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781" w:type="dxa"/>
        <w:tblInd w:w="-147" w:type="dxa"/>
        <w:tblLook w:val="04A0" w:firstRow="1" w:lastRow="0" w:firstColumn="1" w:lastColumn="0" w:noHBand="0" w:noVBand="1"/>
      </w:tblPr>
      <w:tblGrid>
        <w:gridCol w:w="993"/>
        <w:gridCol w:w="8788"/>
      </w:tblGrid>
      <w:tr w:rsidR="008226F5" w:rsidRPr="00FE5F8A" w14:paraId="2FECC523" w14:textId="77777777" w:rsidTr="00FE5F8A">
        <w:trPr>
          <w:ins w:id="0" w:author="만든 이"/>
        </w:trPr>
        <w:tc>
          <w:tcPr>
            <w:tcW w:w="993" w:type="dxa"/>
          </w:tcPr>
          <w:p w14:paraId="443AD2C0" w14:textId="77777777" w:rsidR="008226F5" w:rsidRPr="00FE5F8A" w:rsidRDefault="008226F5" w:rsidP="006D1220">
            <w:pPr>
              <w:outlineLvl w:val="0"/>
              <w:rPr>
                <w:ins w:id="1" w:author="만든 이"/>
                <w:rFonts w:ascii="Times" w:hAnsi="Times" w:cs="Times"/>
                <w:b/>
              </w:rPr>
            </w:pPr>
            <w:ins w:id="2" w:author="만든 이">
              <w:r w:rsidRPr="00FE5F8A">
                <w:rPr>
                  <w:rFonts w:ascii="Times" w:hAnsi="Times" w:cs="Times"/>
                </w:rPr>
                <w:t>HR</w:t>
              </w:r>
            </w:ins>
          </w:p>
        </w:tc>
        <w:tc>
          <w:tcPr>
            <w:tcW w:w="8788" w:type="dxa"/>
          </w:tcPr>
          <w:p w14:paraId="1FB3DE5A" w14:textId="063D2EC0" w:rsidR="008226F5" w:rsidRPr="00FE5F8A" w:rsidRDefault="008226F5" w:rsidP="006D1220">
            <w:pPr>
              <w:rPr>
                <w:ins w:id="3" w:author="만든 이"/>
                <w:rFonts w:ascii="Times" w:hAnsi="Times" w:cs="Times"/>
              </w:rPr>
            </w:pPr>
            <w:proofErr w:type="spellStart"/>
            <w:ins w:id="4" w:author="만든 이">
              <w:r w:rsidRPr="00FE5F8A">
                <w:rPr>
                  <w:rFonts w:ascii="Times" w:hAnsi="Times" w:cs="Times"/>
                </w:rPr>
                <w:t>Ovaj</w:t>
              </w:r>
              <w:proofErr w:type="spellEnd"/>
              <w:r w:rsidRPr="00FE5F8A">
                <w:rPr>
                  <w:rFonts w:ascii="Times" w:hAnsi="Times" w:cs="Times"/>
                </w:rPr>
                <w:t xml:space="preserve"> </w:t>
              </w:r>
              <w:proofErr w:type="spellStart"/>
              <w:r w:rsidRPr="00FE5F8A">
                <w:rPr>
                  <w:rFonts w:ascii="Times" w:hAnsi="Times" w:cs="Times"/>
                </w:rPr>
                <w:t>dokument</w:t>
              </w:r>
              <w:proofErr w:type="spellEnd"/>
              <w:r w:rsidRPr="00FE5F8A">
                <w:rPr>
                  <w:rFonts w:ascii="Times" w:hAnsi="Times" w:cs="Times"/>
                </w:rPr>
                <w:t xml:space="preserve"> </w:t>
              </w:r>
              <w:proofErr w:type="spellStart"/>
              <w:r w:rsidRPr="00FE5F8A">
                <w:rPr>
                  <w:rFonts w:ascii="Times" w:hAnsi="Times" w:cs="Times"/>
                </w:rPr>
                <w:t>sadrži</w:t>
              </w:r>
              <w:proofErr w:type="spellEnd"/>
              <w:r w:rsidRPr="00FE5F8A">
                <w:rPr>
                  <w:rFonts w:ascii="Times" w:hAnsi="Times" w:cs="Times"/>
                </w:rPr>
                <w:t xml:space="preserve"> </w:t>
              </w:r>
              <w:proofErr w:type="spellStart"/>
              <w:r w:rsidRPr="00FE5F8A">
                <w:rPr>
                  <w:rFonts w:ascii="Times" w:hAnsi="Times" w:cs="Times"/>
                </w:rPr>
                <w:t>odobrene</w:t>
              </w:r>
              <w:proofErr w:type="spellEnd"/>
              <w:r w:rsidRPr="00FE5F8A">
                <w:rPr>
                  <w:rFonts w:ascii="Times" w:hAnsi="Times" w:cs="Times"/>
                </w:rPr>
                <w:t xml:space="preserve"> </w:t>
              </w:r>
              <w:proofErr w:type="spellStart"/>
              <w:r w:rsidRPr="00FE5F8A">
                <w:rPr>
                  <w:rFonts w:ascii="Times" w:hAnsi="Times" w:cs="Times"/>
                </w:rPr>
                <w:t>informacije</w:t>
              </w:r>
              <w:proofErr w:type="spellEnd"/>
              <w:r w:rsidRPr="00FE5F8A">
                <w:rPr>
                  <w:rFonts w:ascii="Times" w:hAnsi="Times" w:cs="Times"/>
                </w:rPr>
                <w:t xml:space="preserve"> o </w:t>
              </w:r>
              <w:proofErr w:type="spellStart"/>
              <w:r w:rsidRPr="00FE5F8A">
                <w:rPr>
                  <w:rFonts w:ascii="Times" w:hAnsi="Times" w:cs="Times"/>
                </w:rPr>
                <w:t>lijeku</w:t>
              </w:r>
              <w:proofErr w:type="spellEnd"/>
              <w:r w:rsidRPr="00FE5F8A">
                <w:rPr>
                  <w:rFonts w:ascii="Times" w:hAnsi="Times" w:cs="Times"/>
                </w:rPr>
                <w:t xml:space="preserve"> za </w:t>
              </w:r>
              <w:proofErr w:type="spellStart"/>
              <w:r>
                <w:rPr>
                  <w:rFonts w:ascii="Times" w:hAnsi="Times" w:cs="Times" w:hint="eastAsia"/>
                  <w:lang w:eastAsia="ko-KR"/>
                </w:rPr>
                <w:t>Yuflyma</w:t>
              </w:r>
              <w:proofErr w:type="spellEnd"/>
              <w:r w:rsidRPr="00FE5F8A">
                <w:rPr>
                  <w:rFonts w:ascii="Times" w:hAnsi="Times" w:cs="Times"/>
                </w:rPr>
                <w:t xml:space="preserve">, s </w:t>
              </w:r>
              <w:proofErr w:type="spellStart"/>
              <w:r w:rsidRPr="00FE5F8A">
                <w:rPr>
                  <w:rFonts w:ascii="Times" w:hAnsi="Times" w:cs="Times"/>
                </w:rPr>
                <w:t>istaknutim</w:t>
              </w:r>
              <w:proofErr w:type="spellEnd"/>
              <w:r w:rsidRPr="00FE5F8A">
                <w:rPr>
                  <w:rFonts w:ascii="Times" w:hAnsi="Times" w:cs="Times"/>
                </w:rPr>
                <w:t xml:space="preserve"> </w:t>
              </w:r>
              <w:r w:rsidRPr="00FE5F8A">
                <w:rPr>
                  <w:rFonts w:ascii="Times" w:hAnsi="Times" w:cs="Times"/>
                  <w:lang w:val="hr-HR"/>
                </w:rPr>
                <w:t>iz</w:t>
              </w:r>
              <w:proofErr w:type="spellStart"/>
              <w:r w:rsidRPr="00FE5F8A">
                <w:rPr>
                  <w:rFonts w:ascii="Times" w:hAnsi="Times" w:cs="Times"/>
                </w:rPr>
                <w:t>mjenama</w:t>
              </w:r>
              <w:proofErr w:type="spellEnd"/>
              <w:r w:rsidRPr="00FE5F8A">
                <w:rPr>
                  <w:rFonts w:ascii="Times" w:hAnsi="Times" w:cs="Times"/>
                </w:rPr>
                <w:t xml:space="preserve"> u </w:t>
              </w:r>
              <w:proofErr w:type="spellStart"/>
              <w:r w:rsidRPr="00FE5F8A">
                <w:rPr>
                  <w:rFonts w:ascii="Times" w:hAnsi="Times" w:cs="Times"/>
                </w:rPr>
                <w:t>odnosu</w:t>
              </w:r>
              <w:proofErr w:type="spellEnd"/>
              <w:r w:rsidRPr="00FE5F8A">
                <w:rPr>
                  <w:rFonts w:ascii="Times" w:hAnsi="Times" w:cs="Times"/>
                </w:rPr>
                <w:t xml:space="preserve"> </w:t>
              </w:r>
              <w:proofErr w:type="spellStart"/>
              <w:r w:rsidRPr="00FE5F8A">
                <w:rPr>
                  <w:rFonts w:ascii="Times" w:hAnsi="Times" w:cs="Times"/>
                </w:rPr>
                <w:t>na</w:t>
              </w:r>
              <w:proofErr w:type="spellEnd"/>
              <w:r w:rsidRPr="00FE5F8A">
                <w:rPr>
                  <w:rFonts w:ascii="Times" w:hAnsi="Times" w:cs="Times"/>
                </w:rPr>
                <w:t xml:space="preserve"> </w:t>
              </w:r>
              <w:proofErr w:type="spellStart"/>
              <w:r w:rsidRPr="00FE5F8A">
                <w:rPr>
                  <w:rFonts w:ascii="Times" w:hAnsi="Times" w:cs="Times"/>
                </w:rPr>
                <w:t>prethodni</w:t>
              </w:r>
              <w:proofErr w:type="spellEnd"/>
              <w:r w:rsidRPr="00FE5F8A">
                <w:rPr>
                  <w:rFonts w:ascii="Times" w:hAnsi="Times" w:cs="Times"/>
                </w:rPr>
                <w:t xml:space="preserve"> </w:t>
              </w:r>
              <w:proofErr w:type="spellStart"/>
              <w:r w:rsidRPr="00FE5F8A">
                <w:rPr>
                  <w:rFonts w:ascii="Times" w:hAnsi="Times" w:cs="Times"/>
                </w:rPr>
                <w:t>postupak</w:t>
              </w:r>
              <w:proofErr w:type="spellEnd"/>
              <w:r w:rsidRPr="00FE5F8A">
                <w:rPr>
                  <w:rFonts w:ascii="Times" w:hAnsi="Times" w:cs="Times"/>
                </w:rPr>
                <w:t xml:space="preserve"> </w:t>
              </w:r>
              <w:proofErr w:type="spellStart"/>
              <w:r w:rsidRPr="00FE5F8A">
                <w:rPr>
                  <w:rFonts w:ascii="Times" w:hAnsi="Times" w:cs="Times"/>
                </w:rPr>
                <w:t>koj</w:t>
              </w:r>
              <w:proofErr w:type="spellEnd"/>
              <w:r w:rsidRPr="00FE5F8A">
                <w:rPr>
                  <w:rFonts w:ascii="Times" w:hAnsi="Times" w:cs="Times"/>
                  <w:lang w:val="hr-HR"/>
                </w:rPr>
                <w:t xml:space="preserve">i je </w:t>
              </w:r>
              <w:proofErr w:type="spellStart"/>
              <w:r w:rsidRPr="00FE5F8A">
                <w:rPr>
                  <w:rFonts w:ascii="Times" w:hAnsi="Times" w:cs="Times"/>
                </w:rPr>
                <w:t>utje</w:t>
              </w:r>
              <w:proofErr w:type="spellEnd"/>
              <w:r w:rsidRPr="00FE5F8A">
                <w:rPr>
                  <w:rFonts w:ascii="Times" w:hAnsi="Times" w:cs="Times"/>
                  <w:lang w:val="hr-HR"/>
                </w:rPr>
                <w:t>cao</w:t>
              </w:r>
              <w:r w:rsidRPr="00FE5F8A">
                <w:rPr>
                  <w:rFonts w:ascii="Times" w:hAnsi="Times" w:cs="Times"/>
                </w:rPr>
                <w:t xml:space="preserve"> </w:t>
              </w:r>
              <w:proofErr w:type="spellStart"/>
              <w:r w:rsidRPr="00FE5F8A">
                <w:rPr>
                  <w:rFonts w:ascii="Times" w:hAnsi="Times" w:cs="Times"/>
                </w:rPr>
                <w:t>na</w:t>
              </w:r>
              <w:proofErr w:type="spellEnd"/>
              <w:r w:rsidRPr="00FE5F8A">
                <w:rPr>
                  <w:rFonts w:ascii="Times" w:hAnsi="Times" w:cs="Times"/>
                </w:rPr>
                <w:t xml:space="preserve"> </w:t>
              </w:r>
              <w:proofErr w:type="spellStart"/>
              <w:r w:rsidRPr="00FE5F8A">
                <w:rPr>
                  <w:rFonts w:ascii="Times" w:hAnsi="Times" w:cs="Times"/>
                </w:rPr>
                <w:t>informacije</w:t>
              </w:r>
              <w:proofErr w:type="spellEnd"/>
              <w:r w:rsidRPr="00FE5F8A">
                <w:rPr>
                  <w:rFonts w:ascii="Times" w:hAnsi="Times" w:cs="Times"/>
                </w:rPr>
                <w:t xml:space="preserve"> o </w:t>
              </w:r>
              <w:proofErr w:type="spellStart"/>
              <w:r w:rsidRPr="00FE5F8A">
                <w:rPr>
                  <w:rFonts w:ascii="Times" w:hAnsi="Times" w:cs="Times"/>
                </w:rPr>
                <w:t>lijeku</w:t>
              </w:r>
              <w:proofErr w:type="spellEnd"/>
              <w:r w:rsidRPr="00FE5F8A">
                <w:rPr>
                  <w:rFonts w:ascii="Times" w:hAnsi="Times" w:cs="Times"/>
                </w:rPr>
                <w:t xml:space="preserve"> </w:t>
              </w:r>
              <w:r w:rsidRPr="00FE5F8A">
                <w:rPr>
                  <w:rFonts w:ascii="Times" w:eastAsia="맑은 고딕" w:hAnsi="Times" w:cs="Times"/>
                  <w:lang w:eastAsia="ko-KR"/>
                </w:rPr>
                <w:t>(</w:t>
              </w:r>
              <w:r w:rsidR="0023072F" w:rsidRPr="0023072F">
                <w:rPr>
                  <w:rFonts w:ascii="Times" w:eastAsia="맑은 고딕" w:hAnsi="Times" w:cs="Times"/>
                  <w:lang w:eastAsia="ko-KR"/>
                </w:rPr>
                <w:t>VR/0000255330</w:t>
              </w:r>
              <w:r w:rsidRPr="00FE5F8A">
                <w:rPr>
                  <w:rFonts w:ascii="Times" w:hAnsi="Times" w:cs="Times"/>
                </w:rPr>
                <w:t>).</w:t>
              </w:r>
            </w:ins>
          </w:p>
          <w:p w14:paraId="5265EAED" w14:textId="77777777" w:rsidR="008226F5" w:rsidRPr="00FE5F8A" w:rsidRDefault="008226F5" w:rsidP="006D1220">
            <w:pPr>
              <w:rPr>
                <w:ins w:id="5" w:author="만든 이"/>
                <w:rFonts w:ascii="Times" w:hAnsi="Times" w:cs="Times"/>
              </w:rPr>
            </w:pPr>
          </w:p>
          <w:p w14:paraId="2AF263D6" w14:textId="58520C2D" w:rsidR="008226F5" w:rsidRPr="00FE5F8A" w:rsidRDefault="008226F5" w:rsidP="006D1220">
            <w:pPr>
              <w:pStyle w:val="Style1"/>
              <w:pBdr>
                <w:top w:val="none" w:sz="0" w:space="0" w:color="auto"/>
                <w:left w:val="none" w:sz="0" w:space="0" w:color="auto"/>
                <w:bottom w:val="none" w:sz="0" w:space="0" w:color="auto"/>
                <w:right w:val="none" w:sz="0" w:space="0" w:color="auto"/>
              </w:pBdr>
              <w:rPr>
                <w:ins w:id="6" w:author="만든 이"/>
                <w:rFonts w:ascii="Times" w:eastAsia="맑은 고딕" w:hAnsi="Times" w:cs="Times"/>
                <w:lang w:eastAsia="ko-KR"/>
              </w:rPr>
            </w:pPr>
            <w:ins w:id="7" w:author="만든 이">
              <w:r w:rsidRPr="00FE5F8A">
                <w:rPr>
                  <w:rFonts w:ascii="Times" w:hAnsi="Times" w:cs="Times"/>
                </w:rPr>
                <w:t xml:space="preserve">Više informacija dostupno je na </w:t>
              </w:r>
              <w:r w:rsidRPr="00FE5F8A">
                <w:rPr>
                  <w:rFonts w:ascii="Times" w:hAnsi="Times" w:cs="Times"/>
                  <w:lang w:val="hr-HR"/>
                </w:rPr>
                <w:t>internetskoj stranici</w:t>
              </w:r>
              <w:r w:rsidRPr="00FE5F8A">
                <w:rPr>
                  <w:rFonts w:ascii="Times" w:hAnsi="Times" w:cs="Times"/>
                </w:rPr>
                <w:t xml:space="preserve"> Europske agencije za lijekove: </w:t>
              </w:r>
            </w:ins>
            <w:r w:rsidRPr="00FE5F8A">
              <w:rPr>
                <w:rFonts w:ascii="Times" w:hAnsi="Times" w:cs="Times"/>
              </w:rPr>
              <w:fldChar w:fldCharType="begin"/>
            </w:r>
            <w:r>
              <w:rPr>
                <w:rFonts w:ascii="Times" w:hAnsi="Times" w:cs="Times"/>
              </w:rPr>
              <w:instrText>HYPERLINK "https://www.ema.europa.eu/en/medicines/human/EPAR/yuflyma"</w:instrText>
            </w:r>
            <w:r w:rsidRPr="00FE5F8A">
              <w:rPr>
                <w:rFonts w:ascii="Times" w:hAnsi="Times" w:cs="Times"/>
              </w:rPr>
            </w:r>
            <w:r w:rsidRPr="00FE5F8A">
              <w:rPr>
                <w:rFonts w:ascii="Times" w:hAnsi="Times" w:cs="Times"/>
              </w:rPr>
              <w:fldChar w:fldCharType="separate"/>
            </w:r>
            <w:ins w:id="8" w:author="만든 이">
              <w:r>
                <w:rPr>
                  <w:rStyle w:val="ad"/>
                  <w:rFonts w:ascii="Times" w:eastAsia="맑은 고딕" w:hAnsi="Times" w:cs="Times"/>
                  <w:lang w:eastAsia="ko-KR"/>
                </w:rPr>
                <w:t>https://www.ema.europa.eu/en/medicines/human/EPAR/yuflyma</w:t>
              </w:r>
              <w:r w:rsidRPr="00FE5F8A">
                <w:rPr>
                  <w:rStyle w:val="ad"/>
                  <w:rFonts w:ascii="Times" w:eastAsia="맑은 고딕" w:hAnsi="Times" w:cs="Times"/>
                  <w:lang w:eastAsia="ko-KR"/>
                </w:rPr>
                <w:fldChar w:fldCharType="end"/>
              </w:r>
            </w:ins>
          </w:p>
        </w:tc>
      </w:tr>
    </w:tbl>
    <w:p w14:paraId="600287C4" w14:textId="77777777" w:rsidR="00134F69" w:rsidRPr="00FE5F8A" w:rsidRDefault="00134F69" w:rsidP="00E2684A">
      <w:pPr>
        <w:pStyle w:val="af4"/>
        <w:rPr>
          <w:lang w:val="fr-CA" w:eastAsia="ko-KR"/>
        </w:rPr>
      </w:pPr>
    </w:p>
    <w:p w14:paraId="5C1F4205" w14:textId="77777777" w:rsidR="00134F69" w:rsidRPr="00FE5F8A" w:rsidRDefault="00134F69">
      <w:pPr>
        <w:spacing w:line="200" w:lineRule="exact"/>
        <w:rPr>
          <w:rFonts w:ascii="Times New Roman" w:hAnsi="Times New Roman" w:cs="Times New Roman"/>
          <w:sz w:val="20"/>
          <w:szCs w:val="20"/>
          <w:lang w:val="fr-CA"/>
        </w:rPr>
      </w:pPr>
    </w:p>
    <w:p w14:paraId="36348F29" w14:textId="77777777" w:rsidR="00134F69" w:rsidRPr="00FE5F8A" w:rsidRDefault="00134F69">
      <w:pPr>
        <w:spacing w:line="200" w:lineRule="exact"/>
        <w:rPr>
          <w:rFonts w:ascii="Times New Roman" w:hAnsi="Times New Roman" w:cs="Times New Roman"/>
          <w:sz w:val="20"/>
          <w:szCs w:val="20"/>
          <w:lang w:val="fr-CA"/>
        </w:rPr>
      </w:pPr>
    </w:p>
    <w:p w14:paraId="1964ED77" w14:textId="77777777" w:rsidR="00134F69" w:rsidRPr="00FE5F8A" w:rsidRDefault="00134F69">
      <w:pPr>
        <w:spacing w:line="200" w:lineRule="exact"/>
        <w:rPr>
          <w:rFonts w:ascii="Times New Roman" w:hAnsi="Times New Roman" w:cs="Times New Roman"/>
          <w:sz w:val="20"/>
          <w:szCs w:val="20"/>
          <w:lang w:val="fr-CA"/>
        </w:rPr>
      </w:pPr>
    </w:p>
    <w:p w14:paraId="4FF6B257" w14:textId="77777777" w:rsidR="00134F69" w:rsidRPr="00FE5F8A" w:rsidRDefault="00134F69">
      <w:pPr>
        <w:spacing w:line="200" w:lineRule="exact"/>
        <w:rPr>
          <w:rFonts w:ascii="Times New Roman" w:hAnsi="Times New Roman" w:cs="Times New Roman"/>
          <w:sz w:val="20"/>
          <w:szCs w:val="20"/>
          <w:lang w:val="fr-CA"/>
        </w:rPr>
      </w:pPr>
    </w:p>
    <w:p w14:paraId="462491B7" w14:textId="77777777" w:rsidR="00134F69" w:rsidRPr="00FE5F8A" w:rsidRDefault="00134F69">
      <w:pPr>
        <w:spacing w:line="200" w:lineRule="exact"/>
        <w:rPr>
          <w:rFonts w:ascii="Times New Roman" w:hAnsi="Times New Roman" w:cs="Times New Roman"/>
          <w:sz w:val="20"/>
          <w:szCs w:val="20"/>
          <w:lang w:val="fr-CA"/>
        </w:rPr>
      </w:pPr>
    </w:p>
    <w:p w14:paraId="03F6F8B8" w14:textId="77777777" w:rsidR="00134F69" w:rsidRPr="00FE5F8A" w:rsidRDefault="00134F69">
      <w:pPr>
        <w:spacing w:line="200" w:lineRule="exact"/>
        <w:rPr>
          <w:rFonts w:ascii="Times New Roman" w:hAnsi="Times New Roman" w:cs="Times New Roman"/>
          <w:sz w:val="20"/>
          <w:szCs w:val="20"/>
          <w:lang w:val="fr-CA"/>
        </w:rPr>
      </w:pPr>
    </w:p>
    <w:p w14:paraId="34B05927" w14:textId="77777777" w:rsidR="00134F69" w:rsidRPr="00FE5F8A" w:rsidRDefault="00134F69">
      <w:pPr>
        <w:spacing w:line="200" w:lineRule="exact"/>
        <w:rPr>
          <w:rFonts w:ascii="Times New Roman" w:hAnsi="Times New Roman" w:cs="Times New Roman"/>
          <w:sz w:val="20"/>
          <w:szCs w:val="20"/>
          <w:lang w:val="fr-CA"/>
        </w:rPr>
      </w:pPr>
    </w:p>
    <w:p w14:paraId="6C58EA62" w14:textId="77777777" w:rsidR="00134F69" w:rsidRPr="00FE5F8A" w:rsidRDefault="00134F69">
      <w:pPr>
        <w:spacing w:line="200" w:lineRule="exact"/>
        <w:rPr>
          <w:rFonts w:ascii="Times New Roman" w:hAnsi="Times New Roman" w:cs="Times New Roman"/>
          <w:sz w:val="20"/>
          <w:szCs w:val="20"/>
          <w:lang w:val="fr-CA"/>
        </w:rPr>
      </w:pPr>
    </w:p>
    <w:p w14:paraId="2A249ACD" w14:textId="77777777" w:rsidR="00134F69" w:rsidRPr="00FE5F8A" w:rsidRDefault="00134F69">
      <w:pPr>
        <w:spacing w:line="200" w:lineRule="exact"/>
        <w:rPr>
          <w:rFonts w:ascii="Times New Roman" w:hAnsi="Times New Roman" w:cs="Times New Roman"/>
          <w:sz w:val="20"/>
          <w:szCs w:val="20"/>
          <w:lang w:val="fr-CA"/>
        </w:rPr>
      </w:pPr>
    </w:p>
    <w:p w14:paraId="59538536" w14:textId="77777777" w:rsidR="00134F69" w:rsidRPr="00FE5F8A" w:rsidRDefault="00134F69">
      <w:pPr>
        <w:spacing w:line="200" w:lineRule="exact"/>
        <w:rPr>
          <w:rFonts w:ascii="Times New Roman" w:hAnsi="Times New Roman" w:cs="Times New Roman"/>
          <w:sz w:val="20"/>
          <w:szCs w:val="20"/>
          <w:lang w:val="fr-CA"/>
        </w:rPr>
      </w:pPr>
    </w:p>
    <w:p w14:paraId="742A412E" w14:textId="77777777" w:rsidR="00134F69" w:rsidRPr="00FE5F8A" w:rsidRDefault="00134F69">
      <w:pPr>
        <w:spacing w:line="200" w:lineRule="exact"/>
        <w:rPr>
          <w:rFonts w:ascii="Times New Roman" w:hAnsi="Times New Roman" w:cs="Times New Roman"/>
          <w:sz w:val="20"/>
          <w:szCs w:val="20"/>
          <w:lang w:val="fr-CA"/>
        </w:rPr>
      </w:pPr>
    </w:p>
    <w:p w14:paraId="14137661" w14:textId="77777777" w:rsidR="00134F69" w:rsidRPr="00FE5F8A" w:rsidRDefault="00134F69">
      <w:pPr>
        <w:spacing w:line="200" w:lineRule="exact"/>
        <w:rPr>
          <w:rFonts w:ascii="Times New Roman" w:hAnsi="Times New Roman" w:cs="Times New Roman"/>
          <w:sz w:val="20"/>
          <w:szCs w:val="20"/>
          <w:lang w:val="fr-CA"/>
        </w:rPr>
      </w:pPr>
    </w:p>
    <w:p w14:paraId="49B113AC" w14:textId="77777777" w:rsidR="00134F69" w:rsidRPr="00FE5F8A" w:rsidRDefault="00134F69">
      <w:pPr>
        <w:spacing w:line="200" w:lineRule="exact"/>
        <w:rPr>
          <w:rFonts w:ascii="Times New Roman" w:hAnsi="Times New Roman" w:cs="Times New Roman"/>
          <w:sz w:val="20"/>
          <w:szCs w:val="20"/>
          <w:lang w:val="fr-CA" w:eastAsia="ko-KR"/>
        </w:rPr>
      </w:pPr>
    </w:p>
    <w:p w14:paraId="294C7C50" w14:textId="77777777" w:rsidR="00134F69" w:rsidRPr="00FE5F8A" w:rsidRDefault="00134F69">
      <w:pPr>
        <w:spacing w:line="200" w:lineRule="exact"/>
        <w:rPr>
          <w:rFonts w:ascii="Times New Roman" w:hAnsi="Times New Roman" w:cs="Times New Roman"/>
          <w:sz w:val="20"/>
          <w:szCs w:val="20"/>
          <w:lang w:val="fr-CA" w:eastAsia="ko-KR"/>
        </w:rPr>
      </w:pPr>
    </w:p>
    <w:p w14:paraId="7649BFD5" w14:textId="77777777" w:rsidR="00134F69" w:rsidRPr="00FE5F8A" w:rsidRDefault="00134F69">
      <w:pPr>
        <w:spacing w:line="200" w:lineRule="exact"/>
        <w:rPr>
          <w:rFonts w:ascii="Times New Roman" w:hAnsi="Times New Roman" w:cs="Times New Roman"/>
          <w:sz w:val="20"/>
          <w:szCs w:val="20"/>
          <w:lang w:val="fr-CA" w:eastAsia="ko-KR"/>
        </w:rPr>
      </w:pPr>
    </w:p>
    <w:p w14:paraId="0651461E" w14:textId="77777777" w:rsidR="00134F69" w:rsidRPr="00FE5F8A" w:rsidRDefault="00134F69">
      <w:pPr>
        <w:spacing w:line="200" w:lineRule="exact"/>
        <w:rPr>
          <w:rFonts w:ascii="Times New Roman" w:hAnsi="Times New Roman" w:cs="Times New Roman"/>
          <w:sz w:val="20"/>
          <w:szCs w:val="20"/>
          <w:lang w:val="fr-CA" w:eastAsia="ko-KR"/>
        </w:rPr>
      </w:pPr>
    </w:p>
    <w:p w14:paraId="76FBAA90" w14:textId="77777777" w:rsidR="00134F69" w:rsidRPr="00FE5F8A" w:rsidRDefault="00134F69">
      <w:pPr>
        <w:spacing w:line="200" w:lineRule="exact"/>
        <w:rPr>
          <w:rFonts w:ascii="Times New Roman" w:hAnsi="Times New Roman" w:cs="Times New Roman"/>
          <w:sz w:val="20"/>
          <w:szCs w:val="20"/>
          <w:lang w:val="fr-CA" w:eastAsia="ko-KR"/>
        </w:rPr>
      </w:pPr>
    </w:p>
    <w:p w14:paraId="2FCB42F6" w14:textId="77777777" w:rsidR="00134F69" w:rsidRPr="00FE5F8A" w:rsidRDefault="00134F69">
      <w:pPr>
        <w:spacing w:line="200" w:lineRule="exact"/>
        <w:rPr>
          <w:rFonts w:ascii="Times New Roman" w:hAnsi="Times New Roman" w:cs="Times New Roman"/>
          <w:sz w:val="20"/>
          <w:szCs w:val="20"/>
          <w:lang w:val="fr-CA" w:eastAsia="ko-KR"/>
        </w:rPr>
      </w:pPr>
    </w:p>
    <w:p w14:paraId="23D49988" w14:textId="77777777" w:rsidR="00134F69" w:rsidRPr="00FE5F8A" w:rsidRDefault="00134F69">
      <w:pPr>
        <w:spacing w:line="200" w:lineRule="exact"/>
        <w:rPr>
          <w:rFonts w:ascii="Times New Roman" w:hAnsi="Times New Roman" w:cs="Times New Roman"/>
          <w:sz w:val="20"/>
          <w:szCs w:val="20"/>
          <w:lang w:val="fr-CA" w:eastAsia="ko-KR"/>
        </w:rPr>
      </w:pPr>
    </w:p>
    <w:p w14:paraId="2E12B8CB" w14:textId="77777777" w:rsidR="00134F69" w:rsidRPr="00FE5F8A" w:rsidRDefault="00134F69">
      <w:pPr>
        <w:spacing w:line="200" w:lineRule="exact"/>
        <w:rPr>
          <w:rFonts w:ascii="Times New Roman" w:hAnsi="Times New Roman" w:cs="Times New Roman"/>
          <w:sz w:val="20"/>
          <w:szCs w:val="20"/>
          <w:lang w:val="fr-CA" w:eastAsia="ko-KR"/>
        </w:rPr>
      </w:pPr>
    </w:p>
    <w:p w14:paraId="1F481B0A" w14:textId="77777777" w:rsidR="00134F69" w:rsidRPr="00FE5F8A" w:rsidRDefault="00134F69">
      <w:pPr>
        <w:spacing w:line="200" w:lineRule="exact"/>
        <w:rPr>
          <w:rFonts w:ascii="Times New Roman" w:hAnsi="Times New Roman" w:cs="Times New Roman"/>
          <w:sz w:val="20"/>
          <w:szCs w:val="20"/>
          <w:lang w:val="fr-CA" w:eastAsia="ko-KR"/>
        </w:rPr>
      </w:pPr>
    </w:p>
    <w:p w14:paraId="2C421990" w14:textId="77777777" w:rsidR="00134F69" w:rsidRPr="00FE5F8A" w:rsidRDefault="00134F69">
      <w:pPr>
        <w:spacing w:line="200" w:lineRule="exact"/>
        <w:rPr>
          <w:rFonts w:ascii="Times New Roman" w:hAnsi="Times New Roman" w:cs="Times New Roman"/>
          <w:sz w:val="20"/>
          <w:szCs w:val="20"/>
          <w:lang w:val="fr-CA" w:eastAsia="ko-KR"/>
        </w:rPr>
      </w:pPr>
    </w:p>
    <w:p w14:paraId="7EDB755C" w14:textId="77777777" w:rsidR="00134F69" w:rsidRPr="00FE5F8A" w:rsidRDefault="00134F69">
      <w:pPr>
        <w:spacing w:line="200" w:lineRule="exact"/>
        <w:rPr>
          <w:rFonts w:ascii="Times New Roman" w:hAnsi="Times New Roman" w:cs="Times New Roman"/>
          <w:sz w:val="20"/>
          <w:szCs w:val="20"/>
          <w:lang w:val="fr-CA" w:eastAsia="ko-KR"/>
        </w:rPr>
      </w:pPr>
    </w:p>
    <w:p w14:paraId="443258A3" w14:textId="77777777" w:rsidR="00134F69" w:rsidRPr="00FE5F8A" w:rsidRDefault="00134F69">
      <w:pPr>
        <w:spacing w:line="200" w:lineRule="exact"/>
        <w:rPr>
          <w:rFonts w:ascii="Times New Roman" w:hAnsi="Times New Roman" w:cs="Times New Roman"/>
          <w:sz w:val="20"/>
          <w:szCs w:val="20"/>
          <w:lang w:val="fr-CA" w:eastAsia="ko-KR"/>
        </w:rPr>
      </w:pPr>
    </w:p>
    <w:p w14:paraId="5A7F35C3" w14:textId="77777777" w:rsidR="00134F69" w:rsidRPr="00FE5F8A" w:rsidRDefault="00134F69">
      <w:pPr>
        <w:spacing w:line="200" w:lineRule="exact"/>
        <w:rPr>
          <w:rFonts w:ascii="Times New Roman" w:hAnsi="Times New Roman" w:cs="Times New Roman"/>
          <w:sz w:val="20"/>
          <w:szCs w:val="20"/>
          <w:lang w:val="fr-CA" w:eastAsia="ko-KR"/>
        </w:rPr>
      </w:pPr>
    </w:p>
    <w:p w14:paraId="5D3E5DCB" w14:textId="77777777" w:rsidR="00134F69" w:rsidRPr="00FE5F8A" w:rsidRDefault="00134F69">
      <w:pPr>
        <w:spacing w:line="200" w:lineRule="exact"/>
        <w:rPr>
          <w:rFonts w:ascii="Times New Roman" w:hAnsi="Times New Roman" w:cs="Times New Roman"/>
          <w:sz w:val="20"/>
          <w:szCs w:val="20"/>
          <w:lang w:val="fr-CA" w:eastAsia="ko-KR"/>
        </w:rPr>
      </w:pPr>
    </w:p>
    <w:p w14:paraId="3CA11A6D" w14:textId="77777777" w:rsidR="00134F69" w:rsidRPr="00FE5F8A" w:rsidRDefault="00134F69">
      <w:pPr>
        <w:spacing w:line="200" w:lineRule="exact"/>
        <w:rPr>
          <w:rFonts w:ascii="Times New Roman" w:hAnsi="Times New Roman" w:cs="Times New Roman"/>
          <w:sz w:val="20"/>
          <w:szCs w:val="20"/>
          <w:lang w:val="fr-CA" w:eastAsia="ko-KR"/>
        </w:rPr>
      </w:pPr>
    </w:p>
    <w:p w14:paraId="0B7F8DBC" w14:textId="77777777" w:rsidR="00134F69" w:rsidRPr="00FE5F8A" w:rsidRDefault="00134F69">
      <w:pPr>
        <w:spacing w:line="200" w:lineRule="exact"/>
        <w:rPr>
          <w:rFonts w:ascii="Times New Roman" w:hAnsi="Times New Roman" w:cs="Times New Roman"/>
          <w:sz w:val="20"/>
          <w:szCs w:val="20"/>
          <w:lang w:val="fr-CA" w:eastAsia="ko-KR"/>
        </w:rPr>
      </w:pPr>
    </w:p>
    <w:p w14:paraId="376D195F" w14:textId="77777777" w:rsidR="00134F69" w:rsidRPr="00FE5F8A" w:rsidRDefault="00134F69">
      <w:pPr>
        <w:spacing w:before="4" w:line="200" w:lineRule="exact"/>
        <w:jc w:val="center"/>
        <w:rPr>
          <w:rFonts w:ascii="Times New Roman" w:hAnsi="Times New Roman" w:cs="Times New Roman"/>
          <w:sz w:val="20"/>
          <w:szCs w:val="20"/>
          <w:lang w:val="fr-CA" w:eastAsia="ko-KR"/>
        </w:rPr>
      </w:pPr>
    </w:p>
    <w:p w14:paraId="6F733490" w14:textId="77777777" w:rsidR="00134F69" w:rsidRDefault="00DA230C">
      <w:pPr>
        <w:pStyle w:val="TableParagraph"/>
        <w:jc w:val="center"/>
        <w:rPr>
          <w:rFonts w:ascii="Times New Roman" w:hAnsi="Times New Roman" w:cs="Times New Roman"/>
          <w:b/>
        </w:rPr>
      </w:pPr>
      <w:r>
        <w:rPr>
          <w:rFonts w:ascii="Times New Roman" w:eastAsia="Times New Roman" w:hAnsi="Times New Roman" w:cs="Times New Roman"/>
          <w:b/>
          <w:bCs/>
          <w:lang w:val="hr-HR"/>
        </w:rPr>
        <w:t>PRILOG I.</w:t>
      </w:r>
    </w:p>
    <w:p w14:paraId="31B47D76" w14:textId="77777777" w:rsidR="00134F69" w:rsidRDefault="00134F69">
      <w:pPr>
        <w:pStyle w:val="1"/>
        <w:spacing w:before="72"/>
        <w:ind w:left="0" w:right="5"/>
        <w:jc w:val="center"/>
        <w:rPr>
          <w:rFonts w:cs="Times New Roman"/>
          <w:spacing w:val="-1"/>
        </w:rPr>
      </w:pPr>
    </w:p>
    <w:p w14:paraId="743DE929" w14:textId="77777777" w:rsidR="00134F69" w:rsidRDefault="00DA230C">
      <w:pPr>
        <w:pStyle w:val="1"/>
        <w:spacing w:before="72"/>
        <w:ind w:left="0" w:right="5"/>
        <w:jc w:val="center"/>
        <w:rPr>
          <w:rFonts w:cs="Times New Roman"/>
          <w:spacing w:val="-1"/>
        </w:rPr>
      </w:pPr>
      <w:r>
        <w:rPr>
          <w:rFonts w:cs="Times New Roman"/>
          <w:spacing w:val="-1"/>
          <w:lang w:val="hr-HR"/>
        </w:rPr>
        <w:t>SAŽETAK OPISA SVOJSTAVA LIJEKA</w:t>
      </w:r>
    </w:p>
    <w:p w14:paraId="0626CD2C" w14:textId="77777777" w:rsidR="00134F69" w:rsidRPr="00191E0C" w:rsidRDefault="00DA230C">
      <w:pPr>
        <w:rPr>
          <w:rFonts w:ascii="Times New Roman" w:eastAsia="맑은 고딕" w:hAnsi="Times New Roman" w:cs="Times New Roman"/>
          <w:lang w:val="hr-HR" w:eastAsia="ko-KR"/>
        </w:rPr>
      </w:pPr>
      <w:r>
        <w:rPr>
          <w:rFonts w:ascii="Times New Roman" w:eastAsia="Times New Roman" w:hAnsi="Times New Roman" w:cs="Times New Roman"/>
          <w:lang w:val="hr-HR"/>
        </w:rPr>
        <w:br w:type="page"/>
      </w:r>
      <w:r>
        <w:rPr>
          <w:rFonts w:ascii="Times New Roman" w:hAnsi="Times New Roman" w:cs="Times New Roman"/>
          <w:noProof/>
          <w:lang w:val="hr-HR" w:eastAsia="hr-HR"/>
        </w:rPr>
        <w:lastRenderedPageBreak/>
        <w:drawing>
          <wp:inline distT="0" distB="0" distL="0" distR="0" wp14:anchorId="2AA5D8FD" wp14:editId="378227AB">
            <wp:extent cx="203200" cy="169545"/>
            <wp:effectExtent l="0" t="0" r="6350" b="1905"/>
            <wp:docPr id="3" name="그림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41359" name="Picture 9"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Pr>
          <w:rFonts w:ascii="Times New Roman" w:eastAsia="Times New Roman" w:hAnsi="Times New Roman" w:cs="Times New Roman"/>
          <w:lang w:val="hr-HR"/>
        </w:rPr>
        <w:t>Ovaj je lijek pod dodatnim praćenjem. Time se omogućuje brzo otkrivanje novih sigurnosnih informacija. Od zdravstvenih radnika</w:t>
      </w:r>
      <w:r w:rsidR="00191E0C">
        <w:rPr>
          <w:rFonts w:ascii="Times New Roman" w:eastAsia="Times New Roman" w:hAnsi="Times New Roman" w:cs="Times New Roman"/>
          <w:lang w:val="hr-HR"/>
        </w:rPr>
        <w:t xml:space="preserve"> se</w:t>
      </w:r>
      <w:r>
        <w:rPr>
          <w:rFonts w:ascii="Times New Roman" w:eastAsia="Times New Roman" w:hAnsi="Times New Roman" w:cs="Times New Roman"/>
          <w:lang w:val="hr-HR"/>
        </w:rPr>
        <w:t xml:space="preserve"> traži da prijave svaku sumnju na nuspojavu za ovaj lijek. Za postupak prijavljivanja nuspojava vidjeti dio 4.8.</w:t>
      </w:r>
    </w:p>
    <w:p w14:paraId="1999CD74" w14:textId="77777777" w:rsidR="00134F69" w:rsidRPr="00191E0C" w:rsidRDefault="00134F69">
      <w:pPr>
        <w:widowControl/>
        <w:tabs>
          <w:tab w:val="left" w:pos="567"/>
        </w:tabs>
        <w:rPr>
          <w:rFonts w:ascii="Times New Roman" w:eastAsia="Times New Roman" w:hAnsi="Times New Roman" w:cs="Times New Roman"/>
          <w:lang w:val="hr-HR"/>
        </w:rPr>
      </w:pPr>
    </w:p>
    <w:p w14:paraId="3C6BA505" w14:textId="77777777" w:rsidR="00134F69" w:rsidRPr="00191E0C" w:rsidRDefault="00134F69">
      <w:pPr>
        <w:widowControl/>
        <w:tabs>
          <w:tab w:val="left" w:pos="567"/>
        </w:tabs>
        <w:rPr>
          <w:rFonts w:ascii="Times New Roman" w:eastAsia="Times New Roman" w:hAnsi="Times New Roman" w:cs="Times New Roman"/>
          <w:lang w:val="hr-HR"/>
        </w:rPr>
      </w:pPr>
    </w:p>
    <w:p w14:paraId="08A68E68" w14:textId="77777777" w:rsidR="00134F69" w:rsidRDefault="00DA230C">
      <w:pPr>
        <w:widowControl/>
        <w:numPr>
          <w:ilvl w:val="0"/>
          <w:numId w:val="26"/>
        </w:numPr>
        <w:tabs>
          <w:tab w:val="left" w:pos="567"/>
        </w:tabs>
        <w:spacing w:line="260" w:lineRule="exact"/>
        <w:ind w:left="0" w:firstLine="0"/>
        <w:rPr>
          <w:rFonts w:ascii="Times New Roman" w:hAnsi="Times New Roman" w:cs="Times New Roman"/>
          <w:noProof/>
          <w:lang w:val="en-GB"/>
        </w:rPr>
      </w:pPr>
      <w:r>
        <w:rPr>
          <w:rFonts w:ascii="Times New Roman" w:eastAsia="Times New Roman" w:hAnsi="Times New Roman" w:cs="Times New Roman"/>
          <w:b/>
          <w:bCs/>
          <w:noProof/>
          <w:lang w:val="hr-HR"/>
        </w:rPr>
        <w:t>NAZIV LIJEKA</w:t>
      </w:r>
    </w:p>
    <w:p w14:paraId="78B1DA3C" w14:textId="77777777" w:rsidR="00134F69" w:rsidRDefault="00134F69">
      <w:pPr>
        <w:spacing w:line="240" w:lineRule="exact"/>
        <w:rPr>
          <w:rFonts w:ascii="Times New Roman" w:hAnsi="Times New Roman" w:cs="Times New Roman"/>
        </w:rPr>
      </w:pPr>
    </w:p>
    <w:p w14:paraId="5A0E2150" w14:textId="77777777" w:rsidR="00134F69" w:rsidRDefault="00DA230C">
      <w:pPr>
        <w:widowControl/>
        <w:tabs>
          <w:tab w:val="left" w:pos="567"/>
        </w:tabs>
        <w:rPr>
          <w:rFonts w:ascii="Times New Roman" w:eastAsia="Times New Roman" w:hAnsi="Times New Roman" w:cs="Times New Roman"/>
          <w:lang w:val="en-GB"/>
        </w:rPr>
      </w:pPr>
      <w:r>
        <w:rPr>
          <w:rFonts w:ascii="Times New Roman" w:eastAsia="Times New Roman" w:hAnsi="Times New Roman" w:cs="Times New Roman"/>
          <w:lang w:val="hr-HR"/>
        </w:rPr>
        <w:t>Yuflyma 40 mg otopina za injekciju u napunjenoj štrcaljki</w:t>
      </w:r>
    </w:p>
    <w:p w14:paraId="6B20DB18" w14:textId="77777777" w:rsidR="00134F69" w:rsidRDefault="00134F69">
      <w:pPr>
        <w:widowControl/>
        <w:tabs>
          <w:tab w:val="left" w:pos="567"/>
        </w:tabs>
        <w:rPr>
          <w:rFonts w:ascii="Times New Roman" w:eastAsia="Times New Roman" w:hAnsi="Times New Roman" w:cs="Times New Roman"/>
          <w:lang w:val="en-GB"/>
        </w:rPr>
      </w:pPr>
    </w:p>
    <w:p w14:paraId="66820A2C" w14:textId="77777777" w:rsidR="00134F69" w:rsidRDefault="00DA230C">
      <w:pPr>
        <w:widowControl/>
        <w:tabs>
          <w:tab w:val="left" w:pos="567"/>
        </w:tabs>
        <w:rPr>
          <w:rFonts w:ascii="Times New Roman" w:eastAsia="Times New Roman" w:hAnsi="Times New Roman" w:cs="Times New Roman"/>
          <w:lang w:val="en-GB"/>
        </w:rPr>
      </w:pPr>
      <w:r>
        <w:rPr>
          <w:rFonts w:ascii="Times New Roman" w:eastAsia="Times New Roman" w:hAnsi="Times New Roman" w:cs="Times New Roman"/>
          <w:lang w:val="hr-HR"/>
        </w:rPr>
        <w:t>Yuflyma 40 mg otopina za injekciju u napunjenoj brizgalici</w:t>
      </w:r>
    </w:p>
    <w:p w14:paraId="25CD2DE6" w14:textId="77777777" w:rsidR="00134F69" w:rsidRDefault="00134F69">
      <w:pPr>
        <w:spacing w:line="200" w:lineRule="exact"/>
        <w:rPr>
          <w:rFonts w:ascii="Times New Roman" w:hAnsi="Times New Roman" w:cs="Times New Roman"/>
        </w:rPr>
      </w:pPr>
    </w:p>
    <w:p w14:paraId="4B66AA52" w14:textId="77777777" w:rsidR="00134F69" w:rsidRDefault="00134F69">
      <w:pPr>
        <w:widowControl/>
        <w:tabs>
          <w:tab w:val="left" w:pos="567"/>
        </w:tabs>
        <w:spacing w:line="260" w:lineRule="exact"/>
        <w:rPr>
          <w:rFonts w:ascii="Times New Roman" w:eastAsia="Times New Roman" w:hAnsi="Times New Roman" w:cs="Times New Roman"/>
          <w:b/>
          <w:noProof/>
          <w:lang w:val="en-GB"/>
        </w:rPr>
      </w:pPr>
    </w:p>
    <w:p w14:paraId="3CA0D67E" w14:textId="77777777" w:rsidR="00134F69" w:rsidRDefault="00DA230C">
      <w:pPr>
        <w:widowControl/>
        <w:numPr>
          <w:ilvl w:val="0"/>
          <w:numId w:val="26"/>
        </w:numPr>
        <w:tabs>
          <w:tab w:val="left" w:pos="567"/>
        </w:tabs>
        <w:spacing w:line="260" w:lineRule="exact"/>
        <w:ind w:left="0" w:firstLine="0"/>
        <w:rPr>
          <w:rFonts w:ascii="Times New Roman" w:hAnsi="Times New Roman" w:cs="Times New Roman"/>
          <w:b/>
          <w:bCs/>
          <w:spacing w:val="-1"/>
        </w:rPr>
      </w:pPr>
      <w:r>
        <w:rPr>
          <w:rFonts w:ascii="Times New Roman" w:eastAsia="Times New Roman" w:hAnsi="Times New Roman" w:cs="Times New Roman"/>
          <w:b/>
          <w:bCs/>
          <w:noProof/>
          <w:lang w:val="hr-HR"/>
        </w:rPr>
        <w:t>KVALITATIVNI I KVANTITATIVNI SASTAV</w:t>
      </w:r>
    </w:p>
    <w:p w14:paraId="01517D4A" w14:textId="77777777" w:rsidR="00134F69" w:rsidRDefault="00134F69">
      <w:pPr>
        <w:widowControl/>
        <w:tabs>
          <w:tab w:val="left" w:pos="567"/>
        </w:tabs>
        <w:rPr>
          <w:rFonts w:ascii="Times New Roman" w:eastAsia="Times New Roman" w:hAnsi="Times New Roman" w:cs="Times New Roman"/>
          <w:u w:val="single"/>
          <w:lang w:val="en-GB"/>
        </w:rPr>
      </w:pPr>
    </w:p>
    <w:p w14:paraId="2E40275F" w14:textId="77777777" w:rsidR="00134F69" w:rsidRDefault="00DA230C">
      <w:pPr>
        <w:widowControl/>
        <w:tabs>
          <w:tab w:val="left" w:pos="567"/>
        </w:tabs>
        <w:rPr>
          <w:rFonts w:ascii="Times New Roman" w:eastAsia="Times New Roman" w:hAnsi="Times New Roman" w:cs="Times New Roman"/>
          <w:u w:val="single"/>
          <w:lang w:val="en-GB"/>
        </w:rPr>
      </w:pPr>
      <w:r>
        <w:rPr>
          <w:rFonts w:ascii="Times New Roman" w:eastAsia="Times New Roman" w:hAnsi="Times New Roman" w:cs="Times New Roman"/>
          <w:u w:val="single"/>
          <w:lang w:val="hr-HR"/>
        </w:rPr>
        <w:t>Yuflyma 40 mg otopina za injekciju u napunjenoj štrcaljki</w:t>
      </w:r>
    </w:p>
    <w:p w14:paraId="6E3336C9" w14:textId="77777777" w:rsidR="00134F69" w:rsidRDefault="00134F69">
      <w:pPr>
        <w:widowControl/>
        <w:tabs>
          <w:tab w:val="left" w:pos="567"/>
        </w:tabs>
        <w:adjustRightInd w:val="0"/>
        <w:rPr>
          <w:rFonts w:ascii="Times New Roman" w:eastAsia="Times New Roman" w:hAnsi="Times New Roman" w:cs="Times New Roman"/>
          <w:lang w:val="en-GB"/>
        </w:rPr>
      </w:pPr>
    </w:p>
    <w:p w14:paraId="3DC9A91B" w14:textId="77777777" w:rsidR="00134F69" w:rsidRDefault="00DA230C">
      <w:pPr>
        <w:widowControl/>
        <w:tabs>
          <w:tab w:val="left" w:pos="567"/>
        </w:tabs>
        <w:adjustRightInd w:val="0"/>
        <w:rPr>
          <w:rFonts w:ascii="Times New Roman" w:hAnsi="Times New Roman" w:cs="Times New Roman"/>
        </w:rPr>
      </w:pPr>
      <w:r>
        <w:rPr>
          <w:rFonts w:ascii="Times New Roman" w:eastAsia="Times New Roman" w:hAnsi="Times New Roman" w:cs="Times New Roman"/>
          <w:lang w:val="hr-HR"/>
        </w:rPr>
        <w:t>Jedna napunjena štrcaljka s jednokratnom dozom od 0,4 ml sadrži 40 mg adalimumaba.</w:t>
      </w:r>
    </w:p>
    <w:p w14:paraId="7C693836" w14:textId="77777777" w:rsidR="00134F69" w:rsidRDefault="00134F69">
      <w:pPr>
        <w:spacing w:line="240" w:lineRule="exact"/>
        <w:rPr>
          <w:rFonts w:ascii="Times New Roman" w:hAnsi="Times New Roman" w:cs="Times New Roman"/>
        </w:rPr>
      </w:pPr>
    </w:p>
    <w:p w14:paraId="6B9E73CA" w14:textId="77777777" w:rsidR="00134F69" w:rsidRDefault="00DA230C">
      <w:pPr>
        <w:widowControl/>
        <w:tabs>
          <w:tab w:val="left" w:pos="567"/>
        </w:tabs>
        <w:rPr>
          <w:rFonts w:ascii="Times New Roman" w:eastAsia="Times New Roman" w:hAnsi="Times New Roman" w:cs="Times New Roman"/>
          <w:u w:val="single"/>
          <w:lang w:val="en-GB"/>
        </w:rPr>
      </w:pPr>
      <w:r>
        <w:rPr>
          <w:rFonts w:ascii="Times New Roman" w:eastAsia="Times New Roman" w:hAnsi="Times New Roman" w:cs="Times New Roman"/>
          <w:u w:val="single"/>
          <w:lang w:val="hr-HR"/>
        </w:rPr>
        <w:t>Yuflyma 40 mg otopina za injekciju u napunjenoj brizgalici</w:t>
      </w:r>
    </w:p>
    <w:p w14:paraId="38CCF61B" w14:textId="77777777" w:rsidR="00134F69" w:rsidRDefault="00134F69">
      <w:pPr>
        <w:widowControl/>
        <w:tabs>
          <w:tab w:val="left" w:pos="567"/>
        </w:tabs>
        <w:rPr>
          <w:rFonts w:ascii="Times New Roman" w:hAnsi="Times New Roman" w:cs="Times New Roman"/>
        </w:rPr>
      </w:pPr>
    </w:p>
    <w:p w14:paraId="2A0A4F0A" w14:textId="77777777" w:rsidR="00134F69" w:rsidRDefault="00DA230C">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hr-HR"/>
        </w:rPr>
        <w:t>Jedna napunjena brizgalica s jednokratnom dozom od 0,4 ml sadrži 40 mg adalimumaba.</w:t>
      </w:r>
    </w:p>
    <w:p w14:paraId="6886F551" w14:textId="77777777" w:rsidR="00134F69" w:rsidRDefault="00134F69">
      <w:pPr>
        <w:spacing w:line="240" w:lineRule="exact"/>
        <w:rPr>
          <w:rFonts w:ascii="Times New Roman" w:hAnsi="Times New Roman" w:cs="Times New Roman"/>
        </w:rPr>
      </w:pPr>
    </w:p>
    <w:p w14:paraId="1C7E1798" w14:textId="77777777" w:rsidR="00134F69" w:rsidRDefault="00DA230C">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hr-HR"/>
        </w:rPr>
        <w:t>Adalimumab je rekombinantno humano monoklonsko protutijelo koje se proizvodi u stanicama jajnika kineskog hrčka.</w:t>
      </w:r>
    </w:p>
    <w:p w14:paraId="2C5BDCAA" w14:textId="77777777" w:rsidR="00134F69" w:rsidRDefault="00134F69">
      <w:pPr>
        <w:widowControl/>
        <w:tabs>
          <w:tab w:val="left" w:pos="567"/>
        </w:tabs>
        <w:adjustRightInd w:val="0"/>
        <w:rPr>
          <w:rFonts w:ascii="Times New Roman" w:eastAsia="Times New Roman" w:hAnsi="Times New Roman" w:cs="Times New Roman"/>
          <w:lang w:val="en-GB"/>
        </w:rPr>
      </w:pPr>
    </w:p>
    <w:p w14:paraId="5B2D334F" w14:textId="77777777" w:rsidR="00134F69" w:rsidRPr="0003162E" w:rsidRDefault="00DA230C">
      <w:pPr>
        <w:widowControl/>
        <w:tabs>
          <w:tab w:val="left" w:pos="567"/>
        </w:tabs>
        <w:adjustRightInd w:val="0"/>
        <w:rPr>
          <w:rFonts w:ascii="Times New Roman" w:eastAsia="Times New Roman" w:hAnsi="Times New Roman" w:cs="Times New Roman"/>
          <w:lang w:val="fr-CA"/>
        </w:rPr>
      </w:pPr>
      <w:r>
        <w:rPr>
          <w:rFonts w:ascii="Times New Roman" w:eastAsia="Times New Roman" w:hAnsi="Times New Roman" w:cs="Times New Roman"/>
          <w:lang w:val="hr-HR"/>
        </w:rPr>
        <w:t>Za cjeloviti popis pomoćnih tvari vidjeti dio 6.1.</w:t>
      </w:r>
    </w:p>
    <w:p w14:paraId="70163776" w14:textId="77777777" w:rsidR="00134F69" w:rsidRPr="0003162E" w:rsidRDefault="00134F69">
      <w:pPr>
        <w:spacing w:line="260" w:lineRule="exact"/>
        <w:rPr>
          <w:rFonts w:ascii="Times New Roman" w:hAnsi="Times New Roman" w:cs="Times New Roman"/>
          <w:lang w:val="fr-CA"/>
        </w:rPr>
      </w:pPr>
    </w:p>
    <w:p w14:paraId="1F5A9AF0" w14:textId="77777777" w:rsidR="00134F69" w:rsidRPr="0003162E" w:rsidRDefault="00134F69">
      <w:pPr>
        <w:spacing w:line="260" w:lineRule="exact"/>
        <w:rPr>
          <w:rFonts w:ascii="Times New Roman" w:hAnsi="Times New Roman" w:cs="Times New Roman"/>
          <w:lang w:val="fr-CA"/>
        </w:rPr>
      </w:pPr>
    </w:p>
    <w:p w14:paraId="71F6A068" w14:textId="77777777" w:rsidR="00134F69" w:rsidRDefault="00DA230C">
      <w:pPr>
        <w:widowControl/>
        <w:numPr>
          <w:ilvl w:val="0"/>
          <w:numId w:val="26"/>
        </w:numPr>
        <w:tabs>
          <w:tab w:val="left" w:pos="567"/>
        </w:tabs>
        <w:spacing w:line="260" w:lineRule="exact"/>
        <w:ind w:left="0" w:firstLine="0"/>
        <w:rPr>
          <w:rFonts w:ascii="Times New Roman" w:hAnsi="Times New Roman" w:cs="Times New Roman"/>
          <w:b/>
          <w:spacing w:val="-1"/>
        </w:rPr>
      </w:pPr>
      <w:r>
        <w:rPr>
          <w:rFonts w:ascii="Times New Roman" w:eastAsia="Times New Roman" w:hAnsi="Times New Roman" w:cs="Times New Roman"/>
          <w:b/>
          <w:bCs/>
          <w:noProof/>
          <w:lang w:val="hr-HR"/>
        </w:rPr>
        <w:t>FARMACEUTSKI OBLIK</w:t>
      </w:r>
    </w:p>
    <w:p w14:paraId="1D74B0F7" w14:textId="77777777" w:rsidR="00134F69" w:rsidRDefault="00134F69">
      <w:pPr>
        <w:spacing w:line="240" w:lineRule="exact"/>
        <w:rPr>
          <w:rFonts w:ascii="Times New Roman" w:hAnsi="Times New Roman" w:cs="Times New Roman"/>
        </w:rPr>
      </w:pPr>
    </w:p>
    <w:p w14:paraId="20B5BEE3" w14:textId="77777777" w:rsidR="00134F69" w:rsidRDefault="00DA230C">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hr-HR"/>
        </w:rPr>
        <w:t xml:space="preserve">Otopina za injekciju (injekcija) </w:t>
      </w:r>
    </w:p>
    <w:p w14:paraId="7768C50E" w14:textId="77777777" w:rsidR="00134F69" w:rsidRDefault="00134F69">
      <w:pPr>
        <w:widowControl/>
        <w:tabs>
          <w:tab w:val="left" w:pos="567"/>
        </w:tabs>
        <w:adjustRightInd w:val="0"/>
        <w:rPr>
          <w:rFonts w:ascii="Times New Roman" w:eastAsia="Times New Roman" w:hAnsi="Times New Roman" w:cs="Times New Roman"/>
          <w:lang w:val="en-GB"/>
        </w:rPr>
      </w:pPr>
    </w:p>
    <w:p w14:paraId="095CABF1" w14:textId="77777777" w:rsidR="00134F69" w:rsidRDefault="00DA230C">
      <w:pPr>
        <w:widowControl/>
        <w:tabs>
          <w:tab w:val="left" w:pos="567"/>
        </w:tabs>
        <w:adjustRightInd w:val="0"/>
        <w:rPr>
          <w:rFonts w:ascii="Times New Roman" w:eastAsia="Times New Roman" w:hAnsi="Times New Roman" w:cs="Times New Roman"/>
          <w:lang w:val="pt-BR"/>
        </w:rPr>
      </w:pPr>
      <w:r>
        <w:rPr>
          <w:rFonts w:ascii="Times New Roman" w:eastAsia="Times New Roman" w:hAnsi="Times New Roman" w:cs="Times New Roman"/>
          <w:lang w:val="hr-HR"/>
        </w:rPr>
        <w:t>Bistra do blago opalescentna, bezbojna do blijedo smećkasta otopina.</w:t>
      </w:r>
    </w:p>
    <w:p w14:paraId="433CE7C9" w14:textId="77777777" w:rsidR="00134F69" w:rsidRDefault="00134F69">
      <w:pPr>
        <w:spacing w:line="260" w:lineRule="exact"/>
        <w:rPr>
          <w:rFonts w:ascii="Times New Roman" w:hAnsi="Times New Roman" w:cs="Times New Roman"/>
          <w:lang w:val="pt-BR"/>
        </w:rPr>
      </w:pPr>
    </w:p>
    <w:p w14:paraId="1294DC72" w14:textId="77777777" w:rsidR="00134F69" w:rsidRDefault="00134F69">
      <w:pPr>
        <w:spacing w:line="260" w:lineRule="exact"/>
        <w:rPr>
          <w:rFonts w:ascii="Times New Roman" w:hAnsi="Times New Roman" w:cs="Times New Roman"/>
          <w:lang w:val="pt-BR"/>
        </w:rPr>
      </w:pPr>
    </w:p>
    <w:p w14:paraId="73D9AD65" w14:textId="77777777" w:rsidR="00134F69" w:rsidRDefault="00DA230C">
      <w:pPr>
        <w:widowControl/>
        <w:numPr>
          <w:ilvl w:val="0"/>
          <w:numId w:val="26"/>
        </w:numPr>
        <w:tabs>
          <w:tab w:val="left" w:pos="567"/>
        </w:tabs>
        <w:spacing w:line="260" w:lineRule="exact"/>
        <w:ind w:left="0" w:firstLine="0"/>
        <w:rPr>
          <w:rFonts w:ascii="Times New Roman" w:hAnsi="Times New Roman" w:cs="Times New Roman"/>
          <w:b/>
          <w:spacing w:val="-1"/>
        </w:rPr>
      </w:pPr>
      <w:r>
        <w:rPr>
          <w:rFonts w:ascii="Times New Roman" w:eastAsia="Times New Roman" w:hAnsi="Times New Roman" w:cs="Times New Roman"/>
          <w:b/>
          <w:bCs/>
          <w:noProof/>
          <w:lang w:val="hr-HR"/>
        </w:rPr>
        <w:t>KLINIČKI PODACI</w:t>
      </w:r>
    </w:p>
    <w:p w14:paraId="00DDED70" w14:textId="77777777" w:rsidR="00134F69" w:rsidRDefault="00134F69">
      <w:pPr>
        <w:pStyle w:val="a4"/>
        <w:tabs>
          <w:tab w:val="left" w:pos="672"/>
        </w:tabs>
        <w:rPr>
          <w:rFonts w:ascii="Times New Roman" w:eastAsia="Times New Roman" w:hAnsi="Times New Roman" w:cs="Times New Roman"/>
          <w:b/>
          <w:noProof/>
          <w:lang w:val="en-GB"/>
        </w:rPr>
      </w:pPr>
    </w:p>
    <w:p w14:paraId="5CEA8AF9" w14:textId="77777777" w:rsidR="00134F69" w:rsidRDefault="00DA230C">
      <w:pPr>
        <w:widowControl/>
        <w:numPr>
          <w:ilvl w:val="1"/>
          <w:numId w:val="14"/>
        </w:numPr>
        <w:tabs>
          <w:tab w:val="left" w:pos="567"/>
        </w:tabs>
        <w:spacing w:line="260" w:lineRule="exact"/>
        <w:ind w:firstLine="0"/>
        <w:rPr>
          <w:rFonts w:ascii="Times New Roman" w:eastAsia="Times New Roman" w:hAnsi="Times New Roman" w:cs="Times New Roman"/>
        </w:rPr>
      </w:pPr>
      <w:r>
        <w:rPr>
          <w:rFonts w:ascii="Times New Roman" w:eastAsia="Times New Roman" w:hAnsi="Times New Roman" w:cs="Times New Roman"/>
          <w:b/>
          <w:bCs/>
          <w:noProof/>
          <w:lang w:val="hr-HR"/>
        </w:rPr>
        <w:t>Terapijske indikacije</w:t>
      </w:r>
    </w:p>
    <w:p w14:paraId="2CE24F85" w14:textId="77777777" w:rsidR="00134F69" w:rsidRDefault="00134F69">
      <w:pPr>
        <w:spacing w:line="240" w:lineRule="exact"/>
        <w:rPr>
          <w:rFonts w:ascii="Times New Roman" w:hAnsi="Times New Roman" w:cs="Times New Roman"/>
        </w:rPr>
      </w:pPr>
    </w:p>
    <w:p w14:paraId="01117730" w14:textId="77777777" w:rsidR="00134F69" w:rsidRDefault="00DA230C">
      <w:pPr>
        <w:pStyle w:val="a3"/>
        <w:rPr>
          <w:u w:val="single"/>
        </w:rPr>
      </w:pPr>
      <w:r>
        <w:rPr>
          <w:rFonts w:eastAsia="Times New Roman"/>
          <w:u w:val="single" w:color="000000"/>
          <w:lang w:val="hr-HR"/>
        </w:rPr>
        <w:t>Reumatoidni artritis</w:t>
      </w:r>
    </w:p>
    <w:p w14:paraId="1616260F" w14:textId="77777777" w:rsidR="00134F69" w:rsidRDefault="00134F69">
      <w:pPr>
        <w:spacing w:line="170" w:lineRule="exact"/>
        <w:rPr>
          <w:rFonts w:ascii="Times New Roman" w:hAnsi="Times New Roman" w:cs="Times New Roman"/>
        </w:rPr>
      </w:pPr>
    </w:p>
    <w:p w14:paraId="6ABEDB13" w14:textId="77777777" w:rsidR="00134F69" w:rsidRDefault="00DA230C">
      <w:pPr>
        <w:pStyle w:val="a3"/>
        <w:rPr>
          <w:lang w:val="nl-NL"/>
        </w:rPr>
      </w:pPr>
      <w:r>
        <w:rPr>
          <w:rFonts w:eastAsia="Times New Roman"/>
          <w:lang w:val="hr-HR"/>
        </w:rPr>
        <w:t>Lijek Yuflyma u kombinaciji s metotreksatom indiciran je za:</w:t>
      </w:r>
    </w:p>
    <w:p w14:paraId="36E75423" w14:textId="77777777" w:rsidR="00134F69" w:rsidRDefault="00134F69">
      <w:pPr>
        <w:spacing w:line="240" w:lineRule="exact"/>
        <w:rPr>
          <w:rFonts w:ascii="Times New Roman" w:hAnsi="Times New Roman" w:cs="Times New Roman"/>
          <w:lang w:val="nl-NL"/>
        </w:rPr>
      </w:pPr>
    </w:p>
    <w:p w14:paraId="639397FB" w14:textId="77777777" w:rsidR="00134F69" w:rsidRDefault="00DA230C">
      <w:pPr>
        <w:pStyle w:val="a3"/>
        <w:numPr>
          <w:ilvl w:val="0"/>
          <w:numId w:val="15"/>
        </w:numPr>
        <w:ind w:left="660" w:hanging="660"/>
        <w:rPr>
          <w:lang w:val="nl-NL"/>
        </w:rPr>
      </w:pPr>
      <w:r>
        <w:rPr>
          <w:rFonts w:eastAsia="Times New Roman"/>
          <w:lang w:val="hr-HR"/>
        </w:rPr>
        <w:t>liječenje umjerenog do teškog oblika aktivnog reumatoidnog artritisa u odraslih bolesnika u kojih prethodnim liječenjem antireumaticim</w:t>
      </w:r>
      <w:r w:rsidR="0039011E">
        <w:rPr>
          <w:rFonts w:eastAsia="Times New Roman"/>
          <w:lang w:val="hr-HR"/>
        </w:rPr>
        <w:t>a</w:t>
      </w:r>
      <w:r>
        <w:rPr>
          <w:rFonts w:eastAsia="Times New Roman"/>
          <w:lang w:val="hr-HR"/>
        </w:rPr>
        <w:t xml:space="preserve"> koji modificiraju tijek bolesti, uključujući metotreksat, nije postignut zadovoljavajući odgovor.</w:t>
      </w:r>
    </w:p>
    <w:p w14:paraId="303A6D26" w14:textId="77777777" w:rsidR="00134F69" w:rsidRDefault="00DA230C">
      <w:pPr>
        <w:pStyle w:val="a3"/>
        <w:numPr>
          <w:ilvl w:val="0"/>
          <w:numId w:val="15"/>
        </w:numPr>
        <w:ind w:left="660" w:hanging="660"/>
        <w:rPr>
          <w:lang w:val="nl-NL"/>
        </w:rPr>
      </w:pPr>
      <w:r>
        <w:rPr>
          <w:rFonts w:eastAsia="Times New Roman"/>
          <w:lang w:val="hr-HR"/>
        </w:rPr>
        <w:t>liječenje teškog, aktivnog i progresivnog reumatoidnog artritisa u odraslih koji prethodno nisu liječeni metotreksatom.</w:t>
      </w:r>
    </w:p>
    <w:p w14:paraId="4C7A1309" w14:textId="77777777" w:rsidR="00134F69" w:rsidRDefault="00134F69">
      <w:pPr>
        <w:spacing w:line="240" w:lineRule="exact"/>
        <w:rPr>
          <w:rFonts w:ascii="Times New Roman" w:hAnsi="Times New Roman" w:cs="Times New Roman"/>
          <w:lang w:val="nl-NL"/>
        </w:rPr>
      </w:pPr>
    </w:p>
    <w:p w14:paraId="02391E02" w14:textId="77777777" w:rsidR="00134F69" w:rsidRDefault="00DA230C">
      <w:pPr>
        <w:pStyle w:val="a3"/>
        <w:rPr>
          <w:lang w:val="nl-NL"/>
        </w:rPr>
      </w:pPr>
      <w:r>
        <w:rPr>
          <w:rFonts w:eastAsia="Times New Roman"/>
          <w:lang w:val="hr-HR"/>
        </w:rPr>
        <w:t>Yuflyma se može davati i kao monoterapija ako bolesnik ne podnosi metotreksat ili kada nastavak terapije metotreksatom nije prikladan.</w:t>
      </w:r>
    </w:p>
    <w:p w14:paraId="6440EF1E" w14:textId="77777777" w:rsidR="00134F69" w:rsidRDefault="00134F69">
      <w:pPr>
        <w:spacing w:line="240" w:lineRule="exact"/>
        <w:rPr>
          <w:rFonts w:ascii="Times New Roman" w:hAnsi="Times New Roman" w:cs="Times New Roman"/>
          <w:lang w:val="nl-NL"/>
        </w:rPr>
      </w:pPr>
    </w:p>
    <w:p w14:paraId="2A223B2D" w14:textId="77777777" w:rsidR="00423554" w:rsidRPr="00423554" w:rsidRDefault="00423554" w:rsidP="00423554">
      <w:pPr>
        <w:tabs>
          <w:tab w:val="num" w:pos="0"/>
        </w:tabs>
        <w:autoSpaceDE w:val="0"/>
        <w:autoSpaceDN w:val="0"/>
        <w:adjustRightInd w:val="0"/>
        <w:rPr>
          <w:rFonts w:ascii="Times New Roman" w:eastAsia="Times New Roman" w:hAnsi="Times New Roman" w:cs="Times New Roman"/>
          <w:lang w:val="hr-HR"/>
        </w:rPr>
      </w:pPr>
      <w:r w:rsidRPr="00423554">
        <w:rPr>
          <w:rFonts w:ascii="Times New Roman" w:eastAsia="Times New Roman" w:hAnsi="Times New Roman" w:cs="Times New Roman"/>
          <w:lang w:val="hr-HR"/>
        </w:rPr>
        <w:t xml:space="preserve">Radiološke su pretrage pokazale da </w:t>
      </w:r>
      <w:r>
        <w:rPr>
          <w:rFonts w:ascii="Times New Roman" w:eastAsia="Times New Roman" w:hAnsi="Times New Roman" w:cs="Times New Roman"/>
          <w:lang w:val="hr-HR"/>
        </w:rPr>
        <w:t xml:space="preserve">adalimumab </w:t>
      </w:r>
      <w:r w:rsidRPr="00423554">
        <w:rPr>
          <w:rFonts w:ascii="Times New Roman" w:eastAsia="Times New Roman" w:hAnsi="Times New Roman" w:cs="Times New Roman"/>
          <w:lang w:val="hr-HR"/>
        </w:rPr>
        <w:t>usporava brzinu progresije oštećenja zglobova i poboljšava fizičku funkciju kada se daje u kombinaciji s metotreksatom.</w:t>
      </w:r>
    </w:p>
    <w:p w14:paraId="7E44FFB1" w14:textId="77777777" w:rsidR="00134F69" w:rsidRDefault="00134F69">
      <w:pPr>
        <w:pStyle w:val="a3"/>
        <w:rPr>
          <w:u w:color="000000"/>
          <w:lang w:val="nl-NL"/>
        </w:rPr>
      </w:pPr>
    </w:p>
    <w:p w14:paraId="38121B0B" w14:textId="77777777" w:rsidR="00134F69" w:rsidRDefault="00DA230C">
      <w:pPr>
        <w:pStyle w:val="a3"/>
        <w:rPr>
          <w:u w:val="single" w:color="000000"/>
          <w:lang w:val="nl-NL"/>
        </w:rPr>
      </w:pPr>
      <w:r>
        <w:rPr>
          <w:rFonts w:eastAsia="Times New Roman"/>
          <w:u w:val="single" w:color="000000"/>
          <w:lang w:val="hr-HR"/>
        </w:rPr>
        <w:t>Juvenilni idiopatski artritis</w:t>
      </w:r>
    </w:p>
    <w:p w14:paraId="29A444A6" w14:textId="77777777" w:rsidR="00134F69" w:rsidRDefault="00134F69">
      <w:pPr>
        <w:spacing w:line="180" w:lineRule="exact"/>
        <w:rPr>
          <w:rFonts w:ascii="Times New Roman" w:hAnsi="Times New Roman" w:cs="Times New Roman"/>
          <w:lang w:val="nl-NL"/>
        </w:rPr>
      </w:pPr>
    </w:p>
    <w:p w14:paraId="1DEA4B01" w14:textId="77777777" w:rsidR="00134F69" w:rsidRDefault="00DA230C">
      <w:pPr>
        <w:rPr>
          <w:rFonts w:ascii="Times New Roman" w:eastAsia="Times New Roman" w:hAnsi="Times New Roman" w:cs="Times New Roman"/>
          <w:lang w:val="nl-NL"/>
        </w:rPr>
      </w:pPr>
      <w:r>
        <w:rPr>
          <w:rFonts w:ascii="Times New Roman" w:eastAsia="Times New Roman" w:hAnsi="Times New Roman" w:cs="Times New Roman"/>
          <w:i/>
          <w:iCs/>
          <w:spacing w:val="-1"/>
          <w:lang w:val="hr-HR"/>
        </w:rPr>
        <w:t>Poliartikularni juvenilni idiopatski artritis</w:t>
      </w:r>
    </w:p>
    <w:p w14:paraId="404C2FC4" w14:textId="77777777" w:rsidR="00134F69" w:rsidRDefault="00134F69">
      <w:pPr>
        <w:spacing w:line="240" w:lineRule="exact"/>
        <w:rPr>
          <w:rFonts w:ascii="Times New Roman" w:hAnsi="Times New Roman" w:cs="Times New Roman"/>
          <w:lang w:val="nl-NL"/>
        </w:rPr>
      </w:pPr>
    </w:p>
    <w:p w14:paraId="45D15A34" w14:textId="77777777" w:rsidR="00134F69" w:rsidRDefault="00DA230C">
      <w:pPr>
        <w:pStyle w:val="a3"/>
        <w:rPr>
          <w:lang w:val="hr-HR"/>
        </w:rPr>
      </w:pPr>
      <w:r>
        <w:rPr>
          <w:rFonts w:eastAsia="Times New Roman"/>
          <w:lang w:val="hr-HR"/>
        </w:rPr>
        <w:t xml:space="preserve">Yuflyma je, u kombinaciji s metotreksatom, indicirana za liječenje aktivnog poliartikularnog juvenilnog idiopatskog artritisa u bolesnika u dobi od 2 godine i starijih u kojih prethodnim liječenjem jednim ili više antireumatika koji modificiraju tijek bolesti (engl. </w:t>
      </w:r>
      <w:r w:rsidRPr="00BB0D4B">
        <w:rPr>
          <w:rFonts w:eastAsia="Times New Roman"/>
          <w:i/>
          <w:lang w:val="hr-HR"/>
        </w:rPr>
        <w:t>disease-modifying anti-rheumatic drug</w:t>
      </w:r>
      <w:r>
        <w:rPr>
          <w:rFonts w:eastAsia="Times New Roman"/>
          <w:lang w:val="hr-HR"/>
        </w:rPr>
        <w:t>, DMARD)</w:t>
      </w:r>
      <w:r w:rsidR="00390668">
        <w:rPr>
          <w:rFonts w:eastAsia="Times New Roman"/>
          <w:lang w:val="hr-HR"/>
        </w:rPr>
        <w:t xml:space="preserve"> nije postignut zadovoljavajući odgovor.</w:t>
      </w:r>
      <w:r>
        <w:rPr>
          <w:rFonts w:eastAsia="Times New Roman"/>
          <w:lang w:val="hr-HR"/>
        </w:rPr>
        <w:t xml:space="preserve"> Yuflyma se može davati i kao monoterapija ako bolesnik ne podnosi metotreksat ili kada nastavak terapije metotreksatom nije prikladan (za djelotvornost monoterapije vidjeti dio 5.1). Adalimumab nije ispitivan u bolesnika mlađih od 2 godine.</w:t>
      </w:r>
    </w:p>
    <w:p w14:paraId="0B7E5B3B" w14:textId="77777777" w:rsidR="00134F69" w:rsidRDefault="00134F69">
      <w:pPr>
        <w:spacing w:line="240" w:lineRule="exact"/>
        <w:rPr>
          <w:rFonts w:ascii="Times New Roman" w:hAnsi="Times New Roman" w:cs="Times New Roman"/>
          <w:lang w:val="hr-HR"/>
        </w:rPr>
      </w:pPr>
    </w:p>
    <w:p w14:paraId="097E8DD9" w14:textId="77777777" w:rsidR="00134F69" w:rsidRDefault="00DA230C">
      <w:pPr>
        <w:rPr>
          <w:rFonts w:ascii="Times New Roman" w:eastAsia="Times New Roman" w:hAnsi="Times New Roman" w:cs="Times New Roman"/>
          <w:lang w:val="hr-HR"/>
        </w:rPr>
      </w:pPr>
      <w:r>
        <w:rPr>
          <w:rFonts w:ascii="Times New Roman" w:eastAsia="Times New Roman" w:hAnsi="Times New Roman" w:cs="Times New Roman"/>
          <w:i/>
          <w:iCs/>
          <w:lang w:val="hr-HR"/>
        </w:rPr>
        <w:t>Artritis povezan s entezitisom</w:t>
      </w:r>
    </w:p>
    <w:p w14:paraId="57148623" w14:textId="77777777" w:rsidR="00134F69" w:rsidRDefault="00134F69">
      <w:pPr>
        <w:spacing w:line="240" w:lineRule="exact"/>
        <w:rPr>
          <w:rFonts w:ascii="Times New Roman" w:hAnsi="Times New Roman" w:cs="Times New Roman"/>
          <w:lang w:val="hr-HR"/>
        </w:rPr>
      </w:pPr>
    </w:p>
    <w:p w14:paraId="496AD16B" w14:textId="77777777" w:rsidR="00134F69" w:rsidRDefault="00DA230C">
      <w:pPr>
        <w:pStyle w:val="a3"/>
        <w:rPr>
          <w:lang w:val="hr-HR"/>
        </w:rPr>
      </w:pPr>
      <w:r>
        <w:rPr>
          <w:rFonts w:eastAsia="Times New Roman"/>
          <w:lang w:val="hr-HR"/>
        </w:rPr>
        <w:t>Yuflyma je indicirana za liječenje aktivnog artritisa povezanog s entezitisom u bolesnika u dobi od 6 godina i starijih u kojih nije postignut zadovoljavajući odgovor na konvencionalnu terapiju ili koji ne</w:t>
      </w:r>
      <w:r w:rsidR="00390668">
        <w:rPr>
          <w:rFonts w:eastAsia="Times New Roman"/>
          <w:lang w:val="hr-HR"/>
        </w:rPr>
        <w:t xml:space="preserve"> </w:t>
      </w:r>
      <w:r>
        <w:rPr>
          <w:rFonts w:eastAsia="Times New Roman"/>
          <w:lang w:val="hr-HR"/>
        </w:rPr>
        <w:t>podnose takvu terapiju (vidjeti dio 5.1).</w:t>
      </w:r>
    </w:p>
    <w:p w14:paraId="21F0D482" w14:textId="77777777" w:rsidR="00134F69" w:rsidRDefault="00134F69">
      <w:pPr>
        <w:spacing w:line="240" w:lineRule="exact"/>
        <w:rPr>
          <w:rFonts w:ascii="Times New Roman" w:hAnsi="Times New Roman" w:cs="Times New Roman"/>
          <w:lang w:val="hr-HR"/>
        </w:rPr>
      </w:pPr>
    </w:p>
    <w:p w14:paraId="2F154283" w14:textId="77777777" w:rsidR="00134F69" w:rsidRDefault="00DA230C">
      <w:pPr>
        <w:pStyle w:val="a3"/>
        <w:rPr>
          <w:u w:val="single" w:color="000000"/>
          <w:lang w:val="hr-HR"/>
        </w:rPr>
      </w:pPr>
      <w:r>
        <w:rPr>
          <w:rFonts w:eastAsia="Times New Roman"/>
          <w:u w:val="single" w:color="000000"/>
          <w:lang w:val="hr-HR"/>
        </w:rPr>
        <w:t>Aksijalni spondiloartritis</w:t>
      </w:r>
    </w:p>
    <w:p w14:paraId="5DA579C6" w14:textId="77777777" w:rsidR="00134F69" w:rsidRDefault="00134F69">
      <w:pPr>
        <w:spacing w:line="180" w:lineRule="exact"/>
        <w:rPr>
          <w:rFonts w:ascii="Times New Roman" w:hAnsi="Times New Roman" w:cs="Times New Roman"/>
          <w:lang w:val="hr-HR"/>
        </w:rPr>
      </w:pPr>
    </w:p>
    <w:p w14:paraId="303D8722" w14:textId="77777777" w:rsidR="00134F69" w:rsidRDefault="00DA230C">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Ankilozantni spondilitis (AS)</w:t>
      </w:r>
    </w:p>
    <w:p w14:paraId="4375F3E6" w14:textId="77777777" w:rsidR="00134F69" w:rsidRDefault="00134F69">
      <w:pPr>
        <w:spacing w:line="240" w:lineRule="exact"/>
        <w:rPr>
          <w:rFonts w:ascii="Times New Roman" w:hAnsi="Times New Roman" w:cs="Times New Roman"/>
          <w:lang w:val="hr-HR"/>
        </w:rPr>
      </w:pPr>
    </w:p>
    <w:p w14:paraId="1F1AA283" w14:textId="77777777" w:rsidR="00134F69" w:rsidRDefault="00DA230C">
      <w:pPr>
        <w:pStyle w:val="a3"/>
        <w:rPr>
          <w:lang w:val="hr-HR"/>
        </w:rPr>
      </w:pPr>
      <w:r>
        <w:rPr>
          <w:rFonts w:eastAsia="Times New Roman"/>
          <w:lang w:val="hr-HR"/>
        </w:rPr>
        <w:t>Yuflyma je indicirana za liječenje odraslih osoba s teškim aktivnim ankilozantnim spondilitisom u kojih nije postignut zadovoljavajući odgovor na konvencionalnu terapiju.</w:t>
      </w:r>
    </w:p>
    <w:p w14:paraId="5BD93AE7" w14:textId="77777777" w:rsidR="00134F69" w:rsidRDefault="00134F69">
      <w:pPr>
        <w:spacing w:line="240" w:lineRule="exact"/>
        <w:rPr>
          <w:rFonts w:ascii="Times New Roman" w:hAnsi="Times New Roman" w:cs="Times New Roman"/>
          <w:lang w:val="hr-HR"/>
        </w:rPr>
      </w:pPr>
    </w:p>
    <w:p w14:paraId="37B59C6A" w14:textId="77777777" w:rsidR="00134F69" w:rsidRDefault="00DA230C">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Aksijalni spondiloartritis bez radiografskog dokaza AS-</w:t>
      </w:r>
      <w:r w:rsidR="00FB0830">
        <w:rPr>
          <w:rFonts w:ascii="Times New Roman" w:eastAsia="Times New Roman" w:hAnsi="Times New Roman" w:cs="Times New Roman"/>
          <w:i/>
          <w:iCs/>
          <w:spacing w:val="-1"/>
          <w:lang w:val="hr-HR"/>
        </w:rPr>
        <w:t>a</w:t>
      </w:r>
    </w:p>
    <w:p w14:paraId="4D3E68F2" w14:textId="77777777" w:rsidR="00134F69" w:rsidRDefault="00134F69">
      <w:pPr>
        <w:spacing w:line="240" w:lineRule="exact"/>
        <w:rPr>
          <w:rFonts w:ascii="Times New Roman" w:hAnsi="Times New Roman" w:cs="Times New Roman"/>
          <w:lang w:val="hr-HR"/>
        </w:rPr>
      </w:pPr>
    </w:p>
    <w:p w14:paraId="6E4CEEF7" w14:textId="77777777" w:rsidR="00134F69" w:rsidRDefault="00DA230C">
      <w:pPr>
        <w:pStyle w:val="a3"/>
        <w:rPr>
          <w:lang w:val="hr-HR"/>
        </w:rPr>
      </w:pPr>
      <w:r>
        <w:rPr>
          <w:rFonts w:eastAsia="Times New Roman"/>
          <w:lang w:val="hr-HR"/>
        </w:rPr>
        <w:t>Yuflyma je indicirana za liječenje odraslih osoba s teškim aksijalnim spondiloartritisom bez radiografskog dokaza o AS-u, ali s objektivnim znakovima upale kao što su povišen C-reaktivni protein i/ili rezultati MR-a, u kojih nije postignut odgovarajući odgovor ili koji ne podnose nesteroidne protuupalne lijekove (NSAID).</w:t>
      </w:r>
    </w:p>
    <w:p w14:paraId="18787EE1" w14:textId="77777777" w:rsidR="00134F69" w:rsidRDefault="00134F69">
      <w:pPr>
        <w:spacing w:line="240" w:lineRule="exact"/>
        <w:rPr>
          <w:rFonts w:ascii="Times New Roman" w:hAnsi="Times New Roman" w:cs="Times New Roman"/>
          <w:lang w:val="hr-HR"/>
        </w:rPr>
      </w:pPr>
    </w:p>
    <w:p w14:paraId="61A84F09" w14:textId="77777777" w:rsidR="00134F69" w:rsidRDefault="00DA230C">
      <w:pPr>
        <w:pStyle w:val="a3"/>
        <w:rPr>
          <w:u w:val="single" w:color="000000"/>
          <w:lang w:val="hr-HR"/>
        </w:rPr>
      </w:pPr>
      <w:r>
        <w:rPr>
          <w:rFonts w:eastAsia="Times New Roman"/>
          <w:u w:val="single" w:color="000000"/>
          <w:lang w:val="hr-HR"/>
        </w:rPr>
        <w:t>Psorijatični artritis</w:t>
      </w:r>
    </w:p>
    <w:p w14:paraId="10ECE92F" w14:textId="77777777" w:rsidR="00134F69" w:rsidRDefault="00134F69">
      <w:pPr>
        <w:spacing w:line="180" w:lineRule="exact"/>
        <w:rPr>
          <w:rFonts w:ascii="Times New Roman" w:hAnsi="Times New Roman" w:cs="Times New Roman"/>
          <w:lang w:val="hr-HR"/>
        </w:rPr>
      </w:pPr>
    </w:p>
    <w:p w14:paraId="6BBA6C8A" w14:textId="77777777" w:rsidR="00134F69" w:rsidRDefault="00DA230C">
      <w:pPr>
        <w:pStyle w:val="a3"/>
        <w:rPr>
          <w:lang w:val="hr-HR"/>
        </w:rPr>
      </w:pPr>
      <w:r>
        <w:rPr>
          <w:rFonts w:eastAsia="Times New Roman"/>
          <w:lang w:val="hr-HR"/>
        </w:rPr>
        <w:t>Yuflyma je indicirana za liječenje aktivnog i progresivnog psorijatičnog artritisa u odraslih u kojih prethodnim liječenjem antireumaticima koji modificiraju tijek bolesti nije postignut zadovoljavajući odgovor.</w:t>
      </w:r>
    </w:p>
    <w:p w14:paraId="69E2DA60" w14:textId="77777777" w:rsidR="00134F69" w:rsidRDefault="00134F69">
      <w:pPr>
        <w:pStyle w:val="a3"/>
        <w:rPr>
          <w:lang w:val="hr-HR"/>
        </w:rPr>
      </w:pPr>
    </w:p>
    <w:p w14:paraId="3EE0729C" w14:textId="77777777" w:rsidR="00423554" w:rsidRDefault="00423554">
      <w:pPr>
        <w:spacing w:line="240" w:lineRule="exact"/>
        <w:rPr>
          <w:rFonts w:ascii="Times New Roman" w:hAnsi="Times New Roman" w:cs="Times New Roman"/>
          <w:lang w:val="hr-HR"/>
        </w:rPr>
      </w:pPr>
      <w:r>
        <w:rPr>
          <w:rFonts w:ascii="Times New Roman" w:hAnsi="Times New Roman" w:cs="Times New Roman"/>
          <w:lang w:val="hr-HR"/>
        </w:rPr>
        <w:t>Radiološke su pretrage p</w:t>
      </w:r>
      <w:r w:rsidRPr="00E91C49">
        <w:rPr>
          <w:rFonts w:ascii="Times New Roman" w:hAnsi="Times New Roman" w:cs="Times New Roman"/>
          <w:lang w:val="hr-HR"/>
        </w:rPr>
        <w:t>okazal</w:t>
      </w:r>
      <w:r>
        <w:rPr>
          <w:rFonts w:ascii="Times New Roman" w:hAnsi="Times New Roman" w:cs="Times New Roman"/>
          <w:lang w:val="hr-HR"/>
        </w:rPr>
        <w:t>e</w:t>
      </w:r>
      <w:r w:rsidRPr="00E91C49">
        <w:rPr>
          <w:rFonts w:ascii="Times New Roman" w:hAnsi="Times New Roman" w:cs="Times New Roman"/>
          <w:lang w:val="hr-HR"/>
        </w:rPr>
        <w:t xml:space="preserve"> da </w:t>
      </w:r>
      <w:r>
        <w:rPr>
          <w:rFonts w:ascii="Times New Roman" w:hAnsi="Times New Roman" w:cs="Times New Roman"/>
          <w:lang w:val="hr-HR"/>
        </w:rPr>
        <w:t>adalimumab</w:t>
      </w:r>
      <w:r w:rsidRPr="00E91C49">
        <w:rPr>
          <w:rFonts w:ascii="Times New Roman" w:hAnsi="Times New Roman" w:cs="Times New Roman"/>
          <w:lang w:val="hr-HR"/>
        </w:rPr>
        <w:t xml:space="preserve"> smanjuje brzinu progresije oštećenja perifernih zglobova u bolesnika s poliartikularnim simetričnim podtipovima bolesti (vidjeti dio 5.1) te da </w:t>
      </w:r>
      <w:r>
        <w:rPr>
          <w:rFonts w:ascii="Times New Roman" w:hAnsi="Times New Roman" w:cs="Times New Roman"/>
          <w:lang w:val="hr-HR"/>
        </w:rPr>
        <w:t>poboljšava fizičku</w:t>
      </w:r>
      <w:r w:rsidRPr="00E91C49">
        <w:rPr>
          <w:rFonts w:ascii="Times New Roman" w:hAnsi="Times New Roman" w:cs="Times New Roman"/>
          <w:lang w:val="hr-HR"/>
        </w:rPr>
        <w:t xml:space="preserve"> funkciju.</w:t>
      </w:r>
    </w:p>
    <w:p w14:paraId="4399AD6D" w14:textId="77777777" w:rsidR="00134F69" w:rsidRDefault="00134F69">
      <w:pPr>
        <w:spacing w:line="240" w:lineRule="exact"/>
        <w:rPr>
          <w:rFonts w:ascii="Times New Roman" w:hAnsi="Times New Roman" w:cs="Times New Roman"/>
          <w:lang w:val="hr-HR"/>
        </w:rPr>
      </w:pPr>
    </w:p>
    <w:p w14:paraId="799F17DE" w14:textId="77777777" w:rsidR="00134F69" w:rsidRDefault="00DA230C">
      <w:pPr>
        <w:pStyle w:val="a3"/>
        <w:rPr>
          <w:u w:val="single"/>
          <w:lang w:val="hr-HR"/>
        </w:rPr>
      </w:pPr>
      <w:r>
        <w:rPr>
          <w:rFonts w:eastAsia="Times New Roman"/>
          <w:u w:val="single" w:color="000000"/>
          <w:lang w:val="hr-HR"/>
        </w:rPr>
        <w:t>Psorijaza</w:t>
      </w:r>
    </w:p>
    <w:p w14:paraId="6763A7B7" w14:textId="77777777" w:rsidR="00134F69" w:rsidRDefault="00134F69">
      <w:pPr>
        <w:spacing w:line="180" w:lineRule="exact"/>
        <w:rPr>
          <w:rFonts w:ascii="Times New Roman" w:hAnsi="Times New Roman" w:cs="Times New Roman"/>
          <w:lang w:val="hr-HR"/>
        </w:rPr>
      </w:pPr>
    </w:p>
    <w:p w14:paraId="75261249" w14:textId="77777777" w:rsidR="00134F69" w:rsidRDefault="00DA230C">
      <w:pPr>
        <w:pStyle w:val="a3"/>
        <w:rPr>
          <w:lang w:val="hr-HR"/>
        </w:rPr>
      </w:pPr>
      <w:r>
        <w:rPr>
          <w:rFonts w:eastAsia="Times New Roman"/>
          <w:lang w:val="hr-HR"/>
        </w:rPr>
        <w:t>Yuflyma je indicirana za liječenje umjerene do teške kronične plak psorijaze u odraslih bolesnika koji su kandidati za sistemsku terapiju.</w:t>
      </w:r>
    </w:p>
    <w:p w14:paraId="50986F8F" w14:textId="77777777" w:rsidR="00134F69" w:rsidRDefault="00134F69">
      <w:pPr>
        <w:spacing w:line="240" w:lineRule="exact"/>
        <w:rPr>
          <w:rFonts w:ascii="Times New Roman" w:hAnsi="Times New Roman" w:cs="Times New Roman"/>
          <w:lang w:val="hr-HR"/>
        </w:rPr>
      </w:pPr>
    </w:p>
    <w:p w14:paraId="02FC904D" w14:textId="77777777" w:rsidR="00134F69" w:rsidRDefault="00DA230C">
      <w:pPr>
        <w:pStyle w:val="a3"/>
        <w:rPr>
          <w:u w:val="single"/>
          <w:lang w:val="hr-HR"/>
        </w:rPr>
      </w:pPr>
      <w:r>
        <w:rPr>
          <w:rFonts w:eastAsia="Times New Roman"/>
          <w:u w:val="single" w:color="000000"/>
          <w:lang w:val="hr-HR"/>
        </w:rPr>
        <w:t>Plak psorijaza u djece</w:t>
      </w:r>
    </w:p>
    <w:p w14:paraId="2E389B29" w14:textId="77777777" w:rsidR="00134F69" w:rsidRDefault="00134F69">
      <w:pPr>
        <w:spacing w:line="180" w:lineRule="exact"/>
        <w:rPr>
          <w:rFonts w:ascii="Times New Roman" w:hAnsi="Times New Roman" w:cs="Times New Roman"/>
          <w:lang w:val="hr-HR"/>
        </w:rPr>
      </w:pPr>
    </w:p>
    <w:p w14:paraId="4CA54EC9" w14:textId="77777777" w:rsidR="00134F69" w:rsidRDefault="00DA230C">
      <w:pPr>
        <w:pStyle w:val="a3"/>
        <w:rPr>
          <w:lang w:val="hr-HR"/>
        </w:rPr>
      </w:pPr>
      <w:r>
        <w:rPr>
          <w:rFonts w:eastAsia="Times New Roman"/>
          <w:lang w:val="hr-HR"/>
        </w:rPr>
        <w:t>Yuflyma je indicirana za liječenje teške kronične plak psorijaze u djece i adolescenata u dobi od 4 godine i starijih u kojih nije postignut zadovoljavajući odgovor ili koji nisu prikladni kandidati za topikalnu terapiju i fototerapije.</w:t>
      </w:r>
    </w:p>
    <w:p w14:paraId="7CCC4C28" w14:textId="77777777" w:rsidR="00134F69" w:rsidRDefault="00134F69">
      <w:pPr>
        <w:spacing w:line="240" w:lineRule="exact"/>
        <w:rPr>
          <w:rFonts w:ascii="Times New Roman" w:hAnsi="Times New Roman" w:cs="Times New Roman"/>
          <w:lang w:val="hr-HR"/>
        </w:rPr>
      </w:pPr>
    </w:p>
    <w:p w14:paraId="4492A440" w14:textId="77777777" w:rsidR="00134F69" w:rsidRDefault="00DA230C">
      <w:pPr>
        <w:pStyle w:val="a3"/>
        <w:rPr>
          <w:u w:val="single"/>
          <w:lang w:val="hr-HR"/>
        </w:rPr>
      </w:pPr>
      <w:r>
        <w:rPr>
          <w:rFonts w:eastAsia="Times New Roman"/>
          <w:u w:val="single" w:color="000000"/>
          <w:lang w:val="hr-HR"/>
        </w:rPr>
        <w:t>Gnojni hidradenitis (</w:t>
      </w:r>
      <w:r w:rsidR="0079143F" w:rsidRPr="00E91C49">
        <w:rPr>
          <w:i/>
          <w:u w:val="single"/>
          <w:lang w:val="hr-HR"/>
        </w:rPr>
        <w:t>Hidradenitis suppurativa</w:t>
      </w:r>
      <w:r w:rsidR="0079143F" w:rsidDel="0079143F">
        <w:rPr>
          <w:rFonts w:eastAsia="Times New Roman"/>
          <w:u w:val="single" w:color="000000"/>
          <w:lang w:val="hr-HR"/>
        </w:rPr>
        <w:t xml:space="preserve"> </w:t>
      </w:r>
      <w:r>
        <w:rPr>
          <w:rFonts w:eastAsia="Times New Roman"/>
          <w:u w:val="single" w:color="000000"/>
          <w:lang w:val="hr-HR"/>
        </w:rPr>
        <w:t>)</w:t>
      </w:r>
    </w:p>
    <w:p w14:paraId="48B3FFB2" w14:textId="77777777" w:rsidR="00134F69" w:rsidRDefault="00134F69">
      <w:pPr>
        <w:spacing w:line="180" w:lineRule="exact"/>
        <w:rPr>
          <w:rFonts w:ascii="Times New Roman" w:hAnsi="Times New Roman" w:cs="Times New Roman"/>
          <w:lang w:val="hr-HR"/>
        </w:rPr>
      </w:pPr>
    </w:p>
    <w:p w14:paraId="3C651E57" w14:textId="77777777" w:rsidR="00134F69" w:rsidRDefault="00DA230C">
      <w:pPr>
        <w:pStyle w:val="a3"/>
        <w:rPr>
          <w:lang w:val="hr-HR"/>
        </w:rPr>
      </w:pPr>
      <w:r>
        <w:rPr>
          <w:rFonts w:eastAsia="Times New Roman"/>
          <w:lang w:val="hr-HR"/>
        </w:rPr>
        <w:t>Yuflyma je indicirana za liječenje umjerenog do teškog oblika aktivnog gnojnog hidradenitisa (</w:t>
      </w:r>
      <w:r w:rsidRPr="000A6522">
        <w:rPr>
          <w:rFonts w:eastAsia="Times New Roman"/>
          <w:i/>
          <w:lang w:val="hr-HR"/>
        </w:rPr>
        <w:t xml:space="preserve">acne </w:t>
      </w:r>
      <w:r w:rsidRPr="000A6522">
        <w:rPr>
          <w:rFonts w:eastAsia="Times New Roman"/>
          <w:i/>
          <w:lang w:val="hr-HR"/>
        </w:rPr>
        <w:lastRenderedPageBreak/>
        <w:t>inversa</w:t>
      </w:r>
      <w:r>
        <w:rPr>
          <w:rFonts w:eastAsia="Times New Roman"/>
          <w:lang w:val="hr-HR"/>
        </w:rPr>
        <w:t xml:space="preserve">) u odraslih i adolescenata </w:t>
      </w:r>
      <w:r w:rsidR="00D60B00">
        <w:rPr>
          <w:rFonts w:eastAsia="Times New Roman"/>
          <w:lang w:val="hr-HR"/>
        </w:rPr>
        <w:t xml:space="preserve">u dobi </w:t>
      </w:r>
      <w:r>
        <w:rPr>
          <w:rFonts w:eastAsia="Times New Roman"/>
          <w:lang w:val="hr-HR"/>
        </w:rPr>
        <w:t xml:space="preserve">od 12 godina </w:t>
      </w:r>
      <w:r w:rsidR="00D60B00">
        <w:rPr>
          <w:rFonts w:eastAsia="Times New Roman"/>
          <w:lang w:val="hr-HR"/>
        </w:rPr>
        <w:t xml:space="preserve">i starijih </w:t>
      </w:r>
      <w:r>
        <w:rPr>
          <w:rFonts w:eastAsia="Times New Roman"/>
          <w:lang w:val="hr-HR"/>
        </w:rPr>
        <w:t>u kojih nije postignut odgovarajući odgovor na konvencionalnu sistemsku terapiju gnojnog hidradenitisa (vidjeti dijelove 5.1 i 5.2).</w:t>
      </w:r>
    </w:p>
    <w:p w14:paraId="0E49BECF" w14:textId="77777777" w:rsidR="00134F69" w:rsidRDefault="00134F69">
      <w:pPr>
        <w:pStyle w:val="a3"/>
        <w:rPr>
          <w:u w:color="000000"/>
          <w:lang w:val="hr-HR"/>
        </w:rPr>
      </w:pPr>
    </w:p>
    <w:p w14:paraId="3E29BE73" w14:textId="77777777" w:rsidR="00134F69" w:rsidRDefault="00DA230C">
      <w:pPr>
        <w:pStyle w:val="a3"/>
        <w:rPr>
          <w:u w:val="single"/>
          <w:lang w:val="hr-HR"/>
        </w:rPr>
      </w:pPr>
      <w:r>
        <w:rPr>
          <w:rFonts w:eastAsia="Times New Roman"/>
          <w:u w:val="single" w:color="000000"/>
          <w:lang w:val="hr-HR"/>
        </w:rPr>
        <w:t>Crohnova bolest</w:t>
      </w:r>
    </w:p>
    <w:p w14:paraId="627C24E8" w14:textId="77777777" w:rsidR="00134F69" w:rsidRDefault="00134F69">
      <w:pPr>
        <w:spacing w:line="180" w:lineRule="exact"/>
        <w:rPr>
          <w:rFonts w:ascii="Times New Roman" w:hAnsi="Times New Roman" w:cs="Times New Roman"/>
          <w:lang w:val="hr-HR"/>
        </w:rPr>
      </w:pPr>
    </w:p>
    <w:p w14:paraId="4FA0BE09" w14:textId="77777777" w:rsidR="00134F69" w:rsidRDefault="00DA230C">
      <w:pPr>
        <w:pStyle w:val="a3"/>
        <w:rPr>
          <w:lang w:val="hr-HR"/>
        </w:rPr>
      </w:pPr>
      <w:r>
        <w:rPr>
          <w:rFonts w:eastAsia="Times New Roman"/>
          <w:lang w:val="hr-HR"/>
        </w:rPr>
        <w:t>Yuflyma je indicirana za liječenje umjerenog do teškog oblika aktivne Crohnove bolesti u odraslih bolesnika u kojih nije postignut zadovoljavajući odgovor usprkos potpunom i primjerenom tijeku terapije kortikosteroidima i/ili imunosupresivima, ili u onih koji ne podnose takve vrste terapija ili su im one kontraindicirane.</w:t>
      </w:r>
    </w:p>
    <w:p w14:paraId="64A72C5E" w14:textId="77777777" w:rsidR="00134F69" w:rsidRDefault="00134F69">
      <w:pPr>
        <w:spacing w:line="240" w:lineRule="exact"/>
        <w:rPr>
          <w:rFonts w:ascii="Times New Roman" w:hAnsi="Times New Roman" w:cs="Times New Roman"/>
          <w:lang w:val="hr-HR"/>
        </w:rPr>
      </w:pPr>
    </w:p>
    <w:p w14:paraId="7C5E0ED3" w14:textId="77777777" w:rsidR="00134F69" w:rsidRDefault="00DA230C">
      <w:pPr>
        <w:pStyle w:val="a3"/>
        <w:rPr>
          <w:u w:val="single"/>
          <w:lang w:val="hr-HR"/>
        </w:rPr>
      </w:pPr>
      <w:r>
        <w:rPr>
          <w:rFonts w:eastAsia="Times New Roman"/>
          <w:u w:val="single" w:color="000000"/>
          <w:lang w:val="hr-HR"/>
        </w:rPr>
        <w:t>Crohnova bolest u djece</w:t>
      </w:r>
    </w:p>
    <w:p w14:paraId="3F6BBE72" w14:textId="77777777" w:rsidR="00134F69" w:rsidRDefault="00134F69">
      <w:pPr>
        <w:spacing w:line="170" w:lineRule="exact"/>
        <w:rPr>
          <w:rFonts w:ascii="Times New Roman" w:hAnsi="Times New Roman" w:cs="Times New Roman"/>
          <w:lang w:val="hr-HR"/>
        </w:rPr>
      </w:pPr>
    </w:p>
    <w:p w14:paraId="2375F6C1" w14:textId="77777777" w:rsidR="00134F69" w:rsidRDefault="00DA230C">
      <w:pPr>
        <w:pStyle w:val="a3"/>
        <w:rPr>
          <w:lang w:val="hr-HR"/>
        </w:rPr>
      </w:pPr>
      <w:r>
        <w:rPr>
          <w:rFonts w:eastAsia="Times New Roman"/>
          <w:lang w:val="hr-HR"/>
        </w:rPr>
        <w:t>Yuflyma je indicirana za liječenje umjerenog do teškog oblika aktivne Crohnove bolesti u pedijatrijskih bolesnika (u dobi od 6 godina i starijih) u kojih nije postignut zadovoljavajući odgovor na konvencionalnu terapiju, uključujući primarnu nutritivnu terapiju i liječenje kortikosteroidom i/ili imunomodulatorom, ili u onih koji ne podnose takve vrste terapija ili su im one kontraindicirane.</w:t>
      </w:r>
    </w:p>
    <w:p w14:paraId="7F880DB2" w14:textId="77777777" w:rsidR="00134F69" w:rsidRDefault="00134F69">
      <w:pPr>
        <w:spacing w:line="240" w:lineRule="exact"/>
        <w:rPr>
          <w:rFonts w:ascii="Times New Roman" w:hAnsi="Times New Roman" w:cs="Times New Roman"/>
          <w:lang w:val="hr-HR"/>
        </w:rPr>
      </w:pPr>
    </w:p>
    <w:p w14:paraId="21825FB9" w14:textId="77777777" w:rsidR="00134F69" w:rsidRDefault="00DA230C">
      <w:pPr>
        <w:pStyle w:val="a3"/>
        <w:rPr>
          <w:u w:val="single"/>
          <w:lang w:val="hr-HR"/>
        </w:rPr>
      </w:pPr>
      <w:r>
        <w:rPr>
          <w:rFonts w:eastAsia="Times New Roman"/>
          <w:u w:val="single" w:color="000000"/>
          <w:lang w:val="hr-HR"/>
        </w:rPr>
        <w:t>Ulcerozni kolitis</w:t>
      </w:r>
    </w:p>
    <w:p w14:paraId="219F1201" w14:textId="77777777" w:rsidR="00134F69" w:rsidRDefault="00134F69">
      <w:pPr>
        <w:spacing w:line="180" w:lineRule="exact"/>
        <w:rPr>
          <w:rFonts w:ascii="Times New Roman" w:hAnsi="Times New Roman" w:cs="Times New Roman"/>
          <w:lang w:val="hr-HR"/>
        </w:rPr>
      </w:pPr>
    </w:p>
    <w:p w14:paraId="6E826303" w14:textId="77777777" w:rsidR="00134F69" w:rsidRDefault="00DA230C">
      <w:pPr>
        <w:pStyle w:val="a3"/>
        <w:rPr>
          <w:lang w:val="hr-HR"/>
        </w:rPr>
      </w:pPr>
      <w:r>
        <w:rPr>
          <w:rFonts w:eastAsia="Times New Roman"/>
          <w:lang w:val="hr-HR"/>
        </w:rPr>
        <w:t>Yuflyma je indicirana za liječenje umjerenog do teškog oblika aktivnog ulceroznog kolitisa u odraslih bolesnika u kojih nije postignut zadovoljavajući odgovor na konvencionalnu terapiju koja podrazumijeva primjenu kortikosteroida i 6-merkaptopurina (6-MP) ili azatioprina (AZA), ili u onih koji ne podnose takve vrste terapija ili su im one kontraindicirane.</w:t>
      </w:r>
    </w:p>
    <w:p w14:paraId="1B1D6234" w14:textId="77777777" w:rsidR="00134F69" w:rsidRDefault="00134F69">
      <w:pPr>
        <w:spacing w:line="240" w:lineRule="exact"/>
        <w:rPr>
          <w:rFonts w:ascii="Times New Roman" w:hAnsi="Times New Roman" w:cs="Times New Roman"/>
          <w:lang w:val="hr-HR"/>
        </w:rPr>
      </w:pPr>
    </w:p>
    <w:p w14:paraId="514D1EF6" w14:textId="77777777" w:rsidR="0079143F" w:rsidRPr="0079143F" w:rsidRDefault="0079143F" w:rsidP="0079143F">
      <w:pPr>
        <w:keepNext/>
        <w:widowControl/>
        <w:autoSpaceDE w:val="0"/>
        <w:autoSpaceDN w:val="0"/>
        <w:adjustRightInd w:val="0"/>
        <w:rPr>
          <w:rFonts w:ascii="Times New Roman" w:eastAsia="바탕" w:hAnsi="Times New Roman" w:cs="Times New Roman"/>
          <w:u w:val="single"/>
          <w:lang w:val="hr-HR"/>
        </w:rPr>
      </w:pPr>
      <w:r w:rsidRPr="0079143F">
        <w:rPr>
          <w:rFonts w:ascii="Times New Roman" w:eastAsia="바탕" w:hAnsi="Times New Roman" w:cs="Times New Roman"/>
          <w:u w:val="single"/>
          <w:lang w:val="hr-HR"/>
        </w:rPr>
        <w:t xml:space="preserve">Ulcerozni kolitis u djece </w:t>
      </w:r>
    </w:p>
    <w:p w14:paraId="16A99471" w14:textId="77777777" w:rsidR="0079143F" w:rsidRPr="0079143F" w:rsidRDefault="0079143F" w:rsidP="0079143F">
      <w:pPr>
        <w:keepNext/>
        <w:widowControl/>
        <w:autoSpaceDE w:val="0"/>
        <w:autoSpaceDN w:val="0"/>
        <w:adjustRightInd w:val="0"/>
        <w:rPr>
          <w:rFonts w:ascii="Times New Roman" w:eastAsia="바탕" w:hAnsi="Times New Roman" w:cs="Times New Roman"/>
          <w:u w:val="single"/>
          <w:lang w:val="hr-HR"/>
        </w:rPr>
      </w:pPr>
    </w:p>
    <w:p w14:paraId="02B07B10" w14:textId="77777777" w:rsidR="0079143F" w:rsidRPr="0079143F" w:rsidRDefault="0079143F" w:rsidP="0079143F">
      <w:pPr>
        <w:keepNext/>
        <w:widowControl/>
        <w:autoSpaceDE w:val="0"/>
        <w:autoSpaceDN w:val="0"/>
        <w:adjustRightInd w:val="0"/>
        <w:rPr>
          <w:rFonts w:ascii="Times New Roman" w:eastAsia="바탕" w:hAnsi="Times New Roman" w:cs="Times New Roman"/>
          <w:u w:val="single"/>
          <w:lang w:val="hr-HR" w:eastAsia="hr-HR"/>
        </w:rPr>
      </w:pPr>
      <w:r>
        <w:rPr>
          <w:rFonts w:ascii="Times New Roman" w:eastAsia="바탕" w:hAnsi="Times New Roman" w:cs="Times New Roman"/>
          <w:lang w:val="hr-HR" w:eastAsia="hr-HR"/>
        </w:rPr>
        <w:t>Yuflyma</w:t>
      </w:r>
      <w:r w:rsidRPr="0079143F">
        <w:rPr>
          <w:rFonts w:ascii="Times New Roman" w:eastAsia="바탕" w:hAnsi="Times New Roman" w:cs="Times New Roman"/>
          <w:lang w:val="hr-HR" w:eastAsia="hr-HR"/>
        </w:rPr>
        <w:t xml:space="preserve"> je indicirana za liječenje umjerenog do teškog oblika aktivnog ulceroznog kolitisa u pedijatrijskih bolesnika (u dobi od 6 godina i starijih) u kojih nije postignut zadovoljavajući odgovor na konvencionalnu terapiju, uključujući liječenje kortikosteroidima i/ili 6-merkaptopurinom (6-MP) ili azatioprinom (AZA), ili u onih koji ne podnose ili imaju medicinske kontraindikacije za takve terapije.</w:t>
      </w:r>
    </w:p>
    <w:p w14:paraId="476DB748" w14:textId="77777777" w:rsidR="0079143F" w:rsidRPr="0079143F" w:rsidRDefault="0079143F">
      <w:pPr>
        <w:spacing w:line="240" w:lineRule="exact"/>
        <w:rPr>
          <w:rFonts w:ascii="Times New Roman" w:hAnsi="Times New Roman" w:cs="Times New Roman"/>
          <w:lang w:val="hr-HR"/>
        </w:rPr>
      </w:pPr>
    </w:p>
    <w:p w14:paraId="571D0DEA" w14:textId="77777777" w:rsidR="00134F69" w:rsidRDefault="00DA230C">
      <w:pPr>
        <w:pStyle w:val="a3"/>
        <w:rPr>
          <w:u w:val="single"/>
          <w:lang w:val="hr-HR"/>
        </w:rPr>
      </w:pPr>
      <w:r>
        <w:rPr>
          <w:rFonts w:eastAsia="Times New Roman"/>
          <w:u w:val="single" w:color="000000"/>
          <w:lang w:val="hr-HR"/>
        </w:rPr>
        <w:t>Uveitis</w:t>
      </w:r>
    </w:p>
    <w:p w14:paraId="10ABA2CD" w14:textId="77777777" w:rsidR="00134F69" w:rsidRDefault="00134F69">
      <w:pPr>
        <w:spacing w:line="180" w:lineRule="exact"/>
        <w:rPr>
          <w:rFonts w:ascii="Times New Roman" w:hAnsi="Times New Roman" w:cs="Times New Roman"/>
          <w:lang w:val="hr-HR"/>
        </w:rPr>
      </w:pPr>
    </w:p>
    <w:p w14:paraId="23914F51" w14:textId="77777777" w:rsidR="00134F69" w:rsidRDefault="00DA230C">
      <w:pPr>
        <w:pStyle w:val="a3"/>
        <w:rPr>
          <w:lang w:val="hr-HR"/>
        </w:rPr>
      </w:pPr>
      <w:r>
        <w:rPr>
          <w:rFonts w:eastAsia="Times New Roman"/>
          <w:lang w:val="hr-HR"/>
        </w:rPr>
        <w:t xml:space="preserve">Yuflyma je indicirana za liječenje neinfektivnog intermedijarnog, </w:t>
      </w:r>
      <w:r w:rsidR="00414D12">
        <w:rPr>
          <w:rFonts w:eastAsia="Times New Roman"/>
          <w:lang w:val="hr-HR"/>
        </w:rPr>
        <w:t>posteriornog</w:t>
      </w:r>
      <w:r>
        <w:rPr>
          <w:rFonts w:eastAsia="Times New Roman"/>
          <w:lang w:val="hr-HR"/>
        </w:rPr>
        <w:t xml:space="preserve"> i panuveitisa u odraslih bolesnika u kojih nije postignut zadovoljavajući odgovor na liječenje kortikosteroidima, u bolesnika u kojih je potrebno izbjegavati liječenje kortikosteroidima ili u kojih liječenje kortikosteroidima nije prikladno.</w:t>
      </w:r>
    </w:p>
    <w:p w14:paraId="189C9CC9" w14:textId="77777777" w:rsidR="00134F69" w:rsidRDefault="00134F69">
      <w:pPr>
        <w:spacing w:line="240" w:lineRule="exact"/>
        <w:rPr>
          <w:rFonts w:ascii="Times New Roman" w:hAnsi="Times New Roman" w:cs="Times New Roman"/>
          <w:lang w:val="hr-HR"/>
        </w:rPr>
      </w:pPr>
    </w:p>
    <w:p w14:paraId="4B379400" w14:textId="77777777" w:rsidR="00134F69" w:rsidRDefault="00DA230C">
      <w:pPr>
        <w:pStyle w:val="a3"/>
        <w:rPr>
          <w:u w:val="single"/>
          <w:lang w:val="hr-HR"/>
        </w:rPr>
      </w:pPr>
      <w:r>
        <w:rPr>
          <w:rFonts w:eastAsia="Times New Roman"/>
          <w:u w:val="single" w:color="000000"/>
          <w:lang w:val="hr-HR"/>
        </w:rPr>
        <w:t>Uveitis u djece</w:t>
      </w:r>
    </w:p>
    <w:p w14:paraId="2E359AB2" w14:textId="77777777" w:rsidR="00134F69" w:rsidRDefault="00134F69">
      <w:pPr>
        <w:spacing w:line="180" w:lineRule="exact"/>
        <w:rPr>
          <w:rFonts w:ascii="Times New Roman" w:hAnsi="Times New Roman" w:cs="Times New Roman"/>
          <w:lang w:val="hr-HR"/>
        </w:rPr>
      </w:pPr>
    </w:p>
    <w:p w14:paraId="597C5835" w14:textId="77777777" w:rsidR="00134F69" w:rsidRDefault="00DA230C">
      <w:pPr>
        <w:pStyle w:val="a3"/>
        <w:rPr>
          <w:lang w:val="hr-HR"/>
        </w:rPr>
      </w:pPr>
      <w:r>
        <w:rPr>
          <w:rFonts w:eastAsia="Times New Roman"/>
          <w:lang w:val="hr-HR"/>
        </w:rPr>
        <w:t xml:space="preserve">Yuflyma je indicirana za liječenje kroničnog neinfektivnog anteriornog uveitisa u pedijatrijskih bolesnika </w:t>
      </w:r>
      <w:r w:rsidR="00414D12">
        <w:rPr>
          <w:rFonts w:eastAsia="Times New Roman"/>
          <w:lang w:val="hr-HR"/>
        </w:rPr>
        <w:t xml:space="preserve">u dobi </w:t>
      </w:r>
      <w:r>
        <w:rPr>
          <w:rFonts w:eastAsia="Times New Roman"/>
          <w:lang w:val="hr-HR"/>
        </w:rPr>
        <w:t xml:space="preserve">od 2 godine </w:t>
      </w:r>
      <w:r w:rsidR="00414D12">
        <w:rPr>
          <w:rFonts w:eastAsia="Times New Roman"/>
          <w:lang w:val="hr-HR"/>
        </w:rPr>
        <w:t xml:space="preserve">i starije </w:t>
      </w:r>
      <w:r>
        <w:rPr>
          <w:rFonts w:eastAsia="Times New Roman"/>
          <w:lang w:val="hr-HR"/>
        </w:rPr>
        <w:t>u koj</w:t>
      </w:r>
      <w:r w:rsidR="00414D12">
        <w:rPr>
          <w:rFonts w:eastAsia="Times New Roman"/>
          <w:lang w:val="hr-HR"/>
        </w:rPr>
        <w:t>e</w:t>
      </w:r>
      <w:r>
        <w:rPr>
          <w:rFonts w:eastAsia="Times New Roman"/>
          <w:lang w:val="hr-HR"/>
        </w:rPr>
        <w:t xml:space="preserve"> nije postignut zadovoljavajući odgovor na konvencionalnu terapiju ili koji ne podnose takvu terapiju, ili u kojih konvencionalna terapija nije prikladna.</w:t>
      </w:r>
    </w:p>
    <w:p w14:paraId="1250D647" w14:textId="77777777" w:rsidR="00134F69" w:rsidRDefault="00134F69">
      <w:pPr>
        <w:spacing w:before="15" w:line="240" w:lineRule="exact"/>
        <w:rPr>
          <w:rFonts w:ascii="Times New Roman" w:hAnsi="Times New Roman" w:cs="Times New Roman"/>
          <w:lang w:val="hr-HR"/>
        </w:rPr>
      </w:pPr>
    </w:p>
    <w:p w14:paraId="42392049" w14:textId="77777777" w:rsidR="00134F69" w:rsidRDefault="00DA230C">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Doziranje i način primjene</w:t>
      </w:r>
    </w:p>
    <w:p w14:paraId="249856BB" w14:textId="77777777" w:rsidR="00134F69" w:rsidRDefault="00134F69">
      <w:pPr>
        <w:spacing w:before="9" w:line="240" w:lineRule="exact"/>
        <w:rPr>
          <w:rFonts w:ascii="Times New Roman" w:hAnsi="Times New Roman" w:cs="Times New Roman"/>
        </w:rPr>
      </w:pPr>
    </w:p>
    <w:p w14:paraId="0343FEFB" w14:textId="77777777" w:rsidR="00134F69" w:rsidRDefault="00DA230C">
      <w:pPr>
        <w:pStyle w:val="a3"/>
        <w:rPr>
          <w:lang w:val="hr-HR"/>
        </w:rPr>
      </w:pPr>
      <w:r>
        <w:rPr>
          <w:rFonts w:eastAsia="Times New Roman"/>
          <w:lang w:val="hr-HR"/>
        </w:rPr>
        <w:t xml:space="preserve">Liječenje lijekom Yuflyma moraju započeti i nadzirati liječnici specijalisti s iskustvom u dijagnosticiranju i liječenju stanja za koja je Yuflyma indicirana. Oftalmolozima se preporučuje da se posavjetuju s odgovarajućim specijalistom prije nego što započnu liječenje lijekom Yuflyma (vidjeti dio 4.4). Bolesnicima liječenim lijekom Yuflyma treba dati Karticu </w:t>
      </w:r>
      <w:r w:rsidR="00414D12">
        <w:rPr>
          <w:rFonts w:eastAsia="Times New Roman"/>
          <w:lang w:val="hr-HR"/>
        </w:rPr>
        <w:t xml:space="preserve">s </w:t>
      </w:r>
      <w:r>
        <w:rPr>
          <w:rFonts w:eastAsia="Times New Roman"/>
          <w:lang w:val="hr-HR"/>
        </w:rPr>
        <w:t>podsjetnik</w:t>
      </w:r>
      <w:r w:rsidR="00414D12">
        <w:rPr>
          <w:rFonts w:eastAsia="Times New Roman"/>
          <w:lang w:val="hr-HR"/>
        </w:rPr>
        <w:t>om</w:t>
      </w:r>
      <w:r>
        <w:rPr>
          <w:rFonts w:eastAsia="Times New Roman"/>
          <w:lang w:val="hr-HR"/>
        </w:rPr>
        <w:t xml:space="preserve"> za bolesnika.</w:t>
      </w:r>
    </w:p>
    <w:p w14:paraId="62999BC1" w14:textId="77777777" w:rsidR="00134F69" w:rsidRDefault="00134F69">
      <w:pPr>
        <w:spacing w:line="240" w:lineRule="exact"/>
        <w:rPr>
          <w:rFonts w:ascii="Times New Roman" w:hAnsi="Times New Roman" w:cs="Times New Roman"/>
          <w:lang w:val="hr-HR"/>
        </w:rPr>
      </w:pPr>
    </w:p>
    <w:p w14:paraId="39F91A46" w14:textId="77777777" w:rsidR="00134F69" w:rsidRDefault="00DA230C">
      <w:pPr>
        <w:pStyle w:val="a3"/>
        <w:rPr>
          <w:lang w:val="hr-HR"/>
        </w:rPr>
      </w:pPr>
      <w:r>
        <w:rPr>
          <w:rFonts w:eastAsia="Times New Roman"/>
          <w:lang w:val="hr-HR"/>
        </w:rPr>
        <w:t>Nakon odgovarajuće poduke o tehnici injiciranja, bolesnici mogu sami sebi davati injekcije lijeka Yuflyma ako njihov liječnik procijeni da je to prikladno, uz medicinsko praćenje po potrebi.</w:t>
      </w:r>
    </w:p>
    <w:p w14:paraId="2471D423" w14:textId="77777777" w:rsidR="00134F69" w:rsidRDefault="00134F69">
      <w:pPr>
        <w:spacing w:line="240" w:lineRule="exact"/>
        <w:rPr>
          <w:rFonts w:ascii="Times New Roman" w:hAnsi="Times New Roman" w:cs="Times New Roman"/>
          <w:lang w:val="hr-HR"/>
        </w:rPr>
      </w:pPr>
    </w:p>
    <w:p w14:paraId="3DE3FAFD" w14:textId="77777777" w:rsidR="00134F69" w:rsidRDefault="00DA230C">
      <w:pPr>
        <w:pStyle w:val="a3"/>
        <w:rPr>
          <w:lang w:val="hr-HR"/>
        </w:rPr>
      </w:pPr>
      <w:r>
        <w:rPr>
          <w:rFonts w:eastAsia="Times New Roman"/>
          <w:lang w:val="hr-HR"/>
        </w:rPr>
        <w:t>Tijekom liječenja lijekom Yuflyma potrebno je optimizirati druge istodobno primijenjene terapije (npr. kortikosteroide i/ili imunomodulatore).</w:t>
      </w:r>
    </w:p>
    <w:p w14:paraId="6E207F31" w14:textId="77777777" w:rsidR="00134F69" w:rsidRDefault="00134F69">
      <w:pPr>
        <w:pStyle w:val="a3"/>
        <w:rPr>
          <w:lang w:val="hr-HR"/>
        </w:rPr>
      </w:pPr>
    </w:p>
    <w:p w14:paraId="6FBC7F59" w14:textId="77777777" w:rsidR="00134F69" w:rsidRDefault="00DA230C">
      <w:pPr>
        <w:pStyle w:val="a3"/>
        <w:rPr>
          <w:u w:val="single"/>
          <w:lang w:val="hr-HR"/>
        </w:rPr>
      </w:pPr>
      <w:r>
        <w:rPr>
          <w:rFonts w:eastAsia="Times New Roman"/>
          <w:u w:val="single" w:color="000000"/>
          <w:lang w:val="hr-HR"/>
        </w:rPr>
        <w:t>Doziranje</w:t>
      </w:r>
    </w:p>
    <w:p w14:paraId="2D6E5F9C" w14:textId="77777777" w:rsidR="00134F69" w:rsidRDefault="00134F69">
      <w:pPr>
        <w:spacing w:line="170" w:lineRule="exact"/>
        <w:rPr>
          <w:rFonts w:ascii="Times New Roman" w:hAnsi="Times New Roman" w:cs="Times New Roman"/>
          <w:lang w:val="hr-HR"/>
        </w:rPr>
      </w:pPr>
    </w:p>
    <w:p w14:paraId="7E56BB42" w14:textId="77777777" w:rsidR="00134F69" w:rsidRDefault="00DA230C">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Reumatoidni artritis</w:t>
      </w:r>
    </w:p>
    <w:p w14:paraId="605AE024" w14:textId="77777777" w:rsidR="00134F69" w:rsidRDefault="00134F69">
      <w:pPr>
        <w:spacing w:line="240" w:lineRule="exact"/>
        <w:rPr>
          <w:rFonts w:ascii="Times New Roman" w:hAnsi="Times New Roman" w:cs="Times New Roman"/>
          <w:lang w:val="hr-HR"/>
        </w:rPr>
      </w:pPr>
    </w:p>
    <w:p w14:paraId="1955A703" w14:textId="77777777" w:rsidR="00134F69" w:rsidRDefault="00DA230C">
      <w:pPr>
        <w:pStyle w:val="a3"/>
        <w:rPr>
          <w:lang w:val="hr-HR"/>
        </w:rPr>
      </w:pPr>
      <w:r>
        <w:rPr>
          <w:rFonts w:eastAsia="Times New Roman"/>
          <w:lang w:val="hr-HR"/>
        </w:rPr>
        <w:t>Preporučena doza lijeka Yuflyma za odrasle bolesnike s reumatoidnim artritisom je 40 mg adalimumaba</w:t>
      </w:r>
      <w:r w:rsidR="00F30736">
        <w:rPr>
          <w:rFonts w:eastAsia="Times New Roman"/>
          <w:lang w:val="hr-HR"/>
        </w:rPr>
        <w:t>, a</w:t>
      </w:r>
      <w:r>
        <w:rPr>
          <w:rFonts w:eastAsia="Times New Roman"/>
          <w:lang w:val="hr-HR"/>
        </w:rPr>
        <w:t xml:space="preserve"> primjenjuje </w:t>
      </w:r>
      <w:r w:rsidR="00F30736">
        <w:rPr>
          <w:rFonts w:eastAsia="Times New Roman"/>
          <w:lang w:val="hr-HR"/>
        </w:rPr>
        <w:t xml:space="preserve">se </w:t>
      </w:r>
      <w:r w:rsidR="00061A54">
        <w:rPr>
          <w:rFonts w:eastAsia="Times New Roman"/>
          <w:lang w:val="hr-HR"/>
        </w:rPr>
        <w:t xml:space="preserve">u jednoj dozi </w:t>
      </w:r>
      <w:r>
        <w:rPr>
          <w:rFonts w:eastAsia="Times New Roman"/>
          <w:lang w:val="hr-HR"/>
        </w:rPr>
        <w:t>svaki drugi tjedan supkutanom injekcijom. Liječenje metotreksatom treba nastaviti tijekom liječenja lijekom Yuflyma.</w:t>
      </w:r>
    </w:p>
    <w:p w14:paraId="05F4E114" w14:textId="77777777" w:rsidR="00134F69" w:rsidRDefault="00134F69">
      <w:pPr>
        <w:pStyle w:val="a3"/>
        <w:rPr>
          <w:lang w:val="hr-HR"/>
        </w:rPr>
      </w:pPr>
    </w:p>
    <w:p w14:paraId="1E6B7E94" w14:textId="77777777" w:rsidR="00134F69" w:rsidRDefault="00DA230C">
      <w:pPr>
        <w:pStyle w:val="a3"/>
        <w:rPr>
          <w:lang w:val="hr-HR"/>
        </w:rPr>
      </w:pPr>
      <w:r>
        <w:rPr>
          <w:rFonts w:eastAsia="Times New Roman"/>
          <w:lang w:val="hr-HR"/>
        </w:rPr>
        <w:t>Liječenje glukokortikoidima, salicilatima, nesteroidnim protuupalnim lijekovima</w:t>
      </w:r>
      <w:r w:rsidR="00AA7D9F">
        <w:rPr>
          <w:rFonts w:eastAsia="Times New Roman"/>
          <w:lang w:val="hr-HR"/>
        </w:rPr>
        <w:t xml:space="preserve"> (NSA</w:t>
      </w:r>
      <w:r w:rsidR="00004A0E">
        <w:rPr>
          <w:rFonts w:eastAsia="Times New Roman"/>
          <w:lang w:val="hr-HR"/>
        </w:rPr>
        <w:t>IL</w:t>
      </w:r>
      <w:r w:rsidR="00AA7D9F">
        <w:rPr>
          <w:rFonts w:eastAsia="Times New Roman"/>
          <w:lang w:val="hr-HR"/>
        </w:rPr>
        <w:t>)</w:t>
      </w:r>
      <w:r>
        <w:rPr>
          <w:rFonts w:eastAsia="Times New Roman"/>
          <w:lang w:val="hr-HR"/>
        </w:rPr>
        <w:t xml:space="preserve"> ili analgeticima može se nastaviti tijekom liječenja lijekom Yuflyma. U pogledu kombinacije s antireumaticima koji modificiraju tijek bolesti, a koji nisu metotreksat, vidjeti dijelove 4.4 i 5.1.</w:t>
      </w:r>
    </w:p>
    <w:p w14:paraId="1CE3C417" w14:textId="77777777" w:rsidR="00134F69" w:rsidRDefault="00134F69">
      <w:pPr>
        <w:spacing w:line="240" w:lineRule="exact"/>
        <w:rPr>
          <w:rFonts w:ascii="Times New Roman" w:hAnsi="Times New Roman" w:cs="Times New Roman"/>
          <w:lang w:val="hr-HR"/>
        </w:rPr>
      </w:pPr>
    </w:p>
    <w:p w14:paraId="68E67567" w14:textId="77777777" w:rsidR="00134F69" w:rsidRDefault="00DA230C">
      <w:pPr>
        <w:pStyle w:val="a3"/>
        <w:rPr>
          <w:lang w:val="hr-HR"/>
        </w:rPr>
      </w:pPr>
      <w:r>
        <w:rPr>
          <w:rFonts w:eastAsia="Times New Roman"/>
          <w:lang w:val="hr-HR"/>
        </w:rPr>
        <w:t>U monoterapiji, neki bolesnici u kojih dođe do smanjen</w:t>
      </w:r>
      <w:r w:rsidR="00F30736">
        <w:rPr>
          <w:rFonts w:eastAsia="Times New Roman"/>
          <w:lang w:val="hr-HR"/>
        </w:rPr>
        <w:t>ja</w:t>
      </w:r>
      <w:r>
        <w:rPr>
          <w:rFonts w:eastAsia="Times New Roman"/>
          <w:lang w:val="hr-HR"/>
        </w:rPr>
        <w:t xml:space="preserve"> odgovora na lijek Yuflyma u dozi od 40 mg primjenjivanoj svaki drugi tjedan mogli bi imati koristi od povećanja doziranja na 40 mg adalimumaba svaki tjedan ili 80 mg svaki drugi tjedan.</w:t>
      </w:r>
    </w:p>
    <w:p w14:paraId="6C32E275" w14:textId="77777777" w:rsidR="00134F69" w:rsidRDefault="00134F69">
      <w:pPr>
        <w:spacing w:line="240" w:lineRule="exact"/>
        <w:rPr>
          <w:rFonts w:ascii="Times New Roman" w:hAnsi="Times New Roman" w:cs="Times New Roman"/>
          <w:lang w:val="hr-HR"/>
        </w:rPr>
      </w:pPr>
    </w:p>
    <w:p w14:paraId="77268DE0" w14:textId="77777777" w:rsidR="00134F69" w:rsidRDefault="00DA230C">
      <w:pPr>
        <w:pStyle w:val="a3"/>
        <w:rPr>
          <w:lang w:val="hr-HR"/>
        </w:rPr>
      </w:pPr>
      <w:r>
        <w:rPr>
          <w:rFonts w:eastAsia="Times New Roman"/>
          <w:lang w:val="hr-HR"/>
        </w:rPr>
        <w:t>Dostupni podaci pokazuju da se klinički odgovor obično postiže unutar 12 tjedana liječenja. Ako se unutar tog razdoblja ne postigne terapijski odgovor, potrebno je pomno razmotriti nastavak liječenja takvog bolesnika.</w:t>
      </w:r>
    </w:p>
    <w:p w14:paraId="1D1DAF75" w14:textId="77777777" w:rsidR="00134F69" w:rsidRDefault="00134F69">
      <w:pPr>
        <w:pStyle w:val="a3"/>
        <w:rPr>
          <w:lang w:val="hr-HR"/>
        </w:rPr>
      </w:pPr>
    </w:p>
    <w:p w14:paraId="16E0D055" w14:textId="77777777" w:rsidR="00134F69" w:rsidRDefault="00DA230C">
      <w:pPr>
        <w:rPr>
          <w:rFonts w:ascii="Times New Roman" w:eastAsia="Times New Roman" w:hAnsi="Times New Roman" w:cs="Times New Roman"/>
          <w:lang w:val="hr-HR"/>
        </w:rPr>
      </w:pPr>
      <w:r>
        <w:rPr>
          <w:rFonts w:ascii="Times New Roman" w:eastAsia="Times New Roman" w:hAnsi="Times New Roman" w:cs="Times New Roman"/>
          <w:i/>
          <w:iCs/>
          <w:spacing w:val="-1"/>
          <w:u w:val="single" w:color="000000"/>
          <w:lang w:val="hr-HR"/>
        </w:rPr>
        <w:t>Privremeni prekid liječenja</w:t>
      </w:r>
    </w:p>
    <w:p w14:paraId="49A50287" w14:textId="77777777" w:rsidR="00134F69" w:rsidRDefault="00134F69">
      <w:pPr>
        <w:spacing w:line="180" w:lineRule="exact"/>
        <w:rPr>
          <w:rFonts w:ascii="Times New Roman" w:hAnsi="Times New Roman" w:cs="Times New Roman"/>
          <w:lang w:val="hr-HR"/>
        </w:rPr>
      </w:pPr>
    </w:p>
    <w:p w14:paraId="5A5ED0FB" w14:textId="77777777" w:rsidR="00134F69" w:rsidRDefault="00DA230C">
      <w:pPr>
        <w:pStyle w:val="a3"/>
        <w:rPr>
          <w:lang w:val="hr-HR"/>
        </w:rPr>
      </w:pPr>
      <w:r>
        <w:rPr>
          <w:rFonts w:eastAsia="Times New Roman"/>
          <w:lang w:val="hr-HR"/>
        </w:rPr>
        <w:t>Može se pojaviti potreba za privremenim prekidom liječenja, primjerice, prije kirurškog zahvata ili u slučaju ozbiljne infekcije.</w:t>
      </w:r>
    </w:p>
    <w:p w14:paraId="02840228" w14:textId="77777777" w:rsidR="00134F69" w:rsidRDefault="00134F69">
      <w:pPr>
        <w:spacing w:line="240" w:lineRule="exact"/>
        <w:rPr>
          <w:rFonts w:ascii="Times New Roman" w:hAnsi="Times New Roman" w:cs="Times New Roman"/>
          <w:lang w:val="hr-HR"/>
        </w:rPr>
      </w:pPr>
    </w:p>
    <w:p w14:paraId="1D536B43" w14:textId="77777777" w:rsidR="00134F69" w:rsidRDefault="00DA230C">
      <w:pPr>
        <w:pStyle w:val="a3"/>
        <w:rPr>
          <w:lang w:val="hr-HR"/>
        </w:rPr>
      </w:pPr>
      <w:r>
        <w:rPr>
          <w:rFonts w:eastAsia="Times New Roman"/>
          <w:lang w:val="hr-HR"/>
        </w:rPr>
        <w:t>Dostupni podaci sugeriraju da je ponovno uvođenje adalimumaba nakon prekida liječenja tijekom 70 dana ili duže rezultiralo istim intenzitetima kliničkog odgovora i sličnim sigurnosnim profilom kao i prije prekida liječenja.</w:t>
      </w:r>
    </w:p>
    <w:p w14:paraId="24469BB2" w14:textId="77777777" w:rsidR="00134F69" w:rsidRDefault="00134F69">
      <w:pPr>
        <w:spacing w:line="240" w:lineRule="exact"/>
        <w:rPr>
          <w:rFonts w:ascii="Times New Roman" w:hAnsi="Times New Roman" w:cs="Times New Roman"/>
          <w:lang w:val="hr-HR"/>
        </w:rPr>
      </w:pPr>
    </w:p>
    <w:p w14:paraId="43CFC88A" w14:textId="77777777" w:rsidR="00134F69" w:rsidRDefault="00103049">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 xml:space="preserve">Ankilozatni </w:t>
      </w:r>
      <w:r w:rsidR="00DA230C">
        <w:rPr>
          <w:rFonts w:ascii="Times New Roman" w:eastAsia="Times New Roman" w:hAnsi="Times New Roman" w:cs="Times New Roman"/>
          <w:i/>
          <w:iCs/>
          <w:spacing w:val="-1"/>
          <w:lang w:val="hr-HR"/>
        </w:rPr>
        <w:t>spondilitis, aksijalni spondiloartritis bez radiografskih dokaza AS-a i psorijatičn</w:t>
      </w:r>
      <w:r w:rsidR="00FB0830">
        <w:rPr>
          <w:rFonts w:ascii="Times New Roman" w:eastAsia="Times New Roman" w:hAnsi="Times New Roman" w:cs="Times New Roman"/>
          <w:i/>
          <w:iCs/>
          <w:spacing w:val="-1"/>
          <w:lang w:val="hr-HR"/>
        </w:rPr>
        <w:t>i</w:t>
      </w:r>
      <w:r w:rsidR="00DA230C" w:rsidRPr="00FB0830">
        <w:rPr>
          <w:rFonts w:ascii="Times New Roman" w:eastAsia="Times New Roman" w:hAnsi="Times New Roman" w:cs="Times New Roman"/>
          <w:i/>
          <w:iCs/>
          <w:spacing w:val="-1"/>
          <w:lang w:val="hr-HR"/>
        </w:rPr>
        <w:t xml:space="preserve"> </w:t>
      </w:r>
      <w:r w:rsidR="00DA230C" w:rsidRPr="00A4383D">
        <w:rPr>
          <w:rFonts w:ascii="Times New Roman" w:eastAsia="Times New Roman" w:hAnsi="Times New Roman" w:cs="Times New Roman"/>
          <w:i/>
          <w:spacing w:val="-1"/>
          <w:lang w:val="hr-HR"/>
        </w:rPr>
        <w:t>artritis</w:t>
      </w:r>
    </w:p>
    <w:p w14:paraId="154D3DE9" w14:textId="77777777" w:rsidR="00134F69" w:rsidRDefault="00134F69">
      <w:pPr>
        <w:spacing w:line="240" w:lineRule="exact"/>
        <w:rPr>
          <w:rFonts w:ascii="Times New Roman" w:hAnsi="Times New Roman" w:cs="Times New Roman"/>
          <w:lang w:val="hr-HR"/>
        </w:rPr>
      </w:pPr>
    </w:p>
    <w:p w14:paraId="4F4CDD13" w14:textId="77777777" w:rsidR="00134F69" w:rsidRDefault="00DA230C">
      <w:pPr>
        <w:pStyle w:val="a3"/>
        <w:rPr>
          <w:lang w:val="hr-HR"/>
        </w:rPr>
      </w:pPr>
      <w:r>
        <w:rPr>
          <w:rFonts w:eastAsia="Times New Roman"/>
          <w:lang w:val="hr-HR"/>
        </w:rPr>
        <w:t>Preporučena doza lijeka Yuflyma za bolesnike s ankilozantnim spondilitisom, aksijalnim spondiloartritisom bez radiografskog dokaza AS-</w:t>
      </w:r>
      <w:r w:rsidR="00FB0830">
        <w:rPr>
          <w:rFonts w:eastAsia="Times New Roman"/>
          <w:lang w:val="hr-HR"/>
        </w:rPr>
        <w:t>a</w:t>
      </w:r>
      <w:r>
        <w:rPr>
          <w:rFonts w:eastAsia="Times New Roman"/>
          <w:lang w:val="hr-HR"/>
        </w:rPr>
        <w:t xml:space="preserve"> i za bolesnike s psorijatičnim artritisom je 40 mg adalimumaba koji se primjenjuje svaki drugi tjedan </w:t>
      </w:r>
      <w:r w:rsidR="00FB0830">
        <w:rPr>
          <w:rFonts w:eastAsia="Times New Roman"/>
          <w:lang w:val="hr-HR"/>
        </w:rPr>
        <w:t xml:space="preserve">u jednoj dozi, </w:t>
      </w:r>
      <w:r>
        <w:rPr>
          <w:rFonts w:eastAsia="Times New Roman"/>
          <w:lang w:val="hr-HR"/>
        </w:rPr>
        <w:t>supkutanom injekcijom.</w:t>
      </w:r>
    </w:p>
    <w:p w14:paraId="52C9FC0A" w14:textId="77777777" w:rsidR="00134F69" w:rsidRDefault="00134F69">
      <w:pPr>
        <w:spacing w:line="240" w:lineRule="exact"/>
        <w:rPr>
          <w:rFonts w:ascii="Times New Roman" w:hAnsi="Times New Roman" w:cs="Times New Roman"/>
          <w:lang w:val="hr-HR"/>
        </w:rPr>
      </w:pPr>
    </w:p>
    <w:p w14:paraId="29D6F92E" w14:textId="77777777" w:rsidR="00134F69" w:rsidRDefault="00DA230C">
      <w:pPr>
        <w:pStyle w:val="a3"/>
        <w:rPr>
          <w:lang w:val="hr-HR"/>
        </w:rPr>
      </w:pPr>
      <w:r>
        <w:rPr>
          <w:rFonts w:eastAsia="Times New Roman"/>
          <w:lang w:val="hr-HR"/>
        </w:rPr>
        <w:t>Dostupni podaci pokazuju da se klinički odgovor obično postiže unutar 12 tjedana liječenja. Ako se unutar tog razdoblja ne postigne terapijski odgovor, potrebno je pomno razmotriti nastavak liječenja takvog bolesnika.</w:t>
      </w:r>
    </w:p>
    <w:p w14:paraId="3722229E" w14:textId="77777777" w:rsidR="00134F69" w:rsidRDefault="00134F69">
      <w:pPr>
        <w:spacing w:line="240" w:lineRule="exact"/>
        <w:rPr>
          <w:rFonts w:ascii="Times New Roman" w:hAnsi="Times New Roman" w:cs="Times New Roman"/>
          <w:lang w:val="hr-HR"/>
        </w:rPr>
      </w:pPr>
    </w:p>
    <w:p w14:paraId="3396D720" w14:textId="77777777" w:rsidR="00134F69" w:rsidRDefault="00DA230C">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Psorijaza</w:t>
      </w:r>
    </w:p>
    <w:p w14:paraId="3CC7A44B" w14:textId="77777777" w:rsidR="00134F69" w:rsidRDefault="00134F69">
      <w:pPr>
        <w:spacing w:line="240" w:lineRule="exact"/>
        <w:rPr>
          <w:rFonts w:ascii="Times New Roman" w:hAnsi="Times New Roman" w:cs="Times New Roman"/>
          <w:lang w:val="hr-HR"/>
        </w:rPr>
      </w:pPr>
    </w:p>
    <w:p w14:paraId="51F69787" w14:textId="77777777" w:rsidR="00134F69" w:rsidRDefault="00DA230C">
      <w:pPr>
        <w:pStyle w:val="a3"/>
        <w:rPr>
          <w:lang w:val="hr-HR"/>
        </w:rPr>
      </w:pPr>
      <w:r>
        <w:rPr>
          <w:rFonts w:eastAsia="Times New Roman"/>
          <w:lang w:val="hr-HR"/>
        </w:rPr>
        <w:t>Preporučena doza lijeka Yuflyma za odrasle bolesnike je početna doza od 80 mg koja se primjenjuje supkutano, a zatim doza od 40 mg koja se primjenjuje supkutano</w:t>
      </w:r>
      <w:r w:rsidR="00FB0830">
        <w:rPr>
          <w:rFonts w:eastAsia="Times New Roman"/>
          <w:lang w:val="hr-HR"/>
        </w:rPr>
        <w:t xml:space="preserve"> </w:t>
      </w:r>
      <w:r>
        <w:rPr>
          <w:rFonts w:eastAsia="Times New Roman"/>
          <w:lang w:val="hr-HR"/>
        </w:rPr>
        <w:t>svaki drugi tjedan počevši tjedan nakon početne doze.</w:t>
      </w:r>
    </w:p>
    <w:p w14:paraId="7C1FFE6A" w14:textId="77777777" w:rsidR="00134F69" w:rsidRDefault="00134F69">
      <w:pPr>
        <w:spacing w:line="240" w:lineRule="exact"/>
        <w:rPr>
          <w:rFonts w:ascii="Times New Roman" w:hAnsi="Times New Roman" w:cs="Times New Roman"/>
          <w:lang w:val="hr-HR"/>
        </w:rPr>
      </w:pPr>
    </w:p>
    <w:p w14:paraId="727029AE" w14:textId="77777777" w:rsidR="00134F69" w:rsidRDefault="00DA230C">
      <w:pPr>
        <w:pStyle w:val="a3"/>
        <w:rPr>
          <w:lang w:val="hr-HR"/>
        </w:rPr>
      </w:pPr>
      <w:r>
        <w:rPr>
          <w:rFonts w:eastAsia="Times New Roman"/>
          <w:lang w:val="hr-HR"/>
        </w:rPr>
        <w:t>Ako bolesnik ne postigne terapijski odgovor unutar 16 tjedana, nastavak liječenja nakon tog razdoblja potrebno je pomno razmotriti.</w:t>
      </w:r>
    </w:p>
    <w:p w14:paraId="53FBFE1B" w14:textId="77777777" w:rsidR="00134F69" w:rsidRDefault="00134F69">
      <w:pPr>
        <w:spacing w:line="240" w:lineRule="exact"/>
        <w:rPr>
          <w:rFonts w:ascii="Times New Roman" w:hAnsi="Times New Roman" w:cs="Times New Roman"/>
          <w:lang w:val="hr-HR"/>
        </w:rPr>
      </w:pPr>
    </w:p>
    <w:p w14:paraId="0550426E" w14:textId="77777777" w:rsidR="00134F69" w:rsidRDefault="00DA230C">
      <w:pPr>
        <w:pStyle w:val="a3"/>
        <w:rPr>
          <w:lang w:val="hr-HR"/>
        </w:rPr>
      </w:pPr>
      <w:r>
        <w:rPr>
          <w:rFonts w:eastAsia="Times New Roman"/>
          <w:lang w:val="hr-HR"/>
        </w:rPr>
        <w:t xml:space="preserve">Nakon 16 tjedana, bolesnici u kojih nije postignut zadovoljavajći odgovor na lijek Yuflyma u dozi od 40 mg primjenjivanoj svaki drugi tjedan mogli bi imati koristi od povećanja doziranja na </w:t>
      </w:r>
      <w:r w:rsidR="00D40480">
        <w:rPr>
          <w:rFonts w:eastAsia="Times New Roman"/>
          <w:lang w:val="hr-HR"/>
        </w:rPr>
        <w:t xml:space="preserve">primjenu </w:t>
      </w:r>
      <w:r>
        <w:rPr>
          <w:rFonts w:eastAsia="Times New Roman"/>
          <w:lang w:val="hr-HR"/>
        </w:rPr>
        <w:t xml:space="preserve">40 mg  svaki tjedan ili 80 mg svaki drugi tjedan. Koristi i rizici nastavka liječenja dozom od 40 mg </w:t>
      </w:r>
      <w:r w:rsidR="00D40480">
        <w:rPr>
          <w:rFonts w:eastAsia="Times New Roman"/>
          <w:lang w:val="hr-HR"/>
        </w:rPr>
        <w:t xml:space="preserve">jednom </w:t>
      </w:r>
      <w:r>
        <w:rPr>
          <w:rFonts w:eastAsia="Times New Roman"/>
          <w:lang w:val="hr-HR"/>
        </w:rPr>
        <w:t>tjedno ili 80 mg svaki drugi tjedan trebaju se pažljivo preispitati u bolesnika s nezadovoljavajućim odgovorom nakon povećanja doze (vidjeti dio 5.1). Ako se uz dozu od 40 mg svaki tjedan ili 80 mg svaki drugi tjedan postigne zadovoljavajući odgovor, doza se naknadno može smanjiti na 40 mg svaki drugi tjedan.</w:t>
      </w:r>
    </w:p>
    <w:p w14:paraId="731129A9" w14:textId="77777777" w:rsidR="00134F69" w:rsidRDefault="00134F69">
      <w:pPr>
        <w:pStyle w:val="a3"/>
        <w:rPr>
          <w:lang w:val="hr-HR"/>
        </w:rPr>
      </w:pPr>
    </w:p>
    <w:p w14:paraId="74781EF8" w14:textId="77777777" w:rsidR="00134F69" w:rsidRDefault="00DA230C">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Gnojni hidradenitis (Hidradenitis suppurativa)</w:t>
      </w:r>
    </w:p>
    <w:p w14:paraId="3F49038F" w14:textId="77777777" w:rsidR="00134F69" w:rsidRDefault="00134F69">
      <w:pPr>
        <w:spacing w:line="240" w:lineRule="exact"/>
        <w:rPr>
          <w:rFonts w:ascii="Times New Roman" w:hAnsi="Times New Roman" w:cs="Times New Roman"/>
          <w:lang w:val="hr-HR"/>
        </w:rPr>
      </w:pPr>
    </w:p>
    <w:p w14:paraId="6F1A5B57" w14:textId="77777777" w:rsidR="00134F69" w:rsidRDefault="00DA230C">
      <w:pPr>
        <w:pStyle w:val="a3"/>
        <w:rPr>
          <w:lang w:val="hr-HR"/>
        </w:rPr>
      </w:pPr>
      <w:r>
        <w:rPr>
          <w:rFonts w:eastAsia="Times New Roman"/>
          <w:lang w:val="hr-HR"/>
        </w:rPr>
        <w:t xml:space="preserve">Preporučeni režim doziranja lijeka Yuflyma u odraslih bolesnika s gnojnim hidradenitisom (HS) je 160 mg </w:t>
      </w:r>
      <w:r w:rsidR="00505F98">
        <w:rPr>
          <w:rFonts w:eastAsia="Times New Roman"/>
          <w:lang w:val="hr-HR"/>
        </w:rPr>
        <w:t xml:space="preserve">kao </w:t>
      </w:r>
      <w:r>
        <w:rPr>
          <w:rFonts w:eastAsia="Times New Roman"/>
          <w:lang w:val="hr-HR"/>
        </w:rPr>
        <w:t>početn</w:t>
      </w:r>
      <w:r w:rsidR="00505F98">
        <w:rPr>
          <w:rFonts w:eastAsia="Times New Roman"/>
          <w:lang w:val="hr-HR"/>
        </w:rPr>
        <w:t>a doza</w:t>
      </w:r>
      <w:r>
        <w:rPr>
          <w:rFonts w:eastAsia="Times New Roman"/>
          <w:lang w:val="hr-HR"/>
        </w:rPr>
        <w:t xml:space="preserve"> 1. dana (daje se kao četiri injekcije od 40 mg u jednom danu ili dvije injekcije od 40 mg </w:t>
      </w:r>
      <w:r w:rsidR="00505F98">
        <w:rPr>
          <w:rFonts w:eastAsia="Times New Roman"/>
          <w:lang w:val="hr-HR"/>
        </w:rPr>
        <w:t xml:space="preserve">na dan </w:t>
      </w:r>
      <w:r>
        <w:rPr>
          <w:rFonts w:eastAsia="Times New Roman"/>
          <w:lang w:val="hr-HR"/>
        </w:rPr>
        <w:t>tijekom dva uzastopna dana), nakon čega slijedi 80 mg dva tjedna kasnije</w:t>
      </w:r>
      <w:r w:rsidR="00505F98">
        <w:rPr>
          <w:rFonts w:eastAsia="Times New Roman"/>
          <w:lang w:val="hr-HR"/>
        </w:rPr>
        <w:t>, tj.</w:t>
      </w:r>
      <w:r>
        <w:rPr>
          <w:rFonts w:eastAsia="Times New Roman"/>
          <w:lang w:val="hr-HR"/>
        </w:rPr>
        <w:t xml:space="preserve"> 15. dana (daje se kao dvije injekcije od 40 mg u jednom danu). Dva tjedna kasnije (29. dan) nastavite s dozom od 40 mg svaki tjedan ili 80 mg svaki drugi tjedan (daje se kao dvije injekcije od 40 mg u jednom danu). Ako je potrebno, za vrijeme liječenja lijekom Yuflyma mogu se nastaviti uzimati antibiotici. Preporučuje se da bolesnik svakodnevno primjenjuje topikalno antiseptičko sredstvo za ispiranje lezija gnojnog hidradenitisa tijekom liječenja lijekom Yuflyma.</w:t>
      </w:r>
    </w:p>
    <w:p w14:paraId="612F0300" w14:textId="77777777" w:rsidR="00134F69" w:rsidRDefault="00134F69">
      <w:pPr>
        <w:spacing w:line="240" w:lineRule="exact"/>
        <w:rPr>
          <w:rFonts w:ascii="Times New Roman" w:hAnsi="Times New Roman" w:cs="Times New Roman"/>
          <w:lang w:val="hr-HR"/>
        </w:rPr>
      </w:pPr>
    </w:p>
    <w:p w14:paraId="63931481" w14:textId="77777777" w:rsidR="00134F69" w:rsidRDefault="00DA230C">
      <w:pPr>
        <w:pStyle w:val="a3"/>
        <w:rPr>
          <w:lang w:val="hr-HR"/>
        </w:rPr>
      </w:pPr>
      <w:r>
        <w:rPr>
          <w:rFonts w:eastAsia="Times New Roman"/>
          <w:lang w:val="hr-HR"/>
        </w:rPr>
        <w:t>Ako bolesnik ne postigne terapijski odgovor unutar 12 tjedana, nastavak liječenja nakon tog razdoblja potrebno je pomno razmotriti.</w:t>
      </w:r>
    </w:p>
    <w:p w14:paraId="1C867C38" w14:textId="77777777" w:rsidR="00134F69" w:rsidRDefault="00134F69">
      <w:pPr>
        <w:spacing w:line="240" w:lineRule="exact"/>
        <w:rPr>
          <w:rFonts w:ascii="Times New Roman" w:hAnsi="Times New Roman" w:cs="Times New Roman"/>
          <w:lang w:val="hr-HR"/>
        </w:rPr>
      </w:pPr>
    </w:p>
    <w:p w14:paraId="6E5844A3" w14:textId="77777777" w:rsidR="00134F69" w:rsidRDefault="00DA230C">
      <w:pPr>
        <w:pStyle w:val="a3"/>
        <w:rPr>
          <w:lang w:val="hr-HR"/>
        </w:rPr>
      </w:pPr>
      <w:r>
        <w:rPr>
          <w:rFonts w:eastAsia="Times New Roman"/>
          <w:lang w:val="hr-HR"/>
        </w:rPr>
        <w:t>Ako se liječenje prekine, može se ponovno uvesti lijek Yuflyma 40 mg svakog tjedna ili 80 mg svaki drugi tjedan (vidjeti dio 5.1).</w:t>
      </w:r>
    </w:p>
    <w:p w14:paraId="4B4E0851" w14:textId="77777777" w:rsidR="00134F69" w:rsidRDefault="00134F69">
      <w:pPr>
        <w:pStyle w:val="a3"/>
        <w:rPr>
          <w:lang w:val="hr-HR"/>
        </w:rPr>
      </w:pPr>
    </w:p>
    <w:p w14:paraId="0BA1E2DF" w14:textId="77777777" w:rsidR="00134F69" w:rsidRDefault="00DA230C">
      <w:pPr>
        <w:pStyle w:val="a3"/>
        <w:rPr>
          <w:lang w:val="hr-HR"/>
        </w:rPr>
      </w:pPr>
      <w:r>
        <w:rPr>
          <w:rFonts w:eastAsia="Times New Roman"/>
          <w:lang w:val="hr-HR"/>
        </w:rPr>
        <w:t>Potrebno je p</w:t>
      </w:r>
      <w:r w:rsidR="000F2A04">
        <w:rPr>
          <w:rFonts w:eastAsia="Times New Roman"/>
          <w:lang w:val="hr-HR"/>
        </w:rPr>
        <w:t>eriodički</w:t>
      </w:r>
      <w:r>
        <w:rPr>
          <w:rFonts w:eastAsia="Times New Roman"/>
          <w:lang w:val="hr-HR"/>
        </w:rPr>
        <w:t xml:space="preserve"> procijeniti omjer koristi i rizika kontinuiranog dugotrajnog liječenja (vidjeti dio 5.1). </w:t>
      </w:r>
    </w:p>
    <w:p w14:paraId="5C893783" w14:textId="77777777" w:rsidR="00134F69" w:rsidRDefault="00134F69">
      <w:pPr>
        <w:rPr>
          <w:rFonts w:ascii="Times New Roman" w:eastAsia="Times New Roman" w:hAnsi="Times New Roman" w:cs="Times New Roman"/>
          <w:i/>
          <w:spacing w:val="-1"/>
          <w:lang w:val="hr-HR"/>
        </w:rPr>
      </w:pPr>
    </w:p>
    <w:p w14:paraId="172386C4" w14:textId="77777777" w:rsidR="00134F69" w:rsidRDefault="00DA230C">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Crohnova bolest</w:t>
      </w:r>
    </w:p>
    <w:p w14:paraId="48F5CF71" w14:textId="77777777" w:rsidR="00134F69" w:rsidRDefault="00134F69">
      <w:pPr>
        <w:spacing w:line="240" w:lineRule="exact"/>
        <w:rPr>
          <w:rFonts w:ascii="Times New Roman" w:hAnsi="Times New Roman" w:cs="Times New Roman"/>
          <w:lang w:val="hr-HR"/>
        </w:rPr>
      </w:pPr>
    </w:p>
    <w:p w14:paraId="1923EB69" w14:textId="77777777" w:rsidR="0079143F" w:rsidRPr="00E91C49" w:rsidRDefault="0079143F" w:rsidP="0079143F">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Preporučena indukcijska doza lijeka </w:t>
      </w:r>
      <w:r>
        <w:rPr>
          <w:rFonts w:ascii="Times New Roman" w:hAnsi="Times New Roman" w:cs="Times New Roman"/>
          <w:sz w:val="22"/>
          <w:szCs w:val="22"/>
          <w:lang w:val="hr-HR"/>
        </w:rPr>
        <w:t>Yuflyma</w:t>
      </w:r>
      <w:r w:rsidRPr="00E91C49">
        <w:rPr>
          <w:rFonts w:ascii="Times New Roman" w:hAnsi="Times New Roman" w:cs="Times New Roman"/>
          <w:sz w:val="22"/>
          <w:szCs w:val="22"/>
          <w:lang w:val="hr-HR"/>
        </w:rPr>
        <w:t xml:space="preserve"> u odraslih bolesnika s umjerenom do teškom aktivnom Crohnovom bolešću je 80 mg u nultom tjednu, </w:t>
      </w:r>
      <w:r>
        <w:rPr>
          <w:rFonts w:ascii="Times New Roman" w:hAnsi="Times New Roman" w:cs="Times New Roman"/>
          <w:sz w:val="22"/>
          <w:szCs w:val="22"/>
          <w:lang w:val="hr-HR"/>
        </w:rPr>
        <w:t>a zatim</w:t>
      </w:r>
      <w:r w:rsidRPr="00E91C49">
        <w:rPr>
          <w:rFonts w:ascii="Times New Roman" w:hAnsi="Times New Roman" w:cs="Times New Roman"/>
          <w:sz w:val="22"/>
          <w:szCs w:val="22"/>
          <w:lang w:val="hr-HR"/>
        </w:rPr>
        <w:t xml:space="preserve"> 40 mg u drugom tjednu. U slučaju da postoji potreba za bržim odgovorom na terapiju, terapija se može započeti dozom od 160 mg u nultom tjednu (primijenjenom u obliku četiri injekcije od 40 mg u jednom danu ili kao dvije injekcije od 40 mg na dan kroz dva uzastopna dana)</w:t>
      </w:r>
      <w:r>
        <w:rPr>
          <w:rFonts w:ascii="Times New Roman" w:hAnsi="Times New Roman" w:cs="Times New Roman"/>
          <w:sz w:val="22"/>
          <w:szCs w:val="22"/>
          <w:lang w:val="hr-HR"/>
        </w:rPr>
        <w:t>, a zatim</w:t>
      </w:r>
      <w:r w:rsidRPr="00E91C49">
        <w:rPr>
          <w:rFonts w:ascii="Times New Roman" w:hAnsi="Times New Roman" w:cs="Times New Roman"/>
          <w:sz w:val="22"/>
          <w:szCs w:val="22"/>
          <w:lang w:val="hr-HR"/>
        </w:rPr>
        <w:t xml:space="preserve"> 80 mg u drugom tjednu (primijenjenom u obliku dvije injekcije od 40 mg u jednom danu), uz napomenu da je rizik od razvoja nuspojava veći prilikom indukcije.</w:t>
      </w:r>
    </w:p>
    <w:p w14:paraId="120AC7F4" w14:textId="77777777" w:rsidR="00134F69" w:rsidRDefault="00134F69">
      <w:pPr>
        <w:spacing w:line="240" w:lineRule="exact"/>
        <w:rPr>
          <w:rFonts w:ascii="Times New Roman" w:hAnsi="Times New Roman" w:cs="Times New Roman"/>
          <w:lang w:val="hr-HR"/>
        </w:rPr>
      </w:pPr>
    </w:p>
    <w:p w14:paraId="42A5A6F2" w14:textId="77777777" w:rsidR="00134F69" w:rsidRDefault="00DA230C">
      <w:pPr>
        <w:pStyle w:val="a3"/>
        <w:rPr>
          <w:lang w:val="hr-HR"/>
        </w:rPr>
      </w:pPr>
      <w:r>
        <w:rPr>
          <w:rFonts w:eastAsia="Times New Roman"/>
          <w:lang w:val="hr-HR"/>
        </w:rPr>
        <w:t>Nakon indukcijske terapije, preporučena doza je 40 mg svaki drugi tjedan</w:t>
      </w:r>
      <w:r w:rsidR="003D32D6">
        <w:rPr>
          <w:rFonts w:eastAsia="Times New Roman"/>
          <w:lang w:val="hr-HR"/>
        </w:rPr>
        <w:t>,</w:t>
      </w:r>
      <w:r w:rsidR="003D32D6" w:rsidRPr="003D32D6">
        <w:rPr>
          <w:rFonts w:eastAsia="Times New Roman"/>
          <w:lang w:val="hr-HR"/>
        </w:rPr>
        <w:t xml:space="preserve"> </w:t>
      </w:r>
      <w:r w:rsidR="003D32D6">
        <w:rPr>
          <w:rFonts w:eastAsia="Times New Roman"/>
          <w:lang w:val="hr-HR"/>
        </w:rPr>
        <w:t>supkutanom injekcijom</w:t>
      </w:r>
      <w:r>
        <w:rPr>
          <w:rFonts w:eastAsia="Times New Roman"/>
          <w:lang w:val="hr-HR"/>
        </w:rPr>
        <w:t>. Alternativno, ako je bolesnik prekinuo s primjenom lijeka Yuflyma, a znakovi i simptomi bolesti ponovno se pojave, lijek Yuflyma može se ponovno primijeniti. Mali je broj slučajeva ponovne primjene nakon više od 8 tjedana od prethodne doze.</w:t>
      </w:r>
    </w:p>
    <w:p w14:paraId="68025A71" w14:textId="77777777" w:rsidR="00134F69" w:rsidRDefault="00134F69">
      <w:pPr>
        <w:spacing w:line="240" w:lineRule="exact"/>
        <w:rPr>
          <w:rFonts w:ascii="Times New Roman" w:hAnsi="Times New Roman" w:cs="Times New Roman"/>
          <w:lang w:val="hr-HR"/>
        </w:rPr>
      </w:pPr>
    </w:p>
    <w:p w14:paraId="3D549AA9" w14:textId="77777777" w:rsidR="00134F69" w:rsidRDefault="00DA230C">
      <w:pPr>
        <w:pStyle w:val="a3"/>
        <w:rPr>
          <w:lang w:val="hr-HR"/>
        </w:rPr>
      </w:pPr>
      <w:r>
        <w:rPr>
          <w:rFonts w:eastAsia="Times New Roman"/>
          <w:lang w:val="hr-HR"/>
        </w:rPr>
        <w:t>Tijekom terapije održavanja, doza kortikosteroida može se postupno smanjivati u skladu sa smjernicama kliničke prakse.</w:t>
      </w:r>
    </w:p>
    <w:p w14:paraId="71BE17AA" w14:textId="77777777" w:rsidR="00134F69" w:rsidRDefault="00134F69">
      <w:pPr>
        <w:spacing w:line="240" w:lineRule="exact"/>
        <w:rPr>
          <w:rFonts w:ascii="Times New Roman" w:hAnsi="Times New Roman" w:cs="Times New Roman"/>
          <w:lang w:val="hr-HR"/>
        </w:rPr>
      </w:pPr>
    </w:p>
    <w:p w14:paraId="249EBF88" w14:textId="77777777" w:rsidR="00134F69" w:rsidRDefault="00DA230C">
      <w:pPr>
        <w:pStyle w:val="a3"/>
        <w:rPr>
          <w:lang w:val="hr-HR"/>
        </w:rPr>
      </w:pPr>
      <w:r>
        <w:rPr>
          <w:rFonts w:eastAsia="Times New Roman"/>
          <w:lang w:val="hr-HR"/>
        </w:rPr>
        <w:t xml:space="preserve">Neki bolesnici </w:t>
      </w:r>
      <w:r w:rsidR="007B117C">
        <w:rPr>
          <w:rFonts w:eastAsia="Times New Roman"/>
          <w:lang w:val="hr-HR"/>
        </w:rPr>
        <w:t>u kojih dođe do</w:t>
      </w:r>
      <w:r>
        <w:rPr>
          <w:rFonts w:eastAsia="Times New Roman"/>
          <w:lang w:val="hr-HR"/>
        </w:rPr>
        <w:t xml:space="preserve"> smanjen</w:t>
      </w:r>
      <w:r w:rsidR="007B117C">
        <w:rPr>
          <w:rFonts w:eastAsia="Times New Roman"/>
          <w:lang w:val="hr-HR"/>
        </w:rPr>
        <w:t>ja</w:t>
      </w:r>
      <w:r>
        <w:rPr>
          <w:rFonts w:eastAsia="Times New Roman"/>
          <w:lang w:val="hr-HR"/>
        </w:rPr>
        <w:t xml:space="preserve"> odgovor</w:t>
      </w:r>
      <w:r w:rsidR="007B117C">
        <w:rPr>
          <w:rFonts w:eastAsia="Times New Roman"/>
          <w:lang w:val="hr-HR"/>
        </w:rPr>
        <w:t>a</w:t>
      </w:r>
      <w:r>
        <w:rPr>
          <w:rFonts w:eastAsia="Times New Roman"/>
          <w:lang w:val="hr-HR"/>
        </w:rPr>
        <w:t xml:space="preserve"> na lijek Yuflyma</w:t>
      </w:r>
      <w:r w:rsidR="007B117C">
        <w:rPr>
          <w:rFonts w:eastAsia="Times New Roman"/>
          <w:lang w:val="hr-HR"/>
        </w:rPr>
        <w:t xml:space="preserve"> u</w:t>
      </w:r>
      <w:r w:rsidR="003D32D6">
        <w:rPr>
          <w:rFonts w:eastAsia="Times New Roman"/>
          <w:lang w:val="hr-HR"/>
        </w:rPr>
        <w:t xml:space="preserve"> dozi</w:t>
      </w:r>
      <w:r>
        <w:rPr>
          <w:rFonts w:eastAsia="Times New Roman"/>
          <w:lang w:val="hr-HR"/>
        </w:rPr>
        <w:t xml:space="preserve"> od 40 mg svaki drugi tjedan mogli bi imati koristi od povećanja doze lijeka Yuflyma na 40 mg svaki tjedan ili od 80 mg svaki drugi tjedan.</w:t>
      </w:r>
    </w:p>
    <w:p w14:paraId="79269819" w14:textId="77777777" w:rsidR="00134F69" w:rsidRDefault="00134F69">
      <w:pPr>
        <w:spacing w:line="240" w:lineRule="exact"/>
        <w:rPr>
          <w:rFonts w:ascii="Times New Roman" w:hAnsi="Times New Roman" w:cs="Times New Roman"/>
          <w:lang w:val="hr-HR"/>
        </w:rPr>
      </w:pPr>
    </w:p>
    <w:p w14:paraId="58A5F329" w14:textId="77777777" w:rsidR="00134F69" w:rsidRDefault="00DA230C">
      <w:pPr>
        <w:pStyle w:val="a3"/>
        <w:rPr>
          <w:lang w:val="hr-HR"/>
        </w:rPr>
      </w:pPr>
      <w:r>
        <w:rPr>
          <w:rFonts w:eastAsia="Times New Roman"/>
          <w:lang w:val="hr-HR"/>
        </w:rPr>
        <w:t>Neki bolesnici u kojih se ne postigne zadovoljavajući odgovor do 4. tjedna mogli bi imati koristi od nastavka terapije održavanja do 12. tjedna. Nastavak liječenja trebalo bi pažljivo preispitati u bolesnika koji ne pokažu poboljšanje tijekom tog razdoblja.</w:t>
      </w:r>
    </w:p>
    <w:p w14:paraId="716E644D" w14:textId="77777777" w:rsidR="00134F69" w:rsidRDefault="00134F69">
      <w:pPr>
        <w:spacing w:line="240" w:lineRule="exact"/>
        <w:rPr>
          <w:rFonts w:ascii="Times New Roman" w:hAnsi="Times New Roman" w:cs="Times New Roman"/>
          <w:lang w:val="hr-HR"/>
        </w:rPr>
      </w:pPr>
    </w:p>
    <w:p w14:paraId="330ADA34" w14:textId="77777777" w:rsidR="00134F69" w:rsidRDefault="00DA230C">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Ulcerozni kolitis</w:t>
      </w:r>
    </w:p>
    <w:p w14:paraId="4261DD06" w14:textId="77777777" w:rsidR="00134F69" w:rsidRDefault="00134F69">
      <w:pPr>
        <w:spacing w:line="240" w:lineRule="exact"/>
        <w:rPr>
          <w:rFonts w:ascii="Times New Roman" w:hAnsi="Times New Roman" w:cs="Times New Roman"/>
          <w:lang w:val="hr-HR"/>
        </w:rPr>
      </w:pPr>
    </w:p>
    <w:p w14:paraId="3F690ABE" w14:textId="77777777" w:rsidR="00134F69" w:rsidRDefault="00DA230C">
      <w:pPr>
        <w:pStyle w:val="a3"/>
        <w:rPr>
          <w:lang w:val="hr-HR"/>
        </w:rPr>
      </w:pPr>
      <w:r>
        <w:rPr>
          <w:rFonts w:eastAsia="Times New Roman"/>
          <w:lang w:val="hr-HR"/>
        </w:rPr>
        <w:t xml:space="preserve">Preporučeni režim doziranja indukcijske doze lijeka Yuflyma za odrasle bolesnike s umjerenim do teškim ulceroznim kolitisom je 160 mg u 0. tjednu (daje se kao četiri injekcije od 40 mg u jednom danu ili dvije injekcije od 40 mg </w:t>
      </w:r>
      <w:r w:rsidR="003D32D6">
        <w:rPr>
          <w:rFonts w:eastAsia="Times New Roman"/>
          <w:lang w:val="hr-HR"/>
        </w:rPr>
        <w:t>na dan</w:t>
      </w:r>
      <w:r>
        <w:rPr>
          <w:rFonts w:eastAsia="Times New Roman"/>
          <w:lang w:val="hr-HR"/>
        </w:rPr>
        <w:t xml:space="preserve"> tijekom dva uzastopna dana) i 80 mg u 2. tjednu (daje se kao dvije injekcije od 40 mg u jednom danu). Nakon indukcijske terapije, preporučena doza je 40 mg </w:t>
      </w:r>
      <w:r w:rsidR="003D32D6">
        <w:rPr>
          <w:rFonts w:eastAsia="Times New Roman"/>
          <w:lang w:val="hr-HR"/>
        </w:rPr>
        <w:t xml:space="preserve">svaki drugi tjedan, </w:t>
      </w:r>
      <w:r>
        <w:rPr>
          <w:rFonts w:eastAsia="Times New Roman"/>
          <w:lang w:val="hr-HR"/>
        </w:rPr>
        <w:t>supkutanom injekcijom.</w:t>
      </w:r>
    </w:p>
    <w:p w14:paraId="3BCDF384" w14:textId="77777777" w:rsidR="00134F69" w:rsidRDefault="00134F69">
      <w:pPr>
        <w:spacing w:line="240" w:lineRule="exact"/>
        <w:rPr>
          <w:rFonts w:ascii="Times New Roman" w:hAnsi="Times New Roman" w:cs="Times New Roman"/>
          <w:lang w:val="hr-HR"/>
        </w:rPr>
      </w:pPr>
    </w:p>
    <w:p w14:paraId="6703D648" w14:textId="77777777" w:rsidR="00134F69" w:rsidRDefault="00DA230C">
      <w:pPr>
        <w:pStyle w:val="a3"/>
        <w:rPr>
          <w:lang w:val="hr-HR"/>
        </w:rPr>
      </w:pPr>
      <w:r>
        <w:rPr>
          <w:rFonts w:eastAsia="Times New Roman"/>
          <w:lang w:val="hr-HR"/>
        </w:rPr>
        <w:t xml:space="preserve">Tijekom terapije održavanja, doza kortikosteroida može se postupno smanjivati u skladu sa smjernicama </w:t>
      </w:r>
      <w:r>
        <w:rPr>
          <w:rFonts w:eastAsia="Times New Roman"/>
          <w:lang w:val="hr-HR"/>
        </w:rPr>
        <w:lastRenderedPageBreak/>
        <w:t>kliničke prakse.</w:t>
      </w:r>
    </w:p>
    <w:p w14:paraId="1940855D" w14:textId="77777777" w:rsidR="00134F69" w:rsidRDefault="00134F69">
      <w:pPr>
        <w:pStyle w:val="a3"/>
        <w:rPr>
          <w:lang w:val="hr-HR"/>
        </w:rPr>
      </w:pPr>
    </w:p>
    <w:p w14:paraId="5B490844" w14:textId="77777777" w:rsidR="00134F69" w:rsidRDefault="00DA230C">
      <w:pPr>
        <w:pStyle w:val="a3"/>
        <w:rPr>
          <w:lang w:val="hr-HR"/>
        </w:rPr>
      </w:pPr>
      <w:r>
        <w:rPr>
          <w:rFonts w:eastAsia="Times New Roman"/>
          <w:spacing w:val="-2"/>
          <w:lang w:val="hr-HR"/>
        </w:rPr>
        <w:t xml:space="preserve">Neki bolesnici </w:t>
      </w:r>
      <w:r w:rsidR="003D32D6">
        <w:rPr>
          <w:rFonts w:eastAsia="Times New Roman"/>
          <w:spacing w:val="-2"/>
          <w:lang w:val="hr-HR"/>
        </w:rPr>
        <w:t xml:space="preserve">u </w:t>
      </w:r>
      <w:r>
        <w:rPr>
          <w:rFonts w:eastAsia="Times New Roman"/>
          <w:spacing w:val="-2"/>
          <w:lang w:val="hr-HR"/>
        </w:rPr>
        <w:t>koji</w:t>
      </w:r>
      <w:r w:rsidR="003D32D6">
        <w:rPr>
          <w:rFonts w:eastAsia="Times New Roman"/>
          <w:spacing w:val="-2"/>
          <w:lang w:val="hr-HR"/>
        </w:rPr>
        <w:t>h</w:t>
      </w:r>
      <w:r>
        <w:rPr>
          <w:rFonts w:eastAsia="Times New Roman"/>
          <w:spacing w:val="-2"/>
          <w:lang w:val="hr-HR"/>
        </w:rPr>
        <w:t xml:space="preserve"> </w:t>
      </w:r>
      <w:r w:rsidR="003D32D6">
        <w:rPr>
          <w:rFonts w:eastAsia="Times New Roman"/>
          <w:spacing w:val="-2"/>
          <w:lang w:val="hr-HR"/>
        </w:rPr>
        <w:t>dođe do</w:t>
      </w:r>
      <w:r>
        <w:rPr>
          <w:rFonts w:eastAsia="Times New Roman"/>
          <w:spacing w:val="-2"/>
          <w:lang w:val="hr-HR"/>
        </w:rPr>
        <w:t xml:space="preserve"> smanjen</w:t>
      </w:r>
      <w:r w:rsidR="003D32D6">
        <w:rPr>
          <w:rFonts w:eastAsia="Times New Roman"/>
          <w:spacing w:val="-2"/>
          <w:lang w:val="hr-HR"/>
        </w:rPr>
        <w:t>ja</w:t>
      </w:r>
      <w:r>
        <w:rPr>
          <w:rFonts w:eastAsia="Times New Roman"/>
          <w:spacing w:val="-2"/>
          <w:lang w:val="hr-HR"/>
        </w:rPr>
        <w:t xml:space="preserve"> odgovor</w:t>
      </w:r>
      <w:r w:rsidR="003D32D6">
        <w:rPr>
          <w:rFonts w:eastAsia="Times New Roman"/>
          <w:spacing w:val="-2"/>
          <w:lang w:val="hr-HR"/>
        </w:rPr>
        <w:t>a</w:t>
      </w:r>
      <w:r>
        <w:rPr>
          <w:rFonts w:eastAsia="Times New Roman"/>
          <w:spacing w:val="-2"/>
          <w:lang w:val="hr-HR"/>
        </w:rPr>
        <w:t xml:space="preserve"> na lijek Yuflyma </w:t>
      </w:r>
      <w:r w:rsidR="007B117C">
        <w:rPr>
          <w:rFonts w:eastAsia="Times New Roman"/>
          <w:spacing w:val="-2"/>
          <w:lang w:val="hr-HR"/>
        </w:rPr>
        <w:t>u</w:t>
      </w:r>
      <w:r w:rsidR="003D32D6">
        <w:rPr>
          <w:rFonts w:eastAsia="Times New Roman"/>
          <w:spacing w:val="-2"/>
          <w:lang w:val="hr-HR"/>
        </w:rPr>
        <w:t xml:space="preserve"> dozi </w:t>
      </w:r>
      <w:r>
        <w:rPr>
          <w:rFonts w:eastAsia="Times New Roman"/>
          <w:spacing w:val="-2"/>
          <w:lang w:val="hr-HR"/>
        </w:rPr>
        <w:t>od 40 mg svaki drugi tjedan mogli bi imati koristi od povećanja doze lijeka Yuflyma na 40 mg svaki tjedan ili od 80 mg svaki drugi tjedan.</w:t>
      </w:r>
    </w:p>
    <w:p w14:paraId="1BCEFD7C" w14:textId="77777777" w:rsidR="00134F69" w:rsidRDefault="00134F69">
      <w:pPr>
        <w:spacing w:line="240" w:lineRule="exact"/>
        <w:rPr>
          <w:rFonts w:ascii="Times New Roman" w:hAnsi="Times New Roman" w:cs="Times New Roman"/>
          <w:lang w:val="hr-HR"/>
        </w:rPr>
      </w:pPr>
    </w:p>
    <w:p w14:paraId="6EDF3D49" w14:textId="77777777" w:rsidR="00134F69" w:rsidRDefault="00DA230C">
      <w:pPr>
        <w:pStyle w:val="a3"/>
        <w:rPr>
          <w:lang w:val="hr-HR"/>
        </w:rPr>
      </w:pPr>
      <w:r>
        <w:rPr>
          <w:rFonts w:eastAsia="Times New Roman"/>
          <w:lang w:val="hr-HR"/>
        </w:rPr>
        <w:t>Sudeći prema dostupnim podacima, klinička se reakcija obično postiže u roku od 2 do 8 tjedana liječenja. Liječenje lijekom Yuflyma ne smije se nastaviti u bolesnika u kojih se ne postigne zadovoljavajući odgovor u tom vremenskom razdoblju.</w:t>
      </w:r>
    </w:p>
    <w:p w14:paraId="053EFF0D" w14:textId="77777777" w:rsidR="00134F69" w:rsidRDefault="00134F69">
      <w:pPr>
        <w:rPr>
          <w:rFonts w:ascii="Times New Roman" w:eastAsia="Times New Roman" w:hAnsi="Times New Roman" w:cs="Times New Roman"/>
          <w:i/>
          <w:lang w:val="hr-HR"/>
        </w:rPr>
      </w:pPr>
    </w:p>
    <w:p w14:paraId="5CCB4DFE" w14:textId="77777777" w:rsidR="00134F69" w:rsidRDefault="00DA230C">
      <w:pPr>
        <w:rPr>
          <w:rFonts w:ascii="Times New Roman" w:eastAsia="Times New Roman" w:hAnsi="Times New Roman" w:cs="Times New Roman"/>
          <w:lang w:val="hr-HR"/>
        </w:rPr>
      </w:pPr>
      <w:r>
        <w:rPr>
          <w:rFonts w:ascii="Times New Roman" w:eastAsia="Times New Roman" w:hAnsi="Times New Roman" w:cs="Times New Roman"/>
          <w:i/>
          <w:iCs/>
          <w:lang w:val="hr-HR"/>
        </w:rPr>
        <w:t>Uveitis</w:t>
      </w:r>
    </w:p>
    <w:p w14:paraId="7E7BF2EB" w14:textId="77777777" w:rsidR="00134F69" w:rsidRDefault="00134F69">
      <w:pPr>
        <w:spacing w:line="240" w:lineRule="exact"/>
        <w:rPr>
          <w:rFonts w:ascii="Times New Roman" w:hAnsi="Times New Roman" w:cs="Times New Roman"/>
          <w:lang w:val="hr-HR"/>
        </w:rPr>
      </w:pPr>
    </w:p>
    <w:p w14:paraId="742325EB" w14:textId="77777777" w:rsidR="00134F69" w:rsidRDefault="00DA230C">
      <w:pPr>
        <w:pStyle w:val="a3"/>
        <w:rPr>
          <w:lang w:val="hr-HR"/>
        </w:rPr>
      </w:pPr>
      <w:r>
        <w:rPr>
          <w:rFonts w:eastAsia="Times New Roman"/>
          <w:lang w:val="hr-HR"/>
        </w:rPr>
        <w:t>Preporučena doza lijeka Yuflyma za odrasle bolesnike s uveitisom je početna doza od 80 mg, a zatim 40 mg svaki drugi tjedan počevši jedan tjedan nakon početne doze. Postoje ograničeni podaci o početnom liječenju adalimumabom</w:t>
      </w:r>
      <w:r w:rsidR="00712375">
        <w:rPr>
          <w:rFonts w:eastAsia="Times New Roman"/>
          <w:lang w:val="hr-HR"/>
        </w:rPr>
        <w:t xml:space="preserve"> samim</w:t>
      </w:r>
      <w:r>
        <w:rPr>
          <w:rFonts w:eastAsia="Times New Roman"/>
          <w:lang w:val="hr-HR"/>
        </w:rPr>
        <w:t xml:space="preserve">. Liječenje lijekom Yuflyma može se započeti u kombinaciji s kortikosteroidima i/ili drugim nebiološkim imunomodulatorima. Prateće kortikosteroide moguće je </w:t>
      </w:r>
      <w:r w:rsidR="00712375">
        <w:rPr>
          <w:rFonts w:eastAsia="Times New Roman"/>
          <w:lang w:val="hr-HR"/>
        </w:rPr>
        <w:t xml:space="preserve">postupno </w:t>
      </w:r>
      <w:r>
        <w:rPr>
          <w:rFonts w:eastAsia="Times New Roman"/>
          <w:lang w:val="hr-HR"/>
        </w:rPr>
        <w:t>smanji</w:t>
      </w:r>
      <w:r w:rsidR="00712375">
        <w:rPr>
          <w:rFonts w:eastAsia="Times New Roman"/>
          <w:lang w:val="hr-HR"/>
        </w:rPr>
        <w:t>vati</w:t>
      </w:r>
      <w:r>
        <w:rPr>
          <w:rFonts w:eastAsia="Times New Roman"/>
          <w:lang w:val="hr-HR"/>
        </w:rPr>
        <w:t xml:space="preserve"> u skladu s kliničkom praksom, počevši dva tjedna nakon početka liječenja lijekom Yuflyma.</w:t>
      </w:r>
    </w:p>
    <w:p w14:paraId="03728EA7" w14:textId="77777777" w:rsidR="00134F69" w:rsidRDefault="00134F69">
      <w:pPr>
        <w:spacing w:line="240" w:lineRule="exact"/>
        <w:rPr>
          <w:rFonts w:ascii="Times New Roman" w:hAnsi="Times New Roman" w:cs="Times New Roman"/>
          <w:lang w:val="hr-HR"/>
        </w:rPr>
      </w:pPr>
    </w:p>
    <w:p w14:paraId="5CD74DE5" w14:textId="77777777" w:rsidR="00134F69" w:rsidRDefault="00DA230C">
      <w:pPr>
        <w:pStyle w:val="a3"/>
        <w:rPr>
          <w:lang w:val="hr-HR"/>
        </w:rPr>
      </w:pPr>
      <w:r>
        <w:rPr>
          <w:rFonts w:eastAsia="Times New Roman"/>
          <w:spacing w:val="-4"/>
          <w:lang w:val="hr-HR"/>
        </w:rPr>
        <w:t>Preporučuje se svake godine ocijeniti omjer koristi i rizika kontinuiranog dugotrajnog liječenja (vidjeti dio 5.1).</w:t>
      </w:r>
    </w:p>
    <w:p w14:paraId="4AD430FE" w14:textId="77777777" w:rsidR="00134F69" w:rsidRDefault="00134F69">
      <w:pPr>
        <w:pStyle w:val="a3"/>
        <w:rPr>
          <w:lang w:val="hr-HR"/>
        </w:rPr>
      </w:pPr>
    </w:p>
    <w:p w14:paraId="49686234" w14:textId="77777777" w:rsidR="00134F69" w:rsidRDefault="00DA230C">
      <w:pPr>
        <w:pStyle w:val="a3"/>
        <w:rPr>
          <w:u w:val="single"/>
          <w:lang w:val="hr-HR"/>
        </w:rPr>
      </w:pPr>
      <w:r>
        <w:rPr>
          <w:rFonts w:eastAsia="Times New Roman"/>
          <w:u w:val="single" w:color="000000"/>
          <w:lang w:val="hr-HR"/>
        </w:rPr>
        <w:t>Posebne populacije</w:t>
      </w:r>
    </w:p>
    <w:p w14:paraId="448C4E3D" w14:textId="77777777" w:rsidR="00134F69" w:rsidRDefault="00134F69">
      <w:pPr>
        <w:spacing w:line="180" w:lineRule="exact"/>
        <w:rPr>
          <w:rFonts w:ascii="Times New Roman" w:hAnsi="Times New Roman" w:cs="Times New Roman"/>
          <w:lang w:val="hr-HR"/>
        </w:rPr>
      </w:pPr>
    </w:p>
    <w:p w14:paraId="55A262D5" w14:textId="77777777" w:rsidR="00134F69" w:rsidRDefault="00DA230C">
      <w:pPr>
        <w:pStyle w:val="a3"/>
        <w:rPr>
          <w:i/>
          <w:lang w:val="hr-HR"/>
        </w:rPr>
      </w:pPr>
      <w:r>
        <w:rPr>
          <w:rFonts w:eastAsia="Times New Roman"/>
          <w:i/>
          <w:iCs/>
          <w:lang w:val="hr-HR"/>
        </w:rPr>
        <w:t>Starije osobe</w:t>
      </w:r>
    </w:p>
    <w:p w14:paraId="51B67C11" w14:textId="77777777" w:rsidR="00134F69" w:rsidRDefault="00134F69">
      <w:pPr>
        <w:spacing w:line="240" w:lineRule="exact"/>
        <w:rPr>
          <w:rFonts w:ascii="Times New Roman" w:hAnsi="Times New Roman" w:cs="Times New Roman"/>
          <w:lang w:val="hr-HR"/>
        </w:rPr>
      </w:pPr>
    </w:p>
    <w:p w14:paraId="60C26739" w14:textId="77777777" w:rsidR="00134F69" w:rsidRDefault="00DA230C">
      <w:pPr>
        <w:pStyle w:val="a3"/>
        <w:rPr>
          <w:lang w:val="hr-HR"/>
        </w:rPr>
      </w:pPr>
      <w:r>
        <w:rPr>
          <w:rFonts w:eastAsia="Times New Roman"/>
          <w:lang w:val="hr-HR"/>
        </w:rPr>
        <w:t xml:space="preserve">Nije potrebno prilagođavati dozu. </w:t>
      </w:r>
    </w:p>
    <w:p w14:paraId="1CFEE7C0" w14:textId="77777777" w:rsidR="00134F69" w:rsidRDefault="00134F69">
      <w:pPr>
        <w:pStyle w:val="a3"/>
        <w:rPr>
          <w:lang w:val="hr-HR"/>
        </w:rPr>
      </w:pPr>
    </w:p>
    <w:p w14:paraId="7A0D75C1" w14:textId="77777777" w:rsidR="00134F69" w:rsidRDefault="00DA230C">
      <w:pPr>
        <w:pStyle w:val="a3"/>
        <w:rPr>
          <w:i/>
          <w:lang w:val="hr-HR"/>
        </w:rPr>
      </w:pPr>
      <w:r>
        <w:rPr>
          <w:rFonts w:eastAsia="Times New Roman"/>
          <w:i/>
          <w:iCs/>
          <w:lang w:val="hr-HR"/>
        </w:rPr>
        <w:t>Oštećenje funkcije bubrega i/ili jetre</w:t>
      </w:r>
    </w:p>
    <w:p w14:paraId="716B787A" w14:textId="77777777" w:rsidR="00134F69" w:rsidRDefault="00134F69">
      <w:pPr>
        <w:pStyle w:val="a3"/>
        <w:rPr>
          <w:lang w:val="hr-HR"/>
        </w:rPr>
      </w:pPr>
    </w:p>
    <w:p w14:paraId="42F9DAD4" w14:textId="77777777" w:rsidR="00134F69" w:rsidRDefault="00DA230C">
      <w:pPr>
        <w:pStyle w:val="a3"/>
        <w:rPr>
          <w:lang w:val="hr-HR"/>
        </w:rPr>
      </w:pPr>
      <w:r>
        <w:rPr>
          <w:rFonts w:eastAsia="Times New Roman"/>
          <w:lang w:val="hr-HR"/>
        </w:rPr>
        <w:t xml:space="preserve">Adalimumab nije ispitivan </w:t>
      </w:r>
      <w:r w:rsidR="00712375">
        <w:rPr>
          <w:rFonts w:eastAsia="Times New Roman"/>
          <w:lang w:val="hr-HR"/>
        </w:rPr>
        <w:t>u</w:t>
      </w:r>
      <w:r>
        <w:rPr>
          <w:rFonts w:eastAsia="Times New Roman"/>
          <w:lang w:val="hr-HR"/>
        </w:rPr>
        <w:t xml:space="preserve"> tim populacijama bolesnika. Ne mogu se dati preporuke za doziranje. </w:t>
      </w:r>
    </w:p>
    <w:p w14:paraId="064CD042" w14:textId="77777777" w:rsidR="00134F69" w:rsidRDefault="00134F69">
      <w:pPr>
        <w:pStyle w:val="a3"/>
        <w:rPr>
          <w:lang w:val="hr-HR"/>
        </w:rPr>
      </w:pPr>
    </w:p>
    <w:p w14:paraId="4BDE3444" w14:textId="77777777" w:rsidR="00134F69" w:rsidRPr="006543DF" w:rsidRDefault="00DA230C">
      <w:pPr>
        <w:pStyle w:val="a3"/>
        <w:rPr>
          <w:u w:val="single"/>
          <w:lang w:val="hr-HR"/>
        </w:rPr>
      </w:pPr>
      <w:r w:rsidRPr="006543DF">
        <w:rPr>
          <w:rFonts w:eastAsia="Times New Roman"/>
          <w:u w:val="single"/>
          <w:lang w:val="hr-HR"/>
        </w:rPr>
        <w:t>Pedijatrijska populacija</w:t>
      </w:r>
    </w:p>
    <w:p w14:paraId="2687E8B3" w14:textId="77777777" w:rsidR="00134F69" w:rsidRDefault="00134F69">
      <w:pPr>
        <w:pStyle w:val="a3"/>
        <w:rPr>
          <w:lang w:val="hr-HR"/>
        </w:rPr>
      </w:pPr>
    </w:p>
    <w:p w14:paraId="46F6E641" w14:textId="77777777" w:rsidR="00134F69" w:rsidRDefault="00DA230C">
      <w:pPr>
        <w:spacing w:line="480" w:lineRule="auto"/>
        <w:rPr>
          <w:rFonts w:ascii="Times New Roman" w:eastAsia="Times New Roman" w:hAnsi="Times New Roman" w:cs="Times New Roman"/>
          <w:i/>
          <w:spacing w:val="-1"/>
          <w:lang w:val="hr-HR"/>
        </w:rPr>
      </w:pPr>
      <w:r>
        <w:rPr>
          <w:rFonts w:ascii="Times New Roman" w:eastAsia="Times New Roman" w:hAnsi="Times New Roman" w:cs="Times New Roman"/>
          <w:i/>
          <w:iCs/>
          <w:spacing w:val="-1"/>
          <w:lang w:val="hr-HR"/>
        </w:rPr>
        <w:t xml:space="preserve">Juvenilni idiopatski </w:t>
      </w:r>
      <w:r>
        <w:rPr>
          <w:rFonts w:ascii="Times New Roman" w:eastAsia="Times New Roman" w:hAnsi="Times New Roman" w:cs="Times New Roman"/>
          <w:spacing w:val="-1"/>
          <w:lang w:val="hr-HR"/>
        </w:rPr>
        <w:t>artritis</w:t>
      </w:r>
    </w:p>
    <w:p w14:paraId="08EC338B" w14:textId="77777777" w:rsidR="00134F69" w:rsidRDefault="00DA230C">
      <w:pPr>
        <w:spacing w:line="480" w:lineRule="auto"/>
        <w:rPr>
          <w:rFonts w:ascii="Times New Roman" w:eastAsia="Times New Roman" w:hAnsi="Times New Roman" w:cs="Times New Roman"/>
          <w:lang w:val="hr-HR"/>
        </w:rPr>
      </w:pPr>
      <w:r>
        <w:rPr>
          <w:rFonts w:ascii="Times New Roman" w:eastAsia="Times New Roman" w:hAnsi="Times New Roman" w:cs="Times New Roman"/>
          <w:i/>
          <w:iCs/>
          <w:spacing w:val="-1"/>
          <w:u w:val="single" w:color="000000"/>
          <w:lang w:val="hr-HR"/>
        </w:rPr>
        <w:t xml:space="preserve">Poliartikularni juvenilni idiopatski artritis u </w:t>
      </w:r>
      <w:r w:rsidR="00712375">
        <w:rPr>
          <w:rFonts w:ascii="Times New Roman" w:eastAsia="Times New Roman" w:hAnsi="Times New Roman" w:cs="Times New Roman"/>
          <w:i/>
          <w:iCs/>
          <w:spacing w:val="-1"/>
          <w:u w:val="single" w:color="000000"/>
          <w:lang w:val="hr-HR"/>
        </w:rPr>
        <w:t xml:space="preserve">bolesnika u </w:t>
      </w:r>
      <w:r w:rsidRPr="00A4383D">
        <w:rPr>
          <w:rFonts w:ascii="Times New Roman" w:eastAsia="Times New Roman" w:hAnsi="Times New Roman" w:cs="Times New Roman"/>
          <w:i/>
          <w:iCs/>
          <w:spacing w:val="-1"/>
          <w:u w:val="single"/>
          <w:lang w:val="hr-HR"/>
        </w:rPr>
        <w:t xml:space="preserve">dobi </w:t>
      </w:r>
      <w:r w:rsidRPr="00A4383D">
        <w:rPr>
          <w:rFonts w:ascii="Times New Roman" w:eastAsia="Times New Roman" w:hAnsi="Times New Roman" w:cs="Times New Roman"/>
          <w:i/>
          <w:spacing w:val="-1"/>
          <w:u w:val="single"/>
          <w:lang w:val="hr-HR"/>
        </w:rPr>
        <w:t xml:space="preserve">od 2 </w:t>
      </w:r>
      <w:r w:rsidR="00712375" w:rsidRPr="00A4383D">
        <w:rPr>
          <w:rFonts w:ascii="Times New Roman" w:eastAsia="Times New Roman" w:hAnsi="Times New Roman" w:cs="Times New Roman"/>
          <w:i/>
          <w:spacing w:val="-1"/>
          <w:u w:val="single"/>
          <w:lang w:val="hr-HR"/>
        </w:rPr>
        <w:t xml:space="preserve">i više </w:t>
      </w:r>
      <w:r w:rsidRPr="00A4383D">
        <w:rPr>
          <w:rFonts w:ascii="Times New Roman" w:eastAsia="Times New Roman" w:hAnsi="Times New Roman" w:cs="Times New Roman"/>
          <w:i/>
          <w:spacing w:val="-1"/>
          <w:u w:val="single"/>
          <w:lang w:val="hr-HR"/>
        </w:rPr>
        <w:t>godin</w:t>
      </w:r>
      <w:r w:rsidR="00712375" w:rsidRPr="00A4383D">
        <w:rPr>
          <w:rFonts w:ascii="Times New Roman" w:eastAsia="Times New Roman" w:hAnsi="Times New Roman" w:cs="Times New Roman"/>
          <w:i/>
          <w:spacing w:val="-1"/>
          <w:u w:val="single"/>
          <w:lang w:val="hr-HR"/>
        </w:rPr>
        <w:t>a</w:t>
      </w:r>
    </w:p>
    <w:p w14:paraId="68820C7F" w14:textId="77777777" w:rsidR="00134F69" w:rsidRDefault="00DA230C">
      <w:pPr>
        <w:pStyle w:val="a3"/>
        <w:rPr>
          <w:lang w:val="hr-HR"/>
        </w:rPr>
      </w:pPr>
      <w:r>
        <w:rPr>
          <w:rFonts w:eastAsia="Times New Roman"/>
          <w:lang w:val="hr-HR"/>
        </w:rPr>
        <w:t xml:space="preserve">Preporučena doza lijeka Yuflyma za bolesnike s poliartikularnim juvenilnim idiopatskim artritisom u dobi od 2 </w:t>
      </w:r>
      <w:r w:rsidR="00712375">
        <w:rPr>
          <w:rFonts w:eastAsia="Times New Roman"/>
          <w:lang w:val="hr-HR"/>
        </w:rPr>
        <w:t xml:space="preserve">i više </w:t>
      </w:r>
      <w:r>
        <w:rPr>
          <w:rFonts w:eastAsia="Times New Roman"/>
          <w:lang w:val="hr-HR"/>
        </w:rPr>
        <w:t>godin</w:t>
      </w:r>
      <w:r w:rsidR="00712375">
        <w:rPr>
          <w:rFonts w:eastAsia="Times New Roman"/>
          <w:lang w:val="hr-HR"/>
        </w:rPr>
        <w:t>a</w:t>
      </w:r>
      <w:r>
        <w:rPr>
          <w:rFonts w:eastAsia="Times New Roman"/>
          <w:lang w:val="hr-HR"/>
        </w:rPr>
        <w:t xml:space="preserve"> određuje se na temelju tjelesne težine (Tablica 1). Lijek Yuflyma primjenjuje se svaki drugi tjedan supkutanom</w:t>
      </w:r>
      <w:r w:rsidR="00712375">
        <w:rPr>
          <w:rFonts w:eastAsia="Times New Roman"/>
          <w:lang w:val="hr-HR"/>
        </w:rPr>
        <w:t xml:space="preserve"> </w:t>
      </w:r>
      <w:r>
        <w:rPr>
          <w:rFonts w:eastAsia="Times New Roman"/>
          <w:lang w:val="hr-HR"/>
        </w:rPr>
        <w:t>injekcijom.</w:t>
      </w:r>
    </w:p>
    <w:p w14:paraId="60265C65" w14:textId="77777777" w:rsidR="00134F69" w:rsidRDefault="00134F69">
      <w:pPr>
        <w:pStyle w:val="a3"/>
        <w:rPr>
          <w:lang w:val="hr-HR"/>
        </w:rPr>
      </w:pPr>
    </w:p>
    <w:p w14:paraId="3AB37CFD" w14:textId="77777777" w:rsidR="00134F69" w:rsidRDefault="00DA230C">
      <w:pPr>
        <w:pStyle w:val="a3"/>
        <w:jc w:val="center"/>
        <w:rPr>
          <w:b/>
          <w:lang w:val="hr-HR"/>
        </w:rPr>
      </w:pPr>
      <w:r>
        <w:rPr>
          <w:rFonts w:eastAsia="Times New Roman"/>
          <w:b/>
          <w:bCs/>
          <w:lang w:val="hr-HR"/>
        </w:rPr>
        <w:t>Tablica 1. Doza lijeka Yuflyma za bolesnike s poliartikularnim juvenilnim idiopatskim artritisom</w:t>
      </w:r>
    </w:p>
    <w:p w14:paraId="12CEB7C6" w14:textId="77777777" w:rsidR="00134F69" w:rsidRDefault="00134F69">
      <w:pPr>
        <w:pStyle w:val="a3"/>
        <w:rPr>
          <w:lang w:val="hr-HR"/>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1"/>
        <w:gridCol w:w="3271"/>
      </w:tblGrid>
      <w:tr w:rsidR="00134F69" w14:paraId="62610977" w14:textId="77777777">
        <w:trPr>
          <w:trHeight w:val="388"/>
          <w:jc w:val="center"/>
        </w:trPr>
        <w:tc>
          <w:tcPr>
            <w:tcW w:w="3271" w:type="dxa"/>
            <w:tcBorders>
              <w:top w:val="single" w:sz="4" w:space="0" w:color="auto"/>
              <w:bottom w:val="single" w:sz="4" w:space="0" w:color="auto"/>
            </w:tcBorders>
            <w:vAlign w:val="center"/>
          </w:tcPr>
          <w:p w14:paraId="1F6CF3CF" w14:textId="77777777" w:rsidR="00134F69" w:rsidRDefault="00DA230C">
            <w:pPr>
              <w:pStyle w:val="a3"/>
              <w:jc w:val="center"/>
              <w:rPr>
                <w:b/>
              </w:rPr>
            </w:pPr>
            <w:r>
              <w:rPr>
                <w:rFonts w:eastAsia="Times New Roman"/>
                <w:b/>
                <w:bCs/>
                <w:lang w:val="hr-HR"/>
              </w:rPr>
              <w:t>Bolesnikova težina</w:t>
            </w:r>
          </w:p>
        </w:tc>
        <w:tc>
          <w:tcPr>
            <w:tcW w:w="3271" w:type="dxa"/>
            <w:tcBorders>
              <w:top w:val="single" w:sz="4" w:space="0" w:color="auto"/>
              <w:bottom w:val="single" w:sz="4" w:space="0" w:color="auto"/>
            </w:tcBorders>
            <w:vAlign w:val="center"/>
          </w:tcPr>
          <w:p w14:paraId="31D20D9D" w14:textId="77777777" w:rsidR="00134F69" w:rsidRDefault="00DA230C">
            <w:pPr>
              <w:pStyle w:val="a3"/>
              <w:jc w:val="center"/>
              <w:rPr>
                <w:b/>
              </w:rPr>
            </w:pPr>
            <w:r>
              <w:rPr>
                <w:rFonts w:eastAsia="Times New Roman"/>
                <w:b/>
                <w:bCs/>
                <w:lang w:val="hr-HR"/>
              </w:rPr>
              <w:t>Režim doziranja</w:t>
            </w:r>
          </w:p>
        </w:tc>
      </w:tr>
      <w:tr w:rsidR="00134F69" w14:paraId="1FA12092" w14:textId="77777777">
        <w:trPr>
          <w:trHeight w:val="403"/>
          <w:jc w:val="center"/>
        </w:trPr>
        <w:tc>
          <w:tcPr>
            <w:tcW w:w="3271" w:type="dxa"/>
            <w:tcBorders>
              <w:top w:val="single" w:sz="4" w:space="0" w:color="auto"/>
              <w:bottom w:val="single" w:sz="4" w:space="0" w:color="auto"/>
            </w:tcBorders>
            <w:vAlign w:val="center"/>
          </w:tcPr>
          <w:p w14:paraId="3FB4F45F" w14:textId="77777777" w:rsidR="00134F69" w:rsidRDefault="00DA230C">
            <w:pPr>
              <w:pStyle w:val="a3"/>
              <w:jc w:val="center"/>
            </w:pPr>
            <w:r>
              <w:rPr>
                <w:rFonts w:eastAsia="Times New Roman"/>
                <w:lang w:val="hr-HR"/>
              </w:rPr>
              <w:t>10 kg do &lt; 30 kg</w:t>
            </w:r>
          </w:p>
        </w:tc>
        <w:tc>
          <w:tcPr>
            <w:tcW w:w="3271" w:type="dxa"/>
            <w:tcBorders>
              <w:top w:val="single" w:sz="4" w:space="0" w:color="auto"/>
              <w:bottom w:val="single" w:sz="4" w:space="0" w:color="auto"/>
            </w:tcBorders>
            <w:vAlign w:val="center"/>
          </w:tcPr>
          <w:p w14:paraId="1C0FA7B2" w14:textId="77777777" w:rsidR="00134F69" w:rsidRDefault="00F15A1E">
            <w:pPr>
              <w:pStyle w:val="a3"/>
              <w:jc w:val="center"/>
            </w:pPr>
            <w:r>
              <w:rPr>
                <w:rFonts w:eastAsia="Times New Roman"/>
                <w:lang w:val="hr-HR"/>
              </w:rPr>
              <w:t>20 mg svaki drugi tjedan</w:t>
            </w:r>
          </w:p>
        </w:tc>
      </w:tr>
      <w:tr w:rsidR="00134F69" w14:paraId="52F42D4B" w14:textId="77777777">
        <w:trPr>
          <w:trHeight w:val="388"/>
          <w:jc w:val="center"/>
        </w:trPr>
        <w:tc>
          <w:tcPr>
            <w:tcW w:w="3271" w:type="dxa"/>
            <w:tcBorders>
              <w:top w:val="single" w:sz="4" w:space="0" w:color="auto"/>
              <w:bottom w:val="single" w:sz="4" w:space="0" w:color="auto"/>
            </w:tcBorders>
            <w:vAlign w:val="center"/>
          </w:tcPr>
          <w:p w14:paraId="036B50C4" w14:textId="77777777" w:rsidR="00134F69" w:rsidRDefault="00DA230C">
            <w:pPr>
              <w:pStyle w:val="a3"/>
              <w:jc w:val="center"/>
            </w:pPr>
            <w:r>
              <w:rPr>
                <w:rFonts w:eastAsia="Times New Roman"/>
                <w:lang w:val="hr-HR"/>
              </w:rPr>
              <w:t>≥ 30 kg</w:t>
            </w:r>
          </w:p>
        </w:tc>
        <w:tc>
          <w:tcPr>
            <w:tcW w:w="3271" w:type="dxa"/>
            <w:tcBorders>
              <w:top w:val="single" w:sz="4" w:space="0" w:color="auto"/>
              <w:bottom w:val="single" w:sz="4" w:space="0" w:color="auto"/>
            </w:tcBorders>
            <w:vAlign w:val="center"/>
          </w:tcPr>
          <w:p w14:paraId="47062CDE" w14:textId="77777777" w:rsidR="00134F69" w:rsidRDefault="00DA230C">
            <w:pPr>
              <w:pStyle w:val="a3"/>
              <w:jc w:val="center"/>
            </w:pPr>
            <w:r>
              <w:rPr>
                <w:rFonts w:eastAsia="Times New Roman"/>
                <w:lang w:val="hr-HR"/>
              </w:rPr>
              <w:t>40 mg svaki drugi tjedan</w:t>
            </w:r>
          </w:p>
        </w:tc>
      </w:tr>
    </w:tbl>
    <w:p w14:paraId="7C7A7E9E" w14:textId="77777777" w:rsidR="00134F69" w:rsidRDefault="00134F69">
      <w:pPr>
        <w:pStyle w:val="a3"/>
        <w:rPr>
          <w:lang w:val="hr-HR"/>
        </w:rPr>
      </w:pPr>
    </w:p>
    <w:p w14:paraId="02587494" w14:textId="77777777" w:rsidR="00134F69" w:rsidRDefault="00DA230C">
      <w:pPr>
        <w:pStyle w:val="a3"/>
        <w:rPr>
          <w:lang w:val="hr-HR"/>
        </w:rPr>
      </w:pPr>
      <w:r>
        <w:rPr>
          <w:rFonts w:eastAsia="Times New Roman"/>
          <w:lang w:val="hr-HR"/>
        </w:rPr>
        <w:t>Dostupni podaci pokazuju da se klinički odgovor obično postiže unutar 12 tjedana liječenja. Nastavak liječenja trebalo bi pažljivo preispitati u bolesnika koji ne pokažu poboljšanje tijekom tog razdoblja.</w:t>
      </w:r>
    </w:p>
    <w:p w14:paraId="167D0AF0" w14:textId="77777777" w:rsidR="00134F69" w:rsidRDefault="00134F69">
      <w:pPr>
        <w:pStyle w:val="a3"/>
        <w:rPr>
          <w:lang w:val="hr-HR"/>
        </w:rPr>
      </w:pPr>
    </w:p>
    <w:p w14:paraId="5619635E" w14:textId="77777777" w:rsidR="00134F69" w:rsidRDefault="00DA230C">
      <w:pPr>
        <w:pStyle w:val="a3"/>
        <w:rPr>
          <w:lang w:val="hr-HR"/>
        </w:rPr>
      </w:pPr>
      <w:r>
        <w:rPr>
          <w:rFonts w:eastAsia="Times New Roman"/>
          <w:lang w:val="hr-HR"/>
        </w:rPr>
        <w:t>Za ovu indikaciju nema relevantne primjene adalimumaba u bolesnika mlađih od 2 godine.</w:t>
      </w:r>
    </w:p>
    <w:p w14:paraId="2705F740" w14:textId="77777777" w:rsidR="00134F69" w:rsidRDefault="00134F69">
      <w:pPr>
        <w:pStyle w:val="a3"/>
        <w:ind w:right="203"/>
        <w:rPr>
          <w:lang w:val="hr-HR"/>
        </w:rPr>
      </w:pPr>
    </w:p>
    <w:p w14:paraId="2AEB0D85" w14:textId="77777777" w:rsidR="00134F69" w:rsidRDefault="00DA230C">
      <w:pPr>
        <w:rPr>
          <w:rFonts w:ascii="Times New Roman" w:eastAsia="Times New Roman" w:hAnsi="Times New Roman" w:cs="Times New Roman"/>
          <w:lang w:val="hr-HR"/>
        </w:rPr>
      </w:pPr>
      <w:r>
        <w:rPr>
          <w:rFonts w:ascii="Times New Roman" w:eastAsia="Times New Roman" w:hAnsi="Times New Roman" w:cs="Times New Roman"/>
          <w:i/>
          <w:iCs/>
          <w:u w:val="single" w:color="000000"/>
          <w:lang w:val="hr-HR"/>
        </w:rPr>
        <w:lastRenderedPageBreak/>
        <w:t>Artritis povezan s entezitisom</w:t>
      </w:r>
    </w:p>
    <w:p w14:paraId="167274CC" w14:textId="77777777" w:rsidR="00134F69" w:rsidRDefault="00134F69">
      <w:pPr>
        <w:spacing w:before="9" w:line="170" w:lineRule="exact"/>
        <w:rPr>
          <w:rFonts w:ascii="Times New Roman" w:hAnsi="Times New Roman" w:cs="Times New Roman"/>
          <w:sz w:val="17"/>
          <w:szCs w:val="17"/>
          <w:lang w:val="hr-HR"/>
        </w:rPr>
      </w:pPr>
    </w:p>
    <w:p w14:paraId="3FF7628B" w14:textId="77777777" w:rsidR="00134F69" w:rsidRDefault="00DA230C">
      <w:pPr>
        <w:pStyle w:val="a3"/>
        <w:rPr>
          <w:lang w:val="hr-HR"/>
        </w:rPr>
      </w:pPr>
      <w:r>
        <w:rPr>
          <w:rFonts w:eastAsia="Times New Roman"/>
          <w:lang w:val="hr-HR"/>
        </w:rPr>
        <w:t xml:space="preserve">Preporučena doza lijeka Yuflyma za bolesnike s artritisom povezanim s entezitisom u dobi od 6 </w:t>
      </w:r>
      <w:r w:rsidR="0058694A">
        <w:rPr>
          <w:rFonts w:eastAsia="Times New Roman"/>
          <w:lang w:val="hr-HR"/>
        </w:rPr>
        <w:t xml:space="preserve">i više </w:t>
      </w:r>
      <w:r>
        <w:rPr>
          <w:rFonts w:eastAsia="Times New Roman"/>
          <w:lang w:val="hr-HR"/>
        </w:rPr>
        <w:t>godina određuje se na temelju tjelesne težine (Tablica 2). Lijek Yuflyma primjenjuje se svaki drugi tjedan supkutanom injekcijom.</w:t>
      </w:r>
    </w:p>
    <w:p w14:paraId="108C3D53" w14:textId="77777777" w:rsidR="00134F69" w:rsidRDefault="00134F69">
      <w:pPr>
        <w:pStyle w:val="a3"/>
        <w:rPr>
          <w:lang w:val="hr-HR"/>
        </w:rPr>
      </w:pPr>
    </w:p>
    <w:p w14:paraId="6F194FEC" w14:textId="77777777" w:rsidR="00134F69" w:rsidRDefault="00DA230C">
      <w:pPr>
        <w:pStyle w:val="a3"/>
        <w:jc w:val="center"/>
        <w:rPr>
          <w:b/>
          <w:lang w:val="hr-HR"/>
        </w:rPr>
      </w:pPr>
      <w:r>
        <w:rPr>
          <w:rFonts w:eastAsia="Times New Roman"/>
          <w:b/>
          <w:bCs/>
          <w:lang w:val="hr-HR"/>
        </w:rPr>
        <w:t>Tablica 2. Doza lijeka Yuflyma u bolesnika s artritisom povezanim s entezitisom</w:t>
      </w:r>
    </w:p>
    <w:p w14:paraId="391C0878" w14:textId="77777777" w:rsidR="00134F69" w:rsidRDefault="00134F69">
      <w:pPr>
        <w:spacing w:before="7" w:line="220" w:lineRule="exact"/>
        <w:rPr>
          <w:rFonts w:ascii="Times New Roman" w:hAnsi="Times New Roman" w:cs="Times New Roman"/>
          <w:lang w:val="hr-HR"/>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134F69" w14:paraId="7EA27D27" w14:textId="77777777">
        <w:trPr>
          <w:trHeight w:val="374"/>
          <w:jc w:val="center"/>
        </w:trPr>
        <w:tc>
          <w:tcPr>
            <w:tcW w:w="3572" w:type="dxa"/>
            <w:tcBorders>
              <w:top w:val="single" w:sz="4" w:space="0" w:color="auto"/>
              <w:bottom w:val="single" w:sz="4" w:space="0" w:color="auto"/>
            </w:tcBorders>
            <w:vAlign w:val="center"/>
          </w:tcPr>
          <w:p w14:paraId="037DC7A1" w14:textId="77777777" w:rsidR="00134F69" w:rsidRDefault="00DA230C">
            <w:pPr>
              <w:pStyle w:val="a3"/>
              <w:jc w:val="center"/>
              <w:rPr>
                <w:b/>
              </w:rPr>
            </w:pPr>
            <w:r>
              <w:rPr>
                <w:rFonts w:eastAsia="Times New Roman"/>
                <w:b/>
                <w:bCs/>
                <w:lang w:val="hr-HR"/>
              </w:rPr>
              <w:t>Bolesnikova težina</w:t>
            </w:r>
          </w:p>
        </w:tc>
        <w:tc>
          <w:tcPr>
            <w:tcW w:w="3572" w:type="dxa"/>
            <w:tcBorders>
              <w:top w:val="single" w:sz="4" w:space="0" w:color="auto"/>
              <w:bottom w:val="single" w:sz="4" w:space="0" w:color="auto"/>
            </w:tcBorders>
            <w:vAlign w:val="center"/>
          </w:tcPr>
          <w:p w14:paraId="0B600B69" w14:textId="77777777" w:rsidR="00134F69" w:rsidRDefault="00DA230C">
            <w:pPr>
              <w:pStyle w:val="a3"/>
              <w:jc w:val="center"/>
              <w:rPr>
                <w:b/>
              </w:rPr>
            </w:pPr>
            <w:r>
              <w:rPr>
                <w:rFonts w:eastAsia="Times New Roman"/>
                <w:b/>
                <w:bCs/>
                <w:lang w:val="hr-HR"/>
              </w:rPr>
              <w:t>Režim doziranja</w:t>
            </w:r>
          </w:p>
        </w:tc>
      </w:tr>
      <w:tr w:rsidR="00134F69" w14:paraId="56A7640B" w14:textId="77777777">
        <w:trPr>
          <w:trHeight w:val="388"/>
          <w:jc w:val="center"/>
        </w:trPr>
        <w:tc>
          <w:tcPr>
            <w:tcW w:w="3572" w:type="dxa"/>
            <w:tcBorders>
              <w:top w:val="single" w:sz="4" w:space="0" w:color="auto"/>
              <w:bottom w:val="single" w:sz="4" w:space="0" w:color="auto"/>
            </w:tcBorders>
            <w:vAlign w:val="center"/>
          </w:tcPr>
          <w:p w14:paraId="3AA84258" w14:textId="77777777" w:rsidR="00134F69" w:rsidRDefault="00DA230C">
            <w:pPr>
              <w:pStyle w:val="a3"/>
              <w:jc w:val="center"/>
            </w:pPr>
            <w:r>
              <w:rPr>
                <w:rFonts w:eastAsia="Times New Roman"/>
                <w:lang w:val="hr-HR"/>
              </w:rPr>
              <w:t>15 kg do &lt; 30 kg</w:t>
            </w:r>
          </w:p>
        </w:tc>
        <w:tc>
          <w:tcPr>
            <w:tcW w:w="3572" w:type="dxa"/>
            <w:tcBorders>
              <w:top w:val="single" w:sz="4" w:space="0" w:color="auto"/>
              <w:bottom w:val="single" w:sz="4" w:space="0" w:color="auto"/>
            </w:tcBorders>
            <w:vAlign w:val="center"/>
          </w:tcPr>
          <w:p w14:paraId="64060980" w14:textId="77777777" w:rsidR="00134F69" w:rsidRDefault="00F15A1E">
            <w:pPr>
              <w:pStyle w:val="a3"/>
              <w:jc w:val="center"/>
            </w:pPr>
            <w:r>
              <w:rPr>
                <w:rFonts w:hint="eastAsia"/>
                <w:lang w:eastAsia="ko-KR"/>
              </w:rPr>
              <w:t>2</w:t>
            </w:r>
            <w:r>
              <w:rPr>
                <w:lang w:eastAsia="ko-KR"/>
              </w:rPr>
              <w:t xml:space="preserve">0 mg </w:t>
            </w:r>
            <w:proofErr w:type="spellStart"/>
            <w:r w:rsidR="00125B9F">
              <w:rPr>
                <w:lang w:eastAsia="ko-KR"/>
              </w:rPr>
              <w:t>svaki</w:t>
            </w:r>
            <w:proofErr w:type="spellEnd"/>
            <w:r w:rsidR="00125B9F">
              <w:rPr>
                <w:lang w:eastAsia="ko-KR"/>
              </w:rPr>
              <w:t xml:space="preserve"> </w:t>
            </w:r>
            <w:proofErr w:type="spellStart"/>
            <w:r w:rsidR="00125B9F">
              <w:rPr>
                <w:lang w:eastAsia="ko-KR"/>
              </w:rPr>
              <w:t>drugi</w:t>
            </w:r>
            <w:proofErr w:type="spellEnd"/>
            <w:r w:rsidR="00125B9F">
              <w:rPr>
                <w:lang w:eastAsia="ko-KR"/>
              </w:rPr>
              <w:t xml:space="preserve"> </w:t>
            </w:r>
            <w:proofErr w:type="spellStart"/>
            <w:r w:rsidR="00125B9F">
              <w:rPr>
                <w:lang w:eastAsia="ko-KR"/>
              </w:rPr>
              <w:t>tjedan</w:t>
            </w:r>
            <w:proofErr w:type="spellEnd"/>
          </w:p>
        </w:tc>
      </w:tr>
      <w:tr w:rsidR="00134F69" w14:paraId="75E5A3BC" w14:textId="77777777">
        <w:trPr>
          <w:trHeight w:val="374"/>
          <w:jc w:val="center"/>
        </w:trPr>
        <w:tc>
          <w:tcPr>
            <w:tcW w:w="3572" w:type="dxa"/>
            <w:tcBorders>
              <w:top w:val="single" w:sz="4" w:space="0" w:color="auto"/>
              <w:bottom w:val="single" w:sz="4" w:space="0" w:color="auto"/>
            </w:tcBorders>
            <w:vAlign w:val="center"/>
          </w:tcPr>
          <w:p w14:paraId="6EB5CD17" w14:textId="77777777" w:rsidR="00134F69" w:rsidRDefault="00DA230C">
            <w:pPr>
              <w:pStyle w:val="a3"/>
              <w:jc w:val="center"/>
            </w:pPr>
            <w:r>
              <w:rPr>
                <w:rFonts w:eastAsia="Times New Roman"/>
                <w:lang w:val="hr-HR"/>
              </w:rPr>
              <w:t>≥ 30 kg</w:t>
            </w:r>
          </w:p>
        </w:tc>
        <w:tc>
          <w:tcPr>
            <w:tcW w:w="3572" w:type="dxa"/>
            <w:tcBorders>
              <w:top w:val="single" w:sz="4" w:space="0" w:color="auto"/>
              <w:bottom w:val="single" w:sz="4" w:space="0" w:color="auto"/>
            </w:tcBorders>
            <w:vAlign w:val="center"/>
          </w:tcPr>
          <w:p w14:paraId="4F89D60D" w14:textId="77777777" w:rsidR="00134F69" w:rsidRDefault="00DA230C">
            <w:pPr>
              <w:pStyle w:val="a3"/>
              <w:jc w:val="center"/>
            </w:pPr>
            <w:r>
              <w:rPr>
                <w:rFonts w:eastAsia="Times New Roman"/>
                <w:lang w:val="hr-HR"/>
              </w:rPr>
              <w:t>40 mg svaki drugi tjedan</w:t>
            </w:r>
          </w:p>
        </w:tc>
      </w:tr>
    </w:tbl>
    <w:p w14:paraId="05C75C89" w14:textId="77777777" w:rsidR="00134F69" w:rsidRDefault="00134F69">
      <w:pPr>
        <w:pStyle w:val="a3"/>
        <w:rPr>
          <w:lang w:val="hr-HR"/>
        </w:rPr>
      </w:pPr>
    </w:p>
    <w:p w14:paraId="4C35A359" w14:textId="77777777" w:rsidR="00134F69" w:rsidRDefault="00DA230C">
      <w:pPr>
        <w:pStyle w:val="a3"/>
        <w:rPr>
          <w:rFonts w:eastAsia="Times New Roman"/>
          <w:lang w:val="hr-HR"/>
        </w:rPr>
      </w:pPr>
      <w:r>
        <w:rPr>
          <w:rFonts w:eastAsia="Times New Roman"/>
          <w:lang w:val="hr-HR"/>
        </w:rPr>
        <w:t xml:space="preserve">Adalimumab nije ispitivan u bolesnika s artritisom povezanim s entezitisom u </w:t>
      </w:r>
      <w:r w:rsidR="0058694A">
        <w:rPr>
          <w:rFonts w:eastAsia="Times New Roman"/>
          <w:lang w:val="hr-HR"/>
        </w:rPr>
        <w:t>bolesnika mlađih od</w:t>
      </w:r>
      <w:r>
        <w:rPr>
          <w:rFonts w:eastAsia="Times New Roman"/>
          <w:lang w:val="hr-HR"/>
        </w:rPr>
        <w:t xml:space="preserve"> 6 godina.</w:t>
      </w:r>
    </w:p>
    <w:p w14:paraId="40C87449" w14:textId="77777777" w:rsidR="0079143F" w:rsidRDefault="0079143F">
      <w:pPr>
        <w:pStyle w:val="a3"/>
        <w:rPr>
          <w:lang w:val="hr-HR"/>
        </w:rPr>
      </w:pPr>
    </w:p>
    <w:p w14:paraId="6521DE06" w14:textId="77777777" w:rsidR="0079143F" w:rsidRPr="006543DF" w:rsidRDefault="0079143F" w:rsidP="0079143F">
      <w:pPr>
        <w:rPr>
          <w:rFonts w:ascii="Times New Roman" w:eastAsia="Times New Roman" w:hAnsi="Times New Roman" w:cs="Times New Roman"/>
          <w:lang w:val="hr-HR"/>
        </w:rPr>
      </w:pPr>
      <w:r w:rsidRPr="006543DF">
        <w:rPr>
          <w:rFonts w:ascii="Times New Roman" w:eastAsia="Times New Roman" w:hAnsi="Times New Roman" w:cs="Times New Roman"/>
          <w:i/>
          <w:iCs/>
          <w:spacing w:val="-1"/>
          <w:lang w:val="hr-HR"/>
        </w:rPr>
        <w:t xml:space="preserve">Psorijatični artritis i aksijalni spondiloartritis, uključujući ankilozantni </w:t>
      </w:r>
      <w:r w:rsidRPr="006543DF">
        <w:rPr>
          <w:rFonts w:ascii="Times New Roman" w:eastAsia="Times New Roman" w:hAnsi="Times New Roman" w:cs="Times New Roman"/>
          <w:i/>
          <w:spacing w:val="-1"/>
          <w:lang w:val="hr-HR"/>
        </w:rPr>
        <w:t>spondilitis</w:t>
      </w:r>
    </w:p>
    <w:p w14:paraId="5F4F6D49" w14:textId="77777777" w:rsidR="0079143F" w:rsidRDefault="0079143F" w:rsidP="0079143F">
      <w:pPr>
        <w:spacing w:line="170" w:lineRule="exact"/>
        <w:rPr>
          <w:rFonts w:ascii="Times New Roman" w:hAnsi="Times New Roman" w:cs="Times New Roman"/>
          <w:lang w:val="hr-HR"/>
        </w:rPr>
      </w:pPr>
    </w:p>
    <w:p w14:paraId="052072F3" w14:textId="77777777" w:rsidR="0079143F" w:rsidRDefault="0079143F" w:rsidP="000A6522">
      <w:pPr>
        <w:pStyle w:val="a3"/>
        <w:rPr>
          <w:lang w:val="hr-HR"/>
        </w:rPr>
      </w:pPr>
      <w:r>
        <w:rPr>
          <w:rFonts w:eastAsia="Times New Roman"/>
          <w:lang w:val="hr-HR"/>
        </w:rPr>
        <w:t>Nema relevantne primjene adalimumaba u pedijatrijskoj populaciji za indikacije ankilozantnog spondilitisa i psorijatičnog artritisa.</w:t>
      </w:r>
    </w:p>
    <w:p w14:paraId="48E67732" w14:textId="77777777" w:rsidR="00134F69" w:rsidRPr="0079143F" w:rsidRDefault="00134F69">
      <w:pPr>
        <w:pStyle w:val="a3"/>
        <w:rPr>
          <w:lang w:val="hr-HR"/>
        </w:rPr>
      </w:pPr>
    </w:p>
    <w:p w14:paraId="4C77855E" w14:textId="77777777" w:rsidR="00134F69" w:rsidRPr="006543DF" w:rsidRDefault="00DA230C">
      <w:pPr>
        <w:rPr>
          <w:rFonts w:ascii="Times New Roman" w:eastAsia="Times New Roman" w:hAnsi="Times New Roman" w:cs="Times New Roman"/>
          <w:lang w:val="hr-HR"/>
        </w:rPr>
      </w:pPr>
      <w:r w:rsidRPr="006543DF">
        <w:rPr>
          <w:rFonts w:ascii="Times New Roman" w:eastAsia="Times New Roman" w:hAnsi="Times New Roman" w:cs="Times New Roman"/>
          <w:i/>
          <w:iCs/>
          <w:spacing w:val="-1"/>
          <w:lang w:val="hr-HR"/>
        </w:rPr>
        <w:t>Plak psorijaza u djece</w:t>
      </w:r>
    </w:p>
    <w:p w14:paraId="20443693" w14:textId="77777777" w:rsidR="00134F69" w:rsidRDefault="00134F69">
      <w:pPr>
        <w:spacing w:line="240" w:lineRule="exact"/>
        <w:rPr>
          <w:rFonts w:ascii="Times New Roman" w:hAnsi="Times New Roman" w:cs="Times New Roman"/>
          <w:sz w:val="24"/>
          <w:szCs w:val="24"/>
          <w:lang w:val="hr-HR"/>
        </w:rPr>
      </w:pPr>
    </w:p>
    <w:p w14:paraId="73EE6D8E" w14:textId="77777777" w:rsidR="00134F69" w:rsidRDefault="00DA230C">
      <w:pPr>
        <w:pStyle w:val="a3"/>
        <w:rPr>
          <w:lang w:val="hr-HR"/>
        </w:rPr>
      </w:pPr>
      <w:r>
        <w:rPr>
          <w:rFonts w:eastAsia="Times New Roman"/>
          <w:lang w:val="hr-HR"/>
        </w:rPr>
        <w:t>Preporučena doza lijeka Yuflyma za bolesnike s plak psorijazom u dobi od 4 do 17 godina određuje se na temelju tjelesne težine (Tablica 3). Lijek Yuflyma primjenjuje se supkutanom injekcijom.</w:t>
      </w:r>
    </w:p>
    <w:p w14:paraId="1CEDDDB8" w14:textId="77777777" w:rsidR="00134F69" w:rsidRDefault="00134F69">
      <w:pPr>
        <w:pStyle w:val="a3"/>
        <w:rPr>
          <w:lang w:val="hr-HR"/>
        </w:rPr>
      </w:pPr>
    </w:p>
    <w:p w14:paraId="6C5F9C81" w14:textId="77777777" w:rsidR="00134F69" w:rsidRDefault="00DA230C">
      <w:pPr>
        <w:pStyle w:val="a3"/>
        <w:jc w:val="center"/>
        <w:rPr>
          <w:b/>
          <w:lang w:val="hr-HR"/>
        </w:rPr>
      </w:pPr>
      <w:r>
        <w:rPr>
          <w:rFonts w:eastAsia="Times New Roman"/>
          <w:b/>
          <w:bCs/>
          <w:lang w:val="hr-HR"/>
        </w:rPr>
        <w:t>Tablica 3. Doza lijeka Yuflyma za pedijatrijske bolesnike s plak psorijazom</w:t>
      </w:r>
    </w:p>
    <w:p w14:paraId="2B03F7B3" w14:textId="77777777" w:rsidR="00134F69" w:rsidRDefault="00134F69">
      <w:pPr>
        <w:spacing w:before="7" w:line="220" w:lineRule="exact"/>
        <w:jc w:val="center"/>
        <w:rPr>
          <w:rFonts w:ascii="Times New Roman" w:hAnsi="Times New Roman" w:cs="Times New Roman"/>
          <w:b/>
          <w:lang w:val="hr-HR"/>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799"/>
      </w:tblGrid>
      <w:tr w:rsidR="00134F69" w14:paraId="3B63335E" w14:textId="77777777" w:rsidTr="006543DF">
        <w:trPr>
          <w:trHeight w:val="374"/>
          <w:jc w:val="center"/>
        </w:trPr>
        <w:tc>
          <w:tcPr>
            <w:tcW w:w="3572" w:type="dxa"/>
            <w:tcBorders>
              <w:top w:val="single" w:sz="4" w:space="0" w:color="auto"/>
              <w:bottom w:val="single" w:sz="4" w:space="0" w:color="auto"/>
            </w:tcBorders>
            <w:vAlign w:val="center"/>
          </w:tcPr>
          <w:p w14:paraId="52426B2A" w14:textId="77777777" w:rsidR="00134F69" w:rsidRDefault="00DA230C">
            <w:pPr>
              <w:pStyle w:val="a3"/>
              <w:jc w:val="center"/>
              <w:rPr>
                <w:b/>
              </w:rPr>
            </w:pPr>
            <w:r>
              <w:rPr>
                <w:rFonts w:eastAsia="Times New Roman"/>
                <w:b/>
                <w:bCs/>
                <w:lang w:val="hr-HR"/>
              </w:rPr>
              <w:t>Bolesnikova težina</w:t>
            </w:r>
          </w:p>
        </w:tc>
        <w:tc>
          <w:tcPr>
            <w:tcW w:w="3799" w:type="dxa"/>
            <w:tcBorders>
              <w:top w:val="single" w:sz="4" w:space="0" w:color="auto"/>
              <w:bottom w:val="single" w:sz="4" w:space="0" w:color="auto"/>
            </w:tcBorders>
            <w:vAlign w:val="center"/>
          </w:tcPr>
          <w:p w14:paraId="5915FBA1" w14:textId="77777777" w:rsidR="00134F69" w:rsidRDefault="00DA230C">
            <w:pPr>
              <w:pStyle w:val="a3"/>
              <w:jc w:val="center"/>
              <w:rPr>
                <w:b/>
              </w:rPr>
            </w:pPr>
            <w:r>
              <w:rPr>
                <w:rFonts w:eastAsia="Times New Roman"/>
                <w:b/>
                <w:bCs/>
                <w:lang w:val="hr-HR"/>
              </w:rPr>
              <w:t>Režim doziranja</w:t>
            </w:r>
          </w:p>
        </w:tc>
      </w:tr>
      <w:tr w:rsidR="00F15A1E" w14:paraId="3194A56A" w14:textId="77777777" w:rsidTr="006543DF">
        <w:trPr>
          <w:trHeight w:val="388"/>
          <w:jc w:val="center"/>
        </w:trPr>
        <w:tc>
          <w:tcPr>
            <w:tcW w:w="3572" w:type="dxa"/>
            <w:tcBorders>
              <w:top w:val="single" w:sz="4" w:space="0" w:color="auto"/>
              <w:bottom w:val="single" w:sz="4" w:space="0" w:color="auto"/>
            </w:tcBorders>
            <w:vAlign w:val="center"/>
          </w:tcPr>
          <w:p w14:paraId="67B67BDB" w14:textId="77777777" w:rsidR="00F15A1E" w:rsidRDefault="00F15A1E" w:rsidP="00F15A1E">
            <w:pPr>
              <w:pStyle w:val="a3"/>
              <w:jc w:val="center"/>
            </w:pPr>
            <w:r>
              <w:rPr>
                <w:rFonts w:eastAsia="Times New Roman"/>
                <w:lang w:val="hr-HR"/>
              </w:rPr>
              <w:t>15 kg do &lt; 30 kg</w:t>
            </w:r>
          </w:p>
        </w:tc>
        <w:tc>
          <w:tcPr>
            <w:tcW w:w="3799" w:type="dxa"/>
            <w:tcBorders>
              <w:top w:val="single" w:sz="4" w:space="0" w:color="auto"/>
              <w:bottom w:val="single" w:sz="4" w:space="0" w:color="auto"/>
            </w:tcBorders>
            <w:vAlign w:val="center"/>
          </w:tcPr>
          <w:p w14:paraId="5EBA712D" w14:textId="77777777" w:rsidR="00F15A1E" w:rsidRDefault="00F15A1E" w:rsidP="00F15A1E">
            <w:pPr>
              <w:pStyle w:val="a3"/>
              <w:jc w:val="center"/>
            </w:pPr>
            <w:r>
              <w:rPr>
                <w:rFonts w:eastAsia="Times New Roman"/>
                <w:lang w:val="hr-HR"/>
              </w:rPr>
              <w:t>Početna doza od 20 mg, nakon koje slijedi 20 mg svaki drugi tjedan, počevši jedan tjedan nakon početne doze</w:t>
            </w:r>
          </w:p>
        </w:tc>
      </w:tr>
      <w:tr w:rsidR="00F15A1E" w14:paraId="5F96E625" w14:textId="77777777" w:rsidTr="006543DF">
        <w:trPr>
          <w:trHeight w:val="374"/>
          <w:jc w:val="center"/>
        </w:trPr>
        <w:tc>
          <w:tcPr>
            <w:tcW w:w="3572" w:type="dxa"/>
            <w:tcBorders>
              <w:top w:val="single" w:sz="4" w:space="0" w:color="auto"/>
              <w:bottom w:val="single" w:sz="4" w:space="0" w:color="auto"/>
            </w:tcBorders>
            <w:vAlign w:val="center"/>
          </w:tcPr>
          <w:p w14:paraId="2E9A93B9" w14:textId="77777777" w:rsidR="00F15A1E" w:rsidRDefault="00F15A1E" w:rsidP="00F15A1E">
            <w:pPr>
              <w:pStyle w:val="a3"/>
              <w:jc w:val="center"/>
            </w:pPr>
            <w:r>
              <w:rPr>
                <w:rFonts w:eastAsia="Times New Roman"/>
                <w:lang w:val="hr-HR"/>
              </w:rPr>
              <w:t>≥ 30 kg</w:t>
            </w:r>
          </w:p>
        </w:tc>
        <w:tc>
          <w:tcPr>
            <w:tcW w:w="3799" w:type="dxa"/>
            <w:tcBorders>
              <w:top w:val="single" w:sz="4" w:space="0" w:color="auto"/>
              <w:bottom w:val="single" w:sz="4" w:space="0" w:color="auto"/>
            </w:tcBorders>
            <w:vAlign w:val="center"/>
          </w:tcPr>
          <w:p w14:paraId="7B21ED3B" w14:textId="77777777" w:rsidR="00F15A1E" w:rsidRDefault="00F15A1E" w:rsidP="00F15A1E">
            <w:pPr>
              <w:pStyle w:val="a3"/>
              <w:jc w:val="center"/>
            </w:pPr>
            <w:r>
              <w:rPr>
                <w:rFonts w:eastAsia="Times New Roman"/>
                <w:lang w:val="hr-HR"/>
              </w:rPr>
              <w:t>Početna doza od 40 mg, nakon koje slijedi 40 mg svaki drugi tjedan, počevši jedan tjedan nakon početne doze</w:t>
            </w:r>
          </w:p>
        </w:tc>
      </w:tr>
    </w:tbl>
    <w:p w14:paraId="3B080111" w14:textId="77777777" w:rsidR="00134F69" w:rsidRDefault="00134F69">
      <w:pPr>
        <w:pStyle w:val="a3"/>
        <w:rPr>
          <w:lang w:val="hr-HR"/>
        </w:rPr>
      </w:pPr>
    </w:p>
    <w:p w14:paraId="3D1DCB08" w14:textId="77777777" w:rsidR="00134F69" w:rsidRDefault="00DA230C">
      <w:pPr>
        <w:pStyle w:val="a3"/>
        <w:rPr>
          <w:lang w:val="hr-HR"/>
        </w:rPr>
      </w:pPr>
      <w:r>
        <w:rPr>
          <w:rFonts w:eastAsia="Times New Roman"/>
          <w:lang w:val="hr-HR"/>
        </w:rPr>
        <w:t>Ako bolesnik ne postigne terapijski odgovor unutar 16 tjedana, nastavak liječenja nakon tog razdoblja potrebno je pomno razmotriti.</w:t>
      </w:r>
    </w:p>
    <w:p w14:paraId="3B02D44A" w14:textId="77777777" w:rsidR="00134F69" w:rsidRDefault="00134F69">
      <w:pPr>
        <w:spacing w:line="240" w:lineRule="exact"/>
        <w:rPr>
          <w:rFonts w:ascii="Times New Roman" w:hAnsi="Times New Roman" w:cs="Times New Roman"/>
          <w:sz w:val="24"/>
          <w:szCs w:val="24"/>
          <w:lang w:val="hr-HR"/>
        </w:rPr>
      </w:pPr>
    </w:p>
    <w:p w14:paraId="7696E150" w14:textId="77777777" w:rsidR="00134F69" w:rsidRDefault="00DA230C">
      <w:pPr>
        <w:pStyle w:val="a3"/>
        <w:rPr>
          <w:lang w:val="hr-HR"/>
        </w:rPr>
      </w:pPr>
      <w:r>
        <w:rPr>
          <w:rFonts w:eastAsia="Times New Roman"/>
          <w:lang w:val="hr-HR"/>
        </w:rPr>
        <w:t>Ako je indicirano ponovno liječenje adalimumabom, potrebno je pratiti gore navedene upute o doziranju i trajanju liječenja.</w:t>
      </w:r>
    </w:p>
    <w:p w14:paraId="154EB061" w14:textId="77777777" w:rsidR="00134F69" w:rsidRDefault="00134F69">
      <w:pPr>
        <w:spacing w:line="240" w:lineRule="exact"/>
        <w:rPr>
          <w:rFonts w:ascii="Times New Roman" w:hAnsi="Times New Roman" w:cs="Times New Roman"/>
          <w:sz w:val="24"/>
          <w:szCs w:val="24"/>
          <w:lang w:val="hr-HR"/>
        </w:rPr>
      </w:pPr>
    </w:p>
    <w:p w14:paraId="06D12586" w14:textId="77777777" w:rsidR="00134F69" w:rsidRDefault="00DA230C">
      <w:pPr>
        <w:pStyle w:val="a3"/>
        <w:rPr>
          <w:lang w:val="hr-HR"/>
        </w:rPr>
      </w:pPr>
      <w:r>
        <w:rPr>
          <w:rFonts w:eastAsia="Times New Roman"/>
          <w:lang w:val="hr-HR"/>
        </w:rPr>
        <w:t xml:space="preserve">Sigurnost adalimumaba u pedijatrijskih bolesnika s plak psorijazom ocijenjena je </w:t>
      </w:r>
      <w:r w:rsidR="00862BC8">
        <w:rPr>
          <w:rFonts w:eastAsia="Times New Roman"/>
          <w:lang w:val="hr-HR"/>
        </w:rPr>
        <w:t>za vremenski period srednje vrijednosti od</w:t>
      </w:r>
      <w:r>
        <w:rPr>
          <w:rFonts w:eastAsia="Times New Roman"/>
          <w:lang w:val="hr-HR"/>
        </w:rPr>
        <w:t xml:space="preserve"> 13 mjeseci.</w:t>
      </w:r>
    </w:p>
    <w:p w14:paraId="20994692" w14:textId="77777777" w:rsidR="00134F69" w:rsidRDefault="00134F69">
      <w:pPr>
        <w:spacing w:line="240" w:lineRule="exact"/>
        <w:rPr>
          <w:rFonts w:ascii="Times New Roman" w:hAnsi="Times New Roman" w:cs="Times New Roman"/>
          <w:sz w:val="24"/>
          <w:szCs w:val="24"/>
          <w:lang w:val="hr-HR"/>
        </w:rPr>
      </w:pPr>
    </w:p>
    <w:p w14:paraId="33350E0E" w14:textId="77777777" w:rsidR="00134F69" w:rsidRDefault="00DA230C">
      <w:pPr>
        <w:pStyle w:val="a3"/>
        <w:rPr>
          <w:lang w:val="hr-HR"/>
        </w:rPr>
      </w:pPr>
      <w:r>
        <w:rPr>
          <w:rFonts w:eastAsia="Times New Roman"/>
          <w:lang w:val="hr-HR"/>
        </w:rPr>
        <w:t>Nema relevantne primjene adalimumaba u djece mlađe od 4 godine za ovu indikaciju.</w:t>
      </w:r>
    </w:p>
    <w:p w14:paraId="1568FFB6" w14:textId="77777777" w:rsidR="00134F69" w:rsidRDefault="00134F69">
      <w:pPr>
        <w:pStyle w:val="a3"/>
        <w:rPr>
          <w:lang w:val="hr-HR"/>
        </w:rPr>
      </w:pPr>
    </w:p>
    <w:p w14:paraId="7826ADAC" w14:textId="77777777" w:rsidR="00134F69" w:rsidRPr="006543DF" w:rsidRDefault="00E1073E">
      <w:pPr>
        <w:jc w:val="both"/>
        <w:rPr>
          <w:rFonts w:ascii="Times New Roman" w:eastAsia="Times New Roman" w:hAnsi="Times New Roman" w:cs="Times New Roman"/>
          <w:lang w:val="hr-HR"/>
        </w:rPr>
      </w:pPr>
      <w:r w:rsidRPr="006543DF">
        <w:rPr>
          <w:rFonts w:ascii="Times New Roman" w:eastAsia="Times New Roman" w:hAnsi="Times New Roman" w:cs="Times New Roman"/>
          <w:i/>
          <w:iCs/>
          <w:spacing w:val="-1"/>
          <w:lang w:val="hr-HR"/>
        </w:rPr>
        <w:t>A</w:t>
      </w:r>
      <w:r w:rsidR="00DA230C" w:rsidRPr="006543DF">
        <w:rPr>
          <w:rFonts w:ascii="Times New Roman" w:eastAsia="Times New Roman" w:hAnsi="Times New Roman" w:cs="Times New Roman"/>
          <w:i/>
          <w:iCs/>
          <w:spacing w:val="-1"/>
          <w:lang w:val="hr-HR"/>
        </w:rPr>
        <w:t>dolescentn</w:t>
      </w:r>
      <w:r w:rsidRPr="006543DF">
        <w:rPr>
          <w:rFonts w:ascii="Times New Roman" w:eastAsia="Times New Roman" w:hAnsi="Times New Roman" w:cs="Times New Roman"/>
          <w:i/>
          <w:iCs/>
          <w:spacing w:val="-1"/>
          <w:lang w:val="hr-HR"/>
        </w:rPr>
        <w:t>i</w:t>
      </w:r>
      <w:r w:rsidR="00DA230C" w:rsidRPr="006543DF">
        <w:rPr>
          <w:rFonts w:ascii="Times New Roman" w:eastAsia="Times New Roman" w:hAnsi="Times New Roman" w:cs="Times New Roman"/>
          <w:i/>
          <w:iCs/>
          <w:spacing w:val="-1"/>
          <w:lang w:val="hr-HR"/>
        </w:rPr>
        <w:t xml:space="preserve"> </w:t>
      </w:r>
      <w:r w:rsidRPr="006543DF">
        <w:rPr>
          <w:rFonts w:ascii="Times New Roman" w:eastAsia="Times New Roman" w:hAnsi="Times New Roman" w:cs="Times New Roman"/>
          <w:i/>
          <w:iCs/>
          <w:spacing w:val="-1"/>
          <w:lang w:val="hr-HR"/>
        </w:rPr>
        <w:t xml:space="preserve">gnojni </w:t>
      </w:r>
      <w:r w:rsidR="00DA230C" w:rsidRPr="006543DF">
        <w:rPr>
          <w:rFonts w:ascii="Times New Roman" w:eastAsia="Times New Roman" w:hAnsi="Times New Roman" w:cs="Times New Roman"/>
          <w:i/>
          <w:iCs/>
          <w:spacing w:val="-1"/>
          <w:lang w:val="hr-HR"/>
        </w:rPr>
        <w:t>hidradenitis (</w:t>
      </w:r>
      <w:r w:rsidR="00862BC8" w:rsidRPr="006543DF">
        <w:rPr>
          <w:rFonts w:ascii="Times New Roman" w:eastAsia="Times New Roman" w:hAnsi="Times New Roman" w:cs="Times New Roman"/>
          <w:i/>
          <w:iCs/>
          <w:spacing w:val="-1"/>
          <w:lang w:val="hr-HR"/>
        </w:rPr>
        <w:t xml:space="preserve">u bolesnika u dobi </w:t>
      </w:r>
      <w:r w:rsidR="00DA230C" w:rsidRPr="006543DF">
        <w:rPr>
          <w:rFonts w:ascii="Times New Roman" w:eastAsia="Times New Roman" w:hAnsi="Times New Roman" w:cs="Times New Roman"/>
          <w:i/>
          <w:iCs/>
          <w:spacing w:val="-1"/>
          <w:lang w:val="hr-HR"/>
        </w:rPr>
        <w:t xml:space="preserve">od 12 </w:t>
      </w:r>
      <w:r w:rsidR="00862BC8" w:rsidRPr="006543DF">
        <w:rPr>
          <w:rFonts w:ascii="Times New Roman" w:eastAsia="Times New Roman" w:hAnsi="Times New Roman" w:cs="Times New Roman"/>
          <w:i/>
          <w:iCs/>
          <w:spacing w:val="-1"/>
          <w:lang w:val="hr-HR"/>
        </w:rPr>
        <w:t xml:space="preserve">i više </w:t>
      </w:r>
      <w:r w:rsidR="00DA230C" w:rsidRPr="006543DF">
        <w:rPr>
          <w:rFonts w:ascii="Times New Roman" w:eastAsia="Times New Roman" w:hAnsi="Times New Roman" w:cs="Times New Roman"/>
          <w:i/>
          <w:iCs/>
          <w:spacing w:val="-1"/>
          <w:lang w:val="hr-HR"/>
        </w:rPr>
        <w:t xml:space="preserve">godina, </w:t>
      </w:r>
      <w:r w:rsidR="00862BC8" w:rsidRPr="006543DF">
        <w:rPr>
          <w:rFonts w:ascii="Times New Roman" w:eastAsia="Times New Roman" w:hAnsi="Times New Roman" w:cs="Times New Roman"/>
          <w:i/>
          <w:iCs/>
          <w:spacing w:val="-1"/>
          <w:lang w:val="hr-HR"/>
        </w:rPr>
        <w:t xml:space="preserve">tjelesne </w:t>
      </w:r>
      <w:r w:rsidR="00DA230C" w:rsidRPr="006543DF">
        <w:rPr>
          <w:rFonts w:ascii="Times New Roman" w:eastAsia="Times New Roman" w:hAnsi="Times New Roman" w:cs="Times New Roman"/>
          <w:i/>
          <w:iCs/>
          <w:spacing w:val="-1"/>
          <w:lang w:val="hr-HR"/>
        </w:rPr>
        <w:t>težin</w:t>
      </w:r>
      <w:r w:rsidR="00862BC8" w:rsidRPr="006543DF">
        <w:rPr>
          <w:rFonts w:ascii="Times New Roman" w:eastAsia="Times New Roman" w:hAnsi="Times New Roman" w:cs="Times New Roman"/>
          <w:i/>
          <w:iCs/>
          <w:spacing w:val="-1"/>
          <w:lang w:val="hr-HR"/>
        </w:rPr>
        <w:t>e</w:t>
      </w:r>
      <w:r w:rsidR="00DA230C" w:rsidRPr="006543DF">
        <w:rPr>
          <w:rFonts w:ascii="Times New Roman" w:eastAsia="Times New Roman" w:hAnsi="Times New Roman" w:cs="Times New Roman"/>
          <w:i/>
          <w:iCs/>
          <w:spacing w:val="-1"/>
          <w:lang w:val="hr-HR"/>
        </w:rPr>
        <w:t xml:space="preserve"> najmanje 30 kg)</w:t>
      </w:r>
    </w:p>
    <w:p w14:paraId="7EE1A767" w14:textId="77777777" w:rsidR="00134F69" w:rsidRDefault="00134F69">
      <w:pPr>
        <w:spacing w:line="240" w:lineRule="exact"/>
        <w:rPr>
          <w:rFonts w:ascii="Times New Roman" w:hAnsi="Times New Roman" w:cs="Times New Roman"/>
          <w:sz w:val="24"/>
          <w:szCs w:val="24"/>
          <w:lang w:val="hr-HR"/>
        </w:rPr>
      </w:pPr>
    </w:p>
    <w:p w14:paraId="31E00771" w14:textId="77777777" w:rsidR="00134F69" w:rsidRDefault="00DA230C">
      <w:pPr>
        <w:pStyle w:val="a3"/>
        <w:rPr>
          <w:lang w:val="hr-HR"/>
        </w:rPr>
      </w:pPr>
      <w:r>
        <w:rPr>
          <w:rFonts w:eastAsia="Times New Roman"/>
          <w:lang w:val="hr-HR"/>
        </w:rPr>
        <w:t>Nisu provedena klinička ispitivanja adalimumaba u adolescentnih bolesnika s gnojnim hidradenitisom. Doziranje adalimumaba u ovih bolesnika određ</w:t>
      </w:r>
      <w:r w:rsidR="00862BC8">
        <w:rPr>
          <w:rFonts w:eastAsia="Times New Roman"/>
          <w:lang w:val="hr-HR"/>
        </w:rPr>
        <w:t>eno je</w:t>
      </w:r>
      <w:r>
        <w:rPr>
          <w:rFonts w:eastAsia="Times New Roman"/>
          <w:lang w:val="hr-HR"/>
        </w:rPr>
        <w:t xml:space="preserve"> pomoću farmakokinetičkog modeliranja i simulacije (vidjeti dio 5.2).</w:t>
      </w:r>
    </w:p>
    <w:p w14:paraId="7A8A389D" w14:textId="77777777" w:rsidR="00134F69" w:rsidRDefault="00134F69">
      <w:pPr>
        <w:spacing w:line="240" w:lineRule="exact"/>
        <w:rPr>
          <w:rFonts w:ascii="Times New Roman" w:hAnsi="Times New Roman" w:cs="Times New Roman"/>
          <w:sz w:val="24"/>
          <w:szCs w:val="24"/>
          <w:lang w:val="hr-HR"/>
        </w:rPr>
      </w:pPr>
    </w:p>
    <w:p w14:paraId="23AAD294" w14:textId="77777777" w:rsidR="00134F69" w:rsidRDefault="00DA230C">
      <w:pPr>
        <w:pStyle w:val="a3"/>
        <w:rPr>
          <w:lang w:val="hr-HR"/>
        </w:rPr>
      </w:pPr>
      <w:r>
        <w:rPr>
          <w:rFonts w:eastAsia="Times New Roman"/>
          <w:spacing w:val="1"/>
          <w:lang w:val="hr-HR"/>
        </w:rPr>
        <w:lastRenderedPageBreak/>
        <w:t xml:space="preserve">Preporučena doza lijeka Yuflyma je 80 mg </w:t>
      </w:r>
      <w:r w:rsidR="00862BC8">
        <w:rPr>
          <w:rFonts w:eastAsia="Times New Roman"/>
          <w:spacing w:val="1"/>
          <w:lang w:val="hr-HR"/>
        </w:rPr>
        <w:t xml:space="preserve">supkutanom injekcijom </w:t>
      </w:r>
      <w:r>
        <w:rPr>
          <w:rFonts w:eastAsia="Times New Roman"/>
          <w:spacing w:val="1"/>
          <w:lang w:val="hr-HR"/>
        </w:rPr>
        <w:t>u 0. tjednu, a zatim 40 mg svaki drugi tjedan, počevši od 1. tjedna.</w:t>
      </w:r>
    </w:p>
    <w:p w14:paraId="6B5D2ED6" w14:textId="77777777" w:rsidR="00134F69" w:rsidRDefault="00134F69">
      <w:pPr>
        <w:spacing w:line="240" w:lineRule="exact"/>
        <w:rPr>
          <w:rFonts w:ascii="Times New Roman" w:hAnsi="Times New Roman" w:cs="Times New Roman"/>
          <w:sz w:val="24"/>
          <w:szCs w:val="24"/>
          <w:lang w:val="hr-HR"/>
        </w:rPr>
      </w:pPr>
    </w:p>
    <w:p w14:paraId="70DAB4FC" w14:textId="77777777" w:rsidR="00134F69" w:rsidRDefault="00DA230C">
      <w:pPr>
        <w:pStyle w:val="a3"/>
        <w:rPr>
          <w:lang w:val="hr-HR"/>
        </w:rPr>
      </w:pPr>
      <w:r>
        <w:rPr>
          <w:rFonts w:eastAsia="Times New Roman"/>
          <w:lang w:val="hr-HR"/>
        </w:rPr>
        <w:t>U slučaju bolesnika adolescenata u kojih nije postignut zadovoljavajući odgovor na lijek Yuflyma u dozi od 40 mg svaki drugi tjedan, treba razmotriti povećanje doz</w:t>
      </w:r>
      <w:r w:rsidR="00951A03">
        <w:rPr>
          <w:rFonts w:eastAsia="Times New Roman"/>
          <w:lang w:val="hr-HR"/>
        </w:rPr>
        <w:t>iranja</w:t>
      </w:r>
      <w:r>
        <w:rPr>
          <w:rFonts w:eastAsia="Times New Roman"/>
          <w:lang w:val="hr-HR"/>
        </w:rPr>
        <w:t xml:space="preserve"> na 40 mg svaki tjedan ili 80 mg svaki drugi tjedan.</w:t>
      </w:r>
    </w:p>
    <w:p w14:paraId="115E2175" w14:textId="77777777" w:rsidR="00134F69" w:rsidRDefault="00134F69">
      <w:pPr>
        <w:spacing w:line="240" w:lineRule="exact"/>
        <w:rPr>
          <w:rFonts w:ascii="Times New Roman" w:hAnsi="Times New Roman" w:cs="Times New Roman"/>
          <w:sz w:val="24"/>
          <w:szCs w:val="24"/>
          <w:lang w:val="hr-HR"/>
        </w:rPr>
      </w:pPr>
    </w:p>
    <w:p w14:paraId="63364D5C" w14:textId="77777777" w:rsidR="00134F69" w:rsidRDefault="00DA230C">
      <w:pPr>
        <w:pStyle w:val="a3"/>
        <w:rPr>
          <w:lang w:val="hr-HR"/>
        </w:rPr>
      </w:pPr>
      <w:r>
        <w:rPr>
          <w:rFonts w:eastAsia="Times New Roman"/>
          <w:lang w:val="hr-HR"/>
        </w:rPr>
        <w:t>Ako je potrebno, za vrijeme liječenja lijekom Yuflyma mogu se nastaviti uzimati antibiotici. Preporučuje se da tijekom liječenja lijekom Yuflyma bolesnik svakodnevno primjenjuje topikalno antiseptičko sredstvo za ispiranje lezij</w:t>
      </w:r>
      <w:r w:rsidR="00951A03">
        <w:rPr>
          <w:rFonts w:eastAsia="Times New Roman"/>
          <w:lang w:val="hr-HR"/>
        </w:rPr>
        <w:t>a</w:t>
      </w:r>
      <w:r>
        <w:rPr>
          <w:rFonts w:eastAsia="Times New Roman"/>
          <w:lang w:val="hr-HR"/>
        </w:rPr>
        <w:t xml:space="preserve"> gnojnog hidradenitisa.</w:t>
      </w:r>
    </w:p>
    <w:p w14:paraId="3542A3AE" w14:textId="77777777" w:rsidR="00134F69" w:rsidRDefault="00134F69">
      <w:pPr>
        <w:spacing w:line="240" w:lineRule="exact"/>
        <w:rPr>
          <w:rFonts w:ascii="Times New Roman" w:hAnsi="Times New Roman" w:cs="Times New Roman"/>
          <w:sz w:val="24"/>
          <w:szCs w:val="24"/>
          <w:lang w:val="hr-HR"/>
        </w:rPr>
      </w:pPr>
    </w:p>
    <w:p w14:paraId="588E1B35" w14:textId="77777777" w:rsidR="00134F69" w:rsidRDefault="00DA230C">
      <w:pPr>
        <w:pStyle w:val="a3"/>
        <w:rPr>
          <w:lang w:val="hr-HR"/>
        </w:rPr>
      </w:pPr>
      <w:r>
        <w:rPr>
          <w:rFonts w:eastAsia="Times New Roman"/>
          <w:lang w:val="hr-HR"/>
        </w:rPr>
        <w:t>Ako bolesnik ne postigne terapijski odgovor unutar 12 tjedana, nastavak liječenja nakon tog razdoblja potrebno je pomno razmotriti.</w:t>
      </w:r>
    </w:p>
    <w:p w14:paraId="5EB6A7A7" w14:textId="77777777" w:rsidR="00134F69" w:rsidRDefault="00134F69">
      <w:pPr>
        <w:spacing w:line="240" w:lineRule="exact"/>
        <w:rPr>
          <w:rFonts w:ascii="Times New Roman" w:hAnsi="Times New Roman" w:cs="Times New Roman"/>
          <w:sz w:val="24"/>
          <w:szCs w:val="24"/>
          <w:lang w:val="hr-HR"/>
        </w:rPr>
      </w:pPr>
    </w:p>
    <w:p w14:paraId="204AA4FC" w14:textId="77777777" w:rsidR="00134F69" w:rsidRDefault="00DA230C">
      <w:pPr>
        <w:pStyle w:val="a3"/>
        <w:rPr>
          <w:lang w:val="hr-HR"/>
        </w:rPr>
      </w:pPr>
      <w:r>
        <w:rPr>
          <w:rFonts w:eastAsia="Times New Roman"/>
          <w:lang w:val="hr-HR"/>
        </w:rPr>
        <w:t>U slučaju prekida liječenja, Yuflyma se može ponovno uvesti prema potrebi.</w:t>
      </w:r>
    </w:p>
    <w:p w14:paraId="6AA81FED" w14:textId="77777777" w:rsidR="00134F69" w:rsidRDefault="00134F69">
      <w:pPr>
        <w:spacing w:line="240" w:lineRule="exact"/>
        <w:rPr>
          <w:rFonts w:ascii="Times New Roman" w:hAnsi="Times New Roman" w:cs="Times New Roman"/>
          <w:sz w:val="24"/>
          <w:szCs w:val="24"/>
          <w:lang w:val="hr-HR"/>
        </w:rPr>
      </w:pPr>
    </w:p>
    <w:p w14:paraId="4EDDB2C5" w14:textId="77777777" w:rsidR="00134F69" w:rsidRDefault="00DA230C">
      <w:pPr>
        <w:pStyle w:val="a3"/>
        <w:rPr>
          <w:lang w:val="hr-HR"/>
        </w:rPr>
      </w:pPr>
      <w:r>
        <w:rPr>
          <w:rFonts w:eastAsia="Times New Roman"/>
          <w:lang w:val="hr-HR"/>
        </w:rPr>
        <w:t xml:space="preserve">Potrebno je </w:t>
      </w:r>
      <w:r w:rsidR="00951A03">
        <w:rPr>
          <w:rFonts w:eastAsia="Times New Roman"/>
          <w:lang w:val="hr-HR"/>
        </w:rPr>
        <w:t>periodički</w:t>
      </w:r>
      <w:r>
        <w:rPr>
          <w:rFonts w:eastAsia="Times New Roman"/>
          <w:lang w:val="hr-HR"/>
        </w:rPr>
        <w:t xml:space="preserve"> procijeniti omjer koristi i rizika kontinuiranog dugotrajnog liječenja (vidjeti podatke o odraslim bolesnicima u </w:t>
      </w:r>
      <w:r w:rsidR="00951A03">
        <w:rPr>
          <w:rFonts w:eastAsia="Times New Roman"/>
          <w:lang w:val="hr-HR"/>
        </w:rPr>
        <w:t>dijelu</w:t>
      </w:r>
      <w:r>
        <w:rPr>
          <w:rFonts w:eastAsia="Times New Roman"/>
          <w:lang w:val="hr-HR"/>
        </w:rPr>
        <w:t xml:space="preserve"> 5.1)</w:t>
      </w:r>
    </w:p>
    <w:p w14:paraId="2A200A15" w14:textId="77777777" w:rsidR="00134F69" w:rsidRDefault="00134F69">
      <w:pPr>
        <w:spacing w:line="240" w:lineRule="exact"/>
        <w:rPr>
          <w:rFonts w:ascii="Times New Roman" w:hAnsi="Times New Roman" w:cs="Times New Roman"/>
          <w:sz w:val="24"/>
          <w:szCs w:val="24"/>
          <w:lang w:val="hr-HR"/>
        </w:rPr>
      </w:pPr>
    </w:p>
    <w:p w14:paraId="2A2F8B4A" w14:textId="77777777" w:rsidR="00134F69" w:rsidRDefault="00DA230C">
      <w:pPr>
        <w:pStyle w:val="a3"/>
        <w:rPr>
          <w:lang w:val="hr-HR"/>
        </w:rPr>
      </w:pPr>
      <w:r>
        <w:rPr>
          <w:rFonts w:eastAsia="Times New Roman"/>
          <w:lang w:val="hr-HR"/>
        </w:rPr>
        <w:t>Nema relevantne primjene adalimumaba u djece mlađe od 12 godina za ovu indikaciju.</w:t>
      </w:r>
    </w:p>
    <w:p w14:paraId="7CFF708B" w14:textId="77777777" w:rsidR="00134F69" w:rsidRDefault="00134F69">
      <w:pPr>
        <w:spacing w:line="240" w:lineRule="exact"/>
        <w:rPr>
          <w:rFonts w:ascii="Times New Roman" w:hAnsi="Times New Roman" w:cs="Times New Roman"/>
          <w:sz w:val="24"/>
          <w:szCs w:val="24"/>
          <w:lang w:val="hr-HR"/>
        </w:rPr>
      </w:pPr>
    </w:p>
    <w:p w14:paraId="6E8D7C74" w14:textId="77777777" w:rsidR="00134F69" w:rsidRPr="006543DF" w:rsidRDefault="00DA230C">
      <w:pPr>
        <w:jc w:val="both"/>
        <w:rPr>
          <w:rFonts w:ascii="Times New Roman" w:eastAsia="Times New Roman" w:hAnsi="Times New Roman" w:cs="Times New Roman"/>
          <w:lang w:val="hr-HR"/>
        </w:rPr>
      </w:pPr>
      <w:r w:rsidRPr="006543DF">
        <w:rPr>
          <w:rFonts w:ascii="Times New Roman" w:eastAsia="Times New Roman" w:hAnsi="Times New Roman" w:cs="Times New Roman"/>
          <w:i/>
          <w:iCs/>
          <w:spacing w:val="-1"/>
          <w:lang w:val="hr-HR"/>
        </w:rPr>
        <w:t>Crohnova bolest u djece</w:t>
      </w:r>
    </w:p>
    <w:p w14:paraId="44EC6700" w14:textId="77777777" w:rsidR="00134F69" w:rsidRDefault="00134F69">
      <w:pPr>
        <w:spacing w:line="240" w:lineRule="exact"/>
        <w:rPr>
          <w:rFonts w:ascii="Times New Roman" w:hAnsi="Times New Roman" w:cs="Times New Roman"/>
          <w:sz w:val="24"/>
          <w:szCs w:val="24"/>
          <w:lang w:val="hr-HR"/>
        </w:rPr>
      </w:pPr>
    </w:p>
    <w:p w14:paraId="3C384464" w14:textId="77777777" w:rsidR="00134F69" w:rsidRDefault="00DA230C">
      <w:pPr>
        <w:pStyle w:val="a3"/>
        <w:rPr>
          <w:lang w:val="hr-HR"/>
        </w:rPr>
      </w:pPr>
      <w:r>
        <w:rPr>
          <w:rFonts w:eastAsia="Times New Roman"/>
          <w:lang w:val="hr-HR"/>
        </w:rPr>
        <w:t>Preporučena doza lijeka Yuflyma za bolesnike s Crohnovom bolešću u dobi od 6 do 17 godina određuje se na temelju tjelesne težine (Tablica 4). Lijek Yuflyma primjenjuje se supkutanom injekcijom.</w:t>
      </w:r>
    </w:p>
    <w:p w14:paraId="55A47E8D" w14:textId="77777777" w:rsidR="00134F69" w:rsidRDefault="00134F69">
      <w:pPr>
        <w:pStyle w:val="a3"/>
        <w:rPr>
          <w:lang w:val="hr-HR"/>
        </w:rPr>
      </w:pPr>
    </w:p>
    <w:p w14:paraId="2297D957" w14:textId="77777777" w:rsidR="00134F69" w:rsidRDefault="00DA230C">
      <w:pPr>
        <w:pStyle w:val="a3"/>
        <w:jc w:val="center"/>
        <w:rPr>
          <w:b/>
          <w:lang w:val="hr-HR"/>
        </w:rPr>
      </w:pPr>
      <w:r>
        <w:rPr>
          <w:rFonts w:eastAsia="Times New Roman"/>
          <w:b/>
          <w:bCs/>
          <w:lang w:val="hr-HR"/>
        </w:rPr>
        <w:t>Tablica 4. Doza adalimumaba u pedijatrijskih bolesnika s Crohnovom bolešću</w:t>
      </w:r>
    </w:p>
    <w:p w14:paraId="3679AA95" w14:textId="77777777" w:rsidR="00134F69" w:rsidRDefault="00134F69">
      <w:pPr>
        <w:spacing w:before="14" w:line="240" w:lineRule="exact"/>
        <w:rPr>
          <w:rFonts w:ascii="Times New Roman" w:hAnsi="Times New Roman" w:cs="Times New Roman"/>
          <w:sz w:val="24"/>
          <w:szCs w:val="24"/>
          <w:lang w:val="hr-HR"/>
        </w:rPr>
      </w:pPr>
    </w:p>
    <w:tbl>
      <w:tblPr>
        <w:tblStyle w:val="TableNormal1"/>
        <w:tblW w:w="9403" w:type="dxa"/>
        <w:tblInd w:w="110" w:type="dxa"/>
        <w:tblLayout w:type="fixed"/>
        <w:tblLook w:val="01E0" w:firstRow="1" w:lastRow="1" w:firstColumn="1" w:lastColumn="1" w:noHBand="0" w:noVBand="0"/>
      </w:tblPr>
      <w:tblGrid>
        <w:gridCol w:w="1161"/>
        <w:gridCol w:w="6517"/>
        <w:gridCol w:w="1725"/>
      </w:tblGrid>
      <w:tr w:rsidR="00134F69" w14:paraId="3FEE1E81" w14:textId="77777777" w:rsidTr="00BB0D4B">
        <w:trPr>
          <w:trHeight w:hRule="exact" w:val="830"/>
        </w:trPr>
        <w:tc>
          <w:tcPr>
            <w:tcW w:w="1161" w:type="dxa"/>
            <w:tcBorders>
              <w:top w:val="single" w:sz="4" w:space="0" w:color="auto"/>
              <w:left w:val="single" w:sz="4" w:space="0" w:color="auto"/>
              <w:bottom w:val="single" w:sz="4" w:space="0" w:color="auto"/>
              <w:right w:val="single" w:sz="4" w:space="0" w:color="auto"/>
            </w:tcBorders>
            <w:vAlign w:val="center"/>
          </w:tcPr>
          <w:p w14:paraId="7491F702" w14:textId="77777777" w:rsidR="00134F69" w:rsidRDefault="00DA230C">
            <w:pPr>
              <w:pStyle w:val="TableParagraph"/>
              <w:spacing w:line="252" w:lineRule="exact"/>
              <w:ind w:firstLine="4"/>
              <w:jc w:val="center"/>
              <w:rPr>
                <w:rFonts w:ascii="Times New Roman" w:eastAsia="Times New Roman" w:hAnsi="Times New Roman" w:cs="Times New Roman"/>
              </w:rPr>
            </w:pPr>
            <w:r>
              <w:rPr>
                <w:rFonts w:ascii="Times New Roman" w:eastAsia="Times New Roman" w:hAnsi="Times New Roman" w:cs="Times New Roman"/>
                <w:b/>
                <w:bCs/>
                <w:lang w:val="hr-HR"/>
              </w:rPr>
              <w:t>Bolesnikova težina</w:t>
            </w:r>
          </w:p>
        </w:tc>
        <w:tc>
          <w:tcPr>
            <w:tcW w:w="6517" w:type="dxa"/>
            <w:tcBorders>
              <w:top w:val="single" w:sz="4" w:space="0" w:color="auto"/>
              <w:left w:val="single" w:sz="4" w:space="0" w:color="auto"/>
              <w:bottom w:val="single" w:sz="4" w:space="0" w:color="auto"/>
              <w:right w:val="single" w:sz="4" w:space="0" w:color="auto"/>
            </w:tcBorders>
            <w:vAlign w:val="center"/>
          </w:tcPr>
          <w:p w14:paraId="1EBE029C" w14:textId="77777777" w:rsidR="00134F69" w:rsidRDefault="00DA230C">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Indukcijska doza</w:t>
            </w:r>
          </w:p>
        </w:tc>
        <w:tc>
          <w:tcPr>
            <w:tcW w:w="1725" w:type="dxa"/>
            <w:tcBorders>
              <w:top w:val="single" w:sz="4" w:space="0" w:color="auto"/>
              <w:left w:val="single" w:sz="4" w:space="0" w:color="auto"/>
              <w:bottom w:val="single" w:sz="4" w:space="0" w:color="auto"/>
              <w:right w:val="single" w:sz="4" w:space="0" w:color="auto"/>
            </w:tcBorders>
            <w:vAlign w:val="center"/>
          </w:tcPr>
          <w:p w14:paraId="7A76F050" w14:textId="77777777" w:rsidR="00134F69" w:rsidRDefault="00DA230C">
            <w:pPr>
              <w:pStyle w:val="TableParagraph"/>
              <w:spacing w:line="239" w:lineRule="auto"/>
              <w:jc w:val="center"/>
              <w:rPr>
                <w:rFonts w:ascii="Times New Roman" w:eastAsia="Times New Roman" w:hAnsi="Times New Roman" w:cs="Times New Roman"/>
              </w:rPr>
            </w:pPr>
            <w:r>
              <w:rPr>
                <w:rFonts w:ascii="Times New Roman" w:eastAsia="Times New Roman" w:hAnsi="Times New Roman" w:cs="Times New Roman"/>
                <w:b/>
                <w:bCs/>
                <w:spacing w:val="-1"/>
                <w:lang w:val="hr-HR"/>
              </w:rPr>
              <w:t>Doza održavanja počevši od 4. tjedna</w:t>
            </w:r>
          </w:p>
        </w:tc>
      </w:tr>
      <w:tr w:rsidR="00134F69" w:rsidRPr="00FE5F8A" w14:paraId="518B4E71" w14:textId="77777777" w:rsidTr="00BB0D4B">
        <w:trPr>
          <w:trHeight w:hRule="exact" w:val="1596"/>
        </w:trPr>
        <w:tc>
          <w:tcPr>
            <w:tcW w:w="1161" w:type="dxa"/>
            <w:tcBorders>
              <w:top w:val="single" w:sz="4" w:space="0" w:color="auto"/>
              <w:left w:val="single" w:sz="7" w:space="0" w:color="000000"/>
              <w:bottom w:val="single" w:sz="7" w:space="0" w:color="000000"/>
              <w:right w:val="single" w:sz="7" w:space="0" w:color="000000"/>
            </w:tcBorders>
          </w:tcPr>
          <w:p w14:paraId="2D151501" w14:textId="77777777" w:rsidR="00134F69" w:rsidRDefault="00DA230C">
            <w:pPr>
              <w:pStyle w:val="TableParagraph"/>
              <w:spacing w:before="9"/>
              <w:ind w:left="140"/>
              <w:rPr>
                <w:rFonts w:ascii="Times New Roman" w:eastAsia="Times New Roman" w:hAnsi="Times New Roman" w:cs="Times New Roman"/>
              </w:rPr>
            </w:pPr>
            <w:r>
              <w:rPr>
                <w:rFonts w:ascii="Times New Roman" w:eastAsia="Times New Roman" w:hAnsi="Times New Roman" w:cs="Times New Roman"/>
                <w:lang w:val="hr-HR"/>
              </w:rPr>
              <w:t>&lt; 40 kg</w:t>
            </w:r>
          </w:p>
        </w:tc>
        <w:tc>
          <w:tcPr>
            <w:tcW w:w="6517" w:type="dxa"/>
            <w:tcBorders>
              <w:top w:val="single" w:sz="4" w:space="0" w:color="auto"/>
              <w:left w:val="single" w:sz="7" w:space="0" w:color="000000"/>
              <w:bottom w:val="single" w:sz="7" w:space="0" w:color="000000"/>
              <w:right w:val="single" w:sz="7" w:space="0" w:color="000000"/>
            </w:tcBorders>
          </w:tcPr>
          <w:p w14:paraId="1CD38E8C" w14:textId="77777777" w:rsidR="00134F69" w:rsidRDefault="00DA230C">
            <w:pPr>
              <w:pStyle w:val="a4"/>
              <w:numPr>
                <w:ilvl w:val="0"/>
                <w:numId w:val="13"/>
              </w:numPr>
              <w:tabs>
                <w:tab w:val="left" w:pos="315"/>
              </w:tabs>
              <w:spacing w:before="10"/>
              <w:ind w:left="315"/>
              <w:rPr>
                <w:rFonts w:ascii="Times New Roman" w:eastAsia="Times New Roman" w:hAnsi="Times New Roman" w:cs="Times New Roman"/>
                <w:lang w:val="nl-NL"/>
              </w:rPr>
            </w:pPr>
            <w:r>
              <w:rPr>
                <w:rFonts w:ascii="Times New Roman" w:eastAsia="Times New Roman" w:hAnsi="Times New Roman" w:cs="Times New Roman"/>
                <w:spacing w:val="-1"/>
                <w:lang w:val="hr-HR"/>
              </w:rPr>
              <w:t xml:space="preserve">40 mg u 0. tjednu i 20 mg u 2. tjednu </w:t>
            </w:r>
          </w:p>
          <w:p w14:paraId="7B1059C3" w14:textId="77777777" w:rsidR="00134F69" w:rsidRDefault="00134F69">
            <w:pPr>
              <w:pStyle w:val="TableParagraph"/>
              <w:spacing w:before="10" w:line="240" w:lineRule="exact"/>
              <w:rPr>
                <w:rFonts w:ascii="Times New Roman" w:hAnsi="Times New Roman" w:cs="Times New Roman"/>
                <w:sz w:val="24"/>
                <w:szCs w:val="24"/>
                <w:lang w:val="nl-NL"/>
              </w:rPr>
            </w:pPr>
          </w:p>
          <w:p w14:paraId="3D5083ED" w14:textId="77777777" w:rsidR="00134F69" w:rsidRDefault="00DA230C">
            <w:pPr>
              <w:pStyle w:val="TableParagraph"/>
              <w:ind w:left="159"/>
              <w:rPr>
                <w:rFonts w:ascii="Times New Roman" w:eastAsia="Times New Roman" w:hAnsi="Times New Roman" w:cs="Times New Roman"/>
                <w:lang w:val="nl-NL"/>
              </w:rPr>
            </w:pPr>
            <w:r>
              <w:rPr>
                <w:rFonts w:ascii="Times New Roman" w:eastAsia="Times New Roman" w:hAnsi="Times New Roman" w:cs="Times New Roman"/>
                <w:spacing w:val="-1"/>
                <w:lang w:val="hr-HR"/>
              </w:rPr>
              <w:t>U slučaju kada je potreban brži odgovor na liječenje, imajući na umu da rizik od nuspojava može biti veći kod primjene više indukcijske doze, može se primijeniti sljedeća doza:</w:t>
            </w:r>
          </w:p>
          <w:p w14:paraId="54E1FF20" w14:textId="77777777" w:rsidR="00134F69" w:rsidRDefault="00DA230C">
            <w:pPr>
              <w:pStyle w:val="a4"/>
              <w:numPr>
                <w:ilvl w:val="0"/>
                <w:numId w:val="13"/>
              </w:numPr>
              <w:tabs>
                <w:tab w:val="left" w:pos="315"/>
              </w:tabs>
              <w:spacing w:before="2"/>
              <w:ind w:left="315"/>
              <w:rPr>
                <w:rFonts w:ascii="Times New Roman" w:eastAsia="Times New Roman" w:hAnsi="Times New Roman" w:cs="Times New Roman"/>
                <w:lang w:val="nl-NL"/>
              </w:rPr>
            </w:pPr>
            <w:r>
              <w:rPr>
                <w:rFonts w:ascii="Times New Roman" w:eastAsia="Times New Roman" w:hAnsi="Times New Roman" w:cs="Times New Roman"/>
                <w:spacing w:val="-1"/>
                <w:lang w:val="hr-HR"/>
              </w:rPr>
              <w:t>80 mg u 0. tjednu i 40 mg u 2. tjednu</w:t>
            </w:r>
          </w:p>
        </w:tc>
        <w:tc>
          <w:tcPr>
            <w:tcW w:w="1725" w:type="dxa"/>
            <w:tcBorders>
              <w:top w:val="single" w:sz="4" w:space="0" w:color="auto"/>
              <w:left w:val="single" w:sz="7" w:space="0" w:color="000000"/>
              <w:bottom w:val="single" w:sz="7" w:space="0" w:color="000000"/>
              <w:right w:val="single" w:sz="7" w:space="0" w:color="000000"/>
            </w:tcBorders>
            <w:vAlign w:val="center"/>
          </w:tcPr>
          <w:p w14:paraId="7D055B45" w14:textId="77777777" w:rsidR="00134F69" w:rsidRPr="0003162E" w:rsidRDefault="00F15A1E">
            <w:pPr>
              <w:pStyle w:val="TableParagraph"/>
              <w:spacing w:before="100" w:beforeAutospacing="1" w:line="252" w:lineRule="exact"/>
              <w:ind w:left="63" w:hanging="63"/>
              <w:jc w:val="center"/>
              <w:rPr>
                <w:rFonts w:ascii="Times New Roman" w:eastAsia="Times New Roman" w:hAnsi="Times New Roman" w:cs="Times New Roman"/>
                <w:lang w:val="nl-NL"/>
              </w:rPr>
            </w:pPr>
            <w:r>
              <w:rPr>
                <w:rFonts w:ascii="Times New Roman" w:eastAsia="Times New Roman" w:hAnsi="Times New Roman" w:cs="Times New Roman"/>
                <w:spacing w:val="-1"/>
                <w:lang w:val="hr-HR"/>
              </w:rPr>
              <w:t>20 mg svaki drugi tjedan</w:t>
            </w:r>
          </w:p>
        </w:tc>
      </w:tr>
      <w:tr w:rsidR="00134F69" w:rsidRPr="00FE5F8A" w14:paraId="7F5CDE9D" w14:textId="77777777" w:rsidTr="00BB0D4B">
        <w:trPr>
          <w:trHeight w:hRule="exact" w:val="1678"/>
        </w:trPr>
        <w:tc>
          <w:tcPr>
            <w:tcW w:w="1161" w:type="dxa"/>
            <w:tcBorders>
              <w:top w:val="single" w:sz="7" w:space="0" w:color="000000"/>
              <w:left w:val="single" w:sz="7" w:space="0" w:color="000000"/>
              <w:bottom w:val="single" w:sz="7" w:space="0" w:color="000000"/>
              <w:right w:val="single" w:sz="7" w:space="0" w:color="000000"/>
            </w:tcBorders>
          </w:tcPr>
          <w:p w14:paraId="684D1FF0" w14:textId="77777777" w:rsidR="00134F69" w:rsidRDefault="00DA230C">
            <w:pPr>
              <w:pStyle w:val="TableParagraph"/>
              <w:spacing w:before="7"/>
              <w:ind w:left="143"/>
              <w:rPr>
                <w:rFonts w:ascii="Times New Roman" w:eastAsia="Times New Roman" w:hAnsi="Times New Roman" w:cs="Times New Roman"/>
              </w:rPr>
            </w:pPr>
            <w:r>
              <w:rPr>
                <w:rFonts w:ascii="Times New Roman" w:eastAsia="Times New Roman" w:hAnsi="Times New Roman" w:cs="Times New Roman"/>
                <w:lang w:val="hr-HR"/>
              </w:rPr>
              <w:t>≥ 40 kg</w:t>
            </w:r>
          </w:p>
        </w:tc>
        <w:tc>
          <w:tcPr>
            <w:tcW w:w="6517" w:type="dxa"/>
            <w:tcBorders>
              <w:top w:val="single" w:sz="7" w:space="0" w:color="000000"/>
              <w:left w:val="single" w:sz="7" w:space="0" w:color="000000"/>
              <w:bottom w:val="single" w:sz="7" w:space="0" w:color="000000"/>
              <w:right w:val="single" w:sz="7" w:space="0" w:color="000000"/>
            </w:tcBorders>
          </w:tcPr>
          <w:p w14:paraId="71CF20B0" w14:textId="77777777" w:rsidR="00134F69" w:rsidRDefault="00DA230C">
            <w:pPr>
              <w:pStyle w:val="a4"/>
              <w:numPr>
                <w:ilvl w:val="0"/>
                <w:numId w:val="12"/>
              </w:numPr>
              <w:tabs>
                <w:tab w:val="left" w:pos="315"/>
              </w:tabs>
              <w:spacing w:before="8"/>
              <w:ind w:left="315"/>
              <w:rPr>
                <w:rFonts w:ascii="Times New Roman" w:eastAsia="Times New Roman" w:hAnsi="Times New Roman" w:cs="Times New Roman"/>
                <w:lang w:val="nl-NL"/>
              </w:rPr>
            </w:pPr>
            <w:r>
              <w:rPr>
                <w:rFonts w:ascii="Times New Roman" w:eastAsia="Times New Roman" w:hAnsi="Times New Roman" w:cs="Times New Roman"/>
                <w:spacing w:val="-1"/>
                <w:lang w:val="hr-HR"/>
              </w:rPr>
              <w:t>80 mg u 0. tjednu i 40 mg u 2. tjednu</w:t>
            </w:r>
          </w:p>
          <w:p w14:paraId="3225EC5C" w14:textId="77777777" w:rsidR="00134F69" w:rsidRDefault="00134F69">
            <w:pPr>
              <w:tabs>
                <w:tab w:val="left" w:pos="315"/>
              </w:tabs>
              <w:spacing w:before="8"/>
              <w:rPr>
                <w:rFonts w:ascii="Times New Roman" w:eastAsia="Times New Roman" w:hAnsi="Times New Roman" w:cs="Times New Roman"/>
                <w:lang w:val="nl-NL"/>
              </w:rPr>
            </w:pPr>
          </w:p>
          <w:p w14:paraId="73E958F7" w14:textId="77777777" w:rsidR="00134F69" w:rsidRDefault="00DA230C">
            <w:pPr>
              <w:pStyle w:val="TableParagraph"/>
              <w:spacing w:before="7"/>
              <w:ind w:left="159" w:right="353"/>
              <w:rPr>
                <w:rFonts w:ascii="Times New Roman" w:eastAsia="Times New Roman" w:hAnsi="Times New Roman" w:cs="Times New Roman"/>
                <w:lang w:val="nl-NL"/>
              </w:rPr>
            </w:pPr>
            <w:r>
              <w:rPr>
                <w:rFonts w:ascii="Times New Roman" w:eastAsia="Times New Roman" w:hAnsi="Times New Roman" w:cs="Times New Roman"/>
                <w:spacing w:val="-1"/>
                <w:lang w:val="hr-HR"/>
              </w:rPr>
              <w:t>U slučaju kada je potreban brži odgovor na liječenje, imajući na umu da rizik od nuspojava može biti veći kod primjene više indukcijske doze, može se primijeniti sljedeća doza:</w:t>
            </w:r>
          </w:p>
          <w:p w14:paraId="5A06E9E0" w14:textId="77777777" w:rsidR="00134F69" w:rsidRDefault="00DA230C">
            <w:pPr>
              <w:pStyle w:val="a4"/>
              <w:numPr>
                <w:ilvl w:val="0"/>
                <w:numId w:val="13"/>
              </w:numPr>
              <w:tabs>
                <w:tab w:val="left" w:pos="315"/>
              </w:tabs>
              <w:spacing w:before="2"/>
              <w:ind w:left="315"/>
              <w:rPr>
                <w:rFonts w:ascii="Times New Roman" w:eastAsia="Times New Roman" w:hAnsi="Times New Roman" w:cs="Times New Roman"/>
                <w:lang w:val="nl-NL"/>
              </w:rPr>
            </w:pPr>
            <w:r>
              <w:rPr>
                <w:rFonts w:ascii="Times New Roman" w:eastAsia="Times New Roman" w:hAnsi="Times New Roman" w:cs="Times New Roman"/>
                <w:spacing w:val="-1"/>
                <w:lang w:val="hr-HR"/>
              </w:rPr>
              <w:t>160 mg u 0. tjednu i 80 mg u 2. tjednu</w:t>
            </w:r>
          </w:p>
        </w:tc>
        <w:tc>
          <w:tcPr>
            <w:tcW w:w="1725" w:type="dxa"/>
            <w:tcBorders>
              <w:top w:val="single" w:sz="7" w:space="0" w:color="000000"/>
              <w:left w:val="single" w:sz="7" w:space="0" w:color="000000"/>
              <w:bottom w:val="single" w:sz="7" w:space="0" w:color="000000"/>
              <w:right w:val="single" w:sz="7" w:space="0" w:color="000000"/>
            </w:tcBorders>
          </w:tcPr>
          <w:p w14:paraId="564710D0" w14:textId="77777777" w:rsidR="00134F69" w:rsidRPr="0003162E" w:rsidRDefault="00DA230C">
            <w:pPr>
              <w:pStyle w:val="TableParagraph"/>
              <w:spacing w:before="7" w:line="241" w:lineRule="auto"/>
              <w:ind w:left="301" w:hanging="63"/>
              <w:rPr>
                <w:rFonts w:ascii="Times New Roman" w:eastAsia="Times New Roman" w:hAnsi="Times New Roman" w:cs="Times New Roman"/>
                <w:lang w:val="nl-NL"/>
              </w:rPr>
            </w:pPr>
            <w:r>
              <w:rPr>
                <w:rFonts w:ascii="Times New Roman" w:eastAsia="Times New Roman" w:hAnsi="Times New Roman" w:cs="Times New Roman"/>
                <w:spacing w:val="-1"/>
                <w:lang w:val="hr-HR"/>
              </w:rPr>
              <w:t>40 mg svaki drugi tjedan</w:t>
            </w:r>
          </w:p>
        </w:tc>
      </w:tr>
    </w:tbl>
    <w:tbl>
      <w:tblPr>
        <w:tblW w:w="0" w:type="auto"/>
        <w:tblInd w:w="-108" w:type="dxa"/>
        <w:tblBorders>
          <w:top w:val="nil"/>
          <w:left w:val="nil"/>
          <w:bottom w:val="nil"/>
          <w:right w:val="nil"/>
        </w:tblBorders>
        <w:tblLayout w:type="fixed"/>
        <w:tblLook w:val="0000" w:firstRow="0" w:lastRow="0" w:firstColumn="0" w:lastColumn="0" w:noHBand="0" w:noVBand="0"/>
      </w:tblPr>
      <w:tblGrid>
        <w:gridCol w:w="9635"/>
      </w:tblGrid>
      <w:tr w:rsidR="00134F69" w:rsidRPr="00FE5F8A" w14:paraId="15F30660" w14:textId="77777777">
        <w:trPr>
          <w:trHeight w:val="147"/>
        </w:trPr>
        <w:tc>
          <w:tcPr>
            <w:tcW w:w="9635" w:type="dxa"/>
          </w:tcPr>
          <w:p w14:paraId="28D5322F" w14:textId="77777777" w:rsidR="00134F69" w:rsidRDefault="00134F69" w:rsidP="0011544D">
            <w:pPr>
              <w:pStyle w:val="a3"/>
              <w:ind w:leftChars="100" w:left="220"/>
              <w:rPr>
                <w:color w:val="000000"/>
                <w:lang w:val="hr-HR"/>
              </w:rPr>
            </w:pPr>
          </w:p>
        </w:tc>
      </w:tr>
    </w:tbl>
    <w:p w14:paraId="2748476D" w14:textId="77777777" w:rsidR="00134F69" w:rsidRDefault="00DA230C" w:rsidP="00BB0D4B">
      <w:pPr>
        <w:pStyle w:val="a3"/>
        <w:rPr>
          <w:lang w:val="hr-HR"/>
        </w:rPr>
      </w:pPr>
      <w:r>
        <w:rPr>
          <w:rFonts w:eastAsia="Times New Roman"/>
          <w:lang w:val="hr-HR"/>
        </w:rPr>
        <w:t>Bolesnici u kojih se ne postigne zadovoljavajući odgovor mogli bi imati koristi od povećanja doziranja:</w:t>
      </w:r>
    </w:p>
    <w:p w14:paraId="1AE8DD11" w14:textId="77777777" w:rsidR="00F15A1E" w:rsidRPr="00BB0D4B" w:rsidRDefault="00F15A1E" w:rsidP="006543DF">
      <w:pPr>
        <w:pStyle w:val="a3"/>
        <w:numPr>
          <w:ilvl w:val="0"/>
          <w:numId w:val="12"/>
        </w:numPr>
        <w:ind w:left="660" w:hanging="660"/>
      </w:pPr>
      <w:r w:rsidRPr="00BB0D4B">
        <w:t xml:space="preserve">&lt; 40 kg: </w:t>
      </w:r>
      <w:r w:rsidR="0059154A" w:rsidRPr="00BB0D4B">
        <w:t>2</w:t>
      </w:r>
      <w:r w:rsidRPr="00BB0D4B">
        <w:t xml:space="preserve">0 mg </w:t>
      </w:r>
      <w:proofErr w:type="spellStart"/>
      <w:r w:rsidRPr="00BB0D4B">
        <w:t>svaki</w:t>
      </w:r>
      <w:proofErr w:type="spellEnd"/>
      <w:r w:rsidRPr="00BB0D4B">
        <w:t xml:space="preserve"> </w:t>
      </w:r>
      <w:proofErr w:type="spellStart"/>
      <w:r w:rsidRPr="00BB0D4B">
        <w:t>tjedan</w:t>
      </w:r>
      <w:proofErr w:type="spellEnd"/>
      <w:r w:rsidRPr="00BB0D4B">
        <w:t xml:space="preserve"> </w:t>
      </w:r>
    </w:p>
    <w:p w14:paraId="72759F0D" w14:textId="77777777" w:rsidR="00134F69" w:rsidRPr="00BB0D4B" w:rsidRDefault="00DA230C" w:rsidP="006543DF">
      <w:pPr>
        <w:pStyle w:val="a3"/>
        <w:numPr>
          <w:ilvl w:val="0"/>
          <w:numId w:val="12"/>
        </w:numPr>
        <w:ind w:left="660" w:hanging="660"/>
      </w:pPr>
      <w:r w:rsidRPr="00BB0D4B">
        <w:rPr>
          <w:rFonts w:hint="eastAsia"/>
        </w:rPr>
        <w:t>≥</w:t>
      </w:r>
      <w:r w:rsidRPr="00BB0D4B">
        <w:t xml:space="preserve"> 40 kg: 40 mg </w:t>
      </w:r>
      <w:proofErr w:type="spellStart"/>
      <w:r w:rsidRPr="00BB0D4B">
        <w:t>svaki</w:t>
      </w:r>
      <w:proofErr w:type="spellEnd"/>
      <w:r w:rsidRPr="00BB0D4B">
        <w:t xml:space="preserve"> </w:t>
      </w:r>
      <w:proofErr w:type="spellStart"/>
      <w:r w:rsidRPr="00BB0D4B">
        <w:t>tjedan</w:t>
      </w:r>
      <w:proofErr w:type="spellEnd"/>
      <w:r w:rsidRPr="00BB0D4B">
        <w:t xml:space="preserve"> </w:t>
      </w:r>
      <w:proofErr w:type="spellStart"/>
      <w:r w:rsidRPr="00BB0D4B">
        <w:t>ili</w:t>
      </w:r>
      <w:proofErr w:type="spellEnd"/>
      <w:r w:rsidRPr="00BB0D4B">
        <w:t xml:space="preserve"> 80 mg </w:t>
      </w:r>
      <w:proofErr w:type="spellStart"/>
      <w:r w:rsidRPr="00BB0D4B">
        <w:t>svaki</w:t>
      </w:r>
      <w:proofErr w:type="spellEnd"/>
      <w:r w:rsidRPr="00BB0D4B">
        <w:t xml:space="preserve"> </w:t>
      </w:r>
      <w:proofErr w:type="spellStart"/>
      <w:r w:rsidRPr="00BB0D4B">
        <w:t>drugi</w:t>
      </w:r>
      <w:proofErr w:type="spellEnd"/>
      <w:r w:rsidRPr="00BB0D4B">
        <w:t xml:space="preserve"> </w:t>
      </w:r>
      <w:proofErr w:type="spellStart"/>
      <w:r w:rsidRPr="00BB0D4B">
        <w:t>tjedan</w:t>
      </w:r>
      <w:proofErr w:type="spellEnd"/>
    </w:p>
    <w:p w14:paraId="2563B9AC" w14:textId="77777777" w:rsidR="00134F69" w:rsidRDefault="00134F69">
      <w:pPr>
        <w:spacing w:line="240" w:lineRule="exact"/>
        <w:rPr>
          <w:rFonts w:ascii="Times New Roman" w:hAnsi="Times New Roman" w:cs="Times New Roman"/>
          <w:sz w:val="24"/>
          <w:szCs w:val="24"/>
          <w:lang w:val="hr-HR"/>
        </w:rPr>
      </w:pPr>
    </w:p>
    <w:p w14:paraId="7DD6D060" w14:textId="77777777" w:rsidR="00134F69" w:rsidRDefault="00DA230C">
      <w:pPr>
        <w:pStyle w:val="a3"/>
        <w:rPr>
          <w:lang w:val="hr-HR"/>
        </w:rPr>
      </w:pPr>
      <w:r>
        <w:rPr>
          <w:rFonts w:eastAsia="Times New Roman"/>
          <w:lang w:val="hr-HR"/>
        </w:rPr>
        <w:t>U slučaju da nema odgovora na liječenje do 12. tjedna, potrebno je pomno razmotriti nastavak liječenja takvog bolesnika.</w:t>
      </w:r>
    </w:p>
    <w:p w14:paraId="3504EB5C" w14:textId="77777777" w:rsidR="00134F69" w:rsidRDefault="00134F69">
      <w:pPr>
        <w:pStyle w:val="a3"/>
        <w:rPr>
          <w:lang w:val="hr-HR"/>
        </w:rPr>
      </w:pPr>
    </w:p>
    <w:p w14:paraId="18C60543" w14:textId="77777777" w:rsidR="00134F69" w:rsidRDefault="00DA230C">
      <w:pPr>
        <w:pStyle w:val="a3"/>
        <w:rPr>
          <w:lang w:val="hr-HR"/>
        </w:rPr>
      </w:pPr>
      <w:r>
        <w:rPr>
          <w:rFonts w:eastAsia="Times New Roman"/>
          <w:lang w:val="hr-HR"/>
        </w:rPr>
        <w:t>Nema relevantne primjene adalimumaba u djece mlađe od 6 godina za ovu indikaciju.</w:t>
      </w:r>
    </w:p>
    <w:p w14:paraId="7FC490D6" w14:textId="77777777" w:rsidR="00134F69" w:rsidRDefault="00134F69">
      <w:pPr>
        <w:rPr>
          <w:rFonts w:ascii="Times New Roman" w:eastAsia="Times New Roman" w:hAnsi="Times New Roman" w:cs="Times New Roman"/>
          <w:i/>
          <w:spacing w:val="-1"/>
          <w:u w:val="single" w:color="000000"/>
          <w:lang w:val="hr-HR"/>
        </w:rPr>
      </w:pPr>
    </w:p>
    <w:p w14:paraId="32F5561B" w14:textId="77777777" w:rsidR="0079143F" w:rsidRPr="006543DF" w:rsidRDefault="0079143F" w:rsidP="0079143F">
      <w:pPr>
        <w:keepNext/>
        <w:widowControl/>
        <w:autoSpaceDE w:val="0"/>
        <w:autoSpaceDN w:val="0"/>
        <w:adjustRightInd w:val="0"/>
        <w:rPr>
          <w:rFonts w:ascii="Times New Roman" w:eastAsia="바탕" w:hAnsi="Times New Roman" w:cs="Times New Roman"/>
          <w:i/>
          <w:iCs/>
          <w:lang w:val="hr-HR" w:eastAsia="hr-HR"/>
        </w:rPr>
      </w:pPr>
      <w:r w:rsidRPr="006543DF">
        <w:rPr>
          <w:rFonts w:ascii="Times New Roman" w:eastAsia="바탕" w:hAnsi="Times New Roman" w:cs="Times New Roman"/>
          <w:i/>
          <w:iCs/>
          <w:lang w:val="hr-HR" w:eastAsia="hr-HR"/>
        </w:rPr>
        <w:t>Ulcerozni kolitis u djece</w:t>
      </w:r>
    </w:p>
    <w:p w14:paraId="08F52719" w14:textId="77777777" w:rsidR="0079143F" w:rsidRPr="0079143F" w:rsidRDefault="0079143F" w:rsidP="0079143F">
      <w:pPr>
        <w:keepNext/>
        <w:widowControl/>
        <w:autoSpaceDE w:val="0"/>
        <w:autoSpaceDN w:val="0"/>
        <w:adjustRightInd w:val="0"/>
        <w:rPr>
          <w:rFonts w:ascii="Times New Roman" w:eastAsia="바탕" w:hAnsi="Times New Roman" w:cs="Times New Roman"/>
          <w:i/>
          <w:iCs/>
          <w:u w:val="single"/>
          <w:lang w:val="hr-HR" w:eastAsia="hr-HR"/>
        </w:rPr>
      </w:pPr>
    </w:p>
    <w:p w14:paraId="3FE9A307" w14:textId="77777777" w:rsidR="0079143F" w:rsidRDefault="0079143F" w:rsidP="0079143F">
      <w:pPr>
        <w:keepNext/>
        <w:widowControl/>
        <w:autoSpaceDE w:val="0"/>
        <w:autoSpaceDN w:val="0"/>
        <w:adjustRightInd w:val="0"/>
        <w:rPr>
          <w:rFonts w:ascii="Times New Roman" w:eastAsia="바탕" w:hAnsi="Times New Roman" w:cs="Times New Roman"/>
          <w:lang w:val="hr-HR"/>
        </w:rPr>
      </w:pPr>
      <w:r w:rsidRPr="0079143F">
        <w:rPr>
          <w:rFonts w:ascii="Times New Roman" w:eastAsia="바탕" w:hAnsi="Times New Roman" w:cs="Times New Roman"/>
          <w:lang w:val="hr-HR"/>
        </w:rPr>
        <w:t xml:space="preserve">Preporučena doza lijeka </w:t>
      </w:r>
      <w:r>
        <w:rPr>
          <w:rFonts w:ascii="Times New Roman" w:eastAsia="바탕" w:hAnsi="Times New Roman" w:cs="Times New Roman"/>
          <w:lang w:val="hr-HR"/>
        </w:rPr>
        <w:t>Yuflyma</w:t>
      </w:r>
      <w:r w:rsidRPr="0079143F">
        <w:rPr>
          <w:rFonts w:ascii="Times New Roman" w:eastAsia="바탕" w:hAnsi="Times New Roman" w:cs="Times New Roman"/>
          <w:lang w:val="hr-HR"/>
        </w:rPr>
        <w:t xml:space="preserve"> za bolesnike s ulceroznim kolitisom u dobi od 6 do 17 godina određuje se na temelju tjelesne težine (Tablica 5). </w:t>
      </w:r>
      <w:r>
        <w:rPr>
          <w:rFonts w:ascii="Times New Roman" w:eastAsia="바탕" w:hAnsi="Times New Roman" w:cs="Times New Roman"/>
          <w:lang w:val="hr-HR"/>
        </w:rPr>
        <w:t>Yuflyma</w:t>
      </w:r>
      <w:r w:rsidRPr="0079143F">
        <w:rPr>
          <w:rFonts w:ascii="Times New Roman" w:eastAsia="바탕" w:hAnsi="Times New Roman" w:cs="Times New Roman"/>
          <w:lang w:val="hr-HR"/>
        </w:rPr>
        <w:t xml:space="preserve"> se primjenjuje supkutanom injekcijom.</w:t>
      </w:r>
    </w:p>
    <w:p w14:paraId="01201F2F" w14:textId="77777777" w:rsidR="0079143F" w:rsidRPr="0079143F" w:rsidRDefault="0079143F" w:rsidP="0079143F">
      <w:pPr>
        <w:keepNext/>
        <w:widowControl/>
        <w:autoSpaceDE w:val="0"/>
        <w:autoSpaceDN w:val="0"/>
        <w:adjustRightInd w:val="0"/>
        <w:rPr>
          <w:rFonts w:ascii="Times New Roman" w:eastAsia="바탕" w:hAnsi="Times New Roman" w:cs="Times New Roman"/>
          <w:lang w:val="hr-HR"/>
        </w:rPr>
      </w:pPr>
    </w:p>
    <w:p w14:paraId="4859072B" w14:textId="77777777" w:rsidR="0079143F" w:rsidRPr="0079143F" w:rsidRDefault="0079143F" w:rsidP="0079143F">
      <w:pPr>
        <w:keepNext/>
        <w:widowControl/>
        <w:tabs>
          <w:tab w:val="left" w:pos="562"/>
        </w:tabs>
        <w:suppressAutoHyphens/>
        <w:jc w:val="center"/>
        <w:rPr>
          <w:rFonts w:ascii="Times New Roman" w:eastAsia="바탕" w:hAnsi="Times New Roman" w:cs="Times New Roman"/>
          <w:lang w:val="hr-HR"/>
        </w:rPr>
      </w:pPr>
      <w:r w:rsidRPr="0079143F">
        <w:rPr>
          <w:rFonts w:ascii="Times New Roman" w:eastAsia="바탕" w:hAnsi="Times New Roman" w:cs="Times New Roman"/>
          <w:b/>
          <w:lang w:val="hr-HR"/>
        </w:rPr>
        <w:t xml:space="preserve">Tablica 5. Doza lijeka </w:t>
      </w:r>
      <w:r>
        <w:rPr>
          <w:rFonts w:ascii="Times New Roman" w:eastAsia="바탕" w:hAnsi="Times New Roman" w:cs="Times New Roman"/>
          <w:b/>
          <w:lang w:val="hr-HR"/>
        </w:rPr>
        <w:t>Yuflyma</w:t>
      </w:r>
      <w:r w:rsidRPr="0079143F">
        <w:rPr>
          <w:rFonts w:ascii="Times New Roman" w:eastAsia="바탕" w:hAnsi="Times New Roman" w:cs="Times New Roman"/>
          <w:b/>
          <w:lang w:val="hr-HR"/>
        </w:rPr>
        <w:t xml:space="preserve"> za pedijatrijske bolesnike s ulceroznim kolitisom </w:t>
      </w: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66"/>
        <w:gridCol w:w="3803"/>
        <w:gridCol w:w="3615"/>
      </w:tblGrid>
      <w:tr w:rsidR="0079143F" w:rsidRPr="00FE5F8A" w14:paraId="3E4D798C" w14:textId="77777777" w:rsidTr="000A6522">
        <w:trPr>
          <w:trHeight w:val="43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A74E633" w14:textId="77777777" w:rsidR="0079143F" w:rsidRPr="0079143F" w:rsidRDefault="0079143F" w:rsidP="0079143F">
            <w:pPr>
              <w:widowControl/>
              <w:tabs>
                <w:tab w:val="left" w:pos="562"/>
              </w:tabs>
              <w:suppressAutoHyphens/>
              <w:jc w:val="center"/>
              <w:rPr>
                <w:rFonts w:ascii="Times New Roman" w:eastAsia="바탕" w:hAnsi="Times New Roman" w:cs="Times New Roman"/>
                <w:b/>
                <w:lang w:val="hr-HR"/>
              </w:rPr>
            </w:pPr>
            <w:r w:rsidRPr="0079143F">
              <w:rPr>
                <w:rFonts w:ascii="Times New Roman" w:eastAsia="바탕" w:hAnsi="Times New Roman" w:cs="Times New Roman"/>
                <w:b/>
                <w:szCs w:val="24"/>
                <w:lang w:val="hr-HR"/>
              </w:rPr>
              <w:t>Tjelesna težina bolesnika</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11AFEED9" w14:textId="77777777" w:rsidR="0079143F" w:rsidRPr="0079143F" w:rsidRDefault="0079143F" w:rsidP="0079143F">
            <w:pPr>
              <w:widowControl/>
              <w:tabs>
                <w:tab w:val="left" w:pos="562"/>
              </w:tabs>
              <w:suppressAutoHyphens/>
              <w:jc w:val="center"/>
              <w:rPr>
                <w:rFonts w:ascii="Times New Roman" w:eastAsia="바탕" w:hAnsi="Times New Roman" w:cs="Times New Roman"/>
                <w:b/>
                <w:lang w:val="hr-HR"/>
              </w:rPr>
            </w:pPr>
            <w:r w:rsidRPr="0079143F">
              <w:rPr>
                <w:rFonts w:ascii="Times New Roman" w:eastAsia="바탕" w:hAnsi="Times New Roman" w:cs="Times New Roman"/>
                <w:b/>
                <w:szCs w:val="24"/>
                <w:lang w:val="hr-HR"/>
              </w:rPr>
              <w:t>Indukcijska doza</w:t>
            </w:r>
          </w:p>
        </w:tc>
        <w:tc>
          <w:tcPr>
            <w:tcW w:w="1906" w:type="pct"/>
            <w:tcBorders>
              <w:top w:val="single" w:sz="6" w:space="0" w:color="000000"/>
              <w:left w:val="single" w:sz="6" w:space="0" w:color="000000"/>
              <w:bottom w:val="single" w:sz="6" w:space="0" w:color="000000"/>
              <w:right w:val="single" w:sz="6" w:space="0" w:color="000000"/>
            </w:tcBorders>
            <w:hideMark/>
          </w:tcPr>
          <w:p w14:paraId="256AB6C7" w14:textId="77777777" w:rsidR="0079143F" w:rsidRPr="0079143F" w:rsidRDefault="0079143F" w:rsidP="0079143F">
            <w:pPr>
              <w:widowControl/>
              <w:tabs>
                <w:tab w:val="left" w:pos="562"/>
              </w:tabs>
              <w:suppressAutoHyphens/>
              <w:jc w:val="center"/>
              <w:rPr>
                <w:rFonts w:ascii="Times New Roman" w:eastAsia="바탕" w:hAnsi="Times New Roman" w:cs="Times New Roman"/>
                <w:b/>
                <w:szCs w:val="24"/>
                <w:lang w:val="hr-HR"/>
              </w:rPr>
            </w:pPr>
            <w:r w:rsidRPr="0079143F">
              <w:rPr>
                <w:rFonts w:ascii="Times New Roman" w:eastAsia="바탕" w:hAnsi="Times New Roman" w:cs="Times New Roman"/>
                <w:b/>
                <w:szCs w:val="24"/>
                <w:lang w:val="hr-HR"/>
              </w:rPr>
              <w:t>Doza održavanja</w:t>
            </w:r>
          </w:p>
          <w:p w14:paraId="09F2AFC3" w14:textId="77777777" w:rsidR="0079143F" w:rsidRPr="0079143F" w:rsidRDefault="0079143F" w:rsidP="0079143F">
            <w:pPr>
              <w:widowControl/>
              <w:tabs>
                <w:tab w:val="left" w:pos="562"/>
              </w:tabs>
              <w:suppressAutoHyphens/>
              <w:jc w:val="center"/>
              <w:rPr>
                <w:rFonts w:ascii="Times New Roman" w:eastAsia="바탕" w:hAnsi="Times New Roman" w:cs="Times New Roman"/>
                <w:b/>
                <w:lang w:val="hr-HR"/>
              </w:rPr>
            </w:pPr>
            <w:r w:rsidRPr="0079143F">
              <w:rPr>
                <w:rFonts w:ascii="Times New Roman" w:eastAsia="바탕" w:hAnsi="Times New Roman" w:cs="Times New Roman"/>
                <w:b/>
                <w:szCs w:val="24"/>
                <w:lang w:val="hr-HR"/>
              </w:rPr>
              <w:t xml:space="preserve"> počevši od 4. tjedna*</w:t>
            </w:r>
          </w:p>
        </w:tc>
      </w:tr>
      <w:tr w:rsidR="0079143F" w:rsidRPr="00FE5F8A" w14:paraId="47E62F32" w14:textId="77777777" w:rsidTr="000A6522">
        <w:trPr>
          <w:trHeight w:val="1523"/>
          <w:jc w:val="center"/>
        </w:trPr>
        <w:tc>
          <w:tcPr>
            <w:tcW w:w="0" w:type="auto"/>
            <w:tcBorders>
              <w:top w:val="single" w:sz="6" w:space="0" w:color="000000"/>
              <w:left w:val="single" w:sz="6" w:space="0" w:color="000000"/>
              <w:bottom w:val="single" w:sz="6" w:space="0" w:color="000000"/>
              <w:right w:val="single" w:sz="6" w:space="0" w:color="000000"/>
            </w:tcBorders>
            <w:hideMark/>
          </w:tcPr>
          <w:p w14:paraId="3D3CC20E" w14:textId="77777777" w:rsidR="0079143F" w:rsidRPr="0079143F" w:rsidRDefault="0079143F" w:rsidP="0079143F">
            <w:pPr>
              <w:widowControl/>
              <w:tabs>
                <w:tab w:val="left" w:pos="562"/>
              </w:tabs>
              <w:suppressAutoHyphens/>
              <w:jc w:val="center"/>
              <w:rPr>
                <w:rFonts w:ascii="Times New Roman" w:eastAsia="바탕" w:hAnsi="Times New Roman" w:cs="Times New Roman"/>
                <w:lang w:val="hr-HR"/>
              </w:rPr>
            </w:pPr>
            <w:r w:rsidRPr="0079143F">
              <w:rPr>
                <w:rFonts w:ascii="Times New Roman" w:eastAsia="바탕" w:hAnsi="Times New Roman" w:cs="Times New Roman"/>
                <w:lang w:val="hr-HR"/>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5EED76E4" w14:textId="77777777" w:rsidR="0079143F" w:rsidRPr="0079143F" w:rsidRDefault="0079143F" w:rsidP="0079143F">
            <w:pPr>
              <w:widowControl/>
              <w:numPr>
                <w:ilvl w:val="0"/>
                <w:numId w:val="117"/>
              </w:numPr>
              <w:tabs>
                <w:tab w:val="left" w:pos="562"/>
              </w:tabs>
              <w:suppressAutoHyphens/>
              <w:ind w:left="360" w:hanging="210"/>
              <w:rPr>
                <w:rFonts w:ascii="Times New Roman" w:eastAsia="바탕" w:hAnsi="Times New Roman" w:cs="Times New Roman"/>
                <w:lang w:val="hr-HR"/>
              </w:rPr>
            </w:pPr>
            <w:r w:rsidRPr="0079143F">
              <w:rPr>
                <w:rFonts w:ascii="Times New Roman" w:eastAsia="바탕" w:hAnsi="Times New Roman" w:cs="Times New Roman"/>
                <w:lang w:val="hr-HR"/>
              </w:rPr>
              <w:t>80 mg u nultom tjednu</w:t>
            </w:r>
            <w:r w:rsidRPr="0079143F">
              <w:rPr>
                <w:rFonts w:ascii="Times New Roman" w:eastAsia="바탕" w:hAnsi="Times New Roman" w:cs="Times New Roman"/>
                <w:szCs w:val="24"/>
                <w:lang w:val="hr-HR"/>
              </w:rPr>
              <w:t xml:space="preserve"> (</w:t>
            </w:r>
            <w:r w:rsidRPr="0079143F">
              <w:rPr>
                <w:rFonts w:ascii="Times New Roman" w:eastAsia="바탕" w:hAnsi="Times New Roman" w:cs="Times New Roman"/>
                <w:lang w:val="hr-HR"/>
              </w:rPr>
              <w:t>primijenjeno u obliku dvije injekcije od 40 mg u jednom danu</w:t>
            </w:r>
            <w:r w:rsidRPr="0079143F">
              <w:rPr>
                <w:rFonts w:ascii="Times New Roman" w:eastAsia="바탕" w:hAnsi="Times New Roman" w:cs="Times New Roman"/>
                <w:szCs w:val="24"/>
                <w:lang w:val="hr-HR"/>
              </w:rPr>
              <w:t>)</w:t>
            </w:r>
            <w:r w:rsidRPr="0079143F">
              <w:rPr>
                <w:rFonts w:ascii="Times New Roman" w:eastAsia="바탕" w:hAnsi="Times New Roman" w:cs="Times New Roman"/>
                <w:lang w:val="hr-HR"/>
              </w:rPr>
              <w:t xml:space="preserve"> i</w:t>
            </w:r>
          </w:p>
          <w:p w14:paraId="56F6E091" w14:textId="77777777" w:rsidR="0079143F" w:rsidRPr="0079143F" w:rsidRDefault="0079143F" w:rsidP="0079143F">
            <w:pPr>
              <w:widowControl/>
              <w:numPr>
                <w:ilvl w:val="0"/>
                <w:numId w:val="117"/>
              </w:numPr>
              <w:tabs>
                <w:tab w:val="left" w:pos="562"/>
              </w:tabs>
              <w:suppressAutoHyphens/>
              <w:ind w:left="360" w:hanging="210"/>
              <w:rPr>
                <w:rFonts w:ascii="Times New Roman" w:eastAsia="바탕" w:hAnsi="Times New Roman" w:cs="Times New Roman"/>
                <w:lang w:val="hr-HR"/>
              </w:rPr>
            </w:pPr>
            <w:r w:rsidRPr="0079143F">
              <w:rPr>
                <w:rFonts w:ascii="Times New Roman" w:eastAsia="바탕" w:hAnsi="Times New Roman" w:cs="Times New Roman"/>
                <w:lang w:val="hr-HR"/>
              </w:rPr>
              <w:t>40 mg u drugom tjednu</w:t>
            </w:r>
            <w:r w:rsidRPr="0079143F">
              <w:rPr>
                <w:rFonts w:ascii="Times New Roman" w:eastAsia="바탕" w:hAnsi="Times New Roman" w:cs="Times New Roman"/>
                <w:szCs w:val="24"/>
                <w:lang w:val="hr-HR"/>
              </w:rPr>
              <w:t xml:space="preserve"> (primijenjeno kao jedna injekcija od 40 mg)</w:t>
            </w:r>
          </w:p>
        </w:tc>
        <w:tc>
          <w:tcPr>
            <w:tcW w:w="1906" w:type="pct"/>
            <w:tcBorders>
              <w:top w:val="single" w:sz="6" w:space="0" w:color="000000"/>
              <w:left w:val="single" w:sz="6" w:space="0" w:color="000000"/>
              <w:bottom w:val="single" w:sz="6" w:space="0" w:color="000000"/>
              <w:right w:val="single" w:sz="6" w:space="0" w:color="000000"/>
            </w:tcBorders>
            <w:hideMark/>
          </w:tcPr>
          <w:p w14:paraId="58120F6A" w14:textId="77777777" w:rsidR="0079143F" w:rsidRPr="0079143F" w:rsidRDefault="0079143F" w:rsidP="0079143F">
            <w:pPr>
              <w:widowControl/>
              <w:numPr>
                <w:ilvl w:val="0"/>
                <w:numId w:val="117"/>
              </w:numPr>
              <w:tabs>
                <w:tab w:val="left" w:pos="562"/>
              </w:tabs>
              <w:suppressAutoHyphens/>
              <w:ind w:left="360" w:hanging="210"/>
              <w:rPr>
                <w:rFonts w:ascii="Times New Roman" w:eastAsia="바탕" w:hAnsi="Times New Roman" w:cs="Times New Roman"/>
                <w:lang w:val="hr-HR"/>
              </w:rPr>
            </w:pPr>
            <w:r w:rsidRPr="0079143F">
              <w:rPr>
                <w:rFonts w:ascii="Times New Roman" w:eastAsia="바탕" w:hAnsi="Times New Roman" w:cs="Times New Roman"/>
                <w:lang w:val="hr-HR"/>
              </w:rPr>
              <w:t>40 mg svaki drugi tjedan</w:t>
            </w:r>
          </w:p>
        </w:tc>
      </w:tr>
      <w:tr w:rsidR="0079143F" w:rsidRPr="00FE5F8A" w14:paraId="2EF26054" w14:textId="77777777" w:rsidTr="000A6522">
        <w:trPr>
          <w:trHeight w:val="1737"/>
          <w:jc w:val="center"/>
        </w:trPr>
        <w:tc>
          <w:tcPr>
            <w:tcW w:w="0" w:type="auto"/>
            <w:tcBorders>
              <w:top w:val="single" w:sz="6" w:space="0" w:color="000000"/>
              <w:left w:val="single" w:sz="6" w:space="0" w:color="000000"/>
              <w:bottom w:val="single" w:sz="4" w:space="0" w:color="auto"/>
              <w:right w:val="single" w:sz="6" w:space="0" w:color="000000"/>
            </w:tcBorders>
            <w:hideMark/>
          </w:tcPr>
          <w:p w14:paraId="64AD7B43" w14:textId="77777777" w:rsidR="0079143F" w:rsidRPr="0079143F" w:rsidRDefault="0079143F" w:rsidP="0079143F">
            <w:pPr>
              <w:widowControl/>
              <w:tabs>
                <w:tab w:val="left" w:pos="562"/>
              </w:tabs>
              <w:suppressAutoHyphens/>
              <w:jc w:val="center"/>
              <w:rPr>
                <w:rFonts w:ascii="Times New Roman" w:eastAsia="바탕" w:hAnsi="Times New Roman" w:cs="Times New Roman"/>
                <w:lang w:val="hr-HR"/>
              </w:rPr>
            </w:pPr>
            <w:r w:rsidRPr="0079143F">
              <w:rPr>
                <w:rFonts w:ascii="Times New Roman" w:eastAsia="바탕" w:hAnsi="Times New Roman" w:cs="Times New Roman"/>
                <w:lang w:val="hr-HR"/>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6E5E9AF8" w14:textId="77777777" w:rsidR="0079143F" w:rsidRPr="0079143F" w:rsidRDefault="0079143F" w:rsidP="0079143F">
            <w:pPr>
              <w:widowControl/>
              <w:numPr>
                <w:ilvl w:val="0"/>
                <w:numId w:val="118"/>
              </w:numPr>
              <w:tabs>
                <w:tab w:val="left" w:pos="562"/>
              </w:tabs>
              <w:suppressAutoHyphens/>
              <w:ind w:left="360" w:hanging="210"/>
              <w:rPr>
                <w:rFonts w:ascii="Times New Roman" w:eastAsia="바탕" w:hAnsi="Times New Roman" w:cs="Times New Roman"/>
                <w:lang w:val="hr-HR"/>
              </w:rPr>
            </w:pPr>
            <w:r w:rsidRPr="0079143F">
              <w:rPr>
                <w:rFonts w:ascii="Times New Roman" w:eastAsia="바탕" w:hAnsi="Times New Roman" w:cs="Times New Roman"/>
                <w:lang w:val="hr-HR"/>
              </w:rPr>
              <w:t>160 mg u nultom tjednu</w:t>
            </w:r>
            <w:r w:rsidRPr="0079143F">
              <w:rPr>
                <w:rFonts w:ascii="Times New Roman" w:eastAsia="바탕" w:hAnsi="Times New Roman" w:cs="Times New Roman"/>
                <w:szCs w:val="24"/>
                <w:lang w:val="hr-HR"/>
              </w:rPr>
              <w:t xml:space="preserve"> (</w:t>
            </w:r>
            <w:r w:rsidRPr="0079143F">
              <w:rPr>
                <w:rFonts w:ascii="Times New Roman" w:eastAsia="바탕" w:hAnsi="Times New Roman" w:cs="Times New Roman"/>
                <w:lang w:val="hr-HR"/>
              </w:rPr>
              <w:t xml:space="preserve">primijenjeno u obliku četiri injekcije od </w:t>
            </w:r>
            <w:r w:rsidRPr="0079143F">
              <w:rPr>
                <w:rFonts w:ascii="Times New Roman" w:eastAsia="바탕" w:hAnsi="Times New Roman" w:cs="Times New Roman"/>
                <w:szCs w:val="24"/>
                <w:lang w:val="hr-HR"/>
              </w:rPr>
              <w:t xml:space="preserve">40 mg u jednom danu ili dvije injekcije od 40 mg </w:t>
            </w:r>
            <w:r w:rsidRPr="0079143F">
              <w:rPr>
                <w:rFonts w:ascii="Times New Roman" w:eastAsia="바탕" w:hAnsi="Times New Roman" w:cs="Times New Roman"/>
                <w:lang w:val="hr-HR"/>
              </w:rPr>
              <w:t>na dan tijekom dva uzastopna dana</w:t>
            </w:r>
            <w:r w:rsidRPr="0079143F">
              <w:rPr>
                <w:rFonts w:ascii="Times New Roman" w:eastAsia="바탕" w:hAnsi="Times New Roman" w:cs="Times New Roman"/>
                <w:szCs w:val="24"/>
                <w:lang w:val="hr-HR"/>
              </w:rPr>
              <w:t>)</w:t>
            </w:r>
            <w:r w:rsidRPr="0079143F">
              <w:rPr>
                <w:rFonts w:ascii="Times New Roman" w:eastAsia="바탕" w:hAnsi="Times New Roman" w:cs="Times New Roman"/>
                <w:lang w:val="hr-HR"/>
              </w:rPr>
              <w:t xml:space="preserve"> i</w:t>
            </w:r>
          </w:p>
          <w:p w14:paraId="3E6C0FEF" w14:textId="77777777" w:rsidR="0079143F" w:rsidRPr="0079143F" w:rsidRDefault="0079143F" w:rsidP="0079143F">
            <w:pPr>
              <w:widowControl/>
              <w:numPr>
                <w:ilvl w:val="0"/>
                <w:numId w:val="118"/>
              </w:numPr>
              <w:tabs>
                <w:tab w:val="left" w:pos="562"/>
              </w:tabs>
              <w:suppressAutoHyphens/>
              <w:ind w:left="360" w:hanging="210"/>
              <w:rPr>
                <w:rFonts w:ascii="Times New Roman" w:eastAsia="바탕" w:hAnsi="Times New Roman" w:cs="Times New Roman"/>
                <w:lang w:val="hr-HR"/>
              </w:rPr>
            </w:pPr>
            <w:r w:rsidRPr="0079143F">
              <w:rPr>
                <w:rFonts w:ascii="Times New Roman" w:eastAsia="바탕" w:hAnsi="Times New Roman" w:cs="Times New Roman"/>
                <w:lang w:val="hr-HR"/>
              </w:rPr>
              <w:t>80 mg u drugom tjednu (primijenjeno u obliku dvije injekcije od 40 mg u jednom danu)</w:t>
            </w:r>
          </w:p>
        </w:tc>
        <w:tc>
          <w:tcPr>
            <w:tcW w:w="1906" w:type="pct"/>
            <w:tcBorders>
              <w:top w:val="single" w:sz="6" w:space="0" w:color="000000"/>
              <w:left w:val="single" w:sz="6" w:space="0" w:color="000000"/>
              <w:bottom w:val="single" w:sz="4" w:space="0" w:color="auto"/>
              <w:right w:val="single" w:sz="6" w:space="0" w:color="000000"/>
            </w:tcBorders>
            <w:hideMark/>
          </w:tcPr>
          <w:p w14:paraId="52AC16C5" w14:textId="77777777" w:rsidR="0079143F" w:rsidRPr="0079143F" w:rsidRDefault="0079143F" w:rsidP="0079143F">
            <w:pPr>
              <w:widowControl/>
              <w:numPr>
                <w:ilvl w:val="0"/>
                <w:numId w:val="117"/>
              </w:numPr>
              <w:tabs>
                <w:tab w:val="left" w:pos="562"/>
              </w:tabs>
              <w:suppressAutoHyphens/>
              <w:ind w:left="360" w:hanging="210"/>
              <w:rPr>
                <w:rFonts w:ascii="Times New Roman" w:eastAsia="바탕" w:hAnsi="Times New Roman" w:cs="Times New Roman"/>
                <w:lang w:val="hr-HR"/>
              </w:rPr>
            </w:pPr>
            <w:r w:rsidRPr="0079143F">
              <w:rPr>
                <w:rFonts w:ascii="Times New Roman" w:eastAsia="바탕" w:hAnsi="Times New Roman" w:cs="Times New Roman"/>
                <w:lang w:val="hr-HR"/>
              </w:rPr>
              <w:t>80 mg svaki drugi tjedan</w:t>
            </w:r>
          </w:p>
        </w:tc>
      </w:tr>
      <w:tr w:rsidR="0079143F" w:rsidRPr="00FE5F8A" w14:paraId="2667CD45" w14:textId="77777777" w:rsidTr="000A6522">
        <w:trPr>
          <w:trHeight w:val="421"/>
          <w:jc w:val="center"/>
        </w:trPr>
        <w:tc>
          <w:tcPr>
            <w:tcW w:w="5000" w:type="pct"/>
            <w:gridSpan w:val="3"/>
            <w:tcBorders>
              <w:top w:val="single" w:sz="4" w:space="0" w:color="auto"/>
              <w:left w:val="nil"/>
              <w:bottom w:val="nil"/>
              <w:right w:val="nil"/>
            </w:tcBorders>
          </w:tcPr>
          <w:p w14:paraId="23664B69" w14:textId="77777777" w:rsidR="0079143F" w:rsidRPr="0079143F" w:rsidRDefault="0079143F" w:rsidP="0079143F">
            <w:pPr>
              <w:widowControl/>
              <w:tabs>
                <w:tab w:val="left" w:pos="562"/>
              </w:tabs>
              <w:suppressAutoHyphens/>
              <w:rPr>
                <w:rFonts w:ascii="Times New Roman" w:eastAsia="바탕" w:hAnsi="Times New Roman" w:cs="Times New Roman"/>
                <w:lang w:val="hr-HR"/>
              </w:rPr>
            </w:pPr>
            <w:r w:rsidRPr="0079143F">
              <w:rPr>
                <w:rFonts w:ascii="Times New Roman" w:eastAsia="바탕" w:hAnsi="Times New Roman" w:cs="Times New Roman"/>
                <w:vertAlign w:val="superscript"/>
                <w:lang w:val="hr-HR"/>
              </w:rPr>
              <w:t xml:space="preserve">* </w:t>
            </w:r>
            <w:r w:rsidRPr="0079143F">
              <w:rPr>
                <w:rFonts w:ascii="Times New Roman" w:eastAsia="바탕" w:hAnsi="Times New Roman" w:cs="Times New Roman"/>
                <w:lang w:val="hr-HR"/>
              </w:rPr>
              <w:t xml:space="preserve">Pedijatrijski bolesnici koji navrše 18 godina dok uzimaju lijek </w:t>
            </w:r>
            <w:r>
              <w:rPr>
                <w:rFonts w:ascii="Times New Roman" w:eastAsia="바탕" w:hAnsi="Times New Roman" w:cs="Times New Roman"/>
                <w:lang w:val="hr-HR"/>
              </w:rPr>
              <w:t>Yuflyma</w:t>
            </w:r>
            <w:r w:rsidRPr="0079143F">
              <w:rPr>
                <w:rFonts w:ascii="Times New Roman" w:eastAsia="바탕" w:hAnsi="Times New Roman" w:cs="Times New Roman"/>
                <w:lang w:val="hr-HR"/>
              </w:rPr>
              <w:t xml:space="preserve"> trebali bi nastaviti primati propisanu dozu održavanja.</w:t>
            </w:r>
          </w:p>
        </w:tc>
      </w:tr>
    </w:tbl>
    <w:p w14:paraId="773A8689" w14:textId="77777777" w:rsidR="0079143F" w:rsidRPr="0079143F" w:rsidRDefault="0079143F" w:rsidP="0079143F">
      <w:pPr>
        <w:keepNext/>
        <w:widowControl/>
        <w:autoSpaceDE w:val="0"/>
        <w:autoSpaceDN w:val="0"/>
        <w:adjustRightInd w:val="0"/>
        <w:rPr>
          <w:rFonts w:ascii="Times New Roman" w:eastAsia="바탕" w:hAnsi="Times New Roman" w:cs="Times New Roman"/>
          <w:u w:val="single"/>
          <w:lang w:val="hr-HR" w:eastAsia="hr-HR"/>
        </w:rPr>
      </w:pPr>
    </w:p>
    <w:p w14:paraId="1B4837FF" w14:textId="77777777" w:rsidR="0079143F" w:rsidRPr="0079143F" w:rsidRDefault="0079143F" w:rsidP="0079143F">
      <w:pPr>
        <w:widowControl/>
        <w:tabs>
          <w:tab w:val="left" w:pos="562"/>
        </w:tabs>
        <w:suppressAutoHyphens/>
        <w:rPr>
          <w:rFonts w:ascii="Times New Roman" w:eastAsia="바탕" w:hAnsi="Times New Roman" w:cs="Times New Roman"/>
          <w:lang w:val="hr-HR"/>
        </w:rPr>
      </w:pPr>
      <w:r w:rsidRPr="0079143F">
        <w:rPr>
          <w:rFonts w:ascii="Times New Roman" w:eastAsia="바탕" w:hAnsi="Times New Roman" w:cs="Times New Roman"/>
          <w:lang w:val="hr-HR" w:eastAsia="hr-HR"/>
        </w:rPr>
        <w:t>Ako bolesnik ne pokazuje znakove terapijskog odgovora unutar 8 tjedana, nastavak liječenja nakon tog razdoblja potrebno je pažljivo razmotriti</w:t>
      </w:r>
      <w:r w:rsidRPr="0079143F">
        <w:rPr>
          <w:rFonts w:ascii="Times New Roman" w:eastAsia="바탕" w:hAnsi="Times New Roman" w:cs="Times New Roman"/>
          <w:lang w:val="hr-HR"/>
        </w:rPr>
        <w:t>.</w:t>
      </w:r>
    </w:p>
    <w:p w14:paraId="3C98FFCA" w14:textId="77777777" w:rsidR="0079143F" w:rsidRPr="006E6921" w:rsidRDefault="0079143F" w:rsidP="0079143F">
      <w:pPr>
        <w:widowControl/>
        <w:tabs>
          <w:tab w:val="left" w:pos="562"/>
        </w:tabs>
        <w:suppressAutoHyphens/>
        <w:rPr>
          <w:rFonts w:ascii="Times New Roman" w:eastAsia="바탕" w:hAnsi="Times New Roman" w:cs="Times New Roman"/>
          <w:lang w:val="hr-HR"/>
        </w:rPr>
      </w:pPr>
    </w:p>
    <w:p w14:paraId="5499AD2B" w14:textId="77777777" w:rsidR="0079143F" w:rsidRPr="0079143F" w:rsidRDefault="0079143F" w:rsidP="0079143F">
      <w:pPr>
        <w:widowControl/>
        <w:tabs>
          <w:tab w:val="left" w:pos="562"/>
        </w:tabs>
        <w:suppressAutoHyphens/>
        <w:rPr>
          <w:rFonts w:ascii="Times New Roman" w:eastAsia="바탕" w:hAnsi="Times New Roman" w:cs="Times New Roman"/>
          <w:lang w:val="hr-HR"/>
        </w:rPr>
      </w:pPr>
      <w:r w:rsidRPr="0079143F">
        <w:rPr>
          <w:rFonts w:ascii="Times New Roman" w:eastAsia="바탕" w:hAnsi="Times New Roman" w:cs="Times New Roman"/>
          <w:lang w:val="hr-HR"/>
        </w:rPr>
        <w:t xml:space="preserve">Nema relevantne primjene lijeka </w:t>
      </w:r>
      <w:r w:rsidR="006E6921" w:rsidRPr="006E6921">
        <w:rPr>
          <w:rFonts w:ascii="Times New Roman" w:eastAsia="바탕" w:hAnsi="Times New Roman" w:cs="Times New Roman"/>
          <w:lang w:val="hr-HR"/>
        </w:rPr>
        <w:t xml:space="preserve">adalimumaba </w:t>
      </w:r>
      <w:r w:rsidRPr="0079143F">
        <w:rPr>
          <w:rFonts w:ascii="Times New Roman" w:eastAsia="바탕" w:hAnsi="Times New Roman" w:cs="Times New Roman"/>
          <w:lang w:val="hr-HR"/>
        </w:rPr>
        <w:t>u djece mlađe od 6 godina za ovu indikaciju.</w:t>
      </w:r>
    </w:p>
    <w:p w14:paraId="26951AB9" w14:textId="77777777" w:rsidR="0079143F" w:rsidRPr="0079143F" w:rsidRDefault="0079143F">
      <w:pPr>
        <w:rPr>
          <w:rFonts w:ascii="Times New Roman" w:eastAsia="Times New Roman" w:hAnsi="Times New Roman" w:cs="Times New Roman"/>
          <w:i/>
          <w:spacing w:val="-1"/>
          <w:u w:val="single" w:color="000000"/>
          <w:lang w:val="hr-HR"/>
        </w:rPr>
      </w:pPr>
    </w:p>
    <w:p w14:paraId="412EE55A" w14:textId="77777777" w:rsidR="00134F69" w:rsidRPr="006543DF" w:rsidRDefault="00DA230C">
      <w:pPr>
        <w:rPr>
          <w:rFonts w:ascii="Times New Roman" w:eastAsia="Times New Roman" w:hAnsi="Times New Roman" w:cs="Times New Roman"/>
          <w:i/>
          <w:spacing w:val="-1"/>
          <w:u w:color="000000"/>
          <w:lang w:val="hr-HR"/>
        </w:rPr>
      </w:pPr>
      <w:r w:rsidRPr="006543DF">
        <w:rPr>
          <w:rFonts w:ascii="Times New Roman" w:eastAsia="Times New Roman" w:hAnsi="Times New Roman" w:cs="Times New Roman"/>
          <w:i/>
          <w:iCs/>
          <w:spacing w:val="-1"/>
          <w:u w:color="000000"/>
          <w:lang w:val="hr-HR"/>
        </w:rPr>
        <w:t>Uveitis u djece</w:t>
      </w:r>
    </w:p>
    <w:p w14:paraId="3F2185BD" w14:textId="77777777" w:rsidR="00134F69" w:rsidRDefault="00134F69">
      <w:pPr>
        <w:rPr>
          <w:rFonts w:ascii="Times New Roman" w:eastAsia="Times New Roman" w:hAnsi="Times New Roman" w:cs="Times New Roman"/>
          <w:lang w:val="hr-HR"/>
        </w:rPr>
      </w:pPr>
    </w:p>
    <w:p w14:paraId="0414678D" w14:textId="77777777" w:rsidR="00134F69" w:rsidRDefault="00DA230C">
      <w:pPr>
        <w:pStyle w:val="a3"/>
        <w:rPr>
          <w:lang w:val="hr-HR"/>
        </w:rPr>
      </w:pPr>
      <w:r>
        <w:rPr>
          <w:rFonts w:eastAsia="Times New Roman"/>
          <w:lang w:val="hr-HR"/>
        </w:rPr>
        <w:t xml:space="preserve">Preporučena doza lijeka Yuflyma za pedijatrijske bolesnike s uveitisom u dobi od 2 i više godina određuje se na temelju tjelesne težine (Tablica </w:t>
      </w:r>
      <w:r w:rsidR="0079143F">
        <w:rPr>
          <w:rFonts w:eastAsia="Times New Roman"/>
          <w:lang w:val="hr-HR"/>
        </w:rPr>
        <w:t>6</w:t>
      </w:r>
      <w:r>
        <w:rPr>
          <w:rFonts w:eastAsia="Times New Roman"/>
          <w:lang w:val="hr-HR"/>
        </w:rPr>
        <w:t>). Lijek Yuflyma primjenjuje se supkutanom injekcijom.</w:t>
      </w:r>
    </w:p>
    <w:p w14:paraId="1DD52F11" w14:textId="77777777" w:rsidR="00134F69" w:rsidRDefault="00134F69">
      <w:pPr>
        <w:rPr>
          <w:rFonts w:ascii="Times New Roman" w:hAnsi="Times New Roman" w:cs="Times New Roman"/>
          <w:sz w:val="24"/>
          <w:szCs w:val="24"/>
          <w:lang w:val="hr-HR"/>
        </w:rPr>
      </w:pPr>
    </w:p>
    <w:p w14:paraId="167B646A" w14:textId="77777777" w:rsidR="00134F69" w:rsidRDefault="00DA230C">
      <w:pPr>
        <w:pStyle w:val="a3"/>
        <w:rPr>
          <w:lang w:val="hr-HR"/>
        </w:rPr>
      </w:pPr>
      <w:r>
        <w:rPr>
          <w:rFonts w:eastAsia="Times New Roman"/>
          <w:lang w:val="hr-HR"/>
        </w:rPr>
        <w:t>Kod uveitisa u djece, nema iskustva s liječenjem adalimumabom bez istodobnog liječenja metotreksatom.</w:t>
      </w:r>
    </w:p>
    <w:p w14:paraId="16C7E3B1" w14:textId="77777777" w:rsidR="00134F69" w:rsidRDefault="00134F69">
      <w:pPr>
        <w:pStyle w:val="a3"/>
        <w:rPr>
          <w:lang w:val="hr-HR"/>
        </w:rPr>
      </w:pPr>
    </w:p>
    <w:p w14:paraId="0D76C516" w14:textId="77777777" w:rsidR="00134F69" w:rsidRDefault="00DA230C">
      <w:pPr>
        <w:pStyle w:val="a3"/>
        <w:jc w:val="center"/>
        <w:rPr>
          <w:b/>
          <w:lang w:val="hr-HR"/>
        </w:rPr>
      </w:pPr>
      <w:r>
        <w:rPr>
          <w:rFonts w:eastAsia="Times New Roman"/>
          <w:b/>
          <w:bCs/>
          <w:lang w:val="hr-HR"/>
        </w:rPr>
        <w:t>Tablica </w:t>
      </w:r>
      <w:r w:rsidR="0079143F">
        <w:rPr>
          <w:rFonts w:eastAsia="Times New Roman"/>
          <w:b/>
          <w:bCs/>
          <w:lang w:val="hr-HR"/>
        </w:rPr>
        <w:t>6</w:t>
      </w:r>
      <w:r>
        <w:rPr>
          <w:rFonts w:eastAsia="Times New Roman"/>
          <w:b/>
          <w:bCs/>
          <w:lang w:val="hr-HR"/>
        </w:rPr>
        <w:t>. Doza lijeka Yuflyma za pedijatrijske bolesnike s uveitisom</w:t>
      </w:r>
    </w:p>
    <w:p w14:paraId="207390EB" w14:textId="77777777" w:rsidR="00134F69" w:rsidRDefault="00134F69">
      <w:pPr>
        <w:spacing w:before="4" w:line="220" w:lineRule="exact"/>
        <w:rPr>
          <w:rFonts w:ascii="Times New Roman" w:hAnsi="Times New Roman" w:cs="Times New Roman"/>
          <w:lang w:val="hr-HR"/>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134F69" w:rsidRPr="00FE5F8A" w14:paraId="07FEAF2A" w14:textId="77777777">
        <w:trPr>
          <w:trHeight w:val="374"/>
          <w:jc w:val="center"/>
        </w:trPr>
        <w:tc>
          <w:tcPr>
            <w:tcW w:w="3572" w:type="dxa"/>
            <w:tcBorders>
              <w:top w:val="single" w:sz="4" w:space="0" w:color="auto"/>
              <w:bottom w:val="single" w:sz="4" w:space="0" w:color="auto"/>
            </w:tcBorders>
            <w:vAlign w:val="center"/>
          </w:tcPr>
          <w:p w14:paraId="0C8B5C7E" w14:textId="77777777" w:rsidR="00134F69" w:rsidRPr="000A6522" w:rsidRDefault="00DA230C">
            <w:pPr>
              <w:pStyle w:val="a3"/>
              <w:jc w:val="center"/>
              <w:rPr>
                <w:b/>
                <w:lang w:val="hr-HR"/>
              </w:rPr>
            </w:pPr>
            <w:r>
              <w:rPr>
                <w:rFonts w:eastAsia="Times New Roman"/>
                <w:b/>
                <w:bCs/>
                <w:lang w:val="hr-HR"/>
              </w:rPr>
              <w:t>Bolesnikova težina</w:t>
            </w:r>
          </w:p>
        </w:tc>
        <w:tc>
          <w:tcPr>
            <w:tcW w:w="3572" w:type="dxa"/>
            <w:tcBorders>
              <w:top w:val="single" w:sz="4" w:space="0" w:color="auto"/>
              <w:bottom w:val="single" w:sz="4" w:space="0" w:color="auto"/>
            </w:tcBorders>
            <w:vAlign w:val="center"/>
          </w:tcPr>
          <w:p w14:paraId="59680E6F" w14:textId="77777777" w:rsidR="00134F69" w:rsidRPr="000A6522" w:rsidRDefault="00DA230C">
            <w:pPr>
              <w:pStyle w:val="a3"/>
              <w:jc w:val="center"/>
              <w:rPr>
                <w:b/>
                <w:lang w:val="hr-HR"/>
              </w:rPr>
            </w:pPr>
            <w:r>
              <w:rPr>
                <w:rFonts w:eastAsia="Times New Roman"/>
                <w:b/>
                <w:bCs/>
                <w:lang w:val="hr-HR"/>
              </w:rPr>
              <w:t>Režim doziranja</w:t>
            </w:r>
          </w:p>
        </w:tc>
      </w:tr>
      <w:tr w:rsidR="00134F69" w:rsidRPr="00FE5F8A" w14:paraId="4D5224E4" w14:textId="77777777">
        <w:trPr>
          <w:trHeight w:val="388"/>
          <w:jc w:val="center"/>
        </w:trPr>
        <w:tc>
          <w:tcPr>
            <w:tcW w:w="3572" w:type="dxa"/>
            <w:tcBorders>
              <w:top w:val="single" w:sz="4" w:space="0" w:color="auto"/>
              <w:bottom w:val="single" w:sz="4" w:space="0" w:color="auto"/>
            </w:tcBorders>
            <w:vAlign w:val="center"/>
          </w:tcPr>
          <w:p w14:paraId="509294E1" w14:textId="77777777" w:rsidR="00134F69" w:rsidRPr="000A6522" w:rsidRDefault="00DA230C">
            <w:pPr>
              <w:pStyle w:val="a3"/>
              <w:jc w:val="center"/>
              <w:rPr>
                <w:lang w:val="hr-HR"/>
              </w:rPr>
            </w:pPr>
            <w:r>
              <w:rPr>
                <w:rFonts w:eastAsia="Times New Roman"/>
                <w:lang w:val="hr-HR"/>
              </w:rPr>
              <w:t>&lt; 30 kg</w:t>
            </w:r>
          </w:p>
        </w:tc>
        <w:tc>
          <w:tcPr>
            <w:tcW w:w="3572" w:type="dxa"/>
            <w:tcBorders>
              <w:top w:val="single" w:sz="4" w:space="0" w:color="auto"/>
              <w:bottom w:val="single" w:sz="4" w:space="0" w:color="auto"/>
            </w:tcBorders>
            <w:vAlign w:val="center"/>
          </w:tcPr>
          <w:p w14:paraId="2266658A" w14:textId="77777777" w:rsidR="00134F69" w:rsidRPr="000A6522" w:rsidRDefault="00F15A1E">
            <w:pPr>
              <w:pStyle w:val="a3"/>
              <w:jc w:val="center"/>
              <w:rPr>
                <w:lang w:val="hr-HR"/>
              </w:rPr>
            </w:pPr>
            <w:r>
              <w:rPr>
                <w:rFonts w:eastAsia="Times New Roman"/>
                <w:lang w:val="hr-HR"/>
              </w:rPr>
              <w:t>20 mg svaki drugi tjedan u kombinaciji s metotreksatom</w:t>
            </w:r>
          </w:p>
        </w:tc>
      </w:tr>
      <w:tr w:rsidR="00134F69" w:rsidRPr="00FE5F8A" w14:paraId="42A1EA1F" w14:textId="77777777">
        <w:trPr>
          <w:trHeight w:val="374"/>
          <w:jc w:val="center"/>
        </w:trPr>
        <w:tc>
          <w:tcPr>
            <w:tcW w:w="3572" w:type="dxa"/>
            <w:tcBorders>
              <w:top w:val="single" w:sz="4" w:space="0" w:color="auto"/>
              <w:bottom w:val="single" w:sz="4" w:space="0" w:color="auto"/>
            </w:tcBorders>
            <w:vAlign w:val="center"/>
          </w:tcPr>
          <w:p w14:paraId="635E1CC9" w14:textId="77777777" w:rsidR="00134F69" w:rsidRPr="000A6522" w:rsidRDefault="00DA230C">
            <w:pPr>
              <w:pStyle w:val="a3"/>
              <w:jc w:val="center"/>
              <w:rPr>
                <w:lang w:val="hr-HR"/>
              </w:rPr>
            </w:pPr>
            <w:r>
              <w:rPr>
                <w:rFonts w:eastAsia="Times New Roman"/>
                <w:lang w:val="hr-HR"/>
              </w:rPr>
              <w:t>≥ 30 kg</w:t>
            </w:r>
          </w:p>
        </w:tc>
        <w:tc>
          <w:tcPr>
            <w:tcW w:w="3572" w:type="dxa"/>
            <w:tcBorders>
              <w:top w:val="single" w:sz="4" w:space="0" w:color="auto"/>
              <w:bottom w:val="single" w:sz="4" w:space="0" w:color="auto"/>
            </w:tcBorders>
            <w:vAlign w:val="center"/>
          </w:tcPr>
          <w:p w14:paraId="2C8342AE" w14:textId="77777777" w:rsidR="00134F69" w:rsidRDefault="00DA230C">
            <w:pPr>
              <w:pStyle w:val="a3"/>
              <w:jc w:val="center"/>
              <w:rPr>
                <w:lang w:val="nl-NL"/>
              </w:rPr>
            </w:pPr>
            <w:r>
              <w:rPr>
                <w:rFonts w:eastAsia="Times New Roman"/>
                <w:lang w:val="hr-HR"/>
              </w:rPr>
              <w:t>40 mg svaki drugi tjedan u kombinaciji s metotreksatom</w:t>
            </w:r>
          </w:p>
        </w:tc>
      </w:tr>
    </w:tbl>
    <w:p w14:paraId="589F8A17" w14:textId="77777777" w:rsidR="00134F69" w:rsidRDefault="00134F69">
      <w:pPr>
        <w:pStyle w:val="a3"/>
        <w:rPr>
          <w:lang w:val="hr-HR"/>
        </w:rPr>
      </w:pPr>
    </w:p>
    <w:p w14:paraId="7B818498" w14:textId="77777777" w:rsidR="00134F69" w:rsidRDefault="00DA230C">
      <w:pPr>
        <w:pStyle w:val="a3"/>
        <w:rPr>
          <w:lang w:val="hr-HR"/>
        </w:rPr>
      </w:pPr>
      <w:r>
        <w:rPr>
          <w:rFonts w:eastAsia="Times New Roman"/>
          <w:lang w:val="hr-HR"/>
        </w:rPr>
        <w:t>Kad se uvodi liječenje lijekom Yuflyma može se primijeniti udarna doza od 40 mg za bolesnike tjelesne težine &lt; 30 kg ili 80 mg za bolesnike</w:t>
      </w:r>
      <w:r w:rsidR="00951A03">
        <w:rPr>
          <w:rFonts w:eastAsia="Times New Roman"/>
          <w:lang w:val="hr-HR"/>
        </w:rPr>
        <w:t xml:space="preserve"> </w:t>
      </w:r>
      <w:r>
        <w:rPr>
          <w:rFonts w:eastAsia="Times New Roman"/>
          <w:lang w:val="hr-HR"/>
        </w:rPr>
        <w:t xml:space="preserve">tjelesne težine ≥ 30 kg tjedan dana prije početka terapije održavanja. Nisu dostupni klinički podaci o primjeni udarne doze adalimumaba u djece </w:t>
      </w:r>
      <w:r w:rsidR="00951A03">
        <w:rPr>
          <w:rFonts w:eastAsia="Times New Roman"/>
          <w:lang w:val="hr-HR"/>
        </w:rPr>
        <w:t xml:space="preserve">mlađe od </w:t>
      </w:r>
      <w:r>
        <w:rPr>
          <w:rFonts w:eastAsia="Times New Roman"/>
          <w:lang w:val="hr-HR"/>
        </w:rPr>
        <w:t>6 godina (vidjeti dio 5.2).</w:t>
      </w:r>
    </w:p>
    <w:p w14:paraId="32C8BF2B" w14:textId="77777777" w:rsidR="00134F69" w:rsidRDefault="00134F69">
      <w:pPr>
        <w:spacing w:before="10" w:line="240" w:lineRule="exact"/>
        <w:rPr>
          <w:rFonts w:ascii="Times New Roman" w:hAnsi="Times New Roman" w:cs="Times New Roman"/>
          <w:sz w:val="24"/>
          <w:szCs w:val="24"/>
          <w:lang w:val="hr-HR"/>
        </w:rPr>
      </w:pPr>
    </w:p>
    <w:p w14:paraId="5A5AA983" w14:textId="77777777" w:rsidR="00134F69" w:rsidRDefault="00DA230C">
      <w:pPr>
        <w:pStyle w:val="a3"/>
        <w:rPr>
          <w:lang w:val="hr-HR"/>
        </w:rPr>
      </w:pPr>
      <w:r>
        <w:rPr>
          <w:rFonts w:eastAsia="Times New Roman"/>
          <w:lang w:val="hr-HR"/>
        </w:rPr>
        <w:t xml:space="preserve">Nema relevantne primjene lijeka </w:t>
      </w:r>
      <w:r w:rsidR="006E6921">
        <w:rPr>
          <w:rFonts w:eastAsia="Times New Roman"/>
          <w:lang w:val="hr-HR"/>
        </w:rPr>
        <w:t xml:space="preserve">adalimumaba </w:t>
      </w:r>
      <w:r>
        <w:rPr>
          <w:rFonts w:eastAsia="Times New Roman"/>
          <w:lang w:val="hr-HR"/>
        </w:rPr>
        <w:t>u djece mlađe od 2 godine za ovu indikaciju.</w:t>
      </w:r>
    </w:p>
    <w:p w14:paraId="6325FF13" w14:textId="77777777" w:rsidR="00134F69" w:rsidRDefault="00134F69">
      <w:pPr>
        <w:spacing w:before="11" w:line="240" w:lineRule="exact"/>
        <w:rPr>
          <w:rFonts w:ascii="Times New Roman" w:hAnsi="Times New Roman" w:cs="Times New Roman"/>
          <w:sz w:val="24"/>
          <w:szCs w:val="24"/>
          <w:lang w:val="hr-HR"/>
        </w:rPr>
      </w:pPr>
    </w:p>
    <w:p w14:paraId="43B758BD" w14:textId="77777777" w:rsidR="00134F69" w:rsidRDefault="00DA230C">
      <w:pPr>
        <w:pStyle w:val="a3"/>
        <w:rPr>
          <w:lang w:val="hr-HR"/>
        </w:rPr>
      </w:pPr>
      <w:r>
        <w:rPr>
          <w:rFonts w:eastAsia="Times New Roman"/>
          <w:spacing w:val="-4"/>
          <w:lang w:val="hr-HR"/>
        </w:rPr>
        <w:t>Preporučuje se svake godine ocijeniti omjer koristi i rizika kontinuiranog dugotrajnog liječenja (vidjeti dio 5.1).</w:t>
      </w:r>
    </w:p>
    <w:p w14:paraId="6BD42685" w14:textId="77777777" w:rsidR="00134F69" w:rsidRDefault="00134F69">
      <w:pPr>
        <w:rPr>
          <w:rFonts w:ascii="Times New Roman" w:eastAsia="Times New Roman" w:hAnsi="Times New Roman" w:cs="Times New Roman"/>
          <w:i/>
          <w:spacing w:val="-1"/>
          <w:u w:val="single"/>
          <w:lang w:val="hr-HR"/>
        </w:rPr>
      </w:pPr>
    </w:p>
    <w:p w14:paraId="44D6B0AE" w14:textId="77777777" w:rsidR="00134F69" w:rsidRDefault="00DA230C">
      <w:pPr>
        <w:pStyle w:val="a3"/>
        <w:rPr>
          <w:u w:val="single"/>
          <w:lang w:val="hr-HR"/>
        </w:rPr>
      </w:pPr>
      <w:r>
        <w:rPr>
          <w:rFonts w:eastAsia="Times New Roman"/>
          <w:u w:val="single" w:color="000000"/>
          <w:lang w:val="hr-HR"/>
        </w:rPr>
        <w:t>Način primjene</w:t>
      </w:r>
    </w:p>
    <w:p w14:paraId="7B44E07E" w14:textId="77777777" w:rsidR="00134F69" w:rsidRDefault="00134F69">
      <w:pPr>
        <w:spacing w:before="9" w:line="170" w:lineRule="exact"/>
        <w:rPr>
          <w:rFonts w:ascii="Times New Roman" w:hAnsi="Times New Roman" w:cs="Times New Roman"/>
          <w:lang w:val="hr-HR"/>
        </w:rPr>
      </w:pPr>
    </w:p>
    <w:p w14:paraId="1C654773" w14:textId="77777777" w:rsidR="00134F69" w:rsidRDefault="00DA230C">
      <w:pPr>
        <w:pStyle w:val="a3"/>
        <w:rPr>
          <w:lang w:val="hr-HR"/>
        </w:rPr>
      </w:pPr>
      <w:r>
        <w:rPr>
          <w:rFonts w:eastAsia="Times New Roman"/>
          <w:lang w:val="hr-HR"/>
        </w:rPr>
        <w:t>Lijek Yuflyma primjenjuje se supkutanom injekcijom.</w:t>
      </w:r>
    </w:p>
    <w:p w14:paraId="7472BC0C" w14:textId="77777777" w:rsidR="00134F69" w:rsidRDefault="00134F69">
      <w:pPr>
        <w:pStyle w:val="a3"/>
        <w:rPr>
          <w:lang w:val="hr-HR"/>
        </w:rPr>
      </w:pPr>
    </w:p>
    <w:p w14:paraId="70A51E2E" w14:textId="77777777" w:rsidR="00134F69" w:rsidRDefault="00DA230C">
      <w:pPr>
        <w:pStyle w:val="a3"/>
        <w:rPr>
          <w:lang w:val="hr-HR"/>
        </w:rPr>
      </w:pPr>
      <w:r>
        <w:rPr>
          <w:rFonts w:eastAsia="Times New Roman"/>
          <w:lang w:val="hr-HR"/>
        </w:rPr>
        <w:t>Cjelovite upute za uporabu nalaze se u uputi o lijeku.</w:t>
      </w:r>
    </w:p>
    <w:p w14:paraId="0983B470" w14:textId="77777777" w:rsidR="00134F69" w:rsidRDefault="00134F69">
      <w:pPr>
        <w:spacing w:before="12" w:line="240" w:lineRule="exact"/>
        <w:rPr>
          <w:rFonts w:ascii="Times New Roman" w:hAnsi="Times New Roman" w:cs="Times New Roman"/>
          <w:lang w:val="hr-HR"/>
        </w:rPr>
      </w:pPr>
    </w:p>
    <w:p w14:paraId="1CADEB8E" w14:textId="77777777" w:rsidR="00134F69" w:rsidRDefault="0059154A">
      <w:pPr>
        <w:pStyle w:val="a3"/>
        <w:rPr>
          <w:lang w:val="pt-BR"/>
        </w:rPr>
      </w:pPr>
      <w:r>
        <w:rPr>
          <w:rFonts w:eastAsia="Times New Roman"/>
          <w:lang w:val="hr-HR"/>
        </w:rPr>
        <w:t xml:space="preserve">Lijek </w:t>
      </w:r>
      <w:r w:rsidR="00F15A1E">
        <w:rPr>
          <w:rFonts w:eastAsia="Times New Roman"/>
          <w:lang w:val="hr-HR"/>
        </w:rPr>
        <w:t>Yuflyma</w:t>
      </w:r>
      <w:r w:rsidR="00DA230C">
        <w:rPr>
          <w:rFonts w:eastAsia="Times New Roman"/>
          <w:lang w:val="hr-HR"/>
        </w:rPr>
        <w:t xml:space="preserve"> je dostupan i u drugim jačinama i oblicima pakiranja.</w:t>
      </w:r>
    </w:p>
    <w:p w14:paraId="57326945" w14:textId="77777777" w:rsidR="00134F69" w:rsidRDefault="00134F69">
      <w:pPr>
        <w:spacing w:before="16" w:line="240" w:lineRule="exact"/>
        <w:rPr>
          <w:rFonts w:ascii="Times New Roman" w:hAnsi="Times New Roman" w:cs="Times New Roman"/>
          <w:lang w:val="pt-BR"/>
        </w:rPr>
      </w:pPr>
    </w:p>
    <w:p w14:paraId="43FD6F3B" w14:textId="77777777" w:rsidR="00134F69" w:rsidRDefault="00DA230C">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Kontraindikacije</w:t>
      </w:r>
    </w:p>
    <w:p w14:paraId="6CA10B3D" w14:textId="77777777" w:rsidR="00134F69" w:rsidRDefault="00134F69">
      <w:pPr>
        <w:spacing w:before="9" w:line="240" w:lineRule="exact"/>
        <w:rPr>
          <w:rFonts w:ascii="Times New Roman" w:hAnsi="Times New Roman" w:cs="Times New Roman"/>
        </w:rPr>
      </w:pPr>
    </w:p>
    <w:p w14:paraId="79391712" w14:textId="77777777" w:rsidR="00134F69" w:rsidRDefault="00DA230C">
      <w:pPr>
        <w:pStyle w:val="a3"/>
      </w:pPr>
      <w:r>
        <w:rPr>
          <w:rFonts w:eastAsia="Times New Roman"/>
          <w:lang w:val="hr-HR"/>
        </w:rPr>
        <w:t>Preosjetljivost na djelatnu tvar ili neku od pomoćnih tvari navedenih u dijelu 6.1.</w:t>
      </w:r>
    </w:p>
    <w:p w14:paraId="1E370DBE" w14:textId="77777777" w:rsidR="00134F69" w:rsidRDefault="00134F69">
      <w:pPr>
        <w:spacing w:before="13" w:line="240" w:lineRule="exact"/>
        <w:rPr>
          <w:rFonts w:ascii="Times New Roman" w:hAnsi="Times New Roman" w:cs="Times New Roman"/>
        </w:rPr>
      </w:pPr>
    </w:p>
    <w:p w14:paraId="411703C5" w14:textId="77777777" w:rsidR="00134F69" w:rsidRDefault="00DA230C">
      <w:pPr>
        <w:pStyle w:val="a3"/>
      </w:pPr>
      <w:r>
        <w:rPr>
          <w:rFonts w:eastAsia="Times New Roman"/>
          <w:lang w:val="hr-HR"/>
        </w:rPr>
        <w:t xml:space="preserve">Aktivna tuberkuloza ili druge teške infekcije, poput sepse, i oportunističke infekcije (vidjeti dio 4.4). </w:t>
      </w:r>
    </w:p>
    <w:p w14:paraId="2AF87CED" w14:textId="77777777" w:rsidR="00134F69" w:rsidRDefault="00134F69">
      <w:pPr>
        <w:pStyle w:val="a3"/>
      </w:pPr>
    </w:p>
    <w:p w14:paraId="19DD5A34" w14:textId="77777777" w:rsidR="00134F69" w:rsidRDefault="00DA230C">
      <w:pPr>
        <w:pStyle w:val="a3"/>
      </w:pPr>
      <w:r>
        <w:rPr>
          <w:rFonts w:eastAsia="Times New Roman"/>
          <w:lang w:val="hr-HR"/>
        </w:rPr>
        <w:t>Umjereno do teško zatajenje srca (NYHA razred III/IV) (vidjeti dio 4.4).</w:t>
      </w:r>
    </w:p>
    <w:p w14:paraId="5BDA4904" w14:textId="77777777" w:rsidR="00134F69" w:rsidRDefault="00134F69">
      <w:pPr>
        <w:pStyle w:val="a3"/>
      </w:pPr>
    </w:p>
    <w:p w14:paraId="60300D45" w14:textId="77777777" w:rsidR="00134F69" w:rsidRDefault="00DA230C">
      <w:pPr>
        <w:widowControl/>
        <w:numPr>
          <w:ilvl w:val="1"/>
          <w:numId w:val="14"/>
        </w:numPr>
        <w:tabs>
          <w:tab w:val="left" w:pos="567"/>
        </w:tabs>
        <w:spacing w:line="260" w:lineRule="exact"/>
        <w:ind w:firstLine="0"/>
        <w:rPr>
          <w:rFonts w:ascii="Times New Roman" w:eastAsia="Times New Roman" w:hAnsi="Times New Roman" w:cs="Times New Roman"/>
          <w:b/>
          <w:noProof/>
          <w:lang w:val="pt-BR"/>
        </w:rPr>
      </w:pPr>
      <w:r>
        <w:rPr>
          <w:rFonts w:ascii="Times New Roman" w:eastAsia="Times New Roman" w:hAnsi="Times New Roman" w:cs="Times New Roman"/>
          <w:b/>
          <w:bCs/>
          <w:noProof/>
          <w:lang w:val="hr-HR"/>
        </w:rPr>
        <w:t>Posebna upozorenja i mjere opreza pri uporabi</w:t>
      </w:r>
    </w:p>
    <w:p w14:paraId="2E7A02B5" w14:textId="77777777" w:rsidR="00134F69" w:rsidRDefault="00134F69">
      <w:pPr>
        <w:spacing w:before="9" w:line="240" w:lineRule="exact"/>
        <w:rPr>
          <w:rFonts w:ascii="Times New Roman" w:hAnsi="Times New Roman" w:cs="Times New Roman"/>
          <w:lang w:val="pt-BR"/>
        </w:rPr>
      </w:pPr>
    </w:p>
    <w:p w14:paraId="19C6B026" w14:textId="77777777" w:rsidR="00134F69" w:rsidRDefault="00DA230C">
      <w:pPr>
        <w:pStyle w:val="a3"/>
        <w:rPr>
          <w:u w:val="single"/>
          <w:lang w:val="pt-BR"/>
        </w:rPr>
      </w:pPr>
      <w:r>
        <w:rPr>
          <w:rFonts w:eastAsia="Times New Roman"/>
          <w:spacing w:val="1"/>
          <w:u w:val="single" w:color="000000"/>
          <w:lang w:val="hr-HR"/>
        </w:rPr>
        <w:t>Sljedivost</w:t>
      </w:r>
    </w:p>
    <w:p w14:paraId="766065D6" w14:textId="77777777" w:rsidR="00134F69" w:rsidRDefault="00134F69">
      <w:pPr>
        <w:spacing w:before="1" w:line="180" w:lineRule="exact"/>
        <w:rPr>
          <w:rFonts w:ascii="Times New Roman" w:hAnsi="Times New Roman" w:cs="Times New Roman"/>
          <w:lang w:val="pt-BR"/>
        </w:rPr>
      </w:pPr>
    </w:p>
    <w:p w14:paraId="6B2FC03F" w14:textId="77777777" w:rsidR="00134F69" w:rsidRDefault="00DA230C">
      <w:pPr>
        <w:pStyle w:val="a3"/>
        <w:rPr>
          <w:lang w:val="pt-BR"/>
        </w:rPr>
      </w:pPr>
      <w:r>
        <w:rPr>
          <w:rFonts w:eastAsia="Times New Roman"/>
          <w:lang w:val="hr-HR"/>
        </w:rPr>
        <w:t>Kako bi se poboljšala sljedivost bioloških lijekova, naziv i broj serije primijenjenog lijeka potrebno je jasno evidentirati.</w:t>
      </w:r>
    </w:p>
    <w:p w14:paraId="21EF1452" w14:textId="77777777" w:rsidR="00134F69" w:rsidRDefault="00134F69">
      <w:pPr>
        <w:spacing w:before="11" w:line="240" w:lineRule="exact"/>
        <w:rPr>
          <w:rFonts w:ascii="Times New Roman" w:hAnsi="Times New Roman" w:cs="Times New Roman"/>
          <w:lang w:val="pt-BR"/>
        </w:rPr>
      </w:pPr>
    </w:p>
    <w:p w14:paraId="6BEB42C3" w14:textId="77777777" w:rsidR="00134F69" w:rsidRDefault="00DA230C">
      <w:pPr>
        <w:pStyle w:val="a3"/>
        <w:rPr>
          <w:u w:val="single"/>
          <w:lang w:val="pt-BR"/>
        </w:rPr>
      </w:pPr>
      <w:r>
        <w:rPr>
          <w:rFonts w:eastAsia="Times New Roman"/>
          <w:u w:val="single" w:color="000000"/>
          <w:lang w:val="hr-HR"/>
        </w:rPr>
        <w:t>Infekcije</w:t>
      </w:r>
    </w:p>
    <w:p w14:paraId="3B6D1CCA" w14:textId="77777777" w:rsidR="00134F69" w:rsidRDefault="00134F69">
      <w:pPr>
        <w:spacing w:before="1" w:line="180" w:lineRule="exact"/>
        <w:rPr>
          <w:rFonts w:ascii="Times New Roman" w:hAnsi="Times New Roman" w:cs="Times New Roman"/>
          <w:lang w:val="pt-BR"/>
        </w:rPr>
      </w:pPr>
    </w:p>
    <w:p w14:paraId="63F6453A" w14:textId="77777777" w:rsidR="00134F69" w:rsidRDefault="00DA230C">
      <w:pPr>
        <w:pStyle w:val="a3"/>
        <w:rPr>
          <w:lang w:val="hr-HR"/>
        </w:rPr>
      </w:pPr>
      <w:r>
        <w:rPr>
          <w:rFonts w:eastAsia="Times New Roman"/>
          <w:lang w:val="hr-HR"/>
        </w:rPr>
        <w:t>Za vrijeme terapije antagonistima TNF-a bolesnici su podložniji ozbiljnim infekcijama. Oštećena funkcija pluća može povisiti rizik od nastanka infekcija. Bolesnike se stoga mora pomno pratiti prije, za vrijeme i nakon završetka liječenja lijekom Yuflyma zbog moguće pojave infekcija, uključujući tuberkulozu. Budući da eliminacija adalimumaba može trajati i do četiri mjeseca, praćenje je potrebno nastaviti za vrijeme cijelog tog razdoblja.</w:t>
      </w:r>
    </w:p>
    <w:p w14:paraId="79CAA5B9" w14:textId="77777777" w:rsidR="00134F69" w:rsidRDefault="00134F69">
      <w:pPr>
        <w:spacing w:before="14" w:line="240" w:lineRule="exact"/>
        <w:rPr>
          <w:rFonts w:ascii="Times New Roman" w:hAnsi="Times New Roman" w:cs="Times New Roman"/>
          <w:lang w:val="hr-HR"/>
        </w:rPr>
      </w:pPr>
    </w:p>
    <w:p w14:paraId="6E449A5F" w14:textId="77777777" w:rsidR="00134F69" w:rsidRDefault="00DA230C">
      <w:pPr>
        <w:pStyle w:val="a3"/>
        <w:rPr>
          <w:lang w:val="hr-HR"/>
        </w:rPr>
      </w:pPr>
      <w:r>
        <w:rPr>
          <w:rFonts w:eastAsia="Times New Roman"/>
          <w:lang w:val="hr-HR"/>
        </w:rPr>
        <w:t xml:space="preserve">Liječenje lijekom Yuflyma ne smije se započeti u bolesnika s aktivnim infekcijama, uključujući kronične ili lokalizirane infekcije, sve dok se infekcija ne stavi pod kontrolu. U bolesnika koji su bili izloženi tuberkulozi ili bolesnika koji su putovali u područja visokog rizika od tuberkuloze ili endemskih mikoza, kao što su histoplazmoza, kokcidioidomikoza ili blastomikoza, prije započinjanja liječenja treba razmotriti rizike i koristi liječenja lijekom Yuflyma (vidjeti </w:t>
      </w:r>
      <w:r>
        <w:rPr>
          <w:rFonts w:eastAsia="Times New Roman"/>
          <w:i/>
          <w:iCs/>
          <w:lang w:val="hr-HR"/>
        </w:rPr>
        <w:t>Druge oportunističke infekcije</w:t>
      </w:r>
      <w:r>
        <w:rPr>
          <w:rFonts w:eastAsia="Times New Roman"/>
          <w:lang w:val="hr-HR"/>
        </w:rPr>
        <w:t>).</w:t>
      </w:r>
    </w:p>
    <w:p w14:paraId="58E32B91" w14:textId="77777777" w:rsidR="00134F69" w:rsidRDefault="00134F69">
      <w:pPr>
        <w:spacing w:before="13" w:line="240" w:lineRule="exact"/>
        <w:rPr>
          <w:rFonts w:ascii="Times New Roman" w:hAnsi="Times New Roman" w:cs="Times New Roman"/>
          <w:lang w:val="hr-HR"/>
        </w:rPr>
      </w:pPr>
    </w:p>
    <w:p w14:paraId="1E0B39A9" w14:textId="77777777" w:rsidR="00134F69" w:rsidRDefault="00DA230C">
      <w:pPr>
        <w:pStyle w:val="a3"/>
        <w:rPr>
          <w:lang w:val="hr-HR"/>
        </w:rPr>
      </w:pPr>
      <w:r>
        <w:rPr>
          <w:rFonts w:eastAsia="Times New Roman"/>
          <w:lang w:val="hr-HR"/>
        </w:rPr>
        <w:t>Bolesnike u kojih se za vrijeme liječenja lijekom Yuflyma razviju nove infekcije potrebno je pozorno pratiti i podvrgnuti kompletnoj dijagnostičkoj procjeni. Primjena lijeka Yuflyma mora se obustaviti ako bolesnik razvije novu ozbiljnu infekciju ili sepsu te je potrebno započeti odgovarajuću antimikrobnu ili antifungalnu terapiju sve dok se infekcija ne stavi pod kontrolu. Liječnici trebaju oprezno razmotriti liječenje lijekom Yuflyma u bolesnika s ponavljajućim infekcijama u anamnezi ili podležećim stanjima koja pogoduju razvoju infekcija u bolesnika, uključujući istodobnu primjenu imunosupresivnih lijekova.</w:t>
      </w:r>
    </w:p>
    <w:p w14:paraId="2FAFD606" w14:textId="77777777" w:rsidR="00134F69" w:rsidRDefault="00134F69">
      <w:pPr>
        <w:pStyle w:val="a3"/>
        <w:rPr>
          <w:lang w:val="hr-HR"/>
        </w:rPr>
      </w:pPr>
    </w:p>
    <w:p w14:paraId="07B25E8D" w14:textId="77777777" w:rsidR="00134F69" w:rsidRDefault="00DA230C">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Ozbiljne infekcije</w:t>
      </w:r>
    </w:p>
    <w:p w14:paraId="60E20DCE" w14:textId="77777777" w:rsidR="00134F69" w:rsidRDefault="00134F69">
      <w:pPr>
        <w:spacing w:line="240" w:lineRule="exact"/>
        <w:rPr>
          <w:rFonts w:ascii="Times New Roman" w:hAnsi="Times New Roman" w:cs="Times New Roman"/>
          <w:lang w:val="hr-HR"/>
        </w:rPr>
      </w:pPr>
    </w:p>
    <w:p w14:paraId="5B3875B8" w14:textId="77777777" w:rsidR="00134F69" w:rsidRDefault="00DA230C">
      <w:pPr>
        <w:pStyle w:val="a3"/>
        <w:rPr>
          <w:lang w:val="hr-HR"/>
        </w:rPr>
      </w:pPr>
      <w:r>
        <w:rPr>
          <w:rFonts w:eastAsia="Times New Roman"/>
          <w:lang w:val="hr-HR"/>
        </w:rPr>
        <w:t>U bolesnika koji su primali adalimumab zabilježene su ozbiljne infekcije, uključujući sepsu, uzrokovane bakterijama, mikobakterijama, invazivnim gljivicama, parazitima, virusima, ili druge oportunističke infekcije poput listerioze, legioneloze i pneumocistisa.</w:t>
      </w:r>
    </w:p>
    <w:p w14:paraId="2009048A" w14:textId="77777777" w:rsidR="00134F69" w:rsidRDefault="00134F69">
      <w:pPr>
        <w:spacing w:line="240" w:lineRule="exact"/>
        <w:rPr>
          <w:rFonts w:ascii="Times New Roman" w:hAnsi="Times New Roman" w:cs="Times New Roman"/>
          <w:lang w:val="hr-HR"/>
        </w:rPr>
      </w:pPr>
    </w:p>
    <w:p w14:paraId="14FFDCCE" w14:textId="77777777" w:rsidR="00134F69" w:rsidRDefault="00DA230C">
      <w:pPr>
        <w:pStyle w:val="a3"/>
        <w:rPr>
          <w:lang w:val="hr-HR"/>
        </w:rPr>
      </w:pPr>
      <w:r>
        <w:rPr>
          <w:rFonts w:eastAsia="Times New Roman"/>
          <w:lang w:val="hr-HR"/>
        </w:rPr>
        <w:t>Ostale ozbiljne infekcije primijećene u kliničkim ispitivanjima uključuju pneumoniju, pijelonefritis, septički artritis i septikemiju. Prijavljene su hospitalizacije ili smrtni ishodi povezani s infekcijama.</w:t>
      </w:r>
    </w:p>
    <w:p w14:paraId="36C686EE" w14:textId="77777777" w:rsidR="00134F69" w:rsidRDefault="00134F69">
      <w:pPr>
        <w:spacing w:line="240" w:lineRule="exact"/>
        <w:rPr>
          <w:rFonts w:ascii="Times New Roman" w:hAnsi="Times New Roman" w:cs="Times New Roman"/>
          <w:lang w:val="hr-HR"/>
        </w:rPr>
      </w:pPr>
    </w:p>
    <w:p w14:paraId="793325DC" w14:textId="77777777" w:rsidR="00134F69" w:rsidRDefault="00DA230C">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Tuberkuloza</w:t>
      </w:r>
    </w:p>
    <w:p w14:paraId="3A405B1D" w14:textId="77777777" w:rsidR="00134F69" w:rsidRDefault="00134F69">
      <w:pPr>
        <w:spacing w:line="240" w:lineRule="exact"/>
        <w:rPr>
          <w:rFonts w:ascii="Times New Roman" w:hAnsi="Times New Roman" w:cs="Times New Roman"/>
          <w:lang w:val="hr-HR"/>
        </w:rPr>
      </w:pPr>
    </w:p>
    <w:p w14:paraId="51F43A7B" w14:textId="77777777" w:rsidR="00134F69" w:rsidRDefault="00DA230C">
      <w:pPr>
        <w:pStyle w:val="a3"/>
        <w:rPr>
          <w:lang w:val="hr-HR"/>
        </w:rPr>
      </w:pPr>
      <w:r>
        <w:rPr>
          <w:rFonts w:eastAsia="Times New Roman"/>
          <w:lang w:val="hr-HR"/>
        </w:rPr>
        <w:t>U bolesnika liječenih adalimumabom prijavljeni su slučajevi tuberkuloze, uključujući reaktivaciju i razvoj tuberkuloze. Prijave su obuhvaćale slučajeve pulmonalne i ekstrapulmonalne (tj. diseminirane) tuberkuloze.</w:t>
      </w:r>
    </w:p>
    <w:p w14:paraId="21745D72" w14:textId="77777777" w:rsidR="00134F69" w:rsidRDefault="00134F69">
      <w:pPr>
        <w:spacing w:line="240" w:lineRule="exact"/>
        <w:rPr>
          <w:rFonts w:ascii="Times New Roman" w:hAnsi="Times New Roman" w:cs="Times New Roman"/>
          <w:lang w:val="hr-HR"/>
        </w:rPr>
      </w:pPr>
    </w:p>
    <w:p w14:paraId="0831B350" w14:textId="77777777" w:rsidR="00134F69" w:rsidRDefault="00DA230C">
      <w:pPr>
        <w:pStyle w:val="a3"/>
        <w:rPr>
          <w:lang w:val="hr-HR"/>
        </w:rPr>
      </w:pPr>
      <w:r>
        <w:rPr>
          <w:rFonts w:eastAsia="Times New Roman"/>
          <w:lang w:val="hr-HR"/>
        </w:rPr>
        <w:t>Prije početka liječenja lijekom Yuflyma sve bolesnike se mora podvrgnuti pretragama za otkrivanje i aktivnog i neaktivnog („latentnog“) oblika tuberkuloze. Te pretrage moraju obuhvaćati detaljnu ocjenu bolesnikove anamneze s obzirom na tuberkulozu ili eventualne ranije izloženosti osobama s aktivnom tuberkulozom te prijašnje i/ili sadašnje liječenje imunosupresivnim lijekovima. U svih bolesnika treba provesti odgovarajuće probirne testove (tj. tuberkulinski kožni test i rendgen pluća, uz pridržavanje lokalnih preporuka). Preporučuje se provođenje i rezultate tih pretraga upisati u Karticu s podsjetnikom za bolesnika. Pritom liječnici koji propisuju lijek trebaju imati na umu da tuberkulinski kožni test može dati lažno negativne rezultate, pogotovo u teško bolesnih ili imunokompromitiranih bolesnika.</w:t>
      </w:r>
    </w:p>
    <w:p w14:paraId="75B8AFD1" w14:textId="77777777" w:rsidR="00134F69" w:rsidRDefault="00134F69">
      <w:pPr>
        <w:spacing w:before="13" w:line="240" w:lineRule="exact"/>
        <w:rPr>
          <w:rFonts w:ascii="Times New Roman" w:hAnsi="Times New Roman" w:cs="Times New Roman"/>
          <w:lang w:val="hr-HR"/>
        </w:rPr>
      </w:pPr>
    </w:p>
    <w:p w14:paraId="493DE820" w14:textId="77777777" w:rsidR="00134F69" w:rsidRDefault="00DA230C">
      <w:pPr>
        <w:pStyle w:val="a3"/>
        <w:rPr>
          <w:lang w:val="hr-HR"/>
        </w:rPr>
      </w:pPr>
      <w:r>
        <w:rPr>
          <w:rFonts w:eastAsia="Times New Roman"/>
          <w:lang w:val="hr-HR"/>
        </w:rPr>
        <w:t>Ako se dijagnosticira aktivna tuberkuloza, ne smije se započeti liječenje lijekom Yuflyma (vidjeti dio 4.3).</w:t>
      </w:r>
    </w:p>
    <w:p w14:paraId="66FEEF8F" w14:textId="77777777" w:rsidR="00134F69" w:rsidRDefault="00134F69">
      <w:pPr>
        <w:pStyle w:val="a3"/>
        <w:rPr>
          <w:lang w:val="hr-HR"/>
        </w:rPr>
      </w:pPr>
    </w:p>
    <w:p w14:paraId="5D393C48" w14:textId="77777777" w:rsidR="00134F69" w:rsidRDefault="00DA230C">
      <w:pPr>
        <w:pStyle w:val="a3"/>
        <w:rPr>
          <w:lang w:val="hr-HR"/>
        </w:rPr>
      </w:pPr>
      <w:r>
        <w:rPr>
          <w:rFonts w:eastAsia="Times New Roman"/>
          <w:lang w:val="hr-HR"/>
        </w:rPr>
        <w:t xml:space="preserve">U svim niže opisanim situacijama potrebno je vrlo pažljivo razmotriti omjer koristi i rizika liječenja. </w:t>
      </w:r>
    </w:p>
    <w:p w14:paraId="77CA6F3E" w14:textId="77777777" w:rsidR="00134F69" w:rsidRDefault="00134F69">
      <w:pPr>
        <w:pStyle w:val="a3"/>
        <w:rPr>
          <w:lang w:val="hr-HR"/>
        </w:rPr>
      </w:pPr>
    </w:p>
    <w:p w14:paraId="2C1A9C9A" w14:textId="77777777" w:rsidR="00134F69" w:rsidRDefault="00DA230C">
      <w:pPr>
        <w:pStyle w:val="a3"/>
        <w:rPr>
          <w:lang w:val="hr-HR"/>
        </w:rPr>
      </w:pPr>
      <w:r>
        <w:rPr>
          <w:rFonts w:eastAsia="Times New Roman"/>
          <w:lang w:val="hr-HR"/>
        </w:rPr>
        <w:t>Ako se sumnja na latentnu tuberkulozu, potrebno je konzultirati liječnika s iskustvom u liječenju tuberkuloze.</w:t>
      </w:r>
    </w:p>
    <w:p w14:paraId="13F69C2F" w14:textId="77777777" w:rsidR="00134F69" w:rsidRDefault="00134F69">
      <w:pPr>
        <w:spacing w:before="11" w:line="240" w:lineRule="exact"/>
        <w:rPr>
          <w:rFonts w:ascii="Times New Roman" w:hAnsi="Times New Roman" w:cs="Times New Roman"/>
          <w:lang w:val="hr-HR"/>
        </w:rPr>
      </w:pPr>
    </w:p>
    <w:p w14:paraId="76D2818D" w14:textId="77777777" w:rsidR="00134F69" w:rsidRDefault="00DA230C">
      <w:pPr>
        <w:pStyle w:val="a3"/>
        <w:rPr>
          <w:lang w:val="hr-HR"/>
        </w:rPr>
      </w:pPr>
      <w:r>
        <w:rPr>
          <w:rFonts w:eastAsia="Times New Roman"/>
          <w:lang w:val="hr-HR"/>
        </w:rPr>
        <w:t xml:space="preserve">Ako se dijagnosticira latentna tuberkuloza, prije početka liječenja lijekom Yuflyma mora se započeti odgovarajuća profilaksa tuberkuloze, u skladu s </w:t>
      </w:r>
      <w:r w:rsidR="003E198D">
        <w:rPr>
          <w:rFonts w:eastAsia="Times New Roman"/>
          <w:lang w:val="hr-HR"/>
        </w:rPr>
        <w:t>nacionalnim</w:t>
      </w:r>
      <w:r>
        <w:rPr>
          <w:rFonts w:eastAsia="Times New Roman"/>
          <w:lang w:val="hr-HR"/>
        </w:rPr>
        <w:t xml:space="preserve"> preporukama.</w:t>
      </w:r>
    </w:p>
    <w:p w14:paraId="04C0ED32" w14:textId="77777777" w:rsidR="00134F69" w:rsidRDefault="00134F69">
      <w:pPr>
        <w:spacing w:before="12" w:line="240" w:lineRule="exact"/>
        <w:rPr>
          <w:rFonts w:ascii="Times New Roman" w:hAnsi="Times New Roman" w:cs="Times New Roman"/>
          <w:lang w:val="hr-HR"/>
        </w:rPr>
      </w:pPr>
    </w:p>
    <w:p w14:paraId="78584B16" w14:textId="77777777" w:rsidR="00134F69" w:rsidRDefault="00DA230C">
      <w:pPr>
        <w:pStyle w:val="a3"/>
        <w:rPr>
          <w:lang w:val="hr-HR"/>
        </w:rPr>
      </w:pPr>
      <w:r>
        <w:rPr>
          <w:rFonts w:eastAsia="Times New Roman"/>
          <w:lang w:val="hr-HR"/>
        </w:rPr>
        <w:t>Primjenu profilakse tuberkuloze također treba razmotriti prije početka liječenja lijekom Yuflyma u bolesnika s nekoliko faktora rizika ili sa značajnim faktorima rizika od tuberkuloze unatoč negativnom nalazu na tuberkulozu i u bolesnika s latentnom ili aktivnom tuberkulozom u anamnezi u kojih se ne može utvrditi adekvatan tijek liječenja.</w:t>
      </w:r>
    </w:p>
    <w:p w14:paraId="6E458679" w14:textId="77777777" w:rsidR="00134F69" w:rsidRDefault="00134F69">
      <w:pPr>
        <w:spacing w:before="17" w:line="240" w:lineRule="exact"/>
        <w:rPr>
          <w:rFonts w:ascii="Times New Roman" w:hAnsi="Times New Roman" w:cs="Times New Roman"/>
          <w:lang w:val="hr-HR"/>
        </w:rPr>
      </w:pPr>
    </w:p>
    <w:p w14:paraId="7C44B6FB" w14:textId="77777777" w:rsidR="00134F69" w:rsidRDefault="00DA230C">
      <w:pPr>
        <w:pStyle w:val="a3"/>
        <w:rPr>
          <w:lang w:val="hr-HR"/>
        </w:rPr>
      </w:pPr>
      <w:r>
        <w:rPr>
          <w:rFonts w:eastAsia="Times New Roman"/>
          <w:lang w:val="hr-HR"/>
        </w:rPr>
        <w:t>Unatoč profilaksi tuberkuloze, zabilježeni su slučajevi reaktivacije tuberkuloze u bolesnika liječenih adalimumabom. U nekih bolesnika koji su bili uspješno liječeni zbog aktivne tuberkuloze, za vrijeme liječenja adalimumabom ponovno se razvila tuberkuloza.</w:t>
      </w:r>
    </w:p>
    <w:p w14:paraId="732CB218" w14:textId="77777777" w:rsidR="00134F69" w:rsidRDefault="00134F69">
      <w:pPr>
        <w:spacing w:before="11" w:line="240" w:lineRule="exact"/>
        <w:rPr>
          <w:rFonts w:ascii="Times New Roman" w:hAnsi="Times New Roman" w:cs="Times New Roman"/>
          <w:lang w:val="hr-HR"/>
        </w:rPr>
      </w:pPr>
    </w:p>
    <w:p w14:paraId="14B926C0" w14:textId="77777777" w:rsidR="00134F69" w:rsidRDefault="00DA230C">
      <w:pPr>
        <w:pStyle w:val="a3"/>
        <w:rPr>
          <w:lang w:val="hr-HR"/>
        </w:rPr>
      </w:pPr>
      <w:r>
        <w:rPr>
          <w:rFonts w:eastAsia="Times New Roman"/>
          <w:lang w:val="hr-HR"/>
        </w:rPr>
        <w:t>Bolesnike se mora upozoriti da se obrate liječniku ako se za vrijeme ili nakon liječenja lijekom Yuflyma pojave znakovi/simptomi koji upućuju na tuberkuloznu infekciju (npr. perzistirajući kašalj, progresivno propadanje/gubljenje težine, blago povišena tjelesna temperatura, bezvoljnost).</w:t>
      </w:r>
    </w:p>
    <w:p w14:paraId="1E105A1C" w14:textId="77777777" w:rsidR="00134F69" w:rsidRDefault="00134F69">
      <w:pPr>
        <w:ind w:left="111"/>
        <w:rPr>
          <w:rFonts w:ascii="Times New Roman" w:hAnsi="Times New Roman" w:cs="Times New Roman"/>
          <w:lang w:val="hr-HR"/>
        </w:rPr>
      </w:pPr>
    </w:p>
    <w:p w14:paraId="745DAD26" w14:textId="77777777" w:rsidR="00134F69" w:rsidRDefault="00DA230C">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Druge oportunističke infekcije</w:t>
      </w:r>
    </w:p>
    <w:p w14:paraId="48C887DC" w14:textId="77777777" w:rsidR="00134F69" w:rsidRDefault="00134F69">
      <w:pPr>
        <w:spacing w:before="13" w:line="240" w:lineRule="exact"/>
        <w:rPr>
          <w:rFonts w:ascii="Times New Roman" w:hAnsi="Times New Roman" w:cs="Times New Roman"/>
          <w:lang w:val="hr-HR"/>
        </w:rPr>
      </w:pPr>
    </w:p>
    <w:p w14:paraId="5010E2E8" w14:textId="77777777" w:rsidR="00134F69" w:rsidRDefault="00DA230C">
      <w:pPr>
        <w:pStyle w:val="a3"/>
        <w:rPr>
          <w:lang w:val="hr-HR"/>
        </w:rPr>
      </w:pPr>
      <w:r>
        <w:rPr>
          <w:rFonts w:eastAsia="Times New Roman"/>
          <w:lang w:val="hr-HR"/>
        </w:rPr>
        <w:t>U bolesnika koji primaju adalimumab zabilježene su oportunističke infekcije, uključujući invazivne gljivične infekcije. Ove infekcije nisu uvijek bile prepoznate u bolesnika koji su primali antagoniste TNF-a, što je rezultiralo kašnjenjem s primjerenim liječenjem i ponekad dovelo do smrtnog ishoda.</w:t>
      </w:r>
    </w:p>
    <w:p w14:paraId="32DDABE8" w14:textId="77777777" w:rsidR="00134F69" w:rsidRDefault="00134F69">
      <w:pPr>
        <w:pStyle w:val="a3"/>
        <w:rPr>
          <w:lang w:val="hr-HR"/>
        </w:rPr>
      </w:pPr>
    </w:p>
    <w:p w14:paraId="7D18C403" w14:textId="77777777" w:rsidR="00134F69" w:rsidRDefault="00DA230C">
      <w:pPr>
        <w:pStyle w:val="a3"/>
        <w:rPr>
          <w:lang w:val="hr-HR"/>
        </w:rPr>
      </w:pPr>
      <w:r>
        <w:rPr>
          <w:rFonts w:eastAsia="Times New Roman"/>
          <w:lang w:val="hr-HR"/>
        </w:rPr>
        <w:t>Ako se u bolesnika pojave znakovi i simptomi kao što su vrućica, malaksalost, gubitak težine, znojenje, kašalj, dispneja i/ili plućni infiltrati ili druge ozbiljne sistemske bolesti praćene istodobnim šokom ili bez njega, treba posumnjati na invazivnu gljivičnu infekciju te odmah prekinuti primjenu lijeka Yuflyma. U ovih bolesnika dijagnozu i primjenu empirijske antifungalne terapije potrebno je provesti uz savjetovanje s liječnikom koji ima iskustva u liječenju bolesnika s invazivnim gljivičnim infekcijama.</w:t>
      </w:r>
    </w:p>
    <w:p w14:paraId="3A249409" w14:textId="77777777" w:rsidR="00134F69" w:rsidRDefault="00134F69">
      <w:pPr>
        <w:spacing w:before="13" w:line="240" w:lineRule="exact"/>
        <w:rPr>
          <w:rFonts w:ascii="Times New Roman" w:hAnsi="Times New Roman" w:cs="Times New Roman"/>
          <w:lang w:val="hr-HR"/>
        </w:rPr>
      </w:pPr>
    </w:p>
    <w:p w14:paraId="284FFB4E" w14:textId="77777777" w:rsidR="00134F69" w:rsidRDefault="00DA230C">
      <w:pPr>
        <w:pStyle w:val="a3"/>
        <w:rPr>
          <w:u w:val="single"/>
          <w:lang w:val="hr-HR"/>
        </w:rPr>
      </w:pPr>
      <w:r>
        <w:rPr>
          <w:rFonts w:eastAsia="Times New Roman"/>
          <w:u w:val="single" w:color="000000"/>
          <w:lang w:val="hr-HR"/>
        </w:rPr>
        <w:t>Reaktivacija hepatitisa B</w:t>
      </w:r>
    </w:p>
    <w:p w14:paraId="1F68B79B" w14:textId="77777777" w:rsidR="00134F69" w:rsidRDefault="00134F69">
      <w:pPr>
        <w:spacing w:before="9" w:line="170" w:lineRule="exact"/>
        <w:rPr>
          <w:rFonts w:ascii="Times New Roman" w:hAnsi="Times New Roman" w:cs="Times New Roman"/>
          <w:lang w:val="hr-HR"/>
        </w:rPr>
      </w:pPr>
    </w:p>
    <w:p w14:paraId="0F5867BD" w14:textId="77777777" w:rsidR="00134F69" w:rsidRDefault="00DA230C">
      <w:pPr>
        <w:pStyle w:val="a3"/>
        <w:rPr>
          <w:lang w:val="hr-HR"/>
        </w:rPr>
      </w:pPr>
      <w:r>
        <w:rPr>
          <w:rFonts w:eastAsia="Times New Roman"/>
          <w:lang w:val="hr-HR"/>
        </w:rPr>
        <w:t xml:space="preserve">Zabilježena je reaktivacija hepatitisa B u bolesnika koji su primali antagoniste TNF-a, uključujući adalimumab, i koji su bili su kronični nositelji tog virusa (tj. pozitivni na površinski antigen). Bilo je i </w:t>
      </w:r>
      <w:r>
        <w:rPr>
          <w:rFonts w:eastAsia="Times New Roman"/>
          <w:lang w:val="hr-HR"/>
        </w:rPr>
        <w:lastRenderedPageBreak/>
        <w:t>slučajeva sa smrtnim ishodom. Bolesnike je potrebno prije početka terapije lijekom Yuflyma testirati na HBV infekciju. U bolesnika koji su pozitivni na infekciju virusom hepatitisa B, preporučuje se potražiti savjet liječnika s iskustvom u liječenju hepatitisa.</w:t>
      </w:r>
    </w:p>
    <w:p w14:paraId="4D907A80" w14:textId="77777777" w:rsidR="00134F69" w:rsidRDefault="00134F69">
      <w:pPr>
        <w:spacing w:before="13" w:line="240" w:lineRule="exact"/>
        <w:rPr>
          <w:rFonts w:ascii="Times New Roman" w:hAnsi="Times New Roman" w:cs="Times New Roman"/>
          <w:lang w:val="hr-HR"/>
        </w:rPr>
      </w:pPr>
    </w:p>
    <w:p w14:paraId="3AB86D39" w14:textId="77777777" w:rsidR="00134F69" w:rsidRDefault="00DA230C">
      <w:pPr>
        <w:pStyle w:val="a3"/>
        <w:rPr>
          <w:lang w:val="hr-HR"/>
        </w:rPr>
      </w:pPr>
      <w:r>
        <w:rPr>
          <w:rFonts w:eastAsia="Times New Roman"/>
          <w:lang w:val="hr-HR"/>
        </w:rPr>
        <w:t>Nositelje HBV-a u kojih je nužna primjena lijeka Yuflyma mora se pomno pratiti zbog moguće pojave znakova i simptoma aktivne HBV infekcije tijekom cijelog trajanja terapije te nekoliko mjeseci nakon njezina prekida. Nisu dostupni odgovarajući podaci o kombiniranom liječenju antivirusnom terapijom i antagonistom TNF-a u svrhu prevencije reaktivacije HBV-a u bolesnika koji su nositelji HBV-a. U bolesnika u kojih se javi reaktivacija HBV infekcije mora se prekinuti terapija lijekom Yuflyma i započeti učinkovita antivirusna terapija uz odgovarajuće potporno liječenje.</w:t>
      </w:r>
    </w:p>
    <w:p w14:paraId="5042ECB0" w14:textId="77777777" w:rsidR="00134F69" w:rsidRDefault="00134F69">
      <w:pPr>
        <w:spacing w:before="13" w:line="240" w:lineRule="exact"/>
        <w:rPr>
          <w:rFonts w:ascii="Times New Roman" w:hAnsi="Times New Roman" w:cs="Times New Roman"/>
          <w:lang w:val="hr-HR"/>
        </w:rPr>
      </w:pPr>
    </w:p>
    <w:p w14:paraId="327EF2A1" w14:textId="77777777" w:rsidR="00134F69" w:rsidRDefault="00DA230C">
      <w:pPr>
        <w:pStyle w:val="a3"/>
        <w:rPr>
          <w:u w:val="single"/>
          <w:lang w:val="hr-HR"/>
        </w:rPr>
      </w:pPr>
      <w:r>
        <w:rPr>
          <w:rFonts w:eastAsia="Times New Roman"/>
          <w:u w:val="single" w:color="000000"/>
          <w:lang w:val="hr-HR"/>
        </w:rPr>
        <w:t>Neurološki događaji</w:t>
      </w:r>
    </w:p>
    <w:p w14:paraId="4B2EEA65" w14:textId="77777777" w:rsidR="00134F69" w:rsidRDefault="00134F69">
      <w:pPr>
        <w:spacing w:before="1" w:line="180" w:lineRule="exact"/>
        <w:rPr>
          <w:rFonts w:ascii="Times New Roman" w:hAnsi="Times New Roman" w:cs="Times New Roman"/>
          <w:lang w:val="hr-HR"/>
        </w:rPr>
      </w:pPr>
    </w:p>
    <w:p w14:paraId="61E311B6" w14:textId="77777777" w:rsidR="00134F69" w:rsidRDefault="00DA230C">
      <w:pPr>
        <w:pStyle w:val="a3"/>
        <w:rPr>
          <w:lang w:val="hr-HR"/>
        </w:rPr>
      </w:pPr>
      <w:r>
        <w:rPr>
          <w:rFonts w:eastAsia="Times New Roman"/>
          <w:lang w:val="hr-HR"/>
        </w:rPr>
        <w:t>U rijetkim su slučajevima antagonisti TNF-a, uključujući adalimumab, bili povezani s pojavom novih ili pogoršanjem postojećih kliničkih simptoma i/ili radioloških dokaza demijelinizirajuće bolesti središnjeg živčanog sustava, uključujući multiplu sklerozu i optički neuritis, i periferne demijelinizirajuće bolesti, uključujući Guillain-Barréov sindrom. Propisivači moraju biti oprezni prilikom razmatranja liječenja lijekom Yuflyma u bolesnika s otprije postojećim ili nedavno nastalim demijelinizirajućim poremećajima središnjeg ili perifernog živčanog sustava; ako se razvije bilo koji od tih poremećaja, treba razmotriti prekid liječenja lijekom Yuflyma. Poznato je da postoji povezanost između intermedijarnog uveitisa i demijelinizirajućih poremećaja središnjeg živčanog sustava. U bolesnika s neinfektivnim intermedijarnim uveitisom treba provesti neurološku procjenu prije početka lije</w:t>
      </w:r>
      <w:r w:rsidR="00FD1D3A">
        <w:rPr>
          <w:rFonts w:eastAsia="Times New Roman"/>
          <w:lang w:val="hr-HR"/>
        </w:rPr>
        <w:t>č</w:t>
      </w:r>
      <w:r>
        <w:rPr>
          <w:rFonts w:eastAsia="Times New Roman"/>
          <w:lang w:val="hr-HR"/>
        </w:rPr>
        <w:t>enja lijekom Yuflyma i redovito tijekom liječenja kako bi se utvrdili otprije postojeći ili novorazvijeni demijelinizirajući poremećaji središnjeg živčanog sustava.</w:t>
      </w:r>
    </w:p>
    <w:p w14:paraId="5F2B57F8" w14:textId="77777777" w:rsidR="00134F69" w:rsidRDefault="00134F69">
      <w:pPr>
        <w:spacing w:before="13" w:line="240" w:lineRule="exact"/>
        <w:rPr>
          <w:rFonts w:ascii="Times New Roman" w:hAnsi="Times New Roman" w:cs="Times New Roman"/>
          <w:lang w:val="hr-HR"/>
        </w:rPr>
      </w:pPr>
    </w:p>
    <w:p w14:paraId="1CDAB1AB" w14:textId="77777777" w:rsidR="00134F69" w:rsidRDefault="00DA230C">
      <w:pPr>
        <w:pStyle w:val="a3"/>
        <w:rPr>
          <w:u w:val="single"/>
          <w:lang w:val="hr-HR"/>
        </w:rPr>
      </w:pPr>
      <w:r>
        <w:rPr>
          <w:rFonts w:eastAsia="Times New Roman"/>
          <w:u w:val="single" w:color="000000"/>
          <w:lang w:val="hr-HR"/>
        </w:rPr>
        <w:t>Alergijske reakcije</w:t>
      </w:r>
    </w:p>
    <w:p w14:paraId="0CDEA82B" w14:textId="77777777" w:rsidR="00134F69" w:rsidRDefault="00134F69">
      <w:pPr>
        <w:spacing w:before="9" w:line="170" w:lineRule="exact"/>
        <w:rPr>
          <w:rFonts w:ascii="Times New Roman" w:hAnsi="Times New Roman" w:cs="Times New Roman"/>
          <w:lang w:val="hr-HR"/>
        </w:rPr>
      </w:pPr>
    </w:p>
    <w:p w14:paraId="54E63231" w14:textId="77777777" w:rsidR="00134F69" w:rsidRDefault="00DA230C">
      <w:pPr>
        <w:pStyle w:val="a3"/>
        <w:rPr>
          <w:lang w:val="hr-HR"/>
        </w:rPr>
      </w:pPr>
      <w:r>
        <w:rPr>
          <w:rFonts w:eastAsia="Times New Roman"/>
          <w:lang w:val="hr-HR"/>
        </w:rPr>
        <w:t>Tijekom kliničkih ispitivanja rijetko su prijavljivane ozbiljne alergijske reakcije povezane s primjenom adalimumaba. Manje često su u kliničkim ispitivanjima zabilježene alergijske reakcije povezane s adalimumabom koje nisu bile ozbiljne. Ozbiljne alergijske reakcije, uključujući anafilaksiju, prijavljivane su nakon primjene adalimumaba. Ako se pojavi anafilaktička reakcija ili kakva druga ozbiljna alergijska reakcija, primjenu lijeka Yuflyma treba odmah obustaviti i započeti odgovarajuću terapiju.</w:t>
      </w:r>
    </w:p>
    <w:p w14:paraId="1E2060F6" w14:textId="77777777" w:rsidR="00134F69" w:rsidRDefault="00134F69">
      <w:pPr>
        <w:spacing w:before="13" w:line="240" w:lineRule="exact"/>
        <w:rPr>
          <w:rFonts w:ascii="Times New Roman" w:hAnsi="Times New Roman" w:cs="Times New Roman"/>
          <w:lang w:val="hr-HR"/>
        </w:rPr>
      </w:pPr>
    </w:p>
    <w:p w14:paraId="5B348B11" w14:textId="77777777" w:rsidR="00134F69" w:rsidRDefault="00DA230C">
      <w:pPr>
        <w:pStyle w:val="a3"/>
        <w:rPr>
          <w:u w:val="single"/>
          <w:lang w:val="hr-HR"/>
        </w:rPr>
      </w:pPr>
      <w:r>
        <w:rPr>
          <w:rFonts w:eastAsia="Times New Roman"/>
          <w:u w:val="single" w:color="000000"/>
          <w:lang w:val="hr-HR"/>
        </w:rPr>
        <w:t>Imunosupresija</w:t>
      </w:r>
    </w:p>
    <w:p w14:paraId="09C7F2E1" w14:textId="77777777" w:rsidR="00134F69" w:rsidRDefault="00134F69">
      <w:pPr>
        <w:spacing w:before="1" w:line="180" w:lineRule="exact"/>
        <w:rPr>
          <w:rFonts w:ascii="Times New Roman" w:hAnsi="Times New Roman" w:cs="Times New Roman"/>
          <w:lang w:val="hr-HR"/>
        </w:rPr>
      </w:pPr>
    </w:p>
    <w:p w14:paraId="56BD6433" w14:textId="77777777" w:rsidR="00134F69" w:rsidRDefault="00DA230C">
      <w:pPr>
        <w:pStyle w:val="a3"/>
        <w:rPr>
          <w:lang w:val="hr-HR"/>
        </w:rPr>
      </w:pPr>
      <w:r>
        <w:rPr>
          <w:rFonts w:eastAsia="Times New Roman"/>
          <w:lang w:val="hr-HR"/>
        </w:rPr>
        <w:t>U ispitivanju 64 bolesnika s reumatoidnim artritisom liječena adalimumabom nije zabilježeno smanjenje odgođene preosjetljivosti, sniženje razina imunoglobulina niti promjene broja efektorskih T i B stanica, NK stanica, monocita/makrofaga i neutrofila.</w:t>
      </w:r>
    </w:p>
    <w:p w14:paraId="3AB9D6CA" w14:textId="77777777" w:rsidR="00134F69" w:rsidRDefault="00134F69">
      <w:pPr>
        <w:spacing w:before="11" w:line="240" w:lineRule="exact"/>
        <w:rPr>
          <w:rFonts w:ascii="Times New Roman" w:hAnsi="Times New Roman" w:cs="Times New Roman"/>
          <w:lang w:val="hr-HR"/>
        </w:rPr>
      </w:pPr>
    </w:p>
    <w:p w14:paraId="0671CA32" w14:textId="77777777" w:rsidR="00134F69" w:rsidRDefault="00DA230C">
      <w:pPr>
        <w:pStyle w:val="a3"/>
        <w:rPr>
          <w:u w:val="single"/>
          <w:lang w:val="hr-HR"/>
        </w:rPr>
      </w:pPr>
      <w:r>
        <w:rPr>
          <w:rFonts w:eastAsia="Times New Roman"/>
          <w:u w:val="single" w:color="000000"/>
          <w:lang w:val="hr-HR"/>
        </w:rPr>
        <w:t>Zloćudne bolesti i limfoproliferativni poremećaji</w:t>
      </w:r>
    </w:p>
    <w:p w14:paraId="5666863A" w14:textId="77777777" w:rsidR="00134F69" w:rsidRDefault="00134F69">
      <w:pPr>
        <w:spacing w:before="1" w:line="180" w:lineRule="exact"/>
        <w:rPr>
          <w:rFonts w:ascii="Times New Roman" w:hAnsi="Times New Roman" w:cs="Times New Roman"/>
          <w:lang w:val="hr-HR"/>
        </w:rPr>
      </w:pPr>
    </w:p>
    <w:p w14:paraId="36384366" w14:textId="77777777" w:rsidR="00134F69" w:rsidRDefault="00DA230C">
      <w:pPr>
        <w:pStyle w:val="a3"/>
        <w:rPr>
          <w:lang w:val="hr-HR"/>
        </w:rPr>
      </w:pPr>
      <w:r>
        <w:rPr>
          <w:rFonts w:eastAsia="Times New Roman"/>
          <w:lang w:val="hr-HR"/>
        </w:rPr>
        <w:t>U kontroliranim dijelovima kliničkih ispitivanja antagonista TNF-a zabilježeno je više slučajeva zloćudnih bolesti, uključujući i limfome, u bolesnika liječenih antagonistima TNF-a nego u kontrolnoj skupini. Međutim, učestalost je bila rijetka. Nakon stavljanja lijeka u promet prijavljeni su slučajevi leukemije u bolesnika liječenih antagonistima TNF-a. Procjenu rizika otežava i inače povećani rizik od razvoja limfoma i leukemije u bolesnika s reumatoidnim artritisom s dugotrajnom, izrazito aktivnom upalnom bolešću. Prema postojećim saznanjima, mogući rizik od razvoja limfoma, leukemija i ostalih zloćudnih bolesti u bolesnika liječenih antagonistima TNF-a ne može se isključiti.</w:t>
      </w:r>
    </w:p>
    <w:p w14:paraId="277E8236" w14:textId="77777777" w:rsidR="00134F69" w:rsidRDefault="00134F69">
      <w:pPr>
        <w:spacing w:before="13" w:line="240" w:lineRule="exact"/>
        <w:rPr>
          <w:rFonts w:ascii="Times New Roman" w:hAnsi="Times New Roman" w:cs="Times New Roman"/>
          <w:lang w:val="hr-HR"/>
        </w:rPr>
      </w:pPr>
    </w:p>
    <w:p w14:paraId="3B562982" w14:textId="77777777" w:rsidR="00134F69" w:rsidRDefault="00DA230C">
      <w:pPr>
        <w:pStyle w:val="a3"/>
        <w:rPr>
          <w:lang w:val="hr-HR"/>
        </w:rPr>
      </w:pPr>
      <w:r>
        <w:rPr>
          <w:rFonts w:eastAsia="Times New Roman"/>
          <w:lang w:val="hr-HR"/>
        </w:rPr>
        <w:t>Nakon stavljanja lijeka u promet zabilježene su zloćudne bolesti, neke sa smrtnim ishodom, u djece, adolescenata i mlađih odraslih osoba (u dobi do 22 godine) liječenih antagonistima TNF-a (početak terapije u 18. godini života ili ranije), uključujući adalimumab. Otprilike polovica slučajeva bili su limfomi. Ostali slučajevi predstavljali su mnoštvo različitih zloćudnih bolesti, uključujući i rijetke zloćudne bolesti obično povezane s imunosupresijom. Rizik od pojave zloćudnih bolesti u djece i adolescenata liječenih antagonistima TNF-a ne može se isključiti.</w:t>
      </w:r>
    </w:p>
    <w:p w14:paraId="73833C89" w14:textId="77777777" w:rsidR="00134F69" w:rsidRDefault="00134F69">
      <w:pPr>
        <w:spacing w:before="11" w:line="240" w:lineRule="exact"/>
        <w:rPr>
          <w:rFonts w:ascii="Times New Roman" w:hAnsi="Times New Roman" w:cs="Times New Roman"/>
          <w:lang w:val="hr-HR"/>
        </w:rPr>
      </w:pPr>
    </w:p>
    <w:p w14:paraId="0CB64B95" w14:textId="77777777" w:rsidR="00134F69" w:rsidRDefault="00DA230C">
      <w:pPr>
        <w:pStyle w:val="a3"/>
        <w:rPr>
          <w:lang w:val="hr-HR"/>
        </w:rPr>
      </w:pPr>
      <w:r>
        <w:rPr>
          <w:rFonts w:eastAsia="Times New Roman"/>
          <w:lang w:val="hr-HR"/>
        </w:rPr>
        <w:t>U bolesnika liječenih adalimumabom prijavljeni su rijetki slučajevi hepatospleničnog T-staničnog limfoma nakon stavljanja lijeka u promet. Ovaj rijedak oblik T-staničnog limfoma ima izrazito agresivan tijek i uglavnom je smrtonosan. Neki od tih hepatospleničnih T-staničnih limfoma povezanih s primjenom adalimumaba javili su se u mladih odraslih bolesnika koji su istodobno bili liječeni azatioprinom ili 6-merkaptopurinom zbog upalne bolesti crijeva. Potrebno je pažljivo razmotriti mogući rizik kod primjene kombinacije azatioprina ili 6-merkaptopurina i lijeka Yuflyma. Rizik od pojave hepatospleničnog T-staničnog limfoma u bolesnika liječenih lijekom Yuflyma ne može se isključiti (vidjeti dio 4.8).</w:t>
      </w:r>
    </w:p>
    <w:p w14:paraId="487E57B0" w14:textId="77777777" w:rsidR="00134F69" w:rsidRDefault="00134F69">
      <w:pPr>
        <w:spacing w:before="11" w:line="240" w:lineRule="exact"/>
        <w:rPr>
          <w:rFonts w:ascii="Times New Roman" w:hAnsi="Times New Roman" w:cs="Times New Roman"/>
          <w:lang w:val="hr-HR"/>
        </w:rPr>
      </w:pPr>
    </w:p>
    <w:p w14:paraId="31F6DC7F" w14:textId="77777777" w:rsidR="00134F69" w:rsidRDefault="00DA230C">
      <w:pPr>
        <w:pStyle w:val="a3"/>
        <w:rPr>
          <w:lang w:val="hr-HR"/>
        </w:rPr>
      </w:pPr>
      <w:r>
        <w:rPr>
          <w:rFonts w:eastAsia="Times New Roman"/>
          <w:lang w:val="hr-HR"/>
        </w:rPr>
        <w:t>Nisu provedena ispitivanja u bolesnika sa zloćudnim bolestima u anamnezi ili u bolesnika koji su nastavili liječenje adalimumabom nakon obolijevanja od zloćudne bolesti. Zbog toga je potreban dodatan oprez prilikom razmatranja liječenja lijekom Yuflyma u takvih bolesnika (vidjeti dio 4.8).</w:t>
      </w:r>
    </w:p>
    <w:p w14:paraId="6675BAA4" w14:textId="77777777" w:rsidR="00134F69" w:rsidRDefault="00134F69">
      <w:pPr>
        <w:spacing w:before="13" w:line="240" w:lineRule="exact"/>
        <w:rPr>
          <w:rFonts w:ascii="Times New Roman" w:hAnsi="Times New Roman" w:cs="Times New Roman"/>
          <w:lang w:val="hr-HR"/>
        </w:rPr>
      </w:pPr>
    </w:p>
    <w:p w14:paraId="4D8622DC" w14:textId="77777777" w:rsidR="00134F69" w:rsidRDefault="00DA230C">
      <w:pPr>
        <w:pStyle w:val="a3"/>
        <w:rPr>
          <w:lang w:val="hr-HR"/>
        </w:rPr>
      </w:pPr>
      <w:r>
        <w:rPr>
          <w:rFonts w:eastAsia="Times New Roman"/>
          <w:lang w:val="hr-HR"/>
        </w:rPr>
        <w:t>Sve bolesnike, a posebno one koji u anamnezi imaju opsežnu imunosupresivnu terapiju ili bolesnike s psorijazom i PUVA liječenjem u anamnezi, potrebno je prije i za vrijeme liječenja lijekom Yuflyma pregledavati u svrhu otkrivanja nemelanomskog karcinoma kože. Melanom i karcinom Merkelovih stanica su također prijavljeni u bolesnika liječenih antagonistima TNF-a, uključujući adalimumab (vidjeti dio 4.8).</w:t>
      </w:r>
    </w:p>
    <w:p w14:paraId="2DF42060" w14:textId="77777777" w:rsidR="00134F69" w:rsidRDefault="00134F69">
      <w:pPr>
        <w:spacing w:before="13" w:line="240" w:lineRule="exact"/>
        <w:rPr>
          <w:rFonts w:ascii="Times New Roman" w:hAnsi="Times New Roman" w:cs="Times New Roman"/>
          <w:lang w:val="hr-HR"/>
        </w:rPr>
      </w:pPr>
    </w:p>
    <w:p w14:paraId="098ABD2C" w14:textId="77777777" w:rsidR="00134F69" w:rsidRDefault="00DA230C">
      <w:pPr>
        <w:pStyle w:val="a3"/>
        <w:rPr>
          <w:lang w:val="hr-HR"/>
        </w:rPr>
      </w:pPr>
      <w:r>
        <w:rPr>
          <w:rFonts w:eastAsia="Times New Roman"/>
          <w:lang w:val="hr-HR"/>
        </w:rPr>
        <w:t>U eksploracijskom kliničkom ispitivanju primjene drugog antagonista TNF-a, infliksimaba, u bolesnika s umjerenom do teškom kroničnom opstruktivnom plućnom bolešću (KOPB), prijavljen je veći broj zloćudnih bolesti, uglavnom na plućima ili glavi i vratu, u bolesnika liječenih infliksimabom nego u bolesnika u kontrolnoj skupini. Svi bolesnici bili su teški pušači. Zbog toga je potreban oprez kod primjene antagonista TNF-a u bolesnika s KOPB-om, kao i u bolesnika koji imaju povećan rizik od razvoja zloćudnih bolesti zbog teškog pušenja.</w:t>
      </w:r>
    </w:p>
    <w:p w14:paraId="2A88009A" w14:textId="77777777" w:rsidR="00134F69" w:rsidRDefault="00134F69">
      <w:pPr>
        <w:spacing w:before="11" w:line="240" w:lineRule="exact"/>
        <w:rPr>
          <w:rFonts w:ascii="Times New Roman" w:hAnsi="Times New Roman" w:cs="Times New Roman"/>
          <w:lang w:val="hr-HR"/>
        </w:rPr>
      </w:pPr>
    </w:p>
    <w:p w14:paraId="3E8BCF97" w14:textId="77777777" w:rsidR="00134F69" w:rsidRDefault="00DA230C">
      <w:pPr>
        <w:pStyle w:val="a3"/>
        <w:rPr>
          <w:lang w:val="hr-HR"/>
        </w:rPr>
      </w:pPr>
      <w:r>
        <w:rPr>
          <w:rFonts w:eastAsia="Times New Roman"/>
          <w:lang w:val="hr-HR"/>
        </w:rPr>
        <w:t xml:space="preserve">Prema trenutnim podacima nije poznato utječe li liječenje adalimumabom na rizik od pojave displazije ili raka debelog crijeva. Sve bolesnike s ulceroznim kolitisom u kojih je povećan rizik od displazije ili karcinoma debelog crijeva (na primjer, bolesnici s dugotrajnim ulceroznim kolitisom ili primarnim sklerozirajućim kolangitisom) ili bolesnike koji su imali displaziju ili karcinom debelog crijeva treba kontrolirati zbog mogućeg razvoja displazije u redovitim intervalima prije početka liječenja i tijekom čitavog trajanja bolesti. Ti bi pregledi trebali uključivati kolonoskopiju i biopsije u skladu s </w:t>
      </w:r>
      <w:r w:rsidR="003E198D">
        <w:rPr>
          <w:rFonts w:eastAsia="Times New Roman"/>
          <w:lang w:val="hr-HR"/>
        </w:rPr>
        <w:t>nacionalnim</w:t>
      </w:r>
      <w:r>
        <w:rPr>
          <w:rFonts w:eastAsia="Times New Roman"/>
          <w:lang w:val="hr-HR"/>
        </w:rPr>
        <w:t xml:space="preserve"> preporukama.</w:t>
      </w:r>
    </w:p>
    <w:p w14:paraId="14A79DD0" w14:textId="77777777" w:rsidR="00134F69" w:rsidRDefault="00134F69">
      <w:pPr>
        <w:spacing w:before="13" w:line="240" w:lineRule="exact"/>
        <w:rPr>
          <w:rFonts w:ascii="Times New Roman" w:hAnsi="Times New Roman" w:cs="Times New Roman"/>
          <w:lang w:val="hr-HR"/>
        </w:rPr>
      </w:pPr>
    </w:p>
    <w:p w14:paraId="7D5DF2C0" w14:textId="77777777" w:rsidR="00134F69" w:rsidRDefault="00DA230C">
      <w:pPr>
        <w:pStyle w:val="a3"/>
        <w:rPr>
          <w:u w:val="single"/>
          <w:lang w:val="hr-HR"/>
        </w:rPr>
      </w:pPr>
      <w:r>
        <w:rPr>
          <w:rFonts w:eastAsia="Times New Roman"/>
          <w:u w:val="single" w:color="000000"/>
          <w:lang w:val="hr-HR"/>
        </w:rPr>
        <w:t>Hematološke reakcije</w:t>
      </w:r>
    </w:p>
    <w:p w14:paraId="1836A6D0" w14:textId="77777777" w:rsidR="00134F69" w:rsidRDefault="00134F69">
      <w:pPr>
        <w:spacing w:before="1" w:line="180" w:lineRule="exact"/>
        <w:rPr>
          <w:rFonts w:ascii="Times New Roman" w:hAnsi="Times New Roman" w:cs="Times New Roman"/>
          <w:lang w:val="hr-HR"/>
        </w:rPr>
      </w:pPr>
    </w:p>
    <w:p w14:paraId="03AA452B" w14:textId="77777777" w:rsidR="00134F69" w:rsidRDefault="00DA230C">
      <w:pPr>
        <w:pStyle w:val="a3"/>
        <w:rPr>
          <w:lang w:val="hr-HR"/>
        </w:rPr>
      </w:pPr>
      <w:r>
        <w:rPr>
          <w:rFonts w:eastAsia="Times New Roman"/>
          <w:lang w:val="hr-HR"/>
        </w:rPr>
        <w:t>U rijetkim je slučajevima za vrijeme liječenja antagonistima TNF-a zabilježena pojava pancitopenije, uključujući i aplastičnu anemiju. U bolesnika liječenih adalimumabom prijavljeni su štetni događaji u hematološkom sustavu, uključujući medicinski značajne citopenije (npr. trombocitopenija, leukopenija). Bolesnike treba upozoriti da se odmah obrate liječniku ako se za vrijeme liječenja lijekom Yuflyma pojave znakovi i simptomi koji upućuju na krvne diskrazije (npr. stalna vrućica, nastanak modrica, krvarenje, bljedilo). Ako se dokažu značajne hematološke abnormalnosti, potrebno je razmisliti o prekidu liječenja lijekom Yuflyma u takvih bolesnika.</w:t>
      </w:r>
    </w:p>
    <w:p w14:paraId="362C40AA" w14:textId="77777777" w:rsidR="00134F69" w:rsidRDefault="00134F69">
      <w:pPr>
        <w:pStyle w:val="a3"/>
        <w:rPr>
          <w:lang w:val="hr-HR"/>
        </w:rPr>
      </w:pPr>
    </w:p>
    <w:p w14:paraId="5AB97C85" w14:textId="77777777" w:rsidR="00134F69" w:rsidRDefault="00DA230C">
      <w:pPr>
        <w:pStyle w:val="a3"/>
        <w:rPr>
          <w:u w:val="single"/>
          <w:lang w:val="hr-HR"/>
        </w:rPr>
      </w:pPr>
      <w:r>
        <w:rPr>
          <w:rFonts w:eastAsia="Times New Roman"/>
          <w:u w:val="single" w:color="000000"/>
          <w:lang w:val="hr-HR"/>
        </w:rPr>
        <w:t>Cijepljenj</w:t>
      </w:r>
      <w:r w:rsidR="00A96FFD">
        <w:rPr>
          <w:rFonts w:eastAsia="Times New Roman"/>
          <w:u w:val="single" w:color="000000"/>
          <w:lang w:val="hr-HR"/>
        </w:rPr>
        <w:t>e</w:t>
      </w:r>
    </w:p>
    <w:p w14:paraId="18EACE17" w14:textId="77777777" w:rsidR="00134F69" w:rsidRDefault="00134F69">
      <w:pPr>
        <w:spacing w:before="1" w:line="180" w:lineRule="exact"/>
        <w:rPr>
          <w:rFonts w:ascii="Times New Roman" w:hAnsi="Times New Roman" w:cs="Times New Roman"/>
          <w:lang w:val="hr-HR"/>
        </w:rPr>
      </w:pPr>
    </w:p>
    <w:p w14:paraId="02F0FEAF" w14:textId="77777777" w:rsidR="00134F69" w:rsidRDefault="00DA230C">
      <w:pPr>
        <w:pStyle w:val="a3"/>
        <w:rPr>
          <w:lang w:val="hr-HR"/>
        </w:rPr>
      </w:pPr>
      <w:r>
        <w:rPr>
          <w:rFonts w:eastAsia="Times New Roman"/>
          <w:lang w:val="hr-HR"/>
        </w:rPr>
        <w:t>Sličan odgovor protutijela na standardno 23-valentno pneumokokno cjepivo i trovalentno cjepivo protiv gripe zamijećen je u ispitivanju 226 odraslih ispitanika s reumatoidnim artritisom koji su primali adalimumab ili placebo. Nema dostupnih podataka o sekundarnom prijenosu infekcije živim cjepivima u bolesnika liječenih adalimumabom.</w:t>
      </w:r>
    </w:p>
    <w:p w14:paraId="72672722" w14:textId="77777777" w:rsidR="00134F69" w:rsidRDefault="00134F69">
      <w:pPr>
        <w:spacing w:before="17" w:line="240" w:lineRule="exact"/>
        <w:rPr>
          <w:rFonts w:ascii="Times New Roman" w:hAnsi="Times New Roman" w:cs="Times New Roman"/>
          <w:lang w:val="hr-HR"/>
        </w:rPr>
      </w:pPr>
    </w:p>
    <w:p w14:paraId="7A553FF5" w14:textId="77777777" w:rsidR="00134F69" w:rsidRDefault="00DA230C">
      <w:pPr>
        <w:pStyle w:val="a3"/>
        <w:rPr>
          <w:lang w:val="hr-HR"/>
        </w:rPr>
      </w:pPr>
      <w:r>
        <w:rPr>
          <w:rFonts w:eastAsia="Times New Roman"/>
          <w:spacing w:val="-4"/>
          <w:lang w:val="hr-HR"/>
        </w:rPr>
        <w:t>Preporučuje se da se pedijatrijske bolesnike, ako je moguće, cijepi u skladu sa svim važećim smjernicama za cijepljenje prije započinjanja liječenja lijekom Yuflyma.</w:t>
      </w:r>
    </w:p>
    <w:p w14:paraId="33838D78" w14:textId="77777777" w:rsidR="00134F69" w:rsidRDefault="00134F69">
      <w:pPr>
        <w:spacing w:before="11" w:line="240" w:lineRule="exact"/>
        <w:rPr>
          <w:rFonts w:ascii="Times New Roman" w:hAnsi="Times New Roman" w:cs="Times New Roman"/>
          <w:lang w:val="hr-HR"/>
        </w:rPr>
      </w:pPr>
    </w:p>
    <w:p w14:paraId="58D70AFC" w14:textId="77777777" w:rsidR="00134F69" w:rsidRDefault="00DA230C">
      <w:pPr>
        <w:pStyle w:val="a3"/>
        <w:rPr>
          <w:lang w:val="hr-HR"/>
        </w:rPr>
      </w:pPr>
      <w:r>
        <w:rPr>
          <w:rFonts w:eastAsia="Times New Roman"/>
          <w:lang w:val="hr-HR"/>
        </w:rPr>
        <w:t xml:space="preserve">Bolesnici koji primaju lijek Yuflyma mogu istodobno primiti cjepiva, ali ne živa cjepiva. Djeci koja su u </w:t>
      </w:r>
      <w:r>
        <w:rPr>
          <w:rFonts w:eastAsia="Times New Roman"/>
          <w:lang w:val="hr-HR"/>
        </w:rPr>
        <w:lastRenderedPageBreak/>
        <w:t>maternici bila izložena adalimumabu ne preporučuje se davati živa cjepiva (npr. cjepivo BCG) najmanje 5 mjeseci otkad je majka u trudnoći primila zadnju injekciju adalimumaba.</w:t>
      </w:r>
    </w:p>
    <w:p w14:paraId="4CCD4FF2" w14:textId="77777777" w:rsidR="00134F69" w:rsidRDefault="00134F69">
      <w:pPr>
        <w:spacing w:before="13" w:line="240" w:lineRule="exact"/>
        <w:rPr>
          <w:rFonts w:ascii="Times New Roman" w:hAnsi="Times New Roman" w:cs="Times New Roman"/>
          <w:lang w:val="hr-HR"/>
        </w:rPr>
      </w:pPr>
    </w:p>
    <w:p w14:paraId="7B80CE0D" w14:textId="77777777" w:rsidR="00134F69" w:rsidRDefault="00DA230C">
      <w:pPr>
        <w:pStyle w:val="a3"/>
        <w:rPr>
          <w:u w:val="single"/>
          <w:lang w:val="hr-HR"/>
        </w:rPr>
      </w:pPr>
      <w:r>
        <w:rPr>
          <w:rFonts w:eastAsia="Times New Roman"/>
          <w:u w:val="single" w:color="000000"/>
          <w:lang w:val="hr-HR"/>
        </w:rPr>
        <w:t>Kongestivno zatajenje srca</w:t>
      </w:r>
    </w:p>
    <w:p w14:paraId="176DD272" w14:textId="77777777" w:rsidR="00134F69" w:rsidRDefault="00134F69">
      <w:pPr>
        <w:spacing w:before="1" w:line="180" w:lineRule="exact"/>
        <w:rPr>
          <w:rFonts w:ascii="Times New Roman" w:hAnsi="Times New Roman" w:cs="Times New Roman"/>
          <w:lang w:val="hr-HR"/>
        </w:rPr>
      </w:pPr>
    </w:p>
    <w:p w14:paraId="6B2F0D7E" w14:textId="77777777" w:rsidR="00134F69" w:rsidRDefault="00DA230C">
      <w:pPr>
        <w:pStyle w:val="a3"/>
        <w:rPr>
          <w:lang w:val="hr-HR"/>
        </w:rPr>
      </w:pPr>
      <w:r>
        <w:rPr>
          <w:rFonts w:eastAsia="Times New Roman"/>
          <w:lang w:val="hr-HR"/>
        </w:rPr>
        <w:t>U kliničkom ispitivanju jednog drugog antagonista TNF-a zabilježeno je pogoršanje kongestivnog zatajenja srca i povećana smrtnost zbog kongestivnog zatajenja srca. Slučajevi pogoršanja kongestivnog zatajenja srca također su prijavljeni i u bolesnika liječenih adalimumabom. Bolesnicima s blagim zatajenjem srca (NYHA razred I/II) Yuflyma se mora davati oprezno. Primjena lijeka Yuflyma kontraindicirana je u bolesnika s umjerenim do teškim zatajenjem srca (vidjeti dio 4.3). Ako se pojave novi ili pogoršaju postojeći simptomi kongestivnog zatajenja srca, mora se obustaviti liječenje lijekom Yuflyma.</w:t>
      </w:r>
    </w:p>
    <w:p w14:paraId="07258FD1" w14:textId="77777777" w:rsidR="00134F69" w:rsidRDefault="00134F69">
      <w:pPr>
        <w:spacing w:before="13" w:line="240" w:lineRule="exact"/>
        <w:rPr>
          <w:rFonts w:ascii="Times New Roman" w:hAnsi="Times New Roman" w:cs="Times New Roman"/>
          <w:lang w:val="hr-HR"/>
        </w:rPr>
      </w:pPr>
    </w:p>
    <w:p w14:paraId="470AEDE9" w14:textId="77777777" w:rsidR="00134F69" w:rsidRDefault="00DA230C">
      <w:pPr>
        <w:pStyle w:val="a3"/>
        <w:rPr>
          <w:u w:val="single"/>
          <w:lang w:val="hr-HR"/>
        </w:rPr>
      </w:pPr>
      <w:r>
        <w:rPr>
          <w:rFonts w:eastAsia="Times New Roman"/>
          <w:u w:val="single" w:color="000000"/>
          <w:lang w:val="hr-HR"/>
        </w:rPr>
        <w:t>Autoimuni procesi</w:t>
      </w:r>
    </w:p>
    <w:p w14:paraId="0955EB33" w14:textId="77777777" w:rsidR="00134F69" w:rsidRDefault="00134F69">
      <w:pPr>
        <w:spacing w:before="9" w:line="170" w:lineRule="exact"/>
        <w:rPr>
          <w:rFonts w:ascii="Times New Roman" w:hAnsi="Times New Roman" w:cs="Times New Roman"/>
          <w:lang w:val="hr-HR"/>
        </w:rPr>
      </w:pPr>
    </w:p>
    <w:p w14:paraId="402CB80D" w14:textId="77777777" w:rsidR="00134F69" w:rsidRDefault="00DA230C">
      <w:pPr>
        <w:pStyle w:val="a3"/>
        <w:rPr>
          <w:lang w:val="hr-HR"/>
        </w:rPr>
      </w:pPr>
      <w:r>
        <w:rPr>
          <w:rFonts w:eastAsia="Times New Roman"/>
          <w:lang w:val="hr-HR"/>
        </w:rPr>
        <w:t>Liječenje lijekom Yuflyma može dovesti do razvoja autoimunih protutijela. Utjecaj dugotrajnog liječenja lijekom adalimumaba na razvoj autoimunih bolesti nije poznat. Ako bolesnik nakon primjene lijeka Yuflyma razvije simptome koji upućuju na sindrom nalik lupusu i pozitivan je na protutijela usmjerena protiv dvolančane DNK, terapija lijekom Yuflyma ne smije se nastaviti (vidjeti dio 4.8).</w:t>
      </w:r>
    </w:p>
    <w:p w14:paraId="0E9DB13A" w14:textId="77777777" w:rsidR="00134F69" w:rsidRDefault="00134F69">
      <w:pPr>
        <w:spacing w:before="13" w:line="240" w:lineRule="exact"/>
        <w:rPr>
          <w:rFonts w:ascii="Times New Roman" w:hAnsi="Times New Roman" w:cs="Times New Roman"/>
          <w:u w:val="single"/>
          <w:lang w:val="hr-HR"/>
        </w:rPr>
      </w:pPr>
    </w:p>
    <w:p w14:paraId="52A4C421" w14:textId="77777777" w:rsidR="00134F69" w:rsidRDefault="00DA230C">
      <w:pPr>
        <w:pStyle w:val="a3"/>
        <w:rPr>
          <w:u w:val="single"/>
          <w:lang w:val="hr-HR"/>
        </w:rPr>
      </w:pPr>
      <w:r>
        <w:rPr>
          <w:rFonts w:eastAsia="Times New Roman"/>
          <w:u w:val="single" w:color="000000"/>
          <w:lang w:val="hr-HR"/>
        </w:rPr>
        <w:t>Istodobna primjena bioloških antireumatika koji modificiraju tijek bolesti ili antagonista TNF-a</w:t>
      </w:r>
    </w:p>
    <w:p w14:paraId="1604F976" w14:textId="77777777" w:rsidR="00134F69" w:rsidRDefault="00134F69">
      <w:pPr>
        <w:spacing w:before="1" w:line="180" w:lineRule="exact"/>
        <w:rPr>
          <w:rFonts w:ascii="Times New Roman" w:hAnsi="Times New Roman" w:cs="Times New Roman"/>
          <w:lang w:val="hr-HR"/>
        </w:rPr>
      </w:pPr>
    </w:p>
    <w:p w14:paraId="57E2E4AE" w14:textId="77777777" w:rsidR="00134F69" w:rsidRDefault="00DA230C">
      <w:pPr>
        <w:pStyle w:val="a3"/>
        <w:rPr>
          <w:lang w:val="hr-HR"/>
        </w:rPr>
      </w:pPr>
      <w:r>
        <w:rPr>
          <w:rFonts w:eastAsia="Times New Roman"/>
          <w:lang w:val="hr-HR"/>
        </w:rPr>
        <w:t>U kliničkim ispitivanjima istodobne primjene anakinre i drugog</w:t>
      </w:r>
      <w:r w:rsidR="00DC37B4">
        <w:rPr>
          <w:rFonts w:eastAsia="Times New Roman"/>
          <w:lang w:val="hr-HR"/>
        </w:rPr>
        <w:t xml:space="preserve"> </w:t>
      </w:r>
      <w:r>
        <w:rPr>
          <w:rFonts w:eastAsia="Times New Roman"/>
          <w:lang w:val="hr-HR"/>
        </w:rPr>
        <w:t>antagonista TNF-a, etanercepta, zabilježene su ozbiljne infekcije, a pritom nije bilo dodatne kliničke koristi u odnosu na monoterapiju etanerceptom. S obzirom na prirodu štetnih događaja primijećenih pri istodobnoj primjeni anakinre i etanercepta, slične toksičnosti se također mogu pojaviti i za vrijeme liječenja anakinrom u kombinaciji s drugim antagonistima TNF-a. Stoga se istodobna primjena adalimumaba i anakinre ne preporučuje (vidjeti dio 4.5).</w:t>
      </w:r>
    </w:p>
    <w:p w14:paraId="366BC59F" w14:textId="77777777" w:rsidR="00134F69" w:rsidRDefault="00134F69">
      <w:pPr>
        <w:spacing w:before="14" w:line="240" w:lineRule="exact"/>
        <w:rPr>
          <w:rFonts w:ascii="Times New Roman" w:hAnsi="Times New Roman" w:cs="Times New Roman"/>
          <w:lang w:val="hr-HR"/>
        </w:rPr>
      </w:pPr>
    </w:p>
    <w:p w14:paraId="5F893981" w14:textId="77777777" w:rsidR="00134F69" w:rsidRDefault="00DA230C">
      <w:pPr>
        <w:pStyle w:val="a3"/>
        <w:rPr>
          <w:lang w:val="hr-HR"/>
        </w:rPr>
      </w:pPr>
      <w:r>
        <w:rPr>
          <w:rFonts w:eastAsia="Times New Roman"/>
          <w:lang w:val="hr-HR"/>
        </w:rPr>
        <w:t>Istodobna primjena adalimumaba i drugih bioloških antireumatika koji modificiraju tijek bolesti (npr. anakinra i abatacept) ili drugih antagonista TNF-a se ne preporučuje zbog mogućeg povećanog rizika od razvoja infekcija, uključujući ozbiljne infekcije, i drugih potencijalnih farmakoloških interakcija (vidjeti dio 4.5).</w:t>
      </w:r>
    </w:p>
    <w:p w14:paraId="2E6FF46A" w14:textId="77777777" w:rsidR="00134F69" w:rsidRDefault="00134F69">
      <w:pPr>
        <w:spacing w:before="13" w:line="240" w:lineRule="exact"/>
        <w:rPr>
          <w:rFonts w:ascii="Times New Roman" w:hAnsi="Times New Roman" w:cs="Times New Roman"/>
          <w:lang w:val="hr-HR"/>
        </w:rPr>
      </w:pPr>
    </w:p>
    <w:p w14:paraId="1800453A" w14:textId="77777777" w:rsidR="00134F69" w:rsidRDefault="00DA230C">
      <w:pPr>
        <w:pStyle w:val="a3"/>
        <w:rPr>
          <w:u w:val="single"/>
          <w:lang w:val="hr-HR"/>
        </w:rPr>
      </w:pPr>
      <w:r>
        <w:rPr>
          <w:rFonts w:eastAsia="Times New Roman"/>
          <w:u w:val="single" w:color="000000"/>
          <w:lang w:val="hr-HR"/>
        </w:rPr>
        <w:t>Kirurški zahvati</w:t>
      </w:r>
    </w:p>
    <w:p w14:paraId="5D6C76D2" w14:textId="77777777" w:rsidR="00134F69" w:rsidRDefault="00134F69">
      <w:pPr>
        <w:spacing w:before="1" w:line="180" w:lineRule="exact"/>
        <w:rPr>
          <w:rFonts w:ascii="Times New Roman" w:hAnsi="Times New Roman" w:cs="Times New Roman"/>
          <w:lang w:val="hr-HR"/>
        </w:rPr>
      </w:pPr>
    </w:p>
    <w:p w14:paraId="25172B56" w14:textId="77777777" w:rsidR="00134F69" w:rsidRDefault="00DA230C">
      <w:pPr>
        <w:pStyle w:val="a3"/>
        <w:rPr>
          <w:lang w:val="hr-HR"/>
        </w:rPr>
      </w:pPr>
      <w:r>
        <w:rPr>
          <w:rFonts w:eastAsia="Times New Roman"/>
          <w:lang w:val="hr-HR"/>
        </w:rPr>
        <w:t>Raspoloživi podaci o sigurnosti kirurških zahvata u bolesnika liječenih adalimumabom su ograničeni. Pri planiranju operacija treba voditi računa o dugom poluvijeku adalimumaba. Bolesnike kojima je za vrijeme liječenja lijekom Yuflyma potreban operativni zahvat potrebno je pomno pratiti zbog moguće pojave infekcija i poduzeti odgovarajuće mjere. Raspoloživi podaci o sigurnosti provedbe artroplastike u bolesnika liječenih adalimumabom su ograničeni.</w:t>
      </w:r>
    </w:p>
    <w:p w14:paraId="04E63BF1" w14:textId="77777777" w:rsidR="00134F69" w:rsidRDefault="00134F69">
      <w:pPr>
        <w:pStyle w:val="a3"/>
        <w:rPr>
          <w:u w:color="000000"/>
          <w:lang w:val="hr-HR"/>
        </w:rPr>
      </w:pPr>
    </w:p>
    <w:p w14:paraId="0F963AC9" w14:textId="77777777" w:rsidR="00134F69" w:rsidRDefault="00DA230C">
      <w:pPr>
        <w:pStyle w:val="a3"/>
        <w:rPr>
          <w:u w:val="single"/>
          <w:lang w:val="hr-HR"/>
        </w:rPr>
      </w:pPr>
      <w:r>
        <w:rPr>
          <w:rFonts w:eastAsia="Times New Roman"/>
          <w:u w:val="single" w:color="000000"/>
          <w:lang w:val="hr-HR"/>
        </w:rPr>
        <w:t>Opstrukcija tankog crijeva</w:t>
      </w:r>
    </w:p>
    <w:p w14:paraId="1159E745" w14:textId="77777777" w:rsidR="00134F69" w:rsidRDefault="00134F69">
      <w:pPr>
        <w:pStyle w:val="a3"/>
        <w:rPr>
          <w:lang w:val="hr-HR"/>
        </w:rPr>
      </w:pPr>
    </w:p>
    <w:p w14:paraId="410A0906" w14:textId="77777777" w:rsidR="00134F69" w:rsidRDefault="00DA230C">
      <w:pPr>
        <w:pStyle w:val="a3"/>
        <w:rPr>
          <w:lang w:val="hr-HR"/>
        </w:rPr>
      </w:pPr>
      <w:r>
        <w:rPr>
          <w:rFonts w:eastAsia="Times New Roman"/>
          <w:lang w:val="hr-HR"/>
        </w:rPr>
        <w:t>Neuspješan odgovor na terapiju za Crohnovu bolest može biti znak fiksne fibrozne strikture koju je možda potrebno kirurški liječiti. Dostupni podaci pokazuju da adalimumab ne uzrokuje i ne pogoršava strikture.</w:t>
      </w:r>
    </w:p>
    <w:p w14:paraId="3909058B" w14:textId="77777777" w:rsidR="00134F69" w:rsidRDefault="00134F69">
      <w:pPr>
        <w:spacing w:before="13" w:line="240" w:lineRule="exact"/>
        <w:rPr>
          <w:rFonts w:ascii="Times New Roman" w:hAnsi="Times New Roman" w:cs="Times New Roman"/>
          <w:lang w:val="hr-HR"/>
        </w:rPr>
      </w:pPr>
    </w:p>
    <w:p w14:paraId="2A268196" w14:textId="77777777" w:rsidR="00134F69" w:rsidRDefault="00DA230C">
      <w:pPr>
        <w:pStyle w:val="a3"/>
        <w:rPr>
          <w:u w:val="single"/>
          <w:lang w:val="hr-HR"/>
        </w:rPr>
      </w:pPr>
      <w:r>
        <w:rPr>
          <w:rFonts w:eastAsia="Times New Roman"/>
          <w:u w:val="single" w:color="000000"/>
          <w:lang w:val="hr-HR"/>
        </w:rPr>
        <w:t>Starije osobe</w:t>
      </w:r>
    </w:p>
    <w:p w14:paraId="22461409" w14:textId="77777777" w:rsidR="00134F69" w:rsidRDefault="00134F69">
      <w:pPr>
        <w:spacing w:before="9" w:line="170" w:lineRule="exact"/>
        <w:rPr>
          <w:rFonts w:ascii="Times New Roman" w:hAnsi="Times New Roman" w:cs="Times New Roman"/>
          <w:lang w:val="hr-HR"/>
        </w:rPr>
      </w:pPr>
    </w:p>
    <w:p w14:paraId="757B6E1D" w14:textId="77777777" w:rsidR="00134F69" w:rsidRDefault="00DA230C">
      <w:pPr>
        <w:pStyle w:val="a3"/>
        <w:rPr>
          <w:lang w:val="hr-HR"/>
        </w:rPr>
      </w:pPr>
      <w:r>
        <w:rPr>
          <w:rFonts w:eastAsia="Times New Roman"/>
          <w:lang w:val="hr-HR"/>
        </w:rPr>
        <w:t>Učestalost ozbiljnih infekcija među bolesnicima liječenima adalimumabom bila je veća u osoba starijih od 65 godina (3,7 %) nego u osoba mlađih od 65 godina (1,5 %). Neke od tih infekcija imale su smrtni ishod. Tijekom liječenja starijih osoba mora se obratiti posebna pažnja na mogući rizik od infekcije.</w:t>
      </w:r>
    </w:p>
    <w:p w14:paraId="1B3C4E5E" w14:textId="77777777" w:rsidR="00134F69" w:rsidRDefault="00134F69">
      <w:pPr>
        <w:spacing w:before="11" w:line="240" w:lineRule="exact"/>
        <w:rPr>
          <w:rFonts w:ascii="Times New Roman" w:hAnsi="Times New Roman" w:cs="Times New Roman"/>
          <w:lang w:val="hr-HR"/>
        </w:rPr>
      </w:pPr>
    </w:p>
    <w:p w14:paraId="73971B20" w14:textId="77777777" w:rsidR="00134F69" w:rsidRDefault="00DA230C">
      <w:pPr>
        <w:pStyle w:val="a3"/>
        <w:rPr>
          <w:u w:val="single"/>
          <w:lang w:val="es-US"/>
        </w:rPr>
      </w:pPr>
      <w:r>
        <w:rPr>
          <w:rFonts w:eastAsia="Times New Roman"/>
          <w:u w:val="single" w:color="000000"/>
          <w:lang w:val="hr-HR"/>
        </w:rPr>
        <w:t>Pedijatrijska populacija</w:t>
      </w:r>
    </w:p>
    <w:p w14:paraId="06F8968F" w14:textId="77777777" w:rsidR="00134F69" w:rsidRDefault="00134F69">
      <w:pPr>
        <w:spacing w:before="1" w:line="180" w:lineRule="exact"/>
        <w:rPr>
          <w:rFonts w:ascii="Times New Roman" w:hAnsi="Times New Roman" w:cs="Times New Roman"/>
          <w:lang w:val="es-US"/>
        </w:rPr>
      </w:pPr>
    </w:p>
    <w:p w14:paraId="09B4B036" w14:textId="77777777" w:rsidR="00134F69" w:rsidRDefault="00DA230C">
      <w:pPr>
        <w:pStyle w:val="a3"/>
        <w:rPr>
          <w:lang w:val="es-US"/>
        </w:rPr>
      </w:pPr>
      <w:r>
        <w:rPr>
          <w:rFonts w:eastAsia="Times New Roman"/>
          <w:lang w:val="hr-HR"/>
        </w:rPr>
        <w:t>Vidjeti iznad dio „Cijepljenje”.</w:t>
      </w:r>
    </w:p>
    <w:p w14:paraId="73D8CD4C" w14:textId="77777777" w:rsidR="00134F69" w:rsidRDefault="00134F69">
      <w:pPr>
        <w:pStyle w:val="a3"/>
        <w:rPr>
          <w:lang w:val="es-US"/>
        </w:rPr>
      </w:pPr>
    </w:p>
    <w:p w14:paraId="5F48D9F6" w14:textId="77777777" w:rsidR="00134F69" w:rsidRDefault="00DA230C">
      <w:pPr>
        <w:pStyle w:val="a3"/>
        <w:rPr>
          <w:u w:val="single"/>
          <w:lang w:val="es-US"/>
        </w:rPr>
      </w:pPr>
      <w:r>
        <w:rPr>
          <w:rFonts w:eastAsia="Times New Roman"/>
          <w:u w:val="single" w:color="000000"/>
          <w:lang w:val="hr-HR"/>
        </w:rPr>
        <w:t>Sadržaj natrija</w:t>
      </w:r>
    </w:p>
    <w:p w14:paraId="08DEAE3A" w14:textId="77777777" w:rsidR="00134F69" w:rsidRDefault="00134F69">
      <w:pPr>
        <w:pStyle w:val="a3"/>
        <w:rPr>
          <w:lang w:val="es-US"/>
        </w:rPr>
      </w:pPr>
    </w:p>
    <w:p w14:paraId="61CEA436" w14:textId="77777777" w:rsidR="00134F69" w:rsidRDefault="00DA230C">
      <w:pPr>
        <w:pStyle w:val="a3"/>
        <w:rPr>
          <w:lang w:val="es-US"/>
        </w:rPr>
      </w:pPr>
      <w:r>
        <w:rPr>
          <w:rFonts w:eastAsia="Times New Roman"/>
          <w:lang w:val="hr-HR"/>
        </w:rPr>
        <w:t>Ovaj lijek sadrži manje od 1 mmol (23 mg) natrija po dozi od 0,4 ml, tj. zanemarive količine natrija.</w:t>
      </w:r>
    </w:p>
    <w:p w14:paraId="4F7E8DD9" w14:textId="77777777" w:rsidR="00134F69" w:rsidRDefault="00134F69">
      <w:pPr>
        <w:spacing w:before="18" w:line="240" w:lineRule="exact"/>
        <w:rPr>
          <w:rFonts w:ascii="Times New Roman" w:hAnsi="Times New Roman" w:cs="Times New Roman"/>
          <w:sz w:val="24"/>
          <w:szCs w:val="24"/>
          <w:lang w:val="es-US"/>
        </w:rPr>
      </w:pPr>
    </w:p>
    <w:p w14:paraId="45149CB1" w14:textId="77777777" w:rsidR="00134F69" w:rsidRDefault="00DA230C">
      <w:pPr>
        <w:widowControl/>
        <w:numPr>
          <w:ilvl w:val="1"/>
          <w:numId w:val="14"/>
        </w:numPr>
        <w:tabs>
          <w:tab w:val="left" w:pos="567"/>
        </w:tabs>
        <w:spacing w:line="260" w:lineRule="exact"/>
        <w:ind w:firstLine="0"/>
        <w:rPr>
          <w:rFonts w:ascii="Times New Roman" w:eastAsia="Times New Roman" w:hAnsi="Times New Roman" w:cs="Times New Roman"/>
          <w:b/>
          <w:noProof/>
          <w:lang w:val="pt-BR"/>
        </w:rPr>
      </w:pPr>
      <w:r>
        <w:rPr>
          <w:rFonts w:ascii="Times New Roman" w:eastAsia="Times New Roman" w:hAnsi="Times New Roman" w:cs="Times New Roman"/>
          <w:b/>
          <w:bCs/>
          <w:noProof/>
          <w:lang w:val="hr-HR"/>
        </w:rPr>
        <w:t>Interakcije s drugim lijekovima i drugi oblici interakcija</w:t>
      </w:r>
    </w:p>
    <w:p w14:paraId="42CC0A7E" w14:textId="77777777" w:rsidR="00134F69" w:rsidRDefault="00134F69">
      <w:pPr>
        <w:spacing w:before="9" w:line="240" w:lineRule="exact"/>
        <w:rPr>
          <w:rFonts w:ascii="Times New Roman" w:hAnsi="Times New Roman" w:cs="Times New Roman"/>
          <w:sz w:val="24"/>
          <w:szCs w:val="24"/>
          <w:lang w:val="pt-BR"/>
        </w:rPr>
      </w:pPr>
    </w:p>
    <w:p w14:paraId="28BB5599" w14:textId="77777777" w:rsidR="00134F69" w:rsidRDefault="00DA230C">
      <w:pPr>
        <w:pStyle w:val="a3"/>
        <w:rPr>
          <w:lang w:val="hr-HR"/>
        </w:rPr>
      </w:pPr>
      <w:r>
        <w:rPr>
          <w:rFonts w:eastAsia="Times New Roman"/>
          <w:lang w:val="hr-HR"/>
        </w:rPr>
        <w:t>Djelovanje adalimumaba ispitivano je u bolesnika s reumatoidnim artritisom, poliartikularnim juvenilnim idiopatskim artritisom i psorijatičnim artritisom koji su dobivali adalimumab kao monoterapiju i u onih koji su istodobno uzimali i metotreksat. Stvaranje protutijela bilo je manje kada se adalimumab davao zajedno s metotreksatom nego kada se primjenjivao kao monoterapija. Primjena adalimumaba bez metotreksata rezultirala je povećanim stvaranjem protutijela, povećanim klirensom i smanjenom djelotvornošću adalimumaba (vidjeti dio 5.1).</w:t>
      </w:r>
    </w:p>
    <w:p w14:paraId="35CF8F8C" w14:textId="77777777" w:rsidR="00134F69" w:rsidRDefault="00134F69">
      <w:pPr>
        <w:spacing w:before="17" w:line="240" w:lineRule="exact"/>
        <w:rPr>
          <w:rFonts w:ascii="Times New Roman" w:hAnsi="Times New Roman" w:cs="Times New Roman"/>
          <w:sz w:val="24"/>
          <w:szCs w:val="24"/>
          <w:lang w:val="hr-HR"/>
        </w:rPr>
      </w:pPr>
    </w:p>
    <w:p w14:paraId="76C2B3D7" w14:textId="77777777" w:rsidR="00134F69" w:rsidRDefault="00DA230C">
      <w:pPr>
        <w:pStyle w:val="a3"/>
        <w:rPr>
          <w:lang w:val="hr-HR"/>
        </w:rPr>
      </w:pPr>
      <w:r>
        <w:rPr>
          <w:rFonts w:eastAsia="Times New Roman"/>
          <w:lang w:val="hr-HR"/>
        </w:rPr>
        <w:t>Kombinirana terapija adalimumabom i anakinrom se ne preporučuje (vidjeti dio 4.4 „Istodobna primjena bioloških antireumatika koji modificiraju tijek bolesti ili antagonista TNF-a”).</w:t>
      </w:r>
    </w:p>
    <w:p w14:paraId="267A31F9" w14:textId="77777777" w:rsidR="00134F69" w:rsidRDefault="00134F69">
      <w:pPr>
        <w:spacing w:before="11" w:line="240" w:lineRule="exact"/>
        <w:rPr>
          <w:rFonts w:ascii="Times New Roman" w:hAnsi="Times New Roman" w:cs="Times New Roman"/>
          <w:sz w:val="24"/>
          <w:szCs w:val="24"/>
          <w:lang w:val="hr-HR"/>
        </w:rPr>
      </w:pPr>
    </w:p>
    <w:p w14:paraId="38DBE277" w14:textId="77777777" w:rsidR="00134F69" w:rsidRDefault="00DA230C">
      <w:pPr>
        <w:pStyle w:val="a3"/>
        <w:rPr>
          <w:lang w:val="hr-HR"/>
        </w:rPr>
      </w:pPr>
      <w:r>
        <w:rPr>
          <w:rFonts w:eastAsia="Times New Roman"/>
          <w:lang w:val="hr-HR"/>
        </w:rPr>
        <w:t>Kombinirana terapija adalimumabom i abataceptom se ne preporučuje (vidjeti dio 4.4 „Istodobna primjena bioloških antireumatika koji modificiraju tijek bolesti ili antagonista TNF-a”).</w:t>
      </w:r>
    </w:p>
    <w:p w14:paraId="668BD43B" w14:textId="77777777" w:rsidR="00134F69" w:rsidRDefault="00134F69">
      <w:pPr>
        <w:spacing w:before="14" w:line="240" w:lineRule="exact"/>
        <w:rPr>
          <w:rFonts w:ascii="Times New Roman" w:hAnsi="Times New Roman" w:cs="Times New Roman"/>
          <w:sz w:val="24"/>
          <w:szCs w:val="24"/>
          <w:lang w:val="hr-HR"/>
        </w:rPr>
      </w:pPr>
    </w:p>
    <w:p w14:paraId="1D59D5F2" w14:textId="77777777" w:rsidR="00134F69" w:rsidRDefault="00DA230C">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Plodnost, trudnoća i dojenje</w:t>
      </w:r>
    </w:p>
    <w:p w14:paraId="1A7157B8" w14:textId="77777777" w:rsidR="00134F69" w:rsidRDefault="00134F69">
      <w:pPr>
        <w:spacing w:before="9" w:line="240" w:lineRule="exact"/>
        <w:rPr>
          <w:rFonts w:ascii="Times New Roman" w:hAnsi="Times New Roman" w:cs="Times New Roman"/>
        </w:rPr>
      </w:pPr>
    </w:p>
    <w:p w14:paraId="093EE72B" w14:textId="77777777" w:rsidR="00134F69" w:rsidRDefault="00DA230C">
      <w:pPr>
        <w:pStyle w:val="a3"/>
        <w:rPr>
          <w:u w:val="single"/>
        </w:rPr>
      </w:pPr>
      <w:r>
        <w:rPr>
          <w:rFonts w:eastAsia="Times New Roman"/>
          <w:u w:val="single" w:color="000000"/>
          <w:lang w:val="hr-HR"/>
        </w:rPr>
        <w:t>Žene u reproduktivnoj dobi</w:t>
      </w:r>
    </w:p>
    <w:p w14:paraId="4D370E5F" w14:textId="77777777" w:rsidR="00134F69" w:rsidRDefault="00134F69">
      <w:pPr>
        <w:spacing w:before="1" w:line="180" w:lineRule="exact"/>
        <w:rPr>
          <w:rFonts w:ascii="Times New Roman" w:hAnsi="Times New Roman" w:cs="Times New Roman"/>
        </w:rPr>
      </w:pPr>
    </w:p>
    <w:p w14:paraId="542F43BA" w14:textId="77777777" w:rsidR="00134F69" w:rsidRDefault="00DA230C">
      <w:pPr>
        <w:pStyle w:val="a3"/>
      </w:pPr>
      <w:r>
        <w:rPr>
          <w:rFonts w:eastAsia="Times New Roman"/>
          <w:lang w:val="hr-HR"/>
        </w:rPr>
        <w:t>Žene reproduktivne dobi trebaju razmotriti korištenje odgovarajuće kontracepcije kako bi spriječile trudnoću i trebale bi je nastaviti koristiti još najmanje pet mjeseci nakon posljednje doze lijeka Yuflyma.</w:t>
      </w:r>
    </w:p>
    <w:p w14:paraId="34462205" w14:textId="77777777" w:rsidR="00134F69" w:rsidRDefault="00134F69">
      <w:pPr>
        <w:spacing w:before="11" w:line="240" w:lineRule="exact"/>
        <w:rPr>
          <w:rFonts w:ascii="Times New Roman" w:hAnsi="Times New Roman" w:cs="Times New Roman"/>
        </w:rPr>
      </w:pPr>
    </w:p>
    <w:p w14:paraId="0193DF6E" w14:textId="77777777" w:rsidR="00134F69" w:rsidRDefault="00DA230C">
      <w:pPr>
        <w:pStyle w:val="a3"/>
        <w:rPr>
          <w:u w:val="single"/>
        </w:rPr>
      </w:pPr>
      <w:r>
        <w:rPr>
          <w:rFonts w:eastAsia="Times New Roman"/>
          <w:u w:val="single" w:color="000000"/>
          <w:lang w:val="hr-HR"/>
        </w:rPr>
        <w:t>Trudnoća</w:t>
      </w:r>
    </w:p>
    <w:p w14:paraId="20EF28A0" w14:textId="77777777" w:rsidR="00134F69" w:rsidRDefault="00134F69">
      <w:pPr>
        <w:spacing w:before="1" w:line="180" w:lineRule="exact"/>
        <w:rPr>
          <w:rFonts w:ascii="Times New Roman" w:hAnsi="Times New Roman" w:cs="Times New Roman"/>
        </w:rPr>
      </w:pPr>
    </w:p>
    <w:p w14:paraId="11F6354E" w14:textId="77777777" w:rsidR="00134F69" w:rsidRDefault="00DA230C">
      <w:pPr>
        <w:pStyle w:val="a3"/>
      </w:pPr>
      <w:r>
        <w:rPr>
          <w:rFonts w:eastAsia="Times New Roman"/>
          <w:lang w:val="hr-HR"/>
        </w:rPr>
        <w:t>Prospektivno prikupljeni podaci o velikom broju trudnoća izloženih adalimumabu (približno 2100) koje su završile živorođenjem s poznatim ishodom, uključujući više od 1500 trudnoća izloženih tijekom prvog tromjesečja, ne ukazuju na povećanu stopu malformacija u novorođenčeta.</w:t>
      </w:r>
    </w:p>
    <w:p w14:paraId="2D67B2A3" w14:textId="77777777" w:rsidR="00134F69" w:rsidRDefault="00134F69">
      <w:pPr>
        <w:spacing w:before="13" w:line="240" w:lineRule="exact"/>
        <w:rPr>
          <w:rFonts w:ascii="Times New Roman" w:hAnsi="Times New Roman" w:cs="Times New Roman"/>
        </w:rPr>
      </w:pPr>
    </w:p>
    <w:p w14:paraId="7E3CE95F" w14:textId="77777777" w:rsidR="00134F69" w:rsidRDefault="00DA230C">
      <w:pPr>
        <w:pStyle w:val="a3"/>
        <w:rPr>
          <w:lang w:val="hr-HR"/>
        </w:rPr>
      </w:pPr>
      <w:r>
        <w:rPr>
          <w:rFonts w:eastAsia="Times New Roman"/>
          <w:lang w:val="hr-HR"/>
        </w:rPr>
        <w:t>U prospektivan kohortni registar uključeno je 257 žena s reumatoidnim artritisom ili Crohnovom bolešću koje su se liječile adalimumabom najmanje tijekom prvog tromjesečja te 120 žena s reumatoidnim artritisom ili Crohnovom bolešću koje se nisu liječile adalimumabom. Primarna mjera ishoda bila je prevalencija značajnih urođenih mana pri porođaju. Stopa trudnoća koje su završile najmanje jednim živorođenim djetetom s velikom urođenom manom iznosila je 6/69 (8,7 %) među ženama liječenima adalimumabom koje su imale reumatoidni artritis i 5/74 (6,8 %) među ženama s reumatoidnim artritisom koje nisu primale lije</w:t>
      </w:r>
      <w:r w:rsidR="007F2767">
        <w:rPr>
          <w:rFonts w:eastAsia="Times New Roman"/>
          <w:lang w:val="hr-HR"/>
        </w:rPr>
        <w:t>č</w:t>
      </w:r>
      <w:r>
        <w:rPr>
          <w:rFonts w:eastAsia="Times New Roman"/>
          <w:lang w:val="hr-HR"/>
        </w:rPr>
        <w:t>enje (neprilagođen OR: 1,31; 95 % CI: 0,38 - 4,52) te 16/152 (10,5 %) među ženama lije</w:t>
      </w:r>
      <w:r w:rsidR="007F2767">
        <w:rPr>
          <w:rFonts w:eastAsia="Times New Roman"/>
          <w:lang w:val="hr-HR"/>
        </w:rPr>
        <w:t>č</w:t>
      </w:r>
      <w:r>
        <w:rPr>
          <w:rFonts w:eastAsia="Times New Roman"/>
          <w:lang w:val="hr-HR"/>
        </w:rPr>
        <w:t>enima adalimumabom koje su imale Crohnovu bolest i 3/32 (9,4 %) među ženama s Crohnovom bolešću koje nisu primale liječenje (neprilagođen OR: 1,14; 95 % CI: 0,31 - 4,16). Prilagođen OR (kod kojega su uzete u obzir početne razlike) iznosio je 1,10 (95 % CI: 0,45 - 2,73) za reumatoidni artritis i Crohnovu bolest zajedno. Nije bilo velikih razlika između žena liječenih adalimumabom i onih koje ga nisu primale s obzirom na sekundarne mjere ishoda – spontane pobačaje, manje urođene mane, prijevremeni porođaj, porođajnu veličinu i ozbiljne ili oportunisti</w:t>
      </w:r>
      <w:r w:rsidR="007F2767">
        <w:rPr>
          <w:rFonts w:eastAsia="Times New Roman"/>
          <w:lang w:val="hr-HR"/>
        </w:rPr>
        <w:t>č</w:t>
      </w:r>
      <w:r>
        <w:rPr>
          <w:rFonts w:eastAsia="Times New Roman"/>
          <w:lang w:val="hr-HR"/>
        </w:rPr>
        <w:t>ke infekcije, a nije prijavljeno nijedno mrtvorođenje ni zloćudna bolest. Na interpretaciju podataka mogu utjecati metodološka ograničenja ispitivanja, uključujući malu veličinu uzorka i dizajn koji nije uključivao randomizaciju.</w:t>
      </w:r>
    </w:p>
    <w:p w14:paraId="01D1D505" w14:textId="77777777" w:rsidR="00134F69" w:rsidRDefault="00134F69">
      <w:pPr>
        <w:spacing w:before="10" w:line="240" w:lineRule="exact"/>
        <w:rPr>
          <w:rFonts w:ascii="Times New Roman" w:hAnsi="Times New Roman" w:cs="Times New Roman"/>
          <w:lang w:val="hr-HR"/>
        </w:rPr>
      </w:pPr>
    </w:p>
    <w:p w14:paraId="69E5C11C" w14:textId="77777777" w:rsidR="00134F69" w:rsidRDefault="00DA230C">
      <w:pPr>
        <w:pStyle w:val="a3"/>
        <w:rPr>
          <w:lang w:val="hr-HR"/>
        </w:rPr>
      </w:pPr>
      <w:r>
        <w:rPr>
          <w:rFonts w:eastAsia="Times New Roman"/>
          <w:spacing w:val="-2"/>
          <w:lang w:val="hr-HR"/>
        </w:rPr>
        <w:t>U ispitivanju razvojne toksičnosti kod majmuna nisu zabilježeni znakovi toksičnosti za majku, embriotoksičnosti ni teratogenosti. Nisu dostupni pretklinički podaci o postnatalnoj toksičnosti adalimumaba (vidjeti dio 5.3).</w:t>
      </w:r>
    </w:p>
    <w:p w14:paraId="2E2E3407" w14:textId="77777777" w:rsidR="00134F69" w:rsidRDefault="00134F69">
      <w:pPr>
        <w:spacing w:before="14" w:line="260" w:lineRule="exact"/>
        <w:rPr>
          <w:rFonts w:ascii="Times New Roman" w:hAnsi="Times New Roman" w:cs="Times New Roman"/>
          <w:lang w:val="hr-HR"/>
        </w:rPr>
      </w:pPr>
    </w:p>
    <w:p w14:paraId="3D8ECDC1" w14:textId="77777777" w:rsidR="00134F69" w:rsidRDefault="00DA230C">
      <w:pPr>
        <w:pStyle w:val="a3"/>
        <w:rPr>
          <w:lang w:val="hr-HR"/>
        </w:rPr>
      </w:pPr>
      <w:r>
        <w:rPr>
          <w:rFonts w:eastAsia="Times New Roman"/>
          <w:lang w:val="hr-HR"/>
        </w:rPr>
        <w:t>Zbog inhibicije faktora tumorske nekroze α (TNFα),</w:t>
      </w:r>
      <w:r>
        <w:rPr>
          <w:rFonts w:eastAsia="Symbol"/>
          <w:lang w:val="hr-HR"/>
        </w:rPr>
        <w:sym w:font="Symbol" w:char="F061"/>
      </w:r>
      <w:r>
        <w:rPr>
          <w:rFonts w:eastAsia="Times New Roman"/>
          <w:lang w:val="hr-HR"/>
        </w:rPr>
        <w:t xml:space="preserve">, adalimumab primijenjen u trudnoći mogao bi </w:t>
      </w:r>
      <w:r>
        <w:rPr>
          <w:rFonts w:eastAsia="Times New Roman"/>
          <w:lang w:val="hr-HR"/>
        </w:rPr>
        <w:lastRenderedPageBreak/>
        <w:t>utjecati na normalne imunološke odgovore u novorođenčeta. Adalimumab se tijekom trudnoće smije primjenjivati samo ako je to posve neophodno.</w:t>
      </w:r>
    </w:p>
    <w:p w14:paraId="2A783D75" w14:textId="77777777" w:rsidR="00134F69" w:rsidRDefault="00134F69">
      <w:pPr>
        <w:spacing w:before="11" w:line="240" w:lineRule="exact"/>
        <w:rPr>
          <w:rFonts w:ascii="Times New Roman" w:hAnsi="Times New Roman" w:cs="Times New Roman"/>
          <w:lang w:val="hr-HR"/>
        </w:rPr>
      </w:pPr>
    </w:p>
    <w:p w14:paraId="61DA6AE6" w14:textId="77777777" w:rsidR="00134F69" w:rsidRDefault="00DA230C">
      <w:pPr>
        <w:pStyle w:val="a3"/>
        <w:rPr>
          <w:lang w:val="hr-HR"/>
        </w:rPr>
      </w:pPr>
      <w:r>
        <w:rPr>
          <w:rFonts w:eastAsia="Times New Roman"/>
          <w:lang w:val="hr-HR"/>
        </w:rPr>
        <w:t>Adalimumab može prijeći preko posteljice u serum djece čije su majke tijekom trudnoće liječene adalimumabom. Zbog toga ta djeca mogu imati povećan rizik od infekcija. Djeci koja su u maternici bila izložena adalimumabu ne preporučuje se davati živa cjepiva (npr. cjepivo BCG) najmanje 5 mjeseci otkad je majka u trudnoći primila zadnju injekciju adalimumaba.</w:t>
      </w:r>
    </w:p>
    <w:p w14:paraId="1343D8A4" w14:textId="77777777" w:rsidR="00134F69" w:rsidRDefault="00134F69">
      <w:pPr>
        <w:spacing w:before="13" w:line="240" w:lineRule="exact"/>
        <w:rPr>
          <w:rFonts w:ascii="Times New Roman" w:hAnsi="Times New Roman" w:cs="Times New Roman"/>
          <w:lang w:val="hr-HR"/>
        </w:rPr>
      </w:pPr>
    </w:p>
    <w:p w14:paraId="2CDAD250" w14:textId="77777777" w:rsidR="00134F69" w:rsidRDefault="00DA230C">
      <w:pPr>
        <w:pStyle w:val="a3"/>
        <w:rPr>
          <w:u w:val="single"/>
          <w:lang w:val="hr-HR"/>
        </w:rPr>
      </w:pPr>
      <w:r>
        <w:rPr>
          <w:rFonts w:eastAsia="Times New Roman"/>
          <w:spacing w:val="-1"/>
          <w:u w:val="single" w:color="000000"/>
          <w:lang w:val="hr-HR"/>
        </w:rPr>
        <w:t>Dojenje</w:t>
      </w:r>
    </w:p>
    <w:p w14:paraId="61C30C85" w14:textId="77777777" w:rsidR="00134F69" w:rsidRDefault="00134F69">
      <w:pPr>
        <w:spacing w:before="1" w:line="180" w:lineRule="exact"/>
        <w:rPr>
          <w:rFonts w:ascii="Times New Roman" w:hAnsi="Times New Roman" w:cs="Times New Roman"/>
          <w:lang w:val="hr-HR"/>
        </w:rPr>
      </w:pPr>
    </w:p>
    <w:p w14:paraId="12C432C5" w14:textId="77777777" w:rsidR="00134F69" w:rsidRDefault="00DA230C">
      <w:pPr>
        <w:pStyle w:val="a3"/>
        <w:rPr>
          <w:lang w:val="hr-HR"/>
        </w:rPr>
      </w:pPr>
      <w:r>
        <w:rPr>
          <w:rFonts w:eastAsia="Times New Roman"/>
          <w:lang w:val="hr-HR"/>
        </w:rPr>
        <w:t>Ograničeni podaci iz objavljene literature ukazuju na to da se adalimumab izlučuje u majčino mlijeko u vrlo maloj koncentraciji te da koncentracije adalimumaba u majčinom mlijeku iznose 0,1 % do 1 % razine u serumu majke. Kada se primjenjuju peroralno, imunoglobulin G proteini prolaze proteolizu u crijevima te imaju malu bioraspoloživost. Ne očekuju se učinci na dojenu novorođenčad/dojenčad. Stoga se Yuflyma može primjenjivati tijekom dojenja.</w:t>
      </w:r>
    </w:p>
    <w:p w14:paraId="0BDC6AFD" w14:textId="77777777" w:rsidR="00134F69" w:rsidRDefault="00134F69">
      <w:pPr>
        <w:spacing w:before="11" w:line="240" w:lineRule="exact"/>
        <w:rPr>
          <w:rFonts w:ascii="Times New Roman" w:hAnsi="Times New Roman" w:cs="Times New Roman"/>
          <w:lang w:val="hr-HR"/>
        </w:rPr>
      </w:pPr>
    </w:p>
    <w:p w14:paraId="220120F6" w14:textId="77777777" w:rsidR="00134F69" w:rsidRDefault="00DA230C">
      <w:pPr>
        <w:pStyle w:val="a3"/>
        <w:rPr>
          <w:u w:val="single"/>
          <w:lang w:val="hr-HR"/>
        </w:rPr>
      </w:pPr>
      <w:r>
        <w:rPr>
          <w:rFonts w:eastAsia="Times New Roman"/>
          <w:u w:val="single" w:color="000000"/>
          <w:lang w:val="hr-HR"/>
        </w:rPr>
        <w:t>Plodnost</w:t>
      </w:r>
    </w:p>
    <w:p w14:paraId="205A47EC" w14:textId="77777777" w:rsidR="00134F69" w:rsidRDefault="00134F69">
      <w:pPr>
        <w:spacing w:before="1" w:line="180" w:lineRule="exact"/>
        <w:rPr>
          <w:rFonts w:ascii="Times New Roman" w:hAnsi="Times New Roman" w:cs="Times New Roman"/>
          <w:lang w:val="hr-HR"/>
        </w:rPr>
      </w:pPr>
    </w:p>
    <w:p w14:paraId="4285F84F" w14:textId="77777777" w:rsidR="00134F69" w:rsidRDefault="00DA230C">
      <w:pPr>
        <w:pStyle w:val="a3"/>
        <w:rPr>
          <w:lang w:val="hr-HR"/>
        </w:rPr>
      </w:pPr>
      <w:r>
        <w:rPr>
          <w:rFonts w:eastAsia="Times New Roman"/>
          <w:lang w:val="hr-HR"/>
        </w:rPr>
        <w:t>Nisu dostupni pretklinički podaci o utjecaju adalimumaba na plodnost.</w:t>
      </w:r>
    </w:p>
    <w:p w14:paraId="2893C4CB" w14:textId="77777777" w:rsidR="00134F69" w:rsidRDefault="00134F69">
      <w:pPr>
        <w:spacing w:before="18" w:line="240" w:lineRule="exact"/>
        <w:rPr>
          <w:rFonts w:ascii="Times New Roman" w:hAnsi="Times New Roman" w:cs="Times New Roman"/>
          <w:sz w:val="24"/>
          <w:szCs w:val="24"/>
          <w:lang w:val="hr-HR"/>
        </w:rPr>
      </w:pPr>
    </w:p>
    <w:p w14:paraId="47F16E45" w14:textId="77777777" w:rsidR="00134F69" w:rsidRDefault="00DA230C">
      <w:pPr>
        <w:widowControl/>
        <w:numPr>
          <w:ilvl w:val="1"/>
          <w:numId w:val="14"/>
        </w:numPr>
        <w:tabs>
          <w:tab w:val="left" w:pos="567"/>
        </w:tabs>
        <w:spacing w:line="260" w:lineRule="exact"/>
        <w:ind w:firstLine="0"/>
        <w:rPr>
          <w:rFonts w:ascii="Times New Roman" w:eastAsia="Times New Roman" w:hAnsi="Times New Roman" w:cs="Times New Roman"/>
          <w:b/>
          <w:noProof/>
          <w:lang w:val="pt-BR"/>
        </w:rPr>
      </w:pPr>
      <w:r>
        <w:rPr>
          <w:rFonts w:ascii="Times New Roman" w:eastAsia="Times New Roman" w:hAnsi="Times New Roman" w:cs="Times New Roman"/>
          <w:b/>
          <w:bCs/>
          <w:noProof/>
          <w:lang w:val="hr-HR"/>
        </w:rPr>
        <w:t>Utjecaj na sposobnost upravljanja vozilima i rada sa strojevima</w:t>
      </w:r>
    </w:p>
    <w:p w14:paraId="142034B2" w14:textId="77777777" w:rsidR="00134F69" w:rsidRDefault="00134F69">
      <w:pPr>
        <w:spacing w:before="12" w:line="240" w:lineRule="exact"/>
        <w:rPr>
          <w:rFonts w:ascii="Times New Roman" w:hAnsi="Times New Roman" w:cs="Times New Roman"/>
          <w:sz w:val="24"/>
          <w:szCs w:val="24"/>
          <w:lang w:val="pt-BR"/>
        </w:rPr>
      </w:pPr>
    </w:p>
    <w:p w14:paraId="32924C29" w14:textId="77777777" w:rsidR="00134F69" w:rsidRDefault="00DA230C">
      <w:pPr>
        <w:pStyle w:val="a3"/>
        <w:rPr>
          <w:lang w:val="hr-HR"/>
        </w:rPr>
      </w:pPr>
      <w:r>
        <w:rPr>
          <w:rFonts w:eastAsia="Times New Roman"/>
          <w:lang w:val="hr-HR"/>
        </w:rPr>
        <w:t>Yuflyma može malo utjecati na sposobnost upravljanja vozilima i rada sa strojevima. Nakon primjene lijeka Yuflyma mogu se pojaviti vrtoglavica i poremećaji vida (vidjeti dio 4.8).</w:t>
      </w:r>
    </w:p>
    <w:p w14:paraId="31807CEA" w14:textId="77777777" w:rsidR="00134F69" w:rsidRDefault="00134F69">
      <w:pPr>
        <w:spacing w:before="15" w:line="240" w:lineRule="exact"/>
        <w:rPr>
          <w:rFonts w:ascii="Times New Roman" w:hAnsi="Times New Roman" w:cs="Times New Roman"/>
          <w:sz w:val="24"/>
          <w:szCs w:val="24"/>
          <w:lang w:val="hr-HR"/>
        </w:rPr>
      </w:pPr>
    </w:p>
    <w:p w14:paraId="2944E371" w14:textId="77777777" w:rsidR="00134F69" w:rsidRDefault="00DA230C">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Nuspojave</w:t>
      </w:r>
    </w:p>
    <w:p w14:paraId="52D63600" w14:textId="77777777" w:rsidR="00134F69" w:rsidRDefault="00134F69">
      <w:pPr>
        <w:spacing w:before="9" w:line="240" w:lineRule="exact"/>
        <w:rPr>
          <w:rFonts w:ascii="Times New Roman" w:hAnsi="Times New Roman" w:cs="Times New Roman"/>
          <w:sz w:val="24"/>
          <w:szCs w:val="24"/>
        </w:rPr>
      </w:pPr>
    </w:p>
    <w:p w14:paraId="7EE27091" w14:textId="77777777" w:rsidR="00134F69" w:rsidRDefault="00DA230C">
      <w:pPr>
        <w:pStyle w:val="a3"/>
        <w:rPr>
          <w:u w:val="single"/>
        </w:rPr>
      </w:pPr>
      <w:r>
        <w:rPr>
          <w:rFonts w:eastAsia="Times New Roman"/>
          <w:u w:val="single" w:color="000000"/>
          <w:lang w:val="hr-HR"/>
        </w:rPr>
        <w:t>Sažetak sigurnosnog profila</w:t>
      </w:r>
    </w:p>
    <w:p w14:paraId="50057152" w14:textId="77777777" w:rsidR="00134F69" w:rsidRDefault="00134F69">
      <w:pPr>
        <w:spacing w:before="1" w:line="180" w:lineRule="exact"/>
        <w:rPr>
          <w:rFonts w:ascii="Times New Roman" w:hAnsi="Times New Roman" w:cs="Times New Roman"/>
          <w:sz w:val="18"/>
          <w:szCs w:val="18"/>
        </w:rPr>
      </w:pPr>
    </w:p>
    <w:p w14:paraId="7BD9405C" w14:textId="77777777" w:rsidR="00134F69" w:rsidRDefault="00DA230C">
      <w:pPr>
        <w:pStyle w:val="a3"/>
        <w:rPr>
          <w:lang w:val="hr-HR"/>
        </w:rPr>
      </w:pPr>
      <w:r>
        <w:rPr>
          <w:rFonts w:eastAsia="Times New Roman"/>
          <w:lang w:val="hr-HR"/>
        </w:rPr>
        <w:t>Adalimumab je ispitivan u 9506 bolesnika u pivotalnim kontroliranim i otvorenim ispitivanjima tijekom razdoblja do 60 mjeseci ili dulje. Ispitivanjima su obuhvaćeni bolesnici s nedavnom pojavom reumatoidnog artritisa i oni s dugotrajnom bolešću te bolesnici s juvenilnim idiopatskim artritisom (poliartikularnim juvenilnim idiopatskim artritisom i artritisom povezanim s entezitisom), kao i oni s aksijalnim spondiloartritisom (ankilozantnim spondilitisom i aksijalnim spondiloartritisom bez radiološkog dokaza AS-a), psorijatičnim artritisom, Crohnovom bolešću, ulceroznim kolitisom, psorijazom, gnojnim hidradenitisom i uveitisom. Pivotalna kontrolirana ispitivanja uključivala su 6089 bolesnika liječenih adalimumabom i 3801 bolesnika koji je primao placebo ili neki aktivni usporedni lijek tijekom kontroliranog razdoblja.</w:t>
      </w:r>
    </w:p>
    <w:p w14:paraId="58870700" w14:textId="77777777" w:rsidR="00134F69" w:rsidRDefault="00134F69">
      <w:pPr>
        <w:spacing w:before="13" w:line="240" w:lineRule="exact"/>
        <w:rPr>
          <w:rFonts w:ascii="Times New Roman" w:hAnsi="Times New Roman" w:cs="Times New Roman"/>
          <w:sz w:val="24"/>
          <w:szCs w:val="24"/>
          <w:lang w:val="hr-HR"/>
        </w:rPr>
      </w:pPr>
    </w:p>
    <w:p w14:paraId="4F247553" w14:textId="77777777" w:rsidR="00134F69" w:rsidRDefault="00DA230C">
      <w:pPr>
        <w:pStyle w:val="a3"/>
        <w:rPr>
          <w:lang w:val="hr-HR"/>
        </w:rPr>
      </w:pPr>
      <w:r>
        <w:rPr>
          <w:rFonts w:eastAsia="Times New Roman"/>
          <w:lang w:val="hr-HR"/>
        </w:rPr>
        <w:t>U dvostruko slijepim, kontroliranim dijelovima pivotalnih ispitivanja, liječenje je zbog štetnih događaja prekinuto u 5,9 % bolesnika koji su dobivali adalimumab, odnosno 5,4 % bolesnika iz kontrolne skupine.</w:t>
      </w:r>
    </w:p>
    <w:p w14:paraId="44B5C153" w14:textId="77777777" w:rsidR="00134F69" w:rsidRDefault="00134F69">
      <w:pPr>
        <w:spacing w:before="17" w:line="240" w:lineRule="exact"/>
        <w:rPr>
          <w:rFonts w:ascii="Times New Roman" w:hAnsi="Times New Roman" w:cs="Times New Roman"/>
          <w:sz w:val="24"/>
          <w:szCs w:val="24"/>
          <w:lang w:val="hr-HR"/>
        </w:rPr>
      </w:pPr>
    </w:p>
    <w:p w14:paraId="0BC674A2" w14:textId="77777777" w:rsidR="00134F69" w:rsidRDefault="00DA230C">
      <w:pPr>
        <w:pStyle w:val="a3"/>
        <w:rPr>
          <w:lang w:val="hr-HR"/>
        </w:rPr>
      </w:pPr>
      <w:r>
        <w:rPr>
          <w:rFonts w:eastAsia="Times New Roman"/>
          <w:lang w:val="hr-HR"/>
        </w:rPr>
        <w:t>Najčešće prijavljene nuspojave su infekcije (kao što su nazofaringitis, infekcija gornjih dišnih putova i sinusitis), reakcije na mjestu primjene injekcije (eritem, svrbež, krvarenje, bol ili oticanje), glavobolja i bol u mišićno-koštanom sustavu.</w:t>
      </w:r>
    </w:p>
    <w:p w14:paraId="57751868" w14:textId="77777777" w:rsidR="00134F69" w:rsidRDefault="00134F69">
      <w:pPr>
        <w:pStyle w:val="a3"/>
        <w:rPr>
          <w:lang w:val="hr-HR"/>
        </w:rPr>
      </w:pPr>
    </w:p>
    <w:p w14:paraId="42363868" w14:textId="77777777" w:rsidR="002137C3" w:rsidRDefault="00DA230C">
      <w:pPr>
        <w:pStyle w:val="a3"/>
        <w:rPr>
          <w:rFonts w:eastAsia="Times New Roman"/>
          <w:lang w:val="hr-HR"/>
        </w:rPr>
      </w:pPr>
      <w:r>
        <w:rPr>
          <w:rFonts w:eastAsia="Times New Roman"/>
          <w:lang w:val="hr-HR"/>
        </w:rPr>
        <w:t>Uz adalimumab prijavljene su ozbiljne nuspojave. Antagonisti TNF-a, kao što je adalimumab, djeluju na imunološki sustav te njihova primjena može utjecati na obranu tijela od infekcija i raka.</w:t>
      </w:r>
    </w:p>
    <w:p w14:paraId="351EB377" w14:textId="77777777" w:rsidR="00134F69" w:rsidRDefault="00DA230C">
      <w:pPr>
        <w:pStyle w:val="a3"/>
        <w:rPr>
          <w:lang w:val="hr-HR"/>
        </w:rPr>
      </w:pPr>
      <w:r>
        <w:rPr>
          <w:rFonts w:eastAsia="Times New Roman"/>
          <w:lang w:val="hr-HR"/>
        </w:rPr>
        <w:t>Kod primjene adalimumaba također su prijavljene infekcije sa smrtnim ishodom i po život opasne infekcije (uključujući sepsu, oportunističke infekcije i tuberkulozu), reaktivacija HBV-a i razne zloćudne bolesti (uključujući leukemiju, limfom i hepatosplenični T-stanični limfom).</w:t>
      </w:r>
    </w:p>
    <w:p w14:paraId="75D7B338" w14:textId="77777777" w:rsidR="00134F69" w:rsidRDefault="00134F69">
      <w:pPr>
        <w:spacing w:before="17" w:line="240" w:lineRule="exact"/>
        <w:rPr>
          <w:rFonts w:ascii="Times New Roman" w:hAnsi="Times New Roman" w:cs="Times New Roman"/>
          <w:sz w:val="24"/>
          <w:szCs w:val="24"/>
          <w:lang w:val="hr-HR"/>
        </w:rPr>
      </w:pPr>
    </w:p>
    <w:p w14:paraId="6F03671F" w14:textId="77777777" w:rsidR="00134F69" w:rsidRDefault="00DA230C">
      <w:pPr>
        <w:pStyle w:val="a3"/>
        <w:rPr>
          <w:lang w:val="hr-HR"/>
        </w:rPr>
      </w:pPr>
      <w:r>
        <w:rPr>
          <w:rFonts w:eastAsia="Times New Roman"/>
          <w:lang w:val="hr-HR"/>
        </w:rPr>
        <w:t xml:space="preserve">Također su prijavljene ozbiljne hematološke, neurološke i autoimune reakcije. One uključuju rijetke prijave pancitopenije, aplastične anemije, demijelinizirajućih događaja u središnjem i perifernom živčanom sustavu </w:t>
      </w:r>
      <w:r>
        <w:rPr>
          <w:rFonts w:eastAsia="Times New Roman"/>
          <w:lang w:val="hr-HR"/>
        </w:rPr>
        <w:lastRenderedPageBreak/>
        <w:t>te prijave lupusa, stanja povezanih s lupusom i Stevens-Johnsonova sindroma.</w:t>
      </w:r>
    </w:p>
    <w:p w14:paraId="70981329" w14:textId="77777777" w:rsidR="00134F69" w:rsidRDefault="00134F69">
      <w:pPr>
        <w:spacing w:before="11" w:line="240" w:lineRule="exact"/>
        <w:rPr>
          <w:rFonts w:ascii="Times New Roman" w:hAnsi="Times New Roman" w:cs="Times New Roman"/>
          <w:sz w:val="24"/>
          <w:szCs w:val="24"/>
          <w:lang w:val="hr-HR"/>
        </w:rPr>
      </w:pPr>
    </w:p>
    <w:p w14:paraId="1523F253" w14:textId="77777777" w:rsidR="00134F69" w:rsidRDefault="00DA230C">
      <w:pPr>
        <w:pStyle w:val="a3"/>
        <w:rPr>
          <w:u w:val="single"/>
          <w:lang w:val="hr-HR"/>
        </w:rPr>
      </w:pPr>
      <w:r>
        <w:rPr>
          <w:rFonts w:eastAsia="Times New Roman"/>
          <w:u w:val="single" w:color="000000"/>
          <w:lang w:val="hr-HR"/>
        </w:rPr>
        <w:t>Pedijatrijska populacija</w:t>
      </w:r>
    </w:p>
    <w:p w14:paraId="1F141952" w14:textId="77777777" w:rsidR="00134F69" w:rsidRDefault="00134F69">
      <w:pPr>
        <w:spacing w:before="1" w:line="180" w:lineRule="exact"/>
        <w:rPr>
          <w:rFonts w:ascii="Times New Roman" w:hAnsi="Times New Roman" w:cs="Times New Roman"/>
          <w:sz w:val="18"/>
          <w:szCs w:val="18"/>
          <w:lang w:val="hr-HR"/>
        </w:rPr>
      </w:pPr>
    </w:p>
    <w:p w14:paraId="611C16FC" w14:textId="77777777" w:rsidR="00134F69" w:rsidRDefault="00DA230C">
      <w:pPr>
        <w:pStyle w:val="a3"/>
        <w:rPr>
          <w:lang w:val="hr-HR"/>
        </w:rPr>
      </w:pPr>
      <w:r>
        <w:rPr>
          <w:rFonts w:eastAsia="Times New Roman"/>
          <w:lang w:val="hr-HR"/>
        </w:rPr>
        <w:t>Općenito su štetni događaji u pedijatrijskih bolesnika prema učestalosti i tipu bili slični onima u odraslih bolesnika.</w:t>
      </w:r>
    </w:p>
    <w:p w14:paraId="0DAAA43B" w14:textId="77777777" w:rsidR="00134F69" w:rsidRDefault="00134F69">
      <w:pPr>
        <w:spacing w:before="11" w:line="240" w:lineRule="exact"/>
        <w:rPr>
          <w:rFonts w:ascii="Times New Roman" w:hAnsi="Times New Roman" w:cs="Times New Roman"/>
          <w:sz w:val="24"/>
          <w:szCs w:val="24"/>
          <w:lang w:val="hr-HR"/>
        </w:rPr>
      </w:pPr>
    </w:p>
    <w:p w14:paraId="666B2760" w14:textId="77777777" w:rsidR="00134F69" w:rsidRDefault="00DA230C">
      <w:pPr>
        <w:pStyle w:val="a3"/>
        <w:rPr>
          <w:u w:val="single"/>
          <w:lang w:val="hr-HR"/>
        </w:rPr>
      </w:pPr>
      <w:r>
        <w:rPr>
          <w:rFonts w:eastAsia="Times New Roman"/>
          <w:u w:val="single" w:color="000000"/>
          <w:lang w:val="hr-HR"/>
        </w:rPr>
        <w:t>Tablični popis nuspojava</w:t>
      </w:r>
    </w:p>
    <w:p w14:paraId="37D273B4" w14:textId="77777777" w:rsidR="00134F69" w:rsidRDefault="00134F69">
      <w:pPr>
        <w:spacing w:before="1" w:line="180" w:lineRule="exact"/>
        <w:rPr>
          <w:rFonts w:ascii="Times New Roman" w:hAnsi="Times New Roman" w:cs="Times New Roman"/>
          <w:sz w:val="18"/>
          <w:szCs w:val="18"/>
          <w:lang w:val="hr-HR"/>
        </w:rPr>
      </w:pPr>
    </w:p>
    <w:p w14:paraId="1FAD9476" w14:textId="77777777" w:rsidR="00134F69" w:rsidRDefault="00DA230C">
      <w:pPr>
        <w:pStyle w:val="a3"/>
        <w:rPr>
          <w:lang w:val="hr-HR"/>
        </w:rPr>
      </w:pPr>
      <w:r>
        <w:rPr>
          <w:rFonts w:eastAsia="Times New Roman"/>
          <w:lang w:val="hr-HR"/>
        </w:rPr>
        <w:t xml:space="preserve">Sljedeći popis nuspojava temelji se na iskustvu iz kliničkih ispitivanja i nakon stavljanja lijeka u promet, a prikazane su dolje u Tablici </w:t>
      </w:r>
      <w:r w:rsidR="0094757C">
        <w:rPr>
          <w:rFonts w:eastAsia="Times New Roman"/>
          <w:lang w:val="hr-HR"/>
        </w:rPr>
        <w:t>7</w:t>
      </w:r>
      <w:r>
        <w:rPr>
          <w:rFonts w:eastAsia="Times New Roman"/>
          <w:lang w:val="hr-HR"/>
        </w:rPr>
        <w:t xml:space="preserve"> prema organskom sustavu i učestalosti: vrlo često</w:t>
      </w:r>
      <w:r w:rsidR="007B316C">
        <w:rPr>
          <w:rFonts w:eastAsia="Symbol"/>
          <w:lang w:val="hr-HR"/>
        </w:rPr>
        <w:t xml:space="preserve"> </w:t>
      </w:r>
      <w:r>
        <w:rPr>
          <w:rFonts w:eastAsia="Symbol"/>
          <w:lang w:val="hr-HR"/>
        </w:rPr>
        <w:sym w:font="Symbol" w:char="F0B3"/>
      </w:r>
      <w:r>
        <w:rPr>
          <w:rFonts w:eastAsia="Symbol"/>
          <w:lang w:val="hr-HR"/>
        </w:rPr>
        <w:sym w:font="Symbol" w:char="F020"/>
      </w:r>
      <w:r>
        <w:rPr>
          <w:rFonts w:eastAsia="Times New Roman"/>
          <w:lang w:val="hr-HR"/>
        </w:rPr>
        <w:t xml:space="preserve">(1/10); često </w:t>
      </w:r>
      <w:r>
        <w:rPr>
          <w:rFonts w:eastAsia="Symbol"/>
          <w:lang w:val="hr-HR"/>
        </w:rPr>
        <w:sym w:font="Symbol" w:char="F0B3"/>
      </w:r>
      <w:r>
        <w:rPr>
          <w:rFonts w:eastAsia="Symbol"/>
          <w:lang w:val="hr-HR"/>
        </w:rPr>
        <w:sym w:font="Symbol" w:char="F020"/>
      </w:r>
      <w:r>
        <w:rPr>
          <w:rFonts w:eastAsia="Times New Roman"/>
          <w:lang w:val="hr-HR"/>
        </w:rPr>
        <w:t xml:space="preserve">(1/100 do &lt; 1/10); manje često </w:t>
      </w:r>
      <w:r>
        <w:rPr>
          <w:rFonts w:eastAsia="Symbol"/>
          <w:lang w:val="hr-HR"/>
        </w:rPr>
        <w:sym w:font="Symbol" w:char="F0B3"/>
      </w:r>
      <w:r>
        <w:rPr>
          <w:rFonts w:eastAsia="Symbol"/>
          <w:lang w:val="hr-HR"/>
        </w:rPr>
        <w:sym w:font="Symbol" w:char="F020"/>
      </w:r>
      <w:r>
        <w:rPr>
          <w:rFonts w:eastAsia="Times New Roman"/>
          <w:lang w:val="hr-HR"/>
        </w:rPr>
        <w:t xml:space="preserve">(1/1 000 do &lt; 1/100); rijetko </w:t>
      </w:r>
      <w:r>
        <w:rPr>
          <w:rFonts w:eastAsia="Symbol"/>
          <w:lang w:val="hr-HR"/>
        </w:rPr>
        <w:sym w:font="Symbol" w:char="F0B3"/>
      </w:r>
      <w:r>
        <w:rPr>
          <w:rFonts w:eastAsia="Symbol"/>
          <w:lang w:val="hr-HR"/>
        </w:rPr>
        <w:sym w:font="Symbol" w:char="F020"/>
      </w:r>
      <w:r>
        <w:rPr>
          <w:rFonts w:eastAsia="Times New Roman"/>
          <w:lang w:val="hr-HR"/>
        </w:rPr>
        <w:t>(1/10 000 do &lt; 1/1 000); i nepoznato (ne može se procijeniti iz dostupnih podataka). Unutar svake skupine učestalosti, nuspojave su prikazane obrnutim redoslijedom ozbiljnosti. Navedena je najviša primijećena kategorija u</w:t>
      </w:r>
      <w:r w:rsidR="007F2767">
        <w:rPr>
          <w:rFonts w:eastAsia="Times New Roman"/>
          <w:lang w:val="hr-HR"/>
        </w:rPr>
        <w:t>č</w:t>
      </w:r>
      <w:r>
        <w:rPr>
          <w:rFonts w:eastAsia="Times New Roman"/>
          <w:lang w:val="hr-HR"/>
        </w:rPr>
        <w:t>estalosti neovisno o indikaciji. Zvjezdica (*) u stupcu „Organski sustav” znači da se detaljnije informacije mogu pronaći u dijelovima 4.3, 4.4 i 4.8.</w:t>
      </w:r>
    </w:p>
    <w:p w14:paraId="61254510" w14:textId="77777777" w:rsidR="00134F69" w:rsidRDefault="00134F69">
      <w:pPr>
        <w:spacing w:before="15" w:line="240" w:lineRule="exact"/>
        <w:rPr>
          <w:rFonts w:ascii="Times New Roman" w:hAnsi="Times New Roman" w:cs="Times New Roman"/>
          <w:sz w:val="24"/>
          <w:szCs w:val="24"/>
          <w:lang w:val="hr-HR"/>
        </w:rPr>
      </w:pPr>
    </w:p>
    <w:p w14:paraId="6DD75A9D" w14:textId="77777777" w:rsidR="00134F69" w:rsidRDefault="00DA230C">
      <w:pPr>
        <w:pStyle w:val="a3"/>
        <w:jc w:val="center"/>
        <w:rPr>
          <w:b/>
        </w:rPr>
      </w:pPr>
      <w:r>
        <w:rPr>
          <w:rFonts w:eastAsia="Times New Roman"/>
          <w:b/>
          <w:bCs/>
          <w:lang w:val="hr-HR"/>
        </w:rPr>
        <w:t xml:space="preserve">Tablica </w:t>
      </w:r>
      <w:r w:rsidR="0094757C">
        <w:rPr>
          <w:rFonts w:eastAsia="Times New Roman"/>
          <w:b/>
          <w:bCs/>
          <w:lang w:val="hr-HR"/>
        </w:rPr>
        <w:t>7</w:t>
      </w:r>
      <w:r w:rsidR="000D2AE7">
        <w:rPr>
          <w:rFonts w:eastAsia="Times New Roman"/>
          <w:b/>
          <w:bCs/>
          <w:lang w:val="hr-HR"/>
        </w:rPr>
        <w:t xml:space="preserve">. </w:t>
      </w:r>
      <w:r>
        <w:rPr>
          <w:rFonts w:eastAsia="Times New Roman"/>
          <w:b/>
          <w:bCs/>
          <w:lang w:val="hr-HR"/>
        </w:rPr>
        <w:t>Nuspojave</w:t>
      </w:r>
    </w:p>
    <w:p w14:paraId="79BC3723" w14:textId="77777777" w:rsidR="00134F69" w:rsidRDefault="00134F69">
      <w:pPr>
        <w:spacing w:before="10" w:line="240" w:lineRule="exact"/>
        <w:rPr>
          <w:rFonts w:ascii="Times New Roman" w:hAnsi="Times New Roman" w:cs="Times New Roman"/>
          <w:sz w:val="24"/>
          <w:szCs w:val="24"/>
        </w:rPr>
      </w:pPr>
    </w:p>
    <w:tbl>
      <w:tblPr>
        <w:tblStyle w:val="TableNormal1"/>
        <w:tblW w:w="0" w:type="auto"/>
        <w:tblInd w:w="110" w:type="dxa"/>
        <w:tblLayout w:type="fixed"/>
        <w:tblLook w:val="01E0" w:firstRow="1" w:lastRow="1" w:firstColumn="1" w:lastColumn="1" w:noHBand="0" w:noVBand="0"/>
      </w:tblPr>
      <w:tblGrid>
        <w:gridCol w:w="2599"/>
        <w:gridCol w:w="1833"/>
        <w:gridCol w:w="4817"/>
      </w:tblGrid>
      <w:tr w:rsidR="00134F69" w14:paraId="7421C042" w14:textId="77777777" w:rsidTr="000A6522">
        <w:tc>
          <w:tcPr>
            <w:tcW w:w="2599" w:type="dxa"/>
            <w:tcBorders>
              <w:top w:val="single" w:sz="5" w:space="0" w:color="000000"/>
              <w:left w:val="single" w:sz="5" w:space="0" w:color="000000"/>
              <w:bottom w:val="single" w:sz="5" w:space="0" w:color="000000"/>
              <w:right w:val="single" w:sz="5" w:space="0" w:color="000000"/>
            </w:tcBorders>
            <w:vAlign w:val="center"/>
          </w:tcPr>
          <w:p w14:paraId="449C2E87" w14:textId="77777777" w:rsidR="00134F69" w:rsidRDefault="00DA230C" w:rsidP="000A6522">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Klasifikacija organskih sustava</w:t>
            </w:r>
          </w:p>
        </w:tc>
        <w:tc>
          <w:tcPr>
            <w:tcW w:w="1833" w:type="dxa"/>
            <w:tcBorders>
              <w:top w:val="single" w:sz="5" w:space="0" w:color="000000"/>
              <w:left w:val="single" w:sz="5" w:space="0" w:color="000000"/>
              <w:bottom w:val="single" w:sz="5" w:space="0" w:color="000000"/>
              <w:right w:val="single" w:sz="5" w:space="0" w:color="000000"/>
            </w:tcBorders>
            <w:vAlign w:val="center"/>
          </w:tcPr>
          <w:p w14:paraId="36B1D1C7" w14:textId="77777777" w:rsidR="00134F69" w:rsidRDefault="00DA230C" w:rsidP="000A6522">
            <w:pPr>
              <w:pStyle w:val="TableParagraph"/>
              <w:jc w:val="center"/>
              <w:rPr>
                <w:rFonts w:ascii="Times New Roman" w:eastAsia="Times New Roman" w:hAnsi="Times New Roman" w:cs="Times New Roman"/>
              </w:rPr>
            </w:pPr>
            <w:r>
              <w:rPr>
                <w:rFonts w:ascii="Times New Roman" w:eastAsia="Times New Roman" w:hAnsi="Times New Roman" w:cs="Times New Roman"/>
                <w:b/>
                <w:bCs/>
                <w:lang w:val="hr-HR"/>
              </w:rPr>
              <w:t>Učestalost</w:t>
            </w:r>
          </w:p>
        </w:tc>
        <w:tc>
          <w:tcPr>
            <w:tcW w:w="4817" w:type="dxa"/>
            <w:tcBorders>
              <w:top w:val="single" w:sz="5" w:space="0" w:color="000000"/>
              <w:left w:val="single" w:sz="5" w:space="0" w:color="000000"/>
              <w:bottom w:val="single" w:sz="5" w:space="0" w:color="000000"/>
              <w:right w:val="single" w:sz="5" w:space="0" w:color="000000"/>
            </w:tcBorders>
            <w:vAlign w:val="center"/>
          </w:tcPr>
          <w:p w14:paraId="5EC985E0" w14:textId="77777777" w:rsidR="00134F69" w:rsidRDefault="00DA230C" w:rsidP="000A6522">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Nuspojava</w:t>
            </w:r>
          </w:p>
        </w:tc>
      </w:tr>
      <w:tr w:rsidR="00134F69" w14:paraId="32E68687" w14:textId="77777777" w:rsidTr="000A6522">
        <w:tc>
          <w:tcPr>
            <w:tcW w:w="2599" w:type="dxa"/>
            <w:vMerge w:val="restart"/>
            <w:tcBorders>
              <w:top w:val="single" w:sz="5" w:space="0" w:color="000000"/>
              <w:left w:val="single" w:sz="5" w:space="0" w:color="000000"/>
              <w:right w:val="single" w:sz="5" w:space="0" w:color="000000"/>
            </w:tcBorders>
          </w:tcPr>
          <w:p w14:paraId="4DD994AB" w14:textId="77777777" w:rsidR="00134F69" w:rsidRDefault="00DA230C" w:rsidP="000A6522">
            <w:pPr>
              <w:pStyle w:val="TableParagraph"/>
              <w:spacing w:before="53"/>
              <w:ind w:left="102" w:right="155"/>
              <w:rPr>
                <w:rFonts w:ascii="Times New Roman" w:eastAsia="Times New Roman" w:hAnsi="Times New Roman" w:cs="Times New Roman"/>
              </w:rPr>
            </w:pPr>
            <w:r>
              <w:rPr>
                <w:rFonts w:ascii="Times New Roman" w:eastAsia="Times New Roman" w:hAnsi="Times New Roman" w:cs="Times New Roman"/>
                <w:spacing w:val="-1"/>
                <w:lang w:val="hr-HR"/>
              </w:rPr>
              <w:t>Infekcije i infestacije</w:t>
            </w:r>
            <w:r w:rsidR="000D2AE7">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Pr>
          <w:p w14:paraId="2F294528"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5D4ECB9F" w14:textId="77777777" w:rsidR="00134F69" w:rsidRDefault="00DA230C" w:rsidP="000A6522">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infekcije dišnih putova (uključujući infekcije donjih i gornjih dišnih putova, pneumoniju, sinusitis, faringitis, nazofaringitis i pneumoniju uzrokovanu virusom herpesa)</w:t>
            </w:r>
          </w:p>
        </w:tc>
      </w:tr>
      <w:tr w:rsidR="00134F69" w:rsidRPr="00FE5F8A" w14:paraId="27798C44" w14:textId="77777777" w:rsidTr="000A6522">
        <w:tc>
          <w:tcPr>
            <w:tcW w:w="2599" w:type="dxa"/>
            <w:vMerge/>
            <w:tcBorders>
              <w:left w:val="single" w:sz="5" w:space="0" w:color="000000"/>
              <w:right w:val="single" w:sz="5" w:space="0" w:color="000000"/>
            </w:tcBorders>
          </w:tcPr>
          <w:p w14:paraId="50C3B4DF"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7EFEA1F4" w14:textId="77777777" w:rsidR="00134F69" w:rsidRDefault="00DA230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099810C5"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sistemske infekcije (uključujući sepsu, kandidijazu i</w:t>
            </w:r>
            <w:r w:rsidR="0094757C">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gripu),</w:t>
            </w:r>
          </w:p>
          <w:p w14:paraId="29C80440" w14:textId="77777777" w:rsidR="00134F69" w:rsidRDefault="00DA230C" w:rsidP="000A6522">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intestinalne infekcije (uključujući virusni gastroenteritis),</w:t>
            </w:r>
          </w:p>
          <w:p w14:paraId="7957C4F1" w14:textId="77777777" w:rsidR="00134F69" w:rsidRDefault="00DA230C" w:rsidP="000A6522">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infekcije kože i mekog tkiva (uključujući</w:t>
            </w:r>
            <w:r w:rsidR="0094757C">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paronihiju, celulitis, impetigo, nekrotizirajući fasciitis i herpes zoster),</w:t>
            </w:r>
          </w:p>
          <w:p w14:paraId="372B4C82" w14:textId="77777777" w:rsidR="00134F69" w:rsidRDefault="00DA230C" w:rsidP="000A6522">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infekcije uha,</w:t>
            </w:r>
          </w:p>
          <w:p w14:paraId="1322F3EA" w14:textId="77777777" w:rsidR="00134F69" w:rsidRDefault="00DA230C" w:rsidP="000A6522">
            <w:pPr>
              <w:pStyle w:val="TableParagraph"/>
              <w:spacing w:before="5"/>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infekcije usne šupljine (uključujući herpes simpleks, herpes usne šupljine i infekcije zuba),</w:t>
            </w:r>
          </w:p>
          <w:p w14:paraId="3EF425EF" w14:textId="77777777" w:rsidR="0094757C" w:rsidRDefault="00DA230C" w:rsidP="000A6522">
            <w:pPr>
              <w:pStyle w:val="TableParagraph"/>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infekcije reproduktivnog sustava (uključujući vulvovaginalne mikoze), </w:t>
            </w:r>
          </w:p>
          <w:p w14:paraId="37601811" w14:textId="77777777" w:rsidR="00134F69" w:rsidRDefault="00DA230C" w:rsidP="000A6522">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infekcije mokraćnog sustava (uključujući</w:t>
            </w:r>
            <w:r w:rsidR="0094757C">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pijelonefritis),</w:t>
            </w:r>
          </w:p>
          <w:p w14:paraId="7C8820A2" w14:textId="77777777" w:rsidR="0094757C" w:rsidRDefault="00DA230C" w:rsidP="000A6522">
            <w:pPr>
              <w:pStyle w:val="TableParagraph"/>
              <w:spacing w:before="59"/>
              <w:ind w:left="99"/>
              <w:rPr>
                <w:rFonts w:ascii="Times New Roman" w:eastAsia="Times New Roman" w:hAnsi="Times New Roman" w:cs="Times New Roman"/>
                <w:lang w:val="hr-HR"/>
              </w:rPr>
            </w:pPr>
            <w:r>
              <w:rPr>
                <w:rFonts w:ascii="Times New Roman" w:eastAsia="Times New Roman" w:hAnsi="Times New Roman" w:cs="Times New Roman"/>
                <w:lang w:val="hr-HR"/>
              </w:rPr>
              <w:t xml:space="preserve">gljivične infekcije, </w:t>
            </w:r>
          </w:p>
          <w:p w14:paraId="0D58EC9A" w14:textId="77777777" w:rsidR="00134F69" w:rsidRDefault="00DA230C" w:rsidP="000A6522">
            <w:pPr>
              <w:pStyle w:val="TableParagraph"/>
              <w:spacing w:before="59"/>
              <w:ind w:left="99"/>
              <w:rPr>
                <w:rFonts w:ascii="Times New Roman" w:eastAsia="Times New Roman" w:hAnsi="Times New Roman" w:cs="Times New Roman"/>
                <w:lang w:val="pt-BR"/>
              </w:rPr>
            </w:pPr>
            <w:r>
              <w:rPr>
                <w:rFonts w:ascii="Times New Roman" w:eastAsia="Times New Roman" w:hAnsi="Times New Roman" w:cs="Times New Roman"/>
                <w:lang w:val="hr-HR"/>
              </w:rPr>
              <w:t>infekcije zglobova</w:t>
            </w:r>
          </w:p>
        </w:tc>
      </w:tr>
      <w:tr w:rsidR="00134F69" w14:paraId="14DDA958" w14:textId="77777777" w:rsidTr="000A6522">
        <w:tc>
          <w:tcPr>
            <w:tcW w:w="2599" w:type="dxa"/>
            <w:vMerge/>
            <w:tcBorders>
              <w:left w:val="single" w:sz="5" w:space="0" w:color="000000"/>
              <w:bottom w:val="single" w:sz="5" w:space="0" w:color="000000"/>
              <w:right w:val="single" w:sz="5" w:space="0" w:color="000000"/>
            </w:tcBorders>
          </w:tcPr>
          <w:p w14:paraId="7D06C8A4" w14:textId="77777777" w:rsidR="00134F69" w:rsidRDefault="00134F69">
            <w:pPr>
              <w:rPr>
                <w:rFonts w:ascii="Times New Roman" w:hAnsi="Times New Roman" w:cs="Times New Roman"/>
                <w:lang w:val="pt-BR"/>
              </w:rPr>
            </w:pPr>
          </w:p>
        </w:tc>
        <w:tc>
          <w:tcPr>
            <w:tcW w:w="1833" w:type="dxa"/>
            <w:tcBorders>
              <w:top w:val="single" w:sz="5" w:space="0" w:color="000000"/>
              <w:left w:val="single" w:sz="5" w:space="0" w:color="000000"/>
              <w:bottom w:val="single" w:sz="5" w:space="0" w:color="000000"/>
              <w:right w:val="single" w:sz="5" w:space="0" w:color="000000"/>
            </w:tcBorders>
          </w:tcPr>
          <w:p w14:paraId="084C47C6"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716A24B5"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neurološke infekcije (uključujući virusni</w:t>
            </w:r>
            <w:r w:rsidR="0094757C">
              <w:rPr>
                <w:rFonts w:ascii="Times New Roman" w:eastAsia="Times New Roman" w:hAnsi="Times New Roman" w:cs="Times New Roman"/>
                <w:spacing w:val="-1"/>
                <w:lang w:val="hr-HR"/>
              </w:rPr>
              <w:t xml:space="preserve"> </w:t>
            </w:r>
            <w:r>
              <w:rPr>
                <w:rFonts w:ascii="Times New Roman" w:eastAsia="Times New Roman" w:hAnsi="Times New Roman" w:cs="Times New Roman"/>
                <w:lang w:val="hr-HR"/>
              </w:rPr>
              <w:t>meningitis),</w:t>
            </w:r>
          </w:p>
          <w:p w14:paraId="100F3349" w14:textId="77777777" w:rsidR="0094757C" w:rsidRDefault="00DA230C" w:rsidP="000A6522">
            <w:pPr>
              <w:pStyle w:val="TableParagraph"/>
              <w:spacing w:before="1"/>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oportunističke infekcije i tuberkuloza (uključujući kokcidioidomikozu, histoplazmozu i infekciju kompleksom </w:t>
            </w:r>
            <w:r w:rsidRPr="000A6522">
              <w:rPr>
                <w:rFonts w:ascii="Times New Roman" w:eastAsia="Times New Roman" w:hAnsi="Times New Roman" w:cs="Times New Roman"/>
                <w:i/>
                <w:spacing w:val="-1"/>
                <w:lang w:val="hr-HR"/>
              </w:rPr>
              <w:t>mycobacterium avium</w:t>
            </w:r>
            <w:r>
              <w:rPr>
                <w:rFonts w:ascii="Times New Roman" w:eastAsia="Times New Roman" w:hAnsi="Times New Roman" w:cs="Times New Roman"/>
                <w:spacing w:val="-1"/>
                <w:lang w:val="hr-HR"/>
              </w:rPr>
              <w:t xml:space="preserve">), </w:t>
            </w:r>
          </w:p>
          <w:p w14:paraId="322F30FE" w14:textId="77777777" w:rsidR="0094757C" w:rsidRDefault="00DA230C" w:rsidP="000A6522">
            <w:pPr>
              <w:pStyle w:val="TableParagraph"/>
              <w:spacing w:before="1"/>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bakterijske infekcije,</w:t>
            </w:r>
            <w:r w:rsidR="0094757C">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 xml:space="preserve">infekcije oka, </w:t>
            </w:r>
          </w:p>
          <w:p w14:paraId="57773FF6" w14:textId="77777777" w:rsidR="00134F69" w:rsidRDefault="00DA230C" w:rsidP="000A6522">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divertikulitis</w:t>
            </w:r>
            <w:r>
              <w:rPr>
                <w:rFonts w:ascii="Times New Roman" w:eastAsia="Times New Roman" w:hAnsi="Times New Roman" w:cs="Times New Roman"/>
                <w:spacing w:val="-1"/>
                <w:vertAlign w:val="superscript"/>
                <w:lang w:val="hr-HR"/>
              </w:rPr>
              <w:t>1)</w:t>
            </w:r>
          </w:p>
        </w:tc>
      </w:tr>
      <w:tr w:rsidR="00134F69" w14:paraId="17379A68" w14:textId="77777777" w:rsidTr="000A6522">
        <w:tc>
          <w:tcPr>
            <w:tcW w:w="2599" w:type="dxa"/>
            <w:vMerge w:val="restart"/>
            <w:tcBorders>
              <w:top w:val="single" w:sz="5" w:space="0" w:color="000000"/>
              <w:left w:val="single" w:sz="5" w:space="0" w:color="000000"/>
              <w:right w:val="single" w:sz="5" w:space="0" w:color="000000"/>
            </w:tcBorders>
          </w:tcPr>
          <w:p w14:paraId="16B65ACE" w14:textId="77777777" w:rsidR="00134F69" w:rsidRDefault="00DA230C" w:rsidP="000A6522">
            <w:pPr>
              <w:pStyle w:val="TableParagraph"/>
              <w:spacing w:before="53"/>
              <w:ind w:left="102" w:right="11"/>
              <w:rPr>
                <w:rFonts w:ascii="Times New Roman" w:eastAsia="Times New Roman" w:hAnsi="Times New Roman" w:cs="Times New Roman"/>
                <w:lang w:val="it-IT"/>
              </w:rPr>
            </w:pPr>
            <w:r>
              <w:rPr>
                <w:rFonts w:ascii="Times New Roman" w:eastAsia="Times New Roman" w:hAnsi="Times New Roman" w:cs="Times New Roman"/>
                <w:spacing w:val="-1"/>
                <w:lang w:val="hr-HR"/>
              </w:rPr>
              <w:t>Dobroćudne, zloćudne i nespecificirane novotvorine (uključujući ciste i polipe)</w:t>
            </w:r>
            <w:r w:rsidR="000D2AE7">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Pr>
          <w:p w14:paraId="6CC64F66"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0EE0EF99" w14:textId="77777777" w:rsidR="0094757C" w:rsidRDefault="00DA230C" w:rsidP="000A6522">
            <w:pPr>
              <w:pStyle w:val="TableParagraph"/>
              <w:spacing w:before="5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rak kože, </w:t>
            </w:r>
          </w:p>
          <w:p w14:paraId="665477A7" w14:textId="77777777" w:rsidR="00134F69" w:rsidRPr="000A6522" w:rsidRDefault="00DA230C" w:rsidP="000A6522">
            <w:pPr>
              <w:pStyle w:val="TableParagraph"/>
              <w:spacing w:before="53"/>
              <w:ind w:left="99"/>
              <w:rPr>
                <w:rFonts w:ascii="Times New Roman" w:eastAsia="Times New Roman" w:hAnsi="Times New Roman" w:cs="Times New Roman"/>
                <w:lang w:val="hr-HR"/>
              </w:rPr>
            </w:pPr>
            <w:r>
              <w:rPr>
                <w:rFonts w:ascii="Times New Roman" w:eastAsia="Times New Roman" w:hAnsi="Times New Roman" w:cs="Times New Roman"/>
                <w:spacing w:val="-1"/>
                <w:lang w:val="hr-HR"/>
              </w:rPr>
              <w:t>isključujući melanom (uključujući bazocelularni karcinom i karcinom skvamoznih stanica),</w:t>
            </w:r>
          </w:p>
          <w:p w14:paraId="517F2EEA" w14:textId="77777777" w:rsidR="00134F69" w:rsidRDefault="00DA230C" w:rsidP="0094757C">
            <w:pPr>
              <w:pStyle w:val="TableParagraph"/>
              <w:spacing w:before="58"/>
              <w:ind w:left="99"/>
              <w:rPr>
                <w:rFonts w:ascii="Times New Roman" w:eastAsia="Times New Roman" w:hAnsi="Times New Roman" w:cs="Times New Roman"/>
              </w:rPr>
            </w:pPr>
            <w:r>
              <w:rPr>
                <w:rFonts w:ascii="Times New Roman" w:eastAsia="Times New Roman" w:hAnsi="Times New Roman" w:cs="Times New Roman"/>
                <w:spacing w:val="-1"/>
                <w:lang w:val="hr-HR"/>
              </w:rPr>
              <w:t>benigne neoplazme</w:t>
            </w:r>
          </w:p>
        </w:tc>
      </w:tr>
      <w:tr w:rsidR="00134F69" w14:paraId="46B68027" w14:textId="77777777" w:rsidTr="000A6522">
        <w:tc>
          <w:tcPr>
            <w:tcW w:w="2599" w:type="dxa"/>
            <w:vMerge/>
            <w:tcBorders>
              <w:left w:val="single" w:sz="5" w:space="0" w:color="000000"/>
              <w:right w:val="single" w:sz="5" w:space="0" w:color="000000"/>
            </w:tcBorders>
          </w:tcPr>
          <w:p w14:paraId="4B2B41A0"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558179A8"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6324F666"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limfom**,</w:t>
            </w:r>
          </w:p>
          <w:p w14:paraId="1C0D9520" w14:textId="77777777" w:rsidR="00134F69" w:rsidRDefault="00DA230C" w:rsidP="000A6522">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lastRenderedPageBreak/>
              <w:t>novotvorine na solidnim organima (uključujući rak dojke, novotvorine na plućima i štitnjači),</w:t>
            </w:r>
          </w:p>
          <w:p w14:paraId="501EBFF2"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melanom**</w:t>
            </w:r>
          </w:p>
        </w:tc>
      </w:tr>
      <w:tr w:rsidR="00134F69" w14:paraId="24BA5850" w14:textId="77777777" w:rsidTr="000A6522">
        <w:tc>
          <w:tcPr>
            <w:tcW w:w="2599" w:type="dxa"/>
            <w:vMerge/>
            <w:tcBorders>
              <w:left w:val="single" w:sz="5" w:space="0" w:color="000000"/>
              <w:right w:val="single" w:sz="5" w:space="0" w:color="000000"/>
            </w:tcBorders>
          </w:tcPr>
          <w:p w14:paraId="625F3ED1"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7AF9D248" w14:textId="77777777" w:rsidR="00134F69" w:rsidRDefault="000D2AE7">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DA230C">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5D0505BF" w14:textId="77777777" w:rsidR="00134F69" w:rsidRDefault="00DA230C">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1"/>
                <w:lang w:val="hr-HR"/>
              </w:rPr>
              <w:t>leukemija</w:t>
            </w:r>
            <w:r>
              <w:rPr>
                <w:rFonts w:ascii="Times New Roman" w:eastAsia="Times New Roman" w:hAnsi="Times New Roman" w:cs="Times New Roman"/>
                <w:spacing w:val="-1"/>
                <w:vertAlign w:val="superscript"/>
                <w:lang w:val="hr-HR"/>
              </w:rPr>
              <w:t>1)</w:t>
            </w:r>
          </w:p>
        </w:tc>
      </w:tr>
      <w:tr w:rsidR="00134F69" w14:paraId="49B284F3" w14:textId="77777777" w:rsidTr="000A6522">
        <w:tc>
          <w:tcPr>
            <w:tcW w:w="2599" w:type="dxa"/>
            <w:vMerge/>
            <w:tcBorders>
              <w:left w:val="single" w:sz="5" w:space="0" w:color="000000"/>
              <w:bottom w:val="single" w:sz="5" w:space="0" w:color="000000"/>
              <w:right w:val="single" w:sz="5" w:space="0" w:color="000000"/>
            </w:tcBorders>
          </w:tcPr>
          <w:p w14:paraId="1BDACC6E"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33E169DC" w14:textId="77777777" w:rsidR="00134F69" w:rsidRDefault="000D2AE7">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n</w:t>
            </w:r>
            <w:r w:rsidR="00DA230C">
              <w:rPr>
                <w:rFonts w:ascii="Times New Roman" w:eastAsia="Times New Roman" w:hAnsi="Times New Roman" w:cs="Times New Roman"/>
                <w:spacing w:val="-1"/>
                <w:lang w:val="hr-HR"/>
              </w:rPr>
              <w:t>epoznato</w:t>
            </w:r>
          </w:p>
        </w:tc>
        <w:tc>
          <w:tcPr>
            <w:tcW w:w="4817" w:type="dxa"/>
            <w:tcBorders>
              <w:top w:val="single" w:sz="5" w:space="0" w:color="000000"/>
              <w:left w:val="single" w:sz="5" w:space="0" w:color="000000"/>
              <w:bottom w:val="single" w:sz="5" w:space="0" w:color="000000"/>
              <w:right w:val="single" w:sz="5" w:space="0" w:color="000000"/>
            </w:tcBorders>
          </w:tcPr>
          <w:p w14:paraId="69A6E4DA" w14:textId="77777777" w:rsidR="00134F69" w:rsidRDefault="00DA230C">
            <w:pPr>
              <w:pStyle w:val="TableParagraph"/>
              <w:spacing w:before="56"/>
              <w:ind w:left="96"/>
              <w:rPr>
                <w:rFonts w:ascii="Times New Roman" w:eastAsia="Times New Roman" w:hAnsi="Times New Roman" w:cs="Times New Roman"/>
                <w:w w:val="99"/>
                <w:position w:val="8"/>
              </w:rPr>
            </w:pPr>
            <w:r>
              <w:rPr>
                <w:rFonts w:ascii="Times New Roman" w:eastAsia="Times New Roman" w:hAnsi="Times New Roman" w:cs="Times New Roman"/>
                <w:spacing w:val="-1"/>
                <w:lang w:val="hr-HR"/>
              </w:rPr>
              <w:t>hepatosplenični T-stanični limfom</w:t>
            </w:r>
            <w:r>
              <w:rPr>
                <w:rFonts w:ascii="Times New Roman" w:eastAsia="Times New Roman" w:hAnsi="Times New Roman" w:cs="Times New Roman"/>
                <w:spacing w:val="-1"/>
                <w:vertAlign w:val="superscript"/>
                <w:lang w:val="hr-HR"/>
              </w:rPr>
              <w:t>1)</w:t>
            </w:r>
            <w:r w:rsidR="0094757C">
              <w:rPr>
                <w:rFonts w:ascii="Times New Roman" w:eastAsia="Times New Roman" w:hAnsi="Times New Roman" w:cs="Times New Roman"/>
                <w:spacing w:val="-1"/>
                <w:lang w:val="hr-HR"/>
              </w:rPr>
              <w:t>,</w:t>
            </w:r>
          </w:p>
          <w:p w14:paraId="42A6676C" w14:textId="77777777" w:rsidR="00134F69" w:rsidRDefault="00DA230C">
            <w:pPr>
              <w:pStyle w:val="TableParagraph"/>
              <w:spacing w:before="56"/>
              <w:ind w:left="96"/>
              <w:rPr>
                <w:rFonts w:ascii="Times New Roman" w:eastAsia="Times New Roman" w:hAnsi="Times New Roman" w:cs="Times New Roman"/>
                <w:w w:val="99"/>
                <w:position w:val="8"/>
              </w:rPr>
            </w:pPr>
            <w:r>
              <w:rPr>
                <w:rFonts w:ascii="Times New Roman" w:eastAsia="Times New Roman" w:hAnsi="Times New Roman" w:cs="Times New Roman"/>
                <w:spacing w:val="-1"/>
                <w:lang w:val="hr-HR"/>
              </w:rPr>
              <w:t>karcinom Merkelovih stanica (neuroendokrini karcinom kože)</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04DA671D" w14:textId="77777777" w:rsidR="00134F69" w:rsidRDefault="00DA230C">
            <w:pPr>
              <w:pStyle w:val="TableParagraph"/>
              <w:spacing w:before="56"/>
              <w:ind w:left="96"/>
              <w:rPr>
                <w:rFonts w:ascii="Times New Roman" w:eastAsia="Times New Roman" w:hAnsi="Times New Roman" w:cs="Times New Roman"/>
              </w:rPr>
            </w:pPr>
            <w:r>
              <w:rPr>
                <w:rFonts w:ascii="Times New Roman" w:eastAsia="Times New Roman" w:hAnsi="Times New Roman" w:cs="Times New Roman"/>
                <w:spacing w:val="-1"/>
                <w:lang w:val="hr-HR"/>
              </w:rPr>
              <w:t xml:space="preserve">Kaposijev sarkom </w:t>
            </w:r>
          </w:p>
        </w:tc>
      </w:tr>
      <w:tr w:rsidR="00134F69" w14:paraId="6856B31F" w14:textId="77777777" w:rsidTr="000A6522">
        <w:tc>
          <w:tcPr>
            <w:tcW w:w="2599" w:type="dxa"/>
            <w:vMerge w:val="restart"/>
            <w:tcBorders>
              <w:top w:val="single" w:sz="5" w:space="0" w:color="000000"/>
              <w:left w:val="single" w:sz="5" w:space="0" w:color="000000"/>
              <w:right w:val="single" w:sz="5" w:space="0" w:color="000000"/>
            </w:tcBorders>
          </w:tcPr>
          <w:p w14:paraId="60A327B5" w14:textId="77777777" w:rsidR="00134F69" w:rsidRDefault="000D2AE7" w:rsidP="000A6522">
            <w:pPr>
              <w:pStyle w:val="TableParagraph"/>
              <w:spacing w:before="56"/>
              <w:ind w:left="102"/>
              <w:rPr>
                <w:rFonts w:ascii="Times New Roman" w:eastAsia="Times New Roman" w:hAnsi="Times New Roman" w:cs="Times New Roman"/>
                <w:lang w:val="pt-BR"/>
              </w:rPr>
            </w:pPr>
            <w:r>
              <w:rPr>
                <w:rFonts w:ascii="Times New Roman" w:eastAsia="Times New Roman" w:hAnsi="Times New Roman" w:cs="Times New Roman"/>
                <w:spacing w:val="-1"/>
                <w:lang w:val="hr-HR"/>
              </w:rPr>
              <w:t>P</w:t>
            </w:r>
            <w:r w:rsidR="00DA230C">
              <w:rPr>
                <w:rFonts w:ascii="Times New Roman" w:eastAsia="Times New Roman" w:hAnsi="Times New Roman" w:cs="Times New Roman"/>
                <w:spacing w:val="-1"/>
                <w:lang w:val="hr-HR"/>
              </w:rPr>
              <w:t>oremećaji krvi i limfnog sustava*</w:t>
            </w:r>
          </w:p>
        </w:tc>
        <w:tc>
          <w:tcPr>
            <w:tcW w:w="1833" w:type="dxa"/>
            <w:tcBorders>
              <w:top w:val="single" w:sz="5" w:space="0" w:color="000000"/>
              <w:left w:val="single" w:sz="5" w:space="0" w:color="000000"/>
              <w:bottom w:val="single" w:sz="5" w:space="0" w:color="000000"/>
              <w:right w:val="single" w:sz="5" w:space="0" w:color="000000"/>
            </w:tcBorders>
          </w:tcPr>
          <w:p w14:paraId="6E3724E4"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548F2C5F" w14:textId="77777777" w:rsidR="00134F69" w:rsidRDefault="00DA230C" w:rsidP="000A6522">
            <w:pPr>
              <w:pStyle w:val="TableParagraph"/>
              <w:spacing w:before="56"/>
              <w:ind w:left="99"/>
              <w:rPr>
                <w:rFonts w:ascii="Times New Roman" w:eastAsia="Times New Roman" w:hAnsi="Times New Roman" w:cs="Times New Roman"/>
              </w:rPr>
            </w:pPr>
            <w:r>
              <w:rPr>
                <w:rFonts w:ascii="Times New Roman" w:eastAsia="Times New Roman" w:hAnsi="Times New Roman" w:cs="Times New Roman"/>
                <w:spacing w:val="-1"/>
                <w:lang w:val="hr-HR"/>
              </w:rPr>
              <w:t>leukopenija (uključujući neutropeniju i agranulocitozu),</w:t>
            </w:r>
          </w:p>
          <w:p w14:paraId="13A627EF" w14:textId="77777777" w:rsidR="00134F69" w:rsidRDefault="0094757C" w:rsidP="0094757C">
            <w:pPr>
              <w:pStyle w:val="TableParagraph"/>
              <w:spacing w:before="58"/>
              <w:ind w:left="99"/>
              <w:rPr>
                <w:rFonts w:ascii="Times New Roman" w:eastAsia="Times New Roman" w:hAnsi="Times New Roman" w:cs="Times New Roman"/>
              </w:rPr>
            </w:pPr>
            <w:r>
              <w:rPr>
                <w:rFonts w:ascii="Times New Roman" w:eastAsia="Times New Roman" w:hAnsi="Times New Roman" w:cs="Times New Roman"/>
                <w:spacing w:val="-1"/>
                <w:lang w:val="hr-HR"/>
              </w:rPr>
              <w:t>a</w:t>
            </w:r>
            <w:r w:rsidR="00DA230C">
              <w:rPr>
                <w:rFonts w:ascii="Times New Roman" w:eastAsia="Times New Roman" w:hAnsi="Times New Roman" w:cs="Times New Roman"/>
                <w:spacing w:val="-1"/>
                <w:lang w:val="hr-HR"/>
              </w:rPr>
              <w:t>nemija</w:t>
            </w:r>
          </w:p>
        </w:tc>
      </w:tr>
      <w:tr w:rsidR="00134F69" w14:paraId="3E0E1F85" w14:textId="77777777" w:rsidTr="000A6522">
        <w:tc>
          <w:tcPr>
            <w:tcW w:w="2599" w:type="dxa"/>
            <w:vMerge/>
            <w:tcBorders>
              <w:left w:val="single" w:sz="5" w:space="0" w:color="000000"/>
              <w:right w:val="single" w:sz="5" w:space="0" w:color="000000"/>
            </w:tcBorders>
          </w:tcPr>
          <w:p w14:paraId="6122880C"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04CA21C2"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597DCA72"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leukocitoza</w:t>
            </w:r>
          </w:p>
          <w:p w14:paraId="49CC4F61" w14:textId="77777777" w:rsidR="00134F69" w:rsidRDefault="0094757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t</w:t>
            </w:r>
            <w:r w:rsidR="00DA230C">
              <w:rPr>
                <w:rFonts w:ascii="Times New Roman" w:eastAsia="Times New Roman" w:hAnsi="Times New Roman" w:cs="Times New Roman"/>
                <w:spacing w:val="-1"/>
                <w:lang w:val="hr-HR"/>
              </w:rPr>
              <w:t>rombocitopenija</w:t>
            </w:r>
          </w:p>
        </w:tc>
      </w:tr>
      <w:tr w:rsidR="00134F69" w14:paraId="64606184" w14:textId="77777777" w:rsidTr="000A6522">
        <w:tc>
          <w:tcPr>
            <w:tcW w:w="2599" w:type="dxa"/>
            <w:vMerge/>
            <w:tcBorders>
              <w:left w:val="single" w:sz="5" w:space="0" w:color="000000"/>
              <w:right w:val="single" w:sz="5" w:space="0" w:color="000000"/>
            </w:tcBorders>
          </w:tcPr>
          <w:p w14:paraId="3EDBFEA5"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18C4C4CE"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4FBEC38A"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4"/>
                <w:lang w:val="hr-HR"/>
              </w:rPr>
              <w:t>idiopatska trombocitopenična purpura</w:t>
            </w:r>
          </w:p>
        </w:tc>
      </w:tr>
      <w:tr w:rsidR="00134F69" w14:paraId="6E34A187" w14:textId="77777777" w:rsidTr="000A6522">
        <w:tc>
          <w:tcPr>
            <w:tcW w:w="2599" w:type="dxa"/>
            <w:vMerge/>
            <w:tcBorders>
              <w:left w:val="single" w:sz="5" w:space="0" w:color="000000"/>
              <w:bottom w:val="single" w:sz="5" w:space="0" w:color="000000"/>
              <w:right w:val="single" w:sz="5" w:space="0" w:color="000000"/>
            </w:tcBorders>
          </w:tcPr>
          <w:p w14:paraId="608A03BB"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29BE03A9" w14:textId="77777777" w:rsidR="00134F69" w:rsidRDefault="000D2AE7" w:rsidP="000A6522">
            <w:pPr>
              <w:pStyle w:val="TableParagraph"/>
              <w:ind w:left="102"/>
              <w:rPr>
                <w:rFonts w:ascii="Times New Roman" w:eastAsia="Times New Roman" w:hAnsi="Times New Roman" w:cs="Times New Roman"/>
              </w:rPr>
            </w:pPr>
            <w:r>
              <w:rPr>
                <w:rFonts w:ascii="Times New Roman" w:eastAsia="Times New Roman" w:hAnsi="Times New Roman" w:cs="Times New Roman"/>
                <w:lang w:val="hr-HR"/>
              </w:rPr>
              <w:t>r</w:t>
            </w:r>
            <w:r w:rsidR="00DA230C">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799F455B"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pancitopenija</w:t>
            </w:r>
          </w:p>
        </w:tc>
      </w:tr>
      <w:tr w:rsidR="00134F69" w14:paraId="656845E2" w14:textId="77777777" w:rsidTr="000A6522">
        <w:tc>
          <w:tcPr>
            <w:tcW w:w="2599" w:type="dxa"/>
            <w:vMerge w:val="restart"/>
            <w:tcBorders>
              <w:top w:val="single" w:sz="5" w:space="0" w:color="000000"/>
              <w:left w:val="single" w:sz="5" w:space="0" w:color="000000"/>
              <w:right w:val="single" w:sz="5" w:space="0" w:color="000000"/>
            </w:tcBorders>
          </w:tcPr>
          <w:p w14:paraId="7425A06A"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Poremećaji imunološkog sustava</w:t>
            </w:r>
            <w:r w:rsidR="000D2AE7">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Pr>
          <w:p w14:paraId="628803C2"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1705100E" w14:textId="77777777" w:rsidR="00134F69" w:rsidRDefault="00DA230C" w:rsidP="0037631E">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preosjetljivost,</w:t>
            </w:r>
          </w:p>
          <w:p w14:paraId="3845B61D" w14:textId="77777777" w:rsidR="00134F69" w:rsidRDefault="00DA230C" w:rsidP="0037631E">
            <w:pPr>
              <w:pStyle w:val="TableParagraph"/>
              <w:spacing w:before="59"/>
              <w:ind w:left="99"/>
              <w:rPr>
                <w:rFonts w:ascii="Times New Roman" w:eastAsia="Times New Roman" w:hAnsi="Times New Roman" w:cs="Times New Roman"/>
              </w:rPr>
            </w:pPr>
            <w:r>
              <w:rPr>
                <w:rFonts w:ascii="Times New Roman" w:eastAsia="Times New Roman" w:hAnsi="Times New Roman" w:cs="Times New Roman"/>
                <w:spacing w:val="-1"/>
                <w:lang w:val="hr-HR"/>
              </w:rPr>
              <w:t>alergije (uključujući sezonske alergije)</w:t>
            </w:r>
          </w:p>
        </w:tc>
      </w:tr>
      <w:tr w:rsidR="00134F69" w14:paraId="318EBC55" w14:textId="77777777" w:rsidTr="000A6522">
        <w:tc>
          <w:tcPr>
            <w:tcW w:w="2599" w:type="dxa"/>
            <w:vMerge/>
            <w:tcBorders>
              <w:left w:val="single" w:sz="5" w:space="0" w:color="000000"/>
              <w:right w:val="single" w:sz="5" w:space="0" w:color="000000"/>
            </w:tcBorders>
          </w:tcPr>
          <w:p w14:paraId="6C4DD6A6"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01309F8F" w14:textId="77777777" w:rsidR="00134F69" w:rsidRDefault="00DA230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4165F12A" w14:textId="77777777" w:rsidR="0094757C" w:rsidRDefault="00DA230C" w:rsidP="000A6522">
            <w:pPr>
              <w:pStyle w:val="TableParagraph"/>
              <w:spacing w:before="47"/>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sarkoidoza</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7EE1A548" w14:textId="77777777" w:rsidR="00134F69" w:rsidRDefault="00DA230C" w:rsidP="000A6522">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1"/>
                <w:lang w:val="hr-HR"/>
              </w:rPr>
              <w:t>vaskulitis</w:t>
            </w:r>
          </w:p>
        </w:tc>
      </w:tr>
      <w:tr w:rsidR="00134F69" w14:paraId="12E8389B" w14:textId="77777777" w:rsidTr="000A6522">
        <w:tc>
          <w:tcPr>
            <w:tcW w:w="2599" w:type="dxa"/>
            <w:vMerge/>
            <w:tcBorders>
              <w:left w:val="single" w:sz="5" w:space="0" w:color="000000"/>
              <w:bottom w:val="single" w:sz="5" w:space="0" w:color="000000"/>
              <w:right w:val="single" w:sz="5" w:space="0" w:color="000000"/>
            </w:tcBorders>
          </w:tcPr>
          <w:p w14:paraId="4BDBE869"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4E6FF4B0" w14:textId="77777777" w:rsidR="00134F69" w:rsidRDefault="000D2AE7">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DA230C">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380AD709" w14:textId="77777777" w:rsidR="00134F69" w:rsidRDefault="00DA230C">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1"/>
                <w:lang w:val="hr-HR"/>
              </w:rPr>
              <w:t>anafilaksija</w:t>
            </w:r>
            <w:r>
              <w:rPr>
                <w:rFonts w:ascii="Times New Roman" w:eastAsia="Times New Roman" w:hAnsi="Times New Roman" w:cs="Times New Roman"/>
                <w:spacing w:val="-1"/>
                <w:vertAlign w:val="superscript"/>
                <w:lang w:val="hr-HR"/>
              </w:rPr>
              <w:t>1)</w:t>
            </w:r>
          </w:p>
        </w:tc>
      </w:tr>
      <w:tr w:rsidR="00134F69" w14:paraId="0A9DA466" w14:textId="77777777" w:rsidTr="000A6522">
        <w:tc>
          <w:tcPr>
            <w:tcW w:w="2599" w:type="dxa"/>
            <w:vMerge w:val="restart"/>
            <w:tcBorders>
              <w:top w:val="single" w:sz="5" w:space="0" w:color="000000"/>
              <w:left w:val="single" w:sz="5" w:space="0" w:color="000000"/>
              <w:right w:val="single" w:sz="5" w:space="0" w:color="000000"/>
            </w:tcBorders>
          </w:tcPr>
          <w:p w14:paraId="71D05EF5" w14:textId="77777777" w:rsidR="00134F69" w:rsidRDefault="00DA230C" w:rsidP="000A6522">
            <w:pPr>
              <w:pStyle w:val="TableParagraph"/>
              <w:spacing w:before="56"/>
              <w:ind w:left="102"/>
              <w:rPr>
                <w:rFonts w:ascii="Times New Roman" w:eastAsia="Times New Roman" w:hAnsi="Times New Roman" w:cs="Times New Roman"/>
              </w:rPr>
            </w:pPr>
            <w:r>
              <w:rPr>
                <w:rFonts w:ascii="Times New Roman" w:eastAsia="Times New Roman" w:hAnsi="Times New Roman" w:cs="Times New Roman"/>
                <w:spacing w:val="-1"/>
                <w:lang w:val="hr-HR"/>
              </w:rPr>
              <w:t>Poremećaji metabolizma i prehrane</w:t>
            </w:r>
          </w:p>
        </w:tc>
        <w:tc>
          <w:tcPr>
            <w:tcW w:w="1833" w:type="dxa"/>
            <w:tcBorders>
              <w:top w:val="single" w:sz="5" w:space="0" w:color="000000"/>
              <w:left w:val="single" w:sz="5" w:space="0" w:color="000000"/>
              <w:bottom w:val="single" w:sz="5" w:space="0" w:color="000000"/>
              <w:right w:val="single" w:sz="5" w:space="0" w:color="000000"/>
            </w:tcBorders>
          </w:tcPr>
          <w:p w14:paraId="61D7D63C"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3042B81B" w14:textId="77777777" w:rsidR="00134F69" w:rsidRDefault="00DA230C" w:rsidP="0094757C">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povišena razina lipida</w:t>
            </w:r>
          </w:p>
        </w:tc>
      </w:tr>
      <w:tr w:rsidR="00134F69" w:rsidRPr="00FE5F8A" w14:paraId="2A0852AB" w14:textId="77777777" w:rsidTr="000A6522">
        <w:tc>
          <w:tcPr>
            <w:tcW w:w="2599" w:type="dxa"/>
            <w:vMerge/>
            <w:tcBorders>
              <w:left w:val="single" w:sz="5" w:space="0" w:color="000000"/>
              <w:bottom w:val="single" w:sz="5" w:space="0" w:color="000000"/>
              <w:right w:val="single" w:sz="5" w:space="0" w:color="000000"/>
            </w:tcBorders>
          </w:tcPr>
          <w:p w14:paraId="5CB8A68F"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32DA9D0F" w14:textId="77777777" w:rsidR="00134F69" w:rsidRDefault="00DA230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07C80B84" w14:textId="77777777" w:rsidR="00134F69" w:rsidRPr="000A6522" w:rsidRDefault="00DA230C">
            <w:pPr>
              <w:pStyle w:val="TableParagraph"/>
              <w:spacing w:before="53"/>
              <w:ind w:left="99"/>
              <w:rPr>
                <w:rFonts w:ascii="Times New Roman" w:eastAsia="Times New Roman" w:hAnsi="Times New Roman" w:cs="Times New Roman"/>
                <w:lang w:val="de-CH"/>
              </w:rPr>
            </w:pPr>
            <w:r>
              <w:rPr>
                <w:rFonts w:ascii="Times New Roman" w:eastAsia="Times New Roman" w:hAnsi="Times New Roman" w:cs="Times New Roman"/>
                <w:spacing w:val="-1"/>
                <w:lang w:val="hr-HR"/>
              </w:rPr>
              <w:t>hipokalemija</w:t>
            </w:r>
          </w:p>
          <w:p w14:paraId="206E69DF" w14:textId="77777777" w:rsidR="0094757C" w:rsidRDefault="00DA230C" w:rsidP="000A6522">
            <w:pPr>
              <w:pStyle w:val="TableParagraph"/>
              <w:spacing w:before="59"/>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povišene razine mokraćne kiseline, </w:t>
            </w:r>
          </w:p>
          <w:p w14:paraId="46E05C37" w14:textId="77777777" w:rsidR="0094757C" w:rsidRDefault="00DA230C" w:rsidP="000A6522">
            <w:pPr>
              <w:pStyle w:val="TableParagraph"/>
              <w:spacing w:before="59"/>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odstupanja u razinama natrija u krvi, hipokalcijemija, </w:t>
            </w:r>
          </w:p>
          <w:p w14:paraId="283E7968" w14:textId="77777777" w:rsidR="0094757C" w:rsidRDefault="00DA230C" w:rsidP="000A6522">
            <w:pPr>
              <w:pStyle w:val="TableParagraph"/>
              <w:spacing w:before="59"/>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hiperglikemija, </w:t>
            </w:r>
          </w:p>
          <w:p w14:paraId="7FC452EF" w14:textId="77777777" w:rsidR="0094757C" w:rsidRDefault="00DA230C" w:rsidP="000A6522">
            <w:pPr>
              <w:pStyle w:val="TableParagraph"/>
              <w:spacing w:before="59"/>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hipofosfatemija, </w:t>
            </w:r>
          </w:p>
          <w:p w14:paraId="29AE97F5" w14:textId="77777777" w:rsidR="00134F69" w:rsidRPr="000A6522" w:rsidRDefault="00DA230C" w:rsidP="000A6522">
            <w:pPr>
              <w:pStyle w:val="TableParagraph"/>
              <w:spacing w:before="59"/>
              <w:ind w:left="99"/>
              <w:rPr>
                <w:rFonts w:ascii="Times New Roman" w:eastAsia="Times New Roman" w:hAnsi="Times New Roman" w:cs="Times New Roman"/>
                <w:lang w:val="hr-HR"/>
              </w:rPr>
            </w:pPr>
            <w:r>
              <w:rPr>
                <w:rFonts w:ascii="Times New Roman" w:eastAsia="Times New Roman" w:hAnsi="Times New Roman" w:cs="Times New Roman"/>
                <w:spacing w:val="-1"/>
                <w:lang w:val="hr-HR"/>
              </w:rPr>
              <w:t>dehidracija</w:t>
            </w:r>
          </w:p>
        </w:tc>
      </w:tr>
      <w:tr w:rsidR="00134F69" w14:paraId="14F29B7D" w14:textId="77777777" w:rsidTr="000A6522">
        <w:tc>
          <w:tcPr>
            <w:tcW w:w="2599" w:type="dxa"/>
            <w:tcBorders>
              <w:top w:val="single" w:sz="5" w:space="0" w:color="000000"/>
              <w:left w:val="single" w:sz="5" w:space="0" w:color="000000"/>
              <w:bottom w:val="single" w:sz="5" w:space="0" w:color="000000"/>
              <w:right w:val="single" w:sz="5" w:space="0" w:color="000000"/>
            </w:tcBorders>
          </w:tcPr>
          <w:p w14:paraId="1C583A99" w14:textId="77777777" w:rsidR="00134F69" w:rsidRPr="0003162E" w:rsidRDefault="00DA230C" w:rsidP="0094757C">
            <w:pPr>
              <w:pStyle w:val="TableParagraph"/>
              <w:spacing w:before="55"/>
              <w:ind w:left="102"/>
              <w:rPr>
                <w:rFonts w:ascii="Times New Roman" w:eastAsia="Times New Roman" w:hAnsi="Times New Roman" w:cs="Times New Roman"/>
                <w:lang w:val="hr-HR"/>
              </w:rPr>
            </w:pPr>
            <w:r>
              <w:rPr>
                <w:rFonts w:ascii="Times New Roman" w:eastAsia="Times New Roman" w:hAnsi="Times New Roman" w:cs="Times New Roman"/>
                <w:spacing w:val="-1"/>
                <w:lang w:val="hr-HR"/>
              </w:rPr>
              <w:t>Psihijatrijski poremećaji</w:t>
            </w:r>
          </w:p>
        </w:tc>
        <w:tc>
          <w:tcPr>
            <w:tcW w:w="1833" w:type="dxa"/>
            <w:tcBorders>
              <w:top w:val="single" w:sz="5" w:space="0" w:color="000000"/>
              <w:left w:val="single" w:sz="5" w:space="0" w:color="000000"/>
              <w:bottom w:val="single" w:sz="5" w:space="0" w:color="000000"/>
              <w:right w:val="single" w:sz="5" w:space="0" w:color="000000"/>
            </w:tcBorders>
          </w:tcPr>
          <w:p w14:paraId="7FCCB634" w14:textId="77777777" w:rsidR="00134F69" w:rsidRDefault="00DA230C" w:rsidP="0094757C">
            <w:pPr>
              <w:pStyle w:val="TableParagraph"/>
              <w:spacing w:before="55"/>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6B76D2B0" w14:textId="77777777" w:rsidR="00134F69" w:rsidRDefault="00DA230C" w:rsidP="000A6522">
            <w:pPr>
              <w:pStyle w:val="TableParagraph"/>
              <w:spacing w:before="55"/>
              <w:ind w:left="99"/>
              <w:rPr>
                <w:rFonts w:ascii="Times New Roman" w:eastAsia="Times New Roman" w:hAnsi="Times New Roman" w:cs="Times New Roman"/>
              </w:rPr>
            </w:pPr>
            <w:r>
              <w:rPr>
                <w:rFonts w:ascii="Times New Roman" w:eastAsia="Times New Roman" w:hAnsi="Times New Roman" w:cs="Times New Roman"/>
                <w:lang w:val="hr-HR"/>
              </w:rPr>
              <w:t>promjene raspoloženja (uključujući depresiju), anksioznost,</w:t>
            </w:r>
          </w:p>
          <w:p w14:paraId="487D960F" w14:textId="77777777" w:rsidR="00134F69" w:rsidRDefault="0094757C" w:rsidP="0094757C">
            <w:pPr>
              <w:pStyle w:val="TableParagraph"/>
              <w:spacing w:before="2"/>
              <w:ind w:left="99"/>
              <w:rPr>
                <w:rFonts w:ascii="Times New Roman" w:eastAsia="Times New Roman" w:hAnsi="Times New Roman" w:cs="Times New Roman"/>
              </w:rPr>
            </w:pPr>
            <w:r>
              <w:rPr>
                <w:rFonts w:ascii="Times New Roman" w:eastAsia="Times New Roman" w:hAnsi="Times New Roman" w:cs="Times New Roman"/>
                <w:spacing w:val="-1"/>
                <w:lang w:val="hr-HR"/>
              </w:rPr>
              <w:t>n</w:t>
            </w:r>
            <w:r w:rsidR="00DA230C">
              <w:rPr>
                <w:rFonts w:ascii="Times New Roman" w:eastAsia="Times New Roman" w:hAnsi="Times New Roman" w:cs="Times New Roman"/>
                <w:spacing w:val="-1"/>
                <w:lang w:val="hr-HR"/>
              </w:rPr>
              <w:t>esanica</w:t>
            </w:r>
          </w:p>
        </w:tc>
      </w:tr>
      <w:tr w:rsidR="00134F69" w14:paraId="46AFB4C7" w14:textId="77777777" w:rsidTr="000A6522">
        <w:tc>
          <w:tcPr>
            <w:tcW w:w="2599" w:type="dxa"/>
            <w:vMerge w:val="restart"/>
            <w:tcBorders>
              <w:top w:val="single" w:sz="5" w:space="0" w:color="000000"/>
              <w:left w:val="single" w:sz="5" w:space="0" w:color="000000"/>
              <w:right w:val="single" w:sz="5" w:space="0" w:color="000000"/>
            </w:tcBorders>
          </w:tcPr>
          <w:p w14:paraId="3A43BC50"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Poremećaji živčanog sustava</w:t>
            </w:r>
            <w:r w:rsidR="000D2AE7">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Pr>
          <w:p w14:paraId="539C21DA"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27CB8B67" w14:textId="77777777" w:rsidR="00134F69" w:rsidRDefault="00DA230C" w:rsidP="0037631E">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glavobolja</w:t>
            </w:r>
          </w:p>
        </w:tc>
      </w:tr>
      <w:tr w:rsidR="00134F69" w:rsidRPr="00FE5F8A" w14:paraId="06EA0E89" w14:textId="77777777" w:rsidTr="000A6522">
        <w:tc>
          <w:tcPr>
            <w:tcW w:w="2599" w:type="dxa"/>
            <w:vMerge/>
            <w:tcBorders>
              <w:left w:val="single" w:sz="5" w:space="0" w:color="000000"/>
              <w:right w:val="single" w:sz="5" w:space="0" w:color="000000"/>
            </w:tcBorders>
          </w:tcPr>
          <w:p w14:paraId="5DB6FF46"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506BF71F" w14:textId="77777777" w:rsidR="00134F69" w:rsidRDefault="00DA230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58F4402B" w14:textId="77777777" w:rsidR="0094757C" w:rsidRDefault="00DA230C" w:rsidP="000A6522">
            <w:pPr>
              <w:pStyle w:val="TableParagraph"/>
              <w:spacing w:before="5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parestezije (uključujući hipoesteziju), </w:t>
            </w:r>
          </w:p>
          <w:p w14:paraId="2D4E9EA5" w14:textId="77777777" w:rsidR="00134F69" w:rsidRPr="0003162E" w:rsidRDefault="00DA230C" w:rsidP="000A6522">
            <w:pPr>
              <w:pStyle w:val="TableParagraph"/>
              <w:spacing w:before="53"/>
              <w:ind w:left="99"/>
              <w:rPr>
                <w:rFonts w:ascii="Times New Roman" w:eastAsia="Times New Roman" w:hAnsi="Times New Roman" w:cs="Times New Roman"/>
                <w:lang w:val="hr-HR"/>
              </w:rPr>
            </w:pPr>
            <w:r>
              <w:rPr>
                <w:rFonts w:ascii="Times New Roman" w:eastAsia="Times New Roman" w:hAnsi="Times New Roman" w:cs="Times New Roman"/>
                <w:spacing w:val="-1"/>
                <w:lang w:val="hr-HR"/>
              </w:rPr>
              <w:t>migrena,</w:t>
            </w:r>
          </w:p>
          <w:p w14:paraId="3C28DE6F" w14:textId="77777777" w:rsidR="00134F69" w:rsidRPr="0003162E" w:rsidRDefault="00DA230C" w:rsidP="0094757C">
            <w:pPr>
              <w:pStyle w:val="TableParagraph"/>
              <w:ind w:left="99"/>
              <w:rPr>
                <w:rFonts w:ascii="Times New Roman" w:eastAsia="Times New Roman" w:hAnsi="Times New Roman" w:cs="Times New Roman"/>
                <w:lang w:val="hr-HR"/>
              </w:rPr>
            </w:pPr>
            <w:r>
              <w:rPr>
                <w:rFonts w:ascii="Times New Roman" w:eastAsia="Times New Roman" w:hAnsi="Times New Roman" w:cs="Times New Roman"/>
                <w:spacing w:val="-1"/>
                <w:lang w:val="hr-HR"/>
              </w:rPr>
              <w:t>kompresija korijena živca</w:t>
            </w:r>
          </w:p>
        </w:tc>
      </w:tr>
      <w:tr w:rsidR="00134F69" w14:paraId="5507D5E1" w14:textId="77777777" w:rsidTr="000A6522">
        <w:tc>
          <w:tcPr>
            <w:tcW w:w="2599" w:type="dxa"/>
            <w:vMerge/>
            <w:tcBorders>
              <w:left w:val="single" w:sz="5" w:space="0" w:color="000000"/>
              <w:right w:val="single" w:sz="5" w:space="0" w:color="000000"/>
            </w:tcBorders>
          </w:tcPr>
          <w:p w14:paraId="5C3C58D0" w14:textId="77777777" w:rsidR="00134F69" w:rsidRPr="0003162E" w:rsidRDefault="00134F69">
            <w:pPr>
              <w:rPr>
                <w:rFonts w:ascii="Times New Roman" w:hAnsi="Times New Roman" w:cs="Times New Roman"/>
                <w:lang w:val="hr-HR"/>
              </w:rPr>
            </w:pPr>
          </w:p>
        </w:tc>
        <w:tc>
          <w:tcPr>
            <w:tcW w:w="1833" w:type="dxa"/>
            <w:tcBorders>
              <w:top w:val="single" w:sz="5" w:space="0" w:color="000000"/>
              <w:left w:val="single" w:sz="5" w:space="0" w:color="000000"/>
              <w:bottom w:val="single" w:sz="5" w:space="0" w:color="000000"/>
              <w:right w:val="single" w:sz="5" w:space="0" w:color="000000"/>
            </w:tcBorders>
          </w:tcPr>
          <w:p w14:paraId="12280280"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23F4A14C"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cerebrovaskularni događaj</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w:t>
            </w:r>
          </w:p>
          <w:p w14:paraId="7ADCAE4F" w14:textId="77777777" w:rsidR="0094757C" w:rsidRDefault="00DA230C" w:rsidP="000A6522">
            <w:pPr>
              <w:pStyle w:val="TableParagraph"/>
              <w:spacing w:before="5"/>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tremor, </w:t>
            </w:r>
          </w:p>
          <w:p w14:paraId="7F17F465" w14:textId="77777777" w:rsidR="00134F69" w:rsidRDefault="00DA230C" w:rsidP="000A6522">
            <w:pPr>
              <w:pStyle w:val="TableParagraph"/>
              <w:spacing w:before="5"/>
              <w:ind w:left="99"/>
              <w:rPr>
                <w:rFonts w:ascii="Times New Roman" w:eastAsia="Times New Roman" w:hAnsi="Times New Roman" w:cs="Times New Roman"/>
              </w:rPr>
            </w:pPr>
            <w:r>
              <w:rPr>
                <w:rFonts w:ascii="Times New Roman" w:eastAsia="Times New Roman" w:hAnsi="Times New Roman" w:cs="Times New Roman"/>
                <w:spacing w:val="-1"/>
                <w:lang w:val="hr-HR"/>
              </w:rPr>
              <w:t>neuropatija</w:t>
            </w:r>
          </w:p>
        </w:tc>
      </w:tr>
      <w:tr w:rsidR="00134F69" w:rsidRPr="00FE5F8A" w14:paraId="36CA5FAB" w14:textId="77777777" w:rsidTr="000A6522">
        <w:tc>
          <w:tcPr>
            <w:tcW w:w="2599" w:type="dxa"/>
            <w:vMerge/>
            <w:tcBorders>
              <w:left w:val="single" w:sz="5" w:space="0" w:color="000000"/>
              <w:bottom w:val="single" w:sz="5" w:space="0" w:color="000000"/>
              <w:right w:val="single" w:sz="5" w:space="0" w:color="000000"/>
            </w:tcBorders>
          </w:tcPr>
          <w:p w14:paraId="28A4F713"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5BA761AD" w14:textId="77777777" w:rsidR="00134F69" w:rsidRDefault="000D2AE7" w:rsidP="000A6522">
            <w:pPr>
              <w:pStyle w:val="TableParagraph"/>
              <w:ind w:left="102"/>
              <w:rPr>
                <w:rFonts w:ascii="Times New Roman" w:eastAsia="Times New Roman" w:hAnsi="Times New Roman" w:cs="Times New Roman"/>
              </w:rPr>
            </w:pPr>
            <w:r>
              <w:rPr>
                <w:rFonts w:ascii="Times New Roman" w:eastAsia="Times New Roman" w:hAnsi="Times New Roman" w:cs="Times New Roman"/>
                <w:lang w:val="hr-HR"/>
              </w:rPr>
              <w:t>r</w:t>
            </w:r>
            <w:r w:rsidR="00DA230C">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3F5B1884" w14:textId="77777777" w:rsidR="00134F69" w:rsidRPr="0003162E" w:rsidRDefault="00DA230C" w:rsidP="000A6522">
            <w:pPr>
              <w:pStyle w:val="TableParagraph"/>
              <w:ind w:left="99"/>
              <w:rPr>
                <w:rFonts w:ascii="Times New Roman" w:eastAsia="Times New Roman" w:hAnsi="Times New Roman" w:cs="Times New Roman"/>
                <w:lang w:val="fr-CA"/>
              </w:rPr>
            </w:pPr>
            <w:r>
              <w:rPr>
                <w:rFonts w:ascii="Times New Roman" w:eastAsia="Times New Roman" w:hAnsi="Times New Roman" w:cs="Times New Roman"/>
                <w:lang w:val="hr-HR"/>
              </w:rPr>
              <w:t>multipla skleroza,</w:t>
            </w:r>
          </w:p>
          <w:p w14:paraId="24C864A9" w14:textId="77777777" w:rsidR="00134F69" w:rsidRPr="0003162E" w:rsidRDefault="00DA230C" w:rsidP="000A6522">
            <w:pPr>
              <w:pStyle w:val="TableParagraph"/>
              <w:spacing w:before="61"/>
              <w:ind w:left="99"/>
              <w:rPr>
                <w:rFonts w:ascii="Times New Roman" w:eastAsia="Times New Roman" w:hAnsi="Times New Roman" w:cs="Times New Roman"/>
                <w:lang w:val="fr-CA"/>
              </w:rPr>
            </w:pPr>
            <w:r>
              <w:rPr>
                <w:rFonts w:ascii="Times New Roman" w:eastAsia="Times New Roman" w:hAnsi="Times New Roman" w:cs="Times New Roman"/>
                <w:spacing w:val="-1"/>
                <w:lang w:val="hr-HR"/>
              </w:rPr>
              <w:t xml:space="preserve">demijelinizirajući poremećaji (npr. optički neuritis,Guillain-Barréov sindrom) </w:t>
            </w:r>
            <w:r>
              <w:rPr>
                <w:rFonts w:ascii="Times New Roman" w:eastAsia="Times New Roman" w:hAnsi="Times New Roman" w:cs="Times New Roman"/>
                <w:spacing w:val="-1"/>
                <w:vertAlign w:val="superscript"/>
                <w:lang w:val="hr-HR"/>
              </w:rPr>
              <w:t>1)</w:t>
            </w:r>
          </w:p>
        </w:tc>
      </w:tr>
      <w:tr w:rsidR="00134F69" w14:paraId="34FFADC7" w14:textId="77777777" w:rsidTr="000A6522">
        <w:tc>
          <w:tcPr>
            <w:tcW w:w="2599" w:type="dxa"/>
            <w:vMerge w:val="restart"/>
            <w:tcBorders>
              <w:top w:val="single" w:sz="5" w:space="0" w:color="000000"/>
              <w:left w:val="single" w:sz="5" w:space="0" w:color="000000"/>
              <w:right w:val="single" w:sz="5" w:space="0" w:color="000000"/>
            </w:tcBorders>
          </w:tcPr>
          <w:p w14:paraId="0CC4E669"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Poremećaji oka</w:t>
            </w:r>
          </w:p>
        </w:tc>
        <w:tc>
          <w:tcPr>
            <w:tcW w:w="1833" w:type="dxa"/>
            <w:tcBorders>
              <w:top w:val="single" w:sz="5" w:space="0" w:color="000000"/>
              <w:left w:val="single" w:sz="5" w:space="0" w:color="000000"/>
              <w:bottom w:val="single" w:sz="5" w:space="0" w:color="000000"/>
              <w:right w:val="single" w:sz="5" w:space="0" w:color="000000"/>
            </w:tcBorders>
          </w:tcPr>
          <w:p w14:paraId="78C801F7"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2C0046EF" w14:textId="77777777" w:rsidR="0094757C" w:rsidRDefault="00DA230C" w:rsidP="000A6522">
            <w:pPr>
              <w:pStyle w:val="TableParagraph"/>
              <w:spacing w:before="5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oštećenje vida, </w:t>
            </w:r>
          </w:p>
          <w:p w14:paraId="21AE0F60" w14:textId="77777777" w:rsidR="0094757C" w:rsidRDefault="00DA230C" w:rsidP="000A6522">
            <w:pPr>
              <w:pStyle w:val="TableParagraph"/>
              <w:spacing w:before="5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konjuktivitis, </w:t>
            </w:r>
          </w:p>
          <w:p w14:paraId="2D909378" w14:textId="77777777" w:rsidR="00134F69" w:rsidRDefault="00DA230C" w:rsidP="000A6522">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blefaritis,</w:t>
            </w:r>
          </w:p>
          <w:p w14:paraId="1E7621E9" w14:textId="77777777" w:rsidR="00134F69" w:rsidRDefault="00DA230C" w:rsidP="0094757C">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oticanje očiju</w:t>
            </w:r>
          </w:p>
        </w:tc>
      </w:tr>
      <w:tr w:rsidR="00134F69" w14:paraId="0A3CE6E4" w14:textId="77777777" w:rsidTr="000A6522">
        <w:tc>
          <w:tcPr>
            <w:tcW w:w="2599" w:type="dxa"/>
            <w:vMerge/>
            <w:tcBorders>
              <w:left w:val="single" w:sz="5" w:space="0" w:color="000000"/>
              <w:bottom w:val="single" w:sz="5" w:space="0" w:color="000000"/>
              <w:right w:val="single" w:sz="5" w:space="0" w:color="000000"/>
            </w:tcBorders>
          </w:tcPr>
          <w:p w14:paraId="4FBA85BB"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41A939FD"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14227DB3"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diplopija</w:t>
            </w:r>
          </w:p>
        </w:tc>
      </w:tr>
      <w:tr w:rsidR="00134F69" w14:paraId="1C665D31" w14:textId="77777777" w:rsidTr="000A6522">
        <w:tc>
          <w:tcPr>
            <w:tcW w:w="2599" w:type="dxa"/>
            <w:vMerge w:val="restart"/>
            <w:tcBorders>
              <w:top w:val="single" w:sz="5" w:space="0" w:color="000000"/>
              <w:left w:val="single" w:sz="5" w:space="0" w:color="000000"/>
              <w:right w:val="single" w:sz="5" w:space="0" w:color="000000"/>
            </w:tcBorders>
          </w:tcPr>
          <w:p w14:paraId="5D726868" w14:textId="77777777" w:rsidR="00134F69" w:rsidRDefault="00DA230C" w:rsidP="000A6522">
            <w:pPr>
              <w:pStyle w:val="TableParagraph"/>
              <w:spacing w:before="56"/>
              <w:ind w:left="102" w:right="196"/>
              <w:rPr>
                <w:rFonts w:ascii="Times New Roman" w:eastAsia="Times New Roman" w:hAnsi="Times New Roman" w:cs="Times New Roman"/>
              </w:rPr>
            </w:pPr>
            <w:r>
              <w:rPr>
                <w:rFonts w:ascii="Times New Roman" w:eastAsia="Times New Roman" w:hAnsi="Times New Roman" w:cs="Times New Roman"/>
                <w:spacing w:val="-1"/>
                <w:lang w:val="hr-HR"/>
              </w:rPr>
              <w:t>Poremećaji uha i labirinta</w:t>
            </w:r>
          </w:p>
        </w:tc>
        <w:tc>
          <w:tcPr>
            <w:tcW w:w="1833" w:type="dxa"/>
            <w:tcBorders>
              <w:top w:val="single" w:sz="5" w:space="0" w:color="000000"/>
              <w:left w:val="single" w:sz="5" w:space="0" w:color="000000"/>
              <w:bottom w:val="single" w:sz="5" w:space="0" w:color="000000"/>
              <w:right w:val="single" w:sz="5" w:space="0" w:color="000000"/>
            </w:tcBorders>
          </w:tcPr>
          <w:p w14:paraId="091C44BD"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1C85A9CE" w14:textId="77777777" w:rsidR="0094757C" w:rsidRPr="000A6522" w:rsidRDefault="0094757C" w:rsidP="000A6522">
            <w:pPr>
              <w:pStyle w:val="TableParagraph"/>
              <w:spacing w:before="53"/>
              <w:ind w:left="99"/>
              <w:rPr>
                <w:rFonts w:ascii="Times New Roman" w:eastAsia="Times New Roman" w:hAnsi="Times New Roman" w:cs="Times New Roman"/>
                <w:spacing w:val="1"/>
                <w:lang w:val="hr-HR"/>
              </w:rPr>
            </w:pPr>
            <w:r w:rsidRPr="000A6522">
              <w:rPr>
                <w:rFonts w:ascii="Times New Roman" w:eastAsia="Times New Roman" w:hAnsi="Times New Roman" w:cs="Times New Roman"/>
                <w:spacing w:val="1"/>
                <w:lang w:val="hr-HR"/>
              </w:rPr>
              <w:t>vertigo</w:t>
            </w:r>
          </w:p>
          <w:p w14:paraId="4ECFFE94" w14:textId="77777777" w:rsidR="00134F69" w:rsidRDefault="00134F69" w:rsidP="0094757C">
            <w:pPr>
              <w:pStyle w:val="TableParagraph"/>
              <w:spacing w:before="53"/>
              <w:ind w:left="99"/>
              <w:rPr>
                <w:rFonts w:ascii="Times New Roman" w:eastAsia="Times New Roman" w:hAnsi="Times New Roman" w:cs="Times New Roman"/>
              </w:rPr>
            </w:pPr>
          </w:p>
        </w:tc>
      </w:tr>
      <w:tr w:rsidR="00134F69" w14:paraId="367FFE0B" w14:textId="77777777" w:rsidTr="000A6522">
        <w:tc>
          <w:tcPr>
            <w:tcW w:w="2599" w:type="dxa"/>
            <w:vMerge/>
            <w:tcBorders>
              <w:left w:val="single" w:sz="5" w:space="0" w:color="000000"/>
              <w:bottom w:val="single" w:sz="5" w:space="0" w:color="000000"/>
              <w:right w:val="single" w:sz="5" w:space="0" w:color="000000"/>
            </w:tcBorders>
          </w:tcPr>
          <w:p w14:paraId="1E11EA15"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304DF3D5"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399001CE"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gluhoća,</w:t>
            </w:r>
          </w:p>
          <w:p w14:paraId="64A203FD"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tinitus</w:t>
            </w:r>
          </w:p>
        </w:tc>
      </w:tr>
      <w:tr w:rsidR="00134F69" w14:paraId="79A5643E" w14:textId="77777777" w:rsidTr="000A6522">
        <w:tc>
          <w:tcPr>
            <w:tcW w:w="2599" w:type="dxa"/>
            <w:vMerge w:val="restart"/>
            <w:tcBorders>
              <w:top w:val="single" w:sz="5" w:space="0" w:color="000000"/>
              <w:left w:val="single" w:sz="5" w:space="0" w:color="000000"/>
              <w:right w:val="single" w:sz="5" w:space="0" w:color="000000"/>
            </w:tcBorders>
          </w:tcPr>
          <w:p w14:paraId="6741AC82"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Srčani poremećaji</w:t>
            </w:r>
            <w:r w:rsidR="000D2AE7">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Pr>
          <w:p w14:paraId="5D83E020"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273A10DB" w14:textId="77777777" w:rsidR="00134F69" w:rsidRDefault="0094757C" w:rsidP="0037631E">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tahikardija</w:t>
            </w:r>
          </w:p>
        </w:tc>
      </w:tr>
      <w:tr w:rsidR="00134F69" w:rsidRPr="00E2684A" w14:paraId="5BD1E859" w14:textId="77777777" w:rsidTr="000A6522">
        <w:tc>
          <w:tcPr>
            <w:tcW w:w="2599" w:type="dxa"/>
            <w:vMerge/>
            <w:tcBorders>
              <w:left w:val="single" w:sz="5" w:space="0" w:color="000000"/>
              <w:right w:val="single" w:sz="5" w:space="0" w:color="000000"/>
            </w:tcBorders>
          </w:tcPr>
          <w:p w14:paraId="590391B0"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right w:val="single" w:sz="5" w:space="0" w:color="000000"/>
            </w:tcBorders>
          </w:tcPr>
          <w:p w14:paraId="78F8EDD1" w14:textId="77777777" w:rsidR="00134F69" w:rsidRDefault="00DA230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right w:val="single" w:sz="5" w:space="0" w:color="000000"/>
            </w:tcBorders>
          </w:tcPr>
          <w:p w14:paraId="00C865D0" w14:textId="77777777" w:rsidR="0094757C" w:rsidRDefault="0094757C" w:rsidP="000A6522">
            <w:pPr>
              <w:pStyle w:val="TableParagraph"/>
              <w:spacing w:before="7"/>
              <w:ind w:left="99" w:right="1400"/>
              <w:rPr>
                <w:rFonts w:ascii="Times New Roman" w:eastAsia="Times New Roman" w:hAnsi="Times New Roman" w:cs="Times New Roman"/>
                <w:lang w:val="hr-HR"/>
              </w:rPr>
            </w:pPr>
            <w:r>
              <w:rPr>
                <w:rFonts w:ascii="Times New Roman" w:eastAsia="Times New Roman" w:hAnsi="Times New Roman" w:cs="Times New Roman"/>
                <w:lang w:val="hr-HR"/>
              </w:rPr>
              <w:t>infarkt miokarda</w:t>
            </w:r>
            <w:r>
              <w:rPr>
                <w:rFonts w:ascii="Times New Roman" w:eastAsia="Times New Roman" w:hAnsi="Times New Roman" w:cs="Times New Roman"/>
                <w:vertAlign w:val="superscript"/>
                <w:lang w:val="hr-HR"/>
              </w:rPr>
              <w:t>1)</w:t>
            </w:r>
            <w:r>
              <w:rPr>
                <w:rFonts w:ascii="Times New Roman" w:eastAsia="Times New Roman" w:hAnsi="Times New Roman" w:cs="Times New Roman"/>
                <w:lang w:val="hr-HR"/>
              </w:rPr>
              <w:t xml:space="preserve">, </w:t>
            </w:r>
          </w:p>
          <w:p w14:paraId="22F68BD8" w14:textId="77777777" w:rsidR="00134F69" w:rsidRPr="000A6522" w:rsidRDefault="0094757C" w:rsidP="000A6522">
            <w:pPr>
              <w:pStyle w:val="TableParagraph"/>
              <w:spacing w:before="7"/>
              <w:ind w:left="99" w:right="1400"/>
              <w:rPr>
                <w:rFonts w:ascii="Times New Roman" w:eastAsia="Times New Roman" w:hAnsi="Times New Roman" w:cs="Times New Roman"/>
                <w:lang w:val="de-CH"/>
              </w:rPr>
            </w:pPr>
            <w:r>
              <w:rPr>
                <w:rFonts w:ascii="Times New Roman" w:eastAsia="Times New Roman" w:hAnsi="Times New Roman" w:cs="Times New Roman"/>
                <w:lang w:val="hr-HR"/>
              </w:rPr>
              <w:t>aritmija,</w:t>
            </w:r>
          </w:p>
          <w:p w14:paraId="675FA88C" w14:textId="77777777" w:rsidR="00134F69" w:rsidRPr="000A6522" w:rsidRDefault="0094757C" w:rsidP="0094757C">
            <w:pPr>
              <w:pStyle w:val="TableParagraph"/>
              <w:spacing w:before="53"/>
              <w:ind w:left="99"/>
              <w:rPr>
                <w:rFonts w:ascii="Times New Roman" w:eastAsia="Times New Roman" w:hAnsi="Times New Roman" w:cs="Times New Roman"/>
                <w:lang w:val="de-CH"/>
              </w:rPr>
            </w:pPr>
            <w:r>
              <w:rPr>
                <w:rFonts w:ascii="Times New Roman" w:eastAsia="Times New Roman" w:hAnsi="Times New Roman" w:cs="Times New Roman"/>
                <w:spacing w:val="-1"/>
                <w:lang w:val="hr-HR"/>
              </w:rPr>
              <w:t>kongestivno zatajenje srca</w:t>
            </w:r>
          </w:p>
        </w:tc>
      </w:tr>
      <w:tr w:rsidR="00134F69" w14:paraId="06AE7BD2" w14:textId="77777777" w:rsidTr="000A6522">
        <w:tc>
          <w:tcPr>
            <w:tcW w:w="2599" w:type="dxa"/>
            <w:vMerge/>
            <w:tcBorders>
              <w:left w:val="single" w:sz="5" w:space="0" w:color="000000"/>
              <w:bottom w:val="single" w:sz="5" w:space="0" w:color="000000"/>
              <w:right w:val="single" w:sz="5" w:space="0" w:color="000000"/>
            </w:tcBorders>
          </w:tcPr>
          <w:p w14:paraId="1ECB8CA1" w14:textId="77777777" w:rsidR="00134F69" w:rsidRPr="000A6522" w:rsidRDefault="00134F69">
            <w:pPr>
              <w:rPr>
                <w:rFonts w:ascii="Times New Roman" w:hAnsi="Times New Roman" w:cs="Times New Roman"/>
                <w:lang w:val="de-CH"/>
              </w:rPr>
            </w:pPr>
          </w:p>
        </w:tc>
        <w:tc>
          <w:tcPr>
            <w:tcW w:w="1833" w:type="dxa"/>
            <w:tcBorders>
              <w:top w:val="single" w:sz="5" w:space="0" w:color="000000"/>
              <w:left w:val="single" w:sz="5" w:space="0" w:color="000000"/>
              <w:bottom w:val="single" w:sz="5" w:space="0" w:color="000000"/>
              <w:right w:val="single" w:sz="5" w:space="0" w:color="000000"/>
            </w:tcBorders>
          </w:tcPr>
          <w:p w14:paraId="01DEBE5B" w14:textId="77777777" w:rsidR="00134F69" w:rsidRDefault="000D2AE7" w:rsidP="000A6522">
            <w:pPr>
              <w:pStyle w:val="TableParagraph"/>
              <w:ind w:left="102"/>
              <w:rPr>
                <w:rFonts w:ascii="Times New Roman" w:eastAsia="Times New Roman" w:hAnsi="Times New Roman" w:cs="Times New Roman"/>
              </w:rPr>
            </w:pPr>
            <w:r>
              <w:rPr>
                <w:rFonts w:ascii="Times New Roman" w:eastAsia="Times New Roman" w:hAnsi="Times New Roman" w:cs="Times New Roman"/>
                <w:lang w:val="hr-HR"/>
              </w:rPr>
              <w:t>r</w:t>
            </w:r>
            <w:r w:rsidR="00DA230C">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59394F92"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zastoj srca</w:t>
            </w:r>
          </w:p>
        </w:tc>
      </w:tr>
      <w:tr w:rsidR="00134F69" w14:paraId="4CF7F303" w14:textId="77777777" w:rsidTr="000A6522">
        <w:tc>
          <w:tcPr>
            <w:tcW w:w="2599" w:type="dxa"/>
            <w:vMerge w:val="restart"/>
            <w:tcBorders>
              <w:top w:val="single" w:sz="5" w:space="0" w:color="000000"/>
              <w:left w:val="single" w:sz="5" w:space="0" w:color="000000"/>
              <w:right w:val="single" w:sz="5" w:space="0" w:color="000000"/>
            </w:tcBorders>
          </w:tcPr>
          <w:p w14:paraId="6ED0E15B"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Krvožilni poremećaji</w:t>
            </w:r>
          </w:p>
        </w:tc>
        <w:tc>
          <w:tcPr>
            <w:tcW w:w="1833" w:type="dxa"/>
            <w:tcBorders>
              <w:top w:val="single" w:sz="5" w:space="0" w:color="000000"/>
              <w:left w:val="single" w:sz="5" w:space="0" w:color="000000"/>
              <w:bottom w:val="single" w:sz="5" w:space="0" w:color="000000"/>
              <w:right w:val="single" w:sz="5" w:space="0" w:color="000000"/>
            </w:tcBorders>
          </w:tcPr>
          <w:p w14:paraId="5E62577E"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7DC36B4A" w14:textId="77777777" w:rsidR="00134F69" w:rsidRDefault="00DA230C" w:rsidP="000A6522">
            <w:pPr>
              <w:pStyle w:val="TableParagraph"/>
              <w:spacing w:before="53"/>
              <w:ind w:left="99" w:right="2870"/>
              <w:rPr>
                <w:rFonts w:ascii="Times New Roman" w:eastAsia="Times New Roman" w:hAnsi="Times New Roman" w:cs="Times New Roman"/>
              </w:rPr>
            </w:pPr>
            <w:r>
              <w:rPr>
                <w:rFonts w:ascii="Times New Roman" w:eastAsia="Times New Roman" w:hAnsi="Times New Roman" w:cs="Times New Roman"/>
                <w:spacing w:val="-1"/>
                <w:lang w:val="hr-HR"/>
              </w:rPr>
              <w:t>hipertenzija, navale crvenila, hematomi</w:t>
            </w:r>
          </w:p>
        </w:tc>
      </w:tr>
      <w:tr w:rsidR="00134F69" w14:paraId="63E3AFDF" w14:textId="77777777" w:rsidTr="000A6522">
        <w:tc>
          <w:tcPr>
            <w:tcW w:w="2599" w:type="dxa"/>
            <w:vMerge/>
            <w:tcBorders>
              <w:left w:val="single" w:sz="5" w:space="0" w:color="000000"/>
              <w:bottom w:val="single" w:sz="5" w:space="0" w:color="000000"/>
              <w:right w:val="single" w:sz="5" w:space="0" w:color="000000"/>
            </w:tcBorders>
          </w:tcPr>
          <w:p w14:paraId="5F32A11D"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345BCC5F"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40BC357F" w14:textId="77777777" w:rsidR="00134F69" w:rsidRPr="000A6522" w:rsidRDefault="00DA230C" w:rsidP="000A6522">
            <w:pPr>
              <w:pStyle w:val="TableParagraph"/>
              <w:ind w:left="99"/>
              <w:rPr>
                <w:rFonts w:ascii="Times New Roman" w:eastAsia="Times New Roman" w:hAnsi="Times New Roman" w:cs="Times New Roman"/>
                <w:lang w:val="de-CH"/>
              </w:rPr>
            </w:pPr>
            <w:r>
              <w:rPr>
                <w:rFonts w:ascii="Times New Roman" w:eastAsia="Times New Roman" w:hAnsi="Times New Roman" w:cs="Times New Roman"/>
                <w:spacing w:val="-1"/>
                <w:lang w:val="hr-HR"/>
              </w:rPr>
              <w:t>aneurizma aorte,</w:t>
            </w:r>
          </w:p>
          <w:p w14:paraId="0F5D32F0" w14:textId="77777777" w:rsidR="0094757C" w:rsidRDefault="00DA230C" w:rsidP="000A6522">
            <w:pPr>
              <w:pStyle w:val="TableParagraph"/>
              <w:spacing w:before="3"/>
              <w:ind w:left="99" w:right="658"/>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okluzije arterijskih žila, </w:t>
            </w:r>
          </w:p>
          <w:p w14:paraId="0577E6F3" w14:textId="77777777" w:rsidR="00134F69" w:rsidRDefault="00DA230C" w:rsidP="000A6522">
            <w:pPr>
              <w:pStyle w:val="TableParagraph"/>
              <w:spacing w:before="3"/>
              <w:ind w:left="99" w:right="658"/>
              <w:rPr>
                <w:rFonts w:ascii="Times New Roman" w:eastAsia="Times New Roman" w:hAnsi="Times New Roman" w:cs="Times New Roman"/>
              </w:rPr>
            </w:pPr>
            <w:r>
              <w:rPr>
                <w:rFonts w:ascii="Times New Roman" w:eastAsia="Times New Roman" w:hAnsi="Times New Roman" w:cs="Times New Roman"/>
                <w:spacing w:val="-1"/>
                <w:lang w:val="hr-HR"/>
              </w:rPr>
              <w:t>tromboflebitis</w:t>
            </w:r>
          </w:p>
        </w:tc>
      </w:tr>
      <w:tr w:rsidR="00134F69" w14:paraId="556CF27B" w14:textId="77777777" w:rsidTr="000A6522">
        <w:tc>
          <w:tcPr>
            <w:tcW w:w="2599" w:type="dxa"/>
            <w:vMerge w:val="restart"/>
            <w:tcBorders>
              <w:top w:val="single" w:sz="5" w:space="0" w:color="000000"/>
              <w:left w:val="single" w:sz="5" w:space="0" w:color="000000"/>
              <w:right w:val="single" w:sz="5" w:space="0" w:color="000000"/>
            </w:tcBorders>
          </w:tcPr>
          <w:p w14:paraId="30DEF5AC" w14:textId="77777777" w:rsidR="00134F69" w:rsidRDefault="00DA230C" w:rsidP="000A6522">
            <w:pPr>
              <w:pStyle w:val="TableParagraph"/>
              <w:spacing w:before="53"/>
              <w:ind w:left="102"/>
              <w:rPr>
                <w:rFonts w:ascii="Times New Roman" w:eastAsia="Times New Roman" w:hAnsi="Times New Roman" w:cs="Times New Roman"/>
                <w:lang w:val="pt-BR"/>
              </w:rPr>
            </w:pPr>
            <w:r>
              <w:rPr>
                <w:rFonts w:ascii="Times New Roman" w:eastAsia="Times New Roman" w:hAnsi="Times New Roman" w:cs="Times New Roman"/>
                <w:spacing w:val="-1"/>
                <w:lang w:val="hr-HR"/>
              </w:rPr>
              <w:t>Poremećaji dišnog sustava, prsišta i sredoprsja</w:t>
            </w:r>
            <w:r w:rsidR="000D2AE7">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Pr>
          <w:p w14:paraId="7483A464"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79469985" w14:textId="77777777" w:rsidR="0094757C" w:rsidRDefault="00DA230C" w:rsidP="000A6522">
            <w:pPr>
              <w:pStyle w:val="TableParagraph"/>
              <w:spacing w:before="53"/>
              <w:ind w:left="99" w:right="3074"/>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astma, dispneja, </w:t>
            </w:r>
          </w:p>
          <w:p w14:paraId="247C73A3" w14:textId="77777777" w:rsidR="00134F69" w:rsidRDefault="00DA230C" w:rsidP="000A6522">
            <w:pPr>
              <w:pStyle w:val="TableParagraph"/>
              <w:spacing w:before="53"/>
              <w:ind w:left="99" w:right="3074"/>
              <w:rPr>
                <w:rFonts w:ascii="Times New Roman" w:eastAsia="Times New Roman" w:hAnsi="Times New Roman" w:cs="Times New Roman"/>
              </w:rPr>
            </w:pPr>
            <w:r>
              <w:rPr>
                <w:rFonts w:ascii="Times New Roman" w:eastAsia="Times New Roman" w:hAnsi="Times New Roman" w:cs="Times New Roman"/>
                <w:spacing w:val="-1"/>
                <w:lang w:val="hr-HR"/>
              </w:rPr>
              <w:t>kašalj</w:t>
            </w:r>
          </w:p>
        </w:tc>
      </w:tr>
      <w:tr w:rsidR="00134F69" w14:paraId="3AD015A1" w14:textId="77777777" w:rsidTr="000A6522">
        <w:tc>
          <w:tcPr>
            <w:tcW w:w="2599" w:type="dxa"/>
            <w:vMerge/>
            <w:tcBorders>
              <w:left w:val="single" w:sz="5" w:space="0" w:color="000000"/>
              <w:right w:val="single" w:sz="5" w:space="0" w:color="000000"/>
            </w:tcBorders>
          </w:tcPr>
          <w:p w14:paraId="4F9F3059"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290EB41B"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34202742" w14:textId="77777777" w:rsidR="00134F69" w:rsidRDefault="00DA230C" w:rsidP="000A6522">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plućna embolija</w:t>
            </w:r>
            <w:r>
              <w:rPr>
                <w:rFonts w:ascii="Times New Roman" w:eastAsia="Times New Roman" w:hAnsi="Times New Roman" w:cs="Times New Roman"/>
                <w:spacing w:val="-1"/>
                <w:vertAlign w:val="superscript"/>
                <w:lang w:val="hr-HR"/>
              </w:rPr>
              <w:t>1),</w:t>
            </w:r>
          </w:p>
          <w:p w14:paraId="508ED256" w14:textId="77777777" w:rsidR="00134F69" w:rsidRDefault="00DA230C" w:rsidP="0094757C">
            <w:pPr>
              <w:pStyle w:val="TableParagraph"/>
              <w:spacing w:before="1"/>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intersticijska plućna bolest,</w:t>
            </w:r>
          </w:p>
          <w:p w14:paraId="12281266" w14:textId="77777777" w:rsidR="0094757C" w:rsidRDefault="00DA230C" w:rsidP="000A6522">
            <w:pPr>
              <w:pStyle w:val="TableParagraph"/>
              <w:spacing w:before="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kronična opstruktivna plućna bolest,</w:t>
            </w:r>
          </w:p>
          <w:p w14:paraId="26568EC6" w14:textId="77777777" w:rsidR="0094757C" w:rsidRDefault="0094757C" w:rsidP="000A6522">
            <w:pPr>
              <w:pStyle w:val="TableParagraph"/>
              <w:spacing w:before="3"/>
              <w:ind w:left="99"/>
              <w:rPr>
                <w:rFonts w:ascii="Times New Roman" w:eastAsia="Times New Roman" w:hAnsi="Times New Roman" w:cs="Times New Roman"/>
                <w:lang w:val="pt-BR"/>
              </w:rPr>
            </w:pPr>
            <w:r w:rsidRPr="00E91C49">
              <w:rPr>
                <w:rFonts w:ascii="Times New Roman" w:hAnsi="Times New Roman" w:cs="Times New Roman"/>
                <w:lang w:val="hr-HR"/>
              </w:rPr>
              <w:t>pneumonitis</w:t>
            </w:r>
            <w:r>
              <w:rPr>
                <w:rFonts w:ascii="Times New Roman" w:hAnsi="Times New Roman" w:cs="Times New Roman"/>
                <w:lang w:val="hr-HR"/>
              </w:rPr>
              <w:t>,</w:t>
            </w:r>
          </w:p>
          <w:p w14:paraId="61B012DA" w14:textId="77777777" w:rsidR="00134F69" w:rsidRDefault="00DA230C" w:rsidP="000A6522">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pleuralna efuzija</w:t>
            </w:r>
            <w:r>
              <w:rPr>
                <w:rFonts w:ascii="Times New Roman" w:eastAsia="Times New Roman" w:hAnsi="Times New Roman" w:cs="Times New Roman"/>
                <w:spacing w:val="-1"/>
                <w:vertAlign w:val="superscript"/>
                <w:lang w:val="hr-HR"/>
              </w:rPr>
              <w:t>1)</w:t>
            </w:r>
          </w:p>
        </w:tc>
      </w:tr>
      <w:tr w:rsidR="00134F69" w14:paraId="5F273C84" w14:textId="77777777" w:rsidTr="000A6522">
        <w:tc>
          <w:tcPr>
            <w:tcW w:w="2599" w:type="dxa"/>
            <w:vMerge/>
            <w:tcBorders>
              <w:left w:val="single" w:sz="5" w:space="0" w:color="000000"/>
              <w:bottom w:val="single" w:sz="5" w:space="0" w:color="000000"/>
              <w:right w:val="single" w:sz="5" w:space="0" w:color="000000"/>
            </w:tcBorders>
          </w:tcPr>
          <w:p w14:paraId="5BDA928F" w14:textId="77777777" w:rsidR="00134F69" w:rsidRDefault="00134F69">
            <w:pPr>
              <w:rPr>
                <w:rFonts w:ascii="Times New Roman" w:hAnsi="Times New Roman" w:cs="Times New Roman"/>
                <w:lang w:val="pt-BR"/>
              </w:rPr>
            </w:pPr>
          </w:p>
        </w:tc>
        <w:tc>
          <w:tcPr>
            <w:tcW w:w="1833" w:type="dxa"/>
            <w:tcBorders>
              <w:top w:val="single" w:sz="5" w:space="0" w:color="000000"/>
              <w:left w:val="single" w:sz="5" w:space="0" w:color="000000"/>
              <w:bottom w:val="single" w:sz="5" w:space="0" w:color="000000"/>
              <w:right w:val="single" w:sz="5" w:space="0" w:color="000000"/>
            </w:tcBorders>
          </w:tcPr>
          <w:p w14:paraId="6B356651" w14:textId="77777777" w:rsidR="00134F69" w:rsidRDefault="000D2AE7">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DA230C">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7AA3209E"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plućna fibroza</w:t>
            </w:r>
            <w:r>
              <w:rPr>
                <w:rFonts w:ascii="Times New Roman" w:eastAsia="Times New Roman" w:hAnsi="Times New Roman" w:cs="Times New Roman"/>
                <w:spacing w:val="-1"/>
                <w:vertAlign w:val="superscript"/>
                <w:lang w:val="hr-HR"/>
              </w:rPr>
              <w:t>1)</w:t>
            </w:r>
          </w:p>
        </w:tc>
      </w:tr>
      <w:tr w:rsidR="00134F69" w14:paraId="2BF5DF3D" w14:textId="77777777" w:rsidTr="000A6522">
        <w:tc>
          <w:tcPr>
            <w:tcW w:w="2599" w:type="dxa"/>
            <w:vMerge w:val="restart"/>
            <w:tcBorders>
              <w:top w:val="single" w:sz="5" w:space="0" w:color="000000"/>
              <w:left w:val="single" w:sz="5" w:space="0" w:color="000000"/>
              <w:right w:val="single" w:sz="5" w:space="0" w:color="000000"/>
            </w:tcBorders>
          </w:tcPr>
          <w:p w14:paraId="7F497C2D"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Poremećaji probavnog sustava</w:t>
            </w:r>
          </w:p>
        </w:tc>
        <w:tc>
          <w:tcPr>
            <w:tcW w:w="1833" w:type="dxa"/>
            <w:tcBorders>
              <w:top w:val="single" w:sz="5" w:space="0" w:color="000000"/>
              <w:left w:val="single" w:sz="5" w:space="0" w:color="000000"/>
              <w:bottom w:val="single" w:sz="5" w:space="0" w:color="000000"/>
              <w:right w:val="single" w:sz="5" w:space="0" w:color="000000"/>
            </w:tcBorders>
          </w:tcPr>
          <w:p w14:paraId="412DBD96"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12CF0B6C" w14:textId="77777777" w:rsidR="00134F69" w:rsidRDefault="00DA230C" w:rsidP="000A6522">
            <w:pPr>
              <w:pStyle w:val="TableParagraph"/>
              <w:spacing w:before="53"/>
              <w:ind w:left="99" w:right="2425"/>
              <w:rPr>
                <w:rFonts w:ascii="Times New Roman" w:eastAsia="Times New Roman" w:hAnsi="Times New Roman" w:cs="Times New Roman"/>
                <w:lang w:val="pt-BR"/>
              </w:rPr>
            </w:pPr>
            <w:r>
              <w:rPr>
                <w:rFonts w:ascii="Times New Roman" w:eastAsia="Times New Roman" w:hAnsi="Times New Roman" w:cs="Times New Roman"/>
                <w:spacing w:val="-1"/>
                <w:lang w:val="hr-HR"/>
              </w:rPr>
              <w:t>bol u abdomenu, mučnina i povraćanje</w:t>
            </w:r>
          </w:p>
        </w:tc>
      </w:tr>
      <w:tr w:rsidR="00134F69" w14:paraId="2C20EDAA" w14:textId="77777777" w:rsidTr="000A6522">
        <w:tc>
          <w:tcPr>
            <w:tcW w:w="2599" w:type="dxa"/>
            <w:vMerge/>
            <w:tcBorders>
              <w:left w:val="single" w:sz="5" w:space="0" w:color="000000"/>
              <w:right w:val="single" w:sz="5" w:space="0" w:color="000000"/>
            </w:tcBorders>
          </w:tcPr>
          <w:p w14:paraId="1281F90F" w14:textId="77777777" w:rsidR="00134F69" w:rsidRDefault="00134F69">
            <w:pPr>
              <w:rPr>
                <w:rFonts w:ascii="Times New Roman" w:hAnsi="Times New Roman" w:cs="Times New Roman"/>
                <w:lang w:val="pt-BR"/>
              </w:rPr>
            </w:pPr>
          </w:p>
        </w:tc>
        <w:tc>
          <w:tcPr>
            <w:tcW w:w="1833" w:type="dxa"/>
            <w:tcBorders>
              <w:top w:val="single" w:sz="5" w:space="0" w:color="000000"/>
              <w:left w:val="single" w:sz="5" w:space="0" w:color="000000"/>
              <w:bottom w:val="single" w:sz="5" w:space="0" w:color="000000"/>
              <w:right w:val="single" w:sz="5" w:space="0" w:color="000000"/>
            </w:tcBorders>
          </w:tcPr>
          <w:p w14:paraId="1F3C7C62"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6E7C7D76"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krvarenje u probavnom sustavu,</w:t>
            </w:r>
          </w:p>
          <w:p w14:paraId="38E60B1C" w14:textId="77777777" w:rsidR="00134F69" w:rsidRDefault="00DA230C" w:rsidP="0094757C">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dispepsija</w:t>
            </w:r>
          </w:p>
          <w:p w14:paraId="6C44F2BB" w14:textId="77777777" w:rsidR="00134F69" w:rsidRDefault="00DA230C" w:rsidP="000A6522">
            <w:pPr>
              <w:pStyle w:val="TableParagraph"/>
              <w:spacing w:before="3"/>
              <w:ind w:left="99" w:right="1237"/>
              <w:rPr>
                <w:rFonts w:ascii="Times New Roman" w:eastAsia="Times New Roman" w:hAnsi="Times New Roman" w:cs="Times New Roman"/>
              </w:rPr>
            </w:pPr>
            <w:r>
              <w:rPr>
                <w:rFonts w:ascii="Times New Roman" w:eastAsia="Times New Roman" w:hAnsi="Times New Roman" w:cs="Times New Roman"/>
                <w:spacing w:val="-1"/>
                <w:lang w:val="hr-HR"/>
              </w:rPr>
              <w:t xml:space="preserve">gastroezofagealna refluksna bolest, </w:t>
            </w:r>
            <w:r w:rsidRPr="000A6522">
              <w:rPr>
                <w:rFonts w:ascii="Times New Roman" w:eastAsia="Times New Roman" w:hAnsi="Times New Roman" w:cs="Times New Roman"/>
                <w:i/>
                <w:spacing w:val="-1"/>
                <w:lang w:val="hr-HR"/>
              </w:rPr>
              <w:t>sicca</w:t>
            </w:r>
            <w:r>
              <w:rPr>
                <w:rFonts w:ascii="Times New Roman" w:eastAsia="Times New Roman" w:hAnsi="Times New Roman" w:cs="Times New Roman"/>
                <w:spacing w:val="-1"/>
                <w:lang w:val="hr-HR"/>
              </w:rPr>
              <w:t xml:space="preserve"> sindrom</w:t>
            </w:r>
          </w:p>
        </w:tc>
      </w:tr>
      <w:tr w:rsidR="00134F69" w14:paraId="3B13E82E" w14:textId="77777777" w:rsidTr="000A6522">
        <w:tc>
          <w:tcPr>
            <w:tcW w:w="2599" w:type="dxa"/>
            <w:vMerge/>
            <w:tcBorders>
              <w:left w:val="single" w:sz="5" w:space="0" w:color="000000"/>
              <w:right w:val="single" w:sz="5" w:space="0" w:color="000000"/>
            </w:tcBorders>
          </w:tcPr>
          <w:p w14:paraId="064A64CF"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6F0A08B4"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6EFCC15F"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pankreatitis,</w:t>
            </w:r>
          </w:p>
          <w:p w14:paraId="71934D93" w14:textId="77777777" w:rsidR="00134F69" w:rsidRDefault="00DA230C" w:rsidP="000A6522">
            <w:pPr>
              <w:pStyle w:val="TableParagraph"/>
              <w:spacing w:before="5"/>
              <w:ind w:left="99"/>
              <w:rPr>
                <w:rFonts w:ascii="Times New Roman" w:eastAsia="Times New Roman" w:hAnsi="Times New Roman" w:cs="Times New Roman"/>
              </w:rPr>
            </w:pPr>
            <w:r>
              <w:rPr>
                <w:rFonts w:ascii="Times New Roman" w:eastAsia="Times New Roman" w:hAnsi="Times New Roman" w:cs="Times New Roman"/>
                <w:spacing w:val="-1"/>
                <w:lang w:val="hr-HR"/>
              </w:rPr>
              <w:t>disfagija, edem lica</w:t>
            </w:r>
          </w:p>
        </w:tc>
      </w:tr>
      <w:tr w:rsidR="00134F69" w14:paraId="63413826" w14:textId="77777777" w:rsidTr="000A6522">
        <w:tc>
          <w:tcPr>
            <w:tcW w:w="2599" w:type="dxa"/>
            <w:vMerge/>
            <w:tcBorders>
              <w:left w:val="single" w:sz="5" w:space="0" w:color="000000"/>
              <w:bottom w:val="single" w:sz="5" w:space="0" w:color="000000"/>
              <w:right w:val="single" w:sz="5" w:space="0" w:color="000000"/>
            </w:tcBorders>
          </w:tcPr>
          <w:p w14:paraId="05BEF638"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09F87D17" w14:textId="77777777" w:rsidR="00134F69" w:rsidRDefault="000D2AE7">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DA230C">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1CE39E6B" w14:textId="77777777" w:rsidR="00134F69" w:rsidRDefault="00DA230C">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4"/>
                <w:lang w:val="hr-HR"/>
              </w:rPr>
              <w:t>intestinalna perforacija</w:t>
            </w:r>
            <w:r>
              <w:rPr>
                <w:rFonts w:ascii="Times New Roman" w:eastAsia="Times New Roman" w:hAnsi="Times New Roman" w:cs="Times New Roman"/>
                <w:spacing w:val="-4"/>
                <w:vertAlign w:val="superscript"/>
                <w:lang w:val="hr-HR"/>
              </w:rPr>
              <w:t>1)</w:t>
            </w:r>
          </w:p>
        </w:tc>
      </w:tr>
      <w:tr w:rsidR="00134F69" w14:paraId="35C7F8BD" w14:textId="77777777" w:rsidTr="000A6522">
        <w:tc>
          <w:tcPr>
            <w:tcW w:w="2599" w:type="dxa"/>
            <w:vMerge w:val="restart"/>
            <w:tcBorders>
              <w:top w:val="single" w:sz="5" w:space="0" w:color="000000"/>
              <w:left w:val="single" w:sz="5" w:space="0" w:color="000000"/>
              <w:right w:val="single" w:sz="5" w:space="0" w:color="000000"/>
            </w:tcBorders>
          </w:tcPr>
          <w:p w14:paraId="5813FC5E"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Poremećaji jetre i žuči*</w:t>
            </w:r>
          </w:p>
        </w:tc>
        <w:tc>
          <w:tcPr>
            <w:tcW w:w="1833" w:type="dxa"/>
            <w:tcBorders>
              <w:top w:val="single" w:sz="5" w:space="0" w:color="000000"/>
              <w:left w:val="single" w:sz="5" w:space="0" w:color="000000"/>
              <w:bottom w:val="single" w:sz="5" w:space="0" w:color="000000"/>
              <w:right w:val="single" w:sz="5" w:space="0" w:color="000000"/>
            </w:tcBorders>
          </w:tcPr>
          <w:p w14:paraId="11C597F0"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64629A57" w14:textId="77777777" w:rsidR="00134F69" w:rsidRDefault="00DA230C" w:rsidP="0037631E">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povišena razina jetrenih enzima</w:t>
            </w:r>
          </w:p>
        </w:tc>
      </w:tr>
      <w:tr w:rsidR="00134F69" w14:paraId="67717304" w14:textId="77777777" w:rsidTr="000A6522">
        <w:tc>
          <w:tcPr>
            <w:tcW w:w="2599" w:type="dxa"/>
            <w:vMerge/>
            <w:tcBorders>
              <w:left w:val="single" w:sz="5" w:space="0" w:color="000000"/>
              <w:right w:val="single" w:sz="5" w:space="0" w:color="000000"/>
            </w:tcBorders>
          </w:tcPr>
          <w:p w14:paraId="539E2B2C"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75EB1FE2"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58330654" w14:textId="77777777" w:rsidR="00134F69" w:rsidRDefault="00DA230C" w:rsidP="000A6522">
            <w:pPr>
              <w:pStyle w:val="TableParagraph"/>
              <w:ind w:left="99"/>
              <w:rPr>
                <w:rFonts w:ascii="Times New Roman" w:eastAsia="Times New Roman" w:hAnsi="Times New Roman" w:cs="Times New Roman"/>
                <w:lang w:val="it-IT"/>
              </w:rPr>
            </w:pPr>
            <w:r>
              <w:rPr>
                <w:rFonts w:ascii="Times New Roman" w:eastAsia="Times New Roman" w:hAnsi="Times New Roman" w:cs="Times New Roman"/>
                <w:spacing w:val="-1"/>
                <w:lang w:val="hr-HR"/>
              </w:rPr>
              <w:t>kolecistitis i kolelitijaza,</w:t>
            </w:r>
          </w:p>
          <w:p w14:paraId="3886ADA4" w14:textId="77777777" w:rsidR="0094757C" w:rsidRDefault="00DA230C" w:rsidP="000A6522">
            <w:pPr>
              <w:pStyle w:val="TableParagraph"/>
              <w:spacing w:before="5"/>
              <w:ind w:left="99"/>
              <w:rPr>
                <w:rFonts w:ascii="Times New Roman" w:eastAsia="Times New Roman" w:hAnsi="Times New Roman" w:cs="Times New Roman"/>
                <w:lang w:val="hr-HR"/>
              </w:rPr>
            </w:pPr>
            <w:r>
              <w:rPr>
                <w:rFonts w:ascii="Times New Roman" w:eastAsia="Times New Roman" w:hAnsi="Times New Roman" w:cs="Times New Roman"/>
                <w:lang w:val="hr-HR"/>
              </w:rPr>
              <w:t xml:space="preserve">steatoza jetre, </w:t>
            </w:r>
          </w:p>
          <w:p w14:paraId="21C0405A" w14:textId="77777777" w:rsidR="00134F69" w:rsidRDefault="00DA230C" w:rsidP="000A6522">
            <w:pPr>
              <w:pStyle w:val="TableParagraph"/>
              <w:spacing w:before="5"/>
              <w:ind w:left="99"/>
              <w:rPr>
                <w:rFonts w:ascii="Times New Roman" w:eastAsia="Times New Roman" w:hAnsi="Times New Roman" w:cs="Times New Roman"/>
                <w:lang w:val="it-IT"/>
              </w:rPr>
            </w:pPr>
            <w:r>
              <w:rPr>
                <w:rFonts w:ascii="Times New Roman" w:eastAsia="Times New Roman" w:hAnsi="Times New Roman" w:cs="Times New Roman"/>
                <w:lang w:val="hr-HR"/>
              </w:rPr>
              <w:t>povišena razina bilirubina</w:t>
            </w:r>
          </w:p>
        </w:tc>
      </w:tr>
      <w:tr w:rsidR="00134F69" w14:paraId="0CFE225C" w14:textId="77777777" w:rsidTr="000A6522">
        <w:tc>
          <w:tcPr>
            <w:tcW w:w="2599" w:type="dxa"/>
            <w:vMerge/>
            <w:tcBorders>
              <w:left w:val="single" w:sz="5" w:space="0" w:color="000000"/>
              <w:right w:val="single" w:sz="5" w:space="0" w:color="000000"/>
            </w:tcBorders>
          </w:tcPr>
          <w:p w14:paraId="065654BF" w14:textId="77777777" w:rsidR="00134F69" w:rsidRDefault="00134F69">
            <w:pPr>
              <w:rPr>
                <w:rFonts w:ascii="Times New Roman" w:hAnsi="Times New Roman" w:cs="Times New Roman"/>
                <w:lang w:val="it-IT"/>
              </w:rPr>
            </w:pPr>
          </w:p>
        </w:tc>
        <w:tc>
          <w:tcPr>
            <w:tcW w:w="1833" w:type="dxa"/>
            <w:tcBorders>
              <w:top w:val="single" w:sz="5" w:space="0" w:color="000000"/>
              <w:left w:val="single" w:sz="5" w:space="0" w:color="000000"/>
              <w:right w:val="single" w:sz="5" w:space="0" w:color="000000"/>
            </w:tcBorders>
          </w:tcPr>
          <w:p w14:paraId="38FDD344" w14:textId="77777777" w:rsidR="00134F69" w:rsidRDefault="000D2AE7">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DA230C">
              <w:rPr>
                <w:rFonts w:ascii="Times New Roman" w:eastAsia="Times New Roman" w:hAnsi="Times New Roman" w:cs="Times New Roman"/>
                <w:lang w:val="hr-HR"/>
              </w:rPr>
              <w:t>ijetko</w:t>
            </w:r>
          </w:p>
        </w:tc>
        <w:tc>
          <w:tcPr>
            <w:tcW w:w="4817" w:type="dxa"/>
            <w:tcBorders>
              <w:top w:val="single" w:sz="5" w:space="0" w:color="000000"/>
              <w:left w:val="single" w:sz="5" w:space="0" w:color="000000"/>
              <w:right w:val="single" w:sz="5" w:space="0" w:color="000000"/>
            </w:tcBorders>
          </w:tcPr>
          <w:p w14:paraId="7C9EB429" w14:textId="77777777" w:rsidR="00134F69" w:rsidRDefault="00DA230C">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hepatitis</w:t>
            </w:r>
          </w:p>
          <w:p w14:paraId="6F728EA4" w14:textId="77777777" w:rsidR="00134F69" w:rsidRDefault="00DA230C">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reaktivacija hepatitisa B</w:t>
            </w:r>
            <w:r>
              <w:rPr>
                <w:rFonts w:ascii="Times New Roman" w:eastAsia="Times New Roman" w:hAnsi="Times New Roman" w:cs="Times New Roman"/>
                <w:spacing w:val="-1"/>
                <w:vertAlign w:val="superscript"/>
                <w:lang w:val="hr-HR"/>
              </w:rPr>
              <w:t>1)</w:t>
            </w:r>
          </w:p>
          <w:p w14:paraId="18D70C43" w14:textId="77777777" w:rsidR="00134F69" w:rsidRDefault="00DA230C">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1"/>
                <w:lang w:val="hr-HR"/>
              </w:rPr>
              <w:t>autoimuni hepatitis</w:t>
            </w:r>
            <w:r>
              <w:rPr>
                <w:rFonts w:ascii="Times New Roman" w:eastAsia="Times New Roman" w:hAnsi="Times New Roman" w:cs="Times New Roman"/>
                <w:spacing w:val="-1"/>
                <w:vertAlign w:val="superscript"/>
                <w:lang w:val="hr-HR"/>
              </w:rPr>
              <w:t>1)</w:t>
            </w:r>
          </w:p>
        </w:tc>
      </w:tr>
      <w:tr w:rsidR="00134F69" w14:paraId="266A6165" w14:textId="77777777" w:rsidTr="000A6522">
        <w:tc>
          <w:tcPr>
            <w:tcW w:w="2599" w:type="dxa"/>
            <w:vMerge/>
            <w:tcBorders>
              <w:left w:val="single" w:sz="5" w:space="0" w:color="000000"/>
              <w:bottom w:val="single" w:sz="5" w:space="0" w:color="000000"/>
              <w:right w:val="single" w:sz="5" w:space="0" w:color="000000"/>
            </w:tcBorders>
          </w:tcPr>
          <w:p w14:paraId="0C78E9DC"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15B04683" w14:textId="77777777" w:rsidR="00134F69" w:rsidRDefault="000D2AE7">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n</w:t>
            </w:r>
            <w:r w:rsidR="00DA230C">
              <w:rPr>
                <w:rFonts w:ascii="Times New Roman" w:eastAsia="Times New Roman" w:hAnsi="Times New Roman" w:cs="Times New Roman"/>
                <w:spacing w:val="-1"/>
                <w:lang w:val="hr-HR"/>
              </w:rPr>
              <w:t>epoznato</w:t>
            </w:r>
          </w:p>
        </w:tc>
        <w:tc>
          <w:tcPr>
            <w:tcW w:w="4817" w:type="dxa"/>
            <w:tcBorders>
              <w:top w:val="single" w:sz="5" w:space="0" w:color="000000"/>
              <w:left w:val="single" w:sz="5" w:space="0" w:color="000000"/>
              <w:bottom w:val="single" w:sz="5" w:space="0" w:color="000000"/>
              <w:right w:val="single" w:sz="5" w:space="0" w:color="000000"/>
            </w:tcBorders>
          </w:tcPr>
          <w:p w14:paraId="268DBBCD" w14:textId="77777777" w:rsidR="00134F69" w:rsidRDefault="00DA230C">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1"/>
                <w:lang w:val="hr-HR"/>
              </w:rPr>
              <w:t>zatajenje jetre</w:t>
            </w:r>
            <w:r>
              <w:rPr>
                <w:rFonts w:ascii="Times New Roman" w:eastAsia="Times New Roman" w:hAnsi="Times New Roman" w:cs="Times New Roman"/>
                <w:spacing w:val="-1"/>
                <w:vertAlign w:val="superscript"/>
                <w:lang w:val="hr-HR"/>
              </w:rPr>
              <w:t>1)</w:t>
            </w:r>
          </w:p>
        </w:tc>
      </w:tr>
      <w:tr w:rsidR="00134F69" w14:paraId="21A8ADD2" w14:textId="77777777" w:rsidTr="000A6522">
        <w:tc>
          <w:tcPr>
            <w:tcW w:w="2599" w:type="dxa"/>
            <w:vMerge w:val="restart"/>
            <w:tcBorders>
              <w:top w:val="single" w:sz="5" w:space="0" w:color="000000"/>
              <w:left w:val="single" w:sz="5" w:space="0" w:color="000000"/>
              <w:right w:val="single" w:sz="5" w:space="0" w:color="000000"/>
            </w:tcBorders>
          </w:tcPr>
          <w:p w14:paraId="5A2722D3" w14:textId="77777777" w:rsidR="00134F69" w:rsidRDefault="00DA230C" w:rsidP="000A6522">
            <w:pPr>
              <w:pStyle w:val="TableParagraph"/>
              <w:spacing w:before="56"/>
              <w:ind w:left="102" w:right="11"/>
              <w:rPr>
                <w:rFonts w:ascii="Times New Roman" w:eastAsia="Times New Roman" w:hAnsi="Times New Roman" w:cs="Times New Roman"/>
              </w:rPr>
            </w:pPr>
            <w:r>
              <w:rPr>
                <w:rFonts w:ascii="Times New Roman" w:eastAsia="Times New Roman" w:hAnsi="Times New Roman" w:cs="Times New Roman"/>
                <w:spacing w:val="-1"/>
                <w:lang w:val="hr-HR"/>
              </w:rPr>
              <w:t>Poremećaji kože i potkožnog tkiva</w:t>
            </w:r>
          </w:p>
        </w:tc>
        <w:tc>
          <w:tcPr>
            <w:tcW w:w="1833" w:type="dxa"/>
            <w:tcBorders>
              <w:top w:val="single" w:sz="5" w:space="0" w:color="000000"/>
              <w:left w:val="single" w:sz="5" w:space="0" w:color="000000"/>
              <w:bottom w:val="single" w:sz="5" w:space="0" w:color="000000"/>
              <w:right w:val="single" w:sz="5" w:space="0" w:color="000000"/>
            </w:tcBorders>
          </w:tcPr>
          <w:p w14:paraId="2A6FEF44"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233ACBC9" w14:textId="77777777" w:rsidR="00134F69" w:rsidRDefault="00DA230C" w:rsidP="0094757C">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osip (uključujući eksfolijativni osip)</w:t>
            </w:r>
          </w:p>
        </w:tc>
      </w:tr>
      <w:tr w:rsidR="00134F69" w14:paraId="71C6A1E6" w14:textId="77777777" w:rsidTr="000A6522">
        <w:tc>
          <w:tcPr>
            <w:tcW w:w="2599" w:type="dxa"/>
            <w:vMerge/>
            <w:tcBorders>
              <w:left w:val="single" w:sz="5" w:space="0" w:color="000000"/>
              <w:right w:val="single" w:sz="5" w:space="0" w:color="000000"/>
            </w:tcBorders>
          </w:tcPr>
          <w:p w14:paraId="5F2115EC"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1352E743"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6E7EB7B9" w14:textId="77777777" w:rsidR="00134F69" w:rsidRDefault="00DA230C" w:rsidP="000A6522">
            <w:pPr>
              <w:pStyle w:val="TableParagraph"/>
              <w:ind w:left="99"/>
              <w:rPr>
                <w:rFonts w:ascii="Times New Roman" w:eastAsia="Times New Roman" w:hAnsi="Times New Roman" w:cs="Times New Roman"/>
                <w:lang w:val="pt-BR"/>
              </w:rPr>
            </w:pPr>
            <w:r>
              <w:rPr>
                <w:rFonts w:ascii="Times New Roman" w:eastAsia="Times New Roman" w:hAnsi="Times New Roman" w:cs="Times New Roman"/>
                <w:lang w:val="hr-HR"/>
              </w:rPr>
              <w:t>pogoršanje ili nova pojava psorijaze (uključujući</w:t>
            </w:r>
          </w:p>
          <w:p w14:paraId="0E5B31DD" w14:textId="77777777" w:rsidR="0094757C" w:rsidRDefault="00DA230C" w:rsidP="000A6522">
            <w:pPr>
              <w:pStyle w:val="TableParagraph"/>
              <w:spacing w:before="1"/>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palmoplantarnu pustuloznu psorijazu)</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5B94B649" w14:textId="77777777" w:rsidR="00134F69" w:rsidRDefault="00DA230C" w:rsidP="000A6522">
            <w:pPr>
              <w:pStyle w:val="TableParagraph"/>
              <w:spacing w:before="1"/>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urtikarija,</w:t>
            </w:r>
          </w:p>
          <w:p w14:paraId="732207E7" w14:textId="77777777" w:rsidR="00134F69" w:rsidRDefault="00DA230C" w:rsidP="000A6522">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stvaranje modrica (uključujući purpuru),</w:t>
            </w:r>
          </w:p>
          <w:p w14:paraId="7B960CA5" w14:textId="77777777" w:rsidR="0094757C" w:rsidRDefault="00DA230C" w:rsidP="000A6522">
            <w:pPr>
              <w:pStyle w:val="TableParagraph"/>
              <w:spacing w:before="1"/>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dermatitis (uključujući ekcem), </w:t>
            </w:r>
          </w:p>
          <w:p w14:paraId="46700D27" w14:textId="77777777" w:rsidR="00134F69" w:rsidRDefault="00DA230C" w:rsidP="000A6522">
            <w:pPr>
              <w:pStyle w:val="TableParagraph"/>
              <w:spacing w:before="1"/>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pucanje noktiju,</w:t>
            </w:r>
          </w:p>
          <w:p w14:paraId="53B56AB5" w14:textId="77777777" w:rsidR="00134F69" w:rsidRDefault="0094757C" w:rsidP="000A6522">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h</w:t>
            </w:r>
            <w:r w:rsidR="00DA230C">
              <w:rPr>
                <w:rFonts w:ascii="Times New Roman" w:eastAsia="Times New Roman" w:hAnsi="Times New Roman" w:cs="Times New Roman"/>
                <w:spacing w:val="-1"/>
                <w:lang w:val="hr-HR"/>
              </w:rPr>
              <w:t>iperhidroza</w:t>
            </w:r>
            <w:r>
              <w:rPr>
                <w:rFonts w:ascii="Times New Roman" w:eastAsia="Times New Roman" w:hAnsi="Times New Roman" w:cs="Times New Roman"/>
                <w:spacing w:val="-1"/>
                <w:lang w:val="hr-HR"/>
              </w:rPr>
              <w:t>,</w:t>
            </w:r>
          </w:p>
          <w:p w14:paraId="71CB7DEA" w14:textId="77777777" w:rsidR="0094757C" w:rsidRDefault="00DA230C" w:rsidP="000A6522">
            <w:pPr>
              <w:pStyle w:val="TableParagraph"/>
              <w:spacing w:before="5"/>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alopecija</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26AA63E2" w14:textId="77777777" w:rsidR="00134F69" w:rsidRDefault="00DA230C" w:rsidP="000A6522">
            <w:pPr>
              <w:pStyle w:val="TableParagraph"/>
              <w:spacing w:before="5"/>
              <w:ind w:left="99"/>
              <w:rPr>
                <w:rFonts w:ascii="Times New Roman" w:eastAsia="Times New Roman" w:hAnsi="Times New Roman" w:cs="Times New Roman"/>
              </w:rPr>
            </w:pPr>
            <w:r>
              <w:rPr>
                <w:rFonts w:ascii="Times New Roman" w:eastAsia="Times New Roman" w:hAnsi="Times New Roman" w:cs="Times New Roman"/>
                <w:spacing w:val="-1"/>
                <w:lang w:val="hr-HR"/>
              </w:rPr>
              <w:t>pruritus</w:t>
            </w:r>
          </w:p>
        </w:tc>
      </w:tr>
      <w:tr w:rsidR="00134F69" w14:paraId="6C57D649" w14:textId="77777777" w:rsidTr="000A6522">
        <w:tc>
          <w:tcPr>
            <w:tcW w:w="2599" w:type="dxa"/>
            <w:vMerge/>
            <w:tcBorders>
              <w:left w:val="single" w:sz="5" w:space="0" w:color="000000"/>
              <w:right w:val="single" w:sz="5" w:space="0" w:color="000000"/>
            </w:tcBorders>
          </w:tcPr>
          <w:p w14:paraId="6C3DFBB9"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20EEDC20"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067F6B1B"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noćno znojenje</w:t>
            </w:r>
            <w:r w:rsidR="0094757C">
              <w:rPr>
                <w:rFonts w:ascii="Times New Roman" w:eastAsia="Times New Roman" w:hAnsi="Times New Roman" w:cs="Times New Roman"/>
                <w:spacing w:val="-1"/>
                <w:lang w:val="hr-HR"/>
              </w:rPr>
              <w:t>,</w:t>
            </w:r>
          </w:p>
          <w:p w14:paraId="613C961E" w14:textId="77777777" w:rsidR="00134F69" w:rsidRDefault="00DA230C" w:rsidP="0094757C">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lang w:val="hr-HR"/>
              </w:rPr>
              <w:lastRenderedPageBreak/>
              <w:t>ožiljci</w:t>
            </w:r>
          </w:p>
        </w:tc>
      </w:tr>
      <w:tr w:rsidR="00134F69" w:rsidRPr="00FE5F8A" w14:paraId="621A119D" w14:textId="77777777" w:rsidTr="000A6522">
        <w:tc>
          <w:tcPr>
            <w:tcW w:w="2599" w:type="dxa"/>
            <w:vMerge/>
            <w:tcBorders>
              <w:left w:val="single" w:sz="5" w:space="0" w:color="000000"/>
              <w:right w:val="single" w:sz="5" w:space="0" w:color="000000"/>
            </w:tcBorders>
          </w:tcPr>
          <w:p w14:paraId="00C4A31D"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12B234ED" w14:textId="77777777" w:rsidR="00134F69" w:rsidRDefault="000D2AE7">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DA230C">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59A53413" w14:textId="77777777" w:rsidR="0094757C" w:rsidRDefault="00DA230C" w:rsidP="000A6522">
            <w:pPr>
              <w:pStyle w:val="TableParagraph"/>
              <w:spacing w:before="47"/>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multiformni eritem</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31CBA94A" w14:textId="77777777" w:rsidR="0094757C" w:rsidRDefault="00DA230C" w:rsidP="000A6522">
            <w:pPr>
              <w:pStyle w:val="TableParagraph"/>
              <w:spacing w:before="47"/>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Stevens-Johnsonov sindrom</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6D2A38B9" w14:textId="77777777" w:rsidR="00134F69" w:rsidRPr="000A6522" w:rsidRDefault="00DA230C" w:rsidP="000A6522">
            <w:pPr>
              <w:pStyle w:val="TableParagraph"/>
              <w:spacing w:before="47"/>
              <w:ind w:left="99"/>
              <w:rPr>
                <w:rFonts w:ascii="Times New Roman" w:eastAsia="Times New Roman" w:hAnsi="Times New Roman" w:cs="Times New Roman"/>
                <w:lang w:val="de-CH"/>
              </w:rPr>
            </w:pPr>
            <w:r>
              <w:rPr>
                <w:rFonts w:ascii="Times New Roman" w:eastAsia="Times New Roman" w:hAnsi="Times New Roman" w:cs="Times New Roman"/>
                <w:spacing w:val="-1"/>
                <w:lang w:val="hr-HR"/>
              </w:rPr>
              <w:t>angioedem</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w:t>
            </w:r>
          </w:p>
          <w:p w14:paraId="07CEFDEF" w14:textId="77777777" w:rsidR="0094757C" w:rsidRDefault="00DA230C" w:rsidP="000A6522">
            <w:pPr>
              <w:pStyle w:val="TableParagraph"/>
              <w:spacing w:before="2"/>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kutani vaskulitis</w:t>
            </w:r>
            <w:r>
              <w:rPr>
                <w:rFonts w:ascii="Times New Roman" w:eastAsia="Times New Roman" w:hAnsi="Times New Roman" w:cs="Times New Roman"/>
                <w:spacing w:val="-1"/>
                <w:vertAlign w:val="superscript"/>
                <w:lang w:val="hr-HR"/>
              </w:rPr>
              <w:t>1)</w:t>
            </w:r>
            <w:r w:rsidR="0094757C">
              <w:rPr>
                <w:rFonts w:ascii="Times New Roman" w:eastAsia="Times New Roman" w:hAnsi="Times New Roman" w:cs="Times New Roman"/>
                <w:spacing w:val="-1"/>
                <w:lang w:val="hr-HR"/>
              </w:rPr>
              <w:t>,</w:t>
            </w:r>
          </w:p>
          <w:p w14:paraId="2AF05C85" w14:textId="77777777" w:rsidR="00134F69" w:rsidRPr="0003162E" w:rsidRDefault="00DA230C" w:rsidP="000A6522">
            <w:pPr>
              <w:pStyle w:val="TableParagraph"/>
              <w:spacing w:before="2"/>
              <w:ind w:left="99"/>
              <w:rPr>
                <w:rFonts w:ascii="Times New Roman" w:eastAsia="Times New Roman" w:hAnsi="Times New Roman" w:cs="Times New Roman"/>
                <w:lang w:val="hr-HR"/>
              </w:rPr>
            </w:pPr>
            <w:r>
              <w:rPr>
                <w:rFonts w:ascii="Times New Roman" w:eastAsia="Times New Roman" w:hAnsi="Times New Roman" w:cs="Times New Roman"/>
                <w:spacing w:val="-1"/>
                <w:lang w:val="hr-HR"/>
              </w:rPr>
              <w:t>lihenoidne kožne reakcije</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tc>
      </w:tr>
      <w:tr w:rsidR="00134F69" w14:paraId="2C112640" w14:textId="77777777" w:rsidTr="000A6522">
        <w:tc>
          <w:tcPr>
            <w:tcW w:w="2599" w:type="dxa"/>
            <w:vMerge/>
            <w:tcBorders>
              <w:left w:val="single" w:sz="5" w:space="0" w:color="000000"/>
              <w:bottom w:val="single" w:sz="5" w:space="0" w:color="000000"/>
              <w:right w:val="single" w:sz="5" w:space="0" w:color="000000"/>
            </w:tcBorders>
          </w:tcPr>
          <w:p w14:paraId="1D228FD3" w14:textId="77777777" w:rsidR="00134F69" w:rsidRPr="0003162E" w:rsidRDefault="00134F69">
            <w:pPr>
              <w:rPr>
                <w:rFonts w:ascii="Times New Roman" w:hAnsi="Times New Roman" w:cs="Times New Roman"/>
                <w:lang w:val="hr-HR"/>
              </w:rPr>
            </w:pPr>
          </w:p>
        </w:tc>
        <w:tc>
          <w:tcPr>
            <w:tcW w:w="1833" w:type="dxa"/>
            <w:tcBorders>
              <w:top w:val="single" w:sz="5" w:space="0" w:color="000000"/>
              <w:left w:val="single" w:sz="5" w:space="0" w:color="000000"/>
              <w:bottom w:val="single" w:sz="5" w:space="0" w:color="000000"/>
              <w:right w:val="single" w:sz="5" w:space="0" w:color="000000"/>
            </w:tcBorders>
          </w:tcPr>
          <w:p w14:paraId="51F458AF" w14:textId="77777777" w:rsidR="00134F69" w:rsidRDefault="000D2AE7">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n</w:t>
            </w:r>
            <w:r w:rsidR="00DA230C">
              <w:rPr>
                <w:rFonts w:ascii="Times New Roman" w:eastAsia="Times New Roman" w:hAnsi="Times New Roman" w:cs="Times New Roman"/>
                <w:spacing w:val="-1"/>
                <w:lang w:val="hr-HR"/>
              </w:rPr>
              <w:t>epoznato</w:t>
            </w:r>
          </w:p>
        </w:tc>
        <w:tc>
          <w:tcPr>
            <w:tcW w:w="4817" w:type="dxa"/>
            <w:tcBorders>
              <w:top w:val="single" w:sz="5" w:space="0" w:color="000000"/>
              <w:left w:val="single" w:sz="5" w:space="0" w:color="000000"/>
              <w:bottom w:val="single" w:sz="5" w:space="0" w:color="000000"/>
              <w:right w:val="single" w:sz="5" w:space="0" w:color="000000"/>
            </w:tcBorders>
          </w:tcPr>
          <w:p w14:paraId="25FB12E8" w14:textId="77777777" w:rsidR="00134F69" w:rsidRDefault="00DA230C">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lang w:val="hr-HR"/>
              </w:rPr>
              <w:t>pogoršanje simptoma dermatomiozitisa</w:t>
            </w:r>
            <w:r>
              <w:rPr>
                <w:rFonts w:ascii="Times New Roman" w:eastAsia="Times New Roman" w:hAnsi="Times New Roman" w:cs="Times New Roman"/>
                <w:vertAlign w:val="superscript"/>
                <w:lang w:val="hr-HR"/>
              </w:rPr>
              <w:t>1)</w:t>
            </w:r>
          </w:p>
        </w:tc>
      </w:tr>
      <w:tr w:rsidR="00134F69" w14:paraId="572580C8" w14:textId="77777777" w:rsidTr="000A6522">
        <w:tc>
          <w:tcPr>
            <w:tcW w:w="2599" w:type="dxa"/>
            <w:vMerge w:val="restart"/>
            <w:tcBorders>
              <w:top w:val="single" w:sz="5" w:space="0" w:color="000000"/>
              <w:left w:val="single" w:sz="5" w:space="0" w:color="000000"/>
              <w:right w:val="single" w:sz="5" w:space="0" w:color="000000"/>
            </w:tcBorders>
          </w:tcPr>
          <w:p w14:paraId="28F5222B" w14:textId="77777777" w:rsidR="00134F69" w:rsidRDefault="00DA230C" w:rsidP="000A6522">
            <w:pPr>
              <w:pStyle w:val="TableParagraph"/>
              <w:spacing w:before="56"/>
              <w:ind w:left="102"/>
              <w:rPr>
                <w:rFonts w:ascii="Times New Roman" w:eastAsia="Times New Roman" w:hAnsi="Times New Roman" w:cs="Times New Roman"/>
              </w:rPr>
            </w:pPr>
            <w:r>
              <w:rPr>
                <w:rFonts w:ascii="Times New Roman" w:eastAsia="Times New Roman" w:hAnsi="Times New Roman" w:cs="Times New Roman"/>
                <w:spacing w:val="-1"/>
                <w:lang w:val="hr-HR"/>
              </w:rPr>
              <w:t>Poremećaji mišićno-koštanog sustava i vezivnog tkiva</w:t>
            </w:r>
          </w:p>
        </w:tc>
        <w:tc>
          <w:tcPr>
            <w:tcW w:w="1833" w:type="dxa"/>
            <w:tcBorders>
              <w:top w:val="single" w:sz="5" w:space="0" w:color="000000"/>
              <w:left w:val="single" w:sz="5" w:space="0" w:color="000000"/>
              <w:bottom w:val="single" w:sz="5" w:space="0" w:color="000000"/>
              <w:right w:val="single" w:sz="5" w:space="0" w:color="000000"/>
            </w:tcBorders>
          </w:tcPr>
          <w:p w14:paraId="5F2C98F2"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4CF46723" w14:textId="77777777" w:rsidR="00134F69" w:rsidRDefault="00DA230C" w:rsidP="0094757C">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lang w:val="hr-HR"/>
              </w:rPr>
              <w:t>mišićno-koštana bol</w:t>
            </w:r>
          </w:p>
        </w:tc>
      </w:tr>
      <w:tr w:rsidR="00134F69" w14:paraId="7163B70C" w14:textId="77777777" w:rsidTr="000A6522">
        <w:tc>
          <w:tcPr>
            <w:tcW w:w="2599" w:type="dxa"/>
            <w:vMerge/>
            <w:tcBorders>
              <w:left w:val="single" w:sz="5" w:space="0" w:color="000000"/>
              <w:right w:val="single" w:sz="5" w:space="0" w:color="000000"/>
            </w:tcBorders>
          </w:tcPr>
          <w:p w14:paraId="54CA550B"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712D5F69" w14:textId="77777777" w:rsidR="00134F69" w:rsidRDefault="00DA230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74B225DE" w14:textId="77777777" w:rsidR="00134F69" w:rsidRDefault="00DA230C" w:rsidP="000A6522">
            <w:pPr>
              <w:pStyle w:val="TableParagraph"/>
              <w:spacing w:before="56"/>
              <w:ind w:left="99"/>
              <w:rPr>
                <w:rFonts w:ascii="Times New Roman" w:eastAsia="Times New Roman" w:hAnsi="Times New Roman" w:cs="Times New Roman"/>
              </w:rPr>
            </w:pPr>
            <w:r>
              <w:rPr>
                <w:rFonts w:ascii="Times New Roman" w:eastAsia="Times New Roman" w:hAnsi="Times New Roman" w:cs="Times New Roman"/>
                <w:lang w:val="hr-HR"/>
              </w:rPr>
              <w:t>spazmi mišića (uključujući povećanje razine kreatin fosfokinaze u krvi)</w:t>
            </w:r>
          </w:p>
        </w:tc>
      </w:tr>
      <w:tr w:rsidR="00134F69" w14:paraId="14B4BDE7" w14:textId="77777777" w:rsidTr="000A6522">
        <w:tc>
          <w:tcPr>
            <w:tcW w:w="2599" w:type="dxa"/>
            <w:vMerge/>
            <w:tcBorders>
              <w:left w:val="single" w:sz="5" w:space="0" w:color="000000"/>
              <w:right w:val="single" w:sz="5" w:space="0" w:color="000000"/>
            </w:tcBorders>
          </w:tcPr>
          <w:p w14:paraId="19723BE0"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4E6FC53C"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30EE65DD"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rabdomioliza,</w:t>
            </w:r>
          </w:p>
          <w:p w14:paraId="44C6ABAC" w14:textId="77777777" w:rsidR="00134F69" w:rsidRDefault="00DA230C" w:rsidP="0094757C">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sistemski eritemski lupus</w:t>
            </w:r>
          </w:p>
        </w:tc>
      </w:tr>
      <w:tr w:rsidR="00134F69" w14:paraId="1ED4AA31" w14:textId="77777777" w:rsidTr="000A6522">
        <w:tc>
          <w:tcPr>
            <w:tcW w:w="2599" w:type="dxa"/>
            <w:vMerge/>
            <w:tcBorders>
              <w:left w:val="single" w:sz="5" w:space="0" w:color="000000"/>
              <w:bottom w:val="single" w:sz="5" w:space="0" w:color="000000"/>
              <w:right w:val="single" w:sz="5" w:space="0" w:color="000000"/>
            </w:tcBorders>
          </w:tcPr>
          <w:p w14:paraId="74E60747"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37B2301F" w14:textId="77777777" w:rsidR="00134F69" w:rsidRDefault="000D2AE7" w:rsidP="000A6522">
            <w:pPr>
              <w:pStyle w:val="TableParagraph"/>
              <w:ind w:left="102"/>
              <w:rPr>
                <w:rFonts w:ascii="Times New Roman" w:eastAsia="Times New Roman" w:hAnsi="Times New Roman" w:cs="Times New Roman"/>
              </w:rPr>
            </w:pPr>
            <w:r>
              <w:rPr>
                <w:rFonts w:ascii="Times New Roman" w:eastAsia="Times New Roman" w:hAnsi="Times New Roman" w:cs="Times New Roman"/>
                <w:lang w:val="hr-HR"/>
              </w:rPr>
              <w:t>r</w:t>
            </w:r>
            <w:r w:rsidR="00DA230C">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49ECDC85"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sindrom sličan lupusu</w:t>
            </w:r>
            <w:r>
              <w:rPr>
                <w:rFonts w:ascii="Times New Roman" w:eastAsia="Times New Roman" w:hAnsi="Times New Roman" w:cs="Times New Roman"/>
                <w:spacing w:val="-1"/>
                <w:vertAlign w:val="superscript"/>
                <w:lang w:val="hr-HR"/>
              </w:rPr>
              <w:t>1)</w:t>
            </w:r>
          </w:p>
        </w:tc>
      </w:tr>
      <w:tr w:rsidR="00134F69" w14:paraId="1AA63B5A" w14:textId="77777777" w:rsidTr="000A6522">
        <w:tc>
          <w:tcPr>
            <w:tcW w:w="2599" w:type="dxa"/>
            <w:vMerge w:val="restart"/>
            <w:tcBorders>
              <w:top w:val="single" w:sz="5" w:space="0" w:color="000000"/>
              <w:left w:val="single" w:sz="5" w:space="0" w:color="000000"/>
              <w:right w:val="single" w:sz="5" w:space="0" w:color="000000"/>
            </w:tcBorders>
          </w:tcPr>
          <w:p w14:paraId="5F91E567" w14:textId="77777777" w:rsidR="00134F69" w:rsidRDefault="00DA230C" w:rsidP="000A6522">
            <w:pPr>
              <w:pStyle w:val="TableParagraph"/>
              <w:spacing w:before="56"/>
              <w:ind w:left="102" w:right="196"/>
              <w:rPr>
                <w:rFonts w:ascii="Times New Roman" w:eastAsia="Times New Roman" w:hAnsi="Times New Roman" w:cs="Times New Roman"/>
                <w:lang w:val="pt-BR"/>
              </w:rPr>
            </w:pPr>
            <w:r>
              <w:rPr>
                <w:rFonts w:ascii="Times New Roman" w:eastAsia="Times New Roman" w:hAnsi="Times New Roman" w:cs="Times New Roman"/>
                <w:spacing w:val="-1"/>
                <w:lang w:val="hr-HR"/>
              </w:rPr>
              <w:t>Poremećaji bubrega i mokraćnog sustava</w:t>
            </w:r>
          </w:p>
        </w:tc>
        <w:tc>
          <w:tcPr>
            <w:tcW w:w="1833" w:type="dxa"/>
            <w:tcBorders>
              <w:top w:val="single" w:sz="5" w:space="0" w:color="000000"/>
              <w:left w:val="single" w:sz="5" w:space="0" w:color="000000"/>
              <w:bottom w:val="single" w:sz="5" w:space="0" w:color="000000"/>
              <w:right w:val="single" w:sz="5" w:space="0" w:color="000000"/>
            </w:tcBorders>
          </w:tcPr>
          <w:p w14:paraId="7B1A84D2"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4366556A" w14:textId="77777777" w:rsidR="0094757C" w:rsidRDefault="00DA230C" w:rsidP="000A6522">
            <w:pPr>
              <w:pStyle w:val="TableParagraph"/>
              <w:spacing w:before="5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oštećenje funkcije bubrega, </w:t>
            </w:r>
          </w:p>
          <w:p w14:paraId="47E7975A" w14:textId="77777777" w:rsidR="00134F69" w:rsidRDefault="00DA230C" w:rsidP="000A6522">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hematurija</w:t>
            </w:r>
          </w:p>
        </w:tc>
      </w:tr>
      <w:tr w:rsidR="00134F69" w14:paraId="71DF13E2" w14:textId="77777777" w:rsidTr="000A6522">
        <w:tc>
          <w:tcPr>
            <w:tcW w:w="2599" w:type="dxa"/>
            <w:vMerge/>
            <w:tcBorders>
              <w:left w:val="single" w:sz="5" w:space="0" w:color="000000"/>
              <w:bottom w:val="single" w:sz="5" w:space="0" w:color="000000"/>
              <w:right w:val="single" w:sz="5" w:space="0" w:color="000000"/>
            </w:tcBorders>
          </w:tcPr>
          <w:p w14:paraId="763FB57F"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0522C61F"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221745D7" w14:textId="77777777" w:rsidR="00134F69" w:rsidRDefault="0094757C" w:rsidP="000A6522">
            <w:pPr>
              <w:pStyle w:val="TableParagraph"/>
              <w:ind w:left="99"/>
              <w:rPr>
                <w:rFonts w:ascii="Times New Roman" w:eastAsia="Times New Roman" w:hAnsi="Times New Roman" w:cs="Times New Roman"/>
                <w:lang w:val="de-DE"/>
              </w:rPr>
            </w:pPr>
            <w:r>
              <w:rPr>
                <w:rFonts w:ascii="Times New Roman" w:eastAsia="Times New Roman" w:hAnsi="Times New Roman" w:cs="Times New Roman"/>
                <w:spacing w:val="-1"/>
                <w:lang w:val="hr-HR"/>
              </w:rPr>
              <w:t>nokturija</w:t>
            </w:r>
          </w:p>
        </w:tc>
      </w:tr>
      <w:tr w:rsidR="00134F69" w14:paraId="1FCC84FE" w14:textId="77777777" w:rsidTr="000A6522">
        <w:tc>
          <w:tcPr>
            <w:tcW w:w="2599" w:type="dxa"/>
            <w:tcBorders>
              <w:top w:val="single" w:sz="5" w:space="0" w:color="000000"/>
              <w:left w:val="single" w:sz="5" w:space="0" w:color="000000"/>
              <w:bottom w:val="single" w:sz="5" w:space="0" w:color="000000"/>
              <w:right w:val="single" w:sz="5" w:space="0" w:color="000000"/>
            </w:tcBorders>
          </w:tcPr>
          <w:p w14:paraId="160AA995" w14:textId="77777777" w:rsidR="00134F69" w:rsidRDefault="00DA230C" w:rsidP="000A6522">
            <w:pPr>
              <w:pStyle w:val="TableParagraph"/>
              <w:spacing w:before="53"/>
              <w:ind w:left="102"/>
              <w:rPr>
                <w:rFonts w:ascii="Times New Roman" w:eastAsia="Times New Roman" w:hAnsi="Times New Roman" w:cs="Times New Roman"/>
                <w:lang w:val="pt-BR"/>
              </w:rPr>
            </w:pPr>
            <w:r>
              <w:rPr>
                <w:rFonts w:ascii="Times New Roman" w:eastAsia="Times New Roman" w:hAnsi="Times New Roman" w:cs="Times New Roman"/>
                <w:spacing w:val="-1"/>
                <w:lang w:val="hr-HR"/>
              </w:rPr>
              <w:t>Poremećaji reproduktivnog sustava i dojki</w:t>
            </w:r>
          </w:p>
        </w:tc>
        <w:tc>
          <w:tcPr>
            <w:tcW w:w="1833" w:type="dxa"/>
            <w:tcBorders>
              <w:top w:val="single" w:sz="5" w:space="0" w:color="000000"/>
              <w:left w:val="single" w:sz="5" w:space="0" w:color="000000"/>
              <w:bottom w:val="single" w:sz="5" w:space="0" w:color="000000"/>
              <w:right w:val="single" w:sz="5" w:space="0" w:color="000000"/>
            </w:tcBorders>
          </w:tcPr>
          <w:p w14:paraId="321882EF"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7163E170" w14:textId="77777777" w:rsidR="00134F69" w:rsidRDefault="0094757C" w:rsidP="0094757C">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 xml:space="preserve">erektilna </w:t>
            </w:r>
            <w:r w:rsidR="00DA230C">
              <w:rPr>
                <w:rFonts w:ascii="Times New Roman" w:eastAsia="Times New Roman" w:hAnsi="Times New Roman" w:cs="Times New Roman"/>
                <w:spacing w:val="-1"/>
                <w:lang w:val="hr-HR"/>
              </w:rPr>
              <w:t>disfunkcija</w:t>
            </w:r>
          </w:p>
        </w:tc>
      </w:tr>
      <w:tr w:rsidR="00134F69" w14:paraId="24BD0675" w14:textId="77777777" w:rsidTr="000A6522">
        <w:tc>
          <w:tcPr>
            <w:tcW w:w="2599" w:type="dxa"/>
            <w:vMerge w:val="restart"/>
            <w:tcBorders>
              <w:top w:val="single" w:sz="5" w:space="0" w:color="000000"/>
              <w:left w:val="single" w:sz="5" w:space="0" w:color="000000"/>
              <w:right w:val="single" w:sz="5" w:space="0" w:color="000000"/>
            </w:tcBorders>
          </w:tcPr>
          <w:p w14:paraId="0416CF21" w14:textId="77777777" w:rsidR="00134F69" w:rsidRDefault="00DA230C" w:rsidP="0094757C">
            <w:pPr>
              <w:pStyle w:val="TableParagraph"/>
              <w:spacing w:before="53"/>
              <w:ind w:left="102"/>
              <w:rPr>
                <w:rFonts w:ascii="Times New Roman" w:eastAsia="Times New Roman" w:hAnsi="Times New Roman" w:cs="Times New Roman"/>
                <w:lang w:val="pt-BR"/>
              </w:rPr>
            </w:pPr>
            <w:r>
              <w:rPr>
                <w:rFonts w:ascii="Times New Roman" w:eastAsia="Times New Roman" w:hAnsi="Times New Roman" w:cs="Times New Roman"/>
                <w:spacing w:val="-1"/>
                <w:lang w:val="hr-HR"/>
              </w:rPr>
              <w:t>Opći poremećaji i reakcije</w:t>
            </w:r>
          </w:p>
          <w:p w14:paraId="7A14EA12" w14:textId="77777777" w:rsidR="00134F69" w:rsidRDefault="00DA230C" w:rsidP="000A6522">
            <w:pPr>
              <w:pStyle w:val="TableParagraph"/>
              <w:ind w:left="102"/>
              <w:rPr>
                <w:rFonts w:ascii="Times New Roman" w:eastAsia="Times New Roman" w:hAnsi="Times New Roman" w:cs="Times New Roman"/>
                <w:lang w:val="pt-BR"/>
              </w:rPr>
            </w:pPr>
            <w:r>
              <w:rPr>
                <w:rFonts w:ascii="Times New Roman" w:eastAsia="Times New Roman" w:hAnsi="Times New Roman" w:cs="Times New Roman"/>
                <w:spacing w:val="-1"/>
                <w:lang w:val="hr-HR"/>
              </w:rPr>
              <w:t>na mjestu primjene</w:t>
            </w:r>
          </w:p>
          <w:p w14:paraId="0F64A084"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uvjeti*</w:t>
            </w:r>
          </w:p>
        </w:tc>
        <w:tc>
          <w:tcPr>
            <w:tcW w:w="1833" w:type="dxa"/>
            <w:tcBorders>
              <w:top w:val="single" w:sz="5" w:space="0" w:color="000000"/>
              <w:left w:val="single" w:sz="5" w:space="0" w:color="000000"/>
              <w:right w:val="single" w:sz="5" w:space="0" w:color="000000"/>
            </w:tcBorders>
          </w:tcPr>
          <w:p w14:paraId="226E91B1"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right w:val="single" w:sz="5" w:space="0" w:color="000000"/>
            </w:tcBorders>
          </w:tcPr>
          <w:p w14:paraId="06D7ED73"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4"/>
                <w:lang w:val="hr-HR"/>
              </w:rPr>
              <w:t xml:space="preserve">reakcije na mjestu primjene (uključujući </w:t>
            </w:r>
            <w:r w:rsidR="0094757C">
              <w:rPr>
                <w:rFonts w:ascii="Times New Roman" w:eastAsia="Times New Roman" w:hAnsi="Times New Roman" w:cs="Times New Roman"/>
                <w:spacing w:val="-4"/>
                <w:lang w:val="hr-HR"/>
              </w:rPr>
              <w:t xml:space="preserve">eritem na </w:t>
            </w:r>
            <w:r>
              <w:rPr>
                <w:rFonts w:ascii="Times New Roman" w:eastAsia="Times New Roman" w:hAnsi="Times New Roman" w:cs="Times New Roman"/>
                <w:spacing w:val="-4"/>
                <w:lang w:val="hr-HR"/>
              </w:rPr>
              <w:t>mjest</w:t>
            </w:r>
            <w:r w:rsidR="0094757C">
              <w:rPr>
                <w:rFonts w:ascii="Times New Roman" w:eastAsia="Times New Roman" w:hAnsi="Times New Roman" w:cs="Times New Roman"/>
                <w:spacing w:val="-4"/>
                <w:lang w:val="hr-HR"/>
              </w:rPr>
              <w:t>u</w:t>
            </w:r>
            <w:r>
              <w:rPr>
                <w:rFonts w:ascii="Times New Roman" w:eastAsia="Times New Roman" w:hAnsi="Times New Roman" w:cs="Times New Roman"/>
                <w:spacing w:val="-4"/>
                <w:lang w:val="hr-HR"/>
              </w:rPr>
              <w:t xml:space="preserve"> primjene</w:t>
            </w:r>
          </w:p>
        </w:tc>
      </w:tr>
      <w:tr w:rsidR="00134F69" w14:paraId="23419F52" w14:textId="77777777" w:rsidTr="000A6522">
        <w:tc>
          <w:tcPr>
            <w:tcW w:w="2599" w:type="dxa"/>
            <w:vMerge/>
            <w:tcBorders>
              <w:left w:val="single" w:sz="5" w:space="0" w:color="000000"/>
              <w:right w:val="single" w:sz="5" w:space="0" w:color="000000"/>
            </w:tcBorders>
          </w:tcPr>
          <w:p w14:paraId="02AD7A65" w14:textId="77777777" w:rsidR="00134F69" w:rsidRDefault="00134F69">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543D1788"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46BCA801" w14:textId="77777777" w:rsidR="00134F69" w:rsidRDefault="0094757C" w:rsidP="000A6522">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 xml:space="preserve">bol </w:t>
            </w:r>
            <w:r w:rsidR="00DA230C">
              <w:rPr>
                <w:rFonts w:ascii="Times New Roman" w:eastAsia="Times New Roman" w:hAnsi="Times New Roman" w:cs="Times New Roman"/>
                <w:spacing w:val="-1"/>
                <w:lang w:val="hr-HR"/>
              </w:rPr>
              <w:t>u prsištu</w:t>
            </w:r>
          </w:p>
          <w:p w14:paraId="4E8618E9" w14:textId="77777777" w:rsidR="0094757C" w:rsidRDefault="00DA230C" w:rsidP="000A6522">
            <w:pPr>
              <w:pStyle w:val="TableParagraph"/>
              <w:spacing w:before="1"/>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edem, </w:t>
            </w:r>
          </w:p>
          <w:p w14:paraId="097687BA" w14:textId="77777777" w:rsidR="00134F69" w:rsidRDefault="00DA230C" w:rsidP="000A6522">
            <w:pPr>
              <w:pStyle w:val="TableParagraph"/>
              <w:spacing w:before="1"/>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pireksija</w:t>
            </w:r>
            <w:r>
              <w:rPr>
                <w:rFonts w:ascii="Times New Roman" w:eastAsia="Times New Roman" w:hAnsi="Times New Roman" w:cs="Times New Roman"/>
                <w:spacing w:val="-1"/>
                <w:vertAlign w:val="superscript"/>
                <w:lang w:val="hr-HR"/>
              </w:rPr>
              <w:t>1)</w:t>
            </w:r>
          </w:p>
        </w:tc>
      </w:tr>
      <w:tr w:rsidR="00134F69" w14:paraId="27AB77D8" w14:textId="77777777" w:rsidTr="000A6522">
        <w:tc>
          <w:tcPr>
            <w:tcW w:w="2599" w:type="dxa"/>
            <w:vMerge/>
            <w:tcBorders>
              <w:left w:val="single" w:sz="5" w:space="0" w:color="000000"/>
              <w:bottom w:val="single" w:sz="5" w:space="0" w:color="000000"/>
              <w:right w:val="single" w:sz="5" w:space="0" w:color="000000"/>
            </w:tcBorders>
          </w:tcPr>
          <w:p w14:paraId="2789E1D6" w14:textId="77777777" w:rsidR="00134F69" w:rsidRDefault="00134F69">
            <w:pPr>
              <w:rPr>
                <w:rFonts w:ascii="Times New Roman" w:hAnsi="Times New Roman" w:cs="Times New Roman"/>
                <w:lang w:val="pt-BR"/>
              </w:rPr>
            </w:pPr>
          </w:p>
        </w:tc>
        <w:tc>
          <w:tcPr>
            <w:tcW w:w="1833" w:type="dxa"/>
            <w:tcBorders>
              <w:top w:val="single" w:sz="5" w:space="0" w:color="000000"/>
              <w:left w:val="single" w:sz="5" w:space="0" w:color="000000"/>
              <w:bottom w:val="single" w:sz="5" w:space="0" w:color="000000"/>
              <w:right w:val="single" w:sz="5" w:space="0" w:color="000000"/>
            </w:tcBorders>
          </w:tcPr>
          <w:p w14:paraId="6FA9886F" w14:textId="77777777" w:rsidR="00134F69" w:rsidRDefault="00DA230C" w:rsidP="000A6522">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55E40548" w14:textId="77777777" w:rsidR="00134F69" w:rsidRDefault="00DA230C" w:rsidP="000A6522">
            <w:pPr>
              <w:pStyle w:val="TableParagraph"/>
              <w:ind w:left="99"/>
              <w:rPr>
                <w:rFonts w:ascii="Times New Roman" w:eastAsia="Times New Roman" w:hAnsi="Times New Roman" w:cs="Times New Roman"/>
              </w:rPr>
            </w:pPr>
            <w:r>
              <w:rPr>
                <w:rFonts w:ascii="Times New Roman" w:eastAsia="Times New Roman" w:hAnsi="Times New Roman" w:cs="Times New Roman"/>
                <w:spacing w:val="-4"/>
                <w:lang w:val="hr-HR"/>
              </w:rPr>
              <w:t>upala</w:t>
            </w:r>
          </w:p>
        </w:tc>
      </w:tr>
      <w:tr w:rsidR="00801CE0" w14:paraId="1F823AF7" w14:textId="77777777" w:rsidTr="00A963AF">
        <w:tc>
          <w:tcPr>
            <w:tcW w:w="2599" w:type="dxa"/>
            <w:vMerge w:val="restart"/>
            <w:tcBorders>
              <w:top w:val="single" w:sz="5" w:space="0" w:color="000000"/>
              <w:left w:val="single" w:sz="5" w:space="0" w:color="000000"/>
              <w:right w:val="single" w:sz="5" w:space="0" w:color="000000"/>
            </w:tcBorders>
          </w:tcPr>
          <w:p w14:paraId="78216764" w14:textId="77777777" w:rsidR="00801CE0" w:rsidRDefault="00801CE0"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4"/>
                <w:lang w:val="hr-HR"/>
              </w:rPr>
              <w:t>Pretrage</w:t>
            </w:r>
            <w:r w:rsidR="000D2AE7">
              <w:rPr>
                <w:rFonts w:ascii="Times New Roman" w:eastAsia="Times New Roman" w:hAnsi="Times New Roman" w:cs="Times New Roman"/>
                <w:spacing w:val="-4"/>
                <w:lang w:val="hr-HR"/>
              </w:rPr>
              <w:t>*</w:t>
            </w:r>
          </w:p>
        </w:tc>
        <w:tc>
          <w:tcPr>
            <w:tcW w:w="1833" w:type="dxa"/>
            <w:tcBorders>
              <w:top w:val="single" w:sz="5" w:space="0" w:color="000000"/>
              <w:left w:val="single" w:sz="5" w:space="0" w:color="000000"/>
              <w:bottom w:val="single" w:sz="5" w:space="0" w:color="000000"/>
              <w:right w:val="single" w:sz="5" w:space="0" w:color="000000"/>
            </w:tcBorders>
          </w:tcPr>
          <w:p w14:paraId="348863EF" w14:textId="77777777" w:rsidR="00801CE0" w:rsidRDefault="00801CE0"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6F6EA45C" w14:textId="77777777" w:rsidR="00801CE0" w:rsidRDefault="00801CE0" w:rsidP="000A6522">
            <w:pPr>
              <w:pStyle w:val="TableParagraph"/>
              <w:spacing w:before="56"/>
              <w:ind w:left="99"/>
              <w:rPr>
                <w:rFonts w:ascii="Times New Roman" w:eastAsia="Times New Roman" w:hAnsi="Times New Roman" w:cs="Times New Roman"/>
              </w:rPr>
            </w:pPr>
            <w:r>
              <w:rPr>
                <w:rFonts w:ascii="Times New Roman" w:eastAsia="Times New Roman" w:hAnsi="Times New Roman" w:cs="Times New Roman"/>
                <w:spacing w:val="-1"/>
                <w:lang w:val="hr-HR"/>
              </w:rPr>
              <w:t>poremećaji koagulacije i krvarenja (uključujući produljenje aktiviranog parcijalnog tromboplastinskog vremena),</w:t>
            </w:r>
          </w:p>
          <w:p w14:paraId="02A443C7" w14:textId="77777777" w:rsidR="00801CE0" w:rsidRDefault="00801CE0" w:rsidP="000A6522">
            <w:pPr>
              <w:pStyle w:val="TableParagraph"/>
              <w:spacing w:before="56"/>
              <w:ind w:left="99"/>
              <w:rPr>
                <w:rFonts w:ascii="Times New Roman" w:eastAsia="Times New Roman" w:hAnsi="Times New Roman" w:cs="Times New Roman"/>
              </w:rPr>
            </w:pPr>
            <w:r>
              <w:rPr>
                <w:rFonts w:ascii="Times New Roman" w:eastAsia="Times New Roman" w:hAnsi="Times New Roman" w:cs="Times New Roman"/>
                <w:spacing w:val="-1"/>
                <w:lang w:val="hr-HR"/>
              </w:rPr>
              <w:t>pozitivan nalaz testa na autoprotutijela (uključujući protutijela na dvolančanu DNK),</w:t>
            </w:r>
          </w:p>
          <w:p w14:paraId="72C8E190" w14:textId="77777777" w:rsidR="00801CE0" w:rsidRDefault="00801CE0" w:rsidP="0094757C">
            <w:pPr>
              <w:pStyle w:val="TableParagraph"/>
              <w:spacing w:before="57"/>
              <w:ind w:left="99"/>
              <w:rPr>
                <w:rFonts w:ascii="Times New Roman" w:eastAsia="Times New Roman" w:hAnsi="Times New Roman" w:cs="Times New Roman"/>
              </w:rPr>
            </w:pPr>
            <w:r>
              <w:rPr>
                <w:rFonts w:ascii="Times New Roman" w:eastAsia="Times New Roman" w:hAnsi="Times New Roman" w:cs="Times New Roman"/>
                <w:spacing w:val="-1"/>
                <w:lang w:val="hr-HR"/>
              </w:rPr>
              <w:t>povišena razina laktat dehidrogenaze u krvi</w:t>
            </w:r>
          </w:p>
        </w:tc>
      </w:tr>
      <w:tr w:rsidR="00801CE0" w14:paraId="47B83BD9" w14:textId="77777777" w:rsidTr="00A963AF">
        <w:tc>
          <w:tcPr>
            <w:tcW w:w="2599" w:type="dxa"/>
            <w:vMerge/>
            <w:tcBorders>
              <w:left w:val="single" w:sz="5" w:space="0" w:color="000000"/>
              <w:bottom w:val="single" w:sz="5" w:space="0" w:color="000000"/>
              <w:right w:val="single" w:sz="5" w:space="0" w:color="000000"/>
            </w:tcBorders>
          </w:tcPr>
          <w:p w14:paraId="621CE4A1" w14:textId="77777777" w:rsidR="00801CE0" w:rsidRDefault="00801CE0" w:rsidP="0094757C">
            <w:pPr>
              <w:pStyle w:val="TableParagraph"/>
              <w:spacing w:before="53"/>
              <w:ind w:left="102"/>
              <w:rPr>
                <w:rFonts w:ascii="Times New Roman" w:eastAsia="Times New Roman" w:hAnsi="Times New Roman" w:cs="Times New Roman"/>
                <w:spacing w:val="-4"/>
                <w:lang w:val="hr-HR"/>
              </w:rPr>
            </w:pPr>
          </w:p>
        </w:tc>
        <w:tc>
          <w:tcPr>
            <w:tcW w:w="1833" w:type="dxa"/>
            <w:tcBorders>
              <w:top w:val="single" w:sz="5" w:space="0" w:color="000000"/>
              <w:left w:val="single" w:sz="5" w:space="0" w:color="000000"/>
              <w:bottom w:val="single" w:sz="5" w:space="0" w:color="000000"/>
              <w:right w:val="single" w:sz="5" w:space="0" w:color="000000"/>
            </w:tcBorders>
          </w:tcPr>
          <w:p w14:paraId="097BD899" w14:textId="77777777" w:rsidR="00801CE0" w:rsidRDefault="000D2AE7" w:rsidP="0094757C">
            <w:pPr>
              <w:pStyle w:val="TableParagraph"/>
              <w:spacing w:before="53"/>
              <w:ind w:left="102"/>
              <w:rPr>
                <w:rFonts w:ascii="Times New Roman" w:eastAsia="Times New Roman" w:hAnsi="Times New Roman" w:cs="Times New Roman"/>
                <w:spacing w:val="-2"/>
                <w:lang w:val="hr-HR"/>
              </w:rPr>
            </w:pPr>
            <w:r>
              <w:rPr>
                <w:rFonts w:ascii="Times New Roman" w:eastAsia="Times New Roman" w:hAnsi="Times New Roman" w:cs="Times New Roman"/>
                <w:spacing w:val="-1"/>
                <w:lang w:val="hr-HR"/>
              </w:rPr>
              <w:t>n</w:t>
            </w:r>
            <w:r w:rsidR="00801CE0">
              <w:rPr>
                <w:rFonts w:ascii="Times New Roman" w:eastAsia="Times New Roman" w:hAnsi="Times New Roman" w:cs="Times New Roman"/>
                <w:spacing w:val="-1"/>
                <w:lang w:val="hr-HR"/>
              </w:rPr>
              <w:t>epoznato</w:t>
            </w:r>
          </w:p>
        </w:tc>
        <w:tc>
          <w:tcPr>
            <w:tcW w:w="4817" w:type="dxa"/>
            <w:tcBorders>
              <w:top w:val="single" w:sz="5" w:space="0" w:color="000000"/>
              <w:left w:val="single" w:sz="5" w:space="0" w:color="000000"/>
              <w:bottom w:val="single" w:sz="5" w:space="0" w:color="000000"/>
              <w:right w:val="single" w:sz="5" w:space="0" w:color="000000"/>
            </w:tcBorders>
          </w:tcPr>
          <w:p w14:paraId="6F310C78" w14:textId="77777777" w:rsidR="00801CE0" w:rsidRDefault="00801CE0">
            <w:pPr>
              <w:pStyle w:val="TableParagraph"/>
              <w:spacing w:before="56"/>
              <w:ind w:left="99"/>
              <w:rPr>
                <w:rFonts w:ascii="Times New Roman" w:eastAsia="Times New Roman" w:hAnsi="Times New Roman" w:cs="Times New Roman"/>
                <w:spacing w:val="-1"/>
                <w:lang w:val="hr-HR"/>
              </w:rPr>
            </w:pPr>
            <w:r w:rsidRPr="00801CE0">
              <w:rPr>
                <w:rFonts w:ascii="Times New Roman" w:eastAsia="Times New Roman" w:hAnsi="Times New Roman" w:cs="Times New Roman"/>
                <w:spacing w:val="-1"/>
                <w:lang w:val="hr-HR"/>
              </w:rPr>
              <w:t>porast tjelesne težine</w:t>
            </w:r>
            <w:r w:rsidRPr="00FB417B">
              <w:rPr>
                <w:rFonts w:ascii="Times New Roman" w:eastAsia="Times New Roman" w:hAnsi="Times New Roman" w:cs="Times New Roman"/>
                <w:spacing w:val="-1"/>
                <w:vertAlign w:val="superscript"/>
                <w:lang w:val="hr-HR"/>
              </w:rPr>
              <w:t>2)</w:t>
            </w:r>
          </w:p>
        </w:tc>
      </w:tr>
      <w:tr w:rsidR="00134F69" w14:paraId="36E5FB05" w14:textId="77777777" w:rsidTr="000A6522">
        <w:tc>
          <w:tcPr>
            <w:tcW w:w="2599" w:type="dxa"/>
            <w:tcBorders>
              <w:top w:val="single" w:sz="5" w:space="0" w:color="000000"/>
              <w:left w:val="single" w:sz="5" w:space="0" w:color="000000"/>
              <w:bottom w:val="single" w:sz="5" w:space="0" w:color="000000"/>
              <w:right w:val="single" w:sz="5" w:space="0" w:color="000000"/>
            </w:tcBorders>
          </w:tcPr>
          <w:p w14:paraId="01DCCF2C" w14:textId="77777777" w:rsidR="00134F69" w:rsidRDefault="00DA230C" w:rsidP="000A6522">
            <w:pPr>
              <w:pStyle w:val="TableParagraph"/>
              <w:spacing w:before="53"/>
              <w:ind w:left="102"/>
              <w:rPr>
                <w:rFonts w:ascii="Times New Roman" w:eastAsia="Times New Roman" w:hAnsi="Times New Roman" w:cs="Times New Roman"/>
                <w:lang w:val="it-IT"/>
              </w:rPr>
            </w:pPr>
            <w:r>
              <w:rPr>
                <w:rFonts w:ascii="Times New Roman" w:eastAsia="Times New Roman" w:hAnsi="Times New Roman" w:cs="Times New Roman"/>
                <w:spacing w:val="-2"/>
                <w:lang w:val="hr-HR"/>
              </w:rPr>
              <w:t>Ozljede, trovanja i proceduralne komplikacije</w:t>
            </w:r>
          </w:p>
        </w:tc>
        <w:tc>
          <w:tcPr>
            <w:tcW w:w="1833" w:type="dxa"/>
            <w:tcBorders>
              <w:top w:val="single" w:sz="5" w:space="0" w:color="000000"/>
              <w:left w:val="single" w:sz="5" w:space="0" w:color="000000"/>
              <w:bottom w:val="single" w:sz="5" w:space="0" w:color="000000"/>
              <w:right w:val="single" w:sz="5" w:space="0" w:color="000000"/>
            </w:tcBorders>
          </w:tcPr>
          <w:p w14:paraId="0F048E93" w14:textId="77777777" w:rsidR="00134F69" w:rsidRDefault="00DA230C" w:rsidP="0094757C">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3CDE4ABD" w14:textId="77777777" w:rsidR="00134F69" w:rsidRPr="00106D61" w:rsidRDefault="0094757C" w:rsidP="0094757C">
            <w:pPr>
              <w:pStyle w:val="TableParagraph"/>
              <w:spacing w:before="53"/>
              <w:ind w:left="99"/>
              <w:rPr>
                <w:rFonts w:ascii="Times New Roman" w:eastAsia="Times New Roman" w:hAnsi="Times New Roman" w:cs="Times New Roman"/>
              </w:rPr>
            </w:pPr>
            <w:r w:rsidRPr="00E91C49">
              <w:rPr>
                <w:rFonts w:ascii="Times New Roman" w:hAnsi="Times New Roman" w:cs="Times New Roman"/>
                <w:lang w:val="hr-HR"/>
              </w:rPr>
              <w:t xml:space="preserve">otežano </w:t>
            </w:r>
            <w:proofErr w:type="spellStart"/>
            <w:r w:rsidR="00DA230C" w:rsidRPr="00005C91">
              <w:rPr>
                <w:rFonts w:ascii="Times New Roman" w:hAnsi="Times New Roman" w:cs="Times New Roman"/>
                <w:bCs/>
              </w:rPr>
              <w:t>cijeljenj</w:t>
            </w:r>
            <w:r w:rsidR="004A42E1">
              <w:rPr>
                <w:rFonts w:ascii="Times New Roman" w:hAnsi="Times New Roman" w:cs="Times New Roman"/>
                <w:bCs/>
              </w:rPr>
              <w:t>e</w:t>
            </w:r>
            <w:proofErr w:type="spellEnd"/>
          </w:p>
        </w:tc>
      </w:tr>
    </w:tbl>
    <w:p w14:paraId="2FDBB7CC" w14:textId="77777777" w:rsidR="00134F69" w:rsidRDefault="00134F69">
      <w:pPr>
        <w:spacing w:before="1" w:line="150" w:lineRule="exact"/>
        <w:rPr>
          <w:rFonts w:ascii="Times New Roman" w:hAnsi="Times New Roman" w:cs="Times New Roman"/>
          <w:sz w:val="15"/>
          <w:szCs w:val="15"/>
        </w:rPr>
      </w:pPr>
    </w:p>
    <w:p w14:paraId="1B26E3CE" w14:textId="77777777" w:rsidR="00134F69" w:rsidRPr="0003162E" w:rsidRDefault="00DA230C">
      <w:pPr>
        <w:pStyle w:val="a3"/>
        <w:numPr>
          <w:ilvl w:val="0"/>
          <w:numId w:val="0"/>
        </w:numPr>
        <w:rPr>
          <w:lang w:val="fr-CA"/>
        </w:rPr>
      </w:pPr>
      <w:r>
        <w:rPr>
          <w:rFonts w:eastAsia="Times New Roman"/>
          <w:lang w:val="hr-HR"/>
        </w:rPr>
        <w:t>* detaljnije informacije mogu se pronaći u dijelovima 4.3, 4.4 i 4.8</w:t>
      </w:r>
    </w:p>
    <w:p w14:paraId="3DFE0F62" w14:textId="77777777" w:rsidR="00134F69" w:rsidRPr="00A93644" w:rsidRDefault="00DA230C">
      <w:pPr>
        <w:pStyle w:val="a3"/>
        <w:rPr>
          <w:lang w:val="fr-CA"/>
        </w:rPr>
      </w:pPr>
      <w:r>
        <w:rPr>
          <w:rFonts w:eastAsia="Times New Roman"/>
          <w:lang w:val="hr-HR"/>
        </w:rPr>
        <w:t>** uključujući otvorene produžetke ispitivanja</w:t>
      </w:r>
    </w:p>
    <w:p w14:paraId="56A0E942" w14:textId="77777777" w:rsidR="00134F69" w:rsidRPr="00A93644" w:rsidRDefault="00DA230C">
      <w:pPr>
        <w:pStyle w:val="a3"/>
        <w:rPr>
          <w:lang w:val="fr-CA"/>
        </w:rPr>
      </w:pPr>
      <w:r>
        <w:rPr>
          <w:rFonts w:eastAsia="Times New Roman"/>
          <w:position w:val="8"/>
          <w:sz w:val="14"/>
          <w:szCs w:val="14"/>
          <w:lang w:val="hr-HR"/>
        </w:rPr>
        <w:t xml:space="preserve">1) </w:t>
      </w:r>
      <w:proofErr w:type="spellStart"/>
      <w:r w:rsidRPr="00A93644">
        <w:rPr>
          <w:lang w:val="fr-CA"/>
        </w:rPr>
        <w:t>uključujući</w:t>
      </w:r>
      <w:proofErr w:type="spellEnd"/>
      <w:r w:rsidRPr="00A93644">
        <w:rPr>
          <w:lang w:val="fr-CA"/>
        </w:rPr>
        <w:t xml:space="preserve"> </w:t>
      </w:r>
      <w:proofErr w:type="spellStart"/>
      <w:r w:rsidRPr="00A93644">
        <w:rPr>
          <w:lang w:val="fr-CA"/>
        </w:rPr>
        <w:t>podatke</w:t>
      </w:r>
      <w:proofErr w:type="spellEnd"/>
      <w:r w:rsidRPr="00A93644">
        <w:rPr>
          <w:lang w:val="fr-CA"/>
        </w:rPr>
        <w:t xml:space="preserve"> </w:t>
      </w:r>
      <w:proofErr w:type="spellStart"/>
      <w:r w:rsidRPr="00A93644">
        <w:rPr>
          <w:lang w:val="fr-CA"/>
        </w:rPr>
        <w:t>iz</w:t>
      </w:r>
      <w:proofErr w:type="spellEnd"/>
      <w:r w:rsidRPr="00A93644">
        <w:rPr>
          <w:lang w:val="fr-CA"/>
        </w:rPr>
        <w:t xml:space="preserve"> </w:t>
      </w:r>
      <w:proofErr w:type="spellStart"/>
      <w:r w:rsidRPr="00A93644">
        <w:rPr>
          <w:lang w:val="fr-CA"/>
        </w:rPr>
        <w:t>spontanog</w:t>
      </w:r>
      <w:proofErr w:type="spellEnd"/>
      <w:r w:rsidRPr="00A93644">
        <w:rPr>
          <w:lang w:val="fr-CA"/>
        </w:rPr>
        <w:t xml:space="preserve"> </w:t>
      </w:r>
      <w:proofErr w:type="spellStart"/>
      <w:r w:rsidRPr="00A93644">
        <w:rPr>
          <w:lang w:val="fr-CA"/>
        </w:rPr>
        <w:t>prijavljivanja</w:t>
      </w:r>
      <w:proofErr w:type="spellEnd"/>
    </w:p>
    <w:p w14:paraId="76216DD4" w14:textId="77777777" w:rsidR="00134F69" w:rsidRDefault="00801CE0" w:rsidP="00FB417B">
      <w:pPr>
        <w:spacing w:before="13" w:line="240" w:lineRule="exact"/>
        <w:ind w:left="175" w:hangingChars="80" w:hanging="175"/>
        <w:rPr>
          <w:rFonts w:ascii="Times New Roman" w:eastAsia="Times New Roman" w:hAnsi="Times New Roman" w:cs="Times New Roman"/>
          <w:spacing w:val="-1"/>
          <w:vertAlign w:val="superscript"/>
          <w:lang w:val="hr-HR"/>
        </w:rPr>
      </w:pPr>
      <w:r w:rsidRPr="00E52E0B">
        <w:rPr>
          <w:rFonts w:ascii="Times New Roman" w:eastAsia="Times New Roman" w:hAnsi="Times New Roman" w:cs="Times New Roman"/>
          <w:spacing w:val="-1"/>
          <w:vertAlign w:val="superscript"/>
          <w:lang w:val="hr-HR"/>
        </w:rPr>
        <w:t>2)</w:t>
      </w:r>
      <w:r w:rsidRPr="00A93644">
        <w:rPr>
          <w:lang w:val="fr-CA"/>
        </w:rPr>
        <w:t xml:space="preserve"> </w:t>
      </w:r>
      <w:r w:rsidRPr="00FB417B">
        <w:rPr>
          <w:rFonts w:ascii="Times New Roman" w:eastAsia="Times New Roman" w:hAnsi="Times New Roman" w:cs="Times New Roman"/>
          <w:spacing w:val="-1"/>
          <w:lang w:val="hr-HR"/>
        </w:rPr>
        <w:t>Srednja vrijednost promjene tjelesne težine od početne vrijednosti za adalimumab bila je u rasponu od 0,3 kg do 1,0 kg u indikacijama za odrasle osobe u usporedbi s (minus) –0,4 kg do 0,4 kg za placebo tijekom razdoblja liječenja od 4 do 6 mjeseci. Porast težine za 5 do 6 kg također je primijećen u dugoročnim produžecima ispitivanjima sa srednjim vrijednostima izloženosti od otprilike 1 – 2 godine bez kontrolne skupine, posebice u bolesnika s Crohnovom bolešću i ulceroznim kolitisom. Mehanizam u pozadini tog učinka nije jasan, ali bi mogao biti povezan s protuupalnim učinkom adalimumaba.</w:t>
      </w:r>
    </w:p>
    <w:p w14:paraId="7B7F4A95" w14:textId="77777777" w:rsidR="00801CE0" w:rsidRPr="000A6522" w:rsidRDefault="00801CE0">
      <w:pPr>
        <w:spacing w:before="13" w:line="240" w:lineRule="exact"/>
        <w:rPr>
          <w:rFonts w:ascii="Times New Roman" w:hAnsi="Times New Roman" w:cs="Times New Roman"/>
          <w:sz w:val="24"/>
          <w:szCs w:val="24"/>
          <w:lang w:val="hr-HR"/>
        </w:rPr>
      </w:pPr>
    </w:p>
    <w:p w14:paraId="5D5D3DF9" w14:textId="77777777" w:rsidR="00134F69" w:rsidRPr="000A6522" w:rsidRDefault="00DA230C">
      <w:pPr>
        <w:pStyle w:val="a3"/>
        <w:rPr>
          <w:u w:val="single"/>
          <w:lang w:val="hr-HR"/>
        </w:rPr>
      </w:pPr>
      <w:r>
        <w:rPr>
          <w:rFonts w:eastAsia="Times New Roman"/>
          <w:u w:val="single" w:color="000000"/>
          <w:lang w:val="hr-HR"/>
        </w:rPr>
        <w:t>Gnojni hidradenitis (Hidradenitis suppurativa)</w:t>
      </w:r>
    </w:p>
    <w:p w14:paraId="5D1F5F6F" w14:textId="77777777" w:rsidR="00134F69" w:rsidRPr="000A6522" w:rsidRDefault="00134F69">
      <w:pPr>
        <w:spacing w:before="1" w:line="180" w:lineRule="exact"/>
        <w:rPr>
          <w:rFonts w:ascii="Times New Roman" w:hAnsi="Times New Roman" w:cs="Times New Roman"/>
          <w:sz w:val="18"/>
          <w:szCs w:val="18"/>
          <w:lang w:val="hr-HR"/>
        </w:rPr>
      </w:pPr>
    </w:p>
    <w:p w14:paraId="179D0755" w14:textId="77777777" w:rsidR="00134F69" w:rsidRPr="000A6522" w:rsidRDefault="00DA230C">
      <w:pPr>
        <w:pStyle w:val="a3"/>
        <w:rPr>
          <w:lang w:val="hr-HR"/>
        </w:rPr>
      </w:pPr>
      <w:r>
        <w:rPr>
          <w:rFonts w:eastAsia="Times New Roman"/>
          <w:lang w:val="hr-HR"/>
        </w:rPr>
        <w:t>Sigurnosni profil adalimumaba u bolesnika s gnojim hidradentisom liječenih svaki tjedan bio je u skladu s poznatim sigurnosnim profilom adalimumaba.</w:t>
      </w:r>
    </w:p>
    <w:p w14:paraId="7E2F11D4" w14:textId="77777777" w:rsidR="00134F69" w:rsidRPr="000A6522" w:rsidRDefault="00134F69">
      <w:pPr>
        <w:spacing w:before="11" w:line="240" w:lineRule="exact"/>
        <w:rPr>
          <w:rFonts w:ascii="Times New Roman" w:hAnsi="Times New Roman" w:cs="Times New Roman"/>
          <w:sz w:val="24"/>
          <w:szCs w:val="24"/>
          <w:lang w:val="hr-HR"/>
        </w:rPr>
      </w:pPr>
    </w:p>
    <w:p w14:paraId="6ECBFCEE" w14:textId="77777777" w:rsidR="00134F69" w:rsidRPr="000A6522" w:rsidRDefault="00DA230C">
      <w:pPr>
        <w:pStyle w:val="a3"/>
        <w:rPr>
          <w:u w:val="single"/>
          <w:lang w:val="hr-HR"/>
        </w:rPr>
      </w:pPr>
      <w:r>
        <w:rPr>
          <w:rFonts w:eastAsia="Times New Roman"/>
          <w:u w:val="single" w:color="000000"/>
          <w:lang w:val="hr-HR"/>
        </w:rPr>
        <w:t>Uveitis</w:t>
      </w:r>
    </w:p>
    <w:p w14:paraId="22B32DAD" w14:textId="77777777" w:rsidR="00134F69" w:rsidRPr="000A6522" w:rsidRDefault="00134F69">
      <w:pPr>
        <w:spacing w:before="1" w:line="180" w:lineRule="exact"/>
        <w:rPr>
          <w:rFonts w:ascii="Times New Roman" w:hAnsi="Times New Roman" w:cs="Times New Roman"/>
          <w:sz w:val="18"/>
          <w:szCs w:val="18"/>
          <w:lang w:val="hr-HR"/>
        </w:rPr>
      </w:pPr>
    </w:p>
    <w:p w14:paraId="4EEBF906" w14:textId="77777777" w:rsidR="00134F69" w:rsidRPr="000A6522" w:rsidRDefault="00DA230C">
      <w:pPr>
        <w:pStyle w:val="a3"/>
        <w:rPr>
          <w:lang w:val="hr-HR"/>
        </w:rPr>
      </w:pPr>
      <w:r>
        <w:rPr>
          <w:rFonts w:eastAsia="Times New Roman"/>
          <w:lang w:val="hr-HR"/>
        </w:rPr>
        <w:lastRenderedPageBreak/>
        <w:t>Sigurnosni profil adalimumaba u bolesnika s uveitisom liječenih svaki drugi tjedan bio je u skladu s poznatim sigurnosnim profilom adalimumaba.</w:t>
      </w:r>
    </w:p>
    <w:p w14:paraId="4DBD3757" w14:textId="77777777" w:rsidR="00134F69" w:rsidRPr="000A6522" w:rsidRDefault="00134F69">
      <w:pPr>
        <w:spacing w:before="11" w:line="240" w:lineRule="exact"/>
        <w:rPr>
          <w:rFonts w:ascii="Times New Roman" w:hAnsi="Times New Roman" w:cs="Times New Roman"/>
          <w:sz w:val="24"/>
          <w:szCs w:val="24"/>
          <w:lang w:val="hr-HR"/>
        </w:rPr>
      </w:pPr>
    </w:p>
    <w:p w14:paraId="6F00EE7A" w14:textId="77777777" w:rsidR="00134F69" w:rsidRPr="00A4383D" w:rsidRDefault="00DA230C">
      <w:pPr>
        <w:pStyle w:val="a3"/>
        <w:rPr>
          <w:u w:val="single"/>
          <w:lang w:val="pt-BR"/>
        </w:rPr>
      </w:pPr>
      <w:r w:rsidRPr="00A4383D">
        <w:rPr>
          <w:rFonts w:eastAsia="Times New Roman"/>
          <w:u w:val="single" w:color="000000"/>
          <w:lang w:val="hr-HR"/>
        </w:rPr>
        <w:t>Opis odabranih nuspojava</w:t>
      </w:r>
    </w:p>
    <w:p w14:paraId="11C9B16A" w14:textId="77777777" w:rsidR="00134F69" w:rsidRDefault="00134F69">
      <w:pPr>
        <w:pStyle w:val="a3"/>
        <w:rPr>
          <w:sz w:val="18"/>
          <w:szCs w:val="18"/>
          <w:lang w:val="pt-BR"/>
        </w:rPr>
      </w:pPr>
    </w:p>
    <w:p w14:paraId="01A7E2FD" w14:textId="77777777" w:rsidR="00134F69" w:rsidRPr="00A4383D" w:rsidRDefault="00DA230C">
      <w:pPr>
        <w:pStyle w:val="a3"/>
        <w:rPr>
          <w:rFonts w:eastAsia="Times New Roman"/>
          <w:i/>
          <w:lang w:val="pt-BR"/>
        </w:rPr>
      </w:pPr>
      <w:r w:rsidRPr="00A4383D">
        <w:rPr>
          <w:rFonts w:eastAsia="Times New Roman"/>
          <w:i/>
          <w:spacing w:val="-1"/>
          <w:lang w:val="hr-HR"/>
        </w:rPr>
        <w:t>Reakcije na mjestu injekcije</w:t>
      </w:r>
    </w:p>
    <w:p w14:paraId="20BBAF39" w14:textId="77777777" w:rsidR="00134F69" w:rsidRDefault="00134F69">
      <w:pPr>
        <w:pStyle w:val="a3"/>
        <w:rPr>
          <w:sz w:val="24"/>
          <w:szCs w:val="24"/>
          <w:lang w:val="pt-BR"/>
        </w:rPr>
      </w:pPr>
    </w:p>
    <w:p w14:paraId="5B3DD0BC" w14:textId="77777777" w:rsidR="00134F69" w:rsidRDefault="00DA230C">
      <w:pPr>
        <w:pStyle w:val="a3"/>
        <w:rPr>
          <w:lang w:val="hr-HR"/>
        </w:rPr>
      </w:pPr>
      <w:r>
        <w:rPr>
          <w:rFonts w:eastAsia="Times New Roman"/>
          <w:lang w:val="hr-HR"/>
        </w:rPr>
        <w:t>U pivotalnim kontroliranim ispitivanjima u odraslih i djece, reakcije na mjestu primjene (eritem i/ili svrbež, krvarenje, bol ili oticanje) pojavile su se u 12,9 % bolesnika liječenih adalimumabom u usporedbi sa 7,2 % bolesnika koji su dobivali placebo ili aktivni kontrolni lijek. Liječenje obično nije trebalo prekidati zbog reakcija na mjestu primjene.</w:t>
      </w:r>
    </w:p>
    <w:p w14:paraId="6D7D9605" w14:textId="77777777" w:rsidR="00134F69" w:rsidRDefault="00134F69">
      <w:pPr>
        <w:pStyle w:val="a3"/>
        <w:rPr>
          <w:lang w:val="hr-HR"/>
        </w:rPr>
      </w:pPr>
    </w:p>
    <w:p w14:paraId="05F13E8C" w14:textId="77777777" w:rsidR="00134F69" w:rsidRDefault="00DA230C">
      <w:pPr>
        <w:pStyle w:val="a3"/>
        <w:rPr>
          <w:rFonts w:eastAsia="Times New Roman"/>
          <w:lang w:val="hr-HR"/>
        </w:rPr>
      </w:pPr>
      <w:r>
        <w:rPr>
          <w:rFonts w:eastAsia="Times New Roman"/>
          <w:i/>
          <w:iCs/>
          <w:spacing w:val="-1"/>
          <w:lang w:val="hr-HR"/>
        </w:rPr>
        <w:t>Infekcije</w:t>
      </w:r>
    </w:p>
    <w:p w14:paraId="12F936BC" w14:textId="77777777" w:rsidR="00134F69" w:rsidRDefault="00134F69">
      <w:pPr>
        <w:pStyle w:val="a3"/>
        <w:rPr>
          <w:lang w:val="hr-HR"/>
        </w:rPr>
      </w:pPr>
    </w:p>
    <w:p w14:paraId="7DB594C6" w14:textId="77777777" w:rsidR="00134F69" w:rsidRDefault="00DA230C">
      <w:pPr>
        <w:pStyle w:val="a3"/>
        <w:rPr>
          <w:lang w:val="hr-HR"/>
        </w:rPr>
      </w:pPr>
      <w:r>
        <w:rPr>
          <w:rFonts w:eastAsia="Times New Roman"/>
          <w:lang w:val="hr-HR"/>
        </w:rPr>
        <w:t>U pivotalnim kontroliranim ispitivanjima u odraslih i djece, stopa infekcija bila je 1,51 po bolesnik-godini u bolesnika adalimumabom, odnosno 1,46 po bolesnik-godini u bolesnika koji su primali placebo ili aktivni kontrolni lijek. Infekcije su prvenstveno uključivale nazofaringitis, infekciju gornjeg dišnog sustava i sinusitis. Većina bolesnika nastavila je primjenjivati adalimumab nakon što je infekcija izliječena.</w:t>
      </w:r>
    </w:p>
    <w:p w14:paraId="3A195EE6" w14:textId="77777777" w:rsidR="00134F69" w:rsidRDefault="00134F69">
      <w:pPr>
        <w:pStyle w:val="a3"/>
        <w:rPr>
          <w:lang w:val="hr-HR"/>
        </w:rPr>
      </w:pPr>
    </w:p>
    <w:p w14:paraId="7A5A77D7" w14:textId="77777777" w:rsidR="00134F69" w:rsidRDefault="00DA230C">
      <w:pPr>
        <w:pStyle w:val="a3"/>
        <w:rPr>
          <w:lang w:val="hr-HR"/>
        </w:rPr>
      </w:pPr>
      <w:r>
        <w:rPr>
          <w:rFonts w:eastAsia="Times New Roman"/>
          <w:lang w:val="hr-HR"/>
        </w:rPr>
        <w:t>Incidencija ozbiljnih infekcija bila je 0,04 po bolesnik-godini u bolesnika liječenih adalimumabom, odnosno 0,03 po bolesnik-godini u onih koji su primali placebo ili aktivni kontrolni lijek.</w:t>
      </w:r>
    </w:p>
    <w:p w14:paraId="7BB46E95" w14:textId="77777777" w:rsidR="00134F69" w:rsidRDefault="00134F69">
      <w:pPr>
        <w:pStyle w:val="a3"/>
        <w:rPr>
          <w:lang w:val="hr-HR"/>
        </w:rPr>
      </w:pPr>
    </w:p>
    <w:p w14:paraId="54035785" w14:textId="77777777" w:rsidR="00134F69" w:rsidRDefault="00DA230C">
      <w:pPr>
        <w:pStyle w:val="a3"/>
        <w:rPr>
          <w:lang w:val="hr-HR"/>
        </w:rPr>
      </w:pPr>
      <w:r>
        <w:rPr>
          <w:rFonts w:eastAsia="Times New Roman"/>
          <w:lang w:val="hr-HR"/>
        </w:rPr>
        <w:t>U kontroliranim i otvorenim ispitivanjima adalimumaba u odraslih i djece zabilježene su ozbiljne infekcije (u rijetkim slučajevima i sa smrtnim ishodom), među kojima i tuberkuloza (uključujući njezin milijarni oblik i izvanplućne lokalizacije) te invazivne oportunističke infekcije (npr. diseminirana ili ekstrapulmonalna histoplazmoza, blastomikoza, kokcidioidomikoza, pneumocistis, kandidijaza, aspergiloza i listerioza). Većina slučajeva tuberkuloze nastupila je u prvih osam mjeseci liječenja, što može biti posljedica aktivacije postojećeg latentnog oblika bolesti.</w:t>
      </w:r>
    </w:p>
    <w:p w14:paraId="1F4159DE" w14:textId="77777777" w:rsidR="00134F69" w:rsidRDefault="00134F69">
      <w:pPr>
        <w:pStyle w:val="a3"/>
        <w:rPr>
          <w:lang w:val="hr-HR"/>
        </w:rPr>
      </w:pPr>
    </w:p>
    <w:p w14:paraId="2921573E" w14:textId="77777777" w:rsidR="00134F69" w:rsidRDefault="00DA230C">
      <w:pPr>
        <w:pStyle w:val="a3"/>
        <w:rPr>
          <w:rFonts w:eastAsia="Times New Roman"/>
          <w:lang w:val="hr-HR"/>
        </w:rPr>
      </w:pPr>
      <w:r>
        <w:rPr>
          <w:rFonts w:eastAsia="Times New Roman"/>
          <w:i/>
          <w:iCs/>
          <w:spacing w:val="-1"/>
          <w:lang w:val="hr-HR"/>
        </w:rPr>
        <w:t>Zloćudne bolesti i limfoproliferativni poremećaji</w:t>
      </w:r>
    </w:p>
    <w:p w14:paraId="7F1CA4D6" w14:textId="77777777" w:rsidR="00134F69" w:rsidRDefault="00134F69">
      <w:pPr>
        <w:pStyle w:val="a3"/>
        <w:rPr>
          <w:lang w:val="hr-HR"/>
        </w:rPr>
      </w:pPr>
    </w:p>
    <w:p w14:paraId="08EC923E" w14:textId="77777777" w:rsidR="00134F69" w:rsidRDefault="00DA230C">
      <w:pPr>
        <w:pStyle w:val="a3"/>
        <w:rPr>
          <w:lang w:val="hr-HR"/>
        </w:rPr>
      </w:pPr>
      <w:r>
        <w:rPr>
          <w:rFonts w:eastAsia="Times New Roman"/>
          <w:lang w:val="hr-HR"/>
        </w:rPr>
        <w:t xml:space="preserve">U 249 pedijatrijskih bolesnika s izloženošću od 655,6 bolesnik-godina tijekom ispitivanja adalimumaba u bolesnika s juvenilnim idiopatskim artritisom (poliartikularnim juvenilnim idiopatskim artritisom i artritisom povezanim s entezitisom) nisu primijećene zloćudne bolesti. Dodatno, nisu primijećene zloćudne bolesti u 192 pedijatrijska bolesnika s izloženošću od 498,1 bolesnik-godine u ispitivanjima adalimumaba u pedijatrijskih bolesnika s Crohnovom bolešću. Zloćudne bolesti nisu primijećene ni u 77 pedijatrijskih bolesnika s izloženošću od 80,0 bolesnik-godina u ispitivanju adalimumaba provedenom u pedijatrijskih bolesnika s kroničnom plak psorijazom. </w:t>
      </w:r>
      <w:r w:rsidR="00EB5397" w:rsidRPr="004302D5">
        <w:rPr>
          <w:lang w:val="hr-HR"/>
        </w:rPr>
        <w:t xml:space="preserve">Zloćudne bolesti nisu primijećene u 93 pedijatrijska bolesnika s izloženošću od 65,3 bolesnik-godine u ispitivanju </w:t>
      </w:r>
      <w:r w:rsidR="00EB5397">
        <w:rPr>
          <w:lang w:val="hr-HR"/>
        </w:rPr>
        <w:t>adalimumaba</w:t>
      </w:r>
      <w:r w:rsidR="00EB5397" w:rsidRPr="004302D5">
        <w:rPr>
          <w:lang w:val="hr-HR"/>
        </w:rPr>
        <w:t xml:space="preserve"> u pedijatrijskih bolesnika s ulceroznim kolitisom</w:t>
      </w:r>
      <w:r w:rsidR="00EB5397" w:rsidRPr="00D858A3">
        <w:rPr>
          <w:lang w:val="hr-HR"/>
        </w:rPr>
        <w:t>.</w:t>
      </w:r>
      <w:r w:rsidR="00EB5397">
        <w:rPr>
          <w:lang w:val="hr-HR"/>
        </w:rPr>
        <w:t xml:space="preserve"> </w:t>
      </w:r>
      <w:r>
        <w:rPr>
          <w:rFonts w:eastAsia="Times New Roman"/>
          <w:lang w:val="hr-HR"/>
        </w:rPr>
        <w:t>Zloćudne bolesti nisu primijećene u 60 pedijatrijskih bolesnika s izloženošću od 58,4 bolesnik</w:t>
      </w:r>
      <w:r w:rsidR="00AF2F22">
        <w:rPr>
          <w:rFonts w:eastAsia="Times New Roman"/>
          <w:lang w:val="hr-HR"/>
        </w:rPr>
        <w:noBreakHyphen/>
      </w:r>
      <w:r>
        <w:rPr>
          <w:rFonts w:eastAsia="Times New Roman"/>
          <w:lang w:val="hr-HR"/>
        </w:rPr>
        <w:t>godine u ispitivanju adalimumaba provedenom u pedijatrijskih bolesnika s uveitisom.</w:t>
      </w:r>
    </w:p>
    <w:p w14:paraId="76B30898" w14:textId="77777777" w:rsidR="00134F69" w:rsidRDefault="00134F69">
      <w:pPr>
        <w:spacing w:before="13" w:line="240" w:lineRule="exact"/>
        <w:rPr>
          <w:rFonts w:ascii="Times New Roman" w:hAnsi="Times New Roman" w:cs="Times New Roman"/>
          <w:sz w:val="24"/>
          <w:szCs w:val="24"/>
          <w:lang w:val="hr-HR"/>
        </w:rPr>
      </w:pPr>
    </w:p>
    <w:p w14:paraId="4D5DB8A3" w14:textId="77777777" w:rsidR="00134F69" w:rsidRDefault="00DA230C">
      <w:pPr>
        <w:pStyle w:val="a3"/>
        <w:rPr>
          <w:lang w:val="hr-HR"/>
        </w:rPr>
      </w:pPr>
      <w:r>
        <w:rPr>
          <w:rFonts w:eastAsia="Times New Roman"/>
          <w:lang w:val="hr-HR"/>
        </w:rPr>
        <w:t>U kontroliranim dijelovima pivotalnih ispitivanja terapije adalimumabom koja su trajala barem 12 tjedana u odraslih bolesnika s umjerenim do teškim aktivnim reumatoidnim artritisom, ankilozantnim spondilitisom, aksijalnim spondiloartritisom bez radiološkog dokaza AS-a, psorijatičnim artritisom, psorijazom, gnojnim hidradenitisom, Crohnovom bolešću, ulceroznim kolitisom i uveitisom, primijećene su zloćudne bolesti, isklju</w:t>
      </w:r>
      <w:r w:rsidR="007F2767">
        <w:rPr>
          <w:rFonts w:eastAsia="Times New Roman"/>
          <w:lang w:val="hr-HR"/>
        </w:rPr>
        <w:t>č</w:t>
      </w:r>
      <w:r>
        <w:rPr>
          <w:rFonts w:eastAsia="Times New Roman"/>
          <w:lang w:val="hr-HR"/>
        </w:rPr>
        <w:t xml:space="preserve">ujući limfome i nemelanomske tumore kože, uz stopu od 6,8 (4,4; 10,5) na 1000 bolesnik-godina (interval pouzdanosti od 95 %) u 5291 bolesnika liječenog adalimumabom, naspram 6,3 (3,4; 11,8) na 1000 bolesnik-godina u 3444 bolesnika iz kontrolne skupine (medijan trajanja terapije bio je 4,0 mjeseci u bolesnika liječenih adalimumabom i 3,8 mjeseci u kontrolnoj skupini bolesnika). Stopa nemelanomskih tumora kože (interval pouzdanosti od 95 %) bila je 8,8 (6,0; 13,0) na 1000 bolesnik-godina u bolesnika liječenih adalimumabom, odnosno 3,2 (1,3; 7,6) na 1000 bolesnik-godina u kontrolnoj skupini bolesnika. Od tih tumora kože, karcinom skvamoznih stanica javljao se (interval pouzdanosti od 95 %) uz stopu od 2,7 (1,4; 5,4) na 1000 bolesnik-godina u bolesnika liječenih adalimumabom i stopu od 0,6 (0,1; </w:t>
      </w:r>
      <w:r>
        <w:rPr>
          <w:rFonts w:eastAsia="Times New Roman"/>
          <w:lang w:val="hr-HR"/>
        </w:rPr>
        <w:lastRenderedPageBreak/>
        <w:t>4,5) na 1000 bolesnik-godina u kontrolnoj skupini. Limfomi su se javljali uz stopu (interval pouzdanosti od 95 %) od 0,7 (0,2; 2,7) na 1000 bolesnik-godina u bolesnika liječenih adalimumabom, odnosno stopu od 0,6 (0,1; 4,5) na 1000 bolesnik-godina u kontrolnoj skupini.</w:t>
      </w:r>
    </w:p>
    <w:p w14:paraId="1F812427" w14:textId="77777777" w:rsidR="00134F69" w:rsidRDefault="00134F69">
      <w:pPr>
        <w:spacing w:before="13" w:line="240" w:lineRule="exact"/>
        <w:rPr>
          <w:rFonts w:ascii="Times New Roman" w:hAnsi="Times New Roman" w:cs="Times New Roman"/>
          <w:sz w:val="24"/>
          <w:szCs w:val="24"/>
          <w:lang w:val="hr-HR"/>
        </w:rPr>
      </w:pPr>
    </w:p>
    <w:p w14:paraId="3854A4F7" w14:textId="77777777" w:rsidR="00134F69" w:rsidRDefault="00DA230C">
      <w:pPr>
        <w:pStyle w:val="a3"/>
        <w:rPr>
          <w:lang w:val="hr-HR"/>
        </w:rPr>
      </w:pPr>
      <w:r>
        <w:rPr>
          <w:rFonts w:eastAsia="Times New Roman"/>
          <w:lang w:val="hr-HR"/>
        </w:rPr>
        <w:t>Kada se objedine rezultati kontroliranih dijelova tih ispitivanja te otvorenih produžetaka ispitivanja koji su u tijeku ili dovršeni, s ukupno 6427 bolesnika i više od 26 439 bolesnik-godina terapije te medijanom trajanja od 3,3 godine, primijećena stopa zloćudnih bolesti, isključujući limfome i nemelanomske tumore kože, iznosi približno 8,5 na 1000 bolesnik-godina. Primijećena stopa nemelanomskih tumora kože je približno 9,6 na 1000 bolesnik-godina, a limfoma 1,3 na 1000 bolesnik-godina.</w:t>
      </w:r>
    </w:p>
    <w:p w14:paraId="2249656F" w14:textId="77777777" w:rsidR="00134F69" w:rsidRDefault="00134F69">
      <w:pPr>
        <w:spacing w:before="14" w:line="240" w:lineRule="exact"/>
        <w:rPr>
          <w:rFonts w:ascii="Times New Roman" w:hAnsi="Times New Roman" w:cs="Times New Roman"/>
          <w:sz w:val="24"/>
          <w:szCs w:val="24"/>
          <w:lang w:val="hr-HR"/>
        </w:rPr>
      </w:pPr>
    </w:p>
    <w:p w14:paraId="74C514A9" w14:textId="77777777" w:rsidR="00134F69" w:rsidRDefault="00DA230C">
      <w:pPr>
        <w:pStyle w:val="a3"/>
        <w:rPr>
          <w:lang w:val="hr-HR"/>
        </w:rPr>
      </w:pPr>
      <w:r>
        <w:rPr>
          <w:rFonts w:eastAsia="Times New Roman"/>
          <w:lang w:val="hr-HR"/>
        </w:rPr>
        <w:t>Nakon stavljanja lijeka u promet, od siječnja 2003. godine do prosinca 2010. godine, pretežito u bolesnika s reumatoidnim artritisom,</w:t>
      </w:r>
      <w:r w:rsidR="0043412C">
        <w:rPr>
          <w:rFonts w:hint="eastAsia"/>
          <w:lang w:val="hr-HR" w:eastAsia="ko-KR"/>
        </w:rPr>
        <w:t xml:space="preserve"> </w:t>
      </w:r>
      <w:r w:rsidR="0043412C" w:rsidRPr="00E91C49">
        <w:rPr>
          <w:lang w:val="hr-HR"/>
        </w:rPr>
        <w:t xml:space="preserve">stopa zloćudnih bolesti </w:t>
      </w:r>
      <w:r w:rsidR="0043412C">
        <w:rPr>
          <w:lang w:val="hr-HR"/>
        </w:rPr>
        <w:t>iz spontanih</w:t>
      </w:r>
      <w:r>
        <w:rPr>
          <w:rFonts w:eastAsia="Times New Roman"/>
          <w:lang w:val="hr-HR"/>
        </w:rPr>
        <w:t xml:space="preserve"> </w:t>
      </w:r>
      <w:r w:rsidR="004421DA">
        <w:rPr>
          <w:rFonts w:hint="eastAsia"/>
          <w:lang w:val="hr-HR" w:eastAsia="ko-KR"/>
        </w:rPr>
        <w:t xml:space="preserve">prijava </w:t>
      </w:r>
      <w:r>
        <w:rPr>
          <w:rFonts w:eastAsia="Times New Roman"/>
          <w:lang w:val="hr-HR"/>
        </w:rPr>
        <w:t xml:space="preserve">je približno 2,7 na 1000 bolesnik-godina liječenja. </w:t>
      </w:r>
      <w:r w:rsidR="00E45B1F">
        <w:rPr>
          <w:rFonts w:hint="eastAsia"/>
          <w:lang w:val="hr-HR" w:eastAsia="ko-KR"/>
        </w:rPr>
        <w:t>S</w:t>
      </w:r>
      <w:r>
        <w:rPr>
          <w:rFonts w:eastAsia="Times New Roman"/>
          <w:lang w:val="hr-HR"/>
        </w:rPr>
        <w:t xml:space="preserve">tope nemelanomskih tumora kože i limfoma </w:t>
      </w:r>
      <w:r w:rsidR="003907BB">
        <w:rPr>
          <w:lang w:val="hr-HR"/>
        </w:rPr>
        <w:t xml:space="preserve">iz spontanih prijava </w:t>
      </w:r>
      <w:r>
        <w:rPr>
          <w:rFonts w:eastAsia="Times New Roman"/>
          <w:lang w:val="hr-HR"/>
        </w:rPr>
        <w:t>bile su oko 0,2 odnosno 0,3 na 1000 bolesnik-godina liječenja (vidjeti dio 4.4).</w:t>
      </w:r>
    </w:p>
    <w:p w14:paraId="47B68038" w14:textId="77777777" w:rsidR="00134F69" w:rsidRDefault="00134F69">
      <w:pPr>
        <w:spacing w:before="17" w:line="240" w:lineRule="exact"/>
        <w:rPr>
          <w:rFonts w:ascii="Times New Roman" w:hAnsi="Times New Roman" w:cs="Times New Roman"/>
          <w:sz w:val="24"/>
          <w:szCs w:val="24"/>
          <w:lang w:val="hr-HR"/>
        </w:rPr>
      </w:pPr>
    </w:p>
    <w:p w14:paraId="3F61C2AE" w14:textId="77777777" w:rsidR="00134F69" w:rsidRDefault="00DA230C">
      <w:pPr>
        <w:pStyle w:val="a3"/>
        <w:rPr>
          <w:lang w:val="hr-HR"/>
        </w:rPr>
      </w:pPr>
      <w:r>
        <w:rPr>
          <w:rFonts w:eastAsia="Times New Roman"/>
          <w:lang w:val="hr-HR"/>
        </w:rPr>
        <w:t>Prijavljeni su i rijetki slučajevi hepatospleničnog T-staničnog limfoma u bolesnika liječenih adalimumabom nakon stavljanja lijeka u promet (vidjeti dio 4.4).</w:t>
      </w:r>
    </w:p>
    <w:p w14:paraId="24765AFD" w14:textId="77777777" w:rsidR="00134F69" w:rsidRDefault="00134F69">
      <w:pPr>
        <w:pStyle w:val="a3"/>
        <w:rPr>
          <w:sz w:val="24"/>
          <w:szCs w:val="24"/>
          <w:lang w:val="hr-HR"/>
        </w:rPr>
      </w:pPr>
    </w:p>
    <w:p w14:paraId="6B8D6437" w14:textId="77777777" w:rsidR="00134F69" w:rsidRDefault="00DA230C">
      <w:pPr>
        <w:pStyle w:val="a3"/>
        <w:rPr>
          <w:rFonts w:eastAsia="Times New Roman"/>
          <w:lang w:val="hr-HR"/>
        </w:rPr>
      </w:pPr>
      <w:r>
        <w:rPr>
          <w:rFonts w:eastAsia="Times New Roman"/>
          <w:i/>
          <w:iCs/>
          <w:spacing w:val="-1"/>
          <w:lang w:val="hr-HR"/>
        </w:rPr>
        <w:t>Autoprotutijela</w:t>
      </w:r>
    </w:p>
    <w:p w14:paraId="2A4A76B0" w14:textId="77777777" w:rsidR="00134F69" w:rsidRDefault="00134F69">
      <w:pPr>
        <w:pStyle w:val="a3"/>
        <w:rPr>
          <w:sz w:val="24"/>
          <w:szCs w:val="24"/>
          <w:lang w:val="hr-HR"/>
        </w:rPr>
      </w:pPr>
    </w:p>
    <w:p w14:paraId="05B7F636" w14:textId="77777777" w:rsidR="00134F69" w:rsidRDefault="00DA230C">
      <w:pPr>
        <w:pStyle w:val="a3"/>
        <w:rPr>
          <w:lang w:val="hr-HR"/>
        </w:rPr>
      </w:pPr>
      <w:r>
        <w:rPr>
          <w:rFonts w:eastAsia="Times New Roman"/>
          <w:lang w:val="hr-HR"/>
        </w:rPr>
        <w:t>U ispitivanjima I – V kod reumatoidnog artritisa, uzorci seruma bolesnika u više su vremenskih točaka testirani na prisutnost autoprotutijela. U tim ispitivanjima, u 11,9 % bolesnika liječenih adalimumabom i 8,1 % bolesnika koji su primali placebo i aktivni kontrolni lijek i koji su prije početka liječenja imali negativan titar antinuklearnih protutijela zabilježen je pozitivan titar nakon 24 tjedna primjene lijeka. Klinički simptomi koji upućuju na razvoj sindroma sličnog lupusu zabilježeni su u dva od ukupno 3441 bolesnika liječenog adalimumabom iz svih ispitivanja kod reumatoidnog artritisa i psorijatičnog artritisa. Ti su se bolesnici oporavili nakon prekida liječenja. Ni u jednog bolesnika nije se razvio lupusni nefritis niti su se pojavili simptomi u središnjem živčanom sustavu.</w:t>
      </w:r>
    </w:p>
    <w:p w14:paraId="7D6D38E6" w14:textId="77777777" w:rsidR="00134F69" w:rsidRDefault="00134F69">
      <w:pPr>
        <w:pStyle w:val="a3"/>
        <w:rPr>
          <w:sz w:val="24"/>
          <w:szCs w:val="24"/>
          <w:lang w:val="hr-HR"/>
        </w:rPr>
      </w:pPr>
    </w:p>
    <w:p w14:paraId="622CD41A" w14:textId="77777777" w:rsidR="00134F69" w:rsidRDefault="00DA230C">
      <w:pPr>
        <w:pStyle w:val="a3"/>
        <w:rPr>
          <w:rFonts w:eastAsia="Times New Roman"/>
          <w:lang w:val="hr-HR"/>
        </w:rPr>
      </w:pPr>
      <w:r>
        <w:rPr>
          <w:rFonts w:eastAsia="Times New Roman"/>
          <w:i/>
          <w:iCs/>
          <w:lang w:val="hr-HR"/>
        </w:rPr>
        <w:t>Hepatobilijarni događaji</w:t>
      </w:r>
    </w:p>
    <w:p w14:paraId="6CD1CFB8" w14:textId="77777777" w:rsidR="00134F69" w:rsidRDefault="00134F69">
      <w:pPr>
        <w:pStyle w:val="a3"/>
        <w:rPr>
          <w:sz w:val="24"/>
          <w:szCs w:val="24"/>
          <w:lang w:val="hr-HR"/>
        </w:rPr>
      </w:pPr>
    </w:p>
    <w:p w14:paraId="481AC3B9" w14:textId="77777777" w:rsidR="00134F69" w:rsidRDefault="00DA230C">
      <w:pPr>
        <w:pStyle w:val="a3"/>
        <w:rPr>
          <w:lang w:val="hr-HR"/>
        </w:rPr>
      </w:pPr>
      <w:r>
        <w:rPr>
          <w:rFonts w:eastAsia="Times New Roman"/>
          <w:lang w:val="hr-HR"/>
        </w:rPr>
        <w:t>U kontroliranim ispitivanjima faze III u kojima se adalimumab primjenjivao u bolesnika s reumatoidnim artritisom i psorijatičnim artritisom, s kontrolnim razdobljem koje je trajalo u rasponu od 4 do 104 tjedna, povišenje razine ALT-a ≥ 3 x GGN (gornja granica normalnog raspona) zabilježeno je u 3,7 % bolesnika liječenih adalimumabom i 1,6 % bolesnika iz kontrolne skupine.</w:t>
      </w:r>
    </w:p>
    <w:p w14:paraId="45D3700A" w14:textId="77777777" w:rsidR="00134F69" w:rsidRDefault="00134F69">
      <w:pPr>
        <w:pStyle w:val="a3"/>
        <w:rPr>
          <w:sz w:val="24"/>
          <w:szCs w:val="24"/>
          <w:lang w:val="hr-HR"/>
        </w:rPr>
      </w:pPr>
    </w:p>
    <w:p w14:paraId="5B7E15AF" w14:textId="77777777" w:rsidR="00134F69" w:rsidRDefault="00DA230C">
      <w:pPr>
        <w:pStyle w:val="a3"/>
        <w:rPr>
          <w:lang w:val="hr-HR"/>
        </w:rPr>
      </w:pPr>
      <w:r>
        <w:rPr>
          <w:rFonts w:eastAsia="Times New Roman"/>
          <w:lang w:val="hr-HR"/>
        </w:rPr>
        <w:t>U kontroliranim ispitivanjima faze III u kojima se adalimumab primjenjivao u bolesnika u dobi od 4 do 17 godina s poliartikularnim juvenilnim idiopatskim artritisom i u bolesnika u dobi od 6 do 17 godina s artritisom povezanim s entezitisom, povišenje razine ALT-a ≥ 3 x GGN zabilježeno je u 6,1 % bolesnika liječenih adalimumabom i 1,3 % bolesnika iz kontrolne skupine Većinom je povišenje razine ALT-a zabilježeno pri istodobnoj primjeni s metotreksatom. Nije zabilježeno povišenje razine ALT-a ≥ 3 x GGN u ispitivanju faze III u kojem se adalimumab primjenjivao u bolesnika s poliartikularnim juvenilnim idiopatskim artritisom u dobi od 2 do &lt; 4 godine.</w:t>
      </w:r>
    </w:p>
    <w:p w14:paraId="0F12C38D" w14:textId="77777777" w:rsidR="00134F69" w:rsidRDefault="00134F69">
      <w:pPr>
        <w:pStyle w:val="a3"/>
        <w:rPr>
          <w:sz w:val="24"/>
          <w:szCs w:val="24"/>
          <w:lang w:val="hr-HR"/>
        </w:rPr>
      </w:pPr>
    </w:p>
    <w:p w14:paraId="5DE4BE0E" w14:textId="77777777" w:rsidR="00134F69" w:rsidRDefault="00DA230C">
      <w:pPr>
        <w:pStyle w:val="a3"/>
        <w:rPr>
          <w:lang w:val="hr-HR"/>
        </w:rPr>
      </w:pPr>
      <w:r>
        <w:rPr>
          <w:rFonts w:eastAsia="Times New Roman"/>
          <w:lang w:val="hr-HR"/>
        </w:rPr>
        <w:t>U kontroliranim ispitivanjima faze III u kojima se adalimumab primjenjivao u bolesnika s Crohnovom bolešću i ulceroznim kolitisom, s kontrolnim razdobljem koje je trajalo u rasponu od 4 do 52 tjedna, povišenje razine ALT-a ≥ 3 x GGN zabilježeno je u 0,9 % bolesnika liječenih adalimumabom i 0,9 % bolesnika iz kontrolne skupine.</w:t>
      </w:r>
    </w:p>
    <w:p w14:paraId="2B5C0404" w14:textId="77777777" w:rsidR="00134F69" w:rsidRDefault="00134F69">
      <w:pPr>
        <w:spacing w:before="11" w:line="240" w:lineRule="exact"/>
        <w:rPr>
          <w:rFonts w:ascii="Times New Roman" w:hAnsi="Times New Roman" w:cs="Times New Roman"/>
          <w:sz w:val="24"/>
          <w:szCs w:val="24"/>
          <w:lang w:val="hr-HR"/>
        </w:rPr>
      </w:pPr>
    </w:p>
    <w:p w14:paraId="0412DAA2" w14:textId="77777777" w:rsidR="00134F69" w:rsidRDefault="00DA230C">
      <w:pPr>
        <w:pStyle w:val="a3"/>
        <w:rPr>
          <w:lang w:val="hr-HR"/>
        </w:rPr>
      </w:pPr>
      <w:r>
        <w:rPr>
          <w:rFonts w:eastAsia="Times New Roman"/>
          <w:lang w:val="hr-HR"/>
        </w:rPr>
        <w:t xml:space="preserve">U ispitivanju faze III adalimumaba u pedijatrijskih bolesnika s Chronovom bolešću, koje je ocijenilo djelotvornost i sigurnost dvaju režima terapije održavanja dozom prilagođenom tjelesnoj težini nakon indukcijske terapije prilagođene tjelesnoj težini u trajanju do 52 tjedna, povišenje razine ALT-a ≥ 3 x GGN javilo se u 2,6 % (5/192) bolesnika, od kojih je njih četvero na početku liječenja primalo istodobnu terapiju </w:t>
      </w:r>
      <w:r>
        <w:rPr>
          <w:rFonts w:eastAsia="Times New Roman"/>
          <w:lang w:val="hr-HR"/>
        </w:rPr>
        <w:lastRenderedPageBreak/>
        <w:t>imunosupresivima.</w:t>
      </w:r>
    </w:p>
    <w:p w14:paraId="625A2FC6" w14:textId="77777777" w:rsidR="00134F69" w:rsidRDefault="00134F69">
      <w:pPr>
        <w:spacing w:before="13" w:line="240" w:lineRule="exact"/>
        <w:rPr>
          <w:rFonts w:ascii="Times New Roman" w:hAnsi="Times New Roman" w:cs="Times New Roman"/>
          <w:sz w:val="24"/>
          <w:szCs w:val="24"/>
          <w:lang w:val="hr-HR"/>
        </w:rPr>
      </w:pPr>
    </w:p>
    <w:p w14:paraId="38E79E3D" w14:textId="77777777" w:rsidR="00134F69" w:rsidRDefault="00DA230C">
      <w:pPr>
        <w:pStyle w:val="a3"/>
        <w:rPr>
          <w:lang w:val="hr-HR"/>
        </w:rPr>
      </w:pPr>
      <w:r>
        <w:rPr>
          <w:rFonts w:eastAsia="Times New Roman"/>
          <w:lang w:val="hr-HR"/>
        </w:rPr>
        <w:t>U kontroliranim ispitivanjima faze III u kojima se adalimumab primjenjivao u bolesnika s plak psorijazom, s kontrolnim razdobljem koje je trajalo u rasponu od 12 do 24 tjedna, povišenja razine ALT-a ≥ 3 x GGN zabilježena su u 1,8 % bolesnika liječenih adalimumabom i 1,8 % bolesnika iz kontrolne skupine.</w:t>
      </w:r>
    </w:p>
    <w:p w14:paraId="28AE65CD" w14:textId="77777777" w:rsidR="00134F69" w:rsidRDefault="00134F69">
      <w:pPr>
        <w:spacing w:before="17" w:line="240" w:lineRule="exact"/>
        <w:rPr>
          <w:rFonts w:ascii="Times New Roman" w:hAnsi="Times New Roman" w:cs="Times New Roman"/>
          <w:sz w:val="24"/>
          <w:szCs w:val="24"/>
          <w:lang w:val="hr-HR"/>
        </w:rPr>
      </w:pPr>
    </w:p>
    <w:p w14:paraId="45842291" w14:textId="77777777" w:rsidR="00134F69" w:rsidRDefault="00DA230C">
      <w:pPr>
        <w:pStyle w:val="a3"/>
        <w:rPr>
          <w:lang w:val="hr-HR"/>
        </w:rPr>
      </w:pPr>
      <w:r>
        <w:rPr>
          <w:rFonts w:eastAsia="Times New Roman"/>
          <w:lang w:val="hr-HR"/>
        </w:rPr>
        <w:t>U ispitivanju faze III u kojem se adalimumab primjenjivao u pedijatrijskih bolesnika s plak psorijazom, nisu primijećena povišenja razine ALT-a ≥ 3 x GGN.</w:t>
      </w:r>
    </w:p>
    <w:p w14:paraId="792EFE3F" w14:textId="77777777" w:rsidR="00134F69" w:rsidRDefault="00134F69">
      <w:pPr>
        <w:spacing w:before="11" w:line="240" w:lineRule="exact"/>
        <w:rPr>
          <w:rFonts w:ascii="Times New Roman" w:hAnsi="Times New Roman" w:cs="Times New Roman"/>
          <w:sz w:val="24"/>
          <w:szCs w:val="24"/>
          <w:lang w:val="hr-HR"/>
        </w:rPr>
      </w:pPr>
    </w:p>
    <w:p w14:paraId="1ADCB478" w14:textId="77777777" w:rsidR="00134F69" w:rsidRDefault="00DA230C">
      <w:pPr>
        <w:pStyle w:val="a3"/>
        <w:rPr>
          <w:lang w:val="hr-HR"/>
        </w:rPr>
      </w:pPr>
      <w:r>
        <w:rPr>
          <w:rFonts w:eastAsia="Times New Roman"/>
          <w:lang w:val="hr-HR"/>
        </w:rPr>
        <w:t xml:space="preserve">U kontroliranim ispitivanjima adalimumaba (početne doze od 160 mg u </w:t>
      </w:r>
      <w:r w:rsidR="00A96FFD">
        <w:rPr>
          <w:rFonts w:eastAsia="Times New Roman"/>
          <w:lang w:val="hr-HR"/>
        </w:rPr>
        <w:t xml:space="preserve">0. </w:t>
      </w:r>
      <w:r>
        <w:rPr>
          <w:rFonts w:eastAsia="Times New Roman"/>
          <w:lang w:val="hr-HR"/>
        </w:rPr>
        <w:t>tjednu</w:t>
      </w:r>
      <w:r w:rsidR="00A96FFD">
        <w:rPr>
          <w:rFonts w:eastAsia="Times New Roman"/>
          <w:lang w:val="hr-HR"/>
        </w:rPr>
        <w:t xml:space="preserve"> i</w:t>
      </w:r>
      <w:r>
        <w:rPr>
          <w:rFonts w:eastAsia="Times New Roman"/>
          <w:lang w:val="hr-HR"/>
        </w:rPr>
        <w:t xml:space="preserve"> 80 mg </w:t>
      </w:r>
      <w:r w:rsidR="00A96FFD">
        <w:rPr>
          <w:rFonts w:eastAsia="Times New Roman"/>
          <w:lang w:val="hr-HR"/>
        </w:rPr>
        <w:t>u 2.</w:t>
      </w:r>
      <w:r>
        <w:rPr>
          <w:rFonts w:eastAsia="Times New Roman"/>
          <w:lang w:val="hr-HR"/>
        </w:rPr>
        <w:t xml:space="preserve"> tjedn</w:t>
      </w:r>
      <w:r w:rsidR="00A96FFD">
        <w:rPr>
          <w:rFonts w:eastAsia="Times New Roman"/>
          <w:lang w:val="hr-HR"/>
        </w:rPr>
        <w:t>u</w:t>
      </w:r>
      <w:r>
        <w:rPr>
          <w:rFonts w:eastAsia="Times New Roman"/>
          <w:lang w:val="hr-HR"/>
        </w:rPr>
        <w:t>,</w:t>
      </w:r>
      <w:r w:rsidR="00A96FFD">
        <w:rPr>
          <w:rFonts w:eastAsia="Times New Roman"/>
          <w:lang w:val="hr-HR"/>
        </w:rPr>
        <w:t xml:space="preserve"> a zatim</w:t>
      </w:r>
      <w:r>
        <w:rPr>
          <w:rFonts w:eastAsia="Times New Roman"/>
          <w:lang w:val="hr-HR"/>
        </w:rPr>
        <w:t xml:space="preserve"> </w:t>
      </w:r>
      <w:r w:rsidR="00A96FFD">
        <w:rPr>
          <w:rFonts w:eastAsia="Times New Roman"/>
          <w:lang w:val="hr-HR"/>
        </w:rPr>
        <w:t xml:space="preserve">40 mg svaki drugi tjedan </w:t>
      </w:r>
      <w:r>
        <w:rPr>
          <w:rFonts w:eastAsia="Times New Roman"/>
          <w:lang w:val="hr-HR"/>
        </w:rPr>
        <w:t>počevši od 4. tjedna) u odraslih bolesnika s gnojnim hidradentisom u trajanju do 12 do 16 tjedana, povišenja razine ALT-a ≥ 3 x GGN zabilježena su u 0,3 % bolesnika liječenih adalimumabom i 0,6 % bolesnika iz kontrolne skupine.</w:t>
      </w:r>
    </w:p>
    <w:p w14:paraId="2004238E" w14:textId="77777777" w:rsidR="00134F69" w:rsidRDefault="00134F69">
      <w:pPr>
        <w:spacing w:before="17" w:line="240" w:lineRule="exact"/>
        <w:rPr>
          <w:rFonts w:ascii="Times New Roman" w:hAnsi="Times New Roman" w:cs="Times New Roman"/>
          <w:sz w:val="24"/>
          <w:szCs w:val="24"/>
          <w:lang w:val="hr-HR"/>
        </w:rPr>
      </w:pPr>
    </w:p>
    <w:p w14:paraId="59D4CEC2" w14:textId="77777777" w:rsidR="00134F69" w:rsidRDefault="00DA230C">
      <w:pPr>
        <w:pStyle w:val="a3"/>
        <w:rPr>
          <w:lang w:val="hr-HR"/>
        </w:rPr>
      </w:pPr>
      <w:r>
        <w:rPr>
          <w:rFonts w:eastAsia="Times New Roman"/>
          <w:lang w:val="hr-HR"/>
        </w:rPr>
        <w:t xml:space="preserve">U kontroliranim ispitivanjima adalimumaba (početne doze od 80 mg u </w:t>
      </w:r>
      <w:r w:rsidR="00A96FFD">
        <w:rPr>
          <w:rFonts w:eastAsia="Times New Roman"/>
          <w:lang w:val="hr-HR"/>
        </w:rPr>
        <w:t xml:space="preserve">0. </w:t>
      </w:r>
      <w:r>
        <w:rPr>
          <w:rFonts w:eastAsia="Times New Roman"/>
          <w:lang w:val="hr-HR"/>
        </w:rPr>
        <w:t>tjednu, a zatim 40 mg svaki drugi tjedan, počevši od 1. tjedna) u odraslih bolesnika s uveitisom u trajanju do 80 tjedana, uz medijan izloženosti od 166,5 dana u bolesnika liječenih adalimumabom te 105,0 dana u bolesnika iz kontrolne skupine, povišenja razine ALT-a ≥ 3 x GGN zabilježena su u 2,4 % bolesnika liječenih adalimumabom i 2,4 % bolesnika iz kontrolne skupine.</w:t>
      </w:r>
    </w:p>
    <w:p w14:paraId="540CCFF4" w14:textId="77777777" w:rsidR="00134F69" w:rsidRPr="0037631E" w:rsidRDefault="00134F69">
      <w:pPr>
        <w:spacing w:before="11" w:line="240" w:lineRule="exact"/>
        <w:rPr>
          <w:rFonts w:ascii="Times New Roman" w:hAnsi="Times New Roman" w:cs="Times New Roman"/>
          <w:sz w:val="24"/>
          <w:szCs w:val="24"/>
          <w:lang w:val="hr-HR"/>
        </w:rPr>
      </w:pPr>
    </w:p>
    <w:p w14:paraId="0A929790" w14:textId="77777777" w:rsidR="0037631E" w:rsidRDefault="0037631E" w:rsidP="0037631E">
      <w:pPr>
        <w:pStyle w:val="Default"/>
        <w:rPr>
          <w:rFonts w:ascii="Times New Roman" w:hAnsi="Times New Roman" w:cs="Times New Roman"/>
          <w:bCs/>
          <w:sz w:val="22"/>
          <w:szCs w:val="22"/>
          <w:lang w:val="hr-HR"/>
        </w:rPr>
      </w:pPr>
      <w:r w:rsidRPr="0067450F">
        <w:rPr>
          <w:rFonts w:ascii="Times New Roman" w:hAnsi="Times New Roman" w:cs="Times New Roman"/>
          <w:bCs/>
          <w:sz w:val="22"/>
          <w:szCs w:val="22"/>
          <w:lang w:val="hr-HR"/>
        </w:rPr>
        <w:t xml:space="preserve">U kontroliranom ispitivanju faze </w:t>
      </w:r>
      <w:r>
        <w:rPr>
          <w:rFonts w:ascii="Times New Roman" w:hAnsi="Times New Roman" w:cs="Times New Roman"/>
          <w:bCs/>
          <w:sz w:val="22"/>
          <w:szCs w:val="22"/>
          <w:lang w:val="hr-HR"/>
        </w:rPr>
        <w:t>III</w:t>
      </w:r>
      <w:r w:rsidRPr="0067450F">
        <w:rPr>
          <w:rFonts w:ascii="Times New Roman" w:hAnsi="Times New Roman" w:cs="Times New Roman"/>
          <w:bCs/>
          <w:sz w:val="22"/>
          <w:szCs w:val="22"/>
          <w:lang w:val="hr-HR"/>
        </w:rPr>
        <w:t xml:space="preserve"> </w:t>
      </w:r>
      <w:r w:rsidRPr="000A6522">
        <w:rPr>
          <w:rFonts w:ascii="Times New Roman" w:hAnsi="Times New Roman" w:cs="Times New Roman"/>
          <w:bCs/>
          <w:sz w:val="22"/>
          <w:szCs w:val="22"/>
          <w:lang w:val="hr-HR"/>
        </w:rPr>
        <w:t xml:space="preserve">adalimumaba </w:t>
      </w:r>
      <w:r w:rsidRPr="0067450F">
        <w:rPr>
          <w:rFonts w:ascii="Times New Roman" w:hAnsi="Times New Roman" w:cs="Times New Roman"/>
          <w:bCs/>
          <w:sz w:val="22"/>
          <w:szCs w:val="22"/>
          <w:lang w:val="hr-HR"/>
        </w:rPr>
        <w:t xml:space="preserve">u </w:t>
      </w:r>
      <w:r>
        <w:rPr>
          <w:rFonts w:ascii="Times New Roman" w:hAnsi="Times New Roman" w:cs="Times New Roman"/>
          <w:bCs/>
          <w:sz w:val="22"/>
          <w:szCs w:val="22"/>
          <w:lang w:val="hr-HR"/>
        </w:rPr>
        <w:t xml:space="preserve">pedijatrijskih </w:t>
      </w:r>
      <w:r w:rsidRPr="0067450F">
        <w:rPr>
          <w:rFonts w:ascii="Times New Roman" w:hAnsi="Times New Roman" w:cs="Times New Roman"/>
          <w:bCs/>
          <w:sz w:val="22"/>
          <w:szCs w:val="22"/>
          <w:lang w:val="hr-HR"/>
        </w:rPr>
        <w:t>bolesnika s ulceroznim kolitisom (N</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93) kojim se procjenjivala djelotvornost i sigurnost doze održavanja od 0,6</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40</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 svaki drugi tjedan (N</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31) i doze održavanja od 0,6</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40</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 svaki tjedan (N</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32), nakon indukcijskog doziranja prilagođenog tjelesnoj težini od 2,4</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160</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 xml:space="preserve">mg) u </w:t>
      </w:r>
      <w:r>
        <w:rPr>
          <w:rFonts w:ascii="Times New Roman" w:hAnsi="Times New Roman" w:cs="Times New Roman"/>
          <w:bCs/>
          <w:sz w:val="22"/>
          <w:szCs w:val="22"/>
          <w:lang w:val="hr-HR"/>
        </w:rPr>
        <w:t>nultom tjednu</w:t>
      </w:r>
      <w:r w:rsidRPr="0067450F">
        <w:rPr>
          <w:rFonts w:ascii="Times New Roman" w:hAnsi="Times New Roman" w:cs="Times New Roman"/>
          <w:bCs/>
          <w:sz w:val="22"/>
          <w:szCs w:val="22"/>
          <w:lang w:val="hr-HR"/>
        </w:rPr>
        <w:t xml:space="preserve"> i 1. tjednu i 1,2</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80</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 u 2. tjednu (N</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63) ili indukcijske doze od 2,4</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w:t>
      </w:r>
      <w:r>
        <w:rPr>
          <w:rFonts w:ascii="Times New Roman" w:hAnsi="Times New Roman" w:cs="Times New Roman"/>
          <w:bCs/>
          <w:sz w:val="22"/>
          <w:szCs w:val="22"/>
          <w:lang w:val="hr-HR"/>
        </w:rPr>
        <w:t>maksimalno</w:t>
      </w:r>
      <w:r w:rsidRPr="0067450F">
        <w:rPr>
          <w:rFonts w:ascii="Times New Roman" w:hAnsi="Times New Roman" w:cs="Times New Roman"/>
          <w:bCs/>
          <w:sz w:val="22"/>
          <w:szCs w:val="22"/>
          <w:lang w:val="hr-HR"/>
        </w:rPr>
        <w:t xml:space="preserve"> 160</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 xml:space="preserve">mg) u </w:t>
      </w:r>
      <w:r>
        <w:rPr>
          <w:rFonts w:ascii="Times New Roman" w:hAnsi="Times New Roman" w:cs="Times New Roman"/>
          <w:bCs/>
          <w:sz w:val="22"/>
          <w:szCs w:val="22"/>
          <w:lang w:val="hr-HR"/>
        </w:rPr>
        <w:t>nultom</w:t>
      </w:r>
      <w:r w:rsidRPr="0067450F">
        <w:rPr>
          <w:rFonts w:ascii="Times New Roman" w:hAnsi="Times New Roman" w:cs="Times New Roman"/>
          <w:bCs/>
          <w:sz w:val="22"/>
          <w:szCs w:val="22"/>
          <w:lang w:val="hr-HR"/>
        </w:rPr>
        <w:t xml:space="preserve"> tjednu, placeba u 1. tjednu i 1,2</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w:t>
      </w:r>
      <w:r>
        <w:rPr>
          <w:rFonts w:ascii="Times New Roman" w:hAnsi="Times New Roman" w:cs="Times New Roman"/>
          <w:bCs/>
          <w:sz w:val="22"/>
          <w:szCs w:val="22"/>
          <w:lang w:val="hr-HR"/>
        </w:rPr>
        <w:t>maksimalno</w:t>
      </w:r>
      <w:r w:rsidRPr="0067450F">
        <w:rPr>
          <w:rFonts w:ascii="Times New Roman" w:hAnsi="Times New Roman" w:cs="Times New Roman"/>
          <w:bCs/>
          <w:sz w:val="22"/>
          <w:szCs w:val="22"/>
          <w:lang w:val="hr-HR"/>
        </w:rPr>
        <w:t xml:space="preserve"> 80</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 u 2. tjednu (N</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30), povišenja razine ALT-a ≥</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 X GGN zabilježena su u 1,1% (1/93) bolesnika.</w:t>
      </w:r>
    </w:p>
    <w:p w14:paraId="34CD3393" w14:textId="77777777" w:rsidR="0037631E" w:rsidRDefault="0037631E" w:rsidP="0037631E">
      <w:pPr>
        <w:pStyle w:val="Default"/>
        <w:rPr>
          <w:rFonts w:ascii="Times New Roman" w:hAnsi="Times New Roman" w:cs="Times New Roman"/>
          <w:bCs/>
          <w:sz w:val="22"/>
          <w:szCs w:val="22"/>
          <w:lang w:val="hr-HR"/>
        </w:rPr>
      </w:pPr>
    </w:p>
    <w:p w14:paraId="3F405416" w14:textId="77777777" w:rsidR="00134F69" w:rsidRDefault="00DA230C">
      <w:pPr>
        <w:pStyle w:val="a3"/>
        <w:rPr>
          <w:lang w:val="hr-HR"/>
        </w:rPr>
      </w:pPr>
      <w:r>
        <w:rPr>
          <w:rFonts w:eastAsia="Times New Roman"/>
          <w:lang w:val="hr-HR"/>
        </w:rPr>
        <w:t>U kliničkim ispitivanjima kod svih indikacija, bolesnici s povišenim razinama ALT-a nisu imali simptome i u većini slučajeva povišenje je bilo prolazno i povuklo se s nastavkom liječenja. Ipak, nakon stavljanja lijeka u promet zaprimljene su prijave zatajenja jetre kao i manje teških poremećaja jetre koji mogu prethoditi zatajenju jetre, kao što je hepatitis, uključujući autoimuni hepatitis, u bolesnika koji su primali adalimumab.</w:t>
      </w:r>
    </w:p>
    <w:p w14:paraId="21E6A6FC" w14:textId="77777777" w:rsidR="00134F69" w:rsidRDefault="00134F69">
      <w:pPr>
        <w:pStyle w:val="a3"/>
        <w:rPr>
          <w:u w:color="000000"/>
          <w:lang w:val="hr-HR"/>
        </w:rPr>
      </w:pPr>
    </w:p>
    <w:p w14:paraId="28A0E6F8" w14:textId="77777777" w:rsidR="00134F69" w:rsidRDefault="00DA230C">
      <w:pPr>
        <w:pStyle w:val="a3"/>
        <w:rPr>
          <w:u w:val="single"/>
          <w:lang w:val="hr-HR"/>
        </w:rPr>
      </w:pPr>
      <w:r>
        <w:rPr>
          <w:rFonts w:eastAsia="Times New Roman"/>
          <w:u w:val="single" w:color="000000"/>
          <w:lang w:val="hr-HR"/>
        </w:rPr>
        <w:t>Istodobna primjena azatioprina/6-merkaptopurina</w:t>
      </w:r>
    </w:p>
    <w:p w14:paraId="3FC96E44" w14:textId="77777777" w:rsidR="00134F69" w:rsidRDefault="00134F69">
      <w:pPr>
        <w:spacing w:before="1" w:line="180" w:lineRule="exact"/>
        <w:rPr>
          <w:rFonts w:ascii="Times New Roman" w:hAnsi="Times New Roman" w:cs="Times New Roman"/>
          <w:sz w:val="18"/>
          <w:szCs w:val="18"/>
          <w:lang w:val="hr-HR"/>
        </w:rPr>
      </w:pPr>
    </w:p>
    <w:p w14:paraId="2D980D0E" w14:textId="77777777" w:rsidR="00134F69" w:rsidRDefault="00DA230C">
      <w:pPr>
        <w:pStyle w:val="a3"/>
        <w:rPr>
          <w:lang w:val="hr-HR"/>
        </w:rPr>
      </w:pPr>
      <w:r>
        <w:rPr>
          <w:rFonts w:eastAsia="Times New Roman"/>
          <w:lang w:val="hr-HR"/>
        </w:rPr>
        <w:t>U ispitivanjima kod Crohnove bolesti u odraslih, kod kombinacije adalimumaba i azatioprina/6-merkaptopurina primijećene su veće incidencije nuspojava povezanih sa zloćudnim bolestima i ozbiljnim infekcijama nego kod primjene samo adalimumaba.</w:t>
      </w:r>
    </w:p>
    <w:p w14:paraId="3D39B092" w14:textId="77777777" w:rsidR="00134F69" w:rsidRDefault="00134F69">
      <w:pPr>
        <w:spacing w:before="13" w:line="240" w:lineRule="exact"/>
        <w:rPr>
          <w:rFonts w:ascii="Times New Roman" w:hAnsi="Times New Roman" w:cs="Times New Roman"/>
          <w:sz w:val="24"/>
          <w:szCs w:val="24"/>
          <w:lang w:val="hr-HR"/>
        </w:rPr>
      </w:pPr>
    </w:p>
    <w:p w14:paraId="6937ACC0" w14:textId="77777777" w:rsidR="00134F69" w:rsidRDefault="00DA230C">
      <w:pPr>
        <w:pStyle w:val="a3"/>
        <w:rPr>
          <w:u w:val="single"/>
          <w:lang w:val="hr-HR"/>
        </w:rPr>
      </w:pPr>
      <w:r>
        <w:rPr>
          <w:rFonts w:eastAsia="Times New Roman"/>
          <w:u w:val="single" w:color="000000"/>
          <w:lang w:val="hr-HR"/>
        </w:rPr>
        <w:t>Prijavljivanje sumnji na nuspojavu</w:t>
      </w:r>
    </w:p>
    <w:p w14:paraId="17EB282E" w14:textId="77777777" w:rsidR="00134F69" w:rsidRDefault="00134F69">
      <w:pPr>
        <w:spacing w:before="9" w:line="170" w:lineRule="exact"/>
        <w:rPr>
          <w:rFonts w:ascii="Times New Roman" w:hAnsi="Times New Roman" w:cs="Times New Roman"/>
          <w:sz w:val="17"/>
          <w:szCs w:val="17"/>
          <w:lang w:val="hr-HR"/>
        </w:rPr>
      </w:pPr>
    </w:p>
    <w:p w14:paraId="33712BCD" w14:textId="77777777" w:rsidR="00134F69" w:rsidRDefault="00DA230C">
      <w:pPr>
        <w:pStyle w:val="a3"/>
        <w:rPr>
          <w:lang w:val="hr-HR"/>
        </w:rPr>
      </w:pPr>
      <w:r>
        <w:rPr>
          <w:rFonts w:eastAsia="Times New Roman"/>
          <w:lang w:val="hr-HR"/>
        </w:rPr>
        <w:t xml:space="preserve">Nakon dobivanja odobrenja lijeka važno je prijavljivanje sumnji na njegove nuspojave. Time se omogućuje kontinuirano praćenje omjera koristi i rizika lijeka. Od zdravstvenih radnika se traži da prijave svaku sumnju na nuspojavu lijeka putem </w:t>
      </w:r>
      <w:r w:rsidRPr="00A4383D">
        <w:rPr>
          <w:rFonts w:eastAsia="Times New Roman"/>
          <w:lang w:val="hr-HR"/>
        </w:rPr>
        <w:t xml:space="preserve">nacionalnog sustava prijave nuspojava: </w:t>
      </w:r>
      <w:r w:rsidRPr="00B6401F">
        <w:rPr>
          <w:rFonts w:eastAsia="Times New Roman"/>
          <w:highlight w:val="lightGray"/>
          <w:lang w:val="hr-HR"/>
        </w:rPr>
        <w:t xml:space="preserve">navedenog u </w:t>
      </w:r>
      <w:hyperlink r:id="rId12" w:history="1">
        <w:r w:rsidRPr="00B6401F">
          <w:rPr>
            <w:rFonts w:eastAsia="Times New Roman"/>
            <w:color w:val="0000FF"/>
            <w:highlight w:val="lightGray"/>
            <w:u w:val="single"/>
            <w:lang w:val="hr-HR"/>
          </w:rPr>
          <w:t>Dodatku V</w:t>
        </w:r>
        <w:r w:rsidRPr="00B6401F">
          <w:rPr>
            <w:rFonts w:eastAsia="Times New Roman"/>
            <w:color w:val="000000"/>
            <w:highlight w:val="lightGray"/>
            <w:lang w:val="hr-HR"/>
          </w:rPr>
          <w:t>.</w:t>
        </w:r>
      </w:hyperlink>
    </w:p>
    <w:p w14:paraId="17AA2F11" w14:textId="77777777" w:rsidR="00134F69" w:rsidRDefault="00134F69">
      <w:pPr>
        <w:spacing w:before="6" w:line="180" w:lineRule="exact"/>
        <w:rPr>
          <w:rFonts w:ascii="Times New Roman" w:hAnsi="Times New Roman" w:cs="Times New Roman"/>
          <w:sz w:val="18"/>
          <w:szCs w:val="18"/>
          <w:lang w:val="hr-HR"/>
        </w:rPr>
      </w:pPr>
    </w:p>
    <w:p w14:paraId="76DC5F9C" w14:textId="77777777" w:rsidR="00134F69" w:rsidRDefault="00DA230C">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Predoziranje</w:t>
      </w:r>
    </w:p>
    <w:p w14:paraId="7F4CEBF7" w14:textId="77777777" w:rsidR="00134F69" w:rsidRDefault="00134F69">
      <w:pPr>
        <w:spacing w:before="12" w:line="240" w:lineRule="exact"/>
        <w:rPr>
          <w:rFonts w:ascii="Times New Roman" w:hAnsi="Times New Roman" w:cs="Times New Roman"/>
          <w:sz w:val="24"/>
          <w:szCs w:val="24"/>
        </w:rPr>
      </w:pPr>
    </w:p>
    <w:p w14:paraId="45054C28" w14:textId="77777777" w:rsidR="00134F69" w:rsidRDefault="00DA230C">
      <w:pPr>
        <w:pStyle w:val="a3"/>
        <w:rPr>
          <w:lang w:val="hr-HR"/>
        </w:rPr>
      </w:pPr>
      <w:r>
        <w:rPr>
          <w:rFonts w:eastAsia="Times New Roman"/>
          <w:lang w:val="hr-HR"/>
        </w:rPr>
        <w:t>U kliničkim ispitivanjima nisu primijećene toksične reakcije koje bi ograničavale dozu. Najveća ispitivana doza bila je višestruka intravenska doza od 10 mg/kg, koja je oko 15 puta veća od preporučene doze.</w:t>
      </w:r>
    </w:p>
    <w:p w14:paraId="774763E2" w14:textId="77777777" w:rsidR="00134F69" w:rsidRDefault="00134F69">
      <w:pPr>
        <w:spacing w:before="10" w:line="100" w:lineRule="exact"/>
        <w:rPr>
          <w:rFonts w:ascii="Times New Roman" w:hAnsi="Times New Roman" w:cs="Times New Roman"/>
          <w:sz w:val="10"/>
          <w:szCs w:val="10"/>
          <w:lang w:val="hr-HR"/>
        </w:rPr>
      </w:pPr>
    </w:p>
    <w:p w14:paraId="08CFCEA4" w14:textId="77777777" w:rsidR="00134F69" w:rsidRDefault="00134F69">
      <w:pPr>
        <w:spacing w:line="200" w:lineRule="exact"/>
        <w:rPr>
          <w:rFonts w:ascii="Times New Roman" w:hAnsi="Times New Roman" w:cs="Times New Roman"/>
          <w:sz w:val="20"/>
          <w:szCs w:val="20"/>
          <w:lang w:val="hr-HR"/>
        </w:rPr>
      </w:pPr>
    </w:p>
    <w:p w14:paraId="27370EAB" w14:textId="77777777" w:rsidR="00134F69" w:rsidRDefault="00134F69">
      <w:pPr>
        <w:widowControl/>
        <w:tabs>
          <w:tab w:val="left" w:pos="567"/>
        </w:tabs>
        <w:spacing w:line="260" w:lineRule="exact"/>
        <w:rPr>
          <w:rFonts w:ascii="Times New Roman" w:eastAsia="Times New Roman" w:hAnsi="Times New Roman" w:cs="Times New Roman"/>
          <w:b/>
          <w:noProof/>
          <w:lang w:val="hr-HR"/>
        </w:rPr>
      </w:pPr>
    </w:p>
    <w:p w14:paraId="063A8C98" w14:textId="77777777" w:rsidR="00134F69" w:rsidRPr="000A6522" w:rsidRDefault="00DA230C">
      <w:pPr>
        <w:widowControl/>
        <w:numPr>
          <w:ilvl w:val="0"/>
          <w:numId w:val="26"/>
        </w:numPr>
        <w:tabs>
          <w:tab w:val="left" w:pos="567"/>
        </w:tabs>
        <w:spacing w:line="260" w:lineRule="exact"/>
        <w:ind w:left="0" w:firstLine="0"/>
        <w:rPr>
          <w:rFonts w:ascii="Times New Roman" w:eastAsia="Times New Roman" w:hAnsi="Times New Roman" w:cs="Times New Roman"/>
          <w:b/>
          <w:noProof/>
          <w:lang w:val="hr-HR"/>
        </w:rPr>
      </w:pPr>
      <w:r>
        <w:rPr>
          <w:rFonts w:ascii="Times New Roman" w:eastAsia="Times New Roman" w:hAnsi="Times New Roman" w:cs="Times New Roman"/>
          <w:b/>
          <w:bCs/>
          <w:noProof/>
          <w:lang w:val="hr-HR"/>
        </w:rPr>
        <w:t>FARMAKOLOŠKA SVOJSTVA</w:t>
      </w:r>
    </w:p>
    <w:p w14:paraId="0F3047DD" w14:textId="77777777" w:rsidR="00134F69" w:rsidRPr="000A6522" w:rsidRDefault="00134F69">
      <w:pPr>
        <w:spacing w:before="11" w:line="240" w:lineRule="exact"/>
        <w:rPr>
          <w:rFonts w:ascii="Times New Roman" w:hAnsi="Times New Roman" w:cs="Times New Roman"/>
          <w:sz w:val="24"/>
          <w:szCs w:val="24"/>
          <w:lang w:val="hr-HR"/>
        </w:rPr>
      </w:pPr>
    </w:p>
    <w:p w14:paraId="4A4195F1" w14:textId="77777777" w:rsidR="00134F69" w:rsidRPr="000A6522" w:rsidRDefault="00DA230C">
      <w:pPr>
        <w:widowControl/>
        <w:numPr>
          <w:ilvl w:val="1"/>
          <w:numId w:val="30"/>
        </w:numPr>
        <w:tabs>
          <w:tab w:val="left" w:pos="567"/>
        </w:tabs>
        <w:spacing w:line="260" w:lineRule="exact"/>
        <w:rPr>
          <w:rFonts w:ascii="Times New Roman" w:eastAsia="Times New Roman" w:hAnsi="Times New Roman" w:cs="Times New Roman"/>
          <w:b/>
          <w:noProof/>
          <w:lang w:val="hr-HR"/>
        </w:rPr>
      </w:pPr>
      <w:r>
        <w:rPr>
          <w:rFonts w:ascii="Times New Roman" w:eastAsia="Times New Roman" w:hAnsi="Times New Roman" w:cs="Times New Roman"/>
          <w:b/>
          <w:bCs/>
          <w:noProof/>
          <w:lang w:val="hr-HR"/>
        </w:rPr>
        <w:lastRenderedPageBreak/>
        <w:t>Farmakodinamička svojstva</w:t>
      </w:r>
    </w:p>
    <w:p w14:paraId="51222248" w14:textId="77777777" w:rsidR="00134F69" w:rsidRPr="000A6522" w:rsidRDefault="00134F69">
      <w:pPr>
        <w:spacing w:before="9" w:line="240" w:lineRule="exact"/>
        <w:rPr>
          <w:rFonts w:ascii="Times New Roman" w:hAnsi="Times New Roman" w:cs="Times New Roman"/>
          <w:sz w:val="24"/>
          <w:szCs w:val="24"/>
          <w:lang w:val="hr-HR"/>
        </w:rPr>
      </w:pPr>
    </w:p>
    <w:p w14:paraId="2589F4EE" w14:textId="77777777" w:rsidR="00134F69" w:rsidRDefault="00DA230C">
      <w:pPr>
        <w:pStyle w:val="a3"/>
        <w:rPr>
          <w:lang w:val="hr-HR"/>
        </w:rPr>
      </w:pPr>
      <w:r>
        <w:rPr>
          <w:rFonts w:eastAsia="Times New Roman"/>
          <w:lang w:val="hr-HR"/>
        </w:rPr>
        <w:t>Farmakoterapijska skupina: Imunosupresivi, Inhibitori faktora tumorske nekroze alfa (TNF-α). ATK oznaka: L04AB04</w:t>
      </w:r>
    </w:p>
    <w:p w14:paraId="388620F5" w14:textId="77777777" w:rsidR="00134F69" w:rsidRDefault="00134F69">
      <w:pPr>
        <w:pStyle w:val="a3"/>
        <w:rPr>
          <w:lang w:val="hr-HR"/>
        </w:rPr>
      </w:pPr>
    </w:p>
    <w:p w14:paraId="0CAB3052" w14:textId="77777777" w:rsidR="00134F69" w:rsidRPr="00191E0C" w:rsidRDefault="00DA230C">
      <w:pPr>
        <w:pStyle w:val="a3"/>
        <w:rPr>
          <w:lang w:val="hr-HR"/>
        </w:rPr>
      </w:pPr>
      <w:r w:rsidRPr="00191E0C">
        <w:rPr>
          <w:rFonts w:eastAsia="Times New Roman"/>
          <w:lang w:val="hr-HR"/>
        </w:rPr>
        <w:t xml:space="preserve">Yuflyma je biosličan lijek. Detaljnije informacije dostupne su na internetskoj stranici Europske agencije za lijekove </w:t>
      </w:r>
      <w:r w:rsidR="001454D8">
        <w:fldChar w:fldCharType="begin"/>
      </w:r>
      <w:r w:rsidR="001454D8" w:rsidRPr="00FE5F8A">
        <w:rPr>
          <w:lang w:val="fr-CA"/>
        </w:rPr>
        <w:instrText>HYPERLINK "http://www.ema.europa.eu"</w:instrText>
      </w:r>
      <w:r w:rsidR="001454D8">
        <w:fldChar w:fldCharType="separate"/>
      </w:r>
      <w:r w:rsidR="001454D8" w:rsidRPr="00AF2F22">
        <w:rPr>
          <w:rStyle w:val="ad"/>
          <w:lang w:val="hr-HR"/>
        </w:rPr>
        <w:t>http://www.ema.europa.eu</w:t>
      </w:r>
      <w:r w:rsidR="001454D8">
        <w:fldChar w:fldCharType="end"/>
      </w:r>
      <w:r w:rsidRPr="00191E0C">
        <w:rPr>
          <w:rFonts w:eastAsia="Times New Roman"/>
          <w:lang w:val="hr-HR"/>
        </w:rPr>
        <w:t>.</w:t>
      </w:r>
    </w:p>
    <w:p w14:paraId="1E69810C" w14:textId="77777777" w:rsidR="00134F69" w:rsidRDefault="00134F69">
      <w:pPr>
        <w:spacing w:before="10" w:line="240" w:lineRule="exact"/>
        <w:rPr>
          <w:rFonts w:ascii="Times New Roman" w:hAnsi="Times New Roman" w:cs="Times New Roman"/>
          <w:sz w:val="24"/>
          <w:szCs w:val="24"/>
          <w:lang w:val="hr-HR"/>
        </w:rPr>
      </w:pPr>
    </w:p>
    <w:p w14:paraId="5088793B" w14:textId="77777777" w:rsidR="00134F69" w:rsidRDefault="00DA230C">
      <w:pPr>
        <w:pStyle w:val="a3"/>
        <w:rPr>
          <w:u w:val="single"/>
          <w:lang w:val="hr-HR"/>
        </w:rPr>
      </w:pPr>
      <w:r>
        <w:rPr>
          <w:rFonts w:eastAsia="Times New Roman"/>
          <w:u w:val="single" w:color="000000"/>
          <w:lang w:val="hr-HR"/>
        </w:rPr>
        <w:t>Mehanizam djelovanja</w:t>
      </w:r>
    </w:p>
    <w:p w14:paraId="1E9FBE67" w14:textId="77777777" w:rsidR="00134F69" w:rsidRDefault="00134F69">
      <w:pPr>
        <w:spacing w:before="1" w:line="180" w:lineRule="exact"/>
        <w:rPr>
          <w:rFonts w:ascii="Times New Roman" w:hAnsi="Times New Roman" w:cs="Times New Roman"/>
          <w:sz w:val="18"/>
          <w:szCs w:val="18"/>
          <w:lang w:val="hr-HR"/>
        </w:rPr>
      </w:pPr>
    </w:p>
    <w:p w14:paraId="71583375" w14:textId="77777777" w:rsidR="00134F69" w:rsidRDefault="00DA230C">
      <w:pPr>
        <w:pStyle w:val="a3"/>
        <w:rPr>
          <w:lang w:val="hr-HR"/>
        </w:rPr>
      </w:pPr>
      <w:r>
        <w:rPr>
          <w:rFonts w:eastAsia="Times New Roman"/>
          <w:lang w:val="hr-HR"/>
        </w:rPr>
        <w:t>Adalimumab se specifično veže za TNF (faktor tumorske nekroze) i neutralizira biološku funkciju TNF-a blokirajući njegovu interakciju s površinskim staničnim TNF-receptorima p55 i p75.</w:t>
      </w:r>
    </w:p>
    <w:p w14:paraId="5FBAF8A0" w14:textId="77777777" w:rsidR="00134F69" w:rsidRDefault="00134F69">
      <w:pPr>
        <w:spacing w:before="10" w:line="240" w:lineRule="exact"/>
        <w:rPr>
          <w:rFonts w:ascii="Times New Roman" w:hAnsi="Times New Roman" w:cs="Times New Roman"/>
          <w:sz w:val="24"/>
          <w:szCs w:val="24"/>
          <w:lang w:val="hr-HR"/>
        </w:rPr>
      </w:pPr>
    </w:p>
    <w:p w14:paraId="22E10C56" w14:textId="77777777" w:rsidR="00134F69" w:rsidRDefault="00DA230C">
      <w:pPr>
        <w:pStyle w:val="a3"/>
        <w:rPr>
          <w:lang w:val="hr-HR"/>
        </w:rPr>
      </w:pPr>
      <w:r>
        <w:rPr>
          <w:rFonts w:eastAsia="Times New Roman"/>
          <w:lang w:val="hr-HR"/>
        </w:rPr>
        <w:t>Adalimumab također modulira biološke odgovore koje inducira ili regulira TNF, uključujući promjene u razinama adhezijskih molekula koje su odgovorne za migraciju leukocita (ELAM-1, VCAM-1 i ICAM-1, uz IC</w:t>
      </w:r>
      <w:r>
        <w:rPr>
          <w:rFonts w:eastAsia="Times New Roman"/>
          <w:sz w:val="14"/>
          <w:szCs w:val="14"/>
          <w:lang w:val="hr-HR"/>
        </w:rPr>
        <w:t xml:space="preserve">50 </w:t>
      </w:r>
      <w:r>
        <w:rPr>
          <w:rFonts w:eastAsia="Times New Roman"/>
          <w:lang w:val="hr-HR"/>
        </w:rPr>
        <w:t>od 0.1-0.2 nM).</w:t>
      </w:r>
    </w:p>
    <w:p w14:paraId="2EA2FC89" w14:textId="77777777" w:rsidR="00134F69" w:rsidRDefault="00134F69">
      <w:pPr>
        <w:spacing w:before="12" w:line="240" w:lineRule="exact"/>
        <w:rPr>
          <w:rFonts w:ascii="Times New Roman" w:hAnsi="Times New Roman" w:cs="Times New Roman"/>
          <w:sz w:val="24"/>
          <w:szCs w:val="24"/>
          <w:lang w:val="hr-HR"/>
        </w:rPr>
      </w:pPr>
    </w:p>
    <w:p w14:paraId="3DBEDD93" w14:textId="77777777" w:rsidR="00134F69" w:rsidRDefault="00DA230C">
      <w:pPr>
        <w:pStyle w:val="a3"/>
        <w:rPr>
          <w:u w:val="single"/>
          <w:lang w:val="hr-HR"/>
        </w:rPr>
      </w:pPr>
      <w:r>
        <w:rPr>
          <w:rFonts w:eastAsia="Times New Roman"/>
          <w:u w:val="single" w:color="000000"/>
          <w:lang w:val="hr-HR"/>
        </w:rPr>
        <w:t>Farmakodinamički učinci</w:t>
      </w:r>
    </w:p>
    <w:p w14:paraId="5E472705" w14:textId="77777777" w:rsidR="00134F69" w:rsidRDefault="00134F69">
      <w:pPr>
        <w:spacing w:before="1" w:line="180" w:lineRule="exact"/>
        <w:rPr>
          <w:rFonts w:ascii="Times New Roman" w:hAnsi="Times New Roman" w:cs="Times New Roman"/>
          <w:sz w:val="18"/>
          <w:szCs w:val="18"/>
          <w:lang w:val="hr-HR"/>
        </w:rPr>
      </w:pPr>
    </w:p>
    <w:p w14:paraId="6AB0C3C1" w14:textId="77777777" w:rsidR="00134F69" w:rsidRDefault="00DA230C">
      <w:pPr>
        <w:pStyle w:val="a3"/>
        <w:rPr>
          <w:lang w:val="hr-HR"/>
        </w:rPr>
      </w:pPr>
      <w:r>
        <w:rPr>
          <w:rFonts w:eastAsia="Times New Roman"/>
          <w:lang w:val="hr-HR"/>
        </w:rPr>
        <w:t>Nakon liječenja adalimumabom u bolesnika s reumatoidnim artritisom primijećeno je naglo snižavanje razina reaktanata akutne faze upale</w:t>
      </w:r>
    </w:p>
    <w:p w14:paraId="1A52B442" w14:textId="77777777" w:rsidR="00134F69" w:rsidRDefault="00DA230C">
      <w:pPr>
        <w:pStyle w:val="a3"/>
        <w:rPr>
          <w:lang w:val="hr-HR"/>
        </w:rPr>
      </w:pPr>
      <w:r>
        <w:rPr>
          <w:rFonts w:eastAsia="Times New Roman"/>
          <w:lang w:val="hr-HR"/>
        </w:rPr>
        <w:t>(C-reaktivni protein [CRP] i brzina sedimentacije eritrocita [SE]) i serumskih citokina (IL-6) u usporedbi s početnim vrijednostima. Serumske razine matriksnih metaloproteinaza (MMP-1 i MMP-3) koje uzrokuju preoblikovanje tkiva odgovorno za uništenje hrskavice također su se smanjile nakon primjene adalimumaba. Bolesnici liječeni adalimumabom obično pokazuju poboljšanje hematoloških znakova kronične upale.</w:t>
      </w:r>
    </w:p>
    <w:p w14:paraId="71DA0617" w14:textId="77777777" w:rsidR="00134F69" w:rsidRDefault="00134F69">
      <w:pPr>
        <w:spacing w:before="10" w:line="240" w:lineRule="exact"/>
        <w:rPr>
          <w:rFonts w:ascii="Times New Roman" w:hAnsi="Times New Roman" w:cs="Times New Roman"/>
          <w:sz w:val="24"/>
          <w:szCs w:val="24"/>
          <w:lang w:val="hr-HR"/>
        </w:rPr>
      </w:pPr>
    </w:p>
    <w:p w14:paraId="54289073" w14:textId="77777777" w:rsidR="00134F69" w:rsidRDefault="00DA230C">
      <w:pPr>
        <w:pStyle w:val="a3"/>
        <w:rPr>
          <w:lang w:val="hr-HR"/>
        </w:rPr>
      </w:pPr>
      <w:r>
        <w:rPr>
          <w:rFonts w:eastAsia="Times New Roman"/>
          <w:lang w:val="hr-HR"/>
        </w:rPr>
        <w:t>U bolesnika s poliartikularnim juvenilnim idiopatskim artritisom, Crohnovom bolešću, ulceroznim kolitisom i gnojnim hidradenitisom također je primijećeno naglo smanjenje razina CRP-a nakon liječenja adalimumabom. U bolesnika s Crohnovom bolešću primijećeno je smanjenje broja stanica u debelom crijevu koje eksprimiraju markere upale, uključujući i značajno sniženje ekspresije TNFα. Endoskopska ispitivanja intestinalne mukoze pokazala su znakove zacjeljivanja sluznice u bolesnika liječenih adalimumabom.</w:t>
      </w:r>
    </w:p>
    <w:p w14:paraId="333A5B6D" w14:textId="77777777" w:rsidR="00134F69" w:rsidRDefault="00134F69">
      <w:pPr>
        <w:pStyle w:val="a3"/>
        <w:rPr>
          <w:u w:val="single" w:color="000000"/>
          <w:lang w:val="hr-HR"/>
        </w:rPr>
      </w:pPr>
    </w:p>
    <w:p w14:paraId="60D241A8" w14:textId="77777777" w:rsidR="00134F69" w:rsidRDefault="00DA230C">
      <w:pPr>
        <w:pStyle w:val="a3"/>
        <w:rPr>
          <w:u w:val="single"/>
          <w:lang w:val="hr-HR"/>
        </w:rPr>
      </w:pPr>
      <w:r>
        <w:rPr>
          <w:rFonts w:eastAsia="Times New Roman"/>
          <w:u w:val="single" w:color="000000"/>
          <w:lang w:val="hr-HR"/>
        </w:rPr>
        <w:t>Klinička djelotvornost i sigurnost</w:t>
      </w:r>
    </w:p>
    <w:p w14:paraId="7D2DBACB" w14:textId="77777777" w:rsidR="00134F69" w:rsidRDefault="00134F69">
      <w:pPr>
        <w:spacing w:line="180" w:lineRule="exact"/>
        <w:rPr>
          <w:rFonts w:ascii="Times New Roman" w:hAnsi="Times New Roman" w:cs="Times New Roman"/>
          <w:sz w:val="18"/>
          <w:szCs w:val="18"/>
          <w:lang w:val="hr-HR"/>
        </w:rPr>
      </w:pPr>
    </w:p>
    <w:p w14:paraId="5E640C1C" w14:textId="77777777" w:rsidR="00134F69" w:rsidRDefault="00DA230C">
      <w:pPr>
        <w:pStyle w:val="a3"/>
        <w:rPr>
          <w:i/>
          <w:iCs/>
          <w:lang w:val="hr-HR"/>
        </w:rPr>
      </w:pPr>
      <w:r>
        <w:rPr>
          <w:rFonts w:eastAsia="Times New Roman"/>
          <w:i/>
          <w:iCs/>
          <w:lang w:val="hr-HR"/>
        </w:rPr>
        <w:t>Reumatoidni artritis</w:t>
      </w:r>
    </w:p>
    <w:p w14:paraId="3F316C82" w14:textId="77777777" w:rsidR="00134F69" w:rsidRDefault="00134F69">
      <w:pPr>
        <w:pStyle w:val="a3"/>
        <w:rPr>
          <w:sz w:val="24"/>
          <w:szCs w:val="24"/>
          <w:lang w:val="hr-HR"/>
        </w:rPr>
      </w:pPr>
    </w:p>
    <w:p w14:paraId="661C8500" w14:textId="77777777" w:rsidR="00134F69" w:rsidRDefault="00DA230C">
      <w:pPr>
        <w:pStyle w:val="a3"/>
        <w:rPr>
          <w:lang w:val="hr-HR"/>
        </w:rPr>
      </w:pPr>
      <w:r>
        <w:rPr>
          <w:rFonts w:eastAsia="Times New Roman"/>
          <w:lang w:val="hr-HR"/>
        </w:rPr>
        <w:t>Djelovanje adalimumaba ispitivano je u više od 3000 bolesnika u svim kliničkim ispitivanjima kod reumatoidnog artritisa. Djelotvornost i sigurnost adalimumaba ocijenjena je u pet randomiziranih, dvostruko slijepih, dobro kontroliranih ispitivanja. Neki su bolesnici liječeni kroz razdoblje i do 120 mjeseci. Bol na mjestu primjene adalimumab od 40 mg/0,4 ml ocjenjivala se u dvama randomiziranim, aktivnim lijekom kontroliranim, jednostruko slijepim, ukriženim ispitivanjima s dva razdoblja.</w:t>
      </w:r>
    </w:p>
    <w:p w14:paraId="6F273FAB" w14:textId="77777777" w:rsidR="00134F69" w:rsidRDefault="00134F69">
      <w:pPr>
        <w:spacing w:before="13" w:line="240" w:lineRule="exact"/>
        <w:rPr>
          <w:rFonts w:ascii="Times New Roman" w:hAnsi="Times New Roman" w:cs="Times New Roman"/>
          <w:sz w:val="24"/>
          <w:szCs w:val="24"/>
          <w:lang w:val="hr-HR"/>
        </w:rPr>
      </w:pPr>
    </w:p>
    <w:p w14:paraId="4FC267D3" w14:textId="77777777" w:rsidR="00134F69" w:rsidRDefault="00DA230C">
      <w:pPr>
        <w:pStyle w:val="a3"/>
        <w:rPr>
          <w:lang w:val="hr-HR"/>
        </w:rPr>
      </w:pPr>
      <w:r>
        <w:rPr>
          <w:rFonts w:eastAsia="Times New Roman"/>
          <w:lang w:val="hr-HR"/>
        </w:rPr>
        <w:t>Ispitivanje RA I obuhvatilo je 271 bolesnika s umjereno teškim do teškim aktivnim reumatoidnim artritisom u</w:t>
      </w:r>
      <w:r w:rsidR="00C427E8">
        <w:rPr>
          <w:rFonts w:eastAsia="Symbol"/>
          <w:lang w:val="hr-HR"/>
        </w:rPr>
        <w:t xml:space="preserve"> </w:t>
      </w:r>
      <w:r>
        <w:rPr>
          <w:rFonts w:eastAsia="Symbol"/>
          <w:lang w:val="hr-HR"/>
        </w:rPr>
        <w:sym w:font="Symbol" w:char="F0B3"/>
      </w:r>
      <w:r>
        <w:rPr>
          <w:rFonts w:eastAsia="Symbol"/>
          <w:lang w:val="hr-HR"/>
        </w:rPr>
        <w:sym w:font="Symbol" w:char="F020"/>
      </w:r>
      <w:r>
        <w:rPr>
          <w:rFonts w:eastAsia="Times New Roman"/>
          <w:lang w:val="hr-HR"/>
        </w:rPr>
        <w:t>dobi od 18 godina i starijih u kojeg prethodna terapija barem jednim antireumatskim lijekom koji modificira tijek bolesti nije bila uspješna, u kojih nije bio dovoljno djelotvoran metotreksat u dozi od 12,5 do 25 mg (10 mg ako bolesnik ne podnosi metotreksat) jednom tjedno i u kojih je doza metotreksata bila konstantno 10 do 25 mg jednom tjedno. Doze od 20, 40 ili</w:t>
      </w:r>
      <w:r w:rsidR="00C427E8">
        <w:rPr>
          <w:rFonts w:eastAsia="Times New Roman"/>
          <w:lang w:val="hr-HR"/>
        </w:rPr>
        <w:t xml:space="preserve"> </w:t>
      </w:r>
      <w:r>
        <w:rPr>
          <w:rFonts w:eastAsia="Times New Roman"/>
          <w:lang w:val="hr-HR"/>
        </w:rPr>
        <w:t>80 mg adalimumaba ili placeba davane bolesnicima svaki drugi tjedan tijekom 24 tjedna.</w:t>
      </w:r>
    </w:p>
    <w:p w14:paraId="7015E849" w14:textId="77777777" w:rsidR="00134F69" w:rsidRDefault="00134F69">
      <w:pPr>
        <w:spacing w:before="13" w:line="240" w:lineRule="exact"/>
        <w:rPr>
          <w:rFonts w:ascii="Times New Roman" w:hAnsi="Times New Roman" w:cs="Times New Roman"/>
          <w:sz w:val="24"/>
          <w:szCs w:val="24"/>
          <w:lang w:val="hr-HR"/>
        </w:rPr>
      </w:pPr>
    </w:p>
    <w:p w14:paraId="137D222C" w14:textId="77777777" w:rsidR="00134F69" w:rsidRDefault="00DA230C">
      <w:pPr>
        <w:pStyle w:val="a3"/>
        <w:rPr>
          <w:lang w:val="hr-HR"/>
        </w:rPr>
      </w:pPr>
      <w:r>
        <w:rPr>
          <w:rFonts w:eastAsia="Times New Roman"/>
          <w:lang w:val="hr-HR"/>
        </w:rPr>
        <w:t>Ispitivanje RA II obuhvatilo je 544 bolesnika s umjereno teškim do teškim aktivnim reumatoidnim artritisom u</w:t>
      </w:r>
      <w:r w:rsidR="00C427E8">
        <w:rPr>
          <w:rFonts w:eastAsia="Symbol"/>
          <w:lang w:val="hr-HR"/>
        </w:rPr>
        <w:t xml:space="preserve"> </w:t>
      </w:r>
      <w:r>
        <w:rPr>
          <w:rFonts w:eastAsia="Symbol"/>
          <w:lang w:val="hr-HR"/>
        </w:rPr>
        <w:sym w:font="Symbol" w:char="F0B3"/>
      </w:r>
      <w:r>
        <w:rPr>
          <w:rFonts w:eastAsia="Symbol"/>
          <w:lang w:val="hr-HR"/>
        </w:rPr>
        <w:sym w:font="Symbol" w:char="F020"/>
      </w:r>
      <w:r>
        <w:rPr>
          <w:rFonts w:eastAsia="Times New Roman"/>
          <w:lang w:val="hr-HR"/>
        </w:rPr>
        <w:t xml:space="preserve">dobi od 18 godina u kojih prethodna terapija barem jednim antireumatskim lijekom koji modificira tijek bolesti nije bila uspješna. Adalimumab u dozi od 20 ili 40 mg primjenjivao se supkutanom </w:t>
      </w:r>
      <w:r>
        <w:rPr>
          <w:rFonts w:eastAsia="Times New Roman"/>
          <w:lang w:val="hr-HR"/>
        </w:rPr>
        <w:lastRenderedPageBreak/>
        <w:t>injekcijom ili svaki drugi tjedan naizmjenično s placebom, ili svaki tjedan tijekom 26 tjedana; placebo se primjenjivao svaki tjedan tijekom istog razdoblja. Bolesnici nisu smjeli uzimati nikakve druge antireumatske lijekove koji modificiraju tijek bolesti.</w:t>
      </w:r>
    </w:p>
    <w:p w14:paraId="4294A9F5" w14:textId="77777777" w:rsidR="00134F69" w:rsidRDefault="00134F69">
      <w:pPr>
        <w:spacing w:before="13" w:line="240" w:lineRule="exact"/>
        <w:rPr>
          <w:rFonts w:ascii="Times New Roman" w:hAnsi="Times New Roman" w:cs="Times New Roman"/>
          <w:sz w:val="24"/>
          <w:szCs w:val="24"/>
          <w:lang w:val="hr-HR"/>
        </w:rPr>
      </w:pPr>
    </w:p>
    <w:p w14:paraId="5C48E9C7" w14:textId="77777777" w:rsidR="00134F69" w:rsidRDefault="00DA230C">
      <w:pPr>
        <w:pStyle w:val="a3"/>
        <w:rPr>
          <w:lang w:val="hr-HR"/>
        </w:rPr>
      </w:pPr>
      <w:r>
        <w:rPr>
          <w:rFonts w:eastAsia="Times New Roman"/>
          <w:lang w:val="hr-HR"/>
        </w:rPr>
        <w:t>Ispitivanje RA III obuhvatilo je 619 bolesnika s umjereno teškim do teškim aktivnim reumatoidnim artritisom u</w:t>
      </w:r>
      <w:r w:rsidR="00C427E8">
        <w:rPr>
          <w:rFonts w:eastAsia="Symbol"/>
          <w:lang w:val="hr-HR"/>
        </w:rPr>
        <w:t xml:space="preserve"> </w:t>
      </w:r>
      <w:r w:rsidR="00B6216A">
        <w:rPr>
          <w:rFonts w:eastAsia="Times New Roman"/>
          <w:lang w:val="hr-HR"/>
        </w:rPr>
        <w:t>dobi</w:t>
      </w:r>
      <w:r w:rsidR="00B6216A">
        <w:rPr>
          <w:rFonts w:eastAsia="Symbol"/>
          <w:lang w:val="hr-HR"/>
        </w:rPr>
        <w:t xml:space="preserve"> </w:t>
      </w:r>
      <w:r>
        <w:rPr>
          <w:rFonts w:eastAsia="Symbol"/>
          <w:lang w:val="hr-HR"/>
        </w:rPr>
        <w:sym w:font="Symbol" w:char="F0B3"/>
      </w:r>
      <w:r>
        <w:rPr>
          <w:rFonts w:eastAsia="Times New Roman"/>
          <w:lang w:val="hr-HR"/>
        </w:rPr>
        <w:t xml:space="preserve"> 18 godina koji nisu učinkovito odgovorili na prethodnu terapiju metotreksatom u dozi od 12,5 do 25 mg ili koji nisu podnosili metotreksat u dozi od 10 mg jednom tjedno. Bolesnici su bili podijeljeni u tri skupine. Prva je dobivala injekcije placeba svaki tjedan tijekom 52 tjedna. Druga je dobivala 20 mg adalimumaba svaki tjedan tijekom 52 tjedna. Treća je skupina svaki tjedan naizmjenično dobivala 40 mg adalimumaba ili injekcije placeba. Po završetku prva 52 tjedna, 457 bolesnika uključeno je u otvoreni produžetak ispitivanja u kojem su se adalimumab u dozi od 40 mg/MTX primjenjivali svaka dva tjedna do 10 godina.</w:t>
      </w:r>
    </w:p>
    <w:p w14:paraId="743D65F6" w14:textId="77777777" w:rsidR="00134F69" w:rsidRDefault="00134F69">
      <w:pPr>
        <w:spacing w:before="13" w:line="240" w:lineRule="exact"/>
        <w:rPr>
          <w:rFonts w:ascii="Times New Roman" w:hAnsi="Times New Roman" w:cs="Times New Roman"/>
          <w:sz w:val="24"/>
          <w:szCs w:val="24"/>
          <w:lang w:val="hr-HR"/>
        </w:rPr>
      </w:pPr>
    </w:p>
    <w:p w14:paraId="727D7311" w14:textId="77777777" w:rsidR="00134F69" w:rsidRDefault="00DA230C">
      <w:pPr>
        <w:pStyle w:val="a3"/>
        <w:rPr>
          <w:lang w:val="hr-HR"/>
        </w:rPr>
      </w:pPr>
      <w:r>
        <w:rPr>
          <w:rFonts w:eastAsia="Times New Roman"/>
          <w:lang w:val="hr-HR"/>
        </w:rPr>
        <w:t>U ispitivanju RA IV prvenstveno se ocjenjivala sigurnost u 636 bolesnika u dobi ≥ 18 godina s umjereno teškim do teškim aktivnim reumatoidnim artritisom. U ispitivanje su mogli biti uključeni bolesnici koji prethodno nisu bili liječeni antireumatskim lijekovima koji modificiraju tijek bolesti i oni koji su već dobivali antireumatsku terapiju, pod uvjetom da je ta terapija bila stabilna najmanje 28 dana. Ove terapije uključuju metotreksat, leflunomid, hidroksiklorokin, sulfasalazin i/ili soli zlata. Bolesnici su nasumce podijeljeni u dvije skupine od kojih je jedna dobivala 40 mg adalimumaba, a druga placebo svaki drugi tjedan tijekom 24 tjedna.</w:t>
      </w:r>
    </w:p>
    <w:p w14:paraId="51B4582C" w14:textId="77777777" w:rsidR="00134F69" w:rsidRDefault="00134F69">
      <w:pPr>
        <w:spacing w:before="11" w:line="240" w:lineRule="exact"/>
        <w:rPr>
          <w:rFonts w:ascii="Times New Roman" w:hAnsi="Times New Roman" w:cs="Times New Roman"/>
          <w:sz w:val="24"/>
          <w:szCs w:val="24"/>
          <w:lang w:val="hr-HR"/>
        </w:rPr>
      </w:pPr>
    </w:p>
    <w:p w14:paraId="0EA779B6" w14:textId="77777777" w:rsidR="00134F69" w:rsidRDefault="00DA230C">
      <w:pPr>
        <w:pStyle w:val="a3"/>
        <w:rPr>
          <w:lang w:val="hr-HR"/>
        </w:rPr>
      </w:pPr>
      <w:r>
        <w:rPr>
          <w:rFonts w:eastAsia="Times New Roman"/>
          <w:lang w:val="hr-HR"/>
        </w:rPr>
        <w:t>Ispitivanje RA V obuhvatilo je 799 odraslih bolesnika s umjerenim do teškim aktivnim ranim reumatoidnim artritisom (srednja vrijednost trajanja bolesti kraća od 9 mjeseci) koji do tada nisu bili liječeni metotreksatom. Tijekom 104 tjedna uspoređivana je djelotvornost kombiniranog liječenja (40 mg adalimumaba svaka dva tjedna/metotreksat), monoterapije adalimumabom (40 mg svaka dva tjedna) te monoterapije metotreksatom na smanjenje simptoma i znakova te brzinu progresije oštećenja zglobova kod reumatoidnog artritisa. Po završetku prva 104 tjedna, 497 bolesnika uključeno je u otvoreni produžetak ispitivanja u kojem se adalimumab u dozi od 40 mg primjenjivao svaka dva tjedna tijekom razdoblja do 10 godina.</w:t>
      </w:r>
    </w:p>
    <w:p w14:paraId="49F4F9E8" w14:textId="77777777" w:rsidR="00134F69" w:rsidRDefault="00134F69">
      <w:pPr>
        <w:spacing w:before="13" w:line="240" w:lineRule="exact"/>
        <w:rPr>
          <w:rFonts w:ascii="Times New Roman" w:hAnsi="Times New Roman" w:cs="Times New Roman"/>
          <w:sz w:val="24"/>
          <w:szCs w:val="24"/>
          <w:lang w:val="hr-HR"/>
        </w:rPr>
      </w:pPr>
    </w:p>
    <w:p w14:paraId="56241B5D" w14:textId="77777777" w:rsidR="00134F69" w:rsidRDefault="00DA230C">
      <w:pPr>
        <w:pStyle w:val="a3"/>
        <w:rPr>
          <w:lang w:val="hr-HR"/>
        </w:rPr>
      </w:pPr>
      <w:r>
        <w:rPr>
          <w:rFonts w:eastAsia="Times New Roman"/>
          <w:lang w:val="hr-HR"/>
        </w:rPr>
        <w:t>U ispitivanjima RA VI i VII ocjenjivano je po 60 bolesnika s umjereno teškim do teškim aktivnim reumatoidnim artritisom u dobi od ≥</w:t>
      </w:r>
      <w:r w:rsidR="007B316C">
        <w:rPr>
          <w:rFonts w:eastAsia="Times New Roman"/>
          <w:lang w:val="hr-HR"/>
        </w:rPr>
        <w:t xml:space="preserve"> </w:t>
      </w:r>
      <w:r>
        <w:rPr>
          <w:rFonts w:eastAsia="Times New Roman"/>
          <w:lang w:val="hr-HR"/>
        </w:rPr>
        <w:t xml:space="preserve">18 godina. Uključeni bolesnici su ili već tada primali adalimumab u dozi od 40 mg/0,8 ml i ocijenili prosječnu bol na mjestu primjene kao najmanje 3 cm (prema vizualnoj analognoj ljestvici [engl. </w:t>
      </w:r>
      <w:r w:rsidRPr="00BB0D4B">
        <w:rPr>
          <w:rFonts w:eastAsia="Times New Roman"/>
          <w:i/>
          <w:lang w:val="hr-HR"/>
        </w:rPr>
        <w:t>visual analogue scale</w:t>
      </w:r>
      <w:r>
        <w:rPr>
          <w:rFonts w:eastAsia="Times New Roman"/>
          <w:lang w:val="hr-HR"/>
        </w:rPr>
        <w:t>, VAS] od 0-10 cm) ili prethodno nisu primali biološke lijekove i započeli su liječenje adalimumabom u dozi od 40 mg/0,8 ml. Bolesnici su bili randomizirani za primanje jednokratne doze adalimumaba od 40 mg/0,8 ml ili 40 mg/0,4 ml, nakon koje su pri sljedećoj primjeni primili jednu injekciju suprotne doze.</w:t>
      </w:r>
    </w:p>
    <w:p w14:paraId="423A8FB5" w14:textId="77777777" w:rsidR="00134F69" w:rsidRDefault="00134F69">
      <w:pPr>
        <w:spacing w:before="14" w:line="240" w:lineRule="exact"/>
        <w:rPr>
          <w:rFonts w:ascii="Times New Roman" w:hAnsi="Times New Roman" w:cs="Times New Roman"/>
          <w:sz w:val="24"/>
          <w:szCs w:val="24"/>
          <w:lang w:val="hr-HR"/>
        </w:rPr>
      </w:pPr>
    </w:p>
    <w:p w14:paraId="5BA7F32F" w14:textId="77777777" w:rsidR="00134F69" w:rsidRDefault="00DA230C">
      <w:pPr>
        <w:pStyle w:val="a3"/>
        <w:rPr>
          <w:lang w:val="hr-HR"/>
        </w:rPr>
      </w:pPr>
      <w:r>
        <w:rPr>
          <w:rFonts w:eastAsia="Times New Roman"/>
          <w:lang w:val="hr-HR"/>
        </w:rPr>
        <w:t>Primarna mjera ishoda ispitivanja RA I, II i III te sekundarna mjera ishoda ispitivanja RA IV bio je postotak bolesnika u kojih je postignut terapijski odgovor ACR 20 nakon 24 odnosno 26 tjedana liječenja. Primarna mjera ishoda ispitivanja RA V bio je postotak bolesnika u kojih je postignut terapijski odgovor ACR 50 nakon 52 tjedna liječenja. Dodatna primarna mjera ishoda ispitivanja RA III i V bilo je usporavanje progresije bolesti (na temelju radioloških nalaza) nakon 52 tjedna liječenja. Primarna mjera ishoda ispitivanja RA III bile su i promjene u kvaliteti života. Primarna mjera ishoda u ispitivanjima RA VI i VII bila je bol na mjestu injiciranja neposredno nakon injekcije, ocijenjena prema VAS ljestvici od 0-10 cm.</w:t>
      </w:r>
    </w:p>
    <w:p w14:paraId="55294982" w14:textId="77777777" w:rsidR="00134F69" w:rsidRDefault="00134F69">
      <w:pPr>
        <w:spacing w:before="13" w:line="240" w:lineRule="exact"/>
        <w:rPr>
          <w:rFonts w:ascii="Times New Roman" w:hAnsi="Times New Roman" w:cs="Times New Roman"/>
          <w:sz w:val="24"/>
          <w:szCs w:val="24"/>
          <w:lang w:val="hr-HR"/>
        </w:rPr>
      </w:pPr>
    </w:p>
    <w:p w14:paraId="2BF5EE99" w14:textId="77777777" w:rsidR="00134F69" w:rsidRDefault="00DA230C">
      <w:pPr>
        <w:rPr>
          <w:rFonts w:ascii="Times New Roman" w:eastAsia="Times New Roman" w:hAnsi="Times New Roman" w:cs="Times New Roman"/>
          <w:lang w:val="hr-HR"/>
        </w:rPr>
      </w:pPr>
      <w:r>
        <w:rPr>
          <w:rFonts w:ascii="Times New Roman" w:eastAsia="Times New Roman" w:hAnsi="Times New Roman" w:cs="Times New Roman"/>
          <w:i/>
          <w:iCs/>
          <w:spacing w:val="-1"/>
          <w:u w:val="single" w:color="000000"/>
          <w:lang w:val="hr-HR"/>
        </w:rPr>
        <w:t>ACR odgovor</w:t>
      </w:r>
    </w:p>
    <w:p w14:paraId="14CF2C6A" w14:textId="77777777" w:rsidR="00134F69" w:rsidRDefault="00134F69">
      <w:pPr>
        <w:spacing w:before="1" w:line="180" w:lineRule="exact"/>
        <w:rPr>
          <w:rFonts w:ascii="Times New Roman" w:hAnsi="Times New Roman" w:cs="Times New Roman"/>
          <w:sz w:val="18"/>
          <w:szCs w:val="18"/>
          <w:lang w:val="hr-HR"/>
        </w:rPr>
      </w:pPr>
    </w:p>
    <w:p w14:paraId="6AE7A743" w14:textId="77777777" w:rsidR="00134F69" w:rsidRDefault="00DA230C">
      <w:pPr>
        <w:pStyle w:val="a3"/>
        <w:rPr>
          <w:lang w:val="hr-HR"/>
        </w:rPr>
      </w:pPr>
      <w:r>
        <w:rPr>
          <w:rFonts w:eastAsia="Times New Roman"/>
          <w:lang w:val="hr-HR"/>
        </w:rPr>
        <w:t xml:space="preserve">Postotak bolesnika liječenih adalimumabom u kojih je postignut terapijski odgovor ACR 20, 50 i 70 bio je podjednak u ispitivanjima RA I, II i III. Rezultati zabilježeni u skupini koja je dobivala 40 mg svaka dva tjedna prikazani su u Tablici </w:t>
      </w:r>
      <w:r w:rsidR="0037631E">
        <w:rPr>
          <w:rFonts w:eastAsia="Times New Roman"/>
          <w:lang w:val="hr-HR"/>
        </w:rPr>
        <w:t>8</w:t>
      </w:r>
      <w:r>
        <w:rPr>
          <w:rFonts w:eastAsia="Times New Roman"/>
          <w:lang w:val="hr-HR"/>
        </w:rPr>
        <w:t>.</w:t>
      </w:r>
    </w:p>
    <w:p w14:paraId="54089D7D" w14:textId="77777777" w:rsidR="00134F69" w:rsidRDefault="00134F69">
      <w:pPr>
        <w:spacing w:before="15" w:line="240" w:lineRule="exact"/>
        <w:rPr>
          <w:rFonts w:ascii="Times New Roman" w:hAnsi="Times New Roman" w:cs="Times New Roman"/>
          <w:sz w:val="24"/>
          <w:szCs w:val="24"/>
          <w:lang w:val="hr-HR"/>
        </w:rPr>
      </w:pPr>
    </w:p>
    <w:p w14:paraId="698EB0D4" w14:textId="77777777" w:rsidR="00134F69" w:rsidRDefault="00DA230C">
      <w:pPr>
        <w:pStyle w:val="a3"/>
        <w:pageBreakBefore/>
        <w:jc w:val="center"/>
        <w:rPr>
          <w:b/>
          <w:lang w:val="hr-HR"/>
        </w:rPr>
      </w:pPr>
      <w:r>
        <w:rPr>
          <w:rFonts w:eastAsia="Times New Roman"/>
          <w:b/>
          <w:bCs/>
          <w:lang w:val="hr-HR"/>
        </w:rPr>
        <w:lastRenderedPageBreak/>
        <w:t>Tablica </w:t>
      </w:r>
      <w:r w:rsidR="0037631E">
        <w:rPr>
          <w:rFonts w:eastAsia="Times New Roman"/>
          <w:b/>
          <w:bCs/>
          <w:lang w:val="hr-HR"/>
        </w:rPr>
        <w:t>8</w:t>
      </w:r>
      <w:r>
        <w:rPr>
          <w:rFonts w:eastAsia="Times New Roman"/>
          <w:b/>
          <w:bCs/>
          <w:lang w:val="hr-HR"/>
        </w:rPr>
        <w:t>.</w:t>
      </w:r>
    </w:p>
    <w:p w14:paraId="2222AEDA" w14:textId="77777777" w:rsidR="00134F69" w:rsidRDefault="00DA230C">
      <w:pPr>
        <w:pStyle w:val="a3"/>
        <w:jc w:val="center"/>
        <w:rPr>
          <w:b/>
          <w:lang w:val="hr-HR"/>
        </w:rPr>
      </w:pPr>
      <w:r>
        <w:rPr>
          <w:rFonts w:eastAsia="Times New Roman"/>
          <w:b/>
          <w:bCs/>
          <w:lang w:val="hr-HR"/>
        </w:rPr>
        <w:t xml:space="preserve">ACR odgovori u ispitivanjima kontroliranim placebom </w:t>
      </w:r>
      <w:r>
        <w:rPr>
          <w:rFonts w:eastAsia="Times New Roman"/>
          <w:b/>
          <w:bCs/>
          <w:lang w:val="hr-HR"/>
        </w:rPr>
        <w:br/>
        <w:t>(postotak bolesnika)</w:t>
      </w:r>
    </w:p>
    <w:p w14:paraId="279AA203" w14:textId="77777777" w:rsidR="00134F69" w:rsidRDefault="00134F69">
      <w:pPr>
        <w:spacing w:before="11" w:line="240" w:lineRule="exact"/>
        <w:rPr>
          <w:rFonts w:ascii="Times New Roman" w:hAnsi="Times New Roman" w:cs="Times New Roman"/>
          <w:sz w:val="24"/>
          <w:szCs w:val="24"/>
          <w:lang w:val="hr-HR"/>
        </w:rPr>
      </w:pPr>
    </w:p>
    <w:tbl>
      <w:tblPr>
        <w:tblStyle w:val="TableNormal1"/>
        <w:tblW w:w="0" w:type="auto"/>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1075"/>
        <w:gridCol w:w="1608"/>
        <w:gridCol w:w="1273"/>
        <w:gridCol w:w="1288"/>
        <w:gridCol w:w="1151"/>
        <w:gridCol w:w="1544"/>
      </w:tblGrid>
      <w:tr w:rsidR="00134F69" w14:paraId="0AEEEE7C" w14:textId="77777777" w:rsidTr="000A6522">
        <w:trPr>
          <w:trHeight w:val="340"/>
        </w:trPr>
        <w:tc>
          <w:tcPr>
            <w:tcW w:w="1186" w:type="dxa"/>
            <w:vMerge w:val="restart"/>
            <w:tcBorders>
              <w:left w:val="nil"/>
            </w:tcBorders>
          </w:tcPr>
          <w:p w14:paraId="72460522" w14:textId="77777777" w:rsidR="00134F69" w:rsidRDefault="00106D61">
            <w:pPr>
              <w:rPr>
                <w:rFonts w:ascii="Times New Roman" w:eastAsia="Times New Roman" w:hAnsi="Times New Roman" w:cs="Times New Roman"/>
              </w:rPr>
            </w:pPr>
            <w:r>
              <w:rPr>
                <w:rFonts w:ascii="Times New Roman" w:eastAsia="Times New Roman" w:hAnsi="Times New Roman" w:cs="Times New Roman"/>
                <w:lang w:val="hr-HR"/>
              </w:rPr>
              <w:t>O</w:t>
            </w:r>
            <w:r w:rsidR="00DA230C">
              <w:rPr>
                <w:rFonts w:ascii="Times New Roman" w:eastAsia="Times New Roman" w:hAnsi="Times New Roman" w:cs="Times New Roman"/>
                <w:lang w:val="hr-HR"/>
              </w:rPr>
              <w:t>dgovor</w:t>
            </w:r>
          </w:p>
        </w:tc>
        <w:tc>
          <w:tcPr>
            <w:tcW w:w="2683" w:type="dxa"/>
            <w:gridSpan w:val="2"/>
            <w:tcBorders>
              <w:bottom w:val="single" w:sz="4" w:space="0" w:color="auto"/>
            </w:tcBorders>
          </w:tcPr>
          <w:p w14:paraId="033FE476" w14:textId="77777777" w:rsidR="00134F69" w:rsidRDefault="00DA230C">
            <w:pPr>
              <w:pStyle w:val="TableParagraph"/>
              <w:spacing w:line="246" w:lineRule="exact"/>
              <w:ind w:left="690"/>
              <w:rPr>
                <w:rFonts w:ascii="Times New Roman" w:eastAsia="Times New Roman" w:hAnsi="Times New Roman" w:cs="Times New Roman"/>
              </w:rPr>
            </w:pPr>
            <w:r>
              <w:rPr>
                <w:rFonts w:ascii="Times New Roman" w:eastAsia="Times New Roman" w:hAnsi="Times New Roman" w:cs="Times New Roman"/>
                <w:spacing w:val="-1"/>
                <w:lang w:val="hr-HR"/>
              </w:rPr>
              <w:t>Ispitivanje RA I</w:t>
            </w:r>
            <w:r w:rsidRPr="00106D61">
              <w:rPr>
                <w:rFonts w:ascii="Times New Roman" w:eastAsia="Times New Roman" w:hAnsi="Times New Roman" w:cs="Times New Roman"/>
                <w:spacing w:val="-1"/>
                <w:vertAlign w:val="superscript"/>
                <w:lang w:val="hr-HR"/>
              </w:rPr>
              <w:t>a</w:t>
            </w:r>
            <w:r>
              <w:rPr>
                <w:rFonts w:ascii="Times New Roman" w:eastAsia="Times New Roman" w:hAnsi="Times New Roman" w:cs="Times New Roman"/>
                <w:spacing w:val="-1"/>
                <w:lang w:val="hr-HR"/>
              </w:rPr>
              <w:t>**</w:t>
            </w:r>
          </w:p>
        </w:tc>
        <w:tc>
          <w:tcPr>
            <w:tcW w:w="2561" w:type="dxa"/>
            <w:gridSpan w:val="2"/>
            <w:tcBorders>
              <w:bottom w:val="single" w:sz="4" w:space="0" w:color="auto"/>
            </w:tcBorders>
          </w:tcPr>
          <w:p w14:paraId="452C4720" w14:textId="77777777" w:rsidR="00134F69" w:rsidRDefault="00DA230C">
            <w:pPr>
              <w:pStyle w:val="TableParagraph"/>
              <w:spacing w:line="246" w:lineRule="exact"/>
              <w:ind w:left="591"/>
              <w:rPr>
                <w:rFonts w:ascii="Times New Roman" w:eastAsia="Times New Roman" w:hAnsi="Times New Roman" w:cs="Times New Roman"/>
              </w:rPr>
            </w:pPr>
            <w:r>
              <w:rPr>
                <w:rFonts w:ascii="Times New Roman" w:eastAsia="Times New Roman" w:hAnsi="Times New Roman" w:cs="Times New Roman"/>
                <w:spacing w:val="-1"/>
                <w:lang w:val="hr-HR"/>
              </w:rPr>
              <w:t>Ispitivanje RA II</w:t>
            </w:r>
            <w:r w:rsidRPr="00106D61">
              <w:rPr>
                <w:rFonts w:ascii="Times New Roman" w:eastAsia="Times New Roman" w:hAnsi="Times New Roman" w:cs="Times New Roman"/>
                <w:spacing w:val="-1"/>
                <w:vertAlign w:val="superscript"/>
                <w:lang w:val="hr-HR"/>
              </w:rPr>
              <w:t>a</w:t>
            </w:r>
            <w:r>
              <w:rPr>
                <w:rFonts w:ascii="Times New Roman" w:eastAsia="Times New Roman" w:hAnsi="Times New Roman" w:cs="Times New Roman"/>
                <w:spacing w:val="-1"/>
                <w:lang w:val="hr-HR"/>
              </w:rPr>
              <w:t>**</w:t>
            </w:r>
          </w:p>
        </w:tc>
        <w:tc>
          <w:tcPr>
            <w:tcW w:w="2695" w:type="dxa"/>
            <w:gridSpan w:val="2"/>
            <w:tcBorders>
              <w:bottom w:val="single" w:sz="4" w:space="0" w:color="auto"/>
              <w:right w:val="nil"/>
            </w:tcBorders>
          </w:tcPr>
          <w:p w14:paraId="4EB182AC" w14:textId="77777777" w:rsidR="00134F69" w:rsidRDefault="00DA230C">
            <w:pPr>
              <w:pStyle w:val="TableParagraph"/>
              <w:spacing w:line="246" w:lineRule="exact"/>
              <w:ind w:left="625"/>
              <w:rPr>
                <w:rFonts w:ascii="Times New Roman" w:eastAsia="Times New Roman" w:hAnsi="Times New Roman" w:cs="Times New Roman"/>
              </w:rPr>
            </w:pPr>
            <w:r>
              <w:rPr>
                <w:rFonts w:ascii="Times New Roman" w:eastAsia="Times New Roman" w:hAnsi="Times New Roman" w:cs="Times New Roman"/>
                <w:spacing w:val="-1"/>
                <w:lang w:val="hr-HR"/>
              </w:rPr>
              <w:t>Ispitivanje RA III</w:t>
            </w:r>
            <w:r w:rsidRPr="00106D61">
              <w:rPr>
                <w:rFonts w:ascii="Times New Roman" w:eastAsia="Times New Roman" w:hAnsi="Times New Roman" w:cs="Times New Roman"/>
                <w:spacing w:val="-1"/>
                <w:vertAlign w:val="superscript"/>
                <w:lang w:val="hr-HR"/>
              </w:rPr>
              <w:t>a</w:t>
            </w:r>
            <w:r>
              <w:rPr>
                <w:rFonts w:ascii="Times New Roman" w:eastAsia="Times New Roman" w:hAnsi="Times New Roman" w:cs="Times New Roman"/>
                <w:spacing w:val="-1"/>
                <w:lang w:val="hr-HR"/>
              </w:rPr>
              <w:t>**</w:t>
            </w:r>
          </w:p>
        </w:tc>
      </w:tr>
      <w:tr w:rsidR="00134F69" w14:paraId="6DDBBE33" w14:textId="77777777" w:rsidTr="000A6522">
        <w:trPr>
          <w:trHeight w:val="340"/>
        </w:trPr>
        <w:tc>
          <w:tcPr>
            <w:tcW w:w="1186" w:type="dxa"/>
            <w:vMerge/>
            <w:tcBorders>
              <w:left w:val="nil"/>
              <w:bottom w:val="single" w:sz="4" w:space="0" w:color="auto"/>
            </w:tcBorders>
          </w:tcPr>
          <w:p w14:paraId="0B3FB10A" w14:textId="77777777" w:rsidR="00134F69" w:rsidRDefault="00134F69">
            <w:pPr>
              <w:rPr>
                <w:rFonts w:ascii="Times New Roman" w:hAnsi="Times New Roman" w:cs="Times New Roman"/>
              </w:rPr>
            </w:pPr>
          </w:p>
        </w:tc>
        <w:tc>
          <w:tcPr>
            <w:tcW w:w="1075" w:type="dxa"/>
            <w:tcBorders>
              <w:bottom w:val="single" w:sz="4" w:space="0" w:color="auto"/>
              <w:right w:val="nil"/>
            </w:tcBorders>
          </w:tcPr>
          <w:p w14:paraId="257783A2" w14:textId="77777777" w:rsidR="00134F69" w:rsidRDefault="00DA230C" w:rsidP="00106D61">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Placebo</w:t>
            </w:r>
          </w:p>
          <w:p w14:paraId="75019DC3" w14:textId="77777777" w:rsidR="00106D61" w:rsidRDefault="00DA230C" w:rsidP="00106D61">
            <w:pPr>
              <w:pStyle w:val="TableParagraph"/>
              <w:spacing w:before="5" w:line="252" w:lineRule="exact"/>
              <w:ind w:right="226"/>
              <w:jc w:val="center"/>
              <w:rPr>
                <w:rFonts w:ascii="Times New Roman" w:eastAsia="Times New Roman" w:hAnsi="Times New Roman" w:cs="Times New Roman"/>
                <w:sz w:val="14"/>
                <w:szCs w:val="14"/>
                <w:lang w:val="hr-HR"/>
              </w:rPr>
            </w:pPr>
            <w:r>
              <w:rPr>
                <w:rFonts w:ascii="Times New Roman" w:eastAsia="Times New Roman" w:hAnsi="Times New Roman" w:cs="Times New Roman"/>
                <w:lang w:val="hr-HR"/>
              </w:rPr>
              <w:t>MTX</w:t>
            </w:r>
            <w:r w:rsidRPr="00106D61">
              <w:rPr>
                <w:rFonts w:ascii="Times New Roman" w:eastAsia="Times New Roman" w:hAnsi="Times New Roman" w:cs="Times New Roman"/>
                <w:vertAlign w:val="superscript"/>
                <w:lang w:val="hr-HR"/>
              </w:rPr>
              <w:t>c</w:t>
            </w:r>
          </w:p>
          <w:p w14:paraId="5A0E3FB8" w14:textId="77777777" w:rsidR="00134F69" w:rsidRDefault="00DA230C" w:rsidP="00106D61">
            <w:pPr>
              <w:pStyle w:val="TableParagraph"/>
              <w:spacing w:before="5" w:line="252" w:lineRule="exact"/>
              <w:ind w:right="226"/>
              <w:jc w:val="center"/>
              <w:rPr>
                <w:rFonts w:ascii="Times New Roman" w:eastAsia="Times New Roman" w:hAnsi="Times New Roman" w:cs="Times New Roman"/>
              </w:rPr>
            </w:pPr>
            <w:r>
              <w:rPr>
                <w:rFonts w:ascii="Times New Roman" w:eastAsia="Times New Roman" w:hAnsi="Times New Roman" w:cs="Times New Roman"/>
                <w:lang w:val="hr-HR"/>
              </w:rPr>
              <w:t>n = 60</w:t>
            </w:r>
          </w:p>
        </w:tc>
        <w:tc>
          <w:tcPr>
            <w:tcW w:w="1608" w:type="dxa"/>
            <w:tcBorders>
              <w:left w:val="nil"/>
              <w:bottom w:val="single" w:sz="4" w:space="0" w:color="auto"/>
            </w:tcBorders>
          </w:tcPr>
          <w:p w14:paraId="6FAF55AD" w14:textId="77777777" w:rsidR="00134F69" w:rsidRDefault="00DA230C" w:rsidP="00106D61">
            <w:pPr>
              <w:pStyle w:val="TableParagraph"/>
              <w:spacing w:line="246" w:lineRule="exact"/>
              <w:ind w:right="50"/>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Adalimumab</w:t>
            </w:r>
            <w:r>
              <w:rPr>
                <w:rFonts w:ascii="Times New Roman" w:eastAsia="Times New Roman" w:hAnsi="Times New Roman" w:cs="Times New Roman"/>
                <w:spacing w:val="-1"/>
                <w:sz w:val="14"/>
                <w:szCs w:val="14"/>
                <w:lang w:val="hr-HR"/>
              </w:rPr>
              <w:t>b</w:t>
            </w:r>
            <w:r>
              <w:rPr>
                <w:rFonts w:ascii="Times New Roman" w:eastAsia="Times New Roman" w:hAnsi="Times New Roman" w:cs="Times New Roman"/>
                <w:spacing w:val="-1"/>
                <w:lang w:val="hr-HR"/>
              </w:rPr>
              <w:t>/ MTX</w:t>
            </w:r>
            <w:r w:rsidRPr="00106D61">
              <w:rPr>
                <w:rFonts w:ascii="Times New Roman" w:eastAsia="Times New Roman" w:hAnsi="Times New Roman" w:cs="Times New Roman"/>
                <w:spacing w:val="-1"/>
                <w:vertAlign w:val="superscript"/>
                <w:lang w:val="hr-HR"/>
              </w:rPr>
              <w:t>c</w:t>
            </w:r>
          </w:p>
          <w:p w14:paraId="3476B3E7" w14:textId="77777777" w:rsidR="00134F69" w:rsidRDefault="00DA230C" w:rsidP="00106D6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n = 63</w:t>
            </w:r>
          </w:p>
        </w:tc>
        <w:tc>
          <w:tcPr>
            <w:tcW w:w="1273" w:type="dxa"/>
            <w:tcBorders>
              <w:bottom w:val="single" w:sz="4" w:space="0" w:color="auto"/>
              <w:right w:val="nil"/>
            </w:tcBorders>
          </w:tcPr>
          <w:p w14:paraId="48E067AE" w14:textId="77777777" w:rsidR="00134F69" w:rsidRDefault="00DA230C" w:rsidP="00106D61">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Placebo</w:t>
            </w:r>
          </w:p>
          <w:p w14:paraId="63F651FB" w14:textId="77777777" w:rsidR="00134F69" w:rsidRDefault="00DA230C" w:rsidP="00106D6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n = 110</w:t>
            </w:r>
          </w:p>
        </w:tc>
        <w:tc>
          <w:tcPr>
            <w:tcW w:w="1288" w:type="dxa"/>
            <w:tcBorders>
              <w:left w:val="nil"/>
              <w:bottom w:val="single" w:sz="4" w:space="0" w:color="auto"/>
            </w:tcBorders>
          </w:tcPr>
          <w:p w14:paraId="7BB3E6DE" w14:textId="77777777" w:rsidR="00134F69" w:rsidRDefault="00DA230C" w:rsidP="00106D61">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Adalimumab</w:t>
            </w:r>
          </w:p>
          <w:p w14:paraId="3FACC6F0" w14:textId="77777777" w:rsidR="00134F69" w:rsidRDefault="00DA230C" w:rsidP="00106D6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n = 113</w:t>
            </w:r>
          </w:p>
        </w:tc>
        <w:tc>
          <w:tcPr>
            <w:tcW w:w="1151" w:type="dxa"/>
            <w:tcBorders>
              <w:bottom w:val="single" w:sz="4" w:space="0" w:color="auto"/>
              <w:right w:val="nil"/>
            </w:tcBorders>
          </w:tcPr>
          <w:p w14:paraId="6258BB6E" w14:textId="77777777" w:rsidR="00134F69" w:rsidRDefault="00DA230C" w:rsidP="00106D61">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Placebo</w:t>
            </w:r>
          </w:p>
          <w:p w14:paraId="011B476D" w14:textId="77777777" w:rsidR="00134F69" w:rsidRDefault="00DA230C" w:rsidP="0037631E">
            <w:pPr>
              <w:pStyle w:val="TableParagraph"/>
              <w:spacing w:line="252" w:lineRule="exact"/>
              <w:ind w:hanging="4"/>
              <w:jc w:val="center"/>
              <w:rPr>
                <w:rFonts w:ascii="Times New Roman" w:eastAsia="Times New Roman" w:hAnsi="Times New Roman" w:cs="Times New Roman"/>
              </w:rPr>
            </w:pPr>
            <w:r>
              <w:rPr>
                <w:rFonts w:ascii="Times New Roman" w:eastAsia="Times New Roman" w:hAnsi="Times New Roman" w:cs="Times New Roman"/>
                <w:lang w:val="hr-HR"/>
              </w:rPr>
              <w:t>MTX</w:t>
            </w:r>
            <w:r w:rsidRPr="00106D61">
              <w:rPr>
                <w:rFonts w:ascii="Times New Roman" w:eastAsia="Times New Roman" w:hAnsi="Times New Roman" w:cs="Times New Roman"/>
                <w:vertAlign w:val="superscript"/>
                <w:lang w:val="hr-HR"/>
              </w:rPr>
              <w:t>c</w:t>
            </w:r>
            <w:r w:rsidR="0037631E">
              <w:rPr>
                <w:rFonts w:ascii="Times New Roman" w:eastAsia="Times New Roman" w:hAnsi="Times New Roman" w:cs="Times New Roman"/>
                <w:sz w:val="14"/>
                <w:szCs w:val="14"/>
                <w:lang w:val="hr-HR"/>
              </w:rPr>
              <w:br/>
            </w:r>
            <w:r>
              <w:rPr>
                <w:rFonts w:ascii="Times New Roman" w:eastAsia="Times New Roman" w:hAnsi="Times New Roman" w:cs="Times New Roman"/>
                <w:lang w:val="hr-HR"/>
              </w:rPr>
              <w:t>n = 200</w:t>
            </w:r>
          </w:p>
        </w:tc>
        <w:tc>
          <w:tcPr>
            <w:tcW w:w="1544" w:type="dxa"/>
            <w:tcBorders>
              <w:left w:val="nil"/>
              <w:bottom w:val="single" w:sz="4" w:space="0" w:color="auto"/>
              <w:right w:val="nil"/>
            </w:tcBorders>
          </w:tcPr>
          <w:p w14:paraId="0E8FD99F" w14:textId="77777777" w:rsidR="00134F69" w:rsidRDefault="00DA230C" w:rsidP="00106D61">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Adalimumab</w:t>
            </w:r>
            <w:r w:rsidRPr="00106D61">
              <w:rPr>
                <w:rFonts w:ascii="Times New Roman" w:eastAsia="Times New Roman" w:hAnsi="Times New Roman" w:cs="Times New Roman"/>
                <w:spacing w:val="-1"/>
                <w:vertAlign w:val="superscript"/>
                <w:lang w:val="hr-HR"/>
              </w:rPr>
              <w:t>b</w:t>
            </w:r>
            <w:r>
              <w:rPr>
                <w:rFonts w:ascii="Times New Roman" w:eastAsia="Times New Roman" w:hAnsi="Times New Roman" w:cs="Times New Roman"/>
                <w:spacing w:val="-1"/>
                <w:lang w:val="hr-HR"/>
              </w:rPr>
              <w:t>/ MTX</w:t>
            </w:r>
            <w:r w:rsidRPr="00106D61">
              <w:rPr>
                <w:rFonts w:ascii="Times New Roman" w:eastAsia="Times New Roman" w:hAnsi="Times New Roman" w:cs="Times New Roman"/>
                <w:spacing w:val="-1"/>
                <w:vertAlign w:val="superscript"/>
                <w:lang w:val="hr-HR"/>
              </w:rPr>
              <w:t>c</w:t>
            </w:r>
          </w:p>
          <w:p w14:paraId="3F9C6501" w14:textId="77777777" w:rsidR="00134F69" w:rsidRDefault="00DA230C" w:rsidP="00106D6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n = 207</w:t>
            </w:r>
          </w:p>
        </w:tc>
      </w:tr>
      <w:tr w:rsidR="00134F69" w14:paraId="01B19424" w14:textId="77777777" w:rsidTr="000A6522">
        <w:trPr>
          <w:trHeight w:val="340"/>
        </w:trPr>
        <w:tc>
          <w:tcPr>
            <w:tcW w:w="1186" w:type="dxa"/>
            <w:tcBorders>
              <w:left w:val="nil"/>
              <w:bottom w:val="nil"/>
            </w:tcBorders>
          </w:tcPr>
          <w:p w14:paraId="221CA32A" w14:textId="77777777" w:rsidR="00134F69" w:rsidRDefault="00DA230C">
            <w:pPr>
              <w:pStyle w:val="TableParagraph"/>
              <w:spacing w:line="248" w:lineRule="exact"/>
              <w:rPr>
                <w:rFonts w:ascii="Times New Roman" w:eastAsia="Times New Roman" w:hAnsi="Times New Roman" w:cs="Times New Roman"/>
              </w:rPr>
            </w:pPr>
            <w:r>
              <w:rPr>
                <w:rFonts w:ascii="Times New Roman" w:eastAsia="Times New Roman" w:hAnsi="Times New Roman" w:cs="Times New Roman"/>
                <w:spacing w:val="-1"/>
                <w:lang w:val="hr-HR"/>
              </w:rPr>
              <w:t>ACR 20</w:t>
            </w:r>
          </w:p>
        </w:tc>
        <w:tc>
          <w:tcPr>
            <w:tcW w:w="1075" w:type="dxa"/>
            <w:vMerge w:val="restart"/>
            <w:tcBorders>
              <w:bottom w:val="nil"/>
              <w:right w:val="nil"/>
            </w:tcBorders>
          </w:tcPr>
          <w:p w14:paraId="3FAC46D1" w14:textId="77777777" w:rsidR="00134F69" w:rsidRDefault="00134F69">
            <w:pPr>
              <w:pStyle w:val="TableParagraph"/>
              <w:spacing w:before="7" w:line="240" w:lineRule="exact"/>
              <w:rPr>
                <w:rFonts w:ascii="Times New Roman" w:hAnsi="Times New Roman" w:cs="Times New Roman"/>
                <w:sz w:val="24"/>
                <w:szCs w:val="24"/>
              </w:rPr>
            </w:pPr>
          </w:p>
          <w:p w14:paraId="4F25A17B" w14:textId="77777777" w:rsidR="00134F69" w:rsidRDefault="00DA230C">
            <w:pPr>
              <w:pStyle w:val="TableParagraph"/>
              <w:ind w:left="277"/>
              <w:rPr>
                <w:rFonts w:ascii="Times New Roman" w:eastAsia="Times New Roman" w:hAnsi="Times New Roman" w:cs="Times New Roman"/>
              </w:rPr>
            </w:pPr>
            <w:r>
              <w:rPr>
                <w:rFonts w:ascii="Times New Roman" w:eastAsia="Times New Roman" w:hAnsi="Times New Roman" w:cs="Times New Roman"/>
                <w:lang w:val="hr-HR"/>
              </w:rPr>
              <w:t>13,3 %</w:t>
            </w:r>
          </w:p>
        </w:tc>
        <w:tc>
          <w:tcPr>
            <w:tcW w:w="1608" w:type="dxa"/>
            <w:vMerge w:val="restart"/>
            <w:tcBorders>
              <w:left w:val="nil"/>
              <w:bottom w:val="nil"/>
            </w:tcBorders>
          </w:tcPr>
          <w:p w14:paraId="71B0D88D" w14:textId="77777777" w:rsidR="00134F69" w:rsidRDefault="00134F69">
            <w:pPr>
              <w:pStyle w:val="TableParagraph"/>
              <w:spacing w:before="7" w:line="240" w:lineRule="exact"/>
              <w:rPr>
                <w:rFonts w:ascii="Times New Roman" w:hAnsi="Times New Roman" w:cs="Times New Roman"/>
                <w:sz w:val="24"/>
                <w:szCs w:val="24"/>
              </w:rPr>
            </w:pPr>
          </w:p>
          <w:p w14:paraId="28709681" w14:textId="77777777" w:rsidR="00134F69" w:rsidRDefault="00DA230C">
            <w:pPr>
              <w:pStyle w:val="TableParagraph"/>
              <w:ind w:left="544"/>
              <w:rPr>
                <w:rFonts w:ascii="Times New Roman" w:eastAsia="Times New Roman" w:hAnsi="Times New Roman" w:cs="Times New Roman"/>
              </w:rPr>
            </w:pPr>
            <w:r>
              <w:rPr>
                <w:rFonts w:ascii="Times New Roman" w:eastAsia="Times New Roman" w:hAnsi="Times New Roman" w:cs="Times New Roman"/>
                <w:lang w:val="hr-HR"/>
              </w:rPr>
              <w:t>65,1 %</w:t>
            </w:r>
          </w:p>
        </w:tc>
        <w:tc>
          <w:tcPr>
            <w:tcW w:w="1273" w:type="dxa"/>
            <w:vMerge w:val="restart"/>
            <w:tcBorders>
              <w:bottom w:val="nil"/>
              <w:right w:val="nil"/>
            </w:tcBorders>
          </w:tcPr>
          <w:p w14:paraId="024AA151" w14:textId="77777777" w:rsidR="00134F69" w:rsidRDefault="00134F69">
            <w:pPr>
              <w:pStyle w:val="TableParagraph"/>
              <w:spacing w:before="7" w:line="240" w:lineRule="exact"/>
              <w:rPr>
                <w:rFonts w:ascii="Times New Roman" w:hAnsi="Times New Roman" w:cs="Times New Roman"/>
                <w:sz w:val="24"/>
                <w:szCs w:val="24"/>
              </w:rPr>
            </w:pPr>
          </w:p>
          <w:p w14:paraId="041B5AB9" w14:textId="77777777" w:rsidR="00134F69" w:rsidRDefault="00DA230C">
            <w:pPr>
              <w:pStyle w:val="TableParagraph"/>
              <w:ind w:left="351"/>
              <w:rPr>
                <w:rFonts w:ascii="Times New Roman" w:eastAsia="Times New Roman" w:hAnsi="Times New Roman" w:cs="Times New Roman"/>
              </w:rPr>
            </w:pPr>
            <w:r>
              <w:rPr>
                <w:rFonts w:ascii="Times New Roman" w:eastAsia="Times New Roman" w:hAnsi="Times New Roman" w:cs="Times New Roman"/>
                <w:lang w:val="hr-HR"/>
              </w:rPr>
              <w:t>19,1 %</w:t>
            </w:r>
          </w:p>
        </w:tc>
        <w:tc>
          <w:tcPr>
            <w:tcW w:w="1288" w:type="dxa"/>
            <w:vMerge w:val="restart"/>
            <w:tcBorders>
              <w:left w:val="nil"/>
              <w:bottom w:val="nil"/>
            </w:tcBorders>
          </w:tcPr>
          <w:p w14:paraId="28742AD3" w14:textId="77777777" w:rsidR="00134F69" w:rsidRDefault="00134F69">
            <w:pPr>
              <w:pStyle w:val="TableParagraph"/>
              <w:spacing w:before="7" w:line="240" w:lineRule="exact"/>
              <w:rPr>
                <w:rFonts w:ascii="Times New Roman" w:hAnsi="Times New Roman" w:cs="Times New Roman"/>
                <w:sz w:val="24"/>
                <w:szCs w:val="24"/>
              </w:rPr>
            </w:pPr>
          </w:p>
          <w:p w14:paraId="0B9BB34B" w14:textId="77777777" w:rsidR="00134F69" w:rsidRDefault="00DA230C">
            <w:pPr>
              <w:pStyle w:val="TableParagraph"/>
              <w:ind w:left="363"/>
              <w:rPr>
                <w:rFonts w:ascii="Times New Roman" w:eastAsia="Times New Roman" w:hAnsi="Times New Roman" w:cs="Times New Roman"/>
              </w:rPr>
            </w:pPr>
            <w:r>
              <w:rPr>
                <w:rFonts w:ascii="Times New Roman" w:eastAsia="Times New Roman" w:hAnsi="Times New Roman" w:cs="Times New Roman"/>
                <w:lang w:val="hr-HR"/>
              </w:rPr>
              <w:t>46,0 %</w:t>
            </w:r>
          </w:p>
        </w:tc>
        <w:tc>
          <w:tcPr>
            <w:tcW w:w="1151" w:type="dxa"/>
            <w:vMerge w:val="restart"/>
            <w:tcBorders>
              <w:bottom w:val="nil"/>
              <w:right w:val="nil"/>
            </w:tcBorders>
          </w:tcPr>
          <w:p w14:paraId="6F39F5E2" w14:textId="77777777" w:rsidR="00134F69" w:rsidRDefault="00134F69">
            <w:pPr>
              <w:pStyle w:val="TableParagraph"/>
              <w:spacing w:before="7" w:line="240" w:lineRule="exact"/>
              <w:rPr>
                <w:rFonts w:ascii="Times New Roman" w:hAnsi="Times New Roman" w:cs="Times New Roman"/>
                <w:sz w:val="24"/>
                <w:szCs w:val="24"/>
              </w:rPr>
            </w:pPr>
          </w:p>
          <w:p w14:paraId="1D9AD90D" w14:textId="77777777" w:rsidR="00134F69" w:rsidRDefault="00DA230C">
            <w:pPr>
              <w:pStyle w:val="TableParagraph"/>
              <w:ind w:left="344"/>
              <w:rPr>
                <w:rFonts w:ascii="Times New Roman" w:eastAsia="Times New Roman" w:hAnsi="Times New Roman" w:cs="Times New Roman"/>
              </w:rPr>
            </w:pPr>
            <w:r>
              <w:rPr>
                <w:rFonts w:ascii="Times New Roman" w:eastAsia="Times New Roman" w:hAnsi="Times New Roman" w:cs="Times New Roman"/>
                <w:lang w:val="hr-HR"/>
              </w:rPr>
              <w:t>29,5%</w:t>
            </w:r>
          </w:p>
        </w:tc>
        <w:tc>
          <w:tcPr>
            <w:tcW w:w="1544" w:type="dxa"/>
            <w:vMerge w:val="restart"/>
            <w:tcBorders>
              <w:left w:val="nil"/>
              <w:bottom w:val="nil"/>
              <w:right w:val="nil"/>
            </w:tcBorders>
          </w:tcPr>
          <w:p w14:paraId="58857FD8" w14:textId="77777777" w:rsidR="00134F69" w:rsidRDefault="00134F69">
            <w:pPr>
              <w:pStyle w:val="TableParagraph"/>
              <w:spacing w:before="7" w:line="240" w:lineRule="exact"/>
              <w:rPr>
                <w:rFonts w:ascii="Times New Roman" w:hAnsi="Times New Roman" w:cs="Times New Roman"/>
                <w:sz w:val="24"/>
                <w:szCs w:val="24"/>
              </w:rPr>
            </w:pPr>
          </w:p>
          <w:p w14:paraId="14865D2F" w14:textId="77777777" w:rsidR="00134F69" w:rsidRDefault="00DA230C">
            <w:pPr>
              <w:pStyle w:val="TableParagraph"/>
              <w:ind w:left="567"/>
              <w:rPr>
                <w:rFonts w:ascii="Times New Roman" w:eastAsia="Times New Roman" w:hAnsi="Times New Roman" w:cs="Times New Roman"/>
              </w:rPr>
            </w:pPr>
            <w:r>
              <w:rPr>
                <w:rFonts w:ascii="Times New Roman" w:eastAsia="Times New Roman" w:hAnsi="Times New Roman" w:cs="Times New Roman"/>
                <w:lang w:val="hr-HR"/>
              </w:rPr>
              <w:t>63,3 %</w:t>
            </w:r>
          </w:p>
        </w:tc>
      </w:tr>
      <w:tr w:rsidR="00134F69" w14:paraId="5251BDA7" w14:textId="77777777" w:rsidTr="000A6522">
        <w:trPr>
          <w:trHeight w:val="340"/>
        </w:trPr>
        <w:tc>
          <w:tcPr>
            <w:tcW w:w="1186" w:type="dxa"/>
            <w:tcBorders>
              <w:top w:val="nil"/>
              <w:left w:val="nil"/>
              <w:bottom w:val="nil"/>
            </w:tcBorders>
          </w:tcPr>
          <w:p w14:paraId="148CE82C" w14:textId="77777777" w:rsidR="00134F69" w:rsidRDefault="00DA230C">
            <w:pPr>
              <w:pStyle w:val="TableParagraph"/>
              <w:spacing w:line="241" w:lineRule="exact"/>
              <w:ind w:left="144"/>
              <w:rPr>
                <w:rFonts w:ascii="Times New Roman" w:eastAsia="Times New Roman" w:hAnsi="Times New Roman" w:cs="Times New Roman"/>
              </w:rPr>
            </w:pPr>
            <w:r>
              <w:rPr>
                <w:rFonts w:ascii="Times New Roman" w:eastAsia="Times New Roman" w:hAnsi="Times New Roman" w:cs="Times New Roman"/>
                <w:lang w:val="hr-HR"/>
              </w:rPr>
              <w:t>6 mjeseci</w:t>
            </w:r>
          </w:p>
        </w:tc>
        <w:tc>
          <w:tcPr>
            <w:tcW w:w="1075" w:type="dxa"/>
            <w:vMerge/>
            <w:tcBorders>
              <w:top w:val="nil"/>
              <w:bottom w:val="nil"/>
              <w:right w:val="nil"/>
            </w:tcBorders>
          </w:tcPr>
          <w:p w14:paraId="7CB39136" w14:textId="77777777" w:rsidR="00134F69" w:rsidRDefault="00134F69">
            <w:pPr>
              <w:rPr>
                <w:rFonts w:ascii="Times New Roman" w:hAnsi="Times New Roman" w:cs="Times New Roman"/>
              </w:rPr>
            </w:pPr>
          </w:p>
        </w:tc>
        <w:tc>
          <w:tcPr>
            <w:tcW w:w="1608" w:type="dxa"/>
            <w:vMerge/>
            <w:tcBorders>
              <w:top w:val="nil"/>
              <w:left w:val="nil"/>
              <w:bottom w:val="nil"/>
            </w:tcBorders>
          </w:tcPr>
          <w:p w14:paraId="0FD6C26D" w14:textId="77777777" w:rsidR="00134F69" w:rsidRDefault="00134F69">
            <w:pPr>
              <w:rPr>
                <w:rFonts w:ascii="Times New Roman" w:hAnsi="Times New Roman" w:cs="Times New Roman"/>
              </w:rPr>
            </w:pPr>
          </w:p>
        </w:tc>
        <w:tc>
          <w:tcPr>
            <w:tcW w:w="1273" w:type="dxa"/>
            <w:vMerge/>
            <w:tcBorders>
              <w:top w:val="nil"/>
              <w:bottom w:val="nil"/>
              <w:right w:val="nil"/>
            </w:tcBorders>
          </w:tcPr>
          <w:p w14:paraId="3CED822D" w14:textId="77777777" w:rsidR="00134F69" w:rsidRDefault="00134F69">
            <w:pPr>
              <w:rPr>
                <w:rFonts w:ascii="Times New Roman" w:hAnsi="Times New Roman" w:cs="Times New Roman"/>
              </w:rPr>
            </w:pPr>
          </w:p>
        </w:tc>
        <w:tc>
          <w:tcPr>
            <w:tcW w:w="1288" w:type="dxa"/>
            <w:vMerge/>
            <w:tcBorders>
              <w:top w:val="nil"/>
              <w:left w:val="nil"/>
              <w:bottom w:val="nil"/>
            </w:tcBorders>
          </w:tcPr>
          <w:p w14:paraId="7EA7C31F" w14:textId="77777777" w:rsidR="00134F69" w:rsidRDefault="00134F69">
            <w:pPr>
              <w:rPr>
                <w:rFonts w:ascii="Times New Roman" w:hAnsi="Times New Roman" w:cs="Times New Roman"/>
              </w:rPr>
            </w:pPr>
          </w:p>
        </w:tc>
        <w:tc>
          <w:tcPr>
            <w:tcW w:w="1151" w:type="dxa"/>
            <w:vMerge/>
            <w:tcBorders>
              <w:top w:val="nil"/>
              <w:bottom w:val="nil"/>
              <w:right w:val="nil"/>
            </w:tcBorders>
          </w:tcPr>
          <w:p w14:paraId="04F5871C" w14:textId="77777777" w:rsidR="00134F69" w:rsidRDefault="00134F69">
            <w:pPr>
              <w:rPr>
                <w:rFonts w:ascii="Times New Roman" w:hAnsi="Times New Roman" w:cs="Times New Roman"/>
              </w:rPr>
            </w:pPr>
          </w:p>
        </w:tc>
        <w:tc>
          <w:tcPr>
            <w:tcW w:w="1544" w:type="dxa"/>
            <w:vMerge/>
            <w:tcBorders>
              <w:top w:val="nil"/>
              <w:left w:val="nil"/>
              <w:bottom w:val="nil"/>
              <w:right w:val="nil"/>
            </w:tcBorders>
          </w:tcPr>
          <w:p w14:paraId="5A4CE09D" w14:textId="77777777" w:rsidR="00134F69" w:rsidRDefault="00134F69">
            <w:pPr>
              <w:rPr>
                <w:rFonts w:ascii="Times New Roman" w:hAnsi="Times New Roman" w:cs="Times New Roman"/>
              </w:rPr>
            </w:pPr>
          </w:p>
        </w:tc>
      </w:tr>
      <w:tr w:rsidR="00134F69" w14:paraId="447D37BC" w14:textId="77777777" w:rsidTr="000A6522">
        <w:trPr>
          <w:trHeight w:val="340"/>
        </w:trPr>
        <w:tc>
          <w:tcPr>
            <w:tcW w:w="1186" w:type="dxa"/>
            <w:tcBorders>
              <w:top w:val="nil"/>
              <w:left w:val="nil"/>
              <w:bottom w:val="nil"/>
            </w:tcBorders>
          </w:tcPr>
          <w:p w14:paraId="24E5889C" w14:textId="77777777" w:rsidR="00134F69" w:rsidRDefault="00DA230C">
            <w:pPr>
              <w:pStyle w:val="TableParagraph"/>
              <w:spacing w:line="241" w:lineRule="exact"/>
              <w:ind w:left="144"/>
              <w:rPr>
                <w:rFonts w:ascii="Times New Roman" w:eastAsia="Times New Roman" w:hAnsi="Times New Roman" w:cs="Times New Roman"/>
              </w:rPr>
            </w:pPr>
            <w:r>
              <w:rPr>
                <w:rFonts w:ascii="Times New Roman" w:eastAsia="Times New Roman" w:hAnsi="Times New Roman" w:cs="Times New Roman"/>
                <w:lang w:val="hr-HR"/>
              </w:rPr>
              <w:t>12 mjeseci</w:t>
            </w:r>
          </w:p>
        </w:tc>
        <w:tc>
          <w:tcPr>
            <w:tcW w:w="1075" w:type="dxa"/>
            <w:tcBorders>
              <w:top w:val="nil"/>
              <w:bottom w:val="nil"/>
              <w:right w:val="nil"/>
            </w:tcBorders>
          </w:tcPr>
          <w:p w14:paraId="14B69374" w14:textId="77777777" w:rsidR="00134F69" w:rsidRDefault="00DA230C">
            <w:pPr>
              <w:pStyle w:val="TableParagraph"/>
              <w:spacing w:line="241" w:lineRule="exact"/>
              <w:ind w:left="404"/>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608" w:type="dxa"/>
            <w:tcBorders>
              <w:top w:val="nil"/>
              <w:left w:val="nil"/>
              <w:bottom w:val="nil"/>
            </w:tcBorders>
          </w:tcPr>
          <w:p w14:paraId="3B438742" w14:textId="77777777" w:rsidR="00134F69" w:rsidRDefault="00DA230C">
            <w:pPr>
              <w:pStyle w:val="TableParagraph"/>
              <w:spacing w:line="241" w:lineRule="exact"/>
              <w:ind w:left="651" w:right="595"/>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73" w:type="dxa"/>
            <w:tcBorders>
              <w:top w:val="nil"/>
              <w:bottom w:val="nil"/>
              <w:right w:val="nil"/>
            </w:tcBorders>
          </w:tcPr>
          <w:p w14:paraId="28A8B8B5" w14:textId="77777777" w:rsidR="00134F69" w:rsidRDefault="00DA230C">
            <w:pPr>
              <w:pStyle w:val="TableParagraph"/>
              <w:spacing w:line="241" w:lineRule="exact"/>
              <w:ind w:left="460" w:right="451"/>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88" w:type="dxa"/>
            <w:tcBorders>
              <w:top w:val="nil"/>
              <w:left w:val="nil"/>
              <w:bottom w:val="nil"/>
            </w:tcBorders>
          </w:tcPr>
          <w:p w14:paraId="6BC2C766" w14:textId="77777777" w:rsidR="00134F69" w:rsidRDefault="00DA230C">
            <w:pPr>
              <w:pStyle w:val="TableParagraph"/>
              <w:spacing w:line="241" w:lineRule="exact"/>
              <w:ind w:left="470" w:right="456"/>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151" w:type="dxa"/>
            <w:tcBorders>
              <w:top w:val="nil"/>
              <w:bottom w:val="nil"/>
              <w:right w:val="nil"/>
            </w:tcBorders>
          </w:tcPr>
          <w:p w14:paraId="2A68977B" w14:textId="77777777" w:rsidR="00134F69" w:rsidRDefault="00DA230C">
            <w:pPr>
              <w:pStyle w:val="TableParagraph"/>
              <w:spacing w:line="241" w:lineRule="exact"/>
              <w:ind w:left="344"/>
              <w:rPr>
                <w:rFonts w:ascii="Times New Roman" w:eastAsia="Times New Roman" w:hAnsi="Times New Roman" w:cs="Times New Roman"/>
              </w:rPr>
            </w:pPr>
            <w:r>
              <w:rPr>
                <w:rFonts w:ascii="Times New Roman" w:eastAsia="Times New Roman" w:hAnsi="Times New Roman" w:cs="Times New Roman"/>
                <w:lang w:val="hr-HR"/>
              </w:rPr>
              <w:t>24,0 %</w:t>
            </w:r>
          </w:p>
        </w:tc>
        <w:tc>
          <w:tcPr>
            <w:tcW w:w="1544" w:type="dxa"/>
            <w:tcBorders>
              <w:top w:val="nil"/>
              <w:left w:val="nil"/>
              <w:bottom w:val="nil"/>
              <w:right w:val="nil"/>
            </w:tcBorders>
          </w:tcPr>
          <w:p w14:paraId="0988143E" w14:textId="77777777" w:rsidR="00134F69" w:rsidRDefault="00DA230C">
            <w:pPr>
              <w:pStyle w:val="TableParagraph"/>
              <w:spacing w:line="241" w:lineRule="exact"/>
              <w:ind w:left="567"/>
              <w:rPr>
                <w:rFonts w:ascii="Times New Roman" w:eastAsia="Times New Roman" w:hAnsi="Times New Roman" w:cs="Times New Roman"/>
              </w:rPr>
            </w:pPr>
            <w:r>
              <w:rPr>
                <w:rFonts w:ascii="Times New Roman" w:eastAsia="Times New Roman" w:hAnsi="Times New Roman" w:cs="Times New Roman"/>
                <w:lang w:val="hr-HR"/>
              </w:rPr>
              <w:t>58,9 %</w:t>
            </w:r>
          </w:p>
        </w:tc>
      </w:tr>
      <w:tr w:rsidR="00134F69" w14:paraId="18CA4C20" w14:textId="77777777" w:rsidTr="000A6522">
        <w:trPr>
          <w:trHeight w:val="340"/>
        </w:trPr>
        <w:tc>
          <w:tcPr>
            <w:tcW w:w="1186" w:type="dxa"/>
            <w:tcBorders>
              <w:top w:val="nil"/>
              <w:left w:val="nil"/>
              <w:bottom w:val="nil"/>
            </w:tcBorders>
          </w:tcPr>
          <w:p w14:paraId="12CFFD64" w14:textId="77777777" w:rsidR="00134F69" w:rsidRDefault="00DA230C">
            <w:pPr>
              <w:pStyle w:val="TableParagraph"/>
              <w:spacing w:line="242" w:lineRule="exact"/>
              <w:rPr>
                <w:rFonts w:ascii="Times New Roman" w:eastAsia="Times New Roman" w:hAnsi="Times New Roman" w:cs="Times New Roman"/>
              </w:rPr>
            </w:pPr>
            <w:r>
              <w:rPr>
                <w:rFonts w:ascii="Times New Roman" w:eastAsia="Times New Roman" w:hAnsi="Times New Roman" w:cs="Times New Roman"/>
                <w:spacing w:val="-1"/>
                <w:lang w:val="hr-HR"/>
              </w:rPr>
              <w:t>ACR 50</w:t>
            </w:r>
          </w:p>
        </w:tc>
        <w:tc>
          <w:tcPr>
            <w:tcW w:w="1075" w:type="dxa"/>
            <w:tcBorders>
              <w:top w:val="nil"/>
              <w:bottom w:val="nil"/>
              <w:right w:val="nil"/>
            </w:tcBorders>
          </w:tcPr>
          <w:p w14:paraId="5038B3DA" w14:textId="77777777" w:rsidR="00134F69" w:rsidRDefault="00134F69">
            <w:pPr>
              <w:rPr>
                <w:rFonts w:ascii="Times New Roman" w:hAnsi="Times New Roman" w:cs="Times New Roman"/>
              </w:rPr>
            </w:pPr>
          </w:p>
        </w:tc>
        <w:tc>
          <w:tcPr>
            <w:tcW w:w="1608" w:type="dxa"/>
            <w:tcBorders>
              <w:top w:val="nil"/>
              <w:left w:val="nil"/>
              <w:bottom w:val="nil"/>
            </w:tcBorders>
          </w:tcPr>
          <w:p w14:paraId="2A5899D3" w14:textId="77777777" w:rsidR="00134F69" w:rsidRDefault="00134F69">
            <w:pPr>
              <w:rPr>
                <w:rFonts w:ascii="Times New Roman" w:hAnsi="Times New Roman" w:cs="Times New Roman"/>
              </w:rPr>
            </w:pPr>
          </w:p>
        </w:tc>
        <w:tc>
          <w:tcPr>
            <w:tcW w:w="1273" w:type="dxa"/>
            <w:tcBorders>
              <w:top w:val="nil"/>
              <w:bottom w:val="nil"/>
              <w:right w:val="nil"/>
            </w:tcBorders>
          </w:tcPr>
          <w:p w14:paraId="2411EF26" w14:textId="77777777" w:rsidR="00134F69" w:rsidRDefault="00134F69">
            <w:pPr>
              <w:rPr>
                <w:rFonts w:ascii="Times New Roman" w:hAnsi="Times New Roman" w:cs="Times New Roman"/>
              </w:rPr>
            </w:pPr>
          </w:p>
        </w:tc>
        <w:tc>
          <w:tcPr>
            <w:tcW w:w="1288" w:type="dxa"/>
            <w:tcBorders>
              <w:top w:val="nil"/>
              <w:left w:val="nil"/>
              <w:bottom w:val="nil"/>
            </w:tcBorders>
          </w:tcPr>
          <w:p w14:paraId="5F1040D2" w14:textId="77777777" w:rsidR="00134F69" w:rsidRDefault="00134F69">
            <w:pPr>
              <w:rPr>
                <w:rFonts w:ascii="Times New Roman" w:hAnsi="Times New Roman" w:cs="Times New Roman"/>
              </w:rPr>
            </w:pPr>
          </w:p>
        </w:tc>
        <w:tc>
          <w:tcPr>
            <w:tcW w:w="1151" w:type="dxa"/>
            <w:tcBorders>
              <w:top w:val="nil"/>
              <w:bottom w:val="nil"/>
              <w:right w:val="nil"/>
            </w:tcBorders>
          </w:tcPr>
          <w:p w14:paraId="0D93A517" w14:textId="77777777" w:rsidR="00134F69" w:rsidRDefault="00134F69">
            <w:pPr>
              <w:rPr>
                <w:rFonts w:ascii="Times New Roman" w:hAnsi="Times New Roman" w:cs="Times New Roman"/>
              </w:rPr>
            </w:pPr>
          </w:p>
        </w:tc>
        <w:tc>
          <w:tcPr>
            <w:tcW w:w="1544" w:type="dxa"/>
            <w:tcBorders>
              <w:top w:val="nil"/>
              <w:left w:val="nil"/>
              <w:bottom w:val="nil"/>
              <w:right w:val="nil"/>
            </w:tcBorders>
          </w:tcPr>
          <w:p w14:paraId="74310CF0" w14:textId="77777777" w:rsidR="00134F69" w:rsidRDefault="00134F69">
            <w:pPr>
              <w:rPr>
                <w:rFonts w:ascii="Times New Roman" w:hAnsi="Times New Roman" w:cs="Times New Roman"/>
              </w:rPr>
            </w:pPr>
          </w:p>
        </w:tc>
      </w:tr>
      <w:tr w:rsidR="00134F69" w14:paraId="3055DDD9" w14:textId="77777777" w:rsidTr="000A6522">
        <w:trPr>
          <w:trHeight w:val="340"/>
        </w:trPr>
        <w:tc>
          <w:tcPr>
            <w:tcW w:w="1186" w:type="dxa"/>
            <w:tcBorders>
              <w:top w:val="nil"/>
              <w:left w:val="nil"/>
              <w:bottom w:val="nil"/>
            </w:tcBorders>
          </w:tcPr>
          <w:p w14:paraId="23D721B2" w14:textId="77777777" w:rsidR="00134F69" w:rsidRDefault="00DA230C">
            <w:pPr>
              <w:pStyle w:val="TableParagraph"/>
              <w:spacing w:line="241" w:lineRule="exact"/>
              <w:ind w:left="144"/>
              <w:rPr>
                <w:rFonts w:ascii="Times New Roman" w:eastAsia="Times New Roman" w:hAnsi="Times New Roman" w:cs="Times New Roman"/>
              </w:rPr>
            </w:pPr>
            <w:r>
              <w:rPr>
                <w:rFonts w:ascii="Times New Roman" w:eastAsia="Times New Roman" w:hAnsi="Times New Roman" w:cs="Times New Roman"/>
                <w:lang w:val="hr-HR"/>
              </w:rPr>
              <w:t>6 mjeseci</w:t>
            </w:r>
          </w:p>
        </w:tc>
        <w:tc>
          <w:tcPr>
            <w:tcW w:w="1075" w:type="dxa"/>
            <w:tcBorders>
              <w:top w:val="nil"/>
              <w:bottom w:val="nil"/>
              <w:right w:val="nil"/>
            </w:tcBorders>
          </w:tcPr>
          <w:p w14:paraId="0F347ABD" w14:textId="77777777" w:rsidR="00134F69" w:rsidRDefault="00DA230C">
            <w:pPr>
              <w:pStyle w:val="TableParagraph"/>
              <w:spacing w:line="241" w:lineRule="exact"/>
              <w:ind w:left="337"/>
              <w:rPr>
                <w:rFonts w:ascii="Times New Roman" w:eastAsia="Times New Roman" w:hAnsi="Times New Roman" w:cs="Times New Roman"/>
              </w:rPr>
            </w:pPr>
            <w:r>
              <w:rPr>
                <w:rFonts w:ascii="Times New Roman" w:eastAsia="Times New Roman" w:hAnsi="Times New Roman" w:cs="Times New Roman"/>
                <w:lang w:val="hr-HR"/>
              </w:rPr>
              <w:t>6,7</w:t>
            </w:r>
            <w:r w:rsidR="00B6401F">
              <w:rPr>
                <w:rFonts w:ascii="Times New Roman" w:eastAsia="Times New Roman" w:hAnsi="Times New Roman" w:cs="Times New Roman"/>
                <w:lang w:val="hr-HR"/>
              </w:rPr>
              <w:t>%</w:t>
            </w:r>
          </w:p>
        </w:tc>
        <w:tc>
          <w:tcPr>
            <w:tcW w:w="1608" w:type="dxa"/>
            <w:tcBorders>
              <w:top w:val="nil"/>
              <w:left w:val="nil"/>
              <w:bottom w:val="nil"/>
            </w:tcBorders>
          </w:tcPr>
          <w:p w14:paraId="6B556CAA" w14:textId="77777777" w:rsidR="00134F69" w:rsidRDefault="00DA230C">
            <w:pPr>
              <w:pStyle w:val="TableParagraph"/>
              <w:spacing w:line="241" w:lineRule="exact"/>
              <w:ind w:left="544"/>
              <w:rPr>
                <w:rFonts w:ascii="Times New Roman" w:eastAsia="Times New Roman" w:hAnsi="Times New Roman" w:cs="Times New Roman"/>
              </w:rPr>
            </w:pPr>
            <w:r>
              <w:rPr>
                <w:rFonts w:ascii="Times New Roman" w:eastAsia="Times New Roman" w:hAnsi="Times New Roman" w:cs="Times New Roman"/>
                <w:lang w:val="hr-HR"/>
              </w:rPr>
              <w:t>52,4 %</w:t>
            </w:r>
          </w:p>
        </w:tc>
        <w:tc>
          <w:tcPr>
            <w:tcW w:w="1273" w:type="dxa"/>
            <w:tcBorders>
              <w:top w:val="nil"/>
              <w:bottom w:val="nil"/>
              <w:right w:val="nil"/>
            </w:tcBorders>
          </w:tcPr>
          <w:p w14:paraId="4736A4F4" w14:textId="77777777" w:rsidR="00134F69" w:rsidRDefault="00DA230C">
            <w:pPr>
              <w:pStyle w:val="TableParagraph"/>
              <w:spacing w:line="241" w:lineRule="exact"/>
              <w:ind w:left="428"/>
              <w:rPr>
                <w:rFonts w:ascii="Times New Roman" w:eastAsia="Times New Roman" w:hAnsi="Times New Roman" w:cs="Times New Roman"/>
              </w:rPr>
            </w:pPr>
            <w:r>
              <w:rPr>
                <w:rFonts w:ascii="Times New Roman" w:eastAsia="Times New Roman" w:hAnsi="Times New Roman" w:cs="Times New Roman"/>
                <w:lang w:val="hr-HR"/>
              </w:rPr>
              <w:t>8,2 %</w:t>
            </w:r>
          </w:p>
        </w:tc>
        <w:tc>
          <w:tcPr>
            <w:tcW w:w="1288" w:type="dxa"/>
            <w:tcBorders>
              <w:top w:val="nil"/>
              <w:left w:val="nil"/>
              <w:bottom w:val="nil"/>
            </w:tcBorders>
          </w:tcPr>
          <w:p w14:paraId="1662ED66" w14:textId="77777777" w:rsidR="00134F69" w:rsidRDefault="00DA230C">
            <w:pPr>
              <w:pStyle w:val="TableParagraph"/>
              <w:spacing w:line="241" w:lineRule="exact"/>
              <w:ind w:left="363"/>
              <w:rPr>
                <w:rFonts w:ascii="Times New Roman" w:eastAsia="Times New Roman" w:hAnsi="Times New Roman" w:cs="Times New Roman"/>
              </w:rPr>
            </w:pPr>
            <w:r>
              <w:rPr>
                <w:rFonts w:ascii="Times New Roman" w:eastAsia="Times New Roman" w:hAnsi="Times New Roman" w:cs="Times New Roman"/>
                <w:lang w:val="hr-HR"/>
              </w:rPr>
              <w:t>22,1 %</w:t>
            </w:r>
          </w:p>
        </w:tc>
        <w:tc>
          <w:tcPr>
            <w:tcW w:w="1151" w:type="dxa"/>
            <w:tcBorders>
              <w:top w:val="nil"/>
              <w:bottom w:val="nil"/>
              <w:right w:val="nil"/>
            </w:tcBorders>
          </w:tcPr>
          <w:p w14:paraId="6C3A23D7" w14:textId="77777777" w:rsidR="00134F69" w:rsidRDefault="00DA230C">
            <w:pPr>
              <w:pStyle w:val="TableParagraph"/>
              <w:spacing w:line="241" w:lineRule="exact"/>
              <w:ind w:left="455"/>
              <w:rPr>
                <w:rFonts w:ascii="Times New Roman" w:eastAsia="Times New Roman" w:hAnsi="Times New Roman" w:cs="Times New Roman"/>
              </w:rPr>
            </w:pPr>
            <w:r>
              <w:rPr>
                <w:rFonts w:ascii="Times New Roman" w:eastAsia="Times New Roman" w:hAnsi="Times New Roman" w:cs="Times New Roman"/>
                <w:lang w:val="hr-HR"/>
              </w:rPr>
              <w:t>9,5 %</w:t>
            </w:r>
          </w:p>
        </w:tc>
        <w:tc>
          <w:tcPr>
            <w:tcW w:w="1544" w:type="dxa"/>
            <w:tcBorders>
              <w:top w:val="nil"/>
              <w:left w:val="nil"/>
              <w:bottom w:val="nil"/>
              <w:right w:val="nil"/>
            </w:tcBorders>
          </w:tcPr>
          <w:p w14:paraId="0D7DDB61" w14:textId="77777777" w:rsidR="00134F69" w:rsidRDefault="00DA230C">
            <w:pPr>
              <w:pStyle w:val="TableParagraph"/>
              <w:spacing w:line="241" w:lineRule="exact"/>
              <w:ind w:left="567"/>
              <w:rPr>
                <w:rFonts w:ascii="Times New Roman" w:eastAsia="Times New Roman" w:hAnsi="Times New Roman" w:cs="Times New Roman"/>
              </w:rPr>
            </w:pPr>
            <w:r>
              <w:rPr>
                <w:rFonts w:ascii="Times New Roman" w:eastAsia="Times New Roman" w:hAnsi="Times New Roman" w:cs="Times New Roman"/>
                <w:lang w:val="hr-HR"/>
              </w:rPr>
              <w:t>39,1 %</w:t>
            </w:r>
          </w:p>
        </w:tc>
      </w:tr>
      <w:tr w:rsidR="00134F69" w14:paraId="48971446" w14:textId="77777777" w:rsidTr="000A6522">
        <w:trPr>
          <w:trHeight w:val="340"/>
        </w:trPr>
        <w:tc>
          <w:tcPr>
            <w:tcW w:w="1186" w:type="dxa"/>
            <w:tcBorders>
              <w:top w:val="nil"/>
              <w:left w:val="nil"/>
              <w:bottom w:val="nil"/>
            </w:tcBorders>
          </w:tcPr>
          <w:p w14:paraId="692C9DDA" w14:textId="77777777" w:rsidR="00134F69" w:rsidRDefault="00DA230C">
            <w:pPr>
              <w:pStyle w:val="TableParagraph"/>
              <w:spacing w:line="242" w:lineRule="exact"/>
              <w:ind w:left="144"/>
              <w:rPr>
                <w:rFonts w:ascii="Times New Roman" w:eastAsia="Times New Roman" w:hAnsi="Times New Roman" w:cs="Times New Roman"/>
              </w:rPr>
            </w:pPr>
            <w:r>
              <w:rPr>
                <w:rFonts w:ascii="Times New Roman" w:eastAsia="Times New Roman" w:hAnsi="Times New Roman" w:cs="Times New Roman"/>
                <w:lang w:val="hr-HR"/>
              </w:rPr>
              <w:t>12 mjeseci</w:t>
            </w:r>
          </w:p>
        </w:tc>
        <w:tc>
          <w:tcPr>
            <w:tcW w:w="1075" w:type="dxa"/>
            <w:tcBorders>
              <w:top w:val="nil"/>
              <w:bottom w:val="nil"/>
              <w:right w:val="nil"/>
            </w:tcBorders>
          </w:tcPr>
          <w:p w14:paraId="6FB0B418" w14:textId="77777777" w:rsidR="00134F69" w:rsidRDefault="00DA230C">
            <w:pPr>
              <w:pStyle w:val="TableParagraph"/>
              <w:spacing w:line="242" w:lineRule="exact"/>
              <w:ind w:left="404"/>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608" w:type="dxa"/>
            <w:tcBorders>
              <w:top w:val="nil"/>
              <w:left w:val="nil"/>
              <w:bottom w:val="nil"/>
            </w:tcBorders>
          </w:tcPr>
          <w:p w14:paraId="68F9FF3E" w14:textId="77777777" w:rsidR="00134F69" w:rsidRDefault="00DA230C">
            <w:pPr>
              <w:pStyle w:val="TableParagraph"/>
              <w:spacing w:line="242" w:lineRule="exact"/>
              <w:ind w:left="651" w:right="595"/>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73" w:type="dxa"/>
            <w:tcBorders>
              <w:top w:val="nil"/>
              <w:bottom w:val="nil"/>
              <w:right w:val="nil"/>
            </w:tcBorders>
          </w:tcPr>
          <w:p w14:paraId="59C1D78C" w14:textId="77777777" w:rsidR="00134F69" w:rsidRDefault="00DA230C">
            <w:pPr>
              <w:pStyle w:val="TableParagraph"/>
              <w:spacing w:line="242" w:lineRule="exact"/>
              <w:ind w:left="460" w:right="451"/>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88" w:type="dxa"/>
            <w:tcBorders>
              <w:top w:val="nil"/>
              <w:left w:val="nil"/>
              <w:bottom w:val="nil"/>
            </w:tcBorders>
          </w:tcPr>
          <w:p w14:paraId="7C76F085" w14:textId="77777777" w:rsidR="00134F69" w:rsidRDefault="00DA230C">
            <w:pPr>
              <w:pStyle w:val="TableParagraph"/>
              <w:spacing w:line="242" w:lineRule="exact"/>
              <w:ind w:left="470" w:right="456"/>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151" w:type="dxa"/>
            <w:tcBorders>
              <w:top w:val="nil"/>
              <w:bottom w:val="nil"/>
              <w:right w:val="nil"/>
            </w:tcBorders>
          </w:tcPr>
          <w:p w14:paraId="79F61646" w14:textId="77777777" w:rsidR="00134F69" w:rsidRDefault="00DA230C">
            <w:pPr>
              <w:pStyle w:val="TableParagraph"/>
              <w:spacing w:line="242" w:lineRule="exact"/>
              <w:ind w:left="455"/>
              <w:rPr>
                <w:rFonts w:ascii="Times New Roman" w:eastAsia="Times New Roman" w:hAnsi="Times New Roman" w:cs="Times New Roman"/>
              </w:rPr>
            </w:pPr>
            <w:r>
              <w:rPr>
                <w:rFonts w:ascii="Times New Roman" w:eastAsia="Times New Roman" w:hAnsi="Times New Roman" w:cs="Times New Roman"/>
                <w:lang w:val="hr-HR"/>
              </w:rPr>
              <w:t>9,5 %</w:t>
            </w:r>
          </w:p>
        </w:tc>
        <w:tc>
          <w:tcPr>
            <w:tcW w:w="1544" w:type="dxa"/>
            <w:tcBorders>
              <w:top w:val="nil"/>
              <w:left w:val="nil"/>
              <w:bottom w:val="nil"/>
              <w:right w:val="nil"/>
            </w:tcBorders>
          </w:tcPr>
          <w:p w14:paraId="70C17449" w14:textId="77777777" w:rsidR="00134F69" w:rsidRDefault="00DA230C">
            <w:pPr>
              <w:pStyle w:val="TableParagraph"/>
              <w:spacing w:line="242" w:lineRule="exact"/>
              <w:ind w:left="567"/>
              <w:rPr>
                <w:rFonts w:ascii="Times New Roman" w:eastAsia="Times New Roman" w:hAnsi="Times New Roman" w:cs="Times New Roman"/>
              </w:rPr>
            </w:pPr>
            <w:r>
              <w:rPr>
                <w:rFonts w:ascii="Times New Roman" w:eastAsia="Times New Roman" w:hAnsi="Times New Roman" w:cs="Times New Roman"/>
                <w:lang w:val="hr-HR"/>
              </w:rPr>
              <w:t>41,5 %</w:t>
            </w:r>
          </w:p>
        </w:tc>
      </w:tr>
      <w:tr w:rsidR="00134F69" w14:paraId="62BE2EE8" w14:textId="77777777" w:rsidTr="000A6522">
        <w:trPr>
          <w:trHeight w:val="340"/>
        </w:trPr>
        <w:tc>
          <w:tcPr>
            <w:tcW w:w="1186" w:type="dxa"/>
            <w:tcBorders>
              <w:top w:val="nil"/>
              <w:left w:val="nil"/>
              <w:bottom w:val="nil"/>
            </w:tcBorders>
          </w:tcPr>
          <w:p w14:paraId="66F18FBA" w14:textId="77777777" w:rsidR="00134F69" w:rsidRDefault="00DA230C">
            <w:pPr>
              <w:pStyle w:val="TableParagraph"/>
              <w:spacing w:line="241" w:lineRule="exact"/>
              <w:rPr>
                <w:rFonts w:ascii="Times New Roman" w:eastAsia="Times New Roman" w:hAnsi="Times New Roman" w:cs="Times New Roman"/>
              </w:rPr>
            </w:pPr>
            <w:r>
              <w:rPr>
                <w:rFonts w:ascii="Times New Roman" w:eastAsia="Times New Roman" w:hAnsi="Times New Roman" w:cs="Times New Roman"/>
                <w:spacing w:val="-1"/>
                <w:lang w:val="hr-HR"/>
              </w:rPr>
              <w:t>ACR 70</w:t>
            </w:r>
          </w:p>
        </w:tc>
        <w:tc>
          <w:tcPr>
            <w:tcW w:w="1075" w:type="dxa"/>
            <w:tcBorders>
              <w:top w:val="nil"/>
              <w:bottom w:val="nil"/>
              <w:right w:val="nil"/>
            </w:tcBorders>
          </w:tcPr>
          <w:p w14:paraId="5C23CBA7" w14:textId="77777777" w:rsidR="00134F69" w:rsidRDefault="00134F69">
            <w:pPr>
              <w:rPr>
                <w:rFonts w:ascii="Times New Roman" w:hAnsi="Times New Roman" w:cs="Times New Roman"/>
              </w:rPr>
            </w:pPr>
          </w:p>
        </w:tc>
        <w:tc>
          <w:tcPr>
            <w:tcW w:w="1608" w:type="dxa"/>
            <w:tcBorders>
              <w:top w:val="nil"/>
              <w:left w:val="nil"/>
              <w:bottom w:val="nil"/>
            </w:tcBorders>
          </w:tcPr>
          <w:p w14:paraId="6448B3E3" w14:textId="77777777" w:rsidR="00134F69" w:rsidRDefault="00134F69">
            <w:pPr>
              <w:rPr>
                <w:rFonts w:ascii="Times New Roman" w:hAnsi="Times New Roman" w:cs="Times New Roman"/>
              </w:rPr>
            </w:pPr>
          </w:p>
        </w:tc>
        <w:tc>
          <w:tcPr>
            <w:tcW w:w="1273" w:type="dxa"/>
            <w:tcBorders>
              <w:top w:val="nil"/>
              <w:bottom w:val="nil"/>
              <w:right w:val="nil"/>
            </w:tcBorders>
          </w:tcPr>
          <w:p w14:paraId="5429ECB9" w14:textId="77777777" w:rsidR="00134F69" w:rsidRDefault="00134F69">
            <w:pPr>
              <w:rPr>
                <w:rFonts w:ascii="Times New Roman" w:hAnsi="Times New Roman" w:cs="Times New Roman"/>
              </w:rPr>
            </w:pPr>
          </w:p>
        </w:tc>
        <w:tc>
          <w:tcPr>
            <w:tcW w:w="1288" w:type="dxa"/>
            <w:tcBorders>
              <w:top w:val="nil"/>
              <w:left w:val="nil"/>
              <w:bottom w:val="nil"/>
            </w:tcBorders>
          </w:tcPr>
          <w:p w14:paraId="676B4634" w14:textId="77777777" w:rsidR="00134F69" w:rsidRDefault="00134F69">
            <w:pPr>
              <w:rPr>
                <w:rFonts w:ascii="Times New Roman" w:hAnsi="Times New Roman" w:cs="Times New Roman"/>
              </w:rPr>
            </w:pPr>
          </w:p>
        </w:tc>
        <w:tc>
          <w:tcPr>
            <w:tcW w:w="1151" w:type="dxa"/>
            <w:tcBorders>
              <w:top w:val="nil"/>
              <w:bottom w:val="nil"/>
              <w:right w:val="nil"/>
            </w:tcBorders>
          </w:tcPr>
          <w:p w14:paraId="1971204B" w14:textId="77777777" w:rsidR="00134F69" w:rsidRDefault="00134F69">
            <w:pPr>
              <w:rPr>
                <w:rFonts w:ascii="Times New Roman" w:hAnsi="Times New Roman" w:cs="Times New Roman"/>
              </w:rPr>
            </w:pPr>
          </w:p>
        </w:tc>
        <w:tc>
          <w:tcPr>
            <w:tcW w:w="1544" w:type="dxa"/>
            <w:tcBorders>
              <w:top w:val="nil"/>
              <w:left w:val="nil"/>
              <w:bottom w:val="nil"/>
              <w:right w:val="nil"/>
            </w:tcBorders>
          </w:tcPr>
          <w:p w14:paraId="23F0AA33" w14:textId="77777777" w:rsidR="00134F69" w:rsidRDefault="00134F69">
            <w:pPr>
              <w:rPr>
                <w:rFonts w:ascii="Times New Roman" w:hAnsi="Times New Roman" w:cs="Times New Roman"/>
              </w:rPr>
            </w:pPr>
          </w:p>
        </w:tc>
      </w:tr>
      <w:tr w:rsidR="00134F69" w14:paraId="242168A6" w14:textId="77777777" w:rsidTr="000A6522">
        <w:trPr>
          <w:trHeight w:val="340"/>
        </w:trPr>
        <w:tc>
          <w:tcPr>
            <w:tcW w:w="1186" w:type="dxa"/>
            <w:tcBorders>
              <w:top w:val="nil"/>
              <w:left w:val="nil"/>
              <w:bottom w:val="nil"/>
            </w:tcBorders>
          </w:tcPr>
          <w:p w14:paraId="351A65F4" w14:textId="77777777" w:rsidR="00134F69" w:rsidRDefault="00DA230C">
            <w:pPr>
              <w:pStyle w:val="TableParagraph"/>
              <w:spacing w:line="242" w:lineRule="exact"/>
              <w:ind w:left="144"/>
              <w:rPr>
                <w:rFonts w:ascii="Times New Roman" w:eastAsia="Times New Roman" w:hAnsi="Times New Roman" w:cs="Times New Roman"/>
              </w:rPr>
            </w:pPr>
            <w:r>
              <w:rPr>
                <w:rFonts w:ascii="Times New Roman" w:eastAsia="Times New Roman" w:hAnsi="Times New Roman" w:cs="Times New Roman"/>
                <w:lang w:val="hr-HR"/>
              </w:rPr>
              <w:t>6 mjeseci</w:t>
            </w:r>
          </w:p>
        </w:tc>
        <w:tc>
          <w:tcPr>
            <w:tcW w:w="1075" w:type="dxa"/>
            <w:tcBorders>
              <w:top w:val="nil"/>
              <w:bottom w:val="nil"/>
              <w:right w:val="nil"/>
            </w:tcBorders>
          </w:tcPr>
          <w:p w14:paraId="50C61C27" w14:textId="77777777" w:rsidR="00134F69" w:rsidRDefault="00DA230C">
            <w:pPr>
              <w:pStyle w:val="TableParagraph"/>
              <w:spacing w:line="242" w:lineRule="exact"/>
              <w:ind w:left="337"/>
              <w:rPr>
                <w:rFonts w:ascii="Times New Roman" w:eastAsia="Times New Roman" w:hAnsi="Times New Roman" w:cs="Times New Roman"/>
              </w:rPr>
            </w:pPr>
            <w:r>
              <w:rPr>
                <w:rFonts w:ascii="Times New Roman" w:eastAsia="Times New Roman" w:hAnsi="Times New Roman" w:cs="Times New Roman"/>
                <w:lang w:val="hr-HR"/>
              </w:rPr>
              <w:t>3,3 %</w:t>
            </w:r>
          </w:p>
        </w:tc>
        <w:tc>
          <w:tcPr>
            <w:tcW w:w="1608" w:type="dxa"/>
            <w:tcBorders>
              <w:top w:val="nil"/>
              <w:left w:val="nil"/>
              <w:bottom w:val="nil"/>
            </w:tcBorders>
          </w:tcPr>
          <w:p w14:paraId="5B32EE31" w14:textId="77777777" w:rsidR="00134F69" w:rsidRDefault="00DA230C">
            <w:pPr>
              <w:pStyle w:val="TableParagraph"/>
              <w:spacing w:line="242" w:lineRule="exact"/>
              <w:ind w:left="544"/>
              <w:rPr>
                <w:rFonts w:ascii="Times New Roman" w:eastAsia="Times New Roman" w:hAnsi="Times New Roman" w:cs="Times New Roman"/>
              </w:rPr>
            </w:pPr>
            <w:r>
              <w:rPr>
                <w:rFonts w:ascii="Times New Roman" w:eastAsia="Times New Roman" w:hAnsi="Times New Roman" w:cs="Times New Roman"/>
                <w:lang w:val="hr-HR"/>
              </w:rPr>
              <w:t>23,8 %</w:t>
            </w:r>
          </w:p>
        </w:tc>
        <w:tc>
          <w:tcPr>
            <w:tcW w:w="1273" w:type="dxa"/>
            <w:tcBorders>
              <w:top w:val="nil"/>
              <w:bottom w:val="nil"/>
              <w:right w:val="nil"/>
            </w:tcBorders>
          </w:tcPr>
          <w:p w14:paraId="4BE8A877" w14:textId="77777777" w:rsidR="00134F69" w:rsidRDefault="00DA230C">
            <w:pPr>
              <w:pStyle w:val="TableParagraph"/>
              <w:spacing w:line="242" w:lineRule="exact"/>
              <w:ind w:left="428"/>
              <w:rPr>
                <w:rFonts w:ascii="Times New Roman" w:eastAsia="Times New Roman" w:hAnsi="Times New Roman" w:cs="Times New Roman"/>
              </w:rPr>
            </w:pPr>
            <w:r>
              <w:rPr>
                <w:rFonts w:ascii="Times New Roman" w:eastAsia="Times New Roman" w:hAnsi="Times New Roman" w:cs="Times New Roman"/>
                <w:lang w:val="hr-HR"/>
              </w:rPr>
              <w:t>1,8 %</w:t>
            </w:r>
          </w:p>
        </w:tc>
        <w:tc>
          <w:tcPr>
            <w:tcW w:w="1288" w:type="dxa"/>
            <w:tcBorders>
              <w:top w:val="nil"/>
              <w:left w:val="nil"/>
              <w:bottom w:val="nil"/>
            </w:tcBorders>
          </w:tcPr>
          <w:p w14:paraId="3793AED4" w14:textId="77777777" w:rsidR="00134F69" w:rsidRDefault="00DA230C">
            <w:pPr>
              <w:pStyle w:val="TableParagraph"/>
              <w:spacing w:line="242" w:lineRule="exact"/>
              <w:ind w:left="363"/>
              <w:rPr>
                <w:rFonts w:ascii="Times New Roman" w:eastAsia="Times New Roman" w:hAnsi="Times New Roman" w:cs="Times New Roman"/>
              </w:rPr>
            </w:pPr>
            <w:r>
              <w:rPr>
                <w:rFonts w:ascii="Times New Roman" w:eastAsia="Times New Roman" w:hAnsi="Times New Roman" w:cs="Times New Roman"/>
                <w:lang w:val="hr-HR"/>
              </w:rPr>
              <w:t>12,4 %</w:t>
            </w:r>
          </w:p>
        </w:tc>
        <w:tc>
          <w:tcPr>
            <w:tcW w:w="1151" w:type="dxa"/>
            <w:tcBorders>
              <w:top w:val="nil"/>
              <w:bottom w:val="nil"/>
              <w:right w:val="nil"/>
            </w:tcBorders>
          </w:tcPr>
          <w:p w14:paraId="37A6CD70" w14:textId="77777777" w:rsidR="00134F69" w:rsidRDefault="00DA230C">
            <w:pPr>
              <w:pStyle w:val="TableParagraph"/>
              <w:spacing w:line="242" w:lineRule="exact"/>
              <w:ind w:left="455"/>
              <w:rPr>
                <w:rFonts w:ascii="Times New Roman" w:eastAsia="Times New Roman" w:hAnsi="Times New Roman" w:cs="Times New Roman"/>
              </w:rPr>
            </w:pPr>
            <w:r>
              <w:rPr>
                <w:rFonts w:ascii="Times New Roman" w:eastAsia="Times New Roman" w:hAnsi="Times New Roman" w:cs="Times New Roman"/>
                <w:lang w:val="hr-HR"/>
              </w:rPr>
              <w:t>2,5 %</w:t>
            </w:r>
          </w:p>
        </w:tc>
        <w:tc>
          <w:tcPr>
            <w:tcW w:w="1544" w:type="dxa"/>
            <w:tcBorders>
              <w:top w:val="nil"/>
              <w:left w:val="nil"/>
              <w:bottom w:val="nil"/>
              <w:right w:val="nil"/>
            </w:tcBorders>
          </w:tcPr>
          <w:p w14:paraId="15241409" w14:textId="77777777" w:rsidR="00134F69" w:rsidRDefault="00DA230C">
            <w:pPr>
              <w:pStyle w:val="TableParagraph"/>
              <w:spacing w:line="242" w:lineRule="exact"/>
              <w:ind w:left="567"/>
              <w:rPr>
                <w:rFonts w:ascii="Times New Roman" w:eastAsia="Times New Roman" w:hAnsi="Times New Roman" w:cs="Times New Roman"/>
              </w:rPr>
            </w:pPr>
            <w:r>
              <w:rPr>
                <w:rFonts w:ascii="Times New Roman" w:eastAsia="Times New Roman" w:hAnsi="Times New Roman" w:cs="Times New Roman"/>
                <w:lang w:val="hr-HR"/>
              </w:rPr>
              <w:t>20,8 %</w:t>
            </w:r>
          </w:p>
        </w:tc>
      </w:tr>
      <w:tr w:rsidR="00134F69" w14:paraId="52490E0D" w14:textId="77777777" w:rsidTr="000A6522">
        <w:trPr>
          <w:trHeight w:val="340"/>
        </w:trPr>
        <w:tc>
          <w:tcPr>
            <w:tcW w:w="1186" w:type="dxa"/>
            <w:tcBorders>
              <w:top w:val="nil"/>
              <w:left w:val="nil"/>
            </w:tcBorders>
          </w:tcPr>
          <w:p w14:paraId="30B877CE" w14:textId="77777777" w:rsidR="00134F69" w:rsidRDefault="00DA230C">
            <w:pPr>
              <w:pStyle w:val="TableParagraph"/>
              <w:spacing w:line="241" w:lineRule="exact"/>
              <w:ind w:left="144"/>
              <w:rPr>
                <w:rFonts w:ascii="Times New Roman" w:eastAsia="Times New Roman" w:hAnsi="Times New Roman" w:cs="Times New Roman"/>
              </w:rPr>
            </w:pPr>
            <w:r>
              <w:rPr>
                <w:rFonts w:ascii="Times New Roman" w:eastAsia="Times New Roman" w:hAnsi="Times New Roman" w:cs="Times New Roman"/>
                <w:lang w:val="hr-HR"/>
              </w:rPr>
              <w:t>12 mjeseci</w:t>
            </w:r>
          </w:p>
        </w:tc>
        <w:tc>
          <w:tcPr>
            <w:tcW w:w="1075" w:type="dxa"/>
            <w:tcBorders>
              <w:top w:val="nil"/>
              <w:right w:val="nil"/>
            </w:tcBorders>
          </w:tcPr>
          <w:p w14:paraId="2FD8E8F6" w14:textId="77777777" w:rsidR="00134F69" w:rsidRDefault="00DA230C">
            <w:pPr>
              <w:pStyle w:val="TableParagraph"/>
              <w:spacing w:line="241" w:lineRule="exact"/>
              <w:ind w:left="404"/>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608" w:type="dxa"/>
            <w:tcBorders>
              <w:top w:val="nil"/>
              <w:left w:val="nil"/>
            </w:tcBorders>
          </w:tcPr>
          <w:p w14:paraId="2F6DF804" w14:textId="77777777" w:rsidR="00134F69" w:rsidRDefault="00DA230C">
            <w:pPr>
              <w:pStyle w:val="TableParagraph"/>
              <w:spacing w:line="241" w:lineRule="exact"/>
              <w:ind w:left="651" w:right="595"/>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73" w:type="dxa"/>
            <w:tcBorders>
              <w:top w:val="nil"/>
              <w:right w:val="nil"/>
            </w:tcBorders>
          </w:tcPr>
          <w:p w14:paraId="28D07258" w14:textId="77777777" w:rsidR="00134F69" w:rsidRDefault="00DA230C">
            <w:pPr>
              <w:pStyle w:val="TableParagraph"/>
              <w:spacing w:line="241" w:lineRule="exact"/>
              <w:ind w:left="460" w:right="451"/>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88" w:type="dxa"/>
            <w:tcBorders>
              <w:top w:val="nil"/>
              <w:left w:val="nil"/>
            </w:tcBorders>
          </w:tcPr>
          <w:p w14:paraId="5FBF58FB" w14:textId="77777777" w:rsidR="00134F69" w:rsidRDefault="00DA230C">
            <w:pPr>
              <w:pStyle w:val="TableParagraph"/>
              <w:spacing w:line="241" w:lineRule="exact"/>
              <w:ind w:left="470" w:right="456"/>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151" w:type="dxa"/>
            <w:tcBorders>
              <w:top w:val="nil"/>
              <w:right w:val="nil"/>
            </w:tcBorders>
          </w:tcPr>
          <w:p w14:paraId="4AC58C2B" w14:textId="77777777" w:rsidR="00134F69" w:rsidRDefault="00DA230C">
            <w:pPr>
              <w:pStyle w:val="TableParagraph"/>
              <w:spacing w:line="241" w:lineRule="exact"/>
              <w:ind w:left="455"/>
              <w:rPr>
                <w:rFonts w:ascii="Times New Roman" w:eastAsia="Times New Roman" w:hAnsi="Times New Roman" w:cs="Times New Roman"/>
              </w:rPr>
            </w:pPr>
            <w:r>
              <w:rPr>
                <w:rFonts w:ascii="Times New Roman" w:eastAsia="Times New Roman" w:hAnsi="Times New Roman" w:cs="Times New Roman"/>
                <w:lang w:val="hr-HR"/>
              </w:rPr>
              <w:t>4,5</w:t>
            </w:r>
            <w:r w:rsidR="00B6401F">
              <w:rPr>
                <w:rFonts w:ascii="Times New Roman" w:eastAsia="Times New Roman" w:hAnsi="Times New Roman" w:cs="Times New Roman"/>
                <w:lang w:val="hr-HR"/>
              </w:rPr>
              <w:t xml:space="preserve"> %</w:t>
            </w:r>
          </w:p>
        </w:tc>
        <w:tc>
          <w:tcPr>
            <w:tcW w:w="1544" w:type="dxa"/>
            <w:tcBorders>
              <w:top w:val="nil"/>
              <w:left w:val="nil"/>
              <w:right w:val="nil"/>
            </w:tcBorders>
          </w:tcPr>
          <w:p w14:paraId="179F388C" w14:textId="77777777" w:rsidR="00134F69" w:rsidRDefault="00DA230C">
            <w:pPr>
              <w:pStyle w:val="TableParagraph"/>
              <w:spacing w:line="241" w:lineRule="exact"/>
              <w:ind w:left="567"/>
              <w:rPr>
                <w:rFonts w:ascii="Times New Roman" w:eastAsia="Times New Roman" w:hAnsi="Times New Roman" w:cs="Times New Roman"/>
              </w:rPr>
            </w:pPr>
            <w:r>
              <w:rPr>
                <w:rFonts w:ascii="Times New Roman" w:eastAsia="Times New Roman" w:hAnsi="Times New Roman" w:cs="Times New Roman"/>
                <w:lang w:val="hr-HR"/>
              </w:rPr>
              <w:t>23,2 %</w:t>
            </w:r>
          </w:p>
        </w:tc>
      </w:tr>
    </w:tbl>
    <w:p w14:paraId="57ACF598" w14:textId="77777777" w:rsidR="00134F69" w:rsidRPr="00106D61" w:rsidRDefault="00DA230C">
      <w:pPr>
        <w:pStyle w:val="a3"/>
        <w:numPr>
          <w:ilvl w:val="0"/>
          <w:numId w:val="0"/>
        </w:numPr>
      </w:pPr>
      <w:r w:rsidRPr="00106D61">
        <w:rPr>
          <w:rFonts w:eastAsia="Times New Roman"/>
          <w:position w:val="8"/>
          <w:vertAlign w:val="superscript"/>
          <w:lang w:val="hr-HR"/>
        </w:rPr>
        <w:t>a</w:t>
      </w:r>
      <w:r w:rsidRPr="00106D61">
        <w:rPr>
          <w:rFonts w:eastAsia="Times New Roman"/>
          <w:position w:val="8"/>
          <w:lang w:val="hr-HR"/>
        </w:rPr>
        <w:t xml:space="preserve"> Ispitivanje RA I nakon 24 tjedna, ispitivanje RA II nakon 26 tjedana i ispitivanje RA III nakon 24 tjedna i nakon 52 tjedna</w:t>
      </w:r>
    </w:p>
    <w:p w14:paraId="21569F23" w14:textId="77777777" w:rsidR="00134F69" w:rsidRPr="00106D61" w:rsidRDefault="00DA230C">
      <w:pPr>
        <w:pStyle w:val="a3"/>
        <w:numPr>
          <w:ilvl w:val="0"/>
          <w:numId w:val="0"/>
        </w:numPr>
      </w:pPr>
      <w:r w:rsidRPr="00106D61">
        <w:rPr>
          <w:rFonts w:eastAsia="Times New Roman"/>
          <w:position w:val="8"/>
          <w:vertAlign w:val="superscript"/>
          <w:lang w:val="hr-HR"/>
        </w:rPr>
        <w:t>b</w:t>
      </w:r>
      <w:r w:rsidRPr="00106D61">
        <w:rPr>
          <w:rFonts w:eastAsia="Times New Roman"/>
          <w:position w:val="8"/>
          <w:lang w:val="hr-HR"/>
        </w:rPr>
        <w:t xml:space="preserve"> 40 mg adalimumaba primijenjenog svaki drugi tjedan</w:t>
      </w:r>
    </w:p>
    <w:p w14:paraId="1323D02B" w14:textId="77777777" w:rsidR="00134F69" w:rsidRPr="00106D61" w:rsidRDefault="00DA230C">
      <w:pPr>
        <w:pStyle w:val="a3"/>
      </w:pPr>
      <w:r w:rsidRPr="00106D61">
        <w:rPr>
          <w:rFonts w:eastAsia="Times New Roman"/>
          <w:position w:val="8"/>
          <w:vertAlign w:val="superscript"/>
          <w:lang w:val="hr-HR"/>
        </w:rPr>
        <w:t>c</w:t>
      </w:r>
      <w:r w:rsidRPr="00106D61">
        <w:rPr>
          <w:rFonts w:eastAsia="Times New Roman"/>
          <w:position w:val="8"/>
          <w:lang w:val="hr-HR"/>
        </w:rPr>
        <w:t xml:space="preserve"> MTX = metotreksat</w:t>
      </w:r>
    </w:p>
    <w:p w14:paraId="5FF5BBEA" w14:textId="77777777" w:rsidR="00134F69" w:rsidRPr="00106D61" w:rsidRDefault="00DA230C">
      <w:pPr>
        <w:spacing w:before="1"/>
        <w:rPr>
          <w:rFonts w:ascii="Times New Roman" w:eastAsia="Times New Roman" w:hAnsi="Times New Roman" w:cs="Times New Roman"/>
        </w:rPr>
      </w:pPr>
      <w:r w:rsidRPr="00106D61">
        <w:rPr>
          <w:rFonts w:ascii="Times New Roman" w:eastAsia="Times New Roman" w:hAnsi="Times New Roman" w:cs="Times New Roman"/>
          <w:lang w:val="hr-HR"/>
        </w:rPr>
        <w:t xml:space="preserve">**p &lt; 0,01, adalimumab </w:t>
      </w:r>
      <w:r w:rsidRPr="00106D61">
        <w:rPr>
          <w:rFonts w:ascii="Times New Roman" w:eastAsia="Times New Roman" w:hAnsi="Times New Roman" w:cs="Times New Roman"/>
          <w:i/>
          <w:iCs/>
          <w:lang w:val="hr-HR"/>
        </w:rPr>
        <w:t xml:space="preserve">u usporedbi s </w:t>
      </w:r>
      <w:r w:rsidRPr="00106D61">
        <w:rPr>
          <w:rFonts w:ascii="Times New Roman" w:eastAsia="Times New Roman" w:hAnsi="Times New Roman" w:cs="Times New Roman"/>
          <w:lang w:val="hr-HR"/>
        </w:rPr>
        <w:t>placebom</w:t>
      </w:r>
    </w:p>
    <w:p w14:paraId="7136E5FC" w14:textId="77777777" w:rsidR="00134F69" w:rsidRDefault="00134F69">
      <w:pPr>
        <w:spacing w:before="1" w:line="180" w:lineRule="exact"/>
        <w:rPr>
          <w:rFonts w:ascii="Times New Roman" w:hAnsi="Times New Roman" w:cs="Times New Roman"/>
          <w:sz w:val="18"/>
          <w:szCs w:val="18"/>
        </w:rPr>
      </w:pPr>
    </w:p>
    <w:p w14:paraId="6221D68D" w14:textId="77777777" w:rsidR="00134F69" w:rsidRDefault="00DA230C">
      <w:pPr>
        <w:pStyle w:val="a3"/>
        <w:rPr>
          <w:lang w:val="hr-HR"/>
        </w:rPr>
      </w:pPr>
      <w:r>
        <w:rPr>
          <w:rFonts w:eastAsia="Times New Roman"/>
          <w:lang w:val="hr-HR"/>
        </w:rPr>
        <w:t>U ispitivanjima RA I – IV sve pojedinačne komponente kriterija ACR odgovora (broj bolnih i otečenih zglobova, liječnikova i bolesnikova ocjena aktivnosti bolesti i boli, indeks onesposobljenosti (HAQ) i razine CRP-a (mg/dl)) pokazale su poboljšanje nakon 24 ili 26 tjedana u odnosu na placebo. U ispitivanju RA III to se poboljšanje održalo 52 tjedna.</w:t>
      </w:r>
    </w:p>
    <w:p w14:paraId="4730CF8A" w14:textId="77777777" w:rsidR="00134F69" w:rsidRDefault="00134F69">
      <w:pPr>
        <w:spacing w:before="13" w:line="240" w:lineRule="exact"/>
        <w:rPr>
          <w:rFonts w:ascii="Times New Roman" w:hAnsi="Times New Roman" w:cs="Times New Roman"/>
          <w:sz w:val="24"/>
          <w:szCs w:val="24"/>
          <w:lang w:val="hr-HR"/>
        </w:rPr>
      </w:pPr>
    </w:p>
    <w:p w14:paraId="3696C5B0" w14:textId="77777777" w:rsidR="00134F69" w:rsidRDefault="00DA230C">
      <w:pPr>
        <w:pStyle w:val="a3"/>
        <w:rPr>
          <w:lang w:val="hr-HR"/>
        </w:rPr>
      </w:pPr>
      <w:r>
        <w:rPr>
          <w:rFonts w:eastAsia="Times New Roman"/>
          <w:lang w:val="hr-HR"/>
        </w:rPr>
        <w:t>U većine je bolesnika postignuti ACR odgovor održan u otvorenom produžetku ispitivanja RA III kada su praćeni do 10 godina. Kroz 5 godina, terapiju adalimumabom od 40 mg svaka dva tjedna nastavilo je 114 od 207 bolesnika koji su bili randomizirani u skupinu koja je primala adalimumab od 40 mg svaki drugi tjedan. Među njima je njih 86 (75,4 %), 72 (63,2 %) odnosno 41 (36 %) imalo odgovor ACR 20, ACR 50 odnosno ACR 70. Od 207 bolesnika, njih 81 nastavilo je liječenje adalimumabom u dozi od 40 mg svaki drugi tjedan tijekom 10 godina. Među njima je njih 64 (79,0 %), 56 (69,1 %), odnosno 43 (53,1 %) imalo odgovor ACR 20, ACR 50 odnosno ACR 70.</w:t>
      </w:r>
    </w:p>
    <w:p w14:paraId="512AC1A2" w14:textId="77777777" w:rsidR="00134F69" w:rsidRDefault="00134F69">
      <w:pPr>
        <w:spacing w:before="17" w:line="240" w:lineRule="exact"/>
        <w:rPr>
          <w:rFonts w:ascii="Times New Roman" w:hAnsi="Times New Roman" w:cs="Times New Roman"/>
          <w:sz w:val="24"/>
          <w:szCs w:val="24"/>
          <w:lang w:val="hr-HR"/>
        </w:rPr>
      </w:pPr>
    </w:p>
    <w:p w14:paraId="705355BD" w14:textId="77777777" w:rsidR="00134F69" w:rsidRDefault="00DA230C">
      <w:pPr>
        <w:pStyle w:val="a3"/>
        <w:rPr>
          <w:lang w:val="hr-HR"/>
        </w:rPr>
      </w:pPr>
      <w:r>
        <w:rPr>
          <w:rFonts w:eastAsia="Times New Roman"/>
          <w:lang w:val="hr-HR"/>
        </w:rPr>
        <w:t>U ispitivanju RA IV, odgovor ACR 20 u bolesnika liječenih adalimumabom uz standardnu skrb bio je statistički značajno bolji nego u bolesnika koji su primali placebo uz standardnu skrb (p&lt;0,001).</w:t>
      </w:r>
    </w:p>
    <w:p w14:paraId="480D3775" w14:textId="77777777" w:rsidR="00134F69" w:rsidRDefault="00134F69">
      <w:pPr>
        <w:spacing w:before="11" w:line="240" w:lineRule="exact"/>
        <w:rPr>
          <w:rFonts w:ascii="Times New Roman" w:hAnsi="Times New Roman" w:cs="Times New Roman"/>
          <w:sz w:val="24"/>
          <w:szCs w:val="24"/>
          <w:lang w:val="hr-HR"/>
        </w:rPr>
      </w:pPr>
    </w:p>
    <w:p w14:paraId="3E1570D3" w14:textId="77777777" w:rsidR="00134F69" w:rsidRDefault="00DA230C">
      <w:pPr>
        <w:pStyle w:val="a3"/>
        <w:rPr>
          <w:lang w:val="hr-HR"/>
        </w:rPr>
      </w:pPr>
      <w:r>
        <w:rPr>
          <w:rFonts w:eastAsia="Times New Roman"/>
          <w:lang w:val="hr-HR"/>
        </w:rPr>
        <w:t>U ispitivanjima RA I-IV, bolesnici liječeni adalimumabom postigli su statistički značajne odgovore ACR 20 i 50 u usporedbi s placebom već od jednog do dva tjedna nakon početka liječenja.</w:t>
      </w:r>
    </w:p>
    <w:p w14:paraId="57962904" w14:textId="77777777" w:rsidR="00134F69" w:rsidRDefault="00134F69">
      <w:pPr>
        <w:pStyle w:val="a3"/>
        <w:rPr>
          <w:lang w:val="hr-HR"/>
        </w:rPr>
      </w:pPr>
    </w:p>
    <w:p w14:paraId="36B05A8A" w14:textId="77777777" w:rsidR="00134F69" w:rsidRDefault="00DA230C">
      <w:pPr>
        <w:pStyle w:val="a3"/>
        <w:rPr>
          <w:lang w:val="hr-HR"/>
        </w:rPr>
      </w:pPr>
      <w:r>
        <w:rPr>
          <w:rFonts w:eastAsia="Times New Roman"/>
          <w:lang w:val="hr-HR"/>
        </w:rPr>
        <w:t xml:space="preserve">U ispitivanju RA V, u kojem su obuhvaćeni bolesnici u ranoj fazi reumatoidnog artritisa koji do tada nisu bili liječeni metotreksatom, kombiniranom primjenom adalimumaba i metotreksata tijekom 52 tjedna postignut je brži i statistički značajno bolji ACR odgovor nego uz monoterapiju metotreksatom, odnosno adalimumabom, a postignuti odgovor održan je tijekom 104 tjedna liječenja (vidjeti Tablicu </w:t>
      </w:r>
      <w:r w:rsidR="00136B8A">
        <w:rPr>
          <w:rFonts w:eastAsia="Times New Roman"/>
          <w:lang w:val="hr-HR"/>
        </w:rPr>
        <w:t>9</w:t>
      </w:r>
      <w:r>
        <w:rPr>
          <w:rFonts w:eastAsia="Times New Roman"/>
          <w:lang w:val="hr-HR"/>
        </w:rPr>
        <w:t>).</w:t>
      </w:r>
    </w:p>
    <w:p w14:paraId="268E430A" w14:textId="77777777" w:rsidR="00134F69" w:rsidRDefault="00134F69">
      <w:pPr>
        <w:pStyle w:val="a3"/>
        <w:jc w:val="center"/>
        <w:rPr>
          <w:b/>
          <w:lang w:val="hr-HR"/>
        </w:rPr>
      </w:pPr>
    </w:p>
    <w:p w14:paraId="3AAEA77B" w14:textId="77777777" w:rsidR="00134F69" w:rsidRDefault="00DA230C">
      <w:pPr>
        <w:pStyle w:val="a3"/>
        <w:pageBreakBefore/>
        <w:jc w:val="center"/>
        <w:rPr>
          <w:b/>
          <w:lang w:val="it-IT"/>
        </w:rPr>
      </w:pPr>
      <w:r>
        <w:rPr>
          <w:rFonts w:eastAsia="Times New Roman"/>
          <w:b/>
          <w:bCs/>
          <w:lang w:val="hr-HR"/>
        </w:rPr>
        <w:lastRenderedPageBreak/>
        <w:t xml:space="preserve">Tablica </w:t>
      </w:r>
      <w:r w:rsidR="00136B8A">
        <w:rPr>
          <w:rFonts w:eastAsia="Times New Roman"/>
          <w:b/>
          <w:bCs/>
          <w:lang w:val="hr-HR"/>
        </w:rPr>
        <w:t>9</w:t>
      </w:r>
      <w:r>
        <w:rPr>
          <w:rFonts w:eastAsia="Times New Roman"/>
          <w:b/>
          <w:bCs/>
          <w:lang w:val="hr-HR"/>
        </w:rPr>
        <w:t>.</w:t>
      </w:r>
    </w:p>
    <w:p w14:paraId="595BF326" w14:textId="77777777" w:rsidR="00134F69" w:rsidRDefault="00DA230C">
      <w:pPr>
        <w:pStyle w:val="a3"/>
        <w:jc w:val="center"/>
        <w:rPr>
          <w:b/>
          <w:lang w:val="it-IT"/>
        </w:rPr>
      </w:pPr>
      <w:r>
        <w:rPr>
          <w:rFonts w:eastAsia="Times New Roman"/>
          <w:b/>
          <w:bCs/>
          <w:lang w:val="hr-HR"/>
        </w:rPr>
        <w:t>ACR odgovori u ispitivanju RA V</w:t>
      </w:r>
    </w:p>
    <w:p w14:paraId="378BCE00" w14:textId="77777777" w:rsidR="00134F69" w:rsidRDefault="00DA230C">
      <w:pPr>
        <w:pStyle w:val="a3"/>
        <w:jc w:val="center"/>
        <w:rPr>
          <w:b/>
        </w:rPr>
      </w:pPr>
      <w:r>
        <w:rPr>
          <w:rFonts w:eastAsia="Times New Roman"/>
          <w:b/>
          <w:bCs/>
          <w:lang w:val="hr-HR"/>
        </w:rPr>
        <w:t>Postotak bolesnika</w:t>
      </w:r>
    </w:p>
    <w:p w14:paraId="096A9DA3" w14:textId="77777777" w:rsidR="00134F69" w:rsidRDefault="00134F69">
      <w:pPr>
        <w:pStyle w:val="a3"/>
        <w:jc w:val="center"/>
        <w:rPr>
          <w:b/>
        </w:rPr>
      </w:pPr>
    </w:p>
    <w:tbl>
      <w:tblPr>
        <w:tblStyle w:val="TableNormal1"/>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
        <w:gridCol w:w="1134"/>
        <w:gridCol w:w="1275"/>
        <w:gridCol w:w="1858"/>
        <w:gridCol w:w="1403"/>
        <w:gridCol w:w="1134"/>
        <w:gridCol w:w="1079"/>
      </w:tblGrid>
      <w:tr w:rsidR="00134F69" w:rsidRPr="00106D61" w14:paraId="0F09BC83" w14:textId="77777777" w:rsidTr="000A6522">
        <w:trPr>
          <w:trHeight w:val="340"/>
        </w:trPr>
        <w:tc>
          <w:tcPr>
            <w:tcW w:w="1366" w:type="dxa"/>
            <w:vAlign w:val="center"/>
          </w:tcPr>
          <w:p w14:paraId="5A2E1C34" w14:textId="77777777" w:rsidR="00134F69" w:rsidRPr="00106D61" w:rsidRDefault="00106D61" w:rsidP="00C9729B">
            <w:pPr>
              <w:pStyle w:val="TableParagraph"/>
              <w:jc w:val="center"/>
              <w:rPr>
                <w:rFonts w:ascii="Times New Roman" w:eastAsia="Times New Roman" w:hAnsi="Times New Roman" w:cs="Times New Roman"/>
              </w:rPr>
            </w:pPr>
            <w:r w:rsidRPr="00106D61">
              <w:rPr>
                <w:rFonts w:ascii="Times New Roman" w:eastAsia="Times New Roman" w:hAnsi="Times New Roman" w:cs="Times New Roman"/>
                <w:b/>
                <w:bCs/>
                <w:spacing w:val="-1"/>
                <w:lang w:val="hr-HR"/>
              </w:rPr>
              <w:t>O</w:t>
            </w:r>
            <w:r w:rsidR="00DA230C" w:rsidRPr="00106D61">
              <w:rPr>
                <w:rFonts w:ascii="Times New Roman" w:eastAsia="Times New Roman" w:hAnsi="Times New Roman" w:cs="Times New Roman"/>
                <w:b/>
                <w:bCs/>
                <w:spacing w:val="-1"/>
                <w:lang w:val="hr-HR"/>
              </w:rPr>
              <w:t>dgovor</w:t>
            </w:r>
          </w:p>
        </w:tc>
        <w:tc>
          <w:tcPr>
            <w:tcW w:w="1134" w:type="dxa"/>
            <w:vAlign w:val="center"/>
          </w:tcPr>
          <w:p w14:paraId="35FCD441" w14:textId="77777777" w:rsidR="001C4062" w:rsidRPr="00106D61" w:rsidRDefault="00DA230C" w:rsidP="00C9729B">
            <w:pPr>
              <w:pStyle w:val="TableParagraph"/>
              <w:spacing w:line="252" w:lineRule="exact"/>
              <w:ind w:firstLine="33"/>
              <w:jc w:val="center"/>
              <w:rPr>
                <w:rFonts w:ascii="Times New Roman" w:eastAsia="Times New Roman" w:hAnsi="Times New Roman" w:cs="Times New Roman"/>
                <w:b/>
                <w:bCs/>
                <w:spacing w:val="-1"/>
                <w:lang w:val="hr-HR"/>
              </w:rPr>
            </w:pPr>
            <w:r w:rsidRPr="00106D61">
              <w:rPr>
                <w:rFonts w:ascii="Times New Roman" w:eastAsia="Times New Roman" w:hAnsi="Times New Roman" w:cs="Times New Roman"/>
                <w:b/>
                <w:bCs/>
                <w:spacing w:val="-1"/>
                <w:lang w:val="hr-HR"/>
              </w:rPr>
              <w:t>MTX</w:t>
            </w:r>
          </w:p>
          <w:p w14:paraId="3F678187" w14:textId="77777777" w:rsidR="00134F69" w:rsidRPr="00106D61" w:rsidRDefault="00DA230C" w:rsidP="00C9729B">
            <w:pPr>
              <w:pStyle w:val="TableParagraph"/>
              <w:spacing w:line="252" w:lineRule="exact"/>
              <w:ind w:firstLine="33"/>
              <w:jc w:val="center"/>
              <w:rPr>
                <w:rFonts w:ascii="Times New Roman" w:eastAsia="Times New Roman" w:hAnsi="Times New Roman" w:cs="Times New Roman"/>
              </w:rPr>
            </w:pPr>
            <w:r w:rsidRPr="00106D61">
              <w:rPr>
                <w:rFonts w:ascii="Times New Roman" w:eastAsia="Times New Roman" w:hAnsi="Times New Roman" w:cs="Times New Roman"/>
                <w:b/>
                <w:bCs/>
                <w:spacing w:val="-1"/>
                <w:lang w:val="hr-HR"/>
              </w:rPr>
              <w:t>n = 257</w:t>
            </w:r>
          </w:p>
        </w:tc>
        <w:tc>
          <w:tcPr>
            <w:tcW w:w="1275" w:type="dxa"/>
            <w:vAlign w:val="center"/>
          </w:tcPr>
          <w:p w14:paraId="00E0EF90" w14:textId="77777777" w:rsidR="001C4062" w:rsidRPr="00106D61" w:rsidRDefault="00DA230C" w:rsidP="000A6522">
            <w:pPr>
              <w:pStyle w:val="TableParagraph"/>
              <w:spacing w:line="252" w:lineRule="exact"/>
              <w:ind w:firstLine="14"/>
              <w:jc w:val="center"/>
              <w:rPr>
                <w:rFonts w:ascii="Times New Roman" w:eastAsia="Times New Roman" w:hAnsi="Times New Roman" w:cs="Times New Roman"/>
                <w:b/>
                <w:bCs/>
                <w:lang w:val="hr-HR"/>
              </w:rPr>
            </w:pPr>
            <w:r w:rsidRPr="00106D61">
              <w:rPr>
                <w:rFonts w:ascii="Times New Roman" w:eastAsia="Times New Roman" w:hAnsi="Times New Roman" w:cs="Times New Roman"/>
                <w:b/>
                <w:bCs/>
                <w:lang w:val="hr-HR"/>
              </w:rPr>
              <w:t>Adalimumab</w:t>
            </w:r>
          </w:p>
          <w:p w14:paraId="505320C8" w14:textId="77777777" w:rsidR="00134F69" w:rsidRPr="00106D61" w:rsidRDefault="00DA230C" w:rsidP="00C9729B">
            <w:pPr>
              <w:pStyle w:val="TableParagraph"/>
              <w:spacing w:line="252" w:lineRule="exact"/>
              <w:ind w:hanging="84"/>
              <w:jc w:val="center"/>
              <w:rPr>
                <w:rFonts w:ascii="Times New Roman" w:eastAsia="Times New Roman" w:hAnsi="Times New Roman" w:cs="Times New Roman"/>
              </w:rPr>
            </w:pPr>
            <w:r w:rsidRPr="00106D61">
              <w:rPr>
                <w:rFonts w:ascii="Times New Roman" w:eastAsia="Times New Roman" w:hAnsi="Times New Roman" w:cs="Times New Roman"/>
                <w:b/>
                <w:bCs/>
                <w:lang w:val="hr-HR"/>
              </w:rPr>
              <w:t>n = 274</w:t>
            </w:r>
          </w:p>
        </w:tc>
        <w:tc>
          <w:tcPr>
            <w:tcW w:w="1858" w:type="dxa"/>
            <w:vAlign w:val="center"/>
          </w:tcPr>
          <w:p w14:paraId="201D7EB6" w14:textId="77777777" w:rsidR="00134F69" w:rsidRPr="00106D61" w:rsidRDefault="00DA230C" w:rsidP="00C9729B">
            <w:pPr>
              <w:pStyle w:val="TableParagraph"/>
              <w:spacing w:line="252" w:lineRule="exact"/>
              <w:ind w:firstLine="19"/>
              <w:jc w:val="center"/>
              <w:rPr>
                <w:rFonts w:ascii="Times New Roman" w:eastAsia="Times New Roman" w:hAnsi="Times New Roman" w:cs="Times New Roman"/>
                <w:b/>
                <w:bCs/>
                <w:spacing w:val="-1"/>
              </w:rPr>
            </w:pPr>
            <w:r w:rsidRPr="00106D61">
              <w:rPr>
                <w:rFonts w:ascii="Times New Roman" w:eastAsia="Times New Roman" w:hAnsi="Times New Roman" w:cs="Times New Roman"/>
                <w:b/>
                <w:bCs/>
                <w:spacing w:val="-1"/>
                <w:lang w:val="hr-HR"/>
              </w:rPr>
              <w:t>Adalimumab/MTX</w:t>
            </w:r>
          </w:p>
          <w:p w14:paraId="2692DA32" w14:textId="77777777" w:rsidR="00134F69" w:rsidRPr="00106D61" w:rsidRDefault="00DA230C" w:rsidP="00C9729B">
            <w:pPr>
              <w:pStyle w:val="TableParagraph"/>
              <w:spacing w:line="252" w:lineRule="exact"/>
              <w:ind w:firstLine="19"/>
              <w:jc w:val="center"/>
              <w:rPr>
                <w:rFonts w:ascii="Times New Roman" w:eastAsia="Times New Roman" w:hAnsi="Times New Roman" w:cs="Times New Roman"/>
                <w:b/>
                <w:bCs/>
              </w:rPr>
            </w:pPr>
            <w:r w:rsidRPr="00106D61">
              <w:rPr>
                <w:rFonts w:ascii="Times New Roman" w:eastAsia="Times New Roman" w:hAnsi="Times New Roman" w:cs="Times New Roman"/>
                <w:b/>
                <w:bCs/>
                <w:spacing w:val="-1"/>
                <w:lang w:val="hr-HR"/>
              </w:rPr>
              <w:t>n = 268</w:t>
            </w:r>
          </w:p>
        </w:tc>
        <w:tc>
          <w:tcPr>
            <w:tcW w:w="1403" w:type="dxa"/>
            <w:vAlign w:val="center"/>
          </w:tcPr>
          <w:p w14:paraId="6AC96DFA" w14:textId="77777777" w:rsidR="00134F69" w:rsidRPr="00106D61" w:rsidRDefault="00DA230C" w:rsidP="00C9729B">
            <w:pPr>
              <w:pStyle w:val="TableParagraph"/>
              <w:jc w:val="center"/>
              <w:rPr>
                <w:rFonts w:ascii="Times New Roman" w:eastAsia="Times New Roman" w:hAnsi="Times New Roman" w:cs="Times New Roman"/>
                <w:b/>
                <w:bCs/>
              </w:rPr>
            </w:pPr>
            <w:r w:rsidRPr="00106D61">
              <w:rPr>
                <w:rFonts w:ascii="Times New Roman" w:eastAsia="Times New Roman" w:hAnsi="Times New Roman" w:cs="Times New Roman"/>
                <w:b/>
                <w:bCs/>
                <w:spacing w:val="-1"/>
                <w:lang w:val="hr-HR"/>
              </w:rPr>
              <w:t>p-vrijednost</w:t>
            </w:r>
            <w:r w:rsidRPr="00106D61">
              <w:rPr>
                <w:rFonts w:ascii="Times New Roman" w:eastAsia="Times New Roman" w:hAnsi="Times New Roman" w:cs="Times New Roman"/>
                <w:b/>
                <w:bCs/>
                <w:spacing w:val="-1"/>
                <w:vertAlign w:val="superscript"/>
                <w:lang w:val="hr-HR"/>
              </w:rPr>
              <w:t>a</w:t>
            </w:r>
          </w:p>
        </w:tc>
        <w:tc>
          <w:tcPr>
            <w:tcW w:w="1134" w:type="dxa"/>
            <w:vAlign w:val="center"/>
          </w:tcPr>
          <w:p w14:paraId="4C8D0A67" w14:textId="77777777" w:rsidR="00134F69" w:rsidRPr="00106D61" w:rsidRDefault="00DA230C" w:rsidP="00C9729B">
            <w:pPr>
              <w:pStyle w:val="TableParagraph"/>
              <w:jc w:val="center"/>
              <w:rPr>
                <w:rFonts w:ascii="Times New Roman" w:eastAsia="Times New Roman" w:hAnsi="Times New Roman" w:cs="Times New Roman"/>
                <w:b/>
                <w:bCs/>
              </w:rPr>
            </w:pPr>
            <w:r w:rsidRPr="00106D61">
              <w:rPr>
                <w:rFonts w:ascii="Times New Roman" w:eastAsia="Times New Roman" w:hAnsi="Times New Roman" w:cs="Times New Roman"/>
                <w:b/>
                <w:bCs/>
                <w:spacing w:val="-1"/>
                <w:lang w:val="hr-HR"/>
              </w:rPr>
              <w:t>p-vrijednost</w:t>
            </w:r>
            <w:r w:rsidRPr="00106D61">
              <w:rPr>
                <w:rFonts w:ascii="Times New Roman" w:eastAsia="Times New Roman" w:hAnsi="Times New Roman" w:cs="Times New Roman"/>
                <w:b/>
                <w:bCs/>
                <w:spacing w:val="-1"/>
                <w:vertAlign w:val="superscript"/>
                <w:lang w:val="hr-HR"/>
              </w:rPr>
              <w:t>b</w:t>
            </w:r>
          </w:p>
        </w:tc>
        <w:tc>
          <w:tcPr>
            <w:tcW w:w="1079" w:type="dxa"/>
            <w:vAlign w:val="center"/>
          </w:tcPr>
          <w:p w14:paraId="59D4F18D" w14:textId="77777777" w:rsidR="001C4062" w:rsidRPr="00106D61" w:rsidRDefault="00DA230C" w:rsidP="00C9729B">
            <w:pPr>
              <w:pStyle w:val="TableParagraph"/>
              <w:jc w:val="center"/>
              <w:rPr>
                <w:rFonts w:ascii="Times New Roman" w:eastAsia="Times New Roman" w:hAnsi="Times New Roman" w:cs="Times New Roman"/>
                <w:b/>
                <w:bCs/>
                <w:spacing w:val="-1"/>
                <w:lang w:val="hr-HR"/>
              </w:rPr>
            </w:pPr>
            <w:r w:rsidRPr="00106D61">
              <w:rPr>
                <w:rFonts w:ascii="Times New Roman" w:eastAsia="Times New Roman" w:hAnsi="Times New Roman" w:cs="Times New Roman"/>
                <w:b/>
                <w:bCs/>
                <w:spacing w:val="-1"/>
                <w:lang w:val="hr-HR"/>
              </w:rPr>
              <w:t>p-</w:t>
            </w:r>
          </w:p>
          <w:p w14:paraId="594389C9" w14:textId="77777777" w:rsidR="00134F69" w:rsidRPr="00106D61" w:rsidRDefault="00DA230C" w:rsidP="00116E7F">
            <w:pPr>
              <w:pStyle w:val="TableParagraph"/>
              <w:jc w:val="center"/>
              <w:rPr>
                <w:rFonts w:ascii="Times New Roman" w:eastAsia="Times New Roman" w:hAnsi="Times New Roman" w:cs="Times New Roman"/>
                <w:b/>
                <w:bCs/>
              </w:rPr>
            </w:pPr>
            <w:r w:rsidRPr="00106D61">
              <w:rPr>
                <w:rFonts w:ascii="Times New Roman" w:eastAsia="Times New Roman" w:hAnsi="Times New Roman" w:cs="Times New Roman"/>
                <w:b/>
                <w:bCs/>
                <w:spacing w:val="-1"/>
                <w:lang w:val="hr-HR"/>
              </w:rPr>
              <w:t>vrijednost</w:t>
            </w:r>
            <w:r w:rsidRPr="00106D61">
              <w:rPr>
                <w:rFonts w:ascii="Times New Roman" w:eastAsia="Times New Roman" w:hAnsi="Times New Roman" w:cs="Times New Roman"/>
                <w:b/>
                <w:bCs/>
                <w:spacing w:val="-1"/>
                <w:vertAlign w:val="superscript"/>
                <w:lang w:val="hr-HR"/>
              </w:rPr>
              <w:t>c</w:t>
            </w:r>
          </w:p>
        </w:tc>
      </w:tr>
      <w:tr w:rsidR="00134F69" w:rsidRPr="00106D61" w14:paraId="07D69894" w14:textId="77777777" w:rsidTr="000A6522">
        <w:trPr>
          <w:trHeight w:val="340"/>
        </w:trPr>
        <w:tc>
          <w:tcPr>
            <w:tcW w:w="9249" w:type="dxa"/>
            <w:gridSpan w:val="7"/>
            <w:vAlign w:val="center"/>
          </w:tcPr>
          <w:p w14:paraId="0391B4ED" w14:textId="77777777" w:rsidR="00134F69" w:rsidRPr="00106D61" w:rsidRDefault="00DA230C" w:rsidP="000A6522">
            <w:pPr>
              <w:jc w:val="both"/>
              <w:rPr>
                <w:rFonts w:ascii="Times New Roman" w:hAnsi="Times New Roman" w:cs="Times New Roman"/>
              </w:rPr>
            </w:pPr>
            <w:r w:rsidRPr="00106D61">
              <w:rPr>
                <w:rFonts w:ascii="Times New Roman" w:eastAsia="Times New Roman" w:hAnsi="Times New Roman" w:cs="Times New Roman"/>
                <w:spacing w:val="-1"/>
                <w:lang w:val="hr-HR"/>
              </w:rPr>
              <w:t>ACR 20</w:t>
            </w:r>
          </w:p>
        </w:tc>
      </w:tr>
      <w:tr w:rsidR="00134F69" w:rsidRPr="00106D61" w14:paraId="03E09BD6" w14:textId="77777777" w:rsidTr="000A6522">
        <w:trPr>
          <w:trHeight w:val="340"/>
        </w:trPr>
        <w:tc>
          <w:tcPr>
            <w:tcW w:w="1366" w:type="dxa"/>
            <w:vAlign w:val="center"/>
          </w:tcPr>
          <w:p w14:paraId="4EA82D3F" w14:textId="77777777" w:rsidR="00134F69" w:rsidRPr="00106D61" w:rsidRDefault="00DA230C" w:rsidP="000A6522">
            <w:pPr>
              <w:pStyle w:val="TableParagraph"/>
              <w:spacing w:line="248"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52. tjedan</w:t>
            </w:r>
          </w:p>
        </w:tc>
        <w:tc>
          <w:tcPr>
            <w:tcW w:w="1134" w:type="dxa"/>
            <w:vAlign w:val="center"/>
          </w:tcPr>
          <w:p w14:paraId="24DCAEAB"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62,6 %</w:t>
            </w:r>
          </w:p>
        </w:tc>
        <w:tc>
          <w:tcPr>
            <w:tcW w:w="1275" w:type="dxa"/>
            <w:vAlign w:val="center"/>
          </w:tcPr>
          <w:p w14:paraId="4125955C"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54,4 %</w:t>
            </w:r>
          </w:p>
        </w:tc>
        <w:tc>
          <w:tcPr>
            <w:tcW w:w="1858" w:type="dxa"/>
            <w:vAlign w:val="center"/>
          </w:tcPr>
          <w:p w14:paraId="59DFCFF3"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72,8 %</w:t>
            </w:r>
          </w:p>
        </w:tc>
        <w:tc>
          <w:tcPr>
            <w:tcW w:w="1403" w:type="dxa"/>
            <w:vAlign w:val="center"/>
          </w:tcPr>
          <w:p w14:paraId="7A397BD5"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0,013</w:t>
            </w:r>
          </w:p>
        </w:tc>
        <w:tc>
          <w:tcPr>
            <w:tcW w:w="1134" w:type="dxa"/>
            <w:vAlign w:val="center"/>
          </w:tcPr>
          <w:p w14:paraId="0A50A36D"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529A489D"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0,043</w:t>
            </w:r>
          </w:p>
        </w:tc>
      </w:tr>
      <w:tr w:rsidR="00134F69" w:rsidRPr="00106D61" w14:paraId="1B6CF427" w14:textId="77777777" w:rsidTr="000A6522">
        <w:trPr>
          <w:trHeight w:val="340"/>
        </w:trPr>
        <w:tc>
          <w:tcPr>
            <w:tcW w:w="1366" w:type="dxa"/>
            <w:vAlign w:val="center"/>
          </w:tcPr>
          <w:p w14:paraId="5AC70A53" w14:textId="77777777" w:rsidR="00134F69" w:rsidRPr="00106D61" w:rsidRDefault="00DA230C" w:rsidP="000A6522">
            <w:pPr>
              <w:pStyle w:val="TableParagraph"/>
              <w:spacing w:line="248"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104. tjedan</w:t>
            </w:r>
          </w:p>
        </w:tc>
        <w:tc>
          <w:tcPr>
            <w:tcW w:w="1134" w:type="dxa"/>
            <w:vAlign w:val="center"/>
          </w:tcPr>
          <w:p w14:paraId="20E40B17"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56,0 %</w:t>
            </w:r>
          </w:p>
        </w:tc>
        <w:tc>
          <w:tcPr>
            <w:tcW w:w="1275" w:type="dxa"/>
            <w:vAlign w:val="center"/>
          </w:tcPr>
          <w:p w14:paraId="678A2B46"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49,3 %</w:t>
            </w:r>
          </w:p>
        </w:tc>
        <w:tc>
          <w:tcPr>
            <w:tcW w:w="1858" w:type="dxa"/>
            <w:vAlign w:val="center"/>
          </w:tcPr>
          <w:p w14:paraId="3AAB05EE"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69,4 %</w:t>
            </w:r>
          </w:p>
        </w:tc>
        <w:tc>
          <w:tcPr>
            <w:tcW w:w="1403" w:type="dxa"/>
            <w:vAlign w:val="center"/>
          </w:tcPr>
          <w:p w14:paraId="4E0F4BB5"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0.002</w:t>
            </w:r>
          </w:p>
        </w:tc>
        <w:tc>
          <w:tcPr>
            <w:tcW w:w="1134" w:type="dxa"/>
            <w:vAlign w:val="center"/>
          </w:tcPr>
          <w:p w14:paraId="3BD84D33"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74166D53"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0,140</w:t>
            </w:r>
          </w:p>
        </w:tc>
      </w:tr>
      <w:tr w:rsidR="00134F69" w:rsidRPr="00106D61" w14:paraId="38670544" w14:textId="77777777" w:rsidTr="000A6522">
        <w:trPr>
          <w:trHeight w:val="340"/>
        </w:trPr>
        <w:tc>
          <w:tcPr>
            <w:tcW w:w="9249" w:type="dxa"/>
            <w:gridSpan w:val="7"/>
            <w:vAlign w:val="center"/>
          </w:tcPr>
          <w:p w14:paraId="3DDF3E55" w14:textId="77777777" w:rsidR="00134F69" w:rsidRPr="00106D61" w:rsidRDefault="00DA230C" w:rsidP="000A6522">
            <w:pPr>
              <w:jc w:val="both"/>
              <w:rPr>
                <w:rFonts w:ascii="Times New Roman" w:hAnsi="Times New Roman" w:cs="Times New Roman"/>
              </w:rPr>
            </w:pPr>
            <w:r w:rsidRPr="00106D61">
              <w:rPr>
                <w:rFonts w:ascii="Times New Roman" w:eastAsia="Times New Roman" w:hAnsi="Times New Roman" w:cs="Times New Roman"/>
                <w:spacing w:val="-1"/>
                <w:lang w:val="hr-HR"/>
              </w:rPr>
              <w:t>ACR 50</w:t>
            </w:r>
          </w:p>
        </w:tc>
      </w:tr>
      <w:tr w:rsidR="00134F69" w:rsidRPr="00106D61" w14:paraId="6822F4CA" w14:textId="77777777" w:rsidTr="000A6522">
        <w:trPr>
          <w:trHeight w:val="340"/>
        </w:trPr>
        <w:tc>
          <w:tcPr>
            <w:tcW w:w="1366" w:type="dxa"/>
            <w:vAlign w:val="center"/>
          </w:tcPr>
          <w:p w14:paraId="6341D8FE" w14:textId="77777777" w:rsidR="00134F69" w:rsidRPr="00106D61" w:rsidRDefault="00DA230C" w:rsidP="000A6522">
            <w:pPr>
              <w:pStyle w:val="TableParagraph"/>
              <w:spacing w:line="246"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52. tjedan</w:t>
            </w:r>
          </w:p>
        </w:tc>
        <w:tc>
          <w:tcPr>
            <w:tcW w:w="1134" w:type="dxa"/>
            <w:vAlign w:val="center"/>
          </w:tcPr>
          <w:p w14:paraId="702E7990"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45,9 %</w:t>
            </w:r>
          </w:p>
        </w:tc>
        <w:tc>
          <w:tcPr>
            <w:tcW w:w="1275" w:type="dxa"/>
            <w:vAlign w:val="center"/>
          </w:tcPr>
          <w:p w14:paraId="41FA7BBA"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41,2 %</w:t>
            </w:r>
          </w:p>
        </w:tc>
        <w:tc>
          <w:tcPr>
            <w:tcW w:w="1858" w:type="dxa"/>
            <w:vAlign w:val="center"/>
          </w:tcPr>
          <w:p w14:paraId="4169767F"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61,6 %</w:t>
            </w:r>
          </w:p>
        </w:tc>
        <w:tc>
          <w:tcPr>
            <w:tcW w:w="1403" w:type="dxa"/>
            <w:vAlign w:val="center"/>
          </w:tcPr>
          <w:p w14:paraId="05F3BD82"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134" w:type="dxa"/>
            <w:vAlign w:val="center"/>
          </w:tcPr>
          <w:p w14:paraId="72B9CFC2"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5D6433C5"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0,317</w:t>
            </w:r>
          </w:p>
        </w:tc>
      </w:tr>
      <w:tr w:rsidR="00134F69" w:rsidRPr="00106D61" w14:paraId="4ABDF343" w14:textId="77777777" w:rsidTr="000A6522">
        <w:trPr>
          <w:trHeight w:val="340"/>
        </w:trPr>
        <w:tc>
          <w:tcPr>
            <w:tcW w:w="1366" w:type="dxa"/>
            <w:vAlign w:val="center"/>
          </w:tcPr>
          <w:p w14:paraId="2015DCA0" w14:textId="77777777" w:rsidR="00134F69" w:rsidRPr="00106D61" w:rsidRDefault="00DA230C" w:rsidP="000A6522">
            <w:pPr>
              <w:pStyle w:val="TableParagraph"/>
              <w:spacing w:line="246"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104. tjedan</w:t>
            </w:r>
          </w:p>
        </w:tc>
        <w:tc>
          <w:tcPr>
            <w:tcW w:w="1134" w:type="dxa"/>
            <w:vAlign w:val="center"/>
          </w:tcPr>
          <w:p w14:paraId="01BDA78B"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42,8 %</w:t>
            </w:r>
          </w:p>
        </w:tc>
        <w:tc>
          <w:tcPr>
            <w:tcW w:w="1275" w:type="dxa"/>
            <w:vAlign w:val="center"/>
          </w:tcPr>
          <w:p w14:paraId="63D12290"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36,9 %</w:t>
            </w:r>
          </w:p>
        </w:tc>
        <w:tc>
          <w:tcPr>
            <w:tcW w:w="1858" w:type="dxa"/>
            <w:vAlign w:val="center"/>
          </w:tcPr>
          <w:p w14:paraId="6927C874"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59,0 %</w:t>
            </w:r>
          </w:p>
        </w:tc>
        <w:tc>
          <w:tcPr>
            <w:tcW w:w="1403" w:type="dxa"/>
            <w:vAlign w:val="center"/>
          </w:tcPr>
          <w:p w14:paraId="3641E854"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134" w:type="dxa"/>
            <w:vAlign w:val="center"/>
          </w:tcPr>
          <w:p w14:paraId="197A9E5B"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1019D99C"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0,162</w:t>
            </w:r>
          </w:p>
        </w:tc>
      </w:tr>
      <w:tr w:rsidR="00134F69" w:rsidRPr="00106D61" w14:paraId="128D80F4" w14:textId="77777777" w:rsidTr="000A6522">
        <w:trPr>
          <w:trHeight w:val="340"/>
        </w:trPr>
        <w:tc>
          <w:tcPr>
            <w:tcW w:w="9249" w:type="dxa"/>
            <w:gridSpan w:val="7"/>
            <w:vAlign w:val="center"/>
          </w:tcPr>
          <w:p w14:paraId="742A3704" w14:textId="77777777" w:rsidR="00134F69" w:rsidRPr="00106D61" w:rsidRDefault="00DA230C" w:rsidP="000A6522">
            <w:pPr>
              <w:jc w:val="both"/>
              <w:rPr>
                <w:rFonts w:ascii="Times New Roman" w:hAnsi="Times New Roman" w:cs="Times New Roman"/>
              </w:rPr>
            </w:pPr>
            <w:r w:rsidRPr="00106D61">
              <w:rPr>
                <w:rFonts w:ascii="Times New Roman" w:eastAsia="Times New Roman" w:hAnsi="Times New Roman" w:cs="Times New Roman"/>
                <w:spacing w:val="-1"/>
                <w:lang w:val="hr-HR"/>
              </w:rPr>
              <w:t>ACR 70</w:t>
            </w:r>
          </w:p>
        </w:tc>
      </w:tr>
      <w:tr w:rsidR="00134F69" w:rsidRPr="00106D61" w14:paraId="0D7AED41" w14:textId="77777777" w:rsidTr="000A6522">
        <w:trPr>
          <w:trHeight w:val="340"/>
        </w:trPr>
        <w:tc>
          <w:tcPr>
            <w:tcW w:w="1366" w:type="dxa"/>
            <w:vAlign w:val="center"/>
          </w:tcPr>
          <w:p w14:paraId="5998C4B7" w14:textId="77777777" w:rsidR="00134F69" w:rsidRPr="00106D61" w:rsidRDefault="00DA230C" w:rsidP="000A6522">
            <w:pPr>
              <w:pStyle w:val="TableParagraph"/>
              <w:spacing w:line="248"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52. tjedan</w:t>
            </w:r>
          </w:p>
        </w:tc>
        <w:tc>
          <w:tcPr>
            <w:tcW w:w="1134" w:type="dxa"/>
            <w:vAlign w:val="center"/>
          </w:tcPr>
          <w:p w14:paraId="54BF8389"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27,2 %</w:t>
            </w:r>
          </w:p>
        </w:tc>
        <w:tc>
          <w:tcPr>
            <w:tcW w:w="1275" w:type="dxa"/>
            <w:vAlign w:val="center"/>
          </w:tcPr>
          <w:p w14:paraId="5225FD8E"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25,9 %</w:t>
            </w:r>
          </w:p>
        </w:tc>
        <w:tc>
          <w:tcPr>
            <w:tcW w:w="1858" w:type="dxa"/>
            <w:vAlign w:val="center"/>
          </w:tcPr>
          <w:p w14:paraId="167D01D0"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45,5 %</w:t>
            </w:r>
          </w:p>
        </w:tc>
        <w:tc>
          <w:tcPr>
            <w:tcW w:w="1403" w:type="dxa"/>
            <w:vAlign w:val="center"/>
          </w:tcPr>
          <w:p w14:paraId="54BB3824"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134" w:type="dxa"/>
            <w:vAlign w:val="center"/>
          </w:tcPr>
          <w:p w14:paraId="2D65A408"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2F52906A"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0,656</w:t>
            </w:r>
          </w:p>
        </w:tc>
      </w:tr>
      <w:tr w:rsidR="00134F69" w:rsidRPr="00106D61" w14:paraId="54D1F1AB" w14:textId="77777777" w:rsidTr="000A6522">
        <w:trPr>
          <w:trHeight w:val="340"/>
        </w:trPr>
        <w:tc>
          <w:tcPr>
            <w:tcW w:w="1366" w:type="dxa"/>
            <w:vAlign w:val="center"/>
          </w:tcPr>
          <w:p w14:paraId="3FEC99AD" w14:textId="77777777" w:rsidR="00134F69" w:rsidRPr="00106D61" w:rsidRDefault="00DA230C" w:rsidP="000A6522">
            <w:pPr>
              <w:pStyle w:val="TableParagraph"/>
              <w:spacing w:line="248"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104. tjedan</w:t>
            </w:r>
          </w:p>
        </w:tc>
        <w:tc>
          <w:tcPr>
            <w:tcW w:w="1134" w:type="dxa"/>
            <w:vAlign w:val="center"/>
          </w:tcPr>
          <w:p w14:paraId="72D04B20"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28,4 %</w:t>
            </w:r>
          </w:p>
        </w:tc>
        <w:tc>
          <w:tcPr>
            <w:tcW w:w="1275" w:type="dxa"/>
            <w:vAlign w:val="center"/>
          </w:tcPr>
          <w:p w14:paraId="3BDEFD31"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28,1 %</w:t>
            </w:r>
          </w:p>
        </w:tc>
        <w:tc>
          <w:tcPr>
            <w:tcW w:w="1858" w:type="dxa"/>
            <w:vAlign w:val="center"/>
          </w:tcPr>
          <w:p w14:paraId="74A4104C"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46,6 %</w:t>
            </w:r>
          </w:p>
        </w:tc>
        <w:tc>
          <w:tcPr>
            <w:tcW w:w="1403" w:type="dxa"/>
            <w:vAlign w:val="center"/>
          </w:tcPr>
          <w:p w14:paraId="55122919"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134" w:type="dxa"/>
            <w:vAlign w:val="center"/>
          </w:tcPr>
          <w:p w14:paraId="34BF76BB"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303AA4D3" w14:textId="77777777" w:rsidR="00134F69" w:rsidRPr="00106D61" w:rsidRDefault="00DA230C" w:rsidP="000A6522">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0,864</w:t>
            </w:r>
          </w:p>
        </w:tc>
      </w:tr>
    </w:tbl>
    <w:p w14:paraId="1530FDBF" w14:textId="77777777" w:rsidR="00134F69" w:rsidRPr="00106D61" w:rsidRDefault="00DA230C" w:rsidP="00106D61">
      <w:pPr>
        <w:tabs>
          <w:tab w:val="left" w:pos="433"/>
        </w:tabs>
        <w:rPr>
          <w:rFonts w:ascii="Times New Roman" w:eastAsia="Times New Roman" w:hAnsi="Times New Roman" w:cs="Times New Roman"/>
        </w:rPr>
      </w:pPr>
      <w:r w:rsidRPr="00106D61">
        <w:rPr>
          <w:rFonts w:ascii="Times New Roman" w:eastAsia="Times New Roman" w:hAnsi="Times New Roman" w:cs="Times New Roman"/>
          <w:position w:val="8"/>
          <w:vertAlign w:val="superscript"/>
          <w:lang w:val="hr-HR"/>
        </w:rPr>
        <w:t>a</w:t>
      </w:r>
      <w:r w:rsidRPr="00106D61">
        <w:rPr>
          <w:rFonts w:ascii="Times New Roman" w:eastAsia="Times New Roman" w:hAnsi="Times New Roman" w:cs="Times New Roman"/>
          <w:position w:val="8"/>
          <w:lang w:val="hr-HR"/>
        </w:rPr>
        <w:t xml:space="preserve"> p-vrijednost dobivena sparenom usporedbom monoterapije metotreksatom i kombinirane terapije adalimumabom i metotreksatom uz primjenu Mann-Whitney U testa.</w:t>
      </w:r>
    </w:p>
    <w:p w14:paraId="13834CF3" w14:textId="77777777" w:rsidR="00134F69" w:rsidRPr="00106D61" w:rsidRDefault="00106D61" w:rsidP="00106D61">
      <w:pPr>
        <w:tabs>
          <w:tab w:val="left" w:pos="433"/>
        </w:tabs>
        <w:rPr>
          <w:rFonts w:ascii="Times New Roman" w:eastAsia="Times New Roman" w:hAnsi="Times New Roman" w:cs="Times New Roman"/>
        </w:rPr>
      </w:pPr>
      <w:r>
        <w:rPr>
          <w:rFonts w:ascii="Times New Roman" w:eastAsia="Times New Roman" w:hAnsi="Times New Roman" w:cs="Times New Roman"/>
          <w:position w:val="8"/>
          <w:vertAlign w:val="superscript"/>
          <w:lang w:val="hr-HR"/>
        </w:rPr>
        <w:t>b</w:t>
      </w:r>
      <w:r w:rsidR="00DA230C" w:rsidRPr="00106D61">
        <w:rPr>
          <w:rFonts w:ascii="Times New Roman" w:eastAsia="Times New Roman" w:hAnsi="Times New Roman" w:cs="Times New Roman"/>
          <w:position w:val="8"/>
          <w:lang w:val="hr-HR"/>
        </w:rPr>
        <w:t xml:space="preserve"> p-vrijednost dobivena sparenom usporedbom monoterapije adalimumabom i kombinirane terapije adalimumabom i metotreksatom uz primjenu Mann-Whitney U testa.</w:t>
      </w:r>
    </w:p>
    <w:p w14:paraId="2F2BC179" w14:textId="77777777" w:rsidR="00134F69" w:rsidRPr="00106D61" w:rsidRDefault="00106D61" w:rsidP="00106D61">
      <w:pPr>
        <w:tabs>
          <w:tab w:val="left" w:pos="421"/>
        </w:tabs>
        <w:rPr>
          <w:rFonts w:ascii="Times New Roman" w:hAnsi="Times New Roman" w:cs="Times New Roman"/>
        </w:rPr>
      </w:pPr>
      <w:r>
        <w:rPr>
          <w:rFonts w:ascii="Times New Roman" w:eastAsia="Times New Roman" w:hAnsi="Times New Roman" w:cs="Times New Roman"/>
          <w:position w:val="8"/>
          <w:vertAlign w:val="superscript"/>
        </w:rPr>
        <w:t>c</w:t>
      </w:r>
      <w:r w:rsidR="00DA230C" w:rsidRPr="00106D61">
        <w:rPr>
          <w:rFonts w:ascii="Times New Roman" w:eastAsia="Times New Roman" w:hAnsi="Times New Roman" w:cs="Times New Roman"/>
          <w:position w:val="8"/>
          <w:lang w:val="hr-HR"/>
        </w:rPr>
        <w:t xml:space="preserve"> p-vrijednost dobivena sparenom usporedbom monoterapije adalimumabom i monoterapije metotreksatom uz primjenu Mann-Whitney U testa.</w:t>
      </w:r>
    </w:p>
    <w:p w14:paraId="3CAA0577" w14:textId="77777777" w:rsidR="00134F69" w:rsidRDefault="00134F69">
      <w:pPr>
        <w:spacing w:before="5" w:line="170" w:lineRule="exact"/>
        <w:rPr>
          <w:rFonts w:ascii="Times New Roman" w:hAnsi="Times New Roman" w:cs="Times New Roman"/>
          <w:sz w:val="17"/>
          <w:szCs w:val="17"/>
        </w:rPr>
      </w:pPr>
    </w:p>
    <w:p w14:paraId="61A07D25" w14:textId="77777777" w:rsidR="00134F69" w:rsidRDefault="00DA230C">
      <w:pPr>
        <w:pStyle w:val="a3"/>
        <w:rPr>
          <w:lang w:val="hr-HR"/>
        </w:rPr>
      </w:pPr>
      <w:r>
        <w:rPr>
          <w:rFonts w:eastAsia="Times New Roman"/>
          <w:lang w:val="hr-HR"/>
        </w:rPr>
        <w:t>U otvorenom produžetku ispitivanja RA V, stope ACR odgovora održale su se tijekom praćenja u trajanju do 10 godina. Od 542 bolesnika randomizirana za primanje adalimumaba u dozi od 40 mg svaka dva tjedna, njih 170 nastavilo je liječenje adalimumabom u dozi od 40 mg svaka dva tjedna tijekom 10 godina. Među njima su 154 bolesnika (90,6 %) imala odgovor ACR 20, 127 bolesnika (74,7 %) odgovor ACR 50, a 102 bolesnika (60,0 %) odgovor ACR 70.</w:t>
      </w:r>
    </w:p>
    <w:p w14:paraId="64EDE941" w14:textId="77777777" w:rsidR="00134F69" w:rsidRDefault="00134F69">
      <w:pPr>
        <w:spacing w:before="13" w:line="240" w:lineRule="exact"/>
        <w:rPr>
          <w:rFonts w:ascii="Times New Roman" w:hAnsi="Times New Roman" w:cs="Times New Roman"/>
          <w:sz w:val="24"/>
          <w:szCs w:val="24"/>
          <w:lang w:val="hr-HR"/>
        </w:rPr>
      </w:pPr>
    </w:p>
    <w:p w14:paraId="161A4346" w14:textId="77777777" w:rsidR="00134F69" w:rsidRDefault="00DA230C">
      <w:pPr>
        <w:pStyle w:val="a3"/>
        <w:rPr>
          <w:lang w:val="hr-HR"/>
        </w:rPr>
      </w:pPr>
      <w:r>
        <w:rPr>
          <w:rFonts w:eastAsia="Times New Roman"/>
          <w:lang w:val="hr-HR"/>
        </w:rPr>
        <w:t>Nakon 52 tjedna liječenja, klinička remisija (DAS28 [CRP] &lt;2,6) postignuta je u 42,9 % bolesnika liječenih kombinacijom adalimumaba i metotreksata u usporedbi s 20,6 % bolesnika koji su dobivali monoterapiju metotreksatom, odnosno 23,4 % bolesnika koji su dobivali monoterapiju adalimumabom. Kombinirana primjena adalimumaba i metotreksata pokazala se klinički i statistički superiornom monoterapiji metotreksatom (p &lt;0,001) i adalimumabom (p &lt;0,001) u postizanju niske aktivnosti bolesti u bolesnika s nedavno dijagnosticiranim umjerenim do teškim reumatoidnim artritisom. Odgovor bolesnika u dvjema skupinama liječenima monoterapijom bio je sličan (p = 0,447). Od 342 ispitanika izvorno randomizirana za monoterapiju adalimumabom ili liječenje kombinacijom adalimumaba i metotreksata koji su ušli u otvoreni produžetak ispitivanja, 171 ispitanik završio je 10 godina liječenja adalimumabom. Za 109 od tih ispitanika (63,7 %) prijavljeno je da su bili u remisiji nakon 10 godina.</w:t>
      </w:r>
    </w:p>
    <w:p w14:paraId="0893940C" w14:textId="77777777" w:rsidR="00134F69" w:rsidRDefault="00134F69">
      <w:pPr>
        <w:pStyle w:val="a3"/>
        <w:rPr>
          <w:lang w:val="hr-HR"/>
        </w:rPr>
      </w:pPr>
    </w:p>
    <w:p w14:paraId="20A34C01" w14:textId="77777777" w:rsidR="00134F69" w:rsidRDefault="00DA230C">
      <w:pPr>
        <w:pStyle w:val="a3"/>
        <w:rPr>
          <w:rFonts w:eastAsia="Times New Roman"/>
          <w:lang w:val="hr-HR"/>
        </w:rPr>
      </w:pPr>
      <w:r>
        <w:rPr>
          <w:rFonts w:eastAsia="Times New Roman"/>
          <w:i/>
          <w:iCs/>
          <w:spacing w:val="-1"/>
          <w:u w:val="single" w:color="000000"/>
          <w:lang w:val="hr-HR"/>
        </w:rPr>
        <w:t>Radiografski odgovor</w:t>
      </w:r>
    </w:p>
    <w:p w14:paraId="33A78C52" w14:textId="77777777" w:rsidR="00134F69" w:rsidRDefault="00134F69">
      <w:pPr>
        <w:pStyle w:val="a3"/>
        <w:rPr>
          <w:sz w:val="18"/>
          <w:szCs w:val="18"/>
          <w:lang w:val="hr-HR"/>
        </w:rPr>
      </w:pPr>
    </w:p>
    <w:p w14:paraId="3DBEE3FB" w14:textId="77777777" w:rsidR="00134F69" w:rsidRDefault="00DA230C">
      <w:pPr>
        <w:pStyle w:val="a3"/>
        <w:rPr>
          <w:lang w:val="hr-HR"/>
        </w:rPr>
      </w:pPr>
      <w:r>
        <w:rPr>
          <w:rFonts w:eastAsia="Times New Roman"/>
          <w:lang w:val="hr-HR"/>
        </w:rPr>
        <w:t xml:space="preserve">U ispitivanju RA III, u kojem je srednje trajanje reumatoidnog artritisa u bolesnika liječenih adalimumabom bilo 11 godina, strukturno oštećenje zglobova procjenjivalo se radiološki, a izraženo je promjenom ukupnog zbroja bodova prema modificiranoj Sharpovoj ljestvici (engl. </w:t>
      </w:r>
      <w:r w:rsidRPr="00BB0D4B">
        <w:rPr>
          <w:rFonts w:eastAsia="Times New Roman"/>
          <w:i/>
          <w:lang w:val="hr-HR"/>
        </w:rPr>
        <w:t>Total Sharp Score</w:t>
      </w:r>
      <w:r>
        <w:rPr>
          <w:rFonts w:eastAsia="Times New Roman"/>
          <w:lang w:val="hr-HR"/>
        </w:rPr>
        <w:t xml:space="preserve">, TSS) i njezinih komponenti, rezultata za eroziju i rezultata za suženje zglobnih prostora. Radiološki nalazi u bolesnika liječenih kombinacijom adalimumaba i metotreksata su nakon 6 i 12 mjeseci pokazali znatno manju radiološku progresiju nego u bolesnika liječenih samo metotreksatom (vidjeti Tablicu </w:t>
      </w:r>
      <w:r w:rsidR="00C9729B">
        <w:rPr>
          <w:rFonts w:eastAsia="Times New Roman"/>
          <w:lang w:val="hr-HR"/>
        </w:rPr>
        <w:t>10</w:t>
      </w:r>
      <w:r>
        <w:rPr>
          <w:rFonts w:eastAsia="Times New Roman"/>
          <w:lang w:val="hr-HR"/>
        </w:rPr>
        <w:t>).</w:t>
      </w:r>
    </w:p>
    <w:p w14:paraId="5F3CE4E1" w14:textId="77777777" w:rsidR="00134F69" w:rsidRDefault="00134F69">
      <w:pPr>
        <w:pStyle w:val="a3"/>
        <w:rPr>
          <w:lang w:val="hr-HR"/>
        </w:rPr>
      </w:pPr>
    </w:p>
    <w:p w14:paraId="3E257DA1" w14:textId="77777777" w:rsidR="00134F69" w:rsidRDefault="00DA230C">
      <w:pPr>
        <w:pStyle w:val="a3"/>
        <w:rPr>
          <w:lang w:val="hr-HR"/>
        </w:rPr>
      </w:pPr>
      <w:r>
        <w:rPr>
          <w:rFonts w:eastAsia="Times New Roman"/>
          <w:lang w:val="hr-HR"/>
        </w:rPr>
        <w:t xml:space="preserve">Iz otvorenog produžetka ispitivanja RA III vidi se da je smanjenje stope progresije strukturnog oštećenja u određenog dijela bolesnika održano kroz 8 i 10 godina. U 81 od 207 bolesnika koji su prvotno bili liječeni </w:t>
      </w:r>
      <w:r>
        <w:rPr>
          <w:rFonts w:eastAsia="Times New Roman"/>
          <w:lang w:val="hr-HR"/>
        </w:rPr>
        <w:lastRenderedPageBreak/>
        <w:t>adalimumabom 40 mg svaki drugi tjedan učinjena je radiološka kontrola nakon 8 godina. Njih 48 nije imalo znakove progresije strukturnog oštećenja, definirane kao promjena početne vrijednosti mTSS za 0,5 ili manje. U 79 od 207 bolesnika koji su prvotno bili liječeni adalimumabom 40 mg svaki drugi tjedan učinjena je radiološka kontrola nakon 10 godina. Njih 40 nije imalo znakove progresije strukturnog oštećenja, definirane kao promjena početne vrijednosti mTSS za 0,5 ili manje.</w:t>
      </w:r>
    </w:p>
    <w:p w14:paraId="3F5166ED" w14:textId="77777777" w:rsidR="00134F69" w:rsidRDefault="00134F69">
      <w:pPr>
        <w:spacing w:before="18" w:line="240" w:lineRule="exact"/>
        <w:rPr>
          <w:rFonts w:ascii="Times New Roman" w:hAnsi="Times New Roman" w:cs="Times New Roman"/>
          <w:sz w:val="24"/>
          <w:szCs w:val="24"/>
          <w:lang w:val="hr-HR"/>
        </w:rPr>
      </w:pPr>
    </w:p>
    <w:p w14:paraId="30E658FB" w14:textId="77777777" w:rsidR="00134F69" w:rsidRDefault="00DA230C">
      <w:pPr>
        <w:pStyle w:val="a3"/>
        <w:jc w:val="center"/>
        <w:rPr>
          <w:b/>
          <w:lang w:val="hr-HR"/>
        </w:rPr>
      </w:pPr>
      <w:r>
        <w:rPr>
          <w:rFonts w:eastAsia="Times New Roman"/>
          <w:b/>
          <w:bCs/>
          <w:lang w:val="hr-HR"/>
        </w:rPr>
        <w:t xml:space="preserve">Tablica </w:t>
      </w:r>
      <w:r w:rsidR="00C9729B">
        <w:rPr>
          <w:rFonts w:eastAsia="Times New Roman"/>
          <w:b/>
          <w:bCs/>
          <w:lang w:val="hr-HR"/>
        </w:rPr>
        <w:t>10</w:t>
      </w:r>
      <w:r>
        <w:rPr>
          <w:rFonts w:eastAsia="Times New Roman"/>
          <w:b/>
          <w:bCs/>
          <w:lang w:val="hr-HR"/>
        </w:rPr>
        <w:t>.</w:t>
      </w:r>
    </w:p>
    <w:p w14:paraId="0FF06895" w14:textId="77777777" w:rsidR="00134F69" w:rsidRDefault="00DA230C">
      <w:pPr>
        <w:pStyle w:val="a3"/>
        <w:jc w:val="center"/>
        <w:rPr>
          <w:b/>
          <w:lang w:val="hr-HR"/>
        </w:rPr>
      </w:pPr>
      <w:r>
        <w:rPr>
          <w:rFonts w:eastAsia="Times New Roman"/>
          <w:b/>
          <w:bCs/>
          <w:lang w:val="hr-HR"/>
        </w:rPr>
        <w:t>Srednje vrijednosti promjena radioloških nalaza tijekom 12 mjeseci u ispitivanju RA III</w:t>
      </w:r>
    </w:p>
    <w:p w14:paraId="14E8D5FA" w14:textId="77777777" w:rsidR="00134F69" w:rsidRDefault="00134F69">
      <w:pPr>
        <w:spacing w:before="14" w:line="240" w:lineRule="exact"/>
        <w:rPr>
          <w:rFonts w:ascii="Times New Roman" w:hAnsi="Times New Roman" w:cs="Times New Roman"/>
          <w:sz w:val="24"/>
          <w:szCs w:val="24"/>
          <w:lang w:val="hr-HR"/>
        </w:rPr>
      </w:pPr>
    </w:p>
    <w:tbl>
      <w:tblPr>
        <w:tblStyle w:val="TableNormal1"/>
        <w:tblW w:w="0" w:type="auto"/>
        <w:jc w:val="center"/>
        <w:tblLayout w:type="fixed"/>
        <w:tblLook w:val="01E0" w:firstRow="1" w:lastRow="1" w:firstColumn="1" w:lastColumn="1" w:noHBand="0" w:noVBand="0"/>
      </w:tblPr>
      <w:tblGrid>
        <w:gridCol w:w="2216"/>
        <w:gridCol w:w="1517"/>
        <w:gridCol w:w="1900"/>
        <w:gridCol w:w="2121"/>
        <w:gridCol w:w="1643"/>
      </w:tblGrid>
      <w:tr w:rsidR="00134F69" w14:paraId="29F39FC5" w14:textId="77777777" w:rsidTr="000A6522">
        <w:trPr>
          <w:trHeight w:val="1009"/>
          <w:jc w:val="center"/>
        </w:trPr>
        <w:tc>
          <w:tcPr>
            <w:tcW w:w="2216" w:type="dxa"/>
            <w:tcBorders>
              <w:top w:val="single" w:sz="5" w:space="0" w:color="000000"/>
              <w:left w:val="single" w:sz="5" w:space="0" w:color="000000"/>
              <w:bottom w:val="single" w:sz="5" w:space="0" w:color="000000"/>
              <w:right w:val="single" w:sz="5" w:space="0" w:color="000000"/>
            </w:tcBorders>
            <w:vAlign w:val="center"/>
          </w:tcPr>
          <w:p w14:paraId="436593FD" w14:textId="77777777" w:rsidR="00134F69" w:rsidRPr="00106D61" w:rsidRDefault="00134F69">
            <w:pPr>
              <w:jc w:val="center"/>
              <w:rPr>
                <w:rFonts w:ascii="Times New Roman" w:hAnsi="Times New Roman" w:cs="Times New Roman"/>
                <w:lang w:val="hr-HR"/>
              </w:rPr>
            </w:pPr>
          </w:p>
        </w:tc>
        <w:tc>
          <w:tcPr>
            <w:tcW w:w="1517" w:type="dxa"/>
            <w:tcBorders>
              <w:top w:val="single" w:sz="5" w:space="0" w:color="000000"/>
              <w:left w:val="single" w:sz="5" w:space="0" w:color="000000"/>
              <w:bottom w:val="single" w:sz="5" w:space="0" w:color="000000"/>
              <w:right w:val="single" w:sz="5" w:space="0" w:color="000000"/>
            </w:tcBorders>
            <w:vAlign w:val="center"/>
          </w:tcPr>
          <w:p w14:paraId="2AEB2548" w14:textId="77777777" w:rsidR="00134F69" w:rsidRPr="00106D61" w:rsidRDefault="00DA230C">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Placebo</w:t>
            </w:r>
            <w:r w:rsidR="00C9729B">
              <w:rPr>
                <w:rFonts w:ascii="Times New Roman" w:eastAsia="Times New Roman" w:hAnsi="Times New Roman" w:cs="Times New Roman"/>
                <w:spacing w:val="-1"/>
                <w:lang w:val="hr-HR"/>
              </w:rPr>
              <w:t>/</w:t>
            </w:r>
          </w:p>
          <w:p w14:paraId="1A0202DE" w14:textId="77777777" w:rsidR="00134F69" w:rsidRPr="00106D61" w:rsidRDefault="00DA230C">
            <w:pPr>
              <w:pStyle w:val="TableParagraph"/>
              <w:spacing w:line="254"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MTX</w:t>
            </w:r>
            <w:r w:rsidRPr="00106D61">
              <w:rPr>
                <w:rFonts w:ascii="Times New Roman" w:eastAsia="Times New Roman" w:hAnsi="Times New Roman" w:cs="Times New Roman"/>
                <w:vertAlign w:val="superscript"/>
                <w:lang w:val="hr-HR"/>
              </w:rPr>
              <w:t>a</w:t>
            </w:r>
          </w:p>
        </w:tc>
        <w:tc>
          <w:tcPr>
            <w:tcW w:w="1900" w:type="dxa"/>
            <w:tcBorders>
              <w:top w:val="single" w:sz="5" w:space="0" w:color="000000"/>
              <w:left w:val="single" w:sz="5" w:space="0" w:color="000000"/>
              <w:bottom w:val="single" w:sz="5" w:space="0" w:color="000000"/>
              <w:right w:val="single" w:sz="5" w:space="0" w:color="000000"/>
            </w:tcBorders>
            <w:vAlign w:val="center"/>
          </w:tcPr>
          <w:p w14:paraId="5A34AB9B" w14:textId="77777777" w:rsidR="00134F69" w:rsidRPr="00106D61" w:rsidRDefault="00DA230C">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Adalimumab/MTX</w:t>
            </w:r>
          </w:p>
          <w:p w14:paraId="31A8328D" w14:textId="77777777" w:rsidR="00134F69" w:rsidRPr="00106D61" w:rsidRDefault="00DA230C">
            <w:pPr>
              <w:pStyle w:val="TableParagraph"/>
              <w:spacing w:line="252" w:lineRule="exact"/>
              <w:ind w:hanging="63"/>
              <w:jc w:val="center"/>
              <w:rPr>
                <w:rFonts w:ascii="Times New Roman" w:eastAsia="Times New Roman" w:hAnsi="Times New Roman" w:cs="Times New Roman"/>
              </w:rPr>
            </w:pPr>
            <w:r w:rsidRPr="00106D61">
              <w:rPr>
                <w:rFonts w:ascii="Times New Roman" w:eastAsia="Times New Roman" w:hAnsi="Times New Roman" w:cs="Times New Roman"/>
                <w:lang w:val="hr-HR"/>
              </w:rPr>
              <w:t>40 mg svaki drugi tjedan</w:t>
            </w:r>
          </w:p>
        </w:tc>
        <w:tc>
          <w:tcPr>
            <w:tcW w:w="2121" w:type="dxa"/>
            <w:tcBorders>
              <w:top w:val="single" w:sz="5" w:space="0" w:color="000000"/>
              <w:left w:val="single" w:sz="5" w:space="0" w:color="000000"/>
              <w:bottom w:val="single" w:sz="5" w:space="0" w:color="000000"/>
              <w:right w:val="single" w:sz="5" w:space="0" w:color="000000"/>
            </w:tcBorders>
            <w:vAlign w:val="center"/>
          </w:tcPr>
          <w:p w14:paraId="1CA80B83" w14:textId="77777777" w:rsidR="00134F69" w:rsidRPr="00106D61" w:rsidRDefault="00DA230C">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Placebo/MTX-</w:t>
            </w:r>
          </w:p>
          <w:p w14:paraId="75CE7495" w14:textId="77777777" w:rsidR="00134F69" w:rsidRPr="00106D61" w:rsidRDefault="00DA230C">
            <w:pPr>
              <w:pStyle w:val="TableParagraph"/>
              <w:spacing w:line="237" w:lineRule="auto"/>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adalimumab/MTX (interval pouzdanosti od 95 %</w:t>
            </w:r>
            <w:r w:rsidRPr="00106D61">
              <w:rPr>
                <w:rFonts w:ascii="Times New Roman" w:eastAsia="Times New Roman" w:hAnsi="Times New Roman" w:cs="Times New Roman"/>
                <w:spacing w:val="-1"/>
                <w:vertAlign w:val="superscript"/>
                <w:lang w:val="hr-HR"/>
              </w:rPr>
              <w:t>b</w:t>
            </w:r>
            <w:r w:rsidRPr="00106D61">
              <w:rPr>
                <w:rFonts w:ascii="Times New Roman" w:eastAsia="Times New Roman" w:hAnsi="Times New Roman" w:cs="Times New Roman"/>
                <w:spacing w:val="-1"/>
                <w:lang w:val="hr-HR"/>
              </w:rPr>
              <w:t>)</w:t>
            </w:r>
          </w:p>
        </w:tc>
        <w:tc>
          <w:tcPr>
            <w:tcW w:w="1643" w:type="dxa"/>
            <w:tcBorders>
              <w:top w:val="single" w:sz="5" w:space="0" w:color="000000"/>
              <w:left w:val="single" w:sz="5" w:space="0" w:color="000000"/>
              <w:bottom w:val="single" w:sz="5" w:space="0" w:color="000000"/>
              <w:right w:val="single" w:sz="5" w:space="0" w:color="000000"/>
            </w:tcBorders>
            <w:vAlign w:val="center"/>
          </w:tcPr>
          <w:p w14:paraId="0C5B69B9" w14:textId="77777777" w:rsidR="00134F69" w:rsidRPr="00106D61" w:rsidRDefault="00DA230C">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p-vrijednost</w:t>
            </w:r>
          </w:p>
        </w:tc>
      </w:tr>
      <w:tr w:rsidR="00134F69" w14:paraId="70938BCE" w14:textId="77777777" w:rsidTr="000A6522">
        <w:trPr>
          <w:trHeight w:val="510"/>
          <w:jc w:val="center"/>
        </w:trPr>
        <w:tc>
          <w:tcPr>
            <w:tcW w:w="2216" w:type="dxa"/>
            <w:tcBorders>
              <w:top w:val="single" w:sz="5" w:space="0" w:color="000000"/>
              <w:left w:val="single" w:sz="5" w:space="0" w:color="000000"/>
              <w:bottom w:val="single" w:sz="5" w:space="0" w:color="000000"/>
              <w:right w:val="single" w:sz="5" w:space="0" w:color="000000"/>
            </w:tcBorders>
          </w:tcPr>
          <w:p w14:paraId="02451FF0" w14:textId="77777777" w:rsidR="00134F69" w:rsidRPr="00106D61" w:rsidRDefault="00106D61" w:rsidP="000A6522">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spacing w:val="-1"/>
                <w:lang w:val="hr-HR"/>
              </w:rPr>
              <w:t>U</w:t>
            </w:r>
            <w:r w:rsidR="00DA230C" w:rsidRPr="00106D61">
              <w:rPr>
                <w:rFonts w:ascii="Times New Roman" w:eastAsia="Times New Roman" w:hAnsi="Times New Roman" w:cs="Times New Roman"/>
                <w:spacing w:val="-1"/>
                <w:lang w:val="hr-HR"/>
              </w:rPr>
              <w:t>kupan zbroj bodova prema Sharpu</w:t>
            </w:r>
          </w:p>
        </w:tc>
        <w:tc>
          <w:tcPr>
            <w:tcW w:w="1517" w:type="dxa"/>
            <w:tcBorders>
              <w:top w:val="single" w:sz="5" w:space="0" w:color="000000"/>
              <w:left w:val="single" w:sz="5" w:space="0" w:color="000000"/>
              <w:bottom w:val="single" w:sz="5" w:space="0" w:color="000000"/>
              <w:right w:val="single" w:sz="5" w:space="0" w:color="000000"/>
            </w:tcBorders>
          </w:tcPr>
          <w:p w14:paraId="30E6E5B9"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2,7</w:t>
            </w:r>
          </w:p>
        </w:tc>
        <w:tc>
          <w:tcPr>
            <w:tcW w:w="1900" w:type="dxa"/>
            <w:tcBorders>
              <w:top w:val="single" w:sz="5" w:space="0" w:color="000000"/>
              <w:left w:val="single" w:sz="5" w:space="0" w:color="000000"/>
              <w:bottom w:val="single" w:sz="5" w:space="0" w:color="000000"/>
              <w:right w:val="single" w:sz="5" w:space="0" w:color="000000"/>
            </w:tcBorders>
          </w:tcPr>
          <w:p w14:paraId="2507B224" w14:textId="77777777" w:rsidR="00134F69" w:rsidRPr="00106D61" w:rsidRDefault="00DA230C" w:rsidP="000A6522">
            <w:pPr>
              <w:pStyle w:val="TableParagraph"/>
              <w:spacing w:line="246" w:lineRule="exact"/>
              <w:ind w:rightChars="5" w:right="11"/>
              <w:jc w:val="center"/>
              <w:rPr>
                <w:rFonts w:ascii="Times New Roman" w:eastAsia="Times New Roman" w:hAnsi="Times New Roman" w:cs="Times New Roman"/>
              </w:rPr>
            </w:pPr>
            <w:r w:rsidRPr="00106D61">
              <w:rPr>
                <w:rFonts w:ascii="Times New Roman" w:eastAsia="Times New Roman" w:hAnsi="Times New Roman" w:cs="Times New Roman"/>
                <w:lang w:val="hr-HR"/>
              </w:rPr>
              <w:t>0,1</w:t>
            </w:r>
          </w:p>
        </w:tc>
        <w:tc>
          <w:tcPr>
            <w:tcW w:w="2121" w:type="dxa"/>
            <w:tcBorders>
              <w:top w:val="single" w:sz="5" w:space="0" w:color="000000"/>
              <w:left w:val="single" w:sz="5" w:space="0" w:color="000000"/>
              <w:bottom w:val="single" w:sz="5" w:space="0" w:color="000000"/>
              <w:right w:val="single" w:sz="5" w:space="0" w:color="000000"/>
            </w:tcBorders>
          </w:tcPr>
          <w:p w14:paraId="3349E7F2"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2,6 (1,4, 3,8)</w:t>
            </w:r>
          </w:p>
        </w:tc>
        <w:tc>
          <w:tcPr>
            <w:tcW w:w="1643" w:type="dxa"/>
            <w:tcBorders>
              <w:top w:val="single" w:sz="5" w:space="0" w:color="000000"/>
              <w:left w:val="single" w:sz="5" w:space="0" w:color="000000"/>
              <w:bottom w:val="single" w:sz="5" w:space="0" w:color="000000"/>
              <w:right w:val="single" w:sz="5" w:space="0" w:color="000000"/>
            </w:tcBorders>
          </w:tcPr>
          <w:p w14:paraId="3553F2BA"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r w:rsidR="00B6216A" w:rsidRPr="00106D61">
              <w:rPr>
                <w:rFonts w:ascii="Times New Roman" w:eastAsia="Times New Roman" w:hAnsi="Times New Roman" w:cs="Times New Roman"/>
                <w:vertAlign w:val="superscript"/>
                <w:lang w:val="hr-HR"/>
              </w:rPr>
              <w:t>c</w:t>
            </w:r>
          </w:p>
        </w:tc>
      </w:tr>
      <w:tr w:rsidR="00134F69" w14:paraId="4666402B" w14:textId="77777777" w:rsidTr="000A6522">
        <w:trPr>
          <w:trHeight w:val="243"/>
          <w:jc w:val="center"/>
        </w:trPr>
        <w:tc>
          <w:tcPr>
            <w:tcW w:w="2216" w:type="dxa"/>
            <w:tcBorders>
              <w:top w:val="single" w:sz="5" w:space="0" w:color="000000"/>
              <w:left w:val="single" w:sz="5" w:space="0" w:color="000000"/>
              <w:bottom w:val="single" w:sz="5" w:space="0" w:color="000000"/>
              <w:right w:val="single" w:sz="5" w:space="0" w:color="000000"/>
            </w:tcBorders>
          </w:tcPr>
          <w:p w14:paraId="67674D8D" w14:textId="77777777" w:rsidR="00134F69" w:rsidRPr="00106D61" w:rsidRDefault="00106D61" w:rsidP="000A6522">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spacing w:val="-1"/>
                <w:lang w:val="hr-HR"/>
              </w:rPr>
              <w:t>R</w:t>
            </w:r>
            <w:r w:rsidR="00DA230C" w:rsidRPr="00106D61">
              <w:rPr>
                <w:rFonts w:ascii="Times New Roman" w:eastAsia="Times New Roman" w:hAnsi="Times New Roman" w:cs="Times New Roman"/>
                <w:spacing w:val="-1"/>
                <w:lang w:val="hr-HR"/>
              </w:rPr>
              <w:t>ezultat za eroziju</w:t>
            </w:r>
          </w:p>
        </w:tc>
        <w:tc>
          <w:tcPr>
            <w:tcW w:w="1517" w:type="dxa"/>
            <w:tcBorders>
              <w:top w:val="single" w:sz="5" w:space="0" w:color="000000"/>
              <w:left w:val="single" w:sz="5" w:space="0" w:color="000000"/>
              <w:bottom w:val="single" w:sz="5" w:space="0" w:color="000000"/>
              <w:right w:val="single" w:sz="5" w:space="0" w:color="000000"/>
            </w:tcBorders>
          </w:tcPr>
          <w:p w14:paraId="011713D6"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1</w:t>
            </w:r>
            <w:r w:rsidR="00C9729B">
              <w:rPr>
                <w:rFonts w:ascii="Times New Roman" w:eastAsia="Times New Roman" w:hAnsi="Times New Roman" w:cs="Times New Roman"/>
                <w:lang w:val="hr-HR"/>
              </w:rPr>
              <w:t>,</w:t>
            </w:r>
            <w:r w:rsidRPr="00106D61">
              <w:rPr>
                <w:rFonts w:ascii="Times New Roman" w:eastAsia="Times New Roman" w:hAnsi="Times New Roman" w:cs="Times New Roman"/>
                <w:lang w:val="hr-HR"/>
              </w:rPr>
              <w:t>6</w:t>
            </w:r>
          </w:p>
        </w:tc>
        <w:tc>
          <w:tcPr>
            <w:tcW w:w="1900" w:type="dxa"/>
            <w:tcBorders>
              <w:top w:val="single" w:sz="5" w:space="0" w:color="000000"/>
              <w:left w:val="single" w:sz="5" w:space="0" w:color="000000"/>
              <w:bottom w:val="single" w:sz="5" w:space="0" w:color="000000"/>
              <w:right w:val="single" w:sz="5" w:space="0" w:color="000000"/>
            </w:tcBorders>
          </w:tcPr>
          <w:p w14:paraId="6D60A4A6" w14:textId="77777777" w:rsidR="00134F69" w:rsidRPr="00106D61" w:rsidRDefault="00DA230C" w:rsidP="000A6522">
            <w:pPr>
              <w:pStyle w:val="TableParagraph"/>
              <w:spacing w:line="246" w:lineRule="exact"/>
              <w:ind w:rightChars="5" w:right="11"/>
              <w:jc w:val="center"/>
              <w:rPr>
                <w:rFonts w:ascii="Times New Roman" w:eastAsia="Times New Roman" w:hAnsi="Times New Roman" w:cs="Times New Roman"/>
              </w:rPr>
            </w:pPr>
            <w:r w:rsidRPr="00106D61">
              <w:rPr>
                <w:rFonts w:ascii="Times New Roman" w:eastAsia="Times New Roman" w:hAnsi="Times New Roman" w:cs="Times New Roman"/>
                <w:lang w:val="hr-HR"/>
              </w:rPr>
              <w:t>0,0</w:t>
            </w:r>
          </w:p>
        </w:tc>
        <w:tc>
          <w:tcPr>
            <w:tcW w:w="2121" w:type="dxa"/>
            <w:tcBorders>
              <w:top w:val="single" w:sz="5" w:space="0" w:color="000000"/>
              <w:left w:val="single" w:sz="5" w:space="0" w:color="000000"/>
              <w:bottom w:val="single" w:sz="5" w:space="0" w:color="000000"/>
              <w:right w:val="single" w:sz="5" w:space="0" w:color="000000"/>
            </w:tcBorders>
          </w:tcPr>
          <w:p w14:paraId="2F995F14"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1,6 (0,9, 2,2)</w:t>
            </w:r>
          </w:p>
        </w:tc>
        <w:tc>
          <w:tcPr>
            <w:tcW w:w="1643" w:type="dxa"/>
            <w:tcBorders>
              <w:top w:val="single" w:sz="5" w:space="0" w:color="000000"/>
              <w:left w:val="single" w:sz="5" w:space="0" w:color="000000"/>
              <w:bottom w:val="single" w:sz="5" w:space="0" w:color="000000"/>
              <w:right w:val="single" w:sz="5" w:space="0" w:color="000000"/>
            </w:tcBorders>
          </w:tcPr>
          <w:p w14:paraId="29E16180"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r>
      <w:tr w:rsidR="00134F69" w14:paraId="51C772E6" w14:textId="77777777" w:rsidTr="000A6522">
        <w:trPr>
          <w:trHeight w:val="255"/>
          <w:jc w:val="center"/>
        </w:trPr>
        <w:tc>
          <w:tcPr>
            <w:tcW w:w="2216" w:type="dxa"/>
            <w:tcBorders>
              <w:top w:val="single" w:sz="5" w:space="0" w:color="000000"/>
              <w:left w:val="single" w:sz="5" w:space="0" w:color="000000"/>
              <w:bottom w:val="single" w:sz="5" w:space="0" w:color="000000"/>
              <w:right w:val="single" w:sz="5" w:space="0" w:color="000000"/>
            </w:tcBorders>
          </w:tcPr>
          <w:p w14:paraId="5BB89533" w14:textId="77777777" w:rsidR="00134F69" w:rsidRPr="00106D61" w:rsidRDefault="00DA230C" w:rsidP="000A6522">
            <w:pPr>
              <w:pStyle w:val="TableParagraph"/>
              <w:spacing w:line="246" w:lineRule="exact"/>
              <w:rPr>
                <w:rFonts w:ascii="Times New Roman" w:eastAsia="Times New Roman" w:hAnsi="Times New Roman" w:cs="Times New Roman"/>
              </w:rPr>
            </w:pPr>
            <w:r w:rsidRPr="00106D61">
              <w:rPr>
                <w:rFonts w:ascii="Times New Roman" w:eastAsia="Times New Roman" w:hAnsi="Times New Roman" w:cs="Times New Roman"/>
                <w:spacing w:val="1"/>
                <w:lang w:val="hr-HR"/>
              </w:rPr>
              <w:t>JSN</w:t>
            </w:r>
            <w:r w:rsidR="00B6216A" w:rsidRPr="00106D61">
              <w:rPr>
                <w:rFonts w:ascii="Times New Roman" w:eastAsia="Times New Roman" w:hAnsi="Times New Roman" w:cs="Times New Roman"/>
                <w:spacing w:val="1"/>
                <w:vertAlign w:val="superscript"/>
                <w:lang w:val="hr-HR"/>
              </w:rPr>
              <w:t>d</w:t>
            </w:r>
            <w:r w:rsidRPr="00106D61">
              <w:rPr>
                <w:rFonts w:ascii="Times New Roman" w:eastAsia="Times New Roman" w:hAnsi="Times New Roman" w:cs="Times New Roman"/>
                <w:spacing w:val="1"/>
                <w:vertAlign w:val="superscript"/>
                <w:lang w:val="hr-HR"/>
              </w:rPr>
              <w:t xml:space="preserve"> </w:t>
            </w:r>
            <w:r w:rsidRPr="00106D61">
              <w:rPr>
                <w:rFonts w:ascii="Times New Roman" w:eastAsia="Times New Roman" w:hAnsi="Times New Roman" w:cs="Times New Roman"/>
                <w:spacing w:val="1"/>
                <w:lang w:val="hr-HR"/>
              </w:rPr>
              <w:t>rezultat</w:t>
            </w:r>
          </w:p>
        </w:tc>
        <w:tc>
          <w:tcPr>
            <w:tcW w:w="1517" w:type="dxa"/>
            <w:tcBorders>
              <w:top w:val="single" w:sz="5" w:space="0" w:color="000000"/>
              <w:left w:val="single" w:sz="5" w:space="0" w:color="000000"/>
              <w:bottom w:val="single" w:sz="5" w:space="0" w:color="000000"/>
              <w:right w:val="single" w:sz="5" w:space="0" w:color="000000"/>
            </w:tcBorders>
          </w:tcPr>
          <w:p w14:paraId="5340AEBA"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1</w:t>
            </w:r>
            <w:r w:rsidR="00C9729B">
              <w:rPr>
                <w:rFonts w:ascii="Times New Roman" w:eastAsia="Times New Roman" w:hAnsi="Times New Roman" w:cs="Times New Roman"/>
                <w:lang w:val="hr-HR"/>
              </w:rPr>
              <w:t>,</w:t>
            </w:r>
            <w:r w:rsidRPr="00106D61">
              <w:rPr>
                <w:rFonts w:ascii="Times New Roman" w:eastAsia="Times New Roman" w:hAnsi="Times New Roman" w:cs="Times New Roman"/>
                <w:lang w:val="hr-HR"/>
              </w:rPr>
              <w:t>0</w:t>
            </w:r>
          </w:p>
        </w:tc>
        <w:tc>
          <w:tcPr>
            <w:tcW w:w="1900" w:type="dxa"/>
            <w:tcBorders>
              <w:top w:val="single" w:sz="5" w:space="0" w:color="000000"/>
              <w:left w:val="single" w:sz="5" w:space="0" w:color="000000"/>
              <w:bottom w:val="single" w:sz="5" w:space="0" w:color="000000"/>
              <w:right w:val="single" w:sz="5" w:space="0" w:color="000000"/>
            </w:tcBorders>
          </w:tcPr>
          <w:p w14:paraId="737BF04E" w14:textId="77777777" w:rsidR="00134F69" w:rsidRPr="00106D61" w:rsidRDefault="00DA230C" w:rsidP="000A6522">
            <w:pPr>
              <w:pStyle w:val="TableParagraph"/>
              <w:spacing w:line="246" w:lineRule="exact"/>
              <w:ind w:rightChars="5" w:right="11"/>
              <w:jc w:val="center"/>
              <w:rPr>
                <w:rFonts w:ascii="Times New Roman" w:eastAsia="Times New Roman" w:hAnsi="Times New Roman" w:cs="Times New Roman"/>
              </w:rPr>
            </w:pPr>
            <w:r w:rsidRPr="00106D61">
              <w:rPr>
                <w:rFonts w:ascii="Times New Roman" w:eastAsia="Times New Roman" w:hAnsi="Times New Roman" w:cs="Times New Roman"/>
                <w:lang w:val="hr-HR"/>
              </w:rPr>
              <w:t>0,1</w:t>
            </w:r>
          </w:p>
        </w:tc>
        <w:tc>
          <w:tcPr>
            <w:tcW w:w="2121" w:type="dxa"/>
            <w:tcBorders>
              <w:top w:val="single" w:sz="5" w:space="0" w:color="000000"/>
              <w:left w:val="single" w:sz="5" w:space="0" w:color="000000"/>
              <w:bottom w:val="single" w:sz="5" w:space="0" w:color="000000"/>
              <w:right w:val="single" w:sz="5" w:space="0" w:color="000000"/>
            </w:tcBorders>
          </w:tcPr>
          <w:p w14:paraId="74BEDF43"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0,9 (0,3; 1,5)</w:t>
            </w:r>
          </w:p>
        </w:tc>
        <w:tc>
          <w:tcPr>
            <w:tcW w:w="1643" w:type="dxa"/>
            <w:tcBorders>
              <w:top w:val="single" w:sz="5" w:space="0" w:color="000000"/>
              <w:left w:val="single" w:sz="5" w:space="0" w:color="000000"/>
              <w:bottom w:val="single" w:sz="5" w:space="0" w:color="000000"/>
              <w:right w:val="single" w:sz="5" w:space="0" w:color="000000"/>
            </w:tcBorders>
          </w:tcPr>
          <w:p w14:paraId="59880227" w14:textId="77777777" w:rsidR="00134F69" w:rsidRPr="00106D61" w:rsidRDefault="00DA230C" w:rsidP="000A6522">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0.002</w:t>
            </w:r>
          </w:p>
        </w:tc>
      </w:tr>
    </w:tbl>
    <w:p w14:paraId="6B8FCE80" w14:textId="77777777" w:rsidR="00134F69" w:rsidRPr="00106D61" w:rsidRDefault="00DA230C">
      <w:pPr>
        <w:pStyle w:val="a3"/>
      </w:pPr>
      <w:r w:rsidRPr="00106D61">
        <w:rPr>
          <w:rFonts w:eastAsia="Times New Roman"/>
          <w:bCs/>
          <w:position w:val="8"/>
          <w:vertAlign w:val="superscript"/>
          <w:lang w:val="hr-HR"/>
        </w:rPr>
        <w:t>a</w:t>
      </w:r>
      <w:r w:rsidRPr="00106D61">
        <w:rPr>
          <w:rFonts w:eastAsia="Times New Roman"/>
          <w:b/>
          <w:bCs/>
          <w:position w:val="8"/>
          <w:lang w:val="hr-HR"/>
        </w:rPr>
        <w:t xml:space="preserve"> </w:t>
      </w:r>
      <w:r w:rsidRPr="00106D61">
        <w:rPr>
          <w:rFonts w:eastAsia="Times New Roman"/>
          <w:position w:val="8"/>
          <w:lang w:val="hr-HR"/>
        </w:rPr>
        <w:t>ametotreksat</w:t>
      </w:r>
    </w:p>
    <w:p w14:paraId="06F1E264" w14:textId="77777777" w:rsidR="00134F69" w:rsidRPr="00106D61" w:rsidRDefault="00DA230C">
      <w:pPr>
        <w:pStyle w:val="a3"/>
      </w:pPr>
      <w:r w:rsidRPr="00106D61">
        <w:rPr>
          <w:rFonts w:eastAsia="Times New Roman"/>
          <w:position w:val="8"/>
          <w:vertAlign w:val="superscript"/>
          <w:lang w:val="hr-HR"/>
        </w:rPr>
        <w:t xml:space="preserve">b </w:t>
      </w:r>
      <w:r w:rsidRPr="00106D61">
        <w:rPr>
          <w:rFonts w:eastAsia="Times New Roman"/>
          <w:position w:val="8"/>
          <w:lang w:val="hr-HR"/>
        </w:rPr>
        <w:t>intervali pouzdanosti od 95 % za razlike između metotreksata i adalimumaba s obzirom na promjene rezultata.</w:t>
      </w:r>
    </w:p>
    <w:p w14:paraId="0886BA5F" w14:textId="77777777" w:rsidR="00134F69" w:rsidRPr="00106D61" w:rsidRDefault="00DA230C">
      <w:pPr>
        <w:pStyle w:val="a3"/>
        <w:rPr>
          <w:lang w:val="pt-BR"/>
        </w:rPr>
      </w:pPr>
      <w:r w:rsidRPr="00106D61">
        <w:rPr>
          <w:rFonts w:eastAsia="Times New Roman"/>
          <w:position w:val="8"/>
          <w:vertAlign w:val="superscript"/>
          <w:lang w:val="hr-HR"/>
        </w:rPr>
        <w:t xml:space="preserve">c </w:t>
      </w:r>
      <w:r w:rsidRPr="00106D61">
        <w:rPr>
          <w:rFonts w:eastAsia="Times New Roman"/>
          <w:position w:val="8"/>
          <w:lang w:val="hr-HR"/>
        </w:rPr>
        <w:t>na osnovi analize ranga</w:t>
      </w:r>
    </w:p>
    <w:p w14:paraId="33A89026" w14:textId="77777777" w:rsidR="00134F69" w:rsidRPr="00106D61" w:rsidRDefault="00DA230C">
      <w:pPr>
        <w:pStyle w:val="a3"/>
        <w:rPr>
          <w:lang w:val="hr-HR"/>
        </w:rPr>
      </w:pPr>
      <w:r w:rsidRPr="00106D61">
        <w:rPr>
          <w:rFonts w:eastAsia="Times New Roman"/>
          <w:position w:val="8"/>
          <w:vertAlign w:val="superscript"/>
          <w:lang w:val="hr-HR"/>
        </w:rPr>
        <w:t xml:space="preserve">d </w:t>
      </w:r>
      <w:r w:rsidR="00106D61" w:rsidRPr="00106D61">
        <w:rPr>
          <w:rFonts w:eastAsia="Times New Roman"/>
          <w:position w:val="8"/>
          <w:lang w:val="hr-HR"/>
        </w:rPr>
        <w:t>S</w:t>
      </w:r>
      <w:r w:rsidRPr="00106D61">
        <w:rPr>
          <w:rFonts w:eastAsia="Times New Roman"/>
          <w:position w:val="8"/>
          <w:lang w:val="hr-HR"/>
        </w:rPr>
        <w:t>uženje zglobnih prostora (eng</w:t>
      </w:r>
      <w:r w:rsidR="001B5A0A">
        <w:rPr>
          <w:rFonts w:eastAsia="Times New Roman"/>
          <w:position w:val="8"/>
          <w:lang w:val="hr-HR"/>
        </w:rPr>
        <w:t>l</w:t>
      </w:r>
      <w:r w:rsidRPr="00106D61">
        <w:rPr>
          <w:rFonts w:eastAsia="Times New Roman"/>
          <w:position w:val="8"/>
          <w:lang w:val="hr-HR"/>
        </w:rPr>
        <w:t xml:space="preserve">. </w:t>
      </w:r>
      <w:r w:rsidRPr="00BB0D4B">
        <w:rPr>
          <w:rFonts w:eastAsia="Times New Roman"/>
          <w:i/>
          <w:position w:val="8"/>
          <w:lang w:val="hr-HR"/>
        </w:rPr>
        <w:t>Joint Space Narrowing</w:t>
      </w:r>
      <w:r w:rsidRPr="00106D61">
        <w:rPr>
          <w:rFonts w:eastAsia="Times New Roman"/>
          <w:position w:val="8"/>
          <w:lang w:val="hr-HR"/>
        </w:rPr>
        <w:t>)</w:t>
      </w:r>
    </w:p>
    <w:p w14:paraId="64AEE023" w14:textId="77777777" w:rsidR="00134F69" w:rsidRDefault="00134F69">
      <w:pPr>
        <w:spacing w:before="17" w:line="240" w:lineRule="exact"/>
        <w:rPr>
          <w:rFonts w:ascii="Times New Roman" w:hAnsi="Times New Roman" w:cs="Times New Roman"/>
          <w:sz w:val="24"/>
          <w:szCs w:val="24"/>
          <w:lang w:val="hr-HR"/>
        </w:rPr>
      </w:pPr>
    </w:p>
    <w:p w14:paraId="23D992DB" w14:textId="77777777" w:rsidR="00134F69" w:rsidRDefault="00DA230C">
      <w:pPr>
        <w:pStyle w:val="a3"/>
        <w:rPr>
          <w:lang w:val="hr-HR"/>
        </w:rPr>
      </w:pPr>
      <w:r>
        <w:rPr>
          <w:rFonts w:eastAsia="Times New Roman"/>
          <w:lang w:val="hr-HR"/>
        </w:rPr>
        <w:t>U ispitivanju RA V, strukturno oštećenje zglobova procjenjivalo se radiološki, a izraženo je promjenom ukupnog zbroja bodova prema Sharpu (Tablica 1</w:t>
      </w:r>
      <w:r w:rsidR="00C9729B">
        <w:rPr>
          <w:rFonts w:eastAsia="Times New Roman"/>
          <w:lang w:val="hr-HR"/>
        </w:rPr>
        <w:t>1</w:t>
      </w:r>
      <w:r>
        <w:rPr>
          <w:rFonts w:eastAsia="Times New Roman"/>
          <w:lang w:val="hr-HR"/>
        </w:rPr>
        <w:t>).</w:t>
      </w:r>
    </w:p>
    <w:p w14:paraId="6CE3A3DD" w14:textId="77777777" w:rsidR="00134F69" w:rsidRDefault="00134F69">
      <w:pPr>
        <w:spacing w:before="15" w:line="240" w:lineRule="exact"/>
        <w:rPr>
          <w:rFonts w:ascii="Times New Roman" w:hAnsi="Times New Roman" w:cs="Times New Roman"/>
          <w:sz w:val="24"/>
          <w:szCs w:val="24"/>
          <w:lang w:val="hr-HR"/>
        </w:rPr>
      </w:pPr>
    </w:p>
    <w:p w14:paraId="741239FC" w14:textId="77777777" w:rsidR="00134F69" w:rsidRDefault="00DA230C">
      <w:pPr>
        <w:pStyle w:val="a3"/>
        <w:jc w:val="center"/>
        <w:rPr>
          <w:b/>
          <w:lang w:val="hr-HR"/>
        </w:rPr>
      </w:pPr>
      <w:r>
        <w:rPr>
          <w:rFonts w:eastAsia="Times New Roman"/>
          <w:b/>
          <w:bCs/>
          <w:lang w:val="hr-HR"/>
        </w:rPr>
        <w:t>Tablica 1</w:t>
      </w:r>
      <w:r w:rsidR="00C9729B">
        <w:rPr>
          <w:rFonts w:eastAsia="Times New Roman"/>
          <w:b/>
          <w:bCs/>
          <w:lang w:val="hr-HR"/>
        </w:rPr>
        <w:t>1</w:t>
      </w:r>
      <w:r>
        <w:rPr>
          <w:rFonts w:eastAsia="Times New Roman"/>
          <w:b/>
          <w:bCs/>
          <w:lang w:val="hr-HR"/>
        </w:rPr>
        <w:t>.</w:t>
      </w:r>
    </w:p>
    <w:p w14:paraId="7A477D8B" w14:textId="77777777" w:rsidR="00134F69" w:rsidRDefault="00DA230C">
      <w:pPr>
        <w:pStyle w:val="a3"/>
        <w:jc w:val="center"/>
        <w:rPr>
          <w:b/>
          <w:lang w:val="hr-HR"/>
        </w:rPr>
      </w:pPr>
      <w:r>
        <w:rPr>
          <w:rFonts w:eastAsia="Times New Roman"/>
          <w:b/>
          <w:bCs/>
          <w:lang w:val="hr-HR"/>
        </w:rPr>
        <w:t>Srednje vrijednosti promjena radioloških nalaza nakon 52 tjedna u ispitivanju RA V</w:t>
      </w:r>
    </w:p>
    <w:p w14:paraId="23A82739" w14:textId="77777777" w:rsidR="00134F69" w:rsidRDefault="00134F69">
      <w:pPr>
        <w:spacing w:before="11" w:line="240" w:lineRule="exact"/>
        <w:rPr>
          <w:rFonts w:ascii="Times New Roman" w:hAnsi="Times New Roman" w:cs="Times New Roman"/>
          <w:sz w:val="24"/>
          <w:szCs w:val="24"/>
          <w:lang w:val="hr-HR"/>
        </w:rPr>
      </w:pPr>
    </w:p>
    <w:tbl>
      <w:tblPr>
        <w:tblStyle w:val="TableNormal1"/>
        <w:tblW w:w="9301" w:type="dxa"/>
        <w:jc w:val="center"/>
        <w:tblLayout w:type="fixed"/>
        <w:tblLook w:val="01E0" w:firstRow="1" w:lastRow="1" w:firstColumn="1" w:lastColumn="1" w:noHBand="0" w:noVBand="0"/>
      </w:tblPr>
      <w:tblGrid>
        <w:gridCol w:w="1695"/>
        <w:gridCol w:w="1493"/>
        <w:gridCol w:w="1479"/>
        <w:gridCol w:w="1480"/>
        <w:gridCol w:w="1051"/>
        <w:gridCol w:w="1051"/>
        <w:gridCol w:w="1052"/>
      </w:tblGrid>
      <w:tr w:rsidR="00134F69" w:rsidRPr="00106D61" w14:paraId="68DF7188" w14:textId="77777777" w:rsidTr="000A6522">
        <w:trPr>
          <w:trHeight w:val="554"/>
          <w:jc w:val="center"/>
        </w:trPr>
        <w:tc>
          <w:tcPr>
            <w:tcW w:w="1695" w:type="dxa"/>
            <w:tcBorders>
              <w:top w:val="single" w:sz="5" w:space="0" w:color="000000"/>
              <w:left w:val="single" w:sz="5" w:space="0" w:color="000000"/>
              <w:bottom w:val="single" w:sz="5" w:space="0" w:color="000000"/>
              <w:right w:val="single" w:sz="5" w:space="0" w:color="000000"/>
            </w:tcBorders>
          </w:tcPr>
          <w:p w14:paraId="04F57493" w14:textId="77777777" w:rsidR="00134F69" w:rsidRPr="00106D61" w:rsidRDefault="00134F69">
            <w:pPr>
              <w:rPr>
                <w:rFonts w:ascii="Times New Roman" w:hAnsi="Times New Roman" w:cs="Times New Roman"/>
                <w:lang w:val="hr-HR"/>
              </w:rPr>
            </w:pPr>
          </w:p>
        </w:tc>
        <w:tc>
          <w:tcPr>
            <w:tcW w:w="1493" w:type="dxa"/>
            <w:tcBorders>
              <w:top w:val="single" w:sz="5" w:space="0" w:color="000000"/>
              <w:left w:val="single" w:sz="5" w:space="0" w:color="000000"/>
              <w:bottom w:val="single" w:sz="5" w:space="0" w:color="000000"/>
              <w:right w:val="single" w:sz="5" w:space="0" w:color="000000"/>
            </w:tcBorders>
          </w:tcPr>
          <w:p w14:paraId="5785EE16" w14:textId="77777777" w:rsidR="00134F69" w:rsidRPr="00106D61" w:rsidRDefault="00DA230C">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lang w:val="hr-HR"/>
              </w:rPr>
              <w:t>MTX</w:t>
            </w:r>
          </w:p>
          <w:p w14:paraId="480BB528" w14:textId="77777777" w:rsidR="00C9729B" w:rsidRDefault="00DA230C">
            <w:pPr>
              <w:pStyle w:val="TableParagraph"/>
              <w:ind w:left="113" w:right="113"/>
              <w:jc w:val="center"/>
              <w:rPr>
                <w:rFonts w:ascii="Times New Roman" w:eastAsia="Times New Roman" w:hAnsi="Times New Roman" w:cs="Times New Roman"/>
                <w:lang w:val="hr-HR"/>
              </w:rPr>
            </w:pPr>
            <w:r w:rsidRPr="00106D61">
              <w:rPr>
                <w:rFonts w:ascii="Times New Roman" w:eastAsia="Times New Roman" w:hAnsi="Times New Roman" w:cs="Times New Roman"/>
                <w:lang w:val="hr-HR"/>
              </w:rPr>
              <w:t xml:space="preserve">n = 257 </w:t>
            </w:r>
          </w:p>
          <w:p w14:paraId="0431A058" w14:textId="77777777" w:rsidR="00134F69" w:rsidRPr="00106D61" w:rsidRDefault="00DA230C">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lang w:val="hr-HR"/>
              </w:rPr>
              <w:t>(95 %</w:t>
            </w:r>
          </w:p>
          <w:p w14:paraId="7EE0F727" w14:textId="77777777" w:rsidR="00134F69" w:rsidRPr="00106D61" w:rsidRDefault="00DA230C">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interval pouzdanosti)</w:t>
            </w:r>
          </w:p>
        </w:tc>
        <w:tc>
          <w:tcPr>
            <w:tcW w:w="1479" w:type="dxa"/>
            <w:tcBorders>
              <w:top w:val="single" w:sz="5" w:space="0" w:color="000000"/>
              <w:left w:val="single" w:sz="5" w:space="0" w:color="000000"/>
              <w:bottom w:val="single" w:sz="5" w:space="0" w:color="000000"/>
              <w:right w:val="single" w:sz="5" w:space="0" w:color="000000"/>
            </w:tcBorders>
          </w:tcPr>
          <w:p w14:paraId="1776934C" w14:textId="77777777" w:rsidR="00134F69" w:rsidRPr="00106D61" w:rsidRDefault="00DA230C">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Adalimumab</w:t>
            </w:r>
          </w:p>
          <w:p w14:paraId="3AFD9577" w14:textId="77777777" w:rsidR="00C9729B" w:rsidRDefault="00DA230C">
            <w:pPr>
              <w:pStyle w:val="TableParagraph"/>
              <w:ind w:left="113" w:right="113"/>
              <w:jc w:val="center"/>
              <w:rPr>
                <w:rFonts w:ascii="Times New Roman" w:eastAsia="Times New Roman" w:hAnsi="Times New Roman" w:cs="Times New Roman"/>
                <w:lang w:val="hr-HR"/>
              </w:rPr>
            </w:pPr>
            <w:r w:rsidRPr="00106D61">
              <w:rPr>
                <w:rFonts w:ascii="Times New Roman" w:eastAsia="Times New Roman" w:hAnsi="Times New Roman" w:cs="Times New Roman"/>
                <w:lang w:val="hr-HR"/>
              </w:rPr>
              <w:t>n = 27</w:t>
            </w:r>
            <w:r w:rsidR="00B6401F" w:rsidRPr="00106D61">
              <w:rPr>
                <w:rFonts w:ascii="Times New Roman" w:eastAsia="Times New Roman" w:hAnsi="Times New Roman" w:cs="Times New Roman"/>
                <w:lang w:val="hr-HR"/>
              </w:rPr>
              <w:t>4</w:t>
            </w:r>
            <w:r w:rsidRPr="00106D61">
              <w:rPr>
                <w:rFonts w:ascii="Times New Roman" w:eastAsia="Times New Roman" w:hAnsi="Times New Roman" w:cs="Times New Roman"/>
                <w:lang w:val="hr-HR"/>
              </w:rPr>
              <w:t xml:space="preserve"> </w:t>
            </w:r>
          </w:p>
          <w:p w14:paraId="2D5BBB51" w14:textId="77777777" w:rsidR="00134F69" w:rsidRPr="00106D61" w:rsidRDefault="00DA230C">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lang w:val="hr-HR"/>
              </w:rPr>
              <w:t>(95 %</w:t>
            </w:r>
          </w:p>
          <w:p w14:paraId="332DD809" w14:textId="77777777" w:rsidR="00134F69" w:rsidRPr="00106D61" w:rsidRDefault="00DA230C">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interval pouzdanosti)</w:t>
            </w:r>
          </w:p>
        </w:tc>
        <w:tc>
          <w:tcPr>
            <w:tcW w:w="1480" w:type="dxa"/>
            <w:tcBorders>
              <w:top w:val="single" w:sz="5" w:space="0" w:color="000000"/>
              <w:left w:val="single" w:sz="5" w:space="0" w:color="000000"/>
              <w:bottom w:val="single" w:sz="5" w:space="0" w:color="000000"/>
              <w:right w:val="single" w:sz="5" w:space="0" w:color="000000"/>
            </w:tcBorders>
          </w:tcPr>
          <w:p w14:paraId="00C5A14C" w14:textId="77777777" w:rsidR="00134F69" w:rsidRPr="00106D61" w:rsidRDefault="00DA230C">
            <w:pPr>
              <w:pStyle w:val="TableParagraph"/>
              <w:ind w:left="113" w:right="113"/>
              <w:jc w:val="center"/>
              <w:rPr>
                <w:rFonts w:ascii="Times New Roman" w:eastAsia="Times New Roman" w:hAnsi="Times New Roman" w:cs="Times New Roman"/>
                <w:lang w:val="pt-BR"/>
              </w:rPr>
            </w:pPr>
            <w:r w:rsidRPr="00106D61">
              <w:rPr>
                <w:rFonts w:ascii="Times New Roman" w:eastAsia="Times New Roman" w:hAnsi="Times New Roman" w:cs="Times New Roman"/>
                <w:spacing w:val="-1"/>
                <w:lang w:val="hr-HR"/>
              </w:rPr>
              <w:t>Adalimumab/MTX</w:t>
            </w:r>
          </w:p>
          <w:p w14:paraId="38C993C9" w14:textId="77777777" w:rsidR="00C9729B" w:rsidRDefault="00DA230C">
            <w:pPr>
              <w:pStyle w:val="TableParagraph"/>
              <w:ind w:left="113" w:right="113"/>
              <w:jc w:val="center"/>
              <w:rPr>
                <w:rFonts w:ascii="Times New Roman" w:eastAsia="Times New Roman" w:hAnsi="Times New Roman" w:cs="Times New Roman"/>
                <w:lang w:val="hr-HR"/>
              </w:rPr>
            </w:pPr>
            <w:r w:rsidRPr="00106D61">
              <w:rPr>
                <w:rFonts w:ascii="Times New Roman" w:eastAsia="Times New Roman" w:hAnsi="Times New Roman" w:cs="Times New Roman"/>
                <w:lang w:val="hr-HR"/>
              </w:rPr>
              <w:t xml:space="preserve">n = 268 </w:t>
            </w:r>
          </w:p>
          <w:p w14:paraId="2837622F" w14:textId="77777777" w:rsidR="00134F69" w:rsidRPr="00106D61" w:rsidRDefault="00DA230C">
            <w:pPr>
              <w:pStyle w:val="TableParagraph"/>
              <w:ind w:left="113" w:right="113"/>
              <w:jc w:val="center"/>
              <w:rPr>
                <w:rFonts w:ascii="Times New Roman" w:eastAsia="Times New Roman" w:hAnsi="Times New Roman" w:cs="Times New Roman"/>
                <w:lang w:val="pt-BR"/>
              </w:rPr>
            </w:pPr>
            <w:r w:rsidRPr="00106D61">
              <w:rPr>
                <w:rFonts w:ascii="Times New Roman" w:eastAsia="Times New Roman" w:hAnsi="Times New Roman" w:cs="Times New Roman"/>
                <w:lang w:val="hr-HR"/>
              </w:rPr>
              <w:t>(95 %</w:t>
            </w:r>
          </w:p>
          <w:p w14:paraId="6FBE740C" w14:textId="77777777" w:rsidR="00134F69" w:rsidRPr="00106D61" w:rsidRDefault="00DA230C">
            <w:pPr>
              <w:pStyle w:val="TableParagraph"/>
              <w:ind w:left="113" w:right="113"/>
              <w:jc w:val="center"/>
              <w:rPr>
                <w:rFonts w:ascii="Times New Roman" w:eastAsia="Times New Roman" w:hAnsi="Times New Roman" w:cs="Times New Roman"/>
                <w:lang w:val="pt-BR"/>
              </w:rPr>
            </w:pPr>
            <w:r w:rsidRPr="00106D61">
              <w:rPr>
                <w:rFonts w:ascii="Times New Roman" w:eastAsia="Times New Roman" w:hAnsi="Times New Roman" w:cs="Times New Roman"/>
                <w:spacing w:val="-1"/>
                <w:lang w:val="hr-HR"/>
              </w:rPr>
              <w:t>interval pouzdanosti)</w:t>
            </w:r>
          </w:p>
        </w:tc>
        <w:tc>
          <w:tcPr>
            <w:tcW w:w="1051" w:type="dxa"/>
            <w:tcBorders>
              <w:top w:val="single" w:sz="5" w:space="0" w:color="000000"/>
              <w:left w:val="single" w:sz="5" w:space="0" w:color="000000"/>
              <w:bottom w:val="single" w:sz="5" w:space="0" w:color="000000"/>
              <w:right w:val="single" w:sz="5" w:space="0" w:color="000000"/>
            </w:tcBorders>
          </w:tcPr>
          <w:p w14:paraId="7876DB6E" w14:textId="77777777" w:rsidR="00134F69" w:rsidRPr="00106D61" w:rsidRDefault="00134F69">
            <w:pPr>
              <w:pStyle w:val="TableParagraph"/>
              <w:spacing w:line="200" w:lineRule="exact"/>
              <w:rPr>
                <w:rFonts w:ascii="Times New Roman" w:hAnsi="Times New Roman" w:cs="Times New Roman"/>
                <w:lang w:val="pt-BR"/>
              </w:rPr>
            </w:pPr>
          </w:p>
          <w:p w14:paraId="02CCFA89" w14:textId="77777777" w:rsidR="00134F69" w:rsidRPr="00106D61" w:rsidRDefault="00134F69">
            <w:pPr>
              <w:pStyle w:val="TableParagraph"/>
              <w:spacing w:before="14" w:line="280" w:lineRule="exact"/>
              <w:rPr>
                <w:rFonts w:ascii="Times New Roman" w:hAnsi="Times New Roman" w:cs="Times New Roman"/>
                <w:lang w:val="pt-BR"/>
              </w:rPr>
            </w:pPr>
          </w:p>
          <w:p w14:paraId="0CB3F8B8" w14:textId="77777777" w:rsidR="00134F69" w:rsidRPr="00106D61" w:rsidRDefault="00DA230C" w:rsidP="000A6522">
            <w:pPr>
              <w:pStyle w:val="TableParagraph"/>
              <w:rPr>
                <w:rFonts w:ascii="Times New Roman" w:eastAsia="Times New Roman" w:hAnsi="Times New Roman" w:cs="Times New Roman"/>
              </w:rPr>
            </w:pPr>
            <w:r w:rsidRPr="00106D61">
              <w:rPr>
                <w:rFonts w:ascii="Times New Roman" w:eastAsia="Times New Roman" w:hAnsi="Times New Roman" w:cs="Times New Roman"/>
                <w:lang w:val="hr-HR"/>
              </w:rPr>
              <w:t>p-vrijednost</w:t>
            </w:r>
            <w:r w:rsidRPr="00005C91">
              <w:rPr>
                <w:rFonts w:ascii="Times New Roman" w:eastAsia="Times New Roman" w:hAnsi="Times New Roman" w:cs="Times New Roman"/>
                <w:vertAlign w:val="superscript"/>
                <w:lang w:val="hr-HR"/>
              </w:rPr>
              <w:t>a</w:t>
            </w:r>
          </w:p>
        </w:tc>
        <w:tc>
          <w:tcPr>
            <w:tcW w:w="1051" w:type="dxa"/>
            <w:tcBorders>
              <w:top w:val="single" w:sz="5" w:space="0" w:color="000000"/>
              <w:left w:val="single" w:sz="5" w:space="0" w:color="000000"/>
              <w:bottom w:val="single" w:sz="5" w:space="0" w:color="000000"/>
              <w:right w:val="single" w:sz="5" w:space="0" w:color="000000"/>
            </w:tcBorders>
          </w:tcPr>
          <w:p w14:paraId="6F595EFE" w14:textId="77777777" w:rsidR="00134F69" w:rsidRPr="00106D61" w:rsidRDefault="00134F69">
            <w:pPr>
              <w:pStyle w:val="TableParagraph"/>
              <w:spacing w:line="200" w:lineRule="exact"/>
              <w:rPr>
                <w:rFonts w:ascii="Times New Roman" w:hAnsi="Times New Roman" w:cs="Times New Roman"/>
              </w:rPr>
            </w:pPr>
          </w:p>
          <w:p w14:paraId="529E374A" w14:textId="77777777" w:rsidR="00134F69" w:rsidRPr="00106D61" w:rsidRDefault="00134F69">
            <w:pPr>
              <w:pStyle w:val="TableParagraph"/>
              <w:spacing w:before="14" w:line="280" w:lineRule="exact"/>
              <w:rPr>
                <w:rFonts w:ascii="Times New Roman" w:hAnsi="Times New Roman" w:cs="Times New Roman"/>
              </w:rPr>
            </w:pPr>
          </w:p>
          <w:p w14:paraId="1ABBFAB6" w14:textId="77777777" w:rsidR="00134F69" w:rsidRPr="00106D61" w:rsidRDefault="00DA230C" w:rsidP="000A6522">
            <w:pPr>
              <w:pStyle w:val="TableParagraph"/>
              <w:rPr>
                <w:rFonts w:ascii="Times New Roman" w:eastAsia="Times New Roman" w:hAnsi="Times New Roman" w:cs="Times New Roman"/>
              </w:rPr>
            </w:pPr>
            <w:r w:rsidRPr="00106D61">
              <w:rPr>
                <w:rFonts w:ascii="Times New Roman" w:eastAsia="Times New Roman" w:hAnsi="Times New Roman" w:cs="Times New Roman"/>
                <w:lang w:val="hr-HR"/>
              </w:rPr>
              <w:t>p-vrijednost</w:t>
            </w:r>
            <w:r w:rsidRPr="00005C91">
              <w:rPr>
                <w:rFonts w:ascii="Times New Roman" w:eastAsia="Times New Roman" w:hAnsi="Times New Roman" w:cs="Times New Roman"/>
                <w:vertAlign w:val="superscript"/>
                <w:lang w:val="hr-HR"/>
              </w:rPr>
              <w:t>b</w:t>
            </w:r>
          </w:p>
        </w:tc>
        <w:tc>
          <w:tcPr>
            <w:tcW w:w="1052" w:type="dxa"/>
            <w:tcBorders>
              <w:top w:val="single" w:sz="5" w:space="0" w:color="000000"/>
              <w:left w:val="single" w:sz="5" w:space="0" w:color="000000"/>
              <w:bottom w:val="single" w:sz="5" w:space="0" w:color="000000"/>
              <w:right w:val="single" w:sz="5" w:space="0" w:color="000000"/>
            </w:tcBorders>
          </w:tcPr>
          <w:p w14:paraId="388DD004" w14:textId="77777777" w:rsidR="00134F69" w:rsidRPr="00106D61" w:rsidRDefault="00134F69">
            <w:pPr>
              <w:pStyle w:val="TableParagraph"/>
              <w:spacing w:line="200" w:lineRule="exact"/>
              <w:rPr>
                <w:rFonts w:ascii="Times New Roman" w:hAnsi="Times New Roman" w:cs="Times New Roman"/>
              </w:rPr>
            </w:pPr>
          </w:p>
          <w:p w14:paraId="3371F043" w14:textId="77777777" w:rsidR="00134F69" w:rsidRPr="00106D61" w:rsidRDefault="00134F69">
            <w:pPr>
              <w:pStyle w:val="TableParagraph"/>
              <w:spacing w:before="14" w:line="280" w:lineRule="exact"/>
              <w:rPr>
                <w:rFonts w:ascii="Times New Roman" w:hAnsi="Times New Roman" w:cs="Times New Roman"/>
              </w:rPr>
            </w:pPr>
          </w:p>
          <w:p w14:paraId="351B06C5" w14:textId="77777777" w:rsidR="00134F69" w:rsidRPr="00106D61" w:rsidRDefault="00DA230C" w:rsidP="000A6522">
            <w:pPr>
              <w:pStyle w:val="TableParagraph"/>
              <w:rPr>
                <w:rFonts w:ascii="Times New Roman" w:eastAsia="Times New Roman" w:hAnsi="Times New Roman" w:cs="Times New Roman"/>
              </w:rPr>
            </w:pPr>
            <w:r w:rsidRPr="00106D61">
              <w:rPr>
                <w:rFonts w:ascii="Times New Roman" w:eastAsia="Times New Roman" w:hAnsi="Times New Roman" w:cs="Times New Roman"/>
                <w:lang w:val="hr-HR"/>
              </w:rPr>
              <w:t>p-vrijednost</w:t>
            </w:r>
            <w:r w:rsidRPr="00005C91">
              <w:rPr>
                <w:rFonts w:ascii="Times New Roman" w:eastAsia="Times New Roman" w:hAnsi="Times New Roman" w:cs="Times New Roman"/>
                <w:vertAlign w:val="superscript"/>
                <w:lang w:val="hr-HR"/>
              </w:rPr>
              <w:t>c</w:t>
            </w:r>
          </w:p>
        </w:tc>
      </w:tr>
      <w:tr w:rsidR="00134F69" w:rsidRPr="00106D61" w14:paraId="50A0B449" w14:textId="77777777" w:rsidTr="000A6522">
        <w:trPr>
          <w:trHeight w:val="271"/>
          <w:jc w:val="center"/>
        </w:trPr>
        <w:tc>
          <w:tcPr>
            <w:tcW w:w="1695" w:type="dxa"/>
            <w:tcBorders>
              <w:top w:val="single" w:sz="5" w:space="0" w:color="000000"/>
              <w:left w:val="single" w:sz="5" w:space="0" w:color="000000"/>
              <w:bottom w:val="single" w:sz="5" w:space="0" w:color="000000"/>
              <w:right w:val="single" w:sz="5" w:space="0" w:color="000000"/>
            </w:tcBorders>
          </w:tcPr>
          <w:p w14:paraId="5F135090" w14:textId="77777777" w:rsidR="00134F69" w:rsidRPr="00106D61" w:rsidRDefault="00106D61" w:rsidP="000A6522">
            <w:pPr>
              <w:pStyle w:val="TableParagraph"/>
              <w:spacing w:line="246" w:lineRule="exact"/>
              <w:ind w:right="179"/>
              <w:rPr>
                <w:rFonts w:ascii="Times New Roman" w:eastAsia="Times New Roman" w:hAnsi="Times New Roman" w:cs="Times New Roman"/>
              </w:rPr>
            </w:pPr>
            <w:r>
              <w:rPr>
                <w:rFonts w:ascii="Times New Roman" w:eastAsia="Times New Roman" w:hAnsi="Times New Roman" w:cs="Times New Roman"/>
                <w:spacing w:val="-1"/>
                <w:lang w:val="hr-HR"/>
              </w:rPr>
              <w:t>U</w:t>
            </w:r>
            <w:r w:rsidR="00DA230C" w:rsidRPr="00106D61">
              <w:rPr>
                <w:rFonts w:ascii="Times New Roman" w:eastAsia="Times New Roman" w:hAnsi="Times New Roman" w:cs="Times New Roman"/>
                <w:spacing w:val="-1"/>
                <w:lang w:val="hr-HR"/>
              </w:rPr>
              <w:t>kupan zbroj bodova prema Sharpu</w:t>
            </w:r>
          </w:p>
        </w:tc>
        <w:tc>
          <w:tcPr>
            <w:tcW w:w="1493" w:type="dxa"/>
            <w:tcBorders>
              <w:top w:val="single" w:sz="5" w:space="0" w:color="000000"/>
              <w:left w:val="single" w:sz="5" w:space="0" w:color="000000"/>
              <w:bottom w:val="single" w:sz="5" w:space="0" w:color="000000"/>
              <w:right w:val="single" w:sz="5" w:space="0" w:color="000000"/>
            </w:tcBorders>
          </w:tcPr>
          <w:p w14:paraId="03067C35"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5,7 (4,2 – 7,3)</w:t>
            </w:r>
          </w:p>
        </w:tc>
        <w:tc>
          <w:tcPr>
            <w:tcW w:w="1479" w:type="dxa"/>
            <w:tcBorders>
              <w:top w:val="single" w:sz="5" w:space="0" w:color="000000"/>
              <w:left w:val="single" w:sz="5" w:space="0" w:color="000000"/>
              <w:bottom w:val="single" w:sz="5" w:space="0" w:color="000000"/>
              <w:right w:val="single" w:sz="5" w:space="0" w:color="000000"/>
            </w:tcBorders>
          </w:tcPr>
          <w:p w14:paraId="2AD7B334"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3,0 (1,7 – 4,3)</w:t>
            </w:r>
          </w:p>
        </w:tc>
        <w:tc>
          <w:tcPr>
            <w:tcW w:w="1480" w:type="dxa"/>
            <w:tcBorders>
              <w:top w:val="single" w:sz="5" w:space="0" w:color="000000"/>
              <w:left w:val="single" w:sz="5" w:space="0" w:color="000000"/>
              <w:bottom w:val="single" w:sz="5" w:space="0" w:color="000000"/>
              <w:right w:val="single" w:sz="5" w:space="0" w:color="000000"/>
            </w:tcBorders>
          </w:tcPr>
          <w:p w14:paraId="3002A357"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1,3 (0,5 – 2,1)</w:t>
            </w:r>
          </w:p>
        </w:tc>
        <w:tc>
          <w:tcPr>
            <w:tcW w:w="1051" w:type="dxa"/>
            <w:tcBorders>
              <w:top w:val="single" w:sz="5" w:space="0" w:color="000000"/>
              <w:left w:val="single" w:sz="5" w:space="0" w:color="000000"/>
              <w:bottom w:val="single" w:sz="5" w:space="0" w:color="000000"/>
              <w:right w:val="single" w:sz="5" w:space="0" w:color="000000"/>
            </w:tcBorders>
          </w:tcPr>
          <w:p w14:paraId="70411C17"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51" w:type="dxa"/>
            <w:tcBorders>
              <w:top w:val="single" w:sz="5" w:space="0" w:color="000000"/>
              <w:left w:val="single" w:sz="5" w:space="0" w:color="000000"/>
              <w:bottom w:val="single" w:sz="5" w:space="0" w:color="000000"/>
              <w:right w:val="single" w:sz="5" w:space="0" w:color="000000"/>
            </w:tcBorders>
          </w:tcPr>
          <w:p w14:paraId="0CDF963F"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0,0020</w:t>
            </w:r>
          </w:p>
        </w:tc>
        <w:tc>
          <w:tcPr>
            <w:tcW w:w="1052" w:type="dxa"/>
            <w:tcBorders>
              <w:top w:val="single" w:sz="5" w:space="0" w:color="000000"/>
              <w:left w:val="single" w:sz="5" w:space="0" w:color="000000"/>
              <w:bottom w:val="single" w:sz="5" w:space="0" w:color="000000"/>
              <w:right w:val="single" w:sz="5" w:space="0" w:color="000000"/>
            </w:tcBorders>
          </w:tcPr>
          <w:p w14:paraId="789393F9"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r>
      <w:tr w:rsidR="00134F69" w:rsidRPr="00106D61" w14:paraId="5CA0D2A7" w14:textId="77777777" w:rsidTr="000A6522">
        <w:trPr>
          <w:trHeight w:val="179"/>
          <w:jc w:val="center"/>
        </w:trPr>
        <w:tc>
          <w:tcPr>
            <w:tcW w:w="1695" w:type="dxa"/>
            <w:tcBorders>
              <w:top w:val="single" w:sz="5" w:space="0" w:color="000000"/>
              <w:left w:val="single" w:sz="5" w:space="0" w:color="000000"/>
              <w:bottom w:val="single" w:sz="5" w:space="0" w:color="000000"/>
              <w:right w:val="single" w:sz="5" w:space="0" w:color="000000"/>
            </w:tcBorders>
          </w:tcPr>
          <w:p w14:paraId="40314609" w14:textId="77777777" w:rsidR="00134F69" w:rsidRPr="00106D61" w:rsidRDefault="00005C91" w:rsidP="000A6522">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spacing w:val="-1"/>
                <w:lang w:val="hr-HR"/>
              </w:rPr>
              <w:t>R</w:t>
            </w:r>
            <w:r w:rsidR="00DA230C" w:rsidRPr="00106D61">
              <w:rPr>
                <w:rFonts w:ascii="Times New Roman" w:eastAsia="Times New Roman" w:hAnsi="Times New Roman" w:cs="Times New Roman"/>
                <w:spacing w:val="-1"/>
                <w:lang w:val="hr-HR"/>
              </w:rPr>
              <w:t>ezultat za eroziju</w:t>
            </w:r>
          </w:p>
        </w:tc>
        <w:tc>
          <w:tcPr>
            <w:tcW w:w="1493" w:type="dxa"/>
            <w:tcBorders>
              <w:top w:val="single" w:sz="5" w:space="0" w:color="000000"/>
              <w:left w:val="single" w:sz="5" w:space="0" w:color="000000"/>
              <w:bottom w:val="single" w:sz="5" w:space="0" w:color="000000"/>
              <w:right w:val="single" w:sz="5" w:space="0" w:color="000000"/>
            </w:tcBorders>
          </w:tcPr>
          <w:p w14:paraId="3D58A83A"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3,7 (2,7 – 4,7)</w:t>
            </w:r>
          </w:p>
        </w:tc>
        <w:tc>
          <w:tcPr>
            <w:tcW w:w="1479" w:type="dxa"/>
            <w:tcBorders>
              <w:top w:val="single" w:sz="5" w:space="0" w:color="000000"/>
              <w:left w:val="single" w:sz="5" w:space="0" w:color="000000"/>
              <w:bottom w:val="single" w:sz="5" w:space="0" w:color="000000"/>
              <w:right w:val="single" w:sz="5" w:space="0" w:color="000000"/>
            </w:tcBorders>
          </w:tcPr>
          <w:p w14:paraId="0D3A9490"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1,7 (1,0 – 2,4)</w:t>
            </w:r>
          </w:p>
        </w:tc>
        <w:tc>
          <w:tcPr>
            <w:tcW w:w="1480" w:type="dxa"/>
            <w:tcBorders>
              <w:top w:val="single" w:sz="5" w:space="0" w:color="000000"/>
              <w:left w:val="single" w:sz="5" w:space="0" w:color="000000"/>
              <w:bottom w:val="single" w:sz="5" w:space="0" w:color="000000"/>
              <w:right w:val="single" w:sz="5" w:space="0" w:color="000000"/>
            </w:tcBorders>
          </w:tcPr>
          <w:p w14:paraId="1B620379"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0,8 (0,</w:t>
            </w:r>
            <w:r w:rsidR="00B6401F" w:rsidRPr="00106D61">
              <w:rPr>
                <w:rFonts w:ascii="Times New Roman" w:eastAsia="Times New Roman" w:hAnsi="Times New Roman" w:cs="Times New Roman"/>
                <w:lang w:val="hr-HR"/>
              </w:rPr>
              <w:t>4</w:t>
            </w:r>
            <w:r w:rsidRPr="00106D61">
              <w:rPr>
                <w:rFonts w:ascii="Times New Roman" w:eastAsia="Times New Roman" w:hAnsi="Times New Roman" w:cs="Times New Roman"/>
                <w:lang w:val="hr-HR"/>
              </w:rPr>
              <w:t xml:space="preserve"> – 1,</w:t>
            </w:r>
            <w:r w:rsidR="00B6401F" w:rsidRPr="00106D61">
              <w:rPr>
                <w:rFonts w:ascii="Times New Roman" w:eastAsia="Times New Roman" w:hAnsi="Times New Roman" w:cs="Times New Roman"/>
                <w:lang w:val="hr-HR"/>
              </w:rPr>
              <w:t>2</w:t>
            </w:r>
            <w:r w:rsidRPr="00106D61">
              <w:rPr>
                <w:rFonts w:ascii="Times New Roman" w:eastAsia="Times New Roman" w:hAnsi="Times New Roman" w:cs="Times New Roman"/>
                <w:lang w:val="hr-HR"/>
              </w:rPr>
              <w:t>)</w:t>
            </w:r>
          </w:p>
        </w:tc>
        <w:tc>
          <w:tcPr>
            <w:tcW w:w="1051" w:type="dxa"/>
            <w:tcBorders>
              <w:top w:val="single" w:sz="5" w:space="0" w:color="000000"/>
              <w:left w:val="single" w:sz="5" w:space="0" w:color="000000"/>
              <w:bottom w:val="single" w:sz="5" w:space="0" w:color="000000"/>
              <w:right w:val="single" w:sz="5" w:space="0" w:color="000000"/>
            </w:tcBorders>
          </w:tcPr>
          <w:p w14:paraId="1A2C046A"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51" w:type="dxa"/>
            <w:tcBorders>
              <w:top w:val="single" w:sz="5" w:space="0" w:color="000000"/>
              <w:left w:val="single" w:sz="5" w:space="0" w:color="000000"/>
              <w:bottom w:val="single" w:sz="5" w:space="0" w:color="000000"/>
              <w:right w:val="single" w:sz="5" w:space="0" w:color="000000"/>
            </w:tcBorders>
          </w:tcPr>
          <w:p w14:paraId="25B2069D"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0,0082</w:t>
            </w:r>
          </w:p>
        </w:tc>
        <w:tc>
          <w:tcPr>
            <w:tcW w:w="1052" w:type="dxa"/>
            <w:tcBorders>
              <w:top w:val="single" w:sz="5" w:space="0" w:color="000000"/>
              <w:left w:val="single" w:sz="5" w:space="0" w:color="000000"/>
              <w:bottom w:val="single" w:sz="5" w:space="0" w:color="000000"/>
              <w:right w:val="single" w:sz="5" w:space="0" w:color="000000"/>
            </w:tcBorders>
          </w:tcPr>
          <w:p w14:paraId="39B4800A"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r>
      <w:tr w:rsidR="00134F69" w:rsidRPr="00106D61" w14:paraId="7FBCF1EA" w14:textId="77777777" w:rsidTr="000A6522">
        <w:trPr>
          <w:trHeight w:val="91"/>
          <w:jc w:val="center"/>
        </w:trPr>
        <w:tc>
          <w:tcPr>
            <w:tcW w:w="1695" w:type="dxa"/>
            <w:tcBorders>
              <w:top w:val="single" w:sz="5" w:space="0" w:color="000000"/>
              <w:left w:val="single" w:sz="5" w:space="0" w:color="000000"/>
              <w:bottom w:val="single" w:sz="5" w:space="0" w:color="000000"/>
              <w:right w:val="single" w:sz="5" w:space="0" w:color="000000"/>
            </w:tcBorders>
          </w:tcPr>
          <w:p w14:paraId="20BE3466" w14:textId="77777777" w:rsidR="00134F69" w:rsidRPr="00106D61" w:rsidRDefault="00DA230C" w:rsidP="000A6522">
            <w:pPr>
              <w:pStyle w:val="TableParagraph"/>
              <w:spacing w:line="246" w:lineRule="exact"/>
              <w:rPr>
                <w:rFonts w:ascii="Times New Roman" w:eastAsia="Times New Roman" w:hAnsi="Times New Roman" w:cs="Times New Roman"/>
              </w:rPr>
            </w:pPr>
            <w:r w:rsidRPr="00106D61">
              <w:rPr>
                <w:rFonts w:ascii="Times New Roman" w:eastAsia="Times New Roman" w:hAnsi="Times New Roman" w:cs="Times New Roman"/>
                <w:spacing w:val="-1"/>
                <w:lang w:val="hr-HR"/>
              </w:rPr>
              <w:t>JSN rezultat</w:t>
            </w:r>
          </w:p>
        </w:tc>
        <w:tc>
          <w:tcPr>
            <w:tcW w:w="1493" w:type="dxa"/>
            <w:tcBorders>
              <w:top w:val="single" w:sz="5" w:space="0" w:color="000000"/>
              <w:left w:val="single" w:sz="5" w:space="0" w:color="000000"/>
              <w:bottom w:val="single" w:sz="5" w:space="0" w:color="000000"/>
              <w:right w:val="single" w:sz="5" w:space="0" w:color="000000"/>
            </w:tcBorders>
          </w:tcPr>
          <w:p w14:paraId="3BECFDD4"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2,0 (1,2 – 2,8)</w:t>
            </w:r>
          </w:p>
        </w:tc>
        <w:tc>
          <w:tcPr>
            <w:tcW w:w="1479" w:type="dxa"/>
            <w:tcBorders>
              <w:top w:val="single" w:sz="5" w:space="0" w:color="000000"/>
              <w:left w:val="single" w:sz="5" w:space="0" w:color="000000"/>
              <w:bottom w:val="single" w:sz="5" w:space="0" w:color="000000"/>
              <w:right w:val="single" w:sz="5" w:space="0" w:color="000000"/>
            </w:tcBorders>
          </w:tcPr>
          <w:p w14:paraId="0DD28084"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1,3 (0,5 – 2,1)</w:t>
            </w:r>
          </w:p>
        </w:tc>
        <w:tc>
          <w:tcPr>
            <w:tcW w:w="1480" w:type="dxa"/>
            <w:tcBorders>
              <w:top w:val="single" w:sz="5" w:space="0" w:color="000000"/>
              <w:left w:val="single" w:sz="5" w:space="0" w:color="000000"/>
              <w:bottom w:val="single" w:sz="5" w:space="0" w:color="000000"/>
              <w:right w:val="single" w:sz="5" w:space="0" w:color="000000"/>
            </w:tcBorders>
          </w:tcPr>
          <w:p w14:paraId="5F98FAE7"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0,5 (0 – 1,0)</w:t>
            </w:r>
          </w:p>
        </w:tc>
        <w:tc>
          <w:tcPr>
            <w:tcW w:w="1051" w:type="dxa"/>
            <w:tcBorders>
              <w:top w:val="single" w:sz="5" w:space="0" w:color="000000"/>
              <w:left w:val="single" w:sz="5" w:space="0" w:color="000000"/>
              <w:bottom w:val="single" w:sz="5" w:space="0" w:color="000000"/>
              <w:right w:val="single" w:sz="5" w:space="0" w:color="000000"/>
            </w:tcBorders>
          </w:tcPr>
          <w:p w14:paraId="0ADE5D8B"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51" w:type="dxa"/>
            <w:tcBorders>
              <w:top w:val="single" w:sz="5" w:space="0" w:color="000000"/>
              <w:left w:val="single" w:sz="5" w:space="0" w:color="000000"/>
              <w:bottom w:val="single" w:sz="5" w:space="0" w:color="000000"/>
              <w:right w:val="single" w:sz="5" w:space="0" w:color="000000"/>
            </w:tcBorders>
          </w:tcPr>
          <w:p w14:paraId="0FB74702"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0,0037</w:t>
            </w:r>
          </w:p>
        </w:tc>
        <w:tc>
          <w:tcPr>
            <w:tcW w:w="1052" w:type="dxa"/>
            <w:tcBorders>
              <w:top w:val="single" w:sz="5" w:space="0" w:color="000000"/>
              <w:left w:val="single" w:sz="5" w:space="0" w:color="000000"/>
              <w:bottom w:val="single" w:sz="5" w:space="0" w:color="000000"/>
              <w:right w:val="single" w:sz="5" w:space="0" w:color="000000"/>
            </w:tcBorders>
          </w:tcPr>
          <w:p w14:paraId="052BE355" w14:textId="77777777" w:rsidR="00134F69" w:rsidRPr="00106D61" w:rsidRDefault="00DA230C" w:rsidP="00005C9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0,151</w:t>
            </w:r>
          </w:p>
        </w:tc>
      </w:tr>
    </w:tbl>
    <w:p w14:paraId="0E99AD80" w14:textId="77777777" w:rsidR="00134F69" w:rsidRPr="00106D61" w:rsidRDefault="00DA230C">
      <w:pPr>
        <w:pStyle w:val="a3"/>
      </w:pPr>
      <w:r w:rsidRPr="00106D61">
        <w:rPr>
          <w:rFonts w:eastAsia="Times New Roman"/>
          <w:position w:val="8"/>
          <w:vertAlign w:val="superscript"/>
          <w:lang w:val="hr-HR"/>
        </w:rPr>
        <w:t>a</w:t>
      </w:r>
      <w:r w:rsidRPr="00106D61">
        <w:rPr>
          <w:rFonts w:eastAsia="Times New Roman"/>
          <w:position w:val="8"/>
          <w:lang w:val="hr-HR"/>
        </w:rPr>
        <w:t xml:space="preserve"> p-vrijednost dobivena sparenom usporedbom monoterapije metotreksatom i kombinirane terapije adalimumabom i metotreksatom uz primjenu Mann-Whitney U testa.</w:t>
      </w:r>
    </w:p>
    <w:p w14:paraId="38A1B4FB" w14:textId="77777777" w:rsidR="00134F69" w:rsidRPr="00106D61" w:rsidRDefault="00106D61">
      <w:pPr>
        <w:pStyle w:val="a3"/>
      </w:pPr>
      <w:r>
        <w:rPr>
          <w:rFonts w:eastAsia="Times New Roman"/>
          <w:position w:val="8"/>
          <w:vertAlign w:val="superscript"/>
          <w:lang w:val="hr-HR"/>
        </w:rPr>
        <w:t>b</w:t>
      </w:r>
      <w:r w:rsidR="00DA230C" w:rsidRPr="00106D61">
        <w:rPr>
          <w:rFonts w:eastAsia="Times New Roman"/>
          <w:position w:val="8"/>
          <w:lang w:val="hr-HR"/>
        </w:rPr>
        <w:t xml:space="preserve"> p-vrijednost dobivena sparenom usporedbom monoterapije adalimumabom i kombinirane terapije adalimumabom i metotreksatom uz primjenu Mann-Whitney U testa.</w:t>
      </w:r>
    </w:p>
    <w:p w14:paraId="2EA8E4D7" w14:textId="77777777" w:rsidR="00134F69" w:rsidRPr="00106D61" w:rsidRDefault="00106D61">
      <w:pPr>
        <w:pStyle w:val="a3"/>
      </w:pPr>
      <w:r>
        <w:rPr>
          <w:rFonts w:eastAsia="Times New Roman"/>
          <w:position w:val="8"/>
          <w:vertAlign w:val="superscript"/>
          <w:lang w:val="hr-HR"/>
        </w:rPr>
        <w:t>c</w:t>
      </w:r>
      <w:r w:rsidR="00DA230C" w:rsidRPr="00106D61">
        <w:rPr>
          <w:rFonts w:eastAsia="Times New Roman"/>
          <w:position w:val="8"/>
          <w:lang w:val="hr-HR"/>
        </w:rPr>
        <w:t xml:space="preserve"> p-vrijednost dobivena sparenom usporedbom monoterapije adalimumabom i monoterapije metotreksatom uz primjenu Mann-Whitney U testa.</w:t>
      </w:r>
    </w:p>
    <w:p w14:paraId="205FD5E9" w14:textId="77777777" w:rsidR="00134F69" w:rsidRDefault="00134F69">
      <w:pPr>
        <w:spacing w:before="8" w:line="170" w:lineRule="exact"/>
        <w:rPr>
          <w:rFonts w:ascii="Times New Roman" w:hAnsi="Times New Roman" w:cs="Times New Roman"/>
          <w:sz w:val="17"/>
          <w:szCs w:val="17"/>
        </w:rPr>
      </w:pPr>
    </w:p>
    <w:p w14:paraId="179E2244" w14:textId="77777777" w:rsidR="00134F69" w:rsidRDefault="00DA230C">
      <w:pPr>
        <w:pStyle w:val="a3"/>
      </w:pPr>
      <w:r>
        <w:rPr>
          <w:rFonts w:eastAsia="Times New Roman"/>
          <w:lang w:val="hr-HR"/>
        </w:rPr>
        <w:t xml:space="preserve">Nakon 52 i 104 tjedna liječenja, postotak bolesnika bez progresije bolesti (promjena početnog ukupnog zbroja bodova prema Sharpu </w:t>
      </w:r>
      <w:r>
        <w:rPr>
          <w:rFonts w:eastAsia="Symbol"/>
          <w:lang w:val="hr-HR"/>
        </w:rPr>
        <w:sym w:font="Symbol" w:char="F0A3"/>
      </w:r>
      <w:r>
        <w:rPr>
          <w:rFonts w:eastAsia="Symbol"/>
          <w:lang w:val="hr-HR"/>
        </w:rPr>
        <w:sym w:font="Symbol" w:char="F020"/>
      </w:r>
      <w:r>
        <w:rPr>
          <w:rFonts w:eastAsia="Times New Roman"/>
          <w:lang w:val="hr-HR"/>
        </w:rPr>
        <w:t>0,5) bio je značajno veći u skupini liječenoj kombinacijom adalimumaba i metotreksata (63,8 % odnosno 61,2 %) u usporedbi sa skupinom koja je dobivala monoterapiju metotreksatom (37,4 % odnosno 33,5 %, p &lt; 0,001) i monoterapiju adalimumaba (50,7 %, p &lt; 0,002 odnosno 44,5 %, p &lt; 0,001).</w:t>
      </w:r>
    </w:p>
    <w:p w14:paraId="28953D48" w14:textId="77777777" w:rsidR="00134F69" w:rsidRDefault="00134F69">
      <w:pPr>
        <w:spacing w:before="10" w:line="240" w:lineRule="exact"/>
        <w:rPr>
          <w:rFonts w:ascii="Times New Roman" w:hAnsi="Times New Roman" w:cs="Times New Roman"/>
          <w:sz w:val="24"/>
          <w:szCs w:val="24"/>
        </w:rPr>
      </w:pPr>
    </w:p>
    <w:p w14:paraId="005CBDF0" w14:textId="77777777" w:rsidR="00134F69" w:rsidRDefault="00DA230C">
      <w:pPr>
        <w:pStyle w:val="a3"/>
        <w:rPr>
          <w:lang w:val="hr-HR"/>
        </w:rPr>
      </w:pPr>
      <w:r>
        <w:rPr>
          <w:rFonts w:eastAsia="Times New Roman"/>
          <w:lang w:val="hr-HR"/>
        </w:rPr>
        <w:t>U otvorenom produžetku ispitivanja RA V, srednja vrijednost promjene ukupnog zbroja bodova prema modificiranoj Sharpovoj ljestvici od početka ispitivanja do 10. godine iznosila je 10,8 u bolesnika izvorno randomiziranih za monoterapiju metotreksatom, 9,2 u bolesnika izvorno randomiziranih za monoterapiju adalimumabom te 3,9 u bolesnika izvorno randomiziranih za liječenje kombinacijom adalimumaba i metotreksata. Odgovarajući udio bolesnika bez radiološke progresije iznosio je 31,3 %, 23,7 % odnosno 36,7 %.</w:t>
      </w:r>
    </w:p>
    <w:p w14:paraId="00EF5E4F" w14:textId="77777777" w:rsidR="00134F69" w:rsidRDefault="00134F69">
      <w:pPr>
        <w:pStyle w:val="a3"/>
        <w:rPr>
          <w:sz w:val="24"/>
          <w:szCs w:val="24"/>
          <w:lang w:val="hr-HR"/>
        </w:rPr>
      </w:pPr>
    </w:p>
    <w:p w14:paraId="7A01A010" w14:textId="77777777" w:rsidR="00134F69" w:rsidRDefault="00DA230C">
      <w:pPr>
        <w:pStyle w:val="a3"/>
        <w:rPr>
          <w:rFonts w:eastAsia="Times New Roman"/>
          <w:lang w:val="hr-HR"/>
        </w:rPr>
      </w:pPr>
      <w:r>
        <w:rPr>
          <w:rFonts w:eastAsia="Times New Roman"/>
          <w:i/>
          <w:iCs/>
          <w:spacing w:val="-1"/>
          <w:u w:val="single" w:color="000000"/>
          <w:lang w:val="hr-HR"/>
        </w:rPr>
        <w:t>Kvaliteta života i fizička funkcija</w:t>
      </w:r>
    </w:p>
    <w:p w14:paraId="2B668A33" w14:textId="77777777" w:rsidR="00134F69" w:rsidRDefault="00134F69">
      <w:pPr>
        <w:pStyle w:val="a3"/>
        <w:rPr>
          <w:sz w:val="18"/>
          <w:szCs w:val="18"/>
          <w:lang w:val="hr-HR"/>
        </w:rPr>
      </w:pPr>
    </w:p>
    <w:p w14:paraId="17D0937B" w14:textId="77777777" w:rsidR="00134F69" w:rsidRDefault="00DA230C">
      <w:pPr>
        <w:pStyle w:val="a3"/>
        <w:rPr>
          <w:lang w:val="hr-HR"/>
        </w:rPr>
      </w:pPr>
      <w:r>
        <w:rPr>
          <w:rFonts w:eastAsia="Times New Roman"/>
          <w:lang w:val="hr-HR"/>
        </w:rPr>
        <w:t xml:space="preserve">Kvaliteta života vezana uz zdravlje i fizička funkcija ocjenjivale su se uz pomoć indeksa onesposobljenosti Upitnika za ocjenu zdravstvenog stanja (engl. </w:t>
      </w:r>
      <w:r w:rsidRPr="00BB0D4B">
        <w:rPr>
          <w:rFonts w:eastAsia="Times New Roman"/>
          <w:i/>
          <w:lang w:val="hr-HR"/>
        </w:rPr>
        <w:t>Health Assessment Questionnaire</w:t>
      </w:r>
      <w:r>
        <w:rPr>
          <w:rFonts w:eastAsia="Times New Roman"/>
          <w:lang w:val="hr-HR"/>
        </w:rPr>
        <w:t>, HAQ) u četiri originalna adekvatna i dobro kontrolirana klinička ispitivanja, a to je bila i unaprijed određena primarna mjera ishoda nakon 52 tjedna liječenja u ispitivanju RA III. U sva je četiri ispitivanja pri svim dozama/režimima davanja adalimumaba zabilježeno statistički značajno veće poboljšanje indeksa onesposobljenosti HAQ</w:t>
      </w:r>
    </w:p>
    <w:p w14:paraId="37B69E11" w14:textId="77777777" w:rsidR="00134F69" w:rsidRDefault="00DA230C">
      <w:pPr>
        <w:pStyle w:val="a3"/>
        <w:rPr>
          <w:lang w:val="hr-HR"/>
        </w:rPr>
      </w:pPr>
      <w:r>
        <w:rPr>
          <w:rFonts w:eastAsia="Times New Roman"/>
          <w:lang w:val="hr-HR"/>
        </w:rPr>
        <w:t xml:space="preserve">od početka ispitivanja do 6. mjeseca nego kod placeba, a u ispitivanju RA III isto je primijećeno i u 52. tjednu. Rezultati Kratke zdravstvene ankete (engl. </w:t>
      </w:r>
      <w:r w:rsidRPr="00BB0D4B">
        <w:rPr>
          <w:rFonts w:eastAsia="Times New Roman"/>
          <w:i/>
          <w:lang w:val="hr-HR"/>
        </w:rPr>
        <w:t>Short Form Health Survey</w:t>
      </w:r>
      <w:r>
        <w:rPr>
          <w:rFonts w:eastAsia="Times New Roman"/>
          <w:lang w:val="hr-HR"/>
        </w:rPr>
        <w:t xml:space="preserve">, SF 36) podupiru te nalaze za sve doze/režime davanja adalimumaba u sva četiri ispitivanja, sa statistički značajnim rezultatom za cjelokupnu fizičku komponentu (engl. </w:t>
      </w:r>
      <w:r w:rsidRPr="00BB0D4B">
        <w:rPr>
          <w:rFonts w:eastAsia="Times New Roman"/>
          <w:i/>
          <w:lang w:val="hr-HR"/>
        </w:rPr>
        <w:t>Physical Component Summary</w:t>
      </w:r>
      <w:r>
        <w:rPr>
          <w:rFonts w:eastAsia="Times New Roman"/>
          <w:lang w:val="hr-HR"/>
        </w:rPr>
        <w:t xml:space="preserve">, PCS) te statistički značajno boljom ocjenom boli i vitalnosti pri dozi od 40 mg svaki drugi tjedan. Statistički značajno smanjenje umora prema rezultatu dobivenom funkcionalnom ocjenom terapije kroničnih bolesti (engl. </w:t>
      </w:r>
      <w:r w:rsidRPr="00BB0D4B">
        <w:rPr>
          <w:rFonts w:eastAsia="Times New Roman"/>
          <w:i/>
          <w:lang w:val="hr-HR"/>
        </w:rPr>
        <w:t>Functional Assessment Of Chronic Illness Therapy</w:t>
      </w:r>
      <w:r>
        <w:rPr>
          <w:rFonts w:eastAsia="Times New Roman"/>
          <w:lang w:val="hr-HR"/>
        </w:rPr>
        <w:t>, FACIT) zabilježeno je u sva tri ispitivanja u kojima je taj parametar ispitivan (ispitivanja RA I, III, IV).</w:t>
      </w:r>
    </w:p>
    <w:p w14:paraId="73DAB77B" w14:textId="77777777" w:rsidR="00134F69" w:rsidRDefault="00134F69">
      <w:pPr>
        <w:pStyle w:val="a3"/>
        <w:rPr>
          <w:sz w:val="24"/>
          <w:szCs w:val="24"/>
          <w:lang w:val="hr-HR"/>
        </w:rPr>
      </w:pPr>
    </w:p>
    <w:p w14:paraId="28BDEA90" w14:textId="77777777" w:rsidR="00134F69" w:rsidRDefault="00DA230C">
      <w:pPr>
        <w:pStyle w:val="a3"/>
        <w:rPr>
          <w:lang w:val="hr-HR"/>
        </w:rPr>
      </w:pPr>
      <w:r>
        <w:rPr>
          <w:rFonts w:eastAsia="Times New Roman"/>
          <w:lang w:val="hr-HR"/>
        </w:rPr>
        <w:t>U ispitivanju RA III, kod većine ispitanika koji su postigli poboljšanje fizičke funkcije i nastavili liječenje održano je poboljšanje tijekom 520 tjedana (120 mjeseci) otvorenog liječenja. Poboljšanje kvalitete života mjereno je do 156. tjedna (36 mjeseci) i poboljšanje se održalo tijekom tog razdoblja.</w:t>
      </w:r>
    </w:p>
    <w:p w14:paraId="18DC59FA" w14:textId="77777777" w:rsidR="00134F69" w:rsidRDefault="00134F69">
      <w:pPr>
        <w:pStyle w:val="a3"/>
        <w:rPr>
          <w:sz w:val="24"/>
          <w:szCs w:val="24"/>
          <w:lang w:val="hr-HR"/>
        </w:rPr>
      </w:pPr>
    </w:p>
    <w:p w14:paraId="5874801E" w14:textId="77777777" w:rsidR="00134F69" w:rsidRDefault="00DA230C">
      <w:pPr>
        <w:pStyle w:val="a3"/>
        <w:rPr>
          <w:lang w:val="hr-HR"/>
        </w:rPr>
      </w:pPr>
      <w:r>
        <w:rPr>
          <w:rFonts w:eastAsia="Times New Roman"/>
          <w:lang w:val="hr-HR"/>
        </w:rPr>
        <w:t>U ispitivanju RA V, poboljšanje indeksa onesposobljenosti HAQ i fizičke komponente SF 36 nakon 52 tjedna bilo je veće u bolesnika liječenih kombinacijom adalimumaba i metotreksata (p &lt; 0,001) u usporedbi s bolesnicima koji su dobivali monoterapiju metotreksatom, odnosno adalimumabom, i to se poboljšanje održalo tijekom 104 tjedna liječenja. Među 250 ispitanika koji su dovršili otvoreni produžetak ispitivanja, poboljšanja fizičke funkcije održala su se tijekom 10 godina liječenja.</w:t>
      </w:r>
    </w:p>
    <w:p w14:paraId="0863F6DD" w14:textId="77777777" w:rsidR="00134F69" w:rsidRDefault="00134F69">
      <w:pPr>
        <w:pStyle w:val="a3"/>
        <w:rPr>
          <w:sz w:val="24"/>
          <w:szCs w:val="24"/>
          <w:lang w:val="hr-HR"/>
        </w:rPr>
      </w:pPr>
    </w:p>
    <w:p w14:paraId="7E022857" w14:textId="77777777" w:rsidR="00134F69" w:rsidRDefault="00DA230C">
      <w:pPr>
        <w:pStyle w:val="a3"/>
        <w:rPr>
          <w:rFonts w:eastAsia="Times New Roman"/>
          <w:i/>
          <w:iCs/>
          <w:u w:val="single"/>
          <w:lang w:val="hr-HR"/>
        </w:rPr>
      </w:pPr>
      <w:r>
        <w:rPr>
          <w:rFonts w:eastAsia="Times New Roman"/>
          <w:i/>
          <w:iCs/>
          <w:spacing w:val="-1"/>
          <w:u w:val="single" w:color="000000"/>
          <w:lang w:val="hr-HR"/>
        </w:rPr>
        <w:t>Bol na mjestu injekcije</w:t>
      </w:r>
    </w:p>
    <w:p w14:paraId="33D28A51" w14:textId="77777777" w:rsidR="00134F69" w:rsidRDefault="00134F69">
      <w:pPr>
        <w:pStyle w:val="a3"/>
        <w:rPr>
          <w:sz w:val="18"/>
          <w:szCs w:val="18"/>
          <w:lang w:val="hr-HR"/>
        </w:rPr>
      </w:pPr>
    </w:p>
    <w:p w14:paraId="2F1110E1" w14:textId="77777777" w:rsidR="00134F69" w:rsidRDefault="00DA230C">
      <w:pPr>
        <w:pStyle w:val="a3"/>
        <w:rPr>
          <w:lang w:val="hr-HR"/>
        </w:rPr>
      </w:pPr>
      <w:r>
        <w:rPr>
          <w:rFonts w:eastAsia="Times New Roman"/>
          <w:lang w:val="hr-HR"/>
        </w:rPr>
        <w:t>Na temelju objedinjenih podataka iz ukriženih ispitivanja RA VI i VII utvrđena je statistički značajna razlika u boli na mjestu injiciranja neposredno nakon primjene između adalimumaba u dozi od 40 mg/0,8 ml i adalimumaba u dozi od 40 mg/0,4 ml (srednja vrijednost od 3,7 cm u odnosu na 1,2 cm prema VAS ljestvici od 0-10 cm, P &lt;0,001). To je predstavljalo medijan smanjenja boli namjestu injiciranja od 84 %.</w:t>
      </w:r>
    </w:p>
    <w:p w14:paraId="3CC15E35" w14:textId="77777777" w:rsidR="00134F69" w:rsidRDefault="00134F69">
      <w:pPr>
        <w:pStyle w:val="a3"/>
        <w:rPr>
          <w:sz w:val="24"/>
          <w:szCs w:val="24"/>
          <w:lang w:val="hr-HR"/>
        </w:rPr>
      </w:pPr>
    </w:p>
    <w:p w14:paraId="6147E241" w14:textId="77777777" w:rsidR="00134F69" w:rsidRDefault="00DA230C">
      <w:pPr>
        <w:pStyle w:val="a3"/>
        <w:rPr>
          <w:rFonts w:eastAsia="Times New Roman"/>
          <w:i/>
          <w:spacing w:val="-1"/>
          <w:lang w:val="hr-HR"/>
        </w:rPr>
      </w:pPr>
      <w:r>
        <w:rPr>
          <w:rFonts w:eastAsia="Times New Roman"/>
          <w:i/>
          <w:iCs/>
          <w:spacing w:val="-1"/>
          <w:lang w:val="hr-HR"/>
        </w:rPr>
        <w:t>Aksijalni spondiloartritis</w:t>
      </w:r>
    </w:p>
    <w:p w14:paraId="1DBFD100" w14:textId="77777777" w:rsidR="00134F69" w:rsidRDefault="00134F69">
      <w:pPr>
        <w:pStyle w:val="a3"/>
        <w:rPr>
          <w:rFonts w:eastAsia="Times New Roman"/>
          <w:i/>
          <w:spacing w:val="-1"/>
          <w:lang w:val="hr-HR"/>
        </w:rPr>
      </w:pPr>
    </w:p>
    <w:p w14:paraId="62C1AA5D" w14:textId="77777777" w:rsidR="00134F69" w:rsidRDefault="00DA230C">
      <w:pPr>
        <w:pStyle w:val="a3"/>
        <w:rPr>
          <w:rFonts w:eastAsia="Times New Roman"/>
          <w:i/>
          <w:spacing w:val="-1"/>
          <w:u w:val="single" w:color="000000"/>
          <w:lang w:val="hr-HR"/>
        </w:rPr>
      </w:pPr>
      <w:r>
        <w:rPr>
          <w:rFonts w:eastAsia="Times New Roman"/>
          <w:i/>
          <w:iCs/>
          <w:spacing w:val="-1"/>
          <w:u w:val="single" w:color="000000"/>
          <w:lang w:val="hr-HR"/>
        </w:rPr>
        <w:t>Ankilozantni spondilitis (AS)</w:t>
      </w:r>
    </w:p>
    <w:p w14:paraId="3AB1A8EC" w14:textId="77777777" w:rsidR="00134F69" w:rsidRDefault="00134F69">
      <w:pPr>
        <w:pStyle w:val="a3"/>
        <w:rPr>
          <w:rFonts w:eastAsia="Times New Roman"/>
          <w:lang w:val="hr-HR"/>
        </w:rPr>
      </w:pPr>
    </w:p>
    <w:p w14:paraId="4CAA383B" w14:textId="77777777" w:rsidR="00134F69" w:rsidRDefault="00DA230C">
      <w:pPr>
        <w:pStyle w:val="a3"/>
        <w:rPr>
          <w:lang w:val="hr-HR"/>
        </w:rPr>
      </w:pPr>
      <w:r>
        <w:rPr>
          <w:rFonts w:eastAsia="Times New Roman"/>
          <w:lang w:val="hr-HR"/>
        </w:rPr>
        <w:t xml:space="preserve">U dva dvostruko slijepa, randomizirana, placebom kontrolirana ispitivanja, kroz 24 tjedna ispitivano je djelovanje adalimumaba u dozi od 40 mg svaka dva tjedna u 393 bolesnika s aktivnim ankilozantnim spondilitisom (srednja početna vrijednost aktivnosti bolesti [engl. </w:t>
      </w:r>
      <w:r w:rsidRPr="00BB0D4B">
        <w:rPr>
          <w:rFonts w:eastAsia="Times New Roman"/>
          <w:i/>
          <w:lang w:val="hr-HR"/>
        </w:rPr>
        <w:t>Bath Ankylosing Spondilitis Disease Activity Index</w:t>
      </w:r>
      <w:r>
        <w:rPr>
          <w:rFonts w:eastAsia="Times New Roman"/>
          <w:lang w:val="hr-HR"/>
        </w:rPr>
        <w:t xml:space="preserve">, BASDAI] bila je 6,3 u svim skupinama) koji nisu imali adekvatan odgovor na konvencionalnu terapiju. 79 bolesnika (20,1 %) istodobno je bilo liječeno antireumatskim lijekovima koji modificiraju tijek bolesti, a 37 bolesnika (9,4 %) glukokortikoidima. Nakon slijepog dijela ispitivanja slijedio je otvoreni dio ispitivanja u kojem su bolesnici svaki drugi tjedan dobivali 40 mg adalimumaba supkutano kroz dodatnih 28 tjedana. Ispitanici (n = 215, 54,7 %) koji nisu uspjeli postići ASAS 20 u 12., 16. ili 20. tjednu ranije su prebačeni u otvoreni dio ispitivanja i dobivali su 40 mg adalimumaba supkutano </w:t>
      </w:r>
      <w:r>
        <w:rPr>
          <w:rFonts w:eastAsia="Times New Roman"/>
          <w:lang w:val="hr-HR"/>
        </w:rPr>
        <w:lastRenderedPageBreak/>
        <w:t>svaki drugi tjedan. Prilikom analize dvostruko slijepog dijela ispitivanja oni su se smatrali bolesnicima bez odgovora na terapiju.</w:t>
      </w:r>
    </w:p>
    <w:p w14:paraId="393C08C0" w14:textId="77777777" w:rsidR="00134F69" w:rsidRDefault="00134F69">
      <w:pPr>
        <w:spacing w:before="13" w:line="240" w:lineRule="exact"/>
        <w:rPr>
          <w:rFonts w:ascii="Times New Roman" w:hAnsi="Times New Roman" w:cs="Times New Roman"/>
          <w:sz w:val="24"/>
          <w:szCs w:val="24"/>
          <w:lang w:val="hr-HR"/>
        </w:rPr>
      </w:pPr>
    </w:p>
    <w:p w14:paraId="4F287502" w14:textId="77777777" w:rsidR="00134F69" w:rsidRDefault="00DA230C">
      <w:pPr>
        <w:pStyle w:val="a3"/>
        <w:rPr>
          <w:lang w:val="hr-HR"/>
        </w:rPr>
      </w:pPr>
      <w:r>
        <w:rPr>
          <w:rFonts w:eastAsia="Times New Roman"/>
          <w:lang w:val="hr-HR"/>
        </w:rPr>
        <w:t>Rezultati većeg ispitivanja (AS I), u kojem je sudjelovalo 315 bolesnika, pokazali su statistički značajno poboljšanje znakova i simptoma ankilozantnog spondilitisa u bolesnika koji su primali adalimumab u odnosu na bolesnike koji su primali placebo. Značajan je odgovor prvi put uočen u drugom tjednu i održao se 24 tjedna (Tablica 1</w:t>
      </w:r>
      <w:r w:rsidR="00C9729B">
        <w:rPr>
          <w:rFonts w:eastAsia="Times New Roman"/>
          <w:lang w:val="hr-HR"/>
        </w:rPr>
        <w:t>2</w:t>
      </w:r>
      <w:r>
        <w:rPr>
          <w:rFonts w:eastAsia="Times New Roman"/>
          <w:lang w:val="hr-HR"/>
        </w:rPr>
        <w:t>).</w:t>
      </w:r>
    </w:p>
    <w:p w14:paraId="5E1D9D99" w14:textId="77777777" w:rsidR="00134F69" w:rsidRDefault="00DA230C" w:rsidP="00DA230C">
      <w:pPr>
        <w:pStyle w:val="a3"/>
        <w:jc w:val="center"/>
        <w:rPr>
          <w:b/>
          <w:lang w:val="hr-HR"/>
        </w:rPr>
      </w:pPr>
      <w:r>
        <w:rPr>
          <w:rFonts w:eastAsia="Times New Roman"/>
          <w:b/>
          <w:bCs/>
          <w:lang w:val="hr-HR"/>
        </w:rPr>
        <w:t>Tablica 1</w:t>
      </w:r>
      <w:r w:rsidR="00C9729B">
        <w:rPr>
          <w:rFonts w:eastAsia="Times New Roman"/>
          <w:b/>
          <w:bCs/>
          <w:lang w:val="hr-HR"/>
        </w:rPr>
        <w:t>2</w:t>
      </w:r>
      <w:r>
        <w:rPr>
          <w:rFonts w:eastAsia="Times New Roman"/>
          <w:b/>
          <w:bCs/>
          <w:lang w:val="hr-HR"/>
        </w:rPr>
        <w:t>.</w:t>
      </w:r>
    </w:p>
    <w:p w14:paraId="3133E88D" w14:textId="77777777" w:rsidR="00134F69" w:rsidRDefault="00DA230C" w:rsidP="00BB0D4B">
      <w:pPr>
        <w:pStyle w:val="a3"/>
        <w:ind w:leftChars="515" w:left="1415" w:rightChars="550" w:right="1210" w:hanging="282"/>
        <w:jc w:val="center"/>
        <w:rPr>
          <w:b/>
          <w:lang w:val="hr-HR"/>
        </w:rPr>
      </w:pPr>
      <w:r>
        <w:rPr>
          <w:rFonts w:eastAsia="Times New Roman"/>
          <w:b/>
          <w:bCs/>
          <w:lang w:val="hr-HR"/>
        </w:rPr>
        <w:t>Djelotvornost u placebom kontroliranom ispitivanju kod AS-a</w:t>
      </w:r>
      <w:r w:rsidR="0008571A">
        <w:rPr>
          <w:rFonts w:eastAsia="Times New Roman"/>
          <w:b/>
          <w:bCs/>
          <w:lang w:val="hr-HR"/>
        </w:rPr>
        <w:t xml:space="preserve"> </w:t>
      </w:r>
      <w:r w:rsidR="0008571A">
        <w:rPr>
          <w:rFonts w:eastAsia="Times New Roman"/>
          <w:b/>
          <w:bCs/>
          <w:lang w:val="hr-HR"/>
        </w:rPr>
        <w:noBreakHyphen/>
        <w:t xml:space="preserve"> </w:t>
      </w:r>
      <w:r>
        <w:rPr>
          <w:rFonts w:eastAsia="Times New Roman"/>
          <w:b/>
          <w:bCs/>
          <w:lang w:val="hr-HR"/>
        </w:rPr>
        <w:t>ispitivanje</w:t>
      </w:r>
      <w:r w:rsidR="0008571A">
        <w:rPr>
          <w:rFonts w:eastAsia="Times New Roman"/>
          <w:b/>
          <w:bCs/>
          <w:lang w:val="hr-HR"/>
        </w:rPr>
        <w:t> </w:t>
      </w:r>
      <w:r>
        <w:rPr>
          <w:rFonts w:eastAsia="Times New Roman"/>
          <w:b/>
          <w:bCs/>
          <w:lang w:val="hr-HR"/>
        </w:rPr>
        <w:t xml:space="preserve">I </w:t>
      </w:r>
      <w:r w:rsidR="0008571A">
        <w:rPr>
          <w:rFonts w:eastAsia="Times New Roman"/>
          <w:b/>
          <w:bCs/>
          <w:lang w:val="hr-HR"/>
        </w:rPr>
        <w:t>s</w:t>
      </w:r>
      <w:r>
        <w:rPr>
          <w:rFonts w:eastAsia="Times New Roman"/>
          <w:b/>
          <w:bCs/>
          <w:lang w:val="hr-HR"/>
        </w:rPr>
        <w:t>manjenje znakova i simptoma</w:t>
      </w:r>
    </w:p>
    <w:p w14:paraId="2F6D2744" w14:textId="77777777" w:rsidR="00134F69" w:rsidRDefault="00134F69">
      <w:pPr>
        <w:pStyle w:val="a3"/>
        <w:jc w:val="center"/>
        <w:rPr>
          <w:b/>
          <w:lang w:val="hr-HR"/>
        </w:rPr>
      </w:pPr>
    </w:p>
    <w:tbl>
      <w:tblPr>
        <w:tblStyle w:val="ac"/>
        <w:tblW w:w="0" w:type="auto"/>
        <w:jc w:val="center"/>
        <w:tblLook w:val="04A0" w:firstRow="1" w:lastRow="0" w:firstColumn="1" w:lastColumn="0" w:noHBand="0" w:noVBand="1"/>
      </w:tblPr>
      <w:tblGrid>
        <w:gridCol w:w="2436"/>
        <w:gridCol w:w="2437"/>
        <w:gridCol w:w="2438"/>
      </w:tblGrid>
      <w:tr w:rsidR="00134F69" w14:paraId="4C391B81" w14:textId="77777777" w:rsidTr="00005C91">
        <w:trPr>
          <w:trHeight w:val="340"/>
          <w:jc w:val="center"/>
        </w:trPr>
        <w:tc>
          <w:tcPr>
            <w:tcW w:w="2436" w:type="dxa"/>
          </w:tcPr>
          <w:p w14:paraId="09881E78" w14:textId="77777777" w:rsidR="00134F69" w:rsidRDefault="00005C91">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O</w:t>
            </w:r>
            <w:r w:rsidR="00DA230C">
              <w:rPr>
                <w:rFonts w:ascii="Times New Roman" w:eastAsia="Times New Roman" w:hAnsi="Times New Roman" w:cs="Times New Roman"/>
                <w:b/>
                <w:bCs/>
                <w:lang w:val="hr-HR" w:eastAsia="ko-KR"/>
              </w:rPr>
              <w:t>dgovor</w:t>
            </w:r>
          </w:p>
        </w:tc>
        <w:tc>
          <w:tcPr>
            <w:tcW w:w="2436" w:type="dxa"/>
          </w:tcPr>
          <w:p w14:paraId="46058F00" w14:textId="77777777" w:rsidR="00134F69" w:rsidRDefault="00DA230C">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Placebo</w:t>
            </w:r>
          </w:p>
          <w:p w14:paraId="5E4BCFAF" w14:textId="77777777" w:rsidR="00134F69" w:rsidRDefault="00DA230C">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N =107</w:t>
            </w:r>
          </w:p>
        </w:tc>
        <w:tc>
          <w:tcPr>
            <w:tcW w:w="2438" w:type="dxa"/>
          </w:tcPr>
          <w:p w14:paraId="1D6B60DE" w14:textId="77777777" w:rsidR="00134F69" w:rsidRDefault="00DA230C">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Adalimumab</w:t>
            </w:r>
          </w:p>
          <w:p w14:paraId="3B6FD487" w14:textId="77777777" w:rsidR="00134F69" w:rsidRDefault="00DA230C">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N = 208</w:t>
            </w:r>
          </w:p>
        </w:tc>
      </w:tr>
      <w:tr w:rsidR="00134F69" w14:paraId="7931FF1E" w14:textId="77777777" w:rsidTr="00005C91">
        <w:trPr>
          <w:trHeight w:val="340"/>
          <w:jc w:val="center"/>
        </w:trPr>
        <w:tc>
          <w:tcPr>
            <w:tcW w:w="2436" w:type="dxa"/>
          </w:tcPr>
          <w:p w14:paraId="45E1033F" w14:textId="77777777" w:rsidR="00134F69" w:rsidRDefault="00DA230C">
            <w:pPr>
              <w:spacing w:before="11" w:line="240" w:lineRule="exact"/>
              <w:rPr>
                <w:rFonts w:ascii="Times New Roman" w:hAnsi="Times New Roman" w:cs="Times New Roman"/>
                <w:lang w:eastAsia="ko-KR"/>
              </w:rPr>
            </w:pPr>
            <w:r>
              <w:rPr>
                <w:rFonts w:ascii="Times New Roman" w:eastAsia="Times New Roman" w:hAnsi="Times New Roman" w:cs="Times New Roman"/>
                <w:spacing w:val="-1"/>
                <w:lang w:val="hr-HR"/>
              </w:rPr>
              <w:t>ASAS</w:t>
            </w:r>
            <w:r>
              <w:rPr>
                <w:rFonts w:ascii="Times New Roman" w:eastAsia="Times New Roman" w:hAnsi="Times New Roman" w:cs="Times New Roman"/>
                <w:spacing w:val="-1"/>
                <w:vertAlign w:val="superscript"/>
                <w:lang w:val="hr-HR"/>
              </w:rPr>
              <w:t>a</w:t>
            </w:r>
            <w:r>
              <w:rPr>
                <w:rFonts w:ascii="Times New Roman" w:eastAsia="Times New Roman" w:hAnsi="Times New Roman" w:cs="Times New Roman"/>
                <w:spacing w:val="-1"/>
                <w:lang w:val="hr-HR"/>
              </w:rPr>
              <w:t xml:space="preserve"> 20</w:t>
            </w:r>
          </w:p>
        </w:tc>
        <w:tc>
          <w:tcPr>
            <w:tcW w:w="2437" w:type="dxa"/>
          </w:tcPr>
          <w:p w14:paraId="64466A7E" w14:textId="77777777" w:rsidR="00134F69" w:rsidRDefault="00134F69">
            <w:pPr>
              <w:spacing w:before="11" w:line="240" w:lineRule="exact"/>
              <w:rPr>
                <w:rFonts w:ascii="Times New Roman" w:hAnsi="Times New Roman" w:cs="Times New Roman"/>
                <w:lang w:eastAsia="ko-KR"/>
              </w:rPr>
            </w:pPr>
          </w:p>
        </w:tc>
        <w:tc>
          <w:tcPr>
            <w:tcW w:w="2437" w:type="dxa"/>
          </w:tcPr>
          <w:p w14:paraId="7C703F1C" w14:textId="77777777" w:rsidR="00134F69" w:rsidRDefault="00134F69">
            <w:pPr>
              <w:spacing w:before="11" w:line="240" w:lineRule="exact"/>
              <w:rPr>
                <w:rFonts w:ascii="Times New Roman" w:hAnsi="Times New Roman" w:cs="Times New Roman"/>
                <w:lang w:eastAsia="ko-KR"/>
              </w:rPr>
            </w:pPr>
          </w:p>
        </w:tc>
      </w:tr>
      <w:tr w:rsidR="00134F69" w14:paraId="59168FC7" w14:textId="77777777" w:rsidTr="00005C91">
        <w:trPr>
          <w:trHeight w:val="340"/>
          <w:jc w:val="center"/>
        </w:trPr>
        <w:tc>
          <w:tcPr>
            <w:tcW w:w="2436" w:type="dxa"/>
          </w:tcPr>
          <w:p w14:paraId="0E151C1C" w14:textId="77777777" w:rsidR="00134F69" w:rsidRDefault="00DA230C">
            <w:pPr>
              <w:spacing w:before="11" w:line="240" w:lineRule="exact"/>
              <w:jc w:val="center"/>
              <w:rPr>
                <w:rFonts w:ascii="Times New Roman" w:hAnsi="Times New Roman" w:cs="Times New Roman"/>
              </w:rPr>
            </w:pPr>
            <w:r>
              <w:rPr>
                <w:rFonts w:ascii="Times New Roman" w:eastAsia="Times New Roman" w:hAnsi="Times New Roman" w:cs="Times New Roman"/>
                <w:lang w:val="hr-HR"/>
              </w:rPr>
              <w:t>2. tjedan</w:t>
            </w:r>
          </w:p>
        </w:tc>
        <w:tc>
          <w:tcPr>
            <w:tcW w:w="2436" w:type="dxa"/>
          </w:tcPr>
          <w:p w14:paraId="5AE41B89" w14:textId="77777777" w:rsidR="00134F69" w:rsidRDefault="00DA230C">
            <w:pPr>
              <w:spacing w:before="11" w:line="240" w:lineRule="exact"/>
              <w:jc w:val="center"/>
              <w:rPr>
                <w:rFonts w:ascii="Times New Roman" w:hAnsi="Times New Roman" w:cs="Times New Roman"/>
              </w:rPr>
            </w:pPr>
            <w:r>
              <w:rPr>
                <w:rFonts w:ascii="Times New Roman" w:eastAsia="Times New Roman" w:hAnsi="Times New Roman" w:cs="Times New Roman"/>
                <w:lang w:val="hr-HR"/>
              </w:rPr>
              <w:t>16%</w:t>
            </w:r>
          </w:p>
        </w:tc>
        <w:tc>
          <w:tcPr>
            <w:tcW w:w="2438" w:type="dxa"/>
          </w:tcPr>
          <w:p w14:paraId="7C014DE7" w14:textId="77777777" w:rsidR="00134F69" w:rsidRDefault="00DA230C">
            <w:pPr>
              <w:spacing w:before="11" w:line="240" w:lineRule="exact"/>
              <w:jc w:val="center"/>
              <w:rPr>
                <w:rFonts w:ascii="Times New Roman" w:hAnsi="Times New Roman" w:cs="Times New Roman"/>
              </w:rPr>
            </w:pPr>
            <w:r>
              <w:rPr>
                <w:rFonts w:ascii="Times New Roman" w:eastAsia="Times New Roman" w:hAnsi="Times New Roman" w:cs="Times New Roman"/>
                <w:lang w:val="hr-HR"/>
              </w:rPr>
              <w:t>42 %***</w:t>
            </w:r>
          </w:p>
        </w:tc>
      </w:tr>
      <w:tr w:rsidR="00134F69" w14:paraId="47AD060C" w14:textId="77777777" w:rsidTr="00005C91">
        <w:trPr>
          <w:trHeight w:val="340"/>
          <w:jc w:val="center"/>
        </w:trPr>
        <w:tc>
          <w:tcPr>
            <w:tcW w:w="2436" w:type="dxa"/>
          </w:tcPr>
          <w:p w14:paraId="51969EAF" w14:textId="77777777" w:rsidR="00134F69" w:rsidRDefault="00DA230C">
            <w:pPr>
              <w:spacing w:before="11" w:line="240" w:lineRule="exact"/>
              <w:jc w:val="center"/>
              <w:rPr>
                <w:rFonts w:ascii="Times New Roman" w:hAnsi="Times New Roman" w:cs="Times New Roman"/>
              </w:rPr>
            </w:pPr>
            <w:r>
              <w:rPr>
                <w:rFonts w:ascii="Times New Roman" w:eastAsia="Times New Roman" w:hAnsi="Times New Roman" w:cs="Times New Roman"/>
                <w:lang w:val="hr-HR"/>
              </w:rPr>
              <w:t>12. tjedan</w:t>
            </w:r>
          </w:p>
        </w:tc>
        <w:tc>
          <w:tcPr>
            <w:tcW w:w="2436" w:type="dxa"/>
          </w:tcPr>
          <w:p w14:paraId="1A526DCD" w14:textId="77777777" w:rsidR="00134F69" w:rsidRDefault="00DA230C">
            <w:pPr>
              <w:spacing w:before="11" w:line="240" w:lineRule="exact"/>
              <w:jc w:val="center"/>
              <w:rPr>
                <w:rFonts w:ascii="Times New Roman" w:hAnsi="Times New Roman" w:cs="Times New Roman"/>
              </w:rPr>
            </w:pPr>
            <w:r>
              <w:rPr>
                <w:rFonts w:ascii="Times New Roman" w:eastAsia="Times New Roman" w:hAnsi="Times New Roman" w:cs="Times New Roman"/>
                <w:lang w:val="hr-HR"/>
              </w:rPr>
              <w:t>21 %</w:t>
            </w:r>
          </w:p>
        </w:tc>
        <w:tc>
          <w:tcPr>
            <w:tcW w:w="2438" w:type="dxa"/>
          </w:tcPr>
          <w:p w14:paraId="674B1D39" w14:textId="77777777" w:rsidR="00134F69" w:rsidRDefault="00DA230C">
            <w:pPr>
              <w:spacing w:before="11" w:line="240" w:lineRule="exact"/>
              <w:jc w:val="center"/>
              <w:rPr>
                <w:rFonts w:ascii="Times New Roman" w:hAnsi="Times New Roman" w:cs="Times New Roman"/>
              </w:rPr>
            </w:pPr>
            <w:r>
              <w:rPr>
                <w:rFonts w:ascii="Times New Roman" w:eastAsia="Times New Roman" w:hAnsi="Times New Roman" w:cs="Times New Roman"/>
                <w:lang w:val="hr-HR"/>
              </w:rPr>
              <w:t>58 %***</w:t>
            </w:r>
          </w:p>
        </w:tc>
      </w:tr>
      <w:tr w:rsidR="00134F69" w14:paraId="4708ABA8" w14:textId="77777777" w:rsidTr="00005C91">
        <w:trPr>
          <w:trHeight w:val="340"/>
          <w:jc w:val="center"/>
        </w:trPr>
        <w:tc>
          <w:tcPr>
            <w:tcW w:w="2436" w:type="dxa"/>
          </w:tcPr>
          <w:p w14:paraId="53CDDB3E" w14:textId="77777777" w:rsidR="00134F69" w:rsidRDefault="00DA230C">
            <w:pPr>
              <w:spacing w:before="11" w:line="240" w:lineRule="exact"/>
              <w:jc w:val="center"/>
              <w:rPr>
                <w:rFonts w:ascii="Times New Roman" w:hAnsi="Times New Roman" w:cs="Times New Roman"/>
              </w:rPr>
            </w:pPr>
            <w:r>
              <w:rPr>
                <w:rFonts w:ascii="Times New Roman" w:eastAsia="Times New Roman" w:hAnsi="Times New Roman" w:cs="Times New Roman"/>
                <w:lang w:val="hr-HR"/>
              </w:rPr>
              <w:t>24. tjedan</w:t>
            </w:r>
          </w:p>
        </w:tc>
        <w:tc>
          <w:tcPr>
            <w:tcW w:w="2436" w:type="dxa"/>
          </w:tcPr>
          <w:p w14:paraId="1B60AE0C" w14:textId="77777777" w:rsidR="00134F69" w:rsidRDefault="00DA230C">
            <w:pPr>
              <w:spacing w:before="11" w:line="240" w:lineRule="exact"/>
              <w:jc w:val="center"/>
              <w:rPr>
                <w:rFonts w:ascii="Times New Roman" w:hAnsi="Times New Roman" w:cs="Times New Roman"/>
              </w:rPr>
            </w:pPr>
            <w:r>
              <w:rPr>
                <w:rFonts w:ascii="Times New Roman" w:eastAsia="Times New Roman" w:hAnsi="Times New Roman" w:cs="Times New Roman"/>
                <w:lang w:val="hr-HR"/>
              </w:rPr>
              <w:t>19 %</w:t>
            </w:r>
          </w:p>
        </w:tc>
        <w:tc>
          <w:tcPr>
            <w:tcW w:w="2438" w:type="dxa"/>
          </w:tcPr>
          <w:p w14:paraId="6701B1A3" w14:textId="77777777" w:rsidR="00134F69" w:rsidRDefault="00DA230C">
            <w:pPr>
              <w:spacing w:before="11" w:line="240" w:lineRule="exact"/>
              <w:jc w:val="center"/>
              <w:rPr>
                <w:rFonts w:ascii="Times New Roman" w:hAnsi="Times New Roman" w:cs="Times New Roman"/>
              </w:rPr>
            </w:pPr>
            <w:r>
              <w:rPr>
                <w:rFonts w:ascii="Times New Roman" w:eastAsia="Times New Roman" w:hAnsi="Times New Roman" w:cs="Times New Roman"/>
                <w:lang w:val="hr-HR"/>
              </w:rPr>
              <w:t>51 %***</w:t>
            </w:r>
          </w:p>
        </w:tc>
      </w:tr>
      <w:tr w:rsidR="00134F69" w14:paraId="128FD15D" w14:textId="77777777" w:rsidTr="00005C91">
        <w:trPr>
          <w:trHeight w:val="340"/>
          <w:jc w:val="center"/>
        </w:trPr>
        <w:tc>
          <w:tcPr>
            <w:tcW w:w="2436" w:type="dxa"/>
          </w:tcPr>
          <w:p w14:paraId="32AE2605" w14:textId="77777777" w:rsidR="00134F69" w:rsidRDefault="00DA230C">
            <w:pPr>
              <w:spacing w:before="11" w:line="240" w:lineRule="exact"/>
              <w:rPr>
                <w:rFonts w:ascii="Times New Roman" w:hAnsi="Times New Roman" w:cs="Times New Roman"/>
              </w:rPr>
            </w:pPr>
            <w:r>
              <w:rPr>
                <w:rFonts w:ascii="Times New Roman" w:eastAsia="Times New Roman" w:hAnsi="Times New Roman" w:cs="Times New Roman"/>
                <w:spacing w:val="-1"/>
                <w:lang w:val="hr-HR"/>
              </w:rPr>
              <w:t>ASAS 50</w:t>
            </w:r>
          </w:p>
        </w:tc>
        <w:tc>
          <w:tcPr>
            <w:tcW w:w="2436" w:type="dxa"/>
          </w:tcPr>
          <w:p w14:paraId="5DF56D6C" w14:textId="77777777" w:rsidR="00134F69" w:rsidRDefault="00134F69">
            <w:pPr>
              <w:spacing w:before="11" w:line="240" w:lineRule="exact"/>
              <w:rPr>
                <w:rFonts w:ascii="Times New Roman" w:hAnsi="Times New Roman" w:cs="Times New Roman"/>
              </w:rPr>
            </w:pPr>
          </w:p>
        </w:tc>
        <w:tc>
          <w:tcPr>
            <w:tcW w:w="2438" w:type="dxa"/>
          </w:tcPr>
          <w:p w14:paraId="2B73BFBF" w14:textId="77777777" w:rsidR="00134F69" w:rsidRDefault="00134F69">
            <w:pPr>
              <w:spacing w:before="11" w:line="240" w:lineRule="exact"/>
              <w:rPr>
                <w:rFonts w:ascii="Times New Roman" w:hAnsi="Times New Roman" w:cs="Times New Roman"/>
              </w:rPr>
            </w:pPr>
          </w:p>
        </w:tc>
      </w:tr>
      <w:tr w:rsidR="00134F69" w14:paraId="7C88738B" w14:textId="77777777" w:rsidTr="00005C91">
        <w:trPr>
          <w:trHeight w:val="340"/>
          <w:jc w:val="center"/>
        </w:trPr>
        <w:tc>
          <w:tcPr>
            <w:tcW w:w="2436" w:type="dxa"/>
          </w:tcPr>
          <w:p w14:paraId="325FA17F" w14:textId="77777777" w:rsidR="00134F69" w:rsidRDefault="00DA230C">
            <w:pPr>
              <w:spacing w:before="11" w:line="240" w:lineRule="exact"/>
              <w:jc w:val="center"/>
              <w:rPr>
                <w:rFonts w:ascii="Times New Roman" w:hAnsi="Times New Roman" w:cs="Times New Roman"/>
              </w:rPr>
            </w:pPr>
            <w:r>
              <w:rPr>
                <w:rFonts w:ascii="Times New Roman" w:eastAsia="Times New Roman" w:hAnsi="Times New Roman" w:cs="Times New Roman"/>
                <w:lang w:val="hr-HR"/>
              </w:rPr>
              <w:t>2. tjedan</w:t>
            </w:r>
          </w:p>
        </w:tc>
        <w:tc>
          <w:tcPr>
            <w:tcW w:w="2436" w:type="dxa"/>
          </w:tcPr>
          <w:p w14:paraId="19C34E45" w14:textId="77777777" w:rsidR="00134F69" w:rsidRDefault="00DA230C">
            <w:pPr>
              <w:spacing w:before="11" w:line="240" w:lineRule="exact"/>
              <w:jc w:val="center"/>
              <w:rPr>
                <w:rFonts w:ascii="Times New Roman" w:hAnsi="Times New Roman" w:cs="Times New Roman"/>
              </w:rPr>
            </w:pPr>
            <w:r>
              <w:rPr>
                <w:rFonts w:ascii="Times New Roman" w:eastAsia="Times New Roman" w:hAnsi="Times New Roman" w:cs="Times New Roman"/>
                <w:lang w:val="hr-HR"/>
              </w:rPr>
              <w:t>3%</w:t>
            </w:r>
          </w:p>
        </w:tc>
        <w:tc>
          <w:tcPr>
            <w:tcW w:w="2438" w:type="dxa"/>
          </w:tcPr>
          <w:p w14:paraId="749E6B54" w14:textId="77777777" w:rsidR="00134F69" w:rsidRDefault="00DA230C">
            <w:pPr>
              <w:spacing w:before="11" w:line="240" w:lineRule="exact"/>
              <w:jc w:val="center"/>
              <w:rPr>
                <w:rFonts w:ascii="Times New Roman" w:hAnsi="Times New Roman" w:cs="Times New Roman"/>
              </w:rPr>
            </w:pPr>
            <w:r>
              <w:rPr>
                <w:rFonts w:ascii="Times New Roman" w:eastAsia="Times New Roman" w:hAnsi="Times New Roman" w:cs="Times New Roman"/>
                <w:lang w:val="hr-HR"/>
              </w:rPr>
              <w:t>16 %***</w:t>
            </w:r>
          </w:p>
        </w:tc>
      </w:tr>
      <w:tr w:rsidR="00134F69" w14:paraId="3AC01683" w14:textId="77777777" w:rsidTr="00005C91">
        <w:trPr>
          <w:trHeight w:val="340"/>
          <w:jc w:val="center"/>
        </w:trPr>
        <w:tc>
          <w:tcPr>
            <w:tcW w:w="2436" w:type="dxa"/>
          </w:tcPr>
          <w:p w14:paraId="19C5896B"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12. tjedan</w:t>
            </w:r>
          </w:p>
        </w:tc>
        <w:tc>
          <w:tcPr>
            <w:tcW w:w="2436" w:type="dxa"/>
          </w:tcPr>
          <w:p w14:paraId="4A359354"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10%</w:t>
            </w:r>
          </w:p>
        </w:tc>
        <w:tc>
          <w:tcPr>
            <w:tcW w:w="2438" w:type="dxa"/>
          </w:tcPr>
          <w:p w14:paraId="0461E5F8"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38 %***</w:t>
            </w:r>
          </w:p>
        </w:tc>
      </w:tr>
      <w:tr w:rsidR="00134F69" w14:paraId="66D8FEE0" w14:textId="77777777" w:rsidTr="00005C91">
        <w:trPr>
          <w:trHeight w:val="340"/>
          <w:jc w:val="center"/>
        </w:trPr>
        <w:tc>
          <w:tcPr>
            <w:tcW w:w="2436" w:type="dxa"/>
          </w:tcPr>
          <w:p w14:paraId="762C7B00"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24. tjedan</w:t>
            </w:r>
          </w:p>
        </w:tc>
        <w:tc>
          <w:tcPr>
            <w:tcW w:w="2436" w:type="dxa"/>
          </w:tcPr>
          <w:p w14:paraId="23779FEB"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11%</w:t>
            </w:r>
          </w:p>
        </w:tc>
        <w:tc>
          <w:tcPr>
            <w:tcW w:w="2438" w:type="dxa"/>
          </w:tcPr>
          <w:p w14:paraId="3F3ECA05"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35 %***</w:t>
            </w:r>
          </w:p>
        </w:tc>
      </w:tr>
      <w:tr w:rsidR="00134F69" w14:paraId="0ABE87B9" w14:textId="77777777" w:rsidTr="00005C91">
        <w:trPr>
          <w:trHeight w:val="340"/>
          <w:jc w:val="center"/>
        </w:trPr>
        <w:tc>
          <w:tcPr>
            <w:tcW w:w="2436" w:type="dxa"/>
          </w:tcPr>
          <w:p w14:paraId="2DB6C825" w14:textId="77777777" w:rsidR="00134F69" w:rsidRDefault="00DA230C">
            <w:pPr>
              <w:spacing w:before="11" w:line="240" w:lineRule="exact"/>
              <w:rPr>
                <w:rFonts w:ascii="Times New Roman" w:eastAsia="Times New Roman" w:hAnsi="Times New Roman" w:cs="Times New Roman"/>
              </w:rPr>
            </w:pPr>
            <w:r>
              <w:rPr>
                <w:rFonts w:ascii="Times New Roman" w:eastAsia="Times New Roman" w:hAnsi="Times New Roman" w:cs="Times New Roman"/>
                <w:spacing w:val="-1"/>
                <w:lang w:val="hr-HR"/>
              </w:rPr>
              <w:t>ASAS 70</w:t>
            </w:r>
          </w:p>
        </w:tc>
        <w:tc>
          <w:tcPr>
            <w:tcW w:w="2436" w:type="dxa"/>
          </w:tcPr>
          <w:p w14:paraId="5828F514" w14:textId="77777777" w:rsidR="00134F69" w:rsidRDefault="00134F69">
            <w:pPr>
              <w:spacing w:before="11" w:line="240" w:lineRule="exact"/>
              <w:rPr>
                <w:rFonts w:ascii="Times New Roman" w:eastAsia="Times New Roman" w:hAnsi="Times New Roman" w:cs="Times New Roman"/>
              </w:rPr>
            </w:pPr>
          </w:p>
        </w:tc>
        <w:tc>
          <w:tcPr>
            <w:tcW w:w="2438" w:type="dxa"/>
          </w:tcPr>
          <w:p w14:paraId="364EDE9A" w14:textId="77777777" w:rsidR="00134F69" w:rsidRDefault="00134F69">
            <w:pPr>
              <w:spacing w:before="11" w:line="240" w:lineRule="exact"/>
              <w:rPr>
                <w:rFonts w:ascii="Times New Roman" w:eastAsia="Times New Roman" w:hAnsi="Times New Roman" w:cs="Times New Roman"/>
              </w:rPr>
            </w:pPr>
          </w:p>
        </w:tc>
      </w:tr>
      <w:tr w:rsidR="00134F69" w14:paraId="1DD96264" w14:textId="77777777" w:rsidTr="00005C91">
        <w:trPr>
          <w:trHeight w:val="340"/>
          <w:jc w:val="center"/>
        </w:trPr>
        <w:tc>
          <w:tcPr>
            <w:tcW w:w="2436" w:type="dxa"/>
          </w:tcPr>
          <w:p w14:paraId="4A698C83" w14:textId="77777777" w:rsidR="00134F69" w:rsidRDefault="00DA230C">
            <w:pPr>
              <w:spacing w:before="11" w:line="240" w:lineRule="exact"/>
              <w:jc w:val="center"/>
              <w:rPr>
                <w:rFonts w:ascii="Times New Roman" w:eastAsia="Times New Roman" w:hAnsi="Times New Roman" w:cs="Times New Roman"/>
                <w:spacing w:val="-1"/>
              </w:rPr>
            </w:pPr>
            <w:r>
              <w:rPr>
                <w:rFonts w:ascii="Times New Roman" w:eastAsia="Times New Roman" w:hAnsi="Times New Roman" w:cs="Times New Roman"/>
                <w:lang w:val="hr-HR"/>
              </w:rPr>
              <w:t>2. tjedan</w:t>
            </w:r>
          </w:p>
        </w:tc>
        <w:tc>
          <w:tcPr>
            <w:tcW w:w="2436" w:type="dxa"/>
          </w:tcPr>
          <w:p w14:paraId="4E40624B"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0 %</w:t>
            </w:r>
          </w:p>
        </w:tc>
        <w:tc>
          <w:tcPr>
            <w:tcW w:w="2438" w:type="dxa"/>
          </w:tcPr>
          <w:p w14:paraId="1707B5E2"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7 %**</w:t>
            </w:r>
          </w:p>
        </w:tc>
      </w:tr>
      <w:tr w:rsidR="00134F69" w14:paraId="620BC862" w14:textId="77777777" w:rsidTr="00005C91">
        <w:trPr>
          <w:trHeight w:val="340"/>
          <w:jc w:val="center"/>
        </w:trPr>
        <w:tc>
          <w:tcPr>
            <w:tcW w:w="2436" w:type="dxa"/>
          </w:tcPr>
          <w:p w14:paraId="37A04E27"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12. tjedan</w:t>
            </w:r>
          </w:p>
        </w:tc>
        <w:tc>
          <w:tcPr>
            <w:tcW w:w="2436" w:type="dxa"/>
          </w:tcPr>
          <w:p w14:paraId="1BE2EE02"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5%</w:t>
            </w:r>
          </w:p>
        </w:tc>
        <w:tc>
          <w:tcPr>
            <w:tcW w:w="2438" w:type="dxa"/>
          </w:tcPr>
          <w:p w14:paraId="6BD19346"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23 %***</w:t>
            </w:r>
          </w:p>
        </w:tc>
      </w:tr>
      <w:tr w:rsidR="00134F69" w14:paraId="4E085B11" w14:textId="77777777" w:rsidTr="00005C91">
        <w:trPr>
          <w:trHeight w:val="340"/>
          <w:jc w:val="center"/>
        </w:trPr>
        <w:tc>
          <w:tcPr>
            <w:tcW w:w="2436" w:type="dxa"/>
          </w:tcPr>
          <w:p w14:paraId="79133D6D"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24. tjedan</w:t>
            </w:r>
          </w:p>
        </w:tc>
        <w:tc>
          <w:tcPr>
            <w:tcW w:w="2436" w:type="dxa"/>
          </w:tcPr>
          <w:p w14:paraId="72287907"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8%</w:t>
            </w:r>
          </w:p>
        </w:tc>
        <w:tc>
          <w:tcPr>
            <w:tcW w:w="2438" w:type="dxa"/>
          </w:tcPr>
          <w:p w14:paraId="15B7FA41"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24 %***</w:t>
            </w:r>
          </w:p>
        </w:tc>
      </w:tr>
      <w:tr w:rsidR="00134F69" w14:paraId="077E8B8F" w14:textId="77777777" w:rsidTr="00005C91">
        <w:trPr>
          <w:trHeight w:val="340"/>
          <w:jc w:val="center"/>
        </w:trPr>
        <w:tc>
          <w:tcPr>
            <w:tcW w:w="2436" w:type="dxa"/>
          </w:tcPr>
          <w:p w14:paraId="319A71A5" w14:textId="77777777" w:rsidR="00134F69" w:rsidRDefault="00134F69">
            <w:pPr>
              <w:spacing w:before="11" w:line="240" w:lineRule="exact"/>
              <w:rPr>
                <w:rFonts w:ascii="Times New Roman" w:eastAsia="Times New Roman" w:hAnsi="Times New Roman" w:cs="Times New Roman"/>
              </w:rPr>
            </w:pPr>
          </w:p>
        </w:tc>
        <w:tc>
          <w:tcPr>
            <w:tcW w:w="2436" w:type="dxa"/>
          </w:tcPr>
          <w:p w14:paraId="0D0691F3" w14:textId="77777777" w:rsidR="00134F69" w:rsidRDefault="00134F69">
            <w:pPr>
              <w:spacing w:before="11" w:line="240" w:lineRule="exact"/>
              <w:rPr>
                <w:rFonts w:ascii="Times New Roman" w:eastAsia="Times New Roman" w:hAnsi="Times New Roman" w:cs="Times New Roman"/>
              </w:rPr>
            </w:pPr>
          </w:p>
        </w:tc>
        <w:tc>
          <w:tcPr>
            <w:tcW w:w="2438" w:type="dxa"/>
          </w:tcPr>
          <w:p w14:paraId="5019C3EF" w14:textId="77777777" w:rsidR="00134F69" w:rsidRDefault="00134F69">
            <w:pPr>
              <w:spacing w:before="11" w:line="240" w:lineRule="exact"/>
              <w:rPr>
                <w:rFonts w:ascii="Times New Roman" w:eastAsia="Times New Roman" w:hAnsi="Times New Roman" w:cs="Times New Roman"/>
              </w:rPr>
            </w:pPr>
          </w:p>
        </w:tc>
      </w:tr>
      <w:tr w:rsidR="00134F69" w14:paraId="09F69D33" w14:textId="77777777" w:rsidTr="00005C91">
        <w:trPr>
          <w:trHeight w:val="340"/>
          <w:jc w:val="center"/>
        </w:trPr>
        <w:tc>
          <w:tcPr>
            <w:tcW w:w="2436" w:type="dxa"/>
          </w:tcPr>
          <w:p w14:paraId="1CBC975C" w14:textId="77777777" w:rsidR="00134F69" w:rsidRDefault="00DA230C">
            <w:pPr>
              <w:spacing w:before="11" w:line="240" w:lineRule="exact"/>
              <w:rPr>
                <w:rFonts w:ascii="Times New Roman" w:eastAsia="Times New Roman" w:hAnsi="Times New Roman" w:cs="Times New Roman"/>
              </w:rPr>
            </w:pPr>
            <w:r>
              <w:rPr>
                <w:rFonts w:ascii="Times New Roman" w:eastAsia="Times New Roman" w:hAnsi="Times New Roman" w:cs="Times New Roman"/>
                <w:spacing w:val="-1"/>
                <w:lang w:val="hr-HR"/>
              </w:rPr>
              <w:t>BASDAI</w:t>
            </w:r>
            <w:r>
              <w:rPr>
                <w:rFonts w:ascii="Times New Roman" w:eastAsia="Times New Roman" w:hAnsi="Times New Roman" w:cs="Times New Roman"/>
                <w:spacing w:val="-1"/>
                <w:vertAlign w:val="superscript"/>
                <w:lang w:val="hr-HR"/>
              </w:rPr>
              <w:t>b</w:t>
            </w:r>
            <w:r>
              <w:rPr>
                <w:rFonts w:ascii="Times New Roman" w:eastAsia="Times New Roman" w:hAnsi="Times New Roman" w:cs="Times New Roman"/>
                <w:spacing w:val="-1"/>
                <w:lang w:val="hr-HR"/>
              </w:rPr>
              <w:t xml:space="preserve"> 50</w:t>
            </w:r>
          </w:p>
        </w:tc>
        <w:tc>
          <w:tcPr>
            <w:tcW w:w="2436" w:type="dxa"/>
          </w:tcPr>
          <w:p w14:paraId="0A0776EC" w14:textId="77777777" w:rsidR="00134F69" w:rsidRDefault="00134F69">
            <w:pPr>
              <w:spacing w:before="11" w:line="240" w:lineRule="exact"/>
              <w:rPr>
                <w:rFonts w:ascii="Times New Roman" w:eastAsia="Times New Roman" w:hAnsi="Times New Roman" w:cs="Times New Roman"/>
              </w:rPr>
            </w:pPr>
          </w:p>
        </w:tc>
        <w:tc>
          <w:tcPr>
            <w:tcW w:w="2438" w:type="dxa"/>
          </w:tcPr>
          <w:p w14:paraId="5B69EEAF" w14:textId="77777777" w:rsidR="00134F69" w:rsidRDefault="00134F69">
            <w:pPr>
              <w:spacing w:before="11" w:line="240" w:lineRule="exact"/>
              <w:rPr>
                <w:rFonts w:ascii="Times New Roman" w:eastAsia="Times New Roman" w:hAnsi="Times New Roman" w:cs="Times New Roman"/>
              </w:rPr>
            </w:pPr>
          </w:p>
        </w:tc>
      </w:tr>
      <w:tr w:rsidR="00134F69" w14:paraId="1C023DA7" w14:textId="77777777" w:rsidTr="00005C91">
        <w:trPr>
          <w:trHeight w:val="340"/>
          <w:jc w:val="center"/>
        </w:trPr>
        <w:tc>
          <w:tcPr>
            <w:tcW w:w="2436" w:type="dxa"/>
          </w:tcPr>
          <w:p w14:paraId="54F95709" w14:textId="77777777" w:rsidR="00134F69" w:rsidRDefault="00DA230C">
            <w:pPr>
              <w:spacing w:before="11" w:line="240" w:lineRule="exact"/>
              <w:jc w:val="center"/>
              <w:rPr>
                <w:rFonts w:ascii="Times New Roman" w:eastAsia="Times New Roman" w:hAnsi="Times New Roman" w:cs="Times New Roman"/>
                <w:spacing w:val="-1"/>
              </w:rPr>
            </w:pPr>
            <w:r>
              <w:rPr>
                <w:rFonts w:ascii="Times New Roman" w:eastAsia="Times New Roman" w:hAnsi="Times New Roman" w:cs="Times New Roman"/>
                <w:lang w:val="hr-HR"/>
              </w:rPr>
              <w:t>2. tjedan</w:t>
            </w:r>
          </w:p>
        </w:tc>
        <w:tc>
          <w:tcPr>
            <w:tcW w:w="2436" w:type="dxa"/>
          </w:tcPr>
          <w:p w14:paraId="7C8CE63B"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4%</w:t>
            </w:r>
          </w:p>
        </w:tc>
        <w:tc>
          <w:tcPr>
            <w:tcW w:w="2438" w:type="dxa"/>
          </w:tcPr>
          <w:p w14:paraId="44697033"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20 %***</w:t>
            </w:r>
          </w:p>
        </w:tc>
      </w:tr>
      <w:tr w:rsidR="00134F69" w14:paraId="71AF9AB6" w14:textId="77777777" w:rsidTr="00005C91">
        <w:trPr>
          <w:trHeight w:val="340"/>
          <w:jc w:val="center"/>
        </w:trPr>
        <w:tc>
          <w:tcPr>
            <w:tcW w:w="2436" w:type="dxa"/>
          </w:tcPr>
          <w:p w14:paraId="1D040371"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12. tjedan</w:t>
            </w:r>
          </w:p>
        </w:tc>
        <w:tc>
          <w:tcPr>
            <w:tcW w:w="2436" w:type="dxa"/>
          </w:tcPr>
          <w:p w14:paraId="3E04BC60"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16%</w:t>
            </w:r>
          </w:p>
        </w:tc>
        <w:tc>
          <w:tcPr>
            <w:tcW w:w="2438" w:type="dxa"/>
          </w:tcPr>
          <w:p w14:paraId="56BB7CCD"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45 %***</w:t>
            </w:r>
          </w:p>
        </w:tc>
      </w:tr>
      <w:tr w:rsidR="00134F69" w14:paraId="29CE0FF4" w14:textId="77777777" w:rsidTr="00005C91">
        <w:trPr>
          <w:trHeight w:val="340"/>
          <w:jc w:val="center"/>
        </w:trPr>
        <w:tc>
          <w:tcPr>
            <w:tcW w:w="2436" w:type="dxa"/>
          </w:tcPr>
          <w:p w14:paraId="78CF3AF0"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24. tjedan</w:t>
            </w:r>
          </w:p>
        </w:tc>
        <w:tc>
          <w:tcPr>
            <w:tcW w:w="2436" w:type="dxa"/>
          </w:tcPr>
          <w:p w14:paraId="41150F16"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15%</w:t>
            </w:r>
          </w:p>
        </w:tc>
        <w:tc>
          <w:tcPr>
            <w:tcW w:w="2438" w:type="dxa"/>
          </w:tcPr>
          <w:p w14:paraId="5FF0893F" w14:textId="77777777" w:rsidR="00134F69" w:rsidRDefault="00DA230C">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hr-HR"/>
              </w:rPr>
              <w:t>42 %***</w:t>
            </w:r>
          </w:p>
        </w:tc>
      </w:tr>
    </w:tbl>
    <w:p w14:paraId="6146C3DA" w14:textId="77777777" w:rsidR="00134F69" w:rsidRDefault="00DA230C">
      <w:pPr>
        <w:pStyle w:val="a3"/>
      </w:pPr>
      <w:r>
        <w:rPr>
          <w:rFonts w:eastAsia="Times New Roman"/>
          <w:lang w:val="hr-HR"/>
        </w:rPr>
        <w:t>***,** Statistički značajno uz p</w:t>
      </w:r>
      <w:r w:rsidR="001C4062">
        <w:rPr>
          <w:rFonts w:eastAsia="Times New Roman"/>
          <w:lang w:val="hr-HR"/>
        </w:rPr>
        <w:t xml:space="preserve"> </w:t>
      </w:r>
      <w:r>
        <w:rPr>
          <w:rFonts w:eastAsia="Times New Roman"/>
          <w:lang w:val="hr-HR"/>
        </w:rPr>
        <w:t>&lt;</w:t>
      </w:r>
      <w:r w:rsidR="001C4062">
        <w:rPr>
          <w:rFonts w:eastAsia="Times New Roman"/>
          <w:lang w:val="hr-HR"/>
        </w:rPr>
        <w:t xml:space="preserve"> </w:t>
      </w:r>
      <w:r>
        <w:rPr>
          <w:rFonts w:eastAsia="Times New Roman"/>
          <w:lang w:val="hr-HR"/>
        </w:rPr>
        <w:t>0,001, p</w:t>
      </w:r>
      <w:r w:rsidR="001C4062">
        <w:rPr>
          <w:rFonts w:eastAsia="Times New Roman"/>
          <w:lang w:val="hr-HR"/>
        </w:rPr>
        <w:t xml:space="preserve"> </w:t>
      </w:r>
      <w:r>
        <w:rPr>
          <w:rFonts w:eastAsia="Times New Roman"/>
          <w:lang w:val="hr-HR"/>
        </w:rPr>
        <w:t>&lt;</w:t>
      </w:r>
      <w:r w:rsidR="001C4062">
        <w:rPr>
          <w:rFonts w:eastAsia="Times New Roman"/>
          <w:lang w:val="hr-HR"/>
        </w:rPr>
        <w:t xml:space="preserve"> </w:t>
      </w:r>
      <w:r>
        <w:rPr>
          <w:rFonts w:eastAsia="Times New Roman"/>
          <w:lang w:val="hr-HR"/>
        </w:rPr>
        <w:t>0,01 za sve usporedbe adalimumaba s placebom u 2., 12. i 24. tjednu</w:t>
      </w:r>
    </w:p>
    <w:p w14:paraId="72D47595" w14:textId="77777777" w:rsidR="00134F69" w:rsidRDefault="00DA230C">
      <w:pPr>
        <w:pStyle w:val="a3"/>
      </w:pPr>
      <w:r w:rsidRPr="00005C91">
        <w:rPr>
          <w:rFonts w:eastAsia="Times New Roman"/>
          <w:position w:val="8"/>
          <w:vertAlign w:val="superscript"/>
          <w:lang w:val="hr-HR"/>
        </w:rPr>
        <w:t xml:space="preserve">a </w:t>
      </w:r>
      <w:r>
        <w:rPr>
          <w:rFonts w:eastAsia="Times New Roman"/>
          <w:position w:val="8"/>
          <w:lang w:val="hr-HR"/>
        </w:rPr>
        <w:t>Procjena kod ankilozantnog spondilitisa</w:t>
      </w:r>
    </w:p>
    <w:p w14:paraId="5BAFCAD7" w14:textId="77777777" w:rsidR="00134F69" w:rsidRDefault="00DA230C">
      <w:pPr>
        <w:pStyle w:val="a3"/>
      </w:pPr>
      <w:r w:rsidRPr="00005C91">
        <w:rPr>
          <w:rFonts w:eastAsia="Times New Roman"/>
          <w:position w:val="8"/>
          <w:vertAlign w:val="superscript"/>
          <w:lang w:val="hr-HR"/>
        </w:rPr>
        <w:t xml:space="preserve">b </w:t>
      </w:r>
      <w:r>
        <w:rPr>
          <w:rFonts w:eastAsia="Times New Roman"/>
          <w:position w:val="8"/>
          <w:lang w:val="hr-HR"/>
        </w:rPr>
        <w:t xml:space="preserve">Bath indeks aktivnosti ankilozantnog spondilitisa (engl. </w:t>
      </w:r>
      <w:r w:rsidRPr="00BB0D4B">
        <w:rPr>
          <w:rFonts w:eastAsia="Times New Roman"/>
          <w:i/>
          <w:position w:val="8"/>
          <w:lang w:val="hr-HR"/>
        </w:rPr>
        <w:t>Bath Ankylosing Spondylitis Disease Activity Index</w:t>
      </w:r>
      <w:r>
        <w:rPr>
          <w:rFonts w:eastAsia="Times New Roman"/>
          <w:position w:val="8"/>
          <w:lang w:val="hr-HR"/>
        </w:rPr>
        <w:t>)</w:t>
      </w:r>
    </w:p>
    <w:p w14:paraId="020581BC" w14:textId="77777777" w:rsidR="00134F69" w:rsidRDefault="00134F69">
      <w:pPr>
        <w:spacing w:before="17" w:line="240" w:lineRule="exact"/>
        <w:rPr>
          <w:rFonts w:ascii="Times New Roman" w:hAnsi="Times New Roman" w:cs="Times New Roman"/>
          <w:sz w:val="24"/>
          <w:szCs w:val="24"/>
        </w:rPr>
      </w:pPr>
    </w:p>
    <w:p w14:paraId="284EC4CB" w14:textId="77777777" w:rsidR="00134F69" w:rsidRDefault="00DA230C">
      <w:pPr>
        <w:pStyle w:val="a3"/>
        <w:rPr>
          <w:lang w:val="hr-HR"/>
        </w:rPr>
      </w:pPr>
      <w:r>
        <w:rPr>
          <w:rFonts w:eastAsia="Times New Roman"/>
          <w:lang w:val="hr-HR"/>
        </w:rPr>
        <w:t xml:space="preserve">U bolesnika koji su primali adalimumab zabilježeno je značajno veće poboljšanje kvalitete života u 12. tjednu, koje se održalo do 24. tjedna, prema upitniku SF36 i upitniku za ocjenu kvalitete života kod ankilozantnog spondilitisa (engl. </w:t>
      </w:r>
      <w:r w:rsidRPr="00BB0D4B">
        <w:rPr>
          <w:rFonts w:eastAsia="Times New Roman"/>
          <w:i/>
          <w:lang w:val="hr-HR"/>
        </w:rPr>
        <w:t>Ankylosing Spondylitis Quality of Life Questionnaire</w:t>
      </w:r>
      <w:r>
        <w:rPr>
          <w:rFonts w:eastAsia="Times New Roman"/>
          <w:lang w:val="hr-HR"/>
        </w:rPr>
        <w:t>, ASQoL).</w:t>
      </w:r>
    </w:p>
    <w:p w14:paraId="70E05BC3" w14:textId="77777777" w:rsidR="00134F69" w:rsidRDefault="00134F69">
      <w:pPr>
        <w:pStyle w:val="a3"/>
        <w:rPr>
          <w:sz w:val="24"/>
          <w:szCs w:val="24"/>
          <w:lang w:val="hr-HR"/>
        </w:rPr>
      </w:pPr>
    </w:p>
    <w:p w14:paraId="6A2D4BA3" w14:textId="77777777" w:rsidR="00134F69" w:rsidRDefault="00DA230C">
      <w:pPr>
        <w:pStyle w:val="a3"/>
        <w:rPr>
          <w:lang w:val="hr-HR"/>
        </w:rPr>
      </w:pPr>
      <w:r>
        <w:rPr>
          <w:rFonts w:eastAsia="Times New Roman"/>
          <w:lang w:val="hr-HR"/>
        </w:rPr>
        <w:t>Slični trendovi (ne svi statistički značajni) viđeni su i u manjem, randomiziranom, dvostruko slijepom ispitivanju kontroliranom placebom AS II, u kojem su sudjelovala 82 odrasla bolesnika s aktivnim ankilozantnim spondilitisom.</w:t>
      </w:r>
    </w:p>
    <w:p w14:paraId="66BB9988" w14:textId="77777777" w:rsidR="00134F69" w:rsidRDefault="00134F69">
      <w:pPr>
        <w:pStyle w:val="a3"/>
        <w:rPr>
          <w:rFonts w:eastAsia="Times New Roman"/>
          <w:i/>
          <w:spacing w:val="-1"/>
          <w:u w:val="single" w:color="000000"/>
          <w:lang w:val="hr-HR"/>
        </w:rPr>
      </w:pPr>
    </w:p>
    <w:p w14:paraId="45FDF722" w14:textId="77777777" w:rsidR="00134F69" w:rsidRDefault="00DA230C">
      <w:pPr>
        <w:pStyle w:val="a3"/>
        <w:rPr>
          <w:rFonts w:eastAsia="Times New Roman"/>
          <w:lang w:val="hr-HR"/>
        </w:rPr>
      </w:pPr>
      <w:r>
        <w:rPr>
          <w:rFonts w:eastAsia="Times New Roman"/>
          <w:i/>
          <w:iCs/>
          <w:spacing w:val="-1"/>
          <w:u w:val="single" w:color="000000"/>
          <w:lang w:val="hr-HR"/>
        </w:rPr>
        <w:t>Aksijalni spondiloartritis bez radiografskog dokaza o AS-u</w:t>
      </w:r>
    </w:p>
    <w:p w14:paraId="3AFEAF70" w14:textId="77777777" w:rsidR="00134F69" w:rsidRDefault="00134F69">
      <w:pPr>
        <w:pStyle w:val="a3"/>
        <w:rPr>
          <w:sz w:val="18"/>
          <w:szCs w:val="18"/>
          <w:lang w:val="hr-HR"/>
        </w:rPr>
      </w:pPr>
    </w:p>
    <w:p w14:paraId="579D3E97" w14:textId="77777777" w:rsidR="00134F69" w:rsidRDefault="00DA230C">
      <w:pPr>
        <w:pStyle w:val="a3"/>
        <w:rPr>
          <w:lang w:val="hr-HR"/>
        </w:rPr>
      </w:pPr>
      <w:r>
        <w:rPr>
          <w:rFonts w:eastAsia="Times New Roman"/>
          <w:lang w:val="hr-HR"/>
        </w:rPr>
        <w:t xml:space="preserve">Sigurnost i djelotvornost adalimumaba ocjenjivale su se u dva randomizirana, dvostruko slijepa, placebom </w:t>
      </w:r>
      <w:r>
        <w:rPr>
          <w:rFonts w:eastAsia="Times New Roman"/>
          <w:lang w:val="hr-HR"/>
        </w:rPr>
        <w:lastRenderedPageBreak/>
        <w:t>kontrolirana ispitivanja, provedena u bolesnika s aksijalnim spondiloartritisom bez radiološkog dokaza AS-a (nr-axSpA). U ispitivanju nr-axSpA I ocjenjivali su se bolesnici koji su imali aktivan nr-axSpA. U ispitivanju nr-axSpA II ocjenjivalo se ukidanje terapije u bolesnika s aktivnim nr-axSpA koji su postigli remisiju tijekom otvorenog liječenja adalimumabom.</w:t>
      </w:r>
    </w:p>
    <w:p w14:paraId="46771E11" w14:textId="77777777" w:rsidR="00134F69" w:rsidRDefault="00134F69">
      <w:pPr>
        <w:pStyle w:val="a3"/>
        <w:rPr>
          <w:sz w:val="24"/>
          <w:szCs w:val="24"/>
          <w:lang w:val="hr-HR"/>
        </w:rPr>
      </w:pPr>
    </w:p>
    <w:p w14:paraId="62C94BA3" w14:textId="77777777" w:rsidR="00134F69" w:rsidRDefault="00DA230C">
      <w:pPr>
        <w:pStyle w:val="a3"/>
        <w:rPr>
          <w:lang w:val="hr-HR"/>
        </w:rPr>
      </w:pPr>
      <w:r>
        <w:rPr>
          <w:rFonts w:eastAsia="Times New Roman"/>
          <w:spacing w:val="-1"/>
          <w:lang w:val="hr-HR"/>
        </w:rPr>
        <w:t>Ispitivanje nr-axSpA I</w:t>
      </w:r>
    </w:p>
    <w:p w14:paraId="5F67A7C5" w14:textId="77777777" w:rsidR="00134F69" w:rsidRDefault="00134F69">
      <w:pPr>
        <w:pStyle w:val="a3"/>
        <w:rPr>
          <w:sz w:val="24"/>
          <w:szCs w:val="24"/>
          <w:lang w:val="hr-HR"/>
        </w:rPr>
      </w:pPr>
    </w:p>
    <w:p w14:paraId="269C1E90" w14:textId="77777777" w:rsidR="00134F69" w:rsidRDefault="00DA230C">
      <w:pPr>
        <w:pStyle w:val="a3"/>
        <w:rPr>
          <w:lang w:val="hr-HR"/>
        </w:rPr>
      </w:pPr>
      <w:r>
        <w:rPr>
          <w:rFonts w:eastAsia="Times New Roman"/>
          <w:lang w:val="hr-HR"/>
        </w:rPr>
        <w:t xml:space="preserve">Ispitivanje nr-axSpA I bilo je randomizirano, dvostruko slijepo, placebom kontrolirano ispitivanje u kojem se tijekom 12 tjedana ispitivalo djelovanje adalimumaba u dozi od 40 mg svaka dva tjedna u 185 bolesnika s aktivnim nr-axSpA (srednja početna vrijednost aktivnost bolesti [BASDAI] bila je 6,4 u skupini bolesnika koji su primali adalimumab i 6,5 u skupini koja je primala placebo) koji nisu imali zadovoljavajući odgovor na </w:t>
      </w:r>
      <w:r>
        <w:rPr>
          <w:rFonts w:eastAsia="Symbol"/>
          <w:lang w:val="hr-HR"/>
        </w:rPr>
        <w:sym w:font="Symbol" w:char="F0B3"/>
      </w:r>
      <w:r w:rsidR="004539B7">
        <w:rPr>
          <w:rFonts w:eastAsia="Symbol"/>
          <w:lang w:val="hr-HR"/>
        </w:rPr>
        <w:t xml:space="preserve"> </w:t>
      </w:r>
      <w:r>
        <w:rPr>
          <w:rFonts w:eastAsia="Times New Roman"/>
          <w:lang w:val="hr-HR"/>
        </w:rPr>
        <w:t>1 NSAIL</w:t>
      </w:r>
      <w:r>
        <w:rPr>
          <w:rFonts w:eastAsia="Symbol"/>
          <w:lang w:val="hr-HR"/>
        </w:rPr>
        <w:sym w:font="Symbol" w:char="F020"/>
      </w:r>
      <w:r>
        <w:rPr>
          <w:rFonts w:eastAsia="Times New Roman"/>
          <w:lang w:val="hr-HR"/>
        </w:rPr>
        <w:t xml:space="preserve"> ili ga nisu podnosili, ili su imali kontraindikaciju za primjenu NSAIL-ova.</w:t>
      </w:r>
    </w:p>
    <w:p w14:paraId="4E4D46AA" w14:textId="77777777" w:rsidR="00134F69" w:rsidRDefault="00134F69">
      <w:pPr>
        <w:pStyle w:val="a3"/>
        <w:rPr>
          <w:sz w:val="24"/>
          <w:szCs w:val="24"/>
          <w:lang w:val="hr-HR"/>
        </w:rPr>
      </w:pPr>
    </w:p>
    <w:p w14:paraId="059CC51F" w14:textId="77777777" w:rsidR="00134F69" w:rsidRDefault="00DA230C">
      <w:pPr>
        <w:pStyle w:val="a3"/>
        <w:rPr>
          <w:lang w:val="hr-HR"/>
        </w:rPr>
      </w:pPr>
      <w:r>
        <w:rPr>
          <w:rFonts w:eastAsia="Times New Roman"/>
          <w:lang w:val="hr-HR"/>
        </w:rPr>
        <w:t>Na početku je 33 bolesnika (18 %) istodobno bilo liječeno antireumatskim lijekovima koji modificiraju tijek bolesti, a 146 (79 %) NSAIL-ovima. Nakon dvostruko slijepog dijela ispitivanja slijedio je otvoreni dio ispitivanja u kojem su bolesnici svaki drugi tjedan dobivali 40 mg adalimumaba supkutano kroz dodatna 144 tjedna. Rezultati u 12. tjednu pokazali su statistički značajno poboljšanje znakova i simptoma aktivnog nr-axSpA u bolesnika koji su liječeni adalimumabom u odnosu na placebo (Tablica 1</w:t>
      </w:r>
      <w:r w:rsidR="00C9729B">
        <w:rPr>
          <w:rFonts w:eastAsia="Times New Roman"/>
          <w:lang w:val="hr-HR"/>
        </w:rPr>
        <w:t>3</w:t>
      </w:r>
      <w:r>
        <w:rPr>
          <w:rFonts w:eastAsia="Times New Roman"/>
          <w:lang w:val="hr-HR"/>
        </w:rPr>
        <w:t>).</w:t>
      </w:r>
    </w:p>
    <w:p w14:paraId="6A42F62C" w14:textId="77777777" w:rsidR="00134F69" w:rsidRDefault="00134F69">
      <w:pPr>
        <w:pStyle w:val="a3"/>
        <w:rPr>
          <w:sz w:val="24"/>
          <w:szCs w:val="24"/>
          <w:lang w:val="hr-HR"/>
        </w:rPr>
      </w:pPr>
    </w:p>
    <w:p w14:paraId="25EAF3DE" w14:textId="77777777" w:rsidR="00134F69" w:rsidRDefault="00DA230C">
      <w:pPr>
        <w:pStyle w:val="a3"/>
        <w:jc w:val="center"/>
        <w:rPr>
          <w:b/>
          <w:lang w:val="hr-HR"/>
        </w:rPr>
      </w:pPr>
      <w:r>
        <w:rPr>
          <w:rFonts w:eastAsia="Times New Roman"/>
          <w:b/>
          <w:bCs/>
          <w:lang w:val="hr-HR"/>
        </w:rPr>
        <w:t>Tablica 1</w:t>
      </w:r>
      <w:r w:rsidR="00C9729B">
        <w:rPr>
          <w:rFonts w:eastAsia="Times New Roman"/>
          <w:b/>
          <w:bCs/>
          <w:lang w:val="hr-HR"/>
        </w:rPr>
        <w:t>3</w:t>
      </w:r>
      <w:r>
        <w:rPr>
          <w:rFonts w:eastAsia="Times New Roman"/>
          <w:b/>
          <w:bCs/>
          <w:lang w:val="hr-HR"/>
        </w:rPr>
        <w:t>.</w:t>
      </w:r>
    </w:p>
    <w:p w14:paraId="419A451E" w14:textId="77777777" w:rsidR="00134F69" w:rsidRDefault="00DA230C">
      <w:pPr>
        <w:pStyle w:val="a3"/>
        <w:jc w:val="center"/>
        <w:rPr>
          <w:b/>
          <w:lang w:val="hr-HR"/>
        </w:rPr>
      </w:pPr>
      <w:r>
        <w:rPr>
          <w:rFonts w:eastAsia="Times New Roman"/>
          <w:b/>
          <w:bCs/>
          <w:lang w:val="hr-HR"/>
        </w:rPr>
        <w:t>Djelotvornost u placebom kontroliranom ispitivanju nr-axSpA I</w:t>
      </w:r>
    </w:p>
    <w:tbl>
      <w:tblPr>
        <w:tblStyle w:val="ac"/>
        <w:tblW w:w="0" w:type="auto"/>
        <w:tblLook w:val="04A0" w:firstRow="1" w:lastRow="0" w:firstColumn="1" w:lastColumn="0" w:noHBand="0" w:noVBand="1"/>
      </w:tblPr>
      <w:tblGrid>
        <w:gridCol w:w="4468"/>
        <w:gridCol w:w="1855"/>
        <w:gridCol w:w="3167"/>
      </w:tblGrid>
      <w:tr w:rsidR="00134F69" w14:paraId="79F844E0" w14:textId="77777777" w:rsidTr="00005C91">
        <w:trPr>
          <w:trHeight w:val="340"/>
        </w:trPr>
        <w:tc>
          <w:tcPr>
            <w:tcW w:w="4531" w:type="dxa"/>
            <w:vAlign w:val="center"/>
          </w:tcPr>
          <w:p w14:paraId="565A75F3" w14:textId="77777777" w:rsidR="00134F69" w:rsidRDefault="00DA230C">
            <w:pPr>
              <w:spacing w:before="14" w:line="240" w:lineRule="exact"/>
              <w:jc w:val="center"/>
              <w:rPr>
                <w:rFonts w:ascii="Times New Roman" w:hAnsi="Times New Roman" w:cs="Times New Roman"/>
                <w:b/>
                <w:lang w:val="hr-HR" w:eastAsia="ko-KR"/>
              </w:rPr>
            </w:pPr>
            <w:r>
              <w:rPr>
                <w:rFonts w:ascii="Times New Roman" w:eastAsia="Times New Roman" w:hAnsi="Times New Roman" w:cs="Times New Roman"/>
                <w:b/>
                <w:bCs/>
                <w:lang w:val="hr-HR" w:eastAsia="ko-KR"/>
              </w:rPr>
              <w:t>Dvostruko slijepo</w:t>
            </w:r>
          </w:p>
          <w:p w14:paraId="676BD440" w14:textId="77777777" w:rsidR="00134F69" w:rsidRDefault="00DA230C">
            <w:pPr>
              <w:spacing w:before="14" w:line="240" w:lineRule="exact"/>
              <w:jc w:val="center"/>
              <w:rPr>
                <w:rFonts w:ascii="Times New Roman" w:hAnsi="Times New Roman" w:cs="Times New Roman"/>
                <w:b/>
                <w:lang w:val="hr-HR" w:eastAsia="ko-KR"/>
              </w:rPr>
            </w:pPr>
            <w:r>
              <w:rPr>
                <w:rFonts w:ascii="Times New Roman" w:eastAsia="Times New Roman" w:hAnsi="Times New Roman" w:cs="Times New Roman"/>
                <w:b/>
                <w:bCs/>
                <w:lang w:val="hr-HR" w:eastAsia="ko-KR"/>
              </w:rPr>
              <w:t>Odgovor u 12. tjednu</w:t>
            </w:r>
          </w:p>
        </w:tc>
        <w:tc>
          <w:tcPr>
            <w:tcW w:w="1875" w:type="dxa"/>
            <w:vAlign w:val="center"/>
          </w:tcPr>
          <w:p w14:paraId="2EBA8773" w14:textId="77777777" w:rsidR="00134F69" w:rsidRDefault="00DA230C">
            <w:pPr>
              <w:spacing w:before="14"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Placebo</w:t>
            </w:r>
          </w:p>
          <w:p w14:paraId="44EB0558" w14:textId="77777777" w:rsidR="00134F69" w:rsidRDefault="00DA230C">
            <w:pPr>
              <w:spacing w:before="14"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N = 94</w:t>
            </w:r>
          </w:p>
        </w:tc>
        <w:tc>
          <w:tcPr>
            <w:tcW w:w="3204" w:type="dxa"/>
            <w:vAlign w:val="center"/>
          </w:tcPr>
          <w:p w14:paraId="0738CE26" w14:textId="77777777" w:rsidR="00134F69" w:rsidRDefault="00DA230C">
            <w:pPr>
              <w:spacing w:before="14"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Adalimumab</w:t>
            </w:r>
          </w:p>
          <w:p w14:paraId="29493EBB" w14:textId="77777777" w:rsidR="00134F69" w:rsidRDefault="00DA230C">
            <w:pPr>
              <w:spacing w:before="14"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N = 91</w:t>
            </w:r>
          </w:p>
        </w:tc>
      </w:tr>
      <w:tr w:rsidR="00134F69" w14:paraId="6147263F" w14:textId="77777777" w:rsidTr="00005C91">
        <w:trPr>
          <w:trHeight w:val="340"/>
        </w:trPr>
        <w:tc>
          <w:tcPr>
            <w:tcW w:w="4531" w:type="dxa"/>
          </w:tcPr>
          <w:p w14:paraId="44774760" w14:textId="77777777" w:rsidR="00134F69" w:rsidRDefault="00DA230C">
            <w:pPr>
              <w:spacing w:before="14" w:line="240" w:lineRule="exact"/>
              <w:rPr>
                <w:rFonts w:ascii="Times New Roman" w:hAnsi="Times New Roman" w:cs="Times New Roman"/>
              </w:rPr>
            </w:pPr>
            <w:r>
              <w:rPr>
                <w:rFonts w:ascii="Times New Roman" w:eastAsia="Times New Roman" w:hAnsi="Times New Roman" w:cs="Times New Roman"/>
                <w:spacing w:val="-1"/>
                <w:lang w:val="hr-HR"/>
              </w:rPr>
              <w:t>ASAS</w:t>
            </w:r>
            <w:r>
              <w:rPr>
                <w:rFonts w:ascii="Times New Roman" w:eastAsia="Times New Roman" w:hAnsi="Times New Roman" w:cs="Times New Roman"/>
                <w:spacing w:val="-1"/>
                <w:vertAlign w:val="superscript"/>
                <w:lang w:val="hr-HR"/>
              </w:rPr>
              <w:t>a</w:t>
            </w:r>
            <w:r>
              <w:rPr>
                <w:rFonts w:ascii="Times New Roman" w:eastAsia="Times New Roman" w:hAnsi="Times New Roman" w:cs="Times New Roman"/>
                <w:spacing w:val="-1"/>
                <w:lang w:val="hr-HR"/>
              </w:rPr>
              <w:t xml:space="preserve"> 40</w:t>
            </w:r>
          </w:p>
        </w:tc>
        <w:tc>
          <w:tcPr>
            <w:tcW w:w="1875" w:type="dxa"/>
            <w:vAlign w:val="center"/>
          </w:tcPr>
          <w:p w14:paraId="2EFA0D69" w14:textId="77777777" w:rsidR="00134F69" w:rsidRDefault="00DA230C">
            <w:pPr>
              <w:spacing w:before="14" w:line="240" w:lineRule="exact"/>
              <w:jc w:val="center"/>
              <w:rPr>
                <w:rFonts w:ascii="Times New Roman" w:hAnsi="Times New Roman" w:cs="Times New Roman"/>
              </w:rPr>
            </w:pPr>
            <w:r>
              <w:rPr>
                <w:rFonts w:ascii="Times New Roman" w:eastAsia="Times New Roman" w:hAnsi="Times New Roman" w:cs="Times New Roman"/>
                <w:lang w:val="hr-HR"/>
              </w:rPr>
              <w:t>15%</w:t>
            </w:r>
          </w:p>
        </w:tc>
        <w:tc>
          <w:tcPr>
            <w:tcW w:w="3204" w:type="dxa"/>
            <w:vAlign w:val="center"/>
          </w:tcPr>
          <w:p w14:paraId="49E13F53" w14:textId="77777777" w:rsidR="00134F69" w:rsidRDefault="00DA230C">
            <w:pPr>
              <w:spacing w:before="14" w:line="240" w:lineRule="exact"/>
              <w:jc w:val="center"/>
              <w:rPr>
                <w:rFonts w:ascii="Times New Roman" w:hAnsi="Times New Roman" w:cs="Times New Roman"/>
              </w:rPr>
            </w:pPr>
            <w:r>
              <w:rPr>
                <w:rFonts w:ascii="Times New Roman" w:eastAsia="Times New Roman" w:hAnsi="Times New Roman" w:cs="Times New Roman"/>
                <w:lang w:val="hr-HR"/>
              </w:rPr>
              <w:t>36 %***</w:t>
            </w:r>
          </w:p>
        </w:tc>
      </w:tr>
      <w:tr w:rsidR="00134F69" w14:paraId="48BE905A" w14:textId="77777777" w:rsidTr="00005C91">
        <w:trPr>
          <w:trHeight w:val="340"/>
        </w:trPr>
        <w:tc>
          <w:tcPr>
            <w:tcW w:w="4531" w:type="dxa"/>
          </w:tcPr>
          <w:p w14:paraId="01932997" w14:textId="77777777" w:rsidR="00134F69" w:rsidRDefault="00DA230C">
            <w:pPr>
              <w:spacing w:before="14" w:line="240" w:lineRule="exact"/>
              <w:rPr>
                <w:rFonts w:ascii="Times New Roman" w:eastAsia="Times New Roman" w:hAnsi="Times New Roman" w:cs="Times New Roman"/>
                <w:spacing w:val="-1"/>
              </w:rPr>
            </w:pPr>
            <w:r>
              <w:rPr>
                <w:rFonts w:ascii="Times New Roman" w:eastAsia="Times New Roman" w:hAnsi="Times New Roman" w:cs="Times New Roman"/>
                <w:spacing w:val="-1"/>
                <w:lang w:val="hr-HR"/>
              </w:rPr>
              <w:t>ASAS 20</w:t>
            </w:r>
          </w:p>
        </w:tc>
        <w:tc>
          <w:tcPr>
            <w:tcW w:w="1875" w:type="dxa"/>
            <w:vAlign w:val="center"/>
          </w:tcPr>
          <w:p w14:paraId="05AF2C26" w14:textId="77777777" w:rsidR="00134F69" w:rsidRDefault="00DA230C">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lang w:val="hr-HR"/>
              </w:rPr>
              <w:t>31 %</w:t>
            </w:r>
          </w:p>
        </w:tc>
        <w:tc>
          <w:tcPr>
            <w:tcW w:w="3204" w:type="dxa"/>
            <w:vAlign w:val="center"/>
          </w:tcPr>
          <w:p w14:paraId="2C3D5A51" w14:textId="77777777" w:rsidR="00134F69" w:rsidRDefault="00DA230C">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lang w:val="hr-HR"/>
              </w:rPr>
              <w:t>52 %**</w:t>
            </w:r>
          </w:p>
        </w:tc>
      </w:tr>
      <w:tr w:rsidR="00134F69" w14:paraId="58AF280F" w14:textId="77777777" w:rsidTr="00005C91">
        <w:trPr>
          <w:trHeight w:val="340"/>
        </w:trPr>
        <w:tc>
          <w:tcPr>
            <w:tcW w:w="4531" w:type="dxa"/>
          </w:tcPr>
          <w:p w14:paraId="51B4ACB7" w14:textId="77777777" w:rsidR="00134F69" w:rsidRDefault="00DA230C">
            <w:pPr>
              <w:spacing w:before="14" w:line="240" w:lineRule="exact"/>
              <w:rPr>
                <w:rFonts w:ascii="Times New Roman" w:eastAsia="Times New Roman" w:hAnsi="Times New Roman" w:cs="Times New Roman"/>
                <w:spacing w:val="-1"/>
              </w:rPr>
            </w:pPr>
            <w:r>
              <w:rPr>
                <w:rFonts w:ascii="Times New Roman" w:eastAsia="Times New Roman" w:hAnsi="Times New Roman" w:cs="Times New Roman"/>
                <w:spacing w:val="-1"/>
                <w:lang w:val="hr-HR"/>
              </w:rPr>
              <w:t>ASAS 5/6</w:t>
            </w:r>
          </w:p>
        </w:tc>
        <w:tc>
          <w:tcPr>
            <w:tcW w:w="1875" w:type="dxa"/>
            <w:vAlign w:val="center"/>
          </w:tcPr>
          <w:p w14:paraId="1B52CCBD" w14:textId="77777777" w:rsidR="00134F69" w:rsidRDefault="00DA230C">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lang w:val="hr-HR"/>
              </w:rPr>
              <w:t>6%</w:t>
            </w:r>
          </w:p>
        </w:tc>
        <w:tc>
          <w:tcPr>
            <w:tcW w:w="3204" w:type="dxa"/>
            <w:vAlign w:val="center"/>
          </w:tcPr>
          <w:p w14:paraId="5285237C" w14:textId="77777777" w:rsidR="00134F69" w:rsidRDefault="00DA230C">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lang w:val="hr-HR"/>
              </w:rPr>
              <w:t>31 %***</w:t>
            </w:r>
          </w:p>
        </w:tc>
      </w:tr>
      <w:tr w:rsidR="00134F69" w14:paraId="35A8F7CC" w14:textId="77777777" w:rsidTr="00005C91">
        <w:trPr>
          <w:trHeight w:val="340"/>
        </w:trPr>
        <w:tc>
          <w:tcPr>
            <w:tcW w:w="4531" w:type="dxa"/>
          </w:tcPr>
          <w:p w14:paraId="52A0A363" w14:textId="77777777" w:rsidR="00134F69" w:rsidRDefault="00DA230C">
            <w:pPr>
              <w:spacing w:before="14" w:line="240" w:lineRule="exact"/>
              <w:rPr>
                <w:rFonts w:ascii="Times New Roman" w:eastAsia="Times New Roman" w:hAnsi="Times New Roman" w:cs="Times New Roman"/>
                <w:spacing w:val="-1"/>
              </w:rPr>
            </w:pPr>
            <w:r>
              <w:rPr>
                <w:rFonts w:ascii="Times New Roman" w:eastAsia="Times New Roman" w:hAnsi="Times New Roman" w:cs="Times New Roman"/>
                <w:spacing w:val="-1"/>
                <w:lang w:val="hr-HR"/>
              </w:rPr>
              <w:t>ASAS djelomična remisija</w:t>
            </w:r>
          </w:p>
        </w:tc>
        <w:tc>
          <w:tcPr>
            <w:tcW w:w="1875" w:type="dxa"/>
            <w:vAlign w:val="center"/>
          </w:tcPr>
          <w:p w14:paraId="77A8E1EE" w14:textId="77777777" w:rsidR="00134F69" w:rsidRDefault="00DA230C">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lang w:val="hr-HR"/>
              </w:rPr>
              <w:t>5%</w:t>
            </w:r>
          </w:p>
        </w:tc>
        <w:tc>
          <w:tcPr>
            <w:tcW w:w="3204" w:type="dxa"/>
            <w:vAlign w:val="center"/>
          </w:tcPr>
          <w:p w14:paraId="24F066EA" w14:textId="77777777" w:rsidR="00134F69" w:rsidRDefault="00DA230C" w:rsidP="001C4062">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lang w:val="hr-HR"/>
              </w:rPr>
              <w:t>16</w:t>
            </w:r>
            <w:r w:rsidR="001C4062">
              <w:rPr>
                <w:rFonts w:ascii="Times New Roman" w:eastAsia="Times New Roman" w:hAnsi="Times New Roman" w:cs="Times New Roman"/>
                <w:lang w:val="hr-HR"/>
              </w:rPr>
              <w:t xml:space="preserve"> </w:t>
            </w:r>
            <w:r w:rsidR="001C4062" w:rsidRPr="001C4062">
              <w:rPr>
                <w:rFonts w:ascii="Times New Roman" w:eastAsia="Times New Roman" w:hAnsi="Times New Roman" w:cs="Times New Roman"/>
                <w:lang w:val="hr-HR"/>
              </w:rPr>
              <w:t>%*</w:t>
            </w:r>
          </w:p>
        </w:tc>
      </w:tr>
      <w:tr w:rsidR="00134F69" w14:paraId="6E3AFFB1" w14:textId="77777777" w:rsidTr="00005C91">
        <w:trPr>
          <w:trHeight w:val="340"/>
        </w:trPr>
        <w:tc>
          <w:tcPr>
            <w:tcW w:w="4531" w:type="dxa"/>
          </w:tcPr>
          <w:p w14:paraId="2E373051" w14:textId="77777777" w:rsidR="00134F69" w:rsidRDefault="00DA230C">
            <w:pPr>
              <w:spacing w:before="14" w:line="240" w:lineRule="exact"/>
              <w:rPr>
                <w:rFonts w:ascii="Times New Roman" w:eastAsia="Times New Roman" w:hAnsi="Times New Roman" w:cs="Times New Roman"/>
                <w:spacing w:val="-1"/>
              </w:rPr>
            </w:pPr>
            <w:r>
              <w:rPr>
                <w:rFonts w:ascii="Times New Roman" w:eastAsia="Times New Roman" w:hAnsi="Times New Roman" w:cs="Times New Roman"/>
                <w:spacing w:val="-1"/>
                <w:lang w:val="hr-HR"/>
              </w:rPr>
              <w:t>BASDAI</w:t>
            </w:r>
            <w:r>
              <w:rPr>
                <w:rFonts w:ascii="Times New Roman" w:eastAsia="Times New Roman" w:hAnsi="Times New Roman" w:cs="Times New Roman"/>
                <w:spacing w:val="-1"/>
                <w:vertAlign w:val="superscript"/>
                <w:lang w:val="hr-HR"/>
              </w:rPr>
              <w:t>b</w:t>
            </w:r>
            <w:r>
              <w:rPr>
                <w:rFonts w:ascii="Times New Roman" w:eastAsia="Times New Roman" w:hAnsi="Times New Roman" w:cs="Times New Roman"/>
                <w:spacing w:val="-1"/>
                <w:lang w:val="hr-HR"/>
              </w:rPr>
              <w:t xml:space="preserve"> 50</w:t>
            </w:r>
          </w:p>
        </w:tc>
        <w:tc>
          <w:tcPr>
            <w:tcW w:w="1875" w:type="dxa"/>
            <w:vAlign w:val="center"/>
          </w:tcPr>
          <w:p w14:paraId="164559C9" w14:textId="77777777" w:rsidR="00134F69" w:rsidRDefault="00DA230C">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lang w:val="hr-HR"/>
              </w:rPr>
              <w:t>15%</w:t>
            </w:r>
          </w:p>
        </w:tc>
        <w:tc>
          <w:tcPr>
            <w:tcW w:w="3204" w:type="dxa"/>
            <w:vAlign w:val="center"/>
          </w:tcPr>
          <w:p w14:paraId="7D923CFF" w14:textId="77777777" w:rsidR="00134F69" w:rsidRDefault="00DA230C">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35 %**</w:t>
            </w:r>
          </w:p>
        </w:tc>
      </w:tr>
      <w:tr w:rsidR="00134F69" w14:paraId="263585D3" w14:textId="77777777" w:rsidTr="00005C91">
        <w:trPr>
          <w:trHeight w:val="340"/>
        </w:trPr>
        <w:tc>
          <w:tcPr>
            <w:tcW w:w="4531" w:type="dxa"/>
          </w:tcPr>
          <w:p w14:paraId="68700948" w14:textId="77777777" w:rsidR="00134F69" w:rsidRDefault="00DA230C">
            <w:pPr>
              <w:spacing w:before="14" w:line="240" w:lineRule="exact"/>
              <w:rPr>
                <w:rFonts w:ascii="Times New Roman" w:eastAsia="Times New Roman" w:hAnsi="Times New Roman" w:cs="Times New Roman"/>
                <w:spacing w:val="-1"/>
              </w:rPr>
            </w:pPr>
            <w:r>
              <w:rPr>
                <w:rFonts w:ascii="Times New Roman" w:eastAsia="Times New Roman" w:hAnsi="Times New Roman" w:cs="Times New Roman"/>
                <w:spacing w:val="-1"/>
                <w:lang w:val="hr-HR"/>
              </w:rPr>
              <w:t>ASDAS</w:t>
            </w:r>
            <w:r>
              <w:rPr>
                <w:rFonts w:ascii="Times New Roman" w:eastAsia="Times New Roman" w:hAnsi="Times New Roman" w:cs="Times New Roman"/>
                <w:spacing w:val="-1"/>
                <w:vertAlign w:val="superscript"/>
                <w:lang w:val="hr-HR"/>
              </w:rPr>
              <w:t>c,d,e</w:t>
            </w:r>
          </w:p>
        </w:tc>
        <w:tc>
          <w:tcPr>
            <w:tcW w:w="1875" w:type="dxa"/>
            <w:vAlign w:val="center"/>
          </w:tcPr>
          <w:p w14:paraId="2D210339" w14:textId="77777777" w:rsidR="00134F69" w:rsidRDefault="00DA230C">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spacing w:val="-4"/>
                <w:lang w:val="hr-HR"/>
              </w:rPr>
              <w:t>-0.3</w:t>
            </w:r>
          </w:p>
        </w:tc>
        <w:tc>
          <w:tcPr>
            <w:tcW w:w="3204" w:type="dxa"/>
            <w:vAlign w:val="center"/>
          </w:tcPr>
          <w:p w14:paraId="6685630B" w14:textId="77777777" w:rsidR="00134F69" w:rsidRDefault="00DA230C">
            <w:pPr>
              <w:spacing w:before="14" w:line="240" w:lineRule="exact"/>
              <w:jc w:val="center"/>
              <w:rPr>
                <w:rFonts w:ascii="Times New Roman" w:eastAsia="Times New Roman" w:hAnsi="Times New Roman" w:cs="Times New Roman"/>
                <w:spacing w:val="-1"/>
              </w:rPr>
            </w:pPr>
            <w:r>
              <w:rPr>
                <w:rFonts w:ascii="Times New Roman" w:eastAsia="Times New Roman" w:hAnsi="Times New Roman" w:cs="Times New Roman"/>
                <w:spacing w:val="-4"/>
                <w:lang w:val="hr-HR"/>
              </w:rPr>
              <w:t>-1,0***</w:t>
            </w:r>
          </w:p>
        </w:tc>
      </w:tr>
      <w:tr w:rsidR="00134F69" w14:paraId="58358F14" w14:textId="77777777" w:rsidTr="00005C91">
        <w:trPr>
          <w:trHeight w:val="340"/>
        </w:trPr>
        <w:tc>
          <w:tcPr>
            <w:tcW w:w="4531" w:type="dxa"/>
          </w:tcPr>
          <w:p w14:paraId="6E5BA78C" w14:textId="77777777" w:rsidR="00134F69" w:rsidRDefault="00DA230C">
            <w:pPr>
              <w:spacing w:before="14" w:line="240" w:lineRule="exact"/>
              <w:rPr>
                <w:rFonts w:ascii="Times New Roman" w:eastAsia="Times New Roman" w:hAnsi="Times New Roman" w:cs="Times New Roman"/>
                <w:spacing w:val="-1"/>
                <w:position w:val="-7"/>
              </w:rPr>
            </w:pPr>
            <w:r>
              <w:rPr>
                <w:rFonts w:ascii="Times New Roman" w:eastAsia="Times New Roman" w:hAnsi="Times New Roman" w:cs="Times New Roman"/>
                <w:spacing w:val="-1"/>
                <w:lang w:val="hr-HR"/>
              </w:rPr>
              <w:t>ASDAS neaktivna bolest</w:t>
            </w:r>
          </w:p>
        </w:tc>
        <w:tc>
          <w:tcPr>
            <w:tcW w:w="1875" w:type="dxa"/>
            <w:vAlign w:val="center"/>
          </w:tcPr>
          <w:p w14:paraId="4D379308" w14:textId="77777777" w:rsidR="00134F69" w:rsidRDefault="00DA230C">
            <w:pPr>
              <w:spacing w:before="14" w:line="240" w:lineRule="exact"/>
              <w:jc w:val="center"/>
              <w:rPr>
                <w:rFonts w:ascii="Times New Roman" w:eastAsia="Times New Roman" w:hAnsi="Times New Roman" w:cs="Times New Roman"/>
                <w:spacing w:val="-4"/>
              </w:rPr>
            </w:pPr>
            <w:r>
              <w:rPr>
                <w:rFonts w:ascii="Times New Roman" w:eastAsia="Times New Roman" w:hAnsi="Times New Roman" w:cs="Times New Roman"/>
                <w:lang w:val="hr-HR"/>
              </w:rPr>
              <w:t>4%</w:t>
            </w:r>
          </w:p>
        </w:tc>
        <w:tc>
          <w:tcPr>
            <w:tcW w:w="3204" w:type="dxa"/>
            <w:vAlign w:val="center"/>
          </w:tcPr>
          <w:p w14:paraId="68106668" w14:textId="77777777" w:rsidR="00134F69" w:rsidRDefault="00DA230C">
            <w:pPr>
              <w:spacing w:before="14" w:line="240" w:lineRule="exact"/>
              <w:jc w:val="center"/>
              <w:rPr>
                <w:rFonts w:ascii="Times New Roman" w:eastAsia="Times New Roman" w:hAnsi="Times New Roman" w:cs="Times New Roman"/>
                <w:spacing w:val="-4"/>
              </w:rPr>
            </w:pPr>
            <w:r>
              <w:rPr>
                <w:rFonts w:ascii="Times New Roman" w:eastAsia="Times New Roman" w:hAnsi="Times New Roman" w:cs="Times New Roman"/>
                <w:lang w:val="hr-HR"/>
              </w:rPr>
              <w:t>24 %***</w:t>
            </w:r>
          </w:p>
        </w:tc>
      </w:tr>
      <w:tr w:rsidR="00134F69" w14:paraId="1D4EDB7C" w14:textId="77777777" w:rsidTr="00005C91">
        <w:trPr>
          <w:trHeight w:val="340"/>
        </w:trPr>
        <w:tc>
          <w:tcPr>
            <w:tcW w:w="4531" w:type="dxa"/>
          </w:tcPr>
          <w:p w14:paraId="19BED04E" w14:textId="77777777" w:rsidR="00134F69" w:rsidRDefault="00DA230C">
            <w:pPr>
              <w:spacing w:before="14" w:line="240" w:lineRule="exact"/>
              <w:rPr>
                <w:rFonts w:ascii="Times New Roman" w:eastAsia="Times New Roman" w:hAnsi="Times New Roman" w:cs="Times New Roman"/>
                <w:spacing w:val="-1"/>
              </w:rPr>
            </w:pPr>
            <w:r>
              <w:rPr>
                <w:rFonts w:ascii="Times New Roman" w:eastAsia="Times New Roman" w:hAnsi="Times New Roman" w:cs="Times New Roman"/>
                <w:lang w:val="hr-HR"/>
              </w:rPr>
              <w:t>hs-CRP</w:t>
            </w:r>
            <w:r>
              <w:rPr>
                <w:rFonts w:ascii="Times New Roman" w:eastAsia="Times New Roman" w:hAnsi="Times New Roman" w:cs="Times New Roman"/>
                <w:vertAlign w:val="superscript"/>
                <w:lang w:val="hr-HR"/>
              </w:rPr>
              <w:t>d,f,g</w:t>
            </w:r>
          </w:p>
        </w:tc>
        <w:tc>
          <w:tcPr>
            <w:tcW w:w="1875" w:type="dxa"/>
            <w:vAlign w:val="center"/>
          </w:tcPr>
          <w:p w14:paraId="4849F23D" w14:textId="77777777" w:rsidR="00134F69" w:rsidRDefault="00DA230C">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spacing w:val="-4"/>
                <w:lang w:val="hr-HR"/>
              </w:rPr>
              <w:t>-0.3</w:t>
            </w:r>
          </w:p>
        </w:tc>
        <w:tc>
          <w:tcPr>
            <w:tcW w:w="3204" w:type="dxa"/>
            <w:vAlign w:val="center"/>
          </w:tcPr>
          <w:p w14:paraId="57DEE6F3" w14:textId="77777777" w:rsidR="00134F69" w:rsidRDefault="00DA230C">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spacing w:val="-4"/>
                <w:lang w:val="hr-HR"/>
              </w:rPr>
              <w:t>-4,7***</w:t>
            </w:r>
          </w:p>
        </w:tc>
      </w:tr>
      <w:tr w:rsidR="00134F69" w14:paraId="2386D40F" w14:textId="77777777" w:rsidTr="00005C91">
        <w:trPr>
          <w:trHeight w:val="340"/>
        </w:trPr>
        <w:tc>
          <w:tcPr>
            <w:tcW w:w="4531" w:type="dxa"/>
          </w:tcPr>
          <w:p w14:paraId="7546EA67" w14:textId="77777777" w:rsidR="00134F69" w:rsidRDefault="00DA230C">
            <w:pPr>
              <w:spacing w:before="14" w:line="240" w:lineRule="exact"/>
              <w:rPr>
                <w:rFonts w:ascii="Times New Roman" w:eastAsia="Times New Roman" w:hAnsi="Times New Roman" w:cs="Times New Roman"/>
              </w:rPr>
            </w:pPr>
            <w:r>
              <w:rPr>
                <w:rFonts w:ascii="Times New Roman" w:eastAsia="Times New Roman" w:hAnsi="Times New Roman" w:cs="Times New Roman"/>
                <w:spacing w:val="-1"/>
                <w:lang w:val="hr-HR"/>
              </w:rPr>
              <w:t>SPARCC</w:t>
            </w:r>
            <w:r>
              <w:rPr>
                <w:rFonts w:ascii="Times New Roman" w:eastAsia="Times New Roman" w:hAnsi="Times New Roman" w:cs="Times New Roman"/>
                <w:spacing w:val="-1"/>
                <w:vertAlign w:val="superscript"/>
                <w:lang w:val="hr-HR"/>
              </w:rPr>
              <w:t>h</w:t>
            </w:r>
            <w:r>
              <w:rPr>
                <w:rFonts w:ascii="Times New Roman" w:eastAsia="Times New Roman" w:hAnsi="Times New Roman" w:cs="Times New Roman"/>
                <w:spacing w:val="-1"/>
                <w:lang w:val="hr-HR"/>
              </w:rPr>
              <w:t xml:space="preserve"> MR sakroilijakalnih zglobova</w:t>
            </w:r>
            <w:r>
              <w:rPr>
                <w:rFonts w:ascii="Times New Roman" w:eastAsia="Times New Roman" w:hAnsi="Times New Roman" w:cs="Times New Roman"/>
                <w:spacing w:val="-1"/>
                <w:vertAlign w:val="superscript"/>
                <w:lang w:val="hr-HR"/>
              </w:rPr>
              <w:t>d,i</w:t>
            </w:r>
          </w:p>
        </w:tc>
        <w:tc>
          <w:tcPr>
            <w:tcW w:w="1875" w:type="dxa"/>
            <w:vAlign w:val="center"/>
          </w:tcPr>
          <w:p w14:paraId="3C9B60C3" w14:textId="77777777" w:rsidR="00134F69" w:rsidRDefault="00DA230C">
            <w:pPr>
              <w:spacing w:before="14" w:line="240" w:lineRule="exact"/>
              <w:jc w:val="center"/>
              <w:rPr>
                <w:rFonts w:ascii="Times New Roman" w:eastAsia="Times New Roman" w:hAnsi="Times New Roman" w:cs="Times New Roman"/>
                <w:spacing w:val="-4"/>
              </w:rPr>
            </w:pPr>
            <w:r>
              <w:rPr>
                <w:rFonts w:ascii="Times New Roman" w:eastAsia="Times New Roman" w:hAnsi="Times New Roman" w:cs="Times New Roman"/>
                <w:spacing w:val="-4"/>
                <w:lang w:val="hr-HR"/>
              </w:rPr>
              <w:t>-0.6</w:t>
            </w:r>
          </w:p>
        </w:tc>
        <w:tc>
          <w:tcPr>
            <w:tcW w:w="3204" w:type="dxa"/>
            <w:vAlign w:val="center"/>
          </w:tcPr>
          <w:p w14:paraId="2FDBEFAF" w14:textId="77777777" w:rsidR="00134F69" w:rsidRDefault="00DA230C">
            <w:pPr>
              <w:spacing w:before="14" w:line="240" w:lineRule="exact"/>
              <w:jc w:val="center"/>
              <w:rPr>
                <w:rFonts w:ascii="Times New Roman" w:eastAsia="Times New Roman" w:hAnsi="Times New Roman" w:cs="Times New Roman"/>
                <w:spacing w:val="-4"/>
              </w:rPr>
            </w:pPr>
            <w:r>
              <w:rPr>
                <w:rFonts w:ascii="Times New Roman" w:eastAsia="Times New Roman" w:hAnsi="Times New Roman" w:cs="Times New Roman"/>
                <w:spacing w:val="-4"/>
                <w:lang w:val="hr-HR"/>
              </w:rPr>
              <w:t>(3,2)</w:t>
            </w:r>
          </w:p>
        </w:tc>
      </w:tr>
      <w:tr w:rsidR="00134F69" w14:paraId="027CF3D6" w14:textId="77777777" w:rsidTr="00005C91">
        <w:trPr>
          <w:trHeight w:val="340"/>
        </w:trPr>
        <w:tc>
          <w:tcPr>
            <w:tcW w:w="4531" w:type="dxa"/>
          </w:tcPr>
          <w:p w14:paraId="068201DE" w14:textId="77777777" w:rsidR="00134F69" w:rsidRDefault="00DA230C">
            <w:pPr>
              <w:spacing w:before="14" w:line="240" w:lineRule="exact"/>
              <w:rPr>
                <w:rFonts w:ascii="Times New Roman" w:eastAsia="Times New Roman" w:hAnsi="Times New Roman" w:cs="Times New Roman"/>
                <w:spacing w:val="-1"/>
              </w:rPr>
            </w:pPr>
            <w:r>
              <w:rPr>
                <w:rFonts w:ascii="Times New Roman" w:eastAsia="Times New Roman" w:hAnsi="Times New Roman" w:cs="Times New Roman"/>
                <w:spacing w:val="-1"/>
                <w:lang w:val="hr-HR"/>
              </w:rPr>
              <w:t>SPARCC MR kralježnice</w:t>
            </w:r>
            <w:r>
              <w:rPr>
                <w:rFonts w:ascii="Times New Roman" w:eastAsia="Times New Roman" w:hAnsi="Times New Roman" w:cs="Times New Roman"/>
                <w:spacing w:val="-1"/>
                <w:vertAlign w:val="superscript"/>
                <w:lang w:val="hr-HR"/>
              </w:rPr>
              <w:t>d,j</w:t>
            </w:r>
          </w:p>
        </w:tc>
        <w:tc>
          <w:tcPr>
            <w:tcW w:w="1875" w:type="dxa"/>
            <w:vAlign w:val="center"/>
          </w:tcPr>
          <w:p w14:paraId="448E60E3" w14:textId="77777777" w:rsidR="00134F69" w:rsidRDefault="00DA230C">
            <w:pPr>
              <w:spacing w:before="14" w:line="240" w:lineRule="exact"/>
              <w:jc w:val="center"/>
              <w:rPr>
                <w:rFonts w:ascii="Times New Roman" w:eastAsia="Times New Roman" w:hAnsi="Times New Roman" w:cs="Times New Roman"/>
                <w:spacing w:val="-4"/>
              </w:rPr>
            </w:pPr>
            <w:r>
              <w:rPr>
                <w:rFonts w:ascii="Times New Roman" w:eastAsia="Times New Roman" w:hAnsi="Times New Roman" w:cs="Times New Roman"/>
                <w:spacing w:val="-4"/>
                <w:lang w:val="hr-HR"/>
              </w:rPr>
              <w:t>-0.2</w:t>
            </w:r>
          </w:p>
        </w:tc>
        <w:tc>
          <w:tcPr>
            <w:tcW w:w="3204" w:type="dxa"/>
            <w:vAlign w:val="center"/>
          </w:tcPr>
          <w:p w14:paraId="2527C9FF" w14:textId="77777777" w:rsidR="00134F69" w:rsidRDefault="00DA230C">
            <w:pPr>
              <w:spacing w:before="14" w:line="240" w:lineRule="exact"/>
              <w:jc w:val="center"/>
              <w:rPr>
                <w:rFonts w:ascii="Times New Roman" w:eastAsia="Times New Roman" w:hAnsi="Times New Roman" w:cs="Times New Roman"/>
                <w:spacing w:val="-4"/>
              </w:rPr>
            </w:pPr>
            <w:r>
              <w:rPr>
                <w:rFonts w:ascii="Times New Roman" w:eastAsia="Times New Roman" w:hAnsi="Times New Roman" w:cs="Times New Roman"/>
                <w:spacing w:val="-4"/>
                <w:lang w:val="hr-HR"/>
              </w:rPr>
              <w:t>-1,8**</w:t>
            </w:r>
          </w:p>
        </w:tc>
      </w:tr>
    </w:tbl>
    <w:p w14:paraId="0EA31510" w14:textId="77777777" w:rsidR="00134F69" w:rsidRDefault="00DA230C">
      <w:pPr>
        <w:pStyle w:val="a3"/>
      </w:pPr>
      <w:r w:rsidRPr="00005C91">
        <w:rPr>
          <w:rFonts w:eastAsia="Times New Roman"/>
          <w:position w:val="8"/>
          <w:vertAlign w:val="superscript"/>
          <w:lang w:val="hr-HR"/>
        </w:rPr>
        <w:t>a</w:t>
      </w:r>
      <w:r w:rsidRPr="00005C91">
        <w:rPr>
          <w:rFonts w:eastAsia="Times New Roman"/>
          <w:position w:val="8"/>
          <w:lang w:val="hr-HR"/>
        </w:rPr>
        <w:t xml:space="preserve"> </w:t>
      </w:r>
      <w:r>
        <w:rPr>
          <w:rFonts w:eastAsia="Times New Roman"/>
          <w:position w:val="8"/>
          <w:lang w:val="hr-HR"/>
        </w:rPr>
        <w:t xml:space="preserve">Međunarodno društvo za ocjenu spondiloartritisa (engl. </w:t>
      </w:r>
      <w:r w:rsidRPr="00BB0D4B">
        <w:rPr>
          <w:rFonts w:eastAsia="Times New Roman"/>
          <w:i/>
          <w:position w:val="8"/>
          <w:lang w:val="hr-HR"/>
        </w:rPr>
        <w:t>Assessment of Spondyloarthritis International Society</w:t>
      </w:r>
      <w:r>
        <w:rPr>
          <w:rFonts w:eastAsia="Times New Roman"/>
          <w:position w:val="8"/>
          <w:lang w:val="hr-HR"/>
        </w:rPr>
        <w:t>)</w:t>
      </w:r>
    </w:p>
    <w:p w14:paraId="216BC2C2" w14:textId="77777777" w:rsidR="00134F69" w:rsidRDefault="00DA230C">
      <w:pPr>
        <w:pStyle w:val="a3"/>
      </w:pPr>
      <w:r w:rsidRPr="00005C91">
        <w:rPr>
          <w:rFonts w:eastAsia="Times New Roman"/>
          <w:position w:val="8"/>
          <w:vertAlign w:val="superscript"/>
          <w:lang w:val="hr-HR"/>
        </w:rPr>
        <w:t>b</w:t>
      </w:r>
      <w:r w:rsidRPr="00005C91">
        <w:rPr>
          <w:rFonts w:eastAsia="Times New Roman"/>
          <w:position w:val="8"/>
          <w:lang w:val="hr-HR"/>
        </w:rPr>
        <w:t xml:space="preserve"> </w:t>
      </w:r>
      <w:r>
        <w:rPr>
          <w:rFonts w:eastAsia="Times New Roman"/>
          <w:position w:val="8"/>
          <w:lang w:val="hr-HR"/>
        </w:rPr>
        <w:t xml:space="preserve">Bath indeks aktivnosti ankilozantnog spondilitisa (engl. </w:t>
      </w:r>
      <w:r w:rsidRPr="00BB0D4B">
        <w:rPr>
          <w:rFonts w:eastAsia="Times New Roman"/>
          <w:i/>
          <w:position w:val="8"/>
          <w:lang w:val="hr-HR"/>
        </w:rPr>
        <w:t>Bath Ankylosing Spondylitis Disease Activity Index</w:t>
      </w:r>
      <w:r>
        <w:rPr>
          <w:rFonts w:eastAsia="Times New Roman"/>
          <w:position w:val="8"/>
          <w:lang w:val="hr-HR"/>
        </w:rPr>
        <w:t>)</w:t>
      </w:r>
    </w:p>
    <w:p w14:paraId="3E1B62F2" w14:textId="77777777" w:rsidR="00134F69" w:rsidRDefault="00DA230C">
      <w:pPr>
        <w:pStyle w:val="a3"/>
      </w:pPr>
      <w:r w:rsidRPr="00005C91">
        <w:rPr>
          <w:rFonts w:eastAsia="Times New Roman"/>
          <w:position w:val="8"/>
          <w:vertAlign w:val="superscript"/>
          <w:lang w:val="hr-HR"/>
        </w:rPr>
        <w:t>c</w:t>
      </w:r>
      <w:r w:rsidRPr="00005C91">
        <w:rPr>
          <w:rFonts w:eastAsia="Times New Roman"/>
          <w:position w:val="8"/>
          <w:lang w:val="hr-HR"/>
        </w:rPr>
        <w:t xml:space="preserve"> </w:t>
      </w:r>
      <w:r>
        <w:rPr>
          <w:rFonts w:eastAsia="Times New Roman"/>
          <w:position w:val="8"/>
          <w:lang w:val="hr-HR"/>
        </w:rPr>
        <w:t xml:space="preserve">Rezultat za aktivnost ankilozantnog spondilitisa (engl. </w:t>
      </w:r>
      <w:r w:rsidRPr="00BB0D4B">
        <w:rPr>
          <w:rFonts w:eastAsia="Times New Roman"/>
          <w:i/>
          <w:position w:val="8"/>
          <w:lang w:val="hr-HR"/>
        </w:rPr>
        <w:t>Ankylosing Spondylitis Disease Activity Score</w:t>
      </w:r>
      <w:r>
        <w:rPr>
          <w:rFonts w:eastAsia="Times New Roman"/>
          <w:position w:val="8"/>
          <w:lang w:val="hr-HR"/>
        </w:rPr>
        <w:t>)</w:t>
      </w:r>
    </w:p>
    <w:p w14:paraId="3BAFA8EB" w14:textId="77777777" w:rsidR="00134F69" w:rsidRDefault="00DA230C">
      <w:pPr>
        <w:pStyle w:val="a3"/>
      </w:pPr>
      <w:r w:rsidRPr="00005C91">
        <w:rPr>
          <w:rFonts w:eastAsia="Times New Roman"/>
          <w:position w:val="8"/>
          <w:vertAlign w:val="superscript"/>
          <w:lang w:val="hr-HR"/>
        </w:rPr>
        <w:t>d</w:t>
      </w:r>
      <w:r w:rsidRPr="00005C91">
        <w:rPr>
          <w:rFonts w:eastAsia="Times New Roman"/>
          <w:position w:val="8"/>
          <w:lang w:val="hr-HR"/>
        </w:rPr>
        <w:t xml:space="preserve"> </w:t>
      </w:r>
      <w:r>
        <w:rPr>
          <w:rFonts w:eastAsia="Times New Roman"/>
          <w:position w:val="8"/>
          <w:lang w:val="hr-HR"/>
        </w:rPr>
        <w:t>Srednja promjena od početne vrijednosti</w:t>
      </w:r>
    </w:p>
    <w:p w14:paraId="5CF01264" w14:textId="77777777" w:rsidR="00134F69" w:rsidRDefault="00DA230C">
      <w:pPr>
        <w:pStyle w:val="a3"/>
        <w:rPr>
          <w:lang w:val="pt-BR"/>
        </w:rPr>
      </w:pPr>
      <w:r w:rsidRPr="00005C91">
        <w:rPr>
          <w:rFonts w:eastAsia="Times New Roman"/>
          <w:position w:val="8"/>
          <w:vertAlign w:val="superscript"/>
          <w:lang w:val="hr-HR"/>
        </w:rPr>
        <w:t>e</w:t>
      </w:r>
      <w:r w:rsidRPr="00005C91">
        <w:rPr>
          <w:rFonts w:eastAsia="Times New Roman"/>
          <w:position w:val="8"/>
          <w:lang w:val="hr-HR"/>
        </w:rPr>
        <w:t xml:space="preserve"> </w:t>
      </w:r>
      <w:r>
        <w:rPr>
          <w:rFonts w:eastAsia="Times New Roman"/>
          <w:position w:val="8"/>
          <w:lang w:val="hr-HR"/>
        </w:rPr>
        <w:t>n = 91 za placebo i n = 87 za adalimumab</w:t>
      </w:r>
    </w:p>
    <w:p w14:paraId="00FE6A10" w14:textId="77777777" w:rsidR="00134F69" w:rsidRDefault="00DA230C">
      <w:pPr>
        <w:pStyle w:val="a3"/>
      </w:pPr>
      <w:r w:rsidRPr="00005C91">
        <w:rPr>
          <w:rFonts w:eastAsia="Times New Roman"/>
          <w:position w:val="8"/>
          <w:vertAlign w:val="superscript"/>
          <w:lang w:val="hr-HR"/>
        </w:rPr>
        <w:t>f</w:t>
      </w:r>
      <w:r w:rsidRPr="00005C91">
        <w:rPr>
          <w:rFonts w:eastAsia="Times New Roman"/>
          <w:position w:val="8"/>
          <w:lang w:val="hr-HR"/>
        </w:rPr>
        <w:t xml:space="preserve"> </w:t>
      </w:r>
      <w:r w:rsidR="00005C91">
        <w:rPr>
          <w:rFonts w:eastAsia="Times New Roman"/>
          <w:position w:val="8"/>
          <w:lang w:val="hr-HR"/>
        </w:rPr>
        <w:t xml:space="preserve"> </w:t>
      </w:r>
      <w:r>
        <w:rPr>
          <w:rFonts w:eastAsia="Times New Roman"/>
          <w:position w:val="8"/>
          <w:lang w:val="hr-HR"/>
        </w:rPr>
        <w:t xml:space="preserve">C-reaktivni protein visoke osjetljivosti (engl. </w:t>
      </w:r>
      <w:r w:rsidRPr="00BB0D4B">
        <w:rPr>
          <w:rFonts w:eastAsia="Times New Roman"/>
          <w:i/>
          <w:position w:val="8"/>
          <w:lang w:val="hr-HR"/>
        </w:rPr>
        <w:t>high sensitivity C-Reactive Protein</w:t>
      </w:r>
      <w:r>
        <w:rPr>
          <w:rFonts w:eastAsia="Times New Roman"/>
          <w:position w:val="8"/>
          <w:lang w:val="hr-HR"/>
        </w:rPr>
        <w:t>) (mg/l)</w:t>
      </w:r>
    </w:p>
    <w:p w14:paraId="3B379239" w14:textId="77777777" w:rsidR="00134F69" w:rsidRDefault="00DA230C">
      <w:pPr>
        <w:pStyle w:val="a3"/>
        <w:rPr>
          <w:lang w:val="pt-BR"/>
        </w:rPr>
      </w:pPr>
      <w:r w:rsidRPr="00005C91">
        <w:rPr>
          <w:rFonts w:eastAsia="Times New Roman"/>
          <w:position w:val="8"/>
          <w:vertAlign w:val="superscript"/>
          <w:lang w:val="hr-HR"/>
        </w:rPr>
        <w:t>e</w:t>
      </w:r>
      <w:r w:rsidRPr="00005C91">
        <w:rPr>
          <w:rFonts w:eastAsia="Times New Roman"/>
          <w:position w:val="8"/>
          <w:lang w:val="hr-HR"/>
        </w:rPr>
        <w:t xml:space="preserve"> </w:t>
      </w:r>
      <w:r>
        <w:rPr>
          <w:rFonts w:eastAsia="Times New Roman"/>
          <w:position w:val="8"/>
          <w:lang w:val="hr-HR"/>
        </w:rPr>
        <w:t>n = 73 za placebo i n = 70 za adalimumab</w:t>
      </w:r>
    </w:p>
    <w:p w14:paraId="5DF16734" w14:textId="77777777" w:rsidR="00134F69" w:rsidRDefault="00DA230C">
      <w:pPr>
        <w:pStyle w:val="a3"/>
        <w:rPr>
          <w:lang w:val="pt-BR"/>
        </w:rPr>
      </w:pPr>
      <w:r w:rsidRPr="00005C91">
        <w:rPr>
          <w:rFonts w:eastAsia="Times New Roman"/>
          <w:position w:val="8"/>
          <w:vertAlign w:val="superscript"/>
          <w:lang w:val="hr-HR"/>
        </w:rPr>
        <w:t>h</w:t>
      </w:r>
      <w:r w:rsidRPr="00005C91">
        <w:rPr>
          <w:rFonts w:eastAsia="Times New Roman"/>
          <w:position w:val="8"/>
          <w:lang w:val="hr-HR"/>
        </w:rPr>
        <w:t xml:space="preserve"> </w:t>
      </w:r>
      <w:r>
        <w:rPr>
          <w:rFonts w:eastAsia="Times New Roman"/>
          <w:position w:val="8"/>
          <w:lang w:val="hr-HR"/>
        </w:rPr>
        <w:t xml:space="preserve">Kanadski konzorcij za istraživanje spondiloartritisa (engl. </w:t>
      </w:r>
      <w:r w:rsidRPr="00BB0D4B">
        <w:rPr>
          <w:rFonts w:eastAsia="Times New Roman"/>
          <w:i/>
          <w:position w:val="8"/>
          <w:lang w:val="hr-HR"/>
        </w:rPr>
        <w:t>Spondyloarthritis Research Consortium of Canada</w:t>
      </w:r>
      <w:r>
        <w:rPr>
          <w:rFonts w:eastAsia="Times New Roman"/>
          <w:position w:val="8"/>
          <w:lang w:val="hr-HR"/>
        </w:rPr>
        <w:t>)</w:t>
      </w:r>
    </w:p>
    <w:p w14:paraId="11111AAC" w14:textId="77777777" w:rsidR="00134F69" w:rsidRDefault="00DA230C">
      <w:pPr>
        <w:pStyle w:val="a3"/>
        <w:rPr>
          <w:lang w:val="pt-BR"/>
        </w:rPr>
      </w:pPr>
      <w:r w:rsidRPr="00005C91">
        <w:rPr>
          <w:rFonts w:eastAsia="Times New Roman"/>
          <w:position w:val="8"/>
          <w:vertAlign w:val="superscript"/>
          <w:lang w:val="hr-HR"/>
        </w:rPr>
        <w:t>i</w:t>
      </w:r>
      <w:r w:rsidRPr="00005C91">
        <w:rPr>
          <w:rFonts w:eastAsia="Times New Roman"/>
          <w:position w:val="8"/>
          <w:lang w:val="hr-HR"/>
        </w:rPr>
        <w:t xml:space="preserve"> </w:t>
      </w:r>
      <w:r>
        <w:rPr>
          <w:rFonts w:eastAsia="Times New Roman"/>
          <w:position w:val="8"/>
          <w:lang w:val="hr-HR"/>
        </w:rPr>
        <w:t>n = 84 za placebo i adalimumab</w:t>
      </w:r>
    </w:p>
    <w:p w14:paraId="5838F7B9" w14:textId="77777777" w:rsidR="00134F69" w:rsidRDefault="00DA230C">
      <w:pPr>
        <w:pStyle w:val="a3"/>
        <w:rPr>
          <w:lang w:val="pt-BR"/>
        </w:rPr>
      </w:pPr>
      <w:r w:rsidRPr="00005C91">
        <w:rPr>
          <w:rFonts w:eastAsia="Times New Roman"/>
          <w:position w:val="8"/>
          <w:vertAlign w:val="superscript"/>
          <w:lang w:val="hr-HR"/>
        </w:rPr>
        <w:t>j</w:t>
      </w:r>
      <w:r w:rsidRPr="00005C91">
        <w:rPr>
          <w:rFonts w:eastAsia="Times New Roman"/>
          <w:position w:val="8"/>
          <w:lang w:val="hr-HR"/>
        </w:rPr>
        <w:t xml:space="preserve"> </w:t>
      </w:r>
      <w:r>
        <w:rPr>
          <w:rFonts w:eastAsia="Times New Roman"/>
          <w:position w:val="8"/>
          <w:lang w:val="hr-HR"/>
        </w:rPr>
        <w:t>n = 82 za placebo i n = 85 za adalimumab</w:t>
      </w:r>
    </w:p>
    <w:p w14:paraId="1C8459BD" w14:textId="77777777" w:rsidR="00134F69" w:rsidRDefault="00DA230C">
      <w:pPr>
        <w:pStyle w:val="a3"/>
        <w:ind w:left="990" w:hangingChars="450" w:hanging="990"/>
        <w:rPr>
          <w:lang w:val="pt-BR"/>
        </w:rPr>
      </w:pPr>
      <w:r>
        <w:rPr>
          <w:rFonts w:eastAsia="Times New Roman"/>
          <w:lang w:val="hr-HR"/>
        </w:rPr>
        <w:t>***,** Statistički značajno kod p</w:t>
      </w:r>
      <w:r w:rsidR="004539B7">
        <w:rPr>
          <w:rFonts w:eastAsia="Times New Roman"/>
          <w:lang w:val="hr-HR"/>
        </w:rPr>
        <w:t xml:space="preserve"> </w:t>
      </w:r>
      <w:r>
        <w:rPr>
          <w:rFonts w:eastAsia="Times New Roman"/>
          <w:lang w:val="hr-HR"/>
        </w:rPr>
        <w:t>&lt;</w:t>
      </w:r>
      <w:r w:rsidR="004539B7">
        <w:rPr>
          <w:rFonts w:eastAsia="Times New Roman"/>
          <w:lang w:val="hr-HR"/>
        </w:rPr>
        <w:t xml:space="preserve"> </w:t>
      </w:r>
      <w:r>
        <w:rPr>
          <w:rFonts w:eastAsia="Times New Roman"/>
          <w:lang w:val="hr-HR"/>
        </w:rPr>
        <w:t>0,001, p</w:t>
      </w:r>
      <w:r w:rsidR="004539B7">
        <w:rPr>
          <w:rFonts w:eastAsia="Times New Roman"/>
          <w:lang w:val="hr-HR"/>
        </w:rPr>
        <w:t xml:space="preserve"> </w:t>
      </w:r>
      <w:r>
        <w:rPr>
          <w:rFonts w:eastAsia="Times New Roman"/>
          <w:lang w:val="hr-HR"/>
        </w:rPr>
        <w:t>&lt;</w:t>
      </w:r>
      <w:r w:rsidR="004539B7">
        <w:rPr>
          <w:rFonts w:eastAsia="Times New Roman"/>
          <w:lang w:val="hr-HR"/>
        </w:rPr>
        <w:t xml:space="preserve"> </w:t>
      </w:r>
      <w:r>
        <w:rPr>
          <w:rFonts w:eastAsia="Times New Roman"/>
          <w:lang w:val="hr-HR"/>
        </w:rPr>
        <w:t>0,01 odnosno p</w:t>
      </w:r>
      <w:r w:rsidR="004539B7">
        <w:rPr>
          <w:rFonts w:eastAsia="Times New Roman"/>
          <w:lang w:val="hr-HR"/>
        </w:rPr>
        <w:t xml:space="preserve"> </w:t>
      </w:r>
      <w:r>
        <w:rPr>
          <w:rFonts w:eastAsia="Times New Roman"/>
          <w:lang w:val="hr-HR"/>
        </w:rPr>
        <w:t>&lt;</w:t>
      </w:r>
      <w:r w:rsidR="004539B7">
        <w:rPr>
          <w:rFonts w:eastAsia="Times New Roman"/>
          <w:lang w:val="hr-HR"/>
        </w:rPr>
        <w:t xml:space="preserve"> </w:t>
      </w:r>
      <w:r>
        <w:rPr>
          <w:rFonts w:eastAsia="Times New Roman"/>
          <w:lang w:val="hr-HR"/>
        </w:rPr>
        <w:t>0,05, za sve usporedbe adalimumab s placebom.</w:t>
      </w:r>
    </w:p>
    <w:p w14:paraId="1C735FDC" w14:textId="77777777" w:rsidR="00134F69" w:rsidRDefault="00134F69">
      <w:pPr>
        <w:spacing w:before="14" w:line="240" w:lineRule="exact"/>
        <w:rPr>
          <w:rFonts w:ascii="Times New Roman" w:hAnsi="Times New Roman" w:cs="Times New Roman"/>
          <w:sz w:val="24"/>
          <w:szCs w:val="24"/>
          <w:lang w:val="pt-BR"/>
        </w:rPr>
      </w:pPr>
    </w:p>
    <w:p w14:paraId="1131373E" w14:textId="77777777" w:rsidR="00134F69" w:rsidRDefault="00DA230C">
      <w:pPr>
        <w:pStyle w:val="a3"/>
        <w:rPr>
          <w:lang w:val="pt-BR"/>
        </w:rPr>
      </w:pPr>
      <w:r>
        <w:rPr>
          <w:rFonts w:eastAsia="Times New Roman"/>
          <w:lang w:val="hr-HR"/>
        </w:rPr>
        <w:t>U otvorenom produžetku ispitivanja poboljšanje znakova i simptoma održalo se uz terapiju adalimumabom do 156. tjedna.</w:t>
      </w:r>
    </w:p>
    <w:p w14:paraId="28210178" w14:textId="77777777" w:rsidR="00134F69" w:rsidRDefault="00134F69">
      <w:pPr>
        <w:spacing w:before="11" w:line="240" w:lineRule="exact"/>
        <w:rPr>
          <w:rFonts w:ascii="Times New Roman" w:hAnsi="Times New Roman" w:cs="Times New Roman"/>
          <w:sz w:val="24"/>
          <w:szCs w:val="24"/>
          <w:lang w:val="pt-BR"/>
        </w:rPr>
      </w:pPr>
    </w:p>
    <w:p w14:paraId="15421810" w14:textId="77777777" w:rsidR="00134F69" w:rsidRDefault="00DA230C">
      <w:pPr>
        <w:pStyle w:val="a3"/>
        <w:rPr>
          <w:lang w:val="pt-BR"/>
        </w:rPr>
      </w:pPr>
      <w:r>
        <w:rPr>
          <w:rFonts w:eastAsia="Times New Roman"/>
          <w:lang w:val="hr-HR"/>
        </w:rPr>
        <w:t>Inhibicija upale</w:t>
      </w:r>
    </w:p>
    <w:p w14:paraId="23A1CB85" w14:textId="77777777" w:rsidR="00134F69" w:rsidRDefault="00134F69">
      <w:pPr>
        <w:spacing w:before="13" w:line="240" w:lineRule="exact"/>
        <w:rPr>
          <w:rFonts w:ascii="Times New Roman" w:hAnsi="Times New Roman" w:cs="Times New Roman"/>
          <w:sz w:val="24"/>
          <w:szCs w:val="24"/>
          <w:lang w:val="pt-BR"/>
        </w:rPr>
      </w:pPr>
    </w:p>
    <w:p w14:paraId="11097F84" w14:textId="77777777" w:rsidR="00134F69" w:rsidRDefault="00DA230C">
      <w:pPr>
        <w:pStyle w:val="a3"/>
        <w:rPr>
          <w:lang w:val="pt-BR"/>
        </w:rPr>
      </w:pPr>
      <w:r>
        <w:rPr>
          <w:rFonts w:eastAsia="Times New Roman"/>
          <w:lang w:val="hr-HR"/>
        </w:rPr>
        <w:t>Među bolesnicima liječenima adalimumabom, značajno poboljšanje znakova upale, određeno razinom C-reaktivnog proteina visoke osjetljivosti (hs-CRP) i MR oslikavanjem i sakroilijakalnih zglobova i kralježnice, održalo se do 156. odnosno 104. tjedna.</w:t>
      </w:r>
    </w:p>
    <w:p w14:paraId="346DA865" w14:textId="77777777" w:rsidR="00134F69" w:rsidRDefault="00134F69">
      <w:pPr>
        <w:spacing w:before="11" w:line="240" w:lineRule="exact"/>
        <w:rPr>
          <w:rFonts w:ascii="Times New Roman" w:hAnsi="Times New Roman" w:cs="Times New Roman"/>
          <w:sz w:val="24"/>
          <w:szCs w:val="24"/>
          <w:lang w:val="pt-BR"/>
        </w:rPr>
      </w:pPr>
    </w:p>
    <w:p w14:paraId="6DE2026E" w14:textId="77777777" w:rsidR="00134F69" w:rsidRDefault="00DA230C">
      <w:pPr>
        <w:pStyle w:val="a3"/>
        <w:rPr>
          <w:lang w:val="pt-BR"/>
        </w:rPr>
      </w:pPr>
      <w:r>
        <w:rPr>
          <w:rFonts w:eastAsia="Times New Roman"/>
          <w:lang w:val="hr-HR"/>
        </w:rPr>
        <w:t>Kvaliteta života i fizička funkcija</w:t>
      </w:r>
    </w:p>
    <w:p w14:paraId="12842AB4" w14:textId="77777777" w:rsidR="00134F69" w:rsidRDefault="00134F69">
      <w:pPr>
        <w:spacing w:before="1" w:line="180" w:lineRule="exact"/>
        <w:rPr>
          <w:rFonts w:ascii="Times New Roman" w:hAnsi="Times New Roman" w:cs="Times New Roman"/>
          <w:sz w:val="18"/>
          <w:szCs w:val="18"/>
          <w:lang w:val="pt-BR"/>
        </w:rPr>
      </w:pPr>
    </w:p>
    <w:p w14:paraId="7366EEDD" w14:textId="77777777" w:rsidR="00134F69" w:rsidRDefault="00DA230C">
      <w:pPr>
        <w:pStyle w:val="a3"/>
        <w:rPr>
          <w:lang w:val="hr-HR"/>
        </w:rPr>
      </w:pPr>
      <w:r>
        <w:rPr>
          <w:rFonts w:eastAsia="Times New Roman"/>
          <w:lang w:val="hr-HR"/>
        </w:rPr>
        <w:t xml:space="preserve">Kvaliteta života vezana uz zdravlje i fizička funkcija ocjenjivale su se uz pomoć upitnika HAQ-S i SF-36. Adalimumab je u 12. tjednu u odnosu na početne vrijednosti pokazao statistički značajno veće poboljšanje ukupnog rezultata HAQ-S i rezultata za fizičku komponentu (engl. </w:t>
      </w:r>
      <w:r w:rsidRPr="00BB0D4B">
        <w:rPr>
          <w:rFonts w:eastAsia="Times New Roman"/>
          <w:i/>
          <w:lang w:val="hr-HR"/>
        </w:rPr>
        <w:t>Physical Component Score</w:t>
      </w:r>
      <w:r>
        <w:rPr>
          <w:rFonts w:eastAsia="Times New Roman"/>
          <w:lang w:val="hr-HR"/>
        </w:rPr>
        <w:t>, PCS) upitnika SF-36 u usporedbi s placebom. Poboljšanje kvalitete života vezane uz zdravlje i fizičke funkcije održalo se tijekom otvorenog produžetka ispitivanja do 156. tjedna.</w:t>
      </w:r>
    </w:p>
    <w:p w14:paraId="4EE68C52" w14:textId="77777777" w:rsidR="00134F69" w:rsidRDefault="00134F69">
      <w:pPr>
        <w:spacing w:before="13" w:line="240" w:lineRule="exact"/>
        <w:rPr>
          <w:rFonts w:ascii="Times New Roman" w:hAnsi="Times New Roman" w:cs="Times New Roman"/>
          <w:sz w:val="24"/>
          <w:szCs w:val="24"/>
          <w:lang w:val="hr-HR"/>
        </w:rPr>
      </w:pPr>
    </w:p>
    <w:p w14:paraId="7DA1FF53" w14:textId="77777777" w:rsidR="00134F69" w:rsidRDefault="00DA230C">
      <w:pPr>
        <w:pStyle w:val="a3"/>
        <w:rPr>
          <w:lang w:val="hr-HR"/>
        </w:rPr>
      </w:pPr>
      <w:r>
        <w:rPr>
          <w:rFonts w:eastAsia="Times New Roman"/>
          <w:spacing w:val="-1"/>
          <w:lang w:val="hr-HR"/>
        </w:rPr>
        <w:t>Ispitivanje nr-axSpA II</w:t>
      </w:r>
    </w:p>
    <w:p w14:paraId="4ACD15AD" w14:textId="77777777" w:rsidR="00134F69" w:rsidRDefault="00134F69">
      <w:pPr>
        <w:spacing w:before="14" w:line="240" w:lineRule="exact"/>
        <w:rPr>
          <w:rFonts w:ascii="Times New Roman" w:hAnsi="Times New Roman" w:cs="Times New Roman"/>
          <w:sz w:val="24"/>
          <w:szCs w:val="24"/>
          <w:lang w:val="hr-HR"/>
        </w:rPr>
      </w:pPr>
    </w:p>
    <w:p w14:paraId="38C577DF" w14:textId="77777777" w:rsidR="00134F69" w:rsidRDefault="00DA230C">
      <w:pPr>
        <w:pStyle w:val="a3"/>
        <w:rPr>
          <w:lang w:val="hr-HR"/>
        </w:rPr>
      </w:pPr>
      <w:r>
        <w:rPr>
          <w:rFonts w:eastAsia="Times New Roman"/>
          <w:lang w:val="hr-HR"/>
        </w:rPr>
        <w:t xml:space="preserve">673 bolesnika s aktivnim nr-axSpA (srednja početna vrijednost aktivnosti bolesti [BASDAI] iznosila je 7,0) koja nisu imala zadovoljavajući odgovor na </w:t>
      </w:r>
      <w:r>
        <w:rPr>
          <w:rFonts w:eastAsia="Symbol"/>
          <w:lang w:val="hr-HR"/>
        </w:rPr>
        <w:sym w:font="Symbol" w:char="F0B3"/>
      </w:r>
      <w:r>
        <w:rPr>
          <w:rFonts w:eastAsia="Symbol"/>
          <w:lang w:val="hr-HR"/>
        </w:rPr>
        <w:sym w:font="Symbol" w:char="F020"/>
      </w:r>
      <w:r>
        <w:rPr>
          <w:rFonts w:eastAsia="Times New Roman"/>
          <w:lang w:val="hr-HR"/>
        </w:rPr>
        <w:t>2 NSAIL-a, nisu podnosila NSAIL-ove ili su imala kontraindikaciju za primjenu NSAIL-ova uključena su u otvoreno razdoblje ispitivanja nr-axSpA II, u kojem su primali adalimumab u dozi od 40 mg svaka dva tjedna tijekom 28 tjedana.</w:t>
      </w:r>
    </w:p>
    <w:p w14:paraId="0A9480AE" w14:textId="77777777" w:rsidR="00134F69" w:rsidRDefault="00134F69">
      <w:pPr>
        <w:pStyle w:val="a3"/>
        <w:rPr>
          <w:lang w:val="hr-HR"/>
        </w:rPr>
      </w:pPr>
    </w:p>
    <w:p w14:paraId="7E193E71" w14:textId="77777777" w:rsidR="00134F69" w:rsidRDefault="00DA230C">
      <w:pPr>
        <w:pStyle w:val="a3"/>
        <w:rPr>
          <w:lang w:val="hr-HR"/>
        </w:rPr>
      </w:pPr>
      <w:r>
        <w:rPr>
          <w:rFonts w:eastAsia="Times New Roman"/>
          <w:lang w:val="hr-HR"/>
        </w:rPr>
        <w:t>Ti su bolesnici imali i objektivne dokaze upale sakroilijakalnih zglobova ili kralježnice na MR snimkama ili povišene razine hs-CRP-a. Bolesnici koji su tijekom razdoblja otvorene primjene postigli remisiju koja se održala tijekom najmanje 12 tjedana (N = 305) (ASDAS rezultat &lt; 1,3 u 16., 20., 24. i 28. tjednu) zatim su bili randomizirani za nastavak liječenja adalimumabom u dozi od 40 mg svaka dva tjedna (N = 152) ili za primanje placeba (N = 153) tijekom dodatnih 40 tjedana u dvostruko slijepom, placebom kontroliranom razdoblju (ukupno trajanje ispitivanja: 68 tjedana). Ispitanicima kod kojih je došlo do razbuktavanja bolesti tijekom dvostruko slijepog razdoblja bilo je dopušteno primati spasonosnu terapiju adalimumabom u dozi od 40 mg svaka dva tjedna tijekom najmanje 12 tjedana.</w:t>
      </w:r>
    </w:p>
    <w:p w14:paraId="297D6DD6" w14:textId="77777777" w:rsidR="00134F69" w:rsidRDefault="00134F69">
      <w:pPr>
        <w:spacing w:before="14" w:line="240" w:lineRule="exact"/>
        <w:rPr>
          <w:rFonts w:ascii="Times New Roman" w:hAnsi="Times New Roman" w:cs="Times New Roman"/>
          <w:sz w:val="24"/>
          <w:szCs w:val="24"/>
          <w:lang w:val="hr-HR"/>
        </w:rPr>
      </w:pPr>
    </w:p>
    <w:p w14:paraId="4BEB7D17" w14:textId="77777777" w:rsidR="00E2188E" w:rsidRDefault="00DA230C">
      <w:pPr>
        <w:pStyle w:val="a3"/>
        <w:rPr>
          <w:rFonts w:eastAsia="Times New Roman"/>
          <w:lang w:val="hr-HR"/>
        </w:rPr>
      </w:pPr>
      <w:r>
        <w:rPr>
          <w:rFonts w:eastAsia="Times New Roman"/>
          <w:lang w:val="hr-HR"/>
        </w:rPr>
        <w:t>Primarna mjera ishoda za djelotvornost bio je udio bolesnika kod kojih nije došlo do razbuktavanja bolesti do 68. tjedna ispitivanja. Razbuktavanje bolesti definiralo se kao ASDAS rezultat ≥ 2,1 pri dva uzastopna posjeta u razmaku od četiri tjedna. Razbuktavanje bolesti tijekom dvostruko slijepog razdoblja izostalo je kod većeg udjela bolesnika liječenih adalimumabom nego kod onih koji su primali placebo (70,4 % naspram 47,1 %, p</w:t>
      </w:r>
      <w:r w:rsidR="004539B7">
        <w:rPr>
          <w:rFonts w:eastAsia="Times New Roman"/>
          <w:lang w:val="hr-HR"/>
        </w:rPr>
        <w:t xml:space="preserve"> </w:t>
      </w:r>
      <w:r>
        <w:rPr>
          <w:rFonts w:eastAsia="Times New Roman"/>
          <w:lang w:val="hr-HR"/>
        </w:rPr>
        <w:t>&lt;</w:t>
      </w:r>
      <w:r w:rsidR="004539B7">
        <w:rPr>
          <w:rFonts w:eastAsia="Times New Roman"/>
          <w:lang w:val="hr-HR"/>
        </w:rPr>
        <w:t xml:space="preserve"> </w:t>
      </w:r>
      <w:r>
        <w:rPr>
          <w:rFonts w:eastAsia="Times New Roman"/>
          <w:lang w:val="hr-HR"/>
        </w:rPr>
        <w:t>0,001) (Slika 1).</w:t>
      </w:r>
    </w:p>
    <w:p w14:paraId="242AA6BC" w14:textId="77777777" w:rsidR="00E2188E" w:rsidRDefault="00E2188E">
      <w:pPr>
        <w:rPr>
          <w:rFonts w:ascii="Times New Roman" w:eastAsia="Times New Roman" w:hAnsi="Times New Roman" w:cs="Times New Roman"/>
          <w:lang w:val="hr-HR"/>
        </w:rPr>
      </w:pPr>
      <w:r>
        <w:rPr>
          <w:rFonts w:eastAsia="Times New Roman"/>
          <w:lang w:val="hr-HR"/>
        </w:rPr>
        <w:br w:type="page"/>
      </w:r>
    </w:p>
    <w:p w14:paraId="134B49CD" w14:textId="77777777" w:rsidR="00134F69" w:rsidRPr="00C9729B" w:rsidRDefault="00DA230C">
      <w:pPr>
        <w:pStyle w:val="a3"/>
        <w:jc w:val="center"/>
        <w:rPr>
          <w:b/>
          <w:lang w:val="hr-HR"/>
        </w:rPr>
      </w:pPr>
      <w:r>
        <w:rPr>
          <w:rFonts w:eastAsia="Times New Roman"/>
          <w:b/>
          <w:bCs/>
          <w:lang w:val="hr-HR"/>
        </w:rPr>
        <w:lastRenderedPageBreak/>
        <w:t xml:space="preserve">Slika 1: Kaplan-Meierove krivulje koje sažeto prikazuju vrijeme do razbuktavanja bolesti u </w:t>
      </w:r>
      <w:r w:rsidRPr="00C9729B">
        <w:rPr>
          <w:rFonts w:eastAsia="Times New Roman"/>
          <w:b/>
          <w:bCs/>
          <w:lang w:val="hr-HR"/>
        </w:rPr>
        <w:t>ispitivanju nr-axSpA II</w:t>
      </w:r>
    </w:p>
    <w:tbl>
      <w:tblPr>
        <w:tblW w:w="9601" w:type="dxa"/>
        <w:tblLook w:val="04A0" w:firstRow="1" w:lastRow="0" w:firstColumn="1" w:lastColumn="0" w:noHBand="0" w:noVBand="1"/>
      </w:tblPr>
      <w:tblGrid>
        <w:gridCol w:w="459"/>
        <w:gridCol w:w="75"/>
        <w:gridCol w:w="8992"/>
        <w:gridCol w:w="75"/>
      </w:tblGrid>
      <w:tr w:rsidR="00C9729B" w:rsidRPr="00C9729B" w14:paraId="4616FC4D" w14:textId="77777777" w:rsidTr="00116E7F">
        <w:trPr>
          <w:cantSplit/>
          <w:trHeight w:val="1134"/>
        </w:trPr>
        <w:tc>
          <w:tcPr>
            <w:tcW w:w="534" w:type="dxa"/>
            <w:gridSpan w:val="2"/>
            <w:textDirection w:val="btLr"/>
            <w:vAlign w:val="center"/>
          </w:tcPr>
          <w:p w14:paraId="4A5AE63C" w14:textId="77777777" w:rsidR="00C9729B" w:rsidRPr="00C9729B" w:rsidRDefault="00C9729B" w:rsidP="00116E7F">
            <w:pPr>
              <w:ind w:left="113" w:right="113"/>
              <w:jc w:val="center"/>
              <w:rPr>
                <w:rFonts w:ascii="Times New Roman" w:hAnsi="Times New Roman" w:cs="Times New Roman"/>
                <w:b/>
                <w:sz w:val="20"/>
                <w:lang w:val="hr-HR" w:eastAsia="en-GB"/>
              </w:rPr>
            </w:pPr>
            <w:r w:rsidRPr="00C9729B">
              <w:rPr>
                <w:rFonts w:ascii="Times New Roman" w:hAnsi="Times New Roman" w:cs="Times New Roman"/>
                <w:b/>
                <w:sz w:val="20"/>
                <w:lang w:val="hr-HR" w:eastAsia="en-GB"/>
              </w:rPr>
              <w:t>VJEROJATNOST DA NEĆE DOĆI DO RAZBUKTAVANJA</w:t>
            </w:r>
          </w:p>
        </w:tc>
        <w:tc>
          <w:tcPr>
            <w:tcW w:w="9067" w:type="dxa"/>
            <w:gridSpan w:val="2"/>
          </w:tcPr>
          <w:p w14:paraId="1C3F5E72" w14:textId="77777777" w:rsidR="00C9729B" w:rsidRPr="00C9729B" w:rsidRDefault="00C9729B" w:rsidP="00116E7F">
            <w:pPr>
              <w:rPr>
                <w:rFonts w:ascii="Times New Roman" w:hAnsi="Times New Roman" w:cs="Times New Roman"/>
                <w:sz w:val="20"/>
                <w:lang w:val="hr-HR" w:eastAsia="en-GB"/>
              </w:rPr>
            </w:pPr>
            <w:r w:rsidRPr="00C9729B">
              <w:rPr>
                <w:rFonts w:ascii="Times New Roman" w:hAnsi="Times New Roman" w:cs="Times New Roman"/>
                <w:noProof/>
                <w:sz w:val="20"/>
                <w:lang w:val="hr-HR" w:eastAsia="hr-HR"/>
              </w:rPr>
              <w:drawing>
                <wp:inline distT="0" distB="0" distL="0" distR="0" wp14:anchorId="1738A916" wp14:editId="73BB5BEC">
                  <wp:extent cx="5619750" cy="3009900"/>
                  <wp:effectExtent l="0" t="0" r="0" b="0"/>
                  <wp:docPr id="40" name="Picture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51238" name="Picture 40" descr="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19750" cy="3009900"/>
                          </a:xfrm>
                          <a:prstGeom prst="rect">
                            <a:avLst/>
                          </a:prstGeom>
                          <a:noFill/>
                          <a:ln>
                            <a:noFill/>
                          </a:ln>
                        </pic:spPr>
                      </pic:pic>
                    </a:graphicData>
                  </a:graphic>
                </wp:inline>
              </w:drawing>
            </w:r>
          </w:p>
        </w:tc>
      </w:tr>
      <w:tr w:rsidR="00C9729B" w:rsidRPr="00C9729B" w14:paraId="038A1A5A" w14:textId="77777777" w:rsidTr="00116E7F">
        <w:trPr>
          <w:gridAfter w:val="1"/>
          <w:wAfter w:w="75" w:type="dxa"/>
        </w:trPr>
        <w:tc>
          <w:tcPr>
            <w:tcW w:w="459" w:type="dxa"/>
          </w:tcPr>
          <w:p w14:paraId="7AD9FB59" w14:textId="77777777" w:rsidR="00C9729B" w:rsidRPr="00C9729B" w:rsidRDefault="00C9729B" w:rsidP="00116E7F">
            <w:pPr>
              <w:rPr>
                <w:rFonts w:ascii="Times New Roman" w:hAnsi="Times New Roman" w:cs="Times New Roman"/>
                <w:sz w:val="20"/>
                <w:lang w:val="hr-HR" w:eastAsia="en-GB"/>
              </w:rPr>
            </w:pPr>
          </w:p>
        </w:tc>
        <w:tc>
          <w:tcPr>
            <w:tcW w:w="9067" w:type="dxa"/>
            <w:gridSpan w:val="2"/>
            <w:vAlign w:val="center"/>
          </w:tcPr>
          <w:p w14:paraId="178C7C52" w14:textId="77777777" w:rsidR="00C9729B" w:rsidRPr="00C9729B" w:rsidRDefault="00C9729B" w:rsidP="00116E7F">
            <w:pPr>
              <w:jc w:val="center"/>
              <w:rPr>
                <w:rFonts w:ascii="Times New Roman" w:hAnsi="Times New Roman" w:cs="Times New Roman"/>
                <w:b/>
                <w:sz w:val="20"/>
                <w:lang w:val="hr-HR" w:eastAsia="en-GB"/>
              </w:rPr>
            </w:pPr>
            <w:r w:rsidRPr="00C9729B">
              <w:rPr>
                <w:rFonts w:ascii="Times New Roman" w:hAnsi="Times New Roman" w:cs="Times New Roman"/>
                <w:b/>
                <w:sz w:val="20"/>
                <w:lang w:val="hr-HR" w:eastAsia="en-GB"/>
              </w:rPr>
              <w:t>VRIJEME (TJEDNI)</w:t>
            </w:r>
          </w:p>
        </w:tc>
      </w:tr>
      <w:tr w:rsidR="00C9729B" w:rsidRPr="00C9729B" w14:paraId="7A7F5655" w14:textId="77777777" w:rsidTr="00116E7F">
        <w:trPr>
          <w:gridAfter w:val="1"/>
          <w:wAfter w:w="75" w:type="dxa"/>
        </w:trPr>
        <w:tc>
          <w:tcPr>
            <w:tcW w:w="9526" w:type="dxa"/>
            <w:gridSpan w:val="3"/>
          </w:tcPr>
          <w:p w14:paraId="6421A9E3" w14:textId="77777777" w:rsidR="00C9729B" w:rsidRPr="00C9729B" w:rsidRDefault="00C9729B" w:rsidP="00C9729B">
            <w:pPr>
              <w:rPr>
                <w:rFonts w:ascii="Times New Roman" w:hAnsi="Times New Roman" w:cs="Times New Roman"/>
                <w:sz w:val="20"/>
                <w:lang w:val="hr-HR" w:eastAsia="en-GB"/>
              </w:rPr>
            </w:pPr>
            <w:r w:rsidRPr="00C9729B">
              <w:rPr>
                <w:rFonts w:ascii="Times New Roman" w:hAnsi="Times New Roman" w:cs="Times New Roman"/>
                <w:sz w:val="20"/>
                <w:lang w:val="hr-HR" w:eastAsia="en-GB"/>
              </w:rPr>
              <w:t xml:space="preserve">                                  Liječenje      </w:t>
            </w:r>
            <w:r w:rsidRPr="00C9729B">
              <w:rPr>
                <w:rFonts w:ascii="Times New Roman" w:hAnsi="Times New Roman" w:cs="Times New Roman"/>
                <w:noProof/>
                <w:sz w:val="20"/>
                <w:lang w:val="hr-HR" w:eastAsia="en-GB"/>
              </w:rPr>
              <w:t xml:space="preserve"> </w:t>
            </w:r>
            <w:r w:rsidRPr="00C9729B">
              <w:rPr>
                <w:rFonts w:ascii="Times New Roman" w:hAnsi="Times New Roman" w:cs="Times New Roman"/>
                <w:noProof/>
                <w:lang w:val="hr-HR" w:eastAsia="hr-HR"/>
              </w:rPr>
              <mc:AlternateContent>
                <mc:Choice Requires="wps">
                  <w:drawing>
                    <wp:inline distT="0" distB="0" distL="0" distR="0" wp14:anchorId="75C27001" wp14:editId="3F4FDF8F">
                      <wp:extent cx="381000" cy="0"/>
                      <wp:effectExtent l="0" t="19050" r="0" b="0"/>
                      <wp:docPr id="24" name="Straight Connector 92"/>
                      <wp:cNvGraphicFramePr/>
                      <a:graphic xmlns:a="http://schemas.openxmlformats.org/drawingml/2006/main">
                        <a:graphicData uri="http://schemas.microsoft.com/office/word/2010/wordprocessingShape">
                          <wps:wsp>
                            <wps:cNvCnPr/>
                            <wps:spPr>
                              <a:xfrm>
                                <a:off x="0" y="0"/>
                                <a:ext cx="381000" cy="0"/>
                              </a:xfrm>
                              <a:prstGeom prst="line">
                                <a:avLst/>
                              </a:prstGeom>
                              <a:noFill/>
                              <a:ln w="28575">
                                <a:solidFill>
                                  <a:sysClr val="windowText" lastClr="000000">
                                    <a:lumMod val="65000"/>
                                    <a:lumOff val="35000"/>
                                  </a:sysClr>
                                </a:solidFill>
                                <a:prstDash val="sysDot"/>
                              </a:ln>
                              <a:effectLst/>
                            </wps:spPr>
                            <wps:bodyPr/>
                          </wps:wsp>
                        </a:graphicData>
                      </a:graphic>
                    </wp:inline>
                  </w:drawing>
                </mc:Choice>
                <mc:Fallback>
                  <w:pict>
                    <v:line w14:anchorId="3E4056C6" id="Straight Connector 92" o:spid="_x0000_s1026" style="visibility:visible;mso-wrap-style:square;mso-left-percent:-10001;mso-top-percent:-10001;mso-position-horizontal:absolute;mso-position-horizontal-relative:char;mso-position-vertical:absolute;mso-position-vertical-relative:line;mso-left-percent:-10001;mso-top-percent:-10001" from="0,0" to="3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sBrgEAAFoDAAAOAAAAZHJzL2Uyb0RvYy54bWysU8tuGyEU3VfKPyD2MWNHTq2Rx1nESjd9&#10;RGryAYQBDxJwERd77L/vhbGdtN1V9QLDfRzOOdxZPxy9Ywed0ELo+HzWcKaDgt6GXcdfX55uV5xh&#10;lqGXDoLu+Ekjf9jcfFqPsdULGMD1OjECCdiOseNDzrEVAtWgvcQZRB0oaSB5memYdqJPciR078Si&#10;ae7FCKmPCZRGpOh2SvJNxTdGq/zDGNSZuY4Tt1zXVNe3sorNWra7JONg1ZmG/AcWXtpAl16htjJL&#10;tk/2LyhvVQIEk2cKvABjrNJVA6mZN3+o+TnIqKsWMgfj1Sb8f7Dq++ExPCeyYYzYYnxORcXRJF/+&#10;iR87VrNOV7P0MTNFwbvVvGnIUnVJife+mDB/0eBZ2XTc2VBkyFYevmKmu6j0UlLCAZ6sc/UpXGBj&#10;xxer5edl7UBwti/ZUocnfHSJHSQ9Js1AD+MLseHMScyUIIr1Vxvd3n+Dfqq9XxamE/7e00BM4btL&#10;mOhM0JXZb1cWmluJw9RBVVvIBYlaXCicdB2ys6x3D8vuDfpTtVaUEz1gbTsPW5mQj2faf/wkNr8A&#10;AAD//wMAUEsDBBQABgAIAAAAIQD48kwb2AAAAAEBAAAPAAAAZHJzL2Rvd25yZXYueG1sTI/BSsNA&#10;EIbvgu+wjOBF7MYeqsRsigj1JGhjIXqbZsckNDsbdrdt9OmdetHLwMc//PNNsZzcoA4UYu/ZwM0s&#10;A0XceNtza2Dztrq+AxUTssXBMxn4ogjL8vyswNz6I6/pUKVWSQnHHA10KY251rHpyGGc+ZFYsk8f&#10;HCbB0Gob8CjlbtDzLFtohz3LhQ5Heuyo2VV7Z+Bjvqqvpobeq+fXzbr+fgn17unWmMuL6eEeVKIp&#10;/S3DSV/UoRSnrd+zjWowII+k3ynZIhPankiXhf5vXv4AAAD//wMAUEsBAi0AFAAGAAgAAAAhALaD&#10;OJL+AAAA4QEAABMAAAAAAAAAAAAAAAAAAAAAAFtDb250ZW50X1R5cGVzXS54bWxQSwECLQAUAAYA&#10;CAAAACEAOP0h/9YAAACUAQAACwAAAAAAAAAAAAAAAAAvAQAAX3JlbHMvLnJlbHNQSwECLQAUAAYA&#10;CAAAACEA1izrAa4BAABaAwAADgAAAAAAAAAAAAAAAAAuAgAAZHJzL2Uyb0RvYy54bWxQSwECLQAU&#10;AAYACAAAACEA+PJMG9gAAAABAQAADwAAAAAAAAAAAAAAAAAIBAAAZHJzL2Rvd25yZXYueG1sUEsF&#10;BgAAAAAEAAQA8wAAAA0FAAAAAA==&#10;" strokecolor="#595959" strokeweight="2.25pt">
                      <v:stroke dashstyle="1 1"/>
                      <w10:anchorlock/>
                    </v:line>
                  </w:pict>
                </mc:Fallback>
              </mc:AlternateContent>
            </w:r>
            <w:r w:rsidRPr="00C9729B">
              <w:rPr>
                <w:rFonts w:ascii="Times New Roman" w:hAnsi="Times New Roman" w:cs="Times New Roman"/>
                <w:noProof/>
                <w:sz w:val="20"/>
                <w:lang w:val="hr-HR" w:eastAsia="en-GB"/>
              </w:rPr>
              <w:t xml:space="preserve"> </w:t>
            </w:r>
            <w:r w:rsidRPr="00C9729B">
              <w:rPr>
                <w:rFonts w:ascii="Times New Roman" w:hAnsi="Times New Roman" w:cs="Times New Roman"/>
                <w:sz w:val="20"/>
                <w:lang w:val="hr-HR" w:eastAsia="en-GB"/>
              </w:rPr>
              <w:t xml:space="preserve">Placebo     </w:t>
            </w:r>
            <w:r w:rsidRPr="00C9729B">
              <w:rPr>
                <w:rFonts w:ascii="Times New Roman" w:hAnsi="Times New Roman" w:cs="Times New Roman"/>
                <w:noProof/>
                <w:lang w:val="hr-HR" w:eastAsia="hr-HR"/>
              </w:rPr>
              <mc:AlternateContent>
                <mc:Choice Requires="wps">
                  <w:drawing>
                    <wp:inline distT="0" distB="0" distL="0" distR="0" wp14:anchorId="76403AE7" wp14:editId="19209479">
                      <wp:extent cx="401320" cy="0"/>
                      <wp:effectExtent l="0" t="0" r="17780" b="0"/>
                      <wp:docPr id="31" name="Straight Connector 56"/>
                      <wp:cNvGraphicFramePr/>
                      <a:graphic xmlns:a="http://schemas.openxmlformats.org/drawingml/2006/main">
                        <a:graphicData uri="http://schemas.microsoft.com/office/word/2010/wordprocessingShape">
                          <wps:wsp>
                            <wps:cNvCnPr/>
                            <wps:spPr>
                              <a:xfrm>
                                <a:off x="0" y="0"/>
                                <a:ext cx="401320" cy="0"/>
                              </a:xfrm>
                              <a:prstGeom prst="line">
                                <a:avLst/>
                              </a:prstGeom>
                              <a:noFill/>
                              <a:ln w="19050">
                                <a:solidFill>
                                  <a:sysClr val="windowText" lastClr="000000">
                                    <a:lumMod val="75000"/>
                                    <a:lumOff val="25000"/>
                                  </a:sysClr>
                                </a:solidFill>
                              </a:ln>
                              <a:effectLst/>
                            </wps:spPr>
                            <wps:bodyPr/>
                          </wps:wsp>
                        </a:graphicData>
                      </a:graphic>
                    </wp:inline>
                  </w:drawing>
                </mc:Choice>
                <mc:Fallback>
                  <w:pict>
                    <v:line w14:anchorId="618D7591" id="Straight Connector 56" o:spid="_x0000_s1026" style="visibility:visible;mso-wrap-style:square;mso-left-percent:-10001;mso-top-percent:-10001;mso-position-horizontal:absolute;mso-position-horizontal-relative:char;mso-position-vertical:absolute;mso-position-vertical-relative:line;mso-left-percent:-10001;mso-top-percent:-10001" from="0,0" to="31.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ndZoQEAAEADAAAOAAAAZHJzL2Uyb0RvYy54bWysUslu2zAQvRfoPxC815Tdpm0EyzkkSC9d&#10;AiT9AIaLRYDkEBzGsv++Q8p2jPZWRAeKnOXNmzezvtkHz3Ymo4M48OWi48xEBdrF7cB/P91/+MoZ&#10;Fhm19BDNwA8G+c3m/bv1lHqzghG8NpkRSMR+SgMfS0m9EKhGEyQuIJlITgs5yELPvBU6y4nQgxer&#10;rvssJsg6ZVAGkax3s5NvGr61RpVf1qIpzA+cuJV25nY+11Ns1rLfZplGp4405H+wCNJFKnqGupNF&#10;spfs/oEKTmVAsGWhIAiw1inTeqBult1f3TyOMpnWC4mD6SwTvh2s+rm7jQ+ZZJgS9pgecu1ib3Oo&#10;f+LH9k2sw1kssy9MkfFTt/y4IknVySVe81LG8s1AYPUycO9ibUP2cvcdC9Wi0FNINUe4d963UfjI&#10;Jtqj6+6qaxkI3unqrXF4wFuf2U7SMGkHNExPxIYzL7GQgyi2ryX6l/AD9Bz75Yrs86jJTAsxm1cn&#10;M9GZoRuzi5Lk8LFWNm2VjuRflaq3Z9CHJqCoLxpTAzmuVN2DyzfdLxd/8wcAAP//AwBQSwMEFAAG&#10;AAgAAAAhAKk3y4TVAAAAAQEAAA8AAABkcnMvZG93bnJldi54bWxMj8FOwzAQRO9I/QdrK3GjTouo&#10;UIhToQqOCAj0vomXJKq9DvG2Tf8elwtcRhrNauZtsZm8U0caYx/YwHKRgSJugu25NfD58XxzDyoK&#10;skUXmAycKcKmnF0VmNtw4nc6VtKqVMIxRwOdyJBrHZuOPMZFGIhT9hVGj5Ls2Go74imVe6dXWbbW&#10;HntOCx0OtO2o2VcHbwD3vZPdW7t7eapf47e4s7vDypjr+fT4AEpokr9juOAndCgTUx0ObKNyBtIj&#10;8qspW9+uQNUXp8tC/ycvfwAAAP//AwBQSwECLQAUAAYACAAAACEAtoM4kv4AAADhAQAAEwAAAAAA&#10;AAAAAAAAAAAAAAAAW0NvbnRlbnRfVHlwZXNdLnhtbFBLAQItABQABgAIAAAAIQA4/SH/1gAAAJQB&#10;AAALAAAAAAAAAAAAAAAAAC8BAABfcmVscy8ucmVsc1BLAQItABQABgAIAAAAIQBK0ndZoQEAAEAD&#10;AAAOAAAAAAAAAAAAAAAAAC4CAABkcnMvZTJvRG9jLnhtbFBLAQItABQABgAIAAAAIQCpN8uE1QAA&#10;AAEBAAAPAAAAAAAAAAAAAAAAAPsDAABkcnMvZG93bnJldi54bWxQSwUGAAAAAAQABADzAAAA/QQA&#10;AAAA&#10;" strokecolor="#404040" strokeweight="1.5pt">
                      <w10:anchorlock/>
                    </v:line>
                  </w:pict>
                </mc:Fallback>
              </mc:AlternateContent>
            </w:r>
            <w:r w:rsidRPr="00C9729B">
              <w:rPr>
                <w:rFonts w:ascii="Times New Roman" w:hAnsi="Times New Roman" w:cs="Times New Roman"/>
                <w:sz w:val="20"/>
                <w:lang w:val="hr-HR" w:eastAsia="en-GB"/>
              </w:rPr>
              <w:t xml:space="preserve"> </w:t>
            </w:r>
            <w:r>
              <w:rPr>
                <w:rFonts w:ascii="Times New Roman" w:hAnsi="Times New Roman" w:cs="Times New Roman"/>
                <w:sz w:val="20"/>
                <w:lang w:val="hr-HR" w:eastAsia="en-GB"/>
              </w:rPr>
              <w:t>Adalimumab</w:t>
            </w:r>
            <w:r w:rsidRPr="00C9729B">
              <w:rPr>
                <w:rFonts w:ascii="Times New Roman" w:hAnsi="Times New Roman" w:cs="Times New Roman"/>
                <w:sz w:val="20"/>
                <w:lang w:val="hr-HR" w:eastAsia="en-GB"/>
              </w:rPr>
              <w:t xml:space="preserve">   ∆ Cenzurirano</w:t>
            </w:r>
          </w:p>
        </w:tc>
      </w:tr>
    </w:tbl>
    <w:p w14:paraId="021FF82A" w14:textId="77777777" w:rsidR="00134F69" w:rsidRPr="00C9729B" w:rsidRDefault="00E2188E" w:rsidP="00C9729B">
      <w:pPr>
        <w:spacing w:before="11" w:line="240" w:lineRule="exact"/>
        <w:rPr>
          <w:rFonts w:ascii="Times New Roman" w:hAnsi="Times New Roman" w:cs="Times New Roman"/>
          <w:sz w:val="24"/>
          <w:szCs w:val="24"/>
          <w:lang w:val="hr-HR"/>
        </w:rPr>
      </w:pPr>
      <w:r w:rsidRPr="00C9729B" w:rsidDel="00E2188E">
        <w:rPr>
          <w:rFonts w:ascii="Times New Roman" w:hAnsi="Times New Roman" w:cs="Times New Roman"/>
          <w:b/>
          <w:noProof/>
          <w:lang w:val="hr-HR" w:eastAsia="ko-KR"/>
        </w:rPr>
        <w:t xml:space="preserve"> </w:t>
      </w:r>
    </w:p>
    <w:p w14:paraId="1F800B59" w14:textId="77777777" w:rsidR="00134F69" w:rsidRPr="00E2188E" w:rsidRDefault="00DA230C" w:rsidP="00C9729B">
      <w:pPr>
        <w:pStyle w:val="a3"/>
        <w:rPr>
          <w:lang w:val="hr-HR"/>
        </w:rPr>
      </w:pPr>
      <w:r w:rsidRPr="00C9729B">
        <w:rPr>
          <w:rFonts w:eastAsia="Times New Roman"/>
          <w:lang w:val="hr-HR"/>
        </w:rPr>
        <w:t>Napomena: P = P = Placebo (Broj bolesnika pod rizikom [bolesnici s razbuktavanjem]); A = Adalimumab</w:t>
      </w:r>
      <w:r>
        <w:rPr>
          <w:rFonts w:eastAsia="Times New Roman"/>
          <w:lang w:val="hr-HR"/>
        </w:rPr>
        <w:t xml:space="preserve"> (Broj bolesnika pod rizikom [bolesnici s razbuktavanjem]).</w:t>
      </w:r>
    </w:p>
    <w:p w14:paraId="0E400FA2" w14:textId="77777777" w:rsidR="00134F69" w:rsidRPr="00E2188E" w:rsidRDefault="00134F69">
      <w:pPr>
        <w:spacing w:before="17" w:line="240" w:lineRule="exact"/>
        <w:rPr>
          <w:rFonts w:ascii="Times New Roman" w:hAnsi="Times New Roman" w:cs="Times New Roman"/>
          <w:sz w:val="24"/>
          <w:szCs w:val="24"/>
          <w:lang w:val="hr-HR"/>
        </w:rPr>
      </w:pPr>
    </w:p>
    <w:p w14:paraId="4AA46A1B" w14:textId="77777777" w:rsidR="00134F69" w:rsidRPr="0002702C" w:rsidRDefault="00DA230C">
      <w:pPr>
        <w:pStyle w:val="a3"/>
        <w:rPr>
          <w:lang w:val="hr-HR"/>
        </w:rPr>
      </w:pPr>
      <w:r>
        <w:rPr>
          <w:rFonts w:eastAsia="Times New Roman"/>
          <w:spacing w:val="1"/>
          <w:lang w:val="hr-HR"/>
        </w:rPr>
        <w:t xml:space="preserve">Među 68 bolesnika kod kojih je došlo do razbuktavanja bolesti u skupini u kojoj je terapija ukinuta, 65 bolesnika primilo je 12 tjedana spasonosne terapije adalimumabom, od kojih je njih 37 (56,9 %) ponovno postiglo remisiju bolesti (ASDAS rezultat &lt; 1,3) </w:t>
      </w:r>
    </w:p>
    <w:p w14:paraId="208766C0" w14:textId="77777777" w:rsidR="00134F69" w:rsidRPr="0002702C" w:rsidRDefault="00DA230C">
      <w:pPr>
        <w:pStyle w:val="a3"/>
        <w:rPr>
          <w:lang w:val="hr-HR"/>
        </w:rPr>
      </w:pPr>
      <w:r>
        <w:rPr>
          <w:rFonts w:eastAsia="Times New Roman"/>
          <w:lang w:val="hr-HR"/>
        </w:rPr>
        <w:t>12 tjedana nakon ponovnog započinjanja otvorenog liječenja.</w:t>
      </w:r>
    </w:p>
    <w:p w14:paraId="057D9E88" w14:textId="77777777" w:rsidR="00134F69" w:rsidRPr="0002702C" w:rsidRDefault="00134F69">
      <w:pPr>
        <w:spacing w:before="11" w:line="240" w:lineRule="exact"/>
        <w:rPr>
          <w:rFonts w:ascii="Times New Roman" w:hAnsi="Times New Roman" w:cs="Times New Roman"/>
          <w:sz w:val="24"/>
          <w:szCs w:val="24"/>
          <w:lang w:val="hr-HR"/>
        </w:rPr>
      </w:pPr>
    </w:p>
    <w:p w14:paraId="3F378586" w14:textId="77777777" w:rsidR="00134F69" w:rsidRDefault="00DA230C">
      <w:pPr>
        <w:pStyle w:val="a3"/>
        <w:rPr>
          <w:rFonts w:eastAsia="Times New Roman"/>
          <w:spacing w:val="-2"/>
          <w:lang w:val="hr-HR"/>
        </w:rPr>
      </w:pPr>
      <w:r>
        <w:rPr>
          <w:rFonts w:eastAsia="Times New Roman"/>
          <w:spacing w:val="-2"/>
          <w:lang w:val="hr-HR"/>
        </w:rPr>
        <w:t>Bolesnici koji su neprekidno primali adalimumab su do 68. tjedna pokazali statistički značajno veće poboljšanje znakova i simptoma aktivnog nr-axSpA u usporedbi s bolesnicima kojima je terapija ukinuta tijekom dvostruko slijepog razdoblja ispitivanja (Tablica 1</w:t>
      </w:r>
      <w:r w:rsidR="00116E7F">
        <w:rPr>
          <w:rFonts w:eastAsia="Times New Roman"/>
          <w:spacing w:val="-2"/>
          <w:lang w:val="hr-HR"/>
        </w:rPr>
        <w:t>4</w:t>
      </w:r>
      <w:r>
        <w:rPr>
          <w:rFonts w:eastAsia="Times New Roman"/>
          <w:spacing w:val="-2"/>
          <w:lang w:val="hr-HR"/>
        </w:rPr>
        <w:t>).</w:t>
      </w:r>
    </w:p>
    <w:p w14:paraId="500A2F69" w14:textId="77777777" w:rsidR="00DA230C" w:rsidRPr="0002702C" w:rsidRDefault="00DA230C">
      <w:pPr>
        <w:pStyle w:val="a3"/>
        <w:rPr>
          <w:lang w:val="hr-HR"/>
        </w:rPr>
      </w:pPr>
    </w:p>
    <w:p w14:paraId="31C99ECB" w14:textId="77777777" w:rsidR="00134F69" w:rsidRPr="000A6522" w:rsidRDefault="00DA230C" w:rsidP="00DA230C">
      <w:pPr>
        <w:jc w:val="center"/>
        <w:rPr>
          <w:rFonts w:ascii="Times New Roman" w:hAnsi="Times New Roman" w:cs="Times New Roman"/>
          <w:b/>
          <w:bCs/>
          <w:lang w:val="hr-HR"/>
        </w:rPr>
      </w:pPr>
      <w:r w:rsidRPr="000A6522">
        <w:rPr>
          <w:rFonts w:ascii="Times New Roman" w:hAnsi="Times New Roman" w:cs="Times New Roman"/>
          <w:b/>
          <w:bCs/>
          <w:lang w:val="hr-HR"/>
        </w:rPr>
        <w:t>Ta</w:t>
      </w:r>
      <w:r w:rsidRPr="00DA230C">
        <w:rPr>
          <w:rFonts w:ascii="Times New Roman" w:eastAsia="Times New Roman" w:hAnsi="Times New Roman" w:cs="Times New Roman"/>
          <w:b/>
          <w:bCs/>
          <w:lang w:val="hr-HR"/>
        </w:rPr>
        <w:t>blica 1</w:t>
      </w:r>
      <w:r w:rsidR="00116E7F">
        <w:rPr>
          <w:rFonts w:ascii="Times New Roman" w:eastAsia="Times New Roman" w:hAnsi="Times New Roman" w:cs="Times New Roman"/>
          <w:b/>
          <w:bCs/>
          <w:lang w:val="hr-HR"/>
        </w:rPr>
        <w:t>4</w:t>
      </w:r>
      <w:r w:rsidRPr="00DA230C">
        <w:rPr>
          <w:rFonts w:ascii="Times New Roman" w:eastAsia="Times New Roman" w:hAnsi="Times New Roman" w:cs="Times New Roman"/>
          <w:b/>
          <w:bCs/>
          <w:lang w:val="hr-HR"/>
        </w:rPr>
        <w:t>.</w:t>
      </w:r>
    </w:p>
    <w:p w14:paraId="1EDDAECF" w14:textId="77777777" w:rsidR="00134F69" w:rsidRPr="000A6522" w:rsidRDefault="00DA230C">
      <w:pPr>
        <w:pStyle w:val="a3"/>
        <w:jc w:val="center"/>
        <w:rPr>
          <w:b/>
          <w:lang w:val="hr-HR"/>
        </w:rPr>
      </w:pPr>
      <w:r>
        <w:rPr>
          <w:rFonts w:eastAsia="Times New Roman"/>
          <w:b/>
          <w:bCs/>
          <w:lang w:val="hr-HR"/>
        </w:rPr>
        <w:t>Djelotvornost u placebom kontroliranom razdoblju ispitivanja nr-axSpA II</w:t>
      </w:r>
    </w:p>
    <w:p w14:paraId="3988059B" w14:textId="77777777" w:rsidR="00134F69" w:rsidRPr="000A6522" w:rsidRDefault="00134F69">
      <w:pPr>
        <w:spacing w:before="11" w:line="240" w:lineRule="exact"/>
        <w:rPr>
          <w:rFonts w:ascii="Times New Roman" w:hAnsi="Times New Roman" w:cs="Times New Roman"/>
          <w:sz w:val="24"/>
          <w:szCs w:val="24"/>
          <w:lang w:val="hr-HR"/>
        </w:rPr>
      </w:pPr>
    </w:p>
    <w:tbl>
      <w:tblPr>
        <w:tblStyle w:val="TableNormal1"/>
        <w:tblW w:w="0" w:type="auto"/>
        <w:tblInd w:w="110" w:type="dxa"/>
        <w:tblLayout w:type="fixed"/>
        <w:tblLook w:val="01E0" w:firstRow="1" w:lastRow="1" w:firstColumn="1" w:lastColumn="1" w:noHBand="0" w:noVBand="0"/>
      </w:tblPr>
      <w:tblGrid>
        <w:gridCol w:w="5772"/>
        <w:gridCol w:w="1745"/>
        <w:gridCol w:w="1891"/>
      </w:tblGrid>
      <w:tr w:rsidR="00134F69" w14:paraId="36B77647" w14:textId="77777777" w:rsidTr="00526D24">
        <w:trPr>
          <w:trHeight w:val="340"/>
        </w:trPr>
        <w:tc>
          <w:tcPr>
            <w:tcW w:w="5772" w:type="dxa"/>
            <w:tcBorders>
              <w:top w:val="single" w:sz="5" w:space="0" w:color="000000"/>
              <w:left w:val="single" w:sz="5" w:space="0" w:color="000000"/>
              <w:bottom w:val="single" w:sz="5" w:space="0" w:color="000000"/>
              <w:right w:val="single" w:sz="5" w:space="0" w:color="000000"/>
            </w:tcBorders>
          </w:tcPr>
          <w:p w14:paraId="324BCCF2" w14:textId="77777777" w:rsidR="00134F69" w:rsidRPr="000A6522" w:rsidRDefault="00DA230C">
            <w:pPr>
              <w:pStyle w:val="TableParagraph"/>
              <w:spacing w:before="3" w:line="252" w:lineRule="exact"/>
              <w:ind w:left="63" w:right="3592"/>
              <w:rPr>
                <w:rFonts w:ascii="Times New Roman" w:eastAsia="Times New Roman" w:hAnsi="Times New Roman" w:cs="Times New Roman"/>
                <w:lang w:val="hr-HR"/>
              </w:rPr>
            </w:pPr>
            <w:r>
              <w:rPr>
                <w:rFonts w:ascii="Times New Roman" w:eastAsia="Times New Roman" w:hAnsi="Times New Roman" w:cs="Times New Roman"/>
                <w:b/>
                <w:bCs/>
                <w:spacing w:val="-1"/>
                <w:lang w:val="hr-HR"/>
              </w:rPr>
              <w:t>Dvostruko slijepo Odgovor u 68. tjednu</w:t>
            </w:r>
          </w:p>
        </w:tc>
        <w:tc>
          <w:tcPr>
            <w:tcW w:w="1745" w:type="dxa"/>
            <w:tcBorders>
              <w:top w:val="single" w:sz="5" w:space="0" w:color="000000"/>
              <w:left w:val="single" w:sz="5" w:space="0" w:color="000000"/>
              <w:bottom w:val="single" w:sz="5" w:space="0" w:color="000000"/>
              <w:right w:val="single" w:sz="5" w:space="0" w:color="000000"/>
            </w:tcBorders>
          </w:tcPr>
          <w:p w14:paraId="21023E40" w14:textId="77777777" w:rsidR="00005C91" w:rsidRDefault="00DA230C">
            <w:pPr>
              <w:pStyle w:val="TableParagraph"/>
              <w:spacing w:before="2" w:line="230" w:lineRule="exact"/>
              <w:ind w:left="587" w:right="31" w:hanging="56"/>
              <w:rPr>
                <w:rFonts w:ascii="Times New Roman" w:eastAsia="Times New Roman" w:hAnsi="Times New Roman" w:cs="Times New Roman"/>
                <w:b/>
                <w:bCs/>
                <w:w w:val="95"/>
                <w:sz w:val="20"/>
                <w:szCs w:val="20"/>
                <w:lang w:val="hr-HR"/>
              </w:rPr>
            </w:pPr>
            <w:r>
              <w:rPr>
                <w:rFonts w:ascii="Times New Roman" w:eastAsia="Times New Roman" w:hAnsi="Times New Roman" w:cs="Times New Roman"/>
                <w:b/>
                <w:bCs/>
                <w:w w:val="95"/>
                <w:sz w:val="20"/>
                <w:szCs w:val="20"/>
                <w:lang w:val="hr-HR"/>
              </w:rPr>
              <w:t xml:space="preserve">Placebo </w:t>
            </w:r>
          </w:p>
          <w:p w14:paraId="6E1AEB06" w14:textId="77777777" w:rsidR="00134F69" w:rsidRDefault="00005C91" w:rsidP="00005C91">
            <w:pPr>
              <w:pStyle w:val="TableParagraph"/>
              <w:spacing w:before="2" w:line="230" w:lineRule="exact"/>
              <w:ind w:left="587" w:right="31" w:hanging="56"/>
              <w:rPr>
                <w:rFonts w:ascii="Times New Roman" w:eastAsia="Times New Roman" w:hAnsi="Times New Roman" w:cs="Times New Roman"/>
                <w:sz w:val="20"/>
                <w:szCs w:val="20"/>
              </w:rPr>
            </w:pPr>
            <w:r>
              <w:rPr>
                <w:rFonts w:ascii="Times New Roman" w:eastAsia="Times New Roman" w:hAnsi="Times New Roman" w:cs="Times New Roman"/>
                <w:b/>
                <w:bCs/>
                <w:w w:val="95"/>
                <w:sz w:val="20"/>
                <w:szCs w:val="20"/>
                <w:lang w:val="hr-HR"/>
              </w:rPr>
              <w:t>N</w:t>
            </w:r>
            <w:r w:rsidR="00DA230C">
              <w:rPr>
                <w:rFonts w:ascii="Times New Roman" w:eastAsia="Times New Roman" w:hAnsi="Times New Roman" w:cs="Times New Roman"/>
                <w:b/>
                <w:bCs/>
                <w:w w:val="95"/>
                <w:sz w:val="20"/>
                <w:szCs w:val="20"/>
                <w:lang w:val="hr-HR"/>
              </w:rPr>
              <w:t xml:space="preserve"> = 153</w:t>
            </w:r>
          </w:p>
        </w:tc>
        <w:tc>
          <w:tcPr>
            <w:tcW w:w="1891" w:type="dxa"/>
            <w:tcBorders>
              <w:top w:val="single" w:sz="5" w:space="0" w:color="000000"/>
              <w:left w:val="single" w:sz="5" w:space="0" w:color="000000"/>
              <w:bottom w:val="single" w:sz="5" w:space="0" w:color="000000"/>
              <w:right w:val="single" w:sz="5" w:space="0" w:color="000000"/>
            </w:tcBorders>
          </w:tcPr>
          <w:p w14:paraId="19B733DA" w14:textId="77777777" w:rsidR="00005C91" w:rsidRDefault="00DA230C">
            <w:pPr>
              <w:pStyle w:val="TableParagraph"/>
              <w:spacing w:before="2" w:line="230" w:lineRule="exact"/>
              <w:ind w:left="113" w:right="113"/>
              <w:jc w:val="center"/>
              <w:rPr>
                <w:rFonts w:ascii="Times New Roman" w:eastAsia="Times New Roman" w:hAnsi="Times New Roman" w:cs="Times New Roman"/>
                <w:b/>
                <w:bCs/>
                <w:w w:val="95"/>
                <w:sz w:val="20"/>
                <w:szCs w:val="20"/>
                <w:lang w:val="hr-HR"/>
              </w:rPr>
            </w:pPr>
            <w:r>
              <w:rPr>
                <w:rFonts w:ascii="Times New Roman" w:eastAsia="Times New Roman" w:hAnsi="Times New Roman" w:cs="Times New Roman"/>
                <w:b/>
                <w:bCs/>
                <w:w w:val="95"/>
                <w:sz w:val="20"/>
                <w:szCs w:val="20"/>
                <w:lang w:val="hr-HR"/>
              </w:rPr>
              <w:t xml:space="preserve"> Adalimumab </w:t>
            </w:r>
          </w:p>
          <w:p w14:paraId="244CF09D" w14:textId="77777777" w:rsidR="00134F69" w:rsidRDefault="00DA230C">
            <w:pPr>
              <w:pStyle w:val="TableParagraph"/>
              <w:spacing w:before="2" w:line="230" w:lineRule="exact"/>
              <w:ind w:left="113" w:right="113"/>
              <w:jc w:val="center"/>
              <w:rPr>
                <w:rFonts w:ascii="Times New Roman" w:eastAsia="Times New Roman" w:hAnsi="Times New Roman" w:cs="Times New Roman"/>
                <w:sz w:val="20"/>
                <w:szCs w:val="20"/>
              </w:rPr>
            </w:pPr>
            <w:r>
              <w:rPr>
                <w:rFonts w:ascii="Times New Roman" w:eastAsia="Times New Roman" w:hAnsi="Times New Roman" w:cs="Times New Roman"/>
                <w:b/>
                <w:bCs/>
                <w:w w:val="95"/>
                <w:sz w:val="20"/>
                <w:szCs w:val="20"/>
                <w:lang w:val="hr-HR"/>
              </w:rPr>
              <w:t>N = 152</w:t>
            </w:r>
          </w:p>
        </w:tc>
      </w:tr>
      <w:tr w:rsidR="00134F69" w14:paraId="02710D95" w14:textId="77777777" w:rsidTr="00526D24">
        <w:trPr>
          <w:trHeight w:val="340"/>
        </w:trPr>
        <w:tc>
          <w:tcPr>
            <w:tcW w:w="5772" w:type="dxa"/>
            <w:tcBorders>
              <w:top w:val="single" w:sz="5" w:space="0" w:color="000000"/>
              <w:left w:val="single" w:sz="5" w:space="0" w:color="000000"/>
              <w:bottom w:val="single" w:sz="5" w:space="0" w:color="000000"/>
              <w:right w:val="single" w:sz="5" w:space="0" w:color="000000"/>
            </w:tcBorders>
          </w:tcPr>
          <w:p w14:paraId="374140F5" w14:textId="77777777" w:rsidR="00134F69" w:rsidRDefault="00DA230C">
            <w:pPr>
              <w:pStyle w:val="TableParagraph"/>
              <w:spacing w:line="248" w:lineRule="exact"/>
              <w:ind w:left="63" w:right="3592"/>
              <w:rPr>
                <w:rFonts w:ascii="Times New Roman" w:eastAsia="Times New Roman" w:hAnsi="Times New Roman" w:cs="Times New Roman"/>
              </w:rPr>
            </w:pPr>
            <w:r>
              <w:rPr>
                <w:rFonts w:ascii="Times New Roman" w:eastAsia="Times New Roman" w:hAnsi="Times New Roman" w:cs="Times New Roman"/>
                <w:spacing w:val="-1"/>
                <w:lang w:val="hr-HR"/>
              </w:rPr>
              <w:t>ASAS</w:t>
            </w:r>
            <w:r w:rsidRPr="00526D24">
              <w:rPr>
                <w:rFonts w:ascii="Times New Roman" w:eastAsia="Times New Roman" w:hAnsi="Times New Roman" w:cs="Times New Roman"/>
                <w:spacing w:val="-1"/>
                <w:vertAlign w:val="superscript"/>
                <w:lang w:val="hr-HR"/>
              </w:rPr>
              <w:t>a,b</w:t>
            </w:r>
            <w:r>
              <w:rPr>
                <w:rFonts w:ascii="Times New Roman" w:eastAsia="Times New Roman" w:hAnsi="Times New Roman" w:cs="Times New Roman"/>
                <w:spacing w:val="-1"/>
                <w:sz w:val="14"/>
                <w:szCs w:val="14"/>
                <w:lang w:val="hr-HR"/>
              </w:rPr>
              <w:t xml:space="preserve"> </w:t>
            </w:r>
            <w:r>
              <w:rPr>
                <w:rFonts w:ascii="Times New Roman" w:eastAsia="Times New Roman" w:hAnsi="Times New Roman" w:cs="Times New Roman"/>
                <w:spacing w:val="-1"/>
                <w:lang w:val="hr-HR"/>
              </w:rPr>
              <w:t>20</w:t>
            </w:r>
          </w:p>
        </w:tc>
        <w:tc>
          <w:tcPr>
            <w:tcW w:w="1745" w:type="dxa"/>
            <w:tcBorders>
              <w:top w:val="single" w:sz="5" w:space="0" w:color="000000"/>
              <w:left w:val="single" w:sz="5" w:space="0" w:color="000000"/>
              <w:bottom w:val="single" w:sz="5" w:space="0" w:color="000000"/>
              <w:right w:val="single" w:sz="5" w:space="0" w:color="000000"/>
            </w:tcBorders>
          </w:tcPr>
          <w:p w14:paraId="5D65D590" w14:textId="77777777" w:rsidR="00134F69" w:rsidRDefault="00DA230C" w:rsidP="00005C91">
            <w:pPr>
              <w:pStyle w:val="TableParagraph"/>
              <w:spacing w:line="248" w:lineRule="exact"/>
              <w:ind w:left="563" w:right="561"/>
              <w:jc w:val="center"/>
              <w:rPr>
                <w:rFonts w:ascii="Times New Roman" w:eastAsia="Times New Roman" w:hAnsi="Times New Roman" w:cs="Times New Roman"/>
              </w:rPr>
            </w:pPr>
            <w:r>
              <w:rPr>
                <w:rFonts w:ascii="Times New Roman" w:eastAsia="Times New Roman" w:hAnsi="Times New Roman" w:cs="Times New Roman"/>
                <w:lang w:val="hr-HR"/>
              </w:rPr>
              <w:t xml:space="preserve">47,1% </w:t>
            </w:r>
          </w:p>
        </w:tc>
        <w:tc>
          <w:tcPr>
            <w:tcW w:w="1891" w:type="dxa"/>
            <w:tcBorders>
              <w:top w:val="single" w:sz="5" w:space="0" w:color="000000"/>
              <w:left w:val="single" w:sz="5" w:space="0" w:color="000000"/>
              <w:bottom w:val="single" w:sz="5" w:space="0" w:color="000000"/>
              <w:right w:val="single" w:sz="5" w:space="0" w:color="000000"/>
            </w:tcBorders>
          </w:tcPr>
          <w:p w14:paraId="26BED7FF" w14:textId="77777777" w:rsidR="00134F69" w:rsidRDefault="00DA230C">
            <w:pPr>
              <w:pStyle w:val="TableParagraph"/>
              <w:spacing w:line="248" w:lineRule="exact"/>
              <w:ind w:left="491"/>
              <w:rPr>
                <w:rFonts w:ascii="Times New Roman" w:eastAsia="Times New Roman" w:hAnsi="Times New Roman" w:cs="Times New Roman"/>
              </w:rPr>
            </w:pPr>
            <w:r>
              <w:rPr>
                <w:rFonts w:ascii="Times New Roman" w:eastAsia="Times New Roman" w:hAnsi="Times New Roman" w:cs="Times New Roman"/>
                <w:spacing w:val="-1"/>
                <w:lang w:val="hr-HR"/>
              </w:rPr>
              <w:t>70,4 %***</w:t>
            </w:r>
          </w:p>
        </w:tc>
      </w:tr>
      <w:tr w:rsidR="00134F69" w14:paraId="7239AF5D" w14:textId="77777777" w:rsidTr="00526D24">
        <w:trPr>
          <w:trHeight w:val="340"/>
        </w:trPr>
        <w:tc>
          <w:tcPr>
            <w:tcW w:w="5772" w:type="dxa"/>
            <w:tcBorders>
              <w:top w:val="single" w:sz="5" w:space="0" w:color="000000"/>
              <w:left w:val="single" w:sz="5" w:space="0" w:color="000000"/>
              <w:bottom w:val="single" w:sz="5" w:space="0" w:color="000000"/>
              <w:right w:val="single" w:sz="5" w:space="0" w:color="000000"/>
            </w:tcBorders>
          </w:tcPr>
          <w:p w14:paraId="4622CC98" w14:textId="77777777" w:rsidR="00134F69" w:rsidRDefault="00DA230C">
            <w:pPr>
              <w:pStyle w:val="TableParagraph"/>
              <w:spacing w:line="246" w:lineRule="exact"/>
              <w:ind w:left="63" w:right="3592"/>
              <w:rPr>
                <w:rFonts w:ascii="Times New Roman" w:eastAsia="Times New Roman" w:hAnsi="Times New Roman" w:cs="Times New Roman"/>
              </w:rPr>
            </w:pPr>
            <w:r>
              <w:rPr>
                <w:rFonts w:ascii="Times New Roman" w:eastAsia="Times New Roman" w:hAnsi="Times New Roman" w:cs="Times New Roman"/>
                <w:spacing w:val="-1"/>
                <w:lang w:val="hr-HR"/>
              </w:rPr>
              <w:t>ASAS</w:t>
            </w:r>
            <w:r w:rsidRPr="00526D24">
              <w:rPr>
                <w:rFonts w:ascii="Times New Roman" w:eastAsia="Times New Roman" w:hAnsi="Times New Roman" w:cs="Times New Roman"/>
                <w:spacing w:val="-1"/>
                <w:vertAlign w:val="superscript"/>
                <w:lang w:val="hr-HR"/>
              </w:rPr>
              <w:t>a,b</w:t>
            </w:r>
            <w:r>
              <w:rPr>
                <w:rFonts w:ascii="Times New Roman" w:eastAsia="Times New Roman" w:hAnsi="Times New Roman" w:cs="Times New Roman"/>
                <w:spacing w:val="-1"/>
                <w:sz w:val="14"/>
                <w:szCs w:val="14"/>
                <w:lang w:val="hr-HR"/>
              </w:rPr>
              <w:t xml:space="preserve"> </w:t>
            </w:r>
            <w:r>
              <w:rPr>
                <w:rFonts w:ascii="Times New Roman" w:eastAsia="Times New Roman" w:hAnsi="Times New Roman" w:cs="Times New Roman"/>
                <w:spacing w:val="-1"/>
                <w:lang w:val="hr-HR"/>
              </w:rPr>
              <w:t>20</w:t>
            </w:r>
          </w:p>
        </w:tc>
        <w:tc>
          <w:tcPr>
            <w:tcW w:w="1745" w:type="dxa"/>
            <w:tcBorders>
              <w:top w:val="single" w:sz="5" w:space="0" w:color="000000"/>
              <w:left w:val="single" w:sz="5" w:space="0" w:color="000000"/>
              <w:bottom w:val="single" w:sz="5" w:space="0" w:color="000000"/>
              <w:right w:val="single" w:sz="5" w:space="0" w:color="000000"/>
            </w:tcBorders>
          </w:tcPr>
          <w:p w14:paraId="400FB74A" w14:textId="77777777" w:rsidR="00134F69" w:rsidRDefault="00DA230C" w:rsidP="00005C91">
            <w:pPr>
              <w:pStyle w:val="TableParagraph"/>
              <w:spacing w:line="246" w:lineRule="exact"/>
              <w:ind w:left="563" w:right="561"/>
              <w:jc w:val="center"/>
              <w:rPr>
                <w:rFonts w:ascii="Times New Roman" w:eastAsia="Times New Roman" w:hAnsi="Times New Roman" w:cs="Times New Roman"/>
              </w:rPr>
            </w:pPr>
            <w:r>
              <w:rPr>
                <w:rFonts w:ascii="Times New Roman" w:eastAsia="Times New Roman" w:hAnsi="Times New Roman" w:cs="Times New Roman"/>
                <w:lang w:val="hr-HR"/>
              </w:rPr>
              <w:t xml:space="preserve">45,8%  </w:t>
            </w:r>
          </w:p>
        </w:tc>
        <w:tc>
          <w:tcPr>
            <w:tcW w:w="1891" w:type="dxa"/>
            <w:tcBorders>
              <w:top w:val="single" w:sz="5" w:space="0" w:color="000000"/>
              <w:left w:val="single" w:sz="5" w:space="0" w:color="000000"/>
              <w:bottom w:val="single" w:sz="5" w:space="0" w:color="000000"/>
              <w:right w:val="single" w:sz="5" w:space="0" w:color="000000"/>
            </w:tcBorders>
          </w:tcPr>
          <w:p w14:paraId="35F77B15" w14:textId="77777777" w:rsidR="00134F69" w:rsidRDefault="00DA230C">
            <w:pPr>
              <w:pStyle w:val="TableParagraph"/>
              <w:spacing w:line="246" w:lineRule="exact"/>
              <w:ind w:left="491"/>
              <w:rPr>
                <w:rFonts w:ascii="Times New Roman" w:eastAsia="Times New Roman" w:hAnsi="Times New Roman" w:cs="Times New Roman"/>
              </w:rPr>
            </w:pPr>
            <w:r>
              <w:rPr>
                <w:rFonts w:ascii="Times New Roman" w:eastAsia="Times New Roman" w:hAnsi="Times New Roman" w:cs="Times New Roman"/>
                <w:spacing w:val="-1"/>
                <w:lang w:val="hr-HR"/>
              </w:rPr>
              <w:t>65,8 %***</w:t>
            </w:r>
          </w:p>
        </w:tc>
      </w:tr>
      <w:tr w:rsidR="00134F69" w14:paraId="0DB4F2E1" w14:textId="77777777" w:rsidTr="00526D24">
        <w:trPr>
          <w:trHeight w:val="340"/>
        </w:trPr>
        <w:tc>
          <w:tcPr>
            <w:tcW w:w="5772" w:type="dxa"/>
            <w:tcBorders>
              <w:top w:val="single" w:sz="5" w:space="0" w:color="000000"/>
              <w:left w:val="single" w:sz="5" w:space="0" w:color="000000"/>
              <w:bottom w:val="single" w:sz="5" w:space="0" w:color="000000"/>
              <w:right w:val="single" w:sz="5" w:space="0" w:color="000000"/>
            </w:tcBorders>
          </w:tcPr>
          <w:p w14:paraId="2A0981B7" w14:textId="77777777" w:rsidR="00134F69" w:rsidRDefault="00DA230C">
            <w:pPr>
              <w:pStyle w:val="TableParagraph"/>
              <w:spacing w:line="246" w:lineRule="exact"/>
              <w:ind w:left="63"/>
              <w:rPr>
                <w:rFonts w:ascii="Times New Roman" w:eastAsia="Times New Roman" w:hAnsi="Times New Roman" w:cs="Times New Roman"/>
              </w:rPr>
            </w:pPr>
            <w:r>
              <w:rPr>
                <w:rFonts w:ascii="Times New Roman" w:eastAsia="Times New Roman" w:hAnsi="Times New Roman" w:cs="Times New Roman"/>
                <w:spacing w:val="-1"/>
                <w:lang w:val="hr-HR"/>
              </w:rPr>
              <w:t>ASAS</w:t>
            </w:r>
            <w:r w:rsidRPr="00526D24">
              <w:rPr>
                <w:rFonts w:ascii="Times New Roman" w:eastAsia="Times New Roman" w:hAnsi="Times New Roman" w:cs="Times New Roman"/>
                <w:spacing w:val="-1"/>
                <w:vertAlign w:val="superscript"/>
                <w:lang w:val="hr-HR"/>
              </w:rPr>
              <w:t>a</w:t>
            </w:r>
            <w:r>
              <w:rPr>
                <w:rFonts w:ascii="Times New Roman" w:eastAsia="Times New Roman" w:hAnsi="Times New Roman" w:cs="Times New Roman"/>
                <w:spacing w:val="-1"/>
                <w:sz w:val="14"/>
                <w:szCs w:val="14"/>
                <w:lang w:val="hr-HR"/>
              </w:rPr>
              <w:t xml:space="preserve"> </w:t>
            </w:r>
            <w:r>
              <w:rPr>
                <w:rFonts w:ascii="Times New Roman" w:eastAsia="Times New Roman" w:hAnsi="Times New Roman" w:cs="Times New Roman"/>
                <w:spacing w:val="-1"/>
                <w:lang w:val="hr-HR"/>
              </w:rPr>
              <w:t>djelomična remisija</w:t>
            </w:r>
          </w:p>
        </w:tc>
        <w:tc>
          <w:tcPr>
            <w:tcW w:w="1745" w:type="dxa"/>
            <w:tcBorders>
              <w:top w:val="single" w:sz="5" w:space="0" w:color="000000"/>
              <w:left w:val="single" w:sz="5" w:space="0" w:color="000000"/>
              <w:bottom w:val="single" w:sz="5" w:space="0" w:color="000000"/>
              <w:right w:val="single" w:sz="5" w:space="0" w:color="000000"/>
            </w:tcBorders>
          </w:tcPr>
          <w:p w14:paraId="49C217EE" w14:textId="77777777" w:rsidR="00134F69" w:rsidRDefault="00DA230C" w:rsidP="00005C91">
            <w:pPr>
              <w:pStyle w:val="TableParagraph"/>
              <w:spacing w:line="246" w:lineRule="exact"/>
              <w:ind w:left="563" w:right="561"/>
              <w:jc w:val="center"/>
              <w:rPr>
                <w:rFonts w:ascii="Times New Roman" w:eastAsia="Times New Roman" w:hAnsi="Times New Roman" w:cs="Times New Roman"/>
              </w:rPr>
            </w:pPr>
            <w:r>
              <w:rPr>
                <w:rFonts w:ascii="Times New Roman" w:eastAsia="Times New Roman" w:hAnsi="Times New Roman" w:cs="Times New Roman"/>
                <w:lang w:val="hr-HR"/>
              </w:rPr>
              <w:t xml:space="preserve">26,8% </w:t>
            </w:r>
          </w:p>
        </w:tc>
        <w:tc>
          <w:tcPr>
            <w:tcW w:w="1891" w:type="dxa"/>
            <w:tcBorders>
              <w:top w:val="single" w:sz="5" w:space="0" w:color="000000"/>
              <w:left w:val="single" w:sz="5" w:space="0" w:color="000000"/>
              <w:bottom w:val="single" w:sz="5" w:space="0" w:color="000000"/>
              <w:right w:val="single" w:sz="5" w:space="0" w:color="000000"/>
            </w:tcBorders>
          </w:tcPr>
          <w:p w14:paraId="361CE61F" w14:textId="77777777" w:rsidR="00134F69" w:rsidRDefault="00DA230C">
            <w:pPr>
              <w:pStyle w:val="TableParagraph"/>
              <w:spacing w:line="246" w:lineRule="exact"/>
              <w:ind w:left="546"/>
              <w:rPr>
                <w:rFonts w:ascii="Times New Roman" w:eastAsia="Times New Roman" w:hAnsi="Times New Roman" w:cs="Times New Roman"/>
              </w:rPr>
            </w:pPr>
            <w:r>
              <w:rPr>
                <w:rFonts w:ascii="Times New Roman" w:eastAsia="Times New Roman" w:hAnsi="Times New Roman" w:cs="Times New Roman"/>
                <w:spacing w:val="-1"/>
                <w:lang w:val="hr-HR"/>
              </w:rPr>
              <w:t>42,1%**</w:t>
            </w:r>
          </w:p>
        </w:tc>
      </w:tr>
      <w:tr w:rsidR="00134F69" w14:paraId="39C5E3A6" w14:textId="77777777" w:rsidTr="00526D24">
        <w:trPr>
          <w:trHeight w:val="340"/>
        </w:trPr>
        <w:tc>
          <w:tcPr>
            <w:tcW w:w="5772" w:type="dxa"/>
            <w:tcBorders>
              <w:top w:val="single" w:sz="5" w:space="0" w:color="000000"/>
              <w:left w:val="single" w:sz="5" w:space="0" w:color="000000"/>
              <w:bottom w:val="single" w:sz="5" w:space="0" w:color="000000"/>
              <w:right w:val="single" w:sz="5" w:space="0" w:color="000000"/>
            </w:tcBorders>
          </w:tcPr>
          <w:p w14:paraId="71D65D61" w14:textId="77777777" w:rsidR="00134F69" w:rsidRDefault="00DA230C">
            <w:pPr>
              <w:pStyle w:val="TableParagraph"/>
              <w:spacing w:line="246" w:lineRule="exact"/>
              <w:ind w:left="63"/>
              <w:rPr>
                <w:rFonts w:ascii="Times New Roman" w:eastAsia="Times New Roman" w:hAnsi="Times New Roman" w:cs="Times New Roman"/>
              </w:rPr>
            </w:pPr>
            <w:r>
              <w:rPr>
                <w:rFonts w:ascii="Times New Roman" w:eastAsia="Times New Roman" w:hAnsi="Times New Roman" w:cs="Times New Roman"/>
                <w:spacing w:val="-1"/>
                <w:lang w:val="hr-HR"/>
              </w:rPr>
              <w:t>ASDAS</w:t>
            </w:r>
            <w:r w:rsidRPr="00526D24">
              <w:rPr>
                <w:rFonts w:ascii="Times New Roman" w:eastAsia="Times New Roman" w:hAnsi="Times New Roman" w:cs="Times New Roman"/>
                <w:spacing w:val="-1"/>
                <w:vertAlign w:val="superscript"/>
                <w:lang w:val="hr-HR"/>
              </w:rPr>
              <w:t>c</w:t>
            </w:r>
            <w:r>
              <w:rPr>
                <w:rFonts w:ascii="Times New Roman" w:eastAsia="Times New Roman" w:hAnsi="Times New Roman" w:cs="Times New Roman"/>
                <w:spacing w:val="-1"/>
                <w:sz w:val="14"/>
                <w:szCs w:val="14"/>
                <w:lang w:val="hr-HR"/>
              </w:rPr>
              <w:t xml:space="preserve"> </w:t>
            </w:r>
            <w:r>
              <w:rPr>
                <w:rFonts w:ascii="Times New Roman" w:eastAsia="Times New Roman" w:hAnsi="Times New Roman" w:cs="Times New Roman"/>
                <w:spacing w:val="-1"/>
                <w:lang w:val="hr-HR"/>
              </w:rPr>
              <w:t>neaktivna bolest</w:t>
            </w:r>
          </w:p>
        </w:tc>
        <w:tc>
          <w:tcPr>
            <w:tcW w:w="1745" w:type="dxa"/>
            <w:tcBorders>
              <w:top w:val="single" w:sz="5" w:space="0" w:color="000000"/>
              <w:left w:val="single" w:sz="5" w:space="0" w:color="000000"/>
              <w:bottom w:val="single" w:sz="5" w:space="0" w:color="000000"/>
              <w:right w:val="single" w:sz="5" w:space="0" w:color="000000"/>
            </w:tcBorders>
          </w:tcPr>
          <w:p w14:paraId="47C9428E" w14:textId="77777777" w:rsidR="00134F69" w:rsidRDefault="00DA230C" w:rsidP="00005C91">
            <w:pPr>
              <w:pStyle w:val="TableParagraph"/>
              <w:spacing w:line="246" w:lineRule="exact"/>
              <w:ind w:left="563" w:right="561"/>
              <w:jc w:val="center"/>
              <w:rPr>
                <w:rFonts w:ascii="Times New Roman" w:eastAsia="Times New Roman" w:hAnsi="Times New Roman" w:cs="Times New Roman"/>
              </w:rPr>
            </w:pPr>
            <w:r>
              <w:rPr>
                <w:rFonts w:ascii="Times New Roman" w:eastAsia="Times New Roman" w:hAnsi="Times New Roman" w:cs="Times New Roman"/>
                <w:lang w:val="hr-HR"/>
              </w:rPr>
              <w:t>33,3%</w:t>
            </w:r>
          </w:p>
        </w:tc>
        <w:tc>
          <w:tcPr>
            <w:tcW w:w="1891" w:type="dxa"/>
            <w:tcBorders>
              <w:top w:val="single" w:sz="5" w:space="0" w:color="000000"/>
              <w:left w:val="single" w:sz="5" w:space="0" w:color="000000"/>
              <w:bottom w:val="single" w:sz="5" w:space="0" w:color="000000"/>
              <w:right w:val="single" w:sz="5" w:space="0" w:color="000000"/>
            </w:tcBorders>
          </w:tcPr>
          <w:p w14:paraId="0F0B2638" w14:textId="77777777" w:rsidR="00134F69" w:rsidRDefault="00DA230C">
            <w:pPr>
              <w:pStyle w:val="TableParagraph"/>
              <w:spacing w:line="246" w:lineRule="exact"/>
              <w:ind w:left="491"/>
              <w:rPr>
                <w:rFonts w:ascii="Times New Roman" w:eastAsia="Times New Roman" w:hAnsi="Times New Roman" w:cs="Times New Roman"/>
              </w:rPr>
            </w:pPr>
            <w:r>
              <w:rPr>
                <w:rFonts w:ascii="Times New Roman" w:eastAsia="Times New Roman" w:hAnsi="Times New Roman" w:cs="Times New Roman"/>
                <w:spacing w:val="-1"/>
                <w:lang w:val="hr-HR"/>
              </w:rPr>
              <w:t>57,2 %***</w:t>
            </w:r>
          </w:p>
        </w:tc>
      </w:tr>
      <w:tr w:rsidR="00134F69" w14:paraId="7D640770" w14:textId="77777777" w:rsidTr="00526D24">
        <w:trPr>
          <w:trHeight w:val="340"/>
        </w:trPr>
        <w:tc>
          <w:tcPr>
            <w:tcW w:w="5772" w:type="dxa"/>
            <w:tcBorders>
              <w:top w:val="single" w:sz="5" w:space="0" w:color="000000"/>
              <w:left w:val="single" w:sz="5" w:space="0" w:color="000000"/>
              <w:bottom w:val="single" w:sz="5" w:space="0" w:color="000000"/>
              <w:right w:val="single" w:sz="5" w:space="0" w:color="000000"/>
            </w:tcBorders>
          </w:tcPr>
          <w:p w14:paraId="77BB1EB5" w14:textId="77777777" w:rsidR="00134F69" w:rsidRDefault="00DA230C" w:rsidP="00526D24">
            <w:pPr>
              <w:pStyle w:val="TableParagraph"/>
              <w:spacing w:line="246" w:lineRule="exact"/>
              <w:ind w:left="62"/>
              <w:rPr>
                <w:rFonts w:ascii="Times New Roman" w:eastAsia="Times New Roman" w:hAnsi="Times New Roman" w:cs="Times New Roman"/>
                <w:sz w:val="14"/>
                <w:szCs w:val="14"/>
              </w:rPr>
            </w:pPr>
            <w:r>
              <w:rPr>
                <w:rFonts w:ascii="Times New Roman" w:eastAsia="Times New Roman" w:hAnsi="Times New Roman" w:cs="Times New Roman"/>
                <w:spacing w:val="-1"/>
                <w:lang w:val="hr-HR"/>
              </w:rPr>
              <w:t>Djelomično razbuktavanje bolesti</w:t>
            </w:r>
            <w:r w:rsidRPr="00526D24">
              <w:rPr>
                <w:rFonts w:ascii="Times New Roman" w:eastAsia="Times New Roman" w:hAnsi="Times New Roman" w:cs="Times New Roman"/>
                <w:spacing w:val="-1"/>
                <w:vertAlign w:val="superscript"/>
                <w:lang w:val="hr-HR"/>
              </w:rPr>
              <w:t>d</w:t>
            </w:r>
          </w:p>
        </w:tc>
        <w:tc>
          <w:tcPr>
            <w:tcW w:w="1745" w:type="dxa"/>
            <w:tcBorders>
              <w:top w:val="single" w:sz="5" w:space="0" w:color="000000"/>
              <w:left w:val="single" w:sz="5" w:space="0" w:color="000000"/>
              <w:bottom w:val="single" w:sz="5" w:space="0" w:color="000000"/>
              <w:right w:val="single" w:sz="5" w:space="0" w:color="000000"/>
            </w:tcBorders>
          </w:tcPr>
          <w:p w14:paraId="609609ED" w14:textId="77777777" w:rsidR="00134F69" w:rsidRDefault="00DA230C" w:rsidP="00005C91">
            <w:pPr>
              <w:pStyle w:val="TableParagraph"/>
              <w:spacing w:line="246" w:lineRule="exact"/>
              <w:ind w:left="563" w:right="561"/>
              <w:jc w:val="center"/>
              <w:rPr>
                <w:rFonts w:ascii="Times New Roman" w:eastAsia="Times New Roman" w:hAnsi="Times New Roman" w:cs="Times New Roman"/>
              </w:rPr>
            </w:pPr>
            <w:r>
              <w:rPr>
                <w:rFonts w:ascii="Times New Roman" w:eastAsia="Times New Roman" w:hAnsi="Times New Roman" w:cs="Times New Roman"/>
                <w:lang w:val="hr-HR"/>
              </w:rPr>
              <w:t xml:space="preserve">64,1% </w:t>
            </w:r>
          </w:p>
        </w:tc>
        <w:tc>
          <w:tcPr>
            <w:tcW w:w="1891" w:type="dxa"/>
            <w:tcBorders>
              <w:top w:val="single" w:sz="5" w:space="0" w:color="000000"/>
              <w:left w:val="single" w:sz="5" w:space="0" w:color="000000"/>
              <w:bottom w:val="single" w:sz="5" w:space="0" w:color="000000"/>
              <w:right w:val="single" w:sz="5" w:space="0" w:color="000000"/>
            </w:tcBorders>
          </w:tcPr>
          <w:p w14:paraId="7707B2D2" w14:textId="77777777" w:rsidR="00134F69" w:rsidRDefault="00DA230C">
            <w:pPr>
              <w:pStyle w:val="TableParagraph"/>
              <w:spacing w:line="246" w:lineRule="exact"/>
              <w:ind w:left="491"/>
              <w:rPr>
                <w:rFonts w:ascii="Times New Roman" w:eastAsia="Times New Roman" w:hAnsi="Times New Roman" w:cs="Times New Roman"/>
              </w:rPr>
            </w:pPr>
            <w:r>
              <w:rPr>
                <w:rFonts w:ascii="Times New Roman" w:eastAsia="Times New Roman" w:hAnsi="Times New Roman" w:cs="Times New Roman"/>
                <w:spacing w:val="-1"/>
                <w:lang w:val="hr-HR"/>
              </w:rPr>
              <w:t>40,8 %***</w:t>
            </w:r>
          </w:p>
        </w:tc>
      </w:tr>
    </w:tbl>
    <w:p w14:paraId="017E5C49" w14:textId="77777777" w:rsidR="00134F69" w:rsidRDefault="00DA230C">
      <w:pPr>
        <w:pStyle w:val="a3"/>
      </w:pPr>
      <w:r w:rsidRPr="00526D24">
        <w:rPr>
          <w:rFonts w:eastAsia="Times New Roman"/>
          <w:position w:val="8"/>
          <w:vertAlign w:val="superscript"/>
          <w:lang w:val="hr-HR"/>
        </w:rPr>
        <w:t xml:space="preserve">a </w:t>
      </w:r>
      <w:r>
        <w:rPr>
          <w:rFonts w:eastAsia="Times New Roman"/>
          <w:position w:val="8"/>
          <w:lang w:val="hr-HR"/>
        </w:rPr>
        <w:t xml:space="preserve">Međunarodno društvo za ocjenu spondiloartritisa (engl. </w:t>
      </w:r>
      <w:r w:rsidRPr="00BB0D4B">
        <w:rPr>
          <w:rFonts w:eastAsia="Times New Roman"/>
          <w:i/>
          <w:position w:val="8"/>
          <w:lang w:val="hr-HR"/>
        </w:rPr>
        <w:t>Assessment of Spondyloarthritis International Society</w:t>
      </w:r>
      <w:r>
        <w:rPr>
          <w:rFonts w:eastAsia="Times New Roman"/>
          <w:position w:val="8"/>
          <w:lang w:val="hr-HR"/>
        </w:rPr>
        <w:t>)</w:t>
      </w:r>
    </w:p>
    <w:p w14:paraId="67A71517" w14:textId="77777777" w:rsidR="00134F69" w:rsidRDefault="00DA230C">
      <w:pPr>
        <w:pStyle w:val="a3"/>
      </w:pPr>
      <w:r w:rsidRPr="00526D24">
        <w:rPr>
          <w:rFonts w:eastAsia="Times New Roman"/>
          <w:position w:val="8"/>
          <w:vertAlign w:val="superscript"/>
          <w:lang w:val="hr-HR"/>
        </w:rPr>
        <w:t xml:space="preserve">b </w:t>
      </w:r>
      <w:r>
        <w:rPr>
          <w:rFonts w:eastAsia="Times New Roman"/>
          <w:position w:val="8"/>
          <w:lang w:val="hr-HR"/>
        </w:rPr>
        <w:t>Početna vrijednost definirala se kao vrijednost na početku razdoblja otvorenog liječenja kada bolesnici imaju aktivnu bolest.</w:t>
      </w:r>
    </w:p>
    <w:p w14:paraId="0FE0F285" w14:textId="77777777" w:rsidR="00134F69" w:rsidRDefault="00DA230C">
      <w:pPr>
        <w:pStyle w:val="a3"/>
      </w:pPr>
      <w:r w:rsidRPr="00526D24">
        <w:rPr>
          <w:rFonts w:eastAsia="Times New Roman"/>
          <w:position w:val="8"/>
          <w:vertAlign w:val="superscript"/>
          <w:lang w:val="hr-HR"/>
        </w:rPr>
        <w:t xml:space="preserve">c </w:t>
      </w:r>
      <w:r>
        <w:rPr>
          <w:rFonts w:eastAsia="Times New Roman"/>
          <w:position w:val="8"/>
          <w:lang w:val="hr-HR"/>
        </w:rPr>
        <w:t xml:space="preserve">Rezultat za aktivnost ankilozantnog spondilitisa (engl. </w:t>
      </w:r>
      <w:r w:rsidRPr="00BB0D4B">
        <w:rPr>
          <w:rFonts w:eastAsia="Times New Roman"/>
          <w:i/>
          <w:position w:val="8"/>
          <w:lang w:val="hr-HR"/>
        </w:rPr>
        <w:t>Ankylosing Spondylitis Disease Activity Score</w:t>
      </w:r>
      <w:r>
        <w:rPr>
          <w:rFonts w:eastAsia="Times New Roman"/>
          <w:position w:val="8"/>
          <w:lang w:val="hr-HR"/>
        </w:rPr>
        <w:t>)</w:t>
      </w:r>
    </w:p>
    <w:p w14:paraId="43C48B1E" w14:textId="77777777" w:rsidR="00134F69" w:rsidRDefault="00DA230C">
      <w:pPr>
        <w:pStyle w:val="a3"/>
      </w:pPr>
      <w:r w:rsidRPr="00526D24">
        <w:rPr>
          <w:rFonts w:eastAsia="Times New Roman"/>
          <w:position w:val="8"/>
          <w:vertAlign w:val="superscript"/>
          <w:lang w:val="hr-HR"/>
        </w:rPr>
        <w:lastRenderedPageBreak/>
        <w:t xml:space="preserve">d </w:t>
      </w:r>
      <w:r>
        <w:rPr>
          <w:rFonts w:eastAsia="Times New Roman"/>
          <w:position w:val="8"/>
          <w:lang w:val="hr-HR"/>
        </w:rPr>
        <w:t>Djelomično razbuktavanje bolesti definiralo se kao ASDAS rezultat ≥ 1,3, ali &lt; 2,1 pri dva uzastopna posjeta.</w:t>
      </w:r>
    </w:p>
    <w:p w14:paraId="6619DD94" w14:textId="77777777" w:rsidR="00134F69" w:rsidRDefault="00DA230C">
      <w:pPr>
        <w:pStyle w:val="a3"/>
        <w:ind w:left="770" w:hangingChars="350" w:hanging="770"/>
      </w:pPr>
      <w:r>
        <w:rPr>
          <w:rFonts w:eastAsia="Times New Roman"/>
          <w:lang w:val="hr-HR"/>
        </w:rPr>
        <w:t>***,** Statistički značajno kod p &lt; 0,001 odnosno p &lt; 0,01 za sve usporedbe adalimumaba s placebom.</w:t>
      </w:r>
    </w:p>
    <w:p w14:paraId="09567540" w14:textId="77777777" w:rsidR="00134F69" w:rsidRDefault="00134F69">
      <w:pPr>
        <w:pStyle w:val="a3"/>
      </w:pPr>
    </w:p>
    <w:p w14:paraId="54DCBCBD" w14:textId="77777777" w:rsidR="00134F69" w:rsidRDefault="00DA230C">
      <w:pPr>
        <w:pStyle w:val="a3"/>
        <w:rPr>
          <w:rFonts w:eastAsia="Times New Roman"/>
        </w:rPr>
      </w:pPr>
      <w:r>
        <w:rPr>
          <w:rFonts w:eastAsia="Times New Roman"/>
          <w:i/>
          <w:iCs/>
          <w:spacing w:val="-1"/>
          <w:lang w:val="hr-HR"/>
        </w:rPr>
        <w:t>Psorijatični artritis</w:t>
      </w:r>
    </w:p>
    <w:p w14:paraId="33418A1C" w14:textId="77777777" w:rsidR="00134F69" w:rsidRDefault="00134F69">
      <w:pPr>
        <w:pStyle w:val="a3"/>
        <w:rPr>
          <w:sz w:val="24"/>
          <w:szCs w:val="24"/>
        </w:rPr>
      </w:pPr>
    </w:p>
    <w:p w14:paraId="745C19C7" w14:textId="77777777" w:rsidR="00134F69" w:rsidRDefault="00DA230C">
      <w:pPr>
        <w:pStyle w:val="a3"/>
        <w:rPr>
          <w:lang w:val="hr-HR"/>
        </w:rPr>
      </w:pPr>
      <w:r>
        <w:rPr>
          <w:rFonts w:eastAsia="Times New Roman"/>
          <w:lang w:val="hr-HR"/>
        </w:rPr>
        <w:t>Djelovanje adalimumaba u dozi od 40 mg svaka dva tjedna ispitivano je u bolesnika s umjereno teškim do teškim aktivnim psorijatičnim artritisom u dva placebom kontrolirana ispitivanja, ispitivanja PsA I i II. Ispitivanjem PsA I u trajanju od 24 tjedna obuhvaćeno je 313 odraslih bolesnika koji nisu ostvarili odgovarajući odgovor na prethodno liječenje nesteroidnim protuupalnim lijekovima. Približno 50 % tih bolesnika uzimalo je metotreksat. Ispitivanjem PsA II u trajanju od 12 tjedana obuhvaćeno je 100 bolesnika koji nisu ostvarili odgovarajući odgovor na prethodno liječenje antireumatskim lijekovima koji modificiraju tijek bolesti. Nakon završetka oba ispitivanja, 383 bolesnika uključena su u otvoreni produžetak ispitivanja u kojem su dobivala 40 mg adalimumaba svaki drugi tjedan.</w:t>
      </w:r>
    </w:p>
    <w:p w14:paraId="0C55DDAF" w14:textId="77777777" w:rsidR="00134F69" w:rsidRDefault="00134F69">
      <w:pPr>
        <w:pStyle w:val="a3"/>
        <w:rPr>
          <w:sz w:val="24"/>
          <w:szCs w:val="24"/>
          <w:lang w:val="hr-HR"/>
        </w:rPr>
      </w:pPr>
    </w:p>
    <w:p w14:paraId="552635C0" w14:textId="77777777" w:rsidR="00134F69" w:rsidRDefault="00DA230C">
      <w:pPr>
        <w:pStyle w:val="a3"/>
        <w:rPr>
          <w:lang w:val="hr-HR"/>
        </w:rPr>
      </w:pPr>
      <w:r>
        <w:rPr>
          <w:rFonts w:eastAsia="Times New Roman"/>
          <w:lang w:val="hr-HR"/>
        </w:rPr>
        <w:t>Zbog premalog broja bolesnika uključenih u ispitivanje, nema dovoljno dokaza o djelotvornosti adalimumaba u liječenju bolesnika s psorijatičnom artropatijom sličnoj ankilozantnom spondilitisu.</w:t>
      </w:r>
    </w:p>
    <w:p w14:paraId="35E8E2EA" w14:textId="77777777" w:rsidR="00134F69" w:rsidRDefault="00134F69">
      <w:pPr>
        <w:spacing w:before="17" w:line="240" w:lineRule="exact"/>
        <w:rPr>
          <w:rFonts w:ascii="Times New Roman" w:hAnsi="Times New Roman" w:cs="Times New Roman"/>
          <w:sz w:val="24"/>
          <w:szCs w:val="24"/>
          <w:lang w:val="hr-HR"/>
        </w:rPr>
      </w:pPr>
    </w:p>
    <w:p w14:paraId="4255EE85" w14:textId="77777777" w:rsidR="00134F69" w:rsidRDefault="00DA230C">
      <w:pPr>
        <w:pStyle w:val="a3"/>
        <w:jc w:val="center"/>
        <w:rPr>
          <w:b/>
          <w:lang w:val="hr-HR"/>
        </w:rPr>
      </w:pPr>
      <w:r>
        <w:rPr>
          <w:rFonts w:eastAsia="Times New Roman"/>
          <w:b/>
          <w:bCs/>
          <w:lang w:val="hr-HR"/>
        </w:rPr>
        <w:t>Tablica 1</w:t>
      </w:r>
      <w:r w:rsidR="00116E7F">
        <w:rPr>
          <w:rFonts w:eastAsia="Times New Roman"/>
          <w:b/>
          <w:bCs/>
          <w:lang w:val="hr-HR"/>
        </w:rPr>
        <w:t>5</w:t>
      </w:r>
      <w:r>
        <w:rPr>
          <w:rFonts w:eastAsia="Times New Roman"/>
          <w:b/>
          <w:bCs/>
          <w:lang w:val="hr-HR"/>
        </w:rPr>
        <w:t>.</w:t>
      </w:r>
    </w:p>
    <w:p w14:paraId="75AC310A" w14:textId="77777777" w:rsidR="00134F69" w:rsidRDefault="00DA230C">
      <w:pPr>
        <w:pStyle w:val="a3"/>
        <w:jc w:val="center"/>
        <w:rPr>
          <w:b/>
          <w:lang w:val="hr-HR"/>
        </w:rPr>
      </w:pPr>
      <w:r>
        <w:rPr>
          <w:rFonts w:eastAsia="Times New Roman"/>
          <w:b/>
          <w:bCs/>
          <w:lang w:val="hr-HR"/>
        </w:rPr>
        <w:t>ACR odgovor u placebom kontroliranim ispitivanjima kod psorijatičnog artritisa (postotak bolesnika)</w:t>
      </w:r>
    </w:p>
    <w:p w14:paraId="69E24CD5" w14:textId="77777777" w:rsidR="00134F69" w:rsidRDefault="00134F69">
      <w:pPr>
        <w:pStyle w:val="a3"/>
        <w:jc w:val="center"/>
        <w:rPr>
          <w:b/>
          <w:lang w:val="hr-HR"/>
        </w:rPr>
      </w:pPr>
    </w:p>
    <w:tbl>
      <w:tblPr>
        <w:tblStyle w:val="ac"/>
        <w:tblW w:w="0" w:type="auto"/>
        <w:tblLook w:val="04A0" w:firstRow="1" w:lastRow="0" w:firstColumn="1" w:lastColumn="0" w:noHBand="0" w:noVBand="1"/>
      </w:tblPr>
      <w:tblGrid>
        <w:gridCol w:w="1896"/>
        <w:gridCol w:w="1894"/>
        <w:gridCol w:w="1903"/>
        <w:gridCol w:w="1894"/>
        <w:gridCol w:w="1903"/>
      </w:tblGrid>
      <w:tr w:rsidR="00134F69" w14:paraId="380B739D" w14:textId="77777777" w:rsidTr="00526D24">
        <w:trPr>
          <w:trHeight w:val="340"/>
        </w:trPr>
        <w:tc>
          <w:tcPr>
            <w:tcW w:w="1910" w:type="dxa"/>
          </w:tcPr>
          <w:p w14:paraId="29AA7F7E" w14:textId="77777777" w:rsidR="00134F69" w:rsidRDefault="00134F69">
            <w:pPr>
              <w:spacing w:before="11" w:line="240" w:lineRule="exact"/>
              <w:jc w:val="center"/>
              <w:rPr>
                <w:rFonts w:ascii="Times New Roman" w:hAnsi="Times New Roman" w:cs="Times New Roman"/>
                <w:b/>
                <w:lang w:val="hr-HR"/>
              </w:rPr>
            </w:pPr>
          </w:p>
        </w:tc>
        <w:tc>
          <w:tcPr>
            <w:tcW w:w="3820" w:type="dxa"/>
            <w:gridSpan w:val="2"/>
          </w:tcPr>
          <w:p w14:paraId="0CE9BEC5" w14:textId="77777777" w:rsidR="00134F69" w:rsidRDefault="00DA230C">
            <w:pPr>
              <w:spacing w:before="11" w:line="240" w:lineRule="exact"/>
              <w:jc w:val="center"/>
              <w:rPr>
                <w:rFonts w:ascii="Times New Roman" w:hAnsi="Times New Roman" w:cs="Times New Roman"/>
                <w:b/>
              </w:rPr>
            </w:pPr>
            <w:r>
              <w:rPr>
                <w:rFonts w:ascii="Times New Roman" w:eastAsia="Times New Roman" w:hAnsi="Times New Roman" w:cs="Times New Roman"/>
                <w:b/>
                <w:bCs/>
                <w:spacing w:val="-1"/>
                <w:lang w:val="hr-HR"/>
              </w:rPr>
              <w:t>Ispitivanje PsA I</w:t>
            </w:r>
          </w:p>
        </w:tc>
        <w:tc>
          <w:tcPr>
            <w:tcW w:w="3820" w:type="dxa"/>
            <w:gridSpan w:val="2"/>
          </w:tcPr>
          <w:p w14:paraId="7E4855AB" w14:textId="77777777" w:rsidR="00134F69" w:rsidRDefault="00DA230C">
            <w:pPr>
              <w:spacing w:before="11" w:line="240" w:lineRule="exact"/>
              <w:jc w:val="center"/>
              <w:rPr>
                <w:rFonts w:ascii="Times New Roman" w:hAnsi="Times New Roman" w:cs="Times New Roman"/>
                <w:b/>
              </w:rPr>
            </w:pPr>
            <w:r>
              <w:rPr>
                <w:rFonts w:ascii="Times New Roman" w:eastAsia="Times New Roman" w:hAnsi="Times New Roman" w:cs="Times New Roman"/>
                <w:b/>
                <w:bCs/>
                <w:spacing w:val="-1"/>
                <w:lang w:val="hr-HR"/>
              </w:rPr>
              <w:t>Ispitivanje PsA II</w:t>
            </w:r>
          </w:p>
        </w:tc>
      </w:tr>
      <w:tr w:rsidR="00134F69" w14:paraId="64491F3C" w14:textId="77777777" w:rsidTr="00526D24">
        <w:trPr>
          <w:trHeight w:val="340"/>
        </w:trPr>
        <w:tc>
          <w:tcPr>
            <w:tcW w:w="1910" w:type="dxa"/>
            <w:tcBorders>
              <w:bottom w:val="single" w:sz="4" w:space="0" w:color="auto"/>
            </w:tcBorders>
          </w:tcPr>
          <w:p w14:paraId="2A5F167E" w14:textId="77777777" w:rsidR="00134F69" w:rsidRDefault="0008571A">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O</w:t>
            </w:r>
            <w:r w:rsidR="00DA230C">
              <w:rPr>
                <w:rFonts w:ascii="Times New Roman" w:eastAsia="Times New Roman" w:hAnsi="Times New Roman" w:cs="Times New Roman"/>
                <w:b/>
                <w:bCs/>
                <w:lang w:val="hr-HR" w:eastAsia="ko-KR"/>
              </w:rPr>
              <w:t>dgovor</w:t>
            </w:r>
          </w:p>
        </w:tc>
        <w:tc>
          <w:tcPr>
            <w:tcW w:w="1910" w:type="dxa"/>
            <w:tcBorders>
              <w:bottom w:val="single" w:sz="4" w:space="0" w:color="auto"/>
            </w:tcBorders>
          </w:tcPr>
          <w:p w14:paraId="1CEEAC0E" w14:textId="77777777" w:rsidR="00134F69" w:rsidRDefault="00DA230C">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Placebo</w:t>
            </w:r>
          </w:p>
          <w:p w14:paraId="0B4B451E" w14:textId="77777777" w:rsidR="00134F69" w:rsidRDefault="00DA230C">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N = 162</w:t>
            </w:r>
          </w:p>
        </w:tc>
        <w:tc>
          <w:tcPr>
            <w:tcW w:w="1910" w:type="dxa"/>
            <w:tcBorders>
              <w:bottom w:val="single" w:sz="4" w:space="0" w:color="auto"/>
            </w:tcBorders>
          </w:tcPr>
          <w:p w14:paraId="61A753EE" w14:textId="77777777" w:rsidR="00134F69" w:rsidRDefault="00DA230C">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Adalimumab</w:t>
            </w:r>
          </w:p>
          <w:p w14:paraId="6B4BCEF7" w14:textId="77777777" w:rsidR="00134F69" w:rsidRDefault="00DA230C">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N = 151</w:t>
            </w:r>
          </w:p>
        </w:tc>
        <w:tc>
          <w:tcPr>
            <w:tcW w:w="1910" w:type="dxa"/>
            <w:tcBorders>
              <w:bottom w:val="single" w:sz="4" w:space="0" w:color="auto"/>
            </w:tcBorders>
          </w:tcPr>
          <w:p w14:paraId="564FBD16" w14:textId="77777777" w:rsidR="00134F69" w:rsidRDefault="00DA230C">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Placebo</w:t>
            </w:r>
          </w:p>
          <w:p w14:paraId="4C15C970" w14:textId="77777777" w:rsidR="00134F69" w:rsidRDefault="00DA230C">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N = 49</w:t>
            </w:r>
          </w:p>
        </w:tc>
        <w:tc>
          <w:tcPr>
            <w:tcW w:w="1910" w:type="dxa"/>
            <w:tcBorders>
              <w:bottom w:val="single" w:sz="4" w:space="0" w:color="auto"/>
            </w:tcBorders>
          </w:tcPr>
          <w:p w14:paraId="7ADD9C5C" w14:textId="77777777" w:rsidR="00134F69" w:rsidRDefault="00DA230C">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Adalimumab</w:t>
            </w:r>
          </w:p>
          <w:p w14:paraId="22C46AFD" w14:textId="77777777" w:rsidR="00134F69" w:rsidRDefault="00DA230C">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hr-HR" w:eastAsia="ko-KR"/>
              </w:rPr>
              <w:t>N = 51</w:t>
            </w:r>
          </w:p>
        </w:tc>
      </w:tr>
      <w:tr w:rsidR="00134F69" w14:paraId="1CBD089B" w14:textId="77777777" w:rsidTr="00526D24">
        <w:trPr>
          <w:trHeight w:val="340"/>
        </w:trPr>
        <w:tc>
          <w:tcPr>
            <w:tcW w:w="1910" w:type="dxa"/>
            <w:tcBorders>
              <w:top w:val="single" w:sz="4" w:space="0" w:color="auto"/>
              <w:left w:val="single" w:sz="4" w:space="0" w:color="auto"/>
              <w:bottom w:val="nil"/>
              <w:right w:val="single" w:sz="4" w:space="0" w:color="auto"/>
            </w:tcBorders>
          </w:tcPr>
          <w:p w14:paraId="64402AE5" w14:textId="77777777" w:rsidR="00134F69" w:rsidRDefault="00DA230C">
            <w:pPr>
              <w:spacing w:before="11" w:line="240" w:lineRule="exact"/>
              <w:rPr>
                <w:rFonts w:ascii="Times New Roman" w:hAnsi="Times New Roman" w:cs="Times New Roman"/>
                <w:lang w:eastAsia="ko-KR"/>
              </w:rPr>
            </w:pPr>
            <w:r>
              <w:rPr>
                <w:rFonts w:ascii="Times New Roman" w:eastAsia="Times New Roman" w:hAnsi="Times New Roman" w:cs="Times New Roman"/>
                <w:lang w:val="hr-HR" w:eastAsia="ko-KR"/>
              </w:rPr>
              <w:t>ACR 20</w:t>
            </w:r>
          </w:p>
        </w:tc>
        <w:tc>
          <w:tcPr>
            <w:tcW w:w="1910" w:type="dxa"/>
            <w:tcBorders>
              <w:top w:val="single" w:sz="4" w:space="0" w:color="auto"/>
              <w:left w:val="single" w:sz="4" w:space="0" w:color="auto"/>
              <w:bottom w:val="nil"/>
              <w:right w:val="single" w:sz="4" w:space="0" w:color="auto"/>
            </w:tcBorders>
          </w:tcPr>
          <w:p w14:paraId="0CBA74D4" w14:textId="77777777" w:rsidR="00134F69" w:rsidRDefault="00134F69">
            <w:pPr>
              <w:spacing w:before="11" w:line="240" w:lineRule="exact"/>
              <w:rPr>
                <w:rFonts w:ascii="Times New Roman" w:hAnsi="Times New Roman" w:cs="Times New Roman"/>
                <w:lang w:eastAsia="ko-KR"/>
              </w:rPr>
            </w:pPr>
          </w:p>
        </w:tc>
        <w:tc>
          <w:tcPr>
            <w:tcW w:w="1910" w:type="dxa"/>
            <w:tcBorders>
              <w:top w:val="single" w:sz="4" w:space="0" w:color="auto"/>
              <w:left w:val="single" w:sz="4" w:space="0" w:color="auto"/>
              <w:bottom w:val="nil"/>
              <w:right w:val="single" w:sz="4" w:space="0" w:color="auto"/>
            </w:tcBorders>
          </w:tcPr>
          <w:p w14:paraId="68209020" w14:textId="77777777" w:rsidR="00134F69" w:rsidRDefault="00134F69">
            <w:pPr>
              <w:spacing w:before="11" w:line="240" w:lineRule="exact"/>
              <w:rPr>
                <w:rFonts w:ascii="Times New Roman" w:hAnsi="Times New Roman" w:cs="Times New Roman"/>
              </w:rPr>
            </w:pPr>
          </w:p>
        </w:tc>
        <w:tc>
          <w:tcPr>
            <w:tcW w:w="1910" w:type="dxa"/>
            <w:tcBorders>
              <w:top w:val="single" w:sz="4" w:space="0" w:color="auto"/>
              <w:left w:val="single" w:sz="4" w:space="0" w:color="auto"/>
              <w:bottom w:val="nil"/>
              <w:right w:val="single" w:sz="4" w:space="0" w:color="auto"/>
            </w:tcBorders>
          </w:tcPr>
          <w:p w14:paraId="444614C9" w14:textId="77777777" w:rsidR="00134F69" w:rsidRDefault="00134F69">
            <w:pPr>
              <w:spacing w:before="11" w:line="240" w:lineRule="exact"/>
              <w:rPr>
                <w:rFonts w:ascii="Times New Roman" w:hAnsi="Times New Roman" w:cs="Times New Roman"/>
              </w:rPr>
            </w:pPr>
          </w:p>
        </w:tc>
        <w:tc>
          <w:tcPr>
            <w:tcW w:w="1910" w:type="dxa"/>
            <w:tcBorders>
              <w:top w:val="single" w:sz="4" w:space="0" w:color="auto"/>
              <w:left w:val="single" w:sz="4" w:space="0" w:color="auto"/>
              <w:bottom w:val="nil"/>
              <w:right w:val="single" w:sz="4" w:space="0" w:color="auto"/>
            </w:tcBorders>
          </w:tcPr>
          <w:p w14:paraId="4F9831D8" w14:textId="77777777" w:rsidR="00134F69" w:rsidRDefault="00134F69">
            <w:pPr>
              <w:spacing w:before="11" w:line="240" w:lineRule="exact"/>
              <w:rPr>
                <w:rFonts w:ascii="Times New Roman" w:hAnsi="Times New Roman" w:cs="Times New Roman"/>
              </w:rPr>
            </w:pPr>
          </w:p>
        </w:tc>
      </w:tr>
      <w:tr w:rsidR="00134F69" w14:paraId="6C34C3C1" w14:textId="77777777" w:rsidTr="00526D24">
        <w:trPr>
          <w:trHeight w:val="340"/>
        </w:trPr>
        <w:tc>
          <w:tcPr>
            <w:tcW w:w="1910" w:type="dxa"/>
            <w:tcBorders>
              <w:top w:val="nil"/>
              <w:left w:val="single" w:sz="4" w:space="0" w:color="auto"/>
              <w:bottom w:val="nil"/>
              <w:right w:val="single" w:sz="4" w:space="0" w:color="auto"/>
            </w:tcBorders>
          </w:tcPr>
          <w:p w14:paraId="1AFFF3AF" w14:textId="77777777" w:rsidR="00134F69" w:rsidRDefault="00DA230C">
            <w:pPr>
              <w:spacing w:before="11" w:line="240" w:lineRule="exact"/>
              <w:jc w:val="right"/>
              <w:rPr>
                <w:rFonts w:ascii="Times New Roman" w:hAnsi="Times New Roman" w:cs="Times New Roman"/>
                <w:lang w:eastAsia="ko-KR"/>
              </w:rPr>
            </w:pPr>
            <w:r>
              <w:rPr>
                <w:rFonts w:ascii="Times New Roman" w:eastAsia="Times New Roman" w:hAnsi="Times New Roman" w:cs="Times New Roman"/>
                <w:lang w:val="hr-HR" w:eastAsia="ko-KR"/>
              </w:rPr>
              <w:t>12. tjedan</w:t>
            </w:r>
          </w:p>
        </w:tc>
        <w:tc>
          <w:tcPr>
            <w:tcW w:w="1910" w:type="dxa"/>
            <w:tcBorders>
              <w:top w:val="nil"/>
              <w:left w:val="single" w:sz="4" w:space="0" w:color="auto"/>
              <w:bottom w:val="nil"/>
              <w:right w:val="single" w:sz="4" w:space="0" w:color="auto"/>
            </w:tcBorders>
          </w:tcPr>
          <w:p w14:paraId="68343E17"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14%</w:t>
            </w:r>
          </w:p>
        </w:tc>
        <w:tc>
          <w:tcPr>
            <w:tcW w:w="1910" w:type="dxa"/>
            <w:tcBorders>
              <w:top w:val="nil"/>
              <w:left w:val="single" w:sz="4" w:space="0" w:color="auto"/>
              <w:bottom w:val="nil"/>
              <w:right w:val="single" w:sz="4" w:space="0" w:color="auto"/>
            </w:tcBorders>
          </w:tcPr>
          <w:p w14:paraId="373ED711"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58 %***</w:t>
            </w:r>
          </w:p>
        </w:tc>
        <w:tc>
          <w:tcPr>
            <w:tcW w:w="1910" w:type="dxa"/>
            <w:tcBorders>
              <w:top w:val="nil"/>
              <w:left w:val="single" w:sz="4" w:space="0" w:color="auto"/>
              <w:bottom w:val="nil"/>
              <w:right w:val="single" w:sz="4" w:space="0" w:color="auto"/>
            </w:tcBorders>
          </w:tcPr>
          <w:p w14:paraId="00CD716F"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16%</w:t>
            </w:r>
          </w:p>
        </w:tc>
        <w:tc>
          <w:tcPr>
            <w:tcW w:w="1910" w:type="dxa"/>
            <w:tcBorders>
              <w:top w:val="nil"/>
              <w:left w:val="single" w:sz="4" w:space="0" w:color="auto"/>
              <w:bottom w:val="nil"/>
              <w:right w:val="single" w:sz="4" w:space="0" w:color="auto"/>
            </w:tcBorders>
          </w:tcPr>
          <w:p w14:paraId="64856306"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39 %*</w:t>
            </w:r>
          </w:p>
        </w:tc>
      </w:tr>
      <w:tr w:rsidR="00134F69" w14:paraId="2ACC660C" w14:textId="77777777" w:rsidTr="00526D24">
        <w:trPr>
          <w:trHeight w:val="340"/>
        </w:trPr>
        <w:tc>
          <w:tcPr>
            <w:tcW w:w="1910" w:type="dxa"/>
            <w:tcBorders>
              <w:top w:val="nil"/>
              <w:left w:val="single" w:sz="4" w:space="0" w:color="auto"/>
              <w:bottom w:val="nil"/>
              <w:right w:val="single" w:sz="4" w:space="0" w:color="auto"/>
            </w:tcBorders>
          </w:tcPr>
          <w:p w14:paraId="3F46C1F8" w14:textId="77777777" w:rsidR="00134F69" w:rsidRDefault="00DA230C">
            <w:pPr>
              <w:spacing w:before="11" w:line="240" w:lineRule="exact"/>
              <w:jc w:val="right"/>
              <w:rPr>
                <w:rFonts w:ascii="Times New Roman" w:hAnsi="Times New Roman" w:cs="Times New Roman"/>
                <w:lang w:eastAsia="ko-KR"/>
              </w:rPr>
            </w:pPr>
            <w:r>
              <w:rPr>
                <w:rFonts w:ascii="Times New Roman" w:eastAsia="Times New Roman" w:hAnsi="Times New Roman" w:cs="Times New Roman"/>
                <w:lang w:val="hr-HR" w:eastAsia="ko-KR"/>
              </w:rPr>
              <w:t>24. tjedan</w:t>
            </w:r>
          </w:p>
        </w:tc>
        <w:tc>
          <w:tcPr>
            <w:tcW w:w="1910" w:type="dxa"/>
            <w:tcBorders>
              <w:top w:val="nil"/>
              <w:left w:val="single" w:sz="4" w:space="0" w:color="auto"/>
              <w:bottom w:val="nil"/>
              <w:right w:val="single" w:sz="4" w:space="0" w:color="auto"/>
            </w:tcBorders>
          </w:tcPr>
          <w:p w14:paraId="188C0E81"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15%</w:t>
            </w:r>
          </w:p>
        </w:tc>
        <w:tc>
          <w:tcPr>
            <w:tcW w:w="1910" w:type="dxa"/>
            <w:tcBorders>
              <w:top w:val="nil"/>
              <w:left w:val="single" w:sz="4" w:space="0" w:color="auto"/>
              <w:bottom w:val="nil"/>
              <w:right w:val="single" w:sz="4" w:space="0" w:color="auto"/>
            </w:tcBorders>
          </w:tcPr>
          <w:p w14:paraId="5015224F"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57 %***</w:t>
            </w:r>
          </w:p>
        </w:tc>
        <w:tc>
          <w:tcPr>
            <w:tcW w:w="1910" w:type="dxa"/>
            <w:tcBorders>
              <w:top w:val="nil"/>
              <w:left w:val="single" w:sz="4" w:space="0" w:color="auto"/>
              <w:bottom w:val="nil"/>
              <w:right w:val="single" w:sz="4" w:space="0" w:color="auto"/>
            </w:tcBorders>
          </w:tcPr>
          <w:p w14:paraId="55D21A6C"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N/P</w:t>
            </w:r>
          </w:p>
        </w:tc>
        <w:tc>
          <w:tcPr>
            <w:tcW w:w="1910" w:type="dxa"/>
            <w:tcBorders>
              <w:top w:val="nil"/>
              <w:left w:val="single" w:sz="4" w:space="0" w:color="auto"/>
              <w:bottom w:val="nil"/>
              <w:right w:val="single" w:sz="4" w:space="0" w:color="auto"/>
            </w:tcBorders>
          </w:tcPr>
          <w:p w14:paraId="784C8662"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N/P</w:t>
            </w:r>
          </w:p>
        </w:tc>
      </w:tr>
      <w:tr w:rsidR="00134F69" w14:paraId="75566542" w14:textId="77777777" w:rsidTr="00526D24">
        <w:trPr>
          <w:trHeight w:val="340"/>
        </w:trPr>
        <w:tc>
          <w:tcPr>
            <w:tcW w:w="1910" w:type="dxa"/>
            <w:tcBorders>
              <w:top w:val="nil"/>
              <w:left w:val="single" w:sz="4" w:space="0" w:color="auto"/>
              <w:bottom w:val="nil"/>
              <w:right w:val="single" w:sz="4" w:space="0" w:color="auto"/>
            </w:tcBorders>
          </w:tcPr>
          <w:p w14:paraId="7E73AB5A" w14:textId="77777777" w:rsidR="00134F69" w:rsidRDefault="00DA230C">
            <w:pPr>
              <w:spacing w:before="11" w:line="240" w:lineRule="exact"/>
              <w:rPr>
                <w:rFonts w:ascii="Times New Roman" w:hAnsi="Times New Roman" w:cs="Times New Roman"/>
                <w:lang w:eastAsia="ko-KR"/>
              </w:rPr>
            </w:pPr>
            <w:r>
              <w:rPr>
                <w:rFonts w:ascii="Times New Roman" w:eastAsia="Times New Roman" w:hAnsi="Times New Roman" w:cs="Times New Roman"/>
                <w:lang w:val="hr-HR" w:eastAsia="ko-KR"/>
              </w:rPr>
              <w:t>ACR 50</w:t>
            </w:r>
          </w:p>
        </w:tc>
        <w:tc>
          <w:tcPr>
            <w:tcW w:w="1910" w:type="dxa"/>
            <w:tcBorders>
              <w:top w:val="nil"/>
              <w:left w:val="single" w:sz="4" w:space="0" w:color="auto"/>
              <w:bottom w:val="nil"/>
              <w:right w:val="single" w:sz="4" w:space="0" w:color="auto"/>
            </w:tcBorders>
          </w:tcPr>
          <w:p w14:paraId="3681A976" w14:textId="77777777" w:rsidR="00134F69" w:rsidRDefault="00134F69">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274EE0D2" w14:textId="77777777" w:rsidR="00134F69" w:rsidRDefault="00134F69">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1813A0AC" w14:textId="77777777" w:rsidR="00134F69" w:rsidRDefault="00134F69">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4407ABCB" w14:textId="77777777" w:rsidR="00134F69" w:rsidRDefault="00134F69">
            <w:pPr>
              <w:spacing w:before="11" w:line="240" w:lineRule="exact"/>
              <w:jc w:val="center"/>
              <w:rPr>
                <w:rFonts w:ascii="Times New Roman" w:hAnsi="Times New Roman" w:cs="Times New Roman"/>
              </w:rPr>
            </w:pPr>
          </w:p>
        </w:tc>
      </w:tr>
      <w:tr w:rsidR="00134F69" w14:paraId="774653A6" w14:textId="77777777" w:rsidTr="00526D24">
        <w:trPr>
          <w:trHeight w:val="340"/>
        </w:trPr>
        <w:tc>
          <w:tcPr>
            <w:tcW w:w="1910" w:type="dxa"/>
            <w:tcBorders>
              <w:top w:val="nil"/>
              <w:left w:val="single" w:sz="4" w:space="0" w:color="auto"/>
              <w:bottom w:val="nil"/>
              <w:right w:val="single" w:sz="4" w:space="0" w:color="auto"/>
            </w:tcBorders>
          </w:tcPr>
          <w:p w14:paraId="0E777F01" w14:textId="77777777" w:rsidR="00134F69" w:rsidRDefault="00DA230C">
            <w:pPr>
              <w:spacing w:before="11" w:line="240" w:lineRule="exact"/>
              <w:jc w:val="right"/>
              <w:rPr>
                <w:rFonts w:ascii="Times New Roman" w:hAnsi="Times New Roman" w:cs="Times New Roman"/>
              </w:rPr>
            </w:pPr>
            <w:r>
              <w:rPr>
                <w:rFonts w:ascii="Times New Roman" w:eastAsia="Times New Roman" w:hAnsi="Times New Roman" w:cs="Times New Roman"/>
                <w:lang w:val="hr-HR" w:eastAsia="ko-KR"/>
              </w:rPr>
              <w:t>12. tjedan</w:t>
            </w:r>
          </w:p>
        </w:tc>
        <w:tc>
          <w:tcPr>
            <w:tcW w:w="1910" w:type="dxa"/>
            <w:tcBorders>
              <w:top w:val="nil"/>
              <w:left w:val="single" w:sz="4" w:space="0" w:color="auto"/>
              <w:bottom w:val="nil"/>
              <w:right w:val="single" w:sz="4" w:space="0" w:color="auto"/>
            </w:tcBorders>
          </w:tcPr>
          <w:p w14:paraId="194FFDBE"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4%</w:t>
            </w:r>
          </w:p>
        </w:tc>
        <w:tc>
          <w:tcPr>
            <w:tcW w:w="1910" w:type="dxa"/>
            <w:tcBorders>
              <w:top w:val="nil"/>
              <w:left w:val="single" w:sz="4" w:space="0" w:color="auto"/>
              <w:bottom w:val="nil"/>
              <w:right w:val="single" w:sz="4" w:space="0" w:color="auto"/>
            </w:tcBorders>
          </w:tcPr>
          <w:p w14:paraId="2CC6143A"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36 %***</w:t>
            </w:r>
          </w:p>
        </w:tc>
        <w:tc>
          <w:tcPr>
            <w:tcW w:w="1910" w:type="dxa"/>
            <w:tcBorders>
              <w:top w:val="nil"/>
              <w:left w:val="single" w:sz="4" w:space="0" w:color="auto"/>
              <w:bottom w:val="nil"/>
              <w:right w:val="single" w:sz="4" w:space="0" w:color="auto"/>
            </w:tcBorders>
          </w:tcPr>
          <w:p w14:paraId="4602C35F"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2%</w:t>
            </w:r>
          </w:p>
        </w:tc>
        <w:tc>
          <w:tcPr>
            <w:tcW w:w="1910" w:type="dxa"/>
            <w:tcBorders>
              <w:top w:val="nil"/>
              <w:left w:val="single" w:sz="4" w:space="0" w:color="auto"/>
              <w:bottom w:val="nil"/>
              <w:right w:val="single" w:sz="4" w:space="0" w:color="auto"/>
            </w:tcBorders>
          </w:tcPr>
          <w:p w14:paraId="730DE63B"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25 %***</w:t>
            </w:r>
          </w:p>
        </w:tc>
      </w:tr>
      <w:tr w:rsidR="00134F69" w14:paraId="21895A5F" w14:textId="77777777" w:rsidTr="00526D24">
        <w:trPr>
          <w:trHeight w:val="340"/>
        </w:trPr>
        <w:tc>
          <w:tcPr>
            <w:tcW w:w="1910" w:type="dxa"/>
            <w:tcBorders>
              <w:top w:val="nil"/>
              <w:left w:val="single" w:sz="4" w:space="0" w:color="auto"/>
              <w:bottom w:val="nil"/>
              <w:right w:val="single" w:sz="4" w:space="0" w:color="auto"/>
            </w:tcBorders>
          </w:tcPr>
          <w:p w14:paraId="60040F00" w14:textId="77777777" w:rsidR="00134F69" w:rsidRDefault="00DA230C">
            <w:pPr>
              <w:spacing w:before="11" w:line="240" w:lineRule="exact"/>
              <w:jc w:val="right"/>
              <w:rPr>
                <w:rFonts w:ascii="Times New Roman" w:hAnsi="Times New Roman" w:cs="Times New Roman"/>
              </w:rPr>
            </w:pPr>
            <w:r>
              <w:rPr>
                <w:rFonts w:ascii="Times New Roman" w:eastAsia="Times New Roman" w:hAnsi="Times New Roman" w:cs="Times New Roman"/>
                <w:lang w:val="hr-HR" w:eastAsia="ko-KR"/>
              </w:rPr>
              <w:t>24. tjedan</w:t>
            </w:r>
          </w:p>
        </w:tc>
        <w:tc>
          <w:tcPr>
            <w:tcW w:w="1910" w:type="dxa"/>
            <w:tcBorders>
              <w:top w:val="nil"/>
              <w:left w:val="single" w:sz="4" w:space="0" w:color="auto"/>
              <w:bottom w:val="nil"/>
              <w:right w:val="single" w:sz="4" w:space="0" w:color="auto"/>
            </w:tcBorders>
          </w:tcPr>
          <w:p w14:paraId="16C04B0B"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6%</w:t>
            </w:r>
          </w:p>
        </w:tc>
        <w:tc>
          <w:tcPr>
            <w:tcW w:w="1910" w:type="dxa"/>
            <w:tcBorders>
              <w:top w:val="nil"/>
              <w:left w:val="single" w:sz="4" w:space="0" w:color="auto"/>
              <w:bottom w:val="nil"/>
              <w:right w:val="single" w:sz="4" w:space="0" w:color="auto"/>
            </w:tcBorders>
          </w:tcPr>
          <w:p w14:paraId="6A0BA8E1"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39 %***</w:t>
            </w:r>
          </w:p>
        </w:tc>
        <w:tc>
          <w:tcPr>
            <w:tcW w:w="1910" w:type="dxa"/>
            <w:tcBorders>
              <w:top w:val="nil"/>
              <w:left w:val="single" w:sz="4" w:space="0" w:color="auto"/>
              <w:bottom w:val="nil"/>
              <w:right w:val="single" w:sz="4" w:space="0" w:color="auto"/>
            </w:tcBorders>
          </w:tcPr>
          <w:p w14:paraId="5C5AAF4E"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N/P</w:t>
            </w:r>
          </w:p>
        </w:tc>
        <w:tc>
          <w:tcPr>
            <w:tcW w:w="1910" w:type="dxa"/>
            <w:tcBorders>
              <w:top w:val="nil"/>
              <w:left w:val="single" w:sz="4" w:space="0" w:color="auto"/>
              <w:bottom w:val="nil"/>
              <w:right w:val="single" w:sz="4" w:space="0" w:color="auto"/>
            </w:tcBorders>
          </w:tcPr>
          <w:p w14:paraId="1E042EEF"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N/P</w:t>
            </w:r>
          </w:p>
        </w:tc>
      </w:tr>
      <w:tr w:rsidR="00134F69" w14:paraId="5E4A8C05" w14:textId="77777777" w:rsidTr="00526D24">
        <w:trPr>
          <w:trHeight w:val="340"/>
        </w:trPr>
        <w:tc>
          <w:tcPr>
            <w:tcW w:w="1910" w:type="dxa"/>
            <w:tcBorders>
              <w:top w:val="nil"/>
              <w:left w:val="single" w:sz="4" w:space="0" w:color="auto"/>
              <w:bottom w:val="nil"/>
              <w:right w:val="single" w:sz="4" w:space="0" w:color="auto"/>
            </w:tcBorders>
          </w:tcPr>
          <w:p w14:paraId="2D5CB64B" w14:textId="77777777" w:rsidR="00134F69" w:rsidRDefault="00DA230C">
            <w:pPr>
              <w:spacing w:before="11" w:line="240" w:lineRule="exact"/>
              <w:rPr>
                <w:rFonts w:ascii="Times New Roman" w:hAnsi="Times New Roman" w:cs="Times New Roman"/>
                <w:lang w:eastAsia="ko-KR"/>
              </w:rPr>
            </w:pPr>
            <w:r>
              <w:rPr>
                <w:rFonts w:ascii="Times New Roman" w:eastAsia="Times New Roman" w:hAnsi="Times New Roman" w:cs="Times New Roman"/>
                <w:lang w:val="hr-HR" w:eastAsia="ko-KR"/>
              </w:rPr>
              <w:t>ACR 70</w:t>
            </w:r>
          </w:p>
        </w:tc>
        <w:tc>
          <w:tcPr>
            <w:tcW w:w="1910" w:type="dxa"/>
            <w:tcBorders>
              <w:top w:val="nil"/>
              <w:left w:val="single" w:sz="4" w:space="0" w:color="auto"/>
              <w:bottom w:val="nil"/>
              <w:right w:val="single" w:sz="4" w:space="0" w:color="auto"/>
            </w:tcBorders>
          </w:tcPr>
          <w:p w14:paraId="58CA3589" w14:textId="77777777" w:rsidR="00134F69" w:rsidRDefault="00134F69">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60749DE3" w14:textId="77777777" w:rsidR="00134F69" w:rsidRDefault="00134F69">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74D9F47D" w14:textId="77777777" w:rsidR="00134F69" w:rsidRDefault="00134F69">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6885563F" w14:textId="77777777" w:rsidR="00134F69" w:rsidRDefault="00134F69">
            <w:pPr>
              <w:spacing w:before="11" w:line="240" w:lineRule="exact"/>
              <w:jc w:val="center"/>
              <w:rPr>
                <w:rFonts w:ascii="Times New Roman" w:hAnsi="Times New Roman" w:cs="Times New Roman"/>
              </w:rPr>
            </w:pPr>
          </w:p>
        </w:tc>
      </w:tr>
      <w:tr w:rsidR="00134F69" w14:paraId="49F7434D" w14:textId="77777777" w:rsidTr="00526D24">
        <w:trPr>
          <w:trHeight w:val="340"/>
        </w:trPr>
        <w:tc>
          <w:tcPr>
            <w:tcW w:w="1910" w:type="dxa"/>
            <w:tcBorders>
              <w:top w:val="nil"/>
              <w:left w:val="single" w:sz="4" w:space="0" w:color="auto"/>
              <w:bottom w:val="nil"/>
              <w:right w:val="single" w:sz="4" w:space="0" w:color="auto"/>
            </w:tcBorders>
          </w:tcPr>
          <w:p w14:paraId="6CEA938D" w14:textId="77777777" w:rsidR="00134F69" w:rsidRDefault="00DA230C">
            <w:pPr>
              <w:spacing w:before="11" w:line="240" w:lineRule="exact"/>
              <w:jc w:val="right"/>
              <w:rPr>
                <w:rFonts w:ascii="Times New Roman" w:hAnsi="Times New Roman" w:cs="Times New Roman"/>
                <w:lang w:eastAsia="ko-KR"/>
              </w:rPr>
            </w:pPr>
            <w:r>
              <w:rPr>
                <w:rFonts w:ascii="Times New Roman" w:eastAsia="Times New Roman" w:hAnsi="Times New Roman" w:cs="Times New Roman"/>
                <w:lang w:val="hr-HR" w:eastAsia="ko-KR"/>
              </w:rPr>
              <w:t>12. tjedan</w:t>
            </w:r>
          </w:p>
        </w:tc>
        <w:tc>
          <w:tcPr>
            <w:tcW w:w="1910" w:type="dxa"/>
            <w:tcBorders>
              <w:top w:val="nil"/>
              <w:left w:val="single" w:sz="4" w:space="0" w:color="auto"/>
              <w:bottom w:val="nil"/>
              <w:right w:val="single" w:sz="4" w:space="0" w:color="auto"/>
            </w:tcBorders>
          </w:tcPr>
          <w:p w14:paraId="7E2B6C19"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1%</w:t>
            </w:r>
          </w:p>
        </w:tc>
        <w:tc>
          <w:tcPr>
            <w:tcW w:w="1910" w:type="dxa"/>
            <w:tcBorders>
              <w:top w:val="nil"/>
              <w:left w:val="single" w:sz="4" w:space="0" w:color="auto"/>
              <w:bottom w:val="nil"/>
              <w:right w:val="single" w:sz="4" w:space="0" w:color="auto"/>
            </w:tcBorders>
          </w:tcPr>
          <w:p w14:paraId="62DF003A"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20 %***</w:t>
            </w:r>
          </w:p>
        </w:tc>
        <w:tc>
          <w:tcPr>
            <w:tcW w:w="1910" w:type="dxa"/>
            <w:tcBorders>
              <w:top w:val="nil"/>
              <w:left w:val="single" w:sz="4" w:space="0" w:color="auto"/>
              <w:bottom w:val="nil"/>
              <w:right w:val="single" w:sz="4" w:space="0" w:color="auto"/>
            </w:tcBorders>
          </w:tcPr>
          <w:p w14:paraId="2018A8BC"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0 %</w:t>
            </w:r>
          </w:p>
        </w:tc>
        <w:tc>
          <w:tcPr>
            <w:tcW w:w="1910" w:type="dxa"/>
            <w:tcBorders>
              <w:top w:val="nil"/>
              <w:left w:val="single" w:sz="4" w:space="0" w:color="auto"/>
              <w:bottom w:val="nil"/>
              <w:right w:val="single" w:sz="4" w:space="0" w:color="auto"/>
            </w:tcBorders>
          </w:tcPr>
          <w:p w14:paraId="6D0DEAD8"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14%*</w:t>
            </w:r>
          </w:p>
        </w:tc>
      </w:tr>
      <w:tr w:rsidR="00134F69" w14:paraId="7D833F79" w14:textId="77777777" w:rsidTr="00526D24">
        <w:trPr>
          <w:trHeight w:val="340"/>
        </w:trPr>
        <w:tc>
          <w:tcPr>
            <w:tcW w:w="1910" w:type="dxa"/>
            <w:tcBorders>
              <w:top w:val="nil"/>
              <w:left w:val="single" w:sz="4" w:space="0" w:color="auto"/>
              <w:bottom w:val="single" w:sz="4" w:space="0" w:color="auto"/>
              <w:right w:val="single" w:sz="4" w:space="0" w:color="auto"/>
            </w:tcBorders>
          </w:tcPr>
          <w:p w14:paraId="2DDDAAEE" w14:textId="77777777" w:rsidR="00134F69" w:rsidRDefault="00DA230C">
            <w:pPr>
              <w:spacing w:before="11" w:line="240" w:lineRule="exact"/>
              <w:jc w:val="right"/>
              <w:rPr>
                <w:rFonts w:ascii="Times New Roman" w:hAnsi="Times New Roman" w:cs="Times New Roman"/>
                <w:lang w:eastAsia="ko-KR"/>
              </w:rPr>
            </w:pPr>
            <w:r>
              <w:rPr>
                <w:rFonts w:ascii="Times New Roman" w:eastAsia="Times New Roman" w:hAnsi="Times New Roman" w:cs="Times New Roman"/>
                <w:lang w:val="hr-HR" w:eastAsia="ko-KR"/>
              </w:rPr>
              <w:t>24. tjedan</w:t>
            </w:r>
          </w:p>
        </w:tc>
        <w:tc>
          <w:tcPr>
            <w:tcW w:w="1910" w:type="dxa"/>
            <w:tcBorders>
              <w:top w:val="nil"/>
              <w:left w:val="single" w:sz="4" w:space="0" w:color="auto"/>
              <w:bottom w:val="single" w:sz="4" w:space="0" w:color="auto"/>
              <w:right w:val="single" w:sz="4" w:space="0" w:color="auto"/>
            </w:tcBorders>
          </w:tcPr>
          <w:p w14:paraId="2BF32AA7"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1%</w:t>
            </w:r>
          </w:p>
        </w:tc>
        <w:tc>
          <w:tcPr>
            <w:tcW w:w="1910" w:type="dxa"/>
            <w:tcBorders>
              <w:top w:val="nil"/>
              <w:left w:val="single" w:sz="4" w:space="0" w:color="auto"/>
              <w:bottom w:val="single" w:sz="4" w:space="0" w:color="auto"/>
              <w:right w:val="single" w:sz="4" w:space="0" w:color="auto"/>
            </w:tcBorders>
          </w:tcPr>
          <w:p w14:paraId="2AB8195E"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23 %***</w:t>
            </w:r>
          </w:p>
        </w:tc>
        <w:tc>
          <w:tcPr>
            <w:tcW w:w="1910" w:type="dxa"/>
            <w:tcBorders>
              <w:top w:val="nil"/>
              <w:left w:val="single" w:sz="4" w:space="0" w:color="auto"/>
              <w:bottom w:val="single" w:sz="4" w:space="0" w:color="auto"/>
              <w:right w:val="single" w:sz="4" w:space="0" w:color="auto"/>
            </w:tcBorders>
          </w:tcPr>
          <w:p w14:paraId="73B1F6AC"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N/P</w:t>
            </w:r>
          </w:p>
        </w:tc>
        <w:tc>
          <w:tcPr>
            <w:tcW w:w="1910" w:type="dxa"/>
            <w:tcBorders>
              <w:top w:val="nil"/>
              <w:left w:val="single" w:sz="4" w:space="0" w:color="auto"/>
              <w:bottom w:val="single" w:sz="4" w:space="0" w:color="auto"/>
              <w:right w:val="single" w:sz="4" w:space="0" w:color="auto"/>
            </w:tcBorders>
          </w:tcPr>
          <w:p w14:paraId="0D512849" w14:textId="77777777" w:rsidR="00134F69" w:rsidRDefault="00DA230C">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hr-HR" w:eastAsia="ko-KR"/>
              </w:rPr>
              <w:t>N/P</w:t>
            </w:r>
          </w:p>
        </w:tc>
      </w:tr>
    </w:tbl>
    <w:p w14:paraId="2F2705AF" w14:textId="77777777" w:rsidR="00134F69" w:rsidRDefault="00DA230C">
      <w:pPr>
        <w:pStyle w:val="a3"/>
        <w:rPr>
          <w:lang w:val="pt-BR"/>
        </w:rPr>
      </w:pPr>
      <w:r>
        <w:rPr>
          <w:rFonts w:eastAsia="Times New Roman"/>
          <w:lang w:val="hr-HR"/>
        </w:rPr>
        <w:t>***</w:t>
      </w:r>
      <w:r>
        <w:rPr>
          <w:rFonts w:eastAsia="Times New Roman"/>
          <w:lang w:val="hr-HR"/>
        </w:rPr>
        <w:tab/>
        <w:t>p &lt; 0,001 za sve usporedbe adalimumaba s placebom</w:t>
      </w:r>
    </w:p>
    <w:p w14:paraId="0711E6D1" w14:textId="77777777" w:rsidR="0008571A" w:rsidRDefault="00DA230C">
      <w:pPr>
        <w:pStyle w:val="a3"/>
        <w:rPr>
          <w:rFonts w:eastAsia="Times New Roman"/>
          <w:lang w:val="hr-HR"/>
        </w:rPr>
      </w:pPr>
      <w:r>
        <w:rPr>
          <w:rFonts w:eastAsia="Times New Roman"/>
          <w:lang w:val="hr-HR"/>
        </w:rPr>
        <w:t>***</w:t>
      </w:r>
      <w:r>
        <w:rPr>
          <w:rFonts w:eastAsia="Times New Roman"/>
          <w:lang w:val="hr-HR"/>
        </w:rPr>
        <w:tab/>
        <w:t xml:space="preserve">p &lt; 0,05 za sve usporedbe adalimumaba s placebom </w:t>
      </w:r>
    </w:p>
    <w:p w14:paraId="54D0840A" w14:textId="77777777" w:rsidR="00134F69" w:rsidRDefault="00DA230C">
      <w:pPr>
        <w:pStyle w:val="a3"/>
        <w:rPr>
          <w:lang w:val="pt-BR"/>
        </w:rPr>
      </w:pPr>
      <w:r>
        <w:rPr>
          <w:rFonts w:eastAsia="Times New Roman"/>
          <w:lang w:val="hr-HR"/>
        </w:rPr>
        <w:t xml:space="preserve">N/P </w:t>
      </w:r>
      <w:r w:rsidR="0008571A">
        <w:rPr>
          <w:rFonts w:eastAsia="Times New Roman"/>
          <w:lang w:val="hr-HR"/>
        </w:rPr>
        <w:tab/>
      </w:r>
      <w:r>
        <w:rPr>
          <w:rFonts w:eastAsia="Times New Roman"/>
          <w:lang w:val="hr-HR"/>
        </w:rPr>
        <w:t>nije primjenjivo</w:t>
      </w:r>
    </w:p>
    <w:p w14:paraId="5E66629A" w14:textId="77777777" w:rsidR="00134F69" w:rsidRDefault="00134F69">
      <w:pPr>
        <w:spacing w:before="6" w:line="170" w:lineRule="exact"/>
        <w:rPr>
          <w:rFonts w:ascii="Times New Roman" w:hAnsi="Times New Roman" w:cs="Times New Roman"/>
          <w:sz w:val="17"/>
          <w:szCs w:val="17"/>
          <w:lang w:val="pt-BR"/>
        </w:rPr>
      </w:pPr>
    </w:p>
    <w:p w14:paraId="18E18829" w14:textId="77777777" w:rsidR="00134F69" w:rsidRDefault="00DA230C">
      <w:pPr>
        <w:pStyle w:val="a3"/>
        <w:rPr>
          <w:lang w:val="hr-HR"/>
        </w:rPr>
      </w:pPr>
      <w:r>
        <w:rPr>
          <w:rFonts w:eastAsia="Times New Roman"/>
          <w:lang w:val="hr-HR"/>
        </w:rPr>
        <w:t>ACR odgovori bolesnika u ispitivanju PsA I bili su slični neovisno o tome jesu li istodobno dobivali metotreksat ili nisu. U otvorenom produžetku ispitivanja ACR odgovori održali su se tijekom do 136 tjedana.</w:t>
      </w:r>
    </w:p>
    <w:p w14:paraId="1F315B0C" w14:textId="77777777" w:rsidR="00134F69" w:rsidRDefault="00134F69">
      <w:pPr>
        <w:pStyle w:val="a3"/>
        <w:rPr>
          <w:lang w:val="hr-HR"/>
        </w:rPr>
      </w:pPr>
    </w:p>
    <w:p w14:paraId="437EA025" w14:textId="77777777" w:rsidR="00134F69" w:rsidRDefault="00DA230C">
      <w:pPr>
        <w:pStyle w:val="a3"/>
        <w:rPr>
          <w:lang w:val="hr-HR"/>
        </w:rPr>
      </w:pPr>
      <w:r>
        <w:rPr>
          <w:rFonts w:eastAsia="Times New Roman"/>
          <w:lang w:val="hr-HR"/>
        </w:rPr>
        <w:t>U ispitivanjima kod psorijatičnog artritisa ocjenjivale su se radiološke promjene. Zglobovi šaka, zapešća i stopala radiološki su snimljeni na početku ispitivanja, u 24. tjednu tijekom dvostruko slijepog dijela ispitivanja, kada su bolesnici primali adalimumab ili placebo, te u 48. tjednu ispitivanja, kada su svi bolesnici otvoreno primali adalimumab. Korišten je modificirani TSS (mTSS), koji je uključivao i distalne interfalangealne zglobove (tj. nije jednak TSS-u korištenom u ispitivanjima kod reumatoidnog artritisa).</w:t>
      </w:r>
    </w:p>
    <w:p w14:paraId="6BD27B8A" w14:textId="77777777" w:rsidR="00134F69" w:rsidRDefault="00134F69">
      <w:pPr>
        <w:spacing w:before="17" w:line="240" w:lineRule="exact"/>
        <w:rPr>
          <w:rFonts w:ascii="Times New Roman" w:hAnsi="Times New Roman" w:cs="Times New Roman"/>
          <w:sz w:val="24"/>
          <w:szCs w:val="24"/>
          <w:lang w:val="hr-HR"/>
        </w:rPr>
      </w:pPr>
    </w:p>
    <w:p w14:paraId="04DA3DA5" w14:textId="77777777" w:rsidR="00134F69" w:rsidRDefault="00DA230C">
      <w:pPr>
        <w:pStyle w:val="a3"/>
        <w:rPr>
          <w:lang w:val="hr-HR"/>
        </w:rPr>
      </w:pPr>
      <w:r>
        <w:rPr>
          <w:rFonts w:eastAsia="Times New Roman"/>
          <w:lang w:val="hr-HR"/>
        </w:rPr>
        <w:t xml:space="preserve">Terapija adalimumabom je u usporedbi s placebom smanjila brzinu progresije oštećenja perifernih zglobova. Bolesnici koji su primali placebo imali su promjenu mTSS-a u odnosu na početnu vrijednost </w:t>
      </w:r>
      <w:r>
        <w:rPr>
          <w:rFonts w:eastAsia="Times New Roman"/>
          <w:lang w:val="hr-HR"/>
        </w:rPr>
        <w:lastRenderedPageBreak/>
        <w:t>(srednja vrijednost ± standardno odstupanje) od 0,8 ± 2,5 (24. tjedan), a bolesnici liječeni adalimumabom 0,0 ± 1,9 (p&lt;0,001) (48. tjedan).</w:t>
      </w:r>
    </w:p>
    <w:p w14:paraId="437B949E" w14:textId="77777777" w:rsidR="00134F69" w:rsidRDefault="00134F69">
      <w:pPr>
        <w:spacing w:before="11" w:line="240" w:lineRule="exact"/>
        <w:rPr>
          <w:rFonts w:ascii="Times New Roman" w:hAnsi="Times New Roman" w:cs="Times New Roman"/>
          <w:sz w:val="24"/>
          <w:szCs w:val="24"/>
          <w:lang w:val="hr-HR"/>
        </w:rPr>
      </w:pPr>
    </w:p>
    <w:p w14:paraId="77015BA5" w14:textId="77777777" w:rsidR="00134F69" w:rsidRDefault="00DA230C">
      <w:pPr>
        <w:pStyle w:val="a3"/>
        <w:rPr>
          <w:lang w:val="hr-HR"/>
        </w:rPr>
      </w:pPr>
      <w:r>
        <w:rPr>
          <w:rFonts w:eastAsia="Times New Roman"/>
          <w:lang w:val="hr-HR"/>
        </w:rPr>
        <w:t>84% ispitanika liječenih adalimumabom koji nisu imali radiološku progresiju od početka ispitivanja do 48. tjedna ispitivanja (n = 102) nije imalo radiološku progresiju bolesti ni nakon 144 tjedna terapije.</w:t>
      </w:r>
    </w:p>
    <w:p w14:paraId="0A25B883" w14:textId="77777777" w:rsidR="00134F69" w:rsidRDefault="00134F69">
      <w:pPr>
        <w:pStyle w:val="a3"/>
        <w:rPr>
          <w:lang w:val="hr-HR"/>
        </w:rPr>
      </w:pPr>
    </w:p>
    <w:p w14:paraId="64243EE6" w14:textId="77777777" w:rsidR="00134F69" w:rsidRDefault="00DA230C">
      <w:pPr>
        <w:pStyle w:val="a3"/>
        <w:rPr>
          <w:lang w:val="hr-HR"/>
        </w:rPr>
      </w:pPr>
      <w:r>
        <w:rPr>
          <w:rFonts w:eastAsia="Times New Roman"/>
          <w:lang w:val="hr-HR"/>
        </w:rPr>
        <w:t>Nakon 24 tjedna u bolesnika liječenih adalimumabom je u odnosu na bolesnike koji su primali placebo zabilježeno statistički značajno poboljšanje fizičke funkcije, koja se ocjenjivala uz pomoć upitnika HAQ i kratke zdravstvene ankete SF 36. Poboljšana fizička funkcija održala se i u otvorenom produžetku ispitivanja do 136. tjedna.</w:t>
      </w:r>
    </w:p>
    <w:p w14:paraId="5D8DD811" w14:textId="77777777" w:rsidR="00134F69" w:rsidRDefault="00134F69">
      <w:pPr>
        <w:pStyle w:val="a3"/>
        <w:rPr>
          <w:sz w:val="24"/>
          <w:szCs w:val="24"/>
          <w:lang w:val="hr-HR"/>
        </w:rPr>
      </w:pPr>
    </w:p>
    <w:p w14:paraId="25A6EE34" w14:textId="77777777" w:rsidR="00134F69" w:rsidRDefault="00DA230C">
      <w:pPr>
        <w:pStyle w:val="a3"/>
        <w:rPr>
          <w:rFonts w:eastAsia="Times New Roman"/>
          <w:lang w:val="hr-HR"/>
        </w:rPr>
      </w:pPr>
      <w:r>
        <w:rPr>
          <w:rFonts w:eastAsia="Times New Roman"/>
          <w:i/>
          <w:iCs/>
          <w:spacing w:val="-1"/>
          <w:lang w:val="hr-HR"/>
        </w:rPr>
        <w:t>Psorijaza</w:t>
      </w:r>
    </w:p>
    <w:p w14:paraId="100CF532" w14:textId="77777777" w:rsidR="00134F69" w:rsidRDefault="00134F69">
      <w:pPr>
        <w:pStyle w:val="a3"/>
        <w:rPr>
          <w:sz w:val="24"/>
          <w:szCs w:val="24"/>
          <w:lang w:val="hr-HR"/>
        </w:rPr>
      </w:pPr>
    </w:p>
    <w:p w14:paraId="5C272A65" w14:textId="77777777" w:rsidR="00134F69" w:rsidRDefault="00DA230C">
      <w:pPr>
        <w:pStyle w:val="a3"/>
        <w:rPr>
          <w:lang w:val="hr-HR"/>
        </w:rPr>
      </w:pPr>
      <w:r>
        <w:rPr>
          <w:rFonts w:eastAsia="Times New Roman"/>
          <w:lang w:val="hr-HR"/>
        </w:rPr>
        <w:t xml:space="preserve">Sigurnost i djelotvornost adalimumaba ispitivale su se u odraslih bolesnika s kroničnom plak psorijazom (zahvaćeno </w:t>
      </w:r>
      <w:r w:rsidR="004539B7">
        <w:rPr>
          <w:rFonts w:eastAsia="Symbol"/>
          <w:lang w:val="hr-HR"/>
        </w:rPr>
        <w:sym w:font="Symbol" w:char="F0B3"/>
      </w:r>
      <w:r w:rsidR="004539B7">
        <w:rPr>
          <w:rFonts w:eastAsia="Symbol"/>
          <w:lang w:val="hr-HR"/>
        </w:rPr>
        <w:t xml:space="preserve"> </w:t>
      </w:r>
      <w:r>
        <w:rPr>
          <w:rFonts w:eastAsia="Times New Roman"/>
          <w:lang w:val="hr-HR"/>
        </w:rPr>
        <w:t xml:space="preserve">10 % površine tijela i rezultat prema ljestvici za ocjenjivanje zahvaćenosti kože i težine kliničke slike [engl. </w:t>
      </w:r>
      <w:r w:rsidRPr="00BB0D4B">
        <w:rPr>
          <w:rFonts w:eastAsia="Times New Roman"/>
          <w:i/>
          <w:lang w:val="hr-HR"/>
        </w:rPr>
        <w:t>Psoriasis Area and Severity Index</w:t>
      </w:r>
      <w:r>
        <w:rPr>
          <w:rFonts w:eastAsia="Times New Roman"/>
          <w:lang w:val="hr-HR"/>
        </w:rPr>
        <w:t xml:space="preserve">, PASI] </w:t>
      </w:r>
      <w:r w:rsidR="004539B7">
        <w:rPr>
          <w:rFonts w:eastAsia="Symbol"/>
          <w:lang w:val="hr-HR"/>
        </w:rPr>
        <w:sym w:font="Symbol" w:char="F0B3"/>
      </w:r>
      <w:r w:rsidR="004539B7">
        <w:rPr>
          <w:rFonts w:eastAsia="Symbol"/>
          <w:lang w:val="hr-HR"/>
        </w:rPr>
        <w:t xml:space="preserve"> </w:t>
      </w:r>
      <w:r>
        <w:rPr>
          <w:rFonts w:eastAsia="Times New Roman"/>
          <w:lang w:val="hr-HR"/>
        </w:rPr>
        <w:t xml:space="preserve">12 ili </w:t>
      </w:r>
      <w:r w:rsidR="004539B7">
        <w:rPr>
          <w:rFonts w:eastAsia="Symbol"/>
          <w:lang w:val="hr-HR"/>
        </w:rPr>
        <w:sym w:font="Symbol" w:char="F0B3"/>
      </w:r>
      <w:r w:rsidR="004539B7">
        <w:rPr>
          <w:rFonts w:eastAsia="Symbol"/>
          <w:lang w:val="hr-HR"/>
        </w:rPr>
        <w:t xml:space="preserve"> </w:t>
      </w:r>
      <w:r>
        <w:rPr>
          <w:rFonts w:eastAsia="Times New Roman"/>
          <w:lang w:val="hr-HR"/>
        </w:rPr>
        <w:t>10) koji su bili kandidati za sistemsku terapiju ili fototerapiju u randomiziranim, dvostruko slijepim ispitivanjima. U ispitivanjima Psoriasis Study I i II 73 % uključenih bolesnika prethodno je primalo sistemsku terapiju ili fototerapiju. Sigurnost i djelotvornost adalimumaba također se ispitivala u odraslih bolesnika s umjerenom do teškom kroničnom plak psorijazom i istodobnom psorijazom šaka i/ili stopala koji su bili kandidati za sistemsku terapiju u randomiziranom, dvostruko slijepom ispitivanju (Psoriasis Study III).</w:t>
      </w:r>
    </w:p>
    <w:p w14:paraId="65925D79" w14:textId="77777777" w:rsidR="00134F69" w:rsidRDefault="00134F69">
      <w:pPr>
        <w:pStyle w:val="a3"/>
        <w:rPr>
          <w:lang w:val="hr-HR"/>
        </w:rPr>
      </w:pPr>
    </w:p>
    <w:p w14:paraId="3B18E3AB" w14:textId="77777777" w:rsidR="00134F69" w:rsidRDefault="00DA230C">
      <w:pPr>
        <w:pStyle w:val="a3"/>
        <w:rPr>
          <w:lang w:val="hr-HR"/>
        </w:rPr>
      </w:pPr>
      <w:r>
        <w:rPr>
          <w:rFonts w:eastAsia="Times New Roman"/>
          <w:lang w:val="hr-HR"/>
        </w:rPr>
        <w:t xml:space="preserve">U ispitivanju Psoriasis Study I (REVEAL) ocijenjeno je 1212 bolesnika u tri razdoblja liječenja. U razdoblju A bolesnici su primali placebo ili adalimumab u početnoj dozi od 80 mg, a potom po 40 mg svaka dva tjedna, počevši tjedan dana nakon početne doze. Nakon 16 tjedana terapije, bolesnici u kojih je postignut barem odgovor PASI 75 (poboljšanje PASI rezultata za barem 75 % u odnosu na početak terapije) ušli su u razdoblje B (otvoreni dio ispitivanja) i primali po 40 mg adalimumaba svaki drugi tjedan. Bolesnici u kojih se do 33. tjedna održao odgovor </w:t>
      </w:r>
      <w:r>
        <w:rPr>
          <w:rFonts w:eastAsia="Symbol"/>
          <w:lang w:val="hr-HR"/>
        </w:rPr>
        <w:sym w:font="Symbol" w:char="F0B3"/>
      </w:r>
      <w:r>
        <w:rPr>
          <w:rFonts w:eastAsia="Times New Roman"/>
          <w:lang w:val="hr-HR"/>
        </w:rPr>
        <w:t xml:space="preserve"> PASI 75, a koji su u razdoblju A bili randomizirani za terapiju aktivnim lijekom, ponovno su randomizirani u razdoblju C tako da su tijekom dodatnih 19 tjedana primali ili adalimumab od 40 mg svaki drugi tjedan ili placebo. Srednja početna vrijednost PASI rezultata u svim ispitivanim skupinama iznosila je 18,9, a rezultat prema općoj procjeni liječnika (engl. </w:t>
      </w:r>
      <w:r w:rsidRPr="00BB0D4B">
        <w:rPr>
          <w:rFonts w:eastAsia="Times New Roman"/>
          <w:i/>
          <w:lang w:val="hr-HR"/>
        </w:rPr>
        <w:t>Physician’s Global Assessment</w:t>
      </w:r>
      <w:r>
        <w:rPr>
          <w:rFonts w:eastAsia="Times New Roman"/>
          <w:lang w:val="hr-HR"/>
        </w:rPr>
        <w:t>, PGA) kretao se u rasponu od „umjerenog“ (53 % uključenih ispitanika) do „teškog“ (41 %) i „vrlo teškog“ (6 %).</w:t>
      </w:r>
    </w:p>
    <w:p w14:paraId="44E2E280" w14:textId="77777777" w:rsidR="00134F69" w:rsidRDefault="00134F69">
      <w:pPr>
        <w:spacing w:before="14" w:line="240" w:lineRule="exact"/>
        <w:rPr>
          <w:rFonts w:ascii="Times New Roman" w:hAnsi="Times New Roman" w:cs="Times New Roman"/>
          <w:sz w:val="24"/>
          <w:szCs w:val="24"/>
          <w:lang w:val="hr-HR"/>
        </w:rPr>
      </w:pPr>
    </w:p>
    <w:p w14:paraId="4F181800" w14:textId="77777777" w:rsidR="00134F69" w:rsidRDefault="00DA230C">
      <w:pPr>
        <w:pStyle w:val="a3"/>
        <w:rPr>
          <w:lang w:val="hr-HR"/>
        </w:rPr>
      </w:pPr>
      <w:r>
        <w:rPr>
          <w:rFonts w:eastAsia="Times New Roman"/>
          <w:lang w:val="hr-HR"/>
        </w:rPr>
        <w:t xml:space="preserve">U ispitivanju Psoriasis Study II (CHAMPION) uspoređivale su se djelotvornost i sigurnost adalimumaba u </w:t>
      </w:r>
      <w:r w:rsidRPr="00A4383D">
        <w:rPr>
          <w:rFonts w:eastAsia="Times New Roman"/>
          <w:iCs/>
          <w:lang w:val="hr-HR"/>
        </w:rPr>
        <w:t>odnosu</w:t>
      </w:r>
      <w:r>
        <w:rPr>
          <w:rFonts w:eastAsia="Times New Roman"/>
          <w:i/>
          <w:iCs/>
          <w:lang w:val="hr-HR"/>
        </w:rPr>
        <w:t xml:space="preserve"> </w:t>
      </w:r>
      <w:r>
        <w:rPr>
          <w:rFonts w:eastAsia="Times New Roman"/>
          <w:lang w:val="hr-HR"/>
        </w:rPr>
        <w:t xml:space="preserve">na metotreksat i placebo u 271 bolesnika. Bolesnici su primali placebo ili MTX u početnoj dozi od 7,5 mg, nakon čega se ona povećavala do 12. tjedna do maksimalne doze od 25 mg, ili adalimumab u početnoj dozi od 80 mg, a potom po 40 mg svaki drugi tjedan (počevši tjedan dana nakon početne doze) tijekom 16 tjedana. Nema dostupnih podataka o usporedbi adalimumaba i MTX-a za razdoblje terapije duže od 16 tjedana. Bolesnicima koji su primali MTX i koji su u 8. i/ili 12. tjednu postigli odgovor </w:t>
      </w:r>
      <w:r>
        <w:rPr>
          <w:rFonts w:eastAsia="Symbol"/>
          <w:lang w:val="hr-HR"/>
        </w:rPr>
        <w:sym w:font="Symbol" w:char="F0B3"/>
      </w:r>
      <w:r>
        <w:rPr>
          <w:rFonts w:eastAsia="Times New Roman"/>
          <w:lang w:val="hr-HR"/>
        </w:rPr>
        <w:t xml:space="preserve"> PASI 50 doza se nije dalje povećavala. Srednja početna vrijednost PASI rezultata u svim ispitanim skupinama iznosila je 19,7 a početni PGA rezultat kretao se u rasponu od „blagog“ (&lt; 1 %), preko „umjerenog“ (48 %) do „teškog“ (46 %) i „vrlo teškog“ (6 %).</w:t>
      </w:r>
    </w:p>
    <w:p w14:paraId="6A5D871F" w14:textId="77777777" w:rsidR="00134F69" w:rsidRDefault="00134F69">
      <w:pPr>
        <w:spacing w:before="17" w:line="240" w:lineRule="exact"/>
        <w:rPr>
          <w:rFonts w:ascii="Times New Roman" w:hAnsi="Times New Roman" w:cs="Times New Roman"/>
          <w:sz w:val="24"/>
          <w:szCs w:val="24"/>
          <w:lang w:val="hr-HR"/>
        </w:rPr>
      </w:pPr>
    </w:p>
    <w:p w14:paraId="2115A946" w14:textId="77777777" w:rsidR="00134F69" w:rsidRDefault="00DA230C">
      <w:pPr>
        <w:pStyle w:val="a3"/>
        <w:rPr>
          <w:lang w:val="hr-HR"/>
        </w:rPr>
      </w:pPr>
      <w:r>
        <w:rPr>
          <w:rFonts w:eastAsia="Times New Roman"/>
          <w:lang w:val="hr-HR"/>
        </w:rPr>
        <w:t>Bolesnici koji su sudjelovali u svim ispitivanjima faze II i III kod psorijaze ispunili su kriterije za uključivanje u otvoreni produžetak ispitivanja, gdje se adalimumab primjenjivao još najmanje dodatnih 108 tjedana.</w:t>
      </w:r>
    </w:p>
    <w:p w14:paraId="570BA351" w14:textId="77777777" w:rsidR="00134F69" w:rsidRDefault="00134F69">
      <w:pPr>
        <w:spacing w:before="14" w:line="240" w:lineRule="exact"/>
        <w:rPr>
          <w:rFonts w:ascii="Times New Roman" w:hAnsi="Times New Roman" w:cs="Times New Roman"/>
          <w:sz w:val="24"/>
          <w:szCs w:val="24"/>
          <w:lang w:val="hr-HR"/>
        </w:rPr>
      </w:pPr>
    </w:p>
    <w:p w14:paraId="74853FCD" w14:textId="77777777" w:rsidR="00134F69" w:rsidRDefault="00DA230C">
      <w:pPr>
        <w:pStyle w:val="a3"/>
        <w:rPr>
          <w:rFonts w:eastAsia="Times New Roman"/>
          <w:lang w:val="hr-HR"/>
        </w:rPr>
      </w:pPr>
      <w:r>
        <w:rPr>
          <w:rFonts w:eastAsia="Times New Roman"/>
          <w:lang w:val="hr-HR"/>
        </w:rPr>
        <w:t>U ispitivanjima Psoriasis Study I i II primarna mjera ishoda bio je udio bolesnika u kojih je od početka ispitivanja do 16. tjedna postignut odgovor PASI 75 (vidjeti Tablice 1</w:t>
      </w:r>
      <w:r w:rsidR="00116E7F">
        <w:rPr>
          <w:rFonts w:eastAsia="Times New Roman"/>
          <w:lang w:val="hr-HR"/>
        </w:rPr>
        <w:t>6</w:t>
      </w:r>
      <w:r>
        <w:rPr>
          <w:rFonts w:eastAsia="Times New Roman"/>
          <w:lang w:val="hr-HR"/>
        </w:rPr>
        <w:t xml:space="preserve"> i 1</w:t>
      </w:r>
      <w:r w:rsidR="00116E7F">
        <w:rPr>
          <w:rFonts w:eastAsia="Times New Roman"/>
          <w:lang w:val="hr-HR"/>
        </w:rPr>
        <w:t>7</w:t>
      </w:r>
      <w:r>
        <w:rPr>
          <w:rFonts w:eastAsia="Times New Roman"/>
          <w:lang w:val="hr-HR"/>
        </w:rPr>
        <w:t>).</w:t>
      </w:r>
    </w:p>
    <w:p w14:paraId="36ED9276" w14:textId="77777777" w:rsidR="00E2188E" w:rsidRDefault="00E2188E">
      <w:pPr>
        <w:pStyle w:val="a3"/>
        <w:rPr>
          <w:rFonts w:eastAsia="Times New Roman"/>
          <w:lang w:val="hr-HR"/>
        </w:rPr>
      </w:pPr>
    </w:p>
    <w:p w14:paraId="53187D6D" w14:textId="77777777" w:rsidR="00CD630D" w:rsidRDefault="00CD630D">
      <w:pPr>
        <w:pStyle w:val="a3"/>
        <w:rPr>
          <w:rFonts w:eastAsia="Times New Roman"/>
          <w:lang w:val="hr-HR"/>
        </w:rPr>
      </w:pPr>
    </w:p>
    <w:p w14:paraId="6D90A027" w14:textId="77777777" w:rsidR="00CD630D" w:rsidRDefault="00CD630D">
      <w:pPr>
        <w:pStyle w:val="a3"/>
        <w:rPr>
          <w:rFonts w:eastAsia="Times New Roman"/>
          <w:lang w:val="hr-HR"/>
        </w:rPr>
      </w:pPr>
    </w:p>
    <w:p w14:paraId="605CE50A" w14:textId="77777777" w:rsidR="00DA230C" w:rsidRDefault="00DA230C">
      <w:pPr>
        <w:pStyle w:val="a3"/>
        <w:rPr>
          <w:lang w:val="hr-HR"/>
        </w:rPr>
      </w:pPr>
    </w:p>
    <w:p w14:paraId="66CB879F" w14:textId="77777777" w:rsidR="00134F69" w:rsidRPr="00DA230C" w:rsidRDefault="00DA230C" w:rsidP="00DA230C">
      <w:pPr>
        <w:jc w:val="center"/>
        <w:rPr>
          <w:rFonts w:ascii="Times New Roman" w:hAnsi="Times New Roman" w:cs="Times New Roman"/>
          <w:b/>
          <w:lang w:val="it-IT"/>
        </w:rPr>
      </w:pPr>
      <w:r w:rsidRPr="00DA230C">
        <w:rPr>
          <w:rFonts w:ascii="Times New Roman" w:hAnsi="Times New Roman" w:cs="Times New Roman"/>
          <w:b/>
          <w:lang w:val="hr-HR"/>
        </w:rPr>
        <w:t>T</w:t>
      </w:r>
      <w:r w:rsidRPr="00DA230C">
        <w:rPr>
          <w:rFonts w:ascii="Times New Roman" w:eastAsia="Times New Roman" w:hAnsi="Times New Roman" w:cs="Times New Roman"/>
          <w:b/>
          <w:bCs/>
          <w:lang w:val="hr-HR"/>
        </w:rPr>
        <w:t>ablica 1</w:t>
      </w:r>
      <w:r w:rsidR="00116E7F">
        <w:rPr>
          <w:rFonts w:ascii="Times New Roman" w:eastAsia="Times New Roman" w:hAnsi="Times New Roman" w:cs="Times New Roman"/>
          <w:b/>
          <w:bCs/>
          <w:lang w:val="hr-HR"/>
        </w:rPr>
        <w:t>6</w:t>
      </w:r>
      <w:r w:rsidRPr="00DA230C">
        <w:rPr>
          <w:rFonts w:ascii="Times New Roman" w:eastAsia="Times New Roman" w:hAnsi="Times New Roman" w:cs="Times New Roman"/>
          <w:b/>
          <w:bCs/>
          <w:lang w:val="hr-HR"/>
        </w:rPr>
        <w:t>.</w:t>
      </w:r>
    </w:p>
    <w:p w14:paraId="291EDA8C" w14:textId="77777777" w:rsidR="00134F69" w:rsidRDefault="00DA230C">
      <w:pPr>
        <w:pStyle w:val="a3"/>
        <w:jc w:val="center"/>
        <w:rPr>
          <w:b/>
          <w:lang w:val="it-IT"/>
        </w:rPr>
      </w:pPr>
      <w:r>
        <w:rPr>
          <w:rFonts w:eastAsia="Times New Roman"/>
          <w:b/>
          <w:bCs/>
          <w:lang w:val="hr-HR"/>
        </w:rPr>
        <w:t>Ispitivanje Ps I (REVEAL) - Rezultati djelotvornosti u 16. tjednu</w:t>
      </w:r>
    </w:p>
    <w:tbl>
      <w:tblPr>
        <w:tblStyle w:val="TableNormal1"/>
        <w:tblW w:w="9013" w:type="dxa"/>
        <w:jc w:val="center"/>
        <w:tblLayout w:type="fixed"/>
        <w:tblLook w:val="01E0" w:firstRow="1" w:lastRow="1" w:firstColumn="1" w:lastColumn="1" w:noHBand="0" w:noVBand="0"/>
      </w:tblPr>
      <w:tblGrid>
        <w:gridCol w:w="3319"/>
        <w:gridCol w:w="2151"/>
        <w:gridCol w:w="3543"/>
      </w:tblGrid>
      <w:tr w:rsidR="00134F69" w14:paraId="260B6FB2" w14:textId="77777777" w:rsidTr="000A6522">
        <w:trPr>
          <w:trHeight w:val="126"/>
          <w:jc w:val="center"/>
        </w:trPr>
        <w:tc>
          <w:tcPr>
            <w:tcW w:w="3319" w:type="dxa"/>
            <w:tcBorders>
              <w:top w:val="single" w:sz="5" w:space="0" w:color="000000"/>
              <w:left w:val="single" w:sz="5" w:space="0" w:color="000000"/>
              <w:bottom w:val="single" w:sz="5" w:space="0" w:color="000000"/>
              <w:right w:val="single" w:sz="5" w:space="0" w:color="000000"/>
            </w:tcBorders>
          </w:tcPr>
          <w:p w14:paraId="1FB2E309" w14:textId="77777777" w:rsidR="00134F69" w:rsidRDefault="00134F69">
            <w:pPr>
              <w:rPr>
                <w:rFonts w:ascii="Times New Roman" w:hAnsi="Times New Roman" w:cs="Times New Roman"/>
                <w:lang w:val="it-IT"/>
              </w:rPr>
            </w:pPr>
          </w:p>
        </w:tc>
        <w:tc>
          <w:tcPr>
            <w:tcW w:w="2151" w:type="dxa"/>
            <w:tcBorders>
              <w:top w:val="single" w:sz="5" w:space="0" w:color="000000"/>
              <w:left w:val="single" w:sz="5" w:space="0" w:color="000000"/>
              <w:bottom w:val="single" w:sz="5" w:space="0" w:color="000000"/>
              <w:right w:val="single" w:sz="5" w:space="0" w:color="000000"/>
            </w:tcBorders>
          </w:tcPr>
          <w:p w14:paraId="2CBC9043" w14:textId="77777777" w:rsidR="00A963AF" w:rsidRDefault="00DA230C" w:rsidP="00A963AF">
            <w:pPr>
              <w:pStyle w:val="TableParagraph"/>
              <w:spacing w:before="3" w:line="252" w:lineRule="exact"/>
              <w:ind w:right="433"/>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Placebo</w:t>
            </w:r>
          </w:p>
          <w:p w14:paraId="58F71276" w14:textId="77777777" w:rsidR="00134F69" w:rsidRDefault="00DA230C" w:rsidP="00A963AF">
            <w:pPr>
              <w:pStyle w:val="TableParagraph"/>
              <w:spacing w:before="3" w:line="252" w:lineRule="exact"/>
              <w:ind w:right="433"/>
              <w:jc w:val="center"/>
              <w:rPr>
                <w:rFonts w:ascii="Times New Roman" w:eastAsia="Times New Roman" w:hAnsi="Times New Roman" w:cs="Times New Roman"/>
                <w:b/>
                <w:bCs/>
                <w:spacing w:val="-1"/>
              </w:rPr>
            </w:pPr>
            <w:r>
              <w:rPr>
                <w:rFonts w:ascii="Times New Roman" w:eastAsia="Times New Roman" w:hAnsi="Times New Roman" w:cs="Times New Roman"/>
                <w:b/>
                <w:bCs/>
                <w:lang w:val="hr-HR"/>
              </w:rPr>
              <w:t xml:space="preserve">N = 398 </w:t>
            </w:r>
          </w:p>
          <w:p w14:paraId="198C1495" w14:textId="77777777" w:rsidR="00134F69" w:rsidRDefault="00DA230C" w:rsidP="00A963AF">
            <w:pPr>
              <w:pStyle w:val="TableParagraph"/>
              <w:spacing w:before="3" w:line="252" w:lineRule="exact"/>
              <w:ind w:right="433"/>
              <w:jc w:val="center"/>
              <w:rPr>
                <w:rFonts w:ascii="Times New Roman" w:eastAsia="Times New Roman" w:hAnsi="Times New Roman" w:cs="Times New Roman"/>
              </w:rPr>
            </w:pPr>
            <w:r>
              <w:rPr>
                <w:rFonts w:ascii="Times New Roman" w:eastAsia="Times New Roman" w:hAnsi="Times New Roman" w:cs="Times New Roman"/>
                <w:b/>
                <w:bCs/>
                <w:lang w:val="hr-HR"/>
              </w:rPr>
              <w:t>n (%)</w:t>
            </w:r>
          </w:p>
        </w:tc>
        <w:tc>
          <w:tcPr>
            <w:tcW w:w="3542" w:type="dxa"/>
            <w:tcBorders>
              <w:top w:val="single" w:sz="5" w:space="0" w:color="000000"/>
              <w:left w:val="single" w:sz="5" w:space="0" w:color="000000"/>
              <w:bottom w:val="single" w:sz="5" w:space="0" w:color="000000"/>
              <w:right w:val="single" w:sz="5" w:space="0" w:color="000000"/>
            </w:tcBorders>
          </w:tcPr>
          <w:p w14:paraId="2DFE5832" w14:textId="77777777" w:rsidR="00134F69" w:rsidRDefault="00DA230C" w:rsidP="00A963AF">
            <w:pPr>
              <w:pStyle w:val="TableParagraph"/>
              <w:ind w:left="113" w:right="113"/>
              <w:jc w:val="center"/>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Adalimumab 40 mg svaki drugi tjedan</w:t>
            </w:r>
          </w:p>
          <w:p w14:paraId="118A3542" w14:textId="77777777" w:rsidR="00134F69" w:rsidRDefault="00DA230C" w:rsidP="00A963AF">
            <w:pPr>
              <w:pStyle w:val="TableParagraph"/>
              <w:spacing w:before="3" w:line="252" w:lineRule="exact"/>
              <w:ind w:left="113" w:right="113"/>
              <w:jc w:val="center"/>
              <w:rPr>
                <w:rFonts w:ascii="Times New Roman" w:eastAsia="Times New Roman" w:hAnsi="Times New Roman" w:cs="Times New Roman"/>
                <w:b/>
                <w:bCs/>
                <w:spacing w:val="-1"/>
                <w:lang w:val="hr-HR"/>
              </w:rPr>
            </w:pPr>
            <w:r>
              <w:rPr>
                <w:rFonts w:ascii="Times New Roman" w:eastAsia="Times New Roman" w:hAnsi="Times New Roman" w:cs="Times New Roman"/>
                <w:b/>
                <w:bCs/>
                <w:spacing w:val="-1"/>
                <w:lang w:val="hr-HR"/>
              </w:rPr>
              <w:t>N = 814</w:t>
            </w:r>
          </w:p>
          <w:p w14:paraId="7E29D633" w14:textId="77777777" w:rsidR="00134F69" w:rsidRDefault="00DA230C" w:rsidP="00A963AF">
            <w:pPr>
              <w:pStyle w:val="TableParagraph"/>
              <w:spacing w:before="3" w:line="252" w:lineRule="exact"/>
              <w:ind w:left="113" w:right="113"/>
              <w:jc w:val="center"/>
              <w:rPr>
                <w:rFonts w:ascii="Times New Roman" w:eastAsia="Times New Roman" w:hAnsi="Times New Roman" w:cs="Times New Roman"/>
                <w:lang w:val="pt-PT"/>
              </w:rPr>
            </w:pPr>
            <w:r>
              <w:rPr>
                <w:rFonts w:ascii="Times New Roman" w:eastAsia="Times New Roman" w:hAnsi="Times New Roman" w:cs="Times New Roman"/>
                <w:b/>
                <w:bCs/>
                <w:spacing w:val="-1"/>
                <w:lang w:val="hr-HR"/>
              </w:rPr>
              <w:t>n (%)</w:t>
            </w:r>
          </w:p>
        </w:tc>
      </w:tr>
      <w:tr w:rsidR="00134F69" w14:paraId="7BEAB146" w14:textId="77777777" w:rsidTr="000A6522">
        <w:trPr>
          <w:trHeight w:val="126"/>
          <w:jc w:val="center"/>
        </w:trPr>
        <w:tc>
          <w:tcPr>
            <w:tcW w:w="3319" w:type="dxa"/>
            <w:tcBorders>
              <w:top w:val="single" w:sz="5" w:space="0" w:color="000000"/>
              <w:left w:val="single" w:sz="5" w:space="0" w:color="000000"/>
              <w:bottom w:val="single" w:sz="5" w:space="0" w:color="000000"/>
              <w:right w:val="single" w:sz="5" w:space="0" w:color="000000"/>
            </w:tcBorders>
          </w:tcPr>
          <w:p w14:paraId="1FC8BB3C" w14:textId="77777777" w:rsidR="00134F69" w:rsidRDefault="00DA230C">
            <w:pPr>
              <w:pStyle w:val="TableParagraph"/>
              <w:spacing w:line="267" w:lineRule="exact"/>
              <w:ind w:left="320"/>
              <w:rPr>
                <w:rFonts w:ascii="Times New Roman" w:eastAsia="Times New Roman" w:hAnsi="Times New Roman" w:cs="Times New Roman"/>
                <w:sz w:val="14"/>
                <w:szCs w:val="14"/>
              </w:rPr>
            </w:pPr>
            <w:r>
              <w:rPr>
                <w:rFonts w:ascii="Times New Roman" w:eastAsia="Symbol" w:hAnsi="Times New Roman" w:cs="Times New Roman"/>
                <w:b/>
                <w:bCs/>
                <w:lang w:val="hr-HR"/>
              </w:rPr>
              <w:sym w:font="Symbol" w:char="F0B3"/>
            </w:r>
            <w:r>
              <w:rPr>
                <w:rFonts w:ascii="Times New Roman" w:eastAsia="Symbol" w:hAnsi="Times New Roman" w:cs="Times New Roman"/>
                <w:b/>
                <w:bCs/>
                <w:lang w:val="hr-HR"/>
              </w:rPr>
              <w:sym w:font="Symbol" w:char="F020"/>
            </w:r>
            <w:r>
              <w:rPr>
                <w:rFonts w:ascii="Times New Roman" w:eastAsia="Times New Roman" w:hAnsi="Times New Roman" w:cs="Times New Roman"/>
                <w:b/>
                <w:bCs/>
                <w:lang w:val="hr-HR"/>
              </w:rPr>
              <w:t>PASI 75</w:t>
            </w:r>
            <w:r w:rsidRPr="00526D24">
              <w:rPr>
                <w:rFonts w:ascii="Times New Roman" w:eastAsia="Times New Roman" w:hAnsi="Times New Roman" w:cs="Times New Roman"/>
                <w:b/>
                <w:bCs/>
                <w:vertAlign w:val="superscript"/>
                <w:lang w:val="hr-HR"/>
              </w:rPr>
              <w:t>a</w:t>
            </w:r>
          </w:p>
        </w:tc>
        <w:tc>
          <w:tcPr>
            <w:tcW w:w="2151" w:type="dxa"/>
            <w:tcBorders>
              <w:top w:val="single" w:sz="5" w:space="0" w:color="000000"/>
              <w:left w:val="single" w:sz="5" w:space="0" w:color="000000"/>
              <w:bottom w:val="single" w:sz="5" w:space="0" w:color="000000"/>
              <w:right w:val="single" w:sz="5" w:space="0" w:color="000000"/>
            </w:tcBorders>
          </w:tcPr>
          <w:p w14:paraId="72C3AFC8" w14:textId="77777777" w:rsidR="00134F69" w:rsidRDefault="00DA230C"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26 (</w:t>
            </w:r>
            <w:r w:rsidR="00B6401F">
              <w:rPr>
                <w:rFonts w:ascii="Times New Roman" w:eastAsia="Times New Roman" w:hAnsi="Times New Roman" w:cs="Times New Roman"/>
                <w:spacing w:val="-1"/>
                <w:lang w:val="hr-HR"/>
              </w:rPr>
              <w:t>6</w:t>
            </w:r>
            <w:r>
              <w:rPr>
                <w:rFonts w:ascii="Times New Roman" w:eastAsia="Times New Roman" w:hAnsi="Times New Roman" w:cs="Times New Roman"/>
                <w:spacing w:val="-1"/>
                <w:lang w:val="hr-HR"/>
              </w:rPr>
              <w:t>,</w:t>
            </w:r>
            <w:r w:rsidR="00B6401F">
              <w:rPr>
                <w:rFonts w:ascii="Times New Roman" w:eastAsia="Times New Roman" w:hAnsi="Times New Roman" w:cs="Times New Roman"/>
                <w:spacing w:val="-1"/>
                <w:lang w:val="hr-HR"/>
              </w:rPr>
              <w:t>5</w:t>
            </w:r>
            <w:r>
              <w:rPr>
                <w:rFonts w:ascii="Times New Roman" w:eastAsia="Times New Roman" w:hAnsi="Times New Roman" w:cs="Times New Roman"/>
                <w:spacing w:val="-1"/>
                <w:lang w:val="hr-HR"/>
              </w:rPr>
              <w:t>)</w:t>
            </w:r>
          </w:p>
        </w:tc>
        <w:tc>
          <w:tcPr>
            <w:tcW w:w="3542" w:type="dxa"/>
            <w:tcBorders>
              <w:top w:val="single" w:sz="5" w:space="0" w:color="000000"/>
              <w:left w:val="single" w:sz="5" w:space="0" w:color="000000"/>
              <w:bottom w:val="single" w:sz="5" w:space="0" w:color="000000"/>
              <w:right w:val="single" w:sz="5" w:space="0" w:color="000000"/>
            </w:tcBorders>
          </w:tcPr>
          <w:p w14:paraId="583B7454" w14:textId="77777777" w:rsidR="00134F69" w:rsidRDefault="00DA230C" w:rsidP="000A6522">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578 (70,9)</w:t>
            </w:r>
            <w:r w:rsidRPr="00526D24">
              <w:rPr>
                <w:rFonts w:ascii="Times New Roman" w:eastAsia="Times New Roman" w:hAnsi="Times New Roman" w:cs="Times New Roman"/>
                <w:spacing w:val="-1"/>
                <w:vertAlign w:val="superscript"/>
                <w:lang w:val="hr-HR"/>
              </w:rPr>
              <w:t>b</w:t>
            </w:r>
          </w:p>
        </w:tc>
      </w:tr>
      <w:tr w:rsidR="00134F69" w14:paraId="6BEFA64B" w14:textId="77777777" w:rsidTr="000A6522">
        <w:trPr>
          <w:trHeight w:val="126"/>
          <w:jc w:val="center"/>
        </w:trPr>
        <w:tc>
          <w:tcPr>
            <w:tcW w:w="3319" w:type="dxa"/>
            <w:tcBorders>
              <w:top w:val="single" w:sz="5" w:space="0" w:color="000000"/>
              <w:left w:val="single" w:sz="5" w:space="0" w:color="000000"/>
              <w:bottom w:val="single" w:sz="5" w:space="0" w:color="000000"/>
              <w:right w:val="single" w:sz="5" w:space="0" w:color="000000"/>
            </w:tcBorders>
          </w:tcPr>
          <w:p w14:paraId="759FC6CF" w14:textId="77777777" w:rsidR="00134F69" w:rsidRDefault="00DA230C">
            <w:pPr>
              <w:pStyle w:val="TableParagraph"/>
              <w:spacing w:line="251" w:lineRule="exact"/>
              <w:ind w:left="323"/>
              <w:rPr>
                <w:rFonts w:ascii="Times New Roman" w:eastAsia="Times New Roman" w:hAnsi="Times New Roman" w:cs="Times New Roman"/>
              </w:rPr>
            </w:pPr>
            <w:r>
              <w:rPr>
                <w:rFonts w:ascii="Times New Roman" w:eastAsia="Times New Roman" w:hAnsi="Times New Roman" w:cs="Times New Roman"/>
                <w:b/>
                <w:bCs/>
                <w:spacing w:val="-1"/>
                <w:lang w:val="hr-HR"/>
              </w:rPr>
              <w:t>PASI 100</w:t>
            </w:r>
          </w:p>
        </w:tc>
        <w:tc>
          <w:tcPr>
            <w:tcW w:w="2151" w:type="dxa"/>
            <w:tcBorders>
              <w:top w:val="single" w:sz="5" w:space="0" w:color="000000"/>
              <w:left w:val="single" w:sz="5" w:space="0" w:color="000000"/>
              <w:bottom w:val="single" w:sz="5" w:space="0" w:color="000000"/>
              <w:right w:val="single" w:sz="5" w:space="0" w:color="000000"/>
            </w:tcBorders>
          </w:tcPr>
          <w:p w14:paraId="0D9AE11F" w14:textId="77777777" w:rsidR="00134F69" w:rsidRDefault="00B6401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3</w:t>
            </w:r>
            <w:r w:rsidR="00DA230C">
              <w:rPr>
                <w:rFonts w:ascii="Times New Roman" w:eastAsia="Times New Roman" w:hAnsi="Times New Roman" w:cs="Times New Roman"/>
                <w:lang w:val="hr-HR"/>
              </w:rPr>
              <w:t xml:space="preserve"> (0,8)</w:t>
            </w:r>
          </w:p>
        </w:tc>
        <w:tc>
          <w:tcPr>
            <w:tcW w:w="3542" w:type="dxa"/>
            <w:tcBorders>
              <w:top w:val="single" w:sz="5" w:space="0" w:color="000000"/>
              <w:left w:val="single" w:sz="5" w:space="0" w:color="000000"/>
              <w:bottom w:val="single" w:sz="5" w:space="0" w:color="000000"/>
              <w:right w:val="single" w:sz="5" w:space="0" w:color="000000"/>
            </w:tcBorders>
          </w:tcPr>
          <w:p w14:paraId="09BB27B9" w14:textId="77777777" w:rsidR="00134F69" w:rsidRDefault="00DA230C" w:rsidP="000A6522">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163 (20,0)</w:t>
            </w:r>
            <w:r w:rsidRPr="00526D24">
              <w:rPr>
                <w:rFonts w:ascii="Times New Roman" w:eastAsia="Times New Roman" w:hAnsi="Times New Roman" w:cs="Times New Roman"/>
                <w:spacing w:val="-1"/>
                <w:vertAlign w:val="superscript"/>
                <w:lang w:val="hr-HR"/>
              </w:rPr>
              <w:t>b</w:t>
            </w:r>
          </w:p>
        </w:tc>
      </w:tr>
      <w:tr w:rsidR="00134F69" w14:paraId="5521046A" w14:textId="77777777" w:rsidTr="000A6522">
        <w:trPr>
          <w:trHeight w:val="126"/>
          <w:jc w:val="center"/>
        </w:trPr>
        <w:tc>
          <w:tcPr>
            <w:tcW w:w="3319" w:type="dxa"/>
            <w:tcBorders>
              <w:top w:val="single" w:sz="5" w:space="0" w:color="000000"/>
              <w:left w:val="single" w:sz="5" w:space="0" w:color="000000"/>
              <w:bottom w:val="single" w:sz="5" w:space="0" w:color="000000"/>
              <w:right w:val="single" w:sz="5" w:space="0" w:color="000000"/>
            </w:tcBorders>
          </w:tcPr>
          <w:p w14:paraId="63CB6D07" w14:textId="77777777" w:rsidR="00134F69" w:rsidRDefault="00DA230C">
            <w:pPr>
              <w:pStyle w:val="TableParagraph"/>
              <w:spacing w:line="250" w:lineRule="exact"/>
              <w:ind w:left="323"/>
              <w:rPr>
                <w:rFonts w:ascii="Times New Roman" w:eastAsia="Times New Roman" w:hAnsi="Times New Roman" w:cs="Times New Roman"/>
              </w:rPr>
            </w:pPr>
            <w:r>
              <w:rPr>
                <w:rFonts w:ascii="Times New Roman" w:eastAsia="Times New Roman" w:hAnsi="Times New Roman" w:cs="Times New Roman"/>
                <w:b/>
                <w:bCs/>
                <w:spacing w:val="-1"/>
                <w:lang w:val="hr-HR"/>
              </w:rPr>
              <w:t>PGA: bez</w:t>
            </w:r>
            <w:r w:rsidR="0008571A">
              <w:rPr>
                <w:rFonts w:ascii="Times New Roman" w:eastAsia="Times New Roman" w:hAnsi="Times New Roman" w:cs="Times New Roman"/>
                <w:b/>
                <w:bCs/>
                <w:spacing w:val="-1"/>
                <w:lang w:val="hr-HR"/>
              </w:rPr>
              <w:t xml:space="preserve"> </w:t>
            </w:r>
            <w:r>
              <w:rPr>
                <w:rFonts w:ascii="Times New Roman" w:eastAsia="Times New Roman" w:hAnsi="Times New Roman" w:cs="Times New Roman"/>
                <w:b/>
                <w:bCs/>
                <w:spacing w:val="-1"/>
                <w:lang w:val="hr-HR"/>
              </w:rPr>
              <w:t>bolesti/minimalno</w:t>
            </w:r>
          </w:p>
        </w:tc>
        <w:tc>
          <w:tcPr>
            <w:tcW w:w="2151" w:type="dxa"/>
            <w:tcBorders>
              <w:top w:val="single" w:sz="5" w:space="0" w:color="000000"/>
              <w:left w:val="single" w:sz="5" w:space="0" w:color="000000"/>
              <w:bottom w:val="single" w:sz="5" w:space="0" w:color="000000"/>
              <w:right w:val="single" w:sz="5" w:space="0" w:color="000000"/>
            </w:tcBorders>
          </w:tcPr>
          <w:p w14:paraId="0E228109" w14:textId="77777777" w:rsidR="00134F69" w:rsidRDefault="00DA230C"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17 (</w:t>
            </w:r>
            <w:r w:rsidR="00B6401F">
              <w:rPr>
                <w:rFonts w:ascii="Times New Roman" w:eastAsia="Times New Roman" w:hAnsi="Times New Roman" w:cs="Times New Roman"/>
                <w:spacing w:val="-1"/>
                <w:lang w:val="hr-HR"/>
              </w:rPr>
              <w:t>4</w:t>
            </w:r>
            <w:r>
              <w:rPr>
                <w:rFonts w:ascii="Times New Roman" w:eastAsia="Times New Roman" w:hAnsi="Times New Roman" w:cs="Times New Roman"/>
                <w:spacing w:val="-1"/>
                <w:lang w:val="hr-HR"/>
              </w:rPr>
              <w:t>,</w:t>
            </w:r>
            <w:r w:rsidR="00B6401F">
              <w:rPr>
                <w:rFonts w:ascii="Times New Roman" w:eastAsia="Times New Roman" w:hAnsi="Times New Roman" w:cs="Times New Roman"/>
                <w:spacing w:val="-1"/>
                <w:lang w:val="hr-HR"/>
              </w:rPr>
              <w:t>3</w:t>
            </w:r>
            <w:r>
              <w:rPr>
                <w:rFonts w:ascii="Times New Roman" w:eastAsia="Times New Roman" w:hAnsi="Times New Roman" w:cs="Times New Roman"/>
                <w:spacing w:val="-1"/>
                <w:lang w:val="hr-HR"/>
              </w:rPr>
              <w:t>)</w:t>
            </w:r>
          </w:p>
        </w:tc>
        <w:tc>
          <w:tcPr>
            <w:tcW w:w="3542" w:type="dxa"/>
            <w:tcBorders>
              <w:top w:val="single" w:sz="5" w:space="0" w:color="000000"/>
              <w:left w:val="single" w:sz="5" w:space="0" w:color="000000"/>
              <w:bottom w:val="single" w:sz="5" w:space="0" w:color="000000"/>
              <w:right w:val="single" w:sz="5" w:space="0" w:color="000000"/>
            </w:tcBorders>
          </w:tcPr>
          <w:p w14:paraId="5CBCE16D" w14:textId="77777777" w:rsidR="00134F69" w:rsidRDefault="00DA230C" w:rsidP="000A6522">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506 (62,2)</w:t>
            </w:r>
            <w:r w:rsidRPr="00526D24">
              <w:rPr>
                <w:rFonts w:ascii="Times New Roman" w:eastAsia="Times New Roman" w:hAnsi="Times New Roman" w:cs="Times New Roman"/>
                <w:spacing w:val="-1"/>
                <w:vertAlign w:val="superscript"/>
                <w:lang w:val="hr-HR"/>
              </w:rPr>
              <w:t>b</w:t>
            </w:r>
          </w:p>
        </w:tc>
      </w:tr>
      <w:tr w:rsidR="00134F69" w14:paraId="783D9ABF" w14:textId="77777777" w:rsidTr="000A6522">
        <w:trPr>
          <w:trHeight w:val="126"/>
          <w:jc w:val="center"/>
        </w:trPr>
        <w:tc>
          <w:tcPr>
            <w:tcW w:w="9013" w:type="dxa"/>
            <w:gridSpan w:val="3"/>
            <w:tcBorders>
              <w:top w:val="single" w:sz="5" w:space="0" w:color="000000"/>
              <w:left w:val="single" w:sz="5" w:space="0" w:color="000000"/>
              <w:bottom w:val="single" w:sz="5" w:space="0" w:color="000000"/>
              <w:right w:val="single" w:sz="5" w:space="0" w:color="000000"/>
            </w:tcBorders>
          </w:tcPr>
          <w:p w14:paraId="6EB32CF9" w14:textId="77777777" w:rsidR="00875444" w:rsidRPr="00A34A63" w:rsidRDefault="00DA230C" w:rsidP="00526D24">
            <w:pPr>
              <w:pStyle w:val="TableParagraph"/>
              <w:ind w:left="102"/>
              <w:rPr>
                <w:rFonts w:ascii="Times New Roman" w:eastAsia="Times New Roman" w:hAnsi="Times New Roman" w:cs="Times New Roman"/>
                <w:position w:val="8"/>
                <w:lang w:val="hr-HR"/>
              </w:rPr>
            </w:pPr>
            <w:r w:rsidRPr="00526D24">
              <w:rPr>
                <w:rFonts w:ascii="Times New Roman" w:eastAsia="Times New Roman" w:hAnsi="Times New Roman" w:cs="Times New Roman"/>
                <w:position w:val="8"/>
                <w:vertAlign w:val="superscript"/>
                <w:lang w:val="hr-HR"/>
              </w:rPr>
              <w:t>a</w:t>
            </w:r>
            <w:r w:rsidRPr="00526D24">
              <w:rPr>
                <w:rFonts w:ascii="Times New Roman" w:eastAsia="Times New Roman" w:hAnsi="Times New Roman" w:cs="Times New Roman"/>
                <w:position w:val="8"/>
                <w:lang w:val="hr-HR"/>
              </w:rPr>
              <w:t xml:space="preserve"> </w:t>
            </w:r>
            <w:r w:rsidRPr="00A34A63">
              <w:rPr>
                <w:rFonts w:ascii="Times New Roman" w:eastAsia="Times New Roman" w:hAnsi="Times New Roman" w:cs="Times New Roman"/>
                <w:position w:val="8"/>
                <w:lang w:val="hr-HR"/>
              </w:rPr>
              <w:t>Postotak bolesnika s rezultatom PASI 75 izražen kao</w:t>
            </w:r>
            <w:r w:rsidR="00875444" w:rsidRPr="00A34A63">
              <w:rPr>
                <w:rFonts w:ascii="Times New Roman" w:eastAsia="Times New Roman" w:hAnsi="Times New Roman" w:cs="Times New Roman"/>
                <w:position w:val="8"/>
                <w:lang w:val="hr-HR"/>
              </w:rPr>
              <w:t xml:space="preserve"> stopa prilagođena istraživačkom centru</w:t>
            </w:r>
          </w:p>
          <w:p w14:paraId="6AD13DD2" w14:textId="77777777" w:rsidR="00134F69" w:rsidRDefault="00DA230C" w:rsidP="00526D24">
            <w:pPr>
              <w:pStyle w:val="TableParagraph"/>
              <w:ind w:left="102"/>
              <w:rPr>
                <w:rFonts w:ascii="Times New Roman" w:eastAsia="Times New Roman" w:hAnsi="Times New Roman" w:cs="Times New Roman"/>
                <w:lang w:val="pt-BR"/>
              </w:rPr>
            </w:pPr>
            <w:r w:rsidRPr="00526D24">
              <w:rPr>
                <w:rFonts w:ascii="Times New Roman" w:eastAsia="Times New Roman" w:hAnsi="Times New Roman" w:cs="Times New Roman"/>
                <w:position w:val="8"/>
                <w:vertAlign w:val="superscript"/>
                <w:lang w:val="hr-HR"/>
              </w:rPr>
              <w:t>b</w:t>
            </w:r>
            <w:r w:rsidRPr="00526D24">
              <w:rPr>
                <w:rFonts w:ascii="Times New Roman" w:eastAsia="Times New Roman" w:hAnsi="Times New Roman" w:cs="Times New Roman"/>
                <w:position w:val="8"/>
                <w:lang w:val="hr-HR"/>
              </w:rPr>
              <w:t xml:space="preserve"> </w:t>
            </w:r>
            <w:r w:rsidRPr="00A34A63">
              <w:rPr>
                <w:rFonts w:ascii="Times New Roman" w:eastAsia="Times New Roman" w:hAnsi="Times New Roman" w:cs="Times New Roman"/>
                <w:position w:val="8"/>
                <w:lang w:val="hr-HR"/>
              </w:rPr>
              <w:t>p</w:t>
            </w:r>
            <w:r w:rsidR="00116E7F">
              <w:rPr>
                <w:rFonts w:ascii="Times New Roman" w:eastAsia="Times New Roman" w:hAnsi="Times New Roman" w:cs="Times New Roman"/>
                <w:position w:val="8"/>
                <w:lang w:val="hr-HR"/>
              </w:rPr>
              <w:t xml:space="preserve"> </w:t>
            </w:r>
            <w:r w:rsidRPr="00A34A63">
              <w:rPr>
                <w:rFonts w:ascii="Times New Roman" w:eastAsia="Times New Roman" w:hAnsi="Times New Roman" w:cs="Times New Roman"/>
                <w:position w:val="8"/>
                <w:lang w:val="hr-HR"/>
              </w:rPr>
              <w:t>&lt;</w:t>
            </w:r>
            <w:r w:rsidR="00116E7F">
              <w:rPr>
                <w:rFonts w:ascii="Times New Roman" w:eastAsia="Times New Roman" w:hAnsi="Times New Roman" w:cs="Times New Roman"/>
                <w:position w:val="8"/>
                <w:lang w:val="hr-HR"/>
              </w:rPr>
              <w:t xml:space="preserve"> </w:t>
            </w:r>
            <w:r w:rsidRPr="00A34A63">
              <w:rPr>
                <w:rFonts w:ascii="Times New Roman" w:eastAsia="Times New Roman" w:hAnsi="Times New Roman" w:cs="Times New Roman"/>
                <w:position w:val="8"/>
                <w:lang w:val="hr-HR"/>
              </w:rPr>
              <w:t>0,001, adalimumab naspram placeba</w:t>
            </w:r>
          </w:p>
        </w:tc>
      </w:tr>
    </w:tbl>
    <w:p w14:paraId="6E667C28" w14:textId="77777777" w:rsidR="00134F69" w:rsidRDefault="00134F69">
      <w:pPr>
        <w:spacing w:line="110" w:lineRule="exact"/>
        <w:rPr>
          <w:rFonts w:ascii="Times New Roman" w:hAnsi="Times New Roman" w:cs="Times New Roman"/>
          <w:sz w:val="11"/>
          <w:szCs w:val="11"/>
          <w:lang w:val="pt-BR"/>
        </w:rPr>
      </w:pPr>
    </w:p>
    <w:p w14:paraId="6CB60496" w14:textId="77777777" w:rsidR="00134F69" w:rsidRDefault="00134F69">
      <w:pPr>
        <w:spacing w:before="3" w:line="170" w:lineRule="exact"/>
        <w:rPr>
          <w:rFonts w:ascii="Times New Roman" w:hAnsi="Times New Roman" w:cs="Times New Roman"/>
          <w:sz w:val="17"/>
          <w:szCs w:val="17"/>
          <w:lang w:val="pt-BR"/>
        </w:rPr>
      </w:pPr>
    </w:p>
    <w:p w14:paraId="1DDAEAA7" w14:textId="77777777" w:rsidR="00134F69" w:rsidRDefault="00DA230C">
      <w:pPr>
        <w:pStyle w:val="a3"/>
        <w:jc w:val="center"/>
        <w:rPr>
          <w:b/>
          <w:lang w:val="it-IT"/>
        </w:rPr>
      </w:pPr>
      <w:r>
        <w:rPr>
          <w:rFonts w:eastAsia="Times New Roman"/>
          <w:b/>
          <w:bCs/>
          <w:lang w:val="hr-HR"/>
        </w:rPr>
        <w:t>Tablica 1</w:t>
      </w:r>
      <w:r w:rsidR="00116E7F">
        <w:rPr>
          <w:rFonts w:eastAsia="Times New Roman"/>
          <w:b/>
          <w:bCs/>
          <w:lang w:val="hr-HR"/>
        </w:rPr>
        <w:t>7</w:t>
      </w:r>
      <w:r>
        <w:rPr>
          <w:rFonts w:eastAsia="Times New Roman"/>
          <w:b/>
          <w:bCs/>
          <w:lang w:val="hr-HR"/>
        </w:rPr>
        <w:t>.</w:t>
      </w:r>
    </w:p>
    <w:p w14:paraId="7268BB64" w14:textId="77777777" w:rsidR="00134F69" w:rsidRDefault="00DA230C">
      <w:pPr>
        <w:pStyle w:val="a3"/>
        <w:jc w:val="center"/>
        <w:rPr>
          <w:b/>
          <w:lang w:val="it-IT"/>
        </w:rPr>
      </w:pPr>
      <w:r>
        <w:rPr>
          <w:rFonts w:eastAsia="Times New Roman"/>
          <w:b/>
          <w:bCs/>
          <w:lang w:val="hr-HR"/>
        </w:rPr>
        <w:t>Ispitivanje Ps II (CHAMPION) - Rezultati djelotvornosti u 16. tjednu</w:t>
      </w:r>
    </w:p>
    <w:tbl>
      <w:tblPr>
        <w:tblStyle w:val="ac"/>
        <w:tblW w:w="9439" w:type="dxa"/>
        <w:tblInd w:w="111" w:type="dxa"/>
        <w:tblLayout w:type="fixed"/>
        <w:tblLook w:val="04A0" w:firstRow="1" w:lastRow="0" w:firstColumn="1" w:lastColumn="0" w:noHBand="0" w:noVBand="1"/>
      </w:tblPr>
      <w:tblGrid>
        <w:gridCol w:w="2294"/>
        <w:gridCol w:w="2197"/>
        <w:gridCol w:w="2197"/>
        <w:gridCol w:w="2751"/>
      </w:tblGrid>
      <w:tr w:rsidR="00134F69" w14:paraId="31E4C687" w14:textId="77777777" w:rsidTr="00526D24">
        <w:trPr>
          <w:trHeight w:val="340"/>
        </w:trPr>
        <w:tc>
          <w:tcPr>
            <w:tcW w:w="2294" w:type="dxa"/>
            <w:vAlign w:val="center"/>
          </w:tcPr>
          <w:p w14:paraId="36E9EA68" w14:textId="77777777" w:rsidR="00134F69" w:rsidRDefault="00134F69">
            <w:pPr>
              <w:pStyle w:val="a3"/>
              <w:rPr>
                <w:lang w:val="it-IT"/>
              </w:rPr>
            </w:pPr>
          </w:p>
        </w:tc>
        <w:tc>
          <w:tcPr>
            <w:tcW w:w="2197" w:type="dxa"/>
            <w:vAlign w:val="center"/>
          </w:tcPr>
          <w:p w14:paraId="46D27405" w14:textId="77777777" w:rsidR="00DA230C" w:rsidRDefault="00DA230C">
            <w:pPr>
              <w:pStyle w:val="TableParagraph"/>
              <w:spacing w:before="4" w:line="252" w:lineRule="exact"/>
              <w:ind w:left="459" w:right="459"/>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Placebo </w:t>
            </w:r>
          </w:p>
          <w:p w14:paraId="12B9AE4C" w14:textId="77777777" w:rsidR="00134F69" w:rsidRDefault="00DA230C">
            <w:pPr>
              <w:pStyle w:val="TableParagraph"/>
              <w:spacing w:before="4" w:line="252" w:lineRule="exact"/>
              <w:ind w:left="459" w:right="459"/>
              <w:jc w:val="center"/>
              <w:rPr>
                <w:rFonts w:ascii="Times New Roman" w:eastAsia="Times New Roman" w:hAnsi="Times New Roman" w:cs="Times New Roman"/>
                <w:b/>
                <w:bCs/>
                <w:spacing w:val="-1"/>
              </w:rPr>
            </w:pPr>
            <w:r>
              <w:rPr>
                <w:rFonts w:ascii="Times New Roman" w:eastAsia="Times New Roman" w:hAnsi="Times New Roman" w:cs="Times New Roman"/>
                <w:b/>
                <w:bCs/>
                <w:lang w:val="hr-HR"/>
              </w:rPr>
              <w:t>N = 53</w:t>
            </w:r>
          </w:p>
          <w:p w14:paraId="78606236" w14:textId="77777777" w:rsidR="00134F69" w:rsidRDefault="00DA230C">
            <w:pPr>
              <w:pStyle w:val="TableParagraph"/>
              <w:spacing w:before="4" w:line="252" w:lineRule="exact"/>
              <w:ind w:left="459" w:right="459"/>
              <w:jc w:val="center"/>
              <w:rPr>
                <w:rFonts w:ascii="Times New Roman" w:hAnsi="Times New Roman" w:cs="Times New Roman"/>
                <w:b/>
              </w:rPr>
            </w:pPr>
            <w:r>
              <w:rPr>
                <w:rFonts w:ascii="Times New Roman" w:eastAsia="Times New Roman" w:hAnsi="Times New Roman" w:cs="Times New Roman"/>
                <w:b/>
                <w:bCs/>
                <w:lang w:val="hr-HR"/>
              </w:rPr>
              <w:t>n (%)</w:t>
            </w:r>
          </w:p>
        </w:tc>
        <w:tc>
          <w:tcPr>
            <w:tcW w:w="2197" w:type="dxa"/>
            <w:vAlign w:val="center"/>
          </w:tcPr>
          <w:p w14:paraId="24A4B232" w14:textId="77777777" w:rsidR="00134F69" w:rsidRDefault="00DA230C">
            <w:pPr>
              <w:pStyle w:val="a3"/>
              <w:jc w:val="center"/>
              <w:rPr>
                <w:b/>
              </w:rPr>
            </w:pPr>
            <w:r>
              <w:rPr>
                <w:rFonts w:eastAsia="Times New Roman"/>
                <w:b/>
                <w:bCs/>
                <w:lang w:val="hr-HR"/>
              </w:rPr>
              <w:t>MTX</w:t>
            </w:r>
          </w:p>
          <w:p w14:paraId="5D54F650" w14:textId="77777777" w:rsidR="00134F69" w:rsidRDefault="00DA230C">
            <w:pPr>
              <w:pStyle w:val="a3"/>
              <w:jc w:val="center"/>
              <w:rPr>
                <w:b/>
              </w:rPr>
            </w:pPr>
            <w:r>
              <w:rPr>
                <w:rFonts w:eastAsia="Times New Roman"/>
                <w:b/>
                <w:bCs/>
                <w:lang w:val="hr-HR"/>
              </w:rPr>
              <w:t>N = 110</w:t>
            </w:r>
          </w:p>
          <w:p w14:paraId="1F7A4636" w14:textId="77777777" w:rsidR="00134F69" w:rsidRDefault="00DA230C">
            <w:pPr>
              <w:pStyle w:val="a3"/>
              <w:jc w:val="center"/>
            </w:pPr>
            <w:r>
              <w:rPr>
                <w:rFonts w:eastAsia="Times New Roman"/>
                <w:b/>
                <w:bCs/>
                <w:lang w:val="hr-HR"/>
              </w:rPr>
              <w:t>n (%)</w:t>
            </w:r>
          </w:p>
        </w:tc>
        <w:tc>
          <w:tcPr>
            <w:tcW w:w="2751" w:type="dxa"/>
            <w:vAlign w:val="center"/>
          </w:tcPr>
          <w:p w14:paraId="30E455B7" w14:textId="77777777" w:rsidR="00134F69" w:rsidRDefault="00DA230C">
            <w:pPr>
              <w:pStyle w:val="TableParagraph"/>
              <w:spacing w:before="4" w:line="252" w:lineRule="exact"/>
              <w:ind w:left="113" w:right="113"/>
              <w:jc w:val="center"/>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Adalimumab 40 mg svaki drugi tjedan</w:t>
            </w:r>
          </w:p>
          <w:p w14:paraId="42B92DFD" w14:textId="77777777" w:rsidR="00134F69" w:rsidRDefault="00DA230C">
            <w:pPr>
              <w:pStyle w:val="TableParagraph"/>
              <w:spacing w:before="4" w:line="252" w:lineRule="exact"/>
              <w:ind w:left="113" w:right="113"/>
              <w:jc w:val="center"/>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 = 108</w:t>
            </w:r>
          </w:p>
          <w:p w14:paraId="55261AF3" w14:textId="77777777" w:rsidR="00134F69" w:rsidRDefault="00DA230C">
            <w:pPr>
              <w:pStyle w:val="TableParagraph"/>
              <w:spacing w:before="4" w:line="252" w:lineRule="exact"/>
              <w:ind w:left="113" w:right="113"/>
              <w:jc w:val="center"/>
              <w:rPr>
                <w:rFonts w:ascii="Times New Roman" w:eastAsia="Times New Roman" w:hAnsi="Times New Roman" w:cs="Times New Roman"/>
                <w:lang w:val="pt-PT"/>
              </w:rPr>
            </w:pPr>
            <w:r>
              <w:rPr>
                <w:rFonts w:ascii="Times New Roman" w:eastAsia="Times New Roman" w:hAnsi="Times New Roman" w:cs="Times New Roman"/>
                <w:b/>
                <w:bCs/>
                <w:lang w:val="hr-HR"/>
              </w:rPr>
              <w:t>n (%)</w:t>
            </w:r>
          </w:p>
        </w:tc>
      </w:tr>
      <w:tr w:rsidR="00134F69" w14:paraId="59B5D34A" w14:textId="77777777" w:rsidTr="00526D24">
        <w:trPr>
          <w:trHeight w:val="340"/>
        </w:trPr>
        <w:tc>
          <w:tcPr>
            <w:tcW w:w="2294" w:type="dxa"/>
          </w:tcPr>
          <w:p w14:paraId="30A0F240" w14:textId="77777777" w:rsidR="00134F69" w:rsidRPr="000A6522" w:rsidRDefault="00DA230C">
            <w:pPr>
              <w:pStyle w:val="a3"/>
              <w:rPr>
                <w:b/>
              </w:rPr>
            </w:pPr>
            <w:r w:rsidRPr="000A6522">
              <w:rPr>
                <w:rFonts w:eastAsia="Symbol"/>
                <w:b/>
                <w:lang w:val="hr-HR"/>
              </w:rPr>
              <w:sym w:font="Symbol" w:char="F0B3"/>
            </w:r>
            <w:r w:rsidRPr="000A6522">
              <w:rPr>
                <w:rFonts w:eastAsia="Symbol"/>
                <w:b/>
                <w:lang w:val="hr-HR"/>
              </w:rPr>
              <w:sym w:font="Symbol" w:char="F020"/>
            </w:r>
            <w:r w:rsidRPr="000A6522">
              <w:rPr>
                <w:rFonts w:eastAsia="Times New Roman"/>
                <w:b/>
                <w:lang w:val="hr-HR"/>
              </w:rPr>
              <w:t>PASI 75</w:t>
            </w:r>
          </w:p>
        </w:tc>
        <w:tc>
          <w:tcPr>
            <w:tcW w:w="2197" w:type="dxa"/>
          </w:tcPr>
          <w:p w14:paraId="297A467C" w14:textId="77777777" w:rsidR="00134F69" w:rsidRDefault="00DA230C">
            <w:pPr>
              <w:pStyle w:val="a3"/>
              <w:jc w:val="center"/>
              <w:rPr>
                <w:b/>
              </w:rPr>
            </w:pPr>
            <w:r>
              <w:rPr>
                <w:rFonts w:eastAsia="Times New Roman"/>
                <w:lang w:val="hr-HR"/>
              </w:rPr>
              <w:t>10 (</w:t>
            </w:r>
            <w:r w:rsidR="00B6401F">
              <w:rPr>
                <w:rFonts w:eastAsia="Times New Roman"/>
                <w:lang w:val="hr-HR"/>
              </w:rPr>
              <w:t>10</w:t>
            </w:r>
            <w:r>
              <w:rPr>
                <w:rFonts w:eastAsia="Times New Roman"/>
                <w:lang w:val="hr-HR"/>
              </w:rPr>
              <w:t>,</w:t>
            </w:r>
            <w:r w:rsidR="00B6401F">
              <w:rPr>
                <w:rFonts w:eastAsia="Times New Roman"/>
                <w:lang w:val="hr-HR"/>
              </w:rPr>
              <w:t>9</w:t>
            </w:r>
            <w:r>
              <w:rPr>
                <w:rFonts w:eastAsia="Times New Roman"/>
                <w:lang w:val="hr-HR"/>
              </w:rPr>
              <w:t>)</w:t>
            </w:r>
          </w:p>
        </w:tc>
        <w:tc>
          <w:tcPr>
            <w:tcW w:w="2197" w:type="dxa"/>
          </w:tcPr>
          <w:p w14:paraId="52EED697" w14:textId="77777777" w:rsidR="00134F69" w:rsidRDefault="00DA230C">
            <w:pPr>
              <w:pStyle w:val="a3"/>
              <w:jc w:val="center"/>
              <w:rPr>
                <w:b/>
              </w:rPr>
            </w:pPr>
            <w:r>
              <w:rPr>
                <w:rFonts w:eastAsia="Times New Roman"/>
                <w:lang w:val="hr-HR"/>
              </w:rPr>
              <w:t>39 (</w:t>
            </w:r>
            <w:r w:rsidR="00B6401F">
              <w:rPr>
                <w:rFonts w:eastAsia="Times New Roman"/>
                <w:lang w:val="hr-HR"/>
              </w:rPr>
              <w:t>35</w:t>
            </w:r>
            <w:r>
              <w:rPr>
                <w:rFonts w:eastAsia="Times New Roman"/>
                <w:lang w:val="hr-HR"/>
              </w:rPr>
              <w:t>,</w:t>
            </w:r>
            <w:r w:rsidR="00B6401F">
              <w:rPr>
                <w:rFonts w:eastAsia="Times New Roman"/>
                <w:lang w:val="hr-HR"/>
              </w:rPr>
              <w:t>5</w:t>
            </w:r>
            <w:r>
              <w:rPr>
                <w:rFonts w:eastAsia="Times New Roman"/>
                <w:lang w:val="hr-HR"/>
              </w:rPr>
              <w:t>)</w:t>
            </w:r>
          </w:p>
        </w:tc>
        <w:tc>
          <w:tcPr>
            <w:tcW w:w="2751" w:type="dxa"/>
          </w:tcPr>
          <w:p w14:paraId="2FAB4D00" w14:textId="77777777" w:rsidR="00134F69" w:rsidRDefault="00DA230C">
            <w:pPr>
              <w:pStyle w:val="a3"/>
              <w:jc w:val="center"/>
              <w:rPr>
                <w:b/>
              </w:rPr>
            </w:pPr>
            <w:r>
              <w:rPr>
                <w:rFonts w:eastAsia="Times New Roman"/>
                <w:spacing w:val="-1"/>
                <w:lang w:val="hr-HR"/>
              </w:rPr>
              <w:t>86 (79,6)</w:t>
            </w:r>
            <w:r w:rsidRPr="00526D24">
              <w:rPr>
                <w:rFonts w:eastAsia="Times New Roman"/>
                <w:spacing w:val="-1"/>
                <w:vertAlign w:val="superscript"/>
                <w:lang w:val="hr-HR"/>
              </w:rPr>
              <w:t xml:space="preserve"> a, b</w:t>
            </w:r>
          </w:p>
        </w:tc>
      </w:tr>
      <w:tr w:rsidR="00134F69" w14:paraId="090D9B7D" w14:textId="77777777" w:rsidTr="00526D24">
        <w:trPr>
          <w:trHeight w:val="340"/>
        </w:trPr>
        <w:tc>
          <w:tcPr>
            <w:tcW w:w="2294" w:type="dxa"/>
          </w:tcPr>
          <w:p w14:paraId="2F779301" w14:textId="77777777" w:rsidR="00134F69" w:rsidRPr="000A6522" w:rsidRDefault="00DA230C">
            <w:pPr>
              <w:pStyle w:val="a3"/>
              <w:rPr>
                <w:b/>
              </w:rPr>
            </w:pPr>
            <w:r w:rsidRPr="000A6522">
              <w:rPr>
                <w:rFonts w:eastAsia="Times New Roman"/>
                <w:b/>
                <w:lang w:val="hr-HR"/>
              </w:rPr>
              <w:t>PASI 100</w:t>
            </w:r>
          </w:p>
        </w:tc>
        <w:tc>
          <w:tcPr>
            <w:tcW w:w="2197" w:type="dxa"/>
          </w:tcPr>
          <w:p w14:paraId="194F4E07" w14:textId="77777777" w:rsidR="00134F69" w:rsidRDefault="00DA230C">
            <w:pPr>
              <w:pStyle w:val="a3"/>
              <w:jc w:val="center"/>
              <w:rPr>
                <w:b/>
              </w:rPr>
            </w:pPr>
            <w:r>
              <w:rPr>
                <w:rFonts w:eastAsia="Times New Roman"/>
                <w:lang w:val="hr-HR"/>
              </w:rPr>
              <w:t>1 (1,</w:t>
            </w:r>
            <w:r w:rsidR="00B6401F">
              <w:rPr>
                <w:rFonts w:eastAsia="Times New Roman"/>
                <w:lang w:val="hr-HR"/>
              </w:rPr>
              <w:t>9</w:t>
            </w:r>
            <w:r>
              <w:rPr>
                <w:rFonts w:eastAsia="Times New Roman"/>
                <w:lang w:val="hr-HR"/>
              </w:rPr>
              <w:t>)</w:t>
            </w:r>
          </w:p>
        </w:tc>
        <w:tc>
          <w:tcPr>
            <w:tcW w:w="2197" w:type="dxa"/>
          </w:tcPr>
          <w:p w14:paraId="12713305" w14:textId="77777777" w:rsidR="00134F69" w:rsidRDefault="00DA230C">
            <w:pPr>
              <w:pStyle w:val="a3"/>
              <w:jc w:val="center"/>
              <w:rPr>
                <w:b/>
              </w:rPr>
            </w:pPr>
            <w:r>
              <w:rPr>
                <w:rFonts w:eastAsia="Times New Roman"/>
                <w:lang w:val="hr-HR"/>
              </w:rPr>
              <w:t>8 (</w:t>
            </w:r>
            <w:r w:rsidR="00B6401F">
              <w:rPr>
                <w:rFonts w:eastAsia="Times New Roman"/>
                <w:lang w:val="hr-HR"/>
              </w:rPr>
              <w:t>7</w:t>
            </w:r>
            <w:r>
              <w:rPr>
                <w:rFonts w:eastAsia="Times New Roman"/>
                <w:lang w:val="hr-HR"/>
              </w:rPr>
              <w:t>,3)</w:t>
            </w:r>
          </w:p>
        </w:tc>
        <w:tc>
          <w:tcPr>
            <w:tcW w:w="2751" w:type="dxa"/>
          </w:tcPr>
          <w:p w14:paraId="1BBEFD71" w14:textId="77777777" w:rsidR="00134F69" w:rsidRDefault="00DA230C">
            <w:pPr>
              <w:pStyle w:val="a3"/>
              <w:jc w:val="center"/>
              <w:rPr>
                <w:b/>
              </w:rPr>
            </w:pPr>
            <w:r>
              <w:rPr>
                <w:rFonts w:eastAsia="Times New Roman"/>
                <w:spacing w:val="-1"/>
                <w:lang w:val="hr-HR"/>
              </w:rPr>
              <w:t>18 (16,7)</w:t>
            </w:r>
            <w:r w:rsidRPr="00526D24">
              <w:rPr>
                <w:rFonts w:eastAsia="Times New Roman"/>
                <w:spacing w:val="-1"/>
                <w:vertAlign w:val="superscript"/>
                <w:lang w:val="hr-HR"/>
              </w:rPr>
              <w:t xml:space="preserve"> c, d</w:t>
            </w:r>
          </w:p>
        </w:tc>
      </w:tr>
      <w:tr w:rsidR="00134F69" w14:paraId="0B37CFEE" w14:textId="77777777" w:rsidTr="00526D24">
        <w:trPr>
          <w:trHeight w:val="340"/>
        </w:trPr>
        <w:tc>
          <w:tcPr>
            <w:tcW w:w="2294" w:type="dxa"/>
          </w:tcPr>
          <w:p w14:paraId="6A12D02B" w14:textId="77777777" w:rsidR="00134F69" w:rsidRDefault="00DA230C">
            <w:pPr>
              <w:pStyle w:val="TableParagraph"/>
              <w:spacing w:line="251" w:lineRule="exact"/>
              <w:rPr>
                <w:rFonts w:ascii="Times New Roman" w:hAnsi="Times New Roman" w:cs="Times New Roman"/>
                <w:b/>
              </w:rPr>
            </w:pPr>
            <w:r>
              <w:rPr>
                <w:rFonts w:ascii="Times New Roman" w:eastAsia="Times New Roman" w:hAnsi="Times New Roman" w:cs="Times New Roman"/>
                <w:b/>
                <w:bCs/>
                <w:lang w:val="hr-HR"/>
              </w:rPr>
              <w:t>PGA: bez</w:t>
            </w:r>
            <w:r w:rsidR="0008571A">
              <w:rPr>
                <w:rFonts w:ascii="Times New Roman" w:eastAsia="Times New Roman" w:hAnsi="Times New Roman" w:cs="Times New Roman"/>
                <w:b/>
                <w:bCs/>
                <w:lang w:val="hr-HR"/>
              </w:rPr>
              <w:t> </w:t>
            </w:r>
            <w:r>
              <w:rPr>
                <w:rFonts w:ascii="Times New Roman" w:eastAsia="Times New Roman" w:hAnsi="Times New Roman" w:cs="Times New Roman"/>
                <w:b/>
                <w:bCs/>
                <w:lang w:val="hr-HR"/>
              </w:rPr>
              <w:t>bolesti/minimalno</w:t>
            </w:r>
          </w:p>
        </w:tc>
        <w:tc>
          <w:tcPr>
            <w:tcW w:w="2197" w:type="dxa"/>
          </w:tcPr>
          <w:p w14:paraId="6EC8DF94" w14:textId="77777777" w:rsidR="00134F69" w:rsidRDefault="00DA230C">
            <w:pPr>
              <w:pStyle w:val="a3"/>
              <w:jc w:val="center"/>
              <w:rPr>
                <w:b/>
              </w:rPr>
            </w:pPr>
            <w:r>
              <w:rPr>
                <w:rFonts w:eastAsia="Times New Roman"/>
                <w:lang w:val="hr-HR"/>
              </w:rPr>
              <w:t>6 (</w:t>
            </w:r>
            <w:r w:rsidR="00B6401F">
              <w:rPr>
                <w:rFonts w:eastAsia="Times New Roman"/>
                <w:lang w:val="hr-HR"/>
              </w:rPr>
              <w:t>11</w:t>
            </w:r>
            <w:r>
              <w:rPr>
                <w:rFonts w:eastAsia="Times New Roman"/>
                <w:lang w:val="hr-HR"/>
              </w:rPr>
              <w:t>,</w:t>
            </w:r>
            <w:r w:rsidR="00B6401F">
              <w:rPr>
                <w:rFonts w:eastAsia="Times New Roman"/>
                <w:lang w:val="hr-HR"/>
              </w:rPr>
              <w:t>3</w:t>
            </w:r>
            <w:r>
              <w:rPr>
                <w:rFonts w:eastAsia="Times New Roman"/>
                <w:lang w:val="hr-HR"/>
              </w:rPr>
              <w:t>)</w:t>
            </w:r>
          </w:p>
        </w:tc>
        <w:tc>
          <w:tcPr>
            <w:tcW w:w="2197" w:type="dxa"/>
          </w:tcPr>
          <w:p w14:paraId="2B36286D" w14:textId="77777777" w:rsidR="00134F69" w:rsidRDefault="00B6401F">
            <w:pPr>
              <w:pStyle w:val="a3"/>
              <w:jc w:val="center"/>
              <w:rPr>
                <w:b/>
              </w:rPr>
            </w:pPr>
            <w:r>
              <w:rPr>
                <w:rFonts w:eastAsia="Times New Roman"/>
                <w:lang w:val="hr-HR"/>
              </w:rPr>
              <w:t>33</w:t>
            </w:r>
            <w:r w:rsidR="00DA230C">
              <w:rPr>
                <w:rFonts w:eastAsia="Times New Roman"/>
                <w:lang w:val="hr-HR"/>
              </w:rPr>
              <w:t xml:space="preserve"> (30,0)</w:t>
            </w:r>
          </w:p>
        </w:tc>
        <w:tc>
          <w:tcPr>
            <w:tcW w:w="2751" w:type="dxa"/>
          </w:tcPr>
          <w:p w14:paraId="57B9BA95" w14:textId="77777777" w:rsidR="00134F69" w:rsidRDefault="00DA230C">
            <w:pPr>
              <w:pStyle w:val="a3"/>
              <w:jc w:val="center"/>
              <w:rPr>
                <w:b/>
              </w:rPr>
            </w:pPr>
            <w:r>
              <w:rPr>
                <w:rFonts w:eastAsia="Times New Roman"/>
                <w:spacing w:val="-1"/>
                <w:lang w:val="hr-HR"/>
              </w:rPr>
              <w:t>79 (73,1)</w:t>
            </w:r>
            <w:r w:rsidRPr="00526D24">
              <w:rPr>
                <w:rFonts w:eastAsia="Times New Roman"/>
                <w:spacing w:val="-1"/>
                <w:vertAlign w:val="superscript"/>
                <w:lang w:val="hr-HR"/>
              </w:rPr>
              <w:t xml:space="preserve"> a, b</w:t>
            </w:r>
          </w:p>
        </w:tc>
      </w:tr>
      <w:tr w:rsidR="00134F69" w14:paraId="3D254C74" w14:textId="77777777" w:rsidTr="00526D24">
        <w:trPr>
          <w:trHeight w:val="340"/>
        </w:trPr>
        <w:tc>
          <w:tcPr>
            <w:tcW w:w="9439" w:type="dxa"/>
            <w:gridSpan w:val="4"/>
          </w:tcPr>
          <w:p w14:paraId="7730A337" w14:textId="77777777" w:rsidR="00134F69" w:rsidRDefault="00DA230C" w:rsidP="00526D24">
            <w:pPr>
              <w:pStyle w:val="TableParagraph"/>
              <w:rPr>
                <w:rFonts w:ascii="Times New Roman" w:eastAsia="Times New Roman" w:hAnsi="Times New Roman" w:cs="Times New Roman"/>
              </w:rPr>
            </w:pPr>
            <w:r w:rsidRPr="00526D24">
              <w:rPr>
                <w:rFonts w:ascii="Times New Roman" w:eastAsia="Times New Roman" w:hAnsi="Times New Roman" w:cs="Times New Roman"/>
                <w:position w:val="8"/>
                <w:vertAlign w:val="superscript"/>
                <w:lang w:val="hr-HR"/>
              </w:rPr>
              <w:t xml:space="preserve">a </w:t>
            </w:r>
            <w:r>
              <w:rPr>
                <w:rFonts w:ascii="Times New Roman" w:eastAsia="Times New Roman" w:hAnsi="Times New Roman" w:cs="Times New Roman"/>
                <w:position w:val="8"/>
                <w:lang w:val="hr-HR"/>
              </w:rPr>
              <w:t>p</w:t>
            </w:r>
            <w:r w:rsidR="00116E7F">
              <w:rPr>
                <w:rFonts w:ascii="Times New Roman" w:eastAsia="Times New Roman" w:hAnsi="Times New Roman" w:cs="Times New Roman"/>
                <w:position w:val="8"/>
                <w:lang w:val="hr-HR"/>
              </w:rPr>
              <w:t xml:space="preserve"> </w:t>
            </w:r>
            <w:r>
              <w:rPr>
                <w:rFonts w:ascii="Times New Roman" w:eastAsia="Times New Roman" w:hAnsi="Times New Roman" w:cs="Times New Roman"/>
                <w:position w:val="8"/>
                <w:lang w:val="hr-HR"/>
              </w:rPr>
              <w:t>&lt;</w:t>
            </w:r>
            <w:r w:rsidR="00116E7F">
              <w:rPr>
                <w:rFonts w:ascii="Times New Roman" w:eastAsia="Times New Roman" w:hAnsi="Times New Roman" w:cs="Times New Roman"/>
                <w:position w:val="8"/>
                <w:lang w:val="hr-HR"/>
              </w:rPr>
              <w:t xml:space="preserve"> </w:t>
            </w:r>
            <w:r>
              <w:rPr>
                <w:rFonts w:ascii="Times New Roman" w:eastAsia="Times New Roman" w:hAnsi="Times New Roman" w:cs="Times New Roman"/>
                <w:position w:val="8"/>
                <w:lang w:val="hr-HR"/>
              </w:rPr>
              <w:t>0,001 adalimumab naspram placeba</w:t>
            </w:r>
          </w:p>
          <w:p w14:paraId="1FF2794E" w14:textId="77777777" w:rsidR="00134F69" w:rsidRDefault="00DA230C" w:rsidP="00526D24">
            <w:pPr>
              <w:pStyle w:val="TableParagraph"/>
              <w:rPr>
                <w:rFonts w:ascii="Times New Roman" w:eastAsia="Times New Roman" w:hAnsi="Times New Roman" w:cs="Times New Roman"/>
              </w:rPr>
            </w:pPr>
            <w:r w:rsidRPr="00526D24">
              <w:rPr>
                <w:rFonts w:ascii="Times New Roman" w:eastAsia="Times New Roman" w:hAnsi="Times New Roman" w:cs="Times New Roman"/>
                <w:position w:val="8"/>
                <w:vertAlign w:val="superscript"/>
                <w:lang w:val="hr-HR"/>
              </w:rPr>
              <w:t xml:space="preserve">b </w:t>
            </w:r>
            <w:r>
              <w:rPr>
                <w:rFonts w:ascii="Times New Roman" w:eastAsia="Times New Roman" w:hAnsi="Times New Roman" w:cs="Times New Roman"/>
                <w:position w:val="8"/>
                <w:lang w:val="hr-HR"/>
              </w:rPr>
              <w:t>p</w:t>
            </w:r>
            <w:r w:rsidR="00116E7F">
              <w:rPr>
                <w:rFonts w:ascii="Times New Roman" w:eastAsia="Times New Roman" w:hAnsi="Times New Roman" w:cs="Times New Roman"/>
                <w:position w:val="8"/>
                <w:lang w:val="hr-HR"/>
              </w:rPr>
              <w:t xml:space="preserve"> </w:t>
            </w:r>
            <w:r>
              <w:rPr>
                <w:rFonts w:ascii="Times New Roman" w:eastAsia="Times New Roman" w:hAnsi="Times New Roman" w:cs="Times New Roman"/>
                <w:position w:val="8"/>
                <w:lang w:val="hr-HR"/>
              </w:rPr>
              <w:t>&lt;</w:t>
            </w:r>
            <w:r w:rsidR="00116E7F">
              <w:rPr>
                <w:rFonts w:ascii="Times New Roman" w:eastAsia="Times New Roman" w:hAnsi="Times New Roman" w:cs="Times New Roman"/>
                <w:position w:val="8"/>
                <w:lang w:val="hr-HR"/>
              </w:rPr>
              <w:t xml:space="preserve"> </w:t>
            </w:r>
            <w:r>
              <w:rPr>
                <w:rFonts w:ascii="Times New Roman" w:eastAsia="Times New Roman" w:hAnsi="Times New Roman" w:cs="Times New Roman"/>
                <w:position w:val="8"/>
                <w:lang w:val="hr-HR"/>
              </w:rPr>
              <w:t>0,001 adalimumab naspram metotreksata</w:t>
            </w:r>
          </w:p>
          <w:p w14:paraId="342476C9" w14:textId="77777777" w:rsidR="00134F69" w:rsidRDefault="00DA230C" w:rsidP="00526D24">
            <w:pPr>
              <w:pStyle w:val="TableParagraph"/>
              <w:rPr>
                <w:rFonts w:ascii="Times New Roman" w:eastAsia="Times New Roman" w:hAnsi="Times New Roman" w:cs="Times New Roman"/>
              </w:rPr>
            </w:pPr>
            <w:r w:rsidRPr="00526D24">
              <w:rPr>
                <w:rFonts w:ascii="Times New Roman" w:eastAsia="Times New Roman" w:hAnsi="Times New Roman" w:cs="Times New Roman"/>
                <w:position w:val="8"/>
                <w:vertAlign w:val="superscript"/>
                <w:lang w:val="hr-HR"/>
              </w:rPr>
              <w:t xml:space="preserve">c </w:t>
            </w:r>
            <w:r>
              <w:rPr>
                <w:rFonts w:ascii="Times New Roman" w:eastAsia="Times New Roman" w:hAnsi="Times New Roman" w:cs="Times New Roman"/>
                <w:position w:val="8"/>
                <w:lang w:val="hr-HR"/>
              </w:rPr>
              <w:t>p</w:t>
            </w:r>
            <w:r w:rsidR="00116E7F">
              <w:rPr>
                <w:rFonts w:ascii="Times New Roman" w:eastAsia="Times New Roman" w:hAnsi="Times New Roman" w:cs="Times New Roman"/>
                <w:position w:val="8"/>
                <w:lang w:val="hr-HR"/>
              </w:rPr>
              <w:t xml:space="preserve"> </w:t>
            </w:r>
            <w:r>
              <w:rPr>
                <w:rFonts w:ascii="Times New Roman" w:eastAsia="Times New Roman" w:hAnsi="Times New Roman" w:cs="Times New Roman"/>
                <w:position w:val="8"/>
                <w:lang w:val="hr-HR"/>
              </w:rPr>
              <w:t>&lt;</w:t>
            </w:r>
            <w:r w:rsidR="00116E7F">
              <w:rPr>
                <w:rFonts w:ascii="Times New Roman" w:eastAsia="Times New Roman" w:hAnsi="Times New Roman" w:cs="Times New Roman"/>
                <w:position w:val="8"/>
                <w:lang w:val="hr-HR"/>
              </w:rPr>
              <w:t xml:space="preserve"> </w:t>
            </w:r>
            <w:r>
              <w:rPr>
                <w:rFonts w:ascii="Times New Roman" w:eastAsia="Times New Roman" w:hAnsi="Times New Roman" w:cs="Times New Roman"/>
                <w:position w:val="8"/>
                <w:lang w:val="hr-HR"/>
              </w:rPr>
              <w:t>0,01 adalimumab naspram placeba</w:t>
            </w:r>
          </w:p>
          <w:p w14:paraId="75EDC180" w14:textId="77777777" w:rsidR="00134F69" w:rsidRDefault="00DA230C" w:rsidP="00A34A63">
            <w:pPr>
              <w:pStyle w:val="a3"/>
              <w:rPr>
                <w:b/>
              </w:rPr>
            </w:pPr>
            <w:r w:rsidRPr="00526D24">
              <w:rPr>
                <w:rFonts w:eastAsia="Times New Roman"/>
                <w:position w:val="8"/>
                <w:vertAlign w:val="superscript"/>
                <w:lang w:val="hr-HR"/>
              </w:rPr>
              <w:t xml:space="preserve">d </w:t>
            </w:r>
            <w:r>
              <w:rPr>
                <w:rFonts w:eastAsia="Times New Roman"/>
                <w:position w:val="8"/>
                <w:lang w:val="hr-HR"/>
              </w:rPr>
              <w:t>p</w:t>
            </w:r>
            <w:r w:rsidR="00116E7F">
              <w:rPr>
                <w:rFonts w:eastAsia="Times New Roman"/>
                <w:position w:val="8"/>
                <w:lang w:val="hr-HR"/>
              </w:rPr>
              <w:t xml:space="preserve"> </w:t>
            </w:r>
            <w:r>
              <w:rPr>
                <w:rFonts w:eastAsia="Times New Roman"/>
                <w:position w:val="8"/>
                <w:lang w:val="hr-HR"/>
              </w:rPr>
              <w:t>&lt;</w:t>
            </w:r>
            <w:r w:rsidR="00116E7F">
              <w:rPr>
                <w:rFonts w:eastAsia="Times New Roman"/>
                <w:position w:val="8"/>
                <w:lang w:val="hr-HR"/>
              </w:rPr>
              <w:t xml:space="preserve"> </w:t>
            </w:r>
            <w:r>
              <w:rPr>
                <w:rFonts w:eastAsia="Times New Roman"/>
                <w:position w:val="8"/>
                <w:lang w:val="hr-HR"/>
              </w:rPr>
              <w:t>0,05 adalimumab naspram metotreksata</w:t>
            </w:r>
          </w:p>
        </w:tc>
      </w:tr>
    </w:tbl>
    <w:p w14:paraId="5AF2C8D8" w14:textId="77777777" w:rsidR="00134F69" w:rsidRDefault="00134F69">
      <w:pPr>
        <w:pStyle w:val="a3"/>
      </w:pPr>
    </w:p>
    <w:p w14:paraId="2F0FE3FB" w14:textId="77777777" w:rsidR="00134F69" w:rsidRDefault="00DA230C">
      <w:pPr>
        <w:pStyle w:val="a3"/>
        <w:rPr>
          <w:lang w:val="hr-HR"/>
        </w:rPr>
      </w:pPr>
      <w:r>
        <w:rPr>
          <w:rFonts w:eastAsia="Times New Roman"/>
          <w:spacing w:val="-2"/>
          <w:lang w:val="hr-HR"/>
        </w:rPr>
        <w:t>U ispitivanju Psoriasis Study I, u 28 % bolesnika s odgovorom PASI 75 kojima je u 33. tjednu pri ponovnoj randomizaciji dodijeljen placebo, u usporedbi s 5 % bolesnika koji su nastavili primjenjivati adalimumab (p</w:t>
      </w:r>
      <w:r w:rsidR="00116E7F">
        <w:rPr>
          <w:rFonts w:eastAsia="Times New Roman"/>
          <w:spacing w:val="-2"/>
          <w:lang w:val="hr-HR"/>
        </w:rPr>
        <w:t xml:space="preserve"> </w:t>
      </w:r>
      <w:r>
        <w:rPr>
          <w:rFonts w:eastAsia="Times New Roman"/>
          <w:spacing w:val="-2"/>
          <w:lang w:val="hr-HR"/>
        </w:rPr>
        <w:t>&lt;</w:t>
      </w:r>
      <w:r w:rsidR="00116E7F">
        <w:rPr>
          <w:rFonts w:eastAsia="Times New Roman"/>
          <w:spacing w:val="-2"/>
          <w:lang w:val="hr-HR"/>
        </w:rPr>
        <w:t xml:space="preserve"> </w:t>
      </w:r>
      <w:r>
        <w:rPr>
          <w:rFonts w:eastAsia="Times New Roman"/>
          <w:spacing w:val="-2"/>
          <w:lang w:val="hr-HR"/>
        </w:rPr>
        <w:t>0,001), uočen je „gubitak primjerenog odgovora“ (PASI rezultat nakon 33. tjedna te u 52. tjednu ili prije njega koji je rezultirao odgovorom &lt; PASI 50 u odnosu na početak terapije, uz porast PASI rezultata za najmanje 6 bodova u odnosu na 33. tjedan). Među bolesnicima u kojih je nastupio gubitak primjerenog odgovora nakon ponovne randomizacije u skupinu koja je primala placebo, a koji su potom uključeni u otvoreni produžetak ispitivanja, odgovor PASI 75 ponovno je postignut u 38 % (25/66) bolesnika nakon 12 tjedana terapije, odnosno u 55 % (36/66) bolesnika nakon 24 tjedna terapije.</w:t>
      </w:r>
    </w:p>
    <w:p w14:paraId="0FA9E20A" w14:textId="77777777" w:rsidR="00134F69" w:rsidRDefault="00134F69">
      <w:pPr>
        <w:spacing w:before="11" w:line="240" w:lineRule="exact"/>
        <w:rPr>
          <w:rFonts w:ascii="Times New Roman" w:hAnsi="Times New Roman" w:cs="Times New Roman"/>
          <w:sz w:val="24"/>
          <w:szCs w:val="24"/>
          <w:lang w:val="hr-HR"/>
        </w:rPr>
      </w:pPr>
    </w:p>
    <w:p w14:paraId="0351428C" w14:textId="77777777" w:rsidR="00134F69" w:rsidRDefault="00DA230C">
      <w:pPr>
        <w:pStyle w:val="a3"/>
        <w:rPr>
          <w:lang w:val="hr-HR"/>
        </w:rPr>
      </w:pPr>
      <w:r>
        <w:rPr>
          <w:rFonts w:eastAsia="Times New Roman"/>
          <w:lang w:val="hr-HR"/>
        </w:rPr>
        <w:t>Ukupno su 233 bolesnika s odgovorom PASI 75 u 16. i 33. tjednu primala kontinuiranu terapiju adalimumabom kroz</w:t>
      </w:r>
      <w:r w:rsidR="00875444">
        <w:rPr>
          <w:rFonts w:eastAsia="Times New Roman"/>
          <w:lang w:val="hr-HR"/>
        </w:rPr>
        <w:t xml:space="preserve"> </w:t>
      </w:r>
      <w:r>
        <w:rPr>
          <w:rFonts w:eastAsia="Times New Roman"/>
          <w:lang w:val="hr-HR"/>
        </w:rPr>
        <w:t>52 tjedna u ispitivanju Psoriasis Study I te su nastavila s primanjem adalimumaba u otvorenom produžetku ispitivanja. Stopa odgovora PASI 75 i PGA rezultata „bez bolesti” i „minimalno” je u tih bolesnika iznosila 74,7 %, odnosno 59,0 % nakon dodatnih 108 tjedana otvorene terapije (ukupno 160 tjedana). U analizi u kojoj su se svi bolesnici koji su izašli iz ispitivanja zbog štetnih događaja ili nedostatka djelotvornosti ili kojima je doza povećavana smatrali bolesnicima bez odgovora na terapiju, stopa odgovora PASI 75 i PGA rezultata „bez bolesti” ili „minimalno” nakon dodatnih 108 tjedana otvorene terapije (ukupno 160 tjedana) iznosila je 69,6 %, odnosno 55,7 %.</w:t>
      </w:r>
    </w:p>
    <w:p w14:paraId="5F72AF14" w14:textId="77777777" w:rsidR="00134F69" w:rsidRDefault="00134F69">
      <w:pPr>
        <w:spacing w:before="13" w:line="240" w:lineRule="exact"/>
        <w:rPr>
          <w:rFonts w:ascii="Times New Roman" w:hAnsi="Times New Roman" w:cs="Times New Roman"/>
          <w:sz w:val="24"/>
          <w:szCs w:val="24"/>
          <w:lang w:val="hr-HR"/>
        </w:rPr>
      </w:pPr>
    </w:p>
    <w:p w14:paraId="4DB37147" w14:textId="77777777" w:rsidR="00134F69" w:rsidRDefault="00DA230C">
      <w:pPr>
        <w:pStyle w:val="a3"/>
        <w:rPr>
          <w:lang w:val="hr-HR"/>
        </w:rPr>
      </w:pPr>
      <w:r>
        <w:rPr>
          <w:rFonts w:eastAsia="Times New Roman"/>
          <w:lang w:val="hr-HR"/>
        </w:rPr>
        <w:t xml:space="preserve">Ukupno je 347 bolesnika sa stabilnim odgovorom na terapiju sudjelovalo u procjeni ukidanja i ponovnog uvođenja terapije u otvorenom produžetku ispitivanja. U razdoblju kada je terapija bila ukinuta, simptomi psorijaze su se s vremenom vratili, uz medijan vremena do relapsa od oko 5 mjeseci (pogoršanje na PGA rezultat „umjereno” ili gore). Niti jedan od tih bolesnika nije doživio povrat (rebound) bolesti u razdoblju kada je terapija bila ukinuta. Ukupno je 76,5 % (218/285) bolesnika kojima je liječenje ponovno uvedeno </w:t>
      </w:r>
      <w:r>
        <w:rPr>
          <w:rFonts w:eastAsia="Times New Roman"/>
          <w:lang w:val="hr-HR"/>
        </w:rPr>
        <w:lastRenderedPageBreak/>
        <w:t>imalo PGA odgovor „bez bolesti” ili „minimalno” nakon 16 tjedana ponovnog liječenja, bez obzira na to jesu li doživjeli relaps u razdoblju kada je liječenje bilo ukinuto (69,1 % [123/178] za bolesnike s relapsom odnosno 88,8 % [95/107] za bolesnike bez relapsa u razdoblju kada je liječenje bilo ukinuto). Tijekom ponovnog liječenja uočen je sličan profil sigurnosti kao i prije ukidanja liječenja.</w:t>
      </w:r>
    </w:p>
    <w:p w14:paraId="780D878F" w14:textId="77777777" w:rsidR="00134F69" w:rsidRDefault="00134F69">
      <w:pPr>
        <w:pStyle w:val="a3"/>
        <w:rPr>
          <w:lang w:val="hr-HR"/>
        </w:rPr>
      </w:pPr>
    </w:p>
    <w:p w14:paraId="3A165FD4" w14:textId="77777777" w:rsidR="00134F69" w:rsidRDefault="00DA230C">
      <w:pPr>
        <w:pStyle w:val="a3"/>
        <w:rPr>
          <w:lang w:val="hr-HR"/>
        </w:rPr>
      </w:pPr>
      <w:r>
        <w:rPr>
          <w:rFonts w:eastAsia="Times New Roman"/>
          <w:lang w:val="hr-HR"/>
        </w:rPr>
        <w:t xml:space="preserve">Nakon 16 tjedana terapije postignuto je značajno poboljšanje u odnosu na početak, mjereno indeksom kvalitete života kod dermatoloških bolesti (engl. </w:t>
      </w:r>
      <w:r w:rsidRPr="00BB0D4B">
        <w:rPr>
          <w:rFonts w:eastAsia="Times New Roman"/>
          <w:i/>
          <w:lang w:val="hr-HR"/>
        </w:rPr>
        <w:t>Dermatology Life Quality Index</w:t>
      </w:r>
      <w:r>
        <w:rPr>
          <w:rFonts w:eastAsia="Times New Roman"/>
          <w:lang w:val="hr-HR"/>
        </w:rPr>
        <w:t>, DLQI), u usporedbi s placebom (ispitivanja I i II) i u usporedbi s MTX-om (ispitivanje II). U ispitivanju I uočeno je i značajno poboljšanje rezultata za cjelokupnu fizičku i mentalnu komponentu iz upitnika SF-36 u usporedbi s placebom.</w:t>
      </w:r>
    </w:p>
    <w:p w14:paraId="07670AA1" w14:textId="77777777" w:rsidR="00134F69" w:rsidRDefault="00134F69">
      <w:pPr>
        <w:spacing w:before="13" w:line="240" w:lineRule="exact"/>
        <w:rPr>
          <w:rFonts w:ascii="Times New Roman" w:hAnsi="Times New Roman" w:cs="Times New Roman"/>
          <w:sz w:val="24"/>
          <w:szCs w:val="24"/>
          <w:lang w:val="hr-HR"/>
        </w:rPr>
      </w:pPr>
    </w:p>
    <w:p w14:paraId="170F8853" w14:textId="77777777" w:rsidR="00134F69" w:rsidRDefault="00DA230C">
      <w:pPr>
        <w:pStyle w:val="a3"/>
        <w:rPr>
          <w:lang w:val="hr-HR"/>
        </w:rPr>
      </w:pPr>
      <w:r>
        <w:rPr>
          <w:rFonts w:eastAsia="Times New Roman"/>
          <w:lang w:val="hr-HR"/>
        </w:rPr>
        <w:t>U otvorenom produžetku ispitivanja, među bolesnicima čija je doza zbog PASI odgovora manjeg od 50 % povećana s 40 mg svaka dva tjedna na 40 mg svaki tjedan, odgovor PASI 75 postignut je u 12. tjednu u 26,4 % (92/349) bolesnika i u 24. tjednu u 37,8 % (132/349) bolesnika.</w:t>
      </w:r>
    </w:p>
    <w:p w14:paraId="49ED96B8" w14:textId="77777777" w:rsidR="00134F69" w:rsidRDefault="00134F69">
      <w:pPr>
        <w:spacing w:before="17" w:line="240" w:lineRule="exact"/>
        <w:rPr>
          <w:rFonts w:ascii="Times New Roman" w:hAnsi="Times New Roman" w:cs="Times New Roman"/>
          <w:sz w:val="24"/>
          <w:szCs w:val="24"/>
          <w:lang w:val="hr-HR"/>
        </w:rPr>
      </w:pPr>
    </w:p>
    <w:p w14:paraId="3ABBDE05" w14:textId="77777777" w:rsidR="00134F69" w:rsidRDefault="00DA230C">
      <w:pPr>
        <w:pStyle w:val="a3"/>
        <w:rPr>
          <w:lang w:val="hr-HR"/>
        </w:rPr>
      </w:pPr>
      <w:r>
        <w:rPr>
          <w:rFonts w:eastAsia="Times New Roman"/>
          <w:lang w:val="hr-HR"/>
        </w:rPr>
        <w:t>U ispitivanju Psoriasis Study III (REACH) uspoređivale su se djelotvornost i sigurnost adalimumaba u odnosu na placebo u 72 bolesnika s umjerenom do teškom kroničnom plak psorijazom i psorijazom šaka i/ili stopala. Bolesnici su primili adalimumab u početnoj dozi od 80 mg, a potom po 40 mg svaki drugi tjedan (počevši tjedan dana nakon početne doze) ili placebo tijekom 16 tjedana. U 16. tjednu je statistički značajno veći udio bolesnika koji su primali adalimumab postigao PGA rezultat „bez bolesti“ ili „gotovo bez bolesti“ za šake i/ili stopala u usporedbi s bolesnicima koji su primali placebo (30,6 % u odnosu na 4,3 % [P = 0,014]).</w:t>
      </w:r>
    </w:p>
    <w:p w14:paraId="5441431A" w14:textId="77777777" w:rsidR="00134F69" w:rsidRDefault="00134F69">
      <w:pPr>
        <w:spacing w:before="13" w:line="240" w:lineRule="exact"/>
        <w:rPr>
          <w:rFonts w:ascii="Times New Roman" w:hAnsi="Times New Roman" w:cs="Times New Roman"/>
          <w:sz w:val="24"/>
          <w:szCs w:val="24"/>
          <w:lang w:val="hr-HR"/>
        </w:rPr>
      </w:pPr>
    </w:p>
    <w:p w14:paraId="66B81BC1" w14:textId="77777777" w:rsidR="00134F69" w:rsidRDefault="00DA230C">
      <w:pPr>
        <w:pStyle w:val="a3"/>
        <w:rPr>
          <w:lang w:val="hr-HR"/>
        </w:rPr>
      </w:pPr>
      <w:r>
        <w:rPr>
          <w:rFonts w:eastAsia="Times New Roman"/>
          <w:lang w:val="hr-HR"/>
        </w:rPr>
        <w:t xml:space="preserve">U ispitivanju Psoriasis Study IV uspoređivale su se djelotvornost i sigurnost adalimumaba u odnosu na placebo u 217 odraslih bolesnika s umjerenom do teškom psorijazom noktiju. Bolesnici su primili adalimumab u početnoj dozi od 80 mg, a potom po 40 mg svaki drugi tjedan (počevši tjedan dana nakon početne doze) ili placebo tijekom 26 tjedana, nakon čega je slijedilo otvoreno liječenje adalimumabom tijekom dodatnih 26 tjedana. Ocjena psorijaze noktiju uključivala je modificirani indeks težine psorijaze noktiju (engl. </w:t>
      </w:r>
      <w:r w:rsidRPr="00BB0D4B">
        <w:rPr>
          <w:rFonts w:eastAsia="Times New Roman"/>
          <w:i/>
          <w:lang w:val="hr-HR"/>
        </w:rPr>
        <w:t>Modified Nail Psoriasis Severity Index</w:t>
      </w:r>
      <w:r>
        <w:rPr>
          <w:rFonts w:eastAsia="Times New Roman"/>
          <w:lang w:val="hr-HR"/>
        </w:rPr>
        <w:t xml:space="preserve">, mNAPSI), liječnikovu opću procjenu psorijaze noktiju na rukama (engl. </w:t>
      </w:r>
      <w:r w:rsidRPr="00BB0D4B">
        <w:rPr>
          <w:rFonts w:eastAsia="Times New Roman"/>
          <w:i/>
          <w:lang w:val="hr-HR"/>
        </w:rPr>
        <w:t>Physician's Global Assessment of Fingernail Psoriasis</w:t>
      </w:r>
      <w:r>
        <w:rPr>
          <w:rFonts w:eastAsia="Times New Roman"/>
          <w:lang w:val="hr-HR"/>
        </w:rPr>
        <w:t xml:space="preserve">, PGA-F) te indeks težine psorijaze noktiju (engl. </w:t>
      </w:r>
      <w:r w:rsidRPr="00BB0D4B">
        <w:rPr>
          <w:rFonts w:eastAsia="Times New Roman"/>
          <w:i/>
          <w:lang w:val="hr-HR"/>
        </w:rPr>
        <w:t>Nail Psoriasis Severity Index</w:t>
      </w:r>
      <w:r>
        <w:rPr>
          <w:rFonts w:eastAsia="Times New Roman"/>
          <w:lang w:val="hr-HR"/>
        </w:rPr>
        <w:t>, NAPSI) (vidjeti Tablicu 1</w:t>
      </w:r>
      <w:r w:rsidR="00116E7F">
        <w:rPr>
          <w:rFonts w:eastAsia="Times New Roman"/>
          <w:lang w:val="hr-HR"/>
        </w:rPr>
        <w:t>8</w:t>
      </w:r>
      <w:r>
        <w:rPr>
          <w:rFonts w:eastAsia="Times New Roman"/>
          <w:lang w:val="hr-HR"/>
        </w:rPr>
        <w:t>). Adalimumab je ostvario povoljan terapijski učinak u bolesnika s psorijazom noktiju i različitim stupnjevima zahvaćenosti kože (≥</w:t>
      </w:r>
      <w:r w:rsidR="00AF2F22">
        <w:rPr>
          <w:rFonts w:eastAsia="Times New Roman"/>
          <w:lang w:val="hr-HR"/>
        </w:rPr>
        <w:t> </w:t>
      </w:r>
      <w:r>
        <w:rPr>
          <w:rFonts w:eastAsia="Times New Roman"/>
          <w:lang w:val="hr-HR"/>
        </w:rPr>
        <w:t>10 % tjelesne površine [60 % bolesnika] te &lt; 10 % i ≥ 5 % tjelesne površine [40 % bolesnika]).</w:t>
      </w:r>
    </w:p>
    <w:p w14:paraId="400D96C0" w14:textId="77777777" w:rsidR="00DA230C" w:rsidRDefault="00DA230C">
      <w:pPr>
        <w:pStyle w:val="a3"/>
        <w:jc w:val="center"/>
        <w:rPr>
          <w:rFonts w:eastAsia="Times New Roman"/>
          <w:b/>
          <w:bCs/>
          <w:lang w:val="hr-HR"/>
        </w:rPr>
      </w:pPr>
    </w:p>
    <w:p w14:paraId="645D2335" w14:textId="77777777" w:rsidR="00134F69" w:rsidRDefault="00DA230C">
      <w:pPr>
        <w:pStyle w:val="a3"/>
        <w:jc w:val="center"/>
        <w:rPr>
          <w:b/>
          <w:lang w:val="it-IT"/>
        </w:rPr>
      </w:pPr>
      <w:r>
        <w:rPr>
          <w:rFonts w:eastAsia="Times New Roman"/>
          <w:b/>
          <w:bCs/>
          <w:lang w:val="hr-HR"/>
        </w:rPr>
        <w:t>Tablica 1</w:t>
      </w:r>
      <w:r w:rsidR="00116E7F">
        <w:rPr>
          <w:rFonts w:eastAsia="Times New Roman"/>
          <w:b/>
          <w:bCs/>
          <w:lang w:val="hr-HR"/>
        </w:rPr>
        <w:t>8</w:t>
      </w:r>
      <w:r>
        <w:rPr>
          <w:rFonts w:eastAsia="Times New Roman"/>
          <w:b/>
          <w:bCs/>
          <w:lang w:val="hr-HR"/>
        </w:rPr>
        <w:t>.</w:t>
      </w:r>
    </w:p>
    <w:p w14:paraId="641C91D3" w14:textId="77777777" w:rsidR="00134F69" w:rsidRDefault="00DA230C">
      <w:pPr>
        <w:pStyle w:val="a3"/>
        <w:jc w:val="center"/>
        <w:rPr>
          <w:rFonts w:eastAsia="Times New Roman"/>
          <w:b/>
          <w:bCs/>
          <w:lang w:val="hr-HR"/>
        </w:rPr>
      </w:pPr>
      <w:r>
        <w:rPr>
          <w:rFonts w:eastAsia="Times New Roman"/>
          <w:b/>
          <w:bCs/>
          <w:lang w:val="hr-HR"/>
        </w:rPr>
        <w:t>Rezultati djelotvornosti u 16., 26. i 52. tjednu ispitivanja Ps IV</w:t>
      </w:r>
    </w:p>
    <w:p w14:paraId="3713493C" w14:textId="77777777" w:rsidR="00CD630D" w:rsidRDefault="00CD630D">
      <w:pPr>
        <w:pStyle w:val="a3"/>
        <w:jc w:val="center"/>
        <w:rPr>
          <w:b/>
          <w:lang w:val="it-IT"/>
        </w:rPr>
      </w:pPr>
    </w:p>
    <w:tbl>
      <w:tblPr>
        <w:tblStyle w:val="TableNormal1"/>
        <w:tblW w:w="9576" w:type="dxa"/>
        <w:tblInd w:w="110" w:type="dxa"/>
        <w:tblLayout w:type="fixed"/>
        <w:tblLook w:val="01E0" w:firstRow="1" w:lastRow="1" w:firstColumn="1" w:lastColumn="1" w:noHBand="0" w:noVBand="0"/>
      </w:tblPr>
      <w:tblGrid>
        <w:gridCol w:w="2578"/>
        <w:gridCol w:w="1221"/>
        <w:gridCol w:w="1260"/>
        <w:gridCol w:w="989"/>
        <w:gridCol w:w="1349"/>
        <w:gridCol w:w="2179"/>
      </w:tblGrid>
      <w:tr w:rsidR="00134F69" w14:paraId="796A5C0A" w14:textId="77777777" w:rsidTr="00526D24">
        <w:trPr>
          <w:trHeight w:val="340"/>
        </w:trPr>
        <w:tc>
          <w:tcPr>
            <w:tcW w:w="2578" w:type="dxa"/>
            <w:vMerge w:val="restart"/>
            <w:tcBorders>
              <w:top w:val="single" w:sz="5" w:space="0" w:color="000000"/>
              <w:left w:val="single" w:sz="5" w:space="0" w:color="000000"/>
              <w:right w:val="single" w:sz="5" w:space="0" w:color="000000"/>
            </w:tcBorders>
          </w:tcPr>
          <w:p w14:paraId="79ED46C1" w14:textId="77777777" w:rsidR="00134F69" w:rsidRDefault="00DA230C">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Mjera ishoda</w:t>
            </w:r>
          </w:p>
        </w:tc>
        <w:tc>
          <w:tcPr>
            <w:tcW w:w="2481" w:type="dxa"/>
            <w:gridSpan w:val="2"/>
            <w:tcBorders>
              <w:top w:val="single" w:sz="5" w:space="0" w:color="000000"/>
              <w:left w:val="single" w:sz="5" w:space="0" w:color="000000"/>
              <w:bottom w:val="single" w:sz="5" w:space="0" w:color="000000"/>
              <w:right w:val="single" w:sz="5" w:space="0" w:color="000000"/>
            </w:tcBorders>
          </w:tcPr>
          <w:p w14:paraId="1EC050A7" w14:textId="77777777" w:rsidR="00134F69" w:rsidRDefault="00DA230C" w:rsidP="000A6522">
            <w:pPr>
              <w:pStyle w:val="TableParagraph"/>
              <w:spacing w:line="246" w:lineRule="exact"/>
              <w:ind w:rightChars="1" w:right="2"/>
              <w:jc w:val="center"/>
              <w:rPr>
                <w:rFonts w:ascii="Times New Roman" w:eastAsia="Times New Roman" w:hAnsi="Times New Roman" w:cs="Times New Roman"/>
              </w:rPr>
            </w:pPr>
            <w:r>
              <w:rPr>
                <w:rFonts w:ascii="Times New Roman" w:eastAsia="Times New Roman" w:hAnsi="Times New Roman" w:cs="Times New Roman"/>
                <w:spacing w:val="-1"/>
                <w:lang w:val="hr-HR"/>
              </w:rPr>
              <w:t>16. tjedan</w:t>
            </w:r>
          </w:p>
          <w:p w14:paraId="52E2D7EE" w14:textId="77777777" w:rsidR="00134F69" w:rsidRDefault="00DA230C" w:rsidP="000A6522">
            <w:pPr>
              <w:pStyle w:val="TableParagraph"/>
              <w:spacing w:line="252" w:lineRule="exact"/>
              <w:ind w:rightChars="1" w:right="2"/>
              <w:jc w:val="center"/>
              <w:rPr>
                <w:rFonts w:ascii="Times New Roman" w:eastAsia="Times New Roman" w:hAnsi="Times New Roman" w:cs="Times New Roman"/>
              </w:rPr>
            </w:pPr>
            <w:r>
              <w:rPr>
                <w:rFonts w:ascii="Times New Roman" w:eastAsia="Times New Roman" w:hAnsi="Times New Roman" w:cs="Times New Roman"/>
                <w:spacing w:val="-1"/>
                <w:lang w:val="hr-HR"/>
              </w:rPr>
              <w:t>Placebom kontrolirano</w:t>
            </w:r>
          </w:p>
        </w:tc>
        <w:tc>
          <w:tcPr>
            <w:tcW w:w="2338" w:type="dxa"/>
            <w:gridSpan w:val="2"/>
            <w:tcBorders>
              <w:top w:val="single" w:sz="5" w:space="0" w:color="000000"/>
              <w:left w:val="single" w:sz="5" w:space="0" w:color="000000"/>
              <w:bottom w:val="single" w:sz="5" w:space="0" w:color="000000"/>
              <w:right w:val="single" w:sz="5" w:space="0" w:color="000000"/>
            </w:tcBorders>
          </w:tcPr>
          <w:p w14:paraId="6382A751" w14:textId="77777777" w:rsidR="00134F69" w:rsidRDefault="00DA230C" w:rsidP="00116E7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26. tjedan</w:t>
            </w:r>
          </w:p>
          <w:p w14:paraId="2659B0CF" w14:textId="77777777" w:rsidR="00134F69" w:rsidRDefault="00DA230C" w:rsidP="00116E7F">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Placebom kontrolirano</w:t>
            </w:r>
          </w:p>
        </w:tc>
        <w:tc>
          <w:tcPr>
            <w:tcW w:w="2179" w:type="dxa"/>
            <w:tcBorders>
              <w:top w:val="single" w:sz="5" w:space="0" w:color="000000"/>
              <w:left w:val="single" w:sz="5" w:space="0" w:color="000000"/>
              <w:bottom w:val="single" w:sz="5" w:space="0" w:color="000000"/>
              <w:right w:val="single" w:sz="5" w:space="0" w:color="000000"/>
            </w:tcBorders>
          </w:tcPr>
          <w:p w14:paraId="59E0BBA1" w14:textId="77777777" w:rsidR="00134F69" w:rsidRDefault="00DA230C" w:rsidP="000A6522">
            <w:pPr>
              <w:pStyle w:val="TableParagraph"/>
              <w:spacing w:line="246" w:lineRule="exact"/>
              <w:ind w:left="8"/>
              <w:jc w:val="center"/>
              <w:rPr>
                <w:rFonts w:ascii="Times New Roman" w:eastAsia="Times New Roman" w:hAnsi="Times New Roman" w:cs="Times New Roman"/>
              </w:rPr>
            </w:pPr>
            <w:r>
              <w:rPr>
                <w:rFonts w:ascii="Times New Roman" w:eastAsia="Times New Roman" w:hAnsi="Times New Roman" w:cs="Times New Roman"/>
                <w:spacing w:val="-1"/>
                <w:lang w:val="hr-HR"/>
              </w:rPr>
              <w:t>52. tjedan</w:t>
            </w:r>
          </w:p>
          <w:p w14:paraId="1D8B05CD" w14:textId="77777777" w:rsidR="00134F69" w:rsidRDefault="00DA230C" w:rsidP="000A6522">
            <w:pPr>
              <w:pStyle w:val="TableParagraph"/>
              <w:spacing w:line="252" w:lineRule="exact"/>
              <w:ind w:left="8"/>
              <w:jc w:val="center"/>
              <w:rPr>
                <w:rFonts w:ascii="Times New Roman" w:eastAsia="Times New Roman" w:hAnsi="Times New Roman" w:cs="Times New Roman"/>
              </w:rPr>
            </w:pPr>
            <w:r>
              <w:rPr>
                <w:rFonts w:ascii="Times New Roman" w:eastAsia="Times New Roman" w:hAnsi="Times New Roman" w:cs="Times New Roman"/>
                <w:spacing w:val="-1"/>
                <w:lang w:val="hr-HR"/>
              </w:rPr>
              <w:t>Otvoreno</w:t>
            </w:r>
          </w:p>
        </w:tc>
      </w:tr>
      <w:tr w:rsidR="00134F69" w14:paraId="46AE00DC" w14:textId="77777777" w:rsidTr="00526D24">
        <w:trPr>
          <w:trHeight w:val="340"/>
        </w:trPr>
        <w:tc>
          <w:tcPr>
            <w:tcW w:w="2578" w:type="dxa"/>
            <w:vMerge/>
            <w:tcBorders>
              <w:left w:val="single" w:sz="5" w:space="0" w:color="000000"/>
              <w:bottom w:val="single" w:sz="5" w:space="0" w:color="000000"/>
              <w:right w:val="single" w:sz="5" w:space="0" w:color="000000"/>
            </w:tcBorders>
          </w:tcPr>
          <w:p w14:paraId="0059F248" w14:textId="77777777" w:rsidR="00134F69" w:rsidRDefault="00134F69">
            <w:pPr>
              <w:rPr>
                <w:rFonts w:ascii="Times New Roman" w:hAnsi="Times New Roman" w:cs="Times New Roman"/>
              </w:rPr>
            </w:pPr>
          </w:p>
        </w:tc>
        <w:tc>
          <w:tcPr>
            <w:tcW w:w="1221" w:type="dxa"/>
            <w:tcBorders>
              <w:top w:val="single" w:sz="5" w:space="0" w:color="000000"/>
              <w:left w:val="single" w:sz="5" w:space="0" w:color="000000"/>
              <w:bottom w:val="single" w:sz="5" w:space="0" w:color="000000"/>
              <w:right w:val="single" w:sz="5" w:space="0" w:color="000000"/>
            </w:tcBorders>
          </w:tcPr>
          <w:p w14:paraId="15B0775F" w14:textId="77777777" w:rsidR="00134F69" w:rsidRDefault="00DA230C">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Placebo</w:t>
            </w:r>
          </w:p>
          <w:p w14:paraId="2DE0285E" w14:textId="77777777" w:rsidR="00134F69" w:rsidRDefault="00DA230C">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N=108</w:t>
            </w:r>
          </w:p>
        </w:tc>
        <w:tc>
          <w:tcPr>
            <w:tcW w:w="1260" w:type="dxa"/>
            <w:tcBorders>
              <w:top w:val="single" w:sz="5" w:space="0" w:color="000000"/>
              <w:left w:val="single" w:sz="5" w:space="0" w:color="000000"/>
              <w:bottom w:val="single" w:sz="5" w:space="0" w:color="000000"/>
              <w:right w:val="single" w:sz="5" w:space="0" w:color="000000"/>
            </w:tcBorders>
          </w:tcPr>
          <w:p w14:paraId="0B79707B" w14:textId="77777777" w:rsidR="00116E7F" w:rsidRDefault="00DA230C">
            <w:pPr>
              <w:pStyle w:val="TableParagraph"/>
              <w:spacing w:line="246" w:lineRule="exact"/>
              <w:ind w:left="57" w:right="57"/>
              <w:jc w:val="center"/>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adalimumab 40 mg svaki drugi tjedan </w:t>
            </w:r>
          </w:p>
          <w:p w14:paraId="4CDCCB91" w14:textId="77777777" w:rsidR="00134F69" w:rsidRDefault="00DA230C">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N = 109</w:t>
            </w:r>
          </w:p>
        </w:tc>
        <w:tc>
          <w:tcPr>
            <w:tcW w:w="989" w:type="dxa"/>
            <w:tcBorders>
              <w:top w:val="single" w:sz="5" w:space="0" w:color="000000"/>
              <w:left w:val="single" w:sz="5" w:space="0" w:color="000000"/>
              <w:bottom w:val="single" w:sz="5" w:space="0" w:color="000000"/>
              <w:right w:val="single" w:sz="5" w:space="0" w:color="000000"/>
            </w:tcBorders>
          </w:tcPr>
          <w:p w14:paraId="4D7A4BF2" w14:textId="77777777" w:rsidR="00134F69" w:rsidRDefault="00DA230C">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Placebo</w:t>
            </w:r>
          </w:p>
          <w:p w14:paraId="67C06DAF" w14:textId="77777777" w:rsidR="00134F69" w:rsidRDefault="00DA230C">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N=108</w:t>
            </w:r>
          </w:p>
        </w:tc>
        <w:tc>
          <w:tcPr>
            <w:tcW w:w="1349" w:type="dxa"/>
            <w:tcBorders>
              <w:top w:val="single" w:sz="5" w:space="0" w:color="000000"/>
              <w:left w:val="single" w:sz="5" w:space="0" w:color="000000"/>
              <w:bottom w:val="single" w:sz="5" w:space="0" w:color="000000"/>
              <w:right w:val="single" w:sz="5" w:space="0" w:color="000000"/>
            </w:tcBorders>
          </w:tcPr>
          <w:p w14:paraId="5C3CCC8E" w14:textId="77777777" w:rsidR="00134F69" w:rsidRDefault="00DA230C">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Adalimumab</w:t>
            </w:r>
          </w:p>
          <w:p w14:paraId="238058B3" w14:textId="77777777" w:rsidR="00116E7F" w:rsidRDefault="00DA230C">
            <w:pPr>
              <w:pStyle w:val="TableParagraph"/>
              <w:spacing w:before="1" w:line="254" w:lineRule="exact"/>
              <w:ind w:left="57" w:right="57"/>
              <w:jc w:val="center"/>
              <w:rPr>
                <w:rFonts w:ascii="Times New Roman" w:eastAsia="Times New Roman" w:hAnsi="Times New Roman" w:cs="Times New Roman"/>
                <w:lang w:val="hr-HR"/>
              </w:rPr>
            </w:pPr>
            <w:r>
              <w:rPr>
                <w:rFonts w:ascii="Times New Roman" w:eastAsia="Times New Roman" w:hAnsi="Times New Roman" w:cs="Times New Roman"/>
                <w:lang w:val="hr-HR"/>
              </w:rPr>
              <w:t xml:space="preserve">40 mg svaki drugi tjedan </w:t>
            </w:r>
          </w:p>
          <w:p w14:paraId="0DD7A133" w14:textId="77777777" w:rsidR="00134F69" w:rsidRDefault="00DA230C">
            <w:pPr>
              <w:pStyle w:val="TableParagraph"/>
              <w:spacing w:before="1" w:line="254" w:lineRule="exact"/>
              <w:ind w:left="57" w:right="57"/>
              <w:jc w:val="center"/>
              <w:rPr>
                <w:rFonts w:ascii="Times New Roman" w:eastAsia="Times New Roman" w:hAnsi="Times New Roman" w:cs="Times New Roman"/>
              </w:rPr>
            </w:pPr>
            <w:r>
              <w:rPr>
                <w:rFonts w:ascii="Times New Roman" w:eastAsia="Times New Roman" w:hAnsi="Times New Roman" w:cs="Times New Roman"/>
                <w:lang w:val="hr-HR"/>
              </w:rPr>
              <w:t>N = 109</w:t>
            </w:r>
          </w:p>
        </w:tc>
        <w:tc>
          <w:tcPr>
            <w:tcW w:w="2179" w:type="dxa"/>
            <w:tcBorders>
              <w:top w:val="single" w:sz="5" w:space="0" w:color="000000"/>
              <w:left w:val="single" w:sz="5" w:space="0" w:color="000000"/>
              <w:bottom w:val="single" w:sz="5" w:space="0" w:color="000000"/>
              <w:right w:val="single" w:sz="5" w:space="0" w:color="000000"/>
            </w:tcBorders>
          </w:tcPr>
          <w:p w14:paraId="244FD0A9" w14:textId="77777777" w:rsidR="00134F69" w:rsidRDefault="00DA230C">
            <w:pPr>
              <w:pStyle w:val="TableParagraph"/>
              <w:spacing w:line="246" w:lineRule="exact"/>
              <w:ind w:left="113" w:right="113"/>
              <w:jc w:val="center"/>
              <w:rPr>
                <w:rFonts w:ascii="Times New Roman" w:eastAsia="Times New Roman" w:hAnsi="Times New Roman" w:cs="Times New Roman"/>
              </w:rPr>
            </w:pPr>
            <w:r>
              <w:rPr>
                <w:rFonts w:ascii="Times New Roman" w:eastAsia="Times New Roman" w:hAnsi="Times New Roman" w:cs="Times New Roman"/>
                <w:spacing w:val="-1"/>
                <w:lang w:val="hr-HR"/>
              </w:rPr>
              <w:t>Adalimumab</w:t>
            </w:r>
          </w:p>
          <w:p w14:paraId="2504A08A" w14:textId="77777777" w:rsidR="00116E7F" w:rsidRDefault="00DA230C">
            <w:pPr>
              <w:pStyle w:val="TableParagraph"/>
              <w:spacing w:before="1" w:line="254" w:lineRule="exact"/>
              <w:ind w:left="113" w:right="113"/>
              <w:jc w:val="center"/>
              <w:rPr>
                <w:rFonts w:ascii="Times New Roman" w:eastAsia="Times New Roman" w:hAnsi="Times New Roman" w:cs="Times New Roman"/>
                <w:lang w:val="hr-HR"/>
              </w:rPr>
            </w:pPr>
            <w:r>
              <w:rPr>
                <w:rFonts w:ascii="Times New Roman" w:eastAsia="Times New Roman" w:hAnsi="Times New Roman" w:cs="Times New Roman"/>
                <w:lang w:val="hr-HR"/>
              </w:rPr>
              <w:t xml:space="preserve">40 mg svaki drugi tjedan </w:t>
            </w:r>
          </w:p>
          <w:p w14:paraId="3D8F8A00" w14:textId="77777777" w:rsidR="00134F69" w:rsidRDefault="00DA230C">
            <w:pPr>
              <w:pStyle w:val="TableParagraph"/>
              <w:spacing w:before="1" w:line="254" w:lineRule="exact"/>
              <w:ind w:left="113" w:right="113"/>
              <w:jc w:val="center"/>
              <w:rPr>
                <w:rFonts w:ascii="Times New Roman" w:eastAsia="Times New Roman" w:hAnsi="Times New Roman" w:cs="Times New Roman"/>
              </w:rPr>
            </w:pPr>
            <w:r>
              <w:rPr>
                <w:rFonts w:ascii="Times New Roman" w:eastAsia="Times New Roman" w:hAnsi="Times New Roman" w:cs="Times New Roman"/>
                <w:lang w:val="hr-HR"/>
              </w:rPr>
              <w:t>N = 80</w:t>
            </w:r>
          </w:p>
        </w:tc>
      </w:tr>
      <w:tr w:rsidR="00134F69" w14:paraId="568770E4" w14:textId="77777777" w:rsidTr="00526D24">
        <w:trPr>
          <w:trHeight w:val="340"/>
        </w:trPr>
        <w:tc>
          <w:tcPr>
            <w:tcW w:w="2578" w:type="dxa"/>
            <w:tcBorders>
              <w:top w:val="single" w:sz="5" w:space="0" w:color="000000"/>
              <w:left w:val="single" w:sz="5" w:space="0" w:color="000000"/>
              <w:bottom w:val="single" w:sz="5" w:space="0" w:color="000000"/>
              <w:right w:val="single" w:sz="5" w:space="0" w:color="000000"/>
            </w:tcBorders>
          </w:tcPr>
          <w:p w14:paraId="1C63D01D" w14:textId="77777777" w:rsidR="00134F69" w:rsidRDefault="00DA230C">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lang w:val="hr-HR"/>
              </w:rPr>
              <w:t>≥ mNAPSI 75 (%)</w:t>
            </w:r>
          </w:p>
        </w:tc>
        <w:tc>
          <w:tcPr>
            <w:tcW w:w="1221" w:type="dxa"/>
            <w:tcBorders>
              <w:top w:val="single" w:sz="5" w:space="0" w:color="000000"/>
              <w:left w:val="single" w:sz="5" w:space="0" w:color="000000"/>
              <w:bottom w:val="single" w:sz="5" w:space="0" w:color="000000"/>
              <w:right w:val="single" w:sz="5" w:space="0" w:color="000000"/>
            </w:tcBorders>
          </w:tcPr>
          <w:p w14:paraId="3C33BA5B" w14:textId="77777777" w:rsidR="00134F69" w:rsidRDefault="00DA230C">
            <w:pPr>
              <w:pStyle w:val="TableParagraph"/>
              <w:spacing w:line="246" w:lineRule="exact"/>
              <w:ind w:left="373" w:right="380"/>
              <w:jc w:val="center"/>
              <w:rPr>
                <w:rFonts w:ascii="Times New Roman" w:eastAsia="Times New Roman" w:hAnsi="Times New Roman" w:cs="Times New Roman"/>
              </w:rPr>
            </w:pPr>
            <w:r>
              <w:rPr>
                <w:rFonts w:ascii="Times New Roman" w:eastAsia="Times New Roman" w:hAnsi="Times New Roman" w:cs="Times New Roman"/>
                <w:lang w:val="hr-HR"/>
              </w:rPr>
              <w:t>2,9</w:t>
            </w:r>
          </w:p>
        </w:tc>
        <w:tc>
          <w:tcPr>
            <w:tcW w:w="1260" w:type="dxa"/>
            <w:tcBorders>
              <w:top w:val="single" w:sz="5" w:space="0" w:color="000000"/>
              <w:left w:val="single" w:sz="5" w:space="0" w:color="000000"/>
              <w:bottom w:val="single" w:sz="5" w:space="0" w:color="000000"/>
              <w:right w:val="single" w:sz="5" w:space="0" w:color="000000"/>
            </w:tcBorders>
          </w:tcPr>
          <w:p w14:paraId="27811C63" w14:textId="77777777" w:rsidR="00134F69" w:rsidRDefault="00DA230C">
            <w:pPr>
              <w:pStyle w:val="TableParagraph"/>
              <w:spacing w:line="246" w:lineRule="exact"/>
              <w:ind w:left="397"/>
              <w:rPr>
                <w:rFonts w:ascii="Times New Roman" w:eastAsia="Times New Roman" w:hAnsi="Times New Roman" w:cs="Times New Roman"/>
                <w:sz w:val="14"/>
                <w:szCs w:val="14"/>
              </w:rPr>
            </w:pPr>
            <w:r>
              <w:rPr>
                <w:rFonts w:ascii="Times New Roman" w:eastAsia="Times New Roman" w:hAnsi="Times New Roman" w:cs="Times New Roman"/>
                <w:lang w:val="hr-HR"/>
              </w:rPr>
              <w:t>26,0</w:t>
            </w:r>
            <w:r w:rsidRPr="00A4383D">
              <w:rPr>
                <w:rFonts w:ascii="Times New Roman" w:eastAsia="Times New Roman" w:hAnsi="Times New Roman" w:cs="Times New Roman"/>
                <w:vertAlign w:val="superscript"/>
                <w:lang w:val="hr-HR"/>
              </w:rPr>
              <w:t>a</w:t>
            </w:r>
          </w:p>
        </w:tc>
        <w:tc>
          <w:tcPr>
            <w:tcW w:w="989" w:type="dxa"/>
            <w:tcBorders>
              <w:top w:val="single" w:sz="5" w:space="0" w:color="000000"/>
              <w:left w:val="single" w:sz="5" w:space="0" w:color="000000"/>
              <w:bottom w:val="single" w:sz="5" w:space="0" w:color="000000"/>
              <w:right w:val="single" w:sz="5" w:space="0" w:color="000000"/>
            </w:tcBorders>
          </w:tcPr>
          <w:p w14:paraId="1F2AC7F3" w14:textId="77777777" w:rsidR="00134F69" w:rsidRDefault="00DA230C">
            <w:pPr>
              <w:pStyle w:val="TableParagraph"/>
              <w:spacing w:line="246" w:lineRule="exact"/>
              <w:ind w:left="327" w:right="334"/>
              <w:jc w:val="center"/>
              <w:rPr>
                <w:rFonts w:ascii="Times New Roman" w:eastAsia="Times New Roman" w:hAnsi="Times New Roman" w:cs="Times New Roman"/>
              </w:rPr>
            </w:pPr>
            <w:r>
              <w:rPr>
                <w:rFonts w:ascii="Times New Roman" w:eastAsia="Times New Roman" w:hAnsi="Times New Roman" w:cs="Times New Roman"/>
                <w:lang w:val="hr-HR"/>
              </w:rPr>
              <w:t>3,4</w:t>
            </w:r>
          </w:p>
        </w:tc>
        <w:tc>
          <w:tcPr>
            <w:tcW w:w="1349" w:type="dxa"/>
            <w:tcBorders>
              <w:top w:val="single" w:sz="5" w:space="0" w:color="000000"/>
              <w:left w:val="single" w:sz="5" w:space="0" w:color="000000"/>
              <w:bottom w:val="single" w:sz="5" w:space="0" w:color="000000"/>
              <w:right w:val="single" w:sz="5" w:space="0" w:color="000000"/>
            </w:tcBorders>
          </w:tcPr>
          <w:p w14:paraId="474581C7" w14:textId="77777777" w:rsidR="00134F69" w:rsidRDefault="00DA230C">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lang w:val="hr-HR"/>
              </w:rPr>
              <w:t>46,6</w:t>
            </w:r>
            <w:r w:rsidRPr="00A4383D">
              <w:rPr>
                <w:rFonts w:ascii="Times New Roman" w:eastAsia="Times New Roman" w:hAnsi="Times New Roman" w:cs="Times New Roman"/>
                <w:vertAlign w:val="superscript"/>
                <w:lang w:val="hr-HR"/>
              </w:rPr>
              <w:t>a</w:t>
            </w:r>
          </w:p>
        </w:tc>
        <w:tc>
          <w:tcPr>
            <w:tcW w:w="2179" w:type="dxa"/>
            <w:tcBorders>
              <w:top w:val="single" w:sz="5" w:space="0" w:color="000000"/>
              <w:left w:val="single" w:sz="5" w:space="0" w:color="000000"/>
              <w:bottom w:val="single" w:sz="5" w:space="0" w:color="000000"/>
              <w:right w:val="single" w:sz="5" w:space="0" w:color="000000"/>
            </w:tcBorders>
          </w:tcPr>
          <w:p w14:paraId="50909A97" w14:textId="77777777" w:rsidR="00134F69" w:rsidRDefault="00DA230C" w:rsidP="00A4383D">
            <w:pPr>
              <w:pStyle w:val="TableParagraph"/>
              <w:spacing w:line="246" w:lineRule="exact"/>
              <w:ind w:left="720" w:right="916"/>
              <w:rPr>
                <w:rFonts w:ascii="Times New Roman" w:eastAsia="Times New Roman" w:hAnsi="Times New Roman" w:cs="Times New Roman"/>
              </w:rPr>
            </w:pPr>
            <w:r>
              <w:rPr>
                <w:rFonts w:ascii="Times New Roman" w:eastAsia="Times New Roman" w:hAnsi="Times New Roman" w:cs="Times New Roman"/>
                <w:lang w:val="hr-HR"/>
              </w:rPr>
              <w:t>65</w:t>
            </w:r>
            <w:r w:rsidR="00B6401F">
              <w:rPr>
                <w:rFonts w:ascii="Times New Roman" w:eastAsia="Times New Roman" w:hAnsi="Times New Roman" w:cs="Times New Roman"/>
                <w:lang w:val="hr-HR"/>
              </w:rPr>
              <w:t>,0</w:t>
            </w:r>
          </w:p>
        </w:tc>
      </w:tr>
      <w:tr w:rsidR="00134F69" w14:paraId="4C6CE540" w14:textId="77777777" w:rsidTr="00526D24">
        <w:trPr>
          <w:trHeight w:val="340"/>
        </w:trPr>
        <w:tc>
          <w:tcPr>
            <w:tcW w:w="2578" w:type="dxa"/>
            <w:tcBorders>
              <w:top w:val="single" w:sz="5" w:space="0" w:color="000000"/>
              <w:left w:val="single" w:sz="5" w:space="0" w:color="000000"/>
              <w:bottom w:val="single" w:sz="5" w:space="0" w:color="000000"/>
              <w:right w:val="single" w:sz="5" w:space="0" w:color="000000"/>
            </w:tcBorders>
          </w:tcPr>
          <w:p w14:paraId="2502B318" w14:textId="77777777" w:rsidR="00134F69" w:rsidRDefault="00DA230C">
            <w:pPr>
              <w:pStyle w:val="TableParagraph"/>
              <w:spacing w:line="246" w:lineRule="exact"/>
              <w:ind w:left="102"/>
              <w:rPr>
                <w:rFonts w:ascii="Times New Roman" w:eastAsia="Times New Roman" w:hAnsi="Times New Roman" w:cs="Times New Roman"/>
                <w:lang w:val="it-IT"/>
              </w:rPr>
            </w:pPr>
            <w:r>
              <w:rPr>
                <w:rFonts w:ascii="Times New Roman" w:eastAsia="Times New Roman" w:hAnsi="Times New Roman" w:cs="Times New Roman"/>
                <w:spacing w:val="-1"/>
                <w:lang w:val="hr-HR"/>
              </w:rPr>
              <w:t>PGA-F: bez bolesti/minimalno i</w:t>
            </w:r>
          </w:p>
          <w:p w14:paraId="739D7882" w14:textId="77777777" w:rsidR="00134F69" w:rsidRPr="00A4383D" w:rsidRDefault="00DA230C">
            <w:pPr>
              <w:pStyle w:val="TableParagraph"/>
              <w:spacing w:line="252" w:lineRule="exact"/>
              <w:ind w:left="102"/>
              <w:rPr>
                <w:rFonts w:ascii="Times New Roman" w:eastAsia="Times New Roman" w:hAnsi="Times New Roman" w:cs="Times New Roman"/>
                <w:lang w:val="it-IT"/>
              </w:rPr>
            </w:pPr>
            <w:r>
              <w:rPr>
                <w:rFonts w:ascii="Times New Roman" w:eastAsia="Times New Roman" w:hAnsi="Times New Roman" w:cs="Times New Roman"/>
                <w:spacing w:val="1"/>
                <w:lang w:val="hr-HR"/>
              </w:rPr>
              <w:t>poboljšanje za ≥ 2 stupnja (%)</w:t>
            </w:r>
          </w:p>
        </w:tc>
        <w:tc>
          <w:tcPr>
            <w:tcW w:w="1221" w:type="dxa"/>
            <w:tcBorders>
              <w:top w:val="single" w:sz="5" w:space="0" w:color="000000"/>
              <w:left w:val="single" w:sz="5" w:space="0" w:color="000000"/>
              <w:bottom w:val="single" w:sz="5" w:space="0" w:color="000000"/>
              <w:right w:val="single" w:sz="5" w:space="0" w:color="000000"/>
            </w:tcBorders>
          </w:tcPr>
          <w:p w14:paraId="7B24F66E" w14:textId="77777777" w:rsidR="00134F69" w:rsidRDefault="00DA230C">
            <w:pPr>
              <w:pStyle w:val="TableParagraph"/>
              <w:spacing w:line="246" w:lineRule="exact"/>
              <w:ind w:left="373" w:right="380"/>
              <w:jc w:val="center"/>
              <w:rPr>
                <w:rFonts w:ascii="Times New Roman" w:eastAsia="Times New Roman" w:hAnsi="Times New Roman" w:cs="Times New Roman"/>
              </w:rPr>
            </w:pPr>
            <w:r>
              <w:rPr>
                <w:rFonts w:ascii="Times New Roman" w:eastAsia="Times New Roman" w:hAnsi="Times New Roman" w:cs="Times New Roman"/>
                <w:lang w:val="hr-HR"/>
              </w:rPr>
              <w:t>2,9</w:t>
            </w:r>
          </w:p>
        </w:tc>
        <w:tc>
          <w:tcPr>
            <w:tcW w:w="1260" w:type="dxa"/>
            <w:tcBorders>
              <w:top w:val="single" w:sz="5" w:space="0" w:color="000000"/>
              <w:left w:val="single" w:sz="5" w:space="0" w:color="000000"/>
              <w:bottom w:val="single" w:sz="5" w:space="0" w:color="000000"/>
              <w:right w:val="single" w:sz="5" w:space="0" w:color="000000"/>
            </w:tcBorders>
          </w:tcPr>
          <w:p w14:paraId="540EC6AE" w14:textId="77777777" w:rsidR="00134F69" w:rsidRDefault="00DA230C">
            <w:pPr>
              <w:pStyle w:val="TableParagraph"/>
              <w:spacing w:line="246" w:lineRule="exact"/>
              <w:ind w:left="397"/>
              <w:rPr>
                <w:rFonts w:ascii="Times New Roman" w:eastAsia="Times New Roman" w:hAnsi="Times New Roman" w:cs="Times New Roman"/>
                <w:sz w:val="14"/>
                <w:szCs w:val="14"/>
              </w:rPr>
            </w:pPr>
            <w:r>
              <w:rPr>
                <w:rFonts w:ascii="Times New Roman" w:eastAsia="Times New Roman" w:hAnsi="Times New Roman" w:cs="Times New Roman"/>
                <w:lang w:val="hr-HR"/>
              </w:rPr>
              <w:t>29,7</w:t>
            </w:r>
            <w:r w:rsidRPr="00A4383D">
              <w:rPr>
                <w:rFonts w:ascii="Times New Roman" w:eastAsia="Times New Roman" w:hAnsi="Times New Roman" w:cs="Times New Roman"/>
                <w:vertAlign w:val="superscript"/>
                <w:lang w:val="hr-HR"/>
              </w:rPr>
              <w:t>a</w:t>
            </w:r>
          </w:p>
        </w:tc>
        <w:tc>
          <w:tcPr>
            <w:tcW w:w="989" w:type="dxa"/>
            <w:tcBorders>
              <w:top w:val="single" w:sz="5" w:space="0" w:color="000000"/>
              <w:left w:val="single" w:sz="5" w:space="0" w:color="000000"/>
              <w:bottom w:val="single" w:sz="5" w:space="0" w:color="000000"/>
              <w:right w:val="single" w:sz="5" w:space="0" w:color="000000"/>
            </w:tcBorders>
          </w:tcPr>
          <w:p w14:paraId="55E8F0A1" w14:textId="77777777" w:rsidR="00134F69" w:rsidRDefault="00DA230C">
            <w:pPr>
              <w:pStyle w:val="TableParagraph"/>
              <w:spacing w:line="246" w:lineRule="exact"/>
              <w:ind w:left="327" w:right="334"/>
              <w:jc w:val="center"/>
              <w:rPr>
                <w:rFonts w:ascii="Times New Roman" w:eastAsia="Times New Roman" w:hAnsi="Times New Roman" w:cs="Times New Roman"/>
              </w:rPr>
            </w:pPr>
            <w:r>
              <w:rPr>
                <w:rFonts w:ascii="Times New Roman" w:eastAsia="Times New Roman" w:hAnsi="Times New Roman" w:cs="Times New Roman"/>
                <w:lang w:val="hr-HR"/>
              </w:rPr>
              <w:t>6,9</w:t>
            </w:r>
          </w:p>
        </w:tc>
        <w:tc>
          <w:tcPr>
            <w:tcW w:w="1349" w:type="dxa"/>
            <w:tcBorders>
              <w:top w:val="single" w:sz="5" w:space="0" w:color="000000"/>
              <w:left w:val="single" w:sz="5" w:space="0" w:color="000000"/>
              <w:bottom w:val="single" w:sz="5" w:space="0" w:color="000000"/>
              <w:right w:val="single" w:sz="5" w:space="0" w:color="000000"/>
            </w:tcBorders>
          </w:tcPr>
          <w:p w14:paraId="64642E26" w14:textId="77777777" w:rsidR="00134F69" w:rsidRDefault="00DA230C">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lang w:val="hr-HR"/>
              </w:rPr>
              <w:t>48,9</w:t>
            </w:r>
            <w:r w:rsidRPr="00A4383D">
              <w:rPr>
                <w:rFonts w:ascii="Times New Roman" w:eastAsia="Times New Roman" w:hAnsi="Times New Roman" w:cs="Times New Roman"/>
                <w:vertAlign w:val="superscript"/>
                <w:lang w:val="hr-HR"/>
              </w:rPr>
              <w:t>a</w:t>
            </w:r>
          </w:p>
        </w:tc>
        <w:tc>
          <w:tcPr>
            <w:tcW w:w="2179" w:type="dxa"/>
            <w:tcBorders>
              <w:top w:val="single" w:sz="5" w:space="0" w:color="000000"/>
              <w:left w:val="single" w:sz="5" w:space="0" w:color="000000"/>
              <w:bottom w:val="single" w:sz="5" w:space="0" w:color="000000"/>
              <w:right w:val="single" w:sz="5" w:space="0" w:color="000000"/>
            </w:tcBorders>
          </w:tcPr>
          <w:p w14:paraId="724B4397" w14:textId="77777777" w:rsidR="00134F69" w:rsidRDefault="00DA230C" w:rsidP="00A4383D">
            <w:pPr>
              <w:pStyle w:val="TableParagraph"/>
              <w:spacing w:line="246" w:lineRule="exact"/>
              <w:ind w:left="720" w:right="916"/>
              <w:jc w:val="center"/>
              <w:rPr>
                <w:rFonts w:ascii="Times New Roman" w:eastAsia="Times New Roman" w:hAnsi="Times New Roman" w:cs="Times New Roman"/>
              </w:rPr>
            </w:pPr>
            <w:r>
              <w:rPr>
                <w:rFonts w:ascii="Times New Roman" w:eastAsia="Times New Roman" w:hAnsi="Times New Roman" w:cs="Times New Roman"/>
                <w:lang w:val="hr-HR"/>
              </w:rPr>
              <w:t>61,3</w:t>
            </w:r>
          </w:p>
        </w:tc>
      </w:tr>
      <w:tr w:rsidR="00134F69" w14:paraId="1B011E9B" w14:textId="77777777" w:rsidTr="00526D24">
        <w:trPr>
          <w:trHeight w:val="340"/>
        </w:trPr>
        <w:tc>
          <w:tcPr>
            <w:tcW w:w="2578" w:type="dxa"/>
            <w:tcBorders>
              <w:top w:val="single" w:sz="5" w:space="0" w:color="000000"/>
              <w:left w:val="single" w:sz="5" w:space="0" w:color="000000"/>
              <w:bottom w:val="single" w:sz="5" w:space="0" w:color="000000"/>
              <w:right w:val="single" w:sz="5" w:space="0" w:color="000000"/>
            </w:tcBorders>
          </w:tcPr>
          <w:p w14:paraId="08A3A996" w14:textId="77777777" w:rsidR="00134F69" w:rsidRDefault="00DA230C">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Postotna promjena ukupnog</w:t>
            </w:r>
          </w:p>
          <w:p w14:paraId="09AD9119" w14:textId="77777777" w:rsidR="00134F69" w:rsidRDefault="00DA230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NAPSI rezultata za psorijazu noktiju na rukama (%)</w:t>
            </w:r>
          </w:p>
        </w:tc>
        <w:tc>
          <w:tcPr>
            <w:tcW w:w="1221" w:type="dxa"/>
            <w:tcBorders>
              <w:top w:val="single" w:sz="5" w:space="0" w:color="000000"/>
              <w:left w:val="single" w:sz="5" w:space="0" w:color="000000"/>
              <w:bottom w:val="single" w:sz="5" w:space="0" w:color="000000"/>
              <w:right w:val="single" w:sz="5" w:space="0" w:color="000000"/>
            </w:tcBorders>
          </w:tcPr>
          <w:p w14:paraId="62A428FF" w14:textId="77777777" w:rsidR="00134F69" w:rsidRDefault="00DA230C">
            <w:pPr>
              <w:pStyle w:val="TableParagraph"/>
              <w:spacing w:line="246" w:lineRule="exact"/>
              <w:ind w:left="337" w:right="346"/>
              <w:jc w:val="center"/>
              <w:rPr>
                <w:rFonts w:ascii="Times New Roman" w:eastAsia="Times New Roman" w:hAnsi="Times New Roman" w:cs="Times New Roman"/>
              </w:rPr>
            </w:pPr>
            <w:r>
              <w:rPr>
                <w:rFonts w:ascii="Times New Roman" w:eastAsia="Times New Roman" w:hAnsi="Times New Roman" w:cs="Times New Roman"/>
                <w:spacing w:val="-4"/>
                <w:lang w:val="hr-HR"/>
              </w:rPr>
              <w:t>-7,8</w:t>
            </w:r>
          </w:p>
        </w:tc>
        <w:tc>
          <w:tcPr>
            <w:tcW w:w="1260" w:type="dxa"/>
            <w:tcBorders>
              <w:top w:val="single" w:sz="5" w:space="0" w:color="000000"/>
              <w:left w:val="single" w:sz="5" w:space="0" w:color="000000"/>
              <w:bottom w:val="single" w:sz="5" w:space="0" w:color="000000"/>
              <w:right w:val="single" w:sz="5" w:space="0" w:color="000000"/>
            </w:tcBorders>
          </w:tcPr>
          <w:p w14:paraId="4EC5B253" w14:textId="77777777" w:rsidR="00134F69" w:rsidRDefault="00DA230C">
            <w:pPr>
              <w:pStyle w:val="TableParagraph"/>
              <w:spacing w:line="246" w:lineRule="exact"/>
              <w:ind w:left="344"/>
              <w:rPr>
                <w:rFonts w:ascii="Times New Roman" w:eastAsia="Times New Roman" w:hAnsi="Times New Roman" w:cs="Times New Roman"/>
                <w:sz w:val="14"/>
                <w:szCs w:val="14"/>
              </w:rPr>
            </w:pPr>
            <w:r>
              <w:rPr>
                <w:rFonts w:ascii="Times New Roman" w:eastAsia="Times New Roman" w:hAnsi="Times New Roman" w:cs="Times New Roman"/>
                <w:spacing w:val="-4"/>
                <w:lang w:val="hr-HR"/>
              </w:rPr>
              <w:t>-44,2</w:t>
            </w:r>
            <w:r w:rsidRPr="00A4383D">
              <w:rPr>
                <w:rFonts w:ascii="Times New Roman" w:eastAsia="Times New Roman" w:hAnsi="Times New Roman" w:cs="Times New Roman"/>
                <w:spacing w:val="-4"/>
                <w:vertAlign w:val="superscript"/>
                <w:lang w:val="hr-HR"/>
              </w:rPr>
              <w:t>a</w:t>
            </w:r>
          </w:p>
        </w:tc>
        <w:tc>
          <w:tcPr>
            <w:tcW w:w="989" w:type="dxa"/>
            <w:tcBorders>
              <w:top w:val="single" w:sz="5" w:space="0" w:color="000000"/>
              <w:left w:val="single" w:sz="5" w:space="0" w:color="000000"/>
              <w:bottom w:val="single" w:sz="5" w:space="0" w:color="000000"/>
              <w:right w:val="single" w:sz="5" w:space="0" w:color="000000"/>
            </w:tcBorders>
          </w:tcPr>
          <w:p w14:paraId="11570561" w14:textId="77777777" w:rsidR="00134F69" w:rsidRDefault="00DA230C">
            <w:pPr>
              <w:pStyle w:val="TableParagraph"/>
              <w:spacing w:line="246" w:lineRule="exact"/>
              <w:ind w:left="255"/>
              <w:rPr>
                <w:rFonts w:ascii="Times New Roman" w:eastAsia="Times New Roman" w:hAnsi="Times New Roman" w:cs="Times New Roman"/>
              </w:rPr>
            </w:pPr>
            <w:r>
              <w:rPr>
                <w:rFonts w:ascii="Times New Roman" w:eastAsia="Times New Roman" w:hAnsi="Times New Roman" w:cs="Times New Roman"/>
                <w:spacing w:val="-4"/>
                <w:lang w:val="hr-HR"/>
              </w:rPr>
              <w:t>-11,5</w:t>
            </w:r>
          </w:p>
        </w:tc>
        <w:tc>
          <w:tcPr>
            <w:tcW w:w="1349" w:type="dxa"/>
            <w:tcBorders>
              <w:top w:val="single" w:sz="5" w:space="0" w:color="000000"/>
              <w:left w:val="single" w:sz="5" w:space="0" w:color="000000"/>
              <w:bottom w:val="single" w:sz="5" w:space="0" w:color="000000"/>
              <w:right w:val="single" w:sz="5" w:space="0" w:color="000000"/>
            </w:tcBorders>
          </w:tcPr>
          <w:p w14:paraId="52760AF1" w14:textId="77777777" w:rsidR="00134F69" w:rsidRDefault="00DA230C">
            <w:pPr>
              <w:pStyle w:val="TableParagraph"/>
              <w:spacing w:line="246" w:lineRule="exact"/>
              <w:ind w:left="363"/>
              <w:rPr>
                <w:rFonts w:ascii="Times New Roman" w:eastAsia="Times New Roman" w:hAnsi="Times New Roman" w:cs="Times New Roman"/>
                <w:sz w:val="14"/>
                <w:szCs w:val="14"/>
              </w:rPr>
            </w:pPr>
            <w:r>
              <w:rPr>
                <w:rFonts w:ascii="Times New Roman" w:eastAsia="Times New Roman" w:hAnsi="Times New Roman" w:cs="Times New Roman"/>
                <w:spacing w:val="-4"/>
                <w:lang w:val="hr-HR"/>
              </w:rPr>
              <w:t>-56,2</w:t>
            </w:r>
            <w:r w:rsidRPr="00A4383D">
              <w:rPr>
                <w:rFonts w:ascii="Times New Roman" w:eastAsia="Times New Roman" w:hAnsi="Times New Roman" w:cs="Times New Roman"/>
                <w:spacing w:val="-4"/>
                <w:vertAlign w:val="superscript"/>
                <w:lang w:val="hr-HR"/>
              </w:rPr>
              <w:t>a</w:t>
            </w:r>
          </w:p>
        </w:tc>
        <w:tc>
          <w:tcPr>
            <w:tcW w:w="2179" w:type="dxa"/>
            <w:tcBorders>
              <w:top w:val="single" w:sz="5" w:space="0" w:color="000000"/>
              <w:left w:val="single" w:sz="5" w:space="0" w:color="000000"/>
              <w:bottom w:val="single" w:sz="5" w:space="0" w:color="000000"/>
              <w:right w:val="single" w:sz="5" w:space="0" w:color="000000"/>
            </w:tcBorders>
          </w:tcPr>
          <w:p w14:paraId="158E9BF1" w14:textId="77777777" w:rsidR="00134F69" w:rsidRDefault="00DA230C" w:rsidP="00A4383D">
            <w:pPr>
              <w:pStyle w:val="TableParagraph"/>
              <w:spacing w:line="246" w:lineRule="exact"/>
              <w:ind w:left="720" w:right="882"/>
              <w:jc w:val="center"/>
              <w:rPr>
                <w:rFonts w:ascii="Times New Roman" w:eastAsia="Times New Roman" w:hAnsi="Times New Roman" w:cs="Times New Roman"/>
              </w:rPr>
            </w:pPr>
            <w:r>
              <w:rPr>
                <w:rFonts w:ascii="Times New Roman" w:eastAsia="Times New Roman" w:hAnsi="Times New Roman" w:cs="Times New Roman"/>
                <w:spacing w:val="-4"/>
                <w:lang w:val="hr-HR"/>
              </w:rPr>
              <w:t>-</w:t>
            </w:r>
            <w:r w:rsidR="00B6401F">
              <w:rPr>
                <w:rFonts w:ascii="Times New Roman" w:eastAsia="Times New Roman" w:hAnsi="Times New Roman" w:cs="Times New Roman"/>
                <w:spacing w:val="-4"/>
                <w:lang w:val="hr-HR"/>
              </w:rPr>
              <w:t>7</w:t>
            </w:r>
            <w:r>
              <w:rPr>
                <w:rFonts w:ascii="Times New Roman" w:eastAsia="Times New Roman" w:hAnsi="Times New Roman" w:cs="Times New Roman"/>
                <w:spacing w:val="-4"/>
                <w:lang w:val="hr-HR"/>
              </w:rPr>
              <w:t>2,2</w:t>
            </w:r>
          </w:p>
        </w:tc>
      </w:tr>
      <w:tr w:rsidR="00134F69" w14:paraId="375B0173" w14:textId="77777777" w:rsidTr="00526D24">
        <w:trPr>
          <w:trHeight w:val="340"/>
        </w:trPr>
        <w:tc>
          <w:tcPr>
            <w:tcW w:w="9576" w:type="dxa"/>
            <w:gridSpan w:val="6"/>
            <w:tcBorders>
              <w:top w:val="single" w:sz="5" w:space="0" w:color="000000"/>
              <w:left w:val="single" w:sz="5" w:space="0" w:color="000000"/>
              <w:bottom w:val="single" w:sz="5" w:space="0" w:color="000000"/>
              <w:right w:val="single" w:sz="5" w:space="0" w:color="000000"/>
            </w:tcBorders>
          </w:tcPr>
          <w:p w14:paraId="14FFE0AD" w14:textId="77777777" w:rsidR="00134F69" w:rsidRDefault="00DA230C" w:rsidP="00DA230C">
            <w:pPr>
              <w:pStyle w:val="TableParagraph"/>
              <w:spacing w:line="300" w:lineRule="exact"/>
              <w:ind w:left="102"/>
              <w:rPr>
                <w:rFonts w:ascii="Times New Roman" w:eastAsia="Times New Roman" w:hAnsi="Times New Roman" w:cs="Times New Roman"/>
                <w:lang w:val="pt-BR"/>
              </w:rPr>
            </w:pPr>
            <w:r w:rsidRPr="000A6522">
              <w:rPr>
                <w:rFonts w:ascii="Times New Roman" w:eastAsia="Times New Roman" w:hAnsi="Times New Roman" w:cs="Times New Roman"/>
                <w:vertAlign w:val="superscript"/>
                <w:lang w:val="hr-HR"/>
              </w:rPr>
              <w:t>a</w:t>
            </w:r>
            <w:r w:rsidRPr="000A6522">
              <w:rPr>
                <w:rFonts w:ascii="Times New Roman" w:eastAsia="Times New Roman" w:hAnsi="Times New Roman" w:cs="Times New Roman"/>
                <w:lang w:val="hr-HR"/>
              </w:rPr>
              <w:t xml:space="preserve"> p &lt; 0,001, adalimumab naspram placeba</w:t>
            </w:r>
          </w:p>
        </w:tc>
      </w:tr>
    </w:tbl>
    <w:p w14:paraId="39535FE3" w14:textId="77777777" w:rsidR="00134F69" w:rsidRDefault="00134F69">
      <w:pPr>
        <w:spacing w:before="5" w:line="170" w:lineRule="exact"/>
        <w:rPr>
          <w:rFonts w:ascii="Times New Roman" w:hAnsi="Times New Roman" w:cs="Times New Roman"/>
          <w:sz w:val="17"/>
          <w:szCs w:val="17"/>
          <w:lang w:val="pt-BR"/>
        </w:rPr>
      </w:pPr>
    </w:p>
    <w:p w14:paraId="4E924967" w14:textId="77777777" w:rsidR="00134F69" w:rsidRDefault="00DA230C">
      <w:pPr>
        <w:pStyle w:val="a3"/>
        <w:rPr>
          <w:lang w:val="pt-BR"/>
        </w:rPr>
      </w:pPr>
      <w:r>
        <w:rPr>
          <w:rFonts w:eastAsia="Times New Roman"/>
          <w:lang w:val="hr-HR"/>
        </w:rPr>
        <w:t>Bolesnici liječeni adalimumabom pokazali su statistički značajna poboljšanja DLQI rezultata u 26. tjednu u odnosu na placebo.</w:t>
      </w:r>
    </w:p>
    <w:p w14:paraId="5D16C843" w14:textId="77777777" w:rsidR="00134F69" w:rsidRDefault="00134F69">
      <w:pPr>
        <w:pStyle w:val="a3"/>
        <w:rPr>
          <w:sz w:val="24"/>
          <w:szCs w:val="24"/>
          <w:lang w:val="pt-BR"/>
        </w:rPr>
      </w:pPr>
    </w:p>
    <w:p w14:paraId="4E0D95FE" w14:textId="77777777" w:rsidR="00134F69" w:rsidRDefault="00DA230C">
      <w:pPr>
        <w:pStyle w:val="a3"/>
        <w:rPr>
          <w:rFonts w:eastAsia="Times New Roman"/>
          <w:lang w:val="it-IT"/>
        </w:rPr>
      </w:pPr>
      <w:r>
        <w:rPr>
          <w:rFonts w:eastAsia="Times New Roman"/>
          <w:i/>
          <w:iCs/>
          <w:spacing w:val="-1"/>
          <w:lang w:val="hr-HR"/>
        </w:rPr>
        <w:t>Gnojni hidradenitis (Hidradenitis suppurativa)</w:t>
      </w:r>
    </w:p>
    <w:p w14:paraId="7A402170" w14:textId="77777777" w:rsidR="00134F69" w:rsidRDefault="00134F69">
      <w:pPr>
        <w:pStyle w:val="a3"/>
        <w:rPr>
          <w:sz w:val="24"/>
          <w:szCs w:val="24"/>
          <w:lang w:val="it-IT"/>
        </w:rPr>
      </w:pPr>
    </w:p>
    <w:p w14:paraId="094FC2AC" w14:textId="77777777" w:rsidR="00134F69" w:rsidRDefault="00DA230C">
      <w:pPr>
        <w:pStyle w:val="a3"/>
        <w:rPr>
          <w:lang w:val="hr-HR"/>
        </w:rPr>
      </w:pPr>
      <w:r>
        <w:rPr>
          <w:rFonts w:eastAsia="Times New Roman"/>
          <w:lang w:val="hr-HR"/>
        </w:rPr>
        <w:t>Sigurnost i djelotvornost adalimumaba ocjenjivale su se u randomiziranim, dvostruko slijepim, placebom kontroliranim ispitivanjima i jednom otvorenom produžetku ispitivanja u odraslih bolesnika s umjerenim do teškim gnojnim hidradenitisom (Hidradenitis suppurativa, HS) koji nisu podnosili sistemske antibiotike, koji su imali kontraindikacije za njihovu primjenu ili nisu postigli zadovoljavajući odgovor na liječenje sistemskim antibioticima tijekom najmanje 3 mjeseca. Bolesnici u ispitivanjima HS-I i HS-II imali su bolest stadija II ili III prema Hurleyevoj klasifikaciji te najmanje 3 apscesa ili upalna nodula.</w:t>
      </w:r>
    </w:p>
    <w:p w14:paraId="53EBF30F" w14:textId="77777777" w:rsidR="00134F69" w:rsidRDefault="00134F69">
      <w:pPr>
        <w:pStyle w:val="a3"/>
        <w:rPr>
          <w:sz w:val="24"/>
          <w:szCs w:val="24"/>
          <w:lang w:val="hr-HR"/>
        </w:rPr>
      </w:pPr>
    </w:p>
    <w:p w14:paraId="1DD87798" w14:textId="77777777" w:rsidR="00134F69" w:rsidRDefault="00DA230C">
      <w:pPr>
        <w:pStyle w:val="a3"/>
        <w:rPr>
          <w:lang w:val="hr-HR"/>
        </w:rPr>
      </w:pPr>
      <w:r>
        <w:rPr>
          <w:rFonts w:eastAsia="Times New Roman"/>
          <w:lang w:val="hr-HR"/>
        </w:rPr>
        <w:t>Ispitivanje HS-I (PIONEER I) ocjenjivalo je 307 bolesnika tijekom 2 razdoblja liječenja. Tijekom razdoblja A bolesnici su primali placebo ili adalimumab u početnoj dozi od 160 mg u nultom tjednu i 80 mg u 2. tjednu, a zatim u dozi od 40 mg svaki tjedan, počevši od 4. tjedna pa sve do 11. tjedna. Tijekom ispitivanja nije bila dopuštena istodobna primjena antibiotika. Nakon 12 tjedana terapije, bolesnici koji su tijekom razdoblja A primali adalimumab ponovno su randomizirani u razdoblju B u jednu od 3 terapijske skupine (adalimumab u dozi od 40 mg svaki tjedan, adalimumab u dozi od 40 mg svaki drugi tjedan ili placebo od 12. do 35. tjedna). Bolesnicima koji su u razdoblju A bili randomizirani za primanje placeba je u razdoblju B dodijeljeno liječenje adalimumabom u dozi od 40 mg svaki tjedan.</w:t>
      </w:r>
    </w:p>
    <w:p w14:paraId="1470C056" w14:textId="77777777" w:rsidR="00134F69" w:rsidRDefault="00134F69">
      <w:pPr>
        <w:pStyle w:val="a3"/>
        <w:rPr>
          <w:sz w:val="24"/>
          <w:szCs w:val="24"/>
          <w:lang w:val="hr-HR"/>
        </w:rPr>
      </w:pPr>
    </w:p>
    <w:p w14:paraId="448F6CF9" w14:textId="77777777" w:rsidR="00134F69" w:rsidRDefault="00DA230C">
      <w:pPr>
        <w:pStyle w:val="a3"/>
        <w:rPr>
          <w:lang w:val="hr-HR"/>
        </w:rPr>
      </w:pPr>
      <w:r>
        <w:rPr>
          <w:rFonts w:eastAsia="Times New Roman"/>
          <w:lang w:val="hr-HR"/>
        </w:rPr>
        <w:t>Ispitivanje HS-II (PIONEER II) ocjenjivalo je 326 bolesnika tijekom 2 razdoblja liječenja. Tijekom razdoblja A bolesnici su primali placebo ili adalimumab u početnoj dozi od 160 mg u nultom tjednu i 80 mg u 2. tjednu, a zatim u dozi od 40 mg svaki tjedan, počevši od 4. tjedna pa sve do 11. tjedna. Tijekom ispitivanja, 19,3 % bolesnika nastavilo je terapiju oralnim antibioticima koje su uzimali pri uključivanju u ispitivanje. Nakon 12 tjedana terapije, bolesnici koji su tijekom razdoblja A primali adalimumab ponovno su randomizirani u razdoblju B u jednu od 3 terapijske skupine (adalimumab u dozi od 40 mg svaki tjedan, adalimumab u dozi od 40 mg svaki drugi tjedan ili placebo od 12. do 35. tjedna). Bolesnici koji su u razdoblju A bili randomizirani za primanje placeba nastavili su primati placebo i u razdoblju B.</w:t>
      </w:r>
    </w:p>
    <w:p w14:paraId="4D545C1B" w14:textId="77777777" w:rsidR="00134F69" w:rsidRDefault="00134F69">
      <w:pPr>
        <w:pStyle w:val="a3"/>
        <w:rPr>
          <w:sz w:val="24"/>
          <w:szCs w:val="24"/>
          <w:lang w:val="hr-HR"/>
        </w:rPr>
      </w:pPr>
    </w:p>
    <w:p w14:paraId="385E54DF" w14:textId="77777777" w:rsidR="00134F69" w:rsidRDefault="00DA230C">
      <w:pPr>
        <w:pStyle w:val="a3"/>
        <w:rPr>
          <w:lang w:val="hr-HR"/>
        </w:rPr>
      </w:pPr>
      <w:r>
        <w:rPr>
          <w:rFonts w:eastAsia="Times New Roman"/>
          <w:lang w:val="hr-HR"/>
        </w:rPr>
        <w:t>Bolesnici koji su sudjelovali u ispitivanjima HS-I i HS-II mogli su sudjelovati u otvorenom produžetku ispitivanja u kojem se adalimumab primjenjivao svaki tjedan u dozi od 40 mg. Srednja vrijednost izloženosti u cjelokupnoj populaciji liječenoj adalimumabom iznosila je 762 dana. Tijekom sva 3 ispitivanja bolesnici su svakodnevno koristili topikalnu antiseptičku tekućinu.</w:t>
      </w:r>
    </w:p>
    <w:p w14:paraId="15EAB96B" w14:textId="77777777" w:rsidR="00134F69" w:rsidRDefault="00134F69">
      <w:pPr>
        <w:pStyle w:val="a3"/>
        <w:rPr>
          <w:sz w:val="24"/>
          <w:szCs w:val="24"/>
          <w:lang w:val="hr-HR"/>
        </w:rPr>
      </w:pPr>
    </w:p>
    <w:p w14:paraId="68D7FF82" w14:textId="77777777" w:rsidR="00134F69" w:rsidRDefault="00DA230C">
      <w:pPr>
        <w:pStyle w:val="a3"/>
        <w:rPr>
          <w:rFonts w:eastAsia="Times New Roman"/>
          <w:lang w:val="hr-HR"/>
        </w:rPr>
      </w:pPr>
      <w:r>
        <w:rPr>
          <w:rFonts w:eastAsia="Times New Roman"/>
          <w:i/>
          <w:iCs/>
          <w:spacing w:val="-1"/>
          <w:u w:val="single" w:color="000000"/>
          <w:lang w:val="hr-HR"/>
        </w:rPr>
        <w:t>Klinički odgovor</w:t>
      </w:r>
    </w:p>
    <w:p w14:paraId="4171FC90" w14:textId="77777777" w:rsidR="00134F69" w:rsidRDefault="00134F69">
      <w:pPr>
        <w:pStyle w:val="a3"/>
        <w:rPr>
          <w:sz w:val="18"/>
          <w:szCs w:val="18"/>
          <w:lang w:val="hr-HR"/>
        </w:rPr>
      </w:pPr>
    </w:p>
    <w:p w14:paraId="4CF2EE16" w14:textId="77777777" w:rsidR="00134F69" w:rsidRDefault="00DA230C">
      <w:pPr>
        <w:pStyle w:val="a3"/>
        <w:rPr>
          <w:lang w:val="hr-HR"/>
        </w:rPr>
      </w:pPr>
      <w:r>
        <w:rPr>
          <w:rFonts w:eastAsia="Times New Roman"/>
          <w:lang w:val="hr-HR"/>
        </w:rPr>
        <w:t xml:space="preserve">Smanjenje upalnih lezija i prevencija pogoršanja apscesa i drenirajućih fistula ocjenjivali su se na temelju kliničkog odgovora gnojnog hidradenitisa (engl. </w:t>
      </w:r>
      <w:r w:rsidRPr="00BB0D4B">
        <w:rPr>
          <w:rFonts w:eastAsia="Times New Roman"/>
          <w:i/>
          <w:lang w:val="hr-HR"/>
        </w:rPr>
        <w:t>Hidradenitis Suppurativa Clinical Response</w:t>
      </w:r>
      <w:r>
        <w:rPr>
          <w:rFonts w:eastAsia="Times New Roman"/>
          <w:lang w:val="hr-HR"/>
        </w:rPr>
        <w:t xml:space="preserve"> [HiSCR]; smanjenje ukupnog broja apscesa i upalnih nodula za najmanje 50 %, bez povećanja broja apscesa i bez povećanja broja drenirajućih fistula u odnosu na početnu vrijednost). Smanjenje kožne boli uzrokovane gnojnim hidradenitisom ocjenjivalo se uz pomoć brojčane ocjenske ljestvice u bolesnika koji su pri uključivanju u ispitivanje imali početni rezultat od 3 ili više na ljestvici od 11 bodova.</w:t>
      </w:r>
    </w:p>
    <w:p w14:paraId="1EA4B0AA" w14:textId="77777777" w:rsidR="00134F69" w:rsidRDefault="00134F69">
      <w:pPr>
        <w:spacing w:before="13" w:line="240" w:lineRule="exact"/>
        <w:rPr>
          <w:rFonts w:ascii="Times New Roman" w:hAnsi="Times New Roman" w:cs="Times New Roman"/>
          <w:sz w:val="24"/>
          <w:szCs w:val="24"/>
          <w:lang w:val="hr-HR"/>
        </w:rPr>
      </w:pPr>
    </w:p>
    <w:p w14:paraId="2F1A2819" w14:textId="77777777" w:rsidR="00CD630D" w:rsidRDefault="00DA230C" w:rsidP="00CD630D">
      <w:pPr>
        <w:pStyle w:val="a3"/>
        <w:rPr>
          <w:sz w:val="11"/>
          <w:szCs w:val="11"/>
          <w:lang w:val="hr-HR"/>
        </w:rPr>
      </w:pPr>
      <w:r>
        <w:rPr>
          <w:rFonts w:eastAsia="Times New Roman"/>
          <w:lang w:val="hr-HR"/>
        </w:rPr>
        <w:t xml:space="preserve">U 12. tjednu HiSCR je postigao značajno veći udio bolesnika liječenih adalimumabom naspram onih koji su primali placebo. U 12. je tjednu značajno veći udio bolesnika u ispitivanju HS-II doživio klinički značajno smanjenje kožne boli uzrokovane gnojnim hidradenitisom (vidjeti Tablicu </w:t>
      </w:r>
      <w:r w:rsidR="00116E7F">
        <w:rPr>
          <w:rFonts w:eastAsia="Times New Roman"/>
          <w:lang w:val="hr-HR"/>
        </w:rPr>
        <w:t>19</w:t>
      </w:r>
      <w:r>
        <w:rPr>
          <w:rFonts w:eastAsia="Times New Roman"/>
          <w:lang w:val="hr-HR"/>
        </w:rPr>
        <w:t>). U bolesnika liječenih adalimumabom rizik od razbuktavanja bolesti značajno se smanjio tijekom prvih 12 tjedana liječenja.</w:t>
      </w:r>
    </w:p>
    <w:p w14:paraId="198125B8" w14:textId="77777777" w:rsidR="00CD630D" w:rsidRDefault="00CD630D">
      <w:pPr>
        <w:spacing w:line="200" w:lineRule="exact"/>
        <w:rPr>
          <w:rFonts w:ascii="Times New Roman" w:hAnsi="Times New Roman" w:cs="Times New Roman"/>
          <w:lang w:val="hr-HR"/>
        </w:rPr>
      </w:pPr>
    </w:p>
    <w:p w14:paraId="0A90C722" w14:textId="77777777" w:rsidR="00CD630D" w:rsidRDefault="00CD630D">
      <w:pPr>
        <w:spacing w:line="200" w:lineRule="exact"/>
        <w:rPr>
          <w:rFonts w:ascii="Times New Roman" w:hAnsi="Times New Roman" w:cs="Times New Roman"/>
          <w:lang w:val="hr-HR"/>
        </w:rPr>
      </w:pPr>
    </w:p>
    <w:p w14:paraId="6F341B2C" w14:textId="77777777" w:rsidR="00CD630D" w:rsidRDefault="00CD630D">
      <w:pPr>
        <w:spacing w:line="200" w:lineRule="exact"/>
        <w:rPr>
          <w:rFonts w:ascii="Times New Roman" w:hAnsi="Times New Roman" w:cs="Times New Roman"/>
          <w:lang w:val="hr-HR"/>
        </w:rPr>
      </w:pPr>
    </w:p>
    <w:p w14:paraId="3D034D30" w14:textId="77777777" w:rsidR="00CD630D" w:rsidRDefault="00CD630D">
      <w:pPr>
        <w:spacing w:line="200" w:lineRule="exact"/>
        <w:rPr>
          <w:rFonts w:ascii="Times New Roman" w:hAnsi="Times New Roman" w:cs="Times New Roman"/>
          <w:lang w:val="hr-HR"/>
        </w:rPr>
      </w:pPr>
    </w:p>
    <w:p w14:paraId="42B4FAFC" w14:textId="77777777" w:rsidR="00CD630D" w:rsidRPr="00CD630D" w:rsidRDefault="00CD630D">
      <w:pPr>
        <w:spacing w:line="200" w:lineRule="exact"/>
        <w:rPr>
          <w:rFonts w:ascii="Times New Roman" w:hAnsi="Times New Roman" w:cs="Times New Roman"/>
          <w:lang w:val="hr-HR"/>
        </w:rPr>
      </w:pPr>
    </w:p>
    <w:p w14:paraId="340D7981" w14:textId="77777777" w:rsidR="00134F69" w:rsidRDefault="00DA230C">
      <w:pPr>
        <w:pStyle w:val="a3"/>
        <w:jc w:val="center"/>
        <w:rPr>
          <w:b/>
          <w:lang w:val="it-IT"/>
        </w:rPr>
      </w:pPr>
      <w:r>
        <w:rPr>
          <w:rFonts w:eastAsia="Times New Roman"/>
          <w:b/>
          <w:bCs/>
          <w:lang w:val="hr-HR"/>
        </w:rPr>
        <w:lastRenderedPageBreak/>
        <w:t xml:space="preserve">Tablica </w:t>
      </w:r>
      <w:r w:rsidR="00116E7F">
        <w:rPr>
          <w:rFonts w:eastAsia="Times New Roman"/>
          <w:b/>
          <w:bCs/>
          <w:lang w:val="hr-HR"/>
        </w:rPr>
        <w:t>19</w:t>
      </w:r>
      <w:r>
        <w:rPr>
          <w:rFonts w:eastAsia="Times New Roman"/>
          <w:b/>
          <w:bCs/>
          <w:lang w:val="hr-HR"/>
        </w:rPr>
        <w:t>.</w:t>
      </w:r>
    </w:p>
    <w:p w14:paraId="03FB092F" w14:textId="77777777" w:rsidR="00134F69" w:rsidRDefault="00DA230C">
      <w:pPr>
        <w:pStyle w:val="a3"/>
        <w:jc w:val="center"/>
        <w:rPr>
          <w:b/>
          <w:lang w:val="it-IT"/>
        </w:rPr>
      </w:pPr>
      <w:r>
        <w:rPr>
          <w:rFonts w:eastAsia="Times New Roman"/>
          <w:b/>
          <w:bCs/>
          <w:lang w:val="hr-HR"/>
        </w:rPr>
        <w:t>Rezultati djelotvornosti u 12. tjednu, ispitivanja HS I i II</w:t>
      </w:r>
    </w:p>
    <w:p w14:paraId="509BEFD8" w14:textId="77777777" w:rsidR="00134F69" w:rsidRDefault="00134F69">
      <w:pPr>
        <w:spacing w:before="4" w:line="10" w:lineRule="exact"/>
        <w:rPr>
          <w:rFonts w:ascii="Times New Roman" w:hAnsi="Times New Roman" w:cs="Times New Roman"/>
          <w:sz w:val="4"/>
          <w:szCs w:val="4"/>
          <w:lang w:val="it-IT"/>
        </w:rPr>
      </w:pPr>
    </w:p>
    <w:tbl>
      <w:tblPr>
        <w:tblStyle w:val="TableNormal1"/>
        <w:tblW w:w="0" w:type="auto"/>
        <w:tblInd w:w="167" w:type="dxa"/>
        <w:tblLayout w:type="fixed"/>
        <w:tblLook w:val="01E0" w:firstRow="1" w:lastRow="1" w:firstColumn="1" w:lastColumn="1" w:noHBand="0" w:noVBand="0"/>
      </w:tblPr>
      <w:tblGrid>
        <w:gridCol w:w="2674"/>
        <w:gridCol w:w="1276"/>
        <w:gridCol w:w="2083"/>
        <w:gridCol w:w="1404"/>
        <w:gridCol w:w="1856"/>
      </w:tblGrid>
      <w:tr w:rsidR="00134F69" w14:paraId="5603ADD7" w14:textId="77777777" w:rsidTr="000A6522">
        <w:trPr>
          <w:trHeight w:val="340"/>
        </w:trPr>
        <w:tc>
          <w:tcPr>
            <w:tcW w:w="2674" w:type="dxa"/>
            <w:vMerge w:val="restart"/>
            <w:tcBorders>
              <w:top w:val="single" w:sz="5" w:space="0" w:color="000000"/>
              <w:left w:val="single" w:sz="5" w:space="0" w:color="000000"/>
              <w:right w:val="single" w:sz="5" w:space="0" w:color="000000"/>
            </w:tcBorders>
          </w:tcPr>
          <w:p w14:paraId="094D0BE9" w14:textId="77777777" w:rsidR="00134F69" w:rsidRDefault="00134F69">
            <w:pPr>
              <w:rPr>
                <w:rFonts w:ascii="Times New Roman" w:hAnsi="Times New Roman" w:cs="Times New Roman"/>
                <w:lang w:val="it-IT"/>
              </w:rPr>
            </w:pPr>
          </w:p>
        </w:tc>
        <w:tc>
          <w:tcPr>
            <w:tcW w:w="3359" w:type="dxa"/>
            <w:gridSpan w:val="2"/>
            <w:tcBorders>
              <w:top w:val="single" w:sz="5" w:space="0" w:color="000000"/>
              <w:left w:val="single" w:sz="5" w:space="0" w:color="000000"/>
              <w:bottom w:val="single" w:sz="5" w:space="0" w:color="000000"/>
              <w:right w:val="single" w:sz="5" w:space="0" w:color="000000"/>
            </w:tcBorders>
          </w:tcPr>
          <w:p w14:paraId="6BCEA656" w14:textId="77777777" w:rsidR="00134F69" w:rsidRDefault="00DA230C">
            <w:pPr>
              <w:pStyle w:val="TableParagraph"/>
              <w:spacing w:line="251" w:lineRule="exact"/>
              <w:ind w:left="1051" w:right="1052"/>
              <w:jc w:val="center"/>
              <w:rPr>
                <w:rFonts w:ascii="Times New Roman" w:eastAsia="Times New Roman" w:hAnsi="Times New Roman" w:cs="Times New Roman"/>
              </w:rPr>
            </w:pPr>
            <w:r>
              <w:rPr>
                <w:rFonts w:ascii="Times New Roman" w:eastAsia="Times New Roman" w:hAnsi="Times New Roman" w:cs="Times New Roman"/>
                <w:b/>
                <w:bCs/>
                <w:spacing w:val="-1"/>
                <w:lang w:val="hr-HR"/>
              </w:rPr>
              <w:t>Ispitivanje HS I</w:t>
            </w:r>
          </w:p>
        </w:tc>
        <w:tc>
          <w:tcPr>
            <w:tcW w:w="3260" w:type="dxa"/>
            <w:gridSpan w:val="2"/>
            <w:tcBorders>
              <w:top w:val="single" w:sz="5" w:space="0" w:color="000000"/>
              <w:left w:val="single" w:sz="5" w:space="0" w:color="000000"/>
              <w:bottom w:val="single" w:sz="5" w:space="0" w:color="000000"/>
              <w:right w:val="single" w:sz="5" w:space="0" w:color="000000"/>
            </w:tcBorders>
          </w:tcPr>
          <w:p w14:paraId="71D01006" w14:textId="77777777" w:rsidR="00134F69" w:rsidRDefault="00DA230C">
            <w:pPr>
              <w:pStyle w:val="TableParagraph"/>
              <w:spacing w:line="251" w:lineRule="exact"/>
              <w:ind w:left="1062"/>
              <w:rPr>
                <w:rFonts w:ascii="Times New Roman" w:eastAsia="Times New Roman" w:hAnsi="Times New Roman" w:cs="Times New Roman"/>
              </w:rPr>
            </w:pPr>
            <w:r>
              <w:rPr>
                <w:rFonts w:ascii="Times New Roman" w:eastAsia="Times New Roman" w:hAnsi="Times New Roman" w:cs="Times New Roman"/>
                <w:b/>
                <w:bCs/>
                <w:spacing w:val="-1"/>
                <w:lang w:val="hr-HR"/>
              </w:rPr>
              <w:t>Ispitivanje HS II</w:t>
            </w:r>
          </w:p>
        </w:tc>
      </w:tr>
      <w:tr w:rsidR="00134F69" w14:paraId="66A75765" w14:textId="77777777" w:rsidTr="000A6522">
        <w:trPr>
          <w:trHeight w:val="340"/>
        </w:trPr>
        <w:tc>
          <w:tcPr>
            <w:tcW w:w="2674" w:type="dxa"/>
            <w:vMerge/>
            <w:tcBorders>
              <w:left w:val="single" w:sz="5" w:space="0" w:color="000000"/>
              <w:bottom w:val="single" w:sz="5" w:space="0" w:color="000000"/>
              <w:right w:val="single" w:sz="5" w:space="0" w:color="000000"/>
            </w:tcBorders>
          </w:tcPr>
          <w:p w14:paraId="6630EE17" w14:textId="77777777" w:rsidR="00134F69" w:rsidRDefault="00134F69">
            <w:pPr>
              <w:rPr>
                <w:rFonts w:ascii="Times New Roman" w:hAnsi="Times New Roman" w:cs="Times New Roman"/>
              </w:rPr>
            </w:pPr>
          </w:p>
        </w:tc>
        <w:tc>
          <w:tcPr>
            <w:tcW w:w="1276" w:type="dxa"/>
            <w:tcBorders>
              <w:top w:val="single" w:sz="5" w:space="0" w:color="000000"/>
              <w:left w:val="single" w:sz="5" w:space="0" w:color="000000"/>
              <w:bottom w:val="single" w:sz="5" w:space="0" w:color="000000"/>
              <w:right w:val="single" w:sz="5" w:space="0" w:color="000000"/>
            </w:tcBorders>
          </w:tcPr>
          <w:p w14:paraId="7E2AD227" w14:textId="77777777" w:rsidR="00134F69" w:rsidRDefault="00DA230C" w:rsidP="000A6522">
            <w:pPr>
              <w:pStyle w:val="TableParagraph"/>
              <w:jc w:val="center"/>
              <w:rPr>
                <w:rFonts w:ascii="Times New Roman" w:eastAsia="Times New Roman" w:hAnsi="Times New Roman" w:cs="Times New Roman"/>
              </w:rPr>
            </w:pPr>
            <w:r>
              <w:rPr>
                <w:rFonts w:ascii="Times New Roman" w:eastAsia="Times New Roman" w:hAnsi="Times New Roman" w:cs="Times New Roman"/>
                <w:b/>
                <w:bCs/>
                <w:lang w:val="hr-HR"/>
              </w:rPr>
              <w:t>Placebo</w:t>
            </w:r>
          </w:p>
        </w:tc>
        <w:tc>
          <w:tcPr>
            <w:tcW w:w="2083" w:type="dxa"/>
            <w:tcBorders>
              <w:top w:val="single" w:sz="5" w:space="0" w:color="000000"/>
              <w:left w:val="single" w:sz="5" w:space="0" w:color="000000"/>
              <w:bottom w:val="single" w:sz="5" w:space="0" w:color="000000"/>
              <w:right w:val="single" w:sz="5" w:space="0" w:color="000000"/>
            </w:tcBorders>
          </w:tcPr>
          <w:p w14:paraId="4BCD0E4A" w14:textId="77777777" w:rsidR="00116E7F" w:rsidRDefault="00DA230C" w:rsidP="000A6522">
            <w:pPr>
              <w:pStyle w:val="TableParagraph"/>
              <w:spacing w:before="1" w:line="252" w:lineRule="exact"/>
              <w:jc w:val="center"/>
              <w:rPr>
                <w:rFonts w:ascii="Times New Roman" w:eastAsia="Times New Roman" w:hAnsi="Times New Roman" w:cs="Times New Roman"/>
                <w:b/>
                <w:bCs/>
                <w:spacing w:val="-1"/>
                <w:lang w:val="hr-HR"/>
              </w:rPr>
            </w:pPr>
            <w:r>
              <w:rPr>
                <w:rFonts w:ascii="Times New Roman" w:eastAsia="Times New Roman" w:hAnsi="Times New Roman" w:cs="Times New Roman"/>
                <w:b/>
                <w:bCs/>
                <w:spacing w:val="-1"/>
                <w:lang w:val="hr-HR"/>
              </w:rPr>
              <w:t>Adalimumab</w:t>
            </w:r>
          </w:p>
          <w:p w14:paraId="14AA0AEC" w14:textId="77777777" w:rsidR="00134F69" w:rsidRDefault="00DA230C" w:rsidP="000A6522">
            <w:pPr>
              <w:pStyle w:val="TableParagraph"/>
              <w:spacing w:before="1" w:line="252"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40 mg svaki tjedan</w:t>
            </w:r>
          </w:p>
        </w:tc>
        <w:tc>
          <w:tcPr>
            <w:tcW w:w="1404" w:type="dxa"/>
            <w:tcBorders>
              <w:top w:val="single" w:sz="5" w:space="0" w:color="000000"/>
              <w:left w:val="single" w:sz="5" w:space="0" w:color="000000"/>
              <w:bottom w:val="single" w:sz="5" w:space="0" w:color="000000"/>
              <w:right w:val="single" w:sz="5" w:space="0" w:color="000000"/>
            </w:tcBorders>
          </w:tcPr>
          <w:p w14:paraId="5A71B1A3" w14:textId="77777777" w:rsidR="00134F69" w:rsidRDefault="00DA230C" w:rsidP="000A6522">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Placebo</w:t>
            </w:r>
          </w:p>
        </w:tc>
        <w:tc>
          <w:tcPr>
            <w:tcW w:w="1856" w:type="dxa"/>
            <w:tcBorders>
              <w:top w:val="single" w:sz="5" w:space="0" w:color="000000"/>
              <w:left w:val="single" w:sz="5" w:space="0" w:color="000000"/>
              <w:bottom w:val="single" w:sz="5" w:space="0" w:color="000000"/>
              <w:right w:val="single" w:sz="5" w:space="0" w:color="000000"/>
            </w:tcBorders>
          </w:tcPr>
          <w:p w14:paraId="56B89301" w14:textId="77777777" w:rsidR="00116E7F" w:rsidRDefault="00DA230C" w:rsidP="000A6522">
            <w:pPr>
              <w:pStyle w:val="TableParagraph"/>
              <w:spacing w:before="1" w:line="252" w:lineRule="exact"/>
              <w:jc w:val="center"/>
              <w:rPr>
                <w:rFonts w:ascii="Times New Roman" w:eastAsia="Times New Roman" w:hAnsi="Times New Roman" w:cs="Times New Roman"/>
                <w:b/>
                <w:bCs/>
                <w:spacing w:val="-1"/>
                <w:lang w:val="hr-HR"/>
              </w:rPr>
            </w:pPr>
            <w:r>
              <w:rPr>
                <w:rFonts w:ascii="Times New Roman" w:eastAsia="Times New Roman" w:hAnsi="Times New Roman" w:cs="Times New Roman"/>
                <w:b/>
                <w:bCs/>
                <w:spacing w:val="-1"/>
                <w:lang w:val="hr-HR"/>
              </w:rPr>
              <w:t>Adalimumab</w:t>
            </w:r>
          </w:p>
          <w:p w14:paraId="01EC7093" w14:textId="77777777" w:rsidR="00134F69" w:rsidRDefault="00DA230C" w:rsidP="000A6522">
            <w:pPr>
              <w:pStyle w:val="TableParagraph"/>
              <w:spacing w:before="1" w:line="252"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40 mg svaki tjedan</w:t>
            </w:r>
          </w:p>
        </w:tc>
      </w:tr>
      <w:tr w:rsidR="00134F69" w14:paraId="6B6458D7" w14:textId="77777777" w:rsidTr="000A6522">
        <w:trPr>
          <w:trHeight w:val="340"/>
        </w:trPr>
        <w:tc>
          <w:tcPr>
            <w:tcW w:w="2674" w:type="dxa"/>
            <w:tcBorders>
              <w:top w:val="single" w:sz="5" w:space="0" w:color="000000"/>
              <w:left w:val="single" w:sz="5" w:space="0" w:color="000000"/>
              <w:bottom w:val="single" w:sz="5" w:space="0" w:color="000000"/>
              <w:right w:val="single" w:sz="5" w:space="0" w:color="000000"/>
            </w:tcBorders>
          </w:tcPr>
          <w:p w14:paraId="3CD0AD0A" w14:textId="77777777" w:rsidR="00134F69" w:rsidRDefault="00DA230C">
            <w:pPr>
              <w:pStyle w:val="TableParagraph"/>
              <w:spacing w:line="246" w:lineRule="exact"/>
              <w:ind w:left="109"/>
              <w:rPr>
                <w:rFonts w:ascii="Times New Roman" w:eastAsia="Times New Roman" w:hAnsi="Times New Roman" w:cs="Times New Roman"/>
              </w:rPr>
            </w:pPr>
            <w:r>
              <w:rPr>
                <w:rFonts w:ascii="Times New Roman" w:eastAsia="Times New Roman" w:hAnsi="Times New Roman" w:cs="Times New Roman"/>
                <w:spacing w:val="-1"/>
                <w:lang w:val="hr-HR"/>
              </w:rPr>
              <w:t>Gnojni hidradenitis (Hidradenitis suppurativa)</w:t>
            </w:r>
          </w:p>
          <w:p w14:paraId="2C8B1FF7" w14:textId="77777777" w:rsidR="00134F69" w:rsidRDefault="00DA230C">
            <w:pPr>
              <w:pStyle w:val="TableParagraph"/>
              <w:spacing w:line="252" w:lineRule="exact"/>
              <w:ind w:left="109"/>
              <w:rPr>
                <w:rFonts w:ascii="Times New Roman" w:eastAsia="Times New Roman" w:hAnsi="Times New Roman" w:cs="Times New Roman"/>
                <w:sz w:val="14"/>
                <w:szCs w:val="14"/>
              </w:rPr>
            </w:pPr>
            <w:r>
              <w:rPr>
                <w:rFonts w:ascii="Times New Roman" w:eastAsia="Times New Roman" w:hAnsi="Times New Roman" w:cs="Times New Roman"/>
                <w:spacing w:val="-1"/>
                <w:lang w:val="hr-HR"/>
              </w:rPr>
              <w:t>Klinički odgovor (HiSCR)</w:t>
            </w:r>
            <w:r w:rsidRPr="00526D24">
              <w:rPr>
                <w:rFonts w:ascii="Times New Roman" w:eastAsia="Times New Roman" w:hAnsi="Times New Roman" w:cs="Times New Roman"/>
                <w:spacing w:val="-1"/>
                <w:vertAlign w:val="superscript"/>
                <w:lang w:val="hr-HR"/>
              </w:rPr>
              <w:t>a</w:t>
            </w:r>
          </w:p>
        </w:tc>
        <w:tc>
          <w:tcPr>
            <w:tcW w:w="1276" w:type="dxa"/>
            <w:tcBorders>
              <w:top w:val="single" w:sz="5" w:space="0" w:color="000000"/>
              <w:left w:val="single" w:sz="5" w:space="0" w:color="000000"/>
              <w:bottom w:val="single" w:sz="5" w:space="0" w:color="000000"/>
              <w:right w:val="single" w:sz="5" w:space="0" w:color="000000"/>
            </w:tcBorders>
          </w:tcPr>
          <w:p w14:paraId="70561D92" w14:textId="77777777" w:rsidR="00134F69" w:rsidRDefault="00DA230C"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N=</w:t>
            </w:r>
            <w:r w:rsidR="00B6401F">
              <w:rPr>
                <w:rFonts w:ascii="Times New Roman" w:eastAsia="Times New Roman" w:hAnsi="Times New Roman" w:cs="Times New Roman"/>
                <w:lang w:val="hr-HR"/>
              </w:rPr>
              <w:t>154</w:t>
            </w:r>
          </w:p>
          <w:p w14:paraId="32B957E3" w14:textId="77777777" w:rsidR="00134F69" w:rsidRDefault="00DA230C" w:rsidP="000A6522">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40 (</w:t>
            </w:r>
            <w:r w:rsidR="00B6401F">
              <w:rPr>
                <w:rFonts w:ascii="Times New Roman" w:eastAsia="Times New Roman" w:hAnsi="Times New Roman" w:cs="Times New Roman"/>
                <w:spacing w:val="-1"/>
                <w:lang w:val="hr-HR"/>
              </w:rPr>
              <w:t>26.0%)</w:t>
            </w:r>
          </w:p>
        </w:tc>
        <w:tc>
          <w:tcPr>
            <w:tcW w:w="2083" w:type="dxa"/>
            <w:tcBorders>
              <w:top w:val="single" w:sz="5" w:space="0" w:color="000000"/>
              <w:left w:val="single" w:sz="5" w:space="0" w:color="000000"/>
              <w:bottom w:val="single" w:sz="5" w:space="0" w:color="000000"/>
              <w:right w:val="single" w:sz="5" w:space="0" w:color="000000"/>
            </w:tcBorders>
          </w:tcPr>
          <w:p w14:paraId="0B6D5E09" w14:textId="77777777" w:rsidR="00134F69" w:rsidRDefault="00DA230C"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N=</w:t>
            </w:r>
            <w:r w:rsidR="00B6401F">
              <w:rPr>
                <w:rFonts w:ascii="Times New Roman" w:eastAsia="Times New Roman" w:hAnsi="Times New Roman" w:cs="Times New Roman"/>
                <w:lang w:val="hr-HR"/>
              </w:rPr>
              <w:t>153</w:t>
            </w:r>
          </w:p>
          <w:p w14:paraId="7DBD2614" w14:textId="77777777" w:rsidR="00134F69" w:rsidRDefault="00DA230C" w:rsidP="000A6522">
            <w:pPr>
              <w:pStyle w:val="TableParagraph"/>
              <w:spacing w:line="252"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64 (41,8 %)</w:t>
            </w:r>
            <w:r w:rsidRPr="00526D24">
              <w:rPr>
                <w:rFonts w:ascii="Times New Roman" w:eastAsia="Times New Roman" w:hAnsi="Times New Roman" w:cs="Times New Roman"/>
                <w:spacing w:val="-1"/>
                <w:vertAlign w:val="superscript"/>
                <w:lang w:val="hr-HR"/>
              </w:rPr>
              <w:t>*</w:t>
            </w:r>
          </w:p>
        </w:tc>
        <w:tc>
          <w:tcPr>
            <w:tcW w:w="1404" w:type="dxa"/>
            <w:tcBorders>
              <w:top w:val="single" w:sz="5" w:space="0" w:color="000000"/>
              <w:left w:val="single" w:sz="5" w:space="0" w:color="000000"/>
              <w:bottom w:val="single" w:sz="5" w:space="0" w:color="000000"/>
              <w:right w:val="single" w:sz="5" w:space="0" w:color="000000"/>
            </w:tcBorders>
          </w:tcPr>
          <w:p w14:paraId="5C6AD0EA" w14:textId="77777777" w:rsidR="00134F69" w:rsidRDefault="00DA230C">
            <w:pPr>
              <w:pStyle w:val="TableParagraph"/>
              <w:spacing w:line="246" w:lineRule="exact"/>
              <w:ind w:left="373" w:right="371"/>
              <w:jc w:val="center"/>
              <w:rPr>
                <w:rFonts w:ascii="Times New Roman" w:eastAsia="Times New Roman" w:hAnsi="Times New Roman" w:cs="Times New Roman"/>
              </w:rPr>
            </w:pPr>
            <w:r>
              <w:rPr>
                <w:rFonts w:ascii="Times New Roman" w:eastAsia="Times New Roman" w:hAnsi="Times New Roman" w:cs="Times New Roman"/>
                <w:spacing w:val="-1"/>
                <w:lang w:val="hr-HR"/>
              </w:rPr>
              <w:t>N=</w:t>
            </w:r>
            <w:r w:rsidR="00B6401F">
              <w:rPr>
                <w:rFonts w:ascii="Times New Roman" w:eastAsia="Times New Roman" w:hAnsi="Times New Roman" w:cs="Times New Roman"/>
                <w:spacing w:val="-1"/>
                <w:lang w:val="hr-HR"/>
              </w:rPr>
              <w:t>163</w:t>
            </w:r>
          </w:p>
          <w:p w14:paraId="08DD8065" w14:textId="77777777" w:rsidR="00134F69" w:rsidRDefault="00DA230C">
            <w:pPr>
              <w:pStyle w:val="TableParagraph"/>
              <w:spacing w:line="252" w:lineRule="exact"/>
              <w:ind w:left="185" w:right="186"/>
              <w:jc w:val="center"/>
              <w:rPr>
                <w:rFonts w:ascii="Times New Roman" w:eastAsia="Times New Roman" w:hAnsi="Times New Roman" w:cs="Times New Roman"/>
              </w:rPr>
            </w:pPr>
            <w:r>
              <w:rPr>
                <w:rFonts w:ascii="Times New Roman" w:eastAsia="Times New Roman" w:hAnsi="Times New Roman" w:cs="Times New Roman"/>
                <w:spacing w:val="-1"/>
                <w:lang w:val="hr-HR"/>
              </w:rPr>
              <w:t>45 (</w:t>
            </w:r>
            <w:r w:rsidR="00B6401F">
              <w:rPr>
                <w:rFonts w:ascii="Times New Roman" w:eastAsia="Times New Roman" w:hAnsi="Times New Roman" w:cs="Times New Roman"/>
                <w:spacing w:val="-1"/>
                <w:lang w:val="hr-HR"/>
              </w:rPr>
              <w:t>27</w:t>
            </w:r>
            <w:r>
              <w:rPr>
                <w:rFonts w:ascii="Times New Roman" w:eastAsia="Times New Roman" w:hAnsi="Times New Roman" w:cs="Times New Roman"/>
                <w:spacing w:val="-1"/>
                <w:lang w:val="hr-HR"/>
              </w:rPr>
              <w:t>,</w:t>
            </w:r>
            <w:r w:rsidR="00B6401F">
              <w:rPr>
                <w:rFonts w:ascii="Times New Roman" w:eastAsia="Times New Roman" w:hAnsi="Times New Roman" w:cs="Times New Roman"/>
                <w:spacing w:val="-1"/>
                <w:lang w:val="hr-HR"/>
              </w:rPr>
              <w:t>6%</w:t>
            </w:r>
            <w:r w:rsidR="00BA7C02">
              <w:rPr>
                <w:rFonts w:ascii="Times New Roman" w:eastAsia="Times New Roman" w:hAnsi="Times New Roman" w:cs="Times New Roman"/>
                <w:spacing w:val="-1"/>
                <w:lang w:val="hr-HR"/>
              </w:rPr>
              <w:t>)</w:t>
            </w:r>
          </w:p>
        </w:tc>
        <w:tc>
          <w:tcPr>
            <w:tcW w:w="1856" w:type="dxa"/>
            <w:tcBorders>
              <w:top w:val="single" w:sz="5" w:space="0" w:color="000000"/>
              <w:left w:val="single" w:sz="5" w:space="0" w:color="000000"/>
              <w:bottom w:val="single" w:sz="5" w:space="0" w:color="000000"/>
              <w:right w:val="single" w:sz="5" w:space="0" w:color="000000"/>
            </w:tcBorders>
          </w:tcPr>
          <w:p w14:paraId="34935EEF" w14:textId="77777777" w:rsidR="00134F69" w:rsidRDefault="00DA230C">
            <w:pPr>
              <w:pStyle w:val="TableParagraph"/>
              <w:spacing w:line="246" w:lineRule="exact"/>
              <w:ind w:left="599" w:right="597"/>
              <w:jc w:val="center"/>
              <w:rPr>
                <w:rFonts w:ascii="Times New Roman" w:eastAsia="Times New Roman" w:hAnsi="Times New Roman" w:cs="Times New Roman"/>
              </w:rPr>
            </w:pPr>
            <w:r>
              <w:rPr>
                <w:rFonts w:ascii="Times New Roman" w:eastAsia="Times New Roman" w:hAnsi="Times New Roman" w:cs="Times New Roman"/>
                <w:spacing w:val="-1"/>
                <w:lang w:val="hr-HR"/>
              </w:rPr>
              <w:t>N=</w:t>
            </w:r>
            <w:r w:rsidR="00B6401F">
              <w:rPr>
                <w:rFonts w:ascii="Times New Roman" w:eastAsia="Times New Roman" w:hAnsi="Times New Roman" w:cs="Times New Roman"/>
                <w:spacing w:val="-1"/>
                <w:lang w:val="hr-HR"/>
              </w:rPr>
              <w:t>163</w:t>
            </w:r>
          </w:p>
          <w:p w14:paraId="14ADD22A" w14:textId="77777777" w:rsidR="00134F69" w:rsidRDefault="00DA230C">
            <w:pPr>
              <w:pStyle w:val="TableParagraph"/>
              <w:spacing w:line="252" w:lineRule="exact"/>
              <w:ind w:left="281" w:right="282"/>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96 (58.9%)</w:t>
            </w:r>
            <w:r w:rsidRPr="00526D24">
              <w:rPr>
                <w:rFonts w:ascii="Times New Roman" w:eastAsia="Times New Roman" w:hAnsi="Times New Roman" w:cs="Times New Roman"/>
                <w:spacing w:val="-1"/>
                <w:vertAlign w:val="superscript"/>
                <w:lang w:val="hr-HR"/>
              </w:rPr>
              <w:t xml:space="preserve"> ***</w:t>
            </w:r>
          </w:p>
        </w:tc>
      </w:tr>
      <w:tr w:rsidR="00134F69" w14:paraId="35388A45" w14:textId="77777777" w:rsidTr="000A6522">
        <w:trPr>
          <w:trHeight w:val="340"/>
        </w:trPr>
        <w:tc>
          <w:tcPr>
            <w:tcW w:w="2674" w:type="dxa"/>
            <w:tcBorders>
              <w:top w:val="single" w:sz="5" w:space="0" w:color="000000"/>
              <w:left w:val="single" w:sz="5" w:space="0" w:color="000000"/>
              <w:bottom w:val="single" w:sz="4" w:space="0" w:color="auto"/>
              <w:right w:val="single" w:sz="5" w:space="0" w:color="000000"/>
            </w:tcBorders>
          </w:tcPr>
          <w:p w14:paraId="03B12A2B" w14:textId="77777777" w:rsidR="00134F69" w:rsidRPr="000A6522" w:rsidRDefault="00DA230C" w:rsidP="00526D24">
            <w:pPr>
              <w:pStyle w:val="TableParagraph"/>
              <w:spacing w:line="246" w:lineRule="exact"/>
              <w:ind w:left="109"/>
              <w:rPr>
                <w:rFonts w:ascii="Times New Roman" w:eastAsia="Times New Roman" w:hAnsi="Times New Roman" w:cs="Times New Roman"/>
                <w:sz w:val="14"/>
                <w:szCs w:val="14"/>
                <w:lang w:val="de-CH"/>
              </w:rPr>
            </w:pPr>
            <w:r>
              <w:rPr>
                <w:rFonts w:ascii="Times New Roman" w:eastAsia="Times New Roman" w:hAnsi="Times New Roman" w:cs="Times New Roman"/>
                <w:spacing w:val="-1"/>
                <w:lang w:val="hr-HR"/>
              </w:rPr>
              <w:t xml:space="preserve">Smanjenje kožne boli za ≥ 30 % </w:t>
            </w:r>
            <w:r w:rsidRPr="00526D24">
              <w:rPr>
                <w:rFonts w:ascii="Times New Roman" w:eastAsia="Times New Roman" w:hAnsi="Times New Roman" w:cs="Times New Roman"/>
                <w:vertAlign w:val="superscript"/>
                <w:lang w:val="hr-HR"/>
              </w:rPr>
              <w:t>b</w:t>
            </w:r>
          </w:p>
        </w:tc>
        <w:tc>
          <w:tcPr>
            <w:tcW w:w="1276" w:type="dxa"/>
            <w:tcBorders>
              <w:top w:val="single" w:sz="5" w:space="0" w:color="000000"/>
              <w:left w:val="single" w:sz="5" w:space="0" w:color="000000"/>
              <w:bottom w:val="single" w:sz="4" w:space="0" w:color="auto"/>
              <w:right w:val="single" w:sz="5" w:space="0" w:color="000000"/>
            </w:tcBorders>
          </w:tcPr>
          <w:p w14:paraId="3EAB630D" w14:textId="77777777" w:rsidR="00134F69" w:rsidRDefault="00DA230C"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N</w:t>
            </w:r>
            <w:r w:rsidR="00B6401F">
              <w:rPr>
                <w:rFonts w:ascii="Times New Roman" w:eastAsia="Times New Roman" w:hAnsi="Times New Roman" w:cs="Times New Roman"/>
                <w:lang w:val="hr-HR"/>
              </w:rPr>
              <w:t>=109</w:t>
            </w:r>
          </w:p>
          <w:p w14:paraId="5003C2BD" w14:textId="77777777" w:rsidR="00134F69" w:rsidRDefault="00DA230C" w:rsidP="000A6522">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hr-HR"/>
              </w:rPr>
              <w:t>27 (</w:t>
            </w:r>
            <w:r w:rsidR="00B6401F">
              <w:rPr>
                <w:rFonts w:ascii="Times New Roman" w:eastAsia="Times New Roman" w:hAnsi="Times New Roman" w:cs="Times New Roman"/>
                <w:spacing w:val="-1"/>
                <w:lang w:val="hr-HR"/>
              </w:rPr>
              <w:t>24.8%</w:t>
            </w:r>
            <w:r>
              <w:rPr>
                <w:rFonts w:ascii="Times New Roman" w:eastAsia="Times New Roman" w:hAnsi="Times New Roman" w:cs="Times New Roman"/>
                <w:spacing w:val="-1"/>
                <w:lang w:val="hr-HR"/>
              </w:rPr>
              <w:t>)</w:t>
            </w:r>
          </w:p>
        </w:tc>
        <w:tc>
          <w:tcPr>
            <w:tcW w:w="2083" w:type="dxa"/>
            <w:tcBorders>
              <w:top w:val="single" w:sz="5" w:space="0" w:color="000000"/>
              <w:left w:val="single" w:sz="5" w:space="0" w:color="000000"/>
              <w:bottom w:val="single" w:sz="4" w:space="0" w:color="auto"/>
              <w:right w:val="single" w:sz="5" w:space="0" w:color="000000"/>
            </w:tcBorders>
          </w:tcPr>
          <w:p w14:paraId="3B529E68" w14:textId="77777777" w:rsidR="00134F69" w:rsidRDefault="00DA230C"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N=</w:t>
            </w:r>
            <w:r w:rsidR="00B6401F">
              <w:rPr>
                <w:rFonts w:ascii="Times New Roman" w:eastAsia="Times New Roman" w:hAnsi="Times New Roman" w:cs="Times New Roman"/>
                <w:lang w:val="hr-HR"/>
              </w:rPr>
              <w:t>122</w:t>
            </w:r>
          </w:p>
          <w:p w14:paraId="6B93DC23" w14:textId="77777777" w:rsidR="00134F69" w:rsidRDefault="00DA230C" w:rsidP="000A6522">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hr-HR"/>
              </w:rPr>
              <w:t>34 (27,9</w:t>
            </w:r>
            <w:r w:rsidR="00B6401F">
              <w:rPr>
                <w:rFonts w:ascii="Times New Roman" w:eastAsia="Times New Roman" w:hAnsi="Times New Roman" w:cs="Times New Roman"/>
                <w:spacing w:val="-1"/>
                <w:lang w:val="hr-HR"/>
              </w:rPr>
              <w:t>%)</w:t>
            </w:r>
          </w:p>
        </w:tc>
        <w:tc>
          <w:tcPr>
            <w:tcW w:w="1404" w:type="dxa"/>
            <w:tcBorders>
              <w:top w:val="single" w:sz="5" w:space="0" w:color="000000"/>
              <w:left w:val="single" w:sz="5" w:space="0" w:color="000000"/>
              <w:bottom w:val="single" w:sz="4" w:space="0" w:color="auto"/>
              <w:right w:val="single" w:sz="5" w:space="0" w:color="000000"/>
            </w:tcBorders>
          </w:tcPr>
          <w:p w14:paraId="22711B2F" w14:textId="77777777" w:rsidR="00134F69" w:rsidRDefault="00DA230C">
            <w:pPr>
              <w:pStyle w:val="TableParagraph"/>
              <w:spacing w:line="246" w:lineRule="exact"/>
              <w:ind w:left="373" w:right="371"/>
              <w:jc w:val="center"/>
              <w:rPr>
                <w:rFonts w:ascii="Times New Roman" w:eastAsia="Times New Roman" w:hAnsi="Times New Roman" w:cs="Times New Roman"/>
              </w:rPr>
            </w:pPr>
            <w:r>
              <w:rPr>
                <w:rFonts w:ascii="Times New Roman" w:eastAsia="Times New Roman" w:hAnsi="Times New Roman" w:cs="Times New Roman"/>
                <w:spacing w:val="-1"/>
                <w:lang w:val="hr-HR"/>
              </w:rPr>
              <w:t>N=</w:t>
            </w:r>
            <w:r w:rsidR="00B6401F">
              <w:rPr>
                <w:rFonts w:ascii="Times New Roman" w:eastAsia="Times New Roman" w:hAnsi="Times New Roman" w:cs="Times New Roman"/>
                <w:spacing w:val="-1"/>
                <w:lang w:val="hr-HR"/>
              </w:rPr>
              <w:t>111</w:t>
            </w:r>
          </w:p>
          <w:p w14:paraId="682CA646" w14:textId="77777777" w:rsidR="00134F69" w:rsidRDefault="00DA230C" w:rsidP="00A34A63">
            <w:pPr>
              <w:pStyle w:val="TableParagraph"/>
              <w:spacing w:before="1"/>
              <w:ind w:left="185" w:right="186"/>
              <w:jc w:val="center"/>
              <w:rPr>
                <w:rFonts w:ascii="Times New Roman" w:eastAsia="Times New Roman" w:hAnsi="Times New Roman" w:cs="Times New Roman"/>
              </w:rPr>
            </w:pPr>
            <w:r>
              <w:rPr>
                <w:rFonts w:ascii="Times New Roman" w:eastAsia="Times New Roman" w:hAnsi="Times New Roman" w:cs="Times New Roman"/>
                <w:spacing w:val="-1"/>
                <w:lang w:val="hr-HR"/>
              </w:rPr>
              <w:t>23</w:t>
            </w:r>
            <w:r w:rsidR="00B6401F">
              <w:rPr>
                <w:rFonts w:ascii="Times New Roman" w:eastAsia="Times New Roman" w:hAnsi="Times New Roman" w:cs="Times New Roman"/>
                <w:spacing w:val="-1"/>
                <w:lang w:val="hr-HR"/>
              </w:rPr>
              <w:t xml:space="preserve"> (20,7%)</w:t>
            </w:r>
            <w:r>
              <w:rPr>
                <w:rFonts w:ascii="Times New Roman" w:eastAsia="Times New Roman" w:hAnsi="Times New Roman" w:cs="Times New Roman"/>
                <w:spacing w:val="-1"/>
                <w:lang w:val="hr-HR"/>
              </w:rPr>
              <w:t xml:space="preserve"> </w:t>
            </w:r>
          </w:p>
        </w:tc>
        <w:tc>
          <w:tcPr>
            <w:tcW w:w="1856" w:type="dxa"/>
            <w:tcBorders>
              <w:top w:val="single" w:sz="5" w:space="0" w:color="000000"/>
              <w:left w:val="single" w:sz="5" w:space="0" w:color="000000"/>
              <w:bottom w:val="single" w:sz="4" w:space="0" w:color="auto"/>
              <w:right w:val="single" w:sz="5" w:space="0" w:color="000000"/>
            </w:tcBorders>
          </w:tcPr>
          <w:p w14:paraId="13F3C138" w14:textId="77777777" w:rsidR="00134F69" w:rsidRDefault="00DA230C">
            <w:pPr>
              <w:pStyle w:val="TableParagraph"/>
              <w:spacing w:line="246" w:lineRule="exact"/>
              <w:ind w:left="599" w:right="597"/>
              <w:jc w:val="center"/>
              <w:rPr>
                <w:rFonts w:ascii="Times New Roman" w:eastAsia="Times New Roman" w:hAnsi="Times New Roman" w:cs="Times New Roman"/>
              </w:rPr>
            </w:pPr>
            <w:r>
              <w:rPr>
                <w:rFonts w:ascii="Times New Roman" w:eastAsia="Times New Roman" w:hAnsi="Times New Roman" w:cs="Times New Roman"/>
                <w:spacing w:val="-1"/>
                <w:lang w:val="hr-HR"/>
              </w:rPr>
              <w:t>N=</w:t>
            </w:r>
            <w:r w:rsidR="00B6401F">
              <w:rPr>
                <w:rFonts w:ascii="Times New Roman" w:eastAsia="Times New Roman" w:hAnsi="Times New Roman" w:cs="Times New Roman"/>
                <w:spacing w:val="-1"/>
                <w:lang w:val="hr-HR"/>
              </w:rPr>
              <w:t>105</w:t>
            </w:r>
          </w:p>
          <w:p w14:paraId="09484981" w14:textId="77777777" w:rsidR="00134F69" w:rsidRDefault="00DA230C">
            <w:pPr>
              <w:pStyle w:val="TableParagraph"/>
              <w:spacing w:line="254" w:lineRule="exact"/>
              <w:ind w:left="281" w:right="282"/>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48 (45.7%)</w:t>
            </w:r>
            <w:r w:rsidRPr="00526D24">
              <w:rPr>
                <w:rFonts w:ascii="Times New Roman" w:eastAsia="Times New Roman" w:hAnsi="Times New Roman" w:cs="Times New Roman"/>
                <w:spacing w:val="-1"/>
                <w:vertAlign w:val="superscript"/>
                <w:lang w:val="hr-HR"/>
              </w:rPr>
              <w:t xml:space="preserve"> ***</w:t>
            </w:r>
          </w:p>
        </w:tc>
      </w:tr>
      <w:tr w:rsidR="00134F69" w:rsidRPr="00FE5F8A" w14:paraId="42FB3599" w14:textId="77777777" w:rsidTr="00A963AF">
        <w:trPr>
          <w:trHeight w:val="340"/>
        </w:trPr>
        <w:tc>
          <w:tcPr>
            <w:tcW w:w="9293" w:type="dxa"/>
            <w:gridSpan w:val="5"/>
            <w:tcBorders>
              <w:top w:val="single" w:sz="4" w:space="0" w:color="auto"/>
              <w:left w:val="single" w:sz="4" w:space="0" w:color="auto"/>
              <w:bottom w:val="single" w:sz="4" w:space="0" w:color="auto"/>
              <w:right w:val="single" w:sz="4" w:space="0" w:color="auto"/>
            </w:tcBorders>
          </w:tcPr>
          <w:p w14:paraId="551D3994" w14:textId="77777777" w:rsidR="00134F69" w:rsidRDefault="00DA230C">
            <w:pPr>
              <w:pStyle w:val="TableParagraph"/>
              <w:spacing w:line="246" w:lineRule="exact"/>
              <w:ind w:left="469"/>
              <w:rPr>
                <w:rFonts w:ascii="Times New Roman" w:eastAsia="Times New Roman" w:hAnsi="Times New Roman" w:cs="Times New Roman"/>
              </w:rPr>
            </w:pPr>
            <w:r>
              <w:rPr>
                <w:rFonts w:ascii="Times New Roman" w:eastAsia="Times New Roman" w:hAnsi="Times New Roman" w:cs="Times New Roman"/>
                <w:lang w:val="hr-HR"/>
              </w:rPr>
              <w:t>* P &lt; 0,05, ***P &lt; 0,001, adalimumab naspram placeba</w:t>
            </w:r>
          </w:p>
          <w:p w14:paraId="5D36CBAA" w14:textId="77777777" w:rsidR="00134F69" w:rsidRPr="000A6522" w:rsidRDefault="00DA230C">
            <w:pPr>
              <w:pStyle w:val="a4"/>
              <w:numPr>
                <w:ilvl w:val="0"/>
                <w:numId w:val="11"/>
              </w:numPr>
              <w:tabs>
                <w:tab w:val="left" w:pos="469"/>
              </w:tabs>
              <w:spacing w:before="32"/>
              <w:ind w:left="469"/>
              <w:rPr>
                <w:rFonts w:ascii="Times New Roman" w:eastAsia="Times New Roman" w:hAnsi="Times New Roman" w:cs="Times New Roman"/>
                <w:lang w:val="de-CH"/>
              </w:rPr>
            </w:pPr>
            <w:r>
              <w:rPr>
                <w:rFonts w:ascii="Times New Roman" w:eastAsia="Times New Roman" w:hAnsi="Times New Roman" w:cs="Times New Roman"/>
                <w:spacing w:val="1"/>
                <w:lang w:val="hr-HR"/>
              </w:rPr>
              <w:t>Među svim randomiziranim bolesnicima.</w:t>
            </w:r>
          </w:p>
          <w:p w14:paraId="1A301DFD" w14:textId="77777777" w:rsidR="00134F69" w:rsidRPr="000A6522" w:rsidRDefault="00DA230C">
            <w:pPr>
              <w:pStyle w:val="a4"/>
              <w:numPr>
                <w:ilvl w:val="0"/>
                <w:numId w:val="11"/>
              </w:numPr>
              <w:tabs>
                <w:tab w:val="left" w:pos="469"/>
              </w:tabs>
              <w:spacing w:before="41" w:line="240" w:lineRule="exact"/>
              <w:ind w:left="469" w:right="598"/>
              <w:rPr>
                <w:rFonts w:ascii="Times New Roman" w:eastAsia="Times New Roman" w:hAnsi="Times New Roman" w:cs="Times New Roman"/>
                <w:lang w:val="de-CH"/>
              </w:rPr>
            </w:pPr>
            <w:r>
              <w:rPr>
                <w:rFonts w:ascii="Times New Roman" w:eastAsia="Times New Roman" w:hAnsi="Times New Roman" w:cs="Times New Roman"/>
                <w:spacing w:val="1"/>
                <w:lang w:val="hr-HR"/>
              </w:rPr>
              <w:t>Među bolesnicima s procijenjenom početnom kožnom boli uzrokovanom gnojnim hidradenitisom ≥ 3 prema brojčanoj ocjenskoj ljestvici od 0 – 10; 0 = bez kožne boli, 10 = nezamislivo jaka kožna bol.</w:t>
            </w:r>
          </w:p>
        </w:tc>
      </w:tr>
    </w:tbl>
    <w:p w14:paraId="3A43FB62" w14:textId="77777777" w:rsidR="00134F69" w:rsidRPr="000A6522" w:rsidRDefault="00134F69">
      <w:pPr>
        <w:spacing w:before="5" w:line="170" w:lineRule="exact"/>
        <w:rPr>
          <w:rFonts w:ascii="Times New Roman" w:hAnsi="Times New Roman" w:cs="Times New Roman"/>
          <w:sz w:val="17"/>
          <w:szCs w:val="17"/>
          <w:lang w:val="de-CH"/>
        </w:rPr>
      </w:pPr>
    </w:p>
    <w:p w14:paraId="5D0FBF68" w14:textId="77777777" w:rsidR="00134F69" w:rsidRDefault="00DA230C">
      <w:pPr>
        <w:pStyle w:val="a3"/>
        <w:rPr>
          <w:lang w:val="hr-HR"/>
        </w:rPr>
      </w:pPr>
      <w:r>
        <w:rPr>
          <w:rFonts w:eastAsia="Times New Roman"/>
          <w:lang w:val="hr-HR"/>
        </w:rPr>
        <w:t>Liječenje adalimumabom u dozi od 40 mg svaki tjedan značajno je smanjilo rizik od pogoršanja apscesa i drenirajućih fistula. Približno dvostruko veći udio bolesnika u skupini koja je u prvih 12 tjedana ispitivanja HS-I i HS-II primala placebo, naspram onih koji su liječeni adalimumabom, doživio je pogoršanje apscesa (23,0 % naspram 11,4%) i drenirajućih fistula (30,0 % naspram 13,9 %).</w:t>
      </w:r>
    </w:p>
    <w:p w14:paraId="402EECB2" w14:textId="77777777" w:rsidR="00134F69" w:rsidRDefault="00134F69">
      <w:pPr>
        <w:spacing w:before="14" w:line="240" w:lineRule="exact"/>
        <w:rPr>
          <w:rFonts w:ascii="Times New Roman" w:hAnsi="Times New Roman" w:cs="Times New Roman"/>
          <w:sz w:val="24"/>
          <w:szCs w:val="24"/>
          <w:lang w:val="hr-HR"/>
        </w:rPr>
      </w:pPr>
    </w:p>
    <w:p w14:paraId="633B426D" w14:textId="77777777" w:rsidR="00134F69" w:rsidRDefault="00DA230C">
      <w:pPr>
        <w:pStyle w:val="a3"/>
        <w:rPr>
          <w:lang w:val="hr-HR"/>
        </w:rPr>
      </w:pPr>
      <w:r>
        <w:rPr>
          <w:rFonts w:eastAsia="Times New Roman"/>
          <w:lang w:val="hr-HR"/>
        </w:rPr>
        <w:t xml:space="preserve">Veća poboljšanja od početka ispitivanja do 12. tjedna u odnosu na placebo zabilježena su za kvalitetu života vezanu uz zdravlje specifičnu za kožne bolesti, koja se određivala indeksom kvalitete života kod dermatoloških bolesti (engl. </w:t>
      </w:r>
      <w:r w:rsidRPr="00BB0D4B">
        <w:rPr>
          <w:rFonts w:eastAsia="Times New Roman"/>
          <w:i/>
          <w:lang w:val="hr-HR"/>
        </w:rPr>
        <w:t>Dermatology Life Quality Index</w:t>
      </w:r>
      <w:r>
        <w:rPr>
          <w:rFonts w:eastAsia="Times New Roman"/>
          <w:lang w:val="hr-HR"/>
        </w:rPr>
        <w:t xml:space="preserve"> [DLQI]; ispitivanja HS-I i HS-II), opće zadovoljstvo bolesnika farmakološkim liječenjem, koje se određivalo upitnikom za ocjenjivanje zadovoljstva farmakološkim liječenjem (engl. </w:t>
      </w:r>
      <w:r w:rsidRPr="00BB0D4B">
        <w:rPr>
          <w:rFonts w:eastAsia="Times New Roman"/>
          <w:i/>
          <w:lang w:val="hr-HR"/>
        </w:rPr>
        <w:t>Treatment Satisfaction Questionnaire - medication</w:t>
      </w:r>
      <w:r>
        <w:rPr>
          <w:rFonts w:eastAsia="Times New Roman"/>
          <w:lang w:val="hr-HR"/>
        </w:rPr>
        <w:t xml:space="preserve"> [TSQM]; ispitivanja HS-I i HS-II) i fizičko zdravlje, koje se određivalo na temelju rezultata za cjelokupnu fizičku komponentu upitnika SF-36 (ispitivanje HS-I).</w:t>
      </w:r>
    </w:p>
    <w:p w14:paraId="737040A9" w14:textId="77777777" w:rsidR="00134F69" w:rsidRDefault="00134F69">
      <w:pPr>
        <w:spacing w:before="13" w:line="240" w:lineRule="exact"/>
        <w:rPr>
          <w:rFonts w:ascii="Times New Roman" w:hAnsi="Times New Roman" w:cs="Times New Roman"/>
          <w:sz w:val="24"/>
          <w:szCs w:val="24"/>
          <w:lang w:val="hr-HR"/>
        </w:rPr>
      </w:pPr>
    </w:p>
    <w:p w14:paraId="346D9745" w14:textId="77777777" w:rsidR="00134F69" w:rsidRDefault="00DA230C">
      <w:pPr>
        <w:pStyle w:val="a3"/>
        <w:rPr>
          <w:lang w:val="hr-HR"/>
        </w:rPr>
      </w:pPr>
      <w:r>
        <w:rPr>
          <w:rFonts w:eastAsia="Times New Roman"/>
          <w:lang w:val="hr-HR"/>
        </w:rPr>
        <w:t>Među bolesnicima koji su u 12. tjednu ostvarili barem djelomičan odgovor na liječenje adalimumabom u dozi od 40 mg svaki tjedan, stopa HiSCR-a zabilježena u 36. tjednu bila je veća u onih bolesnika koji su nastavili primati adalimumab svaki tjedan nego u bolesnika kojima je učestalost doziranja smanjena na jednom svaki drugi tjedan ili onih kojima je liječenje ukinuto (vidjeti Tablicu 2</w:t>
      </w:r>
      <w:r w:rsidR="00116E7F">
        <w:rPr>
          <w:rFonts w:eastAsia="Times New Roman"/>
          <w:lang w:val="hr-HR"/>
        </w:rPr>
        <w:t>0</w:t>
      </w:r>
      <w:r>
        <w:rPr>
          <w:rFonts w:eastAsia="Times New Roman"/>
          <w:lang w:val="hr-HR"/>
        </w:rPr>
        <w:t>).</w:t>
      </w:r>
    </w:p>
    <w:p w14:paraId="6B50FFEA" w14:textId="77777777" w:rsidR="00134F69" w:rsidRDefault="00134F69">
      <w:pPr>
        <w:spacing w:before="2" w:line="260" w:lineRule="exact"/>
        <w:rPr>
          <w:rFonts w:ascii="Times New Roman" w:hAnsi="Times New Roman" w:cs="Times New Roman"/>
          <w:sz w:val="26"/>
          <w:szCs w:val="26"/>
          <w:lang w:val="hr-HR"/>
        </w:rPr>
      </w:pPr>
    </w:p>
    <w:p w14:paraId="1D76A9A6" w14:textId="77777777" w:rsidR="00134F69" w:rsidRDefault="00DA230C">
      <w:pPr>
        <w:pStyle w:val="a3"/>
        <w:jc w:val="center"/>
        <w:rPr>
          <w:b/>
          <w:lang w:val="hr-HR"/>
        </w:rPr>
      </w:pPr>
      <w:r>
        <w:rPr>
          <w:rFonts w:eastAsia="Times New Roman"/>
          <w:b/>
          <w:bCs/>
          <w:lang w:val="hr-HR"/>
        </w:rPr>
        <w:t>Tablica 2</w:t>
      </w:r>
      <w:r w:rsidR="00116E7F">
        <w:rPr>
          <w:rFonts w:eastAsia="Times New Roman"/>
          <w:b/>
          <w:bCs/>
          <w:lang w:val="hr-HR"/>
        </w:rPr>
        <w:t>0</w:t>
      </w:r>
      <w:r>
        <w:rPr>
          <w:rFonts w:eastAsia="Times New Roman"/>
          <w:b/>
          <w:bCs/>
          <w:lang w:val="hr-HR"/>
        </w:rPr>
        <w:t>.</w:t>
      </w:r>
    </w:p>
    <w:p w14:paraId="6C56FFAC" w14:textId="77777777" w:rsidR="00134F69" w:rsidRPr="00A34A63" w:rsidRDefault="00DA230C">
      <w:pPr>
        <w:pStyle w:val="a3"/>
        <w:jc w:val="center"/>
        <w:rPr>
          <w:b/>
          <w:lang w:val="hr-HR"/>
        </w:rPr>
      </w:pPr>
      <w:r w:rsidRPr="00A34A63">
        <w:rPr>
          <w:rFonts w:eastAsia="Times New Roman"/>
          <w:b/>
          <w:bCs/>
          <w:lang w:val="hr-HR"/>
        </w:rPr>
        <w:t>Udio bolesnika</w:t>
      </w:r>
      <w:r w:rsidRPr="00A34A63">
        <w:rPr>
          <w:rFonts w:eastAsia="Times New Roman"/>
          <w:b/>
          <w:bCs/>
          <w:vertAlign w:val="superscript"/>
          <w:lang w:val="hr-HR"/>
        </w:rPr>
        <w:t>a</w:t>
      </w:r>
      <w:r w:rsidRPr="00526D24">
        <w:rPr>
          <w:rFonts w:eastAsia="Times New Roman"/>
          <w:b/>
          <w:lang w:val="hr-HR"/>
        </w:rPr>
        <w:t xml:space="preserve"> koji su postigli HiSCR</w:t>
      </w:r>
      <w:r w:rsidRPr="00A34A63">
        <w:rPr>
          <w:rFonts w:eastAsia="Times New Roman"/>
          <w:b/>
          <w:bCs/>
          <w:vertAlign w:val="superscript"/>
          <w:lang w:val="hr-HR"/>
        </w:rPr>
        <w:t>b</w:t>
      </w:r>
      <w:r w:rsidRPr="00526D24">
        <w:rPr>
          <w:rFonts w:eastAsia="Times New Roman"/>
          <w:b/>
          <w:lang w:val="hr-HR"/>
        </w:rPr>
        <w:t xml:space="preserve"> u 24. i 36. tjednu nakon preraspodjele liječenja u 12. tjednu, do kada su primali adalimumab svaki tjedan</w:t>
      </w:r>
    </w:p>
    <w:tbl>
      <w:tblPr>
        <w:tblStyle w:val="TableNormal1"/>
        <w:tblW w:w="8957" w:type="dxa"/>
        <w:jc w:val="center"/>
        <w:tblLayout w:type="fixed"/>
        <w:tblLook w:val="01E0" w:firstRow="1" w:lastRow="1" w:firstColumn="1" w:lastColumn="1" w:noHBand="0" w:noVBand="0"/>
      </w:tblPr>
      <w:tblGrid>
        <w:gridCol w:w="1302"/>
        <w:gridCol w:w="2798"/>
        <w:gridCol w:w="2375"/>
        <w:gridCol w:w="2482"/>
      </w:tblGrid>
      <w:tr w:rsidR="00134F69" w14:paraId="0DB914FD" w14:textId="77777777" w:rsidTr="000A6522">
        <w:trPr>
          <w:jc w:val="center"/>
        </w:trPr>
        <w:tc>
          <w:tcPr>
            <w:tcW w:w="1302" w:type="dxa"/>
            <w:tcBorders>
              <w:top w:val="single" w:sz="5" w:space="0" w:color="000000"/>
              <w:left w:val="single" w:sz="5" w:space="0" w:color="000000"/>
              <w:bottom w:val="single" w:sz="5" w:space="0" w:color="000000"/>
              <w:right w:val="single" w:sz="5" w:space="0" w:color="000000"/>
            </w:tcBorders>
          </w:tcPr>
          <w:p w14:paraId="609B566E" w14:textId="77777777" w:rsidR="00134F69" w:rsidRDefault="00134F69">
            <w:pPr>
              <w:rPr>
                <w:rFonts w:ascii="Times New Roman" w:hAnsi="Times New Roman" w:cs="Times New Roman"/>
                <w:lang w:val="hr-HR"/>
              </w:rPr>
            </w:pPr>
          </w:p>
        </w:tc>
        <w:tc>
          <w:tcPr>
            <w:tcW w:w="2798" w:type="dxa"/>
            <w:tcBorders>
              <w:top w:val="single" w:sz="5" w:space="0" w:color="000000"/>
              <w:left w:val="single" w:sz="5" w:space="0" w:color="000000"/>
              <w:bottom w:val="single" w:sz="5" w:space="0" w:color="000000"/>
              <w:right w:val="single" w:sz="5" w:space="0" w:color="000000"/>
            </w:tcBorders>
          </w:tcPr>
          <w:p w14:paraId="424F97FF" w14:textId="77777777" w:rsidR="00116E7F" w:rsidRDefault="00DA230C" w:rsidP="00116E7F">
            <w:pPr>
              <w:pStyle w:val="TableParagraph"/>
              <w:spacing w:before="37" w:line="240" w:lineRule="exact"/>
              <w:ind w:hanging="2"/>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Placebo (ukidanje liječenja) </w:t>
            </w:r>
          </w:p>
          <w:p w14:paraId="0286E9E8" w14:textId="77777777" w:rsidR="00134F69" w:rsidRDefault="00DA230C" w:rsidP="00116E7F">
            <w:pPr>
              <w:pStyle w:val="TableParagraph"/>
              <w:spacing w:before="37" w:line="240" w:lineRule="exact"/>
              <w:ind w:hanging="2"/>
              <w:jc w:val="center"/>
              <w:rPr>
                <w:rFonts w:ascii="Times New Roman" w:eastAsia="Times New Roman" w:hAnsi="Times New Roman" w:cs="Times New Roman"/>
              </w:rPr>
            </w:pPr>
            <w:r>
              <w:rPr>
                <w:rFonts w:ascii="Times New Roman" w:eastAsia="Times New Roman" w:hAnsi="Times New Roman" w:cs="Times New Roman"/>
                <w:b/>
                <w:bCs/>
                <w:lang w:val="hr-HR"/>
              </w:rPr>
              <w:t>N = 73</w:t>
            </w:r>
          </w:p>
        </w:tc>
        <w:tc>
          <w:tcPr>
            <w:tcW w:w="2375" w:type="dxa"/>
            <w:tcBorders>
              <w:top w:val="single" w:sz="5" w:space="0" w:color="000000"/>
              <w:left w:val="single" w:sz="5" w:space="0" w:color="000000"/>
              <w:bottom w:val="single" w:sz="5" w:space="0" w:color="000000"/>
              <w:right w:val="single" w:sz="5" w:space="0" w:color="000000"/>
            </w:tcBorders>
          </w:tcPr>
          <w:p w14:paraId="0CC81BB6" w14:textId="77777777" w:rsidR="00134F69" w:rsidRDefault="00DA230C">
            <w:pPr>
              <w:pStyle w:val="TableParagraph"/>
              <w:spacing w:line="240" w:lineRule="exact"/>
              <w:ind w:left="183" w:right="180" w:hanging="4"/>
              <w:jc w:val="center"/>
              <w:rPr>
                <w:rFonts w:ascii="Times New Roman" w:eastAsia="Times New Roman" w:hAnsi="Times New Roman" w:cs="Times New Roman"/>
              </w:rPr>
            </w:pPr>
            <w:r>
              <w:rPr>
                <w:rFonts w:ascii="Times New Roman" w:eastAsia="Times New Roman" w:hAnsi="Times New Roman" w:cs="Times New Roman"/>
                <w:b/>
                <w:bCs/>
                <w:spacing w:val="-1"/>
                <w:lang w:val="hr-HR"/>
              </w:rPr>
              <w:t xml:space="preserve">Adalimumab 40 mg svaki drugi tjedan </w:t>
            </w:r>
            <w:r>
              <w:rPr>
                <w:rFonts w:ascii="Times New Roman" w:eastAsia="Times New Roman" w:hAnsi="Times New Roman" w:cs="Times New Roman"/>
                <w:b/>
                <w:bCs/>
                <w:spacing w:val="-1"/>
                <w:lang w:val="hr-HR"/>
              </w:rPr>
              <w:br/>
              <w:t>N = 70</w:t>
            </w:r>
          </w:p>
        </w:tc>
        <w:tc>
          <w:tcPr>
            <w:tcW w:w="2482" w:type="dxa"/>
            <w:tcBorders>
              <w:top w:val="single" w:sz="5" w:space="0" w:color="000000"/>
              <w:left w:val="single" w:sz="5" w:space="0" w:color="000000"/>
              <w:bottom w:val="single" w:sz="5" w:space="0" w:color="000000"/>
              <w:right w:val="single" w:sz="5" w:space="0" w:color="000000"/>
            </w:tcBorders>
          </w:tcPr>
          <w:p w14:paraId="73DBD1F5" w14:textId="77777777" w:rsidR="00134F69" w:rsidRDefault="00DA230C">
            <w:pPr>
              <w:pStyle w:val="TableParagraph"/>
              <w:spacing w:line="240" w:lineRule="exact"/>
              <w:ind w:left="236" w:right="236"/>
              <w:jc w:val="center"/>
              <w:rPr>
                <w:rFonts w:ascii="Times New Roman" w:eastAsia="Times New Roman" w:hAnsi="Times New Roman" w:cs="Times New Roman"/>
              </w:rPr>
            </w:pPr>
            <w:r>
              <w:rPr>
                <w:rFonts w:ascii="Times New Roman" w:eastAsia="Times New Roman" w:hAnsi="Times New Roman" w:cs="Times New Roman"/>
                <w:b/>
                <w:bCs/>
                <w:spacing w:val="-1"/>
                <w:lang w:val="hr-HR"/>
              </w:rPr>
              <w:t>Adalimumab 40 mg svaki tjedan</w:t>
            </w:r>
          </w:p>
          <w:p w14:paraId="5312A7B8" w14:textId="77777777" w:rsidR="00134F69" w:rsidRDefault="00DA230C">
            <w:pPr>
              <w:pStyle w:val="TableParagraph"/>
              <w:spacing w:line="240" w:lineRule="exact"/>
              <w:ind w:left="595" w:right="598"/>
              <w:jc w:val="center"/>
              <w:rPr>
                <w:rFonts w:ascii="Times New Roman" w:eastAsia="Times New Roman" w:hAnsi="Times New Roman" w:cs="Times New Roman"/>
              </w:rPr>
            </w:pPr>
            <w:r>
              <w:rPr>
                <w:rFonts w:ascii="Times New Roman" w:eastAsia="Times New Roman" w:hAnsi="Times New Roman" w:cs="Times New Roman"/>
                <w:b/>
                <w:bCs/>
                <w:lang w:val="hr-HR"/>
              </w:rPr>
              <w:t>N = </w:t>
            </w:r>
            <w:r w:rsidR="00BA7C02">
              <w:rPr>
                <w:rFonts w:ascii="Times New Roman" w:eastAsia="Times New Roman" w:hAnsi="Times New Roman" w:cs="Times New Roman"/>
                <w:b/>
                <w:bCs/>
                <w:lang w:val="hr-HR"/>
              </w:rPr>
              <w:t>70</w:t>
            </w:r>
          </w:p>
        </w:tc>
      </w:tr>
      <w:tr w:rsidR="00134F69" w14:paraId="58ABFD75" w14:textId="77777777" w:rsidTr="000A6522">
        <w:trPr>
          <w:jc w:val="center"/>
        </w:trPr>
        <w:tc>
          <w:tcPr>
            <w:tcW w:w="1302" w:type="dxa"/>
            <w:tcBorders>
              <w:top w:val="single" w:sz="5" w:space="0" w:color="000000"/>
              <w:left w:val="single" w:sz="5" w:space="0" w:color="000000"/>
              <w:bottom w:val="single" w:sz="5" w:space="0" w:color="000000"/>
              <w:right w:val="single" w:sz="5" w:space="0" w:color="000000"/>
            </w:tcBorders>
          </w:tcPr>
          <w:p w14:paraId="1066EAE8" w14:textId="77777777" w:rsidR="00134F69" w:rsidRDefault="00DA230C">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24. tjedan</w:t>
            </w:r>
          </w:p>
        </w:tc>
        <w:tc>
          <w:tcPr>
            <w:tcW w:w="2798" w:type="dxa"/>
            <w:tcBorders>
              <w:top w:val="single" w:sz="5" w:space="0" w:color="000000"/>
              <w:left w:val="single" w:sz="5" w:space="0" w:color="000000"/>
              <w:bottom w:val="single" w:sz="5" w:space="0" w:color="000000"/>
              <w:right w:val="single" w:sz="5" w:space="0" w:color="000000"/>
            </w:tcBorders>
          </w:tcPr>
          <w:p w14:paraId="574E7436" w14:textId="77777777" w:rsidR="00134F69" w:rsidRDefault="00BA7C02">
            <w:pPr>
              <w:pStyle w:val="TableParagraph"/>
              <w:spacing w:before="24"/>
              <w:ind w:left="488"/>
              <w:rPr>
                <w:rFonts w:ascii="Times New Roman" w:eastAsia="Times New Roman" w:hAnsi="Times New Roman" w:cs="Times New Roman"/>
              </w:rPr>
            </w:pPr>
            <w:r>
              <w:rPr>
                <w:rFonts w:ascii="Times New Roman" w:eastAsia="Times New Roman" w:hAnsi="Times New Roman" w:cs="Times New Roman"/>
                <w:spacing w:val="-1"/>
                <w:lang w:val="hr-HR"/>
              </w:rPr>
              <w:t>2</w:t>
            </w:r>
            <w:r w:rsidR="00DA230C">
              <w:rPr>
                <w:rFonts w:ascii="Times New Roman" w:eastAsia="Times New Roman" w:hAnsi="Times New Roman" w:cs="Times New Roman"/>
                <w:spacing w:val="-1"/>
                <w:lang w:val="hr-HR"/>
              </w:rPr>
              <w:t>4 (32,9</w:t>
            </w:r>
            <w:r>
              <w:rPr>
                <w:rFonts w:ascii="Times New Roman" w:eastAsia="Times New Roman" w:hAnsi="Times New Roman" w:cs="Times New Roman"/>
                <w:spacing w:val="-1"/>
                <w:lang w:val="hr-HR"/>
              </w:rPr>
              <w:t>%</w:t>
            </w:r>
            <w:r w:rsidR="00DA230C">
              <w:rPr>
                <w:rFonts w:ascii="Times New Roman" w:eastAsia="Times New Roman" w:hAnsi="Times New Roman" w:cs="Times New Roman"/>
                <w:spacing w:val="-1"/>
                <w:lang w:val="hr-HR"/>
              </w:rPr>
              <w:t>)</w:t>
            </w:r>
          </w:p>
        </w:tc>
        <w:tc>
          <w:tcPr>
            <w:tcW w:w="2375" w:type="dxa"/>
            <w:tcBorders>
              <w:top w:val="single" w:sz="5" w:space="0" w:color="000000"/>
              <w:left w:val="single" w:sz="5" w:space="0" w:color="000000"/>
              <w:bottom w:val="single" w:sz="5" w:space="0" w:color="000000"/>
              <w:right w:val="single" w:sz="5" w:space="0" w:color="000000"/>
            </w:tcBorders>
          </w:tcPr>
          <w:p w14:paraId="77CD22B7" w14:textId="77777777" w:rsidR="00134F69" w:rsidRDefault="00DA230C">
            <w:pPr>
              <w:pStyle w:val="TableParagraph"/>
              <w:spacing w:before="24"/>
              <w:ind w:left="488"/>
              <w:rPr>
                <w:rFonts w:ascii="Times New Roman" w:eastAsia="Times New Roman" w:hAnsi="Times New Roman" w:cs="Times New Roman"/>
              </w:rPr>
            </w:pPr>
            <w:r>
              <w:rPr>
                <w:rFonts w:ascii="Times New Roman" w:eastAsia="Times New Roman" w:hAnsi="Times New Roman" w:cs="Times New Roman"/>
                <w:spacing w:val="-1"/>
                <w:lang w:val="hr-HR"/>
              </w:rPr>
              <w:t>36 (</w:t>
            </w:r>
            <w:r w:rsidR="00BA7C02">
              <w:rPr>
                <w:rFonts w:ascii="Times New Roman" w:eastAsia="Times New Roman" w:hAnsi="Times New Roman" w:cs="Times New Roman"/>
                <w:spacing w:val="-1"/>
                <w:lang w:val="hr-HR"/>
              </w:rPr>
              <w:t>51</w:t>
            </w:r>
            <w:r>
              <w:rPr>
                <w:rFonts w:ascii="Times New Roman" w:eastAsia="Times New Roman" w:hAnsi="Times New Roman" w:cs="Times New Roman"/>
                <w:spacing w:val="-1"/>
                <w:lang w:val="hr-HR"/>
              </w:rPr>
              <w:t>,</w:t>
            </w:r>
            <w:r w:rsidR="00BA7C02">
              <w:rPr>
                <w:rFonts w:ascii="Times New Roman" w:eastAsia="Times New Roman" w:hAnsi="Times New Roman" w:cs="Times New Roman"/>
                <w:spacing w:val="-1"/>
                <w:lang w:val="hr-HR"/>
              </w:rPr>
              <w:t>4%</w:t>
            </w:r>
            <w:r>
              <w:rPr>
                <w:rFonts w:ascii="Times New Roman" w:eastAsia="Times New Roman" w:hAnsi="Times New Roman" w:cs="Times New Roman"/>
                <w:spacing w:val="-1"/>
                <w:lang w:val="hr-HR"/>
              </w:rPr>
              <w:t>)</w:t>
            </w:r>
          </w:p>
        </w:tc>
        <w:tc>
          <w:tcPr>
            <w:tcW w:w="2482" w:type="dxa"/>
            <w:tcBorders>
              <w:top w:val="single" w:sz="5" w:space="0" w:color="000000"/>
              <w:left w:val="single" w:sz="5" w:space="0" w:color="000000"/>
              <w:bottom w:val="single" w:sz="5" w:space="0" w:color="000000"/>
              <w:right w:val="single" w:sz="5" w:space="0" w:color="000000"/>
            </w:tcBorders>
          </w:tcPr>
          <w:p w14:paraId="13B9C44A" w14:textId="77777777" w:rsidR="00134F69" w:rsidRDefault="00DA230C">
            <w:pPr>
              <w:pStyle w:val="TableParagraph"/>
              <w:spacing w:before="24"/>
              <w:ind w:left="426"/>
              <w:rPr>
                <w:rFonts w:ascii="Times New Roman" w:eastAsia="Times New Roman" w:hAnsi="Times New Roman" w:cs="Times New Roman"/>
              </w:rPr>
            </w:pPr>
            <w:r>
              <w:rPr>
                <w:rFonts w:ascii="Times New Roman" w:eastAsia="Times New Roman" w:hAnsi="Times New Roman" w:cs="Times New Roman"/>
                <w:spacing w:val="-1"/>
                <w:lang w:val="hr-HR"/>
              </w:rPr>
              <w:t>40 (</w:t>
            </w:r>
            <w:r w:rsidR="00BA7C02">
              <w:rPr>
                <w:rFonts w:ascii="Times New Roman" w:eastAsia="Times New Roman" w:hAnsi="Times New Roman" w:cs="Times New Roman"/>
                <w:spacing w:val="-1"/>
                <w:lang w:val="hr-HR"/>
              </w:rPr>
              <w:t>57,1%</w:t>
            </w:r>
            <w:r>
              <w:rPr>
                <w:rFonts w:ascii="Times New Roman" w:eastAsia="Times New Roman" w:hAnsi="Times New Roman" w:cs="Times New Roman"/>
                <w:spacing w:val="-1"/>
                <w:lang w:val="hr-HR"/>
              </w:rPr>
              <w:t>)</w:t>
            </w:r>
          </w:p>
        </w:tc>
      </w:tr>
      <w:tr w:rsidR="00134F69" w14:paraId="1D1EDD4D" w14:textId="77777777" w:rsidTr="000A6522">
        <w:trPr>
          <w:jc w:val="center"/>
        </w:trPr>
        <w:tc>
          <w:tcPr>
            <w:tcW w:w="1302" w:type="dxa"/>
            <w:tcBorders>
              <w:top w:val="single" w:sz="5" w:space="0" w:color="000000"/>
              <w:left w:val="single" w:sz="5" w:space="0" w:color="000000"/>
              <w:bottom w:val="single" w:sz="5" w:space="0" w:color="000000"/>
              <w:right w:val="single" w:sz="5" w:space="0" w:color="000000"/>
            </w:tcBorders>
          </w:tcPr>
          <w:p w14:paraId="592762A5" w14:textId="77777777" w:rsidR="00134F69" w:rsidRDefault="00DA230C">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lang w:val="hr-HR"/>
              </w:rPr>
              <w:t>36. tjedan</w:t>
            </w:r>
          </w:p>
        </w:tc>
        <w:tc>
          <w:tcPr>
            <w:tcW w:w="2798" w:type="dxa"/>
            <w:tcBorders>
              <w:top w:val="single" w:sz="5" w:space="0" w:color="000000"/>
              <w:left w:val="single" w:sz="5" w:space="0" w:color="000000"/>
              <w:bottom w:val="single" w:sz="5" w:space="0" w:color="000000"/>
              <w:right w:val="single" w:sz="5" w:space="0" w:color="000000"/>
            </w:tcBorders>
          </w:tcPr>
          <w:p w14:paraId="5700386B" w14:textId="77777777" w:rsidR="00134F69" w:rsidRDefault="00BA7C02">
            <w:pPr>
              <w:pStyle w:val="TableParagraph"/>
              <w:spacing w:before="24"/>
              <w:ind w:left="488"/>
              <w:rPr>
                <w:rFonts w:ascii="Times New Roman" w:eastAsia="Times New Roman" w:hAnsi="Times New Roman" w:cs="Times New Roman"/>
              </w:rPr>
            </w:pPr>
            <w:r>
              <w:rPr>
                <w:rFonts w:ascii="Times New Roman" w:eastAsia="Times New Roman" w:hAnsi="Times New Roman" w:cs="Times New Roman"/>
                <w:spacing w:val="-1"/>
                <w:lang w:val="hr-HR"/>
              </w:rPr>
              <w:t>22</w:t>
            </w:r>
            <w:r w:rsidR="00DA230C">
              <w:rPr>
                <w:rFonts w:ascii="Times New Roman" w:eastAsia="Times New Roman" w:hAnsi="Times New Roman" w:cs="Times New Roman"/>
                <w:spacing w:val="-1"/>
                <w:lang w:val="hr-HR"/>
              </w:rPr>
              <w:t xml:space="preserve"> (30,1</w:t>
            </w:r>
            <w:r>
              <w:rPr>
                <w:rFonts w:ascii="Times New Roman" w:eastAsia="Times New Roman" w:hAnsi="Times New Roman" w:cs="Times New Roman"/>
                <w:spacing w:val="-1"/>
                <w:lang w:val="hr-HR"/>
              </w:rPr>
              <w:t>%</w:t>
            </w:r>
            <w:r w:rsidR="00DA230C">
              <w:rPr>
                <w:rFonts w:ascii="Times New Roman" w:eastAsia="Times New Roman" w:hAnsi="Times New Roman" w:cs="Times New Roman"/>
                <w:spacing w:val="-1"/>
                <w:lang w:val="hr-HR"/>
              </w:rPr>
              <w:t>)</w:t>
            </w:r>
          </w:p>
        </w:tc>
        <w:tc>
          <w:tcPr>
            <w:tcW w:w="2375" w:type="dxa"/>
            <w:tcBorders>
              <w:top w:val="single" w:sz="5" w:space="0" w:color="000000"/>
              <w:left w:val="single" w:sz="5" w:space="0" w:color="000000"/>
              <w:bottom w:val="single" w:sz="5" w:space="0" w:color="000000"/>
              <w:right w:val="single" w:sz="5" w:space="0" w:color="000000"/>
            </w:tcBorders>
          </w:tcPr>
          <w:p w14:paraId="3E8150F7" w14:textId="77777777" w:rsidR="00134F69" w:rsidRDefault="00DA230C">
            <w:pPr>
              <w:pStyle w:val="TableParagraph"/>
              <w:spacing w:before="24"/>
              <w:ind w:left="488"/>
              <w:rPr>
                <w:rFonts w:ascii="Times New Roman" w:eastAsia="Times New Roman" w:hAnsi="Times New Roman" w:cs="Times New Roman"/>
              </w:rPr>
            </w:pPr>
            <w:r>
              <w:rPr>
                <w:rFonts w:ascii="Times New Roman" w:eastAsia="Times New Roman" w:hAnsi="Times New Roman" w:cs="Times New Roman"/>
                <w:spacing w:val="-1"/>
                <w:lang w:val="hr-HR"/>
              </w:rPr>
              <w:t>28 (</w:t>
            </w:r>
            <w:r w:rsidR="00BA7C02">
              <w:rPr>
                <w:rFonts w:ascii="Times New Roman" w:eastAsia="Times New Roman" w:hAnsi="Times New Roman" w:cs="Times New Roman"/>
                <w:spacing w:val="-1"/>
                <w:lang w:val="hr-HR"/>
              </w:rPr>
              <w:t>40</w:t>
            </w:r>
            <w:r>
              <w:rPr>
                <w:rFonts w:ascii="Times New Roman" w:eastAsia="Times New Roman" w:hAnsi="Times New Roman" w:cs="Times New Roman"/>
                <w:spacing w:val="-1"/>
                <w:lang w:val="hr-HR"/>
              </w:rPr>
              <w:t>,</w:t>
            </w:r>
            <w:r w:rsidR="00BA7C02">
              <w:rPr>
                <w:rFonts w:ascii="Times New Roman" w:eastAsia="Times New Roman" w:hAnsi="Times New Roman" w:cs="Times New Roman"/>
                <w:spacing w:val="-1"/>
                <w:lang w:val="hr-HR"/>
              </w:rPr>
              <w:t>0%</w:t>
            </w:r>
            <w:r>
              <w:rPr>
                <w:rFonts w:ascii="Times New Roman" w:eastAsia="Times New Roman" w:hAnsi="Times New Roman" w:cs="Times New Roman"/>
                <w:spacing w:val="-1"/>
                <w:lang w:val="hr-HR"/>
              </w:rPr>
              <w:t>)</w:t>
            </w:r>
          </w:p>
        </w:tc>
        <w:tc>
          <w:tcPr>
            <w:tcW w:w="2482" w:type="dxa"/>
            <w:tcBorders>
              <w:top w:val="single" w:sz="5" w:space="0" w:color="000000"/>
              <w:left w:val="single" w:sz="5" w:space="0" w:color="000000"/>
              <w:bottom w:val="single" w:sz="5" w:space="0" w:color="000000"/>
              <w:right w:val="single" w:sz="5" w:space="0" w:color="000000"/>
            </w:tcBorders>
          </w:tcPr>
          <w:p w14:paraId="020BE362" w14:textId="77777777" w:rsidR="00134F69" w:rsidRDefault="00DA230C">
            <w:pPr>
              <w:pStyle w:val="TableParagraph"/>
              <w:spacing w:before="24"/>
              <w:ind w:left="426"/>
              <w:rPr>
                <w:rFonts w:ascii="Times New Roman" w:eastAsia="Times New Roman" w:hAnsi="Times New Roman" w:cs="Times New Roman"/>
              </w:rPr>
            </w:pPr>
            <w:r>
              <w:rPr>
                <w:rFonts w:ascii="Times New Roman" w:eastAsia="Times New Roman" w:hAnsi="Times New Roman" w:cs="Times New Roman"/>
                <w:spacing w:val="-1"/>
                <w:lang w:val="hr-HR"/>
              </w:rPr>
              <w:t>39 (</w:t>
            </w:r>
            <w:r w:rsidR="00BA7C02">
              <w:rPr>
                <w:rFonts w:ascii="Times New Roman" w:eastAsia="Times New Roman" w:hAnsi="Times New Roman" w:cs="Times New Roman"/>
                <w:spacing w:val="-1"/>
                <w:lang w:val="hr-HR"/>
              </w:rPr>
              <w:t>55</w:t>
            </w:r>
            <w:r>
              <w:rPr>
                <w:rFonts w:ascii="Times New Roman" w:eastAsia="Times New Roman" w:hAnsi="Times New Roman" w:cs="Times New Roman"/>
                <w:spacing w:val="-1"/>
                <w:lang w:val="hr-HR"/>
              </w:rPr>
              <w:t>,</w:t>
            </w:r>
            <w:r w:rsidR="00BA7C02">
              <w:rPr>
                <w:rFonts w:ascii="Times New Roman" w:eastAsia="Times New Roman" w:hAnsi="Times New Roman" w:cs="Times New Roman"/>
                <w:spacing w:val="-1"/>
                <w:lang w:val="hr-HR"/>
              </w:rPr>
              <w:t>7%</w:t>
            </w:r>
            <w:r>
              <w:rPr>
                <w:rFonts w:ascii="Times New Roman" w:eastAsia="Times New Roman" w:hAnsi="Times New Roman" w:cs="Times New Roman"/>
                <w:spacing w:val="-1"/>
                <w:lang w:val="hr-HR"/>
              </w:rPr>
              <w:t>)</w:t>
            </w:r>
          </w:p>
        </w:tc>
      </w:tr>
      <w:tr w:rsidR="00134F69" w14:paraId="41E70F02" w14:textId="77777777" w:rsidTr="000A6522">
        <w:trPr>
          <w:jc w:val="center"/>
        </w:trPr>
        <w:tc>
          <w:tcPr>
            <w:tcW w:w="8957" w:type="dxa"/>
            <w:gridSpan w:val="4"/>
            <w:tcBorders>
              <w:top w:val="single" w:sz="5" w:space="0" w:color="000000"/>
              <w:left w:val="single" w:sz="5" w:space="0" w:color="000000"/>
              <w:bottom w:val="single" w:sz="5" w:space="0" w:color="000000"/>
              <w:right w:val="single" w:sz="5" w:space="0" w:color="000000"/>
            </w:tcBorders>
          </w:tcPr>
          <w:p w14:paraId="441C9D61" w14:textId="77777777" w:rsidR="00134F69" w:rsidRPr="00116E7F" w:rsidRDefault="00116E7F" w:rsidP="00116E7F">
            <w:pPr>
              <w:tabs>
                <w:tab w:val="left" w:pos="344"/>
              </w:tabs>
              <w:spacing w:before="39" w:line="240" w:lineRule="exact"/>
              <w:ind w:right="494"/>
              <w:rPr>
                <w:rFonts w:ascii="Times New Roman" w:eastAsia="Times New Roman" w:hAnsi="Times New Roman" w:cs="Times New Roman"/>
              </w:rPr>
            </w:pPr>
            <w:r w:rsidRPr="00116E7F">
              <w:rPr>
                <w:rFonts w:ascii="Times New Roman" w:eastAsia="Times New Roman" w:hAnsi="Times New Roman" w:cs="Times New Roman"/>
                <w:spacing w:val="-1"/>
                <w:vertAlign w:val="superscript"/>
                <w:lang w:val="hr-HR"/>
              </w:rPr>
              <w:t>a</w:t>
            </w:r>
            <w:r>
              <w:rPr>
                <w:rFonts w:ascii="Times New Roman" w:eastAsia="Times New Roman" w:hAnsi="Times New Roman" w:cs="Times New Roman"/>
                <w:spacing w:val="-1"/>
                <w:lang w:val="hr-HR"/>
              </w:rPr>
              <w:t xml:space="preserve"> </w:t>
            </w:r>
            <w:r w:rsidR="00DA230C" w:rsidRPr="00116E7F">
              <w:rPr>
                <w:rFonts w:ascii="Times New Roman" w:eastAsia="Times New Roman" w:hAnsi="Times New Roman" w:cs="Times New Roman"/>
                <w:spacing w:val="-1"/>
                <w:lang w:val="hr-HR"/>
              </w:rPr>
              <w:t>Bolesnici koji su ostvarili barem djelomičan odgovor na liječenje adalimumabom u dozi od 40 mg svaki tjedan nakon 12 tjedana liječenja.</w:t>
            </w:r>
          </w:p>
          <w:p w14:paraId="18CE6AE2" w14:textId="77777777" w:rsidR="00134F69" w:rsidRPr="00116E7F" w:rsidRDefault="00116E7F" w:rsidP="00116E7F">
            <w:pPr>
              <w:tabs>
                <w:tab w:val="left" w:pos="344"/>
              </w:tabs>
              <w:spacing w:before="41" w:line="240" w:lineRule="exact"/>
              <w:ind w:right="814"/>
              <w:jc w:val="both"/>
              <w:rPr>
                <w:rFonts w:ascii="Times New Roman" w:eastAsia="Times New Roman" w:hAnsi="Times New Roman" w:cs="Times New Roman"/>
              </w:rPr>
            </w:pPr>
            <w:r w:rsidRPr="00116E7F">
              <w:rPr>
                <w:rFonts w:ascii="Times New Roman" w:eastAsia="Times New Roman" w:hAnsi="Times New Roman" w:cs="Times New Roman"/>
                <w:spacing w:val="-1"/>
                <w:vertAlign w:val="superscript"/>
                <w:lang w:val="hr-HR"/>
              </w:rPr>
              <w:t>b</w:t>
            </w:r>
            <w:r>
              <w:rPr>
                <w:rFonts w:ascii="Times New Roman" w:eastAsia="Times New Roman" w:hAnsi="Times New Roman" w:cs="Times New Roman"/>
                <w:spacing w:val="-1"/>
                <w:lang w:val="hr-HR"/>
              </w:rPr>
              <w:t xml:space="preserve"> </w:t>
            </w:r>
            <w:r w:rsidR="00DA230C" w:rsidRPr="00116E7F">
              <w:rPr>
                <w:rFonts w:ascii="Times New Roman" w:eastAsia="Times New Roman" w:hAnsi="Times New Roman" w:cs="Times New Roman"/>
                <w:spacing w:val="-1"/>
                <w:lang w:val="hr-HR"/>
              </w:rPr>
              <w:t>Bolesnici koji su ispunjavali protokolom utvrđene kriterije za gubitak odgovora ili izostanak poboljšanja morali su prekinuti sudjelovanje u ispitivanjima i vodili su se kao bolesnici bez odgovora.</w:t>
            </w:r>
          </w:p>
        </w:tc>
      </w:tr>
    </w:tbl>
    <w:p w14:paraId="58378E53" w14:textId="77777777" w:rsidR="00134F69" w:rsidRDefault="00134F69">
      <w:pPr>
        <w:pStyle w:val="a3"/>
        <w:rPr>
          <w:spacing w:val="1"/>
        </w:rPr>
      </w:pPr>
    </w:p>
    <w:p w14:paraId="665BF4BF" w14:textId="77777777" w:rsidR="00134F69" w:rsidRDefault="00DA230C">
      <w:pPr>
        <w:pStyle w:val="a3"/>
        <w:rPr>
          <w:lang w:val="hr-HR"/>
        </w:rPr>
      </w:pPr>
      <w:r>
        <w:rPr>
          <w:rFonts w:eastAsia="Times New Roman"/>
          <w:spacing w:val="1"/>
          <w:lang w:val="hr-HR"/>
        </w:rPr>
        <w:t>Među bolesnicima koji su u 12. tjednu ostvarili barem djelomičan odgovor i koji su nastavili terapiju adalimumabom svaki tjedan, stopa HiSCR-a u 48. tjednu iznosila je 68,3 %, a u 96. tjednu 65,1 %. Pri dugoročnijem liječenju adalimumabom u dozi od 40 mg svaki tjedan tijekom 96 tjedana nisu otkriveni novi nalazi povezani sa sigurnošću.</w:t>
      </w:r>
    </w:p>
    <w:p w14:paraId="70C9211F" w14:textId="77777777" w:rsidR="00134F69" w:rsidRDefault="00134F69">
      <w:pPr>
        <w:pStyle w:val="a3"/>
        <w:rPr>
          <w:sz w:val="24"/>
          <w:szCs w:val="24"/>
          <w:lang w:val="hr-HR"/>
        </w:rPr>
      </w:pPr>
    </w:p>
    <w:p w14:paraId="6F088504" w14:textId="77777777" w:rsidR="00134F69" w:rsidRDefault="00DA230C">
      <w:pPr>
        <w:pStyle w:val="a3"/>
        <w:rPr>
          <w:lang w:val="hr-HR"/>
        </w:rPr>
      </w:pPr>
      <w:r>
        <w:rPr>
          <w:rFonts w:eastAsia="Times New Roman"/>
          <w:spacing w:val="1"/>
          <w:lang w:val="hr-HR"/>
        </w:rPr>
        <w:t>Među bolesnicima kojima je liječenje adalimumabom ukinuto u 12. tjednu u ispitivanjima HS-I i HS-II, stopa HiSCR-a zabilježena 12 tjedana nakon ponovnog uvođenja adalimumaba u dozi od 40 mg svaki tjedan vratila se na razine slične onima prije prekida liječenja (56,0 %).</w:t>
      </w:r>
    </w:p>
    <w:p w14:paraId="34E3D3E1" w14:textId="77777777" w:rsidR="00134F69" w:rsidRDefault="00134F69">
      <w:pPr>
        <w:pStyle w:val="a3"/>
        <w:rPr>
          <w:sz w:val="24"/>
          <w:szCs w:val="24"/>
          <w:lang w:val="hr-HR"/>
        </w:rPr>
      </w:pPr>
    </w:p>
    <w:p w14:paraId="23442818" w14:textId="77777777" w:rsidR="00134F69" w:rsidRDefault="00DA230C">
      <w:pPr>
        <w:pStyle w:val="a3"/>
        <w:rPr>
          <w:rFonts w:eastAsia="Times New Roman"/>
          <w:lang w:val="hr-HR"/>
        </w:rPr>
      </w:pPr>
      <w:r>
        <w:rPr>
          <w:rFonts w:eastAsia="Times New Roman"/>
          <w:i/>
          <w:iCs/>
          <w:spacing w:val="-1"/>
          <w:lang w:val="hr-HR"/>
        </w:rPr>
        <w:t>Crohnova bolest</w:t>
      </w:r>
    </w:p>
    <w:p w14:paraId="08C2F3E5" w14:textId="77777777" w:rsidR="00134F69" w:rsidRDefault="00134F69">
      <w:pPr>
        <w:pStyle w:val="a3"/>
        <w:rPr>
          <w:sz w:val="24"/>
          <w:szCs w:val="24"/>
          <w:lang w:val="hr-HR"/>
        </w:rPr>
      </w:pPr>
    </w:p>
    <w:p w14:paraId="3A133D22" w14:textId="77777777" w:rsidR="00134F69" w:rsidRDefault="00DA230C">
      <w:pPr>
        <w:pStyle w:val="a3"/>
        <w:rPr>
          <w:lang w:val="hr-HR"/>
        </w:rPr>
      </w:pPr>
      <w:r>
        <w:rPr>
          <w:rFonts w:eastAsia="Times New Roman"/>
          <w:lang w:val="hr-HR"/>
        </w:rPr>
        <w:t xml:space="preserve">Sigurnost i djelotvornost adalimumaba ocjenjivale su se u randomiziranim, dvostruko slijepim, placebom kontroliranim ispitivanjima u više od 1500 bolesnika s umjerenom do teškom aktivnom Crohnovom bolešću (indeks aktivnosti Chronove bolesti [engl. </w:t>
      </w:r>
      <w:r w:rsidRPr="00BB0D4B">
        <w:rPr>
          <w:rFonts w:eastAsia="Times New Roman"/>
          <w:i/>
          <w:lang w:val="hr-HR"/>
        </w:rPr>
        <w:t>Crohn’s Disease Activity Index</w:t>
      </w:r>
      <w:r>
        <w:rPr>
          <w:rFonts w:eastAsia="Times New Roman"/>
          <w:lang w:val="hr-HR"/>
        </w:rPr>
        <w:t xml:space="preserve">, CDAI] </w:t>
      </w:r>
      <w:r w:rsidR="00256C98">
        <w:rPr>
          <w:rFonts w:eastAsia="Symbol"/>
          <w:lang w:val="hr-HR"/>
        </w:rPr>
        <w:sym w:font="Symbol" w:char="F0B3"/>
      </w:r>
      <w:r w:rsidR="00256C98">
        <w:rPr>
          <w:rFonts w:eastAsia="Symbol"/>
          <w:lang w:val="hr-HR"/>
        </w:rPr>
        <w:t xml:space="preserve"> </w:t>
      </w:r>
      <w:r>
        <w:rPr>
          <w:rFonts w:eastAsia="Times New Roman"/>
          <w:lang w:val="hr-HR"/>
        </w:rPr>
        <w:t xml:space="preserve">220 i </w:t>
      </w:r>
      <w:r w:rsidR="00256C98">
        <w:rPr>
          <w:rFonts w:eastAsia="Symbol"/>
          <w:lang w:val="hr-HR"/>
        </w:rPr>
        <w:sym w:font="Symbol" w:char="F0A3"/>
      </w:r>
      <w:r w:rsidR="00256C98">
        <w:rPr>
          <w:rFonts w:eastAsia="Symbol"/>
          <w:lang w:val="hr-HR"/>
        </w:rPr>
        <w:t xml:space="preserve"> </w:t>
      </w:r>
      <w:r>
        <w:rPr>
          <w:rFonts w:eastAsia="Times New Roman"/>
          <w:lang w:val="hr-HR"/>
        </w:rPr>
        <w:t>450). Istodobne stabilne doze aminosalicilata, kortikosteroida i/ili imunomodulatora bile su dozvoljene te je 80 % bolesnika nastavilo uzimati barem jedan od ovih lijekova.</w:t>
      </w:r>
    </w:p>
    <w:p w14:paraId="0F1D09E3" w14:textId="77777777" w:rsidR="00134F69" w:rsidRDefault="00134F69">
      <w:pPr>
        <w:pStyle w:val="a3"/>
        <w:rPr>
          <w:sz w:val="24"/>
          <w:szCs w:val="24"/>
          <w:lang w:val="hr-HR"/>
        </w:rPr>
      </w:pPr>
    </w:p>
    <w:p w14:paraId="6810F658" w14:textId="77777777" w:rsidR="00134F69" w:rsidRDefault="00DA230C">
      <w:pPr>
        <w:pStyle w:val="a3"/>
        <w:rPr>
          <w:lang w:val="hr-HR"/>
        </w:rPr>
      </w:pPr>
      <w:r>
        <w:rPr>
          <w:rFonts w:eastAsia="Times New Roman"/>
          <w:lang w:val="hr-HR"/>
        </w:rPr>
        <w:t>Indukcija kliničke remisije (definirana kao CDAI &lt; 150) ispitivala se u dva ispitivanja, CD I (CLASSIC I) i CD II (GAIN). U ispitivanju CD I, 299 bolesnika koji nikad nisu primali terapiju antagonistima TNF-a randomizirani su u jednu od četiri terapijske skupine: placebo u nultom tjednu i nakon 2 tjedna, adalimumab 160 mg u nultom tjednu i 80 mg nakon 2 tjedna, adalimumab 80 mg u nultom tjednu i 40 mg nakon 2 tjedna, adalimumab 40 mg u nultom tjednu i 20 mg nakon 2 tjedna. U ispitivanju CD II, 325 bolesnika koji su izgubili odgovor ili nisu podnosili terapiju infliksimabom randomizirani su u dvije skupine: jedna je primila 160 mg adalimumaba u nultom tjednu i 80 mg adalimumaba dva tjedna kasnije, a druga skupina je primila placebo u nultom tjednu i 2. tjednu. Bolesnici u kojih nije bilo odgovora nakon prve doze isključeni su iz daljnjeg tijeka ispitivanja i stoga ti bolesnici nisu bili dalje procjenjivani.</w:t>
      </w:r>
    </w:p>
    <w:p w14:paraId="6DC7869A" w14:textId="77777777" w:rsidR="00134F69" w:rsidRDefault="00134F69">
      <w:pPr>
        <w:pStyle w:val="a3"/>
        <w:rPr>
          <w:sz w:val="24"/>
          <w:szCs w:val="24"/>
          <w:lang w:val="hr-HR"/>
        </w:rPr>
      </w:pPr>
    </w:p>
    <w:p w14:paraId="1A83ACB9" w14:textId="77777777" w:rsidR="00134F69" w:rsidRDefault="00DA230C">
      <w:pPr>
        <w:pStyle w:val="a3"/>
        <w:rPr>
          <w:lang w:val="hr-HR"/>
        </w:rPr>
      </w:pPr>
      <w:r>
        <w:rPr>
          <w:rFonts w:eastAsia="Times New Roman"/>
          <w:lang w:val="hr-HR"/>
        </w:rPr>
        <w:t>Održavanje kliničke remisije ispitivalo se u ispitivanju CD III (CHARM). U ispitivanju CD III su 854 bolesnika otvoreno primila 80 mg u nultom tjednu i 40 mg dva tjedna kasnije. U četvrtom tjednu bolesnici su randomizirani u skupine koje su primale 40 mg svaki drugi tjedan, 40 mg svaki tjedan ili placebo kroz ukupno razdoblje ispitivanja od 56 tjedana. Bolesnici s kliničkim odgovorom (smanjenje CDAI rezultata od ≥ 70) u 4. tjednu stratificirani su i analizirani odvojeno od bolesnika bez kliničkog odgovora u 4. tjednu. Postupno smanjenje doze kortikosteroida bilo je dopušteno nakon 8 tjedana.</w:t>
      </w:r>
    </w:p>
    <w:p w14:paraId="4885E28A" w14:textId="77777777" w:rsidR="00134F69" w:rsidRDefault="00134F69">
      <w:pPr>
        <w:spacing w:before="11" w:line="240" w:lineRule="exact"/>
        <w:rPr>
          <w:rFonts w:ascii="Times New Roman" w:hAnsi="Times New Roman" w:cs="Times New Roman"/>
          <w:sz w:val="24"/>
          <w:szCs w:val="24"/>
          <w:lang w:val="hr-HR"/>
        </w:rPr>
      </w:pPr>
    </w:p>
    <w:p w14:paraId="53509DDA" w14:textId="77777777" w:rsidR="00134F69" w:rsidRDefault="00DA230C">
      <w:pPr>
        <w:pStyle w:val="a3"/>
        <w:rPr>
          <w:lang w:val="hr-HR"/>
        </w:rPr>
      </w:pPr>
      <w:r>
        <w:rPr>
          <w:rFonts w:eastAsia="Times New Roman"/>
          <w:lang w:val="hr-HR"/>
        </w:rPr>
        <w:t>Stope indukcije remisije i stope odgovora u ispitivanjima CD I i II nalaze se u Tablici 2</w:t>
      </w:r>
      <w:r w:rsidR="00116E7F">
        <w:rPr>
          <w:rFonts w:eastAsia="Times New Roman"/>
          <w:lang w:val="hr-HR"/>
        </w:rPr>
        <w:t>1</w:t>
      </w:r>
      <w:r>
        <w:rPr>
          <w:rFonts w:eastAsia="Times New Roman"/>
          <w:lang w:val="hr-HR"/>
        </w:rPr>
        <w:t>.</w:t>
      </w:r>
    </w:p>
    <w:p w14:paraId="56C4863E" w14:textId="77777777" w:rsidR="00134F69" w:rsidRDefault="00134F69">
      <w:pPr>
        <w:pStyle w:val="a3"/>
        <w:jc w:val="center"/>
        <w:rPr>
          <w:b/>
          <w:lang w:val="hr-HR"/>
        </w:rPr>
      </w:pPr>
    </w:p>
    <w:p w14:paraId="4C5ECE64" w14:textId="77777777" w:rsidR="00134F69" w:rsidRDefault="00DA230C" w:rsidP="00BA7C02">
      <w:pPr>
        <w:pStyle w:val="a3"/>
        <w:jc w:val="center"/>
        <w:rPr>
          <w:b/>
          <w:lang w:val="hr-HR"/>
        </w:rPr>
      </w:pPr>
      <w:r>
        <w:rPr>
          <w:rFonts w:eastAsia="Times New Roman"/>
          <w:b/>
          <w:bCs/>
          <w:lang w:val="hr-HR"/>
        </w:rPr>
        <w:t>Tablica 2</w:t>
      </w:r>
      <w:r w:rsidR="00116E7F">
        <w:rPr>
          <w:rFonts w:eastAsia="Times New Roman"/>
          <w:b/>
          <w:bCs/>
          <w:lang w:val="hr-HR"/>
        </w:rPr>
        <w:t>1</w:t>
      </w:r>
      <w:r>
        <w:rPr>
          <w:rFonts w:eastAsia="Times New Roman"/>
          <w:b/>
          <w:bCs/>
          <w:lang w:val="hr-HR"/>
        </w:rPr>
        <w:t>.</w:t>
      </w:r>
    </w:p>
    <w:p w14:paraId="6C20B24F" w14:textId="77777777" w:rsidR="00134F69" w:rsidRDefault="00DA230C">
      <w:pPr>
        <w:pStyle w:val="a3"/>
        <w:jc w:val="center"/>
        <w:rPr>
          <w:rFonts w:eastAsia="Times New Roman"/>
          <w:b/>
          <w:bCs/>
          <w:lang w:val="hr-HR"/>
        </w:rPr>
      </w:pPr>
      <w:r>
        <w:rPr>
          <w:rFonts w:eastAsia="Times New Roman"/>
          <w:b/>
          <w:bCs/>
          <w:lang w:val="hr-HR"/>
        </w:rPr>
        <w:t>Indukcija kliničke remisije i kliničkog odgovora</w:t>
      </w:r>
      <w:r w:rsidR="00A34A63">
        <w:rPr>
          <w:rFonts w:eastAsia="Times New Roman"/>
          <w:b/>
          <w:bCs/>
          <w:lang w:val="hr-HR"/>
        </w:rPr>
        <w:t xml:space="preserve"> </w:t>
      </w:r>
      <w:r>
        <w:rPr>
          <w:rFonts w:eastAsia="Times New Roman"/>
          <w:b/>
          <w:bCs/>
          <w:lang w:val="hr-HR"/>
        </w:rPr>
        <w:t>(postotak bolesnika)</w:t>
      </w:r>
    </w:p>
    <w:p w14:paraId="3D6574B0" w14:textId="77777777" w:rsidR="00CD630D" w:rsidRDefault="00CD630D">
      <w:pPr>
        <w:pStyle w:val="a3"/>
        <w:jc w:val="center"/>
        <w:rPr>
          <w:b/>
          <w:lang w:val="hr-HR"/>
        </w:rPr>
      </w:pPr>
    </w:p>
    <w:p w14:paraId="783A64AB" w14:textId="77777777" w:rsidR="00134F69" w:rsidRDefault="00134F69">
      <w:pPr>
        <w:spacing w:before="3" w:line="10" w:lineRule="exact"/>
        <w:rPr>
          <w:rFonts w:ascii="Times New Roman" w:hAnsi="Times New Roman" w:cs="Times New Roman"/>
          <w:sz w:val="4"/>
          <w:szCs w:val="4"/>
          <w:lang w:val="hr-HR"/>
        </w:rPr>
      </w:pPr>
    </w:p>
    <w:tbl>
      <w:tblPr>
        <w:tblStyle w:val="TableNormal1"/>
        <w:tblW w:w="9492" w:type="dxa"/>
        <w:tblLayout w:type="fixed"/>
        <w:tblLook w:val="01E0" w:firstRow="1" w:lastRow="1" w:firstColumn="1" w:lastColumn="1" w:noHBand="0" w:noVBand="0"/>
      </w:tblPr>
      <w:tblGrid>
        <w:gridCol w:w="2133"/>
        <w:gridCol w:w="1263"/>
        <w:gridCol w:w="1356"/>
        <w:gridCol w:w="1338"/>
        <w:gridCol w:w="1559"/>
        <w:gridCol w:w="1843"/>
      </w:tblGrid>
      <w:tr w:rsidR="00134F69" w:rsidRPr="00FE5F8A" w14:paraId="467308C3" w14:textId="77777777" w:rsidTr="000A6522">
        <w:tc>
          <w:tcPr>
            <w:tcW w:w="2133" w:type="dxa"/>
            <w:tcBorders>
              <w:top w:val="single" w:sz="5" w:space="0" w:color="000000"/>
              <w:left w:val="single" w:sz="5" w:space="0" w:color="000000"/>
              <w:bottom w:val="single" w:sz="5" w:space="0" w:color="000000"/>
              <w:right w:val="single" w:sz="5" w:space="0" w:color="000000"/>
            </w:tcBorders>
          </w:tcPr>
          <w:p w14:paraId="7334E110" w14:textId="77777777" w:rsidR="00134F69" w:rsidRDefault="00134F69">
            <w:pPr>
              <w:rPr>
                <w:rFonts w:ascii="Times New Roman" w:hAnsi="Times New Roman" w:cs="Times New Roman"/>
                <w:lang w:val="hr-HR"/>
              </w:rPr>
            </w:pPr>
          </w:p>
        </w:tc>
        <w:tc>
          <w:tcPr>
            <w:tcW w:w="3957" w:type="dxa"/>
            <w:gridSpan w:val="3"/>
            <w:tcBorders>
              <w:top w:val="single" w:sz="5" w:space="0" w:color="000000"/>
              <w:left w:val="single" w:sz="5" w:space="0" w:color="000000"/>
              <w:bottom w:val="single" w:sz="5" w:space="0" w:color="000000"/>
              <w:right w:val="single" w:sz="5" w:space="0" w:color="000000"/>
            </w:tcBorders>
          </w:tcPr>
          <w:p w14:paraId="4EAB2736" w14:textId="77777777" w:rsidR="00134F69" w:rsidRDefault="00DA230C">
            <w:pPr>
              <w:pStyle w:val="TableParagraph"/>
              <w:spacing w:before="39" w:line="240" w:lineRule="exact"/>
              <w:ind w:left="102" w:right="15"/>
              <w:rPr>
                <w:rFonts w:ascii="Times New Roman" w:eastAsia="Times New Roman" w:hAnsi="Times New Roman" w:cs="Times New Roman"/>
                <w:lang w:val="it-IT"/>
              </w:rPr>
            </w:pPr>
            <w:r>
              <w:rPr>
                <w:rFonts w:ascii="Times New Roman" w:eastAsia="Times New Roman" w:hAnsi="Times New Roman" w:cs="Times New Roman"/>
                <w:b/>
                <w:bCs/>
                <w:spacing w:val="-1"/>
                <w:lang w:val="hr-HR"/>
              </w:rPr>
              <w:t>Ispitivanje CD I: bolesnici koji nisu prije uzimali infliksimab</w:t>
            </w:r>
          </w:p>
        </w:tc>
        <w:tc>
          <w:tcPr>
            <w:tcW w:w="3402" w:type="dxa"/>
            <w:gridSpan w:val="2"/>
            <w:tcBorders>
              <w:top w:val="single" w:sz="5" w:space="0" w:color="000000"/>
              <w:left w:val="single" w:sz="5" w:space="0" w:color="000000"/>
              <w:bottom w:val="single" w:sz="5" w:space="0" w:color="000000"/>
              <w:right w:val="single" w:sz="5" w:space="0" w:color="000000"/>
            </w:tcBorders>
          </w:tcPr>
          <w:p w14:paraId="170C1AF6" w14:textId="77777777" w:rsidR="00134F69" w:rsidRDefault="00DA230C">
            <w:pPr>
              <w:pStyle w:val="TableParagraph"/>
              <w:spacing w:before="39" w:line="240" w:lineRule="exact"/>
              <w:ind w:left="102"/>
              <w:rPr>
                <w:rFonts w:ascii="Times New Roman" w:eastAsia="Times New Roman" w:hAnsi="Times New Roman" w:cs="Times New Roman"/>
                <w:lang w:val="it-IT"/>
              </w:rPr>
            </w:pPr>
            <w:r>
              <w:rPr>
                <w:rFonts w:ascii="Times New Roman" w:eastAsia="Times New Roman" w:hAnsi="Times New Roman" w:cs="Times New Roman"/>
                <w:b/>
                <w:bCs/>
                <w:spacing w:val="-1"/>
                <w:lang w:val="hr-HR"/>
              </w:rPr>
              <w:t>Ispitivanje CD II: bolesnici koji su prethodno uzimali infliksimab</w:t>
            </w:r>
          </w:p>
        </w:tc>
      </w:tr>
      <w:tr w:rsidR="00134F69" w14:paraId="53FFCBCD" w14:textId="77777777" w:rsidTr="000A6522">
        <w:tc>
          <w:tcPr>
            <w:tcW w:w="2133" w:type="dxa"/>
            <w:tcBorders>
              <w:top w:val="single" w:sz="5" w:space="0" w:color="000000"/>
              <w:left w:val="single" w:sz="5" w:space="0" w:color="000000"/>
              <w:bottom w:val="single" w:sz="5" w:space="0" w:color="000000"/>
              <w:right w:val="single" w:sz="5" w:space="0" w:color="000000"/>
            </w:tcBorders>
          </w:tcPr>
          <w:p w14:paraId="4623FFEC" w14:textId="77777777" w:rsidR="00134F69" w:rsidRDefault="00134F69">
            <w:pPr>
              <w:rPr>
                <w:rFonts w:ascii="Times New Roman" w:hAnsi="Times New Roman" w:cs="Times New Roman"/>
                <w:lang w:val="it-IT"/>
              </w:rPr>
            </w:pPr>
          </w:p>
        </w:tc>
        <w:tc>
          <w:tcPr>
            <w:tcW w:w="1263" w:type="dxa"/>
            <w:tcBorders>
              <w:top w:val="single" w:sz="5" w:space="0" w:color="000000"/>
              <w:left w:val="single" w:sz="5" w:space="0" w:color="000000"/>
              <w:bottom w:val="single" w:sz="5" w:space="0" w:color="000000"/>
              <w:right w:val="single" w:sz="5" w:space="0" w:color="000000"/>
            </w:tcBorders>
            <w:vAlign w:val="center"/>
          </w:tcPr>
          <w:p w14:paraId="6E1DEDD4" w14:textId="77777777" w:rsidR="00A34A63" w:rsidRDefault="00DA230C" w:rsidP="000A6522">
            <w:pPr>
              <w:pStyle w:val="TableParagraph"/>
              <w:spacing w:before="24" w:line="268" w:lineRule="auto"/>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placebo</w:t>
            </w:r>
          </w:p>
          <w:p w14:paraId="0D39C9D7" w14:textId="77777777" w:rsidR="00134F69" w:rsidRDefault="00A34A63" w:rsidP="000A6522">
            <w:pPr>
              <w:pStyle w:val="TableParagraph"/>
              <w:spacing w:before="24" w:line="268" w:lineRule="auto"/>
              <w:jc w:val="center"/>
              <w:rPr>
                <w:rFonts w:ascii="Times New Roman" w:eastAsia="Times New Roman" w:hAnsi="Times New Roman" w:cs="Times New Roman"/>
              </w:rPr>
            </w:pPr>
            <w:r>
              <w:rPr>
                <w:rFonts w:ascii="Times New Roman" w:eastAsia="Times New Roman" w:hAnsi="Times New Roman" w:cs="Times New Roman"/>
                <w:b/>
                <w:bCs/>
                <w:lang w:val="hr-HR"/>
              </w:rPr>
              <w:t xml:space="preserve">N </w:t>
            </w:r>
            <w:r w:rsidR="00DA230C">
              <w:rPr>
                <w:rFonts w:ascii="Times New Roman" w:eastAsia="Times New Roman" w:hAnsi="Times New Roman" w:cs="Times New Roman"/>
                <w:b/>
                <w:bCs/>
                <w:lang w:val="hr-HR"/>
              </w:rPr>
              <w:t>= 7</w:t>
            </w:r>
            <w:r w:rsidR="00BA7C02">
              <w:rPr>
                <w:rFonts w:ascii="Times New Roman" w:eastAsia="Times New Roman" w:hAnsi="Times New Roman" w:cs="Times New Roman"/>
                <w:b/>
                <w:bCs/>
                <w:lang w:val="hr-HR"/>
              </w:rPr>
              <w:t>4</w:t>
            </w:r>
          </w:p>
        </w:tc>
        <w:tc>
          <w:tcPr>
            <w:tcW w:w="1356" w:type="dxa"/>
            <w:tcBorders>
              <w:top w:val="single" w:sz="5" w:space="0" w:color="000000"/>
              <w:left w:val="single" w:sz="5" w:space="0" w:color="000000"/>
              <w:bottom w:val="single" w:sz="5" w:space="0" w:color="000000"/>
              <w:right w:val="single" w:sz="5" w:space="0" w:color="000000"/>
            </w:tcBorders>
            <w:vAlign w:val="center"/>
          </w:tcPr>
          <w:p w14:paraId="7D00FF44" w14:textId="77777777" w:rsidR="00134F69" w:rsidRDefault="00DA230C">
            <w:pPr>
              <w:pStyle w:val="TableParagraph"/>
              <w:spacing w:before="24" w:line="266" w:lineRule="auto"/>
              <w:ind w:hanging="4"/>
              <w:jc w:val="center"/>
              <w:rPr>
                <w:rFonts w:ascii="Times New Roman" w:eastAsia="Times New Roman" w:hAnsi="Times New Roman" w:cs="Times New Roman"/>
              </w:rPr>
            </w:pPr>
            <w:r>
              <w:rPr>
                <w:rFonts w:ascii="Times New Roman" w:eastAsia="Times New Roman" w:hAnsi="Times New Roman" w:cs="Times New Roman"/>
                <w:b/>
                <w:bCs/>
                <w:lang w:val="hr-HR"/>
              </w:rPr>
              <w:t xml:space="preserve">Adalimumab 80/40 mg </w:t>
            </w:r>
            <w:r>
              <w:rPr>
                <w:rFonts w:ascii="Times New Roman" w:eastAsia="Times New Roman" w:hAnsi="Times New Roman" w:cs="Times New Roman"/>
                <w:b/>
                <w:bCs/>
                <w:lang w:val="hr-HR"/>
              </w:rPr>
              <w:br/>
              <w:t>N = 75</w:t>
            </w:r>
          </w:p>
        </w:tc>
        <w:tc>
          <w:tcPr>
            <w:tcW w:w="1338" w:type="dxa"/>
            <w:tcBorders>
              <w:top w:val="single" w:sz="5" w:space="0" w:color="000000"/>
              <w:left w:val="single" w:sz="5" w:space="0" w:color="000000"/>
              <w:bottom w:val="single" w:sz="5" w:space="0" w:color="000000"/>
              <w:right w:val="single" w:sz="5" w:space="0" w:color="000000"/>
            </w:tcBorders>
            <w:vAlign w:val="center"/>
          </w:tcPr>
          <w:p w14:paraId="2A4DBC74" w14:textId="77777777" w:rsidR="00A34A63" w:rsidRDefault="00DA230C">
            <w:pPr>
              <w:pStyle w:val="TableParagraph"/>
              <w:spacing w:before="24" w:line="248" w:lineRule="auto"/>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Adalimumab 160/80 mg </w:t>
            </w:r>
          </w:p>
          <w:p w14:paraId="03438596" w14:textId="77777777" w:rsidR="00134F69" w:rsidRDefault="00DA230C">
            <w:pPr>
              <w:pStyle w:val="TableParagraph"/>
              <w:spacing w:before="24" w:line="248" w:lineRule="auto"/>
              <w:jc w:val="center"/>
              <w:rPr>
                <w:rFonts w:ascii="Times New Roman" w:eastAsia="Times New Roman" w:hAnsi="Times New Roman" w:cs="Times New Roman"/>
              </w:rPr>
            </w:pPr>
            <w:r>
              <w:rPr>
                <w:rFonts w:ascii="Times New Roman" w:eastAsia="Times New Roman" w:hAnsi="Times New Roman" w:cs="Times New Roman"/>
                <w:b/>
                <w:bCs/>
                <w:lang w:val="hr-HR"/>
              </w:rPr>
              <w:t>N = 76</w:t>
            </w:r>
          </w:p>
        </w:tc>
        <w:tc>
          <w:tcPr>
            <w:tcW w:w="1559" w:type="dxa"/>
            <w:tcBorders>
              <w:top w:val="single" w:sz="5" w:space="0" w:color="000000"/>
              <w:left w:val="single" w:sz="5" w:space="0" w:color="000000"/>
              <w:bottom w:val="single" w:sz="5" w:space="0" w:color="000000"/>
              <w:right w:val="single" w:sz="5" w:space="0" w:color="000000"/>
            </w:tcBorders>
            <w:vAlign w:val="center"/>
          </w:tcPr>
          <w:p w14:paraId="50687DFE" w14:textId="77777777" w:rsidR="00A34A63" w:rsidRDefault="00BA7C02">
            <w:pPr>
              <w:pStyle w:val="TableParagraph"/>
              <w:spacing w:before="24" w:line="268" w:lineRule="auto"/>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P</w:t>
            </w:r>
            <w:r w:rsidR="00DA230C">
              <w:rPr>
                <w:rFonts w:ascii="Times New Roman" w:eastAsia="Times New Roman" w:hAnsi="Times New Roman" w:cs="Times New Roman"/>
                <w:b/>
                <w:bCs/>
                <w:lang w:val="hr-HR"/>
              </w:rPr>
              <w:t xml:space="preserve">lacebo </w:t>
            </w:r>
          </w:p>
          <w:p w14:paraId="53B66373" w14:textId="77777777" w:rsidR="00134F69" w:rsidRDefault="00A34A63" w:rsidP="00A34A63">
            <w:pPr>
              <w:pStyle w:val="TableParagraph"/>
              <w:spacing w:before="24" w:line="268" w:lineRule="auto"/>
              <w:jc w:val="center"/>
              <w:rPr>
                <w:rFonts w:ascii="Times New Roman" w:eastAsia="Times New Roman" w:hAnsi="Times New Roman" w:cs="Times New Roman"/>
              </w:rPr>
            </w:pPr>
            <w:r>
              <w:rPr>
                <w:rFonts w:ascii="Times New Roman" w:eastAsia="Times New Roman" w:hAnsi="Times New Roman" w:cs="Times New Roman"/>
                <w:b/>
                <w:bCs/>
                <w:lang w:val="hr-HR"/>
              </w:rPr>
              <w:t>N</w:t>
            </w:r>
            <w:r w:rsidR="00DA230C">
              <w:rPr>
                <w:rFonts w:ascii="Times New Roman" w:eastAsia="Times New Roman" w:hAnsi="Times New Roman" w:cs="Times New Roman"/>
                <w:b/>
                <w:bCs/>
                <w:lang w:val="hr-HR"/>
              </w:rPr>
              <w:t xml:space="preserve"> = </w:t>
            </w:r>
            <w:r w:rsidR="00BA7C02">
              <w:rPr>
                <w:rFonts w:ascii="Times New Roman" w:eastAsia="Times New Roman" w:hAnsi="Times New Roman" w:cs="Times New Roman"/>
                <w:b/>
                <w:bCs/>
                <w:lang w:val="hr-HR"/>
              </w:rPr>
              <w:t>166</w:t>
            </w:r>
          </w:p>
        </w:tc>
        <w:tc>
          <w:tcPr>
            <w:tcW w:w="1843" w:type="dxa"/>
            <w:tcBorders>
              <w:top w:val="single" w:sz="5" w:space="0" w:color="000000"/>
              <w:left w:val="single" w:sz="5" w:space="0" w:color="000000"/>
              <w:bottom w:val="single" w:sz="5" w:space="0" w:color="000000"/>
              <w:right w:val="single" w:sz="5" w:space="0" w:color="000000"/>
            </w:tcBorders>
            <w:vAlign w:val="center"/>
          </w:tcPr>
          <w:p w14:paraId="17120C05" w14:textId="77777777" w:rsidR="00A34A63" w:rsidRDefault="00DA230C">
            <w:pPr>
              <w:pStyle w:val="TableParagraph"/>
              <w:spacing w:before="24" w:line="266" w:lineRule="auto"/>
              <w:ind w:hanging="4"/>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Adalimumab 160/80 mg </w:t>
            </w:r>
          </w:p>
          <w:p w14:paraId="2A63DC1B" w14:textId="77777777" w:rsidR="00134F69" w:rsidRDefault="00DA230C">
            <w:pPr>
              <w:pStyle w:val="TableParagraph"/>
              <w:spacing w:before="24" w:line="266" w:lineRule="auto"/>
              <w:ind w:hanging="4"/>
              <w:jc w:val="center"/>
              <w:rPr>
                <w:rFonts w:ascii="Times New Roman" w:eastAsia="Times New Roman" w:hAnsi="Times New Roman" w:cs="Times New Roman"/>
              </w:rPr>
            </w:pPr>
            <w:r>
              <w:rPr>
                <w:rFonts w:ascii="Times New Roman" w:eastAsia="Times New Roman" w:hAnsi="Times New Roman" w:cs="Times New Roman"/>
                <w:b/>
                <w:bCs/>
                <w:lang w:val="hr-HR"/>
              </w:rPr>
              <w:t xml:space="preserve">N = </w:t>
            </w:r>
            <w:r w:rsidR="00BA7C02">
              <w:rPr>
                <w:rFonts w:ascii="Times New Roman" w:eastAsia="Times New Roman" w:hAnsi="Times New Roman" w:cs="Times New Roman"/>
                <w:b/>
                <w:bCs/>
                <w:lang w:val="hr-HR"/>
              </w:rPr>
              <w:t>159</w:t>
            </w:r>
          </w:p>
        </w:tc>
      </w:tr>
      <w:tr w:rsidR="00134F69" w14:paraId="39D7EA06" w14:textId="77777777" w:rsidTr="000A6522">
        <w:tc>
          <w:tcPr>
            <w:tcW w:w="2133" w:type="dxa"/>
            <w:tcBorders>
              <w:top w:val="single" w:sz="5" w:space="0" w:color="000000"/>
              <w:left w:val="single" w:sz="5" w:space="0" w:color="000000"/>
              <w:bottom w:val="single" w:sz="5" w:space="0" w:color="000000"/>
              <w:right w:val="single" w:sz="5" w:space="0" w:color="000000"/>
            </w:tcBorders>
          </w:tcPr>
          <w:p w14:paraId="173A6911" w14:textId="77777777" w:rsidR="00134F69" w:rsidRDefault="00DA230C">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lang w:val="hr-HR"/>
              </w:rPr>
              <w:t>4. tjedan</w:t>
            </w:r>
          </w:p>
        </w:tc>
        <w:tc>
          <w:tcPr>
            <w:tcW w:w="1263" w:type="dxa"/>
            <w:tcBorders>
              <w:top w:val="single" w:sz="5" w:space="0" w:color="000000"/>
              <w:left w:val="single" w:sz="5" w:space="0" w:color="000000"/>
              <w:bottom w:val="single" w:sz="5" w:space="0" w:color="000000"/>
              <w:right w:val="single" w:sz="5" w:space="0" w:color="000000"/>
            </w:tcBorders>
          </w:tcPr>
          <w:p w14:paraId="36DD72BD" w14:textId="77777777" w:rsidR="00134F69" w:rsidRDefault="00134F69">
            <w:pPr>
              <w:rPr>
                <w:rFonts w:ascii="Times New Roman" w:hAnsi="Times New Roman" w:cs="Times New Roman"/>
              </w:rPr>
            </w:pPr>
          </w:p>
        </w:tc>
        <w:tc>
          <w:tcPr>
            <w:tcW w:w="1356" w:type="dxa"/>
            <w:tcBorders>
              <w:top w:val="single" w:sz="5" w:space="0" w:color="000000"/>
              <w:left w:val="single" w:sz="5" w:space="0" w:color="000000"/>
              <w:bottom w:val="single" w:sz="5" w:space="0" w:color="000000"/>
              <w:right w:val="single" w:sz="5" w:space="0" w:color="000000"/>
            </w:tcBorders>
          </w:tcPr>
          <w:p w14:paraId="68879406" w14:textId="77777777" w:rsidR="00134F69" w:rsidRDefault="00134F69">
            <w:pPr>
              <w:rPr>
                <w:rFonts w:ascii="Times New Roman" w:hAnsi="Times New Roman" w:cs="Times New Roman"/>
              </w:rPr>
            </w:pPr>
          </w:p>
        </w:tc>
        <w:tc>
          <w:tcPr>
            <w:tcW w:w="1338" w:type="dxa"/>
            <w:tcBorders>
              <w:top w:val="single" w:sz="5" w:space="0" w:color="000000"/>
              <w:left w:val="single" w:sz="5" w:space="0" w:color="000000"/>
              <w:bottom w:val="single" w:sz="5" w:space="0" w:color="000000"/>
              <w:right w:val="single" w:sz="5" w:space="0" w:color="000000"/>
            </w:tcBorders>
          </w:tcPr>
          <w:p w14:paraId="3446A271" w14:textId="77777777" w:rsidR="00134F69" w:rsidRDefault="00134F69">
            <w:pPr>
              <w:rPr>
                <w:rFonts w:ascii="Times New Roman" w:hAnsi="Times New Roman" w:cs="Times New Roman"/>
              </w:rPr>
            </w:pPr>
          </w:p>
        </w:tc>
        <w:tc>
          <w:tcPr>
            <w:tcW w:w="1559" w:type="dxa"/>
            <w:tcBorders>
              <w:top w:val="single" w:sz="5" w:space="0" w:color="000000"/>
              <w:left w:val="single" w:sz="5" w:space="0" w:color="000000"/>
              <w:bottom w:val="single" w:sz="5" w:space="0" w:color="000000"/>
              <w:right w:val="single" w:sz="5" w:space="0" w:color="000000"/>
            </w:tcBorders>
          </w:tcPr>
          <w:p w14:paraId="14D290FC" w14:textId="77777777" w:rsidR="00134F69" w:rsidRDefault="00134F69">
            <w:pPr>
              <w:rPr>
                <w:rFonts w:ascii="Times New Roman" w:hAnsi="Times New Roman"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6D10D568" w14:textId="77777777" w:rsidR="00134F69" w:rsidRDefault="00134F69">
            <w:pPr>
              <w:rPr>
                <w:rFonts w:ascii="Times New Roman" w:hAnsi="Times New Roman" w:cs="Times New Roman"/>
              </w:rPr>
            </w:pPr>
          </w:p>
        </w:tc>
      </w:tr>
      <w:tr w:rsidR="00134F69" w14:paraId="5470D8D7" w14:textId="77777777" w:rsidTr="000A6522">
        <w:tc>
          <w:tcPr>
            <w:tcW w:w="2133" w:type="dxa"/>
            <w:tcBorders>
              <w:top w:val="single" w:sz="5" w:space="0" w:color="000000"/>
              <w:left w:val="single" w:sz="5" w:space="0" w:color="000000"/>
              <w:bottom w:val="single" w:sz="5" w:space="0" w:color="000000"/>
              <w:right w:val="single" w:sz="5" w:space="0" w:color="000000"/>
            </w:tcBorders>
          </w:tcPr>
          <w:p w14:paraId="2B39A9BE" w14:textId="77777777" w:rsidR="00134F69" w:rsidRDefault="00DA230C">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Klinička remisija</w:t>
            </w:r>
          </w:p>
        </w:tc>
        <w:tc>
          <w:tcPr>
            <w:tcW w:w="1263" w:type="dxa"/>
            <w:tcBorders>
              <w:top w:val="single" w:sz="5" w:space="0" w:color="000000"/>
              <w:left w:val="single" w:sz="5" w:space="0" w:color="000000"/>
              <w:bottom w:val="single" w:sz="5" w:space="0" w:color="000000"/>
              <w:right w:val="single" w:sz="5" w:space="0" w:color="000000"/>
            </w:tcBorders>
          </w:tcPr>
          <w:p w14:paraId="5E31B563" w14:textId="77777777" w:rsidR="00134F69" w:rsidRDefault="00DA230C">
            <w:pPr>
              <w:pStyle w:val="TableParagraph"/>
              <w:spacing w:before="24"/>
              <w:ind w:left="387"/>
              <w:rPr>
                <w:rFonts w:ascii="Times New Roman" w:eastAsia="Times New Roman" w:hAnsi="Times New Roman" w:cs="Times New Roman"/>
              </w:rPr>
            </w:pPr>
            <w:r>
              <w:rPr>
                <w:rFonts w:ascii="Times New Roman" w:eastAsia="Times New Roman" w:hAnsi="Times New Roman" w:cs="Times New Roman"/>
                <w:lang w:val="hr-HR"/>
              </w:rPr>
              <w:t>12%</w:t>
            </w:r>
          </w:p>
        </w:tc>
        <w:tc>
          <w:tcPr>
            <w:tcW w:w="1356" w:type="dxa"/>
            <w:tcBorders>
              <w:top w:val="single" w:sz="5" w:space="0" w:color="000000"/>
              <w:left w:val="single" w:sz="5" w:space="0" w:color="000000"/>
              <w:bottom w:val="single" w:sz="5" w:space="0" w:color="000000"/>
              <w:right w:val="single" w:sz="5" w:space="0" w:color="000000"/>
            </w:tcBorders>
          </w:tcPr>
          <w:p w14:paraId="34088F3A" w14:textId="77777777" w:rsidR="00134F69" w:rsidRDefault="00DA230C">
            <w:pPr>
              <w:pStyle w:val="TableParagraph"/>
              <w:spacing w:before="24"/>
              <w:ind w:left="395" w:right="398"/>
              <w:jc w:val="center"/>
              <w:rPr>
                <w:rFonts w:ascii="Times New Roman" w:eastAsia="Times New Roman" w:hAnsi="Times New Roman" w:cs="Times New Roman"/>
              </w:rPr>
            </w:pPr>
            <w:r>
              <w:rPr>
                <w:rFonts w:ascii="Times New Roman" w:eastAsia="Times New Roman" w:hAnsi="Times New Roman" w:cs="Times New Roman"/>
                <w:lang w:val="hr-HR"/>
              </w:rPr>
              <w:t>24 %</w:t>
            </w:r>
          </w:p>
        </w:tc>
        <w:tc>
          <w:tcPr>
            <w:tcW w:w="1338" w:type="dxa"/>
            <w:tcBorders>
              <w:top w:val="single" w:sz="5" w:space="0" w:color="000000"/>
              <w:left w:val="single" w:sz="5" w:space="0" w:color="000000"/>
              <w:bottom w:val="single" w:sz="5" w:space="0" w:color="000000"/>
              <w:right w:val="single" w:sz="5" w:space="0" w:color="000000"/>
            </w:tcBorders>
          </w:tcPr>
          <w:p w14:paraId="476B6C00" w14:textId="77777777" w:rsidR="00134F69" w:rsidRDefault="00DA230C">
            <w:pPr>
              <w:pStyle w:val="TableParagraph"/>
              <w:spacing w:before="18"/>
              <w:ind w:left="344"/>
              <w:rPr>
                <w:rFonts w:ascii="Times New Roman" w:eastAsia="Times New Roman" w:hAnsi="Times New Roman" w:cs="Times New Roman"/>
                <w:sz w:val="14"/>
                <w:szCs w:val="14"/>
              </w:rPr>
            </w:pPr>
            <w:r>
              <w:rPr>
                <w:rFonts w:ascii="Times New Roman" w:eastAsia="Times New Roman" w:hAnsi="Times New Roman" w:cs="Times New Roman"/>
                <w:lang w:val="hr-HR"/>
              </w:rPr>
              <w:t xml:space="preserve">36 % </w:t>
            </w:r>
            <w:r>
              <w:rPr>
                <w:rFonts w:ascii="Times New Roman" w:eastAsia="Times New Roman" w:hAnsi="Times New Roman" w:cs="Times New Roman"/>
                <w:sz w:val="14"/>
                <w:szCs w:val="14"/>
                <w:lang w:val="hr-HR"/>
              </w:rPr>
              <w:t>*</w:t>
            </w:r>
          </w:p>
        </w:tc>
        <w:tc>
          <w:tcPr>
            <w:tcW w:w="1559" w:type="dxa"/>
            <w:tcBorders>
              <w:top w:val="single" w:sz="5" w:space="0" w:color="000000"/>
              <w:left w:val="single" w:sz="5" w:space="0" w:color="000000"/>
              <w:bottom w:val="single" w:sz="5" w:space="0" w:color="000000"/>
              <w:right w:val="single" w:sz="5" w:space="0" w:color="000000"/>
            </w:tcBorders>
          </w:tcPr>
          <w:p w14:paraId="7F1B2439" w14:textId="77777777" w:rsidR="00134F69" w:rsidRDefault="00DA230C">
            <w:pPr>
              <w:pStyle w:val="TableParagraph"/>
              <w:spacing w:before="24"/>
              <w:ind w:left="519" w:right="520"/>
              <w:jc w:val="center"/>
              <w:rPr>
                <w:rFonts w:ascii="Times New Roman" w:eastAsia="Times New Roman" w:hAnsi="Times New Roman" w:cs="Times New Roman"/>
              </w:rPr>
            </w:pPr>
            <w:r>
              <w:rPr>
                <w:rFonts w:ascii="Times New Roman" w:eastAsia="Times New Roman" w:hAnsi="Times New Roman" w:cs="Times New Roman"/>
                <w:lang w:val="hr-HR"/>
              </w:rPr>
              <w:t>7%</w:t>
            </w:r>
          </w:p>
        </w:tc>
        <w:tc>
          <w:tcPr>
            <w:tcW w:w="1843" w:type="dxa"/>
            <w:tcBorders>
              <w:top w:val="single" w:sz="5" w:space="0" w:color="000000"/>
              <w:left w:val="single" w:sz="5" w:space="0" w:color="000000"/>
              <w:bottom w:val="single" w:sz="5" w:space="0" w:color="000000"/>
              <w:right w:val="single" w:sz="5" w:space="0" w:color="000000"/>
            </w:tcBorders>
          </w:tcPr>
          <w:p w14:paraId="4F4991F2" w14:textId="77777777" w:rsidR="00134F69" w:rsidRDefault="00DA230C">
            <w:pPr>
              <w:pStyle w:val="TableParagraph"/>
              <w:spacing w:before="18"/>
              <w:ind w:left="644" w:right="644"/>
              <w:jc w:val="center"/>
              <w:rPr>
                <w:rFonts w:ascii="Times New Roman" w:eastAsia="Times New Roman" w:hAnsi="Times New Roman" w:cs="Times New Roman"/>
                <w:sz w:val="14"/>
                <w:szCs w:val="14"/>
              </w:rPr>
            </w:pPr>
            <w:r>
              <w:rPr>
                <w:rFonts w:ascii="Times New Roman" w:eastAsia="Times New Roman" w:hAnsi="Times New Roman" w:cs="Times New Roman"/>
                <w:lang w:val="hr-HR"/>
              </w:rPr>
              <w:t>21 %</w:t>
            </w:r>
            <w:r>
              <w:rPr>
                <w:rFonts w:ascii="Times New Roman" w:eastAsia="Times New Roman" w:hAnsi="Times New Roman" w:cs="Times New Roman"/>
                <w:sz w:val="14"/>
                <w:szCs w:val="14"/>
                <w:lang w:val="hr-HR"/>
              </w:rPr>
              <w:t>*</w:t>
            </w:r>
          </w:p>
        </w:tc>
      </w:tr>
      <w:tr w:rsidR="00134F69" w14:paraId="7EC55BC7" w14:textId="77777777" w:rsidTr="000A6522">
        <w:tc>
          <w:tcPr>
            <w:tcW w:w="2133" w:type="dxa"/>
            <w:tcBorders>
              <w:top w:val="single" w:sz="5" w:space="0" w:color="000000"/>
              <w:left w:val="single" w:sz="5" w:space="0" w:color="000000"/>
              <w:bottom w:val="single" w:sz="5" w:space="0" w:color="000000"/>
              <w:right w:val="single" w:sz="5" w:space="0" w:color="000000"/>
            </w:tcBorders>
          </w:tcPr>
          <w:p w14:paraId="083B877A" w14:textId="77777777" w:rsidR="00134F69" w:rsidRDefault="00DA230C">
            <w:pPr>
              <w:pStyle w:val="TableParagraph"/>
              <w:spacing w:before="40" w:line="240"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Klinički odgovor (CR-100)</w:t>
            </w:r>
          </w:p>
        </w:tc>
        <w:tc>
          <w:tcPr>
            <w:tcW w:w="1263" w:type="dxa"/>
            <w:tcBorders>
              <w:top w:val="single" w:sz="5" w:space="0" w:color="000000"/>
              <w:left w:val="single" w:sz="5" w:space="0" w:color="000000"/>
              <w:bottom w:val="single" w:sz="5" w:space="0" w:color="000000"/>
              <w:right w:val="single" w:sz="5" w:space="0" w:color="000000"/>
            </w:tcBorders>
          </w:tcPr>
          <w:p w14:paraId="6EC8FEDA" w14:textId="77777777" w:rsidR="00134F69" w:rsidRDefault="00DA230C">
            <w:pPr>
              <w:pStyle w:val="TableParagraph"/>
              <w:spacing w:before="24"/>
              <w:ind w:left="387"/>
              <w:rPr>
                <w:rFonts w:ascii="Times New Roman" w:eastAsia="Times New Roman" w:hAnsi="Times New Roman" w:cs="Times New Roman"/>
              </w:rPr>
            </w:pPr>
            <w:r>
              <w:rPr>
                <w:rFonts w:ascii="Times New Roman" w:eastAsia="Times New Roman" w:hAnsi="Times New Roman" w:cs="Times New Roman"/>
                <w:lang w:val="hr-HR"/>
              </w:rPr>
              <w:t>24 %</w:t>
            </w:r>
          </w:p>
        </w:tc>
        <w:tc>
          <w:tcPr>
            <w:tcW w:w="1356" w:type="dxa"/>
            <w:tcBorders>
              <w:top w:val="single" w:sz="5" w:space="0" w:color="000000"/>
              <w:left w:val="single" w:sz="5" w:space="0" w:color="000000"/>
              <w:bottom w:val="single" w:sz="5" w:space="0" w:color="000000"/>
              <w:right w:val="single" w:sz="5" w:space="0" w:color="000000"/>
            </w:tcBorders>
          </w:tcPr>
          <w:p w14:paraId="2FE5DF7E" w14:textId="77777777" w:rsidR="00134F69" w:rsidRDefault="00DA230C">
            <w:pPr>
              <w:pStyle w:val="TableParagraph"/>
              <w:spacing w:before="24"/>
              <w:ind w:left="395" w:right="398"/>
              <w:jc w:val="center"/>
              <w:rPr>
                <w:rFonts w:ascii="Times New Roman" w:eastAsia="Times New Roman" w:hAnsi="Times New Roman" w:cs="Times New Roman"/>
              </w:rPr>
            </w:pPr>
            <w:r>
              <w:rPr>
                <w:rFonts w:ascii="Times New Roman" w:eastAsia="Times New Roman" w:hAnsi="Times New Roman" w:cs="Times New Roman"/>
                <w:lang w:val="hr-HR"/>
              </w:rPr>
              <w:t>37 %</w:t>
            </w:r>
          </w:p>
        </w:tc>
        <w:tc>
          <w:tcPr>
            <w:tcW w:w="1338" w:type="dxa"/>
            <w:tcBorders>
              <w:top w:val="single" w:sz="5" w:space="0" w:color="000000"/>
              <w:left w:val="single" w:sz="5" w:space="0" w:color="000000"/>
              <w:bottom w:val="single" w:sz="5" w:space="0" w:color="000000"/>
              <w:right w:val="single" w:sz="5" w:space="0" w:color="000000"/>
            </w:tcBorders>
          </w:tcPr>
          <w:p w14:paraId="20BBA6A3" w14:textId="77777777" w:rsidR="00134F69" w:rsidRDefault="00DA230C">
            <w:pPr>
              <w:pStyle w:val="TableParagraph"/>
              <w:spacing w:before="18"/>
              <w:ind w:left="311"/>
              <w:rPr>
                <w:rFonts w:ascii="Times New Roman" w:eastAsia="Times New Roman" w:hAnsi="Times New Roman" w:cs="Times New Roman"/>
                <w:sz w:val="14"/>
                <w:szCs w:val="14"/>
              </w:rPr>
            </w:pPr>
            <w:r>
              <w:rPr>
                <w:rFonts w:ascii="Times New Roman" w:eastAsia="Times New Roman" w:hAnsi="Times New Roman" w:cs="Times New Roman"/>
                <w:lang w:val="hr-HR"/>
              </w:rPr>
              <w:t>49 %</w:t>
            </w:r>
            <w:r>
              <w:rPr>
                <w:rFonts w:ascii="Times New Roman" w:eastAsia="Times New Roman" w:hAnsi="Times New Roman" w:cs="Times New Roman"/>
                <w:sz w:val="14"/>
                <w:szCs w:val="14"/>
                <w:lang w:val="hr-HR"/>
              </w:rPr>
              <w:t>**</w:t>
            </w:r>
          </w:p>
        </w:tc>
        <w:tc>
          <w:tcPr>
            <w:tcW w:w="1559" w:type="dxa"/>
            <w:tcBorders>
              <w:top w:val="single" w:sz="5" w:space="0" w:color="000000"/>
              <w:left w:val="single" w:sz="5" w:space="0" w:color="000000"/>
              <w:bottom w:val="single" w:sz="5" w:space="0" w:color="000000"/>
              <w:right w:val="single" w:sz="5" w:space="0" w:color="000000"/>
            </w:tcBorders>
          </w:tcPr>
          <w:p w14:paraId="59F48817" w14:textId="77777777" w:rsidR="00134F69" w:rsidRDefault="00DA230C">
            <w:pPr>
              <w:pStyle w:val="TableParagraph"/>
              <w:spacing w:before="24"/>
              <w:ind w:left="519" w:right="520"/>
              <w:jc w:val="center"/>
              <w:rPr>
                <w:rFonts w:ascii="Times New Roman" w:eastAsia="Times New Roman" w:hAnsi="Times New Roman" w:cs="Times New Roman"/>
              </w:rPr>
            </w:pPr>
            <w:r>
              <w:rPr>
                <w:rFonts w:ascii="Times New Roman" w:eastAsia="Times New Roman" w:hAnsi="Times New Roman" w:cs="Times New Roman"/>
                <w:lang w:val="hr-HR"/>
              </w:rPr>
              <w:t>25 %</w:t>
            </w:r>
          </w:p>
        </w:tc>
        <w:tc>
          <w:tcPr>
            <w:tcW w:w="1843" w:type="dxa"/>
            <w:tcBorders>
              <w:top w:val="single" w:sz="5" w:space="0" w:color="000000"/>
              <w:left w:val="single" w:sz="5" w:space="0" w:color="000000"/>
              <w:bottom w:val="single" w:sz="5" w:space="0" w:color="000000"/>
              <w:right w:val="single" w:sz="5" w:space="0" w:color="000000"/>
            </w:tcBorders>
          </w:tcPr>
          <w:p w14:paraId="1515C222" w14:textId="77777777" w:rsidR="00134F69" w:rsidRDefault="00DA230C">
            <w:pPr>
              <w:pStyle w:val="TableParagraph"/>
              <w:spacing w:before="18"/>
              <w:ind w:left="609" w:right="616"/>
              <w:jc w:val="center"/>
              <w:rPr>
                <w:rFonts w:ascii="Times New Roman" w:eastAsia="Times New Roman" w:hAnsi="Times New Roman" w:cs="Times New Roman"/>
                <w:sz w:val="14"/>
                <w:szCs w:val="14"/>
              </w:rPr>
            </w:pPr>
            <w:r>
              <w:rPr>
                <w:rFonts w:ascii="Times New Roman" w:eastAsia="Times New Roman" w:hAnsi="Times New Roman" w:cs="Times New Roman"/>
                <w:lang w:val="hr-HR"/>
              </w:rPr>
              <w:t>38 %</w:t>
            </w:r>
            <w:r>
              <w:rPr>
                <w:rFonts w:ascii="Times New Roman" w:eastAsia="Times New Roman" w:hAnsi="Times New Roman" w:cs="Times New Roman"/>
                <w:sz w:val="14"/>
                <w:szCs w:val="14"/>
                <w:lang w:val="hr-HR"/>
              </w:rPr>
              <w:t>**</w:t>
            </w:r>
          </w:p>
        </w:tc>
      </w:tr>
    </w:tbl>
    <w:p w14:paraId="745EE1CB" w14:textId="77777777" w:rsidR="00134F69" w:rsidRDefault="00DA230C">
      <w:pPr>
        <w:pStyle w:val="a3"/>
      </w:pPr>
      <w:r>
        <w:rPr>
          <w:rFonts w:eastAsia="Times New Roman"/>
          <w:lang w:val="hr-HR"/>
        </w:rPr>
        <w:t xml:space="preserve">Sve p-vrijednosti odnose se na sparene usporedbe udjela uz adalimumab </w:t>
      </w:r>
      <w:r w:rsidRPr="00A4383D">
        <w:rPr>
          <w:rFonts w:eastAsia="Times New Roman"/>
          <w:iCs/>
          <w:lang w:val="hr-HR"/>
        </w:rPr>
        <w:t>naspram</w:t>
      </w:r>
      <w:r>
        <w:rPr>
          <w:rFonts w:eastAsia="Times New Roman"/>
          <w:i/>
          <w:iCs/>
          <w:lang w:val="hr-HR"/>
        </w:rPr>
        <w:t xml:space="preserve"> </w:t>
      </w:r>
      <w:r>
        <w:rPr>
          <w:rFonts w:eastAsia="Times New Roman"/>
          <w:lang w:val="hr-HR"/>
        </w:rPr>
        <w:t>placeba</w:t>
      </w:r>
    </w:p>
    <w:p w14:paraId="7709165D" w14:textId="77777777" w:rsidR="00134F69" w:rsidRPr="00A4383D" w:rsidRDefault="00DA230C">
      <w:pPr>
        <w:pStyle w:val="a3"/>
        <w:rPr>
          <w:rFonts w:eastAsia="Times New Roman"/>
          <w:lang w:val="hr-HR"/>
        </w:rPr>
      </w:pPr>
      <w:r w:rsidRPr="00A4383D">
        <w:rPr>
          <w:rFonts w:eastAsia="Times New Roman"/>
          <w:lang w:val="hr-HR"/>
        </w:rPr>
        <w:t>*</w:t>
      </w:r>
      <w:r w:rsidR="00256C98">
        <w:rPr>
          <w:rFonts w:eastAsia="Times New Roman"/>
          <w:lang w:val="hr-HR"/>
        </w:rPr>
        <w:t xml:space="preserve"> </w:t>
      </w:r>
      <w:r w:rsidRPr="00A4383D">
        <w:rPr>
          <w:rFonts w:eastAsia="Times New Roman"/>
          <w:lang w:val="hr-HR"/>
        </w:rPr>
        <w:t>p &lt; 0,001</w:t>
      </w:r>
    </w:p>
    <w:p w14:paraId="32ABE419" w14:textId="77777777" w:rsidR="00134F69" w:rsidRPr="00A4383D" w:rsidRDefault="00256C98">
      <w:pPr>
        <w:tabs>
          <w:tab w:val="left" w:pos="506"/>
        </w:tabs>
        <w:spacing w:before="22"/>
        <w:rPr>
          <w:rFonts w:ascii="Times New Roman" w:eastAsia="Times New Roman" w:hAnsi="Times New Roman" w:cs="Times New Roman"/>
          <w:lang w:val="hr-HR"/>
        </w:rPr>
      </w:pPr>
      <w:r w:rsidRPr="00A4383D">
        <w:rPr>
          <w:rFonts w:ascii="Times New Roman" w:eastAsia="Times New Roman" w:hAnsi="Times New Roman" w:cs="Times New Roman"/>
          <w:lang w:val="hr-HR"/>
        </w:rPr>
        <w:t>**</w:t>
      </w:r>
      <w:r w:rsidR="00DA230C" w:rsidRPr="00A4383D">
        <w:rPr>
          <w:rFonts w:ascii="Times New Roman" w:eastAsia="Times New Roman" w:hAnsi="Times New Roman" w:cs="Times New Roman"/>
          <w:lang w:val="hr-HR"/>
        </w:rPr>
        <w:t>p &lt; 0,0001</w:t>
      </w:r>
    </w:p>
    <w:p w14:paraId="075A65BB" w14:textId="77777777" w:rsidR="00134F69" w:rsidRDefault="00134F69">
      <w:pPr>
        <w:spacing w:before="15" w:line="200" w:lineRule="exact"/>
        <w:rPr>
          <w:rFonts w:ascii="Times New Roman" w:hAnsi="Times New Roman" w:cs="Times New Roman"/>
          <w:sz w:val="20"/>
          <w:szCs w:val="20"/>
        </w:rPr>
      </w:pPr>
    </w:p>
    <w:p w14:paraId="31FD77D3" w14:textId="77777777" w:rsidR="00134F69" w:rsidRDefault="00DA230C">
      <w:pPr>
        <w:pStyle w:val="a3"/>
      </w:pPr>
      <w:r>
        <w:rPr>
          <w:rFonts w:eastAsia="Times New Roman"/>
          <w:lang w:val="hr-HR"/>
        </w:rPr>
        <w:t>U skupinama koje su primale indukcijske režime od 160/80 mg i 80/40 mg uočene su slične stope remisije do 8. tjedna, dok su štetni događaji zabilježeni češće u skupini koja je primala 160/80 mg.</w:t>
      </w:r>
    </w:p>
    <w:p w14:paraId="63EA98AA" w14:textId="77777777" w:rsidR="00134F69" w:rsidRDefault="00134F69">
      <w:pPr>
        <w:spacing w:before="11" w:line="240" w:lineRule="exact"/>
        <w:rPr>
          <w:rFonts w:ascii="Times New Roman" w:hAnsi="Times New Roman" w:cs="Times New Roman"/>
          <w:sz w:val="24"/>
          <w:szCs w:val="24"/>
        </w:rPr>
      </w:pPr>
    </w:p>
    <w:p w14:paraId="39EFA8BF" w14:textId="77777777" w:rsidR="00134F69" w:rsidRDefault="00DA230C">
      <w:pPr>
        <w:pStyle w:val="a3"/>
        <w:rPr>
          <w:lang w:val="hr-HR"/>
        </w:rPr>
      </w:pPr>
      <w:r>
        <w:rPr>
          <w:rFonts w:eastAsia="Times New Roman"/>
          <w:lang w:val="hr-HR"/>
        </w:rPr>
        <w:t xml:space="preserve">U 4. tjednu ispitivanja CD III 58 % bolesnika (499/854) imalo je klinički odgovor i bilo je uvršteno u </w:t>
      </w:r>
      <w:r>
        <w:rPr>
          <w:rFonts w:eastAsia="Times New Roman"/>
          <w:lang w:val="hr-HR"/>
        </w:rPr>
        <w:lastRenderedPageBreak/>
        <w:t>primarnu analizu. 48% bolesnika koji su imali klinički odgovor u 4. tjednu već je prije koristilo neki drugi antagonist TNF-a. Stope održavanja remisije i stope odgovora nalaze se u Tablici 2</w:t>
      </w:r>
      <w:r w:rsidR="00116E7F">
        <w:rPr>
          <w:rFonts w:eastAsia="Times New Roman"/>
          <w:lang w:val="hr-HR"/>
        </w:rPr>
        <w:t>2</w:t>
      </w:r>
      <w:r>
        <w:rPr>
          <w:rFonts w:eastAsia="Times New Roman"/>
          <w:lang w:val="hr-HR"/>
        </w:rPr>
        <w:t>. Rezultati kliničke remisije održali su se relativno stalnim bez obzira na prethodno liječenje antagonistima TNF-a.</w:t>
      </w:r>
    </w:p>
    <w:p w14:paraId="3A296BF2" w14:textId="77777777" w:rsidR="00134F69" w:rsidRDefault="00134F69">
      <w:pPr>
        <w:spacing w:before="13" w:line="240" w:lineRule="exact"/>
        <w:rPr>
          <w:rFonts w:ascii="Times New Roman" w:hAnsi="Times New Roman" w:cs="Times New Roman"/>
          <w:sz w:val="24"/>
          <w:szCs w:val="24"/>
          <w:lang w:val="hr-HR"/>
        </w:rPr>
      </w:pPr>
    </w:p>
    <w:p w14:paraId="621F0478" w14:textId="77777777" w:rsidR="00134F69" w:rsidRDefault="00DA230C">
      <w:pPr>
        <w:pStyle w:val="a3"/>
        <w:rPr>
          <w:lang w:val="hr-HR"/>
        </w:rPr>
      </w:pPr>
      <w:r>
        <w:rPr>
          <w:rFonts w:eastAsia="Times New Roman"/>
          <w:lang w:val="hr-HR"/>
        </w:rPr>
        <w:t>U 56. tjednu, broj hospitalizacija i operacija povezanih s bolešću bio je statistički značajno smanjen u bolesnika koji su primali adalimumab u odnosu na skupinu bolesnika koja je primala placebo.</w:t>
      </w:r>
    </w:p>
    <w:p w14:paraId="5AFB5C77" w14:textId="77777777" w:rsidR="00CD630D" w:rsidRDefault="00CD630D">
      <w:pPr>
        <w:pStyle w:val="a3"/>
        <w:jc w:val="center"/>
        <w:rPr>
          <w:rFonts w:eastAsia="Times New Roman"/>
          <w:b/>
          <w:bCs/>
          <w:lang w:val="hr-HR"/>
        </w:rPr>
      </w:pPr>
    </w:p>
    <w:p w14:paraId="78171825" w14:textId="77777777" w:rsidR="00134F69" w:rsidRDefault="00DA230C">
      <w:pPr>
        <w:pStyle w:val="a3"/>
        <w:jc w:val="center"/>
        <w:rPr>
          <w:b/>
          <w:lang w:val="hr-HR"/>
        </w:rPr>
      </w:pPr>
      <w:r>
        <w:rPr>
          <w:rFonts w:eastAsia="Times New Roman"/>
          <w:b/>
          <w:bCs/>
          <w:lang w:val="hr-HR"/>
        </w:rPr>
        <w:t>Tablica 2</w:t>
      </w:r>
      <w:r w:rsidR="00116E7F">
        <w:rPr>
          <w:rFonts w:eastAsia="Times New Roman"/>
          <w:b/>
          <w:bCs/>
          <w:lang w:val="hr-HR"/>
        </w:rPr>
        <w:t>2</w:t>
      </w:r>
      <w:r>
        <w:rPr>
          <w:rFonts w:eastAsia="Times New Roman"/>
          <w:b/>
          <w:bCs/>
          <w:lang w:val="hr-HR"/>
        </w:rPr>
        <w:t>.</w:t>
      </w:r>
    </w:p>
    <w:p w14:paraId="29063842" w14:textId="77777777" w:rsidR="00134F69" w:rsidRDefault="00DA230C">
      <w:pPr>
        <w:pStyle w:val="a3"/>
        <w:jc w:val="center"/>
        <w:rPr>
          <w:rFonts w:eastAsia="Times New Roman"/>
          <w:b/>
          <w:bCs/>
          <w:lang w:val="hr-HR"/>
        </w:rPr>
      </w:pPr>
      <w:r>
        <w:rPr>
          <w:rFonts w:eastAsia="Times New Roman"/>
          <w:b/>
          <w:bCs/>
          <w:lang w:val="hr-HR"/>
        </w:rPr>
        <w:t>Održavanje kliničke remisije i kliničkog odgovora (postotak bolesnika)</w:t>
      </w:r>
    </w:p>
    <w:p w14:paraId="6EA8F658" w14:textId="77777777" w:rsidR="00CD630D" w:rsidRDefault="00CD630D">
      <w:pPr>
        <w:pStyle w:val="a3"/>
        <w:jc w:val="center"/>
        <w:rPr>
          <w:b/>
          <w:lang w:val="hr-HR"/>
        </w:rPr>
      </w:pPr>
    </w:p>
    <w:p w14:paraId="62FF7AEA" w14:textId="77777777" w:rsidR="00134F69" w:rsidRDefault="00134F69">
      <w:pPr>
        <w:spacing w:before="6" w:line="10" w:lineRule="exact"/>
        <w:rPr>
          <w:rFonts w:ascii="Times New Roman" w:hAnsi="Times New Roman" w:cs="Times New Roman"/>
          <w:sz w:val="4"/>
          <w:szCs w:val="4"/>
          <w:lang w:val="hr-HR"/>
        </w:rPr>
      </w:pPr>
    </w:p>
    <w:tbl>
      <w:tblPr>
        <w:tblStyle w:val="TableNormal1"/>
        <w:tblW w:w="0" w:type="auto"/>
        <w:tblInd w:w="213" w:type="dxa"/>
        <w:tblLayout w:type="fixed"/>
        <w:tblLook w:val="01E0" w:firstRow="1" w:lastRow="1" w:firstColumn="1" w:lastColumn="1" w:noHBand="0" w:noVBand="0"/>
      </w:tblPr>
      <w:tblGrid>
        <w:gridCol w:w="3467"/>
        <w:gridCol w:w="1417"/>
        <w:gridCol w:w="1985"/>
        <w:gridCol w:w="2150"/>
      </w:tblGrid>
      <w:tr w:rsidR="00134F69" w14:paraId="396B1B2D" w14:textId="77777777" w:rsidTr="00526D24">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7E1B410A" w14:textId="77777777" w:rsidR="00134F69" w:rsidRDefault="00134F69">
            <w:pPr>
              <w:jc w:val="center"/>
              <w:rPr>
                <w:rFonts w:ascii="Times New Roman" w:hAnsi="Times New Roman" w:cs="Times New Roman"/>
                <w:lang w:val="hr-HR"/>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769B1B42"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b/>
                <w:bCs/>
                <w:lang w:val="hr-HR"/>
              </w:rPr>
              <w:t>Placebo</w:t>
            </w:r>
          </w:p>
        </w:tc>
        <w:tc>
          <w:tcPr>
            <w:tcW w:w="1985" w:type="dxa"/>
            <w:tcBorders>
              <w:top w:val="single" w:sz="5" w:space="0" w:color="000000"/>
              <w:left w:val="single" w:sz="5" w:space="0" w:color="000000"/>
              <w:bottom w:val="single" w:sz="5" w:space="0" w:color="000000"/>
              <w:right w:val="single" w:sz="5" w:space="0" w:color="000000"/>
            </w:tcBorders>
            <w:vAlign w:val="center"/>
          </w:tcPr>
          <w:p w14:paraId="3771B248" w14:textId="77777777" w:rsidR="00134F69" w:rsidRDefault="00DA230C">
            <w:pPr>
              <w:pStyle w:val="TableParagraph"/>
              <w:spacing w:line="240" w:lineRule="exact"/>
              <w:ind w:firstLine="115"/>
              <w:jc w:val="center"/>
              <w:rPr>
                <w:rFonts w:ascii="Times New Roman" w:eastAsia="Times New Roman" w:hAnsi="Times New Roman" w:cs="Times New Roman"/>
              </w:rPr>
            </w:pPr>
            <w:r>
              <w:rPr>
                <w:rFonts w:ascii="Times New Roman" w:eastAsia="Times New Roman" w:hAnsi="Times New Roman" w:cs="Times New Roman"/>
                <w:b/>
                <w:bCs/>
                <w:lang w:val="hr-HR"/>
              </w:rPr>
              <w:t>40 mg adalimumaba svaki drugi tjedan</w:t>
            </w:r>
          </w:p>
        </w:tc>
        <w:tc>
          <w:tcPr>
            <w:tcW w:w="2150" w:type="dxa"/>
            <w:tcBorders>
              <w:top w:val="single" w:sz="5" w:space="0" w:color="000000"/>
              <w:left w:val="single" w:sz="5" w:space="0" w:color="000000"/>
              <w:bottom w:val="single" w:sz="5" w:space="0" w:color="000000"/>
              <w:right w:val="single" w:sz="5" w:space="0" w:color="000000"/>
            </w:tcBorders>
            <w:vAlign w:val="center"/>
          </w:tcPr>
          <w:p w14:paraId="1FD13F03" w14:textId="77777777" w:rsidR="00134F69" w:rsidRDefault="00DA230C">
            <w:pPr>
              <w:pStyle w:val="TableParagraph"/>
              <w:spacing w:line="240" w:lineRule="exact"/>
              <w:ind w:hanging="161"/>
              <w:jc w:val="center"/>
              <w:rPr>
                <w:rFonts w:ascii="Times New Roman" w:eastAsia="Times New Roman" w:hAnsi="Times New Roman" w:cs="Times New Roman"/>
              </w:rPr>
            </w:pPr>
            <w:r>
              <w:rPr>
                <w:rFonts w:ascii="Times New Roman" w:eastAsia="Times New Roman" w:hAnsi="Times New Roman" w:cs="Times New Roman"/>
                <w:b/>
                <w:bCs/>
                <w:lang w:val="hr-HR"/>
              </w:rPr>
              <w:t>40 mg adalimumaba svaki tjedan</w:t>
            </w:r>
          </w:p>
        </w:tc>
      </w:tr>
      <w:tr w:rsidR="00134F69" w14:paraId="67E7B741" w14:textId="77777777" w:rsidTr="00526D24">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5CFE52F4" w14:textId="77777777" w:rsidR="00134F69" w:rsidRDefault="00DA230C" w:rsidP="000A6522">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b/>
                <w:bCs/>
                <w:lang w:val="hr-HR"/>
              </w:rPr>
              <w:t>26. tjedan</w:t>
            </w:r>
          </w:p>
        </w:tc>
        <w:tc>
          <w:tcPr>
            <w:tcW w:w="1417" w:type="dxa"/>
            <w:tcBorders>
              <w:top w:val="single" w:sz="5" w:space="0" w:color="000000"/>
              <w:left w:val="single" w:sz="5" w:space="0" w:color="000000"/>
              <w:bottom w:val="single" w:sz="5" w:space="0" w:color="000000"/>
              <w:right w:val="single" w:sz="5" w:space="0" w:color="000000"/>
            </w:tcBorders>
            <w:vAlign w:val="center"/>
          </w:tcPr>
          <w:p w14:paraId="23C15108"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4A4E5315"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 = </w:t>
            </w:r>
            <w:r w:rsidR="00BA7C02">
              <w:rPr>
                <w:rFonts w:ascii="Times New Roman" w:eastAsia="Times New Roman" w:hAnsi="Times New Roman" w:cs="Times New Roman"/>
                <w:b/>
                <w:bCs/>
                <w:spacing w:val="-1"/>
                <w:lang w:val="hr-HR"/>
              </w:rPr>
              <w:t>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39D628CB"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 = </w:t>
            </w:r>
            <w:r w:rsidR="00BA7C02">
              <w:rPr>
                <w:rFonts w:ascii="Times New Roman" w:eastAsia="Times New Roman" w:hAnsi="Times New Roman" w:cs="Times New Roman"/>
                <w:b/>
                <w:bCs/>
                <w:spacing w:val="-1"/>
                <w:lang w:val="hr-HR"/>
              </w:rPr>
              <w:t>157</w:t>
            </w:r>
          </w:p>
        </w:tc>
      </w:tr>
      <w:tr w:rsidR="00134F69" w14:paraId="54D99A41" w14:textId="77777777" w:rsidTr="00526D24">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3F6E2BB4" w14:textId="77777777" w:rsidR="00134F69" w:rsidRDefault="00DA230C" w:rsidP="000A6522">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Klinička remisija</w:t>
            </w:r>
          </w:p>
        </w:tc>
        <w:tc>
          <w:tcPr>
            <w:tcW w:w="1417" w:type="dxa"/>
            <w:tcBorders>
              <w:top w:val="single" w:sz="5" w:space="0" w:color="000000"/>
              <w:left w:val="single" w:sz="5" w:space="0" w:color="000000"/>
              <w:bottom w:val="single" w:sz="5" w:space="0" w:color="000000"/>
              <w:right w:val="single" w:sz="5" w:space="0" w:color="000000"/>
            </w:tcBorders>
            <w:vAlign w:val="center"/>
          </w:tcPr>
          <w:p w14:paraId="008F723C"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17%</w:t>
            </w:r>
          </w:p>
        </w:tc>
        <w:tc>
          <w:tcPr>
            <w:tcW w:w="1985" w:type="dxa"/>
            <w:tcBorders>
              <w:top w:val="single" w:sz="5" w:space="0" w:color="000000"/>
              <w:left w:val="single" w:sz="5" w:space="0" w:color="000000"/>
              <w:bottom w:val="single" w:sz="5" w:space="0" w:color="000000"/>
              <w:right w:val="single" w:sz="5" w:space="0" w:color="000000"/>
            </w:tcBorders>
            <w:vAlign w:val="center"/>
          </w:tcPr>
          <w:p w14:paraId="1A1E131C"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40 %*</w:t>
            </w:r>
          </w:p>
        </w:tc>
        <w:tc>
          <w:tcPr>
            <w:tcW w:w="2150" w:type="dxa"/>
            <w:tcBorders>
              <w:top w:val="single" w:sz="5" w:space="0" w:color="000000"/>
              <w:left w:val="single" w:sz="5" w:space="0" w:color="000000"/>
              <w:bottom w:val="single" w:sz="5" w:space="0" w:color="000000"/>
              <w:right w:val="single" w:sz="5" w:space="0" w:color="000000"/>
            </w:tcBorders>
            <w:vAlign w:val="center"/>
          </w:tcPr>
          <w:p w14:paraId="0ECFCC34"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47 %*</w:t>
            </w:r>
          </w:p>
        </w:tc>
      </w:tr>
      <w:tr w:rsidR="00134F69" w14:paraId="572089A4" w14:textId="77777777" w:rsidTr="00526D24">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3AFF8A04" w14:textId="77777777" w:rsidR="00134F69" w:rsidRDefault="00DA230C" w:rsidP="000A6522">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Klinički odgovor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785E87E0"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27 %</w:t>
            </w:r>
          </w:p>
        </w:tc>
        <w:tc>
          <w:tcPr>
            <w:tcW w:w="1985" w:type="dxa"/>
            <w:tcBorders>
              <w:top w:val="single" w:sz="5" w:space="0" w:color="000000"/>
              <w:left w:val="single" w:sz="5" w:space="0" w:color="000000"/>
              <w:bottom w:val="single" w:sz="5" w:space="0" w:color="000000"/>
              <w:right w:val="single" w:sz="5" w:space="0" w:color="000000"/>
            </w:tcBorders>
            <w:vAlign w:val="center"/>
          </w:tcPr>
          <w:p w14:paraId="5D8FA711"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52 %*</w:t>
            </w:r>
          </w:p>
        </w:tc>
        <w:tc>
          <w:tcPr>
            <w:tcW w:w="2150" w:type="dxa"/>
            <w:tcBorders>
              <w:top w:val="single" w:sz="5" w:space="0" w:color="000000"/>
              <w:left w:val="single" w:sz="5" w:space="0" w:color="000000"/>
              <w:bottom w:val="single" w:sz="5" w:space="0" w:color="000000"/>
              <w:right w:val="single" w:sz="5" w:space="0" w:color="000000"/>
            </w:tcBorders>
            <w:vAlign w:val="center"/>
          </w:tcPr>
          <w:p w14:paraId="6B091968"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52 %*</w:t>
            </w:r>
          </w:p>
        </w:tc>
      </w:tr>
      <w:tr w:rsidR="00134F69" w14:paraId="6AF2B1AC" w14:textId="77777777" w:rsidTr="00526D24">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164D30EC" w14:textId="77777777" w:rsidR="00134F69" w:rsidRDefault="00DA230C" w:rsidP="000A6522">
            <w:pPr>
              <w:pStyle w:val="TableParagraph"/>
              <w:spacing w:before="40" w:line="240" w:lineRule="exact"/>
              <w:ind w:left="462" w:right="64"/>
              <w:rPr>
                <w:rFonts w:ascii="Times New Roman" w:eastAsia="Times New Roman" w:hAnsi="Times New Roman" w:cs="Times New Roman"/>
                <w:sz w:val="14"/>
                <w:szCs w:val="14"/>
                <w:lang w:val="it-IT"/>
              </w:rPr>
            </w:pPr>
            <w:r>
              <w:rPr>
                <w:rFonts w:ascii="Times New Roman" w:eastAsia="Times New Roman" w:hAnsi="Times New Roman" w:cs="Times New Roman"/>
                <w:spacing w:val="-1"/>
                <w:lang w:val="hr-HR"/>
              </w:rPr>
              <w:t>Bolesnici u remisiji bez primjene steroida &gt;= 90 dana</w:t>
            </w:r>
            <w:r w:rsidRPr="00526D24">
              <w:rPr>
                <w:rFonts w:ascii="Times New Roman" w:eastAsia="Times New Roman" w:hAnsi="Times New Roman" w:cs="Times New Roman"/>
                <w:spacing w:val="-1"/>
                <w:vertAlign w:val="superscript"/>
                <w:lang w:val="hr-HR"/>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2A5A8722"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3</w:t>
            </w:r>
            <w:r w:rsidR="00BA7C02">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(2</w:t>
            </w:r>
            <w:r w:rsidR="00BA7C02">
              <w:rPr>
                <w:rFonts w:ascii="Times New Roman" w:eastAsia="Times New Roman" w:hAnsi="Times New Roman" w:cs="Times New Roman"/>
                <w:spacing w:val="-1"/>
                <w:lang w:val="hr-HR"/>
              </w:rPr>
              <w:t>/66</w:t>
            </w:r>
            <w:r>
              <w:rPr>
                <w:rFonts w:ascii="Times New Roman" w:eastAsia="Times New Roman" w:hAnsi="Times New Roman" w:cs="Times New Roman"/>
                <w:spacing w:val="-1"/>
                <w:lang w:val="hr-HR"/>
              </w:rPr>
              <w:t>1)</w:t>
            </w:r>
          </w:p>
        </w:tc>
        <w:tc>
          <w:tcPr>
            <w:tcW w:w="1985" w:type="dxa"/>
            <w:tcBorders>
              <w:top w:val="single" w:sz="5" w:space="0" w:color="000000"/>
              <w:left w:val="single" w:sz="5" w:space="0" w:color="000000"/>
              <w:bottom w:val="single" w:sz="5" w:space="0" w:color="000000"/>
              <w:right w:val="single" w:sz="5" w:space="0" w:color="000000"/>
            </w:tcBorders>
            <w:vAlign w:val="center"/>
          </w:tcPr>
          <w:p w14:paraId="6DFEDC12"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19</w:t>
            </w:r>
            <w:r w:rsidR="00BA7C02">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(1</w:t>
            </w:r>
            <w:r w:rsidR="00BA7C02">
              <w:rPr>
                <w:rFonts w:ascii="Times New Roman" w:eastAsia="Times New Roman" w:hAnsi="Times New Roman" w:cs="Times New Roman"/>
                <w:spacing w:val="-1"/>
                <w:lang w:val="hr-HR"/>
              </w:rPr>
              <w:t>1/58</w:t>
            </w:r>
            <w:r>
              <w:rPr>
                <w:rFonts w:ascii="Times New Roman" w:eastAsia="Times New Roman" w:hAnsi="Times New Roman" w:cs="Times New Roman"/>
                <w:spacing w:val="-1"/>
                <w:lang w:val="hr-HR"/>
              </w:rPr>
              <w:t>)</w:t>
            </w:r>
            <w:r w:rsidR="00F53DB8">
              <w:rPr>
                <w:rFonts w:ascii="Times New Roman" w:eastAsia="Times New Roman" w:hAnsi="Times New Roman" w:cs="Times New Roman"/>
                <w:spacing w:val="-1"/>
                <w:lang w:val="hr-HR"/>
              </w:rPr>
              <w:t xml:space="preserve"> **</w:t>
            </w:r>
          </w:p>
        </w:tc>
        <w:tc>
          <w:tcPr>
            <w:tcW w:w="2150" w:type="dxa"/>
            <w:tcBorders>
              <w:top w:val="single" w:sz="5" w:space="0" w:color="000000"/>
              <w:left w:val="single" w:sz="5" w:space="0" w:color="000000"/>
              <w:bottom w:val="single" w:sz="5" w:space="0" w:color="000000"/>
              <w:right w:val="single" w:sz="5" w:space="0" w:color="000000"/>
            </w:tcBorders>
            <w:vAlign w:val="center"/>
          </w:tcPr>
          <w:p w14:paraId="654D8BA2"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15 % (11/74)**</w:t>
            </w:r>
          </w:p>
        </w:tc>
      </w:tr>
      <w:tr w:rsidR="00134F69" w14:paraId="5D4B8BDC" w14:textId="77777777" w:rsidTr="00526D24">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7B96FBEE" w14:textId="77777777" w:rsidR="00134F69" w:rsidRDefault="00DA230C" w:rsidP="000A6522">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b/>
                <w:bCs/>
                <w:lang w:val="hr-HR"/>
              </w:rPr>
              <w:t>56. tjedan</w:t>
            </w:r>
          </w:p>
        </w:tc>
        <w:tc>
          <w:tcPr>
            <w:tcW w:w="1417" w:type="dxa"/>
            <w:tcBorders>
              <w:top w:val="single" w:sz="5" w:space="0" w:color="000000"/>
              <w:left w:val="single" w:sz="5" w:space="0" w:color="000000"/>
              <w:bottom w:val="single" w:sz="5" w:space="0" w:color="000000"/>
              <w:right w:val="single" w:sz="5" w:space="0" w:color="000000"/>
            </w:tcBorders>
            <w:vAlign w:val="center"/>
          </w:tcPr>
          <w:p w14:paraId="6A4BE1C1"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7C209289"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 = </w:t>
            </w:r>
            <w:r w:rsidR="00BA7C02">
              <w:rPr>
                <w:rFonts w:ascii="Times New Roman" w:eastAsia="Times New Roman" w:hAnsi="Times New Roman" w:cs="Times New Roman"/>
                <w:b/>
                <w:bCs/>
                <w:spacing w:val="-1"/>
                <w:lang w:val="hr-HR"/>
              </w:rPr>
              <w:t>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08A2816B"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 = </w:t>
            </w:r>
            <w:r w:rsidR="00BA7C02">
              <w:rPr>
                <w:rFonts w:ascii="Times New Roman" w:eastAsia="Times New Roman" w:hAnsi="Times New Roman" w:cs="Times New Roman"/>
                <w:b/>
                <w:bCs/>
                <w:spacing w:val="-1"/>
                <w:lang w:val="hr-HR"/>
              </w:rPr>
              <w:t>157</w:t>
            </w:r>
          </w:p>
        </w:tc>
      </w:tr>
      <w:tr w:rsidR="00134F69" w14:paraId="2C8D543F" w14:textId="77777777" w:rsidTr="00526D24">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36415449" w14:textId="77777777" w:rsidR="00134F69" w:rsidRDefault="00DA230C" w:rsidP="000A6522">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Klinička remisija</w:t>
            </w:r>
          </w:p>
        </w:tc>
        <w:tc>
          <w:tcPr>
            <w:tcW w:w="1417" w:type="dxa"/>
            <w:tcBorders>
              <w:top w:val="single" w:sz="5" w:space="0" w:color="000000"/>
              <w:left w:val="single" w:sz="5" w:space="0" w:color="000000"/>
              <w:bottom w:val="single" w:sz="5" w:space="0" w:color="000000"/>
              <w:right w:val="single" w:sz="5" w:space="0" w:color="000000"/>
            </w:tcBorders>
            <w:vAlign w:val="center"/>
          </w:tcPr>
          <w:p w14:paraId="034B3470"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12%</w:t>
            </w:r>
          </w:p>
        </w:tc>
        <w:tc>
          <w:tcPr>
            <w:tcW w:w="1985" w:type="dxa"/>
            <w:tcBorders>
              <w:top w:val="single" w:sz="5" w:space="0" w:color="000000"/>
              <w:left w:val="single" w:sz="5" w:space="0" w:color="000000"/>
              <w:bottom w:val="single" w:sz="5" w:space="0" w:color="000000"/>
              <w:right w:val="single" w:sz="5" w:space="0" w:color="000000"/>
            </w:tcBorders>
            <w:vAlign w:val="center"/>
          </w:tcPr>
          <w:p w14:paraId="77275DD6"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36 %*</w:t>
            </w:r>
          </w:p>
        </w:tc>
        <w:tc>
          <w:tcPr>
            <w:tcW w:w="2150" w:type="dxa"/>
            <w:tcBorders>
              <w:top w:val="single" w:sz="5" w:space="0" w:color="000000"/>
              <w:left w:val="single" w:sz="5" w:space="0" w:color="000000"/>
              <w:bottom w:val="single" w:sz="5" w:space="0" w:color="000000"/>
              <w:right w:val="single" w:sz="5" w:space="0" w:color="000000"/>
            </w:tcBorders>
            <w:vAlign w:val="center"/>
          </w:tcPr>
          <w:p w14:paraId="3C47E0F1"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41 %*</w:t>
            </w:r>
          </w:p>
        </w:tc>
      </w:tr>
      <w:tr w:rsidR="00134F69" w14:paraId="51945283" w14:textId="77777777" w:rsidTr="00526D24">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44E5AE6F" w14:textId="77777777" w:rsidR="00134F69" w:rsidRDefault="00DA230C" w:rsidP="000A6522">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Klinički odgovor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3A619EFB"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17%</w:t>
            </w:r>
          </w:p>
        </w:tc>
        <w:tc>
          <w:tcPr>
            <w:tcW w:w="1985" w:type="dxa"/>
            <w:tcBorders>
              <w:top w:val="single" w:sz="5" w:space="0" w:color="000000"/>
              <w:left w:val="single" w:sz="5" w:space="0" w:color="000000"/>
              <w:bottom w:val="single" w:sz="5" w:space="0" w:color="000000"/>
              <w:right w:val="single" w:sz="5" w:space="0" w:color="000000"/>
            </w:tcBorders>
            <w:vAlign w:val="center"/>
          </w:tcPr>
          <w:p w14:paraId="4E1CE809"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41 %*</w:t>
            </w:r>
          </w:p>
        </w:tc>
        <w:tc>
          <w:tcPr>
            <w:tcW w:w="2150" w:type="dxa"/>
            <w:tcBorders>
              <w:top w:val="single" w:sz="5" w:space="0" w:color="000000"/>
              <w:left w:val="single" w:sz="5" w:space="0" w:color="000000"/>
              <w:bottom w:val="single" w:sz="5" w:space="0" w:color="000000"/>
              <w:right w:val="single" w:sz="5" w:space="0" w:color="000000"/>
            </w:tcBorders>
            <w:vAlign w:val="center"/>
          </w:tcPr>
          <w:p w14:paraId="45FE8DD7"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48 %*</w:t>
            </w:r>
          </w:p>
        </w:tc>
      </w:tr>
      <w:tr w:rsidR="00134F69" w14:paraId="3D837498" w14:textId="77777777" w:rsidTr="00526D24">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422E4A86" w14:textId="77777777" w:rsidR="00134F69" w:rsidRDefault="00DA230C" w:rsidP="000A6522">
            <w:pPr>
              <w:pStyle w:val="TableParagraph"/>
              <w:spacing w:before="40" w:line="240" w:lineRule="exact"/>
              <w:ind w:left="462" w:right="64"/>
              <w:rPr>
                <w:rFonts w:ascii="Times New Roman" w:eastAsia="Times New Roman" w:hAnsi="Times New Roman" w:cs="Times New Roman"/>
                <w:sz w:val="14"/>
                <w:szCs w:val="14"/>
                <w:lang w:val="it-IT"/>
              </w:rPr>
            </w:pPr>
            <w:r>
              <w:rPr>
                <w:rFonts w:ascii="Times New Roman" w:eastAsia="Times New Roman" w:hAnsi="Times New Roman" w:cs="Times New Roman"/>
                <w:spacing w:val="-1"/>
                <w:lang w:val="hr-HR"/>
              </w:rPr>
              <w:t>Bolesnici u remisiji bez primjene steroida &gt;= 90 dana</w:t>
            </w:r>
            <w:r w:rsidRPr="00526D24">
              <w:rPr>
                <w:rFonts w:ascii="Times New Roman" w:eastAsia="Times New Roman" w:hAnsi="Times New Roman" w:cs="Times New Roman"/>
                <w:spacing w:val="-1"/>
                <w:vertAlign w:val="superscript"/>
                <w:lang w:val="hr-HR"/>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04EDD5D8"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5</w:t>
            </w:r>
            <w:r w:rsidR="00BA7C02">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(3</w:t>
            </w:r>
            <w:r w:rsidR="00BA7C02">
              <w:rPr>
                <w:rFonts w:ascii="Times New Roman" w:eastAsia="Times New Roman" w:hAnsi="Times New Roman" w:cs="Times New Roman"/>
                <w:spacing w:val="-1"/>
                <w:lang w:val="hr-HR"/>
              </w:rPr>
              <w:t>/6</w:t>
            </w:r>
            <w:r>
              <w:rPr>
                <w:rFonts w:ascii="Times New Roman" w:eastAsia="Times New Roman" w:hAnsi="Times New Roman" w:cs="Times New Roman"/>
                <w:spacing w:val="-1"/>
                <w:lang w:val="hr-HR"/>
              </w:rPr>
              <w:t>6)</w:t>
            </w:r>
          </w:p>
        </w:tc>
        <w:tc>
          <w:tcPr>
            <w:tcW w:w="1985" w:type="dxa"/>
            <w:tcBorders>
              <w:top w:val="single" w:sz="5" w:space="0" w:color="000000"/>
              <w:left w:val="single" w:sz="5" w:space="0" w:color="000000"/>
              <w:bottom w:val="single" w:sz="5" w:space="0" w:color="000000"/>
              <w:right w:val="single" w:sz="5" w:space="0" w:color="000000"/>
            </w:tcBorders>
            <w:vAlign w:val="center"/>
          </w:tcPr>
          <w:p w14:paraId="333166CF"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29 % (17/58)*</w:t>
            </w:r>
          </w:p>
        </w:tc>
        <w:tc>
          <w:tcPr>
            <w:tcW w:w="2150" w:type="dxa"/>
            <w:tcBorders>
              <w:top w:val="single" w:sz="5" w:space="0" w:color="000000"/>
              <w:left w:val="single" w:sz="5" w:space="0" w:color="000000"/>
              <w:bottom w:val="single" w:sz="5" w:space="0" w:color="000000"/>
              <w:right w:val="single" w:sz="5" w:space="0" w:color="000000"/>
            </w:tcBorders>
            <w:vAlign w:val="center"/>
          </w:tcPr>
          <w:p w14:paraId="0941D48A" w14:textId="77777777" w:rsidR="00134F69" w:rsidRDefault="00DA230C">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20 % (15/74)**</w:t>
            </w:r>
          </w:p>
        </w:tc>
      </w:tr>
    </w:tbl>
    <w:p w14:paraId="771CC97A" w14:textId="77777777" w:rsidR="00134F69" w:rsidRDefault="00A34A63" w:rsidP="00526D24">
      <w:pPr>
        <w:pStyle w:val="a3"/>
        <w:numPr>
          <w:ilvl w:val="0"/>
          <w:numId w:val="0"/>
        </w:numPr>
      </w:pPr>
      <w:r w:rsidRPr="00A34A63">
        <w:rPr>
          <w:rFonts w:eastAsia="Times New Roman"/>
          <w:lang w:val="hr-HR"/>
        </w:rPr>
        <w:t xml:space="preserve"> </w:t>
      </w:r>
      <w:r>
        <w:rPr>
          <w:rFonts w:eastAsia="Times New Roman"/>
          <w:lang w:val="hr-HR"/>
        </w:rPr>
        <w:t xml:space="preserve">* </w:t>
      </w:r>
      <w:r w:rsidR="00DA230C">
        <w:rPr>
          <w:rFonts w:eastAsia="Times New Roman"/>
          <w:lang w:val="hr-HR"/>
        </w:rPr>
        <w:t xml:space="preserve">p &lt; 0,001 za adalimumab </w:t>
      </w:r>
      <w:r w:rsidR="00DA230C" w:rsidRPr="00A4383D">
        <w:rPr>
          <w:rFonts w:eastAsia="Times New Roman"/>
          <w:iCs/>
          <w:lang w:val="hr-HR"/>
        </w:rPr>
        <w:t>naspram</w:t>
      </w:r>
      <w:r w:rsidR="00DA230C">
        <w:rPr>
          <w:rFonts w:eastAsia="Times New Roman"/>
          <w:i/>
          <w:iCs/>
          <w:lang w:val="hr-HR"/>
        </w:rPr>
        <w:t xml:space="preserve"> </w:t>
      </w:r>
      <w:r w:rsidR="00DA230C">
        <w:rPr>
          <w:rFonts w:eastAsia="Times New Roman"/>
          <w:lang w:val="hr-HR"/>
        </w:rPr>
        <w:t xml:space="preserve">placeba, sparena usporedba udjela </w:t>
      </w:r>
    </w:p>
    <w:p w14:paraId="266A3A7E" w14:textId="77777777" w:rsidR="00134F69" w:rsidRDefault="00DA230C">
      <w:pPr>
        <w:pStyle w:val="a3"/>
      </w:pPr>
      <w:r>
        <w:rPr>
          <w:rFonts w:eastAsia="Times New Roman"/>
          <w:lang w:val="hr-HR"/>
        </w:rPr>
        <w:t>**</w:t>
      </w:r>
      <w:r w:rsidR="00A34A63">
        <w:rPr>
          <w:rFonts w:eastAsia="Times New Roman"/>
          <w:lang w:val="hr-HR"/>
        </w:rPr>
        <w:t xml:space="preserve"> </w:t>
      </w:r>
      <w:r>
        <w:rPr>
          <w:rFonts w:eastAsia="Times New Roman"/>
          <w:lang w:val="hr-HR"/>
        </w:rPr>
        <w:t xml:space="preserve">p &lt; 0,02 za adalimumab </w:t>
      </w:r>
      <w:r w:rsidRPr="00A4383D">
        <w:rPr>
          <w:rFonts w:eastAsia="Times New Roman"/>
          <w:iCs/>
          <w:lang w:val="hr-HR"/>
        </w:rPr>
        <w:t>naspram</w:t>
      </w:r>
      <w:r>
        <w:rPr>
          <w:rFonts w:eastAsia="Times New Roman"/>
          <w:i/>
          <w:iCs/>
          <w:lang w:val="hr-HR"/>
        </w:rPr>
        <w:t xml:space="preserve"> </w:t>
      </w:r>
      <w:r>
        <w:rPr>
          <w:rFonts w:eastAsia="Times New Roman"/>
          <w:lang w:val="hr-HR"/>
        </w:rPr>
        <w:t xml:space="preserve">placeba, sparena usporedba udjela </w:t>
      </w:r>
    </w:p>
    <w:p w14:paraId="5452C046" w14:textId="77777777" w:rsidR="00134F69" w:rsidRDefault="00DA230C">
      <w:pPr>
        <w:pStyle w:val="a3"/>
        <w:rPr>
          <w:lang w:val="pt-BR"/>
        </w:rPr>
      </w:pPr>
      <w:r w:rsidRPr="00526D24">
        <w:rPr>
          <w:rFonts w:eastAsia="Times New Roman"/>
          <w:position w:val="8"/>
          <w:vertAlign w:val="superscript"/>
          <w:lang w:val="hr-HR"/>
        </w:rPr>
        <w:t xml:space="preserve">a </w:t>
      </w:r>
      <w:r>
        <w:rPr>
          <w:rFonts w:eastAsia="Times New Roman"/>
          <w:position w:val="8"/>
          <w:lang w:val="hr-HR"/>
        </w:rPr>
        <w:t>Onih koji su na početku uzimali kortikosteroide</w:t>
      </w:r>
    </w:p>
    <w:p w14:paraId="05A728BB" w14:textId="77777777" w:rsidR="00134F69" w:rsidRDefault="00134F69">
      <w:pPr>
        <w:pStyle w:val="a3"/>
        <w:rPr>
          <w:lang w:val="pt-BR"/>
        </w:rPr>
      </w:pPr>
    </w:p>
    <w:p w14:paraId="78D2459A" w14:textId="77777777" w:rsidR="00134F69" w:rsidRDefault="00DA230C">
      <w:pPr>
        <w:pStyle w:val="a3"/>
        <w:rPr>
          <w:lang w:val="hr-HR"/>
        </w:rPr>
      </w:pPr>
      <w:r>
        <w:rPr>
          <w:rFonts w:eastAsia="Times New Roman"/>
          <w:spacing w:val="1"/>
          <w:lang w:val="hr-HR"/>
        </w:rPr>
        <w:t>Među bolesnicima koji u 4. tjednu nisu imali odgovor, 43 % bolesnika koji su primali adalimumab kao terapiju održavanja imalo je klinički odgovor do 12. tjedna u odnosu na 30 % u skupini bolesnika koji su uzimali placebo kao terapiju održavanja. To pokazuje da neki bolesnici koji u 4. tjednu nisu imali klinički odgovor mogu imati koristi ako se terapija nastavi do 12. tjedna. To pokazuje da neki bolesnici koji u 4. tjednu nisu imali klinički odgovor mogu imati koristi ako se terapija nastavi do 12. tjedna.</w:t>
      </w:r>
    </w:p>
    <w:p w14:paraId="35C52393" w14:textId="77777777" w:rsidR="00134F69" w:rsidRDefault="00134F69">
      <w:pPr>
        <w:pStyle w:val="a3"/>
        <w:rPr>
          <w:lang w:val="hr-HR"/>
        </w:rPr>
      </w:pPr>
    </w:p>
    <w:p w14:paraId="66F29757" w14:textId="77777777" w:rsidR="00134F69" w:rsidRDefault="00DA230C">
      <w:pPr>
        <w:pStyle w:val="a3"/>
        <w:rPr>
          <w:lang w:val="hr-HR"/>
        </w:rPr>
      </w:pPr>
      <w:r>
        <w:rPr>
          <w:rFonts w:eastAsia="Times New Roman"/>
          <w:lang w:val="hr-HR"/>
        </w:rPr>
        <w:t>117/276 bolesnika iz ispitivanja CD I i 272/777 bolesnika iz ispitivanja CD II i III praćeno je tijekom najmanje 3 godine otvorene terapije adalimumabom. 88 odnosno 189 bolesnika i dalje je bilo u kliničkoj remisiji. Klinički odgovor (CR-100) se održao u 102 odnosno 233 bolesnika.</w:t>
      </w:r>
    </w:p>
    <w:p w14:paraId="03A4D5C0" w14:textId="77777777" w:rsidR="00134F69" w:rsidRDefault="00134F69">
      <w:pPr>
        <w:pStyle w:val="a3"/>
        <w:rPr>
          <w:lang w:val="hr-HR"/>
        </w:rPr>
      </w:pPr>
    </w:p>
    <w:p w14:paraId="65A8E4DD" w14:textId="77777777" w:rsidR="00134F69" w:rsidRDefault="00DA230C">
      <w:pPr>
        <w:pStyle w:val="a3"/>
        <w:rPr>
          <w:rFonts w:eastAsia="Times New Roman"/>
          <w:lang w:val="hr-HR"/>
        </w:rPr>
      </w:pPr>
      <w:r>
        <w:rPr>
          <w:rFonts w:eastAsia="Times New Roman"/>
          <w:i/>
          <w:iCs/>
          <w:spacing w:val="-1"/>
          <w:u w:val="single" w:color="000000"/>
          <w:lang w:val="hr-HR"/>
        </w:rPr>
        <w:t>Kvaliteta života</w:t>
      </w:r>
    </w:p>
    <w:p w14:paraId="1B60E261" w14:textId="77777777" w:rsidR="00134F69" w:rsidRDefault="00134F69">
      <w:pPr>
        <w:pStyle w:val="a3"/>
        <w:rPr>
          <w:sz w:val="18"/>
          <w:szCs w:val="18"/>
          <w:lang w:val="hr-HR"/>
        </w:rPr>
      </w:pPr>
    </w:p>
    <w:p w14:paraId="6ED972E2" w14:textId="77777777" w:rsidR="00134F69" w:rsidRDefault="00DA230C">
      <w:pPr>
        <w:pStyle w:val="a3"/>
        <w:rPr>
          <w:lang w:val="hr-HR"/>
        </w:rPr>
      </w:pPr>
      <w:r>
        <w:rPr>
          <w:rFonts w:eastAsia="Times New Roman"/>
          <w:lang w:val="hr-HR"/>
        </w:rPr>
        <w:t xml:space="preserve">U 4. tjednu ispitivanja CD I i CD II, u bolesnika koji su randomizirani za primanje adalimumaba od 80/40 mg i adalimumaba od 160/80 mg došlo je do statistički značajnog poboljšanja ukupnog rezultata prema upitniku o upalnoj bolesti crijeva (engl. </w:t>
      </w:r>
      <w:r w:rsidRPr="00BB0D4B">
        <w:rPr>
          <w:rFonts w:eastAsia="Times New Roman"/>
          <w:i/>
          <w:lang w:val="hr-HR"/>
        </w:rPr>
        <w:t>Inflammatory Bowel Disease Questionnaire</w:t>
      </w:r>
      <w:r>
        <w:rPr>
          <w:rFonts w:eastAsia="Times New Roman"/>
          <w:lang w:val="hr-HR"/>
        </w:rPr>
        <w:t>; IBDQ) za specifičnu bolest u odnosu na skupinu bolesnika koji su uzimali placebo.</w:t>
      </w:r>
    </w:p>
    <w:p w14:paraId="27194B87" w14:textId="77777777" w:rsidR="00134F69" w:rsidRDefault="00134F69">
      <w:pPr>
        <w:spacing w:before="13" w:line="240" w:lineRule="exact"/>
        <w:rPr>
          <w:rFonts w:ascii="Times New Roman" w:hAnsi="Times New Roman" w:cs="Times New Roman"/>
          <w:sz w:val="24"/>
          <w:szCs w:val="24"/>
          <w:lang w:val="hr-HR"/>
        </w:rPr>
      </w:pPr>
    </w:p>
    <w:p w14:paraId="1073449A" w14:textId="77777777" w:rsidR="00134F69" w:rsidRDefault="00DA230C">
      <w:pPr>
        <w:pStyle w:val="a3"/>
        <w:rPr>
          <w:rFonts w:eastAsia="Times New Roman"/>
          <w:lang w:val="hr-HR"/>
        </w:rPr>
      </w:pPr>
      <w:r>
        <w:rPr>
          <w:rFonts w:eastAsia="Times New Roman"/>
          <w:i/>
          <w:iCs/>
          <w:spacing w:val="-1"/>
          <w:lang w:val="hr-HR"/>
        </w:rPr>
        <w:t>Ulcerozni kolitis</w:t>
      </w:r>
    </w:p>
    <w:p w14:paraId="311B7128" w14:textId="77777777" w:rsidR="00134F69" w:rsidRDefault="00134F69">
      <w:pPr>
        <w:pStyle w:val="a3"/>
        <w:rPr>
          <w:lang w:val="hr-HR"/>
        </w:rPr>
      </w:pPr>
    </w:p>
    <w:p w14:paraId="04D0E1A1" w14:textId="77777777" w:rsidR="00134F69" w:rsidRDefault="00DA230C">
      <w:pPr>
        <w:pStyle w:val="a3"/>
        <w:rPr>
          <w:lang w:val="hr-HR"/>
        </w:rPr>
      </w:pPr>
      <w:r>
        <w:rPr>
          <w:rFonts w:eastAsia="Times New Roman"/>
          <w:lang w:val="hr-HR"/>
        </w:rPr>
        <w:t>Sigurnost i djelotvornost višestrukih doza adalimumaba ispitivane su u randomiziranim, dvostruko slijepim, placebom kontroliranim ispitivanjima u odraslih bolesnika s umjerenim do teškim oblikom aktivnog ulceroznog kolitisa (Mayo rezultat od 6 do 12 uz endoskopski podrezultat od 2 do 3).</w:t>
      </w:r>
    </w:p>
    <w:p w14:paraId="5C6C85A6" w14:textId="77777777" w:rsidR="00134F69" w:rsidRDefault="00134F69">
      <w:pPr>
        <w:pStyle w:val="a3"/>
        <w:rPr>
          <w:lang w:val="hr-HR"/>
        </w:rPr>
      </w:pPr>
    </w:p>
    <w:p w14:paraId="4A5018EE" w14:textId="77777777" w:rsidR="00134F69" w:rsidRDefault="00DA230C">
      <w:pPr>
        <w:pStyle w:val="a3"/>
        <w:rPr>
          <w:lang w:val="hr-HR"/>
        </w:rPr>
      </w:pPr>
      <w:r>
        <w:rPr>
          <w:rFonts w:eastAsia="Times New Roman"/>
          <w:lang w:val="hr-HR"/>
        </w:rPr>
        <w:t xml:space="preserve">U ispitivanju UC-I, 390 bolesnika koji nikad nisu primali terapiju antagonistima TNF-a randomizirani su </w:t>
      </w:r>
      <w:r>
        <w:rPr>
          <w:rFonts w:eastAsia="Times New Roman"/>
          <w:lang w:val="hr-HR"/>
        </w:rPr>
        <w:lastRenderedPageBreak/>
        <w:t>tako da primaju placebo u nultom tjednu i u drugom tjednu, adalimumab u dozi od 160 mg u nultom tjednu i 80 mg u drugom tjednu ili adalimumab u dozi 80 mg u nultom tjednu i 40 mg u drugom tjednu. Nakon drugog tjedna, bolesnici u obje skupine liječene adalimumabom primali su 40 mg svaki drugi tjedan. Klinička remisija (definirana kao Mayo rezultat ≤ 2 bez podrezultata &gt; 1) ocjenjivala se u osmom tjednu.</w:t>
      </w:r>
    </w:p>
    <w:p w14:paraId="7DD94450" w14:textId="77777777" w:rsidR="00134F69" w:rsidRDefault="00134F69">
      <w:pPr>
        <w:pStyle w:val="a3"/>
        <w:rPr>
          <w:lang w:val="hr-HR"/>
        </w:rPr>
      </w:pPr>
    </w:p>
    <w:p w14:paraId="131EB9CF" w14:textId="77777777" w:rsidR="00134F69" w:rsidRDefault="00DA230C">
      <w:pPr>
        <w:pStyle w:val="a3"/>
        <w:rPr>
          <w:lang w:val="hr-HR"/>
        </w:rPr>
      </w:pPr>
      <w:r>
        <w:rPr>
          <w:rFonts w:eastAsia="Times New Roman"/>
          <w:lang w:val="hr-HR"/>
        </w:rPr>
        <w:t>U ispitivanju UC-II, 248 bolesnika primalo je adalimumab u dozi od 160 mg u nultom tjednu, 80 mg u drugom tjednu i zatim 40 mg svaka dva tjedna, a 246 bolesnika primalo je placebo. Klinički rezultati ocjenjivali su se radi određivanja indukcije remisije u osmom tjednu i održavanja remisije u 52. tjednu.</w:t>
      </w:r>
    </w:p>
    <w:p w14:paraId="1CCB00B6" w14:textId="77777777" w:rsidR="00134F69" w:rsidRDefault="00134F69">
      <w:pPr>
        <w:pStyle w:val="a3"/>
        <w:rPr>
          <w:lang w:val="hr-HR"/>
        </w:rPr>
      </w:pPr>
    </w:p>
    <w:p w14:paraId="32E6F6AC" w14:textId="77777777" w:rsidR="00134F69" w:rsidRDefault="00DA230C">
      <w:pPr>
        <w:pStyle w:val="a3"/>
        <w:rPr>
          <w:lang w:val="hr-HR"/>
        </w:rPr>
      </w:pPr>
      <w:r>
        <w:rPr>
          <w:rFonts w:eastAsia="Times New Roman"/>
          <w:lang w:val="hr-HR"/>
        </w:rPr>
        <w:t>Bolesnici koji su primili indukciju adalimumabom u dozi od 160/80 mg u osmom su tjednu postigli kliničku remisiju u značajno većem postotku u odnosu na placebo i u ispitivanju UC-I (18 %, odnosno 9 %, p = 0,031) i u ispitivanju UC-II (17 %, odnosno 9 %, p = 0,019). U ispitivanju UC-II, među onima koji su uz adalimumab bili u remisiji u osmom tjednu, njih 21/41 (51 %) bilo je u remisiji u 52. tjednu.</w:t>
      </w:r>
    </w:p>
    <w:p w14:paraId="6191F2EF" w14:textId="77777777" w:rsidR="00134F69" w:rsidRDefault="00134F69">
      <w:pPr>
        <w:spacing w:before="13" w:line="240" w:lineRule="exact"/>
        <w:rPr>
          <w:rFonts w:ascii="Times New Roman" w:hAnsi="Times New Roman" w:cs="Times New Roman"/>
          <w:sz w:val="24"/>
          <w:szCs w:val="24"/>
          <w:lang w:val="hr-HR"/>
        </w:rPr>
      </w:pPr>
    </w:p>
    <w:p w14:paraId="37219B7C" w14:textId="77777777" w:rsidR="00134F69" w:rsidRDefault="00DA230C">
      <w:pPr>
        <w:pStyle w:val="a3"/>
        <w:rPr>
          <w:lang w:val="es-US"/>
        </w:rPr>
      </w:pPr>
      <w:r>
        <w:rPr>
          <w:rFonts w:eastAsia="Times New Roman"/>
          <w:lang w:val="hr-HR"/>
        </w:rPr>
        <w:t>Rezultati za ukupnu populaciju iz ispitivanja UC-II prikazani su u Tablici 2</w:t>
      </w:r>
      <w:r w:rsidR="00116E7F">
        <w:rPr>
          <w:rFonts w:eastAsia="Times New Roman"/>
          <w:lang w:val="hr-HR"/>
        </w:rPr>
        <w:t>3</w:t>
      </w:r>
      <w:r>
        <w:rPr>
          <w:rFonts w:eastAsia="Times New Roman"/>
          <w:lang w:val="hr-HR"/>
        </w:rPr>
        <w:t>.</w:t>
      </w:r>
    </w:p>
    <w:p w14:paraId="1F56A3AA" w14:textId="77777777" w:rsidR="00134F69" w:rsidRDefault="00134F69">
      <w:pPr>
        <w:rPr>
          <w:rFonts w:ascii="Times New Roman" w:hAnsi="Times New Roman" w:cs="Times New Roman"/>
          <w:lang w:val="es-US"/>
        </w:rPr>
      </w:pPr>
    </w:p>
    <w:p w14:paraId="59D16C66" w14:textId="77777777" w:rsidR="00134F69" w:rsidRDefault="00DA230C">
      <w:pPr>
        <w:pStyle w:val="a3"/>
        <w:jc w:val="center"/>
        <w:rPr>
          <w:b/>
          <w:lang w:val="es-US"/>
        </w:rPr>
      </w:pPr>
      <w:r>
        <w:rPr>
          <w:rFonts w:eastAsia="Times New Roman"/>
          <w:b/>
          <w:bCs/>
          <w:lang w:val="hr-HR"/>
        </w:rPr>
        <w:t>Tablica 2</w:t>
      </w:r>
      <w:r w:rsidR="00116E7F">
        <w:rPr>
          <w:rFonts w:eastAsia="Times New Roman"/>
          <w:b/>
          <w:bCs/>
          <w:lang w:val="hr-HR"/>
        </w:rPr>
        <w:t>3</w:t>
      </w:r>
      <w:r>
        <w:rPr>
          <w:rFonts w:eastAsia="Times New Roman"/>
          <w:b/>
          <w:bCs/>
          <w:lang w:val="hr-HR"/>
        </w:rPr>
        <w:t>.</w:t>
      </w:r>
    </w:p>
    <w:p w14:paraId="5238755F" w14:textId="77777777" w:rsidR="00134F69" w:rsidRDefault="00DA230C">
      <w:pPr>
        <w:pStyle w:val="a3"/>
        <w:jc w:val="center"/>
        <w:rPr>
          <w:b/>
          <w:lang w:val="es-US"/>
        </w:rPr>
      </w:pPr>
      <w:r>
        <w:rPr>
          <w:rFonts w:eastAsia="Times New Roman"/>
          <w:b/>
          <w:bCs/>
          <w:lang w:val="hr-HR"/>
        </w:rPr>
        <w:t>Odgovor, remisija i cijeljenje sluznice u ispitivanju UC-II</w:t>
      </w:r>
    </w:p>
    <w:p w14:paraId="5AFBA210" w14:textId="77777777" w:rsidR="00134F69" w:rsidRDefault="00DA230C">
      <w:pPr>
        <w:pStyle w:val="a3"/>
        <w:jc w:val="center"/>
        <w:rPr>
          <w:b/>
          <w:lang w:val="es-US"/>
        </w:rPr>
      </w:pPr>
      <w:r>
        <w:rPr>
          <w:rFonts w:eastAsia="Times New Roman"/>
          <w:b/>
          <w:bCs/>
          <w:lang w:val="hr-HR"/>
        </w:rPr>
        <w:t>Postotak bolesnika</w:t>
      </w:r>
    </w:p>
    <w:p w14:paraId="028536E1" w14:textId="77777777" w:rsidR="00134F69" w:rsidRDefault="00134F69">
      <w:pPr>
        <w:pStyle w:val="a3"/>
        <w:jc w:val="center"/>
        <w:rPr>
          <w:b/>
          <w:lang w:val="es-US"/>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3130"/>
        <w:gridCol w:w="3191"/>
      </w:tblGrid>
      <w:tr w:rsidR="00134F69" w14:paraId="092B0352" w14:textId="77777777" w:rsidTr="000A6522">
        <w:trPr>
          <w:jc w:val="center"/>
        </w:trPr>
        <w:tc>
          <w:tcPr>
            <w:tcW w:w="2849" w:type="dxa"/>
            <w:tcBorders>
              <w:top w:val="single" w:sz="4" w:space="0" w:color="auto"/>
              <w:bottom w:val="single" w:sz="4" w:space="0" w:color="auto"/>
            </w:tcBorders>
            <w:vAlign w:val="center"/>
          </w:tcPr>
          <w:p w14:paraId="4B96FAE7" w14:textId="77777777" w:rsidR="00134F69" w:rsidRDefault="00134F69">
            <w:pPr>
              <w:pStyle w:val="a3"/>
              <w:jc w:val="center"/>
              <w:rPr>
                <w:b/>
                <w:lang w:val="es-US"/>
              </w:rPr>
            </w:pPr>
          </w:p>
        </w:tc>
        <w:tc>
          <w:tcPr>
            <w:tcW w:w="3130" w:type="dxa"/>
            <w:tcBorders>
              <w:top w:val="single" w:sz="4" w:space="0" w:color="auto"/>
              <w:bottom w:val="single" w:sz="4" w:space="0" w:color="auto"/>
            </w:tcBorders>
            <w:vAlign w:val="center"/>
          </w:tcPr>
          <w:p w14:paraId="7A244D5A" w14:textId="77777777" w:rsidR="00134F69" w:rsidRDefault="00DA230C">
            <w:pPr>
              <w:pStyle w:val="a3"/>
              <w:jc w:val="center"/>
              <w:rPr>
                <w:b/>
              </w:rPr>
            </w:pPr>
            <w:r>
              <w:rPr>
                <w:rFonts w:eastAsia="Times New Roman"/>
                <w:b/>
                <w:bCs/>
                <w:lang w:val="hr-HR"/>
              </w:rPr>
              <w:t>Placebo</w:t>
            </w:r>
          </w:p>
        </w:tc>
        <w:tc>
          <w:tcPr>
            <w:tcW w:w="3191" w:type="dxa"/>
            <w:tcBorders>
              <w:top w:val="single" w:sz="4" w:space="0" w:color="auto"/>
              <w:bottom w:val="single" w:sz="4" w:space="0" w:color="auto"/>
            </w:tcBorders>
            <w:vAlign w:val="center"/>
          </w:tcPr>
          <w:p w14:paraId="5DB879F1" w14:textId="77777777" w:rsidR="00134F69" w:rsidRDefault="00DA230C">
            <w:pPr>
              <w:pStyle w:val="a3"/>
              <w:jc w:val="center"/>
              <w:rPr>
                <w:b/>
              </w:rPr>
            </w:pPr>
            <w:r>
              <w:rPr>
                <w:rFonts w:eastAsia="Times New Roman"/>
                <w:b/>
                <w:bCs/>
                <w:spacing w:val="-1"/>
                <w:lang w:val="hr-HR"/>
              </w:rPr>
              <w:t>Adalimumab 40 mg svaki drugi tjedan</w:t>
            </w:r>
          </w:p>
        </w:tc>
      </w:tr>
      <w:tr w:rsidR="00134F69" w14:paraId="6C3CF740" w14:textId="77777777" w:rsidTr="000A6522">
        <w:trPr>
          <w:jc w:val="center"/>
        </w:trPr>
        <w:tc>
          <w:tcPr>
            <w:tcW w:w="2849" w:type="dxa"/>
            <w:tcBorders>
              <w:top w:val="single" w:sz="4" w:space="0" w:color="auto"/>
              <w:bottom w:val="single" w:sz="4" w:space="0" w:color="auto"/>
            </w:tcBorders>
            <w:vAlign w:val="center"/>
          </w:tcPr>
          <w:p w14:paraId="522B226D" w14:textId="77777777" w:rsidR="00134F69" w:rsidRDefault="00DA230C">
            <w:pPr>
              <w:pStyle w:val="a3"/>
              <w:jc w:val="both"/>
              <w:rPr>
                <w:b/>
              </w:rPr>
            </w:pPr>
            <w:r>
              <w:rPr>
                <w:rFonts w:eastAsia="Times New Roman"/>
                <w:lang w:val="hr-HR"/>
              </w:rPr>
              <w:t>52. tjedan</w:t>
            </w:r>
          </w:p>
        </w:tc>
        <w:tc>
          <w:tcPr>
            <w:tcW w:w="3130" w:type="dxa"/>
            <w:tcBorders>
              <w:top w:val="single" w:sz="4" w:space="0" w:color="auto"/>
              <w:bottom w:val="single" w:sz="4" w:space="0" w:color="auto"/>
            </w:tcBorders>
            <w:vAlign w:val="center"/>
          </w:tcPr>
          <w:p w14:paraId="5BD48DEE" w14:textId="77777777" w:rsidR="00134F69" w:rsidRDefault="00DA230C">
            <w:pPr>
              <w:pStyle w:val="a3"/>
              <w:jc w:val="center"/>
              <w:rPr>
                <w:b/>
              </w:rPr>
            </w:pPr>
            <w:r>
              <w:rPr>
                <w:rFonts w:eastAsia="Times New Roman"/>
                <w:b/>
                <w:bCs/>
                <w:spacing w:val="-1"/>
                <w:lang w:val="hr-HR"/>
              </w:rPr>
              <w:t>N = </w:t>
            </w:r>
            <w:r w:rsidR="00BA7C02">
              <w:rPr>
                <w:rFonts w:eastAsia="Times New Roman"/>
                <w:b/>
                <w:bCs/>
                <w:spacing w:val="-1"/>
                <w:lang w:val="hr-HR"/>
              </w:rPr>
              <w:t>246</w:t>
            </w:r>
          </w:p>
        </w:tc>
        <w:tc>
          <w:tcPr>
            <w:tcW w:w="3191" w:type="dxa"/>
            <w:tcBorders>
              <w:top w:val="single" w:sz="4" w:space="0" w:color="auto"/>
              <w:bottom w:val="single" w:sz="4" w:space="0" w:color="auto"/>
            </w:tcBorders>
            <w:vAlign w:val="center"/>
          </w:tcPr>
          <w:p w14:paraId="0455D79B" w14:textId="77777777" w:rsidR="00134F69" w:rsidRDefault="00DA230C">
            <w:pPr>
              <w:pStyle w:val="a3"/>
              <w:jc w:val="center"/>
              <w:rPr>
                <w:b/>
              </w:rPr>
            </w:pPr>
            <w:r>
              <w:rPr>
                <w:rFonts w:eastAsia="Times New Roman"/>
                <w:b/>
                <w:bCs/>
                <w:spacing w:val="-1"/>
                <w:lang w:val="hr-HR"/>
              </w:rPr>
              <w:t>N = </w:t>
            </w:r>
            <w:r w:rsidR="00BA7C02">
              <w:rPr>
                <w:rFonts w:eastAsia="Times New Roman"/>
                <w:b/>
                <w:bCs/>
                <w:spacing w:val="-1"/>
                <w:lang w:val="hr-HR"/>
              </w:rPr>
              <w:t>24</w:t>
            </w:r>
            <w:r>
              <w:rPr>
                <w:rFonts w:eastAsia="Times New Roman"/>
                <w:b/>
                <w:bCs/>
                <w:spacing w:val="-1"/>
                <w:lang w:val="hr-HR"/>
              </w:rPr>
              <w:t>8</w:t>
            </w:r>
          </w:p>
        </w:tc>
      </w:tr>
      <w:tr w:rsidR="00134F69" w14:paraId="534F5D52" w14:textId="77777777" w:rsidTr="000A6522">
        <w:trPr>
          <w:jc w:val="center"/>
        </w:trPr>
        <w:tc>
          <w:tcPr>
            <w:tcW w:w="2849" w:type="dxa"/>
            <w:tcBorders>
              <w:top w:val="single" w:sz="4" w:space="0" w:color="auto"/>
            </w:tcBorders>
            <w:vAlign w:val="center"/>
          </w:tcPr>
          <w:p w14:paraId="79E636F3" w14:textId="77777777" w:rsidR="00134F69" w:rsidRDefault="00DA230C">
            <w:pPr>
              <w:pStyle w:val="a3"/>
              <w:jc w:val="both"/>
            </w:pPr>
            <w:r>
              <w:rPr>
                <w:rFonts w:eastAsia="Times New Roman"/>
                <w:lang w:val="hr-HR"/>
              </w:rPr>
              <w:t>Klinički odgovor</w:t>
            </w:r>
          </w:p>
        </w:tc>
        <w:tc>
          <w:tcPr>
            <w:tcW w:w="3130" w:type="dxa"/>
            <w:tcBorders>
              <w:top w:val="single" w:sz="4" w:space="0" w:color="auto"/>
            </w:tcBorders>
            <w:vAlign w:val="center"/>
          </w:tcPr>
          <w:p w14:paraId="0FD70D47" w14:textId="77777777" w:rsidR="00134F69" w:rsidRDefault="00DA230C">
            <w:pPr>
              <w:pStyle w:val="a3"/>
              <w:jc w:val="center"/>
            </w:pPr>
            <w:r>
              <w:rPr>
                <w:rFonts w:eastAsia="Times New Roman"/>
                <w:lang w:val="hr-HR"/>
              </w:rPr>
              <w:t>18 %</w:t>
            </w:r>
          </w:p>
        </w:tc>
        <w:tc>
          <w:tcPr>
            <w:tcW w:w="3191" w:type="dxa"/>
            <w:tcBorders>
              <w:top w:val="single" w:sz="4" w:space="0" w:color="auto"/>
            </w:tcBorders>
            <w:vAlign w:val="center"/>
          </w:tcPr>
          <w:p w14:paraId="48252027" w14:textId="77777777" w:rsidR="00134F69" w:rsidRDefault="00DA230C">
            <w:pPr>
              <w:pStyle w:val="a3"/>
              <w:jc w:val="center"/>
            </w:pPr>
            <w:r>
              <w:rPr>
                <w:rFonts w:eastAsia="Times New Roman"/>
                <w:lang w:val="hr-HR"/>
              </w:rPr>
              <w:t>30</w:t>
            </w:r>
            <w:r w:rsidR="00BA7C02">
              <w:rPr>
                <w:rFonts w:eastAsia="Times New Roman"/>
                <w:lang w:val="hr-HR"/>
              </w:rPr>
              <w:t xml:space="preserve"> %*</w:t>
            </w:r>
          </w:p>
        </w:tc>
      </w:tr>
      <w:tr w:rsidR="00134F69" w14:paraId="6834190C" w14:textId="77777777" w:rsidTr="000A6522">
        <w:trPr>
          <w:jc w:val="center"/>
        </w:trPr>
        <w:tc>
          <w:tcPr>
            <w:tcW w:w="2849" w:type="dxa"/>
            <w:vAlign w:val="center"/>
          </w:tcPr>
          <w:p w14:paraId="26BBF4DF" w14:textId="77777777" w:rsidR="00134F69" w:rsidRDefault="00DA230C">
            <w:pPr>
              <w:pStyle w:val="a3"/>
              <w:jc w:val="both"/>
            </w:pPr>
            <w:r>
              <w:rPr>
                <w:rFonts w:eastAsia="Times New Roman"/>
                <w:lang w:val="hr-HR"/>
              </w:rPr>
              <w:t>Klinička remisija</w:t>
            </w:r>
          </w:p>
        </w:tc>
        <w:tc>
          <w:tcPr>
            <w:tcW w:w="3130" w:type="dxa"/>
            <w:vAlign w:val="center"/>
          </w:tcPr>
          <w:p w14:paraId="13ADDFF0" w14:textId="77777777" w:rsidR="00134F69" w:rsidRDefault="00DA230C">
            <w:pPr>
              <w:pStyle w:val="a3"/>
              <w:jc w:val="center"/>
            </w:pPr>
            <w:r>
              <w:rPr>
                <w:rFonts w:eastAsia="Times New Roman"/>
                <w:lang w:val="hr-HR"/>
              </w:rPr>
              <w:t>9 %</w:t>
            </w:r>
          </w:p>
        </w:tc>
        <w:tc>
          <w:tcPr>
            <w:tcW w:w="3191" w:type="dxa"/>
            <w:vAlign w:val="center"/>
          </w:tcPr>
          <w:p w14:paraId="1074B443" w14:textId="77777777" w:rsidR="00134F69" w:rsidRDefault="00DA230C">
            <w:pPr>
              <w:pStyle w:val="a3"/>
              <w:jc w:val="center"/>
            </w:pPr>
            <w:r>
              <w:rPr>
                <w:rFonts w:eastAsia="Times New Roman"/>
                <w:lang w:val="hr-HR"/>
              </w:rPr>
              <w:t>17 %</w:t>
            </w:r>
            <w:r>
              <w:rPr>
                <w:rFonts w:eastAsia="Times New Roman"/>
                <w:sz w:val="20"/>
                <w:szCs w:val="20"/>
                <w:lang w:val="hr-HR"/>
              </w:rPr>
              <w:t>*</w:t>
            </w:r>
          </w:p>
        </w:tc>
      </w:tr>
      <w:tr w:rsidR="00134F69" w14:paraId="5F9C9327" w14:textId="77777777" w:rsidTr="000A6522">
        <w:trPr>
          <w:jc w:val="center"/>
        </w:trPr>
        <w:tc>
          <w:tcPr>
            <w:tcW w:w="2849" w:type="dxa"/>
            <w:vAlign w:val="center"/>
          </w:tcPr>
          <w:p w14:paraId="31B1CFBB" w14:textId="77777777" w:rsidR="00134F69" w:rsidRDefault="00DA230C">
            <w:pPr>
              <w:pStyle w:val="a3"/>
              <w:jc w:val="both"/>
            </w:pPr>
            <w:r>
              <w:rPr>
                <w:rFonts w:eastAsia="Times New Roman"/>
                <w:lang w:val="hr-HR"/>
              </w:rPr>
              <w:t>cijeljenje sluznice</w:t>
            </w:r>
          </w:p>
        </w:tc>
        <w:tc>
          <w:tcPr>
            <w:tcW w:w="3130" w:type="dxa"/>
            <w:vAlign w:val="center"/>
          </w:tcPr>
          <w:p w14:paraId="0D7B01C4" w14:textId="77777777" w:rsidR="00134F69" w:rsidRDefault="00DA230C">
            <w:pPr>
              <w:pStyle w:val="a3"/>
              <w:jc w:val="center"/>
            </w:pPr>
            <w:r>
              <w:rPr>
                <w:rFonts w:eastAsia="Times New Roman"/>
                <w:lang w:val="hr-HR"/>
              </w:rPr>
              <w:t>15 %</w:t>
            </w:r>
          </w:p>
        </w:tc>
        <w:tc>
          <w:tcPr>
            <w:tcW w:w="3191" w:type="dxa"/>
            <w:vAlign w:val="center"/>
          </w:tcPr>
          <w:p w14:paraId="42FF84F5" w14:textId="77777777" w:rsidR="00134F69" w:rsidRDefault="00DA230C">
            <w:pPr>
              <w:pStyle w:val="a3"/>
              <w:jc w:val="center"/>
            </w:pPr>
            <w:r>
              <w:rPr>
                <w:rFonts w:eastAsia="Times New Roman"/>
                <w:lang w:val="hr-HR"/>
              </w:rPr>
              <w:t>25 %</w:t>
            </w:r>
            <w:r>
              <w:rPr>
                <w:rFonts w:eastAsia="Times New Roman"/>
                <w:sz w:val="20"/>
                <w:szCs w:val="20"/>
                <w:lang w:val="hr-HR"/>
              </w:rPr>
              <w:t>*</w:t>
            </w:r>
          </w:p>
        </w:tc>
      </w:tr>
      <w:tr w:rsidR="00134F69" w14:paraId="26BEDED8" w14:textId="77777777" w:rsidTr="000A6522">
        <w:trPr>
          <w:jc w:val="center"/>
        </w:trPr>
        <w:tc>
          <w:tcPr>
            <w:tcW w:w="2849" w:type="dxa"/>
          </w:tcPr>
          <w:p w14:paraId="14C62B71" w14:textId="77777777" w:rsidR="00134F69" w:rsidRPr="0003162E" w:rsidRDefault="00517247" w:rsidP="000A6522">
            <w:pPr>
              <w:pStyle w:val="a3"/>
              <w:rPr>
                <w:lang w:val="fr-CA"/>
              </w:rPr>
            </w:pPr>
            <w:r w:rsidRPr="00E91C49">
              <w:rPr>
                <w:lang w:val="hr-HR"/>
              </w:rPr>
              <w:t>Bolesnici</w:t>
            </w:r>
            <w:r>
              <w:rPr>
                <w:rFonts w:eastAsia="Times New Roman"/>
                <w:lang w:val="hr-HR"/>
              </w:rPr>
              <w:t xml:space="preserve"> </w:t>
            </w:r>
            <w:r w:rsidR="00DA230C">
              <w:rPr>
                <w:rFonts w:eastAsia="Times New Roman"/>
                <w:lang w:val="hr-HR"/>
              </w:rPr>
              <w:t>u remisiji bez primjene steroida ≥ 90 dana</w:t>
            </w:r>
            <w:r w:rsidR="00DA230C" w:rsidRPr="00526D24">
              <w:rPr>
                <w:rFonts w:eastAsia="Times New Roman"/>
                <w:vertAlign w:val="superscript"/>
                <w:lang w:val="hr-HR"/>
              </w:rPr>
              <w:t>a</w:t>
            </w:r>
          </w:p>
        </w:tc>
        <w:tc>
          <w:tcPr>
            <w:tcW w:w="3130" w:type="dxa"/>
            <w:vAlign w:val="center"/>
          </w:tcPr>
          <w:p w14:paraId="117D5396" w14:textId="77777777" w:rsidR="00134F69" w:rsidRDefault="00DA230C">
            <w:pPr>
              <w:pStyle w:val="a3"/>
              <w:jc w:val="center"/>
            </w:pPr>
            <w:r>
              <w:rPr>
                <w:rFonts w:eastAsia="Times New Roman"/>
                <w:lang w:val="hr-HR"/>
              </w:rPr>
              <w:t>6 %</w:t>
            </w:r>
          </w:p>
          <w:p w14:paraId="0FFC6A8D" w14:textId="77777777" w:rsidR="00134F69" w:rsidRDefault="00DA230C">
            <w:pPr>
              <w:pStyle w:val="a3"/>
              <w:jc w:val="center"/>
            </w:pPr>
            <w:r>
              <w:rPr>
                <w:rFonts w:eastAsia="Times New Roman"/>
                <w:b/>
                <w:bCs/>
                <w:lang w:val="hr-HR"/>
              </w:rPr>
              <w:t>(N = 140)</w:t>
            </w:r>
          </w:p>
        </w:tc>
        <w:tc>
          <w:tcPr>
            <w:tcW w:w="3191" w:type="dxa"/>
            <w:vAlign w:val="center"/>
          </w:tcPr>
          <w:p w14:paraId="61905A85" w14:textId="77777777" w:rsidR="00134F69" w:rsidRDefault="00DA230C">
            <w:pPr>
              <w:pStyle w:val="a3"/>
              <w:jc w:val="center"/>
            </w:pPr>
            <w:r>
              <w:rPr>
                <w:rFonts w:eastAsia="Times New Roman"/>
                <w:lang w:val="hr-HR"/>
              </w:rPr>
              <w:t>13 %</w:t>
            </w:r>
            <w:r>
              <w:rPr>
                <w:rFonts w:eastAsia="Times New Roman"/>
                <w:sz w:val="20"/>
                <w:szCs w:val="20"/>
                <w:lang w:val="hr-HR"/>
              </w:rPr>
              <w:t>*</w:t>
            </w:r>
          </w:p>
          <w:p w14:paraId="79ED7C1A" w14:textId="77777777" w:rsidR="00134F69" w:rsidRDefault="00DA230C">
            <w:pPr>
              <w:pStyle w:val="a3"/>
              <w:jc w:val="center"/>
            </w:pPr>
            <w:r>
              <w:rPr>
                <w:rFonts w:eastAsia="Times New Roman"/>
                <w:b/>
                <w:bCs/>
                <w:lang w:val="hr-HR"/>
              </w:rPr>
              <w:t>(N = 1</w:t>
            </w:r>
            <w:r w:rsidR="00BA7C02">
              <w:rPr>
                <w:rFonts w:eastAsia="Times New Roman"/>
                <w:b/>
                <w:bCs/>
                <w:lang w:val="hr-HR"/>
              </w:rPr>
              <w:t>5</w:t>
            </w:r>
            <w:r>
              <w:rPr>
                <w:rFonts w:eastAsia="Times New Roman"/>
                <w:b/>
                <w:bCs/>
                <w:lang w:val="hr-HR"/>
              </w:rPr>
              <w:t>0)</w:t>
            </w:r>
          </w:p>
        </w:tc>
      </w:tr>
      <w:tr w:rsidR="00134F69" w14:paraId="23F803A8" w14:textId="77777777" w:rsidTr="000A6522">
        <w:trPr>
          <w:jc w:val="center"/>
        </w:trPr>
        <w:tc>
          <w:tcPr>
            <w:tcW w:w="9170" w:type="dxa"/>
            <w:gridSpan w:val="3"/>
            <w:vAlign w:val="center"/>
          </w:tcPr>
          <w:p w14:paraId="0377BF71" w14:textId="77777777" w:rsidR="00134F69" w:rsidRDefault="00DA230C">
            <w:pPr>
              <w:pStyle w:val="a3"/>
              <w:jc w:val="both"/>
              <w:rPr>
                <w:b/>
                <w:bCs/>
              </w:rPr>
            </w:pPr>
            <w:r>
              <w:rPr>
                <w:rFonts w:eastAsia="Times New Roman"/>
                <w:lang w:val="hr-HR"/>
              </w:rPr>
              <w:t>8. i 52. tjedan</w:t>
            </w:r>
          </w:p>
        </w:tc>
      </w:tr>
      <w:tr w:rsidR="00134F69" w14:paraId="3EB51AB0" w14:textId="77777777" w:rsidTr="000A6522">
        <w:trPr>
          <w:jc w:val="center"/>
        </w:trPr>
        <w:tc>
          <w:tcPr>
            <w:tcW w:w="2849" w:type="dxa"/>
            <w:vAlign w:val="center"/>
          </w:tcPr>
          <w:p w14:paraId="7CB100F2" w14:textId="77777777" w:rsidR="00134F69" w:rsidRDefault="00DA230C">
            <w:pPr>
              <w:pStyle w:val="a3"/>
              <w:jc w:val="both"/>
            </w:pPr>
            <w:r>
              <w:rPr>
                <w:rFonts w:eastAsia="Times New Roman"/>
                <w:lang w:val="hr-HR"/>
              </w:rPr>
              <w:t>Održani odgovor</w:t>
            </w:r>
          </w:p>
        </w:tc>
        <w:tc>
          <w:tcPr>
            <w:tcW w:w="3130" w:type="dxa"/>
            <w:vAlign w:val="center"/>
          </w:tcPr>
          <w:p w14:paraId="2D7E379B" w14:textId="77777777" w:rsidR="00134F69" w:rsidRDefault="00DA230C">
            <w:pPr>
              <w:pStyle w:val="a3"/>
              <w:jc w:val="center"/>
              <w:rPr>
                <w:b/>
                <w:bCs/>
              </w:rPr>
            </w:pPr>
            <w:r>
              <w:rPr>
                <w:rFonts w:eastAsia="Times New Roman"/>
                <w:lang w:val="hr-HR"/>
              </w:rPr>
              <w:t>12 %</w:t>
            </w:r>
          </w:p>
        </w:tc>
        <w:tc>
          <w:tcPr>
            <w:tcW w:w="3191" w:type="dxa"/>
            <w:vAlign w:val="center"/>
          </w:tcPr>
          <w:p w14:paraId="5E27FA2B" w14:textId="77777777" w:rsidR="00134F69" w:rsidRDefault="00DA230C">
            <w:pPr>
              <w:pStyle w:val="a3"/>
              <w:jc w:val="center"/>
              <w:rPr>
                <w:b/>
                <w:bCs/>
              </w:rPr>
            </w:pPr>
            <w:r>
              <w:rPr>
                <w:rFonts w:eastAsia="Times New Roman"/>
                <w:lang w:val="hr-HR"/>
              </w:rPr>
              <w:t>24 %</w:t>
            </w:r>
            <w:r>
              <w:rPr>
                <w:rFonts w:eastAsia="Times New Roman"/>
                <w:sz w:val="20"/>
                <w:szCs w:val="20"/>
                <w:lang w:val="hr-HR"/>
              </w:rPr>
              <w:t>**</w:t>
            </w:r>
          </w:p>
        </w:tc>
      </w:tr>
      <w:tr w:rsidR="00134F69" w14:paraId="358CB562" w14:textId="77777777" w:rsidTr="000A6522">
        <w:trPr>
          <w:jc w:val="center"/>
        </w:trPr>
        <w:tc>
          <w:tcPr>
            <w:tcW w:w="2849" w:type="dxa"/>
            <w:vAlign w:val="center"/>
          </w:tcPr>
          <w:p w14:paraId="44CDAE53" w14:textId="77777777" w:rsidR="00134F69" w:rsidRDefault="00DA230C">
            <w:pPr>
              <w:pStyle w:val="a3"/>
              <w:jc w:val="both"/>
            </w:pPr>
            <w:r>
              <w:rPr>
                <w:rFonts w:eastAsia="Times New Roman"/>
                <w:lang w:val="hr-HR"/>
              </w:rPr>
              <w:t>Održana remisija</w:t>
            </w:r>
          </w:p>
        </w:tc>
        <w:tc>
          <w:tcPr>
            <w:tcW w:w="3130" w:type="dxa"/>
            <w:vAlign w:val="center"/>
          </w:tcPr>
          <w:p w14:paraId="21A57E92" w14:textId="77777777" w:rsidR="00134F69" w:rsidRDefault="00DA230C">
            <w:pPr>
              <w:pStyle w:val="a3"/>
              <w:jc w:val="center"/>
              <w:rPr>
                <w:b/>
                <w:bCs/>
              </w:rPr>
            </w:pPr>
            <w:r>
              <w:rPr>
                <w:rFonts w:eastAsia="Times New Roman"/>
                <w:lang w:val="hr-HR"/>
              </w:rPr>
              <w:t>4 %</w:t>
            </w:r>
          </w:p>
        </w:tc>
        <w:tc>
          <w:tcPr>
            <w:tcW w:w="3191" w:type="dxa"/>
            <w:vAlign w:val="center"/>
          </w:tcPr>
          <w:p w14:paraId="64F56767" w14:textId="77777777" w:rsidR="00134F69" w:rsidRDefault="00DA230C">
            <w:pPr>
              <w:pStyle w:val="a3"/>
              <w:jc w:val="center"/>
              <w:rPr>
                <w:b/>
                <w:bCs/>
              </w:rPr>
            </w:pPr>
            <w:r>
              <w:rPr>
                <w:rFonts w:eastAsia="Times New Roman"/>
                <w:lang w:val="hr-HR"/>
              </w:rPr>
              <w:t>8 %</w:t>
            </w:r>
            <w:r>
              <w:rPr>
                <w:rFonts w:eastAsia="Times New Roman"/>
                <w:sz w:val="20"/>
                <w:szCs w:val="20"/>
                <w:lang w:val="hr-HR"/>
              </w:rPr>
              <w:t>*</w:t>
            </w:r>
          </w:p>
        </w:tc>
      </w:tr>
      <w:tr w:rsidR="00134F69" w14:paraId="3166A531" w14:textId="77777777" w:rsidTr="000A6522">
        <w:trPr>
          <w:jc w:val="center"/>
        </w:trPr>
        <w:tc>
          <w:tcPr>
            <w:tcW w:w="2849" w:type="dxa"/>
            <w:tcBorders>
              <w:bottom w:val="single" w:sz="4" w:space="0" w:color="auto"/>
            </w:tcBorders>
            <w:vAlign w:val="center"/>
          </w:tcPr>
          <w:p w14:paraId="721737B5" w14:textId="77777777" w:rsidR="00134F69" w:rsidRDefault="00DA230C">
            <w:pPr>
              <w:pStyle w:val="a3"/>
              <w:jc w:val="both"/>
            </w:pPr>
            <w:r>
              <w:rPr>
                <w:rFonts w:eastAsia="Times New Roman"/>
                <w:lang w:val="hr-HR"/>
              </w:rPr>
              <w:t>Održano cijeljenje sluznice</w:t>
            </w:r>
          </w:p>
        </w:tc>
        <w:tc>
          <w:tcPr>
            <w:tcW w:w="3130" w:type="dxa"/>
            <w:tcBorders>
              <w:bottom w:val="single" w:sz="4" w:space="0" w:color="auto"/>
            </w:tcBorders>
            <w:vAlign w:val="center"/>
          </w:tcPr>
          <w:p w14:paraId="7FC1030D" w14:textId="77777777" w:rsidR="00134F69" w:rsidRDefault="00DA230C">
            <w:pPr>
              <w:pStyle w:val="a3"/>
              <w:jc w:val="center"/>
              <w:rPr>
                <w:b/>
                <w:bCs/>
              </w:rPr>
            </w:pPr>
            <w:r>
              <w:rPr>
                <w:rFonts w:eastAsia="Times New Roman"/>
                <w:lang w:val="hr-HR"/>
              </w:rPr>
              <w:t>11 %</w:t>
            </w:r>
          </w:p>
        </w:tc>
        <w:tc>
          <w:tcPr>
            <w:tcW w:w="3191" w:type="dxa"/>
            <w:tcBorders>
              <w:bottom w:val="single" w:sz="4" w:space="0" w:color="auto"/>
            </w:tcBorders>
            <w:vAlign w:val="center"/>
          </w:tcPr>
          <w:p w14:paraId="2A9F03EF" w14:textId="77777777" w:rsidR="00134F69" w:rsidRDefault="00DA230C">
            <w:pPr>
              <w:pStyle w:val="a3"/>
              <w:jc w:val="center"/>
              <w:rPr>
                <w:b/>
                <w:bCs/>
              </w:rPr>
            </w:pPr>
            <w:r>
              <w:rPr>
                <w:rFonts w:eastAsia="Times New Roman"/>
                <w:lang w:val="hr-HR"/>
              </w:rPr>
              <w:t>19 %</w:t>
            </w:r>
            <w:r>
              <w:rPr>
                <w:rFonts w:eastAsia="Times New Roman"/>
                <w:sz w:val="20"/>
                <w:szCs w:val="20"/>
                <w:lang w:val="hr-HR"/>
              </w:rPr>
              <w:t>*</w:t>
            </w:r>
          </w:p>
        </w:tc>
      </w:tr>
    </w:tbl>
    <w:p w14:paraId="49DC1993" w14:textId="77777777" w:rsidR="00134F69" w:rsidRDefault="00DA230C">
      <w:pPr>
        <w:pStyle w:val="a3"/>
        <w:rPr>
          <w:lang w:val="es-ES"/>
        </w:rPr>
      </w:pPr>
      <w:r>
        <w:rPr>
          <w:rFonts w:eastAsia="Times New Roman"/>
          <w:lang w:val="hr-HR"/>
        </w:rPr>
        <w:t>Klinička remisija je Mayo rezultat ≤ 2 bez podrezultata &gt; 1;</w:t>
      </w:r>
    </w:p>
    <w:p w14:paraId="1BCDEEE7" w14:textId="77777777" w:rsidR="00134F69" w:rsidRDefault="00DA230C">
      <w:pPr>
        <w:pStyle w:val="a3"/>
        <w:rPr>
          <w:lang w:val="es-ES"/>
        </w:rPr>
      </w:pPr>
      <w:r>
        <w:rPr>
          <w:rFonts w:eastAsia="Times New Roman"/>
          <w:lang w:val="hr-HR"/>
        </w:rPr>
        <w:t xml:space="preserve">Klinički odgovor je smanjenje početnog Mayo rezultata za ≥ 3 boda i ≥ 30 %, uz smanjenje podrezultata rektalnog krvarenja [engl. </w:t>
      </w:r>
      <w:r w:rsidRPr="00BB0D4B">
        <w:rPr>
          <w:rFonts w:eastAsia="Times New Roman"/>
          <w:i/>
          <w:lang w:val="hr-HR"/>
        </w:rPr>
        <w:t>rectal bleeding subscore</w:t>
      </w:r>
      <w:r>
        <w:rPr>
          <w:rFonts w:eastAsia="Times New Roman"/>
          <w:lang w:val="hr-HR"/>
        </w:rPr>
        <w:t>, RBS] za ≥ 1 ili apsolutni RBS od 0 ili 1;</w:t>
      </w:r>
    </w:p>
    <w:p w14:paraId="4652C6DF" w14:textId="77777777" w:rsidR="00134F69" w:rsidRDefault="00DA230C">
      <w:pPr>
        <w:pStyle w:val="a3"/>
        <w:rPr>
          <w:lang w:val="es-ES"/>
        </w:rPr>
      </w:pPr>
      <w:r>
        <w:rPr>
          <w:rFonts w:eastAsia="Times New Roman"/>
          <w:spacing w:val="-2"/>
          <w:position w:val="9"/>
          <w:sz w:val="16"/>
          <w:szCs w:val="16"/>
          <w:lang w:val="hr-HR"/>
        </w:rPr>
        <w:t>*</w:t>
      </w:r>
      <w:r>
        <w:rPr>
          <w:rFonts w:eastAsia="Times New Roman"/>
          <w:spacing w:val="-2"/>
          <w:position w:val="9"/>
          <w:lang w:val="hr-HR"/>
        </w:rPr>
        <w:t>p &lt; 0,05 za adalimumab naspram placeba, sparena usporedba udjela</w:t>
      </w:r>
    </w:p>
    <w:p w14:paraId="70A42044" w14:textId="77777777" w:rsidR="00134F69" w:rsidRDefault="00DA230C">
      <w:pPr>
        <w:pStyle w:val="a3"/>
        <w:rPr>
          <w:lang w:val="es-ES"/>
        </w:rPr>
      </w:pPr>
      <w:r>
        <w:rPr>
          <w:rFonts w:eastAsia="Times New Roman"/>
          <w:spacing w:val="-2"/>
          <w:sz w:val="20"/>
          <w:szCs w:val="20"/>
          <w:lang w:val="hr-HR"/>
        </w:rPr>
        <w:t>**</w:t>
      </w:r>
      <w:r>
        <w:rPr>
          <w:rFonts w:eastAsia="Times New Roman"/>
          <w:spacing w:val="-2"/>
          <w:lang w:val="hr-HR"/>
        </w:rPr>
        <w:t>p &lt; 0,001 za adalimumab naspram placeba, sparena usporedba udjela</w:t>
      </w:r>
    </w:p>
    <w:p w14:paraId="6376C6F0" w14:textId="77777777" w:rsidR="00134F69" w:rsidRDefault="00DA230C">
      <w:pPr>
        <w:pStyle w:val="a3"/>
        <w:rPr>
          <w:lang w:val="pt-BR"/>
        </w:rPr>
      </w:pPr>
      <w:r w:rsidRPr="00526D24">
        <w:rPr>
          <w:rFonts w:eastAsia="Times New Roman"/>
          <w:position w:val="8"/>
          <w:vertAlign w:val="superscript"/>
          <w:lang w:val="hr-HR"/>
        </w:rPr>
        <w:t xml:space="preserve">a </w:t>
      </w:r>
      <w:r>
        <w:rPr>
          <w:rFonts w:eastAsia="Times New Roman"/>
          <w:position w:val="8"/>
          <w:lang w:val="hr-HR"/>
        </w:rPr>
        <w:t>Onih koji su na početku uzimali kortikosteroide</w:t>
      </w:r>
    </w:p>
    <w:p w14:paraId="5EBAD74D" w14:textId="77777777" w:rsidR="00134F69" w:rsidRDefault="00134F69">
      <w:pPr>
        <w:spacing w:before="6" w:line="190" w:lineRule="exact"/>
        <w:rPr>
          <w:rFonts w:ascii="Times New Roman" w:hAnsi="Times New Roman" w:cs="Times New Roman"/>
          <w:sz w:val="19"/>
          <w:szCs w:val="19"/>
          <w:lang w:val="pt-BR"/>
        </w:rPr>
      </w:pPr>
    </w:p>
    <w:p w14:paraId="40E29750" w14:textId="77777777" w:rsidR="00134F69" w:rsidRDefault="00DA230C">
      <w:pPr>
        <w:pStyle w:val="a3"/>
        <w:rPr>
          <w:lang w:val="pt-BR"/>
        </w:rPr>
      </w:pPr>
      <w:r>
        <w:rPr>
          <w:rFonts w:eastAsia="Times New Roman"/>
          <w:lang w:val="hr-HR"/>
        </w:rPr>
        <w:t>Od bolesnika koji su imali odgovor u 8. tjednu, u 52. tjednu je njih 47 % imalo klinički odgovor, 29 % ih je bilo u remisiji, 41 % je imalo zacjeljivanje sluznice, a 20 % bilo je u remisiji bez primjene steroida ≥ 90 dana.</w:t>
      </w:r>
    </w:p>
    <w:p w14:paraId="4FD3B8F2" w14:textId="77777777" w:rsidR="00134F69" w:rsidRDefault="00134F69">
      <w:pPr>
        <w:spacing w:before="11" w:line="240" w:lineRule="exact"/>
        <w:rPr>
          <w:rFonts w:ascii="Times New Roman" w:hAnsi="Times New Roman" w:cs="Times New Roman"/>
          <w:sz w:val="24"/>
          <w:szCs w:val="24"/>
          <w:lang w:val="pt-BR"/>
        </w:rPr>
      </w:pPr>
    </w:p>
    <w:p w14:paraId="086AF070" w14:textId="77777777" w:rsidR="00134F69" w:rsidRDefault="00DA230C">
      <w:pPr>
        <w:pStyle w:val="a3"/>
        <w:rPr>
          <w:lang w:val="hr-HR"/>
        </w:rPr>
      </w:pPr>
      <w:r>
        <w:rPr>
          <w:rFonts w:eastAsia="Times New Roman"/>
          <w:lang w:val="hr-HR"/>
        </w:rPr>
        <w:t>Oko 40 % bolesnika u ispitivanju UC-II nije imalo uspjeha s prethodnim liječenjem antagonistom TNF-a infliksimabom. Djelotvornost adalimumaba je u tih bolesnika bila smanjena u odnosu na bolesnike koji nisu prethodno bili liječeni antagonistima TNF-a. Među bolesnicima koji nisu imali uspjeha s prethodnim liječenjem antagonistima TNF-a remisiju je u 52. tjednu postiglo 3 % u skupini koja je primala placebo i 10 % u skupini koja je primala adalimumab.</w:t>
      </w:r>
    </w:p>
    <w:p w14:paraId="0996A7F9" w14:textId="77777777" w:rsidR="00134F69" w:rsidRDefault="00134F69">
      <w:pPr>
        <w:pStyle w:val="a3"/>
        <w:rPr>
          <w:sz w:val="24"/>
          <w:szCs w:val="24"/>
          <w:lang w:val="hr-HR"/>
        </w:rPr>
      </w:pPr>
    </w:p>
    <w:p w14:paraId="73B6A02B" w14:textId="77777777" w:rsidR="00134F69" w:rsidRDefault="00DA230C">
      <w:pPr>
        <w:pStyle w:val="a3"/>
        <w:rPr>
          <w:lang w:val="hr-HR"/>
        </w:rPr>
      </w:pPr>
      <w:r>
        <w:rPr>
          <w:rFonts w:eastAsia="Times New Roman"/>
          <w:lang w:val="hr-HR"/>
        </w:rPr>
        <w:t>Bolesnici iz ispitivanja UC-I i UC-II imali su mogućnost prijeći u otvoreni dugotrajni produžetak ispitivanja (UC III). Nakon 3 godine terapije adalimumabom, 75 % (301/402) je i dalje bilo u kliničkoj remisiji prema djelomičnom Mayo rezultatu.</w:t>
      </w:r>
    </w:p>
    <w:p w14:paraId="402B91F9" w14:textId="77777777" w:rsidR="00134F69" w:rsidRDefault="00134F69">
      <w:pPr>
        <w:pStyle w:val="a3"/>
        <w:rPr>
          <w:lang w:val="hr-HR"/>
        </w:rPr>
      </w:pPr>
    </w:p>
    <w:p w14:paraId="628BDD24" w14:textId="77777777" w:rsidR="00134F69" w:rsidRDefault="00DA230C">
      <w:pPr>
        <w:pStyle w:val="a3"/>
        <w:rPr>
          <w:i/>
          <w:u w:val="single"/>
          <w:lang w:val="hr-HR"/>
        </w:rPr>
      </w:pPr>
      <w:r>
        <w:rPr>
          <w:rFonts w:eastAsia="Times New Roman"/>
          <w:i/>
          <w:iCs/>
          <w:u w:val="single" w:color="000000"/>
          <w:lang w:val="hr-HR"/>
        </w:rPr>
        <w:lastRenderedPageBreak/>
        <w:t>Stope hospitalizacije</w:t>
      </w:r>
    </w:p>
    <w:p w14:paraId="2AAF8632" w14:textId="77777777" w:rsidR="00134F69" w:rsidRDefault="00134F69">
      <w:pPr>
        <w:pStyle w:val="a3"/>
        <w:rPr>
          <w:sz w:val="18"/>
          <w:szCs w:val="18"/>
          <w:lang w:val="hr-HR"/>
        </w:rPr>
      </w:pPr>
    </w:p>
    <w:p w14:paraId="2ABBF705" w14:textId="77777777" w:rsidR="00134F69" w:rsidRDefault="00DA230C">
      <w:pPr>
        <w:pStyle w:val="a3"/>
        <w:rPr>
          <w:lang w:val="hr-HR"/>
        </w:rPr>
      </w:pPr>
      <w:r>
        <w:rPr>
          <w:rFonts w:eastAsia="Times New Roman"/>
          <w:lang w:val="hr-HR"/>
        </w:rPr>
        <w:t>Tijekom 52 tjedna ispitivanja UC-I i UC-II, zamijećene su niže stope hospitalizacija zbog bilo kojeg uzroka i hospitalizacija povezanih s ulceroznim kolitisom u skupini liječenoj adalimumabom u odnosu na skupinu koja je primala placebo. Broj hospitalizacija zbog bilo kojeg uzroka u skupini liječenoj adalimumabom bio je 0,18 po bolesnik-godini u odnosu na 0,26 po bolesnik-godini u skupini koja je primala placebo, a odgovarajuće vrijednosti za hospitalizaciju povezanu s ulceroznim kolitisom bile su 0,12 po bolesnik-godini u odnosu na 0,22 po bolesnik-godini.</w:t>
      </w:r>
    </w:p>
    <w:p w14:paraId="08003FE7" w14:textId="77777777" w:rsidR="00134F69" w:rsidRDefault="00134F69">
      <w:pPr>
        <w:pStyle w:val="a3"/>
        <w:rPr>
          <w:sz w:val="24"/>
          <w:szCs w:val="24"/>
          <w:lang w:val="hr-HR"/>
        </w:rPr>
      </w:pPr>
    </w:p>
    <w:p w14:paraId="0CA04688" w14:textId="77777777" w:rsidR="00134F69" w:rsidRDefault="00DA230C">
      <w:pPr>
        <w:pStyle w:val="a3"/>
        <w:rPr>
          <w:rFonts w:eastAsia="Times New Roman"/>
          <w:lang w:val="hr-HR"/>
        </w:rPr>
      </w:pPr>
      <w:r>
        <w:rPr>
          <w:rFonts w:eastAsia="Times New Roman"/>
          <w:i/>
          <w:iCs/>
          <w:spacing w:val="-1"/>
          <w:u w:val="single" w:color="000000"/>
          <w:lang w:val="hr-HR"/>
        </w:rPr>
        <w:t>Kvaliteta života</w:t>
      </w:r>
    </w:p>
    <w:p w14:paraId="7BBE7910" w14:textId="77777777" w:rsidR="00134F69" w:rsidRDefault="00134F69">
      <w:pPr>
        <w:pStyle w:val="a3"/>
        <w:rPr>
          <w:sz w:val="18"/>
          <w:szCs w:val="18"/>
          <w:lang w:val="hr-HR"/>
        </w:rPr>
      </w:pPr>
    </w:p>
    <w:p w14:paraId="55375AB7" w14:textId="77777777" w:rsidR="00134F69" w:rsidRDefault="00DA230C">
      <w:pPr>
        <w:pStyle w:val="a3"/>
        <w:rPr>
          <w:lang w:val="hr-HR"/>
        </w:rPr>
      </w:pPr>
      <w:r>
        <w:rPr>
          <w:rFonts w:eastAsia="Times New Roman"/>
          <w:lang w:val="hr-HR"/>
        </w:rPr>
        <w:t>U ispitivanju UC-II liječenje adalimumabom rezultiralo je poboljšanjem rezultata upitnika o upalnoj bolesti crijeva (IBDQ).</w:t>
      </w:r>
    </w:p>
    <w:p w14:paraId="479FFAB8" w14:textId="77777777" w:rsidR="00134F69" w:rsidRDefault="00134F69">
      <w:pPr>
        <w:spacing w:before="10" w:line="240" w:lineRule="exact"/>
        <w:rPr>
          <w:rFonts w:ascii="Times New Roman" w:hAnsi="Times New Roman" w:cs="Times New Roman"/>
          <w:sz w:val="24"/>
          <w:szCs w:val="24"/>
          <w:lang w:val="hr-HR"/>
        </w:rPr>
      </w:pPr>
    </w:p>
    <w:p w14:paraId="5F622F52" w14:textId="77777777" w:rsidR="00134F69" w:rsidRDefault="00DA230C">
      <w:pPr>
        <w:pStyle w:val="a3"/>
        <w:rPr>
          <w:i/>
          <w:lang w:val="hr-HR"/>
        </w:rPr>
      </w:pPr>
      <w:r>
        <w:rPr>
          <w:rFonts w:eastAsia="Times New Roman"/>
          <w:i/>
          <w:iCs/>
          <w:lang w:val="hr-HR"/>
        </w:rPr>
        <w:t>Uveitis</w:t>
      </w:r>
    </w:p>
    <w:p w14:paraId="54BE4BC2" w14:textId="77777777" w:rsidR="00134F69" w:rsidRDefault="00134F69">
      <w:pPr>
        <w:pStyle w:val="a3"/>
        <w:rPr>
          <w:sz w:val="24"/>
          <w:szCs w:val="24"/>
          <w:lang w:val="hr-HR"/>
        </w:rPr>
      </w:pPr>
    </w:p>
    <w:p w14:paraId="236D2BB1" w14:textId="77777777" w:rsidR="00134F69" w:rsidRDefault="00DA230C">
      <w:pPr>
        <w:pStyle w:val="a3"/>
        <w:rPr>
          <w:lang w:val="hr-HR"/>
        </w:rPr>
      </w:pPr>
      <w:r>
        <w:rPr>
          <w:rFonts w:eastAsia="Times New Roman"/>
          <w:lang w:val="hr-HR"/>
        </w:rPr>
        <w:t>Sigurnost i djelotvornost adalimumaba ocjenjivale su se u odraslih bolesnika s neinfektivnim intermedijarnim, posteriornim i panuveitisom, isključujući bolesnike s izoliranim anteriornim uveitisom, u dvama randomiziranim, dvostruko maskiranim, placebom kontroliranim ispitivanjima (UV I i II). Bolesnici su primali placebo ili adalimumab u početnoj dozi od 80 mg, nakon koje je slijedila doza od 40 mg svaki drugi tjedan, počevši tjedan dana nakon početne doze. Bila je dopuštena istodobna primjena stabilnih doza jednog nebiološkog imunosupresiva.</w:t>
      </w:r>
    </w:p>
    <w:p w14:paraId="2E31F374" w14:textId="77777777" w:rsidR="00134F69" w:rsidRDefault="00134F69">
      <w:pPr>
        <w:pStyle w:val="a3"/>
        <w:rPr>
          <w:sz w:val="24"/>
          <w:szCs w:val="24"/>
          <w:lang w:val="hr-HR"/>
        </w:rPr>
      </w:pPr>
    </w:p>
    <w:p w14:paraId="4D556DED" w14:textId="77777777" w:rsidR="00134F69" w:rsidRDefault="00DA230C">
      <w:pPr>
        <w:pStyle w:val="a3"/>
        <w:rPr>
          <w:lang w:val="hr-HR"/>
        </w:rPr>
      </w:pPr>
      <w:r>
        <w:rPr>
          <w:rFonts w:eastAsia="Times New Roman"/>
          <w:lang w:val="hr-HR"/>
        </w:rPr>
        <w:t>Ispitivanje UV I ocjenjivalo je 217 bolesnika s aktivnim uveitisom unatoč liječenju kortikosteroidima (oralni prednizon u dozi od 10 do 60 mg/dan). Svi su bolesnici pri uključivanju u ispitivanje 2 tjedna primali standardiziranu dozu prednizona od 60 mg/dan, nakon čega je uslijedilo obavezno postupno smanjivanje doze, uz potpuni prestanak primjene kortikosteroida do 15. tjedna.</w:t>
      </w:r>
    </w:p>
    <w:p w14:paraId="6166ED32" w14:textId="77777777" w:rsidR="00134F69" w:rsidRDefault="00134F69">
      <w:pPr>
        <w:pStyle w:val="a3"/>
        <w:rPr>
          <w:sz w:val="24"/>
          <w:szCs w:val="24"/>
          <w:lang w:val="hr-HR"/>
        </w:rPr>
      </w:pPr>
    </w:p>
    <w:p w14:paraId="44A677AC" w14:textId="77777777" w:rsidR="00134F69" w:rsidRDefault="00DA230C">
      <w:pPr>
        <w:pStyle w:val="a3"/>
        <w:rPr>
          <w:lang w:val="hr-HR"/>
        </w:rPr>
      </w:pPr>
      <w:r>
        <w:rPr>
          <w:rFonts w:eastAsia="Times New Roman"/>
          <w:lang w:val="hr-HR"/>
        </w:rPr>
        <w:t>Ispitivanje UV II ocjenjivalo je 226 bolesnika s neaktivnim uveitisom kojima je na početku ispitivanja za kontrolu bolesti bilo potrebno kronično liječenje kortikosteroidima (oralni prednizon u dozi od 10 do 35 mg/dan). Nakon toga je uslijedilo obavezno postupno smanjivanje doze i potpuni prestanak primjene kortikosteroida do 19. tjedna.</w:t>
      </w:r>
    </w:p>
    <w:p w14:paraId="4149D986" w14:textId="77777777" w:rsidR="00134F69" w:rsidRDefault="00134F69">
      <w:pPr>
        <w:pStyle w:val="a3"/>
        <w:rPr>
          <w:sz w:val="24"/>
          <w:szCs w:val="24"/>
          <w:lang w:val="hr-HR"/>
        </w:rPr>
      </w:pPr>
    </w:p>
    <w:p w14:paraId="492AD3EE" w14:textId="77777777" w:rsidR="00134F69" w:rsidRDefault="00DA230C">
      <w:pPr>
        <w:pStyle w:val="a3"/>
        <w:rPr>
          <w:lang w:val="hr-HR"/>
        </w:rPr>
      </w:pPr>
      <w:r>
        <w:rPr>
          <w:rFonts w:eastAsia="Times New Roman"/>
          <w:lang w:val="hr-HR"/>
        </w:rPr>
        <w:t xml:space="preserve">Primarna mjera ishoda za djelotvornost u oba ispitivanja bilo je „vrijeme do neuspjeha liječenja”. Neuspjeh liječenja definirao se višekomponentnim ishodom koji se temeljio na upalnim korioretinalnim i/ili upalnim retinalnim vaskularnim lezijama, stupnju prema broju stanica u prednjoj očnoj komori (engl. </w:t>
      </w:r>
      <w:r w:rsidRPr="00BB0D4B">
        <w:rPr>
          <w:rFonts w:eastAsia="Times New Roman"/>
          <w:i/>
          <w:lang w:val="hr-HR"/>
        </w:rPr>
        <w:t>anterior chamber [AC] cell grade</w:t>
      </w:r>
      <w:r>
        <w:rPr>
          <w:rFonts w:eastAsia="Times New Roman"/>
          <w:lang w:val="hr-HR"/>
        </w:rPr>
        <w:t xml:space="preserve">), stupnju prema zamućenju staklovine (engl. </w:t>
      </w:r>
      <w:r w:rsidRPr="00BB0D4B">
        <w:rPr>
          <w:rFonts w:eastAsia="Times New Roman"/>
          <w:i/>
          <w:lang w:val="hr-HR"/>
        </w:rPr>
        <w:t>vitreous haze [VH] grade</w:t>
      </w:r>
      <w:r>
        <w:rPr>
          <w:rFonts w:eastAsia="Times New Roman"/>
          <w:lang w:val="hr-HR"/>
        </w:rPr>
        <w:t xml:space="preserve">) te najboljoj korigiranoj oštrini vida (engl. </w:t>
      </w:r>
      <w:r w:rsidRPr="00BB0D4B">
        <w:rPr>
          <w:rFonts w:eastAsia="Times New Roman"/>
          <w:i/>
          <w:lang w:val="hr-HR"/>
        </w:rPr>
        <w:t>best corrected visual acuity</w:t>
      </w:r>
      <w:r>
        <w:rPr>
          <w:rFonts w:eastAsia="Times New Roman"/>
          <w:lang w:val="hr-HR"/>
        </w:rPr>
        <w:t>, BCVA).</w:t>
      </w:r>
    </w:p>
    <w:p w14:paraId="0B111AAB" w14:textId="77777777" w:rsidR="00134F69" w:rsidRDefault="00134F69">
      <w:pPr>
        <w:pStyle w:val="a3"/>
        <w:rPr>
          <w:sz w:val="24"/>
          <w:szCs w:val="24"/>
          <w:lang w:val="hr-HR"/>
        </w:rPr>
      </w:pPr>
    </w:p>
    <w:p w14:paraId="2A38D75B" w14:textId="77777777" w:rsidR="00134F69" w:rsidRDefault="00DA230C">
      <w:pPr>
        <w:pStyle w:val="a3"/>
        <w:rPr>
          <w:lang w:val="hr-HR"/>
        </w:rPr>
      </w:pPr>
      <w:r>
        <w:rPr>
          <w:rFonts w:eastAsia="Times New Roman"/>
          <w:lang w:val="hr-HR"/>
        </w:rPr>
        <w:t>Bolesnici koji su dovršili ispitivanja UV I i UV II zadovoljavali su kriterije za uključivanje u nekontrolirani dugoročni produžetak ispitivanja čije je planirano vrijeme trajanja bilo 78 tjedana. Bolesnici su smjeli nastaviti liječenje ispitivanim lijekom nakon 78. tjedna do trenutka kada im je omogućen pristup adalimumabu.</w:t>
      </w:r>
    </w:p>
    <w:p w14:paraId="61AA919A" w14:textId="77777777" w:rsidR="00134F69" w:rsidRDefault="00134F69">
      <w:pPr>
        <w:pStyle w:val="a3"/>
        <w:rPr>
          <w:sz w:val="24"/>
          <w:szCs w:val="24"/>
          <w:lang w:val="hr-HR"/>
        </w:rPr>
      </w:pPr>
    </w:p>
    <w:p w14:paraId="67A0AF16" w14:textId="77777777" w:rsidR="00134F69" w:rsidRDefault="00DA230C">
      <w:pPr>
        <w:pStyle w:val="a3"/>
        <w:keepNext/>
        <w:rPr>
          <w:rFonts w:eastAsia="Times New Roman"/>
          <w:lang w:val="hr-HR"/>
        </w:rPr>
      </w:pPr>
      <w:r>
        <w:rPr>
          <w:rFonts w:eastAsia="Times New Roman"/>
          <w:i/>
          <w:iCs/>
          <w:spacing w:val="-1"/>
          <w:u w:val="single" w:color="000000"/>
          <w:lang w:val="hr-HR"/>
        </w:rPr>
        <w:t>Klinički odgovor</w:t>
      </w:r>
    </w:p>
    <w:p w14:paraId="1A69DFA6" w14:textId="77777777" w:rsidR="00134F69" w:rsidRDefault="00134F69">
      <w:pPr>
        <w:pStyle w:val="a3"/>
        <w:keepNext/>
        <w:rPr>
          <w:sz w:val="18"/>
          <w:szCs w:val="18"/>
          <w:lang w:val="hr-HR"/>
        </w:rPr>
      </w:pPr>
    </w:p>
    <w:p w14:paraId="6AB5920F" w14:textId="77777777" w:rsidR="00134F69" w:rsidRDefault="00DA230C">
      <w:pPr>
        <w:pStyle w:val="a3"/>
        <w:rPr>
          <w:lang w:val="hr-HR"/>
        </w:rPr>
      </w:pPr>
      <w:r>
        <w:rPr>
          <w:rFonts w:eastAsia="Times New Roman"/>
          <w:lang w:val="hr-HR"/>
        </w:rPr>
        <w:t>Rezultati iz obaju ispitivanja pokazali su statistički značajno smanjenje rizika od neuspjeha liječenja u bolesnika liječenih adalimumabom u odnosu na one koji su primali placebo (vidjeti Tablicu 2</w:t>
      </w:r>
      <w:r w:rsidR="00517247">
        <w:rPr>
          <w:rFonts w:eastAsia="Times New Roman"/>
          <w:lang w:val="hr-HR"/>
        </w:rPr>
        <w:t>4</w:t>
      </w:r>
      <w:r>
        <w:rPr>
          <w:rFonts w:eastAsia="Times New Roman"/>
          <w:lang w:val="hr-HR"/>
        </w:rPr>
        <w:t>). Oba su ispitivanja pokazala rani i održan učinak adalimumaba na stopu neuspjeha liječenja u odnosu na placebo (vidjeti Sliku 2).</w:t>
      </w:r>
    </w:p>
    <w:p w14:paraId="52B1307A" w14:textId="77777777" w:rsidR="00134F69" w:rsidRDefault="00134F69">
      <w:pPr>
        <w:pStyle w:val="a3"/>
        <w:rPr>
          <w:lang w:val="hr-HR"/>
        </w:rPr>
      </w:pPr>
    </w:p>
    <w:p w14:paraId="729D88CA" w14:textId="77777777" w:rsidR="00CD630D" w:rsidRDefault="00CD630D">
      <w:pPr>
        <w:pStyle w:val="a3"/>
        <w:rPr>
          <w:lang w:val="hr-HR"/>
        </w:rPr>
      </w:pPr>
    </w:p>
    <w:p w14:paraId="2095B0BC" w14:textId="77777777" w:rsidR="00CD630D" w:rsidRDefault="00CD630D">
      <w:pPr>
        <w:pStyle w:val="a3"/>
        <w:rPr>
          <w:lang w:val="hr-HR"/>
        </w:rPr>
      </w:pPr>
    </w:p>
    <w:p w14:paraId="29A9DFCF" w14:textId="77777777" w:rsidR="00134F69" w:rsidRPr="00BA7C02" w:rsidRDefault="00DA230C" w:rsidP="00BA7C02">
      <w:pPr>
        <w:jc w:val="center"/>
        <w:rPr>
          <w:rFonts w:ascii="Times New Roman" w:hAnsi="Times New Roman" w:cs="Times New Roman"/>
          <w:b/>
          <w:lang w:val="pt-BR"/>
        </w:rPr>
      </w:pPr>
      <w:r w:rsidRPr="00BA7C02">
        <w:rPr>
          <w:rFonts w:ascii="Times New Roman" w:eastAsia="Times New Roman" w:hAnsi="Times New Roman" w:cs="Times New Roman"/>
          <w:b/>
          <w:bCs/>
          <w:lang w:val="hr-HR"/>
        </w:rPr>
        <w:lastRenderedPageBreak/>
        <w:t>Tablica 2</w:t>
      </w:r>
      <w:r w:rsidR="00517247">
        <w:rPr>
          <w:rFonts w:ascii="Times New Roman" w:eastAsia="Times New Roman" w:hAnsi="Times New Roman" w:cs="Times New Roman"/>
          <w:b/>
          <w:bCs/>
          <w:lang w:val="hr-HR"/>
        </w:rPr>
        <w:t>4</w:t>
      </w:r>
      <w:r w:rsidRPr="00BA7C02">
        <w:rPr>
          <w:rFonts w:ascii="Times New Roman" w:eastAsia="Times New Roman" w:hAnsi="Times New Roman" w:cs="Times New Roman"/>
          <w:b/>
          <w:bCs/>
          <w:lang w:val="hr-HR"/>
        </w:rPr>
        <w:t>.</w:t>
      </w:r>
    </w:p>
    <w:p w14:paraId="74FBD4EC" w14:textId="77777777" w:rsidR="00134F69" w:rsidRDefault="00DA230C">
      <w:pPr>
        <w:pStyle w:val="a3"/>
        <w:jc w:val="center"/>
        <w:rPr>
          <w:b/>
          <w:lang w:val="pt-BR"/>
        </w:rPr>
      </w:pPr>
      <w:r>
        <w:rPr>
          <w:rFonts w:eastAsia="Times New Roman"/>
          <w:b/>
          <w:bCs/>
          <w:lang w:val="hr-HR"/>
        </w:rPr>
        <w:t>Vrijeme do neuspjeha liječenja u ispitivanjima UV I i UV II</w:t>
      </w:r>
    </w:p>
    <w:p w14:paraId="7C2461EF" w14:textId="77777777" w:rsidR="00134F69" w:rsidRDefault="00134F69">
      <w:pPr>
        <w:pStyle w:val="a3"/>
        <w:jc w:val="center"/>
        <w:rPr>
          <w:b/>
          <w:lang w:val="pt-BR"/>
        </w:rPr>
      </w:pPr>
    </w:p>
    <w:tbl>
      <w:tblPr>
        <w:tblStyle w:val="ac"/>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1469"/>
        <w:gridCol w:w="1992"/>
        <w:gridCol w:w="1161"/>
        <w:gridCol w:w="1098"/>
        <w:gridCol w:w="1104"/>
        <w:gridCol w:w="1297"/>
      </w:tblGrid>
      <w:tr w:rsidR="00134F69" w14:paraId="7391BF78" w14:textId="77777777" w:rsidTr="00526D24">
        <w:trPr>
          <w:trHeight w:val="340"/>
          <w:jc w:val="center"/>
        </w:trPr>
        <w:tc>
          <w:tcPr>
            <w:tcW w:w="1624" w:type="dxa"/>
            <w:tcBorders>
              <w:top w:val="single" w:sz="4" w:space="0" w:color="auto"/>
              <w:bottom w:val="single" w:sz="4" w:space="0" w:color="auto"/>
            </w:tcBorders>
            <w:vAlign w:val="center"/>
          </w:tcPr>
          <w:p w14:paraId="1ACE05F0" w14:textId="77777777" w:rsidR="00134F69" w:rsidRDefault="00DA230C">
            <w:pPr>
              <w:pStyle w:val="a3"/>
              <w:jc w:val="center"/>
              <w:rPr>
                <w:b/>
                <w:lang w:eastAsia="ko-KR"/>
              </w:rPr>
            </w:pPr>
            <w:r>
              <w:rPr>
                <w:rFonts w:eastAsia="Times New Roman"/>
                <w:b/>
                <w:bCs/>
                <w:lang w:val="hr-HR" w:eastAsia="ko-KR"/>
              </w:rPr>
              <w:t>Analiza Liječenje</w:t>
            </w:r>
          </w:p>
        </w:tc>
        <w:tc>
          <w:tcPr>
            <w:tcW w:w="1530" w:type="dxa"/>
            <w:tcBorders>
              <w:top w:val="single" w:sz="4" w:space="0" w:color="auto"/>
              <w:bottom w:val="single" w:sz="4" w:space="0" w:color="auto"/>
            </w:tcBorders>
            <w:vAlign w:val="center"/>
          </w:tcPr>
          <w:p w14:paraId="6CC68241" w14:textId="77777777" w:rsidR="00134F69" w:rsidRDefault="00DA230C">
            <w:pPr>
              <w:pStyle w:val="a3"/>
              <w:jc w:val="center"/>
              <w:rPr>
                <w:b/>
              </w:rPr>
            </w:pPr>
            <w:r>
              <w:rPr>
                <w:rFonts w:eastAsia="Times New Roman"/>
                <w:b/>
                <w:bCs/>
                <w:lang w:val="hr-HR"/>
              </w:rPr>
              <w:t>N</w:t>
            </w:r>
          </w:p>
        </w:tc>
        <w:tc>
          <w:tcPr>
            <w:tcW w:w="2052" w:type="dxa"/>
            <w:tcBorders>
              <w:top w:val="single" w:sz="4" w:space="0" w:color="auto"/>
              <w:bottom w:val="single" w:sz="4" w:space="0" w:color="auto"/>
            </w:tcBorders>
            <w:vAlign w:val="center"/>
          </w:tcPr>
          <w:p w14:paraId="167FEF0D" w14:textId="77777777" w:rsidR="00134F69" w:rsidRDefault="00DA230C">
            <w:pPr>
              <w:pStyle w:val="a3"/>
              <w:jc w:val="center"/>
              <w:rPr>
                <w:b/>
              </w:rPr>
            </w:pPr>
            <w:r>
              <w:rPr>
                <w:rFonts w:eastAsia="Times New Roman"/>
                <w:b/>
                <w:bCs/>
                <w:spacing w:val="-1"/>
                <w:lang w:val="hr-HR"/>
              </w:rPr>
              <w:t>Neuspjeh N (%)</w:t>
            </w:r>
          </w:p>
        </w:tc>
        <w:tc>
          <w:tcPr>
            <w:tcW w:w="1130" w:type="dxa"/>
            <w:tcBorders>
              <w:top w:val="single" w:sz="4" w:space="0" w:color="auto"/>
              <w:bottom w:val="single" w:sz="4" w:space="0" w:color="auto"/>
            </w:tcBorders>
          </w:tcPr>
          <w:p w14:paraId="45028DE1" w14:textId="77777777" w:rsidR="00134F69" w:rsidRDefault="00DA230C">
            <w:pPr>
              <w:pStyle w:val="a3"/>
              <w:jc w:val="center"/>
              <w:rPr>
                <w:b/>
                <w:bCs/>
                <w:spacing w:val="-1"/>
                <w:lang w:val="pt-BR" w:eastAsia="ko-KR"/>
              </w:rPr>
            </w:pPr>
            <w:r>
              <w:rPr>
                <w:rFonts w:eastAsia="Times New Roman"/>
                <w:b/>
                <w:bCs/>
                <w:spacing w:val="-1"/>
                <w:lang w:val="hr-HR" w:eastAsia="ko-KR"/>
              </w:rPr>
              <w:t>Medijan vremena do neuspjeha (mjeseci)</w:t>
            </w:r>
          </w:p>
        </w:tc>
        <w:tc>
          <w:tcPr>
            <w:tcW w:w="1130" w:type="dxa"/>
            <w:tcBorders>
              <w:top w:val="single" w:sz="4" w:space="0" w:color="auto"/>
              <w:bottom w:val="single" w:sz="4" w:space="0" w:color="auto"/>
            </w:tcBorders>
            <w:vAlign w:val="center"/>
          </w:tcPr>
          <w:p w14:paraId="0E09C782" w14:textId="77777777" w:rsidR="00134F69" w:rsidRDefault="00DA230C">
            <w:pPr>
              <w:pStyle w:val="a3"/>
              <w:jc w:val="center"/>
              <w:rPr>
                <w:b/>
                <w:bCs/>
                <w:spacing w:val="-1"/>
                <w:lang w:eastAsia="ko-KR"/>
              </w:rPr>
            </w:pPr>
            <w:r>
              <w:rPr>
                <w:rFonts w:eastAsia="Times New Roman"/>
                <w:b/>
                <w:bCs/>
                <w:spacing w:val="-1"/>
                <w:lang w:val="hr-HR" w:eastAsia="ko-KR"/>
              </w:rPr>
              <w:t>HR</w:t>
            </w:r>
            <w:r w:rsidRPr="00526D24">
              <w:rPr>
                <w:rFonts w:eastAsia="Times New Roman"/>
                <w:b/>
                <w:bCs/>
                <w:spacing w:val="-1"/>
                <w:vertAlign w:val="superscript"/>
                <w:lang w:val="hr-HR" w:eastAsia="ko-KR"/>
              </w:rPr>
              <w:t>a</w:t>
            </w:r>
          </w:p>
        </w:tc>
        <w:tc>
          <w:tcPr>
            <w:tcW w:w="1130" w:type="dxa"/>
            <w:tcBorders>
              <w:top w:val="single" w:sz="4" w:space="0" w:color="auto"/>
              <w:bottom w:val="single" w:sz="4" w:space="0" w:color="auto"/>
            </w:tcBorders>
            <w:vAlign w:val="center"/>
          </w:tcPr>
          <w:p w14:paraId="283786BE" w14:textId="77777777" w:rsidR="00134F69" w:rsidRDefault="00DA230C">
            <w:pPr>
              <w:pStyle w:val="a3"/>
              <w:jc w:val="center"/>
              <w:rPr>
                <w:b/>
                <w:bCs/>
                <w:spacing w:val="-1"/>
                <w:lang w:eastAsia="ko-KR"/>
              </w:rPr>
            </w:pPr>
            <w:r>
              <w:rPr>
                <w:rFonts w:eastAsia="Times New Roman"/>
                <w:b/>
                <w:bCs/>
                <w:spacing w:val="-1"/>
                <w:lang w:val="hr-HR" w:eastAsia="ko-KR"/>
              </w:rPr>
              <w:t>CI 95 % za HR</w:t>
            </w:r>
            <w:r w:rsidRPr="00526D24">
              <w:rPr>
                <w:rFonts w:eastAsia="Times New Roman"/>
                <w:b/>
                <w:bCs/>
                <w:spacing w:val="-1"/>
                <w:vertAlign w:val="superscript"/>
                <w:lang w:val="hr-HR" w:eastAsia="ko-KR"/>
              </w:rPr>
              <w:t>a</w:t>
            </w:r>
          </w:p>
        </w:tc>
        <w:tc>
          <w:tcPr>
            <w:tcW w:w="1130" w:type="dxa"/>
            <w:tcBorders>
              <w:top w:val="single" w:sz="4" w:space="0" w:color="auto"/>
              <w:bottom w:val="single" w:sz="4" w:space="0" w:color="auto"/>
            </w:tcBorders>
            <w:vAlign w:val="center"/>
          </w:tcPr>
          <w:p w14:paraId="7538E98F" w14:textId="77777777" w:rsidR="00134F69" w:rsidRDefault="00DA230C">
            <w:pPr>
              <w:pStyle w:val="a3"/>
              <w:jc w:val="center"/>
              <w:rPr>
                <w:b/>
              </w:rPr>
            </w:pPr>
            <w:r>
              <w:rPr>
                <w:rFonts w:eastAsia="Times New Roman"/>
                <w:b/>
                <w:bCs/>
                <w:i/>
                <w:iCs/>
                <w:spacing w:val="-1"/>
                <w:lang w:val="hr-HR" w:eastAsia="ko-KR"/>
              </w:rPr>
              <w:t>p-</w:t>
            </w:r>
            <w:r>
              <w:rPr>
                <w:rFonts w:eastAsia="Times New Roman"/>
                <w:b/>
                <w:bCs/>
                <w:spacing w:val="-1"/>
                <w:lang w:val="hr-HR" w:eastAsia="ko-KR"/>
              </w:rPr>
              <w:t>vrijednosti</w:t>
            </w:r>
            <w:r w:rsidRPr="00526D24">
              <w:rPr>
                <w:rFonts w:eastAsia="Times New Roman"/>
                <w:b/>
                <w:bCs/>
                <w:spacing w:val="-1"/>
                <w:vertAlign w:val="superscript"/>
                <w:lang w:val="hr-HR" w:eastAsia="ko-KR"/>
              </w:rPr>
              <w:t>b</w:t>
            </w:r>
          </w:p>
          <w:p w14:paraId="2364F82E" w14:textId="77777777" w:rsidR="00134F69" w:rsidRDefault="00134F69">
            <w:pPr>
              <w:pStyle w:val="a3"/>
              <w:jc w:val="center"/>
              <w:rPr>
                <w:rFonts w:eastAsia="Times New Roman"/>
                <w:b/>
                <w:bCs/>
                <w:spacing w:val="-1"/>
              </w:rPr>
            </w:pPr>
          </w:p>
        </w:tc>
      </w:tr>
      <w:tr w:rsidR="00134F69" w14:paraId="0210D5A6" w14:textId="77777777" w:rsidTr="00526D24">
        <w:trPr>
          <w:trHeight w:val="340"/>
          <w:jc w:val="center"/>
        </w:trPr>
        <w:tc>
          <w:tcPr>
            <w:tcW w:w="9729" w:type="dxa"/>
            <w:gridSpan w:val="7"/>
            <w:tcBorders>
              <w:top w:val="single" w:sz="4" w:space="0" w:color="auto"/>
              <w:bottom w:val="single" w:sz="4" w:space="0" w:color="auto"/>
            </w:tcBorders>
            <w:vAlign w:val="center"/>
          </w:tcPr>
          <w:p w14:paraId="396B58BA" w14:textId="77777777" w:rsidR="00134F69" w:rsidRDefault="00DA230C">
            <w:pPr>
              <w:pStyle w:val="a3"/>
              <w:rPr>
                <w:b/>
              </w:rPr>
            </w:pPr>
            <w:r>
              <w:rPr>
                <w:rFonts w:eastAsia="Times New Roman"/>
                <w:b/>
                <w:bCs/>
                <w:lang w:val="hr-HR"/>
              </w:rPr>
              <w:t>Vrijeme do neuspjeha liječenja u 6. tjednu ili nakon njega u ispitivanju UV I</w:t>
            </w:r>
          </w:p>
          <w:p w14:paraId="6637B468" w14:textId="77777777" w:rsidR="00134F69" w:rsidRDefault="00DA230C">
            <w:pPr>
              <w:pStyle w:val="a3"/>
              <w:jc w:val="both"/>
            </w:pPr>
            <w:r>
              <w:rPr>
                <w:rFonts w:eastAsia="Times New Roman"/>
                <w:b/>
                <w:bCs/>
                <w:lang w:val="hr-HR"/>
              </w:rPr>
              <w:t>Primarna analiza (ITT)</w:t>
            </w:r>
          </w:p>
        </w:tc>
      </w:tr>
      <w:tr w:rsidR="00134F69" w14:paraId="0BC5D528" w14:textId="77777777" w:rsidTr="00526D24">
        <w:trPr>
          <w:trHeight w:val="340"/>
          <w:jc w:val="center"/>
        </w:trPr>
        <w:tc>
          <w:tcPr>
            <w:tcW w:w="1624" w:type="dxa"/>
            <w:tcBorders>
              <w:top w:val="single" w:sz="4" w:space="0" w:color="auto"/>
            </w:tcBorders>
            <w:vAlign w:val="center"/>
          </w:tcPr>
          <w:p w14:paraId="5AE0E8F1" w14:textId="77777777" w:rsidR="00134F69" w:rsidRDefault="00DA230C">
            <w:pPr>
              <w:pStyle w:val="a3"/>
              <w:jc w:val="center"/>
            </w:pPr>
            <w:r>
              <w:rPr>
                <w:rFonts w:eastAsia="Times New Roman"/>
                <w:lang w:val="hr-HR"/>
              </w:rPr>
              <w:t>placebo</w:t>
            </w:r>
          </w:p>
        </w:tc>
        <w:tc>
          <w:tcPr>
            <w:tcW w:w="1530" w:type="dxa"/>
            <w:tcBorders>
              <w:top w:val="single" w:sz="4" w:space="0" w:color="auto"/>
            </w:tcBorders>
          </w:tcPr>
          <w:p w14:paraId="015542C5" w14:textId="77777777" w:rsidR="00134F69" w:rsidRDefault="00DA230C">
            <w:pPr>
              <w:pStyle w:val="a3"/>
              <w:jc w:val="center"/>
            </w:pPr>
            <w:r>
              <w:rPr>
                <w:rFonts w:eastAsia="Times New Roman"/>
                <w:lang w:val="hr-HR"/>
              </w:rPr>
              <w:t xml:space="preserve">107 </w:t>
            </w:r>
          </w:p>
        </w:tc>
        <w:tc>
          <w:tcPr>
            <w:tcW w:w="2052" w:type="dxa"/>
            <w:tcBorders>
              <w:top w:val="single" w:sz="4" w:space="0" w:color="auto"/>
            </w:tcBorders>
          </w:tcPr>
          <w:p w14:paraId="3EEF222F" w14:textId="77777777" w:rsidR="00134F69" w:rsidRDefault="00DA230C">
            <w:pPr>
              <w:pStyle w:val="a3"/>
              <w:jc w:val="center"/>
            </w:pPr>
            <w:r>
              <w:rPr>
                <w:rFonts w:eastAsia="Times New Roman"/>
                <w:lang w:val="hr-HR"/>
              </w:rPr>
              <w:t xml:space="preserve">84 (78,5) </w:t>
            </w:r>
          </w:p>
        </w:tc>
        <w:tc>
          <w:tcPr>
            <w:tcW w:w="1130" w:type="dxa"/>
            <w:tcBorders>
              <w:top w:val="single" w:sz="4" w:space="0" w:color="auto"/>
            </w:tcBorders>
          </w:tcPr>
          <w:p w14:paraId="76FF3BC4" w14:textId="77777777" w:rsidR="00134F69" w:rsidRDefault="00DA230C">
            <w:pPr>
              <w:pStyle w:val="a3"/>
              <w:jc w:val="center"/>
            </w:pPr>
            <w:r>
              <w:rPr>
                <w:rFonts w:eastAsia="Times New Roman"/>
                <w:lang w:val="hr-HR"/>
              </w:rPr>
              <w:t xml:space="preserve">3,0 </w:t>
            </w:r>
          </w:p>
        </w:tc>
        <w:tc>
          <w:tcPr>
            <w:tcW w:w="1130" w:type="dxa"/>
            <w:tcBorders>
              <w:top w:val="single" w:sz="4" w:space="0" w:color="auto"/>
            </w:tcBorders>
          </w:tcPr>
          <w:p w14:paraId="38A4B993" w14:textId="77777777" w:rsidR="00134F69" w:rsidRDefault="00DA230C">
            <w:pPr>
              <w:pStyle w:val="a3"/>
              <w:jc w:val="center"/>
            </w:pPr>
            <w:r>
              <w:t xml:space="preserve">-- </w:t>
            </w:r>
          </w:p>
        </w:tc>
        <w:tc>
          <w:tcPr>
            <w:tcW w:w="1130" w:type="dxa"/>
            <w:tcBorders>
              <w:top w:val="single" w:sz="4" w:space="0" w:color="auto"/>
            </w:tcBorders>
          </w:tcPr>
          <w:p w14:paraId="2270217C" w14:textId="77777777" w:rsidR="00134F69" w:rsidRDefault="00DA230C">
            <w:pPr>
              <w:pStyle w:val="a3"/>
              <w:jc w:val="center"/>
            </w:pPr>
            <w:r>
              <w:t xml:space="preserve">-- </w:t>
            </w:r>
          </w:p>
        </w:tc>
        <w:tc>
          <w:tcPr>
            <w:tcW w:w="1130" w:type="dxa"/>
            <w:tcBorders>
              <w:top w:val="single" w:sz="4" w:space="0" w:color="auto"/>
            </w:tcBorders>
          </w:tcPr>
          <w:p w14:paraId="42C146CC" w14:textId="77777777" w:rsidR="00134F69" w:rsidRDefault="00DA230C">
            <w:pPr>
              <w:pStyle w:val="a3"/>
              <w:jc w:val="center"/>
            </w:pPr>
            <w:r>
              <w:t xml:space="preserve">-- </w:t>
            </w:r>
          </w:p>
        </w:tc>
      </w:tr>
      <w:tr w:rsidR="00134F69" w14:paraId="609F6B30" w14:textId="77777777" w:rsidTr="00526D24">
        <w:trPr>
          <w:trHeight w:val="340"/>
          <w:jc w:val="center"/>
        </w:trPr>
        <w:tc>
          <w:tcPr>
            <w:tcW w:w="1624" w:type="dxa"/>
            <w:tcBorders>
              <w:bottom w:val="single" w:sz="4" w:space="0" w:color="auto"/>
            </w:tcBorders>
            <w:vAlign w:val="center"/>
          </w:tcPr>
          <w:p w14:paraId="3F8F193A" w14:textId="77777777" w:rsidR="00134F69" w:rsidRDefault="00DA230C">
            <w:pPr>
              <w:pStyle w:val="a3"/>
              <w:jc w:val="center"/>
            </w:pPr>
            <w:r>
              <w:rPr>
                <w:rFonts w:eastAsia="Times New Roman"/>
                <w:lang w:val="hr-HR"/>
              </w:rPr>
              <w:t>Adalimumab</w:t>
            </w:r>
          </w:p>
        </w:tc>
        <w:tc>
          <w:tcPr>
            <w:tcW w:w="1530" w:type="dxa"/>
            <w:tcBorders>
              <w:bottom w:val="single" w:sz="4" w:space="0" w:color="auto"/>
            </w:tcBorders>
          </w:tcPr>
          <w:p w14:paraId="6FC79AA9" w14:textId="77777777" w:rsidR="00134F69" w:rsidRDefault="00DA230C">
            <w:pPr>
              <w:pStyle w:val="a3"/>
              <w:jc w:val="center"/>
            </w:pPr>
            <w:r>
              <w:rPr>
                <w:rFonts w:eastAsia="Times New Roman"/>
                <w:lang w:val="hr-HR"/>
              </w:rPr>
              <w:t xml:space="preserve">110 </w:t>
            </w:r>
          </w:p>
        </w:tc>
        <w:tc>
          <w:tcPr>
            <w:tcW w:w="2052" w:type="dxa"/>
            <w:tcBorders>
              <w:bottom w:val="single" w:sz="4" w:space="0" w:color="auto"/>
            </w:tcBorders>
          </w:tcPr>
          <w:p w14:paraId="5785485E" w14:textId="77777777" w:rsidR="00134F69" w:rsidRDefault="00BA7C02">
            <w:pPr>
              <w:pStyle w:val="a3"/>
              <w:jc w:val="center"/>
            </w:pPr>
            <w:r>
              <w:rPr>
                <w:rFonts w:eastAsia="Times New Roman"/>
                <w:lang w:val="hr-HR"/>
              </w:rPr>
              <w:t>60</w:t>
            </w:r>
            <w:r w:rsidR="00DA230C">
              <w:rPr>
                <w:rFonts w:eastAsia="Times New Roman"/>
                <w:lang w:val="hr-HR"/>
              </w:rPr>
              <w:t xml:space="preserve"> (54,5) </w:t>
            </w:r>
          </w:p>
        </w:tc>
        <w:tc>
          <w:tcPr>
            <w:tcW w:w="1130" w:type="dxa"/>
            <w:tcBorders>
              <w:bottom w:val="single" w:sz="4" w:space="0" w:color="auto"/>
            </w:tcBorders>
          </w:tcPr>
          <w:p w14:paraId="2F362B78" w14:textId="77777777" w:rsidR="00134F69" w:rsidRDefault="00DA230C">
            <w:pPr>
              <w:pStyle w:val="a3"/>
              <w:jc w:val="center"/>
            </w:pPr>
            <w:r>
              <w:rPr>
                <w:rFonts w:eastAsia="Times New Roman"/>
                <w:lang w:val="hr-HR"/>
              </w:rPr>
              <w:t xml:space="preserve">5,6 </w:t>
            </w:r>
          </w:p>
        </w:tc>
        <w:tc>
          <w:tcPr>
            <w:tcW w:w="1130" w:type="dxa"/>
            <w:tcBorders>
              <w:bottom w:val="single" w:sz="4" w:space="0" w:color="auto"/>
            </w:tcBorders>
          </w:tcPr>
          <w:p w14:paraId="4C2E74F5" w14:textId="77777777" w:rsidR="00134F69" w:rsidRDefault="00DA230C">
            <w:pPr>
              <w:pStyle w:val="a3"/>
              <w:jc w:val="center"/>
            </w:pPr>
            <w:r>
              <w:rPr>
                <w:rFonts w:eastAsia="Times New Roman"/>
                <w:lang w:val="hr-HR"/>
              </w:rPr>
              <w:t xml:space="preserve">0.50 </w:t>
            </w:r>
          </w:p>
        </w:tc>
        <w:tc>
          <w:tcPr>
            <w:tcW w:w="1130" w:type="dxa"/>
            <w:tcBorders>
              <w:bottom w:val="single" w:sz="4" w:space="0" w:color="auto"/>
            </w:tcBorders>
          </w:tcPr>
          <w:p w14:paraId="2D49B718" w14:textId="77777777" w:rsidR="00134F69" w:rsidRDefault="00DA230C">
            <w:pPr>
              <w:pStyle w:val="a3"/>
              <w:jc w:val="center"/>
            </w:pPr>
            <w:r>
              <w:rPr>
                <w:rFonts w:eastAsia="Times New Roman"/>
                <w:lang w:val="hr-HR"/>
              </w:rPr>
              <w:t xml:space="preserve">0,36, 0,70 </w:t>
            </w:r>
          </w:p>
        </w:tc>
        <w:tc>
          <w:tcPr>
            <w:tcW w:w="1130" w:type="dxa"/>
            <w:tcBorders>
              <w:bottom w:val="single" w:sz="4" w:space="0" w:color="auto"/>
            </w:tcBorders>
          </w:tcPr>
          <w:p w14:paraId="0001D044" w14:textId="77777777" w:rsidR="00134F69" w:rsidRDefault="00DA230C">
            <w:pPr>
              <w:pStyle w:val="a3"/>
              <w:jc w:val="center"/>
            </w:pPr>
            <w:r>
              <w:rPr>
                <w:rFonts w:eastAsia="Times New Roman"/>
                <w:lang w:val="hr-HR"/>
              </w:rPr>
              <w:t xml:space="preserve">&lt; 0,001 </w:t>
            </w:r>
          </w:p>
        </w:tc>
      </w:tr>
      <w:tr w:rsidR="00134F69" w14:paraId="2C46A03E" w14:textId="77777777" w:rsidTr="00526D24">
        <w:trPr>
          <w:trHeight w:val="340"/>
          <w:jc w:val="center"/>
        </w:trPr>
        <w:tc>
          <w:tcPr>
            <w:tcW w:w="9729" w:type="dxa"/>
            <w:gridSpan w:val="7"/>
            <w:tcBorders>
              <w:top w:val="single" w:sz="4" w:space="0" w:color="auto"/>
              <w:bottom w:val="single" w:sz="4" w:space="0" w:color="auto"/>
            </w:tcBorders>
            <w:vAlign w:val="center"/>
          </w:tcPr>
          <w:p w14:paraId="5EDFE9E7" w14:textId="77777777" w:rsidR="00134F69" w:rsidRDefault="00DA230C">
            <w:pPr>
              <w:pStyle w:val="a3"/>
              <w:jc w:val="both"/>
              <w:rPr>
                <w:b/>
              </w:rPr>
            </w:pPr>
            <w:r>
              <w:rPr>
                <w:rFonts w:eastAsia="Times New Roman"/>
                <w:b/>
                <w:bCs/>
                <w:lang w:val="hr-HR"/>
              </w:rPr>
              <w:t>Vrijeme do neuspjeha liječenja u 2. tjednu ili nakon njega u ispitivanju UV II</w:t>
            </w:r>
          </w:p>
          <w:p w14:paraId="4F1D25F9" w14:textId="77777777" w:rsidR="00134F69" w:rsidRDefault="00DA230C">
            <w:pPr>
              <w:pStyle w:val="a3"/>
              <w:jc w:val="both"/>
            </w:pPr>
            <w:r>
              <w:rPr>
                <w:rFonts w:eastAsia="Times New Roman"/>
                <w:b/>
                <w:bCs/>
                <w:lang w:val="hr-HR"/>
              </w:rPr>
              <w:t>Primarna analiza (ITT)</w:t>
            </w:r>
          </w:p>
        </w:tc>
      </w:tr>
      <w:tr w:rsidR="00134F69" w14:paraId="475DFC21" w14:textId="77777777" w:rsidTr="00526D24">
        <w:trPr>
          <w:trHeight w:val="340"/>
          <w:jc w:val="center"/>
        </w:trPr>
        <w:tc>
          <w:tcPr>
            <w:tcW w:w="1624" w:type="dxa"/>
            <w:tcBorders>
              <w:top w:val="single" w:sz="4" w:space="0" w:color="auto"/>
            </w:tcBorders>
          </w:tcPr>
          <w:p w14:paraId="2C7E3BBF" w14:textId="77777777" w:rsidR="00134F69" w:rsidRDefault="00DA230C">
            <w:pPr>
              <w:pStyle w:val="a3"/>
              <w:jc w:val="center"/>
            </w:pPr>
            <w:r>
              <w:rPr>
                <w:rFonts w:eastAsia="Times New Roman"/>
                <w:lang w:val="hr-HR"/>
              </w:rPr>
              <w:t xml:space="preserve">placebo </w:t>
            </w:r>
          </w:p>
        </w:tc>
        <w:tc>
          <w:tcPr>
            <w:tcW w:w="1530" w:type="dxa"/>
            <w:tcBorders>
              <w:top w:val="single" w:sz="4" w:space="0" w:color="auto"/>
            </w:tcBorders>
          </w:tcPr>
          <w:p w14:paraId="01C6E455" w14:textId="77777777" w:rsidR="00134F69" w:rsidRDefault="00DA230C">
            <w:pPr>
              <w:pStyle w:val="a3"/>
              <w:jc w:val="center"/>
            </w:pPr>
            <w:r>
              <w:rPr>
                <w:rFonts w:eastAsia="Times New Roman"/>
                <w:lang w:val="hr-HR"/>
              </w:rPr>
              <w:t xml:space="preserve">111 </w:t>
            </w:r>
          </w:p>
        </w:tc>
        <w:tc>
          <w:tcPr>
            <w:tcW w:w="2052" w:type="dxa"/>
            <w:tcBorders>
              <w:top w:val="single" w:sz="4" w:space="0" w:color="auto"/>
            </w:tcBorders>
          </w:tcPr>
          <w:p w14:paraId="46325178" w14:textId="77777777" w:rsidR="00134F69" w:rsidRDefault="00DA230C">
            <w:pPr>
              <w:pStyle w:val="a3"/>
              <w:jc w:val="center"/>
            </w:pPr>
            <w:r>
              <w:rPr>
                <w:rFonts w:eastAsia="Times New Roman"/>
                <w:lang w:val="hr-HR"/>
              </w:rPr>
              <w:t xml:space="preserve">61 (55,0) </w:t>
            </w:r>
          </w:p>
        </w:tc>
        <w:tc>
          <w:tcPr>
            <w:tcW w:w="1130" w:type="dxa"/>
            <w:tcBorders>
              <w:top w:val="single" w:sz="4" w:space="0" w:color="auto"/>
            </w:tcBorders>
          </w:tcPr>
          <w:p w14:paraId="136C321B" w14:textId="77777777" w:rsidR="00134F69" w:rsidRDefault="00DA230C">
            <w:pPr>
              <w:pStyle w:val="a3"/>
              <w:jc w:val="center"/>
            </w:pPr>
            <w:r>
              <w:rPr>
                <w:rFonts w:eastAsia="Times New Roman"/>
                <w:lang w:val="hr-HR"/>
              </w:rPr>
              <w:t xml:space="preserve">8,3 </w:t>
            </w:r>
          </w:p>
        </w:tc>
        <w:tc>
          <w:tcPr>
            <w:tcW w:w="1130" w:type="dxa"/>
            <w:tcBorders>
              <w:top w:val="single" w:sz="4" w:space="0" w:color="auto"/>
            </w:tcBorders>
          </w:tcPr>
          <w:p w14:paraId="38CAE131" w14:textId="77777777" w:rsidR="00134F69" w:rsidRDefault="00DA230C">
            <w:pPr>
              <w:pStyle w:val="a3"/>
              <w:jc w:val="center"/>
            </w:pPr>
            <w:r>
              <w:t xml:space="preserve">-- </w:t>
            </w:r>
          </w:p>
        </w:tc>
        <w:tc>
          <w:tcPr>
            <w:tcW w:w="1130" w:type="dxa"/>
            <w:tcBorders>
              <w:top w:val="single" w:sz="4" w:space="0" w:color="auto"/>
            </w:tcBorders>
          </w:tcPr>
          <w:p w14:paraId="5A2DF528" w14:textId="77777777" w:rsidR="00134F69" w:rsidRDefault="00DA230C">
            <w:pPr>
              <w:pStyle w:val="a3"/>
              <w:jc w:val="center"/>
            </w:pPr>
            <w:r>
              <w:t xml:space="preserve">-- </w:t>
            </w:r>
          </w:p>
        </w:tc>
        <w:tc>
          <w:tcPr>
            <w:tcW w:w="1130" w:type="dxa"/>
            <w:tcBorders>
              <w:top w:val="single" w:sz="4" w:space="0" w:color="auto"/>
            </w:tcBorders>
          </w:tcPr>
          <w:p w14:paraId="3022F000" w14:textId="77777777" w:rsidR="00134F69" w:rsidRDefault="00DA230C">
            <w:pPr>
              <w:pStyle w:val="a3"/>
              <w:jc w:val="center"/>
            </w:pPr>
            <w:r>
              <w:t xml:space="preserve">-- </w:t>
            </w:r>
          </w:p>
        </w:tc>
      </w:tr>
      <w:tr w:rsidR="00134F69" w14:paraId="3E5FD9F7" w14:textId="77777777" w:rsidTr="00526D24">
        <w:trPr>
          <w:trHeight w:val="340"/>
          <w:jc w:val="center"/>
        </w:trPr>
        <w:tc>
          <w:tcPr>
            <w:tcW w:w="1624" w:type="dxa"/>
            <w:tcBorders>
              <w:bottom w:val="single" w:sz="4" w:space="0" w:color="auto"/>
            </w:tcBorders>
          </w:tcPr>
          <w:p w14:paraId="7B9E4671" w14:textId="77777777" w:rsidR="00134F69" w:rsidRDefault="00DA230C">
            <w:pPr>
              <w:pStyle w:val="a3"/>
              <w:jc w:val="center"/>
            </w:pPr>
            <w:r>
              <w:rPr>
                <w:rFonts w:eastAsia="Times New Roman"/>
                <w:lang w:val="hr-HR"/>
              </w:rPr>
              <w:t xml:space="preserve">Adalimumab </w:t>
            </w:r>
          </w:p>
        </w:tc>
        <w:tc>
          <w:tcPr>
            <w:tcW w:w="1530" w:type="dxa"/>
            <w:tcBorders>
              <w:bottom w:val="single" w:sz="4" w:space="0" w:color="auto"/>
            </w:tcBorders>
          </w:tcPr>
          <w:p w14:paraId="02014FB2" w14:textId="77777777" w:rsidR="00134F69" w:rsidRDefault="00DA230C">
            <w:pPr>
              <w:pStyle w:val="a3"/>
              <w:jc w:val="center"/>
            </w:pPr>
            <w:r>
              <w:rPr>
                <w:rFonts w:eastAsia="Times New Roman"/>
                <w:lang w:val="hr-HR"/>
              </w:rPr>
              <w:t xml:space="preserve">115 </w:t>
            </w:r>
          </w:p>
        </w:tc>
        <w:tc>
          <w:tcPr>
            <w:tcW w:w="2052" w:type="dxa"/>
            <w:tcBorders>
              <w:bottom w:val="single" w:sz="4" w:space="0" w:color="auto"/>
            </w:tcBorders>
          </w:tcPr>
          <w:p w14:paraId="075B0FD9" w14:textId="77777777" w:rsidR="00134F69" w:rsidRDefault="00BA7C02">
            <w:pPr>
              <w:pStyle w:val="a3"/>
              <w:jc w:val="center"/>
            </w:pPr>
            <w:r>
              <w:rPr>
                <w:rFonts w:eastAsia="Times New Roman"/>
                <w:lang w:val="hr-HR"/>
              </w:rPr>
              <w:t>45</w:t>
            </w:r>
            <w:r w:rsidR="00DA230C">
              <w:rPr>
                <w:rFonts w:eastAsia="Times New Roman"/>
                <w:lang w:val="hr-HR"/>
              </w:rPr>
              <w:t xml:space="preserve"> (39,1) </w:t>
            </w:r>
          </w:p>
        </w:tc>
        <w:tc>
          <w:tcPr>
            <w:tcW w:w="1130" w:type="dxa"/>
            <w:tcBorders>
              <w:bottom w:val="single" w:sz="4" w:space="0" w:color="auto"/>
            </w:tcBorders>
          </w:tcPr>
          <w:p w14:paraId="4B7BA371" w14:textId="77777777" w:rsidR="00134F69" w:rsidRDefault="00DA230C">
            <w:pPr>
              <w:pStyle w:val="a3"/>
              <w:jc w:val="center"/>
            </w:pPr>
            <w:r>
              <w:rPr>
                <w:rFonts w:eastAsia="Times New Roman"/>
                <w:lang w:val="hr-HR"/>
              </w:rPr>
              <w:t>NP</w:t>
            </w:r>
            <w:r w:rsidRPr="00526D24">
              <w:rPr>
                <w:rFonts w:eastAsia="Times New Roman"/>
                <w:vertAlign w:val="superscript"/>
                <w:lang w:val="hr-HR"/>
              </w:rPr>
              <w:t>c</w:t>
            </w:r>
            <w:r>
              <w:rPr>
                <w:rFonts w:eastAsia="Times New Roman"/>
                <w:lang w:val="hr-HR"/>
              </w:rPr>
              <w:t xml:space="preserve"> </w:t>
            </w:r>
          </w:p>
        </w:tc>
        <w:tc>
          <w:tcPr>
            <w:tcW w:w="1130" w:type="dxa"/>
            <w:tcBorders>
              <w:bottom w:val="single" w:sz="4" w:space="0" w:color="auto"/>
            </w:tcBorders>
          </w:tcPr>
          <w:p w14:paraId="613A0BF1" w14:textId="77777777" w:rsidR="00134F69" w:rsidRDefault="00DA230C">
            <w:pPr>
              <w:pStyle w:val="a3"/>
              <w:jc w:val="center"/>
            </w:pPr>
            <w:r>
              <w:rPr>
                <w:rFonts w:eastAsia="Times New Roman"/>
                <w:lang w:val="hr-HR"/>
              </w:rPr>
              <w:t xml:space="preserve">0.57 </w:t>
            </w:r>
          </w:p>
        </w:tc>
        <w:tc>
          <w:tcPr>
            <w:tcW w:w="1130" w:type="dxa"/>
            <w:tcBorders>
              <w:bottom w:val="single" w:sz="4" w:space="0" w:color="auto"/>
            </w:tcBorders>
          </w:tcPr>
          <w:p w14:paraId="0AE90EAC" w14:textId="77777777" w:rsidR="00134F69" w:rsidRDefault="00DA230C">
            <w:pPr>
              <w:pStyle w:val="a3"/>
              <w:jc w:val="center"/>
            </w:pPr>
            <w:r>
              <w:rPr>
                <w:rFonts w:eastAsia="Times New Roman"/>
                <w:lang w:val="hr-HR"/>
              </w:rPr>
              <w:t xml:space="preserve">0,39, 0,84 </w:t>
            </w:r>
          </w:p>
        </w:tc>
        <w:tc>
          <w:tcPr>
            <w:tcW w:w="1130" w:type="dxa"/>
            <w:tcBorders>
              <w:bottom w:val="single" w:sz="4" w:space="0" w:color="auto"/>
            </w:tcBorders>
          </w:tcPr>
          <w:p w14:paraId="29E4821A" w14:textId="77777777" w:rsidR="00134F69" w:rsidRDefault="00DA230C">
            <w:pPr>
              <w:pStyle w:val="a3"/>
              <w:jc w:val="center"/>
            </w:pPr>
            <w:r>
              <w:rPr>
                <w:rFonts w:eastAsia="Times New Roman"/>
                <w:lang w:val="hr-HR"/>
              </w:rPr>
              <w:t xml:space="preserve">0,004 </w:t>
            </w:r>
          </w:p>
        </w:tc>
      </w:tr>
    </w:tbl>
    <w:p w14:paraId="7E39AD3F" w14:textId="77777777" w:rsidR="00134F69" w:rsidRDefault="00DA230C">
      <w:pPr>
        <w:pStyle w:val="a3"/>
        <w:rPr>
          <w:lang w:val="hr-HR"/>
        </w:rPr>
      </w:pPr>
      <w:r>
        <w:rPr>
          <w:rFonts w:eastAsia="Times New Roman"/>
          <w:lang w:val="hr-HR"/>
        </w:rPr>
        <w:t>Napomena: Neuspjeh liječenja u 6. tjednu ili nakon njega (ispitivanje UV I) odnosno u 2. tjednu ili nakon njega (ispitivanje UV II) smatrao se događajem. Bolesnici koji su izašli iz ispitivanja zbog razloga koji nisu bili neuspjeh liječenja bili su cenzurirani u trenutku izlaska iz ispitivanja.</w:t>
      </w:r>
    </w:p>
    <w:p w14:paraId="05B845E6" w14:textId="77777777" w:rsidR="00134F69" w:rsidRDefault="00DA230C">
      <w:pPr>
        <w:pStyle w:val="a3"/>
        <w:numPr>
          <w:ilvl w:val="0"/>
          <w:numId w:val="9"/>
        </w:numPr>
        <w:rPr>
          <w:lang w:val="hr-HR"/>
        </w:rPr>
      </w:pPr>
      <w:r>
        <w:rPr>
          <w:rFonts w:eastAsia="Times New Roman"/>
          <w:lang w:val="hr-HR"/>
        </w:rPr>
        <w:t>HR za adalimumab naspram placeba iz regresije proporcionalnih hazarda, uz liječenje kao faktor.</w:t>
      </w:r>
    </w:p>
    <w:p w14:paraId="095E2D59" w14:textId="77777777" w:rsidR="00134F69" w:rsidRDefault="00DA230C">
      <w:pPr>
        <w:pStyle w:val="a3"/>
        <w:numPr>
          <w:ilvl w:val="0"/>
          <w:numId w:val="9"/>
        </w:numPr>
        <w:rPr>
          <w:lang w:val="hr-HR"/>
        </w:rPr>
      </w:pPr>
      <w:r>
        <w:rPr>
          <w:rFonts w:eastAsia="Times New Roman"/>
          <w:lang w:val="hr-HR"/>
        </w:rPr>
        <w:t xml:space="preserve">Dvostrana </w:t>
      </w:r>
      <w:r>
        <w:rPr>
          <w:rFonts w:eastAsia="Times New Roman"/>
          <w:i/>
          <w:iCs/>
          <w:lang w:val="hr-HR"/>
        </w:rPr>
        <w:t>P</w:t>
      </w:r>
      <w:r>
        <w:rPr>
          <w:rFonts w:eastAsia="Times New Roman"/>
          <w:lang w:val="hr-HR"/>
        </w:rPr>
        <w:t>-vrijednost iz log rang testa.</w:t>
      </w:r>
    </w:p>
    <w:p w14:paraId="7CFE69EC" w14:textId="77777777" w:rsidR="00134F69" w:rsidRDefault="00DA230C">
      <w:pPr>
        <w:pStyle w:val="a3"/>
        <w:numPr>
          <w:ilvl w:val="0"/>
          <w:numId w:val="9"/>
        </w:numPr>
        <w:rPr>
          <w:lang w:val="hr-HR"/>
        </w:rPr>
      </w:pPr>
      <w:r>
        <w:rPr>
          <w:rFonts w:eastAsia="Times New Roman"/>
          <w:lang w:val="hr-HR"/>
        </w:rPr>
        <w:t>NP = ne može se procijeniti. Manje od polovice bolesnika pod rizikom imalo je događaj.</w:t>
      </w:r>
    </w:p>
    <w:p w14:paraId="47328496" w14:textId="77777777" w:rsidR="00134F69" w:rsidRDefault="00134F69">
      <w:pPr>
        <w:pStyle w:val="a3"/>
        <w:rPr>
          <w:lang w:val="hr-HR"/>
        </w:rPr>
      </w:pPr>
    </w:p>
    <w:p w14:paraId="78154016" w14:textId="77777777" w:rsidR="00134F69" w:rsidRDefault="00DA230C">
      <w:pPr>
        <w:pStyle w:val="a3"/>
        <w:jc w:val="center"/>
        <w:rPr>
          <w:rFonts w:eastAsia="Times New Roman"/>
          <w:b/>
          <w:bCs/>
          <w:lang w:val="hr-HR"/>
        </w:rPr>
      </w:pPr>
      <w:r>
        <w:rPr>
          <w:rFonts w:eastAsia="Times New Roman"/>
          <w:b/>
          <w:bCs/>
          <w:lang w:val="hr-HR"/>
        </w:rPr>
        <w:t>Slika 2: Kaplan-Meierove krivulje koje sažeto prikazuju vrijeme do neuspjeha liječenja u 6. tjednu ili nakon njega (ispitivanje UV I) odnosno u 2. tjednu ili nakon njega (ispitivanje UV II)</w:t>
      </w:r>
    </w:p>
    <w:tbl>
      <w:tblPr>
        <w:tblW w:w="9464" w:type="dxa"/>
        <w:tblInd w:w="-176" w:type="dxa"/>
        <w:tblLayout w:type="fixed"/>
        <w:tblLook w:val="04A0" w:firstRow="1" w:lastRow="0" w:firstColumn="1" w:lastColumn="0" w:noHBand="0" w:noVBand="1"/>
      </w:tblPr>
      <w:tblGrid>
        <w:gridCol w:w="658"/>
        <w:gridCol w:w="3496"/>
        <w:gridCol w:w="1170"/>
        <w:gridCol w:w="1350"/>
        <w:gridCol w:w="900"/>
        <w:gridCol w:w="1890"/>
      </w:tblGrid>
      <w:tr w:rsidR="00517247" w14:paraId="7E5E96F4" w14:textId="77777777" w:rsidTr="00A963AF">
        <w:trPr>
          <w:cantSplit/>
          <w:trHeight w:val="4067"/>
        </w:trPr>
        <w:tc>
          <w:tcPr>
            <w:tcW w:w="658" w:type="dxa"/>
            <w:textDirection w:val="btLr"/>
            <w:vAlign w:val="bottom"/>
          </w:tcPr>
          <w:p w14:paraId="624884C6" w14:textId="77777777" w:rsidR="00517247" w:rsidRPr="00E91C49" w:rsidRDefault="00517247" w:rsidP="00A963AF">
            <w:pPr>
              <w:pStyle w:val="EMEANormal"/>
              <w:keepNext/>
              <w:ind w:left="113" w:right="113"/>
              <w:jc w:val="center"/>
              <w:rPr>
                <w:b/>
                <w:szCs w:val="22"/>
                <w:lang w:val="hr-HR"/>
              </w:rPr>
            </w:pPr>
            <w:r w:rsidRPr="00E91C49">
              <w:rPr>
                <w:b/>
                <w:szCs w:val="22"/>
                <w:lang w:val="hr-HR"/>
              </w:rPr>
              <w:t>STOPA NEUSPJEHA LIJEČENJA (%)</w:t>
            </w:r>
          </w:p>
        </w:tc>
        <w:tc>
          <w:tcPr>
            <w:tcW w:w="8806" w:type="dxa"/>
            <w:gridSpan w:val="5"/>
            <w:vAlign w:val="bottom"/>
          </w:tcPr>
          <w:p w14:paraId="131A98A4" w14:textId="77777777" w:rsidR="00517247" w:rsidRPr="00E91C49" w:rsidRDefault="00517247" w:rsidP="00A963AF">
            <w:pPr>
              <w:pStyle w:val="EMEANormal"/>
              <w:keepNext/>
              <w:rPr>
                <w:szCs w:val="22"/>
                <w:lang w:val="hr-HR"/>
              </w:rPr>
            </w:pPr>
            <w:r w:rsidRPr="00E91C49">
              <w:rPr>
                <w:noProof/>
                <w:szCs w:val="22"/>
                <w:lang w:val="hr-HR" w:eastAsia="hr-HR"/>
              </w:rPr>
              <w:drawing>
                <wp:inline distT="0" distB="0" distL="0" distR="0" wp14:anchorId="11ECB6CF" wp14:editId="412DD64D">
                  <wp:extent cx="5486400" cy="2209800"/>
                  <wp:effectExtent l="0" t="0" r="0" b="0"/>
                  <wp:docPr id="63" name="Picture 43"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98481" name="Picture 43" descr="Humira Uveitis Figure 5_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517247" w14:paraId="1DED776E" w14:textId="77777777" w:rsidTr="00A963AF">
        <w:tc>
          <w:tcPr>
            <w:tcW w:w="658" w:type="dxa"/>
          </w:tcPr>
          <w:p w14:paraId="0DD20482" w14:textId="77777777" w:rsidR="00517247" w:rsidRPr="00E91C49" w:rsidRDefault="00517247" w:rsidP="00A963AF">
            <w:pPr>
              <w:pStyle w:val="EMEANormal"/>
              <w:rPr>
                <w:szCs w:val="22"/>
                <w:lang w:val="hr-HR"/>
              </w:rPr>
            </w:pPr>
          </w:p>
        </w:tc>
        <w:tc>
          <w:tcPr>
            <w:tcW w:w="8806" w:type="dxa"/>
            <w:gridSpan w:val="5"/>
          </w:tcPr>
          <w:p w14:paraId="4D039810" w14:textId="77777777" w:rsidR="00517247" w:rsidRPr="00E91C49" w:rsidRDefault="00517247" w:rsidP="00A963AF">
            <w:pPr>
              <w:pStyle w:val="EMEANormal"/>
              <w:jc w:val="center"/>
              <w:rPr>
                <w:b/>
                <w:szCs w:val="22"/>
                <w:lang w:val="hr-HR"/>
              </w:rPr>
            </w:pPr>
            <w:r w:rsidRPr="00E91C49">
              <w:rPr>
                <w:b/>
                <w:szCs w:val="22"/>
                <w:lang w:val="hr-HR"/>
              </w:rPr>
              <w:t>VRIJEME (MJESECI)</w:t>
            </w:r>
          </w:p>
        </w:tc>
      </w:tr>
      <w:tr w:rsidR="00517247" w14:paraId="47AB6035" w14:textId="77777777" w:rsidTr="00A963AF">
        <w:tc>
          <w:tcPr>
            <w:tcW w:w="658" w:type="dxa"/>
          </w:tcPr>
          <w:p w14:paraId="3A0B73BA" w14:textId="77777777" w:rsidR="00517247" w:rsidRPr="00E91C49" w:rsidRDefault="00517247" w:rsidP="00A963AF">
            <w:pPr>
              <w:pStyle w:val="EMEANormal"/>
              <w:rPr>
                <w:szCs w:val="22"/>
                <w:lang w:val="hr-HR"/>
              </w:rPr>
            </w:pPr>
          </w:p>
        </w:tc>
        <w:tc>
          <w:tcPr>
            <w:tcW w:w="3496" w:type="dxa"/>
          </w:tcPr>
          <w:p w14:paraId="64638C52" w14:textId="77777777" w:rsidR="00517247" w:rsidRPr="00E91C49" w:rsidRDefault="00517247" w:rsidP="00A963AF">
            <w:pPr>
              <w:pStyle w:val="EMEANormal"/>
              <w:rPr>
                <w:szCs w:val="22"/>
                <w:lang w:val="hr-HR"/>
              </w:rPr>
            </w:pPr>
            <w:r w:rsidRPr="00E91C49">
              <w:rPr>
                <w:szCs w:val="22"/>
                <w:lang w:val="hr-HR"/>
              </w:rPr>
              <w:t>Ispitivanje UV I                  Liječenje</w:t>
            </w:r>
          </w:p>
        </w:tc>
        <w:tc>
          <w:tcPr>
            <w:tcW w:w="1170" w:type="dxa"/>
          </w:tcPr>
          <w:p w14:paraId="5A0B1941" w14:textId="77777777" w:rsidR="00517247" w:rsidRPr="00E91C49" w:rsidRDefault="00517247" w:rsidP="00A963AF">
            <w:pPr>
              <w:pStyle w:val="EMEANormal"/>
              <w:jc w:val="right"/>
              <w:rPr>
                <w:szCs w:val="22"/>
                <w:lang w:val="hr-HR"/>
              </w:rPr>
            </w:pPr>
            <w:r w:rsidRPr="00E91C49">
              <w:rPr>
                <w:noProof/>
                <w:szCs w:val="22"/>
                <w:lang w:val="hr-HR" w:eastAsia="hr-HR"/>
              </w:rPr>
              <w:drawing>
                <wp:inline distT="0" distB="0" distL="0" distR="0" wp14:anchorId="16831D2B" wp14:editId="3F02C241">
                  <wp:extent cx="400050" cy="180975"/>
                  <wp:effectExtent l="0" t="0" r="0" b="0"/>
                  <wp:docPr id="44" name="Picture 4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75311" name="Picture 44"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76D4A8ED" w14:textId="77777777" w:rsidR="00517247" w:rsidRPr="00E91C49" w:rsidRDefault="00517247" w:rsidP="00A963AF">
            <w:pPr>
              <w:pStyle w:val="EMEANormal"/>
              <w:rPr>
                <w:szCs w:val="22"/>
                <w:lang w:val="hr-HR"/>
              </w:rPr>
            </w:pPr>
            <w:r w:rsidRPr="00E91C49">
              <w:rPr>
                <w:szCs w:val="22"/>
                <w:lang w:val="hr-HR"/>
              </w:rPr>
              <w:t>Placebo</w:t>
            </w:r>
          </w:p>
        </w:tc>
        <w:tc>
          <w:tcPr>
            <w:tcW w:w="900" w:type="dxa"/>
          </w:tcPr>
          <w:p w14:paraId="576195E4" w14:textId="77777777" w:rsidR="00517247" w:rsidRPr="00E91C49" w:rsidRDefault="00517247" w:rsidP="00A963AF">
            <w:pPr>
              <w:pStyle w:val="EMEANormal"/>
              <w:jc w:val="right"/>
              <w:rPr>
                <w:szCs w:val="22"/>
                <w:lang w:val="hr-HR"/>
              </w:rPr>
            </w:pPr>
            <w:r w:rsidRPr="00E91C49">
              <w:rPr>
                <w:noProof/>
                <w:szCs w:val="22"/>
                <w:lang w:val="hr-HR" w:eastAsia="hr-HR"/>
              </w:rPr>
              <w:drawing>
                <wp:inline distT="0" distB="0" distL="0" distR="0" wp14:anchorId="67E303F7" wp14:editId="0B1BF818">
                  <wp:extent cx="561975" cy="180975"/>
                  <wp:effectExtent l="0" t="0" r="0" b="0"/>
                  <wp:docPr id="65" name="Picture 4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26600" name="Picture 45"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55C0272A" w14:textId="77777777" w:rsidR="00517247" w:rsidRPr="00E91C49" w:rsidRDefault="00517247" w:rsidP="00A963AF">
            <w:pPr>
              <w:pStyle w:val="EMEANormal"/>
              <w:rPr>
                <w:szCs w:val="22"/>
                <w:lang w:val="hr-HR"/>
              </w:rPr>
            </w:pPr>
            <w:r w:rsidRPr="00E91C49">
              <w:rPr>
                <w:szCs w:val="22"/>
                <w:lang w:val="hr-HR"/>
              </w:rPr>
              <w:t>Adalimumab</w:t>
            </w:r>
          </w:p>
        </w:tc>
      </w:tr>
      <w:tr w:rsidR="00517247" w14:paraId="08CBAFB0" w14:textId="77777777" w:rsidTr="00A963AF">
        <w:trPr>
          <w:trHeight w:val="4118"/>
        </w:trPr>
        <w:tc>
          <w:tcPr>
            <w:tcW w:w="658" w:type="dxa"/>
            <w:textDirection w:val="btLr"/>
            <w:vAlign w:val="bottom"/>
          </w:tcPr>
          <w:p w14:paraId="1496A4F4" w14:textId="77777777" w:rsidR="00517247" w:rsidRPr="00E91C49" w:rsidRDefault="00517247" w:rsidP="00A963AF">
            <w:pPr>
              <w:pStyle w:val="EMEANormal"/>
              <w:jc w:val="center"/>
              <w:rPr>
                <w:szCs w:val="22"/>
                <w:lang w:val="hr-HR"/>
              </w:rPr>
            </w:pPr>
            <w:r w:rsidRPr="00E91C49">
              <w:rPr>
                <w:b/>
                <w:szCs w:val="22"/>
                <w:lang w:val="hr-HR"/>
              </w:rPr>
              <w:lastRenderedPageBreak/>
              <w:t>STOPA NEUSPJEHA LIJEČENJA(%)</w:t>
            </w:r>
          </w:p>
        </w:tc>
        <w:tc>
          <w:tcPr>
            <w:tcW w:w="8806" w:type="dxa"/>
            <w:gridSpan w:val="5"/>
            <w:vAlign w:val="bottom"/>
          </w:tcPr>
          <w:p w14:paraId="7242D3FE" w14:textId="77777777" w:rsidR="00517247" w:rsidRPr="00E91C49" w:rsidRDefault="00517247" w:rsidP="00A963AF">
            <w:pPr>
              <w:pStyle w:val="EMEANormal"/>
              <w:rPr>
                <w:szCs w:val="22"/>
                <w:lang w:val="hr-HR"/>
              </w:rPr>
            </w:pPr>
            <w:r w:rsidRPr="00E91C49">
              <w:rPr>
                <w:noProof/>
                <w:szCs w:val="22"/>
                <w:lang w:val="hr-HR" w:eastAsia="hr-HR"/>
              </w:rPr>
              <w:drawing>
                <wp:inline distT="0" distB="0" distL="0" distR="0" wp14:anchorId="4B0970A2" wp14:editId="4432CE5E">
                  <wp:extent cx="5486400" cy="2181225"/>
                  <wp:effectExtent l="0" t="0" r="0" b="0"/>
                  <wp:docPr id="79" name="Picture 4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33866" name="Picture 46" descr="Humira Uveitis Figure 5_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517247" w14:paraId="3252F5C9" w14:textId="77777777" w:rsidTr="00A963AF">
        <w:tc>
          <w:tcPr>
            <w:tcW w:w="658" w:type="dxa"/>
          </w:tcPr>
          <w:p w14:paraId="091FA285" w14:textId="77777777" w:rsidR="00517247" w:rsidRPr="00E91C49" w:rsidRDefault="00517247" w:rsidP="00A963AF">
            <w:pPr>
              <w:pStyle w:val="EMEANormal"/>
              <w:rPr>
                <w:szCs w:val="22"/>
                <w:lang w:val="hr-HR"/>
              </w:rPr>
            </w:pPr>
          </w:p>
        </w:tc>
        <w:tc>
          <w:tcPr>
            <w:tcW w:w="8806" w:type="dxa"/>
            <w:gridSpan w:val="5"/>
          </w:tcPr>
          <w:p w14:paraId="1DAA88E8" w14:textId="77777777" w:rsidR="00517247" w:rsidRPr="00E91C49" w:rsidRDefault="00517247" w:rsidP="00A963AF">
            <w:pPr>
              <w:pStyle w:val="EMEANormal"/>
              <w:jc w:val="center"/>
              <w:rPr>
                <w:b/>
                <w:szCs w:val="22"/>
                <w:lang w:val="hr-HR"/>
              </w:rPr>
            </w:pPr>
            <w:r w:rsidRPr="00E91C49">
              <w:rPr>
                <w:b/>
                <w:szCs w:val="22"/>
                <w:lang w:val="hr-HR"/>
              </w:rPr>
              <w:t>VRIJEME (MJESECI)</w:t>
            </w:r>
          </w:p>
        </w:tc>
      </w:tr>
      <w:tr w:rsidR="00517247" w14:paraId="34C9FDB7" w14:textId="77777777" w:rsidTr="00A963AF">
        <w:trPr>
          <w:trHeight w:val="369"/>
        </w:trPr>
        <w:tc>
          <w:tcPr>
            <w:tcW w:w="658" w:type="dxa"/>
          </w:tcPr>
          <w:p w14:paraId="33AC0121" w14:textId="77777777" w:rsidR="00517247" w:rsidRPr="00E91C49" w:rsidRDefault="00517247" w:rsidP="00A963AF">
            <w:pPr>
              <w:pStyle w:val="EMEANormal"/>
              <w:rPr>
                <w:szCs w:val="22"/>
                <w:lang w:val="hr-HR"/>
              </w:rPr>
            </w:pPr>
          </w:p>
        </w:tc>
        <w:tc>
          <w:tcPr>
            <w:tcW w:w="3496" w:type="dxa"/>
          </w:tcPr>
          <w:p w14:paraId="68B4120C" w14:textId="77777777" w:rsidR="00517247" w:rsidRPr="00E91C49" w:rsidRDefault="00517247" w:rsidP="00A963AF">
            <w:pPr>
              <w:pStyle w:val="EMEANormal"/>
              <w:rPr>
                <w:szCs w:val="22"/>
                <w:lang w:val="hr-HR"/>
              </w:rPr>
            </w:pPr>
            <w:r w:rsidRPr="00E91C49">
              <w:rPr>
                <w:szCs w:val="22"/>
                <w:lang w:val="hr-HR"/>
              </w:rPr>
              <w:t>Ispitivanje UV II                 Liječenje</w:t>
            </w:r>
          </w:p>
        </w:tc>
        <w:tc>
          <w:tcPr>
            <w:tcW w:w="1170" w:type="dxa"/>
          </w:tcPr>
          <w:p w14:paraId="5F254600" w14:textId="77777777" w:rsidR="00517247" w:rsidRPr="00E91C49" w:rsidRDefault="00517247" w:rsidP="00A963AF">
            <w:pPr>
              <w:pStyle w:val="EMEANormal"/>
              <w:jc w:val="right"/>
              <w:rPr>
                <w:szCs w:val="22"/>
                <w:lang w:val="hr-HR"/>
              </w:rPr>
            </w:pPr>
            <w:r w:rsidRPr="00E91C49">
              <w:rPr>
                <w:noProof/>
                <w:szCs w:val="22"/>
                <w:lang w:val="hr-HR" w:eastAsia="hr-HR"/>
              </w:rPr>
              <w:drawing>
                <wp:inline distT="0" distB="0" distL="0" distR="0" wp14:anchorId="6C23CBFB" wp14:editId="3455423D">
                  <wp:extent cx="400050" cy="180975"/>
                  <wp:effectExtent l="0" t="0" r="0" b="0"/>
                  <wp:docPr id="80" name="Picture 4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45563" name="Picture 47"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33FB6091" w14:textId="77777777" w:rsidR="00517247" w:rsidRPr="00E91C49" w:rsidRDefault="00517247" w:rsidP="00A963AF">
            <w:pPr>
              <w:pStyle w:val="EMEANormal"/>
              <w:rPr>
                <w:szCs w:val="22"/>
                <w:lang w:val="hr-HR"/>
              </w:rPr>
            </w:pPr>
            <w:r w:rsidRPr="00E91C49">
              <w:rPr>
                <w:szCs w:val="22"/>
                <w:lang w:val="hr-HR"/>
              </w:rPr>
              <w:t>Placebo</w:t>
            </w:r>
          </w:p>
        </w:tc>
        <w:tc>
          <w:tcPr>
            <w:tcW w:w="900" w:type="dxa"/>
          </w:tcPr>
          <w:p w14:paraId="4DB46A19" w14:textId="77777777" w:rsidR="00517247" w:rsidRPr="00E91C49" w:rsidRDefault="00517247" w:rsidP="00A963AF">
            <w:pPr>
              <w:pStyle w:val="EMEANormal"/>
              <w:jc w:val="right"/>
              <w:rPr>
                <w:szCs w:val="22"/>
                <w:lang w:val="hr-HR"/>
              </w:rPr>
            </w:pPr>
            <w:r w:rsidRPr="00E91C49">
              <w:rPr>
                <w:noProof/>
                <w:szCs w:val="22"/>
                <w:lang w:val="hr-HR" w:eastAsia="hr-HR"/>
              </w:rPr>
              <w:drawing>
                <wp:inline distT="0" distB="0" distL="0" distR="0" wp14:anchorId="45DAE0EC" wp14:editId="78F39180">
                  <wp:extent cx="561975" cy="180975"/>
                  <wp:effectExtent l="0" t="0" r="0" b="0"/>
                  <wp:docPr id="81" name="Picture 4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44629" name="Picture 48"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1D572F9B" w14:textId="77777777" w:rsidR="00517247" w:rsidRPr="00E91C49" w:rsidRDefault="00517247" w:rsidP="00A963AF">
            <w:pPr>
              <w:pStyle w:val="EMEANormal"/>
              <w:rPr>
                <w:szCs w:val="22"/>
                <w:lang w:val="hr-HR"/>
              </w:rPr>
            </w:pPr>
            <w:r w:rsidRPr="00E91C49">
              <w:rPr>
                <w:szCs w:val="22"/>
                <w:lang w:val="hr-HR"/>
              </w:rPr>
              <w:t>Adalimumab</w:t>
            </w:r>
          </w:p>
        </w:tc>
      </w:tr>
    </w:tbl>
    <w:p w14:paraId="441715FE" w14:textId="77777777" w:rsidR="00CA5BE2" w:rsidRDefault="00CA5BE2">
      <w:pPr>
        <w:spacing w:line="200" w:lineRule="exact"/>
        <w:rPr>
          <w:rFonts w:ascii="Times New Roman" w:hAnsi="Times New Roman" w:cs="Times New Roman"/>
          <w:sz w:val="20"/>
          <w:szCs w:val="20"/>
          <w:lang w:val="hr-HR"/>
        </w:rPr>
      </w:pPr>
    </w:p>
    <w:p w14:paraId="44B39A2C" w14:textId="77777777" w:rsidR="00134F69" w:rsidRPr="0002702C" w:rsidRDefault="00134F69">
      <w:pPr>
        <w:spacing w:before="9" w:line="130" w:lineRule="exact"/>
        <w:rPr>
          <w:rFonts w:ascii="Times New Roman" w:hAnsi="Times New Roman" w:cs="Times New Roman"/>
          <w:sz w:val="13"/>
          <w:szCs w:val="13"/>
          <w:lang w:val="hr-HR"/>
        </w:rPr>
      </w:pPr>
    </w:p>
    <w:p w14:paraId="392E6F37" w14:textId="77777777" w:rsidR="00134F69" w:rsidRPr="0002702C" w:rsidRDefault="00DA230C">
      <w:pPr>
        <w:pStyle w:val="a3"/>
        <w:rPr>
          <w:lang w:val="hr-HR"/>
        </w:rPr>
      </w:pPr>
      <w:r>
        <w:rPr>
          <w:rFonts w:eastAsia="Times New Roman"/>
          <w:lang w:val="hr-HR"/>
        </w:rPr>
        <w:t>Napomena: P# = placebo (broj događaja/broj bolesnika pod rizikom); A# = adalimumab (broj događaja/broj bolesnika pod rizikom).</w:t>
      </w:r>
    </w:p>
    <w:p w14:paraId="456D53AB" w14:textId="77777777" w:rsidR="00134F69" w:rsidRPr="0002702C" w:rsidRDefault="00134F69">
      <w:pPr>
        <w:spacing w:before="3" w:line="110" w:lineRule="exact"/>
        <w:rPr>
          <w:rFonts w:ascii="Times New Roman" w:hAnsi="Times New Roman" w:cs="Times New Roman"/>
          <w:sz w:val="11"/>
          <w:szCs w:val="11"/>
          <w:lang w:val="hr-HR"/>
        </w:rPr>
      </w:pPr>
    </w:p>
    <w:p w14:paraId="0E2F93ED" w14:textId="77777777" w:rsidR="00134F69" w:rsidRPr="0002702C" w:rsidRDefault="00134F69">
      <w:pPr>
        <w:spacing w:line="200" w:lineRule="exact"/>
        <w:rPr>
          <w:rFonts w:ascii="Times New Roman" w:hAnsi="Times New Roman" w:cs="Times New Roman"/>
          <w:sz w:val="20"/>
          <w:szCs w:val="20"/>
          <w:lang w:val="hr-HR"/>
        </w:rPr>
      </w:pPr>
    </w:p>
    <w:p w14:paraId="524AA58A" w14:textId="77777777" w:rsidR="00134F69" w:rsidRDefault="00DA230C">
      <w:pPr>
        <w:pStyle w:val="a3"/>
        <w:rPr>
          <w:lang w:val="hr-HR"/>
        </w:rPr>
      </w:pPr>
      <w:r>
        <w:rPr>
          <w:rFonts w:eastAsia="Times New Roman"/>
          <w:lang w:val="hr-HR"/>
        </w:rPr>
        <w:t>U ispitivanju UV I primijećene su statistički značajne razlike u korist adalimumaba naspram placeba za svaku komponentu neuspjeha liječenja. U ispitivanju UV II, statistički značajne razlike primijećene su samo za oštrinu vida, ali su druge komponentne brojčano bile u korist adalimumaba.</w:t>
      </w:r>
    </w:p>
    <w:p w14:paraId="14BD930D" w14:textId="77777777" w:rsidR="00134F69" w:rsidRDefault="00134F69">
      <w:pPr>
        <w:spacing w:before="13" w:line="240" w:lineRule="exact"/>
        <w:rPr>
          <w:rFonts w:ascii="Times New Roman" w:hAnsi="Times New Roman" w:cs="Times New Roman"/>
          <w:sz w:val="24"/>
          <w:szCs w:val="24"/>
          <w:lang w:val="hr-HR"/>
        </w:rPr>
      </w:pPr>
    </w:p>
    <w:p w14:paraId="47BF0D20" w14:textId="77777777" w:rsidR="00134F69" w:rsidRDefault="00DA230C">
      <w:pPr>
        <w:pStyle w:val="a3"/>
        <w:rPr>
          <w:lang w:val="hr-HR"/>
        </w:rPr>
      </w:pPr>
      <w:r>
        <w:rPr>
          <w:rFonts w:eastAsia="Times New Roman"/>
          <w:lang w:val="hr-HR"/>
        </w:rPr>
        <w:t>Od 424 ispitanika uključena u nekontrolirani dugoročni produžetak ispitivanja UV I i UV II, 60 ispitanika nije zadovoljavalo kriterije (npr. zbog odstupanja ili zbog komplikacija koje su se razvile kao posljedica dijabetičke retinopatije, zbog operacije katarakte ili vitrektomije) i stoga nisu bili uključeni u primarnu analizu djelotvornosti. Od preostala 364 bolesnika, 269 ocjenjivih bolesnika (74 %) sudjelovalo je u otvorenom liječenju adalimumabom tijekom 78 tjedana. Prema pristupu utemeljenom na opaženim podacima, u 216 (80,3 %) bolesnika bolest je bila u mirovanju (bez aktivnih upalnih lezija, stupanj prema broju stanica u prednjoj očnoj komori &lt; 0,5+, stupanj prema zamućenju staklovine &lt; 0,5+) uz istodobnu primjenu steroida u dozi od &lt; 7,5 mg na dan, dok je u njih 178 (66,2 %) bolest bila u mirovanju bez primjene steroida. U 78. tjednu BCVA se ili poboljšao ili održao na istoj razini (pogoršanje za &lt; 5 slova) u 88,6 % očiju. Podaci koji su dobiveni nakon 78. tjedna uglavnom su bili usklađeni s ovim rezultatima, ali se broj uključenih ispitanika smanjio nakon 78. tjedna. Sveukupno, među bolesnicima koji su prekinuli sudjelovanje u ispitivanju, njih 18 % to je učinilo zbog štetnih događaja, a njih 8 % zbog nedovoljno dobrog odgovora na liječenje adalimumabom.</w:t>
      </w:r>
    </w:p>
    <w:p w14:paraId="07674F55" w14:textId="77777777" w:rsidR="00134F69" w:rsidRDefault="00134F69">
      <w:pPr>
        <w:pStyle w:val="a3"/>
        <w:rPr>
          <w:sz w:val="24"/>
          <w:szCs w:val="24"/>
          <w:lang w:val="hr-HR"/>
        </w:rPr>
      </w:pPr>
    </w:p>
    <w:p w14:paraId="215B2707" w14:textId="77777777" w:rsidR="00134F69" w:rsidRDefault="00DA230C">
      <w:pPr>
        <w:pStyle w:val="a3"/>
        <w:rPr>
          <w:rFonts w:eastAsia="Times New Roman"/>
          <w:lang w:val="hr-HR"/>
        </w:rPr>
      </w:pPr>
      <w:r>
        <w:rPr>
          <w:rFonts w:eastAsia="Times New Roman"/>
          <w:i/>
          <w:iCs/>
          <w:spacing w:val="-1"/>
          <w:u w:val="single" w:color="000000"/>
          <w:lang w:val="hr-HR"/>
        </w:rPr>
        <w:t>Kvaliteta života</w:t>
      </w:r>
    </w:p>
    <w:p w14:paraId="40F50565" w14:textId="77777777" w:rsidR="00134F69" w:rsidRDefault="00134F69">
      <w:pPr>
        <w:pStyle w:val="a3"/>
        <w:rPr>
          <w:sz w:val="18"/>
          <w:szCs w:val="18"/>
          <w:lang w:val="hr-HR"/>
        </w:rPr>
      </w:pPr>
    </w:p>
    <w:p w14:paraId="12DCC2F8" w14:textId="77777777" w:rsidR="00134F69" w:rsidRDefault="00DA230C">
      <w:pPr>
        <w:pStyle w:val="a3"/>
        <w:rPr>
          <w:lang w:val="hr-HR"/>
        </w:rPr>
      </w:pPr>
      <w:r>
        <w:rPr>
          <w:rFonts w:eastAsia="Times New Roman"/>
          <w:lang w:val="hr-HR"/>
        </w:rPr>
        <w:t xml:space="preserve">U oba su se klinička ispitivanja upitnikom NEI VFQ-25 određivali ishodi s obzirom na funkcioniranje povezano s vidom koje su prijavljivali bolesnici. Većina podrezultata brojčano je išla u prilog adalimumabu, a srednje vrijednosti razlike bile su statistički značajne za opći vid, bol u oku, vid na blizinu, mentalno zdravlje i ukupan rezultat u ispitivanju UV I te za opći vid i mentalno zdravlje u ispitivanju UV II. Učinci povezani s vidom koji nisu brojčano išli u prilog adalimumabu bili su učinci na </w:t>
      </w:r>
      <w:r w:rsidR="00E4338B">
        <w:rPr>
          <w:rFonts w:eastAsia="Times New Roman"/>
          <w:lang w:val="hr-HR"/>
        </w:rPr>
        <w:t xml:space="preserve">kolorni </w:t>
      </w:r>
      <w:r>
        <w:rPr>
          <w:rFonts w:eastAsia="Times New Roman"/>
          <w:lang w:val="hr-HR"/>
        </w:rPr>
        <w:t xml:space="preserve">vid u ispitivanju UV I, odnosno učinci na </w:t>
      </w:r>
      <w:r w:rsidR="00E4338B">
        <w:rPr>
          <w:rFonts w:eastAsia="Times New Roman"/>
          <w:lang w:val="hr-HR"/>
        </w:rPr>
        <w:t xml:space="preserve">kolorni </w:t>
      </w:r>
      <w:r>
        <w:rPr>
          <w:rFonts w:eastAsia="Times New Roman"/>
          <w:lang w:val="hr-HR"/>
        </w:rPr>
        <w:t>vid, periferni vid i vid na blizinu u ispitivanju UV II.</w:t>
      </w:r>
    </w:p>
    <w:p w14:paraId="3A305E50" w14:textId="77777777" w:rsidR="00134F69" w:rsidRDefault="00134F69">
      <w:pPr>
        <w:pStyle w:val="a3"/>
        <w:rPr>
          <w:sz w:val="24"/>
          <w:szCs w:val="24"/>
          <w:lang w:val="hr-HR"/>
        </w:rPr>
      </w:pPr>
    </w:p>
    <w:p w14:paraId="6C9F0212" w14:textId="77777777" w:rsidR="00191306" w:rsidRPr="00191306" w:rsidRDefault="00191306" w:rsidP="00191306">
      <w:pPr>
        <w:keepNext/>
        <w:autoSpaceDE w:val="0"/>
        <w:autoSpaceDN w:val="0"/>
        <w:adjustRightInd w:val="0"/>
        <w:rPr>
          <w:rFonts w:ascii="Times New Roman" w:eastAsia="바탕" w:hAnsi="Times New Roman" w:cs="Times New Roman"/>
          <w:u w:val="single"/>
          <w:lang w:val="hr-HR"/>
        </w:rPr>
      </w:pPr>
      <w:r w:rsidRPr="00191306">
        <w:rPr>
          <w:rFonts w:ascii="Times New Roman" w:eastAsia="바탕" w:hAnsi="Times New Roman" w:cs="Times New Roman"/>
          <w:u w:val="single"/>
          <w:lang w:val="hr-HR"/>
        </w:rPr>
        <w:t>Imunogenost</w:t>
      </w:r>
    </w:p>
    <w:p w14:paraId="2B1F52AB" w14:textId="77777777" w:rsidR="00134F69" w:rsidRPr="000A6522" w:rsidRDefault="00134F69">
      <w:pPr>
        <w:spacing w:before="1" w:line="180" w:lineRule="exact"/>
        <w:rPr>
          <w:rFonts w:ascii="Times New Roman" w:hAnsi="Times New Roman" w:cs="Times New Roman"/>
          <w:sz w:val="18"/>
          <w:szCs w:val="18"/>
          <w:lang w:val="hr-HR" w:eastAsia="ko-KR"/>
        </w:rPr>
      </w:pPr>
    </w:p>
    <w:p w14:paraId="6BB333C6" w14:textId="77777777" w:rsidR="008E6C46" w:rsidRPr="008E6C46" w:rsidRDefault="008E6C46" w:rsidP="008E6C46">
      <w:pPr>
        <w:keepNext/>
        <w:autoSpaceDE w:val="0"/>
        <w:autoSpaceDN w:val="0"/>
        <w:adjustRightInd w:val="0"/>
        <w:rPr>
          <w:rFonts w:ascii="Times New Roman" w:eastAsia="바탕" w:hAnsi="Times New Roman" w:cs="Times New Roman"/>
          <w:lang w:val="hr-HR"/>
        </w:rPr>
      </w:pPr>
      <w:r w:rsidRPr="008E6C46">
        <w:rPr>
          <w:rFonts w:ascii="Times New Roman" w:eastAsia="바탕" w:hAnsi="Times New Roman" w:cs="Times New Roman"/>
          <w:lang w:val="hr-HR"/>
        </w:rPr>
        <w:t xml:space="preserve">Stvaranje protutijela na adalimumab povezano je s bržim klirensom i smanjenom djelotvornošću </w:t>
      </w:r>
      <w:r w:rsidRPr="008E6C46">
        <w:rPr>
          <w:rFonts w:ascii="Times New Roman" w:eastAsia="바탕" w:hAnsi="Times New Roman" w:cs="Times New Roman"/>
          <w:lang w:val="hr-HR"/>
        </w:rPr>
        <w:lastRenderedPageBreak/>
        <w:t>adalimumaba. Nema očite korelacije prisutnosti protutijela na adalimumab s pojavom štetnih događaja.</w:t>
      </w:r>
    </w:p>
    <w:p w14:paraId="54D621F9" w14:textId="77777777" w:rsidR="008E6C46" w:rsidRPr="008E6C46" w:rsidRDefault="008E6C46" w:rsidP="008E6C46">
      <w:pPr>
        <w:keepNext/>
        <w:autoSpaceDE w:val="0"/>
        <w:autoSpaceDN w:val="0"/>
        <w:adjustRightInd w:val="0"/>
        <w:rPr>
          <w:rFonts w:ascii="Times New Roman" w:eastAsia="바탕" w:hAnsi="Times New Roman" w:cs="Times New Roman"/>
          <w:lang w:val="hr-HR"/>
        </w:rPr>
      </w:pPr>
    </w:p>
    <w:p w14:paraId="35E22ECA" w14:textId="77777777" w:rsidR="008E6C46" w:rsidRPr="008E6C46" w:rsidRDefault="008E6C46" w:rsidP="008E6C46">
      <w:pPr>
        <w:autoSpaceDE w:val="0"/>
        <w:autoSpaceDN w:val="0"/>
        <w:adjustRightInd w:val="0"/>
        <w:rPr>
          <w:rFonts w:ascii="Times New Roman" w:eastAsia="바탕" w:hAnsi="Times New Roman" w:cs="Times New Roman"/>
          <w:lang w:val="hr-HR"/>
        </w:rPr>
      </w:pPr>
      <w:r w:rsidRPr="008E6C46">
        <w:rPr>
          <w:rFonts w:ascii="Times New Roman" w:eastAsia="바탕" w:hAnsi="Times New Roman" w:cs="Times New Roman"/>
          <w:lang w:val="hr-HR"/>
        </w:rPr>
        <w:t>U bolesnika u ispitivanjima kod reumatoidnog artritisa I, II i III, između 6. i 12. mjeseca terapije u više vremenskih točaka vršene su pretrage kako bi se utvrdila prisutnost protutijela na adalimumab. U pivotalnim ispitivanjima, protutijela na adalimumab nađena su u 5,5% (58/1053) bolesnika koji su primali adalimumab u odnosu na 0,5% (2/370) bolesnika koji su primali placebo. U bolesnika koji nisu istodobno primali metotreksat incidencija je bila 12,4% u odnosu na 0,6% u bolesnika koji su primali adalimumab uz metotreksat.</w:t>
      </w:r>
    </w:p>
    <w:p w14:paraId="4129D359" w14:textId="77777777" w:rsidR="008E6C46" w:rsidRPr="008E6C46" w:rsidRDefault="008E6C46" w:rsidP="008E6C46">
      <w:pPr>
        <w:keepNext/>
        <w:autoSpaceDE w:val="0"/>
        <w:autoSpaceDN w:val="0"/>
        <w:adjustRightInd w:val="0"/>
        <w:rPr>
          <w:rFonts w:ascii="Times New Roman" w:eastAsia="바탕" w:hAnsi="Times New Roman" w:cs="Times New Roman"/>
          <w:lang w:val="hr-HR"/>
        </w:rPr>
      </w:pPr>
    </w:p>
    <w:p w14:paraId="7C9DE09C" w14:textId="77777777" w:rsidR="008E6C46" w:rsidRPr="008E6C46" w:rsidRDefault="008E6C46" w:rsidP="008E6C46">
      <w:pPr>
        <w:tabs>
          <w:tab w:val="num" w:pos="0"/>
        </w:tabs>
        <w:autoSpaceDE w:val="0"/>
        <w:autoSpaceDN w:val="0"/>
        <w:adjustRightInd w:val="0"/>
        <w:rPr>
          <w:rFonts w:ascii="Times New Roman" w:eastAsia="바탕" w:hAnsi="Times New Roman" w:cs="Times New Roman"/>
          <w:lang w:val="hr-HR"/>
        </w:rPr>
      </w:pPr>
      <w:r w:rsidRPr="008E6C46">
        <w:rPr>
          <w:rFonts w:ascii="Times New Roman" w:eastAsia="바탕" w:hAnsi="Times New Roman" w:cs="Times New Roman"/>
          <w:lang w:val="hr-HR"/>
        </w:rPr>
        <w:t>Protutijela na adalimumab nađena su u 7/269 ispitanika (2,6%)s Crohnovom bolešću i 19/487 ispitanika (3,9%) s ulceroznim kolitisom.</w:t>
      </w:r>
    </w:p>
    <w:p w14:paraId="4FBEB45C" w14:textId="77777777" w:rsidR="008E6C46" w:rsidRPr="008E6C46" w:rsidRDefault="008E6C46" w:rsidP="008E6C46">
      <w:pPr>
        <w:tabs>
          <w:tab w:val="num" w:pos="0"/>
        </w:tabs>
        <w:autoSpaceDE w:val="0"/>
        <w:autoSpaceDN w:val="0"/>
        <w:adjustRightInd w:val="0"/>
        <w:rPr>
          <w:rFonts w:ascii="Times New Roman" w:eastAsia="바탕" w:hAnsi="Times New Roman" w:cs="Times New Roman"/>
          <w:lang w:val="hr-HR"/>
        </w:rPr>
      </w:pPr>
    </w:p>
    <w:p w14:paraId="621A18A4" w14:textId="77777777" w:rsidR="008E6C46" w:rsidRPr="008E6C46" w:rsidRDefault="008E6C46" w:rsidP="008E6C46">
      <w:pPr>
        <w:tabs>
          <w:tab w:val="num" w:pos="0"/>
        </w:tabs>
        <w:autoSpaceDE w:val="0"/>
        <w:autoSpaceDN w:val="0"/>
        <w:adjustRightInd w:val="0"/>
        <w:rPr>
          <w:rFonts w:ascii="Times New Roman" w:eastAsia="바탕" w:hAnsi="Times New Roman" w:cs="Times New Roman"/>
          <w:lang w:val="hr-HR"/>
        </w:rPr>
      </w:pPr>
      <w:r w:rsidRPr="008E6C46">
        <w:rPr>
          <w:rFonts w:ascii="Times New Roman" w:eastAsia="바탕" w:hAnsi="Times New Roman" w:cs="Times New Roman"/>
          <w:lang w:val="hr-HR"/>
        </w:rPr>
        <w:t>U odraslih bolesnika sa psorijazom protutijela na adalimumab nađena su u 77/920 ispitanika (8,4%) liječenih adalimumabom kao monoterapijom.</w:t>
      </w:r>
    </w:p>
    <w:p w14:paraId="1E304903" w14:textId="77777777" w:rsidR="008E6C46" w:rsidRPr="008E6C46" w:rsidRDefault="008E6C46" w:rsidP="008E6C46">
      <w:pPr>
        <w:tabs>
          <w:tab w:val="num" w:pos="0"/>
        </w:tabs>
        <w:autoSpaceDE w:val="0"/>
        <w:autoSpaceDN w:val="0"/>
        <w:adjustRightInd w:val="0"/>
        <w:rPr>
          <w:rFonts w:ascii="Times New Roman" w:eastAsia="바탕" w:hAnsi="Times New Roman" w:cs="Times New Roman"/>
          <w:lang w:val="hr-HR"/>
        </w:rPr>
      </w:pPr>
    </w:p>
    <w:p w14:paraId="3D6DAE1D" w14:textId="77777777" w:rsidR="008E6C46" w:rsidRPr="008E6C46" w:rsidRDefault="008E6C46" w:rsidP="008E6C46">
      <w:pPr>
        <w:autoSpaceDE w:val="0"/>
        <w:autoSpaceDN w:val="0"/>
        <w:adjustRightInd w:val="0"/>
        <w:rPr>
          <w:rFonts w:ascii="Times New Roman" w:eastAsia="바탕" w:hAnsi="Times New Roman" w:cs="Times New Roman"/>
          <w:color w:val="000000"/>
          <w:lang w:val="hr-HR"/>
        </w:rPr>
      </w:pPr>
      <w:r w:rsidRPr="008E6C46">
        <w:rPr>
          <w:rFonts w:ascii="Times New Roman" w:eastAsia="바탕" w:hAnsi="Times New Roman" w:cs="Times New Roman"/>
          <w:color w:val="000000"/>
          <w:lang w:val="hr-HR"/>
        </w:rPr>
        <w:t>U odraslih bolesnika s plak psorijazom dugotrajno liječenih monoterapijom adalimumabom koji su sudjelovali u ispitivanju prekida i ponovnog uvođenja terapije, stopa protutijela na adalimumab nakon ponovnog uvođenja terapije (11 od 482 ispitanika, 2,3%) bila je slična stopi zabilježenoj prije prekida terapije (11 od 590 ispitanika, 1,9%).</w:t>
      </w:r>
    </w:p>
    <w:p w14:paraId="33BD66F4" w14:textId="77777777" w:rsidR="008E6C46" w:rsidRPr="008E6C46" w:rsidRDefault="008E6C46" w:rsidP="008E6C46">
      <w:pPr>
        <w:autoSpaceDE w:val="0"/>
        <w:autoSpaceDN w:val="0"/>
        <w:adjustRightInd w:val="0"/>
        <w:rPr>
          <w:rFonts w:ascii="Times New Roman" w:eastAsia="바탕" w:hAnsi="Times New Roman" w:cs="Times New Roman"/>
          <w:color w:val="000000"/>
          <w:lang w:val="hr-HR"/>
        </w:rPr>
      </w:pPr>
    </w:p>
    <w:p w14:paraId="04235F02" w14:textId="77777777" w:rsidR="008E6C46" w:rsidRPr="008E6C46" w:rsidRDefault="008E6C46" w:rsidP="008E6C46">
      <w:pPr>
        <w:autoSpaceDE w:val="0"/>
        <w:autoSpaceDN w:val="0"/>
        <w:adjustRightInd w:val="0"/>
        <w:rPr>
          <w:rFonts w:ascii="Times New Roman" w:eastAsia="바탕" w:hAnsi="Times New Roman" w:cs="Times New Roman"/>
          <w:lang w:val="hr-HR"/>
        </w:rPr>
      </w:pPr>
      <w:r w:rsidRPr="008E6C46">
        <w:rPr>
          <w:rFonts w:ascii="Times New Roman" w:eastAsia="바탕" w:hAnsi="Times New Roman" w:cs="Times New Roman"/>
          <w:lang w:val="hr-HR"/>
        </w:rPr>
        <w:t>U bolesnika s umjerenim do teškim gnojnim hidradenitisom, protutijela na adalimumab nađena su u 10/99 ispitanika (10,1%) liječenih adalimumabom.</w:t>
      </w:r>
    </w:p>
    <w:p w14:paraId="5C008453" w14:textId="77777777" w:rsidR="008E6C46" w:rsidRPr="008E6C46" w:rsidRDefault="008E6C46" w:rsidP="008E6C46">
      <w:pPr>
        <w:autoSpaceDE w:val="0"/>
        <w:autoSpaceDN w:val="0"/>
        <w:adjustRightInd w:val="0"/>
        <w:rPr>
          <w:rFonts w:ascii="Times New Roman" w:eastAsia="바탕" w:hAnsi="Times New Roman" w:cs="Times New Roman"/>
          <w:lang w:val="hr-HR"/>
        </w:rPr>
      </w:pPr>
    </w:p>
    <w:p w14:paraId="1AE151A0" w14:textId="77777777" w:rsidR="008E6C46" w:rsidRPr="008E6C46" w:rsidRDefault="008E6C46" w:rsidP="008E6C46">
      <w:pPr>
        <w:autoSpaceDE w:val="0"/>
        <w:autoSpaceDN w:val="0"/>
        <w:adjustRightInd w:val="0"/>
        <w:rPr>
          <w:rFonts w:ascii="Times New Roman" w:eastAsia="바탕" w:hAnsi="Times New Roman" w:cs="Times New Roman"/>
          <w:lang w:val="hr-HR"/>
        </w:rPr>
      </w:pPr>
      <w:r w:rsidRPr="008E6C46">
        <w:rPr>
          <w:rFonts w:ascii="Times New Roman" w:eastAsia="바탕" w:hAnsi="Times New Roman" w:cs="Times New Roman"/>
          <w:lang w:val="hr-HR"/>
        </w:rPr>
        <w:t>U bolesnika s umjerenim do teškim oblikom aktivne Crohnove bolesti, stopa stvaranja protutijela na adalimumab u bolesnika koji su primali adalimumab bila je 3,3%.</w:t>
      </w:r>
    </w:p>
    <w:p w14:paraId="51052910" w14:textId="77777777" w:rsidR="008E6C46" w:rsidRPr="008E6C46" w:rsidRDefault="008E6C46" w:rsidP="008E6C46">
      <w:pPr>
        <w:autoSpaceDE w:val="0"/>
        <w:autoSpaceDN w:val="0"/>
        <w:adjustRightInd w:val="0"/>
        <w:rPr>
          <w:rFonts w:ascii="Times New Roman" w:eastAsia="바탕" w:hAnsi="Times New Roman" w:cs="Times New Roman"/>
          <w:lang w:val="hr-HR"/>
        </w:rPr>
      </w:pPr>
    </w:p>
    <w:p w14:paraId="4E051EA8" w14:textId="77777777" w:rsidR="008E6C46" w:rsidRPr="008E6C46" w:rsidRDefault="008E6C46" w:rsidP="008E6C46">
      <w:pPr>
        <w:autoSpaceDE w:val="0"/>
        <w:autoSpaceDN w:val="0"/>
        <w:adjustRightInd w:val="0"/>
        <w:rPr>
          <w:rFonts w:ascii="Times New Roman" w:eastAsia="바탕" w:hAnsi="Times New Roman" w:cs="Times New Roman"/>
          <w:lang w:val="hr-HR"/>
        </w:rPr>
      </w:pPr>
      <w:r w:rsidRPr="008E6C46">
        <w:rPr>
          <w:rFonts w:ascii="Times New Roman" w:eastAsia="바탕" w:hAnsi="Times New Roman" w:cs="Times New Roman"/>
          <w:lang w:val="hr-HR"/>
        </w:rPr>
        <w:t>U odraslih bolesnika s neinfektivnim uveitisom, protutijela na adalimumab nađena su u 4,8% (12/249) bolesnika liječenih adalimumabom.</w:t>
      </w:r>
    </w:p>
    <w:p w14:paraId="3575F6B0" w14:textId="77777777" w:rsidR="008E6C46" w:rsidRPr="008E6C46" w:rsidRDefault="008E6C46" w:rsidP="008E6C46">
      <w:pPr>
        <w:autoSpaceDE w:val="0"/>
        <w:autoSpaceDN w:val="0"/>
        <w:adjustRightInd w:val="0"/>
        <w:rPr>
          <w:rFonts w:ascii="Times New Roman" w:eastAsia="바탕" w:hAnsi="Times New Roman" w:cs="Times New Roman"/>
          <w:lang w:val="hr-HR"/>
        </w:rPr>
      </w:pPr>
    </w:p>
    <w:p w14:paraId="098587BF" w14:textId="77777777" w:rsidR="008E6C46" w:rsidRPr="008E6C46" w:rsidRDefault="008E6C46" w:rsidP="008E6C46">
      <w:pPr>
        <w:autoSpaceDE w:val="0"/>
        <w:autoSpaceDN w:val="0"/>
        <w:adjustRightInd w:val="0"/>
        <w:rPr>
          <w:rFonts w:ascii="Times New Roman" w:eastAsia="바탕" w:hAnsi="Times New Roman" w:cs="Times New Roman"/>
          <w:bCs/>
          <w:lang w:val="hr-HR"/>
        </w:rPr>
      </w:pPr>
      <w:bookmarkStart w:id="9" w:name="_Hlk53670227"/>
      <w:r w:rsidRPr="008E6C46">
        <w:rPr>
          <w:rFonts w:ascii="Times New Roman" w:eastAsia="바탕" w:hAnsi="Times New Roman" w:cs="Times New Roman"/>
          <w:bCs/>
          <w:lang w:val="hr-HR"/>
        </w:rPr>
        <w:t>U pedijatrijskih bolesnika s umjerenim do teškim oblikom aktivnog ulceroznog kolitisa, stopa stvaranja protutijela na adalimumab u bolesnika koji su primali adalimumab bila je 3%.</w:t>
      </w:r>
    </w:p>
    <w:bookmarkEnd w:id="9"/>
    <w:p w14:paraId="62B55AA4" w14:textId="77777777" w:rsidR="008E6C46" w:rsidRPr="008E6C46" w:rsidRDefault="008E6C46" w:rsidP="008E6C46">
      <w:pPr>
        <w:autoSpaceDE w:val="0"/>
        <w:autoSpaceDN w:val="0"/>
        <w:adjustRightInd w:val="0"/>
        <w:rPr>
          <w:rFonts w:ascii="Times New Roman" w:eastAsia="바탕" w:hAnsi="Times New Roman" w:cs="Times New Roman"/>
          <w:lang w:val="hr-HR"/>
        </w:rPr>
      </w:pPr>
    </w:p>
    <w:p w14:paraId="62631E84" w14:textId="77777777" w:rsidR="008E6C46" w:rsidRDefault="008E6C46" w:rsidP="008E6C46">
      <w:pPr>
        <w:pStyle w:val="a3"/>
        <w:rPr>
          <w:lang w:val="hr-HR"/>
        </w:rPr>
      </w:pPr>
      <w:r w:rsidRPr="008E6C46">
        <w:rPr>
          <w:rFonts w:eastAsia="바탕"/>
          <w:lang w:val="hr-HR"/>
        </w:rPr>
        <w:t>Zbog toga što je analiza imunogenosti specifična za svaki lijek, nije prikladno uspoređivati stope protutijela kod različitih lijekova.</w:t>
      </w:r>
    </w:p>
    <w:p w14:paraId="0F969F19" w14:textId="77777777" w:rsidR="00134F69" w:rsidRDefault="00134F69">
      <w:pPr>
        <w:pStyle w:val="a3"/>
        <w:rPr>
          <w:lang w:val="hr-HR"/>
        </w:rPr>
      </w:pPr>
    </w:p>
    <w:p w14:paraId="20624033" w14:textId="77777777" w:rsidR="00134F69" w:rsidRDefault="00DA230C">
      <w:pPr>
        <w:pStyle w:val="a3"/>
        <w:rPr>
          <w:u w:val="single"/>
          <w:lang w:val="hr-HR"/>
        </w:rPr>
      </w:pPr>
      <w:r>
        <w:rPr>
          <w:rFonts w:eastAsia="Times New Roman"/>
          <w:u w:val="single" w:color="000000"/>
          <w:lang w:val="hr-HR"/>
        </w:rPr>
        <w:t>Pedijatrijska populacija</w:t>
      </w:r>
    </w:p>
    <w:p w14:paraId="7445AE41" w14:textId="77777777" w:rsidR="00134F69" w:rsidRDefault="00134F69">
      <w:pPr>
        <w:spacing w:before="1" w:line="180" w:lineRule="exact"/>
        <w:rPr>
          <w:rFonts w:ascii="Times New Roman" w:hAnsi="Times New Roman" w:cs="Times New Roman"/>
          <w:sz w:val="18"/>
          <w:szCs w:val="18"/>
          <w:lang w:val="hr-HR"/>
        </w:rPr>
      </w:pPr>
    </w:p>
    <w:p w14:paraId="303AE9A0" w14:textId="77777777" w:rsidR="00C9729B" w:rsidRDefault="00C9729B" w:rsidP="00C9729B">
      <w:pPr>
        <w:pStyle w:val="a3"/>
        <w:rPr>
          <w:rFonts w:eastAsia="Times New Roman"/>
          <w:i/>
          <w:spacing w:val="-1"/>
          <w:lang w:val="hr-HR"/>
        </w:rPr>
      </w:pPr>
      <w:r>
        <w:rPr>
          <w:rFonts w:eastAsia="Times New Roman"/>
          <w:i/>
          <w:iCs/>
          <w:spacing w:val="-1"/>
          <w:lang w:val="hr-HR"/>
        </w:rPr>
        <w:t>Juvenilni idiopatski artritis (JIA)</w:t>
      </w:r>
    </w:p>
    <w:p w14:paraId="5F217C42" w14:textId="77777777" w:rsidR="00C9729B" w:rsidRDefault="00C9729B" w:rsidP="00C9729B">
      <w:pPr>
        <w:pStyle w:val="a3"/>
        <w:rPr>
          <w:rFonts w:eastAsia="Times New Roman"/>
          <w:i/>
          <w:spacing w:val="-1"/>
          <w:u w:val="single" w:color="000000"/>
          <w:lang w:val="hr-HR"/>
        </w:rPr>
      </w:pPr>
    </w:p>
    <w:p w14:paraId="22A8E7B7" w14:textId="77777777" w:rsidR="00C9729B" w:rsidRDefault="00C9729B" w:rsidP="00C9729B">
      <w:pPr>
        <w:pStyle w:val="a3"/>
        <w:rPr>
          <w:rFonts w:eastAsia="Times New Roman"/>
          <w:i/>
          <w:iCs/>
          <w:spacing w:val="-1"/>
          <w:u w:val="single" w:color="000000"/>
          <w:lang w:val="hr-HR"/>
        </w:rPr>
      </w:pPr>
      <w:r>
        <w:rPr>
          <w:rFonts w:eastAsia="Times New Roman"/>
          <w:i/>
          <w:iCs/>
          <w:spacing w:val="-1"/>
          <w:u w:val="single" w:color="000000"/>
          <w:lang w:val="hr-HR"/>
        </w:rPr>
        <w:t>Poliartikularni juvenilni idiopatski artritis (pJIA)</w:t>
      </w:r>
    </w:p>
    <w:p w14:paraId="44CE14FF" w14:textId="77777777" w:rsidR="00C9729B" w:rsidRDefault="00C9729B" w:rsidP="00C9729B">
      <w:pPr>
        <w:pStyle w:val="a3"/>
        <w:rPr>
          <w:rFonts w:eastAsia="Times New Roman"/>
          <w:lang w:val="hr-HR"/>
        </w:rPr>
      </w:pPr>
    </w:p>
    <w:p w14:paraId="31085959" w14:textId="77777777" w:rsidR="00C9729B" w:rsidRDefault="00C9729B" w:rsidP="00C9729B">
      <w:pPr>
        <w:pStyle w:val="a3"/>
        <w:rPr>
          <w:lang w:val="hr-HR"/>
        </w:rPr>
      </w:pPr>
      <w:r>
        <w:rPr>
          <w:rFonts w:eastAsia="Times New Roman"/>
          <w:lang w:val="hr-HR"/>
        </w:rPr>
        <w:t>Sigurnost i djelotvornost adalimumaba ocijenjene su u dvama ispitivanjima (pJIA I i II) u djece s aktivnim poliartikularnim ili poliartikularnim tijekom juvenilnog idiopatskog artritisa i raznim vrstama početka JIA (najčešće negativni reumatoidni faktor ili pozitivni poliartritis i prošireni oligoartritis).</w:t>
      </w:r>
    </w:p>
    <w:p w14:paraId="28587596" w14:textId="77777777" w:rsidR="00C9729B" w:rsidRDefault="00C9729B" w:rsidP="00C9729B">
      <w:pPr>
        <w:pStyle w:val="a3"/>
        <w:rPr>
          <w:sz w:val="24"/>
          <w:szCs w:val="24"/>
          <w:lang w:val="hr-HR"/>
        </w:rPr>
      </w:pPr>
    </w:p>
    <w:p w14:paraId="64A3D58E" w14:textId="77777777" w:rsidR="00C9729B" w:rsidRDefault="00C9729B" w:rsidP="00C9729B">
      <w:pPr>
        <w:pStyle w:val="a3"/>
        <w:rPr>
          <w:lang w:val="hr-HR"/>
        </w:rPr>
      </w:pPr>
      <w:r>
        <w:rPr>
          <w:rFonts w:eastAsia="Times New Roman"/>
          <w:lang w:val="hr-HR"/>
        </w:rPr>
        <w:t>pJIA-I</w:t>
      </w:r>
    </w:p>
    <w:p w14:paraId="7C448F29" w14:textId="77777777" w:rsidR="00C9729B" w:rsidRDefault="00C9729B" w:rsidP="00C9729B">
      <w:pPr>
        <w:pStyle w:val="a3"/>
        <w:rPr>
          <w:sz w:val="18"/>
          <w:szCs w:val="18"/>
          <w:lang w:val="hr-HR"/>
        </w:rPr>
      </w:pPr>
    </w:p>
    <w:p w14:paraId="6D350B48" w14:textId="77777777" w:rsidR="00C9729B" w:rsidRDefault="00C9729B" w:rsidP="00C9729B">
      <w:pPr>
        <w:pStyle w:val="a3"/>
        <w:rPr>
          <w:lang w:val="hr-HR"/>
        </w:rPr>
      </w:pPr>
      <w:r>
        <w:rPr>
          <w:rFonts w:eastAsia="Times New Roman"/>
          <w:lang w:val="hr-HR"/>
        </w:rPr>
        <w:t>Sigurnost i djelotvornost adalimumaba ocijenjene su u multicentričnom, randomiziranom, dvostruko slijepom ispitivanju s paralelnim skupinama koje je uključivalo 171 dijete (u dobi od 4 do 17 godina) s poliartikularnim JIA. U otvorenoj uvodnoj fazi ispitivanja bolesnici su podijeljeni u dvije skupine, jednu koja je uzimala metotreksat (označena s MTX) i onu koja nije (označena s ne-MTX). Bolesnici u ne-MTX skupini ili nikad nisu uzimali metotreksat ili su ga prestali uzimati bar dva tjedna prije uzimanja ispitivanog lijeka. Bolesnici su i dalje uzimali stabilne doze NSAIL-ova i/ili prednizona (</w:t>
      </w:r>
      <w:r>
        <w:rPr>
          <w:rFonts w:eastAsia="Symbol"/>
          <w:lang w:val="hr-HR"/>
        </w:rPr>
        <w:sym w:font="Symbol" w:char="F0A3"/>
      </w:r>
      <w:r>
        <w:rPr>
          <w:rFonts w:eastAsia="Symbol"/>
          <w:lang w:val="hr-HR"/>
        </w:rPr>
        <w:sym w:font="Symbol" w:char="F020"/>
      </w:r>
      <w:r>
        <w:rPr>
          <w:rFonts w:eastAsia="Times New Roman"/>
          <w:lang w:val="hr-HR"/>
        </w:rPr>
        <w:t>0,2 mg/kg/dan ili najviše 10 mg/dan). U ovoj otvorenoj uvodnoj fazi ispitivanja svi bolesnici su primali 24 mg/m</w:t>
      </w:r>
      <w:r>
        <w:rPr>
          <w:rFonts w:eastAsia="Times New Roman"/>
          <w:sz w:val="14"/>
          <w:szCs w:val="14"/>
          <w:lang w:val="hr-HR"/>
        </w:rPr>
        <w:t xml:space="preserve">2 </w:t>
      </w:r>
      <w:r>
        <w:rPr>
          <w:rFonts w:eastAsia="Times New Roman"/>
          <w:lang w:val="hr-HR"/>
        </w:rPr>
        <w:t xml:space="preserve">adalimumaba do </w:t>
      </w:r>
      <w:r>
        <w:rPr>
          <w:rFonts w:eastAsia="Times New Roman"/>
          <w:lang w:val="hr-HR"/>
        </w:rPr>
        <w:lastRenderedPageBreak/>
        <w:t xml:space="preserve">maksimalne doze od 40 mg adalimumaba, svaki drugi tjedan kroz 16 tjedana. Raspodjela bolesnika prema dobi te minimalnoj i maksimalnoj dozi i medijanu doze tijekom ove faze prikazan je u Tablici </w:t>
      </w:r>
      <w:r w:rsidR="00517247">
        <w:rPr>
          <w:rFonts w:eastAsia="Times New Roman"/>
          <w:lang w:val="hr-HR"/>
        </w:rPr>
        <w:t>25</w:t>
      </w:r>
      <w:r>
        <w:rPr>
          <w:rFonts w:eastAsia="Times New Roman"/>
          <w:lang w:val="hr-HR"/>
        </w:rPr>
        <w:t>.</w:t>
      </w:r>
    </w:p>
    <w:p w14:paraId="26FEBEDF" w14:textId="77777777" w:rsidR="00C9729B" w:rsidRDefault="00C9729B" w:rsidP="00C9729B">
      <w:pPr>
        <w:spacing w:before="18" w:line="240" w:lineRule="exact"/>
        <w:rPr>
          <w:rFonts w:ascii="Times New Roman" w:hAnsi="Times New Roman" w:cs="Times New Roman"/>
          <w:sz w:val="24"/>
          <w:szCs w:val="24"/>
          <w:lang w:val="hr-HR"/>
        </w:rPr>
      </w:pPr>
    </w:p>
    <w:p w14:paraId="15ED3247" w14:textId="77777777" w:rsidR="00C9729B" w:rsidRDefault="00C9729B" w:rsidP="00C9729B">
      <w:pPr>
        <w:pStyle w:val="a3"/>
        <w:jc w:val="center"/>
        <w:rPr>
          <w:b/>
          <w:lang w:val="hr-HR"/>
        </w:rPr>
      </w:pPr>
      <w:r>
        <w:rPr>
          <w:rFonts w:eastAsia="Times New Roman"/>
          <w:b/>
          <w:bCs/>
          <w:lang w:val="hr-HR"/>
        </w:rPr>
        <w:t>Tablica </w:t>
      </w:r>
      <w:r w:rsidR="00517247">
        <w:rPr>
          <w:rFonts w:eastAsia="Times New Roman"/>
          <w:b/>
          <w:bCs/>
          <w:lang w:val="hr-HR"/>
        </w:rPr>
        <w:t>25</w:t>
      </w:r>
      <w:r>
        <w:rPr>
          <w:rFonts w:eastAsia="Times New Roman"/>
          <w:b/>
          <w:bCs/>
          <w:lang w:val="hr-HR"/>
        </w:rPr>
        <w:t>.</w:t>
      </w:r>
    </w:p>
    <w:p w14:paraId="47AE8949" w14:textId="77777777" w:rsidR="00C9729B" w:rsidRDefault="00C9729B" w:rsidP="00C9729B">
      <w:pPr>
        <w:pStyle w:val="a3"/>
        <w:jc w:val="center"/>
        <w:rPr>
          <w:b/>
          <w:lang w:val="hr-HR"/>
        </w:rPr>
      </w:pPr>
      <w:r>
        <w:rPr>
          <w:rFonts w:eastAsia="Times New Roman"/>
          <w:b/>
          <w:bCs/>
          <w:lang w:val="hr-HR"/>
        </w:rPr>
        <w:t>Raspodjela bolesnika prema dobi i dozi adalimumaba primljenoj u otvorenoj uvodnoj fazi</w:t>
      </w:r>
    </w:p>
    <w:p w14:paraId="0DD597E7" w14:textId="77777777" w:rsidR="00C9729B" w:rsidRDefault="00C9729B" w:rsidP="00C9729B">
      <w:pPr>
        <w:spacing w:before="15" w:line="260" w:lineRule="exact"/>
        <w:rPr>
          <w:rFonts w:ascii="Times New Roman" w:hAnsi="Times New Roman" w:cs="Times New Roman"/>
          <w:sz w:val="26"/>
          <w:szCs w:val="26"/>
          <w:lang w:val="hr-HR"/>
        </w:rPr>
      </w:pPr>
    </w:p>
    <w:tbl>
      <w:tblPr>
        <w:tblStyle w:val="TableNormal1"/>
        <w:tblW w:w="0" w:type="auto"/>
        <w:tblInd w:w="220" w:type="dxa"/>
        <w:tblLayout w:type="fixed"/>
        <w:tblLook w:val="01E0" w:firstRow="1" w:lastRow="1" w:firstColumn="1" w:lastColumn="1" w:noHBand="0" w:noVBand="0"/>
      </w:tblPr>
      <w:tblGrid>
        <w:gridCol w:w="2417"/>
        <w:gridCol w:w="3521"/>
        <w:gridCol w:w="3240"/>
      </w:tblGrid>
      <w:tr w:rsidR="00C9729B" w14:paraId="0B6B0884" w14:textId="77777777" w:rsidTr="00116E7F">
        <w:trPr>
          <w:trHeight w:val="340"/>
        </w:trPr>
        <w:tc>
          <w:tcPr>
            <w:tcW w:w="2417" w:type="dxa"/>
            <w:tcBorders>
              <w:top w:val="single" w:sz="5" w:space="0" w:color="000000"/>
              <w:left w:val="single" w:sz="5" w:space="0" w:color="000000"/>
              <w:bottom w:val="single" w:sz="5" w:space="0" w:color="000000"/>
              <w:right w:val="single" w:sz="5" w:space="0" w:color="000000"/>
            </w:tcBorders>
          </w:tcPr>
          <w:p w14:paraId="56313F59" w14:textId="77777777" w:rsidR="00C9729B" w:rsidRDefault="00C9729B" w:rsidP="00116E7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Dobna skupina</w:t>
            </w:r>
          </w:p>
        </w:tc>
        <w:tc>
          <w:tcPr>
            <w:tcW w:w="3521" w:type="dxa"/>
            <w:tcBorders>
              <w:top w:val="single" w:sz="5" w:space="0" w:color="000000"/>
              <w:left w:val="single" w:sz="5" w:space="0" w:color="000000"/>
              <w:bottom w:val="single" w:sz="5" w:space="0" w:color="000000"/>
              <w:right w:val="single" w:sz="5" w:space="0" w:color="000000"/>
            </w:tcBorders>
          </w:tcPr>
          <w:p w14:paraId="3A582FA5" w14:textId="77777777" w:rsidR="00C9729B" w:rsidRDefault="00C9729B" w:rsidP="00116E7F">
            <w:pPr>
              <w:pStyle w:val="TableParagraph"/>
              <w:spacing w:line="252" w:lineRule="exact"/>
              <w:ind w:left="102"/>
              <w:rPr>
                <w:rFonts w:ascii="Times New Roman" w:eastAsia="Times New Roman" w:hAnsi="Times New Roman" w:cs="Times New Roman"/>
              </w:rPr>
            </w:pPr>
            <w:proofErr w:type="spellStart"/>
            <w:r w:rsidRPr="00E2188E">
              <w:rPr>
                <w:rFonts w:ascii="Times New Roman" w:eastAsia="Times New Roman" w:hAnsi="Times New Roman" w:cs="Times New Roman"/>
                <w:spacing w:val="-1"/>
              </w:rPr>
              <w:t>Početni</w:t>
            </w:r>
            <w:proofErr w:type="spellEnd"/>
            <w:r w:rsidRPr="00E2188E">
              <w:rPr>
                <w:rFonts w:ascii="Times New Roman" w:eastAsia="Times New Roman" w:hAnsi="Times New Roman" w:cs="Times New Roman"/>
                <w:spacing w:val="-1"/>
              </w:rPr>
              <w:t xml:space="preserve"> </w:t>
            </w:r>
            <w:proofErr w:type="spellStart"/>
            <w:r w:rsidRPr="00E2188E">
              <w:rPr>
                <w:rFonts w:ascii="Times New Roman" w:eastAsia="Times New Roman" w:hAnsi="Times New Roman" w:cs="Times New Roman"/>
                <w:spacing w:val="-1"/>
              </w:rPr>
              <w:t>broj</w:t>
            </w:r>
            <w:proofErr w:type="spellEnd"/>
            <w:r w:rsidRPr="00E2188E">
              <w:rPr>
                <w:rFonts w:ascii="Times New Roman" w:eastAsia="Times New Roman" w:hAnsi="Times New Roman" w:cs="Times New Roman"/>
                <w:spacing w:val="-1"/>
              </w:rPr>
              <w:t xml:space="preserve"> </w:t>
            </w:r>
            <w:proofErr w:type="spellStart"/>
            <w:r w:rsidRPr="00E2188E">
              <w:rPr>
                <w:rFonts w:ascii="Times New Roman" w:eastAsia="Times New Roman" w:hAnsi="Times New Roman" w:cs="Times New Roman"/>
                <w:spacing w:val="-1"/>
              </w:rPr>
              <w:t>bolesnika</w:t>
            </w:r>
            <w:proofErr w:type="spellEnd"/>
            <w:r w:rsidRPr="00E2188E">
              <w:rPr>
                <w:rFonts w:ascii="Times New Roman" w:eastAsia="Times New Roman" w:hAnsi="Times New Roman" w:cs="Times New Roman"/>
                <w:spacing w:val="-1"/>
              </w:rPr>
              <w:t>, n (%)</w:t>
            </w:r>
          </w:p>
        </w:tc>
        <w:tc>
          <w:tcPr>
            <w:tcW w:w="3240" w:type="dxa"/>
            <w:tcBorders>
              <w:top w:val="single" w:sz="5" w:space="0" w:color="000000"/>
              <w:left w:val="single" w:sz="5" w:space="0" w:color="000000"/>
              <w:bottom w:val="single" w:sz="5" w:space="0" w:color="000000"/>
              <w:right w:val="single" w:sz="5" w:space="0" w:color="000000"/>
            </w:tcBorders>
          </w:tcPr>
          <w:p w14:paraId="64289F83" w14:textId="77777777" w:rsidR="00C9729B" w:rsidRDefault="00C9729B" w:rsidP="00116E7F">
            <w:pPr>
              <w:pStyle w:val="TableParagraph"/>
              <w:spacing w:line="246" w:lineRule="exact"/>
              <w:ind w:left="102"/>
              <w:rPr>
                <w:rFonts w:ascii="Times New Roman" w:eastAsia="Times New Roman" w:hAnsi="Times New Roman" w:cs="Times New Roman"/>
                <w:lang w:val="it-IT"/>
              </w:rPr>
            </w:pPr>
            <w:r>
              <w:rPr>
                <w:rFonts w:ascii="Times New Roman" w:eastAsia="Times New Roman" w:hAnsi="Times New Roman" w:cs="Times New Roman"/>
                <w:spacing w:val="-1"/>
                <w:lang w:val="hr-HR"/>
              </w:rPr>
              <w:t>Minimalna doza, medijan doze i maksimalna doza</w:t>
            </w:r>
          </w:p>
          <w:p w14:paraId="057C44E0" w14:textId="77777777" w:rsidR="00C9729B" w:rsidRDefault="00C9729B" w:rsidP="00116E7F">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lang w:val="hr-HR"/>
              </w:rPr>
              <w:t>Doza</w:t>
            </w:r>
          </w:p>
        </w:tc>
      </w:tr>
      <w:tr w:rsidR="00C9729B" w14:paraId="5E5902CB" w14:textId="77777777" w:rsidTr="00116E7F">
        <w:trPr>
          <w:trHeight w:val="340"/>
        </w:trPr>
        <w:tc>
          <w:tcPr>
            <w:tcW w:w="2417" w:type="dxa"/>
            <w:tcBorders>
              <w:top w:val="single" w:sz="5" w:space="0" w:color="000000"/>
              <w:left w:val="single" w:sz="5" w:space="0" w:color="000000"/>
              <w:bottom w:val="single" w:sz="5" w:space="0" w:color="000000"/>
              <w:right w:val="single" w:sz="5" w:space="0" w:color="000000"/>
            </w:tcBorders>
          </w:tcPr>
          <w:p w14:paraId="243259D7" w14:textId="77777777" w:rsidR="00C9729B" w:rsidRDefault="00C9729B" w:rsidP="00116E7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lang w:val="hr-HR"/>
              </w:rPr>
              <w:t>4 do 7 godina</w:t>
            </w:r>
          </w:p>
        </w:tc>
        <w:tc>
          <w:tcPr>
            <w:tcW w:w="3521" w:type="dxa"/>
            <w:tcBorders>
              <w:top w:val="single" w:sz="5" w:space="0" w:color="000000"/>
              <w:left w:val="single" w:sz="5" w:space="0" w:color="000000"/>
              <w:bottom w:val="single" w:sz="5" w:space="0" w:color="000000"/>
              <w:right w:val="single" w:sz="5" w:space="0" w:color="000000"/>
            </w:tcBorders>
          </w:tcPr>
          <w:p w14:paraId="3AAD5530" w14:textId="77777777" w:rsidR="00C9729B" w:rsidRDefault="00C9729B" w:rsidP="00116E7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31 (40,1)</w:t>
            </w:r>
          </w:p>
        </w:tc>
        <w:tc>
          <w:tcPr>
            <w:tcW w:w="3240" w:type="dxa"/>
            <w:tcBorders>
              <w:top w:val="single" w:sz="5" w:space="0" w:color="000000"/>
              <w:left w:val="single" w:sz="5" w:space="0" w:color="000000"/>
              <w:bottom w:val="single" w:sz="5" w:space="0" w:color="000000"/>
              <w:right w:val="single" w:sz="5" w:space="0" w:color="000000"/>
            </w:tcBorders>
          </w:tcPr>
          <w:p w14:paraId="26A9E23D" w14:textId="77777777" w:rsidR="00C9729B" w:rsidRDefault="00C9729B" w:rsidP="00116E7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10, 20 i 25 mg</w:t>
            </w:r>
          </w:p>
        </w:tc>
      </w:tr>
      <w:tr w:rsidR="00C9729B" w14:paraId="2BEAD146" w14:textId="77777777" w:rsidTr="00116E7F">
        <w:trPr>
          <w:trHeight w:val="340"/>
        </w:trPr>
        <w:tc>
          <w:tcPr>
            <w:tcW w:w="2417" w:type="dxa"/>
            <w:tcBorders>
              <w:top w:val="single" w:sz="5" w:space="0" w:color="000000"/>
              <w:left w:val="single" w:sz="5" w:space="0" w:color="000000"/>
              <w:bottom w:val="single" w:sz="5" w:space="0" w:color="000000"/>
              <w:right w:val="single" w:sz="5" w:space="0" w:color="000000"/>
            </w:tcBorders>
          </w:tcPr>
          <w:p w14:paraId="17CD0E46" w14:textId="77777777" w:rsidR="00C9729B" w:rsidRDefault="00C9729B" w:rsidP="00116E7F">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lang w:val="hr-HR"/>
              </w:rPr>
              <w:t>8 do 12 godina</w:t>
            </w:r>
          </w:p>
        </w:tc>
        <w:tc>
          <w:tcPr>
            <w:tcW w:w="3521" w:type="dxa"/>
            <w:tcBorders>
              <w:top w:val="single" w:sz="5" w:space="0" w:color="000000"/>
              <w:left w:val="single" w:sz="5" w:space="0" w:color="000000"/>
              <w:bottom w:val="single" w:sz="5" w:space="0" w:color="000000"/>
              <w:right w:val="single" w:sz="5" w:space="0" w:color="000000"/>
            </w:tcBorders>
          </w:tcPr>
          <w:p w14:paraId="30A955D1" w14:textId="77777777" w:rsidR="00C9729B" w:rsidRDefault="00C9729B" w:rsidP="00116E7F">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lang w:val="hr-HR"/>
              </w:rPr>
              <w:t>71 (40, 95)</w:t>
            </w:r>
          </w:p>
        </w:tc>
        <w:tc>
          <w:tcPr>
            <w:tcW w:w="3240" w:type="dxa"/>
            <w:tcBorders>
              <w:top w:val="single" w:sz="5" w:space="0" w:color="000000"/>
              <w:left w:val="single" w:sz="5" w:space="0" w:color="000000"/>
              <w:bottom w:val="single" w:sz="5" w:space="0" w:color="000000"/>
              <w:right w:val="single" w:sz="5" w:space="0" w:color="000000"/>
            </w:tcBorders>
          </w:tcPr>
          <w:p w14:paraId="6B4E0A37" w14:textId="77777777" w:rsidR="00C9729B" w:rsidRDefault="00C9729B" w:rsidP="00116E7F">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20, 25 i 40 mg</w:t>
            </w:r>
          </w:p>
        </w:tc>
      </w:tr>
      <w:tr w:rsidR="00C9729B" w14:paraId="59A0D3A3" w14:textId="77777777" w:rsidTr="00116E7F">
        <w:trPr>
          <w:trHeight w:val="340"/>
        </w:trPr>
        <w:tc>
          <w:tcPr>
            <w:tcW w:w="2417" w:type="dxa"/>
            <w:tcBorders>
              <w:top w:val="single" w:sz="5" w:space="0" w:color="000000"/>
              <w:left w:val="single" w:sz="5" w:space="0" w:color="000000"/>
              <w:bottom w:val="single" w:sz="5" w:space="0" w:color="000000"/>
              <w:right w:val="single" w:sz="5" w:space="0" w:color="000000"/>
            </w:tcBorders>
          </w:tcPr>
          <w:p w14:paraId="6A6B367B" w14:textId="77777777" w:rsidR="00C9729B" w:rsidRDefault="00C9729B" w:rsidP="00116E7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13 do 17 godina</w:t>
            </w:r>
          </w:p>
        </w:tc>
        <w:tc>
          <w:tcPr>
            <w:tcW w:w="3521" w:type="dxa"/>
            <w:tcBorders>
              <w:top w:val="single" w:sz="5" w:space="0" w:color="000000"/>
              <w:left w:val="single" w:sz="5" w:space="0" w:color="000000"/>
              <w:bottom w:val="single" w:sz="5" w:space="0" w:color="000000"/>
              <w:right w:val="single" w:sz="5" w:space="0" w:color="000000"/>
            </w:tcBorders>
          </w:tcPr>
          <w:p w14:paraId="2E15F489" w14:textId="77777777" w:rsidR="00C9729B" w:rsidRDefault="00C9729B" w:rsidP="00116E7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69 (40,4)</w:t>
            </w:r>
          </w:p>
        </w:tc>
        <w:tc>
          <w:tcPr>
            <w:tcW w:w="3240" w:type="dxa"/>
            <w:tcBorders>
              <w:top w:val="single" w:sz="5" w:space="0" w:color="000000"/>
              <w:left w:val="single" w:sz="5" w:space="0" w:color="000000"/>
              <w:bottom w:val="single" w:sz="5" w:space="0" w:color="000000"/>
              <w:right w:val="single" w:sz="5" w:space="0" w:color="000000"/>
            </w:tcBorders>
          </w:tcPr>
          <w:p w14:paraId="1B52FC2C" w14:textId="77777777" w:rsidR="00C9729B" w:rsidRDefault="00C9729B" w:rsidP="00116E7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25, 40 i 40 mg</w:t>
            </w:r>
          </w:p>
        </w:tc>
      </w:tr>
    </w:tbl>
    <w:p w14:paraId="09E40223" w14:textId="77777777" w:rsidR="00C9729B" w:rsidRDefault="00C9729B" w:rsidP="00C9729B">
      <w:pPr>
        <w:spacing w:before="3" w:line="170" w:lineRule="exact"/>
        <w:rPr>
          <w:rFonts w:ascii="Times New Roman" w:hAnsi="Times New Roman" w:cs="Times New Roman"/>
          <w:sz w:val="17"/>
          <w:szCs w:val="17"/>
        </w:rPr>
      </w:pPr>
    </w:p>
    <w:p w14:paraId="0B32BE1A" w14:textId="77777777" w:rsidR="00C9729B" w:rsidRDefault="00C9729B" w:rsidP="00C9729B">
      <w:pPr>
        <w:pStyle w:val="a3"/>
        <w:rPr>
          <w:lang w:val="hr-HR"/>
        </w:rPr>
      </w:pPr>
      <w:r>
        <w:rPr>
          <w:rFonts w:eastAsia="Times New Roman"/>
          <w:lang w:val="hr-HR"/>
        </w:rPr>
        <w:t>Bolesnici koji su u 16. tjednu pokazali pedijatrijski odgovor ACR 30 (American College of Rheumatology 30) mogli su biti randomizirani u dvostruko slijepu fazu ispitivanja i primati ili 24 mg/m</w:t>
      </w:r>
      <w:r>
        <w:rPr>
          <w:rFonts w:eastAsia="Times New Roman"/>
          <w:sz w:val="14"/>
          <w:szCs w:val="14"/>
          <w:lang w:val="hr-HR"/>
        </w:rPr>
        <w:t xml:space="preserve">2 </w:t>
      </w:r>
      <w:r>
        <w:rPr>
          <w:rFonts w:eastAsia="Times New Roman"/>
          <w:lang w:val="hr-HR"/>
        </w:rPr>
        <w:t xml:space="preserve">adalimumaba, do maksimalne doze od 40 mg, ili placebo, svaki drugi tjedan kroz 32 tjedna ili do razbuktavanja bolesti. Razbuktavanje bolesti definiralo se kao pogoršanje za </w:t>
      </w:r>
      <w:r>
        <w:rPr>
          <w:rFonts w:eastAsia="Symbol"/>
          <w:lang w:val="hr-HR"/>
        </w:rPr>
        <w:sym w:font="Symbol" w:char="F0B3"/>
      </w:r>
      <w:r>
        <w:rPr>
          <w:rFonts w:eastAsia="Symbol"/>
          <w:lang w:val="hr-HR"/>
        </w:rPr>
        <w:sym w:font="Symbol" w:char="F020"/>
      </w:r>
      <w:r>
        <w:rPr>
          <w:rFonts w:eastAsia="Times New Roman"/>
          <w:lang w:val="hr-HR"/>
        </w:rPr>
        <w:t xml:space="preserve">30 % od početnog stanja u </w:t>
      </w:r>
      <w:r>
        <w:rPr>
          <w:rFonts w:eastAsia="Symbol"/>
          <w:lang w:val="hr-HR"/>
        </w:rPr>
        <w:sym w:font="Symbol" w:char="F0B3"/>
      </w:r>
      <w:r>
        <w:rPr>
          <w:rFonts w:eastAsia="Symbol"/>
          <w:lang w:val="hr-HR"/>
        </w:rPr>
        <w:sym w:font="Symbol" w:char="F020"/>
      </w:r>
      <w:r>
        <w:rPr>
          <w:rFonts w:eastAsia="Times New Roman"/>
          <w:lang w:val="hr-HR"/>
        </w:rPr>
        <w:t xml:space="preserve">3 od 6 ključnih kriterija za pedijatrijski ACR, prisutnošću </w:t>
      </w:r>
      <w:r>
        <w:rPr>
          <w:rFonts w:eastAsia="Symbol"/>
          <w:lang w:val="hr-HR"/>
        </w:rPr>
        <w:sym w:font="Symbol" w:char="F0B3"/>
      </w:r>
      <w:r>
        <w:rPr>
          <w:rFonts w:eastAsia="Symbol"/>
          <w:lang w:val="hr-HR"/>
        </w:rPr>
        <w:sym w:font="Symbol" w:char="F020"/>
      </w:r>
      <w:r>
        <w:rPr>
          <w:rFonts w:eastAsia="Times New Roman"/>
          <w:lang w:val="hr-HR"/>
        </w:rPr>
        <w:t xml:space="preserve">2 aktivna zgloba i poboljšanjem za </w:t>
      </w:r>
      <w:r>
        <w:rPr>
          <w:rFonts w:eastAsia="Symbol"/>
          <w:lang w:val="hr-HR"/>
        </w:rPr>
        <w:sym w:font="Symbol" w:char="F03E"/>
      </w:r>
      <w:r>
        <w:rPr>
          <w:rFonts w:eastAsia="Symbol"/>
          <w:lang w:val="hr-HR"/>
        </w:rPr>
        <w:sym w:font="Symbol" w:char="F020"/>
      </w:r>
      <w:r>
        <w:rPr>
          <w:rFonts w:eastAsia="Times New Roman"/>
          <w:lang w:val="hr-HR"/>
        </w:rPr>
        <w:t>30 % u najviše 1 od 6 kriterija. Nakon 32 tjedna ili nakon razbuktavanja bolesti bolesnici su mogli biti uključeni u otvoreni produžetak ispitivanja.</w:t>
      </w:r>
    </w:p>
    <w:p w14:paraId="34B3A691" w14:textId="77777777" w:rsidR="00C9729B" w:rsidRDefault="00C9729B" w:rsidP="00C9729B">
      <w:pPr>
        <w:spacing w:before="18" w:line="240" w:lineRule="exact"/>
        <w:rPr>
          <w:rFonts w:ascii="Times New Roman" w:hAnsi="Times New Roman" w:cs="Times New Roman"/>
          <w:sz w:val="24"/>
          <w:szCs w:val="24"/>
          <w:lang w:val="hr-HR"/>
        </w:rPr>
      </w:pPr>
    </w:p>
    <w:p w14:paraId="6B09C836" w14:textId="77777777" w:rsidR="00C9729B" w:rsidRDefault="00C9729B" w:rsidP="00C9729B">
      <w:pPr>
        <w:pStyle w:val="a3"/>
        <w:jc w:val="center"/>
        <w:rPr>
          <w:b/>
          <w:lang w:val="hr-HR"/>
        </w:rPr>
      </w:pPr>
      <w:r>
        <w:rPr>
          <w:rFonts w:eastAsia="Times New Roman"/>
          <w:b/>
          <w:bCs/>
          <w:lang w:val="hr-HR"/>
        </w:rPr>
        <w:t xml:space="preserve">Tablica </w:t>
      </w:r>
      <w:r w:rsidR="00517247">
        <w:rPr>
          <w:rFonts w:eastAsia="Times New Roman"/>
          <w:b/>
          <w:bCs/>
          <w:lang w:val="hr-HR"/>
        </w:rPr>
        <w:t>26</w:t>
      </w:r>
      <w:r>
        <w:rPr>
          <w:rFonts w:eastAsia="Times New Roman"/>
          <w:b/>
          <w:bCs/>
          <w:lang w:val="hr-HR"/>
        </w:rPr>
        <w:t>.</w:t>
      </w:r>
    </w:p>
    <w:p w14:paraId="7152C104" w14:textId="77777777" w:rsidR="00C9729B" w:rsidRDefault="00C9729B" w:rsidP="00C9729B">
      <w:pPr>
        <w:pStyle w:val="a3"/>
        <w:jc w:val="center"/>
        <w:rPr>
          <w:b/>
          <w:lang w:val="hr-HR"/>
        </w:rPr>
      </w:pPr>
      <w:r>
        <w:rPr>
          <w:rFonts w:eastAsia="Times New Roman"/>
          <w:b/>
          <w:bCs/>
          <w:lang w:val="hr-HR"/>
        </w:rPr>
        <w:t>Pedijatrijski odgovori ACR 30 u ispitivanju kod JIA</w:t>
      </w:r>
    </w:p>
    <w:p w14:paraId="0EC3AAF8" w14:textId="77777777" w:rsidR="00C9729B" w:rsidRDefault="00C9729B" w:rsidP="00C9729B">
      <w:pPr>
        <w:pStyle w:val="a3"/>
        <w:rPr>
          <w:lang w:val="hr-HR"/>
        </w:rPr>
      </w:pPr>
    </w:p>
    <w:tbl>
      <w:tblPr>
        <w:tblStyle w:val="TableNormal1"/>
        <w:tblW w:w="0" w:type="auto"/>
        <w:tblInd w:w="220" w:type="dxa"/>
        <w:tblLayout w:type="fixed"/>
        <w:tblLook w:val="01E0" w:firstRow="1" w:lastRow="1" w:firstColumn="1" w:lastColumn="1" w:noHBand="0" w:noVBand="0"/>
      </w:tblPr>
      <w:tblGrid>
        <w:gridCol w:w="2417"/>
        <w:gridCol w:w="1762"/>
        <w:gridCol w:w="1759"/>
        <w:gridCol w:w="1651"/>
        <w:gridCol w:w="1589"/>
      </w:tblGrid>
      <w:tr w:rsidR="00C9729B" w14:paraId="4EE3187E" w14:textId="77777777" w:rsidTr="00116E7F">
        <w:trPr>
          <w:trHeight w:val="340"/>
        </w:trPr>
        <w:tc>
          <w:tcPr>
            <w:tcW w:w="2417" w:type="dxa"/>
            <w:tcBorders>
              <w:top w:val="single" w:sz="5" w:space="0" w:color="000000"/>
              <w:left w:val="single" w:sz="5" w:space="0" w:color="000000"/>
              <w:bottom w:val="single" w:sz="5" w:space="0" w:color="000000"/>
              <w:right w:val="single" w:sz="5" w:space="0" w:color="000000"/>
            </w:tcBorders>
          </w:tcPr>
          <w:p w14:paraId="0382B0F5" w14:textId="77777777" w:rsidR="00C9729B" w:rsidRPr="000A6522" w:rsidRDefault="00C9729B" w:rsidP="00116E7F">
            <w:pPr>
              <w:pStyle w:val="TableParagraph"/>
              <w:spacing w:line="246" w:lineRule="exact"/>
              <w:ind w:left="102"/>
              <w:rPr>
                <w:rFonts w:ascii="Times New Roman" w:eastAsia="Times New Roman" w:hAnsi="Times New Roman" w:cs="Times New Roman"/>
                <w:b/>
              </w:rPr>
            </w:pPr>
            <w:r w:rsidRPr="000A6522">
              <w:rPr>
                <w:rFonts w:ascii="Times New Roman" w:eastAsia="Times New Roman" w:hAnsi="Times New Roman" w:cs="Times New Roman"/>
                <w:b/>
                <w:lang w:val="hr-HR"/>
              </w:rPr>
              <w:t>Skupina</w:t>
            </w:r>
          </w:p>
        </w:tc>
        <w:tc>
          <w:tcPr>
            <w:tcW w:w="3521" w:type="dxa"/>
            <w:gridSpan w:val="2"/>
            <w:tcBorders>
              <w:top w:val="single" w:sz="5" w:space="0" w:color="000000"/>
              <w:left w:val="single" w:sz="5" w:space="0" w:color="000000"/>
              <w:bottom w:val="single" w:sz="5" w:space="0" w:color="000000"/>
              <w:right w:val="single" w:sz="5" w:space="0" w:color="000000"/>
            </w:tcBorders>
          </w:tcPr>
          <w:p w14:paraId="47CB57B5" w14:textId="77777777" w:rsidR="00C9729B" w:rsidRPr="000A6522" w:rsidRDefault="00C9729B" w:rsidP="00116E7F">
            <w:pPr>
              <w:pStyle w:val="TableParagraph"/>
              <w:spacing w:line="246" w:lineRule="exact"/>
              <w:ind w:left="1463" w:right="1517"/>
              <w:jc w:val="center"/>
              <w:rPr>
                <w:rFonts w:ascii="Times New Roman" w:eastAsia="Times New Roman" w:hAnsi="Times New Roman" w:cs="Times New Roman"/>
                <w:b/>
              </w:rPr>
            </w:pPr>
            <w:r w:rsidRPr="000A6522">
              <w:rPr>
                <w:rFonts w:ascii="Times New Roman" w:eastAsia="Times New Roman" w:hAnsi="Times New Roman" w:cs="Times New Roman"/>
                <w:b/>
                <w:lang w:val="hr-HR"/>
              </w:rPr>
              <w:t>MTX</w:t>
            </w:r>
          </w:p>
        </w:tc>
        <w:tc>
          <w:tcPr>
            <w:tcW w:w="3240" w:type="dxa"/>
            <w:gridSpan w:val="2"/>
            <w:tcBorders>
              <w:top w:val="single" w:sz="5" w:space="0" w:color="000000"/>
              <w:left w:val="single" w:sz="5" w:space="0" w:color="000000"/>
              <w:bottom w:val="single" w:sz="5" w:space="0" w:color="000000"/>
              <w:right w:val="single" w:sz="5" w:space="0" w:color="000000"/>
            </w:tcBorders>
          </w:tcPr>
          <w:p w14:paraId="5EF09724" w14:textId="77777777" w:rsidR="00C9729B" w:rsidRPr="000A6522" w:rsidRDefault="00C9729B" w:rsidP="00116E7F">
            <w:pPr>
              <w:pStyle w:val="TableParagraph"/>
              <w:spacing w:line="246" w:lineRule="exact"/>
              <w:ind w:left="954"/>
              <w:rPr>
                <w:rFonts w:ascii="Times New Roman" w:eastAsia="Times New Roman" w:hAnsi="Times New Roman" w:cs="Times New Roman"/>
                <w:b/>
              </w:rPr>
            </w:pPr>
            <w:r w:rsidRPr="000A6522">
              <w:rPr>
                <w:rFonts w:ascii="Times New Roman" w:eastAsia="Times New Roman" w:hAnsi="Times New Roman" w:cs="Times New Roman"/>
                <w:b/>
                <w:spacing w:val="-1"/>
                <w:lang w:val="hr-HR"/>
              </w:rPr>
              <w:t>Bez MTX-a</w:t>
            </w:r>
          </w:p>
        </w:tc>
      </w:tr>
      <w:tr w:rsidR="00C9729B" w14:paraId="241FC849" w14:textId="77777777" w:rsidTr="00116E7F">
        <w:trPr>
          <w:trHeight w:val="340"/>
        </w:trPr>
        <w:tc>
          <w:tcPr>
            <w:tcW w:w="2417" w:type="dxa"/>
            <w:tcBorders>
              <w:top w:val="single" w:sz="5" w:space="0" w:color="000000"/>
              <w:left w:val="single" w:sz="5" w:space="0" w:color="000000"/>
              <w:bottom w:val="single" w:sz="5" w:space="0" w:color="000000"/>
              <w:right w:val="single" w:sz="5" w:space="0" w:color="000000"/>
            </w:tcBorders>
          </w:tcPr>
          <w:p w14:paraId="792F807F" w14:textId="77777777" w:rsidR="00C9729B" w:rsidRPr="000A6522" w:rsidRDefault="00C9729B" w:rsidP="00116E7F">
            <w:pPr>
              <w:pStyle w:val="TableParagraph"/>
              <w:spacing w:line="246" w:lineRule="exact"/>
              <w:ind w:left="102"/>
              <w:rPr>
                <w:rFonts w:ascii="Times New Roman" w:eastAsia="Times New Roman" w:hAnsi="Times New Roman" w:cs="Times New Roman"/>
                <w:b/>
              </w:rPr>
            </w:pPr>
            <w:r w:rsidRPr="000A6522">
              <w:rPr>
                <w:rFonts w:ascii="Times New Roman" w:eastAsia="Times New Roman" w:hAnsi="Times New Roman" w:cs="Times New Roman"/>
                <w:b/>
                <w:lang w:val="hr-HR"/>
              </w:rPr>
              <w:t>Faza</w:t>
            </w:r>
          </w:p>
        </w:tc>
        <w:tc>
          <w:tcPr>
            <w:tcW w:w="3521" w:type="dxa"/>
            <w:gridSpan w:val="2"/>
            <w:tcBorders>
              <w:top w:val="single" w:sz="5" w:space="0" w:color="000000"/>
              <w:left w:val="single" w:sz="5" w:space="0" w:color="000000"/>
              <w:bottom w:val="single" w:sz="5" w:space="0" w:color="000000"/>
              <w:right w:val="single" w:sz="5" w:space="0" w:color="000000"/>
            </w:tcBorders>
          </w:tcPr>
          <w:p w14:paraId="2E618977" w14:textId="77777777" w:rsidR="00C9729B" w:rsidRPr="000A6522" w:rsidRDefault="00C9729B" w:rsidP="00116E7F">
            <w:pPr>
              <w:rPr>
                <w:rFonts w:ascii="Times New Roman" w:hAnsi="Times New Roman" w:cs="Times New Roman"/>
                <w:b/>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EE3617C" w14:textId="77777777" w:rsidR="00C9729B" w:rsidRPr="000A6522" w:rsidRDefault="00C9729B" w:rsidP="00116E7F">
            <w:pPr>
              <w:rPr>
                <w:rFonts w:ascii="Times New Roman" w:hAnsi="Times New Roman" w:cs="Times New Roman"/>
                <w:b/>
              </w:rPr>
            </w:pPr>
          </w:p>
        </w:tc>
      </w:tr>
      <w:tr w:rsidR="00C9729B" w14:paraId="68F53104" w14:textId="77777777" w:rsidTr="00116E7F">
        <w:trPr>
          <w:trHeight w:val="340"/>
        </w:trPr>
        <w:tc>
          <w:tcPr>
            <w:tcW w:w="2417" w:type="dxa"/>
            <w:tcBorders>
              <w:top w:val="single" w:sz="5" w:space="0" w:color="000000"/>
              <w:left w:val="single" w:sz="5" w:space="0" w:color="000000"/>
              <w:bottom w:val="single" w:sz="5" w:space="0" w:color="000000"/>
              <w:right w:val="single" w:sz="5" w:space="0" w:color="000000"/>
            </w:tcBorders>
          </w:tcPr>
          <w:p w14:paraId="72536445" w14:textId="77777777" w:rsidR="00C9729B" w:rsidRDefault="00C9729B" w:rsidP="00116E7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2"/>
                <w:lang w:val="hr-HR"/>
              </w:rPr>
              <w:t>Otvorena uvodna – 16 tjedana</w:t>
            </w:r>
          </w:p>
        </w:tc>
        <w:tc>
          <w:tcPr>
            <w:tcW w:w="3521" w:type="dxa"/>
            <w:gridSpan w:val="2"/>
            <w:tcBorders>
              <w:top w:val="single" w:sz="5" w:space="0" w:color="000000"/>
              <w:left w:val="single" w:sz="5" w:space="0" w:color="000000"/>
              <w:bottom w:val="single" w:sz="5" w:space="0" w:color="000000"/>
              <w:right w:val="single" w:sz="5" w:space="0" w:color="000000"/>
            </w:tcBorders>
          </w:tcPr>
          <w:p w14:paraId="043A9D69" w14:textId="77777777" w:rsidR="00C9729B" w:rsidRDefault="00C9729B" w:rsidP="00116E7F">
            <w:pPr>
              <w:rPr>
                <w:rFonts w:ascii="Times New Roman" w:hAnsi="Times New Roman" w:cs="Times New Roman"/>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7B57FD0" w14:textId="77777777" w:rsidR="00C9729B" w:rsidRDefault="00C9729B" w:rsidP="00116E7F">
            <w:pPr>
              <w:rPr>
                <w:rFonts w:ascii="Times New Roman" w:hAnsi="Times New Roman" w:cs="Times New Roman"/>
              </w:rPr>
            </w:pPr>
          </w:p>
        </w:tc>
      </w:tr>
      <w:tr w:rsidR="00C9729B" w14:paraId="34F2EE79" w14:textId="77777777" w:rsidTr="00116E7F">
        <w:trPr>
          <w:trHeight w:val="340"/>
        </w:trPr>
        <w:tc>
          <w:tcPr>
            <w:tcW w:w="2417" w:type="dxa"/>
            <w:tcBorders>
              <w:top w:val="single" w:sz="5" w:space="0" w:color="000000"/>
              <w:left w:val="single" w:sz="5" w:space="0" w:color="000000"/>
              <w:bottom w:val="single" w:sz="5" w:space="0" w:color="000000"/>
              <w:right w:val="single" w:sz="5" w:space="0" w:color="000000"/>
            </w:tcBorders>
          </w:tcPr>
          <w:p w14:paraId="21665A38" w14:textId="77777777" w:rsidR="00C9729B" w:rsidRDefault="00C9729B" w:rsidP="00116E7F">
            <w:pPr>
              <w:pStyle w:val="TableParagraph"/>
              <w:spacing w:line="246" w:lineRule="exact"/>
              <w:ind w:left="668"/>
              <w:rPr>
                <w:rFonts w:ascii="Times New Roman" w:eastAsia="Times New Roman" w:hAnsi="Times New Roman" w:cs="Times New Roman"/>
                <w:lang w:val="pt-PT"/>
              </w:rPr>
            </w:pPr>
            <w:r>
              <w:rPr>
                <w:rFonts w:ascii="Times New Roman" w:eastAsia="Times New Roman" w:hAnsi="Times New Roman" w:cs="Times New Roman"/>
                <w:spacing w:val="-1"/>
                <w:lang w:val="hr-HR"/>
              </w:rPr>
              <w:t>Pedijatrijski odgovor ACR 30</w:t>
            </w:r>
          </w:p>
          <w:p w14:paraId="6E9FE22B" w14:textId="77777777" w:rsidR="00C9729B" w:rsidRDefault="00C9729B" w:rsidP="00116E7F">
            <w:pPr>
              <w:pStyle w:val="TableParagraph"/>
              <w:spacing w:line="252" w:lineRule="exact"/>
              <w:ind w:left="668"/>
              <w:rPr>
                <w:rFonts w:ascii="Times New Roman" w:eastAsia="Times New Roman" w:hAnsi="Times New Roman" w:cs="Times New Roman"/>
                <w:lang w:val="pt-PT"/>
              </w:rPr>
            </w:pPr>
            <w:r>
              <w:rPr>
                <w:rFonts w:ascii="Times New Roman" w:eastAsia="Times New Roman" w:hAnsi="Times New Roman" w:cs="Times New Roman"/>
                <w:spacing w:val="-1"/>
                <w:lang w:val="hr-HR"/>
              </w:rPr>
              <w:t>(n/N)</w:t>
            </w:r>
          </w:p>
        </w:tc>
        <w:tc>
          <w:tcPr>
            <w:tcW w:w="3521" w:type="dxa"/>
            <w:gridSpan w:val="2"/>
            <w:tcBorders>
              <w:top w:val="single" w:sz="5" w:space="0" w:color="000000"/>
              <w:left w:val="single" w:sz="5" w:space="0" w:color="000000"/>
              <w:bottom w:val="single" w:sz="5" w:space="0" w:color="000000"/>
              <w:right w:val="single" w:sz="5" w:space="0" w:color="000000"/>
            </w:tcBorders>
          </w:tcPr>
          <w:p w14:paraId="06B484EF" w14:textId="77777777" w:rsidR="00C9729B" w:rsidRDefault="00C9729B" w:rsidP="00116E7F">
            <w:pPr>
              <w:pStyle w:val="TableParagraph"/>
              <w:spacing w:line="246" w:lineRule="exact"/>
              <w:ind w:left="1091"/>
              <w:rPr>
                <w:rFonts w:ascii="Times New Roman" w:eastAsia="Times New Roman" w:hAnsi="Times New Roman" w:cs="Times New Roman"/>
              </w:rPr>
            </w:pPr>
            <w:r>
              <w:rPr>
                <w:rFonts w:ascii="Times New Roman" w:eastAsia="Times New Roman" w:hAnsi="Times New Roman" w:cs="Times New Roman"/>
                <w:spacing w:val="-1"/>
                <w:lang w:val="hr-HR"/>
              </w:rPr>
              <w:t>94,1 % (80/85)</w:t>
            </w:r>
          </w:p>
        </w:tc>
        <w:tc>
          <w:tcPr>
            <w:tcW w:w="3240" w:type="dxa"/>
            <w:gridSpan w:val="2"/>
            <w:tcBorders>
              <w:top w:val="single" w:sz="5" w:space="0" w:color="000000"/>
              <w:left w:val="single" w:sz="5" w:space="0" w:color="000000"/>
              <w:bottom w:val="single" w:sz="5" w:space="0" w:color="000000"/>
              <w:right w:val="single" w:sz="5" w:space="0" w:color="000000"/>
            </w:tcBorders>
          </w:tcPr>
          <w:p w14:paraId="565C7B4C" w14:textId="77777777" w:rsidR="00C9729B" w:rsidRDefault="00C9729B" w:rsidP="00116E7F">
            <w:pPr>
              <w:pStyle w:val="TableParagraph"/>
              <w:spacing w:line="246" w:lineRule="exact"/>
              <w:ind w:left="951"/>
              <w:rPr>
                <w:rFonts w:ascii="Times New Roman" w:eastAsia="Times New Roman" w:hAnsi="Times New Roman" w:cs="Times New Roman"/>
              </w:rPr>
            </w:pPr>
            <w:r>
              <w:rPr>
                <w:rFonts w:ascii="Times New Roman" w:eastAsia="Times New Roman" w:hAnsi="Times New Roman" w:cs="Times New Roman"/>
                <w:spacing w:val="-1"/>
                <w:lang w:val="hr-HR"/>
              </w:rPr>
              <w:t>74,4 % (64/86)</w:t>
            </w:r>
          </w:p>
        </w:tc>
      </w:tr>
      <w:tr w:rsidR="00C9729B" w14:paraId="0B5B4538" w14:textId="77777777" w:rsidTr="00116E7F">
        <w:trPr>
          <w:trHeight w:val="340"/>
        </w:trPr>
        <w:tc>
          <w:tcPr>
            <w:tcW w:w="9178" w:type="dxa"/>
            <w:gridSpan w:val="5"/>
            <w:tcBorders>
              <w:top w:val="single" w:sz="5" w:space="0" w:color="000000"/>
              <w:left w:val="single" w:sz="5" w:space="0" w:color="000000"/>
              <w:bottom w:val="single" w:sz="5" w:space="0" w:color="000000"/>
              <w:right w:val="single" w:sz="5" w:space="0" w:color="000000"/>
            </w:tcBorders>
          </w:tcPr>
          <w:p w14:paraId="66B365F5" w14:textId="77777777" w:rsidR="00C9729B" w:rsidRDefault="00C9729B" w:rsidP="00116E7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Ishodi za djelotvornost</w:t>
            </w:r>
          </w:p>
        </w:tc>
      </w:tr>
      <w:tr w:rsidR="00C9729B" w14:paraId="08D7F9B6" w14:textId="77777777" w:rsidTr="00116E7F">
        <w:trPr>
          <w:trHeight w:val="340"/>
        </w:trPr>
        <w:tc>
          <w:tcPr>
            <w:tcW w:w="2417" w:type="dxa"/>
            <w:tcBorders>
              <w:top w:val="single" w:sz="5" w:space="0" w:color="000000"/>
              <w:left w:val="single" w:sz="5" w:space="0" w:color="000000"/>
              <w:bottom w:val="single" w:sz="5" w:space="0" w:color="000000"/>
              <w:right w:val="single" w:sz="5" w:space="0" w:color="000000"/>
            </w:tcBorders>
          </w:tcPr>
          <w:p w14:paraId="477B2752" w14:textId="77777777" w:rsidR="00C9729B" w:rsidRDefault="00C9729B" w:rsidP="00116E7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Dvostruko slijepa – 32 tjedna</w:t>
            </w:r>
          </w:p>
        </w:tc>
        <w:tc>
          <w:tcPr>
            <w:tcW w:w="1762" w:type="dxa"/>
            <w:tcBorders>
              <w:top w:val="single" w:sz="5" w:space="0" w:color="000000"/>
              <w:left w:val="single" w:sz="5" w:space="0" w:color="000000"/>
              <w:bottom w:val="single" w:sz="5" w:space="0" w:color="000000"/>
              <w:right w:val="single" w:sz="5" w:space="0" w:color="000000"/>
            </w:tcBorders>
          </w:tcPr>
          <w:p w14:paraId="5AA0548C" w14:textId="77777777" w:rsidR="00C9729B" w:rsidRDefault="00C9729B" w:rsidP="00116E7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Adalimumab /MTX</w:t>
            </w:r>
          </w:p>
          <w:p w14:paraId="53D85DF1" w14:textId="77777777" w:rsidR="00C9729B" w:rsidRDefault="00517247" w:rsidP="00116E7F">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hr-HR"/>
              </w:rPr>
              <w:t>(</w:t>
            </w:r>
            <w:r w:rsidR="00C9729B">
              <w:rPr>
                <w:rFonts w:ascii="Times New Roman" w:eastAsia="Times New Roman" w:hAnsi="Times New Roman" w:cs="Times New Roman"/>
                <w:spacing w:val="-1"/>
                <w:lang w:val="hr-HR"/>
              </w:rPr>
              <w:t>N = 38</w:t>
            </w:r>
            <w:r>
              <w:rPr>
                <w:rFonts w:ascii="Times New Roman" w:eastAsia="Times New Roman" w:hAnsi="Times New Roman" w:cs="Times New Roman"/>
                <w:spacing w:val="-1"/>
                <w:lang w:val="hr-HR"/>
              </w:rPr>
              <w:t>)</w:t>
            </w:r>
          </w:p>
        </w:tc>
        <w:tc>
          <w:tcPr>
            <w:tcW w:w="1759" w:type="dxa"/>
            <w:tcBorders>
              <w:top w:val="single" w:sz="5" w:space="0" w:color="000000"/>
              <w:left w:val="single" w:sz="5" w:space="0" w:color="000000"/>
              <w:bottom w:val="single" w:sz="5" w:space="0" w:color="000000"/>
              <w:right w:val="single" w:sz="5" w:space="0" w:color="000000"/>
            </w:tcBorders>
          </w:tcPr>
          <w:p w14:paraId="2E98D3A6" w14:textId="77777777" w:rsidR="00C9729B" w:rsidRDefault="00C9729B" w:rsidP="00116E7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Placebo/MTX</w:t>
            </w:r>
          </w:p>
          <w:p w14:paraId="37FC4CC4" w14:textId="77777777" w:rsidR="00C9729B" w:rsidRDefault="00C9729B" w:rsidP="00116E7F">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hr-HR"/>
              </w:rPr>
              <w:t>(N =37)</w:t>
            </w:r>
          </w:p>
        </w:tc>
        <w:tc>
          <w:tcPr>
            <w:tcW w:w="1651" w:type="dxa"/>
            <w:tcBorders>
              <w:top w:val="single" w:sz="5" w:space="0" w:color="000000"/>
              <w:left w:val="single" w:sz="5" w:space="0" w:color="000000"/>
              <w:bottom w:val="single" w:sz="5" w:space="0" w:color="000000"/>
              <w:right w:val="single" w:sz="5" w:space="0" w:color="000000"/>
            </w:tcBorders>
          </w:tcPr>
          <w:p w14:paraId="6519BD4A" w14:textId="77777777" w:rsidR="00C9729B" w:rsidRDefault="00C9729B" w:rsidP="00116E7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Adalimumab</w:t>
            </w:r>
          </w:p>
          <w:p w14:paraId="277FA1AB" w14:textId="77777777" w:rsidR="00C9729B" w:rsidRDefault="00C9729B" w:rsidP="00116E7F">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hr-HR"/>
              </w:rPr>
              <w:t>(N = 30)</w:t>
            </w:r>
          </w:p>
        </w:tc>
        <w:tc>
          <w:tcPr>
            <w:tcW w:w="1589" w:type="dxa"/>
            <w:tcBorders>
              <w:top w:val="single" w:sz="5" w:space="0" w:color="000000"/>
              <w:left w:val="single" w:sz="5" w:space="0" w:color="000000"/>
              <w:bottom w:val="single" w:sz="5" w:space="0" w:color="000000"/>
              <w:right w:val="single" w:sz="5" w:space="0" w:color="000000"/>
            </w:tcBorders>
          </w:tcPr>
          <w:p w14:paraId="6669D22B" w14:textId="77777777" w:rsidR="00C9729B" w:rsidRDefault="00C9729B" w:rsidP="00116E7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Placebo</w:t>
            </w:r>
          </w:p>
          <w:p w14:paraId="04B0AC8B" w14:textId="77777777" w:rsidR="00C9729B" w:rsidRDefault="00C9729B" w:rsidP="00116E7F">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hr-HR"/>
              </w:rPr>
              <w:t>(N = 28)</w:t>
            </w:r>
          </w:p>
        </w:tc>
      </w:tr>
      <w:tr w:rsidR="00C9729B" w14:paraId="46B20220" w14:textId="77777777" w:rsidTr="00116E7F">
        <w:trPr>
          <w:trHeight w:val="340"/>
        </w:trPr>
        <w:tc>
          <w:tcPr>
            <w:tcW w:w="2417" w:type="dxa"/>
            <w:tcBorders>
              <w:top w:val="single" w:sz="5" w:space="0" w:color="000000"/>
              <w:left w:val="single" w:sz="5" w:space="0" w:color="000000"/>
              <w:bottom w:val="single" w:sz="5" w:space="0" w:color="000000"/>
              <w:right w:val="single" w:sz="5" w:space="0" w:color="000000"/>
            </w:tcBorders>
          </w:tcPr>
          <w:p w14:paraId="60936AD8" w14:textId="77777777" w:rsidR="00C9729B" w:rsidRDefault="00C9729B" w:rsidP="00116E7F">
            <w:pPr>
              <w:pStyle w:val="TableParagraph"/>
              <w:spacing w:line="246" w:lineRule="exact"/>
              <w:ind w:left="668"/>
              <w:rPr>
                <w:rFonts w:ascii="Times New Roman" w:eastAsia="Times New Roman" w:hAnsi="Times New Roman" w:cs="Times New Roman"/>
                <w:lang w:val="pt-BR"/>
              </w:rPr>
            </w:pPr>
            <w:r>
              <w:rPr>
                <w:rFonts w:ascii="Times New Roman" w:eastAsia="Times New Roman" w:hAnsi="Times New Roman" w:cs="Times New Roman"/>
                <w:spacing w:val="-1"/>
                <w:lang w:val="hr-HR"/>
              </w:rPr>
              <w:t>Razbuktavanje bolesti na kraju</w:t>
            </w:r>
          </w:p>
          <w:p w14:paraId="1276D55C" w14:textId="77777777" w:rsidR="00C9729B" w:rsidRDefault="00C9729B" w:rsidP="00116E7F">
            <w:pPr>
              <w:pStyle w:val="TableParagraph"/>
              <w:spacing w:line="254" w:lineRule="exact"/>
              <w:ind w:left="668"/>
              <w:rPr>
                <w:rFonts w:ascii="Times New Roman" w:eastAsia="Times New Roman" w:hAnsi="Times New Roman" w:cs="Times New Roman"/>
                <w:lang w:val="pt-BR"/>
              </w:rPr>
            </w:pPr>
            <w:r>
              <w:rPr>
                <w:rFonts w:ascii="Times New Roman" w:eastAsia="Times New Roman" w:hAnsi="Times New Roman" w:cs="Times New Roman"/>
                <w:lang w:val="hr-HR"/>
              </w:rPr>
              <w:t>32 tjedna</w:t>
            </w:r>
            <w:r w:rsidRPr="00005C91">
              <w:rPr>
                <w:rFonts w:ascii="Times New Roman" w:eastAsia="Times New Roman" w:hAnsi="Times New Roman" w:cs="Times New Roman"/>
                <w:vertAlign w:val="superscript"/>
                <w:lang w:val="hr-HR"/>
              </w:rPr>
              <w:t xml:space="preserve"> a</w:t>
            </w:r>
            <w:r>
              <w:rPr>
                <w:rFonts w:ascii="Times New Roman" w:eastAsia="Times New Roman" w:hAnsi="Times New Roman" w:cs="Times New Roman"/>
                <w:sz w:val="14"/>
                <w:szCs w:val="14"/>
                <w:lang w:val="hr-HR"/>
              </w:rPr>
              <w:t xml:space="preserve"> </w:t>
            </w:r>
            <w:r>
              <w:rPr>
                <w:rFonts w:ascii="Times New Roman" w:eastAsia="Times New Roman" w:hAnsi="Times New Roman" w:cs="Times New Roman"/>
                <w:lang w:val="hr-HR"/>
              </w:rPr>
              <w:t>(n/N)</w:t>
            </w:r>
          </w:p>
        </w:tc>
        <w:tc>
          <w:tcPr>
            <w:tcW w:w="1762" w:type="dxa"/>
            <w:tcBorders>
              <w:top w:val="single" w:sz="5" w:space="0" w:color="000000"/>
              <w:left w:val="single" w:sz="5" w:space="0" w:color="000000"/>
              <w:bottom w:val="single" w:sz="5" w:space="0" w:color="000000"/>
              <w:right w:val="single" w:sz="5" w:space="0" w:color="000000"/>
            </w:tcBorders>
          </w:tcPr>
          <w:p w14:paraId="73E3EBAE" w14:textId="77777777" w:rsidR="00C9729B" w:rsidRDefault="00C9729B" w:rsidP="00116E7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36,8 % (14/38)</w:t>
            </w:r>
          </w:p>
        </w:tc>
        <w:tc>
          <w:tcPr>
            <w:tcW w:w="1759" w:type="dxa"/>
            <w:tcBorders>
              <w:top w:val="single" w:sz="5" w:space="0" w:color="000000"/>
              <w:left w:val="single" w:sz="5" w:space="0" w:color="000000"/>
              <w:bottom w:val="single" w:sz="5" w:space="0" w:color="000000"/>
              <w:right w:val="single" w:sz="5" w:space="0" w:color="000000"/>
            </w:tcBorders>
          </w:tcPr>
          <w:p w14:paraId="09D57A6F" w14:textId="77777777" w:rsidR="00C9729B" w:rsidRDefault="00C9729B" w:rsidP="00116E7F">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64,9 % (24/37)</w:t>
            </w:r>
            <w:r w:rsidRPr="00005C91">
              <w:rPr>
                <w:rFonts w:ascii="Times New Roman" w:eastAsia="Times New Roman" w:hAnsi="Times New Roman" w:cs="Times New Roman"/>
                <w:spacing w:val="-1"/>
                <w:vertAlign w:val="superscript"/>
                <w:lang w:val="hr-HR"/>
              </w:rPr>
              <w:t>b</w:t>
            </w:r>
          </w:p>
        </w:tc>
        <w:tc>
          <w:tcPr>
            <w:tcW w:w="1651" w:type="dxa"/>
            <w:tcBorders>
              <w:top w:val="single" w:sz="5" w:space="0" w:color="000000"/>
              <w:left w:val="single" w:sz="5" w:space="0" w:color="000000"/>
              <w:bottom w:val="single" w:sz="5" w:space="0" w:color="000000"/>
              <w:right w:val="single" w:sz="5" w:space="0" w:color="000000"/>
            </w:tcBorders>
          </w:tcPr>
          <w:p w14:paraId="5DC6B07D" w14:textId="77777777" w:rsidR="00C9729B" w:rsidRDefault="00C9729B" w:rsidP="00116E7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43,3 % (13/30)</w:t>
            </w:r>
          </w:p>
        </w:tc>
        <w:tc>
          <w:tcPr>
            <w:tcW w:w="1589" w:type="dxa"/>
            <w:tcBorders>
              <w:top w:val="single" w:sz="5" w:space="0" w:color="000000"/>
              <w:left w:val="single" w:sz="5" w:space="0" w:color="000000"/>
              <w:bottom w:val="single" w:sz="5" w:space="0" w:color="000000"/>
              <w:right w:val="single" w:sz="5" w:space="0" w:color="000000"/>
            </w:tcBorders>
          </w:tcPr>
          <w:p w14:paraId="2A6DA625" w14:textId="77777777" w:rsidR="00C9729B" w:rsidRDefault="00C9729B" w:rsidP="00116E7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71,4 %</w:t>
            </w:r>
          </w:p>
          <w:p w14:paraId="4B8BA126" w14:textId="77777777" w:rsidR="00C9729B" w:rsidRDefault="00C9729B" w:rsidP="00116E7F">
            <w:pPr>
              <w:pStyle w:val="TableParagraph"/>
              <w:spacing w:line="252"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(20/28)</w:t>
            </w:r>
            <w:r w:rsidRPr="00005C91">
              <w:rPr>
                <w:rFonts w:ascii="Times New Roman" w:eastAsia="Times New Roman" w:hAnsi="Times New Roman" w:cs="Times New Roman"/>
                <w:spacing w:val="-1"/>
                <w:vertAlign w:val="superscript"/>
                <w:lang w:val="hr-HR"/>
              </w:rPr>
              <w:t>c</w:t>
            </w:r>
          </w:p>
        </w:tc>
      </w:tr>
      <w:tr w:rsidR="00C9729B" w14:paraId="4E2E0CD0" w14:textId="77777777" w:rsidTr="00116E7F">
        <w:trPr>
          <w:trHeight w:val="340"/>
        </w:trPr>
        <w:tc>
          <w:tcPr>
            <w:tcW w:w="2417" w:type="dxa"/>
            <w:tcBorders>
              <w:top w:val="single" w:sz="5" w:space="0" w:color="000000"/>
              <w:left w:val="single" w:sz="5" w:space="0" w:color="000000"/>
              <w:bottom w:val="single" w:sz="5" w:space="0" w:color="000000"/>
              <w:right w:val="single" w:sz="5" w:space="0" w:color="000000"/>
            </w:tcBorders>
          </w:tcPr>
          <w:p w14:paraId="36085EDE" w14:textId="77777777" w:rsidR="00C9729B" w:rsidRDefault="00C9729B" w:rsidP="00116E7F">
            <w:pPr>
              <w:pStyle w:val="TableParagraph"/>
              <w:spacing w:line="246" w:lineRule="exact"/>
              <w:ind w:left="668"/>
              <w:rPr>
                <w:rFonts w:ascii="Times New Roman" w:eastAsia="Times New Roman" w:hAnsi="Times New Roman" w:cs="Times New Roman"/>
                <w:lang w:val="pt-BR"/>
              </w:rPr>
            </w:pPr>
            <w:r>
              <w:rPr>
                <w:rFonts w:ascii="Times New Roman" w:eastAsia="Times New Roman" w:hAnsi="Times New Roman" w:cs="Times New Roman"/>
                <w:spacing w:val="-1"/>
                <w:lang w:val="hr-HR"/>
              </w:rPr>
              <w:t>Medijan vremena do razbuktavanja bolesti</w:t>
            </w:r>
          </w:p>
        </w:tc>
        <w:tc>
          <w:tcPr>
            <w:tcW w:w="1762" w:type="dxa"/>
            <w:tcBorders>
              <w:top w:val="single" w:sz="5" w:space="0" w:color="000000"/>
              <w:left w:val="single" w:sz="5" w:space="0" w:color="000000"/>
              <w:bottom w:val="single" w:sz="5" w:space="0" w:color="000000"/>
              <w:right w:val="single" w:sz="5" w:space="0" w:color="000000"/>
            </w:tcBorders>
          </w:tcPr>
          <w:p w14:paraId="7A2C2AEF" w14:textId="77777777" w:rsidR="00C9729B" w:rsidRDefault="00C9729B" w:rsidP="00116E7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&gt;32 tjedna</w:t>
            </w:r>
          </w:p>
        </w:tc>
        <w:tc>
          <w:tcPr>
            <w:tcW w:w="1759" w:type="dxa"/>
            <w:tcBorders>
              <w:top w:val="single" w:sz="5" w:space="0" w:color="000000"/>
              <w:left w:val="single" w:sz="5" w:space="0" w:color="000000"/>
              <w:bottom w:val="single" w:sz="5" w:space="0" w:color="000000"/>
              <w:right w:val="single" w:sz="5" w:space="0" w:color="000000"/>
            </w:tcBorders>
          </w:tcPr>
          <w:p w14:paraId="0B780D30" w14:textId="77777777" w:rsidR="00C9729B" w:rsidRDefault="00C9729B" w:rsidP="00116E7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3 tjedna</w:t>
            </w:r>
          </w:p>
        </w:tc>
        <w:tc>
          <w:tcPr>
            <w:tcW w:w="1651" w:type="dxa"/>
            <w:tcBorders>
              <w:top w:val="single" w:sz="5" w:space="0" w:color="000000"/>
              <w:left w:val="single" w:sz="5" w:space="0" w:color="000000"/>
              <w:bottom w:val="single" w:sz="5" w:space="0" w:color="000000"/>
              <w:right w:val="single" w:sz="5" w:space="0" w:color="000000"/>
            </w:tcBorders>
          </w:tcPr>
          <w:p w14:paraId="179E8F61" w14:textId="77777777" w:rsidR="00C9729B" w:rsidRDefault="00C9729B" w:rsidP="00116E7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&gt;32 tjedna</w:t>
            </w:r>
          </w:p>
        </w:tc>
        <w:tc>
          <w:tcPr>
            <w:tcW w:w="1589" w:type="dxa"/>
            <w:tcBorders>
              <w:top w:val="single" w:sz="5" w:space="0" w:color="000000"/>
              <w:left w:val="single" w:sz="5" w:space="0" w:color="000000"/>
              <w:bottom w:val="single" w:sz="5" w:space="0" w:color="000000"/>
              <w:right w:val="single" w:sz="5" w:space="0" w:color="000000"/>
            </w:tcBorders>
          </w:tcPr>
          <w:p w14:paraId="38EF44C5" w14:textId="77777777" w:rsidR="00C9729B" w:rsidRDefault="00C9729B" w:rsidP="00116E7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14 tjedna</w:t>
            </w:r>
          </w:p>
        </w:tc>
      </w:tr>
    </w:tbl>
    <w:p w14:paraId="57AE59D5" w14:textId="77777777" w:rsidR="00C9729B" w:rsidRDefault="00C9729B" w:rsidP="00C9729B">
      <w:pPr>
        <w:spacing w:before="3" w:line="180" w:lineRule="exact"/>
        <w:rPr>
          <w:rFonts w:ascii="Times New Roman" w:hAnsi="Times New Roman" w:cs="Times New Roman"/>
          <w:sz w:val="18"/>
          <w:szCs w:val="18"/>
        </w:rPr>
      </w:pPr>
    </w:p>
    <w:p w14:paraId="56B92B27" w14:textId="77777777" w:rsidR="00C9729B" w:rsidRDefault="00C9729B" w:rsidP="00C9729B">
      <w:pPr>
        <w:pStyle w:val="a3"/>
      </w:pPr>
      <w:r w:rsidRPr="00005C91">
        <w:rPr>
          <w:rFonts w:eastAsia="Times New Roman"/>
          <w:position w:val="8"/>
          <w:vertAlign w:val="superscript"/>
          <w:lang w:val="hr-HR"/>
        </w:rPr>
        <w:t xml:space="preserve">a </w:t>
      </w:r>
      <w:r>
        <w:rPr>
          <w:rFonts w:eastAsia="Times New Roman"/>
          <w:position w:val="8"/>
          <w:lang w:val="hr-HR"/>
        </w:rPr>
        <w:t>Pedijatrijski odgovori ACR 30/50/70 nakon 48 tjedana bili su značajno veći nego u skupini koja je uzimala placebo</w:t>
      </w:r>
    </w:p>
    <w:p w14:paraId="18B94ACA" w14:textId="77777777" w:rsidR="00C9729B" w:rsidRDefault="00C9729B" w:rsidP="00C9729B">
      <w:pPr>
        <w:pStyle w:val="a3"/>
      </w:pPr>
      <w:r w:rsidRPr="00005C91">
        <w:rPr>
          <w:rFonts w:eastAsia="Times New Roman"/>
          <w:position w:val="8"/>
          <w:vertAlign w:val="superscript"/>
          <w:lang w:val="hr-HR"/>
        </w:rPr>
        <w:t xml:space="preserve">b </w:t>
      </w:r>
      <w:r>
        <w:rPr>
          <w:rFonts w:eastAsia="Times New Roman"/>
          <w:position w:val="8"/>
          <w:lang w:val="hr-HR"/>
        </w:rPr>
        <w:t>p = 0,015</w:t>
      </w:r>
    </w:p>
    <w:p w14:paraId="1776F623" w14:textId="77777777" w:rsidR="00C9729B" w:rsidRDefault="00C9729B" w:rsidP="00C9729B">
      <w:pPr>
        <w:pStyle w:val="a3"/>
      </w:pPr>
      <w:r w:rsidRPr="00005C91">
        <w:rPr>
          <w:rFonts w:eastAsia="Times New Roman"/>
          <w:position w:val="8"/>
          <w:vertAlign w:val="superscript"/>
          <w:lang w:val="hr-HR"/>
        </w:rPr>
        <w:t xml:space="preserve">c </w:t>
      </w:r>
      <w:r>
        <w:rPr>
          <w:rFonts w:eastAsia="Times New Roman"/>
          <w:position w:val="8"/>
          <w:lang w:val="hr-HR"/>
        </w:rPr>
        <w:t>p = 0,031</w:t>
      </w:r>
    </w:p>
    <w:p w14:paraId="49CD4C85" w14:textId="77777777" w:rsidR="00C9729B" w:rsidRDefault="00C9729B" w:rsidP="00C9729B">
      <w:pPr>
        <w:spacing w:before="14" w:line="240" w:lineRule="exact"/>
        <w:rPr>
          <w:rFonts w:ascii="Times New Roman" w:hAnsi="Times New Roman" w:cs="Times New Roman"/>
          <w:sz w:val="24"/>
          <w:szCs w:val="24"/>
        </w:rPr>
      </w:pPr>
    </w:p>
    <w:p w14:paraId="63FD5FCF" w14:textId="77777777" w:rsidR="00C9729B" w:rsidRDefault="00C9729B" w:rsidP="00C9729B">
      <w:pPr>
        <w:pStyle w:val="a3"/>
        <w:rPr>
          <w:lang w:val="hr-HR"/>
        </w:rPr>
      </w:pPr>
      <w:r>
        <w:rPr>
          <w:rFonts w:eastAsia="Times New Roman"/>
          <w:spacing w:val="1"/>
          <w:lang w:val="hr-HR"/>
        </w:rPr>
        <w:t>Među bolesnicima koji su imali odgovor u 16. tjednu (n = 144), pedijatrijski odgovori ACR 30/50/70/90 održali su se i do šest godina u otvorenom produžetku ispitivanja u bolesnika koji su uzimali adalimumab tijekom cijeloga ispitivanja. Ukupno je 19 ispitanika, od kojih 11 iz skupine koja je na početku ispitivanja bila u dobi od 4 do 12 godina i 8 iz skupine koja je na početku ispitivanja bila u dobi od 13 do 17 godina, liječeno 6 ili više godina.</w:t>
      </w:r>
    </w:p>
    <w:p w14:paraId="0A516BB5" w14:textId="77777777" w:rsidR="00C9729B" w:rsidRDefault="00C9729B" w:rsidP="00C9729B">
      <w:pPr>
        <w:spacing w:before="14" w:line="240" w:lineRule="exact"/>
        <w:rPr>
          <w:rFonts w:ascii="Times New Roman" w:hAnsi="Times New Roman" w:cs="Times New Roman"/>
          <w:sz w:val="24"/>
          <w:szCs w:val="24"/>
          <w:lang w:val="hr-HR"/>
        </w:rPr>
      </w:pPr>
    </w:p>
    <w:p w14:paraId="709DBA9E" w14:textId="77777777" w:rsidR="00C9729B" w:rsidRDefault="00C9729B" w:rsidP="00C9729B">
      <w:pPr>
        <w:pStyle w:val="a3"/>
        <w:rPr>
          <w:lang w:val="hr-HR"/>
        </w:rPr>
      </w:pPr>
      <w:r>
        <w:rPr>
          <w:rFonts w:eastAsia="Times New Roman"/>
          <w:lang w:val="hr-HR"/>
        </w:rPr>
        <w:t>Ukupni odgovori uglavnom su bili bolji i manje je bolesnika razvilo protutijela uz kombiniranu terapiju adalimumabom i metotreksatom nego uz monoterapiju adalimumabom. Uzimajući to u obzir, preporučuje se da se Yuflyma daje u kombinaciji s metotreksatom, a u monoterapiji samo u onih bolesnika u kojih primjena metotreksata nije prikladna (vidjeti dio 4.2).</w:t>
      </w:r>
    </w:p>
    <w:p w14:paraId="6E0D449E" w14:textId="77777777" w:rsidR="00C9729B" w:rsidRDefault="00C9729B" w:rsidP="00C9729B">
      <w:pPr>
        <w:pStyle w:val="a3"/>
        <w:rPr>
          <w:lang w:val="hr-HR"/>
        </w:rPr>
      </w:pPr>
    </w:p>
    <w:p w14:paraId="0E0E601B" w14:textId="77777777" w:rsidR="00C9729B" w:rsidRDefault="00C9729B" w:rsidP="00C9729B">
      <w:pPr>
        <w:pStyle w:val="a3"/>
        <w:rPr>
          <w:lang w:val="hr-HR"/>
        </w:rPr>
      </w:pPr>
      <w:r>
        <w:rPr>
          <w:rFonts w:eastAsia="Times New Roman"/>
          <w:spacing w:val="1"/>
          <w:lang w:val="hr-HR"/>
        </w:rPr>
        <w:t>pJIA II</w:t>
      </w:r>
    </w:p>
    <w:p w14:paraId="5889A547" w14:textId="77777777" w:rsidR="00C9729B" w:rsidRDefault="00C9729B" w:rsidP="00C9729B">
      <w:pPr>
        <w:spacing w:before="11" w:line="240" w:lineRule="exact"/>
        <w:rPr>
          <w:rFonts w:ascii="Times New Roman" w:hAnsi="Times New Roman" w:cs="Times New Roman"/>
          <w:sz w:val="24"/>
          <w:szCs w:val="24"/>
          <w:lang w:val="hr-HR"/>
        </w:rPr>
      </w:pPr>
    </w:p>
    <w:p w14:paraId="33967AD9" w14:textId="77777777" w:rsidR="00C9729B" w:rsidRDefault="00C9729B" w:rsidP="00C9729B">
      <w:pPr>
        <w:pStyle w:val="a3"/>
        <w:rPr>
          <w:lang w:val="hr-HR"/>
        </w:rPr>
      </w:pPr>
      <w:r>
        <w:rPr>
          <w:rFonts w:eastAsia="Times New Roman"/>
          <w:lang w:val="hr-HR"/>
        </w:rPr>
        <w:t>Sigurnost i djelotvornost adalimumaba ocijenjene su u otvorenom, multicentričnom ispitivanju koje je uključivalo 32 djece (u dobi od 2 do manje od 4 godine ili u dobi od 4 godine i više i tjelesne težine manje od 15 kg) s umjerenim do teškim aktivnim poliartikularnim JIA. Bolesnici su primali 24 mg/m</w:t>
      </w:r>
      <w:r>
        <w:rPr>
          <w:rFonts w:eastAsia="Times New Roman"/>
          <w:sz w:val="14"/>
          <w:szCs w:val="14"/>
          <w:lang w:val="hr-HR"/>
        </w:rPr>
        <w:t xml:space="preserve">2 </w:t>
      </w:r>
      <w:r>
        <w:rPr>
          <w:rFonts w:eastAsia="Times New Roman"/>
          <w:lang w:val="hr-HR"/>
        </w:rPr>
        <w:t>tjelesne površine adalimumaba, do maksimalne doze od 20 mg, svaki drugi tjedan kao pojedinačnu dozu s.c. injekcijom kroz najmanje 24 tjedna. Tijekom ispitivanja, većina ispitanika je istodobno uzimala metotreksat, a manje njih je prijavilo primjenu kortikosteroida ili NSAIL-a.</w:t>
      </w:r>
    </w:p>
    <w:p w14:paraId="2EF39972" w14:textId="77777777" w:rsidR="00C9729B" w:rsidRDefault="00C9729B" w:rsidP="00C9729B">
      <w:pPr>
        <w:spacing w:before="14" w:line="240" w:lineRule="exact"/>
        <w:rPr>
          <w:rFonts w:ascii="Times New Roman" w:hAnsi="Times New Roman" w:cs="Times New Roman"/>
          <w:sz w:val="24"/>
          <w:szCs w:val="24"/>
          <w:lang w:val="hr-HR"/>
        </w:rPr>
      </w:pPr>
    </w:p>
    <w:p w14:paraId="5252703F" w14:textId="77777777" w:rsidR="00C9729B" w:rsidRDefault="00C9729B" w:rsidP="00C9729B">
      <w:pPr>
        <w:pStyle w:val="a3"/>
        <w:rPr>
          <w:lang w:val="hr-HR"/>
        </w:rPr>
      </w:pPr>
      <w:r>
        <w:rPr>
          <w:rFonts w:eastAsia="Times New Roman"/>
          <w:lang w:val="hr-HR"/>
        </w:rPr>
        <w:t>U 12. i 24. tjednu, pedijatrijski odgovor ACR30 bio je 93,5 %, odnosno 90,0 %, što je utvrđeno na temelju zabilježenih podataka. Udio ispitanika s pedijatrijskim odgovorom ACR50/70/90 u 12. i 24. tjednu bio je 90,3 % / 61,3 % / 38,7 %, odnosno 83,3 % / 73,3 % / 36,7 %. Među onima koji su odgovorili na terapiju (pedijatrijski odgovor ACR 30) u 24. tjednu (n = 27 od 30 bolesnika), pedijatrijski odgovori ACR 30 održali su se do 60 tjedana u otvorenom produžetku ispitivanja u bolesnika koji su primali adalimumab kroz ovo razdoblje. Ukupno, 20 ispitanika je liječeno 60 tjedana ili duže.</w:t>
      </w:r>
    </w:p>
    <w:p w14:paraId="3FA905D1" w14:textId="77777777" w:rsidR="00C9729B" w:rsidRDefault="00C9729B" w:rsidP="00C9729B">
      <w:pPr>
        <w:pStyle w:val="a3"/>
        <w:rPr>
          <w:sz w:val="24"/>
          <w:szCs w:val="24"/>
          <w:lang w:val="hr-HR"/>
        </w:rPr>
      </w:pPr>
    </w:p>
    <w:p w14:paraId="5250F01A" w14:textId="77777777" w:rsidR="00C9729B" w:rsidRDefault="00C9729B" w:rsidP="00C9729B">
      <w:pPr>
        <w:pStyle w:val="a3"/>
        <w:rPr>
          <w:rFonts w:eastAsia="Times New Roman"/>
          <w:lang w:val="hr-HR"/>
        </w:rPr>
      </w:pPr>
      <w:r>
        <w:rPr>
          <w:rFonts w:eastAsia="Times New Roman"/>
          <w:i/>
          <w:iCs/>
          <w:u w:val="single" w:color="000000"/>
          <w:lang w:val="hr-HR"/>
        </w:rPr>
        <w:t>Artritis povezan s entezitisom</w:t>
      </w:r>
    </w:p>
    <w:p w14:paraId="0617F2BC" w14:textId="77777777" w:rsidR="00C9729B" w:rsidRDefault="00C9729B" w:rsidP="00C9729B">
      <w:pPr>
        <w:pStyle w:val="a3"/>
        <w:rPr>
          <w:sz w:val="18"/>
          <w:szCs w:val="18"/>
          <w:lang w:val="hr-HR"/>
        </w:rPr>
      </w:pPr>
    </w:p>
    <w:p w14:paraId="5FC7CF3E" w14:textId="77777777" w:rsidR="00C9729B" w:rsidRDefault="00C9729B" w:rsidP="00C9729B">
      <w:pPr>
        <w:pStyle w:val="a3"/>
        <w:rPr>
          <w:lang w:val="hr-HR"/>
        </w:rPr>
      </w:pPr>
      <w:r>
        <w:rPr>
          <w:rFonts w:eastAsia="Times New Roman"/>
          <w:lang w:val="hr-HR"/>
        </w:rPr>
        <w:t>Sigurnost i djelotvornost adalimumaba ocijenjene su u multicentričnom, randomiziranom, dvostruko slijepom ispitivanju koje je uključivalo 46 pedijatrijskih bolesnika (u dobi od 6 do 17 godina) s umjerenim artritisom povezanim s entezitisom. Bolesnici su bili randomizirani i primali su ili 24 mg/m</w:t>
      </w:r>
      <w:r>
        <w:rPr>
          <w:rFonts w:eastAsia="Times New Roman"/>
          <w:sz w:val="14"/>
          <w:szCs w:val="14"/>
          <w:lang w:val="hr-HR"/>
        </w:rPr>
        <w:t xml:space="preserve">2 </w:t>
      </w:r>
      <w:r>
        <w:rPr>
          <w:rFonts w:eastAsia="Times New Roman"/>
          <w:lang w:val="hr-HR"/>
        </w:rPr>
        <w:t>tjelesne površine adalimumaba do maksimalne doze od 40 mg ili placebo svaki drugi tjedan tijekom 12 tjedana. Nakon dvostruko slijepog razdoblja uslijedilo je otvoreno razdoblje tijekom kojeg su bolesnici primali 24 mg/m</w:t>
      </w:r>
      <w:r>
        <w:rPr>
          <w:rFonts w:eastAsia="Times New Roman"/>
          <w:sz w:val="14"/>
          <w:szCs w:val="14"/>
          <w:lang w:val="hr-HR"/>
        </w:rPr>
        <w:t xml:space="preserve">2 </w:t>
      </w:r>
      <w:r>
        <w:rPr>
          <w:rFonts w:eastAsia="Times New Roman"/>
          <w:lang w:val="hr-HR"/>
        </w:rPr>
        <w:t>tjelesne površine adalimumaba do maksimalne doze od 40 mg svaki drugi tjedan supkutano tijekom najviše 192 dodatna tjedna. Primarna mjera ishoda bila je postotna promjena broja aktivnih zglobova zahvaćenih artritisom (oticanje koje nije posljedica deformacije ili zglobovi smanjene pokretljivosti uz bol i/ili osjetljivost) od početka ispitivanja do 12. tjedna, koja je postignuta uz srednji postotak smanjenja od -62,6 % (medijan postotka promjene -88,9 %) u bolesnika u skupini liječenoj adalimumabom u usporedbi s -11,6 % (medijan postotka promjene -50,0%) u bolesnika u skupini koja je primala placebo. Poboljšanje rezultata za broj aktivnih zglobova zahvaćenih artritisom održalo se tijekom otvorenog razdoblja kroz 156 tjedana ispitivanja za 26 od 31 (84 %) bolesnika u skupini liječenoj adalimumabom koji su ostali u ispitivanju. Iako nije statistički značajno, većina bolesnika pokazala je kliničko poboljšanje sekundarnih mjera ishoda kao što su broj mjesta zahvaćenih entezitisom, broj osjetljivih zglobova, broj otečenih zglobova, pedijatrijski odgovor ACR 50 i pedijatrijski odgovor ACR 70.</w:t>
      </w:r>
    </w:p>
    <w:p w14:paraId="0F66592A" w14:textId="77777777" w:rsidR="00C9729B" w:rsidRDefault="00C9729B" w:rsidP="00C9729B">
      <w:pPr>
        <w:pStyle w:val="a3"/>
        <w:rPr>
          <w:sz w:val="24"/>
          <w:szCs w:val="24"/>
          <w:lang w:val="hr-HR"/>
        </w:rPr>
      </w:pPr>
    </w:p>
    <w:p w14:paraId="6477595A" w14:textId="77777777" w:rsidR="00116E7F" w:rsidRDefault="00116E7F" w:rsidP="00116E7F">
      <w:pPr>
        <w:pStyle w:val="a3"/>
        <w:rPr>
          <w:rFonts w:eastAsia="Times New Roman"/>
          <w:lang w:val="pt-BR"/>
        </w:rPr>
      </w:pPr>
      <w:r>
        <w:rPr>
          <w:rFonts w:eastAsia="Times New Roman"/>
          <w:i/>
          <w:iCs/>
          <w:spacing w:val="-1"/>
          <w:lang w:val="hr-HR"/>
        </w:rPr>
        <w:t>Plak psorijaza u djece</w:t>
      </w:r>
    </w:p>
    <w:p w14:paraId="51ABBB45" w14:textId="77777777" w:rsidR="00116E7F" w:rsidRDefault="00116E7F" w:rsidP="00116E7F">
      <w:pPr>
        <w:pStyle w:val="a3"/>
        <w:rPr>
          <w:sz w:val="24"/>
          <w:szCs w:val="24"/>
          <w:lang w:val="pt-BR"/>
        </w:rPr>
      </w:pPr>
    </w:p>
    <w:p w14:paraId="443C1D48" w14:textId="77777777" w:rsidR="00116E7F" w:rsidRDefault="00116E7F" w:rsidP="00116E7F">
      <w:pPr>
        <w:pStyle w:val="a3"/>
        <w:rPr>
          <w:lang w:val="pt-BR"/>
        </w:rPr>
      </w:pPr>
      <w:r>
        <w:rPr>
          <w:rFonts w:eastAsia="Times New Roman"/>
          <w:lang w:val="hr-HR"/>
        </w:rPr>
        <w:t>Djelotvornost adalimumaba ocjenjivala se u randomiziranom, dvostruko slijepom, kontroliranom ispitivanju provedenom u 114 pedijatrijskih bolesnika u dobi od 4 ili više godina s teškom kroničnom plak psorijazom (koja se definirala kao PGA rezultat od ≥ 4 ili zahvaćenost površine tijela od &gt; 20 % ili zahvaćenost površine tijela od &gt; 10 % uz vrlo debele lezije ili PASI rezultat od ≥ 20 ili ≥ 10 uz klinički značajnu zahvaćenost lica, genitalija ili šaka/stopala) u kojih bolest nije bila dovoljno dobro kontrolirana topikalnom terapijom i helioterapijom ili fototerapijom.</w:t>
      </w:r>
    </w:p>
    <w:p w14:paraId="513C3D7B" w14:textId="77777777" w:rsidR="00116E7F" w:rsidRDefault="00116E7F" w:rsidP="00116E7F">
      <w:pPr>
        <w:pStyle w:val="a3"/>
        <w:rPr>
          <w:sz w:val="24"/>
          <w:szCs w:val="24"/>
          <w:lang w:val="pt-BR"/>
        </w:rPr>
      </w:pPr>
    </w:p>
    <w:p w14:paraId="0F0F67DC" w14:textId="77777777" w:rsidR="00116E7F" w:rsidRDefault="00116E7F" w:rsidP="00116E7F">
      <w:pPr>
        <w:pStyle w:val="a3"/>
        <w:rPr>
          <w:lang w:val="hr-HR"/>
        </w:rPr>
      </w:pPr>
      <w:r>
        <w:rPr>
          <w:rFonts w:eastAsia="Times New Roman"/>
          <w:lang w:val="hr-HR"/>
        </w:rPr>
        <w:t xml:space="preserve">Bolesnici su primali adalimumab u dozi od 0,8 mg/kg svaki drugi tjedan (do najviše 40 mg), 0,4 mg/kg svaki drugi tjedan (do najviše 20 mg) ili metotreksat u dozi od 0,1 - 0,4 mg/kg jednom tjedno (do najviše 25 mg). U 16. tjednu, pozitivan odgovor s obzirom na djelotvornost (npr. PASI 75) postigao je veći broj </w:t>
      </w:r>
      <w:r>
        <w:rPr>
          <w:rFonts w:eastAsia="Times New Roman"/>
          <w:lang w:val="hr-HR"/>
        </w:rPr>
        <w:lastRenderedPageBreak/>
        <w:t>bolesnika randomiziranih za liječenje adalimumabom u dozi od 0,8 mg/kg nego onih randomiziranih za primanje doze od 0,4 mg/kg svaki drugi tjedan ili za liječenje MTX-om.</w:t>
      </w:r>
    </w:p>
    <w:p w14:paraId="5D102408" w14:textId="77777777" w:rsidR="00116E7F" w:rsidRDefault="00116E7F" w:rsidP="00116E7F">
      <w:pPr>
        <w:rPr>
          <w:rFonts w:ascii="Times New Roman" w:hAnsi="Times New Roman" w:cs="Times New Roman"/>
          <w:lang w:val="hr-HR"/>
        </w:rPr>
      </w:pPr>
    </w:p>
    <w:p w14:paraId="4F434130" w14:textId="77777777" w:rsidR="00116E7F" w:rsidRDefault="00116E7F" w:rsidP="00116E7F">
      <w:pPr>
        <w:pStyle w:val="a3"/>
        <w:jc w:val="center"/>
        <w:rPr>
          <w:b/>
          <w:lang w:val="hr-HR"/>
        </w:rPr>
      </w:pPr>
      <w:r>
        <w:rPr>
          <w:rFonts w:eastAsia="Times New Roman"/>
          <w:b/>
          <w:bCs/>
          <w:lang w:val="hr-HR"/>
        </w:rPr>
        <w:t>Tablica 2</w:t>
      </w:r>
      <w:r w:rsidR="00517247">
        <w:rPr>
          <w:rFonts w:eastAsia="Times New Roman"/>
          <w:b/>
          <w:bCs/>
          <w:lang w:val="hr-HR"/>
        </w:rPr>
        <w:t>7</w:t>
      </w:r>
      <w:r>
        <w:rPr>
          <w:rFonts w:eastAsia="Times New Roman"/>
          <w:b/>
          <w:bCs/>
          <w:lang w:val="hr-HR"/>
        </w:rPr>
        <w:t>.</w:t>
      </w:r>
    </w:p>
    <w:p w14:paraId="6228B90F" w14:textId="77777777" w:rsidR="00116E7F" w:rsidRDefault="00116E7F" w:rsidP="00116E7F">
      <w:pPr>
        <w:pStyle w:val="a3"/>
        <w:jc w:val="center"/>
        <w:rPr>
          <w:rFonts w:eastAsia="Times New Roman"/>
          <w:b/>
          <w:bCs/>
          <w:lang w:val="hr-HR"/>
        </w:rPr>
      </w:pPr>
      <w:r>
        <w:rPr>
          <w:rFonts w:eastAsia="Times New Roman"/>
          <w:b/>
          <w:bCs/>
          <w:lang w:val="hr-HR"/>
        </w:rPr>
        <w:t>Rezultati djelotvornosti u pedijatrijskih bolesnika s plak psorijazom u</w:t>
      </w:r>
      <w:r w:rsidR="00064722">
        <w:rPr>
          <w:rFonts w:eastAsia="Times New Roman"/>
          <w:b/>
          <w:bCs/>
          <w:lang w:val="hr-HR"/>
        </w:rPr>
        <w:t xml:space="preserve"> </w:t>
      </w:r>
      <w:r>
        <w:rPr>
          <w:rFonts w:eastAsia="Times New Roman"/>
          <w:b/>
          <w:bCs/>
          <w:lang w:val="hr-HR"/>
        </w:rPr>
        <w:t>16. tjednu</w:t>
      </w:r>
    </w:p>
    <w:p w14:paraId="4F50607F" w14:textId="77777777" w:rsidR="00CD630D" w:rsidRDefault="00CD630D" w:rsidP="00116E7F">
      <w:pPr>
        <w:pStyle w:val="a3"/>
        <w:jc w:val="center"/>
        <w:rPr>
          <w:b/>
          <w:lang w:val="hr-HR"/>
        </w:rPr>
      </w:pPr>
    </w:p>
    <w:p w14:paraId="5992BF21" w14:textId="77777777" w:rsidR="00116E7F" w:rsidRDefault="00116E7F" w:rsidP="00116E7F">
      <w:pPr>
        <w:spacing w:before="4" w:line="10" w:lineRule="exact"/>
        <w:rPr>
          <w:rFonts w:ascii="Times New Roman" w:hAnsi="Times New Roman" w:cs="Times New Roman"/>
          <w:sz w:val="4"/>
          <w:szCs w:val="4"/>
          <w:lang w:val="hr-HR"/>
        </w:rPr>
      </w:pPr>
    </w:p>
    <w:tbl>
      <w:tblPr>
        <w:tblStyle w:val="TableNormal1"/>
        <w:tblW w:w="0" w:type="auto"/>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680"/>
        <w:gridCol w:w="3190"/>
      </w:tblGrid>
      <w:tr w:rsidR="00116E7F" w14:paraId="65DCE411" w14:textId="77777777" w:rsidTr="00116E7F">
        <w:trPr>
          <w:trHeight w:val="340"/>
        </w:trPr>
        <w:tc>
          <w:tcPr>
            <w:tcW w:w="3528" w:type="dxa"/>
          </w:tcPr>
          <w:p w14:paraId="6DBB2A67" w14:textId="77777777" w:rsidR="00116E7F" w:rsidRDefault="00116E7F" w:rsidP="00116E7F">
            <w:pPr>
              <w:rPr>
                <w:rFonts w:ascii="Times New Roman" w:hAnsi="Times New Roman" w:cs="Times New Roman"/>
                <w:lang w:val="hr-HR"/>
              </w:rPr>
            </w:pPr>
          </w:p>
        </w:tc>
        <w:tc>
          <w:tcPr>
            <w:tcW w:w="1680" w:type="dxa"/>
          </w:tcPr>
          <w:p w14:paraId="4056B451" w14:textId="77777777" w:rsidR="00116E7F" w:rsidRDefault="00116E7F" w:rsidP="00116E7F">
            <w:pPr>
              <w:pStyle w:val="TableParagraph"/>
              <w:ind w:left="537" w:right="535"/>
              <w:jc w:val="center"/>
              <w:rPr>
                <w:rFonts w:ascii="Times New Roman" w:eastAsia="Times New Roman" w:hAnsi="Times New Roman" w:cs="Times New Roman"/>
                <w:sz w:val="14"/>
                <w:szCs w:val="14"/>
              </w:rPr>
            </w:pPr>
            <w:r>
              <w:rPr>
                <w:rFonts w:ascii="Times New Roman" w:eastAsia="Times New Roman" w:hAnsi="Times New Roman" w:cs="Times New Roman"/>
                <w:lang w:val="hr-HR"/>
              </w:rPr>
              <w:t>MTX</w:t>
            </w:r>
            <w:r w:rsidRPr="00526D24">
              <w:rPr>
                <w:rFonts w:ascii="Times New Roman" w:eastAsia="Times New Roman" w:hAnsi="Times New Roman" w:cs="Times New Roman"/>
                <w:vertAlign w:val="superscript"/>
                <w:lang w:val="hr-HR"/>
              </w:rPr>
              <w:t>a</w:t>
            </w:r>
          </w:p>
          <w:p w14:paraId="59506DDA" w14:textId="77777777" w:rsidR="00116E7F" w:rsidRDefault="00116E7F" w:rsidP="00116E7F">
            <w:pPr>
              <w:pStyle w:val="TableParagraph"/>
              <w:ind w:left="563" w:right="563"/>
              <w:jc w:val="center"/>
              <w:rPr>
                <w:rFonts w:ascii="Times New Roman" w:eastAsia="Times New Roman" w:hAnsi="Times New Roman" w:cs="Times New Roman"/>
              </w:rPr>
            </w:pPr>
            <w:r>
              <w:rPr>
                <w:rFonts w:ascii="Times New Roman" w:eastAsia="Times New Roman" w:hAnsi="Times New Roman" w:cs="Times New Roman"/>
                <w:spacing w:val="-1"/>
                <w:lang w:val="hr-HR"/>
              </w:rPr>
              <w:t>N=37</w:t>
            </w:r>
          </w:p>
        </w:tc>
        <w:tc>
          <w:tcPr>
            <w:tcW w:w="3190" w:type="dxa"/>
          </w:tcPr>
          <w:p w14:paraId="7D9329A5" w14:textId="77777777" w:rsidR="00116E7F" w:rsidRDefault="00116E7F" w:rsidP="00116E7F">
            <w:pPr>
              <w:pStyle w:val="TableParagraph"/>
              <w:spacing w:before="5"/>
              <w:ind w:left="113" w:right="102"/>
              <w:jc w:val="center"/>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Adalimumab 0,8 mg/kg svaki drugi tjedan </w:t>
            </w:r>
          </w:p>
          <w:p w14:paraId="11B19CE6" w14:textId="77777777" w:rsidR="00116E7F" w:rsidRDefault="00116E7F" w:rsidP="00116E7F">
            <w:pPr>
              <w:pStyle w:val="TableParagraph"/>
              <w:spacing w:before="5"/>
              <w:ind w:left="113" w:right="102"/>
              <w:jc w:val="center"/>
              <w:rPr>
                <w:rFonts w:ascii="Times New Roman" w:eastAsia="Times New Roman" w:hAnsi="Times New Roman" w:cs="Times New Roman"/>
              </w:rPr>
            </w:pPr>
            <w:r>
              <w:rPr>
                <w:rFonts w:ascii="Times New Roman" w:eastAsia="Times New Roman" w:hAnsi="Times New Roman" w:cs="Times New Roman"/>
                <w:spacing w:val="-1"/>
                <w:lang w:val="hr-HR"/>
              </w:rPr>
              <w:t>N = 38</w:t>
            </w:r>
          </w:p>
        </w:tc>
      </w:tr>
      <w:tr w:rsidR="00116E7F" w14:paraId="4A76766F" w14:textId="77777777" w:rsidTr="00116E7F">
        <w:trPr>
          <w:trHeight w:val="340"/>
        </w:trPr>
        <w:tc>
          <w:tcPr>
            <w:tcW w:w="3528" w:type="dxa"/>
          </w:tcPr>
          <w:p w14:paraId="66264913" w14:textId="77777777" w:rsidR="00116E7F" w:rsidRDefault="00116E7F" w:rsidP="00116E7F">
            <w:pPr>
              <w:pStyle w:val="TableParagraph"/>
              <w:spacing w:before="4"/>
              <w:ind w:left="227"/>
              <w:rPr>
                <w:rFonts w:ascii="Times New Roman" w:eastAsia="Times New Roman" w:hAnsi="Times New Roman" w:cs="Times New Roman"/>
                <w:sz w:val="14"/>
                <w:szCs w:val="14"/>
              </w:rPr>
            </w:pPr>
            <w:r>
              <w:rPr>
                <w:rFonts w:ascii="Times New Roman" w:eastAsia="Times New Roman" w:hAnsi="Times New Roman" w:cs="Times New Roman"/>
                <w:spacing w:val="-1"/>
                <w:lang w:val="hr-HR"/>
              </w:rPr>
              <w:t>PASI 75</w:t>
            </w:r>
            <w:r w:rsidRPr="00526D24">
              <w:rPr>
                <w:rFonts w:ascii="Times New Roman" w:eastAsia="Times New Roman" w:hAnsi="Times New Roman" w:cs="Times New Roman"/>
                <w:spacing w:val="-1"/>
                <w:vertAlign w:val="superscript"/>
                <w:lang w:val="hr-HR"/>
              </w:rPr>
              <w:t>b</w:t>
            </w:r>
          </w:p>
        </w:tc>
        <w:tc>
          <w:tcPr>
            <w:tcW w:w="1680" w:type="dxa"/>
          </w:tcPr>
          <w:p w14:paraId="65CE4321" w14:textId="77777777" w:rsidR="00116E7F" w:rsidRDefault="00116E7F" w:rsidP="00116E7F">
            <w:pPr>
              <w:pStyle w:val="TableParagraph"/>
              <w:spacing w:before="9"/>
              <w:ind w:left="337"/>
              <w:rPr>
                <w:rFonts w:ascii="Times New Roman" w:eastAsia="Times New Roman" w:hAnsi="Times New Roman" w:cs="Times New Roman"/>
              </w:rPr>
            </w:pPr>
            <w:r>
              <w:rPr>
                <w:rFonts w:ascii="Times New Roman" w:eastAsia="Times New Roman" w:hAnsi="Times New Roman" w:cs="Times New Roman"/>
                <w:spacing w:val="-1"/>
                <w:lang w:val="hr-HR"/>
              </w:rPr>
              <w:t>12 (32,4%)</w:t>
            </w:r>
          </w:p>
        </w:tc>
        <w:tc>
          <w:tcPr>
            <w:tcW w:w="3190" w:type="dxa"/>
          </w:tcPr>
          <w:p w14:paraId="34F2320A" w14:textId="77777777" w:rsidR="00116E7F" w:rsidRDefault="00116E7F" w:rsidP="00517247">
            <w:pPr>
              <w:pStyle w:val="TableParagraph"/>
              <w:spacing w:before="9"/>
              <w:ind w:left="1075" w:right="1076"/>
              <w:jc w:val="center"/>
              <w:rPr>
                <w:rFonts w:ascii="Times New Roman" w:eastAsia="Times New Roman" w:hAnsi="Times New Roman" w:cs="Times New Roman"/>
              </w:rPr>
            </w:pPr>
            <w:r>
              <w:rPr>
                <w:rFonts w:ascii="Times New Roman" w:eastAsia="Times New Roman" w:hAnsi="Times New Roman" w:cs="Times New Roman"/>
                <w:lang w:val="hr-HR"/>
              </w:rPr>
              <w:t xml:space="preserve">22 (57,9%) </w:t>
            </w:r>
          </w:p>
        </w:tc>
      </w:tr>
      <w:tr w:rsidR="00116E7F" w14:paraId="1C48F148" w14:textId="77777777" w:rsidTr="00116E7F">
        <w:trPr>
          <w:trHeight w:val="340"/>
        </w:trPr>
        <w:tc>
          <w:tcPr>
            <w:tcW w:w="3528" w:type="dxa"/>
          </w:tcPr>
          <w:p w14:paraId="3DAA6122" w14:textId="77777777" w:rsidR="00116E7F" w:rsidRDefault="00116E7F" w:rsidP="00116E7F">
            <w:pPr>
              <w:pStyle w:val="TableParagraph"/>
              <w:spacing w:before="4"/>
              <w:ind w:left="227"/>
              <w:rPr>
                <w:rFonts w:ascii="Times New Roman" w:eastAsia="Times New Roman" w:hAnsi="Times New Roman" w:cs="Times New Roman"/>
                <w:sz w:val="14"/>
                <w:szCs w:val="14"/>
              </w:rPr>
            </w:pPr>
            <w:r>
              <w:rPr>
                <w:rFonts w:ascii="Times New Roman" w:eastAsia="Times New Roman" w:hAnsi="Times New Roman" w:cs="Times New Roman"/>
                <w:spacing w:val="-1"/>
                <w:lang w:val="hr-HR"/>
              </w:rPr>
              <w:t>PGA: bez bolesti/minimalno</w:t>
            </w:r>
            <w:r w:rsidRPr="00526D24">
              <w:rPr>
                <w:rFonts w:ascii="Times New Roman" w:eastAsia="Times New Roman" w:hAnsi="Times New Roman" w:cs="Times New Roman"/>
                <w:spacing w:val="-1"/>
                <w:vertAlign w:val="superscript"/>
                <w:lang w:val="hr-HR"/>
              </w:rPr>
              <w:t>c</w:t>
            </w:r>
          </w:p>
        </w:tc>
        <w:tc>
          <w:tcPr>
            <w:tcW w:w="1680" w:type="dxa"/>
          </w:tcPr>
          <w:p w14:paraId="4C5D22E7" w14:textId="77777777" w:rsidR="00116E7F" w:rsidRDefault="00116E7F" w:rsidP="00116E7F">
            <w:pPr>
              <w:pStyle w:val="TableParagraph"/>
              <w:spacing w:before="9"/>
              <w:ind w:left="337"/>
              <w:rPr>
                <w:rFonts w:ascii="Times New Roman" w:eastAsia="Times New Roman" w:hAnsi="Times New Roman" w:cs="Times New Roman"/>
              </w:rPr>
            </w:pPr>
            <w:r>
              <w:rPr>
                <w:rFonts w:ascii="Times New Roman" w:eastAsia="Times New Roman" w:hAnsi="Times New Roman" w:cs="Times New Roman"/>
                <w:spacing w:val="-1"/>
                <w:lang w:val="hr-HR"/>
              </w:rPr>
              <w:t>15 (40,5 %)</w:t>
            </w:r>
          </w:p>
        </w:tc>
        <w:tc>
          <w:tcPr>
            <w:tcW w:w="3190" w:type="dxa"/>
          </w:tcPr>
          <w:p w14:paraId="2C10D1AF" w14:textId="77777777" w:rsidR="00116E7F" w:rsidRDefault="00116E7F" w:rsidP="00517247">
            <w:pPr>
              <w:pStyle w:val="TableParagraph"/>
              <w:spacing w:before="9"/>
              <w:ind w:left="1076" w:right="1077"/>
              <w:jc w:val="center"/>
              <w:rPr>
                <w:rFonts w:ascii="Times New Roman" w:eastAsia="Times New Roman" w:hAnsi="Times New Roman" w:cs="Times New Roman"/>
              </w:rPr>
            </w:pPr>
            <w:r>
              <w:rPr>
                <w:rFonts w:ascii="Times New Roman" w:eastAsia="Times New Roman" w:hAnsi="Times New Roman" w:cs="Times New Roman"/>
                <w:spacing w:val="-1"/>
                <w:lang w:val="hr-HR"/>
              </w:rPr>
              <w:t xml:space="preserve">23 (60.5%) </w:t>
            </w:r>
          </w:p>
        </w:tc>
      </w:tr>
      <w:tr w:rsidR="00116E7F" w:rsidRPr="00020AAB" w14:paraId="0E6E5AB4" w14:textId="77777777" w:rsidTr="00116E7F">
        <w:trPr>
          <w:trHeight w:val="340"/>
        </w:trPr>
        <w:tc>
          <w:tcPr>
            <w:tcW w:w="8398" w:type="dxa"/>
            <w:gridSpan w:val="3"/>
          </w:tcPr>
          <w:p w14:paraId="355D0E4E" w14:textId="77777777" w:rsidR="00116E7F" w:rsidRDefault="00116E7F" w:rsidP="00116E7F">
            <w:pPr>
              <w:pStyle w:val="TableParagraph"/>
              <w:spacing w:before="4"/>
              <w:ind w:left="6"/>
              <w:rPr>
                <w:rFonts w:ascii="Times New Roman" w:eastAsia="Times New Roman" w:hAnsi="Times New Roman" w:cs="Times New Roman"/>
              </w:rPr>
            </w:pPr>
            <w:r w:rsidRPr="00526D24">
              <w:rPr>
                <w:rFonts w:ascii="Times New Roman" w:eastAsia="Times New Roman" w:hAnsi="Times New Roman" w:cs="Times New Roman"/>
                <w:position w:val="8"/>
                <w:vertAlign w:val="superscript"/>
                <w:lang w:val="hr-HR"/>
              </w:rPr>
              <w:t xml:space="preserve">a </w:t>
            </w:r>
            <w:r>
              <w:rPr>
                <w:rFonts w:ascii="Times New Roman" w:eastAsia="Times New Roman" w:hAnsi="Times New Roman" w:cs="Times New Roman"/>
                <w:position w:val="8"/>
                <w:lang w:val="hr-HR"/>
              </w:rPr>
              <w:t>MTX = metotreksat</w:t>
            </w:r>
          </w:p>
          <w:p w14:paraId="4DFA9430" w14:textId="77777777" w:rsidR="00116E7F" w:rsidRDefault="00116E7F" w:rsidP="00116E7F">
            <w:pPr>
              <w:pStyle w:val="TableParagraph"/>
              <w:ind w:left="6"/>
              <w:rPr>
                <w:rFonts w:ascii="Times New Roman" w:eastAsia="Times New Roman" w:hAnsi="Times New Roman" w:cs="Times New Roman"/>
              </w:rPr>
            </w:pPr>
            <w:r w:rsidRPr="00526D24">
              <w:rPr>
                <w:rFonts w:ascii="Times New Roman" w:eastAsia="Times New Roman" w:hAnsi="Times New Roman" w:cs="Times New Roman"/>
                <w:position w:val="8"/>
                <w:vertAlign w:val="superscript"/>
                <w:lang w:val="hr-HR"/>
              </w:rPr>
              <w:t xml:space="preserve">b </w:t>
            </w:r>
            <w:r>
              <w:rPr>
                <w:rFonts w:ascii="Times New Roman" w:eastAsia="Times New Roman" w:hAnsi="Times New Roman" w:cs="Times New Roman"/>
                <w:position w:val="8"/>
                <w:lang w:val="hr-HR"/>
              </w:rPr>
              <w:t>P = 0,027, adalimumab 0,8 mg/kg naspram MTX</w:t>
            </w:r>
          </w:p>
          <w:p w14:paraId="2113C4B7" w14:textId="77777777" w:rsidR="00116E7F" w:rsidRPr="000A6522" w:rsidRDefault="00116E7F" w:rsidP="00116E7F">
            <w:pPr>
              <w:pStyle w:val="TableParagraph"/>
              <w:ind w:left="6"/>
              <w:rPr>
                <w:rFonts w:ascii="Times New Roman" w:eastAsia="Times New Roman" w:hAnsi="Times New Roman" w:cs="Times New Roman"/>
                <w:lang w:val="de-CH"/>
              </w:rPr>
            </w:pPr>
            <w:r w:rsidRPr="00526D24">
              <w:rPr>
                <w:rFonts w:ascii="Times New Roman" w:eastAsia="Times New Roman" w:hAnsi="Times New Roman" w:cs="Times New Roman"/>
                <w:position w:val="8"/>
                <w:vertAlign w:val="superscript"/>
                <w:lang w:val="hr-HR"/>
              </w:rPr>
              <w:t xml:space="preserve">c </w:t>
            </w:r>
            <w:r>
              <w:rPr>
                <w:rFonts w:ascii="Times New Roman" w:eastAsia="Times New Roman" w:hAnsi="Times New Roman" w:cs="Times New Roman"/>
                <w:position w:val="8"/>
                <w:lang w:val="hr-HR"/>
              </w:rPr>
              <w:t>P = 0,083, adalimumab 0,8 mg/kg naspram MTX</w:t>
            </w:r>
          </w:p>
        </w:tc>
      </w:tr>
    </w:tbl>
    <w:p w14:paraId="3A9A6409" w14:textId="77777777" w:rsidR="00116E7F" w:rsidRPr="000A6522" w:rsidRDefault="00116E7F" w:rsidP="00116E7F">
      <w:pPr>
        <w:spacing w:before="3" w:line="170" w:lineRule="exact"/>
        <w:rPr>
          <w:rFonts w:ascii="Times New Roman" w:hAnsi="Times New Roman" w:cs="Times New Roman"/>
          <w:sz w:val="17"/>
          <w:szCs w:val="17"/>
          <w:lang w:val="de-CH"/>
        </w:rPr>
      </w:pPr>
    </w:p>
    <w:p w14:paraId="4FFC9365" w14:textId="77777777" w:rsidR="00116E7F" w:rsidRPr="000A6522" w:rsidRDefault="00116E7F" w:rsidP="00116E7F">
      <w:pPr>
        <w:pStyle w:val="a3"/>
        <w:rPr>
          <w:lang w:val="de-CH"/>
        </w:rPr>
      </w:pPr>
      <w:r>
        <w:rPr>
          <w:rFonts w:eastAsia="Times New Roman"/>
          <w:lang w:val="hr-HR"/>
        </w:rPr>
        <w:t>U bolesnika koji su postigli PASI 75 ili PGA rezultat „bez bolesti” ili „minimalno”, liječenje je prekinuto tijekom razdoblja do</w:t>
      </w:r>
    </w:p>
    <w:p w14:paraId="27AF79A3" w14:textId="77777777" w:rsidR="00116E7F" w:rsidRDefault="00116E7F" w:rsidP="00116E7F">
      <w:pPr>
        <w:pStyle w:val="a3"/>
        <w:rPr>
          <w:lang w:val="it-IT"/>
        </w:rPr>
      </w:pPr>
      <w:r>
        <w:rPr>
          <w:rFonts w:eastAsia="Times New Roman"/>
          <w:lang w:val="hr-HR"/>
        </w:rPr>
        <w:t>najviše 36 tjedana te se pratio gubitak kontrole bolesti (tj. pogoršanje PGA rezultata za najmanje 2 stupnja). Bolesnici su zatim ponovno započeli liječenje adalimumabom u dozi od 0,8 mg/kg svaki drugi tjedan tijekom dodatnih 16 tjedana, a stope odgovora primijećene tijekom ponovnog liječenja bile su slične onima prethodno zabilježenima tijekom razdoblja dvostruko slijepog liječenja: odgovor PASI 75 postiglo je 78,9 % (15 od 19 ispitanika), a PGA rezultat „bez bolesti” ili „minimalno” njih 52,6 % (10 od 19 ispitanika).</w:t>
      </w:r>
    </w:p>
    <w:p w14:paraId="11DA23EE" w14:textId="77777777" w:rsidR="00116E7F" w:rsidRDefault="00116E7F" w:rsidP="00116E7F">
      <w:pPr>
        <w:pStyle w:val="a3"/>
        <w:rPr>
          <w:sz w:val="24"/>
          <w:szCs w:val="24"/>
          <w:lang w:val="it-IT"/>
        </w:rPr>
      </w:pPr>
    </w:p>
    <w:p w14:paraId="78A12066" w14:textId="77777777" w:rsidR="00116E7F" w:rsidRDefault="00116E7F" w:rsidP="00116E7F">
      <w:pPr>
        <w:pStyle w:val="a3"/>
        <w:rPr>
          <w:lang w:val="it-IT"/>
        </w:rPr>
      </w:pPr>
      <w:r>
        <w:rPr>
          <w:rFonts w:eastAsia="Times New Roman"/>
          <w:lang w:val="hr-HR"/>
        </w:rPr>
        <w:t>U otvorenom razdoblju ispitivanja, odgovor PASI 75 i PGA rezultat „bez bolesti” ili „minimalno” održali su se tijekom dodatna 52 tjedna, bez novih nalaza povezanih sa sigurnošću.</w:t>
      </w:r>
    </w:p>
    <w:p w14:paraId="5864D912" w14:textId="77777777" w:rsidR="00116E7F" w:rsidRDefault="00116E7F" w:rsidP="00116E7F">
      <w:pPr>
        <w:pStyle w:val="a3"/>
        <w:rPr>
          <w:sz w:val="24"/>
          <w:szCs w:val="24"/>
          <w:lang w:val="it-IT"/>
        </w:rPr>
      </w:pPr>
    </w:p>
    <w:p w14:paraId="2FE876A9" w14:textId="77777777" w:rsidR="00116E7F" w:rsidRPr="00A4383D" w:rsidRDefault="00116E7F" w:rsidP="00116E7F">
      <w:pPr>
        <w:pStyle w:val="a3"/>
        <w:rPr>
          <w:rFonts w:eastAsia="Times New Roman"/>
          <w:i/>
          <w:lang w:val="hr-HR"/>
        </w:rPr>
      </w:pPr>
      <w:r w:rsidRPr="00A4383D">
        <w:rPr>
          <w:rFonts w:eastAsia="Times New Roman"/>
          <w:i/>
          <w:spacing w:val="-1"/>
          <w:lang w:val="hr-HR"/>
        </w:rPr>
        <w:t>Adolescentni gnojni hidradenitis</w:t>
      </w:r>
    </w:p>
    <w:p w14:paraId="041CF330" w14:textId="77777777" w:rsidR="00116E7F" w:rsidRDefault="00116E7F" w:rsidP="00116E7F">
      <w:pPr>
        <w:pStyle w:val="a3"/>
        <w:rPr>
          <w:sz w:val="24"/>
          <w:szCs w:val="24"/>
          <w:lang w:val="hr-HR"/>
        </w:rPr>
      </w:pPr>
    </w:p>
    <w:p w14:paraId="65AA17FB" w14:textId="77777777" w:rsidR="00116E7F" w:rsidRDefault="00116E7F" w:rsidP="00116E7F">
      <w:pPr>
        <w:pStyle w:val="a3"/>
        <w:rPr>
          <w:lang w:val="hr-HR"/>
        </w:rPr>
      </w:pPr>
      <w:r>
        <w:rPr>
          <w:rFonts w:eastAsia="Times New Roman"/>
          <w:lang w:val="hr-HR"/>
        </w:rPr>
        <w:t>Nisu provedena klinička ispitivanja adalimumaba u adolescentnih bolesnika s gnojnim hidradenitisom. Djelotvornost adalimumaba u liječenju adolescentnih bolesnika s gnojnim hidradenitisom predviđa se na temelju dokazane djelotvornosti i povezanosti izloženosti i odgovora u odraslih bolesnika s gnojnim hidradenitisom kao i vjerojatnosti da su tijek bolesti, patofiziologija i učinici lijeka u suštini slični kao u odraslih osoba pri istim razinama izloženosti. Sigurnost preporučene doze adalimumaba u adolescentnoj populaciji s gnojnim hidradenitisom temelji se na sigurnosnom profilu adalimumaba u drugim indikacijama i u odraslih i u pedijatrijskih bolesnika pri sličnoj ili većoj učestalosti doziranja (vidjeti dio 5.2).</w:t>
      </w:r>
    </w:p>
    <w:p w14:paraId="4966E415" w14:textId="77777777" w:rsidR="00116E7F" w:rsidRDefault="00116E7F" w:rsidP="00116E7F">
      <w:pPr>
        <w:pStyle w:val="a3"/>
        <w:rPr>
          <w:sz w:val="24"/>
          <w:szCs w:val="24"/>
          <w:lang w:val="hr-HR"/>
        </w:rPr>
      </w:pPr>
    </w:p>
    <w:p w14:paraId="0B48C2B0" w14:textId="77777777" w:rsidR="00116E7F" w:rsidRDefault="00116E7F" w:rsidP="00116E7F">
      <w:pPr>
        <w:pStyle w:val="a3"/>
        <w:rPr>
          <w:i/>
          <w:lang w:val="hr-HR"/>
        </w:rPr>
      </w:pPr>
      <w:r>
        <w:rPr>
          <w:rFonts w:eastAsia="Times New Roman"/>
          <w:i/>
          <w:iCs/>
          <w:lang w:val="hr-HR"/>
        </w:rPr>
        <w:t xml:space="preserve">Crohnova bolest u </w:t>
      </w:r>
      <w:r>
        <w:rPr>
          <w:rFonts w:eastAsia="Times New Roman"/>
          <w:lang w:val="hr-HR"/>
        </w:rPr>
        <w:t>djece</w:t>
      </w:r>
    </w:p>
    <w:p w14:paraId="0161913D" w14:textId="77777777" w:rsidR="00116E7F" w:rsidRDefault="00116E7F" w:rsidP="00116E7F">
      <w:pPr>
        <w:pStyle w:val="a3"/>
        <w:rPr>
          <w:sz w:val="18"/>
          <w:szCs w:val="18"/>
          <w:lang w:val="hr-HR"/>
        </w:rPr>
      </w:pPr>
    </w:p>
    <w:p w14:paraId="170D8696" w14:textId="77777777" w:rsidR="00116E7F" w:rsidRDefault="00116E7F" w:rsidP="00116E7F">
      <w:pPr>
        <w:pStyle w:val="a3"/>
        <w:rPr>
          <w:lang w:val="hr-HR"/>
        </w:rPr>
      </w:pPr>
      <w:r>
        <w:rPr>
          <w:rFonts w:eastAsia="Times New Roman"/>
          <w:lang w:val="hr-HR"/>
        </w:rPr>
        <w:t xml:space="preserve">Djelotvornost i sigurnost adalimumaba ispitivane su u multicentričnom, randomiziranom, dvostruko slijepom kliničkom ispitivanju indukcijske terapije i terapije održavanja dozama ovisnim o tjelesnoj težini (&lt; 40 kg ili ≥ 40 kg) u 192 pedijatrijska ispitanika u dobi između (i uključujući) 6 i 17 godina s umjerenom do teškom Crohnovom bolešću (engl. </w:t>
      </w:r>
      <w:r w:rsidRPr="00BB0D4B">
        <w:rPr>
          <w:rFonts w:eastAsia="Times New Roman"/>
          <w:i/>
          <w:lang w:val="hr-HR"/>
        </w:rPr>
        <w:t>Crohn's disease</w:t>
      </w:r>
      <w:r>
        <w:rPr>
          <w:rFonts w:eastAsia="Times New Roman"/>
          <w:lang w:val="hr-HR"/>
        </w:rPr>
        <w:t xml:space="preserve">, CD), definiranom rezultatom prema Indeksu aktivnosti Crohnove bolesti u djece (engl. </w:t>
      </w:r>
      <w:r w:rsidRPr="00BB0D4B">
        <w:rPr>
          <w:rFonts w:eastAsia="Times New Roman"/>
          <w:i/>
          <w:lang w:val="hr-HR"/>
        </w:rPr>
        <w:t>Paediatric Crohn’s Disease Activity Index</w:t>
      </w:r>
      <w:r>
        <w:rPr>
          <w:rFonts w:eastAsia="Times New Roman"/>
          <w:lang w:val="hr-HR"/>
        </w:rPr>
        <w:t>, PCDAI) &gt; 30. Bolesnici su bili pogodni za ispitivanje ako je ranije konvencionalno liječenje Crohnove bolesti bilo neuspješno (uključujući kortikosteroid i/ili imunomodulator). Sudjelovati su mogli i bolesnici koji su izgubili odgovor na prethodno liječenje infliksimabom ili koji ga nisu podnosili.</w:t>
      </w:r>
    </w:p>
    <w:p w14:paraId="7CF0EF86" w14:textId="77777777" w:rsidR="00116E7F" w:rsidRDefault="00116E7F" w:rsidP="00116E7F">
      <w:pPr>
        <w:pStyle w:val="a3"/>
        <w:rPr>
          <w:sz w:val="24"/>
          <w:szCs w:val="24"/>
          <w:lang w:val="hr-HR"/>
        </w:rPr>
      </w:pPr>
    </w:p>
    <w:p w14:paraId="4221D483" w14:textId="77777777" w:rsidR="00116E7F" w:rsidRDefault="00116E7F" w:rsidP="00116E7F">
      <w:pPr>
        <w:pStyle w:val="a3"/>
        <w:rPr>
          <w:lang w:val="hr-HR"/>
        </w:rPr>
      </w:pPr>
      <w:r>
        <w:rPr>
          <w:rFonts w:eastAsia="Times New Roman"/>
          <w:lang w:val="hr-HR"/>
        </w:rPr>
        <w:t>Svi ispitanici su primali otvorenu indukcijsku terapiju u dozi određenoj prema njihovoj početnoj tjelesnoj težini: 160 mg u nultom tjednu i 80 mg u drugom tjednu za ispitanike tjelesne težine ≥ 40 kg, odnosno 80 mg i 40 mg za ispitanike tjelesne težine &lt; 40 kg.</w:t>
      </w:r>
    </w:p>
    <w:p w14:paraId="26E28C52" w14:textId="77777777" w:rsidR="00116E7F" w:rsidRDefault="00116E7F" w:rsidP="00116E7F">
      <w:pPr>
        <w:pStyle w:val="a3"/>
        <w:rPr>
          <w:sz w:val="24"/>
          <w:szCs w:val="24"/>
          <w:lang w:val="hr-HR"/>
        </w:rPr>
      </w:pPr>
    </w:p>
    <w:p w14:paraId="5C2DDA63" w14:textId="77777777" w:rsidR="00116E7F" w:rsidRDefault="00116E7F" w:rsidP="00116E7F">
      <w:pPr>
        <w:pStyle w:val="a3"/>
        <w:rPr>
          <w:lang w:val="hr-HR"/>
        </w:rPr>
      </w:pPr>
      <w:r>
        <w:rPr>
          <w:rFonts w:eastAsia="Times New Roman"/>
          <w:lang w:val="hr-HR"/>
        </w:rPr>
        <w:t xml:space="preserve">U četvrtom tjednu su ispitanici randomizirani u omjeru 1:1 na temelju njihove tjelesne težine u tom </w:t>
      </w:r>
      <w:r>
        <w:rPr>
          <w:rFonts w:eastAsia="Times New Roman"/>
          <w:lang w:val="hr-HR"/>
        </w:rPr>
        <w:lastRenderedPageBreak/>
        <w:t>trenutku za liječenje niskom dozom ili standardnom dozom održavanja, kako je prikazano u Tablici 2</w:t>
      </w:r>
      <w:r w:rsidR="00517247">
        <w:rPr>
          <w:rFonts w:eastAsia="Times New Roman"/>
          <w:lang w:val="hr-HR"/>
        </w:rPr>
        <w:t>8</w:t>
      </w:r>
      <w:r>
        <w:rPr>
          <w:rFonts w:eastAsia="Times New Roman"/>
          <w:lang w:val="hr-HR"/>
        </w:rPr>
        <w:t>.</w:t>
      </w:r>
    </w:p>
    <w:p w14:paraId="661FF56F" w14:textId="77777777" w:rsidR="00116E7F" w:rsidRDefault="00116E7F" w:rsidP="00116E7F">
      <w:pPr>
        <w:pStyle w:val="a3"/>
        <w:rPr>
          <w:sz w:val="24"/>
          <w:szCs w:val="24"/>
          <w:lang w:val="hr-HR"/>
        </w:rPr>
      </w:pPr>
    </w:p>
    <w:p w14:paraId="73178B9F" w14:textId="77777777" w:rsidR="00116E7F" w:rsidRDefault="00116E7F" w:rsidP="00116E7F">
      <w:pPr>
        <w:pStyle w:val="a3"/>
        <w:jc w:val="center"/>
        <w:rPr>
          <w:b/>
        </w:rPr>
      </w:pPr>
      <w:r>
        <w:rPr>
          <w:rFonts w:eastAsia="Times New Roman"/>
          <w:b/>
          <w:bCs/>
          <w:lang w:val="hr-HR"/>
        </w:rPr>
        <w:t>Tablica 2</w:t>
      </w:r>
      <w:r w:rsidR="00517247">
        <w:rPr>
          <w:rFonts w:eastAsia="Times New Roman"/>
          <w:b/>
          <w:bCs/>
          <w:lang w:val="hr-HR"/>
        </w:rPr>
        <w:t>8</w:t>
      </w:r>
      <w:r>
        <w:rPr>
          <w:rFonts w:eastAsia="Times New Roman"/>
          <w:b/>
          <w:bCs/>
          <w:lang w:val="hr-HR"/>
        </w:rPr>
        <w:t>. Režim održavanja</w:t>
      </w:r>
    </w:p>
    <w:p w14:paraId="69544CF8" w14:textId="77777777" w:rsidR="00116E7F" w:rsidRDefault="00116E7F" w:rsidP="00116E7F">
      <w:pPr>
        <w:pStyle w:val="a3"/>
        <w:jc w:val="center"/>
        <w:rPr>
          <w:b/>
        </w:rPr>
      </w:pPr>
    </w:p>
    <w:tbl>
      <w:tblPr>
        <w:tblStyle w:val="TableNormal1"/>
        <w:tblW w:w="9051" w:type="dxa"/>
        <w:jc w:val="center"/>
        <w:tblLayout w:type="fixed"/>
        <w:tblLook w:val="01E0" w:firstRow="1" w:lastRow="1" w:firstColumn="1" w:lastColumn="1" w:noHBand="0" w:noVBand="0"/>
      </w:tblPr>
      <w:tblGrid>
        <w:gridCol w:w="2695"/>
        <w:gridCol w:w="3088"/>
        <w:gridCol w:w="3268"/>
      </w:tblGrid>
      <w:tr w:rsidR="00116E7F" w14:paraId="7EF66E08" w14:textId="77777777" w:rsidTr="000A6522">
        <w:trPr>
          <w:trHeight w:val="15"/>
          <w:jc w:val="center"/>
        </w:trPr>
        <w:tc>
          <w:tcPr>
            <w:tcW w:w="2695" w:type="dxa"/>
            <w:tcBorders>
              <w:top w:val="single" w:sz="5" w:space="0" w:color="000000"/>
              <w:left w:val="single" w:sz="5" w:space="0" w:color="000000"/>
              <w:bottom w:val="single" w:sz="5" w:space="0" w:color="000000"/>
              <w:right w:val="single" w:sz="5" w:space="0" w:color="000000"/>
            </w:tcBorders>
          </w:tcPr>
          <w:p w14:paraId="6219A9D2" w14:textId="77777777" w:rsidR="00116E7F" w:rsidRDefault="00116E7F" w:rsidP="000A6522">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lang w:val="hr-HR"/>
              </w:rPr>
              <w:t>Bolesnikova</w:t>
            </w:r>
            <w:r w:rsidR="00517247">
              <w:rPr>
                <w:rFonts w:ascii="Times New Roman" w:eastAsia="Times New Roman" w:hAnsi="Times New Roman" w:cs="Times New Roman"/>
                <w:b/>
                <w:bCs/>
                <w:lang w:val="hr-HR"/>
              </w:rPr>
              <w:t xml:space="preserve"> </w:t>
            </w:r>
            <w:r>
              <w:rPr>
                <w:rFonts w:ascii="Times New Roman" w:eastAsia="Times New Roman" w:hAnsi="Times New Roman" w:cs="Times New Roman"/>
                <w:b/>
                <w:bCs/>
                <w:spacing w:val="-1"/>
                <w:lang w:val="hr-HR"/>
              </w:rPr>
              <w:t>tjelesna težina</w:t>
            </w:r>
          </w:p>
        </w:tc>
        <w:tc>
          <w:tcPr>
            <w:tcW w:w="3088" w:type="dxa"/>
            <w:tcBorders>
              <w:top w:val="single" w:sz="5" w:space="0" w:color="000000"/>
              <w:left w:val="single" w:sz="5" w:space="0" w:color="000000"/>
              <w:bottom w:val="single" w:sz="5" w:space="0" w:color="000000"/>
              <w:right w:val="single" w:sz="5" w:space="0" w:color="000000"/>
            </w:tcBorders>
          </w:tcPr>
          <w:p w14:paraId="0D94D46E" w14:textId="77777777" w:rsidR="00116E7F" w:rsidRDefault="00116E7F" w:rsidP="00116E7F">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spacing w:val="-2"/>
                <w:lang w:val="hr-HR"/>
              </w:rPr>
              <w:t>Niska doza</w:t>
            </w:r>
          </w:p>
        </w:tc>
        <w:tc>
          <w:tcPr>
            <w:tcW w:w="3268" w:type="dxa"/>
            <w:tcBorders>
              <w:top w:val="single" w:sz="5" w:space="0" w:color="000000"/>
              <w:left w:val="single" w:sz="5" w:space="0" w:color="000000"/>
              <w:bottom w:val="single" w:sz="5" w:space="0" w:color="000000"/>
              <w:right w:val="single" w:sz="5" w:space="0" w:color="000000"/>
            </w:tcBorders>
          </w:tcPr>
          <w:p w14:paraId="21A62C19" w14:textId="77777777" w:rsidR="00116E7F" w:rsidRDefault="00116E7F" w:rsidP="000A6522">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Standardna</w:t>
            </w:r>
            <w:r w:rsidR="00517247">
              <w:rPr>
                <w:rFonts w:ascii="Times New Roman" w:eastAsia="Times New Roman" w:hAnsi="Times New Roman" w:cs="Times New Roman"/>
                <w:b/>
                <w:bCs/>
                <w:spacing w:val="-1"/>
                <w:lang w:val="hr-HR"/>
              </w:rPr>
              <w:t xml:space="preserve"> </w:t>
            </w:r>
            <w:r w:rsidR="00AF2F22">
              <w:rPr>
                <w:rFonts w:ascii="Times New Roman" w:eastAsia="Times New Roman" w:hAnsi="Times New Roman" w:cs="Times New Roman"/>
                <w:b/>
                <w:bCs/>
                <w:lang w:val="hr-HR"/>
              </w:rPr>
              <w:t>d</w:t>
            </w:r>
            <w:r>
              <w:rPr>
                <w:rFonts w:ascii="Times New Roman" w:eastAsia="Times New Roman" w:hAnsi="Times New Roman" w:cs="Times New Roman"/>
                <w:b/>
                <w:bCs/>
                <w:lang w:val="hr-HR"/>
              </w:rPr>
              <w:t>oza</w:t>
            </w:r>
          </w:p>
        </w:tc>
      </w:tr>
      <w:tr w:rsidR="00116E7F" w14:paraId="2F40A0C1" w14:textId="77777777" w:rsidTr="000A6522">
        <w:trPr>
          <w:trHeight w:val="15"/>
          <w:jc w:val="center"/>
        </w:trPr>
        <w:tc>
          <w:tcPr>
            <w:tcW w:w="2695" w:type="dxa"/>
            <w:tcBorders>
              <w:top w:val="single" w:sz="5" w:space="0" w:color="000000"/>
              <w:left w:val="single" w:sz="5" w:space="0" w:color="000000"/>
              <w:bottom w:val="single" w:sz="5" w:space="0" w:color="000000"/>
              <w:right w:val="single" w:sz="5" w:space="0" w:color="000000"/>
            </w:tcBorders>
          </w:tcPr>
          <w:p w14:paraId="4EE81687" w14:textId="77777777" w:rsidR="00116E7F" w:rsidRDefault="00116E7F" w:rsidP="00116E7F">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&lt; 40 kg</w:t>
            </w:r>
          </w:p>
        </w:tc>
        <w:tc>
          <w:tcPr>
            <w:tcW w:w="3088" w:type="dxa"/>
            <w:tcBorders>
              <w:top w:val="single" w:sz="5" w:space="0" w:color="000000"/>
              <w:left w:val="single" w:sz="5" w:space="0" w:color="000000"/>
              <w:bottom w:val="single" w:sz="5" w:space="0" w:color="000000"/>
              <w:right w:val="single" w:sz="5" w:space="0" w:color="000000"/>
            </w:tcBorders>
          </w:tcPr>
          <w:p w14:paraId="38B508FE" w14:textId="77777777" w:rsidR="00116E7F" w:rsidRDefault="00116E7F" w:rsidP="00116E7F">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10 mg svaki drugi tjedan</w:t>
            </w:r>
          </w:p>
        </w:tc>
        <w:tc>
          <w:tcPr>
            <w:tcW w:w="3268" w:type="dxa"/>
            <w:tcBorders>
              <w:top w:val="single" w:sz="5" w:space="0" w:color="000000"/>
              <w:left w:val="single" w:sz="5" w:space="0" w:color="000000"/>
              <w:bottom w:val="single" w:sz="5" w:space="0" w:color="000000"/>
              <w:right w:val="single" w:sz="5" w:space="0" w:color="000000"/>
            </w:tcBorders>
          </w:tcPr>
          <w:p w14:paraId="1426CAD9" w14:textId="77777777" w:rsidR="00116E7F" w:rsidRDefault="00116E7F" w:rsidP="000A6522">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20 mg svaki d</w:t>
            </w:r>
            <w:r w:rsidR="00517247">
              <w:rPr>
                <w:rFonts w:ascii="Times New Roman" w:eastAsia="Times New Roman" w:hAnsi="Times New Roman" w:cs="Times New Roman"/>
                <w:lang w:val="hr-HR"/>
              </w:rPr>
              <w:t>ru</w:t>
            </w:r>
            <w:r>
              <w:rPr>
                <w:rFonts w:ascii="Times New Roman" w:eastAsia="Times New Roman" w:hAnsi="Times New Roman" w:cs="Times New Roman"/>
                <w:lang w:val="hr-HR"/>
              </w:rPr>
              <w:t>gi tjedan</w:t>
            </w:r>
          </w:p>
        </w:tc>
      </w:tr>
      <w:tr w:rsidR="00116E7F" w14:paraId="45906BED" w14:textId="77777777" w:rsidTr="000A6522">
        <w:trPr>
          <w:trHeight w:val="15"/>
          <w:jc w:val="center"/>
        </w:trPr>
        <w:tc>
          <w:tcPr>
            <w:tcW w:w="2695" w:type="dxa"/>
            <w:tcBorders>
              <w:top w:val="single" w:sz="5" w:space="0" w:color="000000"/>
              <w:left w:val="single" w:sz="5" w:space="0" w:color="000000"/>
              <w:bottom w:val="single" w:sz="5" w:space="0" w:color="000000"/>
              <w:right w:val="single" w:sz="5" w:space="0" w:color="000000"/>
            </w:tcBorders>
          </w:tcPr>
          <w:p w14:paraId="5D63CF3F" w14:textId="77777777" w:rsidR="00116E7F" w:rsidRDefault="00116E7F" w:rsidP="00116E7F">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 40 kg</w:t>
            </w:r>
          </w:p>
        </w:tc>
        <w:tc>
          <w:tcPr>
            <w:tcW w:w="3088" w:type="dxa"/>
            <w:tcBorders>
              <w:top w:val="single" w:sz="5" w:space="0" w:color="000000"/>
              <w:left w:val="single" w:sz="5" w:space="0" w:color="000000"/>
              <w:bottom w:val="single" w:sz="5" w:space="0" w:color="000000"/>
              <w:right w:val="single" w:sz="5" w:space="0" w:color="000000"/>
            </w:tcBorders>
          </w:tcPr>
          <w:p w14:paraId="59129A7F" w14:textId="77777777" w:rsidR="00116E7F" w:rsidRDefault="00116E7F" w:rsidP="00116E7F">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10 mg svaki drugi tjedan</w:t>
            </w:r>
          </w:p>
        </w:tc>
        <w:tc>
          <w:tcPr>
            <w:tcW w:w="3268" w:type="dxa"/>
            <w:tcBorders>
              <w:top w:val="single" w:sz="5" w:space="0" w:color="000000"/>
              <w:left w:val="single" w:sz="5" w:space="0" w:color="000000"/>
              <w:bottom w:val="single" w:sz="5" w:space="0" w:color="000000"/>
              <w:right w:val="single" w:sz="5" w:space="0" w:color="000000"/>
            </w:tcBorders>
          </w:tcPr>
          <w:p w14:paraId="39BDE895" w14:textId="77777777" w:rsidR="00116E7F" w:rsidRDefault="00116E7F" w:rsidP="00116E7F">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40 mg svaki drugi tjedan</w:t>
            </w:r>
          </w:p>
        </w:tc>
      </w:tr>
    </w:tbl>
    <w:p w14:paraId="50894E18" w14:textId="77777777" w:rsidR="00116E7F" w:rsidRDefault="00116E7F" w:rsidP="00116E7F">
      <w:pPr>
        <w:pStyle w:val="a3"/>
      </w:pPr>
    </w:p>
    <w:p w14:paraId="3E85D73E" w14:textId="77777777" w:rsidR="00116E7F" w:rsidRDefault="00116E7F" w:rsidP="00116E7F">
      <w:pPr>
        <w:pStyle w:val="a3"/>
        <w:rPr>
          <w:rFonts w:eastAsia="Times New Roman"/>
        </w:rPr>
      </w:pPr>
      <w:r>
        <w:rPr>
          <w:rFonts w:eastAsia="Times New Roman"/>
          <w:i/>
          <w:iCs/>
          <w:spacing w:val="-1"/>
          <w:u w:val="single" w:color="000000"/>
          <w:lang w:val="hr-HR"/>
        </w:rPr>
        <w:t>Rezultati djelotvornosti</w:t>
      </w:r>
    </w:p>
    <w:p w14:paraId="2F9F4E46" w14:textId="77777777" w:rsidR="00116E7F" w:rsidRPr="00526D24" w:rsidRDefault="00116E7F" w:rsidP="00116E7F">
      <w:pPr>
        <w:pStyle w:val="a3"/>
      </w:pPr>
    </w:p>
    <w:p w14:paraId="0D8AAAB9" w14:textId="77777777" w:rsidR="00116E7F" w:rsidRPr="000C332B" w:rsidRDefault="00116E7F" w:rsidP="00116E7F">
      <w:pPr>
        <w:pStyle w:val="a3"/>
      </w:pPr>
      <w:r w:rsidRPr="00A34A63">
        <w:rPr>
          <w:rFonts w:eastAsia="Times New Roman"/>
          <w:lang w:val="hr-HR"/>
        </w:rPr>
        <w:t xml:space="preserve">Primarna mjera ishoda ispitivanja bila je klinička remisija u 26. tjednu, definirana kao PCDAI rezultat </w:t>
      </w:r>
      <w:r w:rsidRPr="00A34A63">
        <w:rPr>
          <w:rFonts w:eastAsia="Symbol"/>
          <w:lang w:val="hr-HR"/>
        </w:rPr>
        <w:sym w:font="Symbol" w:char="F0A3"/>
      </w:r>
      <w:r w:rsidRPr="00A34A63">
        <w:rPr>
          <w:rFonts w:eastAsia="Symbol"/>
          <w:lang w:val="hr-HR"/>
        </w:rPr>
        <w:sym w:font="Symbol" w:char="F020"/>
      </w:r>
      <w:r w:rsidRPr="00A34A63">
        <w:rPr>
          <w:rFonts w:eastAsia="Times New Roman"/>
          <w:lang w:val="hr-HR"/>
        </w:rPr>
        <w:t xml:space="preserve"> 10.</w:t>
      </w:r>
    </w:p>
    <w:p w14:paraId="1BC44623" w14:textId="77777777" w:rsidR="00116E7F" w:rsidRPr="00526D24" w:rsidRDefault="00116E7F" w:rsidP="00116E7F">
      <w:pPr>
        <w:pStyle w:val="a3"/>
      </w:pPr>
    </w:p>
    <w:p w14:paraId="53C378C4" w14:textId="77777777" w:rsidR="00116E7F" w:rsidRPr="00A34A63" w:rsidRDefault="00116E7F" w:rsidP="00116E7F">
      <w:pPr>
        <w:pStyle w:val="a3"/>
      </w:pPr>
      <w:r w:rsidRPr="00A34A63">
        <w:rPr>
          <w:rFonts w:eastAsia="Times New Roman"/>
          <w:lang w:val="hr-HR"/>
        </w:rPr>
        <w:t>Stope kliničke remisije i kliničkog odgovora (definirano kao smanjenje PCDAI rezultata za barem 15 bodova od početne vrijednosti) prikazane su u Tablici 2</w:t>
      </w:r>
      <w:r w:rsidR="00517247">
        <w:rPr>
          <w:rFonts w:eastAsia="Times New Roman"/>
          <w:lang w:val="hr-HR"/>
        </w:rPr>
        <w:t>9</w:t>
      </w:r>
      <w:r w:rsidRPr="00A34A63">
        <w:rPr>
          <w:rFonts w:eastAsia="Times New Roman"/>
          <w:lang w:val="hr-HR"/>
        </w:rPr>
        <w:t xml:space="preserve">. Stope prestanka uzimanja kortikosteroidaili imunomodulatora prikazane su u Tablici </w:t>
      </w:r>
      <w:r w:rsidR="00517247">
        <w:rPr>
          <w:rFonts w:eastAsia="Times New Roman"/>
          <w:lang w:val="hr-HR"/>
        </w:rPr>
        <w:t>30</w:t>
      </w:r>
      <w:r w:rsidRPr="00A34A63">
        <w:rPr>
          <w:rFonts w:eastAsia="Times New Roman"/>
          <w:lang w:val="hr-HR"/>
        </w:rPr>
        <w:t xml:space="preserve">. </w:t>
      </w:r>
    </w:p>
    <w:p w14:paraId="0CFCDF0F" w14:textId="77777777" w:rsidR="00116E7F" w:rsidRPr="000C332B" w:rsidRDefault="00116E7F" w:rsidP="00116E7F">
      <w:pPr>
        <w:pStyle w:val="a3"/>
      </w:pPr>
    </w:p>
    <w:tbl>
      <w:tblPr>
        <w:tblStyle w:val="TableNormal1"/>
        <w:tblW w:w="9411" w:type="dxa"/>
        <w:jc w:val="center"/>
        <w:tblLayout w:type="fixed"/>
        <w:tblLook w:val="01E0" w:firstRow="1" w:lastRow="1" w:firstColumn="1" w:lastColumn="1" w:noHBand="0" w:noVBand="0"/>
      </w:tblPr>
      <w:tblGrid>
        <w:gridCol w:w="3273"/>
        <w:gridCol w:w="2277"/>
        <w:gridCol w:w="2243"/>
        <w:gridCol w:w="1618"/>
      </w:tblGrid>
      <w:tr w:rsidR="00116E7F" w14:paraId="7933B7AD" w14:textId="77777777" w:rsidTr="000A6522">
        <w:trPr>
          <w:trHeight w:val="182"/>
          <w:jc w:val="center"/>
        </w:trPr>
        <w:tc>
          <w:tcPr>
            <w:tcW w:w="9411" w:type="dxa"/>
            <w:gridSpan w:val="4"/>
            <w:tcBorders>
              <w:top w:val="single" w:sz="7" w:space="0" w:color="000000"/>
              <w:left w:val="single" w:sz="7" w:space="0" w:color="000000"/>
              <w:bottom w:val="single" w:sz="7" w:space="0" w:color="000000"/>
              <w:right w:val="single" w:sz="7" w:space="0" w:color="000000"/>
            </w:tcBorders>
          </w:tcPr>
          <w:p w14:paraId="5C05EC7C" w14:textId="77777777" w:rsidR="00116E7F" w:rsidRDefault="00116E7F" w:rsidP="00116E7F">
            <w:pPr>
              <w:pStyle w:val="a3"/>
              <w:jc w:val="center"/>
              <w:rPr>
                <w:b/>
                <w:lang w:val="it-IT"/>
              </w:rPr>
            </w:pPr>
            <w:r>
              <w:rPr>
                <w:rFonts w:eastAsia="Times New Roman"/>
                <w:b/>
                <w:bCs/>
                <w:lang w:val="hr-HR"/>
              </w:rPr>
              <w:t>Tablica 2</w:t>
            </w:r>
            <w:r w:rsidR="00517247">
              <w:rPr>
                <w:rFonts w:eastAsia="Times New Roman"/>
                <w:b/>
                <w:bCs/>
                <w:lang w:val="hr-HR"/>
              </w:rPr>
              <w:t>9</w:t>
            </w:r>
            <w:r>
              <w:rPr>
                <w:rFonts w:eastAsia="Times New Roman"/>
                <w:b/>
                <w:bCs/>
                <w:lang w:val="hr-HR"/>
              </w:rPr>
              <w:t>.</w:t>
            </w:r>
          </w:p>
          <w:p w14:paraId="6A4E2710" w14:textId="77777777" w:rsidR="00116E7F" w:rsidRDefault="00116E7F" w:rsidP="00116E7F">
            <w:pPr>
              <w:pStyle w:val="a3"/>
              <w:jc w:val="center"/>
              <w:rPr>
                <w:b/>
                <w:lang w:val="it-IT"/>
              </w:rPr>
            </w:pPr>
            <w:r>
              <w:rPr>
                <w:rFonts w:eastAsia="Times New Roman"/>
                <w:b/>
                <w:bCs/>
                <w:lang w:val="hr-HR"/>
              </w:rPr>
              <w:t>Ispitivanje kod Crohnove bolesti u djece</w:t>
            </w:r>
          </w:p>
          <w:p w14:paraId="533D7EBB" w14:textId="77777777" w:rsidR="00116E7F" w:rsidRDefault="00116E7F" w:rsidP="00116E7F">
            <w:pPr>
              <w:pStyle w:val="a3"/>
              <w:jc w:val="center"/>
              <w:rPr>
                <w:rFonts w:eastAsia="Times New Roman"/>
              </w:rPr>
            </w:pPr>
            <w:r>
              <w:rPr>
                <w:rFonts w:eastAsia="Times New Roman"/>
                <w:b/>
                <w:bCs/>
                <w:lang w:val="hr-HR"/>
              </w:rPr>
              <w:t>PCDAI klinička remisija i odgovor</w:t>
            </w:r>
          </w:p>
        </w:tc>
      </w:tr>
      <w:tr w:rsidR="00116E7F" w14:paraId="305D942D" w14:textId="77777777" w:rsidTr="000A6522">
        <w:trPr>
          <w:trHeight w:val="182"/>
          <w:jc w:val="center"/>
        </w:trPr>
        <w:tc>
          <w:tcPr>
            <w:tcW w:w="3273" w:type="dxa"/>
            <w:tcBorders>
              <w:top w:val="single" w:sz="7" w:space="0" w:color="000000"/>
              <w:left w:val="single" w:sz="7" w:space="0" w:color="000000"/>
              <w:bottom w:val="single" w:sz="7" w:space="0" w:color="000000"/>
              <w:right w:val="single" w:sz="7" w:space="0" w:color="000000"/>
            </w:tcBorders>
          </w:tcPr>
          <w:p w14:paraId="501A6FB1" w14:textId="77777777" w:rsidR="00116E7F" w:rsidRDefault="00116E7F" w:rsidP="00116E7F">
            <w:pPr>
              <w:rPr>
                <w:rFonts w:ascii="Times New Roman" w:hAnsi="Times New Roman" w:cs="Times New Roman"/>
              </w:rPr>
            </w:pPr>
          </w:p>
        </w:tc>
        <w:tc>
          <w:tcPr>
            <w:tcW w:w="2277" w:type="dxa"/>
            <w:tcBorders>
              <w:top w:val="single" w:sz="7" w:space="0" w:color="000000"/>
              <w:left w:val="single" w:sz="7" w:space="0" w:color="000000"/>
              <w:bottom w:val="single" w:sz="7" w:space="0" w:color="000000"/>
              <w:right w:val="single" w:sz="7" w:space="0" w:color="000000"/>
            </w:tcBorders>
          </w:tcPr>
          <w:p w14:paraId="213BBF48" w14:textId="77777777" w:rsidR="00116E7F" w:rsidRPr="000A6522" w:rsidRDefault="00116E7F" w:rsidP="00116E7F">
            <w:pPr>
              <w:pStyle w:val="TableParagraph"/>
              <w:spacing w:before="1" w:line="252" w:lineRule="exact"/>
              <w:ind w:left="111" w:right="98"/>
              <w:jc w:val="center"/>
              <w:rPr>
                <w:rFonts w:ascii="Times New Roman" w:eastAsia="Times New Roman" w:hAnsi="Times New Roman" w:cs="Times New Roman"/>
                <w:lang w:val="de-CH"/>
              </w:rPr>
            </w:pPr>
            <w:r>
              <w:rPr>
                <w:rFonts w:ascii="Times New Roman" w:eastAsia="Times New Roman" w:hAnsi="Times New Roman" w:cs="Times New Roman"/>
                <w:b/>
                <w:bCs/>
                <w:spacing w:val="-1"/>
                <w:lang w:val="hr-HR"/>
              </w:rPr>
              <w:t>Standardna doza 40/20 mg svaki drugi tjedan</w:t>
            </w:r>
          </w:p>
          <w:p w14:paraId="0C25E8CD" w14:textId="77777777" w:rsidR="00116E7F" w:rsidRDefault="00116E7F" w:rsidP="00116E7F">
            <w:pPr>
              <w:pStyle w:val="TableParagraph"/>
              <w:spacing w:line="251" w:lineRule="exact"/>
              <w:ind w:left="480" w:right="468"/>
              <w:jc w:val="center"/>
              <w:rPr>
                <w:rFonts w:ascii="Times New Roman" w:eastAsia="Times New Roman" w:hAnsi="Times New Roman" w:cs="Times New Roman"/>
                <w:lang w:val="de-DE"/>
              </w:rPr>
            </w:pPr>
            <w:r>
              <w:rPr>
                <w:rFonts w:ascii="Times New Roman" w:eastAsia="Times New Roman" w:hAnsi="Times New Roman" w:cs="Times New Roman"/>
                <w:b/>
                <w:bCs/>
                <w:lang w:val="hr-HR"/>
              </w:rPr>
              <w:t>N = 93</w:t>
            </w:r>
          </w:p>
        </w:tc>
        <w:tc>
          <w:tcPr>
            <w:tcW w:w="2243" w:type="dxa"/>
            <w:tcBorders>
              <w:top w:val="single" w:sz="7" w:space="0" w:color="000000"/>
              <w:left w:val="single" w:sz="7" w:space="0" w:color="000000"/>
              <w:bottom w:val="single" w:sz="7" w:space="0" w:color="000000"/>
              <w:right w:val="single" w:sz="7" w:space="0" w:color="000000"/>
            </w:tcBorders>
          </w:tcPr>
          <w:p w14:paraId="2560CA6E" w14:textId="77777777" w:rsidR="00116E7F" w:rsidRDefault="00116E7F" w:rsidP="00116E7F">
            <w:pPr>
              <w:pStyle w:val="TableParagraph"/>
              <w:spacing w:before="1" w:line="252" w:lineRule="exact"/>
              <w:ind w:left="157" w:right="142" w:firstLine="1"/>
              <w:jc w:val="center"/>
              <w:rPr>
                <w:rFonts w:ascii="Times New Roman" w:eastAsia="Times New Roman" w:hAnsi="Times New Roman" w:cs="Times New Roman"/>
                <w:lang w:val="de-DE"/>
              </w:rPr>
            </w:pPr>
            <w:r>
              <w:rPr>
                <w:rFonts w:ascii="Times New Roman" w:eastAsia="Times New Roman" w:hAnsi="Times New Roman" w:cs="Times New Roman"/>
                <w:b/>
                <w:bCs/>
                <w:spacing w:val="-2"/>
                <w:lang w:val="hr-HR"/>
              </w:rPr>
              <w:t xml:space="preserve">Niska doza 20/10 mg svaki drugi tjedan </w:t>
            </w:r>
          </w:p>
          <w:p w14:paraId="0D429C28" w14:textId="77777777" w:rsidR="00116E7F" w:rsidRDefault="00116E7F" w:rsidP="00116E7F">
            <w:pPr>
              <w:pStyle w:val="TableParagraph"/>
              <w:spacing w:line="251" w:lineRule="exact"/>
              <w:ind w:left="468" w:right="456"/>
              <w:jc w:val="center"/>
              <w:rPr>
                <w:rFonts w:ascii="Times New Roman" w:eastAsia="Times New Roman" w:hAnsi="Times New Roman" w:cs="Times New Roman"/>
              </w:rPr>
            </w:pPr>
            <w:r>
              <w:rPr>
                <w:rFonts w:ascii="Times New Roman" w:eastAsia="Times New Roman" w:hAnsi="Times New Roman" w:cs="Times New Roman"/>
                <w:b/>
                <w:bCs/>
                <w:lang w:val="hr-HR"/>
              </w:rPr>
              <w:t>N = 95</w:t>
            </w:r>
          </w:p>
        </w:tc>
        <w:tc>
          <w:tcPr>
            <w:tcW w:w="1617" w:type="dxa"/>
            <w:tcBorders>
              <w:top w:val="single" w:sz="7" w:space="0" w:color="000000"/>
              <w:left w:val="single" w:sz="7" w:space="0" w:color="000000"/>
              <w:bottom w:val="single" w:sz="7" w:space="0" w:color="000000"/>
              <w:right w:val="single" w:sz="7" w:space="0" w:color="000000"/>
            </w:tcBorders>
          </w:tcPr>
          <w:p w14:paraId="4F6D54DD" w14:textId="77777777" w:rsidR="00116E7F" w:rsidRDefault="00116E7F" w:rsidP="00116E7F">
            <w:pPr>
              <w:pStyle w:val="TableParagraph"/>
              <w:spacing w:line="246" w:lineRule="exact"/>
              <w:ind w:left="169"/>
              <w:rPr>
                <w:rFonts w:ascii="Times New Roman" w:eastAsia="Times New Roman" w:hAnsi="Times New Roman" w:cs="Times New Roman"/>
              </w:rPr>
            </w:pPr>
            <w:r>
              <w:rPr>
                <w:rFonts w:ascii="Times New Roman" w:eastAsia="Times New Roman" w:hAnsi="Times New Roman" w:cs="Times New Roman"/>
                <w:b/>
                <w:bCs/>
                <w:lang w:val="hr-HR"/>
              </w:rPr>
              <w:t>p-vrijednost</w:t>
            </w:r>
            <w:r>
              <w:rPr>
                <w:rFonts w:ascii="Times New Roman" w:eastAsia="Times New Roman" w:hAnsi="Times New Roman" w:cs="Times New Roman"/>
                <w:lang w:val="hr-HR"/>
              </w:rPr>
              <w:t>*</w:t>
            </w:r>
          </w:p>
        </w:tc>
      </w:tr>
      <w:tr w:rsidR="00116E7F" w14:paraId="1109439A" w14:textId="77777777" w:rsidTr="000A6522">
        <w:trPr>
          <w:trHeight w:val="182"/>
          <w:jc w:val="center"/>
        </w:trPr>
        <w:tc>
          <w:tcPr>
            <w:tcW w:w="3273" w:type="dxa"/>
            <w:tcBorders>
              <w:top w:val="single" w:sz="7" w:space="0" w:color="000000"/>
              <w:left w:val="single" w:sz="7" w:space="0" w:color="000000"/>
              <w:bottom w:val="single" w:sz="7" w:space="0" w:color="000000"/>
              <w:right w:val="single" w:sz="7" w:space="0" w:color="000000"/>
            </w:tcBorders>
          </w:tcPr>
          <w:p w14:paraId="110A5FC9" w14:textId="77777777" w:rsidR="00116E7F" w:rsidRDefault="00116E7F" w:rsidP="00116E7F">
            <w:pPr>
              <w:pStyle w:val="TableParagraph"/>
              <w:spacing w:line="251" w:lineRule="exact"/>
              <w:ind w:left="13"/>
              <w:rPr>
                <w:rFonts w:ascii="Times New Roman" w:eastAsia="Times New Roman" w:hAnsi="Times New Roman" w:cs="Times New Roman"/>
              </w:rPr>
            </w:pPr>
            <w:r>
              <w:rPr>
                <w:rFonts w:ascii="Times New Roman" w:eastAsia="Times New Roman" w:hAnsi="Times New Roman" w:cs="Times New Roman"/>
                <w:b/>
                <w:bCs/>
                <w:lang w:val="hr-HR"/>
              </w:rPr>
              <w:t>26. tjedan</w:t>
            </w:r>
          </w:p>
        </w:tc>
        <w:tc>
          <w:tcPr>
            <w:tcW w:w="2277" w:type="dxa"/>
            <w:tcBorders>
              <w:top w:val="single" w:sz="7" w:space="0" w:color="000000"/>
              <w:left w:val="single" w:sz="7" w:space="0" w:color="000000"/>
              <w:bottom w:val="single" w:sz="7" w:space="0" w:color="000000"/>
              <w:right w:val="single" w:sz="7" w:space="0" w:color="000000"/>
            </w:tcBorders>
          </w:tcPr>
          <w:p w14:paraId="560968E7" w14:textId="77777777" w:rsidR="00116E7F" w:rsidRDefault="00116E7F" w:rsidP="00116E7F">
            <w:pPr>
              <w:rPr>
                <w:rFonts w:ascii="Times New Roman" w:hAnsi="Times New Roman" w:cs="Times New Roman"/>
              </w:rPr>
            </w:pPr>
          </w:p>
        </w:tc>
        <w:tc>
          <w:tcPr>
            <w:tcW w:w="2243" w:type="dxa"/>
            <w:tcBorders>
              <w:top w:val="single" w:sz="7" w:space="0" w:color="000000"/>
              <w:left w:val="single" w:sz="7" w:space="0" w:color="000000"/>
              <w:bottom w:val="single" w:sz="7" w:space="0" w:color="000000"/>
              <w:right w:val="single" w:sz="7" w:space="0" w:color="000000"/>
            </w:tcBorders>
          </w:tcPr>
          <w:p w14:paraId="420A3950" w14:textId="77777777" w:rsidR="00116E7F" w:rsidRDefault="00116E7F" w:rsidP="00116E7F">
            <w:pPr>
              <w:rPr>
                <w:rFonts w:ascii="Times New Roman" w:hAnsi="Times New Roman" w:cs="Times New Roman"/>
              </w:rPr>
            </w:pPr>
          </w:p>
        </w:tc>
        <w:tc>
          <w:tcPr>
            <w:tcW w:w="1617" w:type="dxa"/>
            <w:tcBorders>
              <w:top w:val="single" w:sz="7" w:space="0" w:color="000000"/>
              <w:left w:val="single" w:sz="7" w:space="0" w:color="000000"/>
              <w:bottom w:val="single" w:sz="7" w:space="0" w:color="000000"/>
              <w:right w:val="single" w:sz="7" w:space="0" w:color="000000"/>
            </w:tcBorders>
          </w:tcPr>
          <w:p w14:paraId="1D459246" w14:textId="77777777" w:rsidR="00116E7F" w:rsidRDefault="00116E7F" w:rsidP="00116E7F">
            <w:pPr>
              <w:rPr>
                <w:rFonts w:ascii="Times New Roman" w:hAnsi="Times New Roman" w:cs="Times New Roman"/>
              </w:rPr>
            </w:pPr>
          </w:p>
        </w:tc>
      </w:tr>
      <w:tr w:rsidR="00116E7F" w14:paraId="2A302EEF" w14:textId="77777777" w:rsidTr="000A6522">
        <w:trPr>
          <w:trHeight w:val="182"/>
          <w:jc w:val="center"/>
        </w:trPr>
        <w:tc>
          <w:tcPr>
            <w:tcW w:w="3273" w:type="dxa"/>
            <w:tcBorders>
              <w:top w:val="single" w:sz="7" w:space="0" w:color="000000"/>
              <w:left w:val="single" w:sz="7" w:space="0" w:color="000000"/>
              <w:bottom w:val="single" w:sz="7" w:space="0" w:color="000000"/>
              <w:right w:val="single" w:sz="7" w:space="0" w:color="000000"/>
            </w:tcBorders>
          </w:tcPr>
          <w:p w14:paraId="2B7318F4" w14:textId="77777777" w:rsidR="00116E7F" w:rsidRDefault="00116E7F" w:rsidP="00116E7F">
            <w:pPr>
              <w:pStyle w:val="TableParagraph"/>
              <w:spacing w:line="246" w:lineRule="exact"/>
              <w:ind w:left="179"/>
              <w:rPr>
                <w:rFonts w:ascii="Times New Roman" w:eastAsia="Times New Roman" w:hAnsi="Times New Roman" w:cs="Times New Roman"/>
              </w:rPr>
            </w:pPr>
            <w:r>
              <w:rPr>
                <w:rFonts w:ascii="Times New Roman" w:eastAsia="Times New Roman" w:hAnsi="Times New Roman" w:cs="Times New Roman"/>
                <w:spacing w:val="-1"/>
                <w:lang w:val="hr-HR"/>
              </w:rPr>
              <w:t>Klinička remisija</w:t>
            </w:r>
          </w:p>
        </w:tc>
        <w:tc>
          <w:tcPr>
            <w:tcW w:w="2277" w:type="dxa"/>
            <w:tcBorders>
              <w:top w:val="single" w:sz="7" w:space="0" w:color="000000"/>
              <w:left w:val="single" w:sz="7" w:space="0" w:color="000000"/>
              <w:bottom w:val="single" w:sz="7" w:space="0" w:color="000000"/>
              <w:right w:val="single" w:sz="7" w:space="0" w:color="000000"/>
            </w:tcBorders>
          </w:tcPr>
          <w:p w14:paraId="79911058" w14:textId="77777777" w:rsidR="00116E7F" w:rsidRDefault="00116E7F" w:rsidP="00116E7F">
            <w:pPr>
              <w:pStyle w:val="TableParagraph"/>
              <w:spacing w:line="246" w:lineRule="exact"/>
              <w:ind w:left="519"/>
              <w:rPr>
                <w:rFonts w:ascii="Times New Roman" w:eastAsia="Times New Roman" w:hAnsi="Times New Roman" w:cs="Times New Roman"/>
              </w:rPr>
            </w:pPr>
            <w:r>
              <w:rPr>
                <w:rFonts w:ascii="Times New Roman" w:eastAsia="Times New Roman" w:hAnsi="Times New Roman" w:cs="Times New Roman"/>
                <w:lang w:val="hr-HR"/>
              </w:rPr>
              <w:t>38,7 %</w:t>
            </w:r>
          </w:p>
        </w:tc>
        <w:tc>
          <w:tcPr>
            <w:tcW w:w="2243" w:type="dxa"/>
            <w:tcBorders>
              <w:top w:val="single" w:sz="7" w:space="0" w:color="000000"/>
              <w:left w:val="single" w:sz="7" w:space="0" w:color="000000"/>
              <w:bottom w:val="single" w:sz="7" w:space="0" w:color="000000"/>
              <w:right w:val="single" w:sz="7" w:space="0" w:color="000000"/>
            </w:tcBorders>
          </w:tcPr>
          <w:p w14:paraId="4D2CF9A7" w14:textId="77777777" w:rsidR="00116E7F" w:rsidRDefault="00116E7F" w:rsidP="00116E7F">
            <w:pPr>
              <w:pStyle w:val="TableParagraph"/>
              <w:spacing w:line="246" w:lineRule="exact"/>
              <w:ind w:left="510"/>
              <w:rPr>
                <w:rFonts w:ascii="Times New Roman" w:eastAsia="Times New Roman" w:hAnsi="Times New Roman" w:cs="Times New Roman"/>
              </w:rPr>
            </w:pPr>
            <w:r>
              <w:rPr>
                <w:rFonts w:ascii="Times New Roman" w:eastAsia="Times New Roman" w:hAnsi="Times New Roman" w:cs="Times New Roman"/>
                <w:lang w:val="hr-HR"/>
              </w:rPr>
              <w:t>28,4 %</w:t>
            </w:r>
          </w:p>
        </w:tc>
        <w:tc>
          <w:tcPr>
            <w:tcW w:w="1617" w:type="dxa"/>
            <w:tcBorders>
              <w:top w:val="single" w:sz="7" w:space="0" w:color="000000"/>
              <w:left w:val="single" w:sz="7" w:space="0" w:color="000000"/>
              <w:bottom w:val="single" w:sz="7" w:space="0" w:color="000000"/>
              <w:right w:val="single" w:sz="7" w:space="0" w:color="000000"/>
            </w:tcBorders>
          </w:tcPr>
          <w:p w14:paraId="517254E8" w14:textId="77777777" w:rsidR="00116E7F" w:rsidRDefault="00116E7F" w:rsidP="00116E7F">
            <w:pPr>
              <w:pStyle w:val="TableParagraph"/>
              <w:spacing w:line="246" w:lineRule="exact"/>
              <w:ind w:left="323"/>
              <w:rPr>
                <w:rFonts w:ascii="Times New Roman" w:eastAsia="Times New Roman" w:hAnsi="Times New Roman" w:cs="Times New Roman"/>
              </w:rPr>
            </w:pPr>
            <w:r>
              <w:rPr>
                <w:rFonts w:ascii="Times New Roman" w:eastAsia="Times New Roman" w:hAnsi="Times New Roman" w:cs="Times New Roman"/>
                <w:lang w:val="hr-HR"/>
              </w:rPr>
              <w:t>0,075</w:t>
            </w:r>
          </w:p>
        </w:tc>
      </w:tr>
      <w:tr w:rsidR="00116E7F" w14:paraId="315B00B5" w14:textId="77777777" w:rsidTr="000A6522">
        <w:trPr>
          <w:trHeight w:val="182"/>
          <w:jc w:val="center"/>
        </w:trPr>
        <w:tc>
          <w:tcPr>
            <w:tcW w:w="3273" w:type="dxa"/>
            <w:tcBorders>
              <w:top w:val="single" w:sz="7" w:space="0" w:color="000000"/>
              <w:left w:val="single" w:sz="7" w:space="0" w:color="000000"/>
              <w:bottom w:val="single" w:sz="7" w:space="0" w:color="000000"/>
              <w:right w:val="single" w:sz="7" w:space="0" w:color="000000"/>
            </w:tcBorders>
          </w:tcPr>
          <w:p w14:paraId="15855AD2" w14:textId="77777777" w:rsidR="00116E7F" w:rsidRDefault="00116E7F" w:rsidP="00116E7F">
            <w:pPr>
              <w:pStyle w:val="TableParagraph"/>
              <w:spacing w:line="248" w:lineRule="exact"/>
              <w:ind w:left="179"/>
              <w:rPr>
                <w:rFonts w:ascii="Times New Roman" w:eastAsia="Times New Roman" w:hAnsi="Times New Roman" w:cs="Times New Roman"/>
              </w:rPr>
            </w:pPr>
            <w:r>
              <w:rPr>
                <w:rFonts w:ascii="Times New Roman" w:eastAsia="Times New Roman" w:hAnsi="Times New Roman" w:cs="Times New Roman"/>
                <w:spacing w:val="-1"/>
                <w:lang w:val="hr-HR"/>
              </w:rPr>
              <w:t>Klinički odgovor</w:t>
            </w:r>
          </w:p>
        </w:tc>
        <w:tc>
          <w:tcPr>
            <w:tcW w:w="2277" w:type="dxa"/>
            <w:tcBorders>
              <w:top w:val="single" w:sz="7" w:space="0" w:color="000000"/>
              <w:left w:val="single" w:sz="7" w:space="0" w:color="000000"/>
              <w:bottom w:val="single" w:sz="7" w:space="0" w:color="000000"/>
              <w:right w:val="single" w:sz="7" w:space="0" w:color="000000"/>
            </w:tcBorders>
          </w:tcPr>
          <w:p w14:paraId="37F9F585" w14:textId="77777777" w:rsidR="00116E7F" w:rsidRDefault="00116E7F" w:rsidP="00116E7F">
            <w:pPr>
              <w:pStyle w:val="TableParagraph"/>
              <w:spacing w:line="248" w:lineRule="exact"/>
              <w:ind w:left="519"/>
              <w:rPr>
                <w:rFonts w:ascii="Times New Roman" w:eastAsia="Times New Roman" w:hAnsi="Times New Roman" w:cs="Times New Roman"/>
              </w:rPr>
            </w:pPr>
            <w:r>
              <w:rPr>
                <w:rFonts w:ascii="Times New Roman" w:eastAsia="Times New Roman" w:hAnsi="Times New Roman" w:cs="Times New Roman"/>
                <w:lang w:val="hr-HR"/>
              </w:rPr>
              <w:t>59,1 %</w:t>
            </w:r>
          </w:p>
        </w:tc>
        <w:tc>
          <w:tcPr>
            <w:tcW w:w="2243" w:type="dxa"/>
            <w:tcBorders>
              <w:top w:val="single" w:sz="7" w:space="0" w:color="000000"/>
              <w:left w:val="single" w:sz="7" w:space="0" w:color="000000"/>
              <w:bottom w:val="single" w:sz="7" w:space="0" w:color="000000"/>
              <w:right w:val="single" w:sz="7" w:space="0" w:color="000000"/>
            </w:tcBorders>
          </w:tcPr>
          <w:p w14:paraId="0B4CB0E2" w14:textId="77777777" w:rsidR="00116E7F" w:rsidRDefault="00116E7F" w:rsidP="00116E7F">
            <w:pPr>
              <w:pStyle w:val="TableParagraph"/>
              <w:spacing w:line="248" w:lineRule="exact"/>
              <w:ind w:left="510"/>
              <w:rPr>
                <w:rFonts w:ascii="Times New Roman" w:eastAsia="Times New Roman" w:hAnsi="Times New Roman" w:cs="Times New Roman"/>
              </w:rPr>
            </w:pPr>
            <w:r>
              <w:rPr>
                <w:rFonts w:ascii="Times New Roman" w:eastAsia="Times New Roman" w:hAnsi="Times New Roman" w:cs="Times New Roman"/>
                <w:lang w:val="hr-HR"/>
              </w:rPr>
              <w:t>48,4 %</w:t>
            </w:r>
          </w:p>
        </w:tc>
        <w:tc>
          <w:tcPr>
            <w:tcW w:w="1617" w:type="dxa"/>
            <w:tcBorders>
              <w:top w:val="single" w:sz="7" w:space="0" w:color="000000"/>
              <w:left w:val="single" w:sz="7" w:space="0" w:color="000000"/>
              <w:bottom w:val="single" w:sz="7" w:space="0" w:color="000000"/>
              <w:right w:val="single" w:sz="7" w:space="0" w:color="000000"/>
            </w:tcBorders>
          </w:tcPr>
          <w:p w14:paraId="182A7F1C" w14:textId="77777777" w:rsidR="00116E7F" w:rsidRDefault="00116E7F" w:rsidP="00116E7F">
            <w:pPr>
              <w:pStyle w:val="TableParagraph"/>
              <w:spacing w:line="248" w:lineRule="exact"/>
              <w:ind w:left="323"/>
              <w:rPr>
                <w:rFonts w:ascii="Times New Roman" w:eastAsia="Times New Roman" w:hAnsi="Times New Roman" w:cs="Times New Roman"/>
              </w:rPr>
            </w:pPr>
            <w:r>
              <w:rPr>
                <w:rFonts w:ascii="Times New Roman" w:eastAsia="Times New Roman" w:hAnsi="Times New Roman" w:cs="Times New Roman"/>
                <w:lang w:val="hr-HR"/>
              </w:rPr>
              <w:t>0,073</w:t>
            </w:r>
          </w:p>
        </w:tc>
      </w:tr>
      <w:tr w:rsidR="00116E7F" w14:paraId="75792AAC" w14:textId="77777777" w:rsidTr="000A6522">
        <w:trPr>
          <w:trHeight w:val="182"/>
          <w:jc w:val="center"/>
        </w:trPr>
        <w:tc>
          <w:tcPr>
            <w:tcW w:w="3273" w:type="dxa"/>
            <w:tcBorders>
              <w:top w:val="single" w:sz="7" w:space="0" w:color="000000"/>
              <w:left w:val="single" w:sz="7" w:space="0" w:color="000000"/>
              <w:bottom w:val="single" w:sz="7" w:space="0" w:color="000000"/>
              <w:right w:val="single" w:sz="7" w:space="0" w:color="000000"/>
            </w:tcBorders>
          </w:tcPr>
          <w:p w14:paraId="0B36E7B0" w14:textId="77777777" w:rsidR="00116E7F" w:rsidRDefault="00116E7F" w:rsidP="00116E7F">
            <w:pPr>
              <w:pStyle w:val="TableParagraph"/>
              <w:spacing w:line="251" w:lineRule="exact"/>
              <w:ind w:left="13"/>
              <w:rPr>
                <w:rFonts w:ascii="Times New Roman" w:eastAsia="Times New Roman" w:hAnsi="Times New Roman" w:cs="Times New Roman"/>
              </w:rPr>
            </w:pPr>
            <w:r>
              <w:rPr>
                <w:rFonts w:ascii="Times New Roman" w:eastAsia="Times New Roman" w:hAnsi="Times New Roman" w:cs="Times New Roman"/>
                <w:b/>
                <w:bCs/>
                <w:lang w:val="hr-HR"/>
              </w:rPr>
              <w:t>52. tjedan</w:t>
            </w:r>
          </w:p>
        </w:tc>
        <w:tc>
          <w:tcPr>
            <w:tcW w:w="2277" w:type="dxa"/>
            <w:tcBorders>
              <w:top w:val="single" w:sz="7" w:space="0" w:color="000000"/>
              <w:left w:val="single" w:sz="7" w:space="0" w:color="000000"/>
              <w:bottom w:val="single" w:sz="7" w:space="0" w:color="000000"/>
              <w:right w:val="single" w:sz="7" w:space="0" w:color="000000"/>
            </w:tcBorders>
          </w:tcPr>
          <w:p w14:paraId="54630CCC" w14:textId="77777777" w:rsidR="00116E7F" w:rsidRDefault="00116E7F" w:rsidP="00116E7F">
            <w:pPr>
              <w:rPr>
                <w:rFonts w:ascii="Times New Roman" w:hAnsi="Times New Roman" w:cs="Times New Roman"/>
              </w:rPr>
            </w:pPr>
          </w:p>
        </w:tc>
        <w:tc>
          <w:tcPr>
            <w:tcW w:w="2243" w:type="dxa"/>
            <w:tcBorders>
              <w:top w:val="single" w:sz="7" w:space="0" w:color="000000"/>
              <w:left w:val="single" w:sz="7" w:space="0" w:color="000000"/>
              <w:bottom w:val="single" w:sz="7" w:space="0" w:color="000000"/>
              <w:right w:val="single" w:sz="7" w:space="0" w:color="000000"/>
            </w:tcBorders>
          </w:tcPr>
          <w:p w14:paraId="76EEE159" w14:textId="77777777" w:rsidR="00116E7F" w:rsidRDefault="00116E7F" w:rsidP="00116E7F">
            <w:pPr>
              <w:rPr>
                <w:rFonts w:ascii="Times New Roman" w:hAnsi="Times New Roman" w:cs="Times New Roman"/>
              </w:rPr>
            </w:pPr>
          </w:p>
        </w:tc>
        <w:tc>
          <w:tcPr>
            <w:tcW w:w="1617" w:type="dxa"/>
            <w:tcBorders>
              <w:top w:val="single" w:sz="7" w:space="0" w:color="000000"/>
              <w:left w:val="single" w:sz="7" w:space="0" w:color="000000"/>
              <w:bottom w:val="single" w:sz="7" w:space="0" w:color="000000"/>
              <w:right w:val="single" w:sz="7" w:space="0" w:color="000000"/>
            </w:tcBorders>
          </w:tcPr>
          <w:p w14:paraId="4547FB1C" w14:textId="77777777" w:rsidR="00116E7F" w:rsidRDefault="00116E7F" w:rsidP="00116E7F">
            <w:pPr>
              <w:rPr>
                <w:rFonts w:ascii="Times New Roman" w:hAnsi="Times New Roman" w:cs="Times New Roman"/>
              </w:rPr>
            </w:pPr>
          </w:p>
        </w:tc>
      </w:tr>
      <w:tr w:rsidR="00116E7F" w14:paraId="5DE2D12D" w14:textId="77777777" w:rsidTr="000A6522">
        <w:trPr>
          <w:trHeight w:val="182"/>
          <w:jc w:val="center"/>
        </w:trPr>
        <w:tc>
          <w:tcPr>
            <w:tcW w:w="3273" w:type="dxa"/>
            <w:tcBorders>
              <w:top w:val="single" w:sz="7" w:space="0" w:color="000000"/>
              <w:left w:val="single" w:sz="7" w:space="0" w:color="000000"/>
              <w:bottom w:val="single" w:sz="7" w:space="0" w:color="000000"/>
              <w:right w:val="single" w:sz="7" w:space="0" w:color="000000"/>
            </w:tcBorders>
          </w:tcPr>
          <w:p w14:paraId="44670FF4" w14:textId="77777777" w:rsidR="00116E7F" w:rsidRDefault="00116E7F" w:rsidP="00116E7F">
            <w:pPr>
              <w:pStyle w:val="TableParagraph"/>
              <w:spacing w:line="246" w:lineRule="exact"/>
              <w:ind w:left="179"/>
              <w:rPr>
                <w:rFonts w:ascii="Times New Roman" w:eastAsia="Times New Roman" w:hAnsi="Times New Roman" w:cs="Times New Roman"/>
              </w:rPr>
            </w:pPr>
            <w:r>
              <w:rPr>
                <w:rFonts w:ascii="Times New Roman" w:eastAsia="Times New Roman" w:hAnsi="Times New Roman" w:cs="Times New Roman"/>
                <w:spacing w:val="-1"/>
                <w:lang w:val="hr-HR"/>
              </w:rPr>
              <w:t>Klinička remisija</w:t>
            </w:r>
          </w:p>
        </w:tc>
        <w:tc>
          <w:tcPr>
            <w:tcW w:w="2277" w:type="dxa"/>
            <w:tcBorders>
              <w:top w:val="single" w:sz="7" w:space="0" w:color="000000"/>
              <w:left w:val="single" w:sz="7" w:space="0" w:color="000000"/>
              <w:bottom w:val="single" w:sz="7" w:space="0" w:color="000000"/>
              <w:right w:val="single" w:sz="7" w:space="0" w:color="000000"/>
            </w:tcBorders>
          </w:tcPr>
          <w:p w14:paraId="40DBED11" w14:textId="77777777" w:rsidR="00116E7F" w:rsidRDefault="00116E7F" w:rsidP="00116E7F">
            <w:pPr>
              <w:pStyle w:val="TableParagraph"/>
              <w:spacing w:line="246" w:lineRule="exact"/>
              <w:ind w:left="519"/>
              <w:rPr>
                <w:rFonts w:ascii="Times New Roman" w:eastAsia="Times New Roman" w:hAnsi="Times New Roman" w:cs="Times New Roman"/>
              </w:rPr>
            </w:pPr>
            <w:r>
              <w:rPr>
                <w:rFonts w:ascii="Times New Roman" w:eastAsia="Times New Roman" w:hAnsi="Times New Roman" w:cs="Times New Roman"/>
                <w:lang w:val="hr-HR"/>
              </w:rPr>
              <w:t>33,3 %</w:t>
            </w:r>
          </w:p>
        </w:tc>
        <w:tc>
          <w:tcPr>
            <w:tcW w:w="2243" w:type="dxa"/>
            <w:tcBorders>
              <w:top w:val="single" w:sz="7" w:space="0" w:color="000000"/>
              <w:left w:val="single" w:sz="7" w:space="0" w:color="000000"/>
              <w:bottom w:val="single" w:sz="7" w:space="0" w:color="000000"/>
              <w:right w:val="single" w:sz="7" w:space="0" w:color="000000"/>
            </w:tcBorders>
          </w:tcPr>
          <w:p w14:paraId="50226E74" w14:textId="77777777" w:rsidR="00116E7F" w:rsidRDefault="00116E7F" w:rsidP="00116E7F">
            <w:pPr>
              <w:pStyle w:val="TableParagraph"/>
              <w:spacing w:line="246" w:lineRule="exact"/>
              <w:ind w:left="510"/>
              <w:rPr>
                <w:rFonts w:ascii="Times New Roman" w:eastAsia="Times New Roman" w:hAnsi="Times New Roman" w:cs="Times New Roman"/>
              </w:rPr>
            </w:pPr>
            <w:r>
              <w:rPr>
                <w:rFonts w:ascii="Times New Roman" w:eastAsia="Times New Roman" w:hAnsi="Times New Roman" w:cs="Times New Roman"/>
                <w:lang w:val="hr-HR"/>
              </w:rPr>
              <w:t>23,2 %</w:t>
            </w:r>
          </w:p>
        </w:tc>
        <w:tc>
          <w:tcPr>
            <w:tcW w:w="1617" w:type="dxa"/>
            <w:tcBorders>
              <w:top w:val="single" w:sz="7" w:space="0" w:color="000000"/>
              <w:left w:val="single" w:sz="7" w:space="0" w:color="000000"/>
              <w:bottom w:val="single" w:sz="7" w:space="0" w:color="000000"/>
              <w:right w:val="single" w:sz="7" w:space="0" w:color="000000"/>
            </w:tcBorders>
          </w:tcPr>
          <w:p w14:paraId="53F44AB5" w14:textId="77777777" w:rsidR="00116E7F" w:rsidRDefault="00116E7F" w:rsidP="00116E7F">
            <w:pPr>
              <w:pStyle w:val="TableParagraph"/>
              <w:spacing w:line="246" w:lineRule="exact"/>
              <w:ind w:left="323"/>
              <w:rPr>
                <w:rFonts w:ascii="Times New Roman" w:eastAsia="Times New Roman" w:hAnsi="Times New Roman" w:cs="Times New Roman"/>
              </w:rPr>
            </w:pPr>
            <w:r>
              <w:rPr>
                <w:rFonts w:ascii="Times New Roman" w:eastAsia="Times New Roman" w:hAnsi="Times New Roman" w:cs="Times New Roman"/>
                <w:lang w:val="hr-HR"/>
              </w:rPr>
              <w:t>0,100</w:t>
            </w:r>
          </w:p>
        </w:tc>
      </w:tr>
      <w:tr w:rsidR="00116E7F" w14:paraId="6B716C99" w14:textId="77777777" w:rsidTr="000A6522">
        <w:trPr>
          <w:trHeight w:val="182"/>
          <w:jc w:val="center"/>
        </w:trPr>
        <w:tc>
          <w:tcPr>
            <w:tcW w:w="3273" w:type="dxa"/>
            <w:tcBorders>
              <w:top w:val="single" w:sz="7" w:space="0" w:color="000000"/>
              <w:left w:val="single" w:sz="7" w:space="0" w:color="000000"/>
              <w:bottom w:val="single" w:sz="7" w:space="0" w:color="000000"/>
              <w:right w:val="single" w:sz="7" w:space="0" w:color="000000"/>
            </w:tcBorders>
          </w:tcPr>
          <w:p w14:paraId="617F99DD" w14:textId="77777777" w:rsidR="00116E7F" w:rsidRDefault="00116E7F" w:rsidP="00116E7F">
            <w:pPr>
              <w:pStyle w:val="TableParagraph"/>
              <w:spacing w:line="248" w:lineRule="exact"/>
              <w:ind w:left="179"/>
              <w:rPr>
                <w:rFonts w:ascii="Times New Roman" w:eastAsia="Times New Roman" w:hAnsi="Times New Roman" w:cs="Times New Roman"/>
              </w:rPr>
            </w:pPr>
            <w:r>
              <w:rPr>
                <w:rFonts w:ascii="Times New Roman" w:eastAsia="Times New Roman" w:hAnsi="Times New Roman" w:cs="Times New Roman"/>
                <w:spacing w:val="-1"/>
                <w:lang w:val="hr-HR"/>
              </w:rPr>
              <w:t>Klinički odgovor</w:t>
            </w:r>
          </w:p>
        </w:tc>
        <w:tc>
          <w:tcPr>
            <w:tcW w:w="2277" w:type="dxa"/>
            <w:tcBorders>
              <w:top w:val="single" w:sz="7" w:space="0" w:color="000000"/>
              <w:left w:val="single" w:sz="7" w:space="0" w:color="000000"/>
              <w:bottom w:val="single" w:sz="7" w:space="0" w:color="000000"/>
              <w:right w:val="single" w:sz="7" w:space="0" w:color="000000"/>
            </w:tcBorders>
          </w:tcPr>
          <w:p w14:paraId="773EB06A" w14:textId="77777777" w:rsidR="00116E7F" w:rsidRDefault="00116E7F" w:rsidP="00116E7F">
            <w:pPr>
              <w:pStyle w:val="TableParagraph"/>
              <w:spacing w:line="248" w:lineRule="exact"/>
              <w:ind w:left="519"/>
              <w:rPr>
                <w:rFonts w:ascii="Times New Roman" w:eastAsia="Times New Roman" w:hAnsi="Times New Roman" w:cs="Times New Roman"/>
              </w:rPr>
            </w:pPr>
            <w:r>
              <w:rPr>
                <w:rFonts w:ascii="Times New Roman" w:eastAsia="Times New Roman" w:hAnsi="Times New Roman" w:cs="Times New Roman"/>
                <w:lang w:val="hr-HR"/>
              </w:rPr>
              <w:t>41.9%</w:t>
            </w:r>
          </w:p>
        </w:tc>
        <w:tc>
          <w:tcPr>
            <w:tcW w:w="2243" w:type="dxa"/>
            <w:tcBorders>
              <w:top w:val="single" w:sz="7" w:space="0" w:color="000000"/>
              <w:left w:val="single" w:sz="7" w:space="0" w:color="000000"/>
              <w:bottom w:val="single" w:sz="7" w:space="0" w:color="000000"/>
              <w:right w:val="single" w:sz="7" w:space="0" w:color="000000"/>
            </w:tcBorders>
          </w:tcPr>
          <w:p w14:paraId="3B02B963" w14:textId="77777777" w:rsidR="00116E7F" w:rsidRDefault="00116E7F" w:rsidP="00116E7F">
            <w:pPr>
              <w:pStyle w:val="TableParagraph"/>
              <w:spacing w:line="248" w:lineRule="exact"/>
              <w:ind w:left="510"/>
              <w:rPr>
                <w:rFonts w:ascii="Times New Roman" w:eastAsia="Times New Roman" w:hAnsi="Times New Roman" w:cs="Times New Roman"/>
              </w:rPr>
            </w:pPr>
            <w:r>
              <w:rPr>
                <w:rFonts w:ascii="Times New Roman" w:eastAsia="Times New Roman" w:hAnsi="Times New Roman" w:cs="Times New Roman"/>
                <w:lang w:val="hr-HR"/>
              </w:rPr>
              <w:t>28,4 %</w:t>
            </w:r>
          </w:p>
        </w:tc>
        <w:tc>
          <w:tcPr>
            <w:tcW w:w="1617" w:type="dxa"/>
            <w:tcBorders>
              <w:top w:val="single" w:sz="7" w:space="0" w:color="000000"/>
              <w:left w:val="single" w:sz="7" w:space="0" w:color="000000"/>
              <w:bottom w:val="single" w:sz="7" w:space="0" w:color="000000"/>
              <w:right w:val="single" w:sz="7" w:space="0" w:color="000000"/>
            </w:tcBorders>
          </w:tcPr>
          <w:p w14:paraId="728ECD93" w14:textId="77777777" w:rsidR="00116E7F" w:rsidRDefault="00116E7F" w:rsidP="00116E7F">
            <w:pPr>
              <w:pStyle w:val="TableParagraph"/>
              <w:spacing w:line="248" w:lineRule="exact"/>
              <w:ind w:left="323"/>
              <w:rPr>
                <w:rFonts w:ascii="Times New Roman" w:eastAsia="Times New Roman" w:hAnsi="Times New Roman" w:cs="Times New Roman"/>
              </w:rPr>
            </w:pPr>
            <w:r>
              <w:rPr>
                <w:rFonts w:ascii="Times New Roman" w:eastAsia="Times New Roman" w:hAnsi="Times New Roman" w:cs="Times New Roman"/>
                <w:lang w:val="hr-HR"/>
              </w:rPr>
              <w:t>0,038</w:t>
            </w:r>
          </w:p>
        </w:tc>
      </w:tr>
      <w:tr w:rsidR="00116E7F" w:rsidRPr="00020AAB" w14:paraId="751984D7" w14:textId="77777777" w:rsidTr="000A6522">
        <w:trPr>
          <w:trHeight w:val="182"/>
          <w:jc w:val="center"/>
        </w:trPr>
        <w:tc>
          <w:tcPr>
            <w:tcW w:w="9411" w:type="dxa"/>
            <w:gridSpan w:val="4"/>
            <w:tcBorders>
              <w:top w:val="single" w:sz="7" w:space="0" w:color="000000"/>
              <w:left w:val="single" w:sz="7" w:space="0" w:color="000000"/>
              <w:bottom w:val="single" w:sz="7" w:space="0" w:color="000000"/>
              <w:right w:val="single" w:sz="7" w:space="0" w:color="000000"/>
            </w:tcBorders>
          </w:tcPr>
          <w:p w14:paraId="79600E82" w14:textId="77777777" w:rsidR="00116E7F" w:rsidRDefault="00116E7F" w:rsidP="00116E7F">
            <w:pPr>
              <w:pStyle w:val="TableParagraph"/>
              <w:spacing w:line="246" w:lineRule="exact"/>
              <w:ind w:left="13"/>
              <w:rPr>
                <w:rFonts w:ascii="Times New Roman" w:eastAsia="Times New Roman" w:hAnsi="Times New Roman" w:cs="Times New Roman"/>
                <w:lang w:val="nl-NL"/>
              </w:rPr>
            </w:pPr>
            <w:r>
              <w:rPr>
                <w:rFonts w:ascii="Times New Roman" w:eastAsia="Times New Roman" w:hAnsi="Times New Roman" w:cs="Times New Roman"/>
                <w:lang w:val="hr-HR"/>
              </w:rPr>
              <w:t>* p</w:t>
            </w:r>
            <w:r w:rsidR="00AF2F22">
              <w:rPr>
                <w:rFonts w:ascii="Times New Roman" w:eastAsia="Times New Roman" w:hAnsi="Times New Roman" w:cs="Times New Roman"/>
                <w:lang w:val="hr-HR"/>
              </w:rPr>
              <w:t>-</w:t>
            </w:r>
            <w:r>
              <w:rPr>
                <w:rFonts w:ascii="Times New Roman" w:eastAsia="Times New Roman" w:hAnsi="Times New Roman" w:cs="Times New Roman"/>
                <w:lang w:val="hr-HR"/>
              </w:rPr>
              <w:t xml:space="preserve">vrijednost za standardnu dozu u </w:t>
            </w:r>
            <w:r w:rsidRPr="00A4383D">
              <w:rPr>
                <w:rFonts w:ascii="Times New Roman" w:eastAsia="Times New Roman" w:hAnsi="Times New Roman" w:cs="Times New Roman"/>
                <w:iCs/>
                <w:lang w:val="hr-HR"/>
              </w:rPr>
              <w:t>usporedbi</w:t>
            </w:r>
            <w:r>
              <w:rPr>
                <w:rFonts w:ascii="Times New Roman" w:eastAsia="Times New Roman" w:hAnsi="Times New Roman" w:cs="Times New Roman"/>
                <w:i/>
                <w:iCs/>
                <w:lang w:val="hr-HR"/>
              </w:rPr>
              <w:t xml:space="preserve"> </w:t>
            </w:r>
            <w:r>
              <w:rPr>
                <w:rFonts w:ascii="Times New Roman" w:eastAsia="Times New Roman" w:hAnsi="Times New Roman" w:cs="Times New Roman"/>
                <w:lang w:val="hr-HR"/>
              </w:rPr>
              <w:t>s niskom dozom.</w:t>
            </w:r>
          </w:p>
        </w:tc>
      </w:tr>
    </w:tbl>
    <w:p w14:paraId="6F0A106F" w14:textId="77777777" w:rsidR="00116E7F" w:rsidRDefault="00116E7F" w:rsidP="00116E7F">
      <w:pPr>
        <w:spacing w:before="10" w:line="240" w:lineRule="exact"/>
        <w:rPr>
          <w:rFonts w:ascii="Times New Roman" w:hAnsi="Times New Roman" w:cs="Times New Roman"/>
          <w:sz w:val="24"/>
          <w:szCs w:val="24"/>
          <w:lang w:val="nl-NL"/>
        </w:rPr>
      </w:pPr>
    </w:p>
    <w:p w14:paraId="7025548D" w14:textId="77777777" w:rsidR="00116E7F" w:rsidRDefault="00116E7F" w:rsidP="00116E7F">
      <w:pPr>
        <w:rPr>
          <w:rFonts w:ascii="Times New Roman" w:hAnsi="Times New Roman" w:cs="Times New Roman"/>
          <w:sz w:val="24"/>
          <w:szCs w:val="24"/>
          <w:lang w:val="nl-NL"/>
        </w:rPr>
      </w:pPr>
    </w:p>
    <w:tbl>
      <w:tblPr>
        <w:tblStyle w:val="TableNormal1"/>
        <w:tblW w:w="9419" w:type="dxa"/>
        <w:jc w:val="center"/>
        <w:tblLayout w:type="fixed"/>
        <w:tblLook w:val="01E0" w:firstRow="1" w:lastRow="1" w:firstColumn="1" w:lastColumn="1" w:noHBand="0" w:noVBand="0"/>
      </w:tblPr>
      <w:tblGrid>
        <w:gridCol w:w="3788"/>
        <w:gridCol w:w="2126"/>
        <w:gridCol w:w="1984"/>
        <w:gridCol w:w="1521"/>
      </w:tblGrid>
      <w:tr w:rsidR="00116E7F" w14:paraId="129D5669" w14:textId="77777777" w:rsidTr="000A6522">
        <w:trPr>
          <w:trHeight w:val="340"/>
          <w:jc w:val="center"/>
        </w:trPr>
        <w:tc>
          <w:tcPr>
            <w:tcW w:w="9419" w:type="dxa"/>
            <w:gridSpan w:val="4"/>
            <w:tcBorders>
              <w:top w:val="single" w:sz="7" w:space="0" w:color="000000"/>
              <w:left w:val="single" w:sz="7" w:space="0" w:color="000000"/>
              <w:bottom w:val="single" w:sz="7" w:space="0" w:color="000000"/>
              <w:right w:val="single" w:sz="7" w:space="0" w:color="000000"/>
            </w:tcBorders>
          </w:tcPr>
          <w:p w14:paraId="6329AA85" w14:textId="77777777" w:rsidR="00116E7F" w:rsidRDefault="00116E7F" w:rsidP="00116E7F">
            <w:pPr>
              <w:pStyle w:val="TableParagraph"/>
              <w:spacing w:before="3" w:line="252" w:lineRule="exact"/>
              <w:ind w:left="3239" w:right="2872" w:firstLine="564"/>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Tablica </w:t>
            </w:r>
            <w:r w:rsidR="00517247">
              <w:rPr>
                <w:rFonts w:ascii="Times New Roman" w:eastAsia="Times New Roman" w:hAnsi="Times New Roman" w:cs="Times New Roman"/>
                <w:b/>
                <w:bCs/>
                <w:lang w:val="hr-HR"/>
              </w:rPr>
              <w:t>30</w:t>
            </w:r>
          </w:p>
          <w:p w14:paraId="507F8F8D" w14:textId="77777777" w:rsidR="00116E7F" w:rsidRDefault="00116E7F" w:rsidP="00116E7F">
            <w:pPr>
              <w:pStyle w:val="TableParagraph"/>
              <w:spacing w:before="3" w:line="252" w:lineRule="exact"/>
              <w:ind w:firstLine="564"/>
              <w:jc w:val="center"/>
              <w:rPr>
                <w:rFonts w:ascii="Times New Roman" w:eastAsia="Times New Roman" w:hAnsi="Times New Roman" w:cs="Times New Roman"/>
                <w:lang w:val="it-IT"/>
              </w:rPr>
            </w:pPr>
            <w:r>
              <w:rPr>
                <w:rFonts w:ascii="Times New Roman" w:eastAsia="Times New Roman" w:hAnsi="Times New Roman" w:cs="Times New Roman"/>
                <w:b/>
                <w:bCs/>
                <w:lang w:val="hr-HR"/>
              </w:rPr>
              <w:t xml:space="preserve">Ispitivanje kod </w:t>
            </w:r>
            <w:r w:rsidR="00064722">
              <w:rPr>
                <w:rFonts w:ascii="Times New Roman" w:eastAsia="Times New Roman" w:hAnsi="Times New Roman" w:cs="Times New Roman"/>
                <w:b/>
                <w:bCs/>
                <w:lang w:val="hr-HR"/>
              </w:rPr>
              <w:t>C</w:t>
            </w:r>
            <w:r>
              <w:rPr>
                <w:rFonts w:ascii="Times New Roman" w:eastAsia="Times New Roman" w:hAnsi="Times New Roman" w:cs="Times New Roman"/>
                <w:b/>
                <w:bCs/>
                <w:lang w:val="hr-HR"/>
              </w:rPr>
              <w:t>rohnove bolesti u djece</w:t>
            </w:r>
          </w:p>
          <w:p w14:paraId="48B2E8E4" w14:textId="77777777" w:rsidR="00116E7F" w:rsidRDefault="00116E7F" w:rsidP="00116E7F">
            <w:pPr>
              <w:pStyle w:val="TableParagraph"/>
              <w:spacing w:line="249" w:lineRule="exact"/>
              <w:jc w:val="center"/>
              <w:rPr>
                <w:rFonts w:ascii="Times New Roman" w:eastAsia="Times New Roman" w:hAnsi="Times New Roman" w:cs="Times New Roman"/>
                <w:lang w:val="it-IT"/>
              </w:rPr>
            </w:pPr>
            <w:r>
              <w:rPr>
                <w:rFonts w:ascii="Times New Roman" w:eastAsia="Times New Roman" w:hAnsi="Times New Roman" w:cs="Times New Roman"/>
                <w:b/>
                <w:bCs/>
                <w:spacing w:val="-1"/>
                <w:lang w:val="hr-HR"/>
              </w:rPr>
              <w:t>Prestanak uzimanja kortikosteroida ili imunomodulatora i remisija fistula</w:t>
            </w:r>
          </w:p>
        </w:tc>
      </w:tr>
      <w:tr w:rsidR="00116E7F" w14:paraId="303F5633" w14:textId="77777777" w:rsidTr="000A6522">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3908BCFB" w14:textId="77777777" w:rsidR="00116E7F" w:rsidRDefault="00116E7F" w:rsidP="00116E7F">
            <w:pPr>
              <w:rPr>
                <w:rFonts w:ascii="Times New Roman" w:hAnsi="Times New Roman" w:cs="Times New Roman"/>
                <w:lang w:val="it-IT"/>
              </w:rPr>
            </w:pPr>
          </w:p>
        </w:tc>
        <w:tc>
          <w:tcPr>
            <w:tcW w:w="2126" w:type="dxa"/>
            <w:tcBorders>
              <w:top w:val="single" w:sz="7" w:space="0" w:color="000000"/>
              <w:left w:val="single" w:sz="7" w:space="0" w:color="000000"/>
              <w:bottom w:val="single" w:sz="7" w:space="0" w:color="000000"/>
              <w:right w:val="single" w:sz="7" w:space="0" w:color="000000"/>
            </w:tcBorders>
          </w:tcPr>
          <w:p w14:paraId="1F46C3ED" w14:textId="77777777" w:rsidR="00116E7F" w:rsidRDefault="00116E7F" w:rsidP="000A6522">
            <w:pPr>
              <w:pStyle w:val="TableParagraph"/>
              <w:spacing w:line="251" w:lineRule="exact"/>
              <w:jc w:val="center"/>
              <w:rPr>
                <w:rFonts w:ascii="Times New Roman" w:eastAsia="Times New Roman" w:hAnsi="Times New Roman" w:cs="Times New Roman"/>
                <w:lang w:val="it-IT"/>
              </w:rPr>
            </w:pPr>
            <w:r>
              <w:rPr>
                <w:rFonts w:ascii="Times New Roman" w:eastAsia="Times New Roman" w:hAnsi="Times New Roman" w:cs="Times New Roman"/>
                <w:b/>
                <w:bCs/>
                <w:spacing w:val="-1"/>
                <w:lang w:val="hr-HR"/>
              </w:rPr>
              <w:t>Standardna doza</w:t>
            </w:r>
          </w:p>
          <w:p w14:paraId="78D70D4C" w14:textId="77777777" w:rsidR="00116E7F" w:rsidRDefault="00116E7F" w:rsidP="000A6522">
            <w:pPr>
              <w:pStyle w:val="TableParagraph"/>
              <w:spacing w:before="1" w:line="252" w:lineRule="exact"/>
              <w:jc w:val="center"/>
              <w:rPr>
                <w:rFonts w:ascii="Times New Roman" w:eastAsia="Times New Roman" w:hAnsi="Times New Roman" w:cs="Times New Roman"/>
                <w:lang w:val="it-IT"/>
              </w:rPr>
            </w:pPr>
            <w:r>
              <w:rPr>
                <w:rFonts w:ascii="Times New Roman" w:eastAsia="Times New Roman" w:hAnsi="Times New Roman" w:cs="Times New Roman"/>
                <w:b/>
                <w:bCs/>
                <w:lang w:val="hr-HR"/>
              </w:rPr>
              <w:t>40/20 mg svaki drugi tjedan</w:t>
            </w:r>
          </w:p>
        </w:tc>
        <w:tc>
          <w:tcPr>
            <w:tcW w:w="1984" w:type="dxa"/>
            <w:tcBorders>
              <w:top w:val="single" w:sz="7" w:space="0" w:color="000000"/>
              <w:left w:val="single" w:sz="7" w:space="0" w:color="000000"/>
              <w:bottom w:val="single" w:sz="7" w:space="0" w:color="000000"/>
              <w:right w:val="single" w:sz="7" w:space="0" w:color="000000"/>
            </w:tcBorders>
          </w:tcPr>
          <w:p w14:paraId="6D261145" w14:textId="77777777" w:rsidR="00116E7F" w:rsidRDefault="00116E7F" w:rsidP="000A6522">
            <w:pPr>
              <w:pStyle w:val="TableParagraph"/>
              <w:spacing w:line="251" w:lineRule="exact"/>
              <w:jc w:val="center"/>
              <w:rPr>
                <w:rFonts w:ascii="Times New Roman" w:eastAsia="Times New Roman" w:hAnsi="Times New Roman" w:cs="Times New Roman"/>
                <w:lang w:val="it-IT"/>
              </w:rPr>
            </w:pPr>
            <w:r>
              <w:rPr>
                <w:rFonts w:ascii="Times New Roman" w:eastAsia="Times New Roman" w:hAnsi="Times New Roman" w:cs="Times New Roman"/>
                <w:b/>
                <w:bCs/>
                <w:spacing w:val="-2"/>
                <w:lang w:val="hr-HR"/>
              </w:rPr>
              <w:t>Niska doza</w:t>
            </w:r>
          </w:p>
          <w:p w14:paraId="68717D39" w14:textId="77777777" w:rsidR="00116E7F" w:rsidRDefault="00116E7F" w:rsidP="000A6522">
            <w:pPr>
              <w:pStyle w:val="TableParagraph"/>
              <w:spacing w:before="1" w:line="252" w:lineRule="exact"/>
              <w:jc w:val="center"/>
              <w:rPr>
                <w:rFonts w:ascii="Times New Roman" w:eastAsia="Times New Roman" w:hAnsi="Times New Roman" w:cs="Times New Roman"/>
                <w:lang w:val="it-IT"/>
              </w:rPr>
            </w:pPr>
            <w:r>
              <w:rPr>
                <w:rFonts w:ascii="Times New Roman" w:eastAsia="Times New Roman" w:hAnsi="Times New Roman" w:cs="Times New Roman"/>
                <w:b/>
                <w:bCs/>
                <w:lang w:val="hr-HR"/>
              </w:rPr>
              <w:t>20/10 mg svaki drugi tjedan</w:t>
            </w:r>
          </w:p>
        </w:tc>
        <w:tc>
          <w:tcPr>
            <w:tcW w:w="1521" w:type="dxa"/>
            <w:tcBorders>
              <w:top w:val="single" w:sz="7" w:space="0" w:color="000000"/>
              <w:left w:val="single" w:sz="7" w:space="0" w:color="000000"/>
              <w:bottom w:val="single" w:sz="7" w:space="0" w:color="000000"/>
              <w:right w:val="single" w:sz="7" w:space="0" w:color="000000"/>
            </w:tcBorders>
          </w:tcPr>
          <w:p w14:paraId="64DDE8F8" w14:textId="77777777" w:rsidR="00116E7F" w:rsidRDefault="00AF2F22" w:rsidP="000A6522">
            <w:pPr>
              <w:pStyle w:val="TableParagraph"/>
              <w:spacing w:line="251" w:lineRule="exact"/>
              <w:jc w:val="center"/>
              <w:rPr>
                <w:rFonts w:ascii="Times New Roman" w:eastAsia="Times New Roman" w:hAnsi="Times New Roman" w:cs="Times New Roman"/>
                <w:sz w:val="14"/>
                <w:szCs w:val="14"/>
              </w:rPr>
            </w:pPr>
            <w:r>
              <w:rPr>
                <w:rFonts w:ascii="Times New Roman" w:eastAsia="Times New Roman" w:hAnsi="Times New Roman" w:cs="Times New Roman"/>
                <w:b/>
                <w:bCs/>
                <w:lang w:val="hr-HR"/>
              </w:rPr>
              <w:t>p</w:t>
            </w:r>
            <w:r w:rsidR="00116E7F">
              <w:rPr>
                <w:rFonts w:ascii="Times New Roman" w:eastAsia="Times New Roman" w:hAnsi="Times New Roman" w:cs="Times New Roman"/>
                <w:b/>
                <w:bCs/>
                <w:lang w:val="hr-HR"/>
              </w:rPr>
              <w:t>-vrijednost</w:t>
            </w:r>
            <w:r w:rsidR="00116E7F" w:rsidRPr="00526D24">
              <w:rPr>
                <w:rFonts w:ascii="Times New Roman" w:eastAsia="Times New Roman" w:hAnsi="Times New Roman" w:cs="Times New Roman"/>
                <w:b/>
                <w:bCs/>
                <w:vertAlign w:val="superscript"/>
                <w:lang w:val="hr-HR"/>
              </w:rPr>
              <w:t>1</w:t>
            </w:r>
          </w:p>
        </w:tc>
      </w:tr>
      <w:tr w:rsidR="00116E7F" w14:paraId="0DE49374" w14:textId="77777777" w:rsidTr="000A6522">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08DAAFC8" w14:textId="77777777" w:rsidR="00116E7F" w:rsidRDefault="00116E7F" w:rsidP="00116E7F">
            <w:pPr>
              <w:pStyle w:val="TableParagraph"/>
              <w:spacing w:line="251" w:lineRule="exact"/>
              <w:ind w:left="-1"/>
              <w:rPr>
                <w:rFonts w:ascii="Times New Roman" w:eastAsia="Times New Roman" w:hAnsi="Times New Roman" w:cs="Times New Roman"/>
              </w:rPr>
            </w:pPr>
            <w:r>
              <w:rPr>
                <w:rFonts w:ascii="Times New Roman" w:eastAsia="Times New Roman" w:hAnsi="Times New Roman" w:cs="Times New Roman"/>
                <w:b/>
                <w:bCs/>
                <w:spacing w:val="-1"/>
                <w:lang w:val="hr-HR"/>
              </w:rPr>
              <w:t>Prekinuta primjena kortikosteroida</w:t>
            </w:r>
          </w:p>
        </w:tc>
        <w:tc>
          <w:tcPr>
            <w:tcW w:w="2126" w:type="dxa"/>
            <w:tcBorders>
              <w:top w:val="single" w:sz="7" w:space="0" w:color="000000"/>
              <w:left w:val="single" w:sz="7" w:space="0" w:color="000000"/>
              <w:bottom w:val="single" w:sz="7" w:space="0" w:color="000000"/>
              <w:right w:val="single" w:sz="7" w:space="0" w:color="000000"/>
            </w:tcBorders>
          </w:tcPr>
          <w:p w14:paraId="4896498C" w14:textId="77777777" w:rsidR="00116E7F" w:rsidRDefault="00116E7F" w:rsidP="000A6522">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33</w:t>
            </w:r>
          </w:p>
        </w:tc>
        <w:tc>
          <w:tcPr>
            <w:tcW w:w="1984" w:type="dxa"/>
            <w:tcBorders>
              <w:top w:val="single" w:sz="7" w:space="0" w:color="000000"/>
              <w:left w:val="single" w:sz="7" w:space="0" w:color="000000"/>
              <w:bottom w:val="single" w:sz="7" w:space="0" w:color="000000"/>
              <w:right w:val="single" w:sz="7" w:space="0" w:color="000000"/>
            </w:tcBorders>
          </w:tcPr>
          <w:p w14:paraId="48905B0C" w14:textId="77777777" w:rsidR="00116E7F" w:rsidRDefault="00116E7F" w:rsidP="000A6522">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38</w:t>
            </w:r>
          </w:p>
        </w:tc>
        <w:tc>
          <w:tcPr>
            <w:tcW w:w="1521" w:type="dxa"/>
            <w:tcBorders>
              <w:top w:val="single" w:sz="7" w:space="0" w:color="000000"/>
              <w:left w:val="single" w:sz="7" w:space="0" w:color="000000"/>
              <w:bottom w:val="single" w:sz="7" w:space="0" w:color="000000"/>
              <w:right w:val="single" w:sz="7" w:space="0" w:color="000000"/>
            </w:tcBorders>
          </w:tcPr>
          <w:p w14:paraId="6501B75F" w14:textId="77777777" w:rsidR="00116E7F" w:rsidRDefault="00116E7F" w:rsidP="000A6522">
            <w:pPr>
              <w:jc w:val="center"/>
              <w:rPr>
                <w:rFonts w:ascii="Times New Roman" w:hAnsi="Times New Roman" w:cs="Times New Roman"/>
              </w:rPr>
            </w:pPr>
          </w:p>
        </w:tc>
      </w:tr>
      <w:tr w:rsidR="00116E7F" w14:paraId="250FEEB5" w14:textId="77777777" w:rsidTr="000A6522">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14F977C0" w14:textId="77777777" w:rsidR="00116E7F" w:rsidRDefault="00116E7F" w:rsidP="00116E7F">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hr-HR"/>
              </w:rPr>
              <w:t>26. tjedan</w:t>
            </w:r>
          </w:p>
        </w:tc>
        <w:tc>
          <w:tcPr>
            <w:tcW w:w="2126" w:type="dxa"/>
            <w:tcBorders>
              <w:top w:val="single" w:sz="7" w:space="0" w:color="000000"/>
              <w:left w:val="single" w:sz="7" w:space="0" w:color="000000"/>
              <w:bottom w:val="single" w:sz="7" w:space="0" w:color="000000"/>
              <w:right w:val="single" w:sz="7" w:space="0" w:color="000000"/>
            </w:tcBorders>
          </w:tcPr>
          <w:p w14:paraId="4173B37A" w14:textId="77777777" w:rsidR="00116E7F" w:rsidRDefault="00116E7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84,8 %</w:t>
            </w:r>
          </w:p>
        </w:tc>
        <w:tc>
          <w:tcPr>
            <w:tcW w:w="1984" w:type="dxa"/>
            <w:tcBorders>
              <w:top w:val="single" w:sz="7" w:space="0" w:color="000000"/>
              <w:left w:val="single" w:sz="7" w:space="0" w:color="000000"/>
              <w:bottom w:val="single" w:sz="7" w:space="0" w:color="000000"/>
              <w:right w:val="single" w:sz="7" w:space="0" w:color="000000"/>
            </w:tcBorders>
          </w:tcPr>
          <w:p w14:paraId="0EB9280A" w14:textId="77777777" w:rsidR="00116E7F" w:rsidRDefault="00116E7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65,8 %</w:t>
            </w:r>
          </w:p>
        </w:tc>
        <w:tc>
          <w:tcPr>
            <w:tcW w:w="1521" w:type="dxa"/>
            <w:tcBorders>
              <w:top w:val="single" w:sz="7" w:space="0" w:color="000000"/>
              <w:left w:val="single" w:sz="7" w:space="0" w:color="000000"/>
              <w:bottom w:val="single" w:sz="7" w:space="0" w:color="000000"/>
              <w:right w:val="single" w:sz="7" w:space="0" w:color="000000"/>
            </w:tcBorders>
          </w:tcPr>
          <w:p w14:paraId="7041BD81" w14:textId="77777777" w:rsidR="00116E7F" w:rsidRDefault="00116E7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0,066</w:t>
            </w:r>
          </w:p>
        </w:tc>
      </w:tr>
      <w:tr w:rsidR="00116E7F" w14:paraId="5C379597" w14:textId="77777777" w:rsidTr="000A6522">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6F455E82" w14:textId="77777777" w:rsidR="00116E7F" w:rsidRDefault="00116E7F" w:rsidP="00116E7F">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hr-HR"/>
              </w:rPr>
              <w:t>52. tjedan</w:t>
            </w:r>
          </w:p>
        </w:tc>
        <w:tc>
          <w:tcPr>
            <w:tcW w:w="2126" w:type="dxa"/>
            <w:tcBorders>
              <w:top w:val="single" w:sz="7" w:space="0" w:color="000000"/>
              <w:left w:val="single" w:sz="7" w:space="0" w:color="000000"/>
              <w:bottom w:val="single" w:sz="7" w:space="0" w:color="000000"/>
              <w:right w:val="single" w:sz="7" w:space="0" w:color="000000"/>
            </w:tcBorders>
          </w:tcPr>
          <w:p w14:paraId="53478960" w14:textId="77777777" w:rsidR="00116E7F" w:rsidRDefault="00116E7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69,7 %</w:t>
            </w:r>
          </w:p>
        </w:tc>
        <w:tc>
          <w:tcPr>
            <w:tcW w:w="1984" w:type="dxa"/>
            <w:tcBorders>
              <w:top w:val="single" w:sz="7" w:space="0" w:color="000000"/>
              <w:left w:val="single" w:sz="7" w:space="0" w:color="000000"/>
              <w:bottom w:val="single" w:sz="7" w:space="0" w:color="000000"/>
              <w:right w:val="single" w:sz="7" w:space="0" w:color="000000"/>
            </w:tcBorders>
          </w:tcPr>
          <w:p w14:paraId="7A6E144B" w14:textId="77777777" w:rsidR="00116E7F" w:rsidRDefault="00116E7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60,5 %</w:t>
            </w:r>
          </w:p>
        </w:tc>
        <w:tc>
          <w:tcPr>
            <w:tcW w:w="1521" w:type="dxa"/>
            <w:tcBorders>
              <w:top w:val="single" w:sz="7" w:space="0" w:color="000000"/>
              <w:left w:val="single" w:sz="7" w:space="0" w:color="000000"/>
              <w:bottom w:val="single" w:sz="7" w:space="0" w:color="000000"/>
              <w:right w:val="single" w:sz="7" w:space="0" w:color="000000"/>
            </w:tcBorders>
          </w:tcPr>
          <w:p w14:paraId="6C0D7B14" w14:textId="77777777" w:rsidR="00116E7F" w:rsidRDefault="00116E7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0,420</w:t>
            </w:r>
          </w:p>
        </w:tc>
      </w:tr>
      <w:tr w:rsidR="00116E7F" w14:paraId="509AAC87" w14:textId="77777777" w:rsidTr="000A6522">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5B72AE46" w14:textId="77777777" w:rsidR="00116E7F" w:rsidRDefault="00116E7F" w:rsidP="00116E7F">
            <w:pPr>
              <w:pStyle w:val="TableParagraph"/>
              <w:spacing w:line="251" w:lineRule="exact"/>
              <w:ind w:left="-1"/>
              <w:rPr>
                <w:rFonts w:ascii="Times New Roman" w:eastAsia="Times New Roman" w:hAnsi="Times New Roman" w:cs="Times New Roman"/>
                <w:sz w:val="14"/>
                <w:szCs w:val="14"/>
              </w:rPr>
            </w:pPr>
            <w:r>
              <w:rPr>
                <w:rFonts w:ascii="Times New Roman" w:eastAsia="Times New Roman" w:hAnsi="Times New Roman" w:cs="Times New Roman"/>
                <w:b/>
                <w:bCs/>
                <w:spacing w:val="-1"/>
                <w:lang w:val="hr-HR"/>
              </w:rPr>
              <w:t>Prekinuta primjena imunomodulatora</w:t>
            </w:r>
            <w:r w:rsidRPr="00526D24">
              <w:rPr>
                <w:rFonts w:ascii="Times New Roman" w:eastAsia="Times New Roman" w:hAnsi="Times New Roman" w:cs="Times New Roman"/>
                <w:b/>
                <w:bCs/>
                <w:spacing w:val="-1"/>
                <w:vertAlign w:val="superscript"/>
                <w:lang w:val="hr-HR"/>
              </w:rPr>
              <w:t>2</w:t>
            </w:r>
          </w:p>
        </w:tc>
        <w:tc>
          <w:tcPr>
            <w:tcW w:w="2126" w:type="dxa"/>
            <w:tcBorders>
              <w:top w:val="single" w:sz="7" w:space="0" w:color="000000"/>
              <w:left w:val="single" w:sz="7" w:space="0" w:color="000000"/>
              <w:bottom w:val="single" w:sz="7" w:space="0" w:color="000000"/>
              <w:right w:val="single" w:sz="7" w:space="0" w:color="000000"/>
            </w:tcBorders>
          </w:tcPr>
          <w:p w14:paraId="5994AD43" w14:textId="77777777" w:rsidR="00116E7F" w:rsidRDefault="00116E7F" w:rsidP="000A6522">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60</w:t>
            </w:r>
          </w:p>
        </w:tc>
        <w:tc>
          <w:tcPr>
            <w:tcW w:w="1984" w:type="dxa"/>
            <w:tcBorders>
              <w:top w:val="single" w:sz="7" w:space="0" w:color="000000"/>
              <w:left w:val="single" w:sz="7" w:space="0" w:color="000000"/>
              <w:bottom w:val="single" w:sz="7" w:space="0" w:color="000000"/>
              <w:right w:val="single" w:sz="7" w:space="0" w:color="000000"/>
            </w:tcBorders>
          </w:tcPr>
          <w:p w14:paraId="37C7CA84" w14:textId="77777777" w:rsidR="00116E7F" w:rsidRDefault="00116E7F" w:rsidP="000A6522">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57</w:t>
            </w:r>
          </w:p>
        </w:tc>
        <w:tc>
          <w:tcPr>
            <w:tcW w:w="1521" w:type="dxa"/>
            <w:tcBorders>
              <w:top w:val="single" w:sz="7" w:space="0" w:color="000000"/>
              <w:left w:val="single" w:sz="7" w:space="0" w:color="000000"/>
              <w:bottom w:val="single" w:sz="7" w:space="0" w:color="000000"/>
              <w:right w:val="single" w:sz="7" w:space="0" w:color="000000"/>
            </w:tcBorders>
          </w:tcPr>
          <w:p w14:paraId="06B1085E" w14:textId="77777777" w:rsidR="00116E7F" w:rsidRDefault="00116E7F" w:rsidP="000A6522">
            <w:pPr>
              <w:jc w:val="center"/>
              <w:rPr>
                <w:rFonts w:ascii="Times New Roman" w:hAnsi="Times New Roman" w:cs="Times New Roman"/>
              </w:rPr>
            </w:pPr>
          </w:p>
        </w:tc>
      </w:tr>
      <w:tr w:rsidR="00116E7F" w14:paraId="369A207E" w14:textId="77777777" w:rsidTr="000A6522">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58D9A197" w14:textId="77777777" w:rsidR="00116E7F" w:rsidRDefault="00116E7F" w:rsidP="00116E7F">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hr-HR"/>
              </w:rPr>
              <w:t>52. tjedan</w:t>
            </w:r>
          </w:p>
        </w:tc>
        <w:tc>
          <w:tcPr>
            <w:tcW w:w="2126" w:type="dxa"/>
            <w:tcBorders>
              <w:top w:val="single" w:sz="7" w:space="0" w:color="000000"/>
              <w:left w:val="single" w:sz="7" w:space="0" w:color="000000"/>
              <w:bottom w:val="single" w:sz="7" w:space="0" w:color="000000"/>
              <w:right w:val="single" w:sz="7" w:space="0" w:color="000000"/>
            </w:tcBorders>
          </w:tcPr>
          <w:p w14:paraId="301902EF" w14:textId="77777777" w:rsidR="00116E7F" w:rsidRDefault="00116E7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30,0 %</w:t>
            </w:r>
          </w:p>
        </w:tc>
        <w:tc>
          <w:tcPr>
            <w:tcW w:w="1984" w:type="dxa"/>
            <w:tcBorders>
              <w:top w:val="single" w:sz="7" w:space="0" w:color="000000"/>
              <w:left w:val="single" w:sz="7" w:space="0" w:color="000000"/>
              <w:bottom w:val="single" w:sz="7" w:space="0" w:color="000000"/>
              <w:right w:val="single" w:sz="7" w:space="0" w:color="000000"/>
            </w:tcBorders>
          </w:tcPr>
          <w:p w14:paraId="4A9265F0" w14:textId="77777777" w:rsidR="00116E7F" w:rsidRDefault="00116E7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29,8 %</w:t>
            </w:r>
          </w:p>
        </w:tc>
        <w:tc>
          <w:tcPr>
            <w:tcW w:w="1521" w:type="dxa"/>
            <w:tcBorders>
              <w:top w:val="single" w:sz="7" w:space="0" w:color="000000"/>
              <w:left w:val="single" w:sz="7" w:space="0" w:color="000000"/>
              <w:bottom w:val="single" w:sz="7" w:space="0" w:color="000000"/>
              <w:right w:val="single" w:sz="7" w:space="0" w:color="000000"/>
            </w:tcBorders>
          </w:tcPr>
          <w:p w14:paraId="6D5D7D3B" w14:textId="77777777" w:rsidR="00116E7F" w:rsidRDefault="00116E7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0,983</w:t>
            </w:r>
          </w:p>
        </w:tc>
      </w:tr>
      <w:tr w:rsidR="00116E7F" w14:paraId="3D4F0FC8" w14:textId="77777777" w:rsidTr="000A6522">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51DD5684" w14:textId="77777777" w:rsidR="00116E7F" w:rsidRDefault="00116E7F" w:rsidP="00116E7F">
            <w:pPr>
              <w:pStyle w:val="TableParagraph"/>
              <w:spacing w:line="251" w:lineRule="exact"/>
              <w:ind w:left="-1"/>
              <w:rPr>
                <w:rFonts w:ascii="Times New Roman" w:eastAsia="Times New Roman" w:hAnsi="Times New Roman" w:cs="Times New Roman"/>
                <w:sz w:val="14"/>
                <w:szCs w:val="14"/>
              </w:rPr>
            </w:pPr>
            <w:r>
              <w:rPr>
                <w:rFonts w:ascii="Times New Roman" w:eastAsia="Times New Roman" w:hAnsi="Times New Roman" w:cs="Times New Roman"/>
                <w:b/>
                <w:bCs/>
                <w:spacing w:val="-1"/>
                <w:lang w:val="hr-HR"/>
              </w:rPr>
              <w:t xml:space="preserve"> Remisija fistula</w:t>
            </w:r>
            <w:r w:rsidRPr="00526D24">
              <w:rPr>
                <w:rFonts w:ascii="Times New Roman" w:eastAsia="Times New Roman" w:hAnsi="Times New Roman" w:cs="Times New Roman"/>
                <w:b/>
                <w:bCs/>
                <w:spacing w:val="-1"/>
                <w:vertAlign w:val="superscript"/>
                <w:lang w:val="hr-HR"/>
              </w:rPr>
              <w:t>3</w:t>
            </w:r>
          </w:p>
        </w:tc>
        <w:tc>
          <w:tcPr>
            <w:tcW w:w="2126" w:type="dxa"/>
            <w:tcBorders>
              <w:top w:val="single" w:sz="7" w:space="0" w:color="000000"/>
              <w:left w:val="single" w:sz="7" w:space="0" w:color="000000"/>
              <w:bottom w:val="single" w:sz="7" w:space="0" w:color="000000"/>
              <w:right w:val="single" w:sz="7" w:space="0" w:color="000000"/>
            </w:tcBorders>
          </w:tcPr>
          <w:p w14:paraId="334CF081" w14:textId="77777777" w:rsidR="00116E7F" w:rsidRDefault="00116E7F" w:rsidP="000A6522">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15</w:t>
            </w:r>
          </w:p>
        </w:tc>
        <w:tc>
          <w:tcPr>
            <w:tcW w:w="1984" w:type="dxa"/>
            <w:tcBorders>
              <w:top w:val="single" w:sz="7" w:space="0" w:color="000000"/>
              <w:left w:val="single" w:sz="7" w:space="0" w:color="000000"/>
              <w:bottom w:val="single" w:sz="7" w:space="0" w:color="000000"/>
              <w:right w:val="single" w:sz="7" w:space="0" w:color="000000"/>
            </w:tcBorders>
          </w:tcPr>
          <w:p w14:paraId="29B34394" w14:textId="77777777" w:rsidR="00116E7F" w:rsidRDefault="00116E7F" w:rsidP="000A6522">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21</w:t>
            </w:r>
          </w:p>
        </w:tc>
        <w:tc>
          <w:tcPr>
            <w:tcW w:w="1521" w:type="dxa"/>
            <w:tcBorders>
              <w:top w:val="single" w:sz="7" w:space="0" w:color="000000"/>
              <w:left w:val="single" w:sz="7" w:space="0" w:color="000000"/>
              <w:bottom w:val="single" w:sz="7" w:space="0" w:color="000000"/>
              <w:right w:val="single" w:sz="7" w:space="0" w:color="000000"/>
            </w:tcBorders>
          </w:tcPr>
          <w:p w14:paraId="5D345FE1" w14:textId="77777777" w:rsidR="00116E7F" w:rsidRDefault="00116E7F" w:rsidP="000A6522">
            <w:pPr>
              <w:jc w:val="center"/>
              <w:rPr>
                <w:rFonts w:ascii="Times New Roman" w:hAnsi="Times New Roman" w:cs="Times New Roman"/>
              </w:rPr>
            </w:pPr>
          </w:p>
        </w:tc>
      </w:tr>
      <w:tr w:rsidR="00116E7F" w14:paraId="29B5F802" w14:textId="77777777" w:rsidTr="000A6522">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1D1D4BB7" w14:textId="77777777" w:rsidR="00116E7F" w:rsidRDefault="00116E7F" w:rsidP="00116E7F">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hr-HR"/>
              </w:rPr>
              <w:t>26. tjedan</w:t>
            </w:r>
          </w:p>
        </w:tc>
        <w:tc>
          <w:tcPr>
            <w:tcW w:w="2126" w:type="dxa"/>
            <w:tcBorders>
              <w:top w:val="single" w:sz="7" w:space="0" w:color="000000"/>
              <w:left w:val="single" w:sz="7" w:space="0" w:color="000000"/>
              <w:bottom w:val="single" w:sz="7" w:space="0" w:color="000000"/>
              <w:right w:val="single" w:sz="7" w:space="0" w:color="000000"/>
            </w:tcBorders>
          </w:tcPr>
          <w:p w14:paraId="07EE8014" w14:textId="77777777" w:rsidR="00116E7F" w:rsidRDefault="00116E7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46,7 %</w:t>
            </w:r>
          </w:p>
        </w:tc>
        <w:tc>
          <w:tcPr>
            <w:tcW w:w="1984" w:type="dxa"/>
            <w:tcBorders>
              <w:top w:val="single" w:sz="7" w:space="0" w:color="000000"/>
              <w:left w:val="single" w:sz="7" w:space="0" w:color="000000"/>
              <w:bottom w:val="single" w:sz="7" w:space="0" w:color="000000"/>
              <w:right w:val="single" w:sz="7" w:space="0" w:color="000000"/>
            </w:tcBorders>
          </w:tcPr>
          <w:p w14:paraId="63B43583" w14:textId="77777777" w:rsidR="00116E7F" w:rsidRDefault="00116E7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38,1 %</w:t>
            </w:r>
          </w:p>
        </w:tc>
        <w:tc>
          <w:tcPr>
            <w:tcW w:w="1521" w:type="dxa"/>
            <w:tcBorders>
              <w:top w:val="single" w:sz="7" w:space="0" w:color="000000"/>
              <w:left w:val="single" w:sz="7" w:space="0" w:color="000000"/>
              <w:bottom w:val="single" w:sz="7" w:space="0" w:color="000000"/>
              <w:right w:val="single" w:sz="7" w:space="0" w:color="000000"/>
            </w:tcBorders>
          </w:tcPr>
          <w:p w14:paraId="1375CFEA" w14:textId="77777777" w:rsidR="00116E7F" w:rsidRDefault="00116E7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0,608</w:t>
            </w:r>
          </w:p>
        </w:tc>
      </w:tr>
      <w:tr w:rsidR="00116E7F" w14:paraId="49A50E26" w14:textId="77777777" w:rsidTr="000A6522">
        <w:trPr>
          <w:trHeight w:val="340"/>
          <w:jc w:val="center"/>
        </w:trPr>
        <w:tc>
          <w:tcPr>
            <w:tcW w:w="3788" w:type="dxa"/>
            <w:tcBorders>
              <w:top w:val="single" w:sz="7" w:space="0" w:color="000000"/>
              <w:left w:val="single" w:sz="7" w:space="0" w:color="000000"/>
              <w:bottom w:val="single" w:sz="5" w:space="0" w:color="000000"/>
              <w:right w:val="single" w:sz="7" w:space="0" w:color="000000"/>
            </w:tcBorders>
          </w:tcPr>
          <w:p w14:paraId="44F840D0" w14:textId="77777777" w:rsidR="00116E7F" w:rsidRDefault="00116E7F" w:rsidP="00116E7F">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hr-HR"/>
              </w:rPr>
              <w:t>52. tjedan</w:t>
            </w:r>
          </w:p>
        </w:tc>
        <w:tc>
          <w:tcPr>
            <w:tcW w:w="2126" w:type="dxa"/>
            <w:tcBorders>
              <w:top w:val="single" w:sz="7" w:space="0" w:color="000000"/>
              <w:left w:val="single" w:sz="7" w:space="0" w:color="000000"/>
              <w:bottom w:val="single" w:sz="5" w:space="0" w:color="000000"/>
              <w:right w:val="single" w:sz="7" w:space="0" w:color="000000"/>
            </w:tcBorders>
          </w:tcPr>
          <w:p w14:paraId="02DB4E79" w14:textId="77777777" w:rsidR="00116E7F" w:rsidRDefault="00116E7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40,0 %</w:t>
            </w:r>
          </w:p>
        </w:tc>
        <w:tc>
          <w:tcPr>
            <w:tcW w:w="1984" w:type="dxa"/>
            <w:tcBorders>
              <w:top w:val="single" w:sz="7" w:space="0" w:color="000000"/>
              <w:left w:val="single" w:sz="7" w:space="0" w:color="000000"/>
              <w:bottom w:val="single" w:sz="5" w:space="0" w:color="000000"/>
              <w:right w:val="single" w:sz="7" w:space="0" w:color="000000"/>
            </w:tcBorders>
          </w:tcPr>
          <w:p w14:paraId="325E2271" w14:textId="77777777" w:rsidR="00116E7F" w:rsidRDefault="00116E7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23,8 %</w:t>
            </w:r>
          </w:p>
        </w:tc>
        <w:tc>
          <w:tcPr>
            <w:tcW w:w="1521" w:type="dxa"/>
            <w:tcBorders>
              <w:top w:val="single" w:sz="7" w:space="0" w:color="000000"/>
              <w:left w:val="single" w:sz="7" w:space="0" w:color="000000"/>
              <w:bottom w:val="single" w:sz="5" w:space="0" w:color="000000"/>
              <w:right w:val="single" w:sz="7" w:space="0" w:color="000000"/>
            </w:tcBorders>
          </w:tcPr>
          <w:p w14:paraId="605C2284" w14:textId="77777777" w:rsidR="00116E7F" w:rsidRDefault="00116E7F" w:rsidP="000A652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0,303</w:t>
            </w:r>
          </w:p>
        </w:tc>
      </w:tr>
    </w:tbl>
    <w:p w14:paraId="5C1CACBB" w14:textId="77777777" w:rsidR="00116E7F" w:rsidRDefault="00AF2F22" w:rsidP="00116E7F">
      <w:pPr>
        <w:pStyle w:val="a3"/>
        <w:numPr>
          <w:ilvl w:val="0"/>
          <w:numId w:val="1"/>
        </w:numPr>
        <w:ind w:left="550" w:hangingChars="250" w:hanging="550"/>
        <w:rPr>
          <w:lang w:val="nl-NL"/>
        </w:rPr>
      </w:pPr>
      <w:r>
        <w:rPr>
          <w:rFonts w:eastAsia="Times New Roman"/>
          <w:lang w:val="hr-HR"/>
        </w:rPr>
        <w:t>p-</w:t>
      </w:r>
      <w:r w:rsidR="00116E7F">
        <w:rPr>
          <w:rFonts w:eastAsia="Times New Roman"/>
          <w:lang w:val="hr-HR"/>
        </w:rPr>
        <w:t xml:space="preserve">vrijednost za standardnu dozu u </w:t>
      </w:r>
      <w:r w:rsidR="00116E7F" w:rsidRPr="00A4383D">
        <w:rPr>
          <w:rFonts w:eastAsia="Times New Roman"/>
          <w:iCs/>
          <w:lang w:val="hr-HR"/>
        </w:rPr>
        <w:t>usporedbi</w:t>
      </w:r>
      <w:r w:rsidR="00116E7F">
        <w:rPr>
          <w:rFonts w:eastAsia="Times New Roman"/>
          <w:i/>
          <w:iCs/>
          <w:lang w:val="hr-HR"/>
        </w:rPr>
        <w:t xml:space="preserve"> </w:t>
      </w:r>
      <w:r w:rsidR="00116E7F">
        <w:rPr>
          <w:rFonts w:eastAsia="Times New Roman"/>
          <w:lang w:val="hr-HR"/>
        </w:rPr>
        <w:t>s niskom dozom.</w:t>
      </w:r>
    </w:p>
    <w:p w14:paraId="531B7579" w14:textId="77777777" w:rsidR="00116E7F" w:rsidRDefault="00116E7F" w:rsidP="00116E7F">
      <w:pPr>
        <w:pStyle w:val="a3"/>
        <w:numPr>
          <w:ilvl w:val="0"/>
          <w:numId w:val="1"/>
        </w:numPr>
        <w:ind w:left="550" w:hangingChars="250" w:hanging="550"/>
        <w:rPr>
          <w:lang w:val="nl-NL"/>
        </w:rPr>
      </w:pPr>
      <w:r>
        <w:rPr>
          <w:rFonts w:eastAsia="Times New Roman"/>
          <w:lang w:val="hr-HR"/>
        </w:rPr>
        <w:t xml:space="preserve">Imunosupresivna terapija mogla se obustaviti samo u 26. tjednu ili kasnije, prema slobodnoj procjeni </w:t>
      </w:r>
      <w:r>
        <w:rPr>
          <w:rFonts w:eastAsia="Times New Roman"/>
          <w:lang w:val="hr-HR"/>
        </w:rPr>
        <w:lastRenderedPageBreak/>
        <w:t>ispitivača ako je ispitanik ispunio kriterij kliničkog odgovora.</w:t>
      </w:r>
    </w:p>
    <w:p w14:paraId="5F76803E" w14:textId="77777777" w:rsidR="00116E7F" w:rsidRDefault="00116E7F" w:rsidP="00116E7F">
      <w:pPr>
        <w:pStyle w:val="a3"/>
        <w:numPr>
          <w:ilvl w:val="0"/>
          <w:numId w:val="1"/>
        </w:numPr>
        <w:ind w:left="550" w:hangingChars="250" w:hanging="550"/>
        <w:rPr>
          <w:lang w:val="nl-NL"/>
        </w:rPr>
      </w:pPr>
      <w:r>
        <w:rPr>
          <w:rFonts w:eastAsia="Times New Roman"/>
          <w:lang w:val="hr-HR"/>
        </w:rPr>
        <w:t>definirano kao zatvaranje svih fistula iz kojih se na početku cijedio sadržaj, održano kroz barem 2 uzastopna posjeta nakon početka liječenja</w:t>
      </w:r>
    </w:p>
    <w:p w14:paraId="6022A9D5" w14:textId="77777777" w:rsidR="00116E7F" w:rsidRDefault="00116E7F" w:rsidP="00116E7F">
      <w:pPr>
        <w:spacing w:before="8" w:line="170" w:lineRule="exact"/>
        <w:rPr>
          <w:rFonts w:ascii="Times New Roman" w:hAnsi="Times New Roman" w:cs="Times New Roman"/>
          <w:sz w:val="17"/>
          <w:szCs w:val="17"/>
          <w:lang w:val="nl-NL"/>
        </w:rPr>
      </w:pPr>
    </w:p>
    <w:p w14:paraId="2CDA2C05" w14:textId="77777777" w:rsidR="00116E7F" w:rsidRDefault="00116E7F" w:rsidP="00116E7F">
      <w:pPr>
        <w:pStyle w:val="a3"/>
        <w:rPr>
          <w:lang w:val="nl-NL"/>
        </w:rPr>
      </w:pPr>
      <w:r>
        <w:rPr>
          <w:rFonts w:eastAsia="Times New Roman"/>
          <w:lang w:val="hr-HR"/>
        </w:rPr>
        <w:t>U obje skupine su zabilježena statistički značajna povećanja (poboljšanja) indeksa tjelesne mase i brzine rasta u 26. i 52. tjednu u odnosu na početne vrijednosti.</w:t>
      </w:r>
    </w:p>
    <w:p w14:paraId="48D774E9" w14:textId="77777777" w:rsidR="00116E7F" w:rsidRDefault="00116E7F" w:rsidP="00116E7F">
      <w:pPr>
        <w:spacing w:before="14" w:line="240" w:lineRule="exact"/>
        <w:rPr>
          <w:rFonts w:ascii="Times New Roman" w:hAnsi="Times New Roman" w:cs="Times New Roman"/>
          <w:sz w:val="24"/>
          <w:szCs w:val="24"/>
          <w:lang w:val="nl-NL"/>
        </w:rPr>
      </w:pPr>
    </w:p>
    <w:p w14:paraId="0CACF839" w14:textId="77777777" w:rsidR="00116E7F" w:rsidRDefault="00116E7F" w:rsidP="00116E7F">
      <w:pPr>
        <w:pStyle w:val="a3"/>
        <w:rPr>
          <w:lang w:val="nl-NL"/>
        </w:rPr>
      </w:pPr>
      <w:r>
        <w:rPr>
          <w:rFonts w:eastAsia="Times New Roman"/>
          <w:lang w:val="hr-HR"/>
        </w:rPr>
        <w:t>Također su u obje skupine u odnosu na početne vrijednosti zabilježena statistički i klinički značajna poboljšanja parametara kvalitete života (uključujući IMPACT III).</w:t>
      </w:r>
    </w:p>
    <w:p w14:paraId="62BB538F" w14:textId="77777777" w:rsidR="00116E7F" w:rsidRDefault="00116E7F" w:rsidP="00116E7F">
      <w:pPr>
        <w:pStyle w:val="a3"/>
        <w:rPr>
          <w:lang w:val="nl-NL"/>
        </w:rPr>
      </w:pPr>
    </w:p>
    <w:p w14:paraId="47817F46" w14:textId="77777777" w:rsidR="00116E7F" w:rsidRDefault="00116E7F" w:rsidP="00116E7F">
      <w:pPr>
        <w:pStyle w:val="a3"/>
        <w:rPr>
          <w:lang w:val="hr-HR"/>
        </w:rPr>
      </w:pPr>
      <w:r>
        <w:rPr>
          <w:rFonts w:eastAsia="Times New Roman"/>
          <w:lang w:val="hr-HR"/>
        </w:rPr>
        <w:t xml:space="preserve">Stotinu bolesnika (n = 100) iz ispitivanja pedijatrijskih bolesnika s Crohnovom bolešću (engl. </w:t>
      </w:r>
      <w:r w:rsidRPr="00BB0D4B">
        <w:rPr>
          <w:rFonts w:eastAsia="Times New Roman"/>
          <w:i/>
          <w:lang w:val="hr-HR"/>
        </w:rPr>
        <w:t>Paediatric CD Study</w:t>
      </w:r>
      <w:r>
        <w:rPr>
          <w:rFonts w:eastAsia="Times New Roman"/>
          <w:lang w:val="hr-HR"/>
        </w:rPr>
        <w:t>) nastavilo je sudjelovanje u otvorenom dugotrajnom produžetku ispitivanja. Nakon 5 godina terapije adalimumabom, 74,0 % (37/50) od 50 bolesnika koji su ostali u ispitivanju i dalje je bilo u kliničkoj remisiji dok je 92,0 % (46/50) bolesnika i dalje imalo klinički odgovor prema PCDAI rezultatu.</w:t>
      </w:r>
    </w:p>
    <w:p w14:paraId="4DFC709A" w14:textId="77777777" w:rsidR="00116E7F" w:rsidRDefault="00116E7F" w:rsidP="00116E7F">
      <w:pPr>
        <w:pStyle w:val="a3"/>
        <w:rPr>
          <w:lang w:val="hr-HR"/>
        </w:rPr>
      </w:pPr>
    </w:p>
    <w:p w14:paraId="6878AB6B" w14:textId="77777777" w:rsidR="00517247" w:rsidRPr="00517247" w:rsidRDefault="00517247" w:rsidP="00517247">
      <w:pPr>
        <w:widowControl/>
        <w:tabs>
          <w:tab w:val="left" w:pos="562"/>
        </w:tabs>
        <w:suppressAutoHyphens/>
        <w:rPr>
          <w:rFonts w:ascii="Times New Roman" w:eastAsia="바탕" w:hAnsi="Times New Roman" w:cs="Times New Roman"/>
          <w:i/>
          <w:iCs/>
          <w:lang w:val="hr-HR"/>
        </w:rPr>
      </w:pPr>
      <w:r w:rsidRPr="00517247">
        <w:rPr>
          <w:rFonts w:ascii="Times New Roman" w:eastAsia="바탕" w:hAnsi="Times New Roman" w:cs="Times New Roman"/>
          <w:i/>
          <w:iCs/>
          <w:lang w:val="hr-HR"/>
        </w:rPr>
        <w:t>Ulcerozni kolitis u djece</w:t>
      </w:r>
    </w:p>
    <w:p w14:paraId="78552227" w14:textId="77777777" w:rsidR="00517247" w:rsidRPr="00517247" w:rsidRDefault="00517247" w:rsidP="00517247">
      <w:pPr>
        <w:widowControl/>
        <w:tabs>
          <w:tab w:val="left" w:pos="562"/>
        </w:tabs>
        <w:suppressAutoHyphens/>
        <w:rPr>
          <w:rFonts w:ascii="Times New Roman" w:eastAsia="바탕" w:hAnsi="Times New Roman" w:cs="Times New Roman"/>
          <w:i/>
          <w:iCs/>
          <w:u w:val="single"/>
          <w:lang w:val="hr-HR"/>
        </w:rPr>
      </w:pPr>
    </w:p>
    <w:p w14:paraId="750C1CCA" w14:textId="77777777" w:rsidR="00517247" w:rsidRPr="00517247" w:rsidRDefault="00517247" w:rsidP="00517247">
      <w:pPr>
        <w:widowControl/>
        <w:tabs>
          <w:tab w:val="left" w:pos="562"/>
        </w:tabs>
        <w:suppressAutoHyphens/>
        <w:rPr>
          <w:rFonts w:ascii="Times New Roman" w:eastAsia="바탕" w:hAnsi="Times New Roman" w:cs="Times New Roman"/>
          <w:iCs/>
          <w:lang w:val="hr-HR"/>
        </w:rPr>
      </w:pPr>
      <w:r w:rsidRPr="00517247">
        <w:rPr>
          <w:rFonts w:ascii="Times New Roman" w:eastAsia="바탕" w:hAnsi="Times New Roman" w:cs="Times New Roman"/>
          <w:iCs/>
          <w:lang w:val="hr-HR"/>
        </w:rPr>
        <w:t xml:space="preserve">Sigurnost i djelotvornost </w:t>
      </w:r>
      <w:r>
        <w:rPr>
          <w:rFonts w:ascii="Times New Roman" w:eastAsia="바탕" w:hAnsi="Times New Roman" w:cs="Times New Roman"/>
          <w:iCs/>
          <w:lang w:val="hr-HR"/>
        </w:rPr>
        <w:t>adalimumaba</w:t>
      </w:r>
      <w:r w:rsidRPr="00517247">
        <w:rPr>
          <w:rFonts w:ascii="Times New Roman" w:eastAsia="바탕" w:hAnsi="Times New Roman" w:cs="Times New Roman"/>
          <w:iCs/>
          <w:lang w:val="hr-HR"/>
        </w:rPr>
        <w:t xml:space="preserve"> ocjenjivale su se u multicentričnom, randomiziranom, dvostruko slijepom ispitivanju provedenom u 93 pedijatrijska bolesnika u dobi od 5 do 17 godina s umjerenim do teškim oblikom ulceroznog kolitisa (Mayo rezultat od 6 do 12 uz endoskopski podrezultat od 2 do 3 boda, potvrđen centralno očitanim rezultatima endoskopije) koji nisu postigli zadovoljavajući odgovor ili nisu podnosili konvencionalnu terapiju. Oko 16% bolesnika u ispitivanju nije imalo uspjeha s prethodnim liječenjem antagonistom TNF-a. Bolesnicima koji su primali kortikosteroide pri uključivanju bilo je dopušteno postupno smanjenje doze kortikosteroida nakon 4. tjedna.</w:t>
      </w:r>
    </w:p>
    <w:p w14:paraId="6CB95D80" w14:textId="77777777" w:rsidR="00517247" w:rsidRPr="00517247" w:rsidRDefault="00517247" w:rsidP="00517247">
      <w:pPr>
        <w:widowControl/>
        <w:tabs>
          <w:tab w:val="left" w:pos="562"/>
        </w:tabs>
        <w:suppressAutoHyphens/>
        <w:rPr>
          <w:rFonts w:ascii="Times New Roman" w:eastAsia="바탕" w:hAnsi="Times New Roman" w:cs="Times New Roman"/>
          <w:iCs/>
          <w:lang w:val="hr-HR"/>
        </w:rPr>
      </w:pPr>
    </w:p>
    <w:p w14:paraId="1E44FBE7" w14:textId="77777777" w:rsidR="00517247" w:rsidRPr="00517247" w:rsidRDefault="00517247" w:rsidP="00517247">
      <w:pPr>
        <w:widowControl/>
        <w:tabs>
          <w:tab w:val="left" w:pos="562"/>
        </w:tabs>
        <w:suppressAutoHyphens/>
        <w:rPr>
          <w:rFonts w:ascii="Times New Roman" w:eastAsia="바탕" w:hAnsi="Times New Roman" w:cs="Times New Roman"/>
          <w:iCs/>
          <w:lang w:val="hr-HR"/>
        </w:rPr>
      </w:pPr>
      <w:r w:rsidRPr="00517247">
        <w:rPr>
          <w:rFonts w:ascii="Times New Roman" w:eastAsia="바탕" w:hAnsi="Times New Roman" w:cs="Times New Roman"/>
          <w:iCs/>
          <w:lang w:val="hr-HR"/>
        </w:rPr>
        <w:t xml:space="preserve">U indukcijskom razdoblju ispitivanja 77 bolesnika bilo je randomizirano u omjeru 3:2 za primanje dvostruko slijepog </w:t>
      </w:r>
      <w:r w:rsidR="00A92661">
        <w:rPr>
          <w:rFonts w:ascii="Times New Roman" w:eastAsia="바탕" w:hAnsi="Times New Roman" w:cs="Times New Roman"/>
          <w:iCs/>
          <w:lang w:val="hr-HR"/>
        </w:rPr>
        <w:t>adalimumaba</w:t>
      </w:r>
      <w:r w:rsidRPr="00517247">
        <w:rPr>
          <w:rFonts w:ascii="Times New Roman" w:eastAsia="바탕" w:hAnsi="Times New Roman" w:cs="Times New Roman"/>
          <w:iCs/>
          <w:lang w:val="hr-HR"/>
        </w:rPr>
        <w:t xml:space="preserve"> u indukcijskoj dozi od 2,4 mg/kg (maksimalno 160 mg) u nultom tjednu i 1. tjednu te 1,2 mg/kg (maksimalno 80 mg) u 2. tjednu ili u indukcijskoj dozi od 2,4 mg/kg (maksimalno 160 mg) u nultom tjednu te placeba u 1. tjednu i 1,2 mg/kg (maksimalno 80 mg) u 2. tjednu.</w:t>
      </w:r>
      <w:r w:rsidRPr="00517247">
        <w:rPr>
          <w:rFonts w:ascii="Times New Roman" w:eastAsia="바탕" w:hAnsi="Times New Roman" w:cs="Times New Roman"/>
          <w:szCs w:val="24"/>
          <w:lang w:val="hr-HR"/>
        </w:rPr>
        <w:t xml:space="preserve"> </w:t>
      </w:r>
      <w:r w:rsidRPr="00517247">
        <w:rPr>
          <w:rFonts w:ascii="Times New Roman" w:eastAsia="바탕" w:hAnsi="Times New Roman" w:cs="Times New Roman"/>
          <w:iCs/>
          <w:lang w:val="hr-HR"/>
        </w:rPr>
        <w:t xml:space="preserve">Obje su skupine primile 0,6 mg/kg (maksimalno 40 mg) u 4. tjednu i u 6. tjednu. Nakon izmjene i dopune plana ispitivanja, preostalih 16 bolesnika koji su se uključili u indukcijsko razdoblje primilo je otvoreno </w:t>
      </w:r>
      <w:r w:rsidR="00A92661">
        <w:rPr>
          <w:rFonts w:ascii="Times New Roman" w:eastAsia="바탕" w:hAnsi="Times New Roman" w:cs="Times New Roman"/>
          <w:iCs/>
          <w:lang w:val="hr-HR"/>
        </w:rPr>
        <w:t>adalimumaba</w:t>
      </w:r>
      <w:r w:rsidRPr="00517247">
        <w:rPr>
          <w:rFonts w:ascii="Times New Roman" w:eastAsia="바탕" w:hAnsi="Times New Roman" w:cs="Times New Roman"/>
          <w:iCs/>
          <w:lang w:val="hr-HR"/>
        </w:rPr>
        <w:t> u indukcijskoj dozi od 2,4 mg/kg (maksimalno 160 mg) u nultom tjednu i 1. tjednu te 1,2 mg/kg (maksimalno 80 mg) u 2. tjednu.</w:t>
      </w:r>
    </w:p>
    <w:p w14:paraId="57807EE5" w14:textId="77777777" w:rsidR="00517247" w:rsidRPr="00517247" w:rsidRDefault="00517247" w:rsidP="00517247">
      <w:pPr>
        <w:widowControl/>
        <w:tabs>
          <w:tab w:val="left" w:pos="562"/>
        </w:tabs>
        <w:suppressAutoHyphens/>
        <w:rPr>
          <w:rFonts w:ascii="Times New Roman" w:eastAsia="바탕" w:hAnsi="Times New Roman" w:cs="Times New Roman"/>
          <w:iCs/>
          <w:lang w:val="hr-HR"/>
        </w:rPr>
      </w:pPr>
    </w:p>
    <w:p w14:paraId="7790F6F2" w14:textId="77777777" w:rsidR="00517247" w:rsidRPr="00517247" w:rsidRDefault="00517247" w:rsidP="00517247">
      <w:pPr>
        <w:widowControl/>
        <w:tabs>
          <w:tab w:val="left" w:pos="562"/>
        </w:tabs>
        <w:suppressAutoHyphens/>
        <w:rPr>
          <w:rFonts w:ascii="Times New Roman" w:eastAsia="바탕" w:hAnsi="Times New Roman" w:cs="Times New Roman"/>
          <w:iCs/>
          <w:lang w:val="hr-HR"/>
        </w:rPr>
      </w:pPr>
      <w:r w:rsidRPr="00517247">
        <w:rPr>
          <w:rFonts w:ascii="Times New Roman" w:eastAsia="바탕" w:hAnsi="Times New Roman" w:cs="Times New Roman"/>
          <w:iCs/>
          <w:lang w:val="hr-HR"/>
        </w:rPr>
        <w:t xml:space="preserve">U 8. tjednu 62 bolesnika koja su pokazala klinički odgovor prema djelomičnom Mayo rezultatu (engl. </w:t>
      </w:r>
      <w:r w:rsidRPr="00517247">
        <w:rPr>
          <w:rFonts w:ascii="Times New Roman" w:eastAsia="바탕" w:hAnsi="Times New Roman" w:cs="Times New Roman"/>
          <w:i/>
          <w:lang w:val="hr-HR"/>
        </w:rPr>
        <w:t>Partial Mayo Score</w:t>
      </w:r>
      <w:r w:rsidRPr="00517247">
        <w:rPr>
          <w:rFonts w:ascii="Times New Roman" w:eastAsia="바탕" w:hAnsi="Times New Roman" w:cs="Times New Roman"/>
          <w:iCs/>
          <w:lang w:val="hr-HR"/>
        </w:rPr>
        <w:t xml:space="preserve">, PMS; definiran kao smanjenje PMS-a ≥ 2 boda i ≥ 30% u odnosu na početne vrijednosti) ravnomjerno su randomizirana za primanje dvostruko slijepog liječenja održavanja </w:t>
      </w:r>
      <w:r w:rsidR="00A92661">
        <w:rPr>
          <w:rFonts w:ascii="Times New Roman" w:eastAsia="바탕" w:hAnsi="Times New Roman" w:cs="Times New Roman"/>
          <w:iCs/>
          <w:lang w:val="hr-HR"/>
        </w:rPr>
        <w:t>adalimumaba</w:t>
      </w:r>
      <w:r w:rsidRPr="00517247">
        <w:rPr>
          <w:rFonts w:ascii="Times New Roman" w:eastAsia="바탕" w:hAnsi="Times New Roman" w:cs="Times New Roman"/>
          <w:iCs/>
          <w:lang w:val="hr-HR"/>
        </w:rPr>
        <w:t> u dozi od 0,6 mg/kg (maksimalno 40 mg) svaki tjedan ili doze održavanja od 0,6 mg/kg (maksimalno 40 mg) svaki drugi tjedan. Prije izmjene i dopune plana ispitivanja 12 dodatnih bolesnika koji su pokazali klinički odgovor prema PMS-u randomizirano je za primanje placeba, no nije uključeno u potvrdnu analizu djelotvornosti.</w:t>
      </w:r>
    </w:p>
    <w:p w14:paraId="0F5EA75D" w14:textId="77777777" w:rsidR="00517247" w:rsidRPr="00517247" w:rsidRDefault="00517247" w:rsidP="00517247">
      <w:pPr>
        <w:widowControl/>
        <w:tabs>
          <w:tab w:val="left" w:pos="562"/>
        </w:tabs>
        <w:suppressAutoHyphens/>
        <w:rPr>
          <w:rFonts w:ascii="Times New Roman" w:eastAsia="바탕" w:hAnsi="Times New Roman" w:cs="Times New Roman"/>
          <w:iCs/>
          <w:lang w:val="hr-HR"/>
        </w:rPr>
      </w:pPr>
    </w:p>
    <w:p w14:paraId="3D476198" w14:textId="77777777" w:rsidR="00517247" w:rsidRPr="00517247" w:rsidRDefault="00517247" w:rsidP="00517247">
      <w:pPr>
        <w:widowControl/>
        <w:tabs>
          <w:tab w:val="left" w:pos="562"/>
        </w:tabs>
        <w:suppressAutoHyphens/>
        <w:rPr>
          <w:rFonts w:ascii="Times New Roman" w:eastAsia="바탕" w:hAnsi="Times New Roman" w:cs="Times New Roman"/>
          <w:iCs/>
          <w:lang w:val="hr-HR"/>
        </w:rPr>
      </w:pPr>
      <w:r w:rsidRPr="00517247">
        <w:rPr>
          <w:rFonts w:ascii="Times New Roman" w:eastAsia="바탕" w:hAnsi="Times New Roman" w:cs="Times New Roman"/>
          <w:iCs/>
          <w:lang w:val="hr-HR"/>
        </w:rPr>
        <w:t>Razbuktavanje bolesti definirano je kao povećanje PMS-a od barem 3 boda (za bolesnike s PMS-om od 0 do 2 u 8. tjednu), barem 2 boda (za bolesnike s PMS-om od 3 do 4 u 8. tjednu) ili barem 1 bod (za bolesnike s PMS-om od 5 do 6 u 8. tjednu).</w:t>
      </w:r>
    </w:p>
    <w:p w14:paraId="7677D0A5" w14:textId="77777777" w:rsidR="00517247" w:rsidRPr="00517247" w:rsidRDefault="00517247" w:rsidP="00517247">
      <w:pPr>
        <w:widowControl/>
        <w:tabs>
          <w:tab w:val="left" w:pos="562"/>
        </w:tabs>
        <w:suppressAutoHyphens/>
        <w:rPr>
          <w:rFonts w:ascii="Times New Roman" w:eastAsia="바탕" w:hAnsi="Times New Roman" w:cs="Times New Roman"/>
          <w:iCs/>
          <w:lang w:val="hr-HR"/>
        </w:rPr>
      </w:pPr>
    </w:p>
    <w:p w14:paraId="6D8C2E45" w14:textId="77777777" w:rsidR="00517247" w:rsidRPr="00517247" w:rsidRDefault="00517247" w:rsidP="00517247">
      <w:pPr>
        <w:widowControl/>
        <w:tabs>
          <w:tab w:val="left" w:pos="562"/>
        </w:tabs>
        <w:suppressAutoHyphens/>
        <w:rPr>
          <w:rFonts w:ascii="Times New Roman" w:eastAsia="바탕" w:hAnsi="Times New Roman" w:cs="Times New Roman"/>
          <w:iCs/>
          <w:lang w:val="hr-HR"/>
        </w:rPr>
      </w:pPr>
      <w:r w:rsidRPr="00517247">
        <w:rPr>
          <w:rFonts w:ascii="Times New Roman" w:eastAsia="바탕" w:hAnsi="Times New Roman" w:cs="Times New Roman"/>
          <w:iCs/>
          <w:lang w:val="hr-HR"/>
        </w:rPr>
        <w:t>Bolesnici koji su ispunili kriterije za razbuktavanje bolesti u 12. tjednu ili kasnije, randomizirani su za primanje ponovne indukcijske doze od 2,4 mg/kg (maksimalno 160 mg) ili doze od 0,6 mg/kg (maksimalno 40 mg) i nakon toga su nastavili primati svoje doze prema režimu održavanja.</w:t>
      </w:r>
    </w:p>
    <w:p w14:paraId="35D7EF4C" w14:textId="77777777" w:rsidR="00517247" w:rsidRPr="00517247" w:rsidRDefault="00517247" w:rsidP="00517247">
      <w:pPr>
        <w:widowControl/>
        <w:tabs>
          <w:tab w:val="left" w:pos="562"/>
        </w:tabs>
        <w:suppressAutoHyphens/>
        <w:rPr>
          <w:rFonts w:ascii="Times New Roman" w:eastAsia="바탕" w:hAnsi="Times New Roman" w:cs="Times New Roman"/>
          <w:iCs/>
          <w:lang w:val="hr-HR"/>
        </w:rPr>
      </w:pPr>
    </w:p>
    <w:p w14:paraId="3804158B" w14:textId="77777777" w:rsidR="00517247" w:rsidRPr="00517247" w:rsidRDefault="00517247" w:rsidP="00517247">
      <w:pPr>
        <w:widowControl/>
        <w:tabs>
          <w:tab w:val="left" w:pos="562"/>
        </w:tabs>
        <w:suppressAutoHyphens/>
        <w:rPr>
          <w:rFonts w:ascii="Times New Roman" w:eastAsia="바탕" w:hAnsi="Times New Roman" w:cs="Times New Roman"/>
          <w:i/>
          <w:lang w:val="hr-HR"/>
        </w:rPr>
      </w:pPr>
      <w:r w:rsidRPr="00517247">
        <w:rPr>
          <w:rFonts w:ascii="Times New Roman" w:eastAsia="바탕" w:hAnsi="Times New Roman" w:cs="Times New Roman"/>
          <w:i/>
          <w:lang w:val="hr-HR"/>
        </w:rPr>
        <w:t>Rezultati djelotvornosti</w:t>
      </w:r>
    </w:p>
    <w:p w14:paraId="0FBB54A9" w14:textId="77777777" w:rsidR="00517247" w:rsidRPr="00517247" w:rsidRDefault="00517247" w:rsidP="00517247">
      <w:pPr>
        <w:widowControl/>
        <w:tabs>
          <w:tab w:val="left" w:pos="562"/>
        </w:tabs>
        <w:suppressAutoHyphens/>
        <w:rPr>
          <w:rFonts w:ascii="Times New Roman" w:eastAsia="바탕" w:hAnsi="Times New Roman" w:cs="Times New Roman"/>
          <w:iCs/>
          <w:lang w:val="hr-HR"/>
        </w:rPr>
      </w:pPr>
    </w:p>
    <w:p w14:paraId="20AB7EBC" w14:textId="77777777" w:rsidR="00517247" w:rsidRPr="00517247" w:rsidRDefault="00517247" w:rsidP="00517247">
      <w:pPr>
        <w:widowControl/>
        <w:tabs>
          <w:tab w:val="left" w:pos="562"/>
        </w:tabs>
        <w:suppressAutoHyphens/>
        <w:rPr>
          <w:rFonts w:ascii="Times New Roman" w:eastAsia="바탕" w:hAnsi="Times New Roman" w:cs="Times New Roman"/>
          <w:iCs/>
          <w:lang w:val="hr-HR"/>
        </w:rPr>
      </w:pPr>
      <w:r w:rsidRPr="00517247">
        <w:rPr>
          <w:rFonts w:ascii="Times New Roman" w:eastAsia="바탕" w:hAnsi="Times New Roman" w:cs="Times New Roman"/>
          <w:iCs/>
          <w:lang w:val="hr-HR"/>
        </w:rPr>
        <w:t xml:space="preserve">Koprimarne mjere ishoda ispitivanja bile su klinička remisija prema PMS-u (definirana kao PMS ≤ 2 bez pojedinačnog podrezultata &gt; 1) u 8. tjednu i klinička remisija prema ukupnom Mayo rezultatu (engl. </w:t>
      </w:r>
      <w:r w:rsidRPr="00517247">
        <w:rPr>
          <w:rFonts w:ascii="Times New Roman" w:eastAsia="바탕" w:hAnsi="Times New Roman" w:cs="Times New Roman"/>
          <w:i/>
          <w:lang w:val="hr-HR"/>
        </w:rPr>
        <w:t xml:space="preserve">Full </w:t>
      </w:r>
      <w:r w:rsidRPr="00517247">
        <w:rPr>
          <w:rFonts w:ascii="Times New Roman" w:eastAsia="바탕" w:hAnsi="Times New Roman" w:cs="Times New Roman"/>
          <w:i/>
          <w:lang w:val="hr-HR"/>
        </w:rPr>
        <w:lastRenderedPageBreak/>
        <w:t>Mayo Score</w:t>
      </w:r>
      <w:r w:rsidRPr="00517247">
        <w:rPr>
          <w:rFonts w:ascii="Times New Roman" w:eastAsia="바탕" w:hAnsi="Times New Roman" w:cs="Times New Roman"/>
          <w:iCs/>
          <w:lang w:val="hr-HR"/>
        </w:rPr>
        <w:t>, FMS) (definirana kao rezultat Mayo ≤ 2 bez pojedinačnog podrezultata &gt; 1) u 52. tjednu u bolesnika koji su postigli klinički odgovor prema PMS-u u 8. tjednu.</w:t>
      </w:r>
    </w:p>
    <w:p w14:paraId="6E29B3A2" w14:textId="77777777" w:rsidR="00517247" w:rsidRPr="00517247" w:rsidRDefault="00517247" w:rsidP="00517247">
      <w:pPr>
        <w:widowControl/>
        <w:tabs>
          <w:tab w:val="left" w:pos="562"/>
        </w:tabs>
        <w:suppressAutoHyphens/>
        <w:rPr>
          <w:rFonts w:ascii="Times New Roman" w:eastAsia="바탕" w:hAnsi="Times New Roman" w:cs="Times New Roman"/>
          <w:iCs/>
          <w:lang w:val="hr-HR"/>
        </w:rPr>
      </w:pPr>
    </w:p>
    <w:p w14:paraId="50DD36AD" w14:textId="77777777" w:rsidR="00517247" w:rsidRPr="00517247" w:rsidRDefault="00517247" w:rsidP="00517247">
      <w:pPr>
        <w:widowControl/>
        <w:tabs>
          <w:tab w:val="left" w:pos="562"/>
        </w:tabs>
        <w:suppressAutoHyphens/>
        <w:rPr>
          <w:rFonts w:ascii="Times New Roman" w:eastAsia="바탕" w:hAnsi="Times New Roman" w:cs="Times New Roman"/>
          <w:iCs/>
          <w:lang w:val="hr-HR"/>
        </w:rPr>
      </w:pPr>
      <w:r w:rsidRPr="00517247">
        <w:rPr>
          <w:rFonts w:ascii="Times New Roman" w:eastAsia="바탕" w:hAnsi="Times New Roman" w:cs="Times New Roman"/>
          <w:iCs/>
          <w:lang w:val="hr-HR"/>
        </w:rPr>
        <w:t xml:space="preserve">Stope kliničke remisije prema PMS-u u 8. tjednu za pojedine dvostruko slijepe indukcijske skupine bolesnika koje su primale </w:t>
      </w:r>
      <w:r w:rsidR="00A92661">
        <w:rPr>
          <w:rFonts w:ascii="Times New Roman" w:eastAsia="바탕" w:hAnsi="Times New Roman" w:cs="Times New Roman"/>
          <w:iCs/>
          <w:lang w:val="hr-HR"/>
        </w:rPr>
        <w:t>adalimumaba</w:t>
      </w:r>
      <w:r w:rsidRPr="00517247">
        <w:rPr>
          <w:rFonts w:ascii="Times New Roman" w:eastAsia="바탕" w:hAnsi="Times New Roman" w:cs="Times New Roman"/>
          <w:iCs/>
          <w:lang w:val="hr-HR"/>
        </w:rPr>
        <w:t xml:space="preserve"> prikazane su u Tablici 31.</w:t>
      </w:r>
    </w:p>
    <w:p w14:paraId="5187692E" w14:textId="77777777" w:rsidR="00517247" w:rsidRPr="00517247" w:rsidRDefault="00517247" w:rsidP="00517247">
      <w:pPr>
        <w:widowControl/>
        <w:tabs>
          <w:tab w:val="left" w:pos="562"/>
        </w:tabs>
        <w:suppressAutoHyphens/>
        <w:rPr>
          <w:rFonts w:ascii="Times New Roman" w:eastAsia="바탕" w:hAnsi="Times New Roman" w:cs="Times New Roman"/>
          <w:szCs w:val="24"/>
          <w:lang w:val="hr-HR"/>
        </w:rPr>
      </w:pPr>
    </w:p>
    <w:p w14:paraId="52DAFDD9" w14:textId="77777777" w:rsidR="00517247" w:rsidRPr="00517247" w:rsidRDefault="00517247" w:rsidP="00517247">
      <w:pPr>
        <w:keepNext/>
        <w:widowControl/>
        <w:spacing w:line="300" w:lineRule="auto"/>
        <w:jc w:val="center"/>
        <w:rPr>
          <w:rFonts w:ascii="Times New Roman" w:eastAsia="바탕" w:hAnsi="Times New Roman" w:cs="Times New Roman"/>
          <w:lang w:val="es-ES"/>
        </w:rPr>
      </w:pPr>
      <w:proofErr w:type="spellStart"/>
      <w:r w:rsidRPr="00517247">
        <w:rPr>
          <w:rFonts w:ascii="Times New Roman" w:eastAsia="바탕" w:hAnsi="Times New Roman" w:cs="Times New Roman"/>
          <w:b/>
          <w:lang w:val="es-ES"/>
        </w:rPr>
        <w:t>Tablica</w:t>
      </w:r>
      <w:proofErr w:type="spellEnd"/>
      <w:r w:rsidRPr="00517247">
        <w:rPr>
          <w:rFonts w:ascii="Times New Roman" w:eastAsia="바탕" w:hAnsi="Times New Roman" w:cs="Times New Roman"/>
          <w:b/>
          <w:lang w:val="es-ES"/>
        </w:rPr>
        <w:t xml:space="preserve"> 31: </w:t>
      </w:r>
      <w:proofErr w:type="spellStart"/>
      <w:r w:rsidRPr="00517247">
        <w:rPr>
          <w:rFonts w:ascii="Times New Roman" w:eastAsia="바탕" w:hAnsi="Times New Roman" w:cs="Times New Roman"/>
          <w:b/>
          <w:lang w:val="es-ES"/>
        </w:rPr>
        <w:t>Klinička</w:t>
      </w:r>
      <w:proofErr w:type="spellEnd"/>
      <w:r w:rsidRPr="00517247">
        <w:rPr>
          <w:rFonts w:ascii="Times New Roman" w:eastAsia="바탕" w:hAnsi="Times New Roman" w:cs="Times New Roman"/>
          <w:b/>
          <w:lang w:val="es-ES"/>
        </w:rPr>
        <w:t xml:space="preserve"> </w:t>
      </w:r>
      <w:proofErr w:type="spellStart"/>
      <w:r w:rsidRPr="00517247">
        <w:rPr>
          <w:rFonts w:ascii="Times New Roman" w:eastAsia="바탕" w:hAnsi="Times New Roman" w:cs="Times New Roman"/>
          <w:b/>
          <w:lang w:val="es-ES"/>
        </w:rPr>
        <w:t>remisija</w:t>
      </w:r>
      <w:proofErr w:type="spellEnd"/>
      <w:r w:rsidRPr="00517247">
        <w:rPr>
          <w:rFonts w:ascii="Times New Roman" w:eastAsia="바탕" w:hAnsi="Times New Roman" w:cs="Times New Roman"/>
          <w:b/>
          <w:lang w:val="es-ES"/>
        </w:rPr>
        <w:t xml:space="preserve"> </w:t>
      </w:r>
      <w:proofErr w:type="spellStart"/>
      <w:r w:rsidRPr="00517247">
        <w:rPr>
          <w:rFonts w:ascii="Times New Roman" w:eastAsia="바탕" w:hAnsi="Times New Roman" w:cs="Times New Roman"/>
          <w:b/>
          <w:lang w:val="es-ES"/>
        </w:rPr>
        <w:t>prema</w:t>
      </w:r>
      <w:proofErr w:type="spellEnd"/>
      <w:r w:rsidRPr="00517247">
        <w:rPr>
          <w:rFonts w:ascii="Times New Roman" w:eastAsia="바탕" w:hAnsi="Times New Roman" w:cs="Times New Roman"/>
          <w:b/>
          <w:lang w:val="es-ES"/>
        </w:rPr>
        <w:t xml:space="preserve"> PMS-u u 8. </w:t>
      </w:r>
      <w:proofErr w:type="spellStart"/>
      <w:r w:rsidRPr="00517247">
        <w:rPr>
          <w:rFonts w:ascii="Times New Roman" w:eastAsia="바탕" w:hAnsi="Times New Roman" w:cs="Times New Roman"/>
          <w:b/>
          <w:lang w:val="es-ES"/>
        </w:rPr>
        <w:t>tjednu</w:t>
      </w:r>
      <w:proofErr w:type="spellEnd"/>
    </w:p>
    <w:tbl>
      <w:tblPr>
        <w:tblW w:w="4923" w:type="pct"/>
        <w:jc w:val="center"/>
        <w:tblLook w:val="04A0" w:firstRow="1" w:lastRow="0" w:firstColumn="1" w:lastColumn="0" w:noHBand="0" w:noVBand="1"/>
      </w:tblPr>
      <w:tblGrid>
        <w:gridCol w:w="3278"/>
        <w:gridCol w:w="3003"/>
        <w:gridCol w:w="3057"/>
      </w:tblGrid>
      <w:tr w:rsidR="00517247" w:rsidRPr="00517247" w14:paraId="5016EB36" w14:textId="77777777" w:rsidTr="006543DF">
        <w:trPr>
          <w:jc w:val="center"/>
        </w:trPr>
        <w:tc>
          <w:tcPr>
            <w:tcW w:w="175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6495C81" w14:textId="77777777" w:rsidR="00517247" w:rsidRPr="00517247" w:rsidRDefault="00517247" w:rsidP="00517247">
            <w:pPr>
              <w:keepNext/>
              <w:widowControl/>
              <w:rPr>
                <w:rFonts w:ascii="Times New Roman" w:eastAsia="바탕" w:hAnsi="Times New Roman" w:cs="Times New Roman"/>
                <w:szCs w:val="20"/>
                <w:lang w:val="es-ES"/>
              </w:rPr>
            </w:pPr>
          </w:p>
        </w:tc>
        <w:tc>
          <w:tcPr>
            <w:tcW w:w="160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76E7F34" w14:textId="77777777" w:rsidR="00517247" w:rsidRPr="00517247" w:rsidRDefault="00A92661" w:rsidP="00517247">
            <w:pPr>
              <w:keepNext/>
              <w:widowControl/>
              <w:spacing w:line="276" w:lineRule="auto"/>
              <w:jc w:val="center"/>
              <w:textAlignment w:val="baseline"/>
              <w:rPr>
                <w:rFonts w:ascii="Segoe UI" w:eastAsia="바탕" w:hAnsi="Segoe UI" w:cs="Segoe UI"/>
                <w:lang w:val="es-ES"/>
              </w:rPr>
            </w:pPr>
            <w:proofErr w:type="spellStart"/>
            <w:r>
              <w:rPr>
                <w:rFonts w:ascii="Times New Roman" w:eastAsia="바탕" w:hAnsi="Times New Roman" w:cs="Calibri"/>
                <w:b/>
                <w:bCs/>
                <w:lang w:val="es-ES"/>
              </w:rPr>
              <w:t>Adalimumab</w:t>
            </w:r>
            <w:r w:rsidR="00517247" w:rsidRPr="00517247">
              <w:rPr>
                <w:rFonts w:ascii="Times New Roman" w:eastAsia="바탕" w:hAnsi="Times New Roman" w:cs="Calibri"/>
                <w:b/>
                <w:vertAlign w:val="superscript"/>
                <w:lang w:val="es-ES"/>
              </w:rPr>
              <w:t>a</w:t>
            </w:r>
            <w:proofErr w:type="spellEnd"/>
            <w:r w:rsidR="00517247" w:rsidRPr="00517247">
              <w:rPr>
                <w:rFonts w:ascii="Times New Roman" w:eastAsia="바탕" w:hAnsi="Times New Roman" w:cs="Calibri"/>
                <w:lang w:val="es-ES"/>
              </w:rPr>
              <w:t> </w:t>
            </w:r>
          </w:p>
          <w:p w14:paraId="2512CC87" w14:textId="77777777" w:rsidR="00517247" w:rsidRPr="00517247" w:rsidRDefault="00517247" w:rsidP="00517247">
            <w:pPr>
              <w:keepNext/>
              <w:widowControl/>
              <w:tabs>
                <w:tab w:val="left" w:pos="562"/>
              </w:tabs>
              <w:suppressAutoHyphens/>
              <w:spacing w:line="276" w:lineRule="auto"/>
              <w:jc w:val="center"/>
              <w:rPr>
                <w:rFonts w:ascii="Times New Roman" w:eastAsia="바탕" w:hAnsi="Times New Roman" w:cs="Calibri"/>
                <w:szCs w:val="24"/>
                <w:lang w:val="es-ES"/>
              </w:rPr>
            </w:pPr>
            <w:proofErr w:type="spellStart"/>
            <w:r w:rsidRPr="00517247">
              <w:rPr>
                <w:rFonts w:ascii="Times New Roman" w:eastAsia="바탕" w:hAnsi="Times New Roman" w:cs="Calibri"/>
                <w:b/>
                <w:bCs/>
                <w:lang w:val="es-ES"/>
              </w:rPr>
              <w:t>Mak</w:t>
            </w:r>
            <w:r w:rsidRPr="00517247">
              <w:rPr>
                <w:rFonts w:ascii="Times New Roman" w:eastAsia="바탕" w:hAnsi="Times New Roman" w:cs="Calibri"/>
                <w:b/>
                <w:bCs/>
                <w:szCs w:val="24"/>
                <w:lang w:val="es-ES"/>
              </w:rPr>
              <w:t>simalno</w:t>
            </w:r>
            <w:proofErr w:type="spellEnd"/>
            <w:r w:rsidRPr="00517247">
              <w:rPr>
                <w:rFonts w:ascii="Times New Roman" w:eastAsia="바탕" w:hAnsi="Times New Roman" w:cs="Calibri"/>
                <w:b/>
                <w:bCs/>
                <w:szCs w:val="24"/>
                <w:lang w:val="es-ES"/>
              </w:rPr>
              <w:t xml:space="preserve"> </w:t>
            </w:r>
            <w:r w:rsidRPr="00517247">
              <w:rPr>
                <w:rFonts w:ascii="Times New Roman" w:eastAsia="바탕" w:hAnsi="Times New Roman" w:cs="Calibri"/>
                <w:b/>
                <w:bCs/>
                <w:lang w:val="es-ES"/>
              </w:rPr>
              <w:t>160 mg u</w:t>
            </w:r>
            <w:r w:rsidRPr="00517247">
              <w:rPr>
                <w:rFonts w:ascii="Times New Roman" w:eastAsia="바탕" w:hAnsi="Times New Roman" w:cs="Calibri"/>
                <w:b/>
                <w:bCs/>
                <w:szCs w:val="24"/>
                <w:lang w:val="es-ES"/>
              </w:rPr>
              <w:t xml:space="preserve"> </w:t>
            </w:r>
            <w:proofErr w:type="spellStart"/>
            <w:r w:rsidRPr="00517247">
              <w:rPr>
                <w:rFonts w:ascii="Times New Roman" w:eastAsia="바탕" w:hAnsi="Times New Roman" w:cs="Calibri"/>
                <w:b/>
                <w:bCs/>
                <w:szCs w:val="24"/>
                <w:lang w:val="es-ES"/>
              </w:rPr>
              <w:t>nultom</w:t>
            </w:r>
            <w:proofErr w:type="spellEnd"/>
            <w:r w:rsidRPr="00517247">
              <w:rPr>
                <w:rFonts w:ascii="Times New Roman" w:eastAsia="바탕" w:hAnsi="Times New Roman" w:cs="Calibri"/>
                <w:b/>
                <w:bCs/>
                <w:szCs w:val="24"/>
                <w:lang w:val="es-ES"/>
              </w:rPr>
              <w:t xml:space="preserve"> </w:t>
            </w:r>
            <w:proofErr w:type="spellStart"/>
            <w:r w:rsidRPr="00517247">
              <w:rPr>
                <w:rFonts w:ascii="Times New Roman" w:eastAsia="바탕" w:hAnsi="Times New Roman" w:cs="Calibri"/>
                <w:b/>
                <w:bCs/>
                <w:szCs w:val="24"/>
                <w:lang w:val="es-ES"/>
              </w:rPr>
              <w:t>tjednu</w:t>
            </w:r>
            <w:proofErr w:type="spellEnd"/>
            <w:r w:rsidRPr="00517247">
              <w:rPr>
                <w:rFonts w:ascii="Times New Roman" w:eastAsia="바탕" w:hAnsi="Times New Roman" w:cs="Calibri"/>
                <w:b/>
                <w:bCs/>
                <w:lang w:val="es-ES"/>
              </w:rPr>
              <w:t> / placebo u</w:t>
            </w:r>
            <w:r w:rsidRPr="00517247">
              <w:rPr>
                <w:rFonts w:ascii="Times New Roman" w:eastAsia="바탕" w:hAnsi="Times New Roman" w:cs="Calibri"/>
                <w:b/>
                <w:bCs/>
                <w:szCs w:val="24"/>
                <w:lang w:val="es-ES"/>
              </w:rPr>
              <w:t xml:space="preserve"> </w:t>
            </w:r>
            <w:r w:rsidRPr="00517247">
              <w:rPr>
                <w:rFonts w:ascii="Times New Roman" w:eastAsia="바탕" w:hAnsi="Times New Roman" w:cs="Calibri"/>
                <w:b/>
                <w:bCs/>
                <w:lang w:val="es-ES"/>
              </w:rPr>
              <w:t>1.</w:t>
            </w:r>
            <w:r w:rsidRPr="00517247">
              <w:rPr>
                <w:rFonts w:ascii="Times New Roman" w:eastAsia="바탕" w:hAnsi="Times New Roman" w:cs="Calibri"/>
                <w:b/>
                <w:bCs/>
                <w:szCs w:val="24"/>
                <w:lang w:val="es-ES"/>
              </w:rPr>
              <w:t xml:space="preserve"> </w:t>
            </w:r>
            <w:proofErr w:type="spellStart"/>
            <w:r w:rsidRPr="00517247">
              <w:rPr>
                <w:rFonts w:ascii="Times New Roman" w:eastAsia="바탕" w:hAnsi="Times New Roman" w:cs="Calibri"/>
                <w:b/>
                <w:bCs/>
                <w:szCs w:val="24"/>
                <w:lang w:val="es-ES"/>
              </w:rPr>
              <w:t>tjednu</w:t>
            </w:r>
            <w:proofErr w:type="spellEnd"/>
            <w:r w:rsidRPr="00517247">
              <w:rPr>
                <w:rFonts w:ascii="Times New Roman" w:eastAsia="바탕" w:hAnsi="Times New Roman" w:cs="Calibri"/>
                <w:lang w:val="es-ES"/>
              </w:rPr>
              <w:t> </w:t>
            </w:r>
          </w:p>
          <w:p w14:paraId="5D3D1A54" w14:textId="77777777" w:rsidR="00517247" w:rsidRPr="00517247" w:rsidRDefault="00517247" w:rsidP="00517247">
            <w:pPr>
              <w:keepNext/>
              <w:widowControl/>
              <w:tabs>
                <w:tab w:val="left" w:pos="562"/>
              </w:tabs>
              <w:suppressAutoHyphens/>
              <w:spacing w:line="276" w:lineRule="auto"/>
              <w:jc w:val="center"/>
              <w:rPr>
                <w:rFonts w:ascii="Times New Roman" w:eastAsia="바탕" w:hAnsi="Times New Roman" w:cs="Times New Roman"/>
                <w:szCs w:val="24"/>
              </w:rPr>
            </w:pPr>
            <w:r w:rsidRPr="00517247">
              <w:rPr>
                <w:rFonts w:ascii="Times New Roman" w:eastAsia="바탕" w:hAnsi="Times New Roman" w:cs="Calibri"/>
                <w:szCs w:val="24"/>
              </w:rPr>
              <w:t>N = 30</w:t>
            </w:r>
          </w:p>
        </w:tc>
        <w:tc>
          <w:tcPr>
            <w:tcW w:w="163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C27E6B4" w14:textId="77777777" w:rsidR="00517247" w:rsidRPr="00517247" w:rsidRDefault="00A92661" w:rsidP="00517247">
            <w:pPr>
              <w:keepNext/>
              <w:widowControl/>
              <w:spacing w:line="276" w:lineRule="auto"/>
              <w:jc w:val="center"/>
              <w:textAlignment w:val="baseline"/>
              <w:rPr>
                <w:rFonts w:ascii="Segoe UI" w:eastAsia="바탕" w:hAnsi="Segoe UI" w:cs="Segoe UI"/>
              </w:rPr>
            </w:pPr>
            <w:proofErr w:type="spellStart"/>
            <w:r>
              <w:rPr>
                <w:rFonts w:ascii="Times New Roman" w:eastAsia="바탕" w:hAnsi="Times New Roman" w:cs="Calibri"/>
                <w:b/>
                <w:bCs/>
              </w:rPr>
              <w:t>Adalimumab</w:t>
            </w:r>
            <w:r w:rsidR="00517247" w:rsidRPr="00517247">
              <w:rPr>
                <w:rFonts w:ascii="Times New Roman" w:eastAsia="바탕" w:hAnsi="Times New Roman" w:cs="Calibri"/>
                <w:b/>
                <w:vertAlign w:val="superscript"/>
              </w:rPr>
              <w:t>b</w:t>
            </w:r>
            <w:proofErr w:type="spellEnd"/>
            <w:r w:rsidR="00517247" w:rsidRPr="00517247">
              <w:rPr>
                <w:rFonts w:ascii="Times New Roman" w:eastAsia="바탕" w:hAnsi="Times New Roman" w:cs="Calibri"/>
                <w:b/>
                <w:vertAlign w:val="superscript"/>
              </w:rPr>
              <w:t>, c</w:t>
            </w:r>
            <w:r w:rsidR="00517247" w:rsidRPr="00517247">
              <w:rPr>
                <w:rFonts w:ascii="Times New Roman" w:eastAsia="바탕" w:hAnsi="Times New Roman" w:cs="Calibri"/>
              </w:rPr>
              <w:t> </w:t>
            </w:r>
          </w:p>
          <w:p w14:paraId="71CA473A" w14:textId="77777777" w:rsidR="00517247" w:rsidRPr="00517247" w:rsidRDefault="00517247" w:rsidP="00517247">
            <w:pPr>
              <w:keepNext/>
              <w:widowControl/>
              <w:tabs>
                <w:tab w:val="left" w:pos="562"/>
              </w:tabs>
              <w:suppressAutoHyphens/>
              <w:spacing w:line="276" w:lineRule="auto"/>
              <w:jc w:val="center"/>
              <w:rPr>
                <w:rFonts w:ascii="Times New Roman" w:eastAsia="바탕" w:hAnsi="Times New Roman" w:cs="Calibri"/>
                <w:szCs w:val="24"/>
              </w:rPr>
            </w:pPr>
            <w:proofErr w:type="spellStart"/>
            <w:r w:rsidRPr="00517247">
              <w:rPr>
                <w:rFonts w:ascii="Times New Roman" w:eastAsia="바탕" w:hAnsi="Times New Roman" w:cs="Calibri"/>
                <w:b/>
                <w:bCs/>
              </w:rPr>
              <w:t>Mak</w:t>
            </w:r>
            <w:r w:rsidRPr="00517247">
              <w:rPr>
                <w:rFonts w:ascii="Times New Roman" w:eastAsia="바탕" w:hAnsi="Times New Roman" w:cs="Calibri"/>
                <w:b/>
                <w:bCs/>
                <w:szCs w:val="24"/>
              </w:rPr>
              <w:t>simalno</w:t>
            </w:r>
            <w:proofErr w:type="spellEnd"/>
            <w:r w:rsidRPr="00517247">
              <w:rPr>
                <w:rFonts w:ascii="Times New Roman" w:eastAsia="바탕" w:hAnsi="Times New Roman" w:cs="Calibri"/>
                <w:b/>
                <w:bCs/>
                <w:szCs w:val="24"/>
              </w:rPr>
              <w:t xml:space="preserve"> </w:t>
            </w:r>
            <w:r w:rsidRPr="00517247">
              <w:rPr>
                <w:rFonts w:ascii="Times New Roman" w:eastAsia="바탕" w:hAnsi="Times New Roman" w:cs="Calibri"/>
                <w:b/>
                <w:bCs/>
              </w:rPr>
              <w:t>160 mg u</w:t>
            </w:r>
            <w:r w:rsidRPr="00517247">
              <w:rPr>
                <w:rFonts w:ascii="Times New Roman" w:eastAsia="바탕" w:hAnsi="Times New Roman" w:cs="Calibri"/>
                <w:b/>
                <w:bCs/>
                <w:szCs w:val="24"/>
              </w:rPr>
              <w:t xml:space="preserve"> </w:t>
            </w:r>
            <w:proofErr w:type="spellStart"/>
            <w:r w:rsidRPr="00517247">
              <w:rPr>
                <w:rFonts w:ascii="Times New Roman" w:eastAsia="바탕" w:hAnsi="Times New Roman" w:cs="Calibri"/>
                <w:b/>
                <w:bCs/>
                <w:szCs w:val="24"/>
              </w:rPr>
              <w:t>nultom</w:t>
            </w:r>
            <w:proofErr w:type="spellEnd"/>
            <w:r w:rsidRPr="00517247">
              <w:rPr>
                <w:rFonts w:ascii="Times New Roman" w:eastAsia="바탕" w:hAnsi="Times New Roman" w:cs="Calibri"/>
                <w:b/>
                <w:bCs/>
                <w:szCs w:val="24"/>
              </w:rPr>
              <w:t xml:space="preserve"> </w:t>
            </w:r>
            <w:proofErr w:type="spellStart"/>
            <w:r w:rsidRPr="00517247">
              <w:rPr>
                <w:rFonts w:ascii="Times New Roman" w:eastAsia="바탕" w:hAnsi="Times New Roman" w:cs="Calibri"/>
                <w:b/>
                <w:bCs/>
                <w:szCs w:val="24"/>
              </w:rPr>
              <w:t>tjednu</w:t>
            </w:r>
            <w:proofErr w:type="spellEnd"/>
            <w:r w:rsidRPr="00517247">
              <w:rPr>
                <w:rFonts w:ascii="Times New Roman" w:eastAsia="바탕" w:hAnsi="Times New Roman" w:cs="Calibri"/>
                <w:b/>
                <w:bCs/>
                <w:szCs w:val="24"/>
              </w:rPr>
              <w:t xml:space="preserve"> </w:t>
            </w:r>
            <w:proofErr w:type="spellStart"/>
            <w:r w:rsidRPr="00517247">
              <w:rPr>
                <w:rFonts w:ascii="Times New Roman" w:eastAsia="바탕" w:hAnsi="Times New Roman" w:cs="Calibri"/>
                <w:b/>
                <w:bCs/>
                <w:szCs w:val="24"/>
              </w:rPr>
              <w:t>i</w:t>
            </w:r>
            <w:proofErr w:type="spellEnd"/>
            <w:r w:rsidRPr="00517247">
              <w:rPr>
                <w:rFonts w:ascii="Times New Roman" w:eastAsia="바탕" w:hAnsi="Times New Roman" w:cs="Calibri"/>
                <w:b/>
                <w:bCs/>
                <w:szCs w:val="24"/>
              </w:rPr>
              <w:t xml:space="preserve"> </w:t>
            </w:r>
            <w:r w:rsidRPr="00517247">
              <w:rPr>
                <w:rFonts w:ascii="Times New Roman" w:eastAsia="바탕" w:hAnsi="Times New Roman" w:cs="Calibri"/>
                <w:b/>
                <w:bCs/>
              </w:rPr>
              <w:t>1.</w:t>
            </w:r>
            <w:r w:rsidRPr="00517247">
              <w:rPr>
                <w:rFonts w:ascii="Times New Roman" w:eastAsia="바탕" w:hAnsi="Times New Roman" w:cs="Calibri"/>
                <w:b/>
                <w:bCs/>
                <w:szCs w:val="24"/>
              </w:rPr>
              <w:t xml:space="preserve"> </w:t>
            </w:r>
            <w:proofErr w:type="spellStart"/>
            <w:r w:rsidRPr="00517247">
              <w:rPr>
                <w:rFonts w:ascii="Times New Roman" w:eastAsia="바탕" w:hAnsi="Times New Roman" w:cs="Calibri"/>
                <w:b/>
                <w:bCs/>
                <w:szCs w:val="24"/>
              </w:rPr>
              <w:t>tjednu</w:t>
            </w:r>
            <w:proofErr w:type="spellEnd"/>
            <w:r w:rsidRPr="00517247">
              <w:rPr>
                <w:rFonts w:ascii="Times New Roman" w:eastAsia="바탕" w:hAnsi="Times New Roman" w:cs="Calibri"/>
              </w:rPr>
              <w:t> </w:t>
            </w:r>
          </w:p>
          <w:p w14:paraId="781B72FA" w14:textId="77777777" w:rsidR="00517247" w:rsidRPr="00517247" w:rsidRDefault="00517247" w:rsidP="00517247">
            <w:pPr>
              <w:keepNext/>
              <w:widowControl/>
              <w:tabs>
                <w:tab w:val="left" w:pos="562"/>
              </w:tabs>
              <w:suppressAutoHyphens/>
              <w:spacing w:line="276" w:lineRule="auto"/>
              <w:jc w:val="center"/>
              <w:rPr>
                <w:rFonts w:ascii="Times New Roman" w:eastAsia="바탕" w:hAnsi="Times New Roman" w:cs="Times New Roman"/>
                <w:szCs w:val="24"/>
                <w:lang w:val="pt-PT"/>
              </w:rPr>
            </w:pPr>
            <w:r w:rsidRPr="00517247">
              <w:rPr>
                <w:rFonts w:ascii="Times New Roman" w:eastAsia="바탕" w:hAnsi="Times New Roman" w:cs="Calibri"/>
                <w:szCs w:val="24"/>
                <w:lang w:val="pt-PT"/>
              </w:rPr>
              <w:t>N = 47</w:t>
            </w:r>
          </w:p>
        </w:tc>
      </w:tr>
      <w:tr w:rsidR="00517247" w:rsidRPr="00517247" w14:paraId="740A28FB" w14:textId="77777777" w:rsidTr="006543DF">
        <w:trPr>
          <w:jc w:val="center"/>
        </w:trPr>
        <w:tc>
          <w:tcPr>
            <w:tcW w:w="175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A4A6357" w14:textId="77777777" w:rsidR="00517247" w:rsidRPr="00517247" w:rsidRDefault="00517247" w:rsidP="00517247">
            <w:pPr>
              <w:keepNext/>
              <w:widowControl/>
              <w:tabs>
                <w:tab w:val="left" w:pos="562"/>
              </w:tabs>
              <w:suppressAutoHyphens/>
              <w:spacing w:line="276" w:lineRule="auto"/>
              <w:rPr>
                <w:rFonts w:ascii="Times New Roman" w:eastAsia="바탕" w:hAnsi="Times New Roman" w:cs="Times New Roman"/>
              </w:rPr>
            </w:pPr>
            <w:proofErr w:type="spellStart"/>
            <w:r w:rsidRPr="00517247">
              <w:rPr>
                <w:rFonts w:ascii="Times New Roman" w:eastAsia="바탕" w:hAnsi="Times New Roman" w:cs="Times New Roman"/>
              </w:rPr>
              <w:t>Klinička</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remisija</w:t>
            </w:r>
            <w:proofErr w:type="spellEnd"/>
          </w:p>
        </w:tc>
        <w:tc>
          <w:tcPr>
            <w:tcW w:w="160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2D1C996" w14:textId="77777777" w:rsidR="00517247" w:rsidRPr="00517247" w:rsidRDefault="00517247" w:rsidP="00517247">
            <w:pPr>
              <w:keepNext/>
              <w:widowControl/>
              <w:tabs>
                <w:tab w:val="left" w:pos="562"/>
              </w:tabs>
              <w:suppressAutoHyphens/>
              <w:spacing w:line="276" w:lineRule="auto"/>
              <w:jc w:val="center"/>
              <w:rPr>
                <w:rFonts w:ascii="Times New Roman" w:eastAsia="바탕" w:hAnsi="Times New Roman" w:cs="Times New Roman"/>
              </w:rPr>
            </w:pPr>
            <w:r w:rsidRPr="00517247">
              <w:rPr>
                <w:rFonts w:ascii="Times New Roman" w:eastAsia="바탕" w:hAnsi="Times New Roman" w:cs="Times New Roman"/>
              </w:rPr>
              <w:t>13/30 (43,3%)</w:t>
            </w:r>
          </w:p>
        </w:tc>
        <w:tc>
          <w:tcPr>
            <w:tcW w:w="163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52F562F" w14:textId="77777777" w:rsidR="00517247" w:rsidRPr="00517247" w:rsidRDefault="00517247" w:rsidP="00517247">
            <w:pPr>
              <w:keepNext/>
              <w:widowControl/>
              <w:tabs>
                <w:tab w:val="left" w:pos="562"/>
              </w:tabs>
              <w:suppressAutoHyphens/>
              <w:spacing w:line="276" w:lineRule="auto"/>
              <w:jc w:val="center"/>
              <w:rPr>
                <w:rFonts w:ascii="Times New Roman" w:eastAsia="바탕" w:hAnsi="Times New Roman" w:cs="Times New Roman"/>
                <w:vertAlign w:val="superscript"/>
              </w:rPr>
            </w:pPr>
            <w:r w:rsidRPr="00517247">
              <w:rPr>
                <w:rFonts w:ascii="Times New Roman" w:eastAsia="바탕" w:hAnsi="Times New Roman" w:cs="Times New Roman"/>
              </w:rPr>
              <w:t>28/47 (59,6%)</w:t>
            </w:r>
          </w:p>
        </w:tc>
      </w:tr>
      <w:tr w:rsidR="00517247" w:rsidRPr="00517247" w14:paraId="2D7F08C3" w14:textId="77777777" w:rsidTr="006543DF">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4D31234" w14:textId="77777777" w:rsidR="00517247" w:rsidRPr="00517247" w:rsidRDefault="00517247" w:rsidP="00517247">
            <w:pPr>
              <w:keepNext/>
              <w:widowControl/>
              <w:spacing w:line="276" w:lineRule="auto"/>
              <w:textAlignment w:val="baseline"/>
              <w:rPr>
                <w:rFonts w:ascii="Segoe UI" w:eastAsia="바탕" w:hAnsi="Segoe UI" w:cs="Segoe UI"/>
              </w:rPr>
            </w:pPr>
            <w:proofErr w:type="gramStart"/>
            <w:r w:rsidRPr="00517247">
              <w:rPr>
                <w:rFonts w:ascii="Times New Roman" w:eastAsia="바탕" w:hAnsi="Times New Roman" w:cs="Times New Roman"/>
                <w:vertAlign w:val="superscript"/>
              </w:rPr>
              <w:t>a</w:t>
            </w:r>
            <w:proofErr w:type="gramEnd"/>
            <w:r w:rsidRPr="00517247">
              <w:rPr>
                <w:rFonts w:ascii="Times New Roman" w:eastAsia="바탕" w:hAnsi="Times New Roman" w:cs="Times New Roman"/>
                <w:vertAlign w:val="superscript"/>
              </w:rPr>
              <w:t> </w:t>
            </w:r>
            <w:r w:rsidR="00A92661">
              <w:rPr>
                <w:rFonts w:ascii="Times New Roman" w:eastAsia="바탕" w:hAnsi="Times New Roman" w:cs="Times New Roman"/>
              </w:rPr>
              <w:t>Adalimumab</w:t>
            </w:r>
            <w:r w:rsidRPr="00517247">
              <w:rPr>
                <w:rFonts w:ascii="Times New Roman" w:eastAsia="바탕" w:hAnsi="Times New Roman" w:cs="Times New Roman"/>
              </w:rPr>
              <w:t> 2,4 mg/kg (</w:t>
            </w:r>
            <w:proofErr w:type="spellStart"/>
            <w:r w:rsidRPr="00517247">
              <w:rPr>
                <w:rFonts w:ascii="Times New Roman" w:eastAsia="바탕" w:hAnsi="Times New Roman" w:cs="Times New Roman"/>
              </w:rPr>
              <w:t>maksimalno</w:t>
            </w:r>
            <w:proofErr w:type="spellEnd"/>
            <w:r w:rsidRPr="00517247">
              <w:rPr>
                <w:rFonts w:ascii="Times New Roman" w:eastAsia="바탕" w:hAnsi="Times New Roman" w:cs="Times New Roman"/>
              </w:rPr>
              <w:t xml:space="preserve"> 160 mg) u </w:t>
            </w:r>
            <w:proofErr w:type="spellStart"/>
            <w:r w:rsidRPr="00517247">
              <w:rPr>
                <w:rFonts w:ascii="Times New Roman" w:eastAsia="바탕" w:hAnsi="Times New Roman" w:cs="Times New Roman"/>
              </w:rPr>
              <w:t>n</w:t>
            </w:r>
            <w:r w:rsidRPr="00517247">
              <w:rPr>
                <w:rFonts w:ascii="Times New Roman" w:eastAsia="바탕" w:hAnsi="Times New Roman" w:cs="Times New Roman"/>
                <w:szCs w:val="24"/>
              </w:rPr>
              <w:t>ultom</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tjednu</w:t>
            </w:r>
            <w:proofErr w:type="spellEnd"/>
            <w:r w:rsidRPr="00517247">
              <w:rPr>
                <w:rFonts w:ascii="Times New Roman" w:eastAsia="바탕" w:hAnsi="Times New Roman" w:cs="Times New Roman"/>
              </w:rPr>
              <w:t xml:space="preserve">, placebo u 1. </w:t>
            </w:r>
            <w:proofErr w:type="spellStart"/>
            <w:r w:rsidRPr="00517247">
              <w:rPr>
                <w:rFonts w:ascii="Times New Roman" w:eastAsia="바탕" w:hAnsi="Times New Roman" w:cs="Times New Roman"/>
              </w:rPr>
              <w:t>tjednu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te</w:t>
            </w:r>
            <w:proofErr w:type="spellEnd"/>
            <w:r w:rsidRPr="00517247">
              <w:rPr>
                <w:rFonts w:ascii="Times New Roman" w:eastAsia="바탕" w:hAnsi="Times New Roman" w:cs="Times New Roman"/>
              </w:rPr>
              <w:t xml:space="preserve"> 1,2 mg/kg (</w:t>
            </w:r>
            <w:proofErr w:type="spellStart"/>
            <w:r w:rsidRPr="00517247">
              <w:rPr>
                <w:rFonts w:ascii="Times New Roman" w:eastAsia="바탕" w:hAnsi="Times New Roman" w:cs="Times New Roman"/>
              </w:rPr>
              <w:t>maksimalno</w:t>
            </w:r>
            <w:proofErr w:type="spellEnd"/>
            <w:r w:rsidRPr="00517247">
              <w:rPr>
                <w:rFonts w:ascii="Times New Roman" w:eastAsia="바탕" w:hAnsi="Times New Roman" w:cs="Times New Roman"/>
              </w:rPr>
              <w:t xml:space="preserve"> 80 mg) u 2. </w:t>
            </w:r>
            <w:proofErr w:type="spellStart"/>
            <w:r w:rsidRPr="00517247">
              <w:rPr>
                <w:rFonts w:ascii="Times New Roman" w:eastAsia="바탕" w:hAnsi="Times New Roman" w:cs="Times New Roman"/>
              </w:rPr>
              <w:t>tjednu</w:t>
            </w:r>
            <w:proofErr w:type="spellEnd"/>
            <w:r w:rsidRPr="00517247">
              <w:rPr>
                <w:rFonts w:ascii="Times New Roman" w:eastAsia="바탕" w:hAnsi="Times New Roman" w:cs="Times New Roman"/>
              </w:rPr>
              <w:t> </w:t>
            </w:r>
          </w:p>
          <w:p w14:paraId="706E39D1" w14:textId="77777777" w:rsidR="00517247" w:rsidRPr="00517247" w:rsidRDefault="00517247" w:rsidP="00517247">
            <w:pPr>
              <w:keepNext/>
              <w:widowControl/>
              <w:spacing w:line="276" w:lineRule="auto"/>
              <w:textAlignment w:val="baseline"/>
              <w:rPr>
                <w:rFonts w:ascii="Segoe UI" w:eastAsia="바탕" w:hAnsi="Segoe UI" w:cs="Segoe UI"/>
              </w:rPr>
            </w:pPr>
            <w:r w:rsidRPr="00517247">
              <w:rPr>
                <w:rFonts w:ascii="Times New Roman" w:eastAsia="바탕" w:hAnsi="Times New Roman" w:cs="Times New Roman"/>
                <w:vertAlign w:val="superscript"/>
              </w:rPr>
              <w:t>b </w:t>
            </w:r>
            <w:r w:rsidR="00A92661">
              <w:rPr>
                <w:rFonts w:ascii="Times New Roman" w:eastAsia="바탕" w:hAnsi="Times New Roman" w:cs="Times New Roman"/>
              </w:rPr>
              <w:t>Adalimumab</w:t>
            </w:r>
            <w:r w:rsidRPr="00517247">
              <w:rPr>
                <w:rFonts w:ascii="Times New Roman" w:eastAsia="바탕" w:hAnsi="Times New Roman" w:cs="Times New Roman"/>
              </w:rPr>
              <w:t xml:space="preserve"> 2,4 mg/kg (</w:t>
            </w:r>
            <w:proofErr w:type="spellStart"/>
            <w:r w:rsidRPr="00517247">
              <w:rPr>
                <w:rFonts w:ascii="Times New Roman" w:eastAsia="바탕" w:hAnsi="Times New Roman" w:cs="Times New Roman"/>
              </w:rPr>
              <w:t>maksimalno</w:t>
            </w:r>
            <w:proofErr w:type="spellEnd"/>
            <w:r w:rsidRPr="00517247">
              <w:rPr>
                <w:rFonts w:ascii="Times New Roman" w:eastAsia="바탕" w:hAnsi="Times New Roman" w:cs="Times New Roman"/>
              </w:rPr>
              <w:t xml:space="preserve"> 160 mg) u </w:t>
            </w:r>
            <w:proofErr w:type="spellStart"/>
            <w:r w:rsidRPr="00517247">
              <w:rPr>
                <w:rFonts w:ascii="Times New Roman" w:eastAsia="바탕" w:hAnsi="Times New Roman" w:cs="Times New Roman"/>
              </w:rPr>
              <w:t>n</w:t>
            </w:r>
            <w:r w:rsidRPr="00517247">
              <w:rPr>
                <w:rFonts w:ascii="Times New Roman" w:eastAsia="바탕" w:hAnsi="Times New Roman" w:cs="Times New Roman"/>
                <w:szCs w:val="24"/>
              </w:rPr>
              <w:t>ultom</w:t>
            </w:r>
            <w:proofErr w:type="spellEnd"/>
            <w:r w:rsidRPr="00517247">
              <w:rPr>
                <w:rFonts w:ascii="Times New Roman" w:eastAsia="바탕" w:hAnsi="Times New Roman" w:cs="Times New Roman"/>
                <w:szCs w:val="24"/>
              </w:rPr>
              <w:t xml:space="preserve"> </w:t>
            </w:r>
            <w:proofErr w:type="spellStart"/>
            <w:r w:rsidRPr="00517247">
              <w:rPr>
                <w:rFonts w:ascii="Times New Roman" w:eastAsia="바탕" w:hAnsi="Times New Roman" w:cs="Times New Roman"/>
                <w:szCs w:val="24"/>
              </w:rPr>
              <w:t>tjednu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i</w:t>
            </w:r>
            <w:proofErr w:type="spellEnd"/>
            <w:r w:rsidRPr="00517247">
              <w:rPr>
                <w:rFonts w:ascii="Times New Roman" w:eastAsia="바탕" w:hAnsi="Times New Roman" w:cs="Times New Roman"/>
              </w:rPr>
              <w:t xml:space="preserve"> 1. </w:t>
            </w:r>
            <w:proofErr w:type="spellStart"/>
            <w:r w:rsidRPr="00517247">
              <w:rPr>
                <w:rFonts w:ascii="Times New Roman" w:eastAsia="바탕" w:hAnsi="Times New Roman" w:cs="Times New Roman"/>
              </w:rPr>
              <w:t>tjednu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te</w:t>
            </w:r>
            <w:proofErr w:type="spellEnd"/>
            <w:r w:rsidRPr="00517247">
              <w:rPr>
                <w:rFonts w:ascii="Times New Roman" w:eastAsia="바탕" w:hAnsi="Times New Roman" w:cs="Times New Roman"/>
              </w:rPr>
              <w:t xml:space="preserve"> 1,2 mg/kg (</w:t>
            </w:r>
            <w:proofErr w:type="spellStart"/>
            <w:r w:rsidRPr="00517247">
              <w:rPr>
                <w:rFonts w:ascii="Times New Roman" w:eastAsia="바탕" w:hAnsi="Times New Roman" w:cs="Times New Roman"/>
              </w:rPr>
              <w:t>maksimalno</w:t>
            </w:r>
            <w:proofErr w:type="spellEnd"/>
            <w:r w:rsidRPr="00517247">
              <w:rPr>
                <w:rFonts w:ascii="Times New Roman" w:eastAsia="바탕" w:hAnsi="Times New Roman" w:cs="Times New Roman"/>
              </w:rPr>
              <w:t xml:space="preserve"> 80 mg) u 2. </w:t>
            </w:r>
            <w:proofErr w:type="spellStart"/>
            <w:r w:rsidRPr="00517247">
              <w:rPr>
                <w:rFonts w:ascii="Times New Roman" w:eastAsia="바탕" w:hAnsi="Times New Roman" w:cs="Times New Roman"/>
              </w:rPr>
              <w:t>tjednu</w:t>
            </w:r>
            <w:proofErr w:type="spellEnd"/>
          </w:p>
          <w:p w14:paraId="4FACFA77" w14:textId="77777777" w:rsidR="00517247" w:rsidRPr="00517247" w:rsidRDefault="00517247" w:rsidP="00517247">
            <w:pPr>
              <w:keepNext/>
              <w:widowControl/>
              <w:spacing w:line="276" w:lineRule="auto"/>
              <w:textAlignment w:val="baseline"/>
              <w:rPr>
                <w:rFonts w:ascii="Times New Roman" w:eastAsia="바탕" w:hAnsi="Times New Roman" w:cs="Calibri"/>
              </w:rPr>
            </w:pPr>
            <w:r w:rsidRPr="00517247">
              <w:rPr>
                <w:rFonts w:ascii="Times New Roman" w:eastAsia="바탕" w:hAnsi="Times New Roman" w:cs="Calibri"/>
                <w:vertAlign w:val="superscript"/>
              </w:rPr>
              <w:t>c</w:t>
            </w:r>
            <w:r w:rsidRPr="00517247">
              <w:rPr>
                <w:rFonts w:ascii="Times New Roman" w:eastAsia="바탕" w:hAnsi="Times New Roman" w:cs="Calibri"/>
              </w:rPr>
              <w:t xml:space="preserve"> Ne </w:t>
            </w:r>
            <w:proofErr w:type="spellStart"/>
            <w:r w:rsidRPr="00517247">
              <w:rPr>
                <w:rFonts w:ascii="Times New Roman" w:eastAsia="바탕" w:hAnsi="Times New Roman" w:cs="Calibri"/>
              </w:rPr>
              <w:t>uključujući</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otvorenu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indukcijsku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dozu</w:t>
            </w:r>
            <w:proofErr w:type="spellEnd"/>
            <w:r w:rsidRPr="00517247">
              <w:rPr>
                <w:rFonts w:ascii="Times New Roman" w:eastAsia="바탕" w:hAnsi="Times New Roman" w:cs="Calibri"/>
              </w:rPr>
              <w:t xml:space="preserve"> </w:t>
            </w:r>
            <w:r w:rsidR="00A92661">
              <w:rPr>
                <w:rFonts w:ascii="Times New Roman" w:eastAsia="바탕" w:hAnsi="Times New Roman" w:cs="Calibri"/>
              </w:rPr>
              <w:t>adalimumab</w:t>
            </w:r>
            <w:r w:rsidRPr="00517247">
              <w:rPr>
                <w:rFonts w:ascii="Times New Roman" w:eastAsia="바탕" w:hAnsi="Times New Roman" w:cs="Calibri"/>
              </w:rPr>
              <w:t> od 2,4 mg/kg (</w:t>
            </w:r>
            <w:proofErr w:type="spellStart"/>
            <w:r w:rsidRPr="00517247">
              <w:rPr>
                <w:rFonts w:ascii="Times New Roman" w:eastAsia="바탕" w:hAnsi="Times New Roman" w:cs="Calibri"/>
              </w:rPr>
              <w:t>maksimalno</w:t>
            </w:r>
            <w:proofErr w:type="spellEnd"/>
            <w:r w:rsidRPr="00517247">
              <w:rPr>
                <w:rFonts w:ascii="Times New Roman" w:eastAsia="바탕" w:hAnsi="Times New Roman" w:cs="Calibri"/>
              </w:rPr>
              <w:t xml:space="preserve"> 160 mg) u </w:t>
            </w:r>
            <w:proofErr w:type="spellStart"/>
            <w:r w:rsidRPr="00517247">
              <w:rPr>
                <w:rFonts w:ascii="Times New Roman" w:eastAsia="바탕" w:hAnsi="Times New Roman" w:cs="Calibri"/>
              </w:rPr>
              <w:t>n</w:t>
            </w:r>
            <w:r w:rsidRPr="00517247">
              <w:rPr>
                <w:rFonts w:ascii="Times New Roman" w:eastAsia="바탕" w:hAnsi="Times New Roman" w:cs="Calibri"/>
                <w:szCs w:val="24"/>
              </w:rPr>
              <w:t>ultom</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tjednu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i</w:t>
            </w:r>
            <w:proofErr w:type="spellEnd"/>
            <w:r w:rsidRPr="00517247">
              <w:rPr>
                <w:rFonts w:ascii="Times New Roman" w:eastAsia="바탕" w:hAnsi="Times New Roman" w:cs="Calibri"/>
              </w:rPr>
              <w:t xml:space="preserve"> 1. </w:t>
            </w:r>
            <w:proofErr w:type="spellStart"/>
            <w:r w:rsidRPr="00517247">
              <w:rPr>
                <w:rFonts w:ascii="Times New Roman" w:eastAsia="바탕" w:hAnsi="Times New Roman" w:cs="Calibri"/>
              </w:rPr>
              <w:t>tjednu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te</w:t>
            </w:r>
            <w:proofErr w:type="spellEnd"/>
            <w:r w:rsidRPr="00517247">
              <w:rPr>
                <w:rFonts w:ascii="Times New Roman" w:eastAsia="바탕" w:hAnsi="Times New Roman" w:cs="Calibri"/>
              </w:rPr>
              <w:t xml:space="preserve"> 1,2 mg/kg (</w:t>
            </w:r>
            <w:proofErr w:type="spellStart"/>
            <w:r w:rsidRPr="00517247">
              <w:rPr>
                <w:rFonts w:ascii="Times New Roman" w:eastAsia="바탕" w:hAnsi="Times New Roman" w:cs="Calibri"/>
              </w:rPr>
              <w:t>maksimalno</w:t>
            </w:r>
            <w:proofErr w:type="spellEnd"/>
            <w:r w:rsidRPr="00517247">
              <w:rPr>
                <w:rFonts w:ascii="Times New Roman" w:eastAsia="바탕" w:hAnsi="Times New Roman" w:cs="Calibri"/>
              </w:rPr>
              <w:t xml:space="preserve"> 80 mg) u 2. </w:t>
            </w:r>
            <w:proofErr w:type="spellStart"/>
            <w:r w:rsidRPr="00517247">
              <w:rPr>
                <w:rFonts w:ascii="Times New Roman" w:eastAsia="바탕" w:hAnsi="Times New Roman" w:cs="Calibri"/>
              </w:rPr>
              <w:t>tjednu</w:t>
            </w:r>
            <w:proofErr w:type="spellEnd"/>
          </w:p>
          <w:p w14:paraId="3A1184AB" w14:textId="77777777" w:rsidR="00517247" w:rsidRPr="00517247" w:rsidRDefault="00517247" w:rsidP="00517247">
            <w:pPr>
              <w:keepNext/>
              <w:widowControl/>
              <w:spacing w:line="276" w:lineRule="auto"/>
              <w:textAlignment w:val="baseline"/>
              <w:rPr>
                <w:rFonts w:ascii="Segoe UI" w:eastAsia="바탕" w:hAnsi="Segoe UI" w:cs="Segoe UI"/>
              </w:rPr>
            </w:pPr>
            <w:proofErr w:type="spellStart"/>
            <w:r w:rsidRPr="00517247">
              <w:rPr>
                <w:rFonts w:ascii="Times New Roman" w:eastAsia="바탕" w:hAnsi="Times New Roman" w:cs="Calibri"/>
              </w:rPr>
              <w:t>Napomena</w:t>
            </w:r>
            <w:proofErr w:type="spellEnd"/>
            <w:r w:rsidRPr="00517247">
              <w:rPr>
                <w:rFonts w:ascii="Times New Roman" w:eastAsia="바탕" w:hAnsi="Times New Roman" w:cs="Calibri"/>
              </w:rPr>
              <w:t xml:space="preserve"> 1: </w:t>
            </w:r>
            <w:proofErr w:type="spellStart"/>
            <w:r w:rsidRPr="00517247">
              <w:rPr>
                <w:rFonts w:ascii="Times New Roman" w:eastAsia="바탕" w:hAnsi="Times New Roman" w:cs="Calibri"/>
              </w:rPr>
              <w:t>obje</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su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indukcijske</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skupine</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primile</w:t>
            </w:r>
            <w:proofErr w:type="spellEnd"/>
            <w:r w:rsidRPr="00517247">
              <w:rPr>
                <w:rFonts w:ascii="Times New Roman" w:eastAsia="바탕" w:hAnsi="Times New Roman" w:cs="Calibri"/>
              </w:rPr>
              <w:t xml:space="preserve"> 0,6 mg/kg (</w:t>
            </w:r>
            <w:proofErr w:type="spellStart"/>
            <w:r w:rsidRPr="00517247">
              <w:rPr>
                <w:rFonts w:ascii="Times New Roman" w:eastAsia="바탕" w:hAnsi="Times New Roman" w:cs="Calibri"/>
              </w:rPr>
              <w:t>maksimalno</w:t>
            </w:r>
            <w:proofErr w:type="spellEnd"/>
            <w:r w:rsidRPr="00517247">
              <w:rPr>
                <w:rFonts w:ascii="Times New Roman" w:eastAsia="바탕" w:hAnsi="Times New Roman" w:cs="Calibri"/>
              </w:rPr>
              <w:t xml:space="preserve"> 40 mg) u 4. </w:t>
            </w:r>
            <w:proofErr w:type="spellStart"/>
            <w:r w:rsidRPr="00517247">
              <w:rPr>
                <w:rFonts w:ascii="Times New Roman" w:eastAsia="바탕" w:hAnsi="Times New Roman" w:cs="Calibri"/>
              </w:rPr>
              <w:t>tjednu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i</w:t>
            </w:r>
            <w:proofErr w:type="spellEnd"/>
            <w:r w:rsidRPr="00517247">
              <w:rPr>
                <w:rFonts w:ascii="Times New Roman" w:eastAsia="바탕" w:hAnsi="Times New Roman" w:cs="Calibri"/>
              </w:rPr>
              <w:t xml:space="preserve"> u 6. </w:t>
            </w:r>
            <w:proofErr w:type="spellStart"/>
            <w:r w:rsidRPr="00517247">
              <w:rPr>
                <w:rFonts w:ascii="Times New Roman" w:eastAsia="바탕" w:hAnsi="Times New Roman" w:cs="Calibri"/>
              </w:rPr>
              <w:t>tjednu</w:t>
            </w:r>
            <w:proofErr w:type="spellEnd"/>
          </w:p>
          <w:p w14:paraId="4D1B5B01" w14:textId="77777777" w:rsidR="00517247" w:rsidRPr="00517247" w:rsidRDefault="00517247" w:rsidP="00517247">
            <w:pPr>
              <w:keepNext/>
              <w:widowControl/>
              <w:spacing w:line="276" w:lineRule="auto"/>
              <w:textAlignment w:val="baseline"/>
              <w:rPr>
                <w:rFonts w:ascii="Times New Roman" w:eastAsia="바탕" w:hAnsi="Times New Roman" w:cs="Times New Roman"/>
              </w:rPr>
            </w:pPr>
            <w:proofErr w:type="spellStart"/>
            <w:r w:rsidRPr="00517247">
              <w:rPr>
                <w:rFonts w:ascii="Times New Roman" w:eastAsia="바탕" w:hAnsi="Times New Roman" w:cs="Calibri"/>
              </w:rPr>
              <w:t>Napomena</w:t>
            </w:r>
            <w:proofErr w:type="spellEnd"/>
            <w:r w:rsidRPr="00517247">
              <w:rPr>
                <w:rFonts w:ascii="Times New Roman" w:eastAsia="바탕" w:hAnsi="Times New Roman" w:cs="Calibri"/>
              </w:rPr>
              <w:t xml:space="preserve"> 2: za </w:t>
            </w:r>
            <w:proofErr w:type="spellStart"/>
            <w:r w:rsidRPr="00517247">
              <w:rPr>
                <w:rFonts w:ascii="Times New Roman" w:eastAsia="바탕" w:hAnsi="Times New Roman" w:cs="Calibri"/>
              </w:rPr>
              <w:t>bolesnike</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čije</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s</w:t>
            </w:r>
            <w:r w:rsidRPr="00517247">
              <w:rPr>
                <w:rFonts w:ascii="Times New Roman" w:eastAsia="바탕" w:hAnsi="Times New Roman" w:cs="Calibri"/>
                <w:szCs w:val="24"/>
              </w:rPr>
              <w:t>u</w:t>
            </w:r>
            <w:proofErr w:type="spellEnd"/>
            <w:r w:rsidRPr="00517247">
              <w:rPr>
                <w:rFonts w:ascii="Times New Roman" w:eastAsia="바탕" w:hAnsi="Times New Roman" w:cs="Calibri"/>
                <w:szCs w:val="24"/>
              </w:rPr>
              <w:t xml:space="preserve"> </w:t>
            </w:r>
            <w:proofErr w:type="spellStart"/>
            <w:r w:rsidRPr="00517247">
              <w:rPr>
                <w:rFonts w:ascii="Times New Roman" w:eastAsia="바탕" w:hAnsi="Times New Roman" w:cs="Calibri"/>
              </w:rPr>
              <w:t>vrijednosti</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n</w:t>
            </w:r>
            <w:r w:rsidRPr="00517247">
              <w:rPr>
                <w:rFonts w:ascii="Times New Roman" w:eastAsia="바탕" w:hAnsi="Times New Roman" w:cs="Calibri"/>
                <w:szCs w:val="24"/>
              </w:rPr>
              <w:t>edostajale</w:t>
            </w:r>
            <w:proofErr w:type="spellEnd"/>
            <w:r w:rsidRPr="00517247">
              <w:rPr>
                <w:rFonts w:ascii="Times New Roman" w:eastAsia="바탕" w:hAnsi="Times New Roman" w:cs="Calibri"/>
              </w:rPr>
              <w:t xml:space="preserve"> u 8. </w:t>
            </w:r>
            <w:proofErr w:type="spellStart"/>
            <w:r w:rsidRPr="00517247">
              <w:rPr>
                <w:rFonts w:ascii="Times New Roman" w:eastAsia="바탕" w:hAnsi="Times New Roman" w:cs="Calibri"/>
              </w:rPr>
              <w:t>tjednu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smatralo</w:t>
            </w:r>
            <w:proofErr w:type="spellEnd"/>
            <w:r w:rsidRPr="00517247">
              <w:rPr>
                <w:rFonts w:ascii="Times New Roman" w:eastAsia="바탕" w:hAnsi="Times New Roman" w:cs="Calibri"/>
              </w:rPr>
              <w:t xml:space="preserve"> se da </w:t>
            </w:r>
            <w:proofErr w:type="spellStart"/>
            <w:r w:rsidRPr="00517247">
              <w:rPr>
                <w:rFonts w:ascii="Times New Roman" w:eastAsia="바탕" w:hAnsi="Times New Roman" w:cs="Calibri"/>
              </w:rPr>
              <w:t>nisu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ispunili</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mjeru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ishoda</w:t>
            </w:r>
            <w:proofErr w:type="spellEnd"/>
          </w:p>
        </w:tc>
      </w:tr>
    </w:tbl>
    <w:p w14:paraId="7D7FDAAE" w14:textId="77777777" w:rsidR="00517247" w:rsidRPr="00517247" w:rsidRDefault="00517247" w:rsidP="00517247">
      <w:pPr>
        <w:autoSpaceDE w:val="0"/>
        <w:autoSpaceDN w:val="0"/>
        <w:adjustRightInd w:val="0"/>
        <w:rPr>
          <w:rFonts w:ascii="Times New Roman" w:eastAsia="바탕" w:hAnsi="Times New Roman" w:cs="Times New Roman"/>
          <w:u w:val="single"/>
          <w:lang w:val="hr-HR"/>
        </w:rPr>
      </w:pPr>
    </w:p>
    <w:p w14:paraId="2CF54E1B" w14:textId="77777777" w:rsidR="00517247" w:rsidRPr="00517247" w:rsidRDefault="00517247" w:rsidP="00517247">
      <w:pPr>
        <w:autoSpaceDE w:val="0"/>
        <w:autoSpaceDN w:val="0"/>
        <w:adjustRightInd w:val="0"/>
        <w:rPr>
          <w:rFonts w:ascii="Times New Roman" w:eastAsia="바탕" w:hAnsi="Times New Roman" w:cs="Times New Roman"/>
          <w:shd w:val="clear" w:color="auto" w:fill="FFFFFF"/>
          <w:lang w:val="hr-HR"/>
        </w:rPr>
      </w:pPr>
      <w:r w:rsidRPr="00517247">
        <w:rPr>
          <w:rFonts w:ascii="Times New Roman" w:eastAsia="바탕" w:hAnsi="Times New Roman" w:cs="Times New Roman"/>
          <w:shd w:val="clear" w:color="auto" w:fill="FFFFFF"/>
          <w:lang w:val="hr-HR"/>
        </w:rPr>
        <w:t xml:space="preserve">U 52. tjednu klinička remisija prema FMS-u u bolesnika s odgovorom u 8. tjednu, klinički odgovor prema FMS-u (definiran kao smanjenje rezultata Mayo ≥ 3 boda i ≥ 30% u odnosu na početne vrijednosti) u bolesnika s odgovorom u 8. tjednu, cijeljenje sluznice prema FMS-u (definirano kao Mayo endoskopski rezultat ≤ 1) u bolesnika s odgovorom u 8. tjednu, klinička remisija prema FMS-u u bolesnika u remisiji u 8. tjednu i udio ispitanika s remisijom bez kortikosteroida prema FMS-u u bolesnika s odgovorom u 8. tjednu procijenjeni su za bolesnike koji su primali </w:t>
      </w:r>
      <w:r w:rsidR="00A640B8">
        <w:rPr>
          <w:rFonts w:ascii="Times New Roman" w:eastAsia="바탕" w:hAnsi="Times New Roman" w:cs="Times New Roman"/>
          <w:shd w:val="clear" w:color="auto" w:fill="FFFFFF"/>
          <w:lang w:val="hr-HR"/>
        </w:rPr>
        <w:t>a</w:t>
      </w:r>
      <w:r w:rsidR="00A92661">
        <w:rPr>
          <w:rFonts w:ascii="Times New Roman" w:eastAsia="바탕" w:hAnsi="Times New Roman" w:cs="Times New Roman"/>
          <w:shd w:val="clear" w:color="auto" w:fill="FFFFFF"/>
          <w:lang w:val="hr-HR"/>
        </w:rPr>
        <w:t>dalimumab</w:t>
      </w:r>
      <w:r w:rsidR="001B0948">
        <w:rPr>
          <w:rFonts w:ascii="Times New Roman" w:eastAsia="바탕" w:hAnsi="Times New Roman" w:cs="Times New Roman"/>
          <w:shd w:val="clear" w:color="auto" w:fill="FFFFFF"/>
          <w:lang w:val="hr-HR"/>
        </w:rPr>
        <w:t>a</w:t>
      </w:r>
      <w:r w:rsidRPr="00517247">
        <w:rPr>
          <w:rFonts w:ascii="Times New Roman" w:eastAsia="바탕" w:hAnsi="Times New Roman" w:cs="Times New Roman"/>
          <w:shd w:val="clear" w:color="auto" w:fill="FFFFFF"/>
          <w:lang w:val="hr-HR"/>
        </w:rPr>
        <w:t xml:space="preserve"> u dvostruko slijepim dozama održavanja od maksimalno 40 mg svaki drugi tjedan (0,6 mg/kg) i 40 mg svaki tjedan (0,6 mg/kg) (Tablica 32).</w:t>
      </w:r>
    </w:p>
    <w:p w14:paraId="59C23640" w14:textId="77777777" w:rsidR="00517247" w:rsidRPr="00517247" w:rsidRDefault="00517247" w:rsidP="00517247">
      <w:pPr>
        <w:widowControl/>
        <w:textAlignment w:val="baseline"/>
        <w:rPr>
          <w:rFonts w:ascii="Times New Roman" w:eastAsia="바탕" w:hAnsi="Times New Roman" w:cs="Times New Roman"/>
          <w:b/>
          <w:lang w:val="hr-HR" w:eastAsia="en-GB"/>
        </w:rPr>
      </w:pPr>
    </w:p>
    <w:p w14:paraId="0AA82A4B" w14:textId="77777777" w:rsidR="00517247" w:rsidRDefault="00517247" w:rsidP="00BB0D4B">
      <w:pPr>
        <w:keepNext/>
        <w:widowControl/>
        <w:jc w:val="center"/>
        <w:textAlignment w:val="baseline"/>
        <w:rPr>
          <w:rFonts w:ascii="Times New Roman" w:eastAsia="바탕" w:hAnsi="Times New Roman" w:cs="Times New Roman"/>
          <w:b/>
          <w:lang w:val="hr-HR" w:eastAsia="en-GB"/>
        </w:rPr>
      </w:pPr>
      <w:r w:rsidRPr="00517247">
        <w:rPr>
          <w:rFonts w:ascii="Times New Roman" w:eastAsia="바탕" w:hAnsi="Times New Roman" w:cs="Times New Roman"/>
          <w:b/>
          <w:lang w:val="hr-HR" w:eastAsia="en-GB"/>
        </w:rPr>
        <w:lastRenderedPageBreak/>
        <w:t>Tablica 32: Rezultati djelotvornosti u 52. tjednu</w:t>
      </w:r>
    </w:p>
    <w:p w14:paraId="706B2814" w14:textId="77777777" w:rsidR="00CD630D" w:rsidRPr="00517247" w:rsidRDefault="00CD630D" w:rsidP="00BB0D4B">
      <w:pPr>
        <w:keepNext/>
        <w:widowControl/>
        <w:jc w:val="center"/>
        <w:textAlignment w:val="baseline"/>
        <w:rPr>
          <w:rFonts w:ascii="Times New Roman" w:eastAsia="바탕" w:hAnsi="Times New Roman" w:cs="Times New Roman"/>
          <w:lang w:val="hr-HR" w:eastAsia="en-GB"/>
        </w:rPr>
      </w:pPr>
    </w:p>
    <w:tbl>
      <w:tblPr>
        <w:tblW w:w="927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35"/>
        <w:gridCol w:w="2409"/>
        <w:gridCol w:w="2633"/>
      </w:tblGrid>
      <w:tr w:rsidR="00517247" w:rsidRPr="00517247" w14:paraId="1D579BAF" w14:textId="77777777" w:rsidTr="006543DF">
        <w:trPr>
          <w:trHeight w:val="912"/>
          <w:jc w:val="center"/>
        </w:trPr>
        <w:tc>
          <w:tcPr>
            <w:tcW w:w="4235" w:type="dxa"/>
            <w:tcBorders>
              <w:top w:val="single" w:sz="6" w:space="0" w:color="auto"/>
              <w:left w:val="single" w:sz="6" w:space="0" w:color="auto"/>
              <w:bottom w:val="single" w:sz="6" w:space="0" w:color="auto"/>
              <w:right w:val="single" w:sz="6" w:space="0" w:color="auto"/>
            </w:tcBorders>
            <w:hideMark/>
          </w:tcPr>
          <w:p w14:paraId="59ED873E" w14:textId="77777777" w:rsidR="00517247" w:rsidRPr="00517247" w:rsidRDefault="00517247" w:rsidP="00BB0D4B">
            <w:pPr>
              <w:keepNext/>
              <w:widowControl/>
              <w:jc w:val="center"/>
              <w:textAlignment w:val="baseline"/>
              <w:rPr>
                <w:rFonts w:ascii="Times New Roman" w:eastAsia="바탕" w:hAnsi="Times New Roman" w:cs="Times New Roman"/>
                <w:lang w:val="hr-HR" w:eastAsia="en-GB"/>
              </w:rPr>
            </w:pPr>
          </w:p>
        </w:tc>
        <w:tc>
          <w:tcPr>
            <w:tcW w:w="2409" w:type="dxa"/>
            <w:tcBorders>
              <w:top w:val="single" w:sz="6" w:space="0" w:color="auto"/>
              <w:left w:val="nil"/>
              <w:bottom w:val="single" w:sz="6" w:space="0" w:color="auto"/>
              <w:right w:val="single" w:sz="6" w:space="0" w:color="auto"/>
            </w:tcBorders>
            <w:vAlign w:val="center"/>
            <w:hideMark/>
          </w:tcPr>
          <w:p w14:paraId="086A38A8" w14:textId="77777777" w:rsidR="00517247" w:rsidRPr="00517247" w:rsidRDefault="00A92661" w:rsidP="00BB0D4B">
            <w:pPr>
              <w:keepNext/>
              <w:widowControl/>
              <w:jc w:val="center"/>
              <w:textAlignment w:val="baseline"/>
              <w:rPr>
                <w:rFonts w:ascii="Times New Roman" w:eastAsia="바탕" w:hAnsi="Times New Roman" w:cs="Times New Roman"/>
                <w:lang w:val="hr-HR" w:eastAsia="en-GB"/>
              </w:rPr>
            </w:pPr>
            <w:r>
              <w:rPr>
                <w:rFonts w:ascii="Times New Roman" w:eastAsia="바탕" w:hAnsi="Times New Roman" w:cs="Times New Roman"/>
                <w:b/>
                <w:bCs/>
                <w:lang w:val="hr-HR" w:eastAsia="en-GB"/>
              </w:rPr>
              <w:t>Adalimumab</w:t>
            </w:r>
            <w:r w:rsidR="00517247" w:rsidRPr="00517247">
              <w:rPr>
                <w:rFonts w:ascii="Times New Roman" w:eastAsia="바탕" w:hAnsi="Times New Roman" w:cs="Times New Roman"/>
                <w:b/>
                <w:vertAlign w:val="superscript"/>
                <w:lang w:val="hr-HR" w:eastAsia="en-GB"/>
              </w:rPr>
              <w:t>a</w:t>
            </w:r>
            <w:r w:rsidR="00517247" w:rsidRPr="00517247">
              <w:rPr>
                <w:rFonts w:ascii="Times New Roman" w:eastAsia="바탕" w:hAnsi="Times New Roman" w:cs="Times New Roman"/>
                <w:b/>
                <w:bCs/>
                <w:lang w:val="hr-HR" w:eastAsia="en-GB"/>
              </w:rPr>
              <w:t> </w:t>
            </w:r>
            <w:r w:rsidR="00517247" w:rsidRPr="00517247">
              <w:rPr>
                <w:rFonts w:ascii="Times New Roman" w:eastAsia="바탕" w:hAnsi="Times New Roman" w:cs="Times New Roman"/>
                <w:lang w:val="hr-HR" w:eastAsia="en-GB"/>
              </w:rPr>
              <w:t> </w:t>
            </w:r>
          </w:p>
          <w:p w14:paraId="6E0C446B" w14:textId="77777777" w:rsidR="00517247" w:rsidRPr="00517247" w:rsidRDefault="00517247" w:rsidP="00BB0D4B">
            <w:pPr>
              <w:keepNext/>
              <w:widowControl/>
              <w:jc w:val="center"/>
              <w:textAlignment w:val="baseline"/>
              <w:rPr>
                <w:rFonts w:ascii="Times New Roman" w:eastAsia="바탕" w:hAnsi="Times New Roman" w:cs="Times New Roman"/>
                <w:lang w:val="hr-HR" w:eastAsia="en-GB"/>
              </w:rPr>
            </w:pPr>
            <w:r w:rsidRPr="00517247">
              <w:rPr>
                <w:rFonts w:ascii="Times New Roman" w:eastAsia="바탕" w:hAnsi="Times New Roman" w:cs="Times New Roman"/>
                <w:b/>
                <w:bCs/>
                <w:lang w:val="hr-HR" w:eastAsia="en-GB"/>
              </w:rPr>
              <w:t>Maksimalno 40 mg s</w:t>
            </w:r>
            <w:r w:rsidRPr="00517247">
              <w:rPr>
                <w:rFonts w:ascii="Times New Roman" w:eastAsia="바탕" w:hAnsi="Times New Roman" w:cs="Times New Roman"/>
                <w:b/>
                <w:bCs/>
                <w:szCs w:val="24"/>
                <w:lang w:val="hr-HR" w:eastAsia="en-GB"/>
              </w:rPr>
              <w:t>vaki drugi tjedan</w:t>
            </w:r>
          </w:p>
          <w:p w14:paraId="67A9B055" w14:textId="77777777" w:rsidR="00517247" w:rsidRPr="00517247" w:rsidRDefault="00517247" w:rsidP="00BB0D4B">
            <w:pPr>
              <w:keepNext/>
              <w:widowControl/>
              <w:jc w:val="center"/>
              <w:textAlignment w:val="baseline"/>
              <w:rPr>
                <w:rFonts w:ascii="Times New Roman" w:eastAsia="바탕" w:hAnsi="Times New Roman" w:cs="Times New Roman"/>
                <w:lang w:val="pt-PT" w:eastAsia="en-GB"/>
              </w:rPr>
            </w:pPr>
            <w:r w:rsidRPr="00517247">
              <w:rPr>
                <w:rFonts w:ascii="Times New Roman" w:eastAsia="바탕" w:hAnsi="Times New Roman" w:cs="Times New Roman"/>
                <w:lang w:val="pt-PT" w:eastAsia="en-GB"/>
              </w:rPr>
              <w:t>N=31</w:t>
            </w:r>
          </w:p>
        </w:tc>
        <w:tc>
          <w:tcPr>
            <w:tcW w:w="2633" w:type="dxa"/>
            <w:tcBorders>
              <w:top w:val="single" w:sz="6" w:space="0" w:color="auto"/>
              <w:left w:val="nil"/>
              <w:bottom w:val="single" w:sz="6" w:space="0" w:color="auto"/>
              <w:right w:val="single" w:sz="6" w:space="0" w:color="auto"/>
            </w:tcBorders>
            <w:vAlign w:val="center"/>
            <w:hideMark/>
          </w:tcPr>
          <w:p w14:paraId="73DEA9A2" w14:textId="77777777" w:rsidR="00517247" w:rsidRPr="000A6522" w:rsidRDefault="00A92661" w:rsidP="00BB0D4B">
            <w:pPr>
              <w:keepNext/>
              <w:widowControl/>
              <w:jc w:val="center"/>
              <w:textAlignment w:val="baseline"/>
              <w:rPr>
                <w:rFonts w:ascii="Times New Roman" w:eastAsia="바탕" w:hAnsi="Times New Roman" w:cs="Times New Roman"/>
                <w:lang w:val="pt-PT" w:eastAsia="en-GB"/>
              </w:rPr>
            </w:pPr>
            <w:r w:rsidRPr="000A6522">
              <w:rPr>
                <w:rFonts w:ascii="Times New Roman" w:eastAsia="바탕" w:hAnsi="Times New Roman" w:cs="Times New Roman"/>
                <w:b/>
                <w:bCs/>
                <w:lang w:val="pt-PT" w:eastAsia="en-GB"/>
              </w:rPr>
              <w:t>Adalimumab</w:t>
            </w:r>
            <w:r w:rsidR="00517247" w:rsidRPr="000A6522">
              <w:rPr>
                <w:rFonts w:ascii="Times New Roman" w:eastAsia="바탕" w:hAnsi="Times New Roman" w:cs="Times New Roman"/>
                <w:b/>
                <w:vertAlign w:val="superscript"/>
                <w:lang w:val="pt-PT" w:eastAsia="en-GB"/>
              </w:rPr>
              <w:t>b</w:t>
            </w:r>
            <w:r w:rsidR="00517247" w:rsidRPr="000A6522">
              <w:rPr>
                <w:rFonts w:ascii="Times New Roman" w:eastAsia="바탕" w:hAnsi="Times New Roman" w:cs="Times New Roman"/>
                <w:b/>
                <w:bCs/>
                <w:lang w:val="pt-PT" w:eastAsia="en-GB"/>
              </w:rPr>
              <w:t> </w:t>
            </w:r>
            <w:r w:rsidR="00517247" w:rsidRPr="000A6522">
              <w:rPr>
                <w:rFonts w:ascii="Times New Roman" w:eastAsia="바탕" w:hAnsi="Times New Roman" w:cs="Times New Roman"/>
                <w:lang w:val="pt-PT" w:eastAsia="en-GB"/>
              </w:rPr>
              <w:t> </w:t>
            </w:r>
          </w:p>
          <w:p w14:paraId="401E9640" w14:textId="77777777" w:rsidR="00517247" w:rsidRPr="000A6522" w:rsidRDefault="00517247" w:rsidP="00BB0D4B">
            <w:pPr>
              <w:keepNext/>
              <w:widowControl/>
              <w:jc w:val="center"/>
              <w:textAlignment w:val="baseline"/>
              <w:rPr>
                <w:rFonts w:ascii="Times New Roman" w:eastAsia="바탕" w:hAnsi="Times New Roman" w:cs="Times New Roman"/>
                <w:b/>
                <w:bCs/>
                <w:lang w:val="pt-PT" w:eastAsia="en-GB"/>
              </w:rPr>
            </w:pPr>
            <w:r w:rsidRPr="000A6522">
              <w:rPr>
                <w:rFonts w:ascii="Times New Roman" w:eastAsia="바탕" w:hAnsi="Times New Roman" w:cs="Times New Roman"/>
                <w:b/>
                <w:bCs/>
                <w:lang w:val="pt-PT" w:eastAsia="en-GB"/>
              </w:rPr>
              <w:t>Maksimalno 40 mg s</w:t>
            </w:r>
            <w:r w:rsidRPr="000A6522">
              <w:rPr>
                <w:rFonts w:ascii="Times New Roman" w:eastAsia="바탕" w:hAnsi="Times New Roman" w:cs="Times New Roman"/>
                <w:b/>
                <w:bCs/>
                <w:szCs w:val="24"/>
                <w:lang w:val="pt-PT" w:eastAsia="en-GB"/>
              </w:rPr>
              <w:t>vaki tjedan</w:t>
            </w:r>
          </w:p>
          <w:p w14:paraId="7076EC64" w14:textId="77777777" w:rsidR="00517247" w:rsidRPr="00517247" w:rsidRDefault="00517247" w:rsidP="00BB0D4B">
            <w:pPr>
              <w:keepNext/>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N=31</w:t>
            </w:r>
          </w:p>
        </w:tc>
      </w:tr>
      <w:tr w:rsidR="00517247" w:rsidRPr="00517247" w14:paraId="03E56913" w14:textId="77777777" w:rsidTr="006543DF">
        <w:trPr>
          <w:trHeight w:val="570"/>
          <w:jc w:val="center"/>
        </w:trPr>
        <w:tc>
          <w:tcPr>
            <w:tcW w:w="4235" w:type="dxa"/>
            <w:tcBorders>
              <w:top w:val="nil"/>
              <w:left w:val="single" w:sz="6" w:space="0" w:color="auto"/>
              <w:bottom w:val="single" w:sz="6" w:space="0" w:color="auto"/>
              <w:right w:val="single" w:sz="6" w:space="0" w:color="auto"/>
            </w:tcBorders>
            <w:vAlign w:val="center"/>
            <w:hideMark/>
          </w:tcPr>
          <w:p w14:paraId="44FC5D05" w14:textId="77777777" w:rsidR="00517247" w:rsidRPr="00517247" w:rsidRDefault="00517247" w:rsidP="00BB0D4B">
            <w:pPr>
              <w:keepNext/>
              <w:widowControl/>
              <w:textAlignment w:val="baseline"/>
              <w:rPr>
                <w:rFonts w:ascii="Times New Roman" w:eastAsia="바탕" w:hAnsi="Times New Roman" w:cs="Times New Roman"/>
                <w:lang w:eastAsia="en-GB"/>
              </w:rPr>
            </w:pPr>
            <w:proofErr w:type="spellStart"/>
            <w:r w:rsidRPr="00517247">
              <w:rPr>
                <w:rFonts w:ascii="Times New Roman" w:eastAsia="바탕" w:hAnsi="Times New Roman" w:cs="Times New Roman"/>
                <w:lang w:eastAsia="en-GB"/>
              </w:rPr>
              <w:t>Klinička</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remisija</w:t>
            </w:r>
            <w:proofErr w:type="spellEnd"/>
            <w:r w:rsidRPr="00517247">
              <w:rPr>
                <w:rFonts w:ascii="Times New Roman" w:eastAsia="바탕" w:hAnsi="Times New Roman" w:cs="Times New Roman"/>
                <w:lang w:eastAsia="en-GB"/>
              </w:rPr>
              <w:t xml:space="preserve"> u </w:t>
            </w:r>
            <w:proofErr w:type="spellStart"/>
            <w:r w:rsidRPr="00517247">
              <w:rPr>
                <w:rFonts w:ascii="Times New Roman" w:eastAsia="바탕" w:hAnsi="Times New Roman" w:cs="Times New Roman"/>
                <w:lang w:eastAsia="en-GB"/>
              </w:rPr>
              <w:t>bolesnika</w:t>
            </w:r>
            <w:proofErr w:type="spellEnd"/>
            <w:r w:rsidRPr="00517247">
              <w:rPr>
                <w:rFonts w:ascii="Times New Roman" w:eastAsia="바탕" w:hAnsi="Times New Roman" w:cs="Times New Roman"/>
                <w:lang w:eastAsia="en-GB"/>
              </w:rPr>
              <w:t xml:space="preserve"> s </w:t>
            </w:r>
            <w:proofErr w:type="spellStart"/>
            <w:r w:rsidRPr="00517247">
              <w:rPr>
                <w:rFonts w:ascii="Times New Roman" w:eastAsia="바탕" w:hAnsi="Times New Roman" w:cs="Times New Roman"/>
                <w:lang w:eastAsia="en-GB"/>
              </w:rPr>
              <w:t>odgovorom</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prema</w:t>
            </w:r>
            <w:proofErr w:type="spellEnd"/>
            <w:r w:rsidRPr="00517247">
              <w:rPr>
                <w:rFonts w:ascii="Times New Roman" w:eastAsia="바탕" w:hAnsi="Times New Roman" w:cs="Times New Roman"/>
                <w:lang w:eastAsia="en-GB"/>
              </w:rPr>
              <w:t xml:space="preserve"> PMS-u u 8. </w:t>
            </w:r>
            <w:proofErr w:type="spellStart"/>
            <w:r w:rsidRPr="00517247">
              <w:rPr>
                <w:rFonts w:ascii="Times New Roman" w:eastAsia="바탕" w:hAnsi="Times New Roman" w:cs="Times New Roman"/>
                <w:lang w:eastAsia="en-GB"/>
              </w:rPr>
              <w:t>tjednu</w:t>
            </w:r>
            <w:proofErr w:type="spellEnd"/>
          </w:p>
        </w:tc>
        <w:tc>
          <w:tcPr>
            <w:tcW w:w="2409" w:type="dxa"/>
            <w:tcBorders>
              <w:top w:val="nil"/>
              <w:left w:val="nil"/>
              <w:bottom w:val="single" w:sz="6" w:space="0" w:color="auto"/>
              <w:right w:val="single" w:sz="6" w:space="0" w:color="auto"/>
            </w:tcBorders>
            <w:vAlign w:val="center"/>
            <w:hideMark/>
          </w:tcPr>
          <w:p w14:paraId="2089577E" w14:textId="77777777" w:rsidR="00517247" w:rsidRPr="00517247" w:rsidRDefault="00517247" w:rsidP="00BB0D4B">
            <w:pPr>
              <w:keepNext/>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9/31 (29,0%) </w:t>
            </w:r>
          </w:p>
        </w:tc>
        <w:tc>
          <w:tcPr>
            <w:tcW w:w="2633" w:type="dxa"/>
            <w:tcBorders>
              <w:top w:val="nil"/>
              <w:left w:val="nil"/>
              <w:bottom w:val="single" w:sz="6" w:space="0" w:color="auto"/>
              <w:right w:val="single" w:sz="6" w:space="0" w:color="auto"/>
            </w:tcBorders>
            <w:vAlign w:val="center"/>
            <w:hideMark/>
          </w:tcPr>
          <w:p w14:paraId="4FEE4BF9" w14:textId="77777777" w:rsidR="00517247" w:rsidRPr="00517247" w:rsidRDefault="00517247" w:rsidP="00BB0D4B">
            <w:pPr>
              <w:keepNext/>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14/31 (45,2%)</w:t>
            </w:r>
          </w:p>
        </w:tc>
      </w:tr>
      <w:tr w:rsidR="00517247" w:rsidRPr="00517247" w14:paraId="779A53A2" w14:textId="77777777" w:rsidTr="006543DF">
        <w:trPr>
          <w:trHeight w:val="555"/>
          <w:jc w:val="center"/>
        </w:trPr>
        <w:tc>
          <w:tcPr>
            <w:tcW w:w="4235" w:type="dxa"/>
            <w:tcBorders>
              <w:top w:val="nil"/>
              <w:left w:val="single" w:sz="6" w:space="0" w:color="auto"/>
              <w:bottom w:val="single" w:sz="6" w:space="0" w:color="auto"/>
              <w:right w:val="single" w:sz="6" w:space="0" w:color="auto"/>
            </w:tcBorders>
            <w:vAlign w:val="center"/>
            <w:hideMark/>
          </w:tcPr>
          <w:p w14:paraId="12FCBAAC" w14:textId="77777777" w:rsidR="00517247" w:rsidRPr="00517247" w:rsidRDefault="00517247" w:rsidP="00BB0D4B">
            <w:pPr>
              <w:keepNext/>
              <w:widowControl/>
              <w:textAlignment w:val="baseline"/>
              <w:rPr>
                <w:rFonts w:ascii="Times New Roman" w:eastAsia="바탕" w:hAnsi="Times New Roman" w:cs="Times New Roman"/>
                <w:lang w:eastAsia="en-GB"/>
              </w:rPr>
            </w:pPr>
            <w:proofErr w:type="spellStart"/>
            <w:r w:rsidRPr="00517247">
              <w:rPr>
                <w:rFonts w:ascii="Times New Roman" w:eastAsia="바탕" w:hAnsi="Times New Roman" w:cs="Times New Roman"/>
                <w:lang w:eastAsia="en-GB"/>
              </w:rPr>
              <w:t>Klinički</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odgovor</w:t>
            </w:r>
            <w:proofErr w:type="spellEnd"/>
            <w:r w:rsidRPr="00517247">
              <w:rPr>
                <w:rFonts w:ascii="Times New Roman" w:eastAsia="바탕" w:hAnsi="Times New Roman" w:cs="Times New Roman"/>
                <w:lang w:eastAsia="en-GB"/>
              </w:rPr>
              <w:t xml:space="preserve"> u </w:t>
            </w:r>
            <w:proofErr w:type="spellStart"/>
            <w:r w:rsidRPr="00517247">
              <w:rPr>
                <w:rFonts w:ascii="Times New Roman" w:eastAsia="바탕" w:hAnsi="Times New Roman" w:cs="Times New Roman"/>
                <w:lang w:eastAsia="en-GB"/>
              </w:rPr>
              <w:t>bolesnika</w:t>
            </w:r>
            <w:proofErr w:type="spellEnd"/>
            <w:r w:rsidRPr="00517247">
              <w:rPr>
                <w:rFonts w:ascii="Times New Roman" w:eastAsia="바탕" w:hAnsi="Times New Roman" w:cs="Times New Roman"/>
                <w:lang w:eastAsia="en-GB"/>
              </w:rPr>
              <w:t xml:space="preserve"> s </w:t>
            </w:r>
            <w:proofErr w:type="spellStart"/>
            <w:r w:rsidRPr="00517247">
              <w:rPr>
                <w:rFonts w:ascii="Times New Roman" w:eastAsia="바탕" w:hAnsi="Times New Roman" w:cs="Times New Roman"/>
                <w:lang w:eastAsia="en-GB"/>
              </w:rPr>
              <w:t>odgovorom</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prema</w:t>
            </w:r>
            <w:proofErr w:type="spellEnd"/>
            <w:r w:rsidRPr="00517247">
              <w:rPr>
                <w:rFonts w:ascii="Times New Roman" w:eastAsia="바탕" w:hAnsi="Times New Roman" w:cs="Times New Roman"/>
                <w:lang w:eastAsia="en-GB"/>
              </w:rPr>
              <w:t xml:space="preserve"> PMS-u u 8. </w:t>
            </w:r>
            <w:proofErr w:type="spellStart"/>
            <w:r w:rsidRPr="00517247">
              <w:rPr>
                <w:rFonts w:ascii="Times New Roman" w:eastAsia="바탕" w:hAnsi="Times New Roman" w:cs="Times New Roman"/>
                <w:lang w:eastAsia="en-GB"/>
              </w:rPr>
              <w:t>tjednu</w:t>
            </w:r>
            <w:proofErr w:type="spellEnd"/>
          </w:p>
        </w:tc>
        <w:tc>
          <w:tcPr>
            <w:tcW w:w="2409" w:type="dxa"/>
            <w:tcBorders>
              <w:top w:val="nil"/>
              <w:left w:val="nil"/>
              <w:bottom w:val="single" w:sz="6" w:space="0" w:color="auto"/>
              <w:right w:val="single" w:sz="6" w:space="0" w:color="auto"/>
            </w:tcBorders>
            <w:vAlign w:val="center"/>
            <w:hideMark/>
          </w:tcPr>
          <w:p w14:paraId="049217E1" w14:textId="77777777" w:rsidR="00517247" w:rsidRPr="00517247" w:rsidRDefault="00517247" w:rsidP="00BB0D4B">
            <w:pPr>
              <w:keepNext/>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19/31 (61,3%) </w:t>
            </w:r>
          </w:p>
        </w:tc>
        <w:tc>
          <w:tcPr>
            <w:tcW w:w="2633" w:type="dxa"/>
            <w:tcBorders>
              <w:top w:val="nil"/>
              <w:left w:val="nil"/>
              <w:bottom w:val="single" w:sz="6" w:space="0" w:color="auto"/>
              <w:right w:val="single" w:sz="6" w:space="0" w:color="auto"/>
            </w:tcBorders>
            <w:vAlign w:val="center"/>
            <w:hideMark/>
          </w:tcPr>
          <w:p w14:paraId="73AAB979" w14:textId="77777777" w:rsidR="00517247" w:rsidRPr="00517247" w:rsidRDefault="00517247" w:rsidP="00BB0D4B">
            <w:pPr>
              <w:keepNext/>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21/31 (67,7%) </w:t>
            </w:r>
          </w:p>
        </w:tc>
      </w:tr>
      <w:tr w:rsidR="00517247" w:rsidRPr="00517247" w14:paraId="66C8B596" w14:textId="77777777" w:rsidTr="006543DF">
        <w:trPr>
          <w:jc w:val="center"/>
        </w:trPr>
        <w:tc>
          <w:tcPr>
            <w:tcW w:w="4235" w:type="dxa"/>
            <w:tcBorders>
              <w:top w:val="nil"/>
              <w:left w:val="single" w:sz="6" w:space="0" w:color="auto"/>
              <w:bottom w:val="single" w:sz="6" w:space="0" w:color="auto"/>
              <w:right w:val="single" w:sz="6" w:space="0" w:color="auto"/>
            </w:tcBorders>
            <w:vAlign w:val="center"/>
            <w:hideMark/>
          </w:tcPr>
          <w:p w14:paraId="768777A4" w14:textId="77777777" w:rsidR="00517247" w:rsidRPr="00517247" w:rsidRDefault="00517247" w:rsidP="00BB0D4B">
            <w:pPr>
              <w:keepNext/>
              <w:widowControl/>
              <w:textAlignment w:val="baseline"/>
              <w:rPr>
                <w:rFonts w:ascii="Times New Roman" w:eastAsia="바탕" w:hAnsi="Times New Roman" w:cs="Times New Roman"/>
                <w:lang w:eastAsia="en-GB"/>
              </w:rPr>
            </w:pPr>
            <w:proofErr w:type="spellStart"/>
            <w:r w:rsidRPr="00517247">
              <w:rPr>
                <w:rFonts w:ascii="Times New Roman" w:eastAsia="바탕" w:hAnsi="Times New Roman" w:cs="Times New Roman"/>
                <w:lang w:eastAsia="en-GB"/>
              </w:rPr>
              <w:t>C</w:t>
            </w:r>
            <w:r w:rsidRPr="00517247">
              <w:rPr>
                <w:rFonts w:ascii="Times New Roman" w:eastAsia="바탕" w:hAnsi="Times New Roman" w:cs="Times New Roman"/>
                <w:szCs w:val="24"/>
                <w:lang w:eastAsia="en-GB"/>
              </w:rPr>
              <w:t>ijeljenje</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sluznice</w:t>
            </w:r>
            <w:proofErr w:type="spellEnd"/>
            <w:r w:rsidRPr="00517247">
              <w:rPr>
                <w:rFonts w:ascii="Times New Roman" w:eastAsia="바탕" w:hAnsi="Times New Roman" w:cs="Times New Roman"/>
                <w:lang w:eastAsia="en-GB"/>
              </w:rPr>
              <w:t xml:space="preserve"> u </w:t>
            </w:r>
            <w:proofErr w:type="spellStart"/>
            <w:r w:rsidRPr="00517247">
              <w:rPr>
                <w:rFonts w:ascii="Times New Roman" w:eastAsia="바탕" w:hAnsi="Times New Roman" w:cs="Times New Roman"/>
                <w:lang w:eastAsia="en-GB"/>
              </w:rPr>
              <w:t>bolesnika</w:t>
            </w:r>
            <w:proofErr w:type="spellEnd"/>
            <w:r w:rsidRPr="00517247">
              <w:rPr>
                <w:rFonts w:ascii="Times New Roman" w:eastAsia="바탕" w:hAnsi="Times New Roman" w:cs="Times New Roman"/>
                <w:lang w:eastAsia="en-GB"/>
              </w:rPr>
              <w:t xml:space="preserve"> s </w:t>
            </w:r>
            <w:proofErr w:type="spellStart"/>
            <w:r w:rsidRPr="00517247">
              <w:rPr>
                <w:rFonts w:ascii="Times New Roman" w:eastAsia="바탕" w:hAnsi="Times New Roman" w:cs="Times New Roman"/>
                <w:lang w:eastAsia="en-GB"/>
              </w:rPr>
              <w:t>odgovorom</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prema</w:t>
            </w:r>
            <w:proofErr w:type="spellEnd"/>
            <w:r w:rsidRPr="00517247">
              <w:rPr>
                <w:rFonts w:ascii="Times New Roman" w:eastAsia="바탕" w:hAnsi="Times New Roman" w:cs="Times New Roman"/>
                <w:lang w:eastAsia="en-GB"/>
              </w:rPr>
              <w:t xml:space="preserve"> PMS-u u 8. </w:t>
            </w:r>
            <w:proofErr w:type="spellStart"/>
            <w:r w:rsidRPr="00517247">
              <w:rPr>
                <w:rFonts w:ascii="Times New Roman" w:eastAsia="바탕" w:hAnsi="Times New Roman" w:cs="Times New Roman"/>
                <w:lang w:eastAsia="en-GB"/>
              </w:rPr>
              <w:t>tjednu</w:t>
            </w:r>
            <w:proofErr w:type="spellEnd"/>
          </w:p>
        </w:tc>
        <w:tc>
          <w:tcPr>
            <w:tcW w:w="2409" w:type="dxa"/>
            <w:tcBorders>
              <w:top w:val="nil"/>
              <w:left w:val="nil"/>
              <w:bottom w:val="single" w:sz="6" w:space="0" w:color="auto"/>
              <w:right w:val="single" w:sz="6" w:space="0" w:color="auto"/>
            </w:tcBorders>
            <w:vAlign w:val="center"/>
            <w:hideMark/>
          </w:tcPr>
          <w:p w14:paraId="4605D047" w14:textId="77777777" w:rsidR="00517247" w:rsidRPr="00517247" w:rsidRDefault="00517247" w:rsidP="00BB0D4B">
            <w:pPr>
              <w:keepNext/>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12/31 (38,7%) </w:t>
            </w:r>
          </w:p>
        </w:tc>
        <w:tc>
          <w:tcPr>
            <w:tcW w:w="2633" w:type="dxa"/>
            <w:tcBorders>
              <w:top w:val="nil"/>
              <w:left w:val="nil"/>
              <w:bottom w:val="single" w:sz="6" w:space="0" w:color="auto"/>
              <w:right w:val="single" w:sz="6" w:space="0" w:color="auto"/>
            </w:tcBorders>
            <w:vAlign w:val="center"/>
            <w:hideMark/>
          </w:tcPr>
          <w:p w14:paraId="68141DD0" w14:textId="77777777" w:rsidR="00517247" w:rsidRPr="00517247" w:rsidRDefault="00517247" w:rsidP="00BB0D4B">
            <w:pPr>
              <w:keepNext/>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16/31 (51,6%) </w:t>
            </w:r>
          </w:p>
        </w:tc>
      </w:tr>
      <w:tr w:rsidR="00517247" w:rsidRPr="00517247" w14:paraId="6E53FFC5" w14:textId="77777777" w:rsidTr="006543DF">
        <w:trPr>
          <w:jc w:val="center"/>
        </w:trPr>
        <w:tc>
          <w:tcPr>
            <w:tcW w:w="4235" w:type="dxa"/>
            <w:tcBorders>
              <w:top w:val="nil"/>
              <w:left w:val="single" w:sz="6" w:space="0" w:color="auto"/>
              <w:bottom w:val="single" w:sz="6" w:space="0" w:color="auto"/>
              <w:right w:val="single" w:sz="6" w:space="0" w:color="auto"/>
            </w:tcBorders>
            <w:vAlign w:val="center"/>
            <w:hideMark/>
          </w:tcPr>
          <w:p w14:paraId="3CEB3374" w14:textId="77777777" w:rsidR="00517247" w:rsidRPr="00517247" w:rsidRDefault="00517247" w:rsidP="00BB0D4B">
            <w:pPr>
              <w:keepNext/>
              <w:widowControl/>
              <w:textAlignment w:val="baseline"/>
              <w:rPr>
                <w:rFonts w:ascii="Times New Roman" w:eastAsia="바탕" w:hAnsi="Times New Roman" w:cs="Times New Roman"/>
                <w:lang w:val="es-ES" w:eastAsia="en-GB"/>
              </w:rPr>
            </w:pPr>
            <w:proofErr w:type="spellStart"/>
            <w:r w:rsidRPr="00517247">
              <w:rPr>
                <w:rFonts w:ascii="Times New Roman" w:eastAsia="바탕" w:hAnsi="Times New Roman" w:cs="Times New Roman"/>
                <w:lang w:val="es-ES" w:eastAsia="en-GB"/>
              </w:rPr>
              <w:t>Klinička</w:t>
            </w:r>
            <w:proofErr w:type="spellEnd"/>
            <w:r w:rsidRPr="00517247">
              <w:rPr>
                <w:rFonts w:ascii="Times New Roman" w:eastAsia="바탕" w:hAnsi="Times New Roman" w:cs="Times New Roman"/>
                <w:lang w:val="es-ES" w:eastAsia="en-GB"/>
              </w:rPr>
              <w:t xml:space="preserve"> </w:t>
            </w:r>
            <w:proofErr w:type="spellStart"/>
            <w:r w:rsidRPr="00517247">
              <w:rPr>
                <w:rFonts w:ascii="Times New Roman" w:eastAsia="바탕" w:hAnsi="Times New Roman" w:cs="Times New Roman"/>
                <w:lang w:val="es-ES" w:eastAsia="en-GB"/>
              </w:rPr>
              <w:t>remisija</w:t>
            </w:r>
            <w:proofErr w:type="spellEnd"/>
            <w:r w:rsidRPr="00517247">
              <w:rPr>
                <w:rFonts w:ascii="Times New Roman" w:eastAsia="바탕" w:hAnsi="Times New Roman" w:cs="Times New Roman"/>
                <w:lang w:val="es-ES" w:eastAsia="en-GB"/>
              </w:rPr>
              <w:t xml:space="preserve"> u </w:t>
            </w:r>
            <w:proofErr w:type="spellStart"/>
            <w:r w:rsidRPr="00517247">
              <w:rPr>
                <w:rFonts w:ascii="Times New Roman" w:eastAsia="바탕" w:hAnsi="Times New Roman" w:cs="Times New Roman"/>
                <w:lang w:val="es-ES" w:eastAsia="en-GB"/>
              </w:rPr>
              <w:t>bolesnika</w:t>
            </w:r>
            <w:proofErr w:type="spellEnd"/>
            <w:r w:rsidRPr="00517247">
              <w:rPr>
                <w:rFonts w:ascii="Times New Roman" w:eastAsia="바탕" w:hAnsi="Times New Roman" w:cs="Times New Roman"/>
                <w:lang w:val="es-ES" w:eastAsia="en-GB"/>
              </w:rPr>
              <w:t xml:space="preserve"> u</w:t>
            </w:r>
            <w:r w:rsidRPr="00517247">
              <w:rPr>
                <w:rFonts w:ascii="Times New Roman" w:eastAsia="바탕" w:hAnsi="Times New Roman" w:cs="Times New Roman"/>
                <w:szCs w:val="24"/>
                <w:lang w:val="es-ES" w:eastAsia="en-GB"/>
              </w:rPr>
              <w:t xml:space="preserve"> </w:t>
            </w:r>
            <w:proofErr w:type="spellStart"/>
            <w:r w:rsidRPr="00517247">
              <w:rPr>
                <w:rFonts w:ascii="Times New Roman" w:eastAsia="바탕" w:hAnsi="Times New Roman" w:cs="Times New Roman"/>
                <w:szCs w:val="24"/>
                <w:lang w:val="es-ES" w:eastAsia="en-GB"/>
              </w:rPr>
              <w:t>remisiji</w:t>
            </w:r>
            <w:proofErr w:type="spellEnd"/>
            <w:r w:rsidRPr="00517247">
              <w:rPr>
                <w:rFonts w:ascii="Times New Roman" w:eastAsia="바탕" w:hAnsi="Times New Roman" w:cs="Times New Roman"/>
                <w:lang w:val="es-ES" w:eastAsia="en-GB"/>
              </w:rPr>
              <w:t xml:space="preserve"> </w:t>
            </w:r>
            <w:proofErr w:type="spellStart"/>
            <w:r w:rsidRPr="00517247">
              <w:rPr>
                <w:rFonts w:ascii="Times New Roman" w:eastAsia="바탕" w:hAnsi="Times New Roman" w:cs="Times New Roman"/>
                <w:lang w:val="es-ES" w:eastAsia="en-GB"/>
              </w:rPr>
              <w:t>prema</w:t>
            </w:r>
            <w:proofErr w:type="spellEnd"/>
            <w:r w:rsidRPr="00517247">
              <w:rPr>
                <w:rFonts w:ascii="Times New Roman" w:eastAsia="바탕" w:hAnsi="Times New Roman" w:cs="Times New Roman"/>
                <w:lang w:val="es-ES" w:eastAsia="en-GB"/>
              </w:rPr>
              <w:t xml:space="preserve"> PMS-u u 8. </w:t>
            </w:r>
            <w:proofErr w:type="spellStart"/>
            <w:r w:rsidRPr="00517247">
              <w:rPr>
                <w:rFonts w:ascii="Times New Roman" w:eastAsia="바탕" w:hAnsi="Times New Roman" w:cs="Times New Roman"/>
                <w:lang w:val="es-ES" w:eastAsia="en-GB"/>
              </w:rPr>
              <w:t>tjednu</w:t>
            </w:r>
            <w:proofErr w:type="spellEnd"/>
          </w:p>
        </w:tc>
        <w:tc>
          <w:tcPr>
            <w:tcW w:w="2409" w:type="dxa"/>
            <w:tcBorders>
              <w:top w:val="nil"/>
              <w:left w:val="nil"/>
              <w:bottom w:val="single" w:sz="6" w:space="0" w:color="auto"/>
              <w:right w:val="single" w:sz="6" w:space="0" w:color="auto"/>
            </w:tcBorders>
            <w:vAlign w:val="center"/>
            <w:hideMark/>
          </w:tcPr>
          <w:p w14:paraId="2621BB90" w14:textId="77777777" w:rsidR="00517247" w:rsidRPr="00517247" w:rsidRDefault="00517247" w:rsidP="00BB0D4B">
            <w:pPr>
              <w:keepNext/>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9/21 (42,9 %) </w:t>
            </w:r>
          </w:p>
        </w:tc>
        <w:tc>
          <w:tcPr>
            <w:tcW w:w="2633" w:type="dxa"/>
            <w:tcBorders>
              <w:top w:val="nil"/>
              <w:left w:val="nil"/>
              <w:bottom w:val="single" w:sz="6" w:space="0" w:color="auto"/>
              <w:right w:val="single" w:sz="6" w:space="0" w:color="auto"/>
            </w:tcBorders>
            <w:vAlign w:val="center"/>
            <w:hideMark/>
          </w:tcPr>
          <w:p w14:paraId="772555A8" w14:textId="77777777" w:rsidR="00517247" w:rsidRPr="00517247" w:rsidRDefault="00517247" w:rsidP="00BB0D4B">
            <w:pPr>
              <w:keepNext/>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10/22 (45,5 %) </w:t>
            </w:r>
          </w:p>
        </w:tc>
      </w:tr>
      <w:tr w:rsidR="00517247" w:rsidRPr="00517247" w14:paraId="7FCABDC2" w14:textId="77777777" w:rsidTr="006543DF">
        <w:trPr>
          <w:jc w:val="center"/>
        </w:trPr>
        <w:tc>
          <w:tcPr>
            <w:tcW w:w="4235" w:type="dxa"/>
            <w:tcBorders>
              <w:top w:val="nil"/>
              <w:left w:val="single" w:sz="6" w:space="0" w:color="auto"/>
              <w:bottom w:val="single" w:sz="6" w:space="0" w:color="auto"/>
              <w:right w:val="single" w:sz="6" w:space="0" w:color="auto"/>
            </w:tcBorders>
            <w:vAlign w:val="center"/>
            <w:hideMark/>
          </w:tcPr>
          <w:p w14:paraId="27881E95" w14:textId="77777777" w:rsidR="00517247" w:rsidRPr="00517247" w:rsidRDefault="00517247" w:rsidP="00BB0D4B">
            <w:pPr>
              <w:keepNext/>
              <w:widowControl/>
              <w:textAlignment w:val="baseline"/>
              <w:rPr>
                <w:rFonts w:ascii="Times New Roman" w:eastAsia="바탕" w:hAnsi="Times New Roman" w:cs="Times New Roman"/>
                <w:lang w:eastAsia="en-GB"/>
              </w:rPr>
            </w:pPr>
            <w:proofErr w:type="spellStart"/>
            <w:r w:rsidRPr="00517247">
              <w:rPr>
                <w:rFonts w:ascii="Times New Roman" w:eastAsia="바탕" w:hAnsi="Times New Roman" w:cs="Times New Roman"/>
                <w:lang w:eastAsia="en-GB"/>
              </w:rPr>
              <w:t>Remisija</w:t>
            </w:r>
            <w:proofErr w:type="spellEnd"/>
            <w:r w:rsidRPr="00517247">
              <w:rPr>
                <w:rFonts w:ascii="Times New Roman" w:eastAsia="바탕" w:hAnsi="Times New Roman" w:cs="Times New Roman"/>
                <w:lang w:eastAsia="en-GB"/>
              </w:rPr>
              <w:t xml:space="preserve"> bez </w:t>
            </w:r>
            <w:proofErr w:type="spellStart"/>
            <w:r w:rsidRPr="00517247">
              <w:rPr>
                <w:rFonts w:ascii="Times New Roman" w:eastAsia="바탕" w:hAnsi="Times New Roman" w:cs="Times New Roman"/>
                <w:lang w:eastAsia="en-GB"/>
              </w:rPr>
              <w:t>kortikosteroida</w:t>
            </w:r>
            <w:proofErr w:type="spellEnd"/>
            <w:r w:rsidRPr="00517247">
              <w:rPr>
                <w:rFonts w:ascii="Times New Roman" w:eastAsia="바탕" w:hAnsi="Times New Roman" w:cs="Times New Roman"/>
                <w:lang w:eastAsia="en-GB"/>
              </w:rPr>
              <w:t xml:space="preserve"> u </w:t>
            </w:r>
            <w:proofErr w:type="spellStart"/>
            <w:r w:rsidRPr="00517247">
              <w:rPr>
                <w:rFonts w:ascii="Times New Roman" w:eastAsia="바탕" w:hAnsi="Times New Roman" w:cs="Times New Roman"/>
                <w:lang w:eastAsia="en-GB"/>
              </w:rPr>
              <w:t>bolesnika</w:t>
            </w:r>
            <w:proofErr w:type="spellEnd"/>
            <w:r w:rsidRPr="00517247">
              <w:rPr>
                <w:rFonts w:ascii="Times New Roman" w:eastAsia="바탕" w:hAnsi="Times New Roman" w:cs="Times New Roman"/>
                <w:lang w:eastAsia="en-GB"/>
              </w:rPr>
              <w:t xml:space="preserve"> s </w:t>
            </w:r>
            <w:proofErr w:type="spellStart"/>
            <w:r w:rsidRPr="00517247">
              <w:rPr>
                <w:rFonts w:ascii="Times New Roman" w:eastAsia="바탕" w:hAnsi="Times New Roman" w:cs="Times New Roman"/>
                <w:lang w:eastAsia="en-GB"/>
              </w:rPr>
              <w:t>odgovorom</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prema</w:t>
            </w:r>
            <w:proofErr w:type="spellEnd"/>
            <w:r w:rsidRPr="00517247">
              <w:rPr>
                <w:rFonts w:ascii="Times New Roman" w:eastAsia="바탕" w:hAnsi="Times New Roman" w:cs="Times New Roman"/>
                <w:lang w:eastAsia="en-GB"/>
              </w:rPr>
              <w:t xml:space="preserve"> PMS-u u 8. </w:t>
            </w:r>
            <w:proofErr w:type="spellStart"/>
            <w:r w:rsidRPr="00517247">
              <w:rPr>
                <w:rFonts w:ascii="Times New Roman" w:eastAsia="바탕" w:hAnsi="Times New Roman" w:cs="Times New Roman"/>
                <w:lang w:eastAsia="en-GB"/>
              </w:rPr>
              <w:t>tjednu</w:t>
            </w:r>
            <w:r w:rsidRPr="00517247">
              <w:rPr>
                <w:rFonts w:ascii="Times New Roman" w:eastAsia="바탕" w:hAnsi="Times New Roman" w:cs="Times New Roman"/>
                <w:vertAlign w:val="superscript"/>
                <w:lang w:eastAsia="en-GB"/>
              </w:rPr>
              <w:t>c</w:t>
            </w:r>
            <w:proofErr w:type="spellEnd"/>
            <w:r w:rsidRPr="00517247">
              <w:rPr>
                <w:rFonts w:ascii="Times New Roman" w:eastAsia="바탕" w:hAnsi="Times New Roman" w:cs="Times New Roman"/>
                <w:lang w:eastAsia="en-GB"/>
              </w:rPr>
              <w:t> </w:t>
            </w:r>
          </w:p>
        </w:tc>
        <w:tc>
          <w:tcPr>
            <w:tcW w:w="2409" w:type="dxa"/>
            <w:tcBorders>
              <w:top w:val="nil"/>
              <w:left w:val="nil"/>
              <w:bottom w:val="single" w:sz="6" w:space="0" w:color="auto"/>
              <w:right w:val="single" w:sz="6" w:space="0" w:color="auto"/>
            </w:tcBorders>
            <w:vAlign w:val="center"/>
            <w:hideMark/>
          </w:tcPr>
          <w:p w14:paraId="2C09F0E7" w14:textId="77777777" w:rsidR="00517247" w:rsidRPr="00517247" w:rsidRDefault="00517247" w:rsidP="00BB0D4B">
            <w:pPr>
              <w:keepNext/>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4/13 (30,8%) </w:t>
            </w:r>
          </w:p>
        </w:tc>
        <w:tc>
          <w:tcPr>
            <w:tcW w:w="2633" w:type="dxa"/>
            <w:tcBorders>
              <w:top w:val="nil"/>
              <w:left w:val="nil"/>
              <w:bottom w:val="single" w:sz="6" w:space="0" w:color="auto"/>
              <w:right w:val="single" w:sz="6" w:space="0" w:color="auto"/>
            </w:tcBorders>
            <w:vAlign w:val="center"/>
            <w:hideMark/>
          </w:tcPr>
          <w:p w14:paraId="146B9F4B" w14:textId="77777777" w:rsidR="00517247" w:rsidRPr="00517247" w:rsidRDefault="00517247" w:rsidP="00BB0D4B">
            <w:pPr>
              <w:keepNext/>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5/16 (31,3%) </w:t>
            </w:r>
          </w:p>
        </w:tc>
      </w:tr>
      <w:tr w:rsidR="00517247" w:rsidRPr="00517247" w14:paraId="0E4538BE" w14:textId="77777777" w:rsidTr="006543DF">
        <w:trPr>
          <w:jc w:val="center"/>
        </w:trPr>
        <w:tc>
          <w:tcPr>
            <w:tcW w:w="9277" w:type="dxa"/>
            <w:gridSpan w:val="3"/>
            <w:tcBorders>
              <w:top w:val="nil"/>
              <w:left w:val="single" w:sz="6" w:space="0" w:color="auto"/>
              <w:bottom w:val="single" w:sz="6" w:space="0" w:color="auto"/>
              <w:right w:val="single" w:sz="6" w:space="0" w:color="auto"/>
            </w:tcBorders>
            <w:hideMark/>
          </w:tcPr>
          <w:p w14:paraId="1FDEC08D" w14:textId="77777777" w:rsidR="00517247" w:rsidRPr="00517247" w:rsidRDefault="00517247" w:rsidP="00BB0D4B">
            <w:pPr>
              <w:keepNext/>
              <w:widowControl/>
              <w:textAlignment w:val="baseline"/>
              <w:rPr>
                <w:rFonts w:ascii="Times New Roman" w:eastAsia="바탕" w:hAnsi="Times New Roman" w:cs="Times New Roman"/>
                <w:lang w:eastAsia="en-GB"/>
              </w:rPr>
            </w:pPr>
            <w:proofErr w:type="gramStart"/>
            <w:r w:rsidRPr="00517247">
              <w:rPr>
                <w:rFonts w:ascii="Times New Roman" w:eastAsia="바탕" w:hAnsi="Times New Roman" w:cs="Times New Roman"/>
                <w:vertAlign w:val="superscript"/>
                <w:lang w:eastAsia="en-GB"/>
              </w:rPr>
              <w:t>a</w:t>
            </w:r>
            <w:proofErr w:type="gramEnd"/>
            <w:r w:rsidRPr="00517247">
              <w:rPr>
                <w:rFonts w:ascii="Times New Roman" w:eastAsia="바탕" w:hAnsi="Times New Roman" w:cs="Times New Roman"/>
                <w:vertAlign w:val="superscript"/>
                <w:lang w:eastAsia="en-GB"/>
              </w:rPr>
              <w:t> </w:t>
            </w:r>
            <w:r w:rsidR="00A92661">
              <w:rPr>
                <w:rFonts w:ascii="Times New Roman" w:eastAsia="바탕" w:hAnsi="Times New Roman" w:cs="Times New Roman"/>
                <w:lang w:eastAsia="en-GB"/>
              </w:rPr>
              <w:t>Adalimumab</w:t>
            </w:r>
            <w:r w:rsidRPr="00517247">
              <w:rPr>
                <w:rFonts w:ascii="Times New Roman" w:eastAsia="바탕" w:hAnsi="Times New Roman" w:cs="Times New Roman"/>
                <w:lang w:eastAsia="en-GB"/>
              </w:rPr>
              <w:t xml:space="preserve"> 0,6 mg/kg (</w:t>
            </w:r>
            <w:proofErr w:type="spellStart"/>
            <w:r w:rsidRPr="00517247">
              <w:rPr>
                <w:rFonts w:ascii="Times New Roman" w:eastAsia="바탕" w:hAnsi="Times New Roman" w:cs="Times New Roman"/>
                <w:lang w:eastAsia="en-GB"/>
              </w:rPr>
              <w:t>maksimalno</w:t>
            </w:r>
            <w:proofErr w:type="spellEnd"/>
            <w:r w:rsidRPr="00517247">
              <w:rPr>
                <w:rFonts w:ascii="Times New Roman" w:eastAsia="바탕" w:hAnsi="Times New Roman" w:cs="Times New Roman"/>
                <w:lang w:eastAsia="en-GB"/>
              </w:rPr>
              <w:t> 40 mg) </w:t>
            </w:r>
            <w:proofErr w:type="spellStart"/>
            <w:r w:rsidRPr="00517247">
              <w:rPr>
                <w:rFonts w:ascii="Times New Roman" w:eastAsia="바탕" w:hAnsi="Times New Roman" w:cs="Times New Roman"/>
                <w:lang w:eastAsia="en-GB"/>
              </w:rPr>
              <w:t>svaki</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drugi</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tjedan</w:t>
            </w:r>
            <w:proofErr w:type="spellEnd"/>
          </w:p>
          <w:p w14:paraId="3F8DAB7A" w14:textId="77777777" w:rsidR="00517247" w:rsidRPr="00517247" w:rsidRDefault="00517247" w:rsidP="00BB0D4B">
            <w:pPr>
              <w:keepNext/>
              <w:widowControl/>
              <w:textAlignment w:val="baseline"/>
              <w:rPr>
                <w:rFonts w:ascii="Times New Roman" w:eastAsia="바탕" w:hAnsi="Times New Roman" w:cs="Times New Roman"/>
                <w:lang w:eastAsia="en-GB"/>
              </w:rPr>
            </w:pPr>
            <w:r w:rsidRPr="00517247">
              <w:rPr>
                <w:rFonts w:ascii="Times New Roman" w:eastAsia="바탕" w:hAnsi="Times New Roman" w:cs="Times New Roman"/>
                <w:vertAlign w:val="superscript"/>
                <w:lang w:eastAsia="en-GB"/>
              </w:rPr>
              <w:t>b </w:t>
            </w:r>
            <w:r w:rsidR="00A92661">
              <w:rPr>
                <w:rFonts w:ascii="Times New Roman" w:eastAsia="바탕" w:hAnsi="Times New Roman" w:cs="Times New Roman"/>
                <w:lang w:eastAsia="en-GB"/>
              </w:rPr>
              <w:t>Adalimumab</w:t>
            </w:r>
            <w:r w:rsidRPr="00517247">
              <w:rPr>
                <w:rFonts w:ascii="Times New Roman" w:eastAsia="바탕" w:hAnsi="Times New Roman" w:cs="Times New Roman"/>
                <w:lang w:eastAsia="en-GB"/>
              </w:rPr>
              <w:t xml:space="preserve"> 0,6 mg/kg (</w:t>
            </w:r>
            <w:proofErr w:type="spellStart"/>
            <w:r w:rsidRPr="00517247">
              <w:rPr>
                <w:rFonts w:ascii="Times New Roman" w:eastAsia="바탕" w:hAnsi="Times New Roman" w:cs="Times New Roman"/>
                <w:lang w:eastAsia="en-GB"/>
              </w:rPr>
              <w:t>maksimalno</w:t>
            </w:r>
            <w:proofErr w:type="spellEnd"/>
            <w:r w:rsidRPr="00517247">
              <w:rPr>
                <w:rFonts w:ascii="Times New Roman" w:eastAsia="바탕" w:hAnsi="Times New Roman" w:cs="Times New Roman"/>
                <w:lang w:eastAsia="en-GB"/>
              </w:rPr>
              <w:t> 40 mg) </w:t>
            </w:r>
            <w:proofErr w:type="spellStart"/>
            <w:r w:rsidRPr="00517247">
              <w:rPr>
                <w:rFonts w:ascii="Times New Roman" w:eastAsia="바탕" w:hAnsi="Times New Roman" w:cs="Times New Roman"/>
                <w:lang w:eastAsia="en-GB"/>
              </w:rPr>
              <w:t>svaki</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tjedan</w:t>
            </w:r>
            <w:proofErr w:type="spellEnd"/>
          </w:p>
          <w:p w14:paraId="38F84163" w14:textId="77777777" w:rsidR="00517247" w:rsidRPr="00517247" w:rsidRDefault="00517247" w:rsidP="00BB0D4B">
            <w:pPr>
              <w:keepNext/>
              <w:widowControl/>
              <w:textAlignment w:val="baseline"/>
              <w:rPr>
                <w:rFonts w:ascii="Times New Roman" w:eastAsia="바탕" w:hAnsi="Times New Roman" w:cs="Times New Roman"/>
                <w:lang w:eastAsia="en-GB"/>
              </w:rPr>
            </w:pPr>
            <w:r w:rsidRPr="00517247">
              <w:rPr>
                <w:rFonts w:ascii="Times New Roman" w:eastAsia="바탕" w:hAnsi="Times New Roman" w:cs="Times New Roman"/>
                <w:vertAlign w:val="superscript"/>
                <w:lang w:eastAsia="en-GB"/>
              </w:rPr>
              <w:t>c</w:t>
            </w:r>
            <w:r w:rsidRPr="00517247">
              <w:rPr>
                <w:rFonts w:ascii="Times New Roman" w:eastAsia="바탕" w:hAnsi="Times New Roman" w:cs="Times New Roman"/>
                <w:lang w:eastAsia="en-GB"/>
              </w:rPr>
              <w:t> U</w:t>
            </w:r>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bolesnika</w:t>
            </w:r>
            <w:proofErr w:type="spellEnd"/>
            <w:r w:rsidRPr="00517247">
              <w:rPr>
                <w:rFonts w:ascii="Times New Roman" w:eastAsia="바탕" w:hAnsi="Times New Roman" w:cs="Times New Roman"/>
                <w:szCs w:val="24"/>
                <w:lang w:eastAsia="en-GB"/>
              </w:rPr>
              <w:t xml:space="preserve"> koji </w:t>
            </w:r>
            <w:proofErr w:type="spellStart"/>
            <w:r w:rsidRPr="00517247">
              <w:rPr>
                <w:rFonts w:ascii="Times New Roman" w:eastAsia="바탕" w:hAnsi="Times New Roman" w:cs="Times New Roman"/>
                <w:szCs w:val="24"/>
                <w:lang w:eastAsia="en-GB"/>
              </w:rPr>
              <w:t>su</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na</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početku</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ispitivanja</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primali</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istodobnu</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terapiju</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kortikosteroidima</w:t>
            </w:r>
            <w:proofErr w:type="spellEnd"/>
          </w:p>
          <w:p w14:paraId="26F1332E" w14:textId="77777777" w:rsidR="00517247" w:rsidRPr="00517247" w:rsidRDefault="00517247" w:rsidP="00BB0D4B">
            <w:pPr>
              <w:keepNext/>
              <w:widowControl/>
              <w:textAlignment w:val="baseline"/>
              <w:rPr>
                <w:rFonts w:ascii="Times New Roman" w:eastAsia="바탕" w:hAnsi="Times New Roman" w:cs="Times New Roman"/>
                <w:lang w:eastAsia="en-GB"/>
              </w:rPr>
            </w:pPr>
            <w:proofErr w:type="spellStart"/>
            <w:r w:rsidRPr="00517247">
              <w:rPr>
                <w:rFonts w:ascii="Times New Roman" w:eastAsia="바탕" w:hAnsi="Times New Roman" w:cs="Times New Roman"/>
                <w:lang w:eastAsia="en-GB"/>
              </w:rPr>
              <w:t>Napomena</w:t>
            </w:r>
            <w:proofErr w:type="spellEnd"/>
            <w:r w:rsidRPr="00517247">
              <w:rPr>
                <w:rFonts w:ascii="Times New Roman" w:eastAsia="바탕" w:hAnsi="Times New Roman" w:cs="Times New Roman"/>
                <w:lang w:eastAsia="en-GB"/>
              </w:rPr>
              <w:t xml:space="preserve">: za </w:t>
            </w:r>
            <w:proofErr w:type="spellStart"/>
            <w:r w:rsidRPr="00517247">
              <w:rPr>
                <w:rFonts w:ascii="Times New Roman" w:eastAsia="바탕" w:hAnsi="Times New Roman" w:cs="Times New Roman"/>
                <w:lang w:eastAsia="en-GB"/>
              </w:rPr>
              <w:t>bolesnike</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čije</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s</w:t>
            </w:r>
            <w:r w:rsidRPr="00517247">
              <w:rPr>
                <w:rFonts w:ascii="Times New Roman" w:eastAsia="바탕" w:hAnsi="Times New Roman" w:cs="Times New Roman"/>
                <w:szCs w:val="24"/>
                <w:lang w:eastAsia="en-GB"/>
              </w:rPr>
              <w:t>u</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lang w:eastAsia="en-GB"/>
              </w:rPr>
              <w:t>vrijednosti</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n</w:t>
            </w:r>
            <w:r w:rsidRPr="00517247">
              <w:rPr>
                <w:rFonts w:ascii="Times New Roman" w:eastAsia="바탕" w:hAnsi="Times New Roman" w:cs="Times New Roman"/>
                <w:szCs w:val="24"/>
                <w:lang w:eastAsia="en-GB"/>
              </w:rPr>
              <w:t>edostajale</w:t>
            </w:r>
            <w:proofErr w:type="spellEnd"/>
            <w:r w:rsidRPr="00517247">
              <w:rPr>
                <w:rFonts w:ascii="Times New Roman" w:eastAsia="바탕" w:hAnsi="Times New Roman" w:cs="Times New Roman"/>
                <w:lang w:eastAsia="en-GB"/>
              </w:rPr>
              <w:t xml:space="preserve"> u 52. </w:t>
            </w:r>
            <w:proofErr w:type="spellStart"/>
            <w:r w:rsidRPr="00517247">
              <w:rPr>
                <w:rFonts w:ascii="Times New Roman" w:eastAsia="바탕" w:hAnsi="Times New Roman" w:cs="Times New Roman"/>
                <w:lang w:eastAsia="en-GB"/>
              </w:rPr>
              <w:t>tjednu</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ili</w:t>
            </w:r>
            <w:proofErr w:type="spellEnd"/>
            <w:r w:rsidRPr="00517247">
              <w:rPr>
                <w:rFonts w:ascii="Times New Roman" w:eastAsia="바탕" w:hAnsi="Times New Roman" w:cs="Times New Roman"/>
                <w:lang w:eastAsia="en-GB"/>
              </w:rPr>
              <w:t xml:space="preserve"> koji </w:t>
            </w:r>
            <w:proofErr w:type="spellStart"/>
            <w:r w:rsidRPr="00517247">
              <w:rPr>
                <w:rFonts w:ascii="Times New Roman" w:eastAsia="바탕" w:hAnsi="Times New Roman" w:cs="Times New Roman"/>
                <w:lang w:eastAsia="en-GB"/>
              </w:rPr>
              <w:t>su</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randomizirani</w:t>
            </w:r>
            <w:proofErr w:type="spellEnd"/>
            <w:r w:rsidRPr="00517247">
              <w:rPr>
                <w:rFonts w:ascii="Times New Roman" w:eastAsia="바탕" w:hAnsi="Times New Roman" w:cs="Times New Roman"/>
                <w:lang w:eastAsia="en-GB"/>
              </w:rPr>
              <w:t xml:space="preserve"> za </w:t>
            </w:r>
            <w:proofErr w:type="spellStart"/>
            <w:r w:rsidRPr="00517247">
              <w:rPr>
                <w:rFonts w:ascii="Times New Roman" w:eastAsia="바탕" w:hAnsi="Times New Roman" w:cs="Times New Roman"/>
                <w:lang w:eastAsia="en-GB"/>
              </w:rPr>
              <w:t>ponovno</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indukcijsko</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liječenje</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ili</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liječenje</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održavanja</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smatralo</w:t>
            </w:r>
            <w:proofErr w:type="spellEnd"/>
            <w:r w:rsidRPr="00517247">
              <w:rPr>
                <w:rFonts w:ascii="Times New Roman" w:eastAsia="바탕" w:hAnsi="Times New Roman" w:cs="Times New Roman"/>
                <w:lang w:eastAsia="en-GB"/>
              </w:rPr>
              <w:t xml:space="preserve"> se da </w:t>
            </w:r>
            <w:proofErr w:type="spellStart"/>
            <w:r w:rsidRPr="00517247">
              <w:rPr>
                <w:rFonts w:ascii="Times New Roman" w:eastAsia="바탕" w:hAnsi="Times New Roman" w:cs="Times New Roman"/>
                <w:lang w:eastAsia="en-GB"/>
              </w:rPr>
              <w:t>nemaju</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odgovora</w:t>
            </w:r>
            <w:proofErr w:type="spellEnd"/>
            <w:r w:rsidRPr="00517247">
              <w:rPr>
                <w:rFonts w:ascii="Times New Roman" w:eastAsia="바탕" w:hAnsi="Times New Roman" w:cs="Times New Roman"/>
                <w:lang w:eastAsia="en-GB"/>
              </w:rPr>
              <w:t xml:space="preserve"> za </w:t>
            </w:r>
            <w:proofErr w:type="spellStart"/>
            <w:r w:rsidRPr="00517247">
              <w:rPr>
                <w:rFonts w:ascii="Times New Roman" w:eastAsia="바탕" w:hAnsi="Times New Roman" w:cs="Times New Roman"/>
                <w:lang w:eastAsia="en-GB"/>
              </w:rPr>
              <w:t>mjere</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ishoda</w:t>
            </w:r>
            <w:proofErr w:type="spellEnd"/>
            <w:r w:rsidRPr="00517247">
              <w:rPr>
                <w:rFonts w:ascii="Times New Roman" w:eastAsia="바탕" w:hAnsi="Times New Roman" w:cs="Times New Roman"/>
                <w:lang w:eastAsia="en-GB"/>
              </w:rPr>
              <w:t xml:space="preserve"> u 52. </w:t>
            </w:r>
            <w:proofErr w:type="spellStart"/>
            <w:r w:rsidRPr="00517247">
              <w:rPr>
                <w:rFonts w:ascii="Times New Roman" w:eastAsia="바탕" w:hAnsi="Times New Roman" w:cs="Times New Roman"/>
                <w:lang w:eastAsia="en-GB"/>
              </w:rPr>
              <w:t>tjednu</w:t>
            </w:r>
            <w:proofErr w:type="spellEnd"/>
          </w:p>
        </w:tc>
      </w:tr>
    </w:tbl>
    <w:p w14:paraId="109E7A03" w14:textId="77777777" w:rsidR="00517247" w:rsidRPr="00517247" w:rsidRDefault="00517247" w:rsidP="00517247">
      <w:pPr>
        <w:widowControl/>
        <w:tabs>
          <w:tab w:val="left" w:pos="562"/>
        </w:tabs>
        <w:suppressAutoHyphens/>
        <w:rPr>
          <w:rFonts w:ascii="Times New Roman" w:eastAsia="바탕" w:hAnsi="Times New Roman" w:cs="Times New Roman"/>
        </w:rPr>
      </w:pPr>
    </w:p>
    <w:p w14:paraId="2ABB8647" w14:textId="77777777" w:rsidR="00517247" w:rsidRPr="00517247" w:rsidRDefault="00517247" w:rsidP="00517247">
      <w:pPr>
        <w:widowControl/>
        <w:tabs>
          <w:tab w:val="left" w:pos="562"/>
        </w:tabs>
        <w:suppressAutoHyphens/>
        <w:rPr>
          <w:rFonts w:ascii="Times New Roman" w:eastAsia="바탕" w:hAnsi="Times New Roman" w:cs="Times New Roman"/>
        </w:rPr>
      </w:pPr>
      <w:proofErr w:type="spellStart"/>
      <w:r w:rsidRPr="00517247">
        <w:rPr>
          <w:rFonts w:ascii="Times New Roman" w:eastAsia="바탕" w:hAnsi="Times New Roman" w:cs="Times New Roman"/>
        </w:rPr>
        <w:t>Dodatne</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istraživačke</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mjere</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ishoda</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djelotvornosti</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uključivale</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su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klinički</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odgovor</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prema</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indeksu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aktivnosti</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ulceroznog</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kolitisa</w:t>
      </w:r>
      <w:proofErr w:type="spellEnd"/>
      <w:r w:rsidRPr="00517247">
        <w:rPr>
          <w:rFonts w:ascii="Times New Roman" w:eastAsia="바탕" w:hAnsi="Times New Roman" w:cs="Times New Roman"/>
        </w:rPr>
        <w:t xml:space="preserve"> u </w:t>
      </w:r>
      <w:proofErr w:type="spellStart"/>
      <w:r w:rsidRPr="00517247">
        <w:rPr>
          <w:rFonts w:ascii="Times New Roman" w:eastAsia="바탕" w:hAnsi="Times New Roman" w:cs="Times New Roman"/>
        </w:rPr>
        <w:t>pedijatrijskih</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bolesnika</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engl.</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i/>
          <w:iCs/>
        </w:rPr>
        <w:t>Paediatric</w:t>
      </w:r>
      <w:proofErr w:type="spellEnd"/>
      <w:r w:rsidRPr="00517247">
        <w:rPr>
          <w:rFonts w:ascii="Times New Roman" w:eastAsia="바탕" w:hAnsi="Times New Roman" w:cs="Times New Roman"/>
          <w:i/>
          <w:iCs/>
        </w:rPr>
        <w:t xml:space="preserve"> Ulcerative Colitis Activity Index</w:t>
      </w:r>
      <w:r w:rsidRPr="00517247">
        <w:rPr>
          <w:rFonts w:ascii="Times New Roman" w:eastAsia="바탕" w:hAnsi="Times New Roman" w:cs="Times New Roman"/>
        </w:rPr>
        <w:t>, PUCAI) (</w:t>
      </w:r>
      <w:proofErr w:type="spellStart"/>
      <w:r w:rsidRPr="00517247">
        <w:rPr>
          <w:rFonts w:ascii="Times New Roman" w:eastAsia="바탕" w:hAnsi="Times New Roman" w:cs="Times New Roman"/>
        </w:rPr>
        <w:t>definiran</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kao</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smanjenje</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rezultata</w:t>
      </w:r>
      <w:proofErr w:type="spellEnd"/>
      <w:r w:rsidRPr="00517247">
        <w:rPr>
          <w:rFonts w:ascii="Times New Roman" w:eastAsia="바탕" w:hAnsi="Times New Roman" w:cs="Times New Roman"/>
        </w:rPr>
        <w:t xml:space="preserve"> PUCAI ≥ 20 </w:t>
      </w:r>
      <w:proofErr w:type="spellStart"/>
      <w:r w:rsidRPr="00517247">
        <w:rPr>
          <w:rFonts w:ascii="Times New Roman" w:eastAsia="바탕" w:hAnsi="Times New Roman" w:cs="Times New Roman"/>
        </w:rPr>
        <w:t>bodova</w:t>
      </w:r>
      <w:proofErr w:type="spellEnd"/>
      <w:r w:rsidRPr="00517247">
        <w:rPr>
          <w:rFonts w:ascii="Times New Roman" w:eastAsia="바탕" w:hAnsi="Times New Roman" w:cs="Times New Roman"/>
        </w:rPr>
        <w:t xml:space="preserve"> u </w:t>
      </w:r>
      <w:proofErr w:type="spellStart"/>
      <w:r w:rsidRPr="00517247">
        <w:rPr>
          <w:rFonts w:ascii="Times New Roman" w:eastAsia="바탕" w:hAnsi="Times New Roman" w:cs="Times New Roman"/>
        </w:rPr>
        <w:t>odnosu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na</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početne</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vrijednosti</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i</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kliničku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remisiju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prema</w:t>
      </w:r>
      <w:proofErr w:type="spellEnd"/>
      <w:r w:rsidRPr="00517247">
        <w:rPr>
          <w:rFonts w:ascii="Times New Roman" w:eastAsia="바탕" w:hAnsi="Times New Roman" w:cs="Times New Roman"/>
        </w:rPr>
        <w:t xml:space="preserve"> PUCAI-u (</w:t>
      </w:r>
      <w:proofErr w:type="spellStart"/>
      <w:r w:rsidRPr="00517247">
        <w:rPr>
          <w:rFonts w:ascii="Times New Roman" w:eastAsia="바탕" w:hAnsi="Times New Roman" w:cs="Times New Roman"/>
        </w:rPr>
        <w:t>definirana</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kao</w:t>
      </w:r>
      <w:proofErr w:type="spellEnd"/>
      <w:r w:rsidRPr="00517247">
        <w:rPr>
          <w:rFonts w:ascii="Times New Roman" w:eastAsia="바탕" w:hAnsi="Times New Roman" w:cs="Times New Roman"/>
        </w:rPr>
        <w:t xml:space="preserve"> PUCAI &lt; 10) u 8. </w:t>
      </w:r>
      <w:proofErr w:type="spellStart"/>
      <w:r w:rsidRPr="00517247">
        <w:rPr>
          <w:rFonts w:ascii="Times New Roman" w:eastAsia="바탕" w:hAnsi="Times New Roman" w:cs="Times New Roman"/>
        </w:rPr>
        <w:t>i</w:t>
      </w:r>
      <w:proofErr w:type="spellEnd"/>
      <w:r w:rsidRPr="00517247">
        <w:rPr>
          <w:rFonts w:ascii="Times New Roman" w:eastAsia="바탕" w:hAnsi="Times New Roman" w:cs="Times New Roman"/>
        </w:rPr>
        <w:t xml:space="preserve"> 52. </w:t>
      </w:r>
      <w:proofErr w:type="spellStart"/>
      <w:r w:rsidRPr="00517247">
        <w:rPr>
          <w:rFonts w:ascii="Times New Roman" w:eastAsia="바탕" w:hAnsi="Times New Roman" w:cs="Times New Roman"/>
        </w:rPr>
        <w:t>tjednu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Tablica</w:t>
      </w:r>
      <w:proofErr w:type="spellEnd"/>
      <w:r w:rsidRPr="00517247">
        <w:rPr>
          <w:rFonts w:ascii="Times New Roman" w:eastAsia="바탕" w:hAnsi="Times New Roman" w:cs="Times New Roman"/>
        </w:rPr>
        <w:t xml:space="preserve"> 33).</w:t>
      </w:r>
    </w:p>
    <w:p w14:paraId="771B2CAE" w14:textId="77777777" w:rsidR="00517247" w:rsidRPr="00517247" w:rsidRDefault="00517247" w:rsidP="00517247">
      <w:pPr>
        <w:widowControl/>
        <w:tabs>
          <w:tab w:val="left" w:pos="562"/>
        </w:tabs>
        <w:suppressAutoHyphens/>
        <w:rPr>
          <w:rFonts w:ascii="Times New Roman" w:eastAsia="바탕" w:hAnsi="Times New Roman" w:cs="Times New Roman"/>
          <w:lang w:val="hr-HR"/>
        </w:rPr>
      </w:pPr>
    </w:p>
    <w:tbl>
      <w:tblPr>
        <w:tblW w:w="8688" w:type="dxa"/>
        <w:jc w:val="center"/>
        <w:tblCellMar>
          <w:left w:w="0" w:type="dxa"/>
          <w:right w:w="0" w:type="dxa"/>
        </w:tblCellMar>
        <w:tblLook w:val="04A0" w:firstRow="1" w:lastRow="0" w:firstColumn="1" w:lastColumn="0" w:noHBand="0" w:noVBand="1"/>
      </w:tblPr>
      <w:tblGrid>
        <w:gridCol w:w="3360"/>
        <w:gridCol w:w="2898"/>
        <w:gridCol w:w="2430"/>
      </w:tblGrid>
      <w:tr w:rsidR="00517247" w:rsidRPr="00517247" w14:paraId="2918338A" w14:textId="77777777" w:rsidTr="00CD630D">
        <w:trPr>
          <w:trHeight w:val="60"/>
          <w:jc w:val="center"/>
        </w:trPr>
        <w:tc>
          <w:tcPr>
            <w:tcW w:w="8688" w:type="dxa"/>
            <w:gridSpan w:val="3"/>
            <w:tcMar>
              <w:top w:w="0" w:type="dxa"/>
              <w:left w:w="108" w:type="dxa"/>
              <w:bottom w:w="0" w:type="dxa"/>
              <w:right w:w="108" w:type="dxa"/>
            </w:tcMar>
            <w:hideMark/>
          </w:tcPr>
          <w:p w14:paraId="688DF5B6"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b/>
                <w:bCs/>
                <w:szCs w:val="24"/>
                <w:lang w:val="hr-HR"/>
              </w:rPr>
            </w:pPr>
            <w:bookmarkStart w:id="10" w:name="_Hlk55811340"/>
            <w:r w:rsidRPr="00517247">
              <w:rPr>
                <w:rFonts w:ascii="Times New Roman" w:eastAsia="바탕" w:hAnsi="Times New Roman" w:cs="Times New Roman"/>
                <w:b/>
                <w:bCs/>
                <w:szCs w:val="24"/>
                <w:lang w:val="hr-HR"/>
              </w:rPr>
              <w:t>Tablica 33: Rezultati istraživačkih mjera ishoda prema PUCAI-u</w:t>
            </w:r>
          </w:p>
        </w:tc>
      </w:tr>
      <w:tr w:rsidR="00517247" w:rsidRPr="00517247" w14:paraId="5541FAAC" w14:textId="77777777" w:rsidTr="00CD630D">
        <w:trPr>
          <w:trHeight w:val="265"/>
          <w:jc w:val="center"/>
        </w:trPr>
        <w:tc>
          <w:tcPr>
            <w:tcW w:w="3360"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207E089B" w14:textId="77777777" w:rsidR="00517247" w:rsidRPr="00517247" w:rsidRDefault="00517247" w:rsidP="00517247">
            <w:pPr>
              <w:widowControl/>
              <w:tabs>
                <w:tab w:val="left" w:pos="562"/>
              </w:tabs>
              <w:suppressAutoHyphens/>
              <w:spacing w:line="276" w:lineRule="auto"/>
              <w:rPr>
                <w:rFonts w:ascii="Times New Roman" w:eastAsia="바탕" w:hAnsi="Times New Roman" w:cs="Times New Roman"/>
                <w:szCs w:val="24"/>
                <w:lang w:val="hr-HR"/>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1CE320"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b/>
                <w:bCs/>
                <w:szCs w:val="24"/>
                <w:lang w:val="hr-HR"/>
              </w:rPr>
            </w:pPr>
            <w:r w:rsidRPr="00517247">
              <w:rPr>
                <w:rFonts w:ascii="Times New Roman" w:eastAsia="바탕" w:hAnsi="Times New Roman" w:cs="Times New Roman"/>
                <w:b/>
                <w:bCs/>
                <w:szCs w:val="24"/>
                <w:lang w:val="hr-HR"/>
              </w:rPr>
              <w:t>8. tjedan</w:t>
            </w:r>
          </w:p>
        </w:tc>
      </w:tr>
      <w:tr w:rsidR="00517247" w:rsidRPr="00517247" w14:paraId="4D0797D9" w14:textId="77777777" w:rsidTr="00CD630D">
        <w:trPr>
          <w:trHeight w:val="1042"/>
          <w:jc w:val="center"/>
        </w:trPr>
        <w:tc>
          <w:tcPr>
            <w:tcW w:w="3360" w:type="dxa"/>
            <w:vMerge/>
            <w:tcBorders>
              <w:top w:val="single" w:sz="4" w:space="0" w:color="auto"/>
              <w:left w:val="single" w:sz="8" w:space="0" w:color="auto"/>
              <w:bottom w:val="single" w:sz="8" w:space="0" w:color="auto"/>
              <w:right w:val="single" w:sz="4" w:space="0" w:color="auto"/>
            </w:tcBorders>
            <w:vAlign w:val="center"/>
            <w:hideMark/>
          </w:tcPr>
          <w:p w14:paraId="5F3A6D3A" w14:textId="77777777" w:rsidR="00517247" w:rsidRPr="00517247" w:rsidRDefault="00517247" w:rsidP="00517247">
            <w:pPr>
              <w:widowControl/>
              <w:spacing w:line="276" w:lineRule="auto"/>
              <w:rPr>
                <w:rFonts w:ascii="Times New Roman" w:eastAsia="바탕" w:hAnsi="Times New Roman" w:cs="Times New Roman"/>
                <w:szCs w:val="24"/>
                <w:lang w:val="hr-HR"/>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7D349E" w14:textId="77777777" w:rsidR="00517247" w:rsidRPr="00517247" w:rsidRDefault="00A92661" w:rsidP="00517247">
            <w:pPr>
              <w:widowControl/>
              <w:tabs>
                <w:tab w:val="left" w:pos="562"/>
              </w:tabs>
              <w:suppressAutoHyphens/>
              <w:spacing w:line="276" w:lineRule="auto"/>
              <w:jc w:val="center"/>
              <w:rPr>
                <w:rFonts w:ascii="Times New Roman" w:eastAsia="바탕" w:hAnsi="Times New Roman" w:cs="Times New Roman"/>
                <w:b/>
                <w:bCs/>
                <w:szCs w:val="24"/>
                <w:vertAlign w:val="superscript"/>
                <w:lang w:val="hr-HR"/>
              </w:rPr>
            </w:pPr>
            <w:r>
              <w:rPr>
                <w:rFonts w:ascii="Times New Roman" w:eastAsia="바탕" w:hAnsi="Times New Roman" w:cs="Times New Roman"/>
                <w:b/>
                <w:bCs/>
                <w:szCs w:val="24"/>
                <w:lang w:val="hr-HR"/>
              </w:rPr>
              <w:t>Adalimumab</w:t>
            </w:r>
            <w:r w:rsidR="00517247" w:rsidRPr="00517247">
              <w:rPr>
                <w:rFonts w:ascii="Times New Roman" w:eastAsia="바탕" w:hAnsi="Times New Roman" w:cs="Times New Roman"/>
                <w:b/>
                <w:bCs/>
                <w:szCs w:val="24"/>
                <w:vertAlign w:val="superscript"/>
                <w:lang w:val="hr-HR"/>
              </w:rPr>
              <w:t>a</w:t>
            </w:r>
          </w:p>
          <w:p w14:paraId="6158767A"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b/>
                <w:bCs/>
                <w:szCs w:val="24"/>
                <w:lang w:val="hr-HR"/>
              </w:rPr>
              <w:t xml:space="preserve">Maksimalno 160 mg u nultom tjednu / placebo u 1. tjednu </w:t>
            </w:r>
            <w:r w:rsidRPr="00517247">
              <w:rPr>
                <w:rFonts w:ascii="Times New Roman" w:eastAsia="바탕" w:hAnsi="Times New Roman" w:cs="Times New Roman"/>
                <w:szCs w:val="24"/>
                <w:lang w:val="hr-HR"/>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C60170" w14:textId="77777777" w:rsidR="00517247" w:rsidRPr="00517247" w:rsidRDefault="00A92661" w:rsidP="00517247">
            <w:pPr>
              <w:widowControl/>
              <w:tabs>
                <w:tab w:val="left" w:pos="562"/>
              </w:tabs>
              <w:suppressAutoHyphens/>
              <w:spacing w:line="276" w:lineRule="auto"/>
              <w:jc w:val="center"/>
              <w:rPr>
                <w:rFonts w:ascii="Times New Roman" w:eastAsia="바탕" w:hAnsi="Times New Roman" w:cs="Times New Roman"/>
                <w:b/>
                <w:bCs/>
                <w:szCs w:val="24"/>
                <w:vertAlign w:val="superscript"/>
                <w:lang w:val="hr-HR"/>
              </w:rPr>
            </w:pPr>
            <w:r>
              <w:rPr>
                <w:rFonts w:ascii="Times New Roman" w:eastAsia="바탕" w:hAnsi="Times New Roman" w:cs="Times New Roman"/>
                <w:b/>
                <w:bCs/>
                <w:szCs w:val="24"/>
                <w:lang w:val="hr-HR"/>
              </w:rPr>
              <w:t>Adalimumab</w:t>
            </w:r>
            <w:r w:rsidR="00517247" w:rsidRPr="00517247">
              <w:rPr>
                <w:rFonts w:ascii="Times New Roman" w:eastAsia="바탕" w:hAnsi="Times New Roman" w:cs="Times New Roman"/>
                <w:b/>
                <w:bCs/>
                <w:szCs w:val="24"/>
                <w:vertAlign w:val="superscript"/>
                <w:lang w:val="hr-HR"/>
              </w:rPr>
              <w:t>b,c</w:t>
            </w:r>
          </w:p>
          <w:p w14:paraId="5C31D45E"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b/>
                <w:bCs/>
                <w:szCs w:val="24"/>
                <w:lang w:val="hr-HR"/>
              </w:rPr>
            </w:pPr>
            <w:r w:rsidRPr="00517247">
              <w:rPr>
                <w:rFonts w:ascii="Times New Roman" w:eastAsia="바탕" w:hAnsi="Times New Roman" w:cs="Times New Roman"/>
                <w:b/>
                <w:bCs/>
                <w:szCs w:val="24"/>
                <w:lang w:val="hr-HR"/>
              </w:rPr>
              <w:t>Maksimalno 160 mg u nultom tjednu i 1. tjednu</w:t>
            </w:r>
          </w:p>
          <w:p w14:paraId="7EACFA34"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N = 47</w:t>
            </w:r>
          </w:p>
        </w:tc>
      </w:tr>
      <w:tr w:rsidR="00517247" w:rsidRPr="00517247" w14:paraId="3611A3BE" w14:textId="77777777" w:rsidTr="00CD630D">
        <w:trPr>
          <w:trHeight w:val="202"/>
          <w:jc w:val="center"/>
        </w:trPr>
        <w:tc>
          <w:tcPr>
            <w:tcW w:w="33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593C85" w14:textId="77777777" w:rsidR="00517247" w:rsidRPr="00517247" w:rsidRDefault="00517247" w:rsidP="00517247">
            <w:pPr>
              <w:widowControl/>
              <w:tabs>
                <w:tab w:val="left" w:pos="562"/>
              </w:tabs>
              <w:suppressAutoHyphens/>
              <w:spacing w:line="276" w:lineRule="auto"/>
              <w:rPr>
                <w:rFonts w:ascii="Times New Roman" w:eastAsia="바탕" w:hAnsi="Times New Roman" w:cs="Times New Roman"/>
                <w:szCs w:val="24"/>
                <w:lang w:val="hr-HR"/>
              </w:rPr>
            </w:pPr>
            <w:r w:rsidRPr="00517247">
              <w:rPr>
                <w:rFonts w:ascii="Times New Roman" w:eastAsia="바탕" w:hAnsi="Times New Roman" w:cs="Times New Roman"/>
                <w:szCs w:val="24"/>
                <w:lang w:val="hr-HR"/>
              </w:rPr>
              <w:t>Klinička remisija prema PUCAI-u</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7573883D"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C3E88C3"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22/47 (46,8%)</w:t>
            </w:r>
          </w:p>
        </w:tc>
      </w:tr>
      <w:tr w:rsidR="00517247" w:rsidRPr="00517247" w14:paraId="7D4ECF29" w14:textId="77777777" w:rsidTr="00CD630D">
        <w:trPr>
          <w:trHeight w:val="238"/>
          <w:jc w:val="center"/>
        </w:trPr>
        <w:tc>
          <w:tcPr>
            <w:tcW w:w="336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DC37016" w14:textId="77777777" w:rsidR="00517247" w:rsidRPr="00517247" w:rsidRDefault="00517247" w:rsidP="00517247">
            <w:pPr>
              <w:widowControl/>
              <w:tabs>
                <w:tab w:val="left" w:pos="562"/>
              </w:tabs>
              <w:suppressAutoHyphens/>
              <w:spacing w:line="276" w:lineRule="auto"/>
              <w:rPr>
                <w:rFonts w:ascii="Times New Roman" w:eastAsia="바탕" w:hAnsi="Times New Roman" w:cs="Times New Roman"/>
                <w:szCs w:val="24"/>
                <w:lang w:val="hr-HR"/>
              </w:rPr>
            </w:pPr>
            <w:r w:rsidRPr="00517247">
              <w:rPr>
                <w:rFonts w:ascii="Times New Roman" w:eastAsia="바탕" w:hAnsi="Times New Roman" w:cs="Times New Roman"/>
                <w:szCs w:val="24"/>
                <w:lang w:val="hr-HR"/>
              </w:rPr>
              <w:t>Klinički odgovor prema PUCAI-u</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DAFE172"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F68AA01"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32/47 (68,1%)</w:t>
            </w:r>
          </w:p>
        </w:tc>
      </w:tr>
      <w:tr w:rsidR="00517247" w:rsidRPr="00517247" w14:paraId="0BE0B992" w14:textId="77777777" w:rsidTr="00CD630D">
        <w:trPr>
          <w:trHeight w:val="238"/>
          <w:jc w:val="center"/>
        </w:trPr>
        <w:tc>
          <w:tcPr>
            <w:tcW w:w="3360"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536E6030" w14:textId="77777777" w:rsidR="00517247" w:rsidRPr="00517247" w:rsidRDefault="00517247" w:rsidP="00517247">
            <w:pPr>
              <w:widowControl/>
              <w:tabs>
                <w:tab w:val="left" w:pos="562"/>
              </w:tabs>
              <w:suppressAutoHyphens/>
              <w:spacing w:line="276" w:lineRule="auto"/>
              <w:rPr>
                <w:rFonts w:ascii="Times New Roman" w:eastAsia="바탕" w:hAnsi="Times New Roman" w:cs="Times New Roman"/>
                <w:szCs w:val="24"/>
                <w:lang w:val="hr-HR"/>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4C6CFADC"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b/>
                <w:bCs/>
                <w:szCs w:val="24"/>
                <w:lang w:val="hr-HR"/>
              </w:rPr>
            </w:pPr>
            <w:r w:rsidRPr="00517247">
              <w:rPr>
                <w:rFonts w:ascii="Times New Roman" w:eastAsia="바탕" w:hAnsi="Times New Roman" w:cs="Times New Roman"/>
                <w:b/>
                <w:bCs/>
                <w:szCs w:val="24"/>
                <w:lang w:val="hr-HR"/>
              </w:rPr>
              <w:t>52. tjedan</w:t>
            </w:r>
          </w:p>
        </w:tc>
      </w:tr>
      <w:tr w:rsidR="00517247" w:rsidRPr="00020AAB" w14:paraId="3480E161" w14:textId="77777777" w:rsidTr="00CD630D">
        <w:trPr>
          <w:trHeight w:val="238"/>
          <w:jc w:val="center"/>
        </w:trPr>
        <w:tc>
          <w:tcPr>
            <w:tcW w:w="3360" w:type="dxa"/>
            <w:vMerge/>
            <w:tcBorders>
              <w:top w:val="nil"/>
              <w:left w:val="single" w:sz="8" w:space="0" w:color="auto"/>
              <w:bottom w:val="single" w:sz="4" w:space="0" w:color="auto"/>
              <w:right w:val="single" w:sz="8" w:space="0" w:color="auto"/>
            </w:tcBorders>
            <w:vAlign w:val="center"/>
            <w:hideMark/>
          </w:tcPr>
          <w:p w14:paraId="473BBBE1" w14:textId="77777777" w:rsidR="00517247" w:rsidRPr="00517247" w:rsidRDefault="00517247" w:rsidP="00517247">
            <w:pPr>
              <w:widowControl/>
              <w:spacing w:line="276" w:lineRule="auto"/>
              <w:rPr>
                <w:rFonts w:ascii="Times New Roman" w:eastAsia="바탕" w:hAnsi="Times New Roman" w:cs="Times New Roman"/>
                <w:szCs w:val="24"/>
                <w:lang w:val="hr-HR"/>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9A37629" w14:textId="77777777" w:rsidR="00517247" w:rsidRPr="00517247" w:rsidRDefault="00A92661" w:rsidP="00517247">
            <w:pPr>
              <w:widowControl/>
              <w:tabs>
                <w:tab w:val="left" w:pos="562"/>
              </w:tabs>
              <w:suppressAutoHyphens/>
              <w:spacing w:line="276" w:lineRule="auto"/>
              <w:jc w:val="center"/>
              <w:rPr>
                <w:rFonts w:ascii="Times New Roman" w:eastAsia="바탕" w:hAnsi="Times New Roman" w:cs="Times New Roman"/>
                <w:b/>
                <w:bCs/>
                <w:szCs w:val="24"/>
                <w:vertAlign w:val="superscript"/>
                <w:lang w:val="hr-HR"/>
              </w:rPr>
            </w:pPr>
            <w:r>
              <w:rPr>
                <w:rFonts w:ascii="Times New Roman" w:eastAsia="바탕" w:hAnsi="Times New Roman" w:cs="Times New Roman"/>
                <w:b/>
                <w:bCs/>
                <w:szCs w:val="24"/>
                <w:lang w:val="hr-HR"/>
              </w:rPr>
              <w:t>Adalimumab</w:t>
            </w:r>
            <w:r w:rsidR="00517247" w:rsidRPr="00517247">
              <w:rPr>
                <w:rFonts w:ascii="Times New Roman" w:eastAsia="바탕" w:hAnsi="Times New Roman" w:cs="Times New Roman"/>
                <w:b/>
                <w:bCs/>
                <w:szCs w:val="24"/>
                <w:vertAlign w:val="superscript"/>
                <w:lang w:val="hr-HR"/>
              </w:rPr>
              <w:t>d</w:t>
            </w:r>
          </w:p>
          <w:p w14:paraId="6EF8F169"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b/>
                <w:bCs/>
                <w:szCs w:val="24"/>
                <w:lang w:val="hr-HR"/>
              </w:rPr>
            </w:pPr>
            <w:r w:rsidRPr="00517247">
              <w:rPr>
                <w:rFonts w:ascii="Times New Roman" w:eastAsia="바탕" w:hAnsi="Times New Roman" w:cs="Times New Roman"/>
                <w:b/>
                <w:bCs/>
                <w:szCs w:val="24"/>
                <w:lang w:val="hr-HR"/>
              </w:rPr>
              <w:t>Maksimalno 40 mg svaki drugi tjedan</w:t>
            </w:r>
          </w:p>
          <w:p w14:paraId="5F524646"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725ED274" w14:textId="77777777" w:rsidR="00517247" w:rsidRPr="00517247" w:rsidRDefault="00A92661" w:rsidP="00517247">
            <w:pPr>
              <w:widowControl/>
              <w:tabs>
                <w:tab w:val="left" w:pos="562"/>
              </w:tabs>
              <w:suppressAutoHyphens/>
              <w:spacing w:line="276" w:lineRule="auto"/>
              <w:jc w:val="center"/>
              <w:rPr>
                <w:rFonts w:ascii="Times New Roman" w:eastAsia="바탕" w:hAnsi="Times New Roman" w:cs="Times New Roman"/>
                <w:b/>
                <w:bCs/>
                <w:szCs w:val="24"/>
                <w:vertAlign w:val="superscript"/>
                <w:lang w:val="hr-HR"/>
              </w:rPr>
            </w:pPr>
            <w:r>
              <w:rPr>
                <w:rFonts w:ascii="Times New Roman" w:eastAsia="바탕" w:hAnsi="Times New Roman" w:cs="Times New Roman"/>
                <w:b/>
                <w:bCs/>
                <w:szCs w:val="24"/>
                <w:lang w:val="hr-HR"/>
              </w:rPr>
              <w:t>Adalimumab</w:t>
            </w:r>
            <w:r w:rsidR="00517247" w:rsidRPr="00517247">
              <w:rPr>
                <w:rFonts w:ascii="Times New Roman" w:eastAsia="바탕" w:hAnsi="Times New Roman" w:cs="Times New Roman"/>
                <w:b/>
                <w:bCs/>
                <w:szCs w:val="24"/>
                <w:vertAlign w:val="superscript"/>
                <w:lang w:val="hr-HR"/>
              </w:rPr>
              <w:t>e</w:t>
            </w:r>
          </w:p>
          <w:p w14:paraId="3ABCA2FA"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b/>
                <w:bCs/>
                <w:szCs w:val="24"/>
                <w:lang w:val="hr-HR"/>
              </w:rPr>
            </w:pPr>
            <w:r w:rsidRPr="00517247">
              <w:rPr>
                <w:rFonts w:ascii="Times New Roman" w:eastAsia="바탕" w:hAnsi="Times New Roman" w:cs="Times New Roman"/>
                <w:b/>
                <w:bCs/>
                <w:szCs w:val="24"/>
                <w:lang w:val="hr-HR"/>
              </w:rPr>
              <w:t>Maksimalno 40 mg svaki tjedan</w:t>
            </w:r>
          </w:p>
          <w:p w14:paraId="71C52DF4"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N = 31</w:t>
            </w:r>
          </w:p>
        </w:tc>
      </w:tr>
      <w:tr w:rsidR="00517247" w:rsidRPr="00517247" w14:paraId="5C42AFC0" w14:textId="77777777" w:rsidTr="00CD630D">
        <w:trPr>
          <w:trHeight w:val="238"/>
          <w:jc w:val="center"/>
        </w:trPr>
        <w:tc>
          <w:tcPr>
            <w:tcW w:w="336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F5303E7" w14:textId="77777777" w:rsidR="00517247" w:rsidRPr="00517247" w:rsidRDefault="00517247" w:rsidP="00517247">
            <w:pPr>
              <w:widowControl/>
              <w:tabs>
                <w:tab w:val="left" w:pos="562"/>
              </w:tabs>
              <w:suppressAutoHyphens/>
              <w:spacing w:line="276" w:lineRule="auto"/>
              <w:rPr>
                <w:rFonts w:ascii="Times New Roman" w:eastAsia="바탕" w:hAnsi="Times New Roman" w:cs="Times New Roman"/>
                <w:szCs w:val="24"/>
                <w:lang w:val="hr-HR"/>
              </w:rPr>
            </w:pPr>
            <w:r w:rsidRPr="00517247">
              <w:rPr>
                <w:rFonts w:ascii="Times New Roman" w:eastAsia="바탕" w:hAnsi="Times New Roman" w:cs="Times New Roman"/>
                <w:szCs w:val="24"/>
                <w:lang w:val="hr-HR"/>
              </w:rPr>
              <w:t>Klinička remisija prema PUCAI-u u bolesnika s odgovorom prema PMS-u u 8. tjednu</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EC9A190"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5847F9B0"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18/31 (58,1%)</w:t>
            </w:r>
          </w:p>
        </w:tc>
      </w:tr>
      <w:tr w:rsidR="00517247" w:rsidRPr="00517247" w14:paraId="01A1FFF7" w14:textId="77777777" w:rsidTr="00CD630D">
        <w:trPr>
          <w:trHeight w:val="238"/>
          <w:jc w:val="center"/>
        </w:trPr>
        <w:tc>
          <w:tcPr>
            <w:tcW w:w="336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55D384A" w14:textId="77777777" w:rsidR="00517247" w:rsidRPr="00517247" w:rsidRDefault="00517247" w:rsidP="00517247">
            <w:pPr>
              <w:widowControl/>
              <w:tabs>
                <w:tab w:val="left" w:pos="562"/>
              </w:tabs>
              <w:suppressAutoHyphens/>
              <w:spacing w:line="276" w:lineRule="auto"/>
              <w:rPr>
                <w:rFonts w:ascii="Times New Roman" w:eastAsia="바탕" w:hAnsi="Times New Roman" w:cs="Times New Roman"/>
                <w:szCs w:val="24"/>
                <w:lang w:val="hr-HR"/>
              </w:rPr>
            </w:pPr>
            <w:r w:rsidRPr="00517247">
              <w:rPr>
                <w:rFonts w:ascii="Times New Roman" w:eastAsia="바탕" w:hAnsi="Times New Roman" w:cs="Times New Roman"/>
                <w:szCs w:val="24"/>
                <w:lang w:val="hr-HR"/>
              </w:rPr>
              <w:t>Klinički odgovor prema PUCAI-u u bolesnika s odgovorom prema PMS-u u 8. tjednu</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44512B2"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8EB301F" w14:textId="77777777" w:rsidR="00517247" w:rsidRPr="00517247" w:rsidRDefault="00517247" w:rsidP="0051724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16/31 (51,6%)</w:t>
            </w:r>
          </w:p>
        </w:tc>
      </w:tr>
      <w:tr w:rsidR="00517247" w:rsidRPr="00FE5F8A" w14:paraId="166E02AD" w14:textId="77777777" w:rsidTr="00CD630D">
        <w:trPr>
          <w:trHeight w:val="533"/>
          <w:jc w:val="center"/>
        </w:trPr>
        <w:tc>
          <w:tcPr>
            <w:tcW w:w="8688"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EE54D05" w14:textId="77777777" w:rsidR="00517247" w:rsidRPr="00517247" w:rsidRDefault="00517247" w:rsidP="00517247">
            <w:pPr>
              <w:widowControl/>
              <w:tabs>
                <w:tab w:val="left" w:pos="562"/>
              </w:tabs>
              <w:suppressAutoHyphens/>
              <w:spacing w:line="276" w:lineRule="auto"/>
              <w:rPr>
                <w:rFonts w:ascii="Times New Roman" w:eastAsia="바탕" w:hAnsi="Times New Roman" w:cs="Times New Roman"/>
                <w:szCs w:val="24"/>
                <w:lang w:val="hr-HR"/>
              </w:rPr>
            </w:pPr>
            <w:r w:rsidRPr="00517247">
              <w:rPr>
                <w:rFonts w:ascii="Times New Roman" w:eastAsia="바탕" w:hAnsi="Times New Roman" w:cs="Times New Roman"/>
                <w:szCs w:val="24"/>
                <w:vertAlign w:val="superscript"/>
                <w:lang w:val="hr-HR"/>
              </w:rPr>
              <w:lastRenderedPageBreak/>
              <w:t>a</w:t>
            </w:r>
            <w:r w:rsidRPr="00517247">
              <w:rPr>
                <w:rFonts w:ascii="Times New Roman" w:eastAsia="바탕" w:hAnsi="Times New Roman" w:cs="Times New Roman"/>
                <w:szCs w:val="24"/>
                <w:lang w:val="hr-HR"/>
              </w:rPr>
              <w:t xml:space="preserve"> </w:t>
            </w:r>
            <w:r w:rsidR="00A92661">
              <w:rPr>
                <w:rFonts w:ascii="Times New Roman" w:eastAsia="바탕" w:hAnsi="Times New Roman" w:cs="Times New Roman"/>
                <w:szCs w:val="24"/>
                <w:lang w:val="hr-HR"/>
              </w:rPr>
              <w:t>Adalimumab</w:t>
            </w:r>
            <w:r w:rsidRPr="00517247">
              <w:rPr>
                <w:rFonts w:ascii="Times New Roman" w:eastAsia="바탕" w:hAnsi="Times New Roman" w:cs="Times New Roman"/>
                <w:szCs w:val="24"/>
                <w:lang w:val="hr-HR"/>
              </w:rPr>
              <w:t xml:space="preserve"> 2,4 mg/kg (maksimalno 160 mg) u n</w:t>
            </w:r>
            <w:proofErr w:type="spellStart"/>
            <w:r w:rsidRPr="00517247">
              <w:rPr>
                <w:rFonts w:ascii="Times New Roman" w:eastAsia="바탕" w:hAnsi="Times New Roman" w:cs="Times New Roman"/>
                <w:szCs w:val="24"/>
              </w:rPr>
              <w:t>ultom</w:t>
            </w:r>
            <w:proofErr w:type="spellEnd"/>
            <w:r w:rsidRPr="00517247">
              <w:rPr>
                <w:rFonts w:ascii="Times New Roman" w:eastAsia="바탕" w:hAnsi="Times New Roman" w:cs="Times New Roman"/>
                <w:szCs w:val="24"/>
                <w:lang w:val="hr-HR"/>
              </w:rPr>
              <w:t xml:space="preserve"> tjednu, placebo u 1. tjednu te 1,2 mg/kg (maksimalno 80 mg) u 2. tjednu</w:t>
            </w:r>
          </w:p>
          <w:p w14:paraId="7DC88BAF" w14:textId="77777777" w:rsidR="00517247" w:rsidRPr="00517247" w:rsidRDefault="00517247" w:rsidP="00517247">
            <w:pPr>
              <w:widowControl/>
              <w:spacing w:line="276" w:lineRule="auto"/>
              <w:textAlignment w:val="baseline"/>
              <w:rPr>
                <w:rFonts w:ascii="Times New Roman" w:eastAsia="바탕" w:hAnsi="Times New Roman" w:cs="Times New Roman"/>
                <w:lang w:val="hr-HR"/>
              </w:rPr>
            </w:pPr>
            <w:r w:rsidRPr="00517247">
              <w:rPr>
                <w:rFonts w:ascii="Times New Roman" w:eastAsia="바탕" w:hAnsi="Times New Roman" w:cs="Times New Roman"/>
                <w:vertAlign w:val="superscript"/>
                <w:lang w:val="hr-HR"/>
              </w:rPr>
              <w:t xml:space="preserve">b </w:t>
            </w:r>
            <w:r w:rsidR="00A92661">
              <w:rPr>
                <w:rFonts w:ascii="Times New Roman" w:eastAsia="바탕" w:hAnsi="Times New Roman" w:cs="Times New Roman"/>
                <w:lang w:val="hr-HR"/>
              </w:rPr>
              <w:t>Adalimumab</w:t>
            </w:r>
            <w:r w:rsidRPr="00517247">
              <w:rPr>
                <w:rFonts w:ascii="Times New Roman" w:eastAsia="바탕" w:hAnsi="Times New Roman" w:cs="Times New Roman"/>
                <w:lang w:val="hr-HR"/>
              </w:rPr>
              <w:t xml:space="preserve"> 2,4 mg/kg (maksimalno 160 mg) u n</w:t>
            </w:r>
            <w:r w:rsidRPr="00517247">
              <w:rPr>
                <w:rFonts w:ascii="Times New Roman" w:eastAsia="바탕" w:hAnsi="Times New Roman" w:cs="Times New Roman"/>
                <w:szCs w:val="24"/>
                <w:lang w:val="hr-HR"/>
              </w:rPr>
              <w:t>ultom tjednu</w:t>
            </w:r>
            <w:r w:rsidRPr="00517247">
              <w:rPr>
                <w:rFonts w:ascii="Times New Roman" w:eastAsia="바탕" w:hAnsi="Times New Roman" w:cs="Times New Roman"/>
                <w:lang w:val="hr-HR"/>
              </w:rPr>
              <w:t xml:space="preserve"> i 1. tjednu te 1,2 mg/kg (maksimalno 80 mg) u 2. tjednu</w:t>
            </w:r>
          </w:p>
          <w:p w14:paraId="11A3C033" w14:textId="77777777" w:rsidR="00517247" w:rsidRPr="00517247" w:rsidRDefault="00517247" w:rsidP="00517247">
            <w:pPr>
              <w:widowControl/>
              <w:spacing w:line="276" w:lineRule="auto"/>
              <w:textAlignment w:val="baseline"/>
              <w:rPr>
                <w:rFonts w:ascii="Times New Roman" w:eastAsia="바탕" w:hAnsi="Times New Roman" w:cs="Times New Roman"/>
                <w:sz w:val="24"/>
                <w:szCs w:val="24"/>
                <w:lang w:val="hr-HR"/>
              </w:rPr>
            </w:pPr>
            <w:r w:rsidRPr="00517247">
              <w:rPr>
                <w:rFonts w:ascii="Times New Roman" w:eastAsia="바탕" w:hAnsi="Times New Roman" w:cs="Calibri"/>
                <w:vertAlign w:val="superscript"/>
                <w:lang w:val="hr-HR"/>
              </w:rPr>
              <w:t>c</w:t>
            </w:r>
            <w:r w:rsidRPr="00517247">
              <w:rPr>
                <w:rFonts w:ascii="Times New Roman" w:eastAsia="바탕" w:hAnsi="Times New Roman" w:cs="Calibri"/>
                <w:lang w:val="hr-HR"/>
              </w:rPr>
              <w:t> Ne uključujući otvorenu indukcijsku dozu </w:t>
            </w:r>
            <w:r w:rsidR="00A92661">
              <w:rPr>
                <w:rFonts w:ascii="Times New Roman" w:eastAsia="바탕" w:hAnsi="Times New Roman" w:cs="Calibri"/>
                <w:lang w:val="hr-HR"/>
              </w:rPr>
              <w:t>adalimumab</w:t>
            </w:r>
            <w:r w:rsidR="001B0948">
              <w:rPr>
                <w:rFonts w:ascii="Times New Roman" w:eastAsia="바탕" w:hAnsi="Times New Roman" w:cs="Calibri"/>
                <w:lang w:val="hr-HR"/>
              </w:rPr>
              <w:t>a</w:t>
            </w:r>
            <w:r w:rsidRPr="00517247">
              <w:rPr>
                <w:rFonts w:ascii="Times New Roman" w:eastAsia="바탕" w:hAnsi="Times New Roman" w:cs="Calibri"/>
                <w:lang w:val="hr-HR"/>
              </w:rPr>
              <w:t> od 2,4 mg/kg (maksimalno 160 mg) u n</w:t>
            </w:r>
            <w:r w:rsidRPr="00517247">
              <w:rPr>
                <w:rFonts w:ascii="Times New Roman" w:eastAsia="바탕" w:hAnsi="Times New Roman" w:cs="Calibri"/>
                <w:szCs w:val="24"/>
                <w:lang w:val="hr-HR"/>
              </w:rPr>
              <w:t>ultom</w:t>
            </w:r>
            <w:r w:rsidRPr="00517247">
              <w:rPr>
                <w:rFonts w:ascii="Times New Roman" w:eastAsia="바탕" w:hAnsi="Times New Roman" w:cs="Calibri"/>
                <w:lang w:val="hr-HR"/>
              </w:rPr>
              <w:t xml:space="preserve"> tjednu i 1. tjednu te 1,2 mg/kg (maksimalno 80 mg) u 2. tjednu</w:t>
            </w:r>
          </w:p>
          <w:p w14:paraId="52110F50" w14:textId="77777777" w:rsidR="00517247" w:rsidRPr="00517247" w:rsidRDefault="00517247" w:rsidP="00517247">
            <w:pPr>
              <w:widowControl/>
              <w:spacing w:line="276" w:lineRule="auto"/>
              <w:textAlignment w:val="baseline"/>
              <w:rPr>
                <w:rFonts w:ascii="Times New Roman" w:eastAsia="바탕" w:hAnsi="Times New Roman" w:cs="Times New Roman"/>
                <w:sz w:val="24"/>
                <w:szCs w:val="24"/>
                <w:lang w:val="hr-HR" w:eastAsia="en-GB"/>
              </w:rPr>
            </w:pPr>
            <w:r w:rsidRPr="00517247">
              <w:rPr>
                <w:rFonts w:ascii="Times New Roman" w:eastAsia="바탕" w:hAnsi="Times New Roman" w:cs="Times New Roman"/>
                <w:vertAlign w:val="superscript"/>
                <w:lang w:val="hr-HR"/>
              </w:rPr>
              <w:t>d</w:t>
            </w:r>
            <w:r w:rsidRPr="00517247">
              <w:rPr>
                <w:rFonts w:ascii="Times New Roman" w:eastAsia="바탕" w:hAnsi="Times New Roman" w:cs="Times New Roman"/>
                <w:sz w:val="24"/>
                <w:szCs w:val="24"/>
                <w:lang w:val="hr-HR" w:eastAsia="en-GB"/>
              </w:rPr>
              <w:t xml:space="preserve"> </w:t>
            </w:r>
            <w:r w:rsidR="00A92661">
              <w:rPr>
                <w:rFonts w:ascii="Times New Roman" w:eastAsia="바탕" w:hAnsi="Times New Roman" w:cs="Times New Roman"/>
                <w:lang w:val="hr-HR" w:eastAsia="en-GB"/>
              </w:rPr>
              <w:t>Adalimumab</w:t>
            </w:r>
            <w:r w:rsidRPr="00517247">
              <w:rPr>
                <w:rFonts w:ascii="Times New Roman" w:eastAsia="바탕" w:hAnsi="Times New Roman" w:cs="Times New Roman"/>
                <w:lang w:val="hr-HR" w:eastAsia="en-GB"/>
              </w:rPr>
              <w:t xml:space="preserve"> 0,6 mg/kg (maksimalno 40 mg) svaki drugi tjedan</w:t>
            </w:r>
          </w:p>
          <w:p w14:paraId="73853F09" w14:textId="77777777" w:rsidR="00517247" w:rsidRPr="00517247" w:rsidRDefault="00517247" w:rsidP="00517247">
            <w:pPr>
              <w:widowControl/>
              <w:tabs>
                <w:tab w:val="left" w:pos="562"/>
              </w:tabs>
              <w:suppressAutoHyphens/>
              <w:spacing w:line="276" w:lineRule="auto"/>
              <w:rPr>
                <w:rFonts w:ascii="Times New Roman" w:eastAsia="바탕" w:hAnsi="Times New Roman" w:cs="Times New Roman"/>
                <w:szCs w:val="24"/>
                <w:lang w:val="hr-HR" w:eastAsia="en-GB"/>
              </w:rPr>
            </w:pPr>
            <w:r w:rsidRPr="00517247">
              <w:rPr>
                <w:rFonts w:ascii="Times New Roman" w:eastAsia="바탕" w:hAnsi="Times New Roman" w:cs="Times New Roman"/>
                <w:szCs w:val="24"/>
                <w:vertAlign w:val="superscript"/>
                <w:lang w:val="hr-HR" w:eastAsia="en-GB"/>
              </w:rPr>
              <w:t>e</w:t>
            </w:r>
            <w:r w:rsidRPr="00517247">
              <w:rPr>
                <w:rFonts w:ascii="Times New Roman" w:eastAsia="바탕" w:hAnsi="Times New Roman" w:cs="Times New Roman"/>
                <w:szCs w:val="24"/>
                <w:lang w:val="hr-HR" w:eastAsia="en-GB"/>
              </w:rPr>
              <w:t xml:space="preserve"> </w:t>
            </w:r>
            <w:r w:rsidR="00A92661">
              <w:rPr>
                <w:rFonts w:ascii="Times New Roman" w:eastAsia="바탕" w:hAnsi="Times New Roman" w:cs="Times New Roman"/>
                <w:szCs w:val="24"/>
                <w:lang w:val="hr-HR" w:eastAsia="en-GB"/>
              </w:rPr>
              <w:t>Adalimumab</w:t>
            </w:r>
            <w:r w:rsidRPr="00517247">
              <w:rPr>
                <w:rFonts w:ascii="Times New Roman" w:eastAsia="바탕" w:hAnsi="Times New Roman" w:cs="Times New Roman"/>
                <w:szCs w:val="24"/>
                <w:lang w:val="hr-HR" w:eastAsia="en-GB"/>
              </w:rPr>
              <w:t xml:space="preserve"> 0,6 mg/kg (maksimalno 40 mg) svaki tjedan</w:t>
            </w:r>
          </w:p>
          <w:p w14:paraId="59D02757" w14:textId="77777777" w:rsidR="00517247" w:rsidRPr="00517247" w:rsidRDefault="00517247" w:rsidP="00517247">
            <w:pPr>
              <w:widowControl/>
              <w:spacing w:line="276" w:lineRule="auto"/>
              <w:textAlignment w:val="baseline"/>
              <w:rPr>
                <w:rFonts w:ascii="Segoe UI" w:eastAsia="바탕" w:hAnsi="Segoe UI" w:cs="Segoe UI"/>
                <w:lang w:val="hr-HR"/>
              </w:rPr>
            </w:pPr>
            <w:r w:rsidRPr="00517247">
              <w:rPr>
                <w:rFonts w:ascii="Times New Roman" w:eastAsia="바탕" w:hAnsi="Times New Roman" w:cs="Calibri"/>
                <w:lang w:val="hr-HR"/>
              </w:rPr>
              <w:t>Napomena 1: obje su indukcijske skupine primile 0,6 mg/kg (maksimalno 40 mg) u 4. tjednu i u 6. tjednu</w:t>
            </w:r>
          </w:p>
          <w:p w14:paraId="2182242D" w14:textId="77777777" w:rsidR="00517247" w:rsidRPr="00517247" w:rsidRDefault="00517247" w:rsidP="00517247">
            <w:pPr>
              <w:widowControl/>
              <w:spacing w:line="276" w:lineRule="auto"/>
              <w:textAlignment w:val="baseline"/>
              <w:rPr>
                <w:rFonts w:ascii="Times New Roman" w:eastAsia="바탕" w:hAnsi="Times New Roman" w:cs="Calibri"/>
                <w:sz w:val="24"/>
                <w:szCs w:val="24"/>
                <w:lang w:val="hr-HR"/>
              </w:rPr>
            </w:pPr>
            <w:r w:rsidRPr="00517247">
              <w:rPr>
                <w:rFonts w:ascii="Times New Roman" w:eastAsia="바탕" w:hAnsi="Times New Roman" w:cs="Calibri"/>
                <w:lang w:val="hr-HR"/>
              </w:rPr>
              <w:t>Na</w:t>
            </w:r>
            <w:r w:rsidRPr="00517247">
              <w:rPr>
                <w:rFonts w:ascii="Times New Roman" w:eastAsia="바탕" w:hAnsi="Times New Roman" w:cs="Calibri"/>
                <w:szCs w:val="24"/>
                <w:lang w:val="hr-HR"/>
              </w:rPr>
              <w:t xml:space="preserve">pomena </w:t>
            </w:r>
            <w:r w:rsidRPr="00517247">
              <w:rPr>
                <w:rFonts w:ascii="Times New Roman" w:eastAsia="바탕" w:hAnsi="Times New Roman" w:cs="Calibri"/>
                <w:lang w:val="hr-HR"/>
              </w:rPr>
              <w:t>2: za bolesnike čije su vrijednosti nedostajale u 8. tjednu smatralo se da nisu ispunili mjere ishoda</w:t>
            </w:r>
          </w:p>
          <w:p w14:paraId="18B29796" w14:textId="77777777" w:rsidR="00517247" w:rsidRPr="00517247" w:rsidRDefault="00517247" w:rsidP="00517247">
            <w:pPr>
              <w:widowControl/>
              <w:spacing w:line="276" w:lineRule="auto"/>
              <w:textAlignment w:val="baseline"/>
              <w:rPr>
                <w:rFonts w:ascii="Times New Roman" w:eastAsia="바탕" w:hAnsi="Times New Roman" w:cs="Times New Roman"/>
                <w:sz w:val="24"/>
                <w:szCs w:val="24"/>
                <w:lang w:val="hr-HR"/>
              </w:rPr>
            </w:pPr>
            <w:r w:rsidRPr="00517247">
              <w:rPr>
                <w:rFonts w:ascii="Times New Roman" w:eastAsia="바탕" w:hAnsi="Times New Roman" w:cs="Calibri"/>
                <w:lang w:val="hr-HR"/>
              </w:rPr>
              <w:t>Na</w:t>
            </w:r>
            <w:r w:rsidRPr="00517247">
              <w:rPr>
                <w:rFonts w:ascii="Times New Roman" w:eastAsia="바탕" w:hAnsi="Times New Roman" w:cs="Calibri"/>
                <w:szCs w:val="24"/>
                <w:lang w:val="hr-HR"/>
              </w:rPr>
              <w:t xml:space="preserve">pomena </w:t>
            </w:r>
            <w:r w:rsidRPr="00517247">
              <w:rPr>
                <w:rFonts w:ascii="Times New Roman" w:eastAsia="바탕" w:hAnsi="Times New Roman" w:cs="Calibri"/>
                <w:lang w:val="hr-HR"/>
              </w:rPr>
              <w:t>3: za bolesnike čije su vrijednosti nedostajale u 52. tjednu ili koji su randomizirani za ponovno indukcijsko liječenje ili liječenje održavanja smatralo se da nemaju odgovora za mjere ishoda u 52. tjednu</w:t>
            </w:r>
          </w:p>
        </w:tc>
      </w:tr>
      <w:bookmarkEnd w:id="10"/>
    </w:tbl>
    <w:p w14:paraId="15696EA2" w14:textId="77777777" w:rsidR="00517247" w:rsidRPr="00517247" w:rsidRDefault="00517247" w:rsidP="00517247">
      <w:pPr>
        <w:widowControl/>
        <w:tabs>
          <w:tab w:val="left" w:pos="562"/>
        </w:tabs>
        <w:suppressAutoHyphens/>
        <w:rPr>
          <w:rFonts w:ascii="Times New Roman" w:eastAsia="바탕" w:hAnsi="Times New Roman" w:cs="Times New Roman"/>
          <w:lang w:val="hr-HR"/>
        </w:rPr>
      </w:pPr>
    </w:p>
    <w:p w14:paraId="08C5F0C8" w14:textId="77777777" w:rsidR="00517247" w:rsidRPr="00517247" w:rsidRDefault="00517247" w:rsidP="00517247">
      <w:pPr>
        <w:widowControl/>
        <w:tabs>
          <w:tab w:val="left" w:pos="562"/>
        </w:tabs>
        <w:suppressAutoHyphens/>
        <w:rPr>
          <w:rFonts w:ascii="Times New Roman" w:eastAsia="바탕" w:hAnsi="Times New Roman" w:cs="Times New Roman"/>
          <w:lang w:val="hr-HR"/>
        </w:rPr>
      </w:pPr>
      <w:r w:rsidRPr="00517247">
        <w:rPr>
          <w:rFonts w:ascii="Times New Roman" w:eastAsia="바탕" w:hAnsi="Times New Roman" w:cs="Times New Roman"/>
          <w:lang w:val="hr-HR"/>
        </w:rPr>
        <w:t xml:space="preserve">Među bolesnicima koji su liječeni </w:t>
      </w:r>
      <w:r w:rsidR="00A92661">
        <w:rPr>
          <w:rFonts w:ascii="Times New Roman" w:eastAsia="바탕" w:hAnsi="Times New Roman" w:cs="Times New Roman"/>
          <w:lang w:val="hr-HR"/>
        </w:rPr>
        <w:t>adalimumab</w:t>
      </w:r>
      <w:r w:rsidR="001B0948">
        <w:rPr>
          <w:rFonts w:ascii="Times New Roman" w:eastAsia="바탕" w:hAnsi="Times New Roman" w:cs="Times New Roman"/>
          <w:lang w:val="hr-HR"/>
        </w:rPr>
        <w:t>a</w:t>
      </w:r>
      <w:r w:rsidRPr="00517247">
        <w:rPr>
          <w:rFonts w:ascii="Times New Roman" w:eastAsia="바탕" w:hAnsi="Times New Roman" w:cs="Times New Roman"/>
          <w:lang w:val="hr-HR"/>
        </w:rPr>
        <w:t xml:space="preserve"> i koji su primili ponovno indukcijsko liječenje tijekom razdoblja održavanja, 2/6 (33%) postiglo je klinički odgovor prema FMS-u u 52. tjednu.</w:t>
      </w:r>
    </w:p>
    <w:p w14:paraId="2CB2D76A" w14:textId="77777777" w:rsidR="00517247" w:rsidRPr="00517247" w:rsidRDefault="00517247" w:rsidP="00517247">
      <w:pPr>
        <w:widowControl/>
        <w:tabs>
          <w:tab w:val="left" w:pos="562"/>
        </w:tabs>
        <w:suppressAutoHyphens/>
        <w:rPr>
          <w:rFonts w:ascii="Times New Roman" w:eastAsia="바탕" w:hAnsi="Times New Roman" w:cs="Times New Roman"/>
          <w:lang w:val="hr-HR"/>
        </w:rPr>
      </w:pPr>
    </w:p>
    <w:p w14:paraId="63FEBE2B" w14:textId="77777777" w:rsidR="00517247" w:rsidRPr="00517247" w:rsidRDefault="00517247" w:rsidP="00517247">
      <w:pPr>
        <w:keepNext/>
        <w:widowControl/>
        <w:tabs>
          <w:tab w:val="left" w:pos="562"/>
        </w:tabs>
        <w:suppressAutoHyphens/>
        <w:rPr>
          <w:rFonts w:ascii="Times New Roman" w:eastAsia="바탕" w:hAnsi="Times New Roman" w:cs="Times New Roman"/>
          <w:bCs/>
          <w:i/>
          <w:lang w:val="hr-HR"/>
        </w:rPr>
      </w:pPr>
      <w:r w:rsidRPr="00517247">
        <w:rPr>
          <w:rFonts w:ascii="Times New Roman" w:eastAsia="바탕" w:hAnsi="Times New Roman" w:cs="Times New Roman"/>
          <w:bCs/>
          <w:i/>
          <w:lang w:val="hr-HR"/>
        </w:rPr>
        <w:t>Kvaliteta života</w:t>
      </w:r>
    </w:p>
    <w:p w14:paraId="3ED26E75" w14:textId="77777777" w:rsidR="00517247" w:rsidRPr="00517247" w:rsidRDefault="00517247" w:rsidP="00517247">
      <w:pPr>
        <w:keepNext/>
        <w:widowControl/>
        <w:tabs>
          <w:tab w:val="left" w:pos="562"/>
        </w:tabs>
        <w:suppressAutoHyphens/>
        <w:rPr>
          <w:rFonts w:ascii="Times New Roman" w:eastAsia="바탕" w:hAnsi="Times New Roman" w:cs="Times New Roman"/>
          <w:bCs/>
          <w:i/>
          <w:u w:val="single"/>
          <w:lang w:val="hr-HR"/>
        </w:rPr>
      </w:pPr>
    </w:p>
    <w:p w14:paraId="29E45B7E" w14:textId="77777777" w:rsidR="00517247" w:rsidRPr="00517247" w:rsidRDefault="00517247" w:rsidP="00517247">
      <w:pPr>
        <w:keepNext/>
        <w:widowControl/>
        <w:tabs>
          <w:tab w:val="left" w:pos="562"/>
        </w:tabs>
        <w:suppressAutoHyphens/>
        <w:rPr>
          <w:rFonts w:ascii="Times New Roman" w:eastAsia="바탕" w:hAnsi="Times New Roman" w:cs="Times New Roman"/>
          <w:lang w:val="hr-HR"/>
        </w:rPr>
      </w:pPr>
      <w:bookmarkStart w:id="11" w:name="_Hlk53668492"/>
      <w:r w:rsidRPr="00517247">
        <w:rPr>
          <w:rFonts w:ascii="Times New Roman" w:eastAsia="바탕" w:hAnsi="Times New Roman" w:cs="Times New Roman"/>
          <w:szCs w:val="24"/>
          <w:lang w:val="hr-HR"/>
        </w:rPr>
        <w:t xml:space="preserve">U skupinama liječenim </w:t>
      </w:r>
      <w:r w:rsidR="00A92661">
        <w:rPr>
          <w:rFonts w:ascii="Times New Roman" w:eastAsia="바탕" w:hAnsi="Times New Roman" w:cs="Times New Roman"/>
          <w:szCs w:val="24"/>
          <w:lang w:val="hr-HR"/>
        </w:rPr>
        <w:t>adalimumab</w:t>
      </w:r>
      <w:r w:rsidR="001B0948">
        <w:rPr>
          <w:rFonts w:ascii="Times New Roman" w:eastAsia="바탕" w:hAnsi="Times New Roman" w:cs="Times New Roman"/>
          <w:szCs w:val="24"/>
          <w:lang w:val="hr-HR"/>
        </w:rPr>
        <w:t>a</w:t>
      </w:r>
      <w:r w:rsidRPr="00517247">
        <w:rPr>
          <w:rFonts w:ascii="Times New Roman" w:eastAsia="바탕" w:hAnsi="Times New Roman" w:cs="Times New Roman"/>
          <w:szCs w:val="24"/>
          <w:lang w:val="hr-HR"/>
        </w:rPr>
        <w:t xml:space="preserve"> zabilježena su klinički značajna poboljšanja u odnosu na početne vrijednosti u rezultatima IMPACT III upitnika i u rezultatima upitnika o radnoj učinkovitosti i smetnjama u radu (engl. </w:t>
      </w:r>
      <w:r w:rsidRPr="00517247">
        <w:rPr>
          <w:rFonts w:ascii="Times New Roman" w:eastAsia="바탕" w:hAnsi="Times New Roman" w:cs="Times New Roman"/>
          <w:i/>
          <w:iCs/>
          <w:szCs w:val="24"/>
        </w:rPr>
        <w:t>Work Productivity and Activity Impairment</w:t>
      </w:r>
      <w:r w:rsidRPr="00517247">
        <w:rPr>
          <w:rFonts w:ascii="Times New Roman" w:eastAsia="바탕" w:hAnsi="Times New Roman" w:cs="Times New Roman"/>
          <w:szCs w:val="24"/>
        </w:rPr>
        <w:t xml:space="preserve">, WPAI) </w:t>
      </w:r>
      <w:proofErr w:type="spellStart"/>
      <w:r w:rsidRPr="00517247">
        <w:rPr>
          <w:rFonts w:ascii="Times New Roman" w:eastAsia="바탕" w:hAnsi="Times New Roman" w:cs="Times New Roman"/>
          <w:szCs w:val="24"/>
        </w:rPr>
        <w:t>kojeg</w:t>
      </w:r>
      <w:proofErr w:type="spellEnd"/>
      <w:r w:rsidRPr="00517247">
        <w:rPr>
          <w:rFonts w:ascii="Times New Roman" w:eastAsia="바탕" w:hAnsi="Times New Roman" w:cs="Times New Roman"/>
          <w:szCs w:val="24"/>
        </w:rPr>
        <w:t xml:space="preserve"> </w:t>
      </w:r>
      <w:proofErr w:type="spellStart"/>
      <w:r w:rsidRPr="00517247">
        <w:rPr>
          <w:rFonts w:ascii="Times New Roman" w:eastAsia="바탕" w:hAnsi="Times New Roman" w:cs="Times New Roman"/>
          <w:szCs w:val="24"/>
        </w:rPr>
        <w:t>su</w:t>
      </w:r>
      <w:proofErr w:type="spellEnd"/>
      <w:r w:rsidRPr="00517247">
        <w:rPr>
          <w:rFonts w:ascii="Times New Roman" w:eastAsia="바탕" w:hAnsi="Times New Roman" w:cs="Times New Roman"/>
          <w:szCs w:val="24"/>
        </w:rPr>
        <w:t xml:space="preserve"> </w:t>
      </w:r>
      <w:proofErr w:type="spellStart"/>
      <w:r w:rsidRPr="00517247">
        <w:rPr>
          <w:rFonts w:ascii="Times New Roman" w:eastAsia="바탕" w:hAnsi="Times New Roman" w:cs="Times New Roman"/>
          <w:szCs w:val="24"/>
        </w:rPr>
        <w:t>popunjavali</w:t>
      </w:r>
      <w:proofErr w:type="spellEnd"/>
      <w:r w:rsidRPr="00517247">
        <w:rPr>
          <w:rFonts w:ascii="Times New Roman" w:eastAsia="바탕" w:hAnsi="Times New Roman" w:cs="Times New Roman"/>
          <w:szCs w:val="24"/>
        </w:rPr>
        <w:t xml:space="preserve"> </w:t>
      </w:r>
      <w:proofErr w:type="spellStart"/>
      <w:r w:rsidRPr="00517247">
        <w:rPr>
          <w:rFonts w:ascii="Times New Roman" w:eastAsia="바탕" w:hAnsi="Times New Roman" w:cs="Times New Roman"/>
          <w:szCs w:val="24"/>
        </w:rPr>
        <w:t>njegovatelji</w:t>
      </w:r>
      <w:bookmarkEnd w:id="11"/>
      <w:proofErr w:type="spellEnd"/>
      <w:r w:rsidRPr="00517247">
        <w:rPr>
          <w:rFonts w:ascii="Times New Roman" w:eastAsia="바탕" w:hAnsi="Times New Roman" w:cs="Times New Roman"/>
          <w:szCs w:val="24"/>
        </w:rPr>
        <w:t>.</w:t>
      </w:r>
    </w:p>
    <w:p w14:paraId="3896B436" w14:textId="77777777" w:rsidR="00517247" w:rsidRPr="00517247" w:rsidRDefault="00517247" w:rsidP="00517247">
      <w:pPr>
        <w:keepNext/>
        <w:widowControl/>
        <w:tabs>
          <w:tab w:val="left" w:pos="562"/>
        </w:tabs>
        <w:suppressAutoHyphens/>
        <w:rPr>
          <w:rFonts w:ascii="Times New Roman" w:eastAsia="바탕" w:hAnsi="Times New Roman" w:cs="Times New Roman"/>
          <w:lang w:val="hr-HR"/>
        </w:rPr>
      </w:pPr>
    </w:p>
    <w:p w14:paraId="088C4161" w14:textId="77777777" w:rsidR="00517247" w:rsidRPr="00517247" w:rsidRDefault="00517247" w:rsidP="00517247">
      <w:pPr>
        <w:widowControl/>
        <w:tabs>
          <w:tab w:val="left" w:pos="562"/>
        </w:tabs>
        <w:suppressAutoHyphens/>
        <w:rPr>
          <w:rFonts w:ascii="Times New Roman" w:eastAsia="바탕" w:hAnsi="Times New Roman" w:cs="Times New Roman"/>
          <w:lang w:val="hr-HR"/>
        </w:rPr>
      </w:pPr>
      <w:r w:rsidRPr="00517247">
        <w:rPr>
          <w:rFonts w:ascii="Times New Roman" w:eastAsia="바탕" w:hAnsi="Times New Roman" w:cs="Times New Roman"/>
          <w:lang w:val="hr-HR"/>
        </w:rPr>
        <w:t>Klinički značajno povećanje (poboljšanje) brzine rasta u odnosu na početne vrijednosti primijećeno je za skupine liječene adalimumabom, a klinički značajno povećanje (poboljšanje) indeksa tjelesne mase u odnosu na početne vrijednosti zabilježeno je u ispitanika koji su primali visoku dozu održavanja od maksimalno 40 mg (0,6 mg/kg) svaki tjedan.</w:t>
      </w:r>
    </w:p>
    <w:p w14:paraId="07B4DDD7" w14:textId="77777777" w:rsidR="00517247" w:rsidRPr="00517247" w:rsidRDefault="00517247" w:rsidP="00116E7F">
      <w:pPr>
        <w:pStyle w:val="a3"/>
        <w:rPr>
          <w:lang w:val="hr-HR"/>
        </w:rPr>
      </w:pPr>
    </w:p>
    <w:p w14:paraId="40AF2C0A" w14:textId="77777777" w:rsidR="00517247" w:rsidRDefault="00517247" w:rsidP="00517247">
      <w:pPr>
        <w:pStyle w:val="a3"/>
        <w:rPr>
          <w:rFonts w:eastAsia="Times New Roman"/>
          <w:lang w:val="hr-HR"/>
        </w:rPr>
      </w:pPr>
      <w:r>
        <w:rPr>
          <w:rFonts w:eastAsia="Times New Roman"/>
          <w:i/>
          <w:iCs/>
          <w:spacing w:val="-1"/>
          <w:lang w:val="hr-HR"/>
        </w:rPr>
        <w:t>Uveitis u djece</w:t>
      </w:r>
    </w:p>
    <w:p w14:paraId="1B39588C" w14:textId="77777777" w:rsidR="00517247" w:rsidRDefault="00517247" w:rsidP="00517247">
      <w:pPr>
        <w:pStyle w:val="a3"/>
        <w:rPr>
          <w:sz w:val="24"/>
          <w:szCs w:val="24"/>
          <w:lang w:val="hr-HR"/>
        </w:rPr>
      </w:pPr>
    </w:p>
    <w:p w14:paraId="0206AF55" w14:textId="77777777" w:rsidR="00517247" w:rsidRDefault="00517247" w:rsidP="00517247">
      <w:pPr>
        <w:pStyle w:val="a3"/>
        <w:rPr>
          <w:lang w:val="hr-HR"/>
        </w:rPr>
      </w:pPr>
      <w:r>
        <w:rPr>
          <w:rFonts w:eastAsia="Times New Roman"/>
          <w:lang w:val="hr-HR"/>
        </w:rPr>
        <w:t>Sigurnost i djelotvornost adalimumaba ocjenjivale su se u randomiziranom, dvostruko maskiranom, kontroliranom ispitivanju provedenom u 90 pedijatrijskih bolesnika u dobi od 2 do &lt; 18 godina koji su imali aktivan neinfektivni anteriorni uveitis povezan s JIA i koji su bili refraktorni na najmanje 12 tjedana liječenja metotreksatom. Bolesnici su primali ili placebo ili 20 mg adalimumaba (ako su bili tjelesne težine &lt; 30 kg) odnosno 40 mg adalimumaba (ako su bili tjelesne težine ≥ 30 kg) svaki drugi tjedan u kombinaciji s metotreksatom u dozi koju su primali na početku ispitivanja.</w:t>
      </w:r>
    </w:p>
    <w:p w14:paraId="5580F365" w14:textId="77777777" w:rsidR="00517247" w:rsidRDefault="00517247" w:rsidP="00517247">
      <w:pPr>
        <w:pStyle w:val="a3"/>
        <w:rPr>
          <w:lang w:val="hr-HR"/>
        </w:rPr>
      </w:pPr>
      <w:r>
        <w:rPr>
          <w:rFonts w:eastAsia="Times New Roman"/>
          <w:lang w:val="hr-HR"/>
        </w:rPr>
        <w:t>Primarna mjera ishoda bilo je „vrijeme do neuspjeha liječenja”. Kriteriji koji su određivali neuspjeh liječenja bili su pogoršanje ili dugotrajan izostanak poboljšanja upale oka, djelomično poboljšanje uz razvoj dugotrajnih popratnih očnih bolesti ili pogoršanje popratnih očnih bolesti, nedopuštena istodobna primjena drugih lijekova te prekid liječenja na dulje razdoblje.</w:t>
      </w:r>
    </w:p>
    <w:p w14:paraId="4F064747" w14:textId="77777777" w:rsidR="00517247" w:rsidRDefault="00517247" w:rsidP="00517247">
      <w:pPr>
        <w:pStyle w:val="a3"/>
        <w:rPr>
          <w:sz w:val="24"/>
          <w:szCs w:val="24"/>
          <w:lang w:val="hr-HR"/>
        </w:rPr>
      </w:pPr>
    </w:p>
    <w:p w14:paraId="3EE95A9D" w14:textId="77777777" w:rsidR="00517247" w:rsidRDefault="00517247" w:rsidP="00517247">
      <w:pPr>
        <w:pStyle w:val="a3"/>
        <w:rPr>
          <w:rFonts w:eastAsia="Times New Roman"/>
          <w:lang w:val="hr-HR"/>
        </w:rPr>
      </w:pPr>
      <w:r>
        <w:rPr>
          <w:rFonts w:eastAsia="Times New Roman"/>
          <w:i/>
          <w:iCs/>
          <w:spacing w:val="-1"/>
          <w:u w:val="single" w:color="000000"/>
          <w:lang w:val="hr-HR"/>
        </w:rPr>
        <w:t>Klinički odgovor</w:t>
      </w:r>
    </w:p>
    <w:p w14:paraId="1946217D" w14:textId="77777777" w:rsidR="00517247" w:rsidRDefault="00517247" w:rsidP="00517247">
      <w:pPr>
        <w:pStyle w:val="a3"/>
        <w:rPr>
          <w:sz w:val="20"/>
          <w:szCs w:val="20"/>
          <w:lang w:val="hr-HR"/>
        </w:rPr>
      </w:pPr>
    </w:p>
    <w:p w14:paraId="327F73D4" w14:textId="77777777" w:rsidR="00517247" w:rsidRDefault="00517247" w:rsidP="00517247">
      <w:pPr>
        <w:pStyle w:val="a3"/>
        <w:rPr>
          <w:lang w:val="hr-HR"/>
        </w:rPr>
      </w:pPr>
      <w:r>
        <w:rPr>
          <w:rFonts w:eastAsia="Times New Roman"/>
          <w:lang w:val="hr-HR"/>
        </w:rPr>
        <w:t>Adalimumab je značajno odgodio vrijeme do neuspjeha liječenja u odnosu na placebo (vidjeti Sliku 3, P &lt; 0,0001 iz log-rang testa). Medijan vremena do neuspjeha liječenja iznosio je 24,1 tjedan u ispitanika koji su primali placebo, dok se u ispitanika liječenih adalimumabom medijan vremena do neuspjeha liječenja nije mogao procijeniti jer je do neuspjeha liječenja došlo u manje od polovice tih ispitanika. Adalimumab je značajno smanjio rizik od neuspjeha liječenja za 75 % u odnosu na placebo, što pokazuje omjer hazarda (HR = 0,25 [95 % CI: 0,12; 0,49]).</w:t>
      </w:r>
    </w:p>
    <w:p w14:paraId="5E8B676D" w14:textId="77777777" w:rsidR="00517247" w:rsidRDefault="00517247" w:rsidP="00517247">
      <w:pPr>
        <w:spacing w:before="3" w:line="120" w:lineRule="exact"/>
        <w:rPr>
          <w:rFonts w:ascii="Times New Roman" w:hAnsi="Times New Roman" w:cs="Times New Roman"/>
          <w:sz w:val="12"/>
          <w:szCs w:val="12"/>
          <w:lang w:val="hr-HR"/>
        </w:rPr>
      </w:pPr>
    </w:p>
    <w:p w14:paraId="250BB184" w14:textId="77777777" w:rsidR="00517247" w:rsidRDefault="00517247" w:rsidP="00517247">
      <w:pPr>
        <w:spacing w:line="200" w:lineRule="exact"/>
        <w:rPr>
          <w:rFonts w:ascii="Times New Roman" w:hAnsi="Times New Roman" w:cs="Times New Roman"/>
          <w:sz w:val="20"/>
          <w:szCs w:val="20"/>
          <w:lang w:val="hr-HR"/>
        </w:rPr>
      </w:pPr>
    </w:p>
    <w:p w14:paraId="4CA5E487" w14:textId="77777777" w:rsidR="00517247" w:rsidRDefault="00517247" w:rsidP="00517247">
      <w:pPr>
        <w:pStyle w:val="a3"/>
        <w:jc w:val="center"/>
        <w:rPr>
          <w:b/>
          <w:lang w:val="hr-HR"/>
        </w:rPr>
      </w:pPr>
      <w:r>
        <w:rPr>
          <w:rFonts w:eastAsia="Times New Roman"/>
          <w:b/>
          <w:bCs/>
          <w:lang w:val="hr-HR"/>
        </w:rPr>
        <w:t>Slika 3: Kaplan-Meierove krivulje koje sažeto prikazuju vrijeme do neuspjeha liječenja u ispitivanju liječenja uveitisa u djece</w:t>
      </w:r>
    </w:p>
    <w:p w14:paraId="133CE523" w14:textId="77777777" w:rsidR="00517247" w:rsidRDefault="00517247" w:rsidP="00517247">
      <w:pPr>
        <w:spacing w:before="16" w:line="240" w:lineRule="exact"/>
        <w:rPr>
          <w:rFonts w:ascii="Times New Roman" w:hAnsi="Times New Roman" w:cs="Times New Roman"/>
          <w:sz w:val="24"/>
          <w:szCs w:val="24"/>
          <w:lang w:val="hr-HR"/>
        </w:rPr>
      </w:pPr>
    </w:p>
    <w:p w14:paraId="222F3E3E" w14:textId="77777777" w:rsidR="00517247" w:rsidRPr="000A6522" w:rsidRDefault="00517247" w:rsidP="00517247">
      <w:pPr>
        <w:pStyle w:val="a3"/>
        <w:rPr>
          <w:lang w:val="hr-HR"/>
        </w:rPr>
      </w:pPr>
      <w:r w:rsidRPr="00E2188E">
        <w:rPr>
          <w:rFonts w:eastAsia="Times New Roman"/>
          <w:noProof/>
          <w:lang w:val="hr-HR" w:eastAsia="hr-HR"/>
        </w:rPr>
        <w:drawing>
          <wp:inline distT="0" distB="0" distL="0" distR="0" wp14:anchorId="3321DE8D" wp14:editId="35639539">
            <wp:extent cx="5653377" cy="3736975"/>
            <wp:effectExtent l="0" t="0" r="5080" b="0"/>
            <wp:docPr id="8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rotWithShape="1">
                    <a:blip r:embed="rId18"/>
                    <a:srcRect l="18002" t="23640" r="41366" b="17100"/>
                    <a:stretch/>
                  </pic:blipFill>
                  <pic:spPr>
                    <a:xfrm>
                      <a:off x="0" y="0"/>
                      <a:ext cx="5660151" cy="3741453"/>
                    </a:xfrm>
                    <a:prstGeom prst="rect">
                      <a:avLst/>
                    </a:prstGeom>
                  </pic:spPr>
                </pic:pic>
              </a:graphicData>
            </a:graphic>
          </wp:inline>
        </w:drawing>
      </w:r>
      <w:r w:rsidRPr="00E2188E">
        <w:rPr>
          <w:rFonts w:eastAsia="Times New Roman"/>
          <w:lang w:val="hr-HR"/>
        </w:rPr>
        <w:t xml:space="preserve"> </w:t>
      </w:r>
      <w:r>
        <w:rPr>
          <w:rFonts w:eastAsia="Times New Roman"/>
          <w:lang w:val="hr-HR"/>
        </w:rPr>
        <w:t>Napomena: P = Placebo (broj bolesnika pod rizikom); A = Adalimumab (broj bolesnika pod rizikom).</w:t>
      </w:r>
    </w:p>
    <w:p w14:paraId="097391CA" w14:textId="77777777" w:rsidR="00134F69" w:rsidRDefault="00134F69">
      <w:pPr>
        <w:spacing w:before="16" w:line="240" w:lineRule="exact"/>
        <w:rPr>
          <w:rFonts w:ascii="Times New Roman" w:hAnsi="Times New Roman" w:cs="Times New Roman"/>
          <w:sz w:val="24"/>
          <w:szCs w:val="24"/>
          <w:lang w:val="hr-HR"/>
        </w:rPr>
      </w:pPr>
    </w:p>
    <w:p w14:paraId="31ACADE1" w14:textId="77777777" w:rsidR="00134F69" w:rsidRDefault="00DA230C">
      <w:pPr>
        <w:widowControl/>
        <w:numPr>
          <w:ilvl w:val="1"/>
          <w:numId w:val="3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Farmakokinetička svojstva</w:t>
      </w:r>
    </w:p>
    <w:p w14:paraId="48974CC1" w14:textId="77777777" w:rsidR="00134F69" w:rsidRDefault="00134F69">
      <w:pPr>
        <w:spacing w:before="9" w:line="240" w:lineRule="exact"/>
        <w:rPr>
          <w:rFonts w:ascii="Times New Roman" w:hAnsi="Times New Roman" w:cs="Times New Roman"/>
          <w:sz w:val="24"/>
          <w:szCs w:val="24"/>
        </w:rPr>
      </w:pPr>
    </w:p>
    <w:p w14:paraId="6F6874E8" w14:textId="77777777" w:rsidR="00134F69" w:rsidRDefault="00DA230C">
      <w:pPr>
        <w:pStyle w:val="a3"/>
        <w:rPr>
          <w:u w:val="single"/>
        </w:rPr>
      </w:pPr>
      <w:r>
        <w:rPr>
          <w:rFonts w:eastAsia="Times New Roman"/>
          <w:u w:val="single" w:color="000000"/>
          <w:lang w:val="hr-HR"/>
        </w:rPr>
        <w:t>Apsorpcija i distribucija</w:t>
      </w:r>
    </w:p>
    <w:p w14:paraId="1559DE99" w14:textId="77777777" w:rsidR="00134F69" w:rsidRDefault="00134F69">
      <w:pPr>
        <w:spacing w:before="1" w:line="180" w:lineRule="exact"/>
        <w:rPr>
          <w:rFonts w:ascii="Times New Roman" w:hAnsi="Times New Roman" w:cs="Times New Roman"/>
          <w:sz w:val="18"/>
          <w:szCs w:val="18"/>
        </w:rPr>
      </w:pPr>
    </w:p>
    <w:p w14:paraId="33BD3FDE" w14:textId="77777777" w:rsidR="00134F69" w:rsidRDefault="00DA230C">
      <w:pPr>
        <w:pStyle w:val="a3"/>
        <w:rPr>
          <w:lang w:val="hr-HR"/>
        </w:rPr>
      </w:pPr>
      <w:r>
        <w:rPr>
          <w:rFonts w:eastAsia="Times New Roman"/>
          <w:lang w:val="hr-HR"/>
        </w:rPr>
        <w:t>Nakon supkutane primjene jednokratne doze od 40 mg, adalimumab se sporo apsorbira i raspodjeljuje, a vršne koncentracije u serumu postižu se približno 5 dana nakon primjene. Prosječna apsolutna bioraspoloživost adalimumaba procijenjena nakon primjene jednokratne supkutane doze od 40 mg u tri ispitivanja bila je 64 %. Nakon pojedinačnih intravenskih doza koje su se kretale od 0,25 do 10 mg/kg, koncentracije su bile proporcionalne dozi. Nakon primjene doza od 0,5 mg/kg (~40 mg) klirens je bio u rasponu od 11 do 15 ml/sat, a volumen raspodjele (V</w:t>
      </w:r>
      <w:r>
        <w:rPr>
          <w:rFonts w:eastAsia="Times New Roman"/>
          <w:sz w:val="14"/>
          <w:szCs w:val="14"/>
          <w:lang w:val="hr-HR"/>
        </w:rPr>
        <w:t>ss</w:t>
      </w:r>
      <w:r>
        <w:rPr>
          <w:rFonts w:eastAsia="Times New Roman"/>
          <w:lang w:val="hr-HR"/>
        </w:rPr>
        <w:t>) je iznosio od 5 do 6 litara. Srednji poluvijek u terminalnoj fazi iznosi približno dva tjedna. Koncentracije adalimumaba u sinovijalnoj tekućini nekolicine bolesnika s reumatoidnim artritisom iznosile su 31 – 96 % koncentracija u serumu.</w:t>
      </w:r>
    </w:p>
    <w:p w14:paraId="7E47E888" w14:textId="77777777" w:rsidR="00134F69" w:rsidRDefault="00134F69">
      <w:pPr>
        <w:spacing w:before="14" w:line="240" w:lineRule="exact"/>
        <w:rPr>
          <w:rFonts w:ascii="Times New Roman" w:hAnsi="Times New Roman" w:cs="Times New Roman"/>
          <w:sz w:val="24"/>
          <w:szCs w:val="24"/>
          <w:lang w:val="hr-HR"/>
        </w:rPr>
      </w:pPr>
    </w:p>
    <w:p w14:paraId="27B0B526" w14:textId="77777777" w:rsidR="00134F69" w:rsidRDefault="00DA230C">
      <w:pPr>
        <w:pStyle w:val="a3"/>
        <w:rPr>
          <w:lang w:val="hr-HR"/>
        </w:rPr>
      </w:pPr>
      <w:r>
        <w:rPr>
          <w:rFonts w:eastAsia="Times New Roman"/>
          <w:lang w:val="hr-HR"/>
        </w:rPr>
        <w:t xml:space="preserve">Nakon supkutane primjene adalimumaba u dozi od 40 mg svaka dva tjedna u odraslih bolesnika s reumatoidnim artritisom srednje vrijednosti najniže koncentracije lijeka u stanju dinamičke ravnoteže bile su približno 5 </w:t>
      </w:r>
      <w:r>
        <w:rPr>
          <w:rFonts w:eastAsia="Symbol"/>
          <w:lang w:val="hr-HR"/>
        </w:rPr>
        <w:sym w:font="Symbol" w:char="F06D"/>
      </w:r>
      <w:r>
        <w:rPr>
          <w:rFonts w:eastAsia="Times New Roman"/>
          <w:lang w:val="hr-HR"/>
        </w:rPr>
        <w:t xml:space="preserve">g/ml (bez istodobne primjene metotreksata), odnosno 8 do 9 </w:t>
      </w:r>
      <w:r>
        <w:rPr>
          <w:rFonts w:eastAsia="Symbol"/>
          <w:lang w:val="hr-HR"/>
        </w:rPr>
        <w:sym w:font="Symbol" w:char="F06D"/>
      </w:r>
      <w:r>
        <w:rPr>
          <w:rFonts w:eastAsia="Times New Roman"/>
          <w:lang w:val="hr-HR"/>
        </w:rPr>
        <w:t>g/ml (uz metotreksat). Najniže koncentracije adalimumaba u serumu u stanju dinamičke ravnoteže povećavale su se uglavnom razmjerno dozi nakon supkutane primjene 20, 40 i 80 mg svaka dva tjedna, odnosno svakog tjedna.</w:t>
      </w:r>
    </w:p>
    <w:p w14:paraId="41224381" w14:textId="77777777" w:rsidR="00134F69" w:rsidRDefault="00134F69">
      <w:pPr>
        <w:spacing w:before="8" w:line="240" w:lineRule="exact"/>
        <w:rPr>
          <w:rFonts w:ascii="Times New Roman" w:hAnsi="Times New Roman" w:cs="Times New Roman"/>
          <w:sz w:val="24"/>
          <w:szCs w:val="24"/>
          <w:lang w:val="hr-HR"/>
        </w:rPr>
      </w:pPr>
    </w:p>
    <w:p w14:paraId="5A847764" w14:textId="77777777" w:rsidR="00134F69" w:rsidRDefault="00DA230C">
      <w:pPr>
        <w:pStyle w:val="a3"/>
        <w:rPr>
          <w:lang w:val="hr-HR"/>
        </w:rPr>
      </w:pPr>
      <w:r>
        <w:rPr>
          <w:rFonts w:eastAsia="Times New Roman"/>
          <w:lang w:val="hr-HR"/>
        </w:rPr>
        <w:t>Nakon primjene 24 mg/m</w:t>
      </w:r>
      <w:r>
        <w:rPr>
          <w:rFonts w:eastAsia="Times New Roman"/>
          <w:sz w:val="14"/>
          <w:szCs w:val="14"/>
          <w:lang w:val="hr-HR"/>
        </w:rPr>
        <w:t xml:space="preserve">2 </w:t>
      </w:r>
      <w:r>
        <w:rPr>
          <w:rFonts w:eastAsia="Times New Roman"/>
          <w:lang w:val="hr-HR"/>
        </w:rPr>
        <w:t>(maksimalno 40 mg) supkutano svaki drugi tjedan u bolesnika s poliartikularnim juvenilnim idiopatskim artritisom (JIA) u dobi od 4 do 17 godina, srednja vrijednost najniže koncentracije adalimumaba u serumu u stanju dinamičke ravnoteže (vrijednosti mjerene od 20. do 48. tjedna) bila je 5,6 ± 5,6 µg/ml (102 % CV) za adalimumab bez istodobne primjene metotreksata i 10,9 ± 5,2 µg/ml (47,7 % CV) uz istodobnu primjenu metotreksata.</w:t>
      </w:r>
    </w:p>
    <w:p w14:paraId="26E514C4" w14:textId="77777777" w:rsidR="00134F69" w:rsidRDefault="00134F69">
      <w:pPr>
        <w:spacing w:before="13" w:line="240" w:lineRule="exact"/>
        <w:rPr>
          <w:rFonts w:ascii="Times New Roman" w:hAnsi="Times New Roman" w:cs="Times New Roman"/>
          <w:sz w:val="24"/>
          <w:szCs w:val="24"/>
          <w:lang w:val="hr-HR"/>
        </w:rPr>
      </w:pPr>
    </w:p>
    <w:p w14:paraId="3D5A6A16" w14:textId="77777777" w:rsidR="00134F69" w:rsidRDefault="00DA230C">
      <w:pPr>
        <w:pStyle w:val="a3"/>
        <w:rPr>
          <w:lang w:val="hr-HR"/>
        </w:rPr>
      </w:pPr>
      <w:r>
        <w:rPr>
          <w:rFonts w:eastAsia="Times New Roman"/>
          <w:lang w:val="hr-HR"/>
        </w:rPr>
        <w:lastRenderedPageBreak/>
        <w:t>U bolesnika s poliartikularnim JIA u dobi od 2 do manje od 4 godine ili u dobi od 4 godine i starijih i tjelesne težine manje od 15 kg, nakon primjene 24 mg/m</w:t>
      </w:r>
      <w:r>
        <w:rPr>
          <w:rFonts w:eastAsia="Times New Roman"/>
          <w:sz w:val="14"/>
          <w:szCs w:val="14"/>
          <w:lang w:val="hr-HR"/>
        </w:rPr>
        <w:t>2</w:t>
      </w:r>
      <w:r>
        <w:rPr>
          <w:rFonts w:eastAsia="Times New Roman"/>
          <w:lang w:val="hr-HR"/>
        </w:rPr>
        <w:t xml:space="preserve"> adalimumaba srednja vrijednost najniže koncentracije adalimumaba u serumu u stanju dinamičke ravnoteže bila je 6,0 ± 6,1 µg/ml (101 % CV) za adalimumab bez istodobne primjene metotreksata i 7,9 ± 5,6 µg/ml (71,2 % CV) uz istodobnu primjenu metotreksata.</w:t>
      </w:r>
    </w:p>
    <w:p w14:paraId="50A4A163" w14:textId="77777777" w:rsidR="00134F69" w:rsidRDefault="00134F69">
      <w:pPr>
        <w:spacing w:before="6" w:line="240" w:lineRule="exact"/>
        <w:rPr>
          <w:rFonts w:ascii="Times New Roman" w:hAnsi="Times New Roman" w:cs="Times New Roman"/>
          <w:sz w:val="24"/>
          <w:szCs w:val="24"/>
          <w:lang w:val="hr-HR"/>
        </w:rPr>
      </w:pPr>
    </w:p>
    <w:p w14:paraId="56D0332C" w14:textId="77777777" w:rsidR="00134F69" w:rsidRDefault="00DA230C">
      <w:pPr>
        <w:pStyle w:val="a3"/>
        <w:rPr>
          <w:lang w:val="hr-HR"/>
        </w:rPr>
      </w:pPr>
      <w:r>
        <w:rPr>
          <w:rFonts w:eastAsia="Times New Roman"/>
          <w:lang w:val="hr-HR"/>
        </w:rPr>
        <w:t>Nakon primjene 24 mg/m</w:t>
      </w:r>
      <w:r>
        <w:rPr>
          <w:rFonts w:eastAsia="Times New Roman"/>
          <w:sz w:val="14"/>
          <w:szCs w:val="14"/>
          <w:lang w:val="hr-HR"/>
        </w:rPr>
        <w:t xml:space="preserve">2 </w:t>
      </w:r>
      <w:r>
        <w:rPr>
          <w:rFonts w:eastAsia="Times New Roman"/>
          <w:lang w:val="hr-HR"/>
        </w:rPr>
        <w:t>(maksimalno 40 mg) supkutano svaki drugi tjedan u bolesnika s artritisom povezanim s entezitisom u dobi od 6 do 17 godina, srednja vrijednost najniže koncentracije adalimumaba u serumu u stanju dinamičke ravnoteže (vrijednosti mjerene u 24. tjednu) bila je 8,8 ± 6,6 µg/ml za adalimumab bez istodobne primjene metotreksata i 11,8 ± 4,3 µg/ml uz istodobnu primjenu metotreksata.</w:t>
      </w:r>
    </w:p>
    <w:p w14:paraId="0C480185" w14:textId="77777777" w:rsidR="00134F69" w:rsidRDefault="00134F69">
      <w:pPr>
        <w:pStyle w:val="a3"/>
        <w:rPr>
          <w:sz w:val="24"/>
          <w:szCs w:val="24"/>
          <w:lang w:val="hr-HR"/>
        </w:rPr>
      </w:pPr>
    </w:p>
    <w:p w14:paraId="416EF953" w14:textId="77777777" w:rsidR="00134F69" w:rsidRDefault="00DA230C">
      <w:pPr>
        <w:pStyle w:val="a3"/>
        <w:rPr>
          <w:lang w:val="hr-HR"/>
        </w:rPr>
      </w:pPr>
      <w:r>
        <w:rPr>
          <w:rFonts w:eastAsia="Times New Roman"/>
          <w:lang w:val="hr-HR"/>
        </w:rPr>
        <w:t xml:space="preserve">Nakon supkutane primjene 40 mg adalimumaba svaki drugi tjedan u odraslih bolesnika s aksijalnim spondiloartritisom bez radiološkog dokaza AS-a, srednja vrijednost (± SD) najniže koncentracije u stanju dinamičke ravnoteže u 68. tjednu iznosila je 8,0 ± 4,6 </w:t>
      </w:r>
      <w:r>
        <w:rPr>
          <w:rFonts w:eastAsia="Symbol"/>
          <w:lang w:val="hr-HR"/>
        </w:rPr>
        <w:sym w:font="Symbol" w:char="F06D"/>
      </w:r>
      <w:r>
        <w:rPr>
          <w:rFonts w:eastAsia="Times New Roman"/>
          <w:lang w:val="hr-HR"/>
        </w:rPr>
        <w:t>g/ml.</w:t>
      </w:r>
    </w:p>
    <w:p w14:paraId="595FACDC" w14:textId="77777777" w:rsidR="00134F69" w:rsidRDefault="00134F69">
      <w:pPr>
        <w:pStyle w:val="a3"/>
        <w:rPr>
          <w:lang w:val="hr-HR"/>
        </w:rPr>
      </w:pPr>
    </w:p>
    <w:p w14:paraId="4677473E" w14:textId="77777777" w:rsidR="00134F69" w:rsidRDefault="00DA230C">
      <w:pPr>
        <w:pStyle w:val="a3"/>
        <w:rPr>
          <w:lang w:val="hr-HR"/>
        </w:rPr>
      </w:pPr>
      <w:r>
        <w:rPr>
          <w:rFonts w:eastAsia="Times New Roman"/>
          <w:lang w:val="hr-HR"/>
        </w:rPr>
        <w:t xml:space="preserve">U odraslih bolesnika sa psorijazom, srednja vrijednost najniže koncentracije u stanju dinamičke ravnoteže bila je 5 </w:t>
      </w:r>
      <w:r>
        <w:rPr>
          <w:rFonts w:eastAsia="Symbol"/>
          <w:lang w:val="hr-HR"/>
        </w:rPr>
        <w:sym w:font="Symbol" w:char="F06D"/>
      </w:r>
      <w:r>
        <w:rPr>
          <w:rFonts w:eastAsia="Times New Roman"/>
          <w:lang w:val="hr-HR"/>
        </w:rPr>
        <w:t>g/ml tijekom primjene monoterapije dozom adalimumaba od 40 mg svaki drugi tjedan.</w:t>
      </w:r>
    </w:p>
    <w:p w14:paraId="68F4EEC3" w14:textId="77777777" w:rsidR="00134F69" w:rsidRPr="00E37505" w:rsidRDefault="00134F69">
      <w:pPr>
        <w:spacing w:before="11" w:line="240" w:lineRule="exact"/>
        <w:rPr>
          <w:rFonts w:ascii="Times New Roman" w:hAnsi="Times New Roman" w:cs="Times New Roman"/>
          <w:sz w:val="24"/>
          <w:szCs w:val="24"/>
          <w:lang w:val="hr-HR"/>
        </w:rPr>
      </w:pPr>
    </w:p>
    <w:p w14:paraId="1778957F" w14:textId="77777777" w:rsidR="00134F69" w:rsidRDefault="00DA230C">
      <w:pPr>
        <w:pStyle w:val="a3"/>
        <w:rPr>
          <w:lang w:val="hr-HR"/>
        </w:rPr>
      </w:pPr>
      <w:r>
        <w:rPr>
          <w:rFonts w:eastAsia="Times New Roman"/>
          <w:lang w:val="hr-HR"/>
        </w:rPr>
        <w:t>Nakon supkutano primijenjene doze od 0,8 mg/kg (maksimalno 40 mg) svaki drugi tjedan u pedijatrijskih bolesnika s kroničnom plak psorijazom, srednja vrijednost ± SD najniže koncentracije adalimumaba u stanju dinamičke ravnoteže iznosila je približno 7,4 ± 5,8 µg/ml (79 % CV).</w:t>
      </w:r>
    </w:p>
    <w:p w14:paraId="080BD6C6" w14:textId="77777777" w:rsidR="00134F69" w:rsidRDefault="00134F69">
      <w:pPr>
        <w:spacing w:before="13" w:line="240" w:lineRule="exact"/>
        <w:rPr>
          <w:rFonts w:ascii="Times New Roman" w:hAnsi="Times New Roman" w:cs="Times New Roman"/>
          <w:sz w:val="24"/>
          <w:szCs w:val="24"/>
          <w:lang w:val="hr-HR"/>
        </w:rPr>
      </w:pPr>
    </w:p>
    <w:p w14:paraId="493B0ECB" w14:textId="77777777" w:rsidR="00134F69" w:rsidRDefault="00DA230C">
      <w:pPr>
        <w:pStyle w:val="a3"/>
        <w:rPr>
          <w:lang w:val="hr-HR"/>
        </w:rPr>
      </w:pPr>
      <w:r>
        <w:rPr>
          <w:rFonts w:eastAsia="Times New Roman"/>
          <w:lang w:val="hr-HR"/>
        </w:rPr>
        <w:t>Nakon primjene adalimumaba u dozi od 160 mg u nultom tjednu i 80 mg u 2. tjednu u odraslih bolesnika s gnojnim hidradenitisom, najniže koncentracije adalimumaba u serumu u 2. i 4. tjednu iznosile su približno 7 do 8 µg/ml. Kada se adalimumab primjenjivao u dozi od 40 mg svaki tjedan, srednja vrijednost najniže koncentracije u stanju dinamičke ravnoteže od 12. do 36. tjedna iznosila je približno 8 do 10 µg/ml.</w:t>
      </w:r>
    </w:p>
    <w:p w14:paraId="79B369AB" w14:textId="77777777" w:rsidR="00134F69" w:rsidRDefault="00134F69">
      <w:pPr>
        <w:spacing w:before="13" w:line="240" w:lineRule="exact"/>
        <w:rPr>
          <w:rFonts w:ascii="Times New Roman" w:hAnsi="Times New Roman" w:cs="Times New Roman"/>
          <w:sz w:val="24"/>
          <w:szCs w:val="24"/>
          <w:lang w:val="hr-HR"/>
        </w:rPr>
      </w:pPr>
    </w:p>
    <w:p w14:paraId="72E9C2D9" w14:textId="77777777" w:rsidR="00134F69" w:rsidRDefault="00DA230C">
      <w:pPr>
        <w:pStyle w:val="a3"/>
        <w:rPr>
          <w:lang w:val="hr-HR"/>
        </w:rPr>
      </w:pPr>
      <w:r>
        <w:rPr>
          <w:rFonts w:eastAsia="Times New Roman"/>
          <w:lang w:val="hr-HR"/>
        </w:rPr>
        <w:t>Izloženost adalimumabu u adolescentnih bolesnika s gnojnim hidradenitisom predviđena je uz pomoć populacijskog farmakokinetičkog modeliranja i simulacije na temelju farmakokinetike u ostalim indikacijama u drugih pedijatrijskih bolesnika (psorijaza u djece, juvenilni idiopatski artritis, Crohnova bolest u djece i artritis povezan s entezitisom). Preporučeni režim doziranja za adolescente s gnojnim hidradenitisom je 40 mg svaki drugi tjedan. Budući da veličina tijela može utjecati na izloženost adalimumabu, adolescenti s većom tjelesnom težinom u kojih nije postignut zadovoljavajući odgovor mogli bi imati koristi od primjene preporučene doze za odrasle od 40 mg svaki tjedan.</w:t>
      </w:r>
    </w:p>
    <w:p w14:paraId="0CE4F73F" w14:textId="77777777" w:rsidR="00134F69" w:rsidRDefault="00134F69">
      <w:pPr>
        <w:spacing w:before="13" w:line="240" w:lineRule="exact"/>
        <w:rPr>
          <w:rFonts w:ascii="Times New Roman" w:hAnsi="Times New Roman" w:cs="Times New Roman"/>
          <w:sz w:val="24"/>
          <w:szCs w:val="24"/>
          <w:lang w:val="hr-HR"/>
        </w:rPr>
      </w:pPr>
    </w:p>
    <w:p w14:paraId="46EDDB77" w14:textId="77777777" w:rsidR="00134F69" w:rsidRDefault="00DA230C">
      <w:pPr>
        <w:pStyle w:val="a3"/>
        <w:rPr>
          <w:lang w:val="hr-HR"/>
        </w:rPr>
      </w:pPr>
      <w:r>
        <w:rPr>
          <w:rFonts w:eastAsia="Times New Roman"/>
          <w:lang w:val="hr-HR"/>
        </w:rPr>
        <w:t xml:space="preserve">Tijekom razdoblja indukcije u bolesnika s Crohnovom bolešću, nakon udarne doze od 80 mg adalimumaba u nultom tjednu i zatim 40 mg u drugom tjednu postignute su najniže serumske koncentracije adalimumaba od oko 5,5 </w:t>
      </w:r>
      <w:r>
        <w:rPr>
          <w:rFonts w:eastAsia="Symbol"/>
          <w:lang w:val="hr-HR"/>
        </w:rPr>
        <w:sym w:font="Symbol" w:char="F06D"/>
      </w:r>
      <w:r>
        <w:rPr>
          <w:rFonts w:eastAsia="Times New Roman"/>
          <w:lang w:val="hr-HR"/>
        </w:rPr>
        <w:t xml:space="preserve">g/ml. Tijekom razdoblja indukcije u bolesnika s Crohnovom bolešću, nakon udarne doze od 160 mg adalimumaba u nultom tjednu i zatim 80 mg u drugom tjednu postignute su najniže serumske koncentracije adalimumaba od oko 12 </w:t>
      </w:r>
      <w:r>
        <w:rPr>
          <w:rFonts w:eastAsia="Symbol"/>
          <w:lang w:val="hr-HR"/>
        </w:rPr>
        <w:sym w:font="Symbol" w:char="F06D"/>
      </w:r>
      <w:r>
        <w:rPr>
          <w:rFonts w:eastAsia="Times New Roman"/>
          <w:lang w:val="hr-HR"/>
        </w:rPr>
        <w:t xml:space="preserve">g/ml. U bolesnika s Crohnovom bolešću koji su primali dozu održavanja od 40 mg adalimumaba svaki drugi tjedan, srednja vrijednost najnižih koncentracija u stanju dinamičke ravnoteže iznosila je približno 7 </w:t>
      </w:r>
      <w:r>
        <w:rPr>
          <w:rFonts w:eastAsia="Symbol"/>
          <w:lang w:val="hr-HR"/>
        </w:rPr>
        <w:sym w:font="Symbol" w:char="F06D"/>
      </w:r>
      <w:r>
        <w:rPr>
          <w:rFonts w:eastAsia="Times New Roman"/>
          <w:lang w:val="hr-HR"/>
        </w:rPr>
        <w:t>g/ml.</w:t>
      </w:r>
    </w:p>
    <w:p w14:paraId="2E094B2F" w14:textId="77777777" w:rsidR="00134F69" w:rsidRDefault="00134F69">
      <w:pPr>
        <w:spacing w:before="11" w:line="240" w:lineRule="exact"/>
        <w:rPr>
          <w:rFonts w:ascii="Times New Roman" w:hAnsi="Times New Roman" w:cs="Times New Roman"/>
          <w:sz w:val="24"/>
          <w:szCs w:val="24"/>
          <w:lang w:val="hr-HR"/>
        </w:rPr>
      </w:pPr>
    </w:p>
    <w:p w14:paraId="35961394" w14:textId="77777777" w:rsidR="00134F69" w:rsidRDefault="00DA230C">
      <w:pPr>
        <w:pStyle w:val="a3"/>
        <w:rPr>
          <w:lang w:val="hr-HR"/>
        </w:rPr>
      </w:pPr>
      <w:r>
        <w:rPr>
          <w:rFonts w:eastAsia="Times New Roman"/>
          <w:lang w:val="hr-HR"/>
        </w:rPr>
        <w:t xml:space="preserve">U pedijatrijskih bolesnika s umjerenom do teškom Crohnovom bolešću, otvorena indukcijska doza adalimumaba bila je 160/80 mg ili 80/40 mg u nultom, odnosno drugom tjednu, ovisno o graničnoj vrijednosti za tjelesnu težinu od 40 kg. U četvrtom su tjednu bolesnici na temelju tjelesne težine randomizirani u omjeru 1:1 u skupinu koja je dobivala standardnu dozu (40/20 mg svaki drugi tjedan) ili nisku dozu (20/10 mg svaki drugi tjedan) kao terapiju održavanja. Srednje vrijednosti (±SD) najnižih koncentracija adalimumaba u serumu u 4. tjednu bile su 15,7 ± 6,6 </w:t>
      </w:r>
      <w:r>
        <w:rPr>
          <w:rFonts w:eastAsia="Symbol"/>
          <w:lang w:val="hr-HR"/>
        </w:rPr>
        <w:sym w:font="Symbol" w:char="F06D"/>
      </w:r>
      <w:r>
        <w:rPr>
          <w:rFonts w:eastAsia="Times New Roman"/>
          <w:lang w:val="hr-HR"/>
        </w:rPr>
        <w:t xml:space="preserve">g/ml u bolesnika tjelesne težine ≥ 40 kg (160/80 mg) i 10,6 ± 6,1 </w:t>
      </w:r>
      <w:r>
        <w:rPr>
          <w:rFonts w:eastAsia="Symbol"/>
          <w:lang w:val="hr-HR"/>
        </w:rPr>
        <w:sym w:font="Symbol" w:char="F06D"/>
      </w:r>
      <w:r>
        <w:rPr>
          <w:rFonts w:eastAsia="Times New Roman"/>
          <w:lang w:val="hr-HR"/>
        </w:rPr>
        <w:t>g/ml u bolesnika tjelesne težine &lt; 40 kg (80/40 mg).</w:t>
      </w:r>
    </w:p>
    <w:p w14:paraId="5979F5DF" w14:textId="77777777" w:rsidR="00134F69" w:rsidRDefault="00134F69">
      <w:pPr>
        <w:spacing w:before="7" w:line="240" w:lineRule="exact"/>
        <w:rPr>
          <w:rFonts w:ascii="Times New Roman" w:hAnsi="Times New Roman" w:cs="Times New Roman"/>
          <w:sz w:val="24"/>
          <w:szCs w:val="24"/>
          <w:lang w:val="hr-HR"/>
        </w:rPr>
      </w:pPr>
    </w:p>
    <w:p w14:paraId="36DA5570" w14:textId="77777777" w:rsidR="00134F69" w:rsidRDefault="00DA230C">
      <w:pPr>
        <w:pStyle w:val="a3"/>
        <w:rPr>
          <w:lang w:val="hr-HR"/>
        </w:rPr>
      </w:pPr>
      <w:r>
        <w:rPr>
          <w:rFonts w:eastAsia="Times New Roman"/>
          <w:lang w:val="hr-HR"/>
        </w:rPr>
        <w:t xml:space="preserve">U bolesnika koji su nastavili terapiju na koju su randomizirani, srednje vrijednosti (±SD) najnižih koncentracija adalimumaba u 52. tjednu bile su 9,5 ± 5,6 </w:t>
      </w:r>
      <w:r>
        <w:rPr>
          <w:rFonts w:eastAsia="Symbol"/>
          <w:lang w:val="hr-HR"/>
        </w:rPr>
        <w:sym w:font="Symbol" w:char="F06D"/>
      </w:r>
      <w:r>
        <w:rPr>
          <w:rFonts w:eastAsia="Times New Roman"/>
          <w:lang w:val="hr-HR"/>
        </w:rPr>
        <w:t xml:space="preserve">g/ml za skupinu koja je primala standardnu dozu </w:t>
      </w:r>
      <w:r>
        <w:rPr>
          <w:rFonts w:eastAsia="Times New Roman"/>
          <w:lang w:val="hr-HR"/>
        </w:rPr>
        <w:lastRenderedPageBreak/>
        <w:t xml:space="preserve">i 3,5 ± 2,2 </w:t>
      </w:r>
      <w:r>
        <w:rPr>
          <w:rFonts w:eastAsia="Symbol"/>
          <w:lang w:val="hr-HR"/>
        </w:rPr>
        <w:sym w:font="Symbol" w:char="F06D"/>
      </w:r>
      <w:r>
        <w:rPr>
          <w:rFonts w:eastAsia="Times New Roman"/>
          <w:lang w:val="hr-HR"/>
        </w:rPr>
        <w:t>g/ml za skupinu koja je primala nisku dozu. Srednje vrijednosti najniže koncentracije održale su se u bolesnika koji su nastavili primati adalimumab svaki drugi tjedan kroz 52 tjedna. U bolesnika čija je učestalost doziranja povišena sa svaka dva tjedna na svaki tjedan, srednje vrijednosti (±SD) koncentracija adalimumaba u serumu u 52. tjednu bile su 15,3 ± 11,4 μg/ml (40/20 mg, tjedno) i 6,7 ± 3,5 μg/ml (20/10 mg, tjedno).</w:t>
      </w:r>
    </w:p>
    <w:p w14:paraId="710C72F7" w14:textId="77777777" w:rsidR="00134F69" w:rsidRDefault="00134F69">
      <w:pPr>
        <w:spacing w:before="11" w:line="240" w:lineRule="exact"/>
        <w:rPr>
          <w:rFonts w:ascii="Times New Roman" w:hAnsi="Times New Roman" w:cs="Times New Roman"/>
          <w:sz w:val="24"/>
          <w:szCs w:val="24"/>
          <w:lang w:val="hr-HR"/>
        </w:rPr>
      </w:pPr>
    </w:p>
    <w:p w14:paraId="05A3604D" w14:textId="77777777" w:rsidR="00134F69" w:rsidRDefault="00DA230C">
      <w:pPr>
        <w:pStyle w:val="a3"/>
        <w:rPr>
          <w:lang w:val="hr-HR"/>
        </w:rPr>
      </w:pPr>
      <w:r>
        <w:rPr>
          <w:rFonts w:eastAsia="Times New Roman"/>
          <w:lang w:val="hr-HR"/>
        </w:rPr>
        <w:t xml:space="preserve">Tijekom razdoblja indukcije u bolesnika s ulceroznim kolitisom, nakon udarne doze od 160 mg adalimumaba u nultom tjednu i zatim 80 mg u drugom tjednu postignute su najniže serumske koncentracije adalimumaba od oko 12 </w:t>
      </w:r>
      <w:r>
        <w:rPr>
          <w:rFonts w:eastAsia="Symbol"/>
          <w:lang w:val="hr-HR"/>
        </w:rPr>
        <w:sym w:font="Symbol" w:char="F06D"/>
      </w:r>
      <w:r>
        <w:rPr>
          <w:rFonts w:eastAsia="Times New Roman"/>
          <w:lang w:val="hr-HR"/>
        </w:rPr>
        <w:t xml:space="preserve">g/ml. U bolesnika s ulceroznim kolitisom koji su primali terapiju održavanja dozom adalimumaba od 40 mg svaki drugi tjedan, srednja vrijednost najniže koncentracije adalimumaba u serumu u stanju dinamičke ravnoteže bila je oko 8 </w:t>
      </w:r>
      <w:r>
        <w:rPr>
          <w:rFonts w:eastAsia="Symbol"/>
          <w:lang w:val="hr-HR"/>
        </w:rPr>
        <w:sym w:font="Symbol" w:char="F06D"/>
      </w:r>
      <w:r>
        <w:rPr>
          <w:rFonts w:eastAsia="Times New Roman"/>
          <w:lang w:val="hr-HR"/>
        </w:rPr>
        <w:t>g/ml.</w:t>
      </w:r>
    </w:p>
    <w:p w14:paraId="67B2131B" w14:textId="77777777" w:rsidR="00134F69" w:rsidRPr="001B0948" w:rsidRDefault="00134F69">
      <w:pPr>
        <w:spacing w:before="14" w:line="240" w:lineRule="exact"/>
        <w:rPr>
          <w:rFonts w:ascii="Times New Roman" w:hAnsi="Times New Roman" w:cs="Times New Roman"/>
          <w:sz w:val="24"/>
          <w:szCs w:val="24"/>
          <w:lang w:val="hr-HR"/>
        </w:rPr>
      </w:pPr>
    </w:p>
    <w:p w14:paraId="3593E84C" w14:textId="77777777" w:rsidR="001B0948" w:rsidRDefault="001B0948" w:rsidP="001B0948">
      <w:pPr>
        <w:pStyle w:val="Default"/>
        <w:rPr>
          <w:rFonts w:ascii="Times New Roman" w:hAnsi="Times New Roman" w:cs="Times New Roman"/>
          <w:sz w:val="22"/>
          <w:szCs w:val="22"/>
          <w:lang w:val="hr-HR"/>
        </w:rPr>
      </w:pPr>
      <w:r w:rsidRPr="008C6008">
        <w:rPr>
          <w:rFonts w:ascii="Times New Roman" w:hAnsi="Times New Roman" w:cs="Times New Roman"/>
          <w:sz w:val="22"/>
          <w:szCs w:val="22"/>
          <w:lang w:val="hr-HR"/>
        </w:rPr>
        <w:t xml:space="preserve">Nakon </w:t>
      </w:r>
      <w:r>
        <w:rPr>
          <w:rFonts w:ascii="Times New Roman" w:hAnsi="Times New Roman" w:cs="Times New Roman"/>
          <w:sz w:val="22"/>
          <w:szCs w:val="22"/>
          <w:lang w:val="hr-HR"/>
        </w:rPr>
        <w:t>supkutane</w:t>
      </w:r>
      <w:r w:rsidRPr="008C6008">
        <w:rPr>
          <w:rFonts w:ascii="Times New Roman" w:hAnsi="Times New Roman" w:cs="Times New Roman"/>
          <w:sz w:val="22"/>
          <w:szCs w:val="22"/>
          <w:lang w:val="hr-HR"/>
        </w:rPr>
        <w:t xml:space="preserve"> primjene doze određene na temelju tjelesne težine od 0,6 mg/kg (maksimalno 40 mg) svaki drug</w:t>
      </w:r>
      <w:r>
        <w:rPr>
          <w:rFonts w:ascii="Times New Roman" w:hAnsi="Times New Roman" w:cs="Times New Roman"/>
          <w:sz w:val="22"/>
          <w:szCs w:val="22"/>
          <w:lang w:val="hr-HR"/>
        </w:rPr>
        <w:t>i</w:t>
      </w:r>
      <w:r w:rsidRPr="008C6008">
        <w:rPr>
          <w:rFonts w:ascii="Times New Roman" w:hAnsi="Times New Roman" w:cs="Times New Roman"/>
          <w:sz w:val="22"/>
          <w:szCs w:val="22"/>
          <w:lang w:val="hr-HR"/>
        </w:rPr>
        <w:t xml:space="preserve"> tjedan u pedijatrijskih bolesnika s ulceroznim kolitisom, srednja vrijednost najniže koncentracije adalimumaba u serumu u stanju dinamičke ravnoteže bila je 5,01 ± 3,28 µg/ml u 52. tjednu.</w:t>
      </w:r>
      <w:r>
        <w:rPr>
          <w:rFonts w:ascii="Times New Roman" w:hAnsi="Times New Roman" w:cs="Times New Roman"/>
          <w:sz w:val="22"/>
          <w:szCs w:val="22"/>
          <w:lang w:val="hr-HR"/>
        </w:rPr>
        <w:t xml:space="preserve"> </w:t>
      </w:r>
      <w:r w:rsidRPr="008C6008">
        <w:rPr>
          <w:rFonts w:ascii="Times New Roman" w:hAnsi="Times New Roman" w:cs="Times New Roman"/>
          <w:sz w:val="22"/>
          <w:szCs w:val="22"/>
          <w:lang w:val="hr-HR"/>
        </w:rPr>
        <w:t>Za bolesnike koji su primali 0,6 mg/kg (maksimalno 40 mg) svaki tjedan, srednja vrijednost (± SD) najniže koncentracije adalimumaba u serumu u stanju dinamičke ravnoteže bila je 15,7 ± 5,60 μg/ml u 52. tjednu.</w:t>
      </w:r>
    </w:p>
    <w:p w14:paraId="06437E42" w14:textId="77777777" w:rsidR="001B0948" w:rsidRDefault="001B0948" w:rsidP="001B0948">
      <w:pPr>
        <w:pStyle w:val="Default"/>
        <w:rPr>
          <w:rFonts w:ascii="Times New Roman" w:hAnsi="Times New Roman" w:cs="Times New Roman"/>
          <w:sz w:val="22"/>
          <w:szCs w:val="22"/>
          <w:lang w:val="hr-HR"/>
        </w:rPr>
      </w:pPr>
    </w:p>
    <w:p w14:paraId="664F6ADD" w14:textId="77777777" w:rsidR="00134F69" w:rsidRDefault="00DA230C">
      <w:pPr>
        <w:pStyle w:val="a3"/>
        <w:rPr>
          <w:lang w:val="hr-HR"/>
        </w:rPr>
      </w:pPr>
      <w:r>
        <w:rPr>
          <w:rFonts w:eastAsia="Times New Roman"/>
          <w:spacing w:val="-2"/>
          <w:lang w:val="hr-HR"/>
        </w:rPr>
        <w:t xml:space="preserve">U odraslih bolesnika s uveitisom, udarna doza adalimumaba od 80 mg u nultom tjednu nakon čega slijedi 40 mg svaki drugi tjedan, počevši od 1. tjedna, dovela je do srednje vrijednosti koncentracija u stanju dinamičke ravnoteže od približno 8 – 10 </w:t>
      </w:r>
      <w:r>
        <w:rPr>
          <w:rFonts w:eastAsia="Symbol"/>
          <w:spacing w:val="-2"/>
          <w:lang w:val="hr-HR"/>
        </w:rPr>
        <w:sym w:font="Symbol" w:char="F06D"/>
      </w:r>
      <w:r>
        <w:rPr>
          <w:rFonts w:eastAsia="Times New Roman"/>
          <w:spacing w:val="-2"/>
          <w:lang w:val="hr-HR"/>
        </w:rPr>
        <w:t>g/ml.</w:t>
      </w:r>
    </w:p>
    <w:p w14:paraId="0FC385AB" w14:textId="77777777" w:rsidR="00134F69" w:rsidRDefault="00134F69">
      <w:pPr>
        <w:spacing w:before="13" w:line="240" w:lineRule="exact"/>
        <w:rPr>
          <w:rFonts w:ascii="Times New Roman" w:hAnsi="Times New Roman" w:cs="Times New Roman"/>
          <w:sz w:val="24"/>
          <w:szCs w:val="24"/>
          <w:lang w:val="hr-HR"/>
        </w:rPr>
      </w:pPr>
    </w:p>
    <w:p w14:paraId="5AEB9B61" w14:textId="77777777" w:rsidR="00134F69" w:rsidRDefault="00DA230C">
      <w:pPr>
        <w:pStyle w:val="a3"/>
        <w:rPr>
          <w:lang w:val="hr-HR"/>
        </w:rPr>
      </w:pPr>
      <w:r>
        <w:rPr>
          <w:rFonts w:eastAsia="Times New Roman"/>
          <w:lang w:val="hr-HR"/>
        </w:rPr>
        <w:t>Izloženost adalimumabu u pedijatrijskih bolesnika s gnojnim hidradenitisom predviđena je uz pomoć populacijskog farmakokinetičkog modeliranja i simulacije na temelju farmakokinetike u ostalim indikacijama u drugih pedijatrijskih bolesnika (psorijaza u djece, juvenilni idiopatski artritis, Crohnova bolest u djece i artritis povezan s entezitisom). Nema dostupnih kliničkih podataka o izloženosti kod primjene udarne doze u djece u dobi od &lt; 6 godina. Predviđene razine izloženosti ukazuju na to da u odsutnosti metotreksata udarna doza može dovesti do početnog povećanja sistemske izloženosti.</w:t>
      </w:r>
    </w:p>
    <w:p w14:paraId="1BB4C32A" w14:textId="77777777" w:rsidR="00134F69" w:rsidRDefault="00134F69">
      <w:pPr>
        <w:spacing w:before="13" w:line="240" w:lineRule="exact"/>
        <w:rPr>
          <w:rFonts w:ascii="Times New Roman" w:hAnsi="Times New Roman" w:cs="Times New Roman"/>
          <w:sz w:val="24"/>
          <w:szCs w:val="24"/>
          <w:lang w:val="hr-HR"/>
        </w:rPr>
      </w:pPr>
    </w:p>
    <w:p w14:paraId="00AFDD75" w14:textId="77777777" w:rsidR="00134F69" w:rsidRDefault="00DA230C">
      <w:pPr>
        <w:pStyle w:val="a3"/>
        <w:rPr>
          <w:lang w:val="hr-HR"/>
        </w:rPr>
      </w:pPr>
      <w:r>
        <w:rPr>
          <w:rFonts w:eastAsia="Times New Roman"/>
          <w:lang w:val="hr-HR"/>
        </w:rPr>
        <w:t>Populacijskim farmakokinetičkim i farmakokinetičkim/farmakodinamičkim modeliranjem i simulacijom predviđena je usporediva izloženost adalimumabu i djelotvornost adalimumaba u bolesnika liječenih dozom od 80 mg svaki drugi tjedan i u onih liječenih dozom od 40 mg svaki tjedan (uključujući odrasle bolesnike s reumatoidnim artritisom, gnojnim hidradenitisom, ulceroznim kolitisom, Crohnovom bolešću ili psorijazom, bolesnike s adolescentnim gnojnim hidradenitisom i pedijatrijske bolesnike tjelesne težine ≥ 40 kg s Crohnovom bolešću</w:t>
      </w:r>
      <w:r w:rsidR="001B0948" w:rsidRPr="001B0948">
        <w:rPr>
          <w:lang w:val="hr-HR"/>
        </w:rPr>
        <w:t xml:space="preserve"> </w:t>
      </w:r>
      <w:r w:rsidR="001B0948">
        <w:rPr>
          <w:lang w:val="hr-HR"/>
        </w:rPr>
        <w:t>i ulceroznim kolitisom</w:t>
      </w:r>
      <w:r>
        <w:rPr>
          <w:rFonts w:eastAsia="Times New Roman"/>
          <w:lang w:val="hr-HR"/>
        </w:rPr>
        <w:t>).</w:t>
      </w:r>
    </w:p>
    <w:p w14:paraId="75CF71A5" w14:textId="77777777" w:rsidR="00134F69" w:rsidRDefault="00134F69">
      <w:pPr>
        <w:spacing w:before="13" w:line="240" w:lineRule="exact"/>
        <w:rPr>
          <w:rFonts w:ascii="Times New Roman" w:hAnsi="Times New Roman" w:cs="Times New Roman"/>
          <w:sz w:val="24"/>
          <w:szCs w:val="24"/>
          <w:lang w:val="hr-HR"/>
        </w:rPr>
      </w:pPr>
    </w:p>
    <w:p w14:paraId="3247C439" w14:textId="77777777" w:rsidR="00134F69" w:rsidRDefault="00DA230C">
      <w:pPr>
        <w:pStyle w:val="a3"/>
        <w:rPr>
          <w:u w:val="single"/>
          <w:lang w:val="hr-HR"/>
        </w:rPr>
      </w:pPr>
      <w:r>
        <w:rPr>
          <w:rFonts w:eastAsia="Times New Roman"/>
          <w:u w:val="single" w:color="000000"/>
          <w:lang w:val="hr-HR"/>
        </w:rPr>
        <w:t>Veza između izloženosti i odgovora na liječenje u pedijatrijskoj populaciji</w:t>
      </w:r>
    </w:p>
    <w:p w14:paraId="063F98B3" w14:textId="77777777" w:rsidR="00134F69" w:rsidRDefault="00134F69">
      <w:pPr>
        <w:pStyle w:val="a3"/>
        <w:rPr>
          <w:lang w:val="hr-HR"/>
        </w:rPr>
      </w:pPr>
    </w:p>
    <w:p w14:paraId="50D1C446" w14:textId="77777777" w:rsidR="00134F69" w:rsidRDefault="00DA230C">
      <w:pPr>
        <w:pStyle w:val="a3"/>
        <w:rPr>
          <w:lang w:val="hr-HR"/>
        </w:rPr>
      </w:pPr>
      <w:r>
        <w:rPr>
          <w:rFonts w:eastAsia="Times New Roman"/>
          <w:lang w:val="hr-HR"/>
        </w:rPr>
        <w:t>Na temelju podataka iz kliničkih ispitivanja u bolesnika s juvenilnim idiopatskim artritisom (poliartikularnim juvenilnim idiopatskim artritisom i artritisom povezanim s entezitisom), utvrđena je veza između plazmatskih koncentracija i odgovora PedACR 50. Prividna plazmatska koncentracija adalimumaba uz koju se postiže polovica maksimalne vjerojatnosti za odgovor PedACR 50 (EC50) bila je 3 μg/ml (95 % CI: 1 – 6 μg/ml).</w:t>
      </w:r>
    </w:p>
    <w:p w14:paraId="1A638294" w14:textId="77777777" w:rsidR="00134F69" w:rsidRDefault="00134F69">
      <w:pPr>
        <w:spacing w:before="13" w:line="240" w:lineRule="exact"/>
        <w:rPr>
          <w:rFonts w:ascii="Times New Roman" w:hAnsi="Times New Roman" w:cs="Times New Roman"/>
          <w:sz w:val="24"/>
          <w:szCs w:val="24"/>
          <w:lang w:val="hr-HR"/>
        </w:rPr>
      </w:pPr>
    </w:p>
    <w:p w14:paraId="769536BD" w14:textId="77777777" w:rsidR="00134F69" w:rsidRDefault="00DA230C">
      <w:pPr>
        <w:pStyle w:val="a3"/>
        <w:rPr>
          <w:lang w:val="hr-HR"/>
        </w:rPr>
      </w:pPr>
      <w:r>
        <w:rPr>
          <w:rFonts w:eastAsia="Times New Roman"/>
          <w:lang w:val="hr-HR"/>
        </w:rPr>
        <w:t>Veza između izloženosti i odgovora na liječenje, odnosno između koncentracije adalimumaba i njegove djelotvornosti u pedijatrijskih bolesnika s teškom kroničnom plak psorijazom utvrđena je za odgovor PASI 75 i PGA rezultat „bez bolesti” ili „minimalno”. S povećanjem koncentracija adalimumaba povećavale su se i stope odgovora PASI 75 i PGA rezultata „bez bolesti” ili „minimalno”, u oba slučaja uz sličan prividan EC50 od približno 4,5 μg/ml (95 % CI: 0,4 – 47,6 odnosno 1,9 – 10,5).</w:t>
      </w:r>
    </w:p>
    <w:p w14:paraId="5561DBBB" w14:textId="77777777" w:rsidR="00134F69" w:rsidRDefault="00134F69">
      <w:pPr>
        <w:spacing w:before="13" w:line="240" w:lineRule="exact"/>
        <w:rPr>
          <w:rFonts w:ascii="Times New Roman" w:hAnsi="Times New Roman" w:cs="Times New Roman"/>
          <w:sz w:val="24"/>
          <w:szCs w:val="24"/>
          <w:lang w:val="hr-HR"/>
        </w:rPr>
      </w:pPr>
    </w:p>
    <w:p w14:paraId="26378481" w14:textId="77777777" w:rsidR="00134F69" w:rsidRDefault="00DA230C">
      <w:pPr>
        <w:pStyle w:val="a3"/>
        <w:rPr>
          <w:u w:val="single"/>
          <w:lang w:val="hr-HR"/>
        </w:rPr>
      </w:pPr>
      <w:r>
        <w:rPr>
          <w:rFonts w:eastAsia="Times New Roman"/>
          <w:u w:val="single" w:color="000000"/>
          <w:lang w:val="hr-HR"/>
        </w:rPr>
        <w:t>Eliminacija</w:t>
      </w:r>
    </w:p>
    <w:p w14:paraId="3AE30E19" w14:textId="77777777" w:rsidR="00134F69" w:rsidRDefault="00134F69">
      <w:pPr>
        <w:spacing w:before="1" w:line="180" w:lineRule="exact"/>
        <w:rPr>
          <w:rFonts w:ascii="Times New Roman" w:hAnsi="Times New Roman" w:cs="Times New Roman"/>
          <w:sz w:val="18"/>
          <w:szCs w:val="18"/>
          <w:lang w:val="hr-HR"/>
        </w:rPr>
      </w:pPr>
    </w:p>
    <w:p w14:paraId="33A0A8A1" w14:textId="77777777" w:rsidR="00134F69" w:rsidRDefault="00DA230C">
      <w:pPr>
        <w:pStyle w:val="a3"/>
        <w:rPr>
          <w:lang w:val="hr-HR"/>
        </w:rPr>
      </w:pPr>
      <w:r>
        <w:rPr>
          <w:rFonts w:eastAsia="Times New Roman"/>
          <w:lang w:val="hr-HR"/>
        </w:rPr>
        <w:t xml:space="preserve">Populacijske farmakokinetičke analize na temelju podataka dobivenih u više od 1300 bolesnika s reumatoidnim artritisom pokazale su tendenciju da se prividni klirens adalimumaba povećava s </w:t>
      </w:r>
      <w:r>
        <w:rPr>
          <w:rFonts w:eastAsia="Times New Roman"/>
          <w:lang w:val="hr-HR"/>
        </w:rPr>
        <w:lastRenderedPageBreak/>
        <w:t>bolesnikovom tjelesnom težinom. Nakon prilagodbe za razlike u tjelesnoj težini, činilo se da spol i dob imaju minimalnog učinka na klirens adalimumaba. Primijećeno je da su razine slobodnog adalimumaba u serumu (onoga koji nije vezan za protutijela na adalimumab) niže u bolesnika s mjerljivim razinama protutijela na adalimumab.</w:t>
      </w:r>
    </w:p>
    <w:p w14:paraId="3571F045" w14:textId="77777777" w:rsidR="00134F69" w:rsidRDefault="00134F69">
      <w:pPr>
        <w:spacing w:before="13" w:line="240" w:lineRule="exact"/>
        <w:rPr>
          <w:rFonts w:ascii="Times New Roman" w:hAnsi="Times New Roman" w:cs="Times New Roman"/>
          <w:sz w:val="24"/>
          <w:szCs w:val="24"/>
          <w:lang w:val="hr-HR"/>
        </w:rPr>
      </w:pPr>
    </w:p>
    <w:p w14:paraId="6F1B615A" w14:textId="77777777" w:rsidR="00134F69" w:rsidRDefault="00DA230C">
      <w:pPr>
        <w:pStyle w:val="a3"/>
        <w:rPr>
          <w:u w:val="single"/>
          <w:lang w:val="hr-HR"/>
        </w:rPr>
      </w:pPr>
      <w:r>
        <w:rPr>
          <w:rFonts w:eastAsia="Times New Roman"/>
          <w:u w:val="single" w:color="000000"/>
          <w:lang w:val="hr-HR"/>
        </w:rPr>
        <w:t>Oštećenje funkcije jetre ili bubrega</w:t>
      </w:r>
    </w:p>
    <w:p w14:paraId="0872B52E" w14:textId="77777777" w:rsidR="00134F69" w:rsidRDefault="00134F69">
      <w:pPr>
        <w:spacing w:before="1" w:line="180" w:lineRule="exact"/>
        <w:rPr>
          <w:rFonts w:ascii="Times New Roman" w:hAnsi="Times New Roman" w:cs="Times New Roman"/>
          <w:sz w:val="18"/>
          <w:szCs w:val="18"/>
          <w:lang w:val="hr-HR"/>
        </w:rPr>
      </w:pPr>
    </w:p>
    <w:p w14:paraId="339D6660" w14:textId="77777777" w:rsidR="00134F69" w:rsidRDefault="00DA230C">
      <w:pPr>
        <w:pStyle w:val="a3"/>
        <w:rPr>
          <w:lang w:val="hr-HR"/>
        </w:rPr>
      </w:pPr>
      <w:r>
        <w:rPr>
          <w:rFonts w:eastAsia="Times New Roman"/>
          <w:lang w:val="hr-HR"/>
        </w:rPr>
        <w:t>Adalimumab nije ispitivan u bolesnika s oštećenom funkcijom jetre ili bubrega.</w:t>
      </w:r>
    </w:p>
    <w:p w14:paraId="386D4159" w14:textId="77777777" w:rsidR="00134F69" w:rsidRDefault="00134F69">
      <w:pPr>
        <w:spacing w:before="18" w:line="240" w:lineRule="exact"/>
        <w:rPr>
          <w:rFonts w:ascii="Times New Roman" w:hAnsi="Times New Roman" w:cs="Times New Roman"/>
          <w:sz w:val="24"/>
          <w:szCs w:val="24"/>
          <w:lang w:val="hr-HR"/>
        </w:rPr>
      </w:pPr>
    </w:p>
    <w:p w14:paraId="5270D051" w14:textId="77777777" w:rsidR="00134F69" w:rsidRPr="0003162E" w:rsidRDefault="00DA230C">
      <w:pPr>
        <w:widowControl/>
        <w:numPr>
          <w:ilvl w:val="1"/>
          <w:numId w:val="30"/>
        </w:numPr>
        <w:tabs>
          <w:tab w:val="left" w:pos="567"/>
        </w:tabs>
        <w:spacing w:line="260" w:lineRule="exact"/>
        <w:rPr>
          <w:rFonts w:ascii="Times New Roman" w:eastAsia="Times New Roman" w:hAnsi="Times New Roman" w:cs="Times New Roman"/>
          <w:b/>
          <w:noProof/>
          <w:lang w:val="hr-HR"/>
        </w:rPr>
      </w:pPr>
      <w:r>
        <w:rPr>
          <w:rFonts w:ascii="Times New Roman" w:eastAsia="Times New Roman" w:hAnsi="Times New Roman" w:cs="Times New Roman"/>
          <w:b/>
          <w:bCs/>
          <w:noProof/>
          <w:lang w:val="hr-HR"/>
        </w:rPr>
        <w:t>Neklinički podaci o sigurnosti primjene</w:t>
      </w:r>
    </w:p>
    <w:p w14:paraId="4CF49D39" w14:textId="77777777" w:rsidR="00134F69" w:rsidRPr="0003162E" w:rsidRDefault="00134F69">
      <w:pPr>
        <w:spacing w:before="6" w:line="240" w:lineRule="exact"/>
        <w:rPr>
          <w:rFonts w:ascii="Times New Roman" w:hAnsi="Times New Roman" w:cs="Times New Roman"/>
          <w:sz w:val="24"/>
          <w:szCs w:val="24"/>
          <w:lang w:val="hr-HR"/>
        </w:rPr>
      </w:pPr>
    </w:p>
    <w:p w14:paraId="5F407FD4" w14:textId="77777777" w:rsidR="00134F69" w:rsidRPr="0003162E" w:rsidRDefault="00DA230C">
      <w:pPr>
        <w:pStyle w:val="a3"/>
        <w:rPr>
          <w:lang w:val="hr-HR"/>
        </w:rPr>
      </w:pPr>
      <w:r>
        <w:rPr>
          <w:rFonts w:eastAsia="Times New Roman"/>
          <w:lang w:val="hr-HR"/>
        </w:rPr>
        <w:t>Neklinički podaci ne ukazuju na poseban rizik za ljude na temelju ispitivanja toksičnosti pojedinačne doze, toksičnosti ponovljenih doza i genotoksičnosti.</w:t>
      </w:r>
    </w:p>
    <w:p w14:paraId="4874C5FA" w14:textId="77777777" w:rsidR="00134F69" w:rsidRPr="0003162E" w:rsidRDefault="00134F69">
      <w:pPr>
        <w:spacing w:before="12" w:line="240" w:lineRule="exact"/>
        <w:rPr>
          <w:rFonts w:ascii="Times New Roman" w:hAnsi="Times New Roman" w:cs="Times New Roman"/>
          <w:sz w:val="24"/>
          <w:szCs w:val="24"/>
          <w:lang w:val="hr-HR"/>
        </w:rPr>
      </w:pPr>
    </w:p>
    <w:p w14:paraId="42DBD91E" w14:textId="77777777" w:rsidR="00134F69" w:rsidRDefault="00DA230C">
      <w:pPr>
        <w:pStyle w:val="a3"/>
        <w:rPr>
          <w:lang w:val="hr-HR"/>
        </w:rPr>
      </w:pPr>
      <w:r>
        <w:rPr>
          <w:rFonts w:eastAsia="Times New Roman"/>
          <w:lang w:val="hr-HR"/>
        </w:rPr>
        <w:t>Ispitivanje embriofetalne i perinatalne razvojne toksičnosti provedeno na makaki majmunima pri dozama od 0, 30 i 100 mg/kg (9 – 17 majmuna po skupini) nije pokazalo znakove oštećenja fetusa uslijed primjene adalimumaba. Nisu provedena ispitivanja kancerogenog potencijala ni standardna procjena toksičnosti za plodnost i postnatalne toksičnosti adalimumaba zbog nepostojanja odgovarajućih modela za protutijelo s ograničenom križnom reaktivnošću s TNF-om glodavaca i stvaranja neutralizirajućih protutijela u glodavaca.</w:t>
      </w:r>
    </w:p>
    <w:p w14:paraId="072530D0" w14:textId="77777777" w:rsidR="00134F69" w:rsidRDefault="00134F69">
      <w:pPr>
        <w:rPr>
          <w:rFonts w:ascii="Times New Roman" w:eastAsia="Times New Roman" w:hAnsi="Times New Roman" w:cs="Times New Roman"/>
          <w:lang w:val="hr-HR"/>
        </w:rPr>
      </w:pPr>
    </w:p>
    <w:p w14:paraId="38CE5808" w14:textId="77777777" w:rsidR="00134F69" w:rsidRDefault="00134F69">
      <w:pPr>
        <w:rPr>
          <w:rFonts w:ascii="Times New Roman" w:eastAsia="Times New Roman" w:hAnsi="Times New Roman" w:cs="Times New Roman"/>
          <w:lang w:val="hr-HR"/>
        </w:rPr>
      </w:pPr>
    </w:p>
    <w:p w14:paraId="5F13F4C9" w14:textId="77777777" w:rsidR="00134F69" w:rsidRDefault="00DA230C">
      <w:pPr>
        <w:widowControl/>
        <w:numPr>
          <w:ilvl w:val="0"/>
          <w:numId w:val="26"/>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FARMACEUTSKI PODACI</w:t>
      </w:r>
    </w:p>
    <w:p w14:paraId="1BA2A09C" w14:textId="77777777" w:rsidR="00134F69" w:rsidRDefault="00134F69">
      <w:pPr>
        <w:spacing w:before="13" w:line="240" w:lineRule="exact"/>
        <w:rPr>
          <w:rFonts w:ascii="Times New Roman" w:hAnsi="Times New Roman" w:cs="Times New Roman"/>
          <w:sz w:val="24"/>
          <w:szCs w:val="24"/>
        </w:rPr>
      </w:pPr>
    </w:p>
    <w:p w14:paraId="48F82F21" w14:textId="77777777" w:rsidR="00134F69" w:rsidRDefault="00DA230C">
      <w:pPr>
        <w:widowControl/>
        <w:numPr>
          <w:ilvl w:val="1"/>
          <w:numId w:val="31"/>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Popis pomoćnih tvari</w:t>
      </w:r>
    </w:p>
    <w:p w14:paraId="7434D023" w14:textId="77777777" w:rsidR="00134F69" w:rsidRDefault="00134F69">
      <w:pPr>
        <w:spacing w:line="240" w:lineRule="exact"/>
        <w:rPr>
          <w:rFonts w:ascii="Times New Roman" w:hAnsi="Times New Roman" w:cs="Times New Roman"/>
          <w:sz w:val="24"/>
          <w:szCs w:val="24"/>
        </w:rPr>
      </w:pPr>
    </w:p>
    <w:p w14:paraId="2921D609" w14:textId="77777777" w:rsidR="00134F69" w:rsidRDefault="00AF2F22">
      <w:pPr>
        <w:pStyle w:val="a3"/>
      </w:pPr>
      <w:r>
        <w:rPr>
          <w:rFonts w:eastAsia="Times New Roman"/>
          <w:lang w:val="hr-HR"/>
        </w:rPr>
        <w:t>a</w:t>
      </w:r>
      <w:r w:rsidR="00F53DB8">
        <w:rPr>
          <w:rFonts w:eastAsia="Times New Roman"/>
          <w:lang w:val="hr-HR"/>
        </w:rPr>
        <w:t>cetatna</w:t>
      </w:r>
      <w:r w:rsidR="00DA230C">
        <w:rPr>
          <w:rFonts w:eastAsia="Times New Roman"/>
          <w:lang w:val="hr-HR"/>
        </w:rPr>
        <w:t xml:space="preserve"> kiselina</w:t>
      </w:r>
    </w:p>
    <w:p w14:paraId="121CF2E9" w14:textId="77777777" w:rsidR="00134F69" w:rsidRDefault="00AF2F22">
      <w:pPr>
        <w:pStyle w:val="a3"/>
      </w:pPr>
      <w:r>
        <w:rPr>
          <w:rFonts w:eastAsia="Times New Roman"/>
          <w:lang w:val="hr-HR"/>
        </w:rPr>
        <w:t>n</w:t>
      </w:r>
      <w:r w:rsidR="00DA230C">
        <w:rPr>
          <w:rFonts w:eastAsia="Times New Roman"/>
          <w:lang w:val="hr-HR"/>
        </w:rPr>
        <w:t>atrijev acetat trihidrat</w:t>
      </w:r>
    </w:p>
    <w:p w14:paraId="7B9F8DBD" w14:textId="77777777" w:rsidR="00134F69" w:rsidRDefault="00DA230C">
      <w:pPr>
        <w:pStyle w:val="a3"/>
      </w:pPr>
      <w:r>
        <w:rPr>
          <w:rFonts w:eastAsia="Times New Roman"/>
          <w:lang w:val="hr-HR"/>
        </w:rPr>
        <w:t>glicin</w:t>
      </w:r>
    </w:p>
    <w:p w14:paraId="330D753C" w14:textId="77777777" w:rsidR="00134F69" w:rsidRDefault="00AF2F22">
      <w:pPr>
        <w:pStyle w:val="a3"/>
      </w:pPr>
      <w:r>
        <w:rPr>
          <w:rFonts w:eastAsia="Times New Roman"/>
          <w:lang w:val="hr-HR"/>
        </w:rPr>
        <w:t>p</w:t>
      </w:r>
      <w:r w:rsidR="00DA230C">
        <w:rPr>
          <w:rFonts w:eastAsia="Times New Roman"/>
          <w:lang w:val="hr-HR"/>
        </w:rPr>
        <w:t>olisorbat 80</w:t>
      </w:r>
    </w:p>
    <w:p w14:paraId="26575617" w14:textId="77777777" w:rsidR="00134F69" w:rsidRDefault="00AF2F22">
      <w:pPr>
        <w:pStyle w:val="a3"/>
      </w:pPr>
      <w:r>
        <w:rPr>
          <w:rFonts w:eastAsia="Times New Roman"/>
          <w:lang w:val="hr-HR"/>
        </w:rPr>
        <w:t>v</w:t>
      </w:r>
      <w:r w:rsidR="00DA230C">
        <w:rPr>
          <w:rFonts w:eastAsia="Times New Roman"/>
          <w:lang w:val="hr-HR"/>
        </w:rPr>
        <w:t>oda za injekcije</w:t>
      </w:r>
    </w:p>
    <w:p w14:paraId="7F8E7B48" w14:textId="77777777" w:rsidR="00134F69" w:rsidRDefault="00134F69">
      <w:pPr>
        <w:spacing w:line="240" w:lineRule="exact"/>
        <w:rPr>
          <w:rFonts w:ascii="Times New Roman" w:hAnsi="Times New Roman" w:cs="Times New Roman"/>
          <w:sz w:val="24"/>
          <w:szCs w:val="24"/>
        </w:rPr>
      </w:pPr>
    </w:p>
    <w:p w14:paraId="181C6B93" w14:textId="77777777" w:rsidR="00134F69" w:rsidRDefault="00DA230C">
      <w:pPr>
        <w:widowControl/>
        <w:numPr>
          <w:ilvl w:val="1"/>
          <w:numId w:val="31"/>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Inkompatibilnosti</w:t>
      </w:r>
    </w:p>
    <w:p w14:paraId="1557A7F8" w14:textId="77777777" w:rsidR="00134F69" w:rsidRDefault="00134F69">
      <w:pPr>
        <w:spacing w:line="240" w:lineRule="exact"/>
        <w:rPr>
          <w:rFonts w:ascii="Times New Roman" w:hAnsi="Times New Roman" w:cs="Times New Roman"/>
          <w:sz w:val="24"/>
          <w:szCs w:val="24"/>
        </w:rPr>
      </w:pPr>
    </w:p>
    <w:p w14:paraId="5ED38618" w14:textId="77777777" w:rsidR="00134F69" w:rsidRDefault="00DA230C">
      <w:pPr>
        <w:pStyle w:val="a3"/>
      </w:pPr>
      <w:r>
        <w:rPr>
          <w:rFonts w:eastAsia="Times New Roman"/>
          <w:lang w:val="hr-HR"/>
        </w:rPr>
        <w:t>Zbog nedostatka ispitivanja kompatibilnosti, ovaj se lijek ne smije miješati s drugim lijekovima.</w:t>
      </w:r>
    </w:p>
    <w:p w14:paraId="73CC3EFA" w14:textId="77777777" w:rsidR="00134F69" w:rsidRDefault="00134F69">
      <w:pPr>
        <w:spacing w:line="240" w:lineRule="exact"/>
        <w:rPr>
          <w:rFonts w:ascii="Times New Roman" w:hAnsi="Times New Roman" w:cs="Times New Roman"/>
          <w:sz w:val="24"/>
          <w:szCs w:val="24"/>
        </w:rPr>
      </w:pPr>
    </w:p>
    <w:p w14:paraId="7D98EB1C" w14:textId="77777777" w:rsidR="00134F69" w:rsidRDefault="00DA230C">
      <w:pPr>
        <w:widowControl/>
        <w:numPr>
          <w:ilvl w:val="1"/>
          <w:numId w:val="31"/>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Rok valjanosti</w:t>
      </w:r>
    </w:p>
    <w:p w14:paraId="6E809FC2" w14:textId="77777777" w:rsidR="00134F69" w:rsidRDefault="00134F69">
      <w:pPr>
        <w:spacing w:line="240" w:lineRule="exact"/>
        <w:rPr>
          <w:rFonts w:ascii="Times New Roman" w:hAnsi="Times New Roman" w:cs="Times New Roman"/>
          <w:sz w:val="24"/>
          <w:szCs w:val="24"/>
        </w:rPr>
      </w:pPr>
    </w:p>
    <w:p w14:paraId="577DC8CA" w14:textId="77777777" w:rsidR="00134F69" w:rsidRDefault="00407758">
      <w:pPr>
        <w:pStyle w:val="a3"/>
      </w:pPr>
      <w:r>
        <w:rPr>
          <w:rFonts w:eastAsia="Times New Roman"/>
          <w:lang w:val="hr-HR"/>
        </w:rPr>
        <w:t xml:space="preserve">3 </w:t>
      </w:r>
      <w:r w:rsidR="00DA230C">
        <w:rPr>
          <w:rFonts w:eastAsia="Times New Roman"/>
          <w:lang w:val="hr-HR"/>
        </w:rPr>
        <w:t>godine</w:t>
      </w:r>
    </w:p>
    <w:p w14:paraId="0F8CDC34" w14:textId="77777777" w:rsidR="00134F69" w:rsidRDefault="00134F69">
      <w:pPr>
        <w:spacing w:line="240" w:lineRule="exact"/>
        <w:rPr>
          <w:rFonts w:ascii="Times New Roman" w:hAnsi="Times New Roman" w:cs="Times New Roman"/>
          <w:sz w:val="24"/>
          <w:szCs w:val="24"/>
        </w:rPr>
      </w:pPr>
    </w:p>
    <w:p w14:paraId="29E8832B" w14:textId="77777777" w:rsidR="00134F69" w:rsidRDefault="00DA230C">
      <w:pPr>
        <w:widowControl/>
        <w:numPr>
          <w:ilvl w:val="1"/>
          <w:numId w:val="31"/>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Posebne mjere pri čuvanju lijeka</w:t>
      </w:r>
    </w:p>
    <w:p w14:paraId="57FCDF03" w14:textId="77777777" w:rsidR="00134F69" w:rsidRDefault="00134F69">
      <w:pPr>
        <w:spacing w:line="260" w:lineRule="exact"/>
        <w:rPr>
          <w:rFonts w:ascii="Times New Roman" w:hAnsi="Times New Roman" w:cs="Times New Roman"/>
          <w:sz w:val="26"/>
          <w:szCs w:val="26"/>
        </w:rPr>
      </w:pPr>
    </w:p>
    <w:p w14:paraId="1B04607E" w14:textId="77777777" w:rsidR="00134F69" w:rsidRDefault="00DA230C">
      <w:pPr>
        <w:pStyle w:val="a3"/>
        <w:rPr>
          <w:lang w:val="hr-HR"/>
        </w:rPr>
      </w:pPr>
      <w:r>
        <w:rPr>
          <w:rFonts w:eastAsia="Times New Roman"/>
          <w:lang w:val="hr-HR"/>
        </w:rPr>
        <w:t xml:space="preserve">Čuvati u hladnjaku (2 </w:t>
      </w:r>
      <w:r>
        <w:rPr>
          <w:rFonts w:eastAsia="Symbol"/>
          <w:lang w:val="hr-HR"/>
        </w:rPr>
        <w:sym w:font="Symbol" w:char="F0B0"/>
      </w:r>
      <w:r>
        <w:rPr>
          <w:rFonts w:eastAsia="Times New Roman"/>
          <w:lang w:val="hr-HR"/>
        </w:rPr>
        <w:t xml:space="preserve">C – 8 </w:t>
      </w:r>
      <w:r>
        <w:rPr>
          <w:rFonts w:eastAsia="Symbol"/>
          <w:lang w:val="hr-HR"/>
        </w:rPr>
        <w:sym w:font="Symbol" w:char="F0B0"/>
      </w:r>
      <w:r>
        <w:rPr>
          <w:rFonts w:eastAsia="Times New Roman"/>
          <w:lang w:val="hr-HR"/>
        </w:rPr>
        <w:t xml:space="preserve">C). Ne zamrzavati. </w:t>
      </w:r>
    </w:p>
    <w:p w14:paraId="11F6728E" w14:textId="77777777" w:rsidR="00134F69" w:rsidRDefault="00DA230C">
      <w:pPr>
        <w:pStyle w:val="a3"/>
        <w:rPr>
          <w:lang w:val="hr-HR"/>
        </w:rPr>
      </w:pPr>
      <w:r>
        <w:rPr>
          <w:rFonts w:eastAsia="Times New Roman"/>
          <w:lang w:val="hr-HR"/>
        </w:rPr>
        <w:t>Napunjenu štrcaljku ili napunjenu brizgalicu čuvati u vanjskom pakiranju radi zaštite od svjetlosti.</w:t>
      </w:r>
    </w:p>
    <w:p w14:paraId="36956E94" w14:textId="77777777" w:rsidR="00134F69" w:rsidRDefault="00134F69">
      <w:pPr>
        <w:spacing w:line="240" w:lineRule="exact"/>
        <w:rPr>
          <w:rFonts w:ascii="Times New Roman" w:hAnsi="Times New Roman" w:cs="Times New Roman"/>
          <w:sz w:val="24"/>
          <w:szCs w:val="24"/>
          <w:lang w:val="hr-HR"/>
        </w:rPr>
      </w:pPr>
    </w:p>
    <w:p w14:paraId="1DBFF810" w14:textId="77777777" w:rsidR="00134F69" w:rsidRDefault="00DA230C">
      <w:pPr>
        <w:pStyle w:val="a3"/>
        <w:rPr>
          <w:lang w:val="hr-HR"/>
        </w:rPr>
      </w:pPr>
      <w:r>
        <w:rPr>
          <w:rFonts w:eastAsia="Times New Roman"/>
          <w:lang w:val="hr-HR"/>
        </w:rPr>
        <w:t xml:space="preserve">Jedna napunjena štrcaljka ili napunjena brizgalica može se čuvati na temperaturama do maksimalno 25 °C u trajanju do </w:t>
      </w:r>
      <w:r w:rsidR="000E7DE1">
        <w:rPr>
          <w:rFonts w:eastAsia="Times New Roman"/>
          <w:lang w:val="hr-HR"/>
        </w:rPr>
        <w:t xml:space="preserve">31 </w:t>
      </w:r>
      <w:r>
        <w:rPr>
          <w:rFonts w:eastAsia="Times New Roman"/>
          <w:lang w:val="hr-HR"/>
        </w:rPr>
        <w:t xml:space="preserve">dana. Napunjenu štrcaljku ili napunjenu brizgalicu mora se zaštiti od svjetlosti i zbrinuti ako se ne iskoristi unutar </w:t>
      </w:r>
      <w:r w:rsidR="000E7DE1">
        <w:rPr>
          <w:rFonts w:eastAsia="Times New Roman"/>
          <w:lang w:val="hr-HR"/>
        </w:rPr>
        <w:t xml:space="preserve">31 </w:t>
      </w:r>
      <w:r>
        <w:rPr>
          <w:rFonts w:eastAsia="Times New Roman"/>
          <w:lang w:val="hr-HR"/>
        </w:rPr>
        <w:t>dana.</w:t>
      </w:r>
    </w:p>
    <w:p w14:paraId="689C3E8C" w14:textId="77777777" w:rsidR="00134F69" w:rsidRDefault="00134F69">
      <w:pPr>
        <w:spacing w:line="240" w:lineRule="exact"/>
        <w:rPr>
          <w:rFonts w:ascii="Times New Roman" w:hAnsi="Times New Roman" w:cs="Times New Roman"/>
          <w:sz w:val="24"/>
          <w:szCs w:val="24"/>
          <w:lang w:val="hr-HR"/>
        </w:rPr>
      </w:pPr>
    </w:p>
    <w:p w14:paraId="4D187EAA" w14:textId="77777777" w:rsidR="00134F69" w:rsidRDefault="00DA230C">
      <w:pPr>
        <w:widowControl/>
        <w:numPr>
          <w:ilvl w:val="1"/>
          <w:numId w:val="31"/>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Vrsta i sadržaj spremnika</w:t>
      </w:r>
    </w:p>
    <w:p w14:paraId="3FC018A0" w14:textId="77777777" w:rsidR="00134F69" w:rsidRDefault="00134F69">
      <w:pPr>
        <w:pStyle w:val="a4"/>
        <w:spacing w:line="240" w:lineRule="exact"/>
        <w:rPr>
          <w:rFonts w:ascii="Times New Roman" w:hAnsi="Times New Roman" w:cs="Times New Roman"/>
          <w:sz w:val="24"/>
          <w:szCs w:val="24"/>
        </w:rPr>
      </w:pPr>
    </w:p>
    <w:p w14:paraId="477D75EF" w14:textId="77777777" w:rsidR="00134F69" w:rsidRDefault="00DA230C">
      <w:pPr>
        <w:pStyle w:val="a3"/>
        <w:rPr>
          <w:u w:val="single"/>
        </w:rPr>
      </w:pPr>
      <w:r>
        <w:rPr>
          <w:rFonts w:eastAsia="Times New Roman"/>
          <w:u w:val="single"/>
          <w:lang w:val="hr-HR"/>
        </w:rPr>
        <w:t>Yuflyma 40 </w:t>
      </w:r>
      <w:r w:rsidRPr="003635AB">
        <w:rPr>
          <w:rFonts w:eastAsia="Times New Roman"/>
          <w:u w:val="single"/>
          <w:lang w:val="hr-HR"/>
        </w:rPr>
        <w:t>mg otopina za injekciju u napunjenoj štrcaljki</w:t>
      </w:r>
    </w:p>
    <w:p w14:paraId="33223A6D" w14:textId="77777777" w:rsidR="00134F69" w:rsidRDefault="00134F69">
      <w:pPr>
        <w:pStyle w:val="a3"/>
        <w:rPr>
          <w:u w:val="single"/>
        </w:rPr>
      </w:pPr>
    </w:p>
    <w:p w14:paraId="432830F4" w14:textId="77777777" w:rsidR="00134F69" w:rsidRDefault="00DA230C">
      <w:pPr>
        <w:pStyle w:val="a3"/>
      </w:pPr>
      <w:r>
        <w:rPr>
          <w:rFonts w:eastAsia="Times New Roman"/>
          <w:lang w:val="hr-HR"/>
        </w:rPr>
        <w:t xml:space="preserve">Otopina za injekciju u napunjenoj štrcaljki (staklo tipa I) s čepom klipa (bromobutilna guma) i iglom sa </w:t>
      </w:r>
      <w:r>
        <w:rPr>
          <w:rFonts w:eastAsia="Times New Roman"/>
          <w:lang w:val="hr-HR"/>
        </w:rPr>
        <w:lastRenderedPageBreak/>
        <w:t>zaštitom za iglu (termoplastični elastomer).</w:t>
      </w:r>
    </w:p>
    <w:p w14:paraId="77EAD3CF" w14:textId="77777777" w:rsidR="00134F69" w:rsidRDefault="00134F69">
      <w:pPr>
        <w:spacing w:line="240" w:lineRule="exact"/>
        <w:rPr>
          <w:rFonts w:ascii="Times New Roman" w:hAnsi="Times New Roman" w:cs="Times New Roman"/>
          <w:sz w:val="24"/>
          <w:szCs w:val="24"/>
        </w:rPr>
      </w:pPr>
    </w:p>
    <w:p w14:paraId="06CC9DDF" w14:textId="77777777" w:rsidR="00134F69" w:rsidRDefault="00DA230C">
      <w:pPr>
        <w:pStyle w:val="a3"/>
      </w:pPr>
      <w:r>
        <w:rPr>
          <w:rFonts w:eastAsia="Times New Roman"/>
          <w:lang w:val="hr-HR"/>
        </w:rPr>
        <w:t>Pakiranja:</w:t>
      </w:r>
    </w:p>
    <w:p w14:paraId="72D11640" w14:textId="77777777" w:rsidR="00134F69" w:rsidRDefault="00DA230C">
      <w:pPr>
        <w:pStyle w:val="a3"/>
        <w:numPr>
          <w:ilvl w:val="0"/>
          <w:numId w:val="16"/>
        </w:numPr>
        <w:ind w:left="660" w:hanging="660"/>
      </w:pPr>
      <w:r>
        <w:rPr>
          <w:rFonts w:eastAsia="Times New Roman"/>
          <w:lang w:val="hr-HR"/>
        </w:rPr>
        <w:t>1 napunjena štrcaljka (0,4 ml sterilne otopine) s 2 jastučića natopljena alkoholom.</w:t>
      </w:r>
    </w:p>
    <w:p w14:paraId="5A4F95D3" w14:textId="77777777" w:rsidR="00134F69" w:rsidRDefault="00DA230C">
      <w:pPr>
        <w:pStyle w:val="a3"/>
        <w:numPr>
          <w:ilvl w:val="0"/>
          <w:numId w:val="16"/>
        </w:numPr>
        <w:ind w:left="660" w:hanging="660"/>
      </w:pPr>
      <w:r>
        <w:rPr>
          <w:rFonts w:eastAsia="Times New Roman"/>
          <w:lang w:val="hr-HR"/>
        </w:rPr>
        <w:t>2 napunjene štrcaljke (0,4 ml sterilne otopine), svaka s 1 jastučićem natopljenim alkoholom.</w:t>
      </w:r>
    </w:p>
    <w:p w14:paraId="3A33B42B" w14:textId="77777777" w:rsidR="00134F69" w:rsidRDefault="003635AB">
      <w:pPr>
        <w:pStyle w:val="a3"/>
        <w:numPr>
          <w:ilvl w:val="0"/>
          <w:numId w:val="16"/>
        </w:numPr>
        <w:ind w:left="660" w:hanging="660"/>
      </w:pPr>
      <w:r>
        <w:rPr>
          <w:rFonts w:eastAsia="Times New Roman"/>
          <w:lang w:val="hr-HR"/>
        </w:rPr>
        <w:t>4</w:t>
      </w:r>
      <w:r w:rsidR="00DA230C">
        <w:rPr>
          <w:rFonts w:eastAsia="Times New Roman"/>
          <w:lang w:val="hr-HR"/>
        </w:rPr>
        <w:t xml:space="preserve"> napunjene štrcaljke (0,4 ml sterilne otopine), svaka s 1 jastučićem natopljenim alkoholom.</w:t>
      </w:r>
    </w:p>
    <w:p w14:paraId="6C939A67" w14:textId="77777777" w:rsidR="00134F69" w:rsidRDefault="003635AB">
      <w:pPr>
        <w:pStyle w:val="a3"/>
        <w:numPr>
          <w:ilvl w:val="0"/>
          <w:numId w:val="16"/>
        </w:numPr>
        <w:ind w:left="660" w:hanging="660"/>
      </w:pPr>
      <w:r>
        <w:rPr>
          <w:rFonts w:eastAsia="Times New Roman"/>
          <w:lang w:val="hr-HR"/>
        </w:rPr>
        <w:t>6</w:t>
      </w:r>
      <w:r w:rsidR="00DA230C">
        <w:rPr>
          <w:rFonts w:eastAsia="Times New Roman"/>
          <w:lang w:val="hr-HR"/>
        </w:rPr>
        <w:t xml:space="preserve"> napunjen</w:t>
      </w:r>
      <w:r w:rsidR="003C6962">
        <w:rPr>
          <w:rFonts w:eastAsia="Times New Roman"/>
          <w:lang w:val="hr-HR"/>
        </w:rPr>
        <w:t>ih</w:t>
      </w:r>
      <w:r w:rsidR="00DA230C">
        <w:rPr>
          <w:rFonts w:eastAsia="Times New Roman"/>
          <w:lang w:val="hr-HR"/>
        </w:rPr>
        <w:t xml:space="preserve"> štrcaljk</w:t>
      </w:r>
      <w:r w:rsidR="003C6962">
        <w:rPr>
          <w:rFonts w:eastAsia="Times New Roman"/>
          <w:lang w:val="hr-HR"/>
        </w:rPr>
        <w:t>i</w:t>
      </w:r>
      <w:r w:rsidR="00DA230C">
        <w:rPr>
          <w:rFonts w:eastAsia="Times New Roman"/>
          <w:lang w:val="hr-HR"/>
        </w:rPr>
        <w:t xml:space="preserve"> (0,4 ml sterilne otopine), svaka s 1 jastučićem natopljenim alkoholom.</w:t>
      </w:r>
    </w:p>
    <w:p w14:paraId="759757E0" w14:textId="77777777" w:rsidR="00134F69" w:rsidRDefault="00134F69">
      <w:pPr>
        <w:spacing w:before="13" w:line="240" w:lineRule="exact"/>
        <w:rPr>
          <w:rFonts w:ascii="Times New Roman" w:hAnsi="Times New Roman" w:cs="Times New Roman"/>
          <w:sz w:val="6"/>
          <w:szCs w:val="6"/>
        </w:rPr>
      </w:pPr>
    </w:p>
    <w:p w14:paraId="4A133352" w14:textId="77777777" w:rsidR="00134F69" w:rsidRPr="00402687" w:rsidRDefault="00DA230C">
      <w:pPr>
        <w:pStyle w:val="a3"/>
        <w:rPr>
          <w:u w:val="single"/>
        </w:rPr>
      </w:pPr>
      <w:r>
        <w:rPr>
          <w:rFonts w:eastAsia="Times New Roman"/>
          <w:u w:val="single"/>
          <w:lang w:val="hr-HR"/>
        </w:rPr>
        <w:t>Yuflyma 40 mg otopina za injekciju u napunjenoj štrcaljki</w:t>
      </w:r>
      <w:r w:rsidRPr="00402687">
        <w:rPr>
          <w:rFonts w:eastAsia="Times New Roman"/>
          <w:u w:val="single"/>
          <w:lang w:val="hr-HR"/>
        </w:rPr>
        <w:t xml:space="preserve"> </w:t>
      </w:r>
      <w:proofErr w:type="spellStart"/>
      <w:r w:rsidR="00402687" w:rsidRPr="00526D24">
        <w:rPr>
          <w:u w:val="single"/>
        </w:rPr>
        <w:t>s</w:t>
      </w:r>
      <w:r w:rsidR="002A44B9">
        <w:rPr>
          <w:u w:val="single"/>
        </w:rPr>
        <w:t>a</w:t>
      </w:r>
      <w:proofErr w:type="spellEnd"/>
      <w:r w:rsidR="00402687" w:rsidRPr="00526D24">
        <w:rPr>
          <w:u w:val="single"/>
        </w:rPr>
        <w:t xml:space="preserve"> </w:t>
      </w:r>
      <w:proofErr w:type="spellStart"/>
      <w:r w:rsidR="00402687" w:rsidRPr="00526D24">
        <w:rPr>
          <w:u w:val="single"/>
        </w:rPr>
        <w:t>štitnikom</w:t>
      </w:r>
      <w:proofErr w:type="spellEnd"/>
      <w:r w:rsidR="00402687" w:rsidRPr="00526D24">
        <w:rPr>
          <w:u w:val="single"/>
        </w:rPr>
        <w:t xml:space="preserve"> za iglu</w:t>
      </w:r>
    </w:p>
    <w:p w14:paraId="5DA4AFDF" w14:textId="77777777" w:rsidR="00134F69" w:rsidRDefault="00134F69">
      <w:pPr>
        <w:pStyle w:val="a3"/>
        <w:rPr>
          <w:u w:val="single"/>
        </w:rPr>
      </w:pPr>
    </w:p>
    <w:p w14:paraId="11FBEB1C" w14:textId="77777777" w:rsidR="00134F69" w:rsidRDefault="00DA230C">
      <w:pPr>
        <w:pStyle w:val="a3"/>
        <w:rPr>
          <w:rFonts w:eastAsia="Times New Roman"/>
          <w:lang w:val="hr-HR"/>
        </w:rPr>
      </w:pPr>
      <w:r>
        <w:rPr>
          <w:rFonts w:eastAsia="Times New Roman"/>
          <w:lang w:val="hr-HR"/>
        </w:rPr>
        <w:t xml:space="preserve">Štrcaljka je izrađena od stakla tipa I, s čepom klipa (bromobutil guma) i iglom </w:t>
      </w:r>
      <w:proofErr w:type="spellStart"/>
      <w:r w:rsidR="00402687" w:rsidRPr="006E3B03">
        <w:t>s</w:t>
      </w:r>
      <w:r w:rsidR="002A44B9">
        <w:t>a</w:t>
      </w:r>
      <w:proofErr w:type="spellEnd"/>
      <w:r w:rsidR="00402687" w:rsidRPr="006E3B03">
        <w:t xml:space="preserve"> </w:t>
      </w:r>
      <w:proofErr w:type="spellStart"/>
      <w:r w:rsidR="00402687" w:rsidRPr="006E3B03">
        <w:t>štitnikom</w:t>
      </w:r>
      <w:proofErr w:type="spellEnd"/>
      <w:r>
        <w:rPr>
          <w:rFonts w:eastAsia="Times New Roman"/>
          <w:lang w:val="hr-HR"/>
        </w:rPr>
        <w:t xml:space="preserve"> za iglu (termoplastični elastomer).</w:t>
      </w:r>
    </w:p>
    <w:p w14:paraId="087756A2" w14:textId="77777777" w:rsidR="00134F69" w:rsidRPr="00402687" w:rsidRDefault="00134F69">
      <w:pPr>
        <w:pStyle w:val="a3"/>
        <w:rPr>
          <w:rFonts w:eastAsia="Times New Roman"/>
          <w:sz w:val="6"/>
          <w:szCs w:val="6"/>
          <w:lang w:val="hr-HR"/>
        </w:rPr>
      </w:pPr>
    </w:p>
    <w:p w14:paraId="654346F0" w14:textId="77777777" w:rsidR="00134F69" w:rsidRDefault="00DA230C">
      <w:pPr>
        <w:pStyle w:val="a3"/>
      </w:pPr>
      <w:r>
        <w:rPr>
          <w:rFonts w:eastAsia="Times New Roman"/>
          <w:lang w:val="hr-HR"/>
        </w:rPr>
        <w:t>Pakiranja:</w:t>
      </w:r>
    </w:p>
    <w:p w14:paraId="610546F8" w14:textId="77777777" w:rsidR="00134F69" w:rsidRDefault="00DA230C">
      <w:pPr>
        <w:pStyle w:val="a3"/>
        <w:numPr>
          <w:ilvl w:val="0"/>
          <w:numId w:val="16"/>
        </w:numPr>
        <w:ind w:left="660" w:hanging="660"/>
      </w:pPr>
      <w:r>
        <w:rPr>
          <w:rFonts w:eastAsia="Times New Roman"/>
          <w:lang w:val="hr-HR"/>
        </w:rPr>
        <w:t xml:space="preserve">1 napunjena štrcaljka </w:t>
      </w:r>
      <w:proofErr w:type="spellStart"/>
      <w:r w:rsidR="00402687" w:rsidRPr="00526D24">
        <w:t>s</w:t>
      </w:r>
      <w:r w:rsidR="002A44B9">
        <w:t>a</w:t>
      </w:r>
      <w:proofErr w:type="spellEnd"/>
      <w:r w:rsidR="00402687" w:rsidRPr="00526D24">
        <w:t xml:space="preserve"> </w:t>
      </w:r>
      <w:proofErr w:type="spellStart"/>
      <w:r w:rsidR="00402687" w:rsidRPr="00526D24">
        <w:t>štitnikom</w:t>
      </w:r>
      <w:proofErr w:type="spellEnd"/>
      <w:r>
        <w:rPr>
          <w:rFonts w:eastAsia="Times New Roman"/>
          <w:lang w:val="hr-HR"/>
        </w:rPr>
        <w:t xml:space="preserve"> za iglu (0,4 ml sterilne otopine) s 2 jastučića natopljena alkoholom.</w:t>
      </w:r>
    </w:p>
    <w:p w14:paraId="22807382" w14:textId="77777777" w:rsidR="00134F69" w:rsidRDefault="00DA230C" w:rsidP="00FD52BA">
      <w:pPr>
        <w:pStyle w:val="a3"/>
        <w:numPr>
          <w:ilvl w:val="0"/>
          <w:numId w:val="16"/>
        </w:numPr>
        <w:ind w:left="660" w:hanging="660"/>
      </w:pPr>
      <w:r>
        <w:rPr>
          <w:rFonts w:eastAsia="Times New Roman"/>
          <w:lang w:val="hr-HR"/>
        </w:rPr>
        <w:t xml:space="preserve">2 napunjene štrcaljke </w:t>
      </w:r>
      <w:proofErr w:type="spellStart"/>
      <w:r w:rsidR="00402687" w:rsidRPr="006E3B03">
        <w:t>s</w:t>
      </w:r>
      <w:r w:rsidR="002A44B9">
        <w:t>a</w:t>
      </w:r>
      <w:proofErr w:type="spellEnd"/>
      <w:r w:rsidR="00402687" w:rsidRPr="006E3B03">
        <w:t xml:space="preserve"> </w:t>
      </w:r>
      <w:proofErr w:type="spellStart"/>
      <w:r w:rsidR="00402687" w:rsidRPr="006E3B03">
        <w:t>štitnikom</w:t>
      </w:r>
      <w:proofErr w:type="spellEnd"/>
      <w:r>
        <w:rPr>
          <w:rFonts w:eastAsia="Times New Roman"/>
          <w:lang w:val="hr-HR"/>
        </w:rPr>
        <w:t xml:space="preserve"> za iglu (0,4 ml sterilne otopine), svaka s 1 jastučićem natopljenim alkoholom.</w:t>
      </w:r>
    </w:p>
    <w:p w14:paraId="34DC0CC8" w14:textId="77777777" w:rsidR="00134F69" w:rsidRDefault="003635AB" w:rsidP="00FD52BA">
      <w:pPr>
        <w:pStyle w:val="a3"/>
        <w:numPr>
          <w:ilvl w:val="0"/>
          <w:numId w:val="16"/>
        </w:numPr>
        <w:ind w:left="660" w:hanging="660"/>
      </w:pPr>
      <w:r>
        <w:rPr>
          <w:rFonts w:eastAsia="Times New Roman"/>
          <w:lang w:val="hr-HR"/>
        </w:rPr>
        <w:t>4</w:t>
      </w:r>
      <w:r w:rsidR="00DA230C">
        <w:rPr>
          <w:rFonts w:eastAsia="Times New Roman"/>
          <w:lang w:val="hr-HR"/>
        </w:rPr>
        <w:t xml:space="preserve"> napunjene štrcaljke </w:t>
      </w:r>
      <w:proofErr w:type="spellStart"/>
      <w:r w:rsidR="00402687" w:rsidRPr="006E3B03">
        <w:t>s</w:t>
      </w:r>
      <w:r w:rsidR="002A44B9">
        <w:t>a</w:t>
      </w:r>
      <w:proofErr w:type="spellEnd"/>
      <w:r w:rsidR="00402687" w:rsidRPr="006E3B03">
        <w:t xml:space="preserve"> </w:t>
      </w:r>
      <w:proofErr w:type="spellStart"/>
      <w:r w:rsidR="00402687" w:rsidRPr="006E3B03">
        <w:t>štitnikom</w:t>
      </w:r>
      <w:proofErr w:type="spellEnd"/>
      <w:r w:rsidR="00DA230C">
        <w:rPr>
          <w:rFonts w:eastAsia="Times New Roman"/>
          <w:lang w:val="hr-HR"/>
        </w:rPr>
        <w:t xml:space="preserve"> za iglu (0,4 ml sterilne otopine), svaka s 1 jastučićem natopljenim alkoholom.</w:t>
      </w:r>
    </w:p>
    <w:p w14:paraId="78E3243A" w14:textId="77777777" w:rsidR="00134F69" w:rsidRDefault="003635AB" w:rsidP="00FD52BA">
      <w:pPr>
        <w:pStyle w:val="a3"/>
        <w:numPr>
          <w:ilvl w:val="0"/>
          <w:numId w:val="16"/>
        </w:numPr>
        <w:ind w:left="660" w:hanging="660"/>
      </w:pPr>
      <w:r>
        <w:rPr>
          <w:rFonts w:eastAsia="Times New Roman"/>
          <w:lang w:val="hr-HR"/>
        </w:rPr>
        <w:t>6</w:t>
      </w:r>
      <w:r w:rsidR="00DA230C">
        <w:rPr>
          <w:rFonts w:eastAsia="Times New Roman"/>
          <w:lang w:val="hr-HR"/>
        </w:rPr>
        <w:t xml:space="preserve"> napunjen</w:t>
      </w:r>
      <w:r w:rsidR="003C6962">
        <w:rPr>
          <w:rFonts w:eastAsia="Times New Roman"/>
          <w:lang w:val="hr-HR"/>
        </w:rPr>
        <w:t>ih</w:t>
      </w:r>
      <w:r w:rsidR="00DA230C">
        <w:rPr>
          <w:rFonts w:eastAsia="Times New Roman"/>
          <w:lang w:val="hr-HR"/>
        </w:rPr>
        <w:t xml:space="preserve"> štrcaljk</w:t>
      </w:r>
      <w:r w:rsidR="003C6962">
        <w:rPr>
          <w:rFonts w:eastAsia="Times New Roman"/>
          <w:lang w:val="hr-HR"/>
        </w:rPr>
        <w:t>i</w:t>
      </w:r>
      <w:r w:rsidR="00DA230C">
        <w:rPr>
          <w:rFonts w:eastAsia="Times New Roman"/>
          <w:lang w:val="hr-HR"/>
        </w:rPr>
        <w:t xml:space="preserve"> </w:t>
      </w:r>
      <w:proofErr w:type="spellStart"/>
      <w:r w:rsidR="00402687" w:rsidRPr="006E3B03">
        <w:t>s</w:t>
      </w:r>
      <w:r w:rsidR="002A44B9">
        <w:t>a</w:t>
      </w:r>
      <w:proofErr w:type="spellEnd"/>
      <w:r w:rsidR="00402687" w:rsidRPr="006E3B03">
        <w:t xml:space="preserve"> </w:t>
      </w:r>
      <w:proofErr w:type="spellStart"/>
      <w:r w:rsidR="00402687" w:rsidRPr="006E3B03">
        <w:t>štitnikom</w:t>
      </w:r>
      <w:proofErr w:type="spellEnd"/>
      <w:r w:rsidR="00DA230C">
        <w:rPr>
          <w:rFonts w:eastAsia="Times New Roman"/>
          <w:lang w:val="hr-HR"/>
        </w:rPr>
        <w:t xml:space="preserve"> za iglu (0,4 ml sterilne otopine), svaka s 1 jastučićem natopljenim alkoholom.</w:t>
      </w:r>
    </w:p>
    <w:p w14:paraId="3CF1C187" w14:textId="77777777" w:rsidR="00FD52BA" w:rsidRDefault="00FD52BA" w:rsidP="00FD52BA">
      <w:pPr>
        <w:pStyle w:val="a3"/>
        <w:rPr>
          <w:rFonts w:eastAsia="Times New Roman"/>
          <w:u w:val="single"/>
          <w:lang w:val="hr-HR"/>
        </w:rPr>
      </w:pPr>
    </w:p>
    <w:p w14:paraId="219A26A5" w14:textId="77777777" w:rsidR="00134F69" w:rsidRPr="006543DF" w:rsidRDefault="00DA230C" w:rsidP="00FD52BA">
      <w:pPr>
        <w:pStyle w:val="a3"/>
        <w:rPr>
          <w:u w:val="single"/>
          <w:lang w:val="hr-HR"/>
        </w:rPr>
      </w:pPr>
      <w:r w:rsidRPr="003635AB">
        <w:rPr>
          <w:rFonts w:eastAsia="Times New Roman"/>
          <w:u w:val="single"/>
          <w:lang w:val="hr-HR"/>
        </w:rPr>
        <w:t>Yuflyma 40 mg otopina za injekciju u napunjenoj brizgalici</w:t>
      </w:r>
    </w:p>
    <w:p w14:paraId="31C9502C" w14:textId="77777777" w:rsidR="00134F69" w:rsidRPr="006543DF" w:rsidRDefault="00134F69" w:rsidP="00FD52BA">
      <w:pPr>
        <w:pStyle w:val="a3"/>
        <w:rPr>
          <w:u w:val="single"/>
          <w:lang w:val="hr-HR"/>
        </w:rPr>
      </w:pPr>
    </w:p>
    <w:p w14:paraId="131585B9" w14:textId="77777777" w:rsidR="00134F69" w:rsidRDefault="00DA230C" w:rsidP="00FD52BA">
      <w:pPr>
        <w:pStyle w:val="a3"/>
        <w:rPr>
          <w:lang w:val="hr-HR"/>
        </w:rPr>
      </w:pPr>
      <w:r>
        <w:rPr>
          <w:rFonts w:eastAsia="Times New Roman"/>
          <w:lang w:val="hr-HR"/>
        </w:rPr>
        <w:t>Otopina za injekciju u napunjenoj brizgalici za primjenu od strane bolesnika koja sadrži napunjenu štrcaljku. Štrcaljka koja se nalazi unutar brizgalice je izrađena od stakla tipa I, s čepom klipa (bromobutilna guma) i iglom sa zaštitom za iglu (termoplastični elastomer).</w:t>
      </w:r>
    </w:p>
    <w:p w14:paraId="3BB7C69A" w14:textId="77777777" w:rsidR="00134F69" w:rsidRDefault="00134F69" w:rsidP="00FD52BA">
      <w:pPr>
        <w:spacing w:line="240" w:lineRule="exact"/>
        <w:rPr>
          <w:rFonts w:ascii="Times New Roman" w:hAnsi="Times New Roman" w:cs="Times New Roman"/>
          <w:sz w:val="24"/>
          <w:szCs w:val="24"/>
          <w:lang w:val="hr-HR"/>
        </w:rPr>
      </w:pPr>
    </w:p>
    <w:p w14:paraId="144AC4DC" w14:textId="77777777" w:rsidR="00134F69" w:rsidRDefault="00DA230C" w:rsidP="00FD52BA">
      <w:pPr>
        <w:pStyle w:val="a3"/>
      </w:pPr>
      <w:r>
        <w:rPr>
          <w:rFonts w:eastAsia="Times New Roman"/>
          <w:lang w:val="hr-HR"/>
        </w:rPr>
        <w:t>Pakiranja:</w:t>
      </w:r>
    </w:p>
    <w:p w14:paraId="136EE745" w14:textId="77777777" w:rsidR="00134F69" w:rsidRDefault="00DA230C" w:rsidP="00FD52BA">
      <w:pPr>
        <w:pStyle w:val="a3"/>
        <w:numPr>
          <w:ilvl w:val="1"/>
          <w:numId w:val="16"/>
        </w:numPr>
        <w:ind w:left="660" w:hanging="660"/>
      </w:pPr>
      <w:r>
        <w:rPr>
          <w:rFonts w:eastAsia="Times New Roman"/>
          <w:lang w:val="hr-HR"/>
        </w:rPr>
        <w:t>1 napunjena brizgalica (0,4 ml sterilne otopine) s 2 jastučića natopljena alkoholom.</w:t>
      </w:r>
    </w:p>
    <w:p w14:paraId="20AAF026" w14:textId="77777777" w:rsidR="00134F69" w:rsidRDefault="00DA230C" w:rsidP="00FD52BA">
      <w:pPr>
        <w:pStyle w:val="a3"/>
        <w:numPr>
          <w:ilvl w:val="1"/>
          <w:numId w:val="16"/>
        </w:numPr>
        <w:ind w:left="660" w:hanging="660"/>
      </w:pPr>
      <w:r>
        <w:rPr>
          <w:rFonts w:eastAsia="Times New Roman"/>
          <w:lang w:val="hr-HR"/>
        </w:rPr>
        <w:t>2 napunjene brizgalice (0,4 ml sterilne otopine), svaka s 1 jastučićem natopljenim alkoholom.</w:t>
      </w:r>
    </w:p>
    <w:p w14:paraId="58CBB07A" w14:textId="77777777" w:rsidR="00134F69" w:rsidRDefault="003635AB" w:rsidP="00FD52BA">
      <w:pPr>
        <w:pStyle w:val="a3"/>
        <w:numPr>
          <w:ilvl w:val="1"/>
          <w:numId w:val="16"/>
        </w:numPr>
        <w:ind w:left="660" w:hanging="660"/>
      </w:pPr>
      <w:r>
        <w:rPr>
          <w:rFonts w:eastAsia="Times New Roman"/>
          <w:lang w:val="hr-HR"/>
        </w:rPr>
        <w:t>4</w:t>
      </w:r>
      <w:r w:rsidR="00DA230C">
        <w:rPr>
          <w:rFonts w:eastAsia="Times New Roman"/>
          <w:lang w:val="hr-HR"/>
        </w:rPr>
        <w:t xml:space="preserve"> napunjene brizgalice (0,4 ml sterilne otopine), svaka s 1 jastučićem natopljenim alkoholom.</w:t>
      </w:r>
    </w:p>
    <w:p w14:paraId="193E2DE3" w14:textId="77777777" w:rsidR="00134F69" w:rsidRDefault="003635AB" w:rsidP="00FD52BA">
      <w:pPr>
        <w:pStyle w:val="a3"/>
        <w:numPr>
          <w:ilvl w:val="1"/>
          <w:numId w:val="16"/>
        </w:numPr>
        <w:ind w:left="660" w:hanging="660"/>
      </w:pPr>
      <w:r>
        <w:rPr>
          <w:rFonts w:eastAsia="Times New Roman"/>
          <w:lang w:val="hr-HR"/>
        </w:rPr>
        <w:t>6</w:t>
      </w:r>
      <w:r w:rsidR="00DA230C">
        <w:rPr>
          <w:rFonts w:eastAsia="Times New Roman"/>
          <w:lang w:val="hr-HR"/>
        </w:rPr>
        <w:t xml:space="preserve"> napunjen</w:t>
      </w:r>
      <w:r w:rsidR="003C6962">
        <w:rPr>
          <w:rFonts w:eastAsia="Times New Roman"/>
          <w:lang w:val="hr-HR"/>
        </w:rPr>
        <w:t>ih</w:t>
      </w:r>
      <w:r w:rsidR="00DA230C">
        <w:rPr>
          <w:rFonts w:eastAsia="Times New Roman"/>
          <w:lang w:val="hr-HR"/>
        </w:rPr>
        <w:t xml:space="preserve"> brizgalic</w:t>
      </w:r>
      <w:r w:rsidR="003C6962">
        <w:rPr>
          <w:rFonts w:eastAsia="Times New Roman"/>
          <w:lang w:val="hr-HR"/>
        </w:rPr>
        <w:t>a</w:t>
      </w:r>
      <w:r w:rsidR="00DA230C">
        <w:rPr>
          <w:rFonts w:eastAsia="Times New Roman"/>
          <w:lang w:val="hr-HR"/>
        </w:rPr>
        <w:t xml:space="preserve"> (0,4 ml sterilne otopine), svaka s 1 jastučićem natopljenim alkoholom.</w:t>
      </w:r>
    </w:p>
    <w:p w14:paraId="017310B8" w14:textId="77777777" w:rsidR="00134F69" w:rsidRDefault="00134F69" w:rsidP="00FD52BA">
      <w:pPr>
        <w:spacing w:before="10" w:line="240" w:lineRule="exact"/>
        <w:rPr>
          <w:rFonts w:ascii="Times New Roman" w:hAnsi="Times New Roman" w:cs="Times New Roman"/>
          <w:sz w:val="24"/>
          <w:szCs w:val="24"/>
          <w:lang w:eastAsia="ko-KR"/>
        </w:rPr>
      </w:pPr>
    </w:p>
    <w:p w14:paraId="36551F9D" w14:textId="77777777" w:rsidR="00134F69" w:rsidRDefault="00DA230C" w:rsidP="00FD52BA">
      <w:pPr>
        <w:pStyle w:val="a3"/>
        <w:rPr>
          <w:lang w:val="pt-BR"/>
        </w:rPr>
      </w:pPr>
      <w:r>
        <w:rPr>
          <w:rFonts w:eastAsia="Times New Roman"/>
          <w:lang w:val="hr-HR"/>
        </w:rPr>
        <w:t>Na tržištu se ne moraju nalaziti sve veličine pakiranja.</w:t>
      </w:r>
    </w:p>
    <w:p w14:paraId="7AAA896C" w14:textId="77777777" w:rsidR="00134F69" w:rsidRDefault="00134F69" w:rsidP="00FD52BA">
      <w:pPr>
        <w:tabs>
          <w:tab w:val="left" w:pos="567"/>
        </w:tabs>
        <w:spacing w:line="260" w:lineRule="exact"/>
        <w:rPr>
          <w:rFonts w:ascii="Times New Roman" w:eastAsia="Times New Roman" w:hAnsi="Times New Roman" w:cs="Times New Roman"/>
          <w:b/>
          <w:noProof/>
          <w:lang w:val="pt-BR"/>
        </w:rPr>
      </w:pPr>
    </w:p>
    <w:p w14:paraId="7B66F329" w14:textId="77777777" w:rsidR="00134F69" w:rsidRPr="000A6522" w:rsidRDefault="00DA230C" w:rsidP="00FD52BA">
      <w:pPr>
        <w:numPr>
          <w:ilvl w:val="1"/>
          <w:numId w:val="31"/>
        </w:numPr>
        <w:tabs>
          <w:tab w:val="left" w:pos="567"/>
        </w:tabs>
        <w:spacing w:line="260" w:lineRule="exact"/>
        <w:rPr>
          <w:rFonts w:ascii="Times New Roman" w:eastAsia="Times New Roman" w:hAnsi="Times New Roman" w:cs="Times New Roman"/>
          <w:b/>
          <w:noProof/>
          <w:lang w:val="pt-BR"/>
        </w:rPr>
      </w:pPr>
      <w:r>
        <w:rPr>
          <w:rFonts w:ascii="Times New Roman" w:eastAsia="Times New Roman" w:hAnsi="Times New Roman" w:cs="Times New Roman"/>
          <w:b/>
          <w:bCs/>
          <w:noProof/>
          <w:lang w:val="hr-HR"/>
        </w:rPr>
        <w:t>Posebne mjere za zbrinjavanje</w:t>
      </w:r>
    </w:p>
    <w:p w14:paraId="378B60B5" w14:textId="77777777" w:rsidR="00134F69" w:rsidRPr="000A6522" w:rsidRDefault="00134F69" w:rsidP="00FD52BA">
      <w:pPr>
        <w:spacing w:before="12" w:line="240" w:lineRule="exact"/>
        <w:rPr>
          <w:rFonts w:ascii="Times New Roman" w:hAnsi="Times New Roman" w:cs="Times New Roman"/>
          <w:sz w:val="24"/>
          <w:szCs w:val="24"/>
          <w:lang w:val="pt-BR"/>
        </w:rPr>
      </w:pPr>
    </w:p>
    <w:p w14:paraId="7909E07C" w14:textId="77777777" w:rsidR="00134F69" w:rsidRPr="000A6522" w:rsidRDefault="00DA230C" w:rsidP="00FD52BA">
      <w:pPr>
        <w:pStyle w:val="a3"/>
        <w:rPr>
          <w:lang w:val="pt-BR"/>
        </w:rPr>
      </w:pPr>
      <w:r>
        <w:rPr>
          <w:rFonts w:eastAsia="Times New Roman"/>
          <w:lang w:val="hr-HR"/>
        </w:rPr>
        <w:t xml:space="preserve">Neiskorišteni lijek ili otpadni materijal potrebno je zbrinuti sukladno nacionalnim propisima. </w:t>
      </w:r>
    </w:p>
    <w:p w14:paraId="0AF5E1FF" w14:textId="77777777" w:rsidR="00134F69" w:rsidRPr="000A6522" w:rsidRDefault="00134F69" w:rsidP="00FD52BA">
      <w:pPr>
        <w:spacing w:line="200" w:lineRule="exact"/>
        <w:rPr>
          <w:rFonts w:ascii="Times New Roman" w:hAnsi="Times New Roman" w:cs="Times New Roman"/>
          <w:sz w:val="20"/>
          <w:szCs w:val="20"/>
          <w:lang w:val="pt-BR"/>
        </w:rPr>
      </w:pPr>
    </w:p>
    <w:p w14:paraId="15EBAB50" w14:textId="77777777" w:rsidR="00134F69" w:rsidRPr="000A6522" w:rsidRDefault="00134F69" w:rsidP="00FD52BA">
      <w:pPr>
        <w:tabs>
          <w:tab w:val="left" w:pos="567"/>
        </w:tabs>
        <w:spacing w:line="260" w:lineRule="exact"/>
        <w:rPr>
          <w:rFonts w:ascii="Times New Roman" w:eastAsia="Times New Roman" w:hAnsi="Times New Roman" w:cs="Times New Roman"/>
          <w:b/>
          <w:noProof/>
          <w:lang w:val="pt-BR"/>
        </w:rPr>
      </w:pPr>
    </w:p>
    <w:p w14:paraId="0D17CDF8" w14:textId="77777777" w:rsidR="00134F69" w:rsidRDefault="00DA230C" w:rsidP="00FD52BA">
      <w:pPr>
        <w:numPr>
          <w:ilvl w:val="0"/>
          <w:numId w:val="26"/>
        </w:numPr>
        <w:tabs>
          <w:tab w:val="left" w:pos="567"/>
        </w:tabs>
        <w:spacing w:line="260" w:lineRule="exact"/>
        <w:ind w:left="0" w:firstLine="0"/>
        <w:rPr>
          <w:rFonts w:ascii="Times New Roman" w:eastAsia="Times New Roman" w:hAnsi="Times New Roman" w:cs="Times New Roman"/>
          <w:b/>
          <w:noProof/>
          <w:lang w:val="nl-NL"/>
        </w:rPr>
      </w:pPr>
      <w:r>
        <w:rPr>
          <w:rFonts w:ascii="Times New Roman" w:eastAsia="Times New Roman" w:hAnsi="Times New Roman" w:cs="Times New Roman"/>
          <w:b/>
          <w:bCs/>
          <w:noProof/>
          <w:lang w:val="hr-HR"/>
        </w:rPr>
        <w:t>NOSITELJ ODOBRENJA ZA STAVLJANJE LIJEKA U PROMET</w:t>
      </w:r>
    </w:p>
    <w:p w14:paraId="65455585" w14:textId="77777777" w:rsidR="00134F69" w:rsidRDefault="00134F69" w:rsidP="00FD52BA">
      <w:pPr>
        <w:spacing w:before="12" w:line="240" w:lineRule="exact"/>
        <w:rPr>
          <w:rFonts w:ascii="Times New Roman" w:hAnsi="Times New Roman" w:cs="Times New Roman"/>
          <w:sz w:val="24"/>
          <w:szCs w:val="24"/>
          <w:lang w:val="nl-NL"/>
        </w:rPr>
      </w:pPr>
    </w:p>
    <w:p w14:paraId="2FEEB286" w14:textId="77777777" w:rsidR="00134F69" w:rsidRDefault="00DA230C" w:rsidP="00FD52BA">
      <w:pPr>
        <w:pStyle w:val="a3"/>
      </w:pPr>
      <w:r>
        <w:t xml:space="preserve">Celltrion Healthcare Hungary Kft. </w:t>
      </w:r>
    </w:p>
    <w:p w14:paraId="73438509" w14:textId="77777777" w:rsidR="00134F69" w:rsidRDefault="00DA230C" w:rsidP="00FD52BA">
      <w:pPr>
        <w:pStyle w:val="a3"/>
      </w:pPr>
      <w:r>
        <w:t>1062 Budapest</w:t>
      </w:r>
    </w:p>
    <w:p w14:paraId="0053999E" w14:textId="77777777" w:rsidR="00134F69" w:rsidRDefault="00DA230C" w:rsidP="00FD52BA">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2238F2E1" w14:textId="77777777" w:rsidR="00134F69" w:rsidRDefault="00DA230C" w:rsidP="00FD52BA">
      <w:pPr>
        <w:pStyle w:val="a3"/>
      </w:pPr>
      <w:r>
        <w:rPr>
          <w:rFonts w:eastAsia="Times New Roman"/>
          <w:lang w:val="hr-HR"/>
        </w:rPr>
        <w:t>Mađarska</w:t>
      </w:r>
    </w:p>
    <w:p w14:paraId="7DCA6938" w14:textId="77777777" w:rsidR="00134F69" w:rsidRDefault="00134F69" w:rsidP="00FD52BA">
      <w:pPr>
        <w:spacing w:line="200" w:lineRule="exact"/>
        <w:rPr>
          <w:rFonts w:ascii="Times New Roman" w:hAnsi="Times New Roman" w:cs="Times New Roman"/>
          <w:sz w:val="20"/>
          <w:szCs w:val="20"/>
        </w:rPr>
      </w:pPr>
    </w:p>
    <w:p w14:paraId="59337C82" w14:textId="77777777" w:rsidR="00134F69" w:rsidRDefault="00134F69" w:rsidP="00FD52BA">
      <w:pPr>
        <w:spacing w:line="200" w:lineRule="exact"/>
        <w:rPr>
          <w:rFonts w:ascii="Times New Roman" w:hAnsi="Times New Roman" w:cs="Times New Roman"/>
          <w:sz w:val="20"/>
          <w:szCs w:val="20"/>
        </w:rPr>
      </w:pPr>
    </w:p>
    <w:p w14:paraId="273C681C" w14:textId="77777777" w:rsidR="00134F69" w:rsidRDefault="00DA230C" w:rsidP="00BB0D4B">
      <w:pPr>
        <w:keepNext/>
        <w:numPr>
          <w:ilvl w:val="0"/>
          <w:numId w:val="26"/>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lastRenderedPageBreak/>
        <w:t>BROJ</w:t>
      </w:r>
      <w:r w:rsidR="00B14A78">
        <w:rPr>
          <w:rFonts w:ascii="Times New Roman" w:eastAsia="Times New Roman" w:hAnsi="Times New Roman" w:cs="Times New Roman"/>
          <w:b/>
          <w:bCs/>
          <w:noProof/>
          <w:lang w:val="hr-HR"/>
        </w:rPr>
        <w:t>(EVI)</w:t>
      </w:r>
      <w:r>
        <w:rPr>
          <w:rFonts w:ascii="Times New Roman" w:eastAsia="Times New Roman" w:hAnsi="Times New Roman" w:cs="Times New Roman"/>
          <w:b/>
          <w:bCs/>
          <w:noProof/>
          <w:lang w:val="hr-HR"/>
        </w:rPr>
        <w:t xml:space="preserve"> ODOBRENJA ZA STAVLJANJE LIJEKA U PROMET</w:t>
      </w:r>
    </w:p>
    <w:p w14:paraId="5372CEB1" w14:textId="77777777" w:rsidR="00134F69" w:rsidRDefault="00134F69" w:rsidP="00BB0D4B">
      <w:pPr>
        <w:keepNext/>
        <w:spacing w:before="9" w:line="240" w:lineRule="exact"/>
        <w:rPr>
          <w:rFonts w:ascii="Times New Roman" w:hAnsi="Times New Roman" w:cs="Times New Roman"/>
          <w:sz w:val="24"/>
          <w:szCs w:val="24"/>
        </w:rPr>
      </w:pPr>
    </w:p>
    <w:p w14:paraId="767031F1" w14:textId="77777777" w:rsidR="00134F69" w:rsidRDefault="00DA230C" w:rsidP="00BB0D4B">
      <w:pPr>
        <w:pStyle w:val="a3"/>
        <w:keepNext/>
        <w:rPr>
          <w:u w:val="single"/>
        </w:rPr>
      </w:pPr>
      <w:r>
        <w:rPr>
          <w:rFonts w:eastAsia="Times New Roman"/>
          <w:u w:val="single" w:color="000000"/>
          <w:lang w:val="hr-HR"/>
        </w:rPr>
        <w:t>Yuflyma 40 </w:t>
      </w:r>
      <w:r w:rsidRPr="00BA7C02">
        <w:rPr>
          <w:rFonts w:eastAsia="Times New Roman"/>
          <w:u w:val="single" w:color="000000"/>
          <w:lang w:val="hr-HR"/>
        </w:rPr>
        <w:t>mg otopina za injekciju u napunjenoj štrcaljki</w:t>
      </w:r>
    </w:p>
    <w:p w14:paraId="4938DBFE" w14:textId="77777777" w:rsidR="00134F69" w:rsidRDefault="00134F69" w:rsidP="00BB0D4B">
      <w:pPr>
        <w:pStyle w:val="a3"/>
        <w:keepNext/>
      </w:pPr>
    </w:p>
    <w:p w14:paraId="255C796A" w14:textId="77777777" w:rsidR="00134F69" w:rsidRDefault="00DA230C" w:rsidP="00BB0D4B">
      <w:pPr>
        <w:pStyle w:val="a3"/>
        <w:keepNext/>
      </w:pPr>
      <w:r>
        <w:rPr>
          <w:rFonts w:eastAsia="Times New Roman"/>
          <w:lang w:val="hr-HR"/>
        </w:rPr>
        <w:t>EU/1/20/</w:t>
      </w:r>
      <w:r w:rsidR="002137C3">
        <w:rPr>
          <w:rFonts w:eastAsia="Times New Roman"/>
          <w:lang w:val="hr-HR"/>
        </w:rPr>
        <w:t>1513</w:t>
      </w:r>
      <w:r>
        <w:rPr>
          <w:rFonts w:eastAsia="Times New Roman"/>
          <w:lang w:val="hr-HR"/>
        </w:rPr>
        <w:t>/001</w:t>
      </w:r>
    </w:p>
    <w:p w14:paraId="67AA9EB0" w14:textId="77777777" w:rsidR="00134F69" w:rsidRDefault="00DA230C" w:rsidP="00BB0D4B">
      <w:pPr>
        <w:pStyle w:val="a3"/>
        <w:keepNext/>
        <w:rPr>
          <w:color w:val="000000"/>
        </w:rPr>
      </w:pPr>
      <w:r>
        <w:rPr>
          <w:rFonts w:eastAsia="Times New Roman"/>
          <w:color w:val="000000"/>
          <w:lang w:val="hr-HR"/>
        </w:rPr>
        <w:t>EU/1/20/</w:t>
      </w:r>
      <w:r w:rsidR="002137C3" w:rsidRPr="002137C3">
        <w:rPr>
          <w:rFonts w:eastAsia="Times New Roman"/>
          <w:color w:val="000000"/>
          <w:lang w:val="hr-HR"/>
        </w:rPr>
        <w:t>1513</w:t>
      </w:r>
      <w:r>
        <w:rPr>
          <w:rFonts w:eastAsia="Times New Roman"/>
          <w:color w:val="000000"/>
          <w:lang w:val="hr-HR"/>
        </w:rPr>
        <w:t>/002</w:t>
      </w:r>
    </w:p>
    <w:p w14:paraId="1796B535" w14:textId="77777777" w:rsidR="00134F69" w:rsidRDefault="00DA230C" w:rsidP="00BB0D4B">
      <w:pPr>
        <w:pStyle w:val="a3"/>
        <w:keepNext/>
      </w:pPr>
      <w:r>
        <w:rPr>
          <w:rFonts w:eastAsia="Times New Roman"/>
          <w:color w:val="000000"/>
          <w:lang w:val="hr-HR"/>
        </w:rPr>
        <w:t>EU/1/20/</w:t>
      </w:r>
      <w:r w:rsidR="002137C3" w:rsidRPr="002137C3">
        <w:rPr>
          <w:rFonts w:eastAsia="Times New Roman"/>
          <w:color w:val="000000"/>
          <w:lang w:val="hr-HR"/>
        </w:rPr>
        <w:t>1513</w:t>
      </w:r>
      <w:r>
        <w:rPr>
          <w:rFonts w:eastAsia="Times New Roman"/>
          <w:color w:val="000000"/>
          <w:lang w:val="hr-HR"/>
        </w:rPr>
        <w:t>/003</w:t>
      </w:r>
    </w:p>
    <w:p w14:paraId="0BB281FB" w14:textId="77777777" w:rsidR="00134F69" w:rsidRDefault="00DA230C" w:rsidP="00BB0D4B">
      <w:pPr>
        <w:pStyle w:val="a3"/>
        <w:keepNext/>
      </w:pPr>
      <w:r>
        <w:rPr>
          <w:rFonts w:eastAsia="Times New Roman"/>
          <w:color w:val="000000"/>
          <w:lang w:val="hr-HR"/>
        </w:rPr>
        <w:t>EU/1/20/</w:t>
      </w:r>
      <w:r w:rsidR="002137C3" w:rsidRPr="002137C3">
        <w:rPr>
          <w:rFonts w:eastAsia="Times New Roman"/>
          <w:color w:val="000000"/>
          <w:lang w:val="hr-HR"/>
        </w:rPr>
        <w:t>1513</w:t>
      </w:r>
      <w:r>
        <w:rPr>
          <w:rFonts w:eastAsia="Times New Roman"/>
          <w:color w:val="000000"/>
          <w:lang w:val="hr-HR"/>
        </w:rPr>
        <w:t>/00</w:t>
      </w:r>
      <w:r w:rsidR="003635AB">
        <w:rPr>
          <w:rFonts w:eastAsia="Times New Roman"/>
          <w:color w:val="000000"/>
          <w:lang w:val="hr-HR"/>
        </w:rPr>
        <w:t>4</w:t>
      </w:r>
    </w:p>
    <w:p w14:paraId="5A3137D9" w14:textId="77777777" w:rsidR="00134F69" w:rsidRDefault="00134F69" w:rsidP="00FD52BA">
      <w:pPr>
        <w:spacing w:before="14" w:line="240" w:lineRule="exact"/>
        <w:rPr>
          <w:rFonts w:ascii="Times New Roman" w:hAnsi="Times New Roman" w:cs="Times New Roman"/>
          <w:sz w:val="24"/>
          <w:szCs w:val="24"/>
        </w:rPr>
      </w:pPr>
    </w:p>
    <w:p w14:paraId="2D386C7B" w14:textId="77777777" w:rsidR="00134F69" w:rsidRDefault="00DA230C" w:rsidP="00FD52BA">
      <w:pPr>
        <w:pStyle w:val="a3"/>
        <w:rPr>
          <w:u w:val="single" w:color="000000"/>
        </w:rPr>
      </w:pPr>
      <w:r>
        <w:rPr>
          <w:rFonts w:eastAsia="Times New Roman"/>
          <w:u w:val="single" w:color="000000"/>
          <w:lang w:val="hr-HR"/>
        </w:rPr>
        <w:t xml:space="preserve">Yuflyma 40 mg otopina za injekciju u napunjenoj štrcaljki </w:t>
      </w:r>
      <w:proofErr w:type="spellStart"/>
      <w:r w:rsidR="00402687" w:rsidRPr="00526D24">
        <w:rPr>
          <w:u w:val="single"/>
        </w:rPr>
        <w:t>s</w:t>
      </w:r>
      <w:r w:rsidR="002A44B9">
        <w:rPr>
          <w:u w:val="single"/>
        </w:rPr>
        <w:t>a</w:t>
      </w:r>
      <w:proofErr w:type="spellEnd"/>
      <w:r w:rsidR="00402687" w:rsidRPr="00526D24">
        <w:rPr>
          <w:u w:val="single"/>
        </w:rPr>
        <w:t xml:space="preserve"> </w:t>
      </w:r>
      <w:proofErr w:type="spellStart"/>
      <w:r w:rsidR="00402687" w:rsidRPr="00526D24">
        <w:rPr>
          <w:u w:val="single"/>
        </w:rPr>
        <w:t>štitnikom</w:t>
      </w:r>
      <w:proofErr w:type="spellEnd"/>
      <w:r w:rsidR="00402687" w:rsidRPr="00526D24">
        <w:rPr>
          <w:u w:val="single"/>
        </w:rPr>
        <w:t xml:space="preserve"> za iglu</w:t>
      </w:r>
      <w:r w:rsidR="00402687" w:rsidRPr="00402687">
        <w:t xml:space="preserve"> </w:t>
      </w:r>
    </w:p>
    <w:p w14:paraId="68A66CB1" w14:textId="77777777" w:rsidR="00134F69" w:rsidRDefault="00134F69" w:rsidP="00FD52BA">
      <w:pPr>
        <w:pStyle w:val="a3"/>
        <w:rPr>
          <w:lang w:val="nn-NO"/>
        </w:rPr>
      </w:pPr>
    </w:p>
    <w:p w14:paraId="53A4C37A" w14:textId="77777777" w:rsidR="00134F69" w:rsidRDefault="00DA230C" w:rsidP="00FD52BA">
      <w:pPr>
        <w:pStyle w:val="a3"/>
        <w:rPr>
          <w:lang w:val="nn-NO"/>
        </w:rPr>
      </w:pPr>
      <w:r>
        <w:rPr>
          <w:rFonts w:eastAsia="Times New Roman"/>
          <w:color w:val="000000"/>
          <w:lang w:val="hr-HR"/>
        </w:rPr>
        <w:t>EU/1/20/</w:t>
      </w:r>
      <w:r w:rsidR="002137C3" w:rsidRPr="002137C3">
        <w:rPr>
          <w:rFonts w:eastAsia="Times New Roman"/>
          <w:color w:val="000000"/>
          <w:lang w:val="hr-HR"/>
        </w:rPr>
        <w:t>1513</w:t>
      </w:r>
      <w:r>
        <w:rPr>
          <w:rFonts w:eastAsia="Times New Roman"/>
          <w:color w:val="000000"/>
          <w:lang w:val="hr-HR"/>
        </w:rPr>
        <w:t>/00</w:t>
      </w:r>
      <w:r w:rsidR="003635AB">
        <w:rPr>
          <w:rFonts w:eastAsia="Times New Roman"/>
          <w:color w:val="000000"/>
          <w:lang w:val="hr-HR"/>
        </w:rPr>
        <w:t>5</w:t>
      </w:r>
    </w:p>
    <w:p w14:paraId="72EBFEDA" w14:textId="77777777" w:rsidR="00134F69" w:rsidRDefault="00DA230C" w:rsidP="00FD52BA">
      <w:pPr>
        <w:pStyle w:val="a3"/>
        <w:rPr>
          <w:lang w:val="nn-NO"/>
        </w:rPr>
      </w:pPr>
      <w:r>
        <w:rPr>
          <w:rFonts w:eastAsia="Times New Roman"/>
          <w:color w:val="000000"/>
          <w:lang w:val="hr-HR"/>
        </w:rPr>
        <w:t>EU/1/20/</w:t>
      </w:r>
      <w:r w:rsidR="002137C3" w:rsidRPr="002137C3">
        <w:rPr>
          <w:rFonts w:eastAsia="Times New Roman"/>
          <w:color w:val="000000"/>
          <w:lang w:val="hr-HR"/>
        </w:rPr>
        <w:t>1513</w:t>
      </w:r>
      <w:r>
        <w:rPr>
          <w:rFonts w:eastAsia="Times New Roman"/>
          <w:color w:val="000000"/>
          <w:lang w:val="hr-HR"/>
        </w:rPr>
        <w:t>/00</w:t>
      </w:r>
      <w:r w:rsidR="003635AB">
        <w:rPr>
          <w:rFonts w:eastAsia="Times New Roman"/>
          <w:color w:val="000000"/>
          <w:lang w:val="hr-HR"/>
        </w:rPr>
        <w:t>6</w:t>
      </w:r>
    </w:p>
    <w:p w14:paraId="629CE1BC" w14:textId="77777777" w:rsidR="00134F69" w:rsidRDefault="00DA230C" w:rsidP="00FD52BA">
      <w:pPr>
        <w:pStyle w:val="a3"/>
        <w:rPr>
          <w:lang w:val="nn-NO"/>
        </w:rPr>
      </w:pPr>
      <w:r>
        <w:rPr>
          <w:rFonts w:eastAsia="Times New Roman"/>
          <w:color w:val="000000"/>
          <w:lang w:val="hr-HR"/>
        </w:rPr>
        <w:t>EU/1/20/</w:t>
      </w:r>
      <w:r w:rsidR="002137C3" w:rsidRPr="002137C3">
        <w:rPr>
          <w:rFonts w:eastAsia="Times New Roman"/>
          <w:color w:val="000000"/>
          <w:lang w:val="hr-HR"/>
        </w:rPr>
        <w:t>1513</w:t>
      </w:r>
      <w:r>
        <w:rPr>
          <w:rFonts w:eastAsia="Times New Roman"/>
          <w:color w:val="000000"/>
          <w:lang w:val="hr-HR"/>
        </w:rPr>
        <w:t>/00</w:t>
      </w:r>
      <w:r w:rsidR="003635AB">
        <w:rPr>
          <w:rFonts w:eastAsia="Times New Roman"/>
          <w:color w:val="000000"/>
          <w:lang w:val="hr-HR"/>
        </w:rPr>
        <w:t>7</w:t>
      </w:r>
    </w:p>
    <w:p w14:paraId="378CE2E8" w14:textId="77777777" w:rsidR="003635AB" w:rsidRDefault="00DA230C" w:rsidP="00FD52BA">
      <w:pPr>
        <w:pStyle w:val="a3"/>
        <w:rPr>
          <w:rFonts w:eastAsia="Times New Roman"/>
          <w:color w:val="000000"/>
          <w:lang w:val="hr-HR"/>
        </w:rPr>
      </w:pPr>
      <w:r>
        <w:rPr>
          <w:rFonts w:eastAsia="Times New Roman"/>
          <w:color w:val="000000"/>
          <w:lang w:val="hr-HR"/>
        </w:rPr>
        <w:t>EU/1/20/</w:t>
      </w:r>
      <w:r w:rsidR="002137C3" w:rsidRPr="002137C3">
        <w:rPr>
          <w:rFonts w:eastAsia="Times New Roman"/>
          <w:color w:val="000000"/>
          <w:lang w:val="hr-HR"/>
        </w:rPr>
        <w:t>1513</w:t>
      </w:r>
      <w:r>
        <w:rPr>
          <w:rFonts w:eastAsia="Times New Roman"/>
          <w:color w:val="000000"/>
          <w:lang w:val="hr-HR"/>
        </w:rPr>
        <w:t>/00</w:t>
      </w:r>
      <w:r w:rsidR="003635AB">
        <w:rPr>
          <w:rFonts w:eastAsia="Times New Roman"/>
          <w:color w:val="000000"/>
          <w:lang w:val="hr-HR"/>
        </w:rPr>
        <w:t>8</w:t>
      </w:r>
    </w:p>
    <w:p w14:paraId="32E9B08E" w14:textId="77777777" w:rsidR="003635AB" w:rsidRPr="003635AB" w:rsidRDefault="003635AB" w:rsidP="00FD52BA">
      <w:pPr>
        <w:pStyle w:val="a3"/>
        <w:rPr>
          <w:rFonts w:eastAsia="Times New Roman"/>
          <w:color w:val="000000"/>
          <w:lang w:val="hr-HR"/>
        </w:rPr>
      </w:pPr>
    </w:p>
    <w:p w14:paraId="4A26FBFF" w14:textId="77777777" w:rsidR="00134F69" w:rsidRPr="00BA7C02" w:rsidRDefault="00DA230C" w:rsidP="00FD52BA">
      <w:pPr>
        <w:pStyle w:val="a3"/>
        <w:rPr>
          <w:u w:val="single"/>
          <w:lang w:val="nn-NO"/>
        </w:rPr>
      </w:pPr>
      <w:r w:rsidRPr="00BA7C02">
        <w:rPr>
          <w:rFonts w:eastAsia="Times New Roman"/>
          <w:u w:val="single" w:color="000000"/>
          <w:lang w:val="hr-HR"/>
        </w:rPr>
        <w:t>Yuflyma 40 mg otopina za injekciju u napunjenoj brizgalici</w:t>
      </w:r>
    </w:p>
    <w:p w14:paraId="549E3941" w14:textId="77777777" w:rsidR="00134F69" w:rsidRDefault="00134F69" w:rsidP="00FD52BA">
      <w:pPr>
        <w:pStyle w:val="a3"/>
        <w:rPr>
          <w:lang w:val="nn-NO"/>
        </w:rPr>
      </w:pPr>
    </w:p>
    <w:p w14:paraId="550767BA" w14:textId="77777777" w:rsidR="00134F69" w:rsidRDefault="00DA230C" w:rsidP="00FD52BA">
      <w:pPr>
        <w:pStyle w:val="a3"/>
        <w:rPr>
          <w:lang w:val="nn-NO"/>
        </w:rPr>
      </w:pPr>
      <w:r>
        <w:rPr>
          <w:rFonts w:eastAsia="Times New Roman"/>
          <w:color w:val="000000"/>
          <w:lang w:val="hr-HR"/>
        </w:rPr>
        <w:t>EU/1/20/</w:t>
      </w:r>
      <w:r w:rsidR="002137C3" w:rsidRPr="002137C3">
        <w:rPr>
          <w:rFonts w:eastAsia="Times New Roman"/>
          <w:color w:val="000000"/>
          <w:lang w:val="hr-HR"/>
        </w:rPr>
        <w:t>1513</w:t>
      </w:r>
      <w:r>
        <w:rPr>
          <w:rFonts w:eastAsia="Times New Roman"/>
          <w:color w:val="000000"/>
          <w:lang w:val="hr-HR"/>
        </w:rPr>
        <w:t>/00</w:t>
      </w:r>
      <w:r w:rsidR="003635AB">
        <w:rPr>
          <w:rFonts w:eastAsia="Times New Roman"/>
          <w:color w:val="000000"/>
          <w:lang w:val="hr-HR"/>
        </w:rPr>
        <w:t>9</w:t>
      </w:r>
    </w:p>
    <w:p w14:paraId="182320BE" w14:textId="77777777" w:rsidR="00134F69" w:rsidRDefault="00DA230C" w:rsidP="00FD52BA">
      <w:pPr>
        <w:pStyle w:val="a3"/>
        <w:rPr>
          <w:lang w:val="fr-FR"/>
        </w:rPr>
      </w:pPr>
      <w:r>
        <w:rPr>
          <w:rFonts w:eastAsia="Times New Roman"/>
          <w:color w:val="000000"/>
          <w:lang w:val="hr-HR"/>
        </w:rPr>
        <w:t>EU/1/20/</w:t>
      </w:r>
      <w:r w:rsidR="002137C3" w:rsidRPr="002137C3">
        <w:rPr>
          <w:rFonts w:eastAsia="Times New Roman"/>
          <w:color w:val="000000"/>
          <w:lang w:val="hr-HR"/>
        </w:rPr>
        <w:t>1513</w:t>
      </w:r>
      <w:r>
        <w:rPr>
          <w:rFonts w:eastAsia="Times New Roman"/>
          <w:color w:val="000000"/>
          <w:lang w:val="hr-HR"/>
        </w:rPr>
        <w:t>/0</w:t>
      </w:r>
      <w:r w:rsidR="003635AB">
        <w:rPr>
          <w:rFonts w:eastAsia="Times New Roman"/>
          <w:color w:val="000000"/>
          <w:lang w:val="hr-HR"/>
        </w:rPr>
        <w:t>10</w:t>
      </w:r>
    </w:p>
    <w:p w14:paraId="16ABC828" w14:textId="77777777" w:rsidR="00134F69" w:rsidRDefault="00DA230C" w:rsidP="00FD52BA">
      <w:pPr>
        <w:pStyle w:val="a3"/>
        <w:rPr>
          <w:lang w:val="fr-FR"/>
        </w:rPr>
      </w:pPr>
      <w:r>
        <w:rPr>
          <w:rFonts w:eastAsia="Times New Roman"/>
          <w:color w:val="000000"/>
          <w:lang w:val="hr-HR"/>
        </w:rPr>
        <w:t>EU/1/20/</w:t>
      </w:r>
      <w:r w:rsidR="002137C3" w:rsidRPr="002137C3">
        <w:rPr>
          <w:rFonts w:eastAsia="Times New Roman"/>
          <w:color w:val="000000"/>
          <w:lang w:val="hr-HR"/>
        </w:rPr>
        <w:t>1513</w:t>
      </w:r>
      <w:r>
        <w:rPr>
          <w:rFonts w:eastAsia="Times New Roman"/>
          <w:color w:val="000000"/>
          <w:lang w:val="hr-HR"/>
        </w:rPr>
        <w:t>/0</w:t>
      </w:r>
      <w:r w:rsidR="003635AB">
        <w:rPr>
          <w:rFonts w:eastAsia="Times New Roman"/>
          <w:color w:val="000000"/>
          <w:lang w:val="hr-HR"/>
        </w:rPr>
        <w:t>11</w:t>
      </w:r>
    </w:p>
    <w:p w14:paraId="572A63AC" w14:textId="77777777" w:rsidR="00134F69" w:rsidRDefault="00DA230C" w:rsidP="00FD52BA">
      <w:pPr>
        <w:pStyle w:val="a3"/>
        <w:rPr>
          <w:lang w:val="fr-FR"/>
        </w:rPr>
      </w:pPr>
      <w:r>
        <w:rPr>
          <w:rFonts w:eastAsia="Times New Roman"/>
          <w:color w:val="000000"/>
          <w:lang w:val="hr-HR"/>
        </w:rPr>
        <w:t>EU/1/20/</w:t>
      </w:r>
      <w:r w:rsidR="002137C3" w:rsidRPr="002137C3">
        <w:rPr>
          <w:rFonts w:eastAsia="Times New Roman"/>
          <w:color w:val="000000"/>
          <w:lang w:val="hr-HR"/>
        </w:rPr>
        <w:t>1513</w:t>
      </w:r>
      <w:r>
        <w:rPr>
          <w:rFonts w:eastAsia="Times New Roman"/>
          <w:color w:val="000000"/>
          <w:lang w:val="hr-HR"/>
        </w:rPr>
        <w:t>/0</w:t>
      </w:r>
      <w:r w:rsidR="003635AB">
        <w:rPr>
          <w:rFonts w:eastAsia="Times New Roman"/>
          <w:color w:val="000000"/>
          <w:lang w:val="hr-HR"/>
        </w:rPr>
        <w:t>12</w:t>
      </w:r>
    </w:p>
    <w:p w14:paraId="103E9FB8" w14:textId="77777777" w:rsidR="00134F69" w:rsidRDefault="00134F69" w:rsidP="00FD52BA">
      <w:pPr>
        <w:pStyle w:val="a3"/>
        <w:rPr>
          <w:lang w:val="fr-FR"/>
        </w:rPr>
      </w:pPr>
    </w:p>
    <w:p w14:paraId="4D820E57" w14:textId="77777777" w:rsidR="00134F69" w:rsidRDefault="00134F69" w:rsidP="00FD52BA">
      <w:pPr>
        <w:spacing w:line="200" w:lineRule="exact"/>
        <w:rPr>
          <w:rFonts w:ascii="Times New Roman" w:hAnsi="Times New Roman" w:cs="Times New Roman"/>
          <w:sz w:val="20"/>
          <w:szCs w:val="20"/>
          <w:lang w:val="fr-FR"/>
        </w:rPr>
      </w:pPr>
    </w:p>
    <w:p w14:paraId="116CF7CD" w14:textId="77777777" w:rsidR="00134F69" w:rsidRDefault="00DA230C" w:rsidP="00FD52BA">
      <w:pPr>
        <w:numPr>
          <w:ilvl w:val="0"/>
          <w:numId w:val="26"/>
        </w:numPr>
        <w:tabs>
          <w:tab w:val="left" w:pos="567"/>
        </w:tabs>
        <w:spacing w:line="260" w:lineRule="exact"/>
        <w:ind w:left="0" w:firstLine="0"/>
        <w:rPr>
          <w:rFonts w:ascii="Times New Roman" w:eastAsia="Times New Roman" w:hAnsi="Times New Roman" w:cs="Times New Roman"/>
          <w:b/>
          <w:noProof/>
          <w:lang w:val="pt-BR"/>
        </w:rPr>
      </w:pPr>
      <w:r>
        <w:rPr>
          <w:rFonts w:ascii="Times New Roman" w:eastAsia="Times New Roman" w:hAnsi="Times New Roman" w:cs="Times New Roman"/>
          <w:b/>
          <w:bCs/>
          <w:noProof/>
          <w:lang w:val="hr-HR"/>
        </w:rPr>
        <w:t>DATUM PRVOG ODOBRENJA / DATUM OBNOVE ODOBRENJA</w:t>
      </w:r>
    </w:p>
    <w:p w14:paraId="1C6B1EEF" w14:textId="77777777" w:rsidR="00134F69" w:rsidRDefault="00134F69" w:rsidP="00FD52BA">
      <w:pPr>
        <w:tabs>
          <w:tab w:val="left" w:pos="567"/>
        </w:tabs>
        <w:spacing w:line="260" w:lineRule="exact"/>
        <w:rPr>
          <w:rFonts w:ascii="Times New Roman" w:eastAsia="Times New Roman" w:hAnsi="Times New Roman" w:cs="Times New Roman"/>
          <w:b/>
          <w:noProof/>
          <w:lang w:val="pt-BR"/>
        </w:rPr>
      </w:pPr>
    </w:p>
    <w:p w14:paraId="548E77C9" w14:textId="77777777" w:rsidR="00134F69" w:rsidRDefault="00DA230C" w:rsidP="00FD52BA">
      <w:pPr>
        <w:tabs>
          <w:tab w:val="left" w:pos="567"/>
        </w:tabs>
        <w:spacing w:line="260" w:lineRule="exact"/>
        <w:rPr>
          <w:rFonts w:ascii="Times New Roman" w:eastAsia="Times New Roman" w:hAnsi="Times New Roman" w:cs="Times New Roman"/>
          <w:bCs/>
          <w:noProof/>
          <w:lang w:val="en-GB"/>
        </w:rPr>
      </w:pPr>
      <w:r>
        <w:rPr>
          <w:rFonts w:ascii="Times New Roman" w:eastAsia="Times New Roman" w:hAnsi="Times New Roman" w:cs="Times New Roman"/>
          <w:bCs/>
          <w:noProof/>
          <w:lang w:val="hr-HR"/>
        </w:rPr>
        <w:t>Datum prvog odobrenja:</w:t>
      </w:r>
      <w:r w:rsidR="002D506A">
        <w:rPr>
          <w:rFonts w:ascii="Times New Roman" w:eastAsia="Times New Roman" w:hAnsi="Times New Roman" w:cs="Times New Roman"/>
          <w:bCs/>
          <w:noProof/>
          <w:lang w:val="hr-HR"/>
        </w:rPr>
        <w:t xml:space="preserve"> </w:t>
      </w:r>
      <w:r w:rsidR="002D506A" w:rsidRPr="002D506A">
        <w:rPr>
          <w:rFonts w:ascii="Times New Roman" w:eastAsia="Times New Roman" w:hAnsi="Times New Roman" w:cs="Times New Roman"/>
          <w:bCs/>
          <w:noProof/>
          <w:lang w:val="hr-HR"/>
        </w:rPr>
        <w:t>11</w:t>
      </w:r>
      <w:r w:rsidR="00B14A78">
        <w:rPr>
          <w:rFonts w:ascii="Times New Roman" w:eastAsia="Times New Roman" w:hAnsi="Times New Roman" w:cs="Times New Roman"/>
          <w:bCs/>
          <w:noProof/>
          <w:lang w:val="hr-HR"/>
        </w:rPr>
        <w:t>.</w:t>
      </w:r>
      <w:r w:rsidR="002D506A" w:rsidRPr="002D506A">
        <w:rPr>
          <w:rFonts w:ascii="Times New Roman" w:eastAsia="Times New Roman" w:hAnsi="Times New Roman" w:cs="Times New Roman"/>
          <w:bCs/>
          <w:noProof/>
          <w:lang w:val="hr-HR"/>
        </w:rPr>
        <w:t xml:space="preserve"> veljače 2021</w:t>
      </w:r>
      <w:r w:rsidR="00B14A78">
        <w:rPr>
          <w:rFonts w:ascii="Times New Roman" w:eastAsia="Times New Roman" w:hAnsi="Times New Roman" w:cs="Times New Roman"/>
          <w:bCs/>
          <w:noProof/>
          <w:lang w:val="hr-HR"/>
        </w:rPr>
        <w:t>.</w:t>
      </w:r>
    </w:p>
    <w:p w14:paraId="7896465D" w14:textId="77777777" w:rsidR="00134F69" w:rsidRDefault="00134F69" w:rsidP="00FD52BA">
      <w:pPr>
        <w:tabs>
          <w:tab w:val="left" w:pos="567"/>
        </w:tabs>
        <w:spacing w:line="260" w:lineRule="exact"/>
        <w:rPr>
          <w:rFonts w:ascii="Times New Roman" w:eastAsia="Times New Roman" w:hAnsi="Times New Roman" w:cs="Times New Roman"/>
          <w:b/>
          <w:noProof/>
          <w:lang w:val="en-GB"/>
        </w:rPr>
      </w:pPr>
    </w:p>
    <w:p w14:paraId="381650A7" w14:textId="77777777" w:rsidR="00134F69" w:rsidRDefault="00134F69" w:rsidP="00FD52BA">
      <w:pPr>
        <w:tabs>
          <w:tab w:val="left" w:pos="567"/>
        </w:tabs>
        <w:spacing w:line="260" w:lineRule="exact"/>
        <w:rPr>
          <w:rFonts w:ascii="Times New Roman" w:eastAsia="Times New Roman" w:hAnsi="Times New Roman" w:cs="Times New Roman"/>
          <w:b/>
          <w:noProof/>
          <w:lang w:val="en-GB"/>
        </w:rPr>
      </w:pPr>
    </w:p>
    <w:p w14:paraId="4B20DBAD" w14:textId="77777777" w:rsidR="00134F69" w:rsidRDefault="00DA230C" w:rsidP="00FD52BA">
      <w:pPr>
        <w:numPr>
          <w:ilvl w:val="0"/>
          <w:numId w:val="26"/>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DATUM REVIZIJE TEKSTA</w:t>
      </w:r>
    </w:p>
    <w:p w14:paraId="469860DA" w14:textId="77777777" w:rsidR="00134F69" w:rsidRDefault="00134F69" w:rsidP="00FD52BA">
      <w:pPr>
        <w:spacing w:before="12" w:line="240" w:lineRule="exact"/>
        <w:rPr>
          <w:rFonts w:ascii="Times New Roman" w:hAnsi="Times New Roman" w:cs="Times New Roman"/>
          <w:sz w:val="24"/>
          <w:szCs w:val="24"/>
        </w:rPr>
      </w:pPr>
    </w:p>
    <w:p w14:paraId="5EC85F57" w14:textId="77777777" w:rsidR="00134F69" w:rsidRPr="00BB0D4B" w:rsidRDefault="00DA230C" w:rsidP="00FD52BA">
      <w:pPr>
        <w:pStyle w:val="a3"/>
        <w:rPr>
          <w:lang w:val="es-ES"/>
        </w:rPr>
      </w:pPr>
      <w:r>
        <w:rPr>
          <w:rFonts w:eastAsia="Times New Roman"/>
          <w:lang w:val="hr-HR"/>
        </w:rPr>
        <w:t xml:space="preserve">Detaljnije informacije o ovom lijeku dostupne su na internetskoj stranici Europske agencije za lijekove </w:t>
      </w:r>
      <w:r>
        <w:fldChar w:fldCharType="begin"/>
      </w:r>
      <w:r>
        <w:instrText>HYPERLINK "http://www.ema.europa.eu/"</w:instrText>
      </w:r>
      <w:r>
        <w:fldChar w:fldCharType="separate"/>
      </w:r>
      <w:r>
        <w:rPr>
          <w:rFonts w:eastAsia="Times New Roman"/>
          <w:color w:val="0000FF"/>
          <w:u w:val="single"/>
          <w:lang w:val="hr-HR"/>
        </w:rPr>
        <w:t>http://www.ema.europa.eu</w:t>
      </w:r>
      <w:r>
        <w:fldChar w:fldCharType="end"/>
      </w:r>
    </w:p>
    <w:p w14:paraId="47FE65C5" w14:textId="77777777" w:rsidR="0009596D" w:rsidRPr="00BB0D4B" w:rsidRDefault="00DA230C" w:rsidP="00FD52BA">
      <w:pPr>
        <w:rPr>
          <w:rFonts w:ascii="Times New Roman" w:hAnsi="Times New Roman" w:cs="Times New Roman"/>
          <w:lang w:val="es-ES"/>
        </w:rPr>
      </w:pPr>
      <w:r w:rsidRPr="00BB0D4B">
        <w:rPr>
          <w:rFonts w:ascii="Times New Roman" w:hAnsi="Times New Roman" w:cs="Times New Roman"/>
          <w:lang w:val="es-ES"/>
        </w:rPr>
        <w:br w:type="page"/>
      </w:r>
    </w:p>
    <w:p w14:paraId="05931641" w14:textId="77777777" w:rsidR="0009596D" w:rsidRPr="00191E0C" w:rsidRDefault="0009596D" w:rsidP="0009596D">
      <w:pPr>
        <w:rPr>
          <w:rFonts w:ascii="Times New Roman" w:eastAsia="맑은 고딕" w:hAnsi="Times New Roman" w:cs="Times New Roman"/>
          <w:lang w:val="hr-HR" w:eastAsia="ko-KR"/>
        </w:rPr>
      </w:pPr>
      <w:r>
        <w:rPr>
          <w:rFonts w:ascii="Times New Roman" w:hAnsi="Times New Roman" w:cs="Times New Roman"/>
          <w:noProof/>
          <w:lang w:val="hr-HR" w:eastAsia="hr-HR"/>
        </w:rPr>
        <w:lastRenderedPageBreak/>
        <w:drawing>
          <wp:inline distT="0" distB="0" distL="0" distR="0" wp14:anchorId="486088EB" wp14:editId="3A7177B6">
            <wp:extent cx="203200" cy="169545"/>
            <wp:effectExtent l="0" t="0" r="6350" b="1905"/>
            <wp:docPr id="104" name="그림 10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41359" name="Picture 9"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Pr>
          <w:rFonts w:ascii="Times New Roman" w:eastAsia="Times New Roman" w:hAnsi="Times New Roman" w:cs="Times New Roman"/>
          <w:lang w:val="hr-HR"/>
        </w:rPr>
        <w:t>Ovaj je lijek pod dodatnim praćenjem. Time se omogućuje brzo otkrivanje novih sigurnosnih informacija. Od zdravstvenih radnika se traži da prijave svaku sumnju na nuspojavu za ovaj lijek. Za postupak prijavljivanja nuspojava vidjeti dio 4.8.</w:t>
      </w:r>
    </w:p>
    <w:p w14:paraId="76C96D5D" w14:textId="77777777" w:rsidR="0009596D" w:rsidRPr="00191E0C" w:rsidRDefault="0009596D" w:rsidP="0009596D">
      <w:pPr>
        <w:widowControl/>
        <w:tabs>
          <w:tab w:val="left" w:pos="567"/>
        </w:tabs>
        <w:rPr>
          <w:rFonts w:ascii="Times New Roman" w:eastAsia="Times New Roman" w:hAnsi="Times New Roman" w:cs="Times New Roman"/>
          <w:lang w:val="hr-HR"/>
        </w:rPr>
      </w:pPr>
    </w:p>
    <w:p w14:paraId="28757A01" w14:textId="77777777" w:rsidR="0009596D" w:rsidRPr="00191E0C" w:rsidRDefault="0009596D" w:rsidP="0009596D">
      <w:pPr>
        <w:widowControl/>
        <w:tabs>
          <w:tab w:val="left" w:pos="567"/>
        </w:tabs>
        <w:rPr>
          <w:rFonts w:ascii="Times New Roman" w:eastAsia="Times New Roman" w:hAnsi="Times New Roman" w:cs="Times New Roman"/>
          <w:lang w:val="hr-HR"/>
        </w:rPr>
      </w:pPr>
    </w:p>
    <w:p w14:paraId="3DD63D86" w14:textId="77777777" w:rsidR="0009596D" w:rsidRPr="00C64FDE" w:rsidRDefault="0009596D" w:rsidP="0009596D">
      <w:pPr>
        <w:widowControl/>
        <w:numPr>
          <w:ilvl w:val="0"/>
          <w:numId w:val="120"/>
        </w:numPr>
        <w:tabs>
          <w:tab w:val="left" w:pos="567"/>
        </w:tabs>
        <w:spacing w:line="260" w:lineRule="exact"/>
        <w:ind w:left="0" w:firstLine="0"/>
        <w:rPr>
          <w:rFonts w:ascii="Times New Roman" w:eastAsia="Times New Roman" w:hAnsi="Times New Roman" w:cs="Times New Roman"/>
          <w:b/>
          <w:bCs/>
          <w:noProof/>
          <w:lang w:val="hr-HR"/>
        </w:rPr>
      </w:pPr>
      <w:r>
        <w:rPr>
          <w:rFonts w:ascii="Times New Roman" w:eastAsia="Times New Roman" w:hAnsi="Times New Roman" w:cs="Times New Roman"/>
          <w:b/>
          <w:bCs/>
          <w:noProof/>
          <w:lang w:val="hr-HR"/>
        </w:rPr>
        <w:t>NAZIV LIJEKA</w:t>
      </w:r>
    </w:p>
    <w:p w14:paraId="5F030A41" w14:textId="77777777" w:rsidR="0009596D" w:rsidRDefault="0009596D" w:rsidP="0009596D">
      <w:pPr>
        <w:spacing w:line="240" w:lineRule="exact"/>
        <w:rPr>
          <w:rFonts w:ascii="Times New Roman" w:hAnsi="Times New Roman" w:cs="Times New Roman"/>
        </w:rPr>
      </w:pPr>
    </w:p>
    <w:p w14:paraId="12AD51E2" w14:textId="77777777" w:rsidR="0009596D" w:rsidRDefault="0009596D" w:rsidP="0009596D">
      <w:pPr>
        <w:widowControl/>
        <w:tabs>
          <w:tab w:val="left" w:pos="567"/>
        </w:tabs>
        <w:rPr>
          <w:rFonts w:ascii="Times New Roman" w:eastAsia="Times New Roman" w:hAnsi="Times New Roman" w:cs="Times New Roman"/>
          <w:lang w:val="en-GB"/>
        </w:rPr>
      </w:pPr>
      <w:r>
        <w:rPr>
          <w:rFonts w:ascii="Times New Roman" w:eastAsia="Times New Roman" w:hAnsi="Times New Roman" w:cs="Times New Roman"/>
          <w:lang w:val="hr-HR"/>
        </w:rPr>
        <w:t>Yuflyma 80 mg otopina za injekciju u napunjenoj štrcaljki</w:t>
      </w:r>
    </w:p>
    <w:p w14:paraId="1E2AFEA8" w14:textId="77777777" w:rsidR="0009596D" w:rsidRDefault="0009596D" w:rsidP="0009596D">
      <w:pPr>
        <w:widowControl/>
        <w:tabs>
          <w:tab w:val="left" w:pos="567"/>
        </w:tabs>
        <w:rPr>
          <w:rFonts w:ascii="Times New Roman" w:eastAsia="Times New Roman" w:hAnsi="Times New Roman" w:cs="Times New Roman"/>
          <w:lang w:val="en-GB"/>
        </w:rPr>
      </w:pPr>
    </w:p>
    <w:p w14:paraId="7278254E" w14:textId="77777777" w:rsidR="0009596D" w:rsidRDefault="0009596D" w:rsidP="0009596D">
      <w:pPr>
        <w:widowControl/>
        <w:tabs>
          <w:tab w:val="left" w:pos="567"/>
        </w:tabs>
        <w:rPr>
          <w:rFonts w:ascii="Times New Roman" w:eastAsia="Times New Roman" w:hAnsi="Times New Roman" w:cs="Times New Roman"/>
          <w:lang w:val="en-GB"/>
        </w:rPr>
      </w:pPr>
      <w:r>
        <w:rPr>
          <w:rFonts w:ascii="Times New Roman" w:eastAsia="Times New Roman" w:hAnsi="Times New Roman" w:cs="Times New Roman"/>
          <w:lang w:val="hr-HR"/>
        </w:rPr>
        <w:t>Yuflyma 80 mg otopina za injekciju u napunjenoj brizgalici</w:t>
      </w:r>
    </w:p>
    <w:p w14:paraId="063C1CF9" w14:textId="77777777" w:rsidR="0009596D" w:rsidRDefault="0009596D" w:rsidP="0009596D">
      <w:pPr>
        <w:spacing w:line="200" w:lineRule="exact"/>
        <w:rPr>
          <w:rFonts w:ascii="Times New Roman" w:hAnsi="Times New Roman" w:cs="Times New Roman"/>
        </w:rPr>
      </w:pPr>
    </w:p>
    <w:p w14:paraId="4B3024D8" w14:textId="77777777" w:rsidR="0009596D" w:rsidRDefault="0009596D" w:rsidP="0009596D">
      <w:pPr>
        <w:widowControl/>
        <w:tabs>
          <w:tab w:val="left" w:pos="567"/>
        </w:tabs>
        <w:spacing w:line="260" w:lineRule="exact"/>
        <w:rPr>
          <w:rFonts w:ascii="Times New Roman" w:eastAsia="Times New Roman" w:hAnsi="Times New Roman" w:cs="Times New Roman"/>
          <w:b/>
          <w:noProof/>
          <w:lang w:val="en-GB"/>
        </w:rPr>
      </w:pPr>
    </w:p>
    <w:p w14:paraId="110248A4" w14:textId="77777777" w:rsidR="0009596D" w:rsidRDefault="0009596D" w:rsidP="0009596D">
      <w:pPr>
        <w:widowControl/>
        <w:numPr>
          <w:ilvl w:val="0"/>
          <w:numId w:val="120"/>
        </w:numPr>
        <w:tabs>
          <w:tab w:val="left" w:pos="567"/>
        </w:tabs>
        <w:spacing w:line="260" w:lineRule="exact"/>
        <w:ind w:left="0" w:firstLine="0"/>
        <w:rPr>
          <w:rFonts w:ascii="Times New Roman" w:hAnsi="Times New Roman" w:cs="Times New Roman"/>
          <w:b/>
          <w:bCs/>
          <w:spacing w:val="-1"/>
        </w:rPr>
      </w:pPr>
      <w:r>
        <w:rPr>
          <w:rFonts w:ascii="Times New Roman" w:eastAsia="Times New Roman" w:hAnsi="Times New Roman" w:cs="Times New Roman"/>
          <w:b/>
          <w:bCs/>
          <w:noProof/>
          <w:lang w:val="hr-HR"/>
        </w:rPr>
        <w:t>KVALITATIVNI I KVANTITATIVNI SASTAV</w:t>
      </w:r>
    </w:p>
    <w:p w14:paraId="1FA96AB6" w14:textId="77777777" w:rsidR="0009596D" w:rsidRDefault="0009596D" w:rsidP="0009596D">
      <w:pPr>
        <w:widowControl/>
        <w:tabs>
          <w:tab w:val="left" w:pos="567"/>
        </w:tabs>
        <w:rPr>
          <w:rFonts w:ascii="Times New Roman" w:eastAsia="Times New Roman" w:hAnsi="Times New Roman" w:cs="Times New Roman"/>
          <w:u w:val="single"/>
          <w:lang w:val="en-GB"/>
        </w:rPr>
      </w:pPr>
    </w:p>
    <w:p w14:paraId="416F8542" w14:textId="77777777" w:rsidR="0009596D" w:rsidRDefault="0009596D" w:rsidP="0009596D">
      <w:pPr>
        <w:widowControl/>
        <w:tabs>
          <w:tab w:val="left" w:pos="567"/>
        </w:tabs>
        <w:rPr>
          <w:rFonts w:ascii="Times New Roman" w:eastAsia="Times New Roman" w:hAnsi="Times New Roman" w:cs="Times New Roman"/>
          <w:u w:val="single"/>
          <w:lang w:val="en-GB"/>
        </w:rPr>
      </w:pPr>
      <w:r>
        <w:rPr>
          <w:rFonts w:ascii="Times New Roman" w:eastAsia="Times New Roman" w:hAnsi="Times New Roman" w:cs="Times New Roman"/>
          <w:u w:val="single"/>
          <w:lang w:val="hr-HR"/>
        </w:rPr>
        <w:t>Yuflyma 80 mg otopina za injekciju u napunjenoj štrcaljki</w:t>
      </w:r>
    </w:p>
    <w:p w14:paraId="6E581734" w14:textId="77777777" w:rsidR="0009596D" w:rsidRDefault="0009596D" w:rsidP="0009596D">
      <w:pPr>
        <w:widowControl/>
        <w:tabs>
          <w:tab w:val="left" w:pos="567"/>
        </w:tabs>
        <w:adjustRightInd w:val="0"/>
        <w:rPr>
          <w:rFonts w:ascii="Times New Roman" w:eastAsia="Times New Roman" w:hAnsi="Times New Roman" w:cs="Times New Roman"/>
          <w:lang w:val="en-GB"/>
        </w:rPr>
      </w:pPr>
    </w:p>
    <w:p w14:paraId="447F2B1D" w14:textId="77777777" w:rsidR="0009596D" w:rsidRDefault="0009596D" w:rsidP="0009596D">
      <w:pPr>
        <w:widowControl/>
        <w:tabs>
          <w:tab w:val="left" w:pos="567"/>
        </w:tabs>
        <w:adjustRightInd w:val="0"/>
        <w:rPr>
          <w:rFonts w:ascii="Times New Roman" w:hAnsi="Times New Roman" w:cs="Times New Roman"/>
        </w:rPr>
      </w:pPr>
      <w:r>
        <w:rPr>
          <w:rFonts w:ascii="Times New Roman" w:eastAsia="Times New Roman" w:hAnsi="Times New Roman" w:cs="Times New Roman"/>
          <w:lang w:val="hr-HR"/>
        </w:rPr>
        <w:t>Jedna napunjena štrcaljka s jednokratnom dozom od 0,8 ml sadrži 80 mg adalimumaba.</w:t>
      </w:r>
    </w:p>
    <w:p w14:paraId="5DA5CFE0" w14:textId="77777777" w:rsidR="0009596D" w:rsidRDefault="0009596D" w:rsidP="0009596D">
      <w:pPr>
        <w:spacing w:line="240" w:lineRule="exact"/>
        <w:rPr>
          <w:rFonts w:ascii="Times New Roman" w:hAnsi="Times New Roman" w:cs="Times New Roman"/>
        </w:rPr>
      </w:pPr>
    </w:p>
    <w:p w14:paraId="3D24A422" w14:textId="77777777" w:rsidR="0009596D" w:rsidRDefault="0009596D" w:rsidP="0009596D">
      <w:pPr>
        <w:widowControl/>
        <w:tabs>
          <w:tab w:val="left" w:pos="567"/>
        </w:tabs>
        <w:rPr>
          <w:rFonts w:ascii="Times New Roman" w:eastAsia="Times New Roman" w:hAnsi="Times New Roman" w:cs="Times New Roman"/>
          <w:u w:val="single"/>
          <w:lang w:val="en-GB"/>
        </w:rPr>
      </w:pPr>
      <w:r>
        <w:rPr>
          <w:rFonts w:ascii="Times New Roman" w:eastAsia="Times New Roman" w:hAnsi="Times New Roman" w:cs="Times New Roman"/>
          <w:u w:val="single"/>
          <w:lang w:val="hr-HR"/>
        </w:rPr>
        <w:t>Yuflyma 80 mg otopina za injekciju u napunjenoj brizgalici</w:t>
      </w:r>
    </w:p>
    <w:p w14:paraId="41B98B70" w14:textId="77777777" w:rsidR="0009596D" w:rsidRDefault="0009596D" w:rsidP="0009596D">
      <w:pPr>
        <w:widowControl/>
        <w:tabs>
          <w:tab w:val="left" w:pos="567"/>
        </w:tabs>
        <w:rPr>
          <w:rFonts w:ascii="Times New Roman" w:hAnsi="Times New Roman" w:cs="Times New Roman"/>
        </w:rPr>
      </w:pPr>
    </w:p>
    <w:p w14:paraId="06270E6C" w14:textId="77777777" w:rsidR="0009596D" w:rsidRDefault="0009596D" w:rsidP="0009596D">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hr-HR"/>
        </w:rPr>
        <w:t>Jedna napunjena brizgalica s jednokratnom dozom od 0,8 ml sadrži 80 mg adalimumaba.</w:t>
      </w:r>
    </w:p>
    <w:p w14:paraId="23610AB2" w14:textId="77777777" w:rsidR="0009596D" w:rsidRDefault="0009596D" w:rsidP="0009596D">
      <w:pPr>
        <w:spacing w:line="240" w:lineRule="exact"/>
        <w:rPr>
          <w:rFonts w:ascii="Times New Roman" w:hAnsi="Times New Roman" w:cs="Times New Roman"/>
        </w:rPr>
      </w:pPr>
    </w:p>
    <w:p w14:paraId="5CE410C0" w14:textId="77777777" w:rsidR="0009596D" w:rsidRDefault="0009596D" w:rsidP="0009596D">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hr-HR"/>
        </w:rPr>
        <w:t>Adalimumab je rekombinantno humano monoklonsko protutijelo koje se proizvodi u stanicama jajnika kineskog hrčka.</w:t>
      </w:r>
    </w:p>
    <w:p w14:paraId="34637788" w14:textId="77777777" w:rsidR="0009596D" w:rsidRDefault="0009596D" w:rsidP="0009596D">
      <w:pPr>
        <w:widowControl/>
        <w:tabs>
          <w:tab w:val="left" w:pos="567"/>
        </w:tabs>
        <w:adjustRightInd w:val="0"/>
        <w:rPr>
          <w:rFonts w:ascii="Times New Roman" w:eastAsia="Times New Roman" w:hAnsi="Times New Roman" w:cs="Times New Roman"/>
          <w:lang w:val="en-GB"/>
        </w:rPr>
      </w:pPr>
    </w:p>
    <w:p w14:paraId="66ED77D1" w14:textId="77777777" w:rsidR="0009596D" w:rsidRPr="0003162E" w:rsidRDefault="0009596D" w:rsidP="0009596D">
      <w:pPr>
        <w:widowControl/>
        <w:tabs>
          <w:tab w:val="left" w:pos="567"/>
        </w:tabs>
        <w:adjustRightInd w:val="0"/>
        <w:rPr>
          <w:rFonts w:ascii="Times New Roman" w:eastAsia="Times New Roman" w:hAnsi="Times New Roman" w:cs="Times New Roman"/>
          <w:lang w:val="fr-CA"/>
        </w:rPr>
      </w:pPr>
      <w:r>
        <w:rPr>
          <w:rFonts w:ascii="Times New Roman" w:eastAsia="Times New Roman" w:hAnsi="Times New Roman" w:cs="Times New Roman"/>
          <w:lang w:val="hr-HR"/>
        </w:rPr>
        <w:t>Za cjeloviti popis pomoćnih tvari vidjeti dio 6.1.</w:t>
      </w:r>
    </w:p>
    <w:p w14:paraId="3F1A7DD8" w14:textId="77777777" w:rsidR="0009596D" w:rsidRPr="0003162E" w:rsidRDefault="0009596D" w:rsidP="0009596D">
      <w:pPr>
        <w:spacing w:line="260" w:lineRule="exact"/>
        <w:rPr>
          <w:rFonts w:ascii="Times New Roman" w:hAnsi="Times New Roman" w:cs="Times New Roman"/>
          <w:lang w:val="fr-CA"/>
        </w:rPr>
      </w:pPr>
    </w:p>
    <w:p w14:paraId="765A970A" w14:textId="77777777" w:rsidR="0009596D" w:rsidRPr="0003162E" w:rsidRDefault="0009596D" w:rsidP="0009596D">
      <w:pPr>
        <w:spacing w:line="260" w:lineRule="exact"/>
        <w:rPr>
          <w:rFonts w:ascii="Times New Roman" w:hAnsi="Times New Roman" w:cs="Times New Roman"/>
          <w:lang w:val="fr-CA"/>
        </w:rPr>
      </w:pPr>
    </w:p>
    <w:p w14:paraId="0C615718" w14:textId="77777777" w:rsidR="0009596D" w:rsidRDefault="0009596D" w:rsidP="0009596D">
      <w:pPr>
        <w:widowControl/>
        <w:numPr>
          <w:ilvl w:val="0"/>
          <w:numId w:val="120"/>
        </w:numPr>
        <w:tabs>
          <w:tab w:val="left" w:pos="567"/>
        </w:tabs>
        <w:spacing w:line="260" w:lineRule="exact"/>
        <w:ind w:left="0" w:firstLine="0"/>
        <w:rPr>
          <w:rFonts w:ascii="Times New Roman" w:hAnsi="Times New Roman" w:cs="Times New Roman"/>
          <w:b/>
          <w:spacing w:val="-1"/>
        </w:rPr>
      </w:pPr>
      <w:r>
        <w:rPr>
          <w:rFonts w:ascii="Times New Roman" w:eastAsia="Times New Roman" w:hAnsi="Times New Roman" w:cs="Times New Roman"/>
          <w:b/>
          <w:bCs/>
          <w:noProof/>
          <w:lang w:val="hr-HR"/>
        </w:rPr>
        <w:t>FARMACEUTSKI OBLIK</w:t>
      </w:r>
    </w:p>
    <w:p w14:paraId="0D56DBF5" w14:textId="77777777" w:rsidR="0009596D" w:rsidRDefault="0009596D" w:rsidP="0009596D">
      <w:pPr>
        <w:spacing w:line="240" w:lineRule="exact"/>
        <w:rPr>
          <w:rFonts w:ascii="Times New Roman" w:hAnsi="Times New Roman" w:cs="Times New Roman"/>
        </w:rPr>
      </w:pPr>
    </w:p>
    <w:p w14:paraId="58410E3C" w14:textId="77777777" w:rsidR="0009596D" w:rsidRDefault="0009596D" w:rsidP="0009596D">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hr-HR"/>
        </w:rPr>
        <w:t xml:space="preserve">Otopina za injekciju (injekcija) </w:t>
      </w:r>
    </w:p>
    <w:p w14:paraId="52CBF188" w14:textId="77777777" w:rsidR="0009596D" w:rsidRDefault="0009596D" w:rsidP="0009596D">
      <w:pPr>
        <w:widowControl/>
        <w:tabs>
          <w:tab w:val="left" w:pos="567"/>
        </w:tabs>
        <w:adjustRightInd w:val="0"/>
        <w:rPr>
          <w:rFonts w:ascii="Times New Roman" w:eastAsia="Times New Roman" w:hAnsi="Times New Roman" w:cs="Times New Roman"/>
          <w:lang w:val="en-GB"/>
        </w:rPr>
      </w:pPr>
    </w:p>
    <w:p w14:paraId="74FDD129" w14:textId="77777777" w:rsidR="0009596D" w:rsidRDefault="0009596D" w:rsidP="0009596D">
      <w:pPr>
        <w:widowControl/>
        <w:tabs>
          <w:tab w:val="left" w:pos="567"/>
        </w:tabs>
        <w:adjustRightInd w:val="0"/>
        <w:rPr>
          <w:rFonts w:ascii="Times New Roman" w:eastAsia="Times New Roman" w:hAnsi="Times New Roman" w:cs="Times New Roman"/>
          <w:lang w:val="pt-BR"/>
        </w:rPr>
      </w:pPr>
      <w:r>
        <w:rPr>
          <w:rFonts w:ascii="Times New Roman" w:eastAsia="Times New Roman" w:hAnsi="Times New Roman" w:cs="Times New Roman"/>
          <w:lang w:val="hr-HR"/>
        </w:rPr>
        <w:t>Bistra do blago opalescentna, bezbojna do blijedo smećkasta otopina.</w:t>
      </w:r>
    </w:p>
    <w:p w14:paraId="484DFB2B" w14:textId="77777777" w:rsidR="0009596D" w:rsidRDefault="0009596D" w:rsidP="0009596D">
      <w:pPr>
        <w:spacing w:line="260" w:lineRule="exact"/>
        <w:rPr>
          <w:rFonts w:ascii="Times New Roman" w:hAnsi="Times New Roman" w:cs="Times New Roman"/>
          <w:lang w:val="pt-BR"/>
        </w:rPr>
      </w:pPr>
    </w:p>
    <w:p w14:paraId="72A98266" w14:textId="77777777" w:rsidR="0009596D" w:rsidRDefault="0009596D" w:rsidP="0009596D">
      <w:pPr>
        <w:spacing w:line="260" w:lineRule="exact"/>
        <w:rPr>
          <w:rFonts w:ascii="Times New Roman" w:hAnsi="Times New Roman" w:cs="Times New Roman"/>
          <w:lang w:val="pt-BR"/>
        </w:rPr>
      </w:pPr>
    </w:p>
    <w:p w14:paraId="6BFC84D4" w14:textId="77777777" w:rsidR="0009596D" w:rsidRDefault="0009596D" w:rsidP="0009596D">
      <w:pPr>
        <w:widowControl/>
        <w:numPr>
          <w:ilvl w:val="0"/>
          <w:numId w:val="120"/>
        </w:numPr>
        <w:tabs>
          <w:tab w:val="left" w:pos="567"/>
        </w:tabs>
        <w:spacing w:line="260" w:lineRule="exact"/>
        <w:ind w:left="0" w:firstLine="0"/>
        <w:rPr>
          <w:rFonts w:ascii="Times New Roman" w:hAnsi="Times New Roman" w:cs="Times New Roman"/>
          <w:b/>
          <w:spacing w:val="-1"/>
        </w:rPr>
      </w:pPr>
      <w:r>
        <w:rPr>
          <w:rFonts w:ascii="Times New Roman" w:eastAsia="Times New Roman" w:hAnsi="Times New Roman" w:cs="Times New Roman"/>
          <w:b/>
          <w:bCs/>
          <w:noProof/>
          <w:lang w:val="hr-HR"/>
        </w:rPr>
        <w:t>KLINIČKI PODACI</w:t>
      </w:r>
    </w:p>
    <w:p w14:paraId="5180A9EF" w14:textId="77777777" w:rsidR="0009596D" w:rsidRDefault="0009596D" w:rsidP="0009596D">
      <w:pPr>
        <w:pStyle w:val="a4"/>
        <w:tabs>
          <w:tab w:val="left" w:pos="672"/>
        </w:tabs>
        <w:rPr>
          <w:rFonts w:ascii="Times New Roman" w:eastAsia="Times New Roman" w:hAnsi="Times New Roman" w:cs="Times New Roman"/>
          <w:b/>
          <w:noProof/>
          <w:lang w:val="en-GB"/>
        </w:rPr>
      </w:pPr>
    </w:p>
    <w:p w14:paraId="50040579" w14:textId="77777777" w:rsidR="0009596D" w:rsidRDefault="0009596D" w:rsidP="0009596D">
      <w:pPr>
        <w:widowControl/>
        <w:numPr>
          <w:ilvl w:val="1"/>
          <w:numId w:val="122"/>
        </w:numPr>
        <w:tabs>
          <w:tab w:val="left" w:pos="567"/>
        </w:tabs>
        <w:spacing w:line="260" w:lineRule="exact"/>
        <w:ind w:firstLine="0"/>
        <w:rPr>
          <w:rFonts w:ascii="Times New Roman" w:eastAsia="Times New Roman" w:hAnsi="Times New Roman" w:cs="Times New Roman"/>
        </w:rPr>
      </w:pPr>
      <w:r>
        <w:rPr>
          <w:rFonts w:ascii="Times New Roman" w:eastAsia="Times New Roman" w:hAnsi="Times New Roman" w:cs="Times New Roman"/>
          <w:b/>
          <w:bCs/>
          <w:noProof/>
          <w:lang w:val="hr-HR"/>
        </w:rPr>
        <w:t>Terapijske indikacije</w:t>
      </w:r>
    </w:p>
    <w:p w14:paraId="4552D005" w14:textId="77777777" w:rsidR="0009596D" w:rsidRDefault="0009596D" w:rsidP="0009596D">
      <w:pPr>
        <w:spacing w:line="240" w:lineRule="exact"/>
        <w:rPr>
          <w:rFonts w:ascii="Times New Roman" w:hAnsi="Times New Roman" w:cs="Times New Roman"/>
        </w:rPr>
      </w:pPr>
    </w:p>
    <w:p w14:paraId="15031A39" w14:textId="77777777" w:rsidR="0009596D" w:rsidRDefault="0009596D" w:rsidP="0009596D">
      <w:pPr>
        <w:pStyle w:val="a3"/>
        <w:rPr>
          <w:u w:val="single"/>
        </w:rPr>
      </w:pPr>
      <w:r>
        <w:rPr>
          <w:rFonts w:eastAsia="Times New Roman"/>
          <w:u w:val="single" w:color="000000"/>
          <w:lang w:val="hr-HR"/>
        </w:rPr>
        <w:t>Reumatoidni artritis</w:t>
      </w:r>
    </w:p>
    <w:p w14:paraId="3311BE58" w14:textId="77777777" w:rsidR="0009596D" w:rsidRDefault="0009596D" w:rsidP="0009596D">
      <w:pPr>
        <w:spacing w:line="170" w:lineRule="exact"/>
        <w:rPr>
          <w:rFonts w:ascii="Times New Roman" w:hAnsi="Times New Roman" w:cs="Times New Roman"/>
        </w:rPr>
      </w:pPr>
    </w:p>
    <w:p w14:paraId="4AC0144E" w14:textId="77777777" w:rsidR="0009596D" w:rsidRDefault="0009596D" w:rsidP="0009596D">
      <w:pPr>
        <w:pStyle w:val="a3"/>
        <w:rPr>
          <w:lang w:val="nl-NL"/>
        </w:rPr>
      </w:pPr>
      <w:r>
        <w:rPr>
          <w:rFonts w:eastAsia="Times New Roman"/>
          <w:lang w:val="hr-HR"/>
        </w:rPr>
        <w:t>Lijek Yuflyma u kombinaciji s metotreksatom indiciran je za:</w:t>
      </w:r>
    </w:p>
    <w:p w14:paraId="45D7C21D" w14:textId="77777777" w:rsidR="0009596D" w:rsidRDefault="0009596D" w:rsidP="0009596D">
      <w:pPr>
        <w:spacing w:line="240" w:lineRule="exact"/>
        <w:rPr>
          <w:rFonts w:ascii="Times New Roman" w:hAnsi="Times New Roman" w:cs="Times New Roman"/>
          <w:lang w:val="nl-NL"/>
        </w:rPr>
      </w:pPr>
    </w:p>
    <w:p w14:paraId="013E9AD8" w14:textId="77777777" w:rsidR="0009596D" w:rsidRDefault="0009596D" w:rsidP="0009596D">
      <w:pPr>
        <w:pStyle w:val="a3"/>
        <w:numPr>
          <w:ilvl w:val="0"/>
          <w:numId w:val="15"/>
        </w:numPr>
        <w:ind w:left="660" w:hanging="660"/>
        <w:rPr>
          <w:lang w:val="nl-NL"/>
        </w:rPr>
      </w:pPr>
      <w:r>
        <w:rPr>
          <w:rFonts w:eastAsia="Times New Roman"/>
          <w:lang w:val="hr-HR"/>
        </w:rPr>
        <w:t>liječenje umjerenog do teškog oblika aktivnog reumatoidnog artritisa u odraslih bolesnika u kojih prethodnim liječenjem antireumaticima koji modificiraju tijek bolesti, uključujući metotreksat, nije postignut zadovoljavajući odgovor.</w:t>
      </w:r>
    </w:p>
    <w:p w14:paraId="59C70ECF" w14:textId="77777777" w:rsidR="0009596D" w:rsidRDefault="0009596D" w:rsidP="0009596D">
      <w:pPr>
        <w:pStyle w:val="a3"/>
        <w:numPr>
          <w:ilvl w:val="0"/>
          <w:numId w:val="15"/>
        </w:numPr>
        <w:ind w:left="660" w:hanging="660"/>
        <w:rPr>
          <w:lang w:val="nl-NL"/>
        </w:rPr>
      </w:pPr>
      <w:r>
        <w:rPr>
          <w:rFonts w:eastAsia="Times New Roman"/>
          <w:lang w:val="hr-HR"/>
        </w:rPr>
        <w:t>liječenje teškog, aktivnog i progresivnog reumatoidnog artritisa u odraslih koji prethodno nisu liječeni metotreksatom.</w:t>
      </w:r>
    </w:p>
    <w:p w14:paraId="448FF9D6" w14:textId="77777777" w:rsidR="0009596D" w:rsidRDefault="0009596D" w:rsidP="0009596D">
      <w:pPr>
        <w:spacing w:line="240" w:lineRule="exact"/>
        <w:rPr>
          <w:rFonts w:ascii="Times New Roman" w:hAnsi="Times New Roman" w:cs="Times New Roman"/>
          <w:lang w:val="nl-NL"/>
        </w:rPr>
      </w:pPr>
    </w:p>
    <w:p w14:paraId="6270557D" w14:textId="77777777" w:rsidR="0009596D" w:rsidRDefault="0009596D" w:rsidP="0009596D">
      <w:pPr>
        <w:pStyle w:val="a3"/>
        <w:rPr>
          <w:lang w:val="nl-NL"/>
        </w:rPr>
      </w:pPr>
      <w:r>
        <w:rPr>
          <w:rFonts w:eastAsia="Times New Roman"/>
          <w:lang w:val="hr-HR"/>
        </w:rPr>
        <w:t>Yuflyma se može davati i kao monoterapija ako bolesnik ne podnosi metotreksat ili kada nastavak terapije metotreksatom nije prikladan.</w:t>
      </w:r>
    </w:p>
    <w:p w14:paraId="0A8C98F2" w14:textId="77777777" w:rsidR="0009596D" w:rsidRDefault="0009596D" w:rsidP="0009596D">
      <w:pPr>
        <w:spacing w:line="240" w:lineRule="exact"/>
        <w:rPr>
          <w:rFonts w:ascii="Times New Roman" w:hAnsi="Times New Roman" w:cs="Times New Roman"/>
          <w:lang w:val="nl-NL"/>
        </w:rPr>
      </w:pPr>
    </w:p>
    <w:p w14:paraId="4ED42B0B" w14:textId="77777777" w:rsidR="0009596D" w:rsidRPr="00423554" w:rsidRDefault="0009596D" w:rsidP="0009596D">
      <w:pPr>
        <w:tabs>
          <w:tab w:val="num" w:pos="0"/>
        </w:tabs>
        <w:autoSpaceDE w:val="0"/>
        <w:autoSpaceDN w:val="0"/>
        <w:adjustRightInd w:val="0"/>
        <w:rPr>
          <w:rFonts w:ascii="Times New Roman" w:eastAsia="Times New Roman" w:hAnsi="Times New Roman" w:cs="Times New Roman"/>
          <w:lang w:val="hr-HR"/>
        </w:rPr>
      </w:pPr>
      <w:r w:rsidRPr="00423554">
        <w:rPr>
          <w:rFonts w:ascii="Times New Roman" w:eastAsia="Times New Roman" w:hAnsi="Times New Roman" w:cs="Times New Roman"/>
          <w:lang w:val="hr-HR"/>
        </w:rPr>
        <w:t xml:space="preserve">Radiološke su pretrage pokazale da </w:t>
      </w:r>
      <w:r>
        <w:rPr>
          <w:rFonts w:ascii="Times New Roman" w:eastAsia="Times New Roman" w:hAnsi="Times New Roman" w:cs="Times New Roman"/>
          <w:lang w:val="hr-HR"/>
        </w:rPr>
        <w:t xml:space="preserve">adalimumab </w:t>
      </w:r>
      <w:r w:rsidRPr="00423554">
        <w:rPr>
          <w:rFonts w:ascii="Times New Roman" w:eastAsia="Times New Roman" w:hAnsi="Times New Roman" w:cs="Times New Roman"/>
          <w:lang w:val="hr-HR"/>
        </w:rPr>
        <w:t>usporava brzinu progresije oštećenja zglobova i poboljšava fizičku funkciju kada se daje u kombinaciji s metotreksatom.</w:t>
      </w:r>
    </w:p>
    <w:p w14:paraId="3C842880" w14:textId="77777777" w:rsidR="0009596D" w:rsidRDefault="0009596D" w:rsidP="0009596D">
      <w:pPr>
        <w:pStyle w:val="a3"/>
        <w:rPr>
          <w:u w:color="000000"/>
          <w:lang w:val="nl-NL"/>
        </w:rPr>
      </w:pPr>
    </w:p>
    <w:p w14:paraId="351298BB" w14:textId="77777777" w:rsidR="0009596D" w:rsidRDefault="0009596D" w:rsidP="0009596D">
      <w:pPr>
        <w:pStyle w:val="a3"/>
        <w:rPr>
          <w:u w:val="single"/>
          <w:lang w:val="hr-HR"/>
        </w:rPr>
      </w:pPr>
      <w:r>
        <w:rPr>
          <w:rFonts w:eastAsia="Times New Roman"/>
          <w:u w:val="single" w:color="000000"/>
          <w:lang w:val="hr-HR"/>
        </w:rPr>
        <w:t>Psorijaza</w:t>
      </w:r>
    </w:p>
    <w:p w14:paraId="257A1CCB" w14:textId="77777777" w:rsidR="0009596D" w:rsidRDefault="0009596D" w:rsidP="0009596D">
      <w:pPr>
        <w:spacing w:line="180" w:lineRule="exact"/>
        <w:rPr>
          <w:rFonts w:ascii="Times New Roman" w:hAnsi="Times New Roman" w:cs="Times New Roman"/>
          <w:lang w:val="hr-HR"/>
        </w:rPr>
      </w:pPr>
    </w:p>
    <w:p w14:paraId="58AF6FEF" w14:textId="77777777" w:rsidR="0009596D" w:rsidRDefault="0009596D" w:rsidP="0009596D">
      <w:pPr>
        <w:pStyle w:val="a3"/>
        <w:rPr>
          <w:lang w:val="hr-HR"/>
        </w:rPr>
      </w:pPr>
      <w:r>
        <w:rPr>
          <w:rFonts w:eastAsia="Times New Roman"/>
          <w:lang w:val="hr-HR"/>
        </w:rPr>
        <w:t>Yuflyma je indicirana za liječenje umjerene do teške kronične plak psorijaze u odraslih bolesnika koji su kandidati za sistemsku terapiju.</w:t>
      </w:r>
    </w:p>
    <w:p w14:paraId="5D661C02" w14:textId="77777777" w:rsidR="0009596D" w:rsidRDefault="0009596D" w:rsidP="0009596D">
      <w:pPr>
        <w:spacing w:line="240" w:lineRule="exact"/>
        <w:rPr>
          <w:rFonts w:ascii="Times New Roman" w:hAnsi="Times New Roman" w:cs="Times New Roman"/>
          <w:lang w:val="hr-HR"/>
        </w:rPr>
      </w:pPr>
    </w:p>
    <w:p w14:paraId="314D600E" w14:textId="77777777" w:rsidR="0009596D" w:rsidRDefault="0009596D" w:rsidP="0009596D">
      <w:pPr>
        <w:pStyle w:val="a3"/>
        <w:rPr>
          <w:u w:val="single"/>
          <w:lang w:val="hr-HR"/>
        </w:rPr>
      </w:pPr>
      <w:r>
        <w:rPr>
          <w:rFonts w:eastAsia="Times New Roman"/>
          <w:u w:val="single" w:color="000000"/>
          <w:lang w:val="hr-HR"/>
        </w:rPr>
        <w:t>Gnojni hidradenitis (</w:t>
      </w:r>
      <w:r w:rsidRPr="00E91C49">
        <w:rPr>
          <w:i/>
          <w:u w:val="single"/>
          <w:lang w:val="hr-HR"/>
        </w:rPr>
        <w:t>Hidradenitis suppurativa</w:t>
      </w:r>
      <w:r w:rsidDel="0079143F">
        <w:rPr>
          <w:rFonts w:eastAsia="Times New Roman"/>
          <w:u w:val="single" w:color="000000"/>
          <w:lang w:val="hr-HR"/>
        </w:rPr>
        <w:t xml:space="preserve"> </w:t>
      </w:r>
      <w:r>
        <w:rPr>
          <w:rFonts w:eastAsia="Times New Roman"/>
          <w:u w:val="single" w:color="000000"/>
          <w:lang w:val="hr-HR"/>
        </w:rPr>
        <w:t>)</w:t>
      </w:r>
    </w:p>
    <w:p w14:paraId="006ABF13" w14:textId="77777777" w:rsidR="0009596D" w:rsidRDefault="0009596D" w:rsidP="0009596D">
      <w:pPr>
        <w:spacing w:line="180" w:lineRule="exact"/>
        <w:rPr>
          <w:rFonts w:ascii="Times New Roman" w:hAnsi="Times New Roman" w:cs="Times New Roman"/>
          <w:lang w:val="hr-HR"/>
        </w:rPr>
      </w:pPr>
    </w:p>
    <w:p w14:paraId="1A30E20B" w14:textId="77777777" w:rsidR="0009596D" w:rsidRDefault="0009596D" w:rsidP="0009596D">
      <w:pPr>
        <w:pStyle w:val="a3"/>
        <w:rPr>
          <w:lang w:val="hr-HR"/>
        </w:rPr>
      </w:pPr>
      <w:r>
        <w:rPr>
          <w:rFonts w:eastAsia="Times New Roman"/>
          <w:lang w:val="hr-HR"/>
        </w:rPr>
        <w:t>Yuflyma je indicirana za liječenje umjerenog do teškog oblika aktivnog gnojnog hidradenitisa (</w:t>
      </w:r>
      <w:r w:rsidRPr="000A6522">
        <w:rPr>
          <w:rFonts w:eastAsia="Times New Roman"/>
          <w:i/>
          <w:lang w:val="hr-HR"/>
        </w:rPr>
        <w:t>acne inversa</w:t>
      </w:r>
      <w:r>
        <w:rPr>
          <w:rFonts w:eastAsia="Times New Roman"/>
          <w:lang w:val="hr-HR"/>
        </w:rPr>
        <w:t>) u odraslih i adolescenata u dobi od 12 godina i starijih u kojih nije postignut odgovarajući odgovor na konvencionalnu sistemsku terapiju gnojnog hidradenitisa (vidjeti dijelove 5.1 i 5.2).</w:t>
      </w:r>
    </w:p>
    <w:p w14:paraId="605C84EE" w14:textId="77777777" w:rsidR="0009596D" w:rsidRDefault="0009596D" w:rsidP="0009596D">
      <w:pPr>
        <w:pStyle w:val="a3"/>
        <w:rPr>
          <w:u w:color="000000"/>
          <w:lang w:val="hr-HR"/>
        </w:rPr>
      </w:pPr>
    </w:p>
    <w:p w14:paraId="586487FF" w14:textId="77777777" w:rsidR="0009596D" w:rsidRDefault="0009596D" w:rsidP="0009596D">
      <w:pPr>
        <w:pStyle w:val="a3"/>
        <w:rPr>
          <w:u w:val="single"/>
          <w:lang w:val="hr-HR"/>
        </w:rPr>
      </w:pPr>
      <w:r>
        <w:rPr>
          <w:rFonts w:eastAsia="Times New Roman"/>
          <w:u w:val="single" w:color="000000"/>
          <w:lang w:val="hr-HR"/>
        </w:rPr>
        <w:t>Crohnova bolest</w:t>
      </w:r>
    </w:p>
    <w:p w14:paraId="23C22897" w14:textId="77777777" w:rsidR="0009596D" w:rsidRDefault="0009596D" w:rsidP="0009596D">
      <w:pPr>
        <w:spacing w:line="180" w:lineRule="exact"/>
        <w:rPr>
          <w:rFonts w:ascii="Times New Roman" w:hAnsi="Times New Roman" w:cs="Times New Roman"/>
          <w:lang w:val="hr-HR"/>
        </w:rPr>
      </w:pPr>
    </w:p>
    <w:p w14:paraId="6A9BF25C" w14:textId="77777777" w:rsidR="0009596D" w:rsidRDefault="0009596D" w:rsidP="0009596D">
      <w:pPr>
        <w:pStyle w:val="a3"/>
        <w:rPr>
          <w:lang w:val="hr-HR"/>
        </w:rPr>
      </w:pPr>
      <w:r>
        <w:rPr>
          <w:rFonts w:eastAsia="Times New Roman"/>
          <w:lang w:val="hr-HR"/>
        </w:rPr>
        <w:t>Yuflyma je indicirana za liječenje umjerenog do teškog oblika aktivne Crohnove bolesti u odraslih bolesnika u kojih nije postignut zadovoljavajući odgovor usprkos potpunom i primjerenom tijeku terapije kortikosteroidima i/ili imunosupresivima, ili u onih koji ne podnose takve vrste terapija ili su im one kontraindicirane.</w:t>
      </w:r>
    </w:p>
    <w:p w14:paraId="7BAD9487" w14:textId="77777777" w:rsidR="0009596D" w:rsidRDefault="0009596D" w:rsidP="0009596D">
      <w:pPr>
        <w:spacing w:line="240" w:lineRule="exact"/>
        <w:rPr>
          <w:rFonts w:ascii="Times New Roman" w:hAnsi="Times New Roman" w:cs="Times New Roman"/>
          <w:lang w:val="hr-HR"/>
        </w:rPr>
      </w:pPr>
    </w:p>
    <w:p w14:paraId="4D27E877" w14:textId="77777777" w:rsidR="0009596D" w:rsidRDefault="0009596D" w:rsidP="0009596D">
      <w:pPr>
        <w:pStyle w:val="a3"/>
        <w:rPr>
          <w:u w:val="single"/>
          <w:lang w:val="hr-HR"/>
        </w:rPr>
      </w:pPr>
      <w:r>
        <w:rPr>
          <w:rFonts w:eastAsia="Times New Roman"/>
          <w:u w:val="single" w:color="000000"/>
          <w:lang w:val="hr-HR"/>
        </w:rPr>
        <w:t>Crohnova bolest u djece</w:t>
      </w:r>
    </w:p>
    <w:p w14:paraId="0F0E0CF4" w14:textId="77777777" w:rsidR="0009596D" w:rsidRDefault="0009596D" w:rsidP="0009596D">
      <w:pPr>
        <w:spacing w:line="170" w:lineRule="exact"/>
        <w:rPr>
          <w:rFonts w:ascii="Times New Roman" w:hAnsi="Times New Roman" w:cs="Times New Roman"/>
          <w:lang w:val="hr-HR"/>
        </w:rPr>
      </w:pPr>
    </w:p>
    <w:p w14:paraId="29139973" w14:textId="77777777" w:rsidR="0009596D" w:rsidRDefault="0009596D" w:rsidP="0009596D">
      <w:pPr>
        <w:pStyle w:val="a3"/>
        <w:rPr>
          <w:lang w:val="hr-HR"/>
        </w:rPr>
      </w:pPr>
      <w:r>
        <w:rPr>
          <w:rFonts w:eastAsia="Times New Roman"/>
          <w:lang w:val="hr-HR"/>
        </w:rPr>
        <w:t>Yuflyma je indicirana za liječenje umjerenog do teškog oblika aktivne Crohnove bolesti u pedijatrijskih bolesnika (u dobi od 6 godina i starijih) u kojih nije postignut zadovoljavajući odgovor na konvencionalnu terapiju, uključujući primarnu nutritivnu terapiju i liječenje kortikosteroidom i/ili imunomodulatorom, ili u onih koji ne podnose takve vrste terapija ili su im one kontraindicirane.</w:t>
      </w:r>
    </w:p>
    <w:p w14:paraId="6FF29C14" w14:textId="77777777" w:rsidR="0009596D" w:rsidRDefault="0009596D" w:rsidP="0009596D">
      <w:pPr>
        <w:spacing w:line="240" w:lineRule="exact"/>
        <w:rPr>
          <w:rFonts w:ascii="Times New Roman" w:hAnsi="Times New Roman" w:cs="Times New Roman"/>
          <w:lang w:val="hr-HR"/>
        </w:rPr>
      </w:pPr>
    </w:p>
    <w:p w14:paraId="495A9A29" w14:textId="77777777" w:rsidR="0009596D" w:rsidRDefault="0009596D" w:rsidP="0009596D">
      <w:pPr>
        <w:pStyle w:val="a3"/>
        <w:rPr>
          <w:u w:val="single"/>
          <w:lang w:val="hr-HR"/>
        </w:rPr>
      </w:pPr>
      <w:r>
        <w:rPr>
          <w:rFonts w:eastAsia="Times New Roman"/>
          <w:u w:val="single" w:color="000000"/>
          <w:lang w:val="hr-HR"/>
        </w:rPr>
        <w:t>Ulcerozni kolitis</w:t>
      </w:r>
    </w:p>
    <w:p w14:paraId="33D8EA24" w14:textId="77777777" w:rsidR="0009596D" w:rsidRDefault="0009596D" w:rsidP="0009596D">
      <w:pPr>
        <w:spacing w:line="180" w:lineRule="exact"/>
        <w:rPr>
          <w:rFonts w:ascii="Times New Roman" w:hAnsi="Times New Roman" w:cs="Times New Roman"/>
          <w:lang w:val="hr-HR"/>
        </w:rPr>
      </w:pPr>
    </w:p>
    <w:p w14:paraId="239B395A" w14:textId="77777777" w:rsidR="0009596D" w:rsidRDefault="0009596D" w:rsidP="0009596D">
      <w:pPr>
        <w:pStyle w:val="a3"/>
        <w:rPr>
          <w:lang w:val="hr-HR"/>
        </w:rPr>
      </w:pPr>
      <w:r>
        <w:rPr>
          <w:rFonts w:eastAsia="Times New Roman"/>
          <w:lang w:val="hr-HR"/>
        </w:rPr>
        <w:t>Yuflyma je indicirana za liječenje umjerenog do teškog oblika aktivnog ulceroznog kolitisa u odraslih bolesnika u kojih nije postignut zadovoljavajući odgovor na konvencionalnu terapiju koja podrazumijeva primjenu kortikosteroida i 6-merkaptopurina (6-MP) ili azatioprina (AZA), ili u onih koji ne podnose takve vrste terapija ili su im one kontraindicirane.</w:t>
      </w:r>
    </w:p>
    <w:p w14:paraId="14F3F61C" w14:textId="77777777" w:rsidR="0009596D" w:rsidRDefault="0009596D" w:rsidP="0009596D">
      <w:pPr>
        <w:spacing w:line="240" w:lineRule="exact"/>
        <w:rPr>
          <w:rFonts w:ascii="Times New Roman" w:hAnsi="Times New Roman" w:cs="Times New Roman"/>
          <w:lang w:val="hr-HR"/>
        </w:rPr>
      </w:pPr>
    </w:p>
    <w:p w14:paraId="6E353D6D" w14:textId="77777777" w:rsidR="0009596D" w:rsidRPr="0079143F" w:rsidRDefault="0009596D" w:rsidP="0009596D">
      <w:pPr>
        <w:keepNext/>
        <w:widowControl/>
        <w:autoSpaceDE w:val="0"/>
        <w:autoSpaceDN w:val="0"/>
        <w:adjustRightInd w:val="0"/>
        <w:rPr>
          <w:rFonts w:ascii="Times New Roman" w:eastAsia="바탕" w:hAnsi="Times New Roman" w:cs="Times New Roman"/>
          <w:u w:val="single"/>
          <w:lang w:val="hr-HR"/>
        </w:rPr>
      </w:pPr>
      <w:r w:rsidRPr="0079143F">
        <w:rPr>
          <w:rFonts w:ascii="Times New Roman" w:eastAsia="바탕" w:hAnsi="Times New Roman" w:cs="Times New Roman"/>
          <w:u w:val="single"/>
          <w:lang w:val="hr-HR"/>
        </w:rPr>
        <w:t xml:space="preserve">Ulcerozni kolitis u djece </w:t>
      </w:r>
    </w:p>
    <w:p w14:paraId="0B8273B7" w14:textId="77777777" w:rsidR="0009596D" w:rsidRPr="0079143F" w:rsidRDefault="0009596D" w:rsidP="0009596D">
      <w:pPr>
        <w:keepNext/>
        <w:widowControl/>
        <w:autoSpaceDE w:val="0"/>
        <w:autoSpaceDN w:val="0"/>
        <w:adjustRightInd w:val="0"/>
        <w:rPr>
          <w:rFonts w:ascii="Times New Roman" w:eastAsia="바탕" w:hAnsi="Times New Roman" w:cs="Times New Roman"/>
          <w:u w:val="single"/>
          <w:lang w:val="hr-HR"/>
        </w:rPr>
      </w:pPr>
    </w:p>
    <w:p w14:paraId="269DE35D" w14:textId="77777777" w:rsidR="0009596D" w:rsidRPr="0079143F" w:rsidRDefault="0009596D" w:rsidP="0009596D">
      <w:pPr>
        <w:keepNext/>
        <w:widowControl/>
        <w:autoSpaceDE w:val="0"/>
        <w:autoSpaceDN w:val="0"/>
        <w:adjustRightInd w:val="0"/>
        <w:rPr>
          <w:rFonts w:ascii="Times New Roman" w:eastAsia="바탕" w:hAnsi="Times New Roman" w:cs="Times New Roman"/>
          <w:u w:val="single"/>
          <w:lang w:val="hr-HR" w:eastAsia="hr-HR"/>
        </w:rPr>
      </w:pPr>
      <w:r>
        <w:rPr>
          <w:rFonts w:ascii="Times New Roman" w:eastAsia="바탕" w:hAnsi="Times New Roman" w:cs="Times New Roman"/>
          <w:lang w:val="hr-HR" w:eastAsia="hr-HR"/>
        </w:rPr>
        <w:t>Yuflyma</w:t>
      </w:r>
      <w:r w:rsidRPr="0079143F">
        <w:rPr>
          <w:rFonts w:ascii="Times New Roman" w:eastAsia="바탕" w:hAnsi="Times New Roman" w:cs="Times New Roman"/>
          <w:lang w:val="hr-HR" w:eastAsia="hr-HR"/>
        </w:rPr>
        <w:t xml:space="preserve"> je indicirana za liječenje umjerenog do teškog oblika aktivnog ulceroznog kolitisa u pedijatrijskih bolesnika (u dobi od 6 godina i starijih) u kojih nije postignut zadovoljavajući odgovor na konvencionalnu terapiju, uključujući liječenje kortikosteroidima i/ili 6-merkaptopurinom (6-MP) ili azatioprinom (AZA), ili u onih koji ne podnose ili imaju medicinske kontraindikacije za takve terapije.</w:t>
      </w:r>
    </w:p>
    <w:p w14:paraId="12281CE3" w14:textId="77777777" w:rsidR="0009596D" w:rsidRPr="0079143F" w:rsidRDefault="0009596D" w:rsidP="0009596D">
      <w:pPr>
        <w:spacing w:line="240" w:lineRule="exact"/>
        <w:rPr>
          <w:rFonts w:ascii="Times New Roman" w:hAnsi="Times New Roman" w:cs="Times New Roman"/>
          <w:lang w:val="hr-HR"/>
        </w:rPr>
      </w:pPr>
    </w:p>
    <w:p w14:paraId="27E8E97D" w14:textId="77777777" w:rsidR="0009596D" w:rsidRDefault="0009596D" w:rsidP="0009596D">
      <w:pPr>
        <w:pStyle w:val="a3"/>
        <w:rPr>
          <w:u w:val="single"/>
          <w:lang w:val="hr-HR"/>
        </w:rPr>
      </w:pPr>
      <w:r>
        <w:rPr>
          <w:rFonts w:eastAsia="Times New Roman"/>
          <w:u w:val="single" w:color="000000"/>
          <w:lang w:val="hr-HR"/>
        </w:rPr>
        <w:t>Uveitis</w:t>
      </w:r>
    </w:p>
    <w:p w14:paraId="2D521CA7" w14:textId="77777777" w:rsidR="0009596D" w:rsidRDefault="0009596D" w:rsidP="0009596D">
      <w:pPr>
        <w:spacing w:line="180" w:lineRule="exact"/>
        <w:rPr>
          <w:rFonts w:ascii="Times New Roman" w:hAnsi="Times New Roman" w:cs="Times New Roman"/>
          <w:lang w:val="hr-HR"/>
        </w:rPr>
      </w:pPr>
    </w:p>
    <w:p w14:paraId="42220E01" w14:textId="77777777" w:rsidR="0009596D" w:rsidRDefault="0009596D" w:rsidP="0009596D">
      <w:pPr>
        <w:pStyle w:val="a3"/>
        <w:rPr>
          <w:lang w:val="hr-HR"/>
        </w:rPr>
      </w:pPr>
      <w:r>
        <w:rPr>
          <w:rFonts w:eastAsia="Times New Roman"/>
          <w:lang w:val="hr-HR"/>
        </w:rPr>
        <w:t>Yuflyma je indicirana za liječenje neinfektivnog intermedijarnog, posteriornog i panuveitisa u odraslih bolesnika u kojih nije postignut zadovoljavajući odgovor na liječenje kortikosteroidima, u bolesnika u kojih je potrebno izbjegavati liječenje kortikosteroidima ili u kojih liječenje kortikosteroidima nije prikladno.</w:t>
      </w:r>
    </w:p>
    <w:p w14:paraId="2F802650" w14:textId="77777777" w:rsidR="0009596D" w:rsidRDefault="0009596D" w:rsidP="0009596D">
      <w:pPr>
        <w:spacing w:line="240" w:lineRule="exact"/>
        <w:rPr>
          <w:rFonts w:ascii="Times New Roman" w:hAnsi="Times New Roman" w:cs="Times New Roman"/>
          <w:lang w:val="hr-HR"/>
        </w:rPr>
      </w:pPr>
    </w:p>
    <w:p w14:paraId="624A9EC1" w14:textId="77777777" w:rsidR="0009596D" w:rsidRDefault="0009596D" w:rsidP="0009596D">
      <w:pPr>
        <w:pStyle w:val="a3"/>
        <w:rPr>
          <w:u w:val="single"/>
          <w:lang w:val="hr-HR"/>
        </w:rPr>
      </w:pPr>
      <w:r>
        <w:rPr>
          <w:rFonts w:eastAsia="Times New Roman"/>
          <w:u w:val="single" w:color="000000"/>
          <w:lang w:val="hr-HR"/>
        </w:rPr>
        <w:t>Uveitis u djece</w:t>
      </w:r>
    </w:p>
    <w:p w14:paraId="63B94E31" w14:textId="77777777" w:rsidR="0009596D" w:rsidRDefault="0009596D" w:rsidP="0009596D">
      <w:pPr>
        <w:spacing w:line="180" w:lineRule="exact"/>
        <w:rPr>
          <w:rFonts w:ascii="Times New Roman" w:hAnsi="Times New Roman" w:cs="Times New Roman"/>
          <w:lang w:val="hr-HR"/>
        </w:rPr>
      </w:pPr>
    </w:p>
    <w:p w14:paraId="56F9A636" w14:textId="77777777" w:rsidR="0009596D" w:rsidRDefault="0009596D" w:rsidP="0009596D">
      <w:pPr>
        <w:pStyle w:val="a3"/>
        <w:rPr>
          <w:lang w:val="hr-HR"/>
        </w:rPr>
      </w:pPr>
      <w:r>
        <w:rPr>
          <w:rFonts w:eastAsia="Times New Roman"/>
          <w:lang w:val="hr-HR"/>
        </w:rPr>
        <w:t>Yuflyma je indicirana za liječenje kroničnog neinfektivnog anteriornog uveitisa u pedijatrijskih bolesnika u dobi od 2 godine i starije u koje nije postignut zadovoljavajući odgovor na konvencionalnu terapiju ili koji ne podnose takvu terapiju, ili u kojih konvencionalna terapija nije prikladna.</w:t>
      </w:r>
    </w:p>
    <w:p w14:paraId="426A3B7C" w14:textId="77777777" w:rsidR="0009596D" w:rsidRDefault="0009596D" w:rsidP="0009596D">
      <w:pPr>
        <w:spacing w:before="15" w:line="240" w:lineRule="exact"/>
        <w:rPr>
          <w:rFonts w:ascii="Times New Roman" w:hAnsi="Times New Roman" w:cs="Times New Roman"/>
          <w:lang w:val="hr-HR"/>
        </w:rPr>
      </w:pPr>
    </w:p>
    <w:p w14:paraId="0078E409" w14:textId="77777777" w:rsidR="0009596D" w:rsidRDefault="0009596D" w:rsidP="0009596D">
      <w:pPr>
        <w:widowControl/>
        <w:numPr>
          <w:ilvl w:val="1"/>
          <w:numId w:val="122"/>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Doziranje i način primjene</w:t>
      </w:r>
    </w:p>
    <w:p w14:paraId="38D0D488" w14:textId="77777777" w:rsidR="0009596D" w:rsidRDefault="0009596D" w:rsidP="0009596D">
      <w:pPr>
        <w:spacing w:before="9" w:line="240" w:lineRule="exact"/>
        <w:rPr>
          <w:rFonts w:ascii="Times New Roman" w:hAnsi="Times New Roman" w:cs="Times New Roman"/>
        </w:rPr>
      </w:pPr>
    </w:p>
    <w:p w14:paraId="3E764624" w14:textId="77777777" w:rsidR="0009596D" w:rsidRDefault="0009596D" w:rsidP="0009596D">
      <w:pPr>
        <w:pStyle w:val="a3"/>
        <w:rPr>
          <w:lang w:val="hr-HR"/>
        </w:rPr>
      </w:pPr>
      <w:r>
        <w:rPr>
          <w:rFonts w:eastAsia="Times New Roman"/>
          <w:lang w:val="hr-HR"/>
        </w:rPr>
        <w:t xml:space="preserve">Liječenje lijekom Yuflyma moraju započeti i nadzirati liječnici specijalisti s iskustvom u dijagnosticiranju i liječenju stanja za koja je Yuflyma indicirana. Oftalmolozima se preporučuje da se posavjetuju s </w:t>
      </w:r>
      <w:r>
        <w:rPr>
          <w:rFonts w:eastAsia="Times New Roman"/>
          <w:lang w:val="hr-HR"/>
        </w:rPr>
        <w:lastRenderedPageBreak/>
        <w:t>odgovarajućim specijalistom prije nego što započnu liječenje lijekom Yuflyma (vidjeti dio 4.4). Bolesnicima liječenim lijekom Yuflyma treba dati Karticu s podsjetnikom za bolesnika.</w:t>
      </w:r>
    </w:p>
    <w:p w14:paraId="5A6DA520" w14:textId="77777777" w:rsidR="0009596D" w:rsidRDefault="0009596D" w:rsidP="0009596D">
      <w:pPr>
        <w:spacing w:line="240" w:lineRule="exact"/>
        <w:rPr>
          <w:rFonts w:ascii="Times New Roman" w:hAnsi="Times New Roman" w:cs="Times New Roman"/>
          <w:lang w:val="hr-HR"/>
        </w:rPr>
      </w:pPr>
    </w:p>
    <w:p w14:paraId="3B64927E" w14:textId="77777777" w:rsidR="0009596D" w:rsidRDefault="0009596D" w:rsidP="0009596D">
      <w:pPr>
        <w:pStyle w:val="a3"/>
        <w:rPr>
          <w:lang w:val="hr-HR"/>
        </w:rPr>
      </w:pPr>
      <w:r>
        <w:rPr>
          <w:rFonts w:eastAsia="Times New Roman"/>
          <w:lang w:val="hr-HR"/>
        </w:rPr>
        <w:t>Nakon odgovarajuće poduke o tehnici injiciranja, bolesnici mogu sami sebi davati injekcije lijeka Yuflyma ako njihov liječnik procijeni da je to prikladno, uz medicinsko praćenje po potrebi.</w:t>
      </w:r>
    </w:p>
    <w:p w14:paraId="1C54CBC2" w14:textId="77777777" w:rsidR="0009596D" w:rsidRDefault="0009596D" w:rsidP="0009596D">
      <w:pPr>
        <w:spacing w:line="240" w:lineRule="exact"/>
        <w:rPr>
          <w:rFonts w:ascii="Times New Roman" w:hAnsi="Times New Roman" w:cs="Times New Roman"/>
          <w:lang w:val="hr-HR"/>
        </w:rPr>
      </w:pPr>
    </w:p>
    <w:p w14:paraId="7C199F19" w14:textId="77777777" w:rsidR="0009596D" w:rsidRDefault="0009596D" w:rsidP="0009596D">
      <w:pPr>
        <w:pStyle w:val="a3"/>
        <w:rPr>
          <w:lang w:val="hr-HR"/>
        </w:rPr>
      </w:pPr>
      <w:r>
        <w:rPr>
          <w:rFonts w:eastAsia="Times New Roman"/>
          <w:lang w:val="hr-HR"/>
        </w:rPr>
        <w:t>Tijekom liječenja lijekom Yuflyma potrebno je optimizirati druge istodobno primijenjene terapije (npr. kortikosteroide i/ili imunomodulatore).</w:t>
      </w:r>
    </w:p>
    <w:p w14:paraId="7DF9892D" w14:textId="77777777" w:rsidR="0009596D" w:rsidRDefault="0009596D" w:rsidP="0009596D">
      <w:pPr>
        <w:spacing w:line="240" w:lineRule="exact"/>
        <w:rPr>
          <w:rFonts w:ascii="Times New Roman" w:hAnsi="Times New Roman" w:cs="Times New Roman"/>
          <w:lang w:val="hr-HR"/>
        </w:rPr>
      </w:pPr>
    </w:p>
    <w:p w14:paraId="6910705E" w14:textId="77777777" w:rsidR="0009596D" w:rsidRDefault="0009596D" w:rsidP="0009596D">
      <w:pPr>
        <w:pStyle w:val="a3"/>
        <w:rPr>
          <w:u w:val="single"/>
          <w:lang w:val="hr-HR"/>
        </w:rPr>
      </w:pPr>
      <w:r>
        <w:rPr>
          <w:rFonts w:eastAsia="Times New Roman"/>
          <w:u w:val="single" w:color="000000"/>
          <w:lang w:val="hr-HR"/>
        </w:rPr>
        <w:t>Doziranje</w:t>
      </w:r>
    </w:p>
    <w:p w14:paraId="36B3AB14" w14:textId="77777777" w:rsidR="0009596D" w:rsidRDefault="0009596D" w:rsidP="0009596D">
      <w:pPr>
        <w:spacing w:line="170" w:lineRule="exact"/>
        <w:rPr>
          <w:rFonts w:ascii="Times New Roman" w:hAnsi="Times New Roman" w:cs="Times New Roman"/>
          <w:lang w:val="hr-HR"/>
        </w:rPr>
      </w:pPr>
    </w:p>
    <w:p w14:paraId="25B6EB72" w14:textId="77777777" w:rsidR="0009596D" w:rsidRDefault="0009596D" w:rsidP="0009596D">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Reumatoidni artritis</w:t>
      </w:r>
    </w:p>
    <w:p w14:paraId="75732B55" w14:textId="77777777" w:rsidR="0009596D" w:rsidRDefault="0009596D" w:rsidP="0009596D">
      <w:pPr>
        <w:spacing w:line="240" w:lineRule="exact"/>
        <w:rPr>
          <w:rFonts w:ascii="Times New Roman" w:hAnsi="Times New Roman" w:cs="Times New Roman"/>
          <w:lang w:val="hr-HR"/>
        </w:rPr>
      </w:pPr>
    </w:p>
    <w:p w14:paraId="5E52618D" w14:textId="77777777" w:rsidR="0009596D" w:rsidRDefault="0009596D" w:rsidP="0009596D">
      <w:pPr>
        <w:pStyle w:val="a3"/>
        <w:rPr>
          <w:lang w:val="hr-HR"/>
        </w:rPr>
      </w:pPr>
      <w:r>
        <w:rPr>
          <w:rFonts w:eastAsia="Times New Roman"/>
          <w:lang w:val="hr-HR"/>
        </w:rPr>
        <w:t>Preporučena doza lijeka Yuflyma za odrasle bolesnike s reumatoidnim artritisom je 40 mg adalimumaba, a primjenjuje se u jednoj dozi svaki drugi tjedan supkutanom injekcijom. Liječenje metotreksatom treba nastaviti tijekom liječenja lijekom Yuflyma.</w:t>
      </w:r>
    </w:p>
    <w:p w14:paraId="197539DD" w14:textId="77777777" w:rsidR="0009596D" w:rsidRDefault="0009596D" w:rsidP="0009596D">
      <w:pPr>
        <w:pStyle w:val="a3"/>
        <w:rPr>
          <w:lang w:val="hr-HR"/>
        </w:rPr>
      </w:pPr>
    </w:p>
    <w:p w14:paraId="41398C61" w14:textId="77777777" w:rsidR="0009596D" w:rsidRDefault="0009596D" w:rsidP="0009596D">
      <w:pPr>
        <w:pStyle w:val="a3"/>
        <w:rPr>
          <w:lang w:val="hr-HR"/>
        </w:rPr>
      </w:pPr>
      <w:r>
        <w:rPr>
          <w:rFonts w:eastAsia="Times New Roman"/>
          <w:lang w:val="hr-HR"/>
        </w:rPr>
        <w:t>Liječenje glukokortikoidima, salicilatima, nesteroidnim protuupalnim lijekovima (NSAI</w:t>
      </w:r>
      <w:r w:rsidR="002C7320">
        <w:rPr>
          <w:rFonts w:eastAsia="Times New Roman"/>
          <w:lang w:val="hr-HR"/>
        </w:rPr>
        <w:t>L</w:t>
      </w:r>
      <w:r>
        <w:rPr>
          <w:rFonts w:eastAsia="Times New Roman"/>
          <w:lang w:val="hr-HR"/>
        </w:rPr>
        <w:t>) ili analgeticima može se nastaviti tijekom liječenja lijekom Yuflyma. U pogledu kombinacije s antireumaticima koji modificiraju tijek bolesti, a koji nisu metotreksat, vidjeti dijelove 4.4 i 5.1.</w:t>
      </w:r>
    </w:p>
    <w:p w14:paraId="57CB4ED0" w14:textId="77777777" w:rsidR="0009596D" w:rsidRDefault="0009596D" w:rsidP="0009596D">
      <w:pPr>
        <w:spacing w:line="240" w:lineRule="exact"/>
        <w:rPr>
          <w:rFonts w:ascii="Times New Roman" w:hAnsi="Times New Roman" w:cs="Times New Roman"/>
          <w:lang w:val="hr-HR"/>
        </w:rPr>
      </w:pPr>
    </w:p>
    <w:p w14:paraId="2D9B58C8" w14:textId="77777777" w:rsidR="0009596D" w:rsidRDefault="0009596D" w:rsidP="0009596D">
      <w:pPr>
        <w:pStyle w:val="a3"/>
        <w:rPr>
          <w:lang w:val="hr-HR"/>
        </w:rPr>
      </w:pPr>
      <w:r>
        <w:rPr>
          <w:rFonts w:eastAsia="Times New Roman"/>
          <w:lang w:val="hr-HR"/>
        </w:rPr>
        <w:t>U monoterapiji, neki bolesnici u kojih dođe do smanjenja odgovora na lijek Yuflyma u dozi od 40 mg primjenjivanoj svaki drugi tjedan mogli bi imati koristi od povećanja doziranja na 40 mg adalimumaba svaki tjedan ili 80 mg svaki drugi tjedan.</w:t>
      </w:r>
    </w:p>
    <w:p w14:paraId="3BA9B49E" w14:textId="77777777" w:rsidR="0009596D" w:rsidRDefault="0009596D" w:rsidP="0009596D">
      <w:pPr>
        <w:spacing w:line="240" w:lineRule="exact"/>
        <w:rPr>
          <w:rFonts w:ascii="Times New Roman" w:hAnsi="Times New Roman" w:cs="Times New Roman"/>
          <w:lang w:val="hr-HR"/>
        </w:rPr>
      </w:pPr>
    </w:p>
    <w:p w14:paraId="7882E192" w14:textId="77777777" w:rsidR="0009596D" w:rsidRDefault="0009596D" w:rsidP="0009596D">
      <w:pPr>
        <w:pStyle w:val="a3"/>
        <w:rPr>
          <w:lang w:val="hr-HR"/>
        </w:rPr>
      </w:pPr>
      <w:r>
        <w:rPr>
          <w:rFonts w:eastAsia="Times New Roman"/>
          <w:lang w:val="hr-HR"/>
        </w:rPr>
        <w:t>Dostupni podaci pokazuju da se klinički odgovor obično postiže unutar 12 tjedana liječenja. Ako se unutar tog razdoblja ne postigne terapijski odgovor, potrebno je pomno razmotriti nastavak liječenja takvog bolesnika.</w:t>
      </w:r>
    </w:p>
    <w:p w14:paraId="50148584" w14:textId="77777777" w:rsidR="0009596D" w:rsidRDefault="0009596D" w:rsidP="0009596D">
      <w:pPr>
        <w:pStyle w:val="a3"/>
        <w:rPr>
          <w:lang w:val="hr-HR"/>
        </w:rPr>
      </w:pPr>
    </w:p>
    <w:p w14:paraId="3E52ECF3" w14:textId="77777777" w:rsidR="0009596D" w:rsidRDefault="0009596D" w:rsidP="0009596D">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Psorijaza</w:t>
      </w:r>
    </w:p>
    <w:p w14:paraId="0E58F182" w14:textId="77777777" w:rsidR="0009596D" w:rsidRDefault="0009596D" w:rsidP="0009596D">
      <w:pPr>
        <w:spacing w:line="240" w:lineRule="exact"/>
        <w:rPr>
          <w:rFonts w:ascii="Times New Roman" w:hAnsi="Times New Roman" w:cs="Times New Roman"/>
          <w:lang w:val="hr-HR"/>
        </w:rPr>
      </w:pPr>
    </w:p>
    <w:p w14:paraId="0535C9CB" w14:textId="77777777" w:rsidR="0009596D" w:rsidRDefault="0009596D" w:rsidP="0009596D">
      <w:pPr>
        <w:pStyle w:val="a3"/>
        <w:rPr>
          <w:lang w:val="hr-HR"/>
        </w:rPr>
      </w:pPr>
      <w:r>
        <w:rPr>
          <w:rFonts w:eastAsia="Times New Roman"/>
          <w:lang w:val="hr-HR"/>
        </w:rPr>
        <w:t>Preporučena doza lijeka Yuflyma za odrasle bolesnike je početna doza od 80 mg koja se primjenjuje supkutano, a zatim doza od 40 mg koja se primjenjuje supkutano svaki drugi tjedan počevši tjedan nakon početne doze.</w:t>
      </w:r>
      <w:r w:rsidRPr="0009596D">
        <w:rPr>
          <w:lang w:val="hr-HR"/>
        </w:rPr>
        <w:t xml:space="preserve"> </w:t>
      </w:r>
      <w:r w:rsidRPr="00F62165">
        <w:rPr>
          <w:rFonts w:eastAsia="Times New Roman"/>
          <w:lang w:val="hr-HR"/>
        </w:rPr>
        <w:t>Yuflyma 40 mg otopina za injekciju u napunjenoj štrcaljci i/ili napunjenoj brizgalici dostupna je za dozu održavanja.</w:t>
      </w:r>
    </w:p>
    <w:p w14:paraId="7B8B21BF" w14:textId="77777777" w:rsidR="0009596D" w:rsidRDefault="0009596D" w:rsidP="0009596D">
      <w:pPr>
        <w:spacing w:line="240" w:lineRule="exact"/>
        <w:rPr>
          <w:rFonts w:ascii="Times New Roman" w:hAnsi="Times New Roman" w:cs="Times New Roman"/>
          <w:lang w:val="hr-HR"/>
        </w:rPr>
      </w:pPr>
    </w:p>
    <w:p w14:paraId="239A94A6" w14:textId="77777777" w:rsidR="0009596D" w:rsidRDefault="0009596D" w:rsidP="0009596D">
      <w:pPr>
        <w:pStyle w:val="a3"/>
        <w:rPr>
          <w:lang w:val="hr-HR"/>
        </w:rPr>
      </w:pPr>
      <w:r>
        <w:rPr>
          <w:rFonts w:eastAsia="Times New Roman"/>
          <w:lang w:val="hr-HR"/>
        </w:rPr>
        <w:t>Ako bolesnik ne postigne terapijski odgovor unutar 16 tjedana, nastavak liječenja nakon tog razdoblja potrebno je pomno razmotriti.</w:t>
      </w:r>
    </w:p>
    <w:p w14:paraId="7C456C4F" w14:textId="77777777" w:rsidR="0009596D" w:rsidRDefault="0009596D" w:rsidP="0009596D">
      <w:pPr>
        <w:spacing w:line="240" w:lineRule="exact"/>
        <w:rPr>
          <w:rFonts w:ascii="Times New Roman" w:hAnsi="Times New Roman" w:cs="Times New Roman"/>
          <w:lang w:val="hr-HR"/>
        </w:rPr>
      </w:pPr>
    </w:p>
    <w:p w14:paraId="0E5901E5" w14:textId="77777777" w:rsidR="0009596D" w:rsidRDefault="0009596D" w:rsidP="0009596D">
      <w:pPr>
        <w:pStyle w:val="a3"/>
        <w:rPr>
          <w:lang w:val="hr-HR"/>
        </w:rPr>
      </w:pPr>
      <w:r>
        <w:rPr>
          <w:rFonts w:eastAsia="Times New Roman"/>
          <w:lang w:val="hr-HR"/>
        </w:rPr>
        <w:t>Nakon 16 tjedana, bolesnici u kojih nije postignut zadovoljavajći odgovor na lijek Yuflyma u dozi od 40 mg primjenjivanoj svaki drugi tjedan mogli bi imati koristi od povećanja doziranja na primjenu 40 mg  svaki tjedan ili 80 mg svaki drugi tjedan. Koristi i rizici nastavka liječenja dozom od 40 mg jednom tjedno ili 80 mg svaki drugi tjedan trebaju se pažljivo preispitati u bolesnika s nezadovoljavajućim odgovorom nakon povećanja doze (vidjeti dio 5.1). Ako se uz dozu od 40 mg svaki tjedan ili 80 mg svaki drugi tjedan postigne zadovoljavajući odgovor, doza se naknadno može smanjiti na 40 mg svaki drugi tjedan.</w:t>
      </w:r>
    </w:p>
    <w:p w14:paraId="07AA76F3" w14:textId="77777777" w:rsidR="0009596D" w:rsidRDefault="0009596D" w:rsidP="0009596D">
      <w:pPr>
        <w:pStyle w:val="a3"/>
        <w:rPr>
          <w:lang w:val="hr-HR"/>
        </w:rPr>
      </w:pPr>
    </w:p>
    <w:p w14:paraId="31A20A11" w14:textId="77777777" w:rsidR="0009596D" w:rsidRDefault="0009596D" w:rsidP="0009596D">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Gnojni hidradenitis (Hidradenitis suppurativa)</w:t>
      </w:r>
    </w:p>
    <w:p w14:paraId="3068F416" w14:textId="77777777" w:rsidR="0009596D" w:rsidRDefault="0009596D" w:rsidP="0009596D">
      <w:pPr>
        <w:spacing w:line="240" w:lineRule="exact"/>
        <w:rPr>
          <w:rFonts w:ascii="Times New Roman" w:hAnsi="Times New Roman" w:cs="Times New Roman"/>
          <w:lang w:val="hr-HR"/>
        </w:rPr>
      </w:pPr>
    </w:p>
    <w:p w14:paraId="4568B587" w14:textId="77777777" w:rsidR="0009596D" w:rsidRDefault="0009596D" w:rsidP="0009596D">
      <w:pPr>
        <w:pStyle w:val="a3"/>
        <w:rPr>
          <w:lang w:val="hr-HR"/>
        </w:rPr>
      </w:pPr>
      <w:r>
        <w:rPr>
          <w:rFonts w:eastAsia="Times New Roman"/>
          <w:lang w:val="hr-HR"/>
        </w:rPr>
        <w:t>Preporučeni režim doziranja lijeka Yuflyma u odraslih bolesnika s gnojnim hidradenitisom (HS) je 160 mg kao početna doza 1. dana (daje se kao dvije injekcije od 80 mg u jednom danu ili jed</w:t>
      </w:r>
      <w:r w:rsidR="00BA14EF">
        <w:rPr>
          <w:rFonts w:eastAsia="Times New Roman"/>
          <w:lang w:val="hr-HR"/>
        </w:rPr>
        <w:t>na</w:t>
      </w:r>
      <w:r>
        <w:rPr>
          <w:rFonts w:eastAsia="Times New Roman"/>
          <w:lang w:val="hr-HR"/>
        </w:rPr>
        <w:t xml:space="preserve"> injekcij</w:t>
      </w:r>
      <w:r w:rsidR="00BA14EF">
        <w:rPr>
          <w:rFonts w:eastAsia="Times New Roman"/>
          <w:lang w:val="hr-HR"/>
        </w:rPr>
        <w:t>a</w:t>
      </w:r>
      <w:r>
        <w:rPr>
          <w:rFonts w:eastAsia="Times New Roman"/>
          <w:lang w:val="hr-HR"/>
        </w:rPr>
        <w:t xml:space="preserve"> od 80 mg na dan tijekom dva uzastopna dana), nakon čega slijedi 80 mg dva tjedna kasnije, tj. 15.</w:t>
      </w:r>
      <w:r w:rsidR="00BA14EF">
        <w:rPr>
          <w:rFonts w:eastAsia="Times New Roman"/>
          <w:lang w:val="hr-HR"/>
        </w:rPr>
        <w:t xml:space="preserve"> dan.</w:t>
      </w:r>
      <w:r>
        <w:rPr>
          <w:rFonts w:eastAsia="Times New Roman"/>
          <w:lang w:val="hr-HR"/>
        </w:rPr>
        <w:t xml:space="preserve"> Dva tjedna kasnije (29. dan) nastavite s dozom od 40 mg svaki tjedan ili 80 mg svaki drugi tjedan. Ako je potrebno, za vrijeme liječenja lijekom Yuflyma mogu se nastaviti uzimati antibiotici. Preporučuje se da bolesnik svakodnevno primjenjuje topikalno antiseptičko sredstvo za ispiranje lezija gnojnog hidradenitisa tijekom </w:t>
      </w:r>
      <w:r>
        <w:rPr>
          <w:rFonts w:eastAsia="Times New Roman"/>
          <w:lang w:val="hr-HR"/>
        </w:rPr>
        <w:lastRenderedPageBreak/>
        <w:t>liječenja lijekom Yuflyma.</w:t>
      </w:r>
    </w:p>
    <w:p w14:paraId="5D08C519" w14:textId="77777777" w:rsidR="0009596D" w:rsidRDefault="0009596D" w:rsidP="0009596D">
      <w:pPr>
        <w:spacing w:line="240" w:lineRule="exact"/>
        <w:rPr>
          <w:rFonts w:ascii="Times New Roman" w:hAnsi="Times New Roman" w:cs="Times New Roman"/>
          <w:lang w:val="hr-HR"/>
        </w:rPr>
      </w:pPr>
    </w:p>
    <w:p w14:paraId="347E2DBE" w14:textId="77777777" w:rsidR="0009596D" w:rsidRDefault="0009596D" w:rsidP="0009596D">
      <w:pPr>
        <w:pStyle w:val="a3"/>
        <w:rPr>
          <w:lang w:val="hr-HR"/>
        </w:rPr>
      </w:pPr>
      <w:r>
        <w:rPr>
          <w:rFonts w:eastAsia="Times New Roman"/>
          <w:lang w:val="hr-HR"/>
        </w:rPr>
        <w:t>Ako bolesnik ne postigne terapijski odgovor unutar 12 tjedana, nastavak liječenja nakon tog razdoblja potrebno je pomno razmotriti.</w:t>
      </w:r>
    </w:p>
    <w:p w14:paraId="67ADADCF" w14:textId="77777777" w:rsidR="0009596D" w:rsidRDefault="0009596D" w:rsidP="0009596D">
      <w:pPr>
        <w:spacing w:line="240" w:lineRule="exact"/>
        <w:rPr>
          <w:rFonts w:ascii="Times New Roman" w:hAnsi="Times New Roman" w:cs="Times New Roman"/>
          <w:lang w:val="hr-HR"/>
        </w:rPr>
      </w:pPr>
    </w:p>
    <w:p w14:paraId="0CF1CB99" w14:textId="77777777" w:rsidR="0009596D" w:rsidRDefault="0009596D" w:rsidP="0009596D">
      <w:pPr>
        <w:pStyle w:val="a3"/>
        <w:rPr>
          <w:lang w:val="hr-HR"/>
        </w:rPr>
      </w:pPr>
      <w:r>
        <w:rPr>
          <w:rFonts w:eastAsia="Times New Roman"/>
          <w:lang w:val="hr-HR"/>
        </w:rPr>
        <w:t>Ako se liječenje prekine, može se ponovno uvesti lijek Yuflyma 40 mg svakog tjedna ili 80 mg svaki drugi tjedan (vidjeti dio 5.1).</w:t>
      </w:r>
    </w:p>
    <w:p w14:paraId="331C678D" w14:textId="77777777" w:rsidR="0009596D" w:rsidRDefault="0009596D" w:rsidP="0009596D">
      <w:pPr>
        <w:pStyle w:val="a3"/>
        <w:rPr>
          <w:lang w:val="hr-HR"/>
        </w:rPr>
      </w:pPr>
    </w:p>
    <w:p w14:paraId="63BD6430" w14:textId="77777777" w:rsidR="0009596D" w:rsidRDefault="0009596D" w:rsidP="0009596D">
      <w:pPr>
        <w:pStyle w:val="a3"/>
        <w:rPr>
          <w:lang w:val="hr-HR"/>
        </w:rPr>
      </w:pPr>
      <w:r>
        <w:rPr>
          <w:rFonts w:eastAsia="Times New Roman"/>
          <w:lang w:val="hr-HR"/>
        </w:rPr>
        <w:t xml:space="preserve">Potrebno je periodički procijeniti omjer koristi i rizika kontinuiranog dugotrajnog liječenja (vidjeti dio 5.1). </w:t>
      </w:r>
    </w:p>
    <w:p w14:paraId="73B968B7" w14:textId="77777777" w:rsidR="0009596D" w:rsidRDefault="0009596D" w:rsidP="0009596D">
      <w:pPr>
        <w:rPr>
          <w:rFonts w:ascii="Times New Roman" w:eastAsia="Times New Roman" w:hAnsi="Times New Roman" w:cs="Times New Roman"/>
          <w:i/>
          <w:spacing w:val="-1"/>
          <w:lang w:val="hr-HR"/>
        </w:rPr>
      </w:pPr>
    </w:p>
    <w:p w14:paraId="2AF3282C" w14:textId="77777777" w:rsidR="0009596D" w:rsidRDefault="0009596D" w:rsidP="0009596D">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Crohnova bolest</w:t>
      </w:r>
    </w:p>
    <w:p w14:paraId="4D58E4D8" w14:textId="77777777" w:rsidR="0009596D" w:rsidRDefault="0009596D" w:rsidP="0009596D">
      <w:pPr>
        <w:spacing w:line="240" w:lineRule="exact"/>
        <w:rPr>
          <w:rFonts w:ascii="Times New Roman" w:hAnsi="Times New Roman" w:cs="Times New Roman"/>
          <w:lang w:val="hr-HR"/>
        </w:rPr>
      </w:pPr>
    </w:p>
    <w:p w14:paraId="66500989" w14:textId="77777777" w:rsidR="0009596D" w:rsidRPr="00E91C49" w:rsidRDefault="0009596D" w:rsidP="0009596D">
      <w:pPr>
        <w:pStyle w:val="Default"/>
        <w:tabs>
          <w:tab w:val="num" w:pos="0"/>
        </w:tabs>
        <w:rPr>
          <w:rFonts w:ascii="Times New Roman" w:hAnsi="Times New Roman" w:cs="Times New Roman"/>
          <w:sz w:val="22"/>
          <w:szCs w:val="22"/>
          <w:lang w:val="hr-HR"/>
        </w:rPr>
      </w:pPr>
      <w:r w:rsidRPr="00E91C49">
        <w:rPr>
          <w:rFonts w:ascii="Times New Roman" w:hAnsi="Times New Roman" w:cs="Times New Roman"/>
          <w:sz w:val="22"/>
          <w:szCs w:val="22"/>
          <w:lang w:val="hr-HR"/>
        </w:rPr>
        <w:t xml:space="preserve">Preporučena indukcijska doza lijeka </w:t>
      </w:r>
      <w:r>
        <w:rPr>
          <w:rFonts w:ascii="Times New Roman" w:hAnsi="Times New Roman" w:cs="Times New Roman"/>
          <w:sz w:val="22"/>
          <w:szCs w:val="22"/>
          <w:lang w:val="hr-HR"/>
        </w:rPr>
        <w:t>Yuflyma</w:t>
      </w:r>
      <w:r w:rsidRPr="00E91C49">
        <w:rPr>
          <w:rFonts w:ascii="Times New Roman" w:hAnsi="Times New Roman" w:cs="Times New Roman"/>
          <w:sz w:val="22"/>
          <w:szCs w:val="22"/>
          <w:lang w:val="hr-HR"/>
        </w:rPr>
        <w:t xml:space="preserve"> u odraslih bolesnika s umjerenom do teškom aktivnom Crohnovom bolešću je 80 mg u nultom tjednu, </w:t>
      </w:r>
      <w:r>
        <w:rPr>
          <w:rFonts w:ascii="Times New Roman" w:hAnsi="Times New Roman" w:cs="Times New Roman"/>
          <w:sz w:val="22"/>
          <w:szCs w:val="22"/>
          <w:lang w:val="hr-HR"/>
        </w:rPr>
        <w:t>a zatim</w:t>
      </w:r>
      <w:r w:rsidRPr="00E91C49">
        <w:rPr>
          <w:rFonts w:ascii="Times New Roman" w:hAnsi="Times New Roman" w:cs="Times New Roman"/>
          <w:sz w:val="22"/>
          <w:szCs w:val="22"/>
          <w:lang w:val="hr-HR"/>
        </w:rPr>
        <w:t xml:space="preserve"> 40 mg u drugom tjednu. U slučaju da postoji potreba za bržim odgovorom na terapiju, terapija se može započeti dozom od 160 mg u nultom tjednu (primijenjenom u obliku </w:t>
      </w:r>
      <w:r w:rsidRPr="00C95ADD">
        <w:rPr>
          <w:rFonts w:ascii="Times New Roman" w:hAnsi="Times New Roman" w:cs="Times New Roman"/>
          <w:sz w:val="22"/>
          <w:szCs w:val="22"/>
          <w:lang w:val="hr-HR"/>
        </w:rPr>
        <w:t xml:space="preserve">dvije </w:t>
      </w:r>
      <w:r w:rsidRPr="00E91C49">
        <w:rPr>
          <w:rFonts w:ascii="Times New Roman" w:hAnsi="Times New Roman" w:cs="Times New Roman"/>
          <w:sz w:val="22"/>
          <w:szCs w:val="22"/>
          <w:lang w:val="hr-HR"/>
        </w:rPr>
        <w:t xml:space="preserve">injekcije od </w:t>
      </w:r>
      <w:r>
        <w:rPr>
          <w:rFonts w:ascii="Times New Roman" w:hAnsi="Times New Roman" w:cs="Times New Roman"/>
          <w:sz w:val="22"/>
          <w:szCs w:val="22"/>
          <w:lang w:val="hr-HR"/>
        </w:rPr>
        <w:t>8</w:t>
      </w:r>
      <w:r w:rsidRPr="00E91C49">
        <w:rPr>
          <w:rFonts w:ascii="Times New Roman" w:hAnsi="Times New Roman" w:cs="Times New Roman"/>
          <w:sz w:val="22"/>
          <w:szCs w:val="22"/>
          <w:lang w:val="hr-HR"/>
        </w:rPr>
        <w:t xml:space="preserve">0 mg u jednom danu ili kao </w:t>
      </w:r>
      <w:r>
        <w:rPr>
          <w:rFonts w:ascii="Times New Roman" w:hAnsi="Times New Roman" w:cs="Times New Roman"/>
          <w:sz w:val="22"/>
          <w:szCs w:val="22"/>
          <w:lang w:val="hr-HR"/>
        </w:rPr>
        <w:t>jed</w:t>
      </w:r>
      <w:r w:rsidR="00C36038">
        <w:rPr>
          <w:rFonts w:ascii="Times New Roman" w:hAnsi="Times New Roman" w:cs="Times New Roman"/>
          <w:sz w:val="22"/>
          <w:szCs w:val="22"/>
          <w:lang w:val="hr-HR"/>
        </w:rPr>
        <w:t>na</w:t>
      </w:r>
      <w:r w:rsidRPr="00E91C49">
        <w:rPr>
          <w:rFonts w:ascii="Times New Roman" w:hAnsi="Times New Roman" w:cs="Times New Roman"/>
          <w:sz w:val="22"/>
          <w:szCs w:val="22"/>
          <w:lang w:val="hr-HR"/>
        </w:rPr>
        <w:t xml:space="preserve"> injekcij</w:t>
      </w:r>
      <w:r w:rsidR="00C36038">
        <w:rPr>
          <w:rFonts w:ascii="Times New Roman" w:hAnsi="Times New Roman" w:cs="Times New Roman"/>
          <w:sz w:val="22"/>
          <w:szCs w:val="22"/>
          <w:lang w:val="hr-HR"/>
        </w:rPr>
        <w:t>a</w:t>
      </w:r>
      <w:r w:rsidRPr="00E91C49">
        <w:rPr>
          <w:rFonts w:ascii="Times New Roman" w:hAnsi="Times New Roman" w:cs="Times New Roman"/>
          <w:sz w:val="22"/>
          <w:szCs w:val="22"/>
          <w:lang w:val="hr-HR"/>
        </w:rPr>
        <w:t xml:space="preserve"> od </w:t>
      </w:r>
      <w:r>
        <w:rPr>
          <w:rFonts w:ascii="Times New Roman" w:hAnsi="Times New Roman" w:cs="Times New Roman"/>
          <w:sz w:val="22"/>
          <w:szCs w:val="22"/>
          <w:lang w:val="hr-HR"/>
        </w:rPr>
        <w:t>8</w:t>
      </w:r>
      <w:r w:rsidRPr="00E91C49">
        <w:rPr>
          <w:rFonts w:ascii="Times New Roman" w:hAnsi="Times New Roman" w:cs="Times New Roman"/>
          <w:sz w:val="22"/>
          <w:szCs w:val="22"/>
          <w:lang w:val="hr-HR"/>
        </w:rPr>
        <w:t>0 mg na dan kroz dva uzastopna dana)</w:t>
      </w:r>
      <w:r>
        <w:rPr>
          <w:rFonts w:ascii="Times New Roman" w:hAnsi="Times New Roman" w:cs="Times New Roman"/>
          <w:sz w:val="22"/>
          <w:szCs w:val="22"/>
          <w:lang w:val="hr-HR"/>
        </w:rPr>
        <w:t xml:space="preserve">, </w:t>
      </w:r>
      <w:r w:rsidRPr="00E91C49">
        <w:rPr>
          <w:rFonts w:ascii="Times New Roman" w:hAnsi="Times New Roman" w:cs="Times New Roman"/>
          <w:sz w:val="22"/>
          <w:szCs w:val="22"/>
          <w:lang w:val="hr-HR"/>
        </w:rPr>
        <w:t>80 mg u drugom tjednu, uz napomenu da je rizik od razvoja nuspojava veći prilikom indukcije.</w:t>
      </w:r>
    </w:p>
    <w:p w14:paraId="278AA928" w14:textId="77777777" w:rsidR="0009596D" w:rsidRDefault="0009596D" w:rsidP="0009596D">
      <w:pPr>
        <w:spacing w:line="240" w:lineRule="exact"/>
        <w:rPr>
          <w:rFonts w:ascii="Times New Roman" w:hAnsi="Times New Roman" w:cs="Times New Roman"/>
          <w:lang w:val="hr-HR"/>
        </w:rPr>
      </w:pPr>
    </w:p>
    <w:p w14:paraId="0D883BF3" w14:textId="77777777" w:rsidR="0009596D" w:rsidRDefault="0009596D" w:rsidP="0009596D">
      <w:pPr>
        <w:pStyle w:val="a3"/>
        <w:rPr>
          <w:lang w:val="hr-HR"/>
        </w:rPr>
      </w:pPr>
      <w:r>
        <w:rPr>
          <w:rFonts w:eastAsia="Times New Roman"/>
          <w:lang w:val="hr-HR"/>
        </w:rPr>
        <w:t>Nakon indukcijske terapije, preporučena doza je 40 mg svaki drugi tjedan,</w:t>
      </w:r>
      <w:r w:rsidRPr="003D32D6">
        <w:rPr>
          <w:rFonts w:eastAsia="Times New Roman"/>
          <w:lang w:val="hr-HR"/>
        </w:rPr>
        <w:t xml:space="preserve"> </w:t>
      </w:r>
      <w:r>
        <w:rPr>
          <w:rFonts w:eastAsia="Times New Roman"/>
          <w:lang w:val="hr-HR"/>
        </w:rPr>
        <w:t>supkutanom injekcijom. Alternativno, ako je bolesnik prekinuo s primjenom lijeka Yuflyma, a znakovi i simptomi bolesti ponovno se pojave, lijek Yuflyma može se ponovno primijeniti. Mali je broj slučajeva ponovne primjene nakon više od 8 tjedana od prethodne doze.</w:t>
      </w:r>
    </w:p>
    <w:p w14:paraId="3E7099A4" w14:textId="77777777" w:rsidR="0009596D" w:rsidRDefault="0009596D" w:rsidP="0009596D">
      <w:pPr>
        <w:spacing w:line="240" w:lineRule="exact"/>
        <w:rPr>
          <w:rFonts w:ascii="Times New Roman" w:hAnsi="Times New Roman" w:cs="Times New Roman"/>
          <w:lang w:val="hr-HR"/>
        </w:rPr>
      </w:pPr>
    </w:p>
    <w:p w14:paraId="00C3038C" w14:textId="77777777" w:rsidR="0009596D" w:rsidRDefault="0009596D" w:rsidP="0009596D">
      <w:pPr>
        <w:pStyle w:val="a3"/>
        <w:rPr>
          <w:lang w:val="hr-HR"/>
        </w:rPr>
      </w:pPr>
      <w:r>
        <w:rPr>
          <w:rFonts w:eastAsia="Times New Roman"/>
          <w:lang w:val="hr-HR"/>
        </w:rPr>
        <w:t>Tijekom terapije održavanja, doza kortikosteroida može se postupno smanjivati u skladu sa smjernicama kliničke prakse.</w:t>
      </w:r>
    </w:p>
    <w:p w14:paraId="546BB29A" w14:textId="77777777" w:rsidR="0009596D" w:rsidRDefault="0009596D" w:rsidP="0009596D">
      <w:pPr>
        <w:spacing w:line="240" w:lineRule="exact"/>
        <w:rPr>
          <w:rFonts w:ascii="Times New Roman" w:hAnsi="Times New Roman" w:cs="Times New Roman"/>
          <w:lang w:val="hr-HR"/>
        </w:rPr>
      </w:pPr>
    </w:p>
    <w:p w14:paraId="42AFA63F" w14:textId="77777777" w:rsidR="0009596D" w:rsidRDefault="0009596D" w:rsidP="0009596D">
      <w:pPr>
        <w:pStyle w:val="a3"/>
        <w:rPr>
          <w:lang w:val="hr-HR"/>
        </w:rPr>
      </w:pPr>
      <w:r>
        <w:rPr>
          <w:rFonts w:eastAsia="Times New Roman"/>
          <w:lang w:val="hr-HR"/>
        </w:rPr>
        <w:t>Neki bolesnici u kojih dođe do smanjenja odgovora na lijek Yuflyma u dozi od 40 mg svaki drugi tjedan mogli bi imati koristi od povećanja doze lijeka Yuflyma na 40 mg svaki tjedan ili od 80 mg svaki drugi tjedan.</w:t>
      </w:r>
    </w:p>
    <w:p w14:paraId="67899E32" w14:textId="77777777" w:rsidR="0009596D" w:rsidRDefault="0009596D" w:rsidP="0009596D">
      <w:pPr>
        <w:spacing w:line="240" w:lineRule="exact"/>
        <w:rPr>
          <w:rFonts w:ascii="Times New Roman" w:hAnsi="Times New Roman" w:cs="Times New Roman"/>
          <w:lang w:val="hr-HR"/>
        </w:rPr>
      </w:pPr>
    </w:p>
    <w:p w14:paraId="2586BFCE" w14:textId="77777777" w:rsidR="0009596D" w:rsidRDefault="0009596D" w:rsidP="0009596D">
      <w:pPr>
        <w:pStyle w:val="a3"/>
        <w:rPr>
          <w:lang w:val="hr-HR"/>
        </w:rPr>
      </w:pPr>
      <w:r>
        <w:rPr>
          <w:rFonts w:eastAsia="Times New Roman"/>
          <w:lang w:val="hr-HR"/>
        </w:rPr>
        <w:t>Neki bolesnici u kojih se ne postigne zadovoljavajući odgovor do 4. tjedna mogli bi imati koristi od nastavka terapije održavanja do 12. tjedna. Nastavak liječenja trebalo bi pažljivo preispitati u bolesnika koji ne pokažu poboljšanje tijekom tog razdoblja.</w:t>
      </w:r>
    </w:p>
    <w:p w14:paraId="3D78FAEF" w14:textId="77777777" w:rsidR="0009596D" w:rsidRDefault="0009596D" w:rsidP="0009596D">
      <w:pPr>
        <w:spacing w:line="240" w:lineRule="exact"/>
        <w:rPr>
          <w:rFonts w:ascii="Times New Roman" w:hAnsi="Times New Roman" w:cs="Times New Roman"/>
          <w:lang w:val="hr-HR"/>
        </w:rPr>
      </w:pPr>
    </w:p>
    <w:p w14:paraId="653F6608" w14:textId="77777777" w:rsidR="0009596D" w:rsidRDefault="0009596D" w:rsidP="0009596D">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Ulcerozni kolitis</w:t>
      </w:r>
    </w:p>
    <w:p w14:paraId="4C3A3E7C" w14:textId="77777777" w:rsidR="0009596D" w:rsidRDefault="0009596D" w:rsidP="0009596D">
      <w:pPr>
        <w:spacing w:line="240" w:lineRule="exact"/>
        <w:rPr>
          <w:rFonts w:ascii="Times New Roman" w:hAnsi="Times New Roman" w:cs="Times New Roman"/>
          <w:lang w:val="hr-HR"/>
        </w:rPr>
      </w:pPr>
    </w:p>
    <w:p w14:paraId="717C055E" w14:textId="77777777" w:rsidR="0009596D" w:rsidRDefault="0009596D" w:rsidP="0009596D">
      <w:pPr>
        <w:pStyle w:val="a3"/>
        <w:rPr>
          <w:lang w:val="hr-HR"/>
        </w:rPr>
      </w:pPr>
      <w:r>
        <w:rPr>
          <w:rFonts w:eastAsia="Times New Roman"/>
          <w:lang w:val="hr-HR"/>
        </w:rPr>
        <w:t>Preporučeni režim doziranja indukcijske doze lijeka Yuflyma za odrasle bolesnike s umjerenim do teškim ulceroznim kolitisom je 160 mg u 0. tjednu (daje se kao dvije  injekcije od 80 mg u jednom danu ili jed</w:t>
      </w:r>
      <w:r w:rsidR="00C36038">
        <w:rPr>
          <w:rFonts w:eastAsia="Times New Roman"/>
          <w:lang w:val="hr-HR"/>
        </w:rPr>
        <w:t>na</w:t>
      </w:r>
      <w:r>
        <w:rPr>
          <w:rFonts w:eastAsia="Times New Roman"/>
          <w:lang w:val="hr-HR"/>
        </w:rPr>
        <w:t xml:space="preserve"> injekcij</w:t>
      </w:r>
      <w:r w:rsidR="00C36038">
        <w:rPr>
          <w:rFonts w:eastAsia="Times New Roman"/>
          <w:lang w:val="hr-HR"/>
        </w:rPr>
        <w:t>a</w:t>
      </w:r>
      <w:r>
        <w:rPr>
          <w:rFonts w:eastAsia="Times New Roman"/>
          <w:lang w:val="hr-HR"/>
        </w:rPr>
        <w:t xml:space="preserve"> od 80 mg na dan tijekom dva uzastopna dana) i 80 mg u 2.tjednu. Nakon indukcijske terapije, preporučena doza je 40 mg svaki drugi tjedan, supkutanom injekcijom.</w:t>
      </w:r>
    </w:p>
    <w:p w14:paraId="3DE6DDAF" w14:textId="77777777" w:rsidR="0009596D" w:rsidRDefault="0009596D" w:rsidP="0009596D">
      <w:pPr>
        <w:spacing w:line="240" w:lineRule="exact"/>
        <w:rPr>
          <w:rFonts w:ascii="Times New Roman" w:hAnsi="Times New Roman" w:cs="Times New Roman"/>
          <w:lang w:val="hr-HR"/>
        </w:rPr>
      </w:pPr>
    </w:p>
    <w:p w14:paraId="5CD36A33" w14:textId="77777777" w:rsidR="0009596D" w:rsidRDefault="0009596D" w:rsidP="0009596D">
      <w:pPr>
        <w:pStyle w:val="a3"/>
        <w:rPr>
          <w:lang w:val="hr-HR"/>
        </w:rPr>
      </w:pPr>
      <w:r>
        <w:rPr>
          <w:rFonts w:eastAsia="Times New Roman"/>
          <w:lang w:val="hr-HR"/>
        </w:rPr>
        <w:t>Tijekom terapije održavanja, doza kortikosteroida može se postupno smanjivati u skladu sa smjernicama kliničke prakse.</w:t>
      </w:r>
    </w:p>
    <w:p w14:paraId="359E0862" w14:textId="77777777" w:rsidR="0009596D" w:rsidRDefault="0009596D" w:rsidP="0009596D">
      <w:pPr>
        <w:pStyle w:val="a3"/>
        <w:rPr>
          <w:lang w:val="hr-HR"/>
        </w:rPr>
      </w:pPr>
    </w:p>
    <w:p w14:paraId="0AB479FC" w14:textId="77777777" w:rsidR="0009596D" w:rsidRDefault="0009596D" w:rsidP="0009596D">
      <w:pPr>
        <w:pStyle w:val="a3"/>
        <w:rPr>
          <w:lang w:val="hr-HR"/>
        </w:rPr>
      </w:pPr>
      <w:r>
        <w:rPr>
          <w:rFonts w:eastAsia="Times New Roman"/>
          <w:spacing w:val="-2"/>
          <w:lang w:val="hr-HR"/>
        </w:rPr>
        <w:t>Neki bolesnici u kojih dođe do smanjenja odgovora na lijek Yuflyma u dozi od 40 mg svaki drugi tjedan mogli bi imati koristi od povećanja doze lijeka Yuflyma na 40 mg svaki tjedan ili od 80 mg svaki drugi tjedan.</w:t>
      </w:r>
    </w:p>
    <w:p w14:paraId="48B87EFB" w14:textId="77777777" w:rsidR="0009596D" w:rsidRDefault="0009596D" w:rsidP="0009596D">
      <w:pPr>
        <w:spacing w:line="240" w:lineRule="exact"/>
        <w:rPr>
          <w:rFonts w:ascii="Times New Roman" w:hAnsi="Times New Roman" w:cs="Times New Roman"/>
          <w:lang w:val="hr-HR"/>
        </w:rPr>
      </w:pPr>
    </w:p>
    <w:p w14:paraId="68EC3321" w14:textId="77777777" w:rsidR="0009596D" w:rsidRDefault="0009596D" w:rsidP="0009596D">
      <w:pPr>
        <w:pStyle w:val="a3"/>
        <w:rPr>
          <w:lang w:val="hr-HR"/>
        </w:rPr>
      </w:pPr>
      <w:r>
        <w:rPr>
          <w:rFonts w:eastAsia="Times New Roman"/>
          <w:lang w:val="hr-HR"/>
        </w:rPr>
        <w:t>Sudeći prema dostupnim podacima, klinička se reakcija obično postiže u roku od 2 do 8 tjedana liječenja. Liječenje lijekom Yuflyma ne smije se nastaviti u bolesnika u kojih se ne postigne zadovoljavajući odgovor u tom vremenskom razdoblju.</w:t>
      </w:r>
    </w:p>
    <w:p w14:paraId="487271EC" w14:textId="77777777" w:rsidR="0009596D" w:rsidRDefault="0009596D" w:rsidP="0009596D">
      <w:pPr>
        <w:rPr>
          <w:rFonts w:ascii="Times New Roman" w:eastAsia="Times New Roman" w:hAnsi="Times New Roman" w:cs="Times New Roman"/>
          <w:i/>
          <w:lang w:val="hr-HR"/>
        </w:rPr>
      </w:pPr>
    </w:p>
    <w:p w14:paraId="69894B04" w14:textId="77777777" w:rsidR="0009596D" w:rsidRDefault="0009596D" w:rsidP="0009596D">
      <w:pPr>
        <w:rPr>
          <w:rFonts w:ascii="Times New Roman" w:eastAsia="Times New Roman" w:hAnsi="Times New Roman" w:cs="Times New Roman"/>
          <w:lang w:val="hr-HR"/>
        </w:rPr>
      </w:pPr>
      <w:r>
        <w:rPr>
          <w:rFonts w:ascii="Times New Roman" w:eastAsia="Times New Roman" w:hAnsi="Times New Roman" w:cs="Times New Roman"/>
          <w:i/>
          <w:iCs/>
          <w:lang w:val="hr-HR"/>
        </w:rPr>
        <w:t>Uveitis</w:t>
      </w:r>
    </w:p>
    <w:p w14:paraId="530FC1F4" w14:textId="77777777" w:rsidR="0009596D" w:rsidRDefault="0009596D" w:rsidP="0009596D">
      <w:pPr>
        <w:spacing w:line="240" w:lineRule="exact"/>
        <w:rPr>
          <w:rFonts w:ascii="Times New Roman" w:hAnsi="Times New Roman" w:cs="Times New Roman"/>
          <w:lang w:val="hr-HR"/>
        </w:rPr>
      </w:pPr>
    </w:p>
    <w:p w14:paraId="1E907DE4" w14:textId="77777777" w:rsidR="0009596D" w:rsidRDefault="0009596D" w:rsidP="0009596D">
      <w:pPr>
        <w:pStyle w:val="a3"/>
        <w:rPr>
          <w:lang w:val="hr-HR"/>
        </w:rPr>
      </w:pPr>
      <w:r>
        <w:rPr>
          <w:rFonts w:eastAsia="Times New Roman"/>
          <w:lang w:val="hr-HR"/>
        </w:rPr>
        <w:t xml:space="preserve">Preporučena doza lijeka Yuflyma za odrasle bolesnike s uveitisom je početna doza od 80 mg, a zatim 40 mg svaki drugi tjedan počevši jedan tjedan nakon početne doze. </w:t>
      </w:r>
      <w:r w:rsidR="006876BF">
        <w:rPr>
          <w:rFonts w:eastAsia="Times New Roman"/>
          <w:lang w:val="hr-HR"/>
        </w:rPr>
        <w:t xml:space="preserve">Za dozu održavanja dostupni su Yuflyma 40 mg otopina za injekciju u napunjenoj štrcaljki i/ili napunjenoj brizgalici. </w:t>
      </w:r>
      <w:r>
        <w:rPr>
          <w:rFonts w:eastAsia="Times New Roman"/>
          <w:lang w:val="hr-HR"/>
        </w:rPr>
        <w:t>Postoje ograničeni podaci o početnom liječenju adalimumabom samim. Liječenje lijekom Yuflyma može se započeti u kombinaciji s kortikosteroidima i/ili drugim nebiološkim imunomodulatorima. Prateće kortikosteroide moguće je postupno smanjivati u skladu s kliničkom praksom, počevši dva tjedna nakon početka liječenja lijekom Yuflyma.</w:t>
      </w:r>
    </w:p>
    <w:p w14:paraId="283A5BE9" w14:textId="77777777" w:rsidR="0009596D" w:rsidRDefault="0009596D" w:rsidP="0009596D">
      <w:pPr>
        <w:spacing w:line="240" w:lineRule="exact"/>
        <w:rPr>
          <w:rFonts w:ascii="Times New Roman" w:hAnsi="Times New Roman" w:cs="Times New Roman"/>
          <w:lang w:val="hr-HR"/>
        </w:rPr>
      </w:pPr>
    </w:p>
    <w:p w14:paraId="61E4C971" w14:textId="77777777" w:rsidR="0009596D" w:rsidRDefault="0009596D" w:rsidP="0009596D">
      <w:pPr>
        <w:pStyle w:val="a3"/>
        <w:rPr>
          <w:lang w:val="hr-HR"/>
        </w:rPr>
      </w:pPr>
      <w:r>
        <w:rPr>
          <w:rFonts w:eastAsia="Times New Roman"/>
          <w:spacing w:val="-4"/>
          <w:lang w:val="hr-HR"/>
        </w:rPr>
        <w:t>Preporučuje se svake godine ocijeniti omjer koristi i rizika kontinuiranog dugotrajnog liječenja (vidjeti dio 5.1).</w:t>
      </w:r>
    </w:p>
    <w:p w14:paraId="2110DF0D" w14:textId="77777777" w:rsidR="0009596D" w:rsidRDefault="0009596D" w:rsidP="0009596D">
      <w:pPr>
        <w:pStyle w:val="a3"/>
        <w:rPr>
          <w:lang w:val="hr-HR"/>
        </w:rPr>
      </w:pPr>
    </w:p>
    <w:p w14:paraId="1F49B7E3" w14:textId="77777777" w:rsidR="0009596D" w:rsidRDefault="0009596D" w:rsidP="0009596D">
      <w:pPr>
        <w:pStyle w:val="a3"/>
        <w:rPr>
          <w:u w:val="single"/>
          <w:lang w:val="hr-HR"/>
        </w:rPr>
      </w:pPr>
      <w:r>
        <w:rPr>
          <w:rFonts w:eastAsia="Times New Roman"/>
          <w:u w:val="single" w:color="000000"/>
          <w:lang w:val="hr-HR"/>
        </w:rPr>
        <w:t>Posebne populacije</w:t>
      </w:r>
    </w:p>
    <w:p w14:paraId="6A2041D9" w14:textId="77777777" w:rsidR="0009596D" w:rsidRDefault="0009596D" w:rsidP="0009596D">
      <w:pPr>
        <w:spacing w:line="180" w:lineRule="exact"/>
        <w:rPr>
          <w:rFonts w:ascii="Times New Roman" w:hAnsi="Times New Roman" w:cs="Times New Roman"/>
          <w:lang w:val="hr-HR"/>
        </w:rPr>
      </w:pPr>
    </w:p>
    <w:p w14:paraId="728B1F7C" w14:textId="77777777" w:rsidR="0009596D" w:rsidRDefault="0009596D" w:rsidP="0009596D">
      <w:pPr>
        <w:pStyle w:val="a3"/>
        <w:rPr>
          <w:i/>
          <w:lang w:val="hr-HR"/>
        </w:rPr>
      </w:pPr>
      <w:r>
        <w:rPr>
          <w:rFonts w:eastAsia="Times New Roman"/>
          <w:i/>
          <w:iCs/>
          <w:lang w:val="hr-HR"/>
        </w:rPr>
        <w:t>Starije osobe</w:t>
      </w:r>
    </w:p>
    <w:p w14:paraId="5E43C956" w14:textId="77777777" w:rsidR="0009596D" w:rsidRDefault="0009596D" w:rsidP="0009596D">
      <w:pPr>
        <w:spacing w:line="240" w:lineRule="exact"/>
        <w:rPr>
          <w:rFonts w:ascii="Times New Roman" w:hAnsi="Times New Roman" w:cs="Times New Roman"/>
          <w:lang w:val="hr-HR"/>
        </w:rPr>
      </w:pPr>
    </w:p>
    <w:p w14:paraId="698FDAA8" w14:textId="77777777" w:rsidR="0009596D" w:rsidRDefault="0009596D" w:rsidP="0009596D">
      <w:pPr>
        <w:pStyle w:val="a3"/>
        <w:rPr>
          <w:lang w:val="hr-HR"/>
        </w:rPr>
      </w:pPr>
      <w:r>
        <w:rPr>
          <w:rFonts w:eastAsia="Times New Roman"/>
          <w:lang w:val="hr-HR"/>
        </w:rPr>
        <w:t xml:space="preserve">Nije potrebno prilagođavati dozu. </w:t>
      </w:r>
    </w:p>
    <w:p w14:paraId="4EC446E2" w14:textId="77777777" w:rsidR="0009596D" w:rsidRDefault="0009596D" w:rsidP="0009596D">
      <w:pPr>
        <w:pStyle w:val="a3"/>
        <w:rPr>
          <w:lang w:val="hr-HR"/>
        </w:rPr>
      </w:pPr>
    </w:p>
    <w:p w14:paraId="5AE01C80" w14:textId="77777777" w:rsidR="0009596D" w:rsidRDefault="0009596D" w:rsidP="0009596D">
      <w:pPr>
        <w:pStyle w:val="a3"/>
        <w:rPr>
          <w:i/>
          <w:lang w:val="hr-HR"/>
        </w:rPr>
      </w:pPr>
      <w:r>
        <w:rPr>
          <w:rFonts w:eastAsia="Times New Roman"/>
          <w:i/>
          <w:iCs/>
          <w:lang w:val="hr-HR"/>
        </w:rPr>
        <w:t>Oštećenje funkcije bubrega i/ili jetre</w:t>
      </w:r>
    </w:p>
    <w:p w14:paraId="62B23084" w14:textId="77777777" w:rsidR="0009596D" w:rsidRDefault="0009596D" w:rsidP="0009596D">
      <w:pPr>
        <w:pStyle w:val="a3"/>
        <w:rPr>
          <w:lang w:val="hr-HR"/>
        </w:rPr>
      </w:pPr>
    </w:p>
    <w:p w14:paraId="68FC25DF" w14:textId="77777777" w:rsidR="0009596D" w:rsidRDefault="0009596D" w:rsidP="0009596D">
      <w:pPr>
        <w:pStyle w:val="a3"/>
        <w:rPr>
          <w:lang w:val="hr-HR"/>
        </w:rPr>
      </w:pPr>
      <w:r>
        <w:rPr>
          <w:rFonts w:eastAsia="Times New Roman"/>
          <w:lang w:val="hr-HR"/>
        </w:rPr>
        <w:t xml:space="preserve">Adalimumab nije ispitivan u tim populacijama bolesnika. Ne mogu se dati preporuke za doziranje. </w:t>
      </w:r>
    </w:p>
    <w:p w14:paraId="2C45C7C3" w14:textId="77777777" w:rsidR="0009596D" w:rsidRDefault="0009596D" w:rsidP="0009596D">
      <w:pPr>
        <w:pStyle w:val="a3"/>
        <w:rPr>
          <w:lang w:val="hr-HR"/>
        </w:rPr>
      </w:pPr>
    </w:p>
    <w:p w14:paraId="0C0D3EF6" w14:textId="77777777" w:rsidR="0009596D" w:rsidRPr="006543DF" w:rsidRDefault="0009596D" w:rsidP="0009596D">
      <w:pPr>
        <w:pStyle w:val="a3"/>
        <w:rPr>
          <w:u w:val="single"/>
          <w:lang w:val="hr-HR"/>
        </w:rPr>
      </w:pPr>
      <w:r w:rsidRPr="006543DF">
        <w:rPr>
          <w:rFonts w:eastAsia="Times New Roman"/>
          <w:u w:val="single"/>
          <w:lang w:val="hr-HR"/>
        </w:rPr>
        <w:t>Pedijatrijska populacija</w:t>
      </w:r>
    </w:p>
    <w:p w14:paraId="733522E7" w14:textId="77777777" w:rsidR="0009596D" w:rsidRDefault="0009596D" w:rsidP="0009596D">
      <w:pPr>
        <w:pStyle w:val="a3"/>
        <w:rPr>
          <w:i/>
          <w:lang w:val="hr-HR"/>
        </w:rPr>
      </w:pPr>
    </w:p>
    <w:p w14:paraId="5888F951" w14:textId="77777777" w:rsidR="00453937" w:rsidRPr="0003162E" w:rsidRDefault="00453937" w:rsidP="0009596D">
      <w:pPr>
        <w:pStyle w:val="a3"/>
        <w:rPr>
          <w:i/>
          <w:iCs/>
          <w:lang w:val="hr-HR"/>
        </w:rPr>
      </w:pPr>
      <w:r w:rsidRPr="0003162E">
        <w:rPr>
          <w:i/>
          <w:iCs/>
          <w:lang w:val="hr-HR"/>
        </w:rPr>
        <w:t>Plak psorijaza u djece</w:t>
      </w:r>
    </w:p>
    <w:p w14:paraId="19D18CF1" w14:textId="77777777" w:rsidR="00453937" w:rsidRPr="0003162E" w:rsidRDefault="00453937" w:rsidP="0009596D">
      <w:pPr>
        <w:pStyle w:val="a3"/>
        <w:rPr>
          <w:lang w:val="hr-HR"/>
        </w:rPr>
      </w:pPr>
    </w:p>
    <w:p w14:paraId="1718BE56" w14:textId="77777777" w:rsidR="0009596D" w:rsidRDefault="00453937" w:rsidP="0009596D">
      <w:pPr>
        <w:pStyle w:val="a3"/>
        <w:rPr>
          <w:lang w:val="hr-HR"/>
        </w:rPr>
      </w:pPr>
      <w:r w:rsidRPr="0003162E">
        <w:rPr>
          <w:lang w:val="hr-HR"/>
        </w:rPr>
        <w:t xml:space="preserve">Sigurnost i djelotvornost lijeka </w:t>
      </w:r>
      <w:r w:rsidR="006D7AE2">
        <w:rPr>
          <w:rFonts w:eastAsia="Times New Roman"/>
          <w:lang w:val="hr-HR"/>
        </w:rPr>
        <w:t>Yuflyma</w:t>
      </w:r>
      <w:r w:rsidR="006D7AE2" w:rsidRPr="0003162E">
        <w:rPr>
          <w:lang w:val="hr-HR"/>
        </w:rPr>
        <w:t xml:space="preserve"> </w:t>
      </w:r>
      <w:r w:rsidRPr="0003162E">
        <w:rPr>
          <w:lang w:val="hr-HR"/>
        </w:rPr>
        <w:t xml:space="preserve">u djece u dobi od 4 do 17 godina ustanovljene su za plak psorijazu. Preporučena doza lijeka </w:t>
      </w:r>
      <w:r w:rsidR="006D7AE2">
        <w:rPr>
          <w:rFonts w:eastAsia="Times New Roman"/>
          <w:lang w:val="hr-HR"/>
        </w:rPr>
        <w:t>Yuflyma</w:t>
      </w:r>
      <w:r w:rsidR="006D7AE2" w:rsidRPr="0003162E">
        <w:rPr>
          <w:lang w:val="hr-HR"/>
        </w:rPr>
        <w:t xml:space="preserve"> </w:t>
      </w:r>
      <w:r w:rsidRPr="0003162E">
        <w:rPr>
          <w:lang w:val="hr-HR"/>
        </w:rPr>
        <w:t>iznosi do najviše 40 mg po dozi.</w:t>
      </w:r>
      <w:r w:rsidRPr="004862FB" w:rsidDel="00FD52BA">
        <w:rPr>
          <w:rFonts w:eastAsia="Times New Roman"/>
          <w:lang w:val="hr-HR"/>
        </w:rPr>
        <w:t xml:space="preserve"> </w:t>
      </w:r>
    </w:p>
    <w:p w14:paraId="2B4AB958" w14:textId="77777777" w:rsidR="00453937" w:rsidRDefault="00453937" w:rsidP="0009596D">
      <w:pPr>
        <w:jc w:val="both"/>
        <w:rPr>
          <w:rFonts w:ascii="Times New Roman" w:eastAsia="Times New Roman" w:hAnsi="Times New Roman" w:cs="Times New Roman"/>
          <w:i/>
          <w:iCs/>
          <w:spacing w:val="-1"/>
          <w:u w:val="single"/>
          <w:lang w:val="hr-HR"/>
        </w:rPr>
      </w:pPr>
    </w:p>
    <w:p w14:paraId="6CB51F1C" w14:textId="77777777" w:rsidR="0009596D" w:rsidRPr="006543DF" w:rsidRDefault="0009596D" w:rsidP="0009596D">
      <w:pPr>
        <w:jc w:val="both"/>
        <w:rPr>
          <w:rFonts w:ascii="Times New Roman" w:eastAsia="Times New Roman" w:hAnsi="Times New Roman" w:cs="Times New Roman"/>
          <w:lang w:val="hr-HR"/>
        </w:rPr>
      </w:pPr>
      <w:r w:rsidRPr="006543DF">
        <w:rPr>
          <w:rFonts w:ascii="Times New Roman" w:eastAsia="Times New Roman" w:hAnsi="Times New Roman" w:cs="Times New Roman"/>
          <w:i/>
          <w:iCs/>
          <w:spacing w:val="-1"/>
          <w:lang w:val="hr-HR"/>
        </w:rPr>
        <w:t>Adolescentni gnojni hidradenitis (u bolesnika u dobi od 12 i više godina, tjelesne težine najmanje 30 kg)</w:t>
      </w:r>
    </w:p>
    <w:p w14:paraId="7B777393" w14:textId="77777777" w:rsidR="0009596D" w:rsidRDefault="0009596D" w:rsidP="0009596D">
      <w:pPr>
        <w:spacing w:line="240" w:lineRule="exact"/>
        <w:rPr>
          <w:rFonts w:ascii="Times New Roman" w:hAnsi="Times New Roman" w:cs="Times New Roman"/>
          <w:sz w:val="24"/>
          <w:szCs w:val="24"/>
          <w:lang w:val="hr-HR"/>
        </w:rPr>
      </w:pPr>
    </w:p>
    <w:p w14:paraId="3099B8BA" w14:textId="77777777" w:rsidR="0009596D" w:rsidRDefault="0009596D" w:rsidP="0009596D">
      <w:pPr>
        <w:pStyle w:val="a3"/>
        <w:rPr>
          <w:lang w:val="hr-HR"/>
        </w:rPr>
      </w:pPr>
      <w:r>
        <w:rPr>
          <w:rFonts w:eastAsia="Times New Roman"/>
          <w:lang w:val="hr-HR"/>
        </w:rPr>
        <w:t>Nisu provedena klinička ispitivanja adalimumaba u adolescentnih bolesnika s gnojnim hidradenitisom. Doziranje adalimumaba u ovih bolesnika određeno je pomoću farmakokinetičkog modeliranja i simulacije (vidjeti dio 5.2).</w:t>
      </w:r>
    </w:p>
    <w:p w14:paraId="145087D2" w14:textId="77777777" w:rsidR="0009596D" w:rsidRDefault="0009596D" w:rsidP="0009596D">
      <w:pPr>
        <w:spacing w:line="240" w:lineRule="exact"/>
        <w:rPr>
          <w:rFonts w:ascii="Times New Roman" w:hAnsi="Times New Roman" w:cs="Times New Roman"/>
          <w:sz w:val="24"/>
          <w:szCs w:val="24"/>
          <w:lang w:val="hr-HR"/>
        </w:rPr>
      </w:pPr>
    </w:p>
    <w:p w14:paraId="70774B5E" w14:textId="77777777" w:rsidR="0009596D" w:rsidRDefault="0009596D" w:rsidP="0009596D">
      <w:pPr>
        <w:pStyle w:val="a3"/>
        <w:rPr>
          <w:lang w:val="hr-HR"/>
        </w:rPr>
      </w:pPr>
      <w:r>
        <w:rPr>
          <w:rFonts w:eastAsia="Times New Roman"/>
          <w:spacing w:val="1"/>
          <w:lang w:val="hr-HR"/>
        </w:rPr>
        <w:t>Preporučena doza lijeka Yuflyma je 80 mg supkutanom injekcijom u 0. tjednu, a zatim 40 mg svaki drugi tjedan, počevši od 1. tjedna.</w:t>
      </w:r>
    </w:p>
    <w:p w14:paraId="2B934B50" w14:textId="77777777" w:rsidR="0009596D" w:rsidRDefault="0009596D" w:rsidP="0009596D">
      <w:pPr>
        <w:spacing w:line="240" w:lineRule="exact"/>
        <w:rPr>
          <w:rFonts w:ascii="Times New Roman" w:hAnsi="Times New Roman" w:cs="Times New Roman"/>
          <w:sz w:val="24"/>
          <w:szCs w:val="24"/>
          <w:lang w:val="hr-HR"/>
        </w:rPr>
      </w:pPr>
    </w:p>
    <w:p w14:paraId="4CBD00C5" w14:textId="77777777" w:rsidR="0009596D" w:rsidRDefault="0009596D" w:rsidP="0009596D">
      <w:pPr>
        <w:pStyle w:val="a3"/>
        <w:rPr>
          <w:lang w:val="hr-HR"/>
        </w:rPr>
      </w:pPr>
      <w:r>
        <w:rPr>
          <w:rFonts w:eastAsia="Times New Roman"/>
          <w:lang w:val="hr-HR"/>
        </w:rPr>
        <w:t>U slučaju bolesnika adolescenata u kojih nije postignut zadovoljavajući odgovor na lijek Yuflyma u dozi od 40 mg svaki drugi tjedan, treba razmotriti povećanje doziranja na 40 mg svaki tjedan ili 80 mg svaki drugi tjedan.</w:t>
      </w:r>
    </w:p>
    <w:p w14:paraId="09D37510" w14:textId="77777777" w:rsidR="0009596D" w:rsidRDefault="0009596D" w:rsidP="0009596D">
      <w:pPr>
        <w:spacing w:line="240" w:lineRule="exact"/>
        <w:rPr>
          <w:rFonts w:ascii="Times New Roman" w:hAnsi="Times New Roman" w:cs="Times New Roman"/>
          <w:sz w:val="24"/>
          <w:szCs w:val="24"/>
          <w:lang w:val="hr-HR"/>
        </w:rPr>
      </w:pPr>
    </w:p>
    <w:p w14:paraId="103EA515" w14:textId="77777777" w:rsidR="0009596D" w:rsidRDefault="0009596D" w:rsidP="0009596D">
      <w:pPr>
        <w:pStyle w:val="a3"/>
        <w:rPr>
          <w:lang w:val="hr-HR"/>
        </w:rPr>
      </w:pPr>
      <w:r>
        <w:rPr>
          <w:rFonts w:eastAsia="Times New Roman"/>
          <w:lang w:val="hr-HR"/>
        </w:rPr>
        <w:t>Ako je potrebno, za vrijeme liječenja lijekom Yuflyma mogu se nastaviti uzimati antibiotici. Preporučuje se da tijekom liječenja lijekom Yuflyma bolesnik svakodnevno primjenjuje topikalno antiseptičko sredstvo za ispiranje lezija gnojnog hidradenitisa.</w:t>
      </w:r>
    </w:p>
    <w:p w14:paraId="4E4FC7EE" w14:textId="77777777" w:rsidR="0009596D" w:rsidRDefault="0009596D" w:rsidP="0009596D">
      <w:pPr>
        <w:spacing w:line="240" w:lineRule="exact"/>
        <w:rPr>
          <w:rFonts w:ascii="Times New Roman" w:hAnsi="Times New Roman" w:cs="Times New Roman"/>
          <w:sz w:val="24"/>
          <w:szCs w:val="24"/>
          <w:lang w:val="hr-HR"/>
        </w:rPr>
      </w:pPr>
    </w:p>
    <w:p w14:paraId="65B5E33B" w14:textId="77777777" w:rsidR="0009596D" w:rsidRDefault="0009596D" w:rsidP="0009596D">
      <w:pPr>
        <w:pStyle w:val="a3"/>
        <w:rPr>
          <w:lang w:val="hr-HR"/>
        </w:rPr>
      </w:pPr>
      <w:r>
        <w:rPr>
          <w:rFonts w:eastAsia="Times New Roman"/>
          <w:lang w:val="hr-HR"/>
        </w:rPr>
        <w:t>Ako bolesnik ne postigne terapijski odgovor unutar 12 tjedana, nastavak liječenja nakon tog razdoblja potrebno je pomno razmotriti.</w:t>
      </w:r>
    </w:p>
    <w:p w14:paraId="0DDB2C3F" w14:textId="77777777" w:rsidR="0009596D" w:rsidRDefault="0009596D" w:rsidP="0009596D">
      <w:pPr>
        <w:spacing w:line="240" w:lineRule="exact"/>
        <w:rPr>
          <w:rFonts w:ascii="Times New Roman" w:hAnsi="Times New Roman" w:cs="Times New Roman"/>
          <w:sz w:val="24"/>
          <w:szCs w:val="24"/>
          <w:lang w:val="hr-HR"/>
        </w:rPr>
      </w:pPr>
    </w:p>
    <w:p w14:paraId="2C3D3040" w14:textId="77777777" w:rsidR="0009596D" w:rsidRDefault="0009596D" w:rsidP="0009596D">
      <w:pPr>
        <w:pStyle w:val="a3"/>
        <w:rPr>
          <w:lang w:val="hr-HR"/>
        </w:rPr>
      </w:pPr>
      <w:r>
        <w:rPr>
          <w:rFonts w:eastAsia="Times New Roman"/>
          <w:lang w:val="hr-HR"/>
        </w:rPr>
        <w:t>U slučaju prekida liječenja, Yuflyma se može ponovno uvesti prema potrebi.</w:t>
      </w:r>
    </w:p>
    <w:p w14:paraId="4270C60A" w14:textId="77777777" w:rsidR="0009596D" w:rsidRDefault="0009596D" w:rsidP="0009596D">
      <w:pPr>
        <w:spacing w:line="240" w:lineRule="exact"/>
        <w:rPr>
          <w:rFonts w:ascii="Times New Roman" w:hAnsi="Times New Roman" w:cs="Times New Roman"/>
          <w:sz w:val="24"/>
          <w:szCs w:val="24"/>
          <w:lang w:val="hr-HR"/>
        </w:rPr>
      </w:pPr>
    </w:p>
    <w:p w14:paraId="7B6A4FB6" w14:textId="77777777" w:rsidR="0009596D" w:rsidRDefault="0009596D" w:rsidP="0009596D">
      <w:pPr>
        <w:pStyle w:val="a3"/>
        <w:rPr>
          <w:lang w:val="hr-HR"/>
        </w:rPr>
      </w:pPr>
      <w:r>
        <w:rPr>
          <w:rFonts w:eastAsia="Times New Roman"/>
          <w:lang w:val="hr-HR"/>
        </w:rPr>
        <w:t>Potrebno je periodički procijeniti omjer koristi i rizika kontinuiranog dugotrajnog liječenja (vidjeti podatke o odraslim bolesnicima u dijelu 5.1)</w:t>
      </w:r>
    </w:p>
    <w:p w14:paraId="3880F067" w14:textId="77777777" w:rsidR="0009596D" w:rsidRDefault="0009596D" w:rsidP="0009596D">
      <w:pPr>
        <w:spacing w:line="240" w:lineRule="exact"/>
        <w:rPr>
          <w:rFonts w:ascii="Times New Roman" w:hAnsi="Times New Roman" w:cs="Times New Roman"/>
          <w:sz w:val="24"/>
          <w:szCs w:val="24"/>
          <w:lang w:val="hr-HR"/>
        </w:rPr>
      </w:pPr>
    </w:p>
    <w:p w14:paraId="45937FDA" w14:textId="77777777" w:rsidR="0009596D" w:rsidRDefault="0009596D" w:rsidP="0009596D">
      <w:pPr>
        <w:pStyle w:val="a3"/>
        <w:rPr>
          <w:lang w:val="hr-HR"/>
        </w:rPr>
      </w:pPr>
      <w:r>
        <w:rPr>
          <w:rFonts w:eastAsia="Times New Roman"/>
          <w:lang w:val="hr-HR"/>
        </w:rPr>
        <w:t>Nema relevantne primjene adalimumaba u djece mlađe od 12 godina za ovu indikaciju.</w:t>
      </w:r>
    </w:p>
    <w:p w14:paraId="469C9F45" w14:textId="77777777" w:rsidR="0009596D" w:rsidRDefault="0009596D" w:rsidP="0009596D">
      <w:pPr>
        <w:spacing w:line="240" w:lineRule="exact"/>
        <w:rPr>
          <w:rFonts w:ascii="Times New Roman" w:hAnsi="Times New Roman" w:cs="Times New Roman"/>
          <w:sz w:val="24"/>
          <w:szCs w:val="24"/>
          <w:lang w:val="hr-HR"/>
        </w:rPr>
      </w:pPr>
    </w:p>
    <w:p w14:paraId="0196E214" w14:textId="77777777" w:rsidR="0009596D" w:rsidRPr="006543DF" w:rsidRDefault="0009596D" w:rsidP="0009596D">
      <w:pPr>
        <w:jc w:val="both"/>
        <w:rPr>
          <w:rFonts w:ascii="Times New Roman" w:eastAsia="Times New Roman" w:hAnsi="Times New Roman" w:cs="Times New Roman"/>
          <w:lang w:val="hr-HR"/>
        </w:rPr>
      </w:pPr>
      <w:r w:rsidRPr="006543DF">
        <w:rPr>
          <w:rFonts w:ascii="Times New Roman" w:eastAsia="Times New Roman" w:hAnsi="Times New Roman" w:cs="Times New Roman"/>
          <w:i/>
          <w:iCs/>
          <w:spacing w:val="-1"/>
          <w:lang w:val="hr-HR"/>
        </w:rPr>
        <w:t>Crohnova bolest u djece</w:t>
      </w:r>
    </w:p>
    <w:p w14:paraId="146BBBBC" w14:textId="77777777" w:rsidR="0009596D" w:rsidRDefault="0009596D" w:rsidP="0009596D">
      <w:pPr>
        <w:spacing w:line="240" w:lineRule="exact"/>
        <w:rPr>
          <w:rFonts w:ascii="Times New Roman" w:hAnsi="Times New Roman" w:cs="Times New Roman"/>
          <w:sz w:val="24"/>
          <w:szCs w:val="24"/>
          <w:lang w:val="hr-HR"/>
        </w:rPr>
      </w:pPr>
    </w:p>
    <w:p w14:paraId="040DE40F" w14:textId="77777777" w:rsidR="0009596D" w:rsidRDefault="0009596D" w:rsidP="0009596D">
      <w:pPr>
        <w:pStyle w:val="a3"/>
        <w:rPr>
          <w:lang w:val="hr-HR"/>
        </w:rPr>
      </w:pPr>
      <w:r>
        <w:rPr>
          <w:rFonts w:eastAsia="Times New Roman"/>
          <w:lang w:val="hr-HR"/>
        </w:rPr>
        <w:t>Preporučena doza lijeka Yuflyma za bolesnike s Crohnovom bolešću u dobi od 6 do 17 godina određuje se na temelju tjelesne težine (Tablica 1). Lijek Yuflyma primjenjuje se supkutanom injekcijom.</w:t>
      </w:r>
    </w:p>
    <w:p w14:paraId="23F2BA60" w14:textId="77777777" w:rsidR="0009596D" w:rsidRDefault="0009596D" w:rsidP="0009596D">
      <w:pPr>
        <w:pStyle w:val="a3"/>
        <w:rPr>
          <w:lang w:val="hr-HR"/>
        </w:rPr>
      </w:pPr>
    </w:p>
    <w:p w14:paraId="31E4C96F" w14:textId="77777777" w:rsidR="0009596D" w:rsidRDefault="0009596D" w:rsidP="0009596D">
      <w:pPr>
        <w:pStyle w:val="a3"/>
        <w:jc w:val="center"/>
        <w:rPr>
          <w:b/>
          <w:lang w:val="hr-HR"/>
        </w:rPr>
      </w:pPr>
      <w:r>
        <w:rPr>
          <w:rFonts w:eastAsia="Times New Roman"/>
          <w:b/>
          <w:bCs/>
          <w:lang w:val="hr-HR"/>
        </w:rPr>
        <w:t>Tablica 1. Doza adalimumaba u pedijatrijskih bolesnika s Crohnovom bolešću</w:t>
      </w:r>
    </w:p>
    <w:p w14:paraId="31106D45" w14:textId="77777777" w:rsidR="0009596D" w:rsidRDefault="0009596D" w:rsidP="0009596D">
      <w:pPr>
        <w:spacing w:before="14" w:line="240" w:lineRule="exact"/>
        <w:rPr>
          <w:rFonts w:ascii="Times New Roman" w:hAnsi="Times New Roman" w:cs="Times New Roman"/>
          <w:sz w:val="24"/>
          <w:szCs w:val="24"/>
          <w:lang w:val="hr-HR"/>
        </w:rPr>
      </w:pPr>
    </w:p>
    <w:tbl>
      <w:tblPr>
        <w:tblStyle w:val="TableNormal1"/>
        <w:tblW w:w="9403" w:type="dxa"/>
        <w:tblInd w:w="110" w:type="dxa"/>
        <w:tblLayout w:type="fixed"/>
        <w:tblLook w:val="01E0" w:firstRow="1" w:lastRow="1" w:firstColumn="1" w:lastColumn="1" w:noHBand="0" w:noVBand="0"/>
      </w:tblPr>
      <w:tblGrid>
        <w:gridCol w:w="1303"/>
        <w:gridCol w:w="6375"/>
        <w:gridCol w:w="1725"/>
      </w:tblGrid>
      <w:tr w:rsidR="0009596D" w14:paraId="1D34DB96" w14:textId="77777777" w:rsidTr="00BB0D4B">
        <w:trPr>
          <w:trHeight w:hRule="exact" w:val="830"/>
        </w:trPr>
        <w:tc>
          <w:tcPr>
            <w:tcW w:w="1303" w:type="dxa"/>
            <w:tcBorders>
              <w:top w:val="single" w:sz="4" w:space="0" w:color="auto"/>
              <w:left w:val="single" w:sz="4" w:space="0" w:color="auto"/>
              <w:bottom w:val="single" w:sz="4" w:space="0" w:color="auto"/>
              <w:right w:val="single" w:sz="4" w:space="0" w:color="auto"/>
            </w:tcBorders>
            <w:vAlign w:val="center"/>
          </w:tcPr>
          <w:p w14:paraId="5E3CCC44" w14:textId="77777777" w:rsidR="0009596D" w:rsidRDefault="0009596D" w:rsidP="00B50981">
            <w:pPr>
              <w:pStyle w:val="TableParagraph"/>
              <w:spacing w:line="252" w:lineRule="exact"/>
              <w:ind w:firstLine="4"/>
              <w:jc w:val="center"/>
              <w:rPr>
                <w:rFonts w:ascii="Times New Roman" w:eastAsia="Times New Roman" w:hAnsi="Times New Roman" w:cs="Times New Roman"/>
              </w:rPr>
            </w:pPr>
            <w:r>
              <w:rPr>
                <w:rFonts w:ascii="Times New Roman" w:eastAsia="Times New Roman" w:hAnsi="Times New Roman" w:cs="Times New Roman"/>
                <w:b/>
                <w:bCs/>
                <w:lang w:val="hr-HR"/>
              </w:rPr>
              <w:t>Bolesnikova težina</w:t>
            </w:r>
          </w:p>
        </w:tc>
        <w:tc>
          <w:tcPr>
            <w:tcW w:w="6375" w:type="dxa"/>
            <w:tcBorders>
              <w:top w:val="single" w:sz="4" w:space="0" w:color="auto"/>
              <w:left w:val="single" w:sz="4" w:space="0" w:color="auto"/>
              <w:bottom w:val="single" w:sz="4" w:space="0" w:color="auto"/>
              <w:right w:val="single" w:sz="4" w:space="0" w:color="auto"/>
            </w:tcBorders>
            <w:vAlign w:val="center"/>
          </w:tcPr>
          <w:p w14:paraId="5D7526E1" w14:textId="77777777" w:rsidR="0009596D" w:rsidRDefault="0009596D" w:rsidP="00B50981">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Indukcijska doza</w:t>
            </w:r>
          </w:p>
        </w:tc>
        <w:tc>
          <w:tcPr>
            <w:tcW w:w="1725" w:type="dxa"/>
            <w:tcBorders>
              <w:top w:val="single" w:sz="4" w:space="0" w:color="auto"/>
              <w:left w:val="single" w:sz="4" w:space="0" w:color="auto"/>
              <w:bottom w:val="single" w:sz="4" w:space="0" w:color="auto"/>
              <w:right w:val="single" w:sz="4" w:space="0" w:color="auto"/>
            </w:tcBorders>
            <w:vAlign w:val="center"/>
          </w:tcPr>
          <w:p w14:paraId="7261638C" w14:textId="77777777" w:rsidR="0009596D" w:rsidRDefault="0009596D" w:rsidP="00B50981">
            <w:pPr>
              <w:pStyle w:val="TableParagraph"/>
              <w:spacing w:line="239" w:lineRule="auto"/>
              <w:jc w:val="center"/>
              <w:rPr>
                <w:rFonts w:ascii="Times New Roman" w:eastAsia="Times New Roman" w:hAnsi="Times New Roman" w:cs="Times New Roman"/>
              </w:rPr>
            </w:pPr>
            <w:r>
              <w:rPr>
                <w:rFonts w:ascii="Times New Roman" w:eastAsia="Times New Roman" w:hAnsi="Times New Roman" w:cs="Times New Roman"/>
                <w:b/>
                <w:bCs/>
                <w:spacing w:val="-1"/>
                <w:lang w:val="hr-HR"/>
              </w:rPr>
              <w:t>Doza održavanja počevši od 4. tjedna</w:t>
            </w:r>
          </w:p>
        </w:tc>
      </w:tr>
      <w:tr w:rsidR="0009596D" w:rsidRPr="00FE5F8A" w14:paraId="32B113F1" w14:textId="77777777" w:rsidTr="00BB0D4B">
        <w:trPr>
          <w:trHeight w:hRule="exact" w:val="1596"/>
        </w:trPr>
        <w:tc>
          <w:tcPr>
            <w:tcW w:w="1303" w:type="dxa"/>
            <w:tcBorders>
              <w:top w:val="single" w:sz="4" w:space="0" w:color="auto"/>
              <w:left w:val="single" w:sz="7" w:space="0" w:color="000000"/>
              <w:bottom w:val="single" w:sz="7" w:space="0" w:color="000000"/>
              <w:right w:val="single" w:sz="7" w:space="0" w:color="000000"/>
            </w:tcBorders>
          </w:tcPr>
          <w:p w14:paraId="0FD8C85C" w14:textId="77777777" w:rsidR="0009596D" w:rsidRDefault="0009596D" w:rsidP="00B50981">
            <w:pPr>
              <w:pStyle w:val="TableParagraph"/>
              <w:spacing w:before="9"/>
              <w:ind w:left="140"/>
              <w:rPr>
                <w:rFonts w:ascii="Times New Roman" w:eastAsia="Times New Roman" w:hAnsi="Times New Roman" w:cs="Times New Roman"/>
              </w:rPr>
            </w:pPr>
            <w:r>
              <w:rPr>
                <w:rFonts w:ascii="Times New Roman" w:eastAsia="Times New Roman" w:hAnsi="Times New Roman" w:cs="Times New Roman"/>
                <w:lang w:val="hr-HR"/>
              </w:rPr>
              <w:t>&lt; 40 kg</w:t>
            </w:r>
          </w:p>
        </w:tc>
        <w:tc>
          <w:tcPr>
            <w:tcW w:w="6375" w:type="dxa"/>
            <w:tcBorders>
              <w:top w:val="single" w:sz="4" w:space="0" w:color="auto"/>
              <w:left w:val="single" w:sz="7" w:space="0" w:color="000000"/>
              <w:bottom w:val="single" w:sz="7" w:space="0" w:color="000000"/>
              <w:right w:val="single" w:sz="7" w:space="0" w:color="000000"/>
            </w:tcBorders>
          </w:tcPr>
          <w:p w14:paraId="0A8B341D" w14:textId="77777777" w:rsidR="0009596D" w:rsidRDefault="0009596D" w:rsidP="00B50981">
            <w:pPr>
              <w:pStyle w:val="a4"/>
              <w:numPr>
                <w:ilvl w:val="0"/>
                <w:numId w:val="13"/>
              </w:numPr>
              <w:tabs>
                <w:tab w:val="left" w:pos="315"/>
              </w:tabs>
              <w:spacing w:before="10"/>
              <w:ind w:left="315"/>
              <w:rPr>
                <w:rFonts w:ascii="Times New Roman" w:eastAsia="Times New Roman" w:hAnsi="Times New Roman" w:cs="Times New Roman"/>
                <w:lang w:val="nl-NL"/>
              </w:rPr>
            </w:pPr>
            <w:r>
              <w:rPr>
                <w:rFonts w:ascii="Times New Roman" w:eastAsia="Times New Roman" w:hAnsi="Times New Roman" w:cs="Times New Roman"/>
                <w:spacing w:val="-1"/>
                <w:lang w:val="hr-HR"/>
              </w:rPr>
              <w:t xml:space="preserve">40 mg u 0. tjednu i 20 mg u 2. tjednu </w:t>
            </w:r>
          </w:p>
          <w:p w14:paraId="195AE2FA" w14:textId="77777777" w:rsidR="0009596D" w:rsidRDefault="0009596D" w:rsidP="00B50981">
            <w:pPr>
              <w:pStyle w:val="TableParagraph"/>
              <w:spacing w:before="10" w:line="240" w:lineRule="exact"/>
              <w:rPr>
                <w:rFonts w:ascii="Times New Roman" w:hAnsi="Times New Roman" w:cs="Times New Roman"/>
                <w:sz w:val="24"/>
                <w:szCs w:val="24"/>
                <w:lang w:val="nl-NL"/>
              </w:rPr>
            </w:pPr>
          </w:p>
          <w:p w14:paraId="4EC24B44" w14:textId="77777777" w:rsidR="0009596D" w:rsidRDefault="0009596D" w:rsidP="00B50981">
            <w:pPr>
              <w:pStyle w:val="TableParagraph"/>
              <w:ind w:left="159"/>
              <w:rPr>
                <w:rFonts w:ascii="Times New Roman" w:eastAsia="Times New Roman" w:hAnsi="Times New Roman" w:cs="Times New Roman"/>
                <w:lang w:val="nl-NL"/>
              </w:rPr>
            </w:pPr>
            <w:r>
              <w:rPr>
                <w:rFonts w:ascii="Times New Roman" w:eastAsia="Times New Roman" w:hAnsi="Times New Roman" w:cs="Times New Roman"/>
                <w:spacing w:val="-1"/>
                <w:lang w:val="hr-HR"/>
              </w:rPr>
              <w:t>U slučaju kada je potreban brži odgovor na liječenje, imajući na umu da rizik od nuspojava može biti veći kod primjene više indukcijske doze, može se primijeniti sljedeća doza:</w:t>
            </w:r>
          </w:p>
          <w:p w14:paraId="0ECE3D42" w14:textId="77777777" w:rsidR="0009596D" w:rsidRDefault="0009596D" w:rsidP="00B50981">
            <w:pPr>
              <w:pStyle w:val="a4"/>
              <w:numPr>
                <w:ilvl w:val="0"/>
                <w:numId w:val="13"/>
              </w:numPr>
              <w:tabs>
                <w:tab w:val="left" w:pos="315"/>
              </w:tabs>
              <w:spacing w:before="2"/>
              <w:ind w:left="315"/>
              <w:rPr>
                <w:rFonts w:ascii="Times New Roman" w:eastAsia="Times New Roman" w:hAnsi="Times New Roman" w:cs="Times New Roman"/>
                <w:lang w:val="nl-NL"/>
              </w:rPr>
            </w:pPr>
            <w:r>
              <w:rPr>
                <w:rFonts w:ascii="Times New Roman" w:eastAsia="Times New Roman" w:hAnsi="Times New Roman" w:cs="Times New Roman"/>
                <w:spacing w:val="-1"/>
                <w:lang w:val="hr-HR"/>
              </w:rPr>
              <w:t>80 mg u 0. tjednu i 40 mg u 2. tjednu</w:t>
            </w:r>
          </w:p>
        </w:tc>
        <w:tc>
          <w:tcPr>
            <w:tcW w:w="1725" w:type="dxa"/>
            <w:tcBorders>
              <w:top w:val="single" w:sz="4" w:space="0" w:color="auto"/>
              <w:left w:val="single" w:sz="7" w:space="0" w:color="000000"/>
              <w:bottom w:val="single" w:sz="7" w:space="0" w:color="000000"/>
              <w:right w:val="single" w:sz="7" w:space="0" w:color="000000"/>
            </w:tcBorders>
            <w:vAlign w:val="center"/>
          </w:tcPr>
          <w:p w14:paraId="1910C061" w14:textId="77777777" w:rsidR="0009596D" w:rsidRPr="0003162E" w:rsidRDefault="00453937" w:rsidP="00B50981">
            <w:pPr>
              <w:pStyle w:val="TableParagraph"/>
              <w:spacing w:before="100" w:beforeAutospacing="1" w:line="252" w:lineRule="exact"/>
              <w:ind w:left="63" w:hanging="63"/>
              <w:jc w:val="center"/>
              <w:rPr>
                <w:rFonts w:ascii="Times New Roman" w:eastAsia="Times New Roman" w:hAnsi="Times New Roman" w:cs="Times New Roman"/>
                <w:lang w:val="nl-NL"/>
              </w:rPr>
            </w:pPr>
            <w:r>
              <w:rPr>
                <w:rFonts w:ascii="Times New Roman" w:eastAsia="Times New Roman" w:hAnsi="Times New Roman" w:cs="Times New Roman"/>
                <w:spacing w:val="-1"/>
                <w:lang w:val="hr-HR"/>
              </w:rPr>
              <w:t>20 mg svaki drugi tjedan</w:t>
            </w:r>
          </w:p>
        </w:tc>
      </w:tr>
      <w:tr w:rsidR="0009596D" w:rsidRPr="00FE5F8A" w14:paraId="24CBD1E1" w14:textId="77777777" w:rsidTr="00BB0D4B">
        <w:trPr>
          <w:trHeight w:hRule="exact" w:val="1678"/>
        </w:trPr>
        <w:tc>
          <w:tcPr>
            <w:tcW w:w="1303" w:type="dxa"/>
            <w:tcBorders>
              <w:top w:val="single" w:sz="7" w:space="0" w:color="000000"/>
              <w:left w:val="single" w:sz="7" w:space="0" w:color="000000"/>
              <w:bottom w:val="single" w:sz="7" w:space="0" w:color="000000"/>
              <w:right w:val="single" w:sz="7" w:space="0" w:color="000000"/>
            </w:tcBorders>
          </w:tcPr>
          <w:p w14:paraId="4E56E210" w14:textId="77777777" w:rsidR="0009596D" w:rsidRDefault="0009596D" w:rsidP="00B50981">
            <w:pPr>
              <w:pStyle w:val="TableParagraph"/>
              <w:spacing w:before="7"/>
              <w:ind w:left="143"/>
              <w:rPr>
                <w:rFonts w:ascii="Times New Roman" w:eastAsia="Times New Roman" w:hAnsi="Times New Roman" w:cs="Times New Roman"/>
              </w:rPr>
            </w:pPr>
            <w:r>
              <w:rPr>
                <w:rFonts w:ascii="Times New Roman" w:eastAsia="Times New Roman" w:hAnsi="Times New Roman" w:cs="Times New Roman"/>
                <w:lang w:val="hr-HR"/>
              </w:rPr>
              <w:t>≥ 40 kg</w:t>
            </w:r>
          </w:p>
        </w:tc>
        <w:tc>
          <w:tcPr>
            <w:tcW w:w="6375" w:type="dxa"/>
            <w:tcBorders>
              <w:top w:val="single" w:sz="7" w:space="0" w:color="000000"/>
              <w:left w:val="single" w:sz="7" w:space="0" w:color="000000"/>
              <w:bottom w:val="single" w:sz="7" w:space="0" w:color="000000"/>
              <w:right w:val="single" w:sz="7" w:space="0" w:color="000000"/>
            </w:tcBorders>
          </w:tcPr>
          <w:p w14:paraId="762B4DA9" w14:textId="77777777" w:rsidR="0009596D" w:rsidRDefault="0009596D" w:rsidP="00B50981">
            <w:pPr>
              <w:pStyle w:val="a4"/>
              <w:numPr>
                <w:ilvl w:val="0"/>
                <w:numId w:val="12"/>
              </w:numPr>
              <w:tabs>
                <w:tab w:val="left" w:pos="315"/>
              </w:tabs>
              <w:spacing w:before="8"/>
              <w:ind w:left="315"/>
              <w:rPr>
                <w:rFonts w:ascii="Times New Roman" w:eastAsia="Times New Roman" w:hAnsi="Times New Roman" w:cs="Times New Roman"/>
                <w:lang w:val="nl-NL"/>
              </w:rPr>
            </w:pPr>
            <w:r>
              <w:rPr>
                <w:rFonts w:ascii="Times New Roman" w:eastAsia="Times New Roman" w:hAnsi="Times New Roman" w:cs="Times New Roman"/>
                <w:spacing w:val="-1"/>
                <w:lang w:val="hr-HR"/>
              </w:rPr>
              <w:t>80 mg u 0. tjednu i 40 mg u 2. tjednu</w:t>
            </w:r>
          </w:p>
          <w:p w14:paraId="764F4207" w14:textId="77777777" w:rsidR="0009596D" w:rsidRDefault="0009596D" w:rsidP="00B50981">
            <w:pPr>
              <w:tabs>
                <w:tab w:val="left" w:pos="315"/>
              </w:tabs>
              <w:spacing w:before="8"/>
              <w:rPr>
                <w:rFonts w:ascii="Times New Roman" w:eastAsia="Times New Roman" w:hAnsi="Times New Roman" w:cs="Times New Roman"/>
                <w:lang w:val="nl-NL"/>
              </w:rPr>
            </w:pPr>
          </w:p>
          <w:p w14:paraId="59A50DA3" w14:textId="77777777" w:rsidR="0009596D" w:rsidRDefault="0009596D" w:rsidP="00B50981">
            <w:pPr>
              <w:pStyle w:val="TableParagraph"/>
              <w:spacing w:before="7"/>
              <w:ind w:left="159" w:right="353"/>
              <w:rPr>
                <w:rFonts w:ascii="Times New Roman" w:eastAsia="Times New Roman" w:hAnsi="Times New Roman" w:cs="Times New Roman"/>
                <w:lang w:val="nl-NL"/>
              </w:rPr>
            </w:pPr>
            <w:r>
              <w:rPr>
                <w:rFonts w:ascii="Times New Roman" w:eastAsia="Times New Roman" w:hAnsi="Times New Roman" w:cs="Times New Roman"/>
                <w:spacing w:val="-1"/>
                <w:lang w:val="hr-HR"/>
              </w:rPr>
              <w:t>U slučaju kada je potreban brži odgovor na liječenje, imajući na umu da rizik od nuspojava može biti veći kod primjene više indukcijske doze, može se primijeniti sljedeća doza:</w:t>
            </w:r>
          </w:p>
          <w:p w14:paraId="2C09133D" w14:textId="77777777" w:rsidR="0009596D" w:rsidRDefault="0009596D" w:rsidP="00B50981">
            <w:pPr>
              <w:pStyle w:val="a4"/>
              <w:numPr>
                <w:ilvl w:val="0"/>
                <w:numId w:val="13"/>
              </w:numPr>
              <w:tabs>
                <w:tab w:val="left" w:pos="315"/>
              </w:tabs>
              <w:spacing w:before="2"/>
              <w:ind w:left="315"/>
              <w:rPr>
                <w:rFonts w:ascii="Times New Roman" w:eastAsia="Times New Roman" w:hAnsi="Times New Roman" w:cs="Times New Roman"/>
                <w:lang w:val="nl-NL"/>
              </w:rPr>
            </w:pPr>
            <w:r>
              <w:rPr>
                <w:rFonts w:ascii="Times New Roman" w:eastAsia="Times New Roman" w:hAnsi="Times New Roman" w:cs="Times New Roman"/>
                <w:spacing w:val="-1"/>
                <w:lang w:val="hr-HR"/>
              </w:rPr>
              <w:t>160 mg u 0. tjednu i 80 mg u 2. tjednu</w:t>
            </w:r>
          </w:p>
        </w:tc>
        <w:tc>
          <w:tcPr>
            <w:tcW w:w="1725" w:type="dxa"/>
            <w:tcBorders>
              <w:top w:val="single" w:sz="7" w:space="0" w:color="000000"/>
              <w:left w:val="single" w:sz="7" w:space="0" w:color="000000"/>
              <w:bottom w:val="single" w:sz="7" w:space="0" w:color="000000"/>
              <w:right w:val="single" w:sz="7" w:space="0" w:color="000000"/>
            </w:tcBorders>
          </w:tcPr>
          <w:p w14:paraId="7333C9A6" w14:textId="77777777" w:rsidR="0009596D" w:rsidRPr="0003162E" w:rsidRDefault="0009596D" w:rsidP="00B50981">
            <w:pPr>
              <w:pStyle w:val="TableParagraph"/>
              <w:spacing w:before="7" w:line="241" w:lineRule="auto"/>
              <w:ind w:left="301" w:hanging="63"/>
              <w:rPr>
                <w:rFonts w:ascii="Times New Roman" w:eastAsia="Times New Roman" w:hAnsi="Times New Roman" w:cs="Times New Roman"/>
                <w:lang w:val="nl-NL"/>
              </w:rPr>
            </w:pPr>
            <w:r>
              <w:rPr>
                <w:rFonts w:ascii="Times New Roman" w:eastAsia="Times New Roman" w:hAnsi="Times New Roman" w:cs="Times New Roman"/>
                <w:spacing w:val="-1"/>
                <w:lang w:val="hr-HR"/>
              </w:rPr>
              <w:t>40 mg svaki drugi tjedan</w:t>
            </w:r>
          </w:p>
        </w:tc>
      </w:tr>
    </w:tbl>
    <w:tbl>
      <w:tblPr>
        <w:tblW w:w="0" w:type="auto"/>
        <w:tblInd w:w="-108" w:type="dxa"/>
        <w:tblBorders>
          <w:top w:val="nil"/>
          <w:left w:val="nil"/>
          <w:bottom w:val="nil"/>
          <w:right w:val="nil"/>
        </w:tblBorders>
        <w:tblLayout w:type="fixed"/>
        <w:tblLook w:val="0000" w:firstRow="0" w:lastRow="0" w:firstColumn="0" w:lastColumn="0" w:noHBand="0" w:noVBand="0"/>
      </w:tblPr>
      <w:tblGrid>
        <w:gridCol w:w="9635"/>
      </w:tblGrid>
      <w:tr w:rsidR="0009596D" w:rsidRPr="00FE5F8A" w14:paraId="2C4D3A76" w14:textId="77777777" w:rsidTr="00B50981">
        <w:trPr>
          <w:trHeight w:val="147"/>
        </w:trPr>
        <w:tc>
          <w:tcPr>
            <w:tcW w:w="9635" w:type="dxa"/>
          </w:tcPr>
          <w:p w14:paraId="3A3F5FDB" w14:textId="77777777" w:rsidR="0009596D" w:rsidRDefault="0009596D" w:rsidP="0011544D">
            <w:pPr>
              <w:pStyle w:val="a3"/>
              <w:ind w:leftChars="100" w:left="220"/>
              <w:rPr>
                <w:color w:val="000000"/>
                <w:lang w:val="hr-HR"/>
              </w:rPr>
            </w:pPr>
          </w:p>
        </w:tc>
      </w:tr>
    </w:tbl>
    <w:p w14:paraId="29C89BE8" w14:textId="77777777" w:rsidR="0009596D" w:rsidRDefault="0009596D" w:rsidP="00BB0D4B">
      <w:pPr>
        <w:pStyle w:val="a3"/>
        <w:rPr>
          <w:lang w:val="hr-HR"/>
        </w:rPr>
      </w:pPr>
      <w:r>
        <w:rPr>
          <w:rFonts w:eastAsia="Times New Roman"/>
          <w:lang w:val="hr-HR"/>
        </w:rPr>
        <w:t>Bolesnici u kojih se ne postigne zadovoljavajući odgovor mogli bi imati koristi od povećanja doziranja:</w:t>
      </w:r>
    </w:p>
    <w:p w14:paraId="1011E15C" w14:textId="77777777" w:rsidR="00453937" w:rsidRPr="00BD180D" w:rsidRDefault="00453937" w:rsidP="006543DF">
      <w:pPr>
        <w:pStyle w:val="a3"/>
        <w:numPr>
          <w:ilvl w:val="0"/>
          <w:numId w:val="12"/>
        </w:numPr>
        <w:ind w:left="660" w:hanging="660"/>
        <w:rPr>
          <w:lang w:val="hr-HR"/>
        </w:rPr>
      </w:pPr>
      <w:r w:rsidRPr="007646EA">
        <w:rPr>
          <w:lang w:val="hr-HR"/>
        </w:rPr>
        <w:t>&lt;</w:t>
      </w:r>
      <w:r w:rsidRPr="00BD180D">
        <w:rPr>
          <w:lang w:val="hr-HR"/>
        </w:rPr>
        <w:t xml:space="preserve"> 40 kg: </w:t>
      </w:r>
      <w:r w:rsidR="00136492">
        <w:rPr>
          <w:lang w:val="hr-HR"/>
        </w:rPr>
        <w:t>2</w:t>
      </w:r>
      <w:r w:rsidRPr="00BD180D">
        <w:rPr>
          <w:lang w:val="hr-HR"/>
        </w:rPr>
        <w:t xml:space="preserve">0 mg svaki tjedan </w:t>
      </w:r>
    </w:p>
    <w:p w14:paraId="18FF443E" w14:textId="77777777" w:rsidR="0009596D" w:rsidRPr="007646EA" w:rsidRDefault="0009596D" w:rsidP="006543DF">
      <w:pPr>
        <w:pStyle w:val="a3"/>
        <w:numPr>
          <w:ilvl w:val="0"/>
          <w:numId w:val="12"/>
        </w:numPr>
        <w:ind w:left="660" w:hanging="660"/>
        <w:rPr>
          <w:lang w:val="hr-HR"/>
        </w:rPr>
      </w:pPr>
      <w:r w:rsidRPr="00136492">
        <w:rPr>
          <w:rFonts w:hint="eastAsia"/>
          <w:lang w:val="hr-HR"/>
        </w:rPr>
        <w:t>≥</w:t>
      </w:r>
      <w:r w:rsidRPr="007646EA">
        <w:rPr>
          <w:lang w:val="hr-HR"/>
        </w:rPr>
        <w:t xml:space="preserve"> 40 kg: 40 mg svaki tjedan ili 80 mg svaki drugi tjedan</w:t>
      </w:r>
    </w:p>
    <w:p w14:paraId="13E9AC62" w14:textId="77777777" w:rsidR="0009596D" w:rsidRDefault="0009596D" w:rsidP="0009596D">
      <w:pPr>
        <w:spacing w:line="240" w:lineRule="exact"/>
        <w:rPr>
          <w:rFonts w:ascii="Times New Roman" w:hAnsi="Times New Roman" w:cs="Times New Roman"/>
          <w:sz w:val="24"/>
          <w:szCs w:val="24"/>
          <w:lang w:val="hr-HR"/>
        </w:rPr>
      </w:pPr>
    </w:p>
    <w:p w14:paraId="0686E560" w14:textId="77777777" w:rsidR="0009596D" w:rsidRDefault="0009596D" w:rsidP="0009596D">
      <w:pPr>
        <w:pStyle w:val="a3"/>
        <w:rPr>
          <w:lang w:val="hr-HR"/>
        </w:rPr>
      </w:pPr>
      <w:r>
        <w:rPr>
          <w:rFonts w:eastAsia="Times New Roman"/>
          <w:lang w:val="hr-HR"/>
        </w:rPr>
        <w:t>U slučaju da nema odgovora na liječenje do 12. tjedna, potrebno je pomno razmotriti nastavak liječenja takvog bolesnika.</w:t>
      </w:r>
    </w:p>
    <w:p w14:paraId="001A4914" w14:textId="77777777" w:rsidR="0009596D" w:rsidRDefault="0009596D" w:rsidP="0009596D">
      <w:pPr>
        <w:pStyle w:val="a3"/>
        <w:rPr>
          <w:lang w:val="hr-HR"/>
        </w:rPr>
      </w:pPr>
    </w:p>
    <w:p w14:paraId="0B723665" w14:textId="77777777" w:rsidR="0009596D" w:rsidRDefault="0009596D" w:rsidP="0009596D">
      <w:pPr>
        <w:pStyle w:val="a3"/>
        <w:rPr>
          <w:lang w:val="hr-HR"/>
        </w:rPr>
      </w:pPr>
      <w:r>
        <w:rPr>
          <w:rFonts w:eastAsia="Times New Roman"/>
          <w:lang w:val="hr-HR"/>
        </w:rPr>
        <w:t>Nema relevantne primjene adalimumaba u djece mlađe od 6 godina za ovu indikaciju.</w:t>
      </w:r>
    </w:p>
    <w:p w14:paraId="379D8807" w14:textId="77777777" w:rsidR="0009596D" w:rsidRDefault="0009596D" w:rsidP="0009596D">
      <w:pPr>
        <w:rPr>
          <w:rFonts w:ascii="Times New Roman" w:eastAsia="Times New Roman" w:hAnsi="Times New Roman" w:cs="Times New Roman"/>
          <w:i/>
          <w:spacing w:val="-1"/>
          <w:u w:val="single" w:color="000000"/>
          <w:lang w:val="hr-HR"/>
        </w:rPr>
      </w:pPr>
    </w:p>
    <w:p w14:paraId="31783366" w14:textId="77777777" w:rsidR="0009596D" w:rsidRPr="006543DF" w:rsidRDefault="0009596D" w:rsidP="0009596D">
      <w:pPr>
        <w:keepNext/>
        <w:widowControl/>
        <w:autoSpaceDE w:val="0"/>
        <w:autoSpaceDN w:val="0"/>
        <w:adjustRightInd w:val="0"/>
        <w:rPr>
          <w:rFonts w:ascii="Times New Roman" w:eastAsia="바탕" w:hAnsi="Times New Roman" w:cs="Times New Roman"/>
          <w:i/>
          <w:iCs/>
          <w:lang w:val="hr-HR" w:eastAsia="hr-HR"/>
        </w:rPr>
      </w:pPr>
      <w:r w:rsidRPr="006543DF">
        <w:rPr>
          <w:rFonts w:ascii="Times New Roman" w:eastAsia="바탕" w:hAnsi="Times New Roman" w:cs="Times New Roman"/>
          <w:i/>
          <w:iCs/>
          <w:lang w:val="hr-HR" w:eastAsia="hr-HR"/>
        </w:rPr>
        <w:t>Ulcerozni kolitis u djece</w:t>
      </w:r>
    </w:p>
    <w:p w14:paraId="6B58A9D1" w14:textId="77777777" w:rsidR="0009596D" w:rsidRPr="0079143F" w:rsidRDefault="0009596D" w:rsidP="0009596D">
      <w:pPr>
        <w:keepNext/>
        <w:widowControl/>
        <w:autoSpaceDE w:val="0"/>
        <w:autoSpaceDN w:val="0"/>
        <w:adjustRightInd w:val="0"/>
        <w:rPr>
          <w:rFonts w:ascii="Times New Roman" w:eastAsia="바탕" w:hAnsi="Times New Roman" w:cs="Times New Roman"/>
          <w:i/>
          <w:iCs/>
          <w:u w:val="single"/>
          <w:lang w:val="hr-HR" w:eastAsia="hr-HR"/>
        </w:rPr>
      </w:pPr>
    </w:p>
    <w:p w14:paraId="4377A7FE" w14:textId="77777777" w:rsidR="0009596D" w:rsidRDefault="0009596D" w:rsidP="0009596D">
      <w:pPr>
        <w:keepNext/>
        <w:widowControl/>
        <w:autoSpaceDE w:val="0"/>
        <w:autoSpaceDN w:val="0"/>
        <w:adjustRightInd w:val="0"/>
        <w:rPr>
          <w:rFonts w:ascii="Times New Roman" w:eastAsia="바탕" w:hAnsi="Times New Roman" w:cs="Times New Roman"/>
          <w:lang w:val="hr-HR"/>
        </w:rPr>
      </w:pPr>
      <w:r w:rsidRPr="0079143F">
        <w:rPr>
          <w:rFonts w:ascii="Times New Roman" w:eastAsia="바탕" w:hAnsi="Times New Roman" w:cs="Times New Roman"/>
          <w:lang w:val="hr-HR"/>
        </w:rPr>
        <w:t xml:space="preserve">Preporučena doza lijeka </w:t>
      </w:r>
      <w:r>
        <w:rPr>
          <w:rFonts w:ascii="Times New Roman" w:eastAsia="바탕" w:hAnsi="Times New Roman" w:cs="Times New Roman"/>
          <w:lang w:val="hr-HR"/>
        </w:rPr>
        <w:t>Yuflyma</w:t>
      </w:r>
      <w:r w:rsidRPr="0079143F">
        <w:rPr>
          <w:rFonts w:ascii="Times New Roman" w:eastAsia="바탕" w:hAnsi="Times New Roman" w:cs="Times New Roman"/>
          <w:lang w:val="hr-HR"/>
        </w:rPr>
        <w:t xml:space="preserve"> za bolesnike s ulceroznim kolitisom u dobi od 6 do 17 godina određuje se na temelju tjelesne težine (Tablica </w:t>
      </w:r>
      <w:r>
        <w:rPr>
          <w:rFonts w:ascii="Times New Roman" w:eastAsia="바탕" w:hAnsi="Times New Roman" w:cs="Times New Roman"/>
          <w:lang w:val="hr-HR"/>
        </w:rPr>
        <w:t>2</w:t>
      </w:r>
      <w:r w:rsidRPr="0079143F">
        <w:rPr>
          <w:rFonts w:ascii="Times New Roman" w:eastAsia="바탕" w:hAnsi="Times New Roman" w:cs="Times New Roman"/>
          <w:lang w:val="hr-HR"/>
        </w:rPr>
        <w:t xml:space="preserve">). </w:t>
      </w:r>
      <w:r>
        <w:rPr>
          <w:rFonts w:ascii="Times New Roman" w:eastAsia="바탕" w:hAnsi="Times New Roman" w:cs="Times New Roman"/>
          <w:lang w:val="hr-HR"/>
        </w:rPr>
        <w:t>Yuflyma</w:t>
      </w:r>
      <w:r w:rsidRPr="0079143F">
        <w:rPr>
          <w:rFonts w:ascii="Times New Roman" w:eastAsia="바탕" w:hAnsi="Times New Roman" w:cs="Times New Roman"/>
          <w:lang w:val="hr-HR"/>
        </w:rPr>
        <w:t xml:space="preserve"> se primjenjuje supkutanom injekcijom.</w:t>
      </w:r>
    </w:p>
    <w:p w14:paraId="607498DB" w14:textId="77777777" w:rsidR="0009596D" w:rsidRPr="0079143F" w:rsidRDefault="0009596D" w:rsidP="0009596D">
      <w:pPr>
        <w:keepNext/>
        <w:widowControl/>
        <w:autoSpaceDE w:val="0"/>
        <w:autoSpaceDN w:val="0"/>
        <w:adjustRightInd w:val="0"/>
        <w:rPr>
          <w:rFonts w:ascii="Times New Roman" w:eastAsia="바탕" w:hAnsi="Times New Roman" w:cs="Times New Roman"/>
          <w:lang w:val="hr-HR"/>
        </w:rPr>
      </w:pPr>
    </w:p>
    <w:p w14:paraId="741904BD" w14:textId="77777777" w:rsidR="0009596D" w:rsidRPr="0079143F" w:rsidRDefault="0009596D" w:rsidP="0009596D">
      <w:pPr>
        <w:keepNext/>
        <w:widowControl/>
        <w:tabs>
          <w:tab w:val="left" w:pos="562"/>
        </w:tabs>
        <w:suppressAutoHyphens/>
        <w:jc w:val="center"/>
        <w:rPr>
          <w:rFonts w:ascii="Times New Roman" w:eastAsia="바탕" w:hAnsi="Times New Roman" w:cs="Times New Roman"/>
          <w:lang w:val="hr-HR"/>
        </w:rPr>
      </w:pPr>
      <w:r w:rsidRPr="0079143F">
        <w:rPr>
          <w:rFonts w:ascii="Times New Roman" w:eastAsia="바탕" w:hAnsi="Times New Roman" w:cs="Times New Roman"/>
          <w:b/>
          <w:lang w:val="hr-HR"/>
        </w:rPr>
        <w:t xml:space="preserve">Tablica </w:t>
      </w:r>
      <w:r>
        <w:rPr>
          <w:rFonts w:ascii="Times New Roman" w:eastAsia="바탕" w:hAnsi="Times New Roman" w:cs="Times New Roman"/>
          <w:b/>
          <w:lang w:val="hr-HR"/>
        </w:rPr>
        <w:t>2</w:t>
      </w:r>
      <w:r w:rsidRPr="0079143F">
        <w:rPr>
          <w:rFonts w:ascii="Times New Roman" w:eastAsia="바탕" w:hAnsi="Times New Roman" w:cs="Times New Roman"/>
          <w:b/>
          <w:lang w:val="hr-HR"/>
        </w:rPr>
        <w:t xml:space="preserve">. Doza lijeka </w:t>
      </w:r>
      <w:r>
        <w:rPr>
          <w:rFonts w:ascii="Times New Roman" w:eastAsia="바탕" w:hAnsi="Times New Roman" w:cs="Times New Roman"/>
          <w:b/>
          <w:lang w:val="hr-HR"/>
        </w:rPr>
        <w:t>Yuflyma</w:t>
      </w:r>
      <w:r w:rsidRPr="0079143F">
        <w:rPr>
          <w:rFonts w:ascii="Times New Roman" w:eastAsia="바탕" w:hAnsi="Times New Roman" w:cs="Times New Roman"/>
          <w:b/>
          <w:lang w:val="hr-HR"/>
        </w:rPr>
        <w:t xml:space="preserve"> za pedijatrijske bolesnike s ulceroznim kolitisom </w:t>
      </w: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70"/>
        <w:gridCol w:w="4586"/>
        <w:gridCol w:w="2828"/>
      </w:tblGrid>
      <w:tr w:rsidR="0009596D" w:rsidRPr="00FE5F8A" w14:paraId="600E6A0B" w14:textId="77777777" w:rsidTr="00CD630D">
        <w:trPr>
          <w:trHeight w:val="43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ED7B82C" w14:textId="77777777" w:rsidR="0009596D" w:rsidRPr="0079143F" w:rsidRDefault="0009596D" w:rsidP="00B50981">
            <w:pPr>
              <w:widowControl/>
              <w:tabs>
                <w:tab w:val="left" w:pos="562"/>
              </w:tabs>
              <w:suppressAutoHyphens/>
              <w:jc w:val="center"/>
              <w:rPr>
                <w:rFonts w:ascii="Times New Roman" w:eastAsia="바탕" w:hAnsi="Times New Roman" w:cs="Times New Roman"/>
                <w:b/>
                <w:lang w:val="hr-HR"/>
              </w:rPr>
            </w:pPr>
            <w:r w:rsidRPr="0079143F">
              <w:rPr>
                <w:rFonts w:ascii="Times New Roman" w:eastAsia="바탕" w:hAnsi="Times New Roman" w:cs="Times New Roman"/>
                <w:b/>
                <w:szCs w:val="24"/>
                <w:lang w:val="hr-HR"/>
              </w:rPr>
              <w:t>Tjelesna težina bolesnika</w:t>
            </w:r>
          </w:p>
        </w:tc>
        <w:tc>
          <w:tcPr>
            <w:tcW w:w="2418" w:type="pct"/>
            <w:tcBorders>
              <w:top w:val="single" w:sz="6" w:space="0" w:color="000000"/>
              <w:left w:val="single" w:sz="6" w:space="0" w:color="000000"/>
              <w:bottom w:val="single" w:sz="6" w:space="0" w:color="000000"/>
              <w:right w:val="single" w:sz="6" w:space="0" w:color="000000"/>
            </w:tcBorders>
            <w:vAlign w:val="center"/>
            <w:hideMark/>
          </w:tcPr>
          <w:p w14:paraId="34C17761" w14:textId="77777777" w:rsidR="0009596D" w:rsidRPr="0079143F" w:rsidRDefault="0009596D" w:rsidP="00B50981">
            <w:pPr>
              <w:widowControl/>
              <w:tabs>
                <w:tab w:val="left" w:pos="562"/>
              </w:tabs>
              <w:suppressAutoHyphens/>
              <w:jc w:val="center"/>
              <w:rPr>
                <w:rFonts w:ascii="Times New Roman" w:eastAsia="바탕" w:hAnsi="Times New Roman" w:cs="Times New Roman"/>
                <w:b/>
                <w:lang w:val="hr-HR"/>
              </w:rPr>
            </w:pPr>
            <w:r w:rsidRPr="0079143F">
              <w:rPr>
                <w:rFonts w:ascii="Times New Roman" w:eastAsia="바탕" w:hAnsi="Times New Roman" w:cs="Times New Roman"/>
                <w:b/>
                <w:szCs w:val="24"/>
                <w:lang w:val="hr-HR"/>
              </w:rPr>
              <w:t>Indukcijska doza</w:t>
            </w:r>
          </w:p>
        </w:tc>
        <w:tc>
          <w:tcPr>
            <w:tcW w:w="1491" w:type="pct"/>
            <w:tcBorders>
              <w:top w:val="single" w:sz="6" w:space="0" w:color="000000"/>
              <w:left w:val="single" w:sz="6" w:space="0" w:color="000000"/>
              <w:bottom w:val="single" w:sz="6" w:space="0" w:color="000000"/>
              <w:right w:val="single" w:sz="6" w:space="0" w:color="000000"/>
            </w:tcBorders>
            <w:hideMark/>
          </w:tcPr>
          <w:p w14:paraId="7D0DA6C4" w14:textId="77777777" w:rsidR="0009596D" w:rsidRPr="0079143F" w:rsidRDefault="0009596D" w:rsidP="00B50981">
            <w:pPr>
              <w:widowControl/>
              <w:tabs>
                <w:tab w:val="left" w:pos="562"/>
              </w:tabs>
              <w:suppressAutoHyphens/>
              <w:jc w:val="center"/>
              <w:rPr>
                <w:rFonts w:ascii="Times New Roman" w:eastAsia="바탕" w:hAnsi="Times New Roman" w:cs="Times New Roman"/>
                <w:b/>
                <w:szCs w:val="24"/>
                <w:lang w:val="hr-HR"/>
              </w:rPr>
            </w:pPr>
            <w:r w:rsidRPr="0079143F">
              <w:rPr>
                <w:rFonts w:ascii="Times New Roman" w:eastAsia="바탕" w:hAnsi="Times New Roman" w:cs="Times New Roman"/>
                <w:b/>
                <w:szCs w:val="24"/>
                <w:lang w:val="hr-HR"/>
              </w:rPr>
              <w:t>Doza održavanja</w:t>
            </w:r>
          </w:p>
          <w:p w14:paraId="0FC3A7F0" w14:textId="77777777" w:rsidR="0009596D" w:rsidRPr="0079143F" w:rsidRDefault="0009596D" w:rsidP="00B50981">
            <w:pPr>
              <w:widowControl/>
              <w:tabs>
                <w:tab w:val="left" w:pos="562"/>
              </w:tabs>
              <w:suppressAutoHyphens/>
              <w:jc w:val="center"/>
              <w:rPr>
                <w:rFonts w:ascii="Times New Roman" w:eastAsia="바탕" w:hAnsi="Times New Roman" w:cs="Times New Roman"/>
                <w:b/>
                <w:lang w:val="hr-HR"/>
              </w:rPr>
            </w:pPr>
            <w:r w:rsidRPr="0079143F">
              <w:rPr>
                <w:rFonts w:ascii="Times New Roman" w:eastAsia="바탕" w:hAnsi="Times New Roman" w:cs="Times New Roman"/>
                <w:b/>
                <w:szCs w:val="24"/>
                <w:lang w:val="hr-HR"/>
              </w:rPr>
              <w:t xml:space="preserve"> počevši od 4. tjedna*</w:t>
            </w:r>
          </w:p>
        </w:tc>
      </w:tr>
      <w:tr w:rsidR="0009596D" w:rsidRPr="00FE5F8A" w14:paraId="21BD3204" w14:textId="77777777" w:rsidTr="00CD630D">
        <w:trPr>
          <w:trHeight w:val="1523"/>
          <w:jc w:val="center"/>
        </w:trPr>
        <w:tc>
          <w:tcPr>
            <w:tcW w:w="0" w:type="auto"/>
            <w:tcBorders>
              <w:top w:val="single" w:sz="6" w:space="0" w:color="000000"/>
              <w:left w:val="single" w:sz="6" w:space="0" w:color="000000"/>
              <w:bottom w:val="single" w:sz="6" w:space="0" w:color="000000"/>
              <w:right w:val="single" w:sz="6" w:space="0" w:color="000000"/>
            </w:tcBorders>
            <w:hideMark/>
          </w:tcPr>
          <w:p w14:paraId="24070941" w14:textId="77777777" w:rsidR="0009596D" w:rsidRPr="0079143F" w:rsidRDefault="0009596D" w:rsidP="00B50981">
            <w:pPr>
              <w:widowControl/>
              <w:tabs>
                <w:tab w:val="left" w:pos="562"/>
              </w:tabs>
              <w:suppressAutoHyphens/>
              <w:jc w:val="center"/>
              <w:rPr>
                <w:rFonts w:ascii="Times New Roman" w:eastAsia="바탕" w:hAnsi="Times New Roman" w:cs="Times New Roman"/>
                <w:lang w:val="hr-HR"/>
              </w:rPr>
            </w:pPr>
            <w:r w:rsidRPr="0079143F">
              <w:rPr>
                <w:rFonts w:ascii="Times New Roman" w:eastAsia="바탕" w:hAnsi="Times New Roman" w:cs="Times New Roman"/>
                <w:lang w:val="hr-HR"/>
              </w:rPr>
              <w:t>&lt; 40 kg</w:t>
            </w:r>
          </w:p>
        </w:tc>
        <w:tc>
          <w:tcPr>
            <w:tcW w:w="2418" w:type="pct"/>
            <w:tcBorders>
              <w:top w:val="single" w:sz="6" w:space="0" w:color="000000"/>
              <w:left w:val="single" w:sz="6" w:space="0" w:color="000000"/>
              <w:bottom w:val="single" w:sz="6" w:space="0" w:color="000000"/>
              <w:right w:val="single" w:sz="6" w:space="0" w:color="000000"/>
            </w:tcBorders>
            <w:hideMark/>
          </w:tcPr>
          <w:p w14:paraId="3CFAD39C" w14:textId="77777777" w:rsidR="0009596D" w:rsidRPr="0079143F" w:rsidRDefault="0009596D" w:rsidP="00B50981">
            <w:pPr>
              <w:widowControl/>
              <w:numPr>
                <w:ilvl w:val="0"/>
                <w:numId w:val="117"/>
              </w:numPr>
              <w:tabs>
                <w:tab w:val="left" w:pos="562"/>
              </w:tabs>
              <w:suppressAutoHyphens/>
              <w:ind w:left="360" w:hanging="210"/>
              <w:rPr>
                <w:rFonts w:ascii="Times New Roman" w:eastAsia="바탕" w:hAnsi="Times New Roman" w:cs="Times New Roman"/>
                <w:lang w:val="hr-HR"/>
              </w:rPr>
            </w:pPr>
            <w:r w:rsidRPr="0079143F">
              <w:rPr>
                <w:rFonts w:ascii="Times New Roman" w:eastAsia="바탕" w:hAnsi="Times New Roman" w:cs="Times New Roman"/>
                <w:lang w:val="hr-HR"/>
              </w:rPr>
              <w:t>80 mg u nultom tjednu</w:t>
            </w:r>
            <w:r w:rsidRPr="0079143F">
              <w:rPr>
                <w:rFonts w:ascii="Times New Roman" w:eastAsia="바탕" w:hAnsi="Times New Roman" w:cs="Times New Roman"/>
                <w:szCs w:val="24"/>
                <w:lang w:val="hr-HR"/>
              </w:rPr>
              <w:t xml:space="preserve"> (</w:t>
            </w:r>
            <w:r w:rsidRPr="0079143F">
              <w:rPr>
                <w:rFonts w:ascii="Times New Roman" w:eastAsia="바탕" w:hAnsi="Times New Roman" w:cs="Times New Roman"/>
                <w:lang w:val="hr-HR"/>
              </w:rPr>
              <w:t xml:space="preserve">primijenjeno u obliku </w:t>
            </w:r>
            <w:r>
              <w:rPr>
                <w:rFonts w:ascii="Times New Roman" w:eastAsia="바탕" w:hAnsi="Times New Roman" w:cs="Times New Roman"/>
                <w:lang w:val="hr-HR"/>
              </w:rPr>
              <w:t>jed</w:t>
            </w:r>
            <w:r w:rsidR="00C96F80">
              <w:rPr>
                <w:rFonts w:ascii="Times New Roman" w:eastAsia="바탕" w:hAnsi="Times New Roman" w:cs="Times New Roman"/>
                <w:lang w:val="hr-HR"/>
              </w:rPr>
              <w:t>ne</w:t>
            </w:r>
            <w:r w:rsidRPr="0079143F">
              <w:rPr>
                <w:rFonts w:ascii="Times New Roman" w:eastAsia="바탕" w:hAnsi="Times New Roman" w:cs="Times New Roman"/>
                <w:lang w:val="hr-HR"/>
              </w:rPr>
              <w:t xml:space="preserve"> injekcije od </w:t>
            </w:r>
            <w:r>
              <w:rPr>
                <w:rFonts w:ascii="Times New Roman" w:eastAsia="바탕" w:hAnsi="Times New Roman" w:cs="Times New Roman"/>
                <w:lang w:val="hr-HR"/>
              </w:rPr>
              <w:t>8</w:t>
            </w:r>
            <w:r w:rsidRPr="0079143F">
              <w:rPr>
                <w:rFonts w:ascii="Times New Roman" w:eastAsia="바탕" w:hAnsi="Times New Roman" w:cs="Times New Roman"/>
                <w:lang w:val="hr-HR"/>
              </w:rPr>
              <w:t>0 mg u jednom danu</w:t>
            </w:r>
            <w:r w:rsidRPr="0079143F">
              <w:rPr>
                <w:rFonts w:ascii="Times New Roman" w:eastAsia="바탕" w:hAnsi="Times New Roman" w:cs="Times New Roman"/>
                <w:szCs w:val="24"/>
                <w:lang w:val="hr-HR"/>
              </w:rPr>
              <w:t>)</w:t>
            </w:r>
            <w:r w:rsidRPr="0079143F">
              <w:rPr>
                <w:rFonts w:ascii="Times New Roman" w:eastAsia="바탕" w:hAnsi="Times New Roman" w:cs="Times New Roman"/>
                <w:lang w:val="hr-HR"/>
              </w:rPr>
              <w:t xml:space="preserve"> i</w:t>
            </w:r>
          </w:p>
          <w:p w14:paraId="7D94EF12" w14:textId="77777777" w:rsidR="0009596D" w:rsidRPr="0079143F" w:rsidRDefault="0009596D" w:rsidP="00B50981">
            <w:pPr>
              <w:widowControl/>
              <w:numPr>
                <w:ilvl w:val="0"/>
                <w:numId w:val="117"/>
              </w:numPr>
              <w:tabs>
                <w:tab w:val="left" w:pos="562"/>
              </w:tabs>
              <w:suppressAutoHyphens/>
              <w:ind w:left="360" w:hanging="210"/>
              <w:rPr>
                <w:rFonts w:ascii="Times New Roman" w:eastAsia="바탕" w:hAnsi="Times New Roman" w:cs="Times New Roman"/>
                <w:lang w:val="hr-HR"/>
              </w:rPr>
            </w:pPr>
            <w:r w:rsidRPr="0079143F">
              <w:rPr>
                <w:rFonts w:ascii="Times New Roman" w:eastAsia="바탕" w:hAnsi="Times New Roman" w:cs="Times New Roman"/>
                <w:lang w:val="hr-HR"/>
              </w:rPr>
              <w:t>40 mg u drugom tjednu</w:t>
            </w:r>
            <w:r w:rsidRPr="0079143F">
              <w:rPr>
                <w:rFonts w:ascii="Times New Roman" w:eastAsia="바탕" w:hAnsi="Times New Roman" w:cs="Times New Roman"/>
                <w:szCs w:val="24"/>
                <w:lang w:val="hr-HR"/>
              </w:rPr>
              <w:t xml:space="preserve"> (primijenjeno kao jedna injekcija od 40 mg)</w:t>
            </w:r>
          </w:p>
        </w:tc>
        <w:tc>
          <w:tcPr>
            <w:tcW w:w="1491" w:type="pct"/>
            <w:tcBorders>
              <w:top w:val="single" w:sz="6" w:space="0" w:color="000000"/>
              <w:left w:val="single" w:sz="6" w:space="0" w:color="000000"/>
              <w:bottom w:val="single" w:sz="6" w:space="0" w:color="000000"/>
              <w:right w:val="single" w:sz="6" w:space="0" w:color="000000"/>
            </w:tcBorders>
            <w:hideMark/>
          </w:tcPr>
          <w:p w14:paraId="55A478DA" w14:textId="77777777" w:rsidR="0009596D" w:rsidRPr="0079143F" w:rsidRDefault="0009596D" w:rsidP="00B50981">
            <w:pPr>
              <w:widowControl/>
              <w:numPr>
                <w:ilvl w:val="0"/>
                <w:numId w:val="117"/>
              </w:numPr>
              <w:tabs>
                <w:tab w:val="left" w:pos="562"/>
              </w:tabs>
              <w:suppressAutoHyphens/>
              <w:ind w:left="360" w:hanging="210"/>
              <w:rPr>
                <w:rFonts w:ascii="Times New Roman" w:eastAsia="바탕" w:hAnsi="Times New Roman" w:cs="Times New Roman"/>
                <w:lang w:val="hr-HR"/>
              </w:rPr>
            </w:pPr>
            <w:r w:rsidRPr="0079143F">
              <w:rPr>
                <w:rFonts w:ascii="Times New Roman" w:eastAsia="바탕" w:hAnsi="Times New Roman" w:cs="Times New Roman"/>
                <w:lang w:val="hr-HR"/>
              </w:rPr>
              <w:t>40 mg svaki drugi tjedan</w:t>
            </w:r>
          </w:p>
        </w:tc>
      </w:tr>
      <w:tr w:rsidR="0009596D" w:rsidRPr="00FE5F8A" w14:paraId="1E000A08" w14:textId="77777777" w:rsidTr="00CD630D">
        <w:trPr>
          <w:trHeight w:val="1737"/>
          <w:jc w:val="center"/>
        </w:trPr>
        <w:tc>
          <w:tcPr>
            <w:tcW w:w="0" w:type="auto"/>
            <w:tcBorders>
              <w:top w:val="single" w:sz="6" w:space="0" w:color="000000"/>
              <w:left w:val="single" w:sz="6" w:space="0" w:color="000000"/>
              <w:bottom w:val="single" w:sz="4" w:space="0" w:color="auto"/>
              <w:right w:val="single" w:sz="6" w:space="0" w:color="000000"/>
            </w:tcBorders>
            <w:hideMark/>
          </w:tcPr>
          <w:p w14:paraId="72348FBA" w14:textId="77777777" w:rsidR="0009596D" w:rsidRPr="0079143F" w:rsidRDefault="0009596D" w:rsidP="00B50981">
            <w:pPr>
              <w:widowControl/>
              <w:tabs>
                <w:tab w:val="left" w:pos="562"/>
              </w:tabs>
              <w:suppressAutoHyphens/>
              <w:jc w:val="center"/>
              <w:rPr>
                <w:rFonts w:ascii="Times New Roman" w:eastAsia="바탕" w:hAnsi="Times New Roman" w:cs="Times New Roman"/>
                <w:lang w:val="hr-HR"/>
              </w:rPr>
            </w:pPr>
            <w:r w:rsidRPr="0079143F">
              <w:rPr>
                <w:rFonts w:ascii="Times New Roman" w:eastAsia="바탕" w:hAnsi="Times New Roman" w:cs="Times New Roman"/>
                <w:lang w:val="hr-HR"/>
              </w:rPr>
              <w:lastRenderedPageBreak/>
              <w:t>≥ 40 kg</w:t>
            </w:r>
          </w:p>
        </w:tc>
        <w:tc>
          <w:tcPr>
            <w:tcW w:w="2418" w:type="pct"/>
            <w:tcBorders>
              <w:top w:val="single" w:sz="6" w:space="0" w:color="000000"/>
              <w:left w:val="single" w:sz="6" w:space="0" w:color="000000"/>
              <w:bottom w:val="single" w:sz="4" w:space="0" w:color="auto"/>
              <w:right w:val="single" w:sz="6" w:space="0" w:color="000000"/>
            </w:tcBorders>
            <w:hideMark/>
          </w:tcPr>
          <w:p w14:paraId="657ACF53" w14:textId="77777777" w:rsidR="0009596D" w:rsidRPr="0079143F" w:rsidRDefault="0009596D" w:rsidP="00B50981">
            <w:pPr>
              <w:widowControl/>
              <w:numPr>
                <w:ilvl w:val="0"/>
                <w:numId w:val="118"/>
              </w:numPr>
              <w:tabs>
                <w:tab w:val="left" w:pos="562"/>
              </w:tabs>
              <w:suppressAutoHyphens/>
              <w:ind w:left="360" w:hanging="210"/>
              <w:rPr>
                <w:rFonts w:ascii="Times New Roman" w:eastAsia="바탕" w:hAnsi="Times New Roman" w:cs="Times New Roman"/>
                <w:lang w:val="hr-HR"/>
              </w:rPr>
            </w:pPr>
            <w:r w:rsidRPr="0079143F">
              <w:rPr>
                <w:rFonts w:ascii="Times New Roman" w:eastAsia="바탕" w:hAnsi="Times New Roman" w:cs="Times New Roman"/>
                <w:lang w:val="hr-HR"/>
              </w:rPr>
              <w:t>160 mg u nultom tjednu</w:t>
            </w:r>
            <w:r w:rsidRPr="0079143F">
              <w:rPr>
                <w:rFonts w:ascii="Times New Roman" w:eastAsia="바탕" w:hAnsi="Times New Roman" w:cs="Times New Roman"/>
                <w:szCs w:val="24"/>
                <w:lang w:val="hr-HR"/>
              </w:rPr>
              <w:t xml:space="preserve"> (</w:t>
            </w:r>
            <w:r w:rsidRPr="0079143F">
              <w:rPr>
                <w:rFonts w:ascii="Times New Roman" w:eastAsia="바탕" w:hAnsi="Times New Roman" w:cs="Times New Roman"/>
                <w:lang w:val="hr-HR"/>
              </w:rPr>
              <w:t xml:space="preserve">primijenjeno u obliku </w:t>
            </w:r>
            <w:r w:rsidRPr="0079143F">
              <w:rPr>
                <w:rFonts w:ascii="Times New Roman" w:eastAsia="바탕" w:hAnsi="Times New Roman" w:cs="Times New Roman"/>
                <w:szCs w:val="24"/>
                <w:lang w:val="hr-HR"/>
              </w:rPr>
              <w:t xml:space="preserve">dvije </w:t>
            </w:r>
            <w:r w:rsidRPr="0079143F">
              <w:rPr>
                <w:rFonts w:ascii="Times New Roman" w:eastAsia="바탕" w:hAnsi="Times New Roman" w:cs="Times New Roman"/>
                <w:lang w:val="hr-HR"/>
              </w:rPr>
              <w:t xml:space="preserve">injekcije od </w:t>
            </w:r>
            <w:r>
              <w:rPr>
                <w:rFonts w:ascii="Times New Roman" w:eastAsia="바탕" w:hAnsi="Times New Roman" w:cs="Times New Roman"/>
                <w:szCs w:val="24"/>
                <w:lang w:val="hr-HR"/>
              </w:rPr>
              <w:t>8</w:t>
            </w:r>
            <w:r w:rsidRPr="0079143F">
              <w:rPr>
                <w:rFonts w:ascii="Times New Roman" w:eastAsia="바탕" w:hAnsi="Times New Roman" w:cs="Times New Roman"/>
                <w:szCs w:val="24"/>
                <w:lang w:val="hr-HR"/>
              </w:rPr>
              <w:t xml:space="preserve">0 mg u jednom danu ili </w:t>
            </w:r>
            <w:r>
              <w:rPr>
                <w:rFonts w:ascii="Times New Roman" w:eastAsia="바탕" w:hAnsi="Times New Roman" w:cs="Times New Roman"/>
                <w:szCs w:val="24"/>
                <w:lang w:val="hr-HR"/>
              </w:rPr>
              <w:t>jed</w:t>
            </w:r>
            <w:r w:rsidR="00C96F80">
              <w:rPr>
                <w:rFonts w:ascii="Times New Roman" w:eastAsia="바탕" w:hAnsi="Times New Roman" w:cs="Times New Roman"/>
                <w:szCs w:val="24"/>
                <w:lang w:val="hr-HR"/>
              </w:rPr>
              <w:t>ne</w:t>
            </w:r>
            <w:r w:rsidRPr="0079143F">
              <w:rPr>
                <w:rFonts w:ascii="Times New Roman" w:eastAsia="바탕" w:hAnsi="Times New Roman" w:cs="Times New Roman"/>
                <w:szCs w:val="24"/>
                <w:lang w:val="hr-HR"/>
              </w:rPr>
              <w:t xml:space="preserve"> injekcije od </w:t>
            </w:r>
            <w:r>
              <w:rPr>
                <w:rFonts w:ascii="Times New Roman" w:eastAsia="바탕" w:hAnsi="Times New Roman" w:cs="Times New Roman"/>
                <w:szCs w:val="24"/>
                <w:lang w:val="hr-HR"/>
              </w:rPr>
              <w:t>8</w:t>
            </w:r>
            <w:r w:rsidRPr="0079143F">
              <w:rPr>
                <w:rFonts w:ascii="Times New Roman" w:eastAsia="바탕" w:hAnsi="Times New Roman" w:cs="Times New Roman"/>
                <w:szCs w:val="24"/>
                <w:lang w:val="hr-HR"/>
              </w:rPr>
              <w:t xml:space="preserve">0 mg </w:t>
            </w:r>
            <w:r w:rsidRPr="0079143F">
              <w:rPr>
                <w:rFonts w:ascii="Times New Roman" w:eastAsia="바탕" w:hAnsi="Times New Roman" w:cs="Times New Roman"/>
                <w:lang w:val="hr-HR"/>
              </w:rPr>
              <w:t>na dan tijekom dva uzastopna dana</w:t>
            </w:r>
            <w:r w:rsidRPr="0079143F">
              <w:rPr>
                <w:rFonts w:ascii="Times New Roman" w:eastAsia="바탕" w:hAnsi="Times New Roman" w:cs="Times New Roman"/>
                <w:szCs w:val="24"/>
                <w:lang w:val="hr-HR"/>
              </w:rPr>
              <w:t>)</w:t>
            </w:r>
            <w:r w:rsidRPr="0079143F">
              <w:rPr>
                <w:rFonts w:ascii="Times New Roman" w:eastAsia="바탕" w:hAnsi="Times New Roman" w:cs="Times New Roman"/>
                <w:lang w:val="hr-HR"/>
              </w:rPr>
              <w:t xml:space="preserve"> i</w:t>
            </w:r>
          </w:p>
          <w:p w14:paraId="33708DA0" w14:textId="77777777" w:rsidR="0009596D" w:rsidRPr="0079143F" w:rsidRDefault="0009596D" w:rsidP="00761673">
            <w:pPr>
              <w:widowControl/>
              <w:numPr>
                <w:ilvl w:val="0"/>
                <w:numId w:val="118"/>
              </w:numPr>
              <w:tabs>
                <w:tab w:val="left" w:pos="562"/>
              </w:tabs>
              <w:suppressAutoHyphens/>
              <w:ind w:left="360" w:hanging="210"/>
              <w:rPr>
                <w:rFonts w:ascii="Times New Roman" w:eastAsia="바탕" w:hAnsi="Times New Roman" w:cs="Times New Roman"/>
                <w:lang w:val="hr-HR"/>
              </w:rPr>
            </w:pPr>
            <w:r w:rsidRPr="0079143F">
              <w:rPr>
                <w:rFonts w:ascii="Times New Roman" w:eastAsia="바탕" w:hAnsi="Times New Roman" w:cs="Times New Roman"/>
                <w:lang w:val="hr-HR"/>
              </w:rPr>
              <w:t xml:space="preserve">80 mg u drugom tjednu (primijenjeno u obliku </w:t>
            </w:r>
            <w:r>
              <w:rPr>
                <w:rFonts w:ascii="Times New Roman" w:eastAsia="바탕" w:hAnsi="Times New Roman" w:cs="Times New Roman"/>
                <w:lang w:val="hr-HR"/>
              </w:rPr>
              <w:t>jed</w:t>
            </w:r>
            <w:r w:rsidR="00761673">
              <w:rPr>
                <w:rFonts w:ascii="Times New Roman" w:eastAsia="바탕" w:hAnsi="Times New Roman" w:cs="Times New Roman"/>
                <w:lang w:val="hr-HR"/>
              </w:rPr>
              <w:t>ne</w:t>
            </w:r>
            <w:r w:rsidRPr="0079143F">
              <w:rPr>
                <w:rFonts w:ascii="Times New Roman" w:eastAsia="바탕" w:hAnsi="Times New Roman" w:cs="Times New Roman"/>
                <w:lang w:val="hr-HR"/>
              </w:rPr>
              <w:t xml:space="preserve"> injekcije od </w:t>
            </w:r>
            <w:r>
              <w:rPr>
                <w:rFonts w:ascii="Times New Roman" w:eastAsia="바탕" w:hAnsi="Times New Roman" w:cs="Times New Roman"/>
                <w:lang w:val="hr-HR"/>
              </w:rPr>
              <w:t>8</w:t>
            </w:r>
            <w:r w:rsidRPr="0079143F">
              <w:rPr>
                <w:rFonts w:ascii="Times New Roman" w:eastAsia="바탕" w:hAnsi="Times New Roman" w:cs="Times New Roman"/>
                <w:lang w:val="hr-HR"/>
              </w:rPr>
              <w:t>0 mg u jednom danu)</w:t>
            </w:r>
          </w:p>
        </w:tc>
        <w:tc>
          <w:tcPr>
            <w:tcW w:w="1491" w:type="pct"/>
            <w:tcBorders>
              <w:top w:val="single" w:sz="6" w:space="0" w:color="000000"/>
              <w:left w:val="single" w:sz="6" w:space="0" w:color="000000"/>
              <w:bottom w:val="single" w:sz="4" w:space="0" w:color="auto"/>
              <w:right w:val="single" w:sz="6" w:space="0" w:color="000000"/>
            </w:tcBorders>
            <w:hideMark/>
          </w:tcPr>
          <w:p w14:paraId="7FF6113B" w14:textId="77777777" w:rsidR="0009596D" w:rsidRPr="0079143F" w:rsidRDefault="0009596D" w:rsidP="00B50981">
            <w:pPr>
              <w:widowControl/>
              <w:numPr>
                <w:ilvl w:val="0"/>
                <w:numId w:val="117"/>
              </w:numPr>
              <w:tabs>
                <w:tab w:val="left" w:pos="562"/>
              </w:tabs>
              <w:suppressAutoHyphens/>
              <w:ind w:left="360" w:hanging="210"/>
              <w:rPr>
                <w:rFonts w:ascii="Times New Roman" w:eastAsia="바탕" w:hAnsi="Times New Roman" w:cs="Times New Roman"/>
                <w:lang w:val="hr-HR"/>
              </w:rPr>
            </w:pPr>
            <w:r w:rsidRPr="0079143F">
              <w:rPr>
                <w:rFonts w:ascii="Times New Roman" w:eastAsia="바탕" w:hAnsi="Times New Roman" w:cs="Times New Roman"/>
                <w:lang w:val="hr-HR"/>
              </w:rPr>
              <w:t>80 mg svaki drugi tjedan</w:t>
            </w:r>
          </w:p>
        </w:tc>
      </w:tr>
      <w:tr w:rsidR="0009596D" w:rsidRPr="00FE5F8A" w14:paraId="0FB22FDB" w14:textId="77777777" w:rsidTr="00B50981">
        <w:trPr>
          <w:trHeight w:val="421"/>
          <w:jc w:val="center"/>
        </w:trPr>
        <w:tc>
          <w:tcPr>
            <w:tcW w:w="5000" w:type="pct"/>
            <w:gridSpan w:val="3"/>
            <w:tcBorders>
              <w:top w:val="single" w:sz="4" w:space="0" w:color="auto"/>
              <w:left w:val="nil"/>
              <w:bottom w:val="nil"/>
              <w:right w:val="nil"/>
            </w:tcBorders>
          </w:tcPr>
          <w:p w14:paraId="028DA9A7" w14:textId="77777777" w:rsidR="0009596D" w:rsidRPr="0079143F" w:rsidRDefault="0009596D" w:rsidP="00B50981">
            <w:pPr>
              <w:widowControl/>
              <w:tabs>
                <w:tab w:val="left" w:pos="562"/>
              </w:tabs>
              <w:suppressAutoHyphens/>
              <w:rPr>
                <w:rFonts w:ascii="Times New Roman" w:eastAsia="바탕" w:hAnsi="Times New Roman" w:cs="Times New Roman"/>
                <w:lang w:val="hr-HR"/>
              </w:rPr>
            </w:pPr>
            <w:r w:rsidRPr="0079143F">
              <w:rPr>
                <w:rFonts w:ascii="Times New Roman" w:eastAsia="바탕" w:hAnsi="Times New Roman" w:cs="Times New Roman"/>
                <w:vertAlign w:val="superscript"/>
                <w:lang w:val="hr-HR"/>
              </w:rPr>
              <w:t xml:space="preserve">* </w:t>
            </w:r>
            <w:r w:rsidRPr="0079143F">
              <w:rPr>
                <w:rFonts w:ascii="Times New Roman" w:eastAsia="바탕" w:hAnsi="Times New Roman" w:cs="Times New Roman"/>
                <w:lang w:val="hr-HR"/>
              </w:rPr>
              <w:t xml:space="preserve">Pedijatrijski bolesnici koji navrše 18 godina dok uzimaju lijek </w:t>
            </w:r>
            <w:r>
              <w:rPr>
                <w:rFonts w:ascii="Times New Roman" w:eastAsia="바탕" w:hAnsi="Times New Roman" w:cs="Times New Roman"/>
                <w:lang w:val="hr-HR"/>
              </w:rPr>
              <w:t>Yuflyma</w:t>
            </w:r>
            <w:r w:rsidRPr="0079143F">
              <w:rPr>
                <w:rFonts w:ascii="Times New Roman" w:eastAsia="바탕" w:hAnsi="Times New Roman" w:cs="Times New Roman"/>
                <w:lang w:val="hr-HR"/>
              </w:rPr>
              <w:t xml:space="preserve"> trebali bi nastaviti primati propisanu dozu održavanja.</w:t>
            </w:r>
          </w:p>
        </w:tc>
      </w:tr>
    </w:tbl>
    <w:p w14:paraId="41E2A347" w14:textId="77777777" w:rsidR="0009596D" w:rsidRPr="0079143F" w:rsidRDefault="0009596D" w:rsidP="0009596D">
      <w:pPr>
        <w:keepNext/>
        <w:widowControl/>
        <w:autoSpaceDE w:val="0"/>
        <w:autoSpaceDN w:val="0"/>
        <w:adjustRightInd w:val="0"/>
        <w:rPr>
          <w:rFonts w:ascii="Times New Roman" w:eastAsia="바탕" w:hAnsi="Times New Roman" w:cs="Times New Roman"/>
          <w:u w:val="single"/>
          <w:lang w:val="hr-HR" w:eastAsia="hr-HR"/>
        </w:rPr>
      </w:pPr>
    </w:p>
    <w:p w14:paraId="2E9EA68C" w14:textId="77777777" w:rsidR="0009596D" w:rsidRPr="0079143F" w:rsidRDefault="0009596D" w:rsidP="0009596D">
      <w:pPr>
        <w:widowControl/>
        <w:tabs>
          <w:tab w:val="left" w:pos="562"/>
        </w:tabs>
        <w:suppressAutoHyphens/>
        <w:rPr>
          <w:rFonts w:ascii="Times New Roman" w:eastAsia="바탕" w:hAnsi="Times New Roman" w:cs="Times New Roman"/>
          <w:lang w:val="hr-HR"/>
        </w:rPr>
      </w:pPr>
      <w:r w:rsidRPr="0079143F">
        <w:rPr>
          <w:rFonts w:ascii="Times New Roman" w:eastAsia="바탕" w:hAnsi="Times New Roman" w:cs="Times New Roman"/>
          <w:lang w:val="hr-HR" w:eastAsia="hr-HR"/>
        </w:rPr>
        <w:t>Ako bolesnik ne pokazuje znakove terapijskog odgovora unutar 8 tjedana, nastavak liječenja nakon tog razdoblja potrebno je pažljivo razmotriti</w:t>
      </w:r>
      <w:r w:rsidRPr="0079143F">
        <w:rPr>
          <w:rFonts w:ascii="Times New Roman" w:eastAsia="바탕" w:hAnsi="Times New Roman" w:cs="Times New Roman"/>
          <w:lang w:val="hr-HR"/>
        </w:rPr>
        <w:t>.</w:t>
      </w:r>
    </w:p>
    <w:p w14:paraId="176814D7" w14:textId="77777777" w:rsidR="0009596D" w:rsidRPr="006E6921" w:rsidRDefault="0009596D" w:rsidP="0009596D">
      <w:pPr>
        <w:widowControl/>
        <w:tabs>
          <w:tab w:val="left" w:pos="562"/>
        </w:tabs>
        <w:suppressAutoHyphens/>
        <w:rPr>
          <w:rFonts w:ascii="Times New Roman" w:eastAsia="바탕" w:hAnsi="Times New Roman" w:cs="Times New Roman"/>
          <w:lang w:val="hr-HR"/>
        </w:rPr>
      </w:pPr>
    </w:p>
    <w:p w14:paraId="0EF436A1" w14:textId="77777777" w:rsidR="0009596D" w:rsidRPr="0079143F" w:rsidRDefault="0009596D" w:rsidP="0009596D">
      <w:pPr>
        <w:widowControl/>
        <w:tabs>
          <w:tab w:val="left" w:pos="562"/>
        </w:tabs>
        <w:suppressAutoHyphens/>
        <w:rPr>
          <w:rFonts w:ascii="Times New Roman" w:eastAsia="바탕" w:hAnsi="Times New Roman" w:cs="Times New Roman"/>
          <w:lang w:val="hr-HR"/>
        </w:rPr>
      </w:pPr>
      <w:r w:rsidRPr="0079143F">
        <w:rPr>
          <w:rFonts w:ascii="Times New Roman" w:eastAsia="바탕" w:hAnsi="Times New Roman" w:cs="Times New Roman"/>
          <w:lang w:val="hr-HR"/>
        </w:rPr>
        <w:t xml:space="preserve">Nema relevantne primjene lijeka </w:t>
      </w:r>
      <w:r w:rsidRPr="006E6921">
        <w:rPr>
          <w:rFonts w:ascii="Times New Roman" w:eastAsia="바탕" w:hAnsi="Times New Roman" w:cs="Times New Roman"/>
          <w:lang w:val="hr-HR"/>
        </w:rPr>
        <w:t xml:space="preserve">adalimumaba </w:t>
      </w:r>
      <w:r w:rsidRPr="0079143F">
        <w:rPr>
          <w:rFonts w:ascii="Times New Roman" w:eastAsia="바탕" w:hAnsi="Times New Roman" w:cs="Times New Roman"/>
          <w:lang w:val="hr-HR"/>
        </w:rPr>
        <w:t>u djece mlađe od 6 godina za ovu indikaciju.</w:t>
      </w:r>
    </w:p>
    <w:p w14:paraId="49E06CA5" w14:textId="77777777" w:rsidR="0009596D" w:rsidRPr="0079143F" w:rsidRDefault="0009596D" w:rsidP="0009596D">
      <w:pPr>
        <w:rPr>
          <w:rFonts w:ascii="Times New Roman" w:eastAsia="Times New Roman" w:hAnsi="Times New Roman" w:cs="Times New Roman"/>
          <w:i/>
          <w:spacing w:val="-1"/>
          <w:u w:val="single" w:color="000000"/>
          <w:lang w:val="hr-HR"/>
        </w:rPr>
      </w:pPr>
    </w:p>
    <w:p w14:paraId="41B4CB96" w14:textId="77777777" w:rsidR="0009596D" w:rsidRPr="006543DF" w:rsidRDefault="0009596D" w:rsidP="0009596D">
      <w:pPr>
        <w:rPr>
          <w:rFonts w:ascii="Times New Roman" w:eastAsia="Times New Roman" w:hAnsi="Times New Roman" w:cs="Times New Roman"/>
          <w:i/>
          <w:spacing w:val="-1"/>
          <w:u w:color="000000"/>
          <w:lang w:val="hr-HR"/>
        </w:rPr>
      </w:pPr>
      <w:r w:rsidRPr="006543DF">
        <w:rPr>
          <w:rFonts w:ascii="Times New Roman" w:eastAsia="Times New Roman" w:hAnsi="Times New Roman" w:cs="Times New Roman"/>
          <w:i/>
          <w:iCs/>
          <w:spacing w:val="-1"/>
          <w:u w:color="000000"/>
          <w:lang w:val="hr-HR"/>
        </w:rPr>
        <w:t>Uveitis u djece</w:t>
      </w:r>
    </w:p>
    <w:p w14:paraId="4FF30492" w14:textId="77777777" w:rsidR="0009596D" w:rsidRDefault="0009596D" w:rsidP="0009596D">
      <w:pPr>
        <w:rPr>
          <w:rFonts w:ascii="Times New Roman" w:eastAsia="Times New Roman" w:hAnsi="Times New Roman" w:cs="Times New Roman"/>
          <w:lang w:val="hr-HR"/>
        </w:rPr>
      </w:pPr>
    </w:p>
    <w:p w14:paraId="39032F07" w14:textId="77777777" w:rsidR="0009596D" w:rsidRDefault="0009596D" w:rsidP="0009596D">
      <w:pPr>
        <w:pStyle w:val="a3"/>
        <w:rPr>
          <w:lang w:val="hr-HR"/>
        </w:rPr>
      </w:pPr>
      <w:r>
        <w:rPr>
          <w:rFonts w:eastAsia="Times New Roman"/>
          <w:lang w:val="hr-HR"/>
        </w:rPr>
        <w:t>Preporučena doza lijeka Yuflyma za pedijatrijske bolesnike s uveitisom u dobi od 2 i više godina određuje se na temelju tjelesne težine (Tablica 3). Lijek Yuflyma primjenjuje se supkutanom injekcijom.</w:t>
      </w:r>
    </w:p>
    <w:p w14:paraId="4A2FFF27" w14:textId="77777777" w:rsidR="0009596D" w:rsidRDefault="0009596D" w:rsidP="0009596D">
      <w:pPr>
        <w:rPr>
          <w:rFonts w:ascii="Times New Roman" w:hAnsi="Times New Roman" w:cs="Times New Roman"/>
          <w:sz w:val="24"/>
          <w:szCs w:val="24"/>
          <w:lang w:val="hr-HR"/>
        </w:rPr>
      </w:pPr>
    </w:p>
    <w:p w14:paraId="2E5C4C51" w14:textId="77777777" w:rsidR="0009596D" w:rsidRDefault="0009596D" w:rsidP="0009596D">
      <w:pPr>
        <w:pStyle w:val="a3"/>
        <w:rPr>
          <w:lang w:val="hr-HR"/>
        </w:rPr>
      </w:pPr>
      <w:r>
        <w:rPr>
          <w:rFonts w:eastAsia="Times New Roman"/>
          <w:lang w:val="hr-HR"/>
        </w:rPr>
        <w:t>Kod uveitisa u djece, nema iskustva s liječenjem adalimumabom bez istodobnog liječenja metotreksatom.</w:t>
      </w:r>
    </w:p>
    <w:p w14:paraId="25E88E67" w14:textId="77777777" w:rsidR="0009596D" w:rsidRDefault="0009596D" w:rsidP="0009596D">
      <w:pPr>
        <w:pStyle w:val="a3"/>
        <w:rPr>
          <w:lang w:val="hr-HR"/>
        </w:rPr>
      </w:pPr>
    </w:p>
    <w:p w14:paraId="65ABCA20" w14:textId="77777777" w:rsidR="0009596D" w:rsidRDefault="0009596D" w:rsidP="0009596D">
      <w:pPr>
        <w:pStyle w:val="a3"/>
        <w:jc w:val="center"/>
        <w:rPr>
          <w:b/>
          <w:lang w:val="hr-HR"/>
        </w:rPr>
      </w:pPr>
      <w:r>
        <w:rPr>
          <w:rFonts w:eastAsia="Times New Roman"/>
          <w:b/>
          <w:bCs/>
          <w:lang w:val="hr-HR"/>
        </w:rPr>
        <w:t>Tablica 3. Doza lijeka Yuflyma za pedijatrijske bolesnike s uveitisom</w:t>
      </w:r>
    </w:p>
    <w:p w14:paraId="0A761D1F" w14:textId="77777777" w:rsidR="0009596D" w:rsidRDefault="0009596D" w:rsidP="0009596D">
      <w:pPr>
        <w:spacing w:before="4" w:line="220" w:lineRule="exact"/>
        <w:rPr>
          <w:rFonts w:ascii="Times New Roman" w:hAnsi="Times New Roman" w:cs="Times New Roman"/>
          <w:lang w:val="hr-HR"/>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09596D" w:rsidRPr="00FE5F8A" w14:paraId="348BE3AD" w14:textId="77777777" w:rsidTr="00B50981">
        <w:trPr>
          <w:trHeight w:val="374"/>
          <w:jc w:val="center"/>
        </w:trPr>
        <w:tc>
          <w:tcPr>
            <w:tcW w:w="3572" w:type="dxa"/>
            <w:tcBorders>
              <w:top w:val="single" w:sz="4" w:space="0" w:color="auto"/>
              <w:bottom w:val="single" w:sz="4" w:space="0" w:color="auto"/>
            </w:tcBorders>
            <w:vAlign w:val="center"/>
          </w:tcPr>
          <w:p w14:paraId="7047EC86" w14:textId="77777777" w:rsidR="0009596D" w:rsidRPr="000A6522" w:rsidRDefault="0009596D" w:rsidP="00B50981">
            <w:pPr>
              <w:pStyle w:val="a3"/>
              <w:jc w:val="center"/>
              <w:rPr>
                <w:b/>
                <w:lang w:val="hr-HR"/>
              </w:rPr>
            </w:pPr>
            <w:r>
              <w:rPr>
                <w:rFonts w:eastAsia="Times New Roman"/>
                <w:b/>
                <w:bCs/>
                <w:lang w:val="hr-HR"/>
              </w:rPr>
              <w:t>Bolesnikova težina</w:t>
            </w:r>
          </w:p>
        </w:tc>
        <w:tc>
          <w:tcPr>
            <w:tcW w:w="3572" w:type="dxa"/>
            <w:tcBorders>
              <w:top w:val="single" w:sz="4" w:space="0" w:color="auto"/>
              <w:bottom w:val="single" w:sz="4" w:space="0" w:color="auto"/>
            </w:tcBorders>
            <w:vAlign w:val="center"/>
          </w:tcPr>
          <w:p w14:paraId="1249CEB6" w14:textId="77777777" w:rsidR="0009596D" w:rsidRPr="000A6522" w:rsidRDefault="0009596D" w:rsidP="00B50981">
            <w:pPr>
              <w:pStyle w:val="a3"/>
              <w:jc w:val="center"/>
              <w:rPr>
                <w:b/>
                <w:lang w:val="hr-HR"/>
              </w:rPr>
            </w:pPr>
            <w:r>
              <w:rPr>
                <w:rFonts w:eastAsia="Times New Roman"/>
                <w:b/>
                <w:bCs/>
                <w:lang w:val="hr-HR"/>
              </w:rPr>
              <w:t>Režim doziranja</w:t>
            </w:r>
          </w:p>
        </w:tc>
      </w:tr>
      <w:tr w:rsidR="0009596D" w:rsidRPr="00FE5F8A" w14:paraId="4542FFFC" w14:textId="77777777" w:rsidTr="00B50981">
        <w:trPr>
          <w:trHeight w:val="388"/>
          <w:jc w:val="center"/>
        </w:trPr>
        <w:tc>
          <w:tcPr>
            <w:tcW w:w="3572" w:type="dxa"/>
            <w:tcBorders>
              <w:top w:val="single" w:sz="4" w:space="0" w:color="auto"/>
              <w:bottom w:val="single" w:sz="4" w:space="0" w:color="auto"/>
            </w:tcBorders>
            <w:vAlign w:val="center"/>
          </w:tcPr>
          <w:p w14:paraId="75AA293A" w14:textId="77777777" w:rsidR="0009596D" w:rsidRPr="000A6522" w:rsidRDefault="0009596D" w:rsidP="00B50981">
            <w:pPr>
              <w:pStyle w:val="a3"/>
              <w:jc w:val="center"/>
              <w:rPr>
                <w:lang w:val="hr-HR"/>
              </w:rPr>
            </w:pPr>
            <w:r>
              <w:rPr>
                <w:rFonts w:eastAsia="Times New Roman"/>
                <w:lang w:val="hr-HR"/>
              </w:rPr>
              <w:t>&lt; 30 kg</w:t>
            </w:r>
          </w:p>
        </w:tc>
        <w:tc>
          <w:tcPr>
            <w:tcW w:w="3572" w:type="dxa"/>
            <w:tcBorders>
              <w:top w:val="single" w:sz="4" w:space="0" w:color="auto"/>
              <w:bottom w:val="single" w:sz="4" w:space="0" w:color="auto"/>
            </w:tcBorders>
            <w:vAlign w:val="center"/>
          </w:tcPr>
          <w:p w14:paraId="1BFC9DEB" w14:textId="77777777" w:rsidR="0009596D" w:rsidRPr="000A6522" w:rsidRDefault="00453937" w:rsidP="00B50981">
            <w:pPr>
              <w:pStyle w:val="a3"/>
              <w:jc w:val="center"/>
              <w:rPr>
                <w:lang w:val="hr-HR"/>
              </w:rPr>
            </w:pPr>
            <w:r>
              <w:rPr>
                <w:rFonts w:eastAsia="Times New Roman"/>
                <w:lang w:val="hr-HR"/>
              </w:rPr>
              <w:t>20 mg svaki drugi tjedan u kombinaciji s metotreksatom</w:t>
            </w:r>
          </w:p>
        </w:tc>
      </w:tr>
      <w:tr w:rsidR="0009596D" w:rsidRPr="00FE5F8A" w14:paraId="3D2347B0" w14:textId="77777777" w:rsidTr="00B50981">
        <w:trPr>
          <w:trHeight w:val="374"/>
          <w:jc w:val="center"/>
        </w:trPr>
        <w:tc>
          <w:tcPr>
            <w:tcW w:w="3572" w:type="dxa"/>
            <w:tcBorders>
              <w:top w:val="single" w:sz="4" w:space="0" w:color="auto"/>
              <w:bottom w:val="single" w:sz="4" w:space="0" w:color="auto"/>
            </w:tcBorders>
            <w:vAlign w:val="center"/>
          </w:tcPr>
          <w:p w14:paraId="3663488E" w14:textId="77777777" w:rsidR="0009596D" w:rsidRPr="000A6522" w:rsidRDefault="0009596D" w:rsidP="00B50981">
            <w:pPr>
              <w:pStyle w:val="a3"/>
              <w:jc w:val="center"/>
              <w:rPr>
                <w:lang w:val="hr-HR"/>
              </w:rPr>
            </w:pPr>
            <w:r>
              <w:rPr>
                <w:rFonts w:eastAsia="Times New Roman"/>
                <w:lang w:val="hr-HR"/>
              </w:rPr>
              <w:t>≥ 30 kg</w:t>
            </w:r>
          </w:p>
        </w:tc>
        <w:tc>
          <w:tcPr>
            <w:tcW w:w="3572" w:type="dxa"/>
            <w:tcBorders>
              <w:top w:val="single" w:sz="4" w:space="0" w:color="auto"/>
              <w:bottom w:val="single" w:sz="4" w:space="0" w:color="auto"/>
            </w:tcBorders>
            <w:vAlign w:val="center"/>
          </w:tcPr>
          <w:p w14:paraId="19E3398B" w14:textId="77777777" w:rsidR="0009596D" w:rsidRDefault="0009596D" w:rsidP="00B50981">
            <w:pPr>
              <w:pStyle w:val="a3"/>
              <w:jc w:val="center"/>
              <w:rPr>
                <w:lang w:val="nl-NL"/>
              </w:rPr>
            </w:pPr>
            <w:r>
              <w:rPr>
                <w:rFonts w:eastAsia="Times New Roman"/>
                <w:lang w:val="hr-HR"/>
              </w:rPr>
              <w:t>40 mg svaki drugi tjedan u kombinaciji s metotreksatom</w:t>
            </w:r>
          </w:p>
        </w:tc>
      </w:tr>
    </w:tbl>
    <w:p w14:paraId="0D81FBA4" w14:textId="77777777" w:rsidR="0009596D" w:rsidRDefault="0009596D" w:rsidP="0009596D">
      <w:pPr>
        <w:pStyle w:val="a3"/>
        <w:rPr>
          <w:lang w:val="hr-HR"/>
        </w:rPr>
      </w:pPr>
    </w:p>
    <w:p w14:paraId="4E9F67BE" w14:textId="77777777" w:rsidR="0009596D" w:rsidRDefault="0009596D" w:rsidP="0009596D">
      <w:pPr>
        <w:pStyle w:val="a3"/>
        <w:rPr>
          <w:lang w:val="hr-HR"/>
        </w:rPr>
      </w:pPr>
      <w:r>
        <w:rPr>
          <w:rFonts w:eastAsia="Times New Roman"/>
          <w:lang w:val="hr-HR"/>
        </w:rPr>
        <w:t>Kad se uvodi liječenje lijekom Yuflyma može se primijeniti udarna doza od 40 mg za bolesnike tjelesne težine &lt; 30 kg ili 80 mg za bolesnike tjelesne težine ≥ 30 kg tjedan dana prije početka terapije održavanja. Nisu dostupni klinički podaci o primjeni udarne doze adalimumaba u djece mlađe od 6 godina (vidjeti dio 5.2).</w:t>
      </w:r>
    </w:p>
    <w:p w14:paraId="545BC175" w14:textId="77777777" w:rsidR="0009596D" w:rsidRDefault="0009596D" w:rsidP="0009596D">
      <w:pPr>
        <w:spacing w:before="10" w:line="240" w:lineRule="exact"/>
        <w:rPr>
          <w:rFonts w:ascii="Times New Roman" w:hAnsi="Times New Roman" w:cs="Times New Roman"/>
          <w:sz w:val="24"/>
          <w:szCs w:val="24"/>
          <w:lang w:val="hr-HR"/>
        </w:rPr>
      </w:pPr>
    </w:p>
    <w:p w14:paraId="5F1992BF" w14:textId="77777777" w:rsidR="0009596D" w:rsidRDefault="0009596D" w:rsidP="0009596D">
      <w:pPr>
        <w:pStyle w:val="a3"/>
        <w:rPr>
          <w:lang w:val="hr-HR"/>
        </w:rPr>
      </w:pPr>
      <w:r>
        <w:rPr>
          <w:rFonts w:eastAsia="Times New Roman"/>
          <w:lang w:val="hr-HR"/>
        </w:rPr>
        <w:t xml:space="preserve">Nema relevantne primjene lijeka </w:t>
      </w:r>
      <w:r w:rsidR="009F56E4">
        <w:rPr>
          <w:rFonts w:eastAsia="Times New Roman"/>
          <w:lang w:val="hr-HR"/>
        </w:rPr>
        <w:t>Yuflyma</w:t>
      </w:r>
      <w:r>
        <w:rPr>
          <w:rFonts w:eastAsia="Times New Roman"/>
          <w:lang w:val="hr-HR"/>
        </w:rPr>
        <w:t xml:space="preserve"> u djece mlađe od 2 godine za ovu indikaciju.</w:t>
      </w:r>
    </w:p>
    <w:p w14:paraId="731FA324" w14:textId="77777777" w:rsidR="0009596D" w:rsidRDefault="0009596D" w:rsidP="0009596D">
      <w:pPr>
        <w:spacing w:before="11" w:line="240" w:lineRule="exact"/>
        <w:rPr>
          <w:rFonts w:ascii="Times New Roman" w:hAnsi="Times New Roman" w:cs="Times New Roman"/>
          <w:sz w:val="24"/>
          <w:szCs w:val="24"/>
          <w:lang w:val="hr-HR"/>
        </w:rPr>
      </w:pPr>
    </w:p>
    <w:p w14:paraId="1FC2A2A7" w14:textId="77777777" w:rsidR="0009596D" w:rsidRDefault="0009596D" w:rsidP="0009596D">
      <w:pPr>
        <w:pStyle w:val="a3"/>
        <w:rPr>
          <w:lang w:val="hr-HR"/>
        </w:rPr>
      </w:pPr>
      <w:r>
        <w:rPr>
          <w:rFonts w:eastAsia="Times New Roman"/>
          <w:spacing w:val="-4"/>
          <w:lang w:val="hr-HR"/>
        </w:rPr>
        <w:t>Preporučuje se svake godine ocijeniti omjer koristi i rizika kontinuiranog dugotrajnog liječenja (vidjeti dio 5.1).</w:t>
      </w:r>
    </w:p>
    <w:p w14:paraId="08E69CD7" w14:textId="77777777" w:rsidR="0009596D" w:rsidRDefault="0009596D" w:rsidP="0009596D">
      <w:pPr>
        <w:pStyle w:val="a3"/>
        <w:rPr>
          <w:rFonts w:eastAsia="Times New Roman"/>
          <w:u w:val="single" w:color="000000"/>
          <w:lang w:val="hr-HR"/>
        </w:rPr>
      </w:pPr>
    </w:p>
    <w:p w14:paraId="121B921D" w14:textId="77777777" w:rsidR="0009596D" w:rsidRDefault="0009596D" w:rsidP="0009596D">
      <w:pPr>
        <w:pStyle w:val="a3"/>
        <w:rPr>
          <w:u w:val="single"/>
          <w:lang w:val="hr-HR"/>
        </w:rPr>
      </w:pPr>
      <w:r>
        <w:rPr>
          <w:rFonts w:eastAsia="Times New Roman"/>
          <w:u w:val="single" w:color="000000"/>
          <w:lang w:val="hr-HR"/>
        </w:rPr>
        <w:t>Način primjene</w:t>
      </w:r>
    </w:p>
    <w:p w14:paraId="46C12A3E" w14:textId="77777777" w:rsidR="0009596D" w:rsidRDefault="0009596D" w:rsidP="0009596D">
      <w:pPr>
        <w:spacing w:before="9" w:line="170" w:lineRule="exact"/>
        <w:rPr>
          <w:rFonts w:ascii="Times New Roman" w:hAnsi="Times New Roman" w:cs="Times New Roman"/>
          <w:lang w:val="hr-HR"/>
        </w:rPr>
      </w:pPr>
    </w:p>
    <w:p w14:paraId="7B7E5FD7" w14:textId="77777777" w:rsidR="0009596D" w:rsidRDefault="0009596D" w:rsidP="0009596D">
      <w:pPr>
        <w:pStyle w:val="a3"/>
        <w:rPr>
          <w:lang w:val="hr-HR"/>
        </w:rPr>
      </w:pPr>
      <w:r>
        <w:rPr>
          <w:rFonts w:eastAsia="Times New Roman"/>
          <w:lang w:val="hr-HR"/>
        </w:rPr>
        <w:t>Lijek Yuflyma primjenjuje se supkutanom injekcijom.</w:t>
      </w:r>
    </w:p>
    <w:p w14:paraId="3A2FBAB6" w14:textId="77777777" w:rsidR="0009596D" w:rsidRDefault="0009596D" w:rsidP="0009596D">
      <w:pPr>
        <w:pStyle w:val="a3"/>
        <w:rPr>
          <w:lang w:val="hr-HR"/>
        </w:rPr>
      </w:pPr>
    </w:p>
    <w:p w14:paraId="541A987B" w14:textId="77777777" w:rsidR="0009596D" w:rsidRDefault="0009596D" w:rsidP="0009596D">
      <w:pPr>
        <w:pStyle w:val="a3"/>
        <w:rPr>
          <w:lang w:val="hr-HR"/>
        </w:rPr>
      </w:pPr>
      <w:r>
        <w:rPr>
          <w:rFonts w:eastAsia="Times New Roman"/>
          <w:lang w:val="hr-HR"/>
        </w:rPr>
        <w:t>Cjelovite upute za uporabu nalaze se u uputi o lijeku.</w:t>
      </w:r>
    </w:p>
    <w:p w14:paraId="1B5881A6" w14:textId="77777777" w:rsidR="0009596D" w:rsidRDefault="0009596D" w:rsidP="0009596D">
      <w:pPr>
        <w:spacing w:before="12" w:line="240" w:lineRule="exact"/>
        <w:rPr>
          <w:rFonts w:ascii="Times New Roman" w:hAnsi="Times New Roman" w:cs="Times New Roman"/>
          <w:lang w:val="hr-HR"/>
        </w:rPr>
      </w:pPr>
    </w:p>
    <w:p w14:paraId="2D72846A" w14:textId="77777777" w:rsidR="0009596D" w:rsidRDefault="00BD180D" w:rsidP="0009596D">
      <w:pPr>
        <w:pStyle w:val="a3"/>
        <w:rPr>
          <w:lang w:val="pt-BR"/>
        </w:rPr>
      </w:pPr>
      <w:r w:rsidRPr="0003162E">
        <w:rPr>
          <w:lang w:val="hr-HR"/>
        </w:rPr>
        <w:t xml:space="preserve">Lijek </w:t>
      </w:r>
      <w:r w:rsidR="00453937" w:rsidRPr="0003162E">
        <w:rPr>
          <w:lang w:val="hr-HR"/>
        </w:rPr>
        <w:t>Yuflyma</w:t>
      </w:r>
      <w:r w:rsidR="0009596D">
        <w:rPr>
          <w:rFonts w:eastAsia="Times New Roman"/>
          <w:lang w:val="hr-HR"/>
        </w:rPr>
        <w:t xml:space="preserve"> je dostupan i u drugim jačinama i oblicima pakiranja.</w:t>
      </w:r>
    </w:p>
    <w:p w14:paraId="1D4E9872" w14:textId="77777777" w:rsidR="0009596D" w:rsidRDefault="0009596D" w:rsidP="0009596D">
      <w:pPr>
        <w:spacing w:before="16" w:line="240" w:lineRule="exact"/>
        <w:rPr>
          <w:rFonts w:ascii="Times New Roman" w:hAnsi="Times New Roman" w:cs="Times New Roman"/>
          <w:lang w:val="pt-BR"/>
        </w:rPr>
      </w:pPr>
    </w:p>
    <w:p w14:paraId="6B3B2142" w14:textId="77777777" w:rsidR="0009596D" w:rsidRDefault="0009596D" w:rsidP="0009596D">
      <w:pPr>
        <w:widowControl/>
        <w:numPr>
          <w:ilvl w:val="1"/>
          <w:numId w:val="122"/>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Kontraindikacije</w:t>
      </w:r>
    </w:p>
    <w:p w14:paraId="5677C4A1" w14:textId="77777777" w:rsidR="0009596D" w:rsidRDefault="0009596D" w:rsidP="0009596D">
      <w:pPr>
        <w:spacing w:before="9" w:line="240" w:lineRule="exact"/>
        <w:rPr>
          <w:rFonts w:ascii="Times New Roman" w:hAnsi="Times New Roman" w:cs="Times New Roman"/>
        </w:rPr>
      </w:pPr>
    </w:p>
    <w:p w14:paraId="4BBF44CE" w14:textId="77777777" w:rsidR="0009596D" w:rsidRDefault="0009596D" w:rsidP="0009596D">
      <w:pPr>
        <w:pStyle w:val="a3"/>
      </w:pPr>
      <w:r>
        <w:rPr>
          <w:rFonts w:eastAsia="Times New Roman"/>
          <w:lang w:val="hr-HR"/>
        </w:rPr>
        <w:t>Preosjetljivost na djelatnu tvar ili neku od pomoćnih tvari navedenih u dijelu 6.1.</w:t>
      </w:r>
    </w:p>
    <w:p w14:paraId="03BF7765" w14:textId="77777777" w:rsidR="0009596D" w:rsidRDefault="0009596D" w:rsidP="0009596D">
      <w:pPr>
        <w:spacing w:before="13" w:line="240" w:lineRule="exact"/>
        <w:rPr>
          <w:rFonts w:ascii="Times New Roman" w:hAnsi="Times New Roman" w:cs="Times New Roman"/>
        </w:rPr>
      </w:pPr>
    </w:p>
    <w:p w14:paraId="63540806" w14:textId="77777777" w:rsidR="0009596D" w:rsidRDefault="0009596D" w:rsidP="0009596D">
      <w:pPr>
        <w:pStyle w:val="a3"/>
      </w:pPr>
      <w:r>
        <w:rPr>
          <w:rFonts w:eastAsia="Times New Roman"/>
          <w:lang w:val="hr-HR"/>
        </w:rPr>
        <w:t xml:space="preserve">Aktivna tuberkuloza ili druge teške infekcije, poput sepse, i oportunističke infekcije (vidjeti dio 4.4). </w:t>
      </w:r>
    </w:p>
    <w:p w14:paraId="29C4C013" w14:textId="77777777" w:rsidR="0009596D" w:rsidRDefault="0009596D" w:rsidP="0009596D">
      <w:pPr>
        <w:pStyle w:val="a3"/>
      </w:pPr>
    </w:p>
    <w:p w14:paraId="7C094FF9" w14:textId="77777777" w:rsidR="0009596D" w:rsidRDefault="0009596D" w:rsidP="0009596D">
      <w:pPr>
        <w:pStyle w:val="a3"/>
      </w:pPr>
      <w:r>
        <w:rPr>
          <w:rFonts w:eastAsia="Times New Roman"/>
          <w:lang w:val="hr-HR"/>
        </w:rPr>
        <w:lastRenderedPageBreak/>
        <w:t>Umjereno do teško zatajenje srca (NYHA razred III/IV) (vidjeti dio 4.4).</w:t>
      </w:r>
    </w:p>
    <w:p w14:paraId="0C4DF0B5" w14:textId="77777777" w:rsidR="0009596D" w:rsidRDefault="0009596D" w:rsidP="0009596D">
      <w:pPr>
        <w:pStyle w:val="a3"/>
      </w:pPr>
    </w:p>
    <w:p w14:paraId="2517FCF0" w14:textId="77777777" w:rsidR="0009596D" w:rsidRDefault="0009596D" w:rsidP="0009596D">
      <w:pPr>
        <w:widowControl/>
        <w:numPr>
          <w:ilvl w:val="1"/>
          <w:numId w:val="122"/>
        </w:numPr>
        <w:tabs>
          <w:tab w:val="left" w:pos="567"/>
        </w:tabs>
        <w:spacing w:line="260" w:lineRule="exact"/>
        <w:ind w:firstLine="0"/>
        <w:rPr>
          <w:rFonts w:ascii="Times New Roman" w:eastAsia="Times New Roman" w:hAnsi="Times New Roman" w:cs="Times New Roman"/>
          <w:b/>
          <w:noProof/>
          <w:lang w:val="pt-BR"/>
        </w:rPr>
      </w:pPr>
      <w:r>
        <w:rPr>
          <w:rFonts w:ascii="Times New Roman" w:eastAsia="Times New Roman" w:hAnsi="Times New Roman" w:cs="Times New Roman"/>
          <w:b/>
          <w:bCs/>
          <w:noProof/>
          <w:lang w:val="hr-HR"/>
        </w:rPr>
        <w:t>Posebna upozorenja i mjere opreza pri uporabi</w:t>
      </w:r>
    </w:p>
    <w:p w14:paraId="244F4AF9" w14:textId="77777777" w:rsidR="0009596D" w:rsidRDefault="0009596D" w:rsidP="0009596D">
      <w:pPr>
        <w:spacing w:before="9" w:line="240" w:lineRule="exact"/>
        <w:rPr>
          <w:rFonts w:ascii="Times New Roman" w:hAnsi="Times New Roman" w:cs="Times New Roman"/>
          <w:lang w:val="pt-BR"/>
        </w:rPr>
      </w:pPr>
    </w:p>
    <w:p w14:paraId="10FBE663" w14:textId="77777777" w:rsidR="0009596D" w:rsidRDefault="0009596D" w:rsidP="0009596D">
      <w:pPr>
        <w:pStyle w:val="a3"/>
        <w:rPr>
          <w:u w:val="single"/>
          <w:lang w:val="pt-BR"/>
        </w:rPr>
      </w:pPr>
      <w:r>
        <w:rPr>
          <w:rFonts w:eastAsia="Times New Roman"/>
          <w:spacing w:val="1"/>
          <w:u w:val="single" w:color="000000"/>
          <w:lang w:val="hr-HR"/>
        </w:rPr>
        <w:t>Sljedivost</w:t>
      </w:r>
    </w:p>
    <w:p w14:paraId="2AC212B9" w14:textId="77777777" w:rsidR="0009596D" w:rsidRDefault="0009596D" w:rsidP="0009596D">
      <w:pPr>
        <w:spacing w:before="1" w:line="180" w:lineRule="exact"/>
        <w:rPr>
          <w:rFonts w:ascii="Times New Roman" w:hAnsi="Times New Roman" w:cs="Times New Roman"/>
          <w:lang w:val="pt-BR"/>
        </w:rPr>
      </w:pPr>
    </w:p>
    <w:p w14:paraId="725503DE" w14:textId="77777777" w:rsidR="0009596D" w:rsidRDefault="0009596D" w:rsidP="0009596D">
      <w:pPr>
        <w:pStyle w:val="a3"/>
        <w:rPr>
          <w:lang w:val="pt-BR"/>
        </w:rPr>
      </w:pPr>
      <w:r>
        <w:rPr>
          <w:rFonts w:eastAsia="Times New Roman"/>
          <w:lang w:val="hr-HR"/>
        </w:rPr>
        <w:t>Kako bi se poboljšala sljedivost bioloških lijekova, naziv i broj serije primijenjenog lijeka potrebno je jasno evidentirati.</w:t>
      </w:r>
    </w:p>
    <w:p w14:paraId="4282527C" w14:textId="77777777" w:rsidR="0009596D" w:rsidRDefault="0009596D" w:rsidP="0009596D">
      <w:pPr>
        <w:spacing w:before="11" w:line="240" w:lineRule="exact"/>
        <w:rPr>
          <w:rFonts w:ascii="Times New Roman" w:hAnsi="Times New Roman" w:cs="Times New Roman"/>
          <w:lang w:val="pt-BR"/>
        </w:rPr>
      </w:pPr>
    </w:p>
    <w:p w14:paraId="1CA33C2F" w14:textId="77777777" w:rsidR="0009596D" w:rsidRDefault="0009596D" w:rsidP="0009596D">
      <w:pPr>
        <w:pStyle w:val="a3"/>
        <w:rPr>
          <w:u w:val="single"/>
          <w:lang w:val="pt-BR"/>
        </w:rPr>
      </w:pPr>
      <w:r>
        <w:rPr>
          <w:rFonts w:eastAsia="Times New Roman"/>
          <w:u w:val="single" w:color="000000"/>
          <w:lang w:val="hr-HR"/>
        </w:rPr>
        <w:t>Infekcije</w:t>
      </w:r>
    </w:p>
    <w:p w14:paraId="3D48A872" w14:textId="77777777" w:rsidR="0009596D" w:rsidRDefault="0009596D" w:rsidP="0009596D">
      <w:pPr>
        <w:spacing w:before="1" w:line="180" w:lineRule="exact"/>
        <w:rPr>
          <w:rFonts w:ascii="Times New Roman" w:hAnsi="Times New Roman" w:cs="Times New Roman"/>
          <w:lang w:val="pt-BR"/>
        </w:rPr>
      </w:pPr>
    </w:p>
    <w:p w14:paraId="2773014C" w14:textId="77777777" w:rsidR="0009596D" w:rsidRDefault="0009596D" w:rsidP="0009596D">
      <w:pPr>
        <w:pStyle w:val="a3"/>
        <w:rPr>
          <w:lang w:val="hr-HR"/>
        </w:rPr>
      </w:pPr>
      <w:r>
        <w:rPr>
          <w:rFonts w:eastAsia="Times New Roman"/>
          <w:lang w:val="hr-HR"/>
        </w:rPr>
        <w:t>Za vrijeme terapije antagonistima TNF-a bolesnici su podložniji ozbiljnim infekcijama. Oštećena funkcija pluća može povisiti rizik od nastanka infekcija. Bolesnike se stoga mora pomno pratiti prije, za vrijeme i nakon završetka liječenja lijekom Yuflyma zbog moguće pojave infekcija, uključujući tuberkulozu. Budući da eliminacija adalimumaba može trajati i do četiri mjeseca, praćenje je potrebno nastaviti za vrijeme cijelog tog razdoblja.</w:t>
      </w:r>
    </w:p>
    <w:p w14:paraId="020578F6" w14:textId="77777777" w:rsidR="0009596D" w:rsidRDefault="0009596D" w:rsidP="0009596D">
      <w:pPr>
        <w:spacing w:before="14" w:line="240" w:lineRule="exact"/>
        <w:rPr>
          <w:rFonts w:ascii="Times New Roman" w:hAnsi="Times New Roman" w:cs="Times New Roman"/>
          <w:lang w:val="hr-HR"/>
        </w:rPr>
      </w:pPr>
    </w:p>
    <w:p w14:paraId="26FE1942" w14:textId="77777777" w:rsidR="0009596D" w:rsidRDefault="0009596D" w:rsidP="0009596D">
      <w:pPr>
        <w:pStyle w:val="a3"/>
        <w:rPr>
          <w:lang w:val="hr-HR"/>
        </w:rPr>
      </w:pPr>
      <w:r>
        <w:rPr>
          <w:rFonts w:eastAsia="Times New Roman"/>
          <w:lang w:val="hr-HR"/>
        </w:rPr>
        <w:t xml:space="preserve">Liječenje lijekom Yuflyma ne smije se započeti u bolesnika s aktivnim infekcijama, uključujući kronične ili lokalizirane infekcije, sve dok se infekcija ne stavi pod kontrolu. U bolesnika koji su bili izloženi tuberkulozi ili bolesnika koji su putovali u područja visokog rizika od tuberkuloze ili endemskih mikoza, kao što su histoplazmoza, kokcidioidomikoza ili blastomikoza, prije započinjanja liječenja treba razmotriti rizike i koristi liječenja lijekom Yuflyma (vidjeti </w:t>
      </w:r>
      <w:r>
        <w:rPr>
          <w:rFonts w:eastAsia="Times New Roman"/>
          <w:i/>
          <w:iCs/>
          <w:lang w:val="hr-HR"/>
        </w:rPr>
        <w:t>Druge oportunističke infekcije</w:t>
      </w:r>
      <w:r>
        <w:rPr>
          <w:rFonts w:eastAsia="Times New Roman"/>
          <w:lang w:val="hr-HR"/>
        </w:rPr>
        <w:t>).</w:t>
      </w:r>
    </w:p>
    <w:p w14:paraId="7D1BD30A" w14:textId="77777777" w:rsidR="0009596D" w:rsidRDefault="0009596D" w:rsidP="0009596D">
      <w:pPr>
        <w:spacing w:before="13" w:line="240" w:lineRule="exact"/>
        <w:rPr>
          <w:rFonts w:ascii="Times New Roman" w:hAnsi="Times New Roman" w:cs="Times New Roman"/>
          <w:lang w:val="hr-HR"/>
        </w:rPr>
      </w:pPr>
    </w:p>
    <w:p w14:paraId="2F7C2437" w14:textId="77777777" w:rsidR="0009596D" w:rsidRDefault="0009596D" w:rsidP="0009596D">
      <w:pPr>
        <w:pStyle w:val="a3"/>
        <w:rPr>
          <w:lang w:val="hr-HR"/>
        </w:rPr>
      </w:pPr>
      <w:r>
        <w:rPr>
          <w:rFonts w:eastAsia="Times New Roman"/>
          <w:lang w:val="hr-HR"/>
        </w:rPr>
        <w:t>Bolesnike u kojih se za vrijeme liječenja lijekom Yuflyma razviju nove infekcije potrebno je pozorno pratiti i podvrgnuti kompletnoj dijagnostičkoj procjeni. Primjena lijeka Yuflyma mora se obustaviti ako bolesnik razvije novu ozbiljnu infekciju ili sepsu te je potrebno započeti odgovarajuću antimikrobnu ili antifungalnu terapiju sve dok se infekcija ne stavi pod kontrolu. Liječnici trebaju oprezno razmotriti liječenje lijekom Yuflyma u bolesnika s ponavljajućim infekcijama u anamnezi ili podležećim stanjima koja pogoduju razvoju infekcija u bolesnika, uključujući istodobnu primjenu imunosupresivnih lijekova.</w:t>
      </w:r>
    </w:p>
    <w:p w14:paraId="488615F1" w14:textId="77777777" w:rsidR="0009596D" w:rsidRDefault="0009596D" w:rsidP="0009596D">
      <w:pPr>
        <w:pStyle w:val="a3"/>
        <w:rPr>
          <w:lang w:val="hr-HR"/>
        </w:rPr>
      </w:pPr>
    </w:p>
    <w:p w14:paraId="5B048EB9" w14:textId="77777777" w:rsidR="0009596D" w:rsidRDefault="0009596D" w:rsidP="0009596D">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Ozbiljne infekcije</w:t>
      </w:r>
    </w:p>
    <w:p w14:paraId="58E436AF" w14:textId="77777777" w:rsidR="0009596D" w:rsidRDefault="0009596D" w:rsidP="0009596D">
      <w:pPr>
        <w:spacing w:line="240" w:lineRule="exact"/>
        <w:rPr>
          <w:rFonts w:ascii="Times New Roman" w:hAnsi="Times New Roman" w:cs="Times New Roman"/>
          <w:lang w:val="hr-HR"/>
        </w:rPr>
      </w:pPr>
    </w:p>
    <w:p w14:paraId="4612AB7E" w14:textId="77777777" w:rsidR="0009596D" w:rsidRDefault="0009596D" w:rsidP="0009596D">
      <w:pPr>
        <w:pStyle w:val="a3"/>
        <w:rPr>
          <w:lang w:val="hr-HR"/>
        </w:rPr>
      </w:pPr>
      <w:r>
        <w:rPr>
          <w:rFonts w:eastAsia="Times New Roman"/>
          <w:lang w:val="hr-HR"/>
        </w:rPr>
        <w:t>U bolesnika koji su primali adalimumab zabilježene su ozbiljne infekcije, uključujući sepsu, uzrokovane bakterijama, mikobakterijama, invazivnim gljivicama, parazitima, virusima, ili druge oportunističke infekcije poput listerioze, legioneloze i pneumocistisa.</w:t>
      </w:r>
    </w:p>
    <w:p w14:paraId="5549EB65" w14:textId="77777777" w:rsidR="0009596D" w:rsidRDefault="0009596D" w:rsidP="0009596D">
      <w:pPr>
        <w:spacing w:line="240" w:lineRule="exact"/>
        <w:rPr>
          <w:rFonts w:ascii="Times New Roman" w:hAnsi="Times New Roman" w:cs="Times New Roman"/>
          <w:lang w:val="hr-HR"/>
        </w:rPr>
      </w:pPr>
    </w:p>
    <w:p w14:paraId="0FD86DBE" w14:textId="77777777" w:rsidR="0009596D" w:rsidRDefault="0009596D" w:rsidP="0009596D">
      <w:pPr>
        <w:pStyle w:val="a3"/>
        <w:rPr>
          <w:lang w:val="hr-HR"/>
        </w:rPr>
      </w:pPr>
      <w:r>
        <w:rPr>
          <w:rFonts w:eastAsia="Times New Roman"/>
          <w:lang w:val="hr-HR"/>
        </w:rPr>
        <w:t>Ostale ozbiljne infekcije primijećene u kliničkim ispitivanjima uključuju pneumoniju, pijelonefritis, septički artritis i septikemiju. Prijavljene su hospitalizacije ili smrtni ishodi povezani s infekcijama.</w:t>
      </w:r>
    </w:p>
    <w:p w14:paraId="7CF6C2A6" w14:textId="77777777" w:rsidR="0009596D" w:rsidRDefault="0009596D" w:rsidP="0009596D">
      <w:pPr>
        <w:spacing w:line="240" w:lineRule="exact"/>
        <w:rPr>
          <w:rFonts w:ascii="Times New Roman" w:hAnsi="Times New Roman" w:cs="Times New Roman"/>
          <w:lang w:val="hr-HR"/>
        </w:rPr>
      </w:pPr>
    </w:p>
    <w:p w14:paraId="21965617" w14:textId="77777777" w:rsidR="0009596D" w:rsidRDefault="0009596D" w:rsidP="0009596D">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Tuberkuloza</w:t>
      </w:r>
    </w:p>
    <w:p w14:paraId="1F716688" w14:textId="77777777" w:rsidR="0009596D" w:rsidRDefault="0009596D" w:rsidP="0009596D">
      <w:pPr>
        <w:spacing w:line="240" w:lineRule="exact"/>
        <w:rPr>
          <w:rFonts w:ascii="Times New Roman" w:hAnsi="Times New Roman" w:cs="Times New Roman"/>
          <w:lang w:val="hr-HR"/>
        </w:rPr>
      </w:pPr>
    </w:p>
    <w:p w14:paraId="5C772F65" w14:textId="77777777" w:rsidR="0009596D" w:rsidRDefault="0009596D" w:rsidP="0009596D">
      <w:pPr>
        <w:pStyle w:val="a3"/>
        <w:rPr>
          <w:lang w:val="hr-HR"/>
        </w:rPr>
      </w:pPr>
      <w:r>
        <w:rPr>
          <w:rFonts w:eastAsia="Times New Roman"/>
          <w:lang w:val="hr-HR"/>
        </w:rPr>
        <w:t>U bolesnika liječenih adalimumabom prijavljeni su slučajevi tuberkuloze, uključujući reaktivaciju i razvoj tuberkuloze. Prijave su obuhvaćale slučajeve pulmonalne i ekstrapulmonalne (tj. diseminirane) tuberkuloze.</w:t>
      </w:r>
    </w:p>
    <w:p w14:paraId="6362142D" w14:textId="77777777" w:rsidR="0009596D" w:rsidRDefault="0009596D" w:rsidP="0009596D">
      <w:pPr>
        <w:spacing w:line="240" w:lineRule="exact"/>
        <w:rPr>
          <w:rFonts w:ascii="Times New Roman" w:hAnsi="Times New Roman" w:cs="Times New Roman"/>
          <w:lang w:val="hr-HR"/>
        </w:rPr>
      </w:pPr>
    </w:p>
    <w:p w14:paraId="44ACDE0F" w14:textId="77777777" w:rsidR="0009596D" w:rsidRDefault="0009596D" w:rsidP="0009596D">
      <w:pPr>
        <w:pStyle w:val="a3"/>
        <w:rPr>
          <w:lang w:val="hr-HR"/>
        </w:rPr>
      </w:pPr>
      <w:r>
        <w:rPr>
          <w:rFonts w:eastAsia="Times New Roman"/>
          <w:lang w:val="hr-HR"/>
        </w:rPr>
        <w:t>Prije početka liječenja lijekom Yuflyma sve bolesnike se mora podvrgnuti pretragama za otkrivanje i aktivnog i neaktivnog („latentnog“) oblika tuberkuloze. Te pretrage moraju obuhvaćati detaljnu ocjenu bolesnikove anamneze s obzirom na tuberkulozu ili eventualne ranije izloženosti osobama s aktivnom tuberkulozom te prijašnje i/ili sadašnje liječenje imunosupresivnim lijekovima. U svih bolesnika treba provesti odgovarajuće probirne testove (tj. tuberkulinski kožni test i rendgen pluća, uz pridržavanje lokalnih preporuka). Preporučuje se provođenje i rezultate tih pretraga upisati u Karticu s podsjetnikom za bolesnika. Pritom liječnici koji propisuju lijek trebaju imati na umu da tuberkulinski kožni test može dati lažno negativne rezultate, pogotovo u teško bolesnih ili imunokompromitiranih bolesnika.</w:t>
      </w:r>
    </w:p>
    <w:p w14:paraId="36CFCBE1" w14:textId="77777777" w:rsidR="0009596D" w:rsidRDefault="0009596D" w:rsidP="0009596D">
      <w:pPr>
        <w:spacing w:before="13" w:line="240" w:lineRule="exact"/>
        <w:rPr>
          <w:rFonts w:ascii="Times New Roman" w:hAnsi="Times New Roman" w:cs="Times New Roman"/>
          <w:lang w:val="hr-HR"/>
        </w:rPr>
      </w:pPr>
    </w:p>
    <w:p w14:paraId="5CCD35D4" w14:textId="77777777" w:rsidR="0009596D" w:rsidRDefault="0009596D" w:rsidP="0009596D">
      <w:pPr>
        <w:pStyle w:val="a3"/>
        <w:rPr>
          <w:lang w:val="hr-HR"/>
        </w:rPr>
      </w:pPr>
      <w:r>
        <w:rPr>
          <w:rFonts w:eastAsia="Times New Roman"/>
          <w:lang w:val="hr-HR"/>
        </w:rPr>
        <w:t>Ako se dijagnosticira aktivna tuberkuloza, ne smije se započeti liječenje lijekom Yuflyma (vidjeti dio 4.3).</w:t>
      </w:r>
    </w:p>
    <w:p w14:paraId="4796DD9B" w14:textId="77777777" w:rsidR="0009596D" w:rsidRDefault="0009596D" w:rsidP="0009596D">
      <w:pPr>
        <w:pStyle w:val="a3"/>
        <w:rPr>
          <w:lang w:val="hr-HR"/>
        </w:rPr>
      </w:pPr>
    </w:p>
    <w:p w14:paraId="01C06A1D" w14:textId="77777777" w:rsidR="0009596D" w:rsidRDefault="0009596D" w:rsidP="0009596D">
      <w:pPr>
        <w:pStyle w:val="a3"/>
        <w:rPr>
          <w:lang w:val="hr-HR"/>
        </w:rPr>
      </w:pPr>
      <w:r>
        <w:rPr>
          <w:rFonts w:eastAsia="Times New Roman"/>
          <w:lang w:val="hr-HR"/>
        </w:rPr>
        <w:t xml:space="preserve">U svim niže opisanim situacijama potrebno je vrlo pažljivo razmotriti omjer koristi i rizika liječenja. </w:t>
      </w:r>
    </w:p>
    <w:p w14:paraId="4DB3961A" w14:textId="77777777" w:rsidR="0009596D" w:rsidRDefault="0009596D" w:rsidP="0009596D">
      <w:pPr>
        <w:pStyle w:val="a3"/>
        <w:rPr>
          <w:lang w:val="hr-HR"/>
        </w:rPr>
      </w:pPr>
    </w:p>
    <w:p w14:paraId="7D924CCB" w14:textId="77777777" w:rsidR="0009596D" w:rsidRDefault="0009596D" w:rsidP="0009596D">
      <w:pPr>
        <w:pStyle w:val="a3"/>
        <w:rPr>
          <w:lang w:val="hr-HR"/>
        </w:rPr>
      </w:pPr>
      <w:r>
        <w:rPr>
          <w:rFonts w:eastAsia="Times New Roman"/>
          <w:lang w:val="hr-HR"/>
        </w:rPr>
        <w:t>Ako se sumnja na latentnu tuberkulozu, potrebno je konzultirati liječnika s iskustvom u liječenju tuberkuloze.</w:t>
      </w:r>
    </w:p>
    <w:p w14:paraId="7099076C" w14:textId="77777777" w:rsidR="0009596D" w:rsidRDefault="0009596D" w:rsidP="0009596D">
      <w:pPr>
        <w:spacing w:before="11" w:line="240" w:lineRule="exact"/>
        <w:rPr>
          <w:rFonts w:ascii="Times New Roman" w:hAnsi="Times New Roman" w:cs="Times New Roman"/>
          <w:lang w:val="hr-HR"/>
        </w:rPr>
      </w:pPr>
    </w:p>
    <w:p w14:paraId="39BEA7DB" w14:textId="77777777" w:rsidR="0009596D" w:rsidRDefault="0009596D" w:rsidP="0009596D">
      <w:pPr>
        <w:pStyle w:val="a3"/>
        <w:rPr>
          <w:lang w:val="hr-HR"/>
        </w:rPr>
      </w:pPr>
      <w:r>
        <w:rPr>
          <w:rFonts w:eastAsia="Times New Roman"/>
          <w:lang w:val="hr-HR"/>
        </w:rPr>
        <w:t xml:space="preserve">Ako se dijagnosticira latentna tuberkuloza, prije početka liječenja lijekom Yuflyma mora se započeti odgovarajuća profilaksa tuberkuloze, u skladu s </w:t>
      </w:r>
      <w:r w:rsidR="003E198D">
        <w:rPr>
          <w:rFonts w:eastAsia="Times New Roman"/>
          <w:lang w:val="hr-HR"/>
        </w:rPr>
        <w:t>nacionalnim</w:t>
      </w:r>
      <w:r>
        <w:rPr>
          <w:rFonts w:eastAsia="Times New Roman"/>
          <w:lang w:val="hr-HR"/>
        </w:rPr>
        <w:t xml:space="preserve"> preporukama.</w:t>
      </w:r>
    </w:p>
    <w:p w14:paraId="623A4C81" w14:textId="77777777" w:rsidR="0009596D" w:rsidRDefault="0009596D" w:rsidP="0009596D">
      <w:pPr>
        <w:spacing w:before="12" w:line="240" w:lineRule="exact"/>
        <w:rPr>
          <w:rFonts w:ascii="Times New Roman" w:hAnsi="Times New Roman" w:cs="Times New Roman"/>
          <w:lang w:val="hr-HR"/>
        </w:rPr>
      </w:pPr>
    </w:p>
    <w:p w14:paraId="7195E9CB" w14:textId="77777777" w:rsidR="0009596D" w:rsidRDefault="0009596D" w:rsidP="0009596D">
      <w:pPr>
        <w:pStyle w:val="a3"/>
        <w:rPr>
          <w:lang w:val="hr-HR"/>
        </w:rPr>
      </w:pPr>
      <w:r>
        <w:rPr>
          <w:rFonts w:eastAsia="Times New Roman"/>
          <w:lang w:val="hr-HR"/>
        </w:rPr>
        <w:t>Primjenu profilakse tuberkuloze također treba razmotriti prije početka liječenja lijekom Yuflyma u bolesnika s nekoliko faktora rizika ili sa značajnim faktorima rizika od tuberkuloze unatoč negativnom nalazu na tuberkulozu i u bolesnika s latentnom ili aktivnom tuberkulozom u anamnezi u kojih se ne može utvrditi adekvatan tijek liječenja.</w:t>
      </w:r>
    </w:p>
    <w:p w14:paraId="1F371765" w14:textId="77777777" w:rsidR="0009596D" w:rsidRDefault="0009596D" w:rsidP="0009596D">
      <w:pPr>
        <w:spacing w:before="17" w:line="240" w:lineRule="exact"/>
        <w:rPr>
          <w:rFonts w:ascii="Times New Roman" w:hAnsi="Times New Roman" w:cs="Times New Roman"/>
          <w:lang w:val="hr-HR"/>
        </w:rPr>
      </w:pPr>
    </w:p>
    <w:p w14:paraId="1F8940E8" w14:textId="77777777" w:rsidR="0009596D" w:rsidRDefault="0009596D" w:rsidP="0009596D">
      <w:pPr>
        <w:pStyle w:val="a3"/>
        <w:rPr>
          <w:lang w:val="hr-HR"/>
        </w:rPr>
      </w:pPr>
      <w:r>
        <w:rPr>
          <w:rFonts w:eastAsia="Times New Roman"/>
          <w:lang w:val="hr-HR"/>
        </w:rPr>
        <w:t>Unatoč profilaksi tuberkuloze, zabilježeni su slučajevi reaktivacije tuberkuloze u bolesnika liječenih adalimumabom. U nekih bolesnika koji su bili uspješno liječeni zbog aktivne tuberkuloze, za vrijeme liječenja adalimumabom ponovno se razvila tuberkuloza.</w:t>
      </w:r>
    </w:p>
    <w:p w14:paraId="6F8BB522" w14:textId="77777777" w:rsidR="0009596D" w:rsidRDefault="0009596D" w:rsidP="0009596D">
      <w:pPr>
        <w:spacing w:before="11" w:line="240" w:lineRule="exact"/>
        <w:rPr>
          <w:rFonts w:ascii="Times New Roman" w:hAnsi="Times New Roman" w:cs="Times New Roman"/>
          <w:lang w:val="hr-HR"/>
        </w:rPr>
      </w:pPr>
    </w:p>
    <w:p w14:paraId="5DB0C3AC" w14:textId="77777777" w:rsidR="0009596D" w:rsidRDefault="0009596D" w:rsidP="0009596D">
      <w:pPr>
        <w:pStyle w:val="a3"/>
        <w:rPr>
          <w:lang w:val="hr-HR"/>
        </w:rPr>
      </w:pPr>
      <w:r>
        <w:rPr>
          <w:rFonts w:eastAsia="Times New Roman"/>
          <w:lang w:val="hr-HR"/>
        </w:rPr>
        <w:t>Bolesnike se mora upozoriti da se obrate liječniku ako se za vrijeme ili nakon liječenja lijekom Yuflyma pojave znakovi/simptomi koji upućuju na tuberkuloznu infekciju (npr. perzistirajući kašalj, progresivno propadanje/gubljenje težine, blago povišena tjelesna temperatura, bezvoljnost).</w:t>
      </w:r>
    </w:p>
    <w:p w14:paraId="614F9418" w14:textId="77777777" w:rsidR="0009596D" w:rsidRDefault="0009596D" w:rsidP="0009596D">
      <w:pPr>
        <w:ind w:left="111"/>
        <w:rPr>
          <w:rFonts w:ascii="Times New Roman" w:hAnsi="Times New Roman" w:cs="Times New Roman"/>
          <w:lang w:val="hr-HR"/>
        </w:rPr>
      </w:pPr>
    </w:p>
    <w:p w14:paraId="44F14B2A" w14:textId="77777777" w:rsidR="0009596D" w:rsidRDefault="0009596D" w:rsidP="0009596D">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Druge oportunističke infekcije</w:t>
      </w:r>
    </w:p>
    <w:p w14:paraId="77DD5A0E" w14:textId="77777777" w:rsidR="0009596D" w:rsidRDefault="0009596D" w:rsidP="0009596D">
      <w:pPr>
        <w:spacing w:before="13" w:line="240" w:lineRule="exact"/>
        <w:rPr>
          <w:rFonts w:ascii="Times New Roman" w:hAnsi="Times New Roman" w:cs="Times New Roman"/>
          <w:lang w:val="hr-HR"/>
        </w:rPr>
      </w:pPr>
    </w:p>
    <w:p w14:paraId="01D4B616" w14:textId="77777777" w:rsidR="0009596D" w:rsidRDefault="0009596D" w:rsidP="0009596D">
      <w:pPr>
        <w:pStyle w:val="a3"/>
        <w:rPr>
          <w:lang w:val="hr-HR"/>
        </w:rPr>
      </w:pPr>
      <w:r>
        <w:rPr>
          <w:rFonts w:eastAsia="Times New Roman"/>
          <w:lang w:val="hr-HR"/>
        </w:rPr>
        <w:t>U bolesnika koji primaju adalimumab zabilježene su oportunističke infekcije, uključujući invazivne gljivične infekcije. Ove infekcije nisu uvijek bile prepoznate u bolesnika koji su primali antagoniste TNF-a, što je rezultiralo kašnjenjem s primjerenim liječenjem i ponekad dovelo do smrtnog ishoda.</w:t>
      </w:r>
    </w:p>
    <w:p w14:paraId="585A2C27" w14:textId="77777777" w:rsidR="0009596D" w:rsidRDefault="0009596D" w:rsidP="0009596D">
      <w:pPr>
        <w:pStyle w:val="a3"/>
        <w:rPr>
          <w:lang w:val="hr-HR"/>
        </w:rPr>
      </w:pPr>
    </w:p>
    <w:p w14:paraId="165CBCEC" w14:textId="77777777" w:rsidR="0009596D" w:rsidRDefault="0009596D" w:rsidP="0009596D">
      <w:pPr>
        <w:pStyle w:val="a3"/>
        <w:rPr>
          <w:lang w:val="hr-HR"/>
        </w:rPr>
      </w:pPr>
      <w:r>
        <w:rPr>
          <w:rFonts w:eastAsia="Times New Roman"/>
          <w:lang w:val="hr-HR"/>
        </w:rPr>
        <w:t>Ako se u bolesnika pojave znakovi i simptomi kao što su vrućica, malaksalost, gubitak težine, znojenje, kašalj, dispneja i/ili plućni infiltrati ili druge ozbiljne sistemske bolesti praćene istodobnim šokom ili bez njega, treba posumnjati na invazivnu gljivičnu infekciju te odmah prekinuti primjenu lijeka Yuflyma. U ovih bolesnika dijagnozu i primjenu empirijske antifungalne terapije potrebno je provesti uz savjetovanje s liječnikom koji ima iskustva u liječenju bolesnika s invazivnim gljivičnim infekcijama.</w:t>
      </w:r>
    </w:p>
    <w:p w14:paraId="7EC871A9" w14:textId="77777777" w:rsidR="0009596D" w:rsidRDefault="0009596D" w:rsidP="0009596D">
      <w:pPr>
        <w:spacing w:before="13" w:line="240" w:lineRule="exact"/>
        <w:rPr>
          <w:rFonts w:ascii="Times New Roman" w:hAnsi="Times New Roman" w:cs="Times New Roman"/>
          <w:lang w:val="hr-HR"/>
        </w:rPr>
      </w:pPr>
    </w:p>
    <w:p w14:paraId="6ABD6EFB" w14:textId="77777777" w:rsidR="0009596D" w:rsidRDefault="0009596D" w:rsidP="0009596D">
      <w:pPr>
        <w:pStyle w:val="a3"/>
        <w:rPr>
          <w:u w:val="single"/>
          <w:lang w:val="hr-HR"/>
        </w:rPr>
      </w:pPr>
      <w:r>
        <w:rPr>
          <w:rFonts w:eastAsia="Times New Roman"/>
          <w:u w:val="single" w:color="000000"/>
          <w:lang w:val="hr-HR"/>
        </w:rPr>
        <w:t>Reaktivacija hepatitisa B</w:t>
      </w:r>
    </w:p>
    <w:p w14:paraId="00578681" w14:textId="77777777" w:rsidR="0009596D" w:rsidRDefault="0009596D" w:rsidP="0009596D">
      <w:pPr>
        <w:spacing w:before="9" w:line="170" w:lineRule="exact"/>
        <w:rPr>
          <w:rFonts w:ascii="Times New Roman" w:hAnsi="Times New Roman" w:cs="Times New Roman"/>
          <w:lang w:val="hr-HR"/>
        </w:rPr>
      </w:pPr>
    </w:p>
    <w:p w14:paraId="38CFA4E2" w14:textId="77777777" w:rsidR="0009596D" w:rsidRDefault="0009596D" w:rsidP="0009596D">
      <w:pPr>
        <w:pStyle w:val="a3"/>
        <w:rPr>
          <w:lang w:val="hr-HR"/>
        </w:rPr>
      </w:pPr>
      <w:r>
        <w:rPr>
          <w:rFonts w:eastAsia="Times New Roman"/>
          <w:lang w:val="hr-HR"/>
        </w:rPr>
        <w:t>Zabilježena je reaktivacija hepatitisa B u bolesnika koji su primali antagoniste TNF-a, uključujući adalimumab, i koji su bili su kronični nositelji tog virusa (tj. pozitivni na površinski antigen). Bilo je i slučajeva sa smrtnim ishodom. Bolesnike je potrebno prije početka terapije lijekom Yuflyma testirati na HBV infekciju. U bolesnika koji su pozitivni na infekciju virusom hepatitisa B, preporučuje se potražiti savjet liječnika s iskustvom u liječenju hepatitisa.</w:t>
      </w:r>
    </w:p>
    <w:p w14:paraId="10F5376A" w14:textId="77777777" w:rsidR="0009596D" w:rsidRDefault="0009596D" w:rsidP="0009596D">
      <w:pPr>
        <w:spacing w:before="13" w:line="240" w:lineRule="exact"/>
        <w:rPr>
          <w:rFonts w:ascii="Times New Roman" w:hAnsi="Times New Roman" w:cs="Times New Roman"/>
          <w:lang w:val="hr-HR"/>
        </w:rPr>
      </w:pPr>
    </w:p>
    <w:p w14:paraId="2A5BA00C" w14:textId="77777777" w:rsidR="0009596D" w:rsidRDefault="0009596D" w:rsidP="0009596D">
      <w:pPr>
        <w:pStyle w:val="a3"/>
        <w:rPr>
          <w:lang w:val="hr-HR"/>
        </w:rPr>
      </w:pPr>
      <w:r>
        <w:rPr>
          <w:rFonts w:eastAsia="Times New Roman"/>
          <w:lang w:val="hr-HR"/>
        </w:rPr>
        <w:t>Nositelje HBV-a u kojih je nužna primjena lijeka Yuflyma mora se pomno pratiti zbog moguće pojave znakova i simptoma aktivne HBV infekcije tijekom cijelog trajanja terapije te nekoliko mjeseci nakon njezina prekida. Nisu dostupni odgovarajući podaci o kombiniranom liječenju antivirusnom terapijom i antagonistom TNF-a u svrhu prevencije reaktivacije HBV-a u bolesnika koji su nositelji HBV-a. U bolesnika u kojih se javi reaktivacija HBV infekcije mora se prekinuti terapija lijekom Yuflyma i započeti učinkovita antivirusna terapija uz odgovarajuće potporno liječenje.</w:t>
      </w:r>
    </w:p>
    <w:p w14:paraId="1817AB3A" w14:textId="77777777" w:rsidR="0009596D" w:rsidRDefault="0009596D" w:rsidP="0009596D">
      <w:pPr>
        <w:spacing w:before="13" w:line="240" w:lineRule="exact"/>
        <w:rPr>
          <w:rFonts w:ascii="Times New Roman" w:hAnsi="Times New Roman" w:cs="Times New Roman"/>
          <w:lang w:val="hr-HR"/>
        </w:rPr>
      </w:pPr>
    </w:p>
    <w:p w14:paraId="5F1092C1" w14:textId="77777777" w:rsidR="0009596D" w:rsidRDefault="0009596D" w:rsidP="0009596D">
      <w:pPr>
        <w:pStyle w:val="a3"/>
        <w:rPr>
          <w:u w:val="single"/>
          <w:lang w:val="hr-HR"/>
        </w:rPr>
      </w:pPr>
      <w:r>
        <w:rPr>
          <w:rFonts w:eastAsia="Times New Roman"/>
          <w:u w:val="single" w:color="000000"/>
          <w:lang w:val="hr-HR"/>
        </w:rPr>
        <w:t>Neurološki događaji</w:t>
      </w:r>
    </w:p>
    <w:p w14:paraId="19DAE948" w14:textId="77777777" w:rsidR="0009596D" w:rsidRDefault="0009596D" w:rsidP="0009596D">
      <w:pPr>
        <w:spacing w:before="1" w:line="180" w:lineRule="exact"/>
        <w:rPr>
          <w:rFonts w:ascii="Times New Roman" w:hAnsi="Times New Roman" w:cs="Times New Roman"/>
          <w:lang w:val="hr-HR"/>
        </w:rPr>
      </w:pPr>
    </w:p>
    <w:p w14:paraId="7E342999" w14:textId="77777777" w:rsidR="0009596D" w:rsidRDefault="0009596D" w:rsidP="0009596D">
      <w:pPr>
        <w:pStyle w:val="a3"/>
        <w:rPr>
          <w:lang w:val="hr-HR"/>
        </w:rPr>
      </w:pPr>
      <w:r>
        <w:rPr>
          <w:rFonts w:eastAsia="Times New Roman"/>
          <w:lang w:val="hr-HR"/>
        </w:rPr>
        <w:t xml:space="preserve">U rijetkim su slučajevima antagonisti TNF-a, uključujući adalimumab, bili povezani s pojavom novih ili pogoršanjem postojećih kliničkih simptoma i/ili radioloških dokaza demijelinizirajuće bolesti središnjeg živčanog sustava, uključujući multiplu sklerozu i optički neuritis, i periferne demijelinizirajuće bolesti, </w:t>
      </w:r>
      <w:r>
        <w:rPr>
          <w:rFonts w:eastAsia="Times New Roman"/>
          <w:lang w:val="hr-HR"/>
        </w:rPr>
        <w:lastRenderedPageBreak/>
        <w:t>uključujući Guillain-Barréov sindrom. Propisivači moraju biti oprezni prilikom razmatranja liječenja lijekom Yuflyma u bolesnika s otprije postojećim ili nedavno nastalim demijelinizirajućim poremećajima središnjeg ili perifernog živčanog sustava; ako se razvije bilo koji od tih poremećaja, treba razmotriti prekid liječenja lijekom Yuflyma. Poznato je da postoji povezanost između intermedijarnog uveitisa i demijelinizirajućih poremećaja središnjeg živčanog sustava. U bolesnika s neinfektivnim intermedijarnim uveitisom treba provesti neurološku procjenu prije početka liječenja lijekom Yuflyma i redovito tijekom liječenja kako bi se utvrdili otprije postojeći ili novorazvijeni demijelinizirajući poremećaji središnjeg živčanog sustava.</w:t>
      </w:r>
    </w:p>
    <w:p w14:paraId="322CC67F" w14:textId="77777777" w:rsidR="0009596D" w:rsidRDefault="0009596D" w:rsidP="0009596D">
      <w:pPr>
        <w:spacing w:before="13" w:line="240" w:lineRule="exact"/>
        <w:rPr>
          <w:rFonts w:ascii="Times New Roman" w:hAnsi="Times New Roman" w:cs="Times New Roman"/>
          <w:lang w:val="hr-HR"/>
        </w:rPr>
      </w:pPr>
    </w:p>
    <w:p w14:paraId="7AC7CFF9" w14:textId="77777777" w:rsidR="0009596D" w:rsidRDefault="0009596D" w:rsidP="0009596D">
      <w:pPr>
        <w:pStyle w:val="a3"/>
        <w:rPr>
          <w:u w:val="single"/>
          <w:lang w:val="hr-HR"/>
        </w:rPr>
      </w:pPr>
      <w:r>
        <w:rPr>
          <w:rFonts w:eastAsia="Times New Roman"/>
          <w:u w:val="single" w:color="000000"/>
          <w:lang w:val="hr-HR"/>
        </w:rPr>
        <w:t>Alergijske reakcije</w:t>
      </w:r>
    </w:p>
    <w:p w14:paraId="5E827B7E" w14:textId="77777777" w:rsidR="0009596D" w:rsidRDefault="0009596D" w:rsidP="0009596D">
      <w:pPr>
        <w:spacing w:before="9" w:line="170" w:lineRule="exact"/>
        <w:rPr>
          <w:rFonts w:ascii="Times New Roman" w:hAnsi="Times New Roman" w:cs="Times New Roman"/>
          <w:lang w:val="hr-HR"/>
        </w:rPr>
      </w:pPr>
    </w:p>
    <w:p w14:paraId="4EC86A50" w14:textId="77777777" w:rsidR="0009596D" w:rsidRDefault="0009596D" w:rsidP="0009596D">
      <w:pPr>
        <w:pStyle w:val="a3"/>
        <w:rPr>
          <w:lang w:val="hr-HR"/>
        </w:rPr>
      </w:pPr>
      <w:r>
        <w:rPr>
          <w:rFonts w:eastAsia="Times New Roman"/>
          <w:lang w:val="hr-HR"/>
        </w:rPr>
        <w:t>Tijekom kliničkih ispitivanja rijetko su prijavljivane ozbiljne alergijske reakcije povezane s primjenom adalimumaba. Manje često su u kliničkim ispitivanjima zabilježene alergijske reakcije povezane s adalimumabom koje nisu bile ozbiljne. Ozbiljne alergijske reakcije, uključujući anafilaksiju, prijavljivane su nakon primjene adalimumaba. Ako se pojavi anafilaktička reakcija ili kakva druga ozbiljna alergijska reakcija, primjenu lijeka Yuflyma treba odmah obustaviti i započeti odgovarajuću terapiju.</w:t>
      </w:r>
    </w:p>
    <w:p w14:paraId="79A35B39" w14:textId="77777777" w:rsidR="0009596D" w:rsidRDefault="0009596D" w:rsidP="0009596D">
      <w:pPr>
        <w:spacing w:before="13" w:line="240" w:lineRule="exact"/>
        <w:rPr>
          <w:rFonts w:ascii="Times New Roman" w:hAnsi="Times New Roman" w:cs="Times New Roman"/>
          <w:lang w:val="hr-HR"/>
        </w:rPr>
      </w:pPr>
    </w:p>
    <w:p w14:paraId="0AEF8396" w14:textId="77777777" w:rsidR="0009596D" w:rsidRDefault="0009596D" w:rsidP="0009596D">
      <w:pPr>
        <w:pStyle w:val="a3"/>
        <w:rPr>
          <w:u w:val="single"/>
          <w:lang w:val="hr-HR"/>
        </w:rPr>
      </w:pPr>
      <w:r>
        <w:rPr>
          <w:rFonts w:eastAsia="Times New Roman"/>
          <w:u w:val="single" w:color="000000"/>
          <w:lang w:val="hr-HR"/>
        </w:rPr>
        <w:t>Imunosupresija</w:t>
      </w:r>
    </w:p>
    <w:p w14:paraId="2197B7EF" w14:textId="77777777" w:rsidR="0009596D" w:rsidRDefault="0009596D" w:rsidP="0009596D">
      <w:pPr>
        <w:spacing w:before="1" w:line="180" w:lineRule="exact"/>
        <w:rPr>
          <w:rFonts w:ascii="Times New Roman" w:hAnsi="Times New Roman" w:cs="Times New Roman"/>
          <w:lang w:val="hr-HR"/>
        </w:rPr>
      </w:pPr>
    </w:p>
    <w:p w14:paraId="54780644" w14:textId="77777777" w:rsidR="0009596D" w:rsidRDefault="0009596D" w:rsidP="0009596D">
      <w:pPr>
        <w:pStyle w:val="a3"/>
        <w:rPr>
          <w:lang w:val="hr-HR"/>
        </w:rPr>
      </w:pPr>
      <w:r>
        <w:rPr>
          <w:rFonts w:eastAsia="Times New Roman"/>
          <w:lang w:val="hr-HR"/>
        </w:rPr>
        <w:t>U ispitivanju 64 bolesnika s reumatoidnim artritisom liječena adalimumabom nije zabilježeno smanjenje odgođene preosjetljivosti, sniženje razina imunoglobulina niti promjene broja efektorskih T i B stanica, NK stanica, monocita/makrofaga i neutrofila.</w:t>
      </w:r>
    </w:p>
    <w:p w14:paraId="1B95529F" w14:textId="77777777" w:rsidR="0009596D" w:rsidRDefault="0009596D" w:rsidP="0009596D">
      <w:pPr>
        <w:spacing w:before="11" w:line="240" w:lineRule="exact"/>
        <w:rPr>
          <w:rFonts w:ascii="Times New Roman" w:hAnsi="Times New Roman" w:cs="Times New Roman"/>
          <w:lang w:val="hr-HR"/>
        </w:rPr>
      </w:pPr>
    </w:p>
    <w:p w14:paraId="4A8F512A" w14:textId="77777777" w:rsidR="0009596D" w:rsidRDefault="0009596D" w:rsidP="0009596D">
      <w:pPr>
        <w:pStyle w:val="a3"/>
        <w:rPr>
          <w:u w:val="single"/>
          <w:lang w:val="hr-HR"/>
        </w:rPr>
      </w:pPr>
      <w:r>
        <w:rPr>
          <w:rFonts w:eastAsia="Times New Roman"/>
          <w:u w:val="single" w:color="000000"/>
          <w:lang w:val="hr-HR"/>
        </w:rPr>
        <w:t>Zloćudne bolesti i limfoproliferativni poremećaji</w:t>
      </w:r>
    </w:p>
    <w:p w14:paraId="772982F5" w14:textId="77777777" w:rsidR="0009596D" w:rsidRDefault="0009596D" w:rsidP="0009596D">
      <w:pPr>
        <w:spacing w:before="1" w:line="180" w:lineRule="exact"/>
        <w:rPr>
          <w:rFonts w:ascii="Times New Roman" w:hAnsi="Times New Roman" w:cs="Times New Roman"/>
          <w:lang w:val="hr-HR"/>
        </w:rPr>
      </w:pPr>
    </w:p>
    <w:p w14:paraId="0E91F4E2" w14:textId="77777777" w:rsidR="0009596D" w:rsidRDefault="0009596D" w:rsidP="0009596D">
      <w:pPr>
        <w:pStyle w:val="a3"/>
        <w:rPr>
          <w:lang w:val="hr-HR"/>
        </w:rPr>
      </w:pPr>
      <w:r>
        <w:rPr>
          <w:rFonts w:eastAsia="Times New Roman"/>
          <w:lang w:val="hr-HR"/>
        </w:rPr>
        <w:t>U kontroliranim dijelovima kliničkih ispitivanja antagonista TNF-a zabilježeno je više slučajeva zloćudnih bolesti, uključujući i limfome, u bolesnika liječenih antagonistima TNF-a nego u kontrolnoj skupini. Međutim, učestalost je bila rijetka. Nakon stavljanja lijeka u promet prijavljeni su slučajevi leukemije u bolesnika liječenih antagonistima TNF-a. Procjenu rizika otežava i inače povećani rizik od razvoja limfoma i leukemije u bolesnika s reumatoidnim artritisom s dugotrajnom, izrazito aktivnom upalnom bolešću. Prema postojećim saznanjima, mogući rizik od razvoja limfoma, leukemija i ostalih zloćudnih bolesti u bolesnika liječenih antagonistima TNF-a ne može se isključiti.</w:t>
      </w:r>
    </w:p>
    <w:p w14:paraId="106C2998" w14:textId="77777777" w:rsidR="0009596D" w:rsidRDefault="0009596D" w:rsidP="0009596D">
      <w:pPr>
        <w:spacing w:before="13" w:line="240" w:lineRule="exact"/>
        <w:rPr>
          <w:rFonts w:ascii="Times New Roman" w:hAnsi="Times New Roman" w:cs="Times New Roman"/>
          <w:lang w:val="hr-HR"/>
        </w:rPr>
      </w:pPr>
    </w:p>
    <w:p w14:paraId="20845522" w14:textId="77777777" w:rsidR="0009596D" w:rsidRDefault="0009596D" w:rsidP="0009596D">
      <w:pPr>
        <w:pStyle w:val="a3"/>
        <w:rPr>
          <w:lang w:val="hr-HR"/>
        </w:rPr>
      </w:pPr>
      <w:r>
        <w:rPr>
          <w:rFonts w:eastAsia="Times New Roman"/>
          <w:lang w:val="hr-HR"/>
        </w:rPr>
        <w:t>Nakon stavljanja lijeka u promet zabilježene su zloćudne bolesti, neke sa smrtnim ishodom, u djece, adolescenata i mlađih odraslih osoba (u dobi do 22 godine) liječenih antagonistima TNF-a (početak terapije u 18. godini života ili ranije), uključujući adalimumab. Otprilike polovica slučajeva bili su limfomi. Ostali slučajevi predstavljali su mnoštvo različitih zloćudnih bolesti, uključujući i rijetke zloćudne bolesti obično povezane s imunosupresijom. Rizik od pojave zloćudnih bolesti u djece i adolescenata liječenih antagonistima TNF-a ne može se isključiti.</w:t>
      </w:r>
    </w:p>
    <w:p w14:paraId="0FC2B393" w14:textId="77777777" w:rsidR="0009596D" w:rsidRDefault="0009596D" w:rsidP="0009596D">
      <w:pPr>
        <w:spacing w:before="11" w:line="240" w:lineRule="exact"/>
        <w:rPr>
          <w:rFonts w:ascii="Times New Roman" w:hAnsi="Times New Roman" w:cs="Times New Roman"/>
          <w:lang w:val="hr-HR"/>
        </w:rPr>
      </w:pPr>
    </w:p>
    <w:p w14:paraId="3B6FC70C" w14:textId="77777777" w:rsidR="0009596D" w:rsidRDefault="0009596D" w:rsidP="0009596D">
      <w:pPr>
        <w:pStyle w:val="a3"/>
        <w:rPr>
          <w:lang w:val="hr-HR"/>
        </w:rPr>
      </w:pPr>
      <w:r>
        <w:rPr>
          <w:rFonts w:eastAsia="Times New Roman"/>
          <w:lang w:val="hr-HR"/>
        </w:rPr>
        <w:t>U bolesnika liječenih adalimumabom prijavljeni su rijetki slučajevi hepatospleničnog T-staničnog limfoma nakon stavljanja lijeka u promet. Ovaj rijedak oblik T-staničnog limfoma ima izrazito agresivan tijek i uglavnom je smrtonosan. Neki od tih hepatospleničnih T-staničnih limfoma povezanih s primjenom adalimumaba javili su se u mladih odraslih bolesnika koji su istodobno bili liječeni azatioprinom ili 6-merkaptopurinom zbog upalne bolesti crijeva. Potrebno je pažljivo razmotriti mogući rizik kod primjene kombinacije azatioprina ili 6-merkaptopurina i lijeka Yuflyma. Rizik od pojave hepatospleničnog T-staničnog limfoma u bolesnika liječenih lijekom Yuflyma ne može se isključiti (vidjeti dio 4.8).</w:t>
      </w:r>
    </w:p>
    <w:p w14:paraId="4A33FD7D" w14:textId="77777777" w:rsidR="0009596D" w:rsidRDefault="0009596D" w:rsidP="0009596D">
      <w:pPr>
        <w:spacing w:before="11" w:line="240" w:lineRule="exact"/>
        <w:rPr>
          <w:rFonts w:ascii="Times New Roman" w:hAnsi="Times New Roman" w:cs="Times New Roman"/>
          <w:lang w:val="hr-HR"/>
        </w:rPr>
      </w:pPr>
    </w:p>
    <w:p w14:paraId="47906DFD" w14:textId="77777777" w:rsidR="0009596D" w:rsidRDefault="0009596D" w:rsidP="0009596D">
      <w:pPr>
        <w:pStyle w:val="a3"/>
        <w:rPr>
          <w:lang w:val="hr-HR"/>
        </w:rPr>
      </w:pPr>
      <w:r>
        <w:rPr>
          <w:rFonts w:eastAsia="Times New Roman"/>
          <w:lang w:val="hr-HR"/>
        </w:rPr>
        <w:t>Nisu provedena ispitivanja u bolesnika sa zloćudnim bolestima u anamnezi ili u bolesnika koji su nastavili liječenje adalimumabom nakon obolijevanja od zloćudne bolesti. Zbog toga je potreban dodatan oprez prilikom razmatranja liječenja lijekom Yuflyma u takvih bolesnika (vidjeti dio 4.8).</w:t>
      </w:r>
    </w:p>
    <w:p w14:paraId="0AD86AFD" w14:textId="77777777" w:rsidR="0009596D" w:rsidRDefault="0009596D" w:rsidP="0009596D">
      <w:pPr>
        <w:spacing w:before="13" w:line="240" w:lineRule="exact"/>
        <w:rPr>
          <w:rFonts w:ascii="Times New Roman" w:hAnsi="Times New Roman" w:cs="Times New Roman"/>
          <w:lang w:val="hr-HR"/>
        </w:rPr>
      </w:pPr>
    </w:p>
    <w:p w14:paraId="2B8D2ADA" w14:textId="77777777" w:rsidR="0009596D" w:rsidRDefault="0009596D" w:rsidP="0009596D">
      <w:pPr>
        <w:pStyle w:val="a3"/>
        <w:rPr>
          <w:lang w:val="hr-HR"/>
        </w:rPr>
      </w:pPr>
      <w:r>
        <w:rPr>
          <w:rFonts w:eastAsia="Times New Roman"/>
          <w:lang w:val="hr-HR"/>
        </w:rPr>
        <w:t xml:space="preserve">Sve bolesnike, a posebno one koji u anamnezi imaju opsežnu imunosupresivnu terapiju ili bolesnike s psorijazom i PUVA liječenjem u anamnezi, potrebno je prije i za vrijeme liječenja lijekom Yuflyma </w:t>
      </w:r>
      <w:r>
        <w:rPr>
          <w:rFonts w:eastAsia="Times New Roman"/>
          <w:lang w:val="hr-HR"/>
        </w:rPr>
        <w:lastRenderedPageBreak/>
        <w:t>pregledavati u svrhu otkrivanja nemelanomskog karcinoma kože. Melanom i karcinom Merkelovih stanica su također prijavljeni u bolesnika liječenih antagonistima TNF-a, uključujući adalimumab (vidjeti dio 4.8).</w:t>
      </w:r>
    </w:p>
    <w:p w14:paraId="61B1B6D9" w14:textId="77777777" w:rsidR="0009596D" w:rsidRDefault="0009596D" w:rsidP="0009596D">
      <w:pPr>
        <w:spacing w:before="13" w:line="240" w:lineRule="exact"/>
        <w:rPr>
          <w:rFonts w:ascii="Times New Roman" w:hAnsi="Times New Roman" w:cs="Times New Roman"/>
          <w:lang w:val="hr-HR"/>
        </w:rPr>
      </w:pPr>
    </w:p>
    <w:p w14:paraId="79C091DF" w14:textId="77777777" w:rsidR="0009596D" w:rsidRDefault="0009596D" w:rsidP="0009596D">
      <w:pPr>
        <w:pStyle w:val="a3"/>
        <w:rPr>
          <w:lang w:val="hr-HR"/>
        </w:rPr>
      </w:pPr>
      <w:r>
        <w:rPr>
          <w:rFonts w:eastAsia="Times New Roman"/>
          <w:lang w:val="hr-HR"/>
        </w:rPr>
        <w:t>U eksploracijskom kliničkom ispitivanju primjene drugog antagonista TNF-a, infliksimaba, u bolesnika s umjerenom do teškom kroničnom opstruktivnom plućnom bolešću (KOPB), prijavljen je veći broj zloćudnih bolesti, uglavnom na plućima ili glavi i vratu, u bolesnika liječenih infliksimabom nego u bolesnika u kontrolnoj skupini. Svi bolesnici bili su teški pušači. Zbog toga je potreban oprez kod primjene antagonista TNF-a u bolesnika s KOPB-om, kao i u bolesnika koji imaju povećan rizik od razvoja zloćudnih bolesti zbog teškog pušenja.</w:t>
      </w:r>
    </w:p>
    <w:p w14:paraId="6BA91F8E" w14:textId="77777777" w:rsidR="0009596D" w:rsidRDefault="0009596D" w:rsidP="0009596D">
      <w:pPr>
        <w:spacing w:before="11" w:line="240" w:lineRule="exact"/>
        <w:rPr>
          <w:rFonts w:ascii="Times New Roman" w:hAnsi="Times New Roman" w:cs="Times New Roman"/>
          <w:lang w:val="hr-HR"/>
        </w:rPr>
      </w:pPr>
    </w:p>
    <w:p w14:paraId="522C7B0D" w14:textId="77777777" w:rsidR="0009596D" w:rsidRDefault="0009596D" w:rsidP="0009596D">
      <w:pPr>
        <w:pStyle w:val="a3"/>
        <w:rPr>
          <w:lang w:val="hr-HR"/>
        </w:rPr>
      </w:pPr>
      <w:r>
        <w:rPr>
          <w:rFonts w:eastAsia="Times New Roman"/>
          <w:lang w:val="hr-HR"/>
        </w:rPr>
        <w:t xml:space="preserve">Prema trenutnim podacima nije poznato utječe li liječenje adalimumabom na rizik od pojave displazije ili raka debelog crijeva. Sve bolesnike s ulceroznim kolitisom u kojih je povećan rizik od displazije ili karcinoma debelog crijeva (na primjer, bolesnici s dugotrajnim ulceroznim kolitisom ili primarnim sklerozirajućim kolangitisom) ili bolesnike koji su imali displaziju ili karcinom debelog crijeva treba kontrolirati zbog mogućeg razvoja displazije u redovitim intervalima prije početka liječenja i tijekom čitavog trajanja bolesti. Ti bi pregledi trebali uključivati kolonoskopiju i biopsije u skladu s </w:t>
      </w:r>
      <w:r w:rsidR="003E198D">
        <w:rPr>
          <w:rFonts w:eastAsia="Times New Roman"/>
          <w:lang w:val="hr-HR"/>
        </w:rPr>
        <w:t>nacionalnim</w:t>
      </w:r>
      <w:r>
        <w:rPr>
          <w:rFonts w:eastAsia="Times New Roman"/>
          <w:lang w:val="hr-HR"/>
        </w:rPr>
        <w:t xml:space="preserve"> preporukama.</w:t>
      </w:r>
    </w:p>
    <w:p w14:paraId="0F79944B" w14:textId="77777777" w:rsidR="0009596D" w:rsidRDefault="0009596D" w:rsidP="0009596D">
      <w:pPr>
        <w:spacing w:before="13" w:line="240" w:lineRule="exact"/>
        <w:rPr>
          <w:rFonts w:ascii="Times New Roman" w:hAnsi="Times New Roman" w:cs="Times New Roman"/>
          <w:lang w:val="hr-HR"/>
        </w:rPr>
      </w:pPr>
    </w:p>
    <w:p w14:paraId="463AAA4F" w14:textId="77777777" w:rsidR="0009596D" w:rsidRDefault="0009596D" w:rsidP="0009596D">
      <w:pPr>
        <w:pStyle w:val="a3"/>
        <w:rPr>
          <w:u w:val="single"/>
          <w:lang w:val="hr-HR"/>
        </w:rPr>
      </w:pPr>
      <w:r>
        <w:rPr>
          <w:rFonts w:eastAsia="Times New Roman"/>
          <w:u w:val="single" w:color="000000"/>
          <w:lang w:val="hr-HR"/>
        </w:rPr>
        <w:t>Hematološke reakcije</w:t>
      </w:r>
    </w:p>
    <w:p w14:paraId="53A460DB" w14:textId="77777777" w:rsidR="0009596D" w:rsidRDefault="0009596D" w:rsidP="0009596D">
      <w:pPr>
        <w:spacing w:before="1" w:line="180" w:lineRule="exact"/>
        <w:rPr>
          <w:rFonts w:ascii="Times New Roman" w:hAnsi="Times New Roman" w:cs="Times New Roman"/>
          <w:lang w:val="hr-HR"/>
        </w:rPr>
      </w:pPr>
    </w:p>
    <w:p w14:paraId="64248853" w14:textId="77777777" w:rsidR="0009596D" w:rsidRDefault="0009596D" w:rsidP="0009596D">
      <w:pPr>
        <w:pStyle w:val="a3"/>
        <w:rPr>
          <w:lang w:val="hr-HR"/>
        </w:rPr>
      </w:pPr>
      <w:r>
        <w:rPr>
          <w:rFonts w:eastAsia="Times New Roman"/>
          <w:lang w:val="hr-HR"/>
        </w:rPr>
        <w:t>U rijetkim je slučajevima za vrijeme liječenja antagonistima TNF-a zabilježena pojava pancitopenije, uključujući i aplastičnu anemiju. U bolesnika liječenih adalimumabom prijavljeni su štetni događaji u hematološkom sustavu, uključujući medicinski značajne citopenije (npr. trombocitopenija, leukopenija). Bolesnike treba upozoriti da se odmah obrate liječniku ako se za vrijeme liječenja lijekom Yuflyma pojave znakovi i simptomi koji upućuju na krvne diskrazije (npr. stalna vrućica, nastanak modrica, krvarenje, bljedilo). Ako se dokažu značajne hematološke abnormalnosti, potrebno je razmisliti o prekidu liječenja lijekom Yuflyma u takvih bolesnika.</w:t>
      </w:r>
    </w:p>
    <w:p w14:paraId="688EBF07" w14:textId="77777777" w:rsidR="0009596D" w:rsidRDefault="0009596D" w:rsidP="0009596D">
      <w:pPr>
        <w:pStyle w:val="a3"/>
        <w:rPr>
          <w:lang w:val="hr-HR"/>
        </w:rPr>
      </w:pPr>
    </w:p>
    <w:p w14:paraId="47435871" w14:textId="77777777" w:rsidR="0009596D" w:rsidRDefault="0009596D" w:rsidP="0009596D">
      <w:pPr>
        <w:pStyle w:val="a3"/>
        <w:rPr>
          <w:u w:val="single"/>
          <w:lang w:val="hr-HR"/>
        </w:rPr>
      </w:pPr>
      <w:r>
        <w:rPr>
          <w:rFonts w:eastAsia="Times New Roman"/>
          <w:u w:val="single" w:color="000000"/>
          <w:lang w:val="hr-HR"/>
        </w:rPr>
        <w:t>Cijepljenje</w:t>
      </w:r>
    </w:p>
    <w:p w14:paraId="7DA4CC47" w14:textId="77777777" w:rsidR="0009596D" w:rsidRDefault="0009596D" w:rsidP="0009596D">
      <w:pPr>
        <w:spacing w:before="1" w:line="180" w:lineRule="exact"/>
        <w:rPr>
          <w:rFonts w:ascii="Times New Roman" w:hAnsi="Times New Roman" w:cs="Times New Roman"/>
          <w:lang w:val="hr-HR"/>
        </w:rPr>
      </w:pPr>
    </w:p>
    <w:p w14:paraId="363DA8D8" w14:textId="77777777" w:rsidR="0009596D" w:rsidRDefault="0009596D" w:rsidP="0009596D">
      <w:pPr>
        <w:pStyle w:val="a3"/>
        <w:rPr>
          <w:lang w:val="hr-HR"/>
        </w:rPr>
      </w:pPr>
      <w:r>
        <w:rPr>
          <w:rFonts w:eastAsia="Times New Roman"/>
          <w:lang w:val="hr-HR"/>
        </w:rPr>
        <w:t>Sličan odgovor protutijela na standardno 23-valentno pneumokokno cjepivo i trovalentno cjepivo protiv gripe zamijećen je u ispitivanju 226 odraslih ispitanika s reumatoidnim artritisom koji su primali adalimumab ili placebo. Nema dostupnih podataka o sekundarnom prijenosu infekcije živim cjepivima u bolesnika liječenih adalimumabom.</w:t>
      </w:r>
    </w:p>
    <w:p w14:paraId="7683336B" w14:textId="77777777" w:rsidR="0009596D" w:rsidRDefault="0009596D" w:rsidP="0009596D">
      <w:pPr>
        <w:spacing w:before="17" w:line="240" w:lineRule="exact"/>
        <w:rPr>
          <w:rFonts w:ascii="Times New Roman" w:hAnsi="Times New Roman" w:cs="Times New Roman"/>
          <w:lang w:val="hr-HR"/>
        </w:rPr>
      </w:pPr>
    </w:p>
    <w:p w14:paraId="22587E9E" w14:textId="77777777" w:rsidR="0009596D" w:rsidRDefault="0009596D" w:rsidP="0009596D">
      <w:pPr>
        <w:pStyle w:val="a3"/>
        <w:rPr>
          <w:lang w:val="hr-HR"/>
        </w:rPr>
      </w:pPr>
      <w:r>
        <w:rPr>
          <w:rFonts w:eastAsia="Times New Roman"/>
          <w:spacing w:val="-4"/>
          <w:lang w:val="hr-HR"/>
        </w:rPr>
        <w:t>Preporučuje se da se pedijatrijske bolesnike, ako je moguće, cijepi u skladu sa svim važećim smjernicama za cijepljenje prije započinjanja liječenja lijekom Yuflyma.</w:t>
      </w:r>
    </w:p>
    <w:p w14:paraId="37FE38DC" w14:textId="77777777" w:rsidR="0009596D" w:rsidRDefault="0009596D" w:rsidP="0009596D">
      <w:pPr>
        <w:spacing w:before="11" w:line="240" w:lineRule="exact"/>
        <w:rPr>
          <w:rFonts w:ascii="Times New Roman" w:hAnsi="Times New Roman" w:cs="Times New Roman"/>
          <w:lang w:val="hr-HR"/>
        </w:rPr>
      </w:pPr>
    </w:p>
    <w:p w14:paraId="2ED81203" w14:textId="77777777" w:rsidR="0009596D" w:rsidRDefault="0009596D" w:rsidP="0009596D">
      <w:pPr>
        <w:pStyle w:val="a3"/>
        <w:rPr>
          <w:lang w:val="hr-HR"/>
        </w:rPr>
      </w:pPr>
      <w:r>
        <w:rPr>
          <w:rFonts w:eastAsia="Times New Roman"/>
          <w:lang w:val="hr-HR"/>
        </w:rPr>
        <w:t>Bolesnici koji primaju lijek Yuflyma mogu istodobno primiti cjepiva, ali ne živa cjepiva. Djeci koja su u maternici bila izložena adalimumabu ne preporučuje se davati živa cjepiva (npr. cjepivo BCG) najmanje 5 mjeseci otkad je majka u trudnoći primila zadnju injekciju adalimumaba.</w:t>
      </w:r>
    </w:p>
    <w:p w14:paraId="3237B882" w14:textId="77777777" w:rsidR="0009596D" w:rsidRDefault="0009596D" w:rsidP="0009596D">
      <w:pPr>
        <w:spacing w:before="13" w:line="240" w:lineRule="exact"/>
        <w:rPr>
          <w:rFonts w:ascii="Times New Roman" w:hAnsi="Times New Roman" w:cs="Times New Roman"/>
          <w:lang w:val="hr-HR"/>
        </w:rPr>
      </w:pPr>
    </w:p>
    <w:p w14:paraId="1EAE2EA4" w14:textId="77777777" w:rsidR="0009596D" w:rsidRDefault="0009596D" w:rsidP="0009596D">
      <w:pPr>
        <w:pStyle w:val="a3"/>
        <w:rPr>
          <w:u w:val="single"/>
          <w:lang w:val="hr-HR"/>
        </w:rPr>
      </w:pPr>
      <w:r>
        <w:rPr>
          <w:rFonts w:eastAsia="Times New Roman"/>
          <w:u w:val="single" w:color="000000"/>
          <w:lang w:val="hr-HR"/>
        </w:rPr>
        <w:t>Kongestivno zatajenje srca</w:t>
      </w:r>
    </w:p>
    <w:p w14:paraId="1B401422" w14:textId="77777777" w:rsidR="0009596D" w:rsidRDefault="0009596D" w:rsidP="0009596D">
      <w:pPr>
        <w:spacing w:before="1" w:line="180" w:lineRule="exact"/>
        <w:rPr>
          <w:rFonts w:ascii="Times New Roman" w:hAnsi="Times New Roman" w:cs="Times New Roman"/>
          <w:lang w:val="hr-HR"/>
        </w:rPr>
      </w:pPr>
    </w:p>
    <w:p w14:paraId="04512BEE" w14:textId="77777777" w:rsidR="0009596D" w:rsidRDefault="0009596D" w:rsidP="0009596D">
      <w:pPr>
        <w:pStyle w:val="a3"/>
        <w:rPr>
          <w:lang w:val="hr-HR"/>
        </w:rPr>
      </w:pPr>
      <w:r>
        <w:rPr>
          <w:rFonts w:eastAsia="Times New Roman"/>
          <w:lang w:val="hr-HR"/>
        </w:rPr>
        <w:t>U kliničkom ispitivanju jednog drugog antagonista TNF-a zabilježeno je pogoršanje kongestivnog zatajenja srca i povećana smrtnost zbog kongestivnog zatajenja srca. Slučajevi pogoršanja kongestivnog zatajenja srca također su prijavljeni i u bolesnika liječenih adalimumabom. Bolesnicima s blagim zatajenjem srca (NYHA razred I/II) Yuflyma se mora davati oprezno. Primjena lijeka Yuflyma kontraindicirana je u bolesnika s umjerenim do teškim zatajenjem srca (vidjeti dio 4.3). Ako se pojave novi ili pogoršaju postojeći simptomi kongestivnog zatajenja srca, mora se obustaviti liječenje lijekom Yuflyma.</w:t>
      </w:r>
    </w:p>
    <w:p w14:paraId="390EF931" w14:textId="77777777" w:rsidR="0009596D" w:rsidRDefault="0009596D" w:rsidP="0009596D">
      <w:pPr>
        <w:spacing w:before="13" w:line="240" w:lineRule="exact"/>
        <w:rPr>
          <w:rFonts w:ascii="Times New Roman" w:hAnsi="Times New Roman" w:cs="Times New Roman"/>
          <w:lang w:val="hr-HR"/>
        </w:rPr>
      </w:pPr>
    </w:p>
    <w:p w14:paraId="0E7A9B54" w14:textId="77777777" w:rsidR="0009596D" w:rsidRDefault="0009596D" w:rsidP="0009596D">
      <w:pPr>
        <w:pStyle w:val="a3"/>
        <w:rPr>
          <w:u w:val="single"/>
          <w:lang w:val="hr-HR"/>
        </w:rPr>
      </w:pPr>
      <w:r>
        <w:rPr>
          <w:rFonts w:eastAsia="Times New Roman"/>
          <w:u w:val="single" w:color="000000"/>
          <w:lang w:val="hr-HR"/>
        </w:rPr>
        <w:t>Autoimuni procesi</w:t>
      </w:r>
    </w:p>
    <w:p w14:paraId="10A5A6C8" w14:textId="77777777" w:rsidR="0009596D" w:rsidRDefault="0009596D" w:rsidP="0009596D">
      <w:pPr>
        <w:spacing w:before="9" w:line="170" w:lineRule="exact"/>
        <w:rPr>
          <w:rFonts w:ascii="Times New Roman" w:hAnsi="Times New Roman" w:cs="Times New Roman"/>
          <w:lang w:val="hr-HR"/>
        </w:rPr>
      </w:pPr>
    </w:p>
    <w:p w14:paraId="3DFC0226" w14:textId="77777777" w:rsidR="0009596D" w:rsidRDefault="0009596D" w:rsidP="0009596D">
      <w:pPr>
        <w:pStyle w:val="a3"/>
        <w:rPr>
          <w:lang w:val="hr-HR"/>
        </w:rPr>
      </w:pPr>
      <w:r>
        <w:rPr>
          <w:rFonts w:eastAsia="Times New Roman"/>
          <w:lang w:val="hr-HR"/>
        </w:rPr>
        <w:t xml:space="preserve">Liječenje lijekom Yuflyma može dovesti do razvoja autoimunih protutijela. Utjecaj dugotrajnog liječenja lijekom adalimumaba na razvoj autoimunih bolesti nije poznat. Ako bolesnik nakon primjene lijeka </w:t>
      </w:r>
      <w:r>
        <w:rPr>
          <w:rFonts w:eastAsia="Times New Roman"/>
          <w:lang w:val="hr-HR"/>
        </w:rPr>
        <w:lastRenderedPageBreak/>
        <w:t>Yuflyma razvije simptome koji upućuju na sindrom nalik lupusu i pozitivan je na protutijela usmjerena protiv dvolančane DNK, terapija lijekom Yuflyma ne smije se nastaviti (vidjeti dio 4.8).</w:t>
      </w:r>
    </w:p>
    <w:p w14:paraId="07EB4E30" w14:textId="77777777" w:rsidR="0009596D" w:rsidRDefault="0009596D" w:rsidP="0009596D">
      <w:pPr>
        <w:spacing w:before="13" w:line="240" w:lineRule="exact"/>
        <w:rPr>
          <w:rFonts w:ascii="Times New Roman" w:hAnsi="Times New Roman" w:cs="Times New Roman"/>
          <w:u w:val="single"/>
          <w:lang w:val="hr-HR"/>
        </w:rPr>
      </w:pPr>
    </w:p>
    <w:p w14:paraId="69234DDE" w14:textId="77777777" w:rsidR="0009596D" w:rsidRDefault="0009596D" w:rsidP="0009596D">
      <w:pPr>
        <w:pStyle w:val="a3"/>
        <w:rPr>
          <w:u w:val="single"/>
          <w:lang w:val="hr-HR"/>
        </w:rPr>
      </w:pPr>
      <w:r>
        <w:rPr>
          <w:rFonts w:eastAsia="Times New Roman"/>
          <w:u w:val="single" w:color="000000"/>
          <w:lang w:val="hr-HR"/>
        </w:rPr>
        <w:t>Istodobna primjena bioloških antireumatika koji modificiraju tijek bolesti ili antagonista TNF-a</w:t>
      </w:r>
    </w:p>
    <w:p w14:paraId="0A6F33F7" w14:textId="77777777" w:rsidR="0009596D" w:rsidRDefault="0009596D" w:rsidP="0009596D">
      <w:pPr>
        <w:spacing w:before="1" w:line="180" w:lineRule="exact"/>
        <w:rPr>
          <w:rFonts w:ascii="Times New Roman" w:hAnsi="Times New Roman" w:cs="Times New Roman"/>
          <w:lang w:val="hr-HR"/>
        </w:rPr>
      </w:pPr>
    </w:p>
    <w:p w14:paraId="672936F0" w14:textId="77777777" w:rsidR="0009596D" w:rsidRDefault="0009596D" w:rsidP="0009596D">
      <w:pPr>
        <w:pStyle w:val="a3"/>
        <w:rPr>
          <w:lang w:val="hr-HR"/>
        </w:rPr>
      </w:pPr>
      <w:r>
        <w:rPr>
          <w:rFonts w:eastAsia="Times New Roman"/>
          <w:lang w:val="hr-HR"/>
        </w:rPr>
        <w:t>U kliničkim ispitivanjima istodobne primjene anakinre i drugog antagonista TNF-a, etanercepta, zabilježene su ozbiljne infekcije, a pritom nije bilo dodatne kliničke koristi u odnosu na monoterapiju etanerceptom. S obzirom na prirodu štetnih događaja primijećenih pri istodobnoj primjeni anakinre i etanercepta, slične toksičnosti se također mogu pojaviti i za vrijeme liječenja anakinrom u kombinaciji s drugim antagonistima TNF-a. Stoga se istodobna primjena adalimumaba i anakinre ne preporučuje (vidjeti dio 4.5).</w:t>
      </w:r>
    </w:p>
    <w:p w14:paraId="332D7579" w14:textId="77777777" w:rsidR="0009596D" w:rsidRDefault="0009596D" w:rsidP="0009596D">
      <w:pPr>
        <w:spacing w:before="14" w:line="240" w:lineRule="exact"/>
        <w:rPr>
          <w:rFonts w:ascii="Times New Roman" w:hAnsi="Times New Roman" w:cs="Times New Roman"/>
          <w:lang w:val="hr-HR"/>
        </w:rPr>
      </w:pPr>
    </w:p>
    <w:p w14:paraId="72006617" w14:textId="77777777" w:rsidR="0009596D" w:rsidRDefault="0009596D" w:rsidP="0009596D">
      <w:pPr>
        <w:pStyle w:val="a3"/>
        <w:rPr>
          <w:lang w:val="hr-HR"/>
        </w:rPr>
      </w:pPr>
      <w:r>
        <w:rPr>
          <w:rFonts w:eastAsia="Times New Roman"/>
          <w:lang w:val="hr-HR"/>
        </w:rPr>
        <w:t>Istodobna primjena adalimumaba i drugih bioloških antireumatika koji modificiraju tijek bolesti (npr. anakinra i abatacept) ili drugih antagonista TNF-a se ne preporučuje zbog mogućeg povećanog rizika od razvoja infekcija, uključujući ozbiljne infekcije, i drugih potencijalnih farmakoloških interakcija (vidjeti dio 4.5).</w:t>
      </w:r>
    </w:p>
    <w:p w14:paraId="145976F8" w14:textId="77777777" w:rsidR="0009596D" w:rsidRDefault="0009596D" w:rsidP="0009596D">
      <w:pPr>
        <w:spacing w:before="13" w:line="240" w:lineRule="exact"/>
        <w:rPr>
          <w:rFonts w:ascii="Times New Roman" w:hAnsi="Times New Roman" w:cs="Times New Roman"/>
          <w:lang w:val="hr-HR"/>
        </w:rPr>
      </w:pPr>
    </w:p>
    <w:p w14:paraId="4735D040" w14:textId="77777777" w:rsidR="0009596D" w:rsidRDefault="0009596D" w:rsidP="0009596D">
      <w:pPr>
        <w:pStyle w:val="a3"/>
        <w:rPr>
          <w:u w:val="single"/>
          <w:lang w:val="hr-HR"/>
        </w:rPr>
      </w:pPr>
      <w:r>
        <w:rPr>
          <w:rFonts w:eastAsia="Times New Roman"/>
          <w:u w:val="single" w:color="000000"/>
          <w:lang w:val="hr-HR"/>
        </w:rPr>
        <w:t>Kirurški zahvati</w:t>
      </w:r>
    </w:p>
    <w:p w14:paraId="7682FE04" w14:textId="77777777" w:rsidR="0009596D" w:rsidRDefault="0009596D" w:rsidP="0009596D">
      <w:pPr>
        <w:spacing w:before="1" w:line="180" w:lineRule="exact"/>
        <w:rPr>
          <w:rFonts w:ascii="Times New Roman" w:hAnsi="Times New Roman" w:cs="Times New Roman"/>
          <w:lang w:val="hr-HR"/>
        </w:rPr>
      </w:pPr>
    </w:p>
    <w:p w14:paraId="1A57C655" w14:textId="77777777" w:rsidR="0009596D" w:rsidRDefault="0009596D" w:rsidP="0009596D">
      <w:pPr>
        <w:pStyle w:val="a3"/>
        <w:rPr>
          <w:lang w:val="hr-HR"/>
        </w:rPr>
      </w:pPr>
      <w:r>
        <w:rPr>
          <w:rFonts w:eastAsia="Times New Roman"/>
          <w:lang w:val="hr-HR"/>
        </w:rPr>
        <w:t>Raspoloživi podaci o sigurnosti kirurških zahvata u bolesnika liječenih adalimumabom su ograničeni. Pri planiranju operacija treba voditi računa o dugom poluvijeku adalimumaba. Bolesnike kojima je za vrijeme liječenja lijekom Yuflyma potreban operativni zahvat potrebno je pomno pratiti zbog moguće pojave infekcija i poduzeti odgovarajuće mjere. Raspoloživi podaci o sigurnosti provedbe artroplastike u bolesnika liječenih adalimumabom su ograničeni.</w:t>
      </w:r>
    </w:p>
    <w:p w14:paraId="34606D7E" w14:textId="77777777" w:rsidR="0009596D" w:rsidRDefault="0009596D" w:rsidP="0009596D">
      <w:pPr>
        <w:pStyle w:val="a3"/>
        <w:rPr>
          <w:u w:color="000000"/>
          <w:lang w:val="hr-HR"/>
        </w:rPr>
      </w:pPr>
    </w:p>
    <w:p w14:paraId="7255409B" w14:textId="77777777" w:rsidR="0009596D" w:rsidRDefault="0009596D" w:rsidP="0009596D">
      <w:pPr>
        <w:pStyle w:val="a3"/>
        <w:rPr>
          <w:u w:val="single"/>
          <w:lang w:val="hr-HR"/>
        </w:rPr>
      </w:pPr>
      <w:r>
        <w:rPr>
          <w:rFonts w:eastAsia="Times New Roman"/>
          <w:u w:val="single" w:color="000000"/>
          <w:lang w:val="hr-HR"/>
        </w:rPr>
        <w:t>Opstrukcija tankog crijeva</w:t>
      </w:r>
    </w:p>
    <w:p w14:paraId="4B9C5F3D" w14:textId="77777777" w:rsidR="0009596D" w:rsidRDefault="0009596D" w:rsidP="0009596D">
      <w:pPr>
        <w:pStyle w:val="a3"/>
        <w:rPr>
          <w:lang w:val="hr-HR"/>
        </w:rPr>
      </w:pPr>
    </w:p>
    <w:p w14:paraId="48FE7469" w14:textId="77777777" w:rsidR="0009596D" w:rsidRDefault="0009596D" w:rsidP="0009596D">
      <w:pPr>
        <w:pStyle w:val="a3"/>
        <w:rPr>
          <w:lang w:val="hr-HR"/>
        </w:rPr>
      </w:pPr>
      <w:r>
        <w:rPr>
          <w:rFonts w:eastAsia="Times New Roman"/>
          <w:lang w:val="hr-HR"/>
        </w:rPr>
        <w:t>Neuspješan odgovor na terapiju za Crohnovu bolest može biti znak fiksne fibrozne strikture koju je možda potrebno kirurški liječiti. Dostupni podaci pokazuju da adalimumab ne uzrokuje i ne pogoršava strikture.</w:t>
      </w:r>
    </w:p>
    <w:p w14:paraId="64C4C466" w14:textId="77777777" w:rsidR="0009596D" w:rsidRDefault="0009596D" w:rsidP="0009596D">
      <w:pPr>
        <w:spacing w:before="13" w:line="240" w:lineRule="exact"/>
        <w:rPr>
          <w:rFonts w:ascii="Times New Roman" w:hAnsi="Times New Roman" w:cs="Times New Roman"/>
          <w:lang w:val="hr-HR"/>
        </w:rPr>
      </w:pPr>
    </w:p>
    <w:p w14:paraId="6BAF583D" w14:textId="77777777" w:rsidR="0009596D" w:rsidRDefault="0009596D" w:rsidP="0009596D">
      <w:pPr>
        <w:pStyle w:val="a3"/>
        <w:rPr>
          <w:u w:val="single"/>
          <w:lang w:val="hr-HR"/>
        </w:rPr>
      </w:pPr>
      <w:r>
        <w:rPr>
          <w:rFonts w:eastAsia="Times New Roman"/>
          <w:u w:val="single" w:color="000000"/>
          <w:lang w:val="hr-HR"/>
        </w:rPr>
        <w:t>Starije osobe</w:t>
      </w:r>
    </w:p>
    <w:p w14:paraId="40D91E89" w14:textId="77777777" w:rsidR="0009596D" w:rsidRDefault="0009596D" w:rsidP="0009596D">
      <w:pPr>
        <w:spacing w:before="9" w:line="170" w:lineRule="exact"/>
        <w:rPr>
          <w:rFonts w:ascii="Times New Roman" w:hAnsi="Times New Roman" w:cs="Times New Roman"/>
          <w:lang w:val="hr-HR"/>
        </w:rPr>
      </w:pPr>
    </w:p>
    <w:p w14:paraId="647549B4" w14:textId="77777777" w:rsidR="0009596D" w:rsidRDefault="0009596D" w:rsidP="0009596D">
      <w:pPr>
        <w:pStyle w:val="a3"/>
        <w:rPr>
          <w:lang w:val="hr-HR"/>
        </w:rPr>
      </w:pPr>
      <w:r>
        <w:rPr>
          <w:rFonts w:eastAsia="Times New Roman"/>
          <w:lang w:val="hr-HR"/>
        </w:rPr>
        <w:t>Učestalost ozbiljnih infekcija među bolesnicima liječenima adalimumabom bila je veća u osoba starijih od 65 godina (3,7 %) nego u osoba mlađih od 65 godina (1,5 %). Neke od tih infekcija imale su smrtni ishod. Tijekom liječenja starijih osoba mora se obratiti posebna pažnja na mogući rizik od infekcije.</w:t>
      </w:r>
    </w:p>
    <w:p w14:paraId="029979BA" w14:textId="77777777" w:rsidR="0009596D" w:rsidRDefault="0009596D" w:rsidP="0009596D">
      <w:pPr>
        <w:spacing w:before="11" w:line="240" w:lineRule="exact"/>
        <w:rPr>
          <w:rFonts w:ascii="Times New Roman" w:hAnsi="Times New Roman" w:cs="Times New Roman"/>
          <w:lang w:val="hr-HR"/>
        </w:rPr>
      </w:pPr>
    </w:p>
    <w:p w14:paraId="54DF874C" w14:textId="77777777" w:rsidR="0009596D" w:rsidRDefault="0009596D" w:rsidP="0009596D">
      <w:pPr>
        <w:pStyle w:val="a3"/>
        <w:rPr>
          <w:u w:val="single"/>
          <w:lang w:val="es-US"/>
        </w:rPr>
      </w:pPr>
      <w:r>
        <w:rPr>
          <w:rFonts w:eastAsia="Times New Roman"/>
          <w:u w:val="single" w:color="000000"/>
          <w:lang w:val="hr-HR"/>
        </w:rPr>
        <w:t>Pedijatrijska populacija</w:t>
      </w:r>
    </w:p>
    <w:p w14:paraId="1E564754" w14:textId="77777777" w:rsidR="0009596D" w:rsidRDefault="0009596D" w:rsidP="0009596D">
      <w:pPr>
        <w:spacing w:before="1" w:line="180" w:lineRule="exact"/>
        <w:rPr>
          <w:rFonts w:ascii="Times New Roman" w:hAnsi="Times New Roman" w:cs="Times New Roman"/>
          <w:lang w:val="es-US"/>
        </w:rPr>
      </w:pPr>
    </w:p>
    <w:p w14:paraId="6EFB2E64" w14:textId="77777777" w:rsidR="0009596D" w:rsidRDefault="0009596D" w:rsidP="0009596D">
      <w:pPr>
        <w:pStyle w:val="a3"/>
        <w:rPr>
          <w:lang w:val="es-US"/>
        </w:rPr>
      </w:pPr>
      <w:r>
        <w:rPr>
          <w:rFonts w:eastAsia="Times New Roman"/>
          <w:lang w:val="hr-HR"/>
        </w:rPr>
        <w:t>Vidjeti iznad dio „Cijepljenje”.</w:t>
      </w:r>
    </w:p>
    <w:p w14:paraId="352F9A1B" w14:textId="77777777" w:rsidR="0009596D" w:rsidRDefault="0009596D" w:rsidP="0009596D">
      <w:pPr>
        <w:pStyle w:val="a3"/>
        <w:rPr>
          <w:lang w:val="es-US"/>
        </w:rPr>
      </w:pPr>
    </w:p>
    <w:p w14:paraId="7E37C74F" w14:textId="77777777" w:rsidR="0009596D" w:rsidRDefault="0009596D" w:rsidP="0009596D">
      <w:pPr>
        <w:pStyle w:val="a3"/>
        <w:rPr>
          <w:u w:val="single"/>
          <w:lang w:val="es-US"/>
        </w:rPr>
      </w:pPr>
      <w:r>
        <w:rPr>
          <w:rFonts w:eastAsia="Times New Roman"/>
          <w:u w:val="single" w:color="000000"/>
          <w:lang w:val="hr-HR"/>
        </w:rPr>
        <w:t>Sadržaj natrija</w:t>
      </w:r>
    </w:p>
    <w:p w14:paraId="3CE6292C" w14:textId="77777777" w:rsidR="0009596D" w:rsidRDefault="0009596D" w:rsidP="0009596D">
      <w:pPr>
        <w:pStyle w:val="a3"/>
        <w:rPr>
          <w:lang w:val="es-US"/>
        </w:rPr>
      </w:pPr>
    </w:p>
    <w:p w14:paraId="64C6400B" w14:textId="77777777" w:rsidR="0009596D" w:rsidRDefault="0009596D" w:rsidP="0009596D">
      <w:pPr>
        <w:pStyle w:val="a3"/>
        <w:rPr>
          <w:lang w:val="es-US"/>
        </w:rPr>
      </w:pPr>
      <w:r>
        <w:rPr>
          <w:rFonts w:eastAsia="Times New Roman"/>
          <w:lang w:val="hr-HR"/>
        </w:rPr>
        <w:t>Ovaj lijek sadrži manje od 1 mmol (23 mg) natrija po dozi od 0,4 ml, tj. zanemarive količine natrija.</w:t>
      </w:r>
    </w:p>
    <w:p w14:paraId="2493D5A4" w14:textId="77777777" w:rsidR="0009596D" w:rsidRDefault="0009596D" w:rsidP="0009596D">
      <w:pPr>
        <w:spacing w:before="18" w:line="240" w:lineRule="exact"/>
        <w:rPr>
          <w:rFonts w:ascii="Times New Roman" w:hAnsi="Times New Roman" w:cs="Times New Roman"/>
          <w:sz w:val="24"/>
          <w:szCs w:val="24"/>
          <w:lang w:val="es-US"/>
        </w:rPr>
      </w:pPr>
    </w:p>
    <w:p w14:paraId="5677C0C7" w14:textId="77777777" w:rsidR="0009596D" w:rsidRDefault="0009596D" w:rsidP="0009596D">
      <w:pPr>
        <w:widowControl/>
        <w:numPr>
          <w:ilvl w:val="1"/>
          <w:numId w:val="122"/>
        </w:numPr>
        <w:tabs>
          <w:tab w:val="left" w:pos="567"/>
        </w:tabs>
        <w:spacing w:line="260" w:lineRule="exact"/>
        <w:ind w:firstLine="0"/>
        <w:rPr>
          <w:rFonts w:ascii="Times New Roman" w:eastAsia="Times New Roman" w:hAnsi="Times New Roman" w:cs="Times New Roman"/>
          <w:b/>
          <w:noProof/>
          <w:lang w:val="pt-BR"/>
        </w:rPr>
      </w:pPr>
      <w:r>
        <w:rPr>
          <w:rFonts w:ascii="Times New Roman" w:eastAsia="Times New Roman" w:hAnsi="Times New Roman" w:cs="Times New Roman"/>
          <w:b/>
          <w:bCs/>
          <w:noProof/>
          <w:lang w:val="hr-HR"/>
        </w:rPr>
        <w:t>Interakcije s drugim lijekovima i drugi oblici interakcija</w:t>
      </w:r>
    </w:p>
    <w:p w14:paraId="4B2B8814" w14:textId="77777777" w:rsidR="0009596D" w:rsidRDefault="0009596D" w:rsidP="0009596D">
      <w:pPr>
        <w:spacing w:before="9" w:line="240" w:lineRule="exact"/>
        <w:rPr>
          <w:rFonts w:ascii="Times New Roman" w:hAnsi="Times New Roman" w:cs="Times New Roman"/>
          <w:sz w:val="24"/>
          <w:szCs w:val="24"/>
          <w:lang w:val="pt-BR"/>
        </w:rPr>
      </w:pPr>
    </w:p>
    <w:p w14:paraId="601055C9" w14:textId="77777777" w:rsidR="0009596D" w:rsidRDefault="0009596D" w:rsidP="0009596D">
      <w:pPr>
        <w:pStyle w:val="a3"/>
        <w:rPr>
          <w:lang w:val="hr-HR"/>
        </w:rPr>
      </w:pPr>
      <w:r>
        <w:rPr>
          <w:rFonts w:eastAsia="Times New Roman"/>
          <w:lang w:val="hr-HR"/>
        </w:rPr>
        <w:t>Djelovanje adalimumaba ispitivano je u bolesnika s reumatoidnim artritisom, poliartikularnim juvenilnim idiopatskim artritisom i psorijatičnim artritisom koji su dobivali adalimumab kao monoterapiju i u onih koji su istodobno uzimali i metotreksat. Stvaranje protutijela bilo je manje kada se adalimumab davao zajedno s metotreksatom nego kada se primjenjivao kao monoterapija. Primjena adalimumaba bez metotreksata rezultirala je povećanim stvaranjem protutijela, povećanim klirensom i smanjenom djelotvornošću adalimumaba (vidjeti dio 5.1).</w:t>
      </w:r>
    </w:p>
    <w:p w14:paraId="6DB7D6C9" w14:textId="77777777" w:rsidR="0009596D" w:rsidRDefault="0009596D" w:rsidP="0009596D">
      <w:pPr>
        <w:spacing w:before="17" w:line="240" w:lineRule="exact"/>
        <w:rPr>
          <w:rFonts w:ascii="Times New Roman" w:hAnsi="Times New Roman" w:cs="Times New Roman"/>
          <w:sz w:val="24"/>
          <w:szCs w:val="24"/>
          <w:lang w:val="hr-HR"/>
        </w:rPr>
      </w:pPr>
    </w:p>
    <w:p w14:paraId="40B7C3E5" w14:textId="77777777" w:rsidR="0009596D" w:rsidRDefault="0009596D" w:rsidP="0009596D">
      <w:pPr>
        <w:pStyle w:val="a3"/>
        <w:rPr>
          <w:lang w:val="hr-HR"/>
        </w:rPr>
      </w:pPr>
      <w:r>
        <w:rPr>
          <w:rFonts w:eastAsia="Times New Roman"/>
          <w:lang w:val="hr-HR"/>
        </w:rPr>
        <w:t>Kombinirana terapija adalimumabom i anakinrom se ne preporučuje (vidjeti dio 4.4 „Istodobna primjena bioloških antireumatika koji modificiraju tijek bolesti ili antagonista TNF-a”).</w:t>
      </w:r>
    </w:p>
    <w:p w14:paraId="64E3112A" w14:textId="77777777" w:rsidR="0009596D" w:rsidRDefault="0009596D" w:rsidP="0009596D">
      <w:pPr>
        <w:spacing w:before="11" w:line="240" w:lineRule="exact"/>
        <w:rPr>
          <w:rFonts w:ascii="Times New Roman" w:hAnsi="Times New Roman" w:cs="Times New Roman"/>
          <w:sz w:val="24"/>
          <w:szCs w:val="24"/>
          <w:lang w:val="hr-HR"/>
        </w:rPr>
      </w:pPr>
    </w:p>
    <w:p w14:paraId="76166474" w14:textId="77777777" w:rsidR="0009596D" w:rsidRDefault="0009596D" w:rsidP="0009596D">
      <w:pPr>
        <w:pStyle w:val="a3"/>
        <w:rPr>
          <w:lang w:val="hr-HR"/>
        </w:rPr>
      </w:pPr>
      <w:r>
        <w:rPr>
          <w:rFonts w:eastAsia="Times New Roman"/>
          <w:lang w:val="hr-HR"/>
        </w:rPr>
        <w:t>Kombinirana terapija adalimumabom i abataceptom se ne preporučuje (vidjeti dio 4.4 „Istodobna primjena bioloških antireumatika koji modificiraju tijek bolesti ili antagonista TNF-a”).</w:t>
      </w:r>
    </w:p>
    <w:p w14:paraId="54189B11" w14:textId="77777777" w:rsidR="0009596D" w:rsidRDefault="0009596D" w:rsidP="0009596D">
      <w:pPr>
        <w:spacing w:before="14" w:line="240" w:lineRule="exact"/>
        <w:rPr>
          <w:rFonts w:ascii="Times New Roman" w:hAnsi="Times New Roman" w:cs="Times New Roman"/>
          <w:sz w:val="24"/>
          <w:szCs w:val="24"/>
          <w:lang w:val="hr-HR"/>
        </w:rPr>
      </w:pPr>
    </w:p>
    <w:p w14:paraId="4F01CECA" w14:textId="77777777" w:rsidR="0009596D" w:rsidRDefault="0009596D" w:rsidP="0009596D">
      <w:pPr>
        <w:widowControl/>
        <w:numPr>
          <w:ilvl w:val="1"/>
          <w:numId w:val="122"/>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Plodnost, trudnoća i dojenje</w:t>
      </w:r>
    </w:p>
    <w:p w14:paraId="1366FFA4" w14:textId="77777777" w:rsidR="0009596D" w:rsidRDefault="0009596D" w:rsidP="0009596D">
      <w:pPr>
        <w:spacing w:before="9" w:line="240" w:lineRule="exact"/>
        <w:rPr>
          <w:rFonts w:ascii="Times New Roman" w:hAnsi="Times New Roman" w:cs="Times New Roman"/>
        </w:rPr>
      </w:pPr>
    </w:p>
    <w:p w14:paraId="7169EB66" w14:textId="77777777" w:rsidR="0009596D" w:rsidRDefault="0009596D" w:rsidP="0009596D">
      <w:pPr>
        <w:pStyle w:val="a3"/>
        <w:rPr>
          <w:u w:val="single"/>
        </w:rPr>
      </w:pPr>
      <w:r>
        <w:rPr>
          <w:rFonts w:eastAsia="Times New Roman"/>
          <w:u w:val="single" w:color="000000"/>
          <w:lang w:val="hr-HR"/>
        </w:rPr>
        <w:t>Žene u reproduktivnoj dobi</w:t>
      </w:r>
    </w:p>
    <w:p w14:paraId="0778AA6F" w14:textId="77777777" w:rsidR="0009596D" w:rsidRDefault="0009596D" w:rsidP="0009596D">
      <w:pPr>
        <w:spacing w:before="1" w:line="180" w:lineRule="exact"/>
        <w:rPr>
          <w:rFonts w:ascii="Times New Roman" w:hAnsi="Times New Roman" w:cs="Times New Roman"/>
        </w:rPr>
      </w:pPr>
    </w:p>
    <w:p w14:paraId="3B2F19E6" w14:textId="77777777" w:rsidR="0009596D" w:rsidRDefault="0009596D" w:rsidP="0009596D">
      <w:pPr>
        <w:pStyle w:val="a3"/>
      </w:pPr>
      <w:r>
        <w:rPr>
          <w:rFonts w:eastAsia="Times New Roman"/>
          <w:lang w:val="hr-HR"/>
        </w:rPr>
        <w:t>Žene reproduktivne dobi trebaju razmotriti korištenje odgovarajuće kontracepcije kako bi spriječile trudnoću i trebale bi je nastaviti koristiti još najmanje pet mjeseci nakon posljednje doze lijeka Yuflyma.</w:t>
      </w:r>
    </w:p>
    <w:p w14:paraId="19016187" w14:textId="77777777" w:rsidR="0009596D" w:rsidRDefault="0009596D" w:rsidP="0009596D">
      <w:pPr>
        <w:spacing w:before="11" w:line="240" w:lineRule="exact"/>
        <w:rPr>
          <w:rFonts w:ascii="Times New Roman" w:hAnsi="Times New Roman" w:cs="Times New Roman"/>
        </w:rPr>
      </w:pPr>
    </w:p>
    <w:p w14:paraId="65072AC4" w14:textId="77777777" w:rsidR="0009596D" w:rsidRDefault="0009596D" w:rsidP="0009596D">
      <w:pPr>
        <w:pStyle w:val="a3"/>
        <w:rPr>
          <w:u w:val="single"/>
        </w:rPr>
      </w:pPr>
      <w:r>
        <w:rPr>
          <w:rFonts w:eastAsia="Times New Roman"/>
          <w:u w:val="single" w:color="000000"/>
          <w:lang w:val="hr-HR"/>
        </w:rPr>
        <w:t>Trudnoća</w:t>
      </w:r>
    </w:p>
    <w:p w14:paraId="5F00A048" w14:textId="77777777" w:rsidR="0009596D" w:rsidRDefault="0009596D" w:rsidP="0009596D">
      <w:pPr>
        <w:spacing w:before="1" w:line="180" w:lineRule="exact"/>
        <w:rPr>
          <w:rFonts w:ascii="Times New Roman" w:hAnsi="Times New Roman" w:cs="Times New Roman"/>
        </w:rPr>
      </w:pPr>
    </w:p>
    <w:p w14:paraId="3611C665" w14:textId="77777777" w:rsidR="0009596D" w:rsidRDefault="0009596D" w:rsidP="0009596D">
      <w:pPr>
        <w:pStyle w:val="a3"/>
      </w:pPr>
      <w:r>
        <w:rPr>
          <w:rFonts w:eastAsia="Times New Roman"/>
          <w:lang w:val="hr-HR"/>
        </w:rPr>
        <w:t>Prospektivno prikupljeni podaci o velikom broju trudnoća izloženih adalimumabu (približno 2100) koje su završile živorođenjem s poznatim ishodom, uključujući više od 1500 trudnoća izloženih tijekom prvog tromjesečja, ne ukazuju na povećanu stopu malformacija u novorođenčeta.</w:t>
      </w:r>
    </w:p>
    <w:p w14:paraId="62F4DB2B" w14:textId="77777777" w:rsidR="0009596D" w:rsidRDefault="0009596D" w:rsidP="0009596D">
      <w:pPr>
        <w:spacing w:before="13" w:line="240" w:lineRule="exact"/>
        <w:rPr>
          <w:rFonts w:ascii="Times New Roman" w:hAnsi="Times New Roman" w:cs="Times New Roman"/>
        </w:rPr>
      </w:pPr>
    </w:p>
    <w:p w14:paraId="6688EF96" w14:textId="77777777" w:rsidR="0009596D" w:rsidRDefault="0009596D" w:rsidP="0009596D">
      <w:pPr>
        <w:pStyle w:val="a3"/>
        <w:rPr>
          <w:lang w:val="hr-HR"/>
        </w:rPr>
      </w:pPr>
      <w:r>
        <w:rPr>
          <w:rFonts w:eastAsia="Times New Roman"/>
          <w:lang w:val="hr-HR"/>
        </w:rPr>
        <w:t>U prospektivan kohortni registar uključeno je 257 žena s reumatoidnim artritisom ili Crohnovom bolešću koje su se liječile adalimumabom najmanje tijekom prvog tromjesečja te 120 žena s reumatoidnim artritisom ili Crohnovom bolešću koje se nisu liječile adalimumabom. Primarna mjera ishoda bila je prevalencija značajnih urođenih mana pri porođaju. Stopa trudnoća koje su završile najmanje jednim živorođenim djetetom s velikom urođenom manom iznosila je 6/69 (8,7 %) među ženama liječenima adalimumabom koje su imale reumatoidni artritis i 5/74 (6,8 %) među ženama s reumatoidnim artritisom koje nisu primale liječenje (neprilagođen OR: 1,31; 95 % CI: 0,38 - 4,52) te 16/152 (10,5 %) među ženama liječenima adalimumabom koje su imale Crohnovu bolest i 3/32 (9,4 %) među ženama s Crohnovom bolešću koje nisu primale liječenje (neprilagođen OR: 1,14; 95 % CI: 0,31 - 4,16). Prilagođen OR (kod kojega su uzete u obzir početne razlike) iznosio je 1,10 (95 % CI: 0,45 - 2,73) za reumatoidni artritis i Crohnovu bolest zajedno. Nije bilo velikih razlika između žena liječenih adalimumabom i onih koje ga nisu primale s obzirom na sekundarne mjere ishoda – spontane pobačaje, manje urođene mane, prijevremeni porođaj, porođajnu veličinu i ozbiljne ili oportunističke infekcije, a nije prijavljeno nijedno mrtvorođenje ni zloćudna bolest. Na interpretaciju podataka mogu utjecati metodološka ograničenja ispitivanja, uključujući malu veličinu uzorka i dizajn koji nije uključivao randomizaciju.</w:t>
      </w:r>
    </w:p>
    <w:p w14:paraId="2E5C4E12" w14:textId="77777777" w:rsidR="0009596D" w:rsidRDefault="0009596D" w:rsidP="0009596D">
      <w:pPr>
        <w:spacing w:before="10" w:line="240" w:lineRule="exact"/>
        <w:rPr>
          <w:rFonts w:ascii="Times New Roman" w:hAnsi="Times New Roman" w:cs="Times New Roman"/>
          <w:lang w:val="hr-HR"/>
        </w:rPr>
      </w:pPr>
    </w:p>
    <w:p w14:paraId="262BD6B1" w14:textId="77777777" w:rsidR="0009596D" w:rsidRDefault="0009596D" w:rsidP="0009596D">
      <w:pPr>
        <w:pStyle w:val="a3"/>
        <w:rPr>
          <w:lang w:val="hr-HR"/>
        </w:rPr>
      </w:pPr>
      <w:r>
        <w:rPr>
          <w:rFonts w:eastAsia="Times New Roman"/>
          <w:spacing w:val="-2"/>
          <w:lang w:val="hr-HR"/>
        </w:rPr>
        <w:t>U ispitivanju razvojne toksičnosti kod majmuna nisu zabilježeni znakovi toksičnosti za majku, embriotoksičnosti ni teratogenosti. Nisu dostupni pretklinički podaci o postnatalnoj toksičnosti adalimumaba (vidjeti dio 5.3).</w:t>
      </w:r>
    </w:p>
    <w:p w14:paraId="7AD80915" w14:textId="77777777" w:rsidR="0009596D" w:rsidRDefault="0009596D" w:rsidP="0009596D">
      <w:pPr>
        <w:spacing w:before="14" w:line="260" w:lineRule="exact"/>
        <w:rPr>
          <w:rFonts w:ascii="Times New Roman" w:hAnsi="Times New Roman" w:cs="Times New Roman"/>
          <w:lang w:val="hr-HR"/>
        </w:rPr>
      </w:pPr>
    </w:p>
    <w:p w14:paraId="4CE16117" w14:textId="77777777" w:rsidR="0009596D" w:rsidRDefault="0009596D" w:rsidP="0009596D">
      <w:pPr>
        <w:pStyle w:val="a3"/>
        <w:rPr>
          <w:lang w:val="hr-HR"/>
        </w:rPr>
      </w:pPr>
      <w:r>
        <w:rPr>
          <w:rFonts w:eastAsia="Times New Roman"/>
          <w:lang w:val="hr-HR"/>
        </w:rPr>
        <w:t>Zbog inhibicije faktora tumorske nekroze α (TNFα),</w:t>
      </w:r>
      <w:r>
        <w:rPr>
          <w:rFonts w:eastAsia="Symbol"/>
          <w:lang w:val="hr-HR"/>
        </w:rPr>
        <w:sym w:font="Symbol" w:char="F061"/>
      </w:r>
      <w:r>
        <w:rPr>
          <w:rFonts w:eastAsia="Times New Roman"/>
          <w:lang w:val="hr-HR"/>
        </w:rPr>
        <w:t>, adalimumab primijenjen u trudnoći mogao bi utjecati na normalne imunološke odgovore u novorođenčeta. Adalimumab se tijekom trudnoće smije primjenjivati samo ako je to posve neophodno.</w:t>
      </w:r>
    </w:p>
    <w:p w14:paraId="7D568FEF" w14:textId="77777777" w:rsidR="0009596D" w:rsidRDefault="0009596D" w:rsidP="0009596D">
      <w:pPr>
        <w:spacing w:before="11" w:line="240" w:lineRule="exact"/>
        <w:rPr>
          <w:rFonts w:ascii="Times New Roman" w:hAnsi="Times New Roman" w:cs="Times New Roman"/>
          <w:lang w:val="hr-HR"/>
        </w:rPr>
      </w:pPr>
    </w:p>
    <w:p w14:paraId="7CDCC931" w14:textId="77777777" w:rsidR="0009596D" w:rsidRDefault="0009596D" w:rsidP="0009596D">
      <w:pPr>
        <w:pStyle w:val="a3"/>
        <w:rPr>
          <w:lang w:val="hr-HR"/>
        </w:rPr>
      </w:pPr>
      <w:r>
        <w:rPr>
          <w:rFonts w:eastAsia="Times New Roman"/>
          <w:lang w:val="hr-HR"/>
        </w:rPr>
        <w:t>Adalimumab može prijeći preko posteljice u serum djece čije su majke tijekom trudnoće liječene adalimumabom. Zbog toga ta djeca mogu imati povećan rizik od infekcija. Djeci koja su u maternici bila izložena adalimumabu ne preporučuje se davati živa cjepiva (npr. cjepivo BCG) najmanje 5 mjeseci otkad je majka u trudnoći primila zadnju injekciju adalimumaba.</w:t>
      </w:r>
    </w:p>
    <w:p w14:paraId="3D1F694B" w14:textId="77777777" w:rsidR="0009596D" w:rsidRDefault="0009596D" w:rsidP="0009596D">
      <w:pPr>
        <w:spacing w:before="13" w:line="240" w:lineRule="exact"/>
        <w:rPr>
          <w:rFonts w:ascii="Times New Roman" w:hAnsi="Times New Roman" w:cs="Times New Roman"/>
          <w:lang w:val="hr-HR"/>
        </w:rPr>
      </w:pPr>
    </w:p>
    <w:p w14:paraId="79172BE6" w14:textId="77777777" w:rsidR="0009596D" w:rsidRDefault="0009596D" w:rsidP="0009596D">
      <w:pPr>
        <w:pStyle w:val="a3"/>
        <w:rPr>
          <w:u w:val="single"/>
          <w:lang w:val="hr-HR"/>
        </w:rPr>
      </w:pPr>
      <w:r>
        <w:rPr>
          <w:rFonts w:eastAsia="Times New Roman"/>
          <w:spacing w:val="-1"/>
          <w:u w:val="single" w:color="000000"/>
          <w:lang w:val="hr-HR"/>
        </w:rPr>
        <w:t>Dojenje</w:t>
      </w:r>
    </w:p>
    <w:p w14:paraId="08FC059A" w14:textId="77777777" w:rsidR="0009596D" w:rsidRDefault="0009596D" w:rsidP="0009596D">
      <w:pPr>
        <w:spacing w:before="1" w:line="180" w:lineRule="exact"/>
        <w:rPr>
          <w:rFonts w:ascii="Times New Roman" w:hAnsi="Times New Roman" w:cs="Times New Roman"/>
          <w:lang w:val="hr-HR"/>
        </w:rPr>
      </w:pPr>
    </w:p>
    <w:p w14:paraId="476F9FEA" w14:textId="77777777" w:rsidR="0009596D" w:rsidRDefault="0009596D" w:rsidP="0009596D">
      <w:pPr>
        <w:pStyle w:val="a3"/>
        <w:rPr>
          <w:lang w:val="hr-HR"/>
        </w:rPr>
      </w:pPr>
      <w:r>
        <w:rPr>
          <w:rFonts w:eastAsia="Times New Roman"/>
          <w:lang w:val="hr-HR"/>
        </w:rPr>
        <w:t>Ograničeni podaci iz objavljene literature ukazuju na to da se adalimumab izlučuje u majčino mlijeko u vrlo maloj koncentraciji te da koncentracije adalimumaba u majčinom mlijeku iznose 0,1 % do 1 % razine u serumu majke. Kada se primjenjuju peroralno, imunoglobulin G proteini prolaze proteolizu u crijevima te imaju malu bioraspoloživost. Ne očekuju se učinci na dojenu novorođenčad/dojenčad. Stoga se Yuflyma može primjenjivati tijekom dojenja.</w:t>
      </w:r>
    </w:p>
    <w:p w14:paraId="2056ABFA" w14:textId="77777777" w:rsidR="0009596D" w:rsidRDefault="0009596D" w:rsidP="0009596D">
      <w:pPr>
        <w:spacing w:before="11" w:line="240" w:lineRule="exact"/>
        <w:rPr>
          <w:rFonts w:ascii="Times New Roman" w:hAnsi="Times New Roman" w:cs="Times New Roman"/>
          <w:lang w:val="hr-HR"/>
        </w:rPr>
      </w:pPr>
    </w:p>
    <w:p w14:paraId="381052BD" w14:textId="77777777" w:rsidR="0009596D" w:rsidRDefault="0009596D" w:rsidP="0009596D">
      <w:pPr>
        <w:pStyle w:val="a3"/>
        <w:rPr>
          <w:u w:val="single"/>
          <w:lang w:val="hr-HR"/>
        </w:rPr>
      </w:pPr>
      <w:r>
        <w:rPr>
          <w:rFonts w:eastAsia="Times New Roman"/>
          <w:u w:val="single" w:color="000000"/>
          <w:lang w:val="hr-HR"/>
        </w:rPr>
        <w:lastRenderedPageBreak/>
        <w:t>Plodnost</w:t>
      </w:r>
    </w:p>
    <w:p w14:paraId="6542E9FC" w14:textId="77777777" w:rsidR="0009596D" w:rsidRDefault="0009596D" w:rsidP="0009596D">
      <w:pPr>
        <w:spacing w:before="1" w:line="180" w:lineRule="exact"/>
        <w:rPr>
          <w:rFonts w:ascii="Times New Roman" w:hAnsi="Times New Roman" w:cs="Times New Roman"/>
          <w:lang w:val="hr-HR"/>
        </w:rPr>
      </w:pPr>
    </w:p>
    <w:p w14:paraId="531753C5" w14:textId="77777777" w:rsidR="0009596D" w:rsidRDefault="0009596D" w:rsidP="0009596D">
      <w:pPr>
        <w:pStyle w:val="a3"/>
        <w:rPr>
          <w:lang w:val="hr-HR"/>
        </w:rPr>
      </w:pPr>
      <w:r>
        <w:rPr>
          <w:rFonts w:eastAsia="Times New Roman"/>
          <w:lang w:val="hr-HR"/>
        </w:rPr>
        <w:t>Nisu dostupni pretklinički podaci o utjecaju adalimumaba na plodnost.</w:t>
      </w:r>
    </w:p>
    <w:p w14:paraId="40F583A2" w14:textId="77777777" w:rsidR="0009596D" w:rsidRDefault="0009596D" w:rsidP="0009596D">
      <w:pPr>
        <w:spacing w:before="18" w:line="240" w:lineRule="exact"/>
        <w:rPr>
          <w:rFonts w:ascii="Times New Roman" w:hAnsi="Times New Roman" w:cs="Times New Roman"/>
          <w:sz w:val="24"/>
          <w:szCs w:val="24"/>
          <w:lang w:val="hr-HR"/>
        </w:rPr>
      </w:pPr>
    </w:p>
    <w:p w14:paraId="25C7BA3D" w14:textId="77777777" w:rsidR="0009596D" w:rsidRDefault="0009596D" w:rsidP="0009596D">
      <w:pPr>
        <w:widowControl/>
        <w:numPr>
          <w:ilvl w:val="1"/>
          <w:numId w:val="122"/>
        </w:numPr>
        <w:tabs>
          <w:tab w:val="left" w:pos="567"/>
        </w:tabs>
        <w:spacing w:line="260" w:lineRule="exact"/>
        <w:ind w:firstLine="0"/>
        <w:rPr>
          <w:rFonts w:ascii="Times New Roman" w:eastAsia="Times New Roman" w:hAnsi="Times New Roman" w:cs="Times New Roman"/>
          <w:b/>
          <w:noProof/>
          <w:lang w:val="pt-BR"/>
        </w:rPr>
      </w:pPr>
      <w:r>
        <w:rPr>
          <w:rFonts w:ascii="Times New Roman" w:eastAsia="Times New Roman" w:hAnsi="Times New Roman" w:cs="Times New Roman"/>
          <w:b/>
          <w:bCs/>
          <w:noProof/>
          <w:lang w:val="hr-HR"/>
        </w:rPr>
        <w:t>Utjecaj na sposobnost upravljanja vozilima i rada sa strojevima</w:t>
      </w:r>
    </w:p>
    <w:p w14:paraId="7A408E93" w14:textId="77777777" w:rsidR="0009596D" w:rsidRDefault="0009596D" w:rsidP="0009596D">
      <w:pPr>
        <w:spacing w:before="12" w:line="240" w:lineRule="exact"/>
        <w:rPr>
          <w:rFonts w:ascii="Times New Roman" w:hAnsi="Times New Roman" w:cs="Times New Roman"/>
          <w:sz w:val="24"/>
          <w:szCs w:val="24"/>
          <w:lang w:val="pt-BR"/>
        </w:rPr>
      </w:pPr>
    </w:p>
    <w:p w14:paraId="19AA8422" w14:textId="77777777" w:rsidR="0009596D" w:rsidRDefault="0009596D" w:rsidP="0009596D">
      <w:pPr>
        <w:pStyle w:val="a3"/>
        <w:rPr>
          <w:lang w:val="hr-HR"/>
        </w:rPr>
      </w:pPr>
      <w:r>
        <w:rPr>
          <w:rFonts w:eastAsia="Times New Roman"/>
          <w:lang w:val="hr-HR"/>
        </w:rPr>
        <w:t>Yuflyma može malo utjecati na sposobnost upravljanja vozilima i rada sa strojevima. Nakon primjene lijeka Yuflyma mogu se pojaviti vrtoglavica i poremećaji vida (vidjeti dio 4.8).</w:t>
      </w:r>
    </w:p>
    <w:p w14:paraId="3D9BC107" w14:textId="77777777" w:rsidR="0009596D" w:rsidRDefault="0009596D" w:rsidP="0009596D">
      <w:pPr>
        <w:spacing w:before="15" w:line="240" w:lineRule="exact"/>
        <w:rPr>
          <w:rFonts w:ascii="Times New Roman" w:hAnsi="Times New Roman" w:cs="Times New Roman"/>
          <w:sz w:val="24"/>
          <w:szCs w:val="24"/>
          <w:lang w:val="hr-HR"/>
        </w:rPr>
      </w:pPr>
    </w:p>
    <w:p w14:paraId="1B48F79F" w14:textId="77777777" w:rsidR="0009596D" w:rsidRDefault="0009596D" w:rsidP="0009596D">
      <w:pPr>
        <w:widowControl/>
        <w:numPr>
          <w:ilvl w:val="1"/>
          <w:numId w:val="122"/>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Nuspojave</w:t>
      </w:r>
    </w:p>
    <w:p w14:paraId="59504C94" w14:textId="77777777" w:rsidR="0009596D" w:rsidRDefault="0009596D" w:rsidP="0009596D">
      <w:pPr>
        <w:spacing w:before="9" w:line="240" w:lineRule="exact"/>
        <w:rPr>
          <w:rFonts w:ascii="Times New Roman" w:hAnsi="Times New Roman" w:cs="Times New Roman"/>
          <w:sz w:val="24"/>
          <w:szCs w:val="24"/>
        </w:rPr>
      </w:pPr>
    </w:p>
    <w:p w14:paraId="78969DFB" w14:textId="77777777" w:rsidR="0009596D" w:rsidRDefault="0009596D" w:rsidP="0009596D">
      <w:pPr>
        <w:pStyle w:val="a3"/>
        <w:rPr>
          <w:u w:val="single"/>
        </w:rPr>
      </w:pPr>
      <w:r>
        <w:rPr>
          <w:rFonts w:eastAsia="Times New Roman"/>
          <w:u w:val="single" w:color="000000"/>
          <w:lang w:val="hr-HR"/>
        </w:rPr>
        <w:t>Sažetak sigurnosnog profila</w:t>
      </w:r>
    </w:p>
    <w:p w14:paraId="4537ACAE" w14:textId="77777777" w:rsidR="0009596D" w:rsidRDefault="0009596D" w:rsidP="0009596D">
      <w:pPr>
        <w:spacing w:before="1" w:line="180" w:lineRule="exact"/>
        <w:rPr>
          <w:rFonts w:ascii="Times New Roman" w:hAnsi="Times New Roman" w:cs="Times New Roman"/>
          <w:sz w:val="18"/>
          <w:szCs w:val="18"/>
        </w:rPr>
      </w:pPr>
    </w:p>
    <w:p w14:paraId="03E86ADA" w14:textId="77777777" w:rsidR="0009596D" w:rsidRDefault="0009596D" w:rsidP="0009596D">
      <w:pPr>
        <w:pStyle w:val="a3"/>
        <w:rPr>
          <w:lang w:val="hr-HR"/>
        </w:rPr>
      </w:pPr>
      <w:r>
        <w:rPr>
          <w:rFonts w:eastAsia="Times New Roman"/>
          <w:lang w:val="hr-HR"/>
        </w:rPr>
        <w:t>Adalimumab je ispitivan u 9506 bolesnika u pivotalnim kontroliranim i otvorenim ispitivanjima tijekom razdoblja do 60 mjeseci ili dulje. Ispitivanjima su obuhvaćeni bolesnici s nedavnom pojavom reumatoidnog artritisa i oni s dugotrajnom bolešću te bolesnici s juvenilnim idiopatskim artritisom (poliartikularnim juvenilnim idiopatskim artritisom i artritisom povezanim s entezitisom), kao i oni s aksijalnim spondiloartritisom (ankilozantnim spondilitisom i aksijalnim spondiloartritisom bez radiološkog dokaza AS-a), psorijatičnim artritisom, Crohnovom bolešću, ulceroznim kolitisom, psorijazom, gnojnim hidradenitisom i uveitisom. Pivotalna kontrolirana ispitivanja uključivala su 6089 bolesnika liječenih adalimumabom i 3801 bolesnika koji je primao placebo ili neki aktivni usporedni lijek tijekom kontroliranog razdoblja.</w:t>
      </w:r>
    </w:p>
    <w:p w14:paraId="0657E64B" w14:textId="77777777" w:rsidR="0009596D" w:rsidRDefault="0009596D" w:rsidP="0009596D">
      <w:pPr>
        <w:spacing w:before="13" w:line="240" w:lineRule="exact"/>
        <w:rPr>
          <w:rFonts w:ascii="Times New Roman" w:hAnsi="Times New Roman" w:cs="Times New Roman"/>
          <w:sz w:val="24"/>
          <w:szCs w:val="24"/>
          <w:lang w:val="hr-HR"/>
        </w:rPr>
      </w:pPr>
    </w:p>
    <w:p w14:paraId="752A8E74" w14:textId="77777777" w:rsidR="0009596D" w:rsidRDefault="0009596D" w:rsidP="0009596D">
      <w:pPr>
        <w:pStyle w:val="a3"/>
        <w:rPr>
          <w:lang w:val="hr-HR"/>
        </w:rPr>
      </w:pPr>
      <w:r>
        <w:rPr>
          <w:rFonts w:eastAsia="Times New Roman"/>
          <w:lang w:val="hr-HR"/>
        </w:rPr>
        <w:t>U dvostruko slijepim, kontroliranim dijelovima pivotalnih ispitivanja, liječenje je zbog štetnih događaja prekinuto u 5,9 % bolesnika koji su dobivali adalimumab, odnosno 5,4 % bolesnika iz kontrolne skupine.</w:t>
      </w:r>
    </w:p>
    <w:p w14:paraId="7CA7F5B8" w14:textId="77777777" w:rsidR="0009596D" w:rsidRDefault="0009596D" w:rsidP="0009596D">
      <w:pPr>
        <w:spacing w:before="17" w:line="240" w:lineRule="exact"/>
        <w:rPr>
          <w:rFonts w:ascii="Times New Roman" w:hAnsi="Times New Roman" w:cs="Times New Roman"/>
          <w:sz w:val="24"/>
          <w:szCs w:val="24"/>
          <w:lang w:val="hr-HR"/>
        </w:rPr>
      </w:pPr>
    </w:p>
    <w:p w14:paraId="528A7E2B" w14:textId="77777777" w:rsidR="0009596D" w:rsidRDefault="0009596D" w:rsidP="0009596D">
      <w:pPr>
        <w:pStyle w:val="a3"/>
        <w:rPr>
          <w:lang w:val="hr-HR"/>
        </w:rPr>
      </w:pPr>
      <w:r>
        <w:rPr>
          <w:rFonts w:eastAsia="Times New Roman"/>
          <w:lang w:val="hr-HR"/>
        </w:rPr>
        <w:t>Najčešće prijavljene nuspojave su infekcije (kao što su nazofaringitis, infekcija gornjih dišnih putova i sinusitis), reakcije na mjestu primjene injekcije (eritem, svrbež, krvarenje, bol ili oticanje), glavobolja i bol u mišićno-koštanom sustavu.</w:t>
      </w:r>
    </w:p>
    <w:p w14:paraId="261707DF" w14:textId="77777777" w:rsidR="0009596D" w:rsidRDefault="0009596D" w:rsidP="0009596D">
      <w:pPr>
        <w:pStyle w:val="a3"/>
        <w:rPr>
          <w:lang w:val="hr-HR"/>
        </w:rPr>
      </w:pPr>
    </w:p>
    <w:p w14:paraId="5C95BE17" w14:textId="77777777" w:rsidR="0009596D" w:rsidRDefault="0009596D" w:rsidP="0009596D">
      <w:pPr>
        <w:pStyle w:val="a3"/>
        <w:rPr>
          <w:rFonts w:eastAsia="Times New Roman"/>
          <w:lang w:val="hr-HR"/>
        </w:rPr>
      </w:pPr>
      <w:r>
        <w:rPr>
          <w:rFonts w:eastAsia="Times New Roman"/>
          <w:lang w:val="hr-HR"/>
        </w:rPr>
        <w:t>Uz adalimumab prijavljene su ozbiljne nuspojave. Antagonisti TNF-a, kao što je adalimumab, djeluju na imunološki sustav te njihova primjena može utjecati na obranu tijela od infekcija i raka.</w:t>
      </w:r>
    </w:p>
    <w:p w14:paraId="77AA6E84" w14:textId="77777777" w:rsidR="0009596D" w:rsidRDefault="0009596D" w:rsidP="0009596D">
      <w:pPr>
        <w:pStyle w:val="a3"/>
        <w:rPr>
          <w:lang w:val="hr-HR"/>
        </w:rPr>
      </w:pPr>
      <w:r>
        <w:rPr>
          <w:rFonts w:eastAsia="Times New Roman"/>
          <w:lang w:val="hr-HR"/>
        </w:rPr>
        <w:t>Kod primjene adalimumaba također su prijavljene infekcije sa smrtnim ishodom i po život opasne infekcije (uključujući sepsu, oportunističke infekcije i tuberkulozu), reaktivacija HBV-a i razne zloćudne bolesti (uključujući leukemiju, limfom i hepatosplenični T-stanični limfom).</w:t>
      </w:r>
    </w:p>
    <w:p w14:paraId="605EA8F3" w14:textId="77777777" w:rsidR="0009596D" w:rsidRDefault="0009596D" w:rsidP="0009596D">
      <w:pPr>
        <w:spacing w:before="17" w:line="240" w:lineRule="exact"/>
        <w:rPr>
          <w:rFonts w:ascii="Times New Roman" w:hAnsi="Times New Roman" w:cs="Times New Roman"/>
          <w:sz w:val="24"/>
          <w:szCs w:val="24"/>
          <w:lang w:val="hr-HR"/>
        </w:rPr>
      </w:pPr>
    </w:p>
    <w:p w14:paraId="2A845ACE" w14:textId="77777777" w:rsidR="0009596D" w:rsidRDefault="0009596D" w:rsidP="0009596D">
      <w:pPr>
        <w:pStyle w:val="a3"/>
        <w:rPr>
          <w:lang w:val="hr-HR"/>
        </w:rPr>
      </w:pPr>
      <w:r>
        <w:rPr>
          <w:rFonts w:eastAsia="Times New Roman"/>
          <w:lang w:val="hr-HR"/>
        </w:rPr>
        <w:t>Također su prijavljene ozbiljne hematološke, neurološke i autoimune reakcije. One uključuju rijetke prijave pancitopenije, aplastične anemije, demijelinizirajućih događaja u središnjem i perifernom živčanom sustavu te prijave lupusa, stanja povezanih s lupusom i Stevens-Johnsonova sindroma.</w:t>
      </w:r>
    </w:p>
    <w:p w14:paraId="329C5339" w14:textId="77777777" w:rsidR="0009596D" w:rsidRDefault="0009596D" w:rsidP="0009596D">
      <w:pPr>
        <w:spacing w:before="11" w:line="240" w:lineRule="exact"/>
        <w:rPr>
          <w:rFonts w:ascii="Times New Roman" w:hAnsi="Times New Roman" w:cs="Times New Roman"/>
          <w:sz w:val="24"/>
          <w:szCs w:val="24"/>
          <w:lang w:val="hr-HR"/>
        </w:rPr>
      </w:pPr>
    </w:p>
    <w:p w14:paraId="32318900" w14:textId="77777777" w:rsidR="0009596D" w:rsidRDefault="0009596D" w:rsidP="0009596D">
      <w:pPr>
        <w:pStyle w:val="a3"/>
        <w:rPr>
          <w:u w:val="single"/>
          <w:lang w:val="hr-HR"/>
        </w:rPr>
      </w:pPr>
      <w:r>
        <w:rPr>
          <w:rFonts w:eastAsia="Times New Roman"/>
          <w:u w:val="single" w:color="000000"/>
          <w:lang w:val="hr-HR"/>
        </w:rPr>
        <w:t>Pedijatrijska populacija</w:t>
      </w:r>
    </w:p>
    <w:p w14:paraId="31618FEE" w14:textId="77777777" w:rsidR="0009596D" w:rsidRDefault="0009596D" w:rsidP="0009596D">
      <w:pPr>
        <w:spacing w:before="1" w:line="180" w:lineRule="exact"/>
        <w:rPr>
          <w:rFonts w:ascii="Times New Roman" w:hAnsi="Times New Roman" w:cs="Times New Roman"/>
          <w:sz w:val="18"/>
          <w:szCs w:val="18"/>
          <w:lang w:val="hr-HR"/>
        </w:rPr>
      </w:pPr>
    </w:p>
    <w:p w14:paraId="06DB6984" w14:textId="77777777" w:rsidR="0009596D" w:rsidRDefault="0009596D" w:rsidP="0009596D">
      <w:pPr>
        <w:pStyle w:val="a3"/>
        <w:rPr>
          <w:lang w:val="hr-HR"/>
        </w:rPr>
      </w:pPr>
      <w:r>
        <w:rPr>
          <w:rFonts w:eastAsia="Times New Roman"/>
          <w:lang w:val="hr-HR"/>
        </w:rPr>
        <w:t>Općenito su štetni događaji u pedijatrijskih bolesnika prema učestalosti i tipu bili slični onima u odraslih bolesnika.</w:t>
      </w:r>
    </w:p>
    <w:p w14:paraId="2A6BAE71" w14:textId="77777777" w:rsidR="0009596D" w:rsidRDefault="0009596D" w:rsidP="0009596D">
      <w:pPr>
        <w:spacing w:before="11" w:line="240" w:lineRule="exact"/>
        <w:rPr>
          <w:rFonts w:ascii="Times New Roman" w:hAnsi="Times New Roman" w:cs="Times New Roman"/>
          <w:sz w:val="24"/>
          <w:szCs w:val="24"/>
          <w:lang w:val="hr-HR"/>
        </w:rPr>
      </w:pPr>
    </w:p>
    <w:p w14:paraId="000FF574" w14:textId="77777777" w:rsidR="0009596D" w:rsidRDefault="0009596D" w:rsidP="0009596D">
      <w:pPr>
        <w:pStyle w:val="a3"/>
        <w:rPr>
          <w:u w:val="single"/>
          <w:lang w:val="hr-HR"/>
        </w:rPr>
      </w:pPr>
      <w:r>
        <w:rPr>
          <w:rFonts w:eastAsia="Times New Roman"/>
          <w:u w:val="single" w:color="000000"/>
          <w:lang w:val="hr-HR"/>
        </w:rPr>
        <w:t>Tablični popis nuspojava</w:t>
      </w:r>
    </w:p>
    <w:p w14:paraId="7F4812CB" w14:textId="77777777" w:rsidR="0009596D" w:rsidRDefault="0009596D" w:rsidP="0009596D">
      <w:pPr>
        <w:spacing w:before="1" w:line="180" w:lineRule="exact"/>
        <w:rPr>
          <w:rFonts w:ascii="Times New Roman" w:hAnsi="Times New Roman" w:cs="Times New Roman"/>
          <w:sz w:val="18"/>
          <w:szCs w:val="18"/>
          <w:lang w:val="hr-HR"/>
        </w:rPr>
      </w:pPr>
    </w:p>
    <w:p w14:paraId="0B05E3AC" w14:textId="77777777" w:rsidR="0009596D" w:rsidRDefault="0009596D" w:rsidP="0009596D">
      <w:pPr>
        <w:pStyle w:val="a3"/>
        <w:rPr>
          <w:lang w:val="hr-HR"/>
        </w:rPr>
      </w:pPr>
      <w:r>
        <w:rPr>
          <w:rFonts w:eastAsia="Times New Roman"/>
          <w:lang w:val="hr-HR"/>
        </w:rPr>
        <w:t xml:space="preserve">Sljedeći popis nuspojava temelji se na iskustvu iz kliničkih ispitivanja i nakon stavljanja lijeka u promet, a prikazane su dolje u Tablici </w:t>
      </w:r>
      <w:r w:rsidR="00895528">
        <w:rPr>
          <w:rFonts w:eastAsia="Times New Roman"/>
          <w:lang w:val="hr-HR"/>
        </w:rPr>
        <w:t xml:space="preserve">4 </w:t>
      </w:r>
      <w:r>
        <w:rPr>
          <w:rFonts w:eastAsia="Times New Roman"/>
          <w:lang w:val="hr-HR"/>
        </w:rPr>
        <w:t>prema organskom sustavu i učestalosti: vrlo često</w:t>
      </w:r>
      <w:r>
        <w:rPr>
          <w:rFonts w:eastAsia="Symbol"/>
          <w:lang w:val="hr-HR"/>
        </w:rPr>
        <w:t xml:space="preserve"> </w:t>
      </w:r>
      <w:r>
        <w:rPr>
          <w:rFonts w:eastAsia="Symbol"/>
          <w:lang w:val="hr-HR"/>
        </w:rPr>
        <w:sym w:font="Symbol" w:char="F0B3"/>
      </w:r>
      <w:r>
        <w:rPr>
          <w:rFonts w:eastAsia="Symbol"/>
          <w:lang w:val="hr-HR"/>
        </w:rPr>
        <w:sym w:font="Symbol" w:char="F020"/>
      </w:r>
      <w:r>
        <w:rPr>
          <w:rFonts w:eastAsia="Times New Roman"/>
          <w:lang w:val="hr-HR"/>
        </w:rPr>
        <w:t xml:space="preserve">(1/10); često </w:t>
      </w:r>
      <w:r>
        <w:rPr>
          <w:rFonts w:eastAsia="Symbol"/>
          <w:lang w:val="hr-HR"/>
        </w:rPr>
        <w:sym w:font="Symbol" w:char="F0B3"/>
      </w:r>
      <w:r>
        <w:rPr>
          <w:rFonts w:eastAsia="Symbol"/>
          <w:lang w:val="hr-HR"/>
        </w:rPr>
        <w:sym w:font="Symbol" w:char="F020"/>
      </w:r>
      <w:r>
        <w:rPr>
          <w:rFonts w:eastAsia="Times New Roman"/>
          <w:lang w:val="hr-HR"/>
        </w:rPr>
        <w:t xml:space="preserve">(1/100 do &lt; 1/10); manje često </w:t>
      </w:r>
      <w:r>
        <w:rPr>
          <w:rFonts w:eastAsia="Symbol"/>
          <w:lang w:val="hr-HR"/>
        </w:rPr>
        <w:sym w:font="Symbol" w:char="F0B3"/>
      </w:r>
      <w:r>
        <w:rPr>
          <w:rFonts w:eastAsia="Symbol"/>
          <w:lang w:val="hr-HR"/>
        </w:rPr>
        <w:sym w:font="Symbol" w:char="F020"/>
      </w:r>
      <w:r>
        <w:rPr>
          <w:rFonts w:eastAsia="Times New Roman"/>
          <w:lang w:val="hr-HR"/>
        </w:rPr>
        <w:t xml:space="preserve">(1/1 000 do &lt; 1/100); rijetko </w:t>
      </w:r>
      <w:r>
        <w:rPr>
          <w:rFonts w:eastAsia="Symbol"/>
          <w:lang w:val="hr-HR"/>
        </w:rPr>
        <w:sym w:font="Symbol" w:char="F0B3"/>
      </w:r>
      <w:r>
        <w:rPr>
          <w:rFonts w:eastAsia="Symbol"/>
          <w:lang w:val="hr-HR"/>
        </w:rPr>
        <w:sym w:font="Symbol" w:char="F020"/>
      </w:r>
      <w:r>
        <w:rPr>
          <w:rFonts w:eastAsia="Times New Roman"/>
          <w:lang w:val="hr-HR"/>
        </w:rPr>
        <w:t>(1/10 000 do &lt; 1/1 000); i nepoznato (ne može se procijeniti iz dostupnih podataka). Unutar svake skupine učestalosti, nuspojave su prikazane obrnutim redoslijedom ozbiljnosti. Navedena je najviša primijećena kategorija učestalosti neovisno o indikaciji. Zvjezdica (*) u stupcu „Organski sustav” znači da se detaljnije informacije mogu pronaći u dijelovima 4.3, 4.4 i 4.8.</w:t>
      </w:r>
    </w:p>
    <w:p w14:paraId="7BFBEA37" w14:textId="77777777" w:rsidR="0009596D" w:rsidRDefault="0009596D" w:rsidP="0009596D">
      <w:pPr>
        <w:spacing w:before="15" w:line="240" w:lineRule="exact"/>
        <w:rPr>
          <w:rFonts w:ascii="Times New Roman" w:hAnsi="Times New Roman" w:cs="Times New Roman"/>
          <w:sz w:val="24"/>
          <w:szCs w:val="24"/>
          <w:lang w:val="hr-HR"/>
        </w:rPr>
      </w:pPr>
    </w:p>
    <w:p w14:paraId="0A552AAF" w14:textId="77777777" w:rsidR="0009596D" w:rsidRDefault="0009596D" w:rsidP="0009596D">
      <w:pPr>
        <w:pStyle w:val="a3"/>
        <w:jc w:val="center"/>
        <w:rPr>
          <w:b/>
        </w:rPr>
      </w:pPr>
      <w:r>
        <w:rPr>
          <w:rFonts w:eastAsia="Times New Roman"/>
          <w:b/>
          <w:bCs/>
          <w:lang w:val="hr-HR"/>
        </w:rPr>
        <w:t xml:space="preserve">Tablica </w:t>
      </w:r>
      <w:r w:rsidR="00895528">
        <w:rPr>
          <w:rFonts w:eastAsia="Times New Roman"/>
          <w:b/>
          <w:bCs/>
          <w:lang w:val="hr-HR"/>
        </w:rPr>
        <w:t>4</w:t>
      </w:r>
      <w:r w:rsidR="00BB772F">
        <w:rPr>
          <w:rFonts w:eastAsia="Times New Roman"/>
          <w:b/>
          <w:bCs/>
          <w:lang w:val="hr-HR"/>
        </w:rPr>
        <w:t>.</w:t>
      </w:r>
      <w:r w:rsidR="00895528">
        <w:rPr>
          <w:rFonts w:eastAsia="Times New Roman"/>
          <w:b/>
          <w:bCs/>
          <w:lang w:val="hr-HR"/>
        </w:rPr>
        <w:t xml:space="preserve"> </w:t>
      </w:r>
      <w:r>
        <w:rPr>
          <w:rFonts w:eastAsia="Times New Roman"/>
          <w:b/>
          <w:bCs/>
          <w:lang w:val="hr-HR"/>
        </w:rPr>
        <w:t>Nuspojave</w:t>
      </w:r>
    </w:p>
    <w:p w14:paraId="005321DE" w14:textId="77777777" w:rsidR="0009596D" w:rsidRDefault="0009596D" w:rsidP="0009596D">
      <w:pPr>
        <w:spacing w:before="10" w:line="240" w:lineRule="exact"/>
        <w:rPr>
          <w:rFonts w:ascii="Times New Roman" w:hAnsi="Times New Roman" w:cs="Times New Roman"/>
          <w:sz w:val="24"/>
          <w:szCs w:val="24"/>
        </w:rPr>
      </w:pPr>
    </w:p>
    <w:tbl>
      <w:tblPr>
        <w:tblStyle w:val="TableNormal1"/>
        <w:tblW w:w="0" w:type="auto"/>
        <w:tblInd w:w="110" w:type="dxa"/>
        <w:tblLayout w:type="fixed"/>
        <w:tblLook w:val="01E0" w:firstRow="1" w:lastRow="1" w:firstColumn="1" w:lastColumn="1" w:noHBand="0" w:noVBand="0"/>
      </w:tblPr>
      <w:tblGrid>
        <w:gridCol w:w="2599"/>
        <w:gridCol w:w="1833"/>
        <w:gridCol w:w="4817"/>
      </w:tblGrid>
      <w:tr w:rsidR="0009596D" w14:paraId="6FDF1191" w14:textId="77777777" w:rsidTr="00B50981">
        <w:tc>
          <w:tcPr>
            <w:tcW w:w="2599" w:type="dxa"/>
            <w:tcBorders>
              <w:top w:val="single" w:sz="5" w:space="0" w:color="000000"/>
              <w:left w:val="single" w:sz="5" w:space="0" w:color="000000"/>
              <w:bottom w:val="single" w:sz="5" w:space="0" w:color="000000"/>
              <w:right w:val="single" w:sz="5" w:space="0" w:color="000000"/>
            </w:tcBorders>
            <w:vAlign w:val="center"/>
          </w:tcPr>
          <w:p w14:paraId="1046EE29"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Klasifikacija organskih sustava</w:t>
            </w:r>
          </w:p>
        </w:tc>
        <w:tc>
          <w:tcPr>
            <w:tcW w:w="1833" w:type="dxa"/>
            <w:tcBorders>
              <w:top w:val="single" w:sz="5" w:space="0" w:color="000000"/>
              <w:left w:val="single" w:sz="5" w:space="0" w:color="000000"/>
              <w:bottom w:val="single" w:sz="5" w:space="0" w:color="000000"/>
              <w:right w:val="single" w:sz="5" w:space="0" w:color="000000"/>
            </w:tcBorders>
            <w:vAlign w:val="center"/>
          </w:tcPr>
          <w:p w14:paraId="0C2B4A54"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b/>
                <w:bCs/>
                <w:lang w:val="hr-HR"/>
              </w:rPr>
              <w:t>Učestalost</w:t>
            </w:r>
          </w:p>
        </w:tc>
        <w:tc>
          <w:tcPr>
            <w:tcW w:w="4817" w:type="dxa"/>
            <w:tcBorders>
              <w:top w:val="single" w:sz="5" w:space="0" w:color="000000"/>
              <w:left w:val="single" w:sz="5" w:space="0" w:color="000000"/>
              <w:bottom w:val="single" w:sz="5" w:space="0" w:color="000000"/>
              <w:right w:val="single" w:sz="5" w:space="0" w:color="000000"/>
            </w:tcBorders>
            <w:vAlign w:val="center"/>
          </w:tcPr>
          <w:p w14:paraId="73CF3988"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Nuspojava</w:t>
            </w:r>
          </w:p>
        </w:tc>
      </w:tr>
      <w:tr w:rsidR="0009596D" w14:paraId="0DB3C2A4" w14:textId="77777777" w:rsidTr="00B50981">
        <w:tc>
          <w:tcPr>
            <w:tcW w:w="2599" w:type="dxa"/>
            <w:vMerge w:val="restart"/>
            <w:tcBorders>
              <w:top w:val="single" w:sz="5" w:space="0" w:color="000000"/>
              <w:left w:val="single" w:sz="5" w:space="0" w:color="000000"/>
              <w:right w:val="single" w:sz="5" w:space="0" w:color="000000"/>
            </w:tcBorders>
          </w:tcPr>
          <w:p w14:paraId="5BB1E122" w14:textId="77777777" w:rsidR="0009596D" w:rsidRDefault="0009596D" w:rsidP="00B50981">
            <w:pPr>
              <w:pStyle w:val="TableParagraph"/>
              <w:spacing w:before="53"/>
              <w:ind w:left="102" w:right="155"/>
              <w:rPr>
                <w:rFonts w:ascii="Times New Roman" w:eastAsia="Times New Roman" w:hAnsi="Times New Roman" w:cs="Times New Roman"/>
              </w:rPr>
            </w:pPr>
            <w:r>
              <w:rPr>
                <w:rFonts w:ascii="Times New Roman" w:eastAsia="Times New Roman" w:hAnsi="Times New Roman" w:cs="Times New Roman"/>
                <w:spacing w:val="-1"/>
                <w:lang w:val="hr-HR"/>
              </w:rPr>
              <w:t>Infekcije i infestacije</w:t>
            </w:r>
            <w:r w:rsidR="00BB772F">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Pr>
          <w:p w14:paraId="5216C020"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4DD55F3F" w14:textId="77777777" w:rsidR="0009596D" w:rsidRDefault="0009596D" w:rsidP="00B50981">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infekcije dišnih putova (uključujući infekcije donjih i gornjih dišnih putova, pneumoniju, sinusitis, faringitis, nazofaringitis i pneumoniju uzrokovanu virusom herpesa)</w:t>
            </w:r>
          </w:p>
        </w:tc>
      </w:tr>
      <w:tr w:rsidR="0009596D" w:rsidRPr="00FE5F8A" w14:paraId="6D38807D" w14:textId="77777777" w:rsidTr="00B50981">
        <w:tc>
          <w:tcPr>
            <w:tcW w:w="2599" w:type="dxa"/>
            <w:vMerge/>
            <w:tcBorders>
              <w:left w:val="single" w:sz="5" w:space="0" w:color="000000"/>
              <w:right w:val="single" w:sz="5" w:space="0" w:color="000000"/>
            </w:tcBorders>
          </w:tcPr>
          <w:p w14:paraId="443EBD62"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35F42E18"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73993238"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sistemske infekcije (uključujući sepsu, kandidijazu i gripu),</w:t>
            </w:r>
          </w:p>
          <w:p w14:paraId="572896F0" w14:textId="77777777" w:rsidR="0009596D" w:rsidRDefault="0009596D" w:rsidP="00B50981">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intestinalne infekcije (uključujući virusni gastroenteritis),</w:t>
            </w:r>
          </w:p>
          <w:p w14:paraId="4B33541F" w14:textId="77777777" w:rsidR="0009596D" w:rsidRDefault="0009596D" w:rsidP="00B50981">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infekcije kože i mekog tkiva (uključujući paronihiju, celulitis, impetigo, nekrotizirajući fasciitis i herpes zoster),</w:t>
            </w:r>
          </w:p>
          <w:p w14:paraId="0B2F086D" w14:textId="77777777" w:rsidR="0009596D" w:rsidRDefault="0009596D" w:rsidP="00B50981">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infekcije uha,</w:t>
            </w:r>
          </w:p>
          <w:p w14:paraId="2662E4F0" w14:textId="77777777" w:rsidR="0009596D" w:rsidRDefault="0009596D" w:rsidP="00B50981">
            <w:pPr>
              <w:pStyle w:val="TableParagraph"/>
              <w:spacing w:before="5"/>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infekcije usne šupljine (uključujući herpes simpleks, herpes usne šupljine i infekcije zuba),</w:t>
            </w:r>
          </w:p>
          <w:p w14:paraId="3AF58C87" w14:textId="77777777" w:rsidR="0009596D" w:rsidRDefault="0009596D" w:rsidP="00B50981">
            <w:pPr>
              <w:pStyle w:val="TableParagraph"/>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infekcije reproduktivnog sustava (uključujući vulvovaginalne mikoze), </w:t>
            </w:r>
          </w:p>
          <w:p w14:paraId="791CD980" w14:textId="77777777" w:rsidR="0009596D" w:rsidRDefault="0009596D" w:rsidP="00B50981">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infekcije mokraćnog sustava (uključujući pijelonefritis),</w:t>
            </w:r>
          </w:p>
          <w:p w14:paraId="62D1081F" w14:textId="77777777" w:rsidR="0009596D" w:rsidRDefault="0009596D" w:rsidP="00B50981">
            <w:pPr>
              <w:pStyle w:val="TableParagraph"/>
              <w:spacing w:before="59"/>
              <w:ind w:left="99"/>
              <w:rPr>
                <w:rFonts w:ascii="Times New Roman" w:eastAsia="Times New Roman" w:hAnsi="Times New Roman" w:cs="Times New Roman"/>
                <w:lang w:val="hr-HR"/>
              </w:rPr>
            </w:pPr>
            <w:r>
              <w:rPr>
                <w:rFonts w:ascii="Times New Roman" w:eastAsia="Times New Roman" w:hAnsi="Times New Roman" w:cs="Times New Roman"/>
                <w:lang w:val="hr-HR"/>
              </w:rPr>
              <w:t xml:space="preserve">gljivične infekcije, </w:t>
            </w:r>
          </w:p>
          <w:p w14:paraId="08317A96" w14:textId="77777777" w:rsidR="0009596D" w:rsidRDefault="0009596D" w:rsidP="00B50981">
            <w:pPr>
              <w:pStyle w:val="TableParagraph"/>
              <w:spacing w:before="59"/>
              <w:ind w:left="99"/>
              <w:rPr>
                <w:rFonts w:ascii="Times New Roman" w:eastAsia="Times New Roman" w:hAnsi="Times New Roman" w:cs="Times New Roman"/>
                <w:lang w:val="pt-BR"/>
              </w:rPr>
            </w:pPr>
            <w:r>
              <w:rPr>
                <w:rFonts w:ascii="Times New Roman" w:eastAsia="Times New Roman" w:hAnsi="Times New Roman" w:cs="Times New Roman"/>
                <w:lang w:val="hr-HR"/>
              </w:rPr>
              <w:t>infekcije zglobova</w:t>
            </w:r>
          </w:p>
        </w:tc>
      </w:tr>
      <w:tr w:rsidR="0009596D" w14:paraId="48E4321E" w14:textId="77777777" w:rsidTr="00B50981">
        <w:tc>
          <w:tcPr>
            <w:tcW w:w="2599" w:type="dxa"/>
            <w:vMerge/>
            <w:tcBorders>
              <w:left w:val="single" w:sz="5" w:space="0" w:color="000000"/>
              <w:bottom w:val="single" w:sz="5" w:space="0" w:color="000000"/>
              <w:right w:val="single" w:sz="5" w:space="0" w:color="000000"/>
            </w:tcBorders>
          </w:tcPr>
          <w:p w14:paraId="2BA63DDD" w14:textId="77777777" w:rsidR="0009596D" w:rsidRDefault="0009596D" w:rsidP="00B50981">
            <w:pPr>
              <w:rPr>
                <w:rFonts w:ascii="Times New Roman" w:hAnsi="Times New Roman" w:cs="Times New Roman"/>
                <w:lang w:val="pt-BR"/>
              </w:rPr>
            </w:pPr>
          </w:p>
        </w:tc>
        <w:tc>
          <w:tcPr>
            <w:tcW w:w="1833" w:type="dxa"/>
            <w:tcBorders>
              <w:top w:val="single" w:sz="5" w:space="0" w:color="000000"/>
              <w:left w:val="single" w:sz="5" w:space="0" w:color="000000"/>
              <w:bottom w:val="single" w:sz="5" w:space="0" w:color="000000"/>
              <w:right w:val="single" w:sz="5" w:space="0" w:color="000000"/>
            </w:tcBorders>
          </w:tcPr>
          <w:p w14:paraId="23A003E7" w14:textId="77777777" w:rsidR="0009596D" w:rsidRDefault="0009596D"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4CC28CBC"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 xml:space="preserve">neurološke infekcije (uključujući virusni </w:t>
            </w:r>
            <w:r>
              <w:rPr>
                <w:rFonts w:ascii="Times New Roman" w:eastAsia="Times New Roman" w:hAnsi="Times New Roman" w:cs="Times New Roman"/>
                <w:lang w:val="hr-HR"/>
              </w:rPr>
              <w:t>meningitis),</w:t>
            </w:r>
          </w:p>
          <w:p w14:paraId="5E9DDDA3" w14:textId="77777777" w:rsidR="0009596D" w:rsidRDefault="0009596D" w:rsidP="00B50981">
            <w:pPr>
              <w:pStyle w:val="TableParagraph"/>
              <w:spacing w:before="1"/>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oportunističke infekcije i tuberkuloza (uključujući kokcidioidomikozu, histoplazmozu i infekciju kompleksom </w:t>
            </w:r>
            <w:r w:rsidRPr="000A6522">
              <w:rPr>
                <w:rFonts w:ascii="Times New Roman" w:eastAsia="Times New Roman" w:hAnsi="Times New Roman" w:cs="Times New Roman"/>
                <w:i/>
                <w:spacing w:val="-1"/>
                <w:lang w:val="hr-HR"/>
              </w:rPr>
              <w:t>mycobacterium avium</w:t>
            </w:r>
            <w:r>
              <w:rPr>
                <w:rFonts w:ascii="Times New Roman" w:eastAsia="Times New Roman" w:hAnsi="Times New Roman" w:cs="Times New Roman"/>
                <w:spacing w:val="-1"/>
                <w:lang w:val="hr-HR"/>
              </w:rPr>
              <w:t xml:space="preserve">), </w:t>
            </w:r>
          </w:p>
          <w:p w14:paraId="694CB225" w14:textId="77777777" w:rsidR="0009596D" w:rsidRDefault="0009596D" w:rsidP="00B50981">
            <w:pPr>
              <w:pStyle w:val="TableParagraph"/>
              <w:spacing w:before="1"/>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bakterijske infekcije, infekcije oka, </w:t>
            </w:r>
          </w:p>
          <w:p w14:paraId="3E5B1FEA" w14:textId="77777777" w:rsidR="0009596D" w:rsidRDefault="0009596D" w:rsidP="00B50981">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divertikulitis</w:t>
            </w:r>
            <w:r>
              <w:rPr>
                <w:rFonts w:ascii="Times New Roman" w:eastAsia="Times New Roman" w:hAnsi="Times New Roman" w:cs="Times New Roman"/>
                <w:spacing w:val="-1"/>
                <w:vertAlign w:val="superscript"/>
                <w:lang w:val="hr-HR"/>
              </w:rPr>
              <w:t>1)</w:t>
            </w:r>
          </w:p>
        </w:tc>
      </w:tr>
      <w:tr w:rsidR="0009596D" w14:paraId="5B503BA5" w14:textId="77777777" w:rsidTr="00B50981">
        <w:tc>
          <w:tcPr>
            <w:tcW w:w="2599" w:type="dxa"/>
            <w:vMerge w:val="restart"/>
            <w:tcBorders>
              <w:top w:val="single" w:sz="5" w:space="0" w:color="000000"/>
              <w:left w:val="single" w:sz="5" w:space="0" w:color="000000"/>
              <w:right w:val="single" w:sz="5" w:space="0" w:color="000000"/>
            </w:tcBorders>
          </w:tcPr>
          <w:p w14:paraId="75638821" w14:textId="77777777" w:rsidR="0009596D" w:rsidRDefault="0009596D" w:rsidP="00B50981">
            <w:pPr>
              <w:pStyle w:val="TableParagraph"/>
              <w:spacing w:before="53"/>
              <w:ind w:left="102" w:right="11"/>
              <w:rPr>
                <w:rFonts w:ascii="Times New Roman" w:eastAsia="Times New Roman" w:hAnsi="Times New Roman" w:cs="Times New Roman"/>
                <w:lang w:val="it-IT"/>
              </w:rPr>
            </w:pPr>
            <w:r>
              <w:rPr>
                <w:rFonts w:ascii="Times New Roman" w:eastAsia="Times New Roman" w:hAnsi="Times New Roman" w:cs="Times New Roman"/>
                <w:spacing w:val="-1"/>
                <w:lang w:val="hr-HR"/>
              </w:rPr>
              <w:t>Dobroćudne, zloćudne i nespecificirane novotvorine (uključujući ciste i polipe)</w:t>
            </w:r>
            <w:r w:rsidR="00BB772F">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Pr>
          <w:p w14:paraId="066A5506"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384C848C" w14:textId="77777777" w:rsidR="0009596D" w:rsidRDefault="0009596D" w:rsidP="00B50981">
            <w:pPr>
              <w:pStyle w:val="TableParagraph"/>
              <w:spacing w:before="5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rak kože, </w:t>
            </w:r>
          </w:p>
          <w:p w14:paraId="6A85BFA1" w14:textId="77777777" w:rsidR="0009596D" w:rsidRPr="000A6522" w:rsidRDefault="0009596D" w:rsidP="00B50981">
            <w:pPr>
              <w:pStyle w:val="TableParagraph"/>
              <w:spacing w:before="53"/>
              <w:ind w:left="99"/>
              <w:rPr>
                <w:rFonts w:ascii="Times New Roman" w:eastAsia="Times New Roman" w:hAnsi="Times New Roman" w:cs="Times New Roman"/>
                <w:lang w:val="hr-HR"/>
              </w:rPr>
            </w:pPr>
            <w:r>
              <w:rPr>
                <w:rFonts w:ascii="Times New Roman" w:eastAsia="Times New Roman" w:hAnsi="Times New Roman" w:cs="Times New Roman"/>
                <w:spacing w:val="-1"/>
                <w:lang w:val="hr-HR"/>
              </w:rPr>
              <w:t>isključujući melanom (uključujući bazocelularni karcinom i karcinom skvamoznih stanica),</w:t>
            </w:r>
          </w:p>
          <w:p w14:paraId="28157C59" w14:textId="77777777" w:rsidR="0009596D" w:rsidRDefault="0009596D" w:rsidP="00B50981">
            <w:pPr>
              <w:pStyle w:val="TableParagraph"/>
              <w:spacing w:before="58"/>
              <w:ind w:left="99"/>
              <w:rPr>
                <w:rFonts w:ascii="Times New Roman" w:eastAsia="Times New Roman" w:hAnsi="Times New Roman" w:cs="Times New Roman"/>
              </w:rPr>
            </w:pPr>
            <w:r>
              <w:rPr>
                <w:rFonts w:ascii="Times New Roman" w:eastAsia="Times New Roman" w:hAnsi="Times New Roman" w:cs="Times New Roman"/>
                <w:spacing w:val="-1"/>
                <w:lang w:val="hr-HR"/>
              </w:rPr>
              <w:t>benigne neoplazme</w:t>
            </w:r>
          </w:p>
        </w:tc>
      </w:tr>
      <w:tr w:rsidR="0009596D" w14:paraId="3E8F33AD" w14:textId="77777777" w:rsidTr="00B50981">
        <w:tc>
          <w:tcPr>
            <w:tcW w:w="2599" w:type="dxa"/>
            <w:vMerge/>
            <w:tcBorders>
              <w:left w:val="single" w:sz="5" w:space="0" w:color="000000"/>
              <w:right w:val="single" w:sz="5" w:space="0" w:color="000000"/>
            </w:tcBorders>
          </w:tcPr>
          <w:p w14:paraId="300D1690"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01276231" w14:textId="77777777" w:rsidR="0009596D" w:rsidRDefault="0009596D"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5EEE970A"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limfom**,</w:t>
            </w:r>
          </w:p>
          <w:p w14:paraId="02253F0B" w14:textId="77777777" w:rsidR="0009596D" w:rsidRDefault="0009596D" w:rsidP="00B50981">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novotvorine na solidnim organima (uključujući rak dojke, novotvorine na plućima i štitnjači),</w:t>
            </w:r>
          </w:p>
          <w:p w14:paraId="69F030DB"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melanom**</w:t>
            </w:r>
          </w:p>
        </w:tc>
      </w:tr>
      <w:tr w:rsidR="0009596D" w14:paraId="4F0478C6" w14:textId="77777777" w:rsidTr="00B50981">
        <w:tc>
          <w:tcPr>
            <w:tcW w:w="2599" w:type="dxa"/>
            <w:vMerge/>
            <w:tcBorders>
              <w:left w:val="single" w:sz="5" w:space="0" w:color="000000"/>
              <w:right w:val="single" w:sz="5" w:space="0" w:color="000000"/>
            </w:tcBorders>
          </w:tcPr>
          <w:p w14:paraId="16BE56D5"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1F15DAD5"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09596D">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2478F2B9" w14:textId="77777777" w:rsidR="0009596D" w:rsidRDefault="0009596D" w:rsidP="00B50981">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1"/>
                <w:lang w:val="hr-HR"/>
              </w:rPr>
              <w:t>leukemija</w:t>
            </w:r>
            <w:r>
              <w:rPr>
                <w:rFonts w:ascii="Times New Roman" w:eastAsia="Times New Roman" w:hAnsi="Times New Roman" w:cs="Times New Roman"/>
                <w:spacing w:val="-1"/>
                <w:vertAlign w:val="superscript"/>
                <w:lang w:val="hr-HR"/>
              </w:rPr>
              <w:t>1)</w:t>
            </w:r>
          </w:p>
        </w:tc>
      </w:tr>
      <w:tr w:rsidR="0009596D" w14:paraId="287A359D" w14:textId="77777777" w:rsidTr="00B50981">
        <w:tc>
          <w:tcPr>
            <w:tcW w:w="2599" w:type="dxa"/>
            <w:vMerge/>
            <w:tcBorders>
              <w:left w:val="single" w:sz="5" w:space="0" w:color="000000"/>
              <w:bottom w:val="single" w:sz="5" w:space="0" w:color="000000"/>
              <w:right w:val="single" w:sz="5" w:space="0" w:color="000000"/>
            </w:tcBorders>
          </w:tcPr>
          <w:p w14:paraId="799A2E66"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2AF30388"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n</w:t>
            </w:r>
            <w:r w:rsidR="0009596D">
              <w:rPr>
                <w:rFonts w:ascii="Times New Roman" w:eastAsia="Times New Roman" w:hAnsi="Times New Roman" w:cs="Times New Roman"/>
                <w:spacing w:val="-1"/>
                <w:lang w:val="hr-HR"/>
              </w:rPr>
              <w:t>epoznato</w:t>
            </w:r>
          </w:p>
        </w:tc>
        <w:tc>
          <w:tcPr>
            <w:tcW w:w="4817" w:type="dxa"/>
            <w:tcBorders>
              <w:top w:val="single" w:sz="5" w:space="0" w:color="000000"/>
              <w:left w:val="single" w:sz="5" w:space="0" w:color="000000"/>
              <w:bottom w:val="single" w:sz="5" w:space="0" w:color="000000"/>
              <w:right w:val="single" w:sz="5" w:space="0" w:color="000000"/>
            </w:tcBorders>
          </w:tcPr>
          <w:p w14:paraId="47DB3147" w14:textId="77777777" w:rsidR="0009596D" w:rsidRDefault="0009596D" w:rsidP="00B50981">
            <w:pPr>
              <w:pStyle w:val="TableParagraph"/>
              <w:spacing w:before="56"/>
              <w:ind w:left="96"/>
              <w:rPr>
                <w:rFonts w:ascii="Times New Roman" w:eastAsia="Times New Roman" w:hAnsi="Times New Roman" w:cs="Times New Roman"/>
                <w:w w:val="99"/>
                <w:position w:val="8"/>
              </w:rPr>
            </w:pPr>
            <w:r>
              <w:rPr>
                <w:rFonts w:ascii="Times New Roman" w:eastAsia="Times New Roman" w:hAnsi="Times New Roman" w:cs="Times New Roman"/>
                <w:spacing w:val="-1"/>
                <w:lang w:val="hr-HR"/>
              </w:rPr>
              <w:t>hepatosplenični T-stanični limfom</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w:t>
            </w:r>
          </w:p>
          <w:p w14:paraId="3EFE4576" w14:textId="77777777" w:rsidR="0009596D" w:rsidRDefault="0009596D" w:rsidP="00B50981">
            <w:pPr>
              <w:pStyle w:val="TableParagraph"/>
              <w:spacing w:before="56"/>
              <w:ind w:left="96"/>
              <w:rPr>
                <w:rFonts w:ascii="Times New Roman" w:eastAsia="Times New Roman" w:hAnsi="Times New Roman" w:cs="Times New Roman"/>
                <w:w w:val="99"/>
                <w:position w:val="8"/>
              </w:rPr>
            </w:pPr>
            <w:r>
              <w:rPr>
                <w:rFonts w:ascii="Times New Roman" w:eastAsia="Times New Roman" w:hAnsi="Times New Roman" w:cs="Times New Roman"/>
                <w:spacing w:val="-1"/>
                <w:lang w:val="hr-HR"/>
              </w:rPr>
              <w:t>karcinom Merkelovih stanica (neuroendokrini karcinom kože)</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3BBBA373" w14:textId="77777777" w:rsidR="0009596D" w:rsidRDefault="0009596D" w:rsidP="00B50981">
            <w:pPr>
              <w:pStyle w:val="TableParagraph"/>
              <w:spacing w:before="56"/>
              <w:ind w:left="96"/>
              <w:rPr>
                <w:rFonts w:ascii="Times New Roman" w:eastAsia="Times New Roman" w:hAnsi="Times New Roman" w:cs="Times New Roman"/>
              </w:rPr>
            </w:pPr>
            <w:r>
              <w:rPr>
                <w:rFonts w:ascii="Times New Roman" w:eastAsia="Times New Roman" w:hAnsi="Times New Roman" w:cs="Times New Roman"/>
                <w:spacing w:val="-1"/>
                <w:lang w:val="hr-HR"/>
              </w:rPr>
              <w:t xml:space="preserve">Kaposijev sarkom </w:t>
            </w:r>
          </w:p>
        </w:tc>
      </w:tr>
      <w:tr w:rsidR="0009596D" w14:paraId="622782C8" w14:textId="77777777" w:rsidTr="00B50981">
        <w:tc>
          <w:tcPr>
            <w:tcW w:w="2599" w:type="dxa"/>
            <w:vMerge w:val="restart"/>
            <w:tcBorders>
              <w:top w:val="single" w:sz="5" w:space="0" w:color="000000"/>
              <w:left w:val="single" w:sz="5" w:space="0" w:color="000000"/>
              <w:right w:val="single" w:sz="5" w:space="0" w:color="000000"/>
            </w:tcBorders>
          </w:tcPr>
          <w:p w14:paraId="7367A2C5" w14:textId="77777777" w:rsidR="0009596D" w:rsidRDefault="00BB772F" w:rsidP="00B50981">
            <w:pPr>
              <w:pStyle w:val="TableParagraph"/>
              <w:spacing w:before="56"/>
              <w:ind w:left="102"/>
              <w:rPr>
                <w:rFonts w:ascii="Times New Roman" w:eastAsia="Times New Roman" w:hAnsi="Times New Roman" w:cs="Times New Roman"/>
                <w:lang w:val="pt-BR"/>
              </w:rPr>
            </w:pPr>
            <w:r>
              <w:rPr>
                <w:rFonts w:ascii="Times New Roman" w:eastAsia="Times New Roman" w:hAnsi="Times New Roman" w:cs="Times New Roman"/>
                <w:spacing w:val="-1"/>
                <w:lang w:val="hr-HR"/>
              </w:rPr>
              <w:t>P</w:t>
            </w:r>
            <w:r w:rsidR="0009596D">
              <w:rPr>
                <w:rFonts w:ascii="Times New Roman" w:eastAsia="Times New Roman" w:hAnsi="Times New Roman" w:cs="Times New Roman"/>
                <w:spacing w:val="-1"/>
                <w:lang w:val="hr-HR"/>
              </w:rPr>
              <w:t>oremećaji krvi i limfnog sustava*</w:t>
            </w:r>
          </w:p>
        </w:tc>
        <w:tc>
          <w:tcPr>
            <w:tcW w:w="1833" w:type="dxa"/>
            <w:tcBorders>
              <w:top w:val="single" w:sz="5" w:space="0" w:color="000000"/>
              <w:left w:val="single" w:sz="5" w:space="0" w:color="000000"/>
              <w:bottom w:val="single" w:sz="5" w:space="0" w:color="000000"/>
              <w:right w:val="single" w:sz="5" w:space="0" w:color="000000"/>
            </w:tcBorders>
          </w:tcPr>
          <w:p w14:paraId="69DC5E7E"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4621FC96" w14:textId="77777777" w:rsidR="0009596D" w:rsidRDefault="0009596D" w:rsidP="00B50981">
            <w:pPr>
              <w:pStyle w:val="TableParagraph"/>
              <w:spacing w:before="56"/>
              <w:ind w:left="99"/>
              <w:rPr>
                <w:rFonts w:ascii="Times New Roman" w:eastAsia="Times New Roman" w:hAnsi="Times New Roman" w:cs="Times New Roman"/>
              </w:rPr>
            </w:pPr>
            <w:r>
              <w:rPr>
                <w:rFonts w:ascii="Times New Roman" w:eastAsia="Times New Roman" w:hAnsi="Times New Roman" w:cs="Times New Roman"/>
                <w:spacing w:val="-1"/>
                <w:lang w:val="hr-HR"/>
              </w:rPr>
              <w:t>leukopenija (uključujući neutropeniju i agranulocitozu),</w:t>
            </w:r>
          </w:p>
          <w:p w14:paraId="20E3E727" w14:textId="77777777" w:rsidR="0009596D" w:rsidRDefault="0009596D" w:rsidP="00B50981">
            <w:pPr>
              <w:pStyle w:val="TableParagraph"/>
              <w:spacing w:before="58"/>
              <w:ind w:left="99"/>
              <w:rPr>
                <w:rFonts w:ascii="Times New Roman" w:eastAsia="Times New Roman" w:hAnsi="Times New Roman" w:cs="Times New Roman"/>
              </w:rPr>
            </w:pPr>
            <w:r>
              <w:rPr>
                <w:rFonts w:ascii="Times New Roman" w:eastAsia="Times New Roman" w:hAnsi="Times New Roman" w:cs="Times New Roman"/>
                <w:spacing w:val="-1"/>
                <w:lang w:val="hr-HR"/>
              </w:rPr>
              <w:t>anemija</w:t>
            </w:r>
          </w:p>
        </w:tc>
      </w:tr>
      <w:tr w:rsidR="0009596D" w14:paraId="10E24E9B" w14:textId="77777777" w:rsidTr="00B50981">
        <w:tc>
          <w:tcPr>
            <w:tcW w:w="2599" w:type="dxa"/>
            <w:vMerge/>
            <w:tcBorders>
              <w:left w:val="single" w:sz="5" w:space="0" w:color="000000"/>
              <w:right w:val="single" w:sz="5" w:space="0" w:color="000000"/>
            </w:tcBorders>
          </w:tcPr>
          <w:p w14:paraId="20D114AA"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101287B7" w14:textId="77777777" w:rsidR="0009596D" w:rsidRDefault="00BB772F"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31ED35AC"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leukocitoza</w:t>
            </w:r>
          </w:p>
          <w:p w14:paraId="7430D82E"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trombocitopenija</w:t>
            </w:r>
          </w:p>
        </w:tc>
      </w:tr>
      <w:tr w:rsidR="0009596D" w14:paraId="0CC3A043" w14:textId="77777777" w:rsidTr="00B50981">
        <w:tc>
          <w:tcPr>
            <w:tcW w:w="2599" w:type="dxa"/>
            <w:vMerge/>
            <w:tcBorders>
              <w:left w:val="single" w:sz="5" w:space="0" w:color="000000"/>
              <w:right w:val="single" w:sz="5" w:space="0" w:color="000000"/>
            </w:tcBorders>
          </w:tcPr>
          <w:p w14:paraId="54EE4761"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5435417C" w14:textId="77777777" w:rsidR="0009596D" w:rsidRDefault="0009596D"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1A1E0572"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4"/>
                <w:lang w:val="hr-HR"/>
              </w:rPr>
              <w:t>idiopatska trombocitopenična purpura</w:t>
            </w:r>
          </w:p>
        </w:tc>
      </w:tr>
      <w:tr w:rsidR="0009596D" w14:paraId="00D73035" w14:textId="77777777" w:rsidTr="00B50981">
        <w:tc>
          <w:tcPr>
            <w:tcW w:w="2599" w:type="dxa"/>
            <w:vMerge/>
            <w:tcBorders>
              <w:left w:val="single" w:sz="5" w:space="0" w:color="000000"/>
              <w:bottom w:val="single" w:sz="5" w:space="0" w:color="000000"/>
              <w:right w:val="single" w:sz="5" w:space="0" w:color="000000"/>
            </w:tcBorders>
          </w:tcPr>
          <w:p w14:paraId="47E7E682"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2682DD99" w14:textId="77777777" w:rsidR="0009596D" w:rsidRDefault="00BB772F" w:rsidP="00B50981">
            <w:pPr>
              <w:pStyle w:val="TableParagraph"/>
              <w:ind w:left="102"/>
              <w:rPr>
                <w:rFonts w:ascii="Times New Roman" w:eastAsia="Times New Roman" w:hAnsi="Times New Roman" w:cs="Times New Roman"/>
              </w:rPr>
            </w:pPr>
            <w:r>
              <w:rPr>
                <w:rFonts w:ascii="Times New Roman" w:eastAsia="Times New Roman" w:hAnsi="Times New Roman" w:cs="Times New Roman"/>
                <w:lang w:val="hr-HR"/>
              </w:rPr>
              <w:t>r</w:t>
            </w:r>
            <w:r w:rsidR="0009596D">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057BFE4B" w14:textId="77777777" w:rsidR="0009596D" w:rsidRDefault="001D49C0"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P</w:t>
            </w:r>
            <w:r w:rsidR="0009596D">
              <w:rPr>
                <w:rFonts w:ascii="Times New Roman" w:eastAsia="Times New Roman" w:hAnsi="Times New Roman" w:cs="Times New Roman"/>
                <w:spacing w:val="-1"/>
                <w:lang w:val="hr-HR"/>
              </w:rPr>
              <w:t>ancitopenija</w:t>
            </w:r>
          </w:p>
        </w:tc>
      </w:tr>
      <w:tr w:rsidR="0009596D" w14:paraId="28DC06B0" w14:textId="77777777" w:rsidTr="00B50981">
        <w:tc>
          <w:tcPr>
            <w:tcW w:w="2599" w:type="dxa"/>
            <w:vMerge w:val="restart"/>
            <w:tcBorders>
              <w:top w:val="single" w:sz="5" w:space="0" w:color="000000"/>
              <w:left w:val="single" w:sz="5" w:space="0" w:color="000000"/>
              <w:right w:val="single" w:sz="5" w:space="0" w:color="000000"/>
            </w:tcBorders>
          </w:tcPr>
          <w:p w14:paraId="5A611421"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Poremećaji imunološkog sustava</w:t>
            </w:r>
            <w:r w:rsidR="00BB772F">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Pr>
          <w:p w14:paraId="594E1CA4"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24AD9F0A" w14:textId="77777777" w:rsidR="0009596D" w:rsidRDefault="0009596D" w:rsidP="00B50981">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preosjetljivost,</w:t>
            </w:r>
          </w:p>
          <w:p w14:paraId="33BB05D8" w14:textId="77777777" w:rsidR="0009596D" w:rsidRDefault="0009596D" w:rsidP="00B50981">
            <w:pPr>
              <w:pStyle w:val="TableParagraph"/>
              <w:spacing w:before="59"/>
              <w:ind w:left="99"/>
              <w:rPr>
                <w:rFonts w:ascii="Times New Roman" w:eastAsia="Times New Roman" w:hAnsi="Times New Roman" w:cs="Times New Roman"/>
              </w:rPr>
            </w:pPr>
            <w:r>
              <w:rPr>
                <w:rFonts w:ascii="Times New Roman" w:eastAsia="Times New Roman" w:hAnsi="Times New Roman" w:cs="Times New Roman"/>
                <w:spacing w:val="-1"/>
                <w:lang w:val="hr-HR"/>
              </w:rPr>
              <w:t>alergije (uključujući sezonske alergije)</w:t>
            </w:r>
          </w:p>
        </w:tc>
      </w:tr>
      <w:tr w:rsidR="0009596D" w14:paraId="449D716A" w14:textId="77777777" w:rsidTr="00B50981">
        <w:tc>
          <w:tcPr>
            <w:tcW w:w="2599" w:type="dxa"/>
            <w:vMerge/>
            <w:tcBorders>
              <w:left w:val="single" w:sz="5" w:space="0" w:color="000000"/>
              <w:right w:val="single" w:sz="5" w:space="0" w:color="000000"/>
            </w:tcBorders>
          </w:tcPr>
          <w:p w14:paraId="1BF951E6"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46C7B4BA"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766D2B0B" w14:textId="77777777" w:rsidR="0009596D" w:rsidRDefault="0009596D" w:rsidP="00B50981">
            <w:pPr>
              <w:pStyle w:val="TableParagraph"/>
              <w:spacing w:before="47"/>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sarkoidoza</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55193F47" w14:textId="77777777" w:rsidR="0009596D" w:rsidRDefault="0009596D" w:rsidP="00B50981">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1"/>
                <w:lang w:val="hr-HR"/>
              </w:rPr>
              <w:t>vaskulitis</w:t>
            </w:r>
          </w:p>
        </w:tc>
      </w:tr>
      <w:tr w:rsidR="0009596D" w14:paraId="58ADD39C" w14:textId="77777777" w:rsidTr="00B50981">
        <w:tc>
          <w:tcPr>
            <w:tcW w:w="2599" w:type="dxa"/>
            <w:vMerge/>
            <w:tcBorders>
              <w:left w:val="single" w:sz="5" w:space="0" w:color="000000"/>
              <w:bottom w:val="single" w:sz="5" w:space="0" w:color="000000"/>
              <w:right w:val="single" w:sz="5" w:space="0" w:color="000000"/>
            </w:tcBorders>
          </w:tcPr>
          <w:p w14:paraId="6714DB8D"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2637AD94"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09596D">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410ADC2F" w14:textId="77777777" w:rsidR="0009596D" w:rsidRDefault="0009596D" w:rsidP="00B50981">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1"/>
                <w:lang w:val="hr-HR"/>
              </w:rPr>
              <w:t>anafilaksija</w:t>
            </w:r>
            <w:r>
              <w:rPr>
                <w:rFonts w:ascii="Times New Roman" w:eastAsia="Times New Roman" w:hAnsi="Times New Roman" w:cs="Times New Roman"/>
                <w:spacing w:val="-1"/>
                <w:vertAlign w:val="superscript"/>
                <w:lang w:val="hr-HR"/>
              </w:rPr>
              <w:t>1)</w:t>
            </w:r>
          </w:p>
        </w:tc>
      </w:tr>
      <w:tr w:rsidR="0009596D" w14:paraId="66284D05" w14:textId="77777777" w:rsidTr="00B50981">
        <w:tc>
          <w:tcPr>
            <w:tcW w:w="2599" w:type="dxa"/>
            <w:vMerge w:val="restart"/>
            <w:tcBorders>
              <w:top w:val="single" w:sz="5" w:space="0" w:color="000000"/>
              <w:left w:val="single" w:sz="5" w:space="0" w:color="000000"/>
              <w:right w:val="single" w:sz="5" w:space="0" w:color="000000"/>
            </w:tcBorders>
          </w:tcPr>
          <w:p w14:paraId="1F9BEE07" w14:textId="77777777" w:rsidR="0009596D" w:rsidRDefault="0009596D" w:rsidP="00B50981">
            <w:pPr>
              <w:pStyle w:val="TableParagraph"/>
              <w:spacing w:before="56"/>
              <w:ind w:left="102"/>
              <w:rPr>
                <w:rFonts w:ascii="Times New Roman" w:eastAsia="Times New Roman" w:hAnsi="Times New Roman" w:cs="Times New Roman"/>
              </w:rPr>
            </w:pPr>
            <w:r>
              <w:rPr>
                <w:rFonts w:ascii="Times New Roman" w:eastAsia="Times New Roman" w:hAnsi="Times New Roman" w:cs="Times New Roman"/>
                <w:spacing w:val="-1"/>
                <w:lang w:val="hr-HR"/>
              </w:rPr>
              <w:t>Poremećaji metabolizma i prehrane</w:t>
            </w:r>
          </w:p>
        </w:tc>
        <w:tc>
          <w:tcPr>
            <w:tcW w:w="1833" w:type="dxa"/>
            <w:tcBorders>
              <w:top w:val="single" w:sz="5" w:space="0" w:color="000000"/>
              <w:left w:val="single" w:sz="5" w:space="0" w:color="000000"/>
              <w:bottom w:val="single" w:sz="5" w:space="0" w:color="000000"/>
              <w:right w:val="single" w:sz="5" w:space="0" w:color="000000"/>
            </w:tcBorders>
          </w:tcPr>
          <w:p w14:paraId="3C073AAA"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7C626777" w14:textId="77777777" w:rsidR="0009596D" w:rsidRDefault="0009596D" w:rsidP="00B50981">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povišena razina lipida</w:t>
            </w:r>
          </w:p>
        </w:tc>
      </w:tr>
      <w:tr w:rsidR="0009596D" w:rsidRPr="00FE5F8A" w14:paraId="65A7C88A" w14:textId="77777777" w:rsidTr="00B50981">
        <w:tc>
          <w:tcPr>
            <w:tcW w:w="2599" w:type="dxa"/>
            <w:vMerge/>
            <w:tcBorders>
              <w:left w:val="single" w:sz="5" w:space="0" w:color="000000"/>
              <w:bottom w:val="single" w:sz="5" w:space="0" w:color="000000"/>
              <w:right w:val="single" w:sz="5" w:space="0" w:color="000000"/>
            </w:tcBorders>
          </w:tcPr>
          <w:p w14:paraId="331F9E58"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5F0A7487"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2F2541BA" w14:textId="77777777" w:rsidR="0009596D" w:rsidRPr="000A6522" w:rsidRDefault="0009596D" w:rsidP="00B50981">
            <w:pPr>
              <w:pStyle w:val="TableParagraph"/>
              <w:spacing w:before="53"/>
              <w:ind w:left="99"/>
              <w:rPr>
                <w:rFonts w:ascii="Times New Roman" w:eastAsia="Times New Roman" w:hAnsi="Times New Roman" w:cs="Times New Roman"/>
                <w:lang w:val="de-CH"/>
              </w:rPr>
            </w:pPr>
            <w:r>
              <w:rPr>
                <w:rFonts w:ascii="Times New Roman" w:eastAsia="Times New Roman" w:hAnsi="Times New Roman" w:cs="Times New Roman"/>
                <w:spacing w:val="-1"/>
                <w:lang w:val="hr-HR"/>
              </w:rPr>
              <w:t>hipokalemija</w:t>
            </w:r>
          </w:p>
          <w:p w14:paraId="43573883" w14:textId="77777777" w:rsidR="0009596D" w:rsidRDefault="0009596D" w:rsidP="00B50981">
            <w:pPr>
              <w:pStyle w:val="TableParagraph"/>
              <w:spacing w:before="59"/>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povišene razine mokraćne kiseline, </w:t>
            </w:r>
          </w:p>
          <w:p w14:paraId="041FDF6C" w14:textId="77777777" w:rsidR="0009596D" w:rsidRDefault="0009596D" w:rsidP="00B50981">
            <w:pPr>
              <w:pStyle w:val="TableParagraph"/>
              <w:spacing w:before="59"/>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odstupanja u razinama natrija u krvi, hipokalcijemija, </w:t>
            </w:r>
          </w:p>
          <w:p w14:paraId="55CADFF1" w14:textId="77777777" w:rsidR="0009596D" w:rsidRDefault="0009596D" w:rsidP="00B50981">
            <w:pPr>
              <w:pStyle w:val="TableParagraph"/>
              <w:spacing w:before="59"/>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hiperglikemija, </w:t>
            </w:r>
          </w:p>
          <w:p w14:paraId="62FDF2BF" w14:textId="77777777" w:rsidR="0009596D" w:rsidRDefault="0009596D" w:rsidP="00B50981">
            <w:pPr>
              <w:pStyle w:val="TableParagraph"/>
              <w:spacing w:before="59"/>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hipofosfatemija, </w:t>
            </w:r>
          </w:p>
          <w:p w14:paraId="43566D31" w14:textId="77777777" w:rsidR="0009596D" w:rsidRPr="000A6522" w:rsidRDefault="0009596D" w:rsidP="00B50981">
            <w:pPr>
              <w:pStyle w:val="TableParagraph"/>
              <w:spacing w:before="59"/>
              <w:ind w:left="99"/>
              <w:rPr>
                <w:rFonts w:ascii="Times New Roman" w:eastAsia="Times New Roman" w:hAnsi="Times New Roman" w:cs="Times New Roman"/>
                <w:lang w:val="hr-HR"/>
              </w:rPr>
            </w:pPr>
            <w:r>
              <w:rPr>
                <w:rFonts w:ascii="Times New Roman" w:eastAsia="Times New Roman" w:hAnsi="Times New Roman" w:cs="Times New Roman"/>
                <w:spacing w:val="-1"/>
                <w:lang w:val="hr-HR"/>
              </w:rPr>
              <w:t>dehidracija</w:t>
            </w:r>
          </w:p>
        </w:tc>
      </w:tr>
      <w:tr w:rsidR="0009596D" w14:paraId="15121759" w14:textId="77777777" w:rsidTr="00B50981">
        <w:tc>
          <w:tcPr>
            <w:tcW w:w="2599" w:type="dxa"/>
            <w:tcBorders>
              <w:top w:val="single" w:sz="5" w:space="0" w:color="000000"/>
              <w:left w:val="single" w:sz="5" w:space="0" w:color="000000"/>
              <w:bottom w:val="single" w:sz="5" w:space="0" w:color="000000"/>
              <w:right w:val="single" w:sz="5" w:space="0" w:color="000000"/>
            </w:tcBorders>
          </w:tcPr>
          <w:p w14:paraId="70C54ADE" w14:textId="77777777" w:rsidR="0009596D" w:rsidRPr="0003162E" w:rsidRDefault="0009596D" w:rsidP="00B50981">
            <w:pPr>
              <w:pStyle w:val="TableParagraph"/>
              <w:spacing w:before="55"/>
              <w:ind w:left="102"/>
              <w:rPr>
                <w:rFonts w:ascii="Times New Roman" w:eastAsia="Times New Roman" w:hAnsi="Times New Roman" w:cs="Times New Roman"/>
                <w:lang w:val="hr-HR"/>
              </w:rPr>
            </w:pPr>
            <w:r>
              <w:rPr>
                <w:rFonts w:ascii="Times New Roman" w:eastAsia="Times New Roman" w:hAnsi="Times New Roman" w:cs="Times New Roman"/>
                <w:spacing w:val="-1"/>
                <w:lang w:val="hr-HR"/>
              </w:rPr>
              <w:t>Psihijatrijski poremećaji</w:t>
            </w:r>
          </w:p>
        </w:tc>
        <w:tc>
          <w:tcPr>
            <w:tcW w:w="1833" w:type="dxa"/>
            <w:tcBorders>
              <w:top w:val="single" w:sz="5" w:space="0" w:color="000000"/>
              <w:left w:val="single" w:sz="5" w:space="0" w:color="000000"/>
              <w:bottom w:val="single" w:sz="5" w:space="0" w:color="000000"/>
              <w:right w:val="single" w:sz="5" w:space="0" w:color="000000"/>
            </w:tcBorders>
          </w:tcPr>
          <w:p w14:paraId="5BD626B3" w14:textId="77777777" w:rsidR="0009596D" w:rsidRDefault="0009596D" w:rsidP="00B50981">
            <w:pPr>
              <w:pStyle w:val="TableParagraph"/>
              <w:spacing w:before="55"/>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Pr>
          <w:p w14:paraId="41978B33" w14:textId="77777777" w:rsidR="0009596D" w:rsidRDefault="0009596D" w:rsidP="00B50981">
            <w:pPr>
              <w:pStyle w:val="TableParagraph"/>
              <w:spacing w:before="55"/>
              <w:ind w:left="99"/>
              <w:rPr>
                <w:rFonts w:ascii="Times New Roman" w:eastAsia="Times New Roman" w:hAnsi="Times New Roman" w:cs="Times New Roman"/>
              </w:rPr>
            </w:pPr>
            <w:r>
              <w:rPr>
                <w:rFonts w:ascii="Times New Roman" w:eastAsia="Times New Roman" w:hAnsi="Times New Roman" w:cs="Times New Roman"/>
                <w:lang w:val="hr-HR"/>
              </w:rPr>
              <w:t>promjene raspoloženja (uključujući depresiju), anksioznost,</w:t>
            </w:r>
          </w:p>
          <w:p w14:paraId="6DC40C20" w14:textId="77777777" w:rsidR="0009596D" w:rsidRDefault="0009596D" w:rsidP="00B50981">
            <w:pPr>
              <w:pStyle w:val="TableParagraph"/>
              <w:spacing w:before="2"/>
              <w:ind w:left="99"/>
              <w:rPr>
                <w:rFonts w:ascii="Times New Roman" w:eastAsia="Times New Roman" w:hAnsi="Times New Roman" w:cs="Times New Roman"/>
              </w:rPr>
            </w:pPr>
            <w:r>
              <w:rPr>
                <w:rFonts w:ascii="Times New Roman" w:eastAsia="Times New Roman" w:hAnsi="Times New Roman" w:cs="Times New Roman"/>
                <w:spacing w:val="-1"/>
                <w:lang w:val="hr-HR"/>
              </w:rPr>
              <w:t>nesanica</w:t>
            </w:r>
          </w:p>
        </w:tc>
      </w:tr>
      <w:tr w:rsidR="0009596D" w14:paraId="37C6198B" w14:textId="77777777" w:rsidTr="00B50981">
        <w:tc>
          <w:tcPr>
            <w:tcW w:w="2599" w:type="dxa"/>
            <w:vMerge w:val="restart"/>
            <w:tcBorders>
              <w:top w:val="single" w:sz="5" w:space="0" w:color="000000"/>
              <w:left w:val="single" w:sz="5" w:space="0" w:color="000000"/>
              <w:right w:val="single" w:sz="5" w:space="0" w:color="000000"/>
            </w:tcBorders>
          </w:tcPr>
          <w:p w14:paraId="72165E36"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Poremećaji živčanog sustava</w:t>
            </w:r>
            <w:r w:rsidR="00BB772F">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Pr>
          <w:p w14:paraId="5F293640"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4B13202C" w14:textId="77777777" w:rsidR="0009596D" w:rsidRDefault="001D49C0" w:rsidP="00B50981">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G</w:t>
            </w:r>
            <w:r w:rsidR="0009596D">
              <w:rPr>
                <w:rFonts w:ascii="Times New Roman" w:eastAsia="Times New Roman" w:hAnsi="Times New Roman" w:cs="Times New Roman"/>
                <w:spacing w:val="-1"/>
                <w:lang w:val="hr-HR"/>
              </w:rPr>
              <w:t>lavobolja</w:t>
            </w:r>
          </w:p>
        </w:tc>
      </w:tr>
      <w:tr w:rsidR="0009596D" w:rsidRPr="00705B59" w14:paraId="789E85D5" w14:textId="77777777" w:rsidTr="00B50981">
        <w:tc>
          <w:tcPr>
            <w:tcW w:w="2599" w:type="dxa"/>
            <w:vMerge/>
            <w:tcBorders>
              <w:left w:val="single" w:sz="5" w:space="0" w:color="000000"/>
              <w:right w:val="single" w:sz="5" w:space="0" w:color="000000"/>
            </w:tcBorders>
          </w:tcPr>
          <w:p w14:paraId="45CEB001"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2542ED48"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1395B19C" w14:textId="77777777" w:rsidR="0009596D" w:rsidRDefault="0009596D" w:rsidP="00B50981">
            <w:pPr>
              <w:pStyle w:val="TableParagraph"/>
              <w:spacing w:before="5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parestezije (uključujući hipoesteziju), </w:t>
            </w:r>
          </w:p>
          <w:p w14:paraId="70CB67F7" w14:textId="77777777" w:rsidR="0009596D" w:rsidRPr="0003162E" w:rsidRDefault="0009596D" w:rsidP="00B50981">
            <w:pPr>
              <w:pStyle w:val="TableParagraph"/>
              <w:spacing w:before="53"/>
              <w:ind w:left="99"/>
              <w:rPr>
                <w:rFonts w:ascii="Times New Roman" w:eastAsia="Times New Roman" w:hAnsi="Times New Roman" w:cs="Times New Roman"/>
                <w:lang w:val="hr-HR"/>
              </w:rPr>
            </w:pPr>
            <w:r>
              <w:rPr>
                <w:rFonts w:ascii="Times New Roman" w:eastAsia="Times New Roman" w:hAnsi="Times New Roman" w:cs="Times New Roman"/>
                <w:spacing w:val="-1"/>
                <w:lang w:val="hr-HR"/>
              </w:rPr>
              <w:t>migrena,</w:t>
            </w:r>
          </w:p>
          <w:p w14:paraId="466054B5" w14:textId="77777777" w:rsidR="0009596D" w:rsidRPr="0003162E" w:rsidRDefault="0009596D" w:rsidP="00B50981">
            <w:pPr>
              <w:pStyle w:val="TableParagraph"/>
              <w:ind w:left="99"/>
              <w:rPr>
                <w:rFonts w:ascii="Times New Roman" w:eastAsia="Times New Roman" w:hAnsi="Times New Roman" w:cs="Times New Roman"/>
                <w:lang w:val="hr-HR"/>
              </w:rPr>
            </w:pPr>
            <w:r>
              <w:rPr>
                <w:rFonts w:ascii="Times New Roman" w:eastAsia="Times New Roman" w:hAnsi="Times New Roman" w:cs="Times New Roman"/>
                <w:spacing w:val="-1"/>
                <w:lang w:val="hr-HR"/>
              </w:rPr>
              <w:t>kompresija korijena živca</w:t>
            </w:r>
          </w:p>
        </w:tc>
      </w:tr>
      <w:tr w:rsidR="0009596D" w14:paraId="7F87AD5B" w14:textId="77777777" w:rsidTr="00B50981">
        <w:tc>
          <w:tcPr>
            <w:tcW w:w="2599" w:type="dxa"/>
            <w:vMerge/>
            <w:tcBorders>
              <w:left w:val="single" w:sz="5" w:space="0" w:color="000000"/>
              <w:right w:val="single" w:sz="5" w:space="0" w:color="000000"/>
            </w:tcBorders>
          </w:tcPr>
          <w:p w14:paraId="748133A9" w14:textId="77777777" w:rsidR="0009596D" w:rsidRPr="0003162E" w:rsidRDefault="0009596D" w:rsidP="00B50981">
            <w:pPr>
              <w:rPr>
                <w:rFonts w:ascii="Times New Roman" w:hAnsi="Times New Roman" w:cs="Times New Roman"/>
                <w:lang w:val="hr-HR"/>
              </w:rPr>
            </w:pPr>
          </w:p>
        </w:tc>
        <w:tc>
          <w:tcPr>
            <w:tcW w:w="1833" w:type="dxa"/>
            <w:tcBorders>
              <w:top w:val="single" w:sz="5" w:space="0" w:color="000000"/>
              <w:left w:val="single" w:sz="5" w:space="0" w:color="000000"/>
              <w:bottom w:val="single" w:sz="5" w:space="0" w:color="000000"/>
              <w:right w:val="single" w:sz="5" w:space="0" w:color="000000"/>
            </w:tcBorders>
          </w:tcPr>
          <w:p w14:paraId="1BA7E131" w14:textId="77777777" w:rsidR="0009596D" w:rsidRDefault="0009596D"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1276E5F4"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cerebrovaskularni događaj</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w:t>
            </w:r>
          </w:p>
          <w:p w14:paraId="76606A40" w14:textId="77777777" w:rsidR="0009596D" w:rsidRDefault="0009596D" w:rsidP="00B50981">
            <w:pPr>
              <w:pStyle w:val="TableParagraph"/>
              <w:spacing w:before="5"/>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tremor, </w:t>
            </w:r>
          </w:p>
          <w:p w14:paraId="6BD90452" w14:textId="77777777" w:rsidR="0009596D" w:rsidRDefault="0009596D" w:rsidP="00B50981">
            <w:pPr>
              <w:pStyle w:val="TableParagraph"/>
              <w:spacing w:before="5"/>
              <w:ind w:left="99"/>
              <w:rPr>
                <w:rFonts w:ascii="Times New Roman" w:eastAsia="Times New Roman" w:hAnsi="Times New Roman" w:cs="Times New Roman"/>
              </w:rPr>
            </w:pPr>
            <w:r>
              <w:rPr>
                <w:rFonts w:ascii="Times New Roman" w:eastAsia="Times New Roman" w:hAnsi="Times New Roman" w:cs="Times New Roman"/>
                <w:spacing w:val="-1"/>
                <w:lang w:val="hr-HR"/>
              </w:rPr>
              <w:t>neuropatija</w:t>
            </w:r>
          </w:p>
        </w:tc>
      </w:tr>
      <w:tr w:rsidR="0009596D" w:rsidRPr="00705B59" w14:paraId="7F708391" w14:textId="77777777" w:rsidTr="00B50981">
        <w:tc>
          <w:tcPr>
            <w:tcW w:w="2599" w:type="dxa"/>
            <w:vMerge/>
            <w:tcBorders>
              <w:left w:val="single" w:sz="5" w:space="0" w:color="000000"/>
              <w:bottom w:val="single" w:sz="5" w:space="0" w:color="000000"/>
              <w:right w:val="single" w:sz="5" w:space="0" w:color="000000"/>
            </w:tcBorders>
          </w:tcPr>
          <w:p w14:paraId="131267BC"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44224B86" w14:textId="77777777" w:rsidR="0009596D" w:rsidRDefault="00BB772F" w:rsidP="00B50981">
            <w:pPr>
              <w:pStyle w:val="TableParagraph"/>
              <w:ind w:left="102"/>
              <w:rPr>
                <w:rFonts w:ascii="Times New Roman" w:eastAsia="Times New Roman" w:hAnsi="Times New Roman" w:cs="Times New Roman"/>
              </w:rPr>
            </w:pPr>
            <w:r>
              <w:rPr>
                <w:rFonts w:ascii="Times New Roman" w:eastAsia="Times New Roman" w:hAnsi="Times New Roman" w:cs="Times New Roman"/>
                <w:lang w:val="hr-HR"/>
              </w:rPr>
              <w:t>r</w:t>
            </w:r>
            <w:r w:rsidR="0009596D">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72B81E4E" w14:textId="77777777" w:rsidR="0009596D" w:rsidRPr="0003162E" w:rsidRDefault="0009596D" w:rsidP="00B50981">
            <w:pPr>
              <w:pStyle w:val="TableParagraph"/>
              <w:ind w:left="99"/>
              <w:rPr>
                <w:rFonts w:ascii="Times New Roman" w:eastAsia="Times New Roman" w:hAnsi="Times New Roman" w:cs="Times New Roman"/>
                <w:lang w:val="fr-CA"/>
              </w:rPr>
            </w:pPr>
            <w:r>
              <w:rPr>
                <w:rFonts w:ascii="Times New Roman" w:eastAsia="Times New Roman" w:hAnsi="Times New Roman" w:cs="Times New Roman"/>
                <w:lang w:val="hr-HR"/>
              </w:rPr>
              <w:t>multipla skleroza,</w:t>
            </w:r>
          </w:p>
          <w:p w14:paraId="1C6F933E" w14:textId="77777777" w:rsidR="0009596D" w:rsidRPr="0003162E" w:rsidRDefault="0009596D" w:rsidP="00B50981">
            <w:pPr>
              <w:pStyle w:val="TableParagraph"/>
              <w:spacing w:before="61"/>
              <w:ind w:left="99"/>
              <w:rPr>
                <w:rFonts w:ascii="Times New Roman" w:eastAsia="Times New Roman" w:hAnsi="Times New Roman" w:cs="Times New Roman"/>
                <w:lang w:val="fr-CA"/>
              </w:rPr>
            </w:pPr>
            <w:r>
              <w:rPr>
                <w:rFonts w:ascii="Times New Roman" w:eastAsia="Times New Roman" w:hAnsi="Times New Roman" w:cs="Times New Roman"/>
                <w:spacing w:val="-1"/>
                <w:lang w:val="hr-HR"/>
              </w:rPr>
              <w:t xml:space="preserve">demijelinizirajući poremećaji (npr. optički neuritis,Guillain-Barréov sindrom) </w:t>
            </w:r>
            <w:r>
              <w:rPr>
                <w:rFonts w:ascii="Times New Roman" w:eastAsia="Times New Roman" w:hAnsi="Times New Roman" w:cs="Times New Roman"/>
                <w:spacing w:val="-1"/>
                <w:vertAlign w:val="superscript"/>
                <w:lang w:val="hr-HR"/>
              </w:rPr>
              <w:t>1)</w:t>
            </w:r>
          </w:p>
        </w:tc>
      </w:tr>
      <w:tr w:rsidR="0009596D" w14:paraId="35B9F511" w14:textId="77777777" w:rsidTr="00B50981">
        <w:tc>
          <w:tcPr>
            <w:tcW w:w="2599" w:type="dxa"/>
            <w:vMerge w:val="restart"/>
            <w:tcBorders>
              <w:top w:val="single" w:sz="5" w:space="0" w:color="000000"/>
              <w:left w:val="single" w:sz="5" w:space="0" w:color="000000"/>
              <w:right w:val="single" w:sz="5" w:space="0" w:color="000000"/>
            </w:tcBorders>
          </w:tcPr>
          <w:p w14:paraId="1A744DE9"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Poremećaji oka</w:t>
            </w:r>
          </w:p>
        </w:tc>
        <w:tc>
          <w:tcPr>
            <w:tcW w:w="1833" w:type="dxa"/>
            <w:tcBorders>
              <w:top w:val="single" w:sz="5" w:space="0" w:color="000000"/>
              <w:left w:val="single" w:sz="5" w:space="0" w:color="000000"/>
              <w:bottom w:val="single" w:sz="5" w:space="0" w:color="000000"/>
              <w:right w:val="single" w:sz="5" w:space="0" w:color="000000"/>
            </w:tcBorders>
          </w:tcPr>
          <w:p w14:paraId="7ADD9D69"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22ECC713" w14:textId="77777777" w:rsidR="0009596D" w:rsidRDefault="0009596D" w:rsidP="00B50981">
            <w:pPr>
              <w:pStyle w:val="TableParagraph"/>
              <w:spacing w:before="5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oštećenje vida, </w:t>
            </w:r>
          </w:p>
          <w:p w14:paraId="709DD62D" w14:textId="77777777" w:rsidR="0009596D" w:rsidRDefault="0009596D" w:rsidP="00B50981">
            <w:pPr>
              <w:pStyle w:val="TableParagraph"/>
              <w:spacing w:before="5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konjuktivitis, </w:t>
            </w:r>
          </w:p>
          <w:p w14:paraId="722E77FA" w14:textId="77777777" w:rsidR="0009596D" w:rsidRDefault="0009596D" w:rsidP="00B50981">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blefaritis,</w:t>
            </w:r>
          </w:p>
          <w:p w14:paraId="7BBDA6EE" w14:textId="77777777" w:rsidR="0009596D" w:rsidRDefault="0009596D" w:rsidP="00B50981">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oticanje očiju</w:t>
            </w:r>
          </w:p>
        </w:tc>
      </w:tr>
      <w:tr w:rsidR="0009596D" w14:paraId="6F98A60D" w14:textId="77777777" w:rsidTr="00B50981">
        <w:tc>
          <w:tcPr>
            <w:tcW w:w="2599" w:type="dxa"/>
            <w:vMerge/>
            <w:tcBorders>
              <w:left w:val="single" w:sz="5" w:space="0" w:color="000000"/>
              <w:bottom w:val="single" w:sz="5" w:space="0" w:color="000000"/>
              <w:right w:val="single" w:sz="5" w:space="0" w:color="000000"/>
            </w:tcBorders>
          </w:tcPr>
          <w:p w14:paraId="39FB69B7"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7D135177" w14:textId="77777777" w:rsidR="0009596D" w:rsidRDefault="0009596D"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69294713" w14:textId="77777777" w:rsidR="0009596D" w:rsidRDefault="001D49C0"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D</w:t>
            </w:r>
            <w:r w:rsidR="0009596D">
              <w:rPr>
                <w:rFonts w:ascii="Times New Roman" w:eastAsia="Times New Roman" w:hAnsi="Times New Roman" w:cs="Times New Roman"/>
                <w:spacing w:val="-1"/>
                <w:lang w:val="hr-HR"/>
              </w:rPr>
              <w:t>iplopija</w:t>
            </w:r>
          </w:p>
        </w:tc>
      </w:tr>
      <w:tr w:rsidR="0009596D" w14:paraId="05EC8192" w14:textId="77777777" w:rsidTr="00B50981">
        <w:tc>
          <w:tcPr>
            <w:tcW w:w="2599" w:type="dxa"/>
            <w:vMerge w:val="restart"/>
            <w:tcBorders>
              <w:top w:val="single" w:sz="5" w:space="0" w:color="000000"/>
              <w:left w:val="single" w:sz="5" w:space="0" w:color="000000"/>
              <w:right w:val="single" w:sz="5" w:space="0" w:color="000000"/>
            </w:tcBorders>
          </w:tcPr>
          <w:p w14:paraId="4E272E1E" w14:textId="77777777" w:rsidR="0009596D" w:rsidRDefault="0009596D" w:rsidP="00B50981">
            <w:pPr>
              <w:pStyle w:val="TableParagraph"/>
              <w:spacing w:before="56"/>
              <w:ind w:left="102" w:right="196"/>
              <w:rPr>
                <w:rFonts w:ascii="Times New Roman" w:eastAsia="Times New Roman" w:hAnsi="Times New Roman" w:cs="Times New Roman"/>
              </w:rPr>
            </w:pPr>
            <w:r>
              <w:rPr>
                <w:rFonts w:ascii="Times New Roman" w:eastAsia="Times New Roman" w:hAnsi="Times New Roman" w:cs="Times New Roman"/>
                <w:spacing w:val="-1"/>
                <w:lang w:val="hr-HR"/>
              </w:rPr>
              <w:t>Poremećaji uha i labirinta</w:t>
            </w:r>
          </w:p>
        </w:tc>
        <w:tc>
          <w:tcPr>
            <w:tcW w:w="1833" w:type="dxa"/>
            <w:tcBorders>
              <w:top w:val="single" w:sz="5" w:space="0" w:color="000000"/>
              <w:left w:val="single" w:sz="5" w:space="0" w:color="000000"/>
              <w:bottom w:val="single" w:sz="5" w:space="0" w:color="000000"/>
              <w:right w:val="single" w:sz="5" w:space="0" w:color="000000"/>
            </w:tcBorders>
          </w:tcPr>
          <w:p w14:paraId="5021163B" w14:textId="77777777" w:rsidR="0009596D" w:rsidRDefault="00E51B11"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205EAD67" w14:textId="77777777" w:rsidR="0009596D" w:rsidRPr="000A6522" w:rsidRDefault="0009596D" w:rsidP="00B50981">
            <w:pPr>
              <w:pStyle w:val="TableParagraph"/>
              <w:spacing w:before="53"/>
              <w:ind w:left="99"/>
              <w:rPr>
                <w:rFonts w:ascii="Times New Roman" w:eastAsia="Times New Roman" w:hAnsi="Times New Roman" w:cs="Times New Roman"/>
                <w:spacing w:val="1"/>
                <w:lang w:val="hr-HR"/>
              </w:rPr>
            </w:pPr>
            <w:r w:rsidRPr="000A6522">
              <w:rPr>
                <w:rFonts w:ascii="Times New Roman" w:eastAsia="Times New Roman" w:hAnsi="Times New Roman" w:cs="Times New Roman"/>
                <w:spacing w:val="1"/>
                <w:lang w:val="hr-HR"/>
              </w:rPr>
              <w:t>vertigo</w:t>
            </w:r>
          </w:p>
          <w:p w14:paraId="6B2F0555" w14:textId="77777777" w:rsidR="0009596D" w:rsidRDefault="0009596D" w:rsidP="00B50981">
            <w:pPr>
              <w:pStyle w:val="TableParagraph"/>
              <w:spacing w:before="53"/>
              <w:ind w:left="99"/>
              <w:rPr>
                <w:rFonts w:ascii="Times New Roman" w:eastAsia="Times New Roman" w:hAnsi="Times New Roman" w:cs="Times New Roman"/>
              </w:rPr>
            </w:pPr>
          </w:p>
        </w:tc>
      </w:tr>
      <w:tr w:rsidR="0009596D" w14:paraId="3E434512" w14:textId="77777777" w:rsidTr="00B50981">
        <w:tc>
          <w:tcPr>
            <w:tcW w:w="2599" w:type="dxa"/>
            <w:vMerge/>
            <w:tcBorders>
              <w:left w:val="single" w:sz="5" w:space="0" w:color="000000"/>
              <w:bottom w:val="single" w:sz="5" w:space="0" w:color="000000"/>
              <w:right w:val="single" w:sz="5" w:space="0" w:color="000000"/>
            </w:tcBorders>
          </w:tcPr>
          <w:p w14:paraId="5D3382E6"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1C3188A0" w14:textId="77777777" w:rsidR="0009596D" w:rsidRDefault="0009596D"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33531826"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gluhoća,</w:t>
            </w:r>
          </w:p>
          <w:p w14:paraId="15D24239"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tinitus</w:t>
            </w:r>
          </w:p>
        </w:tc>
      </w:tr>
      <w:tr w:rsidR="0009596D" w14:paraId="7A40C988" w14:textId="77777777" w:rsidTr="00B50981">
        <w:tc>
          <w:tcPr>
            <w:tcW w:w="2599" w:type="dxa"/>
            <w:vMerge w:val="restart"/>
            <w:tcBorders>
              <w:top w:val="single" w:sz="5" w:space="0" w:color="000000"/>
              <w:left w:val="single" w:sz="5" w:space="0" w:color="000000"/>
              <w:right w:val="single" w:sz="5" w:space="0" w:color="000000"/>
            </w:tcBorders>
          </w:tcPr>
          <w:p w14:paraId="35BD9E81"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Srčani poremećaji</w:t>
            </w:r>
            <w:r w:rsidR="00BB772F">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Pr>
          <w:p w14:paraId="467681F8"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4B64EF65" w14:textId="77777777" w:rsidR="0009596D" w:rsidRDefault="001D49C0" w:rsidP="00B50981">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T</w:t>
            </w:r>
            <w:r w:rsidR="0009596D">
              <w:rPr>
                <w:rFonts w:ascii="Times New Roman" w:eastAsia="Times New Roman" w:hAnsi="Times New Roman" w:cs="Times New Roman"/>
                <w:spacing w:val="1"/>
                <w:lang w:val="hr-HR"/>
              </w:rPr>
              <w:t>ahikardija</w:t>
            </w:r>
          </w:p>
        </w:tc>
      </w:tr>
      <w:tr w:rsidR="0009596D" w:rsidRPr="00020AAB" w14:paraId="0D336EE9" w14:textId="77777777" w:rsidTr="00B50981">
        <w:tc>
          <w:tcPr>
            <w:tcW w:w="2599" w:type="dxa"/>
            <w:vMerge/>
            <w:tcBorders>
              <w:left w:val="single" w:sz="5" w:space="0" w:color="000000"/>
              <w:right w:val="single" w:sz="5" w:space="0" w:color="000000"/>
            </w:tcBorders>
          </w:tcPr>
          <w:p w14:paraId="2280706D"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right w:val="single" w:sz="5" w:space="0" w:color="000000"/>
            </w:tcBorders>
          </w:tcPr>
          <w:p w14:paraId="3465CF8E"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right w:val="single" w:sz="5" w:space="0" w:color="000000"/>
            </w:tcBorders>
          </w:tcPr>
          <w:p w14:paraId="40D838C7" w14:textId="77777777" w:rsidR="0009596D" w:rsidRDefault="0009596D" w:rsidP="00B50981">
            <w:pPr>
              <w:pStyle w:val="TableParagraph"/>
              <w:spacing w:before="7"/>
              <w:ind w:left="99" w:right="1400"/>
              <w:rPr>
                <w:rFonts w:ascii="Times New Roman" w:eastAsia="Times New Roman" w:hAnsi="Times New Roman" w:cs="Times New Roman"/>
                <w:lang w:val="hr-HR"/>
              </w:rPr>
            </w:pPr>
            <w:r>
              <w:rPr>
                <w:rFonts w:ascii="Times New Roman" w:eastAsia="Times New Roman" w:hAnsi="Times New Roman" w:cs="Times New Roman"/>
                <w:lang w:val="hr-HR"/>
              </w:rPr>
              <w:t>infarkt miokarda</w:t>
            </w:r>
            <w:r>
              <w:rPr>
                <w:rFonts w:ascii="Times New Roman" w:eastAsia="Times New Roman" w:hAnsi="Times New Roman" w:cs="Times New Roman"/>
                <w:vertAlign w:val="superscript"/>
                <w:lang w:val="hr-HR"/>
              </w:rPr>
              <w:t>1)</w:t>
            </w:r>
            <w:r>
              <w:rPr>
                <w:rFonts w:ascii="Times New Roman" w:eastAsia="Times New Roman" w:hAnsi="Times New Roman" w:cs="Times New Roman"/>
                <w:lang w:val="hr-HR"/>
              </w:rPr>
              <w:t xml:space="preserve">, </w:t>
            </w:r>
          </w:p>
          <w:p w14:paraId="4206FAFE" w14:textId="77777777" w:rsidR="0009596D" w:rsidRPr="000A6522" w:rsidRDefault="0009596D" w:rsidP="00B50981">
            <w:pPr>
              <w:pStyle w:val="TableParagraph"/>
              <w:spacing w:before="7"/>
              <w:ind w:left="99" w:right="1400"/>
              <w:rPr>
                <w:rFonts w:ascii="Times New Roman" w:eastAsia="Times New Roman" w:hAnsi="Times New Roman" w:cs="Times New Roman"/>
                <w:lang w:val="de-CH"/>
              </w:rPr>
            </w:pPr>
            <w:r>
              <w:rPr>
                <w:rFonts w:ascii="Times New Roman" w:eastAsia="Times New Roman" w:hAnsi="Times New Roman" w:cs="Times New Roman"/>
                <w:lang w:val="hr-HR"/>
              </w:rPr>
              <w:t>aritmija,</w:t>
            </w:r>
          </w:p>
          <w:p w14:paraId="20D7ADCE" w14:textId="77777777" w:rsidR="0009596D" w:rsidRPr="000A6522" w:rsidRDefault="0009596D" w:rsidP="00B50981">
            <w:pPr>
              <w:pStyle w:val="TableParagraph"/>
              <w:spacing w:before="53"/>
              <w:ind w:left="99"/>
              <w:rPr>
                <w:rFonts w:ascii="Times New Roman" w:eastAsia="Times New Roman" w:hAnsi="Times New Roman" w:cs="Times New Roman"/>
                <w:lang w:val="de-CH"/>
              </w:rPr>
            </w:pPr>
            <w:r>
              <w:rPr>
                <w:rFonts w:ascii="Times New Roman" w:eastAsia="Times New Roman" w:hAnsi="Times New Roman" w:cs="Times New Roman"/>
                <w:spacing w:val="-1"/>
                <w:lang w:val="hr-HR"/>
              </w:rPr>
              <w:t>kongestivno zatajenje srca</w:t>
            </w:r>
          </w:p>
        </w:tc>
      </w:tr>
      <w:tr w:rsidR="0009596D" w14:paraId="67A47CB8" w14:textId="77777777" w:rsidTr="00B50981">
        <w:tc>
          <w:tcPr>
            <w:tcW w:w="2599" w:type="dxa"/>
            <w:vMerge/>
            <w:tcBorders>
              <w:left w:val="single" w:sz="5" w:space="0" w:color="000000"/>
              <w:bottom w:val="single" w:sz="5" w:space="0" w:color="000000"/>
              <w:right w:val="single" w:sz="5" w:space="0" w:color="000000"/>
            </w:tcBorders>
          </w:tcPr>
          <w:p w14:paraId="0932A788" w14:textId="77777777" w:rsidR="0009596D" w:rsidRPr="000A6522" w:rsidRDefault="0009596D" w:rsidP="00B50981">
            <w:pPr>
              <w:rPr>
                <w:rFonts w:ascii="Times New Roman" w:hAnsi="Times New Roman" w:cs="Times New Roman"/>
                <w:lang w:val="de-CH"/>
              </w:rPr>
            </w:pPr>
          </w:p>
        </w:tc>
        <w:tc>
          <w:tcPr>
            <w:tcW w:w="1833" w:type="dxa"/>
            <w:tcBorders>
              <w:top w:val="single" w:sz="5" w:space="0" w:color="000000"/>
              <w:left w:val="single" w:sz="5" w:space="0" w:color="000000"/>
              <w:bottom w:val="single" w:sz="5" w:space="0" w:color="000000"/>
              <w:right w:val="single" w:sz="5" w:space="0" w:color="000000"/>
            </w:tcBorders>
          </w:tcPr>
          <w:p w14:paraId="7751B96F" w14:textId="77777777" w:rsidR="0009596D" w:rsidRDefault="00BB772F" w:rsidP="00B50981">
            <w:pPr>
              <w:pStyle w:val="TableParagraph"/>
              <w:ind w:left="102"/>
              <w:rPr>
                <w:rFonts w:ascii="Times New Roman" w:eastAsia="Times New Roman" w:hAnsi="Times New Roman" w:cs="Times New Roman"/>
              </w:rPr>
            </w:pPr>
            <w:r>
              <w:rPr>
                <w:rFonts w:ascii="Times New Roman" w:eastAsia="Times New Roman" w:hAnsi="Times New Roman" w:cs="Times New Roman"/>
                <w:lang w:val="hr-HR"/>
              </w:rPr>
              <w:t>r</w:t>
            </w:r>
            <w:r w:rsidR="0009596D">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1543DDE6"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zastoj srca</w:t>
            </w:r>
          </w:p>
        </w:tc>
      </w:tr>
      <w:tr w:rsidR="0009596D" w14:paraId="2E27D809" w14:textId="77777777" w:rsidTr="00B50981">
        <w:tc>
          <w:tcPr>
            <w:tcW w:w="2599" w:type="dxa"/>
            <w:vMerge w:val="restart"/>
            <w:tcBorders>
              <w:top w:val="single" w:sz="5" w:space="0" w:color="000000"/>
              <w:left w:val="single" w:sz="5" w:space="0" w:color="000000"/>
              <w:right w:val="single" w:sz="5" w:space="0" w:color="000000"/>
            </w:tcBorders>
          </w:tcPr>
          <w:p w14:paraId="2C519994"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Krvožilni poremećaji</w:t>
            </w:r>
          </w:p>
        </w:tc>
        <w:tc>
          <w:tcPr>
            <w:tcW w:w="1833" w:type="dxa"/>
            <w:tcBorders>
              <w:top w:val="single" w:sz="5" w:space="0" w:color="000000"/>
              <w:left w:val="single" w:sz="5" w:space="0" w:color="000000"/>
              <w:bottom w:val="single" w:sz="5" w:space="0" w:color="000000"/>
              <w:right w:val="single" w:sz="5" w:space="0" w:color="000000"/>
            </w:tcBorders>
          </w:tcPr>
          <w:p w14:paraId="517D8A79"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58361747" w14:textId="77777777" w:rsidR="0009596D" w:rsidRDefault="0009596D" w:rsidP="00B50981">
            <w:pPr>
              <w:pStyle w:val="TableParagraph"/>
              <w:spacing w:before="53"/>
              <w:ind w:left="99" w:right="2870"/>
              <w:rPr>
                <w:rFonts w:ascii="Times New Roman" w:eastAsia="Times New Roman" w:hAnsi="Times New Roman" w:cs="Times New Roman"/>
              </w:rPr>
            </w:pPr>
            <w:r>
              <w:rPr>
                <w:rFonts w:ascii="Times New Roman" w:eastAsia="Times New Roman" w:hAnsi="Times New Roman" w:cs="Times New Roman"/>
                <w:spacing w:val="-1"/>
                <w:lang w:val="hr-HR"/>
              </w:rPr>
              <w:t>hipertenzija, navale crvenila, hematomi</w:t>
            </w:r>
          </w:p>
        </w:tc>
      </w:tr>
      <w:tr w:rsidR="0009596D" w14:paraId="593ECED4" w14:textId="77777777" w:rsidTr="00B50981">
        <w:tc>
          <w:tcPr>
            <w:tcW w:w="2599" w:type="dxa"/>
            <w:vMerge/>
            <w:tcBorders>
              <w:left w:val="single" w:sz="5" w:space="0" w:color="000000"/>
              <w:bottom w:val="single" w:sz="5" w:space="0" w:color="000000"/>
              <w:right w:val="single" w:sz="5" w:space="0" w:color="000000"/>
            </w:tcBorders>
          </w:tcPr>
          <w:p w14:paraId="4997918F"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56B7EEF1" w14:textId="77777777" w:rsidR="0009596D" w:rsidRDefault="0009596D"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69568524" w14:textId="77777777" w:rsidR="0009596D" w:rsidRPr="000A6522" w:rsidRDefault="0009596D" w:rsidP="00B50981">
            <w:pPr>
              <w:pStyle w:val="TableParagraph"/>
              <w:ind w:left="99"/>
              <w:rPr>
                <w:rFonts w:ascii="Times New Roman" w:eastAsia="Times New Roman" w:hAnsi="Times New Roman" w:cs="Times New Roman"/>
                <w:lang w:val="de-CH"/>
              </w:rPr>
            </w:pPr>
            <w:r>
              <w:rPr>
                <w:rFonts w:ascii="Times New Roman" w:eastAsia="Times New Roman" w:hAnsi="Times New Roman" w:cs="Times New Roman"/>
                <w:spacing w:val="-1"/>
                <w:lang w:val="hr-HR"/>
              </w:rPr>
              <w:t>aneurizma aorte,</w:t>
            </w:r>
          </w:p>
          <w:p w14:paraId="373E9E01" w14:textId="77777777" w:rsidR="0009596D" w:rsidRDefault="0009596D" w:rsidP="00B50981">
            <w:pPr>
              <w:pStyle w:val="TableParagraph"/>
              <w:spacing w:before="3"/>
              <w:ind w:left="99" w:right="658"/>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okluzije arterijskih žila, </w:t>
            </w:r>
          </w:p>
          <w:p w14:paraId="784063BA" w14:textId="77777777" w:rsidR="0009596D" w:rsidRDefault="0009596D" w:rsidP="00B50981">
            <w:pPr>
              <w:pStyle w:val="TableParagraph"/>
              <w:spacing w:before="3"/>
              <w:ind w:left="99" w:right="658"/>
              <w:rPr>
                <w:rFonts w:ascii="Times New Roman" w:eastAsia="Times New Roman" w:hAnsi="Times New Roman" w:cs="Times New Roman"/>
              </w:rPr>
            </w:pPr>
            <w:r>
              <w:rPr>
                <w:rFonts w:ascii="Times New Roman" w:eastAsia="Times New Roman" w:hAnsi="Times New Roman" w:cs="Times New Roman"/>
                <w:spacing w:val="-1"/>
                <w:lang w:val="hr-HR"/>
              </w:rPr>
              <w:t>tromboflebitis</w:t>
            </w:r>
          </w:p>
        </w:tc>
      </w:tr>
      <w:tr w:rsidR="0009596D" w14:paraId="6F1F5598" w14:textId="77777777" w:rsidTr="00B50981">
        <w:tc>
          <w:tcPr>
            <w:tcW w:w="2599" w:type="dxa"/>
            <w:vMerge w:val="restart"/>
            <w:tcBorders>
              <w:top w:val="single" w:sz="5" w:space="0" w:color="000000"/>
              <w:left w:val="single" w:sz="5" w:space="0" w:color="000000"/>
              <w:right w:val="single" w:sz="5" w:space="0" w:color="000000"/>
            </w:tcBorders>
          </w:tcPr>
          <w:p w14:paraId="59918962" w14:textId="77777777" w:rsidR="0009596D" w:rsidRDefault="0009596D" w:rsidP="00B50981">
            <w:pPr>
              <w:pStyle w:val="TableParagraph"/>
              <w:spacing w:before="53"/>
              <w:ind w:left="102"/>
              <w:rPr>
                <w:rFonts w:ascii="Times New Roman" w:eastAsia="Times New Roman" w:hAnsi="Times New Roman" w:cs="Times New Roman"/>
                <w:lang w:val="pt-BR"/>
              </w:rPr>
            </w:pPr>
            <w:r>
              <w:rPr>
                <w:rFonts w:ascii="Times New Roman" w:eastAsia="Times New Roman" w:hAnsi="Times New Roman" w:cs="Times New Roman"/>
                <w:spacing w:val="-1"/>
                <w:lang w:val="hr-HR"/>
              </w:rPr>
              <w:t>Poremećaji dišnog sustava, prsišta i sredoprsja</w:t>
            </w:r>
            <w:r w:rsidR="00BB772F">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Pr>
          <w:p w14:paraId="3F5063CC"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0A1151DE" w14:textId="77777777" w:rsidR="0009596D" w:rsidRDefault="0009596D" w:rsidP="00B50981">
            <w:pPr>
              <w:pStyle w:val="TableParagraph"/>
              <w:spacing w:before="53"/>
              <w:ind w:left="99" w:right="3074"/>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astma, dispneja, </w:t>
            </w:r>
          </w:p>
          <w:p w14:paraId="557E736F" w14:textId="77777777" w:rsidR="0009596D" w:rsidRDefault="0009596D" w:rsidP="00B50981">
            <w:pPr>
              <w:pStyle w:val="TableParagraph"/>
              <w:spacing w:before="53"/>
              <w:ind w:left="99" w:right="3074"/>
              <w:rPr>
                <w:rFonts w:ascii="Times New Roman" w:eastAsia="Times New Roman" w:hAnsi="Times New Roman" w:cs="Times New Roman"/>
              </w:rPr>
            </w:pPr>
            <w:r>
              <w:rPr>
                <w:rFonts w:ascii="Times New Roman" w:eastAsia="Times New Roman" w:hAnsi="Times New Roman" w:cs="Times New Roman"/>
                <w:spacing w:val="-1"/>
                <w:lang w:val="hr-HR"/>
              </w:rPr>
              <w:t>kašalj</w:t>
            </w:r>
          </w:p>
        </w:tc>
      </w:tr>
      <w:tr w:rsidR="0009596D" w14:paraId="0D8A944F" w14:textId="77777777" w:rsidTr="00B50981">
        <w:tc>
          <w:tcPr>
            <w:tcW w:w="2599" w:type="dxa"/>
            <w:vMerge/>
            <w:tcBorders>
              <w:left w:val="single" w:sz="5" w:space="0" w:color="000000"/>
              <w:right w:val="single" w:sz="5" w:space="0" w:color="000000"/>
            </w:tcBorders>
          </w:tcPr>
          <w:p w14:paraId="2023941E"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0FF60BF5" w14:textId="77777777" w:rsidR="0009596D" w:rsidRDefault="0009596D"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6D356D4C" w14:textId="77777777" w:rsidR="0009596D" w:rsidRDefault="0009596D" w:rsidP="00B50981">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plućna embolija</w:t>
            </w:r>
            <w:r>
              <w:rPr>
                <w:rFonts w:ascii="Times New Roman" w:eastAsia="Times New Roman" w:hAnsi="Times New Roman" w:cs="Times New Roman"/>
                <w:spacing w:val="-1"/>
                <w:vertAlign w:val="superscript"/>
                <w:lang w:val="hr-HR"/>
              </w:rPr>
              <w:t>1),</w:t>
            </w:r>
          </w:p>
          <w:p w14:paraId="35AEFEC3" w14:textId="77777777" w:rsidR="0009596D" w:rsidRDefault="0009596D" w:rsidP="00B50981">
            <w:pPr>
              <w:pStyle w:val="TableParagraph"/>
              <w:spacing w:before="1"/>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intersticijska plućna bolest,</w:t>
            </w:r>
          </w:p>
          <w:p w14:paraId="157045F3" w14:textId="77777777" w:rsidR="0009596D" w:rsidRDefault="0009596D" w:rsidP="00B50981">
            <w:pPr>
              <w:pStyle w:val="TableParagraph"/>
              <w:spacing w:before="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kronična opstruktivna plućna bolest,</w:t>
            </w:r>
          </w:p>
          <w:p w14:paraId="0F383D38" w14:textId="77777777" w:rsidR="0009596D" w:rsidRDefault="0009596D" w:rsidP="00B50981">
            <w:pPr>
              <w:pStyle w:val="TableParagraph"/>
              <w:spacing w:before="3"/>
              <w:ind w:left="99"/>
              <w:rPr>
                <w:rFonts w:ascii="Times New Roman" w:eastAsia="Times New Roman" w:hAnsi="Times New Roman" w:cs="Times New Roman"/>
                <w:lang w:val="pt-BR"/>
              </w:rPr>
            </w:pPr>
            <w:r w:rsidRPr="00E91C49">
              <w:rPr>
                <w:rFonts w:ascii="Times New Roman" w:hAnsi="Times New Roman" w:cs="Times New Roman"/>
                <w:lang w:val="hr-HR"/>
              </w:rPr>
              <w:t>pneumonitis</w:t>
            </w:r>
            <w:r>
              <w:rPr>
                <w:rFonts w:ascii="Times New Roman" w:hAnsi="Times New Roman" w:cs="Times New Roman"/>
                <w:lang w:val="hr-HR"/>
              </w:rPr>
              <w:t>,</w:t>
            </w:r>
          </w:p>
          <w:p w14:paraId="7B913AD2" w14:textId="77777777" w:rsidR="0009596D" w:rsidRDefault="0009596D" w:rsidP="00B50981">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pleuralna efuzija</w:t>
            </w:r>
            <w:r>
              <w:rPr>
                <w:rFonts w:ascii="Times New Roman" w:eastAsia="Times New Roman" w:hAnsi="Times New Roman" w:cs="Times New Roman"/>
                <w:spacing w:val="-1"/>
                <w:vertAlign w:val="superscript"/>
                <w:lang w:val="hr-HR"/>
              </w:rPr>
              <w:t>1)</w:t>
            </w:r>
          </w:p>
        </w:tc>
      </w:tr>
      <w:tr w:rsidR="0009596D" w14:paraId="35CEE763" w14:textId="77777777" w:rsidTr="00B50981">
        <w:tc>
          <w:tcPr>
            <w:tcW w:w="2599" w:type="dxa"/>
            <w:vMerge/>
            <w:tcBorders>
              <w:left w:val="single" w:sz="5" w:space="0" w:color="000000"/>
              <w:bottom w:val="single" w:sz="5" w:space="0" w:color="000000"/>
              <w:right w:val="single" w:sz="5" w:space="0" w:color="000000"/>
            </w:tcBorders>
          </w:tcPr>
          <w:p w14:paraId="186864A8" w14:textId="77777777" w:rsidR="0009596D" w:rsidRDefault="0009596D" w:rsidP="00B50981">
            <w:pPr>
              <w:rPr>
                <w:rFonts w:ascii="Times New Roman" w:hAnsi="Times New Roman" w:cs="Times New Roman"/>
                <w:lang w:val="pt-BR"/>
              </w:rPr>
            </w:pPr>
          </w:p>
        </w:tc>
        <w:tc>
          <w:tcPr>
            <w:tcW w:w="1833" w:type="dxa"/>
            <w:tcBorders>
              <w:top w:val="single" w:sz="5" w:space="0" w:color="000000"/>
              <w:left w:val="single" w:sz="5" w:space="0" w:color="000000"/>
              <w:bottom w:val="single" w:sz="5" w:space="0" w:color="000000"/>
              <w:right w:val="single" w:sz="5" w:space="0" w:color="000000"/>
            </w:tcBorders>
          </w:tcPr>
          <w:p w14:paraId="77EA3F38"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09596D">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70883E67"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plućna fibroza</w:t>
            </w:r>
            <w:r>
              <w:rPr>
                <w:rFonts w:ascii="Times New Roman" w:eastAsia="Times New Roman" w:hAnsi="Times New Roman" w:cs="Times New Roman"/>
                <w:spacing w:val="-1"/>
                <w:vertAlign w:val="superscript"/>
                <w:lang w:val="hr-HR"/>
              </w:rPr>
              <w:t>1)</w:t>
            </w:r>
          </w:p>
        </w:tc>
      </w:tr>
      <w:tr w:rsidR="0009596D" w14:paraId="566A4699" w14:textId="77777777" w:rsidTr="00B50981">
        <w:tc>
          <w:tcPr>
            <w:tcW w:w="2599" w:type="dxa"/>
            <w:vMerge w:val="restart"/>
            <w:tcBorders>
              <w:top w:val="single" w:sz="5" w:space="0" w:color="000000"/>
              <w:left w:val="single" w:sz="5" w:space="0" w:color="000000"/>
              <w:right w:val="single" w:sz="5" w:space="0" w:color="000000"/>
            </w:tcBorders>
          </w:tcPr>
          <w:p w14:paraId="5D8F7F14"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Poremećaji probavnog sustava</w:t>
            </w:r>
          </w:p>
        </w:tc>
        <w:tc>
          <w:tcPr>
            <w:tcW w:w="1833" w:type="dxa"/>
            <w:tcBorders>
              <w:top w:val="single" w:sz="5" w:space="0" w:color="000000"/>
              <w:left w:val="single" w:sz="5" w:space="0" w:color="000000"/>
              <w:bottom w:val="single" w:sz="5" w:space="0" w:color="000000"/>
              <w:right w:val="single" w:sz="5" w:space="0" w:color="000000"/>
            </w:tcBorders>
          </w:tcPr>
          <w:p w14:paraId="650B125B"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74CC2311" w14:textId="77777777" w:rsidR="0009596D" w:rsidRDefault="0009596D" w:rsidP="00B50981">
            <w:pPr>
              <w:pStyle w:val="TableParagraph"/>
              <w:spacing w:before="53"/>
              <w:ind w:left="99" w:right="2425"/>
              <w:rPr>
                <w:rFonts w:ascii="Times New Roman" w:eastAsia="Times New Roman" w:hAnsi="Times New Roman" w:cs="Times New Roman"/>
                <w:lang w:val="pt-BR"/>
              </w:rPr>
            </w:pPr>
            <w:r>
              <w:rPr>
                <w:rFonts w:ascii="Times New Roman" w:eastAsia="Times New Roman" w:hAnsi="Times New Roman" w:cs="Times New Roman"/>
                <w:spacing w:val="-1"/>
                <w:lang w:val="hr-HR"/>
              </w:rPr>
              <w:t>bol u abdomenu, mučnina i povraćanje</w:t>
            </w:r>
          </w:p>
        </w:tc>
      </w:tr>
      <w:tr w:rsidR="0009596D" w14:paraId="7DA0392B" w14:textId="77777777" w:rsidTr="00B50981">
        <w:tc>
          <w:tcPr>
            <w:tcW w:w="2599" w:type="dxa"/>
            <w:vMerge/>
            <w:tcBorders>
              <w:left w:val="single" w:sz="5" w:space="0" w:color="000000"/>
              <w:right w:val="single" w:sz="5" w:space="0" w:color="000000"/>
            </w:tcBorders>
          </w:tcPr>
          <w:p w14:paraId="46234C80" w14:textId="77777777" w:rsidR="0009596D" w:rsidRDefault="0009596D" w:rsidP="00B50981">
            <w:pPr>
              <w:rPr>
                <w:rFonts w:ascii="Times New Roman" w:hAnsi="Times New Roman" w:cs="Times New Roman"/>
                <w:lang w:val="pt-BR"/>
              </w:rPr>
            </w:pPr>
          </w:p>
        </w:tc>
        <w:tc>
          <w:tcPr>
            <w:tcW w:w="1833" w:type="dxa"/>
            <w:tcBorders>
              <w:top w:val="single" w:sz="5" w:space="0" w:color="000000"/>
              <w:left w:val="single" w:sz="5" w:space="0" w:color="000000"/>
              <w:bottom w:val="single" w:sz="5" w:space="0" w:color="000000"/>
              <w:right w:val="single" w:sz="5" w:space="0" w:color="000000"/>
            </w:tcBorders>
          </w:tcPr>
          <w:p w14:paraId="533A9A13" w14:textId="77777777" w:rsidR="0009596D" w:rsidRDefault="00BB772F"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0A35A100"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krvarenje u probavnom sustavu,</w:t>
            </w:r>
          </w:p>
          <w:p w14:paraId="466E2529" w14:textId="77777777" w:rsidR="0009596D" w:rsidRDefault="0009596D" w:rsidP="00B50981">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dispepsija</w:t>
            </w:r>
          </w:p>
          <w:p w14:paraId="0A947D86" w14:textId="77777777" w:rsidR="0009596D" w:rsidRDefault="0009596D" w:rsidP="00B50981">
            <w:pPr>
              <w:pStyle w:val="TableParagraph"/>
              <w:spacing w:before="3"/>
              <w:ind w:left="99" w:right="1237"/>
              <w:rPr>
                <w:rFonts w:ascii="Times New Roman" w:eastAsia="Times New Roman" w:hAnsi="Times New Roman" w:cs="Times New Roman"/>
              </w:rPr>
            </w:pPr>
            <w:r>
              <w:rPr>
                <w:rFonts w:ascii="Times New Roman" w:eastAsia="Times New Roman" w:hAnsi="Times New Roman" w:cs="Times New Roman"/>
                <w:spacing w:val="-1"/>
                <w:lang w:val="hr-HR"/>
              </w:rPr>
              <w:t xml:space="preserve">gastroezofagealna refluksna bolest, </w:t>
            </w:r>
            <w:r w:rsidRPr="000A6522">
              <w:rPr>
                <w:rFonts w:ascii="Times New Roman" w:eastAsia="Times New Roman" w:hAnsi="Times New Roman" w:cs="Times New Roman"/>
                <w:i/>
                <w:spacing w:val="-1"/>
                <w:lang w:val="hr-HR"/>
              </w:rPr>
              <w:t>sicca</w:t>
            </w:r>
            <w:r>
              <w:rPr>
                <w:rFonts w:ascii="Times New Roman" w:eastAsia="Times New Roman" w:hAnsi="Times New Roman" w:cs="Times New Roman"/>
                <w:spacing w:val="-1"/>
                <w:lang w:val="hr-HR"/>
              </w:rPr>
              <w:t xml:space="preserve"> sindrom</w:t>
            </w:r>
          </w:p>
        </w:tc>
      </w:tr>
      <w:tr w:rsidR="0009596D" w14:paraId="25FD1E3B" w14:textId="77777777" w:rsidTr="00B50981">
        <w:tc>
          <w:tcPr>
            <w:tcW w:w="2599" w:type="dxa"/>
            <w:vMerge/>
            <w:tcBorders>
              <w:left w:val="single" w:sz="5" w:space="0" w:color="000000"/>
              <w:right w:val="single" w:sz="5" w:space="0" w:color="000000"/>
            </w:tcBorders>
          </w:tcPr>
          <w:p w14:paraId="06BE2F5E"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492BEFA8" w14:textId="77777777" w:rsidR="0009596D" w:rsidRDefault="0009596D"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3595D6F3"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pankreatitis,</w:t>
            </w:r>
          </w:p>
          <w:p w14:paraId="5063F6BA" w14:textId="77777777" w:rsidR="0009596D" w:rsidRDefault="0009596D" w:rsidP="00B50981">
            <w:pPr>
              <w:pStyle w:val="TableParagraph"/>
              <w:spacing w:before="5"/>
              <w:ind w:left="99"/>
              <w:rPr>
                <w:rFonts w:ascii="Times New Roman" w:eastAsia="Times New Roman" w:hAnsi="Times New Roman" w:cs="Times New Roman"/>
              </w:rPr>
            </w:pPr>
            <w:r>
              <w:rPr>
                <w:rFonts w:ascii="Times New Roman" w:eastAsia="Times New Roman" w:hAnsi="Times New Roman" w:cs="Times New Roman"/>
                <w:spacing w:val="-1"/>
                <w:lang w:val="hr-HR"/>
              </w:rPr>
              <w:t>disfagija, edem lica</w:t>
            </w:r>
          </w:p>
        </w:tc>
      </w:tr>
      <w:tr w:rsidR="0009596D" w14:paraId="4D2C3900" w14:textId="77777777" w:rsidTr="00B50981">
        <w:tc>
          <w:tcPr>
            <w:tcW w:w="2599" w:type="dxa"/>
            <w:vMerge/>
            <w:tcBorders>
              <w:left w:val="single" w:sz="5" w:space="0" w:color="000000"/>
              <w:bottom w:val="single" w:sz="5" w:space="0" w:color="000000"/>
              <w:right w:val="single" w:sz="5" w:space="0" w:color="000000"/>
            </w:tcBorders>
          </w:tcPr>
          <w:p w14:paraId="7A7D7D0B"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3B33175E"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09596D">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32143B1B" w14:textId="77777777" w:rsidR="0009596D" w:rsidRDefault="0009596D" w:rsidP="00B50981">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4"/>
                <w:lang w:val="hr-HR"/>
              </w:rPr>
              <w:t>intestinalna perforacija</w:t>
            </w:r>
            <w:r>
              <w:rPr>
                <w:rFonts w:ascii="Times New Roman" w:eastAsia="Times New Roman" w:hAnsi="Times New Roman" w:cs="Times New Roman"/>
                <w:spacing w:val="-4"/>
                <w:vertAlign w:val="superscript"/>
                <w:lang w:val="hr-HR"/>
              </w:rPr>
              <w:t>1)</w:t>
            </w:r>
          </w:p>
        </w:tc>
      </w:tr>
      <w:tr w:rsidR="0009596D" w14:paraId="617DC50F" w14:textId="77777777" w:rsidTr="00B50981">
        <w:tc>
          <w:tcPr>
            <w:tcW w:w="2599" w:type="dxa"/>
            <w:vMerge w:val="restart"/>
            <w:tcBorders>
              <w:top w:val="single" w:sz="5" w:space="0" w:color="000000"/>
              <w:left w:val="single" w:sz="5" w:space="0" w:color="000000"/>
              <w:right w:val="single" w:sz="5" w:space="0" w:color="000000"/>
            </w:tcBorders>
          </w:tcPr>
          <w:p w14:paraId="349385B3"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Poremećaji jetre i žuči*</w:t>
            </w:r>
          </w:p>
        </w:tc>
        <w:tc>
          <w:tcPr>
            <w:tcW w:w="1833" w:type="dxa"/>
            <w:tcBorders>
              <w:top w:val="single" w:sz="5" w:space="0" w:color="000000"/>
              <w:left w:val="single" w:sz="5" w:space="0" w:color="000000"/>
              <w:bottom w:val="single" w:sz="5" w:space="0" w:color="000000"/>
              <w:right w:val="single" w:sz="5" w:space="0" w:color="000000"/>
            </w:tcBorders>
          </w:tcPr>
          <w:p w14:paraId="1A7CEF8F"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45FEF805" w14:textId="77777777" w:rsidR="0009596D" w:rsidRDefault="0009596D" w:rsidP="00B50981">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povišena razina jetrenih enzima</w:t>
            </w:r>
          </w:p>
        </w:tc>
      </w:tr>
      <w:tr w:rsidR="0009596D" w14:paraId="03B849A9" w14:textId="77777777" w:rsidTr="00B50981">
        <w:tc>
          <w:tcPr>
            <w:tcW w:w="2599" w:type="dxa"/>
            <w:vMerge/>
            <w:tcBorders>
              <w:left w:val="single" w:sz="5" w:space="0" w:color="000000"/>
              <w:right w:val="single" w:sz="5" w:space="0" w:color="000000"/>
            </w:tcBorders>
          </w:tcPr>
          <w:p w14:paraId="30FDCA35"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13433377" w14:textId="77777777" w:rsidR="0009596D" w:rsidRDefault="0009596D"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141A1867" w14:textId="77777777" w:rsidR="0009596D" w:rsidRDefault="0009596D" w:rsidP="00B50981">
            <w:pPr>
              <w:pStyle w:val="TableParagraph"/>
              <w:ind w:left="99"/>
              <w:rPr>
                <w:rFonts w:ascii="Times New Roman" w:eastAsia="Times New Roman" w:hAnsi="Times New Roman" w:cs="Times New Roman"/>
                <w:lang w:val="it-IT"/>
              </w:rPr>
            </w:pPr>
            <w:r>
              <w:rPr>
                <w:rFonts w:ascii="Times New Roman" w:eastAsia="Times New Roman" w:hAnsi="Times New Roman" w:cs="Times New Roman"/>
                <w:spacing w:val="-1"/>
                <w:lang w:val="hr-HR"/>
              </w:rPr>
              <w:t>kolecistitis i kolelitijaza,</w:t>
            </w:r>
          </w:p>
          <w:p w14:paraId="4826D56C" w14:textId="77777777" w:rsidR="0009596D" w:rsidRDefault="0009596D" w:rsidP="00B50981">
            <w:pPr>
              <w:pStyle w:val="TableParagraph"/>
              <w:spacing w:before="5"/>
              <w:ind w:left="99"/>
              <w:rPr>
                <w:rFonts w:ascii="Times New Roman" w:eastAsia="Times New Roman" w:hAnsi="Times New Roman" w:cs="Times New Roman"/>
                <w:lang w:val="hr-HR"/>
              </w:rPr>
            </w:pPr>
            <w:r>
              <w:rPr>
                <w:rFonts w:ascii="Times New Roman" w:eastAsia="Times New Roman" w:hAnsi="Times New Roman" w:cs="Times New Roman"/>
                <w:lang w:val="hr-HR"/>
              </w:rPr>
              <w:t xml:space="preserve">steatoza jetre, </w:t>
            </w:r>
          </w:p>
          <w:p w14:paraId="14D67E4F" w14:textId="77777777" w:rsidR="0009596D" w:rsidRDefault="0009596D" w:rsidP="00B50981">
            <w:pPr>
              <w:pStyle w:val="TableParagraph"/>
              <w:spacing w:before="5"/>
              <w:ind w:left="99"/>
              <w:rPr>
                <w:rFonts w:ascii="Times New Roman" w:eastAsia="Times New Roman" w:hAnsi="Times New Roman" w:cs="Times New Roman"/>
                <w:lang w:val="it-IT"/>
              </w:rPr>
            </w:pPr>
            <w:r>
              <w:rPr>
                <w:rFonts w:ascii="Times New Roman" w:eastAsia="Times New Roman" w:hAnsi="Times New Roman" w:cs="Times New Roman"/>
                <w:lang w:val="hr-HR"/>
              </w:rPr>
              <w:t>povišena razina bilirubina</w:t>
            </w:r>
          </w:p>
        </w:tc>
      </w:tr>
      <w:tr w:rsidR="0009596D" w14:paraId="794B1F33" w14:textId="77777777" w:rsidTr="00B50981">
        <w:tc>
          <w:tcPr>
            <w:tcW w:w="2599" w:type="dxa"/>
            <w:vMerge/>
            <w:tcBorders>
              <w:left w:val="single" w:sz="5" w:space="0" w:color="000000"/>
              <w:right w:val="single" w:sz="5" w:space="0" w:color="000000"/>
            </w:tcBorders>
          </w:tcPr>
          <w:p w14:paraId="4FEE8B45" w14:textId="77777777" w:rsidR="0009596D" w:rsidRDefault="0009596D" w:rsidP="00B50981">
            <w:pPr>
              <w:rPr>
                <w:rFonts w:ascii="Times New Roman" w:hAnsi="Times New Roman" w:cs="Times New Roman"/>
                <w:lang w:val="it-IT"/>
              </w:rPr>
            </w:pPr>
          </w:p>
        </w:tc>
        <w:tc>
          <w:tcPr>
            <w:tcW w:w="1833" w:type="dxa"/>
            <w:tcBorders>
              <w:top w:val="single" w:sz="5" w:space="0" w:color="000000"/>
              <w:left w:val="single" w:sz="5" w:space="0" w:color="000000"/>
              <w:right w:val="single" w:sz="5" w:space="0" w:color="000000"/>
            </w:tcBorders>
          </w:tcPr>
          <w:p w14:paraId="0D61BCB9"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09596D">
              <w:rPr>
                <w:rFonts w:ascii="Times New Roman" w:eastAsia="Times New Roman" w:hAnsi="Times New Roman" w:cs="Times New Roman"/>
                <w:lang w:val="hr-HR"/>
              </w:rPr>
              <w:t>ijetko</w:t>
            </w:r>
          </w:p>
        </w:tc>
        <w:tc>
          <w:tcPr>
            <w:tcW w:w="4817" w:type="dxa"/>
            <w:tcBorders>
              <w:top w:val="single" w:sz="5" w:space="0" w:color="000000"/>
              <w:left w:val="single" w:sz="5" w:space="0" w:color="000000"/>
              <w:right w:val="single" w:sz="5" w:space="0" w:color="000000"/>
            </w:tcBorders>
          </w:tcPr>
          <w:p w14:paraId="7991B2D6" w14:textId="77777777" w:rsidR="0009596D" w:rsidRDefault="0009596D" w:rsidP="00B50981">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hepatitis</w:t>
            </w:r>
          </w:p>
          <w:p w14:paraId="6586AD55" w14:textId="77777777" w:rsidR="0009596D" w:rsidRDefault="0009596D" w:rsidP="00B50981">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reaktivacija hepatitisa B</w:t>
            </w:r>
            <w:r>
              <w:rPr>
                <w:rFonts w:ascii="Times New Roman" w:eastAsia="Times New Roman" w:hAnsi="Times New Roman" w:cs="Times New Roman"/>
                <w:spacing w:val="-1"/>
                <w:vertAlign w:val="superscript"/>
                <w:lang w:val="hr-HR"/>
              </w:rPr>
              <w:t>1)</w:t>
            </w:r>
          </w:p>
          <w:p w14:paraId="7AB47DCD" w14:textId="77777777" w:rsidR="0009596D" w:rsidRDefault="0009596D" w:rsidP="00B50981">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1"/>
                <w:lang w:val="hr-HR"/>
              </w:rPr>
              <w:t>autoimuni hepatitis</w:t>
            </w:r>
            <w:r>
              <w:rPr>
                <w:rFonts w:ascii="Times New Roman" w:eastAsia="Times New Roman" w:hAnsi="Times New Roman" w:cs="Times New Roman"/>
                <w:spacing w:val="-1"/>
                <w:vertAlign w:val="superscript"/>
                <w:lang w:val="hr-HR"/>
              </w:rPr>
              <w:t>1)</w:t>
            </w:r>
          </w:p>
        </w:tc>
      </w:tr>
      <w:tr w:rsidR="0009596D" w14:paraId="3F7AAF0E" w14:textId="77777777" w:rsidTr="00B50981">
        <w:tc>
          <w:tcPr>
            <w:tcW w:w="2599" w:type="dxa"/>
            <w:vMerge/>
            <w:tcBorders>
              <w:left w:val="single" w:sz="5" w:space="0" w:color="000000"/>
              <w:bottom w:val="single" w:sz="5" w:space="0" w:color="000000"/>
              <w:right w:val="single" w:sz="5" w:space="0" w:color="000000"/>
            </w:tcBorders>
          </w:tcPr>
          <w:p w14:paraId="51F8DFF0"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53B3D021"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n</w:t>
            </w:r>
            <w:r w:rsidR="0009596D">
              <w:rPr>
                <w:rFonts w:ascii="Times New Roman" w:eastAsia="Times New Roman" w:hAnsi="Times New Roman" w:cs="Times New Roman"/>
                <w:spacing w:val="-1"/>
                <w:lang w:val="hr-HR"/>
              </w:rPr>
              <w:t>epoznato</w:t>
            </w:r>
          </w:p>
        </w:tc>
        <w:tc>
          <w:tcPr>
            <w:tcW w:w="4817" w:type="dxa"/>
            <w:tcBorders>
              <w:top w:val="single" w:sz="5" w:space="0" w:color="000000"/>
              <w:left w:val="single" w:sz="5" w:space="0" w:color="000000"/>
              <w:bottom w:val="single" w:sz="5" w:space="0" w:color="000000"/>
              <w:right w:val="single" w:sz="5" w:space="0" w:color="000000"/>
            </w:tcBorders>
          </w:tcPr>
          <w:p w14:paraId="344468F1" w14:textId="77777777" w:rsidR="0009596D" w:rsidRDefault="0009596D" w:rsidP="00B50981">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1"/>
                <w:lang w:val="hr-HR"/>
              </w:rPr>
              <w:t>zatajenje jetre</w:t>
            </w:r>
            <w:r>
              <w:rPr>
                <w:rFonts w:ascii="Times New Roman" w:eastAsia="Times New Roman" w:hAnsi="Times New Roman" w:cs="Times New Roman"/>
                <w:spacing w:val="-1"/>
                <w:vertAlign w:val="superscript"/>
                <w:lang w:val="hr-HR"/>
              </w:rPr>
              <w:t>1)</w:t>
            </w:r>
          </w:p>
        </w:tc>
      </w:tr>
      <w:tr w:rsidR="0009596D" w14:paraId="301464E6" w14:textId="77777777" w:rsidTr="00B50981">
        <w:tc>
          <w:tcPr>
            <w:tcW w:w="2599" w:type="dxa"/>
            <w:vMerge w:val="restart"/>
            <w:tcBorders>
              <w:top w:val="single" w:sz="5" w:space="0" w:color="000000"/>
              <w:left w:val="single" w:sz="5" w:space="0" w:color="000000"/>
              <w:right w:val="single" w:sz="5" w:space="0" w:color="000000"/>
            </w:tcBorders>
          </w:tcPr>
          <w:p w14:paraId="609A8D31" w14:textId="77777777" w:rsidR="0009596D" w:rsidRDefault="0009596D" w:rsidP="00B50981">
            <w:pPr>
              <w:pStyle w:val="TableParagraph"/>
              <w:spacing w:before="56"/>
              <w:ind w:left="102" w:right="11"/>
              <w:rPr>
                <w:rFonts w:ascii="Times New Roman" w:eastAsia="Times New Roman" w:hAnsi="Times New Roman" w:cs="Times New Roman"/>
              </w:rPr>
            </w:pPr>
            <w:r>
              <w:rPr>
                <w:rFonts w:ascii="Times New Roman" w:eastAsia="Times New Roman" w:hAnsi="Times New Roman" w:cs="Times New Roman"/>
                <w:spacing w:val="-1"/>
                <w:lang w:val="hr-HR"/>
              </w:rPr>
              <w:t>Poremećaji kože i potkožnog tkiva</w:t>
            </w:r>
          </w:p>
        </w:tc>
        <w:tc>
          <w:tcPr>
            <w:tcW w:w="1833" w:type="dxa"/>
            <w:tcBorders>
              <w:top w:val="single" w:sz="5" w:space="0" w:color="000000"/>
              <w:left w:val="single" w:sz="5" w:space="0" w:color="000000"/>
              <w:bottom w:val="single" w:sz="5" w:space="0" w:color="000000"/>
              <w:right w:val="single" w:sz="5" w:space="0" w:color="000000"/>
            </w:tcBorders>
          </w:tcPr>
          <w:p w14:paraId="24277A3A"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1988CC5A" w14:textId="77777777" w:rsidR="0009596D" w:rsidRDefault="0009596D" w:rsidP="00B50981">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osip (uključujući eksfolijativni osip)</w:t>
            </w:r>
          </w:p>
        </w:tc>
      </w:tr>
      <w:tr w:rsidR="0009596D" w14:paraId="5438CB59" w14:textId="77777777" w:rsidTr="00B50981">
        <w:tc>
          <w:tcPr>
            <w:tcW w:w="2599" w:type="dxa"/>
            <w:vMerge/>
            <w:tcBorders>
              <w:left w:val="single" w:sz="5" w:space="0" w:color="000000"/>
              <w:right w:val="single" w:sz="5" w:space="0" w:color="000000"/>
            </w:tcBorders>
          </w:tcPr>
          <w:p w14:paraId="196F9AFB"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69995756" w14:textId="77777777" w:rsidR="0009596D" w:rsidRDefault="00BB772F"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3AB87B60" w14:textId="77777777" w:rsidR="0009596D" w:rsidRDefault="0009596D" w:rsidP="00B50981">
            <w:pPr>
              <w:pStyle w:val="TableParagraph"/>
              <w:ind w:left="99"/>
              <w:rPr>
                <w:rFonts w:ascii="Times New Roman" w:eastAsia="Times New Roman" w:hAnsi="Times New Roman" w:cs="Times New Roman"/>
                <w:lang w:val="pt-BR"/>
              </w:rPr>
            </w:pPr>
            <w:r>
              <w:rPr>
                <w:rFonts w:ascii="Times New Roman" w:eastAsia="Times New Roman" w:hAnsi="Times New Roman" w:cs="Times New Roman"/>
                <w:lang w:val="hr-HR"/>
              </w:rPr>
              <w:t>pogoršanje ili nova pojava psorijaze (uključujući</w:t>
            </w:r>
          </w:p>
          <w:p w14:paraId="5261D263" w14:textId="77777777" w:rsidR="0009596D" w:rsidRDefault="0009596D" w:rsidP="00B50981">
            <w:pPr>
              <w:pStyle w:val="TableParagraph"/>
              <w:spacing w:before="1"/>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palmoplantarnu pustuloznu psorijazu)</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0DD108DE" w14:textId="77777777" w:rsidR="0009596D" w:rsidRDefault="0009596D" w:rsidP="00B50981">
            <w:pPr>
              <w:pStyle w:val="TableParagraph"/>
              <w:spacing w:before="1"/>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urtikarija,</w:t>
            </w:r>
          </w:p>
          <w:p w14:paraId="274DEB84" w14:textId="77777777" w:rsidR="0009596D" w:rsidRDefault="0009596D" w:rsidP="00B50981">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stvaranje modrica (uključujući purpuru),</w:t>
            </w:r>
          </w:p>
          <w:p w14:paraId="7350E9A3" w14:textId="77777777" w:rsidR="0009596D" w:rsidRDefault="0009596D" w:rsidP="00B50981">
            <w:pPr>
              <w:pStyle w:val="TableParagraph"/>
              <w:spacing w:before="1"/>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dermatitis (uključujući ekcem), </w:t>
            </w:r>
          </w:p>
          <w:p w14:paraId="02200562" w14:textId="77777777" w:rsidR="0009596D" w:rsidRDefault="0009596D" w:rsidP="00B50981">
            <w:pPr>
              <w:pStyle w:val="TableParagraph"/>
              <w:spacing w:before="1"/>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pucanje noktiju,</w:t>
            </w:r>
          </w:p>
          <w:p w14:paraId="217B3B1F" w14:textId="77777777" w:rsidR="0009596D" w:rsidRDefault="0009596D" w:rsidP="00B50981">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hiperhidroza,</w:t>
            </w:r>
          </w:p>
          <w:p w14:paraId="0F97E8C9" w14:textId="77777777" w:rsidR="0009596D" w:rsidRDefault="0009596D" w:rsidP="00B50981">
            <w:pPr>
              <w:pStyle w:val="TableParagraph"/>
              <w:spacing w:before="5"/>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alopecija</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51CA2D4D" w14:textId="77777777" w:rsidR="0009596D" w:rsidRDefault="0009596D" w:rsidP="00B50981">
            <w:pPr>
              <w:pStyle w:val="TableParagraph"/>
              <w:spacing w:before="5"/>
              <w:ind w:left="99"/>
              <w:rPr>
                <w:rFonts w:ascii="Times New Roman" w:eastAsia="Times New Roman" w:hAnsi="Times New Roman" w:cs="Times New Roman"/>
              </w:rPr>
            </w:pPr>
            <w:r>
              <w:rPr>
                <w:rFonts w:ascii="Times New Roman" w:eastAsia="Times New Roman" w:hAnsi="Times New Roman" w:cs="Times New Roman"/>
                <w:spacing w:val="-1"/>
                <w:lang w:val="hr-HR"/>
              </w:rPr>
              <w:t>pruritus</w:t>
            </w:r>
          </w:p>
        </w:tc>
      </w:tr>
      <w:tr w:rsidR="0009596D" w14:paraId="036A356C" w14:textId="77777777" w:rsidTr="00B50981">
        <w:tc>
          <w:tcPr>
            <w:tcW w:w="2599" w:type="dxa"/>
            <w:vMerge/>
            <w:tcBorders>
              <w:left w:val="single" w:sz="5" w:space="0" w:color="000000"/>
              <w:right w:val="single" w:sz="5" w:space="0" w:color="000000"/>
            </w:tcBorders>
          </w:tcPr>
          <w:p w14:paraId="21DDF026"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5A529AF9" w14:textId="77777777" w:rsidR="0009596D" w:rsidRDefault="0009596D"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2E103300"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noćno znojenje,</w:t>
            </w:r>
          </w:p>
          <w:p w14:paraId="3E815A19" w14:textId="77777777" w:rsidR="0009596D" w:rsidRDefault="0009596D" w:rsidP="00B50981">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lang w:val="hr-HR"/>
              </w:rPr>
              <w:t>ožiljci</w:t>
            </w:r>
          </w:p>
        </w:tc>
      </w:tr>
      <w:tr w:rsidR="0009596D" w:rsidRPr="00705B59" w14:paraId="130162DF" w14:textId="77777777" w:rsidTr="00B50981">
        <w:tc>
          <w:tcPr>
            <w:tcW w:w="2599" w:type="dxa"/>
            <w:vMerge/>
            <w:tcBorders>
              <w:left w:val="single" w:sz="5" w:space="0" w:color="000000"/>
              <w:right w:val="single" w:sz="5" w:space="0" w:color="000000"/>
            </w:tcBorders>
          </w:tcPr>
          <w:p w14:paraId="1C901686"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5EBCE58D"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09596D">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0FBF2805" w14:textId="77777777" w:rsidR="0009596D" w:rsidRDefault="0009596D" w:rsidP="00B50981">
            <w:pPr>
              <w:pStyle w:val="TableParagraph"/>
              <w:spacing w:before="47"/>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multiformni eritem</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336EFA78" w14:textId="77777777" w:rsidR="0009596D" w:rsidRDefault="0009596D" w:rsidP="00B50981">
            <w:pPr>
              <w:pStyle w:val="TableParagraph"/>
              <w:spacing w:before="47"/>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Stevens-Johnsonov sindrom</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438B9F57" w14:textId="77777777" w:rsidR="0009596D" w:rsidRPr="000A6522" w:rsidRDefault="0009596D" w:rsidP="00B50981">
            <w:pPr>
              <w:pStyle w:val="TableParagraph"/>
              <w:spacing w:before="47"/>
              <w:ind w:left="99"/>
              <w:rPr>
                <w:rFonts w:ascii="Times New Roman" w:eastAsia="Times New Roman" w:hAnsi="Times New Roman" w:cs="Times New Roman"/>
                <w:lang w:val="de-CH"/>
              </w:rPr>
            </w:pPr>
            <w:r>
              <w:rPr>
                <w:rFonts w:ascii="Times New Roman" w:eastAsia="Times New Roman" w:hAnsi="Times New Roman" w:cs="Times New Roman"/>
                <w:spacing w:val="-1"/>
                <w:lang w:val="hr-HR"/>
              </w:rPr>
              <w:t>angioedem</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w:t>
            </w:r>
          </w:p>
          <w:p w14:paraId="5E6CACF6" w14:textId="77777777" w:rsidR="0009596D" w:rsidRDefault="0009596D" w:rsidP="00B50981">
            <w:pPr>
              <w:pStyle w:val="TableParagraph"/>
              <w:spacing w:before="2"/>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kutani vaskulitis</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w:t>
            </w:r>
          </w:p>
          <w:p w14:paraId="0A3449D7" w14:textId="77777777" w:rsidR="0009596D" w:rsidRPr="0003162E" w:rsidRDefault="0009596D" w:rsidP="00B50981">
            <w:pPr>
              <w:pStyle w:val="TableParagraph"/>
              <w:spacing w:before="2"/>
              <w:ind w:left="99"/>
              <w:rPr>
                <w:rFonts w:ascii="Times New Roman" w:eastAsia="Times New Roman" w:hAnsi="Times New Roman" w:cs="Times New Roman"/>
                <w:lang w:val="hr-HR"/>
              </w:rPr>
            </w:pPr>
            <w:r>
              <w:rPr>
                <w:rFonts w:ascii="Times New Roman" w:eastAsia="Times New Roman" w:hAnsi="Times New Roman" w:cs="Times New Roman"/>
                <w:spacing w:val="-1"/>
                <w:lang w:val="hr-HR"/>
              </w:rPr>
              <w:t>lihenoidne kožne reakcije</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tc>
      </w:tr>
      <w:tr w:rsidR="0009596D" w14:paraId="50F336D1" w14:textId="77777777" w:rsidTr="00B50981">
        <w:tc>
          <w:tcPr>
            <w:tcW w:w="2599" w:type="dxa"/>
            <w:vMerge/>
            <w:tcBorders>
              <w:left w:val="single" w:sz="5" w:space="0" w:color="000000"/>
              <w:bottom w:val="single" w:sz="5" w:space="0" w:color="000000"/>
              <w:right w:val="single" w:sz="5" w:space="0" w:color="000000"/>
            </w:tcBorders>
          </w:tcPr>
          <w:p w14:paraId="373ACD78" w14:textId="77777777" w:rsidR="0009596D" w:rsidRPr="0003162E" w:rsidRDefault="0009596D" w:rsidP="00B50981">
            <w:pPr>
              <w:rPr>
                <w:rFonts w:ascii="Times New Roman" w:hAnsi="Times New Roman" w:cs="Times New Roman"/>
                <w:lang w:val="hr-HR"/>
              </w:rPr>
            </w:pPr>
          </w:p>
        </w:tc>
        <w:tc>
          <w:tcPr>
            <w:tcW w:w="1833" w:type="dxa"/>
            <w:tcBorders>
              <w:top w:val="single" w:sz="5" w:space="0" w:color="000000"/>
              <w:left w:val="single" w:sz="5" w:space="0" w:color="000000"/>
              <w:bottom w:val="single" w:sz="5" w:space="0" w:color="000000"/>
              <w:right w:val="single" w:sz="5" w:space="0" w:color="000000"/>
            </w:tcBorders>
          </w:tcPr>
          <w:p w14:paraId="65E940DE"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n</w:t>
            </w:r>
            <w:r w:rsidR="0009596D">
              <w:rPr>
                <w:rFonts w:ascii="Times New Roman" w:eastAsia="Times New Roman" w:hAnsi="Times New Roman" w:cs="Times New Roman"/>
                <w:spacing w:val="-1"/>
                <w:lang w:val="hr-HR"/>
              </w:rPr>
              <w:t>epoznato</w:t>
            </w:r>
          </w:p>
        </w:tc>
        <w:tc>
          <w:tcPr>
            <w:tcW w:w="4817" w:type="dxa"/>
            <w:tcBorders>
              <w:top w:val="single" w:sz="5" w:space="0" w:color="000000"/>
              <w:left w:val="single" w:sz="5" w:space="0" w:color="000000"/>
              <w:bottom w:val="single" w:sz="5" w:space="0" w:color="000000"/>
              <w:right w:val="single" w:sz="5" w:space="0" w:color="000000"/>
            </w:tcBorders>
          </w:tcPr>
          <w:p w14:paraId="406A8168" w14:textId="77777777" w:rsidR="0009596D" w:rsidRDefault="0009596D" w:rsidP="00B50981">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lang w:val="hr-HR"/>
              </w:rPr>
              <w:t>pogoršanje simptoma dermatomiozitisa</w:t>
            </w:r>
            <w:r>
              <w:rPr>
                <w:rFonts w:ascii="Times New Roman" w:eastAsia="Times New Roman" w:hAnsi="Times New Roman" w:cs="Times New Roman"/>
                <w:vertAlign w:val="superscript"/>
                <w:lang w:val="hr-HR"/>
              </w:rPr>
              <w:t>1)</w:t>
            </w:r>
          </w:p>
        </w:tc>
      </w:tr>
      <w:tr w:rsidR="0009596D" w14:paraId="5D550534" w14:textId="77777777" w:rsidTr="00B50981">
        <w:tc>
          <w:tcPr>
            <w:tcW w:w="2599" w:type="dxa"/>
            <w:vMerge w:val="restart"/>
            <w:tcBorders>
              <w:top w:val="single" w:sz="5" w:space="0" w:color="000000"/>
              <w:left w:val="single" w:sz="5" w:space="0" w:color="000000"/>
              <w:right w:val="single" w:sz="5" w:space="0" w:color="000000"/>
            </w:tcBorders>
          </w:tcPr>
          <w:p w14:paraId="1D8AC712" w14:textId="77777777" w:rsidR="0009596D" w:rsidRDefault="0009596D" w:rsidP="00B50981">
            <w:pPr>
              <w:pStyle w:val="TableParagraph"/>
              <w:spacing w:before="56"/>
              <w:ind w:left="102"/>
              <w:rPr>
                <w:rFonts w:ascii="Times New Roman" w:eastAsia="Times New Roman" w:hAnsi="Times New Roman" w:cs="Times New Roman"/>
              </w:rPr>
            </w:pPr>
            <w:r>
              <w:rPr>
                <w:rFonts w:ascii="Times New Roman" w:eastAsia="Times New Roman" w:hAnsi="Times New Roman" w:cs="Times New Roman"/>
                <w:spacing w:val="-1"/>
                <w:lang w:val="hr-HR"/>
              </w:rPr>
              <w:t>Poremećaji mišićno-koštanog sustava i vezivnog tkiva</w:t>
            </w:r>
          </w:p>
        </w:tc>
        <w:tc>
          <w:tcPr>
            <w:tcW w:w="1833" w:type="dxa"/>
            <w:tcBorders>
              <w:top w:val="single" w:sz="5" w:space="0" w:color="000000"/>
              <w:left w:val="single" w:sz="5" w:space="0" w:color="000000"/>
              <w:bottom w:val="single" w:sz="5" w:space="0" w:color="000000"/>
              <w:right w:val="single" w:sz="5" w:space="0" w:color="000000"/>
            </w:tcBorders>
          </w:tcPr>
          <w:p w14:paraId="7003BA87"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Pr>
          <w:p w14:paraId="5A17C7B3" w14:textId="77777777" w:rsidR="0009596D" w:rsidRDefault="0009596D" w:rsidP="00B50981">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lang w:val="hr-HR"/>
              </w:rPr>
              <w:t>mišićno-koštana bol</w:t>
            </w:r>
          </w:p>
        </w:tc>
      </w:tr>
      <w:tr w:rsidR="0009596D" w14:paraId="5902BC9F" w14:textId="77777777" w:rsidTr="00B50981">
        <w:tc>
          <w:tcPr>
            <w:tcW w:w="2599" w:type="dxa"/>
            <w:vMerge/>
            <w:tcBorders>
              <w:left w:val="single" w:sz="5" w:space="0" w:color="000000"/>
              <w:right w:val="single" w:sz="5" w:space="0" w:color="000000"/>
            </w:tcBorders>
          </w:tcPr>
          <w:p w14:paraId="21B57A4D"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4A21B0B7"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09854708" w14:textId="77777777" w:rsidR="0009596D" w:rsidRDefault="0009596D" w:rsidP="00B50981">
            <w:pPr>
              <w:pStyle w:val="TableParagraph"/>
              <w:spacing w:before="56"/>
              <w:ind w:left="99"/>
              <w:rPr>
                <w:rFonts w:ascii="Times New Roman" w:eastAsia="Times New Roman" w:hAnsi="Times New Roman" w:cs="Times New Roman"/>
              </w:rPr>
            </w:pPr>
            <w:r>
              <w:rPr>
                <w:rFonts w:ascii="Times New Roman" w:eastAsia="Times New Roman" w:hAnsi="Times New Roman" w:cs="Times New Roman"/>
                <w:lang w:val="hr-HR"/>
              </w:rPr>
              <w:t>spazmi mišića (uključujući povećanje razine kreatin fosfokinaze u krvi)</w:t>
            </w:r>
          </w:p>
        </w:tc>
      </w:tr>
      <w:tr w:rsidR="0009596D" w14:paraId="1DA558B3" w14:textId="77777777" w:rsidTr="00B50981">
        <w:tc>
          <w:tcPr>
            <w:tcW w:w="2599" w:type="dxa"/>
            <w:vMerge/>
            <w:tcBorders>
              <w:left w:val="single" w:sz="5" w:space="0" w:color="000000"/>
              <w:right w:val="single" w:sz="5" w:space="0" w:color="000000"/>
            </w:tcBorders>
          </w:tcPr>
          <w:p w14:paraId="590AFAE0"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1547386C" w14:textId="77777777" w:rsidR="0009596D" w:rsidRDefault="0009596D"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684C40ED"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rabdomioliza,</w:t>
            </w:r>
          </w:p>
          <w:p w14:paraId="5063BF0E" w14:textId="77777777" w:rsidR="0009596D" w:rsidRDefault="0009596D" w:rsidP="00B50981">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sistemski eritemski lupus</w:t>
            </w:r>
          </w:p>
        </w:tc>
      </w:tr>
      <w:tr w:rsidR="0009596D" w14:paraId="3B46B095" w14:textId="77777777" w:rsidTr="00B50981">
        <w:tc>
          <w:tcPr>
            <w:tcW w:w="2599" w:type="dxa"/>
            <w:vMerge/>
            <w:tcBorders>
              <w:left w:val="single" w:sz="5" w:space="0" w:color="000000"/>
              <w:bottom w:val="single" w:sz="5" w:space="0" w:color="000000"/>
              <w:right w:val="single" w:sz="5" w:space="0" w:color="000000"/>
            </w:tcBorders>
          </w:tcPr>
          <w:p w14:paraId="6B4891FB"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5A154AE9" w14:textId="77777777" w:rsidR="0009596D" w:rsidRDefault="00BB772F" w:rsidP="00B50981">
            <w:pPr>
              <w:pStyle w:val="TableParagraph"/>
              <w:ind w:left="102"/>
              <w:rPr>
                <w:rFonts w:ascii="Times New Roman" w:eastAsia="Times New Roman" w:hAnsi="Times New Roman" w:cs="Times New Roman"/>
              </w:rPr>
            </w:pPr>
            <w:r>
              <w:rPr>
                <w:rFonts w:ascii="Times New Roman" w:eastAsia="Times New Roman" w:hAnsi="Times New Roman" w:cs="Times New Roman"/>
                <w:lang w:val="hr-HR"/>
              </w:rPr>
              <w:t>r</w:t>
            </w:r>
            <w:r w:rsidR="0009596D">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Pr>
          <w:p w14:paraId="7DE7A8E1"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sindrom sličan lupusu</w:t>
            </w:r>
            <w:r>
              <w:rPr>
                <w:rFonts w:ascii="Times New Roman" w:eastAsia="Times New Roman" w:hAnsi="Times New Roman" w:cs="Times New Roman"/>
                <w:spacing w:val="-1"/>
                <w:vertAlign w:val="superscript"/>
                <w:lang w:val="hr-HR"/>
              </w:rPr>
              <w:t>1)</w:t>
            </w:r>
          </w:p>
        </w:tc>
      </w:tr>
      <w:tr w:rsidR="0009596D" w14:paraId="6CFCBE08" w14:textId="77777777" w:rsidTr="00B50981">
        <w:tc>
          <w:tcPr>
            <w:tcW w:w="2599" w:type="dxa"/>
            <w:vMerge w:val="restart"/>
            <w:tcBorders>
              <w:top w:val="single" w:sz="5" w:space="0" w:color="000000"/>
              <w:left w:val="single" w:sz="5" w:space="0" w:color="000000"/>
              <w:right w:val="single" w:sz="5" w:space="0" w:color="000000"/>
            </w:tcBorders>
          </w:tcPr>
          <w:p w14:paraId="21F10CE3" w14:textId="77777777" w:rsidR="0009596D" w:rsidRDefault="0009596D" w:rsidP="00B50981">
            <w:pPr>
              <w:pStyle w:val="TableParagraph"/>
              <w:spacing w:before="56"/>
              <w:ind w:left="102" w:right="196"/>
              <w:rPr>
                <w:rFonts w:ascii="Times New Roman" w:eastAsia="Times New Roman" w:hAnsi="Times New Roman" w:cs="Times New Roman"/>
                <w:lang w:val="pt-BR"/>
              </w:rPr>
            </w:pPr>
            <w:r>
              <w:rPr>
                <w:rFonts w:ascii="Times New Roman" w:eastAsia="Times New Roman" w:hAnsi="Times New Roman" w:cs="Times New Roman"/>
                <w:spacing w:val="-1"/>
                <w:lang w:val="hr-HR"/>
              </w:rPr>
              <w:t>Poremećaji bubrega i mokraćnog sustava</w:t>
            </w:r>
          </w:p>
        </w:tc>
        <w:tc>
          <w:tcPr>
            <w:tcW w:w="1833" w:type="dxa"/>
            <w:tcBorders>
              <w:top w:val="single" w:sz="5" w:space="0" w:color="000000"/>
              <w:left w:val="single" w:sz="5" w:space="0" w:color="000000"/>
              <w:bottom w:val="single" w:sz="5" w:space="0" w:color="000000"/>
              <w:right w:val="single" w:sz="5" w:space="0" w:color="000000"/>
            </w:tcBorders>
          </w:tcPr>
          <w:p w14:paraId="37882241"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7C96DD85" w14:textId="77777777" w:rsidR="0009596D" w:rsidRDefault="0009596D" w:rsidP="00B50981">
            <w:pPr>
              <w:pStyle w:val="TableParagraph"/>
              <w:spacing w:before="5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oštećenje funkcije bubrega, </w:t>
            </w:r>
          </w:p>
          <w:p w14:paraId="42BD2337" w14:textId="77777777" w:rsidR="0009596D" w:rsidRDefault="0009596D" w:rsidP="00B50981">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hematurija</w:t>
            </w:r>
          </w:p>
        </w:tc>
      </w:tr>
      <w:tr w:rsidR="0009596D" w14:paraId="5500076B" w14:textId="77777777" w:rsidTr="00B50981">
        <w:tc>
          <w:tcPr>
            <w:tcW w:w="2599" w:type="dxa"/>
            <w:vMerge/>
            <w:tcBorders>
              <w:left w:val="single" w:sz="5" w:space="0" w:color="000000"/>
              <w:bottom w:val="single" w:sz="5" w:space="0" w:color="000000"/>
              <w:right w:val="single" w:sz="5" w:space="0" w:color="000000"/>
            </w:tcBorders>
          </w:tcPr>
          <w:p w14:paraId="37133CEE"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78155265" w14:textId="77777777" w:rsidR="0009596D" w:rsidRDefault="0009596D"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6506E805" w14:textId="77777777" w:rsidR="0009596D" w:rsidRDefault="001D49C0" w:rsidP="00B50981">
            <w:pPr>
              <w:pStyle w:val="TableParagraph"/>
              <w:ind w:left="99"/>
              <w:rPr>
                <w:rFonts w:ascii="Times New Roman" w:eastAsia="Times New Roman" w:hAnsi="Times New Roman" w:cs="Times New Roman"/>
                <w:lang w:val="de-DE"/>
              </w:rPr>
            </w:pPr>
            <w:r>
              <w:rPr>
                <w:rFonts w:ascii="Times New Roman" w:eastAsia="Times New Roman" w:hAnsi="Times New Roman" w:cs="Times New Roman"/>
                <w:spacing w:val="-1"/>
                <w:lang w:val="hr-HR"/>
              </w:rPr>
              <w:t>N</w:t>
            </w:r>
            <w:r w:rsidR="0009596D">
              <w:rPr>
                <w:rFonts w:ascii="Times New Roman" w:eastAsia="Times New Roman" w:hAnsi="Times New Roman" w:cs="Times New Roman"/>
                <w:spacing w:val="-1"/>
                <w:lang w:val="hr-HR"/>
              </w:rPr>
              <w:t>okturija</w:t>
            </w:r>
          </w:p>
        </w:tc>
      </w:tr>
      <w:tr w:rsidR="0009596D" w14:paraId="4EB102B3" w14:textId="77777777" w:rsidTr="00B50981">
        <w:tc>
          <w:tcPr>
            <w:tcW w:w="2599" w:type="dxa"/>
            <w:tcBorders>
              <w:top w:val="single" w:sz="5" w:space="0" w:color="000000"/>
              <w:left w:val="single" w:sz="5" w:space="0" w:color="000000"/>
              <w:bottom w:val="single" w:sz="5" w:space="0" w:color="000000"/>
              <w:right w:val="single" w:sz="5" w:space="0" w:color="000000"/>
            </w:tcBorders>
          </w:tcPr>
          <w:p w14:paraId="7D297A85" w14:textId="77777777" w:rsidR="0009596D" w:rsidRDefault="0009596D" w:rsidP="00B50981">
            <w:pPr>
              <w:pStyle w:val="TableParagraph"/>
              <w:spacing w:before="53"/>
              <w:ind w:left="102"/>
              <w:rPr>
                <w:rFonts w:ascii="Times New Roman" w:eastAsia="Times New Roman" w:hAnsi="Times New Roman" w:cs="Times New Roman"/>
                <w:lang w:val="pt-BR"/>
              </w:rPr>
            </w:pPr>
            <w:r>
              <w:rPr>
                <w:rFonts w:ascii="Times New Roman" w:eastAsia="Times New Roman" w:hAnsi="Times New Roman" w:cs="Times New Roman"/>
                <w:spacing w:val="-1"/>
                <w:lang w:val="hr-HR"/>
              </w:rPr>
              <w:t>Poremećaji reproduktivnog sustava i dojki</w:t>
            </w:r>
          </w:p>
        </w:tc>
        <w:tc>
          <w:tcPr>
            <w:tcW w:w="1833" w:type="dxa"/>
            <w:tcBorders>
              <w:top w:val="single" w:sz="5" w:space="0" w:color="000000"/>
              <w:left w:val="single" w:sz="5" w:space="0" w:color="000000"/>
              <w:bottom w:val="single" w:sz="5" w:space="0" w:color="000000"/>
              <w:right w:val="single" w:sz="5" w:space="0" w:color="000000"/>
            </w:tcBorders>
          </w:tcPr>
          <w:p w14:paraId="3B4E3AAD"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432DCA27" w14:textId="77777777" w:rsidR="0009596D" w:rsidRDefault="0009596D" w:rsidP="00B50981">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erektilna disfunkcija</w:t>
            </w:r>
          </w:p>
        </w:tc>
      </w:tr>
      <w:tr w:rsidR="0009596D" w14:paraId="2F48D92B" w14:textId="77777777" w:rsidTr="00B50981">
        <w:tc>
          <w:tcPr>
            <w:tcW w:w="2599" w:type="dxa"/>
            <w:vMerge w:val="restart"/>
            <w:tcBorders>
              <w:top w:val="single" w:sz="5" w:space="0" w:color="000000"/>
              <w:left w:val="single" w:sz="5" w:space="0" w:color="000000"/>
              <w:right w:val="single" w:sz="5" w:space="0" w:color="000000"/>
            </w:tcBorders>
          </w:tcPr>
          <w:p w14:paraId="77C16045" w14:textId="77777777" w:rsidR="0009596D" w:rsidRDefault="0009596D" w:rsidP="00B50981">
            <w:pPr>
              <w:pStyle w:val="TableParagraph"/>
              <w:spacing w:before="53"/>
              <w:ind w:left="102"/>
              <w:rPr>
                <w:rFonts w:ascii="Times New Roman" w:eastAsia="Times New Roman" w:hAnsi="Times New Roman" w:cs="Times New Roman"/>
                <w:lang w:val="pt-BR"/>
              </w:rPr>
            </w:pPr>
            <w:r>
              <w:rPr>
                <w:rFonts w:ascii="Times New Roman" w:eastAsia="Times New Roman" w:hAnsi="Times New Roman" w:cs="Times New Roman"/>
                <w:spacing w:val="-1"/>
                <w:lang w:val="hr-HR"/>
              </w:rPr>
              <w:t>Opći poremećaji i reakcije</w:t>
            </w:r>
          </w:p>
          <w:p w14:paraId="50972FB3" w14:textId="77777777" w:rsidR="0009596D" w:rsidRDefault="0009596D" w:rsidP="00B50981">
            <w:pPr>
              <w:pStyle w:val="TableParagraph"/>
              <w:ind w:left="102"/>
              <w:rPr>
                <w:rFonts w:ascii="Times New Roman" w:eastAsia="Times New Roman" w:hAnsi="Times New Roman" w:cs="Times New Roman"/>
                <w:lang w:val="pt-BR"/>
              </w:rPr>
            </w:pPr>
            <w:r>
              <w:rPr>
                <w:rFonts w:ascii="Times New Roman" w:eastAsia="Times New Roman" w:hAnsi="Times New Roman" w:cs="Times New Roman"/>
                <w:spacing w:val="-1"/>
                <w:lang w:val="hr-HR"/>
              </w:rPr>
              <w:t>na mjestu primjene</w:t>
            </w:r>
          </w:p>
          <w:p w14:paraId="530DD0F3" w14:textId="77777777" w:rsidR="0009596D" w:rsidRDefault="0009596D"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uvjeti*</w:t>
            </w:r>
          </w:p>
        </w:tc>
        <w:tc>
          <w:tcPr>
            <w:tcW w:w="1833" w:type="dxa"/>
            <w:tcBorders>
              <w:top w:val="single" w:sz="5" w:space="0" w:color="000000"/>
              <w:left w:val="single" w:sz="5" w:space="0" w:color="000000"/>
              <w:right w:val="single" w:sz="5" w:space="0" w:color="000000"/>
            </w:tcBorders>
          </w:tcPr>
          <w:p w14:paraId="5415DBD5"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right w:val="single" w:sz="5" w:space="0" w:color="000000"/>
            </w:tcBorders>
          </w:tcPr>
          <w:p w14:paraId="659F673F" w14:textId="77777777" w:rsidR="0009596D" w:rsidRDefault="0009596D"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4"/>
                <w:lang w:val="hr-HR"/>
              </w:rPr>
              <w:t>reakcije na mjestu primjene (uključujući eritem na mjestu primjene</w:t>
            </w:r>
          </w:p>
        </w:tc>
      </w:tr>
      <w:tr w:rsidR="0009596D" w14:paraId="688CF077" w14:textId="77777777" w:rsidTr="00B50981">
        <w:tc>
          <w:tcPr>
            <w:tcW w:w="2599" w:type="dxa"/>
            <w:vMerge/>
            <w:tcBorders>
              <w:left w:val="single" w:sz="5" w:space="0" w:color="000000"/>
              <w:right w:val="single" w:sz="5" w:space="0" w:color="000000"/>
            </w:tcBorders>
          </w:tcPr>
          <w:p w14:paraId="18C01513" w14:textId="77777777" w:rsidR="0009596D" w:rsidRDefault="0009596D" w:rsidP="00B50981">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Pr>
          <w:p w14:paraId="1BF53433" w14:textId="77777777" w:rsidR="0009596D" w:rsidRDefault="00BB772F"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28E04825" w14:textId="77777777" w:rsidR="0009596D" w:rsidRDefault="0009596D" w:rsidP="00B50981">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bol u prsištu</w:t>
            </w:r>
          </w:p>
          <w:p w14:paraId="3F3C6F16" w14:textId="77777777" w:rsidR="0009596D" w:rsidRDefault="0009596D" w:rsidP="00B50981">
            <w:pPr>
              <w:pStyle w:val="TableParagraph"/>
              <w:spacing w:before="1"/>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edem, </w:t>
            </w:r>
          </w:p>
          <w:p w14:paraId="0C7E68F3" w14:textId="77777777" w:rsidR="0009596D" w:rsidRDefault="0009596D" w:rsidP="00B50981">
            <w:pPr>
              <w:pStyle w:val="TableParagraph"/>
              <w:spacing w:before="1"/>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pireksija</w:t>
            </w:r>
            <w:r>
              <w:rPr>
                <w:rFonts w:ascii="Times New Roman" w:eastAsia="Times New Roman" w:hAnsi="Times New Roman" w:cs="Times New Roman"/>
                <w:spacing w:val="-1"/>
                <w:vertAlign w:val="superscript"/>
                <w:lang w:val="hr-HR"/>
              </w:rPr>
              <w:t>1)</w:t>
            </w:r>
          </w:p>
        </w:tc>
      </w:tr>
      <w:tr w:rsidR="0009596D" w14:paraId="1044ED09" w14:textId="77777777" w:rsidTr="00B50981">
        <w:tc>
          <w:tcPr>
            <w:tcW w:w="2599" w:type="dxa"/>
            <w:vMerge/>
            <w:tcBorders>
              <w:left w:val="single" w:sz="5" w:space="0" w:color="000000"/>
              <w:bottom w:val="single" w:sz="5" w:space="0" w:color="000000"/>
              <w:right w:val="single" w:sz="5" w:space="0" w:color="000000"/>
            </w:tcBorders>
          </w:tcPr>
          <w:p w14:paraId="01F1FC4C" w14:textId="77777777" w:rsidR="0009596D" w:rsidRDefault="0009596D" w:rsidP="00B50981">
            <w:pPr>
              <w:rPr>
                <w:rFonts w:ascii="Times New Roman" w:hAnsi="Times New Roman" w:cs="Times New Roman"/>
                <w:lang w:val="pt-BR"/>
              </w:rPr>
            </w:pPr>
          </w:p>
        </w:tc>
        <w:tc>
          <w:tcPr>
            <w:tcW w:w="1833" w:type="dxa"/>
            <w:tcBorders>
              <w:top w:val="single" w:sz="5" w:space="0" w:color="000000"/>
              <w:left w:val="single" w:sz="5" w:space="0" w:color="000000"/>
              <w:bottom w:val="single" w:sz="5" w:space="0" w:color="000000"/>
              <w:right w:val="single" w:sz="5" w:space="0" w:color="000000"/>
            </w:tcBorders>
          </w:tcPr>
          <w:p w14:paraId="3B6894C6" w14:textId="77777777" w:rsidR="0009596D" w:rsidRDefault="0009596D" w:rsidP="00B50981">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Pr>
          <w:p w14:paraId="36204D5E" w14:textId="77777777" w:rsidR="0009596D" w:rsidRDefault="001D49C0" w:rsidP="00B50981">
            <w:pPr>
              <w:pStyle w:val="TableParagraph"/>
              <w:ind w:left="99"/>
              <w:rPr>
                <w:rFonts w:ascii="Times New Roman" w:eastAsia="Times New Roman" w:hAnsi="Times New Roman" w:cs="Times New Roman"/>
              </w:rPr>
            </w:pPr>
            <w:r>
              <w:rPr>
                <w:rFonts w:ascii="Times New Roman" w:eastAsia="Times New Roman" w:hAnsi="Times New Roman" w:cs="Times New Roman"/>
                <w:spacing w:val="-4"/>
                <w:lang w:val="hr-HR"/>
              </w:rPr>
              <w:t>U</w:t>
            </w:r>
            <w:r w:rsidR="0009596D">
              <w:rPr>
                <w:rFonts w:ascii="Times New Roman" w:eastAsia="Times New Roman" w:hAnsi="Times New Roman" w:cs="Times New Roman"/>
                <w:spacing w:val="-4"/>
                <w:lang w:val="hr-HR"/>
              </w:rPr>
              <w:t>pala</w:t>
            </w:r>
          </w:p>
        </w:tc>
      </w:tr>
      <w:tr w:rsidR="0009596D" w14:paraId="5DACE14B" w14:textId="77777777" w:rsidTr="00B50981">
        <w:tc>
          <w:tcPr>
            <w:tcW w:w="2599" w:type="dxa"/>
            <w:vMerge w:val="restart"/>
            <w:tcBorders>
              <w:top w:val="single" w:sz="5" w:space="0" w:color="000000"/>
              <w:left w:val="single" w:sz="5" w:space="0" w:color="000000"/>
              <w:right w:val="single" w:sz="5" w:space="0" w:color="000000"/>
            </w:tcBorders>
          </w:tcPr>
          <w:p w14:paraId="3F463C99" w14:textId="77777777" w:rsidR="0009596D" w:rsidRDefault="0009596D"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4"/>
                <w:lang w:val="hr-HR"/>
              </w:rPr>
              <w:t>Pretrage</w:t>
            </w:r>
            <w:r w:rsidR="00BB772F">
              <w:rPr>
                <w:rFonts w:ascii="Times New Roman" w:eastAsia="Times New Roman" w:hAnsi="Times New Roman" w:cs="Times New Roman"/>
                <w:spacing w:val="-4"/>
                <w:lang w:val="hr-HR"/>
              </w:rPr>
              <w:t>*</w:t>
            </w:r>
          </w:p>
        </w:tc>
        <w:tc>
          <w:tcPr>
            <w:tcW w:w="1833" w:type="dxa"/>
            <w:tcBorders>
              <w:top w:val="single" w:sz="5" w:space="0" w:color="000000"/>
              <w:left w:val="single" w:sz="5" w:space="0" w:color="000000"/>
              <w:bottom w:val="single" w:sz="5" w:space="0" w:color="000000"/>
              <w:right w:val="single" w:sz="5" w:space="0" w:color="000000"/>
            </w:tcBorders>
          </w:tcPr>
          <w:p w14:paraId="048F9A9E"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142B5B7E" w14:textId="77777777" w:rsidR="0009596D" w:rsidRDefault="0009596D" w:rsidP="00B50981">
            <w:pPr>
              <w:pStyle w:val="TableParagraph"/>
              <w:spacing w:before="56"/>
              <w:ind w:left="99"/>
              <w:rPr>
                <w:rFonts w:ascii="Times New Roman" w:eastAsia="Times New Roman" w:hAnsi="Times New Roman" w:cs="Times New Roman"/>
              </w:rPr>
            </w:pPr>
            <w:r>
              <w:rPr>
                <w:rFonts w:ascii="Times New Roman" w:eastAsia="Times New Roman" w:hAnsi="Times New Roman" w:cs="Times New Roman"/>
                <w:spacing w:val="-1"/>
                <w:lang w:val="hr-HR"/>
              </w:rPr>
              <w:t>poremećaji koagulacije i krvarenja (uključujući produljenje aktiviranog parcijalnog tromboplastinskog vremena),</w:t>
            </w:r>
          </w:p>
          <w:p w14:paraId="5E61BE2C" w14:textId="77777777" w:rsidR="0009596D" w:rsidRDefault="0009596D" w:rsidP="00B50981">
            <w:pPr>
              <w:pStyle w:val="TableParagraph"/>
              <w:spacing w:before="56"/>
              <w:ind w:left="99"/>
              <w:rPr>
                <w:rFonts w:ascii="Times New Roman" w:eastAsia="Times New Roman" w:hAnsi="Times New Roman" w:cs="Times New Roman"/>
              </w:rPr>
            </w:pPr>
            <w:r>
              <w:rPr>
                <w:rFonts w:ascii="Times New Roman" w:eastAsia="Times New Roman" w:hAnsi="Times New Roman" w:cs="Times New Roman"/>
                <w:spacing w:val="-1"/>
                <w:lang w:val="hr-HR"/>
              </w:rPr>
              <w:t>pozitivan nalaz testa na autoprotutijela (uključujući protutijela na dvolančanu DNK),</w:t>
            </w:r>
          </w:p>
          <w:p w14:paraId="66C9902C" w14:textId="77777777" w:rsidR="0009596D" w:rsidRDefault="0009596D" w:rsidP="00B50981">
            <w:pPr>
              <w:pStyle w:val="TableParagraph"/>
              <w:spacing w:before="57"/>
              <w:ind w:left="99"/>
              <w:rPr>
                <w:rFonts w:ascii="Times New Roman" w:eastAsia="Times New Roman" w:hAnsi="Times New Roman" w:cs="Times New Roman"/>
              </w:rPr>
            </w:pPr>
            <w:r>
              <w:rPr>
                <w:rFonts w:ascii="Times New Roman" w:eastAsia="Times New Roman" w:hAnsi="Times New Roman" w:cs="Times New Roman"/>
                <w:spacing w:val="-1"/>
                <w:lang w:val="hr-HR"/>
              </w:rPr>
              <w:t>povišena razina laktat dehidrogenaze u krvi</w:t>
            </w:r>
          </w:p>
        </w:tc>
      </w:tr>
      <w:tr w:rsidR="0009596D" w14:paraId="681BC7F0" w14:textId="77777777" w:rsidTr="00B50981">
        <w:tc>
          <w:tcPr>
            <w:tcW w:w="2599" w:type="dxa"/>
            <w:vMerge/>
            <w:tcBorders>
              <w:left w:val="single" w:sz="5" w:space="0" w:color="000000"/>
              <w:bottom w:val="single" w:sz="5" w:space="0" w:color="000000"/>
              <w:right w:val="single" w:sz="5" w:space="0" w:color="000000"/>
            </w:tcBorders>
          </w:tcPr>
          <w:p w14:paraId="4C4BD702" w14:textId="77777777" w:rsidR="0009596D" w:rsidRDefault="0009596D" w:rsidP="00B50981">
            <w:pPr>
              <w:pStyle w:val="TableParagraph"/>
              <w:spacing w:before="53"/>
              <w:ind w:left="102"/>
              <w:rPr>
                <w:rFonts w:ascii="Times New Roman" w:eastAsia="Times New Roman" w:hAnsi="Times New Roman" w:cs="Times New Roman"/>
                <w:spacing w:val="-4"/>
                <w:lang w:val="hr-HR"/>
              </w:rPr>
            </w:pPr>
          </w:p>
        </w:tc>
        <w:tc>
          <w:tcPr>
            <w:tcW w:w="1833" w:type="dxa"/>
            <w:tcBorders>
              <w:top w:val="single" w:sz="5" w:space="0" w:color="000000"/>
              <w:left w:val="single" w:sz="5" w:space="0" w:color="000000"/>
              <w:bottom w:val="single" w:sz="5" w:space="0" w:color="000000"/>
              <w:right w:val="single" w:sz="5" w:space="0" w:color="000000"/>
            </w:tcBorders>
          </w:tcPr>
          <w:p w14:paraId="14843CA0" w14:textId="77777777" w:rsidR="0009596D" w:rsidRDefault="00BB772F" w:rsidP="00B50981">
            <w:pPr>
              <w:pStyle w:val="TableParagraph"/>
              <w:spacing w:before="53"/>
              <w:ind w:left="102"/>
              <w:rPr>
                <w:rFonts w:ascii="Times New Roman" w:eastAsia="Times New Roman" w:hAnsi="Times New Roman" w:cs="Times New Roman"/>
                <w:spacing w:val="-2"/>
                <w:lang w:val="hr-HR"/>
              </w:rPr>
            </w:pPr>
            <w:r>
              <w:rPr>
                <w:rFonts w:ascii="Times New Roman" w:eastAsia="Times New Roman" w:hAnsi="Times New Roman" w:cs="Times New Roman"/>
                <w:spacing w:val="-1"/>
                <w:lang w:val="hr-HR"/>
              </w:rPr>
              <w:t>n</w:t>
            </w:r>
            <w:r w:rsidR="0009596D">
              <w:rPr>
                <w:rFonts w:ascii="Times New Roman" w:eastAsia="Times New Roman" w:hAnsi="Times New Roman" w:cs="Times New Roman"/>
                <w:spacing w:val="-1"/>
                <w:lang w:val="hr-HR"/>
              </w:rPr>
              <w:t>epoznato</w:t>
            </w:r>
          </w:p>
        </w:tc>
        <w:tc>
          <w:tcPr>
            <w:tcW w:w="4817" w:type="dxa"/>
            <w:tcBorders>
              <w:top w:val="single" w:sz="5" w:space="0" w:color="000000"/>
              <w:left w:val="single" w:sz="5" w:space="0" w:color="000000"/>
              <w:bottom w:val="single" w:sz="5" w:space="0" w:color="000000"/>
              <w:right w:val="single" w:sz="5" w:space="0" w:color="000000"/>
            </w:tcBorders>
          </w:tcPr>
          <w:p w14:paraId="301671E2" w14:textId="77777777" w:rsidR="0009596D" w:rsidRDefault="0009596D" w:rsidP="00B50981">
            <w:pPr>
              <w:pStyle w:val="TableParagraph"/>
              <w:spacing w:before="56"/>
              <w:ind w:left="99"/>
              <w:rPr>
                <w:rFonts w:ascii="Times New Roman" w:eastAsia="Times New Roman" w:hAnsi="Times New Roman" w:cs="Times New Roman"/>
                <w:spacing w:val="-1"/>
                <w:lang w:val="hr-HR"/>
              </w:rPr>
            </w:pPr>
            <w:r w:rsidRPr="00801CE0">
              <w:rPr>
                <w:rFonts w:ascii="Times New Roman" w:eastAsia="Times New Roman" w:hAnsi="Times New Roman" w:cs="Times New Roman"/>
                <w:spacing w:val="-1"/>
                <w:lang w:val="hr-HR"/>
              </w:rPr>
              <w:t>porast tjelesne težine</w:t>
            </w:r>
            <w:r w:rsidRPr="00FB417B">
              <w:rPr>
                <w:rFonts w:ascii="Times New Roman" w:eastAsia="Times New Roman" w:hAnsi="Times New Roman" w:cs="Times New Roman"/>
                <w:spacing w:val="-1"/>
                <w:vertAlign w:val="superscript"/>
                <w:lang w:val="hr-HR"/>
              </w:rPr>
              <w:t>2)</w:t>
            </w:r>
          </w:p>
        </w:tc>
      </w:tr>
      <w:tr w:rsidR="0009596D" w14:paraId="02FEB537" w14:textId="77777777" w:rsidTr="00B50981">
        <w:tc>
          <w:tcPr>
            <w:tcW w:w="2599" w:type="dxa"/>
            <w:tcBorders>
              <w:top w:val="single" w:sz="5" w:space="0" w:color="000000"/>
              <w:left w:val="single" w:sz="5" w:space="0" w:color="000000"/>
              <w:bottom w:val="single" w:sz="5" w:space="0" w:color="000000"/>
              <w:right w:val="single" w:sz="5" w:space="0" w:color="000000"/>
            </w:tcBorders>
          </w:tcPr>
          <w:p w14:paraId="0CD21E0E" w14:textId="77777777" w:rsidR="0009596D" w:rsidRDefault="0009596D" w:rsidP="00B50981">
            <w:pPr>
              <w:pStyle w:val="TableParagraph"/>
              <w:spacing w:before="53"/>
              <w:ind w:left="102"/>
              <w:rPr>
                <w:rFonts w:ascii="Times New Roman" w:eastAsia="Times New Roman" w:hAnsi="Times New Roman" w:cs="Times New Roman"/>
                <w:lang w:val="it-IT"/>
              </w:rPr>
            </w:pPr>
            <w:r>
              <w:rPr>
                <w:rFonts w:ascii="Times New Roman" w:eastAsia="Times New Roman" w:hAnsi="Times New Roman" w:cs="Times New Roman"/>
                <w:spacing w:val="-2"/>
                <w:lang w:val="hr-HR"/>
              </w:rPr>
              <w:t>Ozljede, trovanja i proceduralne komplikacije</w:t>
            </w:r>
          </w:p>
        </w:tc>
        <w:tc>
          <w:tcPr>
            <w:tcW w:w="1833" w:type="dxa"/>
            <w:tcBorders>
              <w:top w:val="single" w:sz="5" w:space="0" w:color="000000"/>
              <w:left w:val="single" w:sz="5" w:space="0" w:color="000000"/>
              <w:bottom w:val="single" w:sz="5" w:space="0" w:color="000000"/>
              <w:right w:val="single" w:sz="5" w:space="0" w:color="000000"/>
            </w:tcBorders>
          </w:tcPr>
          <w:p w14:paraId="73D7A6B8" w14:textId="77777777" w:rsidR="0009596D" w:rsidRDefault="00BB772F" w:rsidP="00B50981">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w:t>
            </w:r>
            <w:r w:rsidR="0009596D">
              <w:rPr>
                <w:rFonts w:ascii="Times New Roman" w:eastAsia="Times New Roman" w:hAnsi="Times New Roman" w:cs="Times New Roman"/>
                <w:spacing w:val="-2"/>
                <w:lang w:val="hr-HR"/>
              </w:rPr>
              <w:t>esto</w:t>
            </w:r>
          </w:p>
        </w:tc>
        <w:tc>
          <w:tcPr>
            <w:tcW w:w="4817" w:type="dxa"/>
            <w:tcBorders>
              <w:top w:val="single" w:sz="5" w:space="0" w:color="000000"/>
              <w:left w:val="single" w:sz="5" w:space="0" w:color="000000"/>
              <w:bottom w:val="single" w:sz="5" w:space="0" w:color="000000"/>
              <w:right w:val="single" w:sz="5" w:space="0" w:color="000000"/>
            </w:tcBorders>
          </w:tcPr>
          <w:p w14:paraId="3323E46B" w14:textId="77777777" w:rsidR="0009596D" w:rsidRPr="00106D61" w:rsidRDefault="0009596D" w:rsidP="00B50981">
            <w:pPr>
              <w:pStyle w:val="TableParagraph"/>
              <w:spacing w:before="53"/>
              <w:ind w:left="99"/>
              <w:rPr>
                <w:rFonts w:ascii="Times New Roman" w:eastAsia="Times New Roman" w:hAnsi="Times New Roman" w:cs="Times New Roman"/>
              </w:rPr>
            </w:pPr>
            <w:r w:rsidRPr="00E91C49">
              <w:rPr>
                <w:rFonts w:ascii="Times New Roman" w:hAnsi="Times New Roman" w:cs="Times New Roman"/>
                <w:lang w:val="hr-HR"/>
              </w:rPr>
              <w:t xml:space="preserve">otežano </w:t>
            </w:r>
            <w:proofErr w:type="spellStart"/>
            <w:r w:rsidRPr="00005C91">
              <w:rPr>
                <w:rFonts w:ascii="Times New Roman" w:hAnsi="Times New Roman" w:cs="Times New Roman"/>
                <w:bCs/>
              </w:rPr>
              <w:t>cijeljenj</w:t>
            </w:r>
            <w:r w:rsidR="004A42E1">
              <w:rPr>
                <w:rFonts w:ascii="Times New Roman" w:hAnsi="Times New Roman" w:cs="Times New Roman"/>
                <w:bCs/>
              </w:rPr>
              <w:t>e</w:t>
            </w:r>
            <w:proofErr w:type="spellEnd"/>
          </w:p>
        </w:tc>
      </w:tr>
    </w:tbl>
    <w:p w14:paraId="007AB861" w14:textId="77777777" w:rsidR="0009596D" w:rsidRDefault="0009596D" w:rsidP="0009596D">
      <w:pPr>
        <w:spacing w:before="1" w:line="150" w:lineRule="exact"/>
        <w:rPr>
          <w:rFonts w:ascii="Times New Roman" w:hAnsi="Times New Roman" w:cs="Times New Roman"/>
          <w:sz w:val="15"/>
          <w:szCs w:val="15"/>
        </w:rPr>
      </w:pPr>
    </w:p>
    <w:p w14:paraId="7F0019F5" w14:textId="77777777" w:rsidR="0009596D" w:rsidRPr="0003162E" w:rsidRDefault="0009596D" w:rsidP="0009596D">
      <w:pPr>
        <w:pStyle w:val="a3"/>
        <w:numPr>
          <w:ilvl w:val="0"/>
          <w:numId w:val="0"/>
        </w:numPr>
        <w:rPr>
          <w:lang w:val="fr-CA"/>
        </w:rPr>
      </w:pPr>
      <w:r>
        <w:rPr>
          <w:rFonts w:eastAsia="Times New Roman"/>
          <w:lang w:val="hr-HR"/>
        </w:rPr>
        <w:t>* detaljnije informacije mogu se pronaći u dijelovima 4.3, 4.4 i 4.8</w:t>
      </w:r>
    </w:p>
    <w:p w14:paraId="41F0D019" w14:textId="77777777" w:rsidR="0009596D" w:rsidRPr="0003162E" w:rsidRDefault="0009596D" w:rsidP="0009596D">
      <w:pPr>
        <w:pStyle w:val="a3"/>
        <w:rPr>
          <w:lang w:val="fr-CA"/>
        </w:rPr>
      </w:pPr>
      <w:r>
        <w:rPr>
          <w:rFonts w:eastAsia="Times New Roman"/>
          <w:lang w:val="hr-HR"/>
        </w:rPr>
        <w:t>** uključujući otvorene produžetke ispitivanja</w:t>
      </w:r>
    </w:p>
    <w:p w14:paraId="4E6C1EBB" w14:textId="77777777" w:rsidR="0009596D" w:rsidRPr="0003162E" w:rsidRDefault="0009596D" w:rsidP="0009596D">
      <w:pPr>
        <w:pStyle w:val="a3"/>
        <w:rPr>
          <w:lang w:val="fr-CA"/>
        </w:rPr>
      </w:pPr>
      <w:r>
        <w:rPr>
          <w:rFonts w:eastAsia="Times New Roman"/>
          <w:position w:val="8"/>
          <w:sz w:val="14"/>
          <w:szCs w:val="14"/>
          <w:lang w:val="hr-HR"/>
        </w:rPr>
        <w:t xml:space="preserve">1) </w:t>
      </w:r>
      <w:proofErr w:type="spellStart"/>
      <w:r w:rsidRPr="0003162E">
        <w:rPr>
          <w:lang w:val="fr-CA"/>
        </w:rPr>
        <w:t>uključujući</w:t>
      </w:r>
      <w:proofErr w:type="spellEnd"/>
      <w:r w:rsidRPr="0003162E">
        <w:rPr>
          <w:lang w:val="fr-CA"/>
        </w:rPr>
        <w:t xml:space="preserve"> </w:t>
      </w:r>
      <w:proofErr w:type="spellStart"/>
      <w:r w:rsidRPr="0003162E">
        <w:rPr>
          <w:lang w:val="fr-CA"/>
        </w:rPr>
        <w:t>podatke</w:t>
      </w:r>
      <w:proofErr w:type="spellEnd"/>
      <w:r w:rsidRPr="0003162E">
        <w:rPr>
          <w:lang w:val="fr-CA"/>
        </w:rPr>
        <w:t xml:space="preserve"> </w:t>
      </w:r>
      <w:proofErr w:type="spellStart"/>
      <w:r w:rsidRPr="0003162E">
        <w:rPr>
          <w:lang w:val="fr-CA"/>
        </w:rPr>
        <w:t>iz</w:t>
      </w:r>
      <w:proofErr w:type="spellEnd"/>
      <w:r w:rsidRPr="0003162E">
        <w:rPr>
          <w:lang w:val="fr-CA"/>
        </w:rPr>
        <w:t xml:space="preserve"> </w:t>
      </w:r>
      <w:proofErr w:type="spellStart"/>
      <w:r w:rsidRPr="0003162E">
        <w:rPr>
          <w:lang w:val="fr-CA"/>
        </w:rPr>
        <w:t>spontanog</w:t>
      </w:r>
      <w:proofErr w:type="spellEnd"/>
      <w:r w:rsidRPr="0003162E">
        <w:rPr>
          <w:lang w:val="fr-CA"/>
        </w:rPr>
        <w:t xml:space="preserve"> </w:t>
      </w:r>
      <w:proofErr w:type="spellStart"/>
      <w:r w:rsidRPr="0003162E">
        <w:rPr>
          <w:lang w:val="fr-CA"/>
        </w:rPr>
        <w:t>prijavljivanja</w:t>
      </w:r>
      <w:proofErr w:type="spellEnd"/>
    </w:p>
    <w:p w14:paraId="24E3C8FF" w14:textId="77777777" w:rsidR="0009596D" w:rsidRDefault="0009596D" w:rsidP="0009596D">
      <w:pPr>
        <w:spacing w:before="13" w:line="240" w:lineRule="exact"/>
        <w:ind w:left="175" w:hangingChars="80" w:hanging="175"/>
        <w:rPr>
          <w:rFonts w:ascii="Times New Roman" w:eastAsia="Times New Roman" w:hAnsi="Times New Roman" w:cs="Times New Roman"/>
          <w:spacing w:val="-1"/>
          <w:vertAlign w:val="superscript"/>
          <w:lang w:val="hr-HR"/>
        </w:rPr>
      </w:pPr>
      <w:r w:rsidRPr="00E52E0B">
        <w:rPr>
          <w:rFonts w:ascii="Times New Roman" w:eastAsia="Times New Roman" w:hAnsi="Times New Roman" w:cs="Times New Roman"/>
          <w:spacing w:val="-1"/>
          <w:vertAlign w:val="superscript"/>
          <w:lang w:val="hr-HR"/>
        </w:rPr>
        <w:t>2)</w:t>
      </w:r>
      <w:r w:rsidRPr="0003162E">
        <w:rPr>
          <w:lang w:val="fr-CA"/>
        </w:rPr>
        <w:t xml:space="preserve"> </w:t>
      </w:r>
      <w:r w:rsidRPr="00FB417B">
        <w:rPr>
          <w:rFonts w:ascii="Times New Roman" w:eastAsia="Times New Roman" w:hAnsi="Times New Roman" w:cs="Times New Roman"/>
          <w:spacing w:val="-1"/>
          <w:lang w:val="hr-HR"/>
        </w:rPr>
        <w:t>Srednja vrijednost promjene tjelesne težine od početne vrijednosti za adalimumab bila je u rasponu od 0,3 kg do 1,0 kg u indikacijama za odrasle osobe u usporedbi s (minus) –0,4 kg do 0,4 kg za placebo tijekom razdoblja liječenja od 4 do 6 mjeseci. Porast težine za 5 do 6 kg također je primijećen u dugoročnim produžecima ispitivanjima sa srednjim vrijednostima izloženosti od otprilike 1 – 2 godine bez kontrolne skupine, posebice u bolesnika s Crohnovom bolešću i ulceroznim kolitisom. Mehanizam u pozadini tog učinka nije jasan, ali bi mogao biti povezan s protuupalnim učinkom adalimumaba.</w:t>
      </w:r>
    </w:p>
    <w:p w14:paraId="51A2A90A" w14:textId="77777777" w:rsidR="0009596D" w:rsidRPr="000A6522" w:rsidRDefault="0009596D" w:rsidP="0009596D">
      <w:pPr>
        <w:spacing w:before="13" w:line="240" w:lineRule="exact"/>
        <w:rPr>
          <w:rFonts w:ascii="Times New Roman" w:hAnsi="Times New Roman" w:cs="Times New Roman"/>
          <w:sz w:val="24"/>
          <w:szCs w:val="24"/>
          <w:lang w:val="hr-HR"/>
        </w:rPr>
      </w:pPr>
    </w:p>
    <w:p w14:paraId="683BCCA2" w14:textId="77777777" w:rsidR="0009596D" w:rsidRPr="000A6522" w:rsidRDefault="0009596D" w:rsidP="0009596D">
      <w:pPr>
        <w:pStyle w:val="a3"/>
        <w:rPr>
          <w:u w:val="single"/>
          <w:lang w:val="hr-HR"/>
        </w:rPr>
      </w:pPr>
      <w:r>
        <w:rPr>
          <w:rFonts w:eastAsia="Times New Roman"/>
          <w:u w:val="single" w:color="000000"/>
          <w:lang w:val="hr-HR"/>
        </w:rPr>
        <w:t>Gnojni hidradenitis (Hidradenitis suppurativa)</w:t>
      </w:r>
    </w:p>
    <w:p w14:paraId="5926412F" w14:textId="77777777" w:rsidR="0009596D" w:rsidRPr="000A6522" w:rsidRDefault="0009596D" w:rsidP="0009596D">
      <w:pPr>
        <w:spacing w:before="1" w:line="180" w:lineRule="exact"/>
        <w:rPr>
          <w:rFonts w:ascii="Times New Roman" w:hAnsi="Times New Roman" w:cs="Times New Roman"/>
          <w:sz w:val="18"/>
          <w:szCs w:val="18"/>
          <w:lang w:val="hr-HR"/>
        </w:rPr>
      </w:pPr>
    </w:p>
    <w:p w14:paraId="2B9F9C37" w14:textId="77777777" w:rsidR="0009596D" w:rsidRPr="000A6522" w:rsidRDefault="0009596D" w:rsidP="0009596D">
      <w:pPr>
        <w:pStyle w:val="a3"/>
        <w:rPr>
          <w:lang w:val="hr-HR"/>
        </w:rPr>
      </w:pPr>
      <w:r>
        <w:rPr>
          <w:rFonts w:eastAsia="Times New Roman"/>
          <w:lang w:val="hr-HR"/>
        </w:rPr>
        <w:t>Sigurnosni profil adalimumaba u bolesnika s gnojim hidradentisom liječenih svaki tjedan bio je u skladu s poznatim sigurnosnim profilom adalimumaba.</w:t>
      </w:r>
    </w:p>
    <w:p w14:paraId="2538B24A" w14:textId="77777777" w:rsidR="0009596D" w:rsidRPr="000A6522" w:rsidRDefault="0009596D" w:rsidP="0009596D">
      <w:pPr>
        <w:spacing w:before="11" w:line="240" w:lineRule="exact"/>
        <w:rPr>
          <w:rFonts w:ascii="Times New Roman" w:hAnsi="Times New Roman" w:cs="Times New Roman"/>
          <w:sz w:val="24"/>
          <w:szCs w:val="24"/>
          <w:lang w:val="hr-HR"/>
        </w:rPr>
      </w:pPr>
    </w:p>
    <w:p w14:paraId="0B1C7F3A" w14:textId="77777777" w:rsidR="0009596D" w:rsidRPr="000A6522" w:rsidRDefault="0009596D" w:rsidP="0009596D">
      <w:pPr>
        <w:pStyle w:val="a3"/>
        <w:rPr>
          <w:u w:val="single"/>
          <w:lang w:val="hr-HR"/>
        </w:rPr>
      </w:pPr>
      <w:r>
        <w:rPr>
          <w:rFonts w:eastAsia="Times New Roman"/>
          <w:u w:val="single" w:color="000000"/>
          <w:lang w:val="hr-HR"/>
        </w:rPr>
        <w:t>Uveitis</w:t>
      </w:r>
    </w:p>
    <w:p w14:paraId="5F498C57" w14:textId="77777777" w:rsidR="0009596D" w:rsidRPr="000A6522" w:rsidRDefault="0009596D" w:rsidP="0009596D">
      <w:pPr>
        <w:spacing w:before="1" w:line="180" w:lineRule="exact"/>
        <w:rPr>
          <w:rFonts w:ascii="Times New Roman" w:hAnsi="Times New Roman" w:cs="Times New Roman"/>
          <w:sz w:val="18"/>
          <w:szCs w:val="18"/>
          <w:lang w:val="hr-HR"/>
        </w:rPr>
      </w:pPr>
    </w:p>
    <w:p w14:paraId="2399CF42" w14:textId="77777777" w:rsidR="0009596D" w:rsidRPr="000A6522" w:rsidRDefault="0009596D" w:rsidP="0009596D">
      <w:pPr>
        <w:pStyle w:val="a3"/>
        <w:rPr>
          <w:lang w:val="hr-HR"/>
        </w:rPr>
      </w:pPr>
      <w:r>
        <w:rPr>
          <w:rFonts w:eastAsia="Times New Roman"/>
          <w:lang w:val="hr-HR"/>
        </w:rPr>
        <w:t>Sigurnosni profil adalimumaba u bolesnika s uveitisom liječenih svaki drugi tjedan bio je u skladu s poznatim sigurnosnim profilom adalimumaba.</w:t>
      </w:r>
    </w:p>
    <w:p w14:paraId="5EB0CECC" w14:textId="77777777" w:rsidR="0009596D" w:rsidRPr="000A6522" w:rsidRDefault="0009596D" w:rsidP="0009596D">
      <w:pPr>
        <w:spacing w:before="11" w:line="240" w:lineRule="exact"/>
        <w:rPr>
          <w:rFonts w:ascii="Times New Roman" w:hAnsi="Times New Roman" w:cs="Times New Roman"/>
          <w:sz w:val="24"/>
          <w:szCs w:val="24"/>
          <w:lang w:val="hr-HR"/>
        </w:rPr>
      </w:pPr>
    </w:p>
    <w:p w14:paraId="3FFA4E50" w14:textId="77777777" w:rsidR="0009596D" w:rsidRPr="00A4383D" w:rsidRDefault="0009596D" w:rsidP="0009596D">
      <w:pPr>
        <w:pStyle w:val="a3"/>
        <w:rPr>
          <w:u w:val="single"/>
          <w:lang w:val="pt-BR"/>
        </w:rPr>
      </w:pPr>
      <w:r w:rsidRPr="00A4383D">
        <w:rPr>
          <w:rFonts w:eastAsia="Times New Roman"/>
          <w:u w:val="single" w:color="000000"/>
          <w:lang w:val="hr-HR"/>
        </w:rPr>
        <w:t>Opis odabranih nuspojava</w:t>
      </w:r>
    </w:p>
    <w:p w14:paraId="009B239D" w14:textId="77777777" w:rsidR="0009596D" w:rsidRDefault="0009596D" w:rsidP="0009596D">
      <w:pPr>
        <w:pStyle w:val="a3"/>
        <w:rPr>
          <w:sz w:val="18"/>
          <w:szCs w:val="18"/>
          <w:lang w:val="pt-BR"/>
        </w:rPr>
      </w:pPr>
    </w:p>
    <w:p w14:paraId="5AB1FBA0" w14:textId="77777777" w:rsidR="0009596D" w:rsidRPr="00A4383D" w:rsidRDefault="0009596D" w:rsidP="0009596D">
      <w:pPr>
        <w:pStyle w:val="a3"/>
        <w:rPr>
          <w:rFonts w:eastAsia="Times New Roman"/>
          <w:i/>
          <w:lang w:val="pt-BR"/>
        </w:rPr>
      </w:pPr>
      <w:r w:rsidRPr="00A4383D">
        <w:rPr>
          <w:rFonts w:eastAsia="Times New Roman"/>
          <w:i/>
          <w:spacing w:val="-1"/>
          <w:lang w:val="hr-HR"/>
        </w:rPr>
        <w:t>Reakcije na mjestu injekcije</w:t>
      </w:r>
    </w:p>
    <w:p w14:paraId="790F0ECD" w14:textId="77777777" w:rsidR="0009596D" w:rsidRDefault="0009596D" w:rsidP="0009596D">
      <w:pPr>
        <w:pStyle w:val="a3"/>
        <w:rPr>
          <w:sz w:val="24"/>
          <w:szCs w:val="24"/>
          <w:lang w:val="pt-BR"/>
        </w:rPr>
      </w:pPr>
    </w:p>
    <w:p w14:paraId="51B7C66F" w14:textId="77777777" w:rsidR="0009596D" w:rsidRDefault="0009596D" w:rsidP="0009596D">
      <w:pPr>
        <w:pStyle w:val="a3"/>
        <w:rPr>
          <w:lang w:val="hr-HR"/>
        </w:rPr>
      </w:pPr>
      <w:r>
        <w:rPr>
          <w:rFonts w:eastAsia="Times New Roman"/>
          <w:lang w:val="hr-HR"/>
        </w:rPr>
        <w:t>U pivotalnim kontroliranim ispitivanjima u odraslih i djece, reakcije na mjestu primjene (eritem i/ili svrbež, krvarenje, bol ili oticanje) pojavile su se u 12,9 % bolesnika liječenih adalimumabom u usporedbi sa 7,2 % bolesnika koji su dobivali placebo ili aktivni kontrolni lijek. Liječenje obično nije trebalo prekidati zbog reakcija na mjestu primjene.</w:t>
      </w:r>
    </w:p>
    <w:p w14:paraId="124462D3" w14:textId="77777777" w:rsidR="0009596D" w:rsidRDefault="0009596D" w:rsidP="0009596D">
      <w:pPr>
        <w:pStyle w:val="a3"/>
        <w:rPr>
          <w:lang w:val="hr-HR"/>
        </w:rPr>
      </w:pPr>
    </w:p>
    <w:p w14:paraId="648FEB9A" w14:textId="77777777" w:rsidR="0009596D" w:rsidRDefault="0009596D" w:rsidP="0009596D">
      <w:pPr>
        <w:pStyle w:val="a3"/>
        <w:rPr>
          <w:rFonts w:eastAsia="Times New Roman"/>
          <w:lang w:val="hr-HR"/>
        </w:rPr>
      </w:pPr>
      <w:r>
        <w:rPr>
          <w:rFonts w:eastAsia="Times New Roman"/>
          <w:i/>
          <w:iCs/>
          <w:spacing w:val="-1"/>
          <w:lang w:val="hr-HR"/>
        </w:rPr>
        <w:t>Infekcije</w:t>
      </w:r>
    </w:p>
    <w:p w14:paraId="004E6092" w14:textId="77777777" w:rsidR="0009596D" w:rsidRDefault="0009596D" w:rsidP="0009596D">
      <w:pPr>
        <w:pStyle w:val="a3"/>
        <w:rPr>
          <w:lang w:val="hr-HR"/>
        </w:rPr>
      </w:pPr>
    </w:p>
    <w:p w14:paraId="59DB6A8C" w14:textId="77777777" w:rsidR="0009596D" w:rsidRDefault="0009596D" w:rsidP="0009596D">
      <w:pPr>
        <w:pStyle w:val="a3"/>
        <w:rPr>
          <w:lang w:val="hr-HR"/>
        </w:rPr>
      </w:pPr>
      <w:r>
        <w:rPr>
          <w:rFonts w:eastAsia="Times New Roman"/>
          <w:lang w:val="hr-HR"/>
        </w:rPr>
        <w:t xml:space="preserve">U pivotalnim kontroliranim ispitivanjima u odraslih i djece, stopa infekcija bila je 1,51 po bolesnik-godini u bolesnika adalimumabom, odnosno 1,46 po bolesnik-godini u bolesnika koji su primali placebo ili aktivni kontrolni lijek. Infekcije su prvenstveno uključivale nazofaringitis, infekciju gornjeg dišnog sustava i </w:t>
      </w:r>
      <w:r>
        <w:rPr>
          <w:rFonts w:eastAsia="Times New Roman"/>
          <w:lang w:val="hr-HR"/>
        </w:rPr>
        <w:lastRenderedPageBreak/>
        <w:t>sinusitis. Većina bolesnika nastavila je primjenjivati adalimumab nakon što je infekcija izliječena.</w:t>
      </w:r>
    </w:p>
    <w:p w14:paraId="51936ED3" w14:textId="77777777" w:rsidR="0009596D" w:rsidRDefault="0009596D" w:rsidP="0009596D">
      <w:pPr>
        <w:pStyle w:val="a3"/>
        <w:rPr>
          <w:lang w:val="hr-HR"/>
        </w:rPr>
      </w:pPr>
    </w:p>
    <w:p w14:paraId="200F8772" w14:textId="77777777" w:rsidR="0009596D" w:rsidRDefault="0009596D" w:rsidP="0009596D">
      <w:pPr>
        <w:pStyle w:val="a3"/>
        <w:rPr>
          <w:lang w:val="hr-HR"/>
        </w:rPr>
      </w:pPr>
      <w:r>
        <w:rPr>
          <w:rFonts w:eastAsia="Times New Roman"/>
          <w:lang w:val="hr-HR"/>
        </w:rPr>
        <w:t>Incidencija ozbiljnih infekcija bila je 0,04 po bolesnik-godini u bolesnika liječenih adalimumabom, odnosno 0,03 po bolesnik-godini u onih koji su primali placebo ili aktivni kontrolni lijek.</w:t>
      </w:r>
    </w:p>
    <w:p w14:paraId="0ECBDE62" w14:textId="77777777" w:rsidR="0009596D" w:rsidRDefault="0009596D" w:rsidP="0009596D">
      <w:pPr>
        <w:pStyle w:val="a3"/>
        <w:rPr>
          <w:lang w:val="hr-HR"/>
        </w:rPr>
      </w:pPr>
    </w:p>
    <w:p w14:paraId="3E1F1165" w14:textId="77777777" w:rsidR="0009596D" w:rsidRDefault="0009596D" w:rsidP="0009596D">
      <w:pPr>
        <w:pStyle w:val="a3"/>
        <w:rPr>
          <w:lang w:val="hr-HR"/>
        </w:rPr>
      </w:pPr>
      <w:r>
        <w:rPr>
          <w:rFonts w:eastAsia="Times New Roman"/>
          <w:lang w:val="hr-HR"/>
        </w:rPr>
        <w:t>U kontroliranim i otvorenim ispitivanjima adalimumaba u odraslih i djece zabilježene su ozbiljne infekcije (u rijetkim slučajevima i sa smrtnim ishodom), među kojima i tuberkuloza (uključujući njezin milijarni oblik i izvanplućne lokalizacije) te invazivne oportunističke infekcije (npr. diseminirana ili ekstrapulmonalna histoplazmoza, blastomikoza, kokcidioidomikoza, pneumocistis, kandidijaza, aspergiloza i listerioza). Većina slučajeva tuberkuloze nastupila je u prvih osam mjeseci liječenja, što može biti posljedica aktivacije postojećeg latentnog oblika bolesti.</w:t>
      </w:r>
    </w:p>
    <w:p w14:paraId="48EB2795" w14:textId="77777777" w:rsidR="0009596D" w:rsidRDefault="0009596D" w:rsidP="0009596D">
      <w:pPr>
        <w:pStyle w:val="a3"/>
        <w:rPr>
          <w:lang w:val="hr-HR"/>
        </w:rPr>
      </w:pPr>
    </w:p>
    <w:p w14:paraId="005A5B72" w14:textId="77777777" w:rsidR="0009596D" w:rsidRDefault="0009596D" w:rsidP="0009596D">
      <w:pPr>
        <w:pStyle w:val="a3"/>
        <w:rPr>
          <w:rFonts w:eastAsia="Times New Roman"/>
          <w:lang w:val="hr-HR"/>
        </w:rPr>
      </w:pPr>
      <w:r>
        <w:rPr>
          <w:rFonts w:eastAsia="Times New Roman"/>
          <w:i/>
          <w:iCs/>
          <w:spacing w:val="-1"/>
          <w:lang w:val="hr-HR"/>
        </w:rPr>
        <w:t>Zloćudne bolesti i limfoproliferativni poremećaji</w:t>
      </w:r>
    </w:p>
    <w:p w14:paraId="2572CF80" w14:textId="77777777" w:rsidR="0009596D" w:rsidRDefault="0009596D" w:rsidP="0009596D">
      <w:pPr>
        <w:pStyle w:val="a3"/>
        <w:rPr>
          <w:lang w:val="hr-HR"/>
        </w:rPr>
      </w:pPr>
    </w:p>
    <w:p w14:paraId="408F25FC" w14:textId="77777777" w:rsidR="0009596D" w:rsidRDefault="0009596D" w:rsidP="0009596D">
      <w:pPr>
        <w:pStyle w:val="a3"/>
        <w:rPr>
          <w:lang w:val="hr-HR"/>
        </w:rPr>
      </w:pPr>
      <w:r>
        <w:rPr>
          <w:rFonts w:eastAsia="Times New Roman"/>
          <w:lang w:val="hr-HR"/>
        </w:rPr>
        <w:t xml:space="preserve">U 249 pedijatrijskih bolesnika s izloženošću od 655,6 bolesnik-godina tijekom ispitivanja adalimumaba u bolesnika s juvenilnim idiopatskim artritisom (poliartikularnim juvenilnim idiopatskim artritisom i artritisom povezanim s entezitisom) nisu primijećene zloćudne bolesti. Dodatno, nisu primijećene zloćudne bolesti u 192 pedijatrijska bolesnika s izloženošću od 498,1 bolesnik-godine u ispitivanjima adalimumaba u pedijatrijskih bolesnika s Crohnovom bolešću. Zloćudne bolesti nisu primijećene ni u 77 pedijatrijskih bolesnika s izloženošću od 80,0 bolesnik-godina u ispitivanju adalimumaba provedenom u pedijatrijskih bolesnika s kroničnom plak psorijazom. </w:t>
      </w:r>
      <w:r w:rsidRPr="004302D5">
        <w:rPr>
          <w:lang w:val="hr-HR"/>
        </w:rPr>
        <w:t xml:space="preserve">Zloćudne bolesti nisu primijećene u 93 pedijatrijska bolesnika s izloženošću od 65,3 bolesnik-godine u ispitivanju </w:t>
      </w:r>
      <w:r>
        <w:rPr>
          <w:lang w:val="hr-HR"/>
        </w:rPr>
        <w:t>adalimumaba</w:t>
      </w:r>
      <w:r w:rsidRPr="004302D5">
        <w:rPr>
          <w:lang w:val="hr-HR"/>
        </w:rPr>
        <w:t xml:space="preserve"> u pedijatrijskih bolesnika s ulceroznim kolitisom</w:t>
      </w:r>
      <w:r w:rsidRPr="00D858A3">
        <w:rPr>
          <w:lang w:val="hr-HR"/>
        </w:rPr>
        <w:t>.</w:t>
      </w:r>
      <w:r>
        <w:rPr>
          <w:lang w:val="hr-HR"/>
        </w:rPr>
        <w:t xml:space="preserve"> </w:t>
      </w:r>
      <w:r>
        <w:rPr>
          <w:rFonts w:eastAsia="Times New Roman"/>
          <w:lang w:val="hr-HR"/>
        </w:rPr>
        <w:t>Zloćudne bolesti nisu primijećene u 60 pedijatrijskih bolesnika s izloženošću od 58,4 bolesnik-godine u ispitivanju adalimumaba provedenom u pedijatrijskih bolesnika s uveitisom.</w:t>
      </w:r>
    </w:p>
    <w:p w14:paraId="4EB11D85" w14:textId="77777777" w:rsidR="0009596D" w:rsidRDefault="0009596D" w:rsidP="0009596D">
      <w:pPr>
        <w:spacing w:before="13" w:line="240" w:lineRule="exact"/>
        <w:rPr>
          <w:rFonts w:ascii="Times New Roman" w:hAnsi="Times New Roman" w:cs="Times New Roman"/>
          <w:sz w:val="24"/>
          <w:szCs w:val="24"/>
          <w:lang w:val="hr-HR"/>
        </w:rPr>
      </w:pPr>
    </w:p>
    <w:p w14:paraId="7BC66382" w14:textId="77777777" w:rsidR="0009596D" w:rsidRDefault="0009596D" w:rsidP="0009596D">
      <w:pPr>
        <w:pStyle w:val="a3"/>
        <w:rPr>
          <w:lang w:val="hr-HR"/>
        </w:rPr>
      </w:pPr>
      <w:r>
        <w:rPr>
          <w:rFonts w:eastAsia="Times New Roman"/>
          <w:lang w:val="hr-HR"/>
        </w:rPr>
        <w:t>U kontroliranim dijelovima pivotalnih ispitivanja terapije adalimumabom koja su trajala barem 12 tjedana u odraslih bolesnika s umjerenim do teškim aktivnim reumatoidnim artritisom, ankilozantnim spondilitisom, aksijalnim spondiloartritisom bez radiološkog dokaza AS-a, psorijatičnim artritisom, psorijazom, gnojnim hidradenitisom, Crohnovom bolešću, ulceroznim kolitisom i uveitisom, primijećene su zloćudne bolesti, isključujući limfome i nemelanomske tumore kože, uz stopu od 6,8 (4,4; 10,5) na 1000 bolesnik-godina (interval pouzdanosti od 95 %) u 5291 bolesnika liječenog adalimumabom, naspram 6,3 (3,4; 11,8) na 1000 bolesnik-godina u 3444 bolesnika iz kontrolne skupine (medijan trajanja terapije bio je 4,0 mjeseci u bolesnika liječenih adalimumabom i 3,8 mjeseci u kontrolnoj skupini bolesnika). Stopa nemelanomskih tumora kože (interval pouzdanosti od 95 %) bila je 8,8 (6,0; 13,0) na 1000 bolesnik-godina u bolesnika liječenih adalimumabom, odnosno 3,2 (1,3; 7,6) na 1000 bolesnik-godina u kontrolnoj skupini bolesnika. Od tih tumora kože, karcinom skvamoznih stanica javljao se (interval pouzdanosti od 95 %) uz stopu od 2,7 (1,4; 5,4) na 1000 bolesnik-godina u bolesnika liječenih adalimumabom i stopu od 0,6 (0,1; 4,5) na 1000 bolesnik-godina u kontrolnoj skupini. Limfomi su se javljali uz stopu (interval pouzdanosti od 95 %) od 0,7 (0,2; 2,7) na 1000 bolesnik-godina u bolesnika liječenih adalimumabom, odnosno stopu od 0,6 (0,1; 4,5) na 1000 bolesnik-godina u kontrolnoj skupini.</w:t>
      </w:r>
    </w:p>
    <w:p w14:paraId="04E47D86" w14:textId="77777777" w:rsidR="0009596D" w:rsidRDefault="0009596D" w:rsidP="0009596D">
      <w:pPr>
        <w:spacing w:before="13" w:line="240" w:lineRule="exact"/>
        <w:rPr>
          <w:rFonts w:ascii="Times New Roman" w:hAnsi="Times New Roman" w:cs="Times New Roman"/>
          <w:sz w:val="24"/>
          <w:szCs w:val="24"/>
          <w:lang w:val="hr-HR"/>
        </w:rPr>
      </w:pPr>
    </w:p>
    <w:p w14:paraId="4CB02491" w14:textId="77777777" w:rsidR="0009596D" w:rsidRDefault="0009596D" w:rsidP="0009596D">
      <w:pPr>
        <w:pStyle w:val="a3"/>
        <w:rPr>
          <w:lang w:val="hr-HR"/>
        </w:rPr>
      </w:pPr>
      <w:r>
        <w:rPr>
          <w:rFonts w:eastAsia="Times New Roman"/>
          <w:lang w:val="hr-HR"/>
        </w:rPr>
        <w:t>Kada se objedine rezultati kontroliranih dijelova tih ispitivanja te otvorenih produžetaka ispitivanja koji su u tijeku ili dovršeni, s ukupno 6427 bolesnika i više od 26 439 bolesnik-godina terapije te medijanom trajanja od 3,3 godine, primijećena stopa zloćudnih bolesti, isključujući limfome i nemelanomske tumore kože, iznosi približno 8,5 na 1000 bolesnik-godina. Primijećena stopa nemelanomskih tumora kože je približno 9,6 na 1000 bolesnik-godina, a limfoma 1,3 na 1000 bolesnik-godina.</w:t>
      </w:r>
    </w:p>
    <w:p w14:paraId="1C77B2EF" w14:textId="77777777" w:rsidR="0009596D" w:rsidRDefault="0009596D" w:rsidP="0009596D">
      <w:pPr>
        <w:spacing w:before="14" w:line="240" w:lineRule="exact"/>
        <w:rPr>
          <w:rFonts w:ascii="Times New Roman" w:hAnsi="Times New Roman" w:cs="Times New Roman"/>
          <w:sz w:val="24"/>
          <w:szCs w:val="24"/>
          <w:lang w:val="hr-HR"/>
        </w:rPr>
      </w:pPr>
    </w:p>
    <w:p w14:paraId="37182FA6" w14:textId="77777777" w:rsidR="00A01F3C" w:rsidRDefault="00A01F3C" w:rsidP="00A01F3C">
      <w:pPr>
        <w:pStyle w:val="a3"/>
        <w:rPr>
          <w:lang w:val="hr-HR"/>
        </w:rPr>
      </w:pPr>
      <w:r>
        <w:rPr>
          <w:rFonts w:eastAsia="Times New Roman"/>
          <w:lang w:val="hr-HR"/>
        </w:rPr>
        <w:t>Nakon stavljanja lijeka u promet, od siječnja 2003. godine do prosinca 2010. godine, pretežito u bolesnika s reumatoidnim artritisom,</w:t>
      </w:r>
      <w:r>
        <w:rPr>
          <w:rFonts w:hint="eastAsia"/>
          <w:lang w:val="hr-HR" w:eastAsia="ko-KR"/>
        </w:rPr>
        <w:t xml:space="preserve"> </w:t>
      </w:r>
      <w:r w:rsidRPr="00E91C49">
        <w:rPr>
          <w:lang w:val="hr-HR"/>
        </w:rPr>
        <w:t xml:space="preserve">stopa zloćudnih bolesti </w:t>
      </w:r>
      <w:r>
        <w:rPr>
          <w:lang w:val="hr-HR"/>
        </w:rPr>
        <w:t>iz spontanih</w:t>
      </w:r>
      <w:r>
        <w:rPr>
          <w:rFonts w:eastAsia="Times New Roman"/>
          <w:lang w:val="hr-HR"/>
        </w:rPr>
        <w:t xml:space="preserve"> </w:t>
      </w:r>
      <w:r>
        <w:rPr>
          <w:rFonts w:hint="eastAsia"/>
          <w:lang w:val="hr-HR" w:eastAsia="ko-KR"/>
        </w:rPr>
        <w:t xml:space="preserve">prijava </w:t>
      </w:r>
      <w:r>
        <w:rPr>
          <w:rFonts w:eastAsia="Times New Roman"/>
          <w:lang w:val="hr-HR"/>
        </w:rPr>
        <w:t xml:space="preserve">je približno 2,7 na 1000 bolesnik-godina liječenja. </w:t>
      </w:r>
      <w:r>
        <w:rPr>
          <w:rFonts w:hint="eastAsia"/>
          <w:lang w:val="hr-HR" w:eastAsia="ko-KR"/>
        </w:rPr>
        <w:t>S</w:t>
      </w:r>
      <w:r>
        <w:rPr>
          <w:rFonts w:eastAsia="Times New Roman"/>
          <w:lang w:val="hr-HR"/>
        </w:rPr>
        <w:t xml:space="preserve">tope nemelanomskih tumora kože i limfoma </w:t>
      </w:r>
      <w:r>
        <w:rPr>
          <w:lang w:val="hr-HR"/>
        </w:rPr>
        <w:t xml:space="preserve">iz spontanih prijava </w:t>
      </w:r>
      <w:r>
        <w:rPr>
          <w:rFonts w:eastAsia="Times New Roman"/>
          <w:lang w:val="hr-HR"/>
        </w:rPr>
        <w:t>bile su oko 0,2 odnosno 0,3 na 1000 bolesnik-godina liječenja (vidjeti dio 4.4).</w:t>
      </w:r>
    </w:p>
    <w:p w14:paraId="35E8CF51" w14:textId="77777777" w:rsidR="0009596D" w:rsidRPr="00A01F3C" w:rsidRDefault="0009596D" w:rsidP="0009596D">
      <w:pPr>
        <w:spacing w:before="17" w:line="240" w:lineRule="exact"/>
        <w:rPr>
          <w:rFonts w:ascii="Times New Roman" w:hAnsi="Times New Roman" w:cs="Times New Roman"/>
          <w:sz w:val="24"/>
          <w:szCs w:val="24"/>
          <w:lang w:val="hr-HR"/>
        </w:rPr>
      </w:pPr>
    </w:p>
    <w:p w14:paraId="3F66325D" w14:textId="77777777" w:rsidR="0009596D" w:rsidRDefault="0009596D" w:rsidP="0009596D">
      <w:pPr>
        <w:pStyle w:val="a3"/>
        <w:rPr>
          <w:lang w:val="hr-HR"/>
        </w:rPr>
      </w:pPr>
      <w:r>
        <w:rPr>
          <w:rFonts w:eastAsia="Times New Roman"/>
          <w:lang w:val="hr-HR"/>
        </w:rPr>
        <w:t>Prijavljeni su i rijetki slučajevi hepatospleničnog T-staničnog limfoma u bolesnika liječenih adalimumabom nakon stavljanja lijeka u promet (vidjeti dio 4.4).</w:t>
      </w:r>
    </w:p>
    <w:p w14:paraId="4EA6EEC1" w14:textId="77777777" w:rsidR="0009596D" w:rsidRDefault="0009596D" w:rsidP="0009596D">
      <w:pPr>
        <w:pStyle w:val="a3"/>
        <w:rPr>
          <w:sz w:val="24"/>
          <w:szCs w:val="24"/>
          <w:lang w:val="hr-HR"/>
        </w:rPr>
      </w:pPr>
    </w:p>
    <w:p w14:paraId="75223B33" w14:textId="77777777" w:rsidR="0009596D" w:rsidRDefault="0009596D" w:rsidP="0009596D">
      <w:pPr>
        <w:pStyle w:val="a3"/>
        <w:rPr>
          <w:rFonts w:eastAsia="Times New Roman"/>
          <w:lang w:val="hr-HR"/>
        </w:rPr>
      </w:pPr>
      <w:r>
        <w:rPr>
          <w:rFonts w:eastAsia="Times New Roman"/>
          <w:i/>
          <w:iCs/>
          <w:spacing w:val="-1"/>
          <w:lang w:val="hr-HR"/>
        </w:rPr>
        <w:t>Autoprotutijela</w:t>
      </w:r>
    </w:p>
    <w:p w14:paraId="3D46129B" w14:textId="77777777" w:rsidR="0009596D" w:rsidRDefault="0009596D" w:rsidP="0009596D">
      <w:pPr>
        <w:pStyle w:val="a3"/>
        <w:rPr>
          <w:sz w:val="24"/>
          <w:szCs w:val="24"/>
          <w:lang w:val="hr-HR"/>
        </w:rPr>
      </w:pPr>
    </w:p>
    <w:p w14:paraId="4444A08C" w14:textId="77777777" w:rsidR="0009596D" w:rsidRDefault="0009596D" w:rsidP="0009596D">
      <w:pPr>
        <w:pStyle w:val="a3"/>
        <w:rPr>
          <w:lang w:val="hr-HR"/>
        </w:rPr>
      </w:pPr>
      <w:r>
        <w:rPr>
          <w:rFonts w:eastAsia="Times New Roman"/>
          <w:lang w:val="hr-HR"/>
        </w:rPr>
        <w:t>U ispitivanjima I – V kod reumatoidnog artritisa, uzorci seruma bolesnika u više su vremenskih točaka testirani na prisutnost autoprotutijela. U tim ispitivanjima, u 11,9 % bolesnika liječenih adalimumabom i 8,1 % bolesnika koji su primali placebo i aktivni kontrolni lijek i koji su prije početka liječenja imali negativan titar antinuklearnih protutijela zabilježen je pozitivan titar nakon 24 tjedna primjene lijeka. Klinički simptomi koji upućuju na razvoj sindroma sličnog lupusu zabilježeni su u dva od ukupno 3441 bolesnika liječenog adalimumabom iz svih ispitivanja kod reumatoidnog artritisa i psorijatičnog artritisa. Ti su se bolesnici oporavili nakon prekida liječenja. Ni u jednog bolesnika nije se razvio lupusni nefritis niti su se pojavili simptomi u središnjem živčanom sustavu.</w:t>
      </w:r>
    </w:p>
    <w:p w14:paraId="17CFE557" w14:textId="77777777" w:rsidR="0009596D" w:rsidRDefault="0009596D" w:rsidP="0009596D">
      <w:pPr>
        <w:pStyle w:val="a3"/>
        <w:rPr>
          <w:sz w:val="24"/>
          <w:szCs w:val="24"/>
          <w:lang w:val="hr-HR"/>
        </w:rPr>
      </w:pPr>
    </w:p>
    <w:p w14:paraId="1D9E0337" w14:textId="77777777" w:rsidR="0009596D" w:rsidRDefault="0009596D" w:rsidP="0009596D">
      <w:pPr>
        <w:pStyle w:val="a3"/>
        <w:rPr>
          <w:rFonts w:eastAsia="Times New Roman"/>
          <w:lang w:val="hr-HR"/>
        </w:rPr>
      </w:pPr>
      <w:r>
        <w:rPr>
          <w:rFonts w:eastAsia="Times New Roman"/>
          <w:i/>
          <w:iCs/>
          <w:lang w:val="hr-HR"/>
        </w:rPr>
        <w:t>Hepatobilijarni događaji</w:t>
      </w:r>
    </w:p>
    <w:p w14:paraId="51EE08D5" w14:textId="77777777" w:rsidR="0009596D" w:rsidRDefault="0009596D" w:rsidP="0009596D">
      <w:pPr>
        <w:pStyle w:val="a3"/>
        <w:rPr>
          <w:sz w:val="24"/>
          <w:szCs w:val="24"/>
          <w:lang w:val="hr-HR"/>
        </w:rPr>
      </w:pPr>
    </w:p>
    <w:p w14:paraId="33D5A188" w14:textId="77777777" w:rsidR="0009596D" w:rsidRDefault="0009596D" w:rsidP="0009596D">
      <w:pPr>
        <w:pStyle w:val="a3"/>
        <w:rPr>
          <w:lang w:val="hr-HR"/>
        </w:rPr>
      </w:pPr>
      <w:r>
        <w:rPr>
          <w:rFonts w:eastAsia="Times New Roman"/>
          <w:lang w:val="hr-HR"/>
        </w:rPr>
        <w:t>U kontroliranim ispitivanjima faze III u kojima se adalimumab primjenjivao u bolesnika s reumatoidnim artritisom i psorijatičnim artritisom, s kontrolnim razdobljem koje je trajalo u rasponu od 4 do 104 tjedna, povišenje razine ALT-a ≥ 3 x GGN (gornja granica normalnog raspona) zabilježeno je u 3,7 % bolesnika liječenih adalimumabom i 1,6 % bolesnika iz kontrolne skupine.</w:t>
      </w:r>
    </w:p>
    <w:p w14:paraId="25A2A331" w14:textId="77777777" w:rsidR="0009596D" w:rsidRDefault="0009596D" w:rsidP="0009596D">
      <w:pPr>
        <w:pStyle w:val="a3"/>
        <w:rPr>
          <w:sz w:val="24"/>
          <w:szCs w:val="24"/>
          <w:lang w:val="hr-HR"/>
        </w:rPr>
      </w:pPr>
    </w:p>
    <w:p w14:paraId="6B5B5EE6" w14:textId="77777777" w:rsidR="0009596D" w:rsidRDefault="0009596D" w:rsidP="0009596D">
      <w:pPr>
        <w:pStyle w:val="a3"/>
        <w:rPr>
          <w:lang w:val="hr-HR"/>
        </w:rPr>
      </w:pPr>
      <w:r>
        <w:rPr>
          <w:rFonts w:eastAsia="Times New Roman"/>
          <w:lang w:val="hr-HR"/>
        </w:rPr>
        <w:t>U kontroliranim ispitivanjima faze III u kojima se adalimumab primjenjivao u bolesnika u dobi od 4 do 17 godina s poliartikularnim juvenilnim idiopatskim artritisom i u bolesnika u dobi od 6 do 17 godina s artritisom povezanim s entezitisom, povišenje razine ALT-a ≥ 3 x GGN zabilježeno je u 6,1 % bolesnika liječenih adalimumabom i 1,3 % bolesnika iz kontrolne skupine Većinom je povišenje razine ALT-a zabilježeno pri istodobnoj primjeni s metotreksatom. Nije zabilježeno povišenje razine ALT-a ≥ 3 x GGN u ispitivanju faze III u kojem se adalimumab primjenjivao u bolesnika s poliartikularnim juvenilnim idiopatskim artritisom u dobi od 2 do &lt; 4 godine.</w:t>
      </w:r>
    </w:p>
    <w:p w14:paraId="2B547E10" w14:textId="77777777" w:rsidR="0009596D" w:rsidRDefault="0009596D" w:rsidP="0009596D">
      <w:pPr>
        <w:pStyle w:val="a3"/>
        <w:rPr>
          <w:sz w:val="24"/>
          <w:szCs w:val="24"/>
          <w:lang w:val="hr-HR"/>
        </w:rPr>
      </w:pPr>
    </w:p>
    <w:p w14:paraId="637503DA" w14:textId="77777777" w:rsidR="0009596D" w:rsidRDefault="0009596D" w:rsidP="0009596D">
      <w:pPr>
        <w:pStyle w:val="a3"/>
        <w:rPr>
          <w:lang w:val="hr-HR"/>
        </w:rPr>
      </w:pPr>
      <w:r>
        <w:rPr>
          <w:rFonts w:eastAsia="Times New Roman"/>
          <w:lang w:val="hr-HR"/>
        </w:rPr>
        <w:t>U kontroliranim ispitivanjima faze III u kojima se adalimumab primjenjivao u bolesnika s Crohnovom bolešću i ulceroznim kolitisom, s kontrolnim razdobljem koje je trajalo u rasponu od 4 do 52 tjedna, povišenje razine ALT-a ≥ 3 x GGN zabilježeno je u 0,9 % bolesnika liječenih adalimumabom i 0,9 % bolesnika iz kontrolne skupine.</w:t>
      </w:r>
    </w:p>
    <w:p w14:paraId="1B21AC72" w14:textId="77777777" w:rsidR="0009596D" w:rsidRDefault="0009596D" w:rsidP="0009596D">
      <w:pPr>
        <w:spacing w:before="11" w:line="240" w:lineRule="exact"/>
        <w:rPr>
          <w:rFonts w:ascii="Times New Roman" w:hAnsi="Times New Roman" w:cs="Times New Roman"/>
          <w:sz w:val="24"/>
          <w:szCs w:val="24"/>
          <w:lang w:val="hr-HR"/>
        </w:rPr>
      </w:pPr>
    </w:p>
    <w:p w14:paraId="75E15A9E" w14:textId="77777777" w:rsidR="0009596D" w:rsidRDefault="0009596D" w:rsidP="0009596D">
      <w:pPr>
        <w:pStyle w:val="a3"/>
        <w:rPr>
          <w:lang w:val="hr-HR"/>
        </w:rPr>
      </w:pPr>
      <w:r>
        <w:rPr>
          <w:rFonts w:eastAsia="Times New Roman"/>
          <w:lang w:val="hr-HR"/>
        </w:rPr>
        <w:t>U ispitivanju faze III adalimumaba u pedijatrijskih bolesnika s Chronovom bolešću, koje je ocijenilo djelotvornost i sigurnost dvaju režima terapije održavanja dozom prilagođenom tjelesnoj težini nakon indukcijske terapije prilagođene tjelesnoj težini u trajanju do 52 tjedna, povišenje razine ALT-a ≥ 3 x GGN javilo se u 2,6 % (5/192) bolesnika, od kojih je njih četvero na početku liječenja primalo istodobnu terapiju imunosupresivima.</w:t>
      </w:r>
    </w:p>
    <w:p w14:paraId="615E4AFE" w14:textId="77777777" w:rsidR="0009596D" w:rsidRDefault="0009596D" w:rsidP="0009596D">
      <w:pPr>
        <w:spacing w:before="13" w:line="240" w:lineRule="exact"/>
        <w:rPr>
          <w:rFonts w:ascii="Times New Roman" w:hAnsi="Times New Roman" w:cs="Times New Roman"/>
          <w:sz w:val="24"/>
          <w:szCs w:val="24"/>
          <w:lang w:val="hr-HR"/>
        </w:rPr>
      </w:pPr>
    </w:p>
    <w:p w14:paraId="796FEC2E" w14:textId="77777777" w:rsidR="0009596D" w:rsidRDefault="0009596D" w:rsidP="0009596D">
      <w:pPr>
        <w:pStyle w:val="a3"/>
        <w:rPr>
          <w:lang w:val="hr-HR"/>
        </w:rPr>
      </w:pPr>
      <w:r>
        <w:rPr>
          <w:rFonts w:eastAsia="Times New Roman"/>
          <w:lang w:val="hr-HR"/>
        </w:rPr>
        <w:t>U kontroliranim ispitivanjima faze III u kojima se adalimumab primjenjivao u bolesnika s plak psorijazom, s kontrolnim razdobljem koje je trajalo u rasponu od 12 do 24 tjedna, povišenja razine ALT-a ≥ 3 x GGN zabilježena su u 1,8 % bolesnika liječenih adalimumabom i 1,8 % bolesnika iz kontrolne skupine.</w:t>
      </w:r>
    </w:p>
    <w:p w14:paraId="55C48EDB" w14:textId="77777777" w:rsidR="0009596D" w:rsidRDefault="0009596D" w:rsidP="0009596D">
      <w:pPr>
        <w:spacing w:before="17" w:line="240" w:lineRule="exact"/>
        <w:rPr>
          <w:rFonts w:ascii="Times New Roman" w:hAnsi="Times New Roman" w:cs="Times New Roman"/>
          <w:sz w:val="24"/>
          <w:szCs w:val="24"/>
          <w:lang w:val="hr-HR"/>
        </w:rPr>
      </w:pPr>
    </w:p>
    <w:p w14:paraId="70A941FF" w14:textId="77777777" w:rsidR="0009596D" w:rsidRDefault="0009596D" w:rsidP="0009596D">
      <w:pPr>
        <w:pStyle w:val="a3"/>
        <w:rPr>
          <w:lang w:val="hr-HR"/>
        </w:rPr>
      </w:pPr>
      <w:r>
        <w:rPr>
          <w:rFonts w:eastAsia="Times New Roman"/>
          <w:lang w:val="hr-HR"/>
        </w:rPr>
        <w:t>U ispitivanju faze III u kojem se adalimumab primjenjivao u pedijatrijskih bolesnika s plak psorijazom, nisu primijećena povišenja razine ALT-a ≥ 3 x GGN.</w:t>
      </w:r>
    </w:p>
    <w:p w14:paraId="2855B6B2" w14:textId="77777777" w:rsidR="0009596D" w:rsidRDefault="0009596D" w:rsidP="0009596D">
      <w:pPr>
        <w:spacing w:before="11" w:line="240" w:lineRule="exact"/>
        <w:rPr>
          <w:rFonts w:ascii="Times New Roman" w:hAnsi="Times New Roman" w:cs="Times New Roman"/>
          <w:sz w:val="24"/>
          <w:szCs w:val="24"/>
          <w:lang w:val="hr-HR"/>
        </w:rPr>
      </w:pPr>
    </w:p>
    <w:p w14:paraId="7B4E833B" w14:textId="77777777" w:rsidR="0009596D" w:rsidRDefault="0009596D" w:rsidP="0009596D">
      <w:pPr>
        <w:pStyle w:val="a3"/>
        <w:rPr>
          <w:lang w:val="hr-HR"/>
        </w:rPr>
      </w:pPr>
      <w:r>
        <w:rPr>
          <w:rFonts w:eastAsia="Times New Roman"/>
          <w:lang w:val="hr-HR"/>
        </w:rPr>
        <w:t>U kontroliranim ispitivanjima adalimumaba (početne doze od 160 mg u 0. tjednu i 80 mg u 2. tjednu, a zatim 40 mg svaki drugi tjedan počevši od 4. tjedna) u odraslih bolesnika s gnojnim hidradentisom u trajanju do 12 do 16 tjedana, povišenja razine ALT-a ≥ 3 x GGN zabilježena su u 0,3 % bolesnika liječenih adalimumabom i 0,6 % bolesnika iz kontrolne skupine.</w:t>
      </w:r>
    </w:p>
    <w:p w14:paraId="0E0D73F6" w14:textId="77777777" w:rsidR="0009596D" w:rsidRDefault="0009596D" w:rsidP="0009596D">
      <w:pPr>
        <w:spacing w:before="17" w:line="240" w:lineRule="exact"/>
        <w:rPr>
          <w:rFonts w:ascii="Times New Roman" w:hAnsi="Times New Roman" w:cs="Times New Roman"/>
          <w:sz w:val="24"/>
          <w:szCs w:val="24"/>
          <w:lang w:val="hr-HR"/>
        </w:rPr>
      </w:pPr>
    </w:p>
    <w:p w14:paraId="35264BDB" w14:textId="77777777" w:rsidR="0009596D" w:rsidRDefault="0009596D" w:rsidP="0009596D">
      <w:pPr>
        <w:pStyle w:val="a3"/>
        <w:rPr>
          <w:lang w:val="hr-HR"/>
        </w:rPr>
      </w:pPr>
      <w:r>
        <w:rPr>
          <w:rFonts w:eastAsia="Times New Roman"/>
          <w:lang w:val="hr-HR"/>
        </w:rPr>
        <w:t xml:space="preserve">U kontroliranim ispitivanjima adalimumaba (početne doze od 80 mg u 0. tjednu, a zatim 40 mg svaki drugi tjedan, počevši od 1. tjedna) u odraslih bolesnika s uveitisom u trajanju do 80 tjedana, uz medijan izloženosti od 166,5 dana u bolesnika liječenih adalimumabom te 105,0 dana u bolesnika iz kontrolne </w:t>
      </w:r>
      <w:r>
        <w:rPr>
          <w:rFonts w:eastAsia="Times New Roman"/>
          <w:lang w:val="hr-HR"/>
        </w:rPr>
        <w:lastRenderedPageBreak/>
        <w:t>skupine, povišenja razine ALT-a ≥ 3 x GGN zabilježena su u 2,4 % bolesnika liječenih adalimumabom i 2,4 % bolesnika iz kontrolne skupine.</w:t>
      </w:r>
    </w:p>
    <w:p w14:paraId="1938DFD6" w14:textId="77777777" w:rsidR="0009596D" w:rsidRPr="0037631E" w:rsidRDefault="0009596D" w:rsidP="0009596D">
      <w:pPr>
        <w:spacing w:before="11" w:line="240" w:lineRule="exact"/>
        <w:rPr>
          <w:rFonts w:ascii="Times New Roman" w:hAnsi="Times New Roman" w:cs="Times New Roman"/>
          <w:sz w:val="24"/>
          <w:szCs w:val="24"/>
          <w:lang w:val="hr-HR"/>
        </w:rPr>
      </w:pPr>
    </w:p>
    <w:p w14:paraId="35EFCEF6" w14:textId="77777777" w:rsidR="0009596D" w:rsidRDefault="0009596D" w:rsidP="0009596D">
      <w:pPr>
        <w:pStyle w:val="Default"/>
        <w:rPr>
          <w:rFonts w:ascii="Times New Roman" w:hAnsi="Times New Roman" w:cs="Times New Roman"/>
          <w:bCs/>
          <w:sz w:val="22"/>
          <w:szCs w:val="22"/>
          <w:lang w:val="hr-HR"/>
        </w:rPr>
      </w:pPr>
      <w:r w:rsidRPr="0067450F">
        <w:rPr>
          <w:rFonts w:ascii="Times New Roman" w:hAnsi="Times New Roman" w:cs="Times New Roman"/>
          <w:bCs/>
          <w:sz w:val="22"/>
          <w:szCs w:val="22"/>
          <w:lang w:val="hr-HR"/>
        </w:rPr>
        <w:t xml:space="preserve">U kontroliranom ispitivanju faze </w:t>
      </w:r>
      <w:r>
        <w:rPr>
          <w:rFonts w:ascii="Times New Roman" w:hAnsi="Times New Roman" w:cs="Times New Roman"/>
          <w:bCs/>
          <w:sz w:val="22"/>
          <w:szCs w:val="22"/>
          <w:lang w:val="hr-HR"/>
        </w:rPr>
        <w:t>III</w:t>
      </w:r>
      <w:r w:rsidRPr="0067450F">
        <w:rPr>
          <w:rFonts w:ascii="Times New Roman" w:hAnsi="Times New Roman" w:cs="Times New Roman"/>
          <w:bCs/>
          <w:sz w:val="22"/>
          <w:szCs w:val="22"/>
          <w:lang w:val="hr-HR"/>
        </w:rPr>
        <w:t xml:space="preserve"> </w:t>
      </w:r>
      <w:r w:rsidRPr="000A6522">
        <w:rPr>
          <w:rFonts w:ascii="Times New Roman" w:hAnsi="Times New Roman" w:cs="Times New Roman"/>
          <w:bCs/>
          <w:sz w:val="22"/>
          <w:szCs w:val="22"/>
          <w:lang w:val="hr-HR"/>
        </w:rPr>
        <w:t xml:space="preserve">adalimumaba </w:t>
      </w:r>
      <w:r w:rsidRPr="0067450F">
        <w:rPr>
          <w:rFonts w:ascii="Times New Roman" w:hAnsi="Times New Roman" w:cs="Times New Roman"/>
          <w:bCs/>
          <w:sz w:val="22"/>
          <w:szCs w:val="22"/>
          <w:lang w:val="hr-HR"/>
        </w:rPr>
        <w:t xml:space="preserve">u </w:t>
      </w:r>
      <w:r>
        <w:rPr>
          <w:rFonts w:ascii="Times New Roman" w:hAnsi="Times New Roman" w:cs="Times New Roman"/>
          <w:bCs/>
          <w:sz w:val="22"/>
          <w:szCs w:val="22"/>
          <w:lang w:val="hr-HR"/>
        </w:rPr>
        <w:t xml:space="preserve">pedijatrijskih </w:t>
      </w:r>
      <w:r w:rsidRPr="0067450F">
        <w:rPr>
          <w:rFonts w:ascii="Times New Roman" w:hAnsi="Times New Roman" w:cs="Times New Roman"/>
          <w:bCs/>
          <w:sz w:val="22"/>
          <w:szCs w:val="22"/>
          <w:lang w:val="hr-HR"/>
        </w:rPr>
        <w:t>bolesnika s ulceroznim kolitisom (N</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93) kojim se procjenjivala djelotvornost i sigurnost doze održavanja od 0,6</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40</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 svaki drugi tjedan (N</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31) i doze održavanja od 0,6</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40</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 svaki tjedan (N</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32), nakon indukcijskog doziranja prilagođenog tjelesnoj težini od 2,4</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160</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 xml:space="preserve">mg) u </w:t>
      </w:r>
      <w:r>
        <w:rPr>
          <w:rFonts w:ascii="Times New Roman" w:hAnsi="Times New Roman" w:cs="Times New Roman"/>
          <w:bCs/>
          <w:sz w:val="22"/>
          <w:szCs w:val="22"/>
          <w:lang w:val="hr-HR"/>
        </w:rPr>
        <w:t>nultom tjednu</w:t>
      </w:r>
      <w:r w:rsidRPr="0067450F">
        <w:rPr>
          <w:rFonts w:ascii="Times New Roman" w:hAnsi="Times New Roman" w:cs="Times New Roman"/>
          <w:bCs/>
          <w:sz w:val="22"/>
          <w:szCs w:val="22"/>
          <w:lang w:val="hr-HR"/>
        </w:rPr>
        <w:t xml:space="preserve"> i 1. tjednu i 1,2</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(maksimalno 80</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 u 2. tjednu (N</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63) ili indukcijske doze od 2,4</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w:t>
      </w:r>
      <w:r>
        <w:rPr>
          <w:rFonts w:ascii="Times New Roman" w:hAnsi="Times New Roman" w:cs="Times New Roman"/>
          <w:bCs/>
          <w:sz w:val="22"/>
          <w:szCs w:val="22"/>
          <w:lang w:val="hr-HR"/>
        </w:rPr>
        <w:t>maksimalno</w:t>
      </w:r>
      <w:r w:rsidRPr="0067450F">
        <w:rPr>
          <w:rFonts w:ascii="Times New Roman" w:hAnsi="Times New Roman" w:cs="Times New Roman"/>
          <w:bCs/>
          <w:sz w:val="22"/>
          <w:szCs w:val="22"/>
          <w:lang w:val="hr-HR"/>
        </w:rPr>
        <w:t xml:space="preserve"> 160</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 xml:space="preserve">mg) u </w:t>
      </w:r>
      <w:r>
        <w:rPr>
          <w:rFonts w:ascii="Times New Roman" w:hAnsi="Times New Roman" w:cs="Times New Roman"/>
          <w:bCs/>
          <w:sz w:val="22"/>
          <w:szCs w:val="22"/>
          <w:lang w:val="hr-HR"/>
        </w:rPr>
        <w:t>nultom</w:t>
      </w:r>
      <w:r w:rsidRPr="0067450F">
        <w:rPr>
          <w:rFonts w:ascii="Times New Roman" w:hAnsi="Times New Roman" w:cs="Times New Roman"/>
          <w:bCs/>
          <w:sz w:val="22"/>
          <w:szCs w:val="22"/>
          <w:lang w:val="hr-HR"/>
        </w:rPr>
        <w:t xml:space="preserve"> tjednu, placeba u 1. tjednu i 1,2</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mg/kg (</w:t>
      </w:r>
      <w:r>
        <w:rPr>
          <w:rFonts w:ascii="Times New Roman" w:hAnsi="Times New Roman" w:cs="Times New Roman"/>
          <w:bCs/>
          <w:sz w:val="22"/>
          <w:szCs w:val="22"/>
          <w:lang w:val="hr-HR"/>
        </w:rPr>
        <w:t>maksimalno</w:t>
      </w:r>
      <w:r w:rsidRPr="0067450F">
        <w:rPr>
          <w:rFonts w:ascii="Times New Roman" w:hAnsi="Times New Roman" w:cs="Times New Roman"/>
          <w:bCs/>
          <w:sz w:val="22"/>
          <w:szCs w:val="22"/>
          <w:lang w:val="hr-HR"/>
        </w:rPr>
        <w:t xml:space="preserve"> 80</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mg) u 2. tjednu (N</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30), povišenja razine ALT-a ≥</w:t>
      </w:r>
      <w:r>
        <w:rPr>
          <w:rFonts w:ascii="Times New Roman" w:hAnsi="Times New Roman" w:cs="Times New Roman"/>
          <w:bCs/>
          <w:sz w:val="22"/>
          <w:szCs w:val="22"/>
          <w:lang w:val="hr-HR"/>
        </w:rPr>
        <w:t> </w:t>
      </w:r>
      <w:r w:rsidRPr="0067450F">
        <w:rPr>
          <w:rFonts w:ascii="Times New Roman" w:hAnsi="Times New Roman" w:cs="Times New Roman"/>
          <w:bCs/>
          <w:sz w:val="22"/>
          <w:szCs w:val="22"/>
          <w:lang w:val="hr-HR"/>
        </w:rPr>
        <w:t>3 X GGN zabilježena su u 1,1% (1/93) bolesnika.</w:t>
      </w:r>
    </w:p>
    <w:p w14:paraId="4BE39260" w14:textId="77777777" w:rsidR="0009596D" w:rsidRDefault="0009596D" w:rsidP="0009596D">
      <w:pPr>
        <w:pStyle w:val="Default"/>
        <w:rPr>
          <w:rFonts w:ascii="Times New Roman" w:hAnsi="Times New Roman" w:cs="Times New Roman"/>
          <w:bCs/>
          <w:sz w:val="22"/>
          <w:szCs w:val="22"/>
          <w:lang w:val="hr-HR"/>
        </w:rPr>
      </w:pPr>
    </w:p>
    <w:p w14:paraId="74735300" w14:textId="77777777" w:rsidR="0009596D" w:rsidRDefault="0009596D" w:rsidP="0009596D">
      <w:pPr>
        <w:pStyle w:val="a3"/>
        <w:rPr>
          <w:lang w:val="hr-HR"/>
        </w:rPr>
      </w:pPr>
      <w:r>
        <w:rPr>
          <w:rFonts w:eastAsia="Times New Roman"/>
          <w:lang w:val="hr-HR"/>
        </w:rPr>
        <w:t>U kliničkim ispitivanjima kod svih indikacija, bolesnici s povišenim razinama ALT-a nisu imali simptome i u većini slučajeva povišenje je bilo prolazno i povuklo se s nastavkom liječenja. Ipak, nakon stavljanja lijeka u promet zaprimljene su prijave zatajenja jetre kao i manje teških poremećaja jetre koji mogu prethoditi zatajenju jetre, kao što je hepatitis, uključujući autoimuni hepatitis, u bolesnika koji su primali adalimumab.</w:t>
      </w:r>
    </w:p>
    <w:p w14:paraId="074416F2" w14:textId="77777777" w:rsidR="0009596D" w:rsidRDefault="0009596D" w:rsidP="0009596D">
      <w:pPr>
        <w:pStyle w:val="a3"/>
        <w:rPr>
          <w:u w:color="000000"/>
          <w:lang w:val="hr-HR"/>
        </w:rPr>
      </w:pPr>
    </w:p>
    <w:p w14:paraId="5A3103C6" w14:textId="77777777" w:rsidR="0009596D" w:rsidRDefault="0009596D" w:rsidP="0009596D">
      <w:pPr>
        <w:pStyle w:val="a3"/>
        <w:rPr>
          <w:u w:val="single"/>
          <w:lang w:val="hr-HR"/>
        </w:rPr>
      </w:pPr>
      <w:r>
        <w:rPr>
          <w:rFonts w:eastAsia="Times New Roman"/>
          <w:u w:val="single" w:color="000000"/>
          <w:lang w:val="hr-HR"/>
        </w:rPr>
        <w:t>Istodobna primjena azatioprina/6-merkaptopurina</w:t>
      </w:r>
    </w:p>
    <w:p w14:paraId="256AB62C" w14:textId="77777777" w:rsidR="0009596D" w:rsidRDefault="0009596D" w:rsidP="0009596D">
      <w:pPr>
        <w:spacing w:before="1" w:line="180" w:lineRule="exact"/>
        <w:rPr>
          <w:rFonts w:ascii="Times New Roman" w:hAnsi="Times New Roman" w:cs="Times New Roman"/>
          <w:sz w:val="18"/>
          <w:szCs w:val="18"/>
          <w:lang w:val="hr-HR"/>
        </w:rPr>
      </w:pPr>
    </w:p>
    <w:p w14:paraId="09DB7767" w14:textId="77777777" w:rsidR="0009596D" w:rsidRDefault="0009596D" w:rsidP="0009596D">
      <w:pPr>
        <w:pStyle w:val="a3"/>
        <w:rPr>
          <w:lang w:val="hr-HR"/>
        </w:rPr>
      </w:pPr>
      <w:r>
        <w:rPr>
          <w:rFonts w:eastAsia="Times New Roman"/>
          <w:lang w:val="hr-HR"/>
        </w:rPr>
        <w:t>U ispitivanjima kod Crohnove bolesti u odraslih, kod kombinacije adalimumaba i azatioprina/6-merkaptopurina primijećene su veće incidencije nuspojava povezanih sa zloćudnim bolestima i ozbiljnim infekcijama nego kod primjene samo adalimumaba.</w:t>
      </w:r>
    </w:p>
    <w:p w14:paraId="43804D7C" w14:textId="77777777" w:rsidR="0009596D" w:rsidRDefault="0009596D" w:rsidP="0009596D">
      <w:pPr>
        <w:spacing w:before="13" w:line="240" w:lineRule="exact"/>
        <w:rPr>
          <w:rFonts w:ascii="Times New Roman" w:hAnsi="Times New Roman" w:cs="Times New Roman"/>
          <w:sz w:val="24"/>
          <w:szCs w:val="24"/>
          <w:lang w:val="hr-HR"/>
        </w:rPr>
      </w:pPr>
    </w:p>
    <w:p w14:paraId="2C296830" w14:textId="77777777" w:rsidR="0009596D" w:rsidRDefault="0009596D" w:rsidP="0009596D">
      <w:pPr>
        <w:pStyle w:val="a3"/>
        <w:rPr>
          <w:u w:val="single"/>
          <w:lang w:val="hr-HR"/>
        </w:rPr>
      </w:pPr>
      <w:r>
        <w:rPr>
          <w:rFonts w:eastAsia="Times New Roman"/>
          <w:u w:val="single" w:color="000000"/>
          <w:lang w:val="hr-HR"/>
        </w:rPr>
        <w:t>Prijavljivanje sumnji na nuspojavu</w:t>
      </w:r>
    </w:p>
    <w:p w14:paraId="4B8EC09E" w14:textId="77777777" w:rsidR="0009596D" w:rsidRDefault="0009596D" w:rsidP="0009596D">
      <w:pPr>
        <w:spacing w:before="9" w:line="170" w:lineRule="exact"/>
        <w:rPr>
          <w:rFonts w:ascii="Times New Roman" w:hAnsi="Times New Roman" w:cs="Times New Roman"/>
          <w:sz w:val="17"/>
          <w:szCs w:val="17"/>
          <w:lang w:val="hr-HR"/>
        </w:rPr>
      </w:pPr>
    </w:p>
    <w:p w14:paraId="3E805CAB" w14:textId="77777777" w:rsidR="0009596D" w:rsidRDefault="0009596D" w:rsidP="0009596D">
      <w:pPr>
        <w:pStyle w:val="a3"/>
        <w:rPr>
          <w:lang w:val="hr-HR"/>
        </w:rPr>
      </w:pPr>
      <w:r>
        <w:rPr>
          <w:rFonts w:eastAsia="Times New Roman"/>
          <w:lang w:val="hr-HR"/>
        </w:rPr>
        <w:t xml:space="preserve">Nakon dobivanja odobrenja lijeka važno je prijavljivanje sumnji na njegove nuspojave. Time se omogućuje kontinuirano praćenje omjera koristi i rizika lijeka. Od zdravstvenih radnika se traži da prijave svaku sumnju na nuspojavu lijeka putem </w:t>
      </w:r>
      <w:r w:rsidRPr="00A4383D">
        <w:rPr>
          <w:rFonts w:eastAsia="Times New Roman"/>
          <w:lang w:val="hr-HR"/>
        </w:rPr>
        <w:t xml:space="preserve">nacionalnog sustava prijave nuspojava: </w:t>
      </w:r>
      <w:r w:rsidRPr="00B6401F">
        <w:rPr>
          <w:rFonts w:eastAsia="Times New Roman"/>
          <w:highlight w:val="lightGray"/>
          <w:lang w:val="hr-HR"/>
        </w:rPr>
        <w:t xml:space="preserve">navedenog u </w:t>
      </w:r>
      <w:hyperlink r:id="rId19" w:history="1">
        <w:r w:rsidRPr="00B6401F">
          <w:rPr>
            <w:rFonts w:eastAsia="Times New Roman"/>
            <w:color w:val="0000FF"/>
            <w:highlight w:val="lightGray"/>
            <w:u w:val="single"/>
            <w:lang w:val="hr-HR"/>
          </w:rPr>
          <w:t>Dodatku V</w:t>
        </w:r>
        <w:r w:rsidRPr="00B6401F">
          <w:rPr>
            <w:rFonts w:eastAsia="Times New Roman"/>
            <w:color w:val="000000"/>
            <w:highlight w:val="lightGray"/>
            <w:lang w:val="hr-HR"/>
          </w:rPr>
          <w:t>.</w:t>
        </w:r>
      </w:hyperlink>
    </w:p>
    <w:p w14:paraId="5D6FDBD8" w14:textId="77777777" w:rsidR="0009596D" w:rsidRDefault="0009596D" w:rsidP="0009596D">
      <w:pPr>
        <w:spacing w:before="6" w:line="180" w:lineRule="exact"/>
        <w:rPr>
          <w:rFonts w:ascii="Times New Roman" w:hAnsi="Times New Roman" w:cs="Times New Roman"/>
          <w:sz w:val="18"/>
          <w:szCs w:val="18"/>
          <w:lang w:val="hr-HR"/>
        </w:rPr>
      </w:pPr>
    </w:p>
    <w:p w14:paraId="2751D180" w14:textId="77777777" w:rsidR="0009596D" w:rsidRDefault="0009596D" w:rsidP="0009596D">
      <w:pPr>
        <w:widowControl/>
        <w:numPr>
          <w:ilvl w:val="1"/>
          <w:numId w:val="122"/>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Predoziranje</w:t>
      </w:r>
    </w:p>
    <w:p w14:paraId="08DEE1C9" w14:textId="77777777" w:rsidR="0009596D" w:rsidRDefault="0009596D" w:rsidP="0009596D">
      <w:pPr>
        <w:spacing w:before="12" w:line="240" w:lineRule="exact"/>
        <w:rPr>
          <w:rFonts w:ascii="Times New Roman" w:hAnsi="Times New Roman" w:cs="Times New Roman"/>
          <w:sz w:val="24"/>
          <w:szCs w:val="24"/>
        </w:rPr>
      </w:pPr>
    </w:p>
    <w:p w14:paraId="69889E07" w14:textId="77777777" w:rsidR="0009596D" w:rsidRDefault="0009596D" w:rsidP="0009596D">
      <w:pPr>
        <w:pStyle w:val="a3"/>
        <w:rPr>
          <w:lang w:val="hr-HR"/>
        </w:rPr>
      </w:pPr>
      <w:r>
        <w:rPr>
          <w:rFonts w:eastAsia="Times New Roman"/>
          <w:lang w:val="hr-HR"/>
        </w:rPr>
        <w:t>U kliničkim ispitivanjima nisu primijećene toksične reakcije koje bi ograničavale dozu. Najveća ispitivana doza bila je višestruka intravenska doza od 10 mg/kg, koja je oko 15 puta veća od preporučene doze.</w:t>
      </w:r>
    </w:p>
    <w:p w14:paraId="392373B8" w14:textId="77777777" w:rsidR="0009596D" w:rsidRDefault="0009596D" w:rsidP="0009596D">
      <w:pPr>
        <w:spacing w:before="10" w:line="100" w:lineRule="exact"/>
        <w:rPr>
          <w:rFonts w:ascii="Times New Roman" w:hAnsi="Times New Roman" w:cs="Times New Roman"/>
          <w:sz w:val="10"/>
          <w:szCs w:val="10"/>
          <w:lang w:val="hr-HR"/>
        </w:rPr>
      </w:pPr>
    </w:p>
    <w:p w14:paraId="201B3961" w14:textId="77777777" w:rsidR="0009596D" w:rsidRDefault="0009596D" w:rsidP="0009596D">
      <w:pPr>
        <w:spacing w:line="200" w:lineRule="exact"/>
        <w:rPr>
          <w:rFonts w:ascii="Times New Roman" w:hAnsi="Times New Roman" w:cs="Times New Roman"/>
          <w:sz w:val="20"/>
          <w:szCs w:val="20"/>
          <w:lang w:val="hr-HR"/>
        </w:rPr>
      </w:pPr>
    </w:p>
    <w:p w14:paraId="4F75086B" w14:textId="77777777" w:rsidR="0009596D" w:rsidRDefault="0009596D" w:rsidP="0009596D">
      <w:pPr>
        <w:widowControl/>
        <w:tabs>
          <w:tab w:val="left" w:pos="567"/>
        </w:tabs>
        <w:spacing w:line="260" w:lineRule="exact"/>
        <w:rPr>
          <w:rFonts w:ascii="Times New Roman" w:eastAsia="Times New Roman" w:hAnsi="Times New Roman" w:cs="Times New Roman"/>
          <w:b/>
          <w:noProof/>
          <w:lang w:val="hr-HR"/>
        </w:rPr>
      </w:pPr>
    </w:p>
    <w:p w14:paraId="57D0C3F7" w14:textId="77777777" w:rsidR="0009596D" w:rsidRPr="000A6522" w:rsidRDefault="0009596D" w:rsidP="0009596D">
      <w:pPr>
        <w:widowControl/>
        <w:numPr>
          <w:ilvl w:val="0"/>
          <w:numId w:val="120"/>
        </w:numPr>
        <w:tabs>
          <w:tab w:val="left" w:pos="567"/>
        </w:tabs>
        <w:spacing w:line="260" w:lineRule="exact"/>
        <w:ind w:left="0" w:firstLine="0"/>
        <w:rPr>
          <w:rFonts w:ascii="Times New Roman" w:eastAsia="Times New Roman" w:hAnsi="Times New Roman" w:cs="Times New Roman"/>
          <w:b/>
          <w:noProof/>
          <w:lang w:val="hr-HR"/>
        </w:rPr>
      </w:pPr>
      <w:r>
        <w:rPr>
          <w:rFonts w:ascii="Times New Roman" w:eastAsia="Times New Roman" w:hAnsi="Times New Roman" w:cs="Times New Roman"/>
          <w:b/>
          <w:bCs/>
          <w:noProof/>
          <w:lang w:val="hr-HR"/>
        </w:rPr>
        <w:t>FARMAKOLOŠKA SVOJSTVA</w:t>
      </w:r>
    </w:p>
    <w:p w14:paraId="7EFAC56D" w14:textId="77777777" w:rsidR="0009596D" w:rsidRPr="000A6522" w:rsidRDefault="0009596D" w:rsidP="0009596D">
      <w:pPr>
        <w:spacing w:before="11" w:line="240" w:lineRule="exact"/>
        <w:rPr>
          <w:rFonts w:ascii="Times New Roman" w:hAnsi="Times New Roman" w:cs="Times New Roman"/>
          <w:sz w:val="24"/>
          <w:szCs w:val="24"/>
          <w:lang w:val="hr-HR"/>
        </w:rPr>
      </w:pPr>
    </w:p>
    <w:p w14:paraId="7574D99C" w14:textId="77777777" w:rsidR="0009596D" w:rsidRPr="000A6522" w:rsidRDefault="0009596D" w:rsidP="0009596D">
      <w:pPr>
        <w:widowControl/>
        <w:numPr>
          <w:ilvl w:val="1"/>
          <w:numId w:val="123"/>
        </w:numPr>
        <w:tabs>
          <w:tab w:val="left" w:pos="567"/>
        </w:tabs>
        <w:spacing w:line="260" w:lineRule="exact"/>
        <w:rPr>
          <w:rFonts w:ascii="Times New Roman" w:eastAsia="Times New Roman" w:hAnsi="Times New Roman" w:cs="Times New Roman"/>
          <w:b/>
          <w:noProof/>
          <w:lang w:val="hr-HR"/>
        </w:rPr>
      </w:pPr>
      <w:r>
        <w:rPr>
          <w:rFonts w:ascii="Times New Roman" w:eastAsia="Times New Roman" w:hAnsi="Times New Roman" w:cs="Times New Roman"/>
          <w:b/>
          <w:bCs/>
          <w:noProof/>
          <w:lang w:val="hr-HR"/>
        </w:rPr>
        <w:t>Farmakodinamička svojstva</w:t>
      </w:r>
    </w:p>
    <w:p w14:paraId="1ECD2EFC" w14:textId="77777777" w:rsidR="0009596D" w:rsidRPr="000A6522" w:rsidRDefault="0009596D" w:rsidP="0009596D">
      <w:pPr>
        <w:spacing w:before="9" w:line="240" w:lineRule="exact"/>
        <w:rPr>
          <w:rFonts w:ascii="Times New Roman" w:hAnsi="Times New Roman" w:cs="Times New Roman"/>
          <w:sz w:val="24"/>
          <w:szCs w:val="24"/>
          <w:lang w:val="hr-HR"/>
        </w:rPr>
      </w:pPr>
    </w:p>
    <w:p w14:paraId="40903005" w14:textId="77777777" w:rsidR="0009596D" w:rsidRDefault="0009596D" w:rsidP="0009596D">
      <w:pPr>
        <w:pStyle w:val="a3"/>
        <w:rPr>
          <w:lang w:val="hr-HR"/>
        </w:rPr>
      </w:pPr>
      <w:r>
        <w:rPr>
          <w:rFonts w:eastAsia="Times New Roman"/>
          <w:lang w:val="hr-HR"/>
        </w:rPr>
        <w:t>Farmakoterapijska skupina: Imunosupresivi, Inhibitori faktora tumorske nekroze alfa (TNF-α). ATK oznaka: L04AB04</w:t>
      </w:r>
    </w:p>
    <w:p w14:paraId="768F0BAD" w14:textId="77777777" w:rsidR="0009596D" w:rsidRDefault="0009596D" w:rsidP="0009596D">
      <w:pPr>
        <w:pStyle w:val="a3"/>
        <w:rPr>
          <w:lang w:val="hr-HR"/>
        </w:rPr>
      </w:pPr>
    </w:p>
    <w:p w14:paraId="68BFE036" w14:textId="77777777" w:rsidR="0009596D" w:rsidRPr="00191E0C" w:rsidRDefault="0009596D" w:rsidP="0009596D">
      <w:pPr>
        <w:pStyle w:val="a3"/>
        <w:rPr>
          <w:lang w:val="hr-HR"/>
        </w:rPr>
      </w:pPr>
      <w:r w:rsidRPr="00191E0C">
        <w:rPr>
          <w:rFonts w:eastAsia="Times New Roman"/>
          <w:lang w:val="hr-HR"/>
        </w:rPr>
        <w:t xml:space="preserve">Yuflyma je biosličan lijek. Detaljnije informacije dostupne su na internetskoj stranici Europske agencije za lijekove </w:t>
      </w:r>
      <w:r>
        <w:fldChar w:fldCharType="begin"/>
      </w:r>
      <w:r w:rsidRPr="00FE5F8A">
        <w:rPr>
          <w:lang w:val="fr-CA"/>
        </w:rPr>
        <w:instrText>HYPERLINK "http://www.ema.europa.eu"</w:instrText>
      </w:r>
      <w:r>
        <w:fldChar w:fldCharType="separate"/>
      </w:r>
      <w:r w:rsidRPr="00BD180D">
        <w:rPr>
          <w:rStyle w:val="ad"/>
          <w:lang w:val="hr-HR"/>
        </w:rPr>
        <w:t>http://www.ema.europa.eu</w:t>
      </w:r>
      <w:r>
        <w:fldChar w:fldCharType="end"/>
      </w:r>
      <w:r w:rsidRPr="00191E0C">
        <w:rPr>
          <w:rFonts w:eastAsia="Times New Roman"/>
          <w:lang w:val="hr-HR"/>
        </w:rPr>
        <w:t>.</w:t>
      </w:r>
    </w:p>
    <w:p w14:paraId="240954E8" w14:textId="77777777" w:rsidR="0009596D" w:rsidRDefault="0009596D" w:rsidP="0009596D">
      <w:pPr>
        <w:spacing w:before="10" w:line="240" w:lineRule="exact"/>
        <w:rPr>
          <w:rFonts w:ascii="Times New Roman" w:hAnsi="Times New Roman" w:cs="Times New Roman"/>
          <w:sz w:val="24"/>
          <w:szCs w:val="24"/>
          <w:lang w:val="hr-HR"/>
        </w:rPr>
      </w:pPr>
    </w:p>
    <w:p w14:paraId="150B013B" w14:textId="77777777" w:rsidR="0009596D" w:rsidRDefault="0009596D" w:rsidP="0009596D">
      <w:pPr>
        <w:pStyle w:val="a3"/>
        <w:rPr>
          <w:u w:val="single"/>
          <w:lang w:val="hr-HR"/>
        </w:rPr>
      </w:pPr>
      <w:r>
        <w:rPr>
          <w:rFonts w:eastAsia="Times New Roman"/>
          <w:u w:val="single" w:color="000000"/>
          <w:lang w:val="hr-HR"/>
        </w:rPr>
        <w:t>Mehanizam djelovanja</w:t>
      </w:r>
    </w:p>
    <w:p w14:paraId="623AE9B5" w14:textId="77777777" w:rsidR="0009596D" w:rsidRDefault="0009596D" w:rsidP="0009596D">
      <w:pPr>
        <w:spacing w:before="1" w:line="180" w:lineRule="exact"/>
        <w:rPr>
          <w:rFonts w:ascii="Times New Roman" w:hAnsi="Times New Roman" w:cs="Times New Roman"/>
          <w:sz w:val="18"/>
          <w:szCs w:val="18"/>
          <w:lang w:val="hr-HR"/>
        </w:rPr>
      </w:pPr>
    </w:p>
    <w:p w14:paraId="0924A437" w14:textId="77777777" w:rsidR="0009596D" w:rsidRDefault="0009596D" w:rsidP="0009596D">
      <w:pPr>
        <w:pStyle w:val="a3"/>
        <w:rPr>
          <w:lang w:val="hr-HR"/>
        </w:rPr>
      </w:pPr>
      <w:r>
        <w:rPr>
          <w:rFonts w:eastAsia="Times New Roman"/>
          <w:lang w:val="hr-HR"/>
        </w:rPr>
        <w:t>Adalimumab se specifično veže za TNF (faktor tumorske nekroze) i neutralizira biološku funkciju TNF-a blokirajući njegovu interakciju s površinskim staničnim TNF-receptorima p55 i p75.</w:t>
      </w:r>
    </w:p>
    <w:p w14:paraId="5DBC9531" w14:textId="77777777" w:rsidR="0009596D" w:rsidRDefault="0009596D" w:rsidP="0009596D">
      <w:pPr>
        <w:spacing w:before="10" w:line="240" w:lineRule="exact"/>
        <w:rPr>
          <w:rFonts w:ascii="Times New Roman" w:hAnsi="Times New Roman" w:cs="Times New Roman"/>
          <w:sz w:val="24"/>
          <w:szCs w:val="24"/>
          <w:lang w:val="hr-HR"/>
        </w:rPr>
      </w:pPr>
    </w:p>
    <w:p w14:paraId="26B45005" w14:textId="77777777" w:rsidR="0009596D" w:rsidRDefault="0009596D" w:rsidP="0009596D">
      <w:pPr>
        <w:pStyle w:val="a3"/>
        <w:rPr>
          <w:lang w:val="hr-HR"/>
        </w:rPr>
      </w:pPr>
      <w:r>
        <w:rPr>
          <w:rFonts w:eastAsia="Times New Roman"/>
          <w:lang w:val="hr-HR"/>
        </w:rPr>
        <w:t>Adalimumab također modulira biološke odgovore koje inducira ili regulira TNF, uključujući promjene u razinama adhezijskih molekula koje su odgovorne za migraciju leukocita (ELAM-1, VCAM-1 i ICAM-1, uz IC</w:t>
      </w:r>
      <w:r>
        <w:rPr>
          <w:rFonts w:eastAsia="Times New Roman"/>
          <w:sz w:val="14"/>
          <w:szCs w:val="14"/>
          <w:lang w:val="hr-HR"/>
        </w:rPr>
        <w:t xml:space="preserve">50 </w:t>
      </w:r>
      <w:r>
        <w:rPr>
          <w:rFonts w:eastAsia="Times New Roman"/>
          <w:lang w:val="hr-HR"/>
        </w:rPr>
        <w:t>od 0.1-0.2 nM).</w:t>
      </w:r>
    </w:p>
    <w:p w14:paraId="6E6E93C6" w14:textId="77777777" w:rsidR="0009596D" w:rsidRDefault="0009596D" w:rsidP="0009596D">
      <w:pPr>
        <w:spacing w:before="12" w:line="240" w:lineRule="exact"/>
        <w:rPr>
          <w:rFonts w:ascii="Times New Roman" w:hAnsi="Times New Roman" w:cs="Times New Roman"/>
          <w:sz w:val="24"/>
          <w:szCs w:val="24"/>
          <w:lang w:val="hr-HR"/>
        </w:rPr>
      </w:pPr>
    </w:p>
    <w:p w14:paraId="23280978" w14:textId="77777777" w:rsidR="0009596D" w:rsidRDefault="0009596D" w:rsidP="0009596D">
      <w:pPr>
        <w:pStyle w:val="a3"/>
        <w:rPr>
          <w:u w:val="single"/>
          <w:lang w:val="hr-HR"/>
        </w:rPr>
      </w:pPr>
      <w:r>
        <w:rPr>
          <w:rFonts w:eastAsia="Times New Roman"/>
          <w:u w:val="single" w:color="000000"/>
          <w:lang w:val="hr-HR"/>
        </w:rPr>
        <w:lastRenderedPageBreak/>
        <w:t>Farmakodinamički učinci</w:t>
      </w:r>
    </w:p>
    <w:p w14:paraId="520001DB" w14:textId="77777777" w:rsidR="0009596D" w:rsidRDefault="0009596D" w:rsidP="0009596D">
      <w:pPr>
        <w:spacing w:before="1" w:line="180" w:lineRule="exact"/>
        <w:rPr>
          <w:rFonts w:ascii="Times New Roman" w:hAnsi="Times New Roman" w:cs="Times New Roman"/>
          <w:sz w:val="18"/>
          <w:szCs w:val="18"/>
          <w:lang w:val="hr-HR"/>
        </w:rPr>
      </w:pPr>
    </w:p>
    <w:p w14:paraId="6554106A" w14:textId="77777777" w:rsidR="0009596D" w:rsidRDefault="0009596D" w:rsidP="0009596D">
      <w:pPr>
        <w:pStyle w:val="a3"/>
        <w:rPr>
          <w:lang w:val="hr-HR"/>
        </w:rPr>
      </w:pPr>
      <w:r>
        <w:rPr>
          <w:rFonts w:eastAsia="Times New Roman"/>
          <w:lang w:val="hr-HR"/>
        </w:rPr>
        <w:t>Nakon liječenja adalimumabom u bolesnika s reumatoidnim artritisom primijećeno je naglo snižavanje razina reaktanata akutne faze upale</w:t>
      </w:r>
    </w:p>
    <w:p w14:paraId="650694E3" w14:textId="77777777" w:rsidR="0009596D" w:rsidRDefault="0009596D" w:rsidP="0009596D">
      <w:pPr>
        <w:pStyle w:val="a3"/>
        <w:rPr>
          <w:lang w:val="hr-HR"/>
        </w:rPr>
      </w:pPr>
      <w:r>
        <w:rPr>
          <w:rFonts w:eastAsia="Times New Roman"/>
          <w:lang w:val="hr-HR"/>
        </w:rPr>
        <w:t>(C-reaktivni protein [CRP] i brzina sedimentacije eritrocita [SE]) i serumskih citokina (IL-6) u usporedbi s početnim vrijednostima. Serumske razine matriksnih metaloproteinaza (MMP-1 i MMP-3) koje uzrokuju preoblikovanje tkiva odgovorno za uništenje hrskavice također su se smanjile nakon primjene adalimumaba. Bolesnici liječeni adalimumabom obično pokazuju poboljšanje hematoloških znakova kronične upale.</w:t>
      </w:r>
    </w:p>
    <w:p w14:paraId="488AB543" w14:textId="77777777" w:rsidR="0009596D" w:rsidRDefault="0009596D" w:rsidP="0009596D">
      <w:pPr>
        <w:spacing w:before="10" w:line="240" w:lineRule="exact"/>
        <w:rPr>
          <w:rFonts w:ascii="Times New Roman" w:hAnsi="Times New Roman" w:cs="Times New Roman"/>
          <w:sz w:val="24"/>
          <w:szCs w:val="24"/>
          <w:lang w:val="hr-HR"/>
        </w:rPr>
      </w:pPr>
    </w:p>
    <w:p w14:paraId="0C589B4B" w14:textId="77777777" w:rsidR="0009596D" w:rsidRDefault="0009596D" w:rsidP="0009596D">
      <w:pPr>
        <w:pStyle w:val="a3"/>
        <w:rPr>
          <w:lang w:val="hr-HR"/>
        </w:rPr>
      </w:pPr>
      <w:r>
        <w:rPr>
          <w:rFonts w:eastAsia="Times New Roman"/>
          <w:lang w:val="hr-HR"/>
        </w:rPr>
        <w:t>U bolesnika s poliartikularnim juvenilnim idiopatskim artritisom, Crohnovom bolešću, ulceroznim kolitisom i gnojnim hidradenitisom također je primijećeno naglo smanjenje razina CRP-a nakon liječenja adalimumabom. U bolesnika s Crohnovom bolešću primijećeno je smanjenje broja stanica u debelom crijevu koje eksprimiraju markere upale, uključujući i značajno sniženje ekspresije TNFα. Endoskopska ispitivanja intestinalne mukoze pokazala su znakove zacjeljivanja sluznice u bolesnika liječenih adalimumabom.</w:t>
      </w:r>
    </w:p>
    <w:p w14:paraId="3E4A3874" w14:textId="77777777" w:rsidR="0009596D" w:rsidRDefault="0009596D" w:rsidP="0009596D">
      <w:pPr>
        <w:pStyle w:val="a3"/>
        <w:rPr>
          <w:u w:val="single" w:color="000000"/>
          <w:lang w:val="hr-HR"/>
        </w:rPr>
      </w:pPr>
    </w:p>
    <w:p w14:paraId="40649A6C" w14:textId="77777777" w:rsidR="0009596D" w:rsidRDefault="0009596D" w:rsidP="0009596D">
      <w:pPr>
        <w:pStyle w:val="a3"/>
        <w:rPr>
          <w:u w:val="single"/>
          <w:lang w:val="hr-HR"/>
        </w:rPr>
      </w:pPr>
      <w:r>
        <w:rPr>
          <w:rFonts w:eastAsia="Times New Roman"/>
          <w:u w:val="single" w:color="000000"/>
          <w:lang w:val="hr-HR"/>
        </w:rPr>
        <w:t>Klinička djelotvornost i sigurnost</w:t>
      </w:r>
    </w:p>
    <w:p w14:paraId="6E850ABB" w14:textId="77777777" w:rsidR="0009596D" w:rsidRDefault="0009596D" w:rsidP="0009596D">
      <w:pPr>
        <w:spacing w:line="180" w:lineRule="exact"/>
        <w:rPr>
          <w:rFonts w:ascii="Times New Roman" w:hAnsi="Times New Roman" w:cs="Times New Roman"/>
          <w:sz w:val="18"/>
          <w:szCs w:val="18"/>
          <w:lang w:val="hr-HR"/>
        </w:rPr>
      </w:pPr>
    </w:p>
    <w:p w14:paraId="00F99E8D" w14:textId="77777777" w:rsidR="0009596D" w:rsidRDefault="0009596D" w:rsidP="0009596D">
      <w:pPr>
        <w:pStyle w:val="a3"/>
        <w:rPr>
          <w:i/>
          <w:iCs/>
          <w:lang w:val="hr-HR"/>
        </w:rPr>
      </w:pPr>
      <w:r>
        <w:rPr>
          <w:rFonts w:eastAsia="Times New Roman"/>
          <w:i/>
          <w:iCs/>
          <w:lang w:val="hr-HR"/>
        </w:rPr>
        <w:t>Reumatoidni artritis</w:t>
      </w:r>
    </w:p>
    <w:p w14:paraId="03442905" w14:textId="77777777" w:rsidR="0009596D" w:rsidRDefault="0009596D" w:rsidP="0009596D">
      <w:pPr>
        <w:pStyle w:val="a3"/>
        <w:rPr>
          <w:sz w:val="24"/>
          <w:szCs w:val="24"/>
          <w:lang w:val="hr-HR"/>
        </w:rPr>
      </w:pPr>
    </w:p>
    <w:p w14:paraId="68E65538" w14:textId="77777777" w:rsidR="0009596D" w:rsidRDefault="0009596D" w:rsidP="0009596D">
      <w:pPr>
        <w:pStyle w:val="a3"/>
        <w:rPr>
          <w:lang w:val="hr-HR"/>
        </w:rPr>
      </w:pPr>
      <w:r>
        <w:rPr>
          <w:rFonts w:eastAsia="Times New Roman"/>
          <w:lang w:val="hr-HR"/>
        </w:rPr>
        <w:t>Djelovanje adalimumaba ispitivano je u više od 3000 bolesnika u svim kliničkim ispitivanjima kod reumatoidnog artritisa. Djelotvornost i sigurnost adalimumaba ocijenjena je u pet randomiziranih, dvostruko slijepih, dobro kontroliranih ispitivanja. Neki su bolesnici liječeni kroz razdoblje i do 120 mjeseci. Bol na mjestu primjene adalimumab od 40 mg/0,4 ml ocjenjivala se u dvama randomiziranim, aktivnim lijekom kontroliranim, jednostruko slijepim, ukriženim ispitivanjima s dva razdoblja.</w:t>
      </w:r>
    </w:p>
    <w:p w14:paraId="676037B8" w14:textId="77777777" w:rsidR="0009596D" w:rsidRDefault="0009596D" w:rsidP="0009596D">
      <w:pPr>
        <w:spacing w:before="13" w:line="240" w:lineRule="exact"/>
        <w:rPr>
          <w:rFonts w:ascii="Times New Roman" w:hAnsi="Times New Roman" w:cs="Times New Roman"/>
          <w:sz w:val="24"/>
          <w:szCs w:val="24"/>
          <w:lang w:val="hr-HR"/>
        </w:rPr>
      </w:pPr>
    </w:p>
    <w:p w14:paraId="71466E6C" w14:textId="77777777" w:rsidR="0009596D" w:rsidRDefault="0009596D" w:rsidP="0009596D">
      <w:pPr>
        <w:pStyle w:val="a3"/>
        <w:rPr>
          <w:lang w:val="hr-HR"/>
        </w:rPr>
      </w:pPr>
      <w:r>
        <w:rPr>
          <w:rFonts w:eastAsia="Times New Roman"/>
          <w:lang w:val="hr-HR"/>
        </w:rPr>
        <w:t>Ispitivanje RA I obuhvatilo je 271 bolesnika s umjereno teškim do teškim aktivnim reumatoidnim artritisom u</w:t>
      </w:r>
      <w:r>
        <w:rPr>
          <w:rFonts w:eastAsia="Symbol"/>
          <w:lang w:val="hr-HR"/>
        </w:rPr>
        <w:t xml:space="preserve"> </w:t>
      </w:r>
      <w:r>
        <w:rPr>
          <w:rFonts w:eastAsia="Symbol"/>
          <w:lang w:val="hr-HR"/>
        </w:rPr>
        <w:sym w:font="Symbol" w:char="F0B3"/>
      </w:r>
      <w:r>
        <w:rPr>
          <w:rFonts w:eastAsia="Symbol"/>
          <w:lang w:val="hr-HR"/>
        </w:rPr>
        <w:sym w:font="Symbol" w:char="F020"/>
      </w:r>
      <w:r>
        <w:rPr>
          <w:rFonts w:eastAsia="Times New Roman"/>
          <w:lang w:val="hr-HR"/>
        </w:rPr>
        <w:t>dobi od 18 godina i starijih u kojeg prethodna terapija barem jednim antireumatskim lijekom koji modificira tijek bolesti nije bila uspješna, u kojih nije bio dovoljno djelotvoran metotreksat u dozi od 12,5 do 25 mg (10 mg ako bolesnik ne podnosi metotreksat) jednom tjedno i u kojih je doza metotreksata bila konstantno 10 do 25 mg jednom tjedno. Doze od 20, 40 ili 80 mg adalimumaba ili placeba davane bolesnicima svaki drugi tjedan tijekom 24 tjedna.</w:t>
      </w:r>
    </w:p>
    <w:p w14:paraId="36072A9C" w14:textId="77777777" w:rsidR="0009596D" w:rsidRDefault="0009596D" w:rsidP="0009596D">
      <w:pPr>
        <w:spacing w:before="13" w:line="240" w:lineRule="exact"/>
        <w:rPr>
          <w:rFonts w:ascii="Times New Roman" w:hAnsi="Times New Roman" w:cs="Times New Roman"/>
          <w:sz w:val="24"/>
          <w:szCs w:val="24"/>
          <w:lang w:val="hr-HR"/>
        </w:rPr>
      </w:pPr>
    </w:p>
    <w:p w14:paraId="4BFA626F" w14:textId="77777777" w:rsidR="0009596D" w:rsidRDefault="0009596D" w:rsidP="0009596D">
      <w:pPr>
        <w:pStyle w:val="a3"/>
        <w:rPr>
          <w:lang w:val="hr-HR"/>
        </w:rPr>
      </w:pPr>
      <w:r>
        <w:rPr>
          <w:rFonts w:eastAsia="Times New Roman"/>
          <w:lang w:val="hr-HR"/>
        </w:rPr>
        <w:t>Ispitivanje RA II obuhvatilo je 544 bolesnika s umjereno teškim do teškim aktivnim reumatoidnim artritisom u</w:t>
      </w:r>
      <w:r>
        <w:rPr>
          <w:rFonts w:eastAsia="Symbol"/>
          <w:lang w:val="hr-HR"/>
        </w:rPr>
        <w:t xml:space="preserve"> </w:t>
      </w:r>
      <w:r>
        <w:rPr>
          <w:rFonts w:eastAsia="Symbol"/>
          <w:lang w:val="hr-HR"/>
        </w:rPr>
        <w:sym w:font="Symbol" w:char="F0B3"/>
      </w:r>
      <w:r>
        <w:rPr>
          <w:rFonts w:eastAsia="Symbol"/>
          <w:lang w:val="hr-HR"/>
        </w:rPr>
        <w:sym w:font="Symbol" w:char="F020"/>
      </w:r>
      <w:r>
        <w:rPr>
          <w:rFonts w:eastAsia="Times New Roman"/>
          <w:lang w:val="hr-HR"/>
        </w:rPr>
        <w:t>dobi od 18 godina u kojih prethodna terapija barem jednim antireumatskim lijekom koji modificira tijek bolesti nije bila uspješna. Adalimumab u dozi od 20 ili 40 mg primjenjivao se supkutanom injekcijom ili svaki drugi tjedan naizmjenično s placebom, ili svaki tjedan tijekom 26 tjedana; placebo se primjenjivao svaki tjedan tijekom istog razdoblja. Bolesnici nisu smjeli uzimati nikakve druge antireumatske lijekove koji modificiraju tijek bolesti.</w:t>
      </w:r>
    </w:p>
    <w:p w14:paraId="5F9F2C44" w14:textId="77777777" w:rsidR="0009596D" w:rsidRDefault="0009596D" w:rsidP="0009596D">
      <w:pPr>
        <w:spacing w:before="13" w:line="240" w:lineRule="exact"/>
        <w:rPr>
          <w:rFonts w:ascii="Times New Roman" w:hAnsi="Times New Roman" w:cs="Times New Roman"/>
          <w:sz w:val="24"/>
          <w:szCs w:val="24"/>
          <w:lang w:val="hr-HR"/>
        </w:rPr>
      </w:pPr>
    </w:p>
    <w:p w14:paraId="787214C7" w14:textId="77777777" w:rsidR="0009596D" w:rsidRDefault="0009596D" w:rsidP="0009596D">
      <w:pPr>
        <w:pStyle w:val="a3"/>
        <w:rPr>
          <w:lang w:val="hr-HR"/>
        </w:rPr>
      </w:pPr>
      <w:r>
        <w:rPr>
          <w:rFonts w:eastAsia="Times New Roman"/>
          <w:lang w:val="hr-HR"/>
        </w:rPr>
        <w:t>Ispitivanje RA III obuhvatilo je 619 bolesnika s umjereno teškim do teškim aktivnim reumatoidnim artritisom u</w:t>
      </w:r>
      <w:r>
        <w:rPr>
          <w:rFonts w:eastAsia="Symbol"/>
          <w:lang w:val="hr-HR"/>
        </w:rPr>
        <w:t xml:space="preserve"> </w:t>
      </w:r>
      <w:r>
        <w:rPr>
          <w:rFonts w:eastAsia="Times New Roman"/>
          <w:lang w:val="hr-HR"/>
        </w:rPr>
        <w:t>dobi</w:t>
      </w:r>
      <w:r>
        <w:rPr>
          <w:rFonts w:eastAsia="Symbol"/>
          <w:lang w:val="hr-HR"/>
        </w:rPr>
        <w:t xml:space="preserve"> </w:t>
      </w:r>
      <w:r>
        <w:rPr>
          <w:rFonts w:eastAsia="Symbol"/>
          <w:lang w:val="hr-HR"/>
        </w:rPr>
        <w:sym w:font="Symbol" w:char="F0B3"/>
      </w:r>
      <w:r>
        <w:rPr>
          <w:rFonts w:eastAsia="Times New Roman"/>
          <w:lang w:val="hr-HR"/>
        </w:rPr>
        <w:t xml:space="preserve"> 18 godina koji nisu učinkovito odgovorili na prethodnu terapiju metotreksatom u dozi od 12,5 do 25 mg ili koji nisu podnosili metotreksat u dozi od 10 mg jednom tjedno. Bolesnici su bili podijeljeni u tri skupine. Prva je dobivala injekcije placeba svaki tjedan tijekom 52 tjedna. Druga je dobivala 20 mg adalimumaba svaki tjedan tijekom 52 tjedna. Treća je skupina svaki tjedan naizmjenično dobivala 40 mg adalimumaba ili injekcije placeba. Po završetku prva 52 tjedna, 457 bolesnika uključeno je u otvoreni produžetak ispitivanja u kojem su se adalimumab u dozi od 40 mg/MTX primjenjivali svaka dva tjedna do 10 godina.</w:t>
      </w:r>
    </w:p>
    <w:p w14:paraId="4B93FB98" w14:textId="77777777" w:rsidR="0009596D" w:rsidRDefault="0009596D" w:rsidP="0009596D">
      <w:pPr>
        <w:spacing w:before="13" w:line="240" w:lineRule="exact"/>
        <w:rPr>
          <w:rFonts w:ascii="Times New Roman" w:hAnsi="Times New Roman" w:cs="Times New Roman"/>
          <w:sz w:val="24"/>
          <w:szCs w:val="24"/>
          <w:lang w:val="hr-HR"/>
        </w:rPr>
      </w:pPr>
    </w:p>
    <w:p w14:paraId="0727E63E" w14:textId="77777777" w:rsidR="0009596D" w:rsidRDefault="0009596D" w:rsidP="0009596D">
      <w:pPr>
        <w:pStyle w:val="a3"/>
        <w:rPr>
          <w:lang w:val="hr-HR"/>
        </w:rPr>
      </w:pPr>
      <w:r>
        <w:rPr>
          <w:rFonts w:eastAsia="Times New Roman"/>
          <w:lang w:val="hr-HR"/>
        </w:rPr>
        <w:t xml:space="preserve">U ispitivanju RA IV prvenstveno se ocjenjivala sigurnost u 636 bolesnika u dobi ≥ 18 godina s umjereno teškim do teškim aktivnim reumatoidnim artritisom. U ispitivanje su mogli biti uključeni bolesnici koji prethodno nisu bili liječeni antireumatskim lijekovima koji modificiraju tijek bolesti i oni koji su već dobivali antireumatsku terapiju, pod uvjetom da je ta terapija bila stabilna najmanje 28 dana. Ove terapije </w:t>
      </w:r>
      <w:r>
        <w:rPr>
          <w:rFonts w:eastAsia="Times New Roman"/>
          <w:lang w:val="hr-HR"/>
        </w:rPr>
        <w:lastRenderedPageBreak/>
        <w:t>uključuju metotreksat, leflunomid, hidroksiklorokin, sulfasalazin i/ili soli zlata. Bolesnici su nasumce podijeljeni u dvije skupine od kojih je jedna dobivala 40 mg adalimumaba, a druga placebo svaki drugi tjedan tijekom 24 tjedna.</w:t>
      </w:r>
    </w:p>
    <w:p w14:paraId="20B87AD8" w14:textId="77777777" w:rsidR="0009596D" w:rsidRDefault="0009596D" w:rsidP="0009596D">
      <w:pPr>
        <w:spacing w:before="11" w:line="240" w:lineRule="exact"/>
        <w:rPr>
          <w:rFonts w:ascii="Times New Roman" w:hAnsi="Times New Roman" w:cs="Times New Roman"/>
          <w:sz w:val="24"/>
          <w:szCs w:val="24"/>
          <w:lang w:val="hr-HR"/>
        </w:rPr>
      </w:pPr>
    </w:p>
    <w:p w14:paraId="604D6B49" w14:textId="77777777" w:rsidR="0009596D" w:rsidRDefault="0009596D" w:rsidP="0009596D">
      <w:pPr>
        <w:pStyle w:val="a3"/>
        <w:rPr>
          <w:lang w:val="hr-HR"/>
        </w:rPr>
      </w:pPr>
      <w:r>
        <w:rPr>
          <w:rFonts w:eastAsia="Times New Roman"/>
          <w:lang w:val="hr-HR"/>
        </w:rPr>
        <w:t>Ispitivanje RA V obuhvatilo je 799 odraslih bolesnika s umjerenim do teškim aktivnim ranim reumatoidnim artritisom (srednja vrijednost trajanja bolesti kraća od 9 mjeseci) koji do tada nisu bili liječeni metotreksatom. Tijekom 104 tjedna uspoređivana je djelotvornost kombiniranog liječenja (40 mg adalimumaba svaka dva tjedna/metotreksat), monoterapije adalimumabom (40 mg svaka dva tjedna) te monoterapije metotreksatom na smanjenje simptoma i znakova te brzinu progresije oštećenja zglobova kod reumatoidnog artritisa. Po završetku prva 104 tjedna, 497 bolesnika uključeno je u otvoreni produžetak ispitivanja u kojem se adalimumab u dozi od 40 mg primjenjivao svaka dva tjedna tijekom razdoblja do 10 godina.</w:t>
      </w:r>
    </w:p>
    <w:p w14:paraId="1519BFEA" w14:textId="77777777" w:rsidR="0009596D" w:rsidRDefault="0009596D" w:rsidP="0009596D">
      <w:pPr>
        <w:spacing w:before="13" w:line="240" w:lineRule="exact"/>
        <w:rPr>
          <w:rFonts w:ascii="Times New Roman" w:hAnsi="Times New Roman" w:cs="Times New Roman"/>
          <w:sz w:val="24"/>
          <w:szCs w:val="24"/>
          <w:lang w:val="hr-HR"/>
        </w:rPr>
      </w:pPr>
    </w:p>
    <w:p w14:paraId="17E4392B" w14:textId="77777777" w:rsidR="0009596D" w:rsidRDefault="0009596D" w:rsidP="0009596D">
      <w:pPr>
        <w:pStyle w:val="a3"/>
        <w:rPr>
          <w:lang w:val="hr-HR"/>
        </w:rPr>
      </w:pPr>
      <w:r>
        <w:rPr>
          <w:rFonts w:eastAsia="Times New Roman"/>
          <w:lang w:val="hr-HR"/>
        </w:rPr>
        <w:t xml:space="preserve">U ispitivanjima RA VI i VII ocjenjivano je po 60 bolesnika s umjereno teškim do teškim aktivnim reumatoidnim artritisom u dobi od ≥ 18 godina. Uključeni bolesnici su ili već tada primali adalimumab u dozi od 40 mg/0,8 ml i ocijenili prosječnu bol na mjestu primjene kao najmanje 3 cm (prema vizualnoj analognoj ljestvici [engl. </w:t>
      </w:r>
      <w:r w:rsidRPr="00BB0D4B">
        <w:rPr>
          <w:rFonts w:eastAsia="Times New Roman"/>
          <w:i/>
          <w:lang w:val="hr-HR"/>
        </w:rPr>
        <w:t>visual analogue scale</w:t>
      </w:r>
      <w:r>
        <w:rPr>
          <w:rFonts w:eastAsia="Times New Roman"/>
          <w:lang w:val="hr-HR"/>
        </w:rPr>
        <w:t>, VAS] od 0-10 cm) ili prethodno nisu primali biološke lijekove i započeli su liječenje adalimumabom u dozi od 40 mg/0,8 ml. Bolesnici su bili randomizirani za primanje jednokratne doze adalimumaba od 40 mg/0,8 ml ili 40 mg/0,4 ml, nakon koje su pri sljedećoj primjeni primili jednu injekciju suprotne doze.</w:t>
      </w:r>
    </w:p>
    <w:p w14:paraId="2971F333" w14:textId="77777777" w:rsidR="0009596D" w:rsidRDefault="0009596D" w:rsidP="0009596D">
      <w:pPr>
        <w:spacing w:before="14" w:line="240" w:lineRule="exact"/>
        <w:rPr>
          <w:rFonts w:ascii="Times New Roman" w:hAnsi="Times New Roman" w:cs="Times New Roman"/>
          <w:sz w:val="24"/>
          <w:szCs w:val="24"/>
          <w:lang w:val="hr-HR"/>
        </w:rPr>
      </w:pPr>
    </w:p>
    <w:p w14:paraId="138BB76F" w14:textId="77777777" w:rsidR="0009596D" w:rsidRDefault="0009596D" w:rsidP="0009596D">
      <w:pPr>
        <w:pStyle w:val="a3"/>
        <w:rPr>
          <w:lang w:val="hr-HR"/>
        </w:rPr>
      </w:pPr>
      <w:r>
        <w:rPr>
          <w:rFonts w:eastAsia="Times New Roman"/>
          <w:lang w:val="hr-HR"/>
        </w:rPr>
        <w:t>Primarna mjera ishoda ispitivanja RA I, II i III te sekundarna mjera ishoda ispitivanja RA IV bio je postotak bolesnika u kojih je postignut terapijski odgovor ACR 20 nakon 24 odnosno 26 tjedana liječenja. Primarna mjera ishoda ispitivanja RA V bio je postotak bolesnika u kojih je postignut terapijski odgovor ACR 50 nakon 52 tjedna liječenja. Dodatna primarna mjera ishoda ispitivanja RA III i V bilo je usporavanje progresije bolesti (na temelju radioloških nalaza) nakon 52 tjedna liječenja. Primarna mjera ishoda ispitivanja RA III bile su i promjene u kvaliteti života. Primarna mjera ishoda u ispitivanjima RA VI i VII bila je bol na mjestu injiciranja neposredno nakon injekcije, ocijenjena prema VAS ljestvici od 0-10 cm.</w:t>
      </w:r>
    </w:p>
    <w:p w14:paraId="7208D0DF" w14:textId="77777777" w:rsidR="0009596D" w:rsidRDefault="0009596D" w:rsidP="0009596D">
      <w:pPr>
        <w:spacing w:before="13" w:line="240" w:lineRule="exact"/>
        <w:rPr>
          <w:rFonts w:ascii="Times New Roman" w:hAnsi="Times New Roman" w:cs="Times New Roman"/>
          <w:sz w:val="24"/>
          <w:szCs w:val="24"/>
          <w:lang w:val="hr-HR"/>
        </w:rPr>
      </w:pPr>
    </w:p>
    <w:p w14:paraId="5741FA04" w14:textId="77777777" w:rsidR="0009596D" w:rsidRDefault="0009596D" w:rsidP="0009596D">
      <w:pPr>
        <w:rPr>
          <w:rFonts w:ascii="Times New Roman" w:eastAsia="Times New Roman" w:hAnsi="Times New Roman" w:cs="Times New Roman"/>
          <w:lang w:val="hr-HR"/>
        </w:rPr>
      </w:pPr>
      <w:r>
        <w:rPr>
          <w:rFonts w:ascii="Times New Roman" w:eastAsia="Times New Roman" w:hAnsi="Times New Roman" w:cs="Times New Roman"/>
          <w:i/>
          <w:iCs/>
          <w:spacing w:val="-1"/>
          <w:u w:val="single" w:color="000000"/>
          <w:lang w:val="hr-HR"/>
        </w:rPr>
        <w:t>ACR odgovor</w:t>
      </w:r>
    </w:p>
    <w:p w14:paraId="192140CD" w14:textId="77777777" w:rsidR="0009596D" w:rsidRDefault="0009596D" w:rsidP="0009596D">
      <w:pPr>
        <w:spacing w:before="1" w:line="180" w:lineRule="exact"/>
        <w:rPr>
          <w:rFonts w:ascii="Times New Roman" w:hAnsi="Times New Roman" w:cs="Times New Roman"/>
          <w:sz w:val="18"/>
          <w:szCs w:val="18"/>
          <w:lang w:val="hr-HR"/>
        </w:rPr>
      </w:pPr>
    </w:p>
    <w:p w14:paraId="2BBFA7AE" w14:textId="77777777" w:rsidR="0009596D" w:rsidRDefault="0009596D" w:rsidP="0009596D">
      <w:pPr>
        <w:pStyle w:val="a3"/>
        <w:rPr>
          <w:lang w:val="hr-HR"/>
        </w:rPr>
      </w:pPr>
      <w:r>
        <w:rPr>
          <w:rFonts w:eastAsia="Times New Roman"/>
          <w:lang w:val="hr-HR"/>
        </w:rPr>
        <w:t xml:space="preserve">Postotak bolesnika liječenih adalimumabom u kojih je postignut terapijski odgovor ACR 20, 50 i 70 bio je podjednak u ispitivanjima RA I, II i III. Rezultati zabilježeni u skupini koja je dobivala 40 mg svaka dva tjedna prikazani su u Tablici </w:t>
      </w:r>
      <w:r w:rsidR="00895528">
        <w:rPr>
          <w:rFonts w:eastAsia="Times New Roman"/>
          <w:lang w:val="hr-HR"/>
        </w:rPr>
        <w:t>5</w:t>
      </w:r>
      <w:r>
        <w:rPr>
          <w:rFonts w:eastAsia="Times New Roman"/>
          <w:lang w:val="hr-HR"/>
        </w:rPr>
        <w:t>.</w:t>
      </w:r>
    </w:p>
    <w:p w14:paraId="72908251" w14:textId="77777777" w:rsidR="0009596D" w:rsidRDefault="0009596D" w:rsidP="00895528">
      <w:pPr>
        <w:spacing w:before="15" w:line="240" w:lineRule="exact"/>
        <w:rPr>
          <w:rFonts w:ascii="Times New Roman" w:hAnsi="Times New Roman" w:cs="Times New Roman"/>
          <w:sz w:val="24"/>
          <w:szCs w:val="24"/>
          <w:lang w:val="hr-HR"/>
        </w:rPr>
      </w:pPr>
    </w:p>
    <w:p w14:paraId="2CE461E7" w14:textId="77777777" w:rsidR="0009596D" w:rsidRDefault="0009596D" w:rsidP="00895528">
      <w:pPr>
        <w:pStyle w:val="a3"/>
        <w:jc w:val="center"/>
        <w:rPr>
          <w:b/>
          <w:lang w:val="hr-HR"/>
        </w:rPr>
      </w:pPr>
      <w:r>
        <w:rPr>
          <w:rFonts w:eastAsia="Times New Roman"/>
          <w:b/>
          <w:bCs/>
          <w:lang w:val="hr-HR"/>
        </w:rPr>
        <w:t>Tablica </w:t>
      </w:r>
      <w:r w:rsidR="00895528">
        <w:rPr>
          <w:rFonts w:eastAsia="Times New Roman"/>
          <w:b/>
          <w:bCs/>
          <w:lang w:val="hr-HR"/>
        </w:rPr>
        <w:t>5</w:t>
      </w:r>
      <w:r>
        <w:rPr>
          <w:rFonts w:eastAsia="Times New Roman"/>
          <w:b/>
          <w:bCs/>
          <w:lang w:val="hr-HR"/>
        </w:rPr>
        <w:t>.</w:t>
      </w:r>
    </w:p>
    <w:p w14:paraId="508C93CA" w14:textId="77777777" w:rsidR="0009596D" w:rsidRDefault="0009596D" w:rsidP="00895528">
      <w:pPr>
        <w:pStyle w:val="a3"/>
        <w:jc w:val="center"/>
        <w:rPr>
          <w:b/>
          <w:lang w:val="hr-HR"/>
        </w:rPr>
      </w:pPr>
      <w:r>
        <w:rPr>
          <w:rFonts w:eastAsia="Times New Roman"/>
          <w:b/>
          <w:bCs/>
          <w:lang w:val="hr-HR"/>
        </w:rPr>
        <w:t xml:space="preserve">ACR odgovori u ispitivanjima kontroliranim placebom </w:t>
      </w:r>
      <w:r>
        <w:rPr>
          <w:rFonts w:eastAsia="Times New Roman"/>
          <w:b/>
          <w:bCs/>
          <w:lang w:val="hr-HR"/>
        </w:rPr>
        <w:br/>
        <w:t>(postotak bolesnika)</w:t>
      </w:r>
    </w:p>
    <w:p w14:paraId="3C0E810D" w14:textId="77777777" w:rsidR="0009596D" w:rsidRDefault="0009596D" w:rsidP="00895528">
      <w:pPr>
        <w:spacing w:before="11" w:line="240" w:lineRule="exact"/>
        <w:rPr>
          <w:rFonts w:ascii="Times New Roman" w:hAnsi="Times New Roman" w:cs="Times New Roman"/>
          <w:sz w:val="24"/>
          <w:szCs w:val="24"/>
          <w:lang w:val="hr-HR"/>
        </w:rPr>
      </w:pPr>
    </w:p>
    <w:tbl>
      <w:tblPr>
        <w:tblStyle w:val="TableNormal1"/>
        <w:tblW w:w="0" w:type="auto"/>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1075"/>
        <w:gridCol w:w="1608"/>
        <w:gridCol w:w="1273"/>
        <w:gridCol w:w="1288"/>
        <w:gridCol w:w="1151"/>
        <w:gridCol w:w="1544"/>
      </w:tblGrid>
      <w:tr w:rsidR="0009596D" w14:paraId="518E0B3B" w14:textId="77777777" w:rsidTr="00E2684A">
        <w:trPr>
          <w:trHeight w:val="340"/>
        </w:trPr>
        <w:tc>
          <w:tcPr>
            <w:tcW w:w="1186" w:type="dxa"/>
            <w:vMerge w:val="restart"/>
            <w:tcBorders>
              <w:left w:val="single" w:sz="4" w:space="0" w:color="auto"/>
            </w:tcBorders>
          </w:tcPr>
          <w:p w14:paraId="1379B34E" w14:textId="77777777" w:rsidR="0009596D" w:rsidRDefault="0009596D" w:rsidP="00895528">
            <w:pPr>
              <w:rPr>
                <w:rFonts w:ascii="Times New Roman" w:eastAsia="Times New Roman" w:hAnsi="Times New Roman" w:cs="Times New Roman"/>
              </w:rPr>
            </w:pPr>
            <w:r>
              <w:rPr>
                <w:rFonts w:ascii="Times New Roman" w:eastAsia="Times New Roman" w:hAnsi="Times New Roman" w:cs="Times New Roman"/>
                <w:lang w:val="hr-HR"/>
              </w:rPr>
              <w:t>Odgovor</w:t>
            </w:r>
          </w:p>
        </w:tc>
        <w:tc>
          <w:tcPr>
            <w:tcW w:w="2683" w:type="dxa"/>
            <w:gridSpan w:val="2"/>
            <w:tcBorders>
              <w:bottom w:val="single" w:sz="4" w:space="0" w:color="auto"/>
            </w:tcBorders>
          </w:tcPr>
          <w:p w14:paraId="3EE07A2C" w14:textId="77777777" w:rsidR="0009596D" w:rsidRDefault="0009596D" w:rsidP="00895528">
            <w:pPr>
              <w:pStyle w:val="TableParagraph"/>
              <w:spacing w:line="246" w:lineRule="exact"/>
              <w:ind w:left="690"/>
              <w:rPr>
                <w:rFonts w:ascii="Times New Roman" w:eastAsia="Times New Roman" w:hAnsi="Times New Roman" w:cs="Times New Roman"/>
              </w:rPr>
            </w:pPr>
            <w:r>
              <w:rPr>
                <w:rFonts w:ascii="Times New Roman" w:eastAsia="Times New Roman" w:hAnsi="Times New Roman" w:cs="Times New Roman"/>
                <w:spacing w:val="-1"/>
                <w:lang w:val="hr-HR"/>
              </w:rPr>
              <w:t>Ispitivanje RA I</w:t>
            </w:r>
            <w:r w:rsidRPr="00106D61">
              <w:rPr>
                <w:rFonts w:ascii="Times New Roman" w:eastAsia="Times New Roman" w:hAnsi="Times New Roman" w:cs="Times New Roman"/>
                <w:spacing w:val="-1"/>
                <w:vertAlign w:val="superscript"/>
                <w:lang w:val="hr-HR"/>
              </w:rPr>
              <w:t>a</w:t>
            </w:r>
            <w:r>
              <w:rPr>
                <w:rFonts w:ascii="Times New Roman" w:eastAsia="Times New Roman" w:hAnsi="Times New Roman" w:cs="Times New Roman"/>
                <w:spacing w:val="-1"/>
                <w:lang w:val="hr-HR"/>
              </w:rPr>
              <w:t>**</w:t>
            </w:r>
          </w:p>
        </w:tc>
        <w:tc>
          <w:tcPr>
            <w:tcW w:w="2561" w:type="dxa"/>
            <w:gridSpan w:val="2"/>
            <w:tcBorders>
              <w:bottom w:val="single" w:sz="4" w:space="0" w:color="auto"/>
            </w:tcBorders>
          </w:tcPr>
          <w:p w14:paraId="44BBC4B9" w14:textId="77777777" w:rsidR="0009596D" w:rsidRDefault="0009596D" w:rsidP="00895528">
            <w:pPr>
              <w:pStyle w:val="TableParagraph"/>
              <w:spacing w:line="246" w:lineRule="exact"/>
              <w:ind w:left="591"/>
              <w:rPr>
                <w:rFonts w:ascii="Times New Roman" w:eastAsia="Times New Roman" w:hAnsi="Times New Roman" w:cs="Times New Roman"/>
              </w:rPr>
            </w:pPr>
            <w:r>
              <w:rPr>
                <w:rFonts w:ascii="Times New Roman" w:eastAsia="Times New Roman" w:hAnsi="Times New Roman" w:cs="Times New Roman"/>
                <w:spacing w:val="-1"/>
                <w:lang w:val="hr-HR"/>
              </w:rPr>
              <w:t>Ispitivanje RA II</w:t>
            </w:r>
            <w:r w:rsidRPr="00106D61">
              <w:rPr>
                <w:rFonts w:ascii="Times New Roman" w:eastAsia="Times New Roman" w:hAnsi="Times New Roman" w:cs="Times New Roman"/>
                <w:spacing w:val="-1"/>
                <w:vertAlign w:val="superscript"/>
                <w:lang w:val="hr-HR"/>
              </w:rPr>
              <w:t>a</w:t>
            </w:r>
            <w:r>
              <w:rPr>
                <w:rFonts w:ascii="Times New Roman" w:eastAsia="Times New Roman" w:hAnsi="Times New Roman" w:cs="Times New Roman"/>
                <w:spacing w:val="-1"/>
                <w:lang w:val="hr-HR"/>
              </w:rPr>
              <w:t>**</w:t>
            </w:r>
          </w:p>
        </w:tc>
        <w:tc>
          <w:tcPr>
            <w:tcW w:w="2695" w:type="dxa"/>
            <w:gridSpan w:val="2"/>
            <w:tcBorders>
              <w:bottom w:val="single" w:sz="4" w:space="0" w:color="auto"/>
              <w:right w:val="single" w:sz="4" w:space="0" w:color="auto"/>
            </w:tcBorders>
          </w:tcPr>
          <w:p w14:paraId="7276C5C5" w14:textId="77777777" w:rsidR="0009596D" w:rsidRDefault="0009596D" w:rsidP="00895528">
            <w:pPr>
              <w:pStyle w:val="TableParagraph"/>
              <w:spacing w:line="246" w:lineRule="exact"/>
              <w:ind w:left="625"/>
              <w:rPr>
                <w:rFonts w:ascii="Times New Roman" w:eastAsia="Times New Roman" w:hAnsi="Times New Roman" w:cs="Times New Roman"/>
              </w:rPr>
            </w:pPr>
            <w:r>
              <w:rPr>
                <w:rFonts w:ascii="Times New Roman" w:eastAsia="Times New Roman" w:hAnsi="Times New Roman" w:cs="Times New Roman"/>
                <w:spacing w:val="-1"/>
                <w:lang w:val="hr-HR"/>
              </w:rPr>
              <w:t>Ispitivanje RA III</w:t>
            </w:r>
            <w:r w:rsidRPr="00106D61">
              <w:rPr>
                <w:rFonts w:ascii="Times New Roman" w:eastAsia="Times New Roman" w:hAnsi="Times New Roman" w:cs="Times New Roman"/>
                <w:spacing w:val="-1"/>
                <w:vertAlign w:val="superscript"/>
                <w:lang w:val="hr-HR"/>
              </w:rPr>
              <w:t>a</w:t>
            </w:r>
            <w:r>
              <w:rPr>
                <w:rFonts w:ascii="Times New Roman" w:eastAsia="Times New Roman" w:hAnsi="Times New Roman" w:cs="Times New Roman"/>
                <w:spacing w:val="-1"/>
                <w:lang w:val="hr-HR"/>
              </w:rPr>
              <w:t>**</w:t>
            </w:r>
          </w:p>
        </w:tc>
      </w:tr>
      <w:tr w:rsidR="0009596D" w14:paraId="0B2FD661" w14:textId="77777777" w:rsidTr="00E2684A">
        <w:trPr>
          <w:trHeight w:val="340"/>
        </w:trPr>
        <w:tc>
          <w:tcPr>
            <w:tcW w:w="1186" w:type="dxa"/>
            <w:vMerge/>
            <w:tcBorders>
              <w:left w:val="single" w:sz="4" w:space="0" w:color="auto"/>
              <w:bottom w:val="single" w:sz="4" w:space="0" w:color="auto"/>
            </w:tcBorders>
          </w:tcPr>
          <w:p w14:paraId="5151A93B" w14:textId="77777777" w:rsidR="0009596D" w:rsidRDefault="0009596D" w:rsidP="00895528">
            <w:pPr>
              <w:rPr>
                <w:rFonts w:ascii="Times New Roman" w:hAnsi="Times New Roman" w:cs="Times New Roman"/>
              </w:rPr>
            </w:pPr>
          </w:p>
        </w:tc>
        <w:tc>
          <w:tcPr>
            <w:tcW w:w="1075" w:type="dxa"/>
            <w:tcBorders>
              <w:bottom w:val="single" w:sz="4" w:space="0" w:color="auto"/>
              <w:right w:val="single" w:sz="4" w:space="0" w:color="auto"/>
            </w:tcBorders>
          </w:tcPr>
          <w:p w14:paraId="44D60B42" w14:textId="77777777" w:rsidR="0009596D" w:rsidRDefault="0009596D" w:rsidP="00895528">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Placebo</w:t>
            </w:r>
          </w:p>
          <w:p w14:paraId="627AC01C" w14:textId="77777777" w:rsidR="0009596D" w:rsidRDefault="0009596D" w:rsidP="00895528">
            <w:pPr>
              <w:pStyle w:val="TableParagraph"/>
              <w:spacing w:before="5" w:line="252" w:lineRule="exact"/>
              <w:ind w:right="226"/>
              <w:jc w:val="center"/>
              <w:rPr>
                <w:rFonts w:ascii="Times New Roman" w:eastAsia="Times New Roman" w:hAnsi="Times New Roman" w:cs="Times New Roman"/>
                <w:sz w:val="14"/>
                <w:szCs w:val="14"/>
                <w:lang w:val="hr-HR"/>
              </w:rPr>
            </w:pPr>
            <w:r>
              <w:rPr>
                <w:rFonts w:ascii="Times New Roman" w:eastAsia="Times New Roman" w:hAnsi="Times New Roman" w:cs="Times New Roman"/>
                <w:lang w:val="hr-HR"/>
              </w:rPr>
              <w:t>MTX</w:t>
            </w:r>
            <w:r w:rsidRPr="00106D61">
              <w:rPr>
                <w:rFonts w:ascii="Times New Roman" w:eastAsia="Times New Roman" w:hAnsi="Times New Roman" w:cs="Times New Roman"/>
                <w:vertAlign w:val="superscript"/>
                <w:lang w:val="hr-HR"/>
              </w:rPr>
              <w:t>c</w:t>
            </w:r>
          </w:p>
          <w:p w14:paraId="1A28E9E9" w14:textId="77777777" w:rsidR="0009596D" w:rsidRDefault="0009596D" w:rsidP="00895528">
            <w:pPr>
              <w:pStyle w:val="TableParagraph"/>
              <w:spacing w:before="5" w:line="252" w:lineRule="exact"/>
              <w:ind w:right="226"/>
              <w:jc w:val="center"/>
              <w:rPr>
                <w:rFonts w:ascii="Times New Roman" w:eastAsia="Times New Roman" w:hAnsi="Times New Roman" w:cs="Times New Roman"/>
              </w:rPr>
            </w:pPr>
            <w:r>
              <w:rPr>
                <w:rFonts w:ascii="Times New Roman" w:eastAsia="Times New Roman" w:hAnsi="Times New Roman" w:cs="Times New Roman"/>
                <w:lang w:val="hr-HR"/>
              </w:rPr>
              <w:t>n = 60</w:t>
            </w:r>
          </w:p>
        </w:tc>
        <w:tc>
          <w:tcPr>
            <w:tcW w:w="1608" w:type="dxa"/>
            <w:tcBorders>
              <w:left w:val="single" w:sz="4" w:space="0" w:color="auto"/>
              <w:bottom w:val="single" w:sz="4" w:space="0" w:color="auto"/>
              <w:right w:val="single" w:sz="4" w:space="0" w:color="auto"/>
            </w:tcBorders>
          </w:tcPr>
          <w:p w14:paraId="2EA24D29" w14:textId="77777777" w:rsidR="0009596D" w:rsidRDefault="0009596D" w:rsidP="00895528">
            <w:pPr>
              <w:pStyle w:val="TableParagraph"/>
              <w:spacing w:line="246" w:lineRule="exact"/>
              <w:ind w:right="50"/>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Adalimumab</w:t>
            </w:r>
            <w:r>
              <w:rPr>
                <w:rFonts w:ascii="Times New Roman" w:eastAsia="Times New Roman" w:hAnsi="Times New Roman" w:cs="Times New Roman"/>
                <w:spacing w:val="-1"/>
                <w:sz w:val="14"/>
                <w:szCs w:val="14"/>
                <w:lang w:val="hr-HR"/>
              </w:rPr>
              <w:t>b</w:t>
            </w:r>
            <w:r>
              <w:rPr>
                <w:rFonts w:ascii="Times New Roman" w:eastAsia="Times New Roman" w:hAnsi="Times New Roman" w:cs="Times New Roman"/>
                <w:spacing w:val="-1"/>
                <w:lang w:val="hr-HR"/>
              </w:rPr>
              <w:t>/ MTX</w:t>
            </w:r>
            <w:r w:rsidRPr="00106D61">
              <w:rPr>
                <w:rFonts w:ascii="Times New Roman" w:eastAsia="Times New Roman" w:hAnsi="Times New Roman" w:cs="Times New Roman"/>
                <w:spacing w:val="-1"/>
                <w:vertAlign w:val="superscript"/>
                <w:lang w:val="hr-HR"/>
              </w:rPr>
              <w:t>c</w:t>
            </w:r>
          </w:p>
          <w:p w14:paraId="2376FC9B" w14:textId="77777777" w:rsidR="0009596D" w:rsidRDefault="0009596D" w:rsidP="00895528">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n = 63</w:t>
            </w:r>
          </w:p>
        </w:tc>
        <w:tc>
          <w:tcPr>
            <w:tcW w:w="1273" w:type="dxa"/>
            <w:tcBorders>
              <w:left w:val="single" w:sz="4" w:space="0" w:color="auto"/>
              <w:bottom w:val="single" w:sz="4" w:space="0" w:color="auto"/>
              <w:right w:val="single" w:sz="4" w:space="0" w:color="auto"/>
            </w:tcBorders>
          </w:tcPr>
          <w:p w14:paraId="26C59090" w14:textId="77777777" w:rsidR="0009596D" w:rsidRDefault="0009596D" w:rsidP="00895528">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Placebo</w:t>
            </w:r>
          </w:p>
          <w:p w14:paraId="0447BE61" w14:textId="77777777" w:rsidR="0009596D" w:rsidRDefault="0009596D" w:rsidP="00895528">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n = 110</w:t>
            </w:r>
          </w:p>
        </w:tc>
        <w:tc>
          <w:tcPr>
            <w:tcW w:w="1288" w:type="dxa"/>
            <w:tcBorders>
              <w:left w:val="single" w:sz="4" w:space="0" w:color="auto"/>
              <w:bottom w:val="single" w:sz="4" w:space="0" w:color="auto"/>
              <w:right w:val="single" w:sz="4" w:space="0" w:color="auto"/>
            </w:tcBorders>
          </w:tcPr>
          <w:p w14:paraId="4F5F4F74" w14:textId="77777777" w:rsidR="0009596D" w:rsidRDefault="0009596D" w:rsidP="00895528">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Adalimumab</w:t>
            </w:r>
          </w:p>
          <w:p w14:paraId="1677E22B" w14:textId="77777777" w:rsidR="0009596D" w:rsidRDefault="0009596D" w:rsidP="00895528">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n = 113</w:t>
            </w:r>
          </w:p>
        </w:tc>
        <w:tc>
          <w:tcPr>
            <w:tcW w:w="1151" w:type="dxa"/>
            <w:tcBorders>
              <w:left w:val="single" w:sz="4" w:space="0" w:color="auto"/>
              <w:bottom w:val="single" w:sz="4" w:space="0" w:color="auto"/>
              <w:right w:val="single" w:sz="4" w:space="0" w:color="auto"/>
            </w:tcBorders>
          </w:tcPr>
          <w:p w14:paraId="102C5AF9" w14:textId="77777777" w:rsidR="0009596D" w:rsidRDefault="0009596D" w:rsidP="00895528">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Placebo</w:t>
            </w:r>
          </w:p>
          <w:p w14:paraId="10AAC3A6" w14:textId="77777777" w:rsidR="0009596D" w:rsidRDefault="0009596D" w:rsidP="00895528">
            <w:pPr>
              <w:pStyle w:val="TableParagraph"/>
              <w:spacing w:line="252" w:lineRule="exact"/>
              <w:ind w:hanging="4"/>
              <w:jc w:val="center"/>
              <w:rPr>
                <w:rFonts w:ascii="Times New Roman" w:eastAsia="Times New Roman" w:hAnsi="Times New Roman" w:cs="Times New Roman"/>
              </w:rPr>
            </w:pPr>
            <w:r>
              <w:rPr>
                <w:rFonts w:ascii="Times New Roman" w:eastAsia="Times New Roman" w:hAnsi="Times New Roman" w:cs="Times New Roman"/>
                <w:lang w:val="hr-HR"/>
              </w:rPr>
              <w:t>MTX</w:t>
            </w:r>
            <w:r w:rsidRPr="00106D61">
              <w:rPr>
                <w:rFonts w:ascii="Times New Roman" w:eastAsia="Times New Roman" w:hAnsi="Times New Roman" w:cs="Times New Roman"/>
                <w:vertAlign w:val="superscript"/>
                <w:lang w:val="hr-HR"/>
              </w:rPr>
              <w:t>c</w:t>
            </w:r>
            <w:r>
              <w:rPr>
                <w:rFonts w:ascii="Times New Roman" w:eastAsia="Times New Roman" w:hAnsi="Times New Roman" w:cs="Times New Roman"/>
                <w:sz w:val="14"/>
                <w:szCs w:val="14"/>
                <w:lang w:val="hr-HR"/>
              </w:rPr>
              <w:br/>
            </w:r>
            <w:r>
              <w:rPr>
                <w:rFonts w:ascii="Times New Roman" w:eastAsia="Times New Roman" w:hAnsi="Times New Roman" w:cs="Times New Roman"/>
                <w:lang w:val="hr-HR"/>
              </w:rPr>
              <w:t>n = 200</w:t>
            </w:r>
          </w:p>
        </w:tc>
        <w:tc>
          <w:tcPr>
            <w:tcW w:w="1544" w:type="dxa"/>
            <w:tcBorders>
              <w:left w:val="single" w:sz="4" w:space="0" w:color="auto"/>
              <w:bottom w:val="single" w:sz="4" w:space="0" w:color="auto"/>
              <w:right w:val="single" w:sz="4" w:space="0" w:color="auto"/>
            </w:tcBorders>
          </w:tcPr>
          <w:p w14:paraId="02206BD5" w14:textId="77777777" w:rsidR="0009596D" w:rsidRDefault="0009596D" w:rsidP="00895528">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Adalimumab</w:t>
            </w:r>
            <w:r w:rsidRPr="00106D61">
              <w:rPr>
                <w:rFonts w:ascii="Times New Roman" w:eastAsia="Times New Roman" w:hAnsi="Times New Roman" w:cs="Times New Roman"/>
                <w:spacing w:val="-1"/>
                <w:vertAlign w:val="superscript"/>
                <w:lang w:val="hr-HR"/>
              </w:rPr>
              <w:t>b</w:t>
            </w:r>
            <w:r>
              <w:rPr>
                <w:rFonts w:ascii="Times New Roman" w:eastAsia="Times New Roman" w:hAnsi="Times New Roman" w:cs="Times New Roman"/>
                <w:spacing w:val="-1"/>
                <w:lang w:val="hr-HR"/>
              </w:rPr>
              <w:t>/ MTX</w:t>
            </w:r>
            <w:r w:rsidRPr="00106D61">
              <w:rPr>
                <w:rFonts w:ascii="Times New Roman" w:eastAsia="Times New Roman" w:hAnsi="Times New Roman" w:cs="Times New Roman"/>
                <w:spacing w:val="-1"/>
                <w:vertAlign w:val="superscript"/>
                <w:lang w:val="hr-HR"/>
              </w:rPr>
              <w:t>c</w:t>
            </w:r>
          </w:p>
          <w:p w14:paraId="30D58A85" w14:textId="77777777" w:rsidR="0009596D" w:rsidRDefault="0009596D" w:rsidP="00895528">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n = 207</w:t>
            </w:r>
          </w:p>
        </w:tc>
      </w:tr>
      <w:tr w:rsidR="0009596D" w14:paraId="7063509A" w14:textId="77777777" w:rsidTr="00E2684A">
        <w:trPr>
          <w:trHeight w:val="340"/>
        </w:trPr>
        <w:tc>
          <w:tcPr>
            <w:tcW w:w="1186" w:type="dxa"/>
            <w:tcBorders>
              <w:left w:val="single" w:sz="4" w:space="0" w:color="auto"/>
              <w:bottom w:val="nil"/>
            </w:tcBorders>
          </w:tcPr>
          <w:p w14:paraId="45400B59" w14:textId="77777777" w:rsidR="0009596D" w:rsidRDefault="0009596D" w:rsidP="00895528">
            <w:pPr>
              <w:pStyle w:val="TableParagraph"/>
              <w:spacing w:after="100" w:afterAutospacing="1" w:line="248" w:lineRule="exact"/>
              <w:rPr>
                <w:rFonts w:ascii="Times New Roman" w:eastAsia="Times New Roman" w:hAnsi="Times New Roman" w:cs="Times New Roman"/>
              </w:rPr>
            </w:pPr>
            <w:r>
              <w:rPr>
                <w:rFonts w:ascii="Times New Roman" w:eastAsia="Times New Roman" w:hAnsi="Times New Roman" w:cs="Times New Roman"/>
                <w:spacing w:val="-1"/>
                <w:lang w:val="hr-HR"/>
              </w:rPr>
              <w:t>ACR 20</w:t>
            </w:r>
          </w:p>
        </w:tc>
        <w:tc>
          <w:tcPr>
            <w:tcW w:w="1075" w:type="dxa"/>
            <w:vMerge w:val="restart"/>
            <w:tcBorders>
              <w:bottom w:val="nil"/>
              <w:right w:val="nil"/>
            </w:tcBorders>
          </w:tcPr>
          <w:p w14:paraId="45003371" w14:textId="77777777" w:rsidR="0009596D" w:rsidRDefault="0009596D" w:rsidP="00895528">
            <w:pPr>
              <w:pStyle w:val="TableParagraph"/>
              <w:spacing w:before="7" w:line="240" w:lineRule="exact"/>
              <w:rPr>
                <w:rFonts w:ascii="Times New Roman" w:hAnsi="Times New Roman" w:cs="Times New Roman"/>
                <w:sz w:val="24"/>
                <w:szCs w:val="24"/>
              </w:rPr>
            </w:pPr>
          </w:p>
          <w:p w14:paraId="33C25549" w14:textId="77777777" w:rsidR="0009596D" w:rsidRDefault="0009596D" w:rsidP="00895528">
            <w:pPr>
              <w:pStyle w:val="TableParagraph"/>
              <w:ind w:left="277"/>
              <w:rPr>
                <w:rFonts w:ascii="Times New Roman" w:eastAsia="Times New Roman" w:hAnsi="Times New Roman" w:cs="Times New Roman"/>
              </w:rPr>
            </w:pPr>
            <w:r>
              <w:rPr>
                <w:rFonts w:ascii="Times New Roman" w:eastAsia="Times New Roman" w:hAnsi="Times New Roman" w:cs="Times New Roman"/>
                <w:lang w:val="hr-HR"/>
              </w:rPr>
              <w:t>13,3 %</w:t>
            </w:r>
          </w:p>
        </w:tc>
        <w:tc>
          <w:tcPr>
            <w:tcW w:w="1608" w:type="dxa"/>
            <w:vMerge w:val="restart"/>
            <w:tcBorders>
              <w:left w:val="nil"/>
              <w:bottom w:val="nil"/>
            </w:tcBorders>
          </w:tcPr>
          <w:p w14:paraId="414EA630" w14:textId="77777777" w:rsidR="0009596D" w:rsidRDefault="0009596D" w:rsidP="00895528">
            <w:pPr>
              <w:pStyle w:val="TableParagraph"/>
              <w:spacing w:before="7" w:line="240" w:lineRule="exact"/>
              <w:rPr>
                <w:rFonts w:ascii="Times New Roman" w:hAnsi="Times New Roman" w:cs="Times New Roman"/>
                <w:sz w:val="24"/>
                <w:szCs w:val="24"/>
              </w:rPr>
            </w:pPr>
          </w:p>
          <w:p w14:paraId="014A6305" w14:textId="77777777" w:rsidR="0009596D" w:rsidRDefault="0009596D" w:rsidP="00895528">
            <w:pPr>
              <w:pStyle w:val="TableParagraph"/>
              <w:ind w:left="544"/>
              <w:rPr>
                <w:rFonts w:ascii="Times New Roman" w:eastAsia="Times New Roman" w:hAnsi="Times New Roman" w:cs="Times New Roman"/>
              </w:rPr>
            </w:pPr>
            <w:r>
              <w:rPr>
                <w:rFonts w:ascii="Times New Roman" w:eastAsia="Times New Roman" w:hAnsi="Times New Roman" w:cs="Times New Roman"/>
                <w:lang w:val="hr-HR"/>
              </w:rPr>
              <w:t>65,1 %</w:t>
            </w:r>
          </w:p>
        </w:tc>
        <w:tc>
          <w:tcPr>
            <w:tcW w:w="1273" w:type="dxa"/>
            <w:vMerge w:val="restart"/>
            <w:tcBorders>
              <w:bottom w:val="nil"/>
              <w:right w:val="nil"/>
            </w:tcBorders>
          </w:tcPr>
          <w:p w14:paraId="1DC579A8" w14:textId="77777777" w:rsidR="0009596D" w:rsidRDefault="0009596D" w:rsidP="00895528">
            <w:pPr>
              <w:pStyle w:val="TableParagraph"/>
              <w:spacing w:before="7" w:line="240" w:lineRule="exact"/>
              <w:rPr>
                <w:rFonts w:ascii="Times New Roman" w:hAnsi="Times New Roman" w:cs="Times New Roman"/>
                <w:sz w:val="24"/>
                <w:szCs w:val="24"/>
              </w:rPr>
            </w:pPr>
          </w:p>
          <w:p w14:paraId="3BD8D668" w14:textId="77777777" w:rsidR="0009596D" w:rsidRDefault="0009596D" w:rsidP="00895528">
            <w:pPr>
              <w:pStyle w:val="TableParagraph"/>
              <w:ind w:left="351"/>
              <w:rPr>
                <w:rFonts w:ascii="Times New Roman" w:eastAsia="Times New Roman" w:hAnsi="Times New Roman" w:cs="Times New Roman"/>
              </w:rPr>
            </w:pPr>
            <w:r>
              <w:rPr>
                <w:rFonts w:ascii="Times New Roman" w:eastAsia="Times New Roman" w:hAnsi="Times New Roman" w:cs="Times New Roman"/>
                <w:lang w:val="hr-HR"/>
              </w:rPr>
              <w:t>19,1 %</w:t>
            </w:r>
          </w:p>
        </w:tc>
        <w:tc>
          <w:tcPr>
            <w:tcW w:w="1288" w:type="dxa"/>
            <w:vMerge w:val="restart"/>
            <w:tcBorders>
              <w:left w:val="nil"/>
              <w:bottom w:val="nil"/>
            </w:tcBorders>
          </w:tcPr>
          <w:p w14:paraId="08A637DA" w14:textId="77777777" w:rsidR="0009596D" w:rsidRDefault="0009596D" w:rsidP="00895528">
            <w:pPr>
              <w:pStyle w:val="TableParagraph"/>
              <w:spacing w:before="7" w:line="240" w:lineRule="exact"/>
              <w:rPr>
                <w:rFonts w:ascii="Times New Roman" w:hAnsi="Times New Roman" w:cs="Times New Roman"/>
                <w:sz w:val="24"/>
                <w:szCs w:val="24"/>
              </w:rPr>
            </w:pPr>
          </w:p>
          <w:p w14:paraId="6BB95CBE" w14:textId="77777777" w:rsidR="0009596D" w:rsidRDefault="0009596D" w:rsidP="00895528">
            <w:pPr>
              <w:pStyle w:val="TableParagraph"/>
              <w:ind w:left="363"/>
              <w:rPr>
                <w:rFonts w:ascii="Times New Roman" w:eastAsia="Times New Roman" w:hAnsi="Times New Roman" w:cs="Times New Roman"/>
              </w:rPr>
            </w:pPr>
            <w:r>
              <w:rPr>
                <w:rFonts w:ascii="Times New Roman" w:eastAsia="Times New Roman" w:hAnsi="Times New Roman" w:cs="Times New Roman"/>
                <w:lang w:val="hr-HR"/>
              </w:rPr>
              <w:t>46,0 %</w:t>
            </w:r>
          </w:p>
        </w:tc>
        <w:tc>
          <w:tcPr>
            <w:tcW w:w="1151" w:type="dxa"/>
            <w:vMerge w:val="restart"/>
            <w:tcBorders>
              <w:bottom w:val="nil"/>
              <w:right w:val="nil"/>
            </w:tcBorders>
          </w:tcPr>
          <w:p w14:paraId="4127C7DB" w14:textId="77777777" w:rsidR="0009596D" w:rsidRDefault="0009596D" w:rsidP="00895528">
            <w:pPr>
              <w:pStyle w:val="TableParagraph"/>
              <w:spacing w:before="7" w:line="240" w:lineRule="exact"/>
              <w:rPr>
                <w:rFonts w:ascii="Times New Roman" w:hAnsi="Times New Roman" w:cs="Times New Roman"/>
                <w:sz w:val="24"/>
                <w:szCs w:val="24"/>
              </w:rPr>
            </w:pPr>
          </w:p>
          <w:p w14:paraId="2E2AE684" w14:textId="77777777" w:rsidR="0009596D" w:rsidRDefault="0009596D" w:rsidP="00895528">
            <w:pPr>
              <w:pStyle w:val="TableParagraph"/>
              <w:ind w:left="344"/>
              <w:rPr>
                <w:rFonts w:ascii="Times New Roman" w:eastAsia="Times New Roman" w:hAnsi="Times New Roman" w:cs="Times New Roman"/>
              </w:rPr>
            </w:pPr>
            <w:r>
              <w:rPr>
                <w:rFonts w:ascii="Times New Roman" w:eastAsia="Times New Roman" w:hAnsi="Times New Roman" w:cs="Times New Roman"/>
                <w:lang w:val="hr-HR"/>
              </w:rPr>
              <w:t>29,5%</w:t>
            </w:r>
          </w:p>
        </w:tc>
        <w:tc>
          <w:tcPr>
            <w:tcW w:w="1544" w:type="dxa"/>
            <w:vMerge w:val="restart"/>
            <w:tcBorders>
              <w:left w:val="nil"/>
              <w:bottom w:val="nil"/>
              <w:right w:val="single" w:sz="4" w:space="0" w:color="auto"/>
            </w:tcBorders>
          </w:tcPr>
          <w:p w14:paraId="3EDA1425" w14:textId="77777777" w:rsidR="0009596D" w:rsidRDefault="0009596D" w:rsidP="00895528">
            <w:pPr>
              <w:pStyle w:val="TableParagraph"/>
              <w:spacing w:before="7" w:line="240" w:lineRule="exact"/>
              <w:rPr>
                <w:rFonts w:ascii="Times New Roman" w:hAnsi="Times New Roman" w:cs="Times New Roman"/>
                <w:sz w:val="24"/>
                <w:szCs w:val="24"/>
              </w:rPr>
            </w:pPr>
          </w:p>
          <w:p w14:paraId="4F43A023" w14:textId="77777777" w:rsidR="0009596D" w:rsidRDefault="0009596D" w:rsidP="00895528">
            <w:pPr>
              <w:pStyle w:val="TableParagraph"/>
              <w:ind w:left="567"/>
              <w:rPr>
                <w:rFonts w:ascii="Times New Roman" w:eastAsia="Times New Roman" w:hAnsi="Times New Roman" w:cs="Times New Roman"/>
              </w:rPr>
            </w:pPr>
            <w:r>
              <w:rPr>
                <w:rFonts w:ascii="Times New Roman" w:eastAsia="Times New Roman" w:hAnsi="Times New Roman" w:cs="Times New Roman"/>
                <w:lang w:val="hr-HR"/>
              </w:rPr>
              <w:t>63,3 %</w:t>
            </w:r>
          </w:p>
        </w:tc>
      </w:tr>
      <w:tr w:rsidR="0009596D" w14:paraId="3A645B31" w14:textId="77777777" w:rsidTr="00E2684A">
        <w:trPr>
          <w:trHeight w:val="340"/>
        </w:trPr>
        <w:tc>
          <w:tcPr>
            <w:tcW w:w="1186" w:type="dxa"/>
            <w:tcBorders>
              <w:top w:val="nil"/>
              <w:left w:val="single" w:sz="4" w:space="0" w:color="auto"/>
              <w:bottom w:val="nil"/>
            </w:tcBorders>
          </w:tcPr>
          <w:p w14:paraId="2D1827BF" w14:textId="77777777" w:rsidR="0009596D" w:rsidRDefault="0009596D" w:rsidP="00895528">
            <w:pPr>
              <w:pStyle w:val="TableParagraph"/>
              <w:spacing w:after="100" w:afterAutospacing="1" w:line="241" w:lineRule="exact"/>
              <w:ind w:left="144"/>
              <w:rPr>
                <w:rFonts w:ascii="Times New Roman" w:eastAsia="Times New Roman" w:hAnsi="Times New Roman" w:cs="Times New Roman"/>
              </w:rPr>
            </w:pPr>
            <w:r>
              <w:rPr>
                <w:rFonts w:ascii="Times New Roman" w:eastAsia="Times New Roman" w:hAnsi="Times New Roman" w:cs="Times New Roman"/>
                <w:lang w:val="hr-HR"/>
              </w:rPr>
              <w:t>6 mjeseci</w:t>
            </w:r>
          </w:p>
        </w:tc>
        <w:tc>
          <w:tcPr>
            <w:tcW w:w="1075" w:type="dxa"/>
            <w:vMerge/>
            <w:tcBorders>
              <w:top w:val="nil"/>
              <w:bottom w:val="nil"/>
              <w:right w:val="nil"/>
            </w:tcBorders>
          </w:tcPr>
          <w:p w14:paraId="12B99159" w14:textId="77777777" w:rsidR="0009596D" w:rsidRDefault="0009596D" w:rsidP="00895528">
            <w:pPr>
              <w:rPr>
                <w:rFonts w:ascii="Times New Roman" w:hAnsi="Times New Roman" w:cs="Times New Roman"/>
              </w:rPr>
            </w:pPr>
          </w:p>
        </w:tc>
        <w:tc>
          <w:tcPr>
            <w:tcW w:w="1608" w:type="dxa"/>
            <w:vMerge/>
            <w:tcBorders>
              <w:top w:val="nil"/>
              <w:left w:val="nil"/>
              <w:bottom w:val="nil"/>
            </w:tcBorders>
          </w:tcPr>
          <w:p w14:paraId="7409B754" w14:textId="77777777" w:rsidR="0009596D" w:rsidRDefault="0009596D" w:rsidP="00895528">
            <w:pPr>
              <w:rPr>
                <w:rFonts w:ascii="Times New Roman" w:hAnsi="Times New Roman" w:cs="Times New Roman"/>
              </w:rPr>
            </w:pPr>
          </w:p>
        </w:tc>
        <w:tc>
          <w:tcPr>
            <w:tcW w:w="1273" w:type="dxa"/>
            <w:vMerge/>
            <w:tcBorders>
              <w:top w:val="nil"/>
              <w:bottom w:val="nil"/>
              <w:right w:val="nil"/>
            </w:tcBorders>
          </w:tcPr>
          <w:p w14:paraId="33CB13F8" w14:textId="77777777" w:rsidR="0009596D" w:rsidRDefault="0009596D" w:rsidP="00895528">
            <w:pPr>
              <w:rPr>
                <w:rFonts w:ascii="Times New Roman" w:hAnsi="Times New Roman" w:cs="Times New Roman"/>
              </w:rPr>
            </w:pPr>
          </w:p>
        </w:tc>
        <w:tc>
          <w:tcPr>
            <w:tcW w:w="1288" w:type="dxa"/>
            <w:vMerge/>
            <w:tcBorders>
              <w:top w:val="nil"/>
              <w:left w:val="nil"/>
              <w:bottom w:val="nil"/>
            </w:tcBorders>
          </w:tcPr>
          <w:p w14:paraId="10C9CDB7" w14:textId="77777777" w:rsidR="0009596D" w:rsidRDefault="0009596D" w:rsidP="00895528">
            <w:pPr>
              <w:rPr>
                <w:rFonts w:ascii="Times New Roman" w:hAnsi="Times New Roman" w:cs="Times New Roman"/>
              </w:rPr>
            </w:pPr>
          </w:p>
        </w:tc>
        <w:tc>
          <w:tcPr>
            <w:tcW w:w="1151" w:type="dxa"/>
            <w:vMerge/>
            <w:tcBorders>
              <w:top w:val="nil"/>
              <w:bottom w:val="nil"/>
              <w:right w:val="nil"/>
            </w:tcBorders>
          </w:tcPr>
          <w:p w14:paraId="28E596EF" w14:textId="77777777" w:rsidR="0009596D" w:rsidRDefault="0009596D" w:rsidP="00895528">
            <w:pPr>
              <w:rPr>
                <w:rFonts w:ascii="Times New Roman" w:hAnsi="Times New Roman" w:cs="Times New Roman"/>
              </w:rPr>
            </w:pPr>
          </w:p>
        </w:tc>
        <w:tc>
          <w:tcPr>
            <w:tcW w:w="1544" w:type="dxa"/>
            <w:vMerge/>
            <w:tcBorders>
              <w:top w:val="nil"/>
              <w:left w:val="nil"/>
              <w:bottom w:val="nil"/>
              <w:right w:val="single" w:sz="4" w:space="0" w:color="auto"/>
            </w:tcBorders>
          </w:tcPr>
          <w:p w14:paraId="0ADC242C" w14:textId="77777777" w:rsidR="0009596D" w:rsidRDefault="0009596D" w:rsidP="00895528">
            <w:pPr>
              <w:rPr>
                <w:rFonts w:ascii="Times New Roman" w:hAnsi="Times New Roman" w:cs="Times New Roman"/>
              </w:rPr>
            </w:pPr>
          </w:p>
        </w:tc>
      </w:tr>
      <w:tr w:rsidR="0009596D" w14:paraId="53539D0C" w14:textId="77777777" w:rsidTr="00E2684A">
        <w:trPr>
          <w:trHeight w:val="340"/>
        </w:trPr>
        <w:tc>
          <w:tcPr>
            <w:tcW w:w="1186" w:type="dxa"/>
            <w:tcBorders>
              <w:top w:val="nil"/>
              <w:left w:val="single" w:sz="4" w:space="0" w:color="auto"/>
              <w:bottom w:val="single" w:sz="4" w:space="0" w:color="auto"/>
            </w:tcBorders>
          </w:tcPr>
          <w:p w14:paraId="370B2AE9" w14:textId="77777777" w:rsidR="0009596D" w:rsidRDefault="0009596D" w:rsidP="00BD180D">
            <w:pPr>
              <w:pStyle w:val="TableParagraph"/>
              <w:spacing w:after="100" w:afterAutospacing="1" w:line="241" w:lineRule="exact"/>
              <w:ind w:left="144"/>
              <w:rPr>
                <w:rFonts w:ascii="Times New Roman" w:eastAsia="Times New Roman" w:hAnsi="Times New Roman" w:cs="Times New Roman"/>
              </w:rPr>
            </w:pPr>
            <w:r>
              <w:rPr>
                <w:rFonts w:ascii="Times New Roman" w:eastAsia="Times New Roman" w:hAnsi="Times New Roman" w:cs="Times New Roman"/>
                <w:lang w:val="hr-HR"/>
              </w:rPr>
              <w:t>12 mjeseci</w:t>
            </w:r>
          </w:p>
        </w:tc>
        <w:tc>
          <w:tcPr>
            <w:tcW w:w="1075" w:type="dxa"/>
            <w:tcBorders>
              <w:top w:val="nil"/>
              <w:bottom w:val="single" w:sz="4" w:space="0" w:color="auto"/>
              <w:right w:val="nil"/>
            </w:tcBorders>
          </w:tcPr>
          <w:p w14:paraId="427A0AC1" w14:textId="77777777" w:rsidR="0009596D" w:rsidRDefault="0009596D" w:rsidP="00895528">
            <w:pPr>
              <w:pStyle w:val="TableParagraph"/>
              <w:spacing w:line="241" w:lineRule="exact"/>
              <w:ind w:left="404"/>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608" w:type="dxa"/>
            <w:tcBorders>
              <w:top w:val="nil"/>
              <w:left w:val="nil"/>
              <w:bottom w:val="single" w:sz="4" w:space="0" w:color="auto"/>
            </w:tcBorders>
          </w:tcPr>
          <w:p w14:paraId="5EFB6D58" w14:textId="77777777" w:rsidR="0009596D" w:rsidRDefault="0009596D" w:rsidP="00895528">
            <w:pPr>
              <w:pStyle w:val="TableParagraph"/>
              <w:spacing w:line="241" w:lineRule="exact"/>
              <w:ind w:left="651" w:right="595"/>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73" w:type="dxa"/>
            <w:tcBorders>
              <w:top w:val="nil"/>
              <w:bottom w:val="single" w:sz="4" w:space="0" w:color="auto"/>
              <w:right w:val="nil"/>
            </w:tcBorders>
          </w:tcPr>
          <w:p w14:paraId="6E9EC400" w14:textId="77777777" w:rsidR="0009596D" w:rsidRDefault="0009596D" w:rsidP="00895528">
            <w:pPr>
              <w:pStyle w:val="TableParagraph"/>
              <w:spacing w:line="241" w:lineRule="exact"/>
              <w:ind w:left="460" w:right="451"/>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88" w:type="dxa"/>
            <w:tcBorders>
              <w:top w:val="nil"/>
              <w:left w:val="nil"/>
              <w:bottom w:val="single" w:sz="4" w:space="0" w:color="auto"/>
            </w:tcBorders>
          </w:tcPr>
          <w:p w14:paraId="5BD21794" w14:textId="77777777" w:rsidR="0009596D" w:rsidRDefault="0009596D" w:rsidP="00895528">
            <w:pPr>
              <w:pStyle w:val="TableParagraph"/>
              <w:spacing w:line="241" w:lineRule="exact"/>
              <w:ind w:left="470" w:right="456"/>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151" w:type="dxa"/>
            <w:tcBorders>
              <w:top w:val="nil"/>
              <w:bottom w:val="single" w:sz="4" w:space="0" w:color="auto"/>
              <w:right w:val="nil"/>
            </w:tcBorders>
          </w:tcPr>
          <w:p w14:paraId="25DF720B" w14:textId="77777777" w:rsidR="0009596D" w:rsidRDefault="0009596D" w:rsidP="00895528">
            <w:pPr>
              <w:pStyle w:val="TableParagraph"/>
              <w:spacing w:line="241" w:lineRule="exact"/>
              <w:ind w:left="344"/>
              <w:rPr>
                <w:rFonts w:ascii="Times New Roman" w:eastAsia="Times New Roman" w:hAnsi="Times New Roman" w:cs="Times New Roman"/>
              </w:rPr>
            </w:pPr>
            <w:r>
              <w:rPr>
                <w:rFonts w:ascii="Times New Roman" w:eastAsia="Times New Roman" w:hAnsi="Times New Roman" w:cs="Times New Roman"/>
                <w:lang w:val="hr-HR"/>
              </w:rPr>
              <w:t>24,0 %</w:t>
            </w:r>
          </w:p>
        </w:tc>
        <w:tc>
          <w:tcPr>
            <w:tcW w:w="1544" w:type="dxa"/>
            <w:tcBorders>
              <w:top w:val="nil"/>
              <w:left w:val="nil"/>
              <w:bottom w:val="single" w:sz="4" w:space="0" w:color="auto"/>
              <w:right w:val="single" w:sz="4" w:space="0" w:color="auto"/>
            </w:tcBorders>
          </w:tcPr>
          <w:p w14:paraId="0826CB58" w14:textId="77777777" w:rsidR="0009596D" w:rsidRDefault="0009596D" w:rsidP="00895528">
            <w:pPr>
              <w:pStyle w:val="TableParagraph"/>
              <w:spacing w:line="241" w:lineRule="exact"/>
              <w:ind w:left="567"/>
              <w:rPr>
                <w:rFonts w:ascii="Times New Roman" w:eastAsia="Times New Roman" w:hAnsi="Times New Roman" w:cs="Times New Roman"/>
              </w:rPr>
            </w:pPr>
            <w:r>
              <w:rPr>
                <w:rFonts w:ascii="Times New Roman" w:eastAsia="Times New Roman" w:hAnsi="Times New Roman" w:cs="Times New Roman"/>
                <w:lang w:val="hr-HR"/>
              </w:rPr>
              <w:t>58,9 %</w:t>
            </w:r>
          </w:p>
        </w:tc>
      </w:tr>
      <w:tr w:rsidR="0009596D" w14:paraId="54385C8C" w14:textId="77777777" w:rsidTr="00E2684A">
        <w:trPr>
          <w:trHeight w:val="340"/>
        </w:trPr>
        <w:tc>
          <w:tcPr>
            <w:tcW w:w="1186" w:type="dxa"/>
            <w:tcBorders>
              <w:top w:val="single" w:sz="4" w:space="0" w:color="auto"/>
              <w:left w:val="single" w:sz="4" w:space="0" w:color="auto"/>
              <w:bottom w:val="nil"/>
            </w:tcBorders>
          </w:tcPr>
          <w:p w14:paraId="49BCCA66" w14:textId="77777777" w:rsidR="0009596D" w:rsidRDefault="0009596D" w:rsidP="00895528">
            <w:pPr>
              <w:pStyle w:val="TableParagraph"/>
              <w:spacing w:after="100" w:afterAutospacing="1" w:line="242" w:lineRule="exact"/>
              <w:rPr>
                <w:rFonts w:ascii="Times New Roman" w:eastAsia="Times New Roman" w:hAnsi="Times New Roman" w:cs="Times New Roman"/>
              </w:rPr>
            </w:pPr>
            <w:r>
              <w:rPr>
                <w:rFonts w:ascii="Times New Roman" w:eastAsia="Times New Roman" w:hAnsi="Times New Roman" w:cs="Times New Roman"/>
                <w:spacing w:val="-1"/>
                <w:lang w:val="hr-HR"/>
              </w:rPr>
              <w:t>ACR 50</w:t>
            </w:r>
          </w:p>
        </w:tc>
        <w:tc>
          <w:tcPr>
            <w:tcW w:w="1075" w:type="dxa"/>
            <w:tcBorders>
              <w:top w:val="single" w:sz="4" w:space="0" w:color="auto"/>
              <w:bottom w:val="nil"/>
              <w:right w:val="nil"/>
            </w:tcBorders>
          </w:tcPr>
          <w:p w14:paraId="6AAD7A40" w14:textId="77777777" w:rsidR="0009596D" w:rsidRDefault="0009596D" w:rsidP="00895528">
            <w:pPr>
              <w:rPr>
                <w:rFonts w:ascii="Times New Roman" w:hAnsi="Times New Roman" w:cs="Times New Roman"/>
              </w:rPr>
            </w:pPr>
          </w:p>
        </w:tc>
        <w:tc>
          <w:tcPr>
            <w:tcW w:w="1608" w:type="dxa"/>
            <w:tcBorders>
              <w:top w:val="single" w:sz="4" w:space="0" w:color="auto"/>
              <w:left w:val="nil"/>
              <w:bottom w:val="nil"/>
            </w:tcBorders>
          </w:tcPr>
          <w:p w14:paraId="1C37E93B" w14:textId="77777777" w:rsidR="0009596D" w:rsidRDefault="0009596D" w:rsidP="00895528">
            <w:pPr>
              <w:rPr>
                <w:rFonts w:ascii="Times New Roman" w:hAnsi="Times New Roman" w:cs="Times New Roman"/>
              </w:rPr>
            </w:pPr>
          </w:p>
        </w:tc>
        <w:tc>
          <w:tcPr>
            <w:tcW w:w="1273" w:type="dxa"/>
            <w:tcBorders>
              <w:top w:val="single" w:sz="4" w:space="0" w:color="auto"/>
              <w:bottom w:val="nil"/>
              <w:right w:val="nil"/>
            </w:tcBorders>
          </w:tcPr>
          <w:p w14:paraId="27FB3934" w14:textId="77777777" w:rsidR="0009596D" w:rsidRDefault="0009596D" w:rsidP="00895528">
            <w:pPr>
              <w:rPr>
                <w:rFonts w:ascii="Times New Roman" w:hAnsi="Times New Roman" w:cs="Times New Roman"/>
              </w:rPr>
            </w:pPr>
          </w:p>
        </w:tc>
        <w:tc>
          <w:tcPr>
            <w:tcW w:w="1288" w:type="dxa"/>
            <w:tcBorders>
              <w:top w:val="single" w:sz="4" w:space="0" w:color="auto"/>
              <w:left w:val="nil"/>
              <w:bottom w:val="nil"/>
            </w:tcBorders>
          </w:tcPr>
          <w:p w14:paraId="6BCE3F47" w14:textId="77777777" w:rsidR="0009596D" w:rsidRDefault="0009596D" w:rsidP="00895528">
            <w:pPr>
              <w:rPr>
                <w:rFonts w:ascii="Times New Roman" w:hAnsi="Times New Roman" w:cs="Times New Roman"/>
              </w:rPr>
            </w:pPr>
          </w:p>
        </w:tc>
        <w:tc>
          <w:tcPr>
            <w:tcW w:w="1151" w:type="dxa"/>
            <w:tcBorders>
              <w:top w:val="single" w:sz="4" w:space="0" w:color="auto"/>
              <w:bottom w:val="nil"/>
              <w:right w:val="nil"/>
            </w:tcBorders>
          </w:tcPr>
          <w:p w14:paraId="625E7A41" w14:textId="77777777" w:rsidR="0009596D" w:rsidRDefault="0009596D" w:rsidP="00895528">
            <w:pPr>
              <w:rPr>
                <w:rFonts w:ascii="Times New Roman" w:hAnsi="Times New Roman" w:cs="Times New Roman"/>
              </w:rPr>
            </w:pPr>
          </w:p>
        </w:tc>
        <w:tc>
          <w:tcPr>
            <w:tcW w:w="1544" w:type="dxa"/>
            <w:tcBorders>
              <w:top w:val="single" w:sz="4" w:space="0" w:color="auto"/>
              <w:left w:val="nil"/>
              <w:bottom w:val="nil"/>
              <w:right w:val="single" w:sz="4" w:space="0" w:color="auto"/>
            </w:tcBorders>
          </w:tcPr>
          <w:p w14:paraId="5D850C5E" w14:textId="77777777" w:rsidR="0009596D" w:rsidRDefault="0009596D" w:rsidP="00895528">
            <w:pPr>
              <w:rPr>
                <w:rFonts w:ascii="Times New Roman" w:hAnsi="Times New Roman" w:cs="Times New Roman"/>
              </w:rPr>
            </w:pPr>
          </w:p>
        </w:tc>
      </w:tr>
      <w:tr w:rsidR="0009596D" w14:paraId="69FDD1E5" w14:textId="77777777" w:rsidTr="00E2684A">
        <w:trPr>
          <w:trHeight w:val="340"/>
        </w:trPr>
        <w:tc>
          <w:tcPr>
            <w:tcW w:w="1186" w:type="dxa"/>
            <w:tcBorders>
              <w:top w:val="nil"/>
              <w:left w:val="single" w:sz="4" w:space="0" w:color="auto"/>
              <w:bottom w:val="nil"/>
            </w:tcBorders>
          </w:tcPr>
          <w:p w14:paraId="11433E01" w14:textId="77777777" w:rsidR="0009596D" w:rsidRDefault="0009596D" w:rsidP="00895528">
            <w:pPr>
              <w:pStyle w:val="TableParagraph"/>
              <w:spacing w:after="100" w:afterAutospacing="1" w:line="241" w:lineRule="exact"/>
              <w:ind w:left="144"/>
              <w:rPr>
                <w:rFonts w:ascii="Times New Roman" w:eastAsia="Times New Roman" w:hAnsi="Times New Roman" w:cs="Times New Roman"/>
              </w:rPr>
            </w:pPr>
            <w:r>
              <w:rPr>
                <w:rFonts w:ascii="Times New Roman" w:eastAsia="Times New Roman" w:hAnsi="Times New Roman" w:cs="Times New Roman"/>
                <w:lang w:val="hr-HR"/>
              </w:rPr>
              <w:t>6 mjeseci</w:t>
            </w:r>
          </w:p>
        </w:tc>
        <w:tc>
          <w:tcPr>
            <w:tcW w:w="1075" w:type="dxa"/>
            <w:tcBorders>
              <w:top w:val="nil"/>
              <w:bottom w:val="nil"/>
              <w:right w:val="nil"/>
            </w:tcBorders>
          </w:tcPr>
          <w:p w14:paraId="5BAE695B" w14:textId="77777777" w:rsidR="0009596D" w:rsidRDefault="0009596D" w:rsidP="00895528">
            <w:pPr>
              <w:pStyle w:val="TableParagraph"/>
              <w:spacing w:line="241" w:lineRule="exact"/>
              <w:ind w:left="337"/>
              <w:rPr>
                <w:rFonts w:ascii="Times New Roman" w:eastAsia="Times New Roman" w:hAnsi="Times New Roman" w:cs="Times New Roman"/>
              </w:rPr>
            </w:pPr>
            <w:r>
              <w:rPr>
                <w:rFonts w:ascii="Times New Roman" w:eastAsia="Times New Roman" w:hAnsi="Times New Roman" w:cs="Times New Roman"/>
                <w:lang w:val="hr-HR"/>
              </w:rPr>
              <w:t>6,7%</w:t>
            </w:r>
          </w:p>
        </w:tc>
        <w:tc>
          <w:tcPr>
            <w:tcW w:w="1608" w:type="dxa"/>
            <w:tcBorders>
              <w:top w:val="nil"/>
              <w:left w:val="nil"/>
              <w:bottom w:val="nil"/>
            </w:tcBorders>
          </w:tcPr>
          <w:p w14:paraId="4D0C9C5A" w14:textId="77777777" w:rsidR="0009596D" w:rsidRDefault="0009596D" w:rsidP="00895528">
            <w:pPr>
              <w:pStyle w:val="TableParagraph"/>
              <w:spacing w:line="241" w:lineRule="exact"/>
              <w:ind w:left="544"/>
              <w:rPr>
                <w:rFonts w:ascii="Times New Roman" w:eastAsia="Times New Roman" w:hAnsi="Times New Roman" w:cs="Times New Roman"/>
              </w:rPr>
            </w:pPr>
            <w:r>
              <w:rPr>
                <w:rFonts w:ascii="Times New Roman" w:eastAsia="Times New Roman" w:hAnsi="Times New Roman" w:cs="Times New Roman"/>
                <w:lang w:val="hr-HR"/>
              </w:rPr>
              <w:t>52,4 %</w:t>
            </w:r>
          </w:p>
        </w:tc>
        <w:tc>
          <w:tcPr>
            <w:tcW w:w="1273" w:type="dxa"/>
            <w:tcBorders>
              <w:top w:val="nil"/>
              <w:bottom w:val="nil"/>
              <w:right w:val="nil"/>
            </w:tcBorders>
          </w:tcPr>
          <w:p w14:paraId="77D70FCB" w14:textId="77777777" w:rsidR="0009596D" w:rsidRDefault="0009596D" w:rsidP="00895528">
            <w:pPr>
              <w:pStyle w:val="TableParagraph"/>
              <w:spacing w:line="241" w:lineRule="exact"/>
              <w:ind w:left="428"/>
              <w:rPr>
                <w:rFonts w:ascii="Times New Roman" w:eastAsia="Times New Roman" w:hAnsi="Times New Roman" w:cs="Times New Roman"/>
              </w:rPr>
            </w:pPr>
            <w:r>
              <w:rPr>
                <w:rFonts w:ascii="Times New Roman" w:eastAsia="Times New Roman" w:hAnsi="Times New Roman" w:cs="Times New Roman"/>
                <w:lang w:val="hr-HR"/>
              </w:rPr>
              <w:t>8,2 %</w:t>
            </w:r>
          </w:p>
        </w:tc>
        <w:tc>
          <w:tcPr>
            <w:tcW w:w="1288" w:type="dxa"/>
            <w:tcBorders>
              <w:top w:val="nil"/>
              <w:left w:val="nil"/>
              <w:bottom w:val="nil"/>
            </w:tcBorders>
          </w:tcPr>
          <w:p w14:paraId="1085DC8E" w14:textId="77777777" w:rsidR="0009596D" w:rsidRDefault="0009596D" w:rsidP="00895528">
            <w:pPr>
              <w:pStyle w:val="TableParagraph"/>
              <w:spacing w:line="241" w:lineRule="exact"/>
              <w:ind w:left="363"/>
              <w:rPr>
                <w:rFonts w:ascii="Times New Roman" w:eastAsia="Times New Roman" w:hAnsi="Times New Roman" w:cs="Times New Roman"/>
              </w:rPr>
            </w:pPr>
            <w:r>
              <w:rPr>
                <w:rFonts w:ascii="Times New Roman" w:eastAsia="Times New Roman" w:hAnsi="Times New Roman" w:cs="Times New Roman"/>
                <w:lang w:val="hr-HR"/>
              </w:rPr>
              <w:t>22,1 %</w:t>
            </w:r>
          </w:p>
        </w:tc>
        <w:tc>
          <w:tcPr>
            <w:tcW w:w="1151" w:type="dxa"/>
            <w:tcBorders>
              <w:top w:val="nil"/>
              <w:bottom w:val="nil"/>
              <w:right w:val="nil"/>
            </w:tcBorders>
          </w:tcPr>
          <w:p w14:paraId="7A6AE629" w14:textId="77777777" w:rsidR="0009596D" w:rsidRDefault="0009596D" w:rsidP="00895528">
            <w:pPr>
              <w:pStyle w:val="TableParagraph"/>
              <w:spacing w:line="241" w:lineRule="exact"/>
              <w:ind w:left="455"/>
              <w:rPr>
                <w:rFonts w:ascii="Times New Roman" w:eastAsia="Times New Roman" w:hAnsi="Times New Roman" w:cs="Times New Roman"/>
              </w:rPr>
            </w:pPr>
            <w:r>
              <w:rPr>
                <w:rFonts w:ascii="Times New Roman" w:eastAsia="Times New Roman" w:hAnsi="Times New Roman" w:cs="Times New Roman"/>
                <w:lang w:val="hr-HR"/>
              </w:rPr>
              <w:t>9,5 %</w:t>
            </w:r>
          </w:p>
        </w:tc>
        <w:tc>
          <w:tcPr>
            <w:tcW w:w="1544" w:type="dxa"/>
            <w:tcBorders>
              <w:top w:val="nil"/>
              <w:left w:val="nil"/>
              <w:bottom w:val="nil"/>
              <w:right w:val="single" w:sz="4" w:space="0" w:color="auto"/>
            </w:tcBorders>
          </w:tcPr>
          <w:p w14:paraId="720CA409" w14:textId="77777777" w:rsidR="0009596D" w:rsidRDefault="0009596D" w:rsidP="00895528">
            <w:pPr>
              <w:pStyle w:val="TableParagraph"/>
              <w:spacing w:line="241" w:lineRule="exact"/>
              <w:ind w:left="567"/>
              <w:rPr>
                <w:rFonts w:ascii="Times New Roman" w:eastAsia="Times New Roman" w:hAnsi="Times New Roman" w:cs="Times New Roman"/>
              </w:rPr>
            </w:pPr>
            <w:r>
              <w:rPr>
                <w:rFonts w:ascii="Times New Roman" w:eastAsia="Times New Roman" w:hAnsi="Times New Roman" w:cs="Times New Roman"/>
                <w:lang w:val="hr-HR"/>
              </w:rPr>
              <w:t>39,1 %</w:t>
            </w:r>
          </w:p>
        </w:tc>
      </w:tr>
      <w:tr w:rsidR="0009596D" w14:paraId="52B18CEB" w14:textId="77777777" w:rsidTr="00E2684A">
        <w:trPr>
          <w:trHeight w:val="340"/>
        </w:trPr>
        <w:tc>
          <w:tcPr>
            <w:tcW w:w="1186" w:type="dxa"/>
            <w:tcBorders>
              <w:top w:val="nil"/>
              <w:left w:val="single" w:sz="4" w:space="0" w:color="auto"/>
              <w:bottom w:val="single" w:sz="4" w:space="0" w:color="auto"/>
            </w:tcBorders>
          </w:tcPr>
          <w:p w14:paraId="496A3C4C" w14:textId="77777777" w:rsidR="0009596D" w:rsidRDefault="0009596D" w:rsidP="00BD180D">
            <w:pPr>
              <w:pStyle w:val="TableParagraph"/>
              <w:spacing w:after="100" w:afterAutospacing="1" w:line="242" w:lineRule="exact"/>
              <w:ind w:left="144"/>
              <w:rPr>
                <w:rFonts w:ascii="Times New Roman" w:eastAsia="Times New Roman" w:hAnsi="Times New Roman" w:cs="Times New Roman"/>
              </w:rPr>
            </w:pPr>
            <w:r>
              <w:rPr>
                <w:rFonts w:ascii="Times New Roman" w:eastAsia="Times New Roman" w:hAnsi="Times New Roman" w:cs="Times New Roman"/>
                <w:lang w:val="hr-HR"/>
              </w:rPr>
              <w:t>12 mjeseci</w:t>
            </w:r>
          </w:p>
        </w:tc>
        <w:tc>
          <w:tcPr>
            <w:tcW w:w="1075" w:type="dxa"/>
            <w:tcBorders>
              <w:top w:val="nil"/>
              <w:bottom w:val="single" w:sz="4" w:space="0" w:color="auto"/>
              <w:right w:val="nil"/>
            </w:tcBorders>
          </w:tcPr>
          <w:p w14:paraId="0B97FDFD" w14:textId="77777777" w:rsidR="0009596D" w:rsidRDefault="0009596D" w:rsidP="00895528">
            <w:pPr>
              <w:pStyle w:val="TableParagraph"/>
              <w:spacing w:line="242" w:lineRule="exact"/>
              <w:ind w:left="404"/>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608" w:type="dxa"/>
            <w:tcBorders>
              <w:top w:val="nil"/>
              <w:left w:val="nil"/>
              <w:bottom w:val="single" w:sz="4" w:space="0" w:color="auto"/>
            </w:tcBorders>
          </w:tcPr>
          <w:p w14:paraId="60F7863C" w14:textId="77777777" w:rsidR="0009596D" w:rsidRDefault="0009596D" w:rsidP="00895528">
            <w:pPr>
              <w:pStyle w:val="TableParagraph"/>
              <w:spacing w:line="242" w:lineRule="exact"/>
              <w:ind w:left="651" w:right="595"/>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73" w:type="dxa"/>
            <w:tcBorders>
              <w:top w:val="nil"/>
              <w:bottom w:val="single" w:sz="4" w:space="0" w:color="auto"/>
              <w:right w:val="nil"/>
            </w:tcBorders>
          </w:tcPr>
          <w:p w14:paraId="12E595E6" w14:textId="77777777" w:rsidR="0009596D" w:rsidRDefault="0009596D" w:rsidP="00895528">
            <w:pPr>
              <w:pStyle w:val="TableParagraph"/>
              <w:spacing w:line="242" w:lineRule="exact"/>
              <w:ind w:left="460" w:right="451"/>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88" w:type="dxa"/>
            <w:tcBorders>
              <w:top w:val="nil"/>
              <w:left w:val="nil"/>
              <w:bottom w:val="single" w:sz="4" w:space="0" w:color="auto"/>
            </w:tcBorders>
          </w:tcPr>
          <w:p w14:paraId="0CB453D4" w14:textId="77777777" w:rsidR="0009596D" w:rsidRDefault="0009596D" w:rsidP="00895528">
            <w:pPr>
              <w:pStyle w:val="TableParagraph"/>
              <w:spacing w:line="242" w:lineRule="exact"/>
              <w:ind w:left="470" w:right="456"/>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151" w:type="dxa"/>
            <w:tcBorders>
              <w:top w:val="nil"/>
              <w:bottom w:val="single" w:sz="4" w:space="0" w:color="auto"/>
              <w:right w:val="nil"/>
            </w:tcBorders>
          </w:tcPr>
          <w:p w14:paraId="7D009320" w14:textId="77777777" w:rsidR="0009596D" w:rsidRDefault="0009596D" w:rsidP="00895528">
            <w:pPr>
              <w:pStyle w:val="TableParagraph"/>
              <w:spacing w:line="242" w:lineRule="exact"/>
              <w:ind w:left="455"/>
              <w:rPr>
                <w:rFonts w:ascii="Times New Roman" w:eastAsia="Times New Roman" w:hAnsi="Times New Roman" w:cs="Times New Roman"/>
              </w:rPr>
            </w:pPr>
            <w:r>
              <w:rPr>
                <w:rFonts w:ascii="Times New Roman" w:eastAsia="Times New Roman" w:hAnsi="Times New Roman" w:cs="Times New Roman"/>
                <w:lang w:val="hr-HR"/>
              </w:rPr>
              <w:t>9,5 %</w:t>
            </w:r>
          </w:p>
        </w:tc>
        <w:tc>
          <w:tcPr>
            <w:tcW w:w="1544" w:type="dxa"/>
            <w:tcBorders>
              <w:top w:val="nil"/>
              <w:left w:val="nil"/>
              <w:bottom w:val="single" w:sz="4" w:space="0" w:color="auto"/>
              <w:right w:val="single" w:sz="4" w:space="0" w:color="auto"/>
            </w:tcBorders>
          </w:tcPr>
          <w:p w14:paraId="1A192BC9" w14:textId="77777777" w:rsidR="0009596D" w:rsidRDefault="0009596D" w:rsidP="00895528">
            <w:pPr>
              <w:pStyle w:val="TableParagraph"/>
              <w:spacing w:line="242" w:lineRule="exact"/>
              <w:ind w:left="567"/>
              <w:rPr>
                <w:rFonts w:ascii="Times New Roman" w:eastAsia="Times New Roman" w:hAnsi="Times New Roman" w:cs="Times New Roman"/>
              </w:rPr>
            </w:pPr>
            <w:r>
              <w:rPr>
                <w:rFonts w:ascii="Times New Roman" w:eastAsia="Times New Roman" w:hAnsi="Times New Roman" w:cs="Times New Roman"/>
                <w:lang w:val="hr-HR"/>
              </w:rPr>
              <w:t>41,5 %</w:t>
            </w:r>
          </w:p>
        </w:tc>
      </w:tr>
      <w:tr w:rsidR="0009596D" w14:paraId="0D75228C" w14:textId="77777777" w:rsidTr="00E2684A">
        <w:trPr>
          <w:trHeight w:val="340"/>
        </w:trPr>
        <w:tc>
          <w:tcPr>
            <w:tcW w:w="1186" w:type="dxa"/>
            <w:tcBorders>
              <w:top w:val="single" w:sz="4" w:space="0" w:color="auto"/>
              <w:left w:val="single" w:sz="4" w:space="0" w:color="auto"/>
              <w:bottom w:val="nil"/>
            </w:tcBorders>
          </w:tcPr>
          <w:p w14:paraId="0077F77B" w14:textId="77777777" w:rsidR="0009596D" w:rsidRDefault="0009596D" w:rsidP="00895528">
            <w:pPr>
              <w:pStyle w:val="TableParagraph"/>
              <w:spacing w:after="100" w:afterAutospacing="1" w:line="241" w:lineRule="exact"/>
              <w:rPr>
                <w:rFonts w:ascii="Times New Roman" w:eastAsia="Times New Roman" w:hAnsi="Times New Roman" w:cs="Times New Roman"/>
              </w:rPr>
            </w:pPr>
            <w:r>
              <w:rPr>
                <w:rFonts w:ascii="Times New Roman" w:eastAsia="Times New Roman" w:hAnsi="Times New Roman" w:cs="Times New Roman"/>
                <w:spacing w:val="-1"/>
                <w:lang w:val="hr-HR"/>
              </w:rPr>
              <w:t>ACR 70</w:t>
            </w:r>
          </w:p>
        </w:tc>
        <w:tc>
          <w:tcPr>
            <w:tcW w:w="1075" w:type="dxa"/>
            <w:tcBorders>
              <w:top w:val="single" w:sz="4" w:space="0" w:color="auto"/>
              <w:bottom w:val="nil"/>
              <w:right w:val="nil"/>
            </w:tcBorders>
          </w:tcPr>
          <w:p w14:paraId="155DD093" w14:textId="77777777" w:rsidR="0009596D" w:rsidRDefault="0009596D" w:rsidP="00895528">
            <w:pPr>
              <w:rPr>
                <w:rFonts w:ascii="Times New Roman" w:hAnsi="Times New Roman" w:cs="Times New Roman"/>
              </w:rPr>
            </w:pPr>
          </w:p>
        </w:tc>
        <w:tc>
          <w:tcPr>
            <w:tcW w:w="1608" w:type="dxa"/>
            <w:tcBorders>
              <w:top w:val="single" w:sz="4" w:space="0" w:color="auto"/>
              <w:left w:val="nil"/>
              <w:bottom w:val="nil"/>
            </w:tcBorders>
          </w:tcPr>
          <w:p w14:paraId="4B17554B" w14:textId="77777777" w:rsidR="0009596D" w:rsidRDefault="0009596D" w:rsidP="00895528">
            <w:pPr>
              <w:rPr>
                <w:rFonts w:ascii="Times New Roman" w:hAnsi="Times New Roman" w:cs="Times New Roman"/>
              </w:rPr>
            </w:pPr>
          </w:p>
        </w:tc>
        <w:tc>
          <w:tcPr>
            <w:tcW w:w="1273" w:type="dxa"/>
            <w:tcBorders>
              <w:top w:val="single" w:sz="4" w:space="0" w:color="auto"/>
              <w:bottom w:val="nil"/>
              <w:right w:val="nil"/>
            </w:tcBorders>
          </w:tcPr>
          <w:p w14:paraId="593004EF" w14:textId="77777777" w:rsidR="0009596D" w:rsidRDefault="0009596D" w:rsidP="00895528">
            <w:pPr>
              <w:rPr>
                <w:rFonts w:ascii="Times New Roman" w:hAnsi="Times New Roman" w:cs="Times New Roman"/>
              </w:rPr>
            </w:pPr>
          </w:p>
        </w:tc>
        <w:tc>
          <w:tcPr>
            <w:tcW w:w="1288" w:type="dxa"/>
            <w:tcBorders>
              <w:top w:val="single" w:sz="4" w:space="0" w:color="auto"/>
              <w:left w:val="nil"/>
              <w:bottom w:val="nil"/>
            </w:tcBorders>
          </w:tcPr>
          <w:p w14:paraId="223A2F86" w14:textId="77777777" w:rsidR="0009596D" w:rsidRDefault="0009596D" w:rsidP="00895528">
            <w:pPr>
              <w:rPr>
                <w:rFonts w:ascii="Times New Roman" w:hAnsi="Times New Roman" w:cs="Times New Roman"/>
              </w:rPr>
            </w:pPr>
          </w:p>
        </w:tc>
        <w:tc>
          <w:tcPr>
            <w:tcW w:w="1151" w:type="dxa"/>
            <w:tcBorders>
              <w:top w:val="single" w:sz="4" w:space="0" w:color="auto"/>
              <w:bottom w:val="nil"/>
              <w:right w:val="nil"/>
            </w:tcBorders>
          </w:tcPr>
          <w:p w14:paraId="2D3DF455" w14:textId="77777777" w:rsidR="0009596D" w:rsidRDefault="0009596D" w:rsidP="00895528">
            <w:pPr>
              <w:rPr>
                <w:rFonts w:ascii="Times New Roman" w:hAnsi="Times New Roman" w:cs="Times New Roman"/>
              </w:rPr>
            </w:pPr>
          </w:p>
        </w:tc>
        <w:tc>
          <w:tcPr>
            <w:tcW w:w="1544" w:type="dxa"/>
            <w:tcBorders>
              <w:top w:val="single" w:sz="4" w:space="0" w:color="auto"/>
              <w:left w:val="nil"/>
              <w:bottom w:val="nil"/>
              <w:right w:val="single" w:sz="4" w:space="0" w:color="auto"/>
            </w:tcBorders>
          </w:tcPr>
          <w:p w14:paraId="3CD333C0" w14:textId="77777777" w:rsidR="0009596D" w:rsidRDefault="0009596D" w:rsidP="00895528">
            <w:pPr>
              <w:rPr>
                <w:rFonts w:ascii="Times New Roman" w:hAnsi="Times New Roman" w:cs="Times New Roman"/>
              </w:rPr>
            </w:pPr>
          </w:p>
        </w:tc>
      </w:tr>
      <w:tr w:rsidR="0009596D" w14:paraId="4D2DF84E" w14:textId="77777777" w:rsidTr="00E2684A">
        <w:trPr>
          <w:trHeight w:val="340"/>
        </w:trPr>
        <w:tc>
          <w:tcPr>
            <w:tcW w:w="1186" w:type="dxa"/>
            <w:tcBorders>
              <w:top w:val="nil"/>
              <w:left w:val="single" w:sz="4" w:space="0" w:color="auto"/>
              <w:bottom w:val="nil"/>
            </w:tcBorders>
          </w:tcPr>
          <w:p w14:paraId="61BB0782" w14:textId="77777777" w:rsidR="0009596D" w:rsidRDefault="0009596D" w:rsidP="00895528">
            <w:pPr>
              <w:pStyle w:val="TableParagraph"/>
              <w:spacing w:after="100" w:afterAutospacing="1" w:line="242" w:lineRule="exact"/>
              <w:ind w:left="144"/>
              <w:rPr>
                <w:rFonts w:ascii="Times New Roman" w:eastAsia="Times New Roman" w:hAnsi="Times New Roman" w:cs="Times New Roman"/>
              </w:rPr>
            </w:pPr>
            <w:r>
              <w:rPr>
                <w:rFonts w:ascii="Times New Roman" w:eastAsia="Times New Roman" w:hAnsi="Times New Roman" w:cs="Times New Roman"/>
                <w:lang w:val="hr-HR"/>
              </w:rPr>
              <w:lastRenderedPageBreak/>
              <w:t>6 mjeseci</w:t>
            </w:r>
          </w:p>
        </w:tc>
        <w:tc>
          <w:tcPr>
            <w:tcW w:w="1075" w:type="dxa"/>
            <w:tcBorders>
              <w:top w:val="nil"/>
              <w:bottom w:val="nil"/>
              <w:right w:val="nil"/>
            </w:tcBorders>
          </w:tcPr>
          <w:p w14:paraId="5F1BFE56" w14:textId="77777777" w:rsidR="0009596D" w:rsidRDefault="0009596D" w:rsidP="00895528">
            <w:pPr>
              <w:pStyle w:val="TableParagraph"/>
              <w:spacing w:line="242" w:lineRule="exact"/>
              <w:ind w:left="337"/>
              <w:rPr>
                <w:rFonts w:ascii="Times New Roman" w:eastAsia="Times New Roman" w:hAnsi="Times New Roman" w:cs="Times New Roman"/>
              </w:rPr>
            </w:pPr>
            <w:r>
              <w:rPr>
                <w:rFonts w:ascii="Times New Roman" w:eastAsia="Times New Roman" w:hAnsi="Times New Roman" w:cs="Times New Roman"/>
                <w:lang w:val="hr-HR"/>
              </w:rPr>
              <w:t>3,3 %</w:t>
            </w:r>
          </w:p>
        </w:tc>
        <w:tc>
          <w:tcPr>
            <w:tcW w:w="1608" w:type="dxa"/>
            <w:tcBorders>
              <w:top w:val="nil"/>
              <w:left w:val="nil"/>
              <w:bottom w:val="nil"/>
            </w:tcBorders>
          </w:tcPr>
          <w:p w14:paraId="4FF90999" w14:textId="77777777" w:rsidR="0009596D" w:rsidRDefault="0009596D" w:rsidP="00895528">
            <w:pPr>
              <w:pStyle w:val="TableParagraph"/>
              <w:spacing w:line="242" w:lineRule="exact"/>
              <w:ind w:left="544"/>
              <w:rPr>
                <w:rFonts w:ascii="Times New Roman" w:eastAsia="Times New Roman" w:hAnsi="Times New Roman" w:cs="Times New Roman"/>
              </w:rPr>
            </w:pPr>
            <w:r>
              <w:rPr>
                <w:rFonts w:ascii="Times New Roman" w:eastAsia="Times New Roman" w:hAnsi="Times New Roman" w:cs="Times New Roman"/>
                <w:lang w:val="hr-HR"/>
              </w:rPr>
              <w:t>23,8 %</w:t>
            </w:r>
          </w:p>
        </w:tc>
        <w:tc>
          <w:tcPr>
            <w:tcW w:w="1273" w:type="dxa"/>
            <w:tcBorders>
              <w:top w:val="nil"/>
              <w:bottom w:val="nil"/>
              <w:right w:val="nil"/>
            </w:tcBorders>
          </w:tcPr>
          <w:p w14:paraId="1FF2230D" w14:textId="77777777" w:rsidR="0009596D" w:rsidRDefault="0009596D" w:rsidP="00895528">
            <w:pPr>
              <w:pStyle w:val="TableParagraph"/>
              <w:spacing w:line="242" w:lineRule="exact"/>
              <w:ind w:left="428"/>
              <w:rPr>
                <w:rFonts w:ascii="Times New Roman" w:eastAsia="Times New Roman" w:hAnsi="Times New Roman" w:cs="Times New Roman"/>
              </w:rPr>
            </w:pPr>
            <w:r>
              <w:rPr>
                <w:rFonts w:ascii="Times New Roman" w:eastAsia="Times New Roman" w:hAnsi="Times New Roman" w:cs="Times New Roman"/>
                <w:lang w:val="hr-HR"/>
              </w:rPr>
              <w:t>1,8 %</w:t>
            </w:r>
          </w:p>
        </w:tc>
        <w:tc>
          <w:tcPr>
            <w:tcW w:w="1288" w:type="dxa"/>
            <w:tcBorders>
              <w:top w:val="nil"/>
              <w:left w:val="nil"/>
              <w:bottom w:val="nil"/>
            </w:tcBorders>
          </w:tcPr>
          <w:p w14:paraId="273775DA" w14:textId="77777777" w:rsidR="0009596D" w:rsidRDefault="0009596D" w:rsidP="00895528">
            <w:pPr>
              <w:pStyle w:val="TableParagraph"/>
              <w:spacing w:line="242" w:lineRule="exact"/>
              <w:ind w:left="363"/>
              <w:rPr>
                <w:rFonts w:ascii="Times New Roman" w:eastAsia="Times New Roman" w:hAnsi="Times New Roman" w:cs="Times New Roman"/>
              </w:rPr>
            </w:pPr>
            <w:r>
              <w:rPr>
                <w:rFonts w:ascii="Times New Roman" w:eastAsia="Times New Roman" w:hAnsi="Times New Roman" w:cs="Times New Roman"/>
                <w:lang w:val="hr-HR"/>
              </w:rPr>
              <w:t>12,4 %</w:t>
            </w:r>
          </w:p>
        </w:tc>
        <w:tc>
          <w:tcPr>
            <w:tcW w:w="1151" w:type="dxa"/>
            <w:tcBorders>
              <w:top w:val="nil"/>
              <w:bottom w:val="nil"/>
              <w:right w:val="nil"/>
            </w:tcBorders>
          </w:tcPr>
          <w:p w14:paraId="15B0F4A7" w14:textId="77777777" w:rsidR="0009596D" w:rsidRDefault="0009596D" w:rsidP="00895528">
            <w:pPr>
              <w:pStyle w:val="TableParagraph"/>
              <w:spacing w:line="242" w:lineRule="exact"/>
              <w:ind w:left="455"/>
              <w:rPr>
                <w:rFonts w:ascii="Times New Roman" w:eastAsia="Times New Roman" w:hAnsi="Times New Roman" w:cs="Times New Roman"/>
              </w:rPr>
            </w:pPr>
            <w:r>
              <w:rPr>
                <w:rFonts w:ascii="Times New Roman" w:eastAsia="Times New Roman" w:hAnsi="Times New Roman" w:cs="Times New Roman"/>
                <w:lang w:val="hr-HR"/>
              </w:rPr>
              <w:t>2,5 %</w:t>
            </w:r>
          </w:p>
        </w:tc>
        <w:tc>
          <w:tcPr>
            <w:tcW w:w="1544" w:type="dxa"/>
            <w:tcBorders>
              <w:top w:val="nil"/>
              <w:left w:val="nil"/>
              <w:bottom w:val="nil"/>
              <w:right w:val="single" w:sz="4" w:space="0" w:color="auto"/>
            </w:tcBorders>
          </w:tcPr>
          <w:p w14:paraId="40A676F2" w14:textId="77777777" w:rsidR="0009596D" w:rsidRDefault="0009596D" w:rsidP="00895528">
            <w:pPr>
              <w:pStyle w:val="TableParagraph"/>
              <w:spacing w:line="242" w:lineRule="exact"/>
              <w:ind w:left="567"/>
              <w:rPr>
                <w:rFonts w:ascii="Times New Roman" w:eastAsia="Times New Roman" w:hAnsi="Times New Roman" w:cs="Times New Roman"/>
              </w:rPr>
            </w:pPr>
            <w:r>
              <w:rPr>
                <w:rFonts w:ascii="Times New Roman" w:eastAsia="Times New Roman" w:hAnsi="Times New Roman" w:cs="Times New Roman"/>
                <w:lang w:val="hr-HR"/>
              </w:rPr>
              <w:t>20,8 %</w:t>
            </w:r>
          </w:p>
        </w:tc>
      </w:tr>
      <w:tr w:rsidR="0009596D" w14:paraId="112EE903" w14:textId="77777777" w:rsidTr="00E2684A">
        <w:trPr>
          <w:trHeight w:val="340"/>
        </w:trPr>
        <w:tc>
          <w:tcPr>
            <w:tcW w:w="1186" w:type="dxa"/>
            <w:tcBorders>
              <w:top w:val="nil"/>
              <w:left w:val="single" w:sz="4" w:space="0" w:color="auto"/>
            </w:tcBorders>
          </w:tcPr>
          <w:p w14:paraId="779BB2BB" w14:textId="77777777" w:rsidR="0009596D" w:rsidRDefault="0009596D" w:rsidP="00BD180D">
            <w:pPr>
              <w:pStyle w:val="TableParagraph"/>
              <w:spacing w:after="100" w:afterAutospacing="1" w:line="241" w:lineRule="exact"/>
              <w:ind w:left="144"/>
              <w:rPr>
                <w:rFonts w:ascii="Times New Roman" w:eastAsia="Times New Roman" w:hAnsi="Times New Roman" w:cs="Times New Roman"/>
              </w:rPr>
            </w:pPr>
            <w:r>
              <w:rPr>
                <w:rFonts w:ascii="Times New Roman" w:eastAsia="Times New Roman" w:hAnsi="Times New Roman" w:cs="Times New Roman"/>
                <w:lang w:val="hr-HR"/>
              </w:rPr>
              <w:t>12 mjeseci</w:t>
            </w:r>
          </w:p>
        </w:tc>
        <w:tc>
          <w:tcPr>
            <w:tcW w:w="1075" w:type="dxa"/>
            <w:tcBorders>
              <w:top w:val="nil"/>
              <w:right w:val="nil"/>
            </w:tcBorders>
          </w:tcPr>
          <w:p w14:paraId="2B24AD71" w14:textId="77777777" w:rsidR="0009596D" w:rsidRDefault="0009596D" w:rsidP="00895528">
            <w:pPr>
              <w:pStyle w:val="TableParagraph"/>
              <w:spacing w:line="241" w:lineRule="exact"/>
              <w:ind w:left="404"/>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608" w:type="dxa"/>
            <w:tcBorders>
              <w:top w:val="nil"/>
              <w:left w:val="nil"/>
            </w:tcBorders>
          </w:tcPr>
          <w:p w14:paraId="391E851E" w14:textId="77777777" w:rsidR="0009596D" w:rsidRDefault="0009596D" w:rsidP="00895528">
            <w:pPr>
              <w:pStyle w:val="TableParagraph"/>
              <w:spacing w:line="241" w:lineRule="exact"/>
              <w:ind w:left="651" w:right="595"/>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73" w:type="dxa"/>
            <w:tcBorders>
              <w:top w:val="nil"/>
              <w:right w:val="nil"/>
            </w:tcBorders>
          </w:tcPr>
          <w:p w14:paraId="62E5AB29" w14:textId="77777777" w:rsidR="0009596D" w:rsidRDefault="0009596D" w:rsidP="00895528">
            <w:pPr>
              <w:pStyle w:val="TableParagraph"/>
              <w:spacing w:line="241" w:lineRule="exact"/>
              <w:ind w:left="460" w:right="451"/>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88" w:type="dxa"/>
            <w:tcBorders>
              <w:top w:val="nil"/>
              <w:left w:val="nil"/>
            </w:tcBorders>
          </w:tcPr>
          <w:p w14:paraId="1FE426E1" w14:textId="77777777" w:rsidR="0009596D" w:rsidRDefault="0009596D" w:rsidP="00895528">
            <w:pPr>
              <w:pStyle w:val="TableParagraph"/>
              <w:spacing w:line="241" w:lineRule="exact"/>
              <w:ind w:left="470" w:right="456"/>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151" w:type="dxa"/>
            <w:tcBorders>
              <w:top w:val="nil"/>
              <w:right w:val="nil"/>
            </w:tcBorders>
          </w:tcPr>
          <w:p w14:paraId="0EB43732" w14:textId="77777777" w:rsidR="0009596D" w:rsidRDefault="0009596D" w:rsidP="00895528">
            <w:pPr>
              <w:pStyle w:val="TableParagraph"/>
              <w:spacing w:line="241" w:lineRule="exact"/>
              <w:ind w:left="455"/>
              <w:rPr>
                <w:rFonts w:ascii="Times New Roman" w:eastAsia="Times New Roman" w:hAnsi="Times New Roman" w:cs="Times New Roman"/>
              </w:rPr>
            </w:pPr>
            <w:r>
              <w:rPr>
                <w:rFonts w:ascii="Times New Roman" w:eastAsia="Times New Roman" w:hAnsi="Times New Roman" w:cs="Times New Roman"/>
                <w:lang w:val="hr-HR"/>
              </w:rPr>
              <w:t>4,5 %</w:t>
            </w:r>
          </w:p>
        </w:tc>
        <w:tc>
          <w:tcPr>
            <w:tcW w:w="1544" w:type="dxa"/>
            <w:tcBorders>
              <w:top w:val="nil"/>
              <w:left w:val="nil"/>
              <w:right w:val="single" w:sz="4" w:space="0" w:color="auto"/>
            </w:tcBorders>
          </w:tcPr>
          <w:p w14:paraId="32B62825" w14:textId="77777777" w:rsidR="0009596D" w:rsidRDefault="0009596D" w:rsidP="00895528">
            <w:pPr>
              <w:pStyle w:val="TableParagraph"/>
              <w:spacing w:line="241" w:lineRule="exact"/>
              <w:ind w:left="567"/>
              <w:rPr>
                <w:rFonts w:ascii="Times New Roman" w:eastAsia="Times New Roman" w:hAnsi="Times New Roman" w:cs="Times New Roman"/>
              </w:rPr>
            </w:pPr>
            <w:r>
              <w:rPr>
                <w:rFonts w:ascii="Times New Roman" w:eastAsia="Times New Roman" w:hAnsi="Times New Roman" w:cs="Times New Roman"/>
                <w:lang w:val="hr-HR"/>
              </w:rPr>
              <w:t>23,2 %</w:t>
            </w:r>
          </w:p>
        </w:tc>
      </w:tr>
    </w:tbl>
    <w:p w14:paraId="4FADDC33" w14:textId="77777777" w:rsidR="0009596D" w:rsidRPr="00106D61" w:rsidRDefault="0009596D" w:rsidP="00895528">
      <w:pPr>
        <w:pStyle w:val="a3"/>
        <w:numPr>
          <w:ilvl w:val="0"/>
          <w:numId w:val="0"/>
        </w:numPr>
      </w:pPr>
      <w:r w:rsidRPr="00106D61">
        <w:rPr>
          <w:rFonts w:eastAsia="Times New Roman"/>
          <w:position w:val="8"/>
          <w:vertAlign w:val="superscript"/>
          <w:lang w:val="hr-HR"/>
        </w:rPr>
        <w:t>a</w:t>
      </w:r>
      <w:r w:rsidRPr="00106D61">
        <w:rPr>
          <w:rFonts w:eastAsia="Times New Roman"/>
          <w:position w:val="8"/>
          <w:lang w:val="hr-HR"/>
        </w:rPr>
        <w:t xml:space="preserve"> Ispitivanje RA I nakon 24 tjedna, ispitivanje RA II nakon 26 tjedana i ispitivanje RA III nakon 24 tjedna i nakon 52 tjedna</w:t>
      </w:r>
    </w:p>
    <w:p w14:paraId="5BE56EA3" w14:textId="77777777" w:rsidR="0009596D" w:rsidRPr="00106D61" w:rsidRDefault="0009596D" w:rsidP="00895528">
      <w:pPr>
        <w:pStyle w:val="a3"/>
        <w:numPr>
          <w:ilvl w:val="0"/>
          <w:numId w:val="0"/>
        </w:numPr>
      </w:pPr>
      <w:r w:rsidRPr="00106D61">
        <w:rPr>
          <w:rFonts w:eastAsia="Times New Roman"/>
          <w:position w:val="8"/>
          <w:vertAlign w:val="superscript"/>
          <w:lang w:val="hr-HR"/>
        </w:rPr>
        <w:t>b</w:t>
      </w:r>
      <w:r w:rsidRPr="00106D61">
        <w:rPr>
          <w:rFonts w:eastAsia="Times New Roman"/>
          <w:position w:val="8"/>
          <w:lang w:val="hr-HR"/>
        </w:rPr>
        <w:t xml:space="preserve"> 40 mg adalimumaba primijenjenog svaki drugi tjedan</w:t>
      </w:r>
    </w:p>
    <w:p w14:paraId="0BD24274" w14:textId="77777777" w:rsidR="0009596D" w:rsidRPr="00106D61" w:rsidRDefault="0009596D" w:rsidP="00895528">
      <w:pPr>
        <w:pStyle w:val="a3"/>
      </w:pPr>
      <w:r w:rsidRPr="00106D61">
        <w:rPr>
          <w:rFonts w:eastAsia="Times New Roman"/>
          <w:position w:val="8"/>
          <w:vertAlign w:val="superscript"/>
          <w:lang w:val="hr-HR"/>
        </w:rPr>
        <w:t>c</w:t>
      </w:r>
      <w:r w:rsidRPr="00106D61">
        <w:rPr>
          <w:rFonts w:eastAsia="Times New Roman"/>
          <w:position w:val="8"/>
          <w:lang w:val="hr-HR"/>
        </w:rPr>
        <w:t xml:space="preserve"> MTX = metotreksat</w:t>
      </w:r>
    </w:p>
    <w:p w14:paraId="1C4C0A73" w14:textId="77777777" w:rsidR="0009596D" w:rsidRPr="00106D61" w:rsidRDefault="0009596D" w:rsidP="00895528">
      <w:pPr>
        <w:spacing w:before="1"/>
        <w:rPr>
          <w:rFonts w:ascii="Times New Roman" w:eastAsia="Times New Roman" w:hAnsi="Times New Roman" w:cs="Times New Roman"/>
        </w:rPr>
      </w:pPr>
      <w:r w:rsidRPr="00106D61">
        <w:rPr>
          <w:rFonts w:ascii="Times New Roman" w:eastAsia="Times New Roman" w:hAnsi="Times New Roman" w:cs="Times New Roman"/>
          <w:lang w:val="hr-HR"/>
        </w:rPr>
        <w:t xml:space="preserve">**p &lt; 0,01, adalimumab </w:t>
      </w:r>
      <w:r w:rsidRPr="00106D61">
        <w:rPr>
          <w:rFonts w:ascii="Times New Roman" w:eastAsia="Times New Roman" w:hAnsi="Times New Roman" w:cs="Times New Roman"/>
          <w:i/>
          <w:iCs/>
          <w:lang w:val="hr-HR"/>
        </w:rPr>
        <w:t xml:space="preserve">u usporedbi s </w:t>
      </w:r>
      <w:r w:rsidRPr="00106D61">
        <w:rPr>
          <w:rFonts w:ascii="Times New Roman" w:eastAsia="Times New Roman" w:hAnsi="Times New Roman" w:cs="Times New Roman"/>
          <w:lang w:val="hr-HR"/>
        </w:rPr>
        <w:t>placebom</w:t>
      </w:r>
    </w:p>
    <w:p w14:paraId="2C399AFF" w14:textId="77777777" w:rsidR="0009596D" w:rsidRDefault="0009596D" w:rsidP="00895528">
      <w:pPr>
        <w:spacing w:before="1" w:line="180" w:lineRule="exact"/>
        <w:rPr>
          <w:rFonts w:ascii="Times New Roman" w:hAnsi="Times New Roman" w:cs="Times New Roman"/>
          <w:sz w:val="18"/>
          <w:szCs w:val="18"/>
        </w:rPr>
      </w:pPr>
    </w:p>
    <w:p w14:paraId="38FBEB79" w14:textId="77777777" w:rsidR="0009596D" w:rsidRDefault="0009596D" w:rsidP="00895528">
      <w:pPr>
        <w:pStyle w:val="a3"/>
        <w:rPr>
          <w:lang w:val="hr-HR"/>
        </w:rPr>
      </w:pPr>
      <w:r>
        <w:rPr>
          <w:rFonts w:eastAsia="Times New Roman"/>
          <w:lang w:val="hr-HR"/>
        </w:rPr>
        <w:t>U ispitivanjima RA I – IV sve pojedinačne komponente kriterija ACR odgovora (broj bolnih i otečenih zglobova, liječnikova i bolesnikova ocjena aktivnosti bolesti i boli, indeks onesposobljenosti (HAQ) i razine CRP-a (mg/dl)) pokazale su poboljšanje nakon 24 ili 26 tjedana u odnosu na placebo. U ispitivanju RA III to se poboljšanje održalo 52 tjedna.</w:t>
      </w:r>
    </w:p>
    <w:p w14:paraId="33855BB2" w14:textId="77777777" w:rsidR="0009596D" w:rsidRDefault="0009596D" w:rsidP="00895528">
      <w:pPr>
        <w:spacing w:before="13" w:line="240" w:lineRule="exact"/>
        <w:rPr>
          <w:rFonts w:ascii="Times New Roman" w:hAnsi="Times New Roman" w:cs="Times New Roman"/>
          <w:sz w:val="24"/>
          <w:szCs w:val="24"/>
          <w:lang w:val="hr-HR"/>
        </w:rPr>
      </w:pPr>
    </w:p>
    <w:p w14:paraId="1E1B943B" w14:textId="77777777" w:rsidR="0009596D" w:rsidRDefault="0009596D" w:rsidP="00895528">
      <w:pPr>
        <w:pStyle w:val="a3"/>
        <w:rPr>
          <w:lang w:val="hr-HR"/>
        </w:rPr>
      </w:pPr>
      <w:r>
        <w:rPr>
          <w:rFonts w:eastAsia="Times New Roman"/>
          <w:lang w:val="hr-HR"/>
        </w:rPr>
        <w:t>U većine je bolesnika postignuti ACR odgovor održan u otvorenom produžetku ispitivanja RA III kada su praćeni do 10 godina. Kroz 5 godina, terapiju adalimumabom od 40 mg svaka dva tjedna nastavilo je 114 od 207 bolesnika koji su bili randomizirani u skupinu koja je primala adalimumab od 40 mg svaki drugi tjedan. Među njima je njih 86 (75,4 %), 72 (63,2 %) odnosno 41 (36 %) imalo odgovor ACR 20, ACR 50 odnosno ACR 70. Od 207 bolesnika, njih 81 nastavilo je liječenje adalimumabom u dozi od 40 mg svaki drugi tjedan tijekom 10 godina. Među njima je njih 64 (79,0 %), 56 (69,1 %), odnosno 43 (53,1 %) imalo odgovor ACR 20, ACR 50 odnosno ACR 70.</w:t>
      </w:r>
    </w:p>
    <w:p w14:paraId="231269BC" w14:textId="77777777" w:rsidR="0009596D" w:rsidRDefault="0009596D" w:rsidP="0009596D">
      <w:pPr>
        <w:spacing w:before="17" w:line="240" w:lineRule="exact"/>
        <w:rPr>
          <w:rFonts w:ascii="Times New Roman" w:hAnsi="Times New Roman" w:cs="Times New Roman"/>
          <w:sz w:val="24"/>
          <w:szCs w:val="24"/>
          <w:lang w:val="hr-HR"/>
        </w:rPr>
      </w:pPr>
    </w:p>
    <w:p w14:paraId="146F2405" w14:textId="77777777" w:rsidR="0009596D" w:rsidRDefault="0009596D" w:rsidP="0009596D">
      <w:pPr>
        <w:pStyle w:val="a3"/>
        <w:rPr>
          <w:lang w:val="hr-HR"/>
        </w:rPr>
      </w:pPr>
      <w:r>
        <w:rPr>
          <w:rFonts w:eastAsia="Times New Roman"/>
          <w:lang w:val="hr-HR"/>
        </w:rPr>
        <w:t>U ispitivanju RA IV, odgovor ACR 20 u bolesnika liječenih adalimumabom uz standardnu skrb bio je statistički značajno bolji nego u bolesnika koji su primali placebo uz standardnu skrb (p&lt;0,001).</w:t>
      </w:r>
    </w:p>
    <w:p w14:paraId="06C59BAD" w14:textId="77777777" w:rsidR="0009596D" w:rsidRDefault="0009596D" w:rsidP="0009596D">
      <w:pPr>
        <w:spacing w:before="11" w:line="240" w:lineRule="exact"/>
        <w:rPr>
          <w:rFonts w:ascii="Times New Roman" w:hAnsi="Times New Roman" w:cs="Times New Roman"/>
          <w:sz w:val="24"/>
          <w:szCs w:val="24"/>
          <w:lang w:val="hr-HR"/>
        </w:rPr>
      </w:pPr>
    </w:p>
    <w:p w14:paraId="65F1F6BD" w14:textId="77777777" w:rsidR="0009596D" w:rsidRDefault="0009596D" w:rsidP="0009596D">
      <w:pPr>
        <w:pStyle w:val="a3"/>
        <w:rPr>
          <w:lang w:val="hr-HR"/>
        </w:rPr>
      </w:pPr>
      <w:r>
        <w:rPr>
          <w:rFonts w:eastAsia="Times New Roman"/>
          <w:lang w:val="hr-HR"/>
        </w:rPr>
        <w:t>U ispitivanjima RA I-IV, bolesnici liječeni adalimumabom postigli su statistički značajne odgovore ACR 20 i 50 u usporedbi s placebom već od jednog do dva tjedna nakon početka liječenja.</w:t>
      </w:r>
    </w:p>
    <w:p w14:paraId="0E93A806" w14:textId="77777777" w:rsidR="0009596D" w:rsidRDefault="0009596D" w:rsidP="0009596D">
      <w:pPr>
        <w:pStyle w:val="a3"/>
        <w:rPr>
          <w:lang w:val="hr-HR"/>
        </w:rPr>
      </w:pPr>
    </w:p>
    <w:p w14:paraId="51A1AF37" w14:textId="77777777" w:rsidR="0009596D" w:rsidRDefault="0009596D" w:rsidP="0009596D">
      <w:pPr>
        <w:pStyle w:val="a3"/>
        <w:rPr>
          <w:lang w:val="hr-HR"/>
        </w:rPr>
      </w:pPr>
      <w:r>
        <w:rPr>
          <w:rFonts w:eastAsia="Times New Roman"/>
          <w:lang w:val="hr-HR"/>
        </w:rPr>
        <w:t xml:space="preserve">U ispitivanju RA V, u kojem su obuhvaćeni bolesnici u ranoj fazi reumatoidnog artritisa koji do tada nisu bili liječeni metotreksatom, kombiniranom primjenom adalimumaba i metotreksata tijekom 52 tjedna postignut je brži i statistički značajno bolji ACR odgovor nego uz monoterapiju metotreksatom, odnosno adalimumabom, a postignuti odgovor održan je tijekom 104 tjedna liječenja (vidjeti Tablicu </w:t>
      </w:r>
      <w:r w:rsidR="00895528">
        <w:rPr>
          <w:rFonts w:eastAsia="Times New Roman"/>
          <w:lang w:val="hr-HR"/>
        </w:rPr>
        <w:t>6</w:t>
      </w:r>
      <w:r>
        <w:rPr>
          <w:rFonts w:eastAsia="Times New Roman"/>
          <w:lang w:val="hr-HR"/>
        </w:rPr>
        <w:t>).</w:t>
      </w:r>
    </w:p>
    <w:p w14:paraId="42CBC44C" w14:textId="77777777" w:rsidR="0009596D" w:rsidRDefault="0009596D" w:rsidP="00895528">
      <w:pPr>
        <w:pStyle w:val="a3"/>
        <w:rPr>
          <w:b/>
          <w:lang w:val="hr-HR"/>
        </w:rPr>
      </w:pPr>
    </w:p>
    <w:p w14:paraId="1E365FFE" w14:textId="77777777" w:rsidR="0009596D" w:rsidRDefault="0009596D" w:rsidP="00895528">
      <w:pPr>
        <w:pStyle w:val="a3"/>
        <w:jc w:val="center"/>
        <w:rPr>
          <w:b/>
          <w:lang w:val="it-IT"/>
        </w:rPr>
      </w:pPr>
      <w:r>
        <w:rPr>
          <w:rFonts w:eastAsia="Times New Roman"/>
          <w:b/>
          <w:bCs/>
          <w:lang w:val="hr-HR"/>
        </w:rPr>
        <w:t xml:space="preserve">Tablica </w:t>
      </w:r>
      <w:r w:rsidR="00895528">
        <w:rPr>
          <w:rFonts w:eastAsia="Times New Roman"/>
          <w:b/>
          <w:bCs/>
          <w:lang w:val="hr-HR"/>
        </w:rPr>
        <w:t>6</w:t>
      </w:r>
      <w:r>
        <w:rPr>
          <w:rFonts w:eastAsia="Times New Roman"/>
          <w:b/>
          <w:bCs/>
          <w:lang w:val="hr-HR"/>
        </w:rPr>
        <w:t>.</w:t>
      </w:r>
    </w:p>
    <w:p w14:paraId="270D5895" w14:textId="77777777" w:rsidR="0009596D" w:rsidRDefault="0009596D" w:rsidP="00895528">
      <w:pPr>
        <w:pStyle w:val="a3"/>
        <w:jc w:val="center"/>
        <w:rPr>
          <w:b/>
          <w:lang w:val="it-IT"/>
        </w:rPr>
      </w:pPr>
      <w:r>
        <w:rPr>
          <w:rFonts w:eastAsia="Times New Roman"/>
          <w:b/>
          <w:bCs/>
          <w:lang w:val="hr-HR"/>
        </w:rPr>
        <w:t>ACR odgovori u ispitivanju RA V</w:t>
      </w:r>
    </w:p>
    <w:p w14:paraId="460C26A4" w14:textId="77777777" w:rsidR="0009596D" w:rsidRDefault="0009596D" w:rsidP="00895528">
      <w:pPr>
        <w:pStyle w:val="a3"/>
        <w:jc w:val="center"/>
        <w:rPr>
          <w:b/>
        </w:rPr>
      </w:pPr>
      <w:r>
        <w:rPr>
          <w:rFonts w:eastAsia="Times New Roman"/>
          <w:b/>
          <w:bCs/>
          <w:lang w:val="hr-HR"/>
        </w:rPr>
        <w:t>Postotak bolesnika</w:t>
      </w:r>
    </w:p>
    <w:p w14:paraId="5B334B9A" w14:textId="77777777" w:rsidR="0009596D" w:rsidRDefault="0009596D" w:rsidP="00895528">
      <w:pPr>
        <w:pStyle w:val="a3"/>
        <w:jc w:val="center"/>
        <w:rPr>
          <w:b/>
        </w:rPr>
      </w:pPr>
    </w:p>
    <w:tbl>
      <w:tblPr>
        <w:tblStyle w:val="TableNormal1"/>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
        <w:gridCol w:w="1134"/>
        <w:gridCol w:w="1275"/>
        <w:gridCol w:w="1858"/>
        <w:gridCol w:w="1403"/>
        <w:gridCol w:w="1134"/>
        <w:gridCol w:w="1079"/>
      </w:tblGrid>
      <w:tr w:rsidR="0009596D" w:rsidRPr="00106D61" w14:paraId="64006633" w14:textId="77777777" w:rsidTr="00B50981">
        <w:trPr>
          <w:trHeight w:val="340"/>
        </w:trPr>
        <w:tc>
          <w:tcPr>
            <w:tcW w:w="1366" w:type="dxa"/>
            <w:vAlign w:val="center"/>
          </w:tcPr>
          <w:p w14:paraId="59E82D9B" w14:textId="77777777" w:rsidR="0009596D" w:rsidRPr="00106D61" w:rsidRDefault="0009596D" w:rsidP="00895528">
            <w:pPr>
              <w:pStyle w:val="TableParagraph"/>
              <w:jc w:val="center"/>
              <w:rPr>
                <w:rFonts w:ascii="Times New Roman" w:eastAsia="Times New Roman" w:hAnsi="Times New Roman" w:cs="Times New Roman"/>
              </w:rPr>
            </w:pPr>
            <w:r w:rsidRPr="00106D61">
              <w:rPr>
                <w:rFonts w:ascii="Times New Roman" w:eastAsia="Times New Roman" w:hAnsi="Times New Roman" w:cs="Times New Roman"/>
                <w:b/>
                <w:bCs/>
                <w:spacing w:val="-1"/>
                <w:lang w:val="hr-HR"/>
              </w:rPr>
              <w:t>Odgovor</w:t>
            </w:r>
          </w:p>
        </w:tc>
        <w:tc>
          <w:tcPr>
            <w:tcW w:w="1134" w:type="dxa"/>
            <w:vAlign w:val="center"/>
          </w:tcPr>
          <w:p w14:paraId="3B2A8B45" w14:textId="77777777" w:rsidR="0009596D" w:rsidRPr="00106D61" w:rsidRDefault="0009596D" w:rsidP="00895528">
            <w:pPr>
              <w:pStyle w:val="TableParagraph"/>
              <w:spacing w:line="252" w:lineRule="exact"/>
              <w:ind w:firstLine="33"/>
              <w:jc w:val="center"/>
              <w:rPr>
                <w:rFonts w:ascii="Times New Roman" w:eastAsia="Times New Roman" w:hAnsi="Times New Roman" w:cs="Times New Roman"/>
                <w:b/>
                <w:bCs/>
                <w:spacing w:val="-1"/>
                <w:lang w:val="hr-HR"/>
              </w:rPr>
            </w:pPr>
            <w:r w:rsidRPr="00106D61">
              <w:rPr>
                <w:rFonts w:ascii="Times New Roman" w:eastAsia="Times New Roman" w:hAnsi="Times New Roman" w:cs="Times New Roman"/>
                <w:b/>
                <w:bCs/>
                <w:spacing w:val="-1"/>
                <w:lang w:val="hr-HR"/>
              </w:rPr>
              <w:t>MTX</w:t>
            </w:r>
          </w:p>
          <w:p w14:paraId="6A2DA87C" w14:textId="77777777" w:rsidR="0009596D" w:rsidRPr="00106D61" w:rsidRDefault="0009596D" w:rsidP="00895528">
            <w:pPr>
              <w:pStyle w:val="TableParagraph"/>
              <w:spacing w:line="252" w:lineRule="exact"/>
              <w:ind w:firstLine="33"/>
              <w:jc w:val="center"/>
              <w:rPr>
                <w:rFonts w:ascii="Times New Roman" w:eastAsia="Times New Roman" w:hAnsi="Times New Roman" w:cs="Times New Roman"/>
              </w:rPr>
            </w:pPr>
            <w:r w:rsidRPr="00106D61">
              <w:rPr>
                <w:rFonts w:ascii="Times New Roman" w:eastAsia="Times New Roman" w:hAnsi="Times New Roman" w:cs="Times New Roman"/>
                <w:b/>
                <w:bCs/>
                <w:spacing w:val="-1"/>
                <w:lang w:val="hr-HR"/>
              </w:rPr>
              <w:t>n = 257</w:t>
            </w:r>
          </w:p>
        </w:tc>
        <w:tc>
          <w:tcPr>
            <w:tcW w:w="1275" w:type="dxa"/>
            <w:vAlign w:val="center"/>
          </w:tcPr>
          <w:p w14:paraId="74A595C1" w14:textId="77777777" w:rsidR="0009596D" w:rsidRPr="00106D61" w:rsidRDefault="0009596D" w:rsidP="00895528">
            <w:pPr>
              <w:pStyle w:val="TableParagraph"/>
              <w:spacing w:line="252" w:lineRule="exact"/>
              <w:ind w:firstLine="14"/>
              <w:jc w:val="center"/>
              <w:rPr>
                <w:rFonts w:ascii="Times New Roman" w:eastAsia="Times New Roman" w:hAnsi="Times New Roman" w:cs="Times New Roman"/>
                <w:b/>
                <w:bCs/>
                <w:lang w:val="hr-HR"/>
              </w:rPr>
            </w:pPr>
            <w:r w:rsidRPr="00106D61">
              <w:rPr>
                <w:rFonts w:ascii="Times New Roman" w:eastAsia="Times New Roman" w:hAnsi="Times New Roman" w:cs="Times New Roman"/>
                <w:b/>
                <w:bCs/>
                <w:lang w:val="hr-HR"/>
              </w:rPr>
              <w:t>Adalimumab</w:t>
            </w:r>
          </w:p>
          <w:p w14:paraId="0F6EFEDC" w14:textId="77777777" w:rsidR="0009596D" w:rsidRPr="00106D61" w:rsidRDefault="0009596D" w:rsidP="00895528">
            <w:pPr>
              <w:pStyle w:val="TableParagraph"/>
              <w:spacing w:line="252" w:lineRule="exact"/>
              <w:ind w:hanging="84"/>
              <w:jc w:val="center"/>
              <w:rPr>
                <w:rFonts w:ascii="Times New Roman" w:eastAsia="Times New Roman" w:hAnsi="Times New Roman" w:cs="Times New Roman"/>
              </w:rPr>
            </w:pPr>
            <w:r w:rsidRPr="00106D61">
              <w:rPr>
                <w:rFonts w:ascii="Times New Roman" w:eastAsia="Times New Roman" w:hAnsi="Times New Roman" w:cs="Times New Roman"/>
                <w:b/>
                <w:bCs/>
                <w:lang w:val="hr-HR"/>
              </w:rPr>
              <w:t>n = 274</w:t>
            </w:r>
          </w:p>
        </w:tc>
        <w:tc>
          <w:tcPr>
            <w:tcW w:w="1858" w:type="dxa"/>
            <w:vAlign w:val="center"/>
          </w:tcPr>
          <w:p w14:paraId="3033E735" w14:textId="77777777" w:rsidR="0009596D" w:rsidRPr="00106D61" w:rsidRDefault="0009596D" w:rsidP="00895528">
            <w:pPr>
              <w:pStyle w:val="TableParagraph"/>
              <w:spacing w:line="252" w:lineRule="exact"/>
              <w:ind w:firstLine="19"/>
              <w:jc w:val="center"/>
              <w:rPr>
                <w:rFonts w:ascii="Times New Roman" w:eastAsia="Times New Roman" w:hAnsi="Times New Roman" w:cs="Times New Roman"/>
                <w:b/>
                <w:bCs/>
                <w:spacing w:val="-1"/>
              </w:rPr>
            </w:pPr>
            <w:r w:rsidRPr="00106D61">
              <w:rPr>
                <w:rFonts w:ascii="Times New Roman" w:eastAsia="Times New Roman" w:hAnsi="Times New Roman" w:cs="Times New Roman"/>
                <w:b/>
                <w:bCs/>
                <w:spacing w:val="-1"/>
                <w:lang w:val="hr-HR"/>
              </w:rPr>
              <w:t>Adalimumab/MTX</w:t>
            </w:r>
          </w:p>
          <w:p w14:paraId="5239B950" w14:textId="77777777" w:rsidR="0009596D" w:rsidRPr="00106D61" w:rsidRDefault="0009596D" w:rsidP="00895528">
            <w:pPr>
              <w:pStyle w:val="TableParagraph"/>
              <w:spacing w:line="252" w:lineRule="exact"/>
              <w:ind w:firstLine="19"/>
              <w:jc w:val="center"/>
              <w:rPr>
                <w:rFonts w:ascii="Times New Roman" w:eastAsia="Times New Roman" w:hAnsi="Times New Roman" w:cs="Times New Roman"/>
                <w:b/>
                <w:bCs/>
              </w:rPr>
            </w:pPr>
            <w:r w:rsidRPr="00106D61">
              <w:rPr>
                <w:rFonts w:ascii="Times New Roman" w:eastAsia="Times New Roman" w:hAnsi="Times New Roman" w:cs="Times New Roman"/>
                <w:b/>
                <w:bCs/>
                <w:spacing w:val="-1"/>
                <w:lang w:val="hr-HR"/>
              </w:rPr>
              <w:t>n = 268</w:t>
            </w:r>
          </w:p>
        </w:tc>
        <w:tc>
          <w:tcPr>
            <w:tcW w:w="1403" w:type="dxa"/>
            <w:vAlign w:val="center"/>
          </w:tcPr>
          <w:p w14:paraId="0B8722D5" w14:textId="77777777" w:rsidR="0009596D" w:rsidRPr="00106D61" w:rsidRDefault="0009596D" w:rsidP="00895528">
            <w:pPr>
              <w:pStyle w:val="TableParagraph"/>
              <w:jc w:val="center"/>
              <w:rPr>
                <w:rFonts w:ascii="Times New Roman" w:eastAsia="Times New Roman" w:hAnsi="Times New Roman" w:cs="Times New Roman"/>
                <w:b/>
                <w:bCs/>
              </w:rPr>
            </w:pPr>
            <w:r w:rsidRPr="00106D61">
              <w:rPr>
                <w:rFonts w:ascii="Times New Roman" w:eastAsia="Times New Roman" w:hAnsi="Times New Roman" w:cs="Times New Roman"/>
                <w:b/>
                <w:bCs/>
                <w:spacing w:val="-1"/>
                <w:lang w:val="hr-HR"/>
              </w:rPr>
              <w:t>p-vrijednost</w:t>
            </w:r>
            <w:r w:rsidRPr="00106D61">
              <w:rPr>
                <w:rFonts w:ascii="Times New Roman" w:eastAsia="Times New Roman" w:hAnsi="Times New Roman" w:cs="Times New Roman"/>
                <w:b/>
                <w:bCs/>
                <w:spacing w:val="-1"/>
                <w:vertAlign w:val="superscript"/>
                <w:lang w:val="hr-HR"/>
              </w:rPr>
              <w:t>a</w:t>
            </w:r>
          </w:p>
        </w:tc>
        <w:tc>
          <w:tcPr>
            <w:tcW w:w="1134" w:type="dxa"/>
            <w:vAlign w:val="center"/>
          </w:tcPr>
          <w:p w14:paraId="5A500704" w14:textId="77777777" w:rsidR="0009596D" w:rsidRPr="00106D61" w:rsidRDefault="0009596D" w:rsidP="00895528">
            <w:pPr>
              <w:pStyle w:val="TableParagraph"/>
              <w:jc w:val="center"/>
              <w:rPr>
                <w:rFonts w:ascii="Times New Roman" w:eastAsia="Times New Roman" w:hAnsi="Times New Roman" w:cs="Times New Roman"/>
                <w:b/>
                <w:bCs/>
              </w:rPr>
            </w:pPr>
            <w:r w:rsidRPr="00106D61">
              <w:rPr>
                <w:rFonts w:ascii="Times New Roman" w:eastAsia="Times New Roman" w:hAnsi="Times New Roman" w:cs="Times New Roman"/>
                <w:b/>
                <w:bCs/>
                <w:spacing w:val="-1"/>
                <w:lang w:val="hr-HR"/>
              </w:rPr>
              <w:t>p-vrijednost</w:t>
            </w:r>
            <w:r w:rsidRPr="00106D61">
              <w:rPr>
                <w:rFonts w:ascii="Times New Roman" w:eastAsia="Times New Roman" w:hAnsi="Times New Roman" w:cs="Times New Roman"/>
                <w:b/>
                <w:bCs/>
                <w:spacing w:val="-1"/>
                <w:vertAlign w:val="superscript"/>
                <w:lang w:val="hr-HR"/>
              </w:rPr>
              <w:t>b</w:t>
            </w:r>
          </w:p>
        </w:tc>
        <w:tc>
          <w:tcPr>
            <w:tcW w:w="1079" w:type="dxa"/>
            <w:vAlign w:val="center"/>
          </w:tcPr>
          <w:p w14:paraId="4B2A02CA" w14:textId="77777777" w:rsidR="0009596D" w:rsidRPr="00106D61" w:rsidRDefault="0009596D" w:rsidP="00895528">
            <w:pPr>
              <w:pStyle w:val="TableParagraph"/>
              <w:jc w:val="center"/>
              <w:rPr>
                <w:rFonts w:ascii="Times New Roman" w:eastAsia="Times New Roman" w:hAnsi="Times New Roman" w:cs="Times New Roman"/>
                <w:b/>
                <w:bCs/>
                <w:spacing w:val="-1"/>
                <w:lang w:val="hr-HR"/>
              </w:rPr>
            </w:pPr>
            <w:r w:rsidRPr="00106D61">
              <w:rPr>
                <w:rFonts w:ascii="Times New Roman" w:eastAsia="Times New Roman" w:hAnsi="Times New Roman" w:cs="Times New Roman"/>
                <w:b/>
                <w:bCs/>
                <w:spacing w:val="-1"/>
                <w:lang w:val="hr-HR"/>
              </w:rPr>
              <w:t>p-</w:t>
            </w:r>
          </w:p>
          <w:p w14:paraId="25B9CD29" w14:textId="77777777" w:rsidR="0009596D" w:rsidRPr="00106D61" w:rsidRDefault="0009596D" w:rsidP="00895528">
            <w:pPr>
              <w:pStyle w:val="TableParagraph"/>
              <w:jc w:val="center"/>
              <w:rPr>
                <w:rFonts w:ascii="Times New Roman" w:eastAsia="Times New Roman" w:hAnsi="Times New Roman" w:cs="Times New Roman"/>
                <w:b/>
                <w:bCs/>
              </w:rPr>
            </w:pPr>
            <w:r w:rsidRPr="00106D61">
              <w:rPr>
                <w:rFonts w:ascii="Times New Roman" w:eastAsia="Times New Roman" w:hAnsi="Times New Roman" w:cs="Times New Roman"/>
                <w:b/>
                <w:bCs/>
                <w:spacing w:val="-1"/>
                <w:lang w:val="hr-HR"/>
              </w:rPr>
              <w:t>vrijednost</w:t>
            </w:r>
            <w:r w:rsidRPr="00106D61">
              <w:rPr>
                <w:rFonts w:ascii="Times New Roman" w:eastAsia="Times New Roman" w:hAnsi="Times New Roman" w:cs="Times New Roman"/>
                <w:b/>
                <w:bCs/>
                <w:spacing w:val="-1"/>
                <w:vertAlign w:val="superscript"/>
                <w:lang w:val="hr-HR"/>
              </w:rPr>
              <w:t>c</w:t>
            </w:r>
          </w:p>
        </w:tc>
      </w:tr>
      <w:tr w:rsidR="0009596D" w:rsidRPr="00106D61" w14:paraId="677F9111" w14:textId="77777777" w:rsidTr="00B50981">
        <w:trPr>
          <w:trHeight w:val="340"/>
        </w:trPr>
        <w:tc>
          <w:tcPr>
            <w:tcW w:w="9249" w:type="dxa"/>
            <w:gridSpan w:val="7"/>
            <w:vAlign w:val="center"/>
          </w:tcPr>
          <w:p w14:paraId="7E5D973A" w14:textId="77777777" w:rsidR="0009596D" w:rsidRPr="00106D61" w:rsidRDefault="0009596D" w:rsidP="00895528">
            <w:pPr>
              <w:jc w:val="both"/>
              <w:rPr>
                <w:rFonts w:ascii="Times New Roman" w:hAnsi="Times New Roman" w:cs="Times New Roman"/>
              </w:rPr>
            </w:pPr>
            <w:r w:rsidRPr="00106D61">
              <w:rPr>
                <w:rFonts w:ascii="Times New Roman" w:eastAsia="Times New Roman" w:hAnsi="Times New Roman" w:cs="Times New Roman"/>
                <w:spacing w:val="-1"/>
                <w:lang w:val="hr-HR"/>
              </w:rPr>
              <w:t>ACR 20</w:t>
            </w:r>
          </w:p>
        </w:tc>
      </w:tr>
      <w:tr w:rsidR="0009596D" w:rsidRPr="00106D61" w14:paraId="443C2C6F" w14:textId="77777777" w:rsidTr="00B50981">
        <w:trPr>
          <w:trHeight w:val="340"/>
        </w:trPr>
        <w:tc>
          <w:tcPr>
            <w:tcW w:w="1366" w:type="dxa"/>
            <w:vAlign w:val="center"/>
          </w:tcPr>
          <w:p w14:paraId="23ED22E7" w14:textId="77777777" w:rsidR="0009596D" w:rsidRPr="00106D61" w:rsidRDefault="0009596D" w:rsidP="00895528">
            <w:pPr>
              <w:pStyle w:val="TableParagraph"/>
              <w:spacing w:line="248"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52. tjedan</w:t>
            </w:r>
          </w:p>
        </w:tc>
        <w:tc>
          <w:tcPr>
            <w:tcW w:w="1134" w:type="dxa"/>
            <w:vAlign w:val="center"/>
          </w:tcPr>
          <w:p w14:paraId="5B60B6B5"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62,6 %</w:t>
            </w:r>
          </w:p>
        </w:tc>
        <w:tc>
          <w:tcPr>
            <w:tcW w:w="1275" w:type="dxa"/>
            <w:vAlign w:val="center"/>
          </w:tcPr>
          <w:p w14:paraId="284E1FD6"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54,4 %</w:t>
            </w:r>
          </w:p>
        </w:tc>
        <w:tc>
          <w:tcPr>
            <w:tcW w:w="1858" w:type="dxa"/>
            <w:vAlign w:val="center"/>
          </w:tcPr>
          <w:p w14:paraId="582825AA"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72,8 %</w:t>
            </w:r>
          </w:p>
        </w:tc>
        <w:tc>
          <w:tcPr>
            <w:tcW w:w="1403" w:type="dxa"/>
            <w:vAlign w:val="center"/>
          </w:tcPr>
          <w:p w14:paraId="1739CB31"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0,013</w:t>
            </w:r>
          </w:p>
        </w:tc>
        <w:tc>
          <w:tcPr>
            <w:tcW w:w="1134" w:type="dxa"/>
            <w:vAlign w:val="center"/>
          </w:tcPr>
          <w:p w14:paraId="1F34E7E0"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4BB04461"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0,043</w:t>
            </w:r>
          </w:p>
        </w:tc>
      </w:tr>
      <w:tr w:rsidR="0009596D" w:rsidRPr="00106D61" w14:paraId="1CADFC63" w14:textId="77777777" w:rsidTr="00B50981">
        <w:trPr>
          <w:trHeight w:val="340"/>
        </w:trPr>
        <w:tc>
          <w:tcPr>
            <w:tcW w:w="1366" w:type="dxa"/>
            <w:vAlign w:val="center"/>
          </w:tcPr>
          <w:p w14:paraId="53816714" w14:textId="77777777" w:rsidR="0009596D" w:rsidRPr="00106D61" w:rsidRDefault="0009596D" w:rsidP="00895528">
            <w:pPr>
              <w:pStyle w:val="TableParagraph"/>
              <w:spacing w:line="248"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104. tjedan</w:t>
            </w:r>
          </w:p>
        </w:tc>
        <w:tc>
          <w:tcPr>
            <w:tcW w:w="1134" w:type="dxa"/>
            <w:vAlign w:val="center"/>
          </w:tcPr>
          <w:p w14:paraId="265C526B"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56,0 %</w:t>
            </w:r>
          </w:p>
        </w:tc>
        <w:tc>
          <w:tcPr>
            <w:tcW w:w="1275" w:type="dxa"/>
            <w:vAlign w:val="center"/>
          </w:tcPr>
          <w:p w14:paraId="3ED298C8"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49,3 %</w:t>
            </w:r>
          </w:p>
        </w:tc>
        <w:tc>
          <w:tcPr>
            <w:tcW w:w="1858" w:type="dxa"/>
            <w:vAlign w:val="center"/>
          </w:tcPr>
          <w:p w14:paraId="303BF631"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69,4 %</w:t>
            </w:r>
          </w:p>
        </w:tc>
        <w:tc>
          <w:tcPr>
            <w:tcW w:w="1403" w:type="dxa"/>
            <w:vAlign w:val="center"/>
          </w:tcPr>
          <w:p w14:paraId="07607EDC"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0.002</w:t>
            </w:r>
          </w:p>
        </w:tc>
        <w:tc>
          <w:tcPr>
            <w:tcW w:w="1134" w:type="dxa"/>
            <w:vAlign w:val="center"/>
          </w:tcPr>
          <w:p w14:paraId="1BEF7539"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4C70C121"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0,140</w:t>
            </w:r>
          </w:p>
        </w:tc>
      </w:tr>
      <w:tr w:rsidR="0009596D" w:rsidRPr="00106D61" w14:paraId="073AD4CB" w14:textId="77777777" w:rsidTr="00B50981">
        <w:trPr>
          <w:trHeight w:val="340"/>
        </w:trPr>
        <w:tc>
          <w:tcPr>
            <w:tcW w:w="9249" w:type="dxa"/>
            <w:gridSpan w:val="7"/>
            <w:vAlign w:val="center"/>
          </w:tcPr>
          <w:p w14:paraId="59B81CEF" w14:textId="77777777" w:rsidR="0009596D" w:rsidRPr="00106D61" w:rsidRDefault="0009596D" w:rsidP="00895528">
            <w:pPr>
              <w:jc w:val="both"/>
              <w:rPr>
                <w:rFonts w:ascii="Times New Roman" w:hAnsi="Times New Roman" w:cs="Times New Roman"/>
              </w:rPr>
            </w:pPr>
            <w:r w:rsidRPr="00106D61">
              <w:rPr>
                <w:rFonts w:ascii="Times New Roman" w:eastAsia="Times New Roman" w:hAnsi="Times New Roman" w:cs="Times New Roman"/>
                <w:spacing w:val="-1"/>
                <w:lang w:val="hr-HR"/>
              </w:rPr>
              <w:t>ACR 50</w:t>
            </w:r>
          </w:p>
        </w:tc>
      </w:tr>
      <w:tr w:rsidR="0009596D" w:rsidRPr="00106D61" w14:paraId="7532C464" w14:textId="77777777" w:rsidTr="00B50981">
        <w:trPr>
          <w:trHeight w:val="340"/>
        </w:trPr>
        <w:tc>
          <w:tcPr>
            <w:tcW w:w="1366" w:type="dxa"/>
            <w:vAlign w:val="center"/>
          </w:tcPr>
          <w:p w14:paraId="77022CA9" w14:textId="77777777" w:rsidR="0009596D" w:rsidRPr="00106D61" w:rsidRDefault="0009596D" w:rsidP="00895528">
            <w:pPr>
              <w:pStyle w:val="TableParagraph"/>
              <w:spacing w:line="246"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52. tjedan</w:t>
            </w:r>
          </w:p>
        </w:tc>
        <w:tc>
          <w:tcPr>
            <w:tcW w:w="1134" w:type="dxa"/>
            <w:vAlign w:val="center"/>
          </w:tcPr>
          <w:p w14:paraId="29784316" w14:textId="77777777" w:rsidR="0009596D" w:rsidRPr="00106D61" w:rsidRDefault="0009596D" w:rsidP="00895528">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45,9 %</w:t>
            </w:r>
          </w:p>
        </w:tc>
        <w:tc>
          <w:tcPr>
            <w:tcW w:w="1275" w:type="dxa"/>
            <w:vAlign w:val="center"/>
          </w:tcPr>
          <w:p w14:paraId="05B267DB" w14:textId="77777777" w:rsidR="0009596D" w:rsidRPr="00106D61" w:rsidRDefault="0009596D" w:rsidP="00895528">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41,2 %</w:t>
            </w:r>
          </w:p>
        </w:tc>
        <w:tc>
          <w:tcPr>
            <w:tcW w:w="1858" w:type="dxa"/>
            <w:vAlign w:val="center"/>
          </w:tcPr>
          <w:p w14:paraId="2846ED44" w14:textId="77777777" w:rsidR="0009596D" w:rsidRPr="00106D61" w:rsidRDefault="0009596D" w:rsidP="00895528">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61,6 %</w:t>
            </w:r>
          </w:p>
        </w:tc>
        <w:tc>
          <w:tcPr>
            <w:tcW w:w="1403" w:type="dxa"/>
            <w:vAlign w:val="center"/>
          </w:tcPr>
          <w:p w14:paraId="4408FFBA" w14:textId="77777777" w:rsidR="0009596D" w:rsidRPr="00106D61" w:rsidRDefault="0009596D" w:rsidP="00895528">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134" w:type="dxa"/>
            <w:vAlign w:val="center"/>
          </w:tcPr>
          <w:p w14:paraId="28475AFD" w14:textId="77777777" w:rsidR="0009596D" w:rsidRPr="00106D61" w:rsidRDefault="0009596D" w:rsidP="00895528">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547A5C46" w14:textId="77777777" w:rsidR="0009596D" w:rsidRPr="00106D61" w:rsidRDefault="0009596D" w:rsidP="00895528">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0,317</w:t>
            </w:r>
          </w:p>
        </w:tc>
      </w:tr>
      <w:tr w:rsidR="0009596D" w:rsidRPr="00106D61" w14:paraId="1E3D01F1" w14:textId="77777777" w:rsidTr="00B50981">
        <w:trPr>
          <w:trHeight w:val="340"/>
        </w:trPr>
        <w:tc>
          <w:tcPr>
            <w:tcW w:w="1366" w:type="dxa"/>
            <w:vAlign w:val="center"/>
          </w:tcPr>
          <w:p w14:paraId="37A51DCD" w14:textId="77777777" w:rsidR="0009596D" w:rsidRPr="00106D61" w:rsidRDefault="0009596D" w:rsidP="00895528">
            <w:pPr>
              <w:pStyle w:val="TableParagraph"/>
              <w:spacing w:line="246"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104. tjedan</w:t>
            </w:r>
          </w:p>
        </w:tc>
        <w:tc>
          <w:tcPr>
            <w:tcW w:w="1134" w:type="dxa"/>
            <w:vAlign w:val="center"/>
          </w:tcPr>
          <w:p w14:paraId="5475037C" w14:textId="77777777" w:rsidR="0009596D" w:rsidRPr="00106D61" w:rsidRDefault="0009596D" w:rsidP="00895528">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42,8 %</w:t>
            </w:r>
          </w:p>
        </w:tc>
        <w:tc>
          <w:tcPr>
            <w:tcW w:w="1275" w:type="dxa"/>
            <w:vAlign w:val="center"/>
          </w:tcPr>
          <w:p w14:paraId="281386DD" w14:textId="77777777" w:rsidR="0009596D" w:rsidRPr="00106D61" w:rsidRDefault="0009596D" w:rsidP="00895528">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36,9 %</w:t>
            </w:r>
          </w:p>
        </w:tc>
        <w:tc>
          <w:tcPr>
            <w:tcW w:w="1858" w:type="dxa"/>
            <w:vAlign w:val="center"/>
          </w:tcPr>
          <w:p w14:paraId="10298575" w14:textId="77777777" w:rsidR="0009596D" w:rsidRPr="00106D61" w:rsidRDefault="0009596D" w:rsidP="00895528">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59,0 %</w:t>
            </w:r>
          </w:p>
        </w:tc>
        <w:tc>
          <w:tcPr>
            <w:tcW w:w="1403" w:type="dxa"/>
            <w:vAlign w:val="center"/>
          </w:tcPr>
          <w:p w14:paraId="23F1A3AF" w14:textId="77777777" w:rsidR="0009596D" w:rsidRPr="00106D61" w:rsidRDefault="0009596D" w:rsidP="00895528">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134" w:type="dxa"/>
            <w:vAlign w:val="center"/>
          </w:tcPr>
          <w:p w14:paraId="082143AC" w14:textId="77777777" w:rsidR="0009596D" w:rsidRPr="00106D61" w:rsidRDefault="0009596D" w:rsidP="00895528">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7F2DE1D1" w14:textId="77777777" w:rsidR="0009596D" w:rsidRPr="00106D61" w:rsidRDefault="0009596D" w:rsidP="00895528">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0,162</w:t>
            </w:r>
          </w:p>
        </w:tc>
      </w:tr>
      <w:tr w:rsidR="0009596D" w:rsidRPr="00106D61" w14:paraId="4629DDE6" w14:textId="77777777" w:rsidTr="00B50981">
        <w:trPr>
          <w:trHeight w:val="340"/>
        </w:trPr>
        <w:tc>
          <w:tcPr>
            <w:tcW w:w="9249" w:type="dxa"/>
            <w:gridSpan w:val="7"/>
            <w:vAlign w:val="center"/>
          </w:tcPr>
          <w:p w14:paraId="25804D80" w14:textId="77777777" w:rsidR="0009596D" w:rsidRPr="00106D61" w:rsidRDefault="0009596D" w:rsidP="00895528">
            <w:pPr>
              <w:jc w:val="both"/>
              <w:rPr>
                <w:rFonts w:ascii="Times New Roman" w:hAnsi="Times New Roman" w:cs="Times New Roman"/>
              </w:rPr>
            </w:pPr>
            <w:r w:rsidRPr="00106D61">
              <w:rPr>
                <w:rFonts w:ascii="Times New Roman" w:eastAsia="Times New Roman" w:hAnsi="Times New Roman" w:cs="Times New Roman"/>
                <w:spacing w:val="-1"/>
                <w:lang w:val="hr-HR"/>
              </w:rPr>
              <w:t>ACR 70</w:t>
            </w:r>
          </w:p>
        </w:tc>
      </w:tr>
      <w:tr w:rsidR="0009596D" w:rsidRPr="00106D61" w14:paraId="7C316DC3" w14:textId="77777777" w:rsidTr="00B50981">
        <w:trPr>
          <w:trHeight w:val="340"/>
        </w:trPr>
        <w:tc>
          <w:tcPr>
            <w:tcW w:w="1366" w:type="dxa"/>
            <w:vAlign w:val="center"/>
          </w:tcPr>
          <w:p w14:paraId="4F329573" w14:textId="77777777" w:rsidR="0009596D" w:rsidRPr="00106D61" w:rsidRDefault="0009596D" w:rsidP="00895528">
            <w:pPr>
              <w:pStyle w:val="TableParagraph"/>
              <w:spacing w:line="248"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52. tjedan</w:t>
            </w:r>
          </w:p>
        </w:tc>
        <w:tc>
          <w:tcPr>
            <w:tcW w:w="1134" w:type="dxa"/>
            <w:vAlign w:val="center"/>
          </w:tcPr>
          <w:p w14:paraId="629C2EE6"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27,2 %</w:t>
            </w:r>
          </w:p>
        </w:tc>
        <w:tc>
          <w:tcPr>
            <w:tcW w:w="1275" w:type="dxa"/>
            <w:vAlign w:val="center"/>
          </w:tcPr>
          <w:p w14:paraId="1CC00A65"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25,9 %</w:t>
            </w:r>
          </w:p>
        </w:tc>
        <w:tc>
          <w:tcPr>
            <w:tcW w:w="1858" w:type="dxa"/>
            <w:vAlign w:val="center"/>
          </w:tcPr>
          <w:p w14:paraId="0E5B7A32"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45,5 %</w:t>
            </w:r>
          </w:p>
        </w:tc>
        <w:tc>
          <w:tcPr>
            <w:tcW w:w="1403" w:type="dxa"/>
            <w:vAlign w:val="center"/>
          </w:tcPr>
          <w:p w14:paraId="666B77CD"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134" w:type="dxa"/>
            <w:vAlign w:val="center"/>
          </w:tcPr>
          <w:p w14:paraId="43DFD0AF"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7C55A1E9"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0,656</w:t>
            </w:r>
          </w:p>
        </w:tc>
      </w:tr>
      <w:tr w:rsidR="0009596D" w:rsidRPr="00106D61" w14:paraId="4F461E14" w14:textId="77777777" w:rsidTr="00B50981">
        <w:trPr>
          <w:trHeight w:val="340"/>
        </w:trPr>
        <w:tc>
          <w:tcPr>
            <w:tcW w:w="1366" w:type="dxa"/>
            <w:vAlign w:val="center"/>
          </w:tcPr>
          <w:p w14:paraId="0F4CD771" w14:textId="77777777" w:rsidR="0009596D" w:rsidRPr="00106D61" w:rsidRDefault="0009596D" w:rsidP="00895528">
            <w:pPr>
              <w:pStyle w:val="TableParagraph"/>
              <w:spacing w:line="248"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104. tjedan</w:t>
            </w:r>
          </w:p>
        </w:tc>
        <w:tc>
          <w:tcPr>
            <w:tcW w:w="1134" w:type="dxa"/>
            <w:vAlign w:val="center"/>
          </w:tcPr>
          <w:p w14:paraId="11F1B86F"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28,4 %</w:t>
            </w:r>
          </w:p>
        </w:tc>
        <w:tc>
          <w:tcPr>
            <w:tcW w:w="1275" w:type="dxa"/>
            <w:vAlign w:val="center"/>
          </w:tcPr>
          <w:p w14:paraId="013D3E83"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28,1 %</w:t>
            </w:r>
          </w:p>
        </w:tc>
        <w:tc>
          <w:tcPr>
            <w:tcW w:w="1858" w:type="dxa"/>
            <w:vAlign w:val="center"/>
          </w:tcPr>
          <w:p w14:paraId="2593E64F"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46,6 %</w:t>
            </w:r>
          </w:p>
        </w:tc>
        <w:tc>
          <w:tcPr>
            <w:tcW w:w="1403" w:type="dxa"/>
            <w:vAlign w:val="center"/>
          </w:tcPr>
          <w:p w14:paraId="35F71973"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134" w:type="dxa"/>
            <w:vAlign w:val="center"/>
          </w:tcPr>
          <w:p w14:paraId="63983152"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60A90588" w14:textId="77777777" w:rsidR="0009596D" w:rsidRPr="00106D61" w:rsidRDefault="0009596D" w:rsidP="00895528">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0,864</w:t>
            </w:r>
          </w:p>
        </w:tc>
      </w:tr>
    </w:tbl>
    <w:p w14:paraId="4FFCBFC7" w14:textId="77777777" w:rsidR="0009596D" w:rsidRPr="00106D61" w:rsidRDefault="0009596D" w:rsidP="00895528">
      <w:pPr>
        <w:tabs>
          <w:tab w:val="left" w:pos="433"/>
        </w:tabs>
        <w:rPr>
          <w:rFonts w:ascii="Times New Roman" w:eastAsia="Times New Roman" w:hAnsi="Times New Roman" w:cs="Times New Roman"/>
        </w:rPr>
      </w:pPr>
      <w:r w:rsidRPr="00106D61">
        <w:rPr>
          <w:rFonts w:ascii="Times New Roman" w:eastAsia="Times New Roman" w:hAnsi="Times New Roman" w:cs="Times New Roman"/>
          <w:position w:val="8"/>
          <w:vertAlign w:val="superscript"/>
          <w:lang w:val="hr-HR"/>
        </w:rPr>
        <w:t>a</w:t>
      </w:r>
      <w:r w:rsidRPr="00106D61">
        <w:rPr>
          <w:rFonts w:ascii="Times New Roman" w:eastAsia="Times New Roman" w:hAnsi="Times New Roman" w:cs="Times New Roman"/>
          <w:position w:val="8"/>
          <w:lang w:val="hr-HR"/>
        </w:rPr>
        <w:t xml:space="preserve"> p-vrijednost dobivena sparenom usporedbom monoterapije metotreksatom i kombinirane terapije adalimumabom i metotreksatom uz primjenu Mann-Whitney U testa.</w:t>
      </w:r>
    </w:p>
    <w:p w14:paraId="2E561F51" w14:textId="77777777" w:rsidR="0009596D" w:rsidRPr="00106D61" w:rsidRDefault="0009596D" w:rsidP="00895528">
      <w:pPr>
        <w:tabs>
          <w:tab w:val="left" w:pos="433"/>
        </w:tabs>
        <w:rPr>
          <w:rFonts w:ascii="Times New Roman" w:eastAsia="Times New Roman" w:hAnsi="Times New Roman" w:cs="Times New Roman"/>
        </w:rPr>
      </w:pPr>
      <w:r>
        <w:rPr>
          <w:rFonts w:ascii="Times New Roman" w:eastAsia="Times New Roman" w:hAnsi="Times New Roman" w:cs="Times New Roman"/>
          <w:position w:val="8"/>
          <w:vertAlign w:val="superscript"/>
          <w:lang w:val="hr-HR"/>
        </w:rPr>
        <w:lastRenderedPageBreak/>
        <w:t>b</w:t>
      </w:r>
      <w:r w:rsidRPr="00106D61">
        <w:rPr>
          <w:rFonts w:ascii="Times New Roman" w:eastAsia="Times New Roman" w:hAnsi="Times New Roman" w:cs="Times New Roman"/>
          <w:position w:val="8"/>
          <w:lang w:val="hr-HR"/>
        </w:rPr>
        <w:t xml:space="preserve"> p-vrijednost dobivena sparenom usporedbom monoterapije adalimumabom i kombinirane terapije adalimumabom i metotreksatom uz primjenu Mann-Whitney U testa.</w:t>
      </w:r>
    </w:p>
    <w:p w14:paraId="38FC4117" w14:textId="77777777" w:rsidR="0009596D" w:rsidRPr="00106D61" w:rsidRDefault="0009596D" w:rsidP="00895528">
      <w:pPr>
        <w:tabs>
          <w:tab w:val="left" w:pos="421"/>
        </w:tabs>
        <w:rPr>
          <w:rFonts w:ascii="Times New Roman" w:hAnsi="Times New Roman" w:cs="Times New Roman"/>
        </w:rPr>
      </w:pPr>
      <w:r>
        <w:rPr>
          <w:rFonts w:ascii="Times New Roman" w:eastAsia="Times New Roman" w:hAnsi="Times New Roman" w:cs="Times New Roman"/>
          <w:position w:val="8"/>
          <w:vertAlign w:val="superscript"/>
        </w:rPr>
        <w:t>c</w:t>
      </w:r>
      <w:r w:rsidRPr="00106D61">
        <w:rPr>
          <w:rFonts w:ascii="Times New Roman" w:eastAsia="Times New Roman" w:hAnsi="Times New Roman" w:cs="Times New Roman"/>
          <w:position w:val="8"/>
          <w:lang w:val="hr-HR"/>
        </w:rPr>
        <w:t xml:space="preserve"> p-vrijednost dobivena sparenom usporedbom monoterapije adalimumabom i monoterapije metotreksatom uz primjenu Mann-Whitney U testa.</w:t>
      </w:r>
    </w:p>
    <w:p w14:paraId="4059E0F4" w14:textId="77777777" w:rsidR="0009596D" w:rsidRDefault="0009596D" w:rsidP="00895528">
      <w:pPr>
        <w:spacing w:before="5" w:line="170" w:lineRule="exact"/>
        <w:rPr>
          <w:rFonts w:ascii="Times New Roman" w:hAnsi="Times New Roman" w:cs="Times New Roman"/>
          <w:sz w:val="17"/>
          <w:szCs w:val="17"/>
        </w:rPr>
      </w:pPr>
    </w:p>
    <w:p w14:paraId="5317C310" w14:textId="77777777" w:rsidR="0009596D" w:rsidRDefault="0009596D" w:rsidP="00895528">
      <w:pPr>
        <w:pStyle w:val="a3"/>
        <w:rPr>
          <w:lang w:val="hr-HR"/>
        </w:rPr>
      </w:pPr>
      <w:r>
        <w:rPr>
          <w:rFonts w:eastAsia="Times New Roman"/>
          <w:lang w:val="hr-HR"/>
        </w:rPr>
        <w:t>U otvorenom produžetku ispitivanja RA V, stope ACR odgovora održale su se tijekom praćenja u trajanju do 10 godina. Od 542 bolesnika randomizirana za primanje adalimumaba u dozi od 40 mg svaka dva tjedna, njih 170 nastavilo je liječenje adalimumabom u dozi od 40 mg svaka dva tjedna tijekom 10 godina. Među njima su 154 bolesnika (90,6 %) imala odgovor ACR 20, 127 bolesnika (74,7 %) odgovor ACR 50, a 102 bolesnika (60,0 %) odgovor ACR 70.</w:t>
      </w:r>
    </w:p>
    <w:p w14:paraId="51A30F28" w14:textId="77777777" w:rsidR="0009596D" w:rsidRDefault="0009596D" w:rsidP="00895528">
      <w:pPr>
        <w:spacing w:before="13" w:line="240" w:lineRule="exact"/>
        <w:rPr>
          <w:rFonts w:ascii="Times New Roman" w:hAnsi="Times New Roman" w:cs="Times New Roman"/>
          <w:sz w:val="24"/>
          <w:szCs w:val="24"/>
          <w:lang w:val="hr-HR"/>
        </w:rPr>
      </w:pPr>
    </w:p>
    <w:p w14:paraId="77896345" w14:textId="77777777" w:rsidR="0009596D" w:rsidRDefault="0009596D" w:rsidP="00895528">
      <w:pPr>
        <w:pStyle w:val="a3"/>
        <w:rPr>
          <w:lang w:val="hr-HR"/>
        </w:rPr>
      </w:pPr>
      <w:r>
        <w:rPr>
          <w:rFonts w:eastAsia="Times New Roman"/>
          <w:lang w:val="hr-HR"/>
        </w:rPr>
        <w:t>Nakon 52 tjedna liječenja, klinička remisija (DAS28 [CRP] &lt;2,6) postignuta je u 42,9 % bolesnika liječenih kombinacijom adalimumaba i metotreksata u usporedbi s 20,6 % bolesnika koji su dobivali monoterapiju metotreksatom, odnosno 23,4 % bolesnika koji su dobivali monoterapiju adalimumabom. Kombinirana primjena adalimumaba i metotreksata pokazala se klinički i statistički superiornom monoterapiji metotreksatom (p &lt;0,001) i adalimumabom (p &lt;0,001) u postizanju niske aktivnosti bolesti u bolesnika s nedavno dijagnosticiranim umjerenim do teškim reumatoidnim artritisom. Odgovor bolesnika u dvjema skupinama liječenima monoterapijom bio je sličan (p = 0,447). Od 342 ispitanika izvorno randomizirana za monoterapiju adalimumabom ili liječenje kombinacijom adalimumaba i metotreksata koji su ušli u otvoreni produžetak ispitivanja, 171 ispitanik završio je 10 godina liječenja adalimumabom. Za 109 od tih ispitanika (63,7 %) prijavljeno je da su bili u remisiji nakon 10 godina.</w:t>
      </w:r>
    </w:p>
    <w:p w14:paraId="6CB243ED" w14:textId="77777777" w:rsidR="0009596D" w:rsidRDefault="0009596D" w:rsidP="00895528">
      <w:pPr>
        <w:pStyle w:val="a3"/>
        <w:rPr>
          <w:lang w:val="hr-HR"/>
        </w:rPr>
      </w:pPr>
    </w:p>
    <w:p w14:paraId="0DE4D0AA" w14:textId="77777777" w:rsidR="0009596D" w:rsidRDefault="0009596D" w:rsidP="0009596D">
      <w:pPr>
        <w:pStyle w:val="a3"/>
        <w:rPr>
          <w:rFonts w:eastAsia="Times New Roman"/>
          <w:lang w:val="hr-HR"/>
        </w:rPr>
      </w:pPr>
      <w:r>
        <w:rPr>
          <w:rFonts w:eastAsia="Times New Roman"/>
          <w:i/>
          <w:iCs/>
          <w:spacing w:val="-1"/>
          <w:u w:val="single" w:color="000000"/>
          <w:lang w:val="hr-HR"/>
        </w:rPr>
        <w:t>Radiografski odgovor</w:t>
      </w:r>
    </w:p>
    <w:p w14:paraId="1E25BD16" w14:textId="77777777" w:rsidR="0009596D" w:rsidRDefault="0009596D" w:rsidP="0009596D">
      <w:pPr>
        <w:pStyle w:val="a3"/>
        <w:rPr>
          <w:sz w:val="18"/>
          <w:szCs w:val="18"/>
          <w:lang w:val="hr-HR"/>
        </w:rPr>
      </w:pPr>
    </w:p>
    <w:p w14:paraId="28D3B8BB" w14:textId="77777777" w:rsidR="0009596D" w:rsidRDefault="0009596D" w:rsidP="0009596D">
      <w:pPr>
        <w:pStyle w:val="a3"/>
        <w:rPr>
          <w:lang w:val="hr-HR"/>
        </w:rPr>
      </w:pPr>
      <w:r>
        <w:rPr>
          <w:rFonts w:eastAsia="Times New Roman"/>
          <w:lang w:val="hr-HR"/>
        </w:rPr>
        <w:t xml:space="preserve">U ispitivanju RA III, u kojem je srednje trajanje reumatoidnog artritisa u bolesnika liječenih adalimumabom bilo 11 godina, strukturno oštećenje zglobova procjenjivalo se radiološki, a izraženo je promjenom ukupnog zbroja bodova prema modificiranoj Sharpovoj ljestvici (engl. </w:t>
      </w:r>
      <w:r w:rsidRPr="00BB0D4B">
        <w:rPr>
          <w:rFonts w:eastAsia="Times New Roman"/>
          <w:i/>
          <w:lang w:val="hr-HR"/>
        </w:rPr>
        <w:t>Total Sharp Score</w:t>
      </w:r>
      <w:r>
        <w:rPr>
          <w:rFonts w:eastAsia="Times New Roman"/>
          <w:lang w:val="hr-HR"/>
        </w:rPr>
        <w:t xml:space="preserve">, TSS) i njezinih komponenti, rezultata za eroziju i rezultata za suženje zglobnih prostora. Radiološki nalazi u bolesnika liječenih kombinacijom adalimumaba i metotreksata su nakon 6 i 12 mjeseci pokazali znatno manju radiološku progresiju nego u bolesnika liječenih samo metotreksatom (vidjeti Tablicu </w:t>
      </w:r>
      <w:r w:rsidR="00895528">
        <w:rPr>
          <w:rFonts w:eastAsia="Times New Roman"/>
          <w:lang w:val="hr-HR"/>
        </w:rPr>
        <w:t>7</w:t>
      </w:r>
      <w:r>
        <w:rPr>
          <w:rFonts w:eastAsia="Times New Roman"/>
          <w:lang w:val="hr-HR"/>
        </w:rPr>
        <w:t>).</w:t>
      </w:r>
    </w:p>
    <w:p w14:paraId="5D629933" w14:textId="77777777" w:rsidR="0009596D" w:rsidRDefault="0009596D" w:rsidP="0009596D">
      <w:pPr>
        <w:pStyle w:val="a3"/>
        <w:rPr>
          <w:lang w:val="hr-HR"/>
        </w:rPr>
      </w:pPr>
    </w:p>
    <w:p w14:paraId="2A9C2D5E" w14:textId="77777777" w:rsidR="0009596D" w:rsidRDefault="0009596D" w:rsidP="0009596D">
      <w:pPr>
        <w:pStyle w:val="a3"/>
        <w:rPr>
          <w:lang w:val="hr-HR"/>
        </w:rPr>
      </w:pPr>
      <w:r>
        <w:rPr>
          <w:rFonts w:eastAsia="Times New Roman"/>
          <w:lang w:val="hr-HR"/>
        </w:rPr>
        <w:t>Iz otvorenog produžetka ispitivanja RA III vidi se da je smanjenje stope progresije strukturnog oštećenja u određenog dijela bolesnika održano kroz 8 i 10 godina. U 81 od 207 bolesnika koji su prvotno bili liječeni adalimumabom 40 mg svaki drugi tjedan učinjena je radiološka kontrola nakon 8 godina. Njih 48 nije imalo znakove progresije strukturnog oštećenja, definirane kao promjena početne vrijednosti mTSS za 0,5 ili manje. U 79 od 207 bolesnika koji su prvotno bili liječeni adalimumabom 40 mg svaki drugi tjedan učinjena je radiološka kontrola nakon 10 godina. Njih 40 nije imalo znakove progresije strukturnog oštećenja, definirane kao promjena početne vrijednosti mTSS za 0,5 ili manje.</w:t>
      </w:r>
    </w:p>
    <w:p w14:paraId="448541F2" w14:textId="77777777" w:rsidR="0009596D" w:rsidRDefault="0009596D" w:rsidP="0009596D">
      <w:pPr>
        <w:spacing w:before="18" w:line="240" w:lineRule="exact"/>
        <w:rPr>
          <w:rFonts w:ascii="Times New Roman" w:hAnsi="Times New Roman" w:cs="Times New Roman"/>
          <w:sz w:val="24"/>
          <w:szCs w:val="24"/>
          <w:lang w:val="hr-HR"/>
        </w:rPr>
      </w:pPr>
    </w:p>
    <w:p w14:paraId="473FAFBD" w14:textId="77777777" w:rsidR="0009596D" w:rsidRDefault="0009596D" w:rsidP="0009596D">
      <w:pPr>
        <w:pStyle w:val="a3"/>
        <w:jc w:val="center"/>
        <w:rPr>
          <w:b/>
          <w:lang w:val="hr-HR"/>
        </w:rPr>
      </w:pPr>
      <w:r>
        <w:rPr>
          <w:rFonts w:eastAsia="Times New Roman"/>
          <w:b/>
          <w:bCs/>
          <w:lang w:val="hr-HR"/>
        </w:rPr>
        <w:t xml:space="preserve">Tablica </w:t>
      </w:r>
      <w:r w:rsidR="00895528">
        <w:rPr>
          <w:rFonts w:eastAsia="Times New Roman"/>
          <w:b/>
          <w:bCs/>
          <w:lang w:val="hr-HR"/>
        </w:rPr>
        <w:t>7</w:t>
      </w:r>
      <w:r>
        <w:rPr>
          <w:rFonts w:eastAsia="Times New Roman"/>
          <w:b/>
          <w:bCs/>
          <w:lang w:val="hr-HR"/>
        </w:rPr>
        <w:t>.</w:t>
      </w:r>
    </w:p>
    <w:p w14:paraId="7145C2CB" w14:textId="77777777" w:rsidR="0009596D" w:rsidRDefault="0009596D" w:rsidP="0009596D">
      <w:pPr>
        <w:pStyle w:val="a3"/>
        <w:jc w:val="center"/>
        <w:rPr>
          <w:b/>
          <w:lang w:val="hr-HR"/>
        </w:rPr>
      </w:pPr>
      <w:r>
        <w:rPr>
          <w:rFonts w:eastAsia="Times New Roman"/>
          <w:b/>
          <w:bCs/>
          <w:lang w:val="hr-HR"/>
        </w:rPr>
        <w:t>Srednje vrijednosti promjena radioloških nalaza tijekom 12 mjeseci u ispitivanju RA III</w:t>
      </w:r>
    </w:p>
    <w:p w14:paraId="1C4EDD7C" w14:textId="77777777" w:rsidR="0009596D" w:rsidRDefault="0009596D" w:rsidP="0009596D">
      <w:pPr>
        <w:spacing w:before="14" w:line="240" w:lineRule="exact"/>
        <w:rPr>
          <w:rFonts w:ascii="Times New Roman" w:hAnsi="Times New Roman" w:cs="Times New Roman"/>
          <w:sz w:val="24"/>
          <w:szCs w:val="24"/>
          <w:lang w:val="hr-HR"/>
        </w:rPr>
      </w:pPr>
    </w:p>
    <w:tbl>
      <w:tblPr>
        <w:tblStyle w:val="TableNormal1"/>
        <w:tblW w:w="0" w:type="auto"/>
        <w:jc w:val="center"/>
        <w:tblLayout w:type="fixed"/>
        <w:tblLook w:val="01E0" w:firstRow="1" w:lastRow="1" w:firstColumn="1" w:lastColumn="1" w:noHBand="0" w:noVBand="0"/>
      </w:tblPr>
      <w:tblGrid>
        <w:gridCol w:w="2216"/>
        <w:gridCol w:w="1517"/>
        <w:gridCol w:w="1900"/>
        <w:gridCol w:w="2121"/>
        <w:gridCol w:w="1643"/>
      </w:tblGrid>
      <w:tr w:rsidR="0009596D" w14:paraId="70F8B11B" w14:textId="77777777" w:rsidTr="00B50981">
        <w:trPr>
          <w:trHeight w:val="1009"/>
          <w:jc w:val="center"/>
        </w:trPr>
        <w:tc>
          <w:tcPr>
            <w:tcW w:w="2216" w:type="dxa"/>
            <w:tcBorders>
              <w:top w:val="single" w:sz="5" w:space="0" w:color="000000"/>
              <w:left w:val="single" w:sz="5" w:space="0" w:color="000000"/>
              <w:bottom w:val="single" w:sz="5" w:space="0" w:color="000000"/>
              <w:right w:val="single" w:sz="5" w:space="0" w:color="000000"/>
            </w:tcBorders>
            <w:vAlign w:val="center"/>
          </w:tcPr>
          <w:p w14:paraId="18939BB7" w14:textId="77777777" w:rsidR="0009596D" w:rsidRPr="00106D61" w:rsidRDefault="0009596D" w:rsidP="00B50981">
            <w:pPr>
              <w:jc w:val="center"/>
              <w:rPr>
                <w:rFonts w:ascii="Times New Roman" w:hAnsi="Times New Roman" w:cs="Times New Roman"/>
                <w:lang w:val="hr-HR"/>
              </w:rPr>
            </w:pPr>
          </w:p>
        </w:tc>
        <w:tc>
          <w:tcPr>
            <w:tcW w:w="1517" w:type="dxa"/>
            <w:tcBorders>
              <w:top w:val="single" w:sz="5" w:space="0" w:color="000000"/>
              <w:left w:val="single" w:sz="5" w:space="0" w:color="000000"/>
              <w:bottom w:val="single" w:sz="5" w:space="0" w:color="000000"/>
              <w:right w:val="single" w:sz="5" w:space="0" w:color="000000"/>
            </w:tcBorders>
            <w:vAlign w:val="center"/>
          </w:tcPr>
          <w:p w14:paraId="71C981C3"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Placebo</w:t>
            </w:r>
            <w:r>
              <w:rPr>
                <w:rFonts w:ascii="Times New Roman" w:eastAsia="Times New Roman" w:hAnsi="Times New Roman" w:cs="Times New Roman"/>
                <w:spacing w:val="-1"/>
                <w:lang w:val="hr-HR"/>
              </w:rPr>
              <w:t>/</w:t>
            </w:r>
          </w:p>
          <w:p w14:paraId="5A83FE37" w14:textId="77777777" w:rsidR="0009596D" w:rsidRPr="00106D61" w:rsidRDefault="0009596D" w:rsidP="00B50981">
            <w:pPr>
              <w:pStyle w:val="TableParagraph"/>
              <w:spacing w:line="254"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MTX</w:t>
            </w:r>
            <w:r w:rsidRPr="00106D61">
              <w:rPr>
                <w:rFonts w:ascii="Times New Roman" w:eastAsia="Times New Roman" w:hAnsi="Times New Roman" w:cs="Times New Roman"/>
                <w:vertAlign w:val="superscript"/>
                <w:lang w:val="hr-HR"/>
              </w:rPr>
              <w:t>a</w:t>
            </w:r>
          </w:p>
        </w:tc>
        <w:tc>
          <w:tcPr>
            <w:tcW w:w="1900" w:type="dxa"/>
            <w:tcBorders>
              <w:top w:val="single" w:sz="5" w:space="0" w:color="000000"/>
              <w:left w:val="single" w:sz="5" w:space="0" w:color="000000"/>
              <w:bottom w:val="single" w:sz="5" w:space="0" w:color="000000"/>
              <w:right w:val="single" w:sz="5" w:space="0" w:color="000000"/>
            </w:tcBorders>
            <w:vAlign w:val="center"/>
          </w:tcPr>
          <w:p w14:paraId="14BC5EDF"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Adalimumab/MTX</w:t>
            </w:r>
          </w:p>
          <w:p w14:paraId="19905127" w14:textId="77777777" w:rsidR="0009596D" w:rsidRPr="00106D61" w:rsidRDefault="0009596D" w:rsidP="00B50981">
            <w:pPr>
              <w:pStyle w:val="TableParagraph"/>
              <w:spacing w:line="252" w:lineRule="exact"/>
              <w:ind w:hanging="63"/>
              <w:jc w:val="center"/>
              <w:rPr>
                <w:rFonts w:ascii="Times New Roman" w:eastAsia="Times New Roman" w:hAnsi="Times New Roman" w:cs="Times New Roman"/>
              </w:rPr>
            </w:pPr>
            <w:r w:rsidRPr="00106D61">
              <w:rPr>
                <w:rFonts w:ascii="Times New Roman" w:eastAsia="Times New Roman" w:hAnsi="Times New Roman" w:cs="Times New Roman"/>
                <w:lang w:val="hr-HR"/>
              </w:rPr>
              <w:t>40 mg svaki drugi tjedan</w:t>
            </w:r>
          </w:p>
        </w:tc>
        <w:tc>
          <w:tcPr>
            <w:tcW w:w="2121" w:type="dxa"/>
            <w:tcBorders>
              <w:top w:val="single" w:sz="5" w:space="0" w:color="000000"/>
              <w:left w:val="single" w:sz="5" w:space="0" w:color="000000"/>
              <w:bottom w:val="single" w:sz="5" w:space="0" w:color="000000"/>
              <w:right w:val="single" w:sz="5" w:space="0" w:color="000000"/>
            </w:tcBorders>
            <w:vAlign w:val="center"/>
          </w:tcPr>
          <w:p w14:paraId="50860B3A"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Placebo/MTX-</w:t>
            </w:r>
          </w:p>
          <w:p w14:paraId="4169838A" w14:textId="77777777" w:rsidR="0009596D" w:rsidRPr="00106D61" w:rsidRDefault="0009596D" w:rsidP="00B50981">
            <w:pPr>
              <w:pStyle w:val="TableParagraph"/>
              <w:spacing w:line="237" w:lineRule="auto"/>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adalimumab/MTX (interval pouzdanosti od 95 %</w:t>
            </w:r>
            <w:r w:rsidRPr="00106D61">
              <w:rPr>
                <w:rFonts w:ascii="Times New Roman" w:eastAsia="Times New Roman" w:hAnsi="Times New Roman" w:cs="Times New Roman"/>
                <w:spacing w:val="-1"/>
                <w:vertAlign w:val="superscript"/>
                <w:lang w:val="hr-HR"/>
              </w:rPr>
              <w:t>b</w:t>
            </w:r>
            <w:r w:rsidRPr="00106D61">
              <w:rPr>
                <w:rFonts w:ascii="Times New Roman" w:eastAsia="Times New Roman" w:hAnsi="Times New Roman" w:cs="Times New Roman"/>
                <w:spacing w:val="-1"/>
                <w:lang w:val="hr-HR"/>
              </w:rPr>
              <w:t>)</w:t>
            </w:r>
          </w:p>
        </w:tc>
        <w:tc>
          <w:tcPr>
            <w:tcW w:w="1643" w:type="dxa"/>
            <w:tcBorders>
              <w:top w:val="single" w:sz="5" w:space="0" w:color="000000"/>
              <w:left w:val="single" w:sz="5" w:space="0" w:color="000000"/>
              <w:bottom w:val="single" w:sz="5" w:space="0" w:color="000000"/>
              <w:right w:val="single" w:sz="5" w:space="0" w:color="000000"/>
            </w:tcBorders>
            <w:vAlign w:val="center"/>
          </w:tcPr>
          <w:p w14:paraId="07E82C50"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p-vrijednost</w:t>
            </w:r>
          </w:p>
        </w:tc>
      </w:tr>
      <w:tr w:rsidR="0009596D" w14:paraId="3690A284" w14:textId="77777777" w:rsidTr="00B50981">
        <w:trPr>
          <w:trHeight w:val="510"/>
          <w:jc w:val="center"/>
        </w:trPr>
        <w:tc>
          <w:tcPr>
            <w:tcW w:w="2216" w:type="dxa"/>
            <w:tcBorders>
              <w:top w:val="single" w:sz="5" w:space="0" w:color="000000"/>
              <w:left w:val="single" w:sz="5" w:space="0" w:color="000000"/>
              <w:bottom w:val="single" w:sz="5" w:space="0" w:color="000000"/>
              <w:right w:val="single" w:sz="5" w:space="0" w:color="000000"/>
            </w:tcBorders>
          </w:tcPr>
          <w:p w14:paraId="0FAF53EB" w14:textId="77777777" w:rsidR="0009596D" w:rsidRPr="00106D61" w:rsidRDefault="0009596D" w:rsidP="00B50981">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spacing w:val="-1"/>
                <w:lang w:val="hr-HR"/>
              </w:rPr>
              <w:t>U</w:t>
            </w:r>
            <w:r w:rsidRPr="00106D61">
              <w:rPr>
                <w:rFonts w:ascii="Times New Roman" w:eastAsia="Times New Roman" w:hAnsi="Times New Roman" w:cs="Times New Roman"/>
                <w:spacing w:val="-1"/>
                <w:lang w:val="hr-HR"/>
              </w:rPr>
              <w:t>kupan zbroj bodova prema Sharpu</w:t>
            </w:r>
          </w:p>
        </w:tc>
        <w:tc>
          <w:tcPr>
            <w:tcW w:w="1517" w:type="dxa"/>
            <w:tcBorders>
              <w:top w:val="single" w:sz="5" w:space="0" w:color="000000"/>
              <w:left w:val="single" w:sz="5" w:space="0" w:color="000000"/>
              <w:bottom w:val="single" w:sz="5" w:space="0" w:color="000000"/>
              <w:right w:val="single" w:sz="5" w:space="0" w:color="000000"/>
            </w:tcBorders>
          </w:tcPr>
          <w:p w14:paraId="543322A1"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2,7</w:t>
            </w:r>
          </w:p>
        </w:tc>
        <w:tc>
          <w:tcPr>
            <w:tcW w:w="1900" w:type="dxa"/>
            <w:tcBorders>
              <w:top w:val="single" w:sz="5" w:space="0" w:color="000000"/>
              <w:left w:val="single" w:sz="5" w:space="0" w:color="000000"/>
              <w:bottom w:val="single" w:sz="5" w:space="0" w:color="000000"/>
              <w:right w:val="single" w:sz="5" w:space="0" w:color="000000"/>
            </w:tcBorders>
          </w:tcPr>
          <w:p w14:paraId="48C46689" w14:textId="77777777" w:rsidR="0009596D" w:rsidRPr="00106D61" w:rsidRDefault="0009596D" w:rsidP="00B50981">
            <w:pPr>
              <w:pStyle w:val="TableParagraph"/>
              <w:spacing w:line="246" w:lineRule="exact"/>
              <w:ind w:rightChars="5" w:right="11"/>
              <w:jc w:val="center"/>
              <w:rPr>
                <w:rFonts w:ascii="Times New Roman" w:eastAsia="Times New Roman" w:hAnsi="Times New Roman" w:cs="Times New Roman"/>
              </w:rPr>
            </w:pPr>
            <w:r w:rsidRPr="00106D61">
              <w:rPr>
                <w:rFonts w:ascii="Times New Roman" w:eastAsia="Times New Roman" w:hAnsi="Times New Roman" w:cs="Times New Roman"/>
                <w:lang w:val="hr-HR"/>
              </w:rPr>
              <w:t>0,1</w:t>
            </w:r>
          </w:p>
        </w:tc>
        <w:tc>
          <w:tcPr>
            <w:tcW w:w="2121" w:type="dxa"/>
            <w:tcBorders>
              <w:top w:val="single" w:sz="5" w:space="0" w:color="000000"/>
              <w:left w:val="single" w:sz="5" w:space="0" w:color="000000"/>
              <w:bottom w:val="single" w:sz="5" w:space="0" w:color="000000"/>
              <w:right w:val="single" w:sz="5" w:space="0" w:color="000000"/>
            </w:tcBorders>
          </w:tcPr>
          <w:p w14:paraId="319E6CC3"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2,6 (1,4, 3,8)</w:t>
            </w:r>
          </w:p>
        </w:tc>
        <w:tc>
          <w:tcPr>
            <w:tcW w:w="1643" w:type="dxa"/>
            <w:tcBorders>
              <w:top w:val="single" w:sz="5" w:space="0" w:color="000000"/>
              <w:left w:val="single" w:sz="5" w:space="0" w:color="000000"/>
              <w:bottom w:val="single" w:sz="5" w:space="0" w:color="000000"/>
              <w:right w:val="single" w:sz="5" w:space="0" w:color="000000"/>
            </w:tcBorders>
          </w:tcPr>
          <w:p w14:paraId="25BF4A43"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r w:rsidRPr="00106D61">
              <w:rPr>
                <w:rFonts w:ascii="Times New Roman" w:eastAsia="Times New Roman" w:hAnsi="Times New Roman" w:cs="Times New Roman"/>
                <w:vertAlign w:val="superscript"/>
                <w:lang w:val="hr-HR"/>
              </w:rPr>
              <w:t>c</w:t>
            </w:r>
          </w:p>
        </w:tc>
      </w:tr>
      <w:tr w:rsidR="0009596D" w14:paraId="644C7937" w14:textId="77777777" w:rsidTr="00B50981">
        <w:trPr>
          <w:trHeight w:val="243"/>
          <w:jc w:val="center"/>
        </w:trPr>
        <w:tc>
          <w:tcPr>
            <w:tcW w:w="2216" w:type="dxa"/>
            <w:tcBorders>
              <w:top w:val="single" w:sz="5" w:space="0" w:color="000000"/>
              <w:left w:val="single" w:sz="5" w:space="0" w:color="000000"/>
              <w:bottom w:val="single" w:sz="5" w:space="0" w:color="000000"/>
              <w:right w:val="single" w:sz="5" w:space="0" w:color="000000"/>
            </w:tcBorders>
          </w:tcPr>
          <w:p w14:paraId="65B761F1" w14:textId="77777777" w:rsidR="0009596D" w:rsidRPr="00106D61" w:rsidRDefault="0009596D" w:rsidP="00B50981">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spacing w:val="-1"/>
                <w:lang w:val="hr-HR"/>
              </w:rPr>
              <w:t>R</w:t>
            </w:r>
            <w:r w:rsidRPr="00106D61">
              <w:rPr>
                <w:rFonts w:ascii="Times New Roman" w:eastAsia="Times New Roman" w:hAnsi="Times New Roman" w:cs="Times New Roman"/>
                <w:spacing w:val="-1"/>
                <w:lang w:val="hr-HR"/>
              </w:rPr>
              <w:t>ezultat za eroziju</w:t>
            </w:r>
          </w:p>
        </w:tc>
        <w:tc>
          <w:tcPr>
            <w:tcW w:w="1517" w:type="dxa"/>
            <w:tcBorders>
              <w:top w:val="single" w:sz="5" w:space="0" w:color="000000"/>
              <w:left w:val="single" w:sz="5" w:space="0" w:color="000000"/>
              <w:bottom w:val="single" w:sz="5" w:space="0" w:color="000000"/>
              <w:right w:val="single" w:sz="5" w:space="0" w:color="000000"/>
            </w:tcBorders>
          </w:tcPr>
          <w:p w14:paraId="47353909"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1</w:t>
            </w:r>
            <w:r>
              <w:rPr>
                <w:rFonts w:ascii="Times New Roman" w:eastAsia="Times New Roman" w:hAnsi="Times New Roman" w:cs="Times New Roman"/>
                <w:lang w:val="hr-HR"/>
              </w:rPr>
              <w:t>,</w:t>
            </w:r>
            <w:r w:rsidRPr="00106D61">
              <w:rPr>
                <w:rFonts w:ascii="Times New Roman" w:eastAsia="Times New Roman" w:hAnsi="Times New Roman" w:cs="Times New Roman"/>
                <w:lang w:val="hr-HR"/>
              </w:rPr>
              <w:t>6</w:t>
            </w:r>
          </w:p>
        </w:tc>
        <w:tc>
          <w:tcPr>
            <w:tcW w:w="1900" w:type="dxa"/>
            <w:tcBorders>
              <w:top w:val="single" w:sz="5" w:space="0" w:color="000000"/>
              <w:left w:val="single" w:sz="5" w:space="0" w:color="000000"/>
              <w:bottom w:val="single" w:sz="5" w:space="0" w:color="000000"/>
              <w:right w:val="single" w:sz="5" w:space="0" w:color="000000"/>
            </w:tcBorders>
          </w:tcPr>
          <w:p w14:paraId="5FD9E9FB" w14:textId="77777777" w:rsidR="0009596D" w:rsidRPr="00106D61" w:rsidRDefault="0009596D" w:rsidP="00B50981">
            <w:pPr>
              <w:pStyle w:val="TableParagraph"/>
              <w:spacing w:line="246" w:lineRule="exact"/>
              <w:ind w:rightChars="5" w:right="11"/>
              <w:jc w:val="center"/>
              <w:rPr>
                <w:rFonts w:ascii="Times New Roman" w:eastAsia="Times New Roman" w:hAnsi="Times New Roman" w:cs="Times New Roman"/>
              </w:rPr>
            </w:pPr>
            <w:r w:rsidRPr="00106D61">
              <w:rPr>
                <w:rFonts w:ascii="Times New Roman" w:eastAsia="Times New Roman" w:hAnsi="Times New Roman" w:cs="Times New Roman"/>
                <w:lang w:val="hr-HR"/>
              </w:rPr>
              <w:t>0,0</w:t>
            </w:r>
          </w:p>
        </w:tc>
        <w:tc>
          <w:tcPr>
            <w:tcW w:w="2121" w:type="dxa"/>
            <w:tcBorders>
              <w:top w:val="single" w:sz="5" w:space="0" w:color="000000"/>
              <w:left w:val="single" w:sz="5" w:space="0" w:color="000000"/>
              <w:bottom w:val="single" w:sz="5" w:space="0" w:color="000000"/>
              <w:right w:val="single" w:sz="5" w:space="0" w:color="000000"/>
            </w:tcBorders>
          </w:tcPr>
          <w:p w14:paraId="45F2289C"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1,6 (0,9, 2,2)</w:t>
            </w:r>
          </w:p>
        </w:tc>
        <w:tc>
          <w:tcPr>
            <w:tcW w:w="1643" w:type="dxa"/>
            <w:tcBorders>
              <w:top w:val="single" w:sz="5" w:space="0" w:color="000000"/>
              <w:left w:val="single" w:sz="5" w:space="0" w:color="000000"/>
              <w:bottom w:val="single" w:sz="5" w:space="0" w:color="000000"/>
              <w:right w:val="single" w:sz="5" w:space="0" w:color="000000"/>
            </w:tcBorders>
          </w:tcPr>
          <w:p w14:paraId="760CCE1F"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r>
      <w:tr w:rsidR="0009596D" w14:paraId="706C44E1" w14:textId="77777777" w:rsidTr="00B50981">
        <w:trPr>
          <w:trHeight w:val="255"/>
          <w:jc w:val="center"/>
        </w:trPr>
        <w:tc>
          <w:tcPr>
            <w:tcW w:w="2216" w:type="dxa"/>
            <w:tcBorders>
              <w:top w:val="single" w:sz="5" w:space="0" w:color="000000"/>
              <w:left w:val="single" w:sz="5" w:space="0" w:color="000000"/>
              <w:bottom w:val="single" w:sz="5" w:space="0" w:color="000000"/>
              <w:right w:val="single" w:sz="5" w:space="0" w:color="000000"/>
            </w:tcBorders>
          </w:tcPr>
          <w:p w14:paraId="64D319DB" w14:textId="77777777" w:rsidR="0009596D" w:rsidRPr="00106D61" w:rsidRDefault="0009596D" w:rsidP="00B50981">
            <w:pPr>
              <w:pStyle w:val="TableParagraph"/>
              <w:spacing w:line="246" w:lineRule="exact"/>
              <w:rPr>
                <w:rFonts w:ascii="Times New Roman" w:eastAsia="Times New Roman" w:hAnsi="Times New Roman" w:cs="Times New Roman"/>
              </w:rPr>
            </w:pPr>
            <w:r w:rsidRPr="00106D61">
              <w:rPr>
                <w:rFonts w:ascii="Times New Roman" w:eastAsia="Times New Roman" w:hAnsi="Times New Roman" w:cs="Times New Roman"/>
                <w:spacing w:val="1"/>
                <w:lang w:val="hr-HR"/>
              </w:rPr>
              <w:t>JSN</w:t>
            </w:r>
            <w:r w:rsidRPr="00106D61">
              <w:rPr>
                <w:rFonts w:ascii="Times New Roman" w:eastAsia="Times New Roman" w:hAnsi="Times New Roman" w:cs="Times New Roman"/>
                <w:spacing w:val="1"/>
                <w:vertAlign w:val="superscript"/>
                <w:lang w:val="hr-HR"/>
              </w:rPr>
              <w:t xml:space="preserve">d </w:t>
            </w:r>
            <w:r w:rsidRPr="00106D61">
              <w:rPr>
                <w:rFonts w:ascii="Times New Roman" w:eastAsia="Times New Roman" w:hAnsi="Times New Roman" w:cs="Times New Roman"/>
                <w:spacing w:val="1"/>
                <w:lang w:val="hr-HR"/>
              </w:rPr>
              <w:t>rezultat</w:t>
            </w:r>
          </w:p>
        </w:tc>
        <w:tc>
          <w:tcPr>
            <w:tcW w:w="1517" w:type="dxa"/>
            <w:tcBorders>
              <w:top w:val="single" w:sz="5" w:space="0" w:color="000000"/>
              <w:left w:val="single" w:sz="5" w:space="0" w:color="000000"/>
              <w:bottom w:val="single" w:sz="5" w:space="0" w:color="000000"/>
              <w:right w:val="single" w:sz="5" w:space="0" w:color="000000"/>
            </w:tcBorders>
          </w:tcPr>
          <w:p w14:paraId="1193CF76"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1</w:t>
            </w:r>
            <w:r>
              <w:rPr>
                <w:rFonts w:ascii="Times New Roman" w:eastAsia="Times New Roman" w:hAnsi="Times New Roman" w:cs="Times New Roman"/>
                <w:lang w:val="hr-HR"/>
              </w:rPr>
              <w:t>,</w:t>
            </w:r>
            <w:r w:rsidRPr="00106D61">
              <w:rPr>
                <w:rFonts w:ascii="Times New Roman" w:eastAsia="Times New Roman" w:hAnsi="Times New Roman" w:cs="Times New Roman"/>
                <w:lang w:val="hr-HR"/>
              </w:rPr>
              <w:t>0</w:t>
            </w:r>
          </w:p>
        </w:tc>
        <w:tc>
          <w:tcPr>
            <w:tcW w:w="1900" w:type="dxa"/>
            <w:tcBorders>
              <w:top w:val="single" w:sz="5" w:space="0" w:color="000000"/>
              <w:left w:val="single" w:sz="5" w:space="0" w:color="000000"/>
              <w:bottom w:val="single" w:sz="5" w:space="0" w:color="000000"/>
              <w:right w:val="single" w:sz="5" w:space="0" w:color="000000"/>
            </w:tcBorders>
          </w:tcPr>
          <w:p w14:paraId="6E8AA0BB" w14:textId="77777777" w:rsidR="0009596D" w:rsidRPr="00106D61" w:rsidRDefault="0009596D" w:rsidP="00B50981">
            <w:pPr>
              <w:pStyle w:val="TableParagraph"/>
              <w:spacing w:line="246" w:lineRule="exact"/>
              <w:ind w:rightChars="5" w:right="11"/>
              <w:jc w:val="center"/>
              <w:rPr>
                <w:rFonts w:ascii="Times New Roman" w:eastAsia="Times New Roman" w:hAnsi="Times New Roman" w:cs="Times New Roman"/>
              </w:rPr>
            </w:pPr>
            <w:r w:rsidRPr="00106D61">
              <w:rPr>
                <w:rFonts w:ascii="Times New Roman" w:eastAsia="Times New Roman" w:hAnsi="Times New Roman" w:cs="Times New Roman"/>
                <w:lang w:val="hr-HR"/>
              </w:rPr>
              <w:t>0,1</w:t>
            </w:r>
          </w:p>
        </w:tc>
        <w:tc>
          <w:tcPr>
            <w:tcW w:w="2121" w:type="dxa"/>
            <w:tcBorders>
              <w:top w:val="single" w:sz="5" w:space="0" w:color="000000"/>
              <w:left w:val="single" w:sz="5" w:space="0" w:color="000000"/>
              <w:bottom w:val="single" w:sz="5" w:space="0" w:color="000000"/>
              <w:right w:val="single" w:sz="5" w:space="0" w:color="000000"/>
            </w:tcBorders>
          </w:tcPr>
          <w:p w14:paraId="57450EFB"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0,9 (0,3; 1,5)</w:t>
            </w:r>
          </w:p>
        </w:tc>
        <w:tc>
          <w:tcPr>
            <w:tcW w:w="1643" w:type="dxa"/>
            <w:tcBorders>
              <w:top w:val="single" w:sz="5" w:space="0" w:color="000000"/>
              <w:left w:val="single" w:sz="5" w:space="0" w:color="000000"/>
              <w:bottom w:val="single" w:sz="5" w:space="0" w:color="000000"/>
              <w:right w:val="single" w:sz="5" w:space="0" w:color="000000"/>
            </w:tcBorders>
          </w:tcPr>
          <w:p w14:paraId="0F5CA680"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0.002</w:t>
            </w:r>
          </w:p>
        </w:tc>
      </w:tr>
    </w:tbl>
    <w:p w14:paraId="049B576A" w14:textId="77777777" w:rsidR="0009596D" w:rsidRPr="00106D61" w:rsidRDefault="0009596D" w:rsidP="0009596D">
      <w:pPr>
        <w:pStyle w:val="a3"/>
      </w:pPr>
      <w:r w:rsidRPr="00106D61">
        <w:rPr>
          <w:rFonts w:eastAsia="Times New Roman"/>
          <w:bCs/>
          <w:position w:val="8"/>
          <w:vertAlign w:val="superscript"/>
          <w:lang w:val="hr-HR"/>
        </w:rPr>
        <w:t>a</w:t>
      </w:r>
      <w:r w:rsidRPr="00106D61">
        <w:rPr>
          <w:rFonts w:eastAsia="Times New Roman"/>
          <w:b/>
          <w:bCs/>
          <w:position w:val="8"/>
          <w:lang w:val="hr-HR"/>
        </w:rPr>
        <w:t xml:space="preserve"> </w:t>
      </w:r>
      <w:r w:rsidRPr="00106D61">
        <w:rPr>
          <w:rFonts w:eastAsia="Times New Roman"/>
          <w:position w:val="8"/>
          <w:lang w:val="hr-HR"/>
        </w:rPr>
        <w:t>metotreksat</w:t>
      </w:r>
    </w:p>
    <w:p w14:paraId="567531BB" w14:textId="77777777" w:rsidR="0009596D" w:rsidRPr="00106D61" w:rsidRDefault="0009596D" w:rsidP="0009596D">
      <w:pPr>
        <w:pStyle w:val="a3"/>
      </w:pPr>
      <w:r w:rsidRPr="00106D61">
        <w:rPr>
          <w:rFonts w:eastAsia="Times New Roman"/>
          <w:position w:val="8"/>
          <w:vertAlign w:val="superscript"/>
          <w:lang w:val="hr-HR"/>
        </w:rPr>
        <w:t xml:space="preserve">b </w:t>
      </w:r>
      <w:r w:rsidRPr="00106D61">
        <w:rPr>
          <w:rFonts w:eastAsia="Times New Roman"/>
          <w:position w:val="8"/>
          <w:lang w:val="hr-HR"/>
        </w:rPr>
        <w:t>intervali pouzdanosti od 95 % za razlike između metotreksata i adalimumaba s obzirom na promjene rezultata.</w:t>
      </w:r>
    </w:p>
    <w:p w14:paraId="6901C3EC" w14:textId="77777777" w:rsidR="0009596D" w:rsidRPr="00106D61" w:rsidRDefault="0009596D" w:rsidP="0009596D">
      <w:pPr>
        <w:pStyle w:val="a3"/>
        <w:rPr>
          <w:lang w:val="pt-BR"/>
        </w:rPr>
      </w:pPr>
      <w:r w:rsidRPr="00106D61">
        <w:rPr>
          <w:rFonts w:eastAsia="Times New Roman"/>
          <w:position w:val="8"/>
          <w:vertAlign w:val="superscript"/>
          <w:lang w:val="hr-HR"/>
        </w:rPr>
        <w:lastRenderedPageBreak/>
        <w:t xml:space="preserve">c </w:t>
      </w:r>
      <w:r w:rsidRPr="00106D61">
        <w:rPr>
          <w:rFonts w:eastAsia="Times New Roman"/>
          <w:position w:val="8"/>
          <w:lang w:val="hr-HR"/>
        </w:rPr>
        <w:t>na osnovi analize ranga</w:t>
      </w:r>
    </w:p>
    <w:p w14:paraId="03C631A5" w14:textId="77777777" w:rsidR="0009596D" w:rsidRPr="00106D61" w:rsidRDefault="0009596D" w:rsidP="0009596D">
      <w:pPr>
        <w:pStyle w:val="a3"/>
        <w:rPr>
          <w:lang w:val="hr-HR"/>
        </w:rPr>
      </w:pPr>
      <w:r w:rsidRPr="00106D61">
        <w:rPr>
          <w:rFonts w:eastAsia="Times New Roman"/>
          <w:position w:val="8"/>
          <w:vertAlign w:val="superscript"/>
          <w:lang w:val="hr-HR"/>
        </w:rPr>
        <w:t xml:space="preserve">d </w:t>
      </w:r>
      <w:r w:rsidRPr="00106D61">
        <w:rPr>
          <w:rFonts w:eastAsia="Times New Roman"/>
          <w:position w:val="8"/>
          <w:lang w:val="hr-HR"/>
        </w:rPr>
        <w:t>Suženje zglobnih prostora (eng</w:t>
      </w:r>
      <w:r w:rsidR="001B5A0A">
        <w:rPr>
          <w:rFonts w:eastAsia="Times New Roman"/>
          <w:position w:val="8"/>
          <w:lang w:val="hr-HR"/>
        </w:rPr>
        <w:t>l</w:t>
      </w:r>
      <w:r w:rsidRPr="00106D61">
        <w:rPr>
          <w:rFonts w:eastAsia="Times New Roman"/>
          <w:position w:val="8"/>
          <w:lang w:val="hr-HR"/>
        </w:rPr>
        <w:t xml:space="preserve">. </w:t>
      </w:r>
      <w:r w:rsidRPr="00BB0D4B">
        <w:rPr>
          <w:rFonts w:eastAsia="Times New Roman"/>
          <w:i/>
          <w:position w:val="8"/>
          <w:lang w:val="hr-HR"/>
        </w:rPr>
        <w:t>Joint Space Narrowing</w:t>
      </w:r>
      <w:r w:rsidRPr="00106D61">
        <w:rPr>
          <w:rFonts w:eastAsia="Times New Roman"/>
          <w:position w:val="8"/>
          <w:lang w:val="hr-HR"/>
        </w:rPr>
        <w:t>)</w:t>
      </w:r>
    </w:p>
    <w:p w14:paraId="656B328C" w14:textId="77777777" w:rsidR="0009596D" w:rsidRDefault="0009596D" w:rsidP="0009596D">
      <w:pPr>
        <w:spacing w:before="17" w:line="240" w:lineRule="exact"/>
        <w:rPr>
          <w:rFonts w:ascii="Times New Roman" w:hAnsi="Times New Roman" w:cs="Times New Roman"/>
          <w:sz w:val="24"/>
          <w:szCs w:val="24"/>
          <w:lang w:val="hr-HR"/>
        </w:rPr>
      </w:pPr>
    </w:p>
    <w:p w14:paraId="5C7F1A1F" w14:textId="77777777" w:rsidR="0009596D" w:rsidRDefault="0009596D" w:rsidP="0009596D">
      <w:pPr>
        <w:pStyle w:val="a3"/>
        <w:rPr>
          <w:lang w:val="hr-HR"/>
        </w:rPr>
      </w:pPr>
      <w:r>
        <w:rPr>
          <w:rFonts w:eastAsia="Times New Roman"/>
          <w:lang w:val="hr-HR"/>
        </w:rPr>
        <w:t xml:space="preserve">U ispitivanju RA V, strukturno oštećenje zglobova procjenjivalo se radiološki, a izraženo je promjenom ukupnog zbroja bodova prema Sharpu (Tablica </w:t>
      </w:r>
      <w:r w:rsidR="00895528">
        <w:rPr>
          <w:rFonts w:eastAsia="Times New Roman"/>
          <w:lang w:val="hr-HR"/>
        </w:rPr>
        <w:t>8</w:t>
      </w:r>
      <w:r>
        <w:rPr>
          <w:rFonts w:eastAsia="Times New Roman"/>
          <w:lang w:val="hr-HR"/>
        </w:rPr>
        <w:t>).</w:t>
      </w:r>
    </w:p>
    <w:p w14:paraId="1319FB5E" w14:textId="77777777" w:rsidR="0009596D" w:rsidRDefault="0009596D" w:rsidP="0009596D">
      <w:pPr>
        <w:spacing w:before="15" w:line="240" w:lineRule="exact"/>
        <w:rPr>
          <w:rFonts w:ascii="Times New Roman" w:hAnsi="Times New Roman" w:cs="Times New Roman"/>
          <w:sz w:val="24"/>
          <w:szCs w:val="24"/>
          <w:lang w:val="hr-HR"/>
        </w:rPr>
      </w:pPr>
    </w:p>
    <w:p w14:paraId="66CD1266" w14:textId="77777777" w:rsidR="0009596D" w:rsidRDefault="0009596D" w:rsidP="0009596D">
      <w:pPr>
        <w:pStyle w:val="a3"/>
        <w:jc w:val="center"/>
        <w:rPr>
          <w:b/>
          <w:lang w:val="hr-HR"/>
        </w:rPr>
      </w:pPr>
      <w:r>
        <w:rPr>
          <w:rFonts w:eastAsia="Times New Roman"/>
          <w:b/>
          <w:bCs/>
          <w:lang w:val="hr-HR"/>
        </w:rPr>
        <w:t xml:space="preserve">Tablica </w:t>
      </w:r>
      <w:r w:rsidR="00895528">
        <w:rPr>
          <w:rFonts w:eastAsia="Times New Roman"/>
          <w:b/>
          <w:bCs/>
          <w:lang w:val="hr-HR"/>
        </w:rPr>
        <w:t>8</w:t>
      </w:r>
      <w:r>
        <w:rPr>
          <w:rFonts w:eastAsia="Times New Roman"/>
          <w:b/>
          <w:bCs/>
          <w:lang w:val="hr-HR"/>
        </w:rPr>
        <w:t>.</w:t>
      </w:r>
    </w:p>
    <w:p w14:paraId="6447B74F" w14:textId="77777777" w:rsidR="0009596D" w:rsidRDefault="0009596D" w:rsidP="0009596D">
      <w:pPr>
        <w:pStyle w:val="a3"/>
        <w:jc w:val="center"/>
        <w:rPr>
          <w:b/>
          <w:lang w:val="hr-HR"/>
        </w:rPr>
      </w:pPr>
      <w:r>
        <w:rPr>
          <w:rFonts w:eastAsia="Times New Roman"/>
          <w:b/>
          <w:bCs/>
          <w:lang w:val="hr-HR"/>
        </w:rPr>
        <w:t>Srednje vrijednosti promjena radioloških nalaza nakon 52 tjedna u ispitivanju RA V</w:t>
      </w:r>
    </w:p>
    <w:p w14:paraId="2E502CE3" w14:textId="77777777" w:rsidR="0009596D" w:rsidRDefault="0009596D" w:rsidP="0009596D">
      <w:pPr>
        <w:spacing w:before="11" w:line="240" w:lineRule="exact"/>
        <w:rPr>
          <w:rFonts w:ascii="Times New Roman" w:hAnsi="Times New Roman" w:cs="Times New Roman"/>
          <w:sz w:val="24"/>
          <w:szCs w:val="24"/>
          <w:lang w:val="hr-HR"/>
        </w:rPr>
      </w:pPr>
    </w:p>
    <w:tbl>
      <w:tblPr>
        <w:tblStyle w:val="TableNormal1"/>
        <w:tblW w:w="9301" w:type="dxa"/>
        <w:jc w:val="center"/>
        <w:tblLayout w:type="fixed"/>
        <w:tblLook w:val="01E0" w:firstRow="1" w:lastRow="1" w:firstColumn="1" w:lastColumn="1" w:noHBand="0" w:noVBand="0"/>
      </w:tblPr>
      <w:tblGrid>
        <w:gridCol w:w="1695"/>
        <w:gridCol w:w="1493"/>
        <w:gridCol w:w="1479"/>
        <w:gridCol w:w="1480"/>
        <w:gridCol w:w="1051"/>
        <w:gridCol w:w="1051"/>
        <w:gridCol w:w="1052"/>
      </w:tblGrid>
      <w:tr w:rsidR="0009596D" w:rsidRPr="00106D61" w14:paraId="7FD307EE" w14:textId="77777777" w:rsidTr="00B50981">
        <w:trPr>
          <w:trHeight w:val="554"/>
          <w:jc w:val="center"/>
        </w:trPr>
        <w:tc>
          <w:tcPr>
            <w:tcW w:w="1695" w:type="dxa"/>
            <w:tcBorders>
              <w:top w:val="single" w:sz="5" w:space="0" w:color="000000"/>
              <w:left w:val="single" w:sz="5" w:space="0" w:color="000000"/>
              <w:bottom w:val="single" w:sz="5" w:space="0" w:color="000000"/>
              <w:right w:val="single" w:sz="5" w:space="0" w:color="000000"/>
            </w:tcBorders>
          </w:tcPr>
          <w:p w14:paraId="54D6DC7A" w14:textId="77777777" w:rsidR="0009596D" w:rsidRPr="00106D61" w:rsidRDefault="0009596D" w:rsidP="00B50981">
            <w:pPr>
              <w:rPr>
                <w:rFonts w:ascii="Times New Roman" w:hAnsi="Times New Roman" w:cs="Times New Roman"/>
                <w:lang w:val="hr-HR"/>
              </w:rPr>
            </w:pPr>
          </w:p>
        </w:tc>
        <w:tc>
          <w:tcPr>
            <w:tcW w:w="1493" w:type="dxa"/>
            <w:tcBorders>
              <w:top w:val="single" w:sz="5" w:space="0" w:color="000000"/>
              <w:left w:val="single" w:sz="5" w:space="0" w:color="000000"/>
              <w:bottom w:val="single" w:sz="5" w:space="0" w:color="000000"/>
              <w:right w:val="single" w:sz="5" w:space="0" w:color="000000"/>
            </w:tcBorders>
          </w:tcPr>
          <w:p w14:paraId="51D51042" w14:textId="77777777" w:rsidR="0009596D" w:rsidRPr="00106D61" w:rsidRDefault="0009596D" w:rsidP="00B50981">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lang w:val="hr-HR"/>
              </w:rPr>
              <w:t>MTX</w:t>
            </w:r>
          </w:p>
          <w:p w14:paraId="75DD88F1" w14:textId="77777777" w:rsidR="0009596D" w:rsidRDefault="0009596D" w:rsidP="00B50981">
            <w:pPr>
              <w:pStyle w:val="TableParagraph"/>
              <w:ind w:left="113" w:right="113"/>
              <w:jc w:val="center"/>
              <w:rPr>
                <w:rFonts w:ascii="Times New Roman" w:eastAsia="Times New Roman" w:hAnsi="Times New Roman" w:cs="Times New Roman"/>
                <w:lang w:val="hr-HR"/>
              </w:rPr>
            </w:pPr>
            <w:r w:rsidRPr="00106D61">
              <w:rPr>
                <w:rFonts w:ascii="Times New Roman" w:eastAsia="Times New Roman" w:hAnsi="Times New Roman" w:cs="Times New Roman"/>
                <w:lang w:val="hr-HR"/>
              </w:rPr>
              <w:t xml:space="preserve">n = 257 </w:t>
            </w:r>
          </w:p>
          <w:p w14:paraId="4EDB8501" w14:textId="77777777" w:rsidR="0009596D" w:rsidRPr="00106D61" w:rsidRDefault="0009596D" w:rsidP="00B50981">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lang w:val="hr-HR"/>
              </w:rPr>
              <w:t>(95 %</w:t>
            </w:r>
          </w:p>
          <w:p w14:paraId="568A5027" w14:textId="77777777" w:rsidR="0009596D" w:rsidRPr="00106D61" w:rsidRDefault="0009596D" w:rsidP="00B50981">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interval pouzdanosti)</w:t>
            </w:r>
          </w:p>
        </w:tc>
        <w:tc>
          <w:tcPr>
            <w:tcW w:w="1479" w:type="dxa"/>
            <w:tcBorders>
              <w:top w:val="single" w:sz="5" w:space="0" w:color="000000"/>
              <w:left w:val="single" w:sz="5" w:space="0" w:color="000000"/>
              <w:bottom w:val="single" w:sz="5" w:space="0" w:color="000000"/>
              <w:right w:val="single" w:sz="5" w:space="0" w:color="000000"/>
            </w:tcBorders>
          </w:tcPr>
          <w:p w14:paraId="1331CB60" w14:textId="77777777" w:rsidR="0009596D" w:rsidRPr="00106D61" w:rsidRDefault="0009596D" w:rsidP="00B50981">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Adalimumab</w:t>
            </w:r>
          </w:p>
          <w:p w14:paraId="7853E83B" w14:textId="77777777" w:rsidR="0009596D" w:rsidRDefault="0009596D" w:rsidP="00B50981">
            <w:pPr>
              <w:pStyle w:val="TableParagraph"/>
              <w:ind w:left="113" w:right="113"/>
              <w:jc w:val="center"/>
              <w:rPr>
                <w:rFonts w:ascii="Times New Roman" w:eastAsia="Times New Roman" w:hAnsi="Times New Roman" w:cs="Times New Roman"/>
                <w:lang w:val="hr-HR"/>
              </w:rPr>
            </w:pPr>
            <w:r w:rsidRPr="00106D61">
              <w:rPr>
                <w:rFonts w:ascii="Times New Roman" w:eastAsia="Times New Roman" w:hAnsi="Times New Roman" w:cs="Times New Roman"/>
                <w:lang w:val="hr-HR"/>
              </w:rPr>
              <w:t xml:space="preserve">n = 274 </w:t>
            </w:r>
          </w:p>
          <w:p w14:paraId="46010EC7" w14:textId="77777777" w:rsidR="0009596D" w:rsidRPr="00106D61" w:rsidRDefault="0009596D" w:rsidP="00B50981">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lang w:val="hr-HR"/>
              </w:rPr>
              <w:t>(95 %</w:t>
            </w:r>
          </w:p>
          <w:p w14:paraId="31A0BF23" w14:textId="77777777" w:rsidR="0009596D" w:rsidRPr="00106D61" w:rsidRDefault="0009596D" w:rsidP="00B50981">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interval pouzdanosti)</w:t>
            </w:r>
          </w:p>
        </w:tc>
        <w:tc>
          <w:tcPr>
            <w:tcW w:w="1480" w:type="dxa"/>
            <w:tcBorders>
              <w:top w:val="single" w:sz="5" w:space="0" w:color="000000"/>
              <w:left w:val="single" w:sz="5" w:space="0" w:color="000000"/>
              <w:bottom w:val="single" w:sz="5" w:space="0" w:color="000000"/>
              <w:right w:val="single" w:sz="5" w:space="0" w:color="000000"/>
            </w:tcBorders>
          </w:tcPr>
          <w:p w14:paraId="7ED16931" w14:textId="77777777" w:rsidR="0009596D" w:rsidRPr="00106D61" w:rsidRDefault="0009596D" w:rsidP="00B50981">
            <w:pPr>
              <w:pStyle w:val="TableParagraph"/>
              <w:ind w:left="113" w:right="113"/>
              <w:jc w:val="center"/>
              <w:rPr>
                <w:rFonts w:ascii="Times New Roman" w:eastAsia="Times New Roman" w:hAnsi="Times New Roman" w:cs="Times New Roman"/>
                <w:lang w:val="pt-BR"/>
              </w:rPr>
            </w:pPr>
            <w:r w:rsidRPr="00106D61">
              <w:rPr>
                <w:rFonts w:ascii="Times New Roman" w:eastAsia="Times New Roman" w:hAnsi="Times New Roman" w:cs="Times New Roman"/>
                <w:spacing w:val="-1"/>
                <w:lang w:val="hr-HR"/>
              </w:rPr>
              <w:t>Adalimumab/MTX</w:t>
            </w:r>
          </w:p>
          <w:p w14:paraId="42BD87F1" w14:textId="77777777" w:rsidR="0009596D" w:rsidRDefault="0009596D" w:rsidP="00B50981">
            <w:pPr>
              <w:pStyle w:val="TableParagraph"/>
              <w:ind w:left="113" w:right="113"/>
              <w:jc w:val="center"/>
              <w:rPr>
                <w:rFonts w:ascii="Times New Roman" w:eastAsia="Times New Roman" w:hAnsi="Times New Roman" w:cs="Times New Roman"/>
                <w:lang w:val="hr-HR"/>
              </w:rPr>
            </w:pPr>
            <w:r w:rsidRPr="00106D61">
              <w:rPr>
                <w:rFonts w:ascii="Times New Roman" w:eastAsia="Times New Roman" w:hAnsi="Times New Roman" w:cs="Times New Roman"/>
                <w:lang w:val="hr-HR"/>
              </w:rPr>
              <w:t xml:space="preserve">n = 268 </w:t>
            </w:r>
          </w:p>
          <w:p w14:paraId="7C150E3A" w14:textId="77777777" w:rsidR="0009596D" w:rsidRPr="00106D61" w:rsidRDefault="0009596D" w:rsidP="00B50981">
            <w:pPr>
              <w:pStyle w:val="TableParagraph"/>
              <w:ind w:left="113" w:right="113"/>
              <w:jc w:val="center"/>
              <w:rPr>
                <w:rFonts w:ascii="Times New Roman" w:eastAsia="Times New Roman" w:hAnsi="Times New Roman" w:cs="Times New Roman"/>
                <w:lang w:val="pt-BR"/>
              </w:rPr>
            </w:pPr>
            <w:r w:rsidRPr="00106D61">
              <w:rPr>
                <w:rFonts w:ascii="Times New Roman" w:eastAsia="Times New Roman" w:hAnsi="Times New Roman" w:cs="Times New Roman"/>
                <w:lang w:val="hr-HR"/>
              </w:rPr>
              <w:t>(95 %</w:t>
            </w:r>
          </w:p>
          <w:p w14:paraId="4ECFB391" w14:textId="77777777" w:rsidR="0009596D" w:rsidRPr="00106D61" w:rsidRDefault="0009596D" w:rsidP="00B50981">
            <w:pPr>
              <w:pStyle w:val="TableParagraph"/>
              <w:ind w:left="113" w:right="113"/>
              <w:jc w:val="center"/>
              <w:rPr>
                <w:rFonts w:ascii="Times New Roman" w:eastAsia="Times New Roman" w:hAnsi="Times New Roman" w:cs="Times New Roman"/>
                <w:lang w:val="pt-BR"/>
              </w:rPr>
            </w:pPr>
            <w:r w:rsidRPr="00106D61">
              <w:rPr>
                <w:rFonts w:ascii="Times New Roman" w:eastAsia="Times New Roman" w:hAnsi="Times New Roman" w:cs="Times New Roman"/>
                <w:spacing w:val="-1"/>
                <w:lang w:val="hr-HR"/>
              </w:rPr>
              <w:t>interval pouzdanosti)</w:t>
            </w:r>
          </w:p>
        </w:tc>
        <w:tc>
          <w:tcPr>
            <w:tcW w:w="1051" w:type="dxa"/>
            <w:tcBorders>
              <w:top w:val="single" w:sz="5" w:space="0" w:color="000000"/>
              <w:left w:val="single" w:sz="5" w:space="0" w:color="000000"/>
              <w:bottom w:val="single" w:sz="5" w:space="0" w:color="000000"/>
              <w:right w:val="single" w:sz="5" w:space="0" w:color="000000"/>
            </w:tcBorders>
          </w:tcPr>
          <w:p w14:paraId="11289C1E" w14:textId="77777777" w:rsidR="0009596D" w:rsidRPr="00106D61" w:rsidRDefault="0009596D" w:rsidP="00B50981">
            <w:pPr>
              <w:pStyle w:val="TableParagraph"/>
              <w:spacing w:line="200" w:lineRule="exact"/>
              <w:rPr>
                <w:rFonts w:ascii="Times New Roman" w:hAnsi="Times New Roman" w:cs="Times New Roman"/>
                <w:lang w:val="pt-BR"/>
              </w:rPr>
            </w:pPr>
          </w:p>
          <w:p w14:paraId="5DF9E797" w14:textId="77777777" w:rsidR="0009596D" w:rsidRPr="00106D61" w:rsidRDefault="0009596D" w:rsidP="00B50981">
            <w:pPr>
              <w:pStyle w:val="TableParagraph"/>
              <w:spacing w:before="14" w:line="280" w:lineRule="exact"/>
              <w:rPr>
                <w:rFonts w:ascii="Times New Roman" w:hAnsi="Times New Roman" w:cs="Times New Roman"/>
                <w:lang w:val="pt-BR"/>
              </w:rPr>
            </w:pPr>
          </w:p>
          <w:p w14:paraId="57366AA3" w14:textId="77777777" w:rsidR="0009596D" w:rsidRPr="00106D61" w:rsidRDefault="0009596D" w:rsidP="00B50981">
            <w:pPr>
              <w:pStyle w:val="TableParagraph"/>
              <w:rPr>
                <w:rFonts w:ascii="Times New Roman" w:eastAsia="Times New Roman" w:hAnsi="Times New Roman" w:cs="Times New Roman"/>
              </w:rPr>
            </w:pPr>
            <w:r w:rsidRPr="00106D61">
              <w:rPr>
                <w:rFonts w:ascii="Times New Roman" w:eastAsia="Times New Roman" w:hAnsi="Times New Roman" w:cs="Times New Roman"/>
                <w:lang w:val="hr-HR"/>
              </w:rPr>
              <w:t>p-vrijednost</w:t>
            </w:r>
            <w:r w:rsidRPr="00005C91">
              <w:rPr>
                <w:rFonts w:ascii="Times New Roman" w:eastAsia="Times New Roman" w:hAnsi="Times New Roman" w:cs="Times New Roman"/>
                <w:vertAlign w:val="superscript"/>
                <w:lang w:val="hr-HR"/>
              </w:rPr>
              <w:t>a</w:t>
            </w:r>
          </w:p>
        </w:tc>
        <w:tc>
          <w:tcPr>
            <w:tcW w:w="1051" w:type="dxa"/>
            <w:tcBorders>
              <w:top w:val="single" w:sz="5" w:space="0" w:color="000000"/>
              <w:left w:val="single" w:sz="5" w:space="0" w:color="000000"/>
              <w:bottom w:val="single" w:sz="5" w:space="0" w:color="000000"/>
              <w:right w:val="single" w:sz="5" w:space="0" w:color="000000"/>
            </w:tcBorders>
          </w:tcPr>
          <w:p w14:paraId="5DA5E6CD" w14:textId="77777777" w:rsidR="0009596D" w:rsidRPr="00106D61" w:rsidRDefault="0009596D" w:rsidP="00B50981">
            <w:pPr>
              <w:pStyle w:val="TableParagraph"/>
              <w:spacing w:line="200" w:lineRule="exact"/>
              <w:rPr>
                <w:rFonts w:ascii="Times New Roman" w:hAnsi="Times New Roman" w:cs="Times New Roman"/>
              </w:rPr>
            </w:pPr>
          </w:p>
          <w:p w14:paraId="40941C6A" w14:textId="77777777" w:rsidR="0009596D" w:rsidRPr="00106D61" w:rsidRDefault="0009596D" w:rsidP="00B50981">
            <w:pPr>
              <w:pStyle w:val="TableParagraph"/>
              <w:spacing w:before="14" w:line="280" w:lineRule="exact"/>
              <w:rPr>
                <w:rFonts w:ascii="Times New Roman" w:hAnsi="Times New Roman" w:cs="Times New Roman"/>
              </w:rPr>
            </w:pPr>
          </w:p>
          <w:p w14:paraId="0D12F576" w14:textId="77777777" w:rsidR="0009596D" w:rsidRPr="00106D61" w:rsidRDefault="0009596D" w:rsidP="00B50981">
            <w:pPr>
              <w:pStyle w:val="TableParagraph"/>
              <w:rPr>
                <w:rFonts w:ascii="Times New Roman" w:eastAsia="Times New Roman" w:hAnsi="Times New Roman" w:cs="Times New Roman"/>
              </w:rPr>
            </w:pPr>
            <w:r w:rsidRPr="00106D61">
              <w:rPr>
                <w:rFonts w:ascii="Times New Roman" w:eastAsia="Times New Roman" w:hAnsi="Times New Roman" w:cs="Times New Roman"/>
                <w:lang w:val="hr-HR"/>
              </w:rPr>
              <w:t>p-vrijednost</w:t>
            </w:r>
            <w:r w:rsidRPr="00005C91">
              <w:rPr>
                <w:rFonts w:ascii="Times New Roman" w:eastAsia="Times New Roman" w:hAnsi="Times New Roman" w:cs="Times New Roman"/>
                <w:vertAlign w:val="superscript"/>
                <w:lang w:val="hr-HR"/>
              </w:rPr>
              <w:t>b</w:t>
            </w:r>
          </w:p>
        </w:tc>
        <w:tc>
          <w:tcPr>
            <w:tcW w:w="1052" w:type="dxa"/>
            <w:tcBorders>
              <w:top w:val="single" w:sz="5" w:space="0" w:color="000000"/>
              <w:left w:val="single" w:sz="5" w:space="0" w:color="000000"/>
              <w:bottom w:val="single" w:sz="5" w:space="0" w:color="000000"/>
              <w:right w:val="single" w:sz="5" w:space="0" w:color="000000"/>
            </w:tcBorders>
          </w:tcPr>
          <w:p w14:paraId="2B5F7960" w14:textId="77777777" w:rsidR="0009596D" w:rsidRPr="00106D61" w:rsidRDefault="0009596D" w:rsidP="00B50981">
            <w:pPr>
              <w:pStyle w:val="TableParagraph"/>
              <w:spacing w:line="200" w:lineRule="exact"/>
              <w:rPr>
                <w:rFonts w:ascii="Times New Roman" w:hAnsi="Times New Roman" w:cs="Times New Roman"/>
              </w:rPr>
            </w:pPr>
          </w:p>
          <w:p w14:paraId="08C0129F" w14:textId="77777777" w:rsidR="0009596D" w:rsidRPr="00106D61" w:rsidRDefault="0009596D" w:rsidP="00B50981">
            <w:pPr>
              <w:pStyle w:val="TableParagraph"/>
              <w:spacing w:before="14" w:line="280" w:lineRule="exact"/>
              <w:rPr>
                <w:rFonts w:ascii="Times New Roman" w:hAnsi="Times New Roman" w:cs="Times New Roman"/>
              </w:rPr>
            </w:pPr>
          </w:p>
          <w:p w14:paraId="4B9720D2" w14:textId="77777777" w:rsidR="0009596D" w:rsidRPr="00106D61" w:rsidRDefault="0009596D" w:rsidP="00B50981">
            <w:pPr>
              <w:pStyle w:val="TableParagraph"/>
              <w:rPr>
                <w:rFonts w:ascii="Times New Roman" w:eastAsia="Times New Roman" w:hAnsi="Times New Roman" w:cs="Times New Roman"/>
              </w:rPr>
            </w:pPr>
            <w:r w:rsidRPr="00106D61">
              <w:rPr>
                <w:rFonts w:ascii="Times New Roman" w:eastAsia="Times New Roman" w:hAnsi="Times New Roman" w:cs="Times New Roman"/>
                <w:lang w:val="hr-HR"/>
              </w:rPr>
              <w:t>p-vrijednost</w:t>
            </w:r>
            <w:r w:rsidRPr="00005C91">
              <w:rPr>
                <w:rFonts w:ascii="Times New Roman" w:eastAsia="Times New Roman" w:hAnsi="Times New Roman" w:cs="Times New Roman"/>
                <w:vertAlign w:val="superscript"/>
                <w:lang w:val="hr-HR"/>
              </w:rPr>
              <w:t>c</w:t>
            </w:r>
          </w:p>
        </w:tc>
      </w:tr>
      <w:tr w:rsidR="0009596D" w:rsidRPr="00106D61" w14:paraId="2A742AB5" w14:textId="77777777" w:rsidTr="00B50981">
        <w:trPr>
          <w:trHeight w:val="271"/>
          <w:jc w:val="center"/>
        </w:trPr>
        <w:tc>
          <w:tcPr>
            <w:tcW w:w="1695" w:type="dxa"/>
            <w:tcBorders>
              <w:top w:val="single" w:sz="5" w:space="0" w:color="000000"/>
              <w:left w:val="single" w:sz="5" w:space="0" w:color="000000"/>
              <w:bottom w:val="single" w:sz="5" w:space="0" w:color="000000"/>
              <w:right w:val="single" w:sz="5" w:space="0" w:color="000000"/>
            </w:tcBorders>
          </w:tcPr>
          <w:p w14:paraId="5DE42806" w14:textId="77777777" w:rsidR="0009596D" w:rsidRPr="00106D61" w:rsidRDefault="0009596D" w:rsidP="00B50981">
            <w:pPr>
              <w:pStyle w:val="TableParagraph"/>
              <w:spacing w:line="246" w:lineRule="exact"/>
              <w:ind w:right="179"/>
              <w:rPr>
                <w:rFonts w:ascii="Times New Roman" w:eastAsia="Times New Roman" w:hAnsi="Times New Roman" w:cs="Times New Roman"/>
              </w:rPr>
            </w:pPr>
            <w:r>
              <w:rPr>
                <w:rFonts w:ascii="Times New Roman" w:eastAsia="Times New Roman" w:hAnsi="Times New Roman" w:cs="Times New Roman"/>
                <w:spacing w:val="-1"/>
                <w:lang w:val="hr-HR"/>
              </w:rPr>
              <w:t>U</w:t>
            </w:r>
            <w:r w:rsidRPr="00106D61">
              <w:rPr>
                <w:rFonts w:ascii="Times New Roman" w:eastAsia="Times New Roman" w:hAnsi="Times New Roman" w:cs="Times New Roman"/>
                <w:spacing w:val="-1"/>
                <w:lang w:val="hr-HR"/>
              </w:rPr>
              <w:t>kupan zbroj bodova prema Sharpu</w:t>
            </w:r>
          </w:p>
        </w:tc>
        <w:tc>
          <w:tcPr>
            <w:tcW w:w="1493" w:type="dxa"/>
            <w:tcBorders>
              <w:top w:val="single" w:sz="5" w:space="0" w:color="000000"/>
              <w:left w:val="single" w:sz="5" w:space="0" w:color="000000"/>
              <w:bottom w:val="single" w:sz="5" w:space="0" w:color="000000"/>
              <w:right w:val="single" w:sz="5" w:space="0" w:color="000000"/>
            </w:tcBorders>
          </w:tcPr>
          <w:p w14:paraId="14E0640B"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5,7 (4,2 – 7,3)</w:t>
            </w:r>
          </w:p>
        </w:tc>
        <w:tc>
          <w:tcPr>
            <w:tcW w:w="1479" w:type="dxa"/>
            <w:tcBorders>
              <w:top w:val="single" w:sz="5" w:space="0" w:color="000000"/>
              <w:left w:val="single" w:sz="5" w:space="0" w:color="000000"/>
              <w:bottom w:val="single" w:sz="5" w:space="0" w:color="000000"/>
              <w:right w:val="single" w:sz="5" w:space="0" w:color="000000"/>
            </w:tcBorders>
          </w:tcPr>
          <w:p w14:paraId="7F6AC91E"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3,0 (1,7 – 4,3)</w:t>
            </w:r>
          </w:p>
        </w:tc>
        <w:tc>
          <w:tcPr>
            <w:tcW w:w="1480" w:type="dxa"/>
            <w:tcBorders>
              <w:top w:val="single" w:sz="5" w:space="0" w:color="000000"/>
              <w:left w:val="single" w:sz="5" w:space="0" w:color="000000"/>
              <w:bottom w:val="single" w:sz="5" w:space="0" w:color="000000"/>
              <w:right w:val="single" w:sz="5" w:space="0" w:color="000000"/>
            </w:tcBorders>
          </w:tcPr>
          <w:p w14:paraId="3EB27CE8"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1,3 (0,5 – 2,1)</w:t>
            </w:r>
          </w:p>
        </w:tc>
        <w:tc>
          <w:tcPr>
            <w:tcW w:w="1051" w:type="dxa"/>
            <w:tcBorders>
              <w:top w:val="single" w:sz="5" w:space="0" w:color="000000"/>
              <w:left w:val="single" w:sz="5" w:space="0" w:color="000000"/>
              <w:bottom w:val="single" w:sz="5" w:space="0" w:color="000000"/>
              <w:right w:val="single" w:sz="5" w:space="0" w:color="000000"/>
            </w:tcBorders>
          </w:tcPr>
          <w:p w14:paraId="606EB79B"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51" w:type="dxa"/>
            <w:tcBorders>
              <w:top w:val="single" w:sz="5" w:space="0" w:color="000000"/>
              <w:left w:val="single" w:sz="5" w:space="0" w:color="000000"/>
              <w:bottom w:val="single" w:sz="5" w:space="0" w:color="000000"/>
              <w:right w:val="single" w:sz="5" w:space="0" w:color="000000"/>
            </w:tcBorders>
          </w:tcPr>
          <w:p w14:paraId="1286A1A8"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0,0020</w:t>
            </w:r>
          </w:p>
        </w:tc>
        <w:tc>
          <w:tcPr>
            <w:tcW w:w="1052" w:type="dxa"/>
            <w:tcBorders>
              <w:top w:val="single" w:sz="5" w:space="0" w:color="000000"/>
              <w:left w:val="single" w:sz="5" w:space="0" w:color="000000"/>
              <w:bottom w:val="single" w:sz="5" w:space="0" w:color="000000"/>
              <w:right w:val="single" w:sz="5" w:space="0" w:color="000000"/>
            </w:tcBorders>
          </w:tcPr>
          <w:p w14:paraId="51F47688"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r>
      <w:tr w:rsidR="0009596D" w:rsidRPr="00106D61" w14:paraId="2AD5B3C2" w14:textId="77777777" w:rsidTr="00B50981">
        <w:trPr>
          <w:trHeight w:val="179"/>
          <w:jc w:val="center"/>
        </w:trPr>
        <w:tc>
          <w:tcPr>
            <w:tcW w:w="1695" w:type="dxa"/>
            <w:tcBorders>
              <w:top w:val="single" w:sz="5" w:space="0" w:color="000000"/>
              <w:left w:val="single" w:sz="5" w:space="0" w:color="000000"/>
              <w:bottom w:val="single" w:sz="5" w:space="0" w:color="000000"/>
              <w:right w:val="single" w:sz="5" w:space="0" w:color="000000"/>
            </w:tcBorders>
          </w:tcPr>
          <w:p w14:paraId="4597196D" w14:textId="77777777" w:rsidR="0009596D" w:rsidRPr="00106D61" w:rsidRDefault="0009596D" w:rsidP="00B50981">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spacing w:val="-1"/>
                <w:lang w:val="hr-HR"/>
              </w:rPr>
              <w:t>R</w:t>
            </w:r>
            <w:r w:rsidRPr="00106D61">
              <w:rPr>
                <w:rFonts w:ascii="Times New Roman" w:eastAsia="Times New Roman" w:hAnsi="Times New Roman" w:cs="Times New Roman"/>
                <w:spacing w:val="-1"/>
                <w:lang w:val="hr-HR"/>
              </w:rPr>
              <w:t>ezultat za eroziju</w:t>
            </w:r>
          </w:p>
        </w:tc>
        <w:tc>
          <w:tcPr>
            <w:tcW w:w="1493" w:type="dxa"/>
            <w:tcBorders>
              <w:top w:val="single" w:sz="5" w:space="0" w:color="000000"/>
              <w:left w:val="single" w:sz="5" w:space="0" w:color="000000"/>
              <w:bottom w:val="single" w:sz="5" w:space="0" w:color="000000"/>
              <w:right w:val="single" w:sz="5" w:space="0" w:color="000000"/>
            </w:tcBorders>
          </w:tcPr>
          <w:p w14:paraId="50B742DD"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3,7 (2,7 – 4,7)</w:t>
            </w:r>
          </w:p>
        </w:tc>
        <w:tc>
          <w:tcPr>
            <w:tcW w:w="1479" w:type="dxa"/>
            <w:tcBorders>
              <w:top w:val="single" w:sz="5" w:space="0" w:color="000000"/>
              <w:left w:val="single" w:sz="5" w:space="0" w:color="000000"/>
              <w:bottom w:val="single" w:sz="5" w:space="0" w:color="000000"/>
              <w:right w:val="single" w:sz="5" w:space="0" w:color="000000"/>
            </w:tcBorders>
          </w:tcPr>
          <w:p w14:paraId="218CF114"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1,7 (1,0 – 2,4)</w:t>
            </w:r>
          </w:p>
        </w:tc>
        <w:tc>
          <w:tcPr>
            <w:tcW w:w="1480" w:type="dxa"/>
            <w:tcBorders>
              <w:top w:val="single" w:sz="5" w:space="0" w:color="000000"/>
              <w:left w:val="single" w:sz="5" w:space="0" w:color="000000"/>
              <w:bottom w:val="single" w:sz="5" w:space="0" w:color="000000"/>
              <w:right w:val="single" w:sz="5" w:space="0" w:color="000000"/>
            </w:tcBorders>
          </w:tcPr>
          <w:p w14:paraId="3709491C"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0,8 (0,4 – 1,2)</w:t>
            </w:r>
          </w:p>
        </w:tc>
        <w:tc>
          <w:tcPr>
            <w:tcW w:w="1051" w:type="dxa"/>
            <w:tcBorders>
              <w:top w:val="single" w:sz="5" w:space="0" w:color="000000"/>
              <w:left w:val="single" w:sz="5" w:space="0" w:color="000000"/>
              <w:bottom w:val="single" w:sz="5" w:space="0" w:color="000000"/>
              <w:right w:val="single" w:sz="5" w:space="0" w:color="000000"/>
            </w:tcBorders>
          </w:tcPr>
          <w:p w14:paraId="7A467D87"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51" w:type="dxa"/>
            <w:tcBorders>
              <w:top w:val="single" w:sz="5" w:space="0" w:color="000000"/>
              <w:left w:val="single" w:sz="5" w:space="0" w:color="000000"/>
              <w:bottom w:val="single" w:sz="5" w:space="0" w:color="000000"/>
              <w:right w:val="single" w:sz="5" w:space="0" w:color="000000"/>
            </w:tcBorders>
          </w:tcPr>
          <w:p w14:paraId="7D4A9362"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0,0082</w:t>
            </w:r>
          </w:p>
        </w:tc>
        <w:tc>
          <w:tcPr>
            <w:tcW w:w="1052" w:type="dxa"/>
            <w:tcBorders>
              <w:top w:val="single" w:sz="5" w:space="0" w:color="000000"/>
              <w:left w:val="single" w:sz="5" w:space="0" w:color="000000"/>
              <w:bottom w:val="single" w:sz="5" w:space="0" w:color="000000"/>
              <w:right w:val="single" w:sz="5" w:space="0" w:color="000000"/>
            </w:tcBorders>
          </w:tcPr>
          <w:p w14:paraId="310513CF"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r>
      <w:tr w:rsidR="0009596D" w:rsidRPr="00106D61" w14:paraId="163CF632" w14:textId="77777777" w:rsidTr="00B50981">
        <w:trPr>
          <w:trHeight w:val="91"/>
          <w:jc w:val="center"/>
        </w:trPr>
        <w:tc>
          <w:tcPr>
            <w:tcW w:w="1695" w:type="dxa"/>
            <w:tcBorders>
              <w:top w:val="single" w:sz="5" w:space="0" w:color="000000"/>
              <w:left w:val="single" w:sz="5" w:space="0" w:color="000000"/>
              <w:bottom w:val="single" w:sz="5" w:space="0" w:color="000000"/>
              <w:right w:val="single" w:sz="5" w:space="0" w:color="000000"/>
            </w:tcBorders>
          </w:tcPr>
          <w:p w14:paraId="635DDEDC" w14:textId="77777777" w:rsidR="0009596D" w:rsidRPr="00106D61" w:rsidRDefault="0009596D" w:rsidP="00B50981">
            <w:pPr>
              <w:pStyle w:val="TableParagraph"/>
              <w:spacing w:line="246" w:lineRule="exact"/>
              <w:rPr>
                <w:rFonts w:ascii="Times New Roman" w:eastAsia="Times New Roman" w:hAnsi="Times New Roman" w:cs="Times New Roman"/>
              </w:rPr>
            </w:pPr>
            <w:r w:rsidRPr="00106D61">
              <w:rPr>
                <w:rFonts w:ascii="Times New Roman" w:eastAsia="Times New Roman" w:hAnsi="Times New Roman" w:cs="Times New Roman"/>
                <w:spacing w:val="-1"/>
                <w:lang w:val="hr-HR"/>
              </w:rPr>
              <w:t>JSN rezultat</w:t>
            </w:r>
          </w:p>
        </w:tc>
        <w:tc>
          <w:tcPr>
            <w:tcW w:w="1493" w:type="dxa"/>
            <w:tcBorders>
              <w:top w:val="single" w:sz="5" w:space="0" w:color="000000"/>
              <w:left w:val="single" w:sz="5" w:space="0" w:color="000000"/>
              <w:bottom w:val="single" w:sz="5" w:space="0" w:color="000000"/>
              <w:right w:val="single" w:sz="5" w:space="0" w:color="000000"/>
            </w:tcBorders>
          </w:tcPr>
          <w:p w14:paraId="233B7F68"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2,0 (1,2 – 2,8)</w:t>
            </w:r>
          </w:p>
        </w:tc>
        <w:tc>
          <w:tcPr>
            <w:tcW w:w="1479" w:type="dxa"/>
            <w:tcBorders>
              <w:top w:val="single" w:sz="5" w:space="0" w:color="000000"/>
              <w:left w:val="single" w:sz="5" w:space="0" w:color="000000"/>
              <w:bottom w:val="single" w:sz="5" w:space="0" w:color="000000"/>
              <w:right w:val="single" w:sz="5" w:space="0" w:color="000000"/>
            </w:tcBorders>
          </w:tcPr>
          <w:p w14:paraId="3C937852"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1,3 (0,5 – 2,1)</w:t>
            </w:r>
          </w:p>
        </w:tc>
        <w:tc>
          <w:tcPr>
            <w:tcW w:w="1480" w:type="dxa"/>
            <w:tcBorders>
              <w:top w:val="single" w:sz="5" w:space="0" w:color="000000"/>
              <w:left w:val="single" w:sz="5" w:space="0" w:color="000000"/>
              <w:bottom w:val="single" w:sz="5" w:space="0" w:color="000000"/>
              <w:right w:val="single" w:sz="5" w:space="0" w:color="000000"/>
            </w:tcBorders>
          </w:tcPr>
          <w:p w14:paraId="007BBCD5"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0,5 (0 – 1,0)</w:t>
            </w:r>
          </w:p>
        </w:tc>
        <w:tc>
          <w:tcPr>
            <w:tcW w:w="1051" w:type="dxa"/>
            <w:tcBorders>
              <w:top w:val="single" w:sz="5" w:space="0" w:color="000000"/>
              <w:left w:val="single" w:sz="5" w:space="0" w:color="000000"/>
              <w:bottom w:val="single" w:sz="5" w:space="0" w:color="000000"/>
              <w:right w:val="single" w:sz="5" w:space="0" w:color="000000"/>
            </w:tcBorders>
          </w:tcPr>
          <w:p w14:paraId="2607DF18"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51" w:type="dxa"/>
            <w:tcBorders>
              <w:top w:val="single" w:sz="5" w:space="0" w:color="000000"/>
              <w:left w:val="single" w:sz="5" w:space="0" w:color="000000"/>
              <w:bottom w:val="single" w:sz="5" w:space="0" w:color="000000"/>
              <w:right w:val="single" w:sz="5" w:space="0" w:color="000000"/>
            </w:tcBorders>
          </w:tcPr>
          <w:p w14:paraId="1706598A"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0,0037</w:t>
            </w:r>
          </w:p>
        </w:tc>
        <w:tc>
          <w:tcPr>
            <w:tcW w:w="1052" w:type="dxa"/>
            <w:tcBorders>
              <w:top w:val="single" w:sz="5" w:space="0" w:color="000000"/>
              <w:left w:val="single" w:sz="5" w:space="0" w:color="000000"/>
              <w:bottom w:val="single" w:sz="5" w:space="0" w:color="000000"/>
              <w:right w:val="single" w:sz="5" w:space="0" w:color="000000"/>
            </w:tcBorders>
          </w:tcPr>
          <w:p w14:paraId="69A5BC7D" w14:textId="77777777" w:rsidR="0009596D" w:rsidRPr="00106D61" w:rsidRDefault="0009596D" w:rsidP="00B50981">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0,151</w:t>
            </w:r>
          </w:p>
        </w:tc>
      </w:tr>
    </w:tbl>
    <w:p w14:paraId="3BBD91D0" w14:textId="77777777" w:rsidR="0009596D" w:rsidRPr="00106D61" w:rsidRDefault="0009596D" w:rsidP="0009596D">
      <w:pPr>
        <w:pStyle w:val="a3"/>
      </w:pPr>
      <w:r w:rsidRPr="00106D61">
        <w:rPr>
          <w:rFonts w:eastAsia="Times New Roman"/>
          <w:position w:val="8"/>
          <w:vertAlign w:val="superscript"/>
          <w:lang w:val="hr-HR"/>
        </w:rPr>
        <w:t>a</w:t>
      </w:r>
      <w:r w:rsidRPr="00106D61">
        <w:rPr>
          <w:rFonts w:eastAsia="Times New Roman"/>
          <w:position w:val="8"/>
          <w:lang w:val="hr-HR"/>
        </w:rPr>
        <w:t xml:space="preserve"> p-vrijednost dobivena sparenom usporedbom monoterapije metotreksatom i kombinirane terapije adalimumabom i metotreksatom uz primjenu Mann-Whitney U testa.</w:t>
      </w:r>
    </w:p>
    <w:p w14:paraId="728FB47F" w14:textId="77777777" w:rsidR="0009596D" w:rsidRPr="00106D61" w:rsidRDefault="0009596D" w:rsidP="0009596D">
      <w:pPr>
        <w:pStyle w:val="a3"/>
      </w:pPr>
      <w:r>
        <w:rPr>
          <w:rFonts w:eastAsia="Times New Roman"/>
          <w:position w:val="8"/>
          <w:vertAlign w:val="superscript"/>
          <w:lang w:val="hr-HR"/>
        </w:rPr>
        <w:t>b</w:t>
      </w:r>
      <w:r w:rsidRPr="00106D61">
        <w:rPr>
          <w:rFonts w:eastAsia="Times New Roman"/>
          <w:position w:val="8"/>
          <w:lang w:val="hr-HR"/>
        </w:rPr>
        <w:t xml:space="preserve"> p-vrijednost dobivena sparenom usporedbom monoterapije adalimumabom i kombinirane terapije adalimumabom i metotreksatom uz primjenu Mann-Whitney U testa.</w:t>
      </w:r>
    </w:p>
    <w:p w14:paraId="0E0C6779" w14:textId="77777777" w:rsidR="0009596D" w:rsidRPr="00106D61" w:rsidRDefault="0009596D" w:rsidP="0009596D">
      <w:pPr>
        <w:pStyle w:val="a3"/>
      </w:pPr>
      <w:r>
        <w:rPr>
          <w:rFonts w:eastAsia="Times New Roman"/>
          <w:position w:val="8"/>
          <w:vertAlign w:val="superscript"/>
          <w:lang w:val="hr-HR"/>
        </w:rPr>
        <w:t>c</w:t>
      </w:r>
      <w:r w:rsidRPr="00106D61">
        <w:rPr>
          <w:rFonts w:eastAsia="Times New Roman"/>
          <w:position w:val="8"/>
          <w:lang w:val="hr-HR"/>
        </w:rPr>
        <w:t xml:space="preserve"> p-vrijednost dobivena sparenom usporedbom monoterapije adalimumabom i monoterapije metotreksatom uz primjenu Mann-Whitney U testa.</w:t>
      </w:r>
    </w:p>
    <w:p w14:paraId="0CEA3FD6" w14:textId="77777777" w:rsidR="0009596D" w:rsidRDefault="0009596D" w:rsidP="0009596D">
      <w:pPr>
        <w:spacing w:before="8" w:line="170" w:lineRule="exact"/>
        <w:rPr>
          <w:rFonts w:ascii="Times New Roman" w:hAnsi="Times New Roman" w:cs="Times New Roman"/>
          <w:sz w:val="17"/>
          <w:szCs w:val="17"/>
        </w:rPr>
      </w:pPr>
    </w:p>
    <w:p w14:paraId="119FB509" w14:textId="77777777" w:rsidR="0009596D" w:rsidRDefault="0009596D" w:rsidP="0009596D">
      <w:pPr>
        <w:pStyle w:val="a3"/>
      </w:pPr>
      <w:r>
        <w:rPr>
          <w:rFonts w:eastAsia="Times New Roman"/>
          <w:lang w:val="hr-HR"/>
        </w:rPr>
        <w:t xml:space="preserve">Nakon 52 i 104 tjedna liječenja, postotak bolesnika bez progresije bolesti (promjena početnog ukupnog zbroja bodova prema Sharpu </w:t>
      </w:r>
      <w:r>
        <w:rPr>
          <w:rFonts w:eastAsia="Symbol"/>
          <w:lang w:val="hr-HR"/>
        </w:rPr>
        <w:sym w:font="Symbol" w:char="F0A3"/>
      </w:r>
      <w:r>
        <w:rPr>
          <w:rFonts w:eastAsia="Symbol"/>
          <w:lang w:val="hr-HR"/>
        </w:rPr>
        <w:sym w:font="Symbol" w:char="F020"/>
      </w:r>
      <w:r>
        <w:rPr>
          <w:rFonts w:eastAsia="Times New Roman"/>
          <w:lang w:val="hr-HR"/>
        </w:rPr>
        <w:t>0,5) bio je značajno veći u skupini liječenoj kombinacijom adalimumaba i metotreksata (63,8 % odnosno 61,2 %) u usporedbi sa skupinom koja je dobivala monoterapiju metotreksatom (37,4 % odnosno 33,5 %, p &lt; 0,001) i monoterapiju adalimumaba (50,7 %, p &lt; 0,002 odnosno 44,5 %, p &lt; 0,001).</w:t>
      </w:r>
    </w:p>
    <w:p w14:paraId="36F0C7E7" w14:textId="77777777" w:rsidR="0009596D" w:rsidRDefault="0009596D" w:rsidP="0009596D">
      <w:pPr>
        <w:spacing w:before="10" w:line="240" w:lineRule="exact"/>
        <w:rPr>
          <w:rFonts w:ascii="Times New Roman" w:hAnsi="Times New Roman" w:cs="Times New Roman"/>
          <w:sz w:val="24"/>
          <w:szCs w:val="24"/>
        </w:rPr>
      </w:pPr>
    </w:p>
    <w:p w14:paraId="4E31B425" w14:textId="77777777" w:rsidR="0009596D" w:rsidRDefault="0009596D" w:rsidP="0009596D">
      <w:pPr>
        <w:pStyle w:val="a3"/>
        <w:rPr>
          <w:lang w:val="hr-HR"/>
        </w:rPr>
      </w:pPr>
      <w:r>
        <w:rPr>
          <w:rFonts w:eastAsia="Times New Roman"/>
          <w:lang w:val="hr-HR"/>
        </w:rPr>
        <w:t>U otvorenom produžetku ispitivanja RA V, srednja vrijednost promjene ukupnog zbroja bodova prema modificiranoj Sharpovoj ljestvici od početka ispitivanja do 10. godine iznosila je 10,8 u bolesnika izvorno randomiziranih za monoterapiju metotreksatom, 9,2 u bolesnika izvorno randomiziranih za monoterapiju adalimumabom te 3,9 u bolesnika izvorno randomiziranih za liječenje kombinacijom adalimumaba i metotreksata. Odgovarajući udio bolesnika bez radiološke progresije iznosio je 31,3 %, 23,7 % odnosno 36,7 %.</w:t>
      </w:r>
    </w:p>
    <w:p w14:paraId="63D8D75D" w14:textId="77777777" w:rsidR="0009596D" w:rsidRDefault="0009596D" w:rsidP="0009596D">
      <w:pPr>
        <w:pStyle w:val="a3"/>
        <w:rPr>
          <w:sz w:val="24"/>
          <w:szCs w:val="24"/>
          <w:lang w:val="hr-HR"/>
        </w:rPr>
      </w:pPr>
    </w:p>
    <w:p w14:paraId="10CB0885" w14:textId="77777777" w:rsidR="0009596D" w:rsidRDefault="0009596D" w:rsidP="0009596D">
      <w:pPr>
        <w:pStyle w:val="a3"/>
        <w:rPr>
          <w:rFonts w:eastAsia="Times New Roman"/>
          <w:lang w:val="hr-HR"/>
        </w:rPr>
      </w:pPr>
      <w:r>
        <w:rPr>
          <w:rFonts w:eastAsia="Times New Roman"/>
          <w:i/>
          <w:iCs/>
          <w:spacing w:val="-1"/>
          <w:u w:val="single" w:color="000000"/>
          <w:lang w:val="hr-HR"/>
        </w:rPr>
        <w:t>Kvaliteta života i fizička funkcija</w:t>
      </w:r>
    </w:p>
    <w:p w14:paraId="581281D9" w14:textId="77777777" w:rsidR="0009596D" w:rsidRDefault="0009596D" w:rsidP="0009596D">
      <w:pPr>
        <w:pStyle w:val="a3"/>
        <w:rPr>
          <w:sz w:val="18"/>
          <w:szCs w:val="18"/>
          <w:lang w:val="hr-HR"/>
        </w:rPr>
      </w:pPr>
    </w:p>
    <w:p w14:paraId="590C5020" w14:textId="77777777" w:rsidR="0009596D" w:rsidRDefault="0009596D" w:rsidP="0009596D">
      <w:pPr>
        <w:pStyle w:val="a3"/>
        <w:rPr>
          <w:lang w:val="hr-HR"/>
        </w:rPr>
      </w:pPr>
      <w:r>
        <w:rPr>
          <w:rFonts w:eastAsia="Times New Roman"/>
          <w:lang w:val="hr-HR"/>
        </w:rPr>
        <w:t xml:space="preserve">Kvaliteta života vezana uz zdravlje i fizička funkcija ocjenjivale su se uz pomoć indeksa onesposobljenosti Upitnika za ocjenu zdravstvenog stanja (engl. </w:t>
      </w:r>
      <w:r w:rsidRPr="00BB0D4B">
        <w:rPr>
          <w:rFonts w:eastAsia="Times New Roman"/>
          <w:i/>
          <w:lang w:val="hr-HR"/>
        </w:rPr>
        <w:t>Health Assessment Questionnaire</w:t>
      </w:r>
      <w:r>
        <w:rPr>
          <w:rFonts w:eastAsia="Times New Roman"/>
          <w:lang w:val="hr-HR"/>
        </w:rPr>
        <w:t>, HAQ) u četiri originalna adekvatna i dobro kontrolirana klinička ispitivanja, a to je bila i unaprijed određena primarna mjera ishoda nakon 52 tjedna liječenja u ispitivanju RA III. U sva je četiri ispitivanja pri svim dozama/režimima davanja adalimumaba zabilježeno statistički značajno veće poboljšanje indeksa onesposobljenosti HAQ</w:t>
      </w:r>
    </w:p>
    <w:p w14:paraId="486AC3DA" w14:textId="77777777" w:rsidR="0009596D" w:rsidRDefault="0009596D" w:rsidP="0009596D">
      <w:pPr>
        <w:pStyle w:val="a3"/>
        <w:rPr>
          <w:lang w:val="hr-HR"/>
        </w:rPr>
      </w:pPr>
      <w:r>
        <w:rPr>
          <w:rFonts w:eastAsia="Times New Roman"/>
          <w:lang w:val="hr-HR"/>
        </w:rPr>
        <w:t xml:space="preserve">od početka ispitivanja do 6. mjeseca nego kod placeba, a u ispitivanju RA III isto je primijećeno i u 52. tjednu. Rezultati Kratke zdravstvene ankete (engl. </w:t>
      </w:r>
      <w:r w:rsidRPr="00BB0D4B">
        <w:rPr>
          <w:rFonts w:eastAsia="Times New Roman"/>
          <w:i/>
          <w:lang w:val="hr-HR"/>
        </w:rPr>
        <w:t>Short Form Health Survey</w:t>
      </w:r>
      <w:r>
        <w:rPr>
          <w:rFonts w:eastAsia="Times New Roman"/>
          <w:lang w:val="hr-HR"/>
        </w:rPr>
        <w:t xml:space="preserve">, SF 36) podupiru te nalaze za sve doze/režime davanja adalimumaba u sva četiri ispitivanja, sa statistički značajnim rezultatom za cjelokupnu fizičku komponentu (engl. </w:t>
      </w:r>
      <w:r w:rsidRPr="00BB0D4B">
        <w:rPr>
          <w:rFonts w:eastAsia="Times New Roman"/>
          <w:i/>
          <w:lang w:val="hr-HR"/>
        </w:rPr>
        <w:t>Physical Component Summary</w:t>
      </w:r>
      <w:r>
        <w:rPr>
          <w:rFonts w:eastAsia="Times New Roman"/>
          <w:lang w:val="hr-HR"/>
        </w:rPr>
        <w:t xml:space="preserve">, PCS) te statistički značajno boljom ocjenom boli i vitalnosti pri dozi od 40 mg svaki drugi tjedan. Statistički značajno smanjenje umora prema rezultatu dobivenom funkcionalnom ocjenom terapije kroničnih bolesti (engl. </w:t>
      </w:r>
      <w:r w:rsidRPr="00BB0D4B">
        <w:rPr>
          <w:rFonts w:eastAsia="Times New Roman"/>
          <w:i/>
          <w:lang w:val="hr-HR"/>
        </w:rPr>
        <w:t xml:space="preserve">Functional Assessment Of </w:t>
      </w:r>
      <w:r w:rsidRPr="00BB0D4B">
        <w:rPr>
          <w:rFonts w:eastAsia="Times New Roman"/>
          <w:i/>
          <w:lang w:val="hr-HR"/>
        </w:rPr>
        <w:lastRenderedPageBreak/>
        <w:t>Chronic Illness Therapy</w:t>
      </w:r>
      <w:r>
        <w:rPr>
          <w:rFonts w:eastAsia="Times New Roman"/>
          <w:lang w:val="hr-HR"/>
        </w:rPr>
        <w:t>, FACIT) zabilježeno je u sva tri ispitivanja u kojima je taj parametar ispitivan (ispitivanja RA I, III, IV).</w:t>
      </w:r>
    </w:p>
    <w:p w14:paraId="42E84F12" w14:textId="77777777" w:rsidR="0009596D" w:rsidRDefault="0009596D" w:rsidP="0009596D">
      <w:pPr>
        <w:pStyle w:val="a3"/>
        <w:rPr>
          <w:sz w:val="24"/>
          <w:szCs w:val="24"/>
          <w:lang w:val="hr-HR"/>
        </w:rPr>
      </w:pPr>
    </w:p>
    <w:p w14:paraId="652E4D50" w14:textId="77777777" w:rsidR="0009596D" w:rsidRDefault="0009596D" w:rsidP="0009596D">
      <w:pPr>
        <w:pStyle w:val="a3"/>
        <w:rPr>
          <w:lang w:val="hr-HR"/>
        </w:rPr>
      </w:pPr>
      <w:r>
        <w:rPr>
          <w:rFonts w:eastAsia="Times New Roman"/>
          <w:lang w:val="hr-HR"/>
        </w:rPr>
        <w:t>U ispitivanju RA III, kod većine ispitanika koji su postigli poboljšanje fizičke funkcije i nastavili liječenje održano je poboljšanje tijekom 520 tjedana (120 mjeseci) otvorenog liječenja. Poboljšanje kvalitete života mjereno je do 156. tjedna (36 mjeseci) i poboljšanje se održalo tijekom tog razdoblja.</w:t>
      </w:r>
    </w:p>
    <w:p w14:paraId="3C58E5DB" w14:textId="77777777" w:rsidR="0009596D" w:rsidRDefault="0009596D" w:rsidP="0009596D">
      <w:pPr>
        <w:pStyle w:val="a3"/>
        <w:rPr>
          <w:sz w:val="24"/>
          <w:szCs w:val="24"/>
          <w:lang w:val="hr-HR"/>
        </w:rPr>
      </w:pPr>
    </w:p>
    <w:p w14:paraId="3976DCB3" w14:textId="77777777" w:rsidR="0009596D" w:rsidRDefault="0009596D" w:rsidP="0009596D">
      <w:pPr>
        <w:pStyle w:val="a3"/>
        <w:rPr>
          <w:lang w:val="hr-HR"/>
        </w:rPr>
      </w:pPr>
      <w:r>
        <w:rPr>
          <w:rFonts w:eastAsia="Times New Roman"/>
          <w:lang w:val="hr-HR"/>
        </w:rPr>
        <w:t>U ispitivanju RA V, poboljšanje indeksa onesposobljenosti HAQ i fizičke komponente SF 36 nakon 52 tjedna bilo je veće u bolesnika liječenih kombinacijom adalimumaba i metotreksata (p &lt; 0,001) u usporedbi s bolesnicima koji su dobivali monoterapiju metotreksatom, odnosno adalimumabom, i to se poboljšanje održalo tijekom 104 tjedna liječenja. Među 250 ispitanika koji su dovršili otvoreni produžetak ispitivanja, poboljšanja fizičke funkcije održala su se tijekom 10 godina liječenja.</w:t>
      </w:r>
    </w:p>
    <w:p w14:paraId="1FFD8636" w14:textId="77777777" w:rsidR="0009596D" w:rsidRDefault="0009596D" w:rsidP="0009596D">
      <w:pPr>
        <w:pStyle w:val="a3"/>
        <w:rPr>
          <w:sz w:val="24"/>
          <w:szCs w:val="24"/>
          <w:lang w:val="hr-HR"/>
        </w:rPr>
      </w:pPr>
    </w:p>
    <w:p w14:paraId="5C128E85" w14:textId="77777777" w:rsidR="0009596D" w:rsidRDefault="0009596D" w:rsidP="0009596D">
      <w:pPr>
        <w:pStyle w:val="a3"/>
        <w:rPr>
          <w:rFonts w:eastAsia="Times New Roman"/>
          <w:i/>
          <w:iCs/>
          <w:u w:val="single"/>
          <w:lang w:val="hr-HR"/>
        </w:rPr>
      </w:pPr>
      <w:r>
        <w:rPr>
          <w:rFonts w:eastAsia="Times New Roman"/>
          <w:i/>
          <w:iCs/>
          <w:spacing w:val="-1"/>
          <w:u w:val="single" w:color="000000"/>
          <w:lang w:val="hr-HR"/>
        </w:rPr>
        <w:t>Bol na mjestu injekcije</w:t>
      </w:r>
    </w:p>
    <w:p w14:paraId="4EF27A67" w14:textId="77777777" w:rsidR="0009596D" w:rsidRDefault="0009596D" w:rsidP="0009596D">
      <w:pPr>
        <w:pStyle w:val="a3"/>
        <w:rPr>
          <w:sz w:val="18"/>
          <w:szCs w:val="18"/>
          <w:lang w:val="hr-HR"/>
        </w:rPr>
      </w:pPr>
    </w:p>
    <w:p w14:paraId="474EA572" w14:textId="77777777" w:rsidR="0009596D" w:rsidRDefault="0009596D" w:rsidP="0009596D">
      <w:pPr>
        <w:pStyle w:val="a3"/>
        <w:rPr>
          <w:lang w:val="hr-HR"/>
        </w:rPr>
      </w:pPr>
      <w:r>
        <w:rPr>
          <w:rFonts w:eastAsia="Times New Roman"/>
          <w:lang w:val="hr-HR"/>
        </w:rPr>
        <w:t>Na temelju objedinjenih podataka iz ukriženih ispitivanja RA VI i VII utvrđena je statistički značajna razlika u boli na mjestu injiciranja neposredno nakon primjene između adalimumaba u dozi od 40 mg/0,8 ml i adalimumaba u dozi od 40 mg/0,4 ml (srednja vrijednost od 3,7 cm u odnosu na 1,2 cm prema VAS ljestvici od 0-10 cm, P &lt;0,001). To je predstavljalo medijan smanjenja boli namjestu injiciranja od 84 %.</w:t>
      </w:r>
    </w:p>
    <w:p w14:paraId="2F2DF310" w14:textId="77777777" w:rsidR="0009596D" w:rsidRDefault="0009596D" w:rsidP="0009596D">
      <w:pPr>
        <w:pStyle w:val="a3"/>
        <w:rPr>
          <w:sz w:val="24"/>
          <w:szCs w:val="24"/>
          <w:lang w:val="hr-HR"/>
        </w:rPr>
      </w:pPr>
    </w:p>
    <w:p w14:paraId="10D26ED4" w14:textId="77777777" w:rsidR="0009596D" w:rsidRDefault="0009596D" w:rsidP="0009596D">
      <w:pPr>
        <w:pStyle w:val="a3"/>
        <w:rPr>
          <w:rFonts w:eastAsia="Times New Roman"/>
          <w:lang w:val="hr-HR"/>
        </w:rPr>
      </w:pPr>
      <w:r>
        <w:rPr>
          <w:rFonts w:eastAsia="Times New Roman"/>
          <w:i/>
          <w:iCs/>
          <w:spacing w:val="-1"/>
          <w:lang w:val="hr-HR"/>
        </w:rPr>
        <w:t>Psorijaza</w:t>
      </w:r>
    </w:p>
    <w:p w14:paraId="73F26F76" w14:textId="77777777" w:rsidR="0009596D" w:rsidRDefault="0009596D" w:rsidP="0009596D">
      <w:pPr>
        <w:pStyle w:val="a3"/>
        <w:rPr>
          <w:sz w:val="24"/>
          <w:szCs w:val="24"/>
          <w:lang w:val="hr-HR"/>
        </w:rPr>
      </w:pPr>
    </w:p>
    <w:p w14:paraId="36AB07C4" w14:textId="77777777" w:rsidR="0009596D" w:rsidRDefault="0009596D" w:rsidP="0009596D">
      <w:pPr>
        <w:pStyle w:val="a3"/>
        <w:rPr>
          <w:lang w:val="hr-HR"/>
        </w:rPr>
      </w:pPr>
      <w:r>
        <w:rPr>
          <w:rFonts w:eastAsia="Times New Roman"/>
          <w:lang w:val="hr-HR"/>
        </w:rPr>
        <w:t xml:space="preserve">Sigurnost i djelotvornost adalimumaba ispitivale su se u odraslih bolesnika s kroničnom plak psorijazom (zahvaćeno </w:t>
      </w:r>
      <w:r>
        <w:rPr>
          <w:rFonts w:eastAsia="Symbol"/>
          <w:lang w:val="hr-HR"/>
        </w:rPr>
        <w:sym w:font="Symbol" w:char="F0B3"/>
      </w:r>
      <w:r>
        <w:rPr>
          <w:rFonts w:eastAsia="Symbol"/>
          <w:lang w:val="hr-HR"/>
        </w:rPr>
        <w:t xml:space="preserve"> </w:t>
      </w:r>
      <w:r>
        <w:rPr>
          <w:rFonts w:eastAsia="Times New Roman"/>
          <w:lang w:val="hr-HR"/>
        </w:rPr>
        <w:t xml:space="preserve">10 % površine tijela i rezultat prema ljestvici za ocjenjivanje zahvaćenosti kože i težine kliničke slike [engl. </w:t>
      </w:r>
      <w:r w:rsidRPr="00BB0D4B">
        <w:rPr>
          <w:rFonts w:eastAsia="Times New Roman"/>
          <w:i/>
          <w:lang w:val="hr-HR"/>
        </w:rPr>
        <w:t>Psoriasis Area and Severity Index</w:t>
      </w:r>
      <w:r>
        <w:rPr>
          <w:rFonts w:eastAsia="Times New Roman"/>
          <w:lang w:val="hr-HR"/>
        </w:rPr>
        <w:t xml:space="preserve">, PASI] </w:t>
      </w:r>
      <w:r>
        <w:rPr>
          <w:rFonts w:eastAsia="Symbol"/>
          <w:lang w:val="hr-HR"/>
        </w:rPr>
        <w:sym w:font="Symbol" w:char="F0B3"/>
      </w:r>
      <w:r>
        <w:rPr>
          <w:rFonts w:eastAsia="Symbol"/>
          <w:lang w:val="hr-HR"/>
        </w:rPr>
        <w:t xml:space="preserve"> </w:t>
      </w:r>
      <w:r>
        <w:rPr>
          <w:rFonts w:eastAsia="Times New Roman"/>
          <w:lang w:val="hr-HR"/>
        </w:rPr>
        <w:t xml:space="preserve">12 ili </w:t>
      </w:r>
      <w:r>
        <w:rPr>
          <w:rFonts w:eastAsia="Symbol"/>
          <w:lang w:val="hr-HR"/>
        </w:rPr>
        <w:sym w:font="Symbol" w:char="F0B3"/>
      </w:r>
      <w:r>
        <w:rPr>
          <w:rFonts w:eastAsia="Symbol"/>
          <w:lang w:val="hr-HR"/>
        </w:rPr>
        <w:t xml:space="preserve"> </w:t>
      </w:r>
      <w:r>
        <w:rPr>
          <w:rFonts w:eastAsia="Times New Roman"/>
          <w:lang w:val="hr-HR"/>
        </w:rPr>
        <w:t>10) koji su bili kandidati za sistemsku terapiju ili fototerapiju u randomiziranim, dvostruko slijepim ispitivanjima. U ispitivanjima Psoriasis Study I i II 73 % uključenih bolesnika prethodno je primalo sistemsku terapiju ili fototerapiju. Sigurnost i djelotvornost adalimumaba također se ispitivala u odraslih bolesnika s umjerenom do teškom kroničnom plak psorijazom i istodobnom psorijazom šaka i/ili stopala koji su bili kandidati za sistemsku terapiju u randomiziranom, dvostruko slijepom ispitivanju (Psoriasis Study III).</w:t>
      </w:r>
    </w:p>
    <w:p w14:paraId="5A55B475" w14:textId="77777777" w:rsidR="0009596D" w:rsidRDefault="0009596D" w:rsidP="0009596D">
      <w:pPr>
        <w:pStyle w:val="a3"/>
        <w:rPr>
          <w:lang w:val="hr-HR"/>
        </w:rPr>
      </w:pPr>
    </w:p>
    <w:p w14:paraId="24F8C692" w14:textId="77777777" w:rsidR="0009596D" w:rsidRDefault="0009596D" w:rsidP="0009596D">
      <w:pPr>
        <w:pStyle w:val="a3"/>
        <w:rPr>
          <w:lang w:val="hr-HR"/>
        </w:rPr>
      </w:pPr>
      <w:r>
        <w:rPr>
          <w:rFonts w:eastAsia="Times New Roman"/>
          <w:lang w:val="hr-HR"/>
        </w:rPr>
        <w:t xml:space="preserve">U ispitivanju Psoriasis Study I (REVEAL) ocijenjeno je 1212 bolesnika u tri razdoblja liječenja. U razdoblju A bolesnici su primali placebo ili adalimumab u početnoj dozi od 80 mg, a potom po 40 mg svaka dva tjedna, počevši tjedan dana nakon početne doze. Nakon 16 tjedana terapije, bolesnici u kojih je postignut barem odgovor PASI 75 (poboljšanje PASI rezultata za barem 75 % u odnosu na početak terapije) ušli su u razdoblje B (otvoreni dio ispitivanja) i primali po 40 mg adalimumaba svaki drugi tjedan. Bolesnici u kojih se do 33. tjedna održao odgovor </w:t>
      </w:r>
      <w:r>
        <w:rPr>
          <w:rFonts w:eastAsia="Symbol"/>
          <w:lang w:val="hr-HR"/>
        </w:rPr>
        <w:sym w:font="Symbol" w:char="F0B3"/>
      </w:r>
      <w:r>
        <w:rPr>
          <w:rFonts w:eastAsia="Times New Roman"/>
          <w:lang w:val="hr-HR"/>
        </w:rPr>
        <w:t xml:space="preserve"> PASI 75, a koji su u razdoblju A bili randomizirani za terapiju aktivnim lijekom, ponovno su randomizirani u razdoblju C tako da su tijekom dodatnih 19 tjedana primali ili adalimumab od 40 mg svaki drugi tjedan ili placebo. Srednja početna vrijednost PASI rezultata u svim ispitivanim skupinama iznosila je 18,9, a rezultat prema općoj procjeni liječnika (engl. </w:t>
      </w:r>
      <w:r w:rsidRPr="00BB0D4B">
        <w:rPr>
          <w:rFonts w:eastAsia="Times New Roman"/>
          <w:i/>
          <w:lang w:val="hr-HR"/>
        </w:rPr>
        <w:t>Physician’s Global Assessment</w:t>
      </w:r>
      <w:r>
        <w:rPr>
          <w:rFonts w:eastAsia="Times New Roman"/>
          <w:lang w:val="hr-HR"/>
        </w:rPr>
        <w:t>, PGA) kretao se u rasponu od „umjerenog“ (53 % uključenih ispitanika) do „teškog“ (41 %) i „vrlo teškog“ (6 %).</w:t>
      </w:r>
    </w:p>
    <w:p w14:paraId="76E68F40" w14:textId="77777777" w:rsidR="0009596D" w:rsidRDefault="0009596D" w:rsidP="0009596D">
      <w:pPr>
        <w:spacing w:before="14" w:line="240" w:lineRule="exact"/>
        <w:rPr>
          <w:rFonts w:ascii="Times New Roman" w:hAnsi="Times New Roman" w:cs="Times New Roman"/>
          <w:sz w:val="24"/>
          <w:szCs w:val="24"/>
          <w:lang w:val="hr-HR"/>
        </w:rPr>
      </w:pPr>
    </w:p>
    <w:p w14:paraId="06127DA5" w14:textId="77777777" w:rsidR="0009596D" w:rsidRDefault="0009596D" w:rsidP="0009596D">
      <w:pPr>
        <w:pStyle w:val="a3"/>
        <w:rPr>
          <w:lang w:val="hr-HR"/>
        </w:rPr>
      </w:pPr>
      <w:r>
        <w:rPr>
          <w:rFonts w:eastAsia="Times New Roman"/>
          <w:lang w:val="hr-HR"/>
        </w:rPr>
        <w:t xml:space="preserve">U ispitivanju Psoriasis Study II (CHAMPION) uspoređivale su se djelotvornost i sigurnost adalimumaba u </w:t>
      </w:r>
      <w:r w:rsidRPr="00A4383D">
        <w:rPr>
          <w:rFonts w:eastAsia="Times New Roman"/>
          <w:iCs/>
          <w:lang w:val="hr-HR"/>
        </w:rPr>
        <w:t>odnosu</w:t>
      </w:r>
      <w:r>
        <w:rPr>
          <w:rFonts w:eastAsia="Times New Roman"/>
          <w:i/>
          <w:iCs/>
          <w:lang w:val="hr-HR"/>
        </w:rPr>
        <w:t xml:space="preserve"> </w:t>
      </w:r>
      <w:r>
        <w:rPr>
          <w:rFonts w:eastAsia="Times New Roman"/>
          <w:lang w:val="hr-HR"/>
        </w:rPr>
        <w:t xml:space="preserve">na metotreksat i placebo u 271 bolesnika. Bolesnici su primali placebo ili MTX u početnoj dozi od 7,5 mg, nakon čega se ona povećavala do 12. tjedna do maksimalne doze od 25 mg, ili adalimumab u početnoj dozi od 80 mg, a potom po 40 mg svaki drugi tjedan (počevši tjedan dana nakon početne doze) tijekom 16 tjedana. Nema dostupnih podataka o usporedbi adalimumaba i MTX-a za razdoblje terapije duže od 16 tjedana. Bolesnicima koji su primali MTX i koji su u 8. i/ili 12. tjednu postigli odgovor </w:t>
      </w:r>
      <w:r>
        <w:rPr>
          <w:rFonts w:eastAsia="Symbol"/>
          <w:lang w:val="hr-HR"/>
        </w:rPr>
        <w:sym w:font="Symbol" w:char="F0B3"/>
      </w:r>
      <w:r>
        <w:rPr>
          <w:rFonts w:eastAsia="Times New Roman"/>
          <w:lang w:val="hr-HR"/>
        </w:rPr>
        <w:t xml:space="preserve"> PASI 50 doza se nije dalje povećavala. Srednja početna vrijednost PASI rezultata u svim ispitanim skupinama iznosila je 19,7 a početni PGA rezultat kretao se u rasponu od „blagog“ (&lt; 1 %), preko „umjerenog“ (48 %) do „teškog“ (46 %) i „vrlo teškog“ (6 %).</w:t>
      </w:r>
    </w:p>
    <w:p w14:paraId="0E6ACBEE" w14:textId="77777777" w:rsidR="0009596D" w:rsidRDefault="0009596D" w:rsidP="0009596D">
      <w:pPr>
        <w:spacing w:before="17" w:line="240" w:lineRule="exact"/>
        <w:rPr>
          <w:rFonts w:ascii="Times New Roman" w:hAnsi="Times New Roman" w:cs="Times New Roman"/>
          <w:sz w:val="24"/>
          <w:szCs w:val="24"/>
          <w:lang w:val="hr-HR"/>
        </w:rPr>
      </w:pPr>
    </w:p>
    <w:p w14:paraId="321E2AA6" w14:textId="77777777" w:rsidR="0009596D" w:rsidRDefault="0009596D" w:rsidP="0009596D">
      <w:pPr>
        <w:pStyle w:val="a3"/>
        <w:rPr>
          <w:lang w:val="hr-HR"/>
        </w:rPr>
      </w:pPr>
      <w:r>
        <w:rPr>
          <w:rFonts w:eastAsia="Times New Roman"/>
          <w:lang w:val="hr-HR"/>
        </w:rPr>
        <w:lastRenderedPageBreak/>
        <w:t>Bolesnici koji su sudjelovali u svim ispitivanjima faze II i III kod psorijaze ispunili su kriterije za uključivanje u otvoreni produžetak ispitivanja, gdje se adalimumab primjenjivao još najmanje dodatnih 108 tjedana.</w:t>
      </w:r>
    </w:p>
    <w:p w14:paraId="4A56FD31" w14:textId="77777777" w:rsidR="0009596D" w:rsidRDefault="0009596D" w:rsidP="0009596D">
      <w:pPr>
        <w:spacing w:before="14" w:line="240" w:lineRule="exact"/>
        <w:rPr>
          <w:rFonts w:ascii="Times New Roman" w:hAnsi="Times New Roman" w:cs="Times New Roman"/>
          <w:sz w:val="24"/>
          <w:szCs w:val="24"/>
          <w:lang w:val="hr-HR"/>
        </w:rPr>
      </w:pPr>
    </w:p>
    <w:p w14:paraId="063C274E" w14:textId="77777777" w:rsidR="0009596D" w:rsidRDefault="0009596D" w:rsidP="0009596D">
      <w:pPr>
        <w:pStyle w:val="a3"/>
        <w:rPr>
          <w:rFonts w:eastAsia="Times New Roman"/>
          <w:lang w:val="hr-HR"/>
        </w:rPr>
      </w:pPr>
      <w:r>
        <w:rPr>
          <w:rFonts w:eastAsia="Times New Roman"/>
          <w:lang w:val="hr-HR"/>
        </w:rPr>
        <w:t xml:space="preserve">U ispitivanjima Psoriasis Study I i II primarna mjera ishoda bio je udio bolesnika u kojih je od početka ispitivanja do 16. tjedna postignut odgovor PASI 75 (vidjeti Tablice </w:t>
      </w:r>
      <w:r w:rsidR="00895528">
        <w:rPr>
          <w:rFonts w:eastAsia="Times New Roman"/>
          <w:lang w:val="hr-HR"/>
        </w:rPr>
        <w:t xml:space="preserve">9 i </w:t>
      </w:r>
      <w:r>
        <w:rPr>
          <w:rFonts w:eastAsia="Times New Roman"/>
          <w:lang w:val="hr-HR"/>
        </w:rPr>
        <w:t>10).</w:t>
      </w:r>
    </w:p>
    <w:p w14:paraId="4CBCA165" w14:textId="77777777" w:rsidR="0009596D" w:rsidRDefault="0009596D" w:rsidP="0009596D">
      <w:pPr>
        <w:pStyle w:val="a3"/>
        <w:rPr>
          <w:lang w:val="hr-HR"/>
        </w:rPr>
      </w:pPr>
    </w:p>
    <w:p w14:paraId="7B887329" w14:textId="77777777" w:rsidR="0009596D" w:rsidRPr="00DA230C" w:rsidRDefault="0009596D" w:rsidP="0009596D">
      <w:pPr>
        <w:jc w:val="center"/>
        <w:rPr>
          <w:rFonts w:ascii="Times New Roman" w:hAnsi="Times New Roman" w:cs="Times New Roman"/>
          <w:b/>
          <w:lang w:val="it-IT"/>
        </w:rPr>
      </w:pPr>
      <w:r w:rsidRPr="00DA230C">
        <w:rPr>
          <w:rFonts w:ascii="Times New Roman" w:hAnsi="Times New Roman" w:cs="Times New Roman"/>
          <w:b/>
          <w:lang w:val="hr-HR"/>
        </w:rPr>
        <w:t>T</w:t>
      </w:r>
      <w:r w:rsidRPr="00DA230C">
        <w:rPr>
          <w:rFonts w:ascii="Times New Roman" w:eastAsia="Times New Roman" w:hAnsi="Times New Roman" w:cs="Times New Roman"/>
          <w:b/>
          <w:bCs/>
          <w:lang w:val="hr-HR"/>
        </w:rPr>
        <w:t xml:space="preserve">ablica </w:t>
      </w:r>
      <w:r w:rsidR="00895528">
        <w:rPr>
          <w:rFonts w:ascii="Times New Roman" w:eastAsia="Times New Roman" w:hAnsi="Times New Roman" w:cs="Times New Roman"/>
          <w:b/>
          <w:bCs/>
          <w:lang w:val="hr-HR"/>
        </w:rPr>
        <w:t>9</w:t>
      </w:r>
      <w:r w:rsidRPr="00DA230C">
        <w:rPr>
          <w:rFonts w:ascii="Times New Roman" w:eastAsia="Times New Roman" w:hAnsi="Times New Roman" w:cs="Times New Roman"/>
          <w:b/>
          <w:bCs/>
          <w:lang w:val="hr-HR"/>
        </w:rPr>
        <w:t>.</w:t>
      </w:r>
    </w:p>
    <w:p w14:paraId="3CB6D312" w14:textId="77777777" w:rsidR="0009596D" w:rsidRDefault="0009596D" w:rsidP="0009596D">
      <w:pPr>
        <w:pStyle w:val="a3"/>
        <w:jc w:val="center"/>
        <w:rPr>
          <w:b/>
          <w:lang w:val="it-IT"/>
        </w:rPr>
      </w:pPr>
      <w:r>
        <w:rPr>
          <w:rFonts w:eastAsia="Times New Roman"/>
          <w:b/>
          <w:bCs/>
          <w:lang w:val="hr-HR"/>
        </w:rPr>
        <w:t>Ispitivanje Ps I (REVEAL) - Rezultati djelotvornosti u 16. tjednu</w:t>
      </w:r>
    </w:p>
    <w:tbl>
      <w:tblPr>
        <w:tblStyle w:val="TableNormal1"/>
        <w:tblW w:w="9013" w:type="dxa"/>
        <w:jc w:val="center"/>
        <w:tblLayout w:type="fixed"/>
        <w:tblLook w:val="01E0" w:firstRow="1" w:lastRow="1" w:firstColumn="1" w:lastColumn="1" w:noHBand="0" w:noVBand="0"/>
      </w:tblPr>
      <w:tblGrid>
        <w:gridCol w:w="3319"/>
        <w:gridCol w:w="2151"/>
        <w:gridCol w:w="3543"/>
      </w:tblGrid>
      <w:tr w:rsidR="0009596D" w14:paraId="11D7349A" w14:textId="77777777" w:rsidTr="00B50981">
        <w:trPr>
          <w:trHeight w:val="126"/>
          <w:jc w:val="center"/>
        </w:trPr>
        <w:tc>
          <w:tcPr>
            <w:tcW w:w="3319" w:type="dxa"/>
            <w:tcBorders>
              <w:top w:val="single" w:sz="5" w:space="0" w:color="000000"/>
              <w:left w:val="single" w:sz="5" w:space="0" w:color="000000"/>
              <w:bottom w:val="single" w:sz="5" w:space="0" w:color="000000"/>
              <w:right w:val="single" w:sz="5" w:space="0" w:color="000000"/>
            </w:tcBorders>
          </w:tcPr>
          <w:p w14:paraId="4CCC3806" w14:textId="77777777" w:rsidR="0009596D" w:rsidRDefault="0009596D" w:rsidP="00B50981">
            <w:pPr>
              <w:rPr>
                <w:rFonts w:ascii="Times New Roman" w:hAnsi="Times New Roman" w:cs="Times New Roman"/>
                <w:lang w:val="it-IT"/>
              </w:rPr>
            </w:pPr>
          </w:p>
        </w:tc>
        <w:tc>
          <w:tcPr>
            <w:tcW w:w="2151" w:type="dxa"/>
            <w:tcBorders>
              <w:top w:val="single" w:sz="5" w:space="0" w:color="000000"/>
              <w:left w:val="single" w:sz="5" w:space="0" w:color="000000"/>
              <w:bottom w:val="single" w:sz="5" w:space="0" w:color="000000"/>
              <w:right w:val="single" w:sz="5" w:space="0" w:color="000000"/>
            </w:tcBorders>
          </w:tcPr>
          <w:p w14:paraId="518E19E4" w14:textId="77777777" w:rsidR="0009596D" w:rsidRDefault="0009596D" w:rsidP="00B50981">
            <w:pPr>
              <w:pStyle w:val="TableParagraph"/>
              <w:spacing w:before="3" w:line="252" w:lineRule="exact"/>
              <w:ind w:right="433"/>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Placebo</w:t>
            </w:r>
          </w:p>
          <w:p w14:paraId="53842641" w14:textId="77777777" w:rsidR="0009596D" w:rsidRDefault="0009596D" w:rsidP="00B50981">
            <w:pPr>
              <w:pStyle w:val="TableParagraph"/>
              <w:spacing w:before="3" w:line="252" w:lineRule="exact"/>
              <w:ind w:right="433"/>
              <w:jc w:val="center"/>
              <w:rPr>
                <w:rFonts w:ascii="Times New Roman" w:eastAsia="Times New Roman" w:hAnsi="Times New Roman" w:cs="Times New Roman"/>
                <w:b/>
                <w:bCs/>
                <w:spacing w:val="-1"/>
              </w:rPr>
            </w:pPr>
            <w:r>
              <w:rPr>
                <w:rFonts w:ascii="Times New Roman" w:eastAsia="Times New Roman" w:hAnsi="Times New Roman" w:cs="Times New Roman"/>
                <w:b/>
                <w:bCs/>
                <w:lang w:val="hr-HR"/>
              </w:rPr>
              <w:t xml:space="preserve">N = 398 </w:t>
            </w:r>
          </w:p>
          <w:p w14:paraId="0FBC7112" w14:textId="77777777" w:rsidR="0009596D" w:rsidRDefault="0009596D" w:rsidP="00B50981">
            <w:pPr>
              <w:pStyle w:val="TableParagraph"/>
              <w:spacing w:before="3" w:line="252" w:lineRule="exact"/>
              <w:ind w:right="433"/>
              <w:jc w:val="center"/>
              <w:rPr>
                <w:rFonts w:ascii="Times New Roman" w:eastAsia="Times New Roman" w:hAnsi="Times New Roman" w:cs="Times New Roman"/>
              </w:rPr>
            </w:pPr>
            <w:r>
              <w:rPr>
                <w:rFonts w:ascii="Times New Roman" w:eastAsia="Times New Roman" w:hAnsi="Times New Roman" w:cs="Times New Roman"/>
                <w:b/>
                <w:bCs/>
                <w:lang w:val="hr-HR"/>
              </w:rPr>
              <w:t>n (%)</w:t>
            </w:r>
          </w:p>
        </w:tc>
        <w:tc>
          <w:tcPr>
            <w:tcW w:w="3542" w:type="dxa"/>
            <w:tcBorders>
              <w:top w:val="single" w:sz="5" w:space="0" w:color="000000"/>
              <w:left w:val="single" w:sz="5" w:space="0" w:color="000000"/>
              <w:bottom w:val="single" w:sz="5" w:space="0" w:color="000000"/>
              <w:right w:val="single" w:sz="5" w:space="0" w:color="000000"/>
            </w:tcBorders>
          </w:tcPr>
          <w:p w14:paraId="4B4A70C4" w14:textId="77777777" w:rsidR="0009596D" w:rsidRDefault="0009596D" w:rsidP="00B50981">
            <w:pPr>
              <w:pStyle w:val="TableParagraph"/>
              <w:ind w:left="113" w:right="113"/>
              <w:jc w:val="center"/>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Adalimumab 40 mg svaki drugi tjedan</w:t>
            </w:r>
          </w:p>
          <w:p w14:paraId="01D4F602" w14:textId="77777777" w:rsidR="0009596D" w:rsidRDefault="0009596D" w:rsidP="00B50981">
            <w:pPr>
              <w:pStyle w:val="TableParagraph"/>
              <w:spacing w:before="3" w:line="252" w:lineRule="exact"/>
              <w:ind w:left="113" w:right="113"/>
              <w:jc w:val="center"/>
              <w:rPr>
                <w:rFonts w:ascii="Times New Roman" w:eastAsia="Times New Roman" w:hAnsi="Times New Roman" w:cs="Times New Roman"/>
                <w:b/>
                <w:bCs/>
                <w:spacing w:val="-1"/>
                <w:lang w:val="hr-HR"/>
              </w:rPr>
            </w:pPr>
            <w:r>
              <w:rPr>
                <w:rFonts w:ascii="Times New Roman" w:eastAsia="Times New Roman" w:hAnsi="Times New Roman" w:cs="Times New Roman"/>
                <w:b/>
                <w:bCs/>
                <w:spacing w:val="-1"/>
                <w:lang w:val="hr-HR"/>
              </w:rPr>
              <w:t>N = 814</w:t>
            </w:r>
          </w:p>
          <w:p w14:paraId="61EE664B" w14:textId="77777777" w:rsidR="0009596D" w:rsidRDefault="0009596D" w:rsidP="00B50981">
            <w:pPr>
              <w:pStyle w:val="TableParagraph"/>
              <w:spacing w:before="3" w:line="252" w:lineRule="exact"/>
              <w:ind w:left="113" w:right="113"/>
              <w:jc w:val="center"/>
              <w:rPr>
                <w:rFonts w:ascii="Times New Roman" w:eastAsia="Times New Roman" w:hAnsi="Times New Roman" w:cs="Times New Roman"/>
                <w:lang w:val="pt-PT"/>
              </w:rPr>
            </w:pPr>
            <w:r>
              <w:rPr>
                <w:rFonts w:ascii="Times New Roman" w:eastAsia="Times New Roman" w:hAnsi="Times New Roman" w:cs="Times New Roman"/>
                <w:b/>
                <w:bCs/>
                <w:spacing w:val="-1"/>
                <w:lang w:val="hr-HR"/>
              </w:rPr>
              <w:t>n (%)</w:t>
            </w:r>
          </w:p>
        </w:tc>
      </w:tr>
      <w:tr w:rsidR="0009596D" w14:paraId="4F37C370" w14:textId="77777777" w:rsidTr="00B50981">
        <w:trPr>
          <w:trHeight w:val="126"/>
          <w:jc w:val="center"/>
        </w:trPr>
        <w:tc>
          <w:tcPr>
            <w:tcW w:w="3319" w:type="dxa"/>
            <w:tcBorders>
              <w:top w:val="single" w:sz="5" w:space="0" w:color="000000"/>
              <w:left w:val="single" w:sz="5" w:space="0" w:color="000000"/>
              <w:bottom w:val="single" w:sz="5" w:space="0" w:color="000000"/>
              <w:right w:val="single" w:sz="5" w:space="0" w:color="000000"/>
            </w:tcBorders>
          </w:tcPr>
          <w:p w14:paraId="0809AAE6" w14:textId="77777777" w:rsidR="0009596D" w:rsidRDefault="0009596D" w:rsidP="00B50981">
            <w:pPr>
              <w:pStyle w:val="TableParagraph"/>
              <w:spacing w:line="267" w:lineRule="exact"/>
              <w:ind w:left="320"/>
              <w:rPr>
                <w:rFonts w:ascii="Times New Roman" w:eastAsia="Times New Roman" w:hAnsi="Times New Roman" w:cs="Times New Roman"/>
                <w:sz w:val="14"/>
                <w:szCs w:val="14"/>
              </w:rPr>
            </w:pPr>
            <w:r>
              <w:rPr>
                <w:rFonts w:ascii="Times New Roman" w:eastAsia="Symbol" w:hAnsi="Times New Roman" w:cs="Times New Roman"/>
                <w:b/>
                <w:bCs/>
                <w:lang w:val="hr-HR"/>
              </w:rPr>
              <w:sym w:font="Symbol" w:char="F0B3"/>
            </w:r>
            <w:r>
              <w:rPr>
                <w:rFonts w:ascii="Times New Roman" w:eastAsia="Symbol" w:hAnsi="Times New Roman" w:cs="Times New Roman"/>
                <w:b/>
                <w:bCs/>
                <w:lang w:val="hr-HR"/>
              </w:rPr>
              <w:sym w:font="Symbol" w:char="F020"/>
            </w:r>
            <w:r>
              <w:rPr>
                <w:rFonts w:ascii="Times New Roman" w:eastAsia="Times New Roman" w:hAnsi="Times New Roman" w:cs="Times New Roman"/>
                <w:b/>
                <w:bCs/>
                <w:lang w:val="hr-HR"/>
              </w:rPr>
              <w:t>PASI 75</w:t>
            </w:r>
            <w:r w:rsidRPr="00526D24">
              <w:rPr>
                <w:rFonts w:ascii="Times New Roman" w:eastAsia="Times New Roman" w:hAnsi="Times New Roman" w:cs="Times New Roman"/>
                <w:b/>
                <w:bCs/>
                <w:vertAlign w:val="superscript"/>
                <w:lang w:val="hr-HR"/>
              </w:rPr>
              <w:t>a</w:t>
            </w:r>
          </w:p>
        </w:tc>
        <w:tc>
          <w:tcPr>
            <w:tcW w:w="2151" w:type="dxa"/>
            <w:tcBorders>
              <w:top w:val="single" w:sz="5" w:space="0" w:color="000000"/>
              <w:left w:val="single" w:sz="5" w:space="0" w:color="000000"/>
              <w:bottom w:val="single" w:sz="5" w:space="0" w:color="000000"/>
              <w:right w:val="single" w:sz="5" w:space="0" w:color="000000"/>
            </w:tcBorders>
          </w:tcPr>
          <w:p w14:paraId="75EE00CF" w14:textId="77777777" w:rsidR="0009596D" w:rsidRDefault="0009596D" w:rsidP="00B50981">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26 (6,5)</w:t>
            </w:r>
          </w:p>
        </w:tc>
        <w:tc>
          <w:tcPr>
            <w:tcW w:w="3542" w:type="dxa"/>
            <w:tcBorders>
              <w:top w:val="single" w:sz="5" w:space="0" w:color="000000"/>
              <w:left w:val="single" w:sz="5" w:space="0" w:color="000000"/>
              <w:bottom w:val="single" w:sz="5" w:space="0" w:color="000000"/>
              <w:right w:val="single" w:sz="5" w:space="0" w:color="000000"/>
            </w:tcBorders>
          </w:tcPr>
          <w:p w14:paraId="46A1FB70" w14:textId="77777777" w:rsidR="0009596D" w:rsidRDefault="0009596D" w:rsidP="00B50981">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578 (70,9)</w:t>
            </w:r>
            <w:r w:rsidRPr="00526D24">
              <w:rPr>
                <w:rFonts w:ascii="Times New Roman" w:eastAsia="Times New Roman" w:hAnsi="Times New Roman" w:cs="Times New Roman"/>
                <w:spacing w:val="-1"/>
                <w:vertAlign w:val="superscript"/>
                <w:lang w:val="hr-HR"/>
              </w:rPr>
              <w:t>b</w:t>
            </w:r>
          </w:p>
        </w:tc>
      </w:tr>
      <w:tr w:rsidR="0009596D" w14:paraId="0075858C" w14:textId="77777777" w:rsidTr="00B50981">
        <w:trPr>
          <w:trHeight w:val="126"/>
          <w:jc w:val="center"/>
        </w:trPr>
        <w:tc>
          <w:tcPr>
            <w:tcW w:w="3319" w:type="dxa"/>
            <w:tcBorders>
              <w:top w:val="single" w:sz="5" w:space="0" w:color="000000"/>
              <w:left w:val="single" w:sz="5" w:space="0" w:color="000000"/>
              <w:bottom w:val="single" w:sz="5" w:space="0" w:color="000000"/>
              <w:right w:val="single" w:sz="5" w:space="0" w:color="000000"/>
            </w:tcBorders>
          </w:tcPr>
          <w:p w14:paraId="29519208" w14:textId="77777777" w:rsidR="0009596D" w:rsidRDefault="0009596D" w:rsidP="00B50981">
            <w:pPr>
              <w:pStyle w:val="TableParagraph"/>
              <w:spacing w:line="251" w:lineRule="exact"/>
              <w:ind w:left="323"/>
              <w:rPr>
                <w:rFonts w:ascii="Times New Roman" w:eastAsia="Times New Roman" w:hAnsi="Times New Roman" w:cs="Times New Roman"/>
              </w:rPr>
            </w:pPr>
            <w:r>
              <w:rPr>
                <w:rFonts w:ascii="Times New Roman" w:eastAsia="Times New Roman" w:hAnsi="Times New Roman" w:cs="Times New Roman"/>
                <w:b/>
                <w:bCs/>
                <w:spacing w:val="-1"/>
                <w:lang w:val="hr-HR"/>
              </w:rPr>
              <w:t>PASI 100</w:t>
            </w:r>
          </w:p>
        </w:tc>
        <w:tc>
          <w:tcPr>
            <w:tcW w:w="2151" w:type="dxa"/>
            <w:tcBorders>
              <w:top w:val="single" w:sz="5" w:space="0" w:color="000000"/>
              <w:left w:val="single" w:sz="5" w:space="0" w:color="000000"/>
              <w:bottom w:val="single" w:sz="5" w:space="0" w:color="000000"/>
              <w:right w:val="single" w:sz="5" w:space="0" w:color="000000"/>
            </w:tcBorders>
          </w:tcPr>
          <w:p w14:paraId="395BF76D" w14:textId="77777777" w:rsidR="0009596D" w:rsidRDefault="0009596D" w:rsidP="00B50981">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3 (0,8)</w:t>
            </w:r>
          </w:p>
        </w:tc>
        <w:tc>
          <w:tcPr>
            <w:tcW w:w="3542" w:type="dxa"/>
            <w:tcBorders>
              <w:top w:val="single" w:sz="5" w:space="0" w:color="000000"/>
              <w:left w:val="single" w:sz="5" w:space="0" w:color="000000"/>
              <w:bottom w:val="single" w:sz="5" w:space="0" w:color="000000"/>
              <w:right w:val="single" w:sz="5" w:space="0" w:color="000000"/>
            </w:tcBorders>
          </w:tcPr>
          <w:p w14:paraId="182FE51F" w14:textId="77777777" w:rsidR="0009596D" w:rsidRDefault="0009596D" w:rsidP="00B50981">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163 (20,0)</w:t>
            </w:r>
            <w:r w:rsidRPr="00526D24">
              <w:rPr>
                <w:rFonts w:ascii="Times New Roman" w:eastAsia="Times New Roman" w:hAnsi="Times New Roman" w:cs="Times New Roman"/>
                <w:spacing w:val="-1"/>
                <w:vertAlign w:val="superscript"/>
                <w:lang w:val="hr-HR"/>
              </w:rPr>
              <w:t>b</w:t>
            </w:r>
          </w:p>
        </w:tc>
      </w:tr>
      <w:tr w:rsidR="0009596D" w14:paraId="275D7C8D" w14:textId="77777777" w:rsidTr="00B50981">
        <w:trPr>
          <w:trHeight w:val="126"/>
          <w:jc w:val="center"/>
        </w:trPr>
        <w:tc>
          <w:tcPr>
            <w:tcW w:w="3319" w:type="dxa"/>
            <w:tcBorders>
              <w:top w:val="single" w:sz="5" w:space="0" w:color="000000"/>
              <w:left w:val="single" w:sz="5" w:space="0" w:color="000000"/>
              <w:bottom w:val="single" w:sz="5" w:space="0" w:color="000000"/>
              <w:right w:val="single" w:sz="5" w:space="0" w:color="000000"/>
            </w:tcBorders>
          </w:tcPr>
          <w:p w14:paraId="3790F093" w14:textId="77777777" w:rsidR="0009596D" w:rsidRDefault="0009596D" w:rsidP="00B50981">
            <w:pPr>
              <w:pStyle w:val="TableParagraph"/>
              <w:spacing w:line="250" w:lineRule="exact"/>
              <w:ind w:left="323"/>
              <w:rPr>
                <w:rFonts w:ascii="Times New Roman" w:eastAsia="Times New Roman" w:hAnsi="Times New Roman" w:cs="Times New Roman"/>
              </w:rPr>
            </w:pPr>
            <w:r>
              <w:rPr>
                <w:rFonts w:ascii="Times New Roman" w:eastAsia="Times New Roman" w:hAnsi="Times New Roman" w:cs="Times New Roman"/>
                <w:b/>
                <w:bCs/>
                <w:spacing w:val="-1"/>
                <w:lang w:val="hr-HR"/>
              </w:rPr>
              <w:t>PGA: bez</w:t>
            </w:r>
            <w:r w:rsidR="00BD180D">
              <w:rPr>
                <w:rFonts w:ascii="Times New Roman" w:eastAsia="Times New Roman" w:hAnsi="Times New Roman" w:cs="Times New Roman"/>
                <w:b/>
                <w:bCs/>
                <w:spacing w:val="-1"/>
                <w:lang w:val="hr-HR"/>
              </w:rPr>
              <w:t xml:space="preserve"> </w:t>
            </w:r>
            <w:r>
              <w:rPr>
                <w:rFonts w:ascii="Times New Roman" w:eastAsia="Times New Roman" w:hAnsi="Times New Roman" w:cs="Times New Roman"/>
                <w:b/>
                <w:bCs/>
                <w:spacing w:val="-1"/>
                <w:lang w:val="hr-HR"/>
              </w:rPr>
              <w:t>bolesti/minimalno</w:t>
            </w:r>
          </w:p>
        </w:tc>
        <w:tc>
          <w:tcPr>
            <w:tcW w:w="2151" w:type="dxa"/>
            <w:tcBorders>
              <w:top w:val="single" w:sz="5" w:space="0" w:color="000000"/>
              <w:left w:val="single" w:sz="5" w:space="0" w:color="000000"/>
              <w:bottom w:val="single" w:sz="5" w:space="0" w:color="000000"/>
              <w:right w:val="single" w:sz="5" w:space="0" w:color="000000"/>
            </w:tcBorders>
          </w:tcPr>
          <w:p w14:paraId="4E6A1164" w14:textId="77777777" w:rsidR="0009596D" w:rsidRDefault="0009596D" w:rsidP="00B50981">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17 (4,3)</w:t>
            </w:r>
          </w:p>
        </w:tc>
        <w:tc>
          <w:tcPr>
            <w:tcW w:w="3542" w:type="dxa"/>
            <w:tcBorders>
              <w:top w:val="single" w:sz="5" w:space="0" w:color="000000"/>
              <w:left w:val="single" w:sz="5" w:space="0" w:color="000000"/>
              <w:bottom w:val="single" w:sz="5" w:space="0" w:color="000000"/>
              <w:right w:val="single" w:sz="5" w:space="0" w:color="000000"/>
            </w:tcBorders>
          </w:tcPr>
          <w:p w14:paraId="562A1466" w14:textId="77777777" w:rsidR="0009596D" w:rsidRDefault="0009596D" w:rsidP="00B50981">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506 (62,2)</w:t>
            </w:r>
            <w:r w:rsidRPr="00526D24">
              <w:rPr>
                <w:rFonts w:ascii="Times New Roman" w:eastAsia="Times New Roman" w:hAnsi="Times New Roman" w:cs="Times New Roman"/>
                <w:spacing w:val="-1"/>
                <w:vertAlign w:val="superscript"/>
                <w:lang w:val="hr-HR"/>
              </w:rPr>
              <w:t>b</w:t>
            </w:r>
          </w:p>
        </w:tc>
      </w:tr>
      <w:tr w:rsidR="0009596D" w14:paraId="5748B0AC" w14:textId="77777777" w:rsidTr="00B50981">
        <w:trPr>
          <w:trHeight w:val="126"/>
          <w:jc w:val="center"/>
        </w:trPr>
        <w:tc>
          <w:tcPr>
            <w:tcW w:w="9013" w:type="dxa"/>
            <w:gridSpan w:val="3"/>
            <w:tcBorders>
              <w:top w:val="single" w:sz="5" w:space="0" w:color="000000"/>
              <w:left w:val="single" w:sz="5" w:space="0" w:color="000000"/>
              <w:bottom w:val="single" w:sz="5" w:space="0" w:color="000000"/>
              <w:right w:val="single" w:sz="5" w:space="0" w:color="000000"/>
            </w:tcBorders>
          </w:tcPr>
          <w:p w14:paraId="487FEB7D" w14:textId="77777777" w:rsidR="0009596D" w:rsidRPr="00A34A63" w:rsidRDefault="0009596D" w:rsidP="00B50981">
            <w:pPr>
              <w:pStyle w:val="TableParagraph"/>
              <w:ind w:left="102"/>
              <w:rPr>
                <w:rFonts w:ascii="Times New Roman" w:eastAsia="Times New Roman" w:hAnsi="Times New Roman" w:cs="Times New Roman"/>
                <w:position w:val="8"/>
                <w:lang w:val="hr-HR"/>
              </w:rPr>
            </w:pPr>
            <w:r w:rsidRPr="00526D24">
              <w:rPr>
                <w:rFonts w:ascii="Times New Roman" w:eastAsia="Times New Roman" w:hAnsi="Times New Roman" w:cs="Times New Roman"/>
                <w:position w:val="8"/>
                <w:vertAlign w:val="superscript"/>
                <w:lang w:val="hr-HR"/>
              </w:rPr>
              <w:t>a</w:t>
            </w:r>
            <w:r w:rsidRPr="00526D24">
              <w:rPr>
                <w:rFonts w:ascii="Times New Roman" w:eastAsia="Times New Roman" w:hAnsi="Times New Roman" w:cs="Times New Roman"/>
                <w:position w:val="8"/>
                <w:lang w:val="hr-HR"/>
              </w:rPr>
              <w:t xml:space="preserve"> </w:t>
            </w:r>
            <w:r w:rsidRPr="00A34A63">
              <w:rPr>
                <w:rFonts w:ascii="Times New Roman" w:eastAsia="Times New Roman" w:hAnsi="Times New Roman" w:cs="Times New Roman"/>
                <w:position w:val="8"/>
                <w:lang w:val="hr-HR"/>
              </w:rPr>
              <w:t>Postotak bolesnika s rezultatom PASI 75 izražen kao stopa prilagođena istraživačkom centru</w:t>
            </w:r>
          </w:p>
          <w:p w14:paraId="6E79F213" w14:textId="77777777" w:rsidR="0009596D" w:rsidRDefault="0009596D" w:rsidP="00B50981">
            <w:pPr>
              <w:pStyle w:val="TableParagraph"/>
              <w:ind w:left="102"/>
              <w:rPr>
                <w:rFonts w:ascii="Times New Roman" w:eastAsia="Times New Roman" w:hAnsi="Times New Roman" w:cs="Times New Roman"/>
                <w:lang w:val="pt-BR"/>
              </w:rPr>
            </w:pPr>
            <w:r w:rsidRPr="00526D24">
              <w:rPr>
                <w:rFonts w:ascii="Times New Roman" w:eastAsia="Times New Roman" w:hAnsi="Times New Roman" w:cs="Times New Roman"/>
                <w:position w:val="8"/>
                <w:vertAlign w:val="superscript"/>
                <w:lang w:val="hr-HR"/>
              </w:rPr>
              <w:t>b</w:t>
            </w:r>
            <w:r w:rsidRPr="00526D24">
              <w:rPr>
                <w:rFonts w:ascii="Times New Roman" w:eastAsia="Times New Roman" w:hAnsi="Times New Roman" w:cs="Times New Roman"/>
                <w:position w:val="8"/>
                <w:lang w:val="hr-HR"/>
              </w:rPr>
              <w:t xml:space="preserve"> </w:t>
            </w:r>
            <w:r w:rsidRPr="00A34A63">
              <w:rPr>
                <w:rFonts w:ascii="Times New Roman" w:eastAsia="Times New Roman" w:hAnsi="Times New Roman" w:cs="Times New Roman"/>
                <w:position w:val="8"/>
                <w:lang w:val="hr-HR"/>
              </w:rPr>
              <w:t>p</w:t>
            </w:r>
            <w:r>
              <w:rPr>
                <w:rFonts w:ascii="Times New Roman" w:eastAsia="Times New Roman" w:hAnsi="Times New Roman" w:cs="Times New Roman"/>
                <w:position w:val="8"/>
                <w:lang w:val="hr-HR"/>
              </w:rPr>
              <w:t xml:space="preserve"> </w:t>
            </w:r>
            <w:r w:rsidRPr="00A34A63">
              <w:rPr>
                <w:rFonts w:ascii="Times New Roman" w:eastAsia="Times New Roman" w:hAnsi="Times New Roman" w:cs="Times New Roman"/>
                <w:position w:val="8"/>
                <w:lang w:val="hr-HR"/>
              </w:rPr>
              <w:t>&lt;</w:t>
            </w:r>
            <w:r>
              <w:rPr>
                <w:rFonts w:ascii="Times New Roman" w:eastAsia="Times New Roman" w:hAnsi="Times New Roman" w:cs="Times New Roman"/>
                <w:position w:val="8"/>
                <w:lang w:val="hr-HR"/>
              </w:rPr>
              <w:t xml:space="preserve"> </w:t>
            </w:r>
            <w:r w:rsidRPr="00A34A63">
              <w:rPr>
                <w:rFonts w:ascii="Times New Roman" w:eastAsia="Times New Roman" w:hAnsi="Times New Roman" w:cs="Times New Roman"/>
                <w:position w:val="8"/>
                <w:lang w:val="hr-HR"/>
              </w:rPr>
              <w:t>0,001, adalimumab naspram placeba</w:t>
            </w:r>
          </w:p>
        </w:tc>
      </w:tr>
    </w:tbl>
    <w:p w14:paraId="1AAE945F" w14:textId="77777777" w:rsidR="0009596D" w:rsidRDefault="0009596D" w:rsidP="0009596D">
      <w:pPr>
        <w:spacing w:line="110" w:lineRule="exact"/>
        <w:rPr>
          <w:rFonts w:ascii="Times New Roman" w:hAnsi="Times New Roman" w:cs="Times New Roman"/>
          <w:sz w:val="11"/>
          <w:szCs w:val="11"/>
          <w:lang w:val="pt-BR"/>
        </w:rPr>
      </w:pPr>
    </w:p>
    <w:p w14:paraId="367ECAD7" w14:textId="77777777" w:rsidR="0009596D" w:rsidRDefault="0009596D" w:rsidP="0009596D">
      <w:pPr>
        <w:spacing w:before="3" w:line="170" w:lineRule="exact"/>
        <w:rPr>
          <w:rFonts w:ascii="Times New Roman" w:hAnsi="Times New Roman" w:cs="Times New Roman"/>
          <w:sz w:val="17"/>
          <w:szCs w:val="17"/>
          <w:lang w:val="pt-BR"/>
        </w:rPr>
      </w:pPr>
    </w:p>
    <w:p w14:paraId="39387B23" w14:textId="77777777" w:rsidR="0009596D" w:rsidRDefault="0009596D" w:rsidP="0009596D">
      <w:pPr>
        <w:pStyle w:val="a3"/>
        <w:jc w:val="center"/>
        <w:rPr>
          <w:b/>
          <w:lang w:val="it-IT"/>
        </w:rPr>
      </w:pPr>
      <w:r>
        <w:rPr>
          <w:rFonts w:eastAsia="Times New Roman"/>
          <w:b/>
          <w:bCs/>
          <w:lang w:val="hr-HR"/>
        </w:rPr>
        <w:t xml:space="preserve">Tablica </w:t>
      </w:r>
      <w:r w:rsidR="00895528">
        <w:rPr>
          <w:rFonts w:eastAsia="Times New Roman"/>
          <w:b/>
          <w:bCs/>
          <w:lang w:val="hr-HR"/>
        </w:rPr>
        <w:t>10</w:t>
      </w:r>
      <w:r>
        <w:rPr>
          <w:rFonts w:eastAsia="Times New Roman"/>
          <w:b/>
          <w:bCs/>
          <w:lang w:val="hr-HR"/>
        </w:rPr>
        <w:t>.</w:t>
      </w:r>
    </w:p>
    <w:p w14:paraId="46D8D02C" w14:textId="77777777" w:rsidR="0009596D" w:rsidRDefault="0009596D" w:rsidP="0009596D">
      <w:pPr>
        <w:pStyle w:val="a3"/>
        <w:jc w:val="center"/>
        <w:rPr>
          <w:b/>
          <w:lang w:val="it-IT"/>
        </w:rPr>
      </w:pPr>
      <w:r>
        <w:rPr>
          <w:rFonts w:eastAsia="Times New Roman"/>
          <w:b/>
          <w:bCs/>
          <w:lang w:val="hr-HR"/>
        </w:rPr>
        <w:t>Ispitivanje Ps II (CHAMPION) - Rezultati djelotvornosti u 16. tjednu</w:t>
      </w:r>
    </w:p>
    <w:tbl>
      <w:tblPr>
        <w:tblStyle w:val="ac"/>
        <w:tblW w:w="9439" w:type="dxa"/>
        <w:tblInd w:w="111" w:type="dxa"/>
        <w:tblLayout w:type="fixed"/>
        <w:tblLook w:val="04A0" w:firstRow="1" w:lastRow="0" w:firstColumn="1" w:lastColumn="0" w:noHBand="0" w:noVBand="1"/>
      </w:tblPr>
      <w:tblGrid>
        <w:gridCol w:w="2294"/>
        <w:gridCol w:w="2197"/>
        <w:gridCol w:w="2197"/>
        <w:gridCol w:w="2751"/>
      </w:tblGrid>
      <w:tr w:rsidR="0009596D" w14:paraId="536A9C5C" w14:textId="77777777" w:rsidTr="00B50981">
        <w:trPr>
          <w:trHeight w:val="340"/>
        </w:trPr>
        <w:tc>
          <w:tcPr>
            <w:tcW w:w="2294" w:type="dxa"/>
            <w:vAlign w:val="center"/>
          </w:tcPr>
          <w:p w14:paraId="06B6F564" w14:textId="77777777" w:rsidR="0009596D" w:rsidRDefault="0009596D" w:rsidP="00B50981">
            <w:pPr>
              <w:pStyle w:val="a3"/>
              <w:rPr>
                <w:lang w:val="it-IT"/>
              </w:rPr>
            </w:pPr>
          </w:p>
        </w:tc>
        <w:tc>
          <w:tcPr>
            <w:tcW w:w="2197" w:type="dxa"/>
            <w:vAlign w:val="center"/>
          </w:tcPr>
          <w:p w14:paraId="33F0A2CB" w14:textId="77777777" w:rsidR="0009596D" w:rsidRDefault="0009596D" w:rsidP="00B50981">
            <w:pPr>
              <w:pStyle w:val="TableParagraph"/>
              <w:spacing w:before="4" w:line="252" w:lineRule="exact"/>
              <w:ind w:left="459" w:right="459"/>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Placebo </w:t>
            </w:r>
          </w:p>
          <w:p w14:paraId="31A218B1" w14:textId="77777777" w:rsidR="0009596D" w:rsidRDefault="0009596D" w:rsidP="00B50981">
            <w:pPr>
              <w:pStyle w:val="TableParagraph"/>
              <w:spacing w:before="4" w:line="252" w:lineRule="exact"/>
              <w:ind w:left="459" w:right="459"/>
              <w:jc w:val="center"/>
              <w:rPr>
                <w:rFonts w:ascii="Times New Roman" w:eastAsia="Times New Roman" w:hAnsi="Times New Roman" w:cs="Times New Roman"/>
                <w:b/>
                <w:bCs/>
                <w:spacing w:val="-1"/>
              </w:rPr>
            </w:pPr>
            <w:r>
              <w:rPr>
                <w:rFonts w:ascii="Times New Roman" w:eastAsia="Times New Roman" w:hAnsi="Times New Roman" w:cs="Times New Roman"/>
                <w:b/>
                <w:bCs/>
                <w:lang w:val="hr-HR"/>
              </w:rPr>
              <w:t>N = 53</w:t>
            </w:r>
          </w:p>
          <w:p w14:paraId="329A1B10" w14:textId="77777777" w:rsidR="0009596D" w:rsidRDefault="0009596D" w:rsidP="00B50981">
            <w:pPr>
              <w:pStyle w:val="TableParagraph"/>
              <w:spacing w:before="4" w:line="252" w:lineRule="exact"/>
              <w:ind w:left="459" w:right="459"/>
              <w:jc w:val="center"/>
              <w:rPr>
                <w:rFonts w:ascii="Times New Roman" w:hAnsi="Times New Roman" w:cs="Times New Roman"/>
                <w:b/>
              </w:rPr>
            </w:pPr>
            <w:r>
              <w:rPr>
                <w:rFonts w:ascii="Times New Roman" w:eastAsia="Times New Roman" w:hAnsi="Times New Roman" w:cs="Times New Roman"/>
                <w:b/>
                <w:bCs/>
                <w:lang w:val="hr-HR"/>
              </w:rPr>
              <w:t>n (%)</w:t>
            </w:r>
          </w:p>
        </w:tc>
        <w:tc>
          <w:tcPr>
            <w:tcW w:w="2197" w:type="dxa"/>
            <w:vAlign w:val="center"/>
          </w:tcPr>
          <w:p w14:paraId="5D0D09B4" w14:textId="77777777" w:rsidR="0009596D" w:rsidRDefault="0009596D" w:rsidP="00B50981">
            <w:pPr>
              <w:pStyle w:val="a3"/>
              <w:jc w:val="center"/>
              <w:rPr>
                <w:b/>
              </w:rPr>
            </w:pPr>
            <w:r>
              <w:rPr>
                <w:rFonts w:eastAsia="Times New Roman"/>
                <w:b/>
                <w:bCs/>
                <w:lang w:val="hr-HR"/>
              </w:rPr>
              <w:t>MTX</w:t>
            </w:r>
          </w:p>
          <w:p w14:paraId="583A36E0" w14:textId="77777777" w:rsidR="0009596D" w:rsidRDefault="0009596D" w:rsidP="00B50981">
            <w:pPr>
              <w:pStyle w:val="a3"/>
              <w:jc w:val="center"/>
              <w:rPr>
                <w:b/>
              </w:rPr>
            </w:pPr>
            <w:r>
              <w:rPr>
                <w:rFonts w:eastAsia="Times New Roman"/>
                <w:b/>
                <w:bCs/>
                <w:lang w:val="hr-HR"/>
              </w:rPr>
              <w:t>N = 110</w:t>
            </w:r>
          </w:p>
          <w:p w14:paraId="4C580C36" w14:textId="77777777" w:rsidR="0009596D" w:rsidRDefault="0009596D" w:rsidP="00B50981">
            <w:pPr>
              <w:pStyle w:val="a3"/>
              <w:jc w:val="center"/>
            </w:pPr>
            <w:r>
              <w:rPr>
                <w:rFonts w:eastAsia="Times New Roman"/>
                <w:b/>
                <w:bCs/>
                <w:lang w:val="hr-HR"/>
              </w:rPr>
              <w:t>n (%)</w:t>
            </w:r>
          </w:p>
        </w:tc>
        <w:tc>
          <w:tcPr>
            <w:tcW w:w="2751" w:type="dxa"/>
            <w:vAlign w:val="center"/>
          </w:tcPr>
          <w:p w14:paraId="68D94F7A" w14:textId="77777777" w:rsidR="0009596D" w:rsidRDefault="0009596D" w:rsidP="00B50981">
            <w:pPr>
              <w:pStyle w:val="TableParagraph"/>
              <w:spacing w:before="4" w:line="252" w:lineRule="exact"/>
              <w:ind w:left="113" w:right="113"/>
              <w:jc w:val="center"/>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Adalimumab 40 mg svaki drugi tjedan</w:t>
            </w:r>
          </w:p>
          <w:p w14:paraId="73CAEFAE" w14:textId="77777777" w:rsidR="0009596D" w:rsidRDefault="0009596D" w:rsidP="00B50981">
            <w:pPr>
              <w:pStyle w:val="TableParagraph"/>
              <w:spacing w:before="4" w:line="252" w:lineRule="exact"/>
              <w:ind w:left="113" w:right="113"/>
              <w:jc w:val="center"/>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 = 108</w:t>
            </w:r>
          </w:p>
          <w:p w14:paraId="4B59E9C9" w14:textId="77777777" w:rsidR="0009596D" w:rsidRDefault="0009596D" w:rsidP="00B50981">
            <w:pPr>
              <w:pStyle w:val="TableParagraph"/>
              <w:spacing w:before="4" w:line="252" w:lineRule="exact"/>
              <w:ind w:left="113" w:right="113"/>
              <w:jc w:val="center"/>
              <w:rPr>
                <w:rFonts w:ascii="Times New Roman" w:eastAsia="Times New Roman" w:hAnsi="Times New Roman" w:cs="Times New Roman"/>
                <w:lang w:val="pt-PT"/>
              </w:rPr>
            </w:pPr>
            <w:r>
              <w:rPr>
                <w:rFonts w:ascii="Times New Roman" w:eastAsia="Times New Roman" w:hAnsi="Times New Roman" w:cs="Times New Roman"/>
                <w:b/>
                <w:bCs/>
                <w:lang w:val="hr-HR"/>
              </w:rPr>
              <w:t>n (%)</w:t>
            </w:r>
          </w:p>
        </w:tc>
      </w:tr>
      <w:tr w:rsidR="0009596D" w14:paraId="62887B29" w14:textId="77777777" w:rsidTr="00B50981">
        <w:trPr>
          <w:trHeight w:val="340"/>
        </w:trPr>
        <w:tc>
          <w:tcPr>
            <w:tcW w:w="2294" w:type="dxa"/>
          </w:tcPr>
          <w:p w14:paraId="3BFD552E" w14:textId="77777777" w:rsidR="0009596D" w:rsidRPr="000A6522" w:rsidRDefault="0009596D" w:rsidP="00B50981">
            <w:pPr>
              <w:pStyle w:val="a3"/>
              <w:rPr>
                <w:b/>
              </w:rPr>
            </w:pPr>
            <w:r w:rsidRPr="000A6522">
              <w:rPr>
                <w:rFonts w:eastAsia="Symbol"/>
                <w:b/>
                <w:lang w:val="hr-HR"/>
              </w:rPr>
              <w:sym w:font="Symbol" w:char="F0B3"/>
            </w:r>
            <w:r w:rsidRPr="000A6522">
              <w:rPr>
                <w:rFonts w:eastAsia="Symbol"/>
                <w:b/>
                <w:lang w:val="hr-HR"/>
              </w:rPr>
              <w:sym w:font="Symbol" w:char="F020"/>
            </w:r>
            <w:r w:rsidRPr="000A6522">
              <w:rPr>
                <w:rFonts w:eastAsia="Times New Roman"/>
                <w:b/>
                <w:lang w:val="hr-HR"/>
              </w:rPr>
              <w:t>PASI 75</w:t>
            </w:r>
          </w:p>
        </w:tc>
        <w:tc>
          <w:tcPr>
            <w:tcW w:w="2197" w:type="dxa"/>
          </w:tcPr>
          <w:p w14:paraId="00B9A4CD" w14:textId="77777777" w:rsidR="0009596D" w:rsidRDefault="0009596D" w:rsidP="00B50981">
            <w:pPr>
              <w:pStyle w:val="a3"/>
              <w:jc w:val="center"/>
              <w:rPr>
                <w:b/>
              </w:rPr>
            </w:pPr>
            <w:r>
              <w:rPr>
                <w:rFonts w:eastAsia="Times New Roman"/>
                <w:lang w:val="hr-HR"/>
              </w:rPr>
              <w:t>10 (10,9)</w:t>
            </w:r>
          </w:p>
        </w:tc>
        <w:tc>
          <w:tcPr>
            <w:tcW w:w="2197" w:type="dxa"/>
          </w:tcPr>
          <w:p w14:paraId="6CF3ECD7" w14:textId="77777777" w:rsidR="0009596D" w:rsidRDefault="0009596D" w:rsidP="00B50981">
            <w:pPr>
              <w:pStyle w:val="a3"/>
              <w:jc w:val="center"/>
              <w:rPr>
                <w:b/>
              </w:rPr>
            </w:pPr>
            <w:r>
              <w:rPr>
                <w:rFonts w:eastAsia="Times New Roman"/>
                <w:lang w:val="hr-HR"/>
              </w:rPr>
              <w:t>39 (35,5)</w:t>
            </w:r>
          </w:p>
        </w:tc>
        <w:tc>
          <w:tcPr>
            <w:tcW w:w="2751" w:type="dxa"/>
          </w:tcPr>
          <w:p w14:paraId="64D1DFED" w14:textId="77777777" w:rsidR="0009596D" w:rsidRDefault="0009596D" w:rsidP="00B50981">
            <w:pPr>
              <w:pStyle w:val="a3"/>
              <w:jc w:val="center"/>
              <w:rPr>
                <w:b/>
              </w:rPr>
            </w:pPr>
            <w:r>
              <w:rPr>
                <w:rFonts w:eastAsia="Times New Roman"/>
                <w:spacing w:val="-1"/>
                <w:lang w:val="hr-HR"/>
              </w:rPr>
              <w:t>86 (79,6)</w:t>
            </w:r>
            <w:r w:rsidRPr="00526D24">
              <w:rPr>
                <w:rFonts w:eastAsia="Times New Roman"/>
                <w:spacing w:val="-1"/>
                <w:vertAlign w:val="superscript"/>
                <w:lang w:val="hr-HR"/>
              </w:rPr>
              <w:t xml:space="preserve"> a, b</w:t>
            </w:r>
          </w:p>
        </w:tc>
      </w:tr>
      <w:tr w:rsidR="0009596D" w14:paraId="0BBD6C86" w14:textId="77777777" w:rsidTr="00B50981">
        <w:trPr>
          <w:trHeight w:val="340"/>
        </w:trPr>
        <w:tc>
          <w:tcPr>
            <w:tcW w:w="2294" w:type="dxa"/>
          </w:tcPr>
          <w:p w14:paraId="28E9BB99" w14:textId="77777777" w:rsidR="0009596D" w:rsidRPr="000A6522" w:rsidRDefault="0009596D" w:rsidP="00B50981">
            <w:pPr>
              <w:pStyle w:val="a3"/>
              <w:rPr>
                <w:b/>
              </w:rPr>
            </w:pPr>
            <w:r w:rsidRPr="000A6522">
              <w:rPr>
                <w:rFonts w:eastAsia="Times New Roman"/>
                <w:b/>
                <w:lang w:val="hr-HR"/>
              </w:rPr>
              <w:t>PASI 100</w:t>
            </w:r>
          </w:p>
        </w:tc>
        <w:tc>
          <w:tcPr>
            <w:tcW w:w="2197" w:type="dxa"/>
          </w:tcPr>
          <w:p w14:paraId="29CE9F0C" w14:textId="77777777" w:rsidR="0009596D" w:rsidRDefault="0009596D" w:rsidP="00B50981">
            <w:pPr>
              <w:pStyle w:val="a3"/>
              <w:jc w:val="center"/>
              <w:rPr>
                <w:b/>
              </w:rPr>
            </w:pPr>
            <w:r>
              <w:rPr>
                <w:rFonts w:eastAsia="Times New Roman"/>
                <w:lang w:val="hr-HR"/>
              </w:rPr>
              <w:t>1 (1,9)</w:t>
            </w:r>
          </w:p>
        </w:tc>
        <w:tc>
          <w:tcPr>
            <w:tcW w:w="2197" w:type="dxa"/>
          </w:tcPr>
          <w:p w14:paraId="76B84741" w14:textId="77777777" w:rsidR="0009596D" w:rsidRDefault="0009596D" w:rsidP="00B50981">
            <w:pPr>
              <w:pStyle w:val="a3"/>
              <w:jc w:val="center"/>
              <w:rPr>
                <w:b/>
              </w:rPr>
            </w:pPr>
            <w:r>
              <w:rPr>
                <w:rFonts w:eastAsia="Times New Roman"/>
                <w:lang w:val="hr-HR"/>
              </w:rPr>
              <w:t>8 (7,3)</w:t>
            </w:r>
          </w:p>
        </w:tc>
        <w:tc>
          <w:tcPr>
            <w:tcW w:w="2751" w:type="dxa"/>
          </w:tcPr>
          <w:p w14:paraId="169275C9" w14:textId="77777777" w:rsidR="0009596D" w:rsidRDefault="0009596D" w:rsidP="00B50981">
            <w:pPr>
              <w:pStyle w:val="a3"/>
              <w:jc w:val="center"/>
              <w:rPr>
                <w:b/>
              </w:rPr>
            </w:pPr>
            <w:r>
              <w:rPr>
                <w:rFonts w:eastAsia="Times New Roman"/>
                <w:spacing w:val="-1"/>
                <w:lang w:val="hr-HR"/>
              </w:rPr>
              <w:t>18 (16,7)</w:t>
            </w:r>
            <w:r w:rsidRPr="00526D24">
              <w:rPr>
                <w:rFonts w:eastAsia="Times New Roman"/>
                <w:spacing w:val="-1"/>
                <w:vertAlign w:val="superscript"/>
                <w:lang w:val="hr-HR"/>
              </w:rPr>
              <w:t xml:space="preserve"> c, d</w:t>
            </w:r>
          </w:p>
        </w:tc>
      </w:tr>
      <w:tr w:rsidR="0009596D" w14:paraId="27FA1A18" w14:textId="77777777" w:rsidTr="00B50981">
        <w:trPr>
          <w:trHeight w:val="340"/>
        </w:trPr>
        <w:tc>
          <w:tcPr>
            <w:tcW w:w="2294" w:type="dxa"/>
          </w:tcPr>
          <w:p w14:paraId="7CF9159C" w14:textId="77777777" w:rsidR="0009596D" w:rsidRDefault="0009596D" w:rsidP="00B50981">
            <w:pPr>
              <w:pStyle w:val="TableParagraph"/>
              <w:spacing w:line="251" w:lineRule="exact"/>
              <w:rPr>
                <w:rFonts w:ascii="Times New Roman" w:hAnsi="Times New Roman" w:cs="Times New Roman"/>
                <w:b/>
              </w:rPr>
            </w:pPr>
            <w:r>
              <w:rPr>
                <w:rFonts w:ascii="Times New Roman" w:eastAsia="Times New Roman" w:hAnsi="Times New Roman" w:cs="Times New Roman"/>
                <w:b/>
                <w:bCs/>
                <w:lang w:val="hr-HR"/>
              </w:rPr>
              <w:t>PGA: bez</w:t>
            </w:r>
            <w:r w:rsidR="00BD180D">
              <w:rPr>
                <w:rFonts w:ascii="Times New Roman" w:eastAsia="Times New Roman" w:hAnsi="Times New Roman" w:cs="Times New Roman"/>
                <w:b/>
                <w:bCs/>
                <w:lang w:val="hr-HR"/>
              </w:rPr>
              <w:t> </w:t>
            </w:r>
            <w:r>
              <w:rPr>
                <w:rFonts w:ascii="Times New Roman" w:eastAsia="Times New Roman" w:hAnsi="Times New Roman" w:cs="Times New Roman"/>
                <w:b/>
                <w:bCs/>
                <w:lang w:val="hr-HR"/>
              </w:rPr>
              <w:t>bolesti/minimalno</w:t>
            </w:r>
          </w:p>
        </w:tc>
        <w:tc>
          <w:tcPr>
            <w:tcW w:w="2197" w:type="dxa"/>
          </w:tcPr>
          <w:p w14:paraId="7ABF0611" w14:textId="77777777" w:rsidR="0009596D" w:rsidRDefault="0009596D" w:rsidP="00B50981">
            <w:pPr>
              <w:pStyle w:val="a3"/>
              <w:jc w:val="center"/>
              <w:rPr>
                <w:b/>
              </w:rPr>
            </w:pPr>
            <w:r>
              <w:rPr>
                <w:rFonts w:eastAsia="Times New Roman"/>
                <w:lang w:val="hr-HR"/>
              </w:rPr>
              <w:t>6 (11,3)</w:t>
            </w:r>
          </w:p>
        </w:tc>
        <w:tc>
          <w:tcPr>
            <w:tcW w:w="2197" w:type="dxa"/>
          </w:tcPr>
          <w:p w14:paraId="0D58B8E2" w14:textId="77777777" w:rsidR="0009596D" w:rsidRDefault="0009596D" w:rsidP="00B50981">
            <w:pPr>
              <w:pStyle w:val="a3"/>
              <w:jc w:val="center"/>
              <w:rPr>
                <w:b/>
              </w:rPr>
            </w:pPr>
            <w:r>
              <w:rPr>
                <w:rFonts w:eastAsia="Times New Roman"/>
                <w:lang w:val="hr-HR"/>
              </w:rPr>
              <w:t>33 (30,0)</w:t>
            </w:r>
          </w:p>
        </w:tc>
        <w:tc>
          <w:tcPr>
            <w:tcW w:w="2751" w:type="dxa"/>
          </w:tcPr>
          <w:p w14:paraId="1FB96F93" w14:textId="77777777" w:rsidR="0009596D" w:rsidRDefault="0009596D" w:rsidP="00B50981">
            <w:pPr>
              <w:pStyle w:val="a3"/>
              <w:jc w:val="center"/>
              <w:rPr>
                <w:b/>
              </w:rPr>
            </w:pPr>
            <w:r>
              <w:rPr>
                <w:rFonts w:eastAsia="Times New Roman"/>
                <w:spacing w:val="-1"/>
                <w:lang w:val="hr-HR"/>
              </w:rPr>
              <w:t>79 (73,1)</w:t>
            </w:r>
            <w:r w:rsidRPr="00526D24">
              <w:rPr>
                <w:rFonts w:eastAsia="Times New Roman"/>
                <w:spacing w:val="-1"/>
                <w:vertAlign w:val="superscript"/>
                <w:lang w:val="hr-HR"/>
              </w:rPr>
              <w:t xml:space="preserve"> a, b</w:t>
            </w:r>
          </w:p>
        </w:tc>
      </w:tr>
      <w:tr w:rsidR="0009596D" w14:paraId="2B16A40F" w14:textId="77777777" w:rsidTr="00B50981">
        <w:trPr>
          <w:trHeight w:val="340"/>
        </w:trPr>
        <w:tc>
          <w:tcPr>
            <w:tcW w:w="9439" w:type="dxa"/>
            <w:gridSpan w:val="4"/>
          </w:tcPr>
          <w:p w14:paraId="40C7CD55" w14:textId="77777777" w:rsidR="0009596D" w:rsidRDefault="0009596D" w:rsidP="00B50981">
            <w:pPr>
              <w:pStyle w:val="TableParagraph"/>
              <w:rPr>
                <w:rFonts w:ascii="Times New Roman" w:eastAsia="Times New Roman" w:hAnsi="Times New Roman" w:cs="Times New Roman"/>
              </w:rPr>
            </w:pPr>
            <w:r w:rsidRPr="00526D24">
              <w:rPr>
                <w:rFonts w:ascii="Times New Roman" w:eastAsia="Times New Roman" w:hAnsi="Times New Roman" w:cs="Times New Roman"/>
                <w:position w:val="8"/>
                <w:vertAlign w:val="superscript"/>
                <w:lang w:val="hr-HR"/>
              </w:rPr>
              <w:t xml:space="preserve">a </w:t>
            </w:r>
            <w:r>
              <w:rPr>
                <w:rFonts w:ascii="Times New Roman" w:eastAsia="Times New Roman" w:hAnsi="Times New Roman" w:cs="Times New Roman"/>
                <w:position w:val="8"/>
                <w:lang w:val="hr-HR"/>
              </w:rPr>
              <w:t>p &lt; 0,001 adalimumab naspram placeba</w:t>
            </w:r>
          </w:p>
          <w:p w14:paraId="4C1CFBB6" w14:textId="77777777" w:rsidR="0009596D" w:rsidRDefault="0009596D" w:rsidP="00B50981">
            <w:pPr>
              <w:pStyle w:val="TableParagraph"/>
              <w:rPr>
                <w:rFonts w:ascii="Times New Roman" w:eastAsia="Times New Roman" w:hAnsi="Times New Roman" w:cs="Times New Roman"/>
              </w:rPr>
            </w:pPr>
            <w:r w:rsidRPr="00526D24">
              <w:rPr>
                <w:rFonts w:ascii="Times New Roman" w:eastAsia="Times New Roman" w:hAnsi="Times New Roman" w:cs="Times New Roman"/>
                <w:position w:val="8"/>
                <w:vertAlign w:val="superscript"/>
                <w:lang w:val="hr-HR"/>
              </w:rPr>
              <w:t xml:space="preserve">b </w:t>
            </w:r>
            <w:r>
              <w:rPr>
                <w:rFonts w:ascii="Times New Roman" w:eastAsia="Times New Roman" w:hAnsi="Times New Roman" w:cs="Times New Roman"/>
                <w:position w:val="8"/>
                <w:lang w:val="hr-HR"/>
              </w:rPr>
              <w:t>p &lt; 0,001 adalimumab naspram metotreksata</w:t>
            </w:r>
          </w:p>
          <w:p w14:paraId="0EF15A0D" w14:textId="77777777" w:rsidR="0009596D" w:rsidRDefault="0009596D" w:rsidP="00B50981">
            <w:pPr>
              <w:pStyle w:val="TableParagraph"/>
              <w:rPr>
                <w:rFonts w:ascii="Times New Roman" w:eastAsia="Times New Roman" w:hAnsi="Times New Roman" w:cs="Times New Roman"/>
              </w:rPr>
            </w:pPr>
            <w:r w:rsidRPr="00526D24">
              <w:rPr>
                <w:rFonts w:ascii="Times New Roman" w:eastAsia="Times New Roman" w:hAnsi="Times New Roman" w:cs="Times New Roman"/>
                <w:position w:val="8"/>
                <w:vertAlign w:val="superscript"/>
                <w:lang w:val="hr-HR"/>
              </w:rPr>
              <w:t xml:space="preserve">c </w:t>
            </w:r>
            <w:r>
              <w:rPr>
                <w:rFonts w:ascii="Times New Roman" w:eastAsia="Times New Roman" w:hAnsi="Times New Roman" w:cs="Times New Roman"/>
                <w:position w:val="8"/>
                <w:lang w:val="hr-HR"/>
              </w:rPr>
              <w:t>p &lt; 0,01 adalimumab naspram placeba</w:t>
            </w:r>
          </w:p>
          <w:p w14:paraId="5C184B89" w14:textId="77777777" w:rsidR="0009596D" w:rsidRDefault="0009596D" w:rsidP="00B50981">
            <w:pPr>
              <w:pStyle w:val="a3"/>
              <w:rPr>
                <w:b/>
              </w:rPr>
            </w:pPr>
            <w:r w:rsidRPr="00526D24">
              <w:rPr>
                <w:rFonts w:eastAsia="Times New Roman"/>
                <w:position w:val="8"/>
                <w:vertAlign w:val="superscript"/>
                <w:lang w:val="hr-HR"/>
              </w:rPr>
              <w:t xml:space="preserve">d </w:t>
            </w:r>
            <w:r>
              <w:rPr>
                <w:rFonts w:eastAsia="Times New Roman"/>
                <w:position w:val="8"/>
                <w:lang w:val="hr-HR"/>
              </w:rPr>
              <w:t>p &lt; 0,05 adalimumab naspram metotreksata</w:t>
            </w:r>
          </w:p>
        </w:tc>
      </w:tr>
    </w:tbl>
    <w:p w14:paraId="1EA08C66" w14:textId="77777777" w:rsidR="0009596D" w:rsidRDefault="0009596D" w:rsidP="0009596D">
      <w:pPr>
        <w:pStyle w:val="a3"/>
      </w:pPr>
    </w:p>
    <w:p w14:paraId="1036DA55" w14:textId="77777777" w:rsidR="0009596D" w:rsidRDefault="0009596D" w:rsidP="0009596D">
      <w:pPr>
        <w:pStyle w:val="a3"/>
        <w:rPr>
          <w:lang w:val="hr-HR"/>
        </w:rPr>
      </w:pPr>
      <w:r>
        <w:rPr>
          <w:rFonts w:eastAsia="Times New Roman"/>
          <w:spacing w:val="-2"/>
          <w:lang w:val="hr-HR"/>
        </w:rPr>
        <w:t>U ispitivanju Psoriasis Study I, u 28 % bolesnika s odgovorom PASI 75 kojima je u 33. tjednu pri ponovnoj randomizaciji dodijeljen placebo, u usporedbi s 5 % bolesnika koji su nastavili primjenjivati adalimumab (p &lt; 0,001), uočen je „gubitak primjerenog odgovora“ (PASI rezultat nakon 33. tjedna te u 52. tjednu ili prije njega koji je rezultirao odgovorom &lt; PASI 50 u odnosu na početak terapije, uz porast PASI rezultata za najmanje 6 bodova u odnosu na 33. tjedan). Među bolesnicima u kojih je nastupio gubitak primjerenog odgovora nakon ponovne randomizacije u skupinu koja je primala placebo, a koji su potom uključeni u otvoreni produžetak ispitivanja, odgovor PASI 75 ponovno je postignut u 38 % (25/66) bolesnika nakon 12 tjedana terapije, odnosno u 55 % (36/66) bolesnika nakon 24 tjedna terapije.</w:t>
      </w:r>
    </w:p>
    <w:p w14:paraId="2362A7FA" w14:textId="77777777" w:rsidR="0009596D" w:rsidRDefault="0009596D" w:rsidP="0009596D">
      <w:pPr>
        <w:spacing w:before="11" w:line="240" w:lineRule="exact"/>
        <w:rPr>
          <w:rFonts w:ascii="Times New Roman" w:hAnsi="Times New Roman" w:cs="Times New Roman"/>
          <w:sz w:val="24"/>
          <w:szCs w:val="24"/>
          <w:lang w:val="hr-HR"/>
        </w:rPr>
      </w:pPr>
    </w:p>
    <w:p w14:paraId="1AD2E509" w14:textId="77777777" w:rsidR="0009596D" w:rsidRDefault="0009596D" w:rsidP="0009596D">
      <w:pPr>
        <w:pStyle w:val="a3"/>
        <w:rPr>
          <w:lang w:val="hr-HR"/>
        </w:rPr>
      </w:pPr>
      <w:r>
        <w:rPr>
          <w:rFonts w:eastAsia="Times New Roman"/>
          <w:lang w:val="hr-HR"/>
        </w:rPr>
        <w:t>Ukupno su 233 bolesnika s odgovorom PASI 75 u 16. i 33. tjednu primala kontinuiranu terapiju adalimumabom kroz 52 tjedna u ispitivanju Psoriasis Study I te su nastavila s primanjem adalimumaba u otvorenom produžetku ispitivanja. Stopa odgovora PASI 75 i PGA rezultata „bez bolesti” i „minimalno” je u tih bolesnika iznosila 74,7 %, odnosno 59,0 % nakon dodatnih 108 tjedana otvorene terapije (ukupno 160 tjedana). U analizi u kojoj su se svi bolesnici koji su izašli iz ispitivanja zbog štetnih događaja ili nedostatka djelotvornosti ili kojima je doza povećavana smatrali bolesnicima bez odgovora na terapiju, stopa odgovora PASI 75 i PGA rezultata „bez bolesti” ili „minimalno” nakon dodatnih 108 tjedana otvorene terapije (ukupno 160 tjedana) iznosila je 69,6 %, odnosno 55,7 %.</w:t>
      </w:r>
    </w:p>
    <w:p w14:paraId="27A93B20" w14:textId="77777777" w:rsidR="0009596D" w:rsidRDefault="0009596D" w:rsidP="0009596D">
      <w:pPr>
        <w:spacing w:before="13" w:line="240" w:lineRule="exact"/>
        <w:rPr>
          <w:rFonts w:ascii="Times New Roman" w:hAnsi="Times New Roman" w:cs="Times New Roman"/>
          <w:sz w:val="24"/>
          <w:szCs w:val="24"/>
          <w:lang w:val="hr-HR"/>
        </w:rPr>
      </w:pPr>
    </w:p>
    <w:p w14:paraId="224DFE96" w14:textId="77777777" w:rsidR="0009596D" w:rsidRDefault="0009596D" w:rsidP="0009596D">
      <w:pPr>
        <w:pStyle w:val="a3"/>
        <w:rPr>
          <w:lang w:val="hr-HR"/>
        </w:rPr>
      </w:pPr>
      <w:r>
        <w:rPr>
          <w:rFonts w:eastAsia="Times New Roman"/>
          <w:lang w:val="hr-HR"/>
        </w:rPr>
        <w:t>Ukupno je 347 bolesnika sa stabilnim odgovorom na terapiju sudjelovalo u procjeni ukidanja i ponovnog uvođenja terapije u otvorenom produžetku ispitivanja. U razdoblju kada je terapija bila ukinuta, simptomi psorijaze su se s vremenom vratili, uz medijan vremena do relapsa od oko 5 mjeseci (pogoršanje na PGA rezultat „umjereno” ili gore). Niti jedan od tih bolesnika nije doživio povrat (rebound) bolesti u razdoblju kada je terapija bila ukinuta. Ukupno je 76,5 % (218/285) bolesnika kojima je liječenje ponovno uvedeno imalo PGA odgovor „bez bolesti” ili „minimalno” nakon 16 tjedana ponovnog liječenja, bez obzira na to jesu li doživjeli relaps u razdoblju kada je liječenje bilo ukinuto (69,1 % [123/178] za bolesnike s relapsom odnosno 88,8 % [95/107] za bolesnike bez relapsa u razdoblju kada je liječenje bilo ukinuto). Tijekom ponovnog liječenja uočen je sličan profil sigurnosti kao i prije ukidanja liječenja.</w:t>
      </w:r>
    </w:p>
    <w:p w14:paraId="252C90AB" w14:textId="77777777" w:rsidR="0009596D" w:rsidRDefault="0009596D" w:rsidP="0009596D">
      <w:pPr>
        <w:pStyle w:val="a3"/>
        <w:rPr>
          <w:lang w:val="hr-HR"/>
        </w:rPr>
      </w:pPr>
    </w:p>
    <w:p w14:paraId="39B6B13C" w14:textId="77777777" w:rsidR="0009596D" w:rsidRDefault="0009596D" w:rsidP="0009596D">
      <w:pPr>
        <w:pStyle w:val="a3"/>
        <w:rPr>
          <w:lang w:val="hr-HR"/>
        </w:rPr>
      </w:pPr>
      <w:r>
        <w:rPr>
          <w:rFonts w:eastAsia="Times New Roman"/>
          <w:lang w:val="hr-HR"/>
        </w:rPr>
        <w:t xml:space="preserve">Nakon 16 tjedana terapije postignuto je značajno poboljšanje u odnosu na početak, mjereno indeksom kvalitete života kod dermatoloških bolesti (engl. </w:t>
      </w:r>
      <w:r w:rsidRPr="00BB0D4B">
        <w:rPr>
          <w:rFonts w:eastAsia="Times New Roman"/>
          <w:i/>
          <w:lang w:val="hr-HR"/>
        </w:rPr>
        <w:t>Dermatology Life Quality Index</w:t>
      </w:r>
      <w:r>
        <w:rPr>
          <w:rFonts w:eastAsia="Times New Roman"/>
          <w:lang w:val="hr-HR"/>
        </w:rPr>
        <w:t>, DLQI), u usporedbi s placebom (ispitivanja I i II) i u usporedbi s MTX-om (ispitivanje II). U ispitivanju I uočeno je i značajno poboljšanje rezultata za cjelokupnu fizičku i mentalnu komponentu iz upitnika SF-36 u usporedbi s placebom.</w:t>
      </w:r>
    </w:p>
    <w:p w14:paraId="30BA1EB8" w14:textId="77777777" w:rsidR="0009596D" w:rsidRDefault="0009596D" w:rsidP="0009596D">
      <w:pPr>
        <w:spacing w:before="13" w:line="240" w:lineRule="exact"/>
        <w:rPr>
          <w:rFonts w:ascii="Times New Roman" w:hAnsi="Times New Roman" w:cs="Times New Roman"/>
          <w:sz w:val="24"/>
          <w:szCs w:val="24"/>
          <w:lang w:val="hr-HR"/>
        </w:rPr>
      </w:pPr>
    </w:p>
    <w:p w14:paraId="6F393D1A" w14:textId="77777777" w:rsidR="0009596D" w:rsidRDefault="0009596D" w:rsidP="0009596D">
      <w:pPr>
        <w:pStyle w:val="a3"/>
        <w:rPr>
          <w:lang w:val="hr-HR"/>
        </w:rPr>
      </w:pPr>
      <w:r>
        <w:rPr>
          <w:rFonts w:eastAsia="Times New Roman"/>
          <w:lang w:val="hr-HR"/>
        </w:rPr>
        <w:t>U otvorenom produžetku ispitivanja, među bolesnicima čija je doza zbog PASI odgovora manjeg od 50 % povećana s 40 mg svaka dva tjedna na 40 mg svaki tjedan, odgovor PASI 75 postignut je u 12. tjednu u 26,4 % (92/349) bolesnika i u 24. tjednu u 37,8 % (132/349) bolesnika.</w:t>
      </w:r>
    </w:p>
    <w:p w14:paraId="01E9FA7F" w14:textId="77777777" w:rsidR="0009596D" w:rsidRDefault="0009596D" w:rsidP="0009596D">
      <w:pPr>
        <w:spacing w:before="17" w:line="240" w:lineRule="exact"/>
        <w:rPr>
          <w:rFonts w:ascii="Times New Roman" w:hAnsi="Times New Roman" w:cs="Times New Roman"/>
          <w:sz w:val="24"/>
          <w:szCs w:val="24"/>
          <w:lang w:val="hr-HR"/>
        </w:rPr>
      </w:pPr>
    </w:p>
    <w:p w14:paraId="083B8AEB" w14:textId="77777777" w:rsidR="0009596D" w:rsidRDefault="0009596D" w:rsidP="0009596D">
      <w:pPr>
        <w:pStyle w:val="a3"/>
        <w:rPr>
          <w:lang w:val="hr-HR"/>
        </w:rPr>
      </w:pPr>
      <w:r>
        <w:rPr>
          <w:rFonts w:eastAsia="Times New Roman"/>
          <w:lang w:val="hr-HR"/>
        </w:rPr>
        <w:t>U ispitivanju Psoriasis Study III (REACH) uspoređivale su se djelotvornost i sigurnost adalimumaba u odnosu na placebo u 72 bolesnika s umjerenom do teškom kroničnom plak psorijazom i psorijazom šaka i/ili stopala. Bolesnici su primili adalimumab u početnoj dozi od 80 mg, a potom po 40 mg svaki drugi tjedan (počevši tjedan dana nakon početne doze) ili placebo tijekom 16 tjedana. U 16. tjednu je statistički značajno veći udio bolesnika koji su primali adalimumab postigao PGA rezultat „bez bolesti“ ili „gotovo bez bolesti“ za šake i/ili stopala u usporedbi s bolesnicima koji su primali placebo (30,6 % u odnosu na 4,3 % [P = 0,014]).</w:t>
      </w:r>
    </w:p>
    <w:p w14:paraId="6F4D165D" w14:textId="77777777" w:rsidR="0009596D" w:rsidRDefault="0009596D" w:rsidP="0009596D">
      <w:pPr>
        <w:spacing w:before="13" w:line="240" w:lineRule="exact"/>
        <w:rPr>
          <w:rFonts w:ascii="Times New Roman" w:hAnsi="Times New Roman" w:cs="Times New Roman"/>
          <w:sz w:val="24"/>
          <w:szCs w:val="24"/>
          <w:lang w:val="hr-HR"/>
        </w:rPr>
      </w:pPr>
    </w:p>
    <w:p w14:paraId="7B5FD912" w14:textId="77777777" w:rsidR="0009596D" w:rsidRDefault="0009596D" w:rsidP="0009596D">
      <w:pPr>
        <w:pStyle w:val="a3"/>
        <w:rPr>
          <w:lang w:val="hr-HR"/>
        </w:rPr>
      </w:pPr>
      <w:r>
        <w:rPr>
          <w:rFonts w:eastAsia="Times New Roman"/>
          <w:lang w:val="hr-HR"/>
        </w:rPr>
        <w:t xml:space="preserve">U ispitivanju Psoriasis Study IV uspoređivale su se djelotvornost i sigurnost adalimumaba u odnosu na placebo u 217 odraslih bolesnika s umjerenom do teškom psorijazom noktiju. Bolesnici su primili adalimumab u početnoj dozi od 80 mg, a potom po 40 mg svaki drugi tjedan (počevši tjedan dana nakon početne doze) ili placebo tijekom 26 tjedana, nakon čega je slijedilo otvoreno liječenje adalimumabom tijekom dodatnih 26 tjedana. Ocjena psorijaze noktiju uključivala je modificirani indeks težine psorijaze noktiju (engl. </w:t>
      </w:r>
      <w:r w:rsidRPr="00BB0D4B">
        <w:rPr>
          <w:rFonts w:eastAsia="Times New Roman"/>
          <w:i/>
          <w:lang w:val="hr-HR"/>
        </w:rPr>
        <w:t>Modified Nail Psoriasis Severity Index</w:t>
      </w:r>
      <w:r>
        <w:rPr>
          <w:rFonts w:eastAsia="Times New Roman"/>
          <w:lang w:val="hr-HR"/>
        </w:rPr>
        <w:t xml:space="preserve">, mNAPSI), liječnikovu opću procjenu psorijaze noktiju na rukama (engl. </w:t>
      </w:r>
      <w:r w:rsidRPr="00BB0D4B">
        <w:rPr>
          <w:rFonts w:eastAsia="Times New Roman"/>
          <w:i/>
          <w:lang w:val="hr-HR"/>
        </w:rPr>
        <w:t>Physician's Global Assessment of Fingernail Psoriasis</w:t>
      </w:r>
      <w:r>
        <w:rPr>
          <w:rFonts w:eastAsia="Times New Roman"/>
          <w:lang w:val="hr-HR"/>
        </w:rPr>
        <w:t xml:space="preserve">, PGA-F) te indeks težine psorijaze noktiju (engl. </w:t>
      </w:r>
      <w:r w:rsidRPr="00BB0D4B">
        <w:rPr>
          <w:rFonts w:eastAsia="Times New Roman"/>
          <w:i/>
          <w:lang w:val="hr-HR"/>
        </w:rPr>
        <w:t>Nail Psoriasis Severity Index</w:t>
      </w:r>
      <w:r>
        <w:rPr>
          <w:rFonts w:eastAsia="Times New Roman"/>
          <w:lang w:val="hr-HR"/>
        </w:rPr>
        <w:t xml:space="preserve">, NAPSI) (vidjeti Tablicu </w:t>
      </w:r>
      <w:r w:rsidR="00895528">
        <w:rPr>
          <w:rFonts w:eastAsia="Times New Roman"/>
          <w:lang w:val="hr-HR"/>
        </w:rPr>
        <w:t>11</w:t>
      </w:r>
      <w:r>
        <w:rPr>
          <w:rFonts w:eastAsia="Times New Roman"/>
          <w:lang w:val="hr-HR"/>
        </w:rPr>
        <w:t>). Adalimumab je ostvario povoljan terapijski učinak u bolesnika s psorijazom noktiju i različitim stupnjevima zahvaćenosti kože (≥ 10 % tjelesne površine [60 % bolesnika] te &lt; 10 % i ≥ 5 % tjelesne površine [40 % bolesnika]).</w:t>
      </w:r>
    </w:p>
    <w:p w14:paraId="27177CCE" w14:textId="77777777" w:rsidR="0009596D" w:rsidRDefault="0009596D" w:rsidP="0009596D">
      <w:pPr>
        <w:pStyle w:val="a3"/>
        <w:jc w:val="center"/>
        <w:rPr>
          <w:rFonts w:eastAsia="Times New Roman"/>
          <w:b/>
          <w:bCs/>
          <w:lang w:val="hr-HR"/>
        </w:rPr>
      </w:pPr>
    </w:p>
    <w:p w14:paraId="4B1BA8A7" w14:textId="77777777" w:rsidR="0009596D" w:rsidRDefault="0009596D" w:rsidP="0009596D">
      <w:pPr>
        <w:pStyle w:val="a3"/>
        <w:jc w:val="center"/>
        <w:rPr>
          <w:b/>
          <w:lang w:val="it-IT"/>
        </w:rPr>
      </w:pPr>
      <w:r>
        <w:rPr>
          <w:rFonts w:eastAsia="Times New Roman"/>
          <w:b/>
          <w:bCs/>
          <w:lang w:val="hr-HR"/>
        </w:rPr>
        <w:t xml:space="preserve">Tablica </w:t>
      </w:r>
      <w:r w:rsidR="00895528">
        <w:rPr>
          <w:rFonts w:eastAsia="Times New Roman"/>
          <w:b/>
          <w:bCs/>
          <w:lang w:val="hr-HR"/>
        </w:rPr>
        <w:t>11</w:t>
      </w:r>
      <w:r>
        <w:rPr>
          <w:rFonts w:eastAsia="Times New Roman"/>
          <w:b/>
          <w:bCs/>
          <w:lang w:val="hr-HR"/>
        </w:rPr>
        <w:t>.</w:t>
      </w:r>
    </w:p>
    <w:p w14:paraId="7F21E2E2" w14:textId="77777777" w:rsidR="0009596D" w:rsidRDefault="0009596D" w:rsidP="0009596D">
      <w:pPr>
        <w:pStyle w:val="a3"/>
        <w:jc w:val="center"/>
        <w:rPr>
          <w:b/>
          <w:lang w:val="it-IT"/>
        </w:rPr>
      </w:pPr>
      <w:r>
        <w:rPr>
          <w:rFonts w:eastAsia="Times New Roman"/>
          <w:b/>
          <w:bCs/>
          <w:lang w:val="hr-HR"/>
        </w:rPr>
        <w:t>Rezultati djelotvornosti u 16., 26. i 52. tjednu ispitivanja Ps IV</w:t>
      </w:r>
    </w:p>
    <w:tbl>
      <w:tblPr>
        <w:tblStyle w:val="TableNormal1"/>
        <w:tblW w:w="9576" w:type="dxa"/>
        <w:tblInd w:w="110" w:type="dxa"/>
        <w:tblLayout w:type="fixed"/>
        <w:tblLook w:val="01E0" w:firstRow="1" w:lastRow="1" w:firstColumn="1" w:lastColumn="1" w:noHBand="0" w:noVBand="0"/>
      </w:tblPr>
      <w:tblGrid>
        <w:gridCol w:w="2578"/>
        <w:gridCol w:w="1221"/>
        <w:gridCol w:w="1260"/>
        <w:gridCol w:w="989"/>
        <w:gridCol w:w="1349"/>
        <w:gridCol w:w="2179"/>
      </w:tblGrid>
      <w:tr w:rsidR="0009596D" w14:paraId="699B1BA6" w14:textId="77777777" w:rsidTr="00B50981">
        <w:trPr>
          <w:trHeight w:val="340"/>
        </w:trPr>
        <w:tc>
          <w:tcPr>
            <w:tcW w:w="2578" w:type="dxa"/>
            <w:vMerge w:val="restart"/>
            <w:tcBorders>
              <w:top w:val="single" w:sz="5" w:space="0" w:color="000000"/>
              <w:left w:val="single" w:sz="5" w:space="0" w:color="000000"/>
              <w:right w:val="single" w:sz="5" w:space="0" w:color="000000"/>
            </w:tcBorders>
          </w:tcPr>
          <w:p w14:paraId="5209FE99" w14:textId="77777777" w:rsidR="0009596D" w:rsidRDefault="0009596D" w:rsidP="00B50981">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Mjera ishoda</w:t>
            </w:r>
          </w:p>
        </w:tc>
        <w:tc>
          <w:tcPr>
            <w:tcW w:w="2481" w:type="dxa"/>
            <w:gridSpan w:val="2"/>
            <w:tcBorders>
              <w:top w:val="single" w:sz="5" w:space="0" w:color="000000"/>
              <w:left w:val="single" w:sz="5" w:space="0" w:color="000000"/>
              <w:bottom w:val="single" w:sz="5" w:space="0" w:color="000000"/>
              <w:right w:val="single" w:sz="5" w:space="0" w:color="000000"/>
            </w:tcBorders>
          </w:tcPr>
          <w:p w14:paraId="64790F38" w14:textId="77777777" w:rsidR="0009596D" w:rsidRDefault="0009596D" w:rsidP="00B50981">
            <w:pPr>
              <w:pStyle w:val="TableParagraph"/>
              <w:spacing w:line="246" w:lineRule="exact"/>
              <w:ind w:rightChars="1" w:right="2"/>
              <w:jc w:val="center"/>
              <w:rPr>
                <w:rFonts w:ascii="Times New Roman" w:eastAsia="Times New Roman" w:hAnsi="Times New Roman" w:cs="Times New Roman"/>
              </w:rPr>
            </w:pPr>
            <w:r>
              <w:rPr>
                <w:rFonts w:ascii="Times New Roman" w:eastAsia="Times New Roman" w:hAnsi="Times New Roman" w:cs="Times New Roman"/>
                <w:spacing w:val="-1"/>
                <w:lang w:val="hr-HR"/>
              </w:rPr>
              <w:t>16. tjedan</w:t>
            </w:r>
          </w:p>
          <w:p w14:paraId="1349B6CE" w14:textId="77777777" w:rsidR="0009596D" w:rsidRDefault="0009596D" w:rsidP="00B50981">
            <w:pPr>
              <w:pStyle w:val="TableParagraph"/>
              <w:spacing w:line="252" w:lineRule="exact"/>
              <w:ind w:rightChars="1" w:right="2"/>
              <w:jc w:val="center"/>
              <w:rPr>
                <w:rFonts w:ascii="Times New Roman" w:eastAsia="Times New Roman" w:hAnsi="Times New Roman" w:cs="Times New Roman"/>
              </w:rPr>
            </w:pPr>
            <w:r>
              <w:rPr>
                <w:rFonts w:ascii="Times New Roman" w:eastAsia="Times New Roman" w:hAnsi="Times New Roman" w:cs="Times New Roman"/>
                <w:spacing w:val="-1"/>
                <w:lang w:val="hr-HR"/>
              </w:rPr>
              <w:t>Placebom kontrolirano</w:t>
            </w:r>
          </w:p>
        </w:tc>
        <w:tc>
          <w:tcPr>
            <w:tcW w:w="2338" w:type="dxa"/>
            <w:gridSpan w:val="2"/>
            <w:tcBorders>
              <w:top w:val="single" w:sz="5" w:space="0" w:color="000000"/>
              <w:left w:val="single" w:sz="5" w:space="0" w:color="000000"/>
              <w:bottom w:val="single" w:sz="5" w:space="0" w:color="000000"/>
              <w:right w:val="single" w:sz="5" w:space="0" w:color="000000"/>
            </w:tcBorders>
          </w:tcPr>
          <w:p w14:paraId="0DF6C00D" w14:textId="77777777" w:rsidR="0009596D" w:rsidRDefault="0009596D" w:rsidP="00B50981">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26. tjedan</w:t>
            </w:r>
          </w:p>
          <w:p w14:paraId="4E326393" w14:textId="77777777" w:rsidR="0009596D" w:rsidRDefault="0009596D" w:rsidP="00B50981">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Placebom kontrolirano</w:t>
            </w:r>
          </w:p>
        </w:tc>
        <w:tc>
          <w:tcPr>
            <w:tcW w:w="2179" w:type="dxa"/>
            <w:tcBorders>
              <w:top w:val="single" w:sz="5" w:space="0" w:color="000000"/>
              <w:left w:val="single" w:sz="5" w:space="0" w:color="000000"/>
              <w:bottom w:val="single" w:sz="5" w:space="0" w:color="000000"/>
              <w:right w:val="single" w:sz="5" w:space="0" w:color="000000"/>
            </w:tcBorders>
          </w:tcPr>
          <w:p w14:paraId="7E22E8B9" w14:textId="77777777" w:rsidR="0009596D" w:rsidRDefault="0009596D" w:rsidP="00B50981">
            <w:pPr>
              <w:pStyle w:val="TableParagraph"/>
              <w:spacing w:line="246" w:lineRule="exact"/>
              <w:ind w:left="8"/>
              <w:jc w:val="center"/>
              <w:rPr>
                <w:rFonts w:ascii="Times New Roman" w:eastAsia="Times New Roman" w:hAnsi="Times New Roman" w:cs="Times New Roman"/>
              </w:rPr>
            </w:pPr>
            <w:r>
              <w:rPr>
                <w:rFonts w:ascii="Times New Roman" w:eastAsia="Times New Roman" w:hAnsi="Times New Roman" w:cs="Times New Roman"/>
                <w:spacing w:val="-1"/>
                <w:lang w:val="hr-HR"/>
              </w:rPr>
              <w:t>52. tjedan</w:t>
            </w:r>
          </w:p>
          <w:p w14:paraId="1C46F7BF" w14:textId="77777777" w:rsidR="0009596D" w:rsidRDefault="0009596D" w:rsidP="00B50981">
            <w:pPr>
              <w:pStyle w:val="TableParagraph"/>
              <w:spacing w:line="252" w:lineRule="exact"/>
              <w:ind w:left="8"/>
              <w:jc w:val="center"/>
              <w:rPr>
                <w:rFonts w:ascii="Times New Roman" w:eastAsia="Times New Roman" w:hAnsi="Times New Roman" w:cs="Times New Roman"/>
              </w:rPr>
            </w:pPr>
            <w:r>
              <w:rPr>
                <w:rFonts w:ascii="Times New Roman" w:eastAsia="Times New Roman" w:hAnsi="Times New Roman" w:cs="Times New Roman"/>
                <w:spacing w:val="-1"/>
                <w:lang w:val="hr-HR"/>
              </w:rPr>
              <w:t>Otvoreno</w:t>
            </w:r>
          </w:p>
        </w:tc>
      </w:tr>
      <w:tr w:rsidR="0009596D" w14:paraId="76D88D52" w14:textId="77777777" w:rsidTr="00B50981">
        <w:trPr>
          <w:trHeight w:val="340"/>
        </w:trPr>
        <w:tc>
          <w:tcPr>
            <w:tcW w:w="2578" w:type="dxa"/>
            <w:vMerge/>
            <w:tcBorders>
              <w:left w:val="single" w:sz="5" w:space="0" w:color="000000"/>
              <w:bottom w:val="single" w:sz="5" w:space="0" w:color="000000"/>
              <w:right w:val="single" w:sz="5" w:space="0" w:color="000000"/>
            </w:tcBorders>
          </w:tcPr>
          <w:p w14:paraId="7E809128" w14:textId="77777777" w:rsidR="0009596D" w:rsidRDefault="0009596D" w:rsidP="00B50981">
            <w:pPr>
              <w:rPr>
                <w:rFonts w:ascii="Times New Roman" w:hAnsi="Times New Roman" w:cs="Times New Roman"/>
              </w:rPr>
            </w:pPr>
          </w:p>
        </w:tc>
        <w:tc>
          <w:tcPr>
            <w:tcW w:w="1221" w:type="dxa"/>
            <w:tcBorders>
              <w:top w:val="single" w:sz="5" w:space="0" w:color="000000"/>
              <w:left w:val="single" w:sz="5" w:space="0" w:color="000000"/>
              <w:bottom w:val="single" w:sz="5" w:space="0" w:color="000000"/>
              <w:right w:val="single" w:sz="5" w:space="0" w:color="000000"/>
            </w:tcBorders>
          </w:tcPr>
          <w:p w14:paraId="254DB447" w14:textId="77777777" w:rsidR="0009596D" w:rsidRDefault="0009596D" w:rsidP="00B50981">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Placebo</w:t>
            </w:r>
          </w:p>
          <w:p w14:paraId="3109CE4D" w14:textId="77777777" w:rsidR="0009596D" w:rsidRDefault="0009596D" w:rsidP="00B50981">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N=108</w:t>
            </w:r>
          </w:p>
        </w:tc>
        <w:tc>
          <w:tcPr>
            <w:tcW w:w="1260" w:type="dxa"/>
            <w:tcBorders>
              <w:top w:val="single" w:sz="5" w:space="0" w:color="000000"/>
              <w:left w:val="single" w:sz="5" w:space="0" w:color="000000"/>
              <w:bottom w:val="single" w:sz="5" w:space="0" w:color="000000"/>
              <w:right w:val="single" w:sz="5" w:space="0" w:color="000000"/>
            </w:tcBorders>
          </w:tcPr>
          <w:p w14:paraId="603C36E3" w14:textId="77777777" w:rsidR="0009596D" w:rsidRDefault="0009596D" w:rsidP="00B50981">
            <w:pPr>
              <w:pStyle w:val="TableParagraph"/>
              <w:spacing w:line="246" w:lineRule="exact"/>
              <w:ind w:left="57" w:right="57"/>
              <w:jc w:val="center"/>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adalimumab 40 mg svaki drugi tjedan </w:t>
            </w:r>
          </w:p>
          <w:p w14:paraId="01129748" w14:textId="77777777" w:rsidR="0009596D" w:rsidRDefault="0009596D" w:rsidP="00B50981">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N = 109</w:t>
            </w:r>
          </w:p>
        </w:tc>
        <w:tc>
          <w:tcPr>
            <w:tcW w:w="989" w:type="dxa"/>
            <w:tcBorders>
              <w:top w:val="single" w:sz="5" w:space="0" w:color="000000"/>
              <w:left w:val="single" w:sz="5" w:space="0" w:color="000000"/>
              <w:bottom w:val="single" w:sz="5" w:space="0" w:color="000000"/>
              <w:right w:val="single" w:sz="5" w:space="0" w:color="000000"/>
            </w:tcBorders>
          </w:tcPr>
          <w:p w14:paraId="41425F73" w14:textId="77777777" w:rsidR="0009596D" w:rsidRDefault="0009596D" w:rsidP="00B50981">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Placebo</w:t>
            </w:r>
          </w:p>
          <w:p w14:paraId="2A54A4C2" w14:textId="77777777" w:rsidR="0009596D" w:rsidRDefault="0009596D" w:rsidP="00B50981">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N=108</w:t>
            </w:r>
          </w:p>
        </w:tc>
        <w:tc>
          <w:tcPr>
            <w:tcW w:w="1349" w:type="dxa"/>
            <w:tcBorders>
              <w:top w:val="single" w:sz="5" w:space="0" w:color="000000"/>
              <w:left w:val="single" w:sz="5" w:space="0" w:color="000000"/>
              <w:bottom w:val="single" w:sz="5" w:space="0" w:color="000000"/>
              <w:right w:val="single" w:sz="5" w:space="0" w:color="000000"/>
            </w:tcBorders>
          </w:tcPr>
          <w:p w14:paraId="0C416D96" w14:textId="77777777" w:rsidR="0009596D" w:rsidRDefault="0009596D" w:rsidP="00B50981">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Adalimumab</w:t>
            </w:r>
          </w:p>
          <w:p w14:paraId="4515D56E" w14:textId="77777777" w:rsidR="0009596D" w:rsidRDefault="0009596D" w:rsidP="00B50981">
            <w:pPr>
              <w:pStyle w:val="TableParagraph"/>
              <w:spacing w:before="1" w:line="254" w:lineRule="exact"/>
              <w:ind w:left="57" w:right="57"/>
              <w:jc w:val="center"/>
              <w:rPr>
                <w:rFonts w:ascii="Times New Roman" w:eastAsia="Times New Roman" w:hAnsi="Times New Roman" w:cs="Times New Roman"/>
                <w:lang w:val="hr-HR"/>
              </w:rPr>
            </w:pPr>
            <w:r>
              <w:rPr>
                <w:rFonts w:ascii="Times New Roman" w:eastAsia="Times New Roman" w:hAnsi="Times New Roman" w:cs="Times New Roman"/>
                <w:lang w:val="hr-HR"/>
              </w:rPr>
              <w:t xml:space="preserve">40 mg svaki drugi tjedan </w:t>
            </w:r>
          </w:p>
          <w:p w14:paraId="71A9B0CE" w14:textId="77777777" w:rsidR="0009596D" w:rsidRDefault="0009596D" w:rsidP="00B50981">
            <w:pPr>
              <w:pStyle w:val="TableParagraph"/>
              <w:spacing w:before="1" w:line="254" w:lineRule="exact"/>
              <w:ind w:left="57" w:right="57"/>
              <w:jc w:val="center"/>
              <w:rPr>
                <w:rFonts w:ascii="Times New Roman" w:eastAsia="Times New Roman" w:hAnsi="Times New Roman" w:cs="Times New Roman"/>
              </w:rPr>
            </w:pPr>
            <w:r>
              <w:rPr>
                <w:rFonts w:ascii="Times New Roman" w:eastAsia="Times New Roman" w:hAnsi="Times New Roman" w:cs="Times New Roman"/>
                <w:lang w:val="hr-HR"/>
              </w:rPr>
              <w:t>N = 109</w:t>
            </w:r>
          </w:p>
        </w:tc>
        <w:tc>
          <w:tcPr>
            <w:tcW w:w="2179" w:type="dxa"/>
            <w:tcBorders>
              <w:top w:val="single" w:sz="5" w:space="0" w:color="000000"/>
              <w:left w:val="single" w:sz="5" w:space="0" w:color="000000"/>
              <w:bottom w:val="single" w:sz="5" w:space="0" w:color="000000"/>
              <w:right w:val="single" w:sz="5" w:space="0" w:color="000000"/>
            </w:tcBorders>
          </w:tcPr>
          <w:p w14:paraId="15F0B27E" w14:textId="77777777" w:rsidR="0009596D" w:rsidRDefault="0009596D" w:rsidP="00B50981">
            <w:pPr>
              <w:pStyle w:val="TableParagraph"/>
              <w:spacing w:line="246" w:lineRule="exact"/>
              <w:ind w:left="113" w:right="113"/>
              <w:jc w:val="center"/>
              <w:rPr>
                <w:rFonts w:ascii="Times New Roman" w:eastAsia="Times New Roman" w:hAnsi="Times New Roman" w:cs="Times New Roman"/>
              </w:rPr>
            </w:pPr>
            <w:r>
              <w:rPr>
                <w:rFonts w:ascii="Times New Roman" w:eastAsia="Times New Roman" w:hAnsi="Times New Roman" w:cs="Times New Roman"/>
                <w:spacing w:val="-1"/>
                <w:lang w:val="hr-HR"/>
              </w:rPr>
              <w:t>Adalimumab</w:t>
            </w:r>
          </w:p>
          <w:p w14:paraId="4DFC55BA" w14:textId="77777777" w:rsidR="0009596D" w:rsidRDefault="0009596D" w:rsidP="00B50981">
            <w:pPr>
              <w:pStyle w:val="TableParagraph"/>
              <w:spacing w:before="1" w:line="254" w:lineRule="exact"/>
              <w:ind w:left="113" w:right="113"/>
              <w:jc w:val="center"/>
              <w:rPr>
                <w:rFonts w:ascii="Times New Roman" w:eastAsia="Times New Roman" w:hAnsi="Times New Roman" w:cs="Times New Roman"/>
                <w:lang w:val="hr-HR"/>
              </w:rPr>
            </w:pPr>
            <w:r>
              <w:rPr>
                <w:rFonts w:ascii="Times New Roman" w:eastAsia="Times New Roman" w:hAnsi="Times New Roman" w:cs="Times New Roman"/>
                <w:lang w:val="hr-HR"/>
              </w:rPr>
              <w:t xml:space="preserve">40 mg svaki drugi tjedan </w:t>
            </w:r>
          </w:p>
          <w:p w14:paraId="6471A51F" w14:textId="77777777" w:rsidR="0009596D" w:rsidRDefault="0009596D" w:rsidP="00B50981">
            <w:pPr>
              <w:pStyle w:val="TableParagraph"/>
              <w:spacing w:before="1" w:line="254" w:lineRule="exact"/>
              <w:ind w:left="113" w:right="113"/>
              <w:jc w:val="center"/>
              <w:rPr>
                <w:rFonts w:ascii="Times New Roman" w:eastAsia="Times New Roman" w:hAnsi="Times New Roman" w:cs="Times New Roman"/>
              </w:rPr>
            </w:pPr>
            <w:r>
              <w:rPr>
                <w:rFonts w:ascii="Times New Roman" w:eastAsia="Times New Roman" w:hAnsi="Times New Roman" w:cs="Times New Roman"/>
                <w:lang w:val="hr-HR"/>
              </w:rPr>
              <w:t>N = 80</w:t>
            </w:r>
          </w:p>
        </w:tc>
      </w:tr>
      <w:tr w:rsidR="0009596D" w14:paraId="7BCBACEA" w14:textId="77777777" w:rsidTr="00B50981">
        <w:trPr>
          <w:trHeight w:val="340"/>
        </w:trPr>
        <w:tc>
          <w:tcPr>
            <w:tcW w:w="2578" w:type="dxa"/>
            <w:tcBorders>
              <w:top w:val="single" w:sz="5" w:space="0" w:color="000000"/>
              <w:left w:val="single" w:sz="5" w:space="0" w:color="000000"/>
              <w:bottom w:val="single" w:sz="5" w:space="0" w:color="000000"/>
              <w:right w:val="single" w:sz="5" w:space="0" w:color="000000"/>
            </w:tcBorders>
          </w:tcPr>
          <w:p w14:paraId="6CB274AD" w14:textId="77777777" w:rsidR="0009596D" w:rsidRDefault="0009596D" w:rsidP="00B50981">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lang w:val="hr-HR"/>
              </w:rPr>
              <w:t>≥ mNAPSI 75 (%)</w:t>
            </w:r>
          </w:p>
        </w:tc>
        <w:tc>
          <w:tcPr>
            <w:tcW w:w="1221" w:type="dxa"/>
            <w:tcBorders>
              <w:top w:val="single" w:sz="5" w:space="0" w:color="000000"/>
              <w:left w:val="single" w:sz="5" w:space="0" w:color="000000"/>
              <w:bottom w:val="single" w:sz="5" w:space="0" w:color="000000"/>
              <w:right w:val="single" w:sz="5" w:space="0" w:color="000000"/>
            </w:tcBorders>
          </w:tcPr>
          <w:p w14:paraId="153314A6" w14:textId="77777777" w:rsidR="0009596D" w:rsidRDefault="0009596D" w:rsidP="00B50981">
            <w:pPr>
              <w:pStyle w:val="TableParagraph"/>
              <w:spacing w:line="246" w:lineRule="exact"/>
              <w:ind w:left="373" w:right="380"/>
              <w:jc w:val="center"/>
              <w:rPr>
                <w:rFonts w:ascii="Times New Roman" w:eastAsia="Times New Roman" w:hAnsi="Times New Roman" w:cs="Times New Roman"/>
              </w:rPr>
            </w:pPr>
            <w:r>
              <w:rPr>
                <w:rFonts w:ascii="Times New Roman" w:eastAsia="Times New Roman" w:hAnsi="Times New Roman" w:cs="Times New Roman"/>
                <w:lang w:val="hr-HR"/>
              </w:rPr>
              <w:t>2,9</w:t>
            </w:r>
          </w:p>
        </w:tc>
        <w:tc>
          <w:tcPr>
            <w:tcW w:w="1260" w:type="dxa"/>
            <w:tcBorders>
              <w:top w:val="single" w:sz="5" w:space="0" w:color="000000"/>
              <w:left w:val="single" w:sz="5" w:space="0" w:color="000000"/>
              <w:bottom w:val="single" w:sz="5" w:space="0" w:color="000000"/>
              <w:right w:val="single" w:sz="5" w:space="0" w:color="000000"/>
            </w:tcBorders>
          </w:tcPr>
          <w:p w14:paraId="63ABEB43" w14:textId="77777777" w:rsidR="0009596D" w:rsidRDefault="0009596D" w:rsidP="00B50981">
            <w:pPr>
              <w:pStyle w:val="TableParagraph"/>
              <w:spacing w:line="246" w:lineRule="exact"/>
              <w:ind w:left="397"/>
              <w:rPr>
                <w:rFonts w:ascii="Times New Roman" w:eastAsia="Times New Roman" w:hAnsi="Times New Roman" w:cs="Times New Roman"/>
                <w:sz w:val="14"/>
                <w:szCs w:val="14"/>
              </w:rPr>
            </w:pPr>
            <w:r>
              <w:rPr>
                <w:rFonts w:ascii="Times New Roman" w:eastAsia="Times New Roman" w:hAnsi="Times New Roman" w:cs="Times New Roman"/>
                <w:lang w:val="hr-HR"/>
              </w:rPr>
              <w:t>26,0</w:t>
            </w:r>
            <w:r w:rsidRPr="00A4383D">
              <w:rPr>
                <w:rFonts w:ascii="Times New Roman" w:eastAsia="Times New Roman" w:hAnsi="Times New Roman" w:cs="Times New Roman"/>
                <w:vertAlign w:val="superscript"/>
                <w:lang w:val="hr-HR"/>
              </w:rPr>
              <w:t>a</w:t>
            </w:r>
          </w:p>
        </w:tc>
        <w:tc>
          <w:tcPr>
            <w:tcW w:w="989" w:type="dxa"/>
            <w:tcBorders>
              <w:top w:val="single" w:sz="5" w:space="0" w:color="000000"/>
              <w:left w:val="single" w:sz="5" w:space="0" w:color="000000"/>
              <w:bottom w:val="single" w:sz="5" w:space="0" w:color="000000"/>
              <w:right w:val="single" w:sz="5" w:space="0" w:color="000000"/>
            </w:tcBorders>
          </w:tcPr>
          <w:p w14:paraId="556D43B4" w14:textId="77777777" w:rsidR="0009596D" w:rsidRDefault="0009596D" w:rsidP="00B50981">
            <w:pPr>
              <w:pStyle w:val="TableParagraph"/>
              <w:spacing w:line="246" w:lineRule="exact"/>
              <w:ind w:left="327" w:right="334"/>
              <w:jc w:val="center"/>
              <w:rPr>
                <w:rFonts w:ascii="Times New Roman" w:eastAsia="Times New Roman" w:hAnsi="Times New Roman" w:cs="Times New Roman"/>
              </w:rPr>
            </w:pPr>
            <w:r>
              <w:rPr>
                <w:rFonts w:ascii="Times New Roman" w:eastAsia="Times New Roman" w:hAnsi="Times New Roman" w:cs="Times New Roman"/>
                <w:lang w:val="hr-HR"/>
              </w:rPr>
              <w:t>3,4</w:t>
            </w:r>
          </w:p>
        </w:tc>
        <w:tc>
          <w:tcPr>
            <w:tcW w:w="1349" w:type="dxa"/>
            <w:tcBorders>
              <w:top w:val="single" w:sz="5" w:space="0" w:color="000000"/>
              <w:left w:val="single" w:sz="5" w:space="0" w:color="000000"/>
              <w:bottom w:val="single" w:sz="5" w:space="0" w:color="000000"/>
              <w:right w:val="single" w:sz="5" w:space="0" w:color="000000"/>
            </w:tcBorders>
          </w:tcPr>
          <w:p w14:paraId="5BCB2C7A" w14:textId="77777777" w:rsidR="0009596D" w:rsidRDefault="0009596D" w:rsidP="00B50981">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lang w:val="hr-HR"/>
              </w:rPr>
              <w:t>46,6</w:t>
            </w:r>
            <w:r w:rsidRPr="00A4383D">
              <w:rPr>
                <w:rFonts w:ascii="Times New Roman" w:eastAsia="Times New Roman" w:hAnsi="Times New Roman" w:cs="Times New Roman"/>
                <w:vertAlign w:val="superscript"/>
                <w:lang w:val="hr-HR"/>
              </w:rPr>
              <w:t>a</w:t>
            </w:r>
          </w:p>
        </w:tc>
        <w:tc>
          <w:tcPr>
            <w:tcW w:w="2179" w:type="dxa"/>
            <w:tcBorders>
              <w:top w:val="single" w:sz="5" w:space="0" w:color="000000"/>
              <w:left w:val="single" w:sz="5" w:space="0" w:color="000000"/>
              <w:bottom w:val="single" w:sz="5" w:space="0" w:color="000000"/>
              <w:right w:val="single" w:sz="5" w:space="0" w:color="000000"/>
            </w:tcBorders>
          </w:tcPr>
          <w:p w14:paraId="1C76273A" w14:textId="77777777" w:rsidR="0009596D" w:rsidRDefault="0009596D" w:rsidP="00B50981">
            <w:pPr>
              <w:pStyle w:val="TableParagraph"/>
              <w:spacing w:line="246" w:lineRule="exact"/>
              <w:ind w:left="720" w:right="916"/>
              <w:rPr>
                <w:rFonts w:ascii="Times New Roman" w:eastAsia="Times New Roman" w:hAnsi="Times New Roman" w:cs="Times New Roman"/>
              </w:rPr>
            </w:pPr>
            <w:r>
              <w:rPr>
                <w:rFonts w:ascii="Times New Roman" w:eastAsia="Times New Roman" w:hAnsi="Times New Roman" w:cs="Times New Roman"/>
                <w:lang w:val="hr-HR"/>
              </w:rPr>
              <w:t>65,0</w:t>
            </w:r>
          </w:p>
        </w:tc>
      </w:tr>
      <w:tr w:rsidR="0009596D" w14:paraId="0D11048B" w14:textId="77777777" w:rsidTr="00B50981">
        <w:trPr>
          <w:trHeight w:val="340"/>
        </w:trPr>
        <w:tc>
          <w:tcPr>
            <w:tcW w:w="2578" w:type="dxa"/>
            <w:tcBorders>
              <w:top w:val="single" w:sz="5" w:space="0" w:color="000000"/>
              <w:left w:val="single" w:sz="5" w:space="0" w:color="000000"/>
              <w:bottom w:val="single" w:sz="5" w:space="0" w:color="000000"/>
              <w:right w:val="single" w:sz="5" w:space="0" w:color="000000"/>
            </w:tcBorders>
          </w:tcPr>
          <w:p w14:paraId="4FB58CD6" w14:textId="77777777" w:rsidR="0009596D" w:rsidRDefault="0009596D" w:rsidP="00B50981">
            <w:pPr>
              <w:pStyle w:val="TableParagraph"/>
              <w:spacing w:line="246" w:lineRule="exact"/>
              <w:ind w:left="102"/>
              <w:rPr>
                <w:rFonts w:ascii="Times New Roman" w:eastAsia="Times New Roman" w:hAnsi="Times New Roman" w:cs="Times New Roman"/>
                <w:lang w:val="it-IT"/>
              </w:rPr>
            </w:pPr>
            <w:r>
              <w:rPr>
                <w:rFonts w:ascii="Times New Roman" w:eastAsia="Times New Roman" w:hAnsi="Times New Roman" w:cs="Times New Roman"/>
                <w:spacing w:val="-1"/>
                <w:lang w:val="hr-HR"/>
              </w:rPr>
              <w:t>PGA-F: bez bolesti/minimalno i</w:t>
            </w:r>
          </w:p>
          <w:p w14:paraId="02E8C317" w14:textId="77777777" w:rsidR="0009596D" w:rsidRPr="00A4383D" w:rsidRDefault="0009596D" w:rsidP="00B50981">
            <w:pPr>
              <w:pStyle w:val="TableParagraph"/>
              <w:spacing w:line="252" w:lineRule="exact"/>
              <w:ind w:left="102"/>
              <w:rPr>
                <w:rFonts w:ascii="Times New Roman" w:eastAsia="Times New Roman" w:hAnsi="Times New Roman" w:cs="Times New Roman"/>
                <w:lang w:val="it-IT"/>
              </w:rPr>
            </w:pPr>
            <w:r>
              <w:rPr>
                <w:rFonts w:ascii="Times New Roman" w:eastAsia="Times New Roman" w:hAnsi="Times New Roman" w:cs="Times New Roman"/>
                <w:spacing w:val="1"/>
                <w:lang w:val="hr-HR"/>
              </w:rPr>
              <w:t>poboljšanje za ≥ 2 stupnja (%)</w:t>
            </w:r>
          </w:p>
        </w:tc>
        <w:tc>
          <w:tcPr>
            <w:tcW w:w="1221" w:type="dxa"/>
            <w:tcBorders>
              <w:top w:val="single" w:sz="5" w:space="0" w:color="000000"/>
              <w:left w:val="single" w:sz="5" w:space="0" w:color="000000"/>
              <w:bottom w:val="single" w:sz="5" w:space="0" w:color="000000"/>
              <w:right w:val="single" w:sz="5" w:space="0" w:color="000000"/>
            </w:tcBorders>
          </w:tcPr>
          <w:p w14:paraId="3690F890" w14:textId="77777777" w:rsidR="0009596D" w:rsidRDefault="0009596D" w:rsidP="00B50981">
            <w:pPr>
              <w:pStyle w:val="TableParagraph"/>
              <w:spacing w:line="246" w:lineRule="exact"/>
              <w:ind w:left="373" w:right="380"/>
              <w:jc w:val="center"/>
              <w:rPr>
                <w:rFonts w:ascii="Times New Roman" w:eastAsia="Times New Roman" w:hAnsi="Times New Roman" w:cs="Times New Roman"/>
              </w:rPr>
            </w:pPr>
            <w:r>
              <w:rPr>
                <w:rFonts w:ascii="Times New Roman" w:eastAsia="Times New Roman" w:hAnsi="Times New Roman" w:cs="Times New Roman"/>
                <w:lang w:val="hr-HR"/>
              </w:rPr>
              <w:t>2,9</w:t>
            </w:r>
          </w:p>
        </w:tc>
        <w:tc>
          <w:tcPr>
            <w:tcW w:w="1260" w:type="dxa"/>
            <w:tcBorders>
              <w:top w:val="single" w:sz="5" w:space="0" w:color="000000"/>
              <w:left w:val="single" w:sz="5" w:space="0" w:color="000000"/>
              <w:bottom w:val="single" w:sz="5" w:space="0" w:color="000000"/>
              <w:right w:val="single" w:sz="5" w:space="0" w:color="000000"/>
            </w:tcBorders>
          </w:tcPr>
          <w:p w14:paraId="729C706C" w14:textId="77777777" w:rsidR="0009596D" w:rsidRDefault="0009596D" w:rsidP="00B50981">
            <w:pPr>
              <w:pStyle w:val="TableParagraph"/>
              <w:spacing w:line="246" w:lineRule="exact"/>
              <w:ind w:left="397"/>
              <w:rPr>
                <w:rFonts w:ascii="Times New Roman" w:eastAsia="Times New Roman" w:hAnsi="Times New Roman" w:cs="Times New Roman"/>
                <w:sz w:val="14"/>
                <w:szCs w:val="14"/>
              </w:rPr>
            </w:pPr>
            <w:r>
              <w:rPr>
                <w:rFonts w:ascii="Times New Roman" w:eastAsia="Times New Roman" w:hAnsi="Times New Roman" w:cs="Times New Roman"/>
                <w:lang w:val="hr-HR"/>
              </w:rPr>
              <w:t>29,7</w:t>
            </w:r>
            <w:r w:rsidRPr="00A4383D">
              <w:rPr>
                <w:rFonts w:ascii="Times New Roman" w:eastAsia="Times New Roman" w:hAnsi="Times New Roman" w:cs="Times New Roman"/>
                <w:vertAlign w:val="superscript"/>
                <w:lang w:val="hr-HR"/>
              </w:rPr>
              <w:t>a</w:t>
            </w:r>
          </w:p>
        </w:tc>
        <w:tc>
          <w:tcPr>
            <w:tcW w:w="989" w:type="dxa"/>
            <w:tcBorders>
              <w:top w:val="single" w:sz="5" w:space="0" w:color="000000"/>
              <w:left w:val="single" w:sz="5" w:space="0" w:color="000000"/>
              <w:bottom w:val="single" w:sz="5" w:space="0" w:color="000000"/>
              <w:right w:val="single" w:sz="5" w:space="0" w:color="000000"/>
            </w:tcBorders>
          </w:tcPr>
          <w:p w14:paraId="7691D458" w14:textId="77777777" w:rsidR="0009596D" w:rsidRDefault="0009596D" w:rsidP="00B50981">
            <w:pPr>
              <w:pStyle w:val="TableParagraph"/>
              <w:spacing w:line="246" w:lineRule="exact"/>
              <w:ind w:left="327" w:right="334"/>
              <w:jc w:val="center"/>
              <w:rPr>
                <w:rFonts w:ascii="Times New Roman" w:eastAsia="Times New Roman" w:hAnsi="Times New Roman" w:cs="Times New Roman"/>
              </w:rPr>
            </w:pPr>
            <w:r>
              <w:rPr>
                <w:rFonts w:ascii="Times New Roman" w:eastAsia="Times New Roman" w:hAnsi="Times New Roman" w:cs="Times New Roman"/>
                <w:lang w:val="hr-HR"/>
              </w:rPr>
              <w:t>6,9</w:t>
            </w:r>
          </w:p>
        </w:tc>
        <w:tc>
          <w:tcPr>
            <w:tcW w:w="1349" w:type="dxa"/>
            <w:tcBorders>
              <w:top w:val="single" w:sz="5" w:space="0" w:color="000000"/>
              <w:left w:val="single" w:sz="5" w:space="0" w:color="000000"/>
              <w:bottom w:val="single" w:sz="5" w:space="0" w:color="000000"/>
              <w:right w:val="single" w:sz="5" w:space="0" w:color="000000"/>
            </w:tcBorders>
          </w:tcPr>
          <w:p w14:paraId="538C3093" w14:textId="77777777" w:rsidR="0009596D" w:rsidRDefault="0009596D" w:rsidP="00B50981">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lang w:val="hr-HR"/>
              </w:rPr>
              <w:t>48,9</w:t>
            </w:r>
            <w:r w:rsidRPr="00A4383D">
              <w:rPr>
                <w:rFonts w:ascii="Times New Roman" w:eastAsia="Times New Roman" w:hAnsi="Times New Roman" w:cs="Times New Roman"/>
                <w:vertAlign w:val="superscript"/>
                <w:lang w:val="hr-HR"/>
              </w:rPr>
              <w:t>a</w:t>
            </w:r>
          </w:p>
        </w:tc>
        <w:tc>
          <w:tcPr>
            <w:tcW w:w="2179" w:type="dxa"/>
            <w:tcBorders>
              <w:top w:val="single" w:sz="5" w:space="0" w:color="000000"/>
              <w:left w:val="single" w:sz="5" w:space="0" w:color="000000"/>
              <w:bottom w:val="single" w:sz="5" w:space="0" w:color="000000"/>
              <w:right w:val="single" w:sz="5" w:space="0" w:color="000000"/>
            </w:tcBorders>
          </w:tcPr>
          <w:p w14:paraId="443053F0" w14:textId="77777777" w:rsidR="0009596D" w:rsidRDefault="0009596D" w:rsidP="00B50981">
            <w:pPr>
              <w:pStyle w:val="TableParagraph"/>
              <w:spacing w:line="246" w:lineRule="exact"/>
              <w:ind w:left="720" w:right="916"/>
              <w:jc w:val="center"/>
              <w:rPr>
                <w:rFonts w:ascii="Times New Roman" w:eastAsia="Times New Roman" w:hAnsi="Times New Roman" w:cs="Times New Roman"/>
              </w:rPr>
            </w:pPr>
            <w:r>
              <w:rPr>
                <w:rFonts w:ascii="Times New Roman" w:eastAsia="Times New Roman" w:hAnsi="Times New Roman" w:cs="Times New Roman"/>
                <w:lang w:val="hr-HR"/>
              </w:rPr>
              <w:t>61,3</w:t>
            </w:r>
          </w:p>
        </w:tc>
      </w:tr>
      <w:tr w:rsidR="0009596D" w14:paraId="6F05A811" w14:textId="77777777" w:rsidTr="00B50981">
        <w:trPr>
          <w:trHeight w:val="340"/>
        </w:trPr>
        <w:tc>
          <w:tcPr>
            <w:tcW w:w="2578" w:type="dxa"/>
            <w:tcBorders>
              <w:top w:val="single" w:sz="5" w:space="0" w:color="000000"/>
              <w:left w:val="single" w:sz="5" w:space="0" w:color="000000"/>
              <w:bottom w:val="single" w:sz="5" w:space="0" w:color="000000"/>
              <w:right w:val="single" w:sz="5" w:space="0" w:color="000000"/>
            </w:tcBorders>
          </w:tcPr>
          <w:p w14:paraId="60E8009E" w14:textId="77777777" w:rsidR="0009596D" w:rsidRDefault="0009596D" w:rsidP="00B50981">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lastRenderedPageBreak/>
              <w:t>Postotna promjena ukupnog</w:t>
            </w:r>
          </w:p>
          <w:p w14:paraId="3F6C891C" w14:textId="77777777" w:rsidR="0009596D" w:rsidRDefault="0009596D" w:rsidP="00B50981">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NAPSI rezultata za psorijazu noktiju na rukama (%)</w:t>
            </w:r>
          </w:p>
        </w:tc>
        <w:tc>
          <w:tcPr>
            <w:tcW w:w="1221" w:type="dxa"/>
            <w:tcBorders>
              <w:top w:val="single" w:sz="5" w:space="0" w:color="000000"/>
              <w:left w:val="single" w:sz="5" w:space="0" w:color="000000"/>
              <w:bottom w:val="single" w:sz="5" w:space="0" w:color="000000"/>
              <w:right w:val="single" w:sz="5" w:space="0" w:color="000000"/>
            </w:tcBorders>
          </w:tcPr>
          <w:p w14:paraId="41D4DD99" w14:textId="77777777" w:rsidR="0009596D" w:rsidRDefault="0009596D" w:rsidP="00B50981">
            <w:pPr>
              <w:pStyle w:val="TableParagraph"/>
              <w:spacing w:line="246" w:lineRule="exact"/>
              <w:ind w:left="337" w:right="346"/>
              <w:jc w:val="center"/>
              <w:rPr>
                <w:rFonts w:ascii="Times New Roman" w:eastAsia="Times New Roman" w:hAnsi="Times New Roman" w:cs="Times New Roman"/>
              </w:rPr>
            </w:pPr>
            <w:r>
              <w:rPr>
                <w:rFonts w:ascii="Times New Roman" w:eastAsia="Times New Roman" w:hAnsi="Times New Roman" w:cs="Times New Roman"/>
                <w:spacing w:val="-4"/>
                <w:lang w:val="hr-HR"/>
              </w:rPr>
              <w:t>-7,8</w:t>
            </w:r>
          </w:p>
        </w:tc>
        <w:tc>
          <w:tcPr>
            <w:tcW w:w="1260" w:type="dxa"/>
            <w:tcBorders>
              <w:top w:val="single" w:sz="5" w:space="0" w:color="000000"/>
              <w:left w:val="single" w:sz="5" w:space="0" w:color="000000"/>
              <w:bottom w:val="single" w:sz="5" w:space="0" w:color="000000"/>
              <w:right w:val="single" w:sz="5" w:space="0" w:color="000000"/>
            </w:tcBorders>
          </w:tcPr>
          <w:p w14:paraId="1E461C0A" w14:textId="77777777" w:rsidR="0009596D" w:rsidRDefault="0009596D" w:rsidP="00B50981">
            <w:pPr>
              <w:pStyle w:val="TableParagraph"/>
              <w:spacing w:line="246" w:lineRule="exact"/>
              <w:ind w:left="344"/>
              <w:rPr>
                <w:rFonts w:ascii="Times New Roman" w:eastAsia="Times New Roman" w:hAnsi="Times New Roman" w:cs="Times New Roman"/>
                <w:sz w:val="14"/>
                <w:szCs w:val="14"/>
              </w:rPr>
            </w:pPr>
            <w:r>
              <w:rPr>
                <w:rFonts w:ascii="Times New Roman" w:eastAsia="Times New Roman" w:hAnsi="Times New Roman" w:cs="Times New Roman"/>
                <w:spacing w:val="-4"/>
                <w:lang w:val="hr-HR"/>
              </w:rPr>
              <w:t>-44,2</w:t>
            </w:r>
            <w:r w:rsidRPr="00A4383D">
              <w:rPr>
                <w:rFonts w:ascii="Times New Roman" w:eastAsia="Times New Roman" w:hAnsi="Times New Roman" w:cs="Times New Roman"/>
                <w:spacing w:val="-4"/>
                <w:vertAlign w:val="superscript"/>
                <w:lang w:val="hr-HR"/>
              </w:rPr>
              <w:t>a</w:t>
            </w:r>
          </w:p>
        </w:tc>
        <w:tc>
          <w:tcPr>
            <w:tcW w:w="989" w:type="dxa"/>
            <w:tcBorders>
              <w:top w:val="single" w:sz="5" w:space="0" w:color="000000"/>
              <w:left w:val="single" w:sz="5" w:space="0" w:color="000000"/>
              <w:bottom w:val="single" w:sz="5" w:space="0" w:color="000000"/>
              <w:right w:val="single" w:sz="5" w:space="0" w:color="000000"/>
            </w:tcBorders>
          </w:tcPr>
          <w:p w14:paraId="02AE5CDD" w14:textId="77777777" w:rsidR="0009596D" w:rsidRDefault="0009596D" w:rsidP="00B50981">
            <w:pPr>
              <w:pStyle w:val="TableParagraph"/>
              <w:spacing w:line="246" w:lineRule="exact"/>
              <w:ind w:left="255"/>
              <w:rPr>
                <w:rFonts w:ascii="Times New Roman" w:eastAsia="Times New Roman" w:hAnsi="Times New Roman" w:cs="Times New Roman"/>
              </w:rPr>
            </w:pPr>
            <w:r>
              <w:rPr>
                <w:rFonts w:ascii="Times New Roman" w:eastAsia="Times New Roman" w:hAnsi="Times New Roman" w:cs="Times New Roman"/>
                <w:spacing w:val="-4"/>
                <w:lang w:val="hr-HR"/>
              </w:rPr>
              <w:t>-11,5</w:t>
            </w:r>
          </w:p>
        </w:tc>
        <w:tc>
          <w:tcPr>
            <w:tcW w:w="1349" w:type="dxa"/>
            <w:tcBorders>
              <w:top w:val="single" w:sz="5" w:space="0" w:color="000000"/>
              <w:left w:val="single" w:sz="5" w:space="0" w:color="000000"/>
              <w:bottom w:val="single" w:sz="5" w:space="0" w:color="000000"/>
              <w:right w:val="single" w:sz="5" w:space="0" w:color="000000"/>
            </w:tcBorders>
          </w:tcPr>
          <w:p w14:paraId="762D4AB8" w14:textId="77777777" w:rsidR="0009596D" w:rsidRDefault="0009596D" w:rsidP="00B50981">
            <w:pPr>
              <w:pStyle w:val="TableParagraph"/>
              <w:spacing w:line="246" w:lineRule="exact"/>
              <w:ind w:left="363"/>
              <w:rPr>
                <w:rFonts w:ascii="Times New Roman" w:eastAsia="Times New Roman" w:hAnsi="Times New Roman" w:cs="Times New Roman"/>
                <w:sz w:val="14"/>
                <w:szCs w:val="14"/>
              </w:rPr>
            </w:pPr>
            <w:r>
              <w:rPr>
                <w:rFonts w:ascii="Times New Roman" w:eastAsia="Times New Roman" w:hAnsi="Times New Roman" w:cs="Times New Roman"/>
                <w:spacing w:val="-4"/>
                <w:lang w:val="hr-HR"/>
              </w:rPr>
              <w:t>-56,2</w:t>
            </w:r>
            <w:r w:rsidRPr="00A4383D">
              <w:rPr>
                <w:rFonts w:ascii="Times New Roman" w:eastAsia="Times New Roman" w:hAnsi="Times New Roman" w:cs="Times New Roman"/>
                <w:spacing w:val="-4"/>
                <w:vertAlign w:val="superscript"/>
                <w:lang w:val="hr-HR"/>
              </w:rPr>
              <w:t>a</w:t>
            </w:r>
          </w:p>
        </w:tc>
        <w:tc>
          <w:tcPr>
            <w:tcW w:w="2179" w:type="dxa"/>
            <w:tcBorders>
              <w:top w:val="single" w:sz="5" w:space="0" w:color="000000"/>
              <w:left w:val="single" w:sz="5" w:space="0" w:color="000000"/>
              <w:bottom w:val="single" w:sz="5" w:space="0" w:color="000000"/>
              <w:right w:val="single" w:sz="5" w:space="0" w:color="000000"/>
            </w:tcBorders>
          </w:tcPr>
          <w:p w14:paraId="42987D24" w14:textId="77777777" w:rsidR="0009596D" w:rsidRDefault="0009596D" w:rsidP="00B50981">
            <w:pPr>
              <w:pStyle w:val="TableParagraph"/>
              <w:spacing w:line="246" w:lineRule="exact"/>
              <w:ind w:left="720" w:right="882"/>
              <w:jc w:val="center"/>
              <w:rPr>
                <w:rFonts w:ascii="Times New Roman" w:eastAsia="Times New Roman" w:hAnsi="Times New Roman" w:cs="Times New Roman"/>
              </w:rPr>
            </w:pPr>
            <w:r>
              <w:rPr>
                <w:rFonts w:ascii="Times New Roman" w:eastAsia="Times New Roman" w:hAnsi="Times New Roman" w:cs="Times New Roman"/>
                <w:spacing w:val="-4"/>
                <w:lang w:val="hr-HR"/>
              </w:rPr>
              <w:t>-72,2</w:t>
            </w:r>
          </w:p>
        </w:tc>
      </w:tr>
      <w:tr w:rsidR="0009596D" w14:paraId="6A1FB72A" w14:textId="77777777" w:rsidTr="00B50981">
        <w:trPr>
          <w:trHeight w:val="340"/>
        </w:trPr>
        <w:tc>
          <w:tcPr>
            <w:tcW w:w="9576" w:type="dxa"/>
            <w:gridSpan w:val="6"/>
            <w:tcBorders>
              <w:top w:val="single" w:sz="5" w:space="0" w:color="000000"/>
              <w:left w:val="single" w:sz="5" w:space="0" w:color="000000"/>
              <w:bottom w:val="single" w:sz="5" w:space="0" w:color="000000"/>
              <w:right w:val="single" w:sz="5" w:space="0" w:color="000000"/>
            </w:tcBorders>
          </w:tcPr>
          <w:p w14:paraId="470D73C9" w14:textId="77777777" w:rsidR="0009596D" w:rsidRDefault="0009596D" w:rsidP="00B50981">
            <w:pPr>
              <w:pStyle w:val="TableParagraph"/>
              <w:spacing w:line="300" w:lineRule="exact"/>
              <w:ind w:left="102"/>
              <w:rPr>
                <w:rFonts w:ascii="Times New Roman" w:eastAsia="Times New Roman" w:hAnsi="Times New Roman" w:cs="Times New Roman"/>
                <w:lang w:val="pt-BR"/>
              </w:rPr>
            </w:pPr>
            <w:r w:rsidRPr="000A6522">
              <w:rPr>
                <w:rFonts w:ascii="Times New Roman" w:eastAsia="Times New Roman" w:hAnsi="Times New Roman" w:cs="Times New Roman"/>
                <w:vertAlign w:val="superscript"/>
                <w:lang w:val="hr-HR"/>
              </w:rPr>
              <w:t>a</w:t>
            </w:r>
            <w:r w:rsidRPr="000A6522">
              <w:rPr>
                <w:rFonts w:ascii="Times New Roman" w:eastAsia="Times New Roman" w:hAnsi="Times New Roman" w:cs="Times New Roman"/>
                <w:lang w:val="hr-HR"/>
              </w:rPr>
              <w:t xml:space="preserve"> p &lt; 0,001, adalimumab naspram placeba</w:t>
            </w:r>
          </w:p>
        </w:tc>
      </w:tr>
    </w:tbl>
    <w:p w14:paraId="5DC2BB98" w14:textId="77777777" w:rsidR="0009596D" w:rsidRDefault="0009596D" w:rsidP="0009596D">
      <w:pPr>
        <w:spacing w:before="5" w:line="170" w:lineRule="exact"/>
        <w:rPr>
          <w:rFonts w:ascii="Times New Roman" w:hAnsi="Times New Roman" w:cs="Times New Roman"/>
          <w:sz w:val="17"/>
          <w:szCs w:val="17"/>
          <w:lang w:val="pt-BR"/>
        </w:rPr>
      </w:pPr>
    </w:p>
    <w:p w14:paraId="12A3A14B" w14:textId="77777777" w:rsidR="0009596D" w:rsidRDefault="0009596D" w:rsidP="0009596D">
      <w:pPr>
        <w:pStyle w:val="a3"/>
        <w:rPr>
          <w:lang w:val="pt-BR"/>
        </w:rPr>
      </w:pPr>
      <w:r>
        <w:rPr>
          <w:rFonts w:eastAsia="Times New Roman"/>
          <w:lang w:val="hr-HR"/>
        </w:rPr>
        <w:t>Bolesnici liječeni adalimumabom pokazali su statistički značajna poboljšanja DLQI rezultata u 26. tjednu u odnosu na placebo.</w:t>
      </w:r>
    </w:p>
    <w:p w14:paraId="2A6F8361" w14:textId="77777777" w:rsidR="0009596D" w:rsidRDefault="0009596D" w:rsidP="0009596D">
      <w:pPr>
        <w:pStyle w:val="a3"/>
        <w:rPr>
          <w:sz w:val="24"/>
          <w:szCs w:val="24"/>
          <w:lang w:val="pt-BR"/>
        </w:rPr>
      </w:pPr>
    </w:p>
    <w:p w14:paraId="130FDE82" w14:textId="77777777" w:rsidR="0009596D" w:rsidRDefault="0009596D" w:rsidP="0009596D">
      <w:pPr>
        <w:pStyle w:val="a3"/>
        <w:rPr>
          <w:rFonts w:eastAsia="Times New Roman"/>
          <w:lang w:val="it-IT"/>
        </w:rPr>
      </w:pPr>
      <w:r>
        <w:rPr>
          <w:rFonts w:eastAsia="Times New Roman"/>
          <w:i/>
          <w:iCs/>
          <w:spacing w:val="-1"/>
          <w:lang w:val="hr-HR"/>
        </w:rPr>
        <w:t>Gnojni hidradenitis (Hidradenitis suppurativa)</w:t>
      </w:r>
    </w:p>
    <w:p w14:paraId="62D7D287" w14:textId="77777777" w:rsidR="0009596D" w:rsidRDefault="0009596D" w:rsidP="0009596D">
      <w:pPr>
        <w:pStyle w:val="a3"/>
        <w:rPr>
          <w:sz w:val="24"/>
          <w:szCs w:val="24"/>
          <w:lang w:val="it-IT"/>
        </w:rPr>
      </w:pPr>
    </w:p>
    <w:p w14:paraId="0CB472D1" w14:textId="77777777" w:rsidR="0009596D" w:rsidRDefault="0009596D" w:rsidP="0009596D">
      <w:pPr>
        <w:pStyle w:val="a3"/>
        <w:rPr>
          <w:lang w:val="hr-HR"/>
        </w:rPr>
      </w:pPr>
      <w:r>
        <w:rPr>
          <w:rFonts w:eastAsia="Times New Roman"/>
          <w:lang w:val="hr-HR"/>
        </w:rPr>
        <w:t>Sigurnost i djelotvornost adalimumaba ocjenjivale su se u randomiziranim, dvostruko slijepim, placebom kontroliranim ispitivanjima i jednom otvorenom produžetku ispitivanja u odraslih bolesnika s umjerenim do teškim gnojnim hidradenitisom (Hidradenitis suppurativa, HS) koji nisu podnosili sistemske antibiotike, koji su imali kontraindikacije za njihovu primjenu ili nisu postigli zadovoljavajući odgovor na liječenje sistemskim antibioticima tijekom najmanje 3 mjeseca. Bolesnici u ispitivanjima HS-I i HS-II imali su bolest stadija II ili III prema Hurleyevoj klasifikaciji te najmanje 3 apscesa ili upalna nodula.</w:t>
      </w:r>
    </w:p>
    <w:p w14:paraId="01A57360" w14:textId="77777777" w:rsidR="0009596D" w:rsidRDefault="0009596D" w:rsidP="0009596D">
      <w:pPr>
        <w:pStyle w:val="a3"/>
        <w:rPr>
          <w:sz w:val="24"/>
          <w:szCs w:val="24"/>
          <w:lang w:val="hr-HR"/>
        </w:rPr>
      </w:pPr>
    </w:p>
    <w:p w14:paraId="4347ED3C" w14:textId="77777777" w:rsidR="0009596D" w:rsidRDefault="0009596D" w:rsidP="0009596D">
      <w:pPr>
        <w:pStyle w:val="a3"/>
        <w:rPr>
          <w:lang w:val="hr-HR"/>
        </w:rPr>
      </w:pPr>
      <w:r>
        <w:rPr>
          <w:rFonts w:eastAsia="Times New Roman"/>
          <w:lang w:val="hr-HR"/>
        </w:rPr>
        <w:t>Ispitivanje HS-I (PIONEER I) ocjenjivalo je 307 bolesnika tijekom 2 razdoblja liječenja. Tijekom razdoblja A bolesnici su primali placebo ili adalimumab u početnoj dozi od 160 mg u nultom tjednu i 80 mg u 2. tjednu, a zatim u dozi od 40 mg svaki tjedan, počevši od 4. tjedna pa sve do 11. tjedna. Tijekom ispitivanja nije bila dopuštena istodobna primjena antibiotika. Nakon 12 tjedana terapije, bolesnici koji su tijekom razdoblja A primali adalimumab ponovno su randomizirani u razdoblju B u jednu od 3 terapijske skupine (adalimumab u dozi od 40 mg svaki tjedan, adalimumab u dozi od 40 mg svaki drugi tjedan ili placebo od 12. do 35. tjedna). Bolesnicima koji su u razdoblju A bili randomizirani za primanje placeba je u razdoblju B dodijeljeno liječenje adalimumabom u dozi od 40 mg svaki tjedan.</w:t>
      </w:r>
    </w:p>
    <w:p w14:paraId="3964FBF4" w14:textId="77777777" w:rsidR="0009596D" w:rsidRDefault="0009596D" w:rsidP="0009596D">
      <w:pPr>
        <w:pStyle w:val="a3"/>
        <w:rPr>
          <w:sz w:val="24"/>
          <w:szCs w:val="24"/>
          <w:lang w:val="hr-HR"/>
        </w:rPr>
      </w:pPr>
    </w:p>
    <w:p w14:paraId="722286D2" w14:textId="77777777" w:rsidR="0009596D" w:rsidRDefault="0009596D" w:rsidP="0009596D">
      <w:pPr>
        <w:pStyle w:val="a3"/>
        <w:rPr>
          <w:lang w:val="hr-HR"/>
        </w:rPr>
      </w:pPr>
      <w:r>
        <w:rPr>
          <w:rFonts w:eastAsia="Times New Roman"/>
          <w:lang w:val="hr-HR"/>
        </w:rPr>
        <w:t>Ispitivanje HS-II (PIONEER II) ocjenjivalo je 326 bolesnika tijekom 2 razdoblja liječenja. Tijekom razdoblja A bolesnici su primali placebo ili adalimumab u početnoj dozi od 160 mg u nultom tjednu i 80 mg u 2. tjednu, a zatim u dozi od 40 mg svaki tjedan, počevši od 4. tjedna pa sve do 11. tjedna. Tijekom ispitivanja, 19,3 % bolesnika nastavilo je terapiju oralnim antibioticima koje su uzimali pri uključivanju u ispitivanje. Nakon 12 tjedana terapije, bolesnici koji su tijekom razdoblja A primali adalimumab ponovno su randomizirani u razdoblju B u jednu od 3 terapijske skupine (adalimumab u dozi od 40 mg svaki tjedan, adalimumab u dozi od 40 mg svaki drugi tjedan ili placebo od 12. do 35. tjedna). Bolesnici koji su u razdoblju A bili randomizirani za primanje placeba nastavili su primati placebo i u razdoblju B.</w:t>
      </w:r>
    </w:p>
    <w:p w14:paraId="319B158F" w14:textId="77777777" w:rsidR="0009596D" w:rsidRDefault="0009596D" w:rsidP="0009596D">
      <w:pPr>
        <w:pStyle w:val="a3"/>
        <w:rPr>
          <w:sz w:val="24"/>
          <w:szCs w:val="24"/>
          <w:lang w:val="hr-HR"/>
        </w:rPr>
      </w:pPr>
    </w:p>
    <w:p w14:paraId="2596DEC0" w14:textId="77777777" w:rsidR="0009596D" w:rsidRDefault="0009596D" w:rsidP="0009596D">
      <w:pPr>
        <w:pStyle w:val="a3"/>
        <w:rPr>
          <w:lang w:val="hr-HR"/>
        </w:rPr>
      </w:pPr>
      <w:r>
        <w:rPr>
          <w:rFonts w:eastAsia="Times New Roman"/>
          <w:lang w:val="hr-HR"/>
        </w:rPr>
        <w:t>Bolesnici koji su sudjelovali u ispitivanjima HS-I i HS-II mogli su sudjelovati u otvorenom produžetku ispitivanja u kojem se adalimumab primjenjivao svaki tjedan u dozi od 40 mg. Srednja vrijednost izloženosti u cjelokupnoj populaciji liječenoj adalimumabom iznosila je 762 dana. Tijekom sva 3 ispitivanja bolesnici su svakodnevno koristili topikalnu antiseptičku tekućinu.</w:t>
      </w:r>
    </w:p>
    <w:p w14:paraId="27EC3063" w14:textId="77777777" w:rsidR="0009596D" w:rsidRDefault="0009596D" w:rsidP="0009596D">
      <w:pPr>
        <w:pStyle w:val="a3"/>
        <w:rPr>
          <w:sz w:val="24"/>
          <w:szCs w:val="24"/>
          <w:lang w:val="hr-HR"/>
        </w:rPr>
      </w:pPr>
    </w:p>
    <w:p w14:paraId="2B090821" w14:textId="77777777" w:rsidR="0009596D" w:rsidRDefault="0009596D" w:rsidP="0009596D">
      <w:pPr>
        <w:pStyle w:val="a3"/>
        <w:rPr>
          <w:rFonts w:eastAsia="Times New Roman"/>
          <w:lang w:val="hr-HR"/>
        </w:rPr>
      </w:pPr>
      <w:r>
        <w:rPr>
          <w:rFonts w:eastAsia="Times New Roman"/>
          <w:i/>
          <w:iCs/>
          <w:spacing w:val="-1"/>
          <w:u w:val="single" w:color="000000"/>
          <w:lang w:val="hr-HR"/>
        </w:rPr>
        <w:t>Klinički odgovor</w:t>
      </w:r>
    </w:p>
    <w:p w14:paraId="14899C61" w14:textId="77777777" w:rsidR="0009596D" w:rsidRDefault="0009596D" w:rsidP="0009596D">
      <w:pPr>
        <w:pStyle w:val="a3"/>
        <w:rPr>
          <w:sz w:val="18"/>
          <w:szCs w:val="18"/>
          <w:lang w:val="hr-HR"/>
        </w:rPr>
      </w:pPr>
    </w:p>
    <w:p w14:paraId="7E40E62A" w14:textId="77777777" w:rsidR="0009596D" w:rsidRDefault="0009596D" w:rsidP="0009596D">
      <w:pPr>
        <w:pStyle w:val="a3"/>
        <w:rPr>
          <w:lang w:val="hr-HR"/>
        </w:rPr>
      </w:pPr>
      <w:r>
        <w:rPr>
          <w:rFonts w:eastAsia="Times New Roman"/>
          <w:lang w:val="hr-HR"/>
        </w:rPr>
        <w:t xml:space="preserve">Smanjenje upalnih lezija i prevencija pogoršanja apscesa i drenirajućih fistula ocjenjivali su se na temelju kliničkog odgovora gnojnog hidradenitisa (engl. </w:t>
      </w:r>
      <w:r w:rsidRPr="00BB0D4B">
        <w:rPr>
          <w:rFonts w:eastAsia="Times New Roman"/>
          <w:i/>
          <w:lang w:val="hr-HR"/>
        </w:rPr>
        <w:t>Hidradenitis Suppurativa Clinical Response</w:t>
      </w:r>
      <w:r>
        <w:rPr>
          <w:rFonts w:eastAsia="Times New Roman"/>
          <w:lang w:val="hr-HR"/>
        </w:rPr>
        <w:t xml:space="preserve"> [HiSCR]; smanjenje ukupnog broja apscesa i upalnih nodula za najmanje 50 %, bez povećanja broja apscesa i bez povećanja broja drenirajućih fistula u odnosu na početnu vrijednost). Smanjenje kožne boli uzrokovane gnojnim hidradenitisom ocjenjivalo se uz pomoć brojčane ocjenske ljestvice u bolesnika koji su pri uključivanju u ispitivanje imali početni rezultat od 3 ili više na ljestvici od 11 bodova.</w:t>
      </w:r>
    </w:p>
    <w:p w14:paraId="1ACACA8D" w14:textId="77777777" w:rsidR="0009596D" w:rsidRDefault="0009596D" w:rsidP="0009596D">
      <w:pPr>
        <w:spacing w:before="13" w:line="240" w:lineRule="exact"/>
        <w:rPr>
          <w:rFonts w:ascii="Times New Roman" w:hAnsi="Times New Roman" w:cs="Times New Roman"/>
          <w:sz w:val="24"/>
          <w:szCs w:val="24"/>
          <w:lang w:val="hr-HR"/>
        </w:rPr>
      </w:pPr>
    </w:p>
    <w:p w14:paraId="70C94F46" w14:textId="77777777" w:rsidR="0009596D" w:rsidRDefault="0009596D" w:rsidP="00895528">
      <w:pPr>
        <w:pStyle w:val="a3"/>
        <w:rPr>
          <w:sz w:val="11"/>
          <w:szCs w:val="11"/>
          <w:lang w:val="hr-HR"/>
        </w:rPr>
      </w:pPr>
      <w:r>
        <w:rPr>
          <w:rFonts w:eastAsia="Times New Roman"/>
          <w:lang w:val="hr-HR"/>
        </w:rPr>
        <w:t xml:space="preserve">U 12. tjednu HiSCR je postigao značajno veći udio bolesnika liječenih adalimumabom naspram onih koji su primali placebo. U 12. je tjednu značajno veći udio bolesnika u ispitivanju HS-II doživio klinički značajno smanjenje kožne boli uzrokovane gnojnim hidradenitisom (vidjeti Tablicu </w:t>
      </w:r>
      <w:r w:rsidR="00895528">
        <w:rPr>
          <w:rFonts w:eastAsia="Times New Roman"/>
          <w:lang w:val="hr-HR"/>
        </w:rPr>
        <w:t>12</w:t>
      </w:r>
      <w:r>
        <w:rPr>
          <w:rFonts w:eastAsia="Times New Roman"/>
          <w:lang w:val="hr-HR"/>
        </w:rPr>
        <w:t xml:space="preserve">). U bolesnika </w:t>
      </w:r>
      <w:r>
        <w:rPr>
          <w:rFonts w:eastAsia="Times New Roman"/>
          <w:lang w:val="hr-HR"/>
        </w:rPr>
        <w:lastRenderedPageBreak/>
        <w:t>liječenih adalimumabom rizik od razbuktavanja bolesti značajno se smanjio tijekom prvih 12 tjedana liječenja.</w:t>
      </w:r>
    </w:p>
    <w:p w14:paraId="75F31847" w14:textId="77777777" w:rsidR="0009596D" w:rsidRDefault="0009596D" w:rsidP="0009596D">
      <w:pPr>
        <w:spacing w:line="200" w:lineRule="exact"/>
        <w:rPr>
          <w:rFonts w:ascii="Times New Roman" w:hAnsi="Times New Roman" w:cs="Times New Roman"/>
          <w:sz w:val="20"/>
          <w:szCs w:val="20"/>
          <w:lang w:val="hr-HR"/>
        </w:rPr>
      </w:pPr>
    </w:p>
    <w:p w14:paraId="09F752B5" w14:textId="77777777" w:rsidR="0009596D" w:rsidRDefault="0009596D" w:rsidP="0009596D">
      <w:pPr>
        <w:pStyle w:val="a3"/>
        <w:jc w:val="center"/>
        <w:rPr>
          <w:b/>
          <w:lang w:val="it-IT"/>
        </w:rPr>
      </w:pPr>
      <w:r>
        <w:rPr>
          <w:rFonts w:eastAsia="Times New Roman"/>
          <w:b/>
          <w:bCs/>
          <w:lang w:val="hr-HR"/>
        </w:rPr>
        <w:t xml:space="preserve">Tablica </w:t>
      </w:r>
      <w:r w:rsidR="00895528">
        <w:rPr>
          <w:rFonts w:eastAsia="Times New Roman"/>
          <w:b/>
          <w:bCs/>
          <w:lang w:val="hr-HR"/>
        </w:rPr>
        <w:t>12</w:t>
      </w:r>
      <w:r>
        <w:rPr>
          <w:rFonts w:eastAsia="Times New Roman"/>
          <w:b/>
          <w:bCs/>
          <w:lang w:val="hr-HR"/>
        </w:rPr>
        <w:t>.</w:t>
      </w:r>
    </w:p>
    <w:p w14:paraId="702CA76B" w14:textId="77777777" w:rsidR="0009596D" w:rsidRDefault="0009596D" w:rsidP="0009596D">
      <w:pPr>
        <w:pStyle w:val="a3"/>
        <w:jc w:val="center"/>
        <w:rPr>
          <w:b/>
          <w:lang w:val="it-IT"/>
        </w:rPr>
      </w:pPr>
      <w:r>
        <w:rPr>
          <w:rFonts w:eastAsia="Times New Roman"/>
          <w:b/>
          <w:bCs/>
          <w:lang w:val="hr-HR"/>
        </w:rPr>
        <w:t>Rezultati djelotvornosti u 12. tjednu, ispitivanja HS I i II</w:t>
      </w:r>
    </w:p>
    <w:p w14:paraId="7C1FA084" w14:textId="77777777" w:rsidR="0009596D" w:rsidRDefault="0009596D" w:rsidP="0009596D">
      <w:pPr>
        <w:spacing w:before="4" w:line="10" w:lineRule="exact"/>
        <w:rPr>
          <w:rFonts w:ascii="Times New Roman" w:hAnsi="Times New Roman" w:cs="Times New Roman"/>
          <w:sz w:val="4"/>
          <w:szCs w:val="4"/>
          <w:lang w:val="it-IT"/>
        </w:rPr>
      </w:pPr>
    </w:p>
    <w:tbl>
      <w:tblPr>
        <w:tblStyle w:val="TableNormal1"/>
        <w:tblW w:w="0" w:type="auto"/>
        <w:tblInd w:w="167" w:type="dxa"/>
        <w:tblLayout w:type="fixed"/>
        <w:tblLook w:val="01E0" w:firstRow="1" w:lastRow="1" w:firstColumn="1" w:lastColumn="1" w:noHBand="0" w:noVBand="0"/>
      </w:tblPr>
      <w:tblGrid>
        <w:gridCol w:w="2674"/>
        <w:gridCol w:w="1276"/>
        <w:gridCol w:w="2083"/>
        <w:gridCol w:w="1404"/>
        <w:gridCol w:w="1856"/>
      </w:tblGrid>
      <w:tr w:rsidR="0009596D" w14:paraId="3E6D6E59" w14:textId="77777777" w:rsidTr="00B50981">
        <w:trPr>
          <w:trHeight w:val="340"/>
        </w:trPr>
        <w:tc>
          <w:tcPr>
            <w:tcW w:w="2674" w:type="dxa"/>
            <w:vMerge w:val="restart"/>
            <w:tcBorders>
              <w:top w:val="single" w:sz="5" w:space="0" w:color="000000"/>
              <w:left w:val="single" w:sz="5" w:space="0" w:color="000000"/>
              <w:right w:val="single" w:sz="5" w:space="0" w:color="000000"/>
            </w:tcBorders>
          </w:tcPr>
          <w:p w14:paraId="645DD07A" w14:textId="77777777" w:rsidR="0009596D" w:rsidRDefault="0009596D" w:rsidP="00B50981">
            <w:pPr>
              <w:rPr>
                <w:rFonts w:ascii="Times New Roman" w:hAnsi="Times New Roman" w:cs="Times New Roman"/>
                <w:lang w:val="it-IT"/>
              </w:rPr>
            </w:pPr>
          </w:p>
        </w:tc>
        <w:tc>
          <w:tcPr>
            <w:tcW w:w="3359" w:type="dxa"/>
            <w:gridSpan w:val="2"/>
            <w:tcBorders>
              <w:top w:val="single" w:sz="5" w:space="0" w:color="000000"/>
              <w:left w:val="single" w:sz="5" w:space="0" w:color="000000"/>
              <w:bottom w:val="single" w:sz="5" w:space="0" w:color="000000"/>
              <w:right w:val="single" w:sz="5" w:space="0" w:color="000000"/>
            </w:tcBorders>
          </w:tcPr>
          <w:p w14:paraId="7E13C124" w14:textId="77777777" w:rsidR="0009596D" w:rsidRDefault="0009596D" w:rsidP="00B50981">
            <w:pPr>
              <w:pStyle w:val="TableParagraph"/>
              <w:spacing w:line="251" w:lineRule="exact"/>
              <w:ind w:left="1051" w:right="1052"/>
              <w:jc w:val="center"/>
              <w:rPr>
                <w:rFonts w:ascii="Times New Roman" w:eastAsia="Times New Roman" w:hAnsi="Times New Roman" w:cs="Times New Roman"/>
              </w:rPr>
            </w:pPr>
            <w:r>
              <w:rPr>
                <w:rFonts w:ascii="Times New Roman" w:eastAsia="Times New Roman" w:hAnsi="Times New Roman" w:cs="Times New Roman"/>
                <w:b/>
                <w:bCs/>
                <w:spacing w:val="-1"/>
                <w:lang w:val="hr-HR"/>
              </w:rPr>
              <w:t>Ispitivanje HS I</w:t>
            </w:r>
          </w:p>
        </w:tc>
        <w:tc>
          <w:tcPr>
            <w:tcW w:w="3260" w:type="dxa"/>
            <w:gridSpan w:val="2"/>
            <w:tcBorders>
              <w:top w:val="single" w:sz="5" w:space="0" w:color="000000"/>
              <w:left w:val="single" w:sz="5" w:space="0" w:color="000000"/>
              <w:bottom w:val="single" w:sz="5" w:space="0" w:color="000000"/>
              <w:right w:val="single" w:sz="5" w:space="0" w:color="000000"/>
            </w:tcBorders>
          </w:tcPr>
          <w:p w14:paraId="56E586B3" w14:textId="77777777" w:rsidR="0009596D" w:rsidRDefault="0009596D" w:rsidP="00B50981">
            <w:pPr>
              <w:pStyle w:val="TableParagraph"/>
              <w:spacing w:line="251" w:lineRule="exact"/>
              <w:ind w:left="1062"/>
              <w:rPr>
                <w:rFonts w:ascii="Times New Roman" w:eastAsia="Times New Roman" w:hAnsi="Times New Roman" w:cs="Times New Roman"/>
              </w:rPr>
            </w:pPr>
            <w:r>
              <w:rPr>
                <w:rFonts w:ascii="Times New Roman" w:eastAsia="Times New Roman" w:hAnsi="Times New Roman" w:cs="Times New Roman"/>
                <w:b/>
                <w:bCs/>
                <w:spacing w:val="-1"/>
                <w:lang w:val="hr-HR"/>
              </w:rPr>
              <w:t>Ispitivanje HS II</w:t>
            </w:r>
          </w:p>
        </w:tc>
      </w:tr>
      <w:tr w:rsidR="0009596D" w14:paraId="09907143" w14:textId="77777777" w:rsidTr="00B50981">
        <w:trPr>
          <w:trHeight w:val="340"/>
        </w:trPr>
        <w:tc>
          <w:tcPr>
            <w:tcW w:w="2674" w:type="dxa"/>
            <w:vMerge/>
            <w:tcBorders>
              <w:left w:val="single" w:sz="5" w:space="0" w:color="000000"/>
              <w:bottom w:val="single" w:sz="5" w:space="0" w:color="000000"/>
              <w:right w:val="single" w:sz="5" w:space="0" w:color="000000"/>
            </w:tcBorders>
          </w:tcPr>
          <w:p w14:paraId="072F26B3" w14:textId="77777777" w:rsidR="0009596D" w:rsidRDefault="0009596D" w:rsidP="00B50981">
            <w:pPr>
              <w:rPr>
                <w:rFonts w:ascii="Times New Roman" w:hAnsi="Times New Roman" w:cs="Times New Roman"/>
              </w:rPr>
            </w:pPr>
          </w:p>
        </w:tc>
        <w:tc>
          <w:tcPr>
            <w:tcW w:w="1276" w:type="dxa"/>
            <w:tcBorders>
              <w:top w:val="single" w:sz="5" w:space="0" w:color="000000"/>
              <w:left w:val="single" w:sz="5" w:space="0" w:color="000000"/>
              <w:bottom w:val="single" w:sz="5" w:space="0" w:color="000000"/>
              <w:right w:val="single" w:sz="5" w:space="0" w:color="000000"/>
            </w:tcBorders>
          </w:tcPr>
          <w:p w14:paraId="36EC56C0"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b/>
                <w:bCs/>
                <w:lang w:val="hr-HR"/>
              </w:rPr>
              <w:t>Placebo</w:t>
            </w:r>
          </w:p>
        </w:tc>
        <w:tc>
          <w:tcPr>
            <w:tcW w:w="2083" w:type="dxa"/>
            <w:tcBorders>
              <w:top w:val="single" w:sz="5" w:space="0" w:color="000000"/>
              <w:left w:val="single" w:sz="5" w:space="0" w:color="000000"/>
              <w:bottom w:val="single" w:sz="5" w:space="0" w:color="000000"/>
              <w:right w:val="single" w:sz="5" w:space="0" w:color="000000"/>
            </w:tcBorders>
          </w:tcPr>
          <w:p w14:paraId="23C8E6A8" w14:textId="77777777" w:rsidR="0009596D" w:rsidRDefault="0009596D" w:rsidP="00B50981">
            <w:pPr>
              <w:pStyle w:val="TableParagraph"/>
              <w:spacing w:before="1" w:line="252" w:lineRule="exact"/>
              <w:jc w:val="center"/>
              <w:rPr>
                <w:rFonts w:ascii="Times New Roman" w:eastAsia="Times New Roman" w:hAnsi="Times New Roman" w:cs="Times New Roman"/>
                <w:b/>
                <w:bCs/>
                <w:spacing w:val="-1"/>
                <w:lang w:val="hr-HR"/>
              </w:rPr>
            </w:pPr>
            <w:r>
              <w:rPr>
                <w:rFonts w:ascii="Times New Roman" w:eastAsia="Times New Roman" w:hAnsi="Times New Roman" w:cs="Times New Roman"/>
                <w:b/>
                <w:bCs/>
                <w:spacing w:val="-1"/>
                <w:lang w:val="hr-HR"/>
              </w:rPr>
              <w:t>Adalimumab</w:t>
            </w:r>
          </w:p>
          <w:p w14:paraId="6D458BE0" w14:textId="77777777" w:rsidR="0009596D" w:rsidRDefault="0009596D" w:rsidP="00B50981">
            <w:pPr>
              <w:pStyle w:val="TableParagraph"/>
              <w:spacing w:before="1" w:line="252"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40 mg svaki tjedan</w:t>
            </w:r>
          </w:p>
        </w:tc>
        <w:tc>
          <w:tcPr>
            <w:tcW w:w="1404" w:type="dxa"/>
            <w:tcBorders>
              <w:top w:val="single" w:sz="5" w:space="0" w:color="000000"/>
              <w:left w:val="single" w:sz="5" w:space="0" w:color="000000"/>
              <w:bottom w:val="single" w:sz="5" w:space="0" w:color="000000"/>
              <w:right w:val="single" w:sz="5" w:space="0" w:color="000000"/>
            </w:tcBorders>
          </w:tcPr>
          <w:p w14:paraId="20141034"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Placebo</w:t>
            </w:r>
          </w:p>
        </w:tc>
        <w:tc>
          <w:tcPr>
            <w:tcW w:w="1856" w:type="dxa"/>
            <w:tcBorders>
              <w:top w:val="single" w:sz="5" w:space="0" w:color="000000"/>
              <w:left w:val="single" w:sz="5" w:space="0" w:color="000000"/>
              <w:bottom w:val="single" w:sz="5" w:space="0" w:color="000000"/>
              <w:right w:val="single" w:sz="5" w:space="0" w:color="000000"/>
            </w:tcBorders>
          </w:tcPr>
          <w:p w14:paraId="3CBE703C" w14:textId="77777777" w:rsidR="0009596D" w:rsidRDefault="0009596D" w:rsidP="00B50981">
            <w:pPr>
              <w:pStyle w:val="TableParagraph"/>
              <w:spacing w:before="1" w:line="252" w:lineRule="exact"/>
              <w:jc w:val="center"/>
              <w:rPr>
                <w:rFonts w:ascii="Times New Roman" w:eastAsia="Times New Roman" w:hAnsi="Times New Roman" w:cs="Times New Roman"/>
                <w:b/>
                <w:bCs/>
                <w:spacing w:val="-1"/>
                <w:lang w:val="hr-HR"/>
              </w:rPr>
            </w:pPr>
            <w:r>
              <w:rPr>
                <w:rFonts w:ascii="Times New Roman" w:eastAsia="Times New Roman" w:hAnsi="Times New Roman" w:cs="Times New Roman"/>
                <w:b/>
                <w:bCs/>
                <w:spacing w:val="-1"/>
                <w:lang w:val="hr-HR"/>
              </w:rPr>
              <w:t>Adalimumab</w:t>
            </w:r>
          </w:p>
          <w:p w14:paraId="70E4835D" w14:textId="77777777" w:rsidR="0009596D" w:rsidRDefault="0009596D" w:rsidP="00B50981">
            <w:pPr>
              <w:pStyle w:val="TableParagraph"/>
              <w:spacing w:before="1" w:line="252"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40 mg svaki tjedan</w:t>
            </w:r>
          </w:p>
        </w:tc>
      </w:tr>
      <w:tr w:rsidR="0009596D" w14:paraId="311207EB" w14:textId="77777777" w:rsidTr="00B50981">
        <w:trPr>
          <w:trHeight w:val="340"/>
        </w:trPr>
        <w:tc>
          <w:tcPr>
            <w:tcW w:w="2674" w:type="dxa"/>
            <w:tcBorders>
              <w:top w:val="single" w:sz="5" w:space="0" w:color="000000"/>
              <w:left w:val="single" w:sz="5" w:space="0" w:color="000000"/>
              <w:bottom w:val="single" w:sz="5" w:space="0" w:color="000000"/>
              <w:right w:val="single" w:sz="5" w:space="0" w:color="000000"/>
            </w:tcBorders>
          </w:tcPr>
          <w:p w14:paraId="0555CF2A" w14:textId="77777777" w:rsidR="0009596D" w:rsidRDefault="0009596D" w:rsidP="00B50981">
            <w:pPr>
              <w:pStyle w:val="TableParagraph"/>
              <w:spacing w:line="246" w:lineRule="exact"/>
              <w:ind w:left="109"/>
              <w:rPr>
                <w:rFonts w:ascii="Times New Roman" w:eastAsia="Times New Roman" w:hAnsi="Times New Roman" w:cs="Times New Roman"/>
              </w:rPr>
            </w:pPr>
            <w:r>
              <w:rPr>
                <w:rFonts w:ascii="Times New Roman" w:eastAsia="Times New Roman" w:hAnsi="Times New Roman" w:cs="Times New Roman"/>
                <w:spacing w:val="-1"/>
                <w:lang w:val="hr-HR"/>
              </w:rPr>
              <w:t>Gnojni hidradenitis (Hidradenitis suppurativa)</w:t>
            </w:r>
          </w:p>
          <w:p w14:paraId="47F93E19" w14:textId="77777777" w:rsidR="0009596D" w:rsidRDefault="0009596D" w:rsidP="00B50981">
            <w:pPr>
              <w:pStyle w:val="TableParagraph"/>
              <w:spacing w:line="252" w:lineRule="exact"/>
              <w:ind w:left="109"/>
              <w:rPr>
                <w:rFonts w:ascii="Times New Roman" w:eastAsia="Times New Roman" w:hAnsi="Times New Roman" w:cs="Times New Roman"/>
                <w:sz w:val="14"/>
                <w:szCs w:val="14"/>
              </w:rPr>
            </w:pPr>
            <w:r>
              <w:rPr>
                <w:rFonts w:ascii="Times New Roman" w:eastAsia="Times New Roman" w:hAnsi="Times New Roman" w:cs="Times New Roman"/>
                <w:spacing w:val="-1"/>
                <w:lang w:val="hr-HR"/>
              </w:rPr>
              <w:t>Klinički odgovor (HiSCR)</w:t>
            </w:r>
            <w:r w:rsidRPr="00526D24">
              <w:rPr>
                <w:rFonts w:ascii="Times New Roman" w:eastAsia="Times New Roman" w:hAnsi="Times New Roman" w:cs="Times New Roman"/>
                <w:spacing w:val="-1"/>
                <w:vertAlign w:val="superscript"/>
                <w:lang w:val="hr-HR"/>
              </w:rPr>
              <w:t>a</w:t>
            </w:r>
          </w:p>
        </w:tc>
        <w:tc>
          <w:tcPr>
            <w:tcW w:w="1276" w:type="dxa"/>
            <w:tcBorders>
              <w:top w:val="single" w:sz="5" w:space="0" w:color="000000"/>
              <w:left w:val="single" w:sz="5" w:space="0" w:color="000000"/>
              <w:bottom w:val="single" w:sz="5" w:space="0" w:color="000000"/>
              <w:right w:val="single" w:sz="5" w:space="0" w:color="000000"/>
            </w:tcBorders>
          </w:tcPr>
          <w:p w14:paraId="3FD015A1" w14:textId="77777777" w:rsidR="0009596D" w:rsidRDefault="0009596D" w:rsidP="00B50981">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N=154</w:t>
            </w:r>
          </w:p>
          <w:p w14:paraId="2CDAA572" w14:textId="77777777" w:rsidR="0009596D" w:rsidRDefault="0009596D" w:rsidP="00B50981">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40 (26.0%)</w:t>
            </w:r>
          </w:p>
        </w:tc>
        <w:tc>
          <w:tcPr>
            <w:tcW w:w="2083" w:type="dxa"/>
            <w:tcBorders>
              <w:top w:val="single" w:sz="5" w:space="0" w:color="000000"/>
              <w:left w:val="single" w:sz="5" w:space="0" w:color="000000"/>
              <w:bottom w:val="single" w:sz="5" w:space="0" w:color="000000"/>
              <w:right w:val="single" w:sz="5" w:space="0" w:color="000000"/>
            </w:tcBorders>
          </w:tcPr>
          <w:p w14:paraId="5B09C5BA" w14:textId="77777777" w:rsidR="0009596D" w:rsidRDefault="0009596D" w:rsidP="00B50981">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N=153</w:t>
            </w:r>
          </w:p>
          <w:p w14:paraId="20F35D12" w14:textId="77777777" w:rsidR="0009596D" w:rsidRDefault="0009596D" w:rsidP="00B50981">
            <w:pPr>
              <w:pStyle w:val="TableParagraph"/>
              <w:spacing w:line="252"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64 (41,8 %)</w:t>
            </w:r>
            <w:r w:rsidRPr="00526D24">
              <w:rPr>
                <w:rFonts w:ascii="Times New Roman" w:eastAsia="Times New Roman" w:hAnsi="Times New Roman" w:cs="Times New Roman"/>
                <w:spacing w:val="-1"/>
                <w:vertAlign w:val="superscript"/>
                <w:lang w:val="hr-HR"/>
              </w:rPr>
              <w:t>*</w:t>
            </w:r>
          </w:p>
        </w:tc>
        <w:tc>
          <w:tcPr>
            <w:tcW w:w="1404" w:type="dxa"/>
            <w:tcBorders>
              <w:top w:val="single" w:sz="5" w:space="0" w:color="000000"/>
              <w:left w:val="single" w:sz="5" w:space="0" w:color="000000"/>
              <w:bottom w:val="single" w:sz="5" w:space="0" w:color="000000"/>
              <w:right w:val="single" w:sz="5" w:space="0" w:color="000000"/>
            </w:tcBorders>
          </w:tcPr>
          <w:p w14:paraId="33462F9E" w14:textId="77777777" w:rsidR="0009596D" w:rsidRDefault="0009596D" w:rsidP="00B50981">
            <w:pPr>
              <w:pStyle w:val="TableParagraph"/>
              <w:spacing w:line="246" w:lineRule="exact"/>
              <w:ind w:left="373" w:right="371"/>
              <w:jc w:val="center"/>
              <w:rPr>
                <w:rFonts w:ascii="Times New Roman" w:eastAsia="Times New Roman" w:hAnsi="Times New Roman" w:cs="Times New Roman"/>
              </w:rPr>
            </w:pPr>
            <w:r>
              <w:rPr>
                <w:rFonts w:ascii="Times New Roman" w:eastAsia="Times New Roman" w:hAnsi="Times New Roman" w:cs="Times New Roman"/>
                <w:spacing w:val="-1"/>
                <w:lang w:val="hr-HR"/>
              </w:rPr>
              <w:t>N=163</w:t>
            </w:r>
          </w:p>
          <w:p w14:paraId="269D7D18" w14:textId="77777777" w:rsidR="0009596D" w:rsidRDefault="0009596D" w:rsidP="00B50981">
            <w:pPr>
              <w:pStyle w:val="TableParagraph"/>
              <w:spacing w:line="252" w:lineRule="exact"/>
              <w:ind w:left="185" w:right="186"/>
              <w:jc w:val="center"/>
              <w:rPr>
                <w:rFonts w:ascii="Times New Roman" w:eastAsia="Times New Roman" w:hAnsi="Times New Roman" w:cs="Times New Roman"/>
              </w:rPr>
            </w:pPr>
            <w:r>
              <w:rPr>
                <w:rFonts w:ascii="Times New Roman" w:eastAsia="Times New Roman" w:hAnsi="Times New Roman" w:cs="Times New Roman"/>
                <w:spacing w:val="-1"/>
                <w:lang w:val="hr-HR"/>
              </w:rPr>
              <w:t>45 (27,6%)</w:t>
            </w:r>
          </w:p>
        </w:tc>
        <w:tc>
          <w:tcPr>
            <w:tcW w:w="1856" w:type="dxa"/>
            <w:tcBorders>
              <w:top w:val="single" w:sz="5" w:space="0" w:color="000000"/>
              <w:left w:val="single" w:sz="5" w:space="0" w:color="000000"/>
              <w:bottom w:val="single" w:sz="5" w:space="0" w:color="000000"/>
              <w:right w:val="single" w:sz="5" w:space="0" w:color="000000"/>
            </w:tcBorders>
          </w:tcPr>
          <w:p w14:paraId="02D4BA25" w14:textId="77777777" w:rsidR="0009596D" w:rsidRDefault="0009596D" w:rsidP="00B50981">
            <w:pPr>
              <w:pStyle w:val="TableParagraph"/>
              <w:spacing w:line="246" w:lineRule="exact"/>
              <w:ind w:left="599" w:right="597"/>
              <w:jc w:val="center"/>
              <w:rPr>
                <w:rFonts w:ascii="Times New Roman" w:eastAsia="Times New Roman" w:hAnsi="Times New Roman" w:cs="Times New Roman"/>
              </w:rPr>
            </w:pPr>
            <w:r>
              <w:rPr>
                <w:rFonts w:ascii="Times New Roman" w:eastAsia="Times New Roman" w:hAnsi="Times New Roman" w:cs="Times New Roman"/>
                <w:spacing w:val="-1"/>
                <w:lang w:val="hr-HR"/>
              </w:rPr>
              <w:t>N=163</w:t>
            </w:r>
          </w:p>
          <w:p w14:paraId="35F5C84D" w14:textId="77777777" w:rsidR="0009596D" w:rsidRDefault="0009596D" w:rsidP="00B50981">
            <w:pPr>
              <w:pStyle w:val="TableParagraph"/>
              <w:spacing w:line="252" w:lineRule="exact"/>
              <w:ind w:left="281" w:right="282"/>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96 (58.9%)</w:t>
            </w:r>
            <w:r w:rsidRPr="00526D24">
              <w:rPr>
                <w:rFonts w:ascii="Times New Roman" w:eastAsia="Times New Roman" w:hAnsi="Times New Roman" w:cs="Times New Roman"/>
                <w:spacing w:val="-1"/>
                <w:vertAlign w:val="superscript"/>
                <w:lang w:val="hr-HR"/>
              </w:rPr>
              <w:t xml:space="preserve"> ***</w:t>
            </w:r>
          </w:p>
        </w:tc>
      </w:tr>
      <w:tr w:rsidR="0009596D" w14:paraId="735611F6" w14:textId="77777777" w:rsidTr="00B50981">
        <w:trPr>
          <w:trHeight w:val="340"/>
        </w:trPr>
        <w:tc>
          <w:tcPr>
            <w:tcW w:w="2674" w:type="dxa"/>
            <w:tcBorders>
              <w:top w:val="single" w:sz="5" w:space="0" w:color="000000"/>
              <w:left w:val="single" w:sz="5" w:space="0" w:color="000000"/>
              <w:bottom w:val="single" w:sz="4" w:space="0" w:color="auto"/>
              <w:right w:val="single" w:sz="5" w:space="0" w:color="000000"/>
            </w:tcBorders>
          </w:tcPr>
          <w:p w14:paraId="1BC699F7" w14:textId="77777777" w:rsidR="0009596D" w:rsidRPr="000A6522" w:rsidRDefault="0009596D" w:rsidP="00B50981">
            <w:pPr>
              <w:pStyle w:val="TableParagraph"/>
              <w:spacing w:line="246" w:lineRule="exact"/>
              <w:ind w:left="109"/>
              <w:rPr>
                <w:rFonts w:ascii="Times New Roman" w:eastAsia="Times New Roman" w:hAnsi="Times New Roman" w:cs="Times New Roman"/>
                <w:sz w:val="14"/>
                <w:szCs w:val="14"/>
                <w:lang w:val="de-CH"/>
              </w:rPr>
            </w:pPr>
            <w:r>
              <w:rPr>
                <w:rFonts w:ascii="Times New Roman" w:eastAsia="Times New Roman" w:hAnsi="Times New Roman" w:cs="Times New Roman"/>
                <w:spacing w:val="-1"/>
                <w:lang w:val="hr-HR"/>
              </w:rPr>
              <w:t xml:space="preserve">Smanjenje kožne boli za ≥ 30 % </w:t>
            </w:r>
            <w:r w:rsidRPr="00526D24">
              <w:rPr>
                <w:rFonts w:ascii="Times New Roman" w:eastAsia="Times New Roman" w:hAnsi="Times New Roman" w:cs="Times New Roman"/>
                <w:vertAlign w:val="superscript"/>
                <w:lang w:val="hr-HR"/>
              </w:rPr>
              <w:t>b</w:t>
            </w:r>
          </w:p>
        </w:tc>
        <w:tc>
          <w:tcPr>
            <w:tcW w:w="1276" w:type="dxa"/>
            <w:tcBorders>
              <w:top w:val="single" w:sz="5" w:space="0" w:color="000000"/>
              <w:left w:val="single" w:sz="5" w:space="0" w:color="000000"/>
              <w:bottom w:val="single" w:sz="4" w:space="0" w:color="auto"/>
              <w:right w:val="single" w:sz="5" w:space="0" w:color="000000"/>
            </w:tcBorders>
          </w:tcPr>
          <w:p w14:paraId="2D0D592C" w14:textId="77777777" w:rsidR="0009596D" w:rsidRDefault="0009596D" w:rsidP="00B50981">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N=109</w:t>
            </w:r>
          </w:p>
          <w:p w14:paraId="7422A88D" w14:textId="77777777" w:rsidR="0009596D" w:rsidRDefault="0009596D" w:rsidP="00B50981">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hr-HR"/>
              </w:rPr>
              <w:t>27 (24.8%)</w:t>
            </w:r>
          </w:p>
        </w:tc>
        <w:tc>
          <w:tcPr>
            <w:tcW w:w="2083" w:type="dxa"/>
            <w:tcBorders>
              <w:top w:val="single" w:sz="5" w:space="0" w:color="000000"/>
              <w:left w:val="single" w:sz="5" w:space="0" w:color="000000"/>
              <w:bottom w:val="single" w:sz="4" w:space="0" w:color="auto"/>
              <w:right w:val="single" w:sz="5" w:space="0" w:color="000000"/>
            </w:tcBorders>
          </w:tcPr>
          <w:p w14:paraId="70A91292" w14:textId="77777777" w:rsidR="0009596D" w:rsidRDefault="0009596D" w:rsidP="00B50981">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N=122</w:t>
            </w:r>
          </w:p>
          <w:p w14:paraId="213A53DE" w14:textId="77777777" w:rsidR="0009596D" w:rsidRDefault="0009596D" w:rsidP="00B50981">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hr-HR"/>
              </w:rPr>
              <w:t>34 (27,9%)</w:t>
            </w:r>
          </w:p>
        </w:tc>
        <w:tc>
          <w:tcPr>
            <w:tcW w:w="1404" w:type="dxa"/>
            <w:tcBorders>
              <w:top w:val="single" w:sz="5" w:space="0" w:color="000000"/>
              <w:left w:val="single" w:sz="5" w:space="0" w:color="000000"/>
              <w:bottom w:val="single" w:sz="4" w:space="0" w:color="auto"/>
              <w:right w:val="single" w:sz="5" w:space="0" w:color="000000"/>
            </w:tcBorders>
          </w:tcPr>
          <w:p w14:paraId="55B0239E" w14:textId="77777777" w:rsidR="0009596D" w:rsidRDefault="0009596D" w:rsidP="00B50981">
            <w:pPr>
              <w:pStyle w:val="TableParagraph"/>
              <w:spacing w:line="246" w:lineRule="exact"/>
              <w:ind w:left="373" w:right="371"/>
              <w:jc w:val="center"/>
              <w:rPr>
                <w:rFonts w:ascii="Times New Roman" w:eastAsia="Times New Roman" w:hAnsi="Times New Roman" w:cs="Times New Roman"/>
              </w:rPr>
            </w:pPr>
            <w:r>
              <w:rPr>
                <w:rFonts w:ascii="Times New Roman" w:eastAsia="Times New Roman" w:hAnsi="Times New Roman" w:cs="Times New Roman"/>
                <w:spacing w:val="-1"/>
                <w:lang w:val="hr-HR"/>
              </w:rPr>
              <w:t>N=111</w:t>
            </w:r>
          </w:p>
          <w:p w14:paraId="61535889" w14:textId="77777777" w:rsidR="0009596D" w:rsidRDefault="0009596D" w:rsidP="00B50981">
            <w:pPr>
              <w:pStyle w:val="TableParagraph"/>
              <w:spacing w:before="1"/>
              <w:ind w:left="185" w:right="186"/>
              <w:jc w:val="center"/>
              <w:rPr>
                <w:rFonts w:ascii="Times New Roman" w:eastAsia="Times New Roman" w:hAnsi="Times New Roman" w:cs="Times New Roman"/>
              </w:rPr>
            </w:pPr>
            <w:r>
              <w:rPr>
                <w:rFonts w:ascii="Times New Roman" w:eastAsia="Times New Roman" w:hAnsi="Times New Roman" w:cs="Times New Roman"/>
                <w:spacing w:val="-1"/>
                <w:lang w:val="hr-HR"/>
              </w:rPr>
              <w:t xml:space="preserve">23 (20,7%) </w:t>
            </w:r>
          </w:p>
        </w:tc>
        <w:tc>
          <w:tcPr>
            <w:tcW w:w="1856" w:type="dxa"/>
            <w:tcBorders>
              <w:top w:val="single" w:sz="5" w:space="0" w:color="000000"/>
              <w:left w:val="single" w:sz="5" w:space="0" w:color="000000"/>
              <w:bottom w:val="single" w:sz="4" w:space="0" w:color="auto"/>
              <w:right w:val="single" w:sz="5" w:space="0" w:color="000000"/>
            </w:tcBorders>
          </w:tcPr>
          <w:p w14:paraId="55786E70" w14:textId="77777777" w:rsidR="0009596D" w:rsidRDefault="0009596D" w:rsidP="00B50981">
            <w:pPr>
              <w:pStyle w:val="TableParagraph"/>
              <w:spacing w:line="246" w:lineRule="exact"/>
              <w:ind w:left="599" w:right="597"/>
              <w:jc w:val="center"/>
              <w:rPr>
                <w:rFonts w:ascii="Times New Roman" w:eastAsia="Times New Roman" w:hAnsi="Times New Roman" w:cs="Times New Roman"/>
              </w:rPr>
            </w:pPr>
            <w:r>
              <w:rPr>
                <w:rFonts w:ascii="Times New Roman" w:eastAsia="Times New Roman" w:hAnsi="Times New Roman" w:cs="Times New Roman"/>
                <w:spacing w:val="-1"/>
                <w:lang w:val="hr-HR"/>
              </w:rPr>
              <w:t>N=105</w:t>
            </w:r>
          </w:p>
          <w:p w14:paraId="0831A365" w14:textId="77777777" w:rsidR="0009596D" w:rsidRDefault="0009596D" w:rsidP="00B50981">
            <w:pPr>
              <w:pStyle w:val="TableParagraph"/>
              <w:spacing w:line="254" w:lineRule="exact"/>
              <w:ind w:left="281" w:right="282"/>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48 (45.7%)</w:t>
            </w:r>
            <w:r w:rsidRPr="00526D24">
              <w:rPr>
                <w:rFonts w:ascii="Times New Roman" w:eastAsia="Times New Roman" w:hAnsi="Times New Roman" w:cs="Times New Roman"/>
                <w:spacing w:val="-1"/>
                <w:vertAlign w:val="superscript"/>
                <w:lang w:val="hr-HR"/>
              </w:rPr>
              <w:t xml:space="preserve"> ***</w:t>
            </w:r>
          </w:p>
        </w:tc>
      </w:tr>
      <w:tr w:rsidR="0009596D" w:rsidRPr="00705B59" w14:paraId="30840734" w14:textId="77777777" w:rsidTr="00B50981">
        <w:trPr>
          <w:trHeight w:val="340"/>
        </w:trPr>
        <w:tc>
          <w:tcPr>
            <w:tcW w:w="9293" w:type="dxa"/>
            <w:gridSpan w:val="5"/>
            <w:tcBorders>
              <w:top w:val="single" w:sz="4" w:space="0" w:color="auto"/>
              <w:left w:val="single" w:sz="4" w:space="0" w:color="auto"/>
              <w:bottom w:val="single" w:sz="4" w:space="0" w:color="auto"/>
              <w:right w:val="single" w:sz="4" w:space="0" w:color="auto"/>
            </w:tcBorders>
          </w:tcPr>
          <w:p w14:paraId="47FBF404" w14:textId="77777777" w:rsidR="0009596D" w:rsidRDefault="0009596D" w:rsidP="00B50981">
            <w:pPr>
              <w:pStyle w:val="TableParagraph"/>
              <w:spacing w:line="246" w:lineRule="exact"/>
              <w:ind w:left="469"/>
              <w:rPr>
                <w:rFonts w:ascii="Times New Roman" w:eastAsia="Times New Roman" w:hAnsi="Times New Roman" w:cs="Times New Roman"/>
              </w:rPr>
            </w:pPr>
            <w:r>
              <w:rPr>
                <w:rFonts w:ascii="Times New Roman" w:eastAsia="Times New Roman" w:hAnsi="Times New Roman" w:cs="Times New Roman"/>
                <w:lang w:val="hr-HR"/>
              </w:rPr>
              <w:t>* P &lt; 0,05, ***P &lt; 0,001, adalimumab naspram placeba</w:t>
            </w:r>
          </w:p>
          <w:p w14:paraId="27CD1BCA" w14:textId="77777777" w:rsidR="0009596D" w:rsidRPr="000A6522" w:rsidRDefault="0009596D" w:rsidP="00B50981">
            <w:pPr>
              <w:pStyle w:val="a4"/>
              <w:numPr>
                <w:ilvl w:val="0"/>
                <w:numId w:val="11"/>
              </w:numPr>
              <w:tabs>
                <w:tab w:val="left" w:pos="469"/>
              </w:tabs>
              <w:spacing w:before="32"/>
              <w:ind w:left="469"/>
              <w:rPr>
                <w:rFonts w:ascii="Times New Roman" w:eastAsia="Times New Roman" w:hAnsi="Times New Roman" w:cs="Times New Roman"/>
                <w:lang w:val="de-CH"/>
              </w:rPr>
            </w:pPr>
            <w:r>
              <w:rPr>
                <w:rFonts w:ascii="Times New Roman" w:eastAsia="Times New Roman" w:hAnsi="Times New Roman" w:cs="Times New Roman"/>
                <w:spacing w:val="1"/>
                <w:lang w:val="hr-HR"/>
              </w:rPr>
              <w:t>Među svim randomiziranim bolesnicima.</w:t>
            </w:r>
          </w:p>
          <w:p w14:paraId="02AFE22A" w14:textId="77777777" w:rsidR="0009596D" w:rsidRPr="000A6522" w:rsidRDefault="0009596D" w:rsidP="00B50981">
            <w:pPr>
              <w:pStyle w:val="a4"/>
              <w:numPr>
                <w:ilvl w:val="0"/>
                <w:numId w:val="11"/>
              </w:numPr>
              <w:tabs>
                <w:tab w:val="left" w:pos="469"/>
              </w:tabs>
              <w:spacing w:before="41" w:line="240" w:lineRule="exact"/>
              <w:ind w:left="469" w:right="598"/>
              <w:rPr>
                <w:rFonts w:ascii="Times New Roman" w:eastAsia="Times New Roman" w:hAnsi="Times New Roman" w:cs="Times New Roman"/>
                <w:lang w:val="de-CH"/>
              </w:rPr>
            </w:pPr>
            <w:r>
              <w:rPr>
                <w:rFonts w:ascii="Times New Roman" w:eastAsia="Times New Roman" w:hAnsi="Times New Roman" w:cs="Times New Roman"/>
                <w:spacing w:val="1"/>
                <w:lang w:val="hr-HR"/>
              </w:rPr>
              <w:t>Među bolesnicima s procijenjenom početnom kožnom boli uzrokovanom gnojnim hidradenitisom ≥ 3 prema brojčanoj ocjenskoj ljestvici od 0 – 10; 0 = bez kožne boli, 10 = nezamislivo jaka kožna bol.</w:t>
            </w:r>
          </w:p>
        </w:tc>
      </w:tr>
    </w:tbl>
    <w:p w14:paraId="5415143B" w14:textId="77777777" w:rsidR="0009596D" w:rsidRPr="000A6522" w:rsidRDefault="0009596D" w:rsidP="0009596D">
      <w:pPr>
        <w:spacing w:before="5" w:line="170" w:lineRule="exact"/>
        <w:rPr>
          <w:rFonts w:ascii="Times New Roman" w:hAnsi="Times New Roman" w:cs="Times New Roman"/>
          <w:sz w:val="17"/>
          <w:szCs w:val="17"/>
          <w:lang w:val="de-CH"/>
        </w:rPr>
      </w:pPr>
    </w:p>
    <w:p w14:paraId="47B61112" w14:textId="77777777" w:rsidR="0009596D" w:rsidRDefault="0009596D" w:rsidP="0009596D">
      <w:pPr>
        <w:pStyle w:val="a3"/>
        <w:rPr>
          <w:lang w:val="hr-HR"/>
        </w:rPr>
      </w:pPr>
      <w:r>
        <w:rPr>
          <w:rFonts w:eastAsia="Times New Roman"/>
          <w:lang w:val="hr-HR"/>
        </w:rPr>
        <w:t>Liječenje adalimumabom u dozi od 40 mg svaki tjedan značajno je smanjilo rizik od pogoršanja apscesa i drenirajućih fistula. Približno dvostruko veći udio bolesnika u skupini koja je u prvih 12 tjedana ispitivanja HS-I i HS-II primala placebo, naspram onih koji su liječeni adalimumabom, doživio je pogoršanje apscesa (23,0 % naspram 11,4%) i drenirajućih fistula (30,0 % naspram 13,9 %).</w:t>
      </w:r>
    </w:p>
    <w:p w14:paraId="2EB9C01F" w14:textId="77777777" w:rsidR="0009596D" w:rsidRDefault="0009596D" w:rsidP="0009596D">
      <w:pPr>
        <w:spacing w:before="14" w:line="240" w:lineRule="exact"/>
        <w:rPr>
          <w:rFonts w:ascii="Times New Roman" w:hAnsi="Times New Roman" w:cs="Times New Roman"/>
          <w:sz w:val="24"/>
          <w:szCs w:val="24"/>
          <w:lang w:val="hr-HR"/>
        </w:rPr>
      </w:pPr>
    </w:p>
    <w:p w14:paraId="270C4446" w14:textId="77777777" w:rsidR="0009596D" w:rsidRDefault="0009596D" w:rsidP="0009596D">
      <w:pPr>
        <w:pStyle w:val="a3"/>
        <w:rPr>
          <w:lang w:val="hr-HR"/>
        </w:rPr>
      </w:pPr>
      <w:r>
        <w:rPr>
          <w:rFonts w:eastAsia="Times New Roman"/>
          <w:lang w:val="hr-HR"/>
        </w:rPr>
        <w:t xml:space="preserve">Veća poboljšanja od početka ispitivanja do 12. tjedna u odnosu na placebo zabilježena su za kvalitetu života vezanu uz zdravlje specifičnu za kožne bolesti, koja se određivala indeksom kvalitete života kod dermatoloških bolesti (engl. </w:t>
      </w:r>
      <w:r w:rsidRPr="00BB0D4B">
        <w:rPr>
          <w:rFonts w:eastAsia="Times New Roman"/>
          <w:i/>
          <w:lang w:val="hr-HR"/>
        </w:rPr>
        <w:t>Dermatology Life Quality Index</w:t>
      </w:r>
      <w:r>
        <w:rPr>
          <w:rFonts w:eastAsia="Times New Roman"/>
          <w:lang w:val="hr-HR"/>
        </w:rPr>
        <w:t xml:space="preserve"> [DLQI]; ispitivanja HS-I i HS-II), opće zadovoljstvo bolesnika farmakološkim liječenjem, koje se određivalo upitnikom za ocjenjivanje zadovoljstva farmakološkim liječenjem (engl. </w:t>
      </w:r>
      <w:r w:rsidRPr="00BB0D4B">
        <w:rPr>
          <w:rFonts w:eastAsia="Times New Roman"/>
          <w:i/>
          <w:lang w:val="hr-HR"/>
        </w:rPr>
        <w:t>Treatment Satisfaction Questionnaire - medication</w:t>
      </w:r>
      <w:r>
        <w:rPr>
          <w:rFonts w:eastAsia="Times New Roman"/>
          <w:lang w:val="hr-HR"/>
        </w:rPr>
        <w:t xml:space="preserve"> [TSQM]; ispitivanja HS-I i HS-II) i fizičko zdravlje, koje se određivalo na temelju rezultata za cjelokupnu fizičku komponentu upitnika SF-36 (ispitivanje HS-I).</w:t>
      </w:r>
    </w:p>
    <w:p w14:paraId="1CA3F132" w14:textId="77777777" w:rsidR="0009596D" w:rsidRDefault="0009596D" w:rsidP="0009596D">
      <w:pPr>
        <w:spacing w:before="13" w:line="240" w:lineRule="exact"/>
        <w:rPr>
          <w:rFonts w:ascii="Times New Roman" w:hAnsi="Times New Roman" w:cs="Times New Roman"/>
          <w:sz w:val="24"/>
          <w:szCs w:val="24"/>
          <w:lang w:val="hr-HR"/>
        </w:rPr>
      </w:pPr>
    </w:p>
    <w:p w14:paraId="5868D4BE" w14:textId="77777777" w:rsidR="0009596D" w:rsidRDefault="0009596D" w:rsidP="0009596D">
      <w:pPr>
        <w:pStyle w:val="a3"/>
        <w:rPr>
          <w:lang w:val="hr-HR"/>
        </w:rPr>
      </w:pPr>
      <w:r>
        <w:rPr>
          <w:rFonts w:eastAsia="Times New Roman"/>
          <w:lang w:val="hr-HR"/>
        </w:rPr>
        <w:t xml:space="preserve">Među bolesnicima koji su u 12. tjednu ostvarili barem djelomičan odgovor na liječenje adalimumabom u dozi od 40 mg svaki tjedan, stopa HiSCR-a zabilježena u 36. tjednu bila je veća u onih bolesnika koji su nastavili primati adalimumab svaki tjedan nego u bolesnika kojima je učestalost doziranja smanjena na jednom svaki drugi tjedan ili onih kojima je liječenje ukinuto (vidjeti Tablicu </w:t>
      </w:r>
      <w:r w:rsidR="00895528">
        <w:rPr>
          <w:rFonts w:eastAsia="Times New Roman"/>
          <w:lang w:val="hr-HR"/>
        </w:rPr>
        <w:t>13</w:t>
      </w:r>
      <w:r>
        <w:rPr>
          <w:rFonts w:eastAsia="Times New Roman"/>
          <w:lang w:val="hr-HR"/>
        </w:rPr>
        <w:t>).</w:t>
      </w:r>
    </w:p>
    <w:p w14:paraId="48B66519" w14:textId="77777777" w:rsidR="0009596D" w:rsidRDefault="0009596D" w:rsidP="0009596D">
      <w:pPr>
        <w:spacing w:before="2" w:line="260" w:lineRule="exact"/>
        <w:rPr>
          <w:rFonts w:ascii="Times New Roman" w:hAnsi="Times New Roman" w:cs="Times New Roman"/>
          <w:sz w:val="26"/>
          <w:szCs w:val="26"/>
          <w:lang w:val="hr-HR"/>
        </w:rPr>
      </w:pPr>
    </w:p>
    <w:p w14:paraId="18515563" w14:textId="77777777" w:rsidR="0009596D" w:rsidRDefault="0009596D" w:rsidP="0009596D">
      <w:pPr>
        <w:pStyle w:val="a3"/>
        <w:jc w:val="center"/>
        <w:rPr>
          <w:b/>
          <w:lang w:val="hr-HR"/>
        </w:rPr>
      </w:pPr>
      <w:r>
        <w:rPr>
          <w:rFonts w:eastAsia="Times New Roman"/>
          <w:b/>
          <w:bCs/>
          <w:lang w:val="hr-HR"/>
        </w:rPr>
        <w:t xml:space="preserve">Tablica </w:t>
      </w:r>
      <w:r w:rsidR="00895528">
        <w:rPr>
          <w:rFonts w:eastAsia="Times New Roman"/>
          <w:b/>
          <w:bCs/>
          <w:lang w:val="hr-HR"/>
        </w:rPr>
        <w:t>13</w:t>
      </w:r>
      <w:r>
        <w:rPr>
          <w:rFonts w:eastAsia="Times New Roman"/>
          <w:b/>
          <w:bCs/>
          <w:lang w:val="hr-HR"/>
        </w:rPr>
        <w:t>.</w:t>
      </w:r>
    </w:p>
    <w:p w14:paraId="034580A0" w14:textId="77777777" w:rsidR="0009596D" w:rsidRDefault="0009596D" w:rsidP="0009596D">
      <w:pPr>
        <w:pStyle w:val="a3"/>
        <w:jc w:val="center"/>
        <w:rPr>
          <w:rFonts w:eastAsia="Times New Roman"/>
          <w:b/>
          <w:lang w:val="hr-HR"/>
        </w:rPr>
      </w:pPr>
      <w:r w:rsidRPr="00A34A63">
        <w:rPr>
          <w:rFonts w:eastAsia="Times New Roman"/>
          <w:b/>
          <w:bCs/>
          <w:lang w:val="hr-HR"/>
        </w:rPr>
        <w:t>Udio bolesnika</w:t>
      </w:r>
      <w:r w:rsidRPr="00A34A63">
        <w:rPr>
          <w:rFonts w:eastAsia="Times New Roman"/>
          <w:b/>
          <w:bCs/>
          <w:vertAlign w:val="superscript"/>
          <w:lang w:val="hr-HR"/>
        </w:rPr>
        <w:t>a</w:t>
      </w:r>
      <w:r w:rsidRPr="00526D24">
        <w:rPr>
          <w:rFonts w:eastAsia="Times New Roman"/>
          <w:b/>
          <w:lang w:val="hr-HR"/>
        </w:rPr>
        <w:t xml:space="preserve"> koji su postigli HiSCR</w:t>
      </w:r>
      <w:r w:rsidRPr="00A34A63">
        <w:rPr>
          <w:rFonts w:eastAsia="Times New Roman"/>
          <w:b/>
          <w:bCs/>
          <w:vertAlign w:val="superscript"/>
          <w:lang w:val="hr-HR"/>
        </w:rPr>
        <w:t>b</w:t>
      </w:r>
      <w:r w:rsidRPr="00526D24">
        <w:rPr>
          <w:rFonts w:eastAsia="Times New Roman"/>
          <w:b/>
          <w:lang w:val="hr-HR"/>
        </w:rPr>
        <w:t xml:space="preserve"> u 24. i 36. tjednu nakon preraspodjele liječenja u 12. tjednu, do kada su primali adalimumab svaki tjedan</w:t>
      </w:r>
    </w:p>
    <w:p w14:paraId="1C641C72" w14:textId="77777777" w:rsidR="00895528" w:rsidRPr="00A34A63" w:rsidRDefault="00895528" w:rsidP="0009596D">
      <w:pPr>
        <w:pStyle w:val="a3"/>
        <w:jc w:val="center"/>
        <w:rPr>
          <w:b/>
          <w:lang w:val="hr-HR"/>
        </w:rPr>
      </w:pPr>
    </w:p>
    <w:tbl>
      <w:tblPr>
        <w:tblStyle w:val="TableNormal1"/>
        <w:tblW w:w="8957" w:type="dxa"/>
        <w:jc w:val="center"/>
        <w:tblLayout w:type="fixed"/>
        <w:tblLook w:val="01E0" w:firstRow="1" w:lastRow="1" w:firstColumn="1" w:lastColumn="1" w:noHBand="0" w:noVBand="0"/>
      </w:tblPr>
      <w:tblGrid>
        <w:gridCol w:w="1302"/>
        <w:gridCol w:w="2798"/>
        <w:gridCol w:w="2375"/>
        <w:gridCol w:w="2482"/>
      </w:tblGrid>
      <w:tr w:rsidR="0009596D" w14:paraId="436F9E55" w14:textId="77777777" w:rsidTr="00B50981">
        <w:trPr>
          <w:jc w:val="center"/>
        </w:trPr>
        <w:tc>
          <w:tcPr>
            <w:tcW w:w="1302" w:type="dxa"/>
            <w:tcBorders>
              <w:top w:val="single" w:sz="5" w:space="0" w:color="000000"/>
              <w:left w:val="single" w:sz="5" w:space="0" w:color="000000"/>
              <w:bottom w:val="single" w:sz="5" w:space="0" w:color="000000"/>
              <w:right w:val="single" w:sz="5" w:space="0" w:color="000000"/>
            </w:tcBorders>
          </w:tcPr>
          <w:p w14:paraId="47A3FC3C" w14:textId="77777777" w:rsidR="0009596D" w:rsidRDefault="0009596D" w:rsidP="00B50981">
            <w:pPr>
              <w:rPr>
                <w:rFonts w:ascii="Times New Roman" w:hAnsi="Times New Roman" w:cs="Times New Roman"/>
                <w:lang w:val="hr-HR"/>
              </w:rPr>
            </w:pPr>
          </w:p>
        </w:tc>
        <w:tc>
          <w:tcPr>
            <w:tcW w:w="2798" w:type="dxa"/>
            <w:tcBorders>
              <w:top w:val="single" w:sz="5" w:space="0" w:color="000000"/>
              <w:left w:val="single" w:sz="5" w:space="0" w:color="000000"/>
              <w:bottom w:val="single" w:sz="5" w:space="0" w:color="000000"/>
              <w:right w:val="single" w:sz="5" w:space="0" w:color="000000"/>
            </w:tcBorders>
          </w:tcPr>
          <w:p w14:paraId="79106AD3" w14:textId="77777777" w:rsidR="0009596D" w:rsidRDefault="0009596D" w:rsidP="00B50981">
            <w:pPr>
              <w:pStyle w:val="TableParagraph"/>
              <w:spacing w:before="37" w:line="240" w:lineRule="exact"/>
              <w:ind w:hanging="2"/>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Placebo (ukidanje liječenja) </w:t>
            </w:r>
          </w:p>
          <w:p w14:paraId="05DF297A" w14:textId="77777777" w:rsidR="0009596D" w:rsidRDefault="0009596D" w:rsidP="00B50981">
            <w:pPr>
              <w:pStyle w:val="TableParagraph"/>
              <w:spacing w:before="37" w:line="240" w:lineRule="exact"/>
              <w:ind w:hanging="2"/>
              <w:jc w:val="center"/>
              <w:rPr>
                <w:rFonts w:ascii="Times New Roman" w:eastAsia="Times New Roman" w:hAnsi="Times New Roman" w:cs="Times New Roman"/>
              </w:rPr>
            </w:pPr>
            <w:r>
              <w:rPr>
                <w:rFonts w:ascii="Times New Roman" w:eastAsia="Times New Roman" w:hAnsi="Times New Roman" w:cs="Times New Roman"/>
                <w:b/>
                <w:bCs/>
                <w:lang w:val="hr-HR"/>
              </w:rPr>
              <w:t>N = 73</w:t>
            </w:r>
          </w:p>
        </w:tc>
        <w:tc>
          <w:tcPr>
            <w:tcW w:w="2375" w:type="dxa"/>
            <w:tcBorders>
              <w:top w:val="single" w:sz="5" w:space="0" w:color="000000"/>
              <w:left w:val="single" w:sz="5" w:space="0" w:color="000000"/>
              <w:bottom w:val="single" w:sz="5" w:space="0" w:color="000000"/>
              <w:right w:val="single" w:sz="5" w:space="0" w:color="000000"/>
            </w:tcBorders>
          </w:tcPr>
          <w:p w14:paraId="5D46D482" w14:textId="77777777" w:rsidR="0009596D" w:rsidRDefault="0009596D" w:rsidP="00B50981">
            <w:pPr>
              <w:pStyle w:val="TableParagraph"/>
              <w:spacing w:line="240" w:lineRule="exact"/>
              <w:ind w:left="183" w:right="180" w:hanging="4"/>
              <w:jc w:val="center"/>
              <w:rPr>
                <w:rFonts w:ascii="Times New Roman" w:eastAsia="Times New Roman" w:hAnsi="Times New Roman" w:cs="Times New Roman"/>
              </w:rPr>
            </w:pPr>
            <w:r>
              <w:rPr>
                <w:rFonts w:ascii="Times New Roman" w:eastAsia="Times New Roman" w:hAnsi="Times New Roman" w:cs="Times New Roman"/>
                <w:b/>
                <w:bCs/>
                <w:spacing w:val="-1"/>
                <w:lang w:val="hr-HR"/>
              </w:rPr>
              <w:t xml:space="preserve">Adalimumab 40 mg svaki drugi tjedan </w:t>
            </w:r>
            <w:r>
              <w:rPr>
                <w:rFonts w:ascii="Times New Roman" w:eastAsia="Times New Roman" w:hAnsi="Times New Roman" w:cs="Times New Roman"/>
                <w:b/>
                <w:bCs/>
                <w:spacing w:val="-1"/>
                <w:lang w:val="hr-HR"/>
              </w:rPr>
              <w:br/>
              <w:t>N = 70</w:t>
            </w:r>
          </w:p>
        </w:tc>
        <w:tc>
          <w:tcPr>
            <w:tcW w:w="2482" w:type="dxa"/>
            <w:tcBorders>
              <w:top w:val="single" w:sz="5" w:space="0" w:color="000000"/>
              <w:left w:val="single" w:sz="5" w:space="0" w:color="000000"/>
              <w:bottom w:val="single" w:sz="5" w:space="0" w:color="000000"/>
              <w:right w:val="single" w:sz="5" w:space="0" w:color="000000"/>
            </w:tcBorders>
          </w:tcPr>
          <w:p w14:paraId="015358FF" w14:textId="77777777" w:rsidR="0009596D" w:rsidRDefault="0009596D" w:rsidP="00B50981">
            <w:pPr>
              <w:pStyle w:val="TableParagraph"/>
              <w:spacing w:line="240" w:lineRule="exact"/>
              <w:ind w:left="236" w:right="236"/>
              <w:jc w:val="center"/>
              <w:rPr>
                <w:rFonts w:ascii="Times New Roman" w:eastAsia="Times New Roman" w:hAnsi="Times New Roman" w:cs="Times New Roman"/>
              </w:rPr>
            </w:pPr>
            <w:r>
              <w:rPr>
                <w:rFonts w:ascii="Times New Roman" w:eastAsia="Times New Roman" w:hAnsi="Times New Roman" w:cs="Times New Roman"/>
                <w:b/>
                <w:bCs/>
                <w:spacing w:val="-1"/>
                <w:lang w:val="hr-HR"/>
              </w:rPr>
              <w:t>Adalimumab 40 mg svaki tjedan</w:t>
            </w:r>
          </w:p>
          <w:p w14:paraId="7589D2F9" w14:textId="77777777" w:rsidR="0009596D" w:rsidRDefault="0009596D" w:rsidP="00B50981">
            <w:pPr>
              <w:pStyle w:val="TableParagraph"/>
              <w:spacing w:line="240" w:lineRule="exact"/>
              <w:ind w:left="595" w:right="598"/>
              <w:jc w:val="center"/>
              <w:rPr>
                <w:rFonts w:ascii="Times New Roman" w:eastAsia="Times New Roman" w:hAnsi="Times New Roman" w:cs="Times New Roman"/>
              </w:rPr>
            </w:pPr>
            <w:r>
              <w:rPr>
                <w:rFonts w:ascii="Times New Roman" w:eastAsia="Times New Roman" w:hAnsi="Times New Roman" w:cs="Times New Roman"/>
                <w:b/>
                <w:bCs/>
                <w:lang w:val="hr-HR"/>
              </w:rPr>
              <w:t>N = 70</w:t>
            </w:r>
          </w:p>
        </w:tc>
      </w:tr>
      <w:tr w:rsidR="0009596D" w14:paraId="21777C93" w14:textId="77777777" w:rsidTr="00B50981">
        <w:trPr>
          <w:jc w:val="center"/>
        </w:trPr>
        <w:tc>
          <w:tcPr>
            <w:tcW w:w="1302" w:type="dxa"/>
            <w:tcBorders>
              <w:top w:val="single" w:sz="5" w:space="0" w:color="000000"/>
              <w:left w:val="single" w:sz="5" w:space="0" w:color="000000"/>
              <w:bottom w:val="single" w:sz="5" w:space="0" w:color="000000"/>
              <w:right w:val="single" w:sz="5" w:space="0" w:color="000000"/>
            </w:tcBorders>
          </w:tcPr>
          <w:p w14:paraId="2C19FC45" w14:textId="77777777" w:rsidR="0009596D" w:rsidRDefault="0009596D" w:rsidP="00B50981">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24. tjedan</w:t>
            </w:r>
          </w:p>
        </w:tc>
        <w:tc>
          <w:tcPr>
            <w:tcW w:w="2798" w:type="dxa"/>
            <w:tcBorders>
              <w:top w:val="single" w:sz="5" w:space="0" w:color="000000"/>
              <w:left w:val="single" w:sz="5" w:space="0" w:color="000000"/>
              <w:bottom w:val="single" w:sz="5" w:space="0" w:color="000000"/>
              <w:right w:val="single" w:sz="5" w:space="0" w:color="000000"/>
            </w:tcBorders>
          </w:tcPr>
          <w:p w14:paraId="7BEFB14A" w14:textId="77777777" w:rsidR="0009596D" w:rsidRDefault="0009596D" w:rsidP="00B50981">
            <w:pPr>
              <w:pStyle w:val="TableParagraph"/>
              <w:spacing w:before="24"/>
              <w:ind w:left="488"/>
              <w:rPr>
                <w:rFonts w:ascii="Times New Roman" w:eastAsia="Times New Roman" w:hAnsi="Times New Roman" w:cs="Times New Roman"/>
              </w:rPr>
            </w:pPr>
            <w:r>
              <w:rPr>
                <w:rFonts w:ascii="Times New Roman" w:eastAsia="Times New Roman" w:hAnsi="Times New Roman" w:cs="Times New Roman"/>
                <w:spacing w:val="-1"/>
                <w:lang w:val="hr-HR"/>
              </w:rPr>
              <w:t>24 (32,9%)</w:t>
            </w:r>
          </w:p>
        </w:tc>
        <w:tc>
          <w:tcPr>
            <w:tcW w:w="2375" w:type="dxa"/>
            <w:tcBorders>
              <w:top w:val="single" w:sz="5" w:space="0" w:color="000000"/>
              <w:left w:val="single" w:sz="5" w:space="0" w:color="000000"/>
              <w:bottom w:val="single" w:sz="5" w:space="0" w:color="000000"/>
              <w:right w:val="single" w:sz="5" w:space="0" w:color="000000"/>
            </w:tcBorders>
          </w:tcPr>
          <w:p w14:paraId="35715600" w14:textId="77777777" w:rsidR="0009596D" w:rsidRDefault="0009596D" w:rsidP="00B50981">
            <w:pPr>
              <w:pStyle w:val="TableParagraph"/>
              <w:spacing w:before="24"/>
              <w:ind w:left="488"/>
              <w:rPr>
                <w:rFonts w:ascii="Times New Roman" w:eastAsia="Times New Roman" w:hAnsi="Times New Roman" w:cs="Times New Roman"/>
              </w:rPr>
            </w:pPr>
            <w:r>
              <w:rPr>
                <w:rFonts w:ascii="Times New Roman" w:eastAsia="Times New Roman" w:hAnsi="Times New Roman" w:cs="Times New Roman"/>
                <w:spacing w:val="-1"/>
                <w:lang w:val="hr-HR"/>
              </w:rPr>
              <w:t>36 (51,4%)</w:t>
            </w:r>
          </w:p>
        </w:tc>
        <w:tc>
          <w:tcPr>
            <w:tcW w:w="2482" w:type="dxa"/>
            <w:tcBorders>
              <w:top w:val="single" w:sz="5" w:space="0" w:color="000000"/>
              <w:left w:val="single" w:sz="5" w:space="0" w:color="000000"/>
              <w:bottom w:val="single" w:sz="5" w:space="0" w:color="000000"/>
              <w:right w:val="single" w:sz="5" w:space="0" w:color="000000"/>
            </w:tcBorders>
          </w:tcPr>
          <w:p w14:paraId="57FD0A0D" w14:textId="77777777" w:rsidR="0009596D" w:rsidRDefault="0009596D" w:rsidP="00B50981">
            <w:pPr>
              <w:pStyle w:val="TableParagraph"/>
              <w:spacing w:before="24"/>
              <w:ind w:left="426"/>
              <w:rPr>
                <w:rFonts w:ascii="Times New Roman" w:eastAsia="Times New Roman" w:hAnsi="Times New Roman" w:cs="Times New Roman"/>
              </w:rPr>
            </w:pPr>
            <w:r>
              <w:rPr>
                <w:rFonts w:ascii="Times New Roman" w:eastAsia="Times New Roman" w:hAnsi="Times New Roman" w:cs="Times New Roman"/>
                <w:spacing w:val="-1"/>
                <w:lang w:val="hr-HR"/>
              </w:rPr>
              <w:t>40 (57,1%)</w:t>
            </w:r>
          </w:p>
        </w:tc>
      </w:tr>
      <w:tr w:rsidR="0009596D" w14:paraId="26B1EFD3" w14:textId="77777777" w:rsidTr="00B50981">
        <w:trPr>
          <w:jc w:val="center"/>
        </w:trPr>
        <w:tc>
          <w:tcPr>
            <w:tcW w:w="1302" w:type="dxa"/>
            <w:tcBorders>
              <w:top w:val="single" w:sz="5" w:space="0" w:color="000000"/>
              <w:left w:val="single" w:sz="5" w:space="0" w:color="000000"/>
              <w:bottom w:val="single" w:sz="5" w:space="0" w:color="000000"/>
              <w:right w:val="single" w:sz="5" w:space="0" w:color="000000"/>
            </w:tcBorders>
          </w:tcPr>
          <w:p w14:paraId="7FF2E3CC" w14:textId="77777777" w:rsidR="0009596D" w:rsidRDefault="0009596D" w:rsidP="00B50981">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lang w:val="hr-HR"/>
              </w:rPr>
              <w:t>36. tjedan</w:t>
            </w:r>
          </w:p>
        </w:tc>
        <w:tc>
          <w:tcPr>
            <w:tcW w:w="2798" w:type="dxa"/>
            <w:tcBorders>
              <w:top w:val="single" w:sz="5" w:space="0" w:color="000000"/>
              <w:left w:val="single" w:sz="5" w:space="0" w:color="000000"/>
              <w:bottom w:val="single" w:sz="5" w:space="0" w:color="000000"/>
              <w:right w:val="single" w:sz="5" w:space="0" w:color="000000"/>
            </w:tcBorders>
          </w:tcPr>
          <w:p w14:paraId="241A057E" w14:textId="77777777" w:rsidR="0009596D" w:rsidRDefault="0009596D" w:rsidP="00B50981">
            <w:pPr>
              <w:pStyle w:val="TableParagraph"/>
              <w:spacing w:before="24"/>
              <w:ind w:left="488"/>
              <w:rPr>
                <w:rFonts w:ascii="Times New Roman" w:eastAsia="Times New Roman" w:hAnsi="Times New Roman" w:cs="Times New Roman"/>
              </w:rPr>
            </w:pPr>
            <w:r>
              <w:rPr>
                <w:rFonts w:ascii="Times New Roman" w:eastAsia="Times New Roman" w:hAnsi="Times New Roman" w:cs="Times New Roman"/>
                <w:spacing w:val="-1"/>
                <w:lang w:val="hr-HR"/>
              </w:rPr>
              <w:t>22 (30,1%)</w:t>
            </w:r>
          </w:p>
        </w:tc>
        <w:tc>
          <w:tcPr>
            <w:tcW w:w="2375" w:type="dxa"/>
            <w:tcBorders>
              <w:top w:val="single" w:sz="5" w:space="0" w:color="000000"/>
              <w:left w:val="single" w:sz="5" w:space="0" w:color="000000"/>
              <w:bottom w:val="single" w:sz="5" w:space="0" w:color="000000"/>
              <w:right w:val="single" w:sz="5" w:space="0" w:color="000000"/>
            </w:tcBorders>
          </w:tcPr>
          <w:p w14:paraId="15517A55" w14:textId="77777777" w:rsidR="0009596D" w:rsidRDefault="0009596D" w:rsidP="00B50981">
            <w:pPr>
              <w:pStyle w:val="TableParagraph"/>
              <w:spacing w:before="24"/>
              <w:ind w:left="488"/>
              <w:rPr>
                <w:rFonts w:ascii="Times New Roman" w:eastAsia="Times New Roman" w:hAnsi="Times New Roman" w:cs="Times New Roman"/>
              </w:rPr>
            </w:pPr>
            <w:r>
              <w:rPr>
                <w:rFonts w:ascii="Times New Roman" w:eastAsia="Times New Roman" w:hAnsi="Times New Roman" w:cs="Times New Roman"/>
                <w:spacing w:val="-1"/>
                <w:lang w:val="hr-HR"/>
              </w:rPr>
              <w:t>28 (40,0%)</w:t>
            </w:r>
          </w:p>
        </w:tc>
        <w:tc>
          <w:tcPr>
            <w:tcW w:w="2482" w:type="dxa"/>
            <w:tcBorders>
              <w:top w:val="single" w:sz="5" w:space="0" w:color="000000"/>
              <w:left w:val="single" w:sz="5" w:space="0" w:color="000000"/>
              <w:bottom w:val="single" w:sz="5" w:space="0" w:color="000000"/>
              <w:right w:val="single" w:sz="5" w:space="0" w:color="000000"/>
            </w:tcBorders>
          </w:tcPr>
          <w:p w14:paraId="71CED443" w14:textId="77777777" w:rsidR="0009596D" w:rsidRDefault="0009596D" w:rsidP="00B50981">
            <w:pPr>
              <w:pStyle w:val="TableParagraph"/>
              <w:spacing w:before="24"/>
              <w:ind w:left="426"/>
              <w:rPr>
                <w:rFonts w:ascii="Times New Roman" w:eastAsia="Times New Roman" w:hAnsi="Times New Roman" w:cs="Times New Roman"/>
              </w:rPr>
            </w:pPr>
            <w:r>
              <w:rPr>
                <w:rFonts w:ascii="Times New Roman" w:eastAsia="Times New Roman" w:hAnsi="Times New Roman" w:cs="Times New Roman"/>
                <w:spacing w:val="-1"/>
                <w:lang w:val="hr-HR"/>
              </w:rPr>
              <w:t>39 (55,7%)</w:t>
            </w:r>
          </w:p>
        </w:tc>
      </w:tr>
      <w:tr w:rsidR="0009596D" w14:paraId="59A31312" w14:textId="77777777" w:rsidTr="00B50981">
        <w:trPr>
          <w:jc w:val="center"/>
        </w:trPr>
        <w:tc>
          <w:tcPr>
            <w:tcW w:w="8957" w:type="dxa"/>
            <w:gridSpan w:val="4"/>
            <w:tcBorders>
              <w:top w:val="single" w:sz="5" w:space="0" w:color="000000"/>
              <w:left w:val="single" w:sz="5" w:space="0" w:color="000000"/>
              <w:bottom w:val="single" w:sz="5" w:space="0" w:color="000000"/>
              <w:right w:val="single" w:sz="5" w:space="0" w:color="000000"/>
            </w:tcBorders>
          </w:tcPr>
          <w:p w14:paraId="134A3145" w14:textId="77777777" w:rsidR="0009596D" w:rsidRPr="00116E7F" w:rsidRDefault="0009596D" w:rsidP="00B50981">
            <w:pPr>
              <w:tabs>
                <w:tab w:val="left" w:pos="344"/>
              </w:tabs>
              <w:spacing w:before="39" w:line="240" w:lineRule="exact"/>
              <w:ind w:right="494"/>
              <w:rPr>
                <w:rFonts w:ascii="Times New Roman" w:eastAsia="Times New Roman" w:hAnsi="Times New Roman" w:cs="Times New Roman"/>
              </w:rPr>
            </w:pPr>
            <w:r w:rsidRPr="00116E7F">
              <w:rPr>
                <w:rFonts w:ascii="Times New Roman" w:eastAsia="Times New Roman" w:hAnsi="Times New Roman" w:cs="Times New Roman"/>
                <w:spacing w:val="-1"/>
                <w:vertAlign w:val="superscript"/>
                <w:lang w:val="hr-HR"/>
              </w:rPr>
              <w:t>a</w:t>
            </w:r>
            <w:r>
              <w:rPr>
                <w:rFonts w:ascii="Times New Roman" w:eastAsia="Times New Roman" w:hAnsi="Times New Roman" w:cs="Times New Roman"/>
                <w:spacing w:val="-1"/>
                <w:lang w:val="hr-HR"/>
              </w:rPr>
              <w:t xml:space="preserve"> </w:t>
            </w:r>
            <w:r w:rsidRPr="00116E7F">
              <w:rPr>
                <w:rFonts w:ascii="Times New Roman" w:eastAsia="Times New Roman" w:hAnsi="Times New Roman" w:cs="Times New Roman"/>
                <w:spacing w:val="-1"/>
                <w:lang w:val="hr-HR"/>
              </w:rPr>
              <w:t>Bolesnici koji su ostvarili barem djelomičan odgovor na liječenje adalimumabom u dozi od 40 mg svaki tjedan nakon 12 tjedana liječenja.</w:t>
            </w:r>
          </w:p>
          <w:p w14:paraId="2050DFB6" w14:textId="77777777" w:rsidR="0009596D" w:rsidRPr="00116E7F" w:rsidRDefault="0009596D" w:rsidP="00B50981">
            <w:pPr>
              <w:tabs>
                <w:tab w:val="left" w:pos="344"/>
              </w:tabs>
              <w:spacing w:before="41" w:line="240" w:lineRule="exact"/>
              <w:ind w:right="814"/>
              <w:jc w:val="both"/>
              <w:rPr>
                <w:rFonts w:ascii="Times New Roman" w:eastAsia="Times New Roman" w:hAnsi="Times New Roman" w:cs="Times New Roman"/>
              </w:rPr>
            </w:pPr>
            <w:r w:rsidRPr="00116E7F">
              <w:rPr>
                <w:rFonts w:ascii="Times New Roman" w:eastAsia="Times New Roman" w:hAnsi="Times New Roman" w:cs="Times New Roman"/>
                <w:spacing w:val="-1"/>
                <w:vertAlign w:val="superscript"/>
                <w:lang w:val="hr-HR"/>
              </w:rPr>
              <w:t>b</w:t>
            </w:r>
            <w:r>
              <w:rPr>
                <w:rFonts w:ascii="Times New Roman" w:eastAsia="Times New Roman" w:hAnsi="Times New Roman" w:cs="Times New Roman"/>
                <w:spacing w:val="-1"/>
                <w:lang w:val="hr-HR"/>
              </w:rPr>
              <w:t xml:space="preserve"> </w:t>
            </w:r>
            <w:r w:rsidRPr="00116E7F">
              <w:rPr>
                <w:rFonts w:ascii="Times New Roman" w:eastAsia="Times New Roman" w:hAnsi="Times New Roman" w:cs="Times New Roman"/>
                <w:spacing w:val="-1"/>
                <w:lang w:val="hr-HR"/>
              </w:rPr>
              <w:t>Bolesnici koji su ispunjavali protokolom utvrđene kriterije za gubitak odgovora ili izostanak poboljšanja morali su prekinuti sudjelovanje u ispitivanjima i vodili su se kao bolesnici bez odgovora.</w:t>
            </w:r>
          </w:p>
        </w:tc>
      </w:tr>
    </w:tbl>
    <w:p w14:paraId="601F7E17" w14:textId="77777777" w:rsidR="0009596D" w:rsidRDefault="0009596D" w:rsidP="0009596D">
      <w:pPr>
        <w:pStyle w:val="a3"/>
        <w:rPr>
          <w:spacing w:val="1"/>
        </w:rPr>
      </w:pPr>
    </w:p>
    <w:p w14:paraId="33352F6B" w14:textId="77777777" w:rsidR="0009596D" w:rsidRDefault="0009596D" w:rsidP="0009596D">
      <w:pPr>
        <w:pStyle w:val="a3"/>
        <w:rPr>
          <w:lang w:val="hr-HR"/>
        </w:rPr>
      </w:pPr>
      <w:r>
        <w:rPr>
          <w:rFonts w:eastAsia="Times New Roman"/>
          <w:spacing w:val="1"/>
          <w:lang w:val="hr-HR"/>
        </w:rPr>
        <w:lastRenderedPageBreak/>
        <w:t>Među bolesnicima koji su u 12. tjednu ostvarili barem djelomičan odgovor i koji su nastavili terapiju adalimumabom svaki tjedan, stopa HiSCR-a u 48. tjednu iznosila je 68,3 %, a u 96. tjednu 65,1 %. Pri dugoročnijem liječenju adalimumabom u dozi od 40 mg svaki tjedan tijekom 96 tjedana nisu otkriveni novi nalazi povezani sa sigurnošću.</w:t>
      </w:r>
    </w:p>
    <w:p w14:paraId="1A68E767" w14:textId="77777777" w:rsidR="0009596D" w:rsidRDefault="0009596D" w:rsidP="0009596D">
      <w:pPr>
        <w:pStyle w:val="a3"/>
        <w:rPr>
          <w:sz w:val="24"/>
          <w:szCs w:val="24"/>
          <w:lang w:val="hr-HR"/>
        </w:rPr>
      </w:pPr>
    </w:p>
    <w:p w14:paraId="4582117E" w14:textId="77777777" w:rsidR="0009596D" w:rsidRDefault="0009596D" w:rsidP="0009596D">
      <w:pPr>
        <w:pStyle w:val="a3"/>
        <w:rPr>
          <w:lang w:val="hr-HR"/>
        </w:rPr>
      </w:pPr>
      <w:r>
        <w:rPr>
          <w:rFonts w:eastAsia="Times New Roman"/>
          <w:spacing w:val="1"/>
          <w:lang w:val="hr-HR"/>
        </w:rPr>
        <w:t>Među bolesnicima kojima je liječenje adalimumabom ukinuto u 12. tjednu u ispitivanjima HS-I i HS-II, stopa HiSCR-a zabilježena 12 tjedana nakon ponovnog uvođenja adalimumaba u dozi od 40 mg svaki tjedan vratila se na razine slične onima prije prekida liječenja (56,0 %).</w:t>
      </w:r>
    </w:p>
    <w:p w14:paraId="29E5D5A8" w14:textId="77777777" w:rsidR="0009596D" w:rsidRDefault="0009596D" w:rsidP="0009596D">
      <w:pPr>
        <w:pStyle w:val="a3"/>
        <w:rPr>
          <w:rFonts w:eastAsia="Times New Roman"/>
          <w:i/>
          <w:spacing w:val="-1"/>
          <w:lang w:val="hr-HR"/>
        </w:rPr>
      </w:pPr>
    </w:p>
    <w:p w14:paraId="7142616C" w14:textId="77777777" w:rsidR="0009596D" w:rsidRDefault="0009596D" w:rsidP="0009596D">
      <w:pPr>
        <w:pStyle w:val="a3"/>
        <w:rPr>
          <w:rFonts w:eastAsia="Times New Roman"/>
          <w:lang w:val="hr-HR"/>
        </w:rPr>
      </w:pPr>
      <w:r>
        <w:rPr>
          <w:rFonts w:eastAsia="Times New Roman"/>
          <w:i/>
          <w:iCs/>
          <w:spacing w:val="-1"/>
          <w:lang w:val="hr-HR"/>
        </w:rPr>
        <w:t>Crohnova bolest</w:t>
      </w:r>
    </w:p>
    <w:p w14:paraId="1AA072CF" w14:textId="77777777" w:rsidR="0009596D" w:rsidRDefault="0009596D" w:rsidP="0009596D">
      <w:pPr>
        <w:pStyle w:val="a3"/>
        <w:rPr>
          <w:sz w:val="24"/>
          <w:szCs w:val="24"/>
          <w:lang w:val="hr-HR"/>
        </w:rPr>
      </w:pPr>
    </w:p>
    <w:p w14:paraId="18612B5F" w14:textId="77777777" w:rsidR="0009596D" w:rsidRDefault="0009596D" w:rsidP="0009596D">
      <w:pPr>
        <w:pStyle w:val="a3"/>
        <w:rPr>
          <w:lang w:val="hr-HR"/>
        </w:rPr>
      </w:pPr>
      <w:r>
        <w:rPr>
          <w:rFonts w:eastAsia="Times New Roman"/>
          <w:lang w:val="hr-HR"/>
        </w:rPr>
        <w:t xml:space="preserve">Sigurnost i djelotvornost adalimumaba ocjenjivale su se u randomiziranim, dvostruko slijepim, placebom kontroliranim ispitivanjima u više od 1500 bolesnika s umjerenom do teškom aktivnom Crohnovom bolešću (indeks aktivnosti Chronove bolesti [engl. </w:t>
      </w:r>
      <w:r w:rsidRPr="00BB0D4B">
        <w:rPr>
          <w:rFonts w:eastAsia="Times New Roman"/>
          <w:i/>
          <w:lang w:val="hr-HR"/>
        </w:rPr>
        <w:t>Crohn’s Disease Activity Index</w:t>
      </w:r>
      <w:r>
        <w:rPr>
          <w:rFonts w:eastAsia="Times New Roman"/>
          <w:lang w:val="hr-HR"/>
        </w:rPr>
        <w:t xml:space="preserve">, CDAI] </w:t>
      </w:r>
      <w:r>
        <w:rPr>
          <w:rFonts w:eastAsia="Symbol"/>
          <w:lang w:val="hr-HR"/>
        </w:rPr>
        <w:sym w:font="Symbol" w:char="F0B3"/>
      </w:r>
      <w:r>
        <w:rPr>
          <w:rFonts w:eastAsia="Symbol"/>
          <w:lang w:val="hr-HR"/>
        </w:rPr>
        <w:t xml:space="preserve"> </w:t>
      </w:r>
      <w:r>
        <w:rPr>
          <w:rFonts w:eastAsia="Times New Roman"/>
          <w:lang w:val="hr-HR"/>
        </w:rPr>
        <w:t xml:space="preserve">220 i </w:t>
      </w:r>
      <w:r>
        <w:rPr>
          <w:rFonts w:eastAsia="Symbol"/>
          <w:lang w:val="hr-HR"/>
        </w:rPr>
        <w:sym w:font="Symbol" w:char="F0A3"/>
      </w:r>
      <w:r>
        <w:rPr>
          <w:rFonts w:eastAsia="Symbol"/>
          <w:lang w:val="hr-HR"/>
        </w:rPr>
        <w:t xml:space="preserve"> </w:t>
      </w:r>
      <w:r>
        <w:rPr>
          <w:rFonts w:eastAsia="Times New Roman"/>
          <w:lang w:val="hr-HR"/>
        </w:rPr>
        <w:t>450). Istodobne stabilne doze aminosalicilata, kortikosteroida i/ili imunomodulatora bile su dozvoljene te je 80 % bolesnika nastavilo uzimati barem jedan od ovih lijekova.</w:t>
      </w:r>
    </w:p>
    <w:p w14:paraId="62C98984" w14:textId="77777777" w:rsidR="0009596D" w:rsidRDefault="0009596D" w:rsidP="0009596D">
      <w:pPr>
        <w:pStyle w:val="a3"/>
        <w:rPr>
          <w:sz w:val="24"/>
          <w:szCs w:val="24"/>
          <w:lang w:val="hr-HR"/>
        </w:rPr>
      </w:pPr>
    </w:p>
    <w:p w14:paraId="68AD7B05" w14:textId="77777777" w:rsidR="0009596D" w:rsidRDefault="0009596D" w:rsidP="0009596D">
      <w:pPr>
        <w:pStyle w:val="a3"/>
        <w:rPr>
          <w:lang w:val="hr-HR"/>
        </w:rPr>
      </w:pPr>
      <w:r>
        <w:rPr>
          <w:rFonts w:eastAsia="Times New Roman"/>
          <w:lang w:val="hr-HR"/>
        </w:rPr>
        <w:t>Indukcija kliničke remisije (definirana kao CDAI &lt; 150) ispitivala se u dva ispitivanja, CD I (CLASSIC I) i CD II (GAIN). U ispitivanju CD I, 299 bolesnika koji nikad nisu primali terapiju antagonistima TNF-a randomizirani su u jednu od četiri terapijske skupine: placebo u nultom tjednu i nakon 2 tjedna, adalimumab 160 mg u nultom tjednu i 80 mg nakon 2 tjedna, adalimumab 80 mg u nultom tjednu i 40 mg nakon 2 tjedna, adalimumab 40 mg u nultom tjednu i 20 mg nakon 2 tjedna. U ispitivanju CD II, 325 bolesnika koji su izgubili odgovor ili nisu podnosili terapiju infliksimabom randomizirani su u dvije skupine: jedna je primila 160 mg adalimumaba u nultom tjednu i 80 mg adalimumaba dva tjedna kasnije, a druga skupina je primila placebo u nultom tjednu i 2. tjednu. Bolesnici u kojih nije bilo odgovora nakon prve doze isključeni su iz daljnjeg tijeka ispitivanja i stoga ti bolesnici nisu bili dalje procjenjivani.</w:t>
      </w:r>
    </w:p>
    <w:p w14:paraId="62556880" w14:textId="77777777" w:rsidR="0009596D" w:rsidRDefault="0009596D" w:rsidP="0009596D">
      <w:pPr>
        <w:pStyle w:val="a3"/>
        <w:rPr>
          <w:sz w:val="24"/>
          <w:szCs w:val="24"/>
          <w:lang w:val="hr-HR"/>
        </w:rPr>
      </w:pPr>
    </w:p>
    <w:p w14:paraId="0196CFBE" w14:textId="77777777" w:rsidR="0009596D" w:rsidRDefault="0009596D" w:rsidP="0009596D">
      <w:pPr>
        <w:pStyle w:val="a3"/>
        <w:rPr>
          <w:lang w:val="hr-HR"/>
        </w:rPr>
      </w:pPr>
      <w:r>
        <w:rPr>
          <w:rFonts w:eastAsia="Times New Roman"/>
          <w:lang w:val="hr-HR"/>
        </w:rPr>
        <w:t>Održavanje kliničke remisije ispitivalo se u ispitivanju CD III (CHARM). U ispitivanju CD III su 854 bolesnika otvoreno primila 80 mg u nultom tjednu i 40 mg dva tjedna kasnije. U četvrtom tjednu bolesnici su randomizirani u skupine koje su primale 40 mg svaki drugi tjedan, 40 mg svaki tjedan ili placebo kroz ukupno razdoblje ispitivanja od 56 tjedana. Bolesnici s kliničkim odgovorom (smanjenje CDAI rezultata od ≥ 70) u 4. tjednu stratificirani su i analizirani odvojeno od bolesnika bez kliničkog odgovora u 4. tjednu. Postupno smanjenje doze kortikosteroida bilo je dopušteno nakon 8 tjedana.</w:t>
      </w:r>
    </w:p>
    <w:p w14:paraId="11AC6C51" w14:textId="77777777" w:rsidR="0009596D" w:rsidRDefault="0009596D" w:rsidP="0009596D">
      <w:pPr>
        <w:spacing w:before="11" w:line="240" w:lineRule="exact"/>
        <w:rPr>
          <w:rFonts w:ascii="Times New Roman" w:hAnsi="Times New Roman" w:cs="Times New Roman"/>
          <w:sz w:val="24"/>
          <w:szCs w:val="24"/>
          <w:lang w:val="hr-HR"/>
        </w:rPr>
      </w:pPr>
    </w:p>
    <w:p w14:paraId="1EC40D10" w14:textId="77777777" w:rsidR="0009596D" w:rsidRDefault="0009596D" w:rsidP="0009596D">
      <w:pPr>
        <w:pStyle w:val="a3"/>
        <w:rPr>
          <w:lang w:val="hr-HR"/>
        </w:rPr>
      </w:pPr>
      <w:r>
        <w:rPr>
          <w:rFonts w:eastAsia="Times New Roman"/>
          <w:lang w:val="hr-HR"/>
        </w:rPr>
        <w:t xml:space="preserve">Stope indukcije remisije i stope odgovora u ispitivanjima CD I i II nalaze se u Tablici </w:t>
      </w:r>
      <w:r w:rsidR="00895528">
        <w:rPr>
          <w:rFonts w:eastAsia="Times New Roman"/>
          <w:lang w:val="hr-HR"/>
        </w:rPr>
        <w:t>14</w:t>
      </w:r>
      <w:r>
        <w:rPr>
          <w:rFonts w:eastAsia="Times New Roman"/>
          <w:lang w:val="hr-HR"/>
        </w:rPr>
        <w:t>.</w:t>
      </w:r>
    </w:p>
    <w:p w14:paraId="6235CF2D" w14:textId="77777777" w:rsidR="0009596D" w:rsidRDefault="0009596D" w:rsidP="0009596D">
      <w:pPr>
        <w:pStyle w:val="a3"/>
        <w:jc w:val="center"/>
        <w:rPr>
          <w:b/>
          <w:lang w:val="hr-HR"/>
        </w:rPr>
      </w:pPr>
    </w:p>
    <w:p w14:paraId="4559E7EC" w14:textId="77777777" w:rsidR="0009596D" w:rsidRDefault="0009596D" w:rsidP="0009596D">
      <w:pPr>
        <w:pStyle w:val="a3"/>
        <w:jc w:val="center"/>
        <w:rPr>
          <w:b/>
          <w:lang w:val="hr-HR"/>
        </w:rPr>
      </w:pPr>
      <w:r>
        <w:rPr>
          <w:rFonts w:eastAsia="Times New Roman"/>
          <w:b/>
          <w:bCs/>
          <w:lang w:val="hr-HR"/>
        </w:rPr>
        <w:t xml:space="preserve">Tablica </w:t>
      </w:r>
      <w:r w:rsidR="00895528">
        <w:rPr>
          <w:rFonts w:eastAsia="Times New Roman"/>
          <w:b/>
          <w:bCs/>
          <w:lang w:val="hr-HR"/>
        </w:rPr>
        <w:t>14</w:t>
      </w:r>
      <w:r>
        <w:rPr>
          <w:rFonts w:eastAsia="Times New Roman"/>
          <w:b/>
          <w:bCs/>
          <w:lang w:val="hr-HR"/>
        </w:rPr>
        <w:t>.</w:t>
      </w:r>
    </w:p>
    <w:p w14:paraId="2523208D" w14:textId="77777777" w:rsidR="0009596D" w:rsidRDefault="0009596D" w:rsidP="0009596D">
      <w:pPr>
        <w:pStyle w:val="a3"/>
        <w:jc w:val="center"/>
        <w:rPr>
          <w:b/>
          <w:lang w:val="hr-HR"/>
        </w:rPr>
      </w:pPr>
      <w:r>
        <w:rPr>
          <w:rFonts w:eastAsia="Times New Roman"/>
          <w:b/>
          <w:bCs/>
          <w:lang w:val="hr-HR"/>
        </w:rPr>
        <w:t>Indukcija kliničke remisije i kliničkog odgovora (postotak bolesnika)</w:t>
      </w:r>
    </w:p>
    <w:p w14:paraId="4FA49691" w14:textId="77777777" w:rsidR="0009596D" w:rsidRDefault="0009596D" w:rsidP="0009596D">
      <w:pPr>
        <w:spacing w:before="3" w:line="10" w:lineRule="exact"/>
        <w:rPr>
          <w:rFonts w:ascii="Times New Roman" w:hAnsi="Times New Roman" w:cs="Times New Roman"/>
          <w:sz w:val="4"/>
          <w:szCs w:val="4"/>
          <w:lang w:val="hr-HR"/>
        </w:rPr>
      </w:pPr>
    </w:p>
    <w:tbl>
      <w:tblPr>
        <w:tblStyle w:val="TableNormal1"/>
        <w:tblW w:w="9492" w:type="dxa"/>
        <w:tblLayout w:type="fixed"/>
        <w:tblLook w:val="01E0" w:firstRow="1" w:lastRow="1" w:firstColumn="1" w:lastColumn="1" w:noHBand="0" w:noVBand="0"/>
      </w:tblPr>
      <w:tblGrid>
        <w:gridCol w:w="2133"/>
        <w:gridCol w:w="1263"/>
        <w:gridCol w:w="1356"/>
        <w:gridCol w:w="1338"/>
        <w:gridCol w:w="1559"/>
        <w:gridCol w:w="1843"/>
      </w:tblGrid>
      <w:tr w:rsidR="0009596D" w:rsidRPr="00705B59" w14:paraId="3C6ABC7E" w14:textId="77777777" w:rsidTr="00B50981">
        <w:tc>
          <w:tcPr>
            <w:tcW w:w="2133" w:type="dxa"/>
            <w:tcBorders>
              <w:top w:val="single" w:sz="5" w:space="0" w:color="000000"/>
              <w:left w:val="single" w:sz="5" w:space="0" w:color="000000"/>
              <w:bottom w:val="single" w:sz="5" w:space="0" w:color="000000"/>
              <w:right w:val="single" w:sz="5" w:space="0" w:color="000000"/>
            </w:tcBorders>
          </w:tcPr>
          <w:p w14:paraId="78310E3E" w14:textId="77777777" w:rsidR="0009596D" w:rsidRDefault="0009596D" w:rsidP="00B50981">
            <w:pPr>
              <w:rPr>
                <w:rFonts w:ascii="Times New Roman" w:hAnsi="Times New Roman" w:cs="Times New Roman"/>
                <w:lang w:val="hr-HR"/>
              </w:rPr>
            </w:pPr>
          </w:p>
        </w:tc>
        <w:tc>
          <w:tcPr>
            <w:tcW w:w="3957" w:type="dxa"/>
            <w:gridSpan w:val="3"/>
            <w:tcBorders>
              <w:top w:val="single" w:sz="5" w:space="0" w:color="000000"/>
              <w:left w:val="single" w:sz="5" w:space="0" w:color="000000"/>
              <w:bottom w:val="single" w:sz="5" w:space="0" w:color="000000"/>
              <w:right w:val="single" w:sz="5" w:space="0" w:color="000000"/>
            </w:tcBorders>
          </w:tcPr>
          <w:p w14:paraId="0CFC4B00" w14:textId="77777777" w:rsidR="0009596D" w:rsidRDefault="0009596D" w:rsidP="00B50981">
            <w:pPr>
              <w:pStyle w:val="TableParagraph"/>
              <w:spacing w:before="39" w:line="240" w:lineRule="exact"/>
              <w:ind w:left="102" w:right="15"/>
              <w:rPr>
                <w:rFonts w:ascii="Times New Roman" w:eastAsia="Times New Roman" w:hAnsi="Times New Roman" w:cs="Times New Roman"/>
                <w:lang w:val="it-IT"/>
              </w:rPr>
            </w:pPr>
            <w:r>
              <w:rPr>
                <w:rFonts w:ascii="Times New Roman" w:eastAsia="Times New Roman" w:hAnsi="Times New Roman" w:cs="Times New Roman"/>
                <w:b/>
                <w:bCs/>
                <w:spacing w:val="-1"/>
                <w:lang w:val="hr-HR"/>
              </w:rPr>
              <w:t>Ispitivanje CD I: bolesnici koji nisu prije uzimali infliksimab</w:t>
            </w:r>
          </w:p>
        </w:tc>
        <w:tc>
          <w:tcPr>
            <w:tcW w:w="3402" w:type="dxa"/>
            <w:gridSpan w:val="2"/>
            <w:tcBorders>
              <w:top w:val="single" w:sz="5" w:space="0" w:color="000000"/>
              <w:left w:val="single" w:sz="5" w:space="0" w:color="000000"/>
              <w:bottom w:val="single" w:sz="5" w:space="0" w:color="000000"/>
              <w:right w:val="single" w:sz="5" w:space="0" w:color="000000"/>
            </w:tcBorders>
          </w:tcPr>
          <w:p w14:paraId="45D5F6D2" w14:textId="77777777" w:rsidR="0009596D" w:rsidRDefault="0009596D" w:rsidP="00B50981">
            <w:pPr>
              <w:pStyle w:val="TableParagraph"/>
              <w:spacing w:before="39" w:line="240" w:lineRule="exact"/>
              <w:ind w:left="102"/>
              <w:rPr>
                <w:rFonts w:ascii="Times New Roman" w:eastAsia="Times New Roman" w:hAnsi="Times New Roman" w:cs="Times New Roman"/>
                <w:lang w:val="it-IT"/>
              </w:rPr>
            </w:pPr>
            <w:r>
              <w:rPr>
                <w:rFonts w:ascii="Times New Roman" w:eastAsia="Times New Roman" w:hAnsi="Times New Roman" w:cs="Times New Roman"/>
                <w:b/>
                <w:bCs/>
                <w:spacing w:val="-1"/>
                <w:lang w:val="hr-HR"/>
              </w:rPr>
              <w:t>Ispitivanje CD II: bolesnici koji su prethodno uzimali infliksimab</w:t>
            </w:r>
          </w:p>
        </w:tc>
      </w:tr>
      <w:tr w:rsidR="0009596D" w14:paraId="72B75477" w14:textId="77777777" w:rsidTr="00B50981">
        <w:tc>
          <w:tcPr>
            <w:tcW w:w="2133" w:type="dxa"/>
            <w:tcBorders>
              <w:top w:val="single" w:sz="5" w:space="0" w:color="000000"/>
              <w:left w:val="single" w:sz="5" w:space="0" w:color="000000"/>
              <w:bottom w:val="single" w:sz="5" w:space="0" w:color="000000"/>
              <w:right w:val="single" w:sz="5" w:space="0" w:color="000000"/>
            </w:tcBorders>
          </w:tcPr>
          <w:p w14:paraId="65CDFE52" w14:textId="77777777" w:rsidR="0009596D" w:rsidRDefault="0009596D" w:rsidP="00B50981">
            <w:pPr>
              <w:rPr>
                <w:rFonts w:ascii="Times New Roman" w:hAnsi="Times New Roman" w:cs="Times New Roman"/>
                <w:lang w:val="it-IT"/>
              </w:rPr>
            </w:pPr>
          </w:p>
        </w:tc>
        <w:tc>
          <w:tcPr>
            <w:tcW w:w="1263" w:type="dxa"/>
            <w:tcBorders>
              <w:top w:val="single" w:sz="5" w:space="0" w:color="000000"/>
              <w:left w:val="single" w:sz="5" w:space="0" w:color="000000"/>
              <w:bottom w:val="single" w:sz="5" w:space="0" w:color="000000"/>
              <w:right w:val="single" w:sz="5" w:space="0" w:color="000000"/>
            </w:tcBorders>
            <w:vAlign w:val="center"/>
          </w:tcPr>
          <w:p w14:paraId="2AA273BF" w14:textId="77777777" w:rsidR="0009596D" w:rsidRDefault="0009596D" w:rsidP="00B50981">
            <w:pPr>
              <w:pStyle w:val="TableParagraph"/>
              <w:spacing w:before="24" w:line="268" w:lineRule="auto"/>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placebo</w:t>
            </w:r>
          </w:p>
          <w:p w14:paraId="353F25B4" w14:textId="77777777" w:rsidR="0009596D" w:rsidRDefault="0009596D" w:rsidP="00B50981">
            <w:pPr>
              <w:pStyle w:val="TableParagraph"/>
              <w:spacing w:before="24" w:line="268" w:lineRule="auto"/>
              <w:jc w:val="center"/>
              <w:rPr>
                <w:rFonts w:ascii="Times New Roman" w:eastAsia="Times New Roman" w:hAnsi="Times New Roman" w:cs="Times New Roman"/>
              </w:rPr>
            </w:pPr>
            <w:r>
              <w:rPr>
                <w:rFonts w:ascii="Times New Roman" w:eastAsia="Times New Roman" w:hAnsi="Times New Roman" w:cs="Times New Roman"/>
                <w:b/>
                <w:bCs/>
                <w:lang w:val="hr-HR"/>
              </w:rPr>
              <w:t>N = 74</w:t>
            </w:r>
          </w:p>
        </w:tc>
        <w:tc>
          <w:tcPr>
            <w:tcW w:w="1356" w:type="dxa"/>
            <w:tcBorders>
              <w:top w:val="single" w:sz="5" w:space="0" w:color="000000"/>
              <w:left w:val="single" w:sz="5" w:space="0" w:color="000000"/>
              <w:bottom w:val="single" w:sz="5" w:space="0" w:color="000000"/>
              <w:right w:val="single" w:sz="5" w:space="0" w:color="000000"/>
            </w:tcBorders>
            <w:vAlign w:val="center"/>
          </w:tcPr>
          <w:p w14:paraId="52963086" w14:textId="77777777" w:rsidR="0009596D" w:rsidRDefault="0009596D" w:rsidP="00B50981">
            <w:pPr>
              <w:pStyle w:val="TableParagraph"/>
              <w:spacing w:before="24" w:line="266" w:lineRule="auto"/>
              <w:ind w:hanging="4"/>
              <w:jc w:val="center"/>
              <w:rPr>
                <w:rFonts w:ascii="Times New Roman" w:eastAsia="Times New Roman" w:hAnsi="Times New Roman" w:cs="Times New Roman"/>
              </w:rPr>
            </w:pPr>
            <w:r>
              <w:rPr>
                <w:rFonts w:ascii="Times New Roman" w:eastAsia="Times New Roman" w:hAnsi="Times New Roman" w:cs="Times New Roman"/>
                <w:b/>
                <w:bCs/>
                <w:lang w:val="hr-HR"/>
              </w:rPr>
              <w:t xml:space="preserve">Adalimumab 80/40 mg </w:t>
            </w:r>
            <w:r>
              <w:rPr>
                <w:rFonts w:ascii="Times New Roman" w:eastAsia="Times New Roman" w:hAnsi="Times New Roman" w:cs="Times New Roman"/>
                <w:b/>
                <w:bCs/>
                <w:lang w:val="hr-HR"/>
              </w:rPr>
              <w:br/>
              <w:t>N = 75</w:t>
            </w:r>
          </w:p>
        </w:tc>
        <w:tc>
          <w:tcPr>
            <w:tcW w:w="1338" w:type="dxa"/>
            <w:tcBorders>
              <w:top w:val="single" w:sz="5" w:space="0" w:color="000000"/>
              <w:left w:val="single" w:sz="5" w:space="0" w:color="000000"/>
              <w:bottom w:val="single" w:sz="5" w:space="0" w:color="000000"/>
              <w:right w:val="single" w:sz="5" w:space="0" w:color="000000"/>
            </w:tcBorders>
            <w:vAlign w:val="center"/>
          </w:tcPr>
          <w:p w14:paraId="66D05F1E" w14:textId="77777777" w:rsidR="0009596D" w:rsidRDefault="0009596D" w:rsidP="00B50981">
            <w:pPr>
              <w:pStyle w:val="TableParagraph"/>
              <w:spacing w:before="24" w:line="248" w:lineRule="auto"/>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Adalimumab 160/80 mg </w:t>
            </w:r>
          </w:p>
          <w:p w14:paraId="62DDE4F4" w14:textId="77777777" w:rsidR="0009596D" w:rsidRDefault="0009596D" w:rsidP="00B50981">
            <w:pPr>
              <w:pStyle w:val="TableParagraph"/>
              <w:spacing w:before="24" w:line="248" w:lineRule="auto"/>
              <w:jc w:val="center"/>
              <w:rPr>
                <w:rFonts w:ascii="Times New Roman" w:eastAsia="Times New Roman" w:hAnsi="Times New Roman" w:cs="Times New Roman"/>
              </w:rPr>
            </w:pPr>
            <w:r>
              <w:rPr>
                <w:rFonts w:ascii="Times New Roman" w:eastAsia="Times New Roman" w:hAnsi="Times New Roman" w:cs="Times New Roman"/>
                <w:b/>
                <w:bCs/>
                <w:lang w:val="hr-HR"/>
              </w:rPr>
              <w:t>N = 76</w:t>
            </w:r>
          </w:p>
        </w:tc>
        <w:tc>
          <w:tcPr>
            <w:tcW w:w="1559" w:type="dxa"/>
            <w:tcBorders>
              <w:top w:val="single" w:sz="5" w:space="0" w:color="000000"/>
              <w:left w:val="single" w:sz="5" w:space="0" w:color="000000"/>
              <w:bottom w:val="single" w:sz="5" w:space="0" w:color="000000"/>
              <w:right w:val="single" w:sz="5" w:space="0" w:color="000000"/>
            </w:tcBorders>
            <w:vAlign w:val="center"/>
          </w:tcPr>
          <w:p w14:paraId="75A5436C" w14:textId="77777777" w:rsidR="0009596D" w:rsidRDefault="0009596D" w:rsidP="00B50981">
            <w:pPr>
              <w:pStyle w:val="TableParagraph"/>
              <w:spacing w:before="24" w:line="268" w:lineRule="auto"/>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Placebo </w:t>
            </w:r>
          </w:p>
          <w:p w14:paraId="60187DD1" w14:textId="77777777" w:rsidR="0009596D" w:rsidRDefault="0009596D" w:rsidP="00B50981">
            <w:pPr>
              <w:pStyle w:val="TableParagraph"/>
              <w:spacing w:before="24" w:line="268" w:lineRule="auto"/>
              <w:jc w:val="center"/>
              <w:rPr>
                <w:rFonts w:ascii="Times New Roman" w:eastAsia="Times New Roman" w:hAnsi="Times New Roman" w:cs="Times New Roman"/>
              </w:rPr>
            </w:pPr>
            <w:r>
              <w:rPr>
                <w:rFonts w:ascii="Times New Roman" w:eastAsia="Times New Roman" w:hAnsi="Times New Roman" w:cs="Times New Roman"/>
                <w:b/>
                <w:bCs/>
                <w:lang w:val="hr-HR"/>
              </w:rPr>
              <w:t>N = 166</w:t>
            </w:r>
          </w:p>
        </w:tc>
        <w:tc>
          <w:tcPr>
            <w:tcW w:w="1843" w:type="dxa"/>
            <w:tcBorders>
              <w:top w:val="single" w:sz="5" w:space="0" w:color="000000"/>
              <w:left w:val="single" w:sz="5" w:space="0" w:color="000000"/>
              <w:bottom w:val="single" w:sz="5" w:space="0" w:color="000000"/>
              <w:right w:val="single" w:sz="5" w:space="0" w:color="000000"/>
            </w:tcBorders>
            <w:vAlign w:val="center"/>
          </w:tcPr>
          <w:p w14:paraId="269FB73C" w14:textId="77777777" w:rsidR="0009596D" w:rsidRDefault="0009596D" w:rsidP="00B50981">
            <w:pPr>
              <w:pStyle w:val="TableParagraph"/>
              <w:spacing w:before="24" w:line="266" w:lineRule="auto"/>
              <w:ind w:hanging="4"/>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Adalimumab 160/80 mg </w:t>
            </w:r>
          </w:p>
          <w:p w14:paraId="58453962" w14:textId="77777777" w:rsidR="0009596D" w:rsidRDefault="0009596D" w:rsidP="00B50981">
            <w:pPr>
              <w:pStyle w:val="TableParagraph"/>
              <w:spacing w:before="24" w:line="266" w:lineRule="auto"/>
              <w:ind w:hanging="4"/>
              <w:jc w:val="center"/>
              <w:rPr>
                <w:rFonts w:ascii="Times New Roman" w:eastAsia="Times New Roman" w:hAnsi="Times New Roman" w:cs="Times New Roman"/>
              </w:rPr>
            </w:pPr>
            <w:r>
              <w:rPr>
                <w:rFonts w:ascii="Times New Roman" w:eastAsia="Times New Roman" w:hAnsi="Times New Roman" w:cs="Times New Roman"/>
                <w:b/>
                <w:bCs/>
                <w:lang w:val="hr-HR"/>
              </w:rPr>
              <w:t>N = 159</w:t>
            </w:r>
          </w:p>
        </w:tc>
      </w:tr>
      <w:tr w:rsidR="0009596D" w14:paraId="5B5E9A6F" w14:textId="77777777" w:rsidTr="00B50981">
        <w:tc>
          <w:tcPr>
            <w:tcW w:w="2133" w:type="dxa"/>
            <w:tcBorders>
              <w:top w:val="single" w:sz="5" w:space="0" w:color="000000"/>
              <w:left w:val="single" w:sz="5" w:space="0" w:color="000000"/>
              <w:bottom w:val="single" w:sz="5" w:space="0" w:color="000000"/>
              <w:right w:val="single" w:sz="5" w:space="0" w:color="000000"/>
            </w:tcBorders>
          </w:tcPr>
          <w:p w14:paraId="7E3060B3" w14:textId="77777777" w:rsidR="0009596D" w:rsidRDefault="0009596D" w:rsidP="00B50981">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lang w:val="hr-HR"/>
              </w:rPr>
              <w:t>4. tjedan</w:t>
            </w:r>
          </w:p>
        </w:tc>
        <w:tc>
          <w:tcPr>
            <w:tcW w:w="1263" w:type="dxa"/>
            <w:tcBorders>
              <w:top w:val="single" w:sz="5" w:space="0" w:color="000000"/>
              <w:left w:val="single" w:sz="5" w:space="0" w:color="000000"/>
              <w:bottom w:val="single" w:sz="5" w:space="0" w:color="000000"/>
              <w:right w:val="single" w:sz="5" w:space="0" w:color="000000"/>
            </w:tcBorders>
          </w:tcPr>
          <w:p w14:paraId="20FA9C74" w14:textId="77777777" w:rsidR="0009596D" w:rsidRDefault="0009596D" w:rsidP="00B50981">
            <w:pPr>
              <w:rPr>
                <w:rFonts w:ascii="Times New Roman" w:hAnsi="Times New Roman" w:cs="Times New Roman"/>
              </w:rPr>
            </w:pPr>
          </w:p>
        </w:tc>
        <w:tc>
          <w:tcPr>
            <w:tcW w:w="1356" w:type="dxa"/>
            <w:tcBorders>
              <w:top w:val="single" w:sz="5" w:space="0" w:color="000000"/>
              <w:left w:val="single" w:sz="5" w:space="0" w:color="000000"/>
              <w:bottom w:val="single" w:sz="5" w:space="0" w:color="000000"/>
              <w:right w:val="single" w:sz="5" w:space="0" w:color="000000"/>
            </w:tcBorders>
          </w:tcPr>
          <w:p w14:paraId="4950D77F" w14:textId="77777777" w:rsidR="0009596D" w:rsidRDefault="0009596D" w:rsidP="00B50981">
            <w:pPr>
              <w:rPr>
                <w:rFonts w:ascii="Times New Roman" w:hAnsi="Times New Roman" w:cs="Times New Roman"/>
              </w:rPr>
            </w:pPr>
          </w:p>
        </w:tc>
        <w:tc>
          <w:tcPr>
            <w:tcW w:w="1338" w:type="dxa"/>
            <w:tcBorders>
              <w:top w:val="single" w:sz="5" w:space="0" w:color="000000"/>
              <w:left w:val="single" w:sz="5" w:space="0" w:color="000000"/>
              <w:bottom w:val="single" w:sz="5" w:space="0" w:color="000000"/>
              <w:right w:val="single" w:sz="5" w:space="0" w:color="000000"/>
            </w:tcBorders>
          </w:tcPr>
          <w:p w14:paraId="3D67F64F" w14:textId="77777777" w:rsidR="0009596D" w:rsidRDefault="0009596D" w:rsidP="00B50981">
            <w:pPr>
              <w:rPr>
                <w:rFonts w:ascii="Times New Roman" w:hAnsi="Times New Roman" w:cs="Times New Roman"/>
              </w:rPr>
            </w:pPr>
          </w:p>
        </w:tc>
        <w:tc>
          <w:tcPr>
            <w:tcW w:w="1559" w:type="dxa"/>
            <w:tcBorders>
              <w:top w:val="single" w:sz="5" w:space="0" w:color="000000"/>
              <w:left w:val="single" w:sz="5" w:space="0" w:color="000000"/>
              <w:bottom w:val="single" w:sz="5" w:space="0" w:color="000000"/>
              <w:right w:val="single" w:sz="5" w:space="0" w:color="000000"/>
            </w:tcBorders>
          </w:tcPr>
          <w:p w14:paraId="58610000" w14:textId="77777777" w:rsidR="0009596D" w:rsidRDefault="0009596D" w:rsidP="00B50981">
            <w:pPr>
              <w:rPr>
                <w:rFonts w:ascii="Times New Roman" w:hAnsi="Times New Roman"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1C49EEE5" w14:textId="77777777" w:rsidR="0009596D" w:rsidRDefault="0009596D" w:rsidP="00B50981">
            <w:pPr>
              <w:rPr>
                <w:rFonts w:ascii="Times New Roman" w:hAnsi="Times New Roman" w:cs="Times New Roman"/>
              </w:rPr>
            </w:pPr>
          </w:p>
        </w:tc>
      </w:tr>
      <w:tr w:rsidR="0009596D" w14:paraId="0B0169D5" w14:textId="77777777" w:rsidTr="00B50981">
        <w:tc>
          <w:tcPr>
            <w:tcW w:w="2133" w:type="dxa"/>
            <w:tcBorders>
              <w:top w:val="single" w:sz="5" w:space="0" w:color="000000"/>
              <w:left w:val="single" w:sz="5" w:space="0" w:color="000000"/>
              <w:bottom w:val="single" w:sz="5" w:space="0" w:color="000000"/>
              <w:right w:val="single" w:sz="5" w:space="0" w:color="000000"/>
            </w:tcBorders>
          </w:tcPr>
          <w:p w14:paraId="57578CF5" w14:textId="77777777" w:rsidR="0009596D" w:rsidRDefault="0009596D" w:rsidP="00B50981">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Klinička remisija</w:t>
            </w:r>
          </w:p>
        </w:tc>
        <w:tc>
          <w:tcPr>
            <w:tcW w:w="1263" w:type="dxa"/>
            <w:tcBorders>
              <w:top w:val="single" w:sz="5" w:space="0" w:color="000000"/>
              <w:left w:val="single" w:sz="5" w:space="0" w:color="000000"/>
              <w:bottom w:val="single" w:sz="5" w:space="0" w:color="000000"/>
              <w:right w:val="single" w:sz="5" w:space="0" w:color="000000"/>
            </w:tcBorders>
          </w:tcPr>
          <w:p w14:paraId="54C77DC7" w14:textId="77777777" w:rsidR="0009596D" w:rsidRDefault="0009596D" w:rsidP="00B50981">
            <w:pPr>
              <w:pStyle w:val="TableParagraph"/>
              <w:spacing w:before="24"/>
              <w:ind w:left="387"/>
              <w:rPr>
                <w:rFonts w:ascii="Times New Roman" w:eastAsia="Times New Roman" w:hAnsi="Times New Roman" w:cs="Times New Roman"/>
              </w:rPr>
            </w:pPr>
            <w:r>
              <w:rPr>
                <w:rFonts w:ascii="Times New Roman" w:eastAsia="Times New Roman" w:hAnsi="Times New Roman" w:cs="Times New Roman"/>
                <w:lang w:val="hr-HR"/>
              </w:rPr>
              <w:t>12%</w:t>
            </w:r>
          </w:p>
        </w:tc>
        <w:tc>
          <w:tcPr>
            <w:tcW w:w="1356" w:type="dxa"/>
            <w:tcBorders>
              <w:top w:val="single" w:sz="5" w:space="0" w:color="000000"/>
              <w:left w:val="single" w:sz="5" w:space="0" w:color="000000"/>
              <w:bottom w:val="single" w:sz="5" w:space="0" w:color="000000"/>
              <w:right w:val="single" w:sz="5" w:space="0" w:color="000000"/>
            </w:tcBorders>
          </w:tcPr>
          <w:p w14:paraId="04310EEB" w14:textId="77777777" w:rsidR="0009596D" w:rsidRDefault="0009596D" w:rsidP="00B50981">
            <w:pPr>
              <w:pStyle w:val="TableParagraph"/>
              <w:spacing w:before="24"/>
              <w:ind w:left="395" w:right="398"/>
              <w:jc w:val="center"/>
              <w:rPr>
                <w:rFonts w:ascii="Times New Roman" w:eastAsia="Times New Roman" w:hAnsi="Times New Roman" w:cs="Times New Roman"/>
              </w:rPr>
            </w:pPr>
            <w:r>
              <w:rPr>
                <w:rFonts w:ascii="Times New Roman" w:eastAsia="Times New Roman" w:hAnsi="Times New Roman" w:cs="Times New Roman"/>
                <w:lang w:val="hr-HR"/>
              </w:rPr>
              <w:t>24 %</w:t>
            </w:r>
          </w:p>
        </w:tc>
        <w:tc>
          <w:tcPr>
            <w:tcW w:w="1338" w:type="dxa"/>
            <w:tcBorders>
              <w:top w:val="single" w:sz="5" w:space="0" w:color="000000"/>
              <w:left w:val="single" w:sz="5" w:space="0" w:color="000000"/>
              <w:bottom w:val="single" w:sz="5" w:space="0" w:color="000000"/>
              <w:right w:val="single" w:sz="5" w:space="0" w:color="000000"/>
            </w:tcBorders>
          </w:tcPr>
          <w:p w14:paraId="6915F5C1" w14:textId="77777777" w:rsidR="0009596D" w:rsidRDefault="0009596D" w:rsidP="00B50981">
            <w:pPr>
              <w:pStyle w:val="TableParagraph"/>
              <w:spacing w:before="18"/>
              <w:ind w:left="344"/>
              <w:rPr>
                <w:rFonts w:ascii="Times New Roman" w:eastAsia="Times New Roman" w:hAnsi="Times New Roman" w:cs="Times New Roman"/>
                <w:sz w:val="14"/>
                <w:szCs w:val="14"/>
              </w:rPr>
            </w:pPr>
            <w:r>
              <w:rPr>
                <w:rFonts w:ascii="Times New Roman" w:eastAsia="Times New Roman" w:hAnsi="Times New Roman" w:cs="Times New Roman"/>
                <w:lang w:val="hr-HR"/>
              </w:rPr>
              <w:t xml:space="preserve">36 % </w:t>
            </w:r>
            <w:r>
              <w:rPr>
                <w:rFonts w:ascii="Times New Roman" w:eastAsia="Times New Roman" w:hAnsi="Times New Roman" w:cs="Times New Roman"/>
                <w:sz w:val="14"/>
                <w:szCs w:val="14"/>
                <w:lang w:val="hr-HR"/>
              </w:rPr>
              <w:t>*</w:t>
            </w:r>
          </w:p>
        </w:tc>
        <w:tc>
          <w:tcPr>
            <w:tcW w:w="1559" w:type="dxa"/>
            <w:tcBorders>
              <w:top w:val="single" w:sz="5" w:space="0" w:color="000000"/>
              <w:left w:val="single" w:sz="5" w:space="0" w:color="000000"/>
              <w:bottom w:val="single" w:sz="5" w:space="0" w:color="000000"/>
              <w:right w:val="single" w:sz="5" w:space="0" w:color="000000"/>
            </w:tcBorders>
          </w:tcPr>
          <w:p w14:paraId="0A81E9A6" w14:textId="77777777" w:rsidR="0009596D" w:rsidRDefault="0009596D" w:rsidP="00B50981">
            <w:pPr>
              <w:pStyle w:val="TableParagraph"/>
              <w:spacing w:before="24"/>
              <w:ind w:left="519" w:right="520"/>
              <w:jc w:val="center"/>
              <w:rPr>
                <w:rFonts w:ascii="Times New Roman" w:eastAsia="Times New Roman" w:hAnsi="Times New Roman" w:cs="Times New Roman"/>
              </w:rPr>
            </w:pPr>
            <w:r>
              <w:rPr>
                <w:rFonts w:ascii="Times New Roman" w:eastAsia="Times New Roman" w:hAnsi="Times New Roman" w:cs="Times New Roman"/>
                <w:lang w:val="hr-HR"/>
              </w:rPr>
              <w:t>7%</w:t>
            </w:r>
          </w:p>
        </w:tc>
        <w:tc>
          <w:tcPr>
            <w:tcW w:w="1843" w:type="dxa"/>
            <w:tcBorders>
              <w:top w:val="single" w:sz="5" w:space="0" w:color="000000"/>
              <w:left w:val="single" w:sz="5" w:space="0" w:color="000000"/>
              <w:bottom w:val="single" w:sz="5" w:space="0" w:color="000000"/>
              <w:right w:val="single" w:sz="5" w:space="0" w:color="000000"/>
            </w:tcBorders>
          </w:tcPr>
          <w:p w14:paraId="34ED3470" w14:textId="77777777" w:rsidR="0009596D" w:rsidRDefault="0009596D" w:rsidP="00B50981">
            <w:pPr>
              <w:pStyle w:val="TableParagraph"/>
              <w:spacing w:before="18"/>
              <w:ind w:left="644" w:right="644"/>
              <w:jc w:val="center"/>
              <w:rPr>
                <w:rFonts w:ascii="Times New Roman" w:eastAsia="Times New Roman" w:hAnsi="Times New Roman" w:cs="Times New Roman"/>
                <w:sz w:val="14"/>
                <w:szCs w:val="14"/>
              </w:rPr>
            </w:pPr>
            <w:r>
              <w:rPr>
                <w:rFonts w:ascii="Times New Roman" w:eastAsia="Times New Roman" w:hAnsi="Times New Roman" w:cs="Times New Roman"/>
                <w:lang w:val="hr-HR"/>
              </w:rPr>
              <w:t>21 %</w:t>
            </w:r>
            <w:r>
              <w:rPr>
                <w:rFonts w:ascii="Times New Roman" w:eastAsia="Times New Roman" w:hAnsi="Times New Roman" w:cs="Times New Roman"/>
                <w:sz w:val="14"/>
                <w:szCs w:val="14"/>
                <w:lang w:val="hr-HR"/>
              </w:rPr>
              <w:t>*</w:t>
            </w:r>
          </w:p>
        </w:tc>
      </w:tr>
      <w:tr w:rsidR="0009596D" w14:paraId="4FA029EE" w14:textId="77777777" w:rsidTr="00B50981">
        <w:tc>
          <w:tcPr>
            <w:tcW w:w="2133" w:type="dxa"/>
            <w:tcBorders>
              <w:top w:val="single" w:sz="5" w:space="0" w:color="000000"/>
              <w:left w:val="single" w:sz="5" w:space="0" w:color="000000"/>
              <w:bottom w:val="single" w:sz="5" w:space="0" w:color="000000"/>
              <w:right w:val="single" w:sz="5" w:space="0" w:color="000000"/>
            </w:tcBorders>
          </w:tcPr>
          <w:p w14:paraId="5045CC3F" w14:textId="77777777" w:rsidR="0009596D" w:rsidRDefault="0009596D" w:rsidP="00B50981">
            <w:pPr>
              <w:pStyle w:val="TableParagraph"/>
              <w:spacing w:before="40" w:line="240"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Klinički odgovor (CR-100)</w:t>
            </w:r>
          </w:p>
        </w:tc>
        <w:tc>
          <w:tcPr>
            <w:tcW w:w="1263" w:type="dxa"/>
            <w:tcBorders>
              <w:top w:val="single" w:sz="5" w:space="0" w:color="000000"/>
              <w:left w:val="single" w:sz="5" w:space="0" w:color="000000"/>
              <w:bottom w:val="single" w:sz="5" w:space="0" w:color="000000"/>
              <w:right w:val="single" w:sz="5" w:space="0" w:color="000000"/>
            </w:tcBorders>
          </w:tcPr>
          <w:p w14:paraId="20B96BC0" w14:textId="77777777" w:rsidR="0009596D" w:rsidRDefault="0009596D" w:rsidP="00B50981">
            <w:pPr>
              <w:pStyle w:val="TableParagraph"/>
              <w:spacing w:before="24"/>
              <w:ind w:left="387"/>
              <w:rPr>
                <w:rFonts w:ascii="Times New Roman" w:eastAsia="Times New Roman" w:hAnsi="Times New Roman" w:cs="Times New Roman"/>
              </w:rPr>
            </w:pPr>
            <w:r>
              <w:rPr>
                <w:rFonts w:ascii="Times New Roman" w:eastAsia="Times New Roman" w:hAnsi="Times New Roman" w:cs="Times New Roman"/>
                <w:lang w:val="hr-HR"/>
              </w:rPr>
              <w:t>24 %</w:t>
            </w:r>
          </w:p>
        </w:tc>
        <w:tc>
          <w:tcPr>
            <w:tcW w:w="1356" w:type="dxa"/>
            <w:tcBorders>
              <w:top w:val="single" w:sz="5" w:space="0" w:color="000000"/>
              <w:left w:val="single" w:sz="5" w:space="0" w:color="000000"/>
              <w:bottom w:val="single" w:sz="5" w:space="0" w:color="000000"/>
              <w:right w:val="single" w:sz="5" w:space="0" w:color="000000"/>
            </w:tcBorders>
          </w:tcPr>
          <w:p w14:paraId="04675695" w14:textId="77777777" w:rsidR="0009596D" w:rsidRDefault="0009596D" w:rsidP="00B50981">
            <w:pPr>
              <w:pStyle w:val="TableParagraph"/>
              <w:spacing w:before="24"/>
              <w:ind w:left="395" w:right="398"/>
              <w:jc w:val="center"/>
              <w:rPr>
                <w:rFonts w:ascii="Times New Roman" w:eastAsia="Times New Roman" w:hAnsi="Times New Roman" w:cs="Times New Roman"/>
              </w:rPr>
            </w:pPr>
            <w:r>
              <w:rPr>
                <w:rFonts w:ascii="Times New Roman" w:eastAsia="Times New Roman" w:hAnsi="Times New Roman" w:cs="Times New Roman"/>
                <w:lang w:val="hr-HR"/>
              </w:rPr>
              <w:t>37 %</w:t>
            </w:r>
          </w:p>
        </w:tc>
        <w:tc>
          <w:tcPr>
            <w:tcW w:w="1338" w:type="dxa"/>
            <w:tcBorders>
              <w:top w:val="single" w:sz="5" w:space="0" w:color="000000"/>
              <w:left w:val="single" w:sz="5" w:space="0" w:color="000000"/>
              <w:bottom w:val="single" w:sz="5" w:space="0" w:color="000000"/>
              <w:right w:val="single" w:sz="5" w:space="0" w:color="000000"/>
            </w:tcBorders>
          </w:tcPr>
          <w:p w14:paraId="0B713D97" w14:textId="77777777" w:rsidR="0009596D" w:rsidRDefault="0009596D" w:rsidP="00B50981">
            <w:pPr>
              <w:pStyle w:val="TableParagraph"/>
              <w:spacing w:before="18"/>
              <w:ind w:left="311"/>
              <w:rPr>
                <w:rFonts w:ascii="Times New Roman" w:eastAsia="Times New Roman" w:hAnsi="Times New Roman" w:cs="Times New Roman"/>
                <w:sz w:val="14"/>
                <w:szCs w:val="14"/>
              </w:rPr>
            </w:pPr>
            <w:r>
              <w:rPr>
                <w:rFonts w:ascii="Times New Roman" w:eastAsia="Times New Roman" w:hAnsi="Times New Roman" w:cs="Times New Roman"/>
                <w:lang w:val="hr-HR"/>
              </w:rPr>
              <w:t>49 %</w:t>
            </w:r>
            <w:r>
              <w:rPr>
                <w:rFonts w:ascii="Times New Roman" w:eastAsia="Times New Roman" w:hAnsi="Times New Roman" w:cs="Times New Roman"/>
                <w:sz w:val="14"/>
                <w:szCs w:val="14"/>
                <w:lang w:val="hr-HR"/>
              </w:rPr>
              <w:t>**</w:t>
            </w:r>
          </w:p>
        </w:tc>
        <w:tc>
          <w:tcPr>
            <w:tcW w:w="1559" w:type="dxa"/>
            <w:tcBorders>
              <w:top w:val="single" w:sz="5" w:space="0" w:color="000000"/>
              <w:left w:val="single" w:sz="5" w:space="0" w:color="000000"/>
              <w:bottom w:val="single" w:sz="5" w:space="0" w:color="000000"/>
              <w:right w:val="single" w:sz="5" w:space="0" w:color="000000"/>
            </w:tcBorders>
          </w:tcPr>
          <w:p w14:paraId="12548AD2" w14:textId="77777777" w:rsidR="0009596D" w:rsidRDefault="0009596D" w:rsidP="00B50981">
            <w:pPr>
              <w:pStyle w:val="TableParagraph"/>
              <w:spacing w:before="24"/>
              <w:ind w:left="519" w:right="520"/>
              <w:jc w:val="center"/>
              <w:rPr>
                <w:rFonts w:ascii="Times New Roman" w:eastAsia="Times New Roman" w:hAnsi="Times New Roman" w:cs="Times New Roman"/>
              </w:rPr>
            </w:pPr>
            <w:r>
              <w:rPr>
                <w:rFonts w:ascii="Times New Roman" w:eastAsia="Times New Roman" w:hAnsi="Times New Roman" w:cs="Times New Roman"/>
                <w:lang w:val="hr-HR"/>
              </w:rPr>
              <w:t>25 %</w:t>
            </w:r>
          </w:p>
        </w:tc>
        <w:tc>
          <w:tcPr>
            <w:tcW w:w="1843" w:type="dxa"/>
            <w:tcBorders>
              <w:top w:val="single" w:sz="5" w:space="0" w:color="000000"/>
              <w:left w:val="single" w:sz="5" w:space="0" w:color="000000"/>
              <w:bottom w:val="single" w:sz="5" w:space="0" w:color="000000"/>
              <w:right w:val="single" w:sz="5" w:space="0" w:color="000000"/>
            </w:tcBorders>
          </w:tcPr>
          <w:p w14:paraId="505E6045" w14:textId="77777777" w:rsidR="0009596D" w:rsidRDefault="0009596D" w:rsidP="00B50981">
            <w:pPr>
              <w:pStyle w:val="TableParagraph"/>
              <w:spacing w:before="18"/>
              <w:ind w:left="609" w:right="616"/>
              <w:jc w:val="center"/>
              <w:rPr>
                <w:rFonts w:ascii="Times New Roman" w:eastAsia="Times New Roman" w:hAnsi="Times New Roman" w:cs="Times New Roman"/>
                <w:sz w:val="14"/>
                <w:szCs w:val="14"/>
              </w:rPr>
            </w:pPr>
            <w:r>
              <w:rPr>
                <w:rFonts w:ascii="Times New Roman" w:eastAsia="Times New Roman" w:hAnsi="Times New Roman" w:cs="Times New Roman"/>
                <w:lang w:val="hr-HR"/>
              </w:rPr>
              <w:t>38 %</w:t>
            </w:r>
            <w:r>
              <w:rPr>
                <w:rFonts w:ascii="Times New Roman" w:eastAsia="Times New Roman" w:hAnsi="Times New Roman" w:cs="Times New Roman"/>
                <w:sz w:val="14"/>
                <w:szCs w:val="14"/>
                <w:lang w:val="hr-HR"/>
              </w:rPr>
              <w:t>**</w:t>
            </w:r>
          </w:p>
        </w:tc>
      </w:tr>
    </w:tbl>
    <w:p w14:paraId="4E757AC2" w14:textId="77777777" w:rsidR="0009596D" w:rsidRDefault="0009596D" w:rsidP="0009596D">
      <w:pPr>
        <w:pStyle w:val="a3"/>
      </w:pPr>
      <w:r>
        <w:rPr>
          <w:rFonts w:eastAsia="Times New Roman"/>
          <w:lang w:val="hr-HR"/>
        </w:rPr>
        <w:t xml:space="preserve">Sve p-vrijednosti odnose se na sparene usporedbe udjela uz adalimumab </w:t>
      </w:r>
      <w:r w:rsidRPr="00A4383D">
        <w:rPr>
          <w:rFonts w:eastAsia="Times New Roman"/>
          <w:iCs/>
          <w:lang w:val="hr-HR"/>
        </w:rPr>
        <w:t>naspram</w:t>
      </w:r>
      <w:r>
        <w:rPr>
          <w:rFonts w:eastAsia="Times New Roman"/>
          <w:i/>
          <w:iCs/>
          <w:lang w:val="hr-HR"/>
        </w:rPr>
        <w:t xml:space="preserve"> </w:t>
      </w:r>
      <w:r>
        <w:rPr>
          <w:rFonts w:eastAsia="Times New Roman"/>
          <w:lang w:val="hr-HR"/>
        </w:rPr>
        <w:t>placeba</w:t>
      </w:r>
    </w:p>
    <w:p w14:paraId="0BF34284" w14:textId="77777777" w:rsidR="0009596D" w:rsidRPr="00A4383D" w:rsidRDefault="0009596D" w:rsidP="0009596D">
      <w:pPr>
        <w:pStyle w:val="a3"/>
        <w:rPr>
          <w:rFonts w:eastAsia="Times New Roman"/>
          <w:lang w:val="hr-HR"/>
        </w:rPr>
      </w:pPr>
      <w:r w:rsidRPr="00A4383D">
        <w:rPr>
          <w:rFonts w:eastAsia="Times New Roman"/>
          <w:lang w:val="hr-HR"/>
        </w:rPr>
        <w:t>*</w:t>
      </w:r>
      <w:r>
        <w:rPr>
          <w:rFonts w:eastAsia="Times New Roman"/>
          <w:lang w:val="hr-HR"/>
        </w:rPr>
        <w:t xml:space="preserve"> </w:t>
      </w:r>
      <w:r w:rsidRPr="00A4383D">
        <w:rPr>
          <w:rFonts w:eastAsia="Times New Roman"/>
          <w:lang w:val="hr-HR"/>
        </w:rPr>
        <w:t>p &lt; 0,001</w:t>
      </w:r>
    </w:p>
    <w:p w14:paraId="0E4B73DC" w14:textId="77777777" w:rsidR="0009596D" w:rsidRPr="00A4383D" w:rsidRDefault="0009596D" w:rsidP="0009596D">
      <w:pPr>
        <w:tabs>
          <w:tab w:val="left" w:pos="506"/>
        </w:tabs>
        <w:spacing w:before="22"/>
        <w:rPr>
          <w:rFonts w:ascii="Times New Roman" w:eastAsia="Times New Roman" w:hAnsi="Times New Roman" w:cs="Times New Roman"/>
          <w:lang w:val="hr-HR"/>
        </w:rPr>
      </w:pPr>
      <w:r w:rsidRPr="00A4383D">
        <w:rPr>
          <w:rFonts w:ascii="Times New Roman" w:eastAsia="Times New Roman" w:hAnsi="Times New Roman" w:cs="Times New Roman"/>
          <w:lang w:val="hr-HR"/>
        </w:rPr>
        <w:t>**p &lt; 0,0001</w:t>
      </w:r>
    </w:p>
    <w:p w14:paraId="7FA87158" w14:textId="77777777" w:rsidR="0009596D" w:rsidRDefault="0009596D" w:rsidP="0009596D">
      <w:pPr>
        <w:spacing w:before="15" w:line="200" w:lineRule="exact"/>
        <w:rPr>
          <w:rFonts w:ascii="Times New Roman" w:hAnsi="Times New Roman" w:cs="Times New Roman"/>
          <w:sz w:val="20"/>
          <w:szCs w:val="20"/>
        </w:rPr>
      </w:pPr>
    </w:p>
    <w:p w14:paraId="7C114689" w14:textId="77777777" w:rsidR="0009596D" w:rsidRDefault="0009596D" w:rsidP="0009596D">
      <w:pPr>
        <w:pStyle w:val="a3"/>
      </w:pPr>
      <w:r>
        <w:rPr>
          <w:rFonts w:eastAsia="Times New Roman"/>
          <w:lang w:val="hr-HR"/>
        </w:rPr>
        <w:t xml:space="preserve">U skupinama koje su primale indukcijske režime od 160/80 mg i 80/40 mg uočene su slične stope remisije </w:t>
      </w:r>
      <w:r>
        <w:rPr>
          <w:rFonts w:eastAsia="Times New Roman"/>
          <w:lang w:val="hr-HR"/>
        </w:rPr>
        <w:lastRenderedPageBreak/>
        <w:t>do 8. tjedna, dok su štetni događaji zabilježeni češće u skupini koja je primala 160/80 mg.</w:t>
      </w:r>
    </w:p>
    <w:p w14:paraId="3DCBE27E" w14:textId="77777777" w:rsidR="0009596D" w:rsidRDefault="0009596D" w:rsidP="0009596D">
      <w:pPr>
        <w:spacing w:before="11" w:line="240" w:lineRule="exact"/>
        <w:rPr>
          <w:rFonts w:ascii="Times New Roman" w:hAnsi="Times New Roman" w:cs="Times New Roman"/>
          <w:sz w:val="24"/>
          <w:szCs w:val="24"/>
        </w:rPr>
      </w:pPr>
    </w:p>
    <w:p w14:paraId="51BCC4D4" w14:textId="77777777" w:rsidR="0009596D" w:rsidRDefault="0009596D" w:rsidP="0009596D">
      <w:pPr>
        <w:pStyle w:val="a3"/>
        <w:rPr>
          <w:lang w:val="hr-HR"/>
        </w:rPr>
      </w:pPr>
      <w:r>
        <w:rPr>
          <w:rFonts w:eastAsia="Times New Roman"/>
          <w:lang w:val="hr-HR"/>
        </w:rPr>
        <w:t xml:space="preserve">U 4. tjednu ispitivanja CD III 58 % bolesnika (499/854) imalo je klinički odgovor i bilo je uvršteno u primarnu analizu. 48% bolesnika koji su imali klinički odgovor u 4. tjednu već je prije koristilo neki drugi antagonist TNF-a. Stope održavanja remisije i stope odgovora nalaze se u Tablici </w:t>
      </w:r>
      <w:r w:rsidR="00895528">
        <w:rPr>
          <w:rFonts w:eastAsia="Times New Roman"/>
          <w:lang w:val="hr-HR"/>
        </w:rPr>
        <w:t>15</w:t>
      </w:r>
      <w:r>
        <w:rPr>
          <w:rFonts w:eastAsia="Times New Roman"/>
          <w:lang w:val="hr-HR"/>
        </w:rPr>
        <w:t>. Rezultati kliničke remisije održali su se relativno stalnim bez obzira na prethodno liječenje antagonistima TNF-a.</w:t>
      </w:r>
    </w:p>
    <w:p w14:paraId="51D7D6AD" w14:textId="77777777" w:rsidR="0009596D" w:rsidRDefault="0009596D" w:rsidP="0009596D">
      <w:pPr>
        <w:spacing w:before="13" w:line="240" w:lineRule="exact"/>
        <w:rPr>
          <w:rFonts w:ascii="Times New Roman" w:hAnsi="Times New Roman" w:cs="Times New Roman"/>
          <w:sz w:val="24"/>
          <w:szCs w:val="24"/>
          <w:lang w:val="hr-HR"/>
        </w:rPr>
      </w:pPr>
    </w:p>
    <w:p w14:paraId="605386A2" w14:textId="77777777" w:rsidR="0009596D" w:rsidRDefault="0009596D" w:rsidP="0009596D">
      <w:pPr>
        <w:pStyle w:val="a3"/>
        <w:rPr>
          <w:rFonts w:eastAsia="Times New Roman"/>
          <w:lang w:val="hr-HR"/>
        </w:rPr>
      </w:pPr>
      <w:r>
        <w:rPr>
          <w:rFonts w:eastAsia="Times New Roman"/>
          <w:lang w:val="hr-HR"/>
        </w:rPr>
        <w:t>U 56. tjednu, broj hospitalizacija i operacija povezanih s bolešću bio je statistički značajno smanjen u bolesnika koji su primali adalimumab u odnosu na skupinu bolesnika koja je primala placebo.</w:t>
      </w:r>
    </w:p>
    <w:p w14:paraId="7F60E23E" w14:textId="77777777" w:rsidR="00895528" w:rsidRDefault="00895528" w:rsidP="0009596D">
      <w:pPr>
        <w:pStyle w:val="a3"/>
        <w:rPr>
          <w:lang w:val="hr-HR"/>
        </w:rPr>
      </w:pPr>
    </w:p>
    <w:p w14:paraId="42D46C38" w14:textId="77777777" w:rsidR="0009596D" w:rsidRDefault="0009596D" w:rsidP="0009596D">
      <w:pPr>
        <w:pStyle w:val="a3"/>
        <w:jc w:val="center"/>
        <w:rPr>
          <w:b/>
          <w:lang w:val="hr-HR"/>
        </w:rPr>
      </w:pPr>
      <w:r>
        <w:rPr>
          <w:rFonts w:eastAsia="Times New Roman"/>
          <w:b/>
          <w:bCs/>
          <w:lang w:val="hr-HR"/>
        </w:rPr>
        <w:t xml:space="preserve">Tablica </w:t>
      </w:r>
      <w:r w:rsidR="00895528">
        <w:rPr>
          <w:rFonts w:eastAsia="Times New Roman"/>
          <w:b/>
          <w:bCs/>
          <w:lang w:val="hr-HR"/>
        </w:rPr>
        <w:t>15</w:t>
      </w:r>
      <w:r>
        <w:rPr>
          <w:rFonts w:eastAsia="Times New Roman"/>
          <w:b/>
          <w:bCs/>
          <w:lang w:val="hr-HR"/>
        </w:rPr>
        <w:t>.</w:t>
      </w:r>
    </w:p>
    <w:p w14:paraId="6A487862" w14:textId="77777777" w:rsidR="0009596D" w:rsidRDefault="0009596D" w:rsidP="0009596D">
      <w:pPr>
        <w:pStyle w:val="a3"/>
        <w:jc w:val="center"/>
        <w:rPr>
          <w:rFonts w:eastAsia="Times New Roman"/>
          <w:b/>
          <w:bCs/>
          <w:lang w:val="hr-HR"/>
        </w:rPr>
      </w:pPr>
      <w:r>
        <w:rPr>
          <w:rFonts w:eastAsia="Times New Roman"/>
          <w:b/>
          <w:bCs/>
          <w:lang w:val="hr-HR"/>
        </w:rPr>
        <w:t>Održavanje kliničke remisije i kliničkog odgovora (postotak bolesnika)</w:t>
      </w:r>
    </w:p>
    <w:p w14:paraId="793F31D9" w14:textId="77777777" w:rsidR="00895528" w:rsidRDefault="00895528" w:rsidP="0009596D">
      <w:pPr>
        <w:pStyle w:val="a3"/>
        <w:jc w:val="center"/>
        <w:rPr>
          <w:b/>
          <w:lang w:val="hr-HR"/>
        </w:rPr>
      </w:pPr>
    </w:p>
    <w:p w14:paraId="08684167" w14:textId="77777777" w:rsidR="0009596D" w:rsidRDefault="0009596D" w:rsidP="0009596D">
      <w:pPr>
        <w:spacing w:before="6" w:line="10" w:lineRule="exact"/>
        <w:rPr>
          <w:rFonts w:ascii="Times New Roman" w:hAnsi="Times New Roman" w:cs="Times New Roman"/>
          <w:sz w:val="4"/>
          <w:szCs w:val="4"/>
          <w:lang w:val="hr-HR"/>
        </w:rPr>
      </w:pPr>
    </w:p>
    <w:tbl>
      <w:tblPr>
        <w:tblStyle w:val="TableNormal1"/>
        <w:tblW w:w="0" w:type="auto"/>
        <w:tblInd w:w="213" w:type="dxa"/>
        <w:tblLayout w:type="fixed"/>
        <w:tblLook w:val="01E0" w:firstRow="1" w:lastRow="1" w:firstColumn="1" w:lastColumn="1" w:noHBand="0" w:noVBand="0"/>
      </w:tblPr>
      <w:tblGrid>
        <w:gridCol w:w="3467"/>
        <w:gridCol w:w="1417"/>
        <w:gridCol w:w="1985"/>
        <w:gridCol w:w="2150"/>
      </w:tblGrid>
      <w:tr w:rsidR="0009596D" w14:paraId="0B3F557B" w14:textId="77777777" w:rsidTr="00B50981">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22A1D1BB" w14:textId="77777777" w:rsidR="0009596D" w:rsidRDefault="0009596D" w:rsidP="00B50981">
            <w:pPr>
              <w:jc w:val="center"/>
              <w:rPr>
                <w:rFonts w:ascii="Times New Roman" w:hAnsi="Times New Roman" w:cs="Times New Roman"/>
                <w:lang w:val="hr-HR"/>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34F7A716"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b/>
                <w:bCs/>
                <w:lang w:val="hr-HR"/>
              </w:rPr>
              <w:t>Placebo</w:t>
            </w:r>
          </w:p>
        </w:tc>
        <w:tc>
          <w:tcPr>
            <w:tcW w:w="1985" w:type="dxa"/>
            <w:tcBorders>
              <w:top w:val="single" w:sz="5" w:space="0" w:color="000000"/>
              <w:left w:val="single" w:sz="5" w:space="0" w:color="000000"/>
              <w:bottom w:val="single" w:sz="5" w:space="0" w:color="000000"/>
              <w:right w:val="single" w:sz="5" w:space="0" w:color="000000"/>
            </w:tcBorders>
            <w:vAlign w:val="center"/>
          </w:tcPr>
          <w:p w14:paraId="1BD1BAA8" w14:textId="77777777" w:rsidR="0009596D" w:rsidRDefault="0009596D" w:rsidP="00B50981">
            <w:pPr>
              <w:pStyle w:val="TableParagraph"/>
              <w:spacing w:line="240" w:lineRule="exact"/>
              <w:ind w:firstLine="115"/>
              <w:jc w:val="center"/>
              <w:rPr>
                <w:rFonts w:ascii="Times New Roman" w:eastAsia="Times New Roman" w:hAnsi="Times New Roman" w:cs="Times New Roman"/>
              </w:rPr>
            </w:pPr>
            <w:r>
              <w:rPr>
                <w:rFonts w:ascii="Times New Roman" w:eastAsia="Times New Roman" w:hAnsi="Times New Roman" w:cs="Times New Roman"/>
                <w:b/>
                <w:bCs/>
                <w:lang w:val="hr-HR"/>
              </w:rPr>
              <w:t>40 mg adalimumaba svaki drugi tjedan</w:t>
            </w:r>
          </w:p>
        </w:tc>
        <w:tc>
          <w:tcPr>
            <w:tcW w:w="2150" w:type="dxa"/>
            <w:tcBorders>
              <w:top w:val="single" w:sz="5" w:space="0" w:color="000000"/>
              <w:left w:val="single" w:sz="5" w:space="0" w:color="000000"/>
              <w:bottom w:val="single" w:sz="5" w:space="0" w:color="000000"/>
              <w:right w:val="single" w:sz="5" w:space="0" w:color="000000"/>
            </w:tcBorders>
            <w:vAlign w:val="center"/>
          </w:tcPr>
          <w:p w14:paraId="57F27354" w14:textId="77777777" w:rsidR="0009596D" w:rsidRDefault="0009596D" w:rsidP="00B50981">
            <w:pPr>
              <w:pStyle w:val="TableParagraph"/>
              <w:spacing w:line="240" w:lineRule="exact"/>
              <w:ind w:hanging="161"/>
              <w:jc w:val="center"/>
              <w:rPr>
                <w:rFonts w:ascii="Times New Roman" w:eastAsia="Times New Roman" w:hAnsi="Times New Roman" w:cs="Times New Roman"/>
              </w:rPr>
            </w:pPr>
            <w:r>
              <w:rPr>
                <w:rFonts w:ascii="Times New Roman" w:eastAsia="Times New Roman" w:hAnsi="Times New Roman" w:cs="Times New Roman"/>
                <w:b/>
                <w:bCs/>
                <w:lang w:val="hr-HR"/>
              </w:rPr>
              <w:t>40 mg adalimumaba svaki tjedan</w:t>
            </w:r>
          </w:p>
        </w:tc>
      </w:tr>
      <w:tr w:rsidR="0009596D" w14:paraId="1EF818A4" w14:textId="77777777" w:rsidTr="00B50981">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17BEFBBF" w14:textId="77777777" w:rsidR="0009596D" w:rsidRDefault="0009596D" w:rsidP="00B50981">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b/>
                <w:bCs/>
                <w:lang w:val="hr-HR"/>
              </w:rPr>
              <w:t>26. tjedan</w:t>
            </w:r>
          </w:p>
        </w:tc>
        <w:tc>
          <w:tcPr>
            <w:tcW w:w="1417" w:type="dxa"/>
            <w:tcBorders>
              <w:top w:val="single" w:sz="5" w:space="0" w:color="000000"/>
              <w:left w:val="single" w:sz="5" w:space="0" w:color="000000"/>
              <w:bottom w:val="single" w:sz="5" w:space="0" w:color="000000"/>
              <w:right w:val="single" w:sz="5" w:space="0" w:color="000000"/>
            </w:tcBorders>
            <w:vAlign w:val="center"/>
          </w:tcPr>
          <w:p w14:paraId="14CC7A5F"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037F59E5"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 = 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47A84F54"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 = 157</w:t>
            </w:r>
          </w:p>
        </w:tc>
      </w:tr>
      <w:tr w:rsidR="0009596D" w14:paraId="74C624A0" w14:textId="77777777" w:rsidTr="00B50981">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2ED61E3A" w14:textId="77777777" w:rsidR="0009596D" w:rsidRDefault="0009596D" w:rsidP="00B50981">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Klinička remisija</w:t>
            </w:r>
          </w:p>
        </w:tc>
        <w:tc>
          <w:tcPr>
            <w:tcW w:w="1417" w:type="dxa"/>
            <w:tcBorders>
              <w:top w:val="single" w:sz="5" w:space="0" w:color="000000"/>
              <w:left w:val="single" w:sz="5" w:space="0" w:color="000000"/>
              <w:bottom w:val="single" w:sz="5" w:space="0" w:color="000000"/>
              <w:right w:val="single" w:sz="5" w:space="0" w:color="000000"/>
            </w:tcBorders>
            <w:vAlign w:val="center"/>
          </w:tcPr>
          <w:p w14:paraId="675257F5"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17%</w:t>
            </w:r>
          </w:p>
        </w:tc>
        <w:tc>
          <w:tcPr>
            <w:tcW w:w="1985" w:type="dxa"/>
            <w:tcBorders>
              <w:top w:val="single" w:sz="5" w:space="0" w:color="000000"/>
              <w:left w:val="single" w:sz="5" w:space="0" w:color="000000"/>
              <w:bottom w:val="single" w:sz="5" w:space="0" w:color="000000"/>
              <w:right w:val="single" w:sz="5" w:space="0" w:color="000000"/>
            </w:tcBorders>
            <w:vAlign w:val="center"/>
          </w:tcPr>
          <w:p w14:paraId="5D053761"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40 %*</w:t>
            </w:r>
          </w:p>
        </w:tc>
        <w:tc>
          <w:tcPr>
            <w:tcW w:w="2150" w:type="dxa"/>
            <w:tcBorders>
              <w:top w:val="single" w:sz="5" w:space="0" w:color="000000"/>
              <w:left w:val="single" w:sz="5" w:space="0" w:color="000000"/>
              <w:bottom w:val="single" w:sz="5" w:space="0" w:color="000000"/>
              <w:right w:val="single" w:sz="5" w:space="0" w:color="000000"/>
            </w:tcBorders>
            <w:vAlign w:val="center"/>
          </w:tcPr>
          <w:p w14:paraId="2C2A7B3A"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47 %*</w:t>
            </w:r>
          </w:p>
        </w:tc>
      </w:tr>
      <w:tr w:rsidR="0009596D" w14:paraId="34317EBB" w14:textId="77777777" w:rsidTr="00B50981">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7078160B" w14:textId="77777777" w:rsidR="0009596D" w:rsidRDefault="0009596D" w:rsidP="00B50981">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Klinički odgovor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49F29104"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27 %</w:t>
            </w:r>
          </w:p>
        </w:tc>
        <w:tc>
          <w:tcPr>
            <w:tcW w:w="1985" w:type="dxa"/>
            <w:tcBorders>
              <w:top w:val="single" w:sz="5" w:space="0" w:color="000000"/>
              <w:left w:val="single" w:sz="5" w:space="0" w:color="000000"/>
              <w:bottom w:val="single" w:sz="5" w:space="0" w:color="000000"/>
              <w:right w:val="single" w:sz="5" w:space="0" w:color="000000"/>
            </w:tcBorders>
            <w:vAlign w:val="center"/>
          </w:tcPr>
          <w:p w14:paraId="79B22B61"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52 %*</w:t>
            </w:r>
          </w:p>
        </w:tc>
        <w:tc>
          <w:tcPr>
            <w:tcW w:w="2150" w:type="dxa"/>
            <w:tcBorders>
              <w:top w:val="single" w:sz="5" w:space="0" w:color="000000"/>
              <w:left w:val="single" w:sz="5" w:space="0" w:color="000000"/>
              <w:bottom w:val="single" w:sz="5" w:space="0" w:color="000000"/>
              <w:right w:val="single" w:sz="5" w:space="0" w:color="000000"/>
            </w:tcBorders>
            <w:vAlign w:val="center"/>
          </w:tcPr>
          <w:p w14:paraId="43371BC7"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52 %*</w:t>
            </w:r>
          </w:p>
        </w:tc>
      </w:tr>
      <w:tr w:rsidR="0009596D" w14:paraId="6BE076FD" w14:textId="77777777" w:rsidTr="00B50981">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69D792D0" w14:textId="77777777" w:rsidR="0009596D" w:rsidRDefault="0009596D" w:rsidP="00B50981">
            <w:pPr>
              <w:pStyle w:val="TableParagraph"/>
              <w:spacing w:before="40" w:line="240" w:lineRule="exact"/>
              <w:ind w:left="462" w:right="64"/>
              <w:rPr>
                <w:rFonts w:ascii="Times New Roman" w:eastAsia="Times New Roman" w:hAnsi="Times New Roman" w:cs="Times New Roman"/>
                <w:sz w:val="14"/>
                <w:szCs w:val="14"/>
                <w:lang w:val="it-IT"/>
              </w:rPr>
            </w:pPr>
            <w:r>
              <w:rPr>
                <w:rFonts w:ascii="Times New Roman" w:eastAsia="Times New Roman" w:hAnsi="Times New Roman" w:cs="Times New Roman"/>
                <w:spacing w:val="-1"/>
                <w:lang w:val="hr-HR"/>
              </w:rPr>
              <w:t>Bolesnici u remisiji bez primjene steroida &gt;= 90 dana</w:t>
            </w:r>
            <w:r w:rsidRPr="00526D24">
              <w:rPr>
                <w:rFonts w:ascii="Times New Roman" w:eastAsia="Times New Roman" w:hAnsi="Times New Roman" w:cs="Times New Roman"/>
                <w:spacing w:val="-1"/>
                <w:vertAlign w:val="superscript"/>
                <w:lang w:val="hr-HR"/>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0E282F53"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3% (2/661)</w:t>
            </w:r>
          </w:p>
        </w:tc>
        <w:tc>
          <w:tcPr>
            <w:tcW w:w="1985" w:type="dxa"/>
            <w:tcBorders>
              <w:top w:val="single" w:sz="5" w:space="0" w:color="000000"/>
              <w:left w:val="single" w:sz="5" w:space="0" w:color="000000"/>
              <w:bottom w:val="single" w:sz="5" w:space="0" w:color="000000"/>
              <w:right w:val="single" w:sz="5" w:space="0" w:color="000000"/>
            </w:tcBorders>
            <w:vAlign w:val="center"/>
          </w:tcPr>
          <w:p w14:paraId="36AC3CFF"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19% (11/58) **</w:t>
            </w:r>
          </w:p>
        </w:tc>
        <w:tc>
          <w:tcPr>
            <w:tcW w:w="2150" w:type="dxa"/>
            <w:tcBorders>
              <w:top w:val="single" w:sz="5" w:space="0" w:color="000000"/>
              <w:left w:val="single" w:sz="5" w:space="0" w:color="000000"/>
              <w:bottom w:val="single" w:sz="5" w:space="0" w:color="000000"/>
              <w:right w:val="single" w:sz="5" w:space="0" w:color="000000"/>
            </w:tcBorders>
            <w:vAlign w:val="center"/>
          </w:tcPr>
          <w:p w14:paraId="08ACE52C"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15 % (11/74)**</w:t>
            </w:r>
          </w:p>
        </w:tc>
      </w:tr>
      <w:tr w:rsidR="0009596D" w14:paraId="03ED125C" w14:textId="77777777" w:rsidTr="00B50981">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1D41B5FB" w14:textId="77777777" w:rsidR="0009596D" w:rsidRDefault="0009596D" w:rsidP="00B50981">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b/>
                <w:bCs/>
                <w:lang w:val="hr-HR"/>
              </w:rPr>
              <w:t>56. tjedan</w:t>
            </w:r>
          </w:p>
        </w:tc>
        <w:tc>
          <w:tcPr>
            <w:tcW w:w="1417" w:type="dxa"/>
            <w:tcBorders>
              <w:top w:val="single" w:sz="5" w:space="0" w:color="000000"/>
              <w:left w:val="single" w:sz="5" w:space="0" w:color="000000"/>
              <w:bottom w:val="single" w:sz="5" w:space="0" w:color="000000"/>
              <w:right w:val="single" w:sz="5" w:space="0" w:color="000000"/>
            </w:tcBorders>
            <w:vAlign w:val="center"/>
          </w:tcPr>
          <w:p w14:paraId="7CEF3193"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7F4DDAF8"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 = 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68D664FC"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 = 157</w:t>
            </w:r>
          </w:p>
        </w:tc>
      </w:tr>
      <w:tr w:rsidR="0009596D" w14:paraId="2509207E" w14:textId="77777777" w:rsidTr="00B50981">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38E5FBBC" w14:textId="77777777" w:rsidR="0009596D" w:rsidRDefault="0009596D" w:rsidP="00B50981">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Klinička remisija</w:t>
            </w:r>
          </w:p>
        </w:tc>
        <w:tc>
          <w:tcPr>
            <w:tcW w:w="1417" w:type="dxa"/>
            <w:tcBorders>
              <w:top w:val="single" w:sz="5" w:space="0" w:color="000000"/>
              <w:left w:val="single" w:sz="5" w:space="0" w:color="000000"/>
              <w:bottom w:val="single" w:sz="5" w:space="0" w:color="000000"/>
              <w:right w:val="single" w:sz="5" w:space="0" w:color="000000"/>
            </w:tcBorders>
            <w:vAlign w:val="center"/>
          </w:tcPr>
          <w:p w14:paraId="69F72A7E"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12%</w:t>
            </w:r>
          </w:p>
        </w:tc>
        <w:tc>
          <w:tcPr>
            <w:tcW w:w="1985" w:type="dxa"/>
            <w:tcBorders>
              <w:top w:val="single" w:sz="5" w:space="0" w:color="000000"/>
              <w:left w:val="single" w:sz="5" w:space="0" w:color="000000"/>
              <w:bottom w:val="single" w:sz="5" w:space="0" w:color="000000"/>
              <w:right w:val="single" w:sz="5" w:space="0" w:color="000000"/>
            </w:tcBorders>
            <w:vAlign w:val="center"/>
          </w:tcPr>
          <w:p w14:paraId="4A2623C0"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36 %*</w:t>
            </w:r>
          </w:p>
        </w:tc>
        <w:tc>
          <w:tcPr>
            <w:tcW w:w="2150" w:type="dxa"/>
            <w:tcBorders>
              <w:top w:val="single" w:sz="5" w:space="0" w:color="000000"/>
              <w:left w:val="single" w:sz="5" w:space="0" w:color="000000"/>
              <w:bottom w:val="single" w:sz="5" w:space="0" w:color="000000"/>
              <w:right w:val="single" w:sz="5" w:space="0" w:color="000000"/>
            </w:tcBorders>
            <w:vAlign w:val="center"/>
          </w:tcPr>
          <w:p w14:paraId="34365FE2"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41 %*</w:t>
            </w:r>
          </w:p>
        </w:tc>
      </w:tr>
      <w:tr w:rsidR="0009596D" w14:paraId="59FC4025" w14:textId="77777777" w:rsidTr="00B50981">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6A304EDF" w14:textId="77777777" w:rsidR="0009596D" w:rsidRDefault="0009596D" w:rsidP="00B50981">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Klinički odgovor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5A4EBDB1"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17%</w:t>
            </w:r>
          </w:p>
        </w:tc>
        <w:tc>
          <w:tcPr>
            <w:tcW w:w="1985" w:type="dxa"/>
            <w:tcBorders>
              <w:top w:val="single" w:sz="5" w:space="0" w:color="000000"/>
              <w:left w:val="single" w:sz="5" w:space="0" w:color="000000"/>
              <w:bottom w:val="single" w:sz="5" w:space="0" w:color="000000"/>
              <w:right w:val="single" w:sz="5" w:space="0" w:color="000000"/>
            </w:tcBorders>
            <w:vAlign w:val="center"/>
          </w:tcPr>
          <w:p w14:paraId="19D012BC"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41 %*</w:t>
            </w:r>
          </w:p>
        </w:tc>
        <w:tc>
          <w:tcPr>
            <w:tcW w:w="2150" w:type="dxa"/>
            <w:tcBorders>
              <w:top w:val="single" w:sz="5" w:space="0" w:color="000000"/>
              <w:left w:val="single" w:sz="5" w:space="0" w:color="000000"/>
              <w:bottom w:val="single" w:sz="5" w:space="0" w:color="000000"/>
              <w:right w:val="single" w:sz="5" w:space="0" w:color="000000"/>
            </w:tcBorders>
            <w:vAlign w:val="center"/>
          </w:tcPr>
          <w:p w14:paraId="5E6B6B32"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48 %*</w:t>
            </w:r>
          </w:p>
        </w:tc>
      </w:tr>
      <w:tr w:rsidR="0009596D" w14:paraId="08A97F85" w14:textId="77777777" w:rsidTr="00B50981">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3D35A342" w14:textId="77777777" w:rsidR="0009596D" w:rsidRDefault="0009596D" w:rsidP="00B50981">
            <w:pPr>
              <w:pStyle w:val="TableParagraph"/>
              <w:spacing w:before="40" w:line="240" w:lineRule="exact"/>
              <w:ind w:left="462" w:right="64"/>
              <w:rPr>
                <w:rFonts w:ascii="Times New Roman" w:eastAsia="Times New Roman" w:hAnsi="Times New Roman" w:cs="Times New Roman"/>
                <w:sz w:val="14"/>
                <w:szCs w:val="14"/>
                <w:lang w:val="it-IT"/>
              </w:rPr>
            </w:pPr>
            <w:r>
              <w:rPr>
                <w:rFonts w:ascii="Times New Roman" w:eastAsia="Times New Roman" w:hAnsi="Times New Roman" w:cs="Times New Roman"/>
                <w:spacing w:val="-1"/>
                <w:lang w:val="hr-HR"/>
              </w:rPr>
              <w:t>Bolesnici u remisiji bez primjene steroida &gt;= 90 dana</w:t>
            </w:r>
            <w:r w:rsidRPr="00526D24">
              <w:rPr>
                <w:rFonts w:ascii="Times New Roman" w:eastAsia="Times New Roman" w:hAnsi="Times New Roman" w:cs="Times New Roman"/>
                <w:spacing w:val="-1"/>
                <w:vertAlign w:val="superscript"/>
                <w:lang w:val="hr-HR"/>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4DC4F052"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5% (3/66)</w:t>
            </w:r>
          </w:p>
        </w:tc>
        <w:tc>
          <w:tcPr>
            <w:tcW w:w="1985" w:type="dxa"/>
            <w:tcBorders>
              <w:top w:val="single" w:sz="5" w:space="0" w:color="000000"/>
              <w:left w:val="single" w:sz="5" w:space="0" w:color="000000"/>
              <w:bottom w:val="single" w:sz="5" w:space="0" w:color="000000"/>
              <w:right w:val="single" w:sz="5" w:space="0" w:color="000000"/>
            </w:tcBorders>
            <w:vAlign w:val="center"/>
          </w:tcPr>
          <w:p w14:paraId="17444F5C"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29 % (17/58)*</w:t>
            </w:r>
          </w:p>
        </w:tc>
        <w:tc>
          <w:tcPr>
            <w:tcW w:w="2150" w:type="dxa"/>
            <w:tcBorders>
              <w:top w:val="single" w:sz="5" w:space="0" w:color="000000"/>
              <w:left w:val="single" w:sz="5" w:space="0" w:color="000000"/>
              <w:bottom w:val="single" w:sz="5" w:space="0" w:color="000000"/>
              <w:right w:val="single" w:sz="5" w:space="0" w:color="000000"/>
            </w:tcBorders>
            <w:vAlign w:val="center"/>
          </w:tcPr>
          <w:p w14:paraId="32A54088" w14:textId="77777777" w:rsidR="0009596D" w:rsidRDefault="0009596D" w:rsidP="00B50981">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20 % (15/74)**</w:t>
            </w:r>
          </w:p>
        </w:tc>
      </w:tr>
    </w:tbl>
    <w:p w14:paraId="698DCA2F" w14:textId="77777777" w:rsidR="0009596D" w:rsidRDefault="0009596D" w:rsidP="0009596D">
      <w:pPr>
        <w:pStyle w:val="a3"/>
        <w:numPr>
          <w:ilvl w:val="0"/>
          <w:numId w:val="0"/>
        </w:numPr>
      </w:pPr>
      <w:r w:rsidRPr="00A34A63">
        <w:rPr>
          <w:rFonts w:eastAsia="Times New Roman"/>
          <w:lang w:val="hr-HR"/>
        </w:rPr>
        <w:t xml:space="preserve"> </w:t>
      </w:r>
      <w:r>
        <w:rPr>
          <w:rFonts w:eastAsia="Times New Roman"/>
          <w:lang w:val="hr-HR"/>
        </w:rPr>
        <w:t xml:space="preserve">* p &lt; 0,001 za adalimumab </w:t>
      </w:r>
      <w:r w:rsidRPr="00A4383D">
        <w:rPr>
          <w:rFonts w:eastAsia="Times New Roman"/>
          <w:iCs/>
          <w:lang w:val="hr-HR"/>
        </w:rPr>
        <w:t>naspram</w:t>
      </w:r>
      <w:r>
        <w:rPr>
          <w:rFonts w:eastAsia="Times New Roman"/>
          <w:i/>
          <w:iCs/>
          <w:lang w:val="hr-HR"/>
        </w:rPr>
        <w:t xml:space="preserve"> </w:t>
      </w:r>
      <w:r>
        <w:rPr>
          <w:rFonts w:eastAsia="Times New Roman"/>
          <w:lang w:val="hr-HR"/>
        </w:rPr>
        <w:t xml:space="preserve">placeba, sparena usporedba udjela </w:t>
      </w:r>
    </w:p>
    <w:p w14:paraId="7F92681A" w14:textId="77777777" w:rsidR="0009596D" w:rsidRDefault="0009596D" w:rsidP="0009596D">
      <w:pPr>
        <w:pStyle w:val="a3"/>
      </w:pPr>
      <w:r>
        <w:rPr>
          <w:rFonts w:eastAsia="Times New Roman"/>
          <w:lang w:val="hr-HR"/>
        </w:rPr>
        <w:t xml:space="preserve">** p &lt; 0,02 za adalimumab </w:t>
      </w:r>
      <w:r w:rsidRPr="00A4383D">
        <w:rPr>
          <w:rFonts w:eastAsia="Times New Roman"/>
          <w:iCs/>
          <w:lang w:val="hr-HR"/>
        </w:rPr>
        <w:t>naspram</w:t>
      </w:r>
      <w:r>
        <w:rPr>
          <w:rFonts w:eastAsia="Times New Roman"/>
          <w:i/>
          <w:iCs/>
          <w:lang w:val="hr-HR"/>
        </w:rPr>
        <w:t xml:space="preserve"> </w:t>
      </w:r>
      <w:r>
        <w:rPr>
          <w:rFonts w:eastAsia="Times New Roman"/>
          <w:lang w:val="hr-HR"/>
        </w:rPr>
        <w:t xml:space="preserve">placeba, sparena usporedba udjela </w:t>
      </w:r>
    </w:p>
    <w:p w14:paraId="2EB0B764" w14:textId="77777777" w:rsidR="0009596D" w:rsidRDefault="0009596D" w:rsidP="0009596D">
      <w:pPr>
        <w:pStyle w:val="a3"/>
        <w:rPr>
          <w:lang w:val="pt-BR"/>
        </w:rPr>
      </w:pPr>
      <w:r w:rsidRPr="00526D24">
        <w:rPr>
          <w:rFonts w:eastAsia="Times New Roman"/>
          <w:position w:val="8"/>
          <w:vertAlign w:val="superscript"/>
          <w:lang w:val="hr-HR"/>
        </w:rPr>
        <w:t xml:space="preserve">a </w:t>
      </w:r>
      <w:r>
        <w:rPr>
          <w:rFonts w:eastAsia="Times New Roman"/>
          <w:position w:val="8"/>
          <w:lang w:val="hr-HR"/>
        </w:rPr>
        <w:t>Onih koji su na početku uzimali kortikosteroide</w:t>
      </w:r>
    </w:p>
    <w:p w14:paraId="4C783A3D" w14:textId="77777777" w:rsidR="0009596D" w:rsidRDefault="0009596D" w:rsidP="0009596D">
      <w:pPr>
        <w:pStyle w:val="a3"/>
        <w:rPr>
          <w:lang w:val="pt-BR"/>
        </w:rPr>
      </w:pPr>
    </w:p>
    <w:p w14:paraId="3B5F17DE" w14:textId="77777777" w:rsidR="0009596D" w:rsidRDefault="0009596D" w:rsidP="0009596D">
      <w:pPr>
        <w:pStyle w:val="a3"/>
        <w:rPr>
          <w:lang w:val="hr-HR"/>
        </w:rPr>
      </w:pPr>
      <w:r>
        <w:rPr>
          <w:rFonts w:eastAsia="Times New Roman"/>
          <w:spacing w:val="1"/>
          <w:lang w:val="hr-HR"/>
        </w:rPr>
        <w:t>Među bolesnicima koji u 4. tjednu nisu imali odgovor, 43 % bolesnika koji su primali adalimumab kao terapiju održavanja imalo je klinički odgovor do 12. tjedna u odnosu na 30 % u skupini bolesnika koji su uzimali placebo kao terapiju održavanja. To pokazuje da neki bolesnici koji u 4. tjednu nisu imali klinički odgovor mogu imati koristi ako se terapija nastavi do 12. tjedna. To pokazuje da neki bolesnici koji u 4. tjednu nisu imali klinički odgovor mogu imati koristi ako se terapija nastavi do 12. tjedna.</w:t>
      </w:r>
    </w:p>
    <w:p w14:paraId="4A237418" w14:textId="77777777" w:rsidR="0009596D" w:rsidRDefault="0009596D" w:rsidP="0009596D">
      <w:pPr>
        <w:pStyle w:val="a3"/>
        <w:rPr>
          <w:lang w:val="hr-HR"/>
        </w:rPr>
      </w:pPr>
    </w:p>
    <w:p w14:paraId="4D298B65" w14:textId="77777777" w:rsidR="0009596D" w:rsidRDefault="0009596D" w:rsidP="0009596D">
      <w:pPr>
        <w:pStyle w:val="a3"/>
        <w:rPr>
          <w:lang w:val="hr-HR"/>
        </w:rPr>
      </w:pPr>
      <w:r>
        <w:rPr>
          <w:rFonts w:eastAsia="Times New Roman"/>
          <w:lang w:val="hr-HR"/>
        </w:rPr>
        <w:t>117/276 bolesnika iz ispitivanja CD I i 272/777 bolesnika iz ispitivanja CD II i III praćeno je tijekom najmanje 3 godine otvorene terapije adalimumabom. 88 odnosno 189 bolesnika i dalje je bilo u kliničkoj remisiji. Klinički odgovor (CR-100) se održao u 102 odnosno 233 bolesnika.</w:t>
      </w:r>
    </w:p>
    <w:p w14:paraId="4DD570E4" w14:textId="77777777" w:rsidR="0009596D" w:rsidRDefault="0009596D" w:rsidP="0009596D">
      <w:pPr>
        <w:pStyle w:val="a3"/>
        <w:rPr>
          <w:lang w:val="hr-HR"/>
        </w:rPr>
      </w:pPr>
    </w:p>
    <w:p w14:paraId="1058B472" w14:textId="77777777" w:rsidR="0009596D" w:rsidRDefault="0009596D" w:rsidP="0009596D">
      <w:pPr>
        <w:pStyle w:val="a3"/>
        <w:rPr>
          <w:rFonts w:eastAsia="Times New Roman"/>
          <w:lang w:val="hr-HR"/>
        </w:rPr>
      </w:pPr>
      <w:r>
        <w:rPr>
          <w:rFonts w:eastAsia="Times New Roman"/>
          <w:i/>
          <w:iCs/>
          <w:spacing w:val="-1"/>
          <w:u w:val="single" w:color="000000"/>
          <w:lang w:val="hr-HR"/>
        </w:rPr>
        <w:t>Kvaliteta života</w:t>
      </w:r>
    </w:p>
    <w:p w14:paraId="360F362F" w14:textId="77777777" w:rsidR="0009596D" w:rsidRDefault="0009596D" w:rsidP="0009596D">
      <w:pPr>
        <w:pStyle w:val="a3"/>
        <w:rPr>
          <w:sz w:val="18"/>
          <w:szCs w:val="18"/>
          <w:lang w:val="hr-HR"/>
        </w:rPr>
      </w:pPr>
    </w:p>
    <w:p w14:paraId="009E6878" w14:textId="77777777" w:rsidR="0009596D" w:rsidRDefault="0009596D" w:rsidP="0009596D">
      <w:pPr>
        <w:pStyle w:val="a3"/>
        <w:rPr>
          <w:lang w:val="hr-HR"/>
        </w:rPr>
      </w:pPr>
      <w:r>
        <w:rPr>
          <w:rFonts w:eastAsia="Times New Roman"/>
          <w:lang w:val="hr-HR"/>
        </w:rPr>
        <w:t xml:space="preserve">U 4. tjednu ispitivanja CD I i CD II, u bolesnika koji su randomizirani za primanje adalimumaba od 80/40 mg i adalimumaba od 160/80 mg došlo je do statistički značajnog poboljšanja ukupnog rezultata prema upitniku o upalnoj bolesti crijeva (engl. </w:t>
      </w:r>
      <w:r w:rsidRPr="00BB0D4B">
        <w:rPr>
          <w:rFonts w:eastAsia="Times New Roman"/>
          <w:i/>
          <w:lang w:val="hr-HR"/>
        </w:rPr>
        <w:t>Inflammatory Bowel Disease Questionnaire</w:t>
      </w:r>
      <w:r>
        <w:rPr>
          <w:rFonts w:eastAsia="Times New Roman"/>
          <w:lang w:val="hr-HR"/>
        </w:rPr>
        <w:t>; IBDQ) za specifičnu bolest u odnosu na skupinu bolesnika koji su uzimali placebo.</w:t>
      </w:r>
    </w:p>
    <w:p w14:paraId="581A6A55" w14:textId="77777777" w:rsidR="0009596D" w:rsidRDefault="0009596D" w:rsidP="0009596D">
      <w:pPr>
        <w:pStyle w:val="a3"/>
        <w:rPr>
          <w:rFonts w:eastAsia="Times New Roman"/>
          <w:i/>
          <w:iCs/>
          <w:spacing w:val="-1"/>
          <w:lang w:val="hr-HR"/>
        </w:rPr>
      </w:pPr>
    </w:p>
    <w:p w14:paraId="086E1534" w14:textId="77777777" w:rsidR="0009596D" w:rsidRDefault="0009596D" w:rsidP="0009596D">
      <w:pPr>
        <w:pStyle w:val="a3"/>
        <w:rPr>
          <w:rFonts w:eastAsia="Times New Roman"/>
          <w:lang w:val="hr-HR"/>
        </w:rPr>
      </w:pPr>
      <w:r>
        <w:rPr>
          <w:rFonts w:eastAsia="Times New Roman"/>
          <w:i/>
          <w:iCs/>
          <w:spacing w:val="-1"/>
          <w:lang w:val="hr-HR"/>
        </w:rPr>
        <w:t>Ulcerozni kolitis</w:t>
      </w:r>
    </w:p>
    <w:p w14:paraId="02300E10" w14:textId="77777777" w:rsidR="0009596D" w:rsidRDefault="0009596D" w:rsidP="0009596D">
      <w:pPr>
        <w:pStyle w:val="a3"/>
        <w:rPr>
          <w:lang w:val="hr-HR"/>
        </w:rPr>
      </w:pPr>
    </w:p>
    <w:p w14:paraId="089828B3" w14:textId="77777777" w:rsidR="0009596D" w:rsidRDefault="0009596D" w:rsidP="0009596D">
      <w:pPr>
        <w:pStyle w:val="a3"/>
        <w:rPr>
          <w:lang w:val="hr-HR"/>
        </w:rPr>
      </w:pPr>
      <w:r>
        <w:rPr>
          <w:rFonts w:eastAsia="Times New Roman"/>
          <w:lang w:val="hr-HR"/>
        </w:rPr>
        <w:t xml:space="preserve">Sigurnost i djelotvornost višestrukih doza adalimumaba ispitivane su u randomiziranim, dvostruko slijepim, placebom kontroliranim ispitivanjima u odraslih bolesnika s umjerenim do teškim oblikom </w:t>
      </w:r>
      <w:r>
        <w:rPr>
          <w:rFonts w:eastAsia="Times New Roman"/>
          <w:lang w:val="hr-HR"/>
        </w:rPr>
        <w:lastRenderedPageBreak/>
        <w:t>aktivnog ulceroznog kolitisa (Mayo rezultat od 6 do 12 uz endoskopski podrezultat od 2 do 3).</w:t>
      </w:r>
    </w:p>
    <w:p w14:paraId="505E06F0" w14:textId="77777777" w:rsidR="0009596D" w:rsidRDefault="0009596D" w:rsidP="0009596D">
      <w:pPr>
        <w:pStyle w:val="a3"/>
        <w:rPr>
          <w:lang w:val="hr-HR"/>
        </w:rPr>
      </w:pPr>
    </w:p>
    <w:p w14:paraId="423D0097" w14:textId="77777777" w:rsidR="0009596D" w:rsidRDefault="0009596D" w:rsidP="0009596D">
      <w:pPr>
        <w:pStyle w:val="a3"/>
        <w:rPr>
          <w:lang w:val="hr-HR"/>
        </w:rPr>
      </w:pPr>
      <w:r>
        <w:rPr>
          <w:rFonts w:eastAsia="Times New Roman"/>
          <w:lang w:val="hr-HR"/>
        </w:rPr>
        <w:t>U ispitivanju UC-I, 390 bolesnika koji nikad nisu primali terapiju antagonistima TNF-a randomizirani su tako da primaju placebo u nultom tjednu i u drugom tjednu, adalimumab u dozi od 160 mg u nultom tjednu i 80 mg u drugom tjednu ili adalimumab u dozi 80 mg u nultom tjednu i 40 mg u drugom tjednu. Nakon drugog tjedna, bolesnici u obje skupine liječene adalimumabom primali su 40 mg svaki drugi tjedan. Klinička remisija (definirana kao Mayo rezultat ≤ 2 bez podrezultata &gt; 1) ocjenjivala se u osmom tjednu.</w:t>
      </w:r>
    </w:p>
    <w:p w14:paraId="394C827D" w14:textId="77777777" w:rsidR="0009596D" w:rsidRDefault="0009596D" w:rsidP="0009596D">
      <w:pPr>
        <w:pStyle w:val="a3"/>
        <w:rPr>
          <w:lang w:val="hr-HR"/>
        </w:rPr>
      </w:pPr>
    </w:p>
    <w:p w14:paraId="4736C2E3" w14:textId="77777777" w:rsidR="0009596D" w:rsidRDefault="0009596D" w:rsidP="0009596D">
      <w:pPr>
        <w:pStyle w:val="a3"/>
        <w:rPr>
          <w:lang w:val="hr-HR"/>
        </w:rPr>
      </w:pPr>
      <w:r>
        <w:rPr>
          <w:rFonts w:eastAsia="Times New Roman"/>
          <w:lang w:val="hr-HR"/>
        </w:rPr>
        <w:t>U ispitivanju UC-II, 248 bolesnika primalo je adalimumab u dozi od 160 mg u nultom tjednu, 80 mg u drugom tjednu i zatim 40 mg svaka dva tjedna, a 246 bolesnika primalo je placebo. Klinički rezultati ocjenjivali su se radi određivanja indukcije remisije u osmom tjednu i održavanja remisije u 52. tjednu.</w:t>
      </w:r>
    </w:p>
    <w:p w14:paraId="1ADF5143" w14:textId="77777777" w:rsidR="0009596D" w:rsidRDefault="0009596D" w:rsidP="0009596D">
      <w:pPr>
        <w:pStyle w:val="a3"/>
        <w:rPr>
          <w:lang w:val="hr-HR"/>
        </w:rPr>
      </w:pPr>
    </w:p>
    <w:p w14:paraId="043D462B" w14:textId="77777777" w:rsidR="0009596D" w:rsidRDefault="0009596D" w:rsidP="0009596D">
      <w:pPr>
        <w:pStyle w:val="a3"/>
        <w:rPr>
          <w:lang w:val="hr-HR"/>
        </w:rPr>
      </w:pPr>
      <w:r>
        <w:rPr>
          <w:rFonts w:eastAsia="Times New Roman"/>
          <w:lang w:val="hr-HR"/>
        </w:rPr>
        <w:t>Bolesnici koji su primili indukciju adalimumabom u dozi od 160/80 mg u osmom su tjednu postigli kliničku remisiju u značajno većem postotku u odnosu na placebo i u ispitivanju UC-I (18 %, odnosno 9 %, p = 0,031) i u ispitivanju UC-II (17 %, odnosno 9 %, p = 0,019). U ispitivanju UC-II, među onima koji su uz adalimumab bili u remisiji u osmom tjednu, njih 21/41 (51 %) bilo je u remisiji u 52. tjednu.</w:t>
      </w:r>
    </w:p>
    <w:p w14:paraId="3DB99665" w14:textId="77777777" w:rsidR="0009596D" w:rsidRDefault="0009596D" w:rsidP="0009596D">
      <w:pPr>
        <w:spacing w:before="13" w:line="240" w:lineRule="exact"/>
        <w:rPr>
          <w:rFonts w:ascii="Times New Roman" w:hAnsi="Times New Roman" w:cs="Times New Roman"/>
          <w:sz w:val="24"/>
          <w:szCs w:val="24"/>
          <w:lang w:val="hr-HR"/>
        </w:rPr>
      </w:pPr>
    </w:p>
    <w:p w14:paraId="13CB7211" w14:textId="77777777" w:rsidR="0009596D" w:rsidRDefault="0009596D" w:rsidP="0009596D">
      <w:pPr>
        <w:pStyle w:val="a3"/>
        <w:rPr>
          <w:lang w:val="es-US"/>
        </w:rPr>
      </w:pPr>
      <w:r>
        <w:rPr>
          <w:rFonts w:eastAsia="Times New Roman"/>
          <w:lang w:val="hr-HR"/>
        </w:rPr>
        <w:t xml:space="preserve">Rezultati za ukupnu populaciju iz ispitivanja UC-II prikazani su u Tablici </w:t>
      </w:r>
      <w:r w:rsidR="00895528">
        <w:rPr>
          <w:rFonts w:eastAsia="Times New Roman"/>
          <w:lang w:val="hr-HR"/>
        </w:rPr>
        <w:t>16</w:t>
      </w:r>
      <w:r>
        <w:rPr>
          <w:rFonts w:eastAsia="Times New Roman"/>
          <w:lang w:val="hr-HR"/>
        </w:rPr>
        <w:t>.</w:t>
      </w:r>
    </w:p>
    <w:p w14:paraId="7EE3B3B0" w14:textId="77777777" w:rsidR="0009596D" w:rsidRDefault="0009596D" w:rsidP="0009596D">
      <w:pPr>
        <w:rPr>
          <w:rFonts w:ascii="Times New Roman" w:hAnsi="Times New Roman" w:cs="Times New Roman"/>
          <w:lang w:val="es-US"/>
        </w:rPr>
      </w:pPr>
    </w:p>
    <w:p w14:paraId="00716C04" w14:textId="77777777" w:rsidR="0009596D" w:rsidRDefault="0009596D" w:rsidP="0009596D">
      <w:pPr>
        <w:pStyle w:val="a3"/>
        <w:jc w:val="center"/>
        <w:rPr>
          <w:b/>
          <w:lang w:val="es-US"/>
        </w:rPr>
      </w:pPr>
      <w:r>
        <w:rPr>
          <w:rFonts w:eastAsia="Times New Roman"/>
          <w:b/>
          <w:bCs/>
          <w:lang w:val="hr-HR"/>
        </w:rPr>
        <w:t>Tablica </w:t>
      </w:r>
      <w:r w:rsidR="00895528">
        <w:rPr>
          <w:rFonts w:eastAsia="Times New Roman"/>
          <w:b/>
          <w:bCs/>
          <w:lang w:val="hr-HR"/>
        </w:rPr>
        <w:t>16.</w:t>
      </w:r>
    </w:p>
    <w:p w14:paraId="1A497959" w14:textId="77777777" w:rsidR="0009596D" w:rsidRDefault="0009596D" w:rsidP="0009596D">
      <w:pPr>
        <w:pStyle w:val="a3"/>
        <w:jc w:val="center"/>
        <w:rPr>
          <w:b/>
          <w:lang w:val="es-US"/>
        </w:rPr>
      </w:pPr>
      <w:r>
        <w:rPr>
          <w:rFonts w:eastAsia="Times New Roman"/>
          <w:b/>
          <w:bCs/>
          <w:lang w:val="hr-HR"/>
        </w:rPr>
        <w:t>Odgovor, remisija i cijeljenje sluznice u ispitivanju UC-II</w:t>
      </w:r>
    </w:p>
    <w:p w14:paraId="0FC0FF09" w14:textId="77777777" w:rsidR="0009596D" w:rsidRDefault="0009596D" w:rsidP="0009596D">
      <w:pPr>
        <w:pStyle w:val="a3"/>
        <w:jc w:val="center"/>
        <w:rPr>
          <w:b/>
          <w:lang w:val="es-US"/>
        </w:rPr>
      </w:pPr>
      <w:r>
        <w:rPr>
          <w:rFonts w:eastAsia="Times New Roman"/>
          <w:b/>
          <w:bCs/>
          <w:lang w:val="hr-HR"/>
        </w:rPr>
        <w:t>Postotak bolesnika</w:t>
      </w:r>
    </w:p>
    <w:p w14:paraId="7A04C7FB" w14:textId="77777777" w:rsidR="0009596D" w:rsidRDefault="0009596D" w:rsidP="0009596D">
      <w:pPr>
        <w:pStyle w:val="a3"/>
        <w:jc w:val="center"/>
        <w:rPr>
          <w:b/>
          <w:lang w:val="es-US"/>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3130"/>
        <w:gridCol w:w="3191"/>
      </w:tblGrid>
      <w:tr w:rsidR="0009596D" w14:paraId="77A0FF72" w14:textId="77777777" w:rsidTr="00B50981">
        <w:trPr>
          <w:jc w:val="center"/>
        </w:trPr>
        <w:tc>
          <w:tcPr>
            <w:tcW w:w="2849" w:type="dxa"/>
            <w:tcBorders>
              <w:top w:val="single" w:sz="4" w:space="0" w:color="auto"/>
              <w:bottom w:val="single" w:sz="4" w:space="0" w:color="auto"/>
            </w:tcBorders>
            <w:vAlign w:val="center"/>
          </w:tcPr>
          <w:p w14:paraId="2478EA39" w14:textId="77777777" w:rsidR="0009596D" w:rsidRDefault="0009596D" w:rsidP="00B50981">
            <w:pPr>
              <w:pStyle w:val="a3"/>
              <w:jc w:val="center"/>
              <w:rPr>
                <w:b/>
                <w:lang w:val="es-US"/>
              </w:rPr>
            </w:pPr>
          </w:p>
        </w:tc>
        <w:tc>
          <w:tcPr>
            <w:tcW w:w="3130" w:type="dxa"/>
            <w:tcBorders>
              <w:top w:val="single" w:sz="4" w:space="0" w:color="auto"/>
              <w:bottom w:val="single" w:sz="4" w:space="0" w:color="auto"/>
            </w:tcBorders>
            <w:vAlign w:val="center"/>
          </w:tcPr>
          <w:p w14:paraId="4DBE5C81" w14:textId="77777777" w:rsidR="0009596D" w:rsidRDefault="0009596D" w:rsidP="00B50981">
            <w:pPr>
              <w:pStyle w:val="a3"/>
              <w:jc w:val="center"/>
              <w:rPr>
                <w:b/>
              </w:rPr>
            </w:pPr>
            <w:r>
              <w:rPr>
                <w:rFonts w:eastAsia="Times New Roman"/>
                <w:b/>
                <w:bCs/>
                <w:lang w:val="hr-HR"/>
              </w:rPr>
              <w:t>Placebo</w:t>
            </w:r>
          </w:p>
        </w:tc>
        <w:tc>
          <w:tcPr>
            <w:tcW w:w="3191" w:type="dxa"/>
            <w:tcBorders>
              <w:top w:val="single" w:sz="4" w:space="0" w:color="auto"/>
              <w:bottom w:val="single" w:sz="4" w:space="0" w:color="auto"/>
            </w:tcBorders>
            <w:vAlign w:val="center"/>
          </w:tcPr>
          <w:p w14:paraId="1AEFABDD" w14:textId="77777777" w:rsidR="0009596D" w:rsidRDefault="0009596D" w:rsidP="00B50981">
            <w:pPr>
              <w:pStyle w:val="a3"/>
              <w:jc w:val="center"/>
              <w:rPr>
                <w:b/>
              </w:rPr>
            </w:pPr>
            <w:r>
              <w:rPr>
                <w:rFonts w:eastAsia="Times New Roman"/>
                <w:b/>
                <w:bCs/>
                <w:spacing w:val="-1"/>
                <w:lang w:val="hr-HR"/>
              </w:rPr>
              <w:t>Adalimumab 40 mg svaki drugi tjedan</w:t>
            </w:r>
          </w:p>
        </w:tc>
      </w:tr>
      <w:tr w:rsidR="0009596D" w14:paraId="3D2BEAF3" w14:textId="77777777" w:rsidTr="00B50981">
        <w:trPr>
          <w:jc w:val="center"/>
        </w:trPr>
        <w:tc>
          <w:tcPr>
            <w:tcW w:w="2849" w:type="dxa"/>
            <w:tcBorders>
              <w:top w:val="single" w:sz="4" w:space="0" w:color="auto"/>
              <w:bottom w:val="single" w:sz="4" w:space="0" w:color="auto"/>
            </w:tcBorders>
            <w:vAlign w:val="center"/>
          </w:tcPr>
          <w:p w14:paraId="7674A129" w14:textId="77777777" w:rsidR="0009596D" w:rsidRDefault="0009596D" w:rsidP="00B50981">
            <w:pPr>
              <w:pStyle w:val="a3"/>
              <w:jc w:val="both"/>
              <w:rPr>
                <w:b/>
              </w:rPr>
            </w:pPr>
            <w:r>
              <w:rPr>
                <w:rFonts w:eastAsia="Times New Roman"/>
                <w:lang w:val="hr-HR"/>
              </w:rPr>
              <w:t>52. tjedan</w:t>
            </w:r>
          </w:p>
        </w:tc>
        <w:tc>
          <w:tcPr>
            <w:tcW w:w="3130" w:type="dxa"/>
            <w:tcBorders>
              <w:top w:val="single" w:sz="4" w:space="0" w:color="auto"/>
              <w:bottom w:val="single" w:sz="4" w:space="0" w:color="auto"/>
            </w:tcBorders>
            <w:vAlign w:val="center"/>
          </w:tcPr>
          <w:p w14:paraId="73579FB2" w14:textId="77777777" w:rsidR="0009596D" w:rsidRDefault="0009596D" w:rsidP="00B50981">
            <w:pPr>
              <w:pStyle w:val="a3"/>
              <w:jc w:val="center"/>
              <w:rPr>
                <w:b/>
              </w:rPr>
            </w:pPr>
            <w:r>
              <w:rPr>
                <w:rFonts w:eastAsia="Times New Roman"/>
                <w:b/>
                <w:bCs/>
                <w:spacing w:val="-1"/>
                <w:lang w:val="hr-HR"/>
              </w:rPr>
              <w:t>N = 246</w:t>
            </w:r>
          </w:p>
        </w:tc>
        <w:tc>
          <w:tcPr>
            <w:tcW w:w="3191" w:type="dxa"/>
            <w:tcBorders>
              <w:top w:val="single" w:sz="4" w:space="0" w:color="auto"/>
              <w:bottom w:val="single" w:sz="4" w:space="0" w:color="auto"/>
            </w:tcBorders>
            <w:vAlign w:val="center"/>
          </w:tcPr>
          <w:p w14:paraId="03966EF9" w14:textId="77777777" w:rsidR="0009596D" w:rsidRDefault="0009596D" w:rsidP="00B50981">
            <w:pPr>
              <w:pStyle w:val="a3"/>
              <w:jc w:val="center"/>
              <w:rPr>
                <w:b/>
              </w:rPr>
            </w:pPr>
            <w:r>
              <w:rPr>
                <w:rFonts w:eastAsia="Times New Roman"/>
                <w:b/>
                <w:bCs/>
                <w:spacing w:val="-1"/>
                <w:lang w:val="hr-HR"/>
              </w:rPr>
              <w:t>N = 248</w:t>
            </w:r>
          </w:p>
        </w:tc>
      </w:tr>
      <w:tr w:rsidR="0009596D" w14:paraId="32824205" w14:textId="77777777" w:rsidTr="00B50981">
        <w:trPr>
          <w:jc w:val="center"/>
        </w:trPr>
        <w:tc>
          <w:tcPr>
            <w:tcW w:w="2849" w:type="dxa"/>
            <w:tcBorders>
              <w:top w:val="single" w:sz="4" w:space="0" w:color="auto"/>
            </w:tcBorders>
            <w:vAlign w:val="center"/>
          </w:tcPr>
          <w:p w14:paraId="58E1315C" w14:textId="77777777" w:rsidR="0009596D" w:rsidRDefault="0009596D" w:rsidP="00B50981">
            <w:pPr>
              <w:pStyle w:val="a3"/>
              <w:jc w:val="both"/>
            </w:pPr>
            <w:r>
              <w:rPr>
                <w:rFonts w:eastAsia="Times New Roman"/>
                <w:lang w:val="hr-HR"/>
              </w:rPr>
              <w:t>Klinički odgovor</w:t>
            </w:r>
          </w:p>
        </w:tc>
        <w:tc>
          <w:tcPr>
            <w:tcW w:w="3130" w:type="dxa"/>
            <w:tcBorders>
              <w:top w:val="single" w:sz="4" w:space="0" w:color="auto"/>
            </w:tcBorders>
            <w:vAlign w:val="center"/>
          </w:tcPr>
          <w:p w14:paraId="522F8265" w14:textId="77777777" w:rsidR="0009596D" w:rsidRDefault="0009596D" w:rsidP="00B50981">
            <w:pPr>
              <w:pStyle w:val="a3"/>
              <w:jc w:val="center"/>
            </w:pPr>
            <w:r>
              <w:rPr>
                <w:rFonts w:eastAsia="Times New Roman"/>
                <w:lang w:val="hr-HR"/>
              </w:rPr>
              <w:t>18 %</w:t>
            </w:r>
          </w:p>
        </w:tc>
        <w:tc>
          <w:tcPr>
            <w:tcW w:w="3191" w:type="dxa"/>
            <w:tcBorders>
              <w:top w:val="single" w:sz="4" w:space="0" w:color="auto"/>
            </w:tcBorders>
            <w:vAlign w:val="center"/>
          </w:tcPr>
          <w:p w14:paraId="03AA2CB8" w14:textId="77777777" w:rsidR="0009596D" w:rsidRDefault="0009596D" w:rsidP="00B50981">
            <w:pPr>
              <w:pStyle w:val="a3"/>
              <w:jc w:val="center"/>
            </w:pPr>
            <w:r>
              <w:rPr>
                <w:rFonts w:eastAsia="Times New Roman"/>
                <w:lang w:val="hr-HR"/>
              </w:rPr>
              <w:t>30 %*</w:t>
            </w:r>
          </w:p>
        </w:tc>
      </w:tr>
      <w:tr w:rsidR="0009596D" w14:paraId="4E18142B" w14:textId="77777777" w:rsidTr="00B50981">
        <w:trPr>
          <w:jc w:val="center"/>
        </w:trPr>
        <w:tc>
          <w:tcPr>
            <w:tcW w:w="2849" w:type="dxa"/>
            <w:vAlign w:val="center"/>
          </w:tcPr>
          <w:p w14:paraId="4A2B95FA" w14:textId="77777777" w:rsidR="0009596D" w:rsidRDefault="0009596D" w:rsidP="00B50981">
            <w:pPr>
              <w:pStyle w:val="a3"/>
              <w:jc w:val="both"/>
            </w:pPr>
            <w:r>
              <w:rPr>
                <w:rFonts w:eastAsia="Times New Roman"/>
                <w:lang w:val="hr-HR"/>
              </w:rPr>
              <w:t>Klinička remisija</w:t>
            </w:r>
          </w:p>
        </w:tc>
        <w:tc>
          <w:tcPr>
            <w:tcW w:w="3130" w:type="dxa"/>
            <w:vAlign w:val="center"/>
          </w:tcPr>
          <w:p w14:paraId="052581B3" w14:textId="77777777" w:rsidR="0009596D" w:rsidRDefault="0009596D" w:rsidP="00B50981">
            <w:pPr>
              <w:pStyle w:val="a3"/>
              <w:jc w:val="center"/>
            </w:pPr>
            <w:r>
              <w:rPr>
                <w:rFonts w:eastAsia="Times New Roman"/>
                <w:lang w:val="hr-HR"/>
              </w:rPr>
              <w:t>9 %</w:t>
            </w:r>
          </w:p>
        </w:tc>
        <w:tc>
          <w:tcPr>
            <w:tcW w:w="3191" w:type="dxa"/>
            <w:vAlign w:val="center"/>
          </w:tcPr>
          <w:p w14:paraId="0AED5665" w14:textId="77777777" w:rsidR="0009596D" w:rsidRDefault="0009596D" w:rsidP="00B50981">
            <w:pPr>
              <w:pStyle w:val="a3"/>
              <w:jc w:val="center"/>
            </w:pPr>
            <w:r>
              <w:rPr>
                <w:rFonts w:eastAsia="Times New Roman"/>
                <w:lang w:val="hr-HR"/>
              </w:rPr>
              <w:t>17 %</w:t>
            </w:r>
            <w:r>
              <w:rPr>
                <w:rFonts w:eastAsia="Times New Roman"/>
                <w:sz w:val="20"/>
                <w:szCs w:val="20"/>
                <w:lang w:val="hr-HR"/>
              </w:rPr>
              <w:t>*</w:t>
            </w:r>
          </w:p>
        </w:tc>
      </w:tr>
      <w:tr w:rsidR="0009596D" w14:paraId="34FA12CE" w14:textId="77777777" w:rsidTr="00B50981">
        <w:trPr>
          <w:jc w:val="center"/>
        </w:trPr>
        <w:tc>
          <w:tcPr>
            <w:tcW w:w="2849" w:type="dxa"/>
            <w:vAlign w:val="center"/>
          </w:tcPr>
          <w:p w14:paraId="0CCA874C" w14:textId="77777777" w:rsidR="0009596D" w:rsidRDefault="0009596D" w:rsidP="00B50981">
            <w:pPr>
              <w:pStyle w:val="a3"/>
              <w:jc w:val="both"/>
            </w:pPr>
            <w:r>
              <w:rPr>
                <w:rFonts w:eastAsia="Times New Roman"/>
                <w:lang w:val="hr-HR"/>
              </w:rPr>
              <w:t>cijeljenje sluznice</w:t>
            </w:r>
          </w:p>
        </w:tc>
        <w:tc>
          <w:tcPr>
            <w:tcW w:w="3130" w:type="dxa"/>
            <w:vAlign w:val="center"/>
          </w:tcPr>
          <w:p w14:paraId="50B521A3" w14:textId="77777777" w:rsidR="0009596D" w:rsidRDefault="0009596D" w:rsidP="00B50981">
            <w:pPr>
              <w:pStyle w:val="a3"/>
              <w:jc w:val="center"/>
            </w:pPr>
            <w:r>
              <w:rPr>
                <w:rFonts w:eastAsia="Times New Roman"/>
                <w:lang w:val="hr-HR"/>
              </w:rPr>
              <w:t>15 %</w:t>
            </w:r>
          </w:p>
        </w:tc>
        <w:tc>
          <w:tcPr>
            <w:tcW w:w="3191" w:type="dxa"/>
            <w:vAlign w:val="center"/>
          </w:tcPr>
          <w:p w14:paraId="4FD83870" w14:textId="77777777" w:rsidR="0009596D" w:rsidRDefault="0009596D" w:rsidP="00B50981">
            <w:pPr>
              <w:pStyle w:val="a3"/>
              <w:jc w:val="center"/>
            </w:pPr>
            <w:r>
              <w:rPr>
                <w:rFonts w:eastAsia="Times New Roman"/>
                <w:lang w:val="hr-HR"/>
              </w:rPr>
              <w:t>25 %</w:t>
            </w:r>
            <w:r>
              <w:rPr>
                <w:rFonts w:eastAsia="Times New Roman"/>
                <w:sz w:val="20"/>
                <w:szCs w:val="20"/>
                <w:lang w:val="hr-HR"/>
              </w:rPr>
              <w:t>*</w:t>
            </w:r>
          </w:p>
        </w:tc>
      </w:tr>
      <w:tr w:rsidR="0009596D" w14:paraId="797CB1AC" w14:textId="77777777" w:rsidTr="00B50981">
        <w:trPr>
          <w:jc w:val="center"/>
        </w:trPr>
        <w:tc>
          <w:tcPr>
            <w:tcW w:w="2849" w:type="dxa"/>
          </w:tcPr>
          <w:p w14:paraId="78B034CF" w14:textId="77777777" w:rsidR="0009596D" w:rsidRPr="0003162E" w:rsidRDefault="0009596D" w:rsidP="00B50981">
            <w:pPr>
              <w:pStyle w:val="a3"/>
              <w:rPr>
                <w:lang w:val="fr-CA"/>
              </w:rPr>
            </w:pPr>
            <w:r w:rsidRPr="00E91C49">
              <w:rPr>
                <w:lang w:val="hr-HR"/>
              </w:rPr>
              <w:t>Bolesnici</w:t>
            </w:r>
            <w:r>
              <w:rPr>
                <w:rFonts w:eastAsia="Times New Roman"/>
                <w:lang w:val="hr-HR"/>
              </w:rPr>
              <w:t xml:space="preserve"> u remisiji bez primjene steroida ≥ 90 dana</w:t>
            </w:r>
            <w:r w:rsidRPr="00526D24">
              <w:rPr>
                <w:rFonts w:eastAsia="Times New Roman"/>
                <w:vertAlign w:val="superscript"/>
                <w:lang w:val="hr-HR"/>
              </w:rPr>
              <w:t>a</w:t>
            </w:r>
          </w:p>
        </w:tc>
        <w:tc>
          <w:tcPr>
            <w:tcW w:w="3130" w:type="dxa"/>
            <w:vAlign w:val="center"/>
          </w:tcPr>
          <w:p w14:paraId="1AE6F073" w14:textId="77777777" w:rsidR="0009596D" w:rsidRDefault="0009596D" w:rsidP="00B50981">
            <w:pPr>
              <w:pStyle w:val="a3"/>
              <w:jc w:val="center"/>
            </w:pPr>
            <w:r>
              <w:rPr>
                <w:rFonts w:eastAsia="Times New Roman"/>
                <w:lang w:val="hr-HR"/>
              </w:rPr>
              <w:t>6 %</w:t>
            </w:r>
          </w:p>
          <w:p w14:paraId="28A31A03" w14:textId="77777777" w:rsidR="0009596D" w:rsidRDefault="0009596D" w:rsidP="00B50981">
            <w:pPr>
              <w:pStyle w:val="a3"/>
              <w:jc w:val="center"/>
            </w:pPr>
            <w:r>
              <w:rPr>
                <w:rFonts w:eastAsia="Times New Roman"/>
                <w:b/>
                <w:bCs/>
                <w:lang w:val="hr-HR"/>
              </w:rPr>
              <w:t>(N = 140)</w:t>
            </w:r>
          </w:p>
        </w:tc>
        <w:tc>
          <w:tcPr>
            <w:tcW w:w="3191" w:type="dxa"/>
            <w:vAlign w:val="center"/>
          </w:tcPr>
          <w:p w14:paraId="14299B57" w14:textId="77777777" w:rsidR="0009596D" w:rsidRDefault="0009596D" w:rsidP="00B50981">
            <w:pPr>
              <w:pStyle w:val="a3"/>
              <w:jc w:val="center"/>
            </w:pPr>
            <w:r>
              <w:rPr>
                <w:rFonts w:eastAsia="Times New Roman"/>
                <w:lang w:val="hr-HR"/>
              </w:rPr>
              <w:t>13 %</w:t>
            </w:r>
            <w:r>
              <w:rPr>
                <w:rFonts w:eastAsia="Times New Roman"/>
                <w:sz w:val="20"/>
                <w:szCs w:val="20"/>
                <w:lang w:val="hr-HR"/>
              </w:rPr>
              <w:t>*</w:t>
            </w:r>
          </w:p>
          <w:p w14:paraId="1B391F91" w14:textId="77777777" w:rsidR="0009596D" w:rsidRDefault="0009596D" w:rsidP="00B50981">
            <w:pPr>
              <w:pStyle w:val="a3"/>
              <w:jc w:val="center"/>
            </w:pPr>
            <w:r>
              <w:rPr>
                <w:rFonts w:eastAsia="Times New Roman"/>
                <w:b/>
                <w:bCs/>
                <w:lang w:val="hr-HR"/>
              </w:rPr>
              <w:t>(N = 150)</w:t>
            </w:r>
          </w:p>
        </w:tc>
      </w:tr>
      <w:tr w:rsidR="0009596D" w14:paraId="3A8B54CE" w14:textId="77777777" w:rsidTr="00B50981">
        <w:trPr>
          <w:jc w:val="center"/>
        </w:trPr>
        <w:tc>
          <w:tcPr>
            <w:tcW w:w="9170" w:type="dxa"/>
            <w:gridSpan w:val="3"/>
            <w:vAlign w:val="center"/>
          </w:tcPr>
          <w:p w14:paraId="3FB915EF" w14:textId="77777777" w:rsidR="0009596D" w:rsidRDefault="0009596D" w:rsidP="00B50981">
            <w:pPr>
              <w:pStyle w:val="a3"/>
              <w:jc w:val="both"/>
              <w:rPr>
                <w:b/>
                <w:bCs/>
              </w:rPr>
            </w:pPr>
            <w:r>
              <w:rPr>
                <w:rFonts w:eastAsia="Times New Roman"/>
                <w:lang w:val="hr-HR"/>
              </w:rPr>
              <w:t>8. i 52. tjedan</w:t>
            </w:r>
          </w:p>
        </w:tc>
      </w:tr>
      <w:tr w:rsidR="0009596D" w14:paraId="5A651DA7" w14:textId="77777777" w:rsidTr="00B50981">
        <w:trPr>
          <w:jc w:val="center"/>
        </w:trPr>
        <w:tc>
          <w:tcPr>
            <w:tcW w:w="2849" w:type="dxa"/>
            <w:vAlign w:val="center"/>
          </w:tcPr>
          <w:p w14:paraId="0E413AA8" w14:textId="77777777" w:rsidR="0009596D" w:rsidRDefault="0009596D" w:rsidP="00B50981">
            <w:pPr>
              <w:pStyle w:val="a3"/>
              <w:jc w:val="both"/>
            </w:pPr>
            <w:r>
              <w:rPr>
                <w:rFonts w:eastAsia="Times New Roman"/>
                <w:lang w:val="hr-HR"/>
              </w:rPr>
              <w:t>Održani odgovor</w:t>
            </w:r>
          </w:p>
        </w:tc>
        <w:tc>
          <w:tcPr>
            <w:tcW w:w="3130" w:type="dxa"/>
            <w:vAlign w:val="center"/>
          </w:tcPr>
          <w:p w14:paraId="7773EE02" w14:textId="77777777" w:rsidR="0009596D" w:rsidRDefault="0009596D" w:rsidP="00B50981">
            <w:pPr>
              <w:pStyle w:val="a3"/>
              <w:jc w:val="center"/>
              <w:rPr>
                <w:b/>
                <w:bCs/>
              </w:rPr>
            </w:pPr>
            <w:r>
              <w:rPr>
                <w:rFonts w:eastAsia="Times New Roman"/>
                <w:lang w:val="hr-HR"/>
              </w:rPr>
              <w:t>12 %</w:t>
            </w:r>
          </w:p>
        </w:tc>
        <w:tc>
          <w:tcPr>
            <w:tcW w:w="3191" w:type="dxa"/>
            <w:vAlign w:val="center"/>
          </w:tcPr>
          <w:p w14:paraId="357EBEA9" w14:textId="77777777" w:rsidR="0009596D" w:rsidRDefault="0009596D" w:rsidP="00B50981">
            <w:pPr>
              <w:pStyle w:val="a3"/>
              <w:jc w:val="center"/>
              <w:rPr>
                <w:b/>
                <w:bCs/>
              </w:rPr>
            </w:pPr>
            <w:r>
              <w:rPr>
                <w:rFonts w:eastAsia="Times New Roman"/>
                <w:lang w:val="hr-HR"/>
              </w:rPr>
              <w:t>24 %</w:t>
            </w:r>
            <w:r>
              <w:rPr>
                <w:rFonts w:eastAsia="Times New Roman"/>
                <w:sz w:val="20"/>
                <w:szCs w:val="20"/>
                <w:lang w:val="hr-HR"/>
              </w:rPr>
              <w:t>**</w:t>
            </w:r>
          </w:p>
        </w:tc>
      </w:tr>
      <w:tr w:rsidR="0009596D" w14:paraId="5520DC48" w14:textId="77777777" w:rsidTr="00B50981">
        <w:trPr>
          <w:jc w:val="center"/>
        </w:trPr>
        <w:tc>
          <w:tcPr>
            <w:tcW w:w="2849" w:type="dxa"/>
            <w:vAlign w:val="center"/>
          </w:tcPr>
          <w:p w14:paraId="742F7BB6" w14:textId="77777777" w:rsidR="0009596D" w:rsidRDefault="0009596D" w:rsidP="00B50981">
            <w:pPr>
              <w:pStyle w:val="a3"/>
              <w:jc w:val="both"/>
            </w:pPr>
            <w:r>
              <w:rPr>
                <w:rFonts w:eastAsia="Times New Roman"/>
                <w:lang w:val="hr-HR"/>
              </w:rPr>
              <w:t>Održana remisija</w:t>
            </w:r>
          </w:p>
        </w:tc>
        <w:tc>
          <w:tcPr>
            <w:tcW w:w="3130" w:type="dxa"/>
            <w:vAlign w:val="center"/>
          </w:tcPr>
          <w:p w14:paraId="5CA9F279" w14:textId="77777777" w:rsidR="0009596D" w:rsidRDefault="0009596D" w:rsidP="00B50981">
            <w:pPr>
              <w:pStyle w:val="a3"/>
              <w:jc w:val="center"/>
              <w:rPr>
                <w:b/>
                <w:bCs/>
              </w:rPr>
            </w:pPr>
            <w:r>
              <w:rPr>
                <w:rFonts w:eastAsia="Times New Roman"/>
                <w:lang w:val="hr-HR"/>
              </w:rPr>
              <w:t>4 %</w:t>
            </w:r>
          </w:p>
        </w:tc>
        <w:tc>
          <w:tcPr>
            <w:tcW w:w="3191" w:type="dxa"/>
            <w:vAlign w:val="center"/>
          </w:tcPr>
          <w:p w14:paraId="7EC7E172" w14:textId="77777777" w:rsidR="0009596D" w:rsidRDefault="0009596D" w:rsidP="00B50981">
            <w:pPr>
              <w:pStyle w:val="a3"/>
              <w:jc w:val="center"/>
              <w:rPr>
                <w:b/>
                <w:bCs/>
              </w:rPr>
            </w:pPr>
            <w:r>
              <w:rPr>
                <w:rFonts w:eastAsia="Times New Roman"/>
                <w:lang w:val="hr-HR"/>
              </w:rPr>
              <w:t>8 %</w:t>
            </w:r>
            <w:r>
              <w:rPr>
                <w:rFonts w:eastAsia="Times New Roman"/>
                <w:sz w:val="20"/>
                <w:szCs w:val="20"/>
                <w:lang w:val="hr-HR"/>
              </w:rPr>
              <w:t>*</w:t>
            </w:r>
          </w:p>
        </w:tc>
      </w:tr>
      <w:tr w:rsidR="0009596D" w14:paraId="1EAA5A4B" w14:textId="77777777" w:rsidTr="00B50981">
        <w:trPr>
          <w:jc w:val="center"/>
        </w:trPr>
        <w:tc>
          <w:tcPr>
            <w:tcW w:w="2849" w:type="dxa"/>
            <w:tcBorders>
              <w:bottom w:val="single" w:sz="4" w:space="0" w:color="auto"/>
            </w:tcBorders>
            <w:vAlign w:val="center"/>
          </w:tcPr>
          <w:p w14:paraId="68AF9863" w14:textId="77777777" w:rsidR="0009596D" w:rsidRDefault="0009596D" w:rsidP="00B50981">
            <w:pPr>
              <w:pStyle w:val="a3"/>
              <w:jc w:val="both"/>
            </w:pPr>
            <w:r>
              <w:rPr>
                <w:rFonts w:eastAsia="Times New Roman"/>
                <w:lang w:val="hr-HR"/>
              </w:rPr>
              <w:t>Održano cijeljenje sluznice</w:t>
            </w:r>
          </w:p>
        </w:tc>
        <w:tc>
          <w:tcPr>
            <w:tcW w:w="3130" w:type="dxa"/>
            <w:tcBorders>
              <w:bottom w:val="single" w:sz="4" w:space="0" w:color="auto"/>
            </w:tcBorders>
            <w:vAlign w:val="center"/>
          </w:tcPr>
          <w:p w14:paraId="3375ECD3" w14:textId="77777777" w:rsidR="0009596D" w:rsidRDefault="0009596D" w:rsidP="00B50981">
            <w:pPr>
              <w:pStyle w:val="a3"/>
              <w:jc w:val="center"/>
              <w:rPr>
                <w:b/>
                <w:bCs/>
              </w:rPr>
            </w:pPr>
            <w:r>
              <w:rPr>
                <w:rFonts w:eastAsia="Times New Roman"/>
                <w:lang w:val="hr-HR"/>
              </w:rPr>
              <w:t>11 %</w:t>
            </w:r>
          </w:p>
        </w:tc>
        <w:tc>
          <w:tcPr>
            <w:tcW w:w="3191" w:type="dxa"/>
            <w:tcBorders>
              <w:bottom w:val="single" w:sz="4" w:space="0" w:color="auto"/>
            </w:tcBorders>
            <w:vAlign w:val="center"/>
          </w:tcPr>
          <w:p w14:paraId="4E0B32D8" w14:textId="77777777" w:rsidR="0009596D" w:rsidRDefault="0009596D" w:rsidP="00B50981">
            <w:pPr>
              <w:pStyle w:val="a3"/>
              <w:jc w:val="center"/>
              <w:rPr>
                <w:b/>
                <w:bCs/>
              </w:rPr>
            </w:pPr>
            <w:r>
              <w:rPr>
                <w:rFonts w:eastAsia="Times New Roman"/>
                <w:lang w:val="hr-HR"/>
              </w:rPr>
              <w:t>19 %</w:t>
            </w:r>
            <w:r>
              <w:rPr>
                <w:rFonts w:eastAsia="Times New Roman"/>
                <w:sz w:val="20"/>
                <w:szCs w:val="20"/>
                <w:lang w:val="hr-HR"/>
              </w:rPr>
              <w:t>*</w:t>
            </w:r>
          </w:p>
        </w:tc>
      </w:tr>
    </w:tbl>
    <w:p w14:paraId="0856B036" w14:textId="77777777" w:rsidR="0009596D" w:rsidRDefault="0009596D" w:rsidP="0009596D">
      <w:pPr>
        <w:pStyle w:val="a3"/>
        <w:rPr>
          <w:lang w:val="es-ES"/>
        </w:rPr>
      </w:pPr>
      <w:r>
        <w:rPr>
          <w:rFonts w:eastAsia="Times New Roman"/>
          <w:lang w:val="hr-HR"/>
        </w:rPr>
        <w:t>Klinička remisija je Mayo rezultat ≤ 2 bez podrezultata &gt; 1;</w:t>
      </w:r>
    </w:p>
    <w:p w14:paraId="00B2CD9B" w14:textId="77777777" w:rsidR="0009596D" w:rsidRDefault="0009596D" w:rsidP="0009596D">
      <w:pPr>
        <w:pStyle w:val="a3"/>
        <w:rPr>
          <w:lang w:val="es-ES"/>
        </w:rPr>
      </w:pPr>
      <w:r>
        <w:rPr>
          <w:rFonts w:eastAsia="Times New Roman"/>
          <w:lang w:val="hr-HR"/>
        </w:rPr>
        <w:t xml:space="preserve">Klinički odgovor je smanjenje početnog Mayo rezultata za ≥ 3 boda i ≥ 30 %, uz smanjenje podrezultata rektalnog krvarenja [engl. </w:t>
      </w:r>
      <w:r w:rsidRPr="00BB0D4B">
        <w:rPr>
          <w:rFonts w:eastAsia="Times New Roman"/>
          <w:i/>
          <w:lang w:val="hr-HR"/>
        </w:rPr>
        <w:t>rectal bleeding subscore</w:t>
      </w:r>
      <w:r>
        <w:rPr>
          <w:rFonts w:eastAsia="Times New Roman"/>
          <w:lang w:val="hr-HR"/>
        </w:rPr>
        <w:t>, RBS] za ≥ 1 ili apsolutni RBS od 0 ili 1;</w:t>
      </w:r>
    </w:p>
    <w:p w14:paraId="66865972" w14:textId="77777777" w:rsidR="0009596D" w:rsidRDefault="0009596D" w:rsidP="0009596D">
      <w:pPr>
        <w:pStyle w:val="a3"/>
        <w:rPr>
          <w:lang w:val="es-ES"/>
        </w:rPr>
      </w:pPr>
      <w:r>
        <w:rPr>
          <w:rFonts w:eastAsia="Times New Roman"/>
          <w:spacing w:val="-2"/>
          <w:position w:val="9"/>
          <w:sz w:val="16"/>
          <w:szCs w:val="16"/>
          <w:lang w:val="hr-HR"/>
        </w:rPr>
        <w:t>*</w:t>
      </w:r>
      <w:r>
        <w:rPr>
          <w:rFonts w:eastAsia="Times New Roman"/>
          <w:spacing w:val="-2"/>
          <w:position w:val="9"/>
          <w:lang w:val="hr-HR"/>
        </w:rPr>
        <w:t>p &lt; 0,05 za adalimumab naspram placeba, sparena usporedba udjela</w:t>
      </w:r>
    </w:p>
    <w:p w14:paraId="4B2255B6" w14:textId="77777777" w:rsidR="0009596D" w:rsidRDefault="0009596D" w:rsidP="0009596D">
      <w:pPr>
        <w:pStyle w:val="a3"/>
        <w:rPr>
          <w:lang w:val="es-ES"/>
        </w:rPr>
      </w:pPr>
      <w:r>
        <w:rPr>
          <w:rFonts w:eastAsia="Times New Roman"/>
          <w:spacing w:val="-2"/>
          <w:sz w:val="20"/>
          <w:szCs w:val="20"/>
          <w:lang w:val="hr-HR"/>
        </w:rPr>
        <w:t>**</w:t>
      </w:r>
      <w:r>
        <w:rPr>
          <w:rFonts w:eastAsia="Times New Roman"/>
          <w:spacing w:val="-2"/>
          <w:lang w:val="hr-HR"/>
        </w:rPr>
        <w:t>p &lt; 0,001 za adalimumab naspram placeba, sparena usporedba udjela</w:t>
      </w:r>
    </w:p>
    <w:p w14:paraId="7F3F109D" w14:textId="77777777" w:rsidR="0009596D" w:rsidRDefault="0009596D" w:rsidP="0009596D">
      <w:pPr>
        <w:pStyle w:val="a3"/>
        <w:rPr>
          <w:lang w:val="pt-BR"/>
        </w:rPr>
      </w:pPr>
      <w:r w:rsidRPr="00526D24">
        <w:rPr>
          <w:rFonts w:eastAsia="Times New Roman"/>
          <w:position w:val="8"/>
          <w:vertAlign w:val="superscript"/>
          <w:lang w:val="hr-HR"/>
        </w:rPr>
        <w:t xml:space="preserve">a </w:t>
      </w:r>
      <w:r>
        <w:rPr>
          <w:rFonts w:eastAsia="Times New Roman"/>
          <w:position w:val="8"/>
          <w:lang w:val="hr-HR"/>
        </w:rPr>
        <w:t>Onih koji su na početku uzimali kortikosteroide</w:t>
      </w:r>
    </w:p>
    <w:p w14:paraId="316D4DA6" w14:textId="77777777" w:rsidR="0009596D" w:rsidRDefault="0009596D" w:rsidP="0009596D">
      <w:pPr>
        <w:spacing w:before="6" w:line="190" w:lineRule="exact"/>
        <w:rPr>
          <w:rFonts w:ascii="Times New Roman" w:hAnsi="Times New Roman" w:cs="Times New Roman"/>
          <w:sz w:val="19"/>
          <w:szCs w:val="19"/>
          <w:lang w:val="pt-BR"/>
        </w:rPr>
      </w:pPr>
    </w:p>
    <w:p w14:paraId="4948A176" w14:textId="77777777" w:rsidR="0009596D" w:rsidRDefault="0009596D" w:rsidP="0009596D">
      <w:pPr>
        <w:pStyle w:val="a3"/>
        <w:rPr>
          <w:lang w:val="pt-BR"/>
        </w:rPr>
      </w:pPr>
      <w:r>
        <w:rPr>
          <w:rFonts w:eastAsia="Times New Roman"/>
          <w:lang w:val="hr-HR"/>
        </w:rPr>
        <w:t>Od bolesnika koji su imali odgovor u 8. tjednu, u 52. tjednu je njih 47 % imalo klinički odgovor, 29 % ih je bilo u remisiji, 41 % je imalo zacjeljivanje sluznice, a 20 % bilo je u remisiji bez primjene steroida ≥ 90 dana.</w:t>
      </w:r>
    </w:p>
    <w:p w14:paraId="026702A3" w14:textId="77777777" w:rsidR="0009596D" w:rsidRDefault="0009596D" w:rsidP="0009596D">
      <w:pPr>
        <w:spacing w:before="11" w:line="240" w:lineRule="exact"/>
        <w:rPr>
          <w:rFonts w:ascii="Times New Roman" w:hAnsi="Times New Roman" w:cs="Times New Roman"/>
          <w:sz w:val="24"/>
          <w:szCs w:val="24"/>
          <w:lang w:val="pt-BR"/>
        </w:rPr>
      </w:pPr>
    </w:p>
    <w:p w14:paraId="44DCE7BA" w14:textId="77777777" w:rsidR="0009596D" w:rsidRDefault="0009596D" w:rsidP="0009596D">
      <w:pPr>
        <w:pStyle w:val="a3"/>
        <w:rPr>
          <w:lang w:val="hr-HR"/>
        </w:rPr>
      </w:pPr>
      <w:r>
        <w:rPr>
          <w:rFonts w:eastAsia="Times New Roman"/>
          <w:lang w:val="hr-HR"/>
        </w:rPr>
        <w:t>Oko 40 % bolesnika u ispitivanju UC-II nije imalo uspjeha s prethodnim liječenjem antagonistom TNF-a infliksimabom. Djelotvornost adalimumaba je u tih bolesnika bila smanjena u odnosu na bolesnike koji nisu prethodno bili liječeni antagonistima TNF-a. Među bolesnicima koji nisu imali uspjeha s prethodnim liječenjem antagonistima TNF-a remisiju je u 52. tjednu postiglo 3 % u skupini koja je primala placebo i 10 % u skupini koja je primala adalimumab.</w:t>
      </w:r>
    </w:p>
    <w:p w14:paraId="69B2B378" w14:textId="77777777" w:rsidR="0009596D" w:rsidRDefault="0009596D" w:rsidP="0009596D">
      <w:pPr>
        <w:pStyle w:val="a3"/>
        <w:rPr>
          <w:sz w:val="24"/>
          <w:szCs w:val="24"/>
          <w:lang w:val="hr-HR"/>
        </w:rPr>
      </w:pPr>
    </w:p>
    <w:p w14:paraId="079BFED4" w14:textId="77777777" w:rsidR="0009596D" w:rsidRDefault="0009596D" w:rsidP="0009596D">
      <w:pPr>
        <w:pStyle w:val="a3"/>
        <w:rPr>
          <w:lang w:val="hr-HR"/>
        </w:rPr>
      </w:pPr>
      <w:r>
        <w:rPr>
          <w:rFonts w:eastAsia="Times New Roman"/>
          <w:lang w:val="hr-HR"/>
        </w:rPr>
        <w:t xml:space="preserve">Bolesnici iz ispitivanja UC-I i UC-II imali su mogućnost prijeći u otvoreni dugotrajni produžetak </w:t>
      </w:r>
      <w:r>
        <w:rPr>
          <w:rFonts w:eastAsia="Times New Roman"/>
          <w:lang w:val="hr-HR"/>
        </w:rPr>
        <w:lastRenderedPageBreak/>
        <w:t>ispitivanja (UC III). Nakon 3 godine terapije adalimumabom, 75 % (301/402) je i dalje bilo u kliničkoj remisiji prema djelomičnom Mayo rezultatu.</w:t>
      </w:r>
    </w:p>
    <w:p w14:paraId="068BC4A4" w14:textId="77777777" w:rsidR="0009596D" w:rsidRDefault="0009596D" w:rsidP="0009596D">
      <w:pPr>
        <w:pStyle w:val="a3"/>
        <w:rPr>
          <w:lang w:val="hr-HR"/>
        </w:rPr>
      </w:pPr>
    </w:p>
    <w:p w14:paraId="3B036ED7" w14:textId="77777777" w:rsidR="0009596D" w:rsidRDefault="0009596D" w:rsidP="0009596D">
      <w:pPr>
        <w:pStyle w:val="a3"/>
        <w:rPr>
          <w:i/>
          <w:u w:val="single"/>
          <w:lang w:val="hr-HR"/>
        </w:rPr>
      </w:pPr>
      <w:r>
        <w:rPr>
          <w:rFonts w:eastAsia="Times New Roman"/>
          <w:i/>
          <w:iCs/>
          <w:u w:val="single" w:color="000000"/>
          <w:lang w:val="hr-HR"/>
        </w:rPr>
        <w:t>Stope hospitalizacije</w:t>
      </w:r>
    </w:p>
    <w:p w14:paraId="0DC00ED7" w14:textId="77777777" w:rsidR="0009596D" w:rsidRDefault="0009596D" w:rsidP="0009596D">
      <w:pPr>
        <w:pStyle w:val="a3"/>
        <w:rPr>
          <w:sz w:val="18"/>
          <w:szCs w:val="18"/>
          <w:lang w:val="hr-HR"/>
        </w:rPr>
      </w:pPr>
    </w:p>
    <w:p w14:paraId="1C0614B1" w14:textId="77777777" w:rsidR="0009596D" w:rsidRDefault="0009596D" w:rsidP="0009596D">
      <w:pPr>
        <w:pStyle w:val="a3"/>
        <w:rPr>
          <w:lang w:val="hr-HR"/>
        </w:rPr>
      </w:pPr>
      <w:r>
        <w:rPr>
          <w:rFonts w:eastAsia="Times New Roman"/>
          <w:lang w:val="hr-HR"/>
        </w:rPr>
        <w:t>Tijekom 52 tjedna ispitivanja UC-I i UC-II, zamijećene su niže stope hospitalizacija zbog bilo kojeg uzroka i hospitalizacija povezanih s ulceroznim kolitisom u skupini liječenoj adalimumabom u odnosu na skupinu koja je primala placebo. Broj hospitalizacija zbog bilo kojeg uzroka u skupini liječenoj adalimumabom bio je 0,18 po bolesnik-godini u odnosu na 0,26 po bolesnik-godini u skupini koja je primala placebo, a odgovarajuće vrijednosti za hospitalizaciju povezanu s ulceroznim kolitisom bile su 0,12 po bolesnik-godini u odnosu na 0,22 po bolesnik-godini.</w:t>
      </w:r>
    </w:p>
    <w:p w14:paraId="305481D3" w14:textId="77777777" w:rsidR="0009596D" w:rsidRDefault="0009596D" w:rsidP="0009596D">
      <w:pPr>
        <w:pStyle w:val="a3"/>
        <w:rPr>
          <w:sz w:val="24"/>
          <w:szCs w:val="24"/>
          <w:lang w:val="hr-HR"/>
        </w:rPr>
      </w:pPr>
    </w:p>
    <w:p w14:paraId="350545FB" w14:textId="77777777" w:rsidR="0009596D" w:rsidRDefault="0009596D" w:rsidP="0009596D">
      <w:pPr>
        <w:pStyle w:val="a3"/>
        <w:rPr>
          <w:rFonts w:eastAsia="Times New Roman"/>
          <w:lang w:val="hr-HR"/>
        </w:rPr>
      </w:pPr>
      <w:r>
        <w:rPr>
          <w:rFonts w:eastAsia="Times New Roman"/>
          <w:i/>
          <w:iCs/>
          <w:spacing w:val="-1"/>
          <w:u w:val="single" w:color="000000"/>
          <w:lang w:val="hr-HR"/>
        </w:rPr>
        <w:t>Kvaliteta života</w:t>
      </w:r>
    </w:p>
    <w:p w14:paraId="265A8F38" w14:textId="77777777" w:rsidR="0009596D" w:rsidRDefault="0009596D" w:rsidP="0009596D">
      <w:pPr>
        <w:pStyle w:val="a3"/>
        <w:rPr>
          <w:sz w:val="18"/>
          <w:szCs w:val="18"/>
          <w:lang w:val="hr-HR"/>
        </w:rPr>
      </w:pPr>
    </w:p>
    <w:p w14:paraId="7B35136F" w14:textId="77777777" w:rsidR="0009596D" w:rsidRDefault="0009596D" w:rsidP="0009596D">
      <w:pPr>
        <w:pStyle w:val="a3"/>
        <w:rPr>
          <w:lang w:val="hr-HR"/>
        </w:rPr>
      </w:pPr>
      <w:r>
        <w:rPr>
          <w:rFonts w:eastAsia="Times New Roman"/>
          <w:lang w:val="hr-HR"/>
        </w:rPr>
        <w:t>U ispitivanju UC-II liječenje adalimumabom rezultiralo je poboljšanjem rezultata upitnika o upalnoj bolesti crijeva (IBDQ).</w:t>
      </w:r>
    </w:p>
    <w:p w14:paraId="3E377D17" w14:textId="77777777" w:rsidR="0009596D" w:rsidRPr="00CF1945" w:rsidRDefault="0009596D" w:rsidP="0009596D">
      <w:pPr>
        <w:spacing w:before="10" w:line="240" w:lineRule="exact"/>
        <w:rPr>
          <w:rFonts w:ascii="Times New Roman" w:hAnsi="Times New Roman" w:cs="Times New Roman"/>
          <w:sz w:val="24"/>
          <w:szCs w:val="24"/>
          <w:lang w:val="hr-HR"/>
        </w:rPr>
      </w:pPr>
    </w:p>
    <w:p w14:paraId="71C6A741" w14:textId="77777777" w:rsidR="0009596D" w:rsidRDefault="0009596D" w:rsidP="0009596D">
      <w:pPr>
        <w:pStyle w:val="a3"/>
        <w:rPr>
          <w:i/>
          <w:lang w:val="hr-HR"/>
        </w:rPr>
      </w:pPr>
      <w:r>
        <w:rPr>
          <w:rFonts w:eastAsia="Times New Roman"/>
          <w:i/>
          <w:iCs/>
          <w:lang w:val="hr-HR"/>
        </w:rPr>
        <w:t>Uveitis</w:t>
      </w:r>
    </w:p>
    <w:p w14:paraId="6D0B68E3" w14:textId="77777777" w:rsidR="0009596D" w:rsidRDefault="0009596D" w:rsidP="0009596D">
      <w:pPr>
        <w:pStyle w:val="a3"/>
        <w:rPr>
          <w:sz w:val="24"/>
          <w:szCs w:val="24"/>
          <w:lang w:val="hr-HR"/>
        </w:rPr>
      </w:pPr>
    </w:p>
    <w:p w14:paraId="69C3CB77" w14:textId="77777777" w:rsidR="0009596D" w:rsidRDefault="0009596D" w:rsidP="0009596D">
      <w:pPr>
        <w:pStyle w:val="a3"/>
        <w:rPr>
          <w:lang w:val="hr-HR"/>
        </w:rPr>
      </w:pPr>
      <w:r>
        <w:rPr>
          <w:rFonts w:eastAsia="Times New Roman"/>
          <w:lang w:val="hr-HR"/>
        </w:rPr>
        <w:t>Sigurnost i djelotvornost adalimumaba ocjenjivale su se u odraslih bolesnika s neinfektivnim intermedijarnim, posteriornim i panuveitisom, isključujući bolesnike s izoliranim anteriornim uveitisom, u dvama randomiziranim, dvostruko maskiranim, placebom kontroliranim ispitivanjima (UV I i II). Bolesnici su primali placebo ili adalimumab u početnoj dozi od 80 mg, nakon koje je slijedila doza od 40 mg svaki drugi tjedan, počevši tjedan dana nakon početne doze. Bila je dopuštena istodobna primjena stabilnih doza jednog nebiološkog imunosupresiva.</w:t>
      </w:r>
    </w:p>
    <w:p w14:paraId="17618FF1" w14:textId="77777777" w:rsidR="0009596D" w:rsidRDefault="0009596D" w:rsidP="0009596D">
      <w:pPr>
        <w:pStyle w:val="a3"/>
        <w:rPr>
          <w:sz w:val="24"/>
          <w:szCs w:val="24"/>
          <w:lang w:val="hr-HR"/>
        </w:rPr>
      </w:pPr>
    </w:p>
    <w:p w14:paraId="14DBBFC2" w14:textId="77777777" w:rsidR="0009596D" w:rsidRDefault="0009596D" w:rsidP="0009596D">
      <w:pPr>
        <w:pStyle w:val="a3"/>
        <w:rPr>
          <w:lang w:val="hr-HR"/>
        </w:rPr>
      </w:pPr>
      <w:r>
        <w:rPr>
          <w:rFonts w:eastAsia="Times New Roman"/>
          <w:lang w:val="hr-HR"/>
        </w:rPr>
        <w:t>Ispitivanje UV I ocjenjivalo je 217 bolesnika s aktivnim uveitisom unatoč liječenju kortikosteroidima (oralni prednizon u dozi od 10 do 60 mg/dan). Svi su bolesnici pri uključivanju u ispitivanje 2 tjedna primali standardiziranu dozu prednizona od 60 mg/dan, nakon čega je uslijedilo obavezno postupno smanjivanje doze, uz potpuni prestanak primjene kortikosteroida do 15. tjedna.</w:t>
      </w:r>
    </w:p>
    <w:p w14:paraId="4D583996" w14:textId="77777777" w:rsidR="0009596D" w:rsidRDefault="0009596D" w:rsidP="0009596D">
      <w:pPr>
        <w:pStyle w:val="a3"/>
        <w:rPr>
          <w:sz w:val="24"/>
          <w:szCs w:val="24"/>
          <w:lang w:val="hr-HR"/>
        </w:rPr>
      </w:pPr>
    </w:p>
    <w:p w14:paraId="4CA60D9A" w14:textId="77777777" w:rsidR="0009596D" w:rsidRDefault="0009596D" w:rsidP="0009596D">
      <w:pPr>
        <w:pStyle w:val="a3"/>
        <w:rPr>
          <w:lang w:val="hr-HR"/>
        </w:rPr>
      </w:pPr>
      <w:r>
        <w:rPr>
          <w:rFonts w:eastAsia="Times New Roman"/>
          <w:lang w:val="hr-HR"/>
        </w:rPr>
        <w:t>Ispitivanje UV II ocjenjivalo je 226 bolesnika s neaktivnim uveitisom kojima je na početku ispitivanja za kontrolu bolesti bilo potrebno kronično liječenje kortikosteroidima (oralni prednizon u dozi od 10 do 35 mg/dan). Nakon toga je uslijedilo obavezno postupno smanjivanje doze i potpuni prestanak primjene kortikosteroida do 19. tjedna.</w:t>
      </w:r>
    </w:p>
    <w:p w14:paraId="1964AC2F" w14:textId="77777777" w:rsidR="0009596D" w:rsidRDefault="0009596D" w:rsidP="0009596D">
      <w:pPr>
        <w:pStyle w:val="a3"/>
        <w:rPr>
          <w:sz w:val="24"/>
          <w:szCs w:val="24"/>
          <w:lang w:val="hr-HR"/>
        </w:rPr>
      </w:pPr>
    </w:p>
    <w:p w14:paraId="462E3561" w14:textId="77777777" w:rsidR="0009596D" w:rsidRDefault="0009596D" w:rsidP="0009596D">
      <w:pPr>
        <w:pStyle w:val="a3"/>
        <w:rPr>
          <w:lang w:val="hr-HR"/>
        </w:rPr>
      </w:pPr>
      <w:r>
        <w:rPr>
          <w:rFonts w:eastAsia="Times New Roman"/>
          <w:lang w:val="hr-HR"/>
        </w:rPr>
        <w:t xml:space="preserve">Primarna mjera ishoda za djelotvornost u oba ispitivanja bilo je „vrijeme do neuspjeha liječenja”. Neuspjeh liječenja definirao se višekomponentnim ishodom koji se temeljio na upalnim korioretinalnim i/ili upalnim retinalnim vaskularnim lezijama, stupnju prema broju stanica u prednjoj očnoj komori (engl. </w:t>
      </w:r>
      <w:r w:rsidRPr="00BB0D4B">
        <w:rPr>
          <w:rFonts w:eastAsia="Times New Roman"/>
          <w:i/>
          <w:lang w:val="hr-HR"/>
        </w:rPr>
        <w:t>anterior chamber [AC] cell grade</w:t>
      </w:r>
      <w:r>
        <w:rPr>
          <w:rFonts w:eastAsia="Times New Roman"/>
          <w:lang w:val="hr-HR"/>
        </w:rPr>
        <w:t xml:space="preserve">), stupnju prema zamućenju staklovine (engl. </w:t>
      </w:r>
      <w:r w:rsidRPr="00BB0D4B">
        <w:rPr>
          <w:rFonts w:eastAsia="Times New Roman"/>
          <w:i/>
          <w:lang w:val="hr-HR"/>
        </w:rPr>
        <w:t>vitreous haze [VH] grade</w:t>
      </w:r>
      <w:r>
        <w:rPr>
          <w:rFonts w:eastAsia="Times New Roman"/>
          <w:lang w:val="hr-HR"/>
        </w:rPr>
        <w:t xml:space="preserve">) te najboljoj korigiranoj oštrini vida (engl. </w:t>
      </w:r>
      <w:r w:rsidRPr="00BB0D4B">
        <w:rPr>
          <w:rFonts w:eastAsia="Times New Roman"/>
          <w:i/>
          <w:lang w:val="hr-HR"/>
        </w:rPr>
        <w:t>best corrected visual acuity</w:t>
      </w:r>
      <w:r>
        <w:rPr>
          <w:rFonts w:eastAsia="Times New Roman"/>
          <w:lang w:val="hr-HR"/>
        </w:rPr>
        <w:t>, BCVA).</w:t>
      </w:r>
    </w:p>
    <w:p w14:paraId="75C2ADD1" w14:textId="77777777" w:rsidR="0009596D" w:rsidRDefault="0009596D" w:rsidP="0009596D">
      <w:pPr>
        <w:pStyle w:val="a3"/>
        <w:rPr>
          <w:sz w:val="24"/>
          <w:szCs w:val="24"/>
          <w:lang w:val="hr-HR"/>
        </w:rPr>
      </w:pPr>
    </w:p>
    <w:p w14:paraId="48931420" w14:textId="77777777" w:rsidR="0009596D" w:rsidRDefault="0009596D" w:rsidP="0009596D">
      <w:pPr>
        <w:pStyle w:val="a3"/>
        <w:rPr>
          <w:lang w:val="hr-HR"/>
        </w:rPr>
      </w:pPr>
      <w:r>
        <w:rPr>
          <w:rFonts w:eastAsia="Times New Roman"/>
          <w:lang w:val="hr-HR"/>
        </w:rPr>
        <w:t>Bolesnici koji su dovršili ispitivanja UV I i UV II zadovoljavali su kriterije za uključivanje u nekontrolirani dugoročni produžetak ispitivanja čije je planirano vrijeme trajanja bilo 78 tjedana. Bolesnici su smjeli nastaviti liječenje ispitivanim lijekom nakon 78. tjedna do trenutka kada im je omogućen pristup adalimumabu.</w:t>
      </w:r>
    </w:p>
    <w:p w14:paraId="4D77EA5D" w14:textId="77777777" w:rsidR="0009596D" w:rsidRDefault="0009596D" w:rsidP="0009596D">
      <w:pPr>
        <w:pStyle w:val="a3"/>
        <w:rPr>
          <w:sz w:val="24"/>
          <w:szCs w:val="24"/>
          <w:lang w:val="hr-HR"/>
        </w:rPr>
      </w:pPr>
    </w:p>
    <w:p w14:paraId="0C66CA5B" w14:textId="77777777" w:rsidR="0009596D" w:rsidRDefault="0009596D" w:rsidP="0009596D">
      <w:pPr>
        <w:pStyle w:val="a3"/>
        <w:keepNext/>
        <w:rPr>
          <w:rFonts w:eastAsia="Times New Roman"/>
          <w:lang w:val="hr-HR"/>
        </w:rPr>
      </w:pPr>
      <w:r>
        <w:rPr>
          <w:rFonts w:eastAsia="Times New Roman"/>
          <w:i/>
          <w:iCs/>
          <w:spacing w:val="-1"/>
          <w:u w:val="single" w:color="000000"/>
          <w:lang w:val="hr-HR"/>
        </w:rPr>
        <w:t>Klinički odgovor</w:t>
      </w:r>
    </w:p>
    <w:p w14:paraId="5E6DACFE" w14:textId="77777777" w:rsidR="0009596D" w:rsidRDefault="0009596D" w:rsidP="0009596D">
      <w:pPr>
        <w:pStyle w:val="a3"/>
        <w:keepNext/>
        <w:rPr>
          <w:sz w:val="18"/>
          <w:szCs w:val="18"/>
          <w:lang w:val="hr-HR"/>
        </w:rPr>
      </w:pPr>
    </w:p>
    <w:p w14:paraId="3092855C" w14:textId="77777777" w:rsidR="0009596D" w:rsidRDefault="0009596D" w:rsidP="0009596D">
      <w:pPr>
        <w:pStyle w:val="a3"/>
        <w:rPr>
          <w:lang w:val="hr-HR"/>
        </w:rPr>
      </w:pPr>
      <w:r>
        <w:rPr>
          <w:rFonts w:eastAsia="Times New Roman"/>
          <w:lang w:val="hr-HR"/>
        </w:rPr>
        <w:t xml:space="preserve">Rezultati iz obaju ispitivanja pokazali su statistički značajno smanjenje rizika od neuspjeha liječenja u bolesnika liječenih adalimumabom u odnosu na one koji su primali placebo (vidjeti Tablicu </w:t>
      </w:r>
      <w:r w:rsidR="00895528">
        <w:rPr>
          <w:rFonts w:eastAsia="Times New Roman"/>
          <w:lang w:val="hr-HR"/>
        </w:rPr>
        <w:t>17</w:t>
      </w:r>
      <w:r>
        <w:rPr>
          <w:rFonts w:eastAsia="Times New Roman"/>
          <w:lang w:val="hr-HR"/>
        </w:rPr>
        <w:t>). Oba su ispitivanja pokazala rani i održan učinak adalimumaba na stopu neuspjeha liječenja u odnosu na placebo (vidjeti Sliku 1).</w:t>
      </w:r>
    </w:p>
    <w:p w14:paraId="0012E248" w14:textId="77777777" w:rsidR="0009596D" w:rsidRDefault="0009596D" w:rsidP="0009596D">
      <w:pPr>
        <w:pStyle w:val="a3"/>
        <w:rPr>
          <w:lang w:val="hr-HR"/>
        </w:rPr>
      </w:pPr>
    </w:p>
    <w:p w14:paraId="6F7F9F0C" w14:textId="77777777" w:rsidR="0009596D" w:rsidRPr="00BA7C02" w:rsidRDefault="0009596D" w:rsidP="0009596D">
      <w:pPr>
        <w:jc w:val="center"/>
        <w:rPr>
          <w:rFonts w:ascii="Times New Roman" w:hAnsi="Times New Roman" w:cs="Times New Roman"/>
          <w:b/>
          <w:lang w:val="pt-BR"/>
        </w:rPr>
      </w:pPr>
      <w:r w:rsidRPr="00BA7C02">
        <w:rPr>
          <w:rFonts w:ascii="Times New Roman" w:eastAsia="Times New Roman" w:hAnsi="Times New Roman" w:cs="Times New Roman"/>
          <w:b/>
          <w:bCs/>
          <w:lang w:val="hr-HR"/>
        </w:rPr>
        <w:t>Tablica </w:t>
      </w:r>
      <w:r w:rsidR="00895528">
        <w:rPr>
          <w:rFonts w:ascii="Times New Roman" w:eastAsia="Times New Roman" w:hAnsi="Times New Roman" w:cs="Times New Roman"/>
          <w:b/>
          <w:bCs/>
          <w:lang w:val="hr-HR"/>
        </w:rPr>
        <w:t>17</w:t>
      </w:r>
    </w:p>
    <w:p w14:paraId="0E0586BA" w14:textId="77777777" w:rsidR="0009596D" w:rsidRDefault="0009596D" w:rsidP="0009596D">
      <w:pPr>
        <w:pStyle w:val="a3"/>
        <w:jc w:val="center"/>
        <w:rPr>
          <w:b/>
          <w:lang w:val="pt-BR"/>
        </w:rPr>
      </w:pPr>
      <w:r>
        <w:rPr>
          <w:rFonts w:eastAsia="Times New Roman"/>
          <w:b/>
          <w:bCs/>
          <w:lang w:val="hr-HR"/>
        </w:rPr>
        <w:t>Vrijeme do neuspjeha liječenja u ispitivanjima UV I i UV II</w:t>
      </w:r>
    </w:p>
    <w:p w14:paraId="050E35F6" w14:textId="77777777" w:rsidR="0009596D" w:rsidRDefault="0009596D" w:rsidP="0009596D">
      <w:pPr>
        <w:pStyle w:val="a3"/>
        <w:jc w:val="center"/>
        <w:rPr>
          <w:b/>
          <w:lang w:val="pt-BR"/>
        </w:rPr>
      </w:pPr>
    </w:p>
    <w:tbl>
      <w:tblPr>
        <w:tblStyle w:val="ac"/>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1469"/>
        <w:gridCol w:w="1992"/>
        <w:gridCol w:w="1452"/>
        <w:gridCol w:w="807"/>
        <w:gridCol w:w="1104"/>
        <w:gridCol w:w="1297"/>
      </w:tblGrid>
      <w:tr w:rsidR="0009596D" w14:paraId="28C36153" w14:textId="77777777" w:rsidTr="00895528">
        <w:trPr>
          <w:trHeight w:val="340"/>
          <w:jc w:val="center"/>
        </w:trPr>
        <w:tc>
          <w:tcPr>
            <w:tcW w:w="1608" w:type="dxa"/>
            <w:tcBorders>
              <w:top w:val="single" w:sz="4" w:space="0" w:color="auto"/>
              <w:bottom w:val="single" w:sz="4" w:space="0" w:color="auto"/>
            </w:tcBorders>
            <w:vAlign w:val="center"/>
          </w:tcPr>
          <w:p w14:paraId="0D38CE2D" w14:textId="77777777" w:rsidR="0009596D" w:rsidRDefault="0009596D" w:rsidP="00B50981">
            <w:pPr>
              <w:pStyle w:val="a3"/>
              <w:jc w:val="center"/>
              <w:rPr>
                <w:b/>
                <w:lang w:eastAsia="ko-KR"/>
              </w:rPr>
            </w:pPr>
            <w:r>
              <w:rPr>
                <w:rFonts w:eastAsia="Times New Roman"/>
                <w:b/>
                <w:bCs/>
                <w:lang w:val="hr-HR" w:eastAsia="ko-KR"/>
              </w:rPr>
              <w:t>Analiza Liječenje</w:t>
            </w:r>
          </w:p>
        </w:tc>
        <w:tc>
          <w:tcPr>
            <w:tcW w:w="1469" w:type="dxa"/>
            <w:tcBorders>
              <w:top w:val="single" w:sz="4" w:space="0" w:color="auto"/>
              <w:bottom w:val="single" w:sz="4" w:space="0" w:color="auto"/>
            </w:tcBorders>
            <w:vAlign w:val="center"/>
          </w:tcPr>
          <w:p w14:paraId="574A437A" w14:textId="77777777" w:rsidR="0009596D" w:rsidRDefault="0009596D" w:rsidP="00B50981">
            <w:pPr>
              <w:pStyle w:val="a3"/>
              <w:jc w:val="center"/>
              <w:rPr>
                <w:b/>
              </w:rPr>
            </w:pPr>
            <w:r>
              <w:rPr>
                <w:rFonts w:eastAsia="Times New Roman"/>
                <w:b/>
                <w:bCs/>
                <w:lang w:val="hr-HR"/>
              </w:rPr>
              <w:t>N</w:t>
            </w:r>
          </w:p>
        </w:tc>
        <w:tc>
          <w:tcPr>
            <w:tcW w:w="1992" w:type="dxa"/>
            <w:tcBorders>
              <w:top w:val="single" w:sz="4" w:space="0" w:color="auto"/>
              <w:bottom w:val="single" w:sz="4" w:space="0" w:color="auto"/>
            </w:tcBorders>
            <w:vAlign w:val="center"/>
          </w:tcPr>
          <w:p w14:paraId="570B82D3" w14:textId="77777777" w:rsidR="0009596D" w:rsidRDefault="0009596D" w:rsidP="00B50981">
            <w:pPr>
              <w:pStyle w:val="a3"/>
              <w:jc w:val="center"/>
              <w:rPr>
                <w:b/>
              </w:rPr>
            </w:pPr>
            <w:r>
              <w:rPr>
                <w:rFonts w:eastAsia="Times New Roman"/>
                <w:b/>
                <w:bCs/>
                <w:spacing w:val="-1"/>
                <w:lang w:val="hr-HR"/>
              </w:rPr>
              <w:t>Neuspjeh N (%)</w:t>
            </w:r>
          </w:p>
        </w:tc>
        <w:tc>
          <w:tcPr>
            <w:tcW w:w="1452" w:type="dxa"/>
            <w:tcBorders>
              <w:top w:val="single" w:sz="4" w:space="0" w:color="auto"/>
              <w:bottom w:val="single" w:sz="4" w:space="0" w:color="auto"/>
            </w:tcBorders>
          </w:tcPr>
          <w:p w14:paraId="6FA6BAE1" w14:textId="77777777" w:rsidR="0009596D" w:rsidRDefault="0009596D" w:rsidP="00B50981">
            <w:pPr>
              <w:pStyle w:val="a3"/>
              <w:jc w:val="center"/>
              <w:rPr>
                <w:b/>
                <w:bCs/>
                <w:spacing w:val="-1"/>
                <w:lang w:val="pt-BR" w:eastAsia="ko-KR"/>
              </w:rPr>
            </w:pPr>
            <w:r>
              <w:rPr>
                <w:rFonts w:eastAsia="Times New Roman"/>
                <w:b/>
                <w:bCs/>
                <w:spacing w:val="-1"/>
                <w:lang w:val="hr-HR" w:eastAsia="ko-KR"/>
              </w:rPr>
              <w:t>Medijan vremena do neuspjeha (mjeseci)</w:t>
            </w:r>
          </w:p>
        </w:tc>
        <w:tc>
          <w:tcPr>
            <w:tcW w:w="807" w:type="dxa"/>
            <w:tcBorders>
              <w:top w:val="single" w:sz="4" w:space="0" w:color="auto"/>
              <w:bottom w:val="single" w:sz="4" w:space="0" w:color="auto"/>
            </w:tcBorders>
            <w:vAlign w:val="center"/>
          </w:tcPr>
          <w:p w14:paraId="6A5C4EF5" w14:textId="77777777" w:rsidR="0009596D" w:rsidRDefault="0009596D" w:rsidP="00B50981">
            <w:pPr>
              <w:pStyle w:val="a3"/>
              <w:jc w:val="center"/>
              <w:rPr>
                <w:b/>
                <w:bCs/>
                <w:spacing w:val="-1"/>
                <w:lang w:eastAsia="ko-KR"/>
              </w:rPr>
            </w:pPr>
            <w:r>
              <w:rPr>
                <w:rFonts w:eastAsia="Times New Roman"/>
                <w:b/>
                <w:bCs/>
                <w:spacing w:val="-1"/>
                <w:lang w:val="hr-HR" w:eastAsia="ko-KR"/>
              </w:rPr>
              <w:t>HR</w:t>
            </w:r>
            <w:r w:rsidRPr="00526D24">
              <w:rPr>
                <w:rFonts w:eastAsia="Times New Roman"/>
                <w:b/>
                <w:bCs/>
                <w:spacing w:val="-1"/>
                <w:vertAlign w:val="superscript"/>
                <w:lang w:val="hr-HR" w:eastAsia="ko-KR"/>
              </w:rPr>
              <w:t>a</w:t>
            </w:r>
          </w:p>
        </w:tc>
        <w:tc>
          <w:tcPr>
            <w:tcW w:w="1104" w:type="dxa"/>
            <w:tcBorders>
              <w:top w:val="single" w:sz="4" w:space="0" w:color="auto"/>
              <w:bottom w:val="single" w:sz="4" w:space="0" w:color="auto"/>
            </w:tcBorders>
            <w:vAlign w:val="center"/>
          </w:tcPr>
          <w:p w14:paraId="724E0BB4" w14:textId="77777777" w:rsidR="0009596D" w:rsidRDefault="0009596D" w:rsidP="00B50981">
            <w:pPr>
              <w:pStyle w:val="a3"/>
              <w:jc w:val="center"/>
              <w:rPr>
                <w:b/>
                <w:bCs/>
                <w:spacing w:val="-1"/>
                <w:lang w:eastAsia="ko-KR"/>
              </w:rPr>
            </w:pPr>
            <w:r>
              <w:rPr>
                <w:rFonts w:eastAsia="Times New Roman"/>
                <w:b/>
                <w:bCs/>
                <w:spacing w:val="-1"/>
                <w:lang w:val="hr-HR" w:eastAsia="ko-KR"/>
              </w:rPr>
              <w:t>CI 95 % za HR</w:t>
            </w:r>
            <w:r w:rsidRPr="00526D24">
              <w:rPr>
                <w:rFonts w:eastAsia="Times New Roman"/>
                <w:b/>
                <w:bCs/>
                <w:spacing w:val="-1"/>
                <w:vertAlign w:val="superscript"/>
                <w:lang w:val="hr-HR" w:eastAsia="ko-KR"/>
              </w:rPr>
              <w:t>a</w:t>
            </w:r>
          </w:p>
        </w:tc>
        <w:tc>
          <w:tcPr>
            <w:tcW w:w="1297" w:type="dxa"/>
            <w:tcBorders>
              <w:top w:val="single" w:sz="4" w:space="0" w:color="auto"/>
              <w:bottom w:val="single" w:sz="4" w:space="0" w:color="auto"/>
            </w:tcBorders>
            <w:vAlign w:val="center"/>
          </w:tcPr>
          <w:p w14:paraId="3723FE83" w14:textId="77777777" w:rsidR="0009596D" w:rsidRDefault="0009596D" w:rsidP="00B50981">
            <w:pPr>
              <w:pStyle w:val="a3"/>
              <w:jc w:val="center"/>
              <w:rPr>
                <w:b/>
              </w:rPr>
            </w:pPr>
            <w:r>
              <w:rPr>
                <w:rFonts w:eastAsia="Times New Roman"/>
                <w:b/>
                <w:bCs/>
                <w:i/>
                <w:iCs/>
                <w:spacing w:val="-1"/>
                <w:lang w:val="hr-HR" w:eastAsia="ko-KR"/>
              </w:rPr>
              <w:t>p-</w:t>
            </w:r>
            <w:r>
              <w:rPr>
                <w:rFonts w:eastAsia="Times New Roman"/>
                <w:b/>
                <w:bCs/>
                <w:spacing w:val="-1"/>
                <w:lang w:val="hr-HR" w:eastAsia="ko-KR"/>
              </w:rPr>
              <w:t>vrijednosti</w:t>
            </w:r>
            <w:r w:rsidRPr="00526D24">
              <w:rPr>
                <w:rFonts w:eastAsia="Times New Roman"/>
                <w:b/>
                <w:bCs/>
                <w:spacing w:val="-1"/>
                <w:vertAlign w:val="superscript"/>
                <w:lang w:val="hr-HR" w:eastAsia="ko-KR"/>
              </w:rPr>
              <w:t>b</w:t>
            </w:r>
          </w:p>
          <w:p w14:paraId="7AE7C6D2" w14:textId="77777777" w:rsidR="0009596D" w:rsidRDefault="0009596D" w:rsidP="00B50981">
            <w:pPr>
              <w:pStyle w:val="a3"/>
              <w:jc w:val="center"/>
              <w:rPr>
                <w:rFonts w:eastAsia="Times New Roman"/>
                <w:b/>
                <w:bCs/>
                <w:spacing w:val="-1"/>
              </w:rPr>
            </w:pPr>
          </w:p>
        </w:tc>
      </w:tr>
      <w:tr w:rsidR="0009596D" w14:paraId="24E5E1DA" w14:textId="77777777" w:rsidTr="00B50981">
        <w:trPr>
          <w:trHeight w:val="340"/>
          <w:jc w:val="center"/>
        </w:trPr>
        <w:tc>
          <w:tcPr>
            <w:tcW w:w="9729" w:type="dxa"/>
            <w:gridSpan w:val="7"/>
            <w:tcBorders>
              <w:top w:val="single" w:sz="4" w:space="0" w:color="auto"/>
              <w:bottom w:val="single" w:sz="4" w:space="0" w:color="auto"/>
            </w:tcBorders>
            <w:vAlign w:val="center"/>
          </w:tcPr>
          <w:p w14:paraId="6A796A84" w14:textId="77777777" w:rsidR="0009596D" w:rsidRDefault="0009596D" w:rsidP="00B50981">
            <w:pPr>
              <w:pStyle w:val="a3"/>
              <w:rPr>
                <w:b/>
              </w:rPr>
            </w:pPr>
            <w:r>
              <w:rPr>
                <w:rFonts w:eastAsia="Times New Roman"/>
                <w:b/>
                <w:bCs/>
                <w:lang w:val="hr-HR"/>
              </w:rPr>
              <w:t>Vrijeme do neuspjeha liječenja u 6. tjednu ili nakon njega u ispitivanju UV I</w:t>
            </w:r>
          </w:p>
          <w:p w14:paraId="4EF84117" w14:textId="77777777" w:rsidR="0009596D" w:rsidRDefault="0009596D" w:rsidP="00B50981">
            <w:pPr>
              <w:pStyle w:val="a3"/>
              <w:jc w:val="both"/>
            </w:pPr>
            <w:r>
              <w:rPr>
                <w:rFonts w:eastAsia="Times New Roman"/>
                <w:b/>
                <w:bCs/>
                <w:lang w:val="hr-HR"/>
              </w:rPr>
              <w:t>Primarna analiza (ITT)</w:t>
            </w:r>
          </w:p>
        </w:tc>
      </w:tr>
      <w:tr w:rsidR="0009596D" w14:paraId="6F82F4F5" w14:textId="77777777" w:rsidTr="00895528">
        <w:trPr>
          <w:trHeight w:val="340"/>
          <w:jc w:val="center"/>
        </w:trPr>
        <w:tc>
          <w:tcPr>
            <w:tcW w:w="1608" w:type="dxa"/>
            <w:tcBorders>
              <w:top w:val="single" w:sz="4" w:space="0" w:color="auto"/>
            </w:tcBorders>
            <w:vAlign w:val="center"/>
          </w:tcPr>
          <w:p w14:paraId="22164183" w14:textId="77777777" w:rsidR="0009596D" w:rsidRDefault="0009596D" w:rsidP="00B50981">
            <w:pPr>
              <w:pStyle w:val="a3"/>
              <w:jc w:val="center"/>
            </w:pPr>
            <w:r>
              <w:rPr>
                <w:rFonts w:eastAsia="Times New Roman"/>
                <w:lang w:val="hr-HR"/>
              </w:rPr>
              <w:t>placebo</w:t>
            </w:r>
          </w:p>
        </w:tc>
        <w:tc>
          <w:tcPr>
            <w:tcW w:w="1469" w:type="dxa"/>
            <w:tcBorders>
              <w:top w:val="single" w:sz="4" w:space="0" w:color="auto"/>
            </w:tcBorders>
          </w:tcPr>
          <w:p w14:paraId="4ADC05D9" w14:textId="77777777" w:rsidR="0009596D" w:rsidRDefault="0009596D" w:rsidP="00B50981">
            <w:pPr>
              <w:pStyle w:val="a3"/>
              <w:jc w:val="center"/>
            </w:pPr>
            <w:r>
              <w:rPr>
                <w:rFonts w:eastAsia="Times New Roman"/>
                <w:lang w:val="hr-HR"/>
              </w:rPr>
              <w:t xml:space="preserve">107 </w:t>
            </w:r>
          </w:p>
        </w:tc>
        <w:tc>
          <w:tcPr>
            <w:tcW w:w="1992" w:type="dxa"/>
            <w:tcBorders>
              <w:top w:val="single" w:sz="4" w:space="0" w:color="auto"/>
            </w:tcBorders>
          </w:tcPr>
          <w:p w14:paraId="75D925B4" w14:textId="77777777" w:rsidR="0009596D" w:rsidRDefault="0009596D" w:rsidP="00B50981">
            <w:pPr>
              <w:pStyle w:val="a3"/>
              <w:jc w:val="center"/>
            </w:pPr>
            <w:r>
              <w:rPr>
                <w:rFonts w:eastAsia="Times New Roman"/>
                <w:lang w:val="hr-HR"/>
              </w:rPr>
              <w:t xml:space="preserve">84 (78,5) </w:t>
            </w:r>
          </w:p>
        </w:tc>
        <w:tc>
          <w:tcPr>
            <w:tcW w:w="1452" w:type="dxa"/>
            <w:tcBorders>
              <w:top w:val="single" w:sz="4" w:space="0" w:color="auto"/>
            </w:tcBorders>
          </w:tcPr>
          <w:p w14:paraId="26885C5C" w14:textId="77777777" w:rsidR="0009596D" w:rsidRDefault="0009596D" w:rsidP="00B50981">
            <w:pPr>
              <w:pStyle w:val="a3"/>
              <w:jc w:val="center"/>
            </w:pPr>
            <w:r>
              <w:rPr>
                <w:rFonts w:eastAsia="Times New Roman"/>
                <w:lang w:val="hr-HR"/>
              </w:rPr>
              <w:t xml:space="preserve">3,0 </w:t>
            </w:r>
          </w:p>
        </w:tc>
        <w:tc>
          <w:tcPr>
            <w:tcW w:w="807" w:type="dxa"/>
            <w:tcBorders>
              <w:top w:val="single" w:sz="4" w:space="0" w:color="auto"/>
            </w:tcBorders>
          </w:tcPr>
          <w:p w14:paraId="584BF389" w14:textId="77777777" w:rsidR="0009596D" w:rsidRDefault="0009596D" w:rsidP="00B50981">
            <w:pPr>
              <w:pStyle w:val="a3"/>
              <w:jc w:val="center"/>
            </w:pPr>
            <w:r>
              <w:t xml:space="preserve">-- </w:t>
            </w:r>
          </w:p>
        </w:tc>
        <w:tc>
          <w:tcPr>
            <w:tcW w:w="1104" w:type="dxa"/>
            <w:tcBorders>
              <w:top w:val="single" w:sz="4" w:space="0" w:color="auto"/>
            </w:tcBorders>
          </w:tcPr>
          <w:p w14:paraId="74CABEDC" w14:textId="77777777" w:rsidR="0009596D" w:rsidRDefault="0009596D" w:rsidP="00B50981">
            <w:pPr>
              <w:pStyle w:val="a3"/>
              <w:jc w:val="center"/>
            </w:pPr>
            <w:r>
              <w:t xml:space="preserve">-- </w:t>
            </w:r>
          </w:p>
        </w:tc>
        <w:tc>
          <w:tcPr>
            <w:tcW w:w="1297" w:type="dxa"/>
            <w:tcBorders>
              <w:top w:val="single" w:sz="4" w:space="0" w:color="auto"/>
            </w:tcBorders>
          </w:tcPr>
          <w:p w14:paraId="2108F3F0" w14:textId="77777777" w:rsidR="0009596D" w:rsidRDefault="0009596D" w:rsidP="00B50981">
            <w:pPr>
              <w:pStyle w:val="a3"/>
              <w:jc w:val="center"/>
            </w:pPr>
            <w:r>
              <w:t xml:space="preserve">-- </w:t>
            </w:r>
          </w:p>
        </w:tc>
      </w:tr>
      <w:tr w:rsidR="0009596D" w14:paraId="4B872FC0" w14:textId="77777777" w:rsidTr="00895528">
        <w:trPr>
          <w:trHeight w:val="340"/>
          <w:jc w:val="center"/>
        </w:trPr>
        <w:tc>
          <w:tcPr>
            <w:tcW w:w="1608" w:type="dxa"/>
            <w:tcBorders>
              <w:bottom w:val="single" w:sz="4" w:space="0" w:color="auto"/>
            </w:tcBorders>
            <w:vAlign w:val="center"/>
          </w:tcPr>
          <w:p w14:paraId="0DFC52BE" w14:textId="77777777" w:rsidR="0009596D" w:rsidRDefault="0009596D" w:rsidP="00B50981">
            <w:pPr>
              <w:pStyle w:val="a3"/>
              <w:jc w:val="center"/>
            </w:pPr>
            <w:r>
              <w:rPr>
                <w:rFonts w:eastAsia="Times New Roman"/>
                <w:lang w:val="hr-HR"/>
              </w:rPr>
              <w:t>Adalimumab</w:t>
            </w:r>
          </w:p>
        </w:tc>
        <w:tc>
          <w:tcPr>
            <w:tcW w:w="1469" w:type="dxa"/>
            <w:tcBorders>
              <w:bottom w:val="single" w:sz="4" w:space="0" w:color="auto"/>
            </w:tcBorders>
          </w:tcPr>
          <w:p w14:paraId="23FF00B1" w14:textId="77777777" w:rsidR="0009596D" w:rsidRDefault="0009596D" w:rsidP="00B50981">
            <w:pPr>
              <w:pStyle w:val="a3"/>
              <w:jc w:val="center"/>
            </w:pPr>
            <w:r>
              <w:rPr>
                <w:rFonts w:eastAsia="Times New Roman"/>
                <w:lang w:val="hr-HR"/>
              </w:rPr>
              <w:t xml:space="preserve">110 </w:t>
            </w:r>
          </w:p>
        </w:tc>
        <w:tc>
          <w:tcPr>
            <w:tcW w:w="1992" w:type="dxa"/>
            <w:tcBorders>
              <w:bottom w:val="single" w:sz="4" w:space="0" w:color="auto"/>
            </w:tcBorders>
          </w:tcPr>
          <w:p w14:paraId="08CA4C96" w14:textId="77777777" w:rsidR="0009596D" w:rsidRDefault="0009596D" w:rsidP="00B50981">
            <w:pPr>
              <w:pStyle w:val="a3"/>
              <w:jc w:val="center"/>
            </w:pPr>
            <w:r>
              <w:rPr>
                <w:rFonts w:eastAsia="Times New Roman"/>
                <w:lang w:val="hr-HR"/>
              </w:rPr>
              <w:t xml:space="preserve">60 (54,5) </w:t>
            </w:r>
          </w:p>
        </w:tc>
        <w:tc>
          <w:tcPr>
            <w:tcW w:w="1452" w:type="dxa"/>
            <w:tcBorders>
              <w:bottom w:val="single" w:sz="4" w:space="0" w:color="auto"/>
            </w:tcBorders>
          </w:tcPr>
          <w:p w14:paraId="53E8D881" w14:textId="77777777" w:rsidR="0009596D" w:rsidRDefault="0009596D" w:rsidP="00B50981">
            <w:pPr>
              <w:pStyle w:val="a3"/>
              <w:jc w:val="center"/>
            </w:pPr>
            <w:r>
              <w:rPr>
                <w:rFonts w:eastAsia="Times New Roman"/>
                <w:lang w:val="hr-HR"/>
              </w:rPr>
              <w:t xml:space="preserve">5,6 </w:t>
            </w:r>
          </w:p>
        </w:tc>
        <w:tc>
          <w:tcPr>
            <w:tcW w:w="807" w:type="dxa"/>
            <w:tcBorders>
              <w:bottom w:val="single" w:sz="4" w:space="0" w:color="auto"/>
            </w:tcBorders>
          </w:tcPr>
          <w:p w14:paraId="26C6A7AE" w14:textId="77777777" w:rsidR="0009596D" w:rsidRDefault="0009596D" w:rsidP="00B50981">
            <w:pPr>
              <w:pStyle w:val="a3"/>
              <w:jc w:val="center"/>
            </w:pPr>
            <w:r>
              <w:rPr>
                <w:rFonts w:eastAsia="Times New Roman"/>
                <w:lang w:val="hr-HR"/>
              </w:rPr>
              <w:t xml:space="preserve">0.50 </w:t>
            </w:r>
          </w:p>
        </w:tc>
        <w:tc>
          <w:tcPr>
            <w:tcW w:w="1104" w:type="dxa"/>
            <w:tcBorders>
              <w:bottom w:val="single" w:sz="4" w:space="0" w:color="auto"/>
            </w:tcBorders>
          </w:tcPr>
          <w:p w14:paraId="2E1B7762" w14:textId="77777777" w:rsidR="0009596D" w:rsidRDefault="0009596D" w:rsidP="00B50981">
            <w:pPr>
              <w:pStyle w:val="a3"/>
              <w:jc w:val="center"/>
            </w:pPr>
            <w:r>
              <w:rPr>
                <w:rFonts w:eastAsia="Times New Roman"/>
                <w:lang w:val="hr-HR"/>
              </w:rPr>
              <w:t xml:space="preserve">0,36, 0,70 </w:t>
            </w:r>
          </w:p>
        </w:tc>
        <w:tc>
          <w:tcPr>
            <w:tcW w:w="1297" w:type="dxa"/>
            <w:tcBorders>
              <w:bottom w:val="single" w:sz="4" w:space="0" w:color="auto"/>
            </w:tcBorders>
          </w:tcPr>
          <w:p w14:paraId="6EBFB4C7" w14:textId="77777777" w:rsidR="0009596D" w:rsidRDefault="0009596D" w:rsidP="00B50981">
            <w:pPr>
              <w:pStyle w:val="a3"/>
              <w:jc w:val="center"/>
            </w:pPr>
            <w:r>
              <w:rPr>
                <w:rFonts w:eastAsia="Times New Roman"/>
                <w:lang w:val="hr-HR"/>
              </w:rPr>
              <w:t xml:space="preserve">&lt; 0,001 </w:t>
            </w:r>
          </w:p>
        </w:tc>
      </w:tr>
      <w:tr w:rsidR="0009596D" w14:paraId="1683BBBA" w14:textId="77777777" w:rsidTr="00B50981">
        <w:trPr>
          <w:trHeight w:val="340"/>
          <w:jc w:val="center"/>
        </w:trPr>
        <w:tc>
          <w:tcPr>
            <w:tcW w:w="9729" w:type="dxa"/>
            <w:gridSpan w:val="7"/>
            <w:tcBorders>
              <w:top w:val="single" w:sz="4" w:space="0" w:color="auto"/>
              <w:bottom w:val="single" w:sz="4" w:space="0" w:color="auto"/>
            </w:tcBorders>
            <w:vAlign w:val="center"/>
          </w:tcPr>
          <w:p w14:paraId="1C3FC386" w14:textId="77777777" w:rsidR="0009596D" w:rsidRDefault="0009596D" w:rsidP="00B50981">
            <w:pPr>
              <w:pStyle w:val="a3"/>
              <w:jc w:val="both"/>
              <w:rPr>
                <w:b/>
              </w:rPr>
            </w:pPr>
            <w:r>
              <w:rPr>
                <w:rFonts w:eastAsia="Times New Roman"/>
                <w:b/>
                <w:bCs/>
                <w:lang w:val="hr-HR"/>
              </w:rPr>
              <w:t>Vrijeme do neuspjeha liječenja u 2. tjednu ili nakon njega u ispitivanju UV II</w:t>
            </w:r>
          </w:p>
          <w:p w14:paraId="553CBF4C" w14:textId="77777777" w:rsidR="0009596D" w:rsidRDefault="0009596D" w:rsidP="00B50981">
            <w:pPr>
              <w:pStyle w:val="a3"/>
              <w:jc w:val="both"/>
            </w:pPr>
            <w:r>
              <w:rPr>
                <w:rFonts w:eastAsia="Times New Roman"/>
                <w:b/>
                <w:bCs/>
                <w:lang w:val="hr-HR"/>
              </w:rPr>
              <w:t>Primarna analiza (ITT)</w:t>
            </w:r>
          </w:p>
        </w:tc>
      </w:tr>
      <w:tr w:rsidR="0009596D" w14:paraId="70D82D40" w14:textId="77777777" w:rsidTr="00895528">
        <w:trPr>
          <w:trHeight w:val="340"/>
          <w:jc w:val="center"/>
        </w:trPr>
        <w:tc>
          <w:tcPr>
            <w:tcW w:w="1608" w:type="dxa"/>
            <w:tcBorders>
              <w:top w:val="single" w:sz="4" w:space="0" w:color="auto"/>
            </w:tcBorders>
          </w:tcPr>
          <w:p w14:paraId="56C57E60" w14:textId="77777777" w:rsidR="0009596D" w:rsidRDefault="0009596D" w:rsidP="00B50981">
            <w:pPr>
              <w:pStyle w:val="a3"/>
              <w:jc w:val="center"/>
            </w:pPr>
            <w:r>
              <w:rPr>
                <w:rFonts w:eastAsia="Times New Roman"/>
                <w:lang w:val="hr-HR"/>
              </w:rPr>
              <w:t xml:space="preserve">placebo </w:t>
            </w:r>
          </w:p>
        </w:tc>
        <w:tc>
          <w:tcPr>
            <w:tcW w:w="1469" w:type="dxa"/>
            <w:tcBorders>
              <w:top w:val="single" w:sz="4" w:space="0" w:color="auto"/>
            </w:tcBorders>
          </w:tcPr>
          <w:p w14:paraId="718DFE5E" w14:textId="77777777" w:rsidR="0009596D" w:rsidRDefault="0009596D" w:rsidP="00B50981">
            <w:pPr>
              <w:pStyle w:val="a3"/>
              <w:jc w:val="center"/>
            </w:pPr>
            <w:r>
              <w:rPr>
                <w:rFonts w:eastAsia="Times New Roman"/>
                <w:lang w:val="hr-HR"/>
              </w:rPr>
              <w:t xml:space="preserve">111 </w:t>
            </w:r>
          </w:p>
        </w:tc>
        <w:tc>
          <w:tcPr>
            <w:tcW w:w="1992" w:type="dxa"/>
            <w:tcBorders>
              <w:top w:val="single" w:sz="4" w:space="0" w:color="auto"/>
            </w:tcBorders>
          </w:tcPr>
          <w:p w14:paraId="6F643FA7" w14:textId="77777777" w:rsidR="0009596D" w:rsidRDefault="0009596D" w:rsidP="00B50981">
            <w:pPr>
              <w:pStyle w:val="a3"/>
              <w:jc w:val="center"/>
            </w:pPr>
            <w:r>
              <w:rPr>
                <w:rFonts w:eastAsia="Times New Roman"/>
                <w:lang w:val="hr-HR"/>
              </w:rPr>
              <w:t xml:space="preserve">61 (55,0) </w:t>
            </w:r>
          </w:p>
        </w:tc>
        <w:tc>
          <w:tcPr>
            <w:tcW w:w="1452" w:type="dxa"/>
            <w:tcBorders>
              <w:top w:val="single" w:sz="4" w:space="0" w:color="auto"/>
            </w:tcBorders>
          </w:tcPr>
          <w:p w14:paraId="73EACBE5" w14:textId="77777777" w:rsidR="0009596D" w:rsidRDefault="0009596D" w:rsidP="00B50981">
            <w:pPr>
              <w:pStyle w:val="a3"/>
              <w:jc w:val="center"/>
            </w:pPr>
            <w:r>
              <w:rPr>
                <w:rFonts w:eastAsia="Times New Roman"/>
                <w:lang w:val="hr-HR"/>
              </w:rPr>
              <w:t xml:space="preserve">8,3 </w:t>
            </w:r>
          </w:p>
        </w:tc>
        <w:tc>
          <w:tcPr>
            <w:tcW w:w="807" w:type="dxa"/>
            <w:tcBorders>
              <w:top w:val="single" w:sz="4" w:space="0" w:color="auto"/>
            </w:tcBorders>
          </w:tcPr>
          <w:p w14:paraId="119D157E" w14:textId="77777777" w:rsidR="0009596D" w:rsidRDefault="0009596D" w:rsidP="00B50981">
            <w:pPr>
              <w:pStyle w:val="a3"/>
              <w:jc w:val="center"/>
            </w:pPr>
            <w:r>
              <w:t xml:space="preserve">-- </w:t>
            </w:r>
          </w:p>
        </w:tc>
        <w:tc>
          <w:tcPr>
            <w:tcW w:w="1104" w:type="dxa"/>
            <w:tcBorders>
              <w:top w:val="single" w:sz="4" w:space="0" w:color="auto"/>
            </w:tcBorders>
          </w:tcPr>
          <w:p w14:paraId="524E3BA5" w14:textId="77777777" w:rsidR="0009596D" w:rsidRDefault="0009596D" w:rsidP="00B50981">
            <w:pPr>
              <w:pStyle w:val="a3"/>
              <w:jc w:val="center"/>
            </w:pPr>
            <w:r>
              <w:t xml:space="preserve">-- </w:t>
            </w:r>
          </w:p>
        </w:tc>
        <w:tc>
          <w:tcPr>
            <w:tcW w:w="1297" w:type="dxa"/>
            <w:tcBorders>
              <w:top w:val="single" w:sz="4" w:space="0" w:color="auto"/>
            </w:tcBorders>
          </w:tcPr>
          <w:p w14:paraId="1E52FD9D" w14:textId="77777777" w:rsidR="0009596D" w:rsidRDefault="0009596D" w:rsidP="00B50981">
            <w:pPr>
              <w:pStyle w:val="a3"/>
              <w:jc w:val="center"/>
            </w:pPr>
            <w:r>
              <w:t xml:space="preserve">-- </w:t>
            </w:r>
          </w:p>
        </w:tc>
      </w:tr>
      <w:tr w:rsidR="0009596D" w14:paraId="5BF3A3BB" w14:textId="77777777" w:rsidTr="00895528">
        <w:trPr>
          <w:trHeight w:val="340"/>
          <w:jc w:val="center"/>
        </w:trPr>
        <w:tc>
          <w:tcPr>
            <w:tcW w:w="1608" w:type="dxa"/>
            <w:tcBorders>
              <w:bottom w:val="single" w:sz="4" w:space="0" w:color="auto"/>
            </w:tcBorders>
          </w:tcPr>
          <w:p w14:paraId="304CD973" w14:textId="77777777" w:rsidR="0009596D" w:rsidRDefault="0009596D" w:rsidP="00B50981">
            <w:pPr>
              <w:pStyle w:val="a3"/>
              <w:jc w:val="center"/>
            </w:pPr>
            <w:r>
              <w:rPr>
                <w:rFonts w:eastAsia="Times New Roman"/>
                <w:lang w:val="hr-HR"/>
              </w:rPr>
              <w:t xml:space="preserve">Adalimumab </w:t>
            </w:r>
          </w:p>
        </w:tc>
        <w:tc>
          <w:tcPr>
            <w:tcW w:w="1469" w:type="dxa"/>
            <w:tcBorders>
              <w:bottom w:val="single" w:sz="4" w:space="0" w:color="auto"/>
            </w:tcBorders>
          </w:tcPr>
          <w:p w14:paraId="0F3EEB85" w14:textId="77777777" w:rsidR="0009596D" w:rsidRDefault="0009596D" w:rsidP="00B50981">
            <w:pPr>
              <w:pStyle w:val="a3"/>
              <w:jc w:val="center"/>
            </w:pPr>
            <w:r>
              <w:rPr>
                <w:rFonts w:eastAsia="Times New Roman"/>
                <w:lang w:val="hr-HR"/>
              </w:rPr>
              <w:t xml:space="preserve">115 </w:t>
            </w:r>
          </w:p>
        </w:tc>
        <w:tc>
          <w:tcPr>
            <w:tcW w:w="1992" w:type="dxa"/>
            <w:tcBorders>
              <w:bottom w:val="single" w:sz="4" w:space="0" w:color="auto"/>
            </w:tcBorders>
          </w:tcPr>
          <w:p w14:paraId="7BDDFF84" w14:textId="77777777" w:rsidR="0009596D" w:rsidRDefault="0009596D" w:rsidP="00B50981">
            <w:pPr>
              <w:pStyle w:val="a3"/>
              <w:jc w:val="center"/>
            </w:pPr>
            <w:r>
              <w:rPr>
                <w:rFonts w:eastAsia="Times New Roman"/>
                <w:lang w:val="hr-HR"/>
              </w:rPr>
              <w:t xml:space="preserve">45 (39,1) </w:t>
            </w:r>
          </w:p>
        </w:tc>
        <w:tc>
          <w:tcPr>
            <w:tcW w:w="1452" w:type="dxa"/>
            <w:tcBorders>
              <w:bottom w:val="single" w:sz="4" w:space="0" w:color="auto"/>
            </w:tcBorders>
          </w:tcPr>
          <w:p w14:paraId="0EA05F9F" w14:textId="77777777" w:rsidR="0009596D" w:rsidRDefault="0009596D" w:rsidP="00B50981">
            <w:pPr>
              <w:pStyle w:val="a3"/>
              <w:jc w:val="center"/>
            </w:pPr>
            <w:r>
              <w:rPr>
                <w:rFonts w:eastAsia="Times New Roman"/>
                <w:lang w:val="hr-HR"/>
              </w:rPr>
              <w:t>NP</w:t>
            </w:r>
            <w:r w:rsidRPr="00526D24">
              <w:rPr>
                <w:rFonts w:eastAsia="Times New Roman"/>
                <w:vertAlign w:val="superscript"/>
                <w:lang w:val="hr-HR"/>
              </w:rPr>
              <w:t>c</w:t>
            </w:r>
            <w:r>
              <w:rPr>
                <w:rFonts w:eastAsia="Times New Roman"/>
                <w:lang w:val="hr-HR"/>
              </w:rPr>
              <w:t xml:space="preserve"> </w:t>
            </w:r>
          </w:p>
        </w:tc>
        <w:tc>
          <w:tcPr>
            <w:tcW w:w="807" w:type="dxa"/>
            <w:tcBorders>
              <w:bottom w:val="single" w:sz="4" w:space="0" w:color="auto"/>
            </w:tcBorders>
          </w:tcPr>
          <w:p w14:paraId="39810332" w14:textId="77777777" w:rsidR="0009596D" w:rsidRDefault="0009596D" w:rsidP="00B50981">
            <w:pPr>
              <w:pStyle w:val="a3"/>
              <w:jc w:val="center"/>
            </w:pPr>
            <w:r>
              <w:rPr>
                <w:rFonts w:eastAsia="Times New Roman"/>
                <w:lang w:val="hr-HR"/>
              </w:rPr>
              <w:t xml:space="preserve">0.57 </w:t>
            </w:r>
          </w:p>
        </w:tc>
        <w:tc>
          <w:tcPr>
            <w:tcW w:w="1104" w:type="dxa"/>
            <w:tcBorders>
              <w:bottom w:val="single" w:sz="4" w:space="0" w:color="auto"/>
            </w:tcBorders>
          </w:tcPr>
          <w:p w14:paraId="256463FE" w14:textId="77777777" w:rsidR="0009596D" w:rsidRDefault="0009596D" w:rsidP="00B50981">
            <w:pPr>
              <w:pStyle w:val="a3"/>
              <w:jc w:val="center"/>
            </w:pPr>
            <w:r>
              <w:rPr>
                <w:rFonts w:eastAsia="Times New Roman"/>
                <w:lang w:val="hr-HR"/>
              </w:rPr>
              <w:t xml:space="preserve">0,39, 0,84 </w:t>
            </w:r>
          </w:p>
        </w:tc>
        <w:tc>
          <w:tcPr>
            <w:tcW w:w="1297" w:type="dxa"/>
            <w:tcBorders>
              <w:bottom w:val="single" w:sz="4" w:space="0" w:color="auto"/>
            </w:tcBorders>
          </w:tcPr>
          <w:p w14:paraId="175CBE0D" w14:textId="77777777" w:rsidR="0009596D" w:rsidRDefault="0009596D" w:rsidP="00B50981">
            <w:pPr>
              <w:pStyle w:val="a3"/>
              <w:jc w:val="center"/>
            </w:pPr>
            <w:r>
              <w:rPr>
                <w:rFonts w:eastAsia="Times New Roman"/>
                <w:lang w:val="hr-HR"/>
              </w:rPr>
              <w:t xml:space="preserve">0,004 </w:t>
            </w:r>
          </w:p>
        </w:tc>
      </w:tr>
    </w:tbl>
    <w:p w14:paraId="2CDD20D1" w14:textId="77777777" w:rsidR="0009596D" w:rsidRDefault="0009596D" w:rsidP="0009596D">
      <w:pPr>
        <w:pStyle w:val="a3"/>
        <w:rPr>
          <w:lang w:val="hr-HR"/>
        </w:rPr>
      </w:pPr>
      <w:r>
        <w:rPr>
          <w:rFonts w:eastAsia="Times New Roman"/>
          <w:lang w:val="hr-HR"/>
        </w:rPr>
        <w:t>Napomena: Neuspjeh liječenja u 6. tjednu ili nakon njega (ispitivanje UV I) odnosno u 2. tjednu ili nakon njega (ispitivanje UV II) smatrao se događajem. Bolesnici koji su izašli iz ispitivanja zbog razloga koji nisu bili neuspjeh liječenja bili su cenzurirani u trenutku izlaska iz ispitivanja.</w:t>
      </w:r>
    </w:p>
    <w:p w14:paraId="3A40AA46" w14:textId="77777777" w:rsidR="0009596D" w:rsidRDefault="0009596D" w:rsidP="0009596D">
      <w:pPr>
        <w:pStyle w:val="a3"/>
        <w:numPr>
          <w:ilvl w:val="0"/>
          <w:numId w:val="9"/>
        </w:numPr>
        <w:rPr>
          <w:lang w:val="hr-HR"/>
        </w:rPr>
      </w:pPr>
      <w:r>
        <w:rPr>
          <w:rFonts w:eastAsia="Times New Roman"/>
          <w:lang w:val="hr-HR"/>
        </w:rPr>
        <w:t>HR za adalimumab naspram placeba iz regresije proporcionalnih hazarda, uz liječenje kao faktor.</w:t>
      </w:r>
    </w:p>
    <w:p w14:paraId="5DD109AF" w14:textId="77777777" w:rsidR="0009596D" w:rsidRDefault="0009596D" w:rsidP="0009596D">
      <w:pPr>
        <w:pStyle w:val="a3"/>
        <w:numPr>
          <w:ilvl w:val="0"/>
          <w:numId w:val="9"/>
        </w:numPr>
        <w:rPr>
          <w:lang w:val="hr-HR"/>
        </w:rPr>
      </w:pPr>
      <w:r>
        <w:rPr>
          <w:rFonts w:eastAsia="Times New Roman"/>
          <w:lang w:val="hr-HR"/>
        </w:rPr>
        <w:t xml:space="preserve">Dvostrana </w:t>
      </w:r>
      <w:r>
        <w:rPr>
          <w:rFonts w:eastAsia="Times New Roman"/>
          <w:i/>
          <w:iCs/>
          <w:lang w:val="hr-HR"/>
        </w:rPr>
        <w:t>P</w:t>
      </w:r>
      <w:r>
        <w:rPr>
          <w:rFonts w:eastAsia="Times New Roman"/>
          <w:lang w:val="hr-HR"/>
        </w:rPr>
        <w:t>-vrijednost iz log rang testa.</w:t>
      </w:r>
    </w:p>
    <w:p w14:paraId="376D58A4" w14:textId="77777777" w:rsidR="0009596D" w:rsidRDefault="0009596D" w:rsidP="0009596D">
      <w:pPr>
        <w:pStyle w:val="a3"/>
        <w:numPr>
          <w:ilvl w:val="0"/>
          <w:numId w:val="9"/>
        </w:numPr>
        <w:rPr>
          <w:lang w:val="hr-HR"/>
        </w:rPr>
      </w:pPr>
      <w:r>
        <w:rPr>
          <w:rFonts w:eastAsia="Times New Roman"/>
          <w:lang w:val="hr-HR"/>
        </w:rPr>
        <w:t>NP = ne može se procijeniti. Manje od polovice bolesnika pod rizikom imalo je događaj.</w:t>
      </w:r>
    </w:p>
    <w:p w14:paraId="78EE4BCA" w14:textId="77777777" w:rsidR="0009596D" w:rsidRDefault="0009596D" w:rsidP="0009596D">
      <w:pPr>
        <w:pStyle w:val="a3"/>
        <w:rPr>
          <w:lang w:val="hr-HR"/>
        </w:rPr>
      </w:pPr>
    </w:p>
    <w:p w14:paraId="68DE77C5" w14:textId="77777777" w:rsidR="0009596D" w:rsidRDefault="0009596D" w:rsidP="0009596D">
      <w:pPr>
        <w:pStyle w:val="a3"/>
        <w:jc w:val="center"/>
        <w:rPr>
          <w:rFonts w:eastAsia="Times New Roman"/>
          <w:b/>
          <w:bCs/>
          <w:lang w:val="hr-HR"/>
        </w:rPr>
      </w:pPr>
      <w:r>
        <w:rPr>
          <w:rFonts w:eastAsia="Times New Roman"/>
          <w:b/>
          <w:bCs/>
          <w:lang w:val="hr-HR"/>
        </w:rPr>
        <w:t>Slika 1: Kaplan-Meierove krivulje koje sažeto prikazuju vrijeme do neuspjeha liječenja u 6. tjednu ili nakon njega (ispitivanje UV I) odnosno u 2. tjednu ili nakon njega (ispitivanje UV II)</w:t>
      </w:r>
    </w:p>
    <w:tbl>
      <w:tblPr>
        <w:tblW w:w="9464" w:type="dxa"/>
        <w:tblInd w:w="-176" w:type="dxa"/>
        <w:tblLayout w:type="fixed"/>
        <w:tblLook w:val="04A0" w:firstRow="1" w:lastRow="0" w:firstColumn="1" w:lastColumn="0" w:noHBand="0" w:noVBand="1"/>
      </w:tblPr>
      <w:tblGrid>
        <w:gridCol w:w="658"/>
        <w:gridCol w:w="3496"/>
        <w:gridCol w:w="1170"/>
        <w:gridCol w:w="1350"/>
        <w:gridCol w:w="900"/>
        <w:gridCol w:w="1890"/>
      </w:tblGrid>
      <w:tr w:rsidR="0009596D" w14:paraId="55C36FDB" w14:textId="77777777" w:rsidTr="00B50981">
        <w:trPr>
          <w:cantSplit/>
          <w:trHeight w:val="4067"/>
        </w:trPr>
        <w:tc>
          <w:tcPr>
            <w:tcW w:w="658" w:type="dxa"/>
            <w:textDirection w:val="btLr"/>
            <w:vAlign w:val="bottom"/>
          </w:tcPr>
          <w:p w14:paraId="39A5B648" w14:textId="77777777" w:rsidR="0009596D" w:rsidRPr="00E91C49" w:rsidRDefault="0009596D" w:rsidP="00B50981">
            <w:pPr>
              <w:pStyle w:val="EMEANormal"/>
              <w:keepNext/>
              <w:ind w:left="113" w:right="113"/>
              <w:jc w:val="center"/>
              <w:rPr>
                <w:b/>
                <w:szCs w:val="22"/>
                <w:lang w:val="hr-HR"/>
              </w:rPr>
            </w:pPr>
            <w:r w:rsidRPr="00E91C49">
              <w:rPr>
                <w:b/>
                <w:szCs w:val="22"/>
                <w:lang w:val="hr-HR"/>
              </w:rPr>
              <w:t>STOPA NEUSPJEHA LIJEČENJA (%)</w:t>
            </w:r>
          </w:p>
        </w:tc>
        <w:tc>
          <w:tcPr>
            <w:tcW w:w="8806" w:type="dxa"/>
            <w:gridSpan w:val="5"/>
            <w:vAlign w:val="bottom"/>
          </w:tcPr>
          <w:p w14:paraId="254EA959" w14:textId="77777777" w:rsidR="0009596D" w:rsidRPr="00E91C49" w:rsidRDefault="0009596D" w:rsidP="00B50981">
            <w:pPr>
              <w:pStyle w:val="EMEANormal"/>
              <w:keepNext/>
              <w:rPr>
                <w:szCs w:val="22"/>
                <w:lang w:val="hr-HR"/>
              </w:rPr>
            </w:pPr>
            <w:r w:rsidRPr="00E91C49">
              <w:rPr>
                <w:noProof/>
                <w:szCs w:val="22"/>
                <w:lang w:val="hr-HR" w:eastAsia="hr-HR"/>
              </w:rPr>
              <w:drawing>
                <wp:inline distT="0" distB="0" distL="0" distR="0" wp14:anchorId="2E0A60E1" wp14:editId="5F335075">
                  <wp:extent cx="5486400" cy="2209800"/>
                  <wp:effectExtent l="0" t="0" r="0" b="0"/>
                  <wp:docPr id="106" name="Picture 43"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98481" name="Picture 43" descr="Humira Uveitis Figure 5_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09596D" w14:paraId="6859807B" w14:textId="77777777" w:rsidTr="00B50981">
        <w:tc>
          <w:tcPr>
            <w:tcW w:w="658" w:type="dxa"/>
          </w:tcPr>
          <w:p w14:paraId="45A70B0F" w14:textId="77777777" w:rsidR="0009596D" w:rsidRPr="00E91C49" w:rsidRDefault="0009596D" w:rsidP="00B50981">
            <w:pPr>
              <w:pStyle w:val="EMEANormal"/>
              <w:rPr>
                <w:szCs w:val="22"/>
                <w:lang w:val="hr-HR"/>
              </w:rPr>
            </w:pPr>
          </w:p>
        </w:tc>
        <w:tc>
          <w:tcPr>
            <w:tcW w:w="8806" w:type="dxa"/>
            <w:gridSpan w:val="5"/>
          </w:tcPr>
          <w:p w14:paraId="34602ADF" w14:textId="77777777" w:rsidR="0009596D" w:rsidRPr="00E91C49" w:rsidRDefault="0009596D" w:rsidP="00B50981">
            <w:pPr>
              <w:pStyle w:val="EMEANormal"/>
              <w:jc w:val="center"/>
              <w:rPr>
                <w:b/>
                <w:szCs w:val="22"/>
                <w:lang w:val="hr-HR"/>
              </w:rPr>
            </w:pPr>
            <w:r w:rsidRPr="00E91C49">
              <w:rPr>
                <w:b/>
                <w:szCs w:val="22"/>
                <w:lang w:val="hr-HR"/>
              </w:rPr>
              <w:t>VRIJEME (MJESECI)</w:t>
            </w:r>
          </w:p>
        </w:tc>
      </w:tr>
      <w:tr w:rsidR="0009596D" w14:paraId="74B118D2" w14:textId="77777777" w:rsidTr="00B50981">
        <w:tc>
          <w:tcPr>
            <w:tcW w:w="658" w:type="dxa"/>
          </w:tcPr>
          <w:p w14:paraId="4CA2D5DC" w14:textId="77777777" w:rsidR="0009596D" w:rsidRPr="00E91C49" w:rsidRDefault="0009596D" w:rsidP="00B50981">
            <w:pPr>
              <w:pStyle w:val="EMEANormal"/>
              <w:rPr>
                <w:szCs w:val="22"/>
                <w:lang w:val="hr-HR"/>
              </w:rPr>
            </w:pPr>
          </w:p>
        </w:tc>
        <w:tc>
          <w:tcPr>
            <w:tcW w:w="3496" w:type="dxa"/>
          </w:tcPr>
          <w:p w14:paraId="1DF33755" w14:textId="77777777" w:rsidR="0009596D" w:rsidRPr="00E91C49" w:rsidRDefault="0009596D" w:rsidP="00B50981">
            <w:pPr>
              <w:pStyle w:val="EMEANormal"/>
              <w:rPr>
                <w:szCs w:val="22"/>
                <w:lang w:val="hr-HR"/>
              </w:rPr>
            </w:pPr>
            <w:r w:rsidRPr="00E91C49">
              <w:rPr>
                <w:szCs w:val="22"/>
                <w:lang w:val="hr-HR"/>
              </w:rPr>
              <w:t>Ispitivanje UV I                  Liječenje</w:t>
            </w:r>
          </w:p>
        </w:tc>
        <w:tc>
          <w:tcPr>
            <w:tcW w:w="1170" w:type="dxa"/>
          </w:tcPr>
          <w:p w14:paraId="169E8CA0" w14:textId="77777777" w:rsidR="0009596D" w:rsidRPr="00E91C49" w:rsidRDefault="0009596D" w:rsidP="00B50981">
            <w:pPr>
              <w:pStyle w:val="EMEANormal"/>
              <w:jc w:val="right"/>
              <w:rPr>
                <w:szCs w:val="22"/>
                <w:lang w:val="hr-HR"/>
              </w:rPr>
            </w:pPr>
            <w:r w:rsidRPr="00E91C49">
              <w:rPr>
                <w:noProof/>
                <w:szCs w:val="22"/>
                <w:lang w:val="hr-HR" w:eastAsia="hr-HR"/>
              </w:rPr>
              <w:drawing>
                <wp:inline distT="0" distB="0" distL="0" distR="0" wp14:anchorId="4EA28599" wp14:editId="4BEC2A67">
                  <wp:extent cx="400050" cy="180975"/>
                  <wp:effectExtent l="0" t="0" r="0" b="0"/>
                  <wp:docPr id="107" name="Picture 4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75311" name="Picture 44"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5B859A4F" w14:textId="77777777" w:rsidR="0009596D" w:rsidRPr="00E91C49" w:rsidRDefault="0009596D" w:rsidP="00B50981">
            <w:pPr>
              <w:pStyle w:val="EMEANormal"/>
              <w:rPr>
                <w:szCs w:val="22"/>
                <w:lang w:val="hr-HR"/>
              </w:rPr>
            </w:pPr>
            <w:r w:rsidRPr="00E91C49">
              <w:rPr>
                <w:szCs w:val="22"/>
                <w:lang w:val="hr-HR"/>
              </w:rPr>
              <w:t>Placebo</w:t>
            </w:r>
          </w:p>
        </w:tc>
        <w:tc>
          <w:tcPr>
            <w:tcW w:w="900" w:type="dxa"/>
          </w:tcPr>
          <w:p w14:paraId="2F7DADC7" w14:textId="77777777" w:rsidR="0009596D" w:rsidRPr="00E91C49" w:rsidRDefault="0009596D" w:rsidP="00B50981">
            <w:pPr>
              <w:pStyle w:val="EMEANormal"/>
              <w:jc w:val="right"/>
              <w:rPr>
                <w:szCs w:val="22"/>
                <w:lang w:val="hr-HR"/>
              </w:rPr>
            </w:pPr>
            <w:r w:rsidRPr="00E91C49">
              <w:rPr>
                <w:noProof/>
                <w:szCs w:val="22"/>
                <w:lang w:val="hr-HR" w:eastAsia="hr-HR"/>
              </w:rPr>
              <w:drawing>
                <wp:inline distT="0" distB="0" distL="0" distR="0" wp14:anchorId="3E2399DE" wp14:editId="76D2BB6D">
                  <wp:extent cx="561975" cy="180975"/>
                  <wp:effectExtent l="0" t="0" r="0" b="0"/>
                  <wp:docPr id="108" name="Picture 4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26600" name="Picture 45"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03808669" w14:textId="77777777" w:rsidR="0009596D" w:rsidRPr="00E91C49" w:rsidRDefault="0009596D" w:rsidP="00B50981">
            <w:pPr>
              <w:pStyle w:val="EMEANormal"/>
              <w:rPr>
                <w:szCs w:val="22"/>
                <w:lang w:val="hr-HR"/>
              </w:rPr>
            </w:pPr>
            <w:r w:rsidRPr="00E91C49">
              <w:rPr>
                <w:szCs w:val="22"/>
                <w:lang w:val="hr-HR"/>
              </w:rPr>
              <w:t>Adalimumab</w:t>
            </w:r>
          </w:p>
        </w:tc>
      </w:tr>
      <w:tr w:rsidR="0009596D" w14:paraId="07C5BA79" w14:textId="77777777" w:rsidTr="00B50981">
        <w:trPr>
          <w:trHeight w:val="4118"/>
        </w:trPr>
        <w:tc>
          <w:tcPr>
            <w:tcW w:w="658" w:type="dxa"/>
            <w:textDirection w:val="btLr"/>
            <w:vAlign w:val="bottom"/>
          </w:tcPr>
          <w:p w14:paraId="491236B6" w14:textId="77777777" w:rsidR="0009596D" w:rsidRPr="00E91C49" w:rsidRDefault="0009596D" w:rsidP="00B50981">
            <w:pPr>
              <w:pStyle w:val="EMEANormal"/>
              <w:jc w:val="center"/>
              <w:rPr>
                <w:szCs w:val="22"/>
                <w:lang w:val="hr-HR"/>
              </w:rPr>
            </w:pPr>
            <w:r w:rsidRPr="00E91C49">
              <w:rPr>
                <w:b/>
                <w:szCs w:val="22"/>
                <w:lang w:val="hr-HR"/>
              </w:rPr>
              <w:lastRenderedPageBreak/>
              <w:t>STOPA NEUSPJEHA LIJEČENJA(%)</w:t>
            </w:r>
          </w:p>
        </w:tc>
        <w:tc>
          <w:tcPr>
            <w:tcW w:w="8806" w:type="dxa"/>
            <w:gridSpan w:val="5"/>
            <w:vAlign w:val="bottom"/>
          </w:tcPr>
          <w:p w14:paraId="5AC9B8DC" w14:textId="77777777" w:rsidR="0009596D" w:rsidRPr="00E91C49" w:rsidRDefault="0009596D" w:rsidP="00B50981">
            <w:pPr>
              <w:pStyle w:val="EMEANormal"/>
              <w:rPr>
                <w:szCs w:val="22"/>
                <w:lang w:val="hr-HR"/>
              </w:rPr>
            </w:pPr>
            <w:r w:rsidRPr="00E91C49">
              <w:rPr>
                <w:noProof/>
                <w:szCs w:val="22"/>
                <w:lang w:val="hr-HR" w:eastAsia="hr-HR"/>
              </w:rPr>
              <w:drawing>
                <wp:inline distT="0" distB="0" distL="0" distR="0" wp14:anchorId="0D6D4660" wp14:editId="34319B6E">
                  <wp:extent cx="5486400" cy="2181225"/>
                  <wp:effectExtent l="0" t="0" r="0" b="0"/>
                  <wp:docPr id="109" name="Picture 4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33866" name="Picture 46" descr="Humira Uveitis Figure 5_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09596D" w14:paraId="58DCC1A0" w14:textId="77777777" w:rsidTr="00B50981">
        <w:tc>
          <w:tcPr>
            <w:tcW w:w="658" w:type="dxa"/>
          </w:tcPr>
          <w:p w14:paraId="478F72AC" w14:textId="77777777" w:rsidR="0009596D" w:rsidRPr="00E91C49" w:rsidRDefault="0009596D" w:rsidP="00B50981">
            <w:pPr>
              <w:pStyle w:val="EMEANormal"/>
              <w:rPr>
                <w:szCs w:val="22"/>
                <w:lang w:val="hr-HR"/>
              </w:rPr>
            </w:pPr>
          </w:p>
        </w:tc>
        <w:tc>
          <w:tcPr>
            <w:tcW w:w="8806" w:type="dxa"/>
            <w:gridSpan w:val="5"/>
          </w:tcPr>
          <w:p w14:paraId="652F0B98" w14:textId="77777777" w:rsidR="0009596D" w:rsidRPr="00E91C49" w:rsidRDefault="0009596D" w:rsidP="00B50981">
            <w:pPr>
              <w:pStyle w:val="EMEANormal"/>
              <w:jc w:val="center"/>
              <w:rPr>
                <w:b/>
                <w:szCs w:val="22"/>
                <w:lang w:val="hr-HR"/>
              </w:rPr>
            </w:pPr>
            <w:r w:rsidRPr="00E91C49">
              <w:rPr>
                <w:b/>
                <w:szCs w:val="22"/>
                <w:lang w:val="hr-HR"/>
              </w:rPr>
              <w:t>VRIJEME (MJESECI)</w:t>
            </w:r>
          </w:p>
        </w:tc>
      </w:tr>
      <w:tr w:rsidR="0009596D" w14:paraId="03624D02" w14:textId="77777777" w:rsidTr="00B50981">
        <w:trPr>
          <w:trHeight w:val="369"/>
        </w:trPr>
        <w:tc>
          <w:tcPr>
            <w:tcW w:w="658" w:type="dxa"/>
          </w:tcPr>
          <w:p w14:paraId="27FCF72F" w14:textId="77777777" w:rsidR="0009596D" w:rsidRPr="00E91C49" w:rsidRDefault="0009596D" w:rsidP="00B50981">
            <w:pPr>
              <w:pStyle w:val="EMEANormal"/>
              <w:rPr>
                <w:szCs w:val="22"/>
                <w:lang w:val="hr-HR"/>
              </w:rPr>
            </w:pPr>
          </w:p>
        </w:tc>
        <w:tc>
          <w:tcPr>
            <w:tcW w:w="3496" w:type="dxa"/>
          </w:tcPr>
          <w:p w14:paraId="2EA39AAB" w14:textId="77777777" w:rsidR="0009596D" w:rsidRPr="00E91C49" w:rsidRDefault="0009596D" w:rsidP="00B50981">
            <w:pPr>
              <w:pStyle w:val="EMEANormal"/>
              <w:rPr>
                <w:szCs w:val="22"/>
                <w:lang w:val="hr-HR"/>
              </w:rPr>
            </w:pPr>
            <w:r w:rsidRPr="00E91C49">
              <w:rPr>
                <w:szCs w:val="22"/>
                <w:lang w:val="hr-HR"/>
              </w:rPr>
              <w:t>Ispitivanje UV II                 Liječenje</w:t>
            </w:r>
          </w:p>
        </w:tc>
        <w:tc>
          <w:tcPr>
            <w:tcW w:w="1170" w:type="dxa"/>
          </w:tcPr>
          <w:p w14:paraId="55716EBB" w14:textId="77777777" w:rsidR="0009596D" w:rsidRPr="00E91C49" w:rsidRDefault="0009596D" w:rsidP="00B50981">
            <w:pPr>
              <w:pStyle w:val="EMEANormal"/>
              <w:jc w:val="right"/>
              <w:rPr>
                <w:szCs w:val="22"/>
                <w:lang w:val="hr-HR"/>
              </w:rPr>
            </w:pPr>
            <w:r w:rsidRPr="00E91C49">
              <w:rPr>
                <w:noProof/>
                <w:szCs w:val="22"/>
                <w:lang w:val="hr-HR" w:eastAsia="hr-HR"/>
              </w:rPr>
              <w:drawing>
                <wp:inline distT="0" distB="0" distL="0" distR="0" wp14:anchorId="6E249A88" wp14:editId="0D494FDE">
                  <wp:extent cx="400050" cy="180975"/>
                  <wp:effectExtent l="0" t="0" r="0" b="0"/>
                  <wp:docPr id="112" name="Picture 4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45563" name="Picture 47"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7BB1E940" w14:textId="77777777" w:rsidR="0009596D" w:rsidRPr="00E91C49" w:rsidRDefault="0009596D" w:rsidP="00B50981">
            <w:pPr>
              <w:pStyle w:val="EMEANormal"/>
              <w:rPr>
                <w:szCs w:val="22"/>
                <w:lang w:val="hr-HR"/>
              </w:rPr>
            </w:pPr>
            <w:r w:rsidRPr="00E91C49">
              <w:rPr>
                <w:szCs w:val="22"/>
                <w:lang w:val="hr-HR"/>
              </w:rPr>
              <w:t>Placebo</w:t>
            </w:r>
          </w:p>
        </w:tc>
        <w:tc>
          <w:tcPr>
            <w:tcW w:w="900" w:type="dxa"/>
          </w:tcPr>
          <w:p w14:paraId="734E3CF9" w14:textId="77777777" w:rsidR="0009596D" w:rsidRPr="00E91C49" w:rsidRDefault="0009596D" w:rsidP="00B50981">
            <w:pPr>
              <w:pStyle w:val="EMEANormal"/>
              <w:jc w:val="right"/>
              <w:rPr>
                <w:szCs w:val="22"/>
                <w:lang w:val="hr-HR"/>
              </w:rPr>
            </w:pPr>
            <w:r w:rsidRPr="00E91C49">
              <w:rPr>
                <w:noProof/>
                <w:szCs w:val="22"/>
                <w:lang w:val="hr-HR" w:eastAsia="hr-HR"/>
              </w:rPr>
              <w:drawing>
                <wp:inline distT="0" distB="0" distL="0" distR="0" wp14:anchorId="50899FE2" wp14:editId="4AC78FB2">
                  <wp:extent cx="561975" cy="180975"/>
                  <wp:effectExtent l="0" t="0" r="0" b="0"/>
                  <wp:docPr id="113" name="Picture 4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44629" name="Picture 48"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1B861F0F" w14:textId="77777777" w:rsidR="0009596D" w:rsidRPr="00E91C49" w:rsidRDefault="0009596D" w:rsidP="00B50981">
            <w:pPr>
              <w:pStyle w:val="EMEANormal"/>
              <w:rPr>
                <w:szCs w:val="22"/>
                <w:lang w:val="hr-HR"/>
              </w:rPr>
            </w:pPr>
            <w:r w:rsidRPr="00E91C49">
              <w:rPr>
                <w:szCs w:val="22"/>
                <w:lang w:val="hr-HR"/>
              </w:rPr>
              <w:t>Adalimumab</w:t>
            </w:r>
          </w:p>
        </w:tc>
      </w:tr>
    </w:tbl>
    <w:p w14:paraId="6D30EEEF" w14:textId="77777777" w:rsidR="0009596D" w:rsidRDefault="0009596D" w:rsidP="0009596D">
      <w:pPr>
        <w:spacing w:line="200" w:lineRule="exact"/>
        <w:rPr>
          <w:rFonts w:ascii="Times New Roman" w:hAnsi="Times New Roman" w:cs="Times New Roman"/>
          <w:sz w:val="20"/>
          <w:szCs w:val="20"/>
          <w:lang w:val="hr-HR"/>
        </w:rPr>
      </w:pPr>
    </w:p>
    <w:p w14:paraId="094B4349" w14:textId="77777777" w:rsidR="0009596D" w:rsidRPr="0002702C" w:rsidRDefault="0009596D" w:rsidP="0009596D">
      <w:pPr>
        <w:pStyle w:val="a3"/>
        <w:rPr>
          <w:lang w:val="hr-HR"/>
        </w:rPr>
      </w:pPr>
      <w:r>
        <w:rPr>
          <w:rFonts w:eastAsia="Times New Roman"/>
          <w:lang w:val="hr-HR"/>
        </w:rPr>
        <w:t>Napomena: P# = placebo (broj događaja/broj bolesnika pod rizikom); A# = adalimumab (broj događaja/broj bolesnika pod rizikom).</w:t>
      </w:r>
    </w:p>
    <w:p w14:paraId="2760EFC2" w14:textId="77777777" w:rsidR="0009596D" w:rsidRPr="0002702C" w:rsidRDefault="0009596D" w:rsidP="0009596D">
      <w:pPr>
        <w:spacing w:line="200" w:lineRule="exact"/>
        <w:rPr>
          <w:rFonts w:ascii="Times New Roman" w:hAnsi="Times New Roman" w:cs="Times New Roman"/>
          <w:sz w:val="20"/>
          <w:szCs w:val="20"/>
          <w:lang w:val="hr-HR"/>
        </w:rPr>
      </w:pPr>
    </w:p>
    <w:p w14:paraId="4CDAADB5" w14:textId="77777777" w:rsidR="0009596D" w:rsidRDefault="0009596D" w:rsidP="0009596D">
      <w:pPr>
        <w:pStyle w:val="a3"/>
        <w:rPr>
          <w:lang w:val="hr-HR"/>
        </w:rPr>
      </w:pPr>
      <w:r>
        <w:rPr>
          <w:rFonts w:eastAsia="Times New Roman"/>
          <w:lang w:val="hr-HR"/>
        </w:rPr>
        <w:t>U ispitivanju UV I primijećene su statistički značajne razlike u korist adalimumaba naspram placeba za svaku komponentu neuspjeha liječenja. U ispitivanju UV II, statistički značajne razlike primijećene su samo za oštrinu vida, ali su druge komponentne brojčano bile u korist adalimumaba.</w:t>
      </w:r>
    </w:p>
    <w:p w14:paraId="7C46D67C" w14:textId="77777777" w:rsidR="0009596D" w:rsidRDefault="0009596D" w:rsidP="0009596D">
      <w:pPr>
        <w:spacing w:before="13" w:line="240" w:lineRule="exact"/>
        <w:rPr>
          <w:rFonts w:ascii="Times New Roman" w:hAnsi="Times New Roman" w:cs="Times New Roman"/>
          <w:sz w:val="24"/>
          <w:szCs w:val="24"/>
          <w:lang w:val="hr-HR"/>
        </w:rPr>
      </w:pPr>
    </w:p>
    <w:p w14:paraId="449F5C2A" w14:textId="77777777" w:rsidR="0009596D" w:rsidRDefault="0009596D" w:rsidP="0009596D">
      <w:pPr>
        <w:pStyle w:val="a3"/>
        <w:rPr>
          <w:lang w:val="hr-HR"/>
        </w:rPr>
      </w:pPr>
      <w:r>
        <w:rPr>
          <w:rFonts w:eastAsia="Times New Roman"/>
          <w:lang w:val="hr-HR"/>
        </w:rPr>
        <w:t>Od 424 ispitanika uključena u nekontrolirani dugoročni produžetak ispitivanja UV I i UV II, 60 ispitanika nije zadovoljavalo kriterije (npr. zbog odstupanja ili zbog komplikacija koje su se razvile kao posljedica dijabetičke retinopatije, zbog operacije katarakte ili vitrektomije) i stoga nisu bili uključeni u primarnu analizu djelotvornosti. Od preostala 364 bolesnika, 269 ocjenjivih bolesnika (74 %) sudjelovalo je u otvorenom liječenju adalimumabom tijekom 78 tjedana. Prema pristupu utemeljenom na opaženim podacima, u 216 (80,3 %) bolesnika bolest je bila u mirovanju (bez aktivnih upalnih lezija, stupanj prema broju stanica u prednjoj očnoj komori &lt; 0,5+, stupanj prema zamućenju staklovine &lt; 0,5+) uz istodobnu primjenu steroida u dozi od &lt; 7,5 mg na dan, dok je u njih 178 (66,2 %) bolest bila u mirovanju bez primjene steroida. U 78. tjednu BCVA se ili poboljšao ili održao na istoj razini (pogoršanje za &lt; 5 slova) u 88,6 % očiju. Podaci koji su dobiveni nakon 78. tjedna uglavnom su bili usklađeni s ovim rezultatima, ali se broj uključenih ispitanika smanjio nakon 78. tjedna. Sveukupno, među bolesnicima koji su prekinuli sudjelovanje u ispitivanju, njih 18 % to je učinilo zbog štetnih događaja, a njih 8 % zbog nedovoljno dobrog odgovora na liječenje adalimumabom.</w:t>
      </w:r>
    </w:p>
    <w:p w14:paraId="309FA0AF" w14:textId="77777777" w:rsidR="0009596D" w:rsidRDefault="0009596D" w:rsidP="0009596D">
      <w:pPr>
        <w:pStyle w:val="a3"/>
        <w:rPr>
          <w:sz w:val="24"/>
          <w:szCs w:val="24"/>
          <w:lang w:val="hr-HR"/>
        </w:rPr>
      </w:pPr>
    </w:p>
    <w:p w14:paraId="76E422DA" w14:textId="77777777" w:rsidR="0009596D" w:rsidRDefault="0009596D" w:rsidP="0009596D">
      <w:pPr>
        <w:pStyle w:val="a3"/>
        <w:rPr>
          <w:rFonts w:eastAsia="Times New Roman"/>
          <w:lang w:val="hr-HR"/>
        </w:rPr>
      </w:pPr>
      <w:r>
        <w:rPr>
          <w:rFonts w:eastAsia="Times New Roman"/>
          <w:i/>
          <w:iCs/>
          <w:spacing w:val="-1"/>
          <w:u w:val="single" w:color="000000"/>
          <w:lang w:val="hr-HR"/>
        </w:rPr>
        <w:t>Kvaliteta života</w:t>
      </w:r>
    </w:p>
    <w:p w14:paraId="2919F7C3" w14:textId="77777777" w:rsidR="0009596D" w:rsidRDefault="0009596D" w:rsidP="0009596D">
      <w:pPr>
        <w:pStyle w:val="a3"/>
        <w:rPr>
          <w:sz w:val="18"/>
          <w:szCs w:val="18"/>
          <w:lang w:val="hr-HR"/>
        </w:rPr>
      </w:pPr>
    </w:p>
    <w:p w14:paraId="6442C356" w14:textId="77777777" w:rsidR="0009596D" w:rsidRDefault="0009596D" w:rsidP="0009596D">
      <w:pPr>
        <w:pStyle w:val="a3"/>
        <w:rPr>
          <w:lang w:val="hr-HR"/>
        </w:rPr>
      </w:pPr>
      <w:r>
        <w:rPr>
          <w:rFonts w:eastAsia="Times New Roman"/>
          <w:lang w:val="hr-HR"/>
        </w:rPr>
        <w:t xml:space="preserve">U oba su se klinička ispitivanja upitnikom NEI VFQ-25 određivali ishodi s obzirom na funkcioniranje povezano s vidom koje su prijavljivali bolesnici. Većina podrezultata brojčano je išla u prilog adalimumabu, a srednje vrijednosti razlike bile su statistički značajne za opći vid, bol u oku, vid na blizinu, mentalno zdravlje i ukupan rezultat u ispitivanju UV I te za opći vid i mentalno zdravlje u ispitivanju UV II. Učinci povezani s vidom koji nisu brojčano išli u prilog adalimumabu bili su učinci na </w:t>
      </w:r>
      <w:r w:rsidR="00E4338B">
        <w:rPr>
          <w:rFonts w:eastAsia="Times New Roman"/>
          <w:lang w:val="hr-HR"/>
        </w:rPr>
        <w:t xml:space="preserve">kolorni </w:t>
      </w:r>
      <w:r>
        <w:rPr>
          <w:rFonts w:eastAsia="Times New Roman"/>
          <w:lang w:val="hr-HR"/>
        </w:rPr>
        <w:t xml:space="preserve">vid u ispitivanju UV I, odnosno učinci na </w:t>
      </w:r>
      <w:r w:rsidR="00E4338B">
        <w:rPr>
          <w:rFonts w:eastAsia="Times New Roman"/>
          <w:lang w:val="hr-HR"/>
        </w:rPr>
        <w:t xml:space="preserve">kolorni </w:t>
      </w:r>
      <w:r>
        <w:rPr>
          <w:rFonts w:eastAsia="Times New Roman"/>
          <w:lang w:val="hr-HR"/>
        </w:rPr>
        <w:t>vid, periferni vid i vid na blizinu u ispitivanju UV II.</w:t>
      </w:r>
    </w:p>
    <w:p w14:paraId="704CAFBA" w14:textId="77777777" w:rsidR="0009596D" w:rsidRPr="00CF1945" w:rsidRDefault="0009596D" w:rsidP="0009596D">
      <w:pPr>
        <w:rPr>
          <w:rFonts w:ascii="Times New Roman" w:hAnsi="Times New Roman" w:cs="Times New Roman"/>
          <w:lang w:val="hr-HR"/>
        </w:rPr>
      </w:pPr>
    </w:p>
    <w:p w14:paraId="48FE6B94" w14:textId="77777777" w:rsidR="0009596D" w:rsidRPr="000A6522" w:rsidRDefault="0009596D" w:rsidP="0009596D">
      <w:pPr>
        <w:pStyle w:val="a3"/>
        <w:rPr>
          <w:u w:val="single" w:color="000000"/>
          <w:lang w:val="hr-HR"/>
        </w:rPr>
      </w:pPr>
      <w:r>
        <w:rPr>
          <w:rFonts w:eastAsia="Times New Roman"/>
          <w:u w:val="single" w:color="000000"/>
          <w:lang w:val="hr-HR"/>
        </w:rPr>
        <w:t>Imunogenost</w:t>
      </w:r>
    </w:p>
    <w:p w14:paraId="6371F417" w14:textId="77777777" w:rsidR="0009596D" w:rsidRPr="000A6522" w:rsidRDefault="0009596D" w:rsidP="0009596D">
      <w:pPr>
        <w:spacing w:before="1" w:line="180" w:lineRule="exact"/>
        <w:rPr>
          <w:rFonts w:ascii="Times New Roman" w:hAnsi="Times New Roman" w:cs="Times New Roman"/>
          <w:sz w:val="18"/>
          <w:szCs w:val="18"/>
          <w:lang w:val="hr-HR" w:eastAsia="ko-KR"/>
        </w:rPr>
      </w:pPr>
    </w:p>
    <w:p w14:paraId="25AE02B4" w14:textId="77777777" w:rsidR="001C77BE" w:rsidRPr="001C77BE" w:rsidRDefault="001C77BE" w:rsidP="001C77BE">
      <w:pPr>
        <w:keepNext/>
        <w:autoSpaceDE w:val="0"/>
        <w:autoSpaceDN w:val="0"/>
        <w:adjustRightInd w:val="0"/>
        <w:rPr>
          <w:rFonts w:ascii="Times New Roman" w:eastAsia="바탕" w:hAnsi="Times New Roman" w:cs="Times New Roman"/>
          <w:lang w:val="hr-HR"/>
        </w:rPr>
      </w:pPr>
      <w:r w:rsidRPr="001C77BE">
        <w:rPr>
          <w:rFonts w:ascii="Times New Roman" w:eastAsia="바탕" w:hAnsi="Times New Roman" w:cs="Times New Roman"/>
          <w:lang w:val="hr-HR"/>
        </w:rPr>
        <w:t xml:space="preserve">Stvaranje protutijela na adalimumab povezano je s bržim klirensom i smanjenom djelotvornošću </w:t>
      </w:r>
      <w:r w:rsidRPr="001C77BE">
        <w:rPr>
          <w:rFonts w:ascii="Times New Roman" w:eastAsia="바탕" w:hAnsi="Times New Roman" w:cs="Times New Roman"/>
          <w:lang w:val="hr-HR"/>
        </w:rPr>
        <w:lastRenderedPageBreak/>
        <w:t>adalimumaba. Nema očite korelacije prisutnosti protutijela na adalimumab s pojavom štetnih događaja.</w:t>
      </w:r>
    </w:p>
    <w:p w14:paraId="1FAA7FE5" w14:textId="77777777" w:rsidR="001C77BE" w:rsidRPr="001C77BE" w:rsidRDefault="001C77BE" w:rsidP="001C77BE">
      <w:pPr>
        <w:keepNext/>
        <w:autoSpaceDE w:val="0"/>
        <w:autoSpaceDN w:val="0"/>
        <w:adjustRightInd w:val="0"/>
        <w:rPr>
          <w:rFonts w:ascii="Times New Roman" w:eastAsia="바탕" w:hAnsi="Times New Roman" w:cs="Times New Roman"/>
          <w:lang w:val="hr-HR"/>
        </w:rPr>
      </w:pPr>
    </w:p>
    <w:p w14:paraId="6AF93920" w14:textId="77777777" w:rsidR="001C77BE" w:rsidRPr="001C77BE" w:rsidRDefault="001C77BE" w:rsidP="001C77BE">
      <w:pPr>
        <w:autoSpaceDE w:val="0"/>
        <w:autoSpaceDN w:val="0"/>
        <w:adjustRightInd w:val="0"/>
        <w:rPr>
          <w:rFonts w:ascii="Times New Roman" w:eastAsia="바탕" w:hAnsi="Times New Roman" w:cs="Times New Roman"/>
          <w:lang w:val="hr-HR"/>
        </w:rPr>
      </w:pPr>
      <w:r w:rsidRPr="001C77BE">
        <w:rPr>
          <w:rFonts w:ascii="Times New Roman" w:eastAsia="바탕" w:hAnsi="Times New Roman" w:cs="Times New Roman"/>
          <w:lang w:val="hr-HR"/>
        </w:rPr>
        <w:t>U bolesnika u ispitivanjima kod reumatoidnog artritisa I, II i III, između 6. i 12. mjeseca terapije u više vremenskih točaka vršene su pretrage kako bi se utvrdila prisutnost protutijela na adalimumab. U pivotalnim ispitivanjima, protutijela na adalimumab nađena su u 5,5% (58/1053) bolesnika koji su primali adalimumab u odnosu na 0,5% (2/370) bolesnika koji su primali placebo. U bolesnika koji nisu istodobno primali metotreksat incidencija je bila 12,4% u odnosu na 0,6% u bolesnika koji su primali adalimumab uz metotreksat.</w:t>
      </w:r>
    </w:p>
    <w:p w14:paraId="76115EA8" w14:textId="77777777" w:rsidR="001C77BE" w:rsidRPr="001C77BE" w:rsidRDefault="001C77BE" w:rsidP="001C77BE">
      <w:pPr>
        <w:keepNext/>
        <w:autoSpaceDE w:val="0"/>
        <w:autoSpaceDN w:val="0"/>
        <w:adjustRightInd w:val="0"/>
        <w:rPr>
          <w:rFonts w:ascii="Times New Roman" w:eastAsia="바탕" w:hAnsi="Times New Roman" w:cs="Times New Roman"/>
          <w:lang w:val="hr-HR"/>
        </w:rPr>
      </w:pPr>
    </w:p>
    <w:p w14:paraId="136951BD" w14:textId="77777777" w:rsidR="001C77BE" w:rsidRPr="001C77BE" w:rsidRDefault="001C77BE" w:rsidP="001C77BE">
      <w:pPr>
        <w:tabs>
          <w:tab w:val="num" w:pos="0"/>
        </w:tabs>
        <w:autoSpaceDE w:val="0"/>
        <w:autoSpaceDN w:val="0"/>
        <w:adjustRightInd w:val="0"/>
        <w:rPr>
          <w:rFonts w:ascii="Times New Roman" w:eastAsia="바탕" w:hAnsi="Times New Roman" w:cs="Times New Roman"/>
          <w:lang w:val="hr-HR"/>
        </w:rPr>
      </w:pPr>
      <w:r w:rsidRPr="001C77BE">
        <w:rPr>
          <w:rFonts w:ascii="Times New Roman" w:eastAsia="바탕" w:hAnsi="Times New Roman" w:cs="Times New Roman"/>
          <w:lang w:val="hr-HR"/>
        </w:rPr>
        <w:t>Protutijela na adalimumab nađena su u 7/269 ispitanika (2,6%)s Crohnovom bolešću i 19/487 ispitanika (3,9%) s ulceroznim kolitisom.</w:t>
      </w:r>
    </w:p>
    <w:p w14:paraId="4A717921" w14:textId="77777777" w:rsidR="001C77BE" w:rsidRPr="001C77BE" w:rsidRDefault="001C77BE" w:rsidP="001C77BE">
      <w:pPr>
        <w:tabs>
          <w:tab w:val="num" w:pos="0"/>
        </w:tabs>
        <w:autoSpaceDE w:val="0"/>
        <w:autoSpaceDN w:val="0"/>
        <w:adjustRightInd w:val="0"/>
        <w:rPr>
          <w:rFonts w:ascii="Times New Roman" w:eastAsia="바탕" w:hAnsi="Times New Roman" w:cs="Times New Roman"/>
          <w:lang w:val="hr-HR"/>
        </w:rPr>
      </w:pPr>
    </w:p>
    <w:p w14:paraId="7E40CD0A" w14:textId="77777777" w:rsidR="001C77BE" w:rsidRPr="001C77BE" w:rsidRDefault="001C77BE" w:rsidP="001C77BE">
      <w:pPr>
        <w:tabs>
          <w:tab w:val="num" w:pos="0"/>
        </w:tabs>
        <w:autoSpaceDE w:val="0"/>
        <w:autoSpaceDN w:val="0"/>
        <w:adjustRightInd w:val="0"/>
        <w:rPr>
          <w:rFonts w:ascii="Times New Roman" w:eastAsia="바탕" w:hAnsi="Times New Roman" w:cs="Times New Roman"/>
          <w:lang w:val="hr-HR"/>
        </w:rPr>
      </w:pPr>
      <w:r w:rsidRPr="001C77BE">
        <w:rPr>
          <w:rFonts w:ascii="Times New Roman" w:eastAsia="바탕" w:hAnsi="Times New Roman" w:cs="Times New Roman"/>
          <w:lang w:val="hr-HR"/>
        </w:rPr>
        <w:t>U odraslih bolesnika sa psorijazom protutijela na adalimumab nađena su u 77/920 ispitanika (8,4%) liječenih adalimumabom kao monoterapijom.</w:t>
      </w:r>
    </w:p>
    <w:p w14:paraId="1706E19C" w14:textId="77777777" w:rsidR="001C77BE" w:rsidRPr="001C77BE" w:rsidRDefault="001C77BE" w:rsidP="001C77BE">
      <w:pPr>
        <w:tabs>
          <w:tab w:val="num" w:pos="0"/>
        </w:tabs>
        <w:autoSpaceDE w:val="0"/>
        <w:autoSpaceDN w:val="0"/>
        <w:adjustRightInd w:val="0"/>
        <w:rPr>
          <w:rFonts w:ascii="Times New Roman" w:eastAsia="바탕" w:hAnsi="Times New Roman" w:cs="Times New Roman"/>
          <w:lang w:val="hr-HR"/>
        </w:rPr>
      </w:pPr>
    </w:p>
    <w:p w14:paraId="7E09E394" w14:textId="77777777" w:rsidR="001C77BE" w:rsidRPr="001C77BE" w:rsidRDefault="001C77BE" w:rsidP="001C77BE">
      <w:pPr>
        <w:autoSpaceDE w:val="0"/>
        <w:autoSpaceDN w:val="0"/>
        <w:adjustRightInd w:val="0"/>
        <w:rPr>
          <w:rFonts w:ascii="Times New Roman" w:eastAsia="바탕" w:hAnsi="Times New Roman" w:cs="Times New Roman"/>
          <w:color w:val="000000"/>
          <w:lang w:val="hr-HR"/>
        </w:rPr>
      </w:pPr>
      <w:r w:rsidRPr="001C77BE">
        <w:rPr>
          <w:rFonts w:ascii="Times New Roman" w:eastAsia="바탕" w:hAnsi="Times New Roman" w:cs="Times New Roman"/>
          <w:color w:val="000000"/>
          <w:lang w:val="hr-HR"/>
        </w:rPr>
        <w:t>U odraslih bolesnika s plak psorijazom dugotrajno liječenih monoterapijom adalimumabom koji su sudjelovali u ispitivanju prekida i ponovnog uvođenja terapije, stopa protutijela na adalimumab nakon ponovnog uvođenja terapije (11 od 482 ispitanika, 2,3%) bila je slična stopi zabilježenoj prije prekida terapije (11 od 590 ispitanika, 1,9%).</w:t>
      </w:r>
    </w:p>
    <w:p w14:paraId="5C6C90A9" w14:textId="77777777" w:rsidR="001C77BE" w:rsidRPr="001C77BE" w:rsidRDefault="001C77BE" w:rsidP="001C77BE">
      <w:pPr>
        <w:autoSpaceDE w:val="0"/>
        <w:autoSpaceDN w:val="0"/>
        <w:adjustRightInd w:val="0"/>
        <w:rPr>
          <w:rFonts w:ascii="Times New Roman" w:eastAsia="바탕" w:hAnsi="Times New Roman" w:cs="Times New Roman"/>
          <w:color w:val="000000"/>
          <w:lang w:val="hr-HR"/>
        </w:rPr>
      </w:pPr>
    </w:p>
    <w:p w14:paraId="4BF692D0" w14:textId="77777777" w:rsidR="001C77BE" w:rsidRPr="001C77BE" w:rsidRDefault="001C77BE" w:rsidP="001C77BE">
      <w:pPr>
        <w:autoSpaceDE w:val="0"/>
        <w:autoSpaceDN w:val="0"/>
        <w:adjustRightInd w:val="0"/>
        <w:rPr>
          <w:rFonts w:ascii="Times New Roman" w:eastAsia="바탕" w:hAnsi="Times New Roman" w:cs="Times New Roman"/>
          <w:lang w:val="hr-HR"/>
        </w:rPr>
      </w:pPr>
      <w:r w:rsidRPr="001C77BE">
        <w:rPr>
          <w:rFonts w:ascii="Times New Roman" w:eastAsia="바탕" w:hAnsi="Times New Roman" w:cs="Times New Roman"/>
          <w:lang w:val="hr-HR"/>
        </w:rPr>
        <w:t>U bolesnika s umjerenim do teškim gnojnim hidradenitisom, protutijela na adalimumab nađena su u 10/99 ispitanika (10,1%) liječenih adalimumabom.</w:t>
      </w:r>
    </w:p>
    <w:p w14:paraId="4D6B1339" w14:textId="77777777" w:rsidR="001C77BE" w:rsidRPr="001C77BE" w:rsidRDefault="001C77BE" w:rsidP="001C77BE">
      <w:pPr>
        <w:autoSpaceDE w:val="0"/>
        <w:autoSpaceDN w:val="0"/>
        <w:adjustRightInd w:val="0"/>
        <w:rPr>
          <w:rFonts w:ascii="Times New Roman" w:eastAsia="바탕" w:hAnsi="Times New Roman" w:cs="Times New Roman"/>
          <w:lang w:val="hr-HR"/>
        </w:rPr>
      </w:pPr>
    </w:p>
    <w:p w14:paraId="1FCD4D7F" w14:textId="77777777" w:rsidR="001C77BE" w:rsidRPr="001C77BE" w:rsidRDefault="001C77BE" w:rsidP="001C77BE">
      <w:pPr>
        <w:autoSpaceDE w:val="0"/>
        <w:autoSpaceDN w:val="0"/>
        <w:adjustRightInd w:val="0"/>
        <w:rPr>
          <w:rFonts w:ascii="Times New Roman" w:eastAsia="바탕" w:hAnsi="Times New Roman" w:cs="Times New Roman"/>
          <w:lang w:val="hr-HR"/>
        </w:rPr>
      </w:pPr>
      <w:r w:rsidRPr="001C77BE">
        <w:rPr>
          <w:rFonts w:ascii="Times New Roman" w:eastAsia="바탕" w:hAnsi="Times New Roman" w:cs="Times New Roman"/>
          <w:lang w:val="hr-HR"/>
        </w:rPr>
        <w:t>U bolesnika s umjerenim do teškim oblikom aktivne Crohnove bolesti, stopa stvaranja protutijela na adalimumab u bolesnika koji su primali adalimumab bila je 3,3%.</w:t>
      </w:r>
    </w:p>
    <w:p w14:paraId="2222C82C" w14:textId="77777777" w:rsidR="001C77BE" w:rsidRPr="001C77BE" w:rsidRDefault="001C77BE" w:rsidP="001C77BE">
      <w:pPr>
        <w:autoSpaceDE w:val="0"/>
        <w:autoSpaceDN w:val="0"/>
        <w:adjustRightInd w:val="0"/>
        <w:rPr>
          <w:rFonts w:ascii="Times New Roman" w:eastAsia="바탕" w:hAnsi="Times New Roman" w:cs="Times New Roman"/>
          <w:lang w:val="hr-HR"/>
        </w:rPr>
      </w:pPr>
    </w:p>
    <w:p w14:paraId="2B65FAF4" w14:textId="77777777" w:rsidR="001C77BE" w:rsidRPr="001C77BE" w:rsidRDefault="001C77BE" w:rsidP="001C77BE">
      <w:pPr>
        <w:autoSpaceDE w:val="0"/>
        <w:autoSpaceDN w:val="0"/>
        <w:adjustRightInd w:val="0"/>
        <w:rPr>
          <w:rFonts w:ascii="Times New Roman" w:eastAsia="바탕" w:hAnsi="Times New Roman" w:cs="Times New Roman"/>
          <w:lang w:val="hr-HR"/>
        </w:rPr>
      </w:pPr>
      <w:r w:rsidRPr="001C77BE">
        <w:rPr>
          <w:rFonts w:ascii="Times New Roman" w:eastAsia="바탕" w:hAnsi="Times New Roman" w:cs="Times New Roman"/>
          <w:lang w:val="hr-HR"/>
        </w:rPr>
        <w:t>U odraslih bolesnika s neinfektivnim uveitisom, protutijela na adalimumab nađena su u 4,8% (12/249) bolesnika liječenih adalimumabom.</w:t>
      </w:r>
    </w:p>
    <w:p w14:paraId="02593A9C" w14:textId="77777777" w:rsidR="001C77BE" w:rsidRPr="001C77BE" w:rsidRDefault="001C77BE" w:rsidP="001C77BE">
      <w:pPr>
        <w:autoSpaceDE w:val="0"/>
        <w:autoSpaceDN w:val="0"/>
        <w:adjustRightInd w:val="0"/>
        <w:rPr>
          <w:rFonts w:ascii="Times New Roman" w:eastAsia="바탕" w:hAnsi="Times New Roman" w:cs="Times New Roman"/>
          <w:lang w:val="hr-HR"/>
        </w:rPr>
      </w:pPr>
    </w:p>
    <w:p w14:paraId="342A2F97" w14:textId="77777777" w:rsidR="001C77BE" w:rsidRPr="001C77BE" w:rsidRDefault="001C77BE" w:rsidP="001C77BE">
      <w:pPr>
        <w:autoSpaceDE w:val="0"/>
        <w:autoSpaceDN w:val="0"/>
        <w:adjustRightInd w:val="0"/>
        <w:rPr>
          <w:rFonts w:ascii="Times New Roman" w:eastAsia="바탕" w:hAnsi="Times New Roman" w:cs="Times New Roman"/>
          <w:bCs/>
          <w:lang w:val="hr-HR"/>
        </w:rPr>
      </w:pPr>
      <w:r w:rsidRPr="001C77BE">
        <w:rPr>
          <w:rFonts w:ascii="Times New Roman" w:eastAsia="바탕" w:hAnsi="Times New Roman" w:cs="Times New Roman"/>
          <w:bCs/>
          <w:lang w:val="hr-HR"/>
        </w:rPr>
        <w:t>U pedijatrijskih bolesnika s umjerenim do teškim oblikom aktivnog ulceroznog kolitisa, stopa stvaranja protutijela na adalimumab u bolesnika koji su primali adalimumab bila je 3%.</w:t>
      </w:r>
    </w:p>
    <w:p w14:paraId="5170812F" w14:textId="77777777" w:rsidR="001C77BE" w:rsidRPr="001C77BE" w:rsidRDefault="001C77BE" w:rsidP="001C77BE">
      <w:pPr>
        <w:autoSpaceDE w:val="0"/>
        <w:autoSpaceDN w:val="0"/>
        <w:adjustRightInd w:val="0"/>
        <w:rPr>
          <w:rFonts w:ascii="Times New Roman" w:eastAsia="바탕" w:hAnsi="Times New Roman" w:cs="Times New Roman"/>
          <w:lang w:val="hr-HR"/>
        </w:rPr>
      </w:pPr>
    </w:p>
    <w:p w14:paraId="6418C3EF" w14:textId="77777777" w:rsidR="001C77BE" w:rsidRDefault="001C77BE" w:rsidP="001C77BE">
      <w:pPr>
        <w:pStyle w:val="a3"/>
        <w:rPr>
          <w:lang w:val="hr-HR"/>
        </w:rPr>
      </w:pPr>
      <w:r w:rsidRPr="001C77BE">
        <w:rPr>
          <w:rFonts w:eastAsia="바탕"/>
          <w:lang w:val="hr-HR"/>
        </w:rPr>
        <w:t>Zbog toga što je analiza imunogenosti specifična za svaki lijek, nije prikladno uspoređivati stope protutijela kod različitih lijekova.</w:t>
      </w:r>
    </w:p>
    <w:p w14:paraId="25219C31" w14:textId="77777777" w:rsidR="0009596D" w:rsidRDefault="0009596D" w:rsidP="0009596D">
      <w:pPr>
        <w:pStyle w:val="a3"/>
        <w:rPr>
          <w:lang w:val="hr-HR"/>
        </w:rPr>
      </w:pPr>
    </w:p>
    <w:p w14:paraId="1571BAA7" w14:textId="77777777" w:rsidR="00895528" w:rsidRPr="00895528" w:rsidRDefault="00895528" w:rsidP="00895528">
      <w:pPr>
        <w:pStyle w:val="a3"/>
        <w:rPr>
          <w:u w:val="single"/>
          <w:lang w:val="hr-HR"/>
        </w:rPr>
      </w:pPr>
      <w:r w:rsidRPr="00895528">
        <w:rPr>
          <w:u w:val="single"/>
          <w:lang w:val="hr-HR"/>
        </w:rPr>
        <w:t>Pedijatrijska populacija</w:t>
      </w:r>
    </w:p>
    <w:p w14:paraId="47124AA5" w14:textId="77777777" w:rsidR="00895528" w:rsidRDefault="00895528" w:rsidP="00895528">
      <w:pPr>
        <w:pStyle w:val="a3"/>
        <w:rPr>
          <w:rFonts w:eastAsia="Times New Roman"/>
          <w:i/>
          <w:spacing w:val="-1"/>
          <w:lang w:val="hr-HR"/>
        </w:rPr>
      </w:pPr>
    </w:p>
    <w:p w14:paraId="23C67BB4" w14:textId="77777777" w:rsidR="00895528" w:rsidRPr="00A4383D" w:rsidRDefault="00895528" w:rsidP="00895528">
      <w:pPr>
        <w:pStyle w:val="a3"/>
        <w:rPr>
          <w:rFonts w:eastAsia="Times New Roman"/>
          <w:i/>
          <w:lang w:val="hr-HR"/>
        </w:rPr>
      </w:pPr>
      <w:r w:rsidRPr="00A4383D">
        <w:rPr>
          <w:rFonts w:eastAsia="Times New Roman"/>
          <w:i/>
          <w:spacing w:val="-1"/>
          <w:lang w:val="hr-HR"/>
        </w:rPr>
        <w:t>Adolescentni gnojni hidradenitis</w:t>
      </w:r>
    </w:p>
    <w:p w14:paraId="1084611D" w14:textId="77777777" w:rsidR="00895528" w:rsidRDefault="00895528" w:rsidP="00895528">
      <w:pPr>
        <w:pStyle w:val="a3"/>
        <w:rPr>
          <w:sz w:val="24"/>
          <w:szCs w:val="24"/>
          <w:lang w:val="hr-HR"/>
        </w:rPr>
      </w:pPr>
    </w:p>
    <w:p w14:paraId="418E5C45" w14:textId="77777777" w:rsidR="00895528" w:rsidRDefault="00895528" w:rsidP="00895528">
      <w:pPr>
        <w:pStyle w:val="a3"/>
        <w:rPr>
          <w:rFonts w:eastAsia="Times New Roman"/>
          <w:lang w:val="hr-HR"/>
        </w:rPr>
      </w:pPr>
      <w:r>
        <w:rPr>
          <w:rFonts w:eastAsia="Times New Roman"/>
          <w:lang w:val="hr-HR"/>
        </w:rPr>
        <w:t xml:space="preserve">Nisu provedena klinička ispitivanja adalimumaba u adolescentnih bolesnika s gnojnim hidradenitisom. </w:t>
      </w:r>
    </w:p>
    <w:p w14:paraId="0D768887" w14:textId="77777777" w:rsidR="00895528" w:rsidRDefault="00895528" w:rsidP="00895528">
      <w:pPr>
        <w:pStyle w:val="a3"/>
        <w:rPr>
          <w:lang w:val="hr-HR"/>
        </w:rPr>
      </w:pPr>
      <w:r>
        <w:rPr>
          <w:rFonts w:eastAsia="Times New Roman"/>
          <w:lang w:val="hr-HR"/>
        </w:rPr>
        <w:t>Djelotvornost adalimumaba u liječenju adolescentnih bolesnika s gnojnim hidradenitisom predviđa se na temelju dokazane djelotvornosti i povezanosti izloženosti i odgovora u odraslih bolesnika s gnojnim hidradenitisom kao i vjerojatnosti da su tijek bolesti, patofiziologija i učinici lijeka u suštini slični kao u odraslih osoba pri istim razinama izloženosti. Sigurnost preporučene doze adalimumaba u adolescentnoj populaciji s gnojnim hidradenitisom temelji se na sigurnosnom profilu adalimumaba u drugim indikacijama i u odraslih i u pedijatrijskih bolesnika pri sličnoj ili većoj učestalosti doziranja (vidjeti dio 5.2).</w:t>
      </w:r>
    </w:p>
    <w:p w14:paraId="17606522" w14:textId="77777777" w:rsidR="00895528" w:rsidRDefault="00895528" w:rsidP="0009596D">
      <w:pPr>
        <w:pStyle w:val="a3"/>
        <w:rPr>
          <w:lang w:val="hr-HR"/>
        </w:rPr>
      </w:pPr>
    </w:p>
    <w:p w14:paraId="681484C5" w14:textId="77777777" w:rsidR="00895528" w:rsidRDefault="00895528" w:rsidP="00895528">
      <w:pPr>
        <w:pStyle w:val="a3"/>
        <w:rPr>
          <w:i/>
          <w:lang w:val="hr-HR"/>
        </w:rPr>
      </w:pPr>
      <w:r>
        <w:rPr>
          <w:rFonts w:eastAsia="Times New Roman"/>
          <w:i/>
          <w:iCs/>
          <w:lang w:val="hr-HR"/>
        </w:rPr>
        <w:t xml:space="preserve">Crohnova bolest u </w:t>
      </w:r>
      <w:r w:rsidRPr="00E2684A">
        <w:rPr>
          <w:rFonts w:eastAsia="Times New Roman"/>
          <w:i/>
          <w:lang w:val="hr-HR"/>
        </w:rPr>
        <w:t>djece</w:t>
      </w:r>
    </w:p>
    <w:p w14:paraId="763654FA" w14:textId="77777777" w:rsidR="00895528" w:rsidRDefault="00895528" w:rsidP="00895528">
      <w:pPr>
        <w:pStyle w:val="a3"/>
        <w:rPr>
          <w:sz w:val="18"/>
          <w:szCs w:val="18"/>
          <w:lang w:val="hr-HR"/>
        </w:rPr>
      </w:pPr>
    </w:p>
    <w:p w14:paraId="1D66EBBD" w14:textId="77777777" w:rsidR="00895528" w:rsidRDefault="00895528" w:rsidP="00895528">
      <w:pPr>
        <w:pStyle w:val="a3"/>
        <w:rPr>
          <w:lang w:val="hr-HR"/>
        </w:rPr>
      </w:pPr>
      <w:r>
        <w:rPr>
          <w:rFonts w:eastAsia="Times New Roman"/>
          <w:lang w:val="hr-HR"/>
        </w:rPr>
        <w:t xml:space="preserve">Djelotvornost i sigurnost adalimumaba ispitivane su u multicentričnom, randomiziranom, dvostruko slijepom kliničkom ispitivanju indukcijske terapije i terapije održavanja dozama ovisnim o tjelesnoj težini (&lt; 40 kg ili ≥ 40 kg) u 192 pedijatrijska ispitanika u dobi između (i uključujući) 6 i 17 godina s umjerenom do teškom Crohnovom bolešću (engl. </w:t>
      </w:r>
      <w:r w:rsidRPr="00BB0D4B">
        <w:rPr>
          <w:rFonts w:eastAsia="Times New Roman"/>
          <w:i/>
          <w:lang w:val="hr-HR"/>
        </w:rPr>
        <w:t>Crohn's disease</w:t>
      </w:r>
      <w:r>
        <w:rPr>
          <w:rFonts w:eastAsia="Times New Roman"/>
          <w:lang w:val="hr-HR"/>
        </w:rPr>
        <w:t xml:space="preserve">, CD), definiranom rezultatom prema Indeksu aktivnosti Crohnove bolesti u djece (engl. </w:t>
      </w:r>
      <w:r w:rsidRPr="00BB0D4B">
        <w:rPr>
          <w:rFonts w:eastAsia="Times New Roman"/>
          <w:i/>
          <w:lang w:val="hr-HR"/>
        </w:rPr>
        <w:t>Paediatric Crohn’s Disease Activity Index</w:t>
      </w:r>
      <w:r>
        <w:rPr>
          <w:rFonts w:eastAsia="Times New Roman"/>
          <w:lang w:val="hr-HR"/>
        </w:rPr>
        <w:t xml:space="preserve">, PCDAI) &gt; 30. </w:t>
      </w:r>
      <w:r>
        <w:rPr>
          <w:rFonts w:eastAsia="Times New Roman"/>
          <w:lang w:val="hr-HR"/>
        </w:rPr>
        <w:lastRenderedPageBreak/>
        <w:t>Bolesnici su bili pogodni za ispitivanje ako je ranije konvencionalno liječenje Crohnove bolesti bilo neuspješno (uključujući kortikosteroid i/ili imunomodulator). Sudjelovati su mogli i bolesnici koji su izgubili odgovor na prethodno liječenje infliksimabom ili koji ga nisu podnosili.</w:t>
      </w:r>
    </w:p>
    <w:p w14:paraId="106E8150" w14:textId="77777777" w:rsidR="00895528" w:rsidRDefault="00895528" w:rsidP="00895528">
      <w:pPr>
        <w:pStyle w:val="a3"/>
        <w:rPr>
          <w:sz w:val="24"/>
          <w:szCs w:val="24"/>
          <w:lang w:val="hr-HR"/>
        </w:rPr>
      </w:pPr>
    </w:p>
    <w:p w14:paraId="7A6390C2" w14:textId="77777777" w:rsidR="00895528" w:rsidRDefault="00895528" w:rsidP="00895528">
      <w:pPr>
        <w:pStyle w:val="a3"/>
        <w:rPr>
          <w:lang w:val="hr-HR"/>
        </w:rPr>
      </w:pPr>
      <w:r>
        <w:rPr>
          <w:rFonts w:eastAsia="Times New Roman"/>
          <w:lang w:val="hr-HR"/>
        </w:rPr>
        <w:t>Svi ispitanici su primali otvorenu indukcijsku terapiju u dozi određenoj prema njihovoj početnoj tjelesnoj težini: 160 mg u nultom tjednu i 80 mg u drugom tjednu za ispitanike tjelesne težine ≥ 40 kg, odnosno 80 mg i 40 mg za ispitanike tjelesne težine &lt; 40 kg.</w:t>
      </w:r>
    </w:p>
    <w:p w14:paraId="58B5533E" w14:textId="77777777" w:rsidR="00895528" w:rsidRDefault="00895528" w:rsidP="00895528">
      <w:pPr>
        <w:pStyle w:val="a3"/>
        <w:rPr>
          <w:sz w:val="24"/>
          <w:szCs w:val="24"/>
          <w:lang w:val="hr-HR"/>
        </w:rPr>
      </w:pPr>
    </w:p>
    <w:p w14:paraId="3F475999" w14:textId="77777777" w:rsidR="00895528" w:rsidRDefault="00895528" w:rsidP="00895528">
      <w:pPr>
        <w:pStyle w:val="a3"/>
        <w:rPr>
          <w:lang w:val="hr-HR"/>
        </w:rPr>
      </w:pPr>
      <w:r>
        <w:rPr>
          <w:rFonts w:eastAsia="Times New Roman"/>
          <w:lang w:val="hr-HR"/>
        </w:rPr>
        <w:t>U četvrtom tjednu su ispitanici randomizirani u omjeru 1:1 na temelju njihove tjelesne težine u tom trenutku za liječenje niskom dozom ili standardnom dozom održavanja, kako je prikazano u Tablici 18.</w:t>
      </w:r>
    </w:p>
    <w:p w14:paraId="2F4527E3" w14:textId="77777777" w:rsidR="00895528" w:rsidRDefault="00895528" w:rsidP="00895528">
      <w:pPr>
        <w:pStyle w:val="a3"/>
        <w:rPr>
          <w:sz w:val="24"/>
          <w:szCs w:val="24"/>
          <w:lang w:val="hr-HR"/>
        </w:rPr>
      </w:pPr>
    </w:p>
    <w:p w14:paraId="0B17F91F" w14:textId="77777777" w:rsidR="00895528" w:rsidRDefault="00895528" w:rsidP="00895528">
      <w:pPr>
        <w:pStyle w:val="a3"/>
        <w:jc w:val="center"/>
        <w:rPr>
          <w:b/>
        </w:rPr>
      </w:pPr>
      <w:r>
        <w:rPr>
          <w:rFonts w:eastAsia="Times New Roman"/>
          <w:b/>
          <w:bCs/>
          <w:lang w:val="hr-HR"/>
        </w:rPr>
        <w:t>Tablica 18. Režim održavanja</w:t>
      </w:r>
    </w:p>
    <w:p w14:paraId="31BCE2F2" w14:textId="77777777" w:rsidR="00895528" w:rsidRDefault="00895528" w:rsidP="00895528">
      <w:pPr>
        <w:pStyle w:val="a3"/>
        <w:jc w:val="center"/>
        <w:rPr>
          <w:b/>
        </w:rPr>
      </w:pPr>
    </w:p>
    <w:tbl>
      <w:tblPr>
        <w:tblStyle w:val="TableNormal1"/>
        <w:tblW w:w="9051" w:type="dxa"/>
        <w:jc w:val="center"/>
        <w:tblLayout w:type="fixed"/>
        <w:tblLook w:val="01E0" w:firstRow="1" w:lastRow="1" w:firstColumn="1" w:lastColumn="1" w:noHBand="0" w:noVBand="0"/>
      </w:tblPr>
      <w:tblGrid>
        <w:gridCol w:w="2695"/>
        <w:gridCol w:w="3088"/>
        <w:gridCol w:w="3268"/>
      </w:tblGrid>
      <w:tr w:rsidR="00895528" w14:paraId="542D666C" w14:textId="77777777" w:rsidTr="00B41977">
        <w:trPr>
          <w:trHeight w:val="15"/>
          <w:jc w:val="center"/>
        </w:trPr>
        <w:tc>
          <w:tcPr>
            <w:tcW w:w="2695" w:type="dxa"/>
            <w:tcBorders>
              <w:top w:val="single" w:sz="5" w:space="0" w:color="000000"/>
              <w:left w:val="single" w:sz="5" w:space="0" w:color="000000"/>
              <w:bottom w:val="single" w:sz="5" w:space="0" w:color="000000"/>
              <w:right w:val="single" w:sz="5" w:space="0" w:color="000000"/>
            </w:tcBorders>
          </w:tcPr>
          <w:p w14:paraId="365B18BC" w14:textId="77777777" w:rsidR="00895528" w:rsidRDefault="00895528" w:rsidP="00B41977">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lang w:val="hr-HR"/>
              </w:rPr>
              <w:t xml:space="preserve">Bolesnikova </w:t>
            </w:r>
            <w:r>
              <w:rPr>
                <w:rFonts w:ascii="Times New Roman" w:eastAsia="Times New Roman" w:hAnsi="Times New Roman" w:cs="Times New Roman"/>
                <w:b/>
                <w:bCs/>
                <w:spacing w:val="-1"/>
                <w:lang w:val="hr-HR"/>
              </w:rPr>
              <w:t>tjelesna težina</w:t>
            </w:r>
          </w:p>
        </w:tc>
        <w:tc>
          <w:tcPr>
            <w:tcW w:w="3088" w:type="dxa"/>
            <w:tcBorders>
              <w:top w:val="single" w:sz="5" w:space="0" w:color="000000"/>
              <w:left w:val="single" w:sz="5" w:space="0" w:color="000000"/>
              <w:bottom w:val="single" w:sz="5" w:space="0" w:color="000000"/>
              <w:right w:val="single" w:sz="5" w:space="0" w:color="000000"/>
            </w:tcBorders>
          </w:tcPr>
          <w:p w14:paraId="5FD0AE53" w14:textId="77777777" w:rsidR="00895528" w:rsidRDefault="00895528" w:rsidP="00B41977">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spacing w:val="-2"/>
                <w:lang w:val="hr-HR"/>
              </w:rPr>
              <w:t>Niska doza</w:t>
            </w:r>
          </w:p>
        </w:tc>
        <w:tc>
          <w:tcPr>
            <w:tcW w:w="3268" w:type="dxa"/>
            <w:tcBorders>
              <w:top w:val="single" w:sz="5" w:space="0" w:color="000000"/>
              <w:left w:val="single" w:sz="5" w:space="0" w:color="000000"/>
              <w:bottom w:val="single" w:sz="5" w:space="0" w:color="000000"/>
              <w:right w:val="single" w:sz="5" w:space="0" w:color="000000"/>
            </w:tcBorders>
          </w:tcPr>
          <w:p w14:paraId="63BC91AC" w14:textId="77777777" w:rsidR="00895528" w:rsidRDefault="00895528" w:rsidP="00B41977">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 xml:space="preserve">Standardna </w:t>
            </w:r>
            <w:r w:rsidR="009A5BA7">
              <w:rPr>
                <w:rFonts w:ascii="Times New Roman" w:eastAsia="Times New Roman" w:hAnsi="Times New Roman" w:cs="Times New Roman"/>
                <w:b/>
                <w:bCs/>
                <w:lang w:val="hr-HR"/>
              </w:rPr>
              <w:t>d</w:t>
            </w:r>
            <w:r>
              <w:rPr>
                <w:rFonts w:ascii="Times New Roman" w:eastAsia="Times New Roman" w:hAnsi="Times New Roman" w:cs="Times New Roman"/>
                <w:b/>
                <w:bCs/>
                <w:lang w:val="hr-HR"/>
              </w:rPr>
              <w:t>oza</w:t>
            </w:r>
          </w:p>
        </w:tc>
      </w:tr>
      <w:tr w:rsidR="00895528" w14:paraId="5BC6A926" w14:textId="77777777" w:rsidTr="00B41977">
        <w:trPr>
          <w:trHeight w:val="15"/>
          <w:jc w:val="center"/>
        </w:trPr>
        <w:tc>
          <w:tcPr>
            <w:tcW w:w="2695" w:type="dxa"/>
            <w:tcBorders>
              <w:top w:val="single" w:sz="5" w:space="0" w:color="000000"/>
              <w:left w:val="single" w:sz="5" w:space="0" w:color="000000"/>
              <w:bottom w:val="single" w:sz="5" w:space="0" w:color="000000"/>
              <w:right w:val="single" w:sz="5" w:space="0" w:color="000000"/>
            </w:tcBorders>
          </w:tcPr>
          <w:p w14:paraId="6CBF2F7F" w14:textId="77777777" w:rsidR="00895528" w:rsidRDefault="00895528" w:rsidP="00B41977">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&lt; 40 kg</w:t>
            </w:r>
          </w:p>
        </w:tc>
        <w:tc>
          <w:tcPr>
            <w:tcW w:w="3088" w:type="dxa"/>
            <w:tcBorders>
              <w:top w:val="single" w:sz="5" w:space="0" w:color="000000"/>
              <w:left w:val="single" w:sz="5" w:space="0" w:color="000000"/>
              <w:bottom w:val="single" w:sz="5" w:space="0" w:color="000000"/>
              <w:right w:val="single" w:sz="5" w:space="0" w:color="000000"/>
            </w:tcBorders>
          </w:tcPr>
          <w:p w14:paraId="7D8E1B69" w14:textId="77777777" w:rsidR="00895528" w:rsidRDefault="00895528" w:rsidP="00B41977">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10 mg svaki drugi tjedan</w:t>
            </w:r>
          </w:p>
        </w:tc>
        <w:tc>
          <w:tcPr>
            <w:tcW w:w="3268" w:type="dxa"/>
            <w:tcBorders>
              <w:top w:val="single" w:sz="5" w:space="0" w:color="000000"/>
              <w:left w:val="single" w:sz="5" w:space="0" w:color="000000"/>
              <w:bottom w:val="single" w:sz="5" w:space="0" w:color="000000"/>
              <w:right w:val="single" w:sz="5" w:space="0" w:color="000000"/>
            </w:tcBorders>
          </w:tcPr>
          <w:p w14:paraId="4FBE8A26" w14:textId="77777777" w:rsidR="00895528" w:rsidRDefault="00895528" w:rsidP="00B41977">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20 mg svaki drugi tjedan</w:t>
            </w:r>
          </w:p>
        </w:tc>
      </w:tr>
      <w:tr w:rsidR="00895528" w14:paraId="6ED5DB22" w14:textId="77777777" w:rsidTr="00B41977">
        <w:trPr>
          <w:trHeight w:val="15"/>
          <w:jc w:val="center"/>
        </w:trPr>
        <w:tc>
          <w:tcPr>
            <w:tcW w:w="2695" w:type="dxa"/>
            <w:tcBorders>
              <w:top w:val="single" w:sz="5" w:space="0" w:color="000000"/>
              <w:left w:val="single" w:sz="5" w:space="0" w:color="000000"/>
              <w:bottom w:val="single" w:sz="5" w:space="0" w:color="000000"/>
              <w:right w:val="single" w:sz="5" w:space="0" w:color="000000"/>
            </w:tcBorders>
          </w:tcPr>
          <w:p w14:paraId="6F53EC5F" w14:textId="77777777" w:rsidR="00895528" w:rsidRDefault="00895528" w:rsidP="00B41977">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 40 kg</w:t>
            </w:r>
          </w:p>
        </w:tc>
        <w:tc>
          <w:tcPr>
            <w:tcW w:w="3088" w:type="dxa"/>
            <w:tcBorders>
              <w:top w:val="single" w:sz="5" w:space="0" w:color="000000"/>
              <w:left w:val="single" w:sz="5" w:space="0" w:color="000000"/>
              <w:bottom w:val="single" w:sz="5" w:space="0" w:color="000000"/>
              <w:right w:val="single" w:sz="5" w:space="0" w:color="000000"/>
            </w:tcBorders>
          </w:tcPr>
          <w:p w14:paraId="019FE2FD" w14:textId="77777777" w:rsidR="00895528" w:rsidRDefault="00895528" w:rsidP="00B41977">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10 mg svaki drugi tjedan</w:t>
            </w:r>
          </w:p>
        </w:tc>
        <w:tc>
          <w:tcPr>
            <w:tcW w:w="3268" w:type="dxa"/>
            <w:tcBorders>
              <w:top w:val="single" w:sz="5" w:space="0" w:color="000000"/>
              <w:left w:val="single" w:sz="5" w:space="0" w:color="000000"/>
              <w:bottom w:val="single" w:sz="5" w:space="0" w:color="000000"/>
              <w:right w:val="single" w:sz="5" w:space="0" w:color="000000"/>
            </w:tcBorders>
          </w:tcPr>
          <w:p w14:paraId="6DD3BBBB" w14:textId="77777777" w:rsidR="00895528" w:rsidRDefault="00895528" w:rsidP="00B41977">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40 mg svaki drugi tjedan</w:t>
            </w:r>
          </w:p>
        </w:tc>
      </w:tr>
    </w:tbl>
    <w:p w14:paraId="1D44A9CE" w14:textId="77777777" w:rsidR="00895528" w:rsidRDefault="00895528" w:rsidP="00895528">
      <w:pPr>
        <w:pStyle w:val="a3"/>
      </w:pPr>
    </w:p>
    <w:p w14:paraId="6E330073" w14:textId="77777777" w:rsidR="00895528" w:rsidRDefault="00895528" w:rsidP="00895528">
      <w:pPr>
        <w:pStyle w:val="a3"/>
        <w:rPr>
          <w:rFonts w:eastAsia="Times New Roman"/>
        </w:rPr>
      </w:pPr>
      <w:r>
        <w:rPr>
          <w:rFonts w:eastAsia="Times New Roman"/>
          <w:i/>
          <w:iCs/>
          <w:spacing w:val="-1"/>
          <w:u w:val="single" w:color="000000"/>
          <w:lang w:val="hr-HR"/>
        </w:rPr>
        <w:t>Rezultati djelotvornosti</w:t>
      </w:r>
    </w:p>
    <w:p w14:paraId="35A539F5" w14:textId="77777777" w:rsidR="00895528" w:rsidRPr="00526D24" w:rsidRDefault="00895528" w:rsidP="00895528">
      <w:pPr>
        <w:pStyle w:val="a3"/>
      </w:pPr>
    </w:p>
    <w:p w14:paraId="1EAD4159" w14:textId="77777777" w:rsidR="00895528" w:rsidRPr="000C332B" w:rsidRDefault="00895528" w:rsidP="00895528">
      <w:pPr>
        <w:pStyle w:val="a3"/>
      </w:pPr>
      <w:r w:rsidRPr="00A34A63">
        <w:rPr>
          <w:rFonts w:eastAsia="Times New Roman"/>
          <w:lang w:val="hr-HR"/>
        </w:rPr>
        <w:t xml:space="preserve">Primarna mjera ishoda ispitivanja bila je klinička remisija u 26. tjednu, definirana kao PCDAI rezultat </w:t>
      </w:r>
      <w:r w:rsidRPr="00A34A63">
        <w:rPr>
          <w:rFonts w:eastAsia="Symbol"/>
          <w:lang w:val="hr-HR"/>
        </w:rPr>
        <w:sym w:font="Symbol" w:char="F0A3"/>
      </w:r>
      <w:r w:rsidR="00F85DCF">
        <w:rPr>
          <w:rFonts w:eastAsia="Symbol"/>
          <w:lang w:val="hr-HR"/>
        </w:rPr>
        <w:t xml:space="preserve"> </w:t>
      </w:r>
      <w:r w:rsidRPr="00A34A63">
        <w:rPr>
          <w:rFonts w:eastAsia="Times New Roman"/>
          <w:lang w:val="hr-HR"/>
        </w:rPr>
        <w:t>10.</w:t>
      </w:r>
    </w:p>
    <w:p w14:paraId="77B0C8E6" w14:textId="77777777" w:rsidR="00895528" w:rsidRPr="00526D24" w:rsidRDefault="00895528" w:rsidP="00895528">
      <w:pPr>
        <w:pStyle w:val="a3"/>
      </w:pPr>
    </w:p>
    <w:p w14:paraId="54180A07" w14:textId="77777777" w:rsidR="00895528" w:rsidRPr="0003162E" w:rsidRDefault="00895528" w:rsidP="00895528">
      <w:pPr>
        <w:pStyle w:val="a3"/>
        <w:rPr>
          <w:lang w:val="fr-CA"/>
        </w:rPr>
      </w:pPr>
      <w:r w:rsidRPr="00A34A63">
        <w:rPr>
          <w:rFonts w:eastAsia="Times New Roman"/>
          <w:lang w:val="hr-HR"/>
        </w:rPr>
        <w:t xml:space="preserve">Stope kliničke remisije i kliničkog odgovora (definirano kao smanjenje PCDAI rezultata za barem 15 bodova od početne vrijednosti) prikazane su u Tablici </w:t>
      </w:r>
      <w:r>
        <w:rPr>
          <w:rFonts w:eastAsia="Times New Roman"/>
          <w:lang w:val="hr-HR"/>
        </w:rPr>
        <w:t>19</w:t>
      </w:r>
      <w:r w:rsidRPr="00A34A63">
        <w:rPr>
          <w:rFonts w:eastAsia="Times New Roman"/>
          <w:lang w:val="hr-HR"/>
        </w:rPr>
        <w:t>. Stope prestanka uzimanja kortikosteroida</w:t>
      </w:r>
      <w:r w:rsidR="009A5BA7">
        <w:rPr>
          <w:rFonts w:eastAsia="Times New Roman"/>
          <w:lang w:val="hr-HR"/>
        </w:rPr>
        <w:t xml:space="preserve"> </w:t>
      </w:r>
      <w:r w:rsidRPr="00A34A63">
        <w:rPr>
          <w:rFonts w:eastAsia="Times New Roman"/>
          <w:lang w:val="hr-HR"/>
        </w:rPr>
        <w:t xml:space="preserve">ili imunomodulatora prikazane su u Tablici </w:t>
      </w:r>
      <w:r>
        <w:rPr>
          <w:rFonts w:eastAsia="Times New Roman"/>
          <w:lang w:val="hr-HR"/>
        </w:rPr>
        <w:t>20</w:t>
      </w:r>
      <w:r w:rsidRPr="00A34A63">
        <w:rPr>
          <w:rFonts w:eastAsia="Times New Roman"/>
          <w:lang w:val="hr-HR"/>
        </w:rPr>
        <w:t xml:space="preserve">. </w:t>
      </w:r>
    </w:p>
    <w:p w14:paraId="39458CBB" w14:textId="77777777" w:rsidR="00895528" w:rsidRPr="0003162E" w:rsidRDefault="00895528" w:rsidP="00895528">
      <w:pPr>
        <w:pStyle w:val="a3"/>
        <w:rPr>
          <w:lang w:val="fr-CA"/>
        </w:rPr>
      </w:pPr>
    </w:p>
    <w:tbl>
      <w:tblPr>
        <w:tblStyle w:val="TableNormal1"/>
        <w:tblW w:w="9411" w:type="dxa"/>
        <w:jc w:val="center"/>
        <w:tblLayout w:type="fixed"/>
        <w:tblLook w:val="01E0" w:firstRow="1" w:lastRow="1" w:firstColumn="1" w:lastColumn="1" w:noHBand="0" w:noVBand="0"/>
      </w:tblPr>
      <w:tblGrid>
        <w:gridCol w:w="3110"/>
        <w:gridCol w:w="2440"/>
        <w:gridCol w:w="2243"/>
        <w:gridCol w:w="1618"/>
      </w:tblGrid>
      <w:tr w:rsidR="00895528" w14:paraId="49A8E01B" w14:textId="77777777" w:rsidTr="00B41977">
        <w:trPr>
          <w:trHeight w:val="182"/>
          <w:jc w:val="center"/>
        </w:trPr>
        <w:tc>
          <w:tcPr>
            <w:tcW w:w="9411" w:type="dxa"/>
            <w:gridSpan w:val="4"/>
            <w:tcBorders>
              <w:top w:val="single" w:sz="7" w:space="0" w:color="000000"/>
              <w:left w:val="single" w:sz="7" w:space="0" w:color="000000"/>
              <w:bottom w:val="single" w:sz="7" w:space="0" w:color="000000"/>
              <w:right w:val="single" w:sz="7" w:space="0" w:color="000000"/>
            </w:tcBorders>
          </w:tcPr>
          <w:p w14:paraId="3C34A1C6" w14:textId="77777777" w:rsidR="00895528" w:rsidRDefault="00895528" w:rsidP="00B41977">
            <w:pPr>
              <w:pStyle w:val="a3"/>
              <w:jc w:val="center"/>
              <w:rPr>
                <w:b/>
                <w:lang w:val="it-IT"/>
              </w:rPr>
            </w:pPr>
            <w:r>
              <w:rPr>
                <w:rFonts w:eastAsia="Times New Roman"/>
                <w:b/>
                <w:bCs/>
                <w:lang w:val="hr-HR"/>
              </w:rPr>
              <w:t>Tablica 19.</w:t>
            </w:r>
          </w:p>
          <w:p w14:paraId="4A2EF97A" w14:textId="77777777" w:rsidR="00895528" w:rsidRDefault="00895528" w:rsidP="00B41977">
            <w:pPr>
              <w:pStyle w:val="a3"/>
              <w:jc w:val="center"/>
              <w:rPr>
                <w:b/>
                <w:lang w:val="it-IT"/>
              </w:rPr>
            </w:pPr>
            <w:r>
              <w:rPr>
                <w:rFonts w:eastAsia="Times New Roman"/>
                <w:b/>
                <w:bCs/>
                <w:lang w:val="hr-HR"/>
              </w:rPr>
              <w:t>Ispitivanje kod Crohnove bolesti u djece</w:t>
            </w:r>
          </w:p>
          <w:p w14:paraId="0725A147" w14:textId="77777777" w:rsidR="00895528" w:rsidRDefault="00895528" w:rsidP="00B41977">
            <w:pPr>
              <w:pStyle w:val="a3"/>
              <w:jc w:val="center"/>
              <w:rPr>
                <w:rFonts w:eastAsia="Times New Roman"/>
              </w:rPr>
            </w:pPr>
            <w:r>
              <w:rPr>
                <w:rFonts w:eastAsia="Times New Roman"/>
                <w:b/>
                <w:bCs/>
                <w:lang w:val="hr-HR"/>
              </w:rPr>
              <w:t>PCDAI klinička remisija i odgovor</w:t>
            </w:r>
          </w:p>
        </w:tc>
      </w:tr>
      <w:tr w:rsidR="00895528" w14:paraId="081B533C" w14:textId="77777777" w:rsidTr="00CD630D">
        <w:trPr>
          <w:trHeight w:val="182"/>
          <w:jc w:val="center"/>
        </w:trPr>
        <w:tc>
          <w:tcPr>
            <w:tcW w:w="3110" w:type="dxa"/>
            <w:tcBorders>
              <w:top w:val="single" w:sz="7" w:space="0" w:color="000000"/>
              <w:left w:val="single" w:sz="7" w:space="0" w:color="000000"/>
              <w:bottom w:val="single" w:sz="7" w:space="0" w:color="000000"/>
              <w:right w:val="single" w:sz="7" w:space="0" w:color="000000"/>
            </w:tcBorders>
          </w:tcPr>
          <w:p w14:paraId="6EAA584D" w14:textId="77777777" w:rsidR="00895528" w:rsidRDefault="00895528" w:rsidP="00B41977">
            <w:pPr>
              <w:rPr>
                <w:rFonts w:ascii="Times New Roman" w:hAnsi="Times New Roman" w:cs="Times New Roman"/>
              </w:rPr>
            </w:pPr>
          </w:p>
        </w:tc>
        <w:tc>
          <w:tcPr>
            <w:tcW w:w="2440" w:type="dxa"/>
            <w:tcBorders>
              <w:top w:val="single" w:sz="7" w:space="0" w:color="000000"/>
              <w:left w:val="single" w:sz="7" w:space="0" w:color="000000"/>
              <w:bottom w:val="single" w:sz="7" w:space="0" w:color="000000"/>
              <w:right w:val="single" w:sz="7" w:space="0" w:color="000000"/>
            </w:tcBorders>
          </w:tcPr>
          <w:p w14:paraId="180A82C7" w14:textId="77777777" w:rsidR="00895528" w:rsidRPr="000A6522" w:rsidRDefault="00895528" w:rsidP="00B41977">
            <w:pPr>
              <w:pStyle w:val="TableParagraph"/>
              <w:spacing w:before="1" w:line="252" w:lineRule="exact"/>
              <w:ind w:left="111" w:right="98"/>
              <w:jc w:val="center"/>
              <w:rPr>
                <w:rFonts w:ascii="Times New Roman" w:eastAsia="Times New Roman" w:hAnsi="Times New Roman" w:cs="Times New Roman"/>
                <w:lang w:val="de-CH"/>
              </w:rPr>
            </w:pPr>
            <w:r>
              <w:rPr>
                <w:rFonts w:ascii="Times New Roman" w:eastAsia="Times New Roman" w:hAnsi="Times New Roman" w:cs="Times New Roman"/>
                <w:b/>
                <w:bCs/>
                <w:spacing w:val="-1"/>
                <w:lang w:val="hr-HR"/>
              </w:rPr>
              <w:t>Standardna doza 40/20 mg svaki drugi tjedan</w:t>
            </w:r>
          </w:p>
          <w:p w14:paraId="6647C90F" w14:textId="77777777" w:rsidR="00895528" w:rsidRDefault="00895528" w:rsidP="00B41977">
            <w:pPr>
              <w:pStyle w:val="TableParagraph"/>
              <w:spacing w:line="251" w:lineRule="exact"/>
              <w:ind w:left="480" w:right="468"/>
              <w:jc w:val="center"/>
              <w:rPr>
                <w:rFonts w:ascii="Times New Roman" w:eastAsia="Times New Roman" w:hAnsi="Times New Roman" w:cs="Times New Roman"/>
                <w:lang w:val="de-DE"/>
              </w:rPr>
            </w:pPr>
            <w:r>
              <w:rPr>
                <w:rFonts w:ascii="Times New Roman" w:eastAsia="Times New Roman" w:hAnsi="Times New Roman" w:cs="Times New Roman"/>
                <w:b/>
                <w:bCs/>
                <w:lang w:val="hr-HR"/>
              </w:rPr>
              <w:t>N = 93</w:t>
            </w:r>
          </w:p>
        </w:tc>
        <w:tc>
          <w:tcPr>
            <w:tcW w:w="2243" w:type="dxa"/>
            <w:tcBorders>
              <w:top w:val="single" w:sz="7" w:space="0" w:color="000000"/>
              <w:left w:val="single" w:sz="7" w:space="0" w:color="000000"/>
              <w:bottom w:val="single" w:sz="7" w:space="0" w:color="000000"/>
              <w:right w:val="single" w:sz="7" w:space="0" w:color="000000"/>
            </w:tcBorders>
          </w:tcPr>
          <w:p w14:paraId="6AF92A33" w14:textId="77777777" w:rsidR="00895528" w:rsidRDefault="00895528" w:rsidP="00B41977">
            <w:pPr>
              <w:pStyle w:val="TableParagraph"/>
              <w:spacing w:before="1" w:line="252" w:lineRule="exact"/>
              <w:ind w:left="157" w:right="142" w:firstLine="1"/>
              <w:jc w:val="center"/>
              <w:rPr>
                <w:rFonts w:ascii="Times New Roman" w:eastAsia="Times New Roman" w:hAnsi="Times New Roman" w:cs="Times New Roman"/>
                <w:lang w:val="de-DE"/>
              </w:rPr>
            </w:pPr>
            <w:r>
              <w:rPr>
                <w:rFonts w:ascii="Times New Roman" w:eastAsia="Times New Roman" w:hAnsi="Times New Roman" w:cs="Times New Roman"/>
                <w:b/>
                <w:bCs/>
                <w:spacing w:val="-2"/>
                <w:lang w:val="hr-HR"/>
              </w:rPr>
              <w:t xml:space="preserve">Niska doza 20/10 mg svaki drugi tjedan </w:t>
            </w:r>
          </w:p>
          <w:p w14:paraId="73D4D9FD" w14:textId="77777777" w:rsidR="00895528" w:rsidRDefault="00895528" w:rsidP="00B41977">
            <w:pPr>
              <w:pStyle w:val="TableParagraph"/>
              <w:spacing w:line="251" w:lineRule="exact"/>
              <w:ind w:left="468" w:right="456"/>
              <w:jc w:val="center"/>
              <w:rPr>
                <w:rFonts w:ascii="Times New Roman" w:eastAsia="Times New Roman" w:hAnsi="Times New Roman" w:cs="Times New Roman"/>
              </w:rPr>
            </w:pPr>
            <w:r>
              <w:rPr>
                <w:rFonts w:ascii="Times New Roman" w:eastAsia="Times New Roman" w:hAnsi="Times New Roman" w:cs="Times New Roman"/>
                <w:b/>
                <w:bCs/>
                <w:lang w:val="hr-HR"/>
              </w:rPr>
              <w:t>N = 95</w:t>
            </w:r>
          </w:p>
        </w:tc>
        <w:tc>
          <w:tcPr>
            <w:tcW w:w="1618" w:type="dxa"/>
            <w:tcBorders>
              <w:top w:val="single" w:sz="7" w:space="0" w:color="000000"/>
              <w:left w:val="single" w:sz="7" w:space="0" w:color="000000"/>
              <w:bottom w:val="single" w:sz="7" w:space="0" w:color="000000"/>
              <w:right w:val="single" w:sz="7" w:space="0" w:color="000000"/>
            </w:tcBorders>
          </w:tcPr>
          <w:p w14:paraId="47BBBBAA" w14:textId="77777777" w:rsidR="00895528" w:rsidRDefault="00895528" w:rsidP="00B41977">
            <w:pPr>
              <w:pStyle w:val="TableParagraph"/>
              <w:spacing w:line="246" w:lineRule="exact"/>
              <w:ind w:left="169"/>
              <w:rPr>
                <w:rFonts w:ascii="Times New Roman" w:eastAsia="Times New Roman" w:hAnsi="Times New Roman" w:cs="Times New Roman"/>
              </w:rPr>
            </w:pPr>
            <w:r>
              <w:rPr>
                <w:rFonts w:ascii="Times New Roman" w:eastAsia="Times New Roman" w:hAnsi="Times New Roman" w:cs="Times New Roman"/>
                <w:b/>
                <w:bCs/>
                <w:lang w:val="hr-HR"/>
              </w:rPr>
              <w:t>p-vrijednost</w:t>
            </w:r>
            <w:r>
              <w:rPr>
                <w:rFonts w:ascii="Times New Roman" w:eastAsia="Times New Roman" w:hAnsi="Times New Roman" w:cs="Times New Roman"/>
                <w:lang w:val="hr-HR"/>
              </w:rPr>
              <w:t>*</w:t>
            </w:r>
          </w:p>
        </w:tc>
      </w:tr>
      <w:tr w:rsidR="00895528" w14:paraId="492CFDE1" w14:textId="77777777" w:rsidTr="00CD630D">
        <w:trPr>
          <w:trHeight w:val="182"/>
          <w:jc w:val="center"/>
        </w:trPr>
        <w:tc>
          <w:tcPr>
            <w:tcW w:w="3110" w:type="dxa"/>
            <w:tcBorders>
              <w:top w:val="single" w:sz="7" w:space="0" w:color="000000"/>
              <w:left w:val="single" w:sz="7" w:space="0" w:color="000000"/>
              <w:bottom w:val="single" w:sz="7" w:space="0" w:color="000000"/>
              <w:right w:val="single" w:sz="7" w:space="0" w:color="000000"/>
            </w:tcBorders>
          </w:tcPr>
          <w:p w14:paraId="1B54DC8C" w14:textId="77777777" w:rsidR="00895528" w:rsidRDefault="00895528" w:rsidP="00B41977">
            <w:pPr>
              <w:pStyle w:val="TableParagraph"/>
              <w:spacing w:line="251" w:lineRule="exact"/>
              <w:ind w:left="13"/>
              <w:rPr>
                <w:rFonts w:ascii="Times New Roman" w:eastAsia="Times New Roman" w:hAnsi="Times New Roman" w:cs="Times New Roman"/>
              </w:rPr>
            </w:pPr>
            <w:r>
              <w:rPr>
                <w:rFonts w:ascii="Times New Roman" w:eastAsia="Times New Roman" w:hAnsi="Times New Roman" w:cs="Times New Roman"/>
                <w:b/>
                <w:bCs/>
                <w:lang w:val="hr-HR"/>
              </w:rPr>
              <w:t>26. tjedan</w:t>
            </w:r>
          </w:p>
        </w:tc>
        <w:tc>
          <w:tcPr>
            <w:tcW w:w="2440" w:type="dxa"/>
            <w:tcBorders>
              <w:top w:val="single" w:sz="7" w:space="0" w:color="000000"/>
              <w:left w:val="single" w:sz="7" w:space="0" w:color="000000"/>
              <w:bottom w:val="single" w:sz="7" w:space="0" w:color="000000"/>
              <w:right w:val="single" w:sz="7" w:space="0" w:color="000000"/>
            </w:tcBorders>
          </w:tcPr>
          <w:p w14:paraId="219D9FBB" w14:textId="77777777" w:rsidR="00895528" w:rsidRDefault="00895528" w:rsidP="00B41977">
            <w:pPr>
              <w:rPr>
                <w:rFonts w:ascii="Times New Roman" w:hAnsi="Times New Roman" w:cs="Times New Roman"/>
              </w:rPr>
            </w:pPr>
          </w:p>
        </w:tc>
        <w:tc>
          <w:tcPr>
            <w:tcW w:w="2243" w:type="dxa"/>
            <w:tcBorders>
              <w:top w:val="single" w:sz="7" w:space="0" w:color="000000"/>
              <w:left w:val="single" w:sz="7" w:space="0" w:color="000000"/>
              <w:bottom w:val="single" w:sz="7" w:space="0" w:color="000000"/>
              <w:right w:val="single" w:sz="7" w:space="0" w:color="000000"/>
            </w:tcBorders>
          </w:tcPr>
          <w:p w14:paraId="37059D9A" w14:textId="77777777" w:rsidR="00895528" w:rsidRDefault="00895528" w:rsidP="00B41977">
            <w:pPr>
              <w:rPr>
                <w:rFonts w:ascii="Times New Roman" w:hAnsi="Times New Roman" w:cs="Times New Roman"/>
              </w:rPr>
            </w:pPr>
          </w:p>
        </w:tc>
        <w:tc>
          <w:tcPr>
            <w:tcW w:w="1618" w:type="dxa"/>
            <w:tcBorders>
              <w:top w:val="single" w:sz="7" w:space="0" w:color="000000"/>
              <w:left w:val="single" w:sz="7" w:space="0" w:color="000000"/>
              <w:bottom w:val="single" w:sz="7" w:space="0" w:color="000000"/>
              <w:right w:val="single" w:sz="7" w:space="0" w:color="000000"/>
            </w:tcBorders>
          </w:tcPr>
          <w:p w14:paraId="6D7C0086" w14:textId="77777777" w:rsidR="00895528" w:rsidRDefault="00895528" w:rsidP="00B41977">
            <w:pPr>
              <w:rPr>
                <w:rFonts w:ascii="Times New Roman" w:hAnsi="Times New Roman" w:cs="Times New Roman"/>
              </w:rPr>
            </w:pPr>
          </w:p>
        </w:tc>
      </w:tr>
      <w:tr w:rsidR="00895528" w14:paraId="786805F3" w14:textId="77777777" w:rsidTr="00CD630D">
        <w:trPr>
          <w:trHeight w:val="182"/>
          <w:jc w:val="center"/>
        </w:trPr>
        <w:tc>
          <w:tcPr>
            <w:tcW w:w="3110" w:type="dxa"/>
            <w:tcBorders>
              <w:top w:val="single" w:sz="7" w:space="0" w:color="000000"/>
              <w:left w:val="single" w:sz="7" w:space="0" w:color="000000"/>
              <w:bottom w:val="single" w:sz="7" w:space="0" w:color="000000"/>
              <w:right w:val="single" w:sz="7" w:space="0" w:color="000000"/>
            </w:tcBorders>
          </w:tcPr>
          <w:p w14:paraId="5E147B7A" w14:textId="77777777" w:rsidR="00895528" w:rsidRDefault="00895528" w:rsidP="00B41977">
            <w:pPr>
              <w:pStyle w:val="TableParagraph"/>
              <w:spacing w:line="246" w:lineRule="exact"/>
              <w:ind w:left="179"/>
              <w:rPr>
                <w:rFonts w:ascii="Times New Roman" w:eastAsia="Times New Roman" w:hAnsi="Times New Roman" w:cs="Times New Roman"/>
              </w:rPr>
            </w:pPr>
            <w:r>
              <w:rPr>
                <w:rFonts w:ascii="Times New Roman" w:eastAsia="Times New Roman" w:hAnsi="Times New Roman" w:cs="Times New Roman"/>
                <w:spacing w:val="-1"/>
                <w:lang w:val="hr-HR"/>
              </w:rPr>
              <w:t>Klinička remisija</w:t>
            </w:r>
          </w:p>
        </w:tc>
        <w:tc>
          <w:tcPr>
            <w:tcW w:w="2440" w:type="dxa"/>
            <w:tcBorders>
              <w:top w:val="single" w:sz="7" w:space="0" w:color="000000"/>
              <w:left w:val="single" w:sz="7" w:space="0" w:color="000000"/>
              <w:bottom w:val="single" w:sz="7" w:space="0" w:color="000000"/>
              <w:right w:val="single" w:sz="7" w:space="0" w:color="000000"/>
            </w:tcBorders>
          </w:tcPr>
          <w:p w14:paraId="52D1CFE2" w14:textId="77777777" w:rsidR="00895528" w:rsidRDefault="00895528" w:rsidP="00B41977">
            <w:pPr>
              <w:pStyle w:val="TableParagraph"/>
              <w:spacing w:line="246" w:lineRule="exact"/>
              <w:ind w:left="519"/>
              <w:rPr>
                <w:rFonts w:ascii="Times New Roman" w:eastAsia="Times New Roman" w:hAnsi="Times New Roman" w:cs="Times New Roman"/>
              </w:rPr>
            </w:pPr>
            <w:r>
              <w:rPr>
                <w:rFonts w:ascii="Times New Roman" w:eastAsia="Times New Roman" w:hAnsi="Times New Roman" w:cs="Times New Roman"/>
                <w:lang w:val="hr-HR"/>
              </w:rPr>
              <w:t>38,7 %</w:t>
            </w:r>
          </w:p>
        </w:tc>
        <w:tc>
          <w:tcPr>
            <w:tcW w:w="2243" w:type="dxa"/>
            <w:tcBorders>
              <w:top w:val="single" w:sz="7" w:space="0" w:color="000000"/>
              <w:left w:val="single" w:sz="7" w:space="0" w:color="000000"/>
              <w:bottom w:val="single" w:sz="7" w:space="0" w:color="000000"/>
              <w:right w:val="single" w:sz="7" w:space="0" w:color="000000"/>
            </w:tcBorders>
          </w:tcPr>
          <w:p w14:paraId="562105C4" w14:textId="77777777" w:rsidR="00895528" w:rsidRDefault="00895528" w:rsidP="00B41977">
            <w:pPr>
              <w:pStyle w:val="TableParagraph"/>
              <w:spacing w:line="246" w:lineRule="exact"/>
              <w:ind w:left="510"/>
              <w:rPr>
                <w:rFonts w:ascii="Times New Roman" w:eastAsia="Times New Roman" w:hAnsi="Times New Roman" w:cs="Times New Roman"/>
              </w:rPr>
            </w:pPr>
            <w:r>
              <w:rPr>
                <w:rFonts w:ascii="Times New Roman" w:eastAsia="Times New Roman" w:hAnsi="Times New Roman" w:cs="Times New Roman"/>
                <w:lang w:val="hr-HR"/>
              </w:rPr>
              <w:t>28,4 %</w:t>
            </w:r>
          </w:p>
        </w:tc>
        <w:tc>
          <w:tcPr>
            <w:tcW w:w="1618" w:type="dxa"/>
            <w:tcBorders>
              <w:top w:val="single" w:sz="7" w:space="0" w:color="000000"/>
              <w:left w:val="single" w:sz="7" w:space="0" w:color="000000"/>
              <w:bottom w:val="single" w:sz="7" w:space="0" w:color="000000"/>
              <w:right w:val="single" w:sz="7" w:space="0" w:color="000000"/>
            </w:tcBorders>
          </w:tcPr>
          <w:p w14:paraId="4BE702EC" w14:textId="77777777" w:rsidR="00895528" w:rsidRDefault="00895528" w:rsidP="00B41977">
            <w:pPr>
              <w:pStyle w:val="TableParagraph"/>
              <w:spacing w:line="246" w:lineRule="exact"/>
              <w:ind w:left="323"/>
              <w:rPr>
                <w:rFonts w:ascii="Times New Roman" w:eastAsia="Times New Roman" w:hAnsi="Times New Roman" w:cs="Times New Roman"/>
              </w:rPr>
            </w:pPr>
            <w:r>
              <w:rPr>
                <w:rFonts w:ascii="Times New Roman" w:eastAsia="Times New Roman" w:hAnsi="Times New Roman" w:cs="Times New Roman"/>
                <w:lang w:val="hr-HR"/>
              </w:rPr>
              <w:t>0,075</w:t>
            </w:r>
          </w:p>
        </w:tc>
      </w:tr>
      <w:tr w:rsidR="00895528" w14:paraId="2328450E" w14:textId="77777777" w:rsidTr="00CD630D">
        <w:trPr>
          <w:trHeight w:val="182"/>
          <w:jc w:val="center"/>
        </w:trPr>
        <w:tc>
          <w:tcPr>
            <w:tcW w:w="3110" w:type="dxa"/>
            <w:tcBorders>
              <w:top w:val="single" w:sz="7" w:space="0" w:color="000000"/>
              <w:left w:val="single" w:sz="7" w:space="0" w:color="000000"/>
              <w:bottom w:val="single" w:sz="7" w:space="0" w:color="000000"/>
              <w:right w:val="single" w:sz="7" w:space="0" w:color="000000"/>
            </w:tcBorders>
          </w:tcPr>
          <w:p w14:paraId="49B942E6" w14:textId="77777777" w:rsidR="00895528" w:rsidRDefault="00895528" w:rsidP="00B41977">
            <w:pPr>
              <w:pStyle w:val="TableParagraph"/>
              <w:spacing w:line="248" w:lineRule="exact"/>
              <w:ind w:left="179"/>
              <w:rPr>
                <w:rFonts w:ascii="Times New Roman" w:eastAsia="Times New Roman" w:hAnsi="Times New Roman" w:cs="Times New Roman"/>
              </w:rPr>
            </w:pPr>
            <w:r>
              <w:rPr>
                <w:rFonts w:ascii="Times New Roman" w:eastAsia="Times New Roman" w:hAnsi="Times New Roman" w:cs="Times New Roman"/>
                <w:spacing w:val="-1"/>
                <w:lang w:val="hr-HR"/>
              </w:rPr>
              <w:t>Klinički odgovor</w:t>
            </w:r>
          </w:p>
        </w:tc>
        <w:tc>
          <w:tcPr>
            <w:tcW w:w="2440" w:type="dxa"/>
            <w:tcBorders>
              <w:top w:val="single" w:sz="7" w:space="0" w:color="000000"/>
              <w:left w:val="single" w:sz="7" w:space="0" w:color="000000"/>
              <w:bottom w:val="single" w:sz="7" w:space="0" w:color="000000"/>
              <w:right w:val="single" w:sz="7" w:space="0" w:color="000000"/>
            </w:tcBorders>
          </w:tcPr>
          <w:p w14:paraId="634842B3" w14:textId="77777777" w:rsidR="00895528" w:rsidRDefault="00895528" w:rsidP="00B41977">
            <w:pPr>
              <w:pStyle w:val="TableParagraph"/>
              <w:spacing w:line="248" w:lineRule="exact"/>
              <w:ind w:left="519"/>
              <w:rPr>
                <w:rFonts w:ascii="Times New Roman" w:eastAsia="Times New Roman" w:hAnsi="Times New Roman" w:cs="Times New Roman"/>
              </w:rPr>
            </w:pPr>
            <w:r>
              <w:rPr>
                <w:rFonts w:ascii="Times New Roman" w:eastAsia="Times New Roman" w:hAnsi="Times New Roman" w:cs="Times New Roman"/>
                <w:lang w:val="hr-HR"/>
              </w:rPr>
              <w:t>59,1 %</w:t>
            </w:r>
          </w:p>
        </w:tc>
        <w:tc>
          <w:tcPr>
            <w:tcW w:w="2243" w:type="dxa"/>
            <w:tcBorders>
              <w:top w:val="single" w:sz="7" w:space="0" w:color="000000"/>
              <w:left w:val="single" w:sz="7" w:space="0" w:color="000000"/>
              <w:bottom w:val="single" w:sz="7" w:space="0" w:color="000000"/>
              <w:right w:val="single" w:sz="7" w:space="0" w:color="000000"/>
            </w:tcBorders>
          </w:tcPr>
          <w:p w14:paraId="6633C25D" w14:textId="77777777" w:rsidR="00895528" w:rsidRDefault="00895528" w:rsidP="00B41977">
            <w:pPr>
              <w:pStyle w:val="TableParagraph"/>
              <w:spacing w:line="248" w:lineRule="exact"/>
              <w:ind w:left="510"/>
              <w:rPr>
                <w:rFonts w:ascii="Times New Roman" w:eastAsia="Times New Roman" w:hAnsi="Times New Roman" w:cs="Times New Roman"/>
              </w:rPr>
            </w:pPr>
            <w:r>
              <w:rPr>
                <w:rFonts w:ascii="Times New Roman" w:eastAsia="Times New Roman" w:hAnsi="Times New Roman" w:cs="Times New Roman"/>
                <w:lang w:val="hr-HR"/>
              </w:rPr>
              <w:t>48,4 %</w:t>
            </w:r>
          </w:p>
        </w:tc>
        <w:tc>
          <w:tcPr>
            <w:tcW w:w="1618" w:type="dxa"/>
            <w:tcBorders>
              <w:top w:val="single" w:sz="7" w:space="0" w:color="000000"/>
              <w:left w:val="single" w:sz="7" w:space="0" w:color="000000"/>
              <w:bottom w:val="single" w:sz="7" w:space="0" w:color="000000"/>
              <w:right w:val="single" w:sz="7" w:space="0" w:color="000000"/>
            </w:tcBorders>
          </w:tcPr>
          <w:p w14:paraId="6AB454DB" w14:textId="77777777" w:rsidR="00895528" w:rsidRDefault="00895528" w:rsidP="00B41977">
            <w:pPr>
              <w:pStyle w:val="TableParagraph"/>
              <w:spacing w:line="248" w:lineRule="exact"/>
              <w:ind w:left="323"/>
              <w:rPr>
                <w:rFonts w:ascii="Times New Roman" w:eastAsia="Times New Roman" w:hAnsi="Times New Roman" w:cs="Times New Roman"/>
              </w:rPr>
            </w:pPr>
            <w:r>
              <w:rPr>
                <w:rFonts w:ascii="Times New Roman" w:eastAsia="Times New Roman" w:hAnsi="Times New Roman" w:cs="Times New Roman"/>
                <w:lang w:val="hr-HR"/>
              </w:rPr>
              <w:t>0,073</w:t>
            </w:r>
          </w:p>
        </w:tc>
      </w:tr>
      <w:tr w:rsidR="00895528" w14:paraId="45272657" w14:textId="77777777" w:rsidTr="00CD630D">
        <w:trPr>
          <w:trHeight w:val="182"/>
          <w:jc w:val="center"/>
        </w:trPr>
        <w:tc>
          <w:tcPr>
            <w:tcW w:w="3110" w:type="dxa"/>
            <w:tcBorders>
              <w:top w:val="single" w:sz="7" w:space="0" w:color="000000"/>
              <w:left w:val="single" w:sz="7" w:space="0" w:color="000000"/>
              <w:bottom w:val="single" w:sz="7" w:space="0" w:color="000000"/>
              <w:right w:val="single" w:sz="7" w:space="0" w:color="000000"/>
            </w:tcBorders>
          </w:tcPr>
          <w:p w14:paraId="5AEDE85A" w14:textId="77777777" w:rsidR="00895528" w:rsidRDefault="00895528" w:rsidP="00B41977">
            <w:pPr>
              <w:pStyle w:val="TableParagraph"/>
              <w:spacing w:line="251" w:lineRule="exact"/>
              <w:ind w:left="13"/>
              <w:rPr>
                <w:rFonts w:ascii="Times New Roman" w:eastAsia="Times New Roman" w:hAnsi="Times New Roman" w:cs="Times New Roman"/>
              </w:rPr>
            </w:pPr>
            <w:r>
              <w:rPr>
                <w:rFonts w:ascii="Times New Roman" w:eastAsia="Times New Roman" w:hAnsi="Times New Roman" w:cs="Times New Roman"/>
                <w:b/>
                <w:bCs/>
                <w:lang w:val="hr-HR"/>
              </w:rPr>
              <w:t>52. tjedan</w:t>
            </w:r>
          </w:p>
        </w:tc>
        <w:tc>
          <w:tcPr>
            <w:tcW w:w="2440" w:type="dxa"/>
            <w:tcBorders>
              <w:top w:val="single" w:sz="7" w:space="0" w:color="000000"/>
              <w:left w:val="single" w:sz="7" w:space="0" w:color="000000"/>
              <w:bottom w:val="single" w:sz="7" w:space="0" w:color="000000"/>
              <w:right w:val="single" w:sz="7" w:space="0" w:color="000000"/>
            </w:tcBorders>
          </w:tcPr>
          <w:p w14:paraId="73F79C5C" w14:textId="77777777" w:rsidR="00895528" w:rsidRDefault="00895528" w:rsidP="00B41977">
            <w:pPr>
              <w:rPr>
                <w:rFonts w:ascii="Times New Roman" w:hAnsi="Times New Roman" w:cs="Times New Roman"/>
              </w:rPr>
            </w:pPr>
          </w:p>
        </w:tc>
        <w:tc>
          <w:tcPr>
            <w:tcW w:w="2243" w:type="dxa"/>
            <w:tcBorders>
              <w:top w:val="single" w:sz="7" w:space="0" w:color="000000"/>
              <w:left w:val="single" w:sz="7" w:space="0" w:color="000000"/>
              <w:bottom w:val="single" w:sz="7" w:space="0" w:color="000000"/>
              <w:right w:val="single" w:sz="7" w:space="0" w:color="000000"/>
            </w:tcBorders>
          </w:tcPr>
          <w:p w14:paraId="7D366330" w14:textId="77777777" w:rsidR="00895528" w:rsidRDefault="00895528" w:rsidP="00B41977">
            <w:pPr>
              <w:rPr>
                <w:rFonts w:ascii="Times New Roman" w:hAnsi="Times New Roman" w:cs="Times New Roman"/>
              </w:rPr>
            </w:pPr>
          </w:p>
        </w:tc>
        <w:tc>
          <w:tcPr>
            <w:tcW w:w="1618" w:type="dxa"/>
            <w:tcBorders>
              <w:top w:val="single" w:sz="7" w:space="0" w:color="000000"/>
              <w:left w:val="single" w:sz="7" w:space="0" w:color="000000"/>
              <w:bottom w:val="single" w:sz="7" w:space="0" w:color="000000"/>
              <w:right w:val="single" w:sz="7" w:space="0" w:color="000000"/>
            </w:tcBorders>
          </w:tcPr>
          <w:p w14:paraId="2A882CB0" w14:textId="77777777" w:rsidR="00895528" w:rsidRDefault="00895528" w:rsidP="00B41977">
            <w:pPr>
              <w:rPr>
                <w:rFonts w:ascii="Times New Roman" w:hAnsi="Times New Roman" w:cs="Times New Roman"/>
              </w:rPr>
            </w:pPr>
          </w:p>
        </w:tc>
      </w:tr>
      <w:tr w:rsidR="00895528" w14:paraId="001F0B83" w14:textId="77777777" w:rsidTr="00CD630D">
        <w:trPr>
          <w:trHeight w:val="182"/>
          <w:jc w:val="center"/>
        </w:trPr>
        <w:tc>
          <w:tcPr>
            <w:tcW w:w="3110" w:type="dxa"/>
            <w:tcBorders>
              <w:top w:val="single" w:sz="7" w:space="0" w:color="000000"/>
              <w:left w:val="single" w:sz="7" w:space="0" w:color="000000"/>
              <w:bottom w:val="single" w:sz="7" w:space="0" w:color="000000"/>
              <w:right w:val="single" w:sz="7" w:space="0" w:color="000000"/>
            </w:tcBorders>
          </w:tcPr>
          <w:p w14:paraId="09F6BF9C" w14:textId="77777777" w:rsidR="00895528" w:rsidRDefault="00895528" w:rsidP="00B41977">
            <w:pPr>
              <w:pStyle w:val="TableParagraph"/>
              <w:spacing w:line="246" w:lineRule="exact"/>
              <w:ind w:left="179"/>
              <w:rPr>
                <w:rFonts w:ascii="Times New Roman" w:eastAsia="Times New Roman" w:hAnsi="Times New Roman" w:cs="Times New Roman"/>
              </w:rPr>
            </w:pPr>
            <w:r>
              <w:rPr>
                <w:rFonts w:ascii="Times New Roman" w:eastAsia="Times New Roman" w:hAnsi="Times New Roman" w:cs="Times New Roman"/>
                <w:spacing w:val="-1"/>
                <w:lang w:val="hr-HR"/>
              </w:rPr>
              <w:t>Klinička remisija</w:t>
            </w:r>
          </w:p>
        </w:tc>
        <w:tc>
          <w:tcPr>
            <w:tcW w:w="2440" w:type="dxa"/>
            <w:tcBorders>
              <w:top w:val="single" w:sz="7" w:space="0" w:color="000000"/>
              <w:left w:val="single" w:sz="7" w:space="0" w:color="000000"/>
              <w:bottom w:val="single" w:sz="7" w:space="0" w:color="000000"/>
              <w:right w:val="single" w:sz="7" w:space="0" w:color="000000"/>
            </w:tcBorders>
          </w:tcPr>
          <w:p w14:paraId="5A217BA4" w14:textId="77777777" w:rsidR="00895528" w:rsidRDefault="00895528" w:rsidP="00B41977">
            <w:pPr>
              <w:pStyle w:val="TableParagraph"/>
              <w:spacing w:line="246" w:lineRule="exact"/>
              <w:ind w:left="519"/>
              <w:rPr>
                <w:rFonts w:ascii="Times New Roman" w:eastAsia="Times New Roman" w:hAnsi="Times New Roman" w:cs="Times New Roman"/>
              </w:rPr>
            </w:pPr>
            <w:r>
              <w:rPr>
                <w:rFonts w:ascii="Times New Roman" w:eastAsia="Times New Roman" w:hAnsi="Times New Roman" w:cs="Times New Roman"/>
                <w:lang w:val="hr-HR"/>
              </w:rPr>
              <w:t>33,3 %</w:t>
            </w:r>
          </w:p>
        </w:tc>
        <w:tc>
          <w:tcPr>
            <w:tcW w:w="2243" w:type="dxa"/>
            <w:tcBorders>
              <w:top w:val="single" w:sz="7" w:space="0" w:color="000000"/>
              <w:left w:val="single" w:sz="7" w:space="0" w:color="000000"/>
              <w:bottom w:val="single" w:sz="7" w:space="0" w:color="000000"/>
              <w:right w:val="single" w:sz="7" w:space="0" w:color="000000"/>
            </w:tcBorders>
          </w:tcPr>
          <w:p w14:paraId="519136B7" w14:textId="77777777" w:rsidR="00895528" w:rsidRDefault="00895528" w:rsidP="00B41977">
            <w:pPr>
              <w:pStyle w:val="TableParagraph"/>
              <w:spacing w:line="246" w:lineRule="exact"/>
              <w:ind w:left="510"/>
              <w:rPr>
                <w:rFonts w:ascii="Times New Roman" w:eastAsia="Times New Roman" w:hAnsi="Times New Roman" w:cs="Times New Roman"/>
              </w:rPr>
            </w:pPr>
            <w:r>
              <w:rPr>
                <w:rFonts w:ascii="Times New Roman" w:eastAsia="Times New Roman" w:hAnsi="Times New Roman" w:cs="Times New Roman"/>
                <w:lang w:val="hr-HR"/>
              </w:rPr>
              <w:t>23,2 %</w:t>
            </w:r>
          </w:p>
        </w:tc>
        <w:tc>
          <w:tcPr>
            <w:tcW w:w="1618" w:type="dxa"/>
            <w:tcBorders>
              <w:top w:val="single" w:sz="7" w:space="0" w:color="000000"/>
              <w:left w:val="single" w:sz="7" w:space="0" w:color="000000"/>
              <w:bottom w:val="single" w:sz="7" w:space="0" w:color="000000"/>
              <w:right w:val="single" w:sz="7" w:space="0" w:color="000000"/>
            </w:tcBorders>
          </w:tcPr>
          <w:p w14:paraId="4AECF926" w14:textId="77777777" w:rsidR="00895528" w:rsidRDefault="00895528" w:rsidP="00B41977">
            <w:pPr>
              <w:pStyle w:val="TableParagraph"/>
              <w:spacing w:line="246" w:lineRule="exact"/>
              <w:ind w:left="323"/>
              <w:rPr>
                <w:rFonts w:ascii="Times New Roman" w:eastAsia="Times New Roman" w:hAnsi="Times New Roman" w:cs="Times New Roman"/>
              </w:rPr>
            </w:pPr>
            <w:r>
              <w:rPr>
                <w:rFonts w:ascii="Times New Roman" w:eastAsia="Times New Roman" w:hAnsi="Times New Roman" w:cs="Times New Roman"/>
                <w:lang w:val="hr-HR"/>
              </w:rPr>
              <w:t>0,100</w:t>
            </w:r>
          </w:p>
        </w:tc>
      </w:tr>
      <w:tr w:rsidR="00895528" w14:paraId="4A6CEA12" w14:textId="77777777" w:rsidTr="00CD630D">
        <w:trPr>
          <w:trHeight w:val="182"/>
          <w:jc w:val="center"/>
        </w:trPr>
        <w:tc>
          <w:tcPr>
            <w:tcW w:w="3110" w:type="dxa"/>
            <w:tcBorders>
              <w:top w:val="single" w:sz="7" w:space="0" w:color="000000"/>
              <w:left w:val="single" w:sz="7" w:space="0" w:color="000000"/>
              <w:bottom w:val="single" w:sz="7" w:space="0" w:color="000000"/>
              <w:right w:val="single" w:sz="7" w:space="0" w:color="000000"/>
            </w:tcBorders>
          </w:tcPr>
          <w:p w14:paraId="420958DC" w14:textId="77777777" w:rsidR="00895528" w:rsidRDefault="00895528" w:rsidP="00B41977">
            <w:pPr>
              <w:pStyle w:val="TableParagraph"/>
              <w:spacing w:line="248" w:lineRule="exact"/>
              <w:ind w:left="179"/>
              <w:rPr>
                <w:rFonts w:ascii="Times New Roman" w:eastAsia="Times New Roman" w:hAnsi="Times New Roman" w:cs="Times New Roman"/>
              </w:rPr>
            </w:pPr>
            <w:r>
              <w:rPr>
                <w:rFonts w:ascii="Times New Roman" w:eastAsia="Times New Roman" w:hAnsi="Times New Roman" w:cs="Times New Roman"/>
                <w:spacing w:val="-1"/>
                <w:lang w:val="hr-HR"/>
              </w:rPr>
              <w:t>Klinički odgovor</w:t>
            </w:r>
          </w:p>
        </w:tc>
        <w:tc>
          <w:tcPr>
            <w:tcW w:w="2440" w:type="dxa"/>
            <w:tcBorders>
              <w:top w:val="single" w:sz="7" w:space="0" w:color="000000"/>
              <w:left w:val="single" w:sz="7" w:space="0" w:color="000000"/>
              <w:bottom w:val="single" w:sz="7" w:space="0" w:color="000000"/>
              <w:right w:val="single" w:sz="7" w:space="0" w:color="000000"/>
            </w:tcBorders>
          </w:tcPr>
          <w:p w14:paraId="7BA2D992" w14:textId="77777777" w:rsidR="00895528" w:rsidRDefault="00895528" w:rsidP="00B41977">
            <w:pPr>
              <w:pStyle w:val="TableParagraph"/>
              <w:spacing w:line="248" w:lineRule="exact"/>
              <w:ind w:left="519"/>
              <w:rPr>
                <w:rFonts w:ascii="Times New Roman" w:eastAsia="Times New Roman" w:hAnsi="Times New Roman" w:cs="Times New Roman"/>
              </w:rPr>
            </w:pPr>
            <w:r>
              <w:rPr>
                <w:rFonts w:ascii="Times New Roman" w:eastAsia="Times New Roman" w:hAnsi="Times New Roman" w:cs="Times New Roman"/>
                <w:lang w:val="hr-HR"/>
              </w:rPr>
              <w:t>41.9%</w:t>
            </w:r>
          </w:p>
        </w:tc>
        <w:tc>
          <w:tcPr>
            <w:tcW w:w="2243" w:type="dxa"/>
            <w:tcBorders>
              <w:top w:val="single" w:sz="7" w:space="0" w:color="000000"/>
              <w:left w:val="single" w:sz="7" w:space="0" w:color="000000"/>
              <w:bottom w:val="single" w:sz="7" w:space="0" w:color="000000"/>
              <w:right w:val="single" w:sz="7" w:space="0" w:color="000000"/>
            </w:tcBorders>
          </w:tcPr>
          <w:p w14:paraId="3181A29D" w14:textId="77777777" w:rsidR="00895528" w:rsidRDefault="00895528" w:rsidP="00B41977">
            <w:pPr>
              <w:pStyle w:val="TableParagraph"/>
              <w:spacing w:line="248" w:lineRule="exact"/>
              <w:ind w:left="510"/>
              <w:rPr>
                <w:rFonts w:ascii="Times New Roman" w:eastAsia="Times New Roman" w:hAnsi="Times New Roman" w:cs="Times New Roman"/>
              </w:rPr>
            </w:pPr>
            <w:r>
              <w:rPr>
                <w:rFonts w:ascii="Times New Roman" w:eastAsia="Times New Roman" w:hAnsi="Times New Roman" w:cs="Times New Roman"/>
                <w:lang w:val="hr-HR"/>
              </w:rPr>
              <w:t>28,4 %</w:t>
            </w:r>
          </w:p>
        </w:tc>
        <w:tc>
          <w:tcPr>
            <w:tcW w:w="1618" w:type="dxa"/>
            <w:tcBorders>
              <w:top w:val="single" w:sz="7" w:space="0" w:color="000000"/>
              <w:left w:val="single" w:sz="7" w:space="0" w:color="000000"/>
              <w:bottom w:val="single" w:sz="7" w:space="0" w:color="000000"/>
              <w:right w:val="single" w:sz="7" w:space="0" w:color="000000"/>
            </w:tcBorders>
          </w:tcPr>
          <w:p w14:paraId="55481C27" w14:textId="77777777" w:rsidR="00895528" w:rsidRDefault="00895528" w:rsidP="00B41977">
            <w:pPr>
              <w:pStyle w:val="TableParagraph"/>
              <w:spacing w:line="248" w:lineRule="exact"/>
              <w:ind w:left="323"/>
              <w:rPr>
                <w:rFonts w:ascii="Times New Roman" w:eastAsia="Times New Roman" w:hAnsi="Times New Roman" w:cs="Times New Roman"/>
              </w:rPr>
            </w:pPr>
            <w:r>
              <w:rPr>
                <w:rFonts w:ascii="Times New Roman" w:eastAsia="Times New Roman" w:hAnsi="Times New Roman" w:cs="Times New Roman"/>
                <w:lang w:val="hr-HR"/>
              </w:rPr>
              <w:t>0,038</w:t>
            </w:r>
          </w:p>
        </w:tc>
      </w:tr>
      <w:tr w:rsidR="00895528" w:rsidRPr="00F0225C" w14:paraId="2CFCEED8" w14:textId="77777777" w:rsidTr="00B41977">
        <w:trPr>
          <w:trHeight w:val="182"/>
          <w:jc w:val="center"/>
        </w:trPr>
        <w:tc>
          <w:tcPr>
            <w:tcW w:w="9411" w:type="dxa"/>
            <w:gridSpan w:val="4"/>
            <w:tcBorders>
              <w:top w:val="single" w:sz="7" w:space="0" w:color="000000"/>
              <w:left w:val="single" w:sz="7" w:space="0" w:color="000000"/>
              <w:bottom w:val="single" w:sz="7" w:space="0" w:color="000000"/>
              <w:right w:val="single" w:sz="7" w:space="0" w:color="000000"/>
            </w:tcBorders>
          </w:tcPr>
          <w:p w14:paraId="4F5C8F94" w14:textId="77777777" w:rsidR="00895528" w:rsidRDefault="00895528" w:rsidP="00B41977">
            <w:pPr>
              <w:pStyle w:val="TableParagraph"/>
              <w:spacing w:line="246" w:lineRule="exact"/>
              <w:ind w:left="13"/>
              <w:rPr>
                <w:rFonts w:ascii="Times New Roman" w:eastAsia="Times New Roman" w:hAnsi="Times New Roman" w:cs="Times New Roman"/>
                <w:lang w:val="nl-NL"/>
              </w:rPr>
            </w:pPr>
            <w:r>
              <w:rPr>
                <w:rFonts w:ascii="Times New Roman" w:eastAsia="Times New Roman" w:hAnsi="Times New Roman" w:cs="Times New Roman"/>
                <w:lang w:val="hr-HR"/>
              </w:rPr>
              <w:t xml:space="preserve">* p vrijednost za standardnu dozu u </w:t>
            </w:r>
            <w:r w:rsidRPr="00A4383D">
              <w:rPr>
                <w:rFonts w:ascii="Times New Roman" w:eastAsia="Times New Roman" w:hAnsi="Times New Roman" w:cs="Times New Roman"/>
                <w:iCs/>
                <w:lang w:val="hr-HR"/>
              </w:rPr>
              <w:t>usporedbi</w:t>
            </w:r>
            <w:r>
              <w:rPr>
                <w:rFonts w:ascii="Times New Roman" w:eastAsia="Times New Roman" w:hAnsi="Times New Roman" w:cs="Times New Roman"/>
                <w:i/>
                <w:iCs/>
                <w:lang w:val="hr-HR"/>
              </w:rPr>
              <w:t xml:space="preserve"> </w:t>
            </w:r>
            <w:r>
              <w:rPr>
                <w:rFonts w:ascii="Times New Roman" w:eastAsia="Times New Roman" w:hAnsi="Times New Roman" w:cs="Times New Roman"/>
                <w:lang w:val="hr-HR"/>
              </w:rPr>
              <w:t>s niskom dozom.</w:t>
            </w:r>
          </w:p>
        </w:tc>
      </w:tr>
    </w:tbl>
    <w:p w14:paraId="7E639248" w14:textId="77777777" w:rsidR="00895528" w:rsidRDefault="00895528" w:rsidP="00895528">
      <w:pPr>
        <w:spacing w:before="10" w:line="240" w:lineRule="exact"/>
        <w:rPr>
          <w:rFonts w:ascii="Times New Roman" w:hAnsi="Times New Roman" w:cs="Times New Roman"/>
          <w:sz w:val="24"/>
          <w:szCs w:val="24"/>
          <w:lang w:val="nl-NL"/>
        </w:rPr>
      </w:pPr>
    </w:p>
    <w:p w14:paraId="4CEFCEBD" w14:textId="77777777" w:rsidR="00895528" w:rsidRDefault="00895528" w:rsidP="00895528">
      <w:pPr>
        <w:rPr>
          <w:rFonts w:ascii="Times New Roman" w:hAnsi="Times New Roman" w:cs="Times New Roman"/>
          <w:sz w:val="24"/>
          <w:szCs w:val="24"/>
          <w:lang w:val="nl-NL"/>
        </w:rPr>
      </w:pPr>
    </w:p>
    <w:tbl>
      <w:tblPr>
        <w:tblStyle w:val="TableNormal1"/>
        <w:tblW w:w="9419" w:type="dxa"/>
        <w:jc w:val="center"/>
        <w:tblLayout w:type="fixed"/>
        <w:tblLook w:val="01E0" w:firstRow="1" w:lastRow="1" w:firstColumn="1" w:lastColumn="1" w:noHBand="0" w:noVBand="0"/>
      </w:tblPr>
      <w:tblGrid>
        <w:gridCol w:w="3788"/>
        <w:gridCol w:w="2126"/>
        <w:gridCol w:w="1984"/>
        <w:gridCol w:w="1521"/>
      </w:tblGrid>
      <w:tr w:rsidR="00895528" w14:paraId="56F29922" w14:textId="77777777" w:rsidTr="00B41977">
        <w:trPr>
          <w:trHeight w:val="340"/>
          <w:jc w:val="center"/>
        </w:trPr>
        <w:tc>
          <w:tcPr>
            <w:tcW w:w="9419" w:type="dxa"/>
            <w:gridSpan w:val="4"/>
            <w:tcBorders>
              <w:top w:val="single" w:sz="7" w:space="0" w:color="000000"/>
              <w:left w:val="single" w:sz="7" w:space="0" w:color="000000"/>
              <w:bottom w:val="single" w:sz="7" w:space="0" w:color="000000"/>
              <w:right w:val="single" w:sz="7" w:space="0" w:color="000000"/>
            </w:tcBorders>
          </w:tcPr>
          <w:p w14:paraId="26DB08CC" w14:textId="77777777" w:rsidR="00895528" w:rsidRDefault="00895528" w:rsidP="00895528">
            <w:pPr>
              <w:pStyle w:val="TableParagraph"/>
              <w:spacing w:before="3" w:line="252" w:lineRule="exact"/>
              <w:ind w:left="3239" w:right="770" w:firstLine="1143"/>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Tablica 20. </w:t>
            </w:r>
          </w:p>
          <w:p w14:paraId="3BED2F4F" w14:textId="77777777" w:rsidR="00895528" w:rsidRDefault="00895528" w:rsidP="00895528">
            <w:pPr>
              <w:pStyle w:val="TableParagraph"/>
              <w:spacing w:before="3" w:line="252" w:lineRule="exact"/>
              <w:ind w:left="3239" w:right="770" w:hanging="558"/>
              <w:rPr>
                <w:rFonts w:ascii="Times New Roman" w:eastAsia="Times New Roman" w:hAnsi="Times New Roman" w:cs="Times New Roman"/>
                <w:lang w:val="it-IT"/>
              </w:rPr>
            </w:pPr>
            <w:r>
              <w:rPr>
                <w:rFonts w:ascii="Times New Roman" w:eastAsia="Times New Roman" w:hAnsi="Times New Roman" w:cs="Times New Roman"/>
                <w:b/>
                <w:bCs/>
                <w:lang w:val="hr-HR"/>
              </w:rPr>
              <w:t xml:space="preserve">Ispitivanje kod </w:t>
            </w:r>
            <w:r w:rsidR="009A5BA7">
              <w:rPr>
                <w:rFonts w:ascii="Times New Roman" w:eastAsia="Times New Roman" w:hAnsi="Times New Roman" w:cs="Times New Roman"/>
                <w:b/>
                <w:bCs/>
                <w:lang w:val="hr-HR"/>
              </w:rPr>
              <w:t>C</w:t>
            </w:r>
            <w:r>
              <w:rPr>
                <w:rFonts w:ascii="Times New Roman" w:eastAsia="Times New Roman" w:hAnsi="Times New Roman" w:cs="Times New Roman"/>
                <w:b/>
                <w:bCs/>
                <w:lang w:val="hr-HR"/>
              </w:rPr>
              <w:t>rohnove bolesti u djece</w:t>
            </w:r>
          </w:p>
          <w:p w14:paraId="153CC231" w14:textId="77777777" w:rsidR="00895528" w:rsidRDefault="00895528" w:rsidP="00B41977">
            <w:pPr>
              <w:pStyle w:val="TableParagraph"/>
              <w:spacing w:line="249" w:lineRule="exact"/>
              <w:jc w:val="center"/>
              <w:rPr>
                <w:rFonts w:ascii="Times New Roman" w:eastAsia="Times New Roman" w:hAnsi="Times New Roman" w:cs="Times New Roman"/>
                <w:lang w:val="it-IT"/>
              </w:rPr>
            </w:pPr>
            <w:r>
              <w:rPr>
                <w:rFonts w:ascii="Times New Roman" w:eastAsia="Times New Roman" w:hAnsi="Times New Roman" w:cs="Times New Roman"/>
                <w:b/>
                <w:bCs/>
                <w:spacing w:val="-1"/>
                <w:lang w:val="hr-HR"/>
              </w:rPr>
              <w:t>Prestanak uzimanja kortikosteroida ili imunomodulatora i remisija fistula</w:t>
            </w:r>
          </w:p>
        </w:tc>
      </w:tr>
      <w:tr w:rsidR="00895528" w14:paraId="08B0115A" w14:textId="77777777" w:rsidTr="00B41977">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33E98432" w14:textId="77777777" w:rsidR="00895528" w:rsidRDefault="00895528" w:rsidP="00B41977">
            <w:pPr>
              <w:rPr>
                <w:rFonts w:ascii="Times New Roman" w:hAnsi="Times New Roman" w:cs="Times New Roman"/>
                <w:lang w:val="it-IT"/>
              </w:rPr>
            </w:pPr>
          </w:p>
        </w:tc>
        <w:tc>
          <w:tcPr>
            <w:tcW w:w="2126" w:type="dxa"/>
            <w:tcBorders>
              <w:top w:val="single" w:sz="7" w:space="0" w:color="000000"/>
              <w:left w:val="single" w:sz="7" w:space="0" w:color="000000"/>
              <w:bottom w:val="single" w:sz="7" w:space="0" w:color="000000"/>
              <w:right w:val="single" w:sz="7" w:space="0" w:color="000000"/>
            </w:tcBorders>
          </w:tcPr>
          <w:p w14:paraId="208139A6" w14:textId="77777777" w:rsidR="00895528" w:rsidRDefault="00895528" w:rsidP="00B41977">
            <w:pPr>
              <w:pStyle w:val="TableParagraph"/>
              <w:spacing w:line="251" w:lineRule="exact"/>
              <w:jc w:val="center"/>
              <w:rPr>
                <w:rFonts w:ascii="Times New Roman" w:eastAsia="Times New Roman" w:hAnsi="Times New Roman" w:cs="Times New Roman"/>
                <w:lang w:val="it-IT"/>
              </w:rPr>
            </w:pPr>
            <w:r>
              <w:rPr>
                <w:rFonts w:ascii="Times New Roman" w:eastAsia="Times New Roman" w:hAnsi="Times New Roman" w:cs="Times New Roman"/>
                <w:b/>
                <w:bCs/>
                <w:spacing w:val="-1"/>
                <w:lang w:val="hr-HR"/>
              </w:rPr>
              <w:t>Standardna doza</w:t>
            </w:r>
          </w:p>
          <w:p w14:paraId="188D53B9" w14:textId="77777777" w:rsidR="00895528" w:rsidRDefault="00895528" w:rsidP="00B41977">
            <w:pPr>
              <w:pStyle w:val="TableParagraph"/>
              <w:spacing w:before="1" w:line="252" w:lineRule="exact"/>
              <w:jc w:val="center"/>
              <w:rPr>
                <w:rFonts w:ascii="Times New Roman" w:eastAsia="Times New Roman" w:hAnsi="Times New Roman" w:cs="Times New Roman"/>
                <w:lang w:val="it-IT"/>
              </w:rPr>
            </w:pPr>
            <w:r>
              <w:rPr>
                <w:rFonts w:ascii="Times New Roman" w:eastAsia="Times New Roman" w:hAnsi="Times New Roman" w:cs="Times New Roman"/>
                <w:b/>
                <w:bCs/>
                <w:lang w:val="hr-HR"/>
              </w:rPr>
              <w:t>40/20 mg svaki drugi tjedan</w:t>
            </w:r>
          </w:p>
        </w:tc>
        <w:tc>
          <w:tcPr>
            <w:tcW w:w="1984" w:type="dxa"/>
            <w:tcBorders>
              <w:top w:val="single" w:sz="7" w:space="0" w:color="000000"/>
              <w:left w:val="single" w:sz="7" w:space="0" w:color="000000"/>
              <w:bottom w:val="single" w:sz="7" w:space="0" w:color="000000"/>
              <w:right w:val="single" w:sz="7" w:space="0" w:color="000000"/>
            </w:tcBorders>
          </w:tcPr>
          <w:p w14:paraId="00D19F73" w14:textId="77777777" w:rsidR="00895528" w:rsidRDefault="00895528" w:rsidP="00B41977">
            <w:pPr>
              <w:pStyle w:val="TableParagraph"/>
              <w:spacing w:line="251" w:lineRule="exact"/>
              <w:jc w:val="center"/>
              <w:rPr>
                <w:rFonts w:ascii="Times New Roman" w:eastAsia="Times New Roman" w:hAnsi="Times New Roman" w:cs="Times New Roman"/>
                <w:lang w:val="it-IT"/>
              </w:rPr>
            </w:pPr>
            <w:r>
              <w:rPr>
                <w:rFonts w:ascii="Times New Roman" w:eastAsia="Times New Roman" w:hAnsi="Times New Roman" w:cs="Times New Roman"/>
                <w:b/>
                <w:bCs/>
                <w:spacing w:val="-2"/>
                <w:lang w:val="hr-HR"/>
              </w:rPr>
              <w:t>Niska doza</w:t>
            </w:r>
          </w:p>
          <w:p w14:paraId="04DEBDF2" w14:textId="77777777" w:rsidR="00895528" w:rsidRDefault="00895528" w:rsidP="00B41977">
            <w:pPr>
              <w:pStyle w:val="TableParagraph"/>
              <w:spacing w:before="1" w:line="252" w:lineRule="exact"/>
              <w:jc w:val="center"/>
              <w:rPr>
                <w:rFonts w:ascii="Times New Roman" w:eastAsia="Times New Roman" w:hAnsi="Times New Roman" w:cs="Times New Roman"/>
                <w:lang w:val="it-IT"/>
              </w:rPr>
            </w:pPr>
            <w:r>
              <w:rPr>
                <w:rFonts w:ascii="Times New Roman" w:eastAsia="Times New Roman" w:hAnsi="Times New Roman" w:cs="Times New Roman"/>
                <w:b/>
                <w:bCs/>
                <w:lang w:val="hr-HR"/>
              </w:rPr>
              <w:t>20/10 mg svaki drugi tjedan</w:t>
            </w:r>
          </w:p>
        </w:tc>
        <w:tc>
          <w:tcPr>
            <w:tcW w:w="1521" w:type="dxa"/>
            <w:tcBorders>
              <w:top w:val="single" w:sz="7" w:space="0" w:color="000000"/>
              <w:left w:val="single" w:sz="7" w:space="0" w:color="000000"/>
              <w:bottom w:val="single" w:sz="7" w:space="0" w:color="000000"/>
              <w:right w:val="single" w:sz="7" w:space="0" w:color="000000"/>
            </w:tcBorders>
          </w:tcPr>
          <w:p w14:paraId="7029A51C" w14:textId="77777777" w:rsidR="00895528" w:rsidRDefault="009A5BA7" w:rsidP="00B41977">
            <w:pPr>
              <w:pStyle w:val="TableParagraph"/>
              <w:spacing w:line="251" w:lineRule="exact"/>
              <w:jc w:val="center"/>
              <w:rPr>
                <w:rFonts w:ascii="Times New Roman" w:eastAsia="Times New Roman" w:hAnsi="Times New Roman" w:cs="Times New Roman"/>
                <w:sz w:val="14"/>
                <w:szCs w:val="14"/>
              </w:rPr>
            </w:pPr>
            <w:r>
              <w:rPr>
                <w:rFonts w:ascii="Times New Roman" w:eastAsia="Times New Roman" w:hAnsi="Times New Roman" w:cs="Times New Roman"/>
                <w:b/>
                <w:bCs/>
                <w:lang w:val="hr-HR"/>
              </w:rPr>
              <w:t>p</w:t>
            </w:r>
            <w:r w:rsidR="00895528">
              <w:rPr>
                <w:rFonts w:ascii="Times New Roman" w:eastAsia="Times New Roman" w:hAnsi="Times New Roman" w:cs="Times New Roman"/>
                <w:b/>
                <w:bCs/>
                <w:lang w:val="hr-HR"/>
              </w:rPr>
              <w:t>-vrijednost</w:t>
            </w:r>
            <w:r w:rsidR="00895528" w:rsidRPr="00526D24">
              <w:rPr>
                <w:rFonts w:ascii="Times New Roman" w:eastAsia="Times New Roman" w:hAnsi="Times New Roman" w:cs="Times New Roman"/>
                <w:b/>
                <w:bCs/>
                <w:vertAlign w:val="superscript"/>
                <w:lang w:val="hr-HR"/>
              </w:rPr>
              <w:t>1</w:t>
            </w:r>
          </w:p>
        </w:tc>
      </w:tr>
      <w:tr w:rsidR="00895528" w14:paraId="4DC2105F" w14:textId="77777777" w:rsidTr="00B41977">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65966CC1" w14:textId="77777777" w:rsidR="00895528" w:rsidRDefault="00895528" w:rsidP="00B41977">
            <w:pPr>
              <w:pStyle w:val="TableParagraph"/>
              <w:spacing w:line="251" w:lineRule="exact"/>
              <w:ind w:left="-1"/>
              <w:rPr>
                <w:rFonts w:ascii="Times New Roman" w:eastAsia="Times New Roman" w:hAnsi="Times New Roman" w:cs="Times New Roman"/>
              </w:rPr>
            </w:pPr>
            <w:r>
              <w:rPr>
                <w:rFonts w:ascii="Times New Roman" w:eastAsia="Times New Roman" w:hAnsi="Times New Roman" w:cs="Times New Roman"/>
                <w:b/>
                <w:bCs/>
                <w:spacing w:val="-1"/>
                <w:lang w:val="hr-HR"/>
              </w:rPr>
              <w:t>Prekinuta primjena kortikosteroida</w:t>
            </w:r>
          </w:p>
        </w:tc>
        <w:tc>
          <w:tcPr>
            <w:tcW w:w="2126" w:type="dxa"/>
            <w:tcBorders>
              <w:top w:val="single" w:sz="7" w:space="0" w:color="000000"/>
              <w:left w:val="single" w:sz="7" w:space="0" w:color="000000"/>
              <w:bottom w:val="single" w:sz="7" w:space="0" w:color="000000"/>
              <w:right w:val="single" w:sz="7" w:space="0" w:color="000000"/>
            </w:tcBorders>
          </w:tcPr>
          <w:p w14:paraId="56D717C1" w14:textId="77777777" w:rsidR="00895528" w:rsidRDefault="00895528" w:rsidP="00B41977">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33</w:t>
            </w:r>
          </w:p>
        </w:tc>
        <w:tc>
          <w:tcPr>
            <w:tcW w:w="1984" w:type="dxa"/>
            <w:tcBorders>
              <w:top w:val="single" w:sz="7" w:space="0" w:color="000000"/>
              <w:left w:val="single" w:sz="7" w:space="0" w:color="000000"/>
              <w:bottom w:val="single" w:sz="7" w:space="0" w:color="000000"/>
              <w:right w:val="single" w:sz="7" w:space="0" w:color="000000"/>
            </w:tcBorders>
          </w:tcPr>
          <w:p w14:paraId="14B739AE" w14:textId="77777777" w:rsidR="00895528" w:rsidRDefault="00895528" w:rsidP="00B41977">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38</w:t>
            </w:r>
          </w:p>
        </w:tc>
        <w:tc>
          <w:tcPr>
            <w:tcW w:w="1521" w:type="dxa"/>
            <w:tcBorders>
              <w:top w:val="single" w:sz="7" w:space="0" w:color="000000"/>
              <w:left w:val="single" w:sz="7" w:space="0" w:color="000000"/>
              <w:bottom w:val="single" w:sz="7" w:space="0" w:color="000000"/>
              <w:right w:val="single" w:sz="7" w:space="0" w:color="000000"/>
            </w:tcBorders>
          </w:tcPr>
          <w:p w14:paraId="542C97A2" w14:textId="77777777" w:rsidR="00895528" w:rsidRDefault="00895528" w:rsidP="00B41977">
            <w:pPr>
              <w:jc w:val="center"/>
              <w:rPr>
                <w:rFonts w:ascii="Times New Roman" w:hAnsi="Times New Roman" w:cs="Times New Roman"/>
              </w:rPr>
            </w:pPr>
          </w:p>
        </w:tc>
      </w:tr>
      <w:tr w:rsidR="00895528" w14:paraId="6056160B" w14:textId="77777777" w:rsidTr="00B41977">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28FAE348" w14:textId="77777777" w:rsidR="00895528" w:rsidRDefault="00895528" w:rsidP="00B41977">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hr-HR"/>
              </w:rPr>
              <w:t>26. tjedan</w:t>
            </w:r>
          </w:p>
        </w:tc>
        <w:tc>
          <w:tcPr>
            <w:tcW w:w="2126" w:type="dxa"/>
            <w:tcBorders>
              <w:top w:val="single" w:sz="7" w:space="0" w:color="000000"/>
              <w:left w:val="single" w:sz="7" w:space="0" w:color="000000"/>
              <w:bottom w:val="single" w:sz="7" w:space="0" w:color="000000"/>
              <w:right w:val="single" w:sz="7" w:space="0" w:color="000000"/>
            </w:tcBorders>
          </w:tcPr>
          <w:p w14:paraId="3BEE01AC" w14:textId="77777777" w:rsidR="00895528" w:rsidRDefault="00895528" w:rsidP="00B4197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84,8 %</w:t>
            </w:r>
          </w:p>
        </w:tc>
        <w:tc>
          <w:tcPr>
            <w:tcW w:w="1984" w:type="dxa"/>
            <w:tcBorders>
              <w:top w:val="single" w:sz="7" w:space="0" w:color="000000"/>
              <w:left w:val="single" w:sz="7" w:space="0" w:color="000000"/>
              <w:bottom w:val="single" w:sz="7" w:space="0" w:color="000000"/>
              <w:right w:val="single" w:sz="7" w:space="0" w:color="000000"/>
            </w:tcBorders>
          </w:tcPr>
          <w:p w14:paraId="34C2E606" w14:textId="77777777" w:rsidR="00895528" w:rsidRDefault="00895528" w:rsidP="00B4197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65,8 %</w:t>
            </w:r>
          </w:p>
        </w:tc>
        <w:tc>
          <w:tcPr>
            <w:tcW w:w="1521" w:type="dxa"/>
            <w:tcBorders>
              <w:top w:val="single" w:sz="7" w:space="0" w:color="000000"/>
              <w:left w:val="single" w:sz="7" w:space="0" w:color="000000"/>
              <w:bottom w:val="single" w:sz="7" w:space="0" w:color="000000"/>
              <w:right w:val="single" w:sz="7" w:space="0" w:color="000000"/>
            </w:tcBorders>
          </w:tcPr>
          <w:p w14:paraId="33FF330C" w14:textId="77777777" w:rsidR="00895528" w:rsidRDefault="00895528" w:rsidP="00B4197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0,066</w:t>
            </w:r>
          </w:p>
        </w:tc>
      </w:tr>
      <w:tr w:rsidR="00895528" w14:paraId="1E907F22" w14:textId="77777777" w:rsidTr="00B41977">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61989729" w14:textId="77777777" w:rsidR="00895528" w:rsidRDefault="00895528" w:rsidP="00B41977">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hr-HR"/>
              </w:rPr>
              <w:t>52. tjedan</w:t>
            </w:r>
          </w:p>
        </w:tc>
        <w:tc>
          <w:tcPr>
            <w:tcW w:w="2126" w:type="dxa"/>
            <w:tcBorders>
              <w:top w:val="single" w:sz="7" w:space="0" w:color="000000"/>
              <w:left w:val="single" w:sz="7" w:space="0" w:color="000000"/>
              <w:bottom w:val="single" w:sz="7" w:space="0" w:color="000000"/>
              <w:right w:val="single" w:sz="7" w:space="0" w:color="000000"/>
            </w:tcBorders>
          </w:tcPr>
          <w:p w14:paraId="35EBE0B4" w14:textId="77777777" w:rsidR="00895528" w:rsidRDefault="00895528" w:rsidP="00B4197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69,7 %</w:t>
            </w:r>
          </w:p>
        </w:tc>
        <w:tc>
          <w:tcPr>
            <w:tcW w:w="1984" w:type="dxa"/>
            <w:tcBorders>
              <w:top w:val="single" w:sz="7" w:space="0" w:color="000000"/>
              <w:left w:val="single" w:sz="7" w:space="0" w:color="000000"/>
              <w:bottom w:val="single" w:sz="7" w:space="0" w:color="000000"/>
              <w:right w:val="single" w:sz="7" w:space="0" w:color="000000"/>
            </w:tcBorders>
          </w:tcPr>
          <w:p w14:paraId="351826F1" w14:textId="77777777" w:rsidR="00895528" w:rsidRDefault="00895528" w:rsidP="00B4197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60,5 %</w:t>
            </w:r>
          </w:p>
        </w:tc>
        <w:tc>
          <w:tcPr>
            <w:tcW w:w="1521" w:type="dxa"/>
            <w:tcBorders>
              <w:top w:val="single" w:sz="7" w:space="0" w:color="000000"/>
              <w:left w:val="single" w:sz="7" w:space="0" w:color="000000"/>
              <w:bottom w:val="single" w:sz="7" w:space="0" w:color="000000"/>
              <w:right w:val="single" w:sz="7" w:space="0" w:color="000000"/>
            </w:tcBorders>
          </w:tcPr>
          <w:p w14:paraId="7A9AC550" w14:textId="77777777" w:rsidR="00895528" w:rsidRDefault="00895528" w:rsidP="00B4197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0,420</w:t>
            </w:r>
          </w:p>
        </w:tc>
      </w:tr>
      <w:tr w:rsidR="00895528" w14:paraId="2DD1A63A" w14:textId="77777777" w:rsidTr="00B41977">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2869F293" w14:textId="77777777" w:rsidR="00895528" w:rsidRDefault="00895528" w:rsidP="00B41977">
            <w:pPr>
              <w:pStyle w:val="TableParagraph"/>
              <w:spacing w:line="251" w:lineRule="exact"/>
              <w:ind w:left="-1"/>
              <w:rPr>
                <w:rFonts w:ascii="Times New Roman" w:eastAsia="Times New Roman" w:hAnsi="Times New Roman" w:cs="Times New Roman"/>
                <w:sz w:val="14"/>
                <w:szCs w:val="14"/>
              </w:rPr>
            </w:pPr>
            <w:r>
              <w:rPr>
                <w:rFonts w:ascii="Times New Roman" w:eastAsia="Times New Roman" w:hAnsi="Times New Roman" w:cs="Times New Roman"/>
                <w:b/>
                <w:bCs/>
                <w:spacing w:val="-1"/>
                <w:lang w:val="hr-HR"/>
              </w:rPr>
              <w:t>Prekinuta primjena imunomodulatora</w:t>
            </w:r>
            <w:r w:rsidRPr="00526D24">
              <w:rPr>
                <w:rFonts w:ascii="Times New Roman" w:eastAsia="Times New Roman" w:hAnsi="Times New Roman" w:cs="Times New Roman"/>
                <w:b/>
                <w:bCs/>
                <w:spacing w:val="-1"/>
                <w:vertAlign w:val="superscript"/>
                <w:lang w:val="hr-HR"/>
              </w:rPr>
              <w:t>2</w:t>
            </w:r>
          </w:p>
        </w:tc>
        <w:tc>
          <w:tcPr>
            <w:tcW w:w="2126" w:type="dxa"/>
            <w:tcBorders>
              <w:top w:val="single" w:sz="7" w:space="0" w:color="000000"/>
              <w:left w:val="single" w:sz="7" w:space="0" w:color="000000"/>
              <w:bottom w:val="single" w:sz="7" w:space="0" w:color="000000"/>
              <w:right w:val="single" w:sz="7" w:space="0" w:color="000000"/>
            </w:tcBorders>
          </w:tcPr>
          <w:p w14:paraId="038BC63A" w14:textId="77777777" w:rsidR="00895528" w:rsidRDefault="00895528" w:rsidP="00B41977">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60</w:t>
            </w:r>
          </w:p>
        </w:tc>
        <w:tc>
          <w:tcPr>
            <w:tcW w:w="1984" w:type="dxa"/>
            <w:tcBorders>
              <w:top w:val="single" w:sz="7" w:space="0" w:color="000000"/>
              <w:left w:val="single" w:sz="7" w:space="0" w:color="000000"/>
              <w:bottom w:val="single" w:sz="7" w:space="0" w:color="000000"/>
              <w:right w:val="single" w:sz="7" w:space="0" w:color="000000"/>
            </w:tcBorders>
          </w:tcPr>
          <w:p w14:paraId="244043DD" w14:textId="77777777" w:rsidR="00895528" w:rsidRDefault="00895528" w:rsidP="00B41977">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57</w:t>
            </w:r>
          </w:p>
        </w:tc>
        <w:tc>
          <w:tcPr>
            <w:tcW w:w="1521" w:type="dxa"/>
            <w:tcBorders>
              <w:top w:val="single" w:sz="7" w:space="0" w:color="000000"/>
              <w:left w:val="single" w:sz="7" w:space="0" w:color="000000"/>
              <w:bottom w:val="single" w:sz="7" w:space="0" w:color="000000"/>
              <w:right w:val="single" w:sz="7" w:space="0" w:color="000000"/>
            </w:tcBorders>
          </w:tcPr>
          <w:p w14:paraId="50782FE1" w14:textId="77777777" w:rsidR="00895528" w:rsidRDefault="00895528" w:rsidP="00B41977">
            <w:pPr>
              <w:jc w:val="center"/>
              <w:rPr>
                <w:rFonts w:ascii="Times New Roman" w:hAnsi="Times New Roman" w:cs="Times New Roman"/>
              </w:rPr>
            </w:pPr>
          </w:p>
        </w:tc>
      </w:tr>
      <w:tr w:rsidR="00895528" w14:paraId="66AFC1F6" w14:textId="77777777" w:rsidTr="00B41977">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5EE2D097" w14:textId="77777777" w:rsidR="00895528" w:rsidRDefault="00895528" w:rsidP="00B41977">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hr-HR"/>
              </w:rPr>
              <w:lastRenderedPageBreak/>
              <w:t>52. tjedan</w:t>
            </w:r>
          </w:p>
        </w:tc>
        <w:tc>
          <w:tcPr>
            <w:tcW w:w="2126" w:type="dxa"/>
            <w:tcBorders>
              <w:top w:val="single" w:sz="7" w:space="0" w:color="000000"/>
              <w:left w:val="single" w:sz="7" w:space="0" w:color="000000"/>
              <w:bottom w:val="single" w:sz="7" w:space="0" w:color="000000"/>
              <w:right w:val="single" w:sz="7" w:space="0" w:color="000000"/>
            </w:tcBorders>
          </w:tcPr>
          <w:p w14:paraId="3E6922AC" w14:textId="77777777" w:rsidR="00895528" w:rsidRDefault="00895528" w:rsidP="00B4197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30,0 %</w:t>
            </w:r>
          </w:p>
        </w:tc>
        <w:tc>
          <w:tcPr>
            <w:tcW w:w="1984" w:type="dxa"/>
            <w:tcBorders>
              <w:top w:val="single" w:sz="7" w:space="0" w:color="000000"/>
              <w:left w:val="single" w:sz="7" w:space="0" w:color="000000"/>
              <w:bottom w:val="single" w:sz="7" w:space="0" w:color="000000"/>
              <w:right w:val="single" w:sz="7" w:space="0" w:color="000000"/>
            </w:tcBorders>
          </w:tcPr>
          <w:p w14:paraId="6263F6F3" w14:textId="77777777" w:rsidR="00895528" w:rsidRDefault="00895528" w:rsidP="00B4197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29,8 %</w:t>
            </w:r>
          </w:p>
        </w:tc>
        <w:tc>
          <w:tcPr>
            <w:tcW w:w="1521" w:type="dxa"/>
            <w:tcBorders>
              <w:top w:val="single" w:sz="7" w:space="0" w:color="000000"/>
              <w:left w:val="single" w:sz="7" w:space="0" w:color="000000"/>
              <w:bottom w:val="single" w:sz="7" w:space="0" w:color="000000"/>
              <w:right w:val="single" w:sz="7" w:space="0" w:color="000000"/>
            </w:tcBorders>
          </w:tcPr>
          <w:p w14:paraId="3005B9A5" w14:textId="77777777" w:rsidR="00895528" w:rsidRDefault="00895528" w:rsidP="00B4197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0,983</w:t>
            </w:r>
          </w:p>
        </w:tc>
      </w:tr>
      <w:tr w:rsidR="00895528" w14:paraId="65AEC174" w14:textId="77777777" w:rsidTr="00B41977">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7FB0DE18" w14:textId="77777777" w:rsidR="00895528" w:rsidRDefault="00895528" w:rsidP="00B41977">
            <w:pPr>
              <w:pStyle w:val="TableParagraph"/>
              <w:spacing w:line="251" w:lineRule="exact"/>
              <w:ind w:left="-1"/>
              <w:rPr>
                <w:rFonts w:ascii="Times New Roman" w:eastAsia="Times New Roman" w:hAnsi="Times New Roman" w:cs="Times New Roman"/>
                <w:sz w:val="14"/>
                <w:szCs w:val="14"/>
              </w:rPr>
            </w:pPr>
            <w:r>
              <w:rPr>
                <w:rFonts w:ascii="Times New Roman" w:eastAsia="Times New Roman" w:hAnsi="Times New Roman" w:cs="Times New Roman"/>
                <w:b/>
                <w:bCs/>
                <w:spacing w:val="-1"/>
                <w:lang w:val="hr-HR"/>
              </w:rPr>
              <w:t>Remisija fistula</w:t>
            </w:r>
            <w:r w:rsidRPr="00526D24">
              <w:rPr>
                <w:rFonts w:ascii="Times New Roman" w:eastAsia="Times New Roman" w:hAnsi="Times New Roman" w:cs="Times New Roman"/>
                <w:b/>
                <w:bCs/>
                <w:spacing w:val="-1"/>
                <w:vertAlign w:val="superscript"/>
                <w:lang w:val="hr-HR"/>
              </w:rPr>
              <w:t>3</w:t>
            </w:r>
          </w:p>
        </w:tc>
        <w:tc>
          <w:tcPr>
            <w:tcW w:w="2126" w:type="dxa"/>
            <w:tcBorders>
              <w:top w:val="single" w:sz="7" w:space="0" w:color="000000"/>
              <w:left w:val="single" w:sz="7" w:space="0" w:color="000000"/>
              <w:bottom w:val="single" w:sz="7" w:space="0" w:color="000000"/>
              <w:right w:val="single" w:sz="7" w:space="0" w:color="000000"/>
            </w:tcBorders>
          </w:tcPr>
          <w:p w14:paraId="3F4535DB" w14:textId="77777777" w:rsidR="00895528" w:rsidRDefault="00895528" w:rsidP="00B41977">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15</w:t>
            </w:r>
          </w:p>
        </w:tc>
        <w:tc>
          <w:tcPr>
            <w:tcW w:w="1984" w:type="dxa"/>
            <w:tcBorders>
              <w:top w:val="single" w:sz="7" w:space="0" w:color="000000"/>
              <w:left w:val="single" w:sz="7" w:space="0" w:color="000000"/>
              <w:bottom w:val="single" w:sz="7" w:space="0" w:color="000000"/>
              <w:right w:val="single" w:sz="7" w:space="0" w:color="000000"/>
            </w:tcBorders>
          </w:tcPr>
          <w:p w14:paraId="5D2FE534" w14:textId="77777777" w:rsidR="00895528" w:rsidRDefault="00895528" w:rsidP="00B41977">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21</w:t>
            </w:r>
          </w:p>
        </w:tc>
        <w:tc>
          <w:tcPr>
            <w:tcW w:w="1521" w:type="dxa"/>
            <w:tcBorders>
              <w:top w:val="single" w:sz="7" w:space="0" w:color="000000"/>
              <w:left w:val="single" w:sz="7" w:space="0" w:color="000000"/>
              <w:bottom w:val="single" w:sz="7" w:space="0" w:color="000000"/>
              <w:right w:val="single" w:sz="7" w:space="0" w:color="000000"/>
            </w:tcBorders>
          </w:tcPr>
          <w:p w14:paraId="1178E325" w14:textId="77777777" w:rsidR="00895528" w:rsidRDefault="00895528" w:rsidP="00B41977">
            <w:pPr>
              <w:jc w:val="center"/>
              <w:rPr>
                <w:rFonts w:ascii="Times New Roman" w:hAnsi="Times New Roman" w:cs="Times New Roman"/>
              </w:rPr>
            </w:pPr>
          </w:p>
        </w:tc>
      </w:tr>
      <w:tr w:rsidR="00895528" w14:paraId="1A379D0C" w14:textId="77777777" w:rsidTr="00B41977">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7C407620" w14:textId="77777777" w:rsidR="00895528" w:rsidRDefault="00895528" w:rsidP="00B41977">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hr-HR"/>
              </w:rPr>
              <w:t>26. tjedan</w:t>
            </w:r>
          </w:p>
        </w:tc>
        <w:tc>
          <w:tcPr>
            <w:tcW w:w="2126" w:type="dxa"/>
            <w:tcBorders>
              <w:top w:val="single" w:sz="7" w:space="0" w:color="000000"/>
              <w:left w:val="single" w:sz="7" w:space="0" w:color="000000"/>
              <w:bottom w:val="single" w:sz="7" w:space="0" w:color="000000"/>
              <w:right w:val="single" w:sz="7" w:space="0" w:color="000000"/>
            </w:tcBorders>
          </w:tcPr>
          <w:p w14:paraId="5000948C" w14:textId="77777777" w:rsidR="00895528" w:rsidRDefault="00895528" w:rsidP="00B4197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46,7 %</w:t>
            </w:r>
          </w:p>
        </w:tc>
        <w:tc>
          <w:tcPr>
            <w:tcW w:w="1984" w:type="dxa"/>
            <w:tcBorders>
              <w:top w:val="single" w:sz="7" w:space="0" w:color="000000"/>
              <w:left w:val="single" w:sz="7" w:space="0" w:color="000000"/>
              <w:bottom w:val="single" w:sz="7" w:space="0" w:color="000000"/>
              <w:right w:val="single" w:sz="7" w:space="0" w:color="000000"/>
            </w:tcBorders>
          </w:tcPr>
          <w:p w14:paraId="414FA07E" w14:textId="77777777" w:rsidR="00895528" w:rsidRDefault="00895528" w:rsidP="00B4197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38,1 %</w:t>
            </w:r>
          </w:p>
        </w:tc>
        <w:tc>
          <w:tcPr>
            <w:tcW w:w="1521" w:type="dxa"/>
            <w:tcBorders>
              <w:top w:val="single" w:sz="7" w:space="0" w:color="000000"/>
              <w:left w:val="single" w:sz="7" w:space="0" w:color="000000"/>
              <w:bottom w:val="single" w:sz="7" w:space="0" w:color="000000"/>
              <w:right w:val="single" w:sz="7" w:space="0" w:color="000000"/>
            </w:tcBorders>
          </w:tcPr>
          <w:p w14:paraId="26CCCF40" w14:textId="77777777" w:rsidR="00895528" w:rsidRDefault="00895528" w:rsidP="00B4197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0,608</w:t>
            </w:r>
          </w:p>
        </w:tc>
      </w:tr>
      <w:tr w:rsidR="00895528" w14:paraId="4875312B" w14:textId="77777777" w:rsidTr="00B41977">
        <w:trPr>
          <w:trHeight w:val="340"/>
          <w:jc w:val="center"/>
        </w:trPr>
        <w:tc>
          <w:tcPr>
            <w:tcW w:w="3788" w:type="dxa"/>
            <w:tcBorders>
              <w:top w:val="single" w:sz="7" w:space="0" w:color="000000"/>
              <w:left w:val="single" w:sz="7" w:space="0" w:color="000000"/>
              <w:bottom w:val="single" w:sz="5" w:space="0" w:color="000000"/>
              <w:right w:val="single" w:sz="7" w:space="0" w:color="000000"/>
            </w:tcBorders>
          </w:tcPr>
          <w:p w14:paraId="6290A42F" w14:textId="77777777" w:rsidR="00895528" w:rsidRDefault="00895528" w:rsidP="00B41977">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hr-HR"/>
              </w:rPr>
              <w:t>52. tjedan</w:t>
            </w:r>
          </w:p>
        </w:tc>
        <w:tc>
          <w:tcPr>
            <w:tcW w:w="2126" w:type="dxa"/>
            <w:tcBorders>
              <w:top w:val="single" w:sz="7" w:space="0" w:color="000000"/>
              <w:left w:val="single" w:sz="7" w:space="0" w:color="000000"/>
              <w:bottom w:val="single" w:sz="5" w:space="0" w:color="000000"/>
              <w:right w:val="single" w:sz="7" w:space="0" w:color="000000"/>
            </w:tcBorders>
          </w:tcPr>
          <w:p w14:paraId="61F77C35" w14:textId="77777777" w:rsidR="00895528" w:rsidRDefault="00895528" w:rsidP="00B4197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40,0 %</w:t>
            </w:r>
          </w:p>
        </w:tc>
        <w:tc>
          <w:tcPr>
            <w:tcW w:w="1984" w:type="dxa"/>
            <w:tcBorders>
              <w:top w:val="single" w:sz="7" w:space="0" w:color="000000"/>
              <w:left w:val="single" w:sz="7" w:space="0" w:color="000000"/>
              <w:bottom w:val="single" w:sz="5" w:space="0" w:color="000000"/>
              <w:right w:val="single" w:sz="7" w:space="0" w:color="000000"/>
            </w:tcBorders>
          </w:tcPr>
          <w:p w14:paraId="6E64F4FD" w14:textId="77777777" w:rsidR="00895528" w:rsidRDefault="00895528" w:rsidP="00B4197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23,8 %</w:t>
            </w:r>
          </w:p>
        </w:tc>
        <w:tc>
          <w:tcPr>
            <w:tcW w:w="1521" w:type="dxa"/>
            <w:tcBorders>
              <w:top w:val="single" w:sz="7" w:space="0" w:color="000000"/>
              <w:left w:val="single" w:sz="7" w:space="0" w:color="000000"/>
              <w:bottom w:val="single" w:sz="5" w:space="0" w:color="000000"/>
              <w:right w:val="single" w:sz="7" w:space="0" w:color="000000"/>
            </w:tcBorders>
          </w:tcPr>
          <w:p w14:paraId="321771CA" w14:textId="77777777" w:rsidR="00895528" w:rsidRDefault="00895528" w:rsidP="00B41977">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0,303</w:t>
            </w:r>
          </w:p>
        </w:tc>
      </w:tr>
    </w:tbl>
    <w:p w14:paraId="52EC0FD8" w14:textId="77777777" w:rsidR="00895528" w:rsidRDefault="009A5BA7" w:rsidP="00895528">
      <w:pPr>
        <w:pStyle w:val="a3"/>
        <w:numPr>
          <w:ilvl w:val="0"/>
          <w:numId w:val="147"/>
        </w:numPr>
        <w:ind w:left="284" w:hanging="284"/>
        <w:rPr>
          <w:lang w:val="nl-NL"/>
        </w:rPr>
      </w:pPr>
      <w:r>
        <w:rPr>
          <w:rFonts w:eastAsia="Times New Roman"/>
          <w:lang w:val="hr-HR"/>
        </w:rPr>
        <w:t>p-</w:t>
      </w:r>
      <w:r w:rsidR="00895528">
        <w:rPr>
          <w:rFonts w:eastAsia="Times New Roman"/>
          <w:lang w:val="hr-HR"/>
        </w:rPr>
        <w:t xml:space="preserve">vrijednost za standardnu dozu u </w:t>
      </w:r>
      <w:r w:rsidR="00895528" w:rsidRPr="00A4383D">
        <w:rPr>
          <w:rFonts w:eastAsia="Times New Roman"/>
          <w:iCs/>
          <w:lang w:val="hr-HR"/>
        </w:rPr>
        <w:t>usporedbi</w:t>
      </w:r>
      <w:r w:rsidR="00895528">
        <w:rPr>
          <w:rFonts w:eastAsia="Times New Roman"/>
          <w:i/>
          <w:iCs/>
          <w:lang w:val="hr-HR"/>
        </w:rPr>
        <w:t xml:space="preserve"> </w:t>
      </w:r>
      <w:r w:rsidR="00895528">
        <w:rPr>
          <w:rFonts w:eastAsia="Times New Roman"/>
          <w:lang w:val="hr-HR"/>
        </w:rPr>
        <w:t>s niskom dozom.</w:t>
      </w:r>
    </w:p>
    <w:p w14:paraId="4528A769" w14:textId="77777777" w:rsidR="00895528" w:rsidRPr="00895528" w:rsidRDefault="00895528" w:rsidP="00895528">
      <w:pPr>
        <w:pStyle w:val="a3"/>
        <w:numPr>
          <w:ilvl w:val="0"/>
          <w:numId w:val="147"/>
        </w:numPr>
        <w:ind w:left="284" w:hanging="284"/>
        <w:rPr>
          <w:rFonts w:eastAsia="Times New Roman"/>
          <w:lang w:val="hr-HR"/>
        </w:rPr>
      </w:pPr>
      <w:r>
        <w:rPr>
          <w:rFonts w:eastAsia="Times New Roman"/>
          <w:lang w:val="hr-HR"/>
        </w:rPr>
        <w:t>Imunosupresivna terapija mogla se obustaviti samo u 26. tjednu ili kasnije, prema slobodnoj procjeni ispitivača ako je ispitanik ispunio kriterij kliničkog odgovora.</w:t>
      </w:r>
    </w:p>
    <w:p w14:paraId="43AB4E19" w14:textId="77777777" w:rsidR="00895528" w:rsidRPr="00895528" w:rsidRDefault="00895528" w:rsidP="00895528">
      <w:pPr>
        <w:pStyle w:val="a3"/>
        <w:numPr>
          <w:ilvl w:val="0"/>
          <w:numId w:val="147"/>
        </w:numPr>
        <w:ind w:left="284" w:hanging="284"/>
        <w:rPr>
          <w:rFonts w:eastAsia="Times New Roman"/>
          <w:lang w:val="hr-HR"/>
        </w:rPr>
      </w:pPr>
      <w:r>
        <w:rPr>
          <w:rFonts w:eastAsia="Times New Roman"/>
          <w:lang w:val="hr-HR"/>
        </w:rPr>
        <w:t>definirano kao zatvaranje svih fistula iz kojih se na početku cijedio sadržaj, održano kroz barem 2 uzastopna posjeta nakon početka liječenja</w:t>
      </w:r>
    </w:p>
    <w:p w14:paraId="1DDFDE97" w14:textId="77777777" w:rsidR="00895528" w:rsidRDefault="00895528" w:rsidP="00895528">
      <w:pPr>
        <w:spacing w:before="8" w:line="170" w:lineRule="exact"/>
        <w:rPr>
          <w:rFonts w:ascii="Times New Roman" w:hAnsi="Times New Roman" w:cs="Times New Roman"/>
          <w:sz w:val="17"/>
          <w:szCs w:val="17"/>
          <w:lang w:val="nl-NL"/>
        </w:rPr>
      </w:pPr>
    </w:p>
    <w:p w14:paraId="306B019A" w14:textId="77777777" w:rsidR="00895528" w:rsidRDefault="00895528" w:rsidP="00895528">
      <w:pPr>
        <w:pStyle w:val="a3"/>
        <w:rPr>
          <w:lang w:val="nl-NL"/>
        </w:rPr>
      </w:pPr>
      <w:r>
        <w:rPr>
          <w:rFonts w:eastAsia="Times New Roman"/>
          <w:lang w:val="hr-HR"/>
        </w:rPr>
        <w:t>U obje skupine su zabilježena statistički značajna povećanja (poboljšanja) indeksa tjelesne mase i brzine rasta u 26. i 52. tjednu u odnosu na početne vrijednosti.</w:t>
      </w:r>
    </w:p>
    <w:p w14:paraId="14293402" w14:textId="77777777" w:rsidR="00895528" w:rsidRDefault="00895528" w:rsidP="00895528">
      <w:pPr>
        <w:spacing w:before="14" w:line="240" w:lineRule="exact"/>
        <w:rPr>
          <w:rFonts w:ascii="Times New Roman" w:hAnsi="Times New Roman" w:cs="Times New Roman"/>
          <w:sz w:val="24"/>
          <w:szCs w:val="24"/>
          <w:lang w:val="nl-NL"/>
        </w:rPr>
      </w:pPr>
    </w:p>
    <w:p w14:paraId="0BBCFA03" w14:textId="77777777" w:rsidR="00895528" w:rsidRDefault="00895528" w:rsidP="00895528">
      <w:pPr>
        <w:pStyle w:val="a3"/>
        <w:rPr>
          <w:lang w:val="nl-NL"/>
        </w:rPr>
      </w:pPr>
      <w:r>
        <w:rPr>
          <w:rFonts w:eastAsia="Times New Roman"/>
          <w:lang w:val="hr-HR"/>
        </w:rPr>
        <w:t>Također su u obje skupine u odnosu na početne vrijednosti zabilježena statistički i klinički značajna poboljšanja parametara kvalitete života (uključujući IMPACT III).</w:t>
      </w:r>
    </w:p>
    <w:p w14:paraId="6BCFEAED" w14:textId="77777777" w:rsidR="00895528" w:rsidRDefault="00895528" w:rsidP="00895528">
      <w:pPr>
        <w:pStyle w:val="a3"/>
        <w:rPr>
          <w:lang w:val="nl-NL"/>
        </w:rPr>
      </w:pPr>
    </w:p>
    <w:p w14:paraId="22747BE3" w14:textId="77777777" w:rsidR="00895528" w:rsidRPr="007551BC" w:rsidRDefault="00895528" w:rsidP="00895528">
      <w:pPr>
        <w:spacing w:before="13" w:line="240" w:lineRule="exact"/>
        <w:rPr>
          <w:rFonts w:ascii="Times New Roman" w:hAnsi="Times New Roman" w:cs="Times New Roman"/>
          <w:sz w:val="24"/>
          <w:szCs w:val="24"/>
          <w:lang w:val="hr-HR"/>
        </w:rPr>
      </w:pPr>
      <w:r w:rsidRPr="00E2684A">
        <w:rPr>
          <w:rFonts w:ascii="Times New Roman" w:eastAsia="Times New Roman" w:hAnsi="Times New Roman" w:cs="Times New Roman"/>
          <w:lang w:val="hr-HR"/>
        </w:rPr>
        <w:t xml:space="preserve">Stotinu bolesnika (n = 100) iz ispitivanja pedijatrijskih bolesnika s Crohnovom bolešću (engl. </w:t>
      </w:r>
      <w:r w:rsidRPr="00BB0D4B">
        <w:rPr>
          <w:rFonts w:ascii="Times New Roman" w:eastAsia="Times New Roman" w:hAnsi="Times New Roman" w:cs="Times New Roman"/>
          <w:i/>
          <w:lang w:val="hr-HR"/>
        </w:rPr>
        <w:t>Paediatric CD Study</w:t>
      </w:r>
      <w:r w:rsidRPr="00E2684A">
        <w:rPr>
          <w:rFonts w:ascii="Times New Roman" w:eastAsia="Times New Roman" w:hAnsi="Times New Roman" w:cs="Times New Roman"/>
          <w:lang w:val="hr-HR"/>
        </w:rPr>
        <w:t>) nastavilo je sudjelovanje u otvorenom dugotrajnom produžetku ispitivanja. Nakon 5 godina terapije adalimumabom, 74,0 % (37/50) od 50 bolesnika koji su ostali u ispitivanju i dalje je bilo u kliničkoj remisiji dok je 92,0 % (46/50) bolesnika i dalje imalo klinički odgovor prema PCDAI rezultatu.</w:t>
      </w:r>
    </w:p>
    <w:p w14:paraId="69C17B9E" w14:textId="77777777" w:rsidR="00895528" w:rsidRDefault="00895528" w:rsidP="0009596D">
      <w:pPr>
        <w:pStyle w:val="a3"/>
        <w:rPr>
          <w:lang w:val="hr-HR"/>
        </w:rPr>
      </w:pPr>
    </w:p>
    <w:p w14:paraId="3EB05987" w14:textId="77777777" w:rsidR="00895528" w:rsidRPr="00517247" w:rsidRDefault="00895528" w:rsidP="00895528">
      <w:pPr>
        <w:widowControl/>
        <w:tabs>
          <w:tab w:val="left" w:pos="562"/>
        </w:tabs>
        <w:suppressAutoHyphens/>
        <w:rPr>
          <w:rFonts w:ascii="Times New Roman" w:eastAsia="바탕" w:hAnsi="Times New Roman" w:cs="Times New Roman"/>
          <w:i/>
          <w:iCs/>
          <w:lang w:val="hr-HR"/>
        </w:rPr>
      </w:pPr>
      <w:r w:rsidRPr="00517247">
        <w:rPr>
          <w:rFonts w:ascii="Times New Roman" w:eastAsia="바탕" w:hAnsi="Times New Roman" w:cs="Times New Roman"/>
          <w:i/>
          <w:iCs/>
          <w:lang w:val="hr-HR"/>
        </w:rPr>
        <w:t>Ulcerozni kolitis u djece</w:t>
      </w:r>
    </w:p>
    <w:p w14:paraId="0E6776EC" w14:textId="77777777" w:rsidR="00895528" w:rsidRPr="00517247" w:rsidRDefault="00895528" w:rsidP="00895528">
      <w:pPr>
        <w:widowControl/>
        <w:tabs>
          <w:tab w:val="left" w:pos="562"/>
        </w:tabs>
        <w:suppressAutoHyphens/>
        <w:rPr>
          <w:rFonts w:ascii="Times New Roman" w:eastAsia="바탕" w:hAnsi="Times New Roman" w:cs="Times New Roman"/>
          <w:i/>
          <w:iCs/>
          <w:u w:val="single"/>
          <w:lang w:val="hr-HR"/>
        </w:rPr>
      </w:pPr>
    </w:p>
    <w:p w14:paraId="3249FE46" w14:textId="77777777" w:rsidR="00895528" w:rsidRPr="00517247" w:rsidRDefault="00895528" w:rsidP="00895528">
      <w:pPr>
        <w:widowControl/>
        <w:tabs>
          <w:tab w:val="left" w:pos="562"/>
        </w:tabs>
        <w:suppressAutoHyphens/>
        <w:rPr>
          <w:rFonts w:ascii="Times New Roman" w:eastAsia="바탕" w:hAnsi="Times New Roman" w:cs="Times New Roman"/>
          <w:iCs/>
          <w:lang w:val="hr-HR"/>
        </w:rPr>
      </w:pPr>
      <w:r w:rsidRPr="00517247">
        <w:rPr>
          <w:rFonts w:ascii="Times New Roman" w:eastAsia="바탕" w:hAnsi="Times New Roman" w:cs="Times New Roman"/>
          <w:iCs/>
          <w:lang w:val="hr-HR"/>
        </w:rPr>
        <w:t xml:space="preserve">Sigurnost i djelotvornost </w:t>
      </w:r>
      <w:r>
        <w:rPr>
          <w:rFonts w:ascii="Times New Roman" w:eastAsia="바탕" w:hAnsi="Times New Roman" w:cs="Times New Roman"/>
          <w:iCs/>
          <w:lang w:val="hr-HR"/>
        </w:rPr>
        <w:t>adalimumaba</w:t>
      </w:r>
      <w:r w:rsidRPr="00517247">
        <w:rPr>
          <w:rFonts w:ascii="Times New Roman" w:eastAsia="바탕" w:hAnsi="Times New Roman" w:cs="Times New Roman"/>
          <w:iCs/>
          <w:lang w:val="hr-HR"/>
        </w:rPr>
        <w:t xml:space="preserve"> ocjenjivale su se u multicentričnom, randomiziranom, dvostruko slijepom ispitivanju provedenom u 93 pedijatrijska bolesnika u dobi od 5 do 17 godina s umjerenim do teškim oblikom ulceroznog kolitisa (Mayo rezultat od 6 do 12 uz endoskopski podrezultat od 2 do 3 boda, potvrđen centralno očitanim rezultatima endoskopije) koji nisu postigli zadovoljavajući odgovor ili nisu podnosili konvencionalnu terapiju. Oko 16% bolesnika u ispitivanju nije imalo uspjeha s prethodnim liječenjem antagonistom TNF-a. Bolesnicima koji su primali kortikosteroide pri uključivanju bilo je dopušteno postupno smanjenje doze kortikosteroida nakon 4. tjedna.</w:t>
      </w:r>
    </w:p>
    <w:p w14:paraId="5BAC824B" w14:textId="77777777" w:rsidR="00895528" w:rsidRPr="00517247" w:rsidRDefault="00895528" w:rsidP="00895528">
      <w:pPr>
        <w:widowControl/>
        <w:tabs>
          <w:tab w:val="left" w:pos="562"/>
        </w:tabs>
        <w:suppressAutoHyphens/>
        <w:rPr>
          <w:rFonts w:ascii="Times New Roman" w:eastAsia="바탕" w:hAnsi="Times New Roman" w:cs="Times New Roman"/>
          <w:iCs/>
          <w:lang w:val="hr-HR"/>
        </w:rPr>
      </w:pPr>
    </w:p>
    <w:p w14:paraId="040F604D" w14:textId="77777777" w:rsidR="00895528" w:rsidRPr="00517247" w:rsidRDefault="00895528" w:rsidP="00895528">
      <w:pPr>
        <w:widowControl/>
        <w:tabs>
          <w:tab w:val="left" w:pos="562"/>
        </w:tabs>
        <w:suppressAutoHyphens/>
        <w:rPr>
          <w:rFonts w:ascii="Times New Roman" w:eastAsia="바탕" w:hAnsi="Times New Roman" w:cs="Times New Roman"/>
          <w:iCs/>
          <w:lang w:val="hr-HR"/>
        </w:rPr>
      </w:pPr>
      <w:r w:rsidRPr="00517247">
        <w:rPr>
          <w:rFonts w:ascii="Times New Roman" w:eastAsia="바탕" w:hAnsi="Times New Roman" w:cs="Times New Roman"/>
          <w:iCs/>
          <w:lang w:val="hr-HR"/>
        </w:rPr>
        <w:t xml:space="preserve">U indukcijskom razdoblju ispitivanja 77 bolesnika bilo je randomizirano u omjeru 3:2 za primanje dvostruko slijepog </w:t>
      </w:r>
      <w:r>
        <w:rPr>
          <w:rFonts w:ascii="Times New Roman" w:eastAsia="바탕" w:hAnsi="Times New Roman" w:cs="Times New Roman"/>
          <w:iCs/>
          <w:lang w:val="hr-HR"/>
        </w:rPr>
        <w:t>adalimumaba</w:t>
      </w:r>
      <w:r w:rsidRPr="00517247">
        <w:rPr>
          <w:rFonts w:ascii="Times New Roman" w:eastAsia="바탕" w:hAnsi="Times New Roman" w:cs="Times New Roman"/>
          <w:iCs/>
          <w:lang w:val="hr-HR"/>
        </w:rPr>
        <w:t xml:space="preserve"> u indukcijskoj dozi od 2,4 mg/kg (maksimalno 160 mg) u nultom tjednu i 1. tjednu te 1,2 mg/kg (maksimalno 80 mg) u 2. tjednu ili u indukcijskoj dozi od 2,4 mg/kg (maksimalno 160 mg) u nultom tjednu te placeba u 1. tjednu i 1,2 mg/kg (maksimalno 80 mg) u 2. tjednu.</w:t>
      </w:r>
      <w:r w:rsidRPr="00517247">
        <w:rPr>
          <w:rFonts w:ascii="Times New Roman" w:eastAsia="바탕" w:hAnsi="Times New Roman" w:cs="Times New Roman"/>
          <w:szCs w:val="24"/>
          <w:lang w:val="hr-HR"/>
        </w:rPr>
        <w:t xml:space="preserve"> </w:t>
      </w:r>
      <w:r w:rsidRPr="00517247">
        <w:rPr>
          <w:rFonts w:ascii="Times New Roman" w:eastAsia="바탕" w:hAnsi="Times New Roman" w:cs="Times New Roman"/>
          <w:iCs/>
          <w:lang w:val="hr-HR"/>
        </w:rPr>
        <w:t xml:space="preserve">Obje su skupine primile 0,6 mg/kg (maksimalno 40 mg) u 4. tjednu i u 6. tjednu. Nakon izmjene i dopune plana ispitivanja, preostalih 16 bolesnika koji su se uključili u indukcijsko razdoblje primilo je otvoreno </w:t>
      </w:r>
      <w:r>
        <w:rPr>
          <w:rFonts w:ascii="Times New Roman" w:eastAsia="바탕" w:hAnsi="Times New Roman" w:cs="Times New Roman"/>
          <w:iCs/>
          <w:lang w:val="hr-HR"/>
        </w:rPr>
        <w:t>adalimumaba</w:t>
      </w:r>
      <w:r w:rsidRPr="00517247">
        <w:rPr>
          <w:rFonts w:ascii="Times New Roman" w:eastAsia="바탕" w:hAnsi="Times New Roman" w:cs="Times New Roman"/>
          <w:iCs/>
          <w:lang w:val="hr-HR"/>
        </w:rPr>
        <w:t> u indukcijskoj dozi od 2,4 mg/kg (maksimalno 160 mg) u nultom tjednu i 1. tjednu te 1,2</w:t>
      </w:r>
      <w:r w:rsidR="009A5BA7">
        <w:rPr>
          <w:rFonts w:ascii="Times New Roman" w:eastAsia="바탕" w:hAnsi="Times New Roman" w:cs="Times New Roman"/>
          <w:iCs/>
          <w:lang w:val="hr-HR"/>
        </w:rPr>
        <w:t> </w:t>
      </w:r>
      <w:r w:rsidRPr="00517247">
        <w:rPr>
          <w:rFonts w:ascii="Times New Roman" w:eastAsia="바탕" w:hAnsi="Times New Roman" w:cs="Times New Roman"/>
          <w:iCs/>
          <w:lang w:val="hr-HR"/>
        </w:rPr>
        <w:t>mg/kg (maksimalno 80 mg) u 2. tjednu.</w:t>
      </w:r>
    </w:p>
    <w:p w14:paraId="5CEE1069" w14:textId="77777777" w:rsidR="00895528" w:rsidRPr="00517247" w:rsidRDefault="00895528" w:rsidP="00895528">
      <w:pPr>
        <w:widowControl/>
        <w:tabs>
          <w:tab w:val="left" w:pos="562"/>
        </w:tabs>
        <w:suppressAutoHyphens/>
        <w:rPr>
          <w:rFonts w:ascii="Times New Roman" w:eastAsia="바탕" w:hAnsi="Times New Roman" w:cs="Times New Roman"/>
          <w:iCs/>
          <w:lang w:val="hr-HR"/>
        </w:rPr>
      </w:pPr>
    </w:p>
    <w:p w14:paraId="33F86CF4" w14:textId="77777777" w:rsidR="00895528" w:rsidRPr="00517247" w:rsidRDefault="00895528" w:rsidP="00895528">
      <w:pPr>
        <w:widowControl/>
        <w:tabs>
          <w:tab w:val="left" w:pos="562"/>
        </w:tabs>
        <w:suppressAutoHyphens/>
        <w:rPr>
          <w:rFonts w:ascii="Times New Roman" w:eastAsia="바탕" w:hAnsi="Times New Roman" w:cs="Times New Roman"/>
          <w:iCs/>
          <w:lang w:val="hr-HR"/>
        </w:rPr>
      </w:pPr>
      <w:r w:rsidRPr="00517247">
        <w:rPr>
          <w:rFonts w:ascii="Times New Roman" w:eastAsia="바탕" w:hAnsi="Times New Roman" w:cs="Times New Roman"/>
          <w:iCs/>
          <w:lang w:val="hr-HR"/>
        </w:rPr>
        <w:t xml:space="preserve">U 8. tjednu 62 bolesnika koja su pokazala klinički odgovor prema djelomičnom Mayo rezultatu (engl. </w:t>
      </w:r>
      <w:r w:rsidRPr="00517247">
        <w:rPr>
          <w:rFonts w:ascii="Times New Roman" w:eastAsia="바탕" w:hAnsi="Times New Roman" w:cs="Times New Roman"/>
          <w:i/>
          <w:lang w:val="hr-HR"/>
        </w:rPr>
        <w:t>Partial Mayo Score</w:t>
      </w:r>
      <w:r w:rsidRPr="00517247">
        <w:rPr>
          <w:rFonts w:ascii="Times New Roman" w:eastAsia="바탕" w:hAnsi="Times New Roman" w:cs="Times New Roman"/>
          <w:iCs/>
          <w:lang w:val="hr-HR"/>
        </w:rPr>
        <w:t xml:space="preserve">, PMS; definiran kao smanjenje PMS-a ≥ 2 boda i ≥ 30% u odnosu na početne vrijednosti) ravnomjerno su randomizirana za primanje dvostruko slijepog liječenja održavanja </w:t>
      </w:r>
      <w:r>
        <w:rPr>
          <w:rFonts w:ascii="Times New Roman" w:eastAsia="바탕" w:hAnsi="Times New Roman" w:cs="Times New Roman"/>
          <w:iCs/>
          <w:lang w:val="hr-HR"/>
        </w:rPr>
        <w:t>adalimumaba</w:t>
      </w:r>
      <w:r w:rsidRPr="00517247">
        <w:rPr>
          <w:rFonts w:ascii="Times New Roman" w:eastAsia="바탕" w:hAnsi="Times New Roman" w:cs="Times New Roman"/>
          <w:iCs/>
          <w:lang w:val="hr-HR"/>
        </w:rPr>
        <w:t> u dozi od 0,6 mg/kg (maksimalno 40 mg) svaki tjedan ili doze održavanja od 0,6 mg/kg (maksimalno 40 mg) svaki drugi tjedan. Prije izmjene i dopune plana ispitivanja 12 dodatnih bolesnika koji su pokazali klinički odgovor prema PMS-u randomizirano je za primanje placeba, no nije uključeno u potvrdnu analizu djelotvornosti.</w:t>
      </w:r>
    </w:p>
    <w:p w14:paraId="5C789A31" w14:textId="77777777" w:rsidR="00895528" w:rsidRPr="00517247" w:rsidRDefault="00895528" w:rsidP="00895528">
      <w:pPr>
        <w:widowControl/>
        <w:tabs>
          <w:tab w:val="left" w:pos="562"/>
        </w:tabs>
        <w:suppressAutoHyphens/>
        <w:rPr>
          <w:rFonts w:ascii="Times New Roman" w:eastAsia="바탕" w:hAnsi="Times New Roman" w:cs="Times New Roman"/>
          <w:iCs/>
          <w:lang w:val="hr-HR"/>
        </w:rPr>
      </w:pPr>
    </w:p>
    <w:p w14:paraId="19C02391" w14:textId="77777777" w:rsidR="00895528" w:rsidRPr="00517247" w:rsidRDefault="00895528" w:rsidP="00895528">
      <w:pPr>
        <w:widowControl/>
        <w:tabs>
          <w:tab w:val="left" w:pos="562"/>
        </w:tabs>
        <w:suppressAutoHyphens/>
        <w:rPr>
          <w:rFonts w:ascii="Times New Roman" w:eastAsia="바탕" w:hAnsi="Times New Roman" w:cs="Times New Roman"/>
          <w:iCs/>
          <w:lang w:val="hr-HR"/>
        </w:rPr>
      </w:pPr>
      <w:r w:rsidRPr="00517247">
        <w:rPr>
          <w:rFonts w:ascii="Times New Roman" w:eastAsia="바탕" w:hAnsi="Times New Roman" w:cs="Times New Roman"/>
          <w:iCs/>
          <w:lang w:val="hr-HR"/>
        </w:rPr>
        <w:t>Razbuktavanje bolesti definirano je kao povećanje PMS-a od barem 3 boda (za bolesnike s PMS-om od 0 do 2 u 8. tjednu), barem 2 boda (za bolesnike s PMS-om od 3 do 4 u 8. tjednu) ili barem 1 bod (za bolesnike s PMS-om od 5 do 6 u 8. tjednu).</w:t>
      </w:r>
    </w:p>
    <w:p w14:paraId="7B213C60" w14:textId="77777777" w:rsidR="00895528" w:rsidRPr="00517247" w:rsidRDefault="00895528" w:rsidP="00895528">
      <w:pPr>
        <w:widowControl/>
        <w:tabs>
          <w:tab w:val="left" w:pos="562"/>
        </w:tabs>
        <w:suppressAutoHyphens/>
        <w:rPr>
          <w:rFonts w:ascii="Times New Roman" w:eastAsia="바탕" w:hAnsi="Times New Roman" w:cs="Times New Roman"/>
          <w:iCs/>
          <w:lang w:val="hr-HR"/>
        </w:rPr>
      </w:pPr>
    </w:p>
    <w:p w14:paraId="451632C0" w14:textId="77777777" w:rsidR="00895528" w:rsidRPr="00517247" w:rsidRDefault="00895528" w:rsidP="00895528">
      <w:pPr>
        <w:widowControl/>
        <w:tabs>
          <w:tab w:val="left" w:pos="562"/>
        </w:tabs>
        <w:suppressAutoHyphens/>
        <w:rPr>
          <w:rFonts w:ascii="Times New Roman" w:eastAsia="바탕" w:hAnsi="Times New Roman" w:cs="Times New Roman"/>
          <w:iCs/>
          <w:lang w:val="hr-HR"/>
        </w:rPr>
      </w:pPr>
      <w:r w:rsidRPr="00517247">
        <w:rPr>
          <w:rFonts w:ascii="Times New Roman" w:eastAsia="바탕" w:hAnsi="Times New Roman" w:cs="Times New Roman"/>
          <w:iCs/>
          <w:lang w:val="hr-HR"/>
        </w:rPr>
        <w:lastRenderedPageBreak/>
        <w:t>Bolesnici koji su ispunili kriterije za razbuktavanje bolesti u 12. tjednu ili kasnije, randomizirani su za primanje ponovne indukcijske doze od 2,4 mg/kg (maksimalno 160 mg) ili doze od 0,6 mg/kg (maksimalno 40 mg) i nakon toga su nastavili primati svoje doze prema režimu održavanja.</w:t>
      </w:r>
    </w:p>
    <w:p w14:paraId="7FA5BD99" w14:textId="77777777" w:rsidR="00895528" w:rsidRPr="00517247" w:rsidRDefault="00895528" w:rsidP="00895528">
      <w:pPr>
        <w:widowControl/>
        <w:tabs>
          <w:tab w:val="left" w:pos="562"/>
        </w:tabs>
        <w:suppressAutoHyphens/>
        <w:rPr>
          <w:rFonts w:ascii="Times New Roman" w:eastAsia="바탕" w:hAnsi="Times New Roman" w:cs="Times New Roman"/>
          <w:iCs/>
          <w:lang w:val="hr-HR"/>
        </w:rPr>
      </w:pPr>
    </w:p>
    <w:p w14:paraId="14678C39" w14:textId="77777777" w:rsidR="00895528" w:rsidRPr="00895528" w:rsidRDefault="00895528" w:rsidP="00895528">
      <w:pPr>
        <w:widowControl/>
        <w:tabs>
          <w:tab w:val="left" w:pos="562"/>
        </w:tabs>
        <w:suppressAutoHyphens/>
        <w:rPr>
          <w:rFonts w:ascii="Times New Roman" w:eastAsia="바탕" w:hAnsi="Times New Roman" w:cs="Times New Roman"/>
          <w:i/>
          <w:u w:val="single"/>
          <w:lang w:val="hr-HR"/>
        </w:rPr>
      </w:pPr>
      <w:r w:rsidRPr="00895528">
        <w:rPr>
          <w:rFonts w:ascii="Times New Roman" w:eastAsia="바탕" w:hAnsi="Times New Roman" w:cs="Times New Roman"/>
          <w:i/>
          <w:u w:val="single"/>
          <w:lang w:val="hr-HR"/>
        </w:rPr>
        <w:t>Rezultati djelotvornosti</w:t>
      </w:r>
    </w:p>
    <w:p w14:paraId="637B2113" w14:textId="77777777" w:rsidR="00895528" w:rsidRPr="00517247" w:rsidRDefault="00895528" w:rsidP="00895528">
      <w:pPr>
        <w:widowControl/>
        <w:tabs>
          <w:tab w:val="left" w:pos="562"/>
        </w:tabs>
        <w:suppressAutoHyphens/>
        <w:rPr>
          <w:rFonts w:ascii="Times New Roman" w:eastAsia="바탕" w:hAnsi="Times New Roman" w:cs="Times New Roman"/>
          <w:iCs/>
          <w:lang w:val="hr-HR"/>
        </w:rPr>
      </w:pPr>
    </w:p>
    <w:p w14:paraId="05B0C2DA" w14:textId="77777777" w:rsidR="00895528" w:rsidRPr="00517247" w:rsidRDefault="00895528" w:rsidP="00895528">
      <w:pPr>
        <w:tabs>
          <w:tab w:val="left" w:pos="562"/>
        </w:tabs>
        <w:suppressAutoHyphens/>
        <w:rPr>
          <w:rFonts w:ascii="Times New Roman" w:eastAsia="바탕" w:hAnsi="Times New Roman" w:cs="Times New Roman"/>
          <w:iCs/>
          <w:lang w:val="hr-HR"/>
        </w:rPr>
      </w:pPr>
      <w:r w:rsidRPr="00517247">
        <w:rPr>
          <w:rFonts w:ascii="Times New Roman" w:eastAsia="바탕" w:hAnsi="Times New Roman" w:cs="Times New Roman"/>
          <w:iCs/>
          <w:lang w:val="hr-HR"/>
        </w:rPr>
        <w:t xml:space="preserve">Koprimarne mjere ishoda ispitivanja bile su klinička remisija prema PMS-u (definirana kao PMS ≤ 2 bez pojedinačnog podrezultata &gt; 1) u 8. tjednu i klinička remisija prema ukupnom Mayo rezultatu (engl. </w:t>
      </w:r>
      <w:r w:rsidRPr="00517247">
        <w:rPr>
          <w:rFonts w:ascii="Times New Roman" w:eastAsia="바탕" w:hAnsi="Times New Roman" w:cs="Times New Roman"/>
          <w:i/>
          <w:lang w:val="hr-HR"/>
        </w:rPr>
        <w:t>Full Mayo Score</w:t>
      </w:r>
      <w:r w:rsidRPr="00517247">
        <w:rPr>
          <w:rFonts w:ascii="Times New Roman" w:eastAsia="바탕" w:hAnsi="Times New Roman" w:cs="Times New Roman"/>
          <w:iCs/>
          <w:lang w:val="hr-HR"/>
        </w:rPr>
        <w:t>, FMS) (definirana kao rezultat Mayo ≤ 2 bez pojedinačnog podrezultata &gt; 1) u 52. tjednu u bolesnika koji su postigli klinički odgovor prema PMS-u u 8. tjednu.</w:t>
      </w:r>
    </w:p>
    <w:p w14:paraId="692FDCB7" w14:textId="77777777" w:rsidR="00895528" w:rsidRPr="00517247" w:rsidRDefault="00895528" w:rsidP="00895528">
      <w:pPr>
        <w:tabs>
          <w:tab w:val="left" w:pos="562"/>
        </w:tabs>
        <w:suppressAutoHyphens/>
        <w:rPr>
          <w:rFonts w:ascii="Times New Roman" w:eastAsia="바탕" w:hAnsi="Times New Roman" w:cs="Times New Roman"/>
          <w:iCs/>
          <w:lang w:val="hr-HR"/>
        </w:rPr>
      </w:pPr>
    </w:p>
    <w:p w14:paraId="6C33492C" w14:textId="77777777" w:rsidR="00895528" w:rsidRDefault="00895528" w:rsidP="00895528">
      <w:pPr>
        <w:tabs>
          <w:tab w:val="left" w:pos="562"/>
        </w:tabs>
        <w:suppressAutoHyphens/>
        <w:rPr>
          <w:rFonts w:ascii="Times New Roman" w:eastAsia="바탕" w:hAnsi="Times New Roman" w:cs="Times New Roman"/>
          <w:iCs/>
          <w:lang w:val="hr-HR"/>
        </w:rPr>
      </w:pPr>
      <w:r w:rsidRPr="00517247">
        <w:rPr>
          <w:rFonts w:ascii="Times New Roman" w:eastAsia="바탕" w:hAnsi="Times New Roman" w:cs="Times New Roman"/>
          <w:iCs/>
          <w:lang w:val="hr-HR"/>
        </w:rPr>
        <w:t xml:space="preserve">Stope kliničke remisije prema PMS-u u 8. tjednu za pojedine dvostruko slijepe indukcijske skupine bolesnika koje su primale </w:t>
      </w:r>
      <w:r>
        <w:rPr>
          <w:rFonts w:ascii="Times New Roman" w:eastAsia="바탕" w:hAnsi="Times New Roman" w:cs="Times New Roman"/>
          <w:iCs/>
          <w:lang w:val="hr-HR"/>
        </w:rPr>
        <w:t>adalimumaba</w:t>
      </w:r>
      <w:r w:rsidRPr="00517247">
        <w:rPr>
          <w:rFonts w:ascii="Times New Roman" w:eastAsia="바탕" w:hAnsi="Times New Roman" w:cs="Times New Roman"/>
          <w:iCs/>
          <w:lang w:val="hr-HR"/>
        </w:rPr>
        <w:t xml:space="preserve"> prikazane su u Tablici </w:t>
      </w:r>
      <w:r>
        <w:rPr>
          <w:rFonts w:ascii="Times New Roman" w:eastAsia="바탕" w:hAnsi="Times New Roman" w:cs="Times New Roman"/>
          <w:iCs/>
          <w:lang w:val="hr-HR"/>
        </w:rPr>
        <w:t>2</w:t>
      </w:r>
      <w:r w:rsidRPr="00517247">
        <w:rPr>
          <w:rFonts w:ascii="Times New Roman" w:eastAsia="바탕" w:hAnsi="Times New Roman" w:cs="Times New Roman"/>
          <w:iCs/>
          <w:lang w:val="hr-HR"/>
        </w:rPr>
        <w:t>1.</w:t>
      </w:r>
    </w:p>
    <w:p w14:paraId="068AFE05" w14:textId="77777777" w:rsidR="00895528" w:rsidRPr="00517247" w:rsidRDefault="00895528" w:rsidP="00895528">
      <w:pPr>
        <w:tabs>
          <w:tab w:val="left" w:pos="562"/>
        </w:tabs>
        <w:suppressAutoHyphens/>
        <w:rPr>
          <w:rFonts w:ascii="Times New Roman" w:eastAsia="바탕" w:hAnsi="Times New Roman" w:cs="Times New Roman"/>
          <w:iCs/>
          <w:lang w:val="hr-HR"/>
        </w:rPr>
      </w:pPr>
    </w:p>
    <w:p w14:paraId="1D3FC1FC" w14:textId="77777777" w:rsidR="00895528" w:rsidRDefault="00895528" w:rsidP="00895528">
      <w:pPr>
        <w:spacing w:line="300" w:lineRule="auto"/>
        <w:jc w:val="center"/>
        <w:rPr>
          <w:rFonts w:ascii="Times New Roman" w:eastAsia="바탕" w:hAnsi="Times New Roman" w:cs="Times New Roman"/>
          <w:b/>
          <w:lang w:val="es-ES"/>
        </w:rPr>
      </w:pPr>
      <w:proofErr w:type="spellStart"/>
      <w:r w:rsidRPr="00517247">
        <w:rPr>
          <w:rFonts w:ascii="Times New Roman" w:eastAsia="바탕" w:hAnsi="Times New Roman" w:cs="Times New Roman"/>
          <w:b/>
          <w:lang w:val="es-ES"/>
        </w:rPr>
        <w:t>Tablica</w:t>
      </w:r>
      <w:proofErr w:type="spellEnd"/>
      <w:r w:rsidRPr="00517247">
        <w:rPr>
          <w:rFonts w:ascii="Times New Roman" w:eastAsia="바탕" w:hAnsi="Times New Roman" w:cs="Times New Roman"/>
          <w:b/>
          <w:lang w:val="es-ES"/>
        </w:rPr>
        <w:t xml:space="preserve"> </w:t>
      </w:r>
      <w:r>
        <w:rPr>
          <w:rFonts w:ascii="Times New Roman" w:eastAsia="바탕" w:hAnsi="Times New Roman" w:cs="Times New Roman"/>
          <w:b/>
          <w:lang w:val="es-ES"/>
        </w:rPr>
        <w:t>2</w:t>
      </w:r>
      <w:r w:rsidRPr="00517247">
        <w:rPr>
          <w:rFonts w:ascii="Times New Roman" w:eastAsia="바탕" w:hAnsi="Times New Roman" w:cs="Times New Roman"/>
          <w:b/>
          <w:lang w:val="es-ES"/>
        </w:rPr>
        <w:t xml:space="preserve">1: </w:t>
      </w:r>
      <w:proofErr w:type="spellStart"/>
      <w:r w:rsidRPr="00517247">
        <w:rPr>
          <w:rFonts w:ascii="Times New Roman" w:eastAsia="바탕" w:hAnsi="Times New Roman" w:cs="Times New Roman"/>
          <w:b/>
          <w:lang w:val="es-ES"/>
        </w:rPr>
        <w:t>Klinička</w:t>
      </w:r>
      <w:proofErr w:type="spellEnd"/>
      <w:r w:rsidRPr="00517247">
        <w:rPr>
          <w:rFonts w:ascii="Times New Roman" w:eastAsia="바탕" w:hAnsi="Times New Roman" w:cs="Times New Roman"/>
          <w:b/>
          <w:lang w:val="es-ES"/>
        </w:rPr>
        <w:t xml:space="preserve"> </w:t>
      </w:r>
      <w:proofErr w:type="spellStart"/>
      <w:r w:rsidRPr="00517247">
        <w:rPr>
          <w:rFonts w:ascii="Times New Roman" w:eastAsia="바탕" w:hAnsi="Times New Roman" w:cs="Times New Roman"/>
          <w:b/>
          <w:lang w:val="es-ES"/>
        </w:rPr>
        <w:t>remisija</w:t>
      </w:r>
      <w:proofErr w:type="spellEnd"/>
      <w:r w:rsidRPr="00517247">
        <w:rPr>
          <w:rFonts w:ascii="Times New Roman" w:eastAsia="바탕" w:hAnsi="Times New Roman" w:cs="Times New Roman"/>
          <w:b/>
          <w:lang w:val="es-ES"/>
        </w:rPr>
        <w:t xml:space="preserve"> </w:t>
      </w:r>
      <w:proofErr w:type="spellStart"/>
      <w:r w:rsidRPr="00517247">
        <w:rPr>
          <w:rFonts w:ascii="Times New Roman" w:eastAsia="바탕" w:hAnsi="Times New Roman" w:cs="Times New Roman"/>
          <w:b/>
          <w:lang w:val="es-ES"/>
        </w:rPr>
        <w:t>prema</w:t>
      </w:r>
      <w:proofErr w:type="spellEnd"/>
      <w:r w:rsidRPr="00517247">
        <w:rPr>
          <w:rFonts w:ascii="Times New Roman" w:eastAsia="바탕" w:hAnsi="Times New Roman" w:cs="Times New Roman"/>
          <w:b/>
          <w:lang w:val="es-ES"/>
        </w:rPr>
        <w:t xml:space="preserve"> PMS-u u 8. </w:t>
      </w:r>
      <w:proofErr w:type="spellStart"/>
      <w:r w:rsidRPr="00517247">
        <w:rPr>
          <w:rFonts w:ascii="Times New Roman" w:eastAsia="바탕" w:hAnsi="Times New Roman" w:cs="Times New Roman"/>
          <w:b/>
          <w:lang w:val="es-ES"/>
        </w:rPr>
        <w:t>Tjednu</w:t>
      </w:r>
      <w:proofErr w:type="spellEnd"/>
    </w:p>
    <w:p w14:paraId="3201B4EB" w14:textId="77777777" w:rsidR="00895528" w:rsidRPr="00517247" w:rsidRDefault="00895528" w:rsidP="00895528">
      <w:pPr>
        <w:spacing w:line="300" w:lineRule="auto"/>
        <w:jc w:val="center"/>
        <w:rPr>
          <w:rFonts w:ascii="Times New Roman" w:eastAsia="바탕" w:hAnsi="Times New Roman" w:cs="Times New Roman"/>
          <w:lang w:val="es-ES"/>
        </w:rPr>
      </w:pPr>
    </w:p>
    <w:tbl>
      <w:tblPr>
        <w:tblW w:w="4857" w:type="pct"/>
        <w:jc w:val="center"/>
        <w:tblLook w:val="04A0" w:firstRow="1" w:lastRow="0" w:firstColumn="1" w:lastColumn="0" w:noHBand="0" w:noVBand="1"/>
      </w:tblPr>
      <w:tblGrid>
        <w:gridCol w:w="3153"/>
        <w:gridCol w:w="3003"/>
        <w:gridCol w:w="3057"/>
      </w:tblGrid>
      <w:tr w:rsidR="00895528" w:rsidRPr="00517247" w14:paraId="373F2504" w14:textId="77777777" w:rsidTr="00895528">
        <w:trPr>
          <w:jc w:val="center"/>
        </w:trPr>
        <w:tc>
          <w:tcPr>
            <w:tcW w:w="17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6866315" w14:textId="77777777" w:rsidR="00895528" w:rsidRPr="00517247" w:rsidRDefault="00895528" w:rsidP="00895528">
            <w:pPr>
              <w:rPr>
                <w:rFonts w:ascii="Times New Roman" w:eastAsia="바탕" w:hAnsi="Times New Roman" w:cs="Times New Roman"/>
                <w:szCs w:val="20"/>
                <w:lang w:val="es-ES"/>
              </w:rPr>
            </w:pPr>
          </w:p>
        </w:tc>
        <w:tc>
          <w:tcPr>
            <w:tcW w:w="163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C93C995" w14:textId="77777777" w:rsidR="00895528" w:rsidRPr="00517247" w:rsidRDefault="00895528" w:rsidP="00895528">
            <w:pPr>
              <w:spacing w:line="276" w:lineRule="auto"/>
              <w:jc w:val="center"/>
              <w:textAlignment w:val="baseline"/>
              <w:rPr>
                <w:rFonts w:ascii="Segoe UI" w:eastAsia="바탕" w:hAnsi="Segoe UI" w:cs="Segoe UI"/>
                <w:lang w:val="es-ES"/>
              </w:rPr>
            </w:pPr>
            <w:proofErr w:type="spellStart"/>
            <w:r>
              <w:rPr>
                <w:rFonts w:ascii="Times New Roman" w:eastAsia="바탕" w:hAnsi="Times New Roman" w:cs="Calibri"/>
                <w:b/>
                <w:bCs/>
                <w:lang w:val="es-ES"/>
              </w:rPr>
              <w:t>Adalimumab</w:t>
            </w:r>
            <w:r w:rsidRPr="00517247">
              <w:rPr>
                <w:rFonts w:ascii="Times New Roman" w:eastAsia="바탕" w:hAnsi="Times New Roman" w:cs="Calibri"/>
                <w:b/>
                <w:vertAlign w:val="superscript"/>
                <w:lang w:val="es-ES"/>
              </w:rPr>
              <w:t>a</w:t>
            </w:r>
            <w:proofErr w:type="spellEnd"/>
            <w:r w:rsidRPr="00517247">
              <w:rPr>
                <w:rFonts w:ascii="Times New Roman" w:eastAsia="바탕" w:hAnsi="Times New Roman" w:cs="Calibri"/>
                <w:lang w:val="es-ES"/>
              </w:rPr>
              <w:t> </w:t>
            </w:r>
          </w:p>
          <w:p w14:paraId="7CA958BA" w14:textId="77777777" w:rsidR="00895528" w:rsidRPr="00517247" w:rsidRDefault="00895528" w:rsidP="00895528">
            <w:pPr>
              <w:tabs>
                <w:tab w:val="left" w:pos="562"/>
              </w:tabs>
              <w:suppressAutoHyphens/>
              <w:spacing w:line="276" w:lineRule="auto"/>
              <w:jc w:val="center"/>
              <w:rPr>
                <w:rFonts w:ascii="Times New Roman" w:eastAsia="바탕" w:hAnsi="Times New Roman" w:cs="Calibri"/>
                <w:szCs w:val="24"/>
                <w:lang w:val="es-ES"/>
              </w:rPr>
            </w:pPr>
            <w:proofErr w:type="spellStart"/>
            <w:r w:rsidRPr="00517247">
              <w:rPr>
                <w:rFonts w:ascii="Times New Roman" w:eastAsia="바탕" w:hAnsi="Times New Roman" w:cs="Calibri"/>
                <w:b/>
                <w:bCs/>
                <w:lang w:val="es-ES"/>
              </w:rPr>
              <w:t>Mak</w:t>
            </w:r>
            <w:r w:rsidRPr="00517247">
              <w:rPr>
                <w:rFonts w:ascii="Times New Roman" w:eastAsia="바탕" w:hAnsi="Times New Roman" w:cs="Calibri"/>
                <w:b/>
                <w:bCs/>
                <w:szCs w:val="24"/>
                <w:lang w:val="es-ES"/>
              </w:rPr>
              <w:t>simalno</w:t>
            </w:r>
            <w:proofErr w:type="spellEnd"/>
            <w:r w:rsidRPr="00517247">
              <w:rPr>
                <w:rFonts w:ascii="Times New Roman" w:eastAsia="바탕" w:hAnsi="Times New Roman" w:cs="Calibri"/>
                <w:b/>
                <w:bCs/>
                <w:szCs w:val="24"/>
                <w:lang w:val="es-ES"/>
              </w:rPr>
              <w:t xml:space="preserve"> </w:t>
            </w:r>
            <w:r w:rsidRPr="00517247">
              <w:rPr>
                <w:rFonts w:ascii="Times New Roman" w:eastAsia="바탕" w:hAnsi="Times New Roman" w:cs="Calibri"/>
                <w:b/>
                <w:bCs/>
                <w:lang w:val="es-ES"/>
              </w:rPr>
              <w:t>160 mg u</w:t>
            </w:r>
            <w:r w:rsidRPr="00517247">
              <w:rPr>
                <w:rFonts w:ascii="Times New Roman" w:eastAsia="바탕" w:hAnsi="Times New Roman" w:cs="Calibri"/>
                <w:b/>
                <w:bCs/>
                <w:szCs w:val="24"/>
                <w:lang w:val="es-ES"/>
              </w:rPr>
              <w:t xml:space="preserve"> </w:t>
            </w:r>
            <w:proofErr w:type="spellStart"/>
            <w:r w:rsidRPr="00517247">
              <w:rPr>
                <w:rFonts w:ascii="Times New Roman" w:eastAsia="바탕" w:hAnsi="Times New Roman" w:cs="Calibri"/>
                <w:b/>
                <w:bCs/>
                <w:szCs w:val="24"/>
                <w:lang w:val="es-ES"/>
              </w:rPr>
              <w:t>nultom</w:t>
            </w:r>
            <w:proofErr w:type="spellEnd"/>
            <w:r w:rsidRPr="00517247">
              <w:rPr>
                <w:rFonts w:ascii="Times New Roman" w:eastAsia="바탕" w:hAnsi="Times New Roman" w:cs="Calibri"/>
                <w:b/>
                <w:bCs/>
                <w:szCs w:val="24"/>
                <w:lang w:val="es-ES"/>
              </w:rPr>
              <w:t xml:space="preserve"> </w:t>
            </w:r>
            <w:proofErr w:type="spellStart"/>
            <w:r w:rsidRPr="00517247">
              <w:rPr>
                <w:rFonts w:ascii="Times New Roman" w:eastAsia="바탕" w:hAnsi="Times New Roman" w:cs="Calibri"/>
                <w:b/>
                <w:bCs/>
                <w:szCs w:val="24"/>
                <w:lang w:val="es-ES"/>
              </w:rPr>
              <w:t>tjednu</w:t>
            </w:r>
            <w:proofErr w:type="spellEnd"/>
            <w:r w:rsidRPr="00517247">
              <w:rPr>
                <w:rFonts w:ascii="Times New Roman" w:eastAsia="바탕" w:hAnsi="Times New Roman" w:cs="Calibri"/>
                <w:b/>
                <w:bCs/>
                <w:lang w:val="es-ES"/>
              </w:rPr>
              <w:t> / placebo u</w:t>
            </w:r>
            <w:r w:rsidRPr="00517247">
              <w:rPr>
                <w:rFonts w:ascii="Times New Roman" w:eastAsia="바탕" w:hAnsi="Times New Roman" w:cs="Calibri"/>
                <w:b/>
                <w:bCs/>
                <w:szCs w:val="24"/>
                <w:lang w:val="es-ES"/>
              </w:rPr>
              <w:t xml:space="preserve"> </w:t>
            </w:r>
            <w:r w:rsidRPr="00517247">
              <w:rPr>
                <w:rFonts w:ascii="Times New Roman" w:eastAsia="바탕" w:hAnsi="Times New Roman" w:cs="Calibri"/>
                <w:b/>
                <w:bCs/>
                <w:lang w:val="es-ES"/>
              </w:rPr>
              <w:t>1.</w:t>
            </w:r>
            <w:r w:rsidRPr="00517247">
              <w:rPr>
                <w:rFonts w:ascii="Times New Roman" w:eastAsia="바탕" w:hAnsi="Times New Roman" w:cs="Calibri"/>
                <w:b/>
                <w:bCs/>
                <w:szCs w:val="24"/>
                <w:lang w:val="es-ES"/>
              </w:rPr>
              <w:t xml:space="preserve"> </w:t>
            </w:r>
            <w:proofErr w:type="spellStart"/>
            <w:r w:rsidRPr="00517247">
              <w:rPr>
                <w:rFonts w:ascii="Times New Roman" w:eastAsia="바탕" w:hAnsi="Times New Roman" w:cs="Calibri"/>
                <w:b/>
                <w:bCs/>
                <w:szCs w:val="24"/>
                <w:lang w:val="es-ES"/>
              </w:rPr>
              <w:t>tjednu</w:t>
            </w:r>
            <w:proofErr w:type="spellEnd"/>
            <w:r w:rsidRPr="00517247">
              <w:rPr>
                <w:rFonts w:ascii="Times New Roman" w:eastAsia="바탕" w:hAnsi="Times New Roman" w:cs="Calibri"/>
                <w:lang w:val="es-ES"/>
              </w:rPr>
              <w:t> </w:t>
            </w:r>
          </w:p>
          <w:p w14:paraId="07BDE4AA" w14:textId="77777777" w:rsidR="00895528" w:rsidRPr="00517247" w:rsidRDefault="00895528" w:rsidP="00895528">
            <w:pPr>
              <w:tabs>
                <w:tab w:val="left" w:pos="562"/>
              </w:tabs>
              <w:suppressAutoHyphens/>
              <w:spacing w:line="276" w:lineRule="auto"/>
              <w:jc w:val="center"/>
              <w:rPr>
                <w:rFonts w:ascii="Times New Roman" w:eastAsia="바탕" w:hAnsi="Times New Roman" w:cs="Times New Roman"/>
                <w:szCs w:val="24"/>
              </w:rPr>
            </w:pPr>
            <w:r w:rsidRPr="00517247">
              <w:rPr>
                <w:rFonts w:ascii="Times New Roman" w:eastAsia="바탕" w:hAnsi="Times New Roman" w:cs="Calibri"/>
                <w:szCs w:val="24"/>
              </w:rPr>
              <w:t>N = 30</w:t>
            </w:r>
          </w:p>
        </w:tc>
        <w:tc>
          <w:tcPr>
            <w:tcW w:w="166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AFA026F" w14:textId="77777777" w:rsidR="00895528" w:rsidRPr="00517247" w:rsidRDefault="00895528" w:rsidP="00895528">
            <w:pPr>
              <w:spacing w:line="276" w:lineRule="auto"/>
              <w:jc w:val="center"/>
              <w:textAlignment w:val="baseline"/>
              <w:rPr>
                <w:rFonts w:ascii="Segoe UI" w:eastAsia="바탕" w:hAnsi="Segoe UI" w:cs="Segoe UI"/>
              </w:rPr>
            </w:pPr>
            <w:proofErr w:type="spellStart"/>
            <w:r>
              <w:rPr>
                <w:rFonts w:ascii="Times New Roman" w:eastAsia="바탕" w:hAnsi="Times New Roman" w:cs="Calibri"/>
                <w:b/>
                <w:bCs/>
              </w:rPr>
              <w:t>Adalimumab</w:t>
            </w:r>
            <w:r w:rsidRPr="00517247">
              <w:rPr>
                <w:rFonts w:ascii="Times New Roman" w:eastAsia="바탕" w:hAnsi="Times New Roman" w:cs="Calibri"/>
                <w:b/>
                <w:vertAlign w:val="superscript"/>
              </w:rPr>
              <w:t>b</w:t>
            </w:r>
            <w:proofErr w:type="spellEnd"/>
            <w:r w:rsidRPr="00517247">
              <w:rPr>
                <w:rFonts w:ascii="Times New Roman" w:eastAsia="바탕" w:hAnsi="Times New Roman" w:cs="Calibri"/>
                <w:b/>
                <w:vertAlign w:val="superscript"/>
              </w:rPr>
              <w:t>, c</w:t>
            </w:r>
            <w:r w:rsidRPr="00517247">
              <w:rPr>
                <w:rFonts w:ascii="Times New Roman" w:eastAsia="바탕" w:hAnsi="Times New Roman" w:cs="Calibri"/>
              </w:rPr>
              <w:t> </w:t>
            </w:r>
          </w:p>
          <w:p w14:paraId="043C2A67" w14:textId="77777777" w:rsidR="00895528" w:rsidRPr="00517247" w:rsidRDefault="00895528" w:rsidP="00895528">
            <w:pPr>
              <w:tabs>
                <w:tab w:val="left" w:pos="562"/>
              </w:tabs>
              <w:suppressAutoHyphens/>
              <w:spacing w:line="276" w:lineRule="auto"/>
              <w:jc w:val="center"/>
              <w:rPr>
                <w:rFonts w:ascii="Times New Roman" w:eastAsia="바탕" w:hAnsi="Times New Roman" w:cs="Calibri"/>
                <w:szCs w:val="24"/>
              </w:rPr>
            </w:pPr>
            <w:proofErr w:type="spellStart"/>
            <w:r w:rsidRPr="00517247">
              <w:rPr>
                <w:rFonts w:ascii="Times New Roman" w:eastAsia="바탕" w:hAnsi="Times New Roman" w:cs="Calibri"/>
                <w:b/>
                <w:bCs/>
              </w:rPr>
              <w:t>Mak</w:t>
            </w:r>
            <w:r w:rsidRPr="00517247">
              <w:rPr>
                <w:rFonts w:ascii="Times New Roman" w:eastAsia="바탕" w:hAnsi="Times New Roman" w:cs="Calibri"/>
                <w:b/>
                <w:bCs/>
                <w:szCs w:val="24"/>
              </w:rPr>
              <w:t>simalno</w:t>
            </w:r>
            <w:proofErr w:type="spellEnd"/>
            <w:r w:rsidRPr="00517247">
              <w:rPr>
                <w:rFonts w:ascii="Times New Roman" w:eastAsia="바탕" w:hAnsi="Times New Roman" w:cs="Calibri"/>
                <w:b/>
                <w:bCs/>
                <w:szCs w:val="24"/>
              </w:rPr>
              <w:t xml:space="preserve"> </w:t>
            </w:r>
            <w:r w:rsidRPr="00517247">
              <w:rPr>
                <w:rFonts w:ascii="Times New Roman" w:eastAsia="바탕" w:hAnsi="Times New Roman" w:cs="Calibri"/>
                <w:b/>
                <w:bCs/>
              </w:rPr>
              <w:t>160 mg u</w:t>
            </w:r>
            <w:r w:rsidRPr="00517247">
              <w:rPr>
                <w:rFonts w:ascii="Times New Roman" w:eastAsia="바탕" w:hAnsi="Times New Roman" w:cs="Calibri"/>
                <w:b/>
                <w:bCs/>
                <w:szCs w:val="24"/>
              </w:rPr>
              <w:t xml:space="preserve"> </w:t>
            </w:r>
            <w:proofErr w:type="spellStart"/>
            <w:r w:rsidRPr="00517247">
              <w:rPr>
                <w:rFonts w:ascii="Times New Roman" w:eastAsia="바탕" w:hAnsi="Times New Roman" w:cs="Calibri"/>
                <w:b/>
                <w:bCs/>
                <w:szCs w:val="24"/>
              </w:rPr>
              <w:t>nultom</w:t>
            </w:r>
            <w:proofErr w:type="spellEnd"/>
            <w:r w:rsidRPr="00517247">
              <w:rPr>
                <w:rFonts w:ascii="Times New Roman" w:eastAsia="바탕" w:hAnsi="Times New Roman" w:cs="Calibri"/>
                <w:b/>
                <w:bCs/>
                <w:szCs w:val="24"/>
              </w:rPr>
              <w:t xml:space="preserve"> </w:t>
            </w:r>
            <w:proofErr w:type="spellStart"/>
            <w:r w:rsidRPr="00517247">
              <w:rPr>
                <w:rFonts w:ascii="Times New Roman" w:eastAsia="바탕" w:hAnsi="Times New Roman" w:cs="Calibri"/>
                <w:b/>
                <w:bCs/>
                <w:szCs w:val="24"/>
              </w:rPr>
              <w:t>tjednu</w:t>
            </w:r>
            <w:proofErr w:type="spellEnd"/>
            <w:r w:rsidRPr="00517247">
              <w:rPr>
                <w:rFonts w:ascii="Times New Roman" w:eastAsia="바탕" w:hAnsi="Times New Roman" w:cs="Calibri"/>
                <w:b/>
                <w:bCs/>
                <w:szCs w:val="24"/>
              </w:rPr>
              <w:t xml:space="preserve"> </w:t>
            </w:r>
            <w:proofErr w:type="spellStart"/>
            <w:r w:rsidRPr="00517247">
              <w:rPr>
                <w:rFonts w:ascii="Times New Roman" w:eastAsia="바탕" w:hAnsi="Times New Roman" w:cs="Calibri"/>
                <w:b/>
                <w:bCs/>
                <w:szCs w:val="24"/>
              </w:rPr>
              <w:t>i</w:t>
            </w:r>
            <w:proofErr w:type="spellEnd"/>
            <w:r w:rsidRPr="00517247">
              <w:rPr>
                <w:rFonts w:ascii="Times New Roman" w:eastAsia="바탕" w:hAnsi="Times New Roman" w:cs="Calibri"/>
                <w:b/>
                <w:bCs/>
                <w:szCs w:val="24"/>
              </w:rPr>
              <w:t xml:space="preserve"> </w:t>
            </w:r>
            <w:r w:rsidRPr="00517247">
              <w:rPr>
                <w:rFonts w:ascii="Times New Roman" w:eastAsia="바탕" w:hAnsi="Times New Roman" w:cs="Calibri"/>
                <w:b/>
                <w:bCs/>
              </w:rPr>
              <w:t>1.</w:t>
            </w:r>
            <w:r w:rsidRPr="00517247">
              <w:rPr>
                <w:rFonts w:ascii="Times New Roman" w:eastAsia="바탕" w:hAnsi="Times New Roman" w:cs="Calibri"/>
                <w:b/>
                <w:bCs/>
                <w:szCs w:val="24"/>
              </w:rPr>
              <w:t xml:space="preserve"> </w:t>
            </w:r>
            <w:proofErr w:type="spellStart"/>
            <w:r w:rsidRPr="00517247">
              <w:rPr>
                <w:rFonts w:ascii="Times New Roman" w:eastAsia="바탕" w:hAnsi="Times New Roman" w:cs="Calibri"/>
                <w:b/>
                <w:bCs/>
                <w:szCs w:val="24"/>
              </w:rPr>
              <w:t>tjednu</w:t>
            </w:r>
            <w:proofErr w:type="spellEnd"/>
            <w:r w:rsidRPr="00517247">
              <w:rPr>
                <w:rFonts w:ascii="Times New Roman" w:eastAsia="바탕" w:hAnsi="Times New Roman" w:cs="Calibri"/>
              </w:rPr>
              <w:t> </w:t>
            </w:r>
          </w:p>
          <w:p w14:paraId="13336F3D" w14:textId="77777777" w:rsidR="00895528" w:rsidRPr="00517247" w:rsidRDefault="00895528" w:rsidP="00895528">
            <w:pPr>
              <w:tabs>
                <w:tab w:val="left" w:pos="562"/>
              </w:tabs>
              <w:suppressAutoHyphens/>
              <w:spacing w:line="276" w:lineRule="auto"/>
              <w:jc w:val="center"/>
              <w:rPr>
                <w:rFonts w:ascii="Times New Roman" w:eastAsia="바탕" w:hAnsi="Times New Roman" w:cs="Times New Roman"/>
                <w:szCs w:val="24"/>
                <w:lang w:val="pt-PT"/>
              </w:rPr>
            </w:pPr>
            <w:r w:rsidRPr="00517247">
              <w:rPr>
                <w:rFonts w:ascii="Times New Roman" w:eastAsia="바탕" w:hAnsi="Times New Roman" w:cs="Calibri"/>
                <w:szCs w:val="24"/>
                <w:lang w:val="pt-PT"/>
              </w:rPr>
              <w:t>N = 47</w:t>
            </w:r>
          </w:p>
        </w:tc>
      </w:tr>
      <w:tr w:rsidR="00895528" w:rsidRPr="00517247" w14:paraId="21CE9A19" w14:textId="77777777" w:rsidTr="00895528">
        <w:trPr>
          <w:jc w:val="center"/>
        </w:trPr>
        <w:tc>
          <w:tcPr>
            <w:tcW w:w="17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C7BEA97" w14:textId="77777777" w:rsidR="00895528" w:rsidRPr="00517247" w:rsidRDefault="00895528" w:rsidP="00895528">
            <w:pPr>
              <w:tabs>
                <w:tab w:val="left" w:pos="562"/>
              </w:tabs>
              <w:suppressAutoHyphens/>
              <w:spacing w:line="276" w:lineRule="auto"/>
              <w:rPr>
                <w:rFonts w:ascii="Times New Roman" w:eastAsia="바탕" w:hAnsi="Times New Roman" w:cs="Times New Roman"/>
              </w:rPr>
            </w:pPr>
            <w:proofErr w:type="spellStart"/>
            <w:r w:rsidRPr="00517247">
              <w:rPr>
                <w:rFonts w:ascii="Times New Roman" w:eastAsia="바탕" w:hAnsi="Times New Roman" w:cs="Times New Roman"/>
              </w:rPr>
              <w:t>Klinička</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remisija</w:t>
            </w:r>
            <w:proofErr w:type="spellEnd"/>
          </w:p>
        </w:tc>
        <w:tc>
          <w:tcPr>
            <w:tcW w:w="163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8E3580F" w14:textId="77777777" w:rsidR="00895528" w:rsidRPr="00517247" w:rsidRDefault="00895528" w:rsidP="00895528">
            <w:pPr>
              <w:tabs>
                <w:tab w:val="left" w:pos="562"/>
              </w:tabs>
              <w:suppressAutoHyphens/>
              <w:spacing w:line="276" w:lineRule="auto"/>
              <w:jc w:val="center"/>
              <w:rPr>
                <w:rFonts w:ascii="Times New Roman" w:eastAsia="바탕" w:hAnsi="Times New Roman" w:cs="Times New Roman"/>
              </w:rPr>
            </w:pPr>
            <w:r w:rsidRPr="00517247">
              <w:rPr>
                <w:rFonts w:ascii="Times New Roman" w:eastAsia="바탕" w:hAnsi="Times New Roman" w:cs="Times New Roman"/>
              </w:rPr>
              <w:t>13/30 (43,3%)</w:t>
            </w:r>
          </w:p>
        </w:tc>
        <w:tc>
          <w:tcPr>
            <w:tcW w:w="166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4B5E994" w14:textId="77777777" w:rsidR="00895528" w:rsidRPr="00517247" w:rsidRDefault="00895528" w:rsidP="00895528">
            <w:pPr>
              <w:tabs>
                <w:tab w:val="left" w:pos="562"/>
              </w:tabs>
              <w:suppressAutoHyphens/>
              <w:spacing w:line="276" w:lineRule="auto"/>
              <w:jc w:val="center"/>
              <w:rPr>
                <w:rFonts w:ascii="Times New Roman" w:eastAsia="바탕" w:hAnsi="Times New Roman" w:cs="Times New Roman"/>
                <w:vertAlign w:val="superscript"/>
              </w:rPr>
            </w:pPr>
            <w:r w:rsidRPr="00517247">
              <w:rPr>
                <w:rFonts w:ascii="Times New Roman" w:eastAsia="바탕" w:hAnsi="Times New Roman" w:cs="Times New Roman"/>
              </w:rPr>
              <w:t>28/47 (59,6%)</w:t>
            </w:r>
          </w:p>
        </w:tc>
      </w:tr>
      <w:tr w:rsidR="00895528" w:rsidRPr="00517247" w14:paraId="54C16D3B" w14:textId="77777777" w:rsidTr="00895528">
        <w:trPr>
          <w:trHeight w:val="40"/>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DFA87ED" w14:textId="77777777" w:rsidR="00895528" w:rsidRPr="00517247" w:rsidRDefault="00895528" w:rsidP="00895528">
            <w:pPr>
              <w:spacing w:line="276" w:lineRule="auto"/>
              <w:textAlignment w:val="baseline"/>
              <w:rPr>
                <w:rFonts w:ascii="Segoe UI" w:eastAsia="바탕" w:hAnsi="Segoe UI" w:cs="Segoe UI"/>
              </w:rPr>
            </w:pPr>
            <w:proofErr w:type="gramStart"/>
            <w:r w:rsidRPr="00517247">
              <w:rPr>
                <w:rFonts w:ascii="Times New Roman" w:eastAsia="바탕" w:hAnsi="Times New Roman" w:cs="Times New Roman"/>
                <w:vertAlign w:val="superscript"/>
              </w:rPr>
              <w:t>a</w:t>
            </w:r>
            <w:proofErr w:type="gramEnd"/>
            <w:r w:rsidRPr="00517247">
              <w:rPr>
                <w:rFonts w:ascii="Times New Roman" w:eastAsia="바탕" w:hAnsi="Times New Roman" w:cs="Times New Roman"/>
                <w:vertAlign w:val="superscript"/>
              </w:rPr>
              <w:t> </w:t>
            </w:r>
            <w:r>
              <w:rPr>
                <w:rFonts w:ascii="Times New Roman" w:eastAsia="바탕" w:hAnsi="Times New Roman" w:cs="Times New Roman"/>
              </w:rPr>
              <w:t>Adalimumab</w:t>
            </w:r>
            <w:r w:rsidRPr="00517247">
              <w:rPr>
                <w:rFonts w:ascii="Times New Roman" w:eastAsia="바탕" w:hAnsi="Times New Roman" w:cs="Times New Roman"/>
              </w:rPr>
              <w:t> 2,4 mg/kg (</w:t>
            </w:r>
            <w:proofErr w:type="spellStart"/>
            <w:r w:rsidRPr="00517247">
              <w:rPr>
                <w:rFonts w:ascii="Times New Roman" w:eastAsia="바탕" w:hAnsi="Times New Roman" w:cs="Times New Roman"/>
              </w:rPr>
              <w:t>maksimalno</w:t>
            </w:r>
            <w:proofErr w:type="spellEnd"/>
            <w:r w:rsidRPr="00517247">
              <w:rPr>
                <w:rFonts w:ascii="Times New Roman" w:eastAsia="바탕" w:hAnsi="Times New Roman" w:cs="Times New Roman"/>
              </w:rPr>
              <w:t xml:space="preserve"> 160 mg) u </w:t>
            </w:r>
            <w:proofErr w:type="spellStart"/>
            <w:r w:rsidRPr="00517247">
              <w:rPr>
                <w:rFonts w:ascii="Times New Roman" w:eastAsia="바탕" w:hAnsi="Times New Roman" w:cs="Times New Roman"/>
              </w:rPr>
              <w:t>n</w:t>
            </w:r>
            <w:r w:rsidRPr="00517247">
              <w:rPr>
                <w:rFonts w:ascii="Times New Roman" w:eastAsia="바탕" w:hAnsi="Times New Roman" w:cs="Times New Roman"/>
                <w:szCs w:val="24"/>
              </w:rPr>
              <w:t>ultom</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tjednu</w:t>
            </w:r>
            <w:proofErr w:type="spellEnd"/>
            <w:r w:rsidRPr="00517247">
              <w:rPr>
                <w:rFonts w:ascii="Times New Roman" w:eastAsia="바탕" w:hAnsi="Times New Roman" w:cs="Times New Roman"/>
              </w:rPr>
              <w:t xml:space="preserve">, placebo u 1. </w:t>
            </w:r>
            <w:proofErr w:type="spellStart"/>
            <w:r w:rsidRPr="00517247">
              <w:rPr>
                <w:rFonts w:ascii="Times New Roman" w:eastAsia="바탕" w:hAnsi="Times New Roman" w:cs="Times New Roman"/>
              </w:rPr>
              <w:t>tjednu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te</w:t>
            </w:r>
            <w:proofErr w:type="spellEnd"/>
            <w:r w:rsidRPr="00517247">
              <w:rPr>
                <w:rFonts w:ascii="Times New Roman" w:eastAsia="바탕" w:hAnsi="Times New Roman" w:cs="Times New Roman"/>
              </w:rPr>
              <w:t xml:space="preserve"> 1,2 mg/kg (</w:t>
            </w:r>
            <w:proofErr w:type="spellStart"/>
            <w:r w:rsidRPr="00517247">
              <w:rPr>
                <w:rFonts w:ascii="Times New Roman" w:eastAsia="바탕" w:hAnsi="Times New Roman" w:cs="Times New Roman"/>
              </w:rPr>
              <w:t>maksimalno</w:t>
            </w:r>
            <w:proofErr w:type="spellEnd"/>
            <w:r w:rsidRPr="00517247">
              <w:rPr>
                <w:rFonts w:ascii="Times New Roman" w:eastAsia="바탕" w:hAnsi="Times New Roman" w:cs="Times New Roman"/>
              </w:rPr>
              <w:t xml:space="preserve"> 80 mg) u 2. </w:t>
            </w:r>
            <w:proofErr w:type="spellStart"/>
            <w:r w:rsidRPr="00517247">
              <w:rPr>
                <w:rFonts w:ascii="Times New Roman" w:eastAsia="바탕" w:hAnsi="Times New Roman" w:cs="Times New Roman"/>
              </w:rPr>
              <w:t>tjednu</w:t>
            </w:r>
            <w:proofErr w:type="spellEnd"/>
            <w:r w:rsidRPr="00517247">
              <w:rPr>
                <w:rFonts w:ascii="Times New Roman" w:eastAsia="바탕" w:hAnsi="Times New Roman" w:cs="Times New Roman"/>
              </w:rPr>
              <w:t> </w:t>
            </w:r>
          </w:p>
          <w:p w14:paraId="5F3D5694" w14:textId="77777777" w:rsidR="00895528" w:rsidRPr="00517247" w:rsidRDefault="00895528" w:rsidP="00895528">
            <w:pPr>
              <w:spacing w:line="276" w:lineRule="auto"/>
              <w:textAlignment w:val="baseline"/>
              <w:rPr>
                <w:rFonts w:ascii="Segoe UI" w:eastAsia="바탕" w:hAnsi="Segoe UI" w:cs="Segoe UI"/>
              </w:rPr>
            </w:pPr>
            <w:r w:rsidRPr="00517247">
              <w:rPr>
                <w:rFonts w:ascii="Times New Roman" w:eastAsia="바탕" w:hAnsi="Times New Roman" w:cs="Times New Roman"/>
                <w:vertAlign w:val="superscript"/>
              </w:rPr>
              <w:t>b </w:t>
            </w:r>
            <w:r>
              <w:rPr>
                <w:rFonts w:ascii="Times New Roman" w:eastAsia="바탕" w:hAnsi="Times New Roman" w:cs="Times New Roman"/>
              </w:rPr>
              <w:t>Adalimumab</w:t>
            </w:r>
            <w:r w:rsidRPr="00517247">
              <w:rPr>
                <w:rFonts w:ascii="Times New Roman" w:eastAsia="바탕" w:hAnsi="Times New Roman" w:cs="Times New Roman"/>
              </w:rPr>
              <w:t xml:space="preserve"> 2,4 mg/kg (</w:t>
            </w:r>
            <w:proofErr w:type="spellStart"/>
            <w:r w:rsidRPr="00517247">
              <w:rPr>
                <w:rFonts w:ascii="Times New Roman" w:eastAsia="바탕" w:hAnsi="Times New Roman" w:cs="Times New Roman"/>
              </w:rPr>
              <w:t>maksimalno</w:t>
            </w:r>
            <w:proofErr w:type="spellEnd"/>
            <w:r w:rsidRPr="00517247">
              <w:rPr>
                <w:rFonts w:ascii="Times New Roman" w:eastAsia="바탕" w:hAnsi="Times New Roman" w:cs="Times New Roman"/>
              </w:rPr>
              <w:t xml:space="preserve"> 160 mg) u </w:t>
            </w:r>
            <w:proofErr w:type="spellStart"/>
            <w:r w:rsidRPr="00517247">
              <w:rPr>
                <w:rFonts w:ascii="Times New Roman" w:eastAsia="바탕" w:hAnsi="Times New Roman" w:cs="Times New Roman"/>
              </w:rPr>
              <w:t>n</w:t>
            </w:r>
            <w:r w:rsidRPr="00517247">
              <w:rPr>
                <w:rFonts w:ascii="Times New Roman" w:eastAsia="바탕" w:hAnsi="Times New Roman" w:cs="Times New Roman"/>
                <w:szCs w:val="24"/>
              </w:rPr>
              <w:t>ultom</w:t>
            </w:r>
            <w:proofErr w:type="spellEnd"/>
            <w:r w:rsidRPr="00517247">
              <w:rPr>
                <w:rFonts w:ascii="Times New Roman" w:eastAsia="바탕" w:hAnsi="Times New Roman" w:cs="Times New Roman"/>
                <w:szCs w:val="24"/>
              </w:rPr>
              <w:t xml:space="preserve"> </w:t>
            </w:r>
            <w:proofErr w:type="spellStart"/>
            <w:r w:rsidRPr="00517247">
              <w:rPr>
                <w:rFonts w:ascii="Times New Roman" w:eastAsia="바탕" w:hAnsi="Times New Roman" w:cs="Times New Roman"/>
                <w:szCs w:val="24"/>
              </w:rPr>
              <w:t>tjednu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i</w:t>
            </w:r>
            <w:proofErr w:type="spellEnd"/>
            <w:r w:rsidRPr="00517247">
              <w:rPr>
                <w:rFonts w:ascii="Times New Roman" w:eastAsia="바탕" w:hAnsi="Times New Roman" w:cs="Times New Roman"/>
              </w:rPr>
              <w:t xml:space="preserve"> 1. </w:t>
            </w:r>
            <w:proofErr w:type="spellStart"/>
            <w:r w:rsidRPr="00517247">
              <w:rPr>
                <w:rFonts w:ascii="Times New Roman" w:eastAsia="바탕" w:hAnsi="Times New Roman" w:cs="Times New Roman"/>
              </w:rPr>
              <w:t>tjednu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te</w:t>
            </w:r>
            <w:proofErr w:type="spellEnd"/>
            <w:r w:rsidRPr="00517247">
              <w:rPr>
                <w:rFonts w:ascii="Times New Roman" w:eastAsia="바탕" w:hAnsi="Times New Roman" w:cs="Times New Roman"/>
              </w:rPr>
              <w:t xml:space="preserve"> 1,2 mg/kg (</w:t>
            </w:r>
            <w:proofErr w:type="spellStart"/>
            <w:r w:rsidRPr="00517247">
              <w:rPr>
                <w:rFonts w:ascii="Times New Roman" w:eastAsia="바탕" w:hAnsi="Times New Roman" w:cs="Times New Roman"/>
              </w:rPr>
              <w:t>maksimalno</w:t>
            </w:r>
            <w:proofErr w:type="spellEnd"/>
            <w:r w:rsidRPr="00517247">
              <w:rPr>
                <w:rFonts w:ascii="Times New Roman" w:eastAsia="바탕" w:hAnsi="Times New Roman" w:cs="Times New Roman"/>
              </w:rPr>
              <w:t xml:space="preserve"> 80 mg) u 2. </w:t>
            </w:r>
            <w:proofErr w:type="spellStart"/>
            <w:r w:rsidRPr="00517247">
              <w:rPr>
                <w:rFonts w:ascii="Times New Roman" w:eastAsia="바탕" w:hAnsi="Times New Roman" w:cs="Times New Roman"/>
              </w:rPr>
              <w:t>tjednu</w:t>
            </w:r>
            <w:proofErr w:type="spellEnd"/>
          </w:p>
          <w:p w14:paraId="4F2F508B" w14:textId="77777777" w:rsidR="00895528" w:rsidRPr="00517247" w:rsidRDefault="00895528" w:rsidP="00895528">
            <w:pPr>
              <w:spacing w:line="276" w:lineRule="auto"/>
              <w:textAlignment w:val="baseline"/>
              <w:rPr>
                <w:rFonts w:ascii="Times New Roman" w:eastAsia="바탕" w:hAnsi="Times New Roman" w:cs="Calibri"/>
              </w:rPr>
            </w:pPr>
            <w:r w:rsidRPr="00517247">
              <w:rPr>
                <w:rFonts w:ascii="Times New Roman" w:eastAsia="바탕" w:hAnsi="Times New Roman" w:cs="Calibri"/>
                <w:vertAlign w:val="superscript"/>
              </w:rPr>
              <w:t>c</w:t>
            </w:r>
            <w:r w:rsidRPr="00517247">
              <w:rPr>
                <w:rFonts w:ascii="Times New Roman" w:eastAsia="바탕" w:hAnsi="Times New Roman" w:cs="Calibri"/>
              </w:rPr>
              <w:t xml:space="preserve"> Ne </w:t>
            </w:r>
            <w:proofErr w:type="spellStart"/>
            <w:r w:rsidRPr="00517247">
              <w:rPr>
                <w:rFonts w:ascii="Times New Roman" w:eastAsia="바탕" w:hAnsi="Times New Roman" w:cs="Calibri"/>
              </w:rPr>
              <w:t>uključujući</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otvorenu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indukcijsku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dozu</w:t>
            </w:r>
            <w:proofErr w:type="spellEnd"/>
            <w:r w:rsidRPr="00517247">
              <w:rPr>
                <w:rFonts w:ascii="Times New Roman" w:eastAsia="바탕" w:hAnsi="Times New Roman" w:cs="Calibri"/>
              </w:rPr>
              <w:t xml:space="preserve"> </w:t>
            </w:r>
            <w:r>
              <w:rPr>
                <w:rFonts w:ascii="Times New Roman" w:eastAsia="바탕" w:hAnsi="Times New Roman" w:cs="Calibri"/>
              </w:rPr>
              <w:t>adalimumab</w:t>
            </w:r>
            <w:r w:rsidRPr="00517247">
              <w:rPr>
                <w:rFonts w:ascii="Times New Roman" w:eastAsia="바탕" w:hAnsi="Times New Roman" w:cs="Calibri"/>
              </w:rPr>
              <w:t> od 2,4 mg/kg (</w:t>
            </w:r>
            <w:proofErr w:type="spellStart"/>
            <w:r w:rsidRPr="00517247">
              <w:rPr>
                <w:rFonts w:ascii="Times New Roman" w:eastAsia="바탕" w:hAnsi="Times New Roman" w:cs="Calibri"/>
              </w:rPr>
              <w:t>maksimalno</w:t>
            </w:r>
            <w:proofErr w:type="spellEnd"/>
            <w:r w:rsidRPr="00517247">
              <w:rPr>
                <w:rFonts w:ascii="Times New Roman" w:eastAsia="바탕" w:hAnsi="Times New Roman" w:cs="Calibri"/>
              </w:rPr>
              <w:t xml:space="preserve"> 160 mg) u </w:t>
            </w:r>
            <w:proofErr w:type="spellStart"/>
            <w:r w:rsidRPr="00517247">
              <w:rPr>
                <w:rFonts w:ascii="Times New Roman" w:eastAsia="바탕" w:hAnsi="Times New Roman" w:cs="Calibri"/>
              </w:rPr>
              <w:t>n</w:t>
            </w:r>
            <w:r w:rsidRPr="00517247">
              <w:rPr>
                <w:rFonts w:ascii="Times New Roman" w:eastAsia="바탕" w:hAnsi="Times New Roman" w:cs="Calibri"/>
                <w:szCs w:val="24"/>
              </w:rPr>
              <w:t>ultom</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tjednu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i</w:t>
            </w:r>
            <w:proofErr w:type="spellEnd"/>
            <w:r w:rsidRPr="00517247">
              <w:rPr>
                <w:rFonts w:ascii="Times New Roman" w:eastAsia="바탕" w:hAnsi="Times New Roman" w:cs="Calibri"/>
              </w:rPr>
              <w:t xml:space="preserve"> 1. </w:t>
            </w:r>
            <w:proofErr w:type="spellStart"/>
            <w:r w:rsidRPr="00517247">
              <w:rPr>
                <w:rFonts w:ascii="Times New Roman" w:eastAsia="바탕" w:hAnsi="Times New Roman" w:cs="Calibri"/>
              </w:rPr>
              <w:t>tjednu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te</w:t>
            </w:r>
            <w:proofErr w:type="spellEnd"/>
            <w:r w:rsidRPr="00517247">
              <w:rPr>
                <w:rFonts w:ascii="Times New Roman" w:eastAsia="바탕" w:hAnsi="Times New Roman" w:cs="Calibri"/>
              </w:rPr>
              <w:t xml:space="preserve"> 1,2 mg/kg (</w:t>
            </w:r>
            <w:proofErr w:type="spellStart"/>
            <w:r w:rsidRPr="00517247">
              <w:rPr>
                <w:rFonts w:ascii="Times New Roman" w:eastAsia="바탕" w:hAnsi="Times New Roman" w:cs="Calibri"/>
              </w:rPr>
              <w:t>maksimalno</w:t>
            </w:r>
            <w:proofErr w:type="spellEnd"/>
            <w:r w:rsidRPr="00517247">
              <w:rPr>
                <w:rFonts w:ascii="Times New Roman" w:eastAsia="바탕" w:hAnsi="Times New Roman" w:cs="Calibri"/>
              </w:rPr>
              <w:t xml:space="preserve"> 80 mg) u 2. </w:t>
            </w:r>
            <w:proofErr w:type="spellStart"/>
            <w:r w:rsidRPr="00517247">
              <w:rPr>
                <w:rFonts w:ascii="Times New Roman" w:eastAsia="바탕" w:hAnsi="Times New Roman" w:cs="Calibri"/>
              </w:rPr>
              <w:t>tjednu</w:t>
            </w:r>
            <w:proofErr w:type="spellEnd"/>
          </w:p>
          <w:p w14:paraId="6531CA19" w14:textId="77777777" w:rsidR="00895528" w:rsidRPr="00517247" w:rsidRDefault="00895528" w:rsidP="00895528">
            <w:pPr>
              <w:spacing w:line="276" w:lineRule="auto"/>
              <w:textAlignment w:val="baseline"/>
              <w:rPr>
                <w:rFonts w:ascii="Segoe UI" w:eastAsia="바탕" w:hAnsi="Segoe UI" w:cs="Segoe UI"/>
              </w:rPr>
            </w:pPr>
            <w:proofErr w:type="spellStart"/>
            <w:r w:rsidRPr="00517247">
              <w:rPr>
                <w:rFonts w:ascii="Times New Roman" w:eastAsia="바탕" w:hAnsi="Times New Roman" w:cs="Calibri"/>
              </w:rPr>
              <w:t>Napomena</w:t>
            </w:r>
            <w:proofErr w:type="spellEnd"/>
            <w:r w:rsidRPr="00517247">
              <w:rPr>
                <w:rFonts w:ascii="Times New Roman" w:eastAsia="바탕" w:hAnsi="Times New Roman" w:cs="Calibri"/>
              </w:rPr>
              <w:t xml:space="preserve"> 1: </w:t>
            </w:r>
            <w:proofErr w:type="spellStart"/>
            <w:r w:rsidRPr="00517247">
              <w:rPr>
                <w:rFonts w:ascii="Times New Roman" w:eastAsia="바탕" w:hAnsi="Times New Roman" w:cs="Calibri"/>
              </w:rPr>
              <w:t>obje</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su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indukcijske</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skupine</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primile</w:t>
            </w:r>
            <w:proofErr w:type="spellEnd"/>
            <w:r w:rsidRPr="00517247">
              <w:rPr>
                <w:rFonts w:ascii="Times New Roman" w:eastAsia="바탕" w:hAnsi="Times New Roman" w:cs="Calibri"/>
              </w:rPr>
              <w:t xml:space="preserve"> 0,6 mg/kg (</w:t>
            </w:r>
            <w:proofErr w:type="spellStart"/>
            <w:r w:rsidRPr="00517247">
              <w:rPr>
                <w:rFonts w:ascii="Times New Roman" w:eastAsia="바탕" w:hAnsi="Times New Roman" w:cs="Calibri"/>
              </w:rPr>
              <w:t>maksimalno</w:t>
            </w:r>
            <w:proofErr w:type="spellEnd"/>
            <w:r w:rsidRPr="00517247">
              <w:rPr>
                <w:rFonts w:ascii="Times New Roman" w:eastAsia="바탕" w:hAnsi="Times New Roman" w:cs="Calibri"/>
              </w:rPr>
              <w:t xml:space="preserve"> 40 mg) u 4. </w:t>
            </w:r>
            <w:proofErr w:type="spellStart"/>
            <w:r w:rsidRPr="00517247">
              <w:rPr>
                <w:rFonts w:ascii="Times New Roman" w:eastAsia="바탕" w:hAnsi="Times New Roman" w:cs="Calibri"/>
              </w:rPr>
              <w:t>tjednu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i</w:t>
            </w:r>
            <w:proofErr w:type="spellEnd"/>
            <w:r w:rsidRPr="00517247">
              <w:rPr>
                <w:rFonts w:ascii="Times New Roman" w:eastAsia="바탕" w:hAnsi="Times New Roman" w:cs="Calibri"/>
              </w:rPr>
              <w:t xml:space="preserve"> u 6. </w:t>
            </w:r>
            <w:proofErr w:type="spellStart"/>
            <w:r w:rsidRPr="00517247">
              <w:rPr>
                <w:rFonts w:ascii="Times New Roman" w:eastAsia="바탕" w:hAnsi="Times New Roman" w:cs="Calibri"/>
              </w:rPr>
              <w:t>tjednu</w:t>
            </w:r>
            <w:proofErr w:type="spellEnd"/>
          </w:p>
          <w:p w14:paraId="4223069C" w14:textId="77777777" w:rsidR="00895528" w:rsidRPr="00517247" w:rsidRDefault="00895528" w:rsidP="00895528">
            <w:pPr>
              <w:spacing w:line="276" w:lineRule="auto"/>
              <w:textAlignment w:val="baseline"/>
              <w:rPr>
                <w:rFonts w:ascii="Times New Roman" w:eastAsia="바탕" w:hAnsi="Times New Roman" w:cs="Times New Roman"/>
              </w:rPr>
            </w:pPr>
            <w:proofErr w:type="spellStart"/>
            <w:r w:rsidRPr="00517247">
              <w:rPr>
                <w:rFonts w:ascii="Times New Roman" w:eastAsia="바탕" w:hAnsi="Times New Roman" w:cs="Calibri"/>
              </w:rPr>
              <w:t>Napomena</w:t>
            </w:r>
            <w:proofErr w:type="spellEnd"/>
            <w:r w:rsidRPr="00517247">
              <w:rPr>
                <w:rFonts w:ascii="Times New Roman" w:eastAsia="바탕" w:hAnsi="Times New Roman" w:cs="Calibri"/>
              </w:rPr>
              <w:t xml:space="preserve"> 2: za </w:t>
            </w:r>
            <w:proofErr w:type="spellStart"/>
            <w:r w:rsidRPr="00517247">
              <w:rPr>
                <w:rFonts w:ascii="Times New Roman" w:eastAsia="바탕" w:hAnsi="Times New Roman" w:cs="Calibri"/>
              </w:rPr>
              <w:t>bolesnike</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čije</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s</w:t>
            </w:r>
            <w:r w:rsidRPr="00517247">
              <w:rPr>
                <w:rFonts w:ascii="Times New Roman" w:eastAsia="바탕" w:hAnsi="Times New Roman" w:cs="Calibri"/>
                <w:szCs w:val="24"/>
              </w:rPr>
              <w:t>u</w:t>
            </w:r>
            <w:proofErr w:type="spellEnd"/>
            <w:r w:rsidRPr="00517247">
              <w:rPr>
                <w:rFonts w:ascii="Times New Roman" w:eastAsia="바탕" w:hAnsi="Times New Roman" w:cs="Calibri"/>
                <w:szCs w:val="24"/>
              </w:rPr>
              <w:t xml:space="preserve"> </w:t>
            </w:r>
            <w:proofErr w:type="spellStart"/>
            <w:r w:rsidRPr="00517247">
              <w:rPr>
                <w:rFonts w:ascii="Times New Roman" w:eastAsia="바탕" w:hAnsi="Times New Roman" w:cs="Calibri"/>
              </w:rPr>
              <w:t>vrijednosti</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n</w:t>
            </w:r>
            <w:r w:rsidRPr="00517247">
              <w:rPr>
                <w:rFonts w:ascii="Times New Roman" w:eastAsia="바탕" w:hAnsi="Times New Roman" w:cs="Calibri"/>
                <w:szCs w:val="24"/>
              </w:rPr>
              <w:t>edostajale</w:t>
            </w:r>
            <w:proofErr w:type="spellEnd"/>
            <w:r w:rsidRPr="00517247">
              <w:rPr>
                <w:rFonts w:ascii="Times New Roman" w:eastAsia="바탕" w:hAnsi="Times New Roman" w:cs="Calibri"/>
              </w:rPr>
              <w:t xml:space="preserve"> u 8. </w:t>
            </w:r>
            <w:proofErr w:type="spellStart"/>
            <w:r w:rsidRPr="00517247">
              <w:rPr>
                <w:rFonts w:ascii="Times New Roman" w:eastAsia="바탕" w:hAnsi="Times New Roman" w:cs="Calibri"/>
              </w:rPr>
              <w:t>tjednu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smatralo</w:t>
            </w:r>
            <w:proofErr w:type="spellEnd"/>
            <w:r w:rsidRPr="00517247">
              <w:rPr>
                <w:rFonts w:ascii="Times New Roman" w:eastAsia="바탕" w:hAnsi="Times New Roman" w:cs="Calibri"/>
              </w:rPr>
              <w:t xml:space="preserve"> se da </w:t>
            </w:r>
            <w:proofErr w:type="spellStart"/>
            <w:r w:rsidRPr="00517247">
              <w:rPr>
                <w:rFonts w:ascii="Times New Roman" w:eastAsia="바탕" w:hAnsi="Times New Roman" w:cs="Calibri"/>
              </w:rPr>
              <w:t>nisu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ispunili</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mjeru</w:t>
            </w:r>
            <w:proofErr w:type="spellEnd"/>
            <w:r w:rsidRPr="00517247">
              <w:rPr>
                <w:rFonts w:ascii="Times New Roman" w:eastAsia="바탕" w:hAnsi="Times New Roman" w:cs="Calibri"/>
              </w:rPr>
              <w:t xml:space="preserve"> </w:t>
            </w:r>
            <w:proofErr w:type="spellStart"/>
            <w:r w:rsidRPr="00517247">
              <w:rPr>
                <w:rFonts w:ascii="Times New Roman" w:eastAsia="바탕" w:hAnsi="Times New Roman" w:cs="Calibri"/>
              </w:rPr>
              <w:t>ishoda</w:t>
            </w:r>
            <w:proofErr w:type="spellEnd"/>
          </w:p>
        </w:tc>
      </w:tr>
    </w:tbl>
    <w:p w14:paraId="1B88531E" w14:textId="77777777" w:rsidR="00895528" w:rsidRPr="00517247" w:rsidRDefault="00895528" w:rsidP="00895528">
      <w:pPr>
        <w:autoSpaceDE w:val="0"/>
        <w:autoSpaceDN w:val="0"/>
        <w:adjustRightInd w:val="0"/>
        <w:rPr>
          <w:rFonts w:ascii="Times New Roman" w:eastAsia="바탕" w:hAnsi="Times New Roman" w:cs="Times New Roman"/>
          <w:u w:val="single"/>
          <w:lang w:val="hr-HR"/>
        </w:rPr>
      </w:pPr>
    </w:p>
    <w:p w14:paraId="57E961D7" w14:textId="77777777" w:rsidR="00895528" w:rsidRPr="00517247" w:rsidRDefault="00895528" w:rsidP="00895528">
      <w:pPr>
        <w:autoSpaceDE w:val="0"/>
        <w:autoSpaceDN w:val="0"/>
        <w:adjustRightInd w:val="0"/>
        <w:rPr>
          <w:rFonts w:ascii="Times New Roman" w:eastAsia="바탕" w:hAnsi="Times New Roman" w:cs="Times New Roman"/>
          <w:shd w:val="clear" w:color="auto" w:fill="FFFFFF"/>
          <w:lang w:val="hr-HR"/>
        </w:rPr>
      </w:pPr>
      <w:r w:rsidRPr="00517247">
        <w:rPr>
          <w:rFonts w:ascii="Times New Roman" w:eastAsia="바탕" w:hAnsi="Times New Roman" w:cs="Times New Roman"/>
          <w:shd w:val="clear" w:color="auto" w:fill="FFFFFF"/>
          <w:lang w:val="hr-HR"/>
        </w:rPr>
        <w:t xml:space="preserve">U 52. tjednu klinička remisija prema FMS-u u bolesnika s odgovorom u 8. tjednu, klinički odgovor prema FMS-u (definiran kao smanjenje rezultata Mayo ≥ 3 boda i ≥ 30% u odnosu na početne vrijednosti) u bolesnika s odgovorom u 8. tjednu, cijeljenje sluznice prema FMS-u (definirano kao Mayo endoskopski rezultat ≤ 1) u bolesnika s odgovorom u 8. tjednu, klinička remisija prema FMS-u u bolesnika u remisiji u 8. tjednu i udio ispitanika s remisijom bez kortikosteroida prema FMS-u u bolesnika s odgovorom u 8. tjednu procijenjeni su za bolesnike koji su primali </w:t>
      </w:r>
      <w:r>
        <w:rPr>
          <w:rFonts w:ascii="Times New Roman" w:eastAsia="바탕" w:hAnsi="Times New Roman" w:cs="Times New Roman"/>
          <w:shd w:val="clear" w:color="auto" w:fill="FFFFFF"/>
          <w:lang w:val="hr-HR"/>
        </w:rPr>
        <w:t>adalimumaba</w:t>
      </w:r>
      <w:r w:rsidRPr="00517247">
        <w:rPr>
          <w:rFonts w:ascii="Times New Roman" w:eastAsia="바탕" w:hAnsi="Times New Roman" w:cs="Times New Roman"/>
          <w:shd w:val="clear" w:color="auto" w:fill="FFFFFF"/>
          <w:lang w:val="hr-HR"/>
        </w:rPr>
        <w:t xml:space="preserve"> u dvostruko slijepim dozama održavanja od maksimalno 40 mg svaki drugi tjedan (0,6 mg/kg) i 40 mg svaki tjedan (0,6 mg/kg) (Tablica </w:t>
      </w:r>
      <w:r>
        <w:rPr>
          <w:rFonts w:ascii="Times New Roman" w:eastAsia="바탕" w:hAnsi="Times New Roman" w:cs="Times New Roman"/>
          <w:shd w:val="clear" w:color="auto" w:fill="FFFFFF"/>
          <w:lang w:val="hr-HR"/>
        </w:rPr>
        <w:t>2</w:t>
      </w:r>
      <w:r w:rsidRPr="00517247">
        <w:rPr>
          <w:rFonts w:ascii="Times New Roman" w:eastAsia="바탕" w:hAnsi="Times New Roman" w:cs="Times New Roman"/>
          <w:shd w:val="clear" w:color="auto" w:fill="FFFFFF"/>
          <w:lang w:val="hr-HR"/>
        </w:rPr>
        <w:t>2).</w:t>
      </w:r>
    </w:p>
    <w:p w14:paraId="2F5B5AEF" w14:textId="77777777" w:rsidR="00895528" w:rsidRPr="00517247" w:rsidRDefault="00895528" w:rsidP="00895528">
      <w:pPr>
        <w:widowControl/>
        <w:textAlignment w:val="baseline"/>
        <w:rPr>
          <w:rFonts w:ascii="Times New Roman" w:eastAsia="바탕" w:hAnsi="Times New Roman" w:cs="Times New Roman"/>
          <w:b/>
          <w:lang w:val="hr-HR" w:eastAsia="en-GB"/>
        </w:rPr>
      </w:pPr>
    </w:p>
    <w:p w14:paraId="5EBC56E4" w14:textId="77777777" w:rsidR="00895528" w:rsidRDefault="00895528" w:rsidP="00895528">
      <w:pPr>
        <w:widowControl/>
        <w:jc w:val="center"/>
        <w:textAlignment w:val="baseline"/>
        <w:rPr>
          <w:rFonts w:ascii="Times New Roman" w:eastAsia="바탕" w:hAnsi="Times New Roman" w:cs="Times New Roman"/>
          <w:b/>
          <w:lang w:val="hr-HR" w:eastAsia="en-GB"/>
        </w:rPr>
      </w:pPr>
      <w:r w:rsidRPr="00517247">
        <w:rPr>
          <w:rFonts w:ascii="Times New Roman" w:eastAsia="바탕" w:hAnsi="Times New Roman" w:cs="Times New Roman"/>
          <w:b/>
          <w:lang w:val="hr-HR" w:eastAsia="en-GB"/>
        </w:rPr>
        <w:t>Tablica </w:t>
      </w:r>
      <w:r>
        <w:rPr>
          <w:rFonts w:ascii="Times New Roman" w:eastAsia="바탕" w:hAnsi="Times New Roman" w:cs="Times New Roman"/>
          <w:b/>
          <w:lang w:val="hr-HR" w:eastAsia="en-GB"/>
        </w:rPr>
        <w:t>2</w:t>
      </w:r>
      <w:r w:rsidRPr="00517247">
        <w:rPr>
          <w:rFonts w:ascii="Times New Roman" w:eastAsia="바탕" w:hAnsi="Times New Roman" w:cs="Times New Roman"/>
          <w:b/>
          <w:lang w:val="hr-HR" w:eastAsia="en-GB"/>
        </w:rPr>
        <w:t>2: Rezultati djelotvornosti u 52. tjednu</w:t>
      </w:r>
    </w:p>
    <w:p w14:paraId="7A5E6162" w14:textId="77777777" w:rsidR="00895528" w:rsidRPr="00517247" w:rsidRDefault="00895528" w:rsidP="00895528">
      <w:pPr>
        <w:widowControl/>
        <w:jc w:val="center"/>
        <w:textAlignment w:val="baseline"/>
        <w:rPr>
          <w:rFonts w:ascii="Times New Roman" w:eastAsia="바탕" w:hAnsi="Times New Roman" w:cs="Times New Roman"/>
          <w:lang w:val="hr-HR" w:eastAsia="en-GB"/>
        </w:rPr>
      </w:pPr>
    </w:p>
    <w:tbl>
      <w:tblPr>
        <w:tblW w:w="871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7"/>
        <w:gridCol w:w="2409"/>
        <w:gridCol w:w="2633"/>
      </w:tblGrid>
      <w:tr w:rsidR="00895528" w:rsidRPr="00517247" w14:paraId="52CE0314" w14:textId="77777777" w:rsidTr="00895528">
        <w:trPr>
          <w:trHeight w:val="912"/>
          <w:jc w:val="center"/>
        </w:trPr>
        <w:tc>
          <w:tcPr>
            <w:tcW w:w="3677" w:type="dxa"/>
            <w:tcBorders>
              <w:top w:val="single" w:sz="6" w:space="0" w:color="auto"/>
              <w:left w:val="single" w:sz="6" w:space="0" w:color="auto"/>
              <w:bottom w:val="single" w:sz="6" w:space="0" w:color="auto"/>
              <w:right w:val="single" w:sz="6" w:space="0" w:color="auto"/>
            </w:tcBorders>
            <w:hideMark/>
          </w:tcPr>
          <w:p w14:paraId="11CAF6C6" w14:textId="77777777" w:rsidR="00895528" w:rsidRPr="00517247" w:rsidRDefault="00895528" w:rsidP="00B41977">
            <w:pPr>
              <w:widowControl/>
              <w:jc w:val="center"/>
              <w:textAlignment w:val="baseline"/>
              <w:rPr>
                <w:rFonts w:ascii="Times New Roman" w:eastAsia="바탕" w:hAnsi="Times New Roman" w:cs="Times New Roman"/>
                <w:lang w:val="hr-HR" w:eastAsia="en-GB"/>
              </w:rPr>
            </w:pPr>
          </w:p>
        </w:tc>
        <w:tc>
          <w:tcPr>
            <w:tcW w:w="2409" w:type="dxa"/>
            <w:tcBorders>
              <w:top w:val="single" w:sz="6" w:space="0" w:color="auto"/>
              <w:left w:val="nil"/>
              <w:bottom w:val="single" w:sz="6" w:space="0" w:color="auto"/>
              <w:right w:val="single" w:sz="6" w:space="0" w:color="auto"/>
            </w:tcBorders>
            <w:vAlign w:val="center"/>
            <w:hideMark/>
          </w:tcPr>
          <w:p w14:paraId="3269BB4F" w14:textId="77777777" w:rsidR="00895528" w:rsidRPr="00517247" w:rsidRDefault="00895528" w:rsidP="00B41977">
            <w:pPr>
              <w:widowControl/>
              <w:jc w:val="center"/>
              <w:textAlignment w:val="baseline"/>
              <w:rPr>
                <w:rFonts w:ascii="Times New Roman" w:eastAsia="바탕" w:hAnsi="Times New Roman" w:cs="Times New Roman"/>
                <w:lang w:val="hr-HR" w:eastAsia="en-GB"/>
              </w:rPr>
            </w:pPr>
            <w:r>
              <w:rPr>
                <w:rFonts w:ascii="Times New Roman" w:eastAsia="바탕" w:hAnsi="Times New Roman" w:cs="Times New Roman"/>
                <w:b/>
                <w:bCs/>
                <w:lang w:val="hr-HR" w:eastAsia="en-GB"/>
              </w:rPr>
              <w:t>Adalimumab</w:t>
            </w:r>
            <w:r w:rsidRPr="00517247">
              <w:rPr>
                <w:rFonts w:ascii="Times New Roman" w:eastAsia="바탕" w:hAnsi="Times New Roman" w:cs="Times New Roman"/>
                <w:b/>
                <w:vertAlign w:val="superscript"/>
                <w:lang w:val="hr-HR" w:eastAsia="en-GB"/>
              </w:rPr>
              <w:t>a</w:t>
            </w:r>
            <w:r w:rsidRPr="00517247">
              <w:rPr>
                <w:rFonts w:ascii="Times New Roman" w:eastAsia="바탕" w:hAnsi="Times New Roman" w:cs="Times New Roman"/>
                <w:b/>
                <w:bCs/>
                <w:lang w:val="hr-HR" w:eastAsia="en-GB"/>
              </w:rPr>
              <w:t> </w:t>
            </w:r>
            <w:r w:rsidRPr="00517247">
              <w:rPr>
                <w:rFonts w:ascii="Times New Roman" w:eastAsia="바탕" w:hAnsi="Times New Roman" w:cs="Times New Roman"/>
                <w:lang w:val="hr-HR" w:eastAsia="en-GB"/>
              </w:rPr>
              <w:t> </w:t>
            </w:r>
          </w:p>
          <w:p w14:paraId="1D439414" w14:textId="77777777" w:rsidR="00895528" w:rsidRPr="00517247" w:rsidRDefault="00895528" w:rsidP="00B41977">
            <w:pPr>
              <w:widowControl/>
              <w:jc w:val="center"/>
              <w:textAlignment w:val="baseline"/>
              <w:rPr>
                <w:rFonts w:ascii="Times New Roman" w:eastAsia="바탕" w:hAnsi="Times New Roman" w:cs="Times New Roman"/>
                <w:lang w:val="hr-HR" w:eastAsia="en-GB"/>
              </w:rPr>
            </w:pPr>
            <w:r w:rsidRPr="00517247">
              <w:rPr>
                <w:rFonts w:ascii="Times New Roman" w:eastAsia="바탕" w:hAnsi="Times New Roman" w:cs="Times New Roman"/>
                <w:b/>
                <w:bCs/>
                <w:lang w:val="hr-HR" w:eastAsia="en-GB"/>
              </w:rPr>
              <w:t>Maksimalno 40 mg s</w:t>
            </w:r>
            <w:r w:rsidRPr="00517247">
              <w:rPr>
                <w:rFonts w:ascii="Times New Roman" w:eastAsia="바탕" w:hAnsi="Times New Roman" w:cs="Times New Roman"/>
                <w:b/>
                <w:bCs/>
                <w:szCs w:val="24"/>
                <w:lang w:val="hr-HR" w:eastAsia="en-GB"/>
              </w:rPr>
              <w:t>vaki drugi tjedan</w:t>
            </w:r>
          </w:p>
          <w:p w14:paraId="44947697" w14:textId="77777777" w:rsidR="00895528" w:rsidRPr="00517247" w:rsidRDefault="00895528" w:rsidP="00B41977">
            <w:pPr>
              <w:widowControl/>
              <w:jc w:val="center"/>
              <w:textAlignment w:val="baseline"/>
              <w:rPr>
                <w:rFonts w:ascii="Times New Roman" w:eastAsia="바탕" w:hAnsi="Times New Roman" w:cs="Times New Roman"/>
                <w:lang w:val="pt-PT" w:eastAsia="en-GB"/>
              </w:rPr>
            </w:pPr>
            <w:r w:rsidRPr="00517247">
              <w:rPr>
                <w:rFonts w:ascii="Times New Roman" w:eastAsia="바탕" w:hAnsi="Times New Roman" w:cs="Times New Roman"/>
                <w:lang w:val="pt-PT" w:eastAsia="en-GB"/>
              </w:rPr>
              <w:t>N=31</w:t>
            </w:r>
          </w:p>
        </w:tc>
        <w:tc>
          <w:tcPr>
            <w:tcW w:w="2633" w:type="dxa"/>
            <w:tcBorders>
              <w:top w:val="single" w:sz="6" w:space="0" w:color="auto"/>
              <w:left w:val="nil"/>
              <w:bottom w:val="single" w:sz="6" w:space="0" w:color="auto"/>
              <w:right w:val="single" w:sz="6" w:space="0" w:color="auto"/>
            </w:tcBorders>
            <w:vAlign w:val="center"/>
            <w:hideMark/>
          </w:tcPr>
          <w:p w14:paraId="0E9668F5" w14:textId="77777777" w:rsidR="00895528" w:rsidRPr="000A6522" w:rsidRDefault="00895528" w:rsidP="00B41977">
            <w:pPr>
              <w:widowControl/>
              <w:jc w:val="center"/>
              <w:textAlignment w:val="baseline"/>
              <w:rPr>
                <w:rFonts w:ascii="Times New Roman" w:eastAsia="바탕" w:hAnsi="Times New Roman" w:cs="Times New Roman"/>
                <w:lang w:val="pt-PT" w:eastAsia="en-GB"/>
              </w:rPr>
            </w:pPr>
            <w:r w:rsidRPr="000A6522">
              <w:rPr>
                <w:rFonts w:ascii="Times New Roman" w:eastAsia="바탕" w:hAnsi="Times New Roman" w:cs="Times New Roman"/>
                <w:b/>
                <w:bCs/>
                <w:lang w:val="pt-PT" w:eastAsia="en-GB"/>
              </w:rPr>
              <w:t>Adalimumab</w:t>
            </w:r>
            <w:r w:rsidRPr="000A6522">
              <w:rPr>
                <w:rFonts w:ascii="Times New Roman" w:eastAsia="바탕" w:hAnsi="Times New Roman" w:cs="Times New Roman"/>
                <w:b/>
                <w:vertAlign w:val="superscript"/>
                <w:lang w:val="pt-PT" w:eastAsia="en-GB"/>
              </w:rPr>
              <w:t>b</w:t>
            </w:r>
            <w:r w:rsidRPr="000A6522">
              <w:rPr>
                <w:rFonts w:ascii="Times New Roman" w:eastAsia="바탕" w:hAnsi="Times New Roman" w:cs="Times New Roman"/>
                <w:b/>
                <w:bCs/>
                <w:lang w:val="pt-PT" w:eastAsia="en-GB"/>
              </w:rPr>
              <w:t> </w:t>
            </w:r>
            <w:r w:rsidRPr="000A6522">
              <w:rPr>
                <w:rFonts w:ascii="Times New Roman" w:eastAsia="바탕" w:hAnsi="Times New Roman" w:cs="Times New Roman"/>
                <w:lang w:val="pt-PT" w:eastAsia="en-GB"/>
              </w:rPr>
              <w:t> </w:t>
            </w:r>
          </w:p>
          <w:p w14:paraId="3B453A46" w14:textId="77777777" w:rsidR="00895528" w:rsidRPr="000A6522" w:rsidRDefault="00895528" w:rsidP="00B41977">
            <w:pPr>
              <w:widowControl/>
              <w:jc w:val="center"/>
              <w:textAlignment w:val="baseline"/>
              <w:rPr>
                <w:rFonts w:ascii="Times New Roman" w:eastAsia="바탕" w:hAnsi="Times New Roman" w:cs="Times New Roman"/>
                <w:b/>
                <w:bCs/>
                <w:lang w:val="pt-PT" w:eastAsia="en-GB"/>
              </w:rPr>
            </w:pPr>
            <w:r w:rsidRPr="000A6522">
              <w:rPr>
                <w:rFonts w:ascii="Times New Roman" w:eastAsia="바탕" w:hAnsi="Times New Roman" w:cs="Times New Roman"/>
                <w:b/>
                <w:bCs/>
                <w:lang w:val="pt-PT" w:eastAsia="en-GB"/>
              </w:rPr>
              <w:t>Maksimalno 40 mg s</w:t>
            </w:r>
            <w:r w:rsidRPr="000A6522">
              <w:rPr>
                <w:rFonts w:ascii="Times New Roman" w:eastAsia="바탕" w:hAnsi="Times New Roman" w:cs="Times New Roman"/>
                <w:b/>
                <w:bCs/>
                <w:szCs w:val="24"/>
                <w:lang w:val="pt-PT" w:eastAsia="en-GB"/>
              </w:rPr>
              <w:t>vaki tjedan</w:t>
            </w:r>
          </w:p>
          <w:p w14:paraId="69D95CE7" w14:textId="77777777" w:rsidR="00895528" w:rsidRPr="00517247" w:rsidRDefault="00895528" w:rsidP="00B41977">
            <w:pPr>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N=31</w:t>
            </w:r>
          </w:p>
        </w:tc>
      </w:tr>
      <w:tr w:rsidR="00895528" w:rsidRPr="00517247" w14:paraId="6CEDF652" w14:textId="77777777" w:rsidTr="00895528">
        <w:trPr>
          <w:trHeight w:val="570"/>
          <w:jc w:val="center"/>
        </w:trPr>
        <w:tc>
          <w:tcPr>
            <w:tcW w:w="3677" w:type="dxa"/>
            <w:tcBorders>
              <w:top w:val="nil"/>
              <w:left w:val="single" w:sz="6" w:space="0" w:color="auto"/>
              <w:bottom w:val="single" w:sz="6" w:space="0" w:color="auto"/>
              <w:right w:val="single" w:sz="6" w:space="0" w:color="auto"/>
            </w:tcBorders>
            <w:vAlign w:val="center"/>
            <w:hideMark/>
          </w:tcPr>
          <w:p w14:paraId="4458E517" w14:textId="77777777" w:rsidR="00895528" w:rsidRPr="00517247" w:rsidRDefault="00895528" w:rsidP="00B41977">
            <w:pPr>
              <w:widowControl/>
              <w:textAlignment w:val="baseline"/>
              <w:rPr>
                <w:rFonts w:ascii="Times New Roman" w:eastAsia="바탕" w:hAnsi="Times New Roman" w:cs="Times New Roman"/>
                <w:lang w:eastAsia="en-GB"/>
              </w:rPr>
            </w:pPr>
            <w:proofErr w:type="spellStart"/>
            <w:r w:rsidRPr="00517247">
              <w:rPr>
                <w:rFonts w:ascii="Times New Roman" w:eastAsia="바탕" w:hAnsi="Times New Roman" w:cs="Times New Roman"/>
                <w:lang w:eastAsia="en-GB"/>
              </w:rPr>
              <w:t>Klinička</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remisija</w:t>
            </w:r>
            <w:proofErr w:type="spellEnd"/>
            <w:r w:rsidRPr="00517247">
              <w:rPr>
                <w:rFonts w:ascii="Times New Roman" w:eastAsia="바탕" w:hAnsi="Times New Roman" w:cs="Times New Roman"/>
                <w:lang w:eastAsia="en-GB"/>
              </w:rPr>
              <w:t xml:space="preserve"> u </w:t>
            </w:r>
            <w:proofErr w:type="spellStart"/>
            <w:r w:rsidRPr="00517247">
              <w:rPr>
                <w:rFonts w:ascii="Times New Roman" w:eastAsia="바탕" w:hAnsi="Times New Roman" w:cs="Times New Roman"/>
                <w:lang w:eastAsia="en-GB"/>
              </w:rPr>
              <w:t>bolesnika</w:t>
            </w:r>
            <w:proofErr w:type="spellEnd"/>
            <w:r w:rsidRPr="00517247">
              <w:rPr>
                <w:rFonts w:ascii="Times New Roman" w:eastAsia="바탕" w:hAnsi="Times New Roman" w:cs="Times New Roman"/>
                <w:lang w:eastAsia="en-GB"/>
              </w:rPr>
              <w:t xml:space="preserve"> s </w:t>
            </w:r>
            <w:proofErr w:type="spellStart"/>
            <w:r w:rsidRPr="00517247">
              <w:rPr>
                <w:rFonts w:ascii="Times New Roman" w:eastAsia="바탕" w:hAnsi="Times New Roman" w:cs="Times New Roman"/>
                <w:lang w:eastAsia="en-GB"/>
              </w:rPr>
              <w:t>odgovorom</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prema</w:t>
            </w:r>
            <w:proofErr w:type="spellEnd"/>
            <w:r w:rsidRPr="00517247">
              <w:rPr>
                <w:rFonts w:ascii="Times New Roman" w:eastAsia="바탕" w:hAnsi="Times New Roman" w:cs="Times New Roman"/>
                <w:lang w:eastAsia="en-GB"/>
              </w:rPr>
              <w:t xml:space="preserve"> PMS-u u 8. </w:t>
            </w:r>
            <w:proofErr w:type="spellStart"/>
            <w:r w:rsidRPr="00517247">
              <w:rPr>
                <w:rFonts w:ascii="Times New Roman" w:eastAsia="바탕" w:hAnsi="Times New Roman" w:cs="Times New Roman"/>
                <w:lang w:eastAsia="en-GB"/>
              </w:rPr>
              <w:t>tjednu</w:t>
            </w:r>
            <w:proofErr w:type="spellEnd"/>
          </w:p>
        </w:tc>
        <w:tc>
          <w:tcPr>
            <w:tcW w:w="2409" w:type="dxa"/>
            <w:tcBorders>
              <w:top w:val="nil"/>
              <w:left w:val="nil"/>
              <w:bottom w:val="single" w:sz="6" w:space="0" w:color="auto"/>
              <w:right w:val="single" w:sz="6" w:space="0" w:color="auto"/>
            </w:tcBorders>
            <w:vAlign w:val="center"/>
            <w:hideMark/>
          </w:tcPr>
          <w:p w14:paraId="2159807E" w14:textId="77777777" w:rsidR="00895528" w:rsidRPr="00517247" w:rsidRDefault="00895528" w:rsidP="00B41977">
            <w:pPr>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9/31 (29,0%) </w:t>
            </w:r>
          </w:p>
        </w:tc>
        <w:tc>
          <w:tcPr>
            <w:tcW w:w="2633" w:type="dxa"/>
            <w:tcBorders>
              <w:top w:val="nil"/>
              <w:left w:val="nil"/>
              <w:bottom w:val="single" w:sz="6" w:space="0" w:color="auto"/>
              <w:right w:val="single" w:sz="6" w:space="0" w:color="auto"/>
            </w:tcBorders>
            <w:vAlign w:val="center"/>
            <w:hideMark/>
          </w:tcPr>
          <w:p w14:paraId="01A33326" w14:textId="77777777" w:rsidR="00895528" w:rsidRPr="00517247" w:rsidRDefault="00895528" w:rsidP="00B41977">
            <w:pPr>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14/31 (45,2%)</w:t>
            </w:r>
          </w:p>
        </w:tc>
      </w:tr>
      <w:tr w:rsidR="00895528" w:rsidRPr="00517247" w14:paraId="042FA9E1" w14:textId="77777777" w:rsidTr="00895528">
        <w:trPr>
          <w:trHeight w:val="555"/>
          <w:jc w:val="center"/>
        </w:trPr>
        <w:tc>
          <w:tcPr>
            <w:tcW w:w="3677" w:type="dxa"/>
            <w:tcBorders>
              <w:top w:val="nil"/>
              <w:left w:val="single" w:sz="6" w:space="0" w:color="auto"/>
              <w:bottom w:val="single" w:sz="6" w:space="0" w:color="auto"/>
              <w:right w:val="single" w:sz="6" w:space="0" w:color="auto"/>
            </w:tcBorders>
            <w:vAlign w:val="center"/>
            <w:hideMark/>
          </w:tcPr>
          <w:p w14:paraId="000F8681" w14:textId="77777777" w:rsidR="00895528" w:rsidRPr="00517247" w:rsidRDefault="00895528" w:rsidP="00B41977">
            <w:pPr>
              <w:widowControl/>
              <w:textAlignment w:val="baseline"/>
              <w:rPr>
                <w:rFonts w:ascii="Times New Roman" w:eastAsia="바탕" w:hAnsi="Times New Roman" w:cs="Times New Roman"/>
                <w:lang w:eastAsia="en-GB"/>
              </w:rPr>
            </w:pPr>
            <w:proofErr w:type="spellStart"/>
            <w:r w:rsidRPr="00517247">
              <w:rPr>
                <w:rFonts w:ascii="Times New Roman" w:eastAsia="바탕" w:hAnsi="Times New Roman" w:cs="Times New Roman"/>
                <w:lang w:eastAsia="en-GB"/>
              </w:rPr>
              <w:t>Klinički</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odgovor</w:t>
            </w:r>
            <w:proofErr w:type="spellEnd"/>
            <w:r w:rsidRPr="00517247">
              <w:rPr>
                <w:rFonts w:ascii="Times New Roman" w:eastAsia="바탕" w:hAnsi="Times New Roman" w:cs="Times New Roman"/>
                <w:lang w:eastAsia="en-GB"/>
              </w:rPr>
              <w:t xml:space="preserve"> u </w:t>
            </w:r>
            <w:proofErr w:type="spellStart"/>
            <w:r w:rsidRPr="00517247">
              <w:rPr>
                <w:rFonts w:ascii="Times New Roman" w:eastAsia="바탕" w:hAnsi="Times New Roman" w:cs="Times New Roman"/>
                <w:lang w:eastAsia="en-GB"/>
              </w:rPr>
              <w:t>bolesnika</w:t>
            </w:r>
            <w:proofErr w:type="spellEnd"/>
            <w:r w:rsidRPr="00517247">
              <w:rPr>
                <w:rFonts w:ascii="Times New Roman" w:eastAsia="바탕" w:hAnsi="Times New Roman" w:cs="Times New Roman"/>
                <w:lang w:eastAsia="en-GB"/>
              </w:rPr>
              <w:t xml:space="preserve"> s </w:t>
            </w:r>
            <w:proofErr w:type="spellStart"/>
            <w:r w:rsidRPr="00517247">
              <w:rPr>
                <w:rFonts w:ascii="Times New Roman" w:eastAsia="바탕" w:hAnsi="Times New Roman" w:cs="Times New Roman"/>
                <w:lang w:eastAsia="en-GB"/>
              </w:rPr>
              <w:t>odgovorom</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prema</w:t>
            </w:r>
            <w:proofErr w:type="spellEnd"/>
            <w:r w:rsidRPr="00517247">
              <w:rPr>
                <w:rFonts w:ascii="Times New Roman" w:eastAsia="바탕" w:hAnsi="Times New Roman" w:cs="Times New Roman"/>
                <w:lang w:eastAsia="en-GB"/>
              </w:rPr>
              <w:t xml:space="preserve"> PMS-u u 8. </w:t>
            </w:r>
            <w:proofErr w:type="spellStart"/>
            <w:r w:rsidRPr="00517247">
              <w:rPr>
                <w:rFonts w:ascii="Times New Roman" w:eastAsia="바탕" w:hAnsi="Times New Roman" w:cs="Times New Roman"/>
                <w:lang w:eastAsia="en-GB"/>
              </w:rPr>
              <w:t>tjednu</w:t>
            </w:r>
            <w:proofErr w:type="spellEnd"/>
          </w:p>
        </w:tc>
        <w:tc>
          <w:tcPr>
            <w:tcW w:w="2409" w:type="dxa"/>
            <w:tcBorders>
              <w:top w:val="nil"/>
              <w:left w:val="nil"/>
              <w:bottom w:val="single" w:sz="6" w:space="0" w:color="auto"/>
              <w:right w:val="single" w:sz="6" w:space="0" w:color="auto"/>
            </w:tcBorders>
            <w:vAlign w:val="center"/>
            <w:hideMark/>
          </w:tcPr>
          <w:p w14:paraId="6EA7B24A" w14:textId="77777777" w:rsidR="00895528" w:rsidRPr="00517247" w:rsidRDefault="00895528" w:rsidP="00B41977">
            <w:pPr>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19/31 (61,3%) </w:t>
            </w:r>
          </w:p>
        </w:tc>
        <w:tc>
          <w:tcPr>
            <w:tcW w:w="2633" w:type="dxa"/>
            <w:tcBorders>
              <w:top w:val="nil"/>
              <w:left w:val="nil"/>
              <w:bottom w:val="single" w:sz="6" w:space="0" w:color="auto"/>
              <w:right w:val="single" w:sz="6" w:space="0" w:color="auto"/>
            </w:tcBorders>
            <w:vAlign w:val="center"/>
            <w:hideMark/>
          </w:tcPr>
          <w:p w14:paraId="326FC043" w14:textId="77777777" w:rsidR="00895528" w:rsidRPr="00517247" w:rsidRDefault="00895528" w:rsidP="00B41977">
            <w:pPr>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21/31 (67,7%) </w:t>
            </w:r>
          </w:p>
        </w:tc>
      </w:tr>
      <w:tr w:rsidR="00895528" w:rsidRPr="00517247" w14:paraId="1AC7CA4C" w14:textId="77777777" w:rsidTr="00895528">
        <w:trPr>
          <w:jc w:val="center"/>
        </w:trPr>
        <w:tc>
          <w:tcPr>
            <w:tcW w:w="3677" w:type="dxa"/>
            <w:tcBorders>
              <w:top w:val="nil"/>
              <w:left w:val="single" w:sz="6" w:space="0" w:color="auto"/>
              <w:bottom w:val="single" w:sz="6" w:space="0" w:color="auto"/>
              <w:right w:val="single" w:sz="6" w:space="0" w:color="auto"/>
            </w:tcBorders>
            <w:vAlign w:val="center"/>
            <w:hideMark/>
          </w:tcPr>
          <w:p w14:paraId="3394C08E" w14:textId="77777777" w:rsidR="00895528" w:rsidRPr="00517247" w:rsidRDefault="00895528" w:rsidP="00B41977">
            <w:pPr>
              <w:widowControl/>
              <w:textAlignment w:val="baseline"/>
              <w:rPr>
                <w:rFonts w:ascii="Times New Roman" w:eastAsia="바탕" w:hAnsi="Times New Roman" w:cs="Times New Roman"/>
                <w:lang w:eastAsia="en-GB"/>
              </w:rPr>
            </w:pPr>
            <w:proofErr w:type="spellStart"/>
            <w:r w:rsidRPr="00517247">
              <w:rPr>
                <w:rFonts w:ascii="Times New Roman" w:eastAsia="바탕" w:hAnsi="Times New Roman" w:cs="Times New Roman"/>
                <w:lang w:eastAsia="en-GB"/>
              </w:rPr>
              <w:lastRenderedPageBreak/>
              <w:t>C</w:t>
            </w:r>
            <w:r w:rsidRPr="00517247">
              <w:rPr>
                <w:rFonts w:ascii="Times New Roman" w:eastAsia="바탕" w:hAnsi="Times New Roman" w:cs="Times New Roman"/>
                <w:szCs w:val="24"/>
                <w:lang w:eastAsia="en-GB"/>
              </w:rPr>
              <w:t>ijeljenje</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sluznice</w:t>
            </w:r>
            <w:proofErr w:type="spellEnd"/>
            <w:r w:rsidRPr="00517247">
              <w:rPr>
                <w:rFonts w:ascii="Times New Roman" w:eastAsia="바탕" w:hAnsi="Times New Roman" w:cs="Times New Roman"/>
                <w:lang w:eastAsia="en-GB"/>
              </w:rPr>
              <w:t xml:space="preserve"> u </w:t>
            </w:r>
            <w:proofErr w:type="spellStart"/>
            <w:r w:rsidRPr="00517247">
              <w:rPr>
                <w:rFonts w:ascii="Times New Roman" w:eastAsia="바탕" w:hAnsi="Times New Roman" w:cs="Times New Roman"/>
                <w:lang w:eastAsia="en-GB"/>
              </w:rPr>
              <w:t>bolesnika</w:t>
            </w:r>
            <w:proofErr w:type="spellEnd"/>
            <w:r w:rsidRPr="00517247">
              <w:rPr>
                <w:rFonts w:ascii="Times New Roman" w:eastAsia="바탕" w:hAnsi="Times New Roman" w:cs="Times New Roman"/>
                <w:lang w:eastAsia="en-GB"/>
              </w:rPr>
              <w:t xml:space="preserve"> s </w:t>
            </w:r>
            <w:proofErr w:type="spellStart"/>
            <w:r w:rsidRPr="00517247">
              <w:rPr>
                <w:rFonts w:ascii="Times New Roman" w:eastAsia="바탕" w:hAnsi="Times New Roman" w:cs="Times New Roman"/>
                <w:lang w:eastAsia="en-GB"/>
              </w:rPr>
              <w:t>odgovorom</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prema</w:t>
            </w:r>
            <w:proofErr w:type="spellEnd"/>
            <w:r w:rsidRPr="00517247">
              <w:rPr>
                <w:rFonts w:ascii="Times New Roman" w:eastAsia="바탕" w:hAnsi="Times New Roman" w:cs="Times New Roman"/>
                <w:lang w:eastAsia="en-GB"/>
              </w:rPr>
              <w:t xml:space="preserve"> PMS-u u 8. </w:t>
            </w:r>
            <w:proofErr w:type="spellStart"/>
            <w:r w:rsidRPr="00517247">
              <w:rPr>
                <w:rFonts w:ascii="Times New Roman" w:eastAsia="바탕" w:hAnsi="Times New Roman" w:cs="Times New Roman"/>
                <w:lang w:eastAsia="en-GB"/>
              </w:rPr>
              <w:t>tjednu</w:t>
            </w:r>
            <w:proofErr w:type="spellEnd"/>
          </w:p>
        </w:tc>
        <w:tc>
          <w:tcPr>
            <w:tcW w:w="2409" w:type="dxa"/>
            <w:tcBorders>
              <w:top w:val="nil"/>
              <w:left w:val="nil"/>
              <w:bottom w:val="single" w:sz="6" w:space="0" w:color="auto"/>
              <w:right w:val="single" w:sz="6" w:space="0" w:color="auto"/>
            </w:tcBorders>
            <w:vAlign w:val="center"/>
            <w:hideMark/>
          </w:tcPr>
          <w:p w14:paraId="6CABDAAE" w14:textId="77777777" w:rsidR="00895528" w:rsidRPr="00517247" w:rsidRDefault="00895528" w:rsidP="00B41977">
            <w:pPr>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12/31 (38,7%) </w:t>
            </w:r>
          </w:p>
        </w:tc>
        <w:tc>
          <w:tcPr>
            <w:tcW w:w="2633" w:type="dxa"/>
            <w:tcBorders>
              <w:top w:val="nil"/>
              <w:left w:val="nil"/>
              <w:bottom w:val="single" w:sz="6" w:space="0" w:color="auto"/>
              <w:right w:val="single" w:sz="6" w:space="0" w:color="auto"/>
            </w:tcBorders>
            <w:vAlign w:val="center"/>
            <w:hideMark/>
          </w:tcPr>
          <w:p w14:paraId="17F12FE9" w14:textId="77777777" w:rsidR="00895528" w:rsidRPr="00517247" w:rsidRDefault="00895528" w:rsidP="00B41977">
            <w:pPr>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16/31 (51,6%) </w:t>
            </w:r>
          </w:p>
        </w:tc>
      </w:tr>
      <w:tr w:rsidR="00895528" w:rsidRPr="00517247" w14:paraId="241CEDDD" w14:textId="77777777" w:rsidTr="00895528">
        <w:trPr>
          <w:jc w:val="center"/>
        </w:trPr>
        <w:tc>
          <w:tcPr>
            <w:tcW w:w="3677" w:type="dxa"/>
            <w:tcBorders>
              <w:top w:val="nil"/>
              <w:left w:val="single" w:sz="6" w:space="0" w:color="auto"/>
              <w:bottom w:val="single" w:sz="6" w:space="0" w:color="auto"/>
              <w:right w:val="single" w:sz="6" w:space="0" w:color="auto"/>
            </w:tcBorders>
            <w:vAlign w:val="center"/>
            <w:hideMark/>
          </w:tcPr>
          <w:p w14:paraId="7DA8987A" w14:textId="77777777" w:rsidR="00895528" w:rsidRPr="00517247" w:rsidRDefault="00895528" w:rsidP="00B41977">
            <w:pPr>
              <w:widowControl/>
              <w:textAlignment w:val="baseline"/>
              <w:rPr>
                <w:rFonts w:ascii="Times New Roman" w:eastAsia="바탕" w:hAnsi="Times New Roman" w:cs="Times New Roman"/>
                <w:lang w:val="es-ES" w:eastAsia="en-GB"/>
              </w:rPr>
            </w:pPr>
            <w:proofErr w:type="spellStart"/>
            <w:r w:rsidRPr="00517247">
              <w:rPr>
                <w:rFonts w:ascii="Times New Roman" w:eastAsia="바탕" w:hAnsi="Times New Roman" w:cs="Times New Roman"/>
                <w:lang w:val="es-ES" w:eastAsia="en-GB"/>
              </w:rPr>
              <w:t>Klinička</w:t>
            </w:r>
            <w:proofErr w:type="spellEnd"/>
            <w:r w:rsidRPr="00517247">
              <w:rPr>
                <w:rFonts w:ascii="Times New Roman" w:eastAsia="바탕" w:hAnsi="Times New Roman" w:cs="Times New Roman"/>
                <w:lang w:val="es-ES" w:eastAsia="en-GB"/>
              </w:rPr>
              <w:t xml:space="preserve"> </w:t>
            </w:r>
            <w:proofErr w:type="spellStart"/>
            <w:r w:rsidRPr="00517247">
              <w:rPr>
                <w:rFonts w:ascii="Times New Roman" w:eastAsia="바탕" w:hAnsi="Times New Roman" w:cs="Times New Roman"/>
                <w:lang w:val="es-ES" w:eastAsia="en-GB"/>
              </w:rPr>
              <w:t>remisija</w:t>
            </w:r>
            <w:proofErr w:type="spellEnd"/>
            <w:r w:rsidRPr="00517247">
              <w:rPr>
                <w:rFonts w:ascii="Times New Roman" w:eastAsia="바탕" w:hAnsi="Times New Roman" w:cs="Times New Roman"/>
                <w:lang w:val="es-ES" w:eastAsia="en-GB"/>
              </w:rPr>
              <w:t xml:space="preserve"> u </w:t>
            </w:r>
            <w:proofErr w:type="spellStart"/>
            <w:r w:rsidRPr="00517247">
              <w:rPr>
                <w:rFonts w:ascii="Times New Roman" w:eastAsia="바탕" w:hAnsi="Times New Roman" w:cs="Times New Roman"/>
                <w:lang w:val="es-ES" w:eastAsia="en-GB"/>
              </w:rPr>
              <w:t>bolesnika</w:t>
            </w:r>
            <w:proofErr w:type="spellEnd"/>
            <w:r w:rsidRPr="00517247">
              <w:rPr>
                <w:rFonts w:ascii="Times New Roman" w:eastAsia="바탕" w:hAnsi="Times New Roman" w:cs="Times New Roman"/>
                <w:lang w:val="es-ES" w:eastAsia="en-GB"/>
              </w:rPr>
              <w:t xml:space="preserve"> u</w:t>
            </w:r>
            <w:r w:rsidRPr="00517247">
              <w:rPr>
                <w:rFonts w:ascii="Times New Roman" w:eastAsia="바탕" w:hAnsi="Times New Roman" w:cs="Times New Roman"/>
                <w:szCs w:val="24"/>
                <w:lang w:val="es-ES" w:eastAsia="en-GB"/>
              </w:rPr>
              <w:t xml:space="preserve"> </w:t>
            </w:r>
            <w:proofErr w:type="spellStart"/>
            <w:r w:rsidRPr="00517247">
              <w:rPr>
                <w:rFonts w:ascii="Times New Roman" w:eastAsia="바탕" w:hAnsi="Times New Roman" w:cs="Times New Roman"/>
                <w:szCs w:val="24"/>
                <w:lang w:val="es-ES" w:eastAsia="en-GB"/>
              </w:rPr>
              <w:t>remisiji</w:t>
            </w:r>
            <w:proofErr w:type="spellEnd"/>
            <w:r w:rsidRPr="00517247">
              <w:rPr>
                <w:rFonts w:ascii="Times New Roman" w:eastAsia="바탕" w:hAnsi="Times New Roman" w:cs="Times New Roman"/>
                <w:lang w:val="es-ES" w:eastAsia="en-GB"/>
              </w:rPr>
              <w:t xml:space="preserve"> </w:t>
            </w:r>
            <w:proofErr w:type="spellStart"/>
            <w:r w:rsidRPr="00517247">
              <w:rPr>
                <w:rFonts w:ascii="Times New Roman" w:eastAsia="바탕" w:hAnsi="Times New Roman" w:cs="Times New Roman"/>
                <w:lang w:val="es-ES" w:eastAsia="en-GB"/>
              </w:rPr>
              <w:t>prema</w:t>
            </w:r>
            <w:proofErr w:type="spellEnd"/>
            <w:r w:rsidRPr="00517247">
              <w:rPr>
                <w:rFonts w:ascii="Times New Roman" w:eastAsia="바탕" w:hAnsi="Times New Roman" w:cs="Times New Roman"/>
                <w:lang w:val="es-ES" w:eastAsia="en-GB"/>
              </w:rPr>
              <w:t xml:space="preserve"> PMS-u u 8. </w:t>
            </w:r>
            <w:proofErr w:type="spellStart"/>
            <w:r w:rsidRPr="00517247">
              <w:rPr>
                <w:rFonts w:ascii="Times New Roman" w:eastAsia="바탕" w:hAnsi="Times New Roman" w:cs="Times New Roman"/>
                <w:lang w:val="es-ES" w:eastAsia="en-GB"/>
              </w:rPr>
              <w:t>tjednu</w:t>
            </w:r>
            <w:proofErr w:type="spellEnd"/>
          </w:p>
        </w:tc>
        <w:tc>
          <w:tcPr>
            <w:tcW w:w="2409" w:type="dxa"/>
            <w:tcBorders>
              <w:top w:val="nil"/>
              <w:left w:val="nil"/>
              <w:bottom w:val="single" w:sz="6" w:space="0" w:color="auto"/>
              <w:right w:val="single" w:sz="6" w:space="0" w:color="auto"/>
            </w:tcBorders>
            <w:vAlign w:val="center"/>
            <w:hideMark/>
          </w:tcPr>
          <w:p w14:paraId="47EE7C7A" w14:textId="77777777" w:rsidR="00895528" w:rsidRPr="00517247" w:rsidRDefault="00895528" w:rsidP="00B41977">
            <w:pPr>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9/21 (42,9 %) </w:t>
            </w:r>
          </w:p>
        </w:tc>
        <w:tc>
          <w:tcPr>
            <w:tcW w:w="2633" w:type="dxa"/>
            <w:tcBorders>
              <w:top w:val="nil"/>
              <w:left w:val="nil"/>
              <w:bottom w:val="single" w:sz="6" w:space="0" w:color="auto"/>
              <w:right w:val="single" w:sz="6" w:space="0" w:color="auto"/>
            </w:tcBorders>
            <w:vAlign w:val="center"/>
            <w:hideMark/>
          </w:tcPr>
          <w:p w14:paraId="232A2D6A" w14:textId="77777777" w:rsidR="00895528" w:rsidRPr="00517247" w:rsidRDefault="00895528" w:rsidP="00B41977">
            <w:pPr>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10/22 (45,5 %) </w:t>
            </w:r>
          </w:p>
        </w:tc>
      </w:tr>
      <w:tr w:rsidR="00895528" w:rsidRPr="00517247" w14:paraId="5A2E2FE5" w14:textId="77777777" w:rsidTr="00895528">
        <w:trPr>
          <w:jc w:val="center"/>
        </w:trPr>
        <w:tc>
          <w:tcPr>
            <w:tcW w:w="3677" w:type="dxa"/>
            <w:tcBorders>
              <w:top w:val="nil"/>
              <w:left w:val="single" w:sz="6" w:space="0" w:color="auto"/>
              <w:bottom w:val="single" w:sz="6" w:space="0" w:color="auto"/>
              <w:right w:val="single" w:sz="6" w:space="0" w:color="auto"/>
            </w:tcBorders>
            <w:vAlign w:val="center"/>
            <w:hideMark/>
          </w:tcPr>
          <w:p w14:paraId="04DDED2A" w14:textId="77777777" w:rsidR="00895528" w:rsidRPr="00517247" w:rsidRDefault="00895528" w:rsidP="00B41977">
            <w:pPr>
              <w:widowControl/>
              <w:textAlignment w:val="baseline"/>
              <w:rPr>
                <w:rFonts w:ascii="Times New Roman" w:eastAsia="바탕" w:hAnsi="Times New Roman" w:cs="Times New Roman"/>
                <w:lang w:eastAsia="en-GB"/>
              </w:rPr>
            </w:pPr>
            <w:proofErr w:type="spellStart"/>
            <w:r w:rsidRPr="00517247">
              <w:rPr>
                <w:rFonts w:ascii="Times New Roman" w:eastAsia="바탕" w:hAnsi="Times New Roman" w:cs="Times New Roman"/>
                <w:lang w:eastAsia="en-GB"/>
              </w:rPr>
              <w:t>Remisija</w:t>
            </w:r>
            <w:proofErr w:type="spellEnd"/>
            <w:r w:rsidRPr="00517247">
              <w:rPr>
                <w:rFonts w:ascii="Times New Roman" w:eastAsia="바탕" w:hAnsi="Times New Roman" w:cs="Times New Roman"/>
                <w:lang w:eastAsia="en-GB"/>
              </w:rPr>
              <w:t xml:space="preserve"> bez </w:t>
            </w:r>
            <w:proofErr w:type="spellStart"/>
            <w:r w:rsidRPr="00517247">
              <w:rPr>
                <w:rFonts w:ascii="Times New Roman" w:eastAsia="바탕" w:hAnsi="Times New Roman" w:cs="Times New Roman"/>
                <w:lang w:eastAsia="en-GB"/>
              </w:rPr>
              <w:t>kortikosteroida</w:t>
            </w:r>
            <w:proofErr w:type="spellEnd"/>
            <w:r w:rsidRPr="00517247">
              <w:rPr>
                <w:rFonts w:ascii="Times New Roman" w:eastAsia="바탕" w:hAnsi="Times New Roman" w:cs="Times New Roman"/>
                <w:lang w:eastAsia="en-GB"/>
              </w:rPr>
              <w:t xml:space="preserve"> u </w:t>
            </w:r>
            <w:proofErr w:type="spellStart"/>
            <w:r w:rsidRPr="00517247">
              <w:rPr>
                <w:rFonts w:ascii="Times New Roman" w:eastAsia="바탕" w:hAnsi="Times New Roman" w:cs="Times New Roman"/>
                <w:lang w:eastAsia="en-GB"/>
              </w:rPr>
              <w:t>bolesnika</w:t>
            </w:r>
            <w:proofErr w:type="spellEnd"/>
            <w:r w:rsidRPr="00517247">
              <w:rPr>
                <w:rFonts w:ascii="Times New Roman" w:eastAsia="바탕" w:hAnsi="Times New Roman" w:cs="Times New Roman"/>
                <w:lang w:eastAsia="en-GB"/>
              </w:rPr>
              <w:t xml:space="preserve"> s </w:t>
            </w:r>
            <w:proofErr w:type="spellStart"/>
            <w:r w:rsidRPr="00517247">
              <w:rPr>
                <w:rFonts w:ascii="Times New Roman" w:eastAsia="바탕" w:hAnsi="Times New Roman" w:cs="Times New Roman"/>
                <w:lang w:eastAsia="en-GB"/>
              </w:rPr>
              <w:t>odgovorom</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prema</w:t>
            </w:r>
            <w:proofErr w:type="spellEnd"/>
            <w:r w:rsidRPr="00517247">
              <w:rPr>
                <w:rFonts w:ascii="Times New Roman" w:eastAsia="바탕" w:hAnsi="Times New Roman" w:cs="Times New Roman"/>
                <w:lang w:eastAsia="en-GB"/>
              </w:rPr>
              <w:t xml:space="preserve"> PMS-u u 8. </w:t>
            </w:r>
            <w:proofErr w:type="spellStart"/>
            <w:r w:rsidRPr="00517247">
              <w:rPr>
                <w:rFonts w:ascii="Times New Roman" w:eastAsia="바탕" w:hAnsi="Times New Roman" w:cs="Times New Roman"/>
                <w:lang w:eastAsia="en-GB"/>
              </w:rPr>
              <w:t>tjednu</w:t>
            </w:r>
            <w:r w:rsidRPr="00517247">
              <w:rPr>
                <w:rFonts w:ascii="Times New Roman" w:eastAsia="바탕" w:hAnsi="Times New Roman" w:cs="Times New Roman"/>
                <w:vertAlign w:val="superscript"/>
                <w:lang w:eastAsia="en-GB"/>
              </w:rPr>
              <w:t>c</w:t>
            </w:r>
            <w:proofErr w:type="spellEnd"/>
            <w:r w:rsidRPr="00517247">
              <w:rPr>
                <w:rFonts w:ascii="Times New Roman" w:eastAsia="바탕" w:hAnsi="Times New Roman" w:cs="Times New Roman"/>
                <w:lang w:eastAsia="en-GB"/>
              </w:rPr>
              <w:t> </w:t>
            </w:r>
          </w:p>
        </w:tc>
        <w:tc>
          <w:tcPr>
            <w:tcW w:w="2409" w:type="dxa"/>
            <w:tcBorders>
              <w:top w:val="nil"/>
              <w:left w:val="nil"/>
              <w:bottom w:val="single" w:sz="6" w:space="0" w:color="auto"/>
              <w:right w:val="single" w:sz="6" w:space="0" w:color="auto"/>
            </w:tcBorders>
            <w:vAlign w:val="center"/>
            <w:hideMark/>
          </w:tcPr>
          <w:p w14:paraId="50E0085F" w14:textId="77777777" w:rsidR="00895528" w:rsidRPr="00517247" w:rsidRDefault="00895528" w:rsidP="00B41977">
            <w:pPr>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4/13 (30,8%) </w:t>
            </w:r>
          </w:p>
        </w:tc>
        <w:tc>
          <w:tcPr>
            <w:tcW w:w="2633" w:type="dxa"/>
            <w:tcBorders>
              <w:top w:val="nil"/>
              <w:left w:val="nil"/>
              <w:bottom w:val="single" w:sz="6" w:space="0" w:color="auto"/>
              <w:right w:val="single" w:sz="6" w:space="0" w:color="auto"/>
            </w:tcBorders>
            <w:vAlign w:val="center"/>
            <w:hideMark/>
          </w:tcPr>
          <w:p w14:paraId="3DAE137B" w14:textId="77777777" w:rsidR="00895528" w:rsidRPr="00517247" w:rsidRDefault="00895528" w:rsidP="00B41977">
            <w:pPr>
              <w:widowControl/>
              <w:jc w:val="center"/>
              <w:textAlignment w:val="baseline"/>
              <w:rPr>
                <w:rFonts w:ascii="Times New Roman" w:eastAsia="바탕" w:hAnsi="Times New Roman" w:cs="Times New Roman"/>
                <w:lang w:eastAsia="en-GB"/>
              </w:rPr>
            </w:pPr>
            <w:r w:rsidRPr="00517247">
              <w:rPr>
                <w:rFonts w:ascii="Times New Roman" w:eastAsia="바탕" w:hAnsi="Times New Roman" w:cs="Times New Roman"/>
                <w:lang w:eastAsia="en-GB"/>
              </w:rPr>
              <w:t>5/16 (31,3%) </w:t>
            </w:r>
          </w:p>
        </w:tc>
      </w:tr>
      <w:tr w:rsidR="00895528" w:rsidRPr="00517247" w14:paraId="021A8A77" w14:textId="77777777" w:rsidTr="00895528">
        <w:trPr>
          <w:jc w:val="center"/>
        </w:trPr>
        <w:tc>
          <w:tcPr>
            <w:tcW w:w="8719" w:type="dxa"/>
            <w:gridSpan w:val="3"/>
            <w:tcBorders>
              <w:top w:val="nil"/>
              <w:left w:val="single" w:sz="6" w:space="0" w:color="auto"/>
              <w:bottom w:val="single" w:sz="6" w:space="0" w:color="auto"/>
              <w:right w:val="single" w:sz="6" w:space="0" w:color="auto"/>
            </w:tcBorders>
            <w:hideMark/>
          </w:tcPr>
          <w:p w14:paraId="38F058B5" w14:textId="77777777" w:rsidR="00895528" w:rsidRPr="00517247" w:rsidRDefault="00895528" w:rsidP="00B41977">
            <w:pPr>
              <w:widowControl/>
              <w:textAlignment w:val="baseline"/>
              <w:rPr>
                <w:rFonts w:ascii="Times New Roman" w:eastAsia="바탕" w:hAnsi="Times New Roman" w:cs="Times New Roman"/>
                <w:lang w:eastAsia="en-GB"/>
              </w:rPr>
            </w:pPr>
            <w:proofErr w:type="gramStart"/>
            <w:r w:rsidRPr="00517247">
              <w:rPr>
                <w:rFonts w:ascii="Times New Roman" w:eastAsia="바탕" w:hAnsi="Times New Roman" w:cs="Times New Roman"/>
                <w:vertAlign w:val="superscript"/>
                <w:lang w:eastAsia="en-GB"/>
              </w:rPr>
              <w:t>a</w:t>
            </w:r>
            <w:proofErr w:type="gramEnd"/>
            <w:r w:rsidRPr="00517247">
              <w:rPr>
                <w:rFonts w:ascii="Times New Roman" w:eastAsia="바탕" w:hAnsi="Times New Roman" w:cs="Times New Roman"/>
                <w:vertAlign w:val="superscript"/>
                <w:lang w:eastAsia="en-GB"/>
              </w:rPr>
              <w:t> </w:t>
            </w:r>
            <w:r>
              <w:rPr>
                <w:rFonts w:ascii="Times New Roman" w:eastAsia="바탕" w:hAnsi="Times New Roman" w:cs="Times New Roman"/>
                <w:lang w:eastAsia="en-GB"/>
              </w:rPr>
              <w:t>Adalimumab</w:t>
            </w:r>
            <w:r w:rsidRPr="00517247">
              <w:rPr>
                <w:rFonts w:ascii="Times New Roman" w:eastAsia="바탕" w:hAnsi="Times New Roman" w:cs="Times New Roman"/>
                <w:lang w:eastAsia="en-GB"/>
              </w:rPr>
              <w:t xml:space="preserve"> 0,6 mg/kg (</w:t>
            </w:r>
            <w:proofErr w:type="spellStart"/>
            <w:r w:rsidRPr="00517247">
              <w:rPr>
                <w:rFonts w:ascii="Times New Roman" w:eastAsia="바탕" w:hAnsi="Times New Roman" w:cs="Times New Roman"/>
                <w:lang w:eastAsia="en-GB"/>
              </w:rPr>
              <w:t>maksimalno</w:t>
            </w:r>
            <w:proofErr w:type="spellEnd"/>
            <w:r w:rsidRPr="00517247">
              <w:rPr>
                <w:rFonts w:ascii="Times New Roman" w:eastAsia="바탕" w:hAnsi="Times New Roman" w:cs="Times New Roman"/>
                <w:lang w:eastAsia="en-GB"/>
              </w:rPr>
              <w:t> 40 mg) </w:t>
            </w:r>
            <w:proofErr w:type="spellStart"/>
            <w:r w:rsidRPr="00517247">
              <w:rPr>
                <w:rFonts w:ascii="Times New Roman" w:eastAsia="바탕" w:hAnsi="Times New Roman" w:cs="Times New Roman"/>
                <w:lang w:eastAsia="en-GB"/>
              </w:rPr>
              <w:t>svaki</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drugi</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tjedan</w:t>
            </w:r>
            <w:proofErr w:type="spellEnd"/>
          </w:p>
          <w:p w14:paraId="7787DC89" w14:textId="77777777" w:rsidR="00895528" w:rsidRPr="00517247" w:rsidRDefault="00895528" w:rsidP="00B41977">
            <w:pPr>
              <w:widowControl/>
              <w:textAlignment w:val="baseline"/>
              <w:rPr>
                <w:rFonts w:ascii="Times New Roman" w:eastAsia="바탕" w:hAnsi="Times New Roman" w:cs="Times New Roman"/>
                <w:lang w:eastAsia="en-GB"/>
              </w:rPr>
            </w:pPr>
            <w:r w:rsidRPr="00517247">
              <w:rPr>
                <w:rFonts w:ascii="Times New Roman" w:eastAsia="바탕" w:hAnsi="Times New Roman" w:cs="Times New Roman"/>
                <w:vertAlign w:val="superscript"/>
                <w:lang w:eastAsia="en-GB"/>
              </w:rPr>
              <w:t>b </w:t>
            </w:r>
            <w:r>
              <w:rPr>
                <w:rFonts w:ascii="Times New Roman" w:eastAsia="바탕" w:hAnsi="Times New Roman" w:cs="Times New Roman"/>
                <w:lang w:eastAsia="en-GB"/>
              </w:rPr>
              <w:t>Adalimumab</w:t>
            </w:r>
            <w:r w:rsidRPr="00517247">
              <w:rPr>
                <w:rFonts w:ascii="Times New Roman" w:eastAsia="바탕" w:hAnsi="Times New Roman" w:cs="Times New Roman"/>
                <w:lang w:eastAsia="en-GB"/>
              </w:rPr>
              <w:t xml:space="preserve"> 0,6 mg/kg (</w:t>
            </w:r>
            <w:proofErr w:type="spellStart"/>
            <w:r w:rsidRPr="00517247">
              <w:rPr>
                <w:rFonts w:ascii="Times New Roman" w:eastAsia="바탕" w:hAnsi="Times New Roman" w:cs="Times New Roman"/>
                <w:lang w:eastAsia="en-GB"/>
              </w:rPr>
              <w:t>maksimalno</w:t>
            </w:r>
            <w:proofErr w:type="spellEnd"/>
            <w:r w:rsidRPr="00517247">
              <w:rPr>
                <w:rFonts w:ascii="Times New Roman" w:eastAsia="바탕" w:hAnsi="Times New Roman" w:cs="Times New Roman"/>
                <w:lang w:eastAsia="en-GB"/>
              </w:rPr>
              <w:t> 40 mg) </w:t>
            </w:r>
            <w:proofErr w:type="spellStart"/>
            <w:r w:rsidRPr="00517247">
              <w:rPr>
                <w:rFonts w:ascii="Times New Roman" w:eastAsia="바탕" w:hAnsi="Times New Roman" w:cs="Times New Roman"/>
                <w:lang w:eastAsia="en-GB"/>
              </w:rPr>
              <w:t>svaki</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tjedan</w:t>
            </w:r>
            <w:proofErr w:type="spellEnd"/>
          </w:p>
          <w:p w14:paraId="32246A3B" w14:textId="77777777" w:rsidR="00895528" w:rsidRPr="00517247" w:rsidRDefault="00895528" w:rsidP="00B41977">
            <w:pPr>
              <w:widowControl/>
              <w:textAlignment w:val="baseline"/>
              <w:rPr>
                <w:rFonts w:ascii="Times New Roman" w:eastAsia="바탕" w:hAnsi="Times New Roman" w:cs="Times New Roman"/>
                <w:lang w:eastAsia="en-GB"/>
              </w:rPr>
            </w:pPr>
            <w:r w:rsidRPr="00517247">
              <w:rPr>
                <w:rFonts w:ascii="Times New Roman" w:eastAsia="바탕" w:hAnsi="Times New Roman" w:cs="Times New Roman"/>
                <w:vertAlign w:val="superscript"/>
                <w:lang w:eastAsia="en-GB"/>
              </w:rPr>
              <w:t>c</w:t>
            </w:r>
            <w:r w:rsidRPr="00517247">
              <w:rPr>
                <w:rFonts w:ascii="Times New Roman" w:eastAsia="바탕" w:hAnsi="Times New Roman" w:cs="Times New Roman"/>
                <w:lang w:eastAsia="en-GB"/>
              </w:rPr>
              <w:t> U</w:t>
            </w:r>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bolesnika</w:t>
            </w:r>
            <w:proofErr w:type="spellEnd"/>
            <w:r w:rsidRPr="00517247">
              <w:rPr>
                <w:rFonts w:ascii="Times New Roman" w:eastAsia="바탕" w:hAnsi="Times New Roman" w:cs="Times New Roman"/>
                <w:szCs w:val="24"/>
                <w:lang w:eastAsia="en-GB"/>
              </w:rPr>
              <w:t xml:space="preserve"> koji </w:t>
            </w:r>
            <w:proofErr w:type="spellStart"/>
            <w:r w:rsidRPr="00517247">
              <w:rPr>
                <w:rFonts w:ascii="Times New Roman" w:eastAsia="바탕" w:hAnsi="Times New Roman" w:cs="Times New Roman"/>
                <w:szCs w:val="24"/>
                <w:lang w:eastAsia="en-GB"/>
              </w:rPr>
              <w:t>su</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na</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početku</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ispitivanja</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primali</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istodobnu</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terapiju</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szCs w:val="24"/>
                <w:lang w:eastAsia="en-GB"/>
              </w:rPr>
              <w:t>kortikosteroidima</w:t>
            </w:r>
            <w:proofErr w:type="spellEnd"/>
          </w:p>
          <w:p w14:paraId="3A0C3A04" w14:textId="77777777" w:rsidR="00895528" w:rsidRPr="00517247" w:rsidRDefault="00895528" w:rsidP="00B41977">
            <w:pPr>
              <w:widowControl/>
              <w:textAlignment w:val="baseline"/>
              <w:rPr>
                <w:rFonts w:ascii="Times New Roman" w:eastAsia="바탕" w:hAnsi="Times New Roman" w:cs="Times New Roman"/>
                <w:lang w:eastAsia="en-GB"/>
              </w:rPr>
            </w:pPr>
            <w:proofErr w:type="spellStart"/>
            <w:r w:rsidRPr="00517247">
              <w:rPr>
                <w:rFonts w:ascii="Times New Roman" w:eastAsia="바탕" w:hAnsi="Times New Roman" w:cs="Times New Roman"/>
                <w:lang w:eastAsia="en-GB"/>
              </w:rPr>
              <w:t>Napomena</w:t>
            </w:r>
            <w:proofErr w:type="spellEnd"/>
            <w:r w:rsidRPr="00517247">
              <w:rPr>
                <w:rFonts w:ascii="Times New Roman" w:eastAsia="바탕" w:hAnsi="Times New Roman" w:cs="Times New Roman"/>
                <w:lang w:eastAsia="en-GB"/>
              </w:rPr>
              <w:t xml:space="preserve">: za </w:t>
            </w:r>
            <w:proofErr w:type="spellStart"/>
            <w:r w:rsidRPr="00517247">
              <w:rPr>
                <w:rFonts w:ascii="Times New Roman" w:eastAsia="바탕" w:hAnsi="Times New Roman" w:cs="Times New Roman"/>
                <w:lang w:eastAsia="en-GB"/>
              </w:rPr>
              <w:t>bolesnike</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čije</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s</w:t>
            </w:r>
            <w:r w:rsidRPr="00517247">
              <w:rPr>
                <w:rFonts w:ascii="Times New Roman" w:eastAsia="바탕" w:hAnsi="Times New Roman" w:cs="Times New Roman"/>
                <w:szCs w:val="24"/>
                <w:lang w:eastAsia="en-GB"/>
              </w:rPr>
              <w:t>u</w:t>
            </w:r>
            <w:proofErr w:type="spellEnd"/>
            <w:r w:rsidRPr="00517247">
              <w:rPr>
                <w:rFonts w:ascii="Times New Roman" w:eastAsia="바탕" w:hAnsi="Times New Roman" w:cs="Times New Roman"/>
                <w:szCs w:val="24"/>
                <w:lang w:eastAsia="en-GB"/>
              </w:rPr>
              <w:t xml:space="preserve"> </w:t>
            </w:r>
            <w:proofErr w:type="spellStart"/>
            <w:r w:rsidRPr="00517247">
              <w:rPr>
                <w:rFonts w:ascii="Times New Roman" w:eastAsia="바탕" w:hAnsi="Times New Roman" w:cs="Times New Roman"/>
                <w:lang w:eastAsia="en-GB"/>
              </w:rPr>
              <w:t>vrijednosti</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n</w:t>
            </w:r>
            <w:r w:rsidRPr="00517247">
              <w:rPr>
                <w:rFonts w:ascii="Times New Roman" w:eastAsia="바탕" w:hAnsi="Times New Roman" w:cs="Times New Roman"/>
                <w:szCs w:val="24"/>
                <w:lang w:eastAsia="en-GB"/>
              </w:rPr>
              <w:t>edostajale</w:t>
            </w:r>
            <w:proofErr w:type="spellEnd"/>
            <w:r w:rsidRPr="00517247">
              <w:rPr>
                <w:rFonts w:ascii="Times New Roman" w:eastAsia="바탕" w:hAnsi="Times New Roman" w:cs="Times New Roman"/>
                <w:lang w:eastAsia="en-GB"/>
              </w:rPr>
              <w:t xml:space="preserve"> u 52. </w:t>
            </w:r>
            <w:proofErr w:type="spellStart"/>
            <w:r w:rsidRPr="00517247">
              <w:rPr>
                <w:rFonts w:ascii="Times New Roman" w:eastAsia="바탕" w:hAnsi="Times New Roman" w:cs="Times New Roman"/>
                <w:lang w:eastAsia="en-GB"/>
              </w:rPr>
              <w:t>tjednu</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ili</w:t>
            </w:r>
            <w:proofErr w:type="spellEnd"/>
            <w:r w:rsidRPr="00517247">
              <w:rPr>
                <w:rFonts w:ascii="Times New Roman" w:eastAsia="바탕" w:hAnsi="Times New Roman" w:cs="Times New Roman"/>
                <w:lang w:eastAsia="en-GB"/>
              </w:rPr>
              <w:t xml:space="preserve"> koji </w:t>
            </w:r>
            <w:proofErr w:type="spellStart"/>
            <w:r w:rsidRPr="00517247">
              <w:rPr>
                <w:rFonts w:ascii="Times New Roman" w:eastAsia="바탕" w:hAnsi="Times New Roman" w:cs="Times New Roman"/>
                <w:lang w:eastAsia="en-GB"/>
              </w:rPr>
              <w:t>su</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randomizirani</w:t>
            </w:r>
            <w:proofErr w:type="spellEnd"/>
            <w:r w:rsidRPr="00517247">
              <w:rPr>
                <w:rFonts w:ascii="Times New Roman" w:eastAsia="바탕" w:hAnsi="Times New Roman" w:cs="Times New Roman"/>
                <w:lang w:eastAsia="en-GB"/>
              </w:rPr>
              <w:t xml:space="preserve"> za </w:t>
            </w:r>
            <w:proofErr w:type="spellStart"/>
            <w:r w:rsidRPr="00517247">
              <w:rPr>
                <w:rFonts w:ascii="Times New Roman" w:eastAsia="바탕" w:hAnsi="Times New Roman" w:cs="Times New Roman"/>
                <w:lang w:eastAsia="en-GB"/>
              </w:rPr>
              <w:t>ponovno</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indukcijsko</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liječenje</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ili</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liječenje</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održavanja</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smatralo</w:t>
            </w:r>
            <w:proofErr w:type="spellEnd"/>
            <w:r w:rsidRPr="00517247">
              <w:rPr>
                <w:rFonts w:ascii="Times New Roman" w:eastAsia="바탕" w:hAnsi="Times New Roman" w:cs="Times New Roman"/>
                <w:lang w:eastAsia="en-GB"/>
              </w:rPr>
              <w:t xml:space="preserve"> se da </w:t>
            </w:r>
            <w:proofErr w:type="spellStart"/>
            <w:r w:rsidRPr="00517247">
              <w:rPr>
                <w:rFonts w:ascii="Times New Roman" w:eastAsia="바탕" w:hAnsi="Times New Roman" w:cs="Times New Roman"/>
                <w:lang w:eastAsia="en-GB"/>
              </w:rPr>
              <w:t>nemaju</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odgovora</w:t>
            </w:r>
            <w:proofErr w:type="spellEnd"/>
            <w:r w:rsidRPr="00517247">
              <w:rPr>
                <w:rFonts w:ascii="Times New Roman" w:eastAsia="바탕" w:hAnsi="Times New Roman" w:cs="Times New Roman"/>
                <w:lang w:eastAsia="en-GB"/>
              </w:rPr>
              <w:t xml:space="preserve"> za </w:t>
            </w:r>
            <w:proofErr w:type="spellStart"/>
            <w:r w:rsidRPr="00517247">
              <w:rPr>
                <w:rFonts w:ascii="Times New Roman" w:eastAsia="바탕" w:hAnsi="Times New Roman" w:cs="Times New Roman"/>
                <w:lang w:eastAsia="en-GB"/>
              </w:rPr>
              <w:t>mjere</w:t>
            </w:r>
            <w:proofErr w:type="spellEnd"/>
            <w:r w:rsidRPr="00517247">
              <w:rPr>
                <w:rFonts w:ascii="Times New Roman" w:eastAsia="바탕" w:hAnsi="Times New Roman" w:cs="Times New Roman"/>
                <w:lang w:eastAsia="en-GB"/>
              </w:rPr>
              <w:t xml:space="preserve"> </w:t>
            </w:r>
            <w:proofErr w:type="spellStart"/>
            <w:r w:rsidRPr="00517247">
              <w:rPr>
                <w:rFonts w:ascii="Times New Roman" w:eastAsia="바탕" w:hAnsi="Times New Roman" w:cs="Times New Roman"/>
                <w:lang w:eastAsia="en-GB"/>
              </w:rPr>
              <w:t>ishoda</w:t>
            </w:r>
            <w:proofErr w:type="spellEnd"/>
            <w:r w:rsidRPr="00517247">
              <w:rPr>
                <w:rFonts w:ascii="Times New Roman" w:eastAsia="바탕" w:hAnsi="Times New Roman" w:cs="Times New Roman"/>
                <w:lang w:eastAsia="en-GB"/>
              </w:rPr>
              <w:t xml:space="preserve"> u 52. </w:t>
            </w:r>
            <w:proofErr w:type="spellStart"/>
            <w:r w:rsidRPr="00517247">
              <w:rPr>
                <w:rFonts w:ascii="Times New Roman" w:eastAsia="바탕" w:hAnsi="Times New Roman" w:cs="Times New Roman"/>
                <w:lang w:eastAsia="en-GB"/>
              </w:rPr>
              <w:t>tjednu</w:t>
            </w:r>
            <w:proofErr w:type="spellEnd"/>
          </w:p>
        </w:tc>
      </w:tr>
    </w:tbl>
    <w:p w14:paraId="4F3EB6FE" w14:textId="77777777" w:rsidR="00895528" w:rsidRPr="00517247" w:rsidRDefault="00895528" w:rsidP="00895528">
      <w:pPr>
        <w:widowControl/>
        <w:tabs>
          <w:tab w:val="left" w:pos="562"/>
        </w:tabs>
        <w:suppressAutoHyphens/>
        <w:rPr>
          <w:rFonts w:ascii="Times New Roman" w:eastAsia="바탕" w:hAnsi="Times New Roman" w:cs="Times New Roman"/>
        </w:rPr>
      </w:pPr>
    </w:p>
    <w:p w14:paraId="33FF1E38" w14:textId="77777777" w:rsidR="00895528" w:rsidRPr="00517247" w:rsidRDefault="00895528" w:rsidP="00895528">
      <w:pPr>
        <w:widowControl/>
        <w:tabs>
          <w:tab w:val="left" w:pos="562"/>
        </w:tabs>
        <w:suppressAutoHyphens/>
        <w:rPr>
          <w:rFonts w:ascii="Times New Roman" w:eastAsia="바탕" w:hAnsi="Times New Roman" w:cs="Times New Roman"/>
        </w:rPr>
      </w:pPr>
      <w:proofErr w:type="spellStart"/>
      <w:r w:rsidRPr="00517247">
        <w:rPr>
          <w:rFonts w:ascii="Times New Roman" w:eastAsia="바탕" w:hAnsi="Times New Roman" w:cs="Times New Roman"/>
        </w:rPr>
        <w:t>Dodatne</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istraživačke</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mjere</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ishoda</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djelotvornosti</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uključivale</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su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klinički</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odgovor</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prema</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indeksu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aktivnosti</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ulceroznog</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kolitisa</w:t>
      </w:r>
      <w:proofErr w:type="spellEnd"/>
      <w:r w:rsidRPr="00517247">
        <w:rPr>
          <w:rFonts w:ascii="Times New Roman" w:eastAsia="바탕" w:hAnsi="Times New Roman" w:cs="Times New Roman"/>
        </w:rPr>
        <w:t xml:space="preserve"> u </w:t>
      </w:r>
      <w:proofErr w:type="spellStart"/>
      <w:r w:rsidRPr="00517247">
        <w:rPr>
          <w:rFonts w:ascii="Times New Roman" w:eastAsia="바탕" w:hAnsi="Times New Roman" w:cs="Times New Roman"/>
        </w:rPr>
        <w:t>pedijatrijskih</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bolesnika</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engl.</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i/>
          <w:iCs/>
        </w:rPr>
        <w:t>Paediatric</w:t>
      </w:r>
      <w:proofErr w:type="spellEnd"/>
      <w:r w:rsidRPr="00517247">
        <w:rPr>
          <w:rFonts w:ascii="Times New Roman" w:eastAsia="바탕" w:hAnsi="Times New Roman" w:cs="Times New Roman"/>
          <w:i/>
          <w:iCs/>
        </w:rPr>
        <w:t xml:space="preserve"> Ulcerative Colitis Activity Index</w:t>
      </w:r>
      <w:r w:rsidRPr="00517247">
        <w:rPr>
          <w:rFonts w:ascii="Times New Roman" w:eastAsia="바탕" w:hAnsi="Times New Roman" w:cs="Times New Roman"/>
        </w:rPr>
        <w:t>, PUCAI) (</w:t>
      </w:r>
      <w:proofErr w:type="spellStart"/>
      <w:r w:rsidRPr="00517247">
        <w:rPr>
          <w:rFonts w:ascii="Times New Roman" w:eastAsia="바탕" w:hAnsi="Times New Roman" w:cs="Times New Roman"/>
        </w:rPr>
        <w:t>definiran</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kao</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smanjenje</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rezultata</w:t>
      </w:r>
      <w:proofErr w:type="spellEnd"/>
      <w:r w:rsidRPr="00517247">
        <w:rPr>
          <w:rFonts w:ascii="Times New Roman" w:eastAsia="바탕" w:hAnsi="Times New Roman" w:cs="Times New Roman"/>
        </w:rPr>
        <w:t xml:space="preserve"> PUCAI ≥ 20 </w:t>
      </w:r>
      <w:proofErr w:type="spellStart"/>
      <w:r w:rsidRPr="00517247">
        <w:rPr>
          <w:rFonts w:ascii="Times New Roman" w:eastAsia="바탕" w:hAnsi="Times New Roman" w:cs="Times New Roman"/>
        </w:rPr>
        <w:t>bodova</w:t>
      </w:r>
      <w:proofErr w:type="spellEnd"/>
      <w:r w:rsidRPr="00517247">
        <w:rPr>
          <w:rFonts w:ascii="Times New Roman" w:eastAsia="바탕" w:hAnsi="Times New Roman" w:cs="Times New Roman"/>
        </w:rPr>
        <w:t xml:space="preserve"> u </w:t>
      </w:r>
      <w:proofErr w:type="spellStart"/>
      <w:r w:rsidRPr="00517247">
        <w:rPr>
          <w:rFonts w:ascii="Times New Roman" w:eastAsia="바탕" w:hAnsi="Times New Roman" w:cs="Times New Roman"/>
        </w:rPr>
        <w:t>odnosu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na</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početne</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vrijednosti</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i</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kliničku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remisiju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prema</w:t>
      </w:r>
      <w:proofErr w:type="spellEnd"/>
      <w:r w:rsidRPr="00517247">
        <w:rPr>
          <w:rFonts w:ascii="Times New Roman" w:eastAsia="바탕" w:hAnsi="Times New Roman" w:cs="Times New Roman"/>
        </w:rPr>
        <w:t xml:space="preserve"> PUCAI-u (</w:t>
      </w:r>
      <w:proofErr w:type="spellStart"/>
      <w:r w:rsidRPr="00517247">
        <w:rPr>
          <w:rFonts w:ascii="Times New Roman" w:eastAsia="바탕" w:hAnsi="Times New Roman" w:cs="Times New Roman"/>
        </w:rPr>
        <w:t>definirana</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kao</w:t>
      </w:r>
      <w:proofErr w:type="spellEnd"/>
      <w:r w:rsidRPr="00517247">
        <w:rPr>
          <w:rFonts w:ascii="Times New Roman" w:eastAsia="바탕" w:hAnsi="Times New Roman" w:cs="Times New Roman"/>
        </w:rPr>
        <w:t xml:space="preserve"> PUCAI &lt; 10) u 8. </w:t>
      </w:r>
      <w:proofErr w:type="spellStart"/>
      <w:r w:rsidRPr="00517247">
        <w:rPr>
          <w:rFonts w:ascii="Times New Roman" w:eastAsia="바탕" w:hAnsi="Times New Roman" w:cs="Times New Roman"/>
        </w:rPr>
        <w:t>i</w:t>
      </w:r>
      <w:proofErr w:type="spellEnd"/>
      <w:r w:rsidRPr="00517247">
        <w:rPr>
          <w:rFonts w:ascii="Times New Roman" w:eastAsia="바탕" w:hAnsi="Times New Roman" w:cs="Times New Roman"/>
        </w:rPr>
        <w:t xml:space="preserve"> 52. </w:t>
      </w:r>
      <w:proofErr w:type="spellStart"/>
      <w:r w:rsidRPr="00517247">
        <w:rPr>
          <w:rFonts w:ascii="Times New Roman" w:eastAsia="바탕" w:hAnsi="Times New Roman" w:cs="Times New Roman"/>
        </w:rPr>
        <w:t>tjednu</w:t>
      </w:r>
      <w:proofErr w:type="spellEnd"/>
      <w:r w:rsidRPr="00517247">
        <w:rPr>
          <w:rFonts w:ascii="Times New Roman" w:eastAsia="바탕" w:hAnsi="Times New Roman" w:cs="Times New Roman"/>
        </w:rPr>
        <w:t xml:space="preserve"> (</w:t>
      </w:r>
      <w:proofErr w:type="spellStart"/>
      <w:r w:rsidRPr="00517247">
        <w:rPr>
          <w:rFonts w:ascii="Times New Roman" w:eastAsia="바탕" w:hAnsi="Times New Roman" w:cs="Times New Roman"/>
        </w:rPr>
        <w:t>Tablica</w:t>
      </w:r>
      <w:proofErr w:type="spellEnd"/>
      <w:r w:rsidRPr="00517247">
        <w:rPr>
          <w:rFonts w:ascii="Times New Roman" w:eastAsia="바탕" w:hAnsi="Times New Roman" w:cs="Times New Roman"/>
        </w:rPr>
        <w:t xml:space="preserve"> </w:t>
      </w:r>
      <w:r>
        <w:rPr>
          <w:rFonts w:ascii="Times New Roman" w:eastAsia="바탕" w:hAnsi="Times New Roman" w:cs="Times New Roman"/>
        </w:rPr>
        <w:t>2</w:t>
      </w:r>
      <w:r w:rsidRPr="00517247">
        <w:rPr>
          <w:rFonts w:ascii="Times New Roman" w:eastAsia="바탕" w:hAnsi="Times New Roman" w:cs="Times New Roman"/>
        </w:rPr>
        <w:t>3).</w:t>
      </w:r>
    </w:p>
    <w:p w14:paraId="5D37230F" w14:textId="77777777" w:rsidR="00895528" w:rsidRPr="00517247" w:rsidRDefault="00895528" w:rsidP="00895528">
      <w:pPr>
        <w:widowControl/>
        <w:tabs>
          <w:tab w:val="left" w:pos="562"/>
        </w:tabs>
        <w:suppressAutoHyphens/>
        <w:rPr>
          <w:rFonts w:ascii="Times New Roman" w:eastAsia="바탕" w:hAnsi="Times New Roman" w:cs="Times New Roman"/>
          <w:lang w:val="hr-HR"/>
        </w:rPr>
      </w:pPr>
    </w:p>
    <w:tbl>
      <w:tblPr>
        <w:tblW w:w="9397" w:type="dxa"/>
        <w:jc w:val="center"/>
        <w:tblCellMar>
          <w:left w:w="0" w:type="dxa"/>
          <w:right w:w="0" w:type="dxa"/>
        </w:tblCellMar>
        <w:tblLook w:val="04A0" w:firstRow="1" w:lastRow="0" w:firstColumn="1" w:lastColumn="0" w:noHBand="0" w:noVBand="1"/>
      </w:tblPr>
      <w:tblGrid>
        <w:gridCol w:w="4069"/>
        <w:gridCol w:w="2898"/>
        <w:gridCol w:w="2430"/>
      </w:tblGrid>
      <w:tr w:rsidR="00895528" w:rsidRPr="00517247" w14:paraId="2FC7746B" w14:textId="77777777" w:rsidTr="00895528">
        <w:trPr>
          <w:trHeight w:val="60"/>
          <w:jc w:val="center"/>
        </w:trPr>
        <w:tc>
          <w:tcPr>
            <w:tcW w:w="9397" w:type="dxa"/>
            <w:gridSpan w:val="3"/>
            <w:tcMar>
              <w:top w:w="0" w:type="dxa"/>
              <w:left w:w="108" w:type="dxa"/>
              <w:bottom w:w="0" w:type="dxa"/>
              <w:right w:w="108" w:type="dxa"/>
            </w:tcMar>
            <w:hideMark/>
          </w:tcPr>
          <w:p w14:paraId="2748D2B0"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b/>
                <w:bCs/>
                <w:szCs w:val="24"/>
                <w:lang w:val="hr-HR"/>
              </w:rPr>
            </w:pPr>
            <w:r w:rsidRPr="00517247">
              <w:rPr>
                <w:rFonts w:ascii="Times New Roman" w:eastAsia="바탕" w:hAnsi="Times New Roman" w:cs="Times New Roman"/>
                <w:b/>
                <w:bCs/>
                <w:szCs w:val="24"/>
                <w:lang w:val="hr-HR"/>
              </w:rPr>
              <w:t xml:space="preserve">Tablica </w:t>
            </w:r>
            <w:r>
              <w:rPr>
                <w:rFonts w:ascii="Times New Roman" w:eastAsia="바탕" w:hAnsi="Times New Roman" w:cs="Times New Roman"/>
                <w:b/>
                <w:bCs/>
                <w:szCs w:val="24"/>
                <w:lang w:val="hr-HR"/>
              </w:rPr>
              <w:t>2</w:t>
            </w:r>
            <w:r w:rsidRPr="00517247">
              <w:rPr>
                <w:rFonts w:ascii="Times New Roman" w:eastAsia="바탕" w:hAnsi="Times New Roman" w:cs="Times New Roman"/>
                <w:b/>
                <w:bCs/>
                <w:szCs w:val="24"/>
                <w:lang w:val="hr-HR"/>
              </w:rPr>
              <w:t>3: Rezultati istraživačkih mjera ishoda prema PUCAI-u</w:t>
            </w:r>
          </w:p>
        </w:tc>
      </w:tr>
      <w:tr w:rsidR="00895528" w:rsidRPr="00517247" w14:paraId="70EF0CEB" w14:textId="77777777" w:rsidTr="00895528">
        <w:trPr>
          <w:trHeight w:val="265"/>
          <w:jc w:val="center"/>
        </w:trPr>
        <w:tc>
          <w:tcPr>
            <w:tcW w:w="4069"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11C9F57B" w14:textId="77777777" w:rsidR="00895528" w:rsidRPr="00517247" w:rsidRDefault="00895528" w:rsidP="00B41977">
            <w:pPr>
              <w:widowControl/>
              <w:tabs>
                <w:tab w:val="left" w:pos="562"/>
              </w:tabs>
              <w:suppressAutoHyphens/>
              <w:spacing w:line="276" w:lineRule="auto"/>
              <w:rPr>
                <w:rFonts w:ascii="Times New Roman" w:eastAsia="바탕" w:hAnsi="Times New Roman" w:cs="Times New Roman"/>
                <w:szCs w:val="24"/>
                <w:lang w:val="hr-HR"/>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DB238A"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b/>
                <w:bCs/>
                <w:szCs w:val="24"/>
                <w:lang w:val="hr-HR"/>
              </w:rPr>
            </w:pPr>
            <w:r w:rsidRPr="00517247">
              <w:rPr>
                <w:rFonts w:ascii="Times New Roman" w:eastAsia="바탕" w:hAnsi="Times New Roman" w:cs="Times New Roman"/>
                <w:b/>
                <w:bCs/>
                <w:szCs w:val="24"/>
                <w:lang w:val="hr-HR"/>
              </w:rPr>
              <w:t>8. tjedan</w:t>
            </w:r>
          </w:p>
        </w:tc>
      </w:tr>
      <w:tr w:rsidR="00895528" w:rsidRPr="00517247" w14:paraId="71AAE5E6" w14:textId="77777777" w:rsidTr="00895528">
        <w:trPr>
          <w:trHeight w:val="1042"/>
          <w:jc w:val="center"/>
        </w:trPr>
        <w:tc>
          <w:tcPr>
            <w:tcW w:w="4069" w:type="dxa"/>
            <w:vMerge/>
            <w:tcBorders>
              <w:top w:val="single" w:sz="4" w:space="0" w:color="auto"/>
              <w:left w:val="single" w:sz="8" w:space="0" w:color="auto"/>
              <w:bottom w:val="single" w:sz="8" w:space="0" w:color="auto"/>
              <w:right w:val="single" w:sz="4" w:space="0" w:color="auto"/>
            </w:tcBorders>
            <w:vAlign w:val="center"/>
            <w:hideMark/>
          </w:tcPr>
          <w:p w14:paraId="1DCF7E85" w14:textId="77777777" w:rsidR="00895528" w:rsidRPr="00517247" w:rsidRDefault="00895528" w:rsidP="00B41977">
            <w:pPr>
              <w:widowControl/>
              <w:spacing w:line="276" w:lineRule="auto"/>
              <w:rPr>
                <w:rFonts w:ascii="Times New Roman" w:eastAsia="바탕" w:hAnsi="Times New Roman" w:cs="Times New Roman"/>
                <w:szCs w:val="24"/>
                <w:lang w:val="hr-HR"/>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358491"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b/>
                <w:bCs/>
                <w:szCs w:val="24"/>
                <w:vertAlign w:val="superscript"/>
                <w:lang w:val="hr-HR"/>
              </w:rPr>
            </w:pPr>
            <w:r>
              <w:rPr>
                <w:rFonts w:ascii="Times New Roman" w:eastAsia="바탕" w:hAnsi="Times New Roman" w:cs="Times New Roman"/>
                <w:b/>
                <w:bCs/>
                <w:szCs w:val="24"/>
                <w:lang w:val="hr-HR"/>
              </w:rPr>
              <w:t>Adalimumab</w:t>
            </w:r>
            <w:r w:rsidRPr="00517247">
              <w:rPr>
                <w:rFonts w:ascii="Times New Roman" w:eastAsia="바탕" w:hAnsi="Times New Roman" w:cs="Times New Roman"/>
                <w:b/>
                <w:bCs/>
                <w:szCs w:val="24"/>
                <w:vertAlign w:val="superscript"/>
                <w:lang w:val="hr-HR"/>
              </w:rPr>
              <w:t>a</w:t>
            </w:r>
          </w:p>
          <w:p w14:paraId="6C2B76C1"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b/>
                <w:bCs/>
                <w:szCs w:val="24"/>
                <w:lang w:val="hr-HR"/>
              </w:rPr>
              <w:t xml:space="preserve">Maksimalno 160 mg u nultom tjednu / placebo u 1. tjednu </w:t>
            </w:r>
            <w:r w:rsidRPr="00517247">
              <w:rPr>
                <w:rFonts w:ascii="Times New Roman" w:eastAsia="바탕" w:hAnsi="Times New Roman" w:cs="Times New Roman"/>
                <w:szCs w:val="24"/>
                <w:lang w:val="hr-HR"/>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77C046"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b/>
                <w:bCs/>
                <w:szCs w:val="24"/>
                <w:vertAlign w:val="superscript"/>
                <w:lang w:val="hr-HR"/>
              </w:rPr>
            </w:pPr>
            <w:r>
              <w:rPr>
                <w:rFonts w:ascii="Times New Roman" w:eastAsia="바탕" w:hAnsi="Times New Roman" w:cs="Times New Roman"/>
                <w:b/>
                <w:bCs/>
                <w:szCs w:val="24"/>
                <w:lang w:val="hr-HR"/>
              </w:rPr>
              <w:t>Adalimumab</w:t>
            </w:r>
            <w:r w:rsidRPr="00517247">
              <w:rPr>
                <w:rFonts w:ascii="Times New Roman" w:eastAsia="바탕" w:hAnsi="Times New Roman" w:cs="Times New Roman"/>
                <w:b/>
                <w:bCs/>
                <w:szCs w:val="24"/>
                <w:vertAlign w:val="superscript"/>
                <w:lang w:val="hr-HR"/>
              </w:rPr>
              <w:t>b,c</w:t>
            </w:r>
          </w:p>
          <w:p w14:paraId="3F182881"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b/>
                <w:bCs/>
                <w:szCs w:val="24"/>
                <w:lang w:val="hr-HR"/>
              </w:rPr>
            </w:pPr>
            <w:r w:rsidRPr="00517247">
              <w:rPr>
                <w:rFonts w:ascii="Times New Roman" w:eastAsia="바탕" w:hAnsi="Times New Roman" w:cs="Times New Roman"/>
                <w:b/>
                <w:bCs/>
                <w:szCs w:val="24"/>
                <w:lang w:val="hr-HR"/>
              </w:rPr>
              <w:t>Maksimalno 160 mg u nultom tjednu i 1. tjednu</w:t>
            </w:r>
          </w:p>
          <w:p w14:paraId="1CD6A5FF"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N = 47</w:t>
            </w:r>
          </w:p>
        </w:tc>
      </w:tr>
      <w:tr w:rsidR="00895528" w:rsidRPr="00517247" w14:paraId="6C1FD54A" w14:textId="77777777" w:rsidTr="00895528">
        <w:trPr>
          <w:trHeight w:val="202"/>
          <w:jc w:val="center"/>
        </w:trPr>
        <w:tc>
          <w:tcPr>
            <w:tcW w:w="40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42A696" w14:textId="77777777" w:rsidR="00895528" w:rsidRPr="00517247" w:rsidRDefault="00895528" w:rsidP="00B41977">
            <w:pPr>
              <w:widowControl/>
              <w:tabs>
                <w:tab w:val="left" w:pos="562"/>
              </w:tabs>
              <w:suppressAutoHyphens/>
              <w:spacing w:line="276" w:lineRule="auto"/>
              <w:rPr>
                <w:rFonts w:ascii="Times New Roman" w:eastAsia="바탕" w:hAnsi="Times New Roman" w:cs="Times New Roman"/>
                <w:szCs w:val="24"/>
                <w:lang w:val="hr-HR"/>
              </w:rPr>
            </w:pPr>
            <w:r w:rsidRPr="00517247">
              <w:rPr>
                <w:rFonts w:ascii="Times New Roman" w:eastAsia="바탕" w:hAnsi="Times New Roman" w:cs="Times New Roman"/>
                <w:szCs w:val="24"/>
                <w:lang w:val="hr-HR"/>
              </w:rPr>
              <w:t>Klinička remisija prema PUCAI-u</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4BFD900C"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598C081B"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22/47 (46,8%)</w:t>
            </w:r>
          </w:p>
        </w:tc>
      </w:tr>
      <w:tr w:rsidR="00895528" w:rsidRPr="00517247" w14:paraId="6DDECCDB" w14:textId="77777777" w:rsidTr="00895528">
        <w:trPr>
          <w:trHeight w:val="238"/>
          <w:jc w:val="center"/>
        </w:trPr>
        <w:tc>
          <w:tcPr>
            <w:tcW w:w="406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C465DCA" w14:textId="77777777" w:rsidR="00895528" w:rsidRPr="00517247" w:rsidRDefault="00895528" w:rsidP="00B41977">
            <w:pPr>
              <w:widowControl/>
              <w:tabs>
                <w:tab w:val="left" w:pos="562"/>
              </w:tabs>
              <w:suppressAutoHyphens/>
              <w:spacing w:line="276" w:lineRule="auto"/>
              <w:rPr>
                <w:rFonts w:ascii="Times New Roman" w:eastAsia="바탕" w:hAnsi="Times New Roman" w:cs="Times New Roman"/>
                <w:szCs w:val="24"/>
                <w:lang w:val="hr-HR"/>
              </w:rPr>
            </w:pPr>
            <w:r w:rsidRPr="00517247">
              <w:rPr>
                <w:rFonts w:ascii="Times New Roman" w:eastAsia="바탕" w:hAnsi="Times New Roman" w:cs="Times New Roman"/>
                <w:szCs w:val="24"/>
                <w:lang w:val="hr-HR"/>
              </w:rPr>
              <w:t>Klinički odgovor prema PUCAI-u</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288C30E"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3AFE486"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32/47 (68,1%)</w:t>
            </w:r>
          </w:p>
        </w:tc>
      </w:tr>
      <w:tr w:rsidR="00895528" w:rsidRPr="00517247" w14:paraId="5A412C2E" w14:textId="77777777" w:rsidTr="00895528">
        <w:trPr>
          <w:trHeight w:val="238"/>
          <w:jc w:val="center"/>
        </w:trPr>
        <w:tc>
          <w:tcPr>
            <w:tcW w:w="4069"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1765E825" w14:textId="77777777" w:rsidR="00895528" w:rsidRPr="00517247" w:rsidRDefault="00895528" w:rsidP="00B41977">
            <w:pPr>
              <w:widowControl/>
              <w:tabs>
                <w:tab w:val="left" w:pos="562"/>
              </w:tabs>
              <w:suppressAutoHyphens/>
              <w:spacing w:line="276" w:lineRule="auto"/>
              <w:rPr>
                <w:rFonts w:ascii="Times New Roman" w:eastAsia="바탕" w:hAnsi="Times New Roman" w:cs="Times New Roman"/>
                <w:szCs w:val="24"/>
                <w:lang w:val="hr-HR"/>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3B878D36"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b/>
                <w:bCs/>
                <w:szCs w:val="24"/>
                <w:lang w:val="hr-HR"/>
              </w:rPr>
            </w:pPr>
            <w:r w:rsidRPr="00517247">
              <w:rPr>
                <w:rFonts w:ascii="Times New Roman" w:eastAsia="바탕" w:hAnsi="Times New Roman" w:cs="Times New Roman"/>
                <w:b/>
                <w:bCs/>
                <w:szCs w:val="24"/>
                <w:lang w:val="hr-HR"/>
              </w:rPr>
              <w:t>52. tjedan</w:t>
            </w:r>
          </w:p>
        </w:tc>
      </w:tr>
      <w:tr w:rsidR="00895528" w:rsidRPr="00F0225C" w14:paraId="4ADED55B" w14:textId="77777777" w:rsidTr="00895528">
        <w:trPr>
          <w:trHeight w:val="238"/>
          <w:jc w:val="center"/>
        </w:trPr>
        <w:tc>
          <w:tcPr>
            <w:tcW w:w="4069" w:type="dxa"/>
            <w:vMerge/>
            <w:tcBorders>
              <w:top w:val="nil"/>
              <w:left w:val="single" w:sz="8" w:space="0" w:color="auto"/>
              <w:bottom w:val="single" w:sz="4" w:space="0" w:color="auto"/>
              <w:right w:val="single" w:sz="8" w:space="0" w:color="auto"/>
            </w:tcBorders>
            <w:vAlign w:val="center"/>
            <w:hideMark/>
          </w:tcPr>
          <w:p w14:paraId="1148B934" w14:textId="77777777" w:rsidR="00895528" w:rsidRPr="00517247" w:rsidRDefault="00895528" w:rsidP="00B41977">
            <w:pPr>
              <w:widowControl/>
              <w:spacing w:line="276" w:lineRule="auto"/>
              <w:rPr>
                <w:rFonts w:ascii="Times New Roman" w:eastAsia="바탕" w:hAnsi="Times New Roman" w:cs="Times New Roman"/>
                <w:szCs w:val="24"/>
                <w:lang w:val="hr-HR"/>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DF5C739"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b/>
                <w:bCs/>
                <w:szCs w:val="24"/>
                <w:vertAlign w:val="superscript"/>
                <w:lang w:val="hr-HR"/>
              </w:rPr>
            </w:pPr>
            <w:r>
              <w:rPr>
                <w:rFonts w:ascii="Times New Roman" w:eastAsia="바탕" w:hAnsi="Times New Roman" w:cs="Times New Roman"/>
                <w:b/>
                <w:bCs/>
                <w:szCs w:val="24"/>
                <w:lang w:val="hr-HR"/>
              </w:rPr>
              <w:t>Adalimumab</w:t>
            </w:r>
            <w:r w:rsidRPr="00517247">
              <w:rPr>
                <w:rFonts w:ascii="Times New Roman" w:eastAsia="바탕" w:hAnsi="Times New Roman" w:cs="Times New Roman"/>
                <w:b/>
                <w:bCs/>
                <w:szCs w:val="24"/>
                <w:vertAlign w:val="superscript"/>
                <w:lang w:val="hr-HR"/>
              </w:rPr>
              <w:t>d</w:t>
            </w:r>
          </w:p>
          <w:p w14:paraId="48E8AC8C"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b/>
                <w:bCs/>
                <w:szCs w:val="24"/>
                <w:lang w:val="hr-HR"/>
              </w:rPr>
            </w:pPr>
            <w:r w:rsidRPr="00517247">
              <w:rPr>
                <w:rFonts w:ascii="Times New Roman" w:eastAsia="바탕" w:hAnsi="Times New Roman" w:cs="Times New Roman"/>
                <w:b/>
                <w:bCs/>
                <w:szCs w:val="24"/>
                <w:lang w:val="hr-HR"/>
              </w:rPr>
              <w:t>Maksimalno 40 mg svaki drugi tjedan</w:t>
            </w:r>
          </w:p>
          <w:p w14:paraId="213064B5"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5894322B"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b/>
                <w:bCs/>
                <w:szCs w:val="24"/>
                <w:vertAlign w:val="superscript"/>
                <w:lang w:val="hr-HR"/>
              </w:rPr>
            </w:pPr>
            <w:r>
              <w:rPr>
                <w:rFonts w:ascii="Times New Roman" w:eastAsia="바탕" w:hAnsi="Times New Roman" w:cs="Times New Roman"/>
                <w:b/>
                <w:bCs/>
                <w:szCs w:val="24"/>
                <w:lang w:val="hr-HR"/>
              </w:rPr>
              <w:t>Adalimumab</w:t>
            </w:r>
            <w:r w:rsidRPr="00517247">
              <w:rPr>
                <w:rFonts w:ascii="Times New Roman" w:eastAsia="바탕" w:hAnsi="Times New Roman" w:cs="Times New Roman"/>
                <w:b/>
                <w:bCs/>
                <w:szCs w:val="24"/>
                <w:vertAlign w:val="superscript"/>
                <w:lang w:val="hr-HR"/>
              </w:rPr>
              <w:t>e</w:t>
            </w:r>
          </w:p>
          <w:p w14:paraId="48558139"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b/>
                <w:bCs/>
                <w:szCs w:val="24"/>
                <w:lang w:val="hr-HR"/>
              </w:rPr>
            </w:pPr>
            <w:r w:rsidRPr="00517247">
              <w:rPr>
                <w:rFonts w:ascii="Times New Roman" w:eastAsia="바탕" w:hAnsi="Times New Roman" w:cs="Times New Roman"/>
                <w:b/>
                <w:bCs/>
                <w:szCs w:val="24"/>
                <w:lang w:val="hr-HR"/>
              </w:rPr>
              <w:t>Maksimalno 40 mg svaki tjedan</w:t>
            </w:r>
          </w:p>
          <w:p w14:paraId="134B4D3D"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N = 31</w:t>
            </w:r>
          </w:p>
        </w:tc>
      </w:tr>
      <w:tr w:rsidR="00895528" w:rsidRPr="00517247" w14:paraId="35A33905" w14:textId="77777777" w:rsidTr="00895528">
        <w:trPr>
          <w:trHeight w:val="238"/>
          <w:jc w:val="center"/>
        </w:trPr>
        <w:tc>
          <w:tcPr>
            <w:tcW w:w="406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1ABE6BD" w14:textId="77777777" w:rsidR="00895528" w:rsidRPr="00517247" w:rsidRDefault="00895528" w:rsidP="00B41977">
            <w:pPr>
              <w:widowControl/>
              <w:tabs>
                <w:tab w:val="left" w:pos="562"/>
              </w:tabs>
              <w:suppressAutoHyphens/>
              <w:spacing w:line="276" w:lineRule="auto"/>
              <w:rPr>
                <w:rFonts w:ascii="Times New Roman" w:eastAsia="바탕" w:hAnsi="Times New Roman" w:cs="Times New Roman"/>
                <w:szCs w:val="24"/>
                <w:lang w:val="hr-HR"/>
              </w:rPr>
            </w:pPr>
            <w:r w:rsidRPr="00517247">
              <w:rPr>
                <w:rFonts w:ascii="Times New Roman" w:eastAsia="바탕" w:hAnsi="Times New Roman" w:cs="Times New Roman"/>
                <w:szCs w:val="24"/>
                <w:lang w:val="hr-HR"/>
              </w:rPr>
              <w:t>Klinička remisija prema PUCAI-u u bolesnika s odgovorom prema PMS-u u 8. tjednu</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ABFC2F8"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9A7638F"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18/31 (58,1%)</w:t>
            </w:r>
          </w:p>
        </w:tc>
      </w:tr>
      <w:tr w:rsidR="00895528" w:rsidRPr="00517247" w14:paraId="48BD1033" w14:textId="77777777" w:rsidTr="00895528">
        <w:trPr>
          <w:trHeight w:val="238"/>
          <w:jc w:val="center"/>
        </w:trPr>
        <w:tc>
          <w:tcPr>
            <w:tcW w:w="406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1CF4703" w14:textId="77777777" w:rsidR="00895528" w:rsidRPr="00517247" w:rsidRDefault="00895528" w:rsidP="00B41977">
            <w:pPr>
              <w:widowControl/>
              <w:tabs>
                <w:tab w:val="left" w:pos="562"/>
              </w:tabs>
              <w:suppressAutoHyphens/>
              <w:spacing w:line="276" w:lineRule="auto"/>
              <w:rPr>
                <w:rFonts w:ascii="Times New Roman" w:eastAsia="바탕" w:hAnsi="Times New Roman" w:cs="Times New Roman"/>
                <w:szCs w:val="24"/>
                <w:lang w:val="hr-HR"/>
              </w:rPr>
            </w:pPr>
            <w:r w:rsidRPr="00517247">
              <w:rPr>
                <w:rFonts w:ascii="Times New Roman" w:eastAsia="바탕" w:hAnsi="Times New Roman" w:cs="Times New Roman"/>
                <w:szCs w:val="24"/>
                <w:lang w:val="hr-HR"/>
              </w:rPr>
              <w:t>Klinički odgovor prema PUCAI-u u bolesnika s odgovorom prema PMS-u u 8. tjednu</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7E421E6"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5F525EF" w14:textId="77777777" w:rsidR="00895528" w:rsidRPr="00517247" w:rsidRDefault="00895528" w:rsidP="00B41977">
            <w:pPr>
              <w:widowControl/>
              <w:tabs>
                <w:tab w:val="left" w:pos="562"/>
              </w:tabs>
              <w:suppressAutoHyphens/>
              <w:spacing w:line="276" w:lineRule="auto"/>
              <w:jc w:val="center"/>
              <w:rPr>
                <w:rFonts w:ascii="Times New Roman" w:eastAsia="바탕" w:hAnsi="Times New Roman" w:cs="Times New Roman"/>
                <w:szCs w:val="24"/>
                <w:lang w:val="hr-HR"/>
              </w:rPr>
            </w:pPr>
            <w:r w:rsidRPr="00517247">
              <w:rPr>
                <w:rFonts w:ascii="Times New Roman" w:eastAsia="바탕" w:hAnsi="Times New Roman" w:cs="Times New Roman"/>
                <w:szCs w:val="24"/>
                <w:lang w:val="hr-HR"/>
              </w:rPr>
              <w:t>16/31 (51,6%)</w:t>
            </w:r>
          </w:p>
        </w:tc>
      </w:tr>
      <w:tr w:rsidR="00895528" w:rsidRPr="00705B59" w14:paraId="565291F2" w14:textId="77777777" w:rsidTr="00895528">
        <w:trPr>
          <w:trHeight w:val="533"/>
          <w:jc w:val="center"/>
        </w:trPr>
        <w:tc>
          <w:tcPr>
            <w:tcW w:w="9397"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8234E38" w14:textId="77777777" w:rsidR="00895528" w:rsidRPr="00517247" w:rsidRDefault="00895528" w:rsidP="00B41977">
            <w:pPr>
              <w:widowControl/>
              <w:tabs>
                <w:tab w:val="left" w:pos="562"/>
              </w:tabs>
              <w:suppressAutoHyphens/>
              <w:spacing w:line="276" w:lineRule="auto"/>
              <w:rPr>
                <w:rFonts w:ascii="Times New Roman" w:eastAsia="바탕" w:hAnsi="Times New Roman" w:cs="Times New Roman"/>
                <w:szCs w:val="24"/>
                <w:lang w:val="hr-HR"/>
              </w:rPr>
            </w:pPr>
            <w:r w:rsidRPr="00517247">
              <w:rPr>
                <w:rFonts w:ascii="Times New Roman" w:eastAsia="바탕" w:hAnsi="Times New Roman" w:cs="Times New Roman"/>
                <w:szCs w:val="24"/>
                <w:vertAlign w:val="superscript"/>
                <w:lang w:val="hr-HR"/>
              </w:rPr>
              <w:t>a</w:t>
            </w:r>
            <w:r w:rsidRPr="00517247">
              <w:rPr>
                <w:rFonts w:ascii="Times New Roman" w:eastAsia="바탕" w:hAnsi="Times New Roman" w:cs="Times New Roman"/>
                <w:szCs w:val="24"/>
                <w:lang w:val="hr-HR"/>
              </w:rPr>
              <w:t xml:space="preserve"> </w:t>
            </w:r>
            <w:r>
              <w:rPr>
                <w:rFonts w:ascii="Times New Roman" w:eastAsia="바탕" w:hAnsi="Times New Roman" w:cs="Times New Roman"/>
                <w:szCs w:val="24"/>
                <w:lang w:val="hr-HR"/>
              </w:rPr>
              <w:t>Adalimumab</w:t>
            </w:r>
            <w:r w:rsidRPr="00517247">
              <w:rPr>
                <w:rFonts w:ascii="Times New Roman" w:eastAsia="바탕" w:hAnsi="Times New Roman" w:cs="Times New Roman"/>
                <w:szCs w:val="24"/>
                <w:lang w:val="hr-HR"/>
              </w:rPr>
              <w:t xml:space="preserve"> 2,4 mg/kg (maksimalno 160 mg) u n</w:t>
            </w:r>
            <w:proofErr w:type="spellStart"/>
            <w:r w:rsidRPr="00517247">
              <w:rPr>
                <w:rFonts w:ascii="Times New Roman" w:eastAsia="바탕" w:hAnsi="Times New Roman" w:cs="Times New Roman"/>
                <w:szCs w:val="24"/>
              </w:rPr>
              <w:t>ultom</w:t>
            </w:r>
            <w:proofErr w:type="spellEnd"/>
            <w:r w:rsidRPr="00517247">
              <w:rPr>
                <w:rFonts w:ascii="Times New Roman" w:eastAsia="바탕" w:hAnsi="Times New Roman" w:cs="Times New Roman"/>
                <w:szCs w:val="24"/>
                <w:lang w:val="hr-HR"/>
              </w:rPr>
              <w:t xml:space="preserve"> tjednu, placebo u 1. tjednu te 1,2 mg/kg (maksimalno 80 mg) u 2. tjednu</w:t>
            </w:r>
          </w:p>
          <w:p w14:paraId="1D7C7E15" w14:textId="77777777" w:rsidR="00895528" w:rsidRPr="00517247" w:rsidRDefault="00895528" w:rsidP="00B41977">
            <w:pPr>
              <w:widowControl/>
              <w:spacing w:line="276" w:lineRule="auto"/>
              <w:textAlignment w:val="baseline"/>
              <w:rPr>
                <w:rFonts w:ascii="Times New Roman" w:eastAsia="바탕" w:hAnsi="Times New Roman" w:cs="Times New Roman"/>
                <w:lang w:val="hr-HR"/>
              </w:rPr>
            </w:pPr>
            <w:r w:rsidRPr="00517247">
              <w:rPr>
                <w:rFonts w:ascii="Times New Roman" w:eastAsia="바탕" w:hAnsi="Times New Roman" w:cs="Times New Roman"/>
                <w:vertAlign w:val="superscript"/>
                <w:lang w:val="hr-HR"/>
              </w:rPr>
              <w:t xml:space="preserve">b </w:t>
            </w:r>
            <w:r>
              <w:rPr>
                <w:rFonts w:ascii="Times New Roman" w:eastAsia="바탕" w:hAnsi="Times New Roman" w:cs="Times New Roman"/>
                <w:lang w:val="hr-HR"/>
              </w:rPr>
              <w:t>Adalimumab</w:t>
            </w:r>
            <w:r w:rsidRPr="00517247">
              <w:rPr>
                <w:rFonts w:ascii="Times New Roman" w:eastAsia="바탕" w:hAnsi="Times New Roman" w:cs="Times New Roman"/>
                <w:lang w:val="hr-HR"/>
              </w:rPr>
              <w:t xml:space="preserve"> 2,4 mg/kg (maksimalno 160 mg) u n</w:t>
            </w:r>
            <w:r w:rsidRPr="00517247">
              <w:rPr>
                <w:rFonts w:ascii="Times New Roman" w:eastAsia="바탕" w:hAnsi="Times New Roman" w:cs="Times New Roman"/>
                <w:szCs w:val="24"/>
                <w:lang w:val="hr-HR"/>
              </w:rPr>
              <w:t>ultom tjednu</w:t>
            </w:r>
            <w:r w:rsidRPr="00517247">
              <w:rPr>
                <w:rFonts w:ascii="Times New Roman" w:eastAsia="바탕" w:hAnsi="Times New Roman" w:cs="Times New Roman"/>
                <w:lang w:val="hr-HR"/>
              </w:rPr>
              <w:t xml:space="preserve"> i 1. tjednu te 1,2 mg/kg (maksimalno 80 mg) u 2. tjednu</w:t>
            </w:r>
          </w:p>
          <w:p w14:paraId="4BFDA6E6" w14:textId="77777777" w:rsidR="00895528" w:rsidRPr="00517247" w:rsidRDefault="00895528" w:rsidP="00B41977">
            <w:pPr>
              <w:widowControl/>
              <w:spacing w:line="276" w:lineRule="auto"/>
              <w:textAlignment w:val="baseline"/>
              <w:rPr>
                <w:rFonts w:ascii="Times New Roman" w:eastAsia="바탕" w:hAnsi="Times New Roman" w:cs="Times New Roman"/>
                <w:sz w:val="24"/>
                <w:szCs w:val="24"/>
                <w:lang w:val="hr-HR"/>
              </w:rPr>
            </w:pPr>
            <w:r w:rsidRPr="00517247">
              <w:rPr>
                <w:rFonts w:ascii="Times New Roman" w:eastAsia="바탕" w:hAnsi="Times New Roman" w:cs="Calibri"/>
                <w:vertAlign w:val="superscript"/>
                <w:lang w:val="hr-HR"/>
              </w:rPr>
              <w:t>c</w:t>
            </w:r>
            <w:r w:rsidRPr="00517247">
              <w:rPr>
                <w:rFonts w:ascii="Times New Roman" w:eastAsia="바탕" w:hAnsi="Times New Roman" w:cs="Calibri"/>
                <w:lang w:val="hr-HR"/>
              </w:rPr>
              <w:t> Ne uključujući otvorenu indukcijsku dozu </w:t>
            </w:r>
            <w:r>
              <w:rPr>
                <w:rFonts w:ascii="Times New Roman" w:eastAsia="바탕" w:hAnsi="Times New Roman" w:cs="Calibri"/>
                <w:lang w:val="hr-HR"/>
              </w:rPr>
              <w:t>adalimumaba</w:t>
            </w:r>
            <w:r w:rsidRPr="00517247">
              <w:rPr>
                <w:rFonts w:ascii="Times New Roman" w:eastAsia="바탕" w:hAnsi="Times New Roman" w:cs="Calibri"/>
                <w:lang w:val="hr-HR"/>
              </w:rPr>
              <w:t> od 2,4 mg/kg (maksimalno 160 mg) u n</w:t>
            </w:r>
            <w:r w:rsidRPr="00517247">
              <w:rPr>
                <w:rFonts w:ascii="Times New Roman" w:eastAsia="바탕" w:hAnsi="Times New Roman" w:cs="Calibri"/>
                <w:szCs w:val="24"/>
                <w:lang w:val="hr-HR"/>
              </w:rPr>
              <w:t>ultom</w:t>
            </w:r>
            <w:r w:rsidRPr="00517247">
              <w:rPr>
                <w:rFonts w:ascii="Times New Roman" w:eastAsia="바탕" w:hAnsi="Times New Roman" w:cs="Calibri"/>
                <w:lang w:val="hr-HR"/>
              </w:rPr>
              <w:t xml:space="preserve"> tjednu i 1. tjednu te 1,2 mg/kg (maksimalno 80 mg) u 2. tjednu</w:t>
            </w:r>
          </w:p>
          <w:p w14:paraId="5CF89307" w14:textId="77777777" w:rsidR="00895528" w:rsidRPr="00517247" w:rsidRDefault="00895528" w:rsidP="00B41977">
            <w:pPr>
              <w:widowControl/>
              <w:spacing w:line="276" w:lineRule="auto"/>
              <w:textAlignment w:val="baseline"/>
              <w:rPr>
                <w:rFonts w:ascii="Times New Roman" w:eastAsia="바탕" w:hAnsi="Times New Roman" w:cs="Times New Roman"/>
                <w:sz w:val="24"/>
                <w:szCs w:val="24"/>
                <w:lang w:val="hr-HR" w:eastAsia="en-GB"/>
              </w:rPr>
            </w:pPr>
            <w:r w:rsidRPr="00517247">
              <w:rPr>
                <w:rFonts w:ascii="Times New Roman" w:eastAsia="바탕" w:hAnsi="Times New Roman" w:cs="Times New Roman"/>
                <w:vertAlign w:val="superscript"/>
                <w:lang w:val="hr-HR"/>
              </w:rPr>
              <w:t>d</w:t>
            </w:r>
            <w:r w:rsidRPr="00517247">
              <w:rPr>
                <w:rFonts w:ascii="Times New Roman" w:eastAsia="바탕" w:hAnsi="Times New Roman" w:cs="Times New Roman"/>
                <w:sz w:val="24"/>
                <w:szCs w:val="24"/>
                <w:lang w:val="hr-HR" w:eastAsia="en-GB"/>
              </w:rPr>
              <w:t xml:space="preserve"> </w:t>
            </w:r>
            <w:r>
              <w:rPr>
                <w:rFonts w:ascii="Times New Roman" w:eastAsia="바탕" w:hAnsi="Times New Roman" w:cs="Times New Roman"/>
                <w:lang w:val="hr-HR" w:eastAsia="en-GB"/>
              </w:rPr>
              <w:t>Adalimumab</w:t>
            </w:r>
            <w:r w:rsidRPr="00517247">
              <w:rPr>
                <w:rFonts w:ascii="Times New Roman" w:eastAsia="바탕" w:hAnsi="Times New Roman" w:cs="Times New Roman"/>
                <w:lang w:val="hr-HR" w:eastAsia="en-GB"/>
              </w:rPr>
              <w:t xml:space="preserve"> 0,6 mg/kg (maksimalno 40 mg) svaki drugi tjedan</w:t>
            </w:r>
          </w:p>
          <w:p w14:paraId="472D6CB4" w14:textId="77777777" w:rsidR="00895528" w:rsidRPr="00517247" w:rsidRDefault="00895528" w:rsidP="00B41977">
            <w:pPr>
              <w:widowControl/>
              <w:tabs>
                <w:tab w:val="left" w:pos="562"/>
              </w:tabs>
              <w:suppressAutoHyphens/>
              <w:spacing w:line="276" w:lineRule="auto"/>
              <w:rPr>
                <w:rFonts w:ascii="Times New Roman" w:eastAsia="바탕" w:hAnsi="Times New Roman" w:cs="Times New Roman"/>
                <w:szCs w:val="24"/>
                <w:lang w:val="hr-HR" w:eastAsia="en-GB"/>
              </w:rPr>
            </w:pPr>
            <w:r w:rsidRPr="00517247">
              <w:rPr>
                <w:rFonts w:ascii="Times New Roman" w:eastAsia="바탕" w:hAnsi="Times New Roman" w:cs="Times New Roman"/>
                <w:szCs w:val="24"/>
                <w:vertAlign w:val="superscript"/>
                <w:lang w:val="hr-HR" w:eastAsia="en-GB"/>
              </w:rPr>
              <w:t>e</w:t>
            </w:r>
            <w:r w:rsidRPr="00517247">
              <w:rPr>
                <w:rFonts w:ascii="Times New Roman" w:eastAsia="바탕" w:hAnsi="Times New Roman" w:cs="Times New Roman"/>
                <w:szCs w:val="24"/>
                <w:lang w:val="hr-HR" w:eastAsia="en-GB"/>
              </w:rPr>
              <w:t xml:space="preserve"> </w:t>
            </w:r>
            <w:r>
              <w:rPr>
                <w:rFonts w:ascii="Times New Roman" w:eastAsia="바탕" w:hAnsi="Times New Roman" w:cs="Times New Roman"/>
                <w:szCs w:val="24"/>
                <w:lang w:val="hr-HR" w:eastAsia="en-GB"/>
              </w:rPr>
              <w:t>Adalimumab</w:t>
            </w:r>
            <w:r w:rsidRPr="00517247">
              <w:rPr>
                <w:rFonts w:ascii="Times New Roman" w:eastAsia="바탕" w:hAnsi="Times New Roman" w:cs="Times New Roman"/>
                <w:szCs w:val="24"/>
                <w:lang w:val="hr-HR" w:eastAsia="en-GB"/>
              </w:rPr>
              <w:t xml:space="preserve"> 0,6 mg/kg (maksimalno 40 mg) svaki tjedan</w:t>
            </w:r>
          </w:p>
          <w:p w14:paraId="34B00437" w14:textId="77777777" w:rsidR="00895528" w:rsidRPr="00517247" w:rsidRDefault="00895528" w:rsidP="00B41977">
            <w:pPr>
              <w:widowControl/>
              <w:spacing w:line="276" w:lineRule="auto"/>
              <w:textAlignment w:val="baseline"/>
              <w:rPr>
                <w:rFonts w:ascii="Segoe UI" w:eastAsia="바탕" w:hAnsi="Segoe UI" w:cs="Segoe UI"/>
                <w:lang w:val="hr-HR"/>
              </w:rPr>
            </w:pPr>
            <w:r w:rsidRPr="00517247">
              <w:rPr>
                <w:rFonts w:ascii="Times New Roman" w:eastAsia="바탕" w:hAnsi="Times New Roman" w:cs="Calibri"/>
                <w:lang w:val="hr-HR"/>
              </w:rPr>
              <w:t>Napomena 1: obje su indukcijske skupine primile 0,6 mg/kg (maksimalno 40 mg) u 4. tjednu i u 6. tjednu</w:t>
            </w:r>
          </w:p>
          <w:p w14:paraId="5F9E8F1D" w14:textId="77777777" w:rsidR="00895528" w:rsidRPr="00517247" w:rsidRDefault="00895528" w:rsidP="00B41977">
            <w:pPr>
              <w:widowControl/>
              <w:spacing w:line="276" w:lineRule="auto"/>
              <w:textAlignment w:val="baseline"/>
              <w:rPr>
                <w:rFonts w:ascii="Times New Roman" w:eastAsia="바탕" w:hAnsi="Times New Roman" w:cs="Calibri"/>
                <w:sz w:val="24"/>
                <w:szCs w:val="24"/>
                <w:lang w:val="hr-HR"/>
              </w:rPr>
            </w:pPr>
            <w:r w:rsidRPr="00517247">
              <w:rPr>
                <w:rFonts w:ascii="Times New Roman" w:eastAsia="바탕" w:hAnsi="Times New Roman" w:cs="Calibri"/>
                <w:lang w:val="hr-HR"/>
              </w:rPr>
              <w:lastRenderedPageBreak/>
              <w:t>Na</w:t>
            </w:r>
            <w:r w:rsidRPr="00517247">
              <w:rPr>
                <w:rFonts w:ascii="Times New Roman" w:eastAsia="바탕" w:hAnsi="Times New Roman" w:cs="Calibri"/>
                <w:szCs w:val="24"/>
                <w:lang w:val="hr-HR"/>
              </w:rPr>
              <w:t xml:space="preserve">pomena </w:t>
            </w:r>
            <w:r w:rsidRPr="00517247">
              <w:rPr>
                <w:rFonts w:ascii="Times New Roman" w:eastAsia="바탕" w:hAnsi="Times New Roman" w:cs="Calibri"/>
                <w:lang w:val="hr-HR"/>
              </w:rPr>
              <w:t>2: za bolesnike čije su vrijednosti nedostajale u 8. tjednu smatralo se da nisu ispunili mjere ishoda</w:t>
            </w:r>
          </w:p>
          <w:p w14:paraId="60E54345" w14:textId="77777777" w:rsidR="00895528" w:rsidRPr="00517247" w:rsidRDefault="00895528" w:rsidP="00B41977">
            <w:pPr>
              <w:widowControl/>
              <w:spacing w:line="276" w:lineRule="auto"/>
              <w:textAlignment w:val="baseline"/>
              <w:rPr>
                <w:rFonts w:ascii="Times New Roman" w:eastAsia="바탕" w:hAnsi="Times New Roman" w:cs="Times New Roman"/>
                <w:sz w:val="24"/>
                <w:szCs w:val="24"/>
                <w:lang w:val="hr-HR"/>
              </w:rPr>
            </w:pPr>
            <w:r w:rsidRPr="00517247">
              <w:rPr>
                <w:rFonts w:ascii="Times New Roman" w:eastAsia="바탕" w:hAnsi="Times New Roman" w:cs="Calibri"/>
                <w:lang w:val="hr-HR"/>
              </w:rPr>
              <w:t>Na</w:t>
            </w:r>
            <w:r w:rsidRPr="00517247">
              <w:rPr>
                <w:rFonts w:ascii="Times New Roman" w:eastAsia="바탕" w:hAnsi="Times New Roman" w:cs="Calibri"/>
                <w:szCs w:val="24"/>
                <w:lang w:val="hr-HR"/>
              </w:rPr>
              <w:t xml:space="preserve">pomena </w:t>
            </w:r>
            <w:r w:rsidRPr="00517247">
              <w:rPr>
                <w:rFonts w:ascii="Times New Roman" w:eastAsia="바탕" w:hAnsi="Times New Roman" w:cs="Calibri"/>
                <w:lang w:val="hr-HR"/>
              </w:rPr>
              <w:t>3: za bolesnike čije su vrijednosti nedostajale u 52. tjednu ili koji su randomizirani za ponovno indukcijsko liječenje ili liječenje održavanja smatralo se da nemaju odgovora za mjere ishoda u 52. tjednu</w:t>
            </w:r>
          </w:p>
        </w:tc>
      </w:tr>
    </w:tbl>
    <w:p w14:paraId="38B5CFA0" w14:textId="77777777" w:rsidR="00895528" w:rsidRPr="00517247" w:rsidRDefault="00895528" w:rsidP="00895528">
      <w:pPr>
        <w:widowControl/>
        <w:tabs>
          <w:tab w:val="left" w:pos="562"/>
        </w:tabs>
        <w:suppressAutoHyphens/>
        <w:rPr>
          <w:rFonts w:ascii="Times New Roman" w:eastAsia="바탕" w:hAnsi="Times New Roman" w:cs="Times New Roman"/>
          <w:lang w:val="hr-HR"/>
        </w:rPr>
      </w:pPr>
    </w:p>
    <w:p w14:paraId="31EAF761" w14:textId="77777777" w:rsidR="00895528" w:rsidRDefault="00895528" w:rsidP="00895528">
      <w:pPr>
        <w:tabs>
          <w:tab w:val="left" w:pos="562"/>
        </w:tabs>
        <w:suppressAutoHyphens/>
        <w:rPr>
          <w:rFonts w:ascii="Times New Roman" w:eastAsia="바탕" w:hAnsi="Times New Roman" w:cs="Times New Roman"/>
          <w:lang w:val="hr-HR"/>
        </w:rPr>
      </w:pPr>
      <w:r w:rsidRPr="00517247">
        <w:rPr>
          <w:rFonts w:ascii="Times New Roman" w:eastAsia="바탕" w:hAnsi="Times New Roman" w:cs="Times New Roman"/>
          <w:lang w:val="hr-HR"/>
        </w:rPr>
        <w:t xml:space="preserve">Među bolesnicima koji su liječeni </w:t>
      </w:r>
      <w:r>
        <w:rPr>
          <w:rFonts w:ascii="Times New Roman" w:eastAsia="바탕" w:hAnsi="Times New Roman" w:cs="Times New Roman"/>
          <w:lang w:val="hr-HR"/>
        </w:rPr>
        <w:t>adalimumab</w:t>
      </w:r>
      <w:r w:rsidR="007600B1">
        <w:rPr>
          <w:rFonts w:ascii="Times New Roman" w:eastAsia="바탕" w:hAnsi="Times New Roman" w:cs="Times New Roman"/>
          <w:lang w:val="hr-HR"/>
        </w:rPr>
        <w:t>om</w:t>
      </w:r>
      <w:r w:rsidRPr="00517247">
        <w:rPr>
          <w:rFonts w:ascii="Times New Roman" w:eastAsia="바탕" w:hAnsi="Times New Roman" w:cs="Times New Roman"/>
          <w:lang w:val="hr-HR"/>
        </w:rPr>
        <w:t xml:space="preserve"> i koji su primili ponovno indukcijsko liječenje tijekom razdoblja održavanja, 2/6 (33%) postiglo je klinički odgovor prema FMS-u u 52. tjednu.</w:t>
      </w:r>
    </w:p>
    <w:p w14:paraId="1E211E4E" w14:textId="77777777" w:rsidR="00895528" w:rsidRPr="00517247" w:rsidRDefault="00895528" w:rsidP="00895528">
      <w:pPr>
        <w:tabs>
          <w:tab w:val="left" w:pos="562"/>
        </w:tabs>
        <w:suppressAutoHyphens/>
        <w:rPr>
          <w:rFonts w:ascii="Times New Roman" w:eastAsia="바탕" w:hAnsi="Times New Roman" w:cs="Times New Roman"/>
          <w:lang w:val="hr-HR"/>
        </w:rPr>
      </w:pPr>
    </w:p>
    <w:p w14:paraId="7794568C" w14:textId="77777777" w:rsidR="00895528" w:rsidRPr="00895528" w:rsidRDefault="00895528" w:rsidP="00895528">
      <w:pPr>
        <w:tabs>
          <w:tab w:val="left" w:pos="562"/>
        </w:tabs>
        <w:suppressAutoHyphens/>
        <w:rPr>
          <w:rFonts w:ascii="Times New Roman" w:eastAsia="바탕" w:hAnsi="Times New Roman" w:cs="Times New Roman"/>
          <w:bCs/>
          <w:i/>
          <w:u w:val="single"/>
          <w:lang w:val="hr-HR"/>
        </w:rPr>
      </w:pPr>
      <w:r w:rsidRPr="00895528">
        <w:rPr>
          <w:rFonts w:ascii="Times New Roman" w:eastAsia="바탕" w:hAnsi="Times New Roman" w:cs="Times New Roman"/>
          <w:bCs/>
          <w:i/>
          <w:u w:val="single"/>
          <w:lang w:val="hr-HR"/>
        </w:rPr>
        <w:t>Kvaliteta života</w:t>
      </w:r>
    </w:p>
    <w:p w14:paraId="10C92C41" w14:textId="77777777" w:rsidR="00895528" w:rsidRPr="00517247" w:rsidRDefault="00895528" w:rsidP="00895528">
      <w:pPr>
        <w:tabs>
          <w:tab w:val="left" w:pos="562"/>
        </w:tabs>
        <w:suppressAutoHyphens/>
        <w:rPr>
          <w:rFonts w:ascii="Times New Roman" w:eastAsia="바탕" w:hAnsi="Times New Roman" w:cs="Times New Roman"/>
          <w:bCs/>
          <w:i/>
          <w:u w:val="single"/>
          <w:lang w:val="hr-HR"/>
        </w:rPr>
      </w:pPr>
    </w:p>
    <w:p w14:paraId="10B3629A" w14:textId="77777777" w:rsidR="00895528" w:rsidRPr="00517247" w:rsidRDefault="00895528" w:rsidP="00895528">
      <w:pPr>
        <w:tabs>
          <w:tab w:val="left" w:pos="562"/>
        </w:tabs>
        <w:suppressAutoHyphens/>
        <w:rPr>
          <w:rFonts w:ascii="Times New Roman" w:eastAsia="바탕" w:hAnsi="Times New Roman" w:cs="Times New Roman"/>
          <w:lang w:val="hr-HR"/>
        </w:rPr>
      </w:pPr>
      <w:r w:rsidRPr="00517247">
        <w:rPr>
          <w:rFonts w:ascii="Times New Roman" w:eastAsia="바탕" w:hAnsi="Times New Roman" w:cs="Times New Roman"/>
          <w:szCs w:val="24"/>
          <w:lang w:val="hr-HR"/>
        </w:rPr>
        <w:t xml:space="preserve">U skupinama liječenim </w:t>
      </w:r>
      <w:r>
        <w:rPr>
          <w:rFonts w:ascii="Times New Roman" w:eastAsia="바탕" w:hAnsi="Times New Roman" w:cs="Times New Roman"/>
          <w:szCs w:val="24"/>
          <w:lang w:val="hr-HR"/>
        </w:rPr>
        <w:t>adalimumaba</w:t>
      </w:r>
      <w:r w:rsidRPr="00517247">
        <w:rPr>
          <w:rFonts w:ascii="Times New Roman" w:eastAsia="바탕" w:hAnsi="Times New Roman" w:cs="Times New Roman"/>
          <w:szCs w:val="24"/>
          <w:lang w:val="hr-HR"/>
        </w:rPr>
        <w:t xml:space="preserve"> zabilježena su klinički značajna poboljšanja u odnosu na početne vrijednosti u rezultatima IMPACT III upitnika i u rezultatima upitnika o radnoj učinkovitosti i smetnjama u radu (engl. </w:t>
      </w:r>
      <w:r w:rsidRPr="00517247">
        <w:rPr>
          <w:rFonts w:ascii="Times New Roman" w:eastAsia="바탕" w:hAnsi="Times New Roman" w:cs="Times New Roman"/>
          <w:i/>
          <w:iCs/>
          <w:szCs w:val="24"/>
        </w:rPr>
        <w:t>Work Productivity and Activity Impairment</w:t>
      </w:r>
      <w:r w:rsidRPr="00517247">
        <w:rPr>
          <w:rFonts w:ascii="Times New Roman" w:eastAsia="바탕" w:hAnsi="Times New Roman" w:cs="Times New Roman"/>
          <w:szCs w:val="24"/>
        </w:rPr>
        <w:t xml:space="preserve">, WPAI) </w:t>
      </w:r>
      <w:proofErr w:type="spellStart"/>
      <w:r w:rsidRPr="00517247">
        <w:rPr>
          <w:rFonts w:ascii="Times New Roman" w:eastAsia="바탕" w:hAnsi="Times New Roman" w:cs="Times New Roman"/>
          <w:szCs w:val="24"/>
        </w:rPr>
        <w:t>kojeg</w:t>
      </w:r>
      <w:proofErr w:type="spellEnd"/>
      <w:r w:rsidRPr="00517247">
        <w:rPr>
          <w:rFonts w:ascii="Times New Roman" w:eastAsia="바탕" w:hAnsi="Times New Roman" w:cs="Times New Roman"/>
          <w:szCs w:val="24"/>
        </w:rPr>
        <w:t xml:space="preserve"> </w:t>
      </w:r>
      <w:proofErr w:type="spellStart"/>
      <w:r w:rsidRPr="00517247">
        <w:rPr>
          <w:rFonts w:ascii="Times New Roman" w:eastAsia="바탕" w:hAnsi="Times New Roman" w:cs="Times New Roman"/>
          <w:szCs w:val="24"/>
        </w:rPr>
        <w:t>su</w:t>
      </w:r>
      <w:proofErr w:type="spellEnd"/>
      <w:r w:rsidRPr="00517247">
        <w:rPr>
          <w:rFonts w:ascii="Times New Roman" w:eastAsia="바탕" w:hAnsi="Times New Roman" w:cs="Times New Roman"/>
          <w:szCs w:val="24"/>
        </w:rPr>
        <w:t xml:space="preserve"> </w:t>
      </w:r>
      <w:proofErr w:type="spellStart"/>
      <w:r w:rsidRPr="00517247">
        <w:rPr>
          <w:rFonts w:ascii="Times New Roman" w:eastAsia="바탕" w:hAnsi="Times New Roman" w:cs="Times New Roman"/>
          <w:szCs w:val="24"/>
        </w:rPr>
        <w:t>popunjavali</w:t>
      </w:r>
      <w:proofErr w:type="spellEnd"/>
      <w:r w:rsidRPr="00517247">
        <w:rPr>
          <w:rFonts w:ascii="Times New Roman" w:eastAsia="바탕" w:hAnsi="Times New Roman" w:cs="Times New Roman"/>
          <w:szCs w:val="24"/>
        </w:rPr>
        <w:t xml:space="preserve"> </w:t>
      </w:r>
      <w:proofErr w:type="spellStart"/>
      <w:r w:rsidRPr="00517247">
        <w:rPr>
          <w:rFonts w:ascii="Times New Roman" w:eastAsia="바탕" w:hAnsi="Times New Roman" w:cs="Times New Roman"/>
          <w:szCs w:val="24"/>
        </w:rPr>
        <w:t>njegovatelji</w:t>
      </w:r>
      <w:proofErr w:type="spellEnd"/>
      <w:r w:rsidRPr="00517247">
        <w:rPr>
          <w:rFonts w:ascii="Times New Roman" w:eastAsia="바탕" w:hAnsi="Times New Roman" w:cs="Times New Roman"/>
          <w:szCs w:val="24"/>
        </w:rPr>
        <w:t>.</w:t>
      </w:r>
    </w:p>
    <w:p w14:paraId="4CDA6F22" w14:textId="77777777" w:rsidR="00895528" w:rsidRPr="00517247" w:rsidRDefault="00895528" w:rsidP="00895528">
      <w:pPr>
        <w:tabs>
          <w:tab w:val="left" w:pos="562"/>
        </w:tabs>
        <w:suppressAutoHyphens/>
        <w:rPr>
          <w:rFonts w:ascii="Times New Roman" w:eastAsia="바탕" w:hAnsi="Times New Roman" w:cs="Times New Roman"/>
          <w:lang w:val="hr-HR"/>
        </w:rPr>
      </w:pPr>
    </w:p>
    <w:p w14:paraId="72E6463D" w14:textId="77777777" w:rsidR="00895528" w:rsidRPr="00517247" w:rsidRDefault="00895528" w:rsidP="00895528">
      <w:pPr>
        <w:tabs>
          <w:tab w:val="left" w:pos="562"/>
        </w:tabs>
        <w:suppressAutoHyphens/>
        <w:rPr>
          <w:rFonts w:ascii="Times New Roman" w:eastAsia="바탕" w:hAnsi="Times New Roman" w:cs="Times New Roman"/>
          <w:lang w:val="hr-HR"/>
        </w:rPr>
      </w:pPr>
      <w:r w:rsidRPr="00517247">
        <w:rPr>
          <w:rFonts w:ascii="Times New Roman" w:eastAsia="바탕" w:hAnsi="Times New Roman" w:cs="Times New Roman"/>
          <w:lang w:val="hr-HR"/>
        </w:rPr>
        <w:t>Klinički značajno povećanje (poboljšanje) brzine rasta u odnosu na početne vrijednosti primijećeno je za skupine liječene adalimumabom, a klinički značajno povećanje (poboljšanje) indeksa tjelesne mase u odnosu na početne vrijednosti zabilježeno je u ispitanika koji su primali visoku dozu održavanja od maksimalno 40 mg (0,6 mg/kg) svaki tjedan.</w:t>
      </w:r>
    </w:p>
    <w:p w14:paraId="072178AA" w14:textId="77777777" w:rsidR="00895528" w:rsidRDefault="00895528" w:rsidP="0009596D">
      <w:pPr>
        <w:pStyle w:val="a3"/>
        <w:rPr>
          <w:lang w:val="hr-HR"/>
        </w:rPr>
      </w:pPr>
    </w:p>
    <w:p w14:paraId="2A1ED7D1" w14:textId="77777777" w:rsidR="00895528" w:rsidRDefault="00895528" w:rsidP="00895528">
      <w:pPr>
        <w:pStyle w:val="a3"/>
        <w:rPr>
          <w:rFonts w:eastAsia="Times New Roman"/>
          <w:lang w:val="hr-HR"/>
        </w:rPr>
      </w:pPr>
      <w:r w:rsidRPr="00895528">
        <w:rPr>
          <w:rFonts w:eastAsia="Times New Roman"/>
          <w:i/>
          <w:iCs/>
          <w:spacing w:val="-1"/>
          <w:lang w:val="hr-HR"/>
        </w:rPr>
        <w:t>Uveitis u djece</w:t>
      </w:r>
    </w:p>
    <w:p w14:paraId="7C4A4064" w14:textId="77777777" w:rsidR="00895528" w:rsidRDefault="00895528" w:rsidP="00895528">
      <w:pPr>
        <w:pStyle w:val="a3"/>
        <w:rPr>
          <w:sz w:val="24"/>
          <w:szCs w:val="24"/>
          <w:lang w:val="hr-HR"/>
        </w:rPr>
      </w:pPr>
    </w:p>
    <w:p w14:paraId="479549DE" w14:textId="77777777" w:rsidR="00895528" w:rsidRDefault="00895528" w:rsidP="00895528">
      <w:pPr>
        <w:pStyle w:val="a3"/>
        <w:rPr>
          <w:rFonts w:eastAsia="Times New Roman"/>
          <w:lang w:val="hr-HR"/>
        </w:rPr>
      </w:pPr>
      <w:r>
        <w:rPr>
          <w:rFonts w:eastAsia="Times New Roman"/>
          <w:lang w:val="hr-HR"/>
        </w:rPr>
        <w:t>Sigurnost i djelotvornost adalimumaba ocjenjivale su se u randomiziranom, dvostruko maskiranom, kontroliranom ispitivanju provedenom u 90 pedijatrijskih bolesnika u dobi od 2 do &lt; 18 godina koji su imali aktivan neinfektivni anteriorni uveitis povezan s JIA i koji su bili refraktorni na najmanje 12 tjedana liječenja metotreksatom. Bolesnici su primali ili placebo ili 20 mg adalimumaba (ako su bili tjelesne težine &lt; 30 kg) odnosno 40 mg adalimumaba (ako su bili tjelesne težine ≥ 30 kg) svaki drugi tjedan u kombinaciji s metotreksatom u dozi koju su primali na početku ispitivanja.</w:t>
      </w:r>
    </w:p>
    <w:p w14:paraId="453FA822" w14:textId="77777777" w:rsidR="00895528" w:rsidRDefault="00895528" w:rsidP="00895528">
      <w:pPr>
        <w:pStyle w:val="a3"/>
        <w:rPr>
          <w:lang w:val="hr-HR"/>
        </w:rPr>
      </w:pPr>
    </w:p>
    <w:p w14:paraId="3621FC11" w14:textId="77777777" w:rsidR="00895528" w:rsidRDefault="00895528" w:rsidP="00895528">
      <w:pPr>
        <w:pStyle w:val="a3"/>
        <w:rPr>
          <w:lang w:val="hr-HR"/>
        </w:rPr>
      </w:pPr>
      <w:r>
        <w:rPr>
          <w:rFonts w:eastAsia="Times New Roman"/>
          <w:lang w:val="hr-HR"/>
        </w:rPr>
        <w:t>Primarna mjera ishoda bilo je „vrijeme do neuspjeha liječenja”. Kriteriji koji su određivali neuspjeh liječenja bili su pogoršanje ili dugotrajan izostanak poboljšanja upale oka, djelomično poboljšanje uz razvoj dugotrajnih popratnih očnih bolesti ili pogoršanje popratnih očnih bolesti, nedopuštena istodobna primjena drugih lijekova te prekid liječenja na dulje razdoblje.</w:t>
      </w:r>
    </w:p>
    <w:p w14:paraId="50CFD83D" w14:textId="77777777" w:rsidR="00895528" w:rsidRDefault="00895528" w:rsidP="00895528">
      <w:pPr>
        <w:pStyle w:val="a3"/>
        <w:rPr>
          <w:sz w:val="24"/>
          <w:szCs w:val="24"/>
          <w:lang w:val="hr-HR"/>
        </w:rPr>
      </w:pPr>
    </w:p>
    <w:p w14:paraId="50A7819D" w14:textId="77777777" w:rsidR="00895528" w:rsidRDefault="00895528" w:rsidP="00895528">
      <w:pPr>
        <w:pStyle w:val="a3"/>
        <w:rPr>
          <w:rFonts w:eastAsia="Times New Roman"/>
          <w:lang w:val="hr-HR"/>
        </w:rPr>
      </w:pPr>
      <w:r>
        <w:rPr>
          <w:rFonts w:eastAsia="Times New Roman"/>
          <w:i/>
          <w:iCs/>
          <w:spacing w:val="-1"/>
          <w:u w:val="single" w:color="000000"/>
          <w:lang w:val="hr-HR"/>
        </w:rPr>
        <w:t>Klinički odgovor</w:t>
      </w:r>
    </w:p>
    <w:p w14:paraId="45243BA0" w14:textId="77777777" w:rsidR="00895528" w:rsidRDefault="00895528" w:rsidP="00895528">
      <w:pPr>
        <w:pStyle w:val="a3"/>
        <w:rPr>
          <w:sz w:val="20"/>
          <w:szCs w:val="20"/>
          <w:lang w:val="hr-HR"/>
        </w:rPr>
      </w:pPr>
    </w:p>
    <w:p w14:paraId="1A104FEE" w14:textId="77777777" w:rsidR="007600B1" w:rsidRDefault="00895528" w:rsidP="00895528">
      <w:pPr>
        <w:pStyle w:val="a3"/>
        <w:rPr>
          <w:rFonts w:eastAsia="Times New Roman"/>
          <w:lang w:val="hr-HR"/>
        </w:rPr>
      </w:pPr>
      <w:r>
        <w:rPr>
          <w:rFonts w:eastAsia="Times New Roman"/>
          <w:lang w:val="hr-HR"/>
        </w:rPr>
        <w:t xml:space="preserve">Adalimumab je značajno odgodio vrijeme do neuspjeha liječenja u odnosu na placebo (vidjeti Sliku 2, </w:t>
      </w:r>
    </w:p>
    <w:p w14:paraId="7ED71907" w14:textId="77777777" w:rsidR="00895528" w:rsidRDefault="00895528" w:rsidP="00895528">
      <w:pPr>
        <w:pStyle w:val="a3"/>
        <w:rPr>
          <w:lang w:val="hr-HR"/>
        </w:rPr>
      </w:pPr>
      <w:r>
        <w:rPr>
          <w:rFonts w:eastAsia="Times New Roman"/>
          <w:lang w:val="hr-HR"/>
        </w:rPr>
        <w:t>P &lt; 0,0001 iz log-rang testa). Medijan vremena do neuspjeha liječenja iznosio je 24,1 tjedan u ispitanika koji su primali placebo, dok se u ispitanika liječenih adalimumabom medijan vremena do neuspjeha liječenja nije mogao procijeniti jer je do neuspjeha liječenja došlo u manje od polovice tih ispitanika. Adalimumab je značajno smanjio rizik od neuspjeha liječenja za 75 % u odnosu na placebo, što pokazuje omjer hazarda (HR = 0,25 [95 % CI: 0,12; 0,49]).</w:t>
      </w:r>
    </w:p>
    <w:p w14:paraId="1CE80AE5" w14:textId="77777777" w:rsidR="00895528" w:rsidRDefault="00895528" w:rsidP="00895528">
      <w:pPr>
        <w:spacing w:before="3" w:line="120" w:lineRule="exact"/>
        <w:rPr>
          <w:rFonts w:ascii="Times New Roman" w:hAnsi="Times New Roman" w:cs="Times New Roman"/>
          <w:sz w:val="12"/>
          <w:szCs w:val="12"/>
          <w:lang w:val="hr-HR"/>
        </w:rPr>
      </w:pPr>
    </w:p>
    <w:p w14:paraId="0CF6B5A8" w14:textId="77777777" w:rsidR="00895528" w:rsidRDefault="00895528" w:rsidP="00895528">
      <w:pPr>
        <w:spacing w:line="200" w:lineRule="exact"/>
        <w:rPr>
          <w:rFonts w:ascii="Times New Roman" w:hAnsi="Times New Roman" w:cs="Times New Roman"/>
          <w:sz w:val="20"/>
          <w:szCs w:val="20"/>
          <w:lang w:val="hr-HR"/>
        </w:rPr>
      </w:pPr>
    </w:p>
    <w:p w14:paraId="6FA3A5ED" w14:textId="77777777" w:rsidR="00895528" w:rsidRDefault="00895528" w:rsidP="00895528">
      <w:pPr>
        <w:pStyle w:val="a3"/>
        <w:jc w:val="center"/>
        <w:rPr>
          <w:b/>
          <w:lang w:val="hr-HR"/>
        </w:rPr>
      </w:pPr>
      <w:r>
        <w:rPr>
          <w:rFonts w:eastAsia="Times New Roman"/>
          <w:b/>
          <w:bCs/>
          <w:lang w:val="hr-HR"/>
        </w:rPr>
        <w:t>Slika 2: Kaplan-Meierove krivulje koje sažeto prikazuju vrijeme do neuspjeha liječenja u ispitivanju liječenja uveitisa u djece</w:t>
      </w:r>
    </w:p>
    <w:p w14:paraId="74216244" w14:textId="77777777" w:rsidR="00895528" w:rsidRDefault="00895528" w:rsidP="00895528">
      <w:pPr>
        <w:spacing w:before="16" w:line="240" w:lineRule="exact"/>
        <w:rPr>
          <w:rFonts w:ascii="Times New Roman" w:hAnsi="Times New Roman" w:cs="Times New Roman"/>
          <w:sz w:val="24"/>
          <w:szCs w:val="24"/>
          <w:lang w:val="hr-HR"/>
        </w:rPr>
      </w:pPr>
    </w:p>
    <w:p w14:paraId="3FC3BD92" w14:textId="77777777" w:rsidR="00895528" w:rsidRPr="000A6522" w:rsidRDefault="00895528" w:rsidP="00895528">
      <w:pPr>
        <w:pStyle w:val="a3"/>
        <w:rPr>
          <w:lang w:val="hr-HR"/>
        </w:rPr>
      </w:pPr>
      <w:r w:rsidRPr="00E2188E">
        <w:rPr>
          <w:rFonts w:eastAsia="Times New Roman"/>
          <w:noProof/>
          <w:lang w:val="hr-HR" w:eastAsia="hr-HR"/>
        </w:rPr>
        <w:lastRenderedPageBreak/>
        <w:drawing>
          <wp:inline distT="0" distB="0" distL="0" distR="0" wp14:anchorId="64E07D66" wp14:editId="133794D0">
            <wp:extent cx="5812155" cy="3823855"/>
            <wp:effectExtent l="0" t="0" r="0" b="5715"/>
            <wp:docPr id="3915" name="그림 2" descr="텍스트, 스크린샷, 소프트웨어, 디스플레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 name="그림 2" descr="텍스트, 스크린샷, 소프트웨어, 디스플레이이(가) 표시된 사진&#10;&#10;자동 생성된 설명"/>
                    <pic:cNvPicPr>
                      <a:picLocks noChangeAspect="1"/>
                    </pic:cNvPicPr>
                  </pic:nvPicPr>
                  <pic:blipFill rotWithShape="1">
                    <a:blip r:embed="rId18"/>
                    <a:srcRect l="18002" t="23640" r="41366" b="17100"/>
                    <a:stretch/>
                  </pic:blipFill>
                  <pic:spPr>
                    <a:xfrm>
                      <a:off x="0" y="0"/>
                      <a:ext cx="5821813" cy="3830209"/>
                    </a:xfrm>
                    <a:prstGeom prst="rect">
                      <a:avLst/>
                    </a:prstGeom>
                  </pic:spPr>
                </pic:pic>
              </a:graphicData>
            </a:graphic>
          </wp:inline>
        </w:drawing>
      </w:r>
      <w:r w:rsidRPr="00E2188E">
        <w:rPr>
          <w:rFonts w:eastAsia="Times New Roman"/>
          <w:lang w:val="hr-HR"/>
        </w:rPr>
        <w:t xml:space="preserve"> </w:t>
      </w:r>
      <w:r>
        <w:rPr>
          <w:rFonts w:eastAsia="Times New Roman"/>
          <w:lang w:val="hr-HR"/>
        </w:rPr>
        <w:t>Napomena: P = Placebo (broj bolesnika pod rizikom); A = Adalimumab (broj bolesnika pod rizikom).</w:t>
      </w:r>
    </w:p>
    <w:p w14:paraId="534C4F0C" w14:textId="77777777" w:rsidR="00895528" w:rsidRDefault="00895528" w:rsidP="0009596D">
      <w:pPr>
        <w:pStyle w:val="a3"/>
        <w:rPr>
          <w:lang w:val="hr-HR"/>
        </w:rPr>
      </w:pPr>
    </w:p>
    <w:p w14:paraId="3181645D" w14:textId="77777777" w:rsidR="0009596D" w:rsidRDefault="0009596D" w:rsidP="0009596D">
      <w:pPr>
        <w:widowControl/>
        <w:numPr>
          <w:ilvl w:val="1"/>
          <w:numId w:val="123"/>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Farmakokinetička svojstva</w:t>
      </w:r>
    </w:p>
    <w:p w14:paraId="4BF417EE" w14:textId="77777777" w:rsidR="0009596D" w:rsidRDefault="0009596D" w:rsidP="0009596D">
      <w:pPr>
        <w:spacing w:before="9" w:line="240" w:lineRule="exact"/>
        <w:rPr>
          <w:rFonts w:ascii="Times New Roman" w:hAnsi="Times New Roman" w:cs="Times New Roman"/>
          <w:sz w:val="24"/>
          <w:szCs w:val="24"/>
        </w:rPr>
      </w:pPr>
    </w:p>
    <w:p w14:paraId="6E46DEA0" w14:textId="77777777" w:rsidR="0009596D" w:rsidRDefault="0009596D" w:rsidP="0009596D">
      <w:pPr>
        <w:pStyle w:val="a3"/>
        <w:rPr>
          <w:u w:val="single"/>
        </w:rPr>
      </w:pPr>
      <w:r>
        <w:rPr>
          <w:rFonts w:eastAsia="Times New Roman"/>
          <w:u w:val="single" w:color="000000"/>
          <w:lang w:val="hr-HR"/>
        </w:rPr>
        <w:t>Apsorpcija i distribucija</w:t>
      </w:r>
    </w:p>
    <w:p w14:paraId="2FD77FCF" w14:textId="77777777" w:rsidR="0009596D" w:rsidRDefault="0009596D" w:rsidP="0009596D">
      <w:pPr>
        <w:spacing w:before="1" w:line="180" w:lineRule="exact"/>
        <w:rPr>
          <w:rFonts w:ascii="Times New Roman" w:hAnsi="Times New Roman" w:cs="Times New Roman"/>
          <w:sz w:val="18"/>
          <w:szCs w:val="18"/>
        </w:rPr>
      </w:pPr>
    </w:p>
    <w:p w14:paraId="794F0063" w14:textId="77777777" w:rsidR="0009596D" w:rsidRDefault="0009596D" w:rsidP="0009596D">
      <w:pPr>
        <w:pStyle w:val="a3"/>
        <w:rPr>
          <w:lang w:val="hr-HR"/>
        </w:rPr>
      </w:pPr>
      <w:r>
        <w:rPr>
          <w:rFonts w:eastAsia="Times New Roman"/>
          <w:lang w:val="hr-HR"/>
        </w:rPr>
        <w:t>Nakon supkutane primjene jednokratne doze od 40 mg, adalimumab se sporo apsorbira i raspodjeljuje, a vršne koncentracije u serumu postižu se približno 5 dana nakon primjene. Prosječna apsolutna bioraspoloživost adalimumaba procijenjena nakon primjene jednokratne supkutane doze od 40 mg u tri ispitivanja bila je 64 %. Nakon pojedinačnih intravenskih doza koje su se kretale od 0,25 do 10 mg/kg, koncentracije su bile proporcionalne dozi. Nakon primjene doza od 0,5 mg/kg (~40 mg) klirens je bio u rasponu od 11 do 15 ml/sat, a volumen raspodjele (V</w:t>
      </w:r>
      <w:r>
        <w:rPr>
          <w:rFonts w:eastAsia="Times New Roman"/>
          <w:sz w:val="14"/>
          <w:szCs w:val="14"/>
          <w:lang w:val="hr-HR"/>
        </w:rPr>
        <w:t>ss</w:t>
      </w:r>
      <w:r>
        <w:rPr>
          <w:rFonts w:eastAsia="Times New Roman"/>
          <w:lang w:val="hr-HR"/>
        </w:rPr>
        <w:t>) je iznosio od 5 do 6 litara. Srednji poluvijek u terminalnoj fazi iznosi približno dva tjedna. Koncentracije adalimumaba u sinovijalnoj tekućini nekolicine bolesnika s reumatoidnim artritisom iznosile su 31 – 96 % koncentracija u serumu.</w:t>
      </w:r>
    </w:p>
    <w:p w14:paraId="66CECE26" w14:textId="77777777" w:rsidR="0009596D" w:rsidRDefault="0009596D" w:rsidP="0009596D">
      <w:pPr>
        <w:spacing w:before="14" w:line="240" w:lineRule="exact"/>
        <w:rPr>
          <w:rFonts w:ascii="Times New Roman" w:hAnsi="Times New Roman" w:cs="Times New Roman"/>
          <w:sz w:val="24"/>
          <w:szCs w:val="24"/>
          <w:lang w:val="hr-HR"/>
        </w:rPr>
      </w:pPr>
    </w:p>
    <w:p w14:paraId="26C76F22" w14:textId="77777777" w:rsidR="0009596D" w:rsidRDefault="0009596D" w:rsidP="0009596D">
      <w:pPr>
        <w:pStyle w:val="a3"/>
        <w:rPr>
          <w:lang w:val="hr-HR"/>
        </w:rPr>
      </w:pPr>
      <w:r>
        <w:rPr>
          <w:rFonts w:eastAsia="Times New Roman"/>
          <w:lang w:val="hr-HR"/>
        </w:rPr>
        <w:t xml:space="preserve">Nakon supkutane primjene adalimumaba u dozi od 40 mg svaka dva tjedna u odraslih bolesnika s reumatoidnim artritisom srednje vrijednosti najniže koncentracije lijeka u stanju dinamičke ravnoteže bile su približno 5 </w:t>
      </w:r>
      <w:r>
        <w:rPr>
          <w:rFonts w:eastAsia="Symbol"/>
          <w:lang w:val="hr-HR"/>
        </w:rPr>
        <w:sym w:font="Symbol" w:char="F06D"/>
      </w:r>
      <w:r>
        <w:rPr>
          <w:rFonts w:eastAsia="Times New Roman"/>
          <w:lang w:val="hr-HR"/>
        </w:rPr>
        <w:t xml:space="preserve">g/ml (bez istodobne primjene metotreksata), odnosno 8 do 9 </w:t>
      </w:r>
      <w:r>
        <w:rPr>
          <w:rFonts w:eastAsia="Symbol"/>
          <w:lang w:val="hr-HR"/>
        </w:rPr>
        <w:sym w:font="Symbol" w:char="F06D"/>
      </w:r>
      <w:r>
        <w:rPr>
          <w:rFonts w:eastAsia="Times New Roman"/>
          <w:lang w:val="hr-HR"/>
        </w:rPr>
        <w:t>g/ml (uz metotreksat). Najniže koncentracije adalimumaba u serumu u stanju dinamičke ravnoteže povećavale su se uglavnom razmjerno dozi nakon supkutane primjene 20, 40 i 80 mg svaka dva tjedna, odnosno svakog tjedna.</w:t>
      </w:r>
    </w:p>
    <w:p w14:paraId="4BFF3156" w14:textId="77777777" w:rsidR="0009596D" w:rsidRDefault="0009596D" w:rsidP="0009596D">
      <w:pPr>
        <w:spacing w:before="8" w:line="240" w:lineRule="exact"/>
        <w:rPr>
          <w:rFonts w:ascii="Times New Roman" w:hAnsi="Times New Roman" w:cs="Times New Roman"/>
          <w:sz w:val="24"/>
          <w:szCs w:val="24"/>
          <w:lang w:val="hr-HR"/>
        </w:rPr>
      </w:pPr>
    </w:p>
    <w:p w14:paraId="18147CBF" w14:textId="77777777" w:rsidR="0009596D" w:rsidRDefault="0009596D" w:rsidP="0009596D">
      <w:pPr>
        <w:pStyle w:val="a3"/>
        <w:rPr>
          <w:lang w:val="hr-HR"/>
        </w:rPr>
      </w:pPr>
      <w:r>
        <w:rPr>
          <w:rFonts w:eastAsia="Times New Roman"/>
          <w:lang w:val="hr-HR"/>
        </w:rPr>
        <w:t xml:space="preserve">U odraslih bolesnika sa psorijazom, srednja vrijednost najniže koncentracije u stanju dinamičke ravnoteže bila je 5 </w:t>
      </w:r>
      <w:r>
        <w:rPr>
          <w:rFonts w:eastAsia="Symbol"/>
          <w:lang w:val="hr-HR"/>
        </w:rPr>
        <w:sym w:font="Symbol" w:char="F06D"/>
      </w:r>
      <w:r>
        <w:rPr>
          <w:rFonts w:eastAsia="Times New Roman"/>
          <w:lang w:val="hr-HR"/>
        </w:rPr>
        <w:t>g/ml tijekom primjene monoterapije dozom adalimumaba od 40 mg svaki drugi tjedan.</w:t>
      </w:r>
    </w:p>
    <w:p w14:paraId="65027052" w14:textId="77777777" w:rsidR="0009596D" w:rsidRDefault="0009596D" w:rsidP="0009596D">
      <w:pPr>
        <w:spacing w:before="11" w:line="240" w:lineRule="exact"/>
        <w:rPr>
          <w:rFonts w:ascii="Times New Roman" w:hAnsi="Times New Roman" w:cs="Times New Roman"/>
          <w:sz w:val="24"/>
          <w:szCs w:val="24"/>
          <w:lang w:val="hr-HR"/>
        </w:rPr>
      </w:pPr>
    </w:p>
    <w:p w14:paraId="299BD7D3" w14:textId="77777777" w:rsidR="0009596D" w:rsidRDefault="0009596D" w:rsidP="0009596D">
      <w:pPr>
        <w:pStyle w:val="a3"/>
        <w:rPr>
          <w:lang w:val="hr-HR"/>
        </w:rPr>
      </w:pPr>
      <w:r>
        <w:rPr>
          <w:rFonts w:eastAsia="Times New Roman"/>
          <w:lang w:val="hr-HR"/>
        </w:rPr>
        <w:t>Nakon primjene adalimumaba u dozi od 160 mg u nultom tjednu i 80 mg u 2. tjednu u odraslih bolesnika s gnojnim hidradenitisom, najniže koncentracije adalimumaba u serumu u 2. i 4. tjednu iznosile su približno 7 do 8 µg/ml. Kada se adalimumab primjenjivao u dozi od 40 mg svaki tjedan, srednja vrijednost najniže koncentracije u stanju dinamičke ravnoteže od 12. do 36. tjedna iznosila je približno 8 do 10 µg/ml.</w:t>
      </w:r>
    </w:p>
    <w:p w14:paraId="5AB391EB" w14:textId="77777777" w:rsidR="0009596D" w:rsidRDefault="0009596D" w:rsidP="0009596D">
      <w:pPr>
        <w:spacing w:before="13" w:line="240" w:lineRule="exact"/>
        <w:rPr>
          <w:rFonts w:ascii="Times New Roman" w:hAnsi="Times New Roman" w:cs="Times New Roman"/>
          <w:sz w:val="24"/>
          <w:szCs w:val="24"/>
          <w:lang w:val="hr-HR"/>
        </w:rPr>
      </w:pPr>
    </w:p>
    <w:p w14:paraId="35F1BD29" w14:textId="77777777" w:rsidR="0009596D" w:rsidRDefault="0009596D" w:rsidP="0009596D">
      <w:pPr>
        <w:pStyle w:val="a3"/>
        <w:rPr>
          <w:lang w:val="hr-HR"/>
        </w:rPr>
      </w:pPr>
      <w:r>
        <w:rPr>
          <w:rFonts w:eastAsia="Times New Roman"/>
          <w:lang w:val="hr-HR"/>
        </w:rPr>
        <w:t xml:space="preserve">Izloženost adalimumabu u adolescentnih bolesnika s gnojnim hidradenitisom predviđena je uz pomoć </w:t>
      </w:r>
      <w:r>
        <w:rPr>
          <w:rFonts w:eastAsia="Times New Roman"/>
          <w:lang w:val="hr-HR"/>
        </w:rPr>
        <w:lastRenderedPageBreak/>
        <w:t>populacijskog farmakokinetičkog modeliranja i simulacije na temelju farmakokinetike u ostalim indikacijama u drugih pedijatrijskih bolesnika (psorijaza u djece, juvenilni idiopatski artritis, Crohnova bolest u djece i artritis povezan s entezitisom). Preporučeni režim doziranja za adolescente s gnojnim hidradenitisom je 40 mg svaki drugi tjedan. Budući da veličina tijela može utjecati na izloženost adalimumabu, adolescenti s većom tjelesnom težinom u kojih nije postignut zadovoljavajući odgovor mogli bi imati koristi od primjene preporučene doze za odrasle od 40 mg svaki tjedan.</w:t>
      </w:r>
    </w:p>
    <w:p w14:paraId="15F2B11A" w14:textId="77777777" w:rsidR="0009596D" w:rsidRDefault="0009596D" w:rsidP="0009596D">
      <w:pPr>
        <w:spacing w:before="13" w:line="240" w:lineRule="exact"/>
        <w:rPr>
          <w:rFonts w:ascii="Times New Roman" w:hAnsi="Times New Roman" w:cs="Times New Roman"/>
          <w:sz w:val="24"/>
          <w:szCs w:val="24"/>
          <w:lang w:val="hr-HR"/>
        </w:rPr>
      </w:pPr>
    </w:p>
    <w:p w14:paraId="1A80F8CE" w14:textId="77777777" w:rsidR="0009596D" w:rsidRDefault="0009596D" w:rsidP="0009596D">
      <w:pPr>
        <w:pStyle w:val="a3"/>
        <w:rPr>
          <w:lang w:val="hr-HR"/>
        </w:rPr>
      </w:pPr>
      <w:r>
        <w:rPr>
          <w:rFonts w:eastAsia="Times New Roman"/>
          <w:lang w:val="hr-HR"/>
        </w:rPr>
        <w:t xml:space="preserve">Tijekom razdoblja indukcije u bolesnika s Crohnovom bolešću, nakon udarne doze od 80 mg adalimumaba u nultom tjednu i zatim 40 mg u drugom tjednu postignute su najniže serumske koncentracije adalimumaba od oko 5,5 </w:t>
      </w:r>
      <w:r>
        <w:rPr>
          <w:rFonts w:eastAsia="Symbol"/>
          <w:lang w:val="hr-HR"/>
        </w:rPr>
        <w:sym w:font="Symbol" w:char="F06D"/>
      </w:r>
      <w:r>
        <w:rPr>
          <w:rFonts w:eastAsia="Times New Roman"/>
          <w:lang w:val="hr-HR"/>
        </w:rPr>
        <w:t xml:space="preserve">g/ml. Tijekom razdoblja indukcije u bolesnika s Crohnovom bolešću, nakon udarne doze od 160 mg adalimumaba u nultom tjednu i zatim 80 mg u drugom tjednu postignute su najniže serumske koncentracije adalimumaba od oko 12 </w:t>
      </w:r>
      <w:r>
        <w:rPr>
          <w:rFonts w:eastAsia="Symbol"/>
          <w:lang w:val="hr-HR"/>
        </w:rPr>
        <w:sym w:font="Symbol" w:char="F06D"/>
      </w:r>
      <w:r>
        <w:rPr>
          <w:rFonts w:eastAsia="Times New Roman"/>
          <w:lang w:val="hr-HR"/>
        </w:rPr>
        <w:t xml:space="preserve">g/ml. U bolesnika s Crohnovom bolešću koji su primali dozu održavanja od 40 mg adalimumaba svaki drugi tjedan, srednja vrijednost najnižih koncentracija u stanju dinamičke ravnoteže iznosila je približno 7 </w:t>
      </w:r>
      <w:r>
        <w:rPr>
          <w:rFonts w:eastAsia="Symbol"/>
          <w:lang w:val="hr-HR"/>
        </w:rPr>
        <w:sym w:font="Symbol" w:char="F06D"/>
      </w:r>
      <w:r>
        <w:rPr>
          <w:rFonts w:eastAsia="Times New Roman"/>
          <w:lang w:val="hr-HR"/>
        </w:rPr>
        <w:t>g/ml.</w:t>
      </w:r>
    </w:p>
    <w:p w14:paraId="60D5BFD0" w14:textId="77777777" w:rsidR="0009596D" w:rsidRDefault="0009596D" w:rsidP="0009596D">
      <w:pPr>
        <w:spacing w:before="11" w:line="240" w:lineRule="exact"/>
        <w:rPr>
          <w:rFonts w:ascii="Times New Roman" w:hAnsi="Times New Roman" w:cs="Times New Roman"/>
          <w:sz w:val="24"/>
          <w:szCs w:val="24"/>
          <w:lang w:val="hr-HR"/>
        </w:rPr>
      </w:pPr>
    </w:p>
    <w:p w14:paraId="032C8B9F" w14:textId="77777777" w:rsidR="0009596D" w:rsidRDefault="0009596D" w:rsidP="0009596D">
      <w:pPr>
        <w:pStyle w:val="a3"/>
        <w:rPr>
          <w:lang w:val="hr-HR"/>
        </w:rPr>
      </w:pPr>
      <w:r>
        <w:rPr>
          <w:rFonts w:eastAsia="Times New Roman"/>
          <w:lang w:val="hr-HR"/>
        </w:rPr>
        <w:t xml:space="preserve">U pedijatrijskih bolesnika s umjerenom do teškom Crohnovom bolešću, otvorena indukcijska doza adalimumaba bila je 160/80 mg ili 80/40 mg u nultom, odnosno drugom tjednu, ovisno o graničnoj vrijednosti za tjelesnu težinu od 40 kg. U četvrtom su tjednu bolesnici na temelju tjelesne težine randomizirani u omjeru 1:1 u skupinu koja je dobivala standardnu dozu (40/20 mg svaki drugi tjedan) ili nisku dozu (20/10 mg svaki drugi tjedan) kao terapiju održavanja. Srednje vrijednosti (±SD) najnižih koncentracija adalimumaba u serumu u 4. tjednu bile su 15,7 ± 6,6 </w:t>
      </w:r>
      <w:r>
        <w:rPr>
          <w:rFonts w:eastAsia="Symbol"/>
          <w:lang w:val="hr-HR"/>
        </w:rPr>
        <w:sym w:font="Symbol" w:char="F06D"/>
      </w:r>
      <w:r>
        <w:rPr>
          <w:rFonts w:eastAsia="Times New Roman"/>
          <w:lang w:val="hr-HR"/>
        </w:rPr>
        <w:t xml:space="preserve">g/ml u bolesnika tjelesne težine ≥ 40 kg (160/80 mg) i 10,6 ± 6,1 </w:t>
      </w:r>
      <w:r>
        <w:rPr>
          <w:rFonts w:eastAsia="Symbol"/>
          <w:lang w:val="hr-HR"/>
        </w:rPr>
        <w:sym w:font="Symbol" w:char="F06D"/>
      </w:r>
      <w:r>
        <w:rPr>
          <w:rFonts w:eastAsia="Times New Roman"/>
          <w:lang w:val="hr-HR"/>
        </w:rPr>
        <w:t>g/ml u bolesnika tjelesne težine &lt; 40 kg (80/40 mg).</w:t>
      </w:r>
    </w:p>
    <w:p w14:paraId="5EF50C4E" w14:textId="77777777" w:rsidR="0009596D" w:rsidRDefault="0009596D" w:rsidP="0009596D">
      <w:pPr>
        <w:spacing w:before="7" w:line="240" w:lineRule="exact"/>
        <w:rPr>
          <w:rFonts w:ascii="Times New Roman" w:hAnsi="Times New Roman" w:cs="Times New Roman"/>
          <w:sz w:val="24"/>
          <w:szCs w:val="24"/>
          <w:lang w:val="hr-HR"/>
        </w:rPr>
      </w:pPr>
    </w:p>
    <w:p w14:paraId="79E5F95B" w14:textId="77777777" w:rsidR="0009596D" w:rsidRDefault="0009596D" w:rsidP="0009596D">
      <w:pPr>
        <w:pStyle w:val="a3"/>
        <w:rPr>
          <w:lang w:val="hr-HR"/>
        </w:rPr>
      </w:pPr>
      <w:r>
        <w:rPr>
          <w:rFonts w:eastAsia="Times New Roman"/>
          <w:lang w:val="hr-HR"/>
        </w:rPr>
        <w:t xml:space="preserve">U bolesnika koji su nastavili terapiju na koju su randomizirani, srednje vrijednosti (±SD) najnižih koncentracija adalimumaba u 52. tjednu bile su 9,5 ± 5,6 </w:t>
      </w:r>
      <w:r>
        <w:rPr>
          <w:rFonts w:eastAsia="Symbol"/>
          <w:lang w:val="hr-HR"/>
        </w:rPr>
        <w:sym w:font="Symbol" w:char="F06D"/>
      </w:r>
      <w:r>
        <w:rPr>
          <w:rFonts w:eastAsia="Times New Roman"/>
          <w:lang w:val="hr-HR"/>
        </w:rPr>
        <w:t xml:space="preserve">g/ml za skupinu koja je primala standardnu dozu i 3,5 ± 2,2 </w:t>
      </w:r>
      <w:r>
        <w:rPr>
          <w:rFonts w:eastAsia="Symbol"/>
          <w:lang w:val="hr-HR"/>
        </w:rPr>
        <w:sym w:font="Symbol" w:char="F06D"/>
      </w:r>
      <w:r>
        <w:rPr>
          <w:rFonts w:eastAsia="Times New Roman"/>
          <w:lang w:val="hr-HR"/>
        </w:rPr>
        <w:t>g/ml za skupinu koja je primala nisku dozu. Srednje vrijednosti najniže koncentracije održale su se u bolesnika koji su nastavili primati adalimumab svaki drugi tjedan kroz 52 tjedna. U bolesnika čija je učestalost doziranja povišena sa svaka dva tjedna na svaki tjedan, srednje vrijednosti (±SD) koncentracija adalimumaba u serumu u 52. tjednu bile su 15,3 ± 11,4 μg/ml (40/20 mg, tjedno) i 6,7 ± 3,5 μg/ml (20/10 mg, tjedno).</w:t>
      </w:r>
    </w:p>
    <w:p w14:paraId="069C13EB" w14:textId="77777777" w:rsidR="0009596D" w:rsidRDefault="0009596D" w:rsidP="0009596D">
      <w:pPr>
        <w:spacing w:before="11" w:line="240" w:lineRule="exact"/>
        <w:rPr>
          <w:rFonts w:ascii="Times New Roman" w:hAnsi="Times New Roman" w:cs="Times New Roman"/>
          <w:sz w:val="24"/>
          <w:szCs w:val="24"/>
          <w:lang w:val="hr-HR"/>
        </w:rPr>
      </w:pPr>
    </w:p>
    <w:p w14:paraId="2CB4DB97" w14:textId="77777777" w:rsidR="0009596D" w:rsidRDefault="0009596D" w:rsidP="0009596D">
      <w:pPr>
        <w:pStyle w:val="a3"/>
        <w:rPr>
          <w:lang w:val="hr-HR"/>
        </w:rPr>
      </w:pPr>
      <w:r>
        <w:rPr>
          <w:rFonts w:eastAsia="Times New Roman"/>
          <w:lang w:val="hr-HR"/>
        </w:rPr>
        <w:t xml:space="preserve">Tijekom razdoblja indukcije u bolesnika s ulceroznim kolitisom, nakon udarne doze od 160 mg adalimumaba u nultom tjednu i zatim 80 mg u drugom tjednu postignute su najniže serumske koncentracije adalimumaba od oko 12 </w:t>
      </w:r>
      <w:r>
        <w:rPr>
          <w:rFonts w:eastAsia="Symbol"/>
          <w:lang w:val="hr-HR"/>
        </w:rPr>
        <w:sym w:font="Symbol" w:char="F06D"/>
      </w:r>
      <w:r>
        <w:rPr>
          <w:rFonts w:eastAsia="Times New Roman"/>
          <w:lang w:val="hr-HR"/>
        </w:rPr>
        <w:t xml:space="preserve">g/ml. U bolesnika s ulceroznim kolitisom koji su primali terapiju održavanja dozom adalimumaba od 40 mg svaki drugi tjedan, srednja vrijednost najniže koncentracije adalimumaba u serumu u stanju dinamičke ravnoteže bila je oko 8 </w:t>
      </w:r>
      <w:r>
        <w:rPr>
          <w:rFonts w:eastAsia="Symbol"/>
          <w:lang w:val="hr-HR"/>
        </w:rPr>
        <w:sym w:font="Symbol" w:char="F06D"/>
      </w:r>
      <w:r>
        <w:rPr>
          <w:rFonts w:eastAsia="Times New Roman"/>
          <w:lang w:val="hr-HR"/>
        </w:rPr>
        <w:t>g/ml.</w:t>
      </w:r>
    </w:p>
    <w:p w14:paraId="3158F2B1" w14:textId="77777777" w:rsidR="0009596D" w:rsidRPr="001B0948" w:rsidRDefault="0009596D" w:rsidP="0009596D">
      <w:pPr>
        <w:spacing w:before="14" w:line="240" w:lineRule="exact"/>
        <w:rPr>
          <w:rFonts w:ascii="Times New Roman" w:hAnsi="Times New Roman" w:cs="Times New Roman"/>
          <w:sz w:val="24"/>
          <w:szCs w:val="24"/>
          <w:lang w:val="hr-HR"/>
        </w:rPr>
      </w:pPr>
    </w:p>
    <w:p w14:paraId="3C634B0A" w14:textId="77777777" w:rsidR="0009596D" w:rsidRDefault="0009596D" w:rsidP="0009596D">
      <w:pPr>
        <w:pStyle w:val="Default"/>
        <w:rPr>
          <w:rFonts w:ascii="Times New Roman" w:hAnsi="Times New Roman" w:cs="Times New Roman"/>
          <w:sz w:val="22"/>
          <w:szCs w:val="22"/>
          <w:lang w:val="hr-HR"/>
        </w:rPr>
      </w:pPr>
      <w:r w:rsidRPr="008C6008">
        <w:rPr>
          <w:rFonts w:ascii="Times New Roman" w:hAnsi="Times New Roman" w:cs="Times New Roman"/>
          <w:sz w:val="22"/>
          <w:szCs w:val="22"/>
          <w:lang w:val="hr-HR"/>
        </w:rPr>
        <w:t xml:space="preserve">Nakon </w:t>
      </w:r>
      <w:r>
        <w:rPr>
          <w:rFonts w:ascii="Times New Roman" w:hAnsi="Times New Roman" w:cs="Times New Roman"/>
          <w:sz w:val="22"/>
          <w:szCs w:val="22"/>
          <w:lang w:val="hr-HR"/>
        </w:rPr>
        <w:t>supkutane</w:t>
      </w:r>
      <w:r w:rsidRPr="008C6008">
        <w:rPr>
          <w:rFonts w:ascii="Times New Roman" w:hAnsi="Times New Roman" w:cs="Times New Roman"/>
          <w:sz w:val="22"/>
          <w:szCs w:val="22"/>
          <w:lang w:val="hr-HR"/>
        </w:rPr>
        <w:t xml:space="preserve"> primjene doze određene na temelju tjelesne težine od 0,6 mg/kg (maksimalno 40 mg) svaki drug</w:t>
      </w:r>
      <w:r>
        <w:rPr>
          <w:rFonts w:ascii="Times New Roman" w:hAnsi="Times New Roman" w:cs="Times New Roman"/>
          <w:sz w:val="22"/>
          <w:szCs w:val="22"/>
          <w:lang w:val="hr-HR"/>
        </w:rPr>
        <w:t>i</w:t>
      </w:r>
      <w:r w:rsidRPr="008C6008">
        <w:rPr>
          <w:rFonts w:ascii="Times New Roman" w:hAnsi="Times New Roman" w:cs="Times New Roman"/>
          <w:sz w:val="22"/>
          <w:szCs w:val="22"/>
          <w:lang w:val="hr-HR"/>
        </w:rPr>
        <w:t xml:space="preserve"> tjedan u pedijatrijskih bolesnika s ulceroznim kolitisom, srednja vrijednost najniže koncentracije adalimumaba u serumu u stanju dinamičke ravnoteže bila je 5,01 ± 3,28 µg/ml u 52. tjednu.</w:t>
      </w:r>
      <w:r>
        <w:rPr>
          <w:rFonts w:ascii="Times New Roman" w:hAnsi="Times New Roman" w:cs="Times New Roman"/>
          <w:sz w:val="22"/>
          <w:szCs w:val="22"/>
          <w:lang w:val="hr-HR"/>
        </w:rPr>
        <w:t xml:space="preserve"> </w:t>
      </w:r>
      <w:r w:rsidRPr="008C6008">
        <w:rPr>
          <w:rFonts w:ascii="Times New Roman" w:hAnsi="Times New Roman" w:cs="Times New Roman"/>
          <w:sz w:val="22"/>
          <w:szCs w:val="22"/>
          <w:lang w:val="hr-HR"/>
        </w:rPr>
        <w:t>Za bolesnike koji su primali 0,6 mg/kg (maksimalno 40 mg) svaki tjedan, srednja vrijednost (± SD) najniže koncentracije adalimumaba u serumu u stanju dinamičke ravnoteže bila je 15,7 ± 5,60 μg/ml u 52. tjednu.</w:t>
      </w:r>
    </w:p>
    <w:p w14:paraId="48429733" w14:textId="77777777" w:rsidR="0009596D" w:rsidRDefault="0009596D" w:rsidP="0009596D">
      <w:pPr>
        <w:pStyle w:val="Default"/>
        <w:rPr>
          <w:rFonts w:ascii="Times New Roman" w:hAnsi="Times New Roman" w:cs="Times New Roman"/>
          <w:sz w:val="22"/>
          <w:szCs w:val="22"/>
          <w:lang w:val="hr-HR"/>
        </w:rPr>
      </w:pPr>
    </w:p>
    <w:p w14:paraId="3DAF4DD4" w14:textId="77777777" w:rsidR="0009596D" w:rsidRDefault="0009596D" w:rsidP="0009596D">
      <w:pPr>
        <w:pStyle w:val="a3"/>
        <w:rPr>
          <w:lang w:val="hr-HR"/>
        </w:rPr>
      </w:pPr>
      <w:r>
        <w:rPr>
          <w:rFonts w:eastAsia="Times New Roman"/>
          <w:spacing w:val="-2"/>
          <w:lang w:val="hr-HR"/>
        </w:rPr>
        <w:t xml:space="preserve">U odraslih bolesnika s uveitisom, udarna doza adalimumaba od 80 mg u nultom tjednu nakon čega slijedi 40 mg svaki drugi tjedan, počevši od 1. tjedna, dovela je do srednje vrijednosti koncentracija u stanju dinamičke ravnoteže od približno 8 – 10 </w:t>
      </w:r>
      <w:r>
        <w:rPr>
          <w:rFonts w:eastAsia="Symbol"/>
          <w:spacing w:val="-2"/>
          <w:lang w:val="hr-HR"/>
        </w:rPr>
        <w:sym w:font="Symbol" w:char="F06D"/>
      </w:r>
      <w:r>
        <w:rPr>
          <w:rFonts w:eastAsia="Times New Roman"/>
          <w:spacing w:val="-2"/>
          <w:lang w:val="hr-HR"/>
        </w:rPr>
        <w:t>g/ml.</w:t>
      </w:r>
    </w:p>
    <w:p w14:paraId="094990BD" w14:textId="77777777" w:rsidR="0009596D" w:rsidRDefault="0009596D" w:rsidP="0009596D">
      <w:pPr>
        <w:spacing w:before="13" w:line="240" w:lineRule="exact"/>
        <w:rPr>
          <w:rFonts w:ascii="Times New Roman" w:hAnsi="Times New Roman" w:cs="Times New Roman"/>
          <w:sz w:val="24"/>
          <w:szCs w:val="24"/>
          <w:lang w:val="hr-HR"/>
        </w:rPr>
      </w:pPr>
    </w:p>
    <w:p w14:paraId="66426A84" w14:textId="77777777" w:rsidR="0009596D" w:rsidRDefault="0009596D" w:rsidP="0009596D">
      <w:pPr>
        <w:pStyle w:val="a3"/>
        <w:rPr>
          <w:lang w:val="hr-HR"/>
        </w:rPr>
      </w:pPr>
      <w:r>
        <w:rPr>
          <w:rFonts w:eastAsia="Times New Roman"/>
          <w:lang w:val="hr-HR"/>
        </w:rPr>
        <w:t>Izloženost adalimumabu u pedijatrijskih bolesnika s gnojnim hidradenitisom predviđena je uz pomoć populacijskog farmakokinetičkog modeliranja i simulacije na temelju farmakokinetike u ostalim indikacijama u drugih pedijatrijskih bolesnika (psorijaza u djece, juvenilni idiopatski artritis, Crohnova bolest u djece i artritis povezan s entezitisom). Nema dostupnih kliničkih podataka o izloženosti kod primjene udarne doze u djece u dobi od &lt; 6 godina. Predviđene razine izloženosti ukazuju na to da u odsutnosti metotreksata udarna doza može dovesti do početnog povećanja sistemske izloženosti.</w:t>
      </w:r>
    </w:p>
    <w:p w14:paraId="1CFD2B36" w14:textId="77777777" w:rsidR="0009596D" w:rsidRDefault="0009596D" w:rsidP="0009596D">
      <w:pPr>
        <w:spacing w:before="13" w:line="240" w:lineRule="exact"/>
        <w:rPr>
          <w:rFonts w:ascii="Times New Roman" w:hAnsi="Times New Roman" w:cs="Times New Roman"/>
          <w:sz w:val="24"/>
          <w:szCs w:val="24"/>
          <w:lang w:val="hr-HR"/>
        </w:rPr>
      </w:pPr>
    </w:p>
    <w:p w14:paraId="376F879E" w14:textId="77777777" w:rsidR="0009596D" w:rsidRDefault="0009596D" w:rsidP="0009596D">
      <w:pPr>
        <w:pStyle w:val="a3"/>
        <w:rPr>
          <w:lang w:val="hr-HR"/>
        </w:rPr>
      </w:pPr>
      <w:r>
        <w:rPr>
          <w:rFonts w:eastAsia="Times New Roman"/>
          <w:lang w:val="hr-HR"/>
        </w:rPr>
        <w:t>Populacijskim farmakokinetičkim i farmakokinetičkim/farmakodinamičkim modeliranjem i simulacijom predviđena je usporediva izloženost adalimumabu i djelotvornost adalimumaba u bolesnika liječenih dozom od 80 mg svaki drugi tjedan i u onih liječenih dozom od 40 mg svaki tjedan (uključujući odrasle bolesnike s reumatoidnim artritisom, gnojnim hidradenitisom, ulceroznim kolitisom, Crohnovom bolešću ili psorijazom, bolesnike s adolescentnim gnojnim hidradenitisom i pedijatrijske bolesnike tjelesne težine ≥ 40 kg s Crohnovom bolešću</w:t>
      </w:r>
      <w:r w:rsidRPr="001B0948">
        <w:rPr>
          <w:lang w:val="hr-HR"/>
        </w:rPr>
        <w:t xml:space="preserve"> </w:t>
      </w:r>
      <w:r>
        <w:rPr>
          <w:lang w:val="hr-HR"/>
        </w:rPr>
        <w:t>i ulceroznim kolitisom</w:t>
      </w:r>
      <w:r>
        <w:rPr>
          <w:rFonts w:eastAsia="Times New Roman"/>
          <w:lang w:val="hr-HR"/>
        </w:rPr>
        <w:t>).</w:t>
      </w:r>
    </w:p>
    <w:p w14:paraId="4CB27970" w14:textId="77777777" w:rsidR="0009596D" w:rsidRDefault="0009596D" w:rsidP="0009596D">
      <w:pPr>
        <w:spacing w:before="13" w:line="240" w:lineRule="exact"/>
        <w:rPr>
          <w:rFonts w:ascii="Times New Roman" w:hAnsi="Times New Roman" w:cs="Times New Roman"/>
          <w:sz w:val="24"/>
          <w:szCs w:val="24"/>
          <w:lang w:val="hr-HR"/>
        </w:rPr>
      </w:pPr>
    </w:p>
    <w:p w14:paraId="75E98AA3" w14:textId="77777777" w:rsidR="0009596D" w:rsidRDefault="0009596D" w:rsidP="0009596D">
      <w:pPr>
        <w:pStyle w:val="a3"/>
        <w:rPr>
          <w:u w:val="single"/>
          <w:lang w:val="hr-HR"/>
        </w:rPr>
      </w:pPr>
      <w:r>
        <w:rPr>
          <w:rFonts w:eastAsia="Times New Roman"/>
          <w:u w:val="single" w:color="000000"/>
          <w:lang w:val="hr-HR"/>
        </w:rPr>
        <w:t>Veza između izloženosti i odgovora na liječenje u pedijatrijskoj populaciji</w:t>
      </w:r>
    </w:p>
    <w:p w14:paraId="1B787DF6" w14:textId="77777777" w:rsidR="0009596D" w:rsidRDefault="0009596D" w:rsidP="0009596D">
      <w:pPr>
        <w:pStyle w:val="a3"/>
        <w:rPr>
          <w:lang w:val="hr-HR"/>
        </w:rPr>
      </w:pPr>
    </w:p>
    <w:p w14:paraId="78850BD3" w14:textId="77777777" w:rsidR="0009596D" w:rsidRDefault="0009596D" w:rsidP="0009596D">
      <w:pPr>
        <w:pStyle w:val="a3"/>
        <w:rPr>
          <w:lang w:val="hr-HR"/>
        </w:rPr>
      </w:pPr>
      <w:r>
        <w:rPr>
          <w:rFonts w:eastAsia="Times New Roman"/>
          <w:lang w:val="hr-HR"/>
        </w:rPr>
        <w:t>Na temelju podataka iz kliničkih ispitivanja u bolesnika s juvenilnim idiopatskim artritisom (poliartikularnim juvenilnim idiopatskim artritisom i artritisom povezanim s entezitisom), utvrđena je veza između plazmatskih koncentracija i odgovora PedACR 50. Prividna plazmatska koncentracija adalimumaba uz koju se postiže polovica maksimalne vjerojatnosti za odgovor PedACR 50 (EC50) bila je 3 μg/ml (95 % CI: 1 – 6 μg/ml).</w:t>
      </w:r>
    </w:p>
    <w:p w14:paraId="2323861B" w14:textId="77777777" w:rsidR="0009596D" w:rsidRDefault="0009596D" w:rsidP="0009596D">
      <w:pPr>
        <w:spacing w:before="13" w:line="240" w:lineRule="exact"/>
        <w:rPr>
          <w:rFonts w:ascii="Times New Roman" w:hAnsi="Times New Roman" w:cs="Times New Roman"/>
          <w:sz w:val="24"/>
          <w:szCs w:val="24"/>
          <w:lang w:val="hr-HR"/>
        </w:rPr>
      </w:pPr>
    </w:p>
    <w:p w14:paraId="24DC7561" w14:textId="77777777" w:rsidR="0009596D" w:rsidRDefault="0009596D" w:rsidP="0009596D">
      <w:pPr>
        <w:pStyle w:val="a3"/>
        <w:rPr>
          <w:lang w:val="hr-HR"/>
        </w:rPr>
      </w:pPr>
      <w:r>
        <w:rPr>
          <w:rFonts w:eastAsia="Times New Roman"/>
          <w:lang w:val="hr-HR"/>
        </w:rPr>
        <w:t>Veza između izloženosti i odgovora na liječenje, odnosno između koncentracije adalimumaba i njegove djelotvornosti u pedijatrijskih bolesnika s teškom kroničnom plak psorijazom utvrđena je za odgovor PASI 75 i PGA rezultat „bez bolesti” ili „minimalno”. S povećanjem koncentracija adalimumaba povećavale su se i stope odgovora PASI 75 i PGA rezultata „bez bolesti” ili „minimalno”, u oba slučaja uz sličan prividan EC50 od približno 4,5 μg/ml (95 % CI: 0,4 – 47,6 odnosno 1,9 – 10,5).</w:t>
      </w:r>
    </w:p>
    <w:p w14:paraId="388FCD3A" w14:textId="77777777" w:rsidR="0009596D" w:rsidRDefault="0009596D" w:rsidP="0009596D">
      <w:pPr>
        <w:spacing w:before="13" w:line="240" w:lineRule="exact"/>
        <w:rPr>
          <w:rFonts w:ascii="Times New Roman" w:hAnsi="Times New Roman" w:cs="Times New Roman"/>
          <w:sz w:val="24"/>
          <w:szCs w:val="24"/>
          <w:lang w:val="hr-HR"/>
        </w:rPr>
      </w:pPr>
    </w:p>
    <w:p w14:paraId="7FC0EC61" w14:textId="77777777" w:rsidR="0009596D" w:rsidRDefault="0009596D" w:rsidP="0009596D">
      <w:pPr>
        <w:pStyle w:val="a3"/>
        <w:rPr>
          <w:u w:val="single"/>
          <w:lang w:val="hr-HR"/>
        </w:rPr>
      </w:pPr>
      <w:r>
        <w:rPr>
          <w:rFonts w:eastAsia="Times New Roman"/>
          <w:u w:val="single" w:color="000000"/>
          <w:lang w:val="hr-HR"/>
        </w:rPr>
        <w:t>Eliminacija</w:t>
      </w:r>
    </w:p>
    <w:p w14:paraId="27393BED" w14:textId="77777777" w:rsidR="0009596D" w:rsidRDefault="0009596D" w:rsidP="0009596D">
      <w:pPr>
        <w:spacing w:before="1" w:line="180" w:lineRule="exact"/>
        <w:rPr>
          <w:rFonts w:ascii="Times New Roman" w:hAnsi="Times New Roman" w:cs="Times New Roman"/>
          <w:sz w:val="18"/>
          <w:szCs w:val="18"/>
          <w:lang w:val="hr-HR"/>
        </w:rPr>
      </w:pPr>
    </w:p>
    <w:p w14:paraId="59BCC225" w14:textId="77777777" w:rsidR="0009596D" w:rsidRDefault="0009596D" w:rsidP="0009596D">
      <w:pPr>
        <w:pStyle w:val="a3"/>
        <w:rPr>
          <w:lang w:val="hr-HR"/>
        </w:rPr>
      </w:pPr>
      <w:r>
        <w:rPr>
          <w:rFonts w:eastAsia="Times New Roman"/>
          <w:lang w:val="hr-HR"/>
        </w:rPr>
        <w:t>Populacijske farmakokinetičke analize na temelju podataka dobivenih u više od 1300 bolesnika s reumatoidnim artritisom pokazale su tendenciju da se prividni klirens adalimumaba povećava s bolesnikovom tjelesnom težinom. Nakon prilagodbe za razlike u tjelesnoj težini, činilo se da spol i dob imaju minimalnog učinka na klirens adalimumaba. Primijećeno je da su razine slobodnog adalimumaba u serumu (onoga koji nije vezan za protutijela na adalimumab) niže u bolesnika s mjerljivim razinama protutijela na adalimumab.</w:t>
      </w:r>
    </w:p>
    <w:p w14:paraId="3970F77C" w14:textId="77777777" w:rsidR="0009596D" w:rsidRDefault="0009596D" w:rsidP="0009596D">
      <w:pPr>
        <w:spacing w:before="13" w:line="240" w:lineRule="exact"/>
        <w:rPr>
          <w:rFonts w:ascii="Times New Roman" w:hAnsi="Times New Roman" w:cs="Times New Roman"/>
          <w:sz w:val="24"/>
          <w:szCs w:val="24"/>
          <w:lang w:val="hr-HR"/>
        </w:rPr>
      </w:pPr>
    </w:p>
    <w:p w14:paraId="3DD3150E" w14:textId="77777777" w:rsidR="0009596D" w:rsidRDefault="0009596D" w:rsidP="0009596D">
      <w:pPr>
        <w:pStyle w:val="a3"/>
        <w:rPr>
          <w:u w:val="single"/>
          <w:lang w:val="hr-HR"/>
        </w:rPr>
      </w:pPr>
      <w:r>
        <w:rPr>
          <w:rFonts w:eastAsia="Times New Roman"/>
          <w:u w:val="single" w:color="000000"/>
          <w:lang w:val="hr-HR"/>
        </w:rPr>
        <w:t>Oštećenje funkcije jetre ili bubrega</w:t>
      </w:r>
    </w:p>
    <w:p w14:paraId="65DB9F16" w14:textId="77777777" w:rsidR="0009596D" w:rsidRDefault="0009596D" w:rsidP="0009596D">
      <w:pPr>
        <w:spacing w:before="1" w:line="180" w:lineRule="exact"/>
        <w:rPr>
          <w:rFonts w:ascii="Times New Roman" w:hAnsi="Times New Roman" w:cs="Times New Roman"/>
          <w:sz w:val="18"/>
          <w:szCs w:val="18"/>
          <w:lang w:val="hr-HR"/>
        </w:rPr>
      </w:pPr>
    </w:p>
    <w:p w14:paraId="35730980" w14:textId="77777777" w:rsidR="0009596D" w:rsidRDefault="0009596D" w:rsidP="0009596D">
      <w:pPr>
        <w:pStyle w:val="a3"/>
        <w:rPr>
          <w:lang w:val="hr-HR"/>
        </w:rPr>
      </w:pPr>
      <w:r>
        <w:rPr>
          <w:rFonts w:eastAsia="Times New Roman"/>
          <w:lang w:val="hr-HR"/>
        </w:rPr>
        <w:t>Adalimumab nije ispitivan u bolesnika s oštećenom funkcijom jetre ili bubrega.</w:t>
      </w:r>
    </w:p>
    <w:p w14:paraId="19404CAB" w14:textId="77777777" w:rsidR="0009596D" w:rsidRDefault="0009596D" w:rsidP="0009596D">
      <w:pPr>
        <w:spacing w:before="18" w:line="240" w:lineRule="exact"/>
        <w:rPr>
          <w:rFonts w:ascii="Times New Roman" w:hAnsi="Times New Roman" w:cs="Times New Roman"/>
          <w:sz w:val="24"/>
          <w:szCs w:val="24"/>
          <w:lang w:val="hr-HR"/>
        </w:rPr>
      </w:pPr>
    </w:p>
    <w:p w14:paraId="52C9F571" w14:textId="77777777" w:rsidR="0009596D" w:rsidRPr="0003162E" w:rsidRDefault="0009596D" w:rsidP="0009596D">
      <w:pPr>
        <w:widowControl/>
        <w:numPr>
          <w:ilvl w:val="1"/>
          <w:numId w:val="123"/>
        </w:numPr>
        <w:tabs>
          <w:tab w:val="left" w:pos="567"/>
        </w:tabs>
        <w:spacing w:line="260" w:lineRule="exact"/>
        <w:rPr>
          <w:rFonts w:ascii="Times New Roman" w:eastAsia="Times New Roman" w:hAnsi="Times New Roman" w:cs="Times New Roman"/>
          <w:b/>
          <w:noProof/>
          <w:lang w:val="hr-HR"/>
        </w:rPr>
      </w:pPr>
      <w:r>
        <w:rPr>
          <w:rFonts w:ascii="Times New Roman" w:eastAsia="Times New Roman" w:hAnsi="Times New Roman" w:cs="Times New Roman"/>
          <w:b/>
          <w:bCs/>
          <w:noProof/>
          <w:lang w:val="hr-HR"/>
        </w:rPr>
        <w:t>Neklinički podaci o sigurnosti primjene</w:t>
      </w:r>
    </w:p>
    <w:p w14:paraId="28D9C82B" w14:textId="77777777" w:rsidR="0009596D" w:rsidRPr="0003162E" w:rsidRDefault="0009596D" w:rsidP="0009596D">
      <w:pPr>
        <w:spacing w:before="6" w:line="240" w:lineRule="exact"/>
        <w:rPr>
          <w:rFonts w:ascii="Times New Roman" w:hAnsi="Times New Roman" w:cs="Times New Roman"/>
          <w:sz w:val="24"/>
          <w:szCs w:val="24"/>
          <w:lang w:val="hr-HR"/>
        </w:rPr>
      </w:pPr>
    </w:p>
    <w:p w14:paraId="45E0E479" w14:textId="77777777" w:rsidR="0009596D" w:rsidRPr="0003162E" w:rsidRDefault="0009596D" w:rsidP="0009596D">
      <w:pPr>
        <w:pStyle w:val="a3"/>
        <w:rPr>
          <w:lang w:val="hr-HR"/>
        </w:rPr>
      </w:pPr>
      <w:r>
        <w:rPr>
          <w:rFonts w:eastAsia="Times New Roman"/>
          <w:lang w:val="hr-HR"/>
        </w:rPr>
        <w:t>Neklinički podaci ne ukazuju na poseban rizik za ljude na temelju ispitivanja toksičnosti pojedinačne doze, toksičnosti ponovljenih doza i genotoksičnosti.</w:t>
      </w:r>
    </w:p>
    <w:p w14:paraId="5FA9E167" w14:textId="77777777" w:rsidR="0009596D" w:rsidRPr="0003162E" w:rsidRDefault="0009596D" w:rsidP="0009596D">
      <w:pPr>
        <w:spacing w:before="12" w:line="240" w:lineRule="exact"/>
        <w:rPr>
          <w:rFonts w:ascii="Times New Roman" w:hAnsi="Times New Roman" w:cs="Times New Roman"/>
          <w:sz w:val="24"/>
          <w:szCs w:val="24"/>
          <w:lang w:val="hr-HR"/>
        </w:rPr>
      </w:pPr>
    </w:p>
    <w:p w14:paraId="13391865" w14:textId="77777777" w:rsidR="0009596D" w:rsidRDefault="0009596D" w:rsidP="0009596D">
      <w:pPr>
        <w:pStyle w:val="a3"/>
        <w:rPr>
          <w:lang w:val="hr-HR"/>
        </w:rPr>
      </w:pPr>
      <w:r>
        <w:rPr>
          <w:rFonts w:eastAsia="Times New Roman"/>
          <w:lang w:val="hr-HR"/>
        </w:rPr>
        <w:t>Ispitivanje embriofetalne i perinatalne razvojne toksičnosti provedeno na makaki majmunima pri dozama od 0, 30 i 100 mg/kg (9 – 17 majmuna po skupini) nije pokazalo znakove oštećenja fetusa uslijed primjene adalimumaba. Nisu provedena ispitivanja kancerogenog potencijala ni standardna procjena toksičnosti za plodnost i postnatalne toksičnosti adalimumaba zbog nepostojanja odgovarajućih modela za protutijelo s ograničenom križnom reaktivnošću s TNF-om glodavaca i stvaranja neutralizirajućih protutijela u glodavaca.</w:t>
      </w:r>
    </w:p>
    <w:p w14:paraId="1069845B" w14:textId="77777777" w:rsidR="0009596D" w:rsidRDefault="0009596D" w:rsidP="0009596D">
      <w:pPr>
        <w:rPr>
          <w:rFonts w:ascii="Times New Roman" w:eastAsia="Times New Roman" w:hAnsi="Times New Roman" w:cs="Times New Roman"/>
          <w:lang w:val="hr-HR"/>
        </w:rPr>
      </w:pPr>
    </w:p>
    <w:p w14:paraId="3B074A3C" w14:textId="77777777" w:rsidR="0009596D" w:rsidRDefault="0009596D" w:rsidP="0009596D">
      <w:pPr>
        <w:rPr>
          <w:rFonts w:ascii="Times New Roman" w:eastAsia="Times New Roman" w:hAnsi="Times New Roman" w:cs="Times New Roman"/>
          <w:lang w:val="hr-HR"/>
        </w:rPr>
      </w:pPr>
    </w:p>
    <w:p w14:paraId="21B7BBF6" w14:textId="77777777" w:rsidR="0009596D" w:rsidRDefault="0009596D" w:rsidP="0009596D">
      <w:pPr>
        <w:widowControl/>
        <w:numPr>
          <w:ilvl w:val="0"/>
          <w:numId w:val="120"/>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FARMACEUTSKI PODACI</w:t>
      </w:r>
    </w:p>
    <w:p w14:paraId="20B28FE1" w14:textId="77777777" w:rsidR="0009596D" w:rsidRDefault="0009596D" w:rsidP="0009596D">
      <w:pPr>
        <w:spacing w:before="13" w:line="240" w:lineRule="exact"/>
        <w:rPr>
          <w:rFonts w:ascii="Times New Roman" w:hAnsi="Times New Roman" w:cs="Times New Roman"/>
          <w:sz w:val="24"/>
          <w:szCs w:val="24"/>
        </w:rPr>
      </w:pPr>
    </w:p>
    <w:p w14:paraId="7D467776" w14:textId="77777777" w:rsidR="0009596D" w:rsidRDefault="0009596D" w:rsidP="0009596D">
      <w:pPr>
        <w:widowControl/>
        <w:numPr>
          <w:ilvl w:val="1"/>
          <w:numId w:val="124"/>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Popis pomoćnih tvari</w:t>
      </w:r>
    </w:p>
    <w:p w14:paraId="1361EA13" w14:textId="77777777" w:rsidR="0009596D" w:rsidRDefault="0009596D" w:rsidP="0009596D">
      <w:pPr>
        <w:spacing w:line="240" w:lineRule="exact"/>
        <w:rPr>
          <w:rFonts w:ascii="Times New Roman" w:hAnsi="Times New Roman" w:cs="Times New Roman"/>
          <w:sz w:val="24"/>
          <w:szCs w:val="24"/>
        </w:rPr>
      </w:pPr>
    </w:p>
    <w:p w14:paraId="2E5D864A" w14:textId="77777777" w:rsidR="0009596D" w:rsidRDefault="000B7AC0" w:rsidP="0009596D">
      <w:pPr>
        <w:pStyle w:val="a3"/>
      </w:pPr>
      <w:r>
        <w:rPr>
          <w:rFonts w:eastAsia="Times New Roman"/>
          <w:lang w:val="hr-HR"/>
        </w:rPr>
        <w:t>a</w:t>
      </w:r>
      <w:r w:rsidR="0009596D">
        <w:rPr>
          <w:rFonts w:eastAsia="Times New Roman"/>
          <w:lang w:val="hr-HR"/>
        </w:rPr>
        <w:t>cetatna kiselina</w:t>
      </w:r>
    </w:p>
    <w:p w14:paraId="54F57EE0" w14:textId="77777777" w:rsidR="0009596D" w:rsidRDefault="000B7AC0" w:rsidP="0009596D">
      <w:pPr>
        <w:pStyle w:val="a3"/>
      </w:pPr>
      <w:r>
        <w:rPr>
          <w:rFonts w:eastAsia="Times New Roman"/>
          <w:lang w:val="hr-HR"/>
        </w:rPr>
        <w:t>n</w:t>
      </w:r>
      <w:r w:rsidR="0009596D">
        <w:rPr>
          <w:rFonts w:eastAsia="Times New Roman"/>
          <w:lang w:val="hr-HR"/>
        </w:rPr>
        <w:t>atrijev acetat trihidrat</w:t>
      </w:r>
    </w:p>
    <w:p w14:paraId="691147D7" w14:textId="77777777" w:rsidR="0009596D" w:rsidRDefault="0009596D" w:rsidP="0009596D">
      <w:pPr>
        <w:pStyle w:val="a3"/>
      </w:pPr>
      <w:r>
        <w:rPr>
          <w:rFonts w:eastAsia="Times New Roman"/>
          <w:lang w:val="hr-HR"/>
        </w:rPr>
        <w:lastRenderedPageBreak/>
        <w:t>glicin</w:t>
      </w:r>
    </w:p>
    <w:p w14:paraId="56FDF598" w14:textId="77777777" w:rsidR="0009596D" w:rsidRDefault="000B7AC0" w:rsidP="0009596D">
      <w:pPr>
        <w:pStyle w:val="a3"/>
      </w:pPr>
      <w:r>
        <w:rPr>
          <w:rFonts w:eastAsia="Times New Roman"/>
          <w:lang w:val="hr-HR"/>
        </w:rPr>
        <w:t>p</w:t>
      </w:r>
      <w:r w:rsidR="0009596D">
        <w:rPr>
          <w:rFonts w:eastAsia="Times New Roman"/>
          <w:lang w:val="hr-HR"/>
        </w:rPr>
        <w:t>olisorbat 80</w:t>
      </w:r>
    </w:p>
    <w:p w14:paraId="67C3B709" w14:textId="77777777" w:rsidR="0009596D" w:rsidRDefault="000B7AC0" w:rsidP="0009596D">
      <w:pPr>
        <w:pStyle w:val="a3"/>
      </w:pPr>
      <w:r>
        <w:rPr>
          <w:rFonts w:eastAsia="Times New Roman"/>
          <w:lang w:val="hr-HR"/>
        </w:rPr>
        <w:t>v</w:t>
      </w:r>
      <w:r w:rsidR="0009596D">
        <w:rPr>
          <w:rFonts w:eastAsia="Times New Roman"/>
          <w:lang w:val="hr-HR"/>
        </w:rPr>
        <w:t>oda za injekcije</w:t>
      </w:r>
    </w:p>
    <w:p w14:paraId="5A51C6E9" w14:textId="77777777" w:rsidR="0009596D" w:rsidRDefault="0009596D" w:rsidP="0009596D">
      <w:pPr>
        <w:spacing w:line="240" w:lineRule="exact"/>
        <w:rPr>
          <w:rFonts w:ascii="Times New Roman" w:hAnsi="Times New Roman" w:cs="Times New Roman"/>
          <w:sz w:val="24"/>
          <w:szCs w:val="24"/>
        </w:rPr>
      </w:pPr>
    </w:p>
    <w:p w14:paraId="0E48AF0A" w14:textId="77777777" w:rsidR="0009596D" w:rsidRDefault="0009596D" w:rsidP="0009596D">
      <w:pPr>
        <w:widowControl/>
        <w:numPr>
          <w:ilvl w:val="1"/>
          <w:numId w:val="124"/>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Inkompatibilnosti</w:t>
      </w:r>
    </w:p>
    <w:p w14:paraId="156FD6AC" w14:textId="77777777" w:rsidR="0009596D" w:rsidRDefault="0009596D" w:rsidP="0009596D">
      <w:pPr>
        <w:spacing w:line="240" w:lineRule="exact"/>
        <w:rPr>
          <w:rFonts w:ascii="Times New Roman" w:hAnsi="Times New Roman" w:cs="Times New Roman"/>
          <w:sz w:val="24"/>
          <w:szCs w:val="24"/>
        </w:rPr>
      </w:pPr>
    </w:p>
    <w:p w14:paraId="7E8B3542" w14:textId="77777777" w:rsidR="0009596D" w:rsidRDefault="0009596D" w:rsidP="0009596D">
      <w:pPr>
        <w:pStyle w:val="a3"/>
      </w:pPr>
      <w:r>
        <w:rPr>
          <w:rFonts w:eastAsia="Times New Roman"/>
          <w:lang w:val="hr-HR"/>
        </w:rPr>
        <w:t>Zbog nedostatka ispitivanja kompatibilnosti, ovaj se lijek ne smije miješati s drugim lijekovima.</w:t>
      </w:r>
    </w:p>
    <w:p w14:paraId="3D872EB2" w14:textId="77777777" w:rsidR="0009596D" w:rsidRDefault="0009596D" w:rsidP="0009596D">
      <w:pPr>
        <w:spacing w:line="240" w:lineRule="exact"/>
        <w:rPr>
          <w:rFonts w:ascii="Times New Roman" w:hAnsi="Times New Roman" w:cs="Times New Roman"/>
          <w:sz w:val="24"/>
          <w:szCs w:val="24"/>
        </w:rPr>
      </w:pPr>
    </w:p>
    <w:p w14:paraId="0617371D" w14:textId="77777777" w:rsidR="0009596D" w:rsidRDefault="0009596D" w:rsidP="0009596D">
      <w:pPr>
        <w:widowControl/>
        <w:numPr>
          <w:ilvl w:val="1"/>
          <w:numId w:val="124"/>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Rok valjanosti</w:t>
      </w:r>
    </w:p>
    <w:p w14:paraId="43A9FBD9" w14:textId="77777777" w:rsidR="0009596D" w:rsidRDefault="0009596D" w:rsidP="0009596D">
      <w:pPr>
        <w:spacing w:line="240" w:lineRule="exact"/>
        <w:rPr>
          <w:rFonts w:ascii="Times New Roman" w:hAnsi="Times New Roman" w:cs="Times New Roman"/>
          <w:sz w:val="24"/>
          <w:szCs w:val="24"/>
        </w:rPr>
      </w:pPr>
    </w:p>
    <w:p w14:paraId="6B2F8307" w14:textId="77777777" w:rsidR="0009596D" w:rsidRDefault="000E7DE1" w:rsidP="0009596D">
      <w:pPr>
        <w:pStyle w:val="a3"/>
      </w:pPr>
      <w:r>
        <w:rPr>
          <w:rFonts w:eastAsia="Times New Roman"/>
          <w:lang w:val="hr-HR"/>
        </w:rPr>
        <w:t>3 godine</w:t>
      </w:r>
      <w:r w:rsidDel="000E7DE1">
        <w:rPr>
          <w:rFonts w:eastAsia="Times New Roman"/>
          <w:lang w:val="hr-HR"/>
        </w:rPr>
        <w:t xml:space="preserve"> </w:t>
      </w:r>
    </w:p>
    <w:p w14:paraId="18C2A386" w14:textId="77777777" w:rsidR="0009596D" w:rsidRDefault="0009596D" w:rsidP="0009596D">
      <w:pPr>
        <w:spacing w:line="240" w:lineRule="exact"/>
        <w:rPr>
          <w:rFonts w:ascii="Times New Roman" w:hAnsi="Times New Roman" w:cs="Times New Roman"/>
          <w:sz w:val="24"/>
          <w:szCs w:val="24"/>
        </w:rPr>
      </w:pPr>
    </w:p>
    <w:p w14:paraId="7E080871" w14:textId="77777777" w:rsidR="0009596D" w:rsidRDefault="0009596D" w:rsidP="0009596D">
      <w:pPr>
        <w:widowControl/>
        <w:numPr>
          <w:ilvl w:val="1"/>
          <w:numId w:val="124"/>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Posebne mjere pri čuvanju lijeka</w:t>
      </w:r>
    </w:p>
    <w:p w14:paraId="1538E32B" w14:textId="77777777" w:rsidR="0009596D" w:rsidRDefault="0009596D" w:rsidP="0009596D">
      <w:pPr>
        <w:spacing w:line="260" w:lineRule="exact"/>
        <w:rPr>
          <w:rFonts w:ascii="Times New Roman" w:hAnsi="Times New Roman" w:cs="Times New Roman"/>
          <w:sz w:val="26"/>
          <w:szCs w:val="26"/>
        </w:rPr>
      </w:pPr>
    </w:p>
    <w:p w14:paraId="426FB5DF" w14:textId="77777777" w:rsidR="0009596D" w:rsidRDefault="0009596D" w:rsidP="0009596D">
      <w:pPr>
        <w:pStyle w:val="a3"/>
        <w:rPr>
          <w:lang w:val="hr-HR"/>
        </w:rPr>
      </w:pPr>
      <w:r>
        <w:rPr>
          <w:rFonts w:eastAsia="Times New Roman"/>
          <w:lang w:val="hr-HR"/>
        </w:rPr>
        <w:t xml:space="preserve">Čuvati u hladnjaku (2 </w:t>
      </w:r>
      <w:r>
        <w:rPr>
          <w:rFonts w:eastAsia="Symbol"/>
          <w:lang w:val="hr-HR"/>
        </w:rPr>
        <w:sym w:font="Symbol" w:char="F0B0"/>
      </w:r>
      <w:r>
        <w:rPr>
          <w:rFonts w:eastAsia="Times New Roman"/>
          <w:lang w:val="hr-HR"/>
        </w:rPr>
        <w:t xml:space="preserve">C – 8 </w:t>
      </w:r>
      <w:r>
        <w:rPr>
          <w:rFonts w:eastAsia="Symbol"/>
          <w:lang w:val="hr-HR"/>
        </w:rPr>
        <w:sym w:font="Symbol" w:char="F0B0"/>
      </w:r>
      <w:r>
        <w:rPr>
          <w:rFonts w:eastAsia="Times New Roman"/>
          <w:lang w:val="hr-HR"/>
        </w:rPr>
        <w:t xml:space="preserve">C). Ne zamrzavati. </w:t>
      </w:r>
    </w:p>
    <w:p w14:paraId="52A11044" w14:textId="77777777" w:rsidR="0009596D" w:rsidRDefault="0009596D" w:rsidP="0009596D">
      <w:pPr>
        <w:pStyle w:val="a3"/>
        <w:rPr>
          <w:lang w:val="hr-HR"/>
        </w:rPr>
      </w:pPr>
      <w:r>
        <w:rPr>
          <w:rFonts w:eastAsia="Times New Roman"/>
          <w:lang w:val="hr-HR"/>
        </w:rPr>
        <w:t>Napunjenu štrcaljku ili napunjenu brizgalicu čuvati u vanjskom pakiranju radi zaštite od svjetlosti.</w:t>
      </w:r>
    </w:p>
    <w:p w14:paraId="07F9DBE5" w14:textId="77777777" w:rsidR="0009596D" w:rsidRDefault="0009596D" w:rsidP="0009596D">
      <w:pPr>
        <w:spacing w:line="240" w:lineRule="exact"/>
        <w:rPr>
          <w:rFonts w:ascii="Times New Roman" w:hAnsi="Times New Roman" w:cs="Times New Roman"/>
          <w:sz w:val="24"/>
          <w:szCs w:val="24"/>
          <w:lang w:val="hr-HR"/>
        </w:rPr>
      </w:pPr>
    </w:p>
    <w:p w14:paraId="177595D8" w14:textId="77777777" w:rsidR="0009596D" w:rsidRDefault="0009596D" w:rsidP="0009596D">
      <w:pPr>
        <w:pStyle w:val="a3"/>
        <w:rPr>
          <w:lang w:val="hr-HR"/>
        </w:rPr>
      </w:pPr>
      <w:r>
        <w:rPr>
          <w:rFonts w:eastAsia="Times New Roman"/>
          <w:lang w:val="hr-HR"/>
        </w:rPr>
        <w:t xml:space="preserve">Jedna napunjena štrcaljka ili napunjena brizgalica može se čuvati na temperaturama do maksimalno 25 °C u trajanju do </w:t>
      </w:r>
      <w:r w:rsidR="000E7DE1">
        <w:rPr>
          <w:rFonts w:eastAsia="Times New Roman"/>
          <w:lang w:val="hr-HR"/>
        </w:rPr>
        <w:t xml:space="preserve">31 </w:t>
      </w:r>
      <w:r>
        <w:rPr>
          <w:rFonts w:eastAsia="Times New Roman"/>
          <w:lang w:val="hr-HR"/>
        </w:rPr>
        <w:t xml:space="preserve">dana. Napunjenu štrcaljku ili napunjenu brizgalicu mora se zaštiti od svjetlosti i zbrinuti ako se ne iskoristi unutar </w:t>
      </w:r>
      <w:r w:rsidR="000E7DE1">
        <w:rPr>
          <w:rFonts w:eastAsia="Times New Roman"/>
          <w:lang w:val="hr-HR"/>
        </w:rPr>
        <w:t xml:space="preserve">31 </w:t>
      </w:r>
      <w:r>
        <w:rPr>
          <w:rFonts w:eastAsia="Times New Roman"/>
          <w:lang w:val="hr-HR"/>
        </w:rPr>
        <w:t>dana.</w:t>
      </w:r>
    </w:p>
    <w:p w14:paraId="1502350C" w14:textId="77777777" w:rsidR="0009596D" w:rsidRDefault="0009596D" w:rsidP="0009596D">
      <w:pPr>
        <w:spacing w:line="240" w:lineRule="exact"/>
        <w:rPr>
          <w:rFonts w:ascii="Times New Roman" w:hAnsi="Times New Roman" w:cs="Times New Roman"/>
          <w:sz w:val="24"/>
          <w:szCs w:val="24"/>
          <w:lang w:val="hr-HR"/>
        </w:rPr>
      </w:pPr>
    </w:p>
    <w:p w14:paraId="10B9BBF8" w14:textId="77777777" w:rsidR="0009596D" w:rsidRDefault="0009596D" w:rsidP="0009596D">
      <w:pPr>
        <w:widowControl/>
        <w:numPr>
          <w:ilvl w:val="1"/>
          <w:numId w:val="124"/>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Vrsta i sadržaj spremnika</w:t>
      </w:r>
    </w:p>
    <w:p w14:paraId="406CCBD2" w14:textId="77777777" w:rsidR="0009596D" w:rsidRDefault="0009596D" w:rsidP="0009596D">
      <w:pPr>
        <w:pStyle w:val="a4"/>
        <w:spacing w:line="240" w:lineRule="exact"/>
        <w:rPr>
          <w:rFonts w:ascii="Times New Roman" w:hAnsi="Times New Roman" w:cs="Times New Roman"/>
          <w:sz w:val="24"/>
          <w:szCs w:val="24"/>
        </w:rPr>
      </w:pPr>
    </w:p>
    <w:p w14:paraId="28D41002" w14:textId="77777777" w:rsidR="0009596D" w:rsidRDefault="0009596D" w:rsidP="0009596D">
      <w:pPr>
        <w:pStyle w:val="a3"/>
        <w:rPr>
          <w:u w:val="single"/>
        </w:rPr>
      </w:pPr>
      <w:r>
        <w:rPr>
          <w:rFonts w:eastAsia="Times New Roman"/>
          <w:u w:val="single"/>
          <w:lang w:val="hr-HR"/>
        </w:rPr>
        <w:t>Yuflyma 80 </w:t>
      </w:r>
      <w:r w:rsidRPr="003635AB">
        <w:rPr>
          <w:rFonts w:eastAsia="Times New Roman"/>
          <w:u w:val="single"/>
          <w:lang w:val="hr-HR"/>
        </w:rPr>
        <w:t>mg otopina za injekciju u napunjenoj štrcaljki</w:t>
      </w:r>
    </w:p>
    <w:p w14:paraId="6A76D299" w14:textId="77777777" w:rsidR="0009596D" w:rsidRDefault="0009596D" w:rsidP="0009596D">
      <w:pPr>
        <w:pStyle w:val="a3"/>
        <w:rPr>
          <w:u w:val="single"/>
        </w:rPr>
      </w:pPr>
    </w:p>
    <w:p w14:paraId="6B7A286C" w14:textId="77777777" w:rsidR="0009596D" w:rsidRDefault="0009596D" w:rsidP="0009596D">
      <w:pPr>
        <w:pStyle w:val="a3"/>
      </w:pPr>
      <w:r>
        <w:rPr>
          <w:rFonts w:eastAsia="Times New Roman"/>
          <w:lang w:val="hr-HR"/>
        </w:rPr>
        <w:t>Otopina za injekciju u napunjenoj štrcaljki (staklo tipa I) s čepom klipa (bromobutilna guma) i iglom sa zaštitom za iglu (termoplastični elastomer).</w:t>
      </w:r>
    </w:p>
    <w:p w14:paraId="486DA634" w14:textId="77777777" w:rsidR="0009596D" w:rsidRDefault="0009596D" w:rsidP="0009596D">
      <w:pPr>
        <w:spacing w:line="240" w:lineRule="exact"/>
        <w:rPr>
          <w:rFonts w:ascii="Times New Roman" w:hAnsi="Times New Roman" w:cs="Times New Roman"/>
          <w:sz w:val="24"/>
          <w:szCs w:val="24"/>
        </w:rPr>
      </w:pPr>
    </w:p>
    <w:p w14:paraId="318DF32E" w14:textId="77777777" w:rsidR="0009596D" w:rsidRDefault="0009596D" w:rsidP="0009596D">
      <w:pPr>
        <w:pStyle w:val="a3"/>
      </w:pPr>
      <w:r>
        <w:rPr>
          <w:rFonts w:eastAsia="Times New Roman"/>
          <w:lang w:val="hr-HR"/>
        </w:rPr>
        <w:t>Pakiranja:</w:t>
      </w:r>
    </w:p>
    <w:p w14:paraId="2DB700D5" w14:textId="77777777" w:rsidR="0009596D" w:rsidRDefault="0009596D" w:rsidP="0009596D">
      <w:pPr>
        <w:pStyle w:val="a3"/>
        <w:numPr>
          <w:ilvl w:val="0"/>
          <w:numId w:val="16"/>
        </w:numPr>
        <w:ind w:left="660" w:hanging="660"/>
      </w:pPr>
      <w:r>
        <w:rPr>
          <w:rFonts w:eastAsia="Times New Roman"/>
          <w:lang w:val="hr-HR"/>
        </w:rPr>
        <w:t>1 napunjena štrcaljka (0,8</w:t>
      </w:r>
      <w:r w:rsidR="00E4338B">
        <w:rPr>
          <w:rFonts w:eastAsia="Times New Roman"/>
          <w:lang w:val="hr-HR"/>
        </w:rPr>
        <w:t xml:space="preserve"> </w:t>
      </w:r>
      <w:r>
        <w:rPr>
          <w:rFonts w:eastAsia="Times New Roman"/>
          <w:lang w:val="hr-HR"/>
        </w:rPr>
        <w:t>ml sterilne otopine) s 2 jastučića natopljena alkoholom.</w:t>
      </w:r>
      <w:r w:rsidDel="009C63DC">
        <w:t xml:space="preserve"> </w:t>
      </w:r>
    </w:p>
    <w:p w14:paraId="60A7AC0A" w14:textId="77777777" w:rsidR="0009596D" w:rsidRDefault="0009596D" w:rsidP="0009596D">
      <w:pPr>
        <w:pStyle w:val="a3"/>
        <w:numPr>
          <w:ilvl w:val="0"/>
          <w:numId w:val="0"/>
        </w:numPr>
        <w:rPr>
          <w:sz w:val="6"/>
          <w:szCs w:val="6"/>
        </w:rPr>
      </w:pPr>
    </w:p>
    <w:p w14:paraId="1B7FF279" w14:textId="77777777" w:rsidR="0009596D" w:rsidRDefault="0009596D" w:rsidP="0009596D">
      <w:pPr>
        <w:pStyle w:val="a3"/>
        <w:rPr>
          <w:rFonts w:eastAsia="Times New Roman"/>
          <w:u w:val="single"/>
          <w:lang w:val="hr-HR"/>
        </w:rPr>
      </w:pPr>
    </w:p>
    <w:p w14:paraId="1685C295" w14:textId="77777777" w:rsidR="0009596D" w:rsidRPr="0009596D" w:rsidRDefault="0009596D" w:rsidP="0009596D">
      <w:pPr>
        <w:pStyle w:val="a3"/>
        <w:rPr>
          <w:u w:val="single"/>
          <w:lang w:val="hr-HR"/>
        </w:rPr>
      </w:pPr>
      <w:r>
        <w:rPr>
          <w:rFonts w:eastAsia="Times New Roman"/>
          <w:u w:val="single"/>
          <w:lang w:val="hr-HR"/>
        </w:rPr>
        <w:t>Yuflyma 80 mg otopina za injekciju u napunjenoj štrcaljki</w:t>
      </w:r>
      <w:r w:rsidRPr="00402687">
        <w:rPr>
          <w:rFonts w:eastAsia="Times New Roman"/>
          <w:u w:val="single"/>
          <w:lang w:val="hr-HR"/>
        </w:rPr>
        <w:t xml:space="preserve"> </w:t>
      </w:r>
      <w:r w:rsidRPr="0009596D">
        <w:rPr>
          <w:u w:val="single"/>
          <w:lang w:val="hr-HR"/>
        </w:rPr>
        <w:t>sa štitnikom za iglu</w:t>
      </w:r>
    </w:p>
    <w:p w14:paraId="24869191" w14:textId="77777777" w:rsidR="0009596D" w:rsidRPr="0009596D" w:rsidRDefault="0009596D" w:rsidP="0009596D">
      <w:pPr>
        <w:pStyle w:val="a3"/>
        <w:rPr>
          <w:u w:val="single"/>
          <w:lang w:val="hr-HR"/>
        </w:rPr>
      </w:pPr>
    </w:p>
    <w:p w14:paraId="598B2D6F" w14:textId="77777777" w:rsidR="0009596D" w:rsidRDefault="0009596D" w:rsidP="0009596D">
      <w:pPr>
        <w:pStyle w:val="a3"/>
        <w:rPr>
          <w:rFonts w:eastAsia="Times New Roman"/>
          <w:lang w:val="hr-HR"/>
        </w:rPr>
      </w:pPr>
      <w:r>
        <w:rPr>
          <w:rFonts w:eastAsia="Times New Roman"/>
          <w:lang w:val="hr-HR"/>
        </w:rPr>
        <w:t xml:space="preserve">Štrcaljka je izrađena od stakla tipa I, s čepom klipa (bromobutil guma) i iglom </w:t>
      </w:r>
      <w:r w:rsidRPr="0009596D">
        <w:rPr>
          <w:lang w:val="hr-HR"/>
        </w:rPr>
        <w:t>sa štitnikom</w:t>
      </w:r>
      <w:r>
        <w:rPr>
          <w:rFonts w:eastAsia="Times New Roman"/>
          <w:lang w:val="hr-HR"/>
        </w:rPr>
        <w:t xml:space="preserve"> za iglu (termoplastični elastomer).</w:t>
      </w:r>
    </w:p>
    <w:p w14:paraId="4B5AD949" w14:textId="77777777" w:rsidR="0009596D" w:rsidRPr="00402687" w:rsidRDefault="0009596D" w:rsidP="0009596D">
      <w:pPr>
        <w:pStyle w:val="a3"/>
        <w:rPr>
          <w:rFonts w:eastAsia="Times New Roman"/>
          <w:sz w:val="6"/>
          <w:szCs w:val="6"/>
          <w:lang w:val="hr-HR"/>
        </w:rPr>
      </w:pPr>
    </w:p>
    <w:p w14:paraId="774E96D0" w14:textId="77777777" w:rsidR="0009596D" w:rsidRDefault="0009596D" w:rsidP="0009596D">
      <w:pPr>
        <w:pStyle w:val="a3"/>
      </w:pPr>
      <w:r>
        <w:rPr>
          <w:rFonts w:eastAsia="Times New Roman"/>
          <w:lang w:val="hr-HR"/>
        </w:rPr>
        <w:t>Pakiranja:</w:t>
      </w:r>
    </w:p>
    <w:p w14:paraId="1CFCACD7" w14:textId="77777777" w:rsidR="0009596D" w:rsidRDefault="0009596D" w:rsidP="0009596D">
      <w:pPr>
        <w:pStyle w:val="a3"/>
        <w:numPr>
          <w:ilvl w:val="0"/>
          <w:numId w:val="16"/>
        </w:numPr>
        <w:ind w:left="660" w:hanging="660"/>
        <w:sectPr w:rsidR="0009596D" w:rsidSect="00485764">
          <w:footerReference w:type="default" r:id="rId20"/>
          <w:pgSz w:w="12240" w:h="15840"/>
          <w:pgMar w:top="1060" w:right="1440" w:bottom="880" w:left="1300" w:header="737" w:footer="737" w:gutter="0"/>
          <w:cols w:space="720"/>
          <w:docGrid w:linePitch="299"/>
        </w:sectPr>
      </w:pPr>
      <w:r>
        <w:rPr>
          <w:rFonts w:eastAsia="Times New Roman"/>
          <w:lang w:val="hr-HR"/>
        </w:rPr>
        <w:t xml:space="preserve">1 napunjena štrcaljka </w:t>
      </w:r>
      <w:proofErr w:type="spellStart"/>
      <w:r w:rsidRPr="00526D24">
        <w:t>s</w:t>
      </w:r>
      <w:r>
        <w:t>a</w:t>
      </w:r>
      <w:proofErr w:type="spellEnd"/>
      <w:r w:rsidRPr="00526D24">
        <w:t xml:space="preserve"> </w:t>
      </w:r>
      <w:proofErr w:type="spellStart"/>
      <w:r w:rsidRPr="00526D24">
        <w:t>štitnikom</w:t>
      </w:r>
      <w:proofErr w:type="spellEnd"/>
      <w:r>
        <w:rPr>
          <w:rFonts w:eastAsia="Times New Roman"/>
          <w:lang w:val="hr-HR"/>
        </w:rPr>
        <w:t xml:space="preserve"> za iglu (0,8 ml sterilne otopine) s 2 jastučića natopljena alkoholom.</w:t>
      </w:r>
    </w:p>
    <w:p w14:paraId="247F7093" w14:textId="77777777" w:rsidR="0009596D" w:rsidRPr="003635AB" w:rsidRDefault="0009596D" w:rsidP="0009596D">
      <w:pPr>
        <w:pStyle w:val="a3"/>
        <w:rPr>
          <w:u w:val="single"/>
        </w:rPr>
      </w:pPr>
      <w:r w:rsidRPr="003635AB">
        <w:rPr>
          <w:rFonts w:eastAsia="Times New Roman"/>
          <w:u w:val="single"/>
          <w:lang w:val="hr-HR"/>
        </w:rPr>
        <w:lastRenderedPageBreak/>
        <w:t xml:space="preserve">Yuflyma </w:t>
      </w:r>
      <w:r>
        <w:rPr>
          <w:rFonts w:eastAsia="Times New Roman"/>
          <w:u w:val="single"/>
          <w:lang w:val="hr-HR"/>
        </w:rPr>
        <w:t>8</w:t>
      </w:r>
      <w:r w:rsidRPr="003635AB">
        <w:rPr>
          <w:rFonts w:eastAsia="Times New Roman"/>
          <w:u w:val="single"/>
          <w:lang w:val="hr-HR"/>
        </w:rPr>
        <w:t>0 mg otopina za injekciju u napunjenoj brizgalici</w:t>
      </w:r>
    </w:p>
    <w:p w14:paraId="480E8148" w14:textId="77777777" w:rsidR="0009596D" w:rsidRDefault="0009596D" w:rsidP="0009596D">
      <w:pPr>
        <w:pStyle w:val="a3"/>
        <w:rPr>
          <w:u w:val="single"/>
        </w:rPr>
      </w:pPr>
    </w:p>
    <w:p w14:paraId="6F8284BD" w14:textId="77777777" w:rsidR="0009596D" w:rsidRDefault="0009596D" w:rsidP="0009596D">
      <w:pPr>
        <w:pStyle w:val="a3"/>
        <w:rPr>
          <w:lang w:val="hr-HR"/>
        </w:rPr>
      </w:pPr>
      <w:r>
        <w:rPr>
          <w:rFonts w:eastAsia="Times New Roman"/>
          <w:lang w:val="hr-HR"/>
        </w:rPr>
        <w:t>Otopina za injekciju u napunjenoj brizgalici za primjenu od strane bolesnika koja sadrži napunjenu štrcaljku. Štrcaljka koja se nalazi unutar brizgalice je izrađena od stakla tipa I, s čepom klipa (bromobutilna guma) i iglom sa zaštitom za iglu (termoplastični elastomer).</w:t>
      </w:r>
    </w:p>
    <w:p w14:paraId="7D2B41D7" w14:textId="77777777" w:rsidR="0009596D" w:rsidRDefault="0009596D" w:rsidP="0009596D">
      <w:pPr>
        <w:spacing w:line="240" w:lineRule="exact"/>
        <w:rPr>
          <w:rFonts w:ascii="Times New Roman" w:hAnsi="Times New Roman" w:cs="Times New Roman"/>
          <w:sz w:val="24"/>
          <w:szCs w:val="24"/>
          <w:lang w:val="hr-HR"/>
        </w:rPr>
      </w:pPr>
    </w:p>
    <w:p w14:paraId="7F89C69E" w14:textId="77777777" w:rsidR="0009596D" w:rsidRDefault="0009596D" w:rsidP="0009596D">
      <w:pPr>
        <w:pStyle w:val="a3"/>
      </w:pPr>
      <w:r>
        <w:rPr>
          <w:rFonts w:eastAsia="Times New Roman"/>
          <w:lang w:val="hr-HR"/>
        </w:rPr>
        <w:t>Pakiranja:</w:t>
      </w:r>
    </w:p>
    <w:p w14:paraId="6395A2CB" w14:textId="77777777" w:rsidR="0009596D" w:rsidRDefault="0009596D" w:rsidP="0009596D">
      <w:pPr>
        <w:pStyle w:val="a3"/>
        <w:numPr>
          <w:ilvl w:val="1"/>
          <w:numId w:val="16"/>
        </w:numPr>
        <w:ind w:left="660" w:hanging="660"/>
      </w:pPr>
      <w:r>
        <w:rPr>
          <w:rFonts w:eastAsia="Times New Roman"/>
          <w:lang w:val="hr-HR"/>
        </w:rPr>
        <w:t>1 napunjena brizgalica (0,8 ml sterilne otopine) s 2 jastučića natopljena alkoholom.</w:t>
      </w:r>
    </w:p>
    <w:p w14:paraId="7E932846" w14:textId="77777777" w:rsidR="0009596D" w:rsidRDefault="0009596D" w:rsidP="0009596D">
      <w:pPr>
        <w:pStyle w:val="a3"/>
        <w:numPr>
          <w:ilvl w:val="1"/>
          <w:numId w:val="16"/>
        </w:numPr>
        <w:ind w:left="660" w:hanging="660"/>
      </w:pPr>
      <w:r>
        <w:rPr>
          <w:rFonts w:eastAsia="Times New Roman"/>
          <w:lang w:val="hr-HR"/>
        </w:rPr>
        <w:t xml:space="preserve">3 napunjene brizgalice (0,8 ml sterilne otopine) s </w:t>
      </w:r>
      <w:r w:rsidR="0051768D">
        <w:rPr>
          <w:rFonts w:eastAsia="Times New Roman"/>
          <w:lang w:val="hr-HR"/>
        </w:rPr>
        <w:t xml:space="preserve">4 </w:t>
      </w:r>
      <w:r>
        <w:rPr>
          <w:rFonts w:eastAsia="Times New Roman"/>
          <w:lang w:val="hr-HR"/>
        </w:rPr>
        <w:t>jastučić</w:t>
      </w:r>
      <w:r w:rsidR="0051768D">
        <w:rPr>
          <w:rFonts w:eastAsia="Times New Roman"/>
          <w:lang w:val="hr-HR"/>
        </w:rPr>
        <w:t>a</w:t>
      </w:r>
      <w:r>
        <w:rPr>
          <w:rFonts w:eastAsia="Times New Roman"/>
          <w:lang w:val="hr-HR"/>
        </w:rPr>
        <w:t xml:space="preserve"> natopljen</w:t>
      </w:r>
      <w:r w:rsidR="0051768D">
        <w:rPr>
          <w:rFonts w:eastAsia="Times New Roman"/>
          <w:lang w:val="hr-HR"/>
        </w:rPr>
        <w:t>a</w:t>
      </w:r>
      <w:r>
        <w:rPr>
          <w:rFonts w:eastAsia="Times New Roman"/>
          <w:lang w:val="hr-HR"/>
        </w:rPr>
        <w:t xml:space="preserve"> alkoholom.</w:t>
      </w:r>
    </w:p>
    <w:p w14:paraId="6E7D0029" w14:textId="77777777" w:rsidR="0009596D" w:rsidRDefault="0009596D" w:rsidP="0009596D">
      <w:pPr>
        <w:spacing w:before="10" w:line="240" w:lineRule="exact"/>
        <w:rPr>
          <w:rFonts w:ascii="Times New Roman" w:hAnsi="Times New Roman" w:cs="Times New Roman"/>
          <w:sz w:val="24"/>
          <w:szCs w:val="24"/>
        </w:rPr>
      </w:pPr>
    </w:p>
    <w:p w14:paraId="4C7C131D" w14:textId="77777777" w:rsidR="0009596D" w:rsidRDefault="0009596D" w:rsidP="0009596D">
      <w:pPr>
        <w:pStyle w:val="a3"/>
        <w:rPr>
          <w:lang w:val="pt-BR"/>
        </w:rPr>
      </w:pPr>
      <w:r>
        <w:rPr>
          <w:rFonts w:eastAsia="Times New Roman"/>
          <w:lang w:val="hr-HR"/>
        </w:rPr>
        <w:t>Na tržištu se ne moraju nalaziti sve veličine pakiranja.</w:t>
      </w:r>
    </w:p>
    <w:p w14:paraId="4EF620DE" w14:textId="77777777" w:rsidR="0009596D" w:rsidRDefault="0009596D" w:rsidP="0009596D">
      <w:pPr>
        <w:widowControl/>
        <w:tabs>
          <w:tab w:val="left" w:pos="567"/>
        </w:tabs>
        <w:spacing w:line="260" w:lineRule="exact"/>
        <w:rPr>
          <w:rFonts w:ascii="Times New Roman" w:eastAsia="Times New Roman" w:hAnsi="Times New Roman" w:cs="Times New Roman"/>
          <w:b/>
          <w:noProof/>
          <w:lang w:val="pt-BR"/>
        </w:rPr>
      </w:pPr>
    </w:p>
    <w:p w14:paraId="5357BC9D" w14:textId="77777777" w:rsidR="0009596D" w:rsidRPr="000A6522" w:rsidRDefault="0009596D" w:rsidP="0009596D">
      <w:pPr>
        <w:widowControl/>
        <w:numPr>
          <w:ilvl w:val="1"/>
          <w:numId w:val="124"/>
        </w:numPr>
        <w:tabs>
          <w:tab w:val="left" w:pos="567"/>
        </w:tabs>
        <w:spacing w:line="260" w:lineRule="exact"/>
        <w:rPr>
          <w:rFonts w:ascii="Times New Roman" w:eastAsia="Times New Roman" w:hAnsi="Times New Roman" w:cs="Times New Roman"/>
          <w:b/>
          <w:noProof/>
          <w:lang w:val="pt-BR"/>
        </w:rPr>
      </w:pPr>
      <w:r>
        <w:rPr>
          <w:rFonts w:ascii="Times New Roman" w:eastAsia="Times New Roman" w:hAnsi="Times New Roman" w:cs="Times New Roman"/>
          <w:b/>
          <w:bCs/>
          <w:noProof/>
          <w:lang w:val="hr-HR"/>
        </w:rPr>
        <w:t>Posebne mjere za zbrinjavanje</w:t>
      </w:r>
    </w:p>
    <w:p w14:paraId="67EBB650" w14:textId="77777777" w:rsidR="0009596D" w:rsidRPr="000A6522" w:rsidRDefault="0009596D" w:rsidP="0009596D">
      <w:pPr>
        <w:spacing w:before="12" w:line="240" w:lineRule="exact"/>
        <w:rPr>
          <w:rFonts w:ascii="Times New Roman" w:hAnsi="Times New Roman" w:cs="Times New Roman"/>
          <w:sz w:val="24"/>
          <w:szCs w:val="24"/>
          <w:lang w:val="pt-BR"/>
        </w:rPr>
      </w:pPr>
    </w:p>
    <w:p w14:paraId="58BE0EC0" w14:textId="77777777" w:rsidR="0009596D" w:rsidRPr="000A6522" w:rsidRDefault="0009596D" w:rsidP="0009596D">
      <w:pPr>
        <w:pStyle w:val="a3"/>
        <w:rPr>
          <w:lang w:val="pt-BR"/>
        </w:rPr>
      </w:pPr>
      <w:r>
        <w:rPr>
          <w:rFonts w:eastAsia="Times New Roman"/>
          <w:lang w:val="hr-HR"/>
        </w:rPr>
        <w:t xml:space="preserve">Neiskorišteni lijek ili otpadni materijal potrebno je zbrinuti sukladno nacionalnim propisima. </w:t>
      </w:r>
    </w:p>
    <w:p w14:paraId="0E48C6FA" w14:textId="77777777" w:rsidR="0009596D" w:rsidRPr="000A6522" w:rsidRDefault="0009596D" w:rsidP="0009596D">
      <w:pPr>
        <w:spacing w:line="200" w:lineRule="exact"/>
        <w:rPr>
          <w:rFonts w:ascii="Times New Roman" w:hAnsi="Times New Roman" w:cs="Times New Roman"/>
          <w:sz w:val="20"/>
          <w:szCs w:val="20"/>
          <w:lang w:val="pt-BR"/>
        </w:rPr>
      </w:pPr>
    </w:p>
    <w:p w14:paraId="19061587" w14:textId="77777777" w:rsidR="0009596D" w:rsidRPr="000A6522" w:rsidRDefault="0009596D" w:rsidP="0009596D">
      <w:pPr>
        <w:widowControl/>
        <w:tabs>
          <w:tab w:val="left" w:pos="567"/>
        </w:tabs>
        <w:spacing w:line="260" w:lineRule="exact"/>
        <w:rPr>
          <w:rFonts w:ascii="Times New Roman" w:eastAsia="Times New Roman" w:hAnsi="Times New Roman" w:cs="Times New Roman"/>
          <w:b/>
          <w:noProof/>
          <w:lang w:val="pt-BR"/>
        </w:rPr>
      </w:pPr>
    </w:p>
    <w:p w14:paraId="19749212" w14:textId="77777777" w:rsidR="0009596D" w:rsidRDefault="0009596D" w:rsidP="0009596D">
      <w:pPr>
        <w:widowControl/>
        <w:numPr>
          <w:ilvl w:val="0"/>
          <w:numId w:val="120"/>
        </w:numPr>
        <w:tabs>
          <w:tab w:val="left" w:pos="567"/>
        </w:tabs>
        <w:spacing w:line="260" w:lineRule="exact"/>
        <w:ind w:left="0" w:firstLine="0"/>
        <w:rPr>
          <w:rFonts w:ascii="Times New Roman" w:eastAsia="Times New Roman" w:hAnsi="Times New Roman" w:cs="Times New Roman"/>
          <w:b/>
          <w:noProof/>
          <w:lang w:val="nl-NL"/>
        </w:rPr>
      </w:pPr>
      <w:r>
        <w:rPr>
          <w:rFonts w:ascii="Times New Roman" w:eastAsia="Times New Roman" w:hAnsi="Times New Roman" w:cs="Times New Roman"/>
          <w:b/>
          <w:bCs/>
          <w:noProof/>
          <w:lang w:val="hr-HR"/>
        </w:rPr>
        <w:t>NOSITELJ ODOBRENJA ZA STAVLJANJE LIJEKA U PROMET</w:t>
      </w:r>
    </w:p>
    <w:p w14:paraId="28146E98" w14:textId="77777777" w:rsidR="0009596D" w:rsidRDefault="0009596D" w:rsidP="0009596D">
      <w:pPr>
        <w:spacing w:before="12" w:line="240" w:lineRule="exact"/>
        <w:rPr>
          <w:rFonts w:ascii="Times New Roman" w:hAnsi="Times New Roman" w:cs="Times New Roman"/>
          <w:sz w:val="24"/>
          <w:szCs w:val="24"/>
          <w:lang w:val="nl-NL"/>
        </w:rPr>
      </w:pPr>
    </w:p>
    <w:p w14:paraId="32E37D95" w14:textId="77777777" w:rsidR="0009596D" w:rsidRDefault="0009596D" w:rsidP="0009596D">
      <w:pPr>
        <w:pStyle w:val="a3"/>
      </w:pPr>
      <w:r>
        <w:t xml:space="preserve">Celltrion Healthcare Hungary Kft. </w:t>
      </w:r>
    </w:p>
    <w:p w14:paraId="5C559817" w14:textId="77777777" w:rsidR="0009596D" w:rsidRDefault="0009596D" w:rsidP="0009596D">
      <w:pPr>
        <w:pStyle w:val="a3"/>
      </w:pPr>
      <w:r>
        <w:t>1062 Budapest</w:t>
      </w:r>
    </w:p>
    <w:p w14:paraId="5AB897D3" w14:textId="77777777" w:rsidR="0009596D" w:rsidRDefault="0009596D" w:rsidP="0009596D">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76A561F3" w14:textId="77777777" w:rsidR="0009596D" w:rsidRDefault="0009596D" w:rsidP="0009596D">
      <w:pPr>
        <w:pStyle w:val="a3"/>
      </w:pPr>
      <w:r>
        <w:rPr>
          <w:rFonts w:eastAsia="Times New Roman"/>
          <w:lang w:val="hr-HR"/>
        </w:rPr>
        <w:t>Mađarska</w:t>
      </w:r>
    </w:p>
    <w:p w14:paraId="41ABA17C" w14:textId="77777777" w:rsidR="0009596D" w:rsidRDefault="0009596D" w:rsidP="0009596D">
      <w:pPr>
        <w:spacing w:line="200" w:lineRule="exact"/>
        <w:rPr>
          <w:rFonts w:ascii="Times New Roman" w:hAnsi="Times New Roman" w:cs="Times New Roman"/>
          <w:sz w:val="20"/>
          <w:szCs w:val="20"/>
        </w:rPr>
      </w:pPr>
    </w:p>
    <w:p w14:paraId="705EF5C6" w14:textId="77777777" w:rsidR="0009596D" w:rsidRDefault="0009596D" w:rsidP="0009596D">
      <w:pPr>
        <w:spacing w:line="200" w:lineRule="exact"/>
        <w:rPr>
          <w:rFonts w:ascii="Times New Roman" w:hAnsi="Times New Roman" w:cs="Times New Roman"/>
          <w:sz w:val="20"/>
          <w:szCs w:val="20"/>
        </w:rPr>
      </w:pPr>
    </w:p>
    <w:p w14:paraId="0607A412" w14:textId="77777777" w:rsidR="0009596D" w:rsidRDefault="0009596D" w:rsidP="0009596D">
      <w:pPr>
        <w:widowControl/>
        <w:numPr>
          <w:ilvl w:val="0"/>
          <w:numId w:val="120"/>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BROJ</w:t>
      </w:r>
      <w:r w:rsidR="002C1695">
        <w:rPr>
          <w:rFonts w:ascii="Times New Roman" w:eastAsia="Times New Roman" w:hAnsi="Times New Roman" w:cs="Times New Roman"/>
          <w:b/>
          <w:bCs/>
          <w:noProof/>
          <w:lang w:val="hr-HR"/>
        </w:rPr>
        <w:t>(EVI)</w:t>
      </w:r>
      <w:r>
        <w:rPr>
          <w:rFonts w:ascii="Times New Roman" w:eastAsia="Times New Roman" w:hAnsi="Times New Roman" w:cs="Times New Roman"/>
          <w:b/>
          <w:bCs/>
          <w:noProof/>
          <w:lang w:val="hr-HR"/>
        </w:rPr>
        <w:t xml:space="preserve"> ODOBRENJA ZA STAVLJANJE LIJEKA U PROMET</w:t>
      </w:r>
    </w:p>
    <w:p w14:paraId="6E2DF2D2" w14:textId="77777777" w:rsidR="0009596D" w:rsidRDefault="0009596D" w:rsidP="0009596D">
      <w:pPr>
        <w:spacing w:before="9" w:line="240" w:lineRule="exact"/>
        <w:rPr>
          <w:rFonts w:ascii="Times New Roman" w:hAnsi="Times New Roman" w:cs="Times New Roman"/>
          <w:sz w:val="24"/>
          <w:szCs w:val="24"/>
        </w:rPr>
      </w:pPr>
    </w:p>
    <w:p w14:paraId="73C9498A" w14:textId="77777777" w:rsidR="0009596D" w:rsidRDefault="0009596D" w:rsidP="0009596D">
      <w:pPr>
        <w:pStyle w:val="a3"/>
        <w:rPr>
          <w:u w:val="single"/>
        </w:rPr>
      </w:pPr>
      <w:r>
        <w:rPr>
          <w:rFonts w:eastAsia="Times New Roman"/>
          <w:u w:val="single" w:color="000000"/>
          <w:lang w:val="hr-HR"/>
        </w:rPr>
        <w:t>Yuflyma 80 </w:t>
      </w:r>
      <w:r w:rsidRPr="00BA7C02">
        <w:rPr>
          <w:rFonts w:eastAsia="Times New Roman"/>
          <w:u w:val="single" w:color="000000"/>
          <w:lang w:val="hr-HR"/>
        </w:rPr>
        <w:t>mg otopina za injekciju u napunjenoj štrcaljki</w:t>
      </w:r>
    </w:p>
    <w:p w14:paraId="0C1718AA" w14:textId="77777777" w:rsidR="0009596D" w:rsidRDefault="0009596D" w:rsidP="0009596D">
      <w:pPr>
        <w:pStyle w:val="a3"/>
      </w:pPr>
    </w:p>
    <w:p w14:paraId="6D19EA07" w14:textId="77777777" w:rsidR="0009596D" w:rsidRDefault="0009596D" w:rsidP="0009596D">
      <w:pPr>
        <w:pStyle w:val="a3"/>
      </w:pPr>
      <w:r>
        <w:rPr>
          <w:rFonts w:eastAsia="Times New Roman"/>
          <w:lang w:val="hr-HR"/>
        </w:rPr>
        <w:t>EU/1/20/1513/013</w:t>
      </w:r>
    </w:p>
    <w:p w14:paraId="1633F832" w14:textId="77777777" w:rsidR="0009596D" w:rsidRDefault="0009596D" w:rsidP="0009596D">
      <w:pPr>
        <w:spacing w:before="14" w:line="240" w:lineRule="exact"/>
        <w:rPr>
          <w:rFonts w:ascii="Times New Roman" w:hAnsi="Times New Roman" w:cs="Times New Roman"/>
          <w:sz w:val="24"/>
          <w:szCs w:val="24"/>
        </w:rPr>
      </w:pPr>
    </w:p>
    <w:p w14:paraId="62C54E22" w14:textId="77777777" w:rsidR="0009596D" w:rsidRDefault="0009596D" w:rsidP="0009596D">
      <w:pPr>
        <w:pStyle w:val="a3"/>
        <w:rPr>
          <w:u w:val="single" w:color="000000"/>
        </w:rPr>
      </w:pPr>
      <w:r>
        <w:rPr>
          <w:rFonts w:eastAsia="Times New Roman"/>
          <w:u w:val="single" w:color="000000"/>
          <w:lang w:val="hr-HR"/>
        </w:rPr>
        <w:t xml:space="preserve">Yuflyma 80 mg otopina za injekciju u napunjenoj štrcaljki </w:t>
      </w:r>
      <w:proofErr w:type="spellStart"/>
      <w:r w:rsidRPr="00526D24">
        <w:rPr>
          <w:u w:val="single"/>
        </w:rPr>
        <w:t>s</w:t>
      </w:r>
      <w:r>
        <w:rPr>
          <w:u w:val="single"/>
        </w:rPr>
        <w:t>a</w:t>
      </w:r>
      <w:proofErr w:type="spellEnd"/>
      <w:r w:rsidRPr="00526D24">
        <w:rPr>
          <w:u w:val="single"/>
        </w:rPr>
        <w:t xml:space="preserve"> </w:t>
      </w:r>
      <w:proofErr w:type="spellStart"/>
      <w:r w:rsidRPr="00526D24">
        <w:rPr>
          <w:u w:val="single"/>
        </w:rPr>
        <w:t>štitnikom</w:t>
      </w:r>
      <w:proofErr w:type="spellEnd"/>
      <w:r w:rsidRPr="00526D24">
        <w:rPr>
          <w:u w:val="single"/>
        </w:rPr>
        <w:t xml:space="preserve"> za iglu</w:t>
      </w:r>
      <w:r w:rsidRPr="00402687">
        <w:t xml:space="preserve"> </w:t>
      </w:r>
    </w:p>
    <w:p w14:paraId="4653627E" w14:textId="77777777" w:rsidR="0009596D" w:rsidRDefault="0009596D" w:rsidP="0009596D">
      <w:pPr>
        <w:pStyle w:val="a3"/>
        <w:rPr>
          <w:lang w:val="nn-NO"/>
        </w:rPr>
      </w:pPr>
    </w:p>
    <w:p w14:paraId="07F64415" w14:textId="77777777" w:rsidR="0009596D" w:rsidRDefault="0009596D" w:rsidP="0009596D">
      <w:pPr>
        <w:pStyle w:val="a3"/>
        <w:rPr>
          <w:lang w:val="nn-NO"/>
        </w:rPr>
      </w:pPr>
      <w:r>
        <w:rPr>
          <w:rFonts w:eastAsia="Times New Roman"/>
          <w:color w:val="000000"/>
          <w:lang w:val="hr-HR"/>
        </w:rPr>
        <w:t>EU/1/20/</w:t>
      </w:r>
      <w:r w:rsidRPr="002137C3">
        <w:rPr>
          <w:rFonts w:eastAsia="Times New Roman"/>
          <w:color w:val="000000"/>
          <w:lang w:val="hr-HR"/>
        </w:rPr>
        <w:t>1513</w:t>
      </w:r>
      <w:r>
        <w:rPr>
          <w:rFonts w:eastAsia="Times New Roman"/>
          <w:color w:val="000000"/>
          <w:lang w:val="hr-HR"/>
        </w:rPr>
        <w:t>/014</w:t>
      </w:r>
    </w:p>
    <w:p w14:paraId="0D9E97F9" w14:textId="77777777" w:rsidR="0009596D" w:rsidRPr="003635AB" w:rsidRDefault="0009596D" w:rsidP="0009596D">
      <w:pPr>
        <w:pStyle w:val="a3"/>
        <w:rPr>
          <w:rFonts w:eastAsia="Times New Roman"/>
          <w:color w:val="000000"/>
          <w:lang w:val="hr-HR"/>
        </w:rPr>
      </w:pPr>
    </w:p>
    <w:p w14:paraId="1838E3BB" w14:textId="77777777" w:rsidR="0009596D" w:rsidRPr="00BA7C02" w:rsidRDefault="0009596D" w:rsidP="0009596D">
      <w:pPr>
        <w:pStyle w:val="a3"/>
        <w:rPr>
          <w:u w:val="single"/>
          <w:lang w:val="nn-NO"/>
        </w:rPr>
      </w:pPr>
      <w:r w:rsidRPr="00BA7C02">
        <w:rPr>
          <w:rFonts w:eastAsia="Times New Roman"/>
          <w:u w:val="single" w:color="000000"/>
          <w:lang w:val="hr-HR"/>
        </w:rPr>
        <w:t>Yuflyma</w:t>
      </w:r>
      <w:r>
        <w:rPr>
          <w:rFonts w:eastAsia="Times New Roman"/>
          <w:u w:val="single" w:color="000000"/>
          <w:lang w:val="hr-HR"/>
        </w:rPr>
        <w:t xml:space="preserve"> 8</w:t>
      </w:r>
      <w:r w:rsidRPr="00BA7C02">
        <w:rPr>
          <w:rFonts w:eastAsia="Times New Roman"/>
          <w:u w:val="single" w:color="000000"/>
          <w:lang w:val="hr-HR"/>
        </w:rPr>
        <w:t>0 mg otopina za injekciju u napunjenoj brizgalici</w:t>
      </w:r>
    </w:p>
    <w:p w14:paraId="59854038" w14:textId="77777777" w:rsidR="0009596D" w:rsidRDefault="0009596D" w:rsidP="0009596D">
      <w:pPr>
        <w:pStyle w:val="a3"/>
        <w:rPr>
          <w:lang w:val="nn-NO"/>
        </w:rPr>
      </w:pPr>
    </w:p>
    <w:p w14:paraId="67FD8287" w14:textId="77777777" w:rsidR="0009596D" w:rsidRDefault="0009596D" w:rsidP="0009596D">
      <w:pPr>
        <w:pStyle w:val="a3"/>
        <w:rPr>
          <w:lang w:val="nn-NO"/>
        </w:rPr>
      </w:pPr>
      <w:r>
        <w:rPr>
          <w:rFonts w:eastAsia="Times New Roman"/>
          <w:color w:val="000000"/>
          <w:lang w:val="hr-HR"/>
        </w:rPr>
        <w:t>EU/1/20/</w:t>
      </w:r>
      <w:r w:rsidRPr="002137C3">
        <w:rPr>
          <w:rFonts w:eastAsia="Times New Roman"/>
          <w:color w:val="000000"/>
          <w:lang w:val="hr-HR"/>
        </w:rPr>
        <w:t>1513</w:t>
      </w:r>
      <w:r>
        <w:rPr>
          <w:rFonts w:eastAsia="Times New Roman"/>
          <w:color w:val="000000"/>
          <w:lang w:val="hr-HR"/>
        </w:rPr>
        <w:t>/015</w:t>
      </w:r>
    </w:p>
    <w:p w14:paraId="03855B40" w14:textId="77777777" w:rsidR="0009596D" w:rsidRDefault="0009596D" w:rsidP="0009596D">
      <w:pPr>
        <w:pStyle w:val="a3"/>
        <w:rPr>
          <w:lang w:val="fr-FR"/>
        </w:rPr>
      </w:pPr>
      <w:r>
        <w:rPr>
          <w:rFonts w:eastAsia="Times New Roman"/>
          <w:color w:val="000000"/>
          <w:lang w:val="hr-HR"/>
        </w:rPr>
        <w:t>EU/1/20/</w:t>
      </w:r>
      <w:r w:rsidRPr="002137C3">
        <w:rPr>
          <w:rFonts w:eastAsia="Times New Roman"/>
          <w:color w:val="000000"/>
          <w:lang w:val="hr-HR"/>
        </w:rPr>
        <w:t>1513</w:t>
      </w:r>
      <w:r>
        <w:rPr>
          <w:rFonts w:eastAsia="Times New Roman"/>
          <w:color w:val="000000"/>
          <w:lang w:val="hr-HR"/>
        </w:rPr>
        <w:t>/016</w:t>
      </w:r>
    </w:p>
    <w:p w14:paraId="2E0A5070" w14:textId="77777777" w:rsidR="0009596D" w:rsidRDefault="0009596D" w:rsidP="0009596D">
      <w:pPr>
        <w:pStyle w:val="a3"/>
        <w:rPr>
          <w:lang w:val="fr-FR"/>
        </w:rPr>
      </w:pPr>
    </w:p>
    <w:p w14:paraId="5CBC9647" w14:textId="77777777" w:rsidR="0009596D" w:rsidRDefault="0009596D" w:rsidP="0009596D">
      <w:pPr>
        <w:spacing w:line="200" w:lineRule="exact"/>
        <w:rPr>
          <w:rFonts w:ascii="Times New Roman" w:hAnsi="Times New Roman" w:cs="Times New Roman"/>
          <w:sz w:val="20"/>
          <w:szCs w:val="20"/>
          <w:lang w:val="fr-FR"/>
        </w:rPr>
      </w:pPr>
    </w:p>
    <w:p w14:paraId="49DE0778" w14:textId="77777777" w:rsidR="0009596D" w:rsidRDefault="0009596D" w:rsidP="0009596D">
      <w:pPr>
        <w:widowControl/>
        <w:numPr>
          <w:ilvl w:val="0"/>
          <w:numId w:val="120"/>
        </w:numPr>
        <w:tabs>
          <w:tab w:val="left" w:pos="567"/>
        </w:tabs>
        <w:spacing w:line="260" w:lineRule="exact"/>
        <w:ind w:left="0" w:firstLine="0"/>
        <w:rPr>
          <w:rFonts w:ascii="Times New Roman" w:eastAsia="Times New Roman" w:hAnsi="Times New Roman" w:cs="Times New Roman"/>
          <w:b/>
          <w:noProof/>
          <w:lang w:val="pt-BR"/>
        </w:rPr>
      </w:pPr>
      <w:r>
        <w:rPr>
          <w:rFonts w:ascii="Times New Roman" w:eastAsia="Times New Roman" w:hAnsi="Times New Roman" w:cs="Times New Roman"/>
          <w:b/>
          <w:bCs/>
          <w:noProof/>
          <w:lang w:val="hr-HR"/>
        </w:rPr>
        <w:t>DATUM PRVOG ODOBRENJA / DATUM OBNOVE ODOBRENJA</w:t>
      </w:r>
    </w:p>
    <w:p w14:paraId="65D17317" w14:textId="77777777" w:rsidR="0009596D" w:rsidRDefault="0009596D" w:rsidP="0009596D">
      <w:pPr>
        <w:widowControl/>
        <w:tabs>
          <w:tab w:val="left" w:pos="567"/>
        </w:tabs>
        <w:spacing w:line="260" w:lineRule="exact"/>
        <w:rPr>
          <w:rFonts w:ascii="Times New Roman" w:eastAsia="Times New Roman" w:hAnsi="Times New Roman" w:cs="Times New Roman"/>
          <w:b/>
          <w:noProof/>
          <w:lang w:val="pt-BR"/>
        </w:rPr>
      </w:pPr>
    </w:p>
    <w:p w14:paraId="2F3913CC" w14:textId="77777777" w:rsidR="0009596D" w:rsidRDefault="0009596D" w:rsidP="0009596D">
      <w:pPr>
        <w:widowControl/>
        <w:tabs>
          <w:tab w:val="left" w:pos="567"/>
        </w:tabs>
        <w:spacing w:line="260" w:lineRule="exact"/>
        <w:rPr>
          <w:rFonts w:ascii="Times New Roman" w:eastAsia="Times New Roman" w:hAnsi="Times New Roman" w:cs="Times New Roman"/>
          <w:bCs/>
          <w:noProof/>
          <w:lang w:val="en-GB"/>
        </w:rPr>
      </w:pPr>
      <w:r>
        <w:rPr>
          <w:rFonts w:ascii="Times New Roman" w:eastAsia="Times New Roman" w:hAnsi="Times New Roman" w:cs="Times New Roman"/>
          <w:bCs/>
          <w:noProof/>
          <w:lang w:val="hr-HR"/>
        </w:rPr>
        <w:t xml:space="preserve">Datum prvog odobrenja: </w:t>
      </w:r>
      <w:r w:rsidRPr="002D506A">
        <w:rPr>
          <w:rFonts w:ascii="Times New Roman" w:eastAsia="Times New Roman" w:hAnsi="Times New Roman" w:cs="Times New Roman"/>
          <w:bCs/>
          <w:noProof/>
          <w:lang w:val="hr-HR"/>
        </w:rPr>
        <w:t>11</w:t>
      </w:r>
      <w:r w:rsidR="002C1695">
        <w:rPr>
          <w:rFonts w:ascii="Times New Roman" w:eastAsia="Times New Roman" w:hAnsi="Times New Roman" w:cs="Times New Roman"/>
          <w:bCs/>
          <w:noProof/>
          <w:lang w:val="hr-HR"/>
        </w:rPr>
        <w:t>.</w:t>
      </w:r>
      <w:r w:rsidRPr="002D506A">
        <w:rPr>
          <w:rFonts w:ascii="Times New Roman" w:eastAsia="Times New Roman" w:hAnsi="Times New Roman" w:cs="Times New Roman"/>
          <w:bCs/>
          <w:noProof/>
          <w:lang w:val="hr-HR"/>
        </w:rPr>
        <w:t xml:space="preserve"> veljače 2021</w:t>
      </w:r>
      <w:r w:rsidR="002C1695">
        <w:rPr>
          <w:rFonts w:ascii="Times New Roman" w:eastAsia="Times New Roman" w:hAnsi="Times New Roman" w:cs="Times New Roman"/>
          <w:bCs/>
          <w:noProof/>
          <w:lang w:val="hr-HR"/>
        </w:rPr>
        <w:t>.</w:t>
      </w:r>
    </w:p>
    <w:p w14:paraId="3BB935CD" w14:textId="77777777" w:rsidR="0009596D" w:rsidRDefault="0009596D" w:rsidP="0009596D">
      <w:pPr>
        <w:widowControl/>
        <w:tabs>
          <w:tab w:val="left" w:pos="567"/>
        </w:tabs>
        <w:spacing w:line="260" w:lineRule="exact"/>
        <w:rPr>
          <w:rFonts w:ascii="Times New Roman" w:eastAsia="Times New Roman" w:hAnsi="Times New Roman" w:cs="Times New Roman"/>
          <w:b/>
          <w:noProof/>
          <w:lang w:val="en-GB"/>
        </w:rPr>
      </w:pPr>
    </w:p>
    <w:p w14:paraId="4B51D842" w14:textId="77777777" w:rsidR="0009596D" w:rsidRDefault="0009596D" w:rsidP="0009596D">
      <w:pPr>
        <w:widowControl/>
        <w:tabs>
          <w:tab w:val="left" w:pos="567"/>
        </w:tabs>
        <w:spacing w:line="260" w:lineRule="exact"/>
        <w:rPr>
          <w:rFonts w:ascii="Times New Roman" w:eastAsia="Times New Roman" w:hAnsi="Times New Roman" w:cs="Times New Roman"/>
          <w:b/>
          <w:noProof/>
          <w:lang w:val="en-GB"/>
        </w:rPr>
      </w:pPr>
    </w:p>
    <w:p w14:paraId="1DE22D34" w14:textId="77777777" w:rsidR="0009596D" w:rsidRDefault="0009596D" w:rsidP="0009596D">
      <w:pPr>
        <w:widowControl/>
        <w:numPr>
          <w:ilvl w:val="0"/>
          <w:numId w:val="120"/>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DATUM REVIZIJE TEKSTA</w:t>
      </w:r>
    </w:p>
    <w:p w14:paraId="08ECD379" w14:textId="77777777" w:rsidR="0009596D" w:rsidRDefault="0009596D" w:rsidP="0009596D">
      <w:pPr>
        <w:spacing w:before="12" w:line="240" w:lineRule="exact"/>
        <w:rPr>
          <w:rFonts w:ascii="Times New Roman" w:hAnsi="Times New Roman" w:cs="Times New Roman"/>
          <w:sz w:val="24"/>
          <w:szCs w:val="24"/>
        </w:rPr>
      </w:pPr>
    </w:p>
    <w:p w14:paraId="0079898D" w14:textId="77777777" w:rsidR="0009596D" w:rsidRPr="00BB0D4B" w:rsidRDefault="0009596D" w:rsidP="0009596D">
      <w:pPr>
        <w:pStyle w:val="a3"/>
        <w:rPr>
          <w:lang w:val="es-ES"/>
        </w:rPr>
      </w:pPr>
      <w:r>
        <w:rPr>
          <w:rFonts w:eastAsia="Times New Roman"/>
          <w:lang w:val="hr-HR"/>
        </w:rPr>
        <w:t xml:space="preserve">Detaljnije informacije o ovom lijeku dostupne su na internetskoj stranici Europske agencije za lijekove </w:t>
      </w:r>
      <w:r>
        <w:fldChar w:fldCharType="begin"/>
      </w:r>
      <w:r>
        <w:instrText>HYPERLINK "http://www.ema.europa.eu/"</w:instrText>
      </w:r>
      <w:r>
        <w:fldChar w:fldCharType="separate"/>
      </w:r>
      <w:r>
        <w:rPr>
          <w:rFonts w:eastAsia="Times New Roman"/>
          <w:color w:val="0000FF"/>
          <w:u w:val="single"/>
          <w:lang w:val="hr-HR"/>
        </w:rPr>
        <w:t>http://www.ema.europa.eu</w:t>
      </w:r>
      <w:r>
        <w:fldChar w:fldCharType="end"/>
      </w:r>
    </w:p>
    <w:p w14:paraId="519E895D" w14:textId="77777777" w:rsidR="00105AAF" w:rsidRPr="00BB0D4B" w:rsidRDefault="00105AAF">
      <w:pPr>
        <w:rPr>
          <w:rFonts w:ascii="Times New Roman" w:hAnsi="Times New Roman" w:cs="Times New Roman"/>
          <w:lang w:val="es-ES"/>
        </w:rPr>
      </w:pPr>
      <w:r w:rsidRPr="00BB0D4B">
        <w:rPr>
          <w:rFonts w:ascii="Times New Roman" w:hAnsi="Times New Roman" w:cs="Times New Roman"/>
          <w:lang w:val="es-ES"/>
        </w:rPr>
        <w:br w:type="page"/>
      </w:r>
    </w:p>
    <w:p w14:paraId="4A0895E5" w14:textId="77777777" w:rsidR="00634F77" w:rsidRPr="00191E0C" w:rsidRDefault="00634F77" w:rsidP="00634F77">
      <w:pPr>
        <w:rPr>
          <w:rFonts w:ascii="Times New Roman" w:eastAsia="맑은 고딕" w:hAnsi="Times New Roman" w:cs="Times New Roman"/>
          <w:lang w:val="hr-HR" w:eastAsia="ko-KR"/>
        </w:rPr>
      </w:pPr>
      <w:r>
        <w:rPr>
          <w:rFonts w:ascii="Times New Roman" w:hAnsi="Times New Roman" w:cs="Times New Roman"/>
          <w:noProof/>
          <w:lang w:val="hr-HR" w:eastAsia="hr-HR"/>
        </w:rPr>
        <w:lastRenderedPageBreak/>
        <w:drawing>
          <wp:inline distT="0" distB="0" distL="0" distR="0" wp14:anchorId="5654B279" wp14:editId="0A4FADAB">
            <wp:extent cx="203200" cy="169545"/>
            <wp:effectExtent l="0" t="0" r="6350" b="1905"/>
            <wp:docPr id="20" name="그림 2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41359" name="Picture 9"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Pr>
          <w:rFonts w:ascii="Times New Roman" w:eastAsia="Times New Roman" w:hAnsi="Times New Roman" w:cs="Times New Roman"/>
          <w:lang w:val="hr-HR"/>
        </w:rPr>
        <w:t>Ovaj je lijek pod dodatnim praćenjem. Time se omogućuje brzo otkrivanje novih sigurnosnih informacija. Od zdravstvenih radnika se traži da prijave svaku sumnju na nuspojavu za ovaj lijek. Za postupak prijavljivanja nuspojava vidjeti dio 4.8.</w:t>
      </w:r>
    </w:p>
    <w:p w14:paraId="466B40B7" w14:textId="77777777" w:rsidR="00634F77" w:rsidRPr="00191E0C" w:rsidRDefault="00634F77" w:rsidP="00634F77">
      <w:pPr>
        <w:widowControl/>
        <w:tabs>
          <w:tab w:val="left" w:pos="567"/>
        </w:tabs>
        <w:rPr>
          <w:rFonts w:ascii="Times New Roman" w:eastAsia="Times New Roman" w:hAnsi="Times New Roman" w:cs="Times New Roman"/>
          <w:lang w:val="hr-HR"/>
        </w:rPr>
      </w:pPr>
    </w:p>
    <w:p w14:paraId="1B9E941C" w14:textId="77777777" w:rsidR="00634F77" w:rsidRPr="00191E0C" w:rsidRDefault="00634F77" w:rsidP="00634F77">
      <w:pPr>
        <w:widowControl/>
        <w:tabs>
          <w:tab w:val="left" w:pos="567"/>
        </w:tabs>
        <w:rPr>
          <w:rFonts w:ascii="Times New Roman" w:eastAsia="Times New Roman" w:hAnsi="Times New Roman" w:cs="Times New Roman"/>
          <w:lang w:val="hr-HR"/>
        </w:rPr>
      </w:pPr>
    </w:p>
    <w:p w14:paraId="2DA4B1AB" w14:textId="77777777" w:rsidR="00634F77" w:rsidRPr="00D77086" w:rsidRDefault="00634F77" w:rsidP="00D77086">
      <w:pPr>
        <w:widowControl/>
        <w:numPr>
          <w:ilvl w:val="0"/>
          <w:numId w:val="140"/>
        </w:numPr>
        <w:tabs>
          <w:tab w:val="left" w:pos="567"/>
        </w:tabs>
        <w:spacing w:line="260" w:lineRule="exact"/>
        <w:ind w:left="0" w:firstLine="0"/>
        <w:rPr>
          <w:rFonts w:ascii="Times New Roman" w:eastAsia="Times New Roman" w:hAnsi="Times New Roman" w:cs="Times New Roman"/>
          <w:b/>
          <w:bCs/>
          <w:noProof/>
          <w:lang w:val="hr-HR"/>
        </w:rPr>
      </w:pPr>
      <w:r>
        <w:rPr>
          <w:rFonts w:ascii="Times New Roman" w:eastAsia="Times New Roman" w:hAnsi="Times New Roman" w:cs="Times New Roman"/>
          <w:b/>
          <w:bCs/>
          <w:noProof/>
          <w:lang w:val="hr-HR"/>
        </w:rPr>
        <w:t>NAZIV LIJEKA</w:t>
      </w:r>
    </w:p>
    <w:p w14:paraId="2240A924" w14:textId="77777777" w:rsidR="00634F77" w:rsidRDefault="00634F77" w:rsidP="00634F77">
      <w:pPr>
        <w:spacing w:line="240" w:lineRule="exact"/>
        <w:rPr>
          <w:rFonts w:ascii="Times New Roman" w:hAnsi="Times New Roman" w:cs="Times New Roman"/>
        </w:rPr>
      </w:pPr>
    </w:p>
    <w:p w14:paraId="25A59083" w14:textId="77777777" w:rsidR="00634F77" w:rsidRDefault="00634F77" w:rsidP="00634F77">
      <w:pPr>
        <w:widowControl/>
        <w:tabs>
          <w:tab w:val="left" w:pos="567"/>
        </w:tabs>
        <w:rPr>
          <w:rFonts w:ascii="Times New Roman" w:eastAsia="Times New Roman" w:hAnsi="Times New Roman" w:cs="Times New Roman"/>
          <w:lang w:val="en-GB"/>
        </w:rPr>
      </w:pPr>
      <w:r>
        <w:rPr>
          <w:rFonts w:ascii="Times New Roman" w:eastAsia="Times New Roman" w:hAnsi="Times New Roman" w:cs="Times New Roman"/>
          <w:lang w:val="hr-HR"/>
        </w:rPr>
        <w:t xml:space="preserve">Yuflyma </w:t>
      </w:r>
      <w:r w:rsidR="00290F0C">
        <w:rPr>
          <w:rFonts w:ascii="Times New Roman" w:eastAsia="Times New Roman" w:hAnsi="Times New Roman" w:cs="Times New Roman"/>
          <w:lang w:val="hr-HR"/>
        </w:rPr>
        <w:t>20</w:t>
      </w:r>
      <w:r>
        <w:rPr>
          <w:rFonts w:ascii="Times New Roman" w:eastAsia="Times New Roman" w:hAnsi="Times New Roman" w:cs="Times New Roman"/>
          <w:lang w:val="hr-HR"/>
        </w:rPr>
        <w:t> mg otopina za injekciju u napunjenoj štrcaljki</w:t>
      </w:r>
    </w:p>
    <w:p w14:paraId="5BA5C189" w14:textId="77777777" w:rsidR="00634F77" w:rsidRDefault="00634F77" w:rsidP="00634F77">
      <w:pPr>
        <w:widowControl/>
        <w:tabs>
          <w:tab w:val="left" w:pos="567"/>
        </w:tabs>
        <w:rPr>
          <w:rFonts w:ascii="Times New Roman" w:eastAsia="Times New Roman" w:hAnsi="Times New Roman" w:cs="Times New Roman"/>
          <w:lang w:val="en-GB"/>
        </w:rPr>
      </w:pPr>
    </w:p>
    <w:p w14:paraId="00FE9DB5" w14:textId="77777777" w:rsidR="00634F77" w:rsidRDefault="00634F77" w:rsidP="00634F77">
      <w:pPr>
        <w:widowControl/>
        <w:tabs>
          <w:tab w:val="left" w:pos="567"/>
        </w:tabs>
        <w:spacing w:line="260" w:lineRule="exact"/>
        <w:rPr>
          <w:rFonts w:ascii="Times New Roman" w:eastAsia="Times New Roman" w:hAnsi="Times New Roman" w:cs="Times New Roman"/>
          <w:b/>
          <w:noProof/>
          <w:lang w:val="en-GB"/>
        </w:rPr>
      </w:pPr>
    </w:p>
    <w:p w14:paraId="42F4E2AC" w14:textId="77777777" w:rsidR="00634F77" w:rsidRDefault="00634F77" w:rsidP="00D77086">
      <w:pPr>
        <w:widowControl/>
        <w:numPr>
          <w:ilvl w:val="0"/>
          <w:numId w:val="140"/>
        </w:numPr>
        <w:tabs>
          <w:tab w:val="left" w:pos="567"/>
        </w:tabs>
        <w:spacing w:line="260" w:lineRule="exact"/>
        <w:ind w:left="0" w:firstLine="0"/>
        <w:rPr>
          <w:rFonts w:ascii="Times New Roman" w:hAnsi="Times New Roman" w:cs="Times New Roman"/>
          <w:b/>
          <w:bCs/>
          <w:spacing w:val="-1"/>
        </w:rPr>
      </w:pPr>
      <w:r>
        <w:rPr>
          <w:rFonts w:ascii="Times New Roman" w:eastAsia="Times New Roman" w:hAnsi="Times New Roman" w:cs="Times New Roman"/>
          <w:b/>
          <w:bCs/>
          <w:noProof/>
          <w:lang w:val="hr-HR"/>
        </w:rPr>
        <w:t>KVALITATIVNI I KVANTITATIVNI SASTAV</w:t>
      </w:r>
    </w:p>
    <w:p w14:paraId="47A8C9FC" w14:textId="77777777" w:rsidR="00634F77" w:rsidRDefault="00634F77" w:rsidP="00634F77">
      <w:pPr>
        <w:widowControl/>
        <w:tabs>
          <w:tab w:val="left" w:pos="567"/>
        </w:tabs>
        <w:rPr>
          <w:rFonts w:ascii="Times New Roman" w:eastAsia="Times New Roman" w:hAnsi="Times New Roman" w:cs="Times New Roman"/>
          <w:u w:val="single"/>
          <w:lang w:val="en-GB"/>
        </w:rPr>
      </w:pPr>
    </w:p>
    <w:p w14:paraId="3159A443" w14:textId="77777777" w:rsidR="00634F77" w:rsidRDefault="00634F77" w:rsidP="00634F77">
      <w:pPr>
        <w:widowControl/>
        <w:tabs>
          <w:tab w:val="left" w:pos="567"/>
        </w:tabs>
        <w:rPr>
          <w:rFonts w:ascii="Times New Roman" w:eastAsia="Times New Roman" w:hAnsi="Times New Roman" w:cs="Times New Roman"/>
          <w:u w:val="single"/>
          <w:lang w:val="en-GB"/>
        </w:rPr>
      </w:pPr>
      <w:r>
        <w:rPr>
          <w:rFonts w:ascii="Times New Roman" w:eastAsia="Times New Roman" w:hAnsi="Times New Roman" w:cs="Times New Roman"/>
          <w:u w:val="single"/>
          <w:lang w:val="hr-HR"/>
        </w:rPr>
        <w:t xml:space="preserve">Yuflyma </w:t>
      </w:r>
      <w:r w:rsidR="00290F0C">
        <w:rPr>
          <w:rFonts w:ascii="Times New Roman" w:eastAsia="Times New Roman" w:hAnsi="Times New Roman" w:cs="Times New Roman"/>
          <w:u w:val="single"/>
          <w:lang w:val="hr-HR"/>
        </w:rPr>
        <w:t>20</w:t>
      </w:r>
      <w:r>
        <w:rPr>
          <w:rFonts w:ascii="Times New Roman" w:eastAsia="Times New Roman" w:hAnsi="Times New Roman" w:cs="Times New Roman"/>
          <w:u w:val="single"/>
          <w:lang w:val="hr-HR"/>
        </w:rPr>
        <w:t> mg otopina za injekciju u napunjenoj štrcaljki</w:t>
      </w:r>
    </w:p>
    <w:p w14:paraId="56FF5E67" w14:textId="77777777" w:rsidR="00634F77" w:rsidRDefault="00634F77" w:rsidP="00634F77">
      <w:pPr>
        <w:widowControl/>
        <w:tabs>
          <w:tab w:val="left" w:pos="567"/>
        </w:tabs>
        <w:adjustRightInd w:val="0"/>
        <w:rPr>
          <w:rFonts w:ascii="Times New Roman" w:eastAsia="Times New Roman" w:hAnsi="Times New Roman" w:cs="Times New Roman"/>
          <w:lang w:val="en-GB"/>
        </w:rPr>
      </w:pPr>
    </w:p>
    <w:p w14:paraId="1DD57AE0" w14:textId="77777777" w:rsidR="00634F77" w:rsidRDefault="00634F77" w:rsidP="00634F77">
      <w:pPr>
        <w:widowControl/>
        <w:tabs>
          <w:tab w:val="left" w:pos="567"/>
        </w:tabs>
        <w:adjustRightInd w:val="0"/>
        <w:rPr>
          <w:rFonts w:ascii="Times New Roman" w:hAnsi="Times New Roman" w:cs="Times New Roman"/>
        </w:rPr>
      </w:pPr>
      <w:r>
        <w:rPr>
          <w:rFonts w:ascii="Times New Roman" w:eastAsia="Times New Roman" w:hAnsi="Times New Roman" w:cs="Times New Roman"/>
          <w:lang w:val="hr-HR"/>
        </w:rPr>
        <w:t xml:space="preserve">Jedna napunjena štrcaljka s jednokratnom dozom od </w:t>
      </w:r>
      <w:r w:rsidR="00290F0C">
        <w:rPr>
          <w:rFonts w:ascii="Times New Roman" w:eastAsia="Times New Roman" w:hAnsi="Times New Roman" w:cs="Times New Roman"/>
          <w:lang w:val="hr-HR"/>
        </w:rPr>
        <w:t>0,2</w:t>
      </w:r>
      <w:r>
        <w:rPr>
          <w:rFonts w:ascii="Times New Roman" w:eastAsia="Times New Roman" w:hAnsi="Times New Roman" w:cs="Times New Roman"/>
          <w:lang w:val="hr-HR"/>
        </w:rPr>
        <w:t xml:space="preserve"> ml sadrži </w:t>
      </w:r>
      <w:r w:rsidR="00290F0C">
        <w:rPr>
          <w:rFonts w:ascii="Times New Roman" w:eastAsia="Times New Roman" w:hAnsi="Times New Roman" w:cs="Times New Roman"/>
          <w:lang w:val="hr-HR"/>
        </w:rPr>
        <w:t>20</w:t>
      </w:r>
      <w:r>
        <w:rPr>
          <w:rFonts w:ascii="Times New Roman" w:eastAsia="Times New Roman" w:hAnsi="Times New Roman" w:cs="Times New Roman"/>
          <w:lang w:val="hr-HR"/>
        </w:rPr>
        <w:t xml:space="preserve"> mg adalimumaba.</w:t>
      </w:r>
    </w:p>
    <w:p w14:paraId="21D7949B" w14:textId="77777777" w:rsidR="00634F77" w:rsidRDefault="00634F77" w:rsidP="00634F77">
      <w:pPr>
        <w:spacing w:line="240" w:lineRule="exact"/>
        <w:rPr>
          <w:rFonts w:ascii="Times New Roman" w:hAnsi="Times New Roman" w:cs="Times New Roman"/>
        </w:rPr>
      </w:pPr>
    </w:p>
    <w:p w14:paraId="666CBEBF" w14:textId="77777777" w:rsidR="00634F77" w:rsidRDefault="00634F77" w:rsidP="00634F77">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hr-HR"/>
        </w:rPr>
        <w:t>Adalimumab je rekombinantno humano monoklonsko protutijelo koje se proizvodi u stanicama jajnika kineskog hrčka.</w:t>
      </w:r>
    </w:p>
    <w:p w14:paraId="74DE8751" w14:textId="77777777" w:rsidR="00634F77" w:rsidRDefault="00634F77" w:rsidP="00634F77">
      <w:pPr>
        <w:widowControl/>
        <w:tabs>
          <w:tab w:val="left" w:pos="567"/>
        </w:tabs>
        <w:adjustRightInd w:val="0"/>
        <w:rPr>
          <w:rFonts w:ascii="Times New Roman" w:eastAsia="Times New Roman" w:hAnsi="Times New Roman" w:cs="Times New Roman"/>
          <w:lang w:val="en-GB"/>
        </w:rPr>
      </w:pPr>
    </w:p>
    <w:p w14:paraId="17FA17C7" w14:textId="77777777" w:rsidR="00634F77" w:rsidRPr="0003162E" w:rsidRDefault="00634F77" w:rsidP="00634F77">
      <w:pPr>
        <w:widowControl/>
        <w:tabs>
          <w:tab w:val="left" w:pos="567"/>
        </w:tabs>
        <w:adjustRightInd w:val="0"/>
        <w:rPr>
          <w:rFonts w:ascii="Times New Roman" w:eastAsia="Times New Roman" w:hAnsi="Times New Roman" w:cs="Times New Roman"/>
          <w:lang w:val="fr-CA"/>
        </w:rPr>
      </w:pPr>
      <w:r>
        <w:rPr>
          <w:rFonts w:ascii="Times New Roman" w:eastAsia="Times New Roman" w:hAnsi="Times New Roman" w:cs="Times New Roman"/>
          <w:lang w:val="hr-HR"/>
        </w:rPr>
        <w:t>Za cjeloviti popis pomoćnih tvari vidjeti dio 6.1.</w:t>
      </w:r>
    </w:p>
    <w:p w14:paraId="706EEFC0" w14:textId="77777777" w:rsidR="00634F77" w:rsidRPr="0003162E" w:rsidRDefault="00634F77" w:rsidP="00634F77">
      <w:pPr>
        <w:spacing w:line="260" w:lineRule="exact"/>
        <w:rPr>
          <w:rFonts w:ascii="Times New Roman" w:hAnsi="Times New Roman" w:cs="Times New Roman"/>
          <w:lang w:val="fr-CA"/>
        </w:rPr>
      </w:pPr>
    </w:p>
    <w:p w14:paraId="6AF09D5F" w14:textId="77777777" w:rsidR="00634F77" w:rsidRPr="0003162E" w:rsidRDefault="00634F77" w:rsidP="00634F77">
      <w:pPr>
        <w:spacing w:line="260" w:lineRule="exact"/>
        <w:rPr>
          <w:rFonts w:ascii="Times New Roman" w:hAnsi="Times New Roman" w:cs="Times New Roman"/>
          <w:lang w:val="fr-CA"/>
        </w:rPr>
      </w:pPr>
    </w:p>
    <w:p w14:paraId="2BD232D5" w14:textId="77777777" w:rsidR="00634F77" w:rsidRDefault="00634F77" w:rsidP="00D77086">
      <w:pPr>
        <w:widowControl/>
        <w:numPr>
          <w:ilvl w:val="0"/>
          <w:numId w:val="140"/>
        </w:numPr>
        <w:tabs>
          <w:tab w:val="left" w:pos="567"/>
        </w:tabs>
        <w:spacing w:line="260" w:lineRule="exact"/>
        <w:ind w:left="0" w:firstLine="0"/>
        <w:rPr>
          <w:rFonts w:ascii="Times New Roman" w:hAnsi="Times New Roman" w:cs="Times New Roman"/>
          <w:b/>
          <w:spacing w:val="-1"/>
        </w:rPr>
      </w:pPr>
      <w:r>
        <w:rPr>
          <w:rFonts w:ascii="Times New Roman" w:eastAsia="Times New Roman" w:hAnsi="Times New Roman" w:cs="Times New Roman"/>
          <w:b/>
          <w:bCs/>
          <w:noProof/>
          <w:lang w:val="hr-HR"/>
        </w:rPr>
        <w:t>FARMACEUTSKI OBLIK</w:t>
      </w:r>
    </w:p>
    <w:p w14:paraId="39F4EFD1" w14:textId="77777777" w:rsidR="00634F77" w:rsidRDefault="00634F77" w:rsidP="00634F77">
      <w:pPr>
        <w:spacing w:line="240" w:lineRule="exact"/>
        <w:rPr>
          <w:rFonts w:ascii="Times New Roman" w:hAnsi="Times New Roman" w:cs="Times New Roman"/>
        </w:rPr>
      </w:pPr>
    </w:p>
    <w:p w14:paraId="04A107FC" w14:textId="77777777" w:rsidR="00634F77" w:rsidRDefault="00634F77" w:rsidP="00634F77">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hr-HR"/>
        </w:rPr>
        <w:t xml:space="preserve">Otopina za injekciju (injekcija) </w:t>
      </w:r>
    </w:p>
    <w:p w14:paraId="30BC06F8" w14:textId="77777777" w:rsidR="00634F77" w:rsidRDefault="00634F77" w:rsidP="00634F77">
      <w:pPr>
        <w:widowControl/>
        <w:tabs>
          <w:tab w:val="left" w:pos="567"/>
        </w:tabs>
        <w:adjustRightInd w:val="0"/>
        <w:rPr>
          <w:rFonts w:ascii="Times New Roman" w:eastAsia="Times New Roman" w:hAnsi="Times New Roman" w:cs="Times New Roman"/>
          <w:lang w:val="en-GB"/>
        </w:rPr>
      </w:pPr>
    </w:p>
    <w:p w14:paraId="38642951" w14:textId="77777777" w:rsidR="00634F77" w:rsidRDefault="00634F77" w:rsidP="00634F77">
      <w:pPr>
        <w:widowControl/>
        <w:tabs>
          <w:tab w:val="left" w:pos="567"/>
        </w:tabs>
        <w:adjustRightInd w:val="0"/>
        <w:rPr>
          <w:rFonts w:ascii="Times New Roman" w:eastAsia="Times New Roman" w:hAnsi="Times New Roman" w:cs="Times New Roman"/>
          <w:lang w:val="pt-BR"/>
        </w:rPr>
      </w:pPr>
      <w:r>
        <w:rPr>
          <w:rFonts w:ascii="Times New Roman" w:eastAsia="Times New Roman" w:hAnsi="Times New Roman" w:cs="Times New Roman"/>
          <w:lang w:val="hr-HR"/>
        </w:rPr>
        <w:t>Bistra do blago opalescentna, bezbojna do blijedo smećkasta otopina.</w:t>
      </w:r>
    </w:p>
    <w:p w14:paraId="7591DE5E" w14:textId="77777777" w:rsidR="00634F77" w:rsidRDefault="00634F77" w:rsidP="00634F77">
      <w:pPr>
        <w:spacing w:line="260" w:lineRule="exact"/>
        <w:rPr>
          <w:rFonts w:ascii="Times New Roman" w:hAnsi="Times New Roman" w:cs="Times New Roman"/>
          <w:lang w:val="pt-BR"/>
        </w:rPr>
      </w:pPr>
    </w:p>
    <w:p w14:paraId="780CA319" w14:textId="77777777" w:rsidR="00634F77" w:rsidRDefault="00634F77" w:rsidP="00634F77">
      <w:pPr>
        <w:spacing w:line="260" w:lineRule="exact"/>
        <w:rPr>
          <w:rFonts w:ascii="Times New Roman" w:hAnsi="Times New Roman" w:cs="Times New Roman"/>
          <w:lang w:val="pt-BR"/>
        </w:rPr>
      </w:pPr>
    </w:p>
    <w:p w14:paraId="17D9E61A" w14:textId="77777777" w:rsidR="00634F77" w:rsidRDefault="00634F77" w:rsidP="00D77086">
      <w:pPr>
        <w:widowControl/>
        <w:numPr>
          <w:ilvl w:val="0"/>
          <w:numId w:val="140"/>
        </w:numPr>
        <w:tabs>
          <w:tab w:val="left" w:pos="567"/>
        </w:tabs>
        <w:spacing w:line="260" w:lineRule="exact"/>
        <w:ind w:left="0" w:firstLine="0"/>
        <w:rPr>
          <w:rFonts w:ascii="Times New Roman" w:hAnsi="Times New Roman" w:cs="Times New Roman"/>
          <w:b/>
          <w:spacing w:val="-1"/>
        </w:rPr>
      </w:pPr>
      <w:r>
        <w:rPr>
          <w:rFonts w:ascii="Times New Roman" w:eastAsia="Times New Roman" w:hAnsi="Times New Roman" w:cs="Times New Roman"/>
          <w:b/>
          <w:bCs/>
          <w:noProof/>
          <w:lang w:val="hr-HR"/>
        </w:rPr>
        <w:t>KLINIČKI PODACI</w:t>
      </w:r>
    </w:p>
    <w:p w14:paraId="1D5D3C34" w14:textId="77777777" w:rsidR="00634F77" w:rsidRDefault="00634F77" w:rsidP="00634F77">
      <w:pPr>
        <w:pStyle w:val="a4"/>
        <w:tabs>
          <w:tab w:val="left" w:pos="672"/>
        </w:tabs>
        <w:rPr>
          <w:rFonts w:ascii="Times New Roman" w:eastAsia="Times New Roman" w:hAnsi="Times New Roman" w:cs="Times New Roman"/>
          <w:b/>
          <w:noProof/>
          <w:lang w:val="en-GB"/>
        </w:rPr>
      </w:pPr>
    </w:p>
    <w:p w14:paraId="1CDB58AE" w14:textId="77777777" w:rsidR="00634F77" w:rsidRPr="00D77086" w:rsidRDefault="00634F77" w:rsidP="00D77086">
      <w:pPr>
        <w:widowControl/>
        <w:numPr>
          <w:ilvl w:val="1"/>
          <w:numId w:val="141"/>
        </w:numPr>
        <w:tabs>
          <w:tab w:val="left" w:pos="567"/>
        </w:tabs>
        <w:spacing w:line="260" w:lineRule="exact"/>
        <w:ind w:firstLine="0"/>
        <w:rPr>
          <w:rFonts w:ascii="Times New Roman" w:eastAsia="Times New Roman" w:hAnsi="Times New Roman" w:cs="Times New Roman"/>
          <w:b/>
          <w:bCs/>
          <w:noProof/>
          <w:lang w:val="hr-HR"/>
        </w:rPr>
      </w:pPr>
      <w:r>
        <w:rPr>
          <w:rFonts w:ascii="Times New Roman" w:eastAsia="Times New Roman" w:hAnsi="Times New Roman" w:cs="Times New Roman"/>
          <w:b/>
          <w:bCs/>
          <w:noProof/>
          <w:lang w:val="hr-HR"/>
        </w:rPr>
        <w:t>Terapijske indikacije</w:t>
      </w:r>
    </w:p>
    <w:p w14:paraId="25E5D11F" w14:textId="77777777" w:rsidR="00634F77" w:rsidRDefault="00634F77" w:rsidP="00634F77">
      <w:pPr>
        <w:spacing w:line="240" w:lineRule="exact"/>
        <w:rPr>
          <w:rFonts w:ascii="Times New Roman" w:hAnsi="Times New Roman" w:cs="Times New Roman"/>
        </w:rPr>
      </w:pPr>
    </w:p>
    <w:p w14:paraId="7C9457CB" w14:textId="77777777" w:rsidR="00634F77" w:rsidRDefault="00634F77" w:rsidP="00634F77">
      <w:pPr>
        <w:pStyle w:val="a3"/>
        <w:rPr>
          <w:u w:val="single" w:color="000000"/>
          <w:lang w:val="nl-NL"/>
        </w:rPr>
      </w:pPr>
      <w:r>
        <w:rPr>
          <w:rFonts w:eastAsia="Times New Roman"/>
          <w:u w:val="single" w:color="000000"/>
          <w:lang w:val="hr-HR"/>
        </w:rPr>
        <w:t>Juvenilni idiopatski artritis</w:t>
      </w:r>
    </w:p>
    <w:p w14:paraId="61F8F62A" w14:textId="77777777" w:rsidR="00634F77" w:rsidRDefault="00634F77" w:rsidP="00634F77">
      <w:pPr>
        <w:spacing w:line="180" w:lineRule="exact"/>
        <w:rPr>
          <w:rFonts w:ascii="Times New Roman" w:hAnsi="Times New Roman" w:cs="Times New Roman"/>
          <w:lang w:val="nl-NL"/>
        </w:rPr>
      </w:pPr>
    </w:p>
    <w:p w14:paraId="270886FF" w14:textId="77777777" w:rsidR="00634F77" w:rsidRDefault="00634F77" w:rsidP="00634F77">
      <w:pPr>
        <w:rPr>
          <w:rFonts w:ascii="Times New Roman" w:eastAsia="Times New Roman" w:hAnsi="Times New Roman" w:cs="Times New Roman"/>
          <w:lang w:val="nl-NL"/>
        </w:rPr>
      </w:pPr>
      <w:r>
        <w:rPr>
          <w:rFonts w:ascii="Times New Roman" w:eastAsia="Times New Roman" w:hAnsi="Times New Roman" w:cs="Times New Roman"/>
          <w:i/>
          <w:iCs/>
          <w:spacing w:val="-1"/>
          <w:lang w:val="hr-HR"/>
        </w:rPr>
        <w:t>Poliartikularni juvenilni idiopatski artritis</w:t>
      </w:r>
    </w:p>
    <w:p w14:paraId="0D2FA108" w14:textId="77777777" w:rsidR="00634F77" w:rsidRDefault="00634F77" w:rsidP="00634F77">
      <w:pPr>
        <w:spacing w:line="240" w:lineRule="exact"/>
        <w:rPr>
          <w:rFonts w:ascii="Times New Roman" w:hAnsi="Times New Roman" w:cs="Times New Roman"/>
          <w:lang w:val="nl-NL"/>
        </w:rPr>
      </w:pPr>
    </w:p>
    <w:p w14:paraId="774172D0" w14:textId="77777777" w:rsidR="00634F77" w:rsidRDefault="00634F77" w:rsidP="00634F77">
      <w:pPr>
        <w:pStyle w:val="a3"/>
        <w:rPr>
          <w:lang w:val="hr-HR"/>
        </w:rPr>
      </w:pPr>
      <w:r>
        <w:rPr>
          <w:rFonts w:eastAsia="Times New Roman"/>
          <w:lang w:val="hr-HR"/>
        </w:rPr>
        <w:t xml:space="preserve">Yuflyma je, u kombinaciji s metotreksatom, indicirana za liječenje aktivnog poliartikularnog juvenilnog idiopatskog artritisa u bolesnika u dobi od 2 godine i starijih u kojih prethodnim liječenjem jednim ili više antireumatika koji modificiraju tijek bolesti (engl. </w:t>
      </w:r>
      <w:r w:rsidRPr="00BB0D4B">
        <w:rPr>
          <w:rFonts w:eastAsia="Times New Roman"/>
          <w:i/>
          <w:lang w:val="hr-HR"/>
        </w:rPr>
        <w:t>disease-modifying anti-rheumatic drug</w:t>
      </w:r>
      <w:r>
        <w:rPr>
          <w:rFonts w:eastAsia="Times New Roman"/>
          <w:lang w:val="hr-HR"/>
        </w:rPr>
        <w:t>, DMARD)</w:t>
      </w:r>
      <w:r w:rsidR="004B7395">
        <w:rPr>
          <w:rFonts w:eastAsia="Times New Roman"/>
          <w:lang w:val="hr-HR"/>
        </w:rPr>
        <w:t xml:space="preserve"> nije postignut zadovoljavajući odgovor. </w:t>
      </w:r>
      <w:r>
        <w:rPr>
          <w:rFonts w:eastAsia="Times New Roman"/>
          <w:lang w:val="hr-HR"/>
        </w:rPr>
        <w:t>Yuflyma se može davati i kao monoterapija ako bolesnik ne podnosi metotreksat ili kada nastavak terapije metotreksatom nije prikladan (za djelotvornost monoterapije vidjeti dio 5.1). Adalimumab nije ispitivan u bolesnika mlađih od 2 godine.</w:t>
      </w:r>
    </w:p>
    <w:p w14:paraId="24DE9DA2" w14:textId="77777777" w:rsidR="00634F77" w:rsidRDefault="00634F77" w:rsidP="00634F77">
      <w:pPr>
        <w:spacing w:line="240" w:lineRule="exact"/>
        <w:rPr>
          <w:rFonts w:ascii="Times New Roman" w:hAnsi="Times New Roman" w:cs="Times New Roman"/>
          <w:lang w:val="hr-HR"/>
        </w:rPr>
      </w:pPr>
    </w:p>
    <w:p w14:paraId="0B52244D" w14:textId="77777777" w:rsidR="00634F77" w:rsidRDefault="00634F77" w:rsidP="00634F77">
      <w:pPr>
        <w:rPr>
          <w:rFonts w:ascii="Times New Roman" w:eastAsia="Times New Roman" w:hAnsi="Times New Roman" w:cs="Times New Roman"/>
          <w:lang w:val="hr-HR"/>
        </w:rPr>
      </w:pPr>
      <w:r>
        <w:rPr>
          <w:rFonts w:ascii="Times New Roman" w:eastAsia="Times New Roman" w:hAnsi="Times New Roman" w:cs="Times New Roman"/>
          <w:i/>
          <w:iCs/>
          <w:lang w:val="hr-HR"/>
        </w:rPr>
        <w:t>Artritis povezan s entezitisom</w:t>
      </w:r>
    </w:p>
    <w:p w14:paraId="69474648" w14:textId="77777777" w:rsidR="00634F77" w:rsidRDefault="00634F77" w:rsidP="00634F77">
      <w:pPr>
        <w:spacing w:line="240" w:lineRule="exact"/>
        <w:rPr>
          <w:rFonts w:ascii="Times New Roman" w:hAnsi="Times New Roman" w:cs="Times New Roman"/>
          <w:lang w:val="hr-HR"/>
        </w:rPr>
      </w:pPr>
    </w:p>
    <w:p w14:paraId="6E602DB7" w14:textId="77777777" w:rsidR="00634F77" w:rsidRDefault="00634F77" w:rsidP="00634F77">
      <w:pPr>
        <w:pStyle w:val="a3"/>
        <w:rPr>
          <w:lang w:val="hr-HR"/>
        </w:rPr>
      </w:pPr>
      <w:r>
        <w:rPr>
          <w:rFonts w:eastAsia="Times New Roman"/>
          <w:lang w:val="hr-HR"/>
        </w:rPr>
        <w:t>Yuflyma je indicirana za liječenje aktivnog artritisa povezanog s entezitisom u bolesnika u dobi od 6 godina i starijih u kojih nije postignut zadovoljavajući odgovor na konvencionalnu terapiju ili koji ne</w:t>
      </w:r>
      <w:r w:rsidR="00390668">
        <w:rPr>
          <w:rFonts w:eastAsia="Times New Roman"/>
          <w:lang w:val="hr-HR"/>
        </w:rPr>
        <w:t xml:space="preserve"> </w:t>
      </w:r>
      <w:r>
        <w:rPr>
          <w:rFonts w:eastAsia="Times New Roman"/>
          <w:lang w:val="hr-HR"/>
        </w:rPr>
        <w:t>podnose takvu terapiju (vidjeti dio 5.1).</w:t>
      </w:r>
    </w:p>
    <w:p w14:paraId="7AC6C574" w14:textId="77777777" w:rsidR="00634F77" w:rsidRDefault="00634F77" w:rsidP="00634F77">
      <w:pPr>
        <w:spacing w:line="240" w:lineRule="exact"/>
        <w:rPr>
          <w:rFonts w:ascii="Times New Roman" w:hAnsi="Times New Roman" w:cs="Times New Roman"/>
          <w:lang w:val="hr-HR"/>
        </w:rPr>
      </w:pPr>
    </w:p>
    <w:p w14:paraId="3691FCA3" w14:textId="77777777" w:rsidR="00634F77" w:rsidRDefault="00634F77" w:rsidP="00634F77">
      <w:pPr>
        <w:pStyle w:val="a3"/>
        <w:rPr>
          <w:u w:val="single"/>
          <w:lang w:val="hr-HR"/>
        </w:rPr>
      </w:pPr>
      <w:r>
        <w:rPr>
          <w:rFonts w:eastAsia="Times New Roman"/>
          <w:u w:val="single" w:color="000000"/>
          <w:lang w:val="hr-HR"/>
        </w:rPr>
        <w:t>Plak psorijaza u djece</w:t>
      </w:r>
    </w:p>
    <w:p w14:paraId="1995B8AF" w14:textId="77777777" w:rsidR="00634F77" w:rsidRDefault="00634F77" w:rsidP="00634F77">
      <w:pPr>
        <w:spacing w:line="180" w:lineRule="exact"/>
        <w:rPr>
          <w:rFonts w:ascii="Times New Roman" w:hAnsi="Times New Roman" w:cs="Times New Roman"/>
          <w:lang w:val="hr-HR"/>
        </w:rPr>
      </w:pPr>
    </w:p>
    <w:p w14:paraId="1FDABF48" w14:textId="77777777" w:rsidR="00634F77" w:rsidRDefault="00634F77" w:rsidP="00634F77">
      <w:pPr>
        <w:pStyle w:val="a3"/>
        <w:rPr>
          <w:lang w:val="hr-HR"/>
        </w:rPr>
      </w:pPr>
      <w:r>
        <w:rPr>
          <w:rFonts w:eastAsia="Times New Roman"/>
          <w:lang w:val="hr-HR"/>
        </w:rPr>
        <w:t>Yuflyma je indicirana za liječenje teške kronične plak psorijaze u djece i adolescenata u dobi od 4 godine i starijih u kojih nije postignut zadovoljavajući odgovor ili koji nisu prikladni kandidati za topikalnu terapiju i fototerapije.</w:t>
      </w:r>
    </w:p>
    <w:p w14:paraId="25E8FF5B" w14:textId="77777777" w:rsidR="00634F77" w:rsidRDefault="00634F77" w:rsidP="00634F77">
      <w:pPr>
        <w:spacing w:line="240" w:lineRule="exact"/>
        <w:rPr>
          <w:rFonts w:ascii="Times New Roman" w:hAnsi="Times New Roman" w:cs="Times New Roman"/>
          <w:lang w:val="hr-HR"/>
        </w:rPr>
      </w:pPr>
    </w:p>
    <w:p w14:paraId="7699037F" w14:textId="77777777" w:rsidR="00634F77" w:rsidRDefault="00634F77" w:rsidP="00634F77">
      <w:pPr>
        <w:pStyle w:val="a3"/>
        <w:rPr>
          <w:u w:val="single"/>
          <w:lang w:val="hr-HR"/>
        </w:rPr>
      </w:pPr>
      <w:r>
        <w:rPr>
          <w:rFonts w:eastAsia="Times New Roman"/>
          <w:u w:val="single" w:color="000000"/>
          <w:lang w:val="hr-HR"/>
        </w:rPr>
        <w:t>Crohnova bolest u djece</w:t>
      </w:r>
    </w:p>
    <w:p w14:paraId="67281D3D" w14:textId="77777777" w:rsidR="00634F77" w:rsidRDefault="00634F77" w:rsidP="00634F77">
      <w:pPr>
        <w:spacing w:line="170" w:lineRule="exact"/>
        <w:rPr>
          <w:rFonts w:ascii="Times New Roman" w:hAnsi="Times New Roman" w:cs="Times New Roman"/>
          <w:lang w:val="hr-HR"/>
        </w:rPr>
      </w:pPr>
    </w:p>
    <w:p w14:paraId="08F6A1FA" w14:textId="77777777" w:rsidR="00634F77" w:rsidRDefault="00634F77" w:rsidP="00634F77">
      <w:pPr>
        <w:pStyle w:val="a3"/>
        <w:rPr>
          <w:lang w:val="hr-HR"/>
        </w:rPr>
      </w:pPr>
      <w:r>
        <w:rPr>
          <w:rFonts w:eastAsia="Times New Roman"/>
          <w:lang w:val="hr-HR"/>
        </w:rPr>
        <w:t>Yuflyma je indicirana za liječenje umjerenog do teškog oblika aktivne Crohnove bolesti u pedijatrijskih bolesnika (u dobi od 6 godina i starijih) u kojih nije postignut zadovoljavajući odgovor na konvencionalnu terapiju, uključujući primarnu nutritivnu terapiju i liječenje kortikosteroidom i/ili imunomodulatorom, ili u onih koji ne podnose takve vrste terapija ili su im one kontraindicirane.</w:t>
      </w:r>
    </w:p>
    <w:p w14:paraId="78B0AE1D" w14:textId="77777777" w:rsidR="00634F77" w:rsidRDefault="00634F77" w:rsidP="00634F77">
      <w:pPr>
        <w:spacing w:line="240" w:lineRule="exact"/>
        <w:rPr>
          <w:rFonts w:ascii="Times New Roman" w:hAnsi="Times New Roman" w:cs="Times New Roman"/>
          <w:lang w:val="hr-HR"/>
        </w:rPr>
      </w:pPr>
    </w:p>
    <w:p w14:paraId="2D147484" w14:textId="77777777" w:rsidR="00634F77" w:rsidRDefault="00634F77" w:rsidP="00634F77">
      <w:pPr>
        <w:pStyle w:val="a3"/>
        <w:rPr>
          <w:u w:val="single"/>
          <w:lang w:val="hr-HR"/>
        </w:rPr>
      </w:pPr>
      <w:r>
        <w:rPr>
          <w:rFonts w:eastAsia="Times New Roman"/>
          <w:u w:val="single" w:color="000000"/>
          <w:lang w:val="hr-HR"/>
        </w:rPr>
        <w:t>Uveitis u djece</w:t>
      </w:r>
    </w:p>
    <w:p w14:paraId="04C6A7AD" w14:textId="77777777" w:rsidR="00634F77" w:rsidRDefault="00634F77" w:rsidP="00634F77">
      <w:pPr>
        <w:spacing w:line="180" w:lineRule="exact"/>
        <w:rPr>
          <w:rFonts w:ascii="Times New Roman" w:hAnsi="Times New Roman" w:cs="Times New Roman"/>
          <w:lang w:val="hr-HR"/>
        </w:rPr>
      </w:pPr>
    </w:p>
    <w:p w14:paraId="541B4268" w14:textId="77777777" w:rsidR="00634F77" w:rsidRDefault="00634F77" w:rsidP="00634F77">
      <w:pPr>
        <w:pStyle w:val="a3"/>
        <w:rPr>
          <w:lang w:val="hr-HR"/>
        </w:rPr>
      </w:pPr>
      <w:r>
        <w:rPr>
          <w:rFonts w:eastAsia="Times New Roman"/>
          <w:lang w:val="hr-HR"/>
        </w:rPr>
        <w:t xml:space="preserve">Yuflyma je indicirana za liječenje kroničnog neinfektivnog anteriornog uveitisa u </w:t>
      </w:r>
      <w:r w:rsidR="00162D1A">
        <w:rPr>
          <w:rFonts w:eastAsia="Times New Roman"/>
          <w:lang w:val="hr-HR"/>
        </w:rPr>
        <w:t>djece</w:t>
      </w:r>
      <w:r>
        <w:rPr>
          <w:rFonts w:eastAsia="Times New Roman"/>
          <w:lang w:val="hr-HR"/>
        </w:rPr>
        <w:t xml:space="preserve"> u dobi od 2 godine i starije u koje nije postignut zadovoljavajući odgovor na konvencionaln</w:t>
      </w:r>
      <w:r w:rsidR="00162D1A">
        <w:rPr>
          <w:rFonts w:eastAsia="Times New Roman"/>
          <w:lang w:val="hr-HR"/>
        </w:rPr>
        <w:t>o liječenje</w:t>
      </w:r>
      <w:r>
        <w:rPr>
          <w:rFonts w:eastAsia="Times New Roman"/>
          <w:lang w:val="hr-HR"/>
        </w:rPr>
        <w:t xml:space="preserve"> ili koji ne podnose </w:t>
      </w:r>
      <w:r w:rsidR="00162D1A">
        <w:rPr>
          <w:rFonts w:eastAsia="Times New Roman"/>
          <w:lang w:val="hr-HR"/>
        </w:rPr>
        <w:t>konvencionalno liječenje</w:t>
      </w:r>
      <w:r>
        <w:rPr>
          <w:rFonts w:eastAsia="Times New Roman"/>
          <w:lang w:val="hr-HR"/>
        </w:rPr>
        <w:t xml:space="preserve"> ili u kojih konvencionaln</w:t>
      </w:r>
      <w:r w:rsidR="00162D1A">
        <w:rPr>
          <w:rFonts w:eastAsia="Times New Roman"/>
          <w:lang w:val="hr-HR"/>
        </w:rPr>
        <w:t>o</w:t>
      </w:r>
      <w:r>
        <w:rPr>
          <w:rFonts w:eastAsia="Times New Roman"/>
          <w:lang w:val="hr-HR"/>
        </w:rPr>
        <w:t xml:space="preserve"> </w:t>
      </w:r>
      <w:r w:rsidR="00162D1A">
        <w:rPr>
          <w:rFonts w:eastAsia="Times New Roman"/>
          <w:lang w:val="hr-HR"/>
        </w:rPr>
        <w:t>liječenje</w:t>
      </w:r>
      <w:r>
        <w:rPr>
          <w:rFonts w:eastAsia="Times New Roman"/>
          <w:lang w:val="hr-HR"/>
        </w:rPr>
        <w:t xml:space="preserve"> nije prikladn</w:t>
      </w:r>
      <w:r w:rsidR="00162D1A">
        <w:rPr>
          <w:rFonts w:eastAsia="Times New Roman"/>
          <w:lang w:val="hr-HR"/>
        </w:rPr>
        <w:t>o</w:t>
      </w:r>
      <w:r>
        <w:rPr>
          <w:rFonts w:eastAsia="Times New Roman"/>
          <w:lang w:val="hr-HR"/>
        </w:rPr>
        <w:t>.</w:t>
      </w:r>
    </w:p>
    <w:p w14:paraId="34CF7037" w14:textId="77777777" w:rsidR="00634F77" w:rsidRDefault="00634F77" w:rsidP="00634F77">
      <w:pPr>
        <w:spacing w:before="15" w:line="240" w:lineRule="exact"/>
        <w:rPr>
          <w:rFonts w:ascii="Times New Roman" w:hAnsi="Times New Roman" w:cs="Times New Roman"/>
          <w:lang w:val="hr-HR"/>
        </w:rPr>
      </w:pPr>
    </w:p>
    <w:p w14:paraId="1510BF0E" w14:textId="77777777" w:rsidR="00634F77" w:rsidRDefault="00634F77" w:rsidP="00D77086">
      <w:pPr>
        <w:widowControl/>
        <w:numPr>
          <w:ilvl w:val="1"/>
          <w:numId w:val="141"/>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Doziranje i način primjene</w:t>
      </w:r>
    </w:p>
    <w:p w14:paraId="3E7E4418" w14:textId="77777777" w:rsidR="00634F77" w:rsidRDefault="00634F77" w:rsidP="00634F77">
      <w:pPr>
        <w:spacing w:before="9" w:line="240" w:lineRule="exact"/>
        <w:rPr>
          <w:rFonts w:ascii="Times New Roman" w:hAnsi="Times New Roman" w:cs="Times New Roman"/>
        </w:rPr>
      </w:pPr>
    </w:p>
    <w:p w14:paraId="0D07158D" w14:textId="77777777" w:rsidR="00634F77" w:rsidRDefault="00634F77" w:rsidP="00634F77">
      <w:pPr>
        <w:pStyle w:val="a3"/>
        <w:rPr>
          <w:lang w:val="hr-HR"/>
        </w:rPr>
      </w:pPr>
      <w:r>
        <w:rPr>
          <w:rFonts w:eastAsia="Times New Roman"/>
          <w:lang w:val="hr-HR"/>
        </w:rPr>
        <w:t>Liječenje lijekom Yuflyma moraju započeti i nadzirati liječnici specijalisti s iskustvom u dijagnosticiranju i liječenju stanja za koja je Yuflyma indicirana. Oftalmolozima se preporučuje da se posavjetuju s odgovarajućim specijalistom prije nego što započnu liječenje lijekom Yuflyma (vidjeti dio 4.4). Bolesnicima liječenim lijekom Yuflyma treba dati Karticu s podsjetnikom za bolesnika.</w:t>
      </w:r>
    </w:p>
    <w:p w14:paraId="63D28AFA" w14:textId="77777777" w:rsidR="00634F77" w:rsidRDefault="00634F77" w:rsidP="00634F77">
      <w:pPr>
        <w:spacing w:line="240" w:lineRule="exact"/>
        <w:rPr>
          <w:rFonts w:ascii="Times New Roman" w:hAnsi="Times New Roman" w:cs="Times New Roman"/>
          <w:lang w:val="hr-HR"/>
        </w:rPr>
      </w:pPr>
    </w:p>
    <w:p w14:paraId="1F2A80F9" w14:textId="77777777" w:rsidR="00634F77" w:rsidRDefault="00634F77" w:rsidP="00634F77">
      <w:pPr>
        <w:pStyle w:val="a3"/>
        <w:rPr>
          <w:lang w:val="hr-HR"/>
        </w:rPr>
      </w:pPr>
      <w:r>
        <w:rPr>
          <w:rFonts w:eastAsia="Times New Roman"/>
          <w:lang w:val="hr-HR"/>
        </w:rPr>
        <w:t>Nakon odgovarajuće poduke o tehnici injiciranja, bolesnici mogu sami sebi davati injekcije lijeka Yuflyma ako njihov liječnik procijeni da je to prikladno, uz medicinsko praćenje po potrebi.</w:t>
      </w:r>
    </w:p>
    <w:p w14:paraId="3CA2965E" w14:textId="77777777" w:rsidR="00634F77" w:rsidRDefault="00634F77" w:rsidP="00634F77">
      <w:pPr>
        <w:spacing w:line="240" w:lineRule="exact"/>
        <w:rPr>
          <w:rFonts w:ascii="Times New Roman" w:hAnsi="Times New Roman" w:cs="Times New Roman"/>
          <w:lang w:val="hr-HR"/>
        </w:rPr>
      </w:pPr>
    </w:p>
    <w:p w14:paraId="446F59AF" w14:textId="77777777" w:rsidR="00634F77" w:rsidRDefault="00634F77" w:rsidP="00634F77">
      <w:pPr>
        <w:pStyle w:val="a3"/>
        <w:rPr>
          <w:lang w:val="hr-HR"/>
        </w:rPr>
      </w:pPr>
      <w:r>
        <w:rPr>
          <w:rFonts w:eastAsia="Times New Roman"/>
          <w:lang w:val="hr-HR"/>
        </w:rPr>
        <w:t>Tijekom liječenja lijekom Yuflyma potrebno je optimizirati druge istodobno primijenjene terapije (npr. kortikosteroide i/ili imunomodulatore).</w:t>
      </w:r>
    </w:p>
    <w:p w14:paraId="7ED057A0" w14:textId="77777777" w:rsidR="00634F77" w:rsidRDefault="00634F77" w:rsidP="00634F77">
      <w:pPr>
        <w:spacing w:line="240" w:lineRule="exact"/>
        <w:rPr>
          <w:rFonts w:ascii="Times New Roman" w:hAnsi="Times New Roman" w:cs="Times New Roman"/>
          <w:lang w:val="hr-HR"/>
        </w:rPr>
      </w:pPr>
    </w:p>
    <w:p w14:paraId="19BE9927" w14:textId="77777777" w:rsidR="00634F77" w:rsidRDefault="00634F77" w:rsidP="00634F77">
      <w:pPr>
        <w:pStyle w:val="a3"/>
        <w:rPr>
          <w:u w:val="single"/>
          <w:lang w:val="hr-HR"/>
        </w:rPr>
      </w:pPr>
      <w:r>
        <w:rPr>
          <w:rFonts w:eastAsia="Times New Roman"/>
          <w:u w:val="single" w:color="000000"/>
          <w:lang w:val="hr-HR"/>
        </w:rPr>
        <w:t>Doziranje</w:t>
      </w:r>
    </w:p>
    <w:p w14:paraId="400622BE" w14:textId="77777777" w:rsidR="00634F77" w:rsidRDefault="00634F77" w:rsidP="00634F77">
      <w:pPr>
        <w:pStyle w:val="a3"/>
        <w:rPr>
          <w:lang w:val="hr-HR"/>
        </w:rPr>
      </w:pPr>
    </w:p>
    <w:p w14:paraId="466FA7FE" w14:textId="77777777" w:rsidR="00634F77" w:rsidRPr="00105AAF" w:rsidRDefault="00634F77" w:rsidP="00634F77">
      <w:pPr>
        <w:pStyle w:val="a3"/>
        <w:rPr>
          <w:u w:val="single"/>
          <w:lang w:val="hr-HR"/>
        </w:rPr>
      </w:pPr>
      <w:r w:rsidRPr="00105AAF">
        <w:rPr>
          <w:rFonts w:eastAsia="Times New Roman"/>
          <w:u w:val="single"/>
          <w:lang w:val="hr-HR"/>
        </w:rPr>
        <w:t>Pedijatrijska populacija</w:t>
      </w:r>
    </w:p>
    <w:p w14:paraId="448C945D" w14:textId="77777777" w:rsidR="00634F77" w:rsidRDefault="00634F77" w:rsidP="00634F77">
      <w:pPr>
        <w:pStyle w:val="a3"/>
        <w:rPr>
          <w:i/>
          <w:lang w:val="hr-HR"/>
        </w:rPr>
      </w:pPr>
    </w:p>
    <w:p w14:paraId="60248C80" w14:textId="77777777" w:rsidR="00634F77" w:rsidRDefault="00634F77" w:rsidP="00634F77">
      <w:pPr>
        <w:spacing w:line="480" w:lineRule="auto"/>
        <w:rPr>
          <w:rFonts w:ascii="Times New Roman" w:eastAsia="Times New Roman" w:hAnsi="Times New Roman" w:cs="Times New Roman"/>
          <w:i/>
          <w:spacing w:val="-1"/>
          <w:lang w:val="hr-HR"/>
        </w:rPr>
      </w:pPr>
      <w:r>
        <w:rPr>
          <w:rFonts w:ascii="Times New Roman" w:eastAsia="Times New Roman" w:hAnsi="Times New Roman" w:cs="Times New Roman"/>
          <w:i/>
          <w:iCs/>
          <w:spacing w:val="-1"/>
          <w:lang w:val="hr-HR"/>
        </w:rPr>
        <w:t xml:space="preserve">Juvenilni idiopatski </w:t>
      </w:r>
      <w:r>
        <w:rPr>
          <w:rFonts w:ascii="Times New Roman" w:eastAsia="Times New Roman" w:hAnsi="Times New Roman" w:cs="Times New Roman"/>
          <w:spacing w:val="-1"/>
          <w:lang w:val="hr-HR"/>
        </w:rPr>
        <w:t>artritis</w:t>
      </w:r>
    </w:p>
    <w:p w14:paraId="752EE6BC" w14:textId="77777777" w:rsidR="00634F77" w:rsidRDefault="00634F77" w:rsidP="00634F77">
      <w:pPr>
        <w:spacing w:line="480" w:lineRule="auto"/>
        <w:rPr>
          <w:rFonts w:ascii="Times New Roman" w:eastAsia="Times New Roman" w:hAnsi="Times New Roman" w:cs="Times New Roman"/>
          <w:lang w:val="hr-HR"/>
        </w:rPr>
      </w:pPr>
      <w:r>
        <w:rPr>
          <w:rFonts w:ascii="Times New Roman" w:eastAsia="Times New Roman" w:hAnsi="Times New Roman" w:cs="Times New Roman"/>
          <w:i/>
          <w:iCs/>
          <w:spacing w:val="-1"/>
          <w:u w:val="single" w:color="000000"/>
          <w:lang w:val="hr-HR"/>
        </w:rPr>
        <w:t xml:space="preserve">Poliartikularni juvenilni idiopatski artritis u bolesnika u </w:t>
      </w:r>
      <w:r w:rsidRPr="00A4383D">
        <w:rPr>
          <w:rFonts w:ascii="Times New Roman" w:eastAsia="Times New Roman" w:hAnsi="Times New Roman" w:cs="Times New Roman"/>
          <w:i/>
          <w:iCs/>
          <w:spacing w:val="-1"/>
          <w:u w:val="single"/>
          <w:lang w:val="hr-HR"/>
        </w:rPr>
        <w:t xml:space="preserve">dobi </w:t>
      </w:r>
      <w:r w:rsidRPr="00A4383D">
        <w:rPr>
          <w:rFonts w:ascii="Times New Roman" w:eastAsia="Times New Roman" w:hAnsi="Times New Roman" w:cs="Times New Roman"/>
          <w:i/>
          <w:spacing w:val="-1"/>
          <w:u w:val="single"/>
          <w:lang w:val="hr-HR"/>
        </w:rPr>
        <w:t>od 2 i više godina</w:t>
      </w:r>
    </w:p>
    <w:p w14:paraId="2356AB24" w14:textId="77777777" w:rsidR="00634F77" w:rsidRDefault="00634F77" w:rsidP="00634F77">
      <w:pPr>
        <w:pStyle w:val="a3"/>
        <w:rPr>
          <w:lang w:val="hr-HR"/>
        </w:rPr>
      </w:pPr>
      <w:r>
        <w:rPr>
          <w:rFonts w:eastAsia="Times New Roman"/>
          <w:lang w:val="hr-HR"/>
        </w:rPr>
        <w:t>Preporučena doza lijeka Yuflyma za bolesnike s poliartikularnim juvenilnim idiopatskim artritisom u dobi od 2 i više godina određuje se na temelju tjelesne težine (Tablica 1). Lijek Yuflyma primjenjuje se svaki drugi tjedan supkutanom injekcijom.</w:t>
      </w:r>
    </w:p>
    <w:p w14:paraId="4EF04CD5" w14:textId="77777777" w:rsidR="00634F77" w:rsidRDefault="00634F77" w:rsidP="00634F77">
      <w:pPr>
        <w:pStyle w:val="a3"/>
        <w:rPr>
          <w:lang w:val="hr-HR"/>
        </w:rPr>
      </w:pPr>
    </w:p>
    <w:p w14:paraId="73C06F87" w14:textId="77777777" w:rsidR="00634F77" w:rsidRDefault="00634F77" w:rsidP="00634F77">
      <w:pPr>
        <w:pStyle w:val="a3"/>
        <w:jc w:val="center"/>
        <w:rPr>
          <w:b/>
          <w:lang w:val="hr-HR"/>
        </w:rPr>
      </w:pPr>
      <w:r>
        <w:rPr>
          <w:rFonts w:eastAsia="Times New Roman"/>
          <w:b/>
          <w:bCs/>
          <w:lang w:val="hr-HR"/>
        </w:rPr>
        <w:t>Tablica 1. Doza lijeka Yuflyma za bolesnike s poliartikularnim juvenilnim idiopatskim artritisom</w:t>
      </w:r>
    </w:p>
    <w:p w14:paraId="38837A51" w14:textId="77777777" w:rsidR="00634F77" w:rsidRDefault="00634F77" w:rsidP="00634F77">
      <w:pPr>
        <w:pStyle w:val="a3"/>
        <w:rPr>
          <w:lang w:val="hr-HR"/>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1"/>
        <w:gridCol w:w="3271"/>
      </w:tblGrid>
      <w:tr w:rsidR="00634F77" w14:paraId="6AC84EC8" w14:textId="77777777" w:rsidTr="00097BBF">
        <w:trPr>
          <w:trHeight w:val="388"/>
          <w:jc w:val="center"/>
        </w:trPr>
        <w:tc>
          <w:tcPr>
            <w:tcW w:w="3271" w:type="dxa"/>
            <w:tcBorders>
              <w:top w:val="single" w:sz="4" w:space="0" w:color="auto"/>
              <w:bottom w:val="single" w:sz="4" w:space="0" w:color="auto"/>
            </w:tcBorders>
            <w:vAlign w:val="center"/>
          </w:tcPr>
          <w:p w14:paraId="26F83B09" w14:textId="77777777" w:rsidR="00634F77" w:rsidRDefault="00626898" w:rsidP="00D71B33">
            <w:pPr>
              <w:pStyle w:val="a3"/>
              <w:jc w:val="center"/>
              <w:rPr>
                <w:b/>
              </w:rPr>
            </w:pPr>
            <w:r>
              <w:rPr>
                <w:rFonts w:eastAsia="Times New Roman"/>
                <w:b/>
                <w:bCs/>
                <w:lang w:val="hr-HR"/>
              </w:rPr>
              <w:t>Tjelesna</w:t>
            </w:r>
            <w:r w:rsidR="00634F77">
              <w:rPr>
                <w:rFonts w:eastAsia="Times New Roman"/>
                <w:b/>
                <w:bCs/>
                <w:lang w:val="hr-HR"/>
              </w:rPr>
              <w:t xml:space="preserve"> težina</w:t>
            </w:r>
            <w:r>
              <w:rPr>
                <w:rFonts w:eastAsia="Times New Roman"/>
                <w:b/>
                <w:bCs/>
                <w:lang w:val="hr-HR"/>
              </w:rPr>
              <w:t xml:space="preserve"> bolesnika</w:t>
            </w:r>
          </w:p>
        </w:tc>
        <w:tc>
          <w:tcPr>
            <w:tcW w:w="3271" w:type="dxa"/>
            <w:tcBorders>
              <w:top w:val="single" w:sz="4" w:space="0" w:color="auto"/>
              <w:bottom w:val="single" w:sz="4" w:space="0" w:color="auto"/>
            </w:tcBorders>
            <w:vAlign w:val="center"/>
          </w:tcPr>
          <w:p w14:paraId="1BFD984C" w14:textId="77777777" w:rsidR="00634F77" w:rsidRDefault="00634F77" w:rsidP="00097BBF">
            <w:pPr>
              <w:pStyle w:val="a3"/>
              <w:jc w:val="center"/>
              <w:rPr>
                <w:b/>
              </w:rPr>
            </w:pPr>
            <w:r>
              <w:rPr>
                <w:rFonts w:eastAsia="Times New Roman"/>
                <w:b/>
                <w:bCs/>
                <w:lang w:val="hr-HR"/>
              </w:rPr>
              <w:t>Režim doziranja</w:t>
            </w:r>
          </w:p>
        </w:tc>
      </w:tr>
      <w:tr w:rsidR="00290F0C" w14:paraId="13D675F7" w14:textId="77777777" w:rsidTr="00097BBF">
        <w:trPr>
          <w:trHeight w:val="403"/>
          <w:jc w:val="center"/>
        </w:trPr>
        <w:tc>
          <w:tcPr>
            <w:tcW w:w="3271" w:type="dxa"/>
            <w:tcBorders>
              <w:top w:val="single" w:sz="4" w:space="0" w:color="auto"/>
              <w:bottom w:val="single" w:sz="4" w:space="0" w:color="auto"/>
            </w:tcBorders>
            <w:vAlign w:val="center"/>
          </w:tcPr>
          <w:p w14:paraId="2183512F" w14:textId="77777777" w:rsidR="00290F0C" w:rsidRDefault="00290F0C" w:rsidP="00290F0C">
            <w:pPr>
              <w:pStyle w:val="a3"/>
              <w:jc w:val="center"/>
            </w:pPr>
            <w:r>
              <w:rPr>
                <w:rFonts w:eastAsia="Times New Roman"/>
                <w:lang w:val="hr-HR"/>
              </w:rPr>
              <w:t>10 kg do &lt; 30 kg</w:t>
            </w:r>
          </w:p>
        </w:tc>
        <w:tc>
          <w:tcPr>
            <w:tcW w:w="3271" w:type="dxa"/>
            <w:tcBorders>
              <w:top w:val="single" w:sz="4" w:space="0" w:color="auto"/>
              <w:bottom w:val="single" w:sz="4" w:space="0" w:color="auto"/>
            </w:tcBorders>
            <w:vAlign w:val="center"/>
          </w:tcPr>
          <w:p w14:paraId="45CE3BBC" w14:textId="77777777" w:rsidR="00290F0C" w:rsidRDefault="00290F0C" w:rsidP="00290F0C">
            <w:pPr>
              <w:pStyle w:val="a3"/>
              <w:jc w:val="center"/>
            </w:pPr>
            <w:r>
              <w:rPr>
                <w:rFonts w:eastAsia="Times New Roman"/>
                <w:lang w:val="hr-HR"/>
              </w:rPr>
              <w:t>20 mg svaki drugi tjedan</w:t>
            </w:r>
          </w:p>
        </w:tc>
      </w:tr>
      <w:tr w:rsidR="00290F0C" w14:paraId="19014F84" w14:textId="77777777" w:rsidTr="00097BBF">
        <w:trPr>
          <w:trHeight w:val="388"/>
          <w:jc w:val="center"/>
        </w:trPr>
        <w:tc>
          <w:tcPr>
            <w:tcW w:w="3271" w:type="dxa"/>
            <w:tcBorders>
              <w:top w:val="single" w:sz="4" w:space="0" w:color="auto"/>
              <w:bottom w:val="single" w:sz="4" w:space="0" w:color="auto"/>
            </w:tcBorders>
            <w:vAlign w:val="center"/>
          </w:tcPr>
          <w:p w14:paraId="25782FF7" w14:textId="77777777" w:rsidR="00290F0C" w:rsidRDefault="00290F0C" w:rsidP="00290F0C">
            <w:pPr>
              <w:pStyle w:val="a3"/>
              <w:jc w:val="center"/>
            </w:pPr>
            <w:r>
              <w:rPr>
                <w:rFonts w:eastAsia="Times New Roman"/>
                <w:lang w:val="hr-HR"/>
              </w:rPr>
              <w:t>≥ 30 kg</w:t>
            </w:r>
          </w:p>
        </w:tc>
        <w:tc>
          <w:tcPr>
            <w:tcW w:w="3271" w:type="dxa"/>
            <w:tcBorders>
              <w:top w:val="single" w:sz="4" w:space="0" w:color="auto"/>
              <w:bottom w:val="single" w:sz="4" w:space="0" w:color="auto"/>
            </w:tcBorders>
            <w:vAlign w:val="center"/>
          </w:tcPr>
          <w:p w14:paraId="0ED4E928" w14:textId="77777777" w:rsidR="00290F0C" w:rsidRDefault="00290F0C" w:rsidP="00290F0C">
            <w:pPr>
              <w:pStyle w:val="a3"/>
              <w:jc w:val="center"/>
            </w:pPr>
            <w:r>
              <w:rPr>
                <w:rFonts w:eastAsia="Times New Roman"/>
                <w:lang w:val="hr-HR"/>
              </w:rPr>
              <w:t>40 mg svaki drugi tjedan</w:t>
            </w:r>
          </w:p>
        </w:tc>
      </w:tr>
    </w:tbl>
    <w:p w14:paraId="62544654" w14:textId="77777777" w:rsidR="00634F77" w:rsidRDefault="00634F77" w:rsidP="00634F77">
      <w:pPr>
        <w:pStyle w:val="a3"/>
        <w:rPr>
          <w:lang w:val="hr-HR"/>
        </w:rPr>
      </w:pPr>
    </w:p>
    <w:p w14:paraId="561AFA60" w14:textId="77777777" w:rsidR="00634F77" w:rsidRDefault="00634F77" w:rsidP="00634F77">
      <w:pPr>
        <w:pStyle w:val="a3"/>
        <w:rPr>
          <w:lang w:val="hr-HR"/>
        </w:rPr>
      </w:pPr>
      <w:r>
        <w:rPr>
          <w:rFonts w:eastAsia="Times New Roman"/>
          <w:lang w:val="hr-HR"/>
        </w:rPr>
        <w:t>Dostupni podaci pokazuju da se klinički odgovor obično postiže unutar 12 tjedana liječenja. Nastavak liječenja trebalo bi pažljivo preispitati u bolesnika koji ne pokažu poboljšanje tijekom tog razdoblja.</w:t>
      </w:r>
    </w:p>
    <w:p w14:paraId="64042A5C" w14:textId="77777777" w:rsidR="00634F77" w:rsidRDefault="00634F77" w:rsidP="00634F77">
      <w:pPr>
        <w:pStyle w:val="a3"/>
        <w:rPr>
          <w:lang w:val="hr-HR"/>
        </w:rPr>
      </w:pPr>
    </w:p>
    <w:p w14:paraId="0EDA046F" w14:textId="77777777" w:rsidR="00634F77" w:rsidRDefault="00634F77" w:rsidP="00634F77">
      <w:pPr>
        <w:pStyle w:val="a3"/>
        <w:rPr>
          <w:lang w:val="hr-HR"/>
        </w:rPr>
      </w:pPr>
      <w:r>
        <w:rPr>
          <w:rFonts w:eastAsia="Times New Roman"/>
          <w:lang w:val="hr-HR"/>
        </w:rPr>
        <w:t>Za ovu indikaciju nema relevantne primjene adalimumaba u bolesnika mlađih od 2 godine.</w:t>
      </w:r>
    </w:p>
    <w:p w14:paraId="5CE8D736" w14:textId="77777777" w:rsidR="00634F77" w:rsidRDefault="00634F77" w:rsidP="00634F77">
      <w:pPr>
        <w:pStyle w:val="a3"/>
        <w:ind w:right="203"/>
        <w:rPr>
          <w:lang w:val="hr-HR"/>
        </w:rPr>
      </w:pPr>
    </w:p>
    <w:p w14:paraId="6B9517FE" w14:textId="77777777" w:rsidR="00290F0C" w:rsidRPr="006A1CDC" w:rsidRDefault="00EB08FA" w:rsidP="00634F77">
      <w:pPr>
        <w:pStyle w:val="a3"/>
        <w:ind w:right="203"/>
        <w:rPr>
          <w:lang w:val="hr-HR"/>
        </w:rPr>
      </w:pPr>
      <w:r>
        <w:rPr>
          <w:lang w:val="hr-HR"/>
        </w:rPr>
        <w:t>Yuflyma</w:t>
      </w:r>
      <w:r w:rsidR="00290F0C" w:rsidRPr="00D77086">
        <w:rPr>
          <w:lang w:val="hr-HR"/>
        </w:rPr>
        <w:t xml:space="preserve"> može biti dostupna u drugim oblicima pakiranja, ovisno o terapijskim potrebama pojedinog bolesnika</w:t>
      </w:r>
      <w:r w:rsidR="00290F0C">
        <w:rPr>
          <w:lang w:val="hr-HR"/>
        </w:rPr>
        <w:t>.</w:t>
      </w:r>
    </w:p>
    <w:p w14:paraId="51C66242" w14:textId="77777777" w:rsidR="00290F0C" w:rsidRDefault="00290F0C" w:rsidP="00634F77">
      <w:pPr>
        <w:pStyle w:val="a3"/>
        <w:ind w:right="203"/>
        <w:rPr>
          <w:lang w:val="hr-HR"/>
        </w:rPr>
      </w:pPr>
    </w:p>
    <w:p w14:paraId="42B468E6" w14:textId="77777777" w:rsidR="00634F77" w:rsidRDefault="00634F77" w:rsidP="00634F77">
      <w:pPr>
        <w:rPr>
          <w:rFonts w:ascii="Times New Roman" w:eastAsia="Times New Roman" w:hAnsi="Times New Roman" w:cs="Times New Roman"/>
          <w:lang w:val="hr-HR"/>
        </w:rPr>
      </w:pPr>
      <w:r>
        <w:rPr>
          <w:rFonts w:ascii="Times New Roman" w:eastAsia="Times New Roman" w:hAnsi="Times New Roman" w:cs="Times New Roman"/>
          <w:i/>
          <w:iCs/>
          <w:u w:val="single" w:color="000000"/>
          <w:lang w:val="hr-HR"/>
        </w:rPr>
        <w:lastRenderedPageBreak/>
        <w:t>Artritis povezan s entezitisom</w:t>
      </w:r>
    </w:p>
    <w:p w14:paraId="1E29211D" w14:textId="77777777" w:rsidR="00634F77" w:rsidRDefault="00634F77" w:rsidP="00634F77">
      <w:pPr>
        <w:spacing w:before="9" w:line="170" w:lineRule="exact"/>
        <w:rPr>
          <w:rFonts w:ascii="Times New Roman" w:hAnsi="Times New Roman" w:cs="Times New Roman"/>
          <w:sz w:val="17"/>
          <w:szCs w:val="17"/>
          <w:lang w:val="hr-HR"/>
        </w:rPr>
      </w:pPr>
    </w:p>
    <w:p w14:paraId="2AE81C0B" w14:textId="77777777" w:rsidR="00634F77" w:rsidRDefault="00634F77" w:rsidP="00634F77">
      <w:pPr>
        <w:pStyle w:val="a3"/>
        <w:rPr>
          <w:lang w:val="hr-HR"/>
        </w:rPr>
      </w:pPr>
      <w:r>
        <w:rPr>
          <w:rFonts w:eastAsia="Times New Roman"/>
          <w:lang w:val="hr-HR"/>
        </w:rPr>
        <w:t>Preporučena doza lijeka Yuflyma za bolesnike s artritisom povezanim s entezitisom u dobi od 6 i više godina određuje se na temelju tjelesne težine (Tablica 2). Lijek Yuflyma primjenjuje se svaki drugi tjedan supkutanom injekcijom.</w:t>
      </w:r>
    </w:p>
    <w:p w14:paraId="2588A8EA" w14:textId="77777777" w:rsidR="00634F77" w:rsidRDefault="00634F77" w:rsidP="00634F77">
      <w:pPr>
        <w:pStyle w:val="a3"/>
        <w:rPr>
          <w:lang w:val="hr-HR"/>
        </w:rPr>
      </w:pPr>
    </w:p>
    <w:p w14:paraId="06C4E776" w14:textId="77777777" w:rsidR="00634F77" w:rsidRDefault="00634F77" w:rsidP="00634F77">
      <w:pPr>
        <w:pStyle w:val="a3"/>
        <w:jc w:val="center"/>
        <w:rPr>
          <w:b/>
          <w:lang w:val="hr-HR"/>
        </w:rPr>
      </w:pPr>
      <w:r>
        <w:rPr>
          <w:rFonts w:eastAsia="Times New Roman"/>
          <w:b/>
          <w:bCs/>
          <w:lang w:val="hr-HR"/>
        </w:rPr>
        <w:t>Tablica 2. Doza lijeka Yuflyma u bolesnika s artritisom povezanim s entezitisom</w:t>
      </w:r>
    </w:p>
    <w:p w14:paraId="4AF05429" w14:textId="77777777" w:rsidR="00634F77" w:rsidRDefault="00634F77" w:rsidP="00634F77">
      <w:pPr>
        <w:spacing w:before="7" w:line="220" w:lineRule="exact"/>
        <w:rPr>
          <w:rFonts w:ascii="Times New Roman" w:hAnsi="Times New Roman" w:cs="Times New Roman"/>
          <w:lang w:val="hr-HR"/>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634F77" w14:paraId="14F400C6" w14:textId="77777777" w:rsidTr="00097BBF">
        <w:trPr>
          <w:trHeight w:val="374"/>
          <w:jc w:val="center"/>
        </w:trPr>
        <w:tc>
          <w:tcPr>
            <w:tcW w:w="3572" w:type="dxa"/>
            <w:tcBorders>
              <w:top w:val="single" w:sz="4" w:space="0" w:color="auto"/>
              <w:bottom w:val="single" w:sz="4" w:space="0" w:color="auto"/>
            </w:tcBorders>
            <w:vAlign w:val="center"/>
          </w:tcPr>
          <w:p w14:paraId="00D98EE0" w14:textId="77777777" w:rsidR="00634F77" w:rsidRDefault="00626898" w:rsidP="00097BBF">
            <w:pPr>
              <w:pStyle w:val="a3"/>
              <w:jc w:val="center"/>
              <w:rPr>
                <w:b/>
              </w:rPr>
            </w:pPr>
            <w:r>
              <w:rPr>
                <w:rFonts w:eastAsia="Times New Roman"/>
                <w:b/>
                <w:bCs/>
                <w:lang w:val="hr-HR"/>
              </w:rPr>
              <w:t xml:space="preserve">Tjelesna </w:t>
            </w:r>
            <w:r w:rsidR="00634F77">
              <w:rPr>
                <w:rFonts w:eastAsia="Times New Roman"/>
                <w:b/>
                <w:bCs/>
                <w:lang w:val="hr-HR"/>
              </w:rPr>
              <w:t>težina</w:t>
            </w:r>
            <w:r>
              <w:rPr>
                <w:rFonts w:eastAsia="Times New Roman"/>
                <w:b/>
                <w:bCs/>
                <w:lang w:val="hr-HR"/>
              </w:rPr>
              <w:t xml:space="preserve"> bolesnika</w:t>
            </w:r>
          </w:p>
        </w:tc>
        <w:tc>
          <w:tcPr>
            <w:tcW w:w="3572" w:type="dxa"/>
            <w:tcBorders>
              <w:top w:val="single" w:sz="4" w:space="0" w:color="auto"/>
              <w:bottom w:val="single" w:sz="4" w:space="0" w:color="auto"/>
            </w:tcBorders>
            <w:vAlign w:val="center"/>
          </w:tcPr>
          <w:p w14:paraId="354AE305" w14:textId="77777777" w:rsidR="00634F77" w:rsidRDefault="00634F77" w:rsidP="00097BBF">
            <w:pPr>
              <w:pStyle w:val="a3"/>
              <w:jc w:val="center"/>
              <w:rPr>
                <w:b/>
              </w:rPr>
            </w:pPr>
            <w:r>
              <w:rPr>
                <w:rFonts w:eastAsia="Times New Roman"/>
                <w:b/>
                <w:bCs/>
                <w:lang w:val="hr-HR"/>
              </w:rPr>
              <w:t>Režim doziranja</w:t>
            </w:r>
          </w:p>
        </w:tc>
      </w:tr>
      <w:tr w:rsidR="00811FC5" w14:paraId="6A72E239" w14:textId="77777777" w:rsidTr="00097BBF">
        <w:trPr>
          <w:trHeight w:val="388"/>
          <w:jc w:val="center"/>
        </w:trPr>
        <w:tc>
          <w:tcPr>
            <w:tcW w:w="3572" w:type="dxa"/>
            <w:tcBorders>
              <w:top w:val="single" w:sz="4" w:space="0" w:color="auto"/>
              <w:bottom w:val="single" w:sz="4" w:space="0" w:color="auto"/>
            </w:tcBorders>
            <w:vAlign w:val="center"/>
          </w:tcPr>
          <w:p w14:paraId="6FCE759E" w14:textId="77777777" w:rsidR="00811FC5" w:rsidRDefault="00811FC5" w:rsidP="00811FC5">
            <w:pPr>
              <w:pStyle w:val="a3"/>
              <w:jc w:val="center"/>
            </w:pPr>
            <w:r>
              <w:rPr>
                <w:rFonts w:eastAsia="Times New Roman"/>
                <w:lang w:val="hr-HR"/>
              </w:rPr>
              <w:t>15 kg do &lt; 30 kg</w:t>
            </w:r>
          </w:p>
        </w:tc>
        <w:tc>
          <w:tcPr>
            <w:tcW w:w="3572" w:type="dxa"/>
            <w:tcBorders>
              <w:top w:val="single" w:sz="4" w:space="0" w:color="auto"/>
              <w:bottom w:val="single" w:sz="4" w:space="0" w:color="auto"/>
            </w:tcBorders>
            <w:vAlign w:val="center"/>
          </w:tcPr>
          <w:p w14:paraId="5E83341B" w14:textId="77777777" w:rsidR="00811FC5" w:rsidRDefault="00811FC5" w:rsidP="00811FC5">
            <w:pPr>
              <w:pStyle w:val="a3"/>
              <w:jc w:val="center"/>
            </w:pPr>
            <w:r>
              <w:rPr>
                <w:rFonts w:eastAsia="Times New Roman"/>
                <w:lang w:val="hr-HR"/>
              </w:rPr>
              <w:t>20 mg svaki drugi tjedan</w:t>
            </w:r>
          </w:p>
        </w:tc>
      </w:tr>
      <w:tr w:rsidR="00634F77" w14:paraId="4D8D9E59" w14:textId="77777777" w:rsidTr="00097BBF">
        <w:trPr>
          <w:trHeight w:val="374"/>
          <w:jc w:val="center"/>
        </w:trPr>
        <w:tc>
          <w:tcPr>
            <w:tcW w:w="3572" w:type="dxa"/>
            <w:tcBorders>
              <w:top w:val="single" w:sz="4" w:space="0" w:color="auto"/>
              <w:bottom w:val="single" w:sz="4" w:space="0" w:color="auto"/>
            </w:tcBorders>
            <w:vAlign w:val="center"/>
          </w:tcPr>
          <w:p w14:paraId="545D8C8F" w14:textId="77777777" w:rsidR="00634F77" w:rsidRDefault="00634F77" w:rsidP="00097BBF">
            <w:pPr>
              <w:pStyle w:val="a3"/>
              <w:jc w:val="center"/>
            </w:pPr>
            <w:r>
              <w:rPr>
                <w:rFonts w:eastAsia="Times New Roman"/>
                <w:lang w:val="hr-HR"/>
              </w:rPr>
              <w:t>≥ 30 kg</w:t>
            </w:r>
          </w:p>
        </w:tc>
        <w:tc>
          <w:tcPr>
            <w:tcW w:w="3572" w:type="dxa"/>
            <w:tcBorders>
              <w:top w:val="single" w:sz="4" w:space="0" w:color="auto"/>
              <w:bottom w:val="single" w:sz="4" w:space="0" w:color="auto"/>
            </w:tcBorders>
            <w:vAlign w:val="center"/>
          </w:tcPr>
          <w:p w14:paraId="23E61A59" w14:textId="77777777" w:rsidR="00634F77" w:rsidRDefault="00634F77" w:rsidP="00097BBF">
            <w:pPr>
              <w:pStyle w:val="a3"/>
              <w:jc w:val="center"/>
            </w:pPr>
            <w:r>
              <w:rPr>
                <w:rFonts w:eastAsia="Times New Roman"/>
                <w:lang w:val="hr-HR"/>
              </w:rPr>
              <w:t>40 mg svaki drugi tjedan</w:t>
            </w:r>
          </w:p>
        </w:tc>
      </w:tr>
    </w:tbl>
    <w:p w14:paraId="4D00AA40" w14:textId="77777777" w:rsidR="00634F77" w:rsidRDefault="00634F77" w:rsidP="00634F77">
      <w:pPr>
        <w:pStyle w:val="a3"/>
        <w:rPr>
          <w:lang w:val="hr-HR"/>
        </w:rPr>
      </w:pPr>
    </w:p>
    <w:p w14:paraId="2D904500" w14:textId="77777777" w:rsidR="00634F77" w:rsidRDefault="00634F77" w:rsidP="00634F77">
      <w:pPr>
        <w:pStyle w:val="a3"/>
        <w:rPr>
          <w:rFonts w:eastAsia="Times New Roman"/>
          <w:lang w:val="hr-HR"/>
        </w:rPr>
      </w:pPr>
      <w:r>
        <w:rPr>
          <w:rFonts w:eastAsia="Times New Roman"/>
          <w:lang w:val="hr-HR"/>
        </w:rPr>
        <w:t>Adalimumab nije ispitivan u bolesnika s artritisom povezanim s entezitisom u bolesnika mlađih od 6 godina.</w:t>
      </w:r>
    </w:p>
    <w:p w14:paraId="12B3CC1F" w14:textId="77777777" w:rsidR="00634F77" w:rsidRDefault="00634F77" w:rsidP="00634F77">
      <w:pPr>
        <w:pStyle w:val="a3"/>
        <w:rPr>
          <w:lang w:val="hr-HR"/>
        </w:rPr>
      </w:pPr>
    </w:p>
    <w:p w14:paraId="16AA80CE" w14:textId="77777777" w:rsidR="00811FC5" w:rsidRPr="006A1CDC" w:rsidRDefault="00EB08FA" w:rsidP="00634F77">
      <w:pPr>
        <w:pStyle w:val="a3"/>
        <w:rPr>
          <w:lang w:val="hr-HR"/>
        </w:rPr>
      </w:pPr>
      <w:r>
        <w:rPr>
          <w:lang w:val="hr-HR"/>
        </w:rPr>
        <w:t>Yuflyma</w:t>
      </w:r>
      <w:r w:rsidR="00811FC5" w:rsidRPr="00D77086">
        <w:rPr>
          <w:lang w:val="hr-HR"/>
        </w:rPr>
        <w:t xml:space="preserve"> može biti dostupna u drugim oblicima pakiranja, ovisno o terapijskim potrebama pojedinog bolesnika</w:t>
      </w:r>
      <w:r w:rsidR="00811FC5">
        <w:rPr>
          <w:lang w:val="hr-HR"/>
        </w:rPr>
        <w:t>.</w:t>
      </w:r>
    </w:p>
    <w:p w14:paraId="261C1383" w14:textId="77777777" w:rsidR="00811FC5" w:rsidRDefault="00811FC5" w:rsidP="00634F77">
      <w:pPr>
        <w:pStyle w:val="a3"/>
        <w:rPr>
          <w:lang w:val="hr-HR"/>
        </w:rPr>
      </w:pPr>
    </w:p>
    <w:p w14:paraId="1E2556AB" w14:textId="77777777" w:rsidR="00634F77" w:rsidRPr="00105AAF" w:rsidRDefault="00634F77" w:rsidP="00634F77">
      <w:pPr>
        <w:rPr>
          <w:rFonts w:ascii="Times New Roman" w:eastAsia="Times New Roman" w:hAnsi="Times New Roman" w:cs="Times New Roman"/>
          <w:lang w:val="hr-HR"/>
        </w:rPr>
      </w:pPr>
      <w:r w:rsidRPr="00105AAF">
        <w:rPr>
          <w:rFonts w:ascii="Times New Roman" w:eastAsia="Times New Roman" w:hAnsi="Times New Roman" w:cs="Times New Roman"/>
          <w:i/>
          <w:iCs/>
          <w:spacing w:val="-1"/>
          <w:lang w:val="hr-HR"/>
        </w:rPr>
        <w:t>Plak psorijaza u djece</w:t>
      </w:r>
    </w:p>
    <w:p w14:paraId="197A9BF1" w14:textId="77777777" w:rsidR="00634F77" w:rsidRDefault="00634F77" w:rsidP="00634F77">
      <w:pPr>
        <w:spacing w:line="240" w:lineRule="exact"/>
        <w:rPr>
          <w:rFonts w:ascii="Times New Roman" w:hAnsi="Times New Roman" w:cs="Times New Roman"/>
          <w:sz w:val="24"/>
          <w:szCs w:val="24"/>
          <w:lang w:val="hr-HR"/>
        </w:rPr>
      </w:pPr>
    </w:p>
    <w:p w14:paraId="0FBD1A69" w14:textId="77777777" w:rsidR="00634F77" w:rsidRDefault="00634F77" w:rsidP="00634F77">
      <w:pPr>
        <w:pStyle w:val="a3"/>
        <w:rPr>
          <w:lang w:val="hr-HR"/>
        </w:rPr>
      </w:pPr>
      <w:r>
        <w:rPr>
          <w:rFonts w:eastAsia="Times New Roman"/>
          <w:lang w:val="hr-HR"/>
        </w:rPr>
        <w:t>Preporučena doza lijeka Yuflyma za bolesnike s plak psorijazom u dobi od 4 do 17 godina određuje se na temelju tjelesne težine (Tablica 3). Lijek Yuflyma primjenjuje se supkutanom injekcijom.</w:t>
      </w:r>
    </w:p>
    <w:p w14:paraId="64AAE7EA" w14:textId="77777777" w:rsidR="00634F77" w:rsidRDefault="00634F77" w:rsidP="00634F77">
      <w:pPr>
        <w:pStyle w:val="a3"/>
        <w:rPr>
          <w:lang w:val="hr-HR"/>
        </w:rPr>
      </w:pPr>
    </w:p>
    <w:p w14:paraId="0B8FD793" w14:textId="77777777" w:rsidR="00634F77" w:rsidRDefault="00634F77" w:rsidP="00634F77">
      <w:pPr>
        <w:pStyle w:val="a3"/>
        <w:jc w:val="center"/>
        <w:rPr>
          <w:b/>
          <w:lang w:val="hr-HR"/>
        </w:rPr>
      </w:pPr>
      <w:r>
        <w:rPr>
          <w:rFonts w:eastAsia="Times New Roman"/>
          <w:b/>
          <w:bCs/>
          <w:lang w:val="hr-HR"/>
        </w:rPr>
        <w:t>Tablica 3. Doza lijeka Yuflyma za pedijatrijske bolesnike s plak psorijazom</w:t>
      </w:r>
    </w:p>
    <w:p w14:paraId="284DD488" w14:textId="77777777" w:rsidR="00634F77" w:rsidRDefault="00634F77" w:rsidP="00634F77">
      <w:pPr>
        <w:spacing w:before="7" w:line="220" w:lineRule="exact"/>
        <w:jc w:val="center"/>
        <w:rPr>
          <w:rFonts w:ascii="Times New Roman" w:hAnsi="Times New Roman" w:cs="Times New Roman"/>
          <w:b/>
          <w:lang w:val="hr-HR"/>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799"/>
      </w:tblGrid>
      <w:tr w:rsidR="00634F77" w14:paraId="07DF8D59" w14:textId="77777777" w:rsidTr="00105AAF">
        <w:trPr>
          <w:trHeight w:val="374"/>
          <w:jc w:val="center"/>
        </w:trPr>
        <w:tc>
          <w:tcPr>
            <w:tcW w:w="3572" w:type="dxa"/>
            <w:tcBorders>
              <w:top w:val="single" w:sz="4" w:space="0" w:color="auto"/>
              <w:bottom w:val="single" w:sz="4" w:space="0" w:color="auto"/>
            </w:tcBorders>
            <w:vAlign w:val="center"/>
          </w:tcPr>
          <w:p w14:paraId="4CDF2CBD" w14:textId="77777777" w:rsidR="00634F77" w:rsidRDefault="003E198D" w:rsidP="00097BBF">
            <w:pPr>
              <w:pStyle w:val="a3"/>
              <w:jc w:val="center"/>
              <w:rPr>
                <w:b/>
              </w:rPr>
            </w:pPr>
            <w:r>
              <w:rPr>
                <w:rFonts w:eastAsia="Times New Roman"/>
                <w:b/>
                <w:bCs/>
                <w:lang w:val="hr-HR"/>
              </w:rPr>
              <w:t>Tjelesna težina bolesnika</w:t>
            </w:r>
          </w:p>
        </w:tc>
        <w:tc>
          <w:tcPr>
            <w:tcW w:w="3799" w:type="dxa"/>
            <w:tcBorders>
              <w:top w:val="single" w:sz="4" w:space="0" w:color="auto"/>
              <w:bottom w:val="single" w:sz="4" w:space="0" w:color="auto"/>
            </w:tcBorders>
            <w:vAlign w:val="center"/>
          </w:tcPr>
          <w:p w14:paraId="28C42581" w14:textId="77777777" w:rsidR="00634F77" w:rsidRDefault="00634F77" w:rsidP="00097BBF">
            <w:pPr>
              <w:pStyle w:val="a3"/>
              <w:jc w:val="center"/>
              <w:rPr>
                <w:b/>
              </w:rPr>
            </w:pPr>
            <w:r>
              <w:rPr>
                <w:rFonts w:eastAsia="Times New Roman"/>
                <w:b/>
                <w:bCs/>
                <w:lang w:val="hr-HR"/>
              </w:rPr>
              <w:t>Režim doziranja</w:t>
            </w:r>
          </w:p>
        </w:tc>
      </w:tr>
      <w:tr w:rsidR="00811FC5" w14:paraId="1BA33871" w14:textId="77777777" w:rsidTr="00105AAF">
        <w:trPr>
          <w:trHeight w:val="388"/>
          <w:jc w:val="center"/>
        </w:trPr>
        <w:tc>
          <w:tcPr>
            <w:tcW w:w="3572" w:type="dxa"/>
            <w:tcBorders>
              <w:top w:val="single" w:sz="4" w:space="0" w:color="auto"/>
              <w:bottom w:val="single" w:sz="4" w:space="0" w:color="auto"/>
            </w:tcBorders>
            <w:vAlign w:val="center"/>
          </w:tcPr>
          <w:p w14:paraId="263E4DC0" w14:textId="77777777" w:rsidR="00811FC5" w:rsidRDefault="00811FC5" w:rsidP="00811FC5">
            <w:pPr>
              <w:pStyle w:val="a3"/>
              <w:jc w:val="center"/>
            </w:pPr>
            <w:r>
              <w:rPr>
                <w:rFonts w:eastAsia="Times New Roman"/>
                <w:lang w:val="hr-HR"/>
              </w:rPr>
              <w:t>15 kg do &lt; 30 kg</w:t>
            </w:r>
          </w:p>
        </w:tc>
        <w:tc>
          <w:tcPr>
            <w:tcW w:w="3799" w:type="dxa"/>
            <w:tcBorders>
              <w:top w:val="single" w:sz="4" w:space="0" w:color="auto"/>
              <w:bottom w:val="single" w:sz="4" w:space="0" w:color="auto"/>
            </w:tcBorders>
            <w:vAlign w:val="center"/>
          </w:tcPr>
          <w:p w14:paraId="3F397DFD" w14:textId="77777777" w:rsidR="00811FC5" w:rsidRDefault="00811FC5" w:rsidP="006A1CDC">
            <w:pPr>
              <w:pStyle w:val="a3"/>
              <w:jc w:val="center"/>
            </w:pPr>
            <w:r>
              <w:rPr>
                <w:rFonts w:eastAsia="Times New Roman"/>
                <w:lang w:val="hr-HR"/>
              </w:rPr>
              <w:t>Početna doza od 20 mg, nakon koje slijedi 20 mg svaki drugi tjedan, počevši jedan tjedan nakon početne doze</w:t>
            </w:r>
          </w:p>
        </w:tc>
      </w:tr>
      <w:tr w:rsidR="00811FC5" w14:paraId="4013FAFB" w14:textId="77777777" w:rsidTr="00105AAF">
        <w:trPr>
          <w:trHeight w:val="374"/>
          <w:jc w:val="center"/>
        </w:trPr>
        <w:tc>
          <w:tcPr>
            <w:tcW w:w="3572" w:type="dxa"/>
            <w:tcBorders>
              <w:top w:val="single" w:sz="4" w:space="0" w:color="auto"/>
              <w:bottom w:val="single" w:sz="4" w:space="0" w:color="auto"/>
            </w:tcBorders>
            <w:vAlign w:val="center"/>
          </w:tcPr>
          <w:p w14:paraId="5FB8FF3F" w14:textId="77777777" w:rsidR="00811FC5" w:rsidRDefault="00811FC5" w:rsidP="00811FC5">
            <w:pPr>
              <w:pStyle w:val="a3"/>
              <w:jc w:val="center"/>
            </w:pPr>
            <w:r>
              <w:rPr>
                <w:rFonts w:eastAsia="Times New Roman"/>
                <w:lang w:val="hr-HR"/>
              </w:rPr>
              <w:t>≥ 30 kg</w:t>
            </w:r>
          </w:p>
        </w:tc>
        <w:tc>
          <w:tcPr>
            <w:tcW w:w="3799" w:type="dxa"/>
            <w:tcBorders>
              <w:top w:val="single" w:sz="4" w:space="0" w:color="auto"/>
              <w:bottom w:val="single" w:sz="4" w:space="0" w:color="auto"/>
            </w:tcBorders>
            <w:vAlign w:val="center"/>
          </w:tcPr>
          <w:p w14:paraId="5724F691" w14:textId="77777777" w:rsidR="00811FC5" w:rsidRDefault="00811FC5" w:rsidP="00811FC5">
            <w:pPr>
              <w:pStyle w:val="a3"/>
              <w:jc w:val="center"/>
            </w:pPr>
            <w:r>
              <w:rPr>
                <w:rFonts w:eastAsia="Times New Roman"/>
                <w:lang w:val="hr-HR"/>
              </w:rPr>
              <w:t>Početna doza od 40 mg, nakon koje slijedi 40 mg svaki drugi tjedan, počevši jedan tjedan nakon početne doze</w:t>
            </w:r>
          </w:p>
        </w:tc>
      </w:tr>
    </w:tbl>
    <w:p w14:paraId="59905503" w14:textId="77777777" w:rsidR="00634F77" w:rsidRDefault="00634F77" w:rsidP="00634F77">
      <w:pPr>
        <w:pStyle w:val="a3"/>
        <w:rPr>
          <w:lang w:val="hr-HR"/>
        </w:rPr>
      </w:pPr>
    </w:p>
    <w:p w14:paraId="111A282A" w14:textId="77777777" w:rsidR="00634F77" w:rsidRDefault="00634F77" w:rsidP="00634F77">
      <w:pPr>
        <w:pStyle w:val="a3"/>
        <w:rPr>
          <w:lang w:val="hr-HR"/>
        </w:rPr>
      </w:pPr>
      <w:r>
        <w:rPr>
          <w:rFonts w:eastAsia="Times New Roman"/>
          <w:lang w:val="hr-HR"/>
        </w:rPr>
        <w:t>Ako bolesnik ne postigne terapijski odgovor unutar 16 tjedana, nastavak liječenja nakon tog razdoblja potrebno je pomno razmotriti.</w:t>
      </w:r>
    </w:p>
    <w:p w14:paraId="33837F18" w14:textId="77777777" w:rsidR="00634F77" w:rsidRDefault="00634F77" w:rsidP="00634F77">
      <w:pPr>
        <w:spacing w:line="240" w:lineRule="exact"/>
        <w:rPr>
          <w:rFonts w:ascii="Times New Roman" w:hAnsi="Times New Roman" w:cs="Times New Roman"/>
          <w:sz w:val="24"/>
          <w:szCs w:val="24"/>
          <w:lang w:val="hr-HR"/>
        </w:rPr>
      </w:pPr>
    </w:p>
    <w:p w14:paraId="56AF7929" w14:textId="77777777" w:rsidR="00634F77" w:rsidRDefault="00634F77" w:rsidP="00634F77">
      <w:pPr>
        <w:pStyle w:val="a3"/>
        <w:rPr>
          <w:lang w:val="hr-HR"/>
        </w:rPr>
      </w:pPr>
      <w:r>
        <w:rPr>
          <w:rFonts w:eastAsia="Times New Roman"/>
          <w:lang w:val="hr-HR"/>
        </w:rPr>
        <w:t>Ako je indicirano ponovno liječenje adalimumabom, potrebno je pratiti gore navedene upute o doziranju i trajanju liječenja.</w:t>
      </w:r>
    </w:p>
    <w:p w14:paraId="24C7F1A3" w14:textId="77777777" w:rsidR="00634F77" w:rsidRDefault="00634F77" w:rsidP="00634F77">
      <w:pPr>
        <w:spacing w:line="240" w:lineRule="exact"/>
        <w:rPr>
          <w:rFonts w:ascii="Times New Roman" w:hAnsi="Times New Roman" w:cs="Times New Roman"/>
          <w:sz w:val="24"/>
          <w:szCs w:val="24"/>
          <w:lang w:val="hr-HR"/>
        </w:rPr>
      </w:pPr>
    </w:p>
    <w:p w14:paraId="258DC897" w14:textId="77777777" w:rsidR="00634F77" w:rsidRDefault="00634F77" w:rsidP="00634F77">
      <w:pPr>
        <w:pStyle w:val="a3"/>
        <w:rPr>
          <w:lang w:val="hr-HR"/>
        </w:rPr>
      </w:pPr>
      <w:r>
        <w:rPr>
          <w:rFonts w:eastAsia="Times New Roman"/>
          <w:lang w:val="hr-HR"/>
        </w:rPr>
        <w:t>Sigurnost adalimumaba u pedijatrijskih bolesnika s plak psorijazom ocijenjena je za vremenski period srednje vrijednosti od 13 mjeseci.</w:t>
      </w:r>
    </w:p>
    <w:p w14:paraId="4B55228B" w14:textId="77777777" w:rsidR="00634F77" w:rsidRDefault="00634F77" w:rsidP="00634F77">
      <w:pPr>
        <w:spacing w:line="240" w:lineRule="exact"/>
        <w:rPr>
          <w:rFonts w:ascii="Times New Roman" w:hAnsi="Times New Roman" w:cs="Times New Roman"/>
          <w:sz w:val="24"/>
          <w:szCs w:val="24"/>
          <w:lang w:val="hr-HR"/>
        </w:rPr>
      </w:pPr>
    </w:p>
    <w:p w14:paraId="1C1B1899" w14:textId="77777777" w:rsidR="00634F77" w:rsidRDefault="00634F77" w:rsidP="00634F77">
      <w:pPr>
        <w:pStyle w:val="a3"/>
        <w:rPr>
          <w:lang w:val="hr-HR"/>
        </w:rPr>
      </w:pPr>
      <w:r>
        <w:rPr>
          <w:rFonts w:eastAsia="Times New Roman"/>
          <w:lang w:val="hr-HR"/>
        </w:rPr>
        <w:t>Nema relevantne primjene adalimumaba u djece mlađe od 4 godine za ovu indikaciju.</w:t>
      </w:r>
    </w:p>
    <w:p w14:paraId="568B60D9" w14:textId="77777777" w:rsidR="00634F77" w:rsidRDefault="00634F77" w:rsidP="00634F77">
      <w:pPr>
        <w:pStyle w:val="a3"/>
        <w:rPr>
          <w:lang w:val="hr-HR"/>
        </w:rPr>
      </w:pPr>
    </w:p>
    <w:p w14:paraId="3C0F58AC" w14:textId="77777777" w:rsidR="00811FC5" w:rsidRDefault="00EB08FA" w:rsidP="00634F77">
      <w:pPr>
        <w:pStyle w:val="a3"/>
        <w:rPr>
          <w:lang w:val="hr-HR"/>
        </w:rPr>
      </w:pPr>
      <w:r>
        <w:rPr>
          <w:lang w:val="hr-HR"/>
        </w:rPr>
        <w:t>Yuflyma</w:t>
      </w:r>
      <w:r w:rsidR="00811FC5" w:rsidRPr="00D77086">
        <w:rPr>
          <w:lang w:val="hr-HR"/>
        </w:rPr>
        <w:t xml:space="preserve"> može biti dostupna i u drugim oblicima pakiranja, ovisno o terapijskim potrebama pojedinog bolesnika</w:t>
      </w:r>
      <w:r w:rsidR="00811FC5">
        <w:rPr>
          <w:lang w:val="hr-HR"/>
        </w:rPr>
        <w:t>.</w:t>
      </w:r>
    </w:p>
    <w:p w14:paraId="33C99148" w14:textId="77777777" w:rsidR="00634F77" w:rsidRDefault="00634F77" w:rsidP="00634F77">
      <w:pPr>
        <w:spacing w:line="240" w:lineRule="exact"/>
        <w:rPr>
          <w:rFonts w:ascii="Times New Roman" w:hAnsi="Times New Roman" w:cs="Times New Roman"/>
          <w:sz w:val="24"/>
          <w:szCs w:val="24"/>
          <w:lang w:val="hr-HR"/>
        </w:rPr>
      </w:pPr>
    </w:p>
    <w:p w14:paraId="56D745FB" w14:textId="77777777" w:rsidR="00634F77" w:rsidRPr="00105AAF" w:rsidRDefault="00634F77" w:rsidP="00634F77">
      <w:pPr>
        <w:jc w:val="both"/>
        <w:rPr>
          <w:rFonts w:ascii="Times New Roman" w:eastAsia="Times New Roman" w:hAnsi="Times New Roman" w:cs="Times New Roman"/>
          <w:lang w:val="hr-HR"/>
        </w:rPr>
      </w:pPr>
      <w:r w:rsidRPr="00105AAF">
        <w:rPr>
          <w:rFonts w:ascii="Times New Roman" w:eastAsia="Times New Roman" w:hAnsi="Times New Roman" w:cs="Times New Roman"/>
          <w:i/>
          <w:iCs/>
          <w:spacing w:val="-1"/>
          <w:lang w:val="hr-HR"/>
        </w:rPr>
        <w:t>Crohnova bolest u djece</w:t>
      </w:r>
    </w:p>
    <w:p w14:paraId="1BA48B52" w14:textId="77777777" w:rsidR="00634F77" w:rsidRDefault="00634F77" w:rsidP="00634F77">
      <w:pPr>
        <w:spacing w:line="240" w:lineRule="exact"/>
        <w:rPr>
          <w:rFonts w:ascii="Times New Roman" w:hAnsi="Times New Roman" w:cs="Times New Roman"/>
          <w:sz w:val="24"/>
          <w:szCs w:val="24"/>
          <w:lang w:val="hr-HR"/>
        </w:rPr>
      </w:pPr>
    </w:p>
    <w:p w14:paraId="12819A2A" w14:textId="77777777" w:rsidR="00634F77" w:rsidRDefault="00634F77" w:rsidP="00634F77">
      <w:pPr>
        <w:pStyle w:val="a3"/>
        <w:rPr>
          <w:lang w:val="hr-HR"/>
        </w:rPr>
      </w:pPr>
      <w:r>
        <w:rPr>
          <w:rFonts w:eastAsia="Times New Roman"/>
          <w:lang w:val="hr-HR"/>
        </w:rPr>
        <w:t>Preporučena doza lijeka Yuflyma za bolesnike s Crohnovom bolešću u dobi od 6 do 17 godina određuje se na temelju tjelesne težine (Tablica 4). Lijek Yuflyma primjenjuje se supkutanom injekcijom.</w:t>
      </w:r>
    </w:p>
    <w:p w14:paraId="1103FAC7" w14:textId="77777777" w:rsidR="00634F77" w:rsidRDefault="00634F77" w:rsidP="00634F77">
      <w:pPr>
        <w:pStyle w:val="a3"/>
        <w:rPr>
          <w:lang w:val="hr-HR"/>
        </w:rPr>
      </w:pPr>
    </w:p>
    <w:p w14:paraId="60B85CA3" w14:textId="77777777" w:rsidR="00CD630D" w:rsidRDefault="00CD630D" w:rsidP="00634F77">
      <w:pPr>
        <w:pStyle w:val="a3"/>
        <w:rPr>
          <w:lang w:val="hr-HR"/>
        </w:rPr>
      </w:pPr>
    </w:p>
    <w:p w14:paraId="1BC6C9D6" w14:textId="77777777" w:rsidR="00CD630D" w:rsidRDefault="00CD630D" w:rsidP="00634F77">
      <w:pPr>
        <w:pStyle w:val="a3"/>
        <w:rPr>
          <w:lang w:val="hr-HR"/>
        </w:rPr>
      </w:pPr>
    </w:p>
    <w:p w14:paraId="3439CA72" w14:textId="77777777" w:rsidR="00634F77" w:rsidRDefault="00634F77" w:rsidP="00634F77">
      <w:pPr>
        <w:pStyle w:val="a3"/>
        <w:jc w:val="center"/>
        <w:rPr>
          <w:b/>
          <w:lang w:val="hr-HR"/>
        </w:rPr>
      </w:pPr>
      <w:r>
        <w:rPr>
          <w:rFonts w:eastAsia="Times New Roman"/>
          <w:b/>
          <w:bCs/>
          <w:lang w:val="hr-HR"/>
        </w:rPr>
        <w:lastRenderedPageBreak/>
        <w:t>Tablica 4. Doza adalimumaba u pedijatrijskih bolesnika s Crohnovom bolešću</w:t>
      </w:r>
    </w:p>
    <w:p w14:paraId="281837A1" w14:textId="77777777" w:rsidR="00634F77" w:rsidRDefault="00634F77" w:rsidP="00634F77">
      <w:pPr>
        <w:spacing w:before="14" w:line="240" w:lineRule="exact"/>
        <w:rPr>
          <w:rFonts w:ascii="Times New Roman" w:hAnsi="Times New Roman" w:cs="Times New Roman"/>
          <w:sz w:val="24"/>
          <w:szCs w:val="24"/>
          <w:lang w:val="hr-HR"/>
        </w:rPr>
      </w:pPr>
    </w:p>
    <w:tbl>
      <w:tblPr>
        <w:tblStyle w:val="TableNormal1"/>
        <w:tblW w:w="9403" w:type="dxa"/>
        <w:tblInd w:w="110" w:type="dxa"/>
        <w:tblLayout w:type="fixed"/>
        <w:tblLook w:val="01E0" w:firstRow="1" w:lastRow="1" w:firstColumn="1" w:lastColumn="1" w:noHBand="0" w:noVBand="0"/>
      </w:tblPr>
      <w:tblGrid>
        <w:gridCol w:w="1161"/>
        <w:gridCol w:w="6517"/>
        <w:gridCol w:w="1725"/>
      </w:tblGrid>
      <w:tr w:rsidR="00634F77" w14:paraId="2AA01392" w14:textId="77777777" w:rsidTr="00BB0D4B">
        <w:trPr>
          <w:trHeight w:hRule="exact" w:val="830"/>
        </w:trPr>
        <w:tc>
          <w:tcPr>
            <w:tcW w:w="1161" w:type="dxa"/>
            <w:tcBorders>
              <w:top w:val="single" w:sz="4" w:space="0" w:color="auto"/>
              <w:left w:val="single" w:sz="4" w:space="0" w:color="auto"/>
              <w:bottom w:val="single" w:sz="4" w:space="0" w:color="auto"/>
              <w:right w:val="single" w:sz="4" w:space="0" w:color="auto"/>
            </w:tcBorders>
            <w:vAlign w:val="center"/>
          </w:tcPr>
          <w:p w14:paraId="441AE884" w14:textId="77777777" w:rsidR="00634F77" w:rsidRDefault="00634F77" w:rsidP="00097BBF">
            <w:pPr>
              <w:pStyle w:val="TableParagraph"/>
              <w:spacing w:line="252" w:lineRule="exact"/>
              <w:ind w:firstLine="4"/>
              <w:jc w:val="center"/>
              <w:rPr>
                <w:rFonts w:ascii="Times New Roman" w:eastAsia="Times New Roman" w:hAnsi="Times New Roman" w:cs="Times New Roman"/>
              </w:rPr>
            </w:pPr>
            <w:r>
              <w:rPr>
                <w:rFonts w:ascii="Times New Roman" w:eastAsia="Times New Roman" w:hAnsi="Times New Roman" w:cs="Times New Roman"/>
                <w:b/>
                <w:bCs/>
                <w:lang w:val="hr-HR"/>
              </w:rPr>
              <w:t>Bolesnikova težina</w:t>
            </w:r>
          </w:p>
        </w:tc>
        <w:tc>
          <w:tcPr>
            <w:tcW w:w="6517" w:type="dxa"/>
            <w:tcBorders>
              <w:top w:val="single" w:sz="4" w:space="0" w:color="auto"/>
              <w:left w:val="single" w:sz="4" w:space="0" w:color="auto"/>
              <w:bottom w:val="single" w:sz="4" w:space="0" w:color="auto"/>
              <w:right w:val="single" w:sz="4" w:space="0" w:color="auto"/>
            </w:tcBorders>
            <w:vAlign w:val="center"/>
          </w:tcPr>
          <w:p w14:paraId="5756DF4D" w14:textId="77777777" w:rsidR="00634F77" w:rsidRDefault="00634F77" w:rsidP="00097BBF">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Indukcijska doza</w:t>
            </w:r>
          </w:p>
        </w:tc>
        <w:tc>
          <w:tcPr>
            <w:tcW w:w="1725" w:type="dxa"/>
            <w:tcBorders>
              <w:top w:val="single" w:sz="4" w:space="0" w:color="auto"/>
              <w:left w:val="single" w:sz="4" w:space="0" w:color="auto"/>
              <w:bottom w:val="single" w:sz="4" w:space="0" w:color="auto"/>
              <w:right w:val="single" w:sz="4" w:space="0" w:color="auto"/>
            </w:tcBorders>
            <w:vAlign w:val="center"/>
          </w:tcPr>
          <w:p w14:paraId="3AC17486" w14:textId="77777777" w:rsidR="00634F77" w:rsidRDefault="00634F77" w:rsidP="00097BBF">
            <w:pPr>
              <w:pStyle w:val="TableParagraph"/>
              <w:spacing w:line="239" w:lineRule="auto"/>
              <w:jc w:val="center"/>
              <w:rPr>
                <w:rFonts w:ascii="Times New Roman" w:eastAsia="Times New Roman" w:hAnsi="Times New Roman" w:cs="Times New Roman"/>
              </w:rPr>
            </w:pPr>
            <w:r>
              <w:rPr>
                <w:rFonts w:ascii="Times New Roman" w:eastAsia="Times New Roman" w:hAnsi="Times New Roman" w:cs="Times New Roman"/>
                <w:b/>
                <w:bCs/>
                <w:spacing w:val="-1"/>
                <w:lang w:val="hr-HR"/>
              </w:rPr>
              <w:t>Doza održavanja počevši od 4. tjedna</w:t>
            </w:r>
          </w:p>
        </w:tc>
      </w:tr>
      <w:tr w:rsidR="00811FC5" w:rsidRPr="00705B59" w14:paraId="6FBCD2A4" w14:textId="77777777" w:rsidTr="00BB0D4B">
        <w:trPr>
          <w:trHeight w:hRule="exact" w:val="1596"/>
        </w:trPr>
        <w:tc>
          <w:tcPr>
            <w:tcW w:w="1161" w:type="dxa"/>
            <w:tcBorders>
              <w:top w:val="single" w:sz="4" w:space="0" w:color="auto"/>
              <w:left w:val="single" w:sz="7" w:space="0" w:color="000000"/>
              <w:bottom w:val="single" w:sz="7" w:space="0" w:color="000000"/>
              <w:right w:val="single" w:sz="7" w:space="0" w:color="000000"/>
            </w:tcBorders>
          </w:tcPr>
          <w:p w14:paraId="5A1B882D" w14:textId="77777777" w:rsidR="00811FC5" w:rsidRDefault="00811FC5" w:rsidP="00811FC5">
            <w:pPr>
              <w:pStyle w:val="TableParagraph"/>
              <w:spacing w:before="9"/>
              <w:ind w:left="140"/>
              <w:rPr>
                <w:rFonts w:ascii="Times New Roman" w:eastAsia="Times New Roman" w:hAnsi="Times New Roman" w:cs="Times New Roman"/>
              </w:rPr>
            </w:pPr>
            <w:r>
              <w:rPr>
                <w:rFonts w:ascii="Times New Roman" w:eastAsia="Times New Roman" w:hAnsi="Times New Roman" w:cs="Times New Roman"/>
                <w:lang w:val="hr-HR"/>
              </w:rPr>
              <w:t>&lt; 40 kg</w:t>
            </w:r>
          </w:p>
        </w:tc>
        <w:tc>
          <w:tcPr>
            <w:tcW w:w="6517" w:type="dxa"/>
            <w:tcBorders>
              <w:top w:val="single" w:sz="4" w:space="0" w:color="auto"/>
              <w:left w:val="single" w:sz="7" w:space="0" w:color="000000"/>
              <w:bottom w:val="single" w:sz="7" w:space="0" w:color="000000"/>
              <w:right w:val="single" w:sz="7" w:space="0" w:color="000000"/>
            </w:tcBorders>
          </w:tcPr>
          <w:p w14:paraId="6D4412C4" w14:textId="77777777" w:rsidR="00811FC5" w:rsidRDefault="00811FC5" w:rsidP="00811FC5">
            <w:pPr>
              <w:pStyle w:val="a4"/>
              <w:numPr>
                <w:ilvl w:val="0"/>
                <w:numId w:val="13"/>
              </w:numPr>
              <w:tabs>
                <w:tab w:val="left" w:pos="315"/>
              </w:tabs>
              <w:spacing w:before="10"/>
              <w:ind w:left="315"/>
              <w:rPr>
                <w:rFonts w:ascii="Times New Roman" w:eastAsia="Times New Roman" w:hAnsi="Times New Roman" w:cs="Times New Roman"/>
                <w:lang w:val="nl-NL"/>
              </w:rPr>
            </w:pPr>
            <w:r>
              <w:rPr>
                <w:rFonts w:ascii="Times New Roman" w:eastAsia="Times New Roman" w:hAnsi="Times New Roman" w:cs="Times New Roman"/>
                <w:spacing w:val="-1"/>
                <w:lang w:val="hr-HR"/>
              </w:rPr>
              <w:t>40 mg u 0. tjednu i 20 mg u 2. tjednu</w:t>
            </w:r>
          </w:p>
          <w:p w14:paraId="6790E309" w14:textId="77777777" w:rsidR="00811FC5" w:rsidRDefault="00811FC5" w:rsidP="00811FC5">
            <w:pPr>
              <w:pStyle w:val="TableParagraph"/>
              <w:spacing w:before="10" w:line="240" w:lineRule="exact"/>
              <w:rPr>
                <w:rFonts w:ascii="Times New Roman" w:hAnsi="Times New Roman" w:cs="Times New Roman"/>
                <w:sz w:val="24"/>
                <w:szCs w:val="24"/>
                <w:lang w:val="nl-NL"/>
              </w:rPr>
            </w:pPr>
          </w:p>
          <w:p w14:paraId="3C62B799" w14:textId="77777777" w:rsidR="00811FC5" w:rsidRDefault="00811FC5" w:rsidP="00811FC5">
            <w:pPr>
              <w:pStyle w:val="TableParagraph"/>
              <w:ind w:left="159"/>
              <w:rPr>
                <w:rFonts w:ascii="Times New Roman" w:eastAsia="Times New Roman" w:hAnsi="Times New Roman" w:cs="Times New Roman"/>
                <w:lang w:val="nl-NL"/>
              </w:rPr>
            </w:pPr>
            <w:r>
              <w:rPr>
                <w:rFonts w:ascii="Times New Roman" w:eastAsia="Times New Roman" w:hAnsi="Times New Roman" w:cs="Times New Roman"/>
                <w:spacing w:val="-1"/>
                <w:lang w:val="hr-HR"/>
              </w:rPr>
              <w:t>U slučaju kada je potreban brži odgovor na liječenje, imajući na umu da rizik od nuspojava može biti veći kod primjene više indukcijske doze, može se primijeniti sljedeća doza:</w:t>
            </w:r>
          </w:p>
          <w:p w14:paraId="322A2E91" w14:textId="77777777" w:rsidR="00811FC5" w:rsidRDefault="00811FC5" w:rsidP="00811FC5">
            <w:pPr>
              <w:pStyle w:val="a4"/>
              <w:numPr>
                <w:ilvl w:val="0"/>
                <w:numId w:val="13"/>
              </w:numPr>
              <w:tabs>
                <w:tab w:val="left" w:pos="315"/>
              </w:tabs>
              <w:spacing w:before="2"/>
              <w:ind w:left="315"/>
              <w:rPr>
                <w:rFonts w:ascii="Times New Roman" w:eastAsia="Times New Roman" w:hAnsi="Times New Roman" w:cs="Times New Roman"/>
                <w:lang w:val="nl-NL"/>
              </w:rPr>
            </w:pPr>
            <w:r>
              <w:rPr>
                <w:rFonts w:ascii="Times New Roman" w:eastAsia="Times New Roman" w:hAnsi="Times New Roman" w:cs="Times New Roman"/>
                <w:spacing w:val="-1"/>
                <w:lang w:val="hr-HR"/>
              </w:rPr>
              <w:t>80 mg u 0. tjednu i 40 mg u 2. tjednu</w:t>
            </w:r>
          </w:p>
        </w:tc>
        <w:tc>
          <w:tcPr>
            <w:tcW w:w="1725" w:type="dxa"/>
            <w:tcBorders>
              <w:top w:val="single" w:sz="4" w:space="0" w:color="auto"/>
              <w:left w:val="single" w:sz="7" w:space="0" w:color="000000"/>
              <w:bottom w:val="single" w:sz="7" w:space="0" w:color="000000"/>
              <w:right w:val="single" w:sz="7" w:space="0" w:color="000000"/>
            </w:tcBorders>
            <w:vAlign w:val="center"/>
          </w:tcPr>
          <w:p w14:paraId="17493D2E" w14:textId="77777777" w:rsidR="00811FC5" w:rsidRPr="0003162E" w:rsidRDefault="00811FC5" w:rsidP="00811FC5">
            <w:pPr>
              <w:pStyle w:val="TableParagraph"/>
              <w:spacing w:before="100" w:beforeAutospacing="1" w:line="252" w:lineRule="exact"/>
              <w:ind w:left="63" w:hanging="63"/>
              <w:jc w:val="center"/>
              <w:rPr>
                <w:rFonts w:ascii="Times New Roman" w:eastAsia="Times New Roman" w:hAnsi="Times New Roman" w:cs="Times New Roman"/>
                <w:lang w:val="nl-NL"/>
              </w:rPr>
            </w:pPr>
            <w:r>
              <w:rPr>
                <w:rFonts w:ascii="Times New Roman" w:eastAsia="Times New Roman" w:hAnsi="Times New Roman" w:cs="Times New Roman"/>
                <w:spacing w:val="-1"/>
                <w:lang w:val="hr-HR"/>
              </w:rPr>
              <w:t>20 mg svaki drugi tjedan</w:t>
            </w:r>
          </w:p>
        </w:tc>
      </w:tr>
      <w:tr w:rsidR="00811FC5" w:rsidRPr="00705B59" w14:paraId="13FDC619" w14:textId="77777777" w:rsidTr="00BB0D4B">
        <w:trPr>
          <w:trHeight w:hRule="exact" w:val="1678"/>
        </w:trPr>
        <w:tc>
          <w:tcPr>
            <w:tcW w:w="1161" w:type="dxa"/>
            <w:tcBorders>
              <w:top w:val="single" w:sz="7" w:space="0" w:color="000000"/>
              <w:left w:val="single" w:sz="7" w:space="0" w:color="000000"/>
              <w:bottom w:val="single" w:sz="7" w:space="0" w:color="000000"/>
              <w:right w:val="single" w:sz="7" w:space="0" w:color="000000"/>
            </w:tcBorders>
          </w:tcPr>
          <w:p w14:paraId="39E9E1FA" w14:textId="77777777" w:rsidR="00811FC5" w:rsidRDefault="00811FC5" w:rsidP="00811FC5">
            <w:pPr>
              <w:pStyle w:val="TableParagraph"/>
              <w:spacing w:before="7"/>
              <w:ind w:left="143"/>
              <w:rPr>
                <w:rFonts w:ascii="Times New Roman" w:eastAsia="Times New Roman" w:hAnsi="Times New Roman" w:cs="Times New Roman"/>
              </w:rPr>
            </w:pPr>
            <w:r>
              <w:rPr>
                <w:rFonts w:ascii="Times New Roman" w:eastAsia="Times New Roman" w:hAnsi="Times New Roman" w:cs="Times New Roman"/>
                <w:lang w:val="hr-HR"/>
              </w:rPr>
              <w:t>≥ 40 kg</w:t>
            </w:r>
          </w:p>
        </w:tc>
        <w:tc>
          <w:tcPr>
            <w:tcW w:w="6517" w:type="dxa"/>
            <w:tcBorders>
              <w:top w:val="single" w:sz="7" w:space="0" w:color="000000"/>
              <w:left w:val="single" w:sz="7" w:space="0" w:color="000000"/>
              <w:bottom w:val="single" w:sz="7" w:space="0" w:color="000000"/>
              <w:right w:val="single" w:sz="7" w:space="0" w:color="000000"/>
            </w:tcBorders>
          </w:tcPr>
          <w:p w14:paraId="5C8F0C29" w14:textId="77777777" w:rsidR="00811FC5" w:rsidRDefault="00811FC5" w:rsidP="00811FC5">
            <w:pPr>
              <w:pStyle w:val="a4"/>
              <w:numPr>
                <w:ilvl w:val="0"/>
                <w:numId w:val="12"/>
              </w:numPr>
              <w:tabs>
                <w:tab w:val="left" w:pos="315"/>
              </w:tabs>
              <w:spacing w:before="8"/>
              <w:ind w:left="315"/>
              <w:rPr>
                <w:rFonts w:ascii="Times New Roman" w:eastAsia="Times New Roman" w:hAnsi="Times New Roman" w:cs="Times New Roman"/>
                <w:lang w:val="nl-NL"/>
              </w:rPr>
            </w:pPr>
            <w:r>
              <w:rPr>
                <w:rFonts w:ascii="Times New Roman" w:eastAsia="Times New Roman" w:hAnsi="Times New Roman" w:cs="Times New Roman"/>
                <w:spacing w:val="-1"/>
                <w:lang w:val="hr-HR"/>
              </w:rPr>
              <w:t>80 mg u 0. tjednu i 40 mg u 2. tjednu</w:t>
            </w:r>
          </w:p>
          <w:p w14:paraId="76D260A6" w14:textId="77777777" w:rsidR="00811FC5" w:rsidRDefault="00811FC5" w:rsidP="00811FC5">
            <w:pPr>
              <w:tabs>
                <w:tab w:val="left" w:pos="315"/>
              </w:tabs>
              <w:spacing w:before="8"/>
              <w:rPr>
                <w:rFonts w:ascii="Times New Roman" w:eastAsia="Times New Roman" w:hAnsi="Times New Roman" w:cs="Times New Roman"/>
                <w:lang w:val="nl-NL"/>
              </w:rPr>
            </w:pPr>
          </w:p>
          <w:p w14:paraId="7FD2C5C0" w14:textId="77777777" w:rsidR="00811FC5" w:rsidRDefault="00811FC5" w:rsidP="00811FC5">
            <w:pPr>
              <w:pStyle w:val="TableParagraph"/>
              <w:spacing w:before="7"/>
              <w:ind w:left="159" w:right="353"/>
              <w:rPr>
                <w:rFonts w:ascii="Times New Roman" w:eastAsia="Times New Roman" w:hAnsi="Times New Roman" w:cs="Times New Roman"/>
                <w:lang w:val="nl-NL"/>
              </w:rPr>
            </w:pPr>
            <w:r>
              <w:rPr>
                <w:rFonts w:ascii="Times New Roman" w:eastAsia="Times New Roman" w:hAnsi="Times New Roman" w:cs="Times New Roman"/>
                <w:spacing w:val="-1"/>
                <w:lang w:val="hr-HR"/>
              </w:rPr>
              <w:t>U slučaju kada je potreban brži odgovor na liječenje, imajući na umu da rizik od nuspojava može biti veći kod primjene više indukcijske doze, može se primijeniti sljedeća doza:</w:t>
            </w:r>
          </w:p>
          <w:p w14:paraId="53F943EB" w14:textId="77777777" w:rsidR="00811FC5" w:rsidRDefault="00811FC5" w:rsidP="00811FC5">
            <w:pPr>
              <w:pStyle w:val="a4"/>
              <w:numPr>
                <w:ilvl w:val="0"/>
                <w:numId w:val="13"/>
              </w:numPr>
              <w:tabs>
                <w:tab w:val="left" w:pos="315"/>
              </w:tabs>
              <w:spacing w:before="2"/>
              <w:ind w:left="315"/>
              <w:rPr>
                <w:rFonts w:ascii="Times New Roman" w:eastAsia="Times New Roman" w:hAnsi="Times New Roman" w:cs="Times New Roman"/>
                <w:lang w:val="nl-NL"/>
              </w:rPr>
            </w:pPr>
            <w:r>
              <w:rPr>
                <w:rFonts w:ascii="Times New Roman" w:eastAsia="Times New Roman" w:hAnsi="Times New Roman" w:cs="Times New Roman"/>
                <w:spacing w:val="-1"/>
                <w:lang w:val="hr-HR"/>
              </w:rPr>
              <w:t>160 mg u 0. tjednu i 80 mg u 2. tjednu</w:t>
            </w:r>
          </w:p>
        </w:tc>
        <w:tc>
          <w:tcPr>
            <w:tcW w:w="1725" w:type="dxa"/>
            <w:tcBorders>
              <w:top w:val="single" w:sz="7" w:space="0" w:color="000000"/>
              <w:left w:val="single" w:sz="7" w:space="0" w:color="000000"/>
              <w:bottom w:val="single" w:sz="7" w:space="0" w:color="000000"/>
              <w:right w:val="single" w:sz="7" w:space="0" w:color="000000"/>
            </w:tcBorders>
            <w:vAlign w:val="center"/>
          </w:tcPr>
          <w:p w14:paraId="1CAF813D" w14:textId="77777777" w:rsidR="00811FC5" w:rsidRPr="0003162E" w:rsidRDefault="00811FC5" w:rsidP="00811FC5">
            <w:pPr>
              <w:pStyle w:val="TableParagraph"/>
              <w:spacing w:before="7" w:line="241" w:lineRule="auto"/>
              <w:ind w:left="301" w:hanging="63"/>
              <w:rPr>
                <w:rFonts w:ascii="Times New Roman" w:eastAsia="Times New Roman" w:hAnsi="Times New Roman" w:cs="Times New Roman"/>
                <w:lang w:val="nl-NL"/>
              </w:rPr>
            </w:pPr>
            <w:r>
              <w:rPr>
                <w:rFonts w:ascii="Times New Roman" w:eastAsia="Times New Roman" w:hAnsi="Times New Roman" w:cs="Times New Roman"/>
                <w:spacing w:val="-1"/>
                <w:lang w:val="hr-HR"/>
              </w:rPr>
              <w:t>40 mg svaki drugi tjedan</w:t>
            </w:r>
          </w:p>
        </w:tc>
      </w:tr>
    </w:tbl>
    <w:tbl>
      <w:tblPr>
        <w:tblW w:w="0" w:type="auto"/>
        <w:tblInd w:w="-108" w:type="dxa"/>
        <w:tblBorders>
          <w:top w:val="nil"/>
          <w:left w:val="nil"/>
          <w:bottom w:val="nil"/>
          <w:right w:val="nil"/>
        </w:tblBorders>
        <w:tblLayout w:type="fixed"/>
        <w:tblLook w:val="0000" w:firstRow="0" w:lastRow="0" w:firstColumn="0" w:lastColumn="0" w:noHBand="0" w:noVBand="0"/>
      </w:tblPr>
      <w:tblGrid>
        <w:gridCol w:w="9635"/>
      </w:tblGrid>
      <w:tr w:rsidR="00634F77" w:rsidRPr="00705B59" w14:paraId="29171861" w14:textId="77777777" w:rsidTr="00097BBF">
        <w:trPr>
          <w:trHeight w:val="147"/>
        </w:trPr>
        <w:tc>
          <w:tcPr>
            <w:tcW w:w="9635" w:type="dxa"/>
          </w:tcPr>
          <w:p w14:paraId="09A564C2" w14:textId="77777777" w:rsidR="00634F77" w:rsidRDefault="00634F77" w:rsidP="00097BBF">
            <w:pPr>
              <w:pStyle w:val="a3"/>
              <w:ind w:leftChars="100" w:left="220"/>
              <w:rPr>
                <w:color w:val="000000"/>
                <w:lang w:val="hr-HR"/>
              </w:rPr>
            </w:pPr>
          </w:p>
        </w:tc>
      </w:tr>
    </w:tbl>
    <w:p w14:paraId="760F1A06" w14:textId="77777777" w:rsidR="00634F77" w:rsidRDefault="00634F77" w:rsidP="00D77086">
      <w:pPr>
        <w:pStyle w:val="a3"/>
        <w:rPr>
          <w:lang w:val="hr-HR"/>
        </w:rPr>
      </w:pPr>
      <w:r>
        <w:rPr>
          <w:rFonts w:eastAsia="Times New Roman"/>
          <w:lang w:val="hr-HR"/>
        </w:rPr>
        <w:t>Bolesnici u kojih se ne postigne zadovoljavajući odgovor mogli bi imati koristi od povećanja doziranja:</w:t>
      </w:r>
    </w:p>
    <w:p w14:paraId="3C6661C0" w14:textId="77777777" w:rsidR="00811FC5" w:rsidRPr="00105AAF" w:rsidRDefault="00811FC5" w:rsidP="00105AAF">
      <w:pPr>
        <w:pStyle w:val="a4"/>
        <w:numPr>
          <w:ilvl w:val="0"/>
          <w:numId w:val="12"/>
        </w:numPr>
        <w:spacing w:before="8"/>
        <w:ind w:left="567" w:hanging="567"/>
        <w:rPr>
          <w:rFonts w:ascii="Times New Roman" w:eastAsia="Times New Roman" w:hAnsi="Times New Roman" w:cs="Times New Roman"/>
          <w:spacing w:val="-1"/>
        </w:rPr>
      </w:pPr>
      <w:r w:rsidRPr="00105AAF">
        <w:rPr>
          <w:rFonts w:ascii="Times New Roman" w:eastAsia="Times New Roman" w:hAnsi="Times New Roman" w:cs="Times New Roman"/>
          <w:spacing w:val="-1"/>
        </w:rPr>
        <w:t xml:space="preserve">&lt; 40 kg: 20 mg </w:t>
      </w:r>
      <w:proofErr w:type="spellStart"/>
      <w:r w:rsidRPr="00105AAF">
        <w:rPr>
          <w:rFonts w:ascii="Times New Roman" w:eastAsia="Times New Roman" w:hAnsi="Times New Roman" w:cs="Times New Roman"/>
          <w:spacing w:val="-1"/>
        </w:rPr>
        <w:t>svaki</w:t>
      </w:r>
      <w:proofErr w:type="spellEnd"/>
      <w:r w:rsidRPr="00105AAF">
        <w:rPr>
          <w:rFonts w:ascii="Times New Roman" w:eastAsia="Times New Roman" w:hAnsi="Times New Roman" w:cs="Times New Roman"/>
          <w:spacing w:val="-1"/>
        </w:rPr>
        <w:t xml:space="preserve"> </w:t>
      </w:r>
      <w:proofErr w:type="spellStart"/>
      <w:r w:rsidRPr="00105AAF">
        <w:rPr>
          <w:rFonts w:ascii="Times New Roman" w:eastAsia="Times New Roman" w:hAnsi="Times New Roman" w:cs="Times New Roman"/>
          <w:spacing w:val="-1"/>
        </w:rPr>
        <w:t>tjedan</w:t>
      </w:r>
      <w:proofErr w:type="spellEnd"/>
    </w:p>
    <w:p w14:paraId="3EC0C91C" w14:textId="77777777" w:rsidR="00634F77" w:rsidRPr="00105AAF" w:rsidRDefault="00634F77" w:rsidP="00105AAF">
      <w:pPr>
        <w:pStyle w:val="a4"/>
        <w:numPr>
          <w:ilvl w:val="0"/>
          <w:numId w:val="12"/>
        </w:numPr>
        <w:spacing w:before="8"/>
        <w:ind w:left="567" w:hanging="567"/>
        <w:rPr>
          <w:rFonts w:ascii="Times New Roman" w:eastAsia="Times New Roman" w:hAnsi="Times New Roman" w:cs="Times New Roman"/>
          <w:spacing w:val="-1"/>
        </w:rPr>
      </w:pPr>
      <w:r w:rsidRPr="00105AAF">
        <w:rPr>
          <w:rFonts w:ascii="Times New Roman" w:eastAsia="Times New Roman" w:hAnsi="Times New Roman" w:cs="Times New Roman"/>
          <w:spacing w:val="-1"/>
        </w:rPr>
        <w:t xml:space="preserve">≥ 40 kg: 40 mg </w:t>
      </w:r>
      <w:proofErr w:type="spellStart"/>
      <w:r w:rsidRPr="00105AAF">
        <w:rPr>
          <w:rFonts w:ascii="Times New Roman" w:eastAsia="Times New Roman" w:hAnsi="Times New Roman" w:cs="Times New Roman"/>
          <w:spacing w:val="-1"/>
        </w:rPr>
        <w:t>svaki</w:t>
      </w:r>
      <w:proofErr w:type="spellEnd"/>
      <w:r w:rsidRPr="00105AAF">
        <w:rPr>
          <w:rFonts w:ascii="Times New Roman" w:eastAsia="Times New Roman" w:hAnsi="Times New Roman" w:cs="Times New Roman"/>
          <w:spacing w:val="-1"/>
        </w:rPr>
        <w:t xml:space="preserve"> </w:t>
      </w:r>
      <w:proofErr w:type="spellStart"/>
      <w:r w:rsidRPr="00105AAF">
        <w:rPr>
          <w:rFonts w:ascii="Times New Roman" w:eastAsia="Times New Roman" w:hAnsi="Times New Roman" w:cs="Times New Roman"/>
          <w:spacing w:val="-1"/>
        </w:rPr>
        <w:t>tjedan</w:t>
      </w:r>
      <w:proofErr w:type="spellEnd"/>
      <w:r w:rsidRPr="00105AAF">
        <w:rPr>
          <w:rFonts w:ascii="Times New Roman" w:eastAsia="Times New Roman" w:hAnsi="Times New Roman" w:cs="Times New Roman"/>
          <w:spacing w:val="-1"/>
        </w:rPr>
        <w:t xml:space="preserve"> </w:t>
      </w:r>
      <w:proofErr w:type="spellStart"/>
      <w:r w:rsidRPr="00105AAF">
        <w:rPr>
          <w:rFonts w:ascii="Times New Roman" w:eastAsia="Times New Roman" w:hAnsi="Times New Roman" w:cs="Times New Roman"/>
          <w:spacing w:val="-1"/>
        </w:rPr>
        <w:t>ili</w:t>
      </w:r>
      <w:proofErr w:type="spellEnd"/>
      <w:r w:rsidRPr="00105AAF">
        <w:rPr>
          <w:rFonts w:ascii="Times New Roman" w:eastAsia="Times New Roman" w:hAnsi="Times New Roman" w:cs="Times New Roman"/>
          <w:spacing w:val="-1"/>
        </w:rPr>
        <w:t xml:space="preserve"> 80 mg </w:t>
      </w:r>
      <w:proofErr w:type="spellStart"/>
      <w:r w:rsidRPr="00105AAF">
        <w:rPr>
          <w:rFonts w:ascii="Times New Roman" w:eastAsia="Times New Roman" w:hAnsi="Times New Roman" w:cs="Times New Roman"/>
          <w:spacing w:val="-1"/>
        </w:rPr>
        <w:t>svaki</w:t>
      </w:r>
      <w:proofErr w:type="spellEnd"/>
      <w:r w:rsidRPr="00105AAF">
        <w:rPr>
          <w:rFonts w:ascii="Times New Roman" w:eastAsia="Times New Roman" w:hAnsi="Times New Roman" w:cs="Times New Roman"/>
          <w:spacing w:val="-1"/>
        </w:rPr>
        <w:t xml:space="preserve"> </w:t>
      </w:r>
      <w:proofErr w:type="spellStart"/>
      <w:r w:rsidRPr="00105AAF">
        <w:rPr>
          <w:rFonts w:ascii="Times New Roman" w:eastAsia="Times New Roman" w:hAnsi="Times New Roman" w:cs="Times New Roman"/>
          <w:spacing w:val="-1"/>
        </w:rPr>
        <w:t>drugi</w:t>
      </w:r>
      <w:proofErr w:type="spellEnd"/>
      <w:r w:rsidRPr="00105AAF">
        <w:rPr>
          <w:rFonts w:ascii="Times New Roman" w:eastAsia="Times New Roman" w:hAnsi="Times New Roman" w:cs="Times New Roman"/>
          <w:spacing w:val="-1"/>
        </w:rPr>
        <w:t xml:space="preserve"> </w:t>
      </w:r>
      <w:proofErr w:type="spellStart"/>
      <w:r w:rsidRPr="00105AAF">
        <w:rPr>
          <w:rFonts w:ascii="Times New Roman" w:eastAsia="Times New Roman" w:hAnsi="Times New Roman" w:cs="Times New Roman"/>
          <w:spacing w:val="-1"/>
        </w:rPr>
        <w:t>tjedan</w:t>
      </w:r>
      <w:proofErr w:type="spellEnd"/>
    </w:p>
    <w:p w14:paraId="04F00028" w14:textId="77777777" w:rsidR="00634F77" w:rsidRDefault="00634F77" w:rsidP="00634F77">
      <w:pPr>
        <w:spacing w:line="240" w:lineRule="exact"/>
        <w:rPr>
          <w:rFonts w:ascii="Times New Roman" w:hAnsi="Times New Roman" w:cs="Times New Roman"/>
          <w:sz w:val="24"/>
          <w:szCs w:val="24"/>
          <w:lang w:val="hr-HR"/>
        </w:rPr>
      </w:pPr>
    </w:p>
    <w:p w14:paraId="0642AEDD" w14:textId="77777777" w:rsidR="00634F77" w:rsidRDefault="00634F77" w:rsidP="00634F77">
      <w:pPr>
        <w:pStyle w:val="a3"/>
        <w:rPr>
          <w:lang w:val="hr-HR"/>
        </w:rPr>
      </w:pPr>
      <w:r>
        <w:rPr>
          <w:rFonts w:eastAsia="Times New Roman"/>
          <w:lang w:val="hr-HR"/>
        </w:rPr>
        <w:t>U slučaju da nema odgovora na liječenje do 12. tjedna, potrebno je pomno razmotriti nastavak liječenja takvog bolesnika.</w:t>
      </w:r>
    </w:p>
    <w:p w14:paraId="473B0DD4" w14:textId="77777777" w:rsidR="00634F77" w:rsidRDefault="00634F77" w:rsidP="00634F77">
      <w:pPr>
        <w:pStyle w:val="a3"/>
        <w:rPr>
          <w:lang w:val="hr-HR"/>
        </w:rPr>
      </w:pPr>
    </w:p>
    <w:p w14:paraId="3F8E6B09" w14:textId="77777777" w:rsidR="00634F77" w:rsidRDefault="00634F77" w:rsidP="00634F77">
      <w:pPr>
        <w:pStyle w:val="a3"/>
        <w:rPr>
          <w:rFonts w:eastAsia="Times New Roman"/>
          <w:lang w:val="hr-HR"/>
        </w:rPr>
      </w:pPr>
      <w:r>
        <w:rPr>
          <w:rFonts w:eastAsia="Times New Roman"/>
          <w:lang w:val="hr-HR"/>
        </w:rPr>
        <w:t>Nema relevantne primjene adalimumaba u djece mlađe od 6 godina za ovu indikaciju.</w:t>
      </w:r>
    </w:p>
    <w:p w14:paraId="55AD1D1F" w14:textId="77777777" w:rsidR="00811FC5" w:rsidRDefault="00811FC5" w:rsidP="00634F77">
      <w:pPr>
        <w:pStyle w:val="a3"/>
        <w:rPr>
          <w:rFonts w:eastAsia="Times New Roman"/>
          <w:lang w:val="hr-HR"/>
        </w:rPr>
      </w:pPr>
    </w:p>
    <w:p w14:paraId="6D431AD5" w14:textId="77777777" w:rsidR="00811FC5" w:rsidRPr="006A1CDC" w:rsidRDefault="00EB08FA" w:rsidP="00634F77">
      <w:pPr>
        <w:pStyle w:val="a3"/>
        <w:rPr>
          <w:lang w:val="hr-HR"/>
        </w:rPr>
      </w:pPr>
      <w:r>
        <w:rPr>
          <w:lang w:val="hr-HR"/>
        </w:rPr>
        <w:t>Yuflyma</w:t>
      </w:r>
      <w:r w:rsidR="00811FC5" w:rsidRPr="00D77086">
        <w:rPr>
          <w:lang w:val="hr-HR"/>
        </w:rPr>
        <w:t xml:space="preserve"> može biti dostupna i u drugim oblicima pakiranja, ovisno o terapijskim potrebama pojedinog bolesnika</w:t>
      </w:r>
      <w:r w:rsidR="00811FC5">
        <w:rPr>
          <w:lang w:val="hr-HR"/>
        </w:rPr>
        <w:t>.</w:t>
      </w:r>
    </w:p>
    <w:p w14:paraId="42693EC9" w14:textId="77777777" w:rsidR="00634F77" w:rsidRDefault="00634F77" w:rsidP="00634F77">
      <w:pPr>
        <w:rPr>
          <w:rFonts w:ascii="Times New Roman" w:eastAsia="Times New Roman" w:hAnsi="Times New Roman" w:cs="Times New Roman"/>
          <w:i/>
          <w:spacing w:val="-1"/>
          <w:u w:val="single" w:color="000000"/>
          <w:lang w:val="hr-HR"/>
        </w:rPr>
      </w:pPr>
    </w:p>
    <w:p w14:paraId="5A9A83F4" w14:textId="77777777" w:rsidR="00634F77" w:rsidRDefault="00634F77" w:rsidP="00634F77">
      <w:pPr>
        <w:rPr>
          <w:rFonts w:ascii="Times New Roman" w:eastAsia="Times New Roman" w:hAnsi="Times New Roman" w:cs="Times New Roman"/>
          <w:i/>
          <w:spacing w:val="-1"/>
          <w:u w:val="single" w:color="000000"/>
          <w:lang w:val="hr-HR"/>
        </w:rPr>
      </w:pPr>
      <w:r>
        <w:rPr>
          <w:rFonts w:ascii="Times New Roman" w:eastAsia="Times New Roman" w:hAnsi="Times New Roman" w:cs="Times New Roman"/>
          <w:i/>
          <w:iCs/>
          <w:spacing w:val="-1"/>
          <w:u w:val="single" w:color="000000"/>
          <w:lang w:val="hr-HR"/>
        </w:rPr>
        <w:t>Uveitis u djece</w:t>
      </w:r>
    </w:p>
    <w:p w14:paraId="74C506CC" w14:textId="77777777" w:rsidR="00634F77" w:rsidRDefault="00634F77" w:rsidP="00634F77">
      <w:pPr>
        <w:rPr>
          <w:rFonts w:ascii="Times New Roman" w:eastAsia="Times New Roman" w:hAnsi="Times New Roman" w:cs="Times New Roman"/>
          <w:lang w:val="hr-HR"/>
        </w:rPr>
      </w:pPr>
    </w:p>
    <w:p w14:paraId="45A2B42C" w14:textId="77777777" w:rsidR="00634F77" w:rsidRDefault="00634F77" w:rsidP="00634F77">
      <w:pPr>
        <w:pStyle w:val="a3"/>
        <w:rPr>
          <w:lang w:val="hr-HR"/>
        </w:rPr>
      </w:pPr>
      <w:r>
        <w:rPr>
          <w:rFonts w:eastAsia="Times New Roman"/>
          <w:lang w:val="hr-HR"/>
        </w:rPr>
        <w:t xml:space="preserve">Preporučena doza lijeka Yuflyma za pedijatrijske bolesnike s uveitisom u dobi od 2 i više godina određuje se na temelju tjelesne težine (Tablica </w:t>
      </w:r>
      <w:r w:rsidR="00811FC5">
        <w:rPr>
          <w:rFonts w:eastAsia="Times New Roman"/>
          <w:lang w:val="hr-HR"/>
        </w:rPr>
        <w:t>5</w:t>
      </w:r>
      <w:r>
        <w:rPr>
          <w:rFonts w:eastAsia="Times New Roman"/>
          <w:lang w:val="hr-HR"/>
        </w:rPr>
        <w:t>). Lijek Yuflyma primjenjuje se supkutanom injekcijom.</w:t>
      </w:r>
    </w:p>
    <w:p w14:paraId="0DE6E3C3" w14:textId="77777777" w:rsidR="00634F77" w:rsidRDefault="00634F77" w:rsidP="00634F77">
      <w:pPr>
        <w:rPr>
          <w:rFonts w:ascii="Times New Roman" w:hAnsi="Times New Roman" w:cs="Times New Roman"/>
          <w:sz w:val="24"/>
          <w:szCs w:val="24"/>
          <w:lang w:val="hr-HR"/>
        </w:rPr>
      </w:pPr>
    </w:p>
    <w:p w14:paraId="6DBC7944" w14:textId="77777777" w:rsidR="00634F77" w:rsidRDefault="00634F77" w:rsidP="00634F77">
      <w:pPr>
        <w:pStyle w:val="a3"/>
        <w:rPr>
          <w:lang w:val="hr-HR"/>
        </w:rPr>
      </w:pPr>
      <w:r>
        <w:rPr>
          <w:rFonts w:eastAsia="Times New Roman"/>
          <w:lang w:val="hr-HR"/>
        </w:rPr>
        <w:t>Kod uveitisa u djece, nema iskustva s liječenjem adalimumabom bez istodobnog liječenja metotreksatom.</w:t>
      </w:r>
    </w:p>
    <w:p w14:paraId="72852634" w14:textId="77777777" w:rsidR="00634F77" w:rsidRDefault="00634F77" w:rsidP="00634F77">
      <w:pPr>
        <w:pStyle w:val="a3"/>
        <w:rPr>
          <w:lang w:val="hr-HR"/>
        </w:rPr>
      </w:pPr>
    </w:p>
    <w:p w14:paraId="79178682" w14:textId="77777777" w:rsidR="00634F77" w:rsidRDefault="00634F77" w:rsidP="00634F77">
      <w:pPr>
        <w:pStyle w:val="a3"/>
        <w:jc w:val="center"/>
        <w:rPr>
          <w:b/>
          <w:lang w:val="hr-HR"/>
        </w:rPr>
      </w:pPr>
      <w:r>
        <w:rPr>
          <w:rFonts w:eastAsia="Times New Roman"/>
          <w:b/>
          <w:bCs/>
          <w:lang w:val="hr-HR"/>
        </w:rPr>
        <w:t>Tablica </w:t>
      </w:r>
      <w:r w:rsidR="00811FC5">
        <w:rPr>
          <w:rFonts w:eastAsia="Times New Roman"/>
          <w:b/>
          <w:bCs/>
          <w:lang w:val="hr-HR"/>
        </w:rPr>
        <w:t>5</w:t>
      </w:r>
      <w:r>
        <w:rPr>
          <w:rFonts w:eastAsia="Times New Roman"/>
          <w:b/>
          <w:bCs/>
          <w:lang w:val="hr-HR"/>
        </w:rPr>
        <w:t>. Doza lijeka Yuflyma za pedijatrijske bolesnike s uveitisom</w:t>
      </w:r>
    </w:p>
    <w:p w14:paraId="16901F8B" w14:textId="77777777" w:rsidR="00634F77" w:rsidRDefault="00634F77" w:rsidP="00634F77">
      <w:pPr>
        <w:spacing w:before="4" w:line="220" w:lineRule="exact"/>
        <w:rPr>
          <w:rFonts w:ascii="Times New Roman" w:hAnsi="Times New Roman" w:cs="Times New Roman"/>
          <w:lang w:val="hr-HR"/>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634F77" w:rsidRPr="00705B59" w14:paraId="6FF309DF" w14:textId="77777777" w:rsidTr="00097BBF">
        <w:trPr>
          <w:trHeight w:val="374"/>
          <w:jc w:val="center"/>
        </w:trPr>
        <w:tc>
          <w:tcPr>
            <w:tcW w:w="3572" w:type="dxa"/>
            <w:tcBorders>
              <w:top w:val="single" w:sz="4" w:space="0" w:color="auto"/>
              <w:bottom w:val="single" w:sz="4" w:space="0" w:color="auto"/>
            </w:tcBorders>
            <w:vAlign w:val="center"/>
          </w:tcPr>
          <w:p w14:paraId="3216C3C8" w14:textId="77777777" w:rsidR="00634F77" w:rsidRPr="000A6522" w:rsidRDefault="00634F77" w:rsidP="00097BBF">
            <w:pPr>
              <w:pStyle w:val="a3"/>
              <w:jc w:val="center"/>
              <w:rPr>
                <w:b/>
                <w:lang w:val="hr-HR"/>
              </w:rPr>
            </w:pPr>
            <w:r>
              <w:rPr>
                <w:rFonts w:eastAsia="Times New Roman"/>
                <w:b/>
                <w:bCs/>
                <w:lang w:val="hr-HR"/>
              </w:rPr>
              <w:t>Bolesnikova težina</w:t>
            </w:r>
          </w:p>
        </w:tc>
        <w:tc>
          <w:tcPr>
            <w:tcW w:w="3572" w:type="dxa"/>
            <w:tcBorders>
              <w:top w:val="single" w:sz="4" w:space="0" w:color="auto"/>
              <w:bottom w:val="single" w:sz="4" w:space="0" w:color="auto"/>
            </w:tcBorders>
            <w:vAlign w:val="center"/>
          </w:tcPr>
          <w:p w14:paraId="2E61908C" w14:textId="77777777" w:rsidR="00634F77" w:rsidRPr="000A6522" w:rsidRDefault="00634F77" w:rsidP="00097BBF">
            <w:pPr>
              <w:pStyle w:val="a3"/>
              <w:jc w:val="center"/>
              <w:rPr>
                <w:b/>
                <w:lang w:val="hr-HR"/>
              </w:rPr>
            </w:pPr>
            <w:r>
              <w:rPr>
                <w:rFonts w:eastAsia="Times New Roman"/>
                <w:b/>
                <w:bCs/>
                <w:lang w:val="hr-HR"/>
              </w:rPr>
              <w:t>Režim doziranja</w:t>
            </w:r>
          </w:p>
        </w:tc>
      </w:tr>
      <w:tr w:rsidR="00811FC5" w:rsidRPr="00705B59" w14:paraId="0169A283" w14:textId="77777777" w:rsidTr="00097BBF">
        <w:trPr>
          <w:trHeight w:val="388"/>
          <w:jc w:val="center"/>
        </w:trPr>
        <w:tc>
          <w:tcPr>
            <w:tcW w:w="3572" w:type="dxa"/>
            <w:tcBorders>
              <w:top w:val="single" w:sz="4" w:space="0" w:color="auto"/>
              <w:bottom w:val="single" w:sz="4" w:space="0" w:color="auto"/>
            </w:tcBorders>
            <w:vAlign w:val="center"/>
          </w:tcPr>
          <w:p w14:paraId="59CEA6FF" w14:textId="77777777" w:rsidR="00811FC5" w:rsidRPr="000A6522" w:rsidRDefault="00811FC5" w:rsidP="00811FC5">
            <w:pPr>
              <w:pStyle w:val="a3"/>
              <w:jc w:val="center"/>
              <w:rPr>
                <w:lang w:val="hr-HR"/>
              </w:rPr>
            </w:pPr>
            <w:r>
              <w:rPr>
                <w:rFonts w:eastAsia="Times New Roman"/>
                <w:lang w:val="hr-HR"/>
              </w:rPr>
              <w:t>&lt; 30 kg</w:t>
            </w:r>
          </w:p>
        </w:tc>
        <w:tc>
          <w:tcPr>
            <w:tcW w:w="3572" w:type="dxa"/>
            <w:tcBorders>
              <w:top w:val="single" w:sz="4" w:space="0" w:color="auto"/>
              <w:bottom w:val="single" w:sz="4" w:space="0" w:color="auto"/>
            </w:tcBorders>
            <w:vAlign w:val="center"/>
          </w:tcPr>
          <w:p w14:paraId="67E96F8F" w14:textId="77777777" w:rsidR="00811FC5" w:rsidRPr="000A6522" w:rsidRDefault="00811FC5" w:rsidP="00811FC5">
            <w:pPr>
              <w:pStyle w:val="a3"/>
              <w:jc w:val="center"/>
              <w:rPr>
                <w:lang w:val="hr-HR"/>
              </w:rPr>
            </w:pPr>
            <w:r>
              <w:rPr>
                <w:rFonts w:eastAsia="Times New Roman"/>
                <w:lang w:val="hr-HR"/>
              </w:rPr>
              <w:t>20 mg svaki drugi tjedan u kombinaciji s metotreksatom</w:t>
            </w:r>
          </w:p>
        </w:tc>
      </w:tr>
      <w:tr w:rsidR="00811FC5" w:rsidRPr="00705B59" w14:paraId="3E5D61E5" w14:textId="77777777" w:rsidTr="00097BBF">
        <w:trPr>
          <w:trHeight w:val="374"/>
          <w:jc w:val="center"/>
        </w:trPr>
        <w:tc>
          <w:tcPr>
            <w:tcW w:w="3572" w:type="dxa"/>
            <w:tcBorders>
              <w:top w:val="single" w:sz="4" w:space="0" w:color="auto"/>
              <w:bottom w:val="single" w:sz="4" w:space="0" w:color="auto"/>
            </w:tcBorders>
            <w:vAlign w:val="center"/>
          </w:tcPr>
          <w:p w14:paraId="4C8C1BBC" w14:textId="77777777" w:rsidR="00811FC5" w:rsidRPr="000A6522" w:rsidRDefault="00811FC5" w:rsidP="00811FC5">
            <w:pPr>
              <w:pStyle w:val="a3"/>
              <w:jc w:val="center"/>
              <w:rPr>
                <w:lang w:val="hr-HR"/>
              </w:rPr>
            </w:pPr>
            <w:r>
              <w:rPr>
                <w:rFonts w:eastAsia="Times New Roman"/>
                <w:lang w:val="hr-HR"/>
              </w:rPr>
              <w:t>≥ 30 kg</w:t>
            </w:r>
          </w:p>
        </w:tc>
        <w:tc>
          <w:tcPr>
            <w:tcW w:w="3572" w:type="dxa"/>
            <w:tcBorders>
              <w:top w:val="single" w:sz="4" w:space="0" w:color="auto"/>
              <w:bottom w:val="single" w:sz="4" w:space="0" w:color="auto"/>
            </w:tcBorders>
            <w:vAlign w:val="center"/>
          </w:tcPr>
          <w:p w14:paraId="3610D237" w14:textId="77777777" w:rsidR="00811FC5" w:rsidRDefault="00811FC5" w:rsidP="00811FC5">
            <w:pPr>
              <w:pStyle w:val="a3"/>
              <w:jc w:val="center"/>
              <w:rPr>
                <w:lang w:val="nl-NL"/>
              </w:rPr>
            </w:pPr>
            <w:r>
              <w:rPr>
                <w:rFonts w:eastAsia="Times New Roman"/>
                <w:lang w:val="hr-HR"/>
              </w:rPr>
              <w:t>40 mg svaki drugi tjedan u kombinaciji s metotreksatom</w:t>
            </w:r>
          </w:p>
        </w:tc>
      </w:tr>
    </w:tbl>
    <w:p w14:paraId="1F8166D5" w14:textId="77777777" w:rsidR="00634F77" w:rsidRDefault="00634F77" w:rsidP="00634F77">
      <w:pPr>
        <w:pStyle w:val="a3"/>
        <w:rPr>
          <w:lang w:val="hr-HR"/>
        </w:rPr>
      </w:pPr>
    </w:p>
    <w:p w14:paraId="4252CEA6" w14:textId="77777777" w:rsidR="00634F77" w:rsidRDefault="00634F77" w:rsidP="00634F77">
      <w:pPr>
        <w:pStyle w:val="a3"/>
        <w:rPr>
          <w:lang w:val="hr-HR"/>
        </w:rPr>
      </w:pPr>
      <w:r>
        <w:rPr>
          <w:rFonts w:eastAsia="Times New Roman"/>
          <w:lang w:val="hr-HR"/>
        </w:rPr>
        <w:t>Kad se uvodi liječenje lijekom Yuflyma može se primijeniti udarna doza od 40 mg za bolesnike tjelesne težine &lt; 30 kg ili 80 mg za bolesnike tjelesne težine ≥ 30 kg tjedan dana prije početka terapije održavanja. Nisu dostupni klinički podaci o primjeni udarne doze adalimumaba u djece mlađe od 6 godina (vidjeti dio 5.2).</w:t>
      </w:r>
    </w:p>
    <w:p w14:paraId="7DCE84E7" w14:textId="77777777" w:rsidR="00634F77" w:rsidRDefault="00634F77" w:rsidP="00634F77">
      <w:pPr>
        <w:spacing w:before="10" w:line="240" w:lineRule="exact"/>
        <w:rPr>
          <w:rFonts w:ascii="Times New Roman" w:hAnsi="Times New Roman" w:cs="Times New Roman"/>
          <w:sz w:val="24"/>
          <w:szCs w:val="24"/>
          <w:lang w:val="hr-HR"/>
        </w:rPr>
      </w:pPr>
    </w:p>
    <w:p w14:paraId="76CD8082" w14:textId="77777777" w:rsidR="00634F77" w:rsidRDefault="00634F77" w:rsidP="00634F77">
      <w:pPr>
        <w:pStyle w:val="a3"/>
        <w:rPr>
          <w:lang w:val="hr-HR"/>
        </w:rPr>
      </w:pPr>
      <w:r>
        <w:rPr>
          <w:rFonts w:eastAsia="Times New Roman"/>
          <w:lang w:val="hr-HR"/>
        </w:rPr>
        <w:t>Nema relevantne primjene lijeka adalimumaba u djece mlađe od 2 godine za ovu indikaciju.</w:t>
      </w:r>
    </w:p>
    <w:p w14:paraId="44C7FF53" w14:textId="77777777" w:rsidR="00634F77" w:rsidRDefault="00634F77" w:rsidP="00634F77">
      <w:pPr>
        <w:spacing w:before="11" w:line="240" w:lineRule="exact"/>
        <w:rPr>
          <w:rFonts w:ascii="Times New Roman" w:hAnsi="Times New Roman" w:cs="Times New Roman"/>
          <w:sz w:val="24"/>
          <w:szCs w:val="24"/>
          <w:lang w:val="hr-HR"/>
        </w:rPr>
      </w:pPr>
    </w:p>
    <w:p w14:paraId="479AF5FC" w14:textId="77777777" w:rsidR="00634F77" w:rsidRDefault="00634F77" w:rsidP="00634F77">
      <w:pPr>
        <w:pStyle w:val="a3"/>
        <w:rPr>
          <w:rFonts w:eastAsia="Times New Roman"/>
          <w:spacing w:val="-4"/>
          <w:lang w:val="hr-HR"/>
        </w:rPr>
      </w:pPr>
      <w:r>
        <w:rPr>
          <w:rFonts w:eastAsia="Times New Roman"/>
          <w:spacing w:val="-4"/>
          <w:lang w:val="hr-HR"/>
        </w:rPr>
        <w:lastRenderedPageBreak/>
        <w:t>Preporučuje se svake godine ocijeniti omjer koristi i rizika kontinuiranog dugotrajnog liječenja (vidjeti dio 5.1).</w:t>
      </w:r>
    </w:p>
    <w:p w14:paraId="1EDB8E6E" w14:textId="77777777" w:rsidR="00811FC5" w:rsidRDefault="00811FC5" w:rsidP="00634F77">
      <w:pPr>
        <w:pStyle w:val="a3"/>
        <w:rPr>
          <w:rFonts w:eastAsia="Times New Roman"/>
          <w:spacing w:val="-4"/>
          <w:lang w:val="hr-HR"/>
        </w:rPr>
      </w:pPr>
    </w:p>
    <w:p w14:paraId="67F3C92E" w14:textId="77777777" w:rsidR="00811FC5" w:rsidRDefault="00EB08FA" w:rsidP="00634F77">
      <w:pPr>
        <w:pStyle w:val="a3"/>
        <w:rPr>
          <w:lang w:val="hr-HR"/>
        </w:rPr>
      </w:pPr>
      <w:r>
        <w:rPr>
          <w:lang w:val="hr-HR"/>
        </w:rPr>
        <w:t>Yuflyma</w:t>
      </w:r>
      <w:r w:rsidR="00811FC5" w:rsidRPr="00D77086">
        <w:rPr>
          <w:lang w:val="hr-HR"/>
        </w:rPr>
        <w:t xml:space="preserve"> može biti dostupna i u drugim oblicima pakiranja, ovisno o terapijskim potrebama pojedinog bolesnika.</w:t>
      </w:r>
    </w:p>
    <w:p w14:paraId="0E79E4E5" w14:textId="77777777" w:rsidR="00811FC5" w:rsidRDefault="00811FC5" w:rsidP="00634F77">
      <w:pPr>
        <w:pStyle w:val="a3"/>
        <w:rPr>
          <w:lang w:val="hr-HR"/>
        </w:rPr>
      </w:pPr>
    </w:p>
    <w:p w14:paraId="754EF057" w14:textId="77777777" w:rsidR="00811FC5" w:rsidRPr="00D77086" w:rsidRDefault="00811FC5" w:rsidP="00634F77">
      <w:pPr>
        <w:pStyle w:val="a3"/>
        <w:rPr>
          <w:rFonts w:eastAsia="Times New Roman"/>
          <w:u w:val="single" w:color="000000"/>
          <w:lang w:val="hr-HR"/>
        </w:rPr>
      </w:pPr>
      <w:r w:rsidRPr="00D77086">
        <w:rPr>
          <w:rFonts w:eastAsia="Times New Roman"/>
          <w:u w:val="single" w:color="000000"/>
          <w:lang w:val="hr-HR"/>
        </w:rPr>
        <w:t xml:space="preserve">Oštećenje </w:t>
      </w:r>
      <w:r w:rsidR="003E198D">
        <w:rPr>
          <w:rFonts w:eastAsia="Times New Roman"/>
          <w:u w:val="single" w:color="000000"/>
          <w:lang w:val="hr-HR"/>
        </w:rPr>
        <w:t xml:space="preserve">funkcije </w:t>
      </w:r>
      <w:r w:rsidRPr="00D77086">
        <w:rPr>
          <w:rFonts w:eastAsia="Times New Roman"/>
          <w:u w:val="single" w:color="000000"/>
          <w:lang w:val="hr-HR"/>
        </w:rPr>
        <w:t>bubrega i/ili jetre</w:t>
      </w:r>
    </w:p>
    <w:p w14:paraId="706740EC" w14:textId="77777777" w:rsidR="00811FC5" w:rsidRDefault="00811FC5" w:rsidP="00634F77">
      <w:pPr>
        <w:pStyle w:val="a3"/>
        <w:rPr>
          <w:lang w:val="hr-HR"/>
        </w:rPr>
      </w:pPr>
    </w:p>
    <w:p w14:paraId="44329FBC" w14:textId="77777777" w:rsidR="00811FC5" w:rsidRPr="006A1CDC" w:rsidRDefault="00811FC5" w:rsidP="00634F77">
      <w:pPr>
        <w:pStyle w:val="a3"/>
        <w:rPr>
          <w:rFonts w:eastAsia="Times New Roman"/>
          <w:spacing w:val="-4"/>
          <w:lang w:val="hr-HR"/>
        </w:rPr>
      </w:pPr>
      <w:r w:rsidRPr="00D77086">
        <w:rPr>
          <w:lang w:val="hr-HR"/>
        </w:rPr>
        <w:t xml:space="preserve">Nije ispitivano djelovanje lijeka </w:t>
      </w:r>
      <w:r w:rsidR="00EB08FA">
        <w:rPr>
          <w:lang w:val="hr-HR"/>
        </w:rPr>
        <w:t>Yuflyma</w:t>
      </w:r>
      <w:r w:rsidRPr="00D77086">
        <w:rPr>
          <w:lang w:val="hr-HR"/>
        </w:rPr>
        <w:t xml:space="preserve"> u toj populaciji bolesnika te se ne mogu dati preporuke za doziranje.</w:t>
      </w:r>
    </w:p>
    <w:p w14:paraId="6526CED4" w14:textId="77777777" w:rsidR="00634F77" w:rsidRDefault="00634F77" w:rsidP="00634F77">
      <w:pPr>
        <w:rPr>
          <w:rFonts w:ascii="Times New Roman" w:eastAsia="Times New Roman" w:hAnsi="Times New Roman" w:cs="Times New Roman"/>
          <w:i/>
          <w:spacing w:val="-1"/>
          <w:u w:val="single"/>
          <w:lang w:val="hr-HR"/>
        </w:rPr>
      </w:pPr>
    </w:p>
    <w:p w14:paraId="1CD98B8F" w14:textId="77777777" w:rsidR="00634F77" w:rsidRDefault="00634F77" w:rsidP="00634F77">
      <w:pPr>
        <w:pStyle w:val="a3"/>
        <w:rPr>
          <w:u w:val="single"/>
          <w:lang w:val="hr-HR"/>
        </w:rPr>
      </w:pPr>
      <w:r>
        <w:rPr>
          <w:rFonts w:eastAsia="Times New Roman"/>
          <w:u w:val="single" w:color="000000"/>
          <w:lang w:val="hr-HR"/>
        </w:rPr>
        <w:t>Način primjene</w:t>
      </w:r>
    </w:p>
    <w:p w14:paraId="60CBC00B" w14:textId="77777777" w:rsidR="00634F77" w:rsidRDefault="00634F77" w:rsidP="00634F77">
      <w:pPr>
        <w:spacing w:before="9" w:line="170" w:lineRule="exact"/>
        <w:rPr>
          <w:rFonts w:ascii="Times New Roman" w:hAnsi="Times New Roman" w:cs="Times New Roman"/>
          <w:lang w:val="hr-HR"/>
        </w:rPr>
      </w:pPr>
    </w:p>
    <w:p w14:paraId="039350B3" w14:textId="77777777" w:rsidR="00634F77" w:rsidRDefault="00634F77" w:rsidP="00634F77">
      <w:pPr>
        <w:pStyle w:val="a3"/>
        <w:rPr>
          <w:lang w:val="hr-HR"/>
        </w:rPr>
      </w:pPr>
      <w:r>
        <w:rPr>
          <w:rFonts w:eastAsia="Times New Roman"/>
          <w:lang w:val="hr-HR"/>
        </w:rPr>
        <w:t>Lijek Yuflyma primjenjuje se supkutanom injekcijom.</w:t>
      </w:r>
      <w:r w:rsidR="00811FC5">
        <w:rPr>
          <w:rFonts w:eastAsia="Times New Roman"/>
          <w:lang w:val="hr-HR"/>
        </w:rPr>
        <w:t xml:space="preserve"> </w:t>
      </w:r>
      <w:r>
        <w:rPr>
          <w:rFonts w:eastAsia="Times New Roman"/>
          <w:lang w:val="hr-HR"/>
        </w:rPr>
        <w:t>Cjelovite upute za uporabu nalaze se u uputi o lijeku.</w:t>
      </w:r>
    </w:p>
    <w:p w14:paraId="458B8951" w14:textId="77777777" w:rsidR="00634F77" w:rsidRDefault="00634F77" w:rsidP="00634F77">
      <w:pPr>
        <w:spacing w:before="12" w:line="240" w:lineRule="exact"/>
        <w:rPr>
          <w:rFonts w:ascii="Times New Roman" w:hAnsi="Times New Roman" w:cs="Times New Roman"/>
          <w:lang w:val="hr-HR"/>
        </w:rPr>
      </w:pPr>
    </w:p>
    <w:p w14:paraId="151FBB4D" w14:textId="77777777" w:rsidR="00634F77" w:rsidRDefault="00EB08FA" w:rsidP="00634F77">
      <w:pPr>
        <w:pStyle w:val="a3"/>
        <w:rPr>
          <w:lang w:val="pt-BR"/>
        </w:rPr>
      </w:pPr>
      <w:r w:rsidRPr="0003162E">
        <w:rPr>
          <w:lang w:val="hr-HR"/>
        </w:rPr>
        <w:t>Yuflyma</w:t>
      </w:r>
      <w:r w:rsidR="00811FC5" w:rsidRPr="0003162E">
        <w:rPr>
          <w:lang w:val="hr-HR"/>
        </w:rPr>
        <w:t xml:space="preserve"> je dostupna i u drugim jačinama i oblicima pakiranja</w:t>
      </w:r>
      <w:r w:rsidR="00634F77">
        <w:rPr>
          <w:rFonts w:eastAsia="Times New Roman"/>
          <w:lang w:val="hr-HR"/>
        </w:rPr>
        <w:t>.</w:t>
      </w:r>
    </w:p>
    <w:p w14:paraId="7D612866" w14:textId="77777777" w:rsidR="00634F77" w:rsidRDefault="00634F77" w:rsidP="00634F77">
      <w:pPr>
        <w:spacing w:before="16" w:line="240" w:lineRule="exact"/>
        <w:rPr>
          <w:rFonts w:ascii="Times New Roman" w:hAnsi="Times New Roman" w:cs="Times New Roman"/>
          <w:lang w:val="pt-BR"/>
        </w:rPr>
      </w:pPr>
    </w:p>
    <w:p w14:paraId="1357D070" w14:textId="77777777" w:rsidR="00634F77" w:rsidRDefault="00634F77" w:rsidP="00D77086">
      <w:pPr>
        <w:widowControl/>
        <w:numPr>
          <w:ilvl w:val="1"/>
          <w:numId w:val="141"/>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Kontraindikacije</w:t>
      </w:r>
    </w:p>
    <w:p w14:paraId="2AE40413" w14:textId="77777777" w:rsidR="00634F77" w:rsidRDefault="00634F77" w:rsidP="00634F77">
      <w:pPr>
        <w:spacing w:before="9" w:line="240" w:lineRule="exact"/>
        <w:rPr>
          <w:rFonts w:ascii="Times New Roman" w:hAnsi="Times New Roman" w:cs="Times New Roman"/>
        </w:rPr>
      </w:pPr>
    </w:p>
    <w:p w14:paraId="087D06E7" w14:textId="77777777" w:rsidR="00634F77" w:rsidRDefault="00634F77" w:rsidP="00634F77">
      <w:pPr>
        <w:pStyle w:val="a3"/>
      </w:pPr>
      <w:r>
        <w:rPr>
          <w:rFonts w:eastAsia="Times New Roman"/>
          <w:lang w:val="hr-HR"/>
        </w:rPr>
        <w:t>Preosjetljivost na djelatnu tvar ili neku od pomoćnih tvari navedenih u dijelu 6.1.</w:t>
      </w:r>
    </w:p>
    <w:p w14:paraId="3F7E6FA9" w14:textId="77777777" w:rsidR="00634F77" w:rsidRDefault="00634F77" w:rsidP="00634F77">
      <w:pPr>
        <w:spacing w:before="13" w:line="240" w:lineRule="exact"/>
        <w:rPr>
          <w:rFonts w:ascii="Times New Roman" w:hAnsi="Times New Roman" w:cs="Times New Roman"/>
        </w:rPr>
      </w:pPr>
    </w:p>
    <w:p w14:paraId="708E7285" w14:textId="77777777" w:rsidR="00634F77" w:rsidRDefault="00634F77" w:rsidP="00634F77">
      <w:pPr>
        <w:pStyle w:val="a3"/>
      </w:pPr>
      <w:r>
        <w:rPr>
          <w:rFonts w:eastAsia="Times New Roman"/>
          <w:lang w:val="hr-HR"/>
        </w:rPr>
        <w:t xml:space="preserve">Aktivna tuberkuloza ili druge teške infekcije, poput sepse, i oportunističke infekcije (vidjeti dio 4.4). </w:t>
      </w:r>
    </w:p>
    <w:p w14:paraId="23CC4723" w14:textId="77777777" w:rsidR="00634F77" w:rsidRDefault="00634F77" w:rsidP="00634F77">
      <w:pPr>
        <w:pStyle w:val="a3"/>
      </w:pPr>
    </w:p>
    <w:p w14:paraId="6ED1D610" w14:textId="77777777" w:rsidR="00634F77" w:rsidRDefault="00634F77" w:rsidP="00634F77">
      <w:pPr>
        <w:pStyle w:val="a3"/>
      </w:pPr>
      <w:r>
        <w:rPr>
          <w:rFonts w:eastAsia="Times New Roman"/>
          <w:lang w:val="hr-HR"/>
        </w:rPr>
        <w:t>Umjereno do teško zatajenje srca (NYHA razred III/IV) (vidjeti dio 4.4).</w:t>
      </w:r>
    </w:p>
    <w:p w14:paraId="030E278A" w14:textId="77777777" w:rsidR="00634F77" w:rsidRDefault="00634F77" w:rsidP="00634F77">
      <w:pPr>
        <w:pStyle w:val="a3"/>
      </w:pPr>
    </w:p>
    <w:p w14:paraId="510F9932" w14:textId="77777777" w:rsidR="00634F77" w:rsidRDefault="00634F77" w:rsidP="00D77086">
      <w:pPr>
        <w:widowControl/>
        <w:numPr>
          <w:ilvl w:val="1"/>
          <w:numId w:val="141"/>
        </w:numPr>
        <w:tabs>
          <w:tab w:val="left" w:pos="567"/>
        </w:tabs>
        <w:spacing w:line="260" w:lineRule="exact"/>
        <w:ind w:firstLine="0"/>
        <w:rPr>
          <w:rFonts w:ascii="Times New Roman" w:eastAsia="Times New Roman" w:hAnsi="Times New Roman" w:cs="Times New Roman"/>
          <w:b/>
          <w:noProof/>
          <w:lang w:val="pt-BR"/>
        </w:rPr>
      </w:pPr>
      <w:r>
        <w:rPr>
          <w:rFonts w:ascii="Times New Roman" w:eastAsia="Times New Roman" w:hAnsi="Times New Roman" w:cs="Times New Roman"/>
          <w:b/>
          <w:bCs/>
          <w:noProof/>
          <w:lang w:val="hr-HR"/>
        </w:rPr>
        <w:t>Posebna upozorenja i mjere opreza pri uporabi</w:t>
      </w:r>
    </w:p>
    <w:p w14:paraId="5E74F89E" w14:textId="77777777" w:rsidR="00634F77" w:rsidRDefault="00634F77" w:rsidP="00634F77">
      <w:pPr>
        <w:spacing w:before="9" w:line="240" w:lineRule="exact"/>
        <w:rPr>
          <w:rFonts w:ascii="Times New Roman" w:hAnsi="Times New Roman" w:cs="Times New Roman"/>
          <w:lang w:val="pt-BR"/>
        </w:rPr>
      </w:pPr>
    </w:p>
    <w:p w14:paraId="4872B3FE" w14:textId="77777777" w:rsidR="00634F77" w:rsidRDefault="00634F77" w:rsidP="00634F77">
      <w:pPr>
        <w:pStyle w:val="a3"/>
        <w:rPr>
          <w:u w:val="single"/>
          <w:lang w:val="pt-BR"/>
        </w:rPr>
      </w:pPr>
      <w:r>
        <w:rPr>
          <w:rFonts w:eastAsia="Times New Roman"/>
          <w:spacing w:val="1"/>
          <w:u w:val="single" w:color="000000"/>
          <w:lang w:val="hr-HR"/>
        </w:rPr>
        <w:t>Sljedivost</w:t>
      </w:r>
    </w:p>
    <w:p w14:paraId="736FF502" w14:textId="77777777" w:rsidR="00634F77" w:rsidRDefault="00634F77" w:rsidP="00634F77">
      <w:pPr>
        <w:spacing w:before="1" w:line="180" w:lineRule="exact"/>
        <w:rPr>
          <w:rFonts w:ascii="Times New Roman" w:hAnsi="Times New Roman" w:cs="Times New Roman"/>
          <w:lang w:val="pt-BR"/>
        </w:rPr>
      </w:pPr>
    </w:p>
    <w:p w14:paraId="2917307C" w14:textId="77777777" w:rsidR="00634F77" w:rsidRDefault="00634F77" w:rsidP="00634F77">
      <w:pPr>
        <w:pStyle w:val="a3"/>
        <w:rPr>
          <w:lang w:val="pt-BR"/>
        </w:rPr>
      </w:pPr>
      <w:r>
        <w:rPr>
          <w:rFonts w:eastAsia="Times New Roman"/>
          <w:lang w:val="hr-HR"/>
        </w:rPr>
        <w:t>Kako bi se poboljšala sljedivost bioloških lijekova, naziv i broj serije primijenjenog lijeka potrebno je jasno evidentirati.</w:t>
      </w:r>
    </w:p>
    <w:p w14:paraId="79ABC81B" w14:textId="77777777" w:rsidR="00634F77" w:rsidRDefault="00634F77" w:rsidP="00634F77">
      <w:pPr>
        <w:spacing w:before="11" w:line="240" w:lineRule="exact"/>
        <w:rPr>
          <w:rFonts w:ascii="Times New Roman" w:hAnsi="Times New Roman" w:cs="Times New Roman"/>
          <w:lang w:val="pt-BR"/>
        </w:rPr>
      </w:pPr>
    </w:p>
    <w:p w14:paraId="4E28A374" w14:textId="77777777" w:rsidR="00634F77" w:rsidRDefault="00634F77" w:rsidP="00634F77">
      <w:pPr>
        <w:pStyle w:val="a3"/>
        <w:rPr>
          <w:u w:val="single"/>
          <w:lang w:val="pt-BR"/>
        </w:rPr>
      </w:pPr>
      <w:r>
        <w:rPr>
          <w:rFonts w:eastAsia="Times New Roman"/>
          <w:u w:val="single" w:color="000000"/>
          <w:lang w:val="hr-HR"/>
        </w:rPr>
        <w:t>Infekcije</w:t>
      </w:r>
    </w:p>
    <w:p w14:paraId="0813657F" w14:textId="77777777" w:rsidR="00634F77" w:rsidRDefault="00634F77" w:rsidP="00634F77">
      <w:pPr>
        <w:spacing w:before="1" w:line="180" w:lineRule="exact"/>
        <w:rPr>
          <w:rFonts w:ascii="Times New Roman" w:hAnsi="Times New Roman" w:cs="Times New Roman"/>
          <w:lang w:val="pt-BR"/>
        </w:rPr>
      </w:pPr>
    </w:p>
    <w:p w14:paraId="6B297022" w14:textId="77777777" w:rsidR="00634F77" w:rsidRDefault="00634F77" w:rsidP="00634F77">
      <w:pPr>
        <w:pStyle w:val="a3"/>
        <w:rPr>
          <w:lang w:val="hr-HR"/>
        </w:rPr>
      </w:pPr>
      <w:r>
        <w:rPr>
          <w:rFonts w:eastAsia="Times New Roman"/>
          <w:lang w:val="hr-HR"/>
        </w:rPr>
        <w:t>Za vrijeme terapije antagonistima TNF-a bolesnici su podložniji ozbiljnim infekcijama. Oštećena funkcija pluća može povisiti rizik od nastanka infekcija. Bolesnike se stoga mora pomno pratiti prije, za vrijeme i nakon završetka liječenja lijekom Yuflyma zbog moguće pojave infekcija, uključujući tuberkulozu. Budući da eliminacija adalimumaba može trajati i do četiri mjeseca, praćenje je potrebno nastaviti za vrijeme cijelog tog razdoblja.</w:t>
      </w:r>
    </w:p>
    <w:p w14:paraId="2FBFAEA1" w14:textId="77777777" w:rsidR="00634F77" w:rsidRDefault="00634F77" w:rsidP="00634F77">
      <w:pPr>
        <w:spacing w:before="14" w:line="240" w:lineRule="exact"/>
        <w:rPr>
          <w:rFonts w:ascii="Times New Roman" w:hAnsi="Times New Roman" w:cs="Times New Roman"/>
          <w:lang w:val="hr-HR"/>
        </w:rPr>
      </w:pPr>
    </w:p>
    <w:p w14:paraId="679B2E14" w14:textId="77777777" w:rsidR="00634F77" w:rsidRDefault="00634F77" w:rsidP="00634F77">
      <w:pPr>
        <w:pStyle w:val="a3"/>
        <w:rPr>
          <w:lang w:val="hr-HR"/>
        </w:rPr>
      </w:pPr>
      <w:r>
        <w:rPr>
          <w:rFonts w:eastAsia="Times New Roman"/>
          <w:lang w:val="hr-HR"/>
        </w:rPr>
        <w:t xml:space="preserve">Liječenje lijekom Yuflyma ne smije se započeti u bolesnika s aktivnim infekcijama, uključujući kronične ili lokalizirane infekcije, sve dok se infekcija ne stavi pod kontrolu. U bolesnika koji su bili izloženi tuberkulozi ili bolesnika koji su putovali u područja visokog rizika od tuberkuloze ili endemskih mikoza, kao što su histoplazmoza, kokcidioidomikoza ili blastomikoza, prije započinjanja liječenja treba razmotriti rizike i koristi liječenja lijekom Yuflyma (vidjeti </w:t>
      </w:r>
      <w:r>
        <w:rPr>
          <w:rFonts w:eastAsia="Times New Roman"/>
          <w:i/>
          <w:iCs/>
          <w:lang w:val="hr-HR"/>
        </w:rPr>
        <w:t>Druge oportunističke infekcije</w:t>
      </w:r>
      <w:r>
        <w:rPr>
          <w:rFonts w:eastAsia="Times New Roman"/>
          <w:lang w:val="hr-HR"/>
        </w:rPr>
        <w:t>).</w:t>
      </w:r>
    </w:p>
    <w:p w14:paraId="47439C11" w14:textId="77777777" w:rsidR="00634F77" w:rsidRDefault="00634F77" w:rsidP="00634F77">
      <w:pPr>
        <w:spacing w:before="13" w:line="240" w:lineRule="exact"/>
        <w:rPr>
          <w:rFonts w:ascii="Times New Roman" w:hAnsi="Times New Roman" w:cs="Times New Roman"/>
          <w:lang w:val="hr-HR"/>
        </w:rPr>
      </w:pPr>
    </w:p>
    <w:p w14:paraId="07C71A1C" w14:textId="77777777" w:rsidR="00634F77" w:rsidRDefault="00634F77" w:rsidP="00634F77">
      <w:pPr>
        <w:pStyle w:val="a3"/>
        <w:rPr>
          <w:lang w:val="hr-HR"/>
        </w:rPr>
      </w:pPr>
      <w:r>
        <w:rPr>
          <w:rFonts w:eastAsia="Times New Roman"/>
          <w:lang w:val="hr-HR"/>
        </w:rPr>
        <w:t>Bolesnike u kojih se za vrijeme liječenja lijekom Yuflyma razviju nove infekcije potrebno je pozorno pratiti i podvrgnuti kompletnoj dijagnostičkoj procjeni. Primjena lijeka Yuflyma mora se obustaviti ako bolesnik razvije novu ozbiljnu infekciju ili sepsu te je potrebno započeti odgovarajuću antimikrobnu ili antifungalnu terapiju sve dok se infekcija ne stavi pod kontrolu. Liječnici trebaju oprezno razmotriti liječenje lijekom Yuflyma u bolesnika s ponavljajućim infekcijama u anamnezi ili podležećim stanjima koja pogoduju razvoju infekcija u bolesnika, uključujući istodobnu primjenu imunosupresivnih lijekova.</w:t>
      </w:r>
    </w:p>
    <w:p w14:paraId="7C416728" w14:textId="77777777" w:rsidR="00634F77" w:rsidRDefault="00634F77" w:rsidP="00634F77">
      <w:pPr>
        <w:pStyle w:val="a3"/>
        <w:rPr>
          <w:lang w:val="hr-HR"/>
        </w:rPr>
      </w:pPr>
    </w:p>
    <w:p w14:paraId="741F5234" w14:textId="77777777" w:rsidR="00634F77" w:rsidRDefault="00634F77" w:rsidP="00634F77">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Ozbiljne infekcije</w:t>
      </w:r>
    </w:p>
    <w:p w14:paraId="70A18BA6" w14:textId="77777777" w:rsidR="00634F77" w:rsidRDefault="00634F77" w:rsidP="00634F77">
      <w:pPr>
        <w:spacing w:line="240" w:lineRule="exact"/>
        <w:rPr>
          <w:rFonts w:ascii="Times New Roman" w:hAnsi="Times New Roman" w:cs="Times New Roman"/>
          <w:lang w:val="hr-HR"/>
        </w:rPr>
      </w:pPr>
    </w:p>
    <w:p w14:paraId="00775BC4" w14:textId="77777777" w:rsidR="00634F77" w:rsidRDefault="00634F77" w:rsidP="00634F77">
      <w:pPr>
        <w:pStyle w:val="a3"/>
        <w:rPr>
          <w:lang w:val="hr-HR"/>
        </w:rPr>
      </w:pPr>
      <w:r>
        <w:rPr>
          <w:rFonts w:eastAsia="Times New Roman"/>
          <w:lang w:val="hr-HR"/>
        </w:rPr>
        <w:t xml:space="preserve">U bolesnika koji su primali adalimumab zabilježene su ozbiljne infekcije, uključujući sepsu, uzrokovane </w:t>
      </w:r>
      <w:r>
        <w:rPr>
          <w:rFonts w:eastAsia="Times New Roman"/>
          <w:lang w:val="hr-HR"/>
        </w:rPr>
        <w:lastRenderedPageBreak/>
        <w:t>bakterijama, mikobakterijama, invazivnim gljivicama, parazitima, virusima, ili druge oportunističke infekcije poput listerioze, legioneloze i pneumocistisa.</w:t>
      </w:r>
    </w:p>
    <w:p w14:paraId="7E081670" w14:textId="77777777" w:rsidR="00634F77" w:rsidRDefault="00634F77" w:rsidP="00634F77">
      <w:pPr>
        <w:spacing w:line="240" w:lineRule="exact"/>
        <w:rPr>
          <w:rFonts w:ascii="Times New Roman" w:hAnsi="Times New Roman" w:cs="Times New Roman"/>
          <w:lang w:val="hr-HR"/>
        </w:rPr>
      </w:pPr>
    </w:p>
    <w:p w14:paraId="1751B549" w14:textId="77777777" w:rsidR="00634F77" w:rsidRDefault="00634F77" w:rsidP="00634F77">
      <w:pPr>
        <w:pStyle w:val="a3"/>
        <w:rPr>
          <w:lang w:val="hr-HR"/>
        </w:rPr>
      </w:pPr>
      <w:r>
        <w:rPr>
          <w:rFonts w:eastAsia="Times New Roman"/>
          <w:lang w:val="hr-HR"/>
        </w:rPr>
        <w:t>Ostale ozbiljne infekcije primijećene u kliničkim ispitivanjima uključuju pneumoniju, pijelonefritis, septički artritis i septikemiju. Prijavljene su hospitalizacije ili smrtni ishodi povezani s infekcijama.</w:t>
      </w:r>
    </w:p>
    <w:p w14:paraId="34A4746E" w14:textId="77777777" w:rsidR="00634F77" w:rsidRDefault="00634F77" w:rsidP="00634F77">
      <w:pPr>
        <w:spacing w:line="240" w:lineRule="exact"/>
        <w:rPr>
          <w:rFonts w:ascii="Times New Roman" w:hAnsi="Times New Roman" w:cs="Times New Roman"/>
          <w:lang w:val="hr-HR"/>
        </w:rPr>
      </w:pPr>
    </w:p>
    <w:p w14:paraId="241381AB" w14:textId="77777777" w:rsidR="00634F77" w:rsidRDefault="00634F77" w:rsidP="00634F77">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Tuberkuloza</w:t>
      </w:r>
    </w:p>
    <w:p w14:paraId="1B625191" w14:textId="77777777" w:rsidR="00634F77" w:rsidRDefault="00634F77" w:rsidP="00634F77">
      <w:pPr>
        <w:spacing w:line="240" w:lineRule="exact"/>
        <w:rPr>
          <w:rFonts w:ascii="Times New Roman" w:hAnsi="Times New Roman" w:cs="Times New Roman"/>
          <w:lang w:val="hr-HR"/>
        </w:rPr>
      </w:pPr>
    </w:p>
    <w:p w14:paraId="25DFF65A" w14:textId="77777777" w:rsidR="00634F77" w:rsidRDefault="00634F77" w:rsidP="00634F77">
      <w:pPr>
        <w:pStyle w:val="a3"/>
        <w:rPr>
          <w:lang w:val="hr-HR"/>
        </w:rPr>
      </w:pPr>
      <w:r>
        <w:rPr>
          <w:rFonts w:eastAsia="Times New Roman"/>
          <w:lang w:val="hr-HR"/>
        </w:rPr>
        <w:t>U bolesnika liječenih adalimumabom prijavljeni su slučajevi tuberkuloze, uključujući reaktivaciju i razvoj tuberkuloze. Prijave su obuhvaćale slučajeve pulmonalne i ekstrapulmonalne (tj. diseminirane) tuberkuloze.</w:t>
      </w:r>
    </w:p>
    <w:p w14:paraId="1BFAA9E6" w14:textId="77777777" w:rsidR="00634F77" w:rsidRDefault="00634F77" w:rsidP="00634F77">
      <w:pPr>
        <w:spacing w:line="240" w:lineRule="exact"/>
        <w:rPr>
          <w:rFonts w:ascii="Times New Roman" w:hAnsi="Times New Roman" w:cs="Times New Roman"/>
          <w:lang w:val="hr-HR"/>
        </w:rPr>
      </w:pPr>
    </w:p>
    <w:p w14:paraId="7A548FCD" w14:textId="77777777" w:rsidR="00634F77" w:rsidRDefault="00634F77" w:rsidP="00634F77">
      <w:pPr>
        <w:pStyle w:val="a3"/>
        <w:rPr>
          <w:lang w:val="hr-HR"/>
        </w:rPr>
      </w:pPr>
      <w:r>
        <w:rPr>
          <w:rFonts w:eastAsia="Times New Roman"/>
          <w:lang w:val="hr-HR"/>
        </w:rPr>
        <w:t>Prije početka liječenja lijekom Yuflyma sve bolesnike se mora podvrgnuti pretragama za otkrivanje i aktivnog i neaktivnog („latentnog“) oblika tuberkuloze. Te pretrage moraju obuhvaćati detaljnu ocjenu bolesnikove anamneze s obzirom na tuberkulozu ili eventualne ranije izloženosti osobama s aktivnom tuberkulozom te prijašnje i/ili sadašnje liječenje imunosupresivnim lijekovima. U svih bolesnika treba provesti odgovarajuće probirne testove (tj. tuberkulinski kožni test i rendgen pluća, uz pridržavanje lokalnih preporuka). Preporučuje se provođenje i rezultate tih pretraga upisati u Karticu s podsjetnikom za bolesnika. Pritom liječnici koji propisuju lijek trebaju imati na umu da tuberkulinski kožni test može dati lažno negativne rezultate, pogotovo u teško bolesnih ili imunokompromitiranih bolesnika.</w:t>
      </w:r>
    </w:p>
    <w:p w14:paraId="191DB4F8" w14:textId="77777777" w:rsidR="00634F77" w:rsidRDefault="00634F77" w:rsidP="00634F77">
      <w:pPr>
        <w:spacing w:before="13" w:line="240" w:lineRule="exact"/>
        <w:rPr>
          <w:rFonts w:ascii="Times New Roman" w:hAnsi="Times New Roman" w:cs="Times New Roman"/>
          <w:lang w:val="hr-HR"/>
        </w:rPr>
      </w:pPr>
    </w:p>
    <w:p w14:paraId="23B44D8F" w14:textId="77777777" w:rsidR="00634F77" w:rsidRDefault="00634F77" w:rsidP="00634F77">
      <w:pPr>
        <w:pStyle w:val="a3"/>
        <w:rPr>
          <w:lang w:val="hr-HR"/>
        </w:rPr>
      </w:pPr>
      <w:r>
        <w:rPr>
          <w:rFonts w:eastAsia="Times New Roman"/>
          <w:lang w:val="hr-HR"/>
        </w:rPr>
        <w:t>Ako se dijagnosticira aktivna tuberkuloza, ne smije se započeti liječenje lijekom Yuflyma (vidjeti dio 4.3).</w:t>
      </w:r>
    </w:p>
    <w:p w14:paraId="57103B05" w14:textId="77777777" w:rsidR="00634F77" w:rsidRDefault="00634F77" w:rsidP="00634F77">
      <w:pPr>
        <w:pStyle w:val="a3"/>
        <w:rPr>
          <w:lang w:val="hr-HR"/>
        </w:rPr>
      </w:pPr>
    </w:p>
    <w:p w14:paraId="24B50104" w14:textId="77777777" w:rsidR="00634F77" w:rsidRDefault="00634F77" w:rsidP="00634F77">
      <w:pPr>
        <w:pStyle w:val="a3"/>
        <w:rPr>
          <w:lang w:val="hr-HR"/>
        </w:rPr>
      </w:pPr>
      <w:r>
        <w:rPr>
          <w:rFonts w:eastAsia="Times New Roman"/>
          <w:lang w:val="hr-HR"/>
        </w:rPr>
        <w:t xml:space="preserve">U svim niže opisanim situacijama potrebno je vrlo pažljivo razmotriti omjer koristi i rizika liječenja. </w:t>
      </w:r>
    </w:p>
    <w:p w14:paraId="4EF4B3E5" w14:textId="77777777" w:rsidR="00634F77" w:rsidRDefault="00634F77" w:rsidP="00634F77">
      <w:pPr>
        <w:pStyle w:val="a3"/>
        <w:rPr>
          <w:lang w:val="hr-HR"/>
        </w:rPr>
      </w:pPr>
    </w:p>
    <w:p w14:paraId="1CA62FEF" w14:textId="77777777" w:rsidR="00634F77" w:rsidRDefault="00634F77" w:rsidP="00634F77">
      <w:pPr>
        <w:pStyle w:val="a3"/>
        <w:rPr>
          <w:lang w:val="hr-HR"/>
        </w:rPr>
      </w:pPr>
      <w:r>
        <w:rPr>
          <w:rFonts w:eastAsia="Times New Roman"/>
          <w:lang w:val="hr-HR"/>
        </w:rPr>
        <w:t>Ako se sumnja na latentnu tuberkulozu, potrebno je konzultirati liječnika s iskustvom u liječenju tuberkuloze.</w:t>
      </w:r>
    </w:p>
    <w:p w14:paraId="2E89B233" w14:textId="77777777" w:rsidR="00634F77" w:rsidRDefault="00634F77" w:rsidP="00634F77">
      <w:pPr>
        <w:spacing w:before="11" w:line="240" w:lineRule="exact"/>
        <w:rPr>
          <w:rFonts w:ascii="Times New Roman" w:hAnsi="Times New Roman" w:cs="Times New Roman"/>
          <w:lang w:val="hr-HR"/>
        </w:rPr>
      </w:pPr>
    </w:p>
    <w:p w14:paraId="73862837" w14:textId="77777777" w:rsidR="00634F77" w:rsidRDefault="00634F77" w:rsidP="00634F77">
      <w:pPr>
        <w:pStyle w:val="a3"/>
        <w:rPr>
          <w:lang w:val="hr-HR"/>
        </w:rPr>
      </w:pPr>
      <w:r>
        <w:rPr>
          <w:rFonts w:eastAsia="Times New Roman"/>
          <w:lang w:val="hr-HR"/>
        </w:rPr>
        <w:t xml:space="preserve">Ako se dijagnosticira latentna tuberkuloza, prije početka liječenja lijekom Yuflyma mora se započeti odgovarajuća profilaksa tuberkuloze, u skladu s </w:t>
      </w:r>
      <w:r w:rsidR="003E198D">
        <w:rPr>
          <w:rFonts w:eastAsia="Times New Roman"/>
          <w:lang w:val="hr-HR"/>
        </w:rPr>
        <w:t>nacionalnim</w:t>
      </w:r>
      <w:r>
        <w:rPr>
          <w:rFonts w:eastAsia="Times New Roman"/>
          <w:lang w:val="hr-HR"/>
        </w:rPr>
        <w:t xml:space="preserve"> preporukama.</w:t>
      </w:r>
    </w:p>
    <w:p w14:paraId="7CC1B013" w14:textId="77777777" w:rsidR="00634F77" w:rsidRDefault="00634F77" w:rsidP="00634F77">
      <w:pPr>
        <w:spacing w:before="12" w:line="240" w:lineRule="exact"/>
        <w:rPr>
          <w:rFonts w:ascii="Times New Roman" w:hAnsi="Times New Roman" w:cs="Times New Roman"/>
          <w:lang w:val="hr-HR"/>
        </w:rPr>
      </w:pPr>
    </w:p>
    <w:p w14:paraId="2D8CD0E6" w14:textId="77777777" w:rsidR="00634F77" w:rsidRDefault="00634F77" w:rsidP="00634F77">
      <w:pPr>
        <w:pStyle w:val="a3"/>
        <w:rPr>
          <w:lang w:val="hr-HR"/>
        </w:rPr>
      </w:pPr>
      <w:r>
        <w:rPr>
          <w:rFonts w:eastAsia="Times New Roman"/>
          <w:lang w:val="hr-HR"/>
        </w:rPr>
        <w:t>Primjenu profilakse tuberkuloze također treba razmotriti prije početka liječenja lijekom Yuflyma u bolesnika s nekoliko faktora rizika ili sa značajnim faktorima rizika od tuberkuloze unatoč negativnom nalazu na tuberkulozu i u bolesnika s latentnom ili aktivnom tuberkulozom u anamnezi u kojih se ne može utvrditi adekvatan tijek liječenja.</w:t>
      </w:r>
    </w:p>
    <w:p w14:paraId="0E36D51C" w14:textId="77777777" w:rsidR="00634F77" w:rsidRDefault="00634F77" w:rsidP="00634F77">
      <w:pPr>
        <w:spacing w:before="17" w:line="240" w:lineRule="exact"/>
        <w:rPr>
          <w:rFonts w:ascii="Times New Roman" w:hAnsi="Times New Roman" w:cs="Times New Roman"/>
          <w:lang w:val="hr-HR"/>
        </w:rPr>
      </w:pPr>
    </w:p>
    <w:p w14:paraId="689A4692" w14:textId="77777777" w:rsidR="00634F77" w:rsidRDefault="00634F77" w:rsidP="00634F77">
      <w:pPr>
        <w:pStyle w:val="a3"/>
        <w:rPr>
          <w:lang w:val="hr-HR"/>
        </w:rPr>
      </w:pPr>
      <w:r>
        <w:rPr>
          <w:rFonts w:eastAsia="Times New Roman"/>
          <w:lang w:val="hr-HR"/>
        </w:rPr>
        <w:t>Unatoč profilaksi tuberkuloze, zabilježeni su slučajevi reaktivacije tuberkuloze u bolesnika liječenih adalimumabom. U nekih bolesnika koji su bili uspješno liječeni zbog aktivne tuberkuloze, za vrijeme liječenja adalimumabom ponovno se razvila tuberkuloza.</w:t>
      </w:r>
    </w:p>
    <w:p w14:paraId="0192401C" w14:textId="77777777" w:rsidR="00634F77" w:rsidRDefault="00634F77" w:rsidP="00634F77">
      <w:pPr>
        <w:spacing w:before="11" w:line="240" w:lineRule="exact"/>
        <w:rPr>
          <w:rFonts w:ascii="Times New Roman" w:hAnsi="Times New Roman" w:cs="Times New Roman"/>
          <w:lang w:val="hr-HR"/>
        </w:rPr>
      </w:pPr>
    </w:p>
    <w:p w14:paraId="62B22951" w14:textId="77777777" w:rsidR="00634F77" w:rsidRDefault="00634F77" w:rsidP="00634F77">
      <w:pPr>
        <w:pStyle w:val="a3"/>
        <w:rPr>
          <w:lang w:val="hr-HR"/>
        </w:rPr>
      </w:pPr>
      <w:r>
        <w:rPr>
          <w:rFonts w:eastAsia="Times New Roman"/>
          <w:lang w:val="hr-HR"/>
        </w:rPr>
        <w:t>Bolesnike se mora upozoriti da se obrate liječniku ako se za vrijeme ili nakon liječenja lijekom Yuflyma pojave znakovi/simptomi koji upućuju na tuberkuloznu infekciju (npr. perzistirajući kašalj, progresivno propadanje/gubljenje težine, blago povišena tjelesna temperatura, bezvoljnost).</w:t>
      </w:r>
    </w:p>
    <w:p w14:paraId="67E7FCA3" w14:textId="77777777" w:rsidR="00634F77" w:rsidRDefault="00634F77" w:rsidP="00634F77">
      <w:pPr>
        <w:ind w:left="111"/>
        <w:rPr>
          <w:rFonts w:ascii="Times New Roman" w:hAnsi="Times New Roman" w:cs="Times New Roman"/>
          <w:lang w:val="hr-HR"/>
        </w:rPr>
      </w:pPr>
    </w:p>
    <w:p w14:paraId="49D3FA51" w14:textId="77777777" w:rsidR="00634F77" w:rsidRDefault="00634F77" w:rsidP="00634F77">
      <w:pPr>
        <w:rPr>
          <w:rFonts w:ascii="Times New Roman" w:eastAsia="Times New Roman" w:hAnsi="Times New Roman" w:cs="Times New Roman"/>
          <w:lang w:val="hr-HR"/>
        </w:rPr>
      </w:pPr>
      <w:r>
        <w:rPr>
          <w:rFonts w:ascii="Times New Roman" w:eastAsia="Times New Roman" w:hAnsi="Times New Roman" w:cs="Times New Roman"/>
          <w:i/>
          <w:iCs/>
          <w:spacing w:val="-1"/>
          <w:lang w:val="hr-HR"/>
        </w:rPr>
        <w:t>Druge oportunističke infekcije</w:t>
      </w:r>
    </w:p>
    <w:p w14:paraId="6436CDFD" w14:textId="77777777" w:rsidR="00634F77" w:rsidRDefault="00634F77" w:rsidP="00634F77">
      <w:pPr>
        <w:spacing w:before="13" w:line="240" w:lineRule="exact"/>
        <w:rPr>
          <w:rFonts w:ascii="Times New Roman" w:hAnsi="Times New Roman" w:cs="Times New Roman"/>
          <w:lang w:val="hr-HR"/>
        </w:rPr>
      </w:pPr>
    </w:p>
    <w:p w14:paraId="25895793" w14:textId="77777777" w:rsidR="00634F77" w:rsidRDefault="00634F77" w:rsidP="00634F77">
      <w:pPr>
        <w:pStyle w:val="a3"/>
        <w:rPr>
          <w:lang w:val="hr-HR"/>
        </w:rPr>
      </w:pPr>
      <w:r>
        <w:rPr>
          <w:rFonts w:eastAsia="Times New Roman"/>
          <w:lang w:val="hr-HR"/>
        </w:rPr>
        <w:t>U bolesnika koji primaju adalimumab zabilježene su oportunističke infekcije, uključujući invazivne gljivične infekcije. Ove infekcije nisu uvijek bile prepoznate u bolesnika koji su primali antagoniste TNF-a, što je rezultiralo kašnjenjem s primjerenim liječenjem i ponekad dovelo do smrtnog ishoda.</w:t>
      </w:r>
    </w:p>
    <w:p w14:paraId="20F17520" w14:textId="77777777" w:rsidR="00634F77" w:rsidRDefault="00634F77" w:rsidP="00634F77">
      <w:pPr>
        <w:pStyle w:val="a3"/>
        <w:rPr>
          <w:lang w:val="hr-HR"/>
        </w:rPr>
      </w:pPr>
    </w:p>
    <w:p w14:paraId="6A27147B" w14:textId="77777777" w:rsidR="00634F77" w:rsidRDefault="00634F77" w:rsidP="00634F77">
      <w:pPr>
        <w:pStyle w:val="a3"/>
        <w:rPr>
          <w:lang w:val="hr-HR"/>
        </w:rPr>
      </w:pPr>
      <w:r>
        <w:rPr>
          <w:rFonts w:eastAsia="Times New Roman"/>
          <w:lang w:val="hr-HR"/>
        </w:rPr>
        <w:t>Ako se u bolesnika pojave znakovi i simptomi kao što su vrućica, malaksalost, gubitak težine, znojenje, kašalj, dispneja i/ili plućni infiltrati ili druge ozbiljne sistemske bolesti praćene istodobnim šokom ili bez njega, treba posumnjati na invazivnu gljivičnu infekciju te odmah prekinuti primjenu lijeka Yuflyma. U ovih bolesnika dijagnozu i primjenu empirijske antifungalne terapije potrebno je provesti uz savjetovanje s liječnikom koji ima iskustva u liječenju bolesnika s invazivnim gljivičnim infekcijama.</w:t>
      </w:r>
    </w:p>
    <w:p w14:paraId="784993F0" w14:textId="77777777" w:rsidR="00634F77" w:rsidRDefault="00634F77" w:rsidP="00634F77">
      <w:pPr>
        <w:spacing w:before="13" w:line="240" w:lineRule="exact"/>
        <w:rPr>
          <w:rFonts w:ascii="Times New Roman" w:hAnsi="Times New Roman" w:cs="Times New Roman"/>
          <w:lang w:val="hr-HR"/>
        </w:rPr>
      </w:pPr>
    </w:p>
    <w:p w14:paraId="39BD558D" w14:textId="77777777" w:rsidR="00634F77" w:rsidRDefault="00634F77" w:rsidP="00634F77">
      <w:pPr>
        <w:pStyle w:val="a3"/>
        <w:rPr>
          <w:u w:val="single"/>
          <w:lang w:val="hr-HR"/>
        </w:rPr>
      </w:pPr>
      <w:r>
        <w:rPr>
          <w:rFonts w:eastAsia="Times New Roman"/>
          <w:u w:val="single" w:color="000000"/>
          <w:lang w:val="hr-HR"/>
        </w:rPr>
        <w:t>Reaktivacija hepatitisa B</w:t>
      </w:r>
    </w:p>
    <w:p w14:paraId="2F87C356" w14:textId="77777777" w:rsidR="00634F77" w:rsidRDefault="00634F77" w:rsidP="00634F77">
      <w:pPr>
        <w:spacing w:before="9" w:line="170" w:lineRule="exact"/>
        <w:rPr>
          <w:rFonts w:ascii="Times New Roman" w:hAnsi="Times New Roman" w:cs="Times New Roman"/>
          <w:lang w:val="hr-HR"/>
        </w:rPr>
      </w:pPr>
    </w:p>
    <w:p w14:paraId="065D8E2A" w14:textId="77777777" w:rsidR="00634F77" w:rsidRDefault="00634F77" w:rsidP="00634F77">
      <w:pPr>
        <w:pStyle w:val="a3"/>
        <w:rPr>
          <w:lang w:val="hr-HR"/>
        </w:rPr>
      </w:pPr>
      <w:r>
        <w:rPr>
          <w:rFonts w:eastAsia="Times New Roman"/>
          <w:lang w:val="hr-HR"/>
        </w:rPr>
        <w:t>Zabilježena je reaktivacija hepatitisa B u bolesnika koji su primali antagoniste TNF-a, uključujući adalimumab, i koji su bili su kronični nositelji tog virusa (tj. pozitivni na površinski antigen). Bilo je i slučajeva sa smrtnim ishodom. Bolesnike je potrebno prije početka terapije lijekom Yuflyma testirati na HBV infekciju. U bolesnika koji su pozitivni na infekciju virusom hepatitisa B, preporučuje se potražiti savjet liječnika s iskustvom u liječenju hepatitisa.</w:t>
      </w:r>
    </w:p>
    <w:p w14:paraId="4E23A584" w14:textId="77777777" w:rsidR="00634F77" w:rsidRDefault="00634F77" w:rsidP="00634F77">
      <w:pPr>
        <w:spacing w:before="13" w:line="240" w:lineRule="exact"/>
        <w:rPr>
          <w:rFonts w:ascii="Times New Roman" w:hAnsi="Times New Roman" w:cs="Times New Roman"/>
          <w:lang w:val="hr-HR"/>
        </w:rPr>
      </w:pPr>
    </w:p>
    <w:p w14:paraId="4891A500" w14:textId="77777777" w:rsidR="00634F77" w:rsidRDefault="00634F77" w:rsidP="00634F77">
      <w:pPr>
        <w:pStyle w:val="a3"/>
        <w:rPr>
          <w:lang w:val="hr-HR"/>
        </w:rPr>
      </w:pPr>
      <w:r>
        <w:rPr>
          <w:rFonts w:eastAsia="Times New Roman"/>
          <w:lang w:val="hr-HR"/>
        </w:rPr>
        <w:t>Nositelje HBV-a u kojih je nužna primjena lijeka Yuflyma mora se pomno pratiti zbog moguće pojave znakova i simptoma aktivne HBV infekcije tijekom cijelog trajanja terapije te nekoliko mjeseci nakon njezina prekida. Nisu dostupni odgovarajući podaci o kombiniranom liječenju antivirusnom terapijom i antagonistom TNF-a u svrhu prevencije reaktivacije HBV-a u bolesnika koji su nositelji HBV-a. U bolesnika u kojih se javi reaktivacija HBV infekcije mora se prekinuti terapija lijekom Yuflyma i započeti učinkovita antivirusna terapija uz odgovarajuće potporno liječenje.</w:t>
      </w:r>
    </w:p>
    <w:p w14:paraId="1673C7FF" w14:textId="77777777" w:rsidR="00634F77" w:rsidRDefault="00634F77" w:rsidP="00634F77">
      <w:pPr>
        <w:spacing w:before="13" w:line="240" w:lineRule="exact"/>
        <w:rPr>
          <w:rFonts w:ascii="Times New Roman" w:hAnsi="Times New Roman" w:cs="Times New Roman"/>
          <w:lang w:val="hr-HR"/>
        </w:rPr>
      </w:pPr>
    </w:p>
    <w:p w14:paraId="72CC30B0" w14:textId="77777777" w:rsidR="00634F77" w:rsidRDefault="00634F77" w:rsidP="00634F77">
      <w:pPr>
        <w:pStyle w:val="a3"/>
        <w:rPr>
          <w:u w:val="single"/>
          <w:lang w:val="hr-HR"/>
        </w:rPr>
      </w:pPr>
      <w:r>
        <w:rPr>
          <w:rFonts w:eastAsia="Times New Roman"/>
          <w:u w:val="single" w:color="000000"/>
          <w:lang w:val="hr-HR"/>
        </w:rPr>
        <w:t>Neurološki događaji</w:t>
      </w:r>
    </w:p>
    <w:p w14:paraId="1E74D2D7" w14:textId="77777777" w:rsidR="00634F77" w:rsidRDefault="00634F77" w:rsidP="00634F77">
      <w:pPr>
        <w:spacing w:before="1" w:line="180" w:lineRule="exact"/>
        <w:rPr>
          <w:rFonts w:ascii="Times New Roman" w:hAnsi="Times New Roman" w:cs="Times New Roman"/>
          <w:lang w:val="hr-HR"/>
        </w:rPr>
      </w:pPr>
    </w:p>
    <w:p w14:paraId="02C9422C" w14:textId="77777777" w:rsidR="00634F77" w:rsidRDefault="00634F77" w:rsidP="00634F77">
      <w:pPr>
        <w:pStyle w:val="a3"/>
        <w:rPr>
          <w:lang w:val="hr-HR"/>
        </w:rPr>
      </w:pPr>
      <w:r>
        <w:rPr>
          <w:rFonts w:eastAsia="Times New Roman"/>
          <w:lang w:val="hr-HR"/>
        </w:rPr>
        <w:t>U rijetkim su slučajevima antagonisti TNF-a, uključujući adalimumab, bili povezani s pojavom novih ili pogoršanjem postojećih kliničkih simptoma i/ili radioloških dokaza demijelinizirajuće bolesti središnjeg živčanog sustava, uključujući multiplu sklerozu i optički neuritis, i periferne demijelinizirajuće bolesti, uključujući Guillain-Barréov sindrom. Propisivači moraju biti oprezni prilikom razmatranja liječenja lijekom Yuflyma u bolesnika s otprije postojećim ili nedavno nastalim demijelinizirajućim poremećajima središnjeg ili perifernog živčanog sustava; ako se razvije bilo koji od tih poremećaja, treba razmotriti prekid liječenja lijekom Yuflyma. Poznato je da postoji povezanost između intermedijarnog uveitisa i demijelinizirajućih poremećaja središnjeg živčanog sustava. U bolesnika s neinfektivnim intermedijarnim uveitisom treba provesti neurološku procjenu prije početka liječenja lijekom Yuflyma i redovito tijekom liječenja kako bi se utvrdili otprije postojeći ili novorazvijeni demijelinizirajući poremećaji središnjeg živčanog sustava.</w:t>
      </w:r>
    </w:p>
    <w:p w14:paraId="7DFC5112" w14:textId="77777777" w:rsidR="00634F77" w:rsidRDefault="00634F77" w:rsidP="00634F77">
      <w:pPr>
        <w:spacing w:before="13" w:line="240" w:lineRule="exact"/>
        <w:rPr>
          <w:rFonts w:ascii="Times New Roman" w:hAnsi="Times New Roman" w:cs="Times New Roman"/>
          <w:lang w:val="hr-HR"/>
        </w:rPr>
      </w:pPr>
    </w:p>
    <w:p w14:paraId="53BF1D7F" w14:textId="77777777" w:rsidR="00634F77" w:rsidRDefault="00634F77" w:rsidP="00634F77">
      <w:pPr>
        <w:pStyle w:val="a3"/>
        <w:rPr>
          <w:u w:val="single"/>
          <w:lang w:val="hr-HR"/>
        </w:rPr>
      </w:pPr>
      <w:r>
        <w:rPr>
          <w:rFonts w:eastAsia="Times New Roman"/>
          <w:u w:val="single" w:color="000000"/>
          <w:lang w:val="hr-HR"/>
        </w:rPr>
        <w:t>Alergijske reakcije</w:t>
      </w:r>
    </w:p>
    <w:p w14:paraId="65DB6893" w14:textId="77777777" w:rsidR="00634F77" w:rsidRDefault="00634F77" w:rsidP="00634F77">
      <w:pPr>
        <w:spacing w:before="9" w:line="170" w:lineRule="exact"/>
        <w:rPr>
          <w:rFonts w:ascii="Times New Roman" w:hAnsi="Times New Roman" w:cs="Times New Roman"/>
          <w:lang w:val="hr-HR"/>
        </w:rPr>
      </w:pPr>
    </w:p>
    <w:p w14:paraId="2D47CEA2" w14:textId="77777777" w:rsidR="00634F77" w:rsidRDefault="00634F77" w:rsidP="00634F77">
      <w:pPr>
        <w:pStyle w:val="a3"/>
        <w:rPr>
          <w:lang w:val="hr-HR"/>
        </w:rPr>
      </w:pPr>
      <w:r>
        <w:rPr>
          <w:rFonts w:eastAsia="Times New Roman"/>
          <w:lang w:val="hr-HR"/>
        </w:rPr>
        <w:t>Tijekom kliničkih ispitivanja rijetko su prijavljivane ozbiljne alergijske reakcije povezane s primjenom adalimumaba. Manje često su u kliničkim ispitivanjima zabilježene alergijske reakcije povezane s adalimumabom koje nisu bile ozbiljne. Ozbiljne alergijske reakcije, uključujući anafilaksiju, prijavljivane su nakon primjene adalimumaba. Ako se pojavi anafilaktička reakcija ili kakva druga ozbiljna alergijska reakcija, primjenu lijeka Yuflyma treba odmah obustaviti i započeti odgovarajuću terapiju.</w:t>
      </w:r>
    </w:p>
    <w:p w14:paraId="36CEE0AA" w14:textId="77777777" w:rsidR="00634F77" w:rsidRDefault="00634F77" w:rsidP="00634F77">
      <w:pPr>
        <w:spacing w:before="13" w:line="240" w:lineRule="exact"/>
        <w:rPr>
          <w:rFonts w:ascii="Times New Roman" w:hAnsi="Times New Roman" w:cs="Times New Roman"/>
          <w:lang w:val="hr-HR"/>
        </w:rPr>
      </w:pPr>
    </w:p>
    <w:p w14:paraId="398D9BFF" w14:textId="77777777" w:rsidR="00634F77" w:rsidRDefault="00634F77" w:rsidP="00634F77">
      <w:pPr>
        <w:pStyle w:val="a3"/>
        <w:rPr>
          <w:u w:val="single"/>
          <w:lang w:val="hr-HR"/>
        </w:rPr>
      </w:pPr>
      <w:r>
        <w:rPr>
          <w:rFonts w:eastAsia="Times New Roman"/>
          <w:u w:val="single" w:color="000000"/>
          <w:lang w:val="hr-HR"/>
        </w:rPr>
        <w:t>Imunosupresija</w:t>
      </w:r>
    </w:p>
    <w:p w14:paraId="08A64EFF" w14:textId="77777777" w:rsidR="00634F77" w:rsidRDefault="00634F77" w:rsidP="00634F77">
      <w:pPr>
        <w:spacing w:before="1" w:line="180" w:lineRule="exact"/>
        <w:rPr>
          <w:rFonts w:ascii="Times New Roman" w:hAnsi="Times New Roman" w:cs="Times New Roman"/>
          <w:lang w:val="hr-HR"/>
        </w:rPr>
      </w:pPr>
    </w:p>
    <w:p w14:paraId="6F313971" w14:textId="77777777" w:rsidR="00634F77" w:rsidRDefault="00634F77" w:rsidP="00634F77">
      <w:pPr>
        <w:pStyle w:val="a3"/>
        <w:rPr>
          <w:lang w:val="hr-HR"/>
        </w:rPr>
      </w:pPr>
      <w:r>
        <w:rPr>
          <w:rFonts w:eastAsia="Times New Roman"/>
          <w:lang w:val="hr-HR"/>
        </w:rPr>
        <w:t>U ispitivanju 64 bolesnika s reumatoidnim artritisom liječena adalimumabom nije zabilježeno smanjenje odgođene preosjetljivosti, sniženje razina imunoglobulina niti promjene broja efektorskih T i B stanica, NK stanica, monocita/makrofaga i neutrofila.</w:t>
      </w:r>
    </w:p>
    <w:p w14:paraId="4E7595B7" w14:textId="77777777" w:rsidR="00634F77" w:rsidRDefault="00634F77" w:rsidP="00634F77">
      <w:pPr>
        <w:spacing w:before="11" w:line="240" w:lineRule="exact"/>
        <w:rPr>
          <w:rFonts w:ascii="Times New Roman" w:hAnsi="Times New Roman" w:cs="Times New Roman"/>
          <w:lang w:val="hr-HR"/>
        </w:rPr>
      </w:pPr>
    </w:p>
    <w:p w14:paraId="0FFD7C74" w14:textId="77777777" w:rsidR="00634F77" w:rsidRDefault="00634F77" w:rsidP="00634F77">
      <w:pPr>
        <w:pStyle w:val="a3"/>
        <w:rPr>
          <w:u w:val="single"/>
          <w:lang w:val="hr-HR"/>
        </w:rPr>
      </w:pPr>
      <w:r>
        <w:rPr>
          <w:rFonts w:eastAsia="Times New Roman"/>
          <w:u w:val="single" w:color="000000"/>
          <w:lang w:val="hr-HR"/>
        </w:rPr>
        <w:t>Zloćudne bolesti i limfoproliferativni poremećaji</w:t>
      </w:r>
    </w:p>
    <w:p w14:paraId="0A9C21FF" w14:textId="77777777" w:rsidR="00634F77" w:rsidRDefault="00634F77" w:rsidP="00634F77">
      <w:pPr>
        <w:spacing w:before="1" w:line="180" w:lineRule="exact"/>
        <w:rPr>
          <w:rFonts w:ascii="Times New Roman" w:hAnsi="Times New Roman" w:cs="Times New Roman"/>
          <w:lang w:val="hr-HR"/>
        </w:rPr>
      </w:pPr>
    </w:p>
    <w:p w14:paraId="22D0DB6D" w14:textId="77777777" w:rsidR="00634F77" w:rsidRDefault="00634F77" w:rsidP="00634F77">
      <w:pPr>
        <w:pStyle w:val="a3"/>
        <w:rPr>
          <w:lang w:val="hr-HR"/>
        </w:rPr>
      </w:pPr>
      <w:r>
        <w:rPr>
          <w:rFonts w:eastAsia="Times New Roman"/>
          <w:lang w:val="hr-HR"/>
        </w:rPr>
        <w:t>U kontroliranim dijelovima kliničkih ispitivanja antagonista TNF-a zabilježeno je više slučajeva zloćudnih bolesti, uključujući i limfome, u bolesnika liječenih antagonistima TNF-a nego u kontrolnoj skupini. Međutim, učestalost je bila rijetka. Nakon stavljanja lijeka u promet prijavljeni su slučajevi leukemije u bolesnika liječenih antagonistima TNF-a. Procjenu rizika otežava i inače povećani rizik od razvoja limfoma i leukemije u bolesnika s reumatoidnim artritisom s dugotrajnom, izrazito aktivnom upalnom bolešću. Prema postojećim saznanjima, mogući rizik od razvoja limfoma, leukemija i ostalih zloćudnih bolesti u bolesnika liječenih antagonistima TNF-a ne može se isključiti.</w:t>
      </w:r>
    </w:p>
    <w:p w14:paraId="417EA962" w14:textId="77777777" w:rsidR="00634F77" w:rsidRDefault="00634F77" w:rsidP="00634F77">
      <w:pPr>
        <w:spacing w:before="13" w:line="240" w:lineRule="exact"/>
        <w:rPr>
          <w:rFonts w:ascii="Times New Roman" w:hAnsi="Times New Roman" w:cs="Times New Roman"/>
          <w:lang w:val="hr-HR"/>
        </w:rPr>
      </w:pPr>
    </w:p>
    <w:p w14:paraId="3334E4B3" w14:textId="77777777" w:rsidR="00634F77" w:rsidRDefault="00634F77" w:rsidP="00634F77">
      <w:pPr>
        <w:pStyle w:val="a3"/>
        <w:rPr>
          <w:lang w:val="hr-HR"/>
        </w:rPr>
      </w:pPr>
      <w:r>
        <w:rPr>
          <w:rFonts w:eastAsia="Times New Roman"/>
          <w:lang w:val="hr-HR"/>
        </w:rPr>
        <w:t xml:space="preserve">Nakon stavljanja lijeka u promet zabilježene su zloćudne bolesti, neke sa smrtnim ishodom, u djece, adolescenata i mlađih odraslih osoba (u dobi do 22 godine) liječenih antagonistima TNF-a (početak terapije u 18. godini života ili ranije), uključujući adalimumab. Otprilike polovica slučajeva bili su limfomi. Ostali </w:t>
      </w:r>
      <w:r>
        <w:rPr>
          <w:rFonts w:eastAsia="Times New Roman"/>
          <w:lang w:val="hr-HR"/>
        </w:rPr>
        <w:lastRenderedPageBreak/>
        <w:t>slučajevi predstavljali su mnoštvo različitih zloćudnih bolesti, uključujući i rijetke zloćudne bolesti obično povezane s imunosupresijom. Rizik od pojave zloćudnih bolesti u djece i adolescenata liječenih antagonistima TNF-a ne može se isključiti.</w:t>
      </w:r>
    </w:p>
    <w:p w14:paraId="0F36878A" w14:textId="77777777" w:rsidR="00634F77" w:rsidRDefault="00634F77" w:rsidP="00634F77">
      <w:pPr>
        <w:spacing w:before="11" w:line="240" w:lineRule="exact"/>
        <w:rPr>
          <w:rFonts w:ascii="Times New Roman" w:hAnsi="Times New Roman" w:cs="Times New Roman"/>
          <w:lang w:val="hr-HR"/>
        </w:rPr>
      </w:pPr>
    </w:p>
    <w:p w14:paraId="39FA6AD0" w14:textId="77777777" w:rsidR="00634F77" w:rsidRDefault="00634F77" w:rsidP="00634F77">
      <w:pPr>
        <w:pStyle w:val="a3"/>
        <w:rPr>
          <w:lang w:val="hr-HR"/>
        </w:rPr>
      </w:pPr>
      <w:r>
        <w:rPr>
          <w:rFonts w:eastAsia="Times New Roman"/>
          <w:lang w:val="hr-HR"/>
        </w:rPr>
        <w:t>U bolesnika liječenih adalimumabom prijavljeni su rijetki slučajevi hepatospleničnog T-staničnog limfoma nakon stavljanja lijeka u promet. Ovaj rijedak oblik T-staničnog limfoma ima izrazito agresivan tijek i uglavnom je smrtonosan. Neki od tih hepatospleničnih T-staničnih limfoma povezanih s primjenom adalimumaba javili su se u mladih odraslih bolesnika koji su istodobno bili liječeni azatioprinom ili 6-merkaptopurinom zbog upalne bolesti crijeva. Potrebno je pažljivo razmotriti mogući rizik kod primjene kombinacije azatioprina ili 6-merkaptopurina i lijeka Yuflyma. Rizik od pojave hepatospleničnog T-staničnog limfoma u bolesnika liječenih lijekom Yuflyma ne može se isključiti (vidjeti dio 4.8).</w:t>
      </w:r>
    </w:p>
    <w:p w14:paraId="56E07172" w14:textId="77777777" w:rsidR="00634F77" w:rsidRDefault="00634F77" w:rsidP="00634F77">
      <w:pPr>
        <w:spacing w:before="11" w:line="240" w:lineRule="exact"/>
        <w:rPr>
          <w:rFonts w:ascii="Times New Roman" w:hAnsi="Times New Roman" w:cs="Times New Roman"/>
          <w:lang w:val="hr-HR"/>
        </w:rPr>
      </w:pPr>
    </w:p>
    <w:p w14:paraId="7B6D11FB" w14:textId="77777777" w:rsidR="00634F77" w:rsidRDefault="00634F77" w:rsidP="00634F77">
      <w:pPr>
        <w:pStyle w:val="a3"/>
        <w:rPr>
          <w:lang w:val="hr-HR"/>
        </w:rPr>
      </w:pPr>
      <w:r>
        <w:rPr>
          <w:rFonts w:eastAsia="Times New Roman"/>
          <w:lang w:val="hr-HR"/>
        </w:rPr>
        <w:t>Nisu provedena ispitivanja u bolesnika sa zloćudnim bolestima u anamnezi ili u bolesnika koji su nastavili liječenje adalimumabom nakon obolijevanja od zloćudne bolesti. Zbog toga je potreban dodatan oprez prilikom razmatranja liječenja lijekom Yuflyma u takvih bolesnika (vidjeti dio 4.8).</w:t>
      </w:r>
    </w:p>
    <w:p w14:paraId="2257B5C8" w14:textId="77777777" w:rsidR="00634F77" w:rsidRDefault="00634F77" w:rsidP="00634F77">
      <w:pPr>
        <w:spacing w:before="13" w:line="240" w:lineRule="exact"/>
        <w:rPr>
          <w:rFonts w:ascii="Times New Roman" w:hAnsi="Times New Roman" w:cs="Times New Roman"/>
          <w:lang w:val="hr-HR"/>
        </w:rPr>
      </w:pPr>
    </w:p>
    <w:p w14:paraId="19E58D34" w14:textId="77777777" w:rsidR="00634F77" w:rsidRDefault="00634F77" w:rsidP="00634F77">
      <w:pPr>
        <w:pStyle w:val="a3"/>
        <w:rPr>
          <w:lang w:val="hr-HR"/>
        </w:rPr>
      </w:pPr>
      <w:r>
        <w:rPr>
          <w:rFonts w:eastAsia="Times New Roman"/>
          <w:lang w:val="hr-HR"/>
        </w:rPr>
        <w:t>Sve bolesnike, a posebno one koji u anamnezi imaju opsežnu imunosupresivnu terapiju ili bolesnike s psorijazom i PUVA liječenjem u anamnezi, potrebno je prije i za vrijeme liječenja lijekom Yuflyma pregledavati u svrhu otkrivanja nemelanomskog karcinoma kože. Melanom i karcinom Merkelovih stanica su također prijavljeni u bolesnika liječenih antagonistima TNF-a, uključujući adalimumab (vidjeti dio 4.8).</w:t>
      </w:r>
    </w:p>
    <w:p w14:paraId="1666CBAD" w14:textId="77777777" w:rsidR="00634F77" w:rsidRDefault="00634F77" w:rsidP="00634F77">
      <w:pPr>
        <w:spacing w:before="13" w:line="240" w:lineRule="exact"/>
        <w:rPr>
          <w:rFonts w:ascii="Times New Roman" w:hAnsi="Times New Roman" w:cs="Times New Roman"/>
          <w:lang w:val="hr-HR"/>
        </w:rPr>
      </w:pPr>
    </w:p>
    <w:p w14:paraId="00A05FC7" w14:textId="77777777" w:rsidR="00634F77" w:rsidRDefault="00634F77" w:rsidP="00634F77">
      <w:pPr>
        <w:pStyle w:val="a3"/>
        <w:rPr>
          <w:lang w:val="hr-HR"/>
        </w:rPr>
      </w:pPr>
      <w:r>
        <w:rPr>
          <w:rFonts w:eastAsia="Times New Roman"/>
          <w:lang w:val="hr-HR"/>
        </w:rPr>
        <w:t>U eksploracijskom kliničkom ispitivanju primjene drugog antagonista TNF-a, infliksimaba, u bolesnika s umjerenom do teškom kroničnom opstruktivnom plućnom bolešću (KOPB), prijavljen je veći broj zloćudnih bolesti, uglavnom na plućima ili glavi i vratu, u bolesnika liječenih infliksimabom nego u bolesnika u kontrolnoj skupini. Svi bolesnici bili su teški pušači. Zbog toga je potreban oprez kod primjene antagonista TNF-a u bolesnika s KOPB-om, kao i u bolesnika koji imaju povećan rizik od razvoja zloćudnih bolesti zbog teškog pušenja.</w:t>
      </w:r>
    </w:p>
    <w:p w14:paraId="2387040D" w14:textId="77777777" w:rsidR="00634F77" w:rsidRDefault="00634F77" w:rsidP="00634F77">
      <w:pPr>
        <w:spacing w:before="11" w:line="240" w:lineRule="exact"/>
        <w:rPr>
          <w:rFonts w:ascii="Times New Roman" w:hAnsi="Times New Roman" w:cs="Times New Roman"/>
          <w:lang w:val="hr-HR"/>
        </w:rPr>
      </w:pPr>
    </w:p>
    <w:p w14:paraId="0DB32764" w14:textId="77777777" w:rsidR="00634F77" w:rsidRDefault="00634F77" w:rsidP="00634F77">
      <w:pPr>
        <w:pStyle w:val="a3"/>
        <w:rPr>
          <w:lang w:val="hr-HR"/>
        </w:rPr>
      </w:pPr>
      <w:r>
        <w:rPr>
          <w:rFonts w:eastAsia="Times New Roman"/>
          <w:lang w:val="hr-HR"/>
        </w:rPr>
        <w:t xml:space="preserve">Prema trenutnim podacima nije poznato utječe li liječenje adalimumabom na rizik od pojave displazije ili raka debelog crijeva. Sve bolesnike s ulceroznim kolitisom u kojih je povećan rizik od displazije ili karcinoma debelog crijeva (na primjer, bolesnici s dugotrajnim ulceroznim kolitisom ili primarnim sklerozirajućim kolangitisom) ili bolesnike koji su imali displaziju ili karcinom debelog crijeva treba kontrolirati zbog mogućeg razvoja displazije u redovitim intervalima prije početka liječenja i tijekom čitavog trajanja bolesti. Ti bi pregledi trebali uključivati kolonoskopiju i biopsije u skladu s </w:t>
      </w:r>
      <w:r w:rsidR="003E198D">
        <w:rPr>
          <w:rFonts w:eastAsia="Times New Roman"/>
          <w:lang w:val="hr-HR"/>
        </w:rPr>
        <w:t>nacionalnim</w:t>
      </w:r>
      <w:r>
        <w:rPr>
          <w:rFonts w:eastAsia="Times New Roman"/>
          <w:lang w:val="hr-HR"/>
        </w:rPr>
        <w:t xml:space="preserve"> preporukama.</w:t>
      </w:r>
    </w:p>
    <w:p w14:paraId="2CFADCF1" w14:textId="77777777" w:rsidR="00634F77" w:rsidRDefault="00634F77" w:rsidP="00634F77">
      <w:pPr>
        <w:spacing w:before="13" w:line="240" w:lineRule="exact"/>
        <w:rPr>
          <w:rFonts w:ascii="Times New Roman" w:hAnsi="Times New Roman" w:cs="Times New Roman"/>
          <w:lang w:val="hr-HR"/>
        </w:rPr>
      </w:pPr>
    </w:p>
    <w:p w14:paraId="2EFACED3" w14:textId="77777777" w:rsidR="00634F77" w:rsidRDefault="00634F77" w:rsidP="00634F77">
      <w:pPr>
        <w:pStyle w:val="a3"/>
        <w:rPr>
          <w:u w:val="single"/>
          <w:lang w:val="hr-HR"/>
        </w:rPr>
      </w:pPr>
      <w:r>
        <w:rPr>
          <w:rFonts w:eastAsia="Times New Roman"/>
          <w:u w:val="single" w:color="000000"/>
          <w:lang w:val="hr-HR"/>
        </w:rPr>
        <w:t>Hematološke reakcije</w:t>
      </w:r>
    </w:p>
    <w:p w14:paraId="66DD387F" w14:textId="77777777" w:rsidR="00634F77" w:rsidRDefault="00634F77" w:rsidP="00634F77">
      <w:pPr>
        <w:spacing w:before="1" w:line="180" w:lineRule="exact"/>
        <w:rPr>
          <w:rFonts w:ascii="Times New Roman" w:hAnsi="Times New Roman" w:cs="Times New Roman"/>
          <w:lang w:val="hr-HR"/>
        </w:rPr>
      </w:pPr>
    </w:p>
    <w:p w14:paraId="4FCD5F67" w14:textId="77777777" w:rsidR="00634F77" w:rsidRDefault="00634F77" w:rsidP="00634F77">
      <w:pPr>
        <w:pStyle w:val="a3"/>
        <w:rPr>
          <w:lang w:val="hr-HR"/>
        </w:rPr>
      </w:pPr>
      <w:r>
        <w:rPr>
          <w:rFonts w:eastAsia="Times New Roman"/>
          <w:lang w:val="hr-HR"/>
        </w:rPr>
        <w:t>U rijetkim je slučajevima za vrijeme liječenja antagonistima TNF-a zabilježena pojava pancitopenije, uključujući i aplastičnu anemiju. U bolesnika liječenih adalimumabom prijavljeni su štetni događaji u hematološkom sustavu, uključujući medicinski značajne citopenije (npr. trombocitopenija, leukopenija). Bolesnike treba upozoriti da se odmah obrate liječniku ako se za vrijeme liječenja lijekom Yuflyma pojave znakovi i simptomi koji upućuju na krvne diskrazije (npr. stalna vrućica, nastanak modrica, krvarenje, bljedilo). Ako se dokažu značajne hematološke abnormalnosti, potrebno je razmisliti o prekidu liječenja lijekom Yuflyma u takvih bolesnika.</w:t>
      </w:r>
    </w:p>
    <w:p w14:paraId="14D1CCEF" w14:textId="77777777" w:rsidR="00634F77" w:rsidRDefault="00634F77" w:rsidP="00634F77">
      <w:pPr>
        <w:pStyle w:val="a3"/>
        <w:rPr>
          <w:lang w:val="hr-HR"/>
        </w:rPr>
      </w:pPr>
    </w:p>
    <w:p w14:paraId="4FAFB07C" w14:textId="77777777" w:rsidR="00634F77" w:rsidRDefault="00634F77" w:rsidP="00634F77">
      <w:pPr>
        <w:pStyle w:val="a3"/>
        <w:rPr>
          <w:u w:val="single"/>
          <w:lang w:val="hr-HR"/>
        </w:rPr>
      </w:pPr>
      <w:r>
        <w:rPr>
          <w:rFonts w:eastAsia="Times New Roman"/>
          <w:u w:val="single" w:color="000000"/>
          <w:lang w:val="hr-HR"/>
        </w:rPr>
        <w:t>Cijepljenje</w:t>
      </w:r>
    </w:p>
    <w:p w14:paraId="22125FB6" w14:textId="77777777" w:rsidR="00634F77" w:rsidRDefault="00634F77" w:rsidP="00634F77">
      <w:pPr>
        <w:spacing w:before="1" w:line="180" w:lineRule="exact"/>
        <w:rPr>
          <w:rFonts w:ascii="Times New Roman" w:hAnsi="Times New Roman" w:cs="Times New Roman"/>
          <w:lang w:val="hr-HR"/>
        </w:rPr>
      </w:pPr>
    </w:p>
    <w:p w14:paraId="35EE9AB7" w14:textId="77777777" w:rsidR="00634F77" w:rsidRDefault="00634F77" w:rsidP="00634F77">
      <w:pPr>
        <w:pStyle w:val="a3"/>
        <w:rPr>
          <w:lang w:val="hr-HR"/>
        </w:rPr>
      </w:pPr>
      <w:r>
        <w:rPr>
          <w:rFonts w:eastAsia="Times New Roman"/>
          <w:lang w:val="hr-HR"/>
        </w:rPr>
        <w:t>Sličan odgovor protutijela na standardno 23-valentno pneumokokno cjepivo i trovalentno cjepivo protiv gripe zamijećen je u ispitivanju 226 odraslih ispitanika s reumatoidnim artritisom koji su primali adalimumab ili placebo. Nema dostupnih podataka o sekundarnom prijenosu infekcije živim cjepivima u bolesnika liječenih adalimumabom.</w:t>
      </w:r>
    </w:p>
    <w:p w14:paraId="1DB230E7" w14:textId="77777777" w:rsidR="00634F77" w:rsidRDefault="00634F77" w:rsidP="00634F77">
      <w:pPr>
        <w:spacing w:before="17" w:line="240" w:lineRule="exact"/>
        <w:rPr>
          <w:rFonts w:ascii="Times New Roman" w:hAnsi="Times New Roman" w:cs="Times New Roman"/>
          <w:lang w:val="hr-HR"/>
        </w:rPr>
      </w:pPr>
    </w:p>
    <w:p w14:paraId="580AE043" w14:textId="77777777" w:rsidR="00634F77" w:rsidRDefault="00634F77" w:rsidP="00634F77">
      <w:pPr>
        <w:pStyle w:val="a3"/>
        <w:rPr>
          <w:lang w:val="hr-HR"/>
        </w:rPr>
      </w:pPr>
      <w:r>
        <w:rPr>
          <w:rFonts w:eastAsia="Times New Roman"/>
          <w:spacing w:val="-4"/>
          <w:lang w:val="hr-HR"/>
        </w:rPr>
        <w:t>Preporučuje se da se pedijatrijske bolesnike, ako je moguće, cijepi u skladu sa svim važećim smjernicama za cijepljenje prije započinjanja liječenja lijekom Yuflyma.</w:t>
      </w:r>
    </w:p>
    <w:p w14:paraId="344A5C15" w14:textId="77777777" w:rsidR="00634F77" w:rsidRDefault="00634F77" w:rsidP="00634F77">
      <w:pPr>
        <w:spacing w:before="11" w:line="240" w:lineRule="exact"/>
        <w:rPr>
          <w:rFonts w:ascii="Times New Roman" w:hAnsi="Times New Roman" w:cs="Times New Roman"/>
          <w:lang w:val="hr-HR"/>
        </w:rPr>
      </w:pPr>
    </w:p>
    <w:p w14:paraId="23BB6121" w14:textId="77777777" w:rsidR="00634F77" w:rsidRDefault="00634F77" w:rsidP="00634F77">
      <w:pPr>
        <w:pStyle w:val="a3"/>
        <w:rPr>
          <w:lang w:val="hr-HR"/>
        </w:rPr>
      </w:pPr>
      <w:r>
        <w:rPr>
          <w:rFonts w:eastAsia="Times New Roman"/>
          <w:lang w:val="hr-HR"/>
        </w:rPr>
        <w:t>Bolesnici koji primaju lijek Yuflyma mogu istodobno primiti cjepiva, ali ne živa cjepiva. Djeci koja su u maternici bila izložena adalimumabu ne preporučuje se davati živa cjepiva (npr. cjepivo BCG) najmanje 5 mjeseci otkad je majka u trudnoći primila zadnju injekciju adalimumaba.</w:t>
      </w:r>
    </w:p>
    <w:p w14:paraId="6689FE1C" w14:textId="77777777" w:rsidR="00634F77" w:rsidRDefault="00634F77" w:rsidP="00634F77">
      <w:pPr>
        <w:spacing w:before="13" w:line="240" w:lineRule="exact"/>
        <w:rPr>
          <w:rFonts w:ascii="Times New Roman" w:hAnsi="Times New Roman" w:cs="Times New Roman"/>
          <w:lang w:val="hr-HR"/>
        </w:rPr>
      </w:pPr>
    </w:p>
    <w:p w14:paraId="56E6712E" w14:textId="77777777" w:rsidR="00634F77" w:rsidRDefault="00634F77" w:rsidP="00634F77">
      <w:pPr>
        <w:pStyle w:val="a3"/>
        <w:rPr>
          <w:u w:val="single"/>
          <w:lang w:val="hr-HR"/>
        </w:rPr>
      </w:pPr>
      <w:r>
        <w:rPr>
          <w:rFonts w:eastAsia="Times New Roman"/>
          <w:u w:val="single" w:color="000000"/>
          <w:lang w:val="hr-HR"/>
        </w:rPr>
        <w:t>Kongestivno zatajenje srca</w:t>
      </w:r>
    </w:p>
    <w:p w14:paraId="6190D8F6" w14:textId="77777777" w:rsidR="00634F77" w:rsidRDefault="00634F77" w:rsidP="00634F77">
      <w:pPr>
        <w:spacing w:before="1" w:line="180" w:lineRule="exact"/>
        <w:rPr>
          <w:rFonts w:ascii="Times New Roman" w:hAnsi="Times New Roman" w:cs="Times New Roman"/>
          <w:lang w:val="hr-HR"/>
        </w:rPr>
      </w:pPr>
    </w:p>
    <w:p w14:paraId="0CE03AC0" w14:textId="77777777" w:rsidR="00634F77" w:rsidRDefault="00634F77" w:rsidP="00634F77">
      <w:pPr>
        <w:pStyle w:val="a3"/>
        <w:rPr>
          <w:lang w:val="hr-HR"/>
        </w:rPr>
      </w:pPr>
      <w:r>
        <w:rPr>
          <w:rFonts w:eastAsia="Times New Roman"/>
          <w:lang w:val="hr-HR"/>
        </w:rPr>
        <w:t>U kliničkom ispitivanju jednog drugog antagonista TNF-a zabilježeno je pogoršanje kongestivnog zatajenja srca i povećana smrtnost zbog kongestivnog zatajenja srca. Slučajevi pogoršanja kongestivnog zatajenja srca također su prijavljeni i u bolesnika liječenih adalimumabom. Bolesnicima s blagim zatajenjem srca (NYHA razred I/II) Yuflyma se mora davati oprezno. Primjena lijeka Yuflyma kontraindicirana je u bolesnika s umjerenim do teškim zatajenjem srca (vidjeti dio 4.3). Ako se pojave novi ili pogoršaju postojeći simptomi kongestivnog zatajenja srca, mora se obustaviti liječenje lijekom Yuflyma.</w:t>
      </w:r>
    </w:p>
    <w:p w14:paraId="113A8203" w14:textId="77777777" w:rsidR="00634F77" w:rsidRDefault="00634F77" w:rsidP="00634F77">
      <w:pPr>
        <w:spacing w:before="13" w:line="240" w:lineRule="exact"/>
        <w:rPr>
          <w:rFonts w:ascii="Times New Roman" w:hAnsi="Times New Roman" w:cs="Times New Roman"/>
          <w:lang w:val="hr-HR"/>
        </w:rPr>
      </w:pPr>
    </w:p>
    <w:p w14:paraId="0C9A71A7" w14:textId="77777777" w:rsidR="00634F77" w:rsidRDefault="00634F77" w:rsidP="00634F77">
      <w:pPr>
        <w:pStyle w:val="a3"/>
        <w:rPr>
          <w:u w:val="single"/>
          <w:lang w:val="hr-HR"/>
        </w:rPr>
      </w:pPr>
      <w:r>
        <w:rPr>
          <w:rFonts w:eastAsia="Times New Roman"/>
          <w:u w:val="single" w:color="000000"/>
          <w:lang w:val="hr-HR"/>
        </w:rPr>
        <w:t>Autoimuni procesi</w:t>
      </w:r>
    </w:p>
    <w:p w14:paraId="1C06CEDD" w14:textId="77777777" w:rsidR="00634F77" w:rsidRDefault="00634F77" w:rsidP="00634F77">
      <w:pPr>
        <w:spacing w:before="9" w:line="170" w:lineRule="exact"/>
        <w:rPr>
          <w:rFonts w:ascii="Times New Roman" w:hAnsi="Times New Roman" w:cs="Times New Roman"/>
          <w:lang w:val="hr-HR"/>
        </w:rPr>
      </w:pPr>
    </w:p>
    <w:p w14:paraId="4C3ABACB" w14:textId="77777777" w:rsidR="00634F77" w:rsidRDefault="00634F77" w:rsidP="00634F77">
      <w:pPr>
        <w:pStyle w:val="a3"/>
        <w:rPr>
          <w:lang w:val="hr-HR"/>
        </w:rPr>
      </w:pPr>
      <w:r>
        <w:rPr>
          <w:rFonts w:eastAsia="Times New Roman"/>
          <w:lang w:val="hr-HR"/>
        </w:rPr>
        <w:t>Liječenje lijekom Yuflyma može dovesti do razvoja autoimunih protutijela. Utjecaj dugotrajnog liječenja lijekom adalimumaba na razvoj autoimunih bolesti nije poznat. Ako bolesnik nakon primjene lijeka Yuflyma razvije simptome koji upućuju na sindrom nalik lupusu i pozitivan je na protutijela usmjerena protiv dvolančane DNK, terapija lijekom Yuflyma ne smije se nastaviti (vidjeti dio 4.8).</w:t>
      </w:r>
    </w:p>
    <w:p w14:paraId="041CD4AB" w14:textId="77777777" w:rsidR="00634F77" w:rsidRDefault="00634F77" w:rsidP="00634F77">
      <w:pPr>
        <w:spacing w:before="13" w:line="240" w:lineRule="exact"/>
        <w:rPr>
          <w:rFonts w:ascii="Times New Roman" w:hAnsi="Times New Roman" w:cs="Times New Roman"/>
          <w:u w:val="single"/>
          <w:lang w:val="hr-HR"/>
        </w:rPr>
      </w:pPr>
    </w:p>
    <w:p w14:paraId="61174C35" w14:textId="77777777" w:rsidR="00634F77" w:rsidRDefault="00634F77" w:rsidP="00634F77">
      <w:pPr>
        <w:pStyle w:val="a3"/>
        <w:rPr>
          <w:u w:val="single"/>
          <w:lang w:val="hr-HR"/>
        </w:rPr>
      </w:pPr>
      <w:r>
        <w:rPr>
          <w:rFonts w:eastAsia="Times New Roman"/>
          <w:u w:val="single" w:color="000000"/>
          <w:lang w:val="hr-HR"/>
        </w:rPr>
        <w:t>Istodobna primjena bioloških antireumatika koji modificiraju tijek bolesti ili antagonista TNF-a</w:t>
      </w:r>
    </w:p>
    <w:p w14:paraId="55D36DE9" w14:textId="77777777" w:rsidR="00634F77" w:rsidRDefault="00634F77" w:rsidP="00634F77">
      <w:pPr>
        <w:spacing w:before="1" w:line="180" w:lineRule="exact"/>
        <w:rPr>
          <w:rFonts w:ascii="Times New Roman" w:hAnsi="Times New Roman" w:cs="Times New Roman"/>
          <w:lang w:val="hr-HR"/>
        </w:rPr>
      </w:pPr>
    </w:p>
    <w:p w14:paraId="2B2C69A0" w14:textId="77777777" w:rsidR="00634F77" w:rsidRDefault="00634F77" w:rsidP="00634F77">
      <w:pPr>
        <w:pStyle w:val="a3"/>
        <w:rPr>
          <w:lang w:val="hr-HR"/>
        </w:rPr>
      </w:pPr>
      <w:r>
        <w:rPr>
          <w:rFonts w:eastAsia="Times New Roman"/>
          <w:lang w:val="hr-HR"/>
        </w:rPr>
        <w:t>U kliničkim ispitivanjima istodobne primjene anakinre i drugog antagonista TNF-a, etanercepta, zabilježene su ozbiljne infekcije, a pritom nije bilo dodatne kliničke koristi u odnosu na monoterapiju etanerceptom. S obzirom na prirodu štetnih događaja primijećenih pri istodobnoj primjeni anakinre i etanercepta, slične toksičnosti se također mogu pojaviti i za vrijeme liječenja anakinrom u kombinaciji s drugim antagonistima TNF-a. Stoga se istodobna primjena adalimumaba i anakinre ne preporučuje (vidjeti dio 4.5).</w:t>
      </w:r>
    </w:p>
    <w:p w14:paraId="61DCDAC4" w14:textId="77777777" w:rsidR="00634F77" w:rsidRDefault="00634F77" w:rsidP="00634F77">
      <w:pPr>
        <w:spacing w:before="14" w:line="240" w:lineRule="exact"/>
        <w:rPr>
          <w:rFonts w:ascii="Times New Roman" w:hAnsi="Times New Roman" w:cs="Times New Roman"/>
          <w:lang w:val="hr-HR"/>
        </w:rPr>
      </w:pPr>
    </w:p>
    <w:p w14:paraId="70C18185" w14:textId="77777777" w:rsidR="00634F77" w:rsidRDefault="00634F77" w:rsidP="00634F77">
      <w:pPr>
        <w:pStyle w:val="a3"/>
        <w:rPr>
          <w:lang w:val="hr-HR"/>
        </w:rPr>
      </w:pPr>
      <w:r>
        <w:rPr>
          <w:rFonts w:eastAsia="Times New Roman"/>
          <w:lang w:val="hr-HR"/>
        </w:rPr>
        <w:t>Istodobna primjena adalimumaba i drugih bioloških antireumatika koji modificiraju tijek bolesti (npr. anakinra i abatacept) ili drugih antagonista TNF-a se ne preporučuje zbog mogućeg povećanog rizika od razvoja infekcija, uključujući ozbiljne infekcije, i drugih potencijalnih farmakoloških interakcija (vidjeti dio 4.5).</w:t>
      </w:r>
    </w:p>
    <w:p w14:paraId="4A92AFDF" w14:textId="77777777" w:rsidR="00634F77" w:rsidRDefault="00634F77" w:rsidP="00634F77">
      <w:pPr>
        <w:spacing w:before="13" w:line="240" w:lineRule="exact"/>
        <w:rPr>
          <w:rFonts w:ascii="Times New Roman" w:hAnsi="Times New Roman" w:cs="Times New Roman"/>
          <w:lang w:val="hr-HR"/>
        </w:rPr>
      </w:pPr>
    </w:p>
    <w:p w14:paraId="7871CEDB" w14:textId="77777777" w:rsidR="00634F77" w:rsidRDefault="00634F77" w:rsidP="00634F77">
      <w:pPr>
        <w:pStyle w:val="a3"/>
        <w:rPr>
          <w:u w:val="single"/>
          <w:lang w:val="hr-HR"/>
        </w:rPr>
      </w:pPr>
      <w:r>
        <w:rPr>
          <w:rFonts w:eastAsia="Times New Roman"/>
          <w:u w:val="single" w:color="000000"/>
          <w:lang w:val="hr-HR"/>
        </w:rPr>
        <w:t>Kirurški zahvati</w:t>
      </w:r>
    </w:p>
    <w:p w14:paraId="4119A763" w14:textId="77777777" w:rsidR="00634F77" w:rsidRDefault="00634F77" w:rsidP="00634F77">
      <w:pPr>
        <w:spacing w:before="1" w:line="180" w:lineRule="exact"/>
        <w:rPr>
          <w:rFonts w:ascii="Times New Roman" w:hAnsi="Times New Roman" w:cs="Times New Roman"/>
          <w:lang w:val="hr-HR"/>
        </w:rPr>
      </w:pPr>
    </w:p>
    <w:p w14:paraId="10375650" w14:textId="77777777" w:rsidR="00634F77" w:rsidRDefault="00634F77" w:rsidP="00634F77">
      <w:pPr>
        <w:pStyle w:val="a3"/>
        <w:rPr>
          <w:lang w:val="hr-HR"/>
        </w:rPr>
      </w:pPr>
      <w:r>
        <w:rPr>
          <w:rFonts w:eastAsia="Times New Roman"/>
          <w:lang w:val="hr-HR"/>
        </w:rPr>
        <w:t>Raspoloživi podaci o sigurnosti kirurških zahvata u bolesnika liječenih adalimumabom su ograničeni. Pri planiranju operacija treba voditi računa o dugom poluvijeku adalimumaba. Bolesnike kojima je za vrijeme liječenja lijekom Yuflyma potreban operativni zahvat potrebno je pomno pratiti zbog moguće pojave infekcija i poduzeti odgovarajuće mjere. Raspoloživi podaci o sigurnosti provedbe artroplastike u bolesnika liječenih adalimumabom su ograničeni.</w:t>
      </w:r>
    </w:p>
    <w:p w14:paraId="35F6EA45" w14:textId="77777777" w:rsidR="00634F77" w:rsidRDefault="00634F77" w:rsidP="00634F77">
      <w:pPr>
        <w:pStyle w:val="a3"/>
        <w:rPr>
          <w:u w:color="000000"/>
          <w:lang w:val="hr-HR"/>
        </w:rPr>
      </w:pPr>
    </w:p>
    <w:p w14:paraId="5C861D2D" w14:textId="77777777" w:rsidR="00634F77" w:rsidRDefault="00634F77" w:rsidP="00634F77">
      <w:pPr>
        <w:pStyle w:val="a3"/>
        <w:rPr>
          <w:u w:val="single"/>
          <w:lang w:val="hr-HR"/>
        </w:rPr>
      </w:pPr>
      <w:r>
        <w:rPr>
          <w:rFonts w:eastAsia="Times New Roman"/>
          <w:u w:val="single" w:color="000000"/>
          <w:lang w:val="hr-HR"/>
        </w:rPr>
        <w:t>Opstrukcija tankog crijeva</w:t>
      </w:r>
    </w:p>
    <w:p w14:paraId="201A2576" w14:textId="77777777" w:rsidR="00634F77" w:rsidRDefault="00634F77" w:rsidP="00634F77">
      <w:pPr>
        <w:pStyle w:val="a3"/>
        <w:rPr>
          <w:lang w:val="hr-HR"/>
        </w:rPr>
      </w:pPr>
    </w:p>
    <w:p w14:paraId="261BD8BD" w14:textId="77777777" w:rsidR="00634F77" w:rsidRDefault="00634F77" w:rsidP="00634F77">
      <w:pPr>
        <w:pStyle w:val="a3"/>
        <w:rPr>
          <w:lang w:val="hr-HR"/>
        </w:rPr>
      </w:pPr>
      <w:r>
        <w:rPr>
          <w:rFonts w:eastAsia="Times New Roman"/>
          <w:lang w:val="hr-HR"/>
        </w:rPr>
        <w:t>Neuspješan odgovor na terapiju za Crohnovu bolest može biti znak fiksne fibrozne strikture koju je možda potrebno kirurški liječiti. Dostupni podaci pokazuju da adalimumab ne uzrokuje i ne pogoršava strikture.</w:t>
      </w:r>
    </w:p>
    <w:p w14:paraId="15569F55" w14:textId="77777777" w:rsidR="00634F77" w:rsidRDefault="00634F77" w:rsidP="00634F77">
      <w:pPr>
        <w:spacing w:before="13" w:line="240" w:lineRule="exact"/>
        <w:rPr>
          <w:rFonts w:ascii="Times New Roman" w:hAnsi="Times New Roman" w:cs="Times New Roman"/>
          <w:lang w:val="hr-HR"/>
        </w:rPr>
      </w:pPr>
    </w:p>
    <w:p w14:paraId="372B3D19" w14:textId="77777777" w:rsidR="00634F77" w:rsidRDefault="00634F77" w:rsidP="00634F77">
      <w:pPr>
        <w:pStyle w:val="a3"/>
        <w:rPr>
          <w:u w:val="single"/>
          <w:lang w:val="hr-HR"/>
        </w:rPr>
      </w:pPr>
      <w:r>
        <w:rPr>
          <w:rFonts w:eastAsia="Times New Roman"/>
          <w:u w:val="single" w:color="000000"/>
          <w:lang w:val="hr-HR"/>
        </w:rPr>
        <w:t>Starije osobe</w:t>
      </w:r>
    </w:p>
    <w:p w14:paraId="10D3AAEC" w14:textId="77777777" w:rsidR="00634F77" w:rsidRDefault="00634F77" w:rsidP="00634F77">
      <w:pPr>
        <w:spacing w:before="9" w:line="170" w:lineRule="exact"/>
        <w:rPr>
          <w:rFonts w:ascii="Times New Roman" w:hAnsi="Times New Roman" w:cs="Times New Roman"/>
          <w:lang w:val="hr-HR"/>
        </w:rPr>
      </w:pPr>
    </w:p>
    <w:p w14:paraId="2350D41D" w14:textId="77777777" w:rsidR="00634F77" w:rsidRDefault="00634F77" w:rsidP="00634F77">
      <w:pPr>
        <w:pStyle w:val="a3"/>
        <w:rPr>
          <w:lang w:val="hr-HR"/>
        </w:rPr>
      </w:pPr>
      <w:r>
        <w:rPr>
          <w:rFonts w:eastAsia="Times New Roman"/>
          <w:lang w:val="hr-HR"/>
        </w:rPr>
        <w:t>Učestalost ozbiljnih infekcija među bolesnicima liječenima adalimumabom bila je veća u osoba starijih od 65 godina (3,7 %) nego u osoba mlađih od 65 godina (1,5 %). Neke od tih infekcija imale su smrtni ishod. Tijekom liječenja starijih osoba mora se obratiti posebna pažnja na mogući rizik od infekcije.</w:t>
      </w:r>
    </w:p>
    <w:p w14:paraId="6EE60EBC" w14:textId="77777777" w:rsidR="00634F77" w:rsidRDefault="00634F77" w:rsidP="00634F77">
      <w:pPr>
        <w:spacing w:before="11" w:line="240" w:lineRule="exact"/>
        <w:rPr>
          <w:rFonts w:ascii="Times New Roman" w:hAnsi="Times New Roman" w:cs="Times New Roman"/>
          <w:lang w:val="hr-HR"/>
        </w:rPr>
      </w:pPr>
    </w:p>
    <w:p w14:paraId="0AD036F7" w14:textId="77777777" w:rsidR="00634F77" w:rsidRDefault="00634F77" w:rsidP="00634F77">
      <w:pPr>
        <w:pStyle w:val="a3"/>
        <w:rPr>
          <w:u w:val="single"/>
          <w:lang w:val="es-US"/>
        </w:rPr>
      </w:pPr>
      <w:r>
        <w:rPr>
          <w:rFonts w:eastAsia="Times New Roman"/>
          <w:u w:val="single" w:color="000000"/>
          <w:lang w:val="hr-HR"/>
        </w:rPr>
        <w:t>Pedijatrijska populacija</w:t>
      </w:r>
    </w:p>
    <w:p w14:paraId="70D94E29" w14:textId="77777777" w:rsidR="00634F77" w:rsidRDefault="00634F77" w:rsidP="00634F77">
      <w:pPr>
        <w:spacing w:before="1" w:line="180" w:lineRule="exact"/>
        <w:rPr>
          <w:rFonts w:ascii="Times New Roman" w:hAnsi="Times New Roman" w:cs="Times New Roman"/>
          <w:lang w:val="es-US"/>
        </w:rPr>
      </w:pPr>
    </w:p>
    <w:p w14:paraId="5B987015" w14:textId="77777777" w:rsidR="00634F77" w:rsidRDefault="00634F77" w:rsidP="00634F77">
      <w:pPr>
        <w:pStyle w:val="a3"/>
        <w:rPr>
          <w:lang w:val="es-US"/>
        </w:rPr>
      </w:pPr>
      <w:r>
        <w:rPr>
          <w:rFonts w:eastAsia="Times New Roman"/>
          <w:lang w:val="hr-HR"/>
        </w:rPr>
        <w:t>Vidjeti iznad dio „Cijepljenje”.</w:t>
      </w:r>
    </w:p>
    <w:p w14:paraId="0210B2C5" w14:textId="77777777" w:rsidR="00634F77" w:rsidRDefault="00634F77" w:rsidP="00634F77">
      <w:pPr>
        <w:pStyle w:val="a3"/>
        <w:rPr>
          <w:lang w:val="es-US"/>
        </w:rPr>
      </w:pPr>
    </w:p>
    <w:p w14:paraId="55A6DA93" w14:textId="77777777" w:rsidR="00634F77" w:rsidRDefault="00634F77" w:rsidP="00634F77">
      <w:pPr>
        <w:pStyle w:val="a3"/>
        <w:rPr>
          <w:u w:val="single"/>
          <w:lang w:val="es-US"/>
        </w:rPr>
      </w:pPr>
      <w:r>
        <w:rPr>
          <w:rFonts w:eastAsia="Times New Roman"/>
          <w:u w:val="single" w:color="000000"/>
          <w:lang w:val="hr-HR"/>
        </w:rPr>
        <w:t>Sadržaj natrija</w:t>
      </w:r>
    </w:p>
    <w:p w14:paraId="7D1C1D48" w14:textId="77777777" w:rsidR="00634F77" w:rsidRDefault="00634F77" w:rsidP="00634F77">
      <w:pPr>
        <w:pStyle w:val="a3"/>
        <w:rPr>
          <w:lang w:val="es-US"/>
        </w:rPr>
      </w:pPr>
    </w:p>
    <w:p w14:paraId="3A9C48DF" w14:textId="77777777" w:rsidR="00634F77" w:rsidRDefault="00634F77" w:rsidP="00634F77">
      <w:pPr>
        <w:pStyle w:val="a3"/>
        <w:rPr>
          <w:lang w:val="es-US"/>
        </w:rPr>
      </w:pPr>
      <w:r>
        <w:rPr>
          <w:rFonts w:eastAsia="Times New Roman"/>
          <w:lang w:val="hr-HR"/>
        </w:rPr>
        <w:t xml:space="preserve">Ovaj lijek sadrži manje od 1 mmol (23 mg) natrija po dozi od </w:t>
      </w:r>
      <w:r w:rsidR="00811FC5">
        <w:rPr>
          <w:rFonts w:eastAsia="Times New Roman"/>
          <w:lang w:val="hr-HR"/>
        </w:rPr>
        <w:t>0,2</w:t>
      </w:r>
      <w:r>
        <w:rPr>
          <w:rFonts w:eastAsia="Times New Roman"/>
          <w:lang w:val="hr-HR"/>
        </w:rPr>
        <w:t xml:space="preserve"> ml, tj. zanemarive količine natrija.</w:t>
      </w:r>
    </w:p>
    <w:p w14:paraId="18A45447" w14:textId="77777777" w:rsidR="00634F77" w:rsidRDefault="00634F77" w:rsidP="00634F77">
      <w:pPr>
        <w:spacing w:before="18" w:line="240" w:lineRule="exact"/>
        <w:rPr>
          <w:rFonts w:ascii="Times New Roman" w:hAnsi="Times New Roman" w:cs="Times New Roman"/>
          <w:sz w:val="24"/>
          <w:szCs w:val="24"/>
          <w:lang w:val="es-US"/>
        </w:rPr>
      </w:pPr>
    </w:p>
    <w:p w14:paraId="7341E349" w14:textId="77777777" w:rsidR="00634F77" w:rsidRDefault="00634F77" w:rsidP="00D77086">
      <w:pPr>
        <w:widowControl/>
        <w:numPr>
          <w:ilvl w:val="1"/>
          <w:numId w:val="141"/>
        </w:numPr>
        <w:tabs>
          <w:tab w:val="left" w:pos="567"/>
        </w:tabs>
        <w:spacing w:line="260" w:lineRule="exact"/>
        <w:ind w:firstLine="0"/>
        <w:rPr>
          <w:rFonts w:ascii="Times New Roman" w:eastAsia="Times New Roman" w:hAnsi="Times New Roman" w:cs="Times New Roman"/>
          <w:b/>
          <w:noProof/>
          <w:lang w:val="pt-BR"/>
        </w:rPr>
      </w:pPr>
      <w:r>
        <w:rPr>
          <w:rFonts w:ascii="Times New Roman" w:eastAsia="Times New Roman" w:hAnsi="Times New Roman" w:cs="Times New Roman"/>
          <w:b/>
          <w:bCs/>
          <w:noProof/>
          <w:lang w:val="hr-HR"/>
        </w:rPr>
        <w:t>Interakcije s drugim lijekovima i drugi oblici interakcija</w:t>
      </w:r>
    </w:p>
    <w:p w14:paraId="41B949E7" w14:textId="77777777" w:rsidR="00634F77" w:rsidRDefault="00634F77" w:rsidP="00634F77">
      <w:pPr>
        <w:spacing w:before="9" w:line="240" w:lineRule="exact"/>
        <w:rPr>
          <w:rFonts w:ascii="Times New Roman" w:hAnsi="Times New Roman" w:cs="Times New Roman"/>
          <w:sz w:val="24"/>
          <w:szCs w:val="24"/>
          <w:lang w:val="pt-BR"/>
        </w:rPr>
      </w:pPr>
    </w:p>
    <w:p w14:paraId="7C54E96C" w14:textId="77777777" w:rsidR="00634F77" w:rsidRDefault="00634F77" w:rsidP="00634F77">
      <w:pPr>
        <w:pStyle w:val="a3"/>
        <w:rPr>
          <w:lang w:val="hr-HR"/>
        </w:rPr>
      </w:pPr>
      <w:r>
        <w:rPr>
          <w:rFonts w:eastAsia="Times New Roman"/>
          <w:lang w:val="hr-HR"/>
        </w:rPr>
        <w:t>Djelovanje adalimumaba ispitivano je u bolesnika s reumatoidnim artritisom, poliartikularnim juvenilnim idiopatskim artritisom i psorijatičnim artritisom koji su dobivali adalimumab kao monoterapiju i u onih koji su istodobno uzimali i metotreksat. Stvaranje protutijela bilo je manje kada se adalimumab davao zajedno s metotreksatom nego kada se primjenjivao kao monoterapija. Primjena adalimumaba bez metotreksata rezultirala je povećanim stvaranjem protutijela, povećanim klirensom i smanjenom djelotvornošću adalimumaba (vidjeti dio 5.1).</w:t>
      </w:r>
    </w:p>
    <w:p w14:paraId="608BD183" w14:textId="77777777" w:rsidR="00634F77" w:rsidRDefault="00634F77" w:rsidP="00634F77">
      <w:pPr>
        <w:spacing w:before="17" w:line="240" w:lineRule="exact"/>
        <w:rPr>
          <w:rFonts w:ascii="Times New Roman" w:hAnsi="Times New Roman" w:cs="Times New Roman"/>
          <w:sz w:val="24"/>
          <w:szCs w:val="24"/>
          <w:lang w:val="hr-HR"/>
        </w:rPr>
      </w:pPr>
    </w:p>
    <w:p w14:paraId="6EF18367" w14:textId="77777777" w:rsidR="00634F77" w:rsidRDefault="00634F77" w:rsidP="00634F77">
      <w:pPr>
        <w:pStyle w:val="a3"/>
        <w:rPr>
          <w:lang w:val="hr-HR"/>
        </w:rPr>
      </w:pPr>
      <w:r>
        <w:rPr>
          <w:rFonts w:eastAsia="Times New Roman"/>
          <w:lang w:val="hr-HR"/>
        </w:rPr>
        <w:t>Kombinirana terapija adalimumabom i anakinrom se ne preporučuje (vidjeti dio 4.4 „Istodobna primjena bioloških antireumatika koji modificiraju tijek bolesti ili antagonista TNF-a”).</w:t>
      </w:r>
    </w:p>
    <w:p w14:paraId="424AE713" w14:textId="77777777" w:rsidR="00634F77" w:rsidRDefault="00634F77" w:rsidP="00634F77">
      <w:pPr>
        <w:spacing w:before="11" w:line="240" w:lineRule="exact"/>
        <w:rPr>
          <w:rFonts w:ascii="Times New Roman" w:hAnsi="Times New Roman" w:cs="Times New Roman"/>
          <w:sz w:val="24"/>
          <w:szCs w:val="24"/>
          <w:lang w:val="hr-HR"/>
        </w:rPr>
      </w:pPr>
    </w:p>
    <w:p w14:paraId="4E8FAA07" w14:textId="77777777" w:rsidR="00634F77" w:rsidRDefault="00634F77" w:rsidP="00634F77">
      <w:pPr>
        <w:pStyle w:val="a3"/>
        <w:rPr>
          <w:lang w:val="hr-HR"/>
        </w:rPr>
      </w:pPr>
      <w:r>
        <w:rPr>
          <w:rFonts w:eastAsia="Times New Roman"/>
          <w:lang w:val="hr-HR"/>
        </w:rPr>
        <w:t>Kombinirana terapija adalimumabom i abataceptom se ne preporučuje (vidjeti dio 4.4 „Istodobna primjena bioloških antireumatika koji modificiraju tijek bolesti ili antagonista TNF-a”).</w:t>
      </w:r>
    </w:p>
    <w:p w14:paraId="787ABE7C" w14:textId="77777777" w:rsidR="00634F77" w:rsidRDefault="00634F77" w:rsidP="00634F77">
      <w:pPr>
        <w:spacing w:before="14" w:line="240" w:lineRule="exact"/>
        <w:rPr>
          <w:rFonts w:ascii="Times New Roman" w:hAnsi="Times New Roman" w:cs="Times New Roman"/>
          <w:sz w:val="24"/>
          <w:szCs w:val="24"/>
          <w:lang w:val="hr-HR"/>
        </w:rPr>
      </w:pPr>
    </w:p>
    <w:p w14:paraId="17EA8320" w14:textId="77777777" w:rsidR="00634F77" w:rsidRDefault="00634F77" w:rsidP="00D77086">
      <w:pPr>
        <w:widowControl/>
        <w:numPr>
          <w:ilvl w:val="1"/>
          <w:numId w:val="141"/>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Plodnost, trudnoća i dojenje</w:t>
      </w:r>
    </w:p>
    <w:p w14:paraId="1AB521A4" w14:textId="77777777" w:rsidR="00634F77" w:rsidRDefault="00634F77" w:rsidP="00634F77">
      <w:pPr>
        <w:spacing w:before="9" w:line="240" w:lineRule="exact"/>
        <w:rPr>
          <w:rFonts w:ascii="Times New Roman" w:hAnsi="Times New Roman" w:cs="Times New Roman"/>
        </w:rPr>
      </w:pPr>
    </w:p>
    <w:p w14:paraId="31D86134" w14:textId="77777777" w:rsidR="00634F77" w:rsidRDefault="00634F77" w:rsidP="00634F77">
      <w:pPr>
        <w:pStyle w:val="a3"/>
        <w:rPr>
          <w:u w:val="single"/>
        </w:rPr>
      </w:pPr>
      <w:r>
        <w:rPr>
          <w:rFonts w:eastAsia="Times New Roman"/>
          <w:u w:val="single" w:color="000000"/>
          <w:lang w:val="hr-HR"/>
        </w:rPr>
        <w:t>Žene u reproduktivnoj dobi</w:t>
      </w:r>
    </w:p>
    <w:p w14:paraId="5515CC73" w14:textId="77777777" w:rsidR="00634F77" w:rsidRDefault="00634F77" w:rsidP="00634F77">
      <w:pPr>
        <w:spacing w:before="1" w:line="180" w:lineRule="exact"/>
        <w:rPr>
          <w:rFonts w:ascii="Times New Roman" w:hAnsi="Times New Roman" w:cs="Times New Roman"/>
        </w:rPr>
      </w:pPr>
    </w:p>
    <w:p w14:paraId="40513956" w14:textId="77777777" w:rsidR="00634F77" w:rsidRDefault="00634F77" w:rsidP="00634F77">
      <w:pPr>
        <w:pStyle w:val="a3"/>
      </w:pPr>
      <w:r>
        <w:rPr>
          <w:rFonts w:eastAsia="Times New Roman"/>
          <w:lang w:val="hr-HR"/>
        </w:rPr>
        <w:t>Žene reproduktivne dobi trebaju razmotriti korištenje odgovarajuće kontracepcije kako bi spriječile trudnoću i trebale bi je nastaviti koristiti još najmanje pet mjeseci nakon posljednje doze lijeka Yuflyma.</w:t>
      </w:r>
    </w:p>
    <w:p w14:paraId="07115EC1" w14:textId="77777777" w:rsidR="00634F77" w:rsidRDefault="00634F77" w:rsidP="00634F77">
      <w:pPr>
        <w:spacing w:before="11" w:line="240" w:lineRule="exact"/>
        <w:rPr>
          <w:rFonts w:ascii="Times New Roman" w:hAnsi="Times New Roman" w:cs="Times New Roman"/>
        </w:rPr>
      </w:pPr>
    </w:p>
    <w:p w14:paraId="406CC2AB" w14:textId="77777777" w:rsidR="00634F77" w:rsidRDefault="00634F77" w:rsidP="00634F77">
      <w:pPr>
        <w:pStyle w:val="a3"/>
        <w:rPr>
          <w:u w:val="single"/>
        </w:rPr>
      </w:pPr>
      <w:r>
        <w:rPr>
          <w:rFonts w:eastAsia="Times New Roman"/>
          <w:u w:val="single" w:color="000000"/>
          <w:lang w:val="hr-HR"/>
        </w:rPr>
        <w:t>Trudnoća</w:t>
      </w:r>
    </w:p>
    <w:p w14:paraId="2774E893" w14:textId="77777777" w:rsidR="00634F77" w:rsidRDefault="00634F77" w:rsidP="00634F77">
      <w:pPr>
        <w:spacing w:before="1" w:line="180" w:lineRule="exact"/>
        <w:rPr>
          <w:rFonts w:ascii="Times New Roman" w:hAnsi="Times New Roman" w:cs="Times New Roman"/>
        </w:rPr>
      </w:pPr>
    </w:p>
    <w:p w14:paraId="4B0B09B2" w14:textId="77777777" w:rsidR="00634F77" w:rsidRDefault="00634F77" w:rsidP="00634F77">
      <w:pPr>
        <w:pStyle w:val="a3"/>
      </w:pPr>
      <w:r>
        <w:rPr>
          <w:rFonts w:eastAsia="Times New Roman"/>
          <w:lang w:val="hr-HR"/>
        </w:rPr>
        <w:t>Prospektivno prikupljeni podaci o velikom broju trudnoća izloženih adalimumabu (približno 2100) koje su završile živorođenjem s poznatim ishodom, uključujući više od 1500 trudnoća izloženih tijekom prvog tromjesečja, ne ukazuju na povećanu stopu malformacija u novorođenčeta.</w:t>
      </w:r>
    </w:p>
    <w:p w14:paraId="017FD7A5" w14:textId="77777777" w:rsidR="00634F77" w:rsidRDefault="00634F77" w:rsidP="00634F77">
      <w:pPr>
        <w:spacing w:before="13" w:line="240" w:lineRule="exact"/>
        <w:rPr>
          <w:rFonts w:ascii="Times New Roman" w:hAnsi="Times New Roman" w:cs="Times New Roman"/>
        </w:rPr>
      </w:pPr>
    </w:p>
    <w:p w14:paraId="20809096" w14:textId="77777777" w:rsidR="00634F77" w:rsidRDefault="00634F77" w:rsidP="00634F77">
      <w:pPr>
        <w:pStyle w:val="a3"/>
        <w:rPr>
          <w:lang w:val="hr-HR"/>
        </w:rPr>
      </w:pPr>
      <w:r>
        <w:rPr>
          <w:rFonts w:eastAsia="Times New Roman"/>
          <w:lang w:val="hr-HR"/>
        </w:rPr>
        <w:t>U prospektivan kohortni registar uključeno je 257 žena s reumatoidnim artritisom ili Crohnovom bolešću koje su se liječile adalimumabom najmanje tijekom prvog tromjesečja te 120 žena s reumatoidnim artritisom ili Crohnovom bolešću koje se nisu liječile adalimumabom. Primarna mjera ishoda bila je prevalencija značajnih urođenih mana pri porođaju. Stopa trudnoća koje su završile najmanje jednim živorođenim djetetom s velikom urođenom manom iznosila je 6/69 (8,7 %) među ženama liječenima adalimumabom koje su imale reumatoidni artritis i 5/74 (6,8 %) među ženama s reumatoidnim artritisom koje nisu primale liječenje (neprilagođen OR: 1,31; 95 % CI: 0,38 - 4,52) te 16/152 (10,5 %) među ženama liječenima adalimumabom koje su imale Crohnovu bolest i 3/32 (9,4 %) među ženama s Crohnovom bolešću koje nisu primale liječenje (neprilagođen OR: 1,14; 95 % CI: 0,31 - 4,16). Prilagođen OR (kod kojega su uzete u obzir početne razlike) iznosio je 1,10 (95 % CI: 0,45 - 2,73) za reumatoidni artritis i Crohnovu bolest zajedno. Nije bilo velikih razlika između žena liječenih adalimumabom i onih koje ga nisu primale s obzirom na sekundarne mjere ishoda – spontane pobačaje, manje urođene mane, prijevremeni porođaj, porođajnu veličinu i ozbiljne ili oportunističke infekcije, a nije prijavljeno nijedno mrtvorođenje ni zloćudna bolest. Na interpretaciju podataka mogu utjecati metodološka ograničenja ispitivanja, uključujući malu veličinu uzorka i dizajn koji nije uključivao randomizaciju.</w:t>
      </w:r>
    </w:p>
    <w:p w14:paraId="7F379472" w14:textId="77777777" w:rsidR="00634F77" w:rsidRDefault="00634F77" w:rsidP="00634F77">
      <w:pPr>
        <w:spacing w:before="10" w:line="240" w:lineRule="exact"/>
        <w:rPr>
          <w:rFonts w:ascii="Times New Roman" w:hAnsi="Times New Roman" w:cs="Times New Roman"/>
          <w:lang w:val="hr-HR"/>
        </w:rPr>
      </w:pPr>
    </w:p>
    <w:p w14:paraId="1246C979" w14:textId="77777777" w:rsidR="00634F77" w:rsidRDefault="00634F77" w:rsidP="00634F77">
      <w:pPr>
        <w:pStyle w:val="a3"/>
        <w:rPr>
          <w:lang w:val="hr-HR"/>
        </w:rPr>
      </w:pPr>
      <w:r>
        <w:rPr>
          <w:rFonts w:eastAsia="Times New Roman"/>
          <w:spacing w:val="-2"/>
          <w:lang w:val="hr-HR"/>
        </w:rPr>
        <w:t>U ispitivanju razvojne toksičnosti kod majmuna nisu zabilježeni znakovi toksičnosti za majku, embriotoksičnosti ni teratogenosti. Nisu dostupni pretklinički podaci o postnatalnoj toksičnosti adalimumaba (vidjeti dio 5.3).</w:t>
      </w:r>
    </w:p>
    <w:p w14:paraId="40ABDFFA" w14:textId="77777777" w:rsidR="00634F77" w:rsidRDefault="00634F77" w:rsidP="00634F77">
      <w:pPr>
        <w:spacing w:before="14" w:line="260" w:lineRule="exact"/>
        <w:rPr>
          <w:rFonts w:ascii="Times New Roman" w:hAnsi="Times New Roman" w:cs="Times New Roman"/>
          <w:lang w:val="hr-HR"/>
        </w:rPr>
      </w:pPr>
    </w:p>
    <w:p w14:paraId="1CBC5C6E" w14:textId="77777777" w:rsidR="00634F77" w:rsidRDefault="00634F77" w:rsidP="00634F77">
      <w:pPr>
        <w:pStyle w:val="a3"/>
        <w:rPr>
          <w:lang w:val="hr-HR"/>
        </w:rPr>
      </w:pPr>
      <w:r>
        <w:rPr>
          <w:rFonts w:eastAsia="Times New Roman"/>
          <w:lang w:val="hr-HR"/>
        </w:rPr>
        <w:t>Zbog inhibicije faktora tumorske nekroze α (TNFα),</w:t>
      </w:r>
      <w:r>
        <w:rPr>
          <w:rFonts w:eastAsia="Symbol"/>
          <w:lang w:val="hr-HR"/>
        </w:rPr>
        <w:sym w:font="Symbol" w:char="F061"/>
      </w:r>
      <w:r>
        <w:rPr>
          <w:rFonts w:eastAsia="Times New Roman"/>
          <w:lang w:val="hr-HR"/>
        </w:rPr>
        <w:t xml:space="preserve">, adalimumab primijenjen u trudnoći mogao bi utjecati na normalne imunološke odgovore u novorođenčeta. Adalimumab se tijekom trudnoće smije primjenjivati </w:t>
      </w:r>
      <w:r>
        <w:rPr>
          <w:rFonts w:eastAsia="Times New Roman"/>
          <w:lang w:val="hr-HR"/>
        </w:rPr>
        <w:lastRenderedPageBreak/>
        <w:t>samo ako je to posve neophodno.</w:t>
      </w:r>
    </w:p>
    <w:p w14:paraId="01329CF0" w14:textId="77777777" w:rsidR="00634F77" w:rsidRDefault="00634F77" w:rsidP="00634F77">
      <w:pPr>
        <w:spacing w:before="11" w:line="240" w:lineRule="exact"/>
        <w:rPr>
          <w:rFonts w:ascii="Times New Roman" w:hAnsi="Times New Roman" w:cs="Times New Roman"/>
          <w:lang w:val="hr-HR"/>
        </w:rPr>
      </w:pPr>
    </w:p>
    <w:p w14:paraId="0DBB66C7" w14:textId="77777777" w:rsidR="00634F77" w:rsidRDefault="00634F77" w:rsidP="00634F77">
      <w:pPr>
        <w:pStyle w:val="a3"/>
        <w:rPr>
          <w:lang w:val="hr-HR"/>
        </w:rPr>
      </w:pPr>
      <w:r>
        <w:rPr>
          <w:rFonts w:eastAsia="Times New Roman"/>
          <w:lang w:val="hr-HR"/>
        </w:rPr>
        <w:t>Adalimumab može prijeći preko posteljice u serum djece čije su majke tijekom trudnoće liječene adalimumabom. Zbog toga ta djeca mogu imati povećan rizik od infekcija. Djeci koja su u maternici bila izložena adalimumabu ne preporučuje se davati živa cjepiva (npr. cjepivo BCG) najmanje 5 mjeseci otkad je majka u trudnoći primila zadnju injekciju adalimumaba.</w:t>
      </w:r>
    </w:p>
    <w:p w14:paraId="69628DA0" w14:textId="77777777" w:rsidR="00634F77" w:rsidRDefault="00634F77" w:rsidP="00634F77">
      <w:pPr>
        <w:spacing w:before="13" w:line="240" w:lineRule="exact"/>
        <w:rPr>
          <w:rFonts w:ascii="Times New Roman" w:hAnsi="Times New Roman" w:cs="Times New Roman"/>
          <w:lang w:val="hr-HR"/>
        </w:rPr>
      </w:pPr>
    </w:p>
    <w:p w14:paraId="04E01459" w14:textId="77777777" w:rsidR="00634F77" w:rsidRDefault="00634F77" w:rsidP="00634F77">
      <w:pPr>
        <w:pStyle w:val="a3"/>
        <w:rPr>
          <w:u w:val="single"/>
          <w:lang w:val="hr-HR"/>
        </w:rPr>
      </w:pPr>
      <w:r>
        <w:rPr>
          <w:rFonts w:eastAsia="Times New Roman"/>
          <w:spacing w:val="-1"/>
          <w:u w:val="single" w:color="000000"/>
          <w:lang w:val="hr-HR"/>
        </w:rPr>
        <w:t>Dojenje</w:t>
      </w:r>
    </w:p>
    <w:p w14:paraId="237954A1" w14:textId="77777777" w:rsidR="00634F77" w:rsidRDefault="00634F77" w:rsidP="00634F77">
      <w:pPr>
        <w:spacing w:before="1" w:line="180" w:lineRule="exact"/>
        <w:rPr>
          <w:rFonts w:ascii="Times New Roman" w:hAnsi="Times New Roman" w:cs="Times New Roman"/>
          <w:lang w:val="hr-HR"/>
        </w:rPr>
      </w:pPr>
    </w:p>
    <w:p w14:paraId="00B0641B" w14:textId="77777777" w:rsidR="00634F77" w:rsidRDefault="00634F77" w:rsidP="00634F77">
      <w:pPr>
        <w:pStyle w:val="a3"/>
        <w:rPr>
          <w:lang w:val="hr-HR"/>
        </w:rPr>
      </w:pPr>
      <w:r>
        <w:rPr>
          <w:rFonts w:eastAsia="Times New Roman"/>
          <w:lang w:val="hr-HR"/>
        </w:rPr>
        <w:t>Ograničeni podaci iz objavljene literature ukazuju na to da se adalimumab izlučuje u majčino mlijeko u vrlo maloj koncentraciji te da koncentracije adalimumaba u majčinom mlijeku iznose 0,1 % do 1 % razine u serumu majke. Kada se primjenjuju peroralno, imunoglobulin G proteini prolaze proteolizu u crijevima te imaju malu bioraspoloživost. Ne očekuju se učinci na dojenu novorođenčad/dojenčad. Stoga se Yuflyma može primjenjivati tijekom dojenja.</w:t>
      </w:r>
    </w:p>
    <w:p w14:paraId="09FD1B75" w14:textId="77777777" w:rsidR="00634F77" w:rsidRDefault="00634F77" w:rsidP="00634F77">
      <w:pPr>
        <w:spacing w:before="11" w:line="240" w:lineRule="exact"/>
        <w:rPr>
          <w:rFonts w:ascii="Times New Roman" w:hAnsi="Times New Roman" w:cs="Times New Roman"/>
          <w:lang w:val="hr-HR"/>
        </w:rPr>
      </w:pPr>
    </w:p>
    <w:p w14:paraId="4E12FB18" w14:textId="77777777" w:rsidR="00634F77" w:rsidRDefault="00634F77" w:rsidP="00634F77">
      <w:pPr>
        <w:pStyle w:val="a3"/>
        <w:rPr>
          <w:u w:val="single"/>
          <w:lang w:val="hr-HR"/>
        </w:rPr>
      </w:pPr>
      <w:r>
        <w:rPr>
          <w:rFonts w:eastAsia="Times New Roman"/>
          <w:u w:val="single" w:color="000000"/>
          <w:lang w:val="hr-HR"/>
        </w:rPr>
        <w:t>Plodnost</w:t>
      </w:r>
    </w:p>
    <w:p w14:paraId="4937B7C6" w14:textId="77777777" w:rsidR="00634F77" w:rsidRDefault="00634F77" w:rsidP="00634F77">
      <w:pPr>
        <w:spacing w:before="1" w:line="180" w:lineRule="exact"/>
        <w:rPr>
          <w:rFonts w:ascii="Times New Roman" w:hAnsi="Times New Roman" w:cs="Times New Roman"/>
          <w:lang w:val="hr-HR"/>
        </w:rPr>
      </w:pPr>
    </w:p>
    <w:p w14:paraId="7992063C" w14:textId="77777777" w:rsidR="00634F77" w:rsidRDefault="00634F77" w:rsidP="00634F77">
      <w:pPr>
        <w:pStyle w:val="a3"/>
        <w:rPr>
          <w:lang w:val="hr-HR"/>
        </w:rPr>
      </w:pPr>
      <w:r>
        <w:rPr>
          <w:rFonts w:eastAsia="Times New Roman"/>
          <w:lang w:val="hr-HR"/>
        </w:rPr>
        <w:t>Nisu dostupni pretklinički podaci o utjecaju adalimumaba na plodnost.</w:t>
      </w:r>
    </w:p>
    <w:p w14:paraId="72062DCB" w14:textId="77777777" w:rsidR="00634F77" w:rsidRDefault="00634F77" w:rsidP="00634F77">
      <w:pPr>
        <w:spacing w:before="18" w:line="240" w:lineRule="exact"/>
        <w:rPr>
          <w:rFonts w:ascii="Times New Roman" w:hAnsi="Times New Roman" w:cs="Times New Roman"/>
          <w:sz w:val="24"/>
          <w:szCs w:val="24"/>
          <w:lang w:val="hr-HR"/>
        </w:rPr>
      </w:pPr>
    </w:p>
    <w:p w14:paraId="7217CAA4" w14:textId="77777777" w:rsidR="00634F77" w:rsidRDefault="00634F77" w:rsidP="00D77086">
      <w:pPr>
        <w:widowControl/>
        <w:numPr>
          <w:ilvl w:val="1"/>
          <w:numId w:val="141"/>
        </w:numPr>
        <w:tabs>
          <w:tab w:val="left" w:pos="567"/>
        </w:tabs>
        <w:spacing w:line="260" w:lineRule="exact"/>
        <w:ind w:firstLine="0"/>
        <w:rPr>
          <w:rFonts w:ascii="Times New Roman" w:eastAsia="Times New Roman" w:hAnsi="Times New Roman" w:cs="Times New Roman"/>
          <w:b/>
          <w:noProof/>
          <w:lang w:val="pt-BR"/>
        </w:rPr>
      </w:pPr>
      <w:r>
        <w:rPr>
          <w:rFonts w:ascii="Times New Roman" w:eastAsia="Times New Roman" w:hAnsi="Times New Roman" w:cs="Times New Roman"/>
          <w:b/>
          <w:bCs/>
          <w:noProof/>
          <w:lang w:val="hr-HR"/>
        </w:rPr>
        <w:t>Utjecaj na sposobnost upravljanja vozilima i rada sa strojevima</w:t>
      </w:r>
    </w:p>
    <w:p w14:paraId="15C5E633" w14:textId="77777777" w:rsidR="00634F77" w:rsidRDefault="00634F77" w:rsidP="00634F77">
      <w:pPr>
        <w:spacing w:before="12" w:line="240" w:lineRule="exact"/>
        <w:rPr>
          <w:rFonts w:ascii="Times New Roman" w:hAnsi="Times New Roman" w:cs="Times New Roman"/>
          <w:sz w:val="24"/>
          <w:szCs w:val="24"/>
          <w:lang w:val="pt-BR"/>
        </w:rPr>
      </w:pPr>
    </w:p>
    <w:p w14:paraId="641CE64D" w14:textId="77777777" w:rsidR="00634F77" w:rsidRDefault="00634F77" w:rsidP="00634F77">
      <w:pPr>
        <w:pStyle w:val="a3"/>
        <w:rPr>
          <w:lang w:val="hr-HR"/>
        </w:rPr>
      </w:pPr>
      <w:r>
        <w:rPr>
          <w:rFonts w:eastAsia="Times New Roman"/>
          <w:lang w:val="hr-HR"/>
        </w:rPr>
        <w:t>Yuflyma može malo utjecati na sposobnost upravljanja vozilima i rada sa strojevima. Nakon primjene lijeka Yuflyma mogu se pojaviti vrtoglavica i poremećaji vida (vidjeti dio 4.8).</w:t>
      </w:r>
    </w:p>
    <w:p w14:paraId="43BC0585" w14:textId="77777777" w:rsidR="00634F77" w:rsidRDefault="00634F77" w:rsidP="00634F77">
      <w:pPr>
        <w:spacing w:before="15" w:line="240" w:lineRule="exact"/>
        <w:rPr>
          <w:rFonts w:ascii="Times New Roman" w:hAnsi="Times New Roman" w:cs="Times New Roman"/>
          <w:sz w:val="24"/>
          <w:szCs w:val="24"/>
          <w:lang w:val="hr-HR"/>
        </w:rPr>
      </w:pPr>
    </w:p>
    <w:p w14:paraId="1F2C8839" w14:textId="77777777" w:rsidR="00634F77" w:rsidRDefault="00634F77" w:rsidP="00D77086">
      <w:pPr>
        <w:widowControl/>
        <w:numPr>
          <w:ilvl w:val="1"/>
          <w:numId w:val="141"/>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Nuspojave</w:t>
      </w:r>
    </w:p>
    <w:p w14:paraId="0A72C26F" w14:textId="77777777" w:rsidR="00634F77" w:rsidRDefault="00634F77" w:rsidP="00634F77">
      <w:pPr>
        <w:spacing w:before="9" w:line="240" w:lineRule="exact"/>
        <w:rPr>
          <w:rFonts w:ascii="Times New Roman" w:hAnsi="Times New Roman" w:cs="Times New Roman"/>
          <w:sz w:val="24"/>
          <w:szCs w:val="24"/>
        </w:rPr>
      </w:pPr>
    </w:p>
    <w:p w14:paraId="6F99D9FD" w14:textId="77777777" w:rsidR="00634F77" w:rsidRDefault="00634F77" w:rsidP="00634F77">
      <w:pPr>
        <w:pStyle w:val="a3"/>
        <w:rPr>
          <w:u w:val="single"/>
        </w:rPr>
      </w:pPr>
      <w:r>
        <w:rPr>
          <w:rFonts w:eastAsia="Times New Roman"/>
          <w:u w:val="single" w:color="000000"/>
          <w:lang w:val="hr-HR"/>
        </w:rPr>
        <w:t>Sažetak sigurnosnog profila</w:t>
      </w:r>
    </w:p>
    <w:p w14:paraId="7C4CAB8E" w14:textId="77777777" w:rsidR="00634F77" w:rsidRDefault="00634F77" w:rsidP="00634F77">
      <w:pPr>
        <w:spacing w:before="1" w:line="180" w:lineRule="exact"/>
        <w:rPr>
          <w:rFonts w:ascii="Times New Roman" w:hAnsi="Times New Roman" w:cs="Times New Roman"/>
          <w:sz w:val="18"/>
          <w:szCs w:val="18"/>
        </w:rPr>
      </w:pPr>
    </w:p>
    <w:p w14:paraId="245E4F1D" w14:textId="77777777" w:rsidR="00634F77" w:rsidRDefault="00634F77" w:rsidP="00634F77">
      <w:pPr>
        <w:pStyle w:val="a3"/>
        <w:rPr>
          <w:lang w:val="hr-HR"/>
        </w:rPr>
      </w:pPr>
      <w:r>
        <w:rPr>
          <w:rFonts w:eastAsia="Times New Roman"/>
          <w:lang w:val="hr-HR"/>
        </w:rPr>
        <w:t>Adalimumab je ispitivan u 9506 bolesnika u pivotalnim kontroliranim i otvorenim ispitivanjima tijekom razdoblja do 60 mjeseci ili dulje. Ispitivanjima su obuhvaćeni bolesnici s nedavnom pojavom reumatoidnog artritisa i oni s dugotrajnom bolešću te bolesnici s juvenilnim idiopatskim artritisom (poliartikularnim juvenilnim idiopatskim artritisom i artritisom povezanim s entezitisom), kao i oni s aksijalnim spondiloartritisom (ankilozantnim spondilitisom i aksijalnim spondiloartritisom bez radiološkog dokaza AS</w:t>
      </w:r>
      <w:r w:rsidR="00BB772F">
        <w:rPr>
          <w:rFonts w:eastAsia="Times New Roman"/>
          <w:lang w:val="hr-HR"/>
        </w:rPr>
        <w:noBreakHyphen/>
      </w:r>
      <w:r>
        <w:rPr>
          <w:rFonts w:eastAsia="Times New Roman"/>
          <w:lang w:val="hr-HR"/>
        </w:rPr>
        <w:t>a), psorijatičnim artritisom, Crohnovom bolešću, ulceroznim kolitisom, psorijazom, gnojnim hidradenitisom i uveitisom. Pivotalna kontrolirana ispitivanja uključivala su 6089 bolesnika liječenih adalimumabom i 3801 bolesnika koji je primao placebo ili neki aktivni usporedni lijek tijekom kontroliranog razdoblja.</w:t>
      </w:r>
    </w:p>
    <w:p w14:paraId="510DCDFF" w14:textId="77777777" w:rsidR="00634F77" w:rsidRDefault="00634F77" w:rsidP="00634F77">
      <w:pPr>
        <w:spacing w:before="13" w:line="240" w:lineRule="exact"/>
        <w:rPr>
          <w:rFonts w:ascii="Times New Roman" w:hAnsi="Times New Roman" w:cs="Times New Roman"/>
          <w:sz w:val="24"/>
          <w:szCs w:val="24"/>
          <w:lang w:val="hr-HR"/>
        </w:rPr>
      </w:pPr>
    </w:p>
    <w:p w14:paraId="19A48DE6" w14:textId="77777777" w:rsidR="00634F77" w:rsidRDefault="00634F77" w:rsidP="00634F77">
      <w:pPr>
        <w:pStyle w:val="a3"/>
        <w:rPr>
          <w:lang w:val="hr-HR"/>
        </w:rPr>
      </w:pPr>
      <w:r>
        <w:rPr>
          <w:rFonts w:eastAsia="Times New Roman"/>
          <w:lang w:val="hr-HR"/>
        </w:rPr>
        <w:t>U dvostruko slijepim, kontroliranim dijelovima pivotalnih ispitivanja, liječenje je zbog štetnih događaja prekinuto u 5,9 % bolesnika koji su dobivali adalimumab, odnosno 5,4 % bolesnika iz kontrolne skupine.</w:t>
      </w:r>
    </w:p>
    <w:p w14:paraId="58E4775C" w14:textId="77777777" w:rsidR="00634F77" w:rsidRDefault="00634F77" w:rsidP="00634F77">
      <w:pPr>
        <w:spacing w:before="17" w:line="240" w:lineRule="exact"/>
        <w:rPr>
          <w:rFonts w:ascii="Times New Roman" w:hAnsi="Times New Roman" w:cs="Times New Roman"/>
          <w:sz w:val="24"/>
          <w:szCs w:val="24"/>
          <w:lang w:val="hr-HR"/>
        </w:rPr>
      </w:pPr>
    </w:p>
    <w:p w14:paraId="4FC3F736" w14:textId="77777777" w:rsidR="00634F77" w:rsidRDefault="00634F77" w:rsidP="00634F77">
      <w:pPr>
        <w:pStyle w:val="a3"/>
        <w:rPr>
          <w:lang w:val="hr-HR"/>
        </w:rPr>
      </w:pPr>
      <w:r>
        <w:rPr>
          <w:rFonts w:eastAsia="Times New Roman"/>
          <w:lang w:val="hr-HR"/>
        </w:rPr>
        <w:t>Najčešće prijavljene nuspojave su infekcije (kao što su nazofaringitis, infekcija gornjih dišnih putova i sinusitis), reakcije na mjestu primjene injekcije (eritem, svrbež, krvarenje, bol ili oticanje), glavobolja i bol u mišićno-koštanom sustavu.</w:t>
      </w:r>
    </w:p>
    <w:p w14:paraId="2BEFB6F3" w14:textId="77777777" w:rsidR="00634F77" w:rsidRDefault="00634F77" w:rsidP="00634F77">
      <w:pPr>
        <w:pStyle w:val="a3"/>
        <w:rPr>
          <w:lang w:val="hr-HR"/>
        </w:rPr>
      </w:pPr>
    </w:p>
    <w:p w14:paraId="264A4412" w14:textId="77777777" w:rsidR="00634F77" w:rsidRDefault="00634F77" w:rsidP="00634F77">
      <w:pPr>
        <w:pStyle w:val="a3"/>
        <w:rPr>
          <w:rFonts w:eastAsia="Times New Roman"/>
          <w:lang w:val="hr-HR"/>
        </w:rPr>
      </w:pPr>
      <w:r>
        <w:rPr>
          <w:rFonts w:eastAsia="Times New Roman"/>
          <w:lang w:val="hr-HR"/>
        </w:rPr>
        <w:t>Uz adalimumab prijavljene su ozbiljne nuspojave. Antagonisti TNF-a, kao što je adalimumab, djeluju na imunološki sustav te njihova primjena može utjecati na obranu tijela od infekcija i raka.</w:t>
      </w:r>
    </w:p>
    <w:p w14:paraId="0A223E6F" w14:textId="77777777" w:rsidR="00634F77" w:rsidRDefault="00634F77" w:rsidP="00634F77">
      <w:pPr>
        <w:pStyle w:val="a3"/>
        <w:rPr>
          <w:lang w:val="hr-HR"/>
        </w:rPr>
      </w:pPr>
      <w:r>
        <w:rPr>
          <w:rFonts w:eastAsia="Times New Roman"/>
          <w:lang w:val="hr-HR"/>
        </w:rPr>
        <w:t>Kod primjene adalimumaba također su prijavljene infekcije sa smrtnim ishodom i po život opasne infekcije (uključujući sepsu, oportunističke infekcije i tuberkulozu), reaktivacija HBV-a i razne zloćudne bolesti (uključujući leukemiju, limfom i hepatosplenični T-stanični limfom).</w:t>
      </w:r>
    </w:p>
    <w:p w14:paraId="5EC1DE45" w14:textId="77777777" w:rsidR="00634F77" w:rsidRDefault="00634F77" w:rsidP="00634F77">
      <w:pPr>
        <w:spacing w:before="17" w:line="240" w:lineRule="exact"/>
        <w:rPr>
          <w:rFonts w:ascii="Times New Roman" w:hAnsi="Times New Roman" w:cs="Times New Roman"/>
          <w:sz w:val="24"/>
          <w:szCs w:val="24"/>
          <w:lang w:val="hr-HR"/>
        </w:rPr>
      </w:pPr>
    </w:p>
    <w:p w14:paraId="4E78F4E0" w14:textId="77777777" w:rsidR="00634F77" w:rsidRDefault="00634F77" w:rsidP="00634F77">
      <w:pPr>
        <w:pStyle w:val="a3"/>
        <w:rPr>
          <w:lang w:val="hr-HR"/>
        </w:rPr>
      </w:pPr>
      <w:r>
        <w:rPr>
          <w:rFonts w:eastAsia="Times New Roman"/>
          <w:lang w:val="hr-HR"/>
        </w:rPr>
        <w:t>Također su prijavljene ozbiljne hematološke, neurološke i autoimune reakcije. One uključuju rijetke prijave pancitopenije, aplastične anemije, demijelinizirajućih događaja u središnjem i perifernom živčanom sustavu te prijave lupusa, stanja povezanih s lupusom i Stevens-Johnsonova sindroma.</w:t>
      </w:r>
    </w:p>
    <w:p w14:paraId="1157203A" w14:textId="77777777" w:rsidR="00634F77" w:rsidRDefault="00634F77" w:rsidP="00634F77">
      <w:pPr>
        <w:spacing w:before="11" w:line="240" w:lineRule="exact"/>
        <w:rPr>
          <w:rFonts w:ascii="Times New Roman" w:hAnsi="Times New Roman" w:cs="Times New Roman"/>
          <w:sz w:val="24"/>
          <w:szCs w:val="24"/>
          <w:lang w:val="hr-HR"/>
        </w:rPr>
      </w:pPr>
    </w:p>
    <w:p w14:paraId="567C054B" w14:textId="77777777" w:rsidR="00634F77" w:rsidRDefault="00634F77" w:rsidP="00634F77">
      <w:pPr>
        <w:pStyle w:val="a3"/>
        <w:rPr>
          <w:u w:val="single"/>
          <w:lang w:val="hr-HR"/>
        </w:rPr>
      </w:pPr>
      <w:r>
        <w:rPr>
          <w:rFonts w:eastAsia="Times New Roman"/>
          <w:u w:val="single" w:color="000000"/>
          <w:lang w:val="hr-HR"/>
        </w:rPr>
        <w:lastRenderedPageBreak/>
        <w:t>Pedijatrijska populacija</w:t>
      </w:r>
    </w:p>
    <w:p w14:paraId="6EE3FF3C" w14:textId="77777777" w:rsidR="00634F77" w:rsidRDefault="00634F77" w:rsidP="00634F77">
      <w:pPr>
        <w:spacing w:before="1" w:line="180" w:lineRule="exact"/>
        <w:rPr>
          <w:rFonts w:ascii="Times New Roman" w:hAnsi="Times New Roman" w:cs="Times New Roman"/>
          <w:sz w:val="18"/>
          <w:szCs w:val="18"/>
          <w:lang w:val="hr-HR"/>
        </w:rPr>
      </w:pPr>
    </w:p>
    <w:p w14:paraId="3BC39DB4" w14:textId="77777777" w:rsidR="00634F77" w:rsidRDefault="00634F77" w:rsidP="00634F77">
      <w:pPr>
        <w:pStyle w:val="a3"/>
        <w:rPr>
          <w:lang w:val="hr-HR"/>
        </w:rPr>
      </w:pPr>
      <w:r>
        <w:rPr>
          <w:rFonts w:eastAsia="Times New Roman"/>
          <w:lang w:val="hr-HR"/>
        </w:rPr>
        <w:t>Općenito su štetni događaji u pedijatrijskih bolesnika prema učestalosti i tipu bili slični onima u odraslih bolesnika.</w:t>
      </w:r>
    </w:p>
    <w:p w14:paraId="5A85D470" w14:textId="77777777" w:rsidR="00634F77" w:rsidRDefault="00634F77" w:rsidP="00634F77">
      <w:pPr>
        <w:spacing w:before="11" w:line="240" w:lineRule="exact"/>
        <w:rPr>
          <w:rFonts w:ascii="Times New Roman" w:hAnsi="Times New Roman" w:cs="Times New Roman"/>
          <w:sz w:val="24"/>
          <w:szCs w:val="24"/>
          <w:lang w:val="hr-HR"/>
        </w:rPr>
      </w:pPr>
    </w:p>
    <w:p w14:paraId="5B33A28E" w14:textId="77777777" w:rsidR="00634F77" w:rsidRDefault="00634F77" w:rsidP="00634F77">
      <w:pPr>
        <w:pStyle w:val="a3"/>
        <w:rPr>
          <w:u w:val="single"/>
          <w:lang w:val="hr-HR"/>
        </w:rPr>
      </w:pPr>
      <w:r>
        <w:rPr>
          <w:rFonts w:eastAsia="Times New Roman"/>
          <w:u w:val="single" w:color="000000"/>
          <w:lang w:val="hr-HR"/>
        </w:rPr>
        <w:t>Tablični popis nuspojava</w:t>
      </w:r>
    </w:p>
    <w:p w14:paraId="66F00191" w14:textId="77777777" w:rsidR="00634F77" w:rsidRDefault="00634F77" w:rsidP="00634F77">
      <w:pPr>
        <w:spacing w:before="1" w:line="180" w:lineRule="exact"/>
        <w:rPr>
          <w:rFonts w:ascii="Times New Roman" w:hAnsi="Times New Roman" w:cs="Times New Roman"/>
          <w:sz w:val="18"/>
          <w:szCs w:val="18"/>
          <w:lang w:val="hr-HR"/>
        </w:rPr>
      </w:pPr>
    </w:p>
    <w:p w14:paraId="20790BAB" w14:textId="77777777" w:rsidR="00634F77" w:rsidRDefault="00634F77" w:rsidP="00634F77">
      <w:pPr>
        <w:pStyle w:val="a3"/>
        <w:rPr>
          <w:lang w:val="hr-HR"/>
        </w:rPr>
      </w:pPr>
      <w:r>
        <w:rPr>
          <w:rFonts w:eastAsia="Times New Roman"/>
          <w:lang w:val="hr-HR"/>
        </w:rPr>
        <w:t xml:space="preserve">Sljedeći popis nuspojava temelji se na iskustvu iz kliničkih ispitivanja i nakon stavljanja lijeka u promet, a prikazane su dolje u Tablici </w:t>
      </w:r>
      <w:r w:rsidR="00811FC5">
        <w:rPr>
          <w:rFonts w:eastAsia="Times New Roman"/>
          <w:lang w:val="hr-HR"/>
        </w:rPr>
        <w:t>6</w:t>
      </w:r>
      <w:r>
        <w:rPr>
          <w:rFonts w:eastAsia="Times New Roman"/>
          <w:lang w:val="hr-HR"/>
        </w:rPr>
        <w:t xml:space="preserve"> prema organskom sustavu i učestalosti: vrlo često</w:t>
      </w:r>
      <w:r>
        <w:rPr>
          <w:rFonts w:eastAsia="Symbol"/>
          <w:lang w:val="hr-HR"/>
        </w:rPr>
        <w:t xml:space="preserve"> </w:t>
      </w:r>
      <w:r>
        <w:rPr>
          <w:rFonts w:eastAsia="Symbol"/>
          <w:lang w:val="hr-HR"/>
        </w:rPr>
        <w:sym w:font="Symbol" w:char="F0B3"/>
      </w:r>
      <w:r>
        <w:rPr>
          <w:rFonts w:eastAsia="Symbol"/>
          <w:lang w:val="hr-HR"/>
        </w:rPr>
        <w:sym w:font="Symbol" w:char="F020"/>
      </w:r>
      <w:r>
        <w:rPr>
          <w:rFonts w:eastAsia="Times New Roman"/>
          <w:lang w:val="hr-HR"/>
        </w:rPr>
        <w:t xml:space="preserve">(1/10); često </w:t>
      </w:r>
      <w:r>
        <w:rPr>
          <w:rFonts w:eastAsia="Symbol"/>
          <w:lang w:val="hr-HR"/>
        </w:rPr>
        <w:sym w:font="Symbol" w:char="F0B3"/>
      </w:r>
      <w:r>
        <w:rPr>
          <w:rFonts w:eastAsia="Symbol"/>
          <w:lang w:val="hr-HR"/>
        </w:rPr>
        <w:sym w:font="Symbol" w:char="F020"/>
      </w:r>
      <w:r>
        <w:rPr>
          <w:rFonts w:eastAsia="Times New Roman"/>
          <w:lang w:val="hr-HR"/>
        </w:rPr>
        <w:t xml:space="preserve">(1/100 do &lt; 1/10); manje često </w:t>
      </w:r>
      <w:r>
        <w:rPr>
          <w:rFonts w:eastAsia="Symbol"/>
          <w:lang w:val="hr-HR"/>
        </w:rPr>
        <w:sym w:font="Symbol" w:char="F0B3"/>
      </w:r>
      <w:r>
        <w:rPr>
          <w:rFonts w:eastAsia="Symbol"/>
          <w:lang w:val="hr-HR"/>
        </w:rPr>
        <w:sym w:font="Symbol" w:char="F020"/>
      </w:r>
      <w:r>
        <w:rPr>
          <w:rFonts w:eastAsia="Times New Roman"/>
          <w:lang w:val="hr-HR"/>
        </w:rPr>
        <w:t xml:space="preserve">(1/1 000 do &lt; 1/100); rijetko </w:t>
      </w:r>
      <w:r>
        <w:rPr>
          <w:rFonts w:eastAsia="Symbol"/>
          <w:lang w:val="hr-HR"/>
        </w:rPr>
        <w:sym w:font="Symbol" w:char="F0B3"/>
      </w:r>
      <w:r>
        <w:rPr>
          <w:rFonts w:eastAsia="Symbol"/>
          <w:lang w:val="hr-HR"/>
        </w:rPr>
        <w:sym w:font="Symbol" w:char="F020"/>
      </w:r>
      <w:r>
        <w:rPr>
          <w:rFonts w:eastAsia="Times New Roman"/>
          <w:lang w:val="hr-HR"/>
        </w:rPr>
        <w:t>(1/10 000 do &lt; 1/1 000); i nepoznato (ne može se procijeniti iz dostupnih podataka). Unutar svake skupine učestalosti, nuspojave su prikazane obrnutim redoslijedom ozbiljnosti. Navedena je najviša primijećena kategorija učestalosti neovisno o indikaciji. Zvjezdica (*) u stupcu „Organski sustav” znači da se detaljnije informacije mogu pronaći u dijelovima 4.3, 4.4 i 4.8.</w:t>
      </w:r>
    </w:p>
    <w:p w14:paraId="5EC1597D" w14:textId="77777777" w:rsidR="00634F77" w:rsidRDefault="00634F77" w:rsidP="00634F77">
      <w:pPr>
        <w:spacing w:before="15" w:line="240" w:lineRule="exact"/>
        <w:rPr>
          <w:rFonts w:ascii="Times New Roman" w:hAnsi="Times New Roman" w:cs="Times New Roman"/>
          <w:sz w:val="24"/>
          <w:szCs w:val="24"/>
          <w:lang w:val="hr-HR"/>
        </w:rPr>
      </w:pPr>
    </w:p>
    <w:p w14:paraId="3A92FD5B" w14:textId="77777777" w:rsidR="00634F77" w:rsidRDefault="00634F77" w:rsidP="00634F77">
      <w:pPr>
        <w:pStyle w:val="a3"/>
        <w:jc w:val="center"/>
        <w:rPr>
          <w:b/>
        </w:rPr>
      </w:pPr>
      <w:r>
        <w:rPr>
          <w:rFonts w:eastAsia="Times New Roman"/>
          <w:b/>
          <w:bCs/>
          <w:lang w:val="hr-HR"/>
        </w:rPr>
        <w:t xml:space="preserve">Tablica </w:t>
      </w:r>
      <w:r w:rsidR="00811FC5">
        <w:rPr>
          <w:rFonts w:eastAsia="Times New Roman"/>
          <w:b/>
          <w:bCs/>
          <w:lang w:val="hr-HR"/>
        </w:rPr>
        <w:t>6</w:t>
      </w:r>
      <w:r w:rsidR="00BB772F">
        <w:rPr>
          <w:rFonts w:eastAsia="Times New Roman"/>
          <w:b/>
          <w:bCs/>
          <w:lang w:val="hr-HR"/>
        </w:rPr>
        <w:t>.</w:t>
      </w:r>
      <w:r>
        <w:rPr>
          <w:rFonts w:eastAsia="Times New Roman"/>
          <w:b/>
          <w:bCs/>
          <w:lang w:val="hr-HR"/>
        </w:rPr>
        <w:t xml:space="preserve"> Nuspojave</w:t>
      </w:r>
    </w:p>
    <w:p w14:paraId="340E69F2" w14:textId="77777777" w:rsidR="00634F77" w:rsidRDefault="00634F77" w:rsidP="00634F77">
      <w:pPr>
        <w:spacing w:before="10" w:line="240" w:lineRule="exact"/>
        <w:rPr>
          <w:rFonts w:ascii="Times New Roman" w:hAnsi="Times New Roman" w:cs="Times New Roman"/>
          <w:sz w:val="24"/>
          <w:szCs w:val="24"/>
        </w:rPr>
      </w:pPr>
    </w:p>
    <w:tbl>
      <w:tblPr>
        <w:tblStyle w:val="TableNormal1"/>
        <w:tblW w:w="0" w:type="auto"/>
        <w:tblInd w:w="110" w:type="dxa"/>
        <w:tblLayout w:type="fixed"/>
        <w:tblLook w:val="01E0" w:firstRow="1" w:lastRow="1" w:firstColumn="1" w:lastColumn="1" w:noHBand="0" w:noVBand="0"/>
      </w:tblPr>
      <w:tblGrid>
        <w:gridCol w:w="2599"/>
        <w:gridCol w:w="1833"/>
        <w:gridCol w:w="4817"/>
      </w:tblGrid>
      <w:tr w:rsidR="00634F77" w14:paraId="10C27766" w14:textId="77777777" w:rsidTr="00CD630D">
        <w:tc>
          <w:tcPr>
            <w:tcW w:w="2599" w:type="dxa"/>
            <w:tcBorders>
              <w:top w:val="single" w:sz="5" w:space="0" w:color="000000"/>
              <w:left w:val="single" w:sz="5" w:space="0" w:color="000000"/>
              <w:bottom w:val="single" w:sz="5" w:space="0" w:color="000000"/>
              <w:right w:val="single" w:sz="5" w:space="0" w:color="000000"/>
            </w:tcBorders>
            <w:tcMar>
              <w:top w:w="57" w:type="dxa"/>
              <w:bottom w:w="57" w:type="dxa"/>
            </w:tcMar>
            <w:vAlign w:val="center"/>
          </w:tcPr>
          <w:p w14:paraId="2803333F"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Klasifikacija organskih sustava</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vAlign w:val="center"/>
          </w:tcPr>
          <w:p w14:paraId="1DD1B28F"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b/>
                <w:bCs/>
                <w:lang w:val="hr-HR"/>
              </w:rPr>
              <w:t>Učestalost</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vAlign w:val="center"/>
          </w:tcPr>
          <w:p w14:paraId="10BBD40C"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Nuspojava</w:t>
            </w:r>
          </w:p>
        </w:tc>
      </w:tr>
      <w:tr w:rsidR="00634F77" w14:paraId="3BA16328"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0F6B4FE3" w14:textId="77777777" w:rsidR="00634F77" w:rsidRDefault="00634F77" w:rsidP="00097BBF">
            <w:pPr>
              <w:pStyle w:val="TableParagraph"/>
              <w:spacing w:before="53"/>
              <w:ind w:left="102" w:right="155"/>
              <w:rPr>
                <w:rFonts w:ascii="Times New Roman" w:eastAsia="Times New Roman" w:hAnsi="Times New Roman" w:cs="Times New Roman"/>
              </w:rPr>
            </w:pPr>
            <w:r>
              <w:rPr>
                <w:rFonts w:ascii="Times New Roman" w:eastAsia="Times New Roman" w:hAnsi="Times New Roman" w:cs="Times New Roman"/>
                <w:spacing w:val="-1"/>
                <w:lang w:val="hr-HR"/>
              </w:rPr>
              <w:t>Infekcije i infestacije</w:t>
            </w:r>
            <w:r w:rsidR="00BB772F">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22E4640D"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2EDEFD1F" w14:textId="77777777" w:rsidR="00634F77" w:rsidRDefault="00634F77" w:rsidP="00097BBF">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infekcije dišnih putova (uključujući infekcije donjih i gornjih dišnih putova, pneumoniju, sinusitis, faringitis, nazofaringitis i pneumoniju uzrokovanu virusom herpesa)</w:t>
            </w:r>
          </w:p>
        </w:tc>
      </w:tr>
      <w:tr w:rsidR="00634F77" w:rsidRPr="00705B59" w14:paraId="29887167" w14:textId="77777777" w:rsidTr="00CD630D">
        <w:tc>
          <w:tcPr>
            <w:tcW w:w="2599" w:type="dxa"/>
            <w:vMerge/>
            <w:tcBorders>
              <w:left w:val="single" w:sz="5" w:space="0" w:color="000000"/>
              <w:right w:val="single" w:sz="5" w:space="0" w:color="000000"/>
            </w:tcBorders>
            <w:tcMar>
              <w:top w:w="57" w:type="dxa"/>
              <w:bottom w:w="57" w:type="dxa"/>
            </w:tcMar>
          </w:tcPr>
          <w:p w14:paraId="3965C7A7"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10A92E82"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569E6BA"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sistemske infekcije (uključujući sepsu, kandidijazu i gripu),</w:t>
            </w:r>
          </w:p>
          <w:p w14:paraId="0AC53B93" w14:textId="77777777" w:rsidR="00634F77" w:rsidRDefault="00634F77" w:rsidP="00097BBF">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intestinalne infekcije (uključujući virusni gastroenteritis),</w:t>
            </w:r>
          </w:p>
          <w:p w14:paraId="4B8B2D40" w14:textId="77777777" w:rsidR="00634F77" w:rsidRDefault="00634F77" w:rsidP="00097BBF">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infekcije kože i mekog tkiva (uključujući paronihiju, celulitis, impetigo, nekrotizirajući fasciitis i herpes zoster),</w:t>
            </w:r>
          </w:p>
          <w:p w14:paraId="3553C897" w14:textId="77777777" w:rsidR="00634F77" w:rsidRDefault="00634F77" w:rsidP="00097BBF">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infekcije uha,</w:t>
            </w:r>
          </w:p>
          <w:p w14:paraId="6A43289D" w14:textId="77777777" w:rsidR="00634F77" w:rsidRDefault="00634F77" w:rsidP="00097BBF">
            <w:pPr>
              <w:pStyle w:val="TableParagraph"/>
              <w:spacing w:before="5"/>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infekcije usne šupljine (uključujući herpes simpleks, herpes usne šupljine i infekcije zuba),</w:t>
            </w:r>
          </w:p>
          <w:p w14:paraId="2D79EE1F" w14:textId="77777777" w:rsidR="00634F77" w:rsidRDefault="00634F77" w:rsidP="00097BBF">
            <w:pPr>
              <w:pStyle w:val="TableParagraph"/>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infekcije reproduktivnog sustava (uključujući vulvovaginalne mikoze), </w:t>
            </w:r>
          </w:p>
          <w:p w14:paraId="39B0E1FF" w14:textId="77777777" w:rsidR="00634F77" w:rsidRDefault="00634F77" w:rsidP="00097BBF">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infekcije mokraćnog sustava (uključujući pijelonefritis),</w:t>
            </w:r>
          </w:p>
          <w:p w14:paraId="51DAB918" w14:textId="77777777" w:rsidR="00634F77" w:rsidRDefault="00634F77" w:rsidP="00097BBF">
            <w:pPr>
              <w:pStyle w:val="TableParagraph"/>
              <w:spacing w:before="59"/>
              <w:ind w:left="99"/>
              <w:rPr>
                <w:rFonts w:ascii="Times New Roman" w:eastAsia="Times New Roman" w:hAnsi="Times New Roman" w:cs="Times New Roman"/>
                <w:lang w:val="hr-HR"/>
              </w:rPr>
            </w:pPr>
            <w:r>
              <w:rPr>
                <w:rFonts w:ascii="Times New Roman" w:eastAsia="Times New Roman" w:hAnsi="Times New Roman" w:cs="Times New Roman"/>
                <w:lang w:val="hr-HR"/>
              </w:rPr>
              <w:t xml:space="preserve">gljivične infekcije, </w:t>
            </w:r>
          </w:p>
          <w:p w14:paraId="4EFBB62B" w14:textId="77777777" w:rsidR="00634F77" w:rsidRDefault="00634F77" w:rsidP="00097BBF">
            <w:pPr>
              <w:pStyle w:val="TableParagraph"/>
              <w:spacing w:before="59"/>
              <w:ind w:left="99"/>
              <w:rPr>
                <w:rFonts w:ascii="Times New Roman" w:eastAsia="Times New Roman" w:hAnsi="Times New Roman" w:cs="Times New Roman"/>
                <w:lang w:val="pt-BR"/>
              </w:rPr>
            </w:pPr>
            <w:r>
              <w:rPr>
                <w:rFonts w:ascii="Times New Roman" w:eastAsia="Times New Roman" w:hAnsi="Times New Roman" w:cs="Times New Roman"/>
                <w:lang w:val="hr-HR"/>
              </w:rPr>
              <w:t>infekcije zglobova</w:t>
            </w:r>
          </w:p>
        </w:tc>
      </w:tr>
      <w:tr w:rsidR="00634F77" w14:paraId="16CAAF4E"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727357D4" w14:textId="77777777" w:rsidR="00634F77" w:rsidRDefault="00634F77" w:rsidP="00097BBF">
            <w:pPr>
              <w:rPr>
                <w:rFonts w:ascii="Times New Roman" w:hAnsi="Times New Roman" w:cs="Times New Roman"/>
                <w:lang w:val="pt-BR"/>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DFD50EF"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0A16B07A"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 xml:space="preserve">neurološke infekcije (uključujući virusni </w:t>
            </w:r>
            <w:r>
              <w:rPr>
                <w:rFonts w:ascii="Times New Roman" w:eastAsia="Times New Roman" w:hAnsi="Times New Roman" w:cs="Times New Roman"/>
                <w:lang w:val="hr-HR"/>
              </w:rPr>
              <w:t>meningitis),</w:t>
            </w:r>
          </w:p>
          <w:p w14:paraId="237CEF05" w14:textId="77777777" w:rsidR="00634F77" w:rsidRDefault="00634F77" w:rsidP="00097BBF">
            <w:pPr>
              <w:pStyle w:val="TableParagraph"/>
              <w:spacing w:before="1"/>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oportunističke infekcije i tuberkuloza (uključujući kokcidioidomikozu, histoplazmozu i infekciju kompleksom </w:t>
            </w:r>
            <w:r w:rsidRPr="000A6522">
              <w:rPr>
                <w:rFonts w:ascii="Times New Roman" w:eastAsia="Times New Roman" w:hAnsi="Times New Roman" w:cs="Times New Roman"/>
                <w:i/>
                <w:spacing w:val="-1"/>
                <w:lang w:val="hr-HR"/>
              </w:rPr>
              <w:t>mycobacterium avium</w:t>
            </w:r>
            <w:r>
              <w:rPr>
                <w:rFonts w:ascii="Times New Roman" w:eastAsia="Times New Roman" w:hAnsi="Times New Roman" w:cs="Times New Roman"/>
                <w:spacing w:val="-1"/>
                <w:lang w:val="hr-HR"/>
              </w:rPr>
              <w:t xml:space="preserve">), </w:t>
            </w:r>
          </w:p>
          <w:p w14:paraId="0AEA5D39" w14:textId="77777777" w:rsidR="00634F77" w:rsidRDefault="00634F77" w:rsidP="00097BBF">
            <w:pPr>
              <w:pStyle w:val="TableParagraph"/>
              <w:spacing w:before="1"/>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bakterijske infekcije, infekcije oka, </w:t>
            </w:r>
          </w:p>
          <w:p w14:paraId="5C071558" w14:textId="77777777" w:rsidR="00634F77" w:rsidRDefault="00634F77" w:rsidP="00097BBF">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divertikulitis</w:t>
            </w:r>
            <w:r>
              <w:rPr>
                <w:rFonts w:ascii="Times New Roman" w:eastAsia="Times New Roman" w:hAnsi="Times New Roman" w:cs="Times New Roman"/>
                <w:spacing w:val="-1"/>
                <w:vertAlign w:val="superscript"/>
                <w:lang w:val="hr-HR"/>
              </w:rPr>
              <w:t>1)</w:t>
            </w:r>
          </w:p>
        </w:tc>
      </w:tr>
      <w:tr w:rsidR="00634F77" w14:paraId="1E1A4002"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78B4111C" w14:textId="77777777" w:rsidR="00634F77" w:rsidRDefault="00634F77" w:rsidP="00097BBF">
            <w:pPr>
              <w:pStyle w:val="TableParagraph"/>
              <w:spacing w:before="53"/>
              <w:ind w:left="102" w:right="11"/>
              <w:rPr>
                <w:rFonts w:ascii="Times New Roman" w:eastAsia="Times New Roman" w:hAnsi="Times New Roman" w:cs="Times New Roman"/>
                <w:lang w:val="it-IT"/>
              </w:rPr>
            </w:pPr>
            <w:r>
              <w:rPr>
                <w:rFonts w:ascii="Times New Roman" w:eastAsia="Times New Roman" w:hAnsi="Times New Roman" w:cs="Times New Roman"/>
                <w:spacing w:val="-1"/>
                <w:lang w:val="hr-HR"/>
              </w:rPr>
              <w:t>Dobroćudne, zloćudne i nespecificirane novotvorine (uključujući ciste i polipe)</w:t>
            </w:r>
            <w:r w:rsidR="00BB772F">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2F014DD8"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601415E2" w14:textId="77777777" w:rsidR="00634F77" w:rsidRDefault="00634F77" w:rsidP="00097BBF">
            <w:pPr>
              <w:pStyle w:val="TableParagraph"/>
              <w:spacing w:before="5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rak kože, </w:t>
            </w:r>
          </w:p>
          <w:p w14:paraId="7D9864B3" w14:textId="77777777" w:rsidR="00634F77" w:rsidRPr="000A6522" w:rsidRDefault="00634F77" w:rsidP="00097BBF">
            <w:pPr>
              <w:pStyle w:val="TableParagraph"/>
              <w:spacing w:before="53"/>
              <w:ind w:left="99"/>
              <w:rPr>
                <w:rFonts w:ascii="Times New Roman" w:eastAsia="Times New Roman" w:hAnsi="Times New Roman" w:cs="Times New Roman"/>
                <w:lang w:val="hr-HR"/>
              </w:rPr>
            </w:pPr>
            <w:r>
              <w:rPr>
                <w:rFonts w:ascii="Times New Roman" w:eastAsia="Times New Roman" w:hAnsi="Times New Roman" w:cs="Times New Roman"/>
                <w:spacing w:val="-1"/>
                <w:lang w:val="hr-HR"/>
              </w:rPr>
              <w:t>isključujući melanom (uključujući bazocelularni karcinom i karcinom skvamoznih stanica),</w:t>
            </w:r>
          </w:p>
          <w:p w14:paraId="5A5C32EB" w14:textId="77777777" w:rsidR="00634F77" w:rsidRDefault="00634F77" w:rsidP="00097BBF">
            <w:pPr>
              <w:pStyle w:val="TableParagraph"/>
              <w:spacing w:before="58"/>
              <w:ind w:left="99"/>
              <w:rPr>
                <w:rFonts w:ascii="Times New Roman" w:eastAsia="Times New Roman" w:hAnsi="Times New Roman" w:cs="Times New Roman"/>
              </w:rPr>
            </w:pPr>
            <w:r>
              <w:rPr>
                <w:rFonts w:ascii="Times New Roman" w:eastAsia="Times New Roman" w:hAnsi="Times New Roman" w:cs="Times New Roman"/>
                <w:spacing w:val="-1"/>
                <w:lang w:val="hr-HR"/>
              </w:rPr>
              <w:t>benigne neoplazme</w:t>
            </w:r>
          </w:p>
        </w:tc>
      </w:tr>
      <w:tr w:rsidR="00634F77" w14:paraId="00090AB0" w14:textId="77777777" w:rsidTr="00CD630D">
        <w:tc>
          <w:tcPr>
            <w:tcW w:w="2599" w:type="dxa"/>
            <w:vMerge/>
            <w:tcBorders>
              <w:left w:val="single" w:sz="5" w:space="0" w:color="000000"/>
              <w:right w:val="single" w:sz="5" w:space="0" w:color="000000"/>
            </w:tcBorders>
            <w:tcMar>
              <w:top w:w="57" w:type="dxa"/>
              <w:bottom w:w="57" w:type="dxa"/>
            </w:tcMar>
          </w:tcPr>
          <w:p w14:paraId="70165002"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23086147"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1388A0B6"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limfom**,</w:t>
            </w:r>
          </w:p>
          <w:p w14:paraId="7B8A1744" w14:textId="77777777" w:rsidR="00634F77" w:rsidRDefault="00634F77" w:rsidP="00097BBF">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lastRenderedPageBreak/>
              <w:t>novotvorine na solidnim organima (uključujući rak dojke, novotvorine na plućima i štitnjači),</w:t>
            </w:r>
          </w:p>
          <w:p w14:paraId="7BAB91E5"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melanom**</w:t>
            </w:r>
          </w:p>
        </w:tc>
      </w:tr>
      <w:tr w:rsidR="00634F77" w14:paraId="018DD328" w14:textId="77777777" w:rsidTr="00CD630D">
        <w:tc>
          <w:tcPr>
            <w:tcW w:w="2599" w:type="dxa"/>
            <w:vMerge/>
            <w:tcBorders>
              <w:left w:val="single" w:sz="5" w:space="0" w:color="000000"/>
              <w:right w:val="single" w:sz="5" w:space="0" w:color="000000"/>
            </w:tcBorders>
            <w:tcMar>
              <w:top w:w="57" w:type="dxa"/>
              <w:bottom w:w="57" w:type="dxa"/>
            </w:tcMar>
          </w:tcPr>
          <w:p w14:paraId="75EBA53A"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6C2E911D" w14:textId="77777777" w:rsidR="00634F77" w:rsidRDefault="00BB772F"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634F77">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5181F481" w14:textId="77777777" w:rsidR="00634F77" w:rsidRDefault="00634F77" w:rsidP="00097BBF">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1"/>
                <w:lang w:val="hr-HR"/>
              </w:rPr>
              <w:t>leukemija</w:t>
            </w:r>
            <w:r>
              <w:rPr>
                <w:rFonts w:ascii="Times New Roman" w:eastAsia="Times New Roman" w:hAnsi="Times New Roman" w:cs="Times New Roman"/>
                <w:spacing w:val="-1"/>
                <w:vertAlign w:val="superscript"/>
                <w:lang w:val="hr-HR"/>
              </w:rPr>
              <w:t>1)</w:t>
            </w:r>
          </w:p>
        </w:tc>
      </w:tr>
      <w:tr w:rsidR="00634F77" w14:paraId="507B4BC6"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38EA544A"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10B05B8D" w14:textId="77777777" w:rsidR="00634F77" w:rsidRDefault="00BB772F"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n</w:t>
            </w:r>
            <w:r w:rsidR="00634F77">
              <w:rPr>
                <w:rFonts w:ascii="Times New Roman" w:eastAsia="Times New Roman" w:hAnsi="Times New Roman" w:cs="Times New Roman"/>
                <w:spacing w:val="-1"/>
                <w:lang w:val="hr-HR"/>
              </w:rPr>
              <w:t>epoznato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58B4E5CC" w14:textId="77777777" w:rsidR="00634F77" w:rsidRDefault="00634F77" w:rsidP="00097BBF">
            <w:pPr>
              <w:pStyle w:val="TableParagraph"/>
              <w:spacing w:before="56"/>
              <w:ind w:left="96"/>
              <w:rPr>
                <w:rFonts w:ascii="Times New Roman" w:eastAsia="Times New Roman" w:hAnsi="Times New Roman" w:cs="Times New Roman"/>
                <w:w w:val="99"/>
                <w:position w:val="8"/>
              </w:rPr>
            </w:pPr>
            <w:r>
              <w:rPr>
                <w:rFonts w:ascii="Times New Roman" w:eastAsia="Times New Roman" w:hAnsi="Times New Roman" w:cs="Times New Roman"/>
                <w:spacing w:val="-1"/>
                <w:lang w:val="hr-HR"/>
              </w:rPr>
              <w:t>hepatosplenični T-stanični limfom</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w:t>
            </w:r>
          </w:p>
          <w:p w14:paraId="2EE09814" w14:textId="77777777" w:rsidR="00634F77" w:rsidRDefault="00634F77" w:rsidP="00097BBF">
            <w:pPr>
              <w:pStyle w:val="TableParagraph"/>
              <w:spacing w:before="56"/>
              <w:ind w:left="96"/>
              <w:rPr>
                <w:rFonts w:ascii="Times New Roman" w:eastAsia="Times New Roman" w:hAnsi="Times New Roman" w:cs="Times New Roman"/>
                <w:w w:val="99"/>
                <w:position w:val="8"/>
              </w:rPr>
            </w:pPr>
            <w:r>
              <w:rPr>
                <w:rFonts w:ascii="Times New Roman" w:eastAsia="Times New Roman" w:hAnsi="Times New Roman" w:cs="Times New Roman"/>
                <w:spacing w:val="-1"/>
                <w:lang w:val="hr-HR"/>
              </w:rPr>
              <w:t>karcinom Merkelovih stanica (neuroendokrini karcinom kože)</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7937105A" w14:textId="77777777" w:rsidR="00634F77" w:rsidRDefault="00634F77" w:rsidP="00097BBF">
            <w:pPr>
              <w:pStyle w:val="TableParagraph"/>
              <w:spacing w:before="56"/>
              <w:ind w:left="96"/>
              <w:rPr>
                <w:rFonts w:ascii="Times New Roman" w:eastAsia="Times New Roman" w:hAnsi="Times New Roman" w:cs="Times New Roman"/>
              </w:rPr>
            </w:pPr>
            <w:r>
              <w:rPr>
                <w:rFonts w:ascii="Times New Roman" w:eastAsia="Times New Roman" w:hAnsi="Times New Roman" w:cs="Times New Roman"/>
                <w:spacing w:val="-1"/>
                <w:lang w:val="hr-HR"/>
              </w:rPr>
              <w:t xml:space="preserve">Kaposijev sarkom </w:t>
            </w:r>
          </w:p>
        </w:tc>
      </w:tr>
      <w:tr w:rsidR="00634F77" w14:paraId="58540235"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2516C72B" w14:textId="77777777" w:rsidR="00634F77" w:rsidRDefault="00BB772F" w:rsidP="00097BBF">
            <w:pPr>
              <w:pStyle w:val="TableParagraph"/>
              <w:spacing w:before="56"/>
              <w:ind w:left="102"/>
              <w:rPr>
                <w:rFonts w:ascii="Times New Roman" w:eastAsia="Times New Roman" w:hAnsi="Times New Roman" w:cs="Times New Roman"/>
                <w:lang w:val="pt-BR"/>
              </w:rPr>
            </w:pPr>
            <w:r>
              <w:rPr>
                <w:rFonts w:ascii="Times New Roman" w:eastAsia="Times New Roman" w:hAnsi="Times New Roman" w:cs="Times New Roman"/>
                <w:spacing w:val="-1"/>
                <w:lang w:val="hr-HR"/>
              </w:rPr>
              <w:t>P</w:t>
            </w:r>
            <w:r w:rsidR="00634F77">
              <w:rPr>
                <w:rFonts w:ascii="Times New Roman" w:eastAsia="Times New Roman" w:hAnsi="Times New Roman" w:cs="Times New Roman"/>
                <w:spacing w:val="-1"/>
                <w:lang w:val="hr-HR"/>
              </w:rPr>
              <w:t>oremećaji krvi i limfnog sustava*</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5E38719"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34C2B90D" w14:textId="77777777" w:rsidR="00634F77" w:rsidRDefault="00634F77" w:rsidP="00097BBF">
            <w:pPr>
              <w:pStyle w:val="TableParagraph"/>
              <w:spacing w:before="56"/>
              <w:ind w:left="99"/>
              <w:rPr>
                <w:rFonts w:ascii="Times New Roman" w:eastAsia="Times New Roman" w:hAnsi="Times New Roman" w:cs="Times New Roman"/>
              </w:rPr>
            </w:pPr>
            <w:r>
              <w:rPr>
                <w:rFonts w:ascii="Times New Roman" w:eastAsia="Times New Roman" w:hAnsi="Times New Roman" w:cs="Times New Roman"/>
                <w:spacing w:val="-1"/>
                <w:lang w:val="hr-HR"/>
              </w:rPr>
              <w:t>leukopenija (uključujući neutropeniju i agranulocitozu),</w:t>
            </w:r>
          </w:p>
          <w:p w14:paraId="2D420203" w14:textId="77777777" w:rsidR="00634F77" w:rsidRDefault="00634F77" w:rsidP="00097BBF">
            <w:pPr>
              <w:pStyle w:val="TableParagraph"/>
              <w:spacing w:before="58"/>
              <w:ind w:left="99"/>
              <w:rPr>
                <w:rFonts w:ascii="Times New Roman" w:eastAsia="Times New Roman" w:hAnsi="Times New Roman" w:cs="Times New Roman"/>
              </w:rPr>
            </w:pPr>
            <w:r>
              <w:rPr>
                <w:rFonts w:ascii="Times New Roman" w:eastAsia="Times New Roman" w:hAnsi="Times New Roman" w:cs="Times New Roman"/>
                <w:spacing w:val="-1"/>
                <w:lang w:val="hr-HR"/>
              </w:rPr>
              <w:t>anemija</w:t>
            </w:r>
          </w:p>
        </w:tc>
      </w:tr>
      <w:tr w:rsidR="00634F77" w14:paraId="2AD6B03D" w14:textId="77777777" w:rsidTr="00CD630D">
        <w:tc>
          <w:tcPr>
            <w:tcW w:w="2599" w:type="dxa"/>
            <w:vMerge/>
            <w:tcBorders>
              <w:left w:val="single" w:sz="5" w:space="0" w:color="000000"/>
              <w:right w:val="single" w:sz="5" w:space="0" w:color="000000"/>
            </w:tcBorders>
            <w:tcMar>
              <w:top w:w="57" w:type="dxa"/>
              <w:bottom w:w="57" w:type="dxa"/>
            </w:tcMar>
          </w:tcPr>
          <w:p w14:paraId="29E59248"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6729A4A1"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39D9179"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leukocitoza</w:t>
            </w:r>
          </w:p>
          <w:p w14:paraId="0EE2B8C2"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trombocitopenija</w:t>
            </w:r>
          </w:p>
        </w:tc>
      </w:tr>
      <w:tr w:rsidR="00634F77" w14:paraId="5CE5B4EF" w14:textId="77777777" w:rsidTr="00CD630D">
        <w:tc>
          <w:tcPr>
            <w:tcW w:w="2599" w:type="dxa"/>
            <w:vMerge/>
            <w:tcBorders>
              <w:left w:val="single" w:sz="5" w:space="0" w:color="000000"/>
              <w:right w:val="single" w:sz="5" w:space="0" w:color="000000"/>
            </w:tcBorders>
            <w:tcMar>
              <w:top w:w="57" w:type="dxa"/>
              <w:bottom w:w="57" w:type="dxa"/>
            </w:tcMar>
          </w:tcPr>
          <w:p w14:paraId="0933CBC3"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231CA2C7"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1C9D62D8"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4"/>
                <w:lang w:val="hr-HR"/>
              </w:rPr>
              <w:t>idiopatska trombocitopenična purpura</w:t>
            </w:r>
          </w:p>
        </w:tc>
      </w:tr>
      <w:tr w:rsidR="00634F77" w14:paraId="22ABE16C"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735B2510"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0AA9DAC4" w14:textId="77777777" w:rsidR="00634F77" w:rsidRDefault="00BB772F" w:rsidP="00097BBF">
            <w:pPr>
              <w:pStyle w:val="TableParagraph"/>
              <w:ind w:left="102"/>
              <w:rPr>
                <w:rFonts w:ascii="Times New Roman" w:eastAsia="Times New Roman" w:hAnsi="Times New Roman" w:cs="Times New Roman"/>
              </w:rPr>
            </w:pPr>
            <w:r>
              <w:rPr>
                <w:rFonts w:ascii="Times New Roman" w:eastAsia="Times New Roman" w:hAnsi="Times New Roman" w:cs="Times New Roman"/>
                <w:lang w:val="hr-HR"/>
              </w:rPr>
              <w:t>r</w:t>
            </w:r>
            <w:r w:rsidR="00634F77">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313A3FBC"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pancitopenija</w:t>
            </w:r>
          </w:p>
        </w:tc>
      </w:tr>
      <w:tr w:rsidR="00634F77" w14:paraId="6D5D930B"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36F3A2B5"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Poremećaji imunološkog sustava</w:t>
            </w:r>
            <w:r w:rsidR="00BB772F">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3BB5D59E"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9D0DC66" w14:textId="77777777" w:rsidR="00634F77" w:rsidRDefault="00634F77" w:rsidP="00097BBF">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preosjetljivost,</w:t>
            </w:r>
          </w:p>
          <w:p w14:paraId="6CA41243" w14:textId="77777777" w:rsidR="00634F77" w:rsidRDefault="00634F77" w:rsidP="00097BBF">
            <w:pPr>
              <w:pStyle w:val="TableParagraph"/>
              <w:spacing w:before="59"/>
              <w:ind w:left="99"/>
              <w:rPr>
                <w:rFonts w:ascii="Times New Roman" w:eastAsia="Times New Roman" w:hAnsi="Times New Roman" w:cs="Times New Roman"/>
              </w:rPr>
            </w:pPr>
            <w:r>
              <w:rPr>
                <w:rFonts w:ascii="Times New Roman" w:eastAsia="Times New Roman" w:hAnsi="Times New Roman" w:cs="Times New Roman"/>
                <w:spacing w:val="-1"/>
                <w:lang w:val="hr-HR"/>
              </w:rPr>
              <w:t>alergije (uključujući sezonske alergije)</w:t>
            </w:r>
          </w:p>
        </w:tc>
      </w:tr>
      <w:tr w:rsidR="00634F77" w14:paraId="797E7B21" w14:textId="77777777" w:rsidTr="00CD630D">
        <w:tc>
          <w:tcPr>
            <w:tcW w:w="2599" w:type="dxa"/>
            <w:vMerge/>
            <w:tcBorders>
              <w:left w:val="single" w:sz="5" w:space="0" w:color="000000"/>
              <w:right w:val="single" w:sz="5" w:space="0" w:color="000000"/>
            </w:tcBorders>
            <w:tcMar>
              <w:top w:w="57" w:type="dxa"/>
              <w:bottom w:w="57" w:type="dxa"/>
            </w:tcMar>
          </w:tcPr>
          <w:p w14:paraId="39DEECD5"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38306725"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33F1C006" w14:textId="77777777" w:rsidR="00634F77" w:rsidRDefault="00634F77" w:rsidP="00097BBF">
            <w:pPr>
              <w:pStyle w:val="TableParagraph"/>
              <w:spacing w:before="47"/>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sarkoidoza</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5C6067E4" w14:textId="77777777" w:rsidR="00634F77" w:rsidRDefault="00634F77" w:rsidP="00097BBF">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1"/>
                <w:lang w:val="hr-HR"/>
              </w:rPr>
              <w:t>vaskulitis</w:t>
            </w:r>
          </w:p>
        </w:tc>
      </w:tr>
      <w:tr w:rsidR="00634F77" w14:paraId="66C267A6"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04469103"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2235C27C" w14:textId="77777777" w:rsidR="00634F77" w:rsidRDefault="00BB772F"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634F77">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0372D0D7" w14:textId="77777777" w:rsidR="00634F77" w:rsidRDefault="00634F77" w:rsidP="00097BBF">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1"/>
                <w:lang w:val="hr-HR"/>
              </w:rPr>
              <w:t>anafilaksija</w:t>
            </w:r>
            <w:r>
              <w:rPr>
                <w:rFonts w:ascii="Times New Roman" w:eastAsia="Times New Roman" w:hAnsi="Times New Roman" w:cs="Times New Roman"/>
                <w:spacing w:val="-1"/>
                <w:vertAlign w:val="superscript"/>
                <w:lang w:val="hr-HR"/>
              </w:rPr>
              <w:t>1)</w:t>
            </w:r>
          </w:p>
        </w:tc>
      </w:tr>
      <w:tr w:rsidR="00634F77" w14:paraId="16D45E31"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4B0F3733" w14:textId="77777777" w:rsidR="00634F77" w:rsidRDefault="00634F77" w:rsidP="00097BBF">
            <w:pPr>
              <w:pStyle w:val="TableParagraph"/>
              <w:spacing w:before="56"/>
              <w:ind w:left="102"/>
              <w:rPr>
                <w:rFonts w:ascii="Times New Roman" w:eastAsia="Times New Roman" w:hAnsi="Times New Roman" w:cs="Times New Roman"/>
              </w:rPr>
            </w:pPr>
            <w:r>
              <w:rPr>
                <w:rFonts w:ascii="Times New Roman" w:eastAsia="Times New Roman" w:hAnsi="Times New Roman" w:cs="Times New Roman"/>
                <w:spacing w:val="-1"/>
                <w:lang w:val="hr-HR"/>
              </w:rPr>
              <w:t>Poremećaji metabolizma i prehrane</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21C58EF3"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3309B793" w14:textId="77777777" w:rsidR="00634F77" w:rsidRDefault="00634F77" w:rsidP="00097BBF">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povišena razina lipida</w:t>
            </w:r>
          </w:p>
        </w:tc>
      </w:tr>
      <w:tr w:rsidR="00634F77" w:rsidRPr="00705B59" w14:paraId="0A676235"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6C2E44D5"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61380B6"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53D9E28" w14:textId="77777777" w:rsidR="00634F77" w:rsidRPr="000A6522" w:rsidRDefault="00634F77" w:rsidP="00097BBF">
            <w:pPr>
              <w:pStyle w:val="TableParagraph"/>
              <w:spacing w:before="53"/>
              <w:ind w:left="99"/>
              <w:rPr>
                <w:rFonts w:ascii="Times New Roman" w:eastAsia="Times New Roman" w:hAnsi="Times New Roman" w:cs="Times New Roman"/>
                <w:lang w:val="de-CH"/>
              </w:rPr>
            </w:pPr>
            <w:r>
              <w:rPr>
                <w:rFonts w:ascii="Times New Roman" w:eastAsia="Times New Roman" w:hAnsi="Times New Roman" w:cs="Times New Roman"/>
                <w:spacing w:val="-1"/>
                <w:lang w:val="hr-HR"/>
              </w:rPr>
              <w:t>hipokalemija</w:t>
            </w:r>
          </w:p>
          <w:p w14:paraId="57E94EC7" w14:textId="77777777" w:rsidR="00634F77" w:rsidRDefault="00634F77" w:rsidP="00097BBF">
            <w:pPr>
              <w:pStyle w:val="TableParagraph"/>
              <w:spacing w:before="59"/>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povišene razine mokraćne kiseline, </w:t>
            </w:r>
          </w:p>
          <w:p w14:paraId="2C801803" w14:textId="77777777" w:rsidR="00634F77" w:rsidRDefault="00634F77" w:rsidP="00097BBF">
            <w:pPr>
              <w:pStyle w:val="TableParagraph"/>
              <w:spacing w:before="59"/>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odstupanja u razinama natrija u krvi, hipokalcijemija, </w:t>
            </w:r>
          </w:p>
          <w:p w14:paraId="4925FE43" w14:textId="77777777" w:rsidR="00634F77" w:rsidRDefault="00634F77" w:rsidP="00097BBF">
            <w:pPr>
              <w:pStyle w:val="TableParagraph"/>
              <w:spacing w:before="59"/>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hiperglikemija, </w:t>
            </w:r>
          </w:p>
          <w:p w14:paraId="51981BA4" w14:textId="77777777" w:rsidR="00634F77" w:rsidRDefault="00634F77" w:rsidP="00097BBF">
            <w:pPr>
              <w:pStyle w:val="TableParagraph"/>
              <w:spacing w:before="59"/>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hipofosfatemija, </w:t>
            </w:r>
          </w:p>
          <w:p w14:paraId="53695179" w14:textId="77777777" w:rsidR="00634F77" w:rsidRPr="000A6522" w:rsidRDefault="00634F77" w:rsidP="00097BBF">
            <w:pPr>
              <w:pStyle w:val="TableParagraph"/>
              <w:spacing w:before="59"/>
              <w:ind w:left="99"/>
              <w:rPr>
                <w:rFonts w:ascii="Times New Roman" w:eastAsia="Times New Roman" w:hAnsi="Times New Roman" w:cs="Times New Roman"/>
                <w:lang w:val="hr-HR"/>
              </w:rPr>
            </w:pPr>
            <w:r>
              <w:rPr>
                <w:rFonts w:ascii="Times New Roman" w:eastAsia="Times New Roman" w:hAnsi="Times New Roman" w:cs="Times New Roman"/>
                <w:spacing w:val="-1"/>
                <w:lang w:val="hr-HR"/>
              </w:rPr>
              <w:t>dehidracija</w:t>
            </w:r>
          </w:p>
        </w:tc>
      </w:tr>
      <w:tr w:rsidR="00634F77" w14:paraId="138ECA1A" w14:textId="77777777" w:rsidTr="00CD630D">
        <w:tc>
          <w:tcPr>
            <w:tcW w:w="2599" w:type="dxa"/>
            <w:tcBorders>
              <w:top w:val="single" w:sz="5" w:space="0" w:color="000000"/>
              <w:left w:val="single" w:sz="5" w:space="0" w:color="000000"/>
              <w:bottom w:val="single" w:sz="5" w:space="0" w:color="000000"/>
              <w:right w:val="single" w:sz="5" w:space="0" w:color="000000"/>
            </w:tcBorders>
            <w:tcMar>
              <w:top w:w="57" w:type="dxa"/>
              <w:bottom w:w="57" w:type="dxa"/>
            </w:tcMar>
          </w:tcPr>
          <w:p w14:paraId="3B2F372A" w14:textId="77777777" w:rsidR="00634F77" w:rsidRPr="0003162E" w:rsidRDefault="00634F77" w:rsidP="00097BBF">
            <w:pPr>
              <w:pStyle w:val="TableParagraph"/>
              <w:spacing w:before="55"/>
              <w:ind w:left="102"/>
              <w:rPr>
                <w:rFonts w:ascii="Times New Roman" w:eastAsia="Times New Roman" w:hAnsi="Times New Roman" w:cs="Times New Roman"/>
                <w:lang w:val="hr-HR"/>
              </w:rPr>
            </w:pPr>
            <w:r>
              <w:rPr>
                <w:rFonts w:ascii="Times New Roman" w:eastAsia="Times New Roman" w:hAnsi="Times New Roman" w:cs="Times New Roman"/>
                <w:spacing w:val="-1"/>
                <w:lang w:val="hr-HR"/>
              </w:rPr>
              <w:t>Psihijatrijski poremećaji</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1D640AAB" w14:textId="77777777" w:rsidR="00634F77" w:rsidRDefault="00634F77" w:rsidP="00097BBF">
            <w:pPr>
              <w:pStyle w:val="TableParagraph"/>
              <w:spacing w:before="55"/>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21FA15BE" w14:textId="77777777" w:rsidR="00634F77" w:rsidRDefault="00634F77" w:rsidP="00097BBF">
            <w:pPr>
              <w:pStyle w:val="TableParagraph"/>
              <w:spacing w:before="55"/>
              <w:ind w:left="99"/>
              <w:rPr>
                <w:rFonts w:ascii="Times New Roman" w:eastAsia="Times New Roman" w:hAnsi="Times New Roman" w:cs="Times New Roman"/>
              </w:rPr>
            </w:pPr>
            <w:r>
              <w:rPr>
                <w:rFonts w:ascii="Times New Roman" w:eastAsia="Times New Roman" w:hAnsi="Times New Roman" w:cs="Times New Roman"/>
                <w:lang w:val="hr-HR"/>
              </w:rPr>
              <w:t>promjene raspoloženja (uključujući depresiju), anksioznost,</w:t>
            </w:r>
          </w:p>
          <w:p w14:paraId="1220E8C7" w14:textId="77777777" w:rsidR="00634F77" w:rsidRDefault="00634F77" w:rsidP="00097BBF">
            <w:pPr>
              <w:pStyle w:val="TableParagraph"/>
              <w:spacing w:before="2"/>
              <w:ind w:left="99"/>
              <w:rPr>
                <w:rFonts w:ascii="Times New Roman" w:eastAsia="Times New Roman" w:hAnsi="Times New Roman" w:cs="Times New Roman"/>
              </w:rPr>
            </w:pPr>
            <w:r>
              <w:rPr>
                <w:rFonts w:ascii="Times New Roman" w:eastAsia="Times New Roman" w:hAnsi="Times New Roman" w:cs="Times New Roman"/>
                <w:spacing w:val="-1"/>
                <w:lang w:val="hr-HR"/>
              </w:rPr>
              <w:t>nesanica</w:t>
            </w:r>
          </w:p>
        </w:tc>
      </w:tr>
      <w:tr w:rsidR="00634F77" w14:paraId="5B0B5673"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67EBF693"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Poremećaji živčanog sustava</w:t>
            </w:r>
            <w:r w:rsidR="00BB772F">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625F48E8"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C7CCE82" w14:textId="77777777" w:rsidR="00634F77" w:rsidRDefault="00634F77" w:rsidP="00097BBF">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glavobolja</w:t>
            </w:r>
          </w:p>
        </w:tc>
      </w:tr>
      <w:tr w:rsidR="00634F77" w:rsidRPr="00705B59" w14:paraId="6DC175FC" w14:textId="77777777" w:rsidTr="00CD630D">
        <w:tc>
          <w:tcPr>
            <w:tcW w:w="2599" w:type="dxa"/>
            <w:vMerge/>
            <w:tcBorders>
              <w:left w:val="single" w:sz="5" w:space="0" w:color="000000"/>
              <w:right w:val="single" w:sz="5" w:space="0" w:color="000000"/>
            </w:tcBorders>
            <w:tcMar>
              <w:top w:w="57" w:type="dxa"/>
              <w:bottom w:w="57" w:type="dxa"/>
            </w:tcMar>
          </w:tcPr>
          <w:p w14:paraId="5D00521E"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05B28A7"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433941D" w14:textId="77777777" w:rsidR="00634F77" w:rsidRDefault="00634F77" w:rsidP="00097BBF">
            <w:pPr>
              <w:pStyle w:val="TableParagraph"/>
              <w:spacing w:before="5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parestezije (uključujući hipoesteziju), </w:t>
            </w:r>
          </w:p>
          <w:p w14:paraId="79C609B4" w14:textId="77777777" w:rsidR="00634F77" w:rsidRPr="00534250" w:rsidRDefault="00634F77" w:rsidP="00097BBF">
            <w:pPr>
              <w:pStyle w:val="TableParagraph"/>
              <w:spacing w:before="53"/>
              <w:ind w:left="99"/>
              <w:rPr>
                <w:rFonts w:ascii="Times New Roman" w:eastAsia="Times New Roman" w:hAnsi="Times New Roman" w:cs="Times New Roman"/>
                <w:lang w:val="hr-HR"/>
              </w:rPr>
            </w:pPr>
            <w:r>
              <w:rPr>
                <w:rFonts w:ascii="Times New Roman" w:eastAsia="Times New Roman" w:hAnsi="Times New Roman" w:cs="Times New Roman"/>
                <w:spacing w:val="-1"/>
                <w:lang w:val="hr-HR"/>
              </w:rPr>
              <w:t>migrena,</w:t>
            </w:r>
          </w:p>
          <w:p w14:paraId="3D6F3142" w14:textId="77777777" w:rsidR="00634F77" w:rsidRPr="00534250" w:rsidRDefault="00634F77" w:rsidP="00097BBF">
            <w:pPr>
              <w:pStyle w:val="TableParagraph"/>
              <w:ind w:left="99"/>
              <w:rPr>
                <w:rFonts w:ascii="Times New Roman" w:eastAsia="Times New Roman" w:hAnsi="Times New Roman" w:cs="Times New Roman"/>
                <w:lang w:val="hr-HR"/>
              </w:rPr>
            </w:pPr>
            <w:r>
              <w:rPr>
                <w:rFonts w:ascii="Times New Roman" w:eastAsia="Times New Roman" w:hAnsi="Times New Roman" w:cs="Times New Roman"/>
                <w:spacing w:val="-1"/>
                <w:lang w:val="hr-HR"/>
              </w:rPr>
              <w:t>kompresija korijena živca</w:t>
            </w:r>
          </w:p>
        </w:tc>
      </w:tr>
      <w:tr w:rsidR="00634F77" w14:paraId="268FBBB8" w14:textId="77777777" w:rsidTr="00CD630D">
        <w:tc>
          <w:tcPr>
            <w:tcW w:w="2599" w:type="dxa"/>
            <w:vMerge/>
            <w:tcBorders>
              <w:left w:val="single" w:sz="5" w:space="0" w:color="000000"/>
              <w:right w:val="single" w:sz="5" w:space="0" w:color="000000"/>
            </w:tcBorders>
            <w:tcMar>
              <w:top w:w="57" w:type="dxa"/>
              <w:bottom w:w="57" w:type="dxa"/>
            </w:tcMar>
          </w:tcPr>
          <w:p w14:paraId="31D8298D" w14:textId="77777777" w:rsidR="00634F77" w:rsidRPr="00534250" w:rsidRDefault="00634F77" w:rsidP="00097BBF">
            <w:pPr>
              <w:rPr>
                <w:rFonts w:ascii="Times New Roman" w:hAnsi="Times New Roman" w:cs="Times New Roman"/>
                <w:lang w:val="hr-HR"/>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CBEDA5E"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50CC2150"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cerebrovaskularni događaj</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w:t>
            </w:r>
          </w:p>
          <w:p w14:paraId="4226D9BF" w14:textId="77777777" w:rsidR="00634F77" w:rsidRDefault="00634F77" w:rsidP="00097BBF">
            <w:pPr>
              <w:pStyle w:val="TableParagraph"/>
              <w:spacing w:before="5"/>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tremor, </w:t>
            </w:r>
          </w:p>
          <w:p w14:paraId="677C4C80" w14:textId="77777777" w:rsidR="00634F77" w:rsidRDefault="00634F77" w:rsidP="00097BBF">
            <w:pPr>
              <w:pStyle w:val="TableParagraph"/>
              <w:spacing w:before="5"/>
              <w:ind w:left="99"/>
              <w:rPr>
                <w:rFonts w:ascii="Times New Roman" w:eastAsia="Times New Roman" w:hAnsi="Times New Roman" w:cs="Times New Roman"/>
              </w:rPr>
            </w:pPr>
            <w:r>
              <w:rPr>
                <w:rFonts w:ascii="Times New Roman" w:eastAsia="Times New Roman" w:hAnsi="Times New Roman" w:cs="Times New Roman"/>
                <w:spacing w:val="-1"/>
                <w:lang w:val="hr-HR"/>
              </w:rPr>
              <w:t>neuropatija</w:t>
            </w:r>
          </w:p>
        </w:tc>
      </w:tr>
      <w:tr w:rsidR="00634F77" w:rsidRPr="00705B59" w14:paraId="0210F240"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732146ED"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5EAADE11" w14:textId="77777777" w:rsidR="00634F77" w:rsidRDefault="00BB772F" w:rsidP="00097BBF">
            <w:pPr>
              <w:pStyle w:val="TableParagraph"/>
              <w:ind w:left="102"/>
              <w:rPr>
                <w:rFonts w:ascii="Times New Roman" w:eastAsia="Times New Roman" w:hAnsi="Times New Roman" w:cs="Times New Roman"/>
              </w:rPr>
            </w:pPr>
            <w:r>
              <w:rPr>
                <w:rFonts w:ascii="Times New Roman" w:eastAsia="Times New Roman" w:hAnsi="Times New Roman" w:cs="Times New Roman"/>
                <w:lang w:val="hr-HR"/>
              </w:rPr>
              <w:t>r</w:t>
            </w:r>
            <w:r w:rsidR="00634F77">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5C1628A3" w14:textId="77777777" w:rsidR="00634F77" w:rsidRPr="00534250" w:rsidRDefault="00634F77" w:rsidP="00097BBF">
            <w:pPr>
              <w:pStyle w:val="TableParagraph"/>
              <w:ind w:left="99"/>
              <w:rPr>
                <w:rFonts w:ascii="Times New Roman" w:eastAsia="Times New Roman" w:hAnsi="Times New Roman" w:cs="Times New Roman"/>
                <w:lang w:val="fr-CA"/>
              </w:rPr>
            </w:pPr>
            <w:r>
              <w:rPr>
                <w:rFonts w:ascii="Times New Roman" w:eastAsia="Times New Roman" w:hAnsi="Times New Roman" w:cs="Times New Roman"/>
                <w:lang w:val="hr-HR"/>
              </w:rPr>
              <w:t>multipla skleroza,</w:t>
            </w:r>
          </w:p>
          <w:p w14:paraId="5921D5B9" w14:textId="77777777" w:rsidR="00634F77" w:rsidRPr="00534250" w:rsidRDefault="00634F77" w:rsidP="00097BBF">
            <w:pPr>
              <w:pStyle w:val="TableParagraph"/>
              <w:spacing w:before="61"/>
              <w:ind w:left="99"/>
              <w:rPr>
                <w:rFonts w:ascii="Times New Roman" w:eastAsia="Times New Roman" w:hAnsi="Times New Roman" w:cs="Times New Roman"/>
                <w:lang w:val="fr-CA"/>
              </w:rPr>
            </w:pPr>
            <w:r>
              <w:rPr>
                <w:rFonts w:ascii="Times New Roman" w:eastAsia="Times New Roman" w:hAnsi="Times New Roman" w:cs="Times New Roman"/>
                <w:spacing w:val="-1"/>
                <w:lang w:val="hr-HR"/>
              </w:rPr>
              <w:t xml:space="preserve">demijelinizirajući poremećaji (npr. optički neuritis,Guillain-Barréov sindrom) </w:t>
            </w:r>
            <w:r>
              <w:rPr>
                <w:rFonts w:ascii="Times New Roman" w:eastAsia="Times New Roman" w:hAnsi="Times New Roman" w:cs="Times New Roman"/>
                <w:spacing w:val="-1"/>
                <w:vertAlign w:val="superscript"/>
                <w:lang w:val="hr-HR"/>
              </w:rPr>
              <w:t>1)</w:t>
            </w:r>
          </w:p>
        </w:tc>
      </w:tr>
      <w:tr w:rsidR="00634F77" w14:paraId="1F5A46B9"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5F2A4522"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lastRenderedPageBreak/>
              <w:t>Poremećaji oka</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3AB18EB"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05E7F1FA" w14:textId="77777777" w:rsidR="00634F77" w:rsidRDefault="00634F77" w:rsidP="00097BBF">
            <w:pPr>
              <w:pStyle w:val="TableParagraph"/>
              <w:spacing w:before="5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oštećenje vida, </w:t>
            </w:r>
          </w:p>
          <w:p w14:paraId="2E3AA803" w14:textId="77777777" w:rsidR="00634F77" w:rsidRDefault="00634F77" w:rsidP="00097BBF">
            <w:pPr>
              <w:pStyle w:val="TableParagraph"/>
              <w:spacing w:before="5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konjuktivitis, </w:t>
            </w:r>
          </w:p>
          <w:p w14:paraId="1B4C4AAB" w14:textId="77777777" w:rsidR="00634F77" w:rsidRDefault="00634F77" w:rsidP="00097BBF">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blefaritis,</w:t>
            </w:r>
          </w:p>
          <w:p w14:paraId="58D931D9" w14:textId="77777777" w:rsidR="00634F77" w:rsidRDefault="00634F77" w:rsidP="00097BBF">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oticanje očiju</w:t>
            </w:r>
          </w:p>
        </w:tc>
      </w:tr>
      <w:tr w:rsidR="00634F77" w14:paraId="44D3DE67"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6557E878"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87E2572"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1A6F8F29"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diplopija</w:t>
            </w:r>
          </w:p>
        </w:tc>
      </w:tr>
      <w:tr w:rsidR="00634F77" w14:paraId="4DD16244"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0F07EC57" w14:textId="77777777" w:rsidR="00634F77" w:rsidRDefault="00634F77" w:rsidP="00097BBF">
            <w:pPr>
              <w:pStyle w:val="TableParagraph"/>
              <w:spacing w:before="56"/>
              <w:ind w:left="102" w:right="196"/>
              <w:rPr>
                <w:rFonts w:ascii="Times New Roman" w:eastAsia="Times New Roman" w:hAnsi="Times New Roman" w:cs="Times New Roman"/>
              </w:rPr>
            </w:pPr>
            <w:r>
              <w:rPr>
                <w:rFonts w:ascii="Times New Roman" w:eastAsia="Times New Roman" w:hAnsi="Times New Roman" w:cs="Times New Roman"/>
                <w:spacing w:val="-1"/>
                <w:lang w:val="hr-HR"/>
              </w:rPr>
              <w:t>Poremećaji uha i labirinta</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3E026DB1"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E36FFF4" w14:textId="77777777" w:rsidR="00634F77" w:rsidRPr="000A6522" w:rsidRDefault="00634F77" w:rsidP="00097BBF">
            <w:pPr>
              <w:pStyle w:val="TableParagraph"/>
              <w:spacing w:before="53"/>
              <w:ind w:left="99"/>
              <w:rPr>
                <w:rFonts w:ascii="Times New Roman" w:eastAsia="Times New Roman" w:hAnsi="Times New Roman" w:cs="Times New Roman"/>
                <w:spacing w:val="1"/>
                <w:lang w:val="hr-HR"/>
              </w:rPr>
            </w:pPr>
            <w:r w:rsidRPr="000A6522">
              <w:rPr>
                <w:rFonts w:ascii="Times New Roman" w:eastAsia="Times New Roman" w:hAnsi="Times New Roman" w:cs="Times New Roman"/>
                <w:spacing w:val="1"/>
                <w:lang w:val="hr-HR"/>
              </w:rPr>
              <w:t>vertigo</w:t>
            </w:r>
          </w:p>
          <w:p w14:paraId="1F063FFC" w14:textId="77777777" w:rsidR="00634F77" w:rsidRDefault="00634F77" w:rsidP="00097BBF">
            <w:pPr>
              <w:pStyle w:val="TableParagraph"/>
              <w:spacing w:before="53"/>
              <w:ind w:left="99"/>
              <w:rPr>
                <w:rFonts w:ascii="Times New Roman" w:eastAsia="Times New Roman" w:hAnsi="Times New Roman" w:cs="Times New Roman"/>
              </w:rPr>
            </w:pPr>
          </w:p>
        </w:tc>
      </w:tr>
      <w:tr w:rsidR="00634F77" w14:paraId="6693DE28"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74B39B9F"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2966298F"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F552419"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gluhoća,</w:t>
            </w:r>
          </w:p>
          <w:p w14:paraId="1056A20F"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tinitus</w:t>
            </w:r>
          </w:p>
        </w:tc>
      </w:tr>
      <w:tr w:rsidR="00634F77" w14:paraId="1713760F"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51BE9406"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Srčani poremećaji</w:t>
            </w:r>
            <w:r w:rsidR="00BB772F">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17418ED0"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91072DD" w14:textId="77777777" w:rsidR="00634F77" w:rsidRDefault="00634F77" w:rsidP="00097BBF">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tahikardija</w:t>
            </w:r>
          </w:p>
        </w:tc>
      </w:tr>
      <w:tr w:rsidR="00634F77" w:rsidRPr="00E2684A" w14:paraId="0AA14676" w14:textId="77777777" w:rsidTr="00CD630D">
        <w:tc>
          <w:tcPr>
            <w:tcW w:w="2599" w:type="dxa"/>
            <w:vMerge/>
            <w:tcBorders>
              <w:left w:val="single" w:sz="5" w:space="0" w:color="000000"/>
              <w:right w:val="single" w:sz="5" w:space="0" w:color="000000"/>
            </w:tcBorders>
            <w:tcMar>
              <w:top w:w="57" w:type="dxa"/>
              <w:bottom w:w="57" w:type="dxa"/>
            </w:tcMar>
          </w:tcPr>
          <w:p w14:paraId="60A4D4E5"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right w:val="single" w:sz="5" w:space="0" w:color="000000"/>
            </w:tcBorders>
            <w:tcMar>
              <w:top w:w="57" w:type="dxa"/>
              <w:bottom w:w="57" w:type="dxa"/>
            </w:tcMar>
          </w:tcPr>
          <w:p w14:paraId="2E883EEB"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right w:val="single" w:sz="5" w:space="0" w:color="000000"/>
            </w:tcBorders>
            <w:tcMar>
              <w:top w:w="57" w:type="dxa"/>
              <w:bottom w:w="57" w:type="dxa"/>
            </w:tcMar>
          </w:tcPr>
          <w:p w14:paraId="3BE27C29" w14:textId="77777777" w:rsidR="00634F77" w:rsidRDefault="00634F77" w:rsidP="00097BBF">
            <w:pPr>
              <w:pStyle w:val="TableParagraph"/>
              <w:spacing w:before="7"/>
              <w:ind w:left="99" w:right="1400"/>
              <w:rPr>
                <w:rFonts w:ascii="Times New Roman" w:eastAsia="Times New Roman" w:hAnsi="Times New Roman" w:cs="Times New Roman"/>
                <w:lang w:val="hr-HR"/>
              </w:rPr>
            </w:pPr>
            <w:r>
              <w:rPr>
                <w:rFonts w:ascii="Times New Roman" w:eastAsia="Times New Roman" w:hAnsi="Times New Roman" w:cs="Times New Roman"/>
                <w:lang w:val="hr-HR"/>
              </w:rPr>
              <w:t>infarkt miokarda</w:t>
            </w:r>
            <w:r>
              <w:rPr>
                <w:rFonts w:ascii="Times New Roman" w:eastAsia="Times New Roman" w:hAnsi="Times New Roman" w:cs="Times New Roman"/>
                <w:vertAlign w:val="superscript"/>
                <w:lang w:val="hr-HR"/>
              </w:rPr>
              <w:t>1)</w:t>
            </w:r>
            <w:r>
              <w:rPr>
                <w:rFonts w:ascii="Times New Roman" w:eastAsia="Times New Roman" w:hAnsi="Times New Roman" w:cs="Times New Roman"/>
                <w:lang w:val="hr-HR"/>
              </w:rPr>
              <w:t xml:space="preserve">, </w:t>
            </w:r>
          </w:p>
          <w:p w14:paraId="7AC212F9" w14:textId="77777777" w:rsidR="00634F77" w:rsidRPr="000A6522" w:rsidRDefault="00634F77" w:rsidP="00097BBF">
            <w:pPr>
              <w:pStyle w:val="TableParagraph"/>
              <w:spacing w:before="7"/>
              <w:ind w:left="99" w:right="1400"/>
              <w:rPr>
                <w:rFonts w:ascii="Times New Roman" w:eastAsia="Times New Roman" w:hAnsi="Times New Roman" w:cs="Times New Roman"/>
                <w:lang w:val="de-CH"/>
              </w:rPr>
            </w:pPr>
            <w:r>
              <w:rPr>
                <w:rFonts w:ascii="Times New Roman" w:eastAsia="Times New Roman" w:hAnsi="Times New Roman" w:cs="Times New Roman"/>
                <w:lang w:val="hr-HR"/>
              </w:rPr>
              <w:t>aritmija,</w:t>
            </w:r>
          </w:p>
          <w:p w14:paraId="025ED1BF" w14:textId="77777777" w:rsidR="00634F77" w:rsidRPr="000A6522" w:rsidRDefault="00634F77" w:rsidP="00097BBF">
            <w:pPr>
              <w:pStyle w:val="TableParagraph"/>
              <w:spacing w:before="53"/>
              <w:ind w:left="99"/>
              <w:rPr>
                <w:rFonts w:ascii="Times New Roman" w:eastAsia="Times New Roman" w:hAnsi="Times New Roman" w:cs="Times New Roman"/>
                <w:lang w:val="de-CH"/>
              </w:rPr>
            </w:pPr>
            <w:r>
              <w:rPr>
                <w:rFonts w:ascii="Times New Roman" w:eastAsia="Times New Roman" w:hAnsi="Times New Roman" w:cs="Times New Roman"/>
                <w:spacing w:val="-1"/>
                <w:lang w:val="hr-HR"/>
              </w:rPr>
              <w:t>kongestivno zatajenje srca</w:t>
            </w:r>
          </w:p>
        </w:tc>
      </w:tr>
      <w:tr w:rsidR="00634F77" w14:paraId="48BC80D7"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6818C794" w14:textId="77777777" w:rsidR="00634F77" w:rsidRPr="000A6522" w:rsidRDefault="00634F77" w:rsidP="00097BBF">
            <w:pPr>
              <w:rPr>
                <w:rFonts w:ascii="Times New Roman" w:hAnsi="Times New Roman" w:cs="Times New Roman"/>
                <w:lang w:val="de-CH"/>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19AD57C5" w14:textId="77777777" w:rsidR="00634F77" w:rsidRDefault="00BB772F" w:rsidP="00097BBF">
            <w:pPr>
              <w:pStyle w:val="TableParagraph"/>
              <w:ind w:left="102"/>
              <w:rPr>
                <w:rFonts w:ascii="Times New Roman" w:eastAsia="Times New Roman" w:hAnsi="Times New Roman" w:cs="Times New Roman"/>
              </w:rPr>
            </w:pPr>
            <w:r>
              <w:rPr>
                <w:rFonts w:ascii="Times New Roman" w:eastAsia="Times New Roman" w:hAnsi="Times New Roman" w:cs="Times New Roman"/>
                <w:lang w:val="hr-HR"/>
              </w:rPr>
              <w:t>r</w:t>
            </w:r>
            <w:r w:rsidR="00634F77">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2A0CD10C"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zastoj srca</w:t>
            </w:r>
          </w:p>
        </w:tc>
      </w:tr>
      <w:tr w:rsidR="00634F77" w14:paraId="5173F9EF"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02A79CE3"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Krvožilni poremećaji</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33A6FB4"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23DC31EC" w14:textId="77777777" w:rsidR="00634F77" w:rsidRDefault="00634F77" w:rsidP="00097BBF">
            <w:pPr>
              <w:pStyle w:val="TableParagraph"/>
              <w:spacing w:before="53"/>
              <w:ind w:left="99" w:right="2870"/>
              <w:rPr>
                <w:rFonts w:ascii="Times New Roman" w:eastAsia="Times New Roman" w:hAnsi="Times New Roman" w:cs="Times New Roman"/>
              </w:rPr>
            </w:pPr>
            <w:r>
              <w:rPr>
                <w:rFonts w:ascii="Times New Roman" w:eastAsia="Times New Roman" w:hAnsi="Times New Roman" w:cs="Times New Roman"/>
                <w:spacing w:val="-1"/>
                <w:lang w:val="hr-HR"/>
              </w:rPr>
              <w:t>hipertenzija, navale crvenila, hematomi</w:t>
            </w:r>
          </w:p>
        </w:tc>
      </w:tr>
      <w:tr w:rsidR="00634F77" w14:paraId="22BB54AC"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69481F70"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0EEAEED2"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65D8ADAD" w14:textId="77777777" w:rsidR="00634F77" w:rsidRPr="000A6522" w:rsidRDefault="00634F77" w:rsidP="00097BBF">
            <w:pPr>
              <w:pStyle w:val="TableParagraph"/>
              <w:ind w:left="99"/>
              <w:rPr>
                <w:rFonts w:ascii="Times New Roman" w:eastAsia="Times New Roman" w:hAnsi="Times New Roman" w:cs="Times New Roman"/>
                <w:lang w:val="de-CH"/>
              </w:rPr>
            </w:pPr>
            <w:r>
              <w:rPr>
                <w:rFonts w:ascii="Times New Roman" w:eastAsia="Times New Roman" w:hAnsi="Times New Roman" w:cs="Times New Roman"/>
                <w:spacing w:val="-1"/>
                <w:lang w:val="hr-HR"/>
              </w:rPr>
              <w:t>aneurizma aorte,</w:t>
            </w:r>
          </w:p>
          <w:p w14:paraId="448BB950" w14:textId="77777777" w:rsidR="00634F77" w:rsidRDefault="00634F77" w:rsidP="00097BBF">
            <w:pPr>
              <w:pStyle w:val="TableParagraph"/>
              <w:spacing w:before="3"/>
              <w:ind w:left="99" w:right="658"/>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okluzije arterijskih žila, </w:t>
            </w:r>
          </w:p>
          <w:p w14:paraId="3F510861" w14:textId="77777777" w:rsidR="00634F77" w:rsidRDefault="00634F77" w:rsidP="00097BBF">
            <w:pPr>
              <w:pStyle w:val="TableParagraph"/>
              <w:spacing w:before="3"/>
              <w:ind w:left="99" w:right="658"/>
              <w:rPr>
                <w:rFonts w:ascii="Times New Roman" w:eastAsia="Times New Roman" w:hAnsi="Times New Roman" w:cs="Times New Roman"/>
              </w:rPr>
            </w:pPr>
            <w:r>
              <w:rPr>
                <w:rFonts w:ascii="Times New Roman" w:eastAsia="Times New Roman" w:hAnsi="Times New Roman" w:cs="Times New Roman"/>
                <w:spacing w:val="-1"/>
                <w:lang w:val="hr-HR"/>
              </w:rPr>
              <w:t>tromboflebitis</w:t>
            </w:r>
          </w:p>
        </w:tc>
      </w:tr>
      <w:tr w:rsidR="00634F77" w14:paraId="5E9C9A8B"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07ABFF63" w14:textId="77777777" w:rsidR="00634F77" w:rsidRDefault="00634F77" w:rsidP="00097BBF">
            <w:pPr>
              <w:pStyle w:val="TableParagraph"/>
              <w:spacing w:before="53"/>
              <w:ind w:left="102"/>
              <w:rPr>
                <w:rFonts w:ascii="Times New Roman" w:eastAsia="Times New Roman" w:hAnsi="Times New Roman" w:cs="Times New Roman"/>
                <w:lang w:val="pt-BR"/>
              </w:rPr>
            </w:pPr>
            <w:r>
              <w:rPr>
                <w:rFonts w:ascii="Times New Roman" w:eastAsia="Times New Roman" w:hAnsi="Times New Roman" w:cs="Times New Roman"/>
                <w:spacing w:val="-1"/>
                <w:lang w:val="hr-HR"/>
              </w:rPr>
              <w:t>Poremećaji dišnog sustava, prsišta i sredoprsja</w:t>
            </w:r>
            <w:r w:rsidR="00BB772F">
              <w:rPr>
                <w:rFonts w:ascii="Times New Roman" w:eastAsia="Times New Roman" w:hAnsi="Times New Roman" w:cs="Times New Roman"/>
                <w:spacing w:val="-1"/>
                <w:lang w:val="hr-HR"/>
              </w:rPr>
              <w:t>*</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6C713594"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E216CF2" w14:textId="77777777" w:rsidR="00634F77" w:rsidRDefault="00634F77" w:rsidP="00097BBF">
            <w:pPr>
              <w:pStyle w:val="TableParagraph"/>
              <w:spacing w:before="53"/>
              <w:ind w:left="99" w:right="3074"/>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astma, dispneja, </w:t>
            </w:r>
          </w:p>
          <w:p w14:paraId="735D5541" w14:textId="77777777" w:rsidR="00634F77" w:rsidRDefault="00634F77" w:rsidP="00097BBF">
            <w:pPr>
              <w:pStyle w:val="TableParagraph"/>
              <w:spacing w:before="53"/>
              <w:ind w:left="99" w:right="3074"/>
              <w:rPr>
                <w:rFonts w:ascii="Times New Roman" w:eastAsia="Times New Roman" w:hAnsi="Times New Roman" w:cs="Times New Roman"/>
              </w:rPr>
            </w:pPr>
            <w:r>
              <w:rPr>
                <w:rFonts w:ascii="Times New Roman" w:eastAsia="Times New Roman" w:hAnsi="Times New Roman" w:cs="Times New Roman"/>
                <w:spacing w:val="-1"/>
                <w:lang w:val="hr-HR"/>
              </w:rPr>
              <w:t>kašalj</w:t>
            </w:r>
          </w:p>
        </w:tc>
      </w:tr>
      <w:tr w:rsidR="00634F77" w14:paraId="43A42D3C" w14:textId="77777777" w:rsidTr="00CD630D">
        <w:tc>
          <w:tcPr>
            <w:tcW w:w="2599" w:type="dxa"/>
            <w:vMerge/>
            <w:tcBorders>
              <w:left w:val="single" w:sz="5" w:space="0" w:color="000000"/>
              <w:right w:val="single" w:sz="5" w:space="0" w:color="000000"/>
            </w:tcBorders>
            <w:tcMar>
              <w:top w:w="57" w:type="dxa"/>
              <w:bottom w:w="57" w:type="dxa"/>
            </w:tcMar>
          </w:tcPr>
          <w:p w14:paraId="38E1B11F"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554B7F2"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5E2195E7" w14:textId="77777777" w:rsidR="00634F77" w:rsidRDefault="00634F77" w:rsidP="00097BBF">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plućna embolija</w:t>
            </w:r>
            <w:r>
              <w:rPr>
                <w:rFonts w:ascii="Times New Roman" w:eastAsia="Times New Roman" w:hAnsi="Times New Roman" w:cs="Times New Roman"/>
                <w:spacing w:val="-1"/>
                <w:vertAlign w:val="superscript"/>
                <w:lang w:val="hr-HR"/>
              </w:rPr>
              <w:t>1),</w:t>
            </w:r>
          </w:p>
          <w:p w14:paraId="4980BAB3" w14:textId="77777777" w:rsidR="00634F77" w:rsidRDefault="00634F77" w:rsidP="00097BBF">
            <w:pPr>
              <w:pStyle w:val="TableParagraph"/>
              <w:spacing w:before="1"/>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intersticijska plućna bolest,</w:t>
            </w:r>
          </w:p>
          <w:p w14:paraId="6A874190" w14:textId="77777777" w:rsidR="00634F77" w:rsidRDefault="00634F77" w:rsidP="00097BBF">
            <w:pPr>
              <w:pStyle w:val="TableParagraph"/>
              <w:spacing w:before="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kronična opstruktivna plućna bolest,</w:t>
            </w:r>
          </w:p>
          <w:p w14:paraId="61EB17AA" w14:textId="77777777" w:rsidR="00634F77" w:rsidRDefault="00634F77" w:rsidP="00097BBF">
            <w:pPr>
              <w:pStyle w:val="TableParagraph"/>
              <w:spacing w:before="3"/>
              <w:ind w:left="99"/>
              <w:rPr>
                <w:rFonts w:ascii="Times New Roman" w:eastAsia="Times New Roman" w:hAnsi="Times New Roman" w:cs="Times New Roman"/>
                <w:lang w:val="pt-BR"/>
              </w:rPr>
            </w:pPr>
            <w:r w:rsidRPr="00E91C49">
              <w:rPr>
                <w:rFonts w:ascii="Times New Roman" w:hAnsi="Times New Roman" w:cs="Times New Roman"/>
                <w:lang w:val="hr-HR"/>
              </w:rPr>
              <w:t>pneumonitis</w:t>
            </w:r>
            <w:r>
              <w:rPr>
                <w:rFonts w:ascii="Times New Roman" w:hAnsi="Times New Roman" w:cs="Times New Roman"/>
                <w:lang w:val="hr-HR"/>
              </w:rPr>
              <w:t>,</w:t>
            </w:r>
          </w:p>
          <w:p w14:paraId="12F7B33F" w14:textId="77777777" w:rsidR="00634F77" w:rsidRDefault="00634F77" w:rsidP="00097BBF">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pleuralna efuzija</w:t>
            </w:r>
            <w:r>
              <w:rPr>
                <w:rFonts w:ascii="Times New Roman" w:eastAsia="Times New Roman" w:hAnsi="Times New Roman" w:cs="Times New Roman"/>
                <w:spacing w:val="-1"/>
                <w:vertAlign w:val="superscript"/>
                <w:lang w:val="hr-HR"/>
              </w:rPr>
              <w:t>1)</w:t>
            </w:r>
          </w:p>
        </w:tc>
      </w:tr>
      <w:tr w:rsidR="00634F77" w14:paraId="5EA328D9"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0C683D3A" w14:textId="77777777" w:rsidR="00634F77" w:rsidRDefault="00634F77" w:rsidP="00097BBF">
            <w:pPr>
              <w:rPr>
                <w:rFonts w:ascii="Times New Roman" w:hAnsi="Times New Roman" w:cs="Times New Roman"/>
                <w:lang w:val="pt-BR"/>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1601992A" w14:textId="77777777" w:rsidR="00634F77" w:rsidRDefault="00BB772F"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634F77">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565D917C"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plućna fibroza</w:t>
            </w:r>
            <w:r>
              <w:rPr>
                <w:rFonts w:ascii="Times New Roman" w:eastAsia="Times New Roman" w:hAnsi="Times New Roman" w:cs="Times New Roman"/>
                <w:spacing w:val="-1"/>
                <w:vertAlign w:val="superscript"/>
                <w:lang w:val="hr-HR"/>
              </w:rPr>
              <w:t>1)</w:t>
            </w:r>
          </w:p>
        </w:tc>
      </w:tr>
      <w:tr w:rsidR="00634F77" w14:paraId="3447F2DC"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3462EEC4"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Poremećaji probavnog sustava</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526E9830"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7D1521C" w14:textId="77777777" w:rsidR="00634F77" w:rsidRDefault="00634F77" w:rsidP="00097BBF">
            <w:pPr>
              <w:pStyle w:val="TableParagraph"/>
              <w:spacing w:before="53"/>
              <w:ind w:left="99" w:right="2425"/>
              <w:rPr>
                <w:rFonts w:ascii="Times New Roman" w:eastAsia="Times New Roman" w:hAnsi="Times New Roman" w:cs="Times New Roman"/>
                <w:lang w:val="pt-BR"/>
              </w:rPr>
            </w:pPr>
            <w:r>
              <w:rPr>
                <w:rFonts w:ascii="Times New Roman" w:eastAsia="Times New Roman" w:hAnsi="Times New Roman" w:cs="Times New Roman"/>
                <w:spacing w:val="-1"/>
                <w:lang w:val="hr-HR"/>
              </w:rPr>
              <w:t>bol u abdomenu, mučnina i povraćanje</w:t>
            </w:r>
          </w:p>
        </w:tc>
      </w:tr>
      <w:tr w:rsidR="00634F77" w14:paraId="40C6A3C4" w14:textId="77777777" w:rsidTr="00CD630D">
        <w:tc>
          <w:tcPr>
            <w:tcW w:w="2599" w:type="dxa"/>
            <w:vMerge/>
            <w:tcBorders>
              <w:left w:val="single" w:sz="5" w:space="0" w:color="000000"/>
              <w:right w:val="single" w:sz="5" w:space="0" w:color="000000"/>
            </w:tcBorders>
            <w:tcMar>
              <w:top w:w="57" w:type="dxa"/>
              <w:bottom w:w="57" w:type="dxa"/>
            </w:tcMar>
          </w:tcPr>
          <w:p w14:paraId="473CB0F9" w14:textId="77777777" w:rsidR="00634F77" w:rsidRDefault="00634F77" w:rsidP="00097BBF">
            <w:pPr>
              <w:rPr>
                <w:rFonts w:ascii="Times New Roman" w:hAnsi="Times New Roman" w:cs="Times New Roman"/>
                <w:lang w:val="pt-BR"/>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E5E0C22"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9045FB8"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krvarenje u probavnom sustavu,</w:t>
            </w:r>
          </w:p>
          <w:p w14:paraId="37D92149" w14:textId="77777777" w:rsidR="00634F77" w:rsidRDefault="00634F77" w:rsidP="00097BBF">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dispepsija</w:t>
            </w:r>
          </w:p>
          <w:p w14:paraId="1FDEC8B6" w14:textId="77777777" w:rsidR="00634F77" w:rsidRDefault="00634F77" w:rsidP="00097BBF">
            <w:pPr>
              <w:pStyle w:val="TableParagraph"/>
              <w:spacing w:before="3"/>
              <w:ind w:left="99" w:right="1237"/>
              <w:rPr>
                <w:rFonts w:ascii="Times New Roman" w:eastAsia="Times New Roman" w:hAnsi="Times New Roman" w:cs="Times New Roman"/>
              </w:rPr>
            </w:pPr>
            <w:r>
              <w:rPr>
                <w:rFonts w:ascii="Times New Roman" w:eastAsia="Times New Roman" w:hAnsi="Times New Roman" w:cs="Times New Roman"/>
                <w:spacing w:val="-1"/>
                <w:lang w:val="hr-HR"/>
              </w:rPr>
              <w:t xml:space="preserve">gastroezofagealna refluksna bolest, </w:t>
            </w:r>
            <w:r w:rsidRPr="000A6522">
              <w:rPr>
                <w:rFonts w:ascii="Times New Roman" w:eastAsia="Times New Roman" w:hAnsi="Times New Roman" w:cs="Times New Roman"/>
                <w:i/>
                <w:spacing w:val="-1"/>
                <w:lang w:val="hr-HR"/>
              </w:rPr>
              <w:t>sicca</w:t>
            </w:r>
            <w:r>
              <w:rPr>
                <w:rFonts w:ascii="Times New Roman" w:eastAsia="Times New Roman" w:hAnsi="Times New Roman" w:cs="Times New Roman"/>
                <w:spacing w:val="-1"/>
                <w:lang w:val="hr-HR"/>
              </w:rPr>
              <w:t xml:space="preserve"> sindrom</w:t>
            </w:r>
          </w:p>
        </w:tc>
      </w:tr>
      <w:tr w:rsidR="00634F77" w14:paraId="54D0C302" w14:textId="77777777" w:rsidTr="00CD630D">
        <w:tc>
          <w:tcPr>
            <w:tcW w:w="2599" w:type="dxa"/>
            <w:vMerge/>
            <w:tcBorders>
              <w:left w:val="single" w:sz="5" w:space="0" w:color="000000"/>
              <w:right w:val="single" w:sz="5" w:space="0" w:color="000000"/>
            </w:tcBorders>
            <w:tcMar>
              <w:top w:w="57" w:type="dxa"/>
              <w:bottom w:w="57" w:type="dxa"/>
            </w:tcMar>
          </w:tcPr>
          <w:p w14:paraId="1F857224"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5D78A40C"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83A3972"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pankreatitis,</w:t>
            </w:r>
          </w:p>
          <w:p w14:paraId="6CBAC97D" w14:textId="77777777" w:rsidR="00634F77" w:rsidRDefault="00634F77" w:rsidP="00097BBF">
            <w:pPr>
              <w:pStyle w:val="TableParagraph"/>
              <w:spacing w:before="5"/>
              <w:ind w:left="99"/>
              <w:rPr>
                <w:rFonts w:ascii="Times New Roman" w:eastAsia="Times New Roman" w:hAnsi="Times New Roman" w:cs="Times New Roman"/>
              </w:rPr>
            </w:pPr>
            <w:r>
              <w:rPr>
                <w:rFonts w:ascii="Times New Roman" w:eastAsia="Times New Roman" w:hAnsi="Times New Roman" w:cs="Times New Roman"/>
                <w:spacing w:val="-1"/>
                <w:lang w:val="hr-HR"/>
              </w:rPr>
              <w:t>disfagija, edem lica</w:t>
            </w:r>
          </w:p>
        </w:tc>
      </w:tr>
      <w:tr w:rsidR="00634F77" w14:paraId="4DC7F5E2"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67D614A4"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1AE2CD85" w14:textId="77777777" w:rsidR="00634F77" w:rsidRDefault="00BB772F"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634F77">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09F3170D" w14:textId="77777777" w:rsidR="00634F77" w:rsidRDefault="00634F77" w:rsidP="00097BBF">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4"/>
                <w:lang w:val="hr-HR"/>
              </w:rPr>
              <w:t>intestinalna perforacija</w:t>
            </w:r>
            <w:r>
              <w:rPr>
                <w:rFonts w:ascii="Times New Roman" w:eastAsia="Times New Roman" w:hAnsi="Times New Roman" w:cs="Times New Roman"/>
                <w:spacing w:val="-4"/>
                <w:vertAlign w:val="superscript"/>
                <w:lang w:val="hr-HR"/>
              </w:rPr>
              <w:t>1)</w:t>
            </w:r>
          </w:p>
        </w:tc>
      </w:tr>
      <w:tr w:rsidR="00634F77" w14:paraId="3819C59E"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0B30C6BB"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Poremećaji jetre i žuči*</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6944AF6D"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0B0ACAFB" w14:textId="77777777" w:rsidR="00634F77" w:rsidRDefault="00634F77" w:rsidP="00097BBF">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povišena razina jetrenih enzima</w:t>
            </w:r>
          </w:p>
        </w:tc>
      </w:tr>
      <w:tr w:rsidR="00634F77" w14:paraId="1716FB97" w14:textId="77777777" w:rsidTr="00CD630D">
        <w:tc>
          <w:tcPr>
            <w:tcW w:w="2599" w:type="dxa"/>
            <w:vMerge/>
            <w:tcBorders>
              <w:left w:val="single" w:sz="5" w:space="0" w:color="000000"/>
              <w:right w:val="single" w:sz="5" w:space="0" w:color="000000"/>
            </w:tcBorders>
            <w:tcMar>
              <w:top w:w="57" w:type="dxa"/>
              <w:bottom w:w="57" w:type="dxa"/>
            </w:tcMar>
          </w:tcPr>
          <w:p w14:paraId="4FBF0E59"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6F963EE7"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1F80433" w14:textId="77777777" w:rsidR="00634F77" w:rsidRDefault="00634F77" w:rsidP="00097BBF">
            <w:pPr>
              <w:pStyle w:val="TableParagraph"/>
              <w:ind w:left="99"/>
              <w:rPr>
                <w:rFonts w:ascii="Times New Roman" w:eastAsia="Times New Roman" w:hAnsi="Times New Roman" w:cs="Times New Roman"/>
                <w:lang w:val="it-IT"/>
              </w:rPr>
            </w:pPr>
            <w:r>
              <w:rPr>
                <w:rFonts w:ascii="Times New Roman" w:eastAsia="Times New Roman" w:hAnsi="Times New Roman" w:cs="Times New Roman"/>
                <w:spacing w:val="-1"/>
                <w:lang w:val="hr-HR"/>
              </w:rPr>
              <w:t>kolecistitis i kolelitijaza,</w:t>
            </w:r>
          </w:p>
          <w:p w14:paraId="52C6021A" w14:textId="77777777" w:rsidR="00634F77" w:rsidRDefault="00634F77" w:rsidP="00097BBF">
            <w:pPr>
              <w:pStyle w:val="TableParagraph"/>
              <w:spacing w:before="5"/>
              <w:ind w:left="99"/>
              <w:rPr>
                <w:rFonts w:ascii="Times New Roman" w:eastAsia="Times New Roman" w:hAnsi="Times New Roman" w:cs="Times New Roman"/>
                <w:lang w:val="hr-HR"/>
              </w:rPr>
            </w:pPr>
            <w:r>
              <w:rPr>
                <w:rFonts w:ascii="Times New Roman" w:eastAsia="Times New Roman" w:hAnsi="Times New Roman" w:cs="Times New Roman"/>
                <w:lang w:val="hr-HR"/>
              </w:rPr>
              <w:t xml:space="preserve">steatoza jetre, </w:t>
            </w:r>
          </w:p>
          <w:p w14:paraId="114B76BD" w14:textId="77777777" w:rsidR="00634F77" w:rsidRDefault="00634F77" w:rsidP="00097BBF">
            <w:pPr>
              <w:pStyle w:val="TableParagraph"/>
              <w:spacing w:before="5"/>
              <w:ind w:left="99"/>
              <w:rPr>
                <w:rFonts w:ascii="Times New Roman" w:eastAsia="Times New Roman" w:hAnsi="Times New Roman" w:cs="Times New Roman"/>
                <w:lang w:val="it-IT"/>
              </w:rPr>
            </w:pPr>
            <w:r>
              <w:rPr>
                <w:rFonts w:ascii="Times New Roman" w:eastAsia="Times New Roman" w:hAnsi="Times New Roman" w:cs="Times New Roman"/>
                <w:lang w:val="hr-HR"/>
              </w:rPr>
              <w:t>povišena razina bilirubina</w:t>
            </w:r>
          </w:p>
        </w:tc>
      </w:tr>
      <w:tr w:rsidR="00634F77" w14:paraId="6CF9B002" w14:textId="77777777" w:rsidTr="00CD630D">
        <w:tc>
          <w:tcPr>
            <w:tcW w:w="2599" w:type="dxa"/>
            <w:vMerge/>
            <w:tcBorders>
              <w:left w:val="single" w:sz="5" w:space="0" w:color="000000"/>
              <w:right w:val="single" w:sz="5" w:space="0" w:color="000000"/>
            </w:tcBorders>
            <w:tcMar>
              <w:top w:w="57" w:type="dxa"/>
              <w:bottom w:w="57" w:type="dxa"/>
            </w:tcMar>
          </w:tcPr>
          <w:p w14:paraId="67BE9BE8" w14:textId="77777777" w:rsidR="00634F77" w:rsidRDefault="00634F77" w:rsidP="00097BBF">
            <w:pPr>
              <w:rPr>
                <w:rFonts w:ascii="Times New Roman" w:hAnsi="Times New Roman" w:cs="Times New Roman"/>
                <w:lang w:val="it-IT"/>
              </w:rPr>
            </w:pPr>
          </w:p>
        </w:tc>
        <w:tc>
          <w:tcPr>
            <w:tcW w:w="1833" w:type="dxa"/>
            <w:tcBorders>
              <w:top w:val="single" w:sz="5" w:space="0" w:color="000000"/>
              <w:left w:val="single" w:sz="5" w:space="0" w:color="000000"/>
              <w:right w:val="single" w:sz="5" w:space="0" w:color="000000"/>
            </w:tcBorders>
            <w:tcMar>
              <w:top w:w="57" w:type="dxa"/>
              <w:bottom w:w="57" w:type="dxa"/>
            </w:tcMar>
          </w:tcPr>
          <w:p w14:paraId="166FFB22" w14:textId="77777777" w:rsidR="00634F77" w:rsidRDefault="00BB772F"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634F77">
              <w:rPr>
                <w:rFonts w:ascii="Times New Roman" w:eastAsia="Times New Roman" w:hAnsi="Times New Roman" w:cs="Times New Roman"/>
                <w:lang w:val="hr-HR"/>
              </w:rPr>
              <w:t>ijetko</w:t>
            </w:r>
          </w:p>
        </w:tc>
        <w:tc>
          <w:tcPr>
            <w:tcW w:w="4817" w:type="dxa"/>
            <w:tcBorders>
              <w:top w:val="single" w:sz="5" w:space="0" w:color="000000"/>
              <w:left w:val="single" w:sz="5" w:space="0" w:color="000000"/>
              <w:right w:val="single" w:sz="5" w:space="0" w:color="000000"/>
            </w:tcBorders>
            <w:tcMar>
              <w:top w:w="57" w:type="dxa"/>
              <w:bottom w:w="57" w:type="dxa"/>
            </w:tcMar>
          </w:tcPr>
          <w:p w14:paraId="610217BF" w14:textId="77777777" w:rsidR="00634F77" w:rsidRDefault="00634F77" w:rsidP="00097BBF">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hepatitis</w:t>
            </w:r>
          </w:p>
          <w:p w14:paraId="2855F6C5" w14:textId="77777777" w:rsidR="00634F77" w:rsidRDefault="00634F77" w:rsidP="00097BBF">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lastRenderedPageBreak/>
              <w:t>reaktivacija hepatitisa B</w:t>
            </w:r>
            <w:r>
              <w:rPr>
                <w:rFonts w:ascii="Times New Roman" w:eastAsia="Times New Roman" w:hAnsi="Times New Roman" w:cs="Times New Roman"/>
                <w:spacing w:val="-1"/>
                <w:vertAlign w:val="superscript"/>
                <w:lang w:val="hr-HR"/>
              </w:rPr>
              <w:t>1)</w:t>
            </w:r>
          </w:p>
          <w:p w14:paraId="04E8AB20" w14:textId="77777777" w:rsidR="00634F77" w:rsidRDefault="00634F77" w:rsidP="00097BBF">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1"/>
                <w:lang w:val="hr-HR"/>
              </w:rPr>
              <w:t>autoimuni hepatitis</w:t>
            </w:r>
            <w:r>
              <w:rPr>
                <w:rFonts w:ascii="Times New Roman" w:eastAsia="Times New Roman" w:hAnsi="Times New Roman" w:cs="Times New Roman"/>
                <w:spacing w:val="-1"/>
                <w:vertAlign w:val="superscript"/>
                <w:lang w:val="hr-HR"/>
              </w:rPr>
              <w:t>1)</w:t>
            </w:r>
          </w:p>
        </w:tc>
      </w:tr>
      <w:tr w:rsidR="00634F77" w14:paraId="656A5301"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41E21E35"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1AADBD3C" w14:textId="77777777" w:rsidR="00634F77" w:rsidRDefault="00BB772F"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n</w:t>
            </w:r>
            <w:r w:rsidR="00634F77">
              <w:rPr>
                <w:rFonts w:ascii="Times New Roman" w:eastAsia="Times New Roman" w:hAnsi="Times New Roman" w:cs="Times New Roman"/>
                <w:spacing w:val="-1"/>
                <w:lang w:val="hr-HR"/>
              </w:rPr>
              <w:t>epoznato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16416271" w14:textId="77777777" w:rsidR="00634F77" w:rsidRDefault="00634F77" w:rsidP="00097BBF">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spacing w:val="-1"/>
                <w:lang w:val="hr-HR"/>
              </w:rPr>
              <w:t>zatajenje jetre</w:t>
            </w:r>
            <w:r>
              <w:rPr>
                <w:rFonts w:ascii="Times New Roman" w:eastAsia="Times New Roman" w:hAnsi="Times New Roman" w:cs="Times New Roman"/>
                <w:spacing w:val="-1"/>
                <w:vertAlign w:val="superscript"/>
                <w:lang w:val="hr-HR"/>
              </w:rPr>
              <w:t>1)</w:t>
            </w:r>
          </w:p>
        </w:tc>
      </w:tr>
      <w:tr w:rsidR="00634F77" w14:paraId="6B466C9C"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3AFF31EB" w14:textId="77777777" w:rsidR="00634F77" w:rsidRDefault="00634F77" w:rsidP="00097BBF">
            <w:pPr>
              <w:pStyle w:val="TableParagraph"/>
              <w:spacing w:before="56"/>
              <w:ind w:left="102" w:right="11"/>
              <w:rPr>
                <w:rFonts w:ascii="Times New Roman" w:eastAsia="Times New Roman" w:hAnsi="Times New Roman" w:cs="Times New Roman"/>
              </w:rPr>
            </w:pPr>
            <w:r>
              <w:rPr>
                <w:rFonts w:ascii="Times New Roman" w:eastAsia="Times New Roman" w:hAnsi="Times New Roman" w:cs="Times New Roman"/>
                <w:spacing w:val="-1"/>
                <w:lang w:val="hr-HR"/>
              </w:rPr>
              <w:t>Poremećaji kože i potkožnog tkiva</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6B2AD511"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653CDF11" w14:textId="77777777" w:rsidR="00634F77" w:rsidRDefault="00634F77" w:rsidP="00097BBF">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osip (uključujući eksfolijativni osip)</w:t>
            </w:r>
          </w:p>
        </w:tc>
      </w:tr>
      <w:tr w:rsidR="00634F77" w14:paraId="3E7B349F" w14:textId="77777777" w:rsidTr="00CD630D">
        <w:tc>
          <w:tcPr>
            <w:tcW w:w="2599" w:type="dxa"/>
            <w:vMerge/>
            <w:tcBorders>
              <w:left w:val="single" w:sz="5" w:space="0" w:color="000000"/>
              <w:right w:val="single" w:sz="5" w:space="0" w:color="000000"/>
            </w:tcBorders>
            <w:tcMar>
              <w:top w:w="57" w:type="dxa"/>
              <w:bottom w:w="57" w:type="dxa"/>
            </w:tcMar>
          </w:tcPr>
          <w:p w14:paraId="07C189EC"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26D4CFEB"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D393227" w14:textId="77777777" w:rsidR="00634F77" w:rsidRDefault="00634F77" w:rsidP="00097BBF">
            <w:pPr>
              <w:pStyle w:val="TableParagraph"/>
              <w:ind w:left="99"/>
              <w:rPr>
                <w:rFonts w:ascii="Times New Roman" w:eastAsia="Times New Roman" w:hAnsi="Times New Roman" w:cs="Times New Roman"/>
                <w:lang w:val="pt-BR"/>
              </w:rPr>
            </w:pPr>
            <w:r>
              <w:rPr>
                <w:rFonts w:ascii="Times New Roman" w:eastAsia="Times New Roman" w:hAnsi="Times New Roman" w:cs="Times New Roman"/>
                <w:lang w:val="hr-HR"/>
              </w:rPr>
              <w:t>pogoršanje ili nova pojava psorijaze (uključujući</w:t>
            </w:r>
          </w:p>
          <w:p w14:paraId="2645DC75" w14:textId="77777777" w:rsidR="00634F77" w:rsidRDefault="00634F77" w:rsidP="00097BBF">
            <w:pPr>
              <w:pStyle w:val="TableParagraph"/>
              <w:spacing w:before="1"/>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palmoplantarnu pustuloznu psorijazu)</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6127499F" w14:textId="77777777" w:rsidR="00634F77" w:rsidRDefault="00634F77" w:rsidP="00097BBF">
            <w:pPr>
              <w:pStyle w:val="TableParagraph"/>
              <w:spacing w:before="1"/>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urtikarija,</w:t>
            </w:r>
          </w:p>
          <w:p w14:paraId="3B403FCA" w14:textId="77777777" w:rsidR="00634F77" w:rsidRDefault="00634F77" w:rsidP="00097BBF">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stvaranje modrica (uključujući purpuru),</w:t>
            </w:r>
          </w:p>
          <w:p w14:paraId="2ADBF8DB" w14:textId="77777777" w:rsidR="00634F77" w:rsidRDefault="00634F77" w:rsidP="00097BBF">
            <w:pPr>
              <w:pStyle w:val="TableParagraph"/>
              <w:spacing w:before="1"/>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dermatitis (uključujući ekcem), </w:t>
            </w:r>
          </w:p>
          <w:p w14:paraId="53E6C68B" w14:textId="77777777" w:rsidR="00634F77" w:rsidRDefault="00634F77" w:rsidP="00097BBF">
            <w:pPr>
              <w:pStyle w:val="TableParagraph"/>
              <w:spacing w:before="1"/>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pucanje noktiju,</w:t>
            </w:r>
          </w:p>
          <w:p w14:paraId="575BAC4B" w14:textId="77777777" w:rsidR="00634F77" w:rsidRDefault="00634F77" w:rsidP="00097BBF">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hiperhidroza,</w:t>
            </w:r>
          </w:p>
          <w:p w14:paraId="72EDA55D" w14:textId="77777777" w:rsidR="00634F77" w:rsidRDefault="00634F77" w:rsidP="00097BBF">
            <w:pPr>
              <w:pStyle w:val="TableParagraph"/>
              <w:spacing w:before="5"/>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alopecija</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21EDE51C" w14:textId="77777777" w:rsidR="00634F77" w:rsidRDefault="00634F77" w:rsidP="00097BBF">
            <w:pPr>
              <w:pStyle w:val="TableParagraph"/>
              <w:spacing w:before="5"/>
              <w:ind w:left="99"/>
              <w:rPr>
                <w:rFonts w:ascii="Times New Roman" w:eastAsia="Times New Roman" w:hAnsi="Times New Roman" w:cs="Times New Roman"/>
              </w:rPr>
            </w:pPr>
            <w:r>
              <w:rPr>
                <w:rFonts w:ascii="Times New Roman" w:eastAsia="Times New Roman" w:hAnsi="Times New Roman" w:cs="Times New Roman"/>
                <w:spacing w:val="-1"/>
                <w:lang w:val="hr-HR"/>
              </w:rPr>
              <w:t>pruritus</w:t>
            </w:r>
          </w:p>
        </w:tc>
      </w:tr>
      <w:tr w:rsidR="00634F77" w14:paraId="448E5F43" w14:textId="77777777" w:rsidTr="00CD630D">
        <w:tc>
          <w:tcPr>
            <w:tcW w:w="2599" w:type="dxa"/>
            <w:vMerge/>
            <w:tcBorders>
              <w:left w:val="single" w:sz="5" w:space="0" w:color="000000"/>
              <w:right w:val="single" w:sz="5" w:space="0" w:color="000000"/>
            </w:tcBorders>
            <w:tcMar>
              <w:top w:w="57" w:type="dxa"/>
              <w:bottom w:w="57" w:type="dxa"/>
            </w:tcMar>
          </w:tcPr>
          <w:p w14:paraId="179E7C40"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3611577A"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5255ADF3"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noćno znojenje,</w:t>
            </w:r>
          </w:p>
          <w:p w14:paraId="3BFF19D2" w14:textId="77777777" w:rsidR="00634F77" w:rsidRDefault="00634F77" w:rsidP="00097BBF">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lang w:val="hr-HR"/>
              </w:rPr>
              <w:t>ožiljci</w:t>
            </w:r>
          </w:p>
        </w:tc>
      </w:tr>
      <w:tr w:rsidR="00634F77" w:rsidRPr="00705B59" w14:paraId="0DFC377C" w14:textId="77777777" w:rsidTr="00CD630D">
        <w:tc>
          <w:tcPr>
            <w:tcW w:w="2599" w:type="dxa"/>
            <w:vMerge/>
            <w:tcBorders>
              <w:left w:val="single" w:sz="5" w:space="0" w:color="000000"/>
              <w:right w:val="single" w:sz="5" w:space="0" w:color="000000"/>
            </w:tcBorders>
            <w:tcMar>
              <w:top w:w="57" w:type="dxa"/>
              <w:bottom w:w="57" w:type="dxa"/>
            </w:tcMar>
          </w:tcPr>
          <w:p w14:paraId="24E95C3E"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27847444" w14:textId="77777777" w:rsidR="00634F77" w:rsidRDefault="00BB772F"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lang w:val="hr-HR"/>
              </w:rPr>
              <w:t>r</w:t>
            </w:r>
            <w:r w:rsidR="00634F77">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1F6D21F5" w14:textId="77777777" w:rsidR="00634F77" w:rsidRDefault="00634F77" w:rsidP="00097BBF">
            <w:pPr>
              <w:pStyle w:val="TableParagraph"/>
              <w:spacing w:before="47"/>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multiformni eritem</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38BC71E5" w14:textId="77777777" w:rsidR="00634F77" w:rsidRDefault="00634F77" w:rsidP="00097BBF">
            <w:pPr>
              <w:pStyle w:val="TableParagraph"/>
              <w:spacing w:before="47"/>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Stevens-Johnsonov sindrom</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p w14:paraId="306A3961" w14:textId="77777777" w:rsidR="00634F77" w:rsidRPr="000A6522" w:rsidRDefault="00634F77" w:rsidP="00097BBF">
            <w:pPr>
              <w:pStyle w:val="TableParagraph"/>
              <w:spacing w:before="47"/>
              <w:ind w:left="99"/>
              <w:rPr>
                <w:rFonts w:ascii="Times New Roman" w:eastAsia="Times New Roman" w:hAnsi="Times New Roman" w:cs="Times New Roman"/>
                <w:lang w:val="de-CH"/>
              </w:rPr>
            </w:pPr>
            <w:r>
              <w:rPr>
                <w:rFonts w:ascii="Times New Roman" w:eastAsia="Times New Roman" w:hAnsi="Times New Roman" w:cs="Times New Roman"/>
                <w:spacing w:val="-1"/>
                <w:lang w:val="hr-HR"/>
              </w:rPr>
              <w:t>angioedem</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w:t>
            </w:r>
          </w:p>
          <w:p w14:paraId="76281A3F" w14:textId="77777777" w:rsidR="00634F77" w:rsidRDefault="00634F77" w:rsidP="00097BBF">
            <w:pPr>
              <w:pStyle w:val="TableParagraph"/>
              <w:spacing w:before="2"/>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kutani vaskulitis</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w:t>
            </w:r>
          </w:p>
          <w:p w14:paraId="7B83E52F" w14:textId="77777777" w:rsidR="00634F77" w:rsidRPr="00534250" w:rsidRDefault="00634F77" w:rsidP="00097BBF">
            <w:pPr>
              <w:pStyle w:val="TableParagraph"/>
              <w:spacing w:before="2"/>
              <w:ind w:left="99"/>
              <w:rPr>
                <w:rFonts w:ascii="Times New Roman" w:eastAsia="Times New Roman" w:hAnsi="Times New Roman" w:cs="Times New Roman"/>
                <w:lang w:val="hr-HR"/>
              </w:rPr>
            </w:pPr>
            <w:r>
              <w:rPr>
                <w:rFonts w:ascii="Times New Roman" w:eastAsia="Times New Roman" w:hAnsi="Times New Roman" w:cs="Times New Roman"/>
                <w:spacing w:val="-1"/>
                <w:lang w:val="hr-HR"/>
              </w:rPr>
              <w:t>lihenoidne kožne reakcije</w:t>
            </w:r>
            <w:r>
              <w:rPr>
                <w:rFonts w:ascii="Times New Roman" w:eastAsia="Times New Roman" w:hAnsi="Times New Roman" w:cs="Times New Roman"/>
                <w:spacing w:val="-1"/>
                <w:vertAlign w:val="superscript"/>
                <w:lang w:val="hr-HR"/>
              </w:rPr>
              <w:t>1)</w:t>
            </w:r>
            <w:r>
              <w:rPr>
                <w:rFonts w:ascii="Times New Roman" w:eastAsia="Times New Roman" w:hAnsi="Times New Roman" w:cs="Times New Roman"/>
                <w:spacing w:val="-1"/>
                <w:lang w:val="hr-HR"/>
              </w:rPr>
              <w:t xml:space="preserve"> </w:t>
            </w:r>
          </w:p>
        </w:tc>
      </w:tr>
      <w:tr w:rsidR="00634F77" w14:paraId="36F88E40"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1FE949D2" w14:textId="77777777" w:rsidR="00634F77" w:rsidRPr="00534250" w:rsidRDefault="00634F77" w:rsidP="00097BBF">
            <w:pPr>
              <w:rPr>
                <w:rFonts w:ascii="Times New Roman" w:hAnsi="Times New Roman" w:cs="Times New Roman"/>
                <w:lang w:val="hr-HR"/>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53C1B27D" w14:textId="77777777" w:rsidR="00634F77" w:rsidRDefault="00BB772F"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n</w:t>
            </w:r>
            <w:r w:rsidR="00634F77">
              <w:rPr>
                <w:rFonts w:ascii="Times New Roman" w:eastAsia="Times New Roman" w:hAnsi="Times New Roman" w:cs="Times New Roman"/>
                <w:spacing w:val="-1"/>
                <w:lang w:val="hr-HR"/>
              </w:rPr>
              <w:t>epoznato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8E93DE6" w14:textId="77777777" w:rsidR="00634F77" w:rsidRDefault="00634F77" w:rsidP="00097BBF">
            <w:pPr>
              <w:pStyle w:val="TableParagraph"/>
              <w:spacing w:before="47"/>
              <w:ind w:left="99"/>
              <w:rPr>
                <w:rFonts w:ascii="Times New Roman" w:eastAsia="Times New Roman" w:hAnsi="Times New Roman" w:cs="Times New Roman"/>
              </w:rPr>
            </w:pPr>
            <w:r>
              <w:rPr>
                <w:rFonts w:ascii="Times New Roman" w:eastAsia="Times New Roman" w:hAnsi="Times New Roman" w:cs="Times New Roman"/>
                <w:lang w:val="hr-HR"/>
              </w:rPr>
              <w:t>pogoršanje simptoma dermatomiozitisa</w:t>
            </w:r>
            <w:r>
              <w:rPr>
                <w:rFonts w:ascii="Times New Roman" w:eastAsia="Times New Roman" w:hAnsi="Times New Roman" w:cs="Times New Roman"/>
                <w:vertAlign w:val="superscript"/>
                <w:lang w:val="hr-HR"/>
              </w:rPr>
              <w:t>1)</w:t>
            </w:r>
          </w:p>
        </w:tc>
      </w:tr>
      <w:tr w:rsidR="00634F77" w14:paraId="4E138EAE"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78760417" w14:textId="77777777" w:rsidR="00634F77" w:rsidRDefault="00634F77" w:rsidP="00097BBF">
            <w:pPr>
              <w:pStyle w:val="TableParagraph"/>
              <w:spacing w:before="56"/>
              <w:ind w:left="102"/>
              <w:rPr>
                <w:rFonts w:ascii="Times New Roman" w:eastAsia="Times New Roman" w:hAnsi="Times New Roman" w:cs="Times New Roman"/>
              </w:rPr>
            </w:pPr>
            <w:r>
              <w:rPr>
                <w:rFonts w:ascii="Times New Roman" w:eastAsia="Times New Roman" w:hAnsi="Times New Roman" w:cs="Times New Roman"/>
                <w:spacing w:val="-1"/>
                <w:lang w:val="hr-HR"/>
              </w:rPr>
              <w:t>Poremećaji mišićno-koštanog sustava i vezivnog tkiva</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6287D433"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0FE48D76" w14:textId="77777777" w:rsidR="00634F77" w:rsidRDefault="00634F77" w:rsidP="00097BBF">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lang w:val="hr-HR"/>
              </w:rPr>
              <w:t>mišićno-koštana bol</w:t>
            </w:r>
          </w:p>
        </w:tc>
      </w:tr>
      <w:tr w:rsidR="00634F77" w14:paraId="38A85C42" w14:textId="77777777" w:rsidTr="00CD630D">
        <w:tc>
          <w:tcPr>
            <w:tcW w:w="2599" w:type="dxa"/>
            <w:vMerge/>
            <w:tcBorders>
              <w:left w:val="single" w:sz="5" w:space="0" w:color="000000"/>
              <w:right w:val="single" w:sz="5" w:space="0" w:color="000000"/>
            </w:tcBorders>
            <w:tcMar>
              <w:top w:w="57" w:type="dxa"/>
              <w:bottom w:w="57" w:type="dxa"/>
            </w:tcMar>
          </w:tcPr>
          <w:p w14:paraId="5F55867F"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6F159571"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2A13120E" w14:textId="77777777" w:rsidR="00634F77" w:rsidRDefault="00634F77" w:rsidP="00097BBF">
            <w:pPr>
              <w:pStyle w:val="TableParagraph"/>
              <w:spacing w:before="56"/>
              <w:ind w:left="99"/>
              <w:rPr>
                <w:rFonts w:ascii="Times New Roman" w:eastAsia="Times New Roman" w:hAnsi="Times New Roman" w:cs="Times New Roman"/>
              </w:rPr>
            </w:pPr>
            <w:r>
              <w:rPr>
                <w:rFonts w:ascii="Times New Roman" w:eastAsia="Times New Roman" w:hAnsi="Times New Roman" w:cs="Times New Roman"/>
                <w:lang w:val="hr-HR"/>
              </w:rPr>
              <w:t>spazmi mišića (uključujući povećanje razine kreatin fosfokinaze u krvi)</w:t>
            </w:r>
          </w:p>
        </w:tc>
      </w:tr>
      <w:tr w:rsidR="00634F77" w14:paraId="5501B535" w14:textId="77777777" w:rsidTr="00CD630D">
        <w:tc>
          <w:tcPr>
            <w:tcW w:w="2599" w:type="dxa"/>
            <w:vMerge/>
            <w:tcBorders>
              <w:left w:val="single" w:sz="5" w:space="0" w:color="000000"/>
              <w:right w:val="single" w:sz="5" w:space="0" w:color="000000"/>
            </w:tcBorders>
            <w:tcMar>
              <w:top w:w="57" w:type="dxa"/>
              <w:bottom w:w="57" w:type="dxa"/>
            </w:tcMar>
          </w:tcPr>
          <w:p w14:paraId="2DE81A28"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3C4043A1"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086F3BD4"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rabdomioliza,</w:t>
            </w:r>
          </w:p>
          <w:p w14:paraId="2E56DA4E" w14:textId="77777777" w:rsidR="00634F77" w:rsidRDefault="00634F77" w:rsidP="00097BBF">
            <w:pPr>
              <w:pStyle w:val="TableParagraph"/>
              <w:spacing w:before="1"/>
              <w:ind w:left="99"/>
              <w:rPr>
                <w:rFonts w:ascii="Times New Roman" w:eastAsia="Times New Roman" w:hAnsi="Times New Roman" w:cs="Times New Roman"/>
              </w:rPr>
            </w:pPr>
            <w:r>
              <w:rPr>
                <w:rFonts w:ascii="Times New Roman" w:eastAsia="Times New Roman" w:hAnsi="Times New Roman" w:cs="Times New Roman"/>
                <w:spacing w:val="-1"/>
                <w:lang w:val="hr-HR"/>
              </w:rPr>
              <w:t>sistemski eritemski lupus</w:t>
            </w:r>
          </w:p>
        </w:tc>
      </w:tr>
      <w:tr w:rsidR="00634F77" w14:paraId="2526CD1F"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3D91880C"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131D0D61" w14:textId="77777777" w:rsidR="00634F77" w:rsidRDefault="00BB772F" w:rsidP="00097BBF">
            <w:pPr>
              <w:pStyle w:val="TableParagraph"/>
              <w:ind w:left="102"/>
              <w:rPr>
                <w:rFonts w:ascii="Times New Roman" w:eastAsia="Times New Roman" w:hAnsi="Times New Roman" w:cs="Times New Roman"/>
              </w:rPr>
            </w:pPr>
            <w:r>
              <w:rPr>
                <w:rFonts w:ascii="Times New Roman" w:eastAsia="Times New Roman" w:hAnsi="Times New Roman" w:cs="Times New Roman"/>
                <w:lang w:val="hr-HR"/>
              </w:rPr>
              <w:t>r</w:t>
            </w:r>
            <w:r w:rsidR="00634F77">
              <w:rPr>
                <w:rFonts w:ascii="Times New Roman" w:eastAsia="Times New Roman" w:hAnsi="Times New Roman" w:cs="Times New Roman"/>
                <w:lang w:val="hr-HR"/>
              </w:rPr>
              <w:t>ijetko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5C96ED9F"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1"/>
                <w:lang w:val="hr-HR"/>
              </w:rPr>
              <w:t>sindrom sličan lupusu</w:t>
            </w:r>
            <w:r>
              <w:rPr>
                <w:rFonts w:ascii="Times New Roman" w:eastAsia="Times New Roman" w:hAnsi="Times New Roman" w:cs="Times New Roman"/>
                <w:spacing w:val="-1"/>
                <w:vertAlign w:val="superscript"/>
                <w:lang w:val="hr-HR"/>
              </w:rPr>
              <w:t>1)</w:t>
            </w:r>
          </w:p>
        </w:tc>
      </w:tr>
      <w:tr w:rsidR="00634F77" w14:paraId="6D87A66F"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5C97E85D" w14:textId="77777777" w:rsidR="00634F77" w:rsidRDefault="00634F77" w:rsidP="00097BBF">
            <w:pPr>
              <w:pStyle w:val="TableParagraph"/>
              <w:spacing w:before="56"/>
              <w:ind w:left="102" w:right="196"/>
              <w:rPr>
                <w:rFonts w:ascii="Times New Roman" w:eastAsia="Times New Roman" w:hAnsi="Times New Roman" w:cs="Times New Roman"/>
                <w:lang w:val="pt-BR"/>
              </w:rPr>
            </w:pPr>
            <w:r>
              <w:rPr>
                <w:rFonts w:ascii="Times New Roman" w:eastAsia="Times New Roman" w:hAnsi="Times New Roman" w:cs="Times New Roman"/>
                <w:spacing w:val="-1"/>
                <w:lang w:val="hr-HR"/>
              </w:rPr>
              <w:t>Poremećaji bubrega i mokraćnog sustava</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ABA2A46"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62F4AE3F" w14:textId="77777777" w:rsidR="00634F77" w:rsidRDefault="00634F77" w:rsidP="00097BBF">
            <w:pPr>
              <w:pStyle w:val="TableParagraph"/>
              <w:spacing w:before="53"/>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oštećenje funkcije bubrega, </w:t>
            </w:r>
          </w:p>
          <w:p w14:paraId="5FCD9986" w14:textId="77777777" w:rsidR="00634F77" w:rsidRDefault="00634F77" w:rsidP="00097BBF">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hematurija</w:t>
            </w:r>
          </w:p>
        </w:tc>
      </w:tr>
      <w:tr w:rsidR="00634F77" w14:paraId="4DC93B3B"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0808DABA"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56BBC259"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7C1BB3AF" w14:textId="77777777" w:rsidR="00634F77" w:rsidRDefault="00634F77" w:rsidP="00097BBF">
            <w:pPr>
              <w:pStyle w:val="TableParagraph"/>
              <w:ind w:left="99"/>
              <w:rPr>
                <w:rFonts w:ascii="Times New Roman" w:eastAsia="Times New Roman" w:hAnsi="Times New Roman" w:cs="Times New Roman"/>
                <w:lang w:val="de-DE"/>
              </w:rPr>
            </w:pPr>
            <w:r>
              <w:rPr>
                <w:rFonts w:ascii="Times New Roman" w:eastAsia="Times New Roman" w:hAnsi="Times New Roman" w:cs="Times New Roman"/>
                <w:spacing w:val="-1"/>
                <w:lang w:val="hr-HR"/>
              </w:rPr>
              <w:t>nokturija</w:t>
            </w:r>
          </w:p>
        </w:tc>
      </w:tr>
      <w:tr w:rsidR="00634F77" w14:paraId="57E0510F" w14:textId="77777777" w:rsidTr="00CD630D">
        <w:tc>
          <w:tcPr>
            <w:tcW w:w="2599" w:type="dxa"/>
            <w:tcBorders>
              <w:top w:val="single" w:sz="5" w:space="0" w:color="000000"/>
              <w:left w:val="single" w:sz="5" w:space="0" w:color="000000"/>
              <w:bottom w:val="single" w:sz="5" w:space="0" w:color="000000"/>
              <w:right w:val="single" w:sz="5" w:space="0" w:color="000000"/>
            </w:tcBorders>
            <w:tcMar>
              <w:top w:w="57" w:type="dxa"/>
              <w:bottom w:w="57" w:type="dxa"/>
            </w:tcMar>
          </w:tcPr>
          <w:p w14:paraId="3BF22D9C" w14:textId="77777777" w:rsidR="00634F77" w:rsidRDefault="00634F77" w:rsidP="00097BBF">
            <w:pPr>
              <w:pStyle w:val="TableParagraph"/>
              <w:spacing w:before="53"/>
              <w:ind w:left="102"/>
              <w:rPr>
                <w:rFonts w:ascii="Times New Roman" w:eastAsia="Times New Roman" w:hAnsi="Times New Roman" w:cs="Times New Roman"/>
                <w:lang w:val="pt-BR"/>
              </w:rPr>
            </w:pPr>
            <w:r>
              <w:rPr>
                <w:rFonts w:ascii="Times New Roman" w:eastAsia="Times New Roman" w:hAnsi="Times New Roman" w:cs="Times New Roman"/>
                <w:spacing w:val="-1"/>
                <w:lang w:val="hr-HR"/>
              </w:rPr>
              <w:t>Poremećaji reproduktivnog sustava i dojki</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54CC9815"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7F3325F" w14:textId="77777777" w:rsidR="00634F77" w:rsidRDefault="00634F77" w:rsidP="00097BBF">
            <w:pPr>
              <w:pStyle w:val="TableParagraph"/>
              <w:spacing w:before="53"/>
              <w:ind w:left="99"/>
              <w:rPr>
                <w:rFonts w:ascii="Times New Roman" w:eastAsia="Times New Roman" w:hAnsi="Times New Roman" w:cs="Times New Roman"/>
              </w:rPr>
            </w:pPr>
            <w:r>
              <w:rPr>
                <w:rFonts w:ascii="Times New Roman" w:eastAsia="Times New Roman" w:hAnsi="Times New Roman" w:cs="Times New Roman"/>
                <w:spacing w:val="-1"/>
                <w:lang w:val="hr-HR"/>
              </w:rPr>
              <w:t>erektilna disfunkcija</w:t>
            </w:r>
          </w:p>
        </w:tc>
      </w:tr>
      <w:tr w:rsidR="00634F77" w14:paraId="52D7D37A"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53929187" w14:textId="77777777" w:rsidR="00634F77" w:rsidRDefault="00634F77" w:rsidP="00097BBF">
            <w:pPr>
              <w:pStyle w:val="TableParagraph"/>
              <w:spacing w:before="53"/>
              <w:ind w:left="102"/>
              <w:rPr>
                <w:rFonts w:ascii="Times New Roman" w:eastAsia="Times New Roman" w:hAnsi="Times New Roman" w:cs="Times New Roman"/>
                <w:lang w:val="pt-BR"/>
              </w:rPr>
            </w:pPr>
            <w:r>
              <w:rPr>
                <w:rFonts w:ascii="Times New Roman" w:eastAsia="Times New Roman" w:hAnsi="Times New Roman" w:cs="Times New Roman"/>
                <w:spacing w:val="-1"/>
                <w:lang w:val="hr-HR"/>
              </w:rPr>
              <w:t>Opći poremećaji i reakcije</w:t>
            </w:r>
          </w:p>
          <w:p w14:paraId="38E5C328" w14:textId="77777777" w:rsidR="00634F77" w:rsidRDefault="00634F77" w:rsidP="00097BBF">
            <w:pPr>
              <w:pStyle w:val="TableParagraph"/>
              <w:ind w:left="102"/>
              <w:rPr>
                <w:rFonts w:ascii="Times New Roman" w:eastAsia="Times New Roman" w:hAnsi="Times New Roman" w:cs="Times New Roman"/>
                <w:lang w:val="pt-BR"/>
              </w:rPr>
            </w:pPr>
            <w:r>
              <w:rPr>
                <w:rFonts w:ascii="Times New Roman" w:eastAsia="Times New Roman" w:hAnsi="Times New Roman" w:cs="Times New Roman"/>
                <w:spacing w:val="-1"/>
                <w:lang w:val="hr-HR"/>
              </w:rPr>
              <w:t>na mjestu primjene</w:t>
            </w:r>
          </w:p>
          <w:p w14:paraId="617CAA93"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uvjeti*</w:t>
            </w:r>
          </w:p>
        </w:tc>
        <w:tc>
          <w:tcPr>
            <w:tcW w:w="1833" w:type="dxa"/>
            <w:tcBorders>
              <w:top w:val="single" w:sz="5" w:space="0" w:color="000000"/>
              <w:left w:val="single" w:sz="5" w:space="0" w:color="000000"/>
              <w:right w:val="single" w:sz="5" w:space="0" w:color="000000"/>
            </w:tcBorders>
            <w:tcMar>
              <w:top w:w="57" w:type="dxa"/>
              <w:bottom w:w="57" w:type="dxa"/>
            </w:tcMar>
          </w:tcPr>
          <w:p w14:paraId="06A8A977"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1"/>
                <w:lang w:val="hr-HR"/>
              </w:rPr>
              <w:t>vrlo često</w:t>
            </w:r>
          </w:p>
        </w:tc>
        <w:tc>
          <w:tcPr>
            <w:tcW w:w="4817" w:type="dxa"/>
            <w:tcBorders>
              <w:top w:val="single" w:sz="5" w:space="0" w:color="000000"/>
              <w:left w:val="single" w:sz="5" w:space="0" w:color="000000"/>
              <w:right w:val="single" w:sz="5" w:space="0" w:color="000000"/>
            </w:tcBorders>
            <w:tcMar>
              <w:top w:w="57" w:type="dxa"/>
              <w:bottom w:w="57" w:type="dxa"/>
            </w:tcMar>
          </w:tcPr>
          <w:p w14:paraId="0F79E877"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4"/>
                <w:lang w:val="hr-HR"/>
              </w:rPr>
              <w:t>reakcije na mjestu primjene (uključujući eritem na mjestu primjene</w:t>
            </w:r>
          </w:p>
        </w:tc>
      </w:tr>
      <w:tr w:rsidR="00634F77" w14:paraId="10823FB7" w14:textId="77777777" w:rsidTr="00CD630D">
        <w:tc>
          <w:tcPr>
            <w:tcW w:w="2599" w:type="dxa"/>
            <w:vMerge/>
            <w:tcBorders>
              <w:left w:val="single" w:sz="5" w:space="0" w:color="000000"/>
              <w:right w:val="single" w:sz="5" w:space="0" w:color="000000"/>
            </w:tcBorders>
            <w:tcMar>
              <w:top w:w="57" w:type="dxa"/>
              <w:bottom w:w="57" w:type="dxa"/>
            </w:tcMar>
          </w:tcPr>
          <w:p w14:paraId="3CD8DCA4" w14:textId="77777777" w:rsidR="00634F77" w:rsidRDefault="00634F77" w:rsidP="00097BBF">
            <w:pPr>
              <w:rPr>
                <w:rFonts w:ascii="Times New Roman" w:hAnsi="Times New Roman" w:cs="Times New Roman"/>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669559F1"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0AA84EA4" w14:textId="77777777" w:rsidR="00634F77" w:rsidRDefault="00634F77" w:rsidP="00097BBF">
            <w:pPr>
              <w:pStyle w:val="TableParagraph"/>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bol u prsištu</w:t>
            </w:r>
          </w:p>
          <w:p w14:paraId="75DDA61E" w14:textId="77777777" w:rsidR="00634F77" w:rsidRDefault="00634F77" w:rsidP="00097BBF">
            <w:pPr>
              <w:pStyle w:val="TableParagraph"/>
              <w:spacing w:before="1"/>
              <w:ind w:left="99"/>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edem, </w:t>
            </w:r>
          </w:p>
          <w:p w14:paraId="533AC41C" w14:textId="77777777" w:rsidR="00634F77" w:rsidRDefault="00634F77" w:rsidP="00097BBF">
            <w:pPr>
              <w:pStyle w:val="TableParagraph"/>
              <w:spacing w:before="1"/>
              <w:ind w:left="99"/>
              <w:rPr>
                <w:rFonts w:ascii="Times New Roman" w:eastAsia="Times New Roman" w:hAnsi="Times New Roman" w:cs="Times New Roman"/>
                <w:lang w:val="pt-BR"/>
              </w:rPr>
            </w:pPr>
            <w:r>
              <w:rPr>
                <w:rFonts w:ascii="Times New Roman" w:eastAsia="Times New Roman" w:hAnsi="Times New Roman" w:cs="Times New Roman"/>
                <w:spacing w:val="-1"/>
                <w:lang w:val="hr-HR"/>
              </w:rPr>
              <w:t>pireksija</w:t>
            </w:r>
            <w:r>
              <w:rPr>
                <w:rFonts w:ascii="Times New Roman" w:eastAsia="Times New Roman" w:hAnsi="Times New Roman" w:cs="Times New Roman"/>
                <w:spacing w:val="-1"/>
                <w:vertAlign w:val="superscript"/>
                <w:lang w:val="hr-HR"/>
              </w:rPr>
              <w:t>1)</w:t>
            </w:r>
          </w:p>
        </w:tc>
      </w:tr>
      <w:tr w:rsidR="00634F77" w14:paraId="31CB488B"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6FD30547" w14:textId="77777777" w:rsidR="00634F77" w:rsidRDefault="00634F77" w:rsidP="00097BBF">
            <w:pPr>
              <w:rPr>
                <w:rFonts w:ascii="Times New Roman" w:hAnsi="Times New Roman" w:cs="Times New Roman"/>
                <w:lang w:val="pt-BR"/>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0D7E5EAC" w14:textId="77777777" w:rsidR="00634F77" w:rsidRDefault="00634F77" w:rsidP="00097BBF">
            <w:pPr>
              <w:pStyle w:val="TableParagraph"/>
              <w:ind w:left="102"/>
              <w:rPr>
                <w:rFonts w:ascii="Times New Roman" w:eastAsia="Times New Roman" w:hAnsi="Times New Roman" w:cs="Times New Roman"/>
              </w:rPr>
            </w:pPr>
            <w:r>
              <w:rPr>
                <w:rFonts w:ascii="Times New Roman" w:eastAsia="Times New Roman" w:hAnsi="Times New Roman" w:cs="Times New Roman"/>
                <w:spacing w:val="-1"/>
                <w:lang w:val="hr-HR"/>
              </w:rPr>
              <w:t>manje 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40292EC" w14:textId="77777777" w:rsidR="00634F77" w:rsidRDefault="00634F77" w:rsidP="00097BBF">
            <w:pPr>
              <w:pStyle w:val="TableParagraph"/>
              <w:ind w:left="99"/>
              <w:rPr>
                <w:rFonts w:ascii="Times New Roman" w:eastAsia="Times New Roman" w:hAnsi="Times New Roman" w:cs="Times New Roman"/>
              </w:rPr>
            </w:pPr>
            <w:r>
              <w:rPr>
                <w:rFonts w:ascii="Times New Roman" w:eastAsia="Times New Roman" w:hAnsi="Times New Roman" w:cs="Times New Roman"/>
                <w:spacing w:val="-4"/>
                <w:lang w:val="hr-HR"/>
              </w:rPr>
              <w:t>upala</w:t>
            </w:r>
          </w:p>
        </w:tc>
      </w:tr>
      <w:tr w:rsidR="00634F77" w14:paraId="19DCADF8" w14:textId="77777777" w:rsidTr="00CD630D">
        <w:tc>
          <w:tcPr>
            <w:tcW w:w="2599" w:type="dxa"/>
            <w:vMerge w:val="restart"/>
            <w:tcBorders>
              <w:top w:val="single" w:sz="5" w:space="0" w:color="000000"/>
              <w:left w:val="single" w:sz="5" w:space="0" w:color="000000"/>
              <w:right w:val="single" w:sz="5" w:space="0" w:color="000000"/>
            </w:tcBorders>
            <w:tcMar>
              <w:top w:w="57" w:type="dxa"/>
              <w:bottom w:w="57" w:type="dxa"/>
            </w:tcMar>
          </w:tcPr>
          <w:p w14:paraId="5EAACA0C"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4"/>
                <w:lang w:val="hr-HR"/>
              </w:rPr>
              <w:t>Pretrage</w:t>
            </w:r>
            <w:r w:rsidR="00BB772F">
              <w:rPr>
                <w:rFonts w:ascii="Times New Roman" w:eastAsia="Times New Roman" w:hAnsi="Times New Roman" w:cs="Times New Roman"/>
                <w:spacing w:val="-4"/>
                <w:lang w:val="hr-HR"/>
              </w:rPr>
              <w:t>*</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5916081F"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3D427E54" w14:textId="77777777" w:rsidR="00634F77" w:rsidRDefault="00634F77" w:rsidP="00097BBF">
            <w:pPr>
              <w:pStyle w:val="TableParagraph"/>
              <w:spacing w:before="56"/>
              <w:ind w:left="99"/>
              <w:rPr>
                <w:rFonts w:ascii="Times New Roman" w:eastAsia="Times New Roman" w:hAnsi="Times New Roman" w:cs="Times New Roman"/>
              </w:rPr>
            </w:pPr>
            <w:r>
              <w:rPr>
                <w:rFonts w:ascii="Times New Roman" w:eastAsia="Times New Roman" w:hAnsi="Times New Roman" w:cs="Times New Roman"/>
                <w:spacing w:val="-1"/>
                <w:lang w:val="hr-HR"/>
              </w:rPr>
              <w:t>poremećaji koagulacije i krvarenja (uključujući produljenje aktiviranog parcijalnog tromboplastinskog vremena),</w:t>
            </w:r>
          </w:p>
          <w:p w14:paraId="3AF53A07" w14:textId="77777777" w:rsidR="00634F77" w:rsidRDefault="00634F77" w:rsidP="00097BBF">
            <w:pPr>
              <w:pStyle w:val="TableParagraph"/>
              <w:spacing w:before="56"/>
              <w:ind w:left="99"/>
              <w:rPr>
                <w:rFonts w:ascii="Times New Roman" w:eastAsia="Times New Roman" w:hAnsi="Times New Roman" w:cs="Times New Roman"/>
              </w:rPr>
            </w:pPr>
            <w:r>
              <w:rPr>
                <w:rFonts w:ascii="Times New Roman" w:eastAsia="Times New Roman" w:hAnsi="Times New Roman" w:cs="Times New Roman"/>
                <w:spacing w:val="-1"/>
                <w:lang w:val="hr-HR"/>
              </w:rPr>
              <w:t xml:space="preserve">pozitivan nalaz testa na autoprotutijela (uključujući </w:t>
            </w:r>
            <w:r>
              <w:rPr>
                <w:rFonts w:ascii="Times New Roman" w:eastAsia="Times New Roman" w:hAnsi="Times New Roman" w:cs="Times New Roman"/>
                <w:spacing w:val="-1"/>
                <w:lang w:val="hr-HR"/>
              </w:rPr>
              <w:lastRenderedPageBreak/>
              <w:t>protutijela na dvolančanu DNK),</w:t>
            </w:r>
          </w:p>
          <w:p w14:paraId="6CBFEC64" w14:textId="77777777" w:rsidR="00634F77" w:rsidRDefault="00634F77" w:rsidP="00097BBF">
            <w:pPr>
              <w:pStyle w:val="TableParagraph"/>
              <w:spacing w:before="57"/>
              <w:ind w:left="99"/>
              <w:rPr>
                <w:rFonts w:ascii="Times New Roman" w:eastAsia="Times New Roman" w:hAnsi="Times New Roman" w:cs="Times New Roman"/>
              </w:rPr>
            </w:pPr>
            <w:r>
              <w:rPr>
                <w:rFonts w:ascii="Times New Roman" w:eastAsia="Times New Roman" w:hAnsi="Times New Roman" w:cs="Times New Roman"/>
                <w:spacing w:val="-1"/>
                <w:lang w:val="hr-HR"/>
              </w:rPr>
              <w:t>povišena razina laktat dehidrogenaze u krvi</w:t>
            </w:r>
          </w:p>
        </w:tc>
      </w:tr>
      <w:tr w:rsidR="00634F77" w14:paraId="00C7AF1C" w14:textId="77777777" w:rsidTr="00CD630D">
        <w:tc>
          <w:tcPr>
            <w:tcW w:w="2599" w:type="dxa"/>
            <w:vMerge/>
            <w:tcBorders>
              <w:left w:val="single" w:sz="5" w:space="0" w:color="000000"/>
              <w:bottom w:val="single" w:sz="5" w:space="0" w:color="000000"/>
              <w:right w:val="single" w:sz="5" w:space="0" w:color="000000"/>
            </w:tcBorders>
            <w:tcMar>
              <w:top w:w="57" w:type="dxa"/>
              <w:bottom w:w="57" w:type="dxa"/>
            </w:tcMar>
          </w:tcPr>
          <w:p w14:paraId="420ABD77" w14:textId="77777777" w:rsidR="00634F77" w:rsidRDefault="00634F77" w:rsidP="00097BBF">
            <w:pPr>
              <w:pStyle w:val="TableParagraph"/>
              <w:spacing w:before="53"/>
              <w:ind w:left="102"/>
              <w:rPr>
                <w:rFonts w:ascii="Times New Roman" w:eastAsia="Times New Roman" w:hAnsi="Times New Roman" w:cs="Times New Roman"/>
                <w:spacing w:val="-4"/>
                <w:lang w:val="hr-HR"/>
              </w:rPr>
            </w:pP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311344D0" w14:textId="77777777" w:rsidR="00634F77" w:rsidRDefault="00BB772F" w:rsidP="00097BBF">
            <w:pPr>
              <w:pStyle w:val="TableParagraph"/>
              <w:spacing w:before="53"/>
              <w:ind w:left="102"/>
              <w:rPr>
                <w:rFonts w:ascii="Times New Roman" w:eastAsia="Times New Roman" w:hAnsi="Times New Roman" w:cs="Times New Roman"/>
                <w:spacing w:val="-2"/>
                <w:lang w:val="hr-HR"/>
              </w:rPr>
            </w:pPr>
            <w:r>
              <w:rPr>
                <w:rFonts w:ascii="Times New Roman" w:eastAsia="Times New Roman" w:hAnsi="Times New Roman" w:cs="Times New Roman"/>
                <w:spacing w:val="-1"/>
                <w:lang w:val="hr-HR"/>
              </w:rPr>
              <w:t>n</w:t>
            </w:r>
            <w:r w:rsidR="00634F77">
              <w:rPr>
                <w:rFonts w:ascii="Times New Roman" w:eastAsia="Times New Roman" w:hAnsi="Times New Roman" w:cs="Times New Roman"/>
                <w:spacing w:val="-1"/>
                <w:lang w:val="hr-HR"/>
              </w:rPr>
              <w:t>epoznato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B43BD73" w14:textId="77777777" w:rsidR="00634F77" w:rsidRDefault="00634F77" w:rsidP="00097BBF">
            <w:pPr>
              <w:pStyle w:val="TableParagraph"/>
              <w:spacing w:before="56"/>
              <w:ind w:left="99"/>
              <w:rPr>
                <w:rFonts w:ascii="Times New Roman" w:eastAsia="Times New Roman" w:hAnsi="Times New Roman" w:cs="Times New Roman"/>
                <w:spacing w:val="-1"/>
                <w:lang w:val="hr-HR"/>
              </w:rPr>
            </w:pPr>
            <w:r w:rsidRPr="00801CE0">
              <w:rPr>
                <w:rFonts w:ascii="Times New Roman" w:eastAsia="Times New Roman" w:hAnsi="Times New Roman" w:cs="Times New Roman"/>
                <w:spacing w:val="-1"/>
                <w:lang w:val="hr-HR"/>
              </w:rPr>
              <w:t>porast tjelesne težine</w:t>
            </w:r>
            <w:r w:rsidRPr="00FB417B">
              <w:rPr>
                <w:rFonts w:ascii="Times New Roman" w:eastAsia="Times New Roman" w:hAnsi="Times New Roman" w:cs="Times New Roman"/>
                <w:spacing w:val="-1"/>
                <w:vertAlign w:val="superscript"/>
                <w:lang w:val="hr-HR"/>
              </w:rPr>
              <w:t>2)</w:t>
            </w:r>
          </w:p>
        </w:tc>
      </w:tr>
      <w:tr w:rsidR="00634F77" w14:paraId="39839675" w14:textId="77777777" w:rsidTr="00CD630D">
        <w:tc>
          <w:tcPr>
            <w:tcW w:w="2599" w:type="dxa"/>
            <w:tcBorders>
              <w:top w:val="single" w:sz="5" w:space="0" w:color="000000"/>
              <w:left w:val="single" w:sz="5" w:space="0" w:color="000000"/>
              <w:bottom w:val="single" w:sz="5" w:space="0" w:color="000000"/>
              <w:right w:val="single" w:sz="5" w:space="0" w:color="000000"/>
            </w:tcBorders>
            <w:tcMar>
              <w:top w:w="57" w:type="dxa"/>
              <w:bottom w:w="57" w:type="dxa"/>
            </w:tcMar>
          </w:tcPr>
          <w:p w14:paraId="07957FD8" w14:textId="77777777" w:rsidR="00634F77" w:rsidRDefault="00634F77" w:rsidP="00097BBF">
            <w:pPr>
              <w:pStyle w:val="TableParagraph"/>
              <w:spacing w:before="53"/>
              <w:ind w:left="102"/>
              <w:rPr>
                <w:rFonts w:ascii="Times New Roman" w:eastAsia="Times New Roman" w:hAnsi="Times New Roman" w:cs="Times New Roman"/>
                <w:lang w:val="it-IT"/>
              </w:rPr>
            </w:pPr>
            <w:r>
              <w:rPr>
                <w:rFonts w:ascii="Times New Roman" w:eastAsia="Times New Roman" w:hAnsi="Times New Roman" w:cs="Times New Roman"/>
                <w:spacing w:val="-2"/>
                <w:lang w:val="hr-HR"/>
              </w:rPr>
              <w:t>Ozljede, trovanja i proceduralne komplikacije</w:t>
            </w:r>
          </w:p>
        </w:tc>
        <w:tc>
          <w:tcPr>
            <w:tcW w:w="1833" w:type="dxa"/>
            <w:tcBorders>
              <w:top w:val="single" w:sz="5" w:space="0" w:color="000000"/>
              <w:left w:val="single" w:sz="5" w:space="0" w:color="000000"/>
              <w:bottom w:val="single" w:sz="5" w:space="0" w:color="000000"/>
              <w:right w:val="single" w:sz="5" w:space="0" w:color="000000"/>
            </w:tcBorders>
            <w:tcMar>
              <w:top w:w="57" w:type="dxa"/>
              <w:bottom w:w="57" w:type="dxa"/>
            </w:tcMar>
          </w:tcPr>
          <w:p w14:paraId="0D563D91" w14:textId="77777777" w:rsidR="00634F77" w:rsidRDefault="00634F77" w:rsidP="00097BBF">
            <w:pPr>
              <w:pStyle w:val="TableParagraph"/>
              <w:spacing w:before="53"/>
              <w:ind w:left="102"/>
              <w:rPr>
                <w:rFonts w:ascii="Times New Roman" w:eastAsia="Times New Roman" w:hAnsi="Times New Roman" w:cs="Times New Roman"/>
              </w:rPr>
            </w:pPr>
            <w:r>
              <w:rPr>
                <w:rFonts w:ascii="Times New Roman" w:eastAsia="Times New Roman" w:hAnsi="Times New Roman" w:cs="Times New Roman"/>
                <w:spacing w:val="-2"/>
                <w:lang w:val="hr-HR"/>
              </w:rPr>
              <w:t>često</w:t>
            </w:r>
          </w:p>
        </w:tc>
        <w:tc>
          <w:tcPr>
            <w:tcW w:w="4817" w:type="dxa"/>
            <w:tcBorders>
              <w:top w:val="single" w:sz="5" w:space="0" w:color="000000"/>
              <w:left w:val="single" w:sz="5" w:space="0" w:color="000000"/>
              <w:bottom w:val="single" w:sz="5" w:space="0" w:color="000000"/>
              <w:right w:val="single" w:sz="5" w:space="0" w:color="000000"/>
            </w:tcBorders>
            <w:tcMar>
              <w:top w:w="57" w:type="dxa"/>
              <w:bottom w:w="57" w:type="dxa"/>
            </w:tcMar>
          </w:tcPr>
          <w:p w14:paraId="40849637" w14:textId="77777777" w:rsidR="00634F77" w:rsidRPr="00106D61" w:rsidRDefault="00634F77" w:rsidP="00097BBF">
            <w:pPr>
              <w:pStyle w:val="TableParagraph"/>
              <w:spacing w:before="53"/>
              <w:ind w:left="99"/>
              <w:rPr>
                <w:rFonts w:ascii="Times New Roman" w:eastAsia="Times New Roman" w:hAnsi="Times New Roman" w:cs="Times New Roman"/>
              </w:rPr>
            </w:pPr>
            <w:r w:rsidRPr="00E91C49">
              <w:rPr>
                <w:rFonts w:ascii="Times New Roman" w:hAnsi="Times New Roman" w:cs="Times New Roman"/>
                <w:lang w:val="hr-HR"/>
              </w:rPr>
              <w:t xml:space="preserve">otežano </w:t>
            </w:r>
            <w:proofErr w:type="spellStart"/>
            <w:r w:rsidRPr="00005C91">
              <w:rPr>
                <w:rFonts w:ascii="Times New Roman" w:hAnsi="Times New Roman" w:cs="Times New Roman"/>
                <w:bCs/>
              </w:rPr>
              <w:t>cijeljenj</w:t>
            </w:r>
            <w:r w:rsidR="004A42E1">
              <w:rPr>
                <w:rFonts w:ascii="Times New Roman" w:hAnsi="Times New Roman" w:cs="Times New Roman"/>
                <w:bCs/>
              </w:rPr>
              <w:t>e</w:t>
            </w:r>
            <w:proofErr w:type="spellEnd"/>
          </w:p>
        </w:tc>
      </w:tr>
    </w:tbl>
    <w:p w14:paraId="082FD9D4" w14:textId="77777777" w:rsidR="00634F77" w:rsidRDefault="00634F77" w:rsidP="00634F77">
      <w:pPr>
        <w:spacing w:before="1" w:line="150" w:lineRule="exact"/>
        <w:rPr>
          <w:rFonts w:ascii="Times New Roman" w:hAnsi="Times New Roman" w:cs="Times New Roman"/>
          <w:sz w:val="15"/>
          <w:szCs w:val="15"/>
        </w:rPr>
      </w:pPr>
    </w:p>
    <w:p w14:paraId="2EC44CE5" w14:textId="77777777" w:rsidR="00634F77" w:rsidRPr="00A93644" w:rsidRDefault="00634F77" w:rsidP="00634F77">
      <w:pPr>
        <w:pStyle w:val="a3"/>
        <w:numPr>
          <w:ilvl w:val="0"/>
          <w:numId w:val="0"/>
        </w:numPr>
        <w:rPr>
          <w:lang w:val="fr-CA"/>
        </w:rPr>
      </w:pPr>
      <w:r>
        <w:rPr>
          <w:rFonts w:eastAsia="Times New Roman"/>
          <w:lang w:val="hr-HR"/>
        </w:rPr>
        <w:t>* detaljnije informacije mogu se pronaći u dijelovima 4.3, 4.4 i 4.8</w:t>
      </w:r>
    </w:p>
    <w:p w14:paraId="3BC6AD7B" w14:textId="77777777" w:rsidR="00634F77" w:rsidRPr="00A93644" w:rsidRDefault="00634F77" w:rsidP="00634F77">
      <w:pPr>
        <w:pStyle w:val="a3"/>
        <w:rPr>
          <w:lang w:val="fr-CA"/>
        </w:rPr>
      </w:pPr>
      <w:r>
        <w:rPr>
          <w:rFonts w:eastAsia="Times New Roman"/>
          <w:lang w:val="hr-HR"/>
        </w:rPr>
        <w:t>** uključujući otvorene produžetke ispitivanja</w:t>
      </w:r>
    </w:p>
    <w:p w14:paraId="4FFA1BAD" w14:textId="77777777" w:rsidR="00634F77" w:rsidRPr="00A93644" w:rsidRDefault="00634F77" w:rsidP="00634F77">
      <w:pPr>
        <w:pStyle w:val="a3"/>
        <w:rPr>
          <w:lang w:val="fr-CA"/>
        </w:rPr>
      </w:pPr>
      <w:r>
        <w:rPr>
          <w:rFonts w:eastAsia="Times New Roman"/>
          <w:position w:val="8"/>
          <w:sz w:val="14"/>
          <w:szCs w:val="14"/>
          <w:lang w:val="hr-HR"/>
        </w:rPr>
        <w:t xml:space="preserve">1) </w:t>
      </w:r>
      <w:proofErr w:type="spellStart"/>
      <w:r w:rsidRPr="00A93644">
        <w:rPr>
          <w:lang w:val="fr-CA"/>
        </w:rPr>
        <w:t>uključujući</w:t>
      </w:r>
      <w:proofErr w:type="spellEnd"/>
      <w:r w:rsidRPr="00A93644">
        <w:rPr>
          <w:lang w:val="fr-CA"/>
        </w:rPr>
        <w:t xml:space="preserve"> </w:t>
      </w:r>
      <w:proofErr w:type="spellStart"/>
      <w:r w:rsidRPr="00A93644">
        <w:rPr>
          <w:lang w:val="fr-CA"/>
        </w:rPr>
        <w:t>podatke</w:t>
      </w:r>
      <w:proofErr w:type="spellEnd"/>
      <w:r w:rsidRPr="00A93644">
        <w:rPr>
          <w:lang w:val="fr-CA"/>
        </w:rPr>
        <w:t xml:space="preserve"> </w:t>
      </w:r>
      <w:proofErr w:type="spellStart"/>
      <w:r w:rsidRPr="00A93644">
        <w:rPr>
          <w:lang w:val="fr-CA"/>
        </w:rPr>
        <w:t>iz</w:t>
      </w:r>
      <w:proofErr w:type="spellEnd"/>
      <w:r w:rsidRPr="00A93644">
        <w:rPr>
          <w:lang w:val="fr-CA"/>
        </w:rPr>
        <w:t xml:space="preserve"> </w:t>
      </w:r>
      <w:proofErr w:type="spellStart"/>
      <w:r w:rsidRPr="00A93644">
        <w:rPr>
          <w:lang w:val="fr-CA"/>
        </w:rPr>
        <w:t>spontanog</w:t>
      </w:r>
      <w:proofErr w:type="spellEnd"/>
      <w:r w:rsidRPr="00A93644">
        <w:rPr>
          <w:lang w:val="fr-CA"/>
        </w:rPr>
        <w:t xml:space="preserve"> </w:t>
      </w:r>
      <w:proofErr w:type="spellStart"/>
      <w:r w:rsidRPr="00A93644">
        <w:rPr>
          <w:lang w:val="fr-CA"/>
        </w:rPr>
        <w:t>prijavljivanja</w:t>
      </w:r>
      <w:proofErr w:type="spellEnd"/>
    </w:p>
    <w:p w14:paraId="4904AD70" w14:textId="77777777" w:rsidR="00634F77" w:rsidRDefault="00634F77" w:rsidP="00634F77">
      <w:pPr>
        <w:spacing w:before="13" w:line="240" w:lineRule="exact"/>
        <w:ind w:left="175" w:hangingChars="80" w:hanging="175"/>
        <w:rPr>
          <w:rFonts w:ascii="Times New Roman" w:eastAsia="Times New Roman" w:hAnsi="Times New Roman" w:cs="Times New Roman"/>
          <w:spacing w:val="-1"/>
          <w:vertAlign w:val="superscript"/>
          <w:lang w:val="hr-HR"/>
        </w:rPr>
      </w:pPr>
      <w:r w:rsidRPr="00E52E0B">
        <w:rPr>
          <w:rFonts w:ascii="Times New Roman" w:eastAsia="Times New Roman" w:hAnsi="Times New Roman" w:cs="Times New Roman"/>
          <w:spacing w:val="-1"/>
          <w:vertAlign w:val="superscript"/>
          <w:lang w:val="hr-HR"/>
        </w:rPr>
        <w:t>2)</w:t>
      </w:r>
      <w:r w:rsidRPr="00A93644">
        <w:rPr>
          <w:lang w:val="fr-CA"/>
        </w:rPr>
        <w:t xml:space="preserve"> </w:t>
      </w:r>
      <w:r w:rsidRPr="00FB417B">
        <w:rPr>
          <w:rFonts w:ascii="Times New Roman" w:eastAsia="Times New Roman" w:hAnsi="Times New Roman" w:cs="Times New Roman"/>
          <w:spacing w:val="-1"/>
          <w:lang w:val="hr-HR"/>
        </w:rPr>
        <w:t>Srednja vrijednost promjene tjelesne težine od početne vrijednosti za adalimumab bila je u rasponu od 0,3 kg do 1,0 kg u indikacijama za odrasle osobe u usporedbi s (minus) –0,4 kg do 0,4 kg za placebo tijekom razdoblja liječenja od 4 do 6 mjeseci. Porast težine za 5 do 6 kg također je primijećen u dugoročnim produžecima ispitivanjima sa srednjim vrijednostima izloženosti od otprilike 1 – 2 godine bez kontrolne skupine, posebice u bolesnika s Crohnovom bolešću i ulceroznim kolitisom. Mehanizam u pozadini tog učinka nije jasan, ali bi mogao biti povezan s protuupalnim učinkom adalimumaba.</w:t>
      </w:r>
    </w:p>
    <w:p w14:paraId="537E899D" w14:textId="77777777" w:rsidR="00634F77" w:rsidRPr="000A6522" w:rsidRDefault="00634F77" w:rsidP="00634F77">
      <w:pPr>
        <w:spacing w:before="13" w:line="240" w:lineRule="exact"/>
        <w:rPr>
          <w:rFonts w:ascii="Times New Roman" w:hAnsi="Times New Roman" w:cs="Times New Roman"/>
          <w:sz w:val="24"/>
          <w:szCs w:val="24"/>
          <w:lang w:val="hr-HR"/>
        </w:rPr>
      </w:pPr>
    </w:p>
    <w:p w14:paraId="38722367" w14:textId="77777777" w:rsidR="00634F77" w:rsidRPr="000A6522" w:rsidRDefault="00634F77" w:rsidP="00634F77">
      <w:pPr>
        <w:pStyle w:val="a3"/>
        <w:rPr>
          <w:u w:val="single"/>
          <w:lang w:val="hr-HR"/>
        </w:rPr>
      </w:pPr>
      <w:r>
        <w:rPr>
          <w:rFonts w:eastAsia="Times New Roman"/>
          <w:u w:val="single" w:color="000000"/>
          <w:lang w:val="hr-HR"/>
        </w:rPr>
        <w:t>Uveitis</w:t>
      </w:r>
    </w:p>
    <w:p w14:paraId="0DC4F851" w14:textId="77777777" w:rsidR="00634F77" w:rsidRPr="000A6522" w:rsidRDefault="00634F77" w:rsidP="00634F77">
      <w:pPr>
        <w:spacing w:before="1" w:line="180" w:lineRule="exact"/>
        <w:rPr>
          <w:rFonts w:ascii="Times New Roman" w:hAnsi="Times New Roman" w:cs="Times New Roman"/>
          <w:sz w:val="18"/>
          <w:szCs w:val="18"/>
          <w:lang w:val="hr-HR"/>
        </w:rPr>
      </w:pPr>
    </w:p>
    <w:p w14:paraId="5877035B" w14:textId="77777777" w:rsidR="00634F77" w:rsidRPr="000A6522" w:rsidRDefault="00634F77" w:rsidP="00634F77">
      <w:pPr>
        <w:pStyle w:val="a3"/>
        <w:rPr>
          <w:lang w:val="hr-HR"/>
        </w:rPr>
      </w:pPr>
      <w:r>
        <w:rPr>
          <w:rFonts w:eastAsia="Times New Roman"/>
          <w:lang w:val="hr-HR"/>
        </w:rPr>
        <w:t>Sigurnosni profil adalimumaba u bolesnika s uveitisom liječenih svaki drugi tjedan bio je u skladu s poznatim sigurnosnim profilom adalimumaba.</w:t>
      </w:r>
    </w:p>
    <w:p w14:paraId="68C8A248" w14:textId="77777777" w:rsidR="00634F77" w:rsidRPr="000A6522" w:rsidRDefault="00634F77" w:rsidP="00634F77">
      <w:pPr>
        <w:spacing w:before="11" w:line="240" w:lineRule="exact"/>
        <w:rPr>
          <w:rFonts w:ascii="Times New Roman" w:hAnsi="Times New Roman" w:cs="Times New Roman"/>
          <w:sz w:val="24"/>
          <w:szCs w:val="24"/>
          <w:lang w:val="hr-HR"/>
        </w:rPr>
      </w:pPr>
    </w:p>
    <w:p w14:paraId="74069765" w14:textId="77777777" w:rsidR="00634F77" w:rsidRPr="00A4383D" w:rsidRDefault="00634F77" w:rsidP="00634F77">
      <w:pPr>
        <w:pStyle w:val="a3"/>
        <w:rPr>
          <w:u w:val="single"/>
          <w:lang w:val="pt-BR"/>
        </w:rPr>
      </w:pPr>
      <w:r w:rsidRPr="00A4383D">
        <w:rPr>
          <w:rFonts w:eastAsia="Times New Roman"/>
          <w:u w:val="single" w:color="000000"/>
          <w:lang w:val="hr-HR"/>
        </w:rPr>
        <w:t>Opis odabranih nuspojava</w:t>
      </w:r>
    </w:p>
    <w:p w14:paraId="3BEAE578" w14:textId="77777777" w:rsidR="00634F77" w:rsidRDefault="00634F77" w:rsidP="00634F77">
      <w:pPr>
        <w:pStyle w:val="a3"/>
        <w:rPr>
          <w:sz w:val="18"/>
          <w:szCs w:val="18"/>
          <w:lang w:val="pt-BR"/>
        </w:rPr>
      </w:pPr>
    </w:p>
    <w:p w14:paraId="3D71F619" w14:textId="77777777" w:rsidR="00634F77" w:rsidRPr="00A4383D" w:rsidRDefault="00634F77" w:rsidP="00634F77">
      <w:pPr>
        <w:pStyle w:val="a3"/>
        <w:rPr>
          <w:rFonts w:eastAsia="Times New Roman"/>
          <w:i/>
          <w:lang w:val="pt-BR"/>
        </w:rPr>
      </w:pPr>
      <w:r w:rsidRPr="00A4383D">
        <w:rPr>
          <w:rFonts w:eastAsia="Times New Roman"/>
          <w:i/>
          <w:spacing w:val="-1"/>
          <w:lang w:val="hr-HR"/>
        </w:rPr>
        <w:t>Reakcije na mjestu injekcije</w:t>
      </w:r>
    </w:p>
    <w:p w14:paraId="57FAFE30" w14:textId="77777777" w:rsidR="00634F77" w:rsidRDefault="00634F77" w:rsidP="00634F77">
      <w:pPr>
        <w:pStyle w:val="a3"/>
        <w:rPr>
          <w:sz w:val="24"/>
          <w:szCs w:val="24"/>
          <w:lang w:val="pt-BR"/>
        </w:rPr>
      </w:pPr>
    </w:p>
    <w:p w14:paraId="52F660DC" w14:textId="77777777" w:rsidR="00634F77" w:rsidRDefault="00634F77" w:rsidP="00634F77">
      <w:pPr>
        <w:pStyle w:val="a3"/>
        <w:rPr>
          <w:lang w:val="hr-HR"/>
        </w:rPr>
      </w:pPr>
      <w:r>
        <w:rPr>
          <w:rFonts w:eastAsia="Times New Roman"/>
          <w:lang w:val="hr-HR"/>
        </w:rPr>
        <w:t>U pivotalnim kontroliranim ispitivanjima u odraslih i djece, reakcije na mjestu primjene (eritem i/ili svrbež, krvarenje, bol ili oticanje) pojavile su se u 12,9 % bolesnika liječenih adalimumabom u usporedbi sa 7,2 % bolesnika koji su dobivali placebo ili aktivni kontrolni lijek. Liječenje obično nije trebalo prekidati zbog reakcija na mjestu primjene.</w:t>
      </w:r>
    </w:p>
    <w:p w14:paraId="50EEC790" w14:textId="77777777" w:rsidR="00634F77" w:rsidRDefault="00634F77" w:rsidP="00634F77">
      <w:pPr>
        <w:pStyle w:val="a3"/>
        <w:rPr>
          <w:lang w:val="hr-HR"/>
        </w:rPr>
      </w:pPr>
    </w:p>
    <w:p w14:paraId="736AD1E0" w14:textId="77777777" w:rsidR="00634F77" w:rsidRDefault="00634F77" w:rsidP="00634F77">
      <w:pPr>
        <w:pStyle w:val="a3"/>
        <w:rPr>
          <w:rFonts w:eastAsia="Times New Roman"/>
          <w:lang w:val="hr-HR"/>
        </w:rPr>
      </w:pPr>
      <w:r>
        <w:rPr>
          <w:rFonts w:eastAsia="Times New Roman"/>
          <w:i/>
          <w:iCs/>
          <w:spacing w:val="-1"/>
          <w:lang w:val="hr-HR"/>
        </w:rPr>
        <w:t>Infekcije</w:t>
      </w:r>
    </w:p>
    <w:p w14:paraId="64027429" w14:textId="77777777" w:rsidR="00634F77" w:rsidRDefault="00634F77" w:rsidP="00634F77">
      <w:pPr>
        <w:pStyle w:val="a3"/>
        <w:rPr>
          <w:lang w:val="hr-HR"/>
        </w:rPr>
      </w:pPr>
    </w:p>
    <w:p w14:paraId="4D2F376A" w14:textId="77777777" w:rsidR="00634F77" w:rsidRDefault="00634F77" w:rsidP="00634F77">
      <w:pPr>
        <w:pStyle w:val="a3"/>
        <w:rPr>
          <w:lang w:val="hr-HR"/>
        </w:rPr>
      </w:pPr>
      <w:r>
        <w:rPr>
          <w:rFonts w:eastAsia="Times New Roman"/>
          <w:lang w:val="hr-HR"/>
        </w:rPr>
        <w:t>U pivotalnim kontroliranim ispitivanjima u odraslih i djece, stopa infekcija bila je 1,51 po bolesnik-godini u bolesnika adalimumabom, odnosno 1,46 po bolesnik-godini u bolesnika koji su primali placebo ili aktivni kontrolni lijek. Infekcije su prvenstveno uključivale nazofaringitis, infekciju gornjeg dišnog sustava i sinusitis. Većina bolesnika nastavila je primjenjivati adalimumab nakon što je infekcija izliječena.</w:t>
      </w:r>
    </w:p>
    <w:p w14:paraId="276DB447" w14:textId="77777777" w:rsidR="00634F77" w:rsidRDefault="00634F77" w:rsidP="00634F77">
      <w:pPr>
        <w:pStyle w:val="a3"/>
        <w:rPr>
          <w:lang w:val="hr-HR"/>
        </w:rPr>
      </w:pPr>
    </w:p>
    <w:p w14:paraId="36A9C84F" w14:textId="77777777" w:rsidR="00634F77" w:rsidRDefault="00634F77" w:rsidP="00634F77">
      <w:pPr>
        <w:pStyle w:val="a3"/>
        <w:rPr>
          <w:lang w:val="hr-HR"/>
        </w:rPr>
      </w:pPr>
      <w:r>
        <w:rPr>
          <w:rFonts w:eastAsia="Times New Roman"/>
          <w:lang w:val="hr-HR"/>
        </w:rPr>
        <w:t>Incidencija ozbiljnih infekcija bila je 0,04 po bolesnik-godini u bolesnika liječenih adalimumabom, odnosno 0,03 po bolesnik-godini u onih koji su primali placebo ili aktivni kontrolni lijek.</w:t>
      </w:r>
    </w:p>
    <w:p w14:paraId="2A76413D" w14:textId="77777777" w:rsidR="00634F77" w:rsidRDefault="00634F77" w:rsidP="00634F77">
      <w:pPr>
        <w:pStyle w:val="a3"/>
        <w:rPr>
          <w:lang w:val="hr-HR"/>
        </w:rPr>
      </w:pPr>
    </w:p>
    <w:p w14:paraId="15B18007" w14:textId="77777777" w:rsidR="00634F77" w:rsidRDefault="00634F77" w:rsidP="00634F77">
      <w:pPr>
        <w:pStyle w:val="a3"/>
        <w:rPr>
          <w:lang w:val="hr-HR"/>
        </w:rPr>
      </w:pPr>
      <w:r>
        <w:rPr>
          <w:rFonts w:eastAsia="Times New Roman"/>
          <w:lang w:val="hr-HR"/>
        </w:rPr>
        <w:t>U kontroliranim i otvorenim ispitivanjima adalimumaba u odraslih i djece zabilježene su ozbiljne infekcije (u rijetkim slučajevima i sa smrtnim ishodom), među kojima i tuberkuloza (uključujući njezin milijarni oblik i izvanplućne lokalizacije) te invazivne oportunističke infekcije (npr. diseminirana ili ekstrapulmonalna histoplazmoza, blastomikoza, kokcidioidomikoza, pneumocistis, kandidijaza, aspergiloza i listerioza). Većina slučajeva tuberkuloze nastupila je u prvih osam mjeseci liječenja, što može biti posljedica aktivacije postojećeg latentnog oblika bolesti.</w:t>
      </w:r>
    </w:p>
    <w:p w14:paraId="55894F3A" w14:textId="77777777" w:rsidR="00634F77" w:rsidRDefault="00634F77" w:rsidP="00634F77">
      <w:pPr>
        <w:pStyle w:val="a3"/>
        <w:rPr>
          <w:lang w:val="hr-HR"/>
        </w:rPr>
      </w:pPr>
    </w:p>
    <w:p w14:paraId="0FB1573D" w14:textId="77777777" w:rsidR="00634F77" w:rsidRDefault="00634F77" w:rsidP="00634F77">
      <w:pPr>
        <w:pStyle w:val="a3"/>
        <w:rPr>
          <w:rFonts w:eastAsia="Times New Roman"/>
          <w:lang w:val="hr-HR"/>
        </w:rPr>
      </w:pPr>
      <w:r>
        <w:rPr>
          <w:rFonts w:eastAsia="Times New Roman"/>
          <w:i/>
          <w:iCs/>
          <w:spacing w:val="-1"/>
          <w:lang w:val="hr-HR"/>
        </w:rPr>
        <w:t>Zloćudne bolesti i limfoproliferativni poremećaji</w:t>
      </w:r>
    </w:p>
    <w:p w14:paraId="216C799B" w14:textId="77777777" w:rsidR="00634F77" w:rsidRDefault="00634F77" w:rsidP="00634F77">
      <w:pPr>
        <w:pStyle w:val="a3"/>
        <w:rPr>
          <w:lang w:val="hr-HR"/>
        </w:rPr>
      </w:pPr>
    </w:p>
    <w:p w14:paraId="5981FCDC" w14:textId="77777777" w:rsidR="00634F77" w:rsidRDefault="00634F77" w:rsidP="00634F77">
      <w:pPr>
        <w:pStyle w:val="a3"/>
        <w:rPr>
          <w:lang w:val="hr-HR"/>
        </w:rPr>
      </w:pPr>
      <w:r>
        <w:rPr>
          <w:rFonts w:eastAsia="Times New Roman"/>
          <w:lang w:val="hr-HR"/>
        </w:rPr>
        <w:t xml:space="preserve">U 249 pedijatrijskih bolesnika s izloženošću od 655,6 bolesnik-godina tijekom ispitivanja adalimumaba u bolesnika s juvenilnim idiopatskim artritisom (poliartikularnim juvenilnim idiopatskim artritisom i artritisom povezanim s entezitisom) nisu primijećene zloćudne bolesti. Dodatno, nisu primijećene zloćudne bolesti u 192 pedijatrijska bolesnika s izloženošću od 498,1 bolesnik-godine u ispitivanjima adalimumaba u </w:t>
      </w:r>
      <w:r>
        <w:rPr>
          <w:rFonts w:eastAsia="Times New Roman"/>
          <w:lang w:val="hr-HR"/>
        </w:rPr>
        <w:lastRenderedPageBreak/>
        <w:t>pedijatrijskih bolesnika s Crohnovom bolešću. Zloćudne bolesti nisu primijećene ni u 77 pedijatrijskih bolesnika s izloženošću od 80,0 bolesnik-godina u ispitivanju adalimumaba provedenom u pedijatrijskih bolesnika s kroničnom plak psorijazom.</w:t>
      </w:r>
      <w:r>
        <w:rPr>
          <w:lang w:val="hr-HR"/>
        </w:rPr>
        <w:t xml:space="preserve"> </w:t>
      </w:r>
      <w:r>
        <w:rPr>
          <w:rFonts w:eastAsia="Times New Roman"/>
          <w:lang w:val="hr-HR"/>
        </w:rPr>
        <w:t>Zloćudne bolesti nisu primijećene u 60 pedijatrijskih bolesnika s izloženošću od 58,4 bolesnik-godine u ispitivanju adalimumaba provedenom u pedijatrijskih bolesnika s uveitisom.</w:t>
      </w:r>
    </w:p>
    <w:p w14:paraId="6ACE5DAF" w14:textId="77777777" w:rsidR="00634F77" w:rsidRDefault="00634F77" w:rsidP="00634F77">
      <w:pPr>
        <w:spacing w:before="13" w:line="240" w:lineRule="exact"/>
        <w:rPr>
          <w:rFonts w:ascii="Times New Roman" w:hAnsi="Times New Roman" w:cs="Times New Roman"/>
          <w:sz w:val="24"/>
          <w:szCs w:val="24"/>
          <w:lang w:val="hr-HR"/>
        </w:rPr>
      </w:pPr>
    </w:p>
    <w:p w14:paraId="09ECF3A5" w14:textId="77777777" w:rsidR="00634F77" w:rsidRDefault="00634F77" w:rsidP="00634F77">
      <w:pPr>
        <w:pStyle w:val="a3"/>
        <w:rPr>
          <w:lang w:val="hr-HR"/>
        </w:rPr>
      </w:pPr>
      <w:r>
        <w:rPr>
          <w:rFonts w:eastAsia="Times New Roman"/>
          <w:lang w:val="hr-HR"/>
        </w:rPr>
        <w:t>U kontroliranim dijelovima pivotalnih ispitivanja terapije adalimumabom koja su trajala barem 12 tjedana u odraslih bolesnika s umjerenim do teškim aktivnim reumatoidnim artritisom, ankilozantnim spondilitisom, aksijalnim spondiloartritisom bez radiološkog dokaza AS-a, psorijatičnim artritisom, psorijazom, gnojnim hidradenitisom, Crohnovom bolešću, ulceroznim kolitisom i uveitisom, primijećene su zloćudne bolesti, isključujući limfome i nemelanomske tumore kože, uz stopu od 6,8 (4,4; 10,5) na 1000 bolesnik-godina (interval pouzdanosti od 95 %) u 5291 bolesnika liječenog adalimumabom, naspram 6,3 (3,4; 11,8) na 1000 bolesnik-godina u 3444 bolesnika iz kontrolne skupine (medijan trajanja terapije bio je 4,0 mjeseci u bolesnika liječenih adalimumabom i 3,8 mjeseci u kontrolnoj skupini bolesnika). Stopa nemelanomskih tumora kože (interval pouzdanosti od 95 %) bila je 8,8 (6,0; 13,0) na 1000 bolesnik-godina u bolesnika liječenih adalimumabom, odnosno 3,2 (1,3; 7,6) na 1000 bolesnik-godina u kontrolnoj skupini bolesnika. Od tih tumora kože, karcinom skvamoznih stanica javljao se (interval pouzdanosti od 95 %) uz stopu od 2,7 (1,4; 5,4) na 1000 bolesnik-godina u bolesnika liječenih adalimumabom i stopu od 0,6 (0,1; 4,5) na 1000 bolesnik-godina u kontrolnoj skupini. Limfomi su se javljali uz stopu (interval pouzdanosti od 95 %) od 0,7 (0,2; 2,7) na 1000 bolesnik-godina u bolesnika liječenih adalimumabom, odnosno stopu od 0,6 (0,1; 4,5) na 1000 bolesnik-godina u kontrolnoj skupini.</w:t>
      </w:r>
    </w:p>
    <w:p w14:paraId="624BB829" w14:textId="77777777" w:rsidR="00634F77" w:rsidRDefault="00634F77" w:rsidP="00634F77">
      <w:pPr>
        <w:spacing w:before="13" w:line="240" w:lineRule="exact"/>
        <w:rPr>
          <w:rFonts w:ascii="Times New Roman" w:hAnsi="Times New Roman" w:cs="Times New Roman"/>
          <w:sz w:val="24"/>
          <w:szCs w:val="24"/>
          <w:lang w:val="hr-HR"/>
        </w:rPr>
      </w:pPr>
    </w:p>
    <w:p w14:paraId="0DE4F814" w14:textId="77777777" w:rsidR="00634F77" w:rsidRDefault="00634F77" w:rsidP="00634F77">
      <w:pPr>
        <w:pStyle w:val="a3"/>
        <w:rPr>
          <w:lang w:val="hr-HR"/>
        </w:rPr>
      </w:pPr>
      <w:r>
        <w:rPr>
          <w:rFonts w:eastAsia="Times New Roman"/>
          <w:lang w:val="hr-HR"/>
        </w:rPr>
        <w:t>Kada se objedine rezultati kontroliranih dijelova tih ispitivanja te otvorenih produžetaka ispitivanja koji su u tijeku ili dovršeni, s ukupno 6427 bolesnika i više od 26 439 bolesnik-godina terapije te medijanom trajanja od 3,3 godine, primijećena stopa zloćudnih bolesti, isključujući limfome i nemelanomske tumore kože, iznosi približno 8,5 na 1000 bolesnik-godina. Primijećena stopa nemelanomskih tumora kože je približno 9,6 na 1000 bolesnik-godina, a limfoma 1,3 na 1000 bolesnik-godina.</w:t>
      </w:r>
    </w:p>
    <w:p w14:paraId="240DE26C" w14:textId="77777777" w:rsidR="00634F77" w:rsidRDefault="00634F77" w:rsidP="00634F77">
      <w:pPr>
        <w:spacing w:before="14" w:line="240" w:lineRule="exact"/>
        <w:rPr>
          <w:rFonts w:ascii="Times New Roman" w:hAnsi="Times New Roman" w:cs="Times New Roman"/>
          <w:sz w:val="24"/>
          <w:szCs w:val="24"/>
          <w:lang w:val="hr-HR"/>
        </w:rPr>
      </w:pPr>
    </w:p>
    <w:p w14:paraId="43B403D4" w14:textId="77777777" w:rsidR="00A20A6E" w:rsidRDefault="00A20A6E" w:rsidP="00A20A6E">
      <w:pPr>
        <w:pStyle w:val="a3"/>
        <w:rPr>
          <w:lang w:val="hr-HR"/>
        </w:rPr>
      </w:pPr>
      <w:r>
        <w:rPr>
          <w:rFonts w:eastAsia="Times New Roman"/>
          <w:lang w:val="hr-HR"/>
        </w:rPr>
        <w:t>Nakon stavljanja lijeka u promet, od siječnja 2003. godine do prosinca 2010. godine, pretežito u bolesnika s reumatoidnim artritisom,</w:t>
      </w:r>
      <w:r>
        <w:rPr>
          <w:rFonts w:hint="eastAsia"/>
          <w:lang w:val="hr-HR" w:eastAsia="ko-KR"/>
        </w:rPr>
        <w:t xml:space="preserve"> </w:t>
      </w:r>
      <w:r w:rsidRPr="00E91C49">
        <w:rPr>
          <w:lang w:val="hr-HR"/>
        </w:rPr>
        <w:t xml:space="preserve">stopa zloćudnih bolesti </w:t>
      </w:r>
      <w:r>
        <w:rPr>
          <w:lang w:val="hr-HR"/>
        </w:rPr>
        <w:t>iz spontanih</w:t>
      </w:r>
      <w:r>
        <w:rPr>
          <w:rFonts w:eastAsia="Times New Roman"/>
          <w:lang w:val="hr-HR"/>
        </w:rPr>
        <w:t xml:space="preserve"> </w:t>
      </w:r>
      <w:r>
        <w:rPr>
          <w:rFonts w:hint="eastAsia"/>
          <w:lang w:val="hr-HR" w:eastAsia="ko-KR"/>
        </w:rPr>
        <w:t xml:space="preserve">prijava </w:t>
      </w:r>
      <w:r>
        <w:rPr>
          <w:rFonts w:eastAsia="Times New Roman"/>
          <w:lang w:val="hr-HR"/>
        </w:rPr>
        <w:t xml:space="preserve">je približno 2,7 na 1000 bolesnik-godina liječenja. </w:t>
      </w:r>
      <w:r>
        <w:rPr>
          <w:rFonts w:hint="eastAsia"/>
          <w:lang w:val="hr-HR" w:eastAsia="ko-KR"/>
        </w:rPr>
        <w:t>S</w:t>
      </w:r>
      <w:r>
        <w:rPr>
          <w:rFonts w:eastAsia="Times New Roman"/>
          <w:lang w:val="hr-HR"/>
        </w:rPr>
        <w:t xml:space="preserve">tope nemelanomskih tumora kože i limfoma </w:t>
      </w:r>
      <w:r>
        <w:rPr>
          <w:lang w:val="hr-HR"/>
        </w:rPr>
        <w:t xml:space="preserve">iz spontanih prijava </w:t>
      </w:r>
      <w:r>
        <w:rPr>
          <w:rFonts w:eastAsia="Times New Roman"/>
          <w:lang w:val="hr-HR"/>
        </w:rPr>
        <w:t>bile su oko 0,2 odnosno 0,3 na 1000 bolesnik-godina liječenja (vidjeti dio 4.4).</w:t>
      </w:r>
    </w:p>
    <w:p w14:paraId="6C03B780" w14:textId="77777777" w:rsidR="00634F77" w:rsidRPr="00A20A6E" w:rsidRDefault="00634F77" w:rsidP="00634F77">
      <w:pPr>
        <w:spacing w:before="17" w:line="240" w:lineRule="exact"/>
        <w:rPr>
          <w:rFonts w:ascii="Times New Roman" w:hAnsi="Times New Roman" w:cs="Times New Roman"/>
          <w:sz w:val="24"/>
          <w:szCs w:val="24"/>
          <w:lang w:val="hr-HR"/>
        </w:rPr>
      </w:pPr>
    </w:p>
    <w:p w14:paraId="65A3A162" w14:textId="77777777" w:rsidR="00634F77" w:rsidRDefault="00634F77" w:rsidP="00634F77">
      <w:pPr>
        <w:pStyle w:val="a3"/>
        <w:rPr>
          <w:lang w:val="hr-HR"/>
        </w:rPr>
      </w:pPr>
      <w:r>
        <w:rPr>
          <w:rFonts w:eastAsia="Times New Roman"/>
          <w:lang w:val="hr-HR"/>
        </w:rPr>
        <w:t>Prijavljeni su i rijetki slučajevi hepatospleničnog T-staničnog limfoma u bolesnika liječenih adalimumabom nakon stavljanja lijeka u promet (vidjeti dio 4.4).</w:t>
      </w:r>
    </w:p>
    <w:p w14:paraId="51731E6B" w14:textId="77777777" w:rsidR="00634F77" w:rsidRDefault="00634F77" w:rsidP="00634F77">
      <w:pPr>
        <w:pStyle w:val="a3"/>
        <w:rPr>
          <w:sz w:val="24"/>
          <w:szCs w:val="24"/>
          <w:lang w:val="hr-HR"/>
        </w:rPr>
      </w:pPr>
    </w:p>
    <w:p w14:paraId="4862C557" w14:textId="77777777" w:rsidR="00634F77" w:rsidRDefault="00634F77" w:rsidP="00634F77">
      <w:pPr>
        <w:pStyle w:val="a3"/>
        <w:rPr>
          <w:rFonts w:eastAsia="Times New Roman"/>
          <w:lang w:val="hr-HR"/>
        </w:rPr>
      </w:pPr>
      <w:r>
        <w:rPr>
          <w:rFonts w:eastAsia="Times New Roman"/>
          <w:i/>
          <w:iCs/>
          <w:spacing w:val="-1"/>
          <w:lang w:val="hr-HR"/>
        </w:rPr>
        <w:t>Autoprotutijela</w:t>
      </w:r>
    </w:p>
    <w:p w14:paraId="1039659D" w14:textId="77777777" w:rsidR="00634F77" w:rsidRDefault="00634F77" w:rsidP="00634F77">
      <w:pPr>
        <w:pStyle w:val="a3"/>
        <w:rPr>
          <w:sz w:val="24"/>
          <w:szCs w:val="24"/>
          <w:lang w:val="hr-HR"/>
        </w:rPr>
      </w:pPr>
    </w:p>
    <w:p w14:paraId="04FBE4B2" w14:textId="77777777" w:rsidR="00634F77" w:rsidRDefault="00634F77" w:rsidP="00634F77">
      <w:pPr>
        <w:pStyle w:val="a3"/>
        <w:rPr>
          <w:lang w:val="hr-HR"/>
        </w:rPr>
      </w:pPr>
      <w:r>
        <w:rPr>
          <w:rFonts w:eastAsia="Times New Roman"/>
          <w:lang w:val="hr-HR"/>
        </w:rPr>
        <w:t>U ispitivanjima I – V kod reumatoidnog artritisa, uzorci seruma bolesnika u više su vremenskih točaka testirani na prisutnost autoprotutijela. U tim ispitivanjima, u 11,9 % bolesnika liječenih adalimumabom i 8,1 % bolesnika koji su primali placebo i aktivni kontrolni lijek i koji su prije početka liječenja imali negativan titar antinuklearnih protutijela zabilježen je pozitivan titar nakon 24 tjedna primjene lijeka. Klinički simptomi koji upućuju na razvoj sindroma sličnog lupusu zabilježeni su u dva od ukupno 3441 bolesnika liječenog adalimumabom iz svih ispitivanja kod reumatoidnog artritisa i psorijatičnog artritisa. Ti su se bolesnici oporavili nakon prekida liječenja. Ni u jednog bolesnika nije se razvio lupusni nefritis niti su se pojavili simptomi u središnjem živčanom sustavu.</w:t>
      </w:r>
    </w:p>
    <w:p w14:paraId="4E813E08" w14:textId="77777777" w:rsidR="00634F77" w:rsidRDefault="00634F77" w:rsidP="00634F77">
      <w:pPr>
        <w:pStyle w:val="a3"/>
        <w:rPr>
          <w:sz w:val="24"/>
          <w:szCs w:val="24"/>
          <w:lang w:val="hr-HR"/>
        </w:rPr>
      </w:pPr>
    </w:p>
    <w:p w14:paraId="4F3589AE" w14:textId="77777777" w:rsidR="00634F77" w:rsidRDefault="00634F77" w:rsidP="00634F77">
      <w:pPr>
        <w:pStyle w:val="a3"/>
        <w:rPr>
          <w:rFonts w:eastAsia="Times New Roman"/>
          <w:lang w:val="hr-HR"/>
        </w:rPr>
      </w:pPr>
      <w:r>
        <w:rPr>
          <w:rFonts w:eastAsia="Times New Roman"/>
          <w:i/>
          <w:iCs/>
          <w:lang w:val="hr-HR"/>
        </w:rPr>
        <w:t>Hepatobilijarni događaji</w:t>
      </w:r>
    </w:p>
    <w:p w14:paraId="53EFAAB5" w14:textId="77777777" w:rsidR="00634F77" w:rsidRDefault="00634F77" w:rsidP="00634F77">
      <w:pPr>
        <w:pStyle w:val="a3"/>
        <w:rPr>
          <w:sz w:val="24"/>
          <w:szCs w:val="24"/>
          <w:lang w:val="hr-HR"/>
        </w:rPr>
      </w:pPr>
    </w:p>
    <w:p w14:paraId="2C74BB12" w14:textId="77777777" w:rsidR="00634F77" w:rsidRDefault="00634F77" w:rsidP="00634F77">
      <w:pPr>
        <w:pStyle w:val="a3"/>
        <w:rPr>
          <w:lang w:val="hr-HR"/>
        </w:rPr>
      </w:pPr>
      <w:r>
        <w:rPr>
          <w:rFonts w:eastAsia="Times New Roman"/>
          <w:lang w:val="hr-HR"/>
        </w:rPr>
        <w:t>U kontroliranim ispitivanjima faze III u kojima se adalimumab primjenjivao u bolesnika s reumatoidnim artritisom i psorijatičnim artritisom, s kontrolnim razdobljem koje je trajalo u rasponu od 4 do 104 tjedna, povišenje razine ALT-a ≥ 3 x GGN (gornja granica normalnog raspona) zabilježeno je u 3,7 % bolesnika liječenih adalimumabom i 1,6 % bolesnika iz kontrolne skupine.</w:t>
      </w:r>
    </w:p>
    <w:p w14:paraId="153968CC" w14:textId="77777777" w:rsidR="00634F77" w:rsidRDefault="00634F77" w:rsidP="00634F77">
      <w:pPr>
        <w:pStyle w:val="a3"/>
        <w:rPr>
          <w:sz w:val="24"/>
          <w:szCs w:val="24"/>
          <w:lang w:val="hr-HR"/>
        </w:rPr>
      </w:pPr>
    </w:p>
    <w:p w14:paraId="567629FB" w14:textId="77777777" w:rsidR="00634F77" w:rsidRDefault="00634F77" w:rsidP="00634F77">
      <w:pPr>
        <w:pStyle w:val="a3"/>
        <w:rPr>
          <w:lang w:val="hr-HR"/>
        </w:rPr>
      </w:pPr>
      <w:r>
        <w:rPr>
          <w:rFonts w:eastAsia="Times New Roman"/>
          <w:lang w:val="hr-HR"/>
        </w:rPr>
        <w:lastRenderedPageBreak/>
        <w:t>U kontroliranim ispitivanjima faze III u kojima se adalimumab primjenjivao u bolesnika u dobi od 4 do 17 godina s poliartikularnim juvenilnim idiopatskim artritisom i u bolesnika u dobi od 6 do 17 godina s artritisom povezanim s entezitisom, povišenje razine ALT-a ≥ 3 x GGN zabilježeno je u 6,1 % bolesnika liječenih adalimumabom i 1,3 % bolesnika iz kontrolne skupine Većinom je povišenje razine ALT-a zabilježeno pri istodobnoj primjeni s metotreksatom. Nije zabilježeno povišenje razine ALT-a ≥ 3 x GGN u ispitivanju faze III u kojem se adalimumab primjenjivao u bolesnika s poliartikularnim juvenilnim idiopatskim artritisom u dobi od 2 do &lt; 4 godine.</w:t>
      </w:r>
    </w:p>
    <w:p w14:paraId="0E357427" w14:textId="77777777" w:rsidR="00634F77" w:rsidRDefault="00634F77" w:rsidP="00634F77">
      <w:pPr>
        <w:pStyle w:val="a3"/>
        <w:rPr>
          <w:sz w:val="24"/>
          <w:szCs w:val="24"/>
          <w:lang w:val="hr-HR"/>
        </w:rPr>
      </w:pPr>
    </w:p>
    <w:p w14:paraId="33B5BA36" w14:textId="77777777" w:rsidR="00634F77" w:rsidRDefault="00634F77" w:rsidP="00634F77">
      <w:pPr>
        <w:pStyle w:val="a3"/>
        <w:rPr>
          <w:lang w:val="hr-HR"/>
        </w:rPr>
      </w:pPr>
      <w:r>
        <w:rPr>
          <w:rFonts w:eastAsia="Times New Roman"/>
          <w:lang w:val="hr-HR"/>
        </w:rPr>
        <w:t>U kontroliranim ispitivanjima faze III u kojima se adalimumab primjenjivao u bolesnika s Crohnovom bolešću i ulceroznim kolitisom, s kontrolnim razdobljem koje je trajalo u rasponu od 4 do 52 tjedna, povišenje razine ALT-a ≥ 3 x GGN zabilježeno je u 0,9 % bolesnika liječenih adalimumabom i 0,9 % bolesnika iz kontrolne skupine.</w:t>
      </w:r>
    </w:p>
    <w:p w14:paraId="5DB56C60" w14:textId="77777777" w:rsidR="00634F77" w:rsidRDefault="00634F77" w:rsidP="00634F77">
      <w:pPr>
        <w:spacing w:before="11" w:line="240" w:lineRule="exact"/>
        <w:rPr>
          <w:rFonts w:ascii="Times New Roman" w:hAnsi="Times New Roman" w:cs="Times New Roman"/>
          <w:sz w:val="24"/>
          <w:szCs w:val="24"/>
          <w:lang w:val="hr-HR"/>
        </w:rPr>
      </w:pPr>
    </w:p>
    <w:p w14:paraId="140B9903" w14:textId="77777777" w:rsidR="00634F77" w:rsidRDefault="00634F77" w:rsidP="00634F77">
      <w:pPr>
        <w:pStyle w:val="a3"/>
        <w:rPr>
          <w:lang w:val="hr-HR"/>
        </w:rPr>
      </w:pPr>
      <w:r>
        <w:rPr>
          <w:rFonts w:eastAsia="Times New Roman"/>
          <w:lang w:val="hr-HR"/>
        </w:rPr>
        <w:t>U ispitivanju faze III adalimumaba u pedijatrijskih bolesnika s Chronovom bolešću, koje je ocijenilo djelotvornost i sigurnost dvaju režima terapije održavanja dozom prilagođenom tjelesnoj težini nakon indukcijske terapije prilagođene tjelesnoj težini u trajanju do 52 tjedna, povišenje razine ALT-a ≥ 3 x GGN javilo se u 2,6 % (5/192) bolesnika, od kojih je njih četvero na početku liječenja primalo istodobnu terapiju imunosupresivima.</w:t>
      </w:r>
    </w:p>
    <w:p w14:paraId="1BF9BE6A" w14:textId="77777777" w:rsidR="00634F77" w:rsidRDefault="00634F77" w:rsidP="00634F77">
      <w:pPr>
        <w:spacing w:before="13" w:line="240" w:lineRule="exact"/>
        <w:rPr>
          <w:rFonts w:ascii="Times New Roman" w:hAnsi="Times New Roman" w:cs="Times New Roman"/>
          <w:sz w:val="24"/>
          <w:szCs w:val="24"/>
          <w:lang w:val="hr-HR"/>
        </w:rPr>
      </w:pPr>
    </w:p>
    <w:p w14:paraId="570AB66F" w14:textId="77777777" w:rsidR="00634F77" w:rsidRDefault="00634F77" w:rsidP="00634F77">
      <w:pPr>
        <w:pStyle w:val="a3"/>
        <w:rPr>
          <w:lang w:val="hr-HR"/>
        </w:rPr>
      </w:pPr>
      <w:r>
        <w:rPr>
          <w:rFonts w:eastAsia="Times New Roman"/>
          <w:lang w:val="hr-HR"/>
        </w:rPr>
        <w:t>U kontroliranim ispitivanjima faze III u kojima se adalimumab primjenjivao u bolesnika s plak psorijazom, s kontrolnim razdobljem koje je trajalo u rasponu od 12 do 24 tjedna, povišenja razine ALT-a ≥ 3 x GGN zabilježena su u 1,8 % bolesnika liječenih adalimumabom i 1,8 % bolesnika iz kontrolne skupine.</w:t>
      </w:r>
    </w:p>
    <w:p w14:paraId="51059691" w14:textId="77777777" w:rsidR="00634F77" w:rsidRDefault="00634F77" w:rsidP="00634F77">
      <w:pPr>
        <w:spacing w:before="17" w:line="240" w:lineRule="exact"/>
        <w:rPr>
          <w:rFonts w:ascii="Times New Roman" w:hAnsi="Times New Roman" w:cs="Times New Roman"/>
          <w:sz w:val="24"/>
          <w:szCs w:val="24"/>
          <w:lang w:val="hr-HR"/>
        </w:rPr>
      </w:pPr>
    </w:p>
    <w:p w14:paraId="5E6E1523" w14:textId="77777777" w:rsidR="00634F77" w:rsidRDefault="00634F77" w:rsidP="00634F77">
      <w:pPr>
        <w:pStyle w:val="a3"/>
        <w:rPr>
          <w:lang w:val="hr-HR"/>
        </w:rPr>
      </w:pPr>
      <w:r>
        <w:rPr>
          <w:rFonts w:eastAsia="Times New Roman"/>
          <w:lang w:val="hr-HR"/>
        </w:rPr>
        <w:t>U ispitivanju faze III u kojem se adalimumab primjenjivao u pedijatrijskih bolesnika s plak psorijazom, nisu primijećena povišenja razine ALT-a ≥ 3 x GGN.</w:t>
      </w:r>
    </w:p>
    <w:p w14:paraId="402DBF19" w14:textId="77777777" w:rsidR="00634F77" w:rsidRDefault="00634F77" w:rsidP="00634F77">
      <w:pPr>
        <w:spacing w:before="11" w:line="240" w:lineRule="exact"/>
        <w:rPr>
          <w:rFonts w:ascii="Times New Roman" w:hAnsi="Times New Roman" w:cs="Times New Roman"/>
          <w:sz w:val="24"/>
          <w:szCs w:val="24"/>
          <w:lang w:val="hr-HR"/>
        </w:rPr>
      </w:pPr>
    </w:p>
    <w:p w14:paraId="360904B0" w14:textId="77777777" w:rsidR="00634F77" w:rsidRDefault="00634F77" w:rsidP="00634F77">
      <w:pPr>
        <w:pStyle w:val="a3"/>
        <w:rPr>
          <w:lang w:val="hr-HR"/>
        </w:rPr>
      </w:pPr>
      <w:r>
        <w:rPr>
          <w:rFonts w:eastAsia="Times New Roman"/>
          <w:lang w:val="hr-HR"/>
        </w:rPr>
        <w:t>U kontroliranim ispitivanjima adalimumaba (početne doze od 80 mg u 0. tjednu, a zatim 40 mg svaki drugi tjedan, počevši od 1. tjedna) u odraslih bolesnika s uveitisom u trajanju do 80 tjedana, uz medijan izloženosti od 166,5 dana u bolesnika liječenih adalimumabom te 105,0 dana u bolesnika iz kontrolne skupine, povišenja razine ALT-a ≥ 3 x GGN zabilježena su u 2,4 % bolesnika liječenih adalimumabom i 2,4 % bolesnika iz kontrolne skupine.</w:t>
      </w:r>
    </w:p>
    <w:p w14:paraId="1305AF47" w14:textId="77777777" w:rsidR="00634F77" w:rsidRDefault="00634F77" w:rsidP="00634F77">
      <w:pPr>
        <w:pStyle w:val="Default"/>
        <w:rPr>
          <w:rFonts w:ascii="Times New Roman" w:hAnsi="Times New Roman" w:cs="Times New Roman"/>
          <w:bCs/>
          <w:sz w:val="22"/>
          <w:szCs w:val="22"/>
          <w:lang w:val="hr-HR"/>
        </w:rPr>
      </w:pPr>
    </w:p>
    <w:p w14:paraId="5C21FA60" w14:textId="77777777" w:rsidR="00634F77" w:rsidRDefault="00634F77" w:rsidP="00634F77">
      <w:pPr>
        <w:pStyle w:val="a3"/>
        <w:rPr>
          <w:lang w:val="hr-HR"/>
        </w:rPr>
      </w:pPr>
      <w:r>
        <w:rPr>
          <w:rFonts w:eastAsia="Times New Roman"/>
          <w:lang w:val="hr-HR"/>
        </w:rPr>
        <w:t>U kliničkim ispitivanjima kod svih indikacija, bolesnici s povišenim razinama ALT-a nisu imali simptome i u većini slučajeva povišenje je bilo prolazno i povuklo se s nastavkom liječenja. Ipak, nakon stavljanja lijeka u promet zaprimljene su prijave zatajenja jetre kao i manje teških poremećaja jetre koji mogu prethoditi zatajenju jetre, kao što je hepatitis, uključujući autoimuni hepatitis, u bolesnika koji su primali adalimumab.</w:t>
      </w:r>
    </w:p>
    <w:p w14:paraId="1E8F2EF0" w14:textId="77777777" w:rsidR="00634F77" w:rsidRDefault="00634F77" w:rsidP="00634F77">
      <w:pPr>
        <w:pStyle w:val="a3"/>
        <w:rPr>
          <w:u w:color="000000"/>
          <w:lang w:val="hr-HR"/>
        </w:rPr>
      </w:pPr>
    </w:p>
    <w:p w14:paraId="76085C8A" w14:textId="77777777" w:rsidR="00634F77" w:rsidRDefault="00634F77" w:rsidP="00634F77">
      <w:pPr>
        <w:pStyle w:val="a3"/>
        <w:rPr>
          <w:u w:val="single"/>
          <w:lang w:val="hr-HR"/>
        </w:rPr>
      </w:pPr>
      <w:r>
        <w:rPr>
          <w:rFonts w:eastAsia="Times New Roman"/>
          <w:u w:val="single" w:color="000000"/>
          <w:lang w:val="hr-HR"/>
        </w:rPr>
        <w:t>Istodobna primjena azatioprina/6-merkaptopurina</w:t>
      </w:r>
    </w:p>
    <w:p w14:paraId="39D3128B" w14:textId="77777777" w:rsidR="00634F77" w:rsidRDefault="00634F77" w:rsidP="00634F77">
      <w:pPr>
        <w:spacing w:before="1" w:line="180" w:lineRule="exact"/>
        <w:rPr>
          <w:rFonts w:ascii="Times New Roman" w:hAnsi="Times New Roman" w:cs="Times New Roman"/>
          <w:sz w:val="18"/>
          <w:szCs w:val="18"/>
          <w:lang w:val="hr-HR"/>
        </w:rPr>
      </w:pPr>
    </w:p>
    <w:p w14:paraId="717B3470" w14:textId="77777777" w:rsidR="00634F77" w:rsidRDefault="00634F77" w:rsidP="00634F77">
      <w:pPr>
        <w:pStyle w:val="a3"/>
        <w:rPr>
          <w:lang w:val="hr-HR"/>
        </w:rPr>
      </w:pPr>
      <w:r>
        <w:rPr>
          <w:rFonts w:eastAsia="Times New Roman"/>
          <w:lang w:val="hr-HR"/>
        </w:rPr>
        <w:t>U ispitivanjima kod Crohnove bolesti u odraslih, kod kombinacije adalimumaba i azatioprina/6-merkaptopurina primijećene su veće incidencije nuspojava povezanih sa zloćudnim bolestima i ozbiljnim infekcijama nego kod primjene samo adalimumaba.</w:t>
      </w:r>
    </w:p>
    <w:p w14:paraId="1E9793A4" w14:textId="77777777" w:rsidR="00634F77" w:rsidRDefault="00634F77" w:rsidP="00634F77">
      <w:pPr>
        <w:spacing w:before="13" w:line="240" w:lineRule="exact"/>
        <w:rPr>
          <w:rFonts w:ascii="Times New Roman" w:hAnsi="Times New Roman" w:cs="Times New Roman"/>
          <w:sz w:val="24"/>
          <w:szCs w:val="24"/>
          <w:lang w:val="hr-HR"/>
        </w:rPr>
      </w:pPr>
    </w:p>
    <w:p w14:paraId="3807C43C" w14:textId="77777777" w:rsidR="00634F77" w:rsidRDefault="00634F77" w:rsidP="00634F77">
      <w:pPr>
        <w:pStyle w:val="a3"/>
        <w:rPr>
          <w:u w:val="single"/>
          <w:lang w:val="hr-HR"/>
        </w:rPr>
      </w:pPr>
      <w:r>
        <w:rPr>
          <w:rFonts w:eastAsia="Times New Roman"/>
          <w:u w:val="single" w:color="000000"/>
          <w:lang w:val="hr-HR"/>
        </w:rPr>
        <w:t>Prijavljivanje sumnji na nuspojavu</w:t>
      </w:r>
    </w:p>
    <w:p w14:paraId="1CFFFA7B" w14:textId="77777777" w:rsidR="00634F77" w:rsidRDefault="00634F77" w:rsidP="00634F77">
      <w:pPr>
        <w:spacing w:before="9" w:line="170" w:lineRule="exact"/>
        <w:rPr>
          <w:rFonts w:ascii="Times New Roman" w:hAnsi="Times New Roman" w:cs="Times New Roman"/>
          <w:sz w:val="17"/>
          <w:szCs w:val="17"/>
          <w:lang w:val="hr-HR"/>
        </w:rPr>
      </w:pPr>
    </w:p>
    <w:p w14:paraId="2338FB81" w14:textId="77777777" w:rsidR="00634F77" w:rsidRDefault="00634F77" w:rsidP="00634F77">
      <w:pPr>
        <w:pStyle w:val="a3"/>
        <w:rPr>
          <w:lang w:val="hr-HR"/>
        </w:rPr>
      </w:pPr>
      <w:r>
        <w:rPr>
          <w:rFonts w:eastAsia="Times New Roman"/>
          <w:lang w:val="hr-HR"/>
        </w:rPr>
        <w:t xml:space="preserve">Nakon dobivanja odobrenja lijeka važno je prijavljivanje sumnji na njegove nuspojave. Time se omogućuje kontinuirano praćenje omjera koristi i rizika lijeka. Od zdravstvenih radnika se traži da prijave svaku sumnju na nuspojavu lijeka putem </w:t>
      </w:r>
      <w:r w:rsidRPr="00A4383D">
        <w:rPr>
          <w:rFonts w:eastAsia="Times New Roman"/>
          <w:lang w:val="hr-HR"/>
        </w:rPr>
        <w:t xml:space="preserve">nacionalnog sustava prijave nuspojava: </w:t>
      </w:r>
      <w:r w:rsidRPr="00B6401F">
        <w:rPr>
          <w:rFonts w:eastAsia="Times New Roman"/>
          <w:highlight w:val="lightGray"/>
          <w:lang w:val="hr-HR"/>
        </w:rPr>
        <w:t xml:space="preserve">navedenog u </w:t>
      </w:r>
      <w:r>
        <w:fldChar w:fldCharType="begin"/>
      </w:r>
      <w:r w:rsidRPr="00705B59">
        <w:rPr>
          <w:lang w:val="hr-HR"/>
        </w:rPr>
        <w:instrText>HYPERLINK "http://www.ema.europa.eu/docs/en_GB/document_library/Template_or_form/2013/03/WC500139752.doc"</w:instrText>
      </w:r>
      <w:r>
        <w:fldChar w:fldCharType="separate"/>
      </w:r>
      <w:r w:rsidRPr="00B6401F">
        <w:rPr>
          <w:rFonts w:eastAsia="Times New Roman"/>
          <w:color w:val="0000FF"/>
          <w:highlight w:val="lightGray"/>
          <w:u w:val="single"/>
          <w:lang w:val="hr-HR"/>
        </w:rPr>
        <w:t>Dodatku V</w:t>
      </w:r>
      <w:r w:rsidRPr="00B6401F">
        <w:rPr>
          <w:rFonts w:eastAsia="Times New Roman"/>
          <w:color w:val="000000"/>
          <w:highlight w:val="lightGray"/>
          <w:lang w:val="hr-HR"/>
        </w:rPr>
        <w:t>.</w:t>
      </w:r>
      <w:r>
        <w:fldChar w:fldCharType="end"/>
      </w:r>
    </w:p>
    <w:p w14:paraId="5C154DE4" w14:textId="77777777" w:rsidR="00634F77" w:rsidRDefault="00634F77" w:rsidP="00634F77">
      <w:pPr>
        <w:spacing w:before="6" w:line="180" w:lineRule="exact"/>
        <w:rPr>
          <w:rFonts w:ascii="Times New Roman" w:hAnsi="Times New Roman" w:cs="Times New Roman"/>
          <w:sz w:val="18"/>
          <w:szCs w:val="18"/>
          <w:lang w:val="hr-HR"/>
        </w:rPr>
      </w:pPr>
    </w:p>
    <w:p w14:paraId="385A0F5A" w14:textId="77777777" w:rsidR="00634F77" w:rsidRDefault="00634F77" w:rsidP="00D77086">
      <w:pPr>
        <w:widowControl/>
        <w:numPr>
          <w:ilvl w:val="1"/>
          <w:numId w:val="141"/>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Predoziranje</w:t>
      </w:r>
    </w:p>
    <w:p w14:paraId="720BBC45" w14:textId="77777777" w:rsidR="00634F77" w:rsidRDefault="00634F77" w:rsidP="00634F77">
      <w:pPr>
        <w:spacing w:before="12" w:line="240" w:lineRule="exact"/>
        <w:rPr>
          <w:rFonts w:ascii="Times New Roman" w:hAnsi="Times New Roman" w:cs="Times New Roman"/>
          <w:sz w:val="24"/>
          <w:szCs w:val="24"/>
        </w:rPr>
      </w:pPr>
    </w:p>
    <w:p w14:paraId="47429555" w14:textId="77777777" w:rsidR="00634F77" w:rsidRDefault="00634F77" w:rsidP="00634F77">
      <w:pPr>
        <w:pStyle w:val="a3"/>
        <w:rPr>
          <w:lang w:val="hr-HR"/>
        </w:rPr>
      </w:pPr>
      <w:r>
        <w:rPr>
          <w:rFonts w:eastAsia="Times New Roman"/>
          <w:lang w:val="hr-HR"/>
        </w:rPr>
        <w:t>U kliničkim ispitivanjima nisu primijećene toksične reakcije koje bi ograničavale dozu. Najveća ispitivana doza bila je višestruka intravenska doza od 10 mg/kg, koja je oko 15 puta veća od preporučene doze.</w:t>
      </w:r>
    </w:p>
    <w:p w14:paraId="6067B7DE" w14:textId="77777777" w:rsidR="00634F77" w:rsidRDefault="00634F77" w:rsidP="00634F77">
      <w:pPr>
        <w:widowControl/>
        <w:tabs>
          <w:tab w:val="left" w:pos="567"/>
        </w:tabs>
        <w:spacing w:line="260" w:lineRule="exact"/>
        <w:rPr>
          <w:rFonts w:ascii="Times New Roman" w:eastAsia="Times New Roman" w:hAnsi="Times New Roman" w:cs="Times New Roman"/>
          <w:b/>
          <w:noProof/>
          <w:lang w:val="hr-HR"/>
        </w:rPr>
      </w:pPr>
    </w:p>
    <w:p w14:paraId="06059F43" w14:textId="77777777" w:rsidR="00105AAF" w:rsidRDefault="00105AAF" w:rsidP="00634F77">
      <w:pPr>
        <w:widowControl/>
        <w:tabs>
          <w:tab w:val="left" w:pos="567"/>
        </w:tabs>
        <w:spacing w:line="260" w:lineRule="exact"/>
        <w:rPr>
          <w:rFonts w:ascii="Times New Roman" w:eastAsia="Times New Roman" w:hAnsi="Times New Roman" w:cs="Times New Roman"/>
          <w:b/>
          <w:noProof/>
          <w:lang w:val="hr-HR"/>
        </w:rPr>
      </w:pPr>
    </w:p>
    <w:p w14:paraId="20BB7820" w14:textId="77777777" w:rsidR="00634F77" w:rsidRPr="000A6522" w:rsidRDefault="00634F77" w:rsidP="00D77086">
      <w:pPr>
        <w:widowControl/>
        <w:numPr>
          <w:ilvl w:val="0"/>
          <w:numId w:val="140"/>
        </w:numPr>
        <w:tabs>
          <w:tab w:val="left" w:pos="567"/>
        </w:tabs>
        <w:spacing w:line="260" w:lineRule="exact"/>
        <w:ind w:left="0" w:firstLine="0"/>
        <w:rPr>
          <w:rFonts w:ascii="Times New Roman" w:eastAsia="Times New Roman" w:hAnsi="Times New Roman" w:cs="Times New Roman"/>
          <w:b/>
          <w:noProof/>
          <w:lang w:val="hr-HR"/>
        </w:rPr>
      </w:pPr>
      <w:r>
        <w:rPr>
          <w:rFonts w:ascii="Times New Roman" w:eastAsia="Times New Roman" w:hAnsi="Times New Roman" w:cs="Times New Roman"/>
          <w:b/>
          <w:bCs/>
          <w:noProof/>
          <w:lang w:val="hr-HR"/>
        </w:rPr>
        <w:lastRenderedPageBreak/>
        <w:t>FARMAKOLOŠKA SVOJSTVA</w:t>
      </w:r>
    </w:p>
    <w:p w14:paraId="52FC3299" w14:textId="77777777" w:rsidR="00634F77" w:rsidRPr="000A6522" w:rsidRDefault="00634F77" w:rsidP="00634F77">
      <w:pPr>
        <w:spacing w:before="11" w:line="240" w:lineRule="exact"/>
        <w:rPr>
          <w:rFonts w:ascii="Times New Roman" w:hAnsi="Times New Roman" w:cs="Times New Roman"/>
          <w:sz w:val="24"/>
          <w:szCs w:val="24"/>
          <w:lang w:val="hr-HR"/>
        </w:rPr>
      </w:pPr>
    </w:p>
    <w:p w14:paraId="302E02A8" w14:textId="77777777" w:rsidR="00634F77" w:rsidRPr="000A6522" w:rsidRDefault="00634F77" w:rsidP="00D77086">
      <w:pPr>
        <w:widowControl/>
        <w:numPr>
          <w:ilvl w:val="1"/>
          <w:numId w:val="142"/>
        </w:numPr>
        <w:tabs>
          <w:tab w:val="left" w:pos="567"/>
        </w:tabs>
        <w:spacing w:line="260" w:lineRule="exact"/>
        <w:rPr>
          <w:rFonts w:ascii="Times New Roman" w:eastAsia="Times New Roman" w:hAnsi="Times New Roman" w:cs="Times New Roman"/>
          <w:b/>
          <w:noProof/>
          <w:lang w:val="hr-HR"/>
        </w:rPr>
      </w:pPr>
      <w:r>
        <w:rPr>
          <w:rFonts w:ascii="Times New Roman" w:eastAsia="Times New Roman" w:hAnsi="Times New Roman" w:cs="Times New Roman"/>
          <w:b/>
          <w:bCs/>
          <w:noProof/>
          <w:lang w:val="hr-HR"/>
        </w:rPr>
        <w:t>Farmakodinamička svojstva</w:t>
      </w:r>
    </w:p>
    <w:p w14:paraId="7028B029" w14:textId="77777777" w:rsidR="00634F77" w:rsidRPr="000A6522" w:rsidRDefault="00634F77" w:rsidP="00634F77">
      <w:pPr>
        <w:spacing w:before="9" w:line="240" w:lineRule="exact"/>
        <w:rPr>
          <w:rFonts w:ascii="Times New Roman" w:hAnsi="Times New Roman" w:cs="Times New Roman"/>
          <w:sz w:val="24"/>
          <w:szCs w:val="24"/>
          <w:lang w:val="hr-HR"/>
        </w:rPr>
      </w:pPr>
    </w:p>
    <w:p w14:paraId="63FAF985" w14:textId="77777777" w:rsidR="00634F77" w:rsidRDefault="00634F77" w:rsidP="00634F77">
      <w:pPr>
        <w:pStyle w:val="a3"/>
        <w:rPr>
          <w:lang w:val="hr-HR"/>
        </w:rPr>
      </w:pPr>
      <w:r>
        <w:rPr>
          <w:rFonts w:eastAsia="Times New Roman"/>
          <w:lang w:val="hr-HR"/>
        </w:rPr>
        <w:t>Farmakoterapijska skupina: Imunosupresivi, Inhibitori faktora tumorske nekroze alfa (TNF-α). ATK oznaka: L04AB04</w:t>
      </w:r>
    </w:p>
    <w:p w14:paraId="2E43616C" w14:textId="77777777" w:rsidR="00634F77" w:rsidRDefault="00634F77" w:rsidP="00634F77">
      <w:pPr>
        <w:pStyle w:val="a3"/>
        <w:rPr>
          <w:lang w:val="hr-HR"/>
        </w:rPr>
      </w:pPr>
    </w:p>
    <w:p w14:paraId="69FD3A9B" w14:textId="77777777" w:rsidR="00634F77" w:rsidRPr="00191E0C" w:rsidRDefault="00634F77" w:rsidP="00634F77">
      <w:pPr>
        <w:pStyle w:val="a3"/>
        <w:rPr>
          <w:lang w:val="hr-HR"/>
        </w:rPr>
      </w:pPr>
      <w:r w:rsidRPr="00191E0C">
        <w:rPr>
          <w:rFonts w:eastAsia="Times New Roman"/>
          <w:lang w:val="hr-HR"/>
        </w:rPr>
        <w:t xml:space="preserve">Yuflyma je biosličan lijek. Detaljnije informacije dostupne su na internetskoj stranici Europske agencije za lijekove </w:t>
      </w:r>
      <w:r>
        <w:fldChar w:fldCharType="begin"/>
      </w:r>
      <w:r w:rsidRPr="00705B59">
        <w:rPr>
          <w:lang w:val="fr-CA"/>
        </w:rPr>
        <w:instrText>HYPERLINK "http://www.ema.europa.eu"</w:instrText>
      </w:r>
      <w:r>
        <w:fldChar w:fldCharType="separate"/>
      </w:r>
      <w:r w:rsidRPr="005C2F64">
        <w:rPr>
          <w:rStyle w:val="ad"/>
          <w:lang w:val="hr-HR"/>
        </w:rPr>
        <w:t>http://www.ema.europa.eu</w:t>
      </w:r>
      <w:r>
        <w:fldChar w:fldCharType="end"/>
      </w:r>
      <w:r w:rsidRPr="00191E0C">
        <w:rPr>
          <w:rFonts w:eastAsia="Times New Roman"/>
          <w:lang w:val="hr-HR"/>
        </w:rPr>
        <w:t>.</w:t>
      </w:r>
    </w:p>
    <w:p w14:paraId="32BE4C5D" w14:textId="77777777" w:rsidR="00634F77" w:rsidRDefault="00634F77" w:rsidP="00634F77">
      <w:pPr>
        <w:spacing w:before="10" w:line="240" w:lineRule="exact"/>
        <w:rPr>
          <w:rFonts w:ascii="Times New Roman" w:hAnsi="Times New Roman" w:cs="Times New Roman"/>
          <w:sz w:val="24"/>
          <w:szCs w:val="24"/>
          <w:lang w:val="hr-HR"/>
        </w:rPr>
      </w:pPr>
    </w:p>
    <w:p w14:paraId="49844F85" w14:textId="77777777" w:rsidR="00634F77" w:rsidRDefault="00634F77" w:rsidP="00634F77">
      <w:pPr>
        <w:pStyle w:val="a3"/>
        <w:rPr>
          <w:u w:val="single"/>
          <w:lang w:val="hr-HR"/>
        </w:rPr>
      </w:pPr>
      <w:r>
        <w:rPr>
          <w:rFonts w:eastAsia="Times New Roman"/>
          <w:u w:val="single" w:color="000000"/>
          <w:lang w:val="hr-HR"/>
        </w:rPr>
        <w:t>Mehanizam djelovanja</w:t>
      </w:r>
    </w:p>
    <w:p w14:paraId="73EB82F2" w14:textId="77777777" w:rsidR="00634F77" w:rsidRDefault="00634F77" w:rsidP="00634F77">
      <w:pPr>
        <w:spacing w:before="1" w:line="180" w:lineRule="exact"/>
        <w:rPr>
          <w:rFonts w:ascii="Times New Roman" w:hAnsi="Times New Roman" w:cs="Times New Roman"/>
          <w:sz w:val="18"/>
          <w:szCs w:val="18"/>
          <w:lang w:val="hr-HR"/>
        </w:rPr>
      </w:pPr>
    </w:p>
    <w:p w14:paraId="2D0B71C1" w14:textId="77777777" w:rsidR="00634F77" w:rsidRDefault="00634F77" w:rsidP="00634F77">
      <w:pPr>
        <w:pStyle w:val="a3"/>
        <w:rPr>
          <w:lang w:val="hr-HR"/>
        </w:rPr>
      </w:pPr>
      <w:r>
        <w:rPr>
          <w:rFonts w:eastAsia="Times New Roman"/>
          <w:lang w:val="hr-HR"/>
        </w:rPr>
        <w:t>Adalimumab se specifično veže za TNF (faktor tumorske nekroze) i neutralizira biološku funkciju TNF-a blokirajući njegovu interakciju s površinskim staničnim TNF-receptorima p55 i p75.</w:t>
      </w:r>
    </w:p>
    <w:p w14:paraId="2B17CC0F" w14:textId="77777777" w:rsidR="00634F77" w:rsidRDefault="00634F77" w:rsidP="00634F77">
      <w:pPr>
        <w:spacing w:before="10" w:line="240" w:lineRule="exact"/>
        <w:rPr>
          <w:rFonts w:ascii="Times New Roman" w:hAnsi="Times New Roman" w:cs="Times New Roman"/>
          <w:sz w:val="24"/>
          <w:szCs w:val="24"/>
          <w:lang w:val="hr-HR"/>
        </w:rPr>
      </w:pPr>
    </w:p>
    <w:p w14:paraId="4AFC3836" w14:textId="77777777" w:rsidR="00634F77" w:rsidRDefault="00634F77" w:rsidP="00634F77">
      <w:pPr>
        <w:pStyle w:val="a3"/>
        <w:rPr>
          <w:lang w:val="hr-HR"/>
        </w:rPr>
      </w:pPr>
      <w:r>
        <w:rPr>
          <w:rFonts w:eastAsia="Times New Roman"/>
          <w:lang w:val="hr-HR"/>
        </w:rPr>
        <w:t>Adalimumab također modulira biološke odgovore koje inducira ili regulira TNF, uključujući promjene u razinama adhezijskih molekula koje su odgovorne za migraciju leukocita (ELAM-1, VCAM-1 i ICAM-1, uz IC</w:t>
      </w:r>
      <w:r>
        <w:rPr>
          <w:rFonts w:eastAsia="Times New Roman"/>
          <w:sz w:val="14"/>
          <w:szCs w:val="14"/>
          <w:lang w:val="hr-HR"/>
        </w:rPr>
        <w:t xml:space="preserve">50 </w:t>
      </w:r>
      <w:r>
        <w:rPr>
          <w:rFonts w:eastAsia="Times New Roman"/>
          <w:lang w:val="hr-HR"/>
        </w:rPr>
        <w:t>od 0.1-0.2 nM).</w:t>
      </w:r>
    </w:p>
    <w:p w14:paraId="49054483" w14:textId="77777777" w:rsidR="00634F77" w:rsidRDefault="00634F77" w:rsidP="00634F77">
      <w:pPr>
        <w:spacing w:before="12" w:line="240" w:lineRule="exact"/>
        <w:rPr>
          <w:rFonts w:ascii="Times New Roman" w:hAnsi="Times New Roman" w:cs="Times New Roman"/>
          <w:sz w:val="24"/>
          <w:szCs w:val="24"/>
          <w:lang w:val="hr-HR"/>
        </w:rPr>
      </w:pPr>
    </w:p>
    <w:p w14:paraId="6A2227B6" w14:textId="77777777" w:rsidR="00634F77" w:rsidRDefault="00634F77" w:rsidP="00634F77">
      <w:pPr>
        <w:pStyle w:val="a3"/>
        <w:rPr>
          <w:u w:val="single"/>
          <w:lang w:val="hr-HR"/>
        </w:rPr>
      </w:pPr>
      <w:r>
        <w:rPr>
          <w:rFonts w:eastAsia="Times New Roman"/>
          <w:u w:val="single" w:color="000000"/>
          <w:lang w:val="hr-HR"/>
        </w:rPr>
        <w:t>Farmakodinamički učinci</w:t>
      </w:r>
    </w:p>
    <w:p w14:paraId="3B5A4DF4" w14:textId="77777777" w:rsidR="00634F77" w:rsidRDefault="00634F77" w:rsidP="00634F77">
      <w:pPr>
        <w:spacing w:before="1" w:line="180" w:lineRule="exact"/>
        <w:rPr>
          <w:rFonts w:ascii="Times New Roman" w:hAnsi="Times New Roman" w:cs="Times New Roman"/>
          <w:sz w:val="18"/>
          <w:szCs w:val="18"/>
          <w:lang w:val="hr-HR"/>
        </w:rPr>
      </w:pPr>
    </w:p>
    <w:p w14:paraId="126D6581" w14:textId="77777777" w:rsidR="00634F77" w:rsidRDefault="00634F77" w:rsidP="00634F77">
      <w:pPr>
        <w:pStyle w:val="a3"/>
        <w:rPr>
          <w:lang w:val="hr-HR"/>
        </w:rPr>
      </w:pPr>
      <w:r>
        <w:rPr>
          <w:rFonts w:eastAsia="Times New Roman"/>
          <w:lang w:val="hr-HR"/>
        </w:rPr>
        <w:t>Nakon liječenja adalimumabom u bolesnika s reumatoidnim artritisom primijećeno je naglo snižavanje razina reaktanata akutne faze upale</w:t>
      </w:r>
    </w:p>
    <w:p w14:paraId="09DBD3DE" w14:textId="77777777" w:rsidR="00634F77" w:rsidRDefault="00634F77" w:rsidP="00634F77">
      <w:pPr>
        <w:pStyle w:val="a3"/>
        <w:rPr>
          <w:lang w:val="hr-HR"/>
        </w:rPr>
      </w:pPr>
      <w:r>
        <w:rPr>
          <w:rFonts w:eastAsia="Times New Roman"/>
          <w:lang w:val="hr-HR"/>
        </w:rPr>
        <w:t>(C-reaktivni protein [CRP] i brzina sedimentacije eritrocita [SE]) i serumskih citokina (IL-6) u usporedbi s početnim vrijednostima. Serumske razine matriksnih metaloproteinaza (MMP-1 i MMP-3) koje uzrokuju preoblikovanje tkiva odgovorno za uništenje hrskavice također su se smanjile nakon primjene adalimumaba. Bolesnici liječeni adalimumabom obično pokazuju poboljšanje hematoloških znakova kronične upale.</w:t>
      </w:r>
    </w:p>
    <w:p w14:paraId="515BA27F" w14:textId="77777777" w:rsidR="00634F77" w:rsidRDefault="00634F77" w:rsidP="00634F77">
      <w:pPr>
        <w:spacing w:before="10" w:line="240" w:lineRule="exact"/>
        <w:rPr>
          <w:rFonts w:ascii="Times New Roman" w:hAnsi="Times New Roman" w:cs="Times New Roman"/>
          <w:sz w:val="24"/>
          <w:szCs w:val="24"/>
          <w:lang w:val="hr-HR"/>
        </w:rPr>
      </w:pPr>
    </w:p>
    <w:p w14:paraId="4375BA7A" w14:textId="77777777" w:rsidR="00634F77" w:rsidRDefault="00634F77" w:rsidP="00634F77">
      <w:pPr>
        <w:pStyle w:val="a3"/>
        <w:rPr>
          <w:lang w:val="hr-HR"/>
        </w:rPr>
      </w:pPr>
      <w:r>
        <w:rPr>
          <w:rFonts w:eastAsia="Times New Roman"/>
          <w:lang w:val="hr-HR"/>
        </w:rPr>
        <w:t>U bolesnika s poliartikularnim juvenilnim idiopatskim artritisom, Crohnovom bolešću, ulceroznim kolitisom i gnojnim hidradenitisom također je primijećeno naglo smanjenje razina CRP-a nakon liječenja adalimumabom. U bolesnika s Crohnovom bolešću primijećeno je smanjenje broja stanica u debelom crijevu koje eksprimiraju markere upale, uključujući i značajno sniženje ekspresije TNFα. Endoskopska ispitivanja intestinalne mukoze pokazala su znakove zacjeljivanja sluznice u bolesnika liječenih adalimumabom.</w:t>
      </w:r>
    </w:p>
    <w:p w14:paraId="167FBA15" w14:textId="77777777" w:rsidR="00634F77" w:rsidRDefault="00634F77" w:rsidP="00634F77">
      <w:pPr>
        <w:pStyle w:val="a3"/>
        <w:rPr>
          <w:u w:val="single" w:color="000000"/>
          <w:lang w:val="hr-HR"/>
        </w:rPr>
      </w:pPr>
    </w:p>
    <w:p w14:paraId="3D12705A" w14:textId="77777777" w:rsidR="00634F77" w:rsidRDefault="00634F77" w:rsidP="00634F77">
      <w:pPr>
        <w:pStyle w:val="a3"/>
        <w:rPr>
          <w:u w:val="single"/>
          <w:lang w:val="hr-HR"/>
        </w:rPr>
      </w:pPr>
      <w:r>
        <w:rPr>
          <w:rFonts w:eastAsia="Times New Roman"/>
          <w:u w:val="single" w:color="000000"/>
          <w:lang w:val="hr-HR"/>
        </w:rPr>
        <w:t>Klinička djelotvornost i sigurnost</w:t>
      </w:r>
    </w:p>
    <w:p w14:paraId="076CF36E" w14:textId="77777777" w:rsidR="00634F77" w:rsidRDefault="00634F77" w:rsidP="00634F77">
      <w:pPr>
        <w:spacing w:line="180" w:lineRule="exact"/>
        <w:rPr>
          <w:rFonts w:ascii="Times New Roman" w:hAnsi="Times New Roman" w:cs="Times New Roman"/>
          <w:sz w:val="18"/>
          <w:szCs w:val="18"/>
          <w:lang w:val="hr-HR"/>
        </w:rPr>
      </w:pPr>
    </w:p>
    <w:p w14:paraId="79C3886B" w14:textId="77777777" w:rsidR="00634F77" w:rsidRPr="00D77086" w:rsidRDefault="00097BBF" w:rsidP="00634F77">
      <w:pPr>
        <w:pStyle w:val="a3"/>
        <w:rPr>
          <w:rFonts w:eastAsia="Times New Roman"/>
          <w:i/>
          <w:iCs/>
          <w:lang w:val="hr-HR"/>
        </w:rPr>
      </w:pPr>
      <w:r w:rsidRPr="00D77086">
        <w:rPr>
          <w:rFonts w:eastAsia="Times New Roman"/>
          <w:i/>
          <w:iCs/>
          <w:lang w:val="hr-HR"/>
        </w:rPr>
        <w:t>Odrasli s reumatoidnim artritisom</w:t>
      </w:r>
    </w:p>
    <w:p w14:paraId="5D555952" w14:textId="77777777" w:rsidR="00634F77" w:rsidRDefault="00634F77" w:rsidP="00634F77">
      <w:pPr>
        <w:pStyle w:val="a3"/>
        <w:rPr>
          <w:sz w:val="24"/>
          <w:szCs w:val="24"/>
          <w:lang w:val="hr-HR"/>
        </w:rPr>
      </w:pPr>
    </w:p>
    <w:p w14:paraId="2E5080B9" w14:textId="77777777" w:rsidR="00634F77" w:rsidRDefault="00634F77" w:rsidP="00634F77">
      <w:pPr>
        <w:pStyle w:val="a3"/>
        <w:rPr>
          <w:lang w:val="hr-HR"/>
        </w:rPr>
      </w:pPr>
      <w:r>
        <w:rPr>
          <w:rFonts w:eastAsia="Times New Roman"/>
          <w:lang w:val="hr-HR"/>
        </w:rPr>
        <w:t>Djelovanje adalimumaba ispitivano je u više od 3000 bolesnika u svim kliničkim ispitivanjima kod reumatoidnog artritisa. Djelotvornost i sigurnost adalimumaba ocijenjena je u pet randomiziranih, dvostruko slijepih, dobro kontroliranih ispitivanja. Neki su bolesnici liječeni kroz razdoblje i do 120 mjeseci.</w:t>
      </w:r>
    </w:p>
    <w:p w14:paraId="6166FC31" w14:textId="77777777" w:rsidR="00634F77" w:rsidRDefault="00634F77" w:rsidP="00634F77">
      <w:pPr>
        <w:spacing w:before="13" w:line="240" w:lineRule="exact"/>
        <w:rPr>
          <w:rFonts w:ascii="Times New Roman" w:hAnsi="Times New Roman" w:cs="Times New Roman"/>
          <w:sz w:val="24"/>
          <w:szCs w:val="24"/>
          <w:lang w:val="hr-HR"/>
        </w:rPr>
      </w:pPr>
    </w:p>
    <w:p w14:paraId="46E5CC7A" w14:textId="77777777" w:rsidR="00634F77" w:rsidRDefault="00634F77" w:rsidP="00634F77">
      <w:pPr>
        <w:pStyle w:val="a3"/>
        <w:rPr>
          <w:lang w:val="hr-HR"/>
        </w:rPr>
      </w:pPr>
      <w:r>
        <w:rPr>
          <w:rFonts w:eastAsia="Times New Roman"/>
          <w:lang w:val="hr-HR"/>
        </w:rPr>
        <w:t>Ispitivanje RA I obuhvatilo je 271 bolesnika s umjereno teškim do teškim aktivnim reumatoidnim artritisom u</w:t>
      </w:r>
      <w:r>
        <w:rPr>
          <w:rFonts w:eastAsia="Symbol"/>
          <w:lang w:val="hr-HR"/>
        </w:rPr>
        <w:t xml:space="preserve"> </w:t>
      </w:r>
      <w:r>
        <w:rPr>
          <w:rFonts w:eastAsia="Symbol"/>
          <w:lang w:val="hr-HR"/>
        </w:rPr>
        <w:sym w:font="Symbol" w:char="F0B3"/>
      </w:r>
      <w:r>
        <w:rPr>
          <w:rFonts w:eastAsia="Symbol"/>
          <w:lang w:val="hr-HR"/>
        </w:rPr>
        <w:sym w:font="Symbol" w:char="F020"/>
      </w:r>
      <w:r>
        <w:rPr>
          <w:rFonts w:eastAsia="Times New Roman"/>
          <w:lang w:val="hr-HR"/>
        </w:rPr>
        <w:t>dobi od 18 godina i starijih u kojeg prethodna terapija barem jednim antireumatskim lijekom koji modificira tijek bolesti nije bila uspješna, u kojih nije bio dovoljno djelotvoran metotreksat u dozi od 12,5 do 25 mg (10 mg ako bolesnik ne podnosi metotreksat) jednom tjedno i u kojih je doza metotreksata bila konstantno 10 do 25 mg jednom tjedno. Doze od 20, 40 ili 80 mg adalimumaba ili placeba davane bolesnicima svaki drugi tjedan tijekom 24 tjedna.</w:t>
      </w:r>
    </w:p>
    <w:p w14:paraId="78E234A4" w14:textId="77777777" w:rsidR="00634F77" w:rsidRDefault="00634F77" w:rsidP="00634F77">
      <w:pPr>
        <w:spacing w:before="13" w:line="240" w:lineRule="exact"/>
        <w:rPr>
          <w:rFonts w:ascii="Times New Roman" w:hAnsi="Times New Roman" w:cs="Times New Roman"/>
          <w:sz w:val="24"/>
          <w:szCs w:val="24"/>
          <w:lang w:val="hr-HR"/>
        </w:rPr>
      </w:pPr>
    </w:p>
    <w:p w14:paraId="190A6CFE" w14:textId="77777777" w:rsidR="00634F77" w:rsidRDefault="00634F77" w:rsidP="00634F77">
      <w:pPr>
        <w:pStyle w:val="a3"/>
        <w:rPr>
          <w:lang w:val="hr-HR"/>
        </w:rPr>
      </w:pPr>
      <w:r>
        <w:rPr>
          <w:rFonts w:eastAsia="Times New Roman"/>
          <w:lang w:val="hr-HR"/>
        </w:rPr>
        <w:t>Ispitivanje RA II obuhvatilo je 544 bolesnika s umjereno teškim do teškim aktivnim reumatoidnim artritisom u</w:t>
      </w:r>
      <w:r>
        <w:rPr>
          <w:rFonts w:eastAsia="Symbol"/>
          <w:lang w:val="hr-HR"/>
        </w:rPr>
        <w:t xml:space="preserve"> </w:t>
      </w:r>
      <w:r>
        <w:rPr>
          <w:rFonts w:eastAsia="Symbol"/>
          <w:lang w:val="hr-HR"/>
        </w:rPr>
        <w:sym w:font="Symbol" w:char="F0B3"/>
      </w:r>
      <w:r>
        <w:rPr>
          <w:rFonts w:eastAsia="Symbol"/>
          <w:lang w:val="hr-HR"/>
        </w:rPr>
        <w:sym w:font="Symbol" w:char="F020"/>
      </w:r>
      <w:r>
        <w:rPr>
          <w:rFonts w:eastAsia="Times New Roman"/>
          <w:lang w:val="hr-HR"/>
        </w:rPr>
        <w:t>dobi od 18 godina u kojih prethodna terapija barem jednim antireumatskim lijekom koji modificira tijek bolesti nije bila uspješna. Adalimumab u dozi od 20 ili 40 mg primjenjivao se supkutanom injekcijom ili svaki drugi tjedan naizmjenično s placebom, ili svaki tjedan tijekom 26 tjedana; placebo se primjenjivao svaki tjedan tijekom istog razdoblja. Bolesnici nisu smjeli uzimati nikakve druge antireumatske lijekove koji modificiraju tijek bolesti.</w:t>
      </w:r>
    </w:p>
    <w:p w14:paraId="40041807" w14:textId="77777777" w:rsidR="00634F77" w:rsidRDefault="00634F77" w:rsidP="00634F77">
      <w:pPr>
        <w:spacing w:before="13" w:line="240" w:lineRule="exact"/>
        <w:rPr>
          <w:rFonts w:ascii="Times New Roman" w:hAnsi="Times New Roman" w:cs="Times New Roman"/>
          <w:sz w:val="24"/>
          <w:szCs w:val="24"/>
          <w:lang w:val="hr-HR"/>
        </w:rPr>
      </w:pPr>
    </w:p>
    <w:p w14:paraId="781A9084" w14:textId="77777777" w:rsidR="00634F77" w:rsidRDefault="00634F77" w:rsidP="00634F77">
      <w:pPr>
        <w:pStyle w:val="a3"/>
        <w:rPr>
          <w:lang w:val="hr-HR"/>
        </w:rPr>
      </w:pPr>
      <w:r>
        <w:rPr>
          <w:rFonts w:eastAsia="Times New Roman"/>
          <w:lang w:val="hr-HR"/>
        </w:rPr>
        <w:t>Ispitivanje RA III obuhvatilo je 619 bolesnika s umjereno teškim do teškim aktivnim reumatoidnim artritisom u</w:t>
      </w:r>
      <w:r>
        <w:rPr>
          <w:rFonts w:eastAsia="Symbol"/>
          <w:lang w:val="hr-HR"/>
        </w:rPr>
        <w:t xml:space="preserve"> </w:t>
      </w:r>
      <w:r>
        <w:rPr>
          <w:rFonts w:eastAsia="Times New Roman"/>
          <w:lang w:val="hr-HR"/>
        </w:rPr>
        <w:t>dobi</w:t>
      </w:r>
      <w:r>
        <w:rPr>
          <w:rFonts w:eastAsia="Symbol"/>
          <w:lang w:val="hr-HR"/>
        </w:rPr>
        <w:t xml:space="preserve"> </w:t>
      </w:r>
      <w:r>
        <w:rPr>
          <w:rFonts w:eastAsia="Symbol"/>
          <w:lang w:val="hr-HR"/>
        </w:rPr>
        <w:sym w:font="Symbol" w:char="F0B3"/>
      </w:r>
      <w:r>
        <w:rPr>
          <w:rFonts w:eastAsia="Times New Roman"/>
          <w:lang w:val="hr-HR"/>
        </w:rPr>
        <w:t xml:space="preserve"> 18 godina koji nisu učinkovito odgovorili na prethodnu terapiju metotreksatom u dozi od 12,5 do 25 mg ili koji nisu podnosili metotreksat u dozi od 10 mg jednom tjedno. Bolesnici su bili podijeljeni u tri skupine. Prva je dobivala injekcije placeba svaki tjedan tijekom 52 tjedna. Druga je dobivala 20 mg adalimumaba svaki tjedan tijekom 52 tjedna. Treća je skupina svaki tjedan naizmjenično dobivala 40 mg adalimumaba ili injekcije placeba. Po završetku prva 52 tjedna, 457 bolesnika uključeno je u otvoreni produžetak ispitivanja u kojem su se adalimumab u dozi od 40 mg/MTX primjenjivali svaka dva tjedna do 10 godina.</w:t>
      </w:r>
    </w:p>
    <w:p w14:paraId="2E271F33" w14:textId="77777777" w:rsidR="00634F77" w:rsidRDefault="00634F77" w:rsidP="00634F77">
      <w:pPr>
        <w:spacing w:before="13" w:line="240" w:lineRule="exact"/>
        <w:rPr>
          <w:rFonts w:ascii="Times New Roman" w:hAnsi="Times New Roman" w:cs="Times New Roman"/>
          <w:sz w:val="24"/>
          <w:szCs w:val="24"/>
          <w:lang w:val="hr-HR"/>
        </w:rPr>
      </w:pPr>
    </w:p>
    <w:p w14:paraId="2DE4BC1F" w14:textId="77777777" w:rsidR="00634F77" w:rsidRDefault="00634F77" w:rsidP="00634F77">
      <w:pPr>
        <w:pStyle w:val="a3"/>
        <w:rPr>
          <w:lang w:val="hr-HR"/>
        </w:rPr>
      </w:pPr>
      <w:r>
        <w:rPr>
          <w:rFonts w:eastAsia="Times New Roman"/>
          <w:lang w:val="hr-HR"/>
        </w:rPr>
        <w:t>U ispitivanju RA IV prvenstveno se ocjenjivala sigurnost u 636 bolesnika u dobi ≥ 18 godina s umjereno teškim do teškim aktivnim reumatoidnim artritisom. U ispitivanje su mogli biti uključeni bolesnici koji prethodno nisu bili liječeni antireumatskim lijekovima koji modificiraju tijek bolesti i oni koji su već dobivali antireumatsku terapiju, pod uvjetom da je ta terapija bila stabilna najmanje 28 dana. Ove terapije uključuju metotreksat, leflunomid, hidroksiklorokin, sulfasalazin i/ili soli zlata. Bolesnici su nasumce podijeljeni u dvije skupine od kojih je jedna dobivala 40 mg adalimumaba, a druga placebo svaki drugi tjedan tijekom 24 tjedna.</w:t>
      </w:r>
    </w:p>
    <w:p w14:paraId="3B11CDE0" w14:textId="77777777" w:rsidR="00634F77" w:rsidRDefault="00634F77" w:rsidP="00634F77">
      <w:pPr>
        <w:spacing w:before="11" w:line="240" w:lineRule="exact"/>
        <w:rPr>
          <w:rFonts w:ascii="Times New Roman" w:hAnsi="Times New Roman" w:cs="Times New Roman"/>
          <w:sz w:val="24"/>
          <w:szCs w:val="24"/>
          <w:lang w:val="hr-HR"/>
        </w:rPr>
      </w:pPr>
    </w:p>
    <w:p w14:paraId="3513D155" w14:textId="77777777" w:rsidR="00634F77" w:rsidRDefault="00634F77" w:rsidP="00634F77">
      <w:pPr>
        <w:pStyle w:val="a3"/>
        <w:rPr>
          <w:lang w:val="hr-HR"/>
        </w:rPr>
      </w:pPr>
      <w:r>
        <w:rPr>
          <w:rFonts w:eastAsia="Times New Roman"/>
          <w:lang w:val="hr-HR"/>
        </w:rPr>
        <w:t>Ispitivanje RA V obuhvatilo je 799 odraslih bolesnika s umjerenim do teškim aktivnim ranim reumatoidnim artritisom (srednja vrijednost trajanja bolesti kraća od 9 mjeseci) koji do tada nisu bili liječeni metotreksatom. Tijekom 104 tjedna uspoređivana je djelotvornost kombiniranog liječenja (40 mg adalimumaba svaka dva tjedna/metotreksat), monoterapije adalimumabom (40 mg svaka dva tjedna) te monoterapije metotreksatom na smanjenje simptoma i znakova te brzinu progresije oštećenja zglobova kod reumatoidnog artritisa. Po završetku prva 104 tjedna, 497 bolesnika uključeno je u otvoreni produžetak ispitivanja u kojem se adalimumab u dozi od 40 mg primjenjivao svaka dva tjedna tijekom razdoblja do 10 godina.</w:t>
      </w:r>
    </w:p>
    <w:p w14:paraId="5452843E" w14:textId="77777777" w:rsidR="00634F77" w:rsidRDefault="00634F77" w:rsidP="00634F77">
      <w:pPr>
        <w:spacing w:before="13" w:line="240" w:lineRule="exact"/>
        <w:rPr>
          <w:rFonts w:ascii="Times New Roman" w:hAnsi="Times New Roman" w:cs="Times New Roman"/>
          <w:sz w:val="24"/>
          <w:szCs w:val="24"/>
          <w:lang w:val="hr-HR"/>
        </w:rPr>
      </w:pPr>
    </w:p>
    <w:p w14:paraId="7CA81A9B" w14:textId="77777777" w:rsidR="00634F77" w:rsidRDefault="00634F77" w:rsidP="00634F77">
      <w:pPr>
        <w:pStyle w:val="a3"/>
        <w:rPr>
          <w:lang w:val="hr-HR"/>
        </w:rPr>
      </w:pPr>
      <w:r>
        <w:rPr>
          <w:rFonts w:eastAsia="Times New Roman"/>
          <w:lang w:val="hr-HR"/>
        </w:rPr>
        <w:t>Primarna mjera ishoda ispitivanja RA I, II i III te sekundarna mjera ishoda ispitivanja RA IV bio je postotak bolesnika u kojih je postignut terapijski odgovor ACR 20 nakon 24 odnosno 26 tjedana liječenja. Primarna mjera ishoda ispitivanja RA V bio je postotak bolesnika u kojih je postignut terapijski odgovor ACR 50 nakon 52 tjedna liječenja. Dodatna primarna mjera ishoda ispitivanja RA III i V bilo je usporavanje progresije bolesti (na temelju radioloških nalaza) nakon 52 tjedna liječenja. Primarna mjera ishoda ispitivanja RA III bile su i promjene u kvaliteti života. Primarna mjera ishoda u ispitivanjima RA VI i VII bila je bol na mjestu injiciranja neposredno nakon injekcije, ocijenjena prema VAS ljestvici od 0-10 cm.</w:t>
      </w:r>
    </w:p>
    <w:p w14:paraId="5811B593" w14:textId="77777777" w:rsidR="00634F77" w:rsidRDefault="00634F77" w:rsidP="00634F77">
      <w:pPr>
        <w:spacing w:before="13" w:line="240" w:lineRule="exact"/>
        <w:rPr>
          <w:rFonts w:ascii="Times New Roman" w:hAnsi="Times New Roman" w:cs="Times New Roman"/>
          <w:sz w:val="24"/>
          <w:szCs w:val="24"/>
          <w:lang w:val="hr-HR"/>
        </w:rPr>
      </w:pPr>
    </w:p>
    <w:p w14:paraId="3A6FBF9D" w14:textId="77777777" w:rsidR="00634F77" w:rsidRDefault="00634F77" w:rsidP="00634F77">
      <w:pPr>
        <w:rPr>
          <w:rFonts w:ascii="Times New Roman" w:eastAsia="Times New Roman" w:hAnsi="Times New Roman" w:cs="Times New Roman"/>
          <w:lang w:val="hr-HR"/>
        </w:rPr>
      </w:pPr>
      <w:r>
        <w:rPr>
          <w:rFonts w:ascii="Times New Roman" w:eastAsia="Times New Roman" w:hAnsi="Times New Roman" w:cs="Times New Roman"/>
          <w:i/>
          <w:iCs/>
          <w:spacing w:val="-1"/>
          <w:u w:val="single" w:color="000000"/>
          <w:lang w:val="hr-HR"/>
        </w:rPr>
        <w:t>ACR odgovor</w:t>
      </w:r>
    </w:p>
    <w:p w14:paraId="6C16C37F" w14:textId="77777777" w:rsidR="00634F77" w:rsidRDefault="00634F77" w:rsidP="00634F77">
      <w:pPr>
        <w:spacing w:before="1" w:line="180" w:lineRule="exact"/>
        <w:rPr>
          <w:rFonts w:ascii="Times New Roman" w:hAnsi="Times New Roman" w:cs="Times New Roman"/>
          <w:sz w:val="18"/>
          <w:szCs w:val="18"/>
          <w:lang w:val="hr-HR"/>
        </w:rPr>
      </w:pPr>
    </w:p>
    <w:p w14:paraId="4056DAB2" w14:textId="77777777" w:rsidR="00634F77" w:rsidRDefault="00634F77" w:rsidP="00105AAF">
      <w:pPr>
        <w:pStyle w:val="a3"/>
        <w:rPr>
          <w:lang w:val="hr-HR"/>
        </w:rPr>
      </w:pPr>
      <w:r>
        <w:rPr>
          <w:rFonts w:eastAsia="Times New Roman"/>
          <w:lang w:val="hr-HR"/>
        </w:rPr>
        <w:t xml:space="preserve">Postotak bolesnika liječenih adalimumabom u kojih je postignut terapijski odgovor ACR 20, 50 i 70 bio je podjednak u ispitivanjima RA I, II i III. Rezultati zabilježeni u skupini koja je dobivala 40 mg svaka dva tjedna prikazani su u Tablici </w:t>
      </w:r>
      <w:r w:rsidR="00097BBF">
        <w:rPr>
          <w:rFonts w:eastAsia="Times New Roman"/>
          <w:lang w:val="hr-HR"/>
        </w:rPr>
        <w:t>7</w:t>
      </w:r>
      <w:r>
        <w:rPr>
          <w:rFonts w:eastAsia="Times New Roman"/>
          <w:lang w:val="hr-HR"/>
        </w:rPr>
        <w:t>.</w:t>
      </w:r>
    </w:p>
    <w:p w14:paraId="5F10A65E" w14:textId="77777777" w:rsidR="00634F77" w:rsidRDefault="00634F77" w:rsidP="00105AAF">
      <w:pPr>
        <w:pStyle w:val="a3"/>
        <w:jc w:val="center"/>
        <w:rPr>
          <w:b/>
          <w:lang w:val="hr-HR"/>
        </w:rPr>
      </w:pPr>
      <w:r>
        <w:rPr>
          <w:rFonts w:eastAsia="Times New Roman"/>
          <w:b/>
          <w:bCs/>
          <w:lang w:val="hr-HR"/>
        </w:rPr>
        <w:t>Tablica </w:t>
      </w:r>
      <w:r w:rsidR="00097BBF">
        <w:rPr>
          <w:rFonts w:eastAsia="Times New Roman"/>
          <w:b/>
          <w:bCs/>
          <w:lang w:val="hr-HR"/>
        </w:rPr>
        <w:t>7</w:t>
      </w:r>
      <w:r>
        <w:rPr>
          <w:rFonts w:eastAsia="Times New Roman"/>
          <w:b/>
          <w:bCs/>
          <w:lang w:val="hr-HR"/>
        </w:rPr>
        <w:t>.</w:t>
      </w:r>
    </w:p>
    <w:p w14:paraId="1CCB5DD6" w14:textId="77777777" w:rsidR="00634F77" w:rsidRDefault="00634F77" w:rsidP="00105AAF">
      <w:pPr>
        <w:pStyle w:val="a3"/>
        <w:jc w:val="center"/>
        <w:rPr>
          <w:b/>
          <w:lang w:val="hr-HR"/>
        </w:rPr>
      </w:pPr>
      <w:r>
        <w:rPr>
          <w:rFonts w:eastAsia="Times New Roman"/>
          <w:b/>
          <w:bCs/>
          <w:lang w:val="hr-HR"/>
        </w:rPr>
        <w:t xml:space="preserve">ACR odgovori u ispitivanjima kontroliranim placebom </w:t>
      </w:r>
      <w:r>
        <w:rPr>
          <w:rFonts w:eastAsia="Times New Roman"/>
          <w:b/>
          <w:bCs/>
          <w:lang w:val="hr-HR"/>
        </w:rPr>
        <w:br/>
        <w:t>(postotak bolesnika)</w:t>
      </w:r>
    </w:p>
    <w:p w14:paraId="40DB8D9E" w14:textId="77777777" w:rsidR="00634F77" w:rsidRDefault="00634F77" w:rsidP="00105AAF">
      <w:pPr>
        <w:spacing w:before="11" w:line="240" w:lineRule="exact"/>
        <w:rPr>
          <w:rFonts w:ascii="Times New Roman" w:hAnsi="Times New Roman" w:cs="Times New Roman"/>
          <w:sz w:val="24"/>
          <w:szCs w:val="24"/>
          <w:lang w:val="hr-HR"/>
        </w:rPr>
      </w:pPr>
    </w:p>
    <w:tbl>
      <w:tblPr>
        <w:tblStyle w:val="TableNormal1"/>
        <w:tblW w:w="0" w:type="auto"/>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1075"/>
        <w:gridCol w:w="1608"/>
        <w:gridCol w:w="1273"/>
        <w:gridCol w:w="1288"/>
        <w:gridCol w:w="1151"/>
        <w:gridCol w:w="1544"/>
      </w:tblGrid>
      <w:tr w:rsidR="00634F77" w14:paraId="43EDA799" w14:textId="77777777" w:rsidTr="00097BBF">
        <w:trPr>
          <w:trHeight w:val="340"/>
        </w:trPr>
        <w:tc>
          <w:tcPr>
            <w:tcW w:w="1186" w:type="dxa"/>
            <w:vMerge w:val="restart"/>
            <w:tcBorders>
              <w:left w:val="nil"/>
            </w:tcBorders>
          </w:tcPr>
          <w:p w14:paraId="41D4CD0D" w14:textId="77777777" w:rsidR="00634F77" w:rsidRDefault="00634F77" w:rsidP="00105AAF">
            <w:pPr>
              <w:rPr>
                <w:rFonts w:ascii="Times New Roman" w:eastAsia="Times New Roman" w:hAnsi="Times New Roman" w:cs="Times New Roman"/>
              </w:rPr>
            </w:pPr>
            <w:r>
              <w:rPr>
                <w:rFonts w:ascii="Times New Roman" w:eastAsia="Times New Roman" w:hAnsi="Times New Roman" w:cs="Times New Roman"/>
                <w:lang w:val="hr-HR"/>
              </w:rPr>
              <w:t>Odgovor</w:t>
            </w:r>
          </w:p>
        </w:tc>
        <w:tc>
          <w:tcPr>
            <w:tcW w:w="2683" w:type="dxa"/>
            <w:gridSpan w:val="2"/>
            <w:tcBorders>
              <w:bottom w:val="single" w:sz="4" w:space="0" w:color="auto"/>
            </w:tcBorders>
          </w:tcPr>
          <w:p w14:paraId="1BCB3FB8" w14:textId="77777777" w:rsidR="00634F77" w:rsidRDefault="00634F77" w:rsidP="00105AAF">
            <w:pPr>
              <w:pStyle w:val="TableParagraph"/>
              <w:spacing w:line="246" w:lineRule="exact"/>
              <w:ind w:left="690"/>
              <w:rPr>
                <w:rFonts w:ascii="Times New Roman" w:eastAsia="Times New Roman" w:hAnsi="Times New Roman" w:cs="Times New Roman"/>
              </w:rPr>
            </w:pPr>
            <w:r>
              <w:rPr>
                <w:rFonts w:ascii="Times New Roman" w:eastAsia="Times New Roman" w:hAnsi="Times New Roman" w:cs="Times New Roman"/>
                <w:spacing w:val="-1"/>
                <w:lang w:val="hr-HR"/>
              </w:rPr>
              <w:t>Ispitivanje RA I</w:t>
            </w:r>
            <w:r w:rsidRPr="00106D61">
              <w:rPr>
                <w:rFonts w:ascii="Times New Roman" w:eastAsia="Times New Roman" w:hAnsi="Times New Roman" w:cs="Times New Roman"/>
                <w:spacing w:val="-1"/>
                <w:vertAlign w:val="superscript"/>
                <w:lang w:val="hr-HR"/>
              </w:rPr>
              <w:t>a</w:t>
            </w:r>
            <w:r>
              <w:rPr>
                <w:rFonts w:ascii="Times New Roman" w:eastAsia="Times New Roman" w:hAnsi="Times New Roman" w:cs="Times New Roman"/>
                <w:spacing w:val="-1"/>
                <w:lang w:val="hr-HR"/>
              </w:rPr>
              <w:t>**</w:t>
            </w:r>
          </w:p>
        </w:tc>
        <w:tc>
          <w:tcPr>
            <w:tcW w:w="2561" w:type="dxa"/>
            <w:gridSpan w:val="2"/>
            <w:tcBorders>
              <w:bottom w:val="single" w:sz="4" w:space="0" w:color="auto"/>
            </w:tcBorders>
          </w:tcPr>
          <w:p w14:paraId="5F584112" w14:textId="77777777" w:rsidR="00634F77" w:rsidRDefault="00634F77" w:rsidP="00105AAF">
            <w:pPr>
              <w:pStyle w:val="TableParagraph"/>
              <w:spacing w:line="246" w:lineRule="exact"/>
              <w:ind w:left="591"/>
              <w:rPr>
                <w:rFonts w:ascii="Times New Roman" w:eastAsia="Times New Roman" w:hAnsi="Times New Roman" w:cs="Times New Roman"/>
              </w:rPr>
            </w:pPr>
            <w:r>
              <w:rPr>
                <w:rFonts w:ascii="Times New Roman" w:eastAsia="Times New Roman" w:hAnsi="Times New Roman" w:cs="Times New Roman"/>
                <w:spacing w:val="-1"/>
                <w:lang w:val="hr-HR"/>
              </w:rPr>
              <w:t>Ispitivanje RA II</w:t>
            </w:r>
            <w:r w:rsidRPr="00106D61">
              <w:rPr>
                <w:rFonts w:ascii="Times New Roman" w:eastAsia="Times New Roman" w:hAnsi="Times New Roman" w:cs="Times New Roman"/>
                <w:spacing w:val="-1"/>
                <w:vertAlign w:val="superscript"/>
                <w:lang w:val="hr-HR"/>
              </w:rPr>
              <w:t>a</w:t>
            </w:r>
            <w:r>
              <w:rPr>
                <w:rFonts w:ascii="Times New Roman" w:eastAsia="Times New Roman" w:hAnsi="Times New Roman" w:cs="Times New Roman"/>
                <w:spacing w:val="-1"/>
                <w:lang w:val="hr-HR"/>
              </w:rPr>
              <w:t>**</w:t>
            </w:r>
          </w:p>
        </w:tc>
        <w:tc>
          <w:tcPr>
            <w:tcW w:w="2695" w:type="dxa"/>
            <w:gridSpan w:val="2"/>
            <w:tcBorders>
              <w:bottom w:val="single" w:sz="4" w:space="0" w:color="auto"/>
              <w:right w:val="nil"/>
            </w:tcBorders>
          </w:tcPr>
          <w:p w14:paraId="57C53777" w14:textId="77777777" w:rsidR="00634F77" w:rsidRDefault="00634F77" w:rsidP="00105AAF">
            <w:pPr>
              <w:pStyle w:val="TableParagraph"/>
              <w:spacing w:line="246" w:lineRule="exact"/>
              <w:ind w:left="625"/>
              <w:rPr>
                <w:rFonts w:ascii="Times New Roman" w:eastAsia="Times New Roman" w:hAnsi="Times New Roman" w:cs="Times New Roman"/>
              </w:rPr>
            </w:pPr>
            <w:r>
              <w:rPr>
                <w:rFonts w:ascii="Times New Roman" w:eastAsia="Times New Roman" w:hAnsi="Times New Roman" w:cs="Times New Roman"/>
                <w:spacing w:val="-1"/>
                <w:lang w:val="hr-HR"/>
              </w:rPr>
              <w:t>Ispitivanje RA III</w:t>
            </w:r>
            <w:r w:rsidRPr="00106D61">
              <w:rPr>
                <w:rFonts w:ascii="Times New Roman" w:eastAsia="Times New Roman" w:hAnsi="Times New Roman" w:cs="Times New Roman"/>
                <w:spacing w:val="-1"/>
                <w:vertAlign w:val="superscript"/>
                <w:lang w:val="hr-HR"/>
              </w:rPr>
              <w:t>a</w:t>
            </w:r>
            <w:r>
              <w:rPr>
                <w:rFonts w:ascii="Times New Roman" w:eastAsia="Times New Roman" w:hAnsi="Times New Roman" w:cs="Times New Roman"/>
                <w:spacing w:val="-1"/>
                <w:lang w:val="hr-HR"/>
              </w:rPr>
              <w:t>**</w:t>
            </w:r>
          </w:p>
        </w:tc>
      </w:tr>
      <w:tr w:rsidR="00634F77" w14:paraId="6B6A2D1F" w14:textId="77777777" w:rsidTr="00097BBF">
        <w:trPr>
          <w:trHeight w:val="340"/>
        </w:trPr>
        <w:tc>
          <w:tcPr>
            <w:tcW w:w="1186" w:type="dxa"/>
            <w:vMerge/>
            <w:tcBorders>
              <w:left w:val="nil"/>
              <w:bottom w:val="single" w:sz="4" w:space="0" w:color="auto"/>
            </w:tcBorders>
          </w:tcPr>
          <w:p w14:paraId="0F436A7B" w14:textId="77777777" w:rsidR="00634F77" w:rsidRDefault="00634F77" w:rsidP="00105AAF">
            <w:pPr>
              <w:rPr>
                <w:rFonts w:ascii="Times New Roman" w:hAnsi="Times New Roman" w:cs="Times New Roman"/>
              </w:rPr>
            </w:pPr>
          </w:p>
        </w:tc>
        <w:tc>
          <w:tcPr>
            <w:tcW w:w="1075" w:type="dxa"/>
            <w:tcBorders>
              <w:bottom w:val="single" w:sz="4" w:space="0" w:color="auto"/>
              <w:right w:val="nil"/>
            </w:tcBorders>
          </w:tcPr>
          <w:p w14:paraId="2858B89E" w14:textId="77777777" w:rsidR="00634F77" w:rsidRDefault="00634F77" w:rsidP="00105AA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Placebo</w:t>
            </w:r>
          </w:p>
          <w:p w14:paraId="6EAF4742" w14:textId="77777777" w:rsidR="00634F77" w:rsidRDefault="00634F77" w:rsidP="00105AAF">
            <w:pPr>
              <w:pStyle w:val="TableParagraph"/>
              <w:spacing w:before="5" w:line="252" w:lineRule="exact"/>
              <w:ind w:right="226"/>
              <w:jc w:val="center"/>
              <w:rPr>
                <w:rFonts w:ascii="Times New Roman" w:eastAsia="Times New Roman" w:hAnsi="Times New Roman" w:cs="Times New Roman"/>
                <w:sz w:val="14"/>
                <w:szCs w:val="14"/>
                <w:lang w:val="hr-HR"/>
              </w:rPr>
            </w:pPr>
            <w:r>
              <w:rPr>
                <w:rFonts w:ascii="Times New Roman" w:eastAsia="Times New Roman" w:hAnsi="Times New Roman" w:cs="Times New Roman"/>
                <w:lang w:val="hr-HR"/>
              </w:rPr>
              <w:t>MTX</w:t>
            </w:r>
            <w:r w:rsidRPr="00106D61">
              <w:rPr>
                <w:rFonts w:ascii="Times New Roman" w:eastAsia="Times New Roman" w:hAnsi="Times New Roman" w:cs="Times New Roman"/>
                <w:vertAlign w:val="superscript"/>
                <w:lang w:val="hr-HR"/>
              </w:rPr>
              <w:t>c</w:t>
            </w:r>
          </w:p>
          <w:p w14:paraId="554DA237" w14:textId="77777777" w:rsidR="00634F77" w:rsidRDefault="00634F77" w:rsidP="00105AAF">
            <w:pPr>
              <w:pStyle w:val="TableParagraph"/>
              <w:spacing w:before="5" w:line="252" w:lineRule="exact"/>
              <w:ind w:right="226"/>
              <w:jc w:val="center"/>
              <w:rPr>
                <w:rFonts w:ascii="Times New Roman" w:eastAsia="Times New Roman" w:hAnsi="Times New Roman" w:cs="Times New Roman"/>
              </w:rPr>
            </w:pPr>
            <w:r>
              <w:rPr>
                <w:rFonts w:ascii="Times New Roman" w:eastAsia="Times New Roman" w:hAnsi="Times New Roman" w:cs="Times New Roman"/>
                <w:lang w:val="hr-HR"/>
              </w:rPr>
              <w:t>n = 60</w:t>
            </w:r>
          </w:p>
        </w:tc>
        <w:tc>
          <w:tcPr>
            <w:tcW w:w="1608" w:type="dxa"/>
            <w:tcBorders>
              <w:left w:val="nil"/>
              <w:bottom w:val="single" w:sz="4" w:space="0" w:color="auto"/>
            </w:tcBorders>
          </w:tcPr>
          <w:p w14:paraId="1E54FFE9" w14:textId="77777777" w:rsidR="00634F77" w:rsidRDefault="00634F77" w:rsidP="00105AAF">
            <w:pPr>
              <w:pStyle w:val="TableParagraph"/>
              <w:spacing w:line="246" w:lineRule="exact"/>
              <w:ind w:right="50"/>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Adalimumab</w:t>
            </w:r>
            <w:r>
              <w:rPr>
                <w:rFonts w:ascii="Times New Roman" w:eastAsia="Times New Roman" w:hAnsi="Times New Roman" w:cs="Times New Roman"/>
                <w:spacing w:val="-1"/>
                <w:sz w:val="14"/>
                <w:szCs w:val="14"/>
                <w:lang w:val="hr-HR"/>
              </w:rPr>
              <w:t>b</w:t>
            </w:r>
            <w:r>
              <w:rPr>
                <w:rFonts w:ascii="Times New Roman" w:eastAsia="Times New Roman" w:hAnsi="Times New Roman" w:cs="Times New Roman"/>
                <w:spacing w:val="-1"/>
                <w:lang w:val="hr-HR"/>
              </w:rPr>
              <w:t>/ MTX</w:t>
            </w:r>
            <w:r w:rsidRPr="00106D61">
              <w:rPr>
                <w:rFonts w:ascii="Times New Roman" w:eastAsia="Times New Roman" w:hAnsi="Times New Roman" w:cs="Times New Roman"/>
                <w:spacing w:val="-1"/>
                <w:vertAlign w:val="superscript"/>
                <w:lang w:val="hr-HR"/>
              </w:rPr>
              <w:t>c</w:t>
            </w:r>
          </w:p>
          <w:p w14:paraId="3DEA3EA6" w14:textId="77777777" w:rsidR="00634F77" w:rsidRDefault="00634F77" w:rsidP="00105AA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n = 63</w:t>
            </w:r>
          </w:p>
        </w:tc>
        <w:tc>
          <w:tcPr>
            <w:tcW w:w="1273" w:type="dxa"/>
            <w:tcBorders>
              <w:bottom w:val="single" w:sz="4" w:space="0" w:color="auto"/>
              <w:right w:val="nil"/>
            </w:tcBorders>
          </w:tcPr>
          <w:p w14:paraId="5E723833" w14:textId="77777777" w:rsidR="00634F77" w:rsidRDefault="00634F77" w:rsidP="00105AA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Placebo</w:t>
            </w:r>
          </w:p>
          <w:p w14:paraId="5EE2EAD2" w14:textId="77777777" w:rsidR="00634F77" w:rsidRDefault="00634F77" w:rsidP="00105AA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n = 110</w:t>
            </w:r>
          </w:p>
        </w:tc>
        <w:tc>
          <w:tcPr>
            <w:tcW w:w="1288" w:type="dxa"/>
            <w:tcBorders>
              <w:left w:val="nil"/>
              <w:bottom w:val="single" w:sz="4" w:space="0" w:color="auto"/>
            </w:tcBorders>
          </w:tcPr>
          <w:p w14:paraId="42576284" w14:textId="77777777" w:rsidR="00634F77" w:rsidRDefault="00634F77" w:rsidP="00105AAF">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Adalimumab</w:t>
            </w:r>
          </w:p>
          <w:p w14:paraId="2D6B2ED5" w14:textId="77777777" w:rsidR="00634F77" w:rsidRDefault="00634F77" w:rsidP="00105AA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n = 113</w:t>
            </w:r>
          </w:p>
        </w:tc>
        <w:tc>
          <w:tcPr>
            <w:tcW w:w="1151" w:type="dxa"/>
            <w:tcBorders>
              <w:bottom w:val="single" w:sz="4" w:space="0" w:color="auto"/>
              <w:right w:val="nil"/>
            </w:tcBorders>
          </w:tcPr>
          <w:p w14:paraId="03F062CC" w14:textId="77777777" w:rsidR="00634F77" w:rsidRDefault="00634F77" w:rsidP="00105AA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Placebo</w:t>
            </w:r>
          </w:p>
          <w:p w14:paraId="380ACF2D" w14:textId="77777777" w:rsidR="00634F77" w:rsidRDefault="00634F77" w:rsidP="00105AAF">
            <w:pPr>
              <w:pStyle w:val="TableParagraph"/>
              <w:spacing w:line="252" w:lineRule="exact"/>
              <w:ind w:hanging="4"/>
              <w:jc w:val="center"/>
              <w:rPr>
                <w:rFonts w:ascii="Times New Roman" w:eastAsia="Times New Roman" w:hAnsi="Times New Roman" w:cs="Times New Roman"/>
              </w:rPr>
            </w:pPr>
            <w:r>
              <w:rPr>
                <w:rFonts w:ascii="Times New Roman" w:eastAsia="Times New Roman" w:hAnsi="Times New Roman" w:cs="Times New Roman"/>
                <w:lang w:val="hr-HR"/>
              </w:rPr>
              <w:t>MTX</w:t>
            </w:r>
            <w:r w:rsidRPr="00106D61">
              <w:rPr>
                <w:rFonts w:ascii="Times New Roman" w:eastAsia="Times New Roman" w:hAnsi="Times New Roman" w:cs="Times New Roman"/>
                <w:vertAlign w:val="superscript"/>
                <w:lang w:val="hr-HR"/>
              </w:rPr>
              <w:t>c</w:t>
            </w:r>
            <w:r>
              <w:rPr>
                <w:rFonts w:ascii="Times New Roman" w:eastAsia="Times New Roman" w:hAnsi="Times New Roman" w:cs="Times New Roman"/>
                <w:sz w:val="14"/>
                <w:szCs w:val="14"/>
                <w:lang w:val="hr-HR"/>
              </w:rPr>
              <w:br/>
            </w:r>
            <w:r>
              <w:rPr>
                <w:rFonts w:ascii="Times New Roman" w:eastAsia="Times New Roman" w:hAnsi="Times New Roman" w:cs="Times New Roman"/>
                <w:lang w:val="hr-HR"/>
              </w:rPr>
              <w:t>n = 200</w:t>
            </w:r>
          </w:p>
        </w:tc>
        <w:tc>
          <w:tcPr>
            <w:tcW w:w="1544" w:type="dxa"/>
            <w:tcBorders>
              <w:left w:val="nil"/>
              <w:bottom w:val="single" w:sz="4" w:space="0" w:color="auto"/>
              <w:right w:val="nil"/>
            </w:tcBorders>
          </w:tcPr>
          <w:p w14:paraId="11BACB7D" w14:textId="77777777" w:rsidR="00634F77" w:rsidRDefault="00634F77" w:rsidP="00105AAF">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Adalimumab</w:t>
            </w:r>
            <w:r w:rsidRPr="00106D61">
              <w:rPr>
                <w:rFonts w:ascii="Times New Roman" w:eastAsia="Times New Roman" w:hAnsi="Times New Roman" w:cs="Times New Roman"/>
                <w:spacing w:val="-1"/>
                <w:vertAlign w:val="superscript"/>
                <w:lang w:val="hr-HR"/>
              </w:rPr>
              <w:t>b</w:t>
            </w:r>
            <w:r>
              <w:rPr>
                <w:rFonts w:ascii="Times New Roman" w:eastAsia="Times New Roman" w:hAnsi="Times New Roman" w:cs="Times New Roman"/>
                <w:spacing w:val="-1"/>
                <w:lang w:val="hr-HR"/>
              </w:rPr>
              <w:t>/ MTX</w:t>
            </w:r>
            <w:r w:rsidRPr="00106D61">
              <w:rPr>
                <w:rFonts w:ascii="Times New Roman" w:eastAsia="Times New Roman" w:hAnsi="Times New Roman" w:cs="Times New Roman"/>
                <w:spacing w:val="-1"/>
                <w:vertAlign w:val="superscript"/>
                <w:lang w:val="hr-HR"/>
              </w:rPr>
              <w:t>c</w:t>
            </w:r>
          </w:p>
          <w:p w14:paraId="461D4198" w14:textId="77777777" w:rsidR="00634F77" w:rsidRDefault="00634F77" w:rsidP="00105AA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n = 207</w:t>
            </w:r>
          </w:p>
        </w:tc>
      </w:tr>
      <w:tr w:rsidR="00634F77" w14:paraId="4D9ADBEB" w14:textId="77777777" w:rsidTr="00097BBF">
        <w:trPr>
          <w:trHeight w:val="340"/>
        </w:trPr>
        <w:tc>
          <w:tcPr>
            <w:tcW w:w="1186" w:type="dxa"/>
            <w:tcBorders>
              <w:left w:val="nil"/>
              <w:bottom w:val="nil"/>
            </w:tcBorders>
          </w:tcPr>
          <w:p w14:paraId="6351F459" w14:textId="77777777" w:rsidR="00634F77" w:rsidRDefault="00634F77" w:rsidP="00105AAF">
            <w:pPr>
              <w:pStyle w:val="TableParagraph"/>
              <w:spacing w:line="248" w:lineRule="exact"/>
              <w:rPr>
                <w:rFonts w:ascii="Times New Roman" w:eastAsia="Times New Roman" w:hAnsi="Times New Roman" w:cs="Times New Roman"/>
              </w:rPr>
            </w:pPr>
            <w:r>
              <w:rPr>
                <w:rFonts w:ascii="Times New Roman" w:eastAsia="Times New Roman" w:hAnsi="Times New Roman" w:cs="Times New Roman"/>
                <w:spacing w:val="-1"/>
                <w:lang w:val="hr-HR"/>
              </w:rPr>
              <w:t>ACR 20</w:t>
            </w:r>
          </w:p>
        </w:tc>
        <w:tc>
          <w:tcPr>
            <w:tcW w:w="1075" w:type="dxa"/>
            <w:vMerge w:val="restart"/>
            <w:tcBorders>
              <w:bottom w:val="nil"/>
              <w:right w:val="nil"/>
            </w:tcBorders>
          </w:tcPr>
          <w:p w14:paraId="5A17DE5C" w14:textId="77777777" w:rsidR="00634F77" w:rsidRDefault="00634F77" w:rsidP="00105AAF">
            <w:pPr>
              <w:pStyle w:val="TableParagraph"/>
              <w:spacing w:before="7" w:line="240" w:lineRule="exact"/>
              <w:rPr>
                <w:rFonts w:ascii="Times New Roman" w:hAnsi="Times New Roman" w:cs="Times New Roman"/>
                <w:sz w:val="24"/>
                <w:szCs w:val="24"/>
              </w:rPr>
            </w:pPr>
          </w:p>
          <w:p w14:paraId="60BA5C11" w14:textId="77777777" w:rsidR="00634F77" w:rsidRDefault="00634F77" w:rsidP="00105AAF">
            <w:pPr>
              <w:pStyle w:val="TableParagraph"/>
              <w:ind w:left="277"/>
              <w:rPr>
                <w:rFonts w:ascii="Times New Roman" w:eastAsia="Times New Roman" w:hAnsi="Times New Roman" w:cs="Times New Roman"/>
              </w:rPr>
            </w:pPr>
            <w:r>
              <w:rPr>
                <w:rFonts w:ascii="Times New Roman" w:eastAsia="Times New Roman" w:hAnsi="Times New Roman" w:cs="Times New Roman"/>
                <w:lang w:val="hr-HR"/>
              </w:rPr>
              <w:t>13,3 %</w:t>
            </w:r>
          </w:p>
        </w:tc>
        <w:tc>
          <w:tcPr>
            <w:tcW w:w="1608" w:type="dxa"/>
            <w:vMerge w:val="restart"/>
            <w:tcBorders>
              <w:left w:val="nil"/>
              <w:bottom w:val="nil"/>
            </w:tcBorders>
          </w:tcPr>
          <w:p w14:paraId="686AE08C" w14:textId="77777777" w:rsidR="00634F77" w:rsidRDefault="00634F77" w:rsidP="00105AAF">
            <w:pPr>
              <w:pStyle w:val="TableParagraph"/>
              <w:spacing w:before="7" w:line="240" w:lineRule="exact"/>
              <w:rPr>
                <w:rFonts w:ascii="Times New Roman" w:hAnsi="Times New Roman" w:cs="Times New Roman"/>
                <w:sz w:val="24"/>
                <w:szCs w:val="24"/>
              </w:rPr>
            </w:pPr>
          </w:p>
          <w:p w14:paraId="67355C09" w14:textId="77777777" w:rsidR="00634F77" w:rsidRDefault="00634F77" w:rsidP="00105AAF">
            <w:pPr>
              <w:pStyle w:val="TableParagraph"/>
              <w:ind w:left="544"/>
              <w:rPr>
                <w:rFonts w:ascii="Times New Roman" w:eastAsia="Times New Roman" w:hAnsi="Times New Roman" w:cs="Times New Roman"/>
              </w:rPr>
            </w:pPr>
            <w:r>
              <w:rPr>
                <w:rFonts w:ascii="Times New Roman" w:eastAsia="Times New Roman" w:hAnsi="Times New Roman" w:cs="Times New Roman"/>
                <w:lang w:val="hr-HR"/>
              </w:rPr>
              <w:t>65,1 %</w:t>
            </w:r>
          </w:p>
        </w:tc>
        <w:tc>
          <w:tcPr>
            <w:tcW w:w="1273" w:type="dxa"/>
            <w:vMerge w:val="restart"/>
            <w:tcBorders>
              <w:bottom w:val="nil"/>
              <w:right w:val="nil"/>
            </w:tcBorders>
          </w:tcPr>
          <w:p w14:paraId="0518A4CF" w14:textId="77777777" w:rsidR="00634F77" w:rsidRDefault="00634F77" w:rsidP="00105AAF">
            <w:pPr>
              <w:pStyle w:val="TableParagraph"/>
              <w:spacing w:before="7" w:line="240" w:lineRule="exact"/>
              <w:rPr>
                <w:rFonts w:ascii="Times New Roman" w:hAnsi="Times New Roman" w:cs="Times New Roman"/>
                <w:sz w:val="24"/>
                <w:szCs w:val="24"/>
              </w:rPr>
            </w:pPr>
          </w:p>
          <w:p w14:paraId="1D773D04" w14:textId="77777777" w:rsidR="00634F77" w:rsidRDefault="00634F77" w:rsidP="00105AAF">
            <w:pPr>
              <w:pStyle w:val="TableParagraph"/>
              <w:ind w:left="351"/>
              <w:rPr>
                <w:rFonts w:ascii="Times New Roman" w:eastAsia="Times New Roman" w:hAnsi="Times New Roman" w:cs="Times New Roman"/>
              </w:rPr>
            </w:pPr>
            <w:r>
              <w:rPr>
                <w:rFonts w:ascii="Times New Roman" w:eastAsia="Times New Roman" w:hAnsi="Times New Roman" w:cs="Times New Roman"/>
                <w:lang w:val="hr-HR"/>
              </w:rPr>
              <w:t>19,1 %</w:t>
            </w:r>
          </w:p>
        </w:tc>
        <w:tc>
          <w:tcPr>
            <w:tcW w:w="1288" w:type="dxa"/>
            <w:vMerge w:val="restart"/>
            <w:tcBorders>
              <w:left w:val="nil"/>
              <w:bottom w:val="nil"/>
            </w:tcBorders>
          </w:tcPr>
          <w:p w14:paraId="026C958D" w14:textId="77777777" w:rsidR="00634F77" w:rsidRDefault="00634F77" w:rsidP="00105AAF">
            <w:pPr>
              <w:pStyle w:val="TableParagraph"/>
              <w:spacing w:before="7" w:line="240" w:lineRule="exact"/>
              <w:rPr>
                <w:rFonts w:ascii="Times New Roman" w:hAnsi="Times New Roman" w:cs="Times New Roman"/>
                <w:sz w:val="24"/>
                <w:szCs w:val="24"/>
              </w:rPr>
            </w:pPr>
          </w:p>
          <w:p w14:paraId="1AB2068F" w14:textId="77777777" w:rsidR="00634F77" w:rsidRDefault="00634F77" w:rsidP="00105AAF">
            <w:pPr>
              <w:pStyle w:val="TableParagraph"/>
              <w:ind w:left="363"/>
              <w:rPr>
                <w:rFonts w:ascii="Times New Roman" w:eastAsia="Times New Roman" w:hAnsi="Times New Roman" w:cs="Times New Roman"/>
              </w:rPr>
            </w:pPr>
            <w:r>
              <w:rPr>
                <w:rFonts w:ascii="Times New Roman" w:eastAsia="Times New Roman" w:hAnsi="Times New Roman" w:cs="Times New Roman"/>
                <w:lang w:val="hr-HR"/>
              </w:rPr>
              <w:t>46,0 %</w:t>
            </w:r>
          </w:p>
        </w:tc>
        <w:tc>
          <w:tcPr>
            <w:tcW w:w="1151" w:type="dxa"/>
            <w:vMerge w:val="restart"/>
            <w:tcBorders>
              <w:bottom w:val="nil"/>
              <w:right w:val="nil"/>
            </w:tcBorders>
          </w:tcPr>
          <w:p w14:paraId="3AB2689B" w14:textId="77777777" w:rsidR="00634F77" w:rsidRDefault="00634F77" w:rsidP="00105AAF">
            <w:pPr>
              <w:pStyle w:val="TableParagraph"/>
              <w:spacing w:before="7" w:line="240" w:lineRule="exact"/>
              <w:rPr>
                <w:rFonts w:ascii="Times New Roman" w:hAnsi="Times New Roman" w:cs="Times New Roman"/>
                <w:sz w:val="24"/>
                <w:szCs w:val="24"/>
              </w:rPr>
            </w:pPr>
          </w:p>
          <w:p w14:paraId="6963C5D1" w14:textId="77777777" w:rsidR="00634F77" w:rsidRDefault="00634F77" w:rsidP="00105AAF">
            <w:pPr>
              <w:pStyle w:val="TableParagraph"/>
              <w:ind w:left="344"/>
              <w:rPr>
                <w:rFonts w:ascii="Times New Roman" w:eastAsia="Times New Roman" w:hAnsi="Times New Roman" w:cs="Times New Roman"/>
              </w:rPr>
            </w:pPr>
            <w:r>
              <w:rPr>
                <w:rFonts w:ascii="Times New Roman" w:eastAsia="Times New Roman" w:hAnsi="Times New Roman" w:cs="Times New Roman"/>
                <w:lang w:val="hr-HR"/>
              </w:rPr>
              <w:t>29,5%</w:t>
            </w:r>
          </w:p>
        </w:tc>
        <w:tc>
          <w:tcPr>
            <w:tcW w:w="1544" w:type="dxa"/>
            <w:vMerge w:val="restart"/>
            <w:tcBorders>
              <w:left w:val="nil"/>
              <w:bottom w:val="nil"/>
              <w:right w:val="nil"/>
            </w:tcBorders>
          </w:tcPr>
          <w:p w14:paraId="33A8D604" w14:textId="77777777" w:rsidR="00634F77" w:rsidRDefault="00634F77" w:rsidP="00105AAF">
            <w:pPr>
              <w:pStyle w:val="TableParagraph"/>
              <w:spacing w:before="7" w:line="240" w:lineRule="exact"/>
              <w:rPr>
                <w:rFonts w:ascii="Times New Roman" w:hAnsi="Times New Roman" w:cs="Times New Roman"/>
                <w:sz w:val="24"/>
                <w:szCs w:val="24"/>
              </w:rPr>
            </w:pPr>
          </w:p>
          <w:p w14:paraId="6F27314A" w14:textId="77777777" w:rsidR="00634F77" w:rsidRDefault="00634F77" w:rsidP="00105AAF">
            <w:pPr>
              <w:pStyle w:val="TableParagraph"/>
              <w:ind w:left="567"/>
              <w:rPr>
                <w:rFonts w:ascii="Times New Roman" w:eastAsia="Times New Roman" w:hAnsi="Times New Roman" w:cs="Times New Roman"/>
              </w:rPr>
            </w:pPr>
            <w:r>
              <w:rPr>
                <w:rFonts w:ascii="Times New Roman" w:eastAsia="Times New Roman" w:hAnsi="Times New Roman" w:cs="Times New Roman"/>
                <w:lang w:val="hr-HR"/>
              </w:rPr>
              <w:t>63,3 %</w:t>
            </w:r>
          </w:p>
        </w:tc>
      </w:tr>
      <w:tr w:rsidR="00634F77" w14:paraId="191E4825" w14:textId="77777777" w:rsidTr="00097BBF">
        <w:trPr>
          <w:trHeight w:val="340"/>
        </w:trPr>
        <w:tc>
          <w:tcPr>
            <w:tcW w:w="1186" w:type="dxa"/>
            <w:tcBorders>
              <w:top w:val="nil"/>
              <w:left w:val="nil"/>
              <w:bottom w:val="nil"/>
            </w:tcBorders>
          </w:tcPr>
          <w:p w14:paraId="48F39FE9" w14:textId="77777777" w:rsidR="00634F77" w:rsidRDefault="00634F77" w:rsidP="00105AAF">
            <w:pPr>
              <w:pStyle w:val="TableParagraph"/>
              <w:spacing w:line="241" w:lineRule="exact"/>
              <w:ind w:left="144"/>
              <w:rPr>
                <w:rFonts w:ascii="Times New Roman" w:eastAsia="Times New Roman" w:hAnsi="Times New Roman" w:cs="Times New Roman"/>
              </w:rPr>
            </w:pPr>
            <w:r>
              <w:rPr>
                <w:rFonts w:ascii="Times New Roman" w:eastAsia="Times New Roman" w:hAnsi="Times New Roman" w:cs="Times New Roman"/>
                <w:lang w:val="hr-HR"/>
              </w:rPr>
              <w:t>6 mjeseci</w:t>
            </w:r>
          </w:p>
        </w:tc>
        <w:tc>
          <w:tcPr>
            <w:tcW w:w="1075" w:type="dxa"/>
            <w:vMerge/>
            <w:tcBorders>
              <w:top w:val="nil"/>
              <w:bottom w:val="nil"/>
              <w:right w:val="nil"/>
            </w:tcBorders>
          </w:tcPr>
          <w:p w14:paraId="454A89CE" w14:textId="77777777" w:rsidR="00634F77" w:rsidRDefault="00634F77" w:rsidP="00105AAF">
            <w:pPr>
              <w:rPr>
                <w:rFonts w:ascii="Times New Roman" w:hAnsi="Times New Roman" w:cs="Times New Roman"/>
              </w:rPr>
            </w:pPr>
          </w:p>
        </w:tc>
        <w:tc>
          <w:tcPr>
            <w:tcW w:w="1608" w:type="dxa"/>
            <w:vMerge/>
            <w:tcBorders>
              <w:top w:val="nil"/>
              <w:left w:val="nil"/>
              <w:bottom w:val="nil"/>
            </w:tcBorders>
          </w:tcPr>
          <w:p w14:paraId="57958DB5" w14:textId="77777777" w:rsidR="00634F77" w:rsidRDefault="00634F77" w:rsidP="00105AAF">
            <w:pPr>
              <w:rPr>
                <w:rFonts w:ascii="Times New Roman" w:hAnsi="Times New Roman" w:cs="Times New Roman"/>
              </w:rPr>
            </w:pPr>
          </w:p>
        </w:tc>
        <w:tc>
          <w:tcPr>
            <w:tcW w:w="1273" w:type="dxa"/>
            <w:vMerge/>
            <w:tcBorders>
              <w:top w:val="nil"/>
              <w:bottom w:val="nil"/>
              <w:right w:val="nil"/>
            </w:tcBorders>
          </w:tcPr>
          <w:p w14:paraId="1F6A4BD9" w14:textId="77777777" w:rsidR="00634F77" w:rsidRDefault="00634F77" w:rsidP="00105AAF">
            <w:pPr>
              <w:rPr>
                <w:rFonts w:ascii="Times New Roman" w:hAnsi="Times New Roman" w:cs="Times New Roman"/>
              </w:rPr>
            </w:pPr>
          </w:p>
        </w:tc>
        <w:tc>
          <w:tcPr>
            <w:tcW w:w="1288" w:type="dxa"/>
            <w:vMerge/>
            <w:tcBorders>
              <w:top w:val="nil"/>
              <w:left w:val="nil"/>
              <w:bottom w:val="nil"/>
            </w:tcBorders>
          </w:tcPr>
          <w:p w14:paraId="4BEC774F" w14:textId="77777777" w:rsidR="00634F77" w:rsidRDefault="00634F77" w:rsidP="00105AAF">
            <w:pPr>
              <w:rPr>
                <w:rFonts w:ascii="Times New Roman" w:hAnsi="Times New Roman" w:cs="Times New Roman"/>
              </w:rPr>
            </w:pPr>
          </w:p>
        </w:tc>
        <w:tc>
          <w:tcPr>
            <w:tcW w:w="1151" w:type="dxa"/>
            <w:vMerge/>
            <w:tcBorders>
              <w:top w:val="nil"/>
              <w:bottom w:val="nil"/>
              <w:right w:val="nil"/>
            </w:tcBorders>
          </w:tcPr>
          <w:p w14:paraId="49A9E35F" w14:textId="77777777" w:rsidR="00634F77" w:rsidRDefault="00634F77" w:rsidP="00105AAF">
            <w:pPr>
              <w:rPr>
                <w:rFonts w:ascii="Times New Roman" w:hAnsi="Times New Roman" w:cs="Times New Roman"/>
              </w:rPr>
            </w:pPr>
          </w:p>
        </w:tc>
        <w:tc>
          <w:tcPr>
            <w:tcW w:w="1544" w:type="dxa"/>
            <w:vMerge/>
            <w:tcBorders>
              <w:top w:val="nil"/>
              <w:left w:val="nil"/>
              <w:bottom w:val="nil"/>
              <w:right w:val="nil"/>
            </w:tcBorders>
          </w:tcPr>
          <w:p w14:paraId="15848CE7" w14:textId="77777777" w:rsidR="00634F77" w:rsidRDefault="00634F77" w:rsidP="00105AAF">
            <w:pPr>
              <w:rPr>
                <w:rFonts w:ascii="Times New Roman" w:hAnsi="Times New Roman" w:cs="Times New Roman"/>
              </w:rPr>
            </w:pPr>
          </w:p>
        </w:tc>
      </w:tr>
      <w:tr w:rsidR="00634F77" w14:paraId="339CD624" w14:textId="77777777" w:rsidTr="00097BBF">
        <w:trPr>
          <w:trHeight w:val="340"/>
        </w:trPr>
        <w:tc>
          <w:tcPr>
            <w:tcW w:w="1186" w:type="dxa"/>
            <w:tcBorders>
              <w:top w:val="nil"/>
              <w:left w:val="nil"/>
              <w:bottom w:val="nil"/>
            </w:tcBorders>
          </w:tcPr>
          <w:p w14:paraId="39C27F32" w14:textId="77777777" w:rsidR="00634F77" w:rsidRDefault="00634F77" w:rsidP="00D71B33">
            <w:pPr>
              <w:pStyle w:val="TableParagraph"/>
              <w:spacing w:line="241" w:lineRule="exact"/>
              <w:ind w:left="144"/>
              <w:rPr>
                <w:rFonts w:ascii="Times New Roman" w:eastAsia="Times New Roman" w:hAnsi="Times New Roman" w:cs="Times New Roman"/>
              </w:rPr>
            </w:pPr>
            <w:r>
              <w:rPr>
                <w:rFonts w:ascii="Times New Roman" w:eastAsia="Times New Roman" w:hAnsi="Times New Roman" w:cs="Times New Roman"/>
                <w:lang w:val="hr-HR"/>
              </w:rPr>
              <w:t>12 mjeseci</w:t>
            </w:r>
          </w:p>
        </w:tc>
        <w:tc>
          <w:tcPr>
            <w:tcW w:w="1075" w:type="dxa"/>
            <w:tcBorders>
              <w:top w:val="nil"/>
              <w:bottom w:val="nil"/>
              <w:right w:val="nil"/>
            </w:tcBorders>
          </w:tcPr>
          <w:p w14:paraId="75966D23" w14:textId="77777777" w:rsidR="00634F77" w:rsidRDefault="00634F77" w:rsidP="00105AAF">
            <w:pPr>
              <w:pStyle w:val="TableParagraph"/>
              <w:spacing w:line="241" w:lineRule="exact"/>
              <w:ind w:left="404"/>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608" w:type="dxa"/>
            <w:tcBorders>
              <w:top w:val="nil"/>
              <w:left w:val="nil"/>
              <w:bottom w:val="nil"/>
            </w:tcBorders>
          </w:tcPr>
          <w:p w14:paraId="26E5DEF6" w14:textId="77777777" w:rsidR="00634F77" w:rsidRDefault="00634F77" w:rsidP="00105AAF">
            <w:pPr>
              <w:pStyle w:val="TableParagraph"/>
              <w:spacing w:line="241" w:lineRule="exact"/>
              <w:ind w:left="651" w:right="595"/>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73" w:type="dxa"/>
            <w:tcBorders>
              <w:top w:val="nil"/>
              <w:bottom w:val="nil"/>
              <w:right w:val="nil"/>
            </w:tcBorders>
          </w:tcPr>
          <w:p w14:paraId="5BA757F6" w14:textId="77777777" w:rsidR="00634F77" w:rsidRDefault="00634F77" w:rsidP="00105AAF">
            <w:pPr>
              <w:pStyle w:val="TableParagraph"/>
              <w:spacing w:line="241" w:lineRule="exact"/>
              <w:ind w:left="460" w:right="451"/>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88" w:type="dxa"/>
            <w:tcBorders>
              <w:top w:val="nil"/>
              <w:left w:val="nil"/>
              <w:bottom w:val="nil"/>
            </w:tcBorders>
          </w:tcPr>
          <w:p w14:paraId="3DE654FB" w14:textId="77777777" w:rsidR="00634F77" w:rsidRDefault="00634F77" w:rsidP="00105AAF">
            <w:pPr>
              <w:pStyle w:val="TableParagraph"/>
              <w:spacing w:line="241" w:lineRule="exact"/>
              <w:ind w:left="470" w:right="456"/>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151" w:type="dxa"/>
            <w:tcBorders>
              <w:top w:val="nil"/>
              <w:bottom w:val="nil"/>
              <w:right w:val="nil"/>
            </w:tcBorders>
          </w:tcPr>
          <w:p w14:paraId="4856E824" w14:textId="77777777" w:rsidR="00634F77" w:rsidRDefault="00634F77" w:rsidP="00105AAF">
            <w:pPr>
              <w:pStyle w:val="TableParagraph"/>
              <w:spacing w:line="241" w:lineRule="exact"/>
              <w:ind w:left="344"/>
              <w:rPr>
                <w:rFonts w:ascii="Times New Roman" w:eastAsia="Times New Roman" w:hAnsi="Times New Roman" w:cs="Times New Roman"/>
              </w:rPr>
            </w:pPr>
            <w:r>
              <w:rPr>
                <w:rFonts w:ascii="Times New Roman" w:eastAsia="Times New Roman" w:hAnsi="Times New Roman" w:cs="Times New Roman"/>
                <w:lang w:val="hr-HR"/>
              </w:rPr>
              <w:t>24,0 %</w:t>
            </w:r>
          </w:p>
        </w:tc>
        <w:tc>
          <w:tcPr>
            <w:tcW w:w="1544" w:type="dxa"/>
            <w:tcBorders>
              <w:top w:val="nil"/>
              <w:left w:val="nil"/>
              <w:bottom w:val="nil"/>
              <w:right w:val="nil"/>
            </w:tcBorders>
          </w:tcPr>
          <w:p w14:paraId="49148771" w14:textId="77777777" w:rsidR="00634F77" w:rsidRDefault="00634F77" w:rsidP="00105AAF">
            <w:pPr>
              <w:pStyle w:val="TableParagraph"/>
              <w:spacing w:line="241" w:lineRule="exact"/>
              <w:ind w:left="567"/>
              <w:rPr>
                <w:rFonts w:ascii="Times New Roman" w:eastAsia="Times New Roman" w:hAnsi="Times New Roman" w:cs="Times New Roman"/>
              </w:rPr>
            </w:pPr>
            <w:r>
              <w:rPr>
                <w:rFonts w:ascii="Times New Roman" w:eastAsia="Times New Roman" w:hAnsi="Times New Roman" w:cs="Times New Roman"/>
                <w:lang w:val="hr-HR"/>
              </w:rPr>
              <w:t>58,9 %</w:t>
            </w:r>
          </w:p>
        </w:tc>
      </w:tr>
      <w:tr w:rsidR="00634F77" w14:paraId="579B54C0" w14:textId="77777777" w:rsidTr="00097BBF">
        <w:trPr>
          <w:trHeight w:val="340"/>
        </w:trPr>
        <w:tc>
          <w:tcPr>
            <w:tcW w:w="1186" w:type="dxa"/>
            <w:tcBorders>
              <w:top w:val="nil"/>
              <w:left w:val="nil"/>
              <w:bottom w:val="nil"/>
            </w:tcBorders>
          </w:tcPr>
          <w:p w14:paraId="22CFDF9F" w14:textId="77777777" w:rsidR="00634F77" w:rsidRDefault="00634F77" w:rsidP="00105AAF">
            <w:pPr>
              <w:pStyle w:val="TableParagraph"/>
              <w:spacing w:line="242" w:lineRule="exact"/>
              <w:rPr>
                <w:rFonts w:ascii="Times New Roman" w:eastAsia="Times New Roman" w:hAnsi="Times New Roman" w:cs="Times New Roman"/>
              </w:rPr>
            </w:pPr>
            <w:r>
              <w:rPr>
                <w:rFonts w:ascii="Times New Roman" w:eastAsia="Times New Roman" w:hAnsi="Times New Roman" w:cs="Times New Roman"/>
                <w:spacing w:val="-1"/>
                <w:lang w:val="hr-HR"/>
              </w:rPr>
              <w:t>ACR 50</w:t>
            </w:r>
          </w:p>
        </w:tc>
        <w:tc>
          <w:tcPr>
            <w:tcW w:w="1075" w:type="dxa"/>
            <w:tcBorders>
              <w:top w:val="nil"/>
              <w:bottom w:val="nil"/>
              <w:right w:val="nil"/>
            </w:tcBorders>
          </w:tcPr>
          <w:p w14:paraId="1BC2A79D" w14:textId="77777777" w:rsidR="00634F77" w:rsidRDefault="00634F77" w:rsidP="00105AAF">
            <w:pPr>
              <w:rPr>
                <w:rFonts w:ascii="Times New Roman" w:hAnsi="Times New Roman" w:cs="Times New Roman"/>
              </w:rPr>
            </w:pPr>
          </w:p>
        </w:tc>
        <w:tc>
          <w:tcPr>
            <w:tcW w:w="1608" w:type="dxa"/>
            <w:tcBorders>
              <w:top w:val="nil"/>
              <w:left w:val="nil"/>
              <w:bottom w:val="nil"/>
            </w:tcBorders>
          </w:tcPr>
          <w:p w14:paraId="15A4E524" w14:textId="77777777" w:rsidR="00634F77" w:rsidRDefault="00634F77" w:rsidP="00105AAF">
            <w:pPr>
              <w:rPr>
                <w:rFonts w:ascii="Times New Roman" w:hAnsi="Times New Roman" w:cs="Times New Roman"/>
              </w:rPr>
            </w:pPr>
          </w:p>
        </w:tc>
        <w:tc>
          <w:tcPr>
            <w:tcW w:w="1273" w:type="dxa"/>
            <w:tcBorders>
              <w:top w:val="nil"/>
              <w:bottom w:val="nil"/>
              <w:right w:val="nil"/>
            </w:tcBorders>
          </w:tcPr>
          <w:p w14:paraId="71F744E8" w14:textId="77777777" w:rsidR="00634F77" w:rsidRDefault="00634F77" w:rsidP="00105AAF">
            <w:pPr>
              <w:rPr>
                <w:rFonts w:ascii="Times New Roman" w:hAnsi="Times New Roman" w:cs="Times New Roman"/>
              </w:rPr>
            </w:pPr>
          </w:p>
        </w:tc>
        <w:tc>
          <w:tcPr>
            <w:tcW w:w="1288" w:type="dxa"/>
            <w:tcBorders>
              <w:top w:val="nil"/>
              <w:left w:val="nil"/>
              <w:bottom w:val="nil"/>
            </w:tcBorders>
          </w:tcPr>
          <w:p w14:paraId="361B6647" w14:textId="77777777" w:rsidR="00634F77" w:rsidRDefault="00634F77" w:rsidP="00105AAF">
            <w:pPr>
              <w:rPr>
                <w:rFonts w:ascii="Times New Roman" w:hAnsi="Times New Roman" w:cs="Times New Roman"/>
              </w:rPr>
            </w:pPr>
          </w:p>
        </w:tc>
        <w:tc>
          <w:tcPr>
            <w:tcW w:w="1151" w:type="dxa"/>
            <w:tcBorders>
              <w:top w:val="nil"/>
              <w:bottom w:val="nil"/>
              <w:right w:val="nil"/>
            </w:tcBorders>
          </w:tcPr>
          <w:p w14:paraId="542F7E25" w14:textId="77777777" w:rsidR="00634F77" w:rsidRDefault="00634F77" w:rsidP="00105AAF">
            <w:pPr>
              <w:rPr>
                <w:rFonts w:ascii="Times New Roman" w:hAnsi="Times New Roman" w:cs="Times New Roman"/>
              </w:rPr>
            </w:pPr>
          </w:p>
        </w:tc>
        <w:tc>
          <w:tcPr>
            <w:tcW w:w="1544" w:type="dxa"/>
            <w:tcBorders>
              <w:top w:val="nil"/>
              <w:left w:val="nil"/>
              <w:bottom w:val="nil"/>
              <w:right w:val="nil"/>
            </w:tcBorders>
          </w:tcPr>
          <w:p w14:paraId="3D072ECD" w14:textId="77777777" w:rsidR="00634F77" w:rsidRDefault="00634F77" w:rsidP="00105AAF">
            <w:pPr>
              <w:rPr>
                <w:rFonts w:ascii="Times New Roman" w:hAnsi="Times New Roman" w:cs="Times New Roman"/>
              </w:rPr>
            </w:pPr>
          </w:p>
        </w:tc>
      </w:tr>
      <w:tr w:rsidR="00634F77" w14:paraId="742A0414" w14:textId="77777777" w:rsidTr="00097BBF">
        <w:trPr>
          <w:trHeight w:val="340"/>
        </w:trPr>
        <w:tc>
          <w:tcPr>
            <w:tcW w:w="1186" w:type="dxa"/>
            <w:tcBorders>
              <w:top w:val="nil"/>
              <w:left w:val="nil"/>
              <w:bottom w:val="nil"/>
            </w:tcBorders>
          </w:tcPr>
          <w:p w14:paraId="7D0F2143" w14:textId="77777777" w:rsidR="00634F77" w:rsidRDefault="00634F77" w:rsidP="00105AAF">
            <w:pPr>
              <w:pStyle w:val="TableParagraph"/>
              <w:spacing w:line="241" w:lineRule="exact"/>
              <w:ind w:left="144"/>
              <w:rPr>
                <w:rFonts w:ascii="Times New Roman" w:eastAsia="Times New Roman" w:hAnsi="Times New Roman" w:cs="Times New Roman"/>
              </w:rPr>
            </w:pPr>
            <w:r>
              <w:rPr>
                <w:rFonts w:ascii="Times New Roman" w:eastAsia="Times New Roman" w:hAnsi="Times New Roman" w:cs="Times New Roman"/>
                <w:lang w:val="hr-HR"/>
              </w:rPr>
              <w:lastRenderedPageBreak/>
              <w:t>6 mjeseci</w:t>
            </w:r>
          </w:p>
        </w:tc>
        <w:tc>
          <w:tcPr>
            <w:tcW w:w="1075" w:type="dxa"/>
            <w:tcBorders>
              <w:top w:val="nil"/>
              <w:bottom w:val="nil"/>
              <w:right w:val="nil"/>
            </w:tcBorders>
          </w:tcPr>
          <w:p w14:paraId="487C0D89" w14:textId="77777777" w:rsidR="00634F77" w:rsidRDefault="00634F77" w:rsidP="00105AAF">
            <w:pPr>
              <w:pStyle w:val="TableParagraph"/>
              <w:spacing w:line="241" w:lineRule="exact"/>
              <w:ind w:left="337"/>
              <w:rPr>
                <w:rFonts w:ascii="Times New Roman" w:eastAsia="Times New Roman" w:hAnsi="Times New Roman" w:cs="Times New Roman"/>
              </w:rPr>
            </w:pPr>
            <w:r>
              <w:rPr>
                <w:rFonts w:ascii="Times New Roman" w:eastAsia="Times New Roman" w:hAnsi="Times New Roman" w:cs="Times New Roman"/>
                <w:lang w:val="hr-HR"/>
              </w:rPr>
              <w:t>6,7%</w:t>
            </w:r>
          </w:p>
        </w:tc>
        <w:tc>
          <w:tcPr>
            <w:tcW w:w="1608" w:type="dxa"/>
            <w:tcBorders>
              <w:top w:val="nil"/>
              <w:left w:val="nil"/>
              <w:bottom w:val="nil"/>
            </w:tcBorders>
          </w:tcPr>
          <w:p w14:paraId="5A2026E5" w14:textId="77777777" w:rsidR="00634F77" w:rsidRDefault="00634F77" w:rsidP="00105AAF">
            <w:pPr>
              <w:pStyle w:val="TableParagraph"/>
              <w:spacing w:line="241" w:lineRule="exact"/>
              <w:ind w:left="544"/>
              <w:rPr>
                <w:rFonts w:ascii="Times New Roman" w:eastAsia="Times New Roman" w:hAnsi="Times New Roman" w:cs="Times New Roman"/>
              </w:rPr>
            </w:pPr>
            <w:r>
              <w:rPr>
                <w:rFonts w:ascii="Times New Roman" w:eastAsia="Times New Roman" w:hAnsi="Times New Roman" w:cs="Times New Roman"/>
                <w:lang w:val="hr-HR"/>
              </w:rPr>
              <w:t>52,4 %</w:t>
            </w:r>
          </w:p>
        </w:tc>
        <w:tc>
          <w:tcPr>
            <w:tcW w:w="1273" w:type="dxa"/>
            <w:tcBorders>
              <w:top w:val="nil"/>
              <w:bottom w:val="nil"/>
              <w:right w:val="nil"/>
            </w:tcBorders>
          </w:tcPr>
          <w:p w14:paraId="1E810F23" w14:textId="77777777" w:rsidR="00634F77" w:rsidRDefault="00634F77" w:rsidP="00105AAF">
            <w:pPr>
              <w:pStyle w:val="TableParagraph"/>
              <w:spacing w:line="241" w:lineRule="exact"/>
              <w:ind w:left="428"/>
              <w:rPr>
                <w:rFonts w:ascii="Times New Roman" w:eastAsia="Times New Roman" w:hAnsi="Times New Roman" w:cs="Times New Roman"/>
              </w:rPr>
            </w:pPr>
            <w:r>
              <w:rPr>
                <w:rFonts w:ascii="Times New Roman" w:eastAsia="Times New Roman" w:hAnsi="Times New Roman" w:cs="Times New Roman"/>
                <w:lang w:val="hr-HR"/>
              </w:rPr>
              <w:t>8,2 %</w:t>
            </w:r>
          </w:p>
        </w:tc>
        <w:tc>
          <w:tcPr>
            <w:tcW w:w="1288" w:type="dxa"/>
            <w:tcBorders>
              <w:top w:val="nil"/>
              <w:left w:val="nil"/>
              <w:bottom w:val="nil"/>
            </w:tcBorders>
          </w:tcPr>
          <w:p w14:paraId="582E736D" w14:textId="77777777" w:rsidR="00634F77" w:rsidRDefault="00634F77" w:rsidP="00105AAF">
            <w:pPr>
              <w:pStyle w:val="TableParagraph"/>
              <w:spacing w:line="241" w:lineRule="exact"/>
              <w:ind w:left="363"/>
              <w:rPr>
                <w:rFonts w:ascii="Times New Roman" w:eastAsia="Times New Roman" w:hAnsi="Times New Roman" w:cs="Times New Roman"/>
              </w:rPr>
            </w:pPr>
            <w:r>
              <w:rPr>
                <w:rFonts w:ascii="Times New Roman" w:eastAsia="Times New Roman" w:hAnsi="Times New Roman" w:cs="Times New Roman"/>
                <w:lang w:val="hr-HR"/>
              </w:rPr>
              <w:t>22,1 %</w:t>
            </w:r>
          </w:p>
        </w:tc>
        <w:tc>
          <w:tcPr>
            <w:tcW w:w="1151" w:type="dxa"/>
            <w:tcBorders>
              <w:top w:val="nil"/>
              <w:bottom w:val="nil"/>
              <w:right w:val="nil"/>
            </w:tcBorders>
          </w:tcPr>
          <w:p w14:paraId="090F01E8" w14:textId="77777777" w:rsidR="00634F77" w:rsidRDefault="00634F77" w:rsidP="00105AAF">
            <w:pPr>
              <w:pStyle w:val="TableParagraph"/>
              <w:spacing w:line="241" w:lineRule="exact"/>
              <w:ind w:left="455"/>
              <w:rPr>
                <w:rFonts w:ascii="Times New Roman" w:eastAsia="Times New Roman" w:hAnsi="Times New Roman" w:cs="Times New Roman"/>
              </w:rPr>
            </w:pPr>
            <w:r>
              <w:rPr>
                <w:rFonts w:ascii="Times New Roman" w:eastAsia="Times New Roman" w:hAnsi="Times New Roman" w:cs="Times New Roman"/>
                <w:lang w:val="hr-HR"/>
              </w:rPr>
              <w:t>9,5 %</w:t>
            </w:r>
          </w:p>
        </w:tc>
        <w:tc>
          <w:tcPr>
            <w:tcW w:w="1544" w:type="dxa"/>
            <w:tcBorders>
              <w:top w:val="nil"/>
              <w:left w:val="nil"/>
              <w:bottom w:val="nil"/>
              <w:right w:val="nil"/>
            </w:tcBorders>
          </w:tcPr>
          <w:p w14:paraId="1FC8C493" w14:textId="77777777" w:rsidR="00634F77" w:rsidRDefault="00634F77" w:rsidP="00105AAF">
            <w:pPr>
              <w:pStyle w:val="TableParagraph"/>
              <w:spacing w:line="241" w:lineRule="exact"/>
              <w:ind w:left="567"/>
              <w:rPr>
                <w:rFonts w:ascii="Times New Roman" w:eastAsia="Times New Roman" w:hAnsi="Times New Roman" w:cs="Times New Roman"/>
              </w:rPr>
            </w:pPr>
            <w:r>
              <w:rPr>
                <w:rFonts w:ascii="Times New Roman" w:eastAsia="Times New Roman" w:hAnsi="Times New Roman" w:cs="Times New Roman"/>
                <w:lang w:val="hr-HR"/>
              </w:rPr>
              <w:t>39,1 %</w:t>
            </w:r>
          </w:p>
        </w:tc>
      </w:tr>
      <w:tr w:rsidR="00634F77" w14:paraId="048A5AF7" w14:textId="77777777" w:rsidTr="00097BBF">
        <w:trPr>
          <w:trHeight w:val="340"/>
        </w:trPr>
        <w:tc>
          <w:tcPr>
            <w:tcW w:w="1186" w:type="dxa"/>
            <w:tcBorders>
              <w:top w:val="nil"/>
              <w:left w:val="nil"/>
              <w:bottom w:val="nil"/>
            </w:tcBorders>
          </w:tcPr>
          <w:p w14:paraId="0AEB7AD1" w14:textId="77777777" w:rsidR="00634F77" w:rsidRDefault="00634F77" w:rsidP="00105AAF">
            <w:pPr>
              <w:pStyle w:val="TableParagraph"/>
              <w:spacing w:line="242" w:lineRule="exact"/>
              <w:ind w:left="144"/>
              <w:rPr>
                <w:rFonts w:ascii="Times New Roman" w:eastAsia="Times New Roman" w:hAnsi="Times New Roman" w:cs="Times New Roman"/>
              </w:rPr>
            </w:pPr>
            <w:r>
              <w:rPr>
                <w:rFonts w:ascii="Times New Roman" w:eastAsia="Times New Roman" w:hAnsi="Times New Roman" w:cs="Times New Roman"/>
                <w:lang w:val="hr-HR"/>
              </w:rPr>
              <w:t>12 mjeseci</w:t>
            </w:r>
          </w:p>
        </w:tc>
        <w:tc>
          <w:tcPr>
            <w:tcW w:w="1075" w:type="dxa"/>
            <w:tcBorders>
              <w:top w:val="nil"/>
              <w:bottom w:val="nil"/>
              <w:right w:val="nil"/>
            </w:tcBorders>
          </w:tcPr>
          <w:p w14:paraId="06D347AC" w14:textId="77777777" w:rsidR="00634F77" w:rsidRDefault="00634F77" w:rsidP="00105AAF">
            <w:pPr>
              <w:pStyle w:val="TableParagraph"/>
              <w:spacing w:line="242" w:lineRule="exact"/>
              <w:ind w:left="404"/>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608" w:type="dxa"/>
            <w:tcBorders>
              <w:top w:val="nil"/>
              <w:left w:val="nil"/>
              <w:bottom w:val="nil"/>
            </w:tcBorders>
          </w:tcPr>
          <w:p w14:paraId="7271373F" w14:textId="77777777" w:rsidR="00634F77" w:rsidRDefault="00634F77" w:rsidP="00105AAF">
            <w:pPr>
              <w:pStyle w:val="TableParagraph"/>
              <w:spacing w:line="242" w:lineRule="exact"/>
              <w:ind w:left="651" w:right="595"/>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73" w:type="dxa"/>
            <w:tcBorders>
              <w:top w:val="nil"/>
              <w:bottom w:val="nil"/>
              <w:right w:val="nil"/>
            </w:tcBorders>
          </w:tcPr>
          <w:p w14:paraId="7C615AB4" w14:textId="77777777" w:rsidR="00634F77" w:rsidRDefault="00634F77" w:rsidP="00105AAF">
            <w:pPr>
              <w:pStyle w:val="TableParagraph"/>
              <w:spacing w:line="242" w:lineRule="exact"/>
              <w:ind w:left="460" w:right="451"/>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88" w:type="dxa"/>
            <w:tcBorders>
              <w:top w:val="nil"/>
              <w:left w:val="nil"/>
              <w:bottom w:val="nil"/>
            </w:tcBorders>
          </w:tcPr>
          <w:p w14:paraId="3DE19E1B" w14:textId="77777777" w:rsidR="00634F77" w:rsidRDefault="00634F77" w:rsidP="00105AAF">
            <w:pPr>
              <w:pStyle w:val="TableParagraph"/>
              <w:spacing w:line="242" w:lineRule="exact"/>
              <w:ind w:left="470" w:right="456"/>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151" w:type="dxa"/>
            <w:tcBorders>
              <w:top w:val="nil"/>
              <w:bottom w:val="nil"/>
              <w:right w:val="nil"/>
            </w:tcBorders>
          </w:tcPr>
          <w:p w14:paraId="137B4F3F" w14:textId="77777777" w:rsidR="00634F77" w:rsidRDefault="00634F77" w:rsidP="00105AAF">
            <w:pPr>
              <w:pStyle w:val="TableParagraph"/>
              <w:spacing w:line="242" w:lineRule="exact"/>
              <w:ind w:left="455"/>
              <w:rPr>
                <w:rFonts w:ascii="Times New Roman" w:eastAsia="Times New Roman" w:hAnsi="Times New Roman" w:cs="Times New Roman"/>
              </w:rPr>
            </w:pPr>
            <w:r>
              <w:rPr>
                <w:rFonts w:ascii="Times New Roman" w:eastAsia="Times New Roman" w:hAnsi="Times New Roman" w:cs="Times New Roman"/>
                <w:lang w:val="hr-HR"/>
              </w:rPr>
              <w:t>9,5 %</w:t>
            </w:r>
          </w:p>
        </w:tc>
        <w:tc>
          <w:tcPr>
            <w:tcW w:w="1544" w:type="dxa"/>
            <w:tcBorders>
              <w:top w:val="nil"/>
              <w:left w:val="nil"/>
              <w:bottom w:val="nil"/>
              <w:right w:val="nil"/>
            </w:tcBorders>
          </w:tcPr>
          <w:p w14:paraId="7C9BEAC4" w14:textId="77777777" w:rsidR="00634F77" w:rsidRDefault="00634F77" w:rsidP="00105AAF">
            <w:pPr>
              <w:pStyle w:val="TableParagraph"/>
              <w:spacing w:line="242" w:lineRule="exact"/>
              <w:ind w:left="567"/>
              <w:rPr>
                <w:rFonts w:ascii="Times New Roman" w:eastAsia="Times New Roman" w:hAnsi="Times New Roman" w:cs="Times New Roman"/>
              </w:rPr>
            </w:pPr>
            <w:r>
              <w:rPr>
                <w:rFonts w:ascii="Times New Roman" w:eastAsia="Times New Roman" w:hAnsi="Times New Roman" w:cs="Times New Roman"/>
                <w:lang w:val="hr-HR"/>
              </w:rPr>
              <w:t>41,5 %</w:t>
            </w:r>
          </w:p>
        </w:tc>
      </w:tr>
      <w:tr w:rsidR="00634F77" w14:paraId="0A8AC21D" w14:textId="77777777" w:rsidTr="00097BBF">
        <w:trPr>
          <w:trHeight w:val="340"/>
        </w:trPr>
        <w:tc>
          <w:tcPr>
            <w:tcW w:w="1186" w:type="dxa"/>
            <w:tcBorders>
              <w:top w:val="nil"/>
              <w:left w:val="nil"/>
              <w:bottom w:val="nil"/>
            </w:tcBorders>
          </w:tcPr>
          <w:p w14:paraId="4AD06FA6" w14:textId="77777777" w:rsidR="00634F77" w:rsidRDefault="00634F77" w:rsidP="00105AAF">
            <w:pPr>
              <w:pStyle w:val="TableParagraph"/>
              <w:spacing w:line="241" w:lineRule="exact"/>
              <w:rPr>
                <w:rFonts w:ascii="Times New Roman" w:eastAsia="Times New Roman" w:hAnsi="Times New Roman" w:cs="Times New Roman"/>
              </w:rPr>
            </w:pPr>
            <w:r>
              <w:rPr>
                <w:rFonts w:ascii="Times New Roman" w:eastAsia="Times New Roman" w:hAnsi="Times New Roman" w:cs="Times New Roman"/>
                <w:spacing w:val="-1"/>
                <w:lang w:val="hr-HR"/>
              </w:rPr>
              <w:t>ACR 70</w:t>
            </w:r>
          </w:p>
        </w:tc>
        <w:tc>
          <w:tcPr>
            <w:tcW w:w="1075" w:type="dxa"/>
            <w:tcBorders>
              <w:top w:val="nil"/>
              <w:bottom w:val="nil"/>
              <w:right w:val="nil"/>
            </w:tcBorders>
          </w:tcPr>
          <w:p w14:paraId="39581CCE" w14:textId="77777777" w:rsidR="00634F77" w:rsidRDefault="00634F77" w:rsidP="00105AAF">
            <w:pPr>
              <w:rPr>
                <w:rFonts w:ascii="Times New Roman" w:hAnsi="Times New Roman" w:cs="Times New Roman"/>
              </w:rPr>
            </w:pPr>
          </w:p>
        </w:tc>
        <w:tc>
          <w:tcPr>
            <w:tcW w:w="1608" w:type="dxa"/>
            <w:tcBorders>
              <w:top w:val="nil"/>
              <w:left w:val="nil"/>
              <w:bottom w:val="nil"/>
            </w:tcBorders>
          </w:tcPr>
          <w:p w14:paraId="0455DB17" w14:textId="77777777" w:rsidR="00634F77" w:rsidRDefault="00634F77" w:rsidP="00105AAF">
            <w:pPr>
              <w:rPr>
                <w:rFonts w:ascii="Times New Roman" w:hAnsi="Times New Roman" w:cs="Times New Roman"/>
              </w:rPr>
            </w:pPr>
          </w:p>
        </w:tc>
        <w:tc>
          <w:tcPr>
            <w:tcW w:w="1273" w:type="dxa"/>
            <w:tcBorders>
              <w:top w:val="nil"/>
              <w:bottom w:val="nil"/>
              <w:right w:val="nil"/>
            </w:tcBorders>
          </w:tcPr>
          <w:p w14:paraId="6CC2A312" w14:textId="77777777" w:rsidR="00634F77" w:rsidRDefault="00634F77" w:rsidP="00105AAF">
            <w:pPr>
              <w:rPr>
                <w:rFonts w:ascii="Times New Roman" w:hAnsi="Times New Roman" w:cs="Times New Roman"/>
              </w:rPr>
            </w:pPr>
          </w:p>
        </w:tc>
        <w:tc>
          <w:tcPr>
            <w:tcW w:w="1288" w:type="dxa"/>
            <w:tcBorders>
              <w:top w:val="nil"/>
              <w:left w:val="nil"/>
              <w:bottom w:val="nil"/>
            </w:tcBorders>
          </w:tcPr>
          <w:p w14:paraId="01F6DFB5" w14:textId="77777777" w:rsidR="00634F77" w:rsidRDefault="00634F77" w:rsidP="00105AAF">
            <w:pPr>
              <w:rPr>
                <w:rFonts w:ascii="Times New Roman" w:hAnsi="Times New Roman" w:cs="Times New Roman"/>
              </w:rPr>
            </w:pPr>
          </w:p>
        </w:tc>
        <w:tc>
          <w:tcPr>
            <w:tcW w:w="1151" w:type="dxa"/>
            <w:tcBorders>
              <w:top w:val="nil"/>
              <w:bottom w:val="nil"/>
              <w:right w:val="nil"/>
            </w:tcBorders>
          </w:tcPr>
          <w:p w14:paraId="76F0C119" w14:textId="77777777" w:rsidR="00634F77" w:rsidRDefault="00634F77" w:rsidP="00105AAF">
            <w:pPr>
              <w:rPr>
                <w:rFonts w:ascii="Times New Roman" w:hAnsi="Times New Roman" w:cs="Times New Roman"/>
              </w:rPr>
            </w:pPr>
          </w:p>
        </w:tc>
        <w:tc>
          <w:tcPr>
            <w:tcW w:w="1544" w:type="dxa"/>
            <w:tcBorders>
              <w:top w:val="nil"/>
              <w:left w:val="nil"/>
              <w:bottom w:val="nil"/>
              <w:right w:val="nil"/>
            </w:tcBorders>
          </w:tcPr>
          <w:p w14:paraId="0D2CCB95" w14:textId="77777777" w:rsidR="00634F77" w:rsidRDefault="00634F77" w:rsidP="00105AAF">
            <w:pPr>
              <w:rPr>
                <w:rFonts w:ascii="Times New Roman" w:hAnsi="Times New Roman" w:cs="Times New Roman"/>
              </w:rPr>
            </w:pPr>
          </w:p>
        </w:tc>
      </w:tr>
      <w:tr w:rsidR="00634F77" w14:paraId="42019809" w14:textId="77777777" w:rsidTr="00097BBF">
        <w:trPr>
          <w:trHeight w:val="340"/>
        </w:trPr>
        <w:tc>
          <w:tcPr>
            <w:tcW w:w="1186" w:type="dxa"/>
            <w:tcBorders>
              <w:top w:val="nil"/>
              <w:left w:val="nil"/>
              <w:bottom w:val="nil"/>
            </w:tcBorders>
          </w:tcPr>
          <w:p w14:paraId="084581BE" w14:textId="77777777" w:rsidR="00634F77" w:rsidRDefault="00634F77" w:rsidP="00105AAF">
            <w:pPr>
              <w:pStyle w:val="TableParagraph"/>
              <w:spacing w:line="242" w:lineRule="exact"/>
              <w:ind w:left="144"/>
              <w:rPr>
                <w:rFonts w:ascii="Times New Roman" w:eastAsia="Times New Roman" w:hAnsi="Times New Roman" w:cs="Times New Roman"/>
              </w:rPr>
            </w:pPr>
            <w:r>
              <w:rPr>
                <w:rFonts w:ascii="Times New Roman" w:eastAsia="Times New Roman" w:hAnsi="Times New Roman" w:cs="Times New Roman"/>
                <w:lang w:val="hr-HR"/>
              </w:rPr>
              <w:t>6 mjeseci</w:t>
            </w:r>
          </w:p>
        </w:tc>
        <w:tc>
          <w:tcPr>
            <w:tcW w:w="1075" w:type="dxa"/>
            <w:tcBorders>
              <w:top w:val="nil"/>
              <w:bottom w:val="nil"/>
              <w:right w:val="nil"/>
            </w:tcBorders>
          </w:tcPr>
          <w:p w14:paraId="6D8F1A21" w14:textId="77777777" w:rsidR="00634F77" w:rsidRDefault="00634F77" w:rsidP="00105AAF">
            <w:pPr>
              <w:pStyle w:val="TableParagraph"/>
              <w:spacing w:line="242" w:lineRule="exact"/>
              <w:ind w:left="337"/>
              <w:rPr>
                <w:rFonts w:ascii="Times New Roman" w:eastAsia="Times New Roman" w:hAnsi="Times New Roman" w:cs="Times New Roman"/>
              </w:rPr>
            </w:pPr>
            <w:r>
              <w:rPr>
                <w:rFonts w:ascii="Times New Roman" w:eastAsia="Times New Roman" w:hAnsi="Times New Roman" w:cs="Times New Roman"/>
                <w:lang w:val="hr-HR"/>
              </w:rPr>
              <w:t>3,3 %</w:t>
            </w:r>
          </w:p>
        </w:tc>
        <w:tc>
          <w:tcPr>
            <w:tcW w:w="1608" w:type="dxa"/>
            <w:tcBorders>
              <w:top w:val="nil"/>
              <w:left w:val="nil"/>
              <w:bottom w:val="nil"/>
            </w:tcBorders>
          </w:tcPr>
          <w:p w14:paraId="25EA6877" w14:textId="77777777" w:rsidR="00634F77" w:rsidRDefault="00634F77" w:rsidP="00105AAF">
            <w:pPr>
              <w:pStyle w:val="TableParagraph"/>
              <w:spacing w:line="242" w:lineRule="exact"/>
              <w:ind w:left="544"/>
              <w:rPr>
                <w:rFonts w:ascii="Times New Roman" w:eastAsia="Times New Roman" w:hAnsi="Times New Roman" w:cs="Times New Roman"/>
              </w:rPr>
            </w:pPr>
            <w:r>
              <w:rPr>
                <w:rFonts w:ascii="Times New Roman" w:eastAsia="Times New Roman" w:hAnsi="Times New Roman" w:cs="Times New Roman"/>
                <w:lang w:val="hr-HR"/>
              </w:rPr>
              <w:t>23,8 %</w:t>
            </w:r>
          </w:p>
        </w:tc>
        <w:tc>
          <w:tcPr>
            <w:tcW w:w="1273" w:type="dxa"/>
            <w:tcBorders>
              <w:top w:val="nil"/>
              <w:bottom w:val="nil"/>
              <w:right w:val="nil"/>
            </w:tcBorders>
          </w:tcPr>
          <w:p w14:paraId="2CB6561A" w14:textId="77777777" w:rsidR="00634F77" w:rsidRDefault="00634F77" w:rsidP="00105AAF">
            <w:pPr>
              <w:pStyle w:val="TableParagraph"/>
              <w:spacing w:line="242" w:lineRule="exact"/>
              <w:ind w:left="428"/>
              <w:rPr>
                <w:rFonts w:ascii="Times New Roman" w:eastAsia="Times New Roman" w:hAnsi="Times New Roman" w:cs="Times New Roman"/>
              </w:rPr>
            </w:pPr>
            <w:r>
              <w:rPr>
                <w:rFonts w:ascii="Times New Roman" w:eastAsia="Times New Roman" w:hAnsi="Times New Roman" w:cs="Times New Roman"/>
                <w:lang w:val="hr-HR"/>
              </w:rPr>
              <w:t>1,8 %</w:t>
            </w:r>
          </w:p>
        </w:tc>
        <w:tc>
          <w:tcPr>
            <w:tcW w:w="1288" w:type="dxa"/>
            <w:tcBorders>
              <w:top w:val="nil"/>
              <w:left w:val="nil"/>
              <w:bottom w:val="nil"/>
            </w:tcBorders>
          </w:tcPr>
          <w:p w14:paraId="6A11F81D" w14:textId="77777777" w:rsidR="00634F77" w:rsidRDefault="00634F77" w:rsidP="00105AAF">
            <w:pPr>
              <w:pStyle w:val="TableParagraph"/>
              <w:spacing w:line="242" w:lineRule="exact"/>
              <w:ind w:left="363"/>
              <w:rPr>
                <w:rFonts w:ascii="Times New Roman" w:eastAsia="Times New Roman" w:hAnsi="Times New Roman" w:cs="Times New Roman"/>
              </w:rPr>
            </w:pPr>
            <w:r>
              <w:rPr>
                <w:rFonts w:ascii="Times New Roman" w:eastAsia="Times New Roman" w:hAnsi="Times New Roman" w:cs="Times New Roman"/>
                <w:lang w:val="hr-HR"/>
              </w:rPr>
              <w:t>12,4 %</w:t>
            </w:r>
          </w:p>
        </w:tc>
        <w:tc>
          <w:tcPr>
            <w:tcW w:w="1151" w:type="dxa"/>
            <w:tcBorders>
              <w:top w:val="nil"/>
              <w:bottom w:val="nil"/>
              <w:right w:val="nil"/>
            </w:tcBorders>
          </w:tcPr>
          <w:p w14:paraId="4E68541D" w14:textId="77777777" w:rsidR="00634F77" w:rsidRDefault="00634F77" w:rsidP="00105AAF">
            <w:pPr>
              <w:pStyle w:val="TableParagraph"/>
              <w:spacing w:line="242" w:lineRule="exact"/>
              <w:ind w:left="455"/>
              <w:rPr>
                <w:rFonts w:ascii="Times New Roman" w:eastAsia="Times New Roman" w:hAnsi="Times New Roman" w:cs="Times New Roman"/>
              </w:rPr>
            </w:pPr>
            <w:r>
              <w:rPr>
                <w:rFonts w:ascii="Times New Roman" w:eastAsia="Times New Roman" w:hAnsi="Times New Roman" w:cs="Times New Roman"/>
                <w:lang w:val="hr-HR"/>
              </w:rPr>
              <w:t>2,5 %</w:t>
            </w:r>
          </w:p>
        </w:tc>
        <w:tc>
          <w:tcPr>
            <w:tcW w:w="1544" w:type="dxa"/>
            <w:tcBorders>
              <w:top w:val="nil"/>
              <w:left w:val="nil"/>
              <w:bottom w:val="nil"/>
              <w:right w:val="nil"/>
            </w:tcBorders>
          </w:tcPr>
          <w:p w14:paraId="136FC5BD" w14:textId="77777777" w:rsidR="00634F77" w:rsidRDefault="00634F77" w:rsidP="00105AAF">
            <w:pPr>
              <w:pStyle w:val="TableParagraph"/>
              <w:spacing w:line="242" w:lineRule="exact"/>
              <w:ind w:left="567"/>
              <w:rPr>
                <w:rFonts w:ascii="Times New Roman" w:eastAsia="Times New Roman" w:hAnsi="Times New Roman" w:cs="Times New Roman"/>
              </w:rPr>
            </w:pPr>
            <w:r>
              <w:rPr>
                <w:rFonts w:ascii="Times New Roman" w:eastAsia="Times New Roman" w:hAnsi="Times New Roman" w:cs="Times New Roman"/>
                <w:lang w:val="hr-HR"/>
              </w:rPr>
              <w:t>20,8 %</w:t>
            </w:r>
          </w:p>
        </w:tc>
      </w:tr>
      <w:tr w:rsidR="00634F77" w14:paraId="35161F03" w14:textId="77777777" w:rsidTr="00097BBF">
        <w:trPr>
          <w:trHeight w:val="340"/>
        </w:trPr>
        <w:tc>
          <w:tcPr>
            <w:tcW w:w="1186" w:type="dxa"/>
            <w:tcBorders>
              <w:top w:val="nil"/>
              <w:left w:val="nil"/>
            </w:tcBorders>
          </w:tcPr>
          <w:p w14:paraId="523269D6" w14:textId="77777777" w:rsidR="00634F77" w:rsidRDefault="00634F77" w:rsidP="00105AAF">
            <w:pPr>
              <w:pStyle w:val="TableParagraph"/>
              <w:spacing w:line="241" w:lineRule="exact"/>
              <w:ind w:left="144"/>
              <w:rPr>
                <w:rFonts w:ascii="Times New Roman" w:eastAsia="Times New Roman" w:hAnsi="Times New Roman" w:cs="Times New Roman"/>
              </w:rPr>
            </w:pPr>
            <w:r>
              <w:rPr>
                <w:rFonts w:ascii="Times New Roman" w:eastAsia="Times New Roman" w:hAnsi="Times New Roman" w:cs="Times New Roman"/>
                <w:lang w:val="hr-HR"/>
              </w:rPr>
              <w:t>12 mjeseci</w:t>
            </w:r>
          </w:p>
        </w:tc>
        <w:tc>
          <w:tcPr>
            <w:tcW w:w="1075" w:type="dxa"/>
            <w:tcBorders>
              <w:top w:val="nil"/>
              <w:right w:val="nil"/>
            </w:tcBorders>
          </w:tcPr>
          <w:p w14:paraId="7313050A" w14:textId="77777777" w:rsidR="00634F77" w:rsidRDefault="00634F77" w:rsidP="00105AAF">
            <w:pPr>
              <w:pStyle w:val="TableParagraph"/>
              <w:spacing w:line="241" w:lineRule="exact"/>
              <w:ind w:left="404"/>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608" w:type="dxa"/>
            <w:tcBorders>
              <w:top w:val="nil"/>
              <w:left w:val="nil"/>
            </w:tcBorders>
          </w:tcPr>
          <w:p w14:paraId="3BB549B8" w14:textId="77777777" w:rsidR="00634F77" w:rsidRDefault="00634F77" w:rsidP="00105AAF">
            <w:pPr>
              <w:pStyle w:val="TableParagraph"/>
              <w:spacing w:line="241" w:lineRule="exact"/>
              <w:ind w:left="651" w:right="595"/>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73" w:type="dxa"/>
            <w:tcBorders>
              <w:top w:val="nil"/>
              <w:right w:val="nil"/>
            </w:tcBorders>
          </w:tcPr>
          <w:p w14:paraId="34D9DFB3" w14:textId="77777777" w:rsidR="00634F77" w:rsidRDefault="00634F77" w:rsidP="00105AAF">
            <w:pPr>
              <w:pStyle w:val="TableParagraph"/>
              <w:spacing w:line="241" w:lineRule="exact"/>
              <w:ind w:left="460" w:right="451"/>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288" w:type="dxa"/>
            <w:tcBorders>
              <w:top w:val="nil"/>
              <w:left w:val="nil"/>
            </w:tcBorders>
          </w:tcPr>
          <w:p w14:paraId="2567B749" w14:textId="77777777" w:rsidR="00634F77" w:rsidRDefault="00634F77" w:rsidP="00105AAF">
            <w:pPr>
              <w:pStyle w:val="TableParagraph"/>
              <w:spacing w:line="241" w:lineRule="exact"/>
              <w:ind w:left="470" w:right="456"/>
              <w:jc w:val="center"/>
              <w:rPr>
                <w:rFonts w:ascii="Times New Roman" w:eastAsia="Times New Roman" w:hAnsi="Times New Roman" w:cs="Times New Roman"/>
              </w:rPr>
            </w:pPr>
            <w:r>
              <w:rPr>
                <w:rFonts w:ascii="Times New Roman" w:eastAsia="Times New Roman" w:hAnsi="Times New Roman" w:cs="Times New Roman"/>
                <w:spacing w:val="-2"/>
                <w:lang w:val="hr-HR"/>
              </w:rPr>
              <w:t>ND</w:t>
            </w:r>
          </w:p>
        </w:tc>
        <w:tc>
          <w:tcPr>
            <w:tcW w:w="1151" w:type="dxa"/>
            <w:tcBorders>
              <w:top w:val="nil"/>
              <w:right w:val="nil"/>
            </w:tcBorders>
          </w:tcPr>
          <w:p w14:paraId="16EF3C85" w14:textId="77777777" w:rsidR="00634F77" w:rsidRDefault="00634F77" w:rsidP="00105AAF">
            <w:pPr>
              <w:pStyle w:val="TableParagraph"/>
              <w:spacing w:line="241" w:lineRule="exact"/>
              <w:ind w:left="455"/>
              <w:rPr>
                <w:rFonts w:ascii="Times New Roman" w:eastAsia="Times New Roman" w:hAnsi="Times New Roman" w:cs="Times New Roman"/>
              </w:rPr>
            </w:pPr>
            <w:r>
              <w:rPr>
                <w:rFonts w:ascii="Times New Roman" w:eastAsia="Times New Roman" w:hAnsi="Times New Roman" w:cs="Times New Roman"/>
                <w:lang w:val="hr-HR"/>
              </w:rPr>
              <w:t>4,5 %</w:t>
            </w:r>
          </w:p>
        </w:tc>
        <w:tc>
          <w:tcPr>
            <w:tcW w:w="1544" w:type="dxa"/>
            <w:tcBorders>
              <w:top w:val="nil"/>
              <w:left w:val="nil"/>
              <w:right w:val="nil"/>
            </w:tcBorders>
          </w:tcPr>
          <w:p w14:paraId="72F17B5A" w14:textId="77777777" w:rsidR="00634F77" w:rsidRDefault="00634F77" w:rsidP="00105AAF">
            <w:pPr>
              <w:pStyle w:val="TableParagraph"/>
              <w:spacing w:line="241" w:lineRule="exact"/>
              <w:ind w:left="567"/>
              <w:rPr>
                <w:rFonts w:ascii="Times New Roman" w:eastAsia="Times New Roman" w:hAnsi="Times New Roman" w:cs="Times New Roman"/>
              </w:rPr>
            </w:pPr>
            <w:r>
              <w:rPr>
                <w:rFonts w:ascii="Times New Roman" w:eastAsia="Times New Roman" w:hAnsi="Times New Roman" w:cs="Times New Roman"/>
                <w:lang w:val="hr-HR"/>
              </w:rPr>
              <w:t>23,2 %</w:t>
            </w:r>
          </w:p>
        </w:tc>
      </w:tr>
    </w:tbl>
    <w:p w14:paraId="2CB07E8C" w14:textId="77777777" w:rsidR="00634F77" w:rsidRPr="00106D61" w:rsidRDefault="00634F77" w:rsidP="00105AAF">
      <w:pPr>
        <w:pStyle w:val="a3"/>
        <w:numPr>
          <w:ilvl w:val="0"/>
          <w:numId w:val="0"/>
        </w:numPr>
        <w:ind w:leftChars="100" w:left="220"/>
      </w:pPr>
      <w:r w:rsidRPr="00106D61">
        <w:rPr>
          <w:rFonts w:eastAsia="Times New Roman"/>
          <w:position w:val="8"/>
          <w:vertAlign w:val="superscript"/>
          <w:lang w:val="hr-HR"/>
        </w:rPr>
        <w:t>a</w:t>
      </w:r>
      <w:r w:rsidRPr="00106D61">
        <w:rPr>
          <w:rFonts w:eastAsia="Times New Roman"/>
          <w:position w:val="8"/>
          <w:lang w:val="hr-HR"/>
        </w:rPr>
        <w:t xml:space="preserve"> Ispitivanje RA I nakon 24 tjedna, ispitivanje RA II nakon 26 tjedana i ispitivanje RA III nakon 24 tjedna i nakon 52 tjedna</w:t>
      </w:r>
    </w:p>
    <w:p w14:paraId="09F38D24" w14:textId="77777777" w:rsidR="00634F77" w:rsidRPr="00106D61" w:rsidRDefault="00634F77" w:rsidP="00105AAF">
      <w:pPr>
        <w:pStyle w:val="a3"/>
        <w:numPr>
          <w:ilvl w:val="0"/>
          <w:numId w:val="0"/>
        </w:numPr>
        <w:ind w:leftChars="100" w:left="220"/>
      </w:pPr>
      <w:r w:rsidRPr="00106D61">
        <w:rPr>
          <w:rFonts w:eastAsia="Times New Roman"/>
          <w:position w:val="8"/>
          <w:vertAlign w:val="superscript"/>
          <w:lang w:val="hr-HR"/>
        </w:rPr>
        <w:t>b</w:t>
      </w:r>
      <w:r w:rsidRPr="00106D61">
        <w:rPr>
          <w:rFonts w:eastAsia="Times New Roman"/>
          <w:position w:val="8"/>
          <w:lang w:val="hr-HR"/>
        </w:rPr>
        <w:t xml:space="preserve"> 40 mg adalimumaba primijenjenog svaki drugi tjedan</w:t>
      </w:r>
    </w:p>
    <w:p w14:paraId="5F7A4E1B" w14:textId="77777777" w:rsidR="00634F77" w:rsidRPr="00106D61" w:rsidRDefault="00634F77" w:rsidP="00105AAF">
      <w:pPr>
        <w:pStyle w:val="a3"/>
        <w:ind w:leftChars="100" w:left="220"/>
      </w:pPr>
      <w:r w:rsidRPr="00106D61">
        <w:rPr>
          <w:rFonts w:eastAsia="Times New Roman"/>
          <w:position w:val="8"/>
          <w:vertAlign w:val="superscript"/>
          <w:lang w:val="hr-HR"/>
        </w:rPr>
        <w:t>c</w:t>
      </w:r>
      <w:r w:rsidRPr="00106D61">
        <w:rPr>
          <w:rFonts w:eastAsia="Times New Roman"/>
          <w:position w:val="8"/>
          <w:lang w:val="hr-HR"/>
        </w:rPr>
        <w:t xml:space="preserve"> MTX = metotreksat</w:t>
      </w:r>
    </w:p>
    <w:p w14:paraId="72134C34" w14:textId="77777777" w:rsidR="00634F77" w:rsidRPr="00106D61" w:rsidRDefault="00634F77" w:rsidP="00105AAF">
      <w:pPr>
        <w:spacing w:before="1"/>
        <w:ind w:leftChars="100" w:left="220"/>
        <w:rPr>
          <w:rFonts w:ascii="Times New Roman" w:eastAsia="Times New Roman" w:hAnsi="Times New Roman" w:cs="Times New Roman"/>
        </w:rPr>
      </w:pPr>
      <w:r w:rsidRPr="00106D61">
        <w:rPr>
          <w:rFonts w:ascii="Times New Roman" w:eastAsia="Times New Roman" w:hAnsi="Times New Roman" w:cs="Times New Roman"/>
          <w:lang w:val="hr-HR"/>
        </w:rPr>
        <w:t xml:space="preserve">**p &lt; 0,01, adalimumab </w:t>
      </w:r>
      <w:r w:rsidRPr="00106D61">
        <w:rPr>
          <w:rFonts w:ascii="Times New Roman" w:eastAsia="Times New Roman" w:hAnsi="Times New Roman" w:cs="Times New Roman"/>
          <w:i/>
          <w:iCs/>
          <w:lang w:val="hr-HR"/>
        </w:rPr>
        <w:t xml:space="preserve">u usporedbi s </w:t>
      </w:r>
      <w:r w:rsidRPr="00106D61">
        <w:rPr>
          <w:rFonts w:ascii="Times New Roman" w:eastAsia="Times New Roman" w:hAnsi="Times New Roman" w:cs="Times New Roman"/>
          <w:lang w:val="hr-HR"/>
        </w:rPr>
        <w:t>placebom</w:t>
      </w:r>
    </w:p>
    <w:p w14:paraId="695F6465" w14:textId="77777777" w:rsidR="00634F77" w:rsidRDefault="00634F77" w:rsidP="00105AAF">
      <w:pPr>
        <w:spacing w:before="1" w:line="180" w:lineRule="exact"/>
        <w:rPr>
          <w:rFonts w:ascii="Times New Roman" w:hAnsi="Times New Roman" w:cs="Times New Roman"/>
          <w:sz w:val="18"/>
          <w:szCs w:val="18"/>
        </w:rPr>
      </w:pPr>
    </w:p>
    <w:p w14:paraId="0B9B5A20" w14:textId="77777777" w:rsidR="00634F77" w:rsidRDefault="00634F77" w:rsidP="00105AAF">
      <w:pPr>
        <w:pStyle w:val="a3"/>
        <w:rPr>
          <w:lang w:val="hr-HR"/>
        </w:rPr>
      </w:pPr>
      <w:r>
        <w:rPr>
          <w:rFonts w:eastAsia="Times New Roman"/>
          <w:lang w:val="hr-HR"/>
        </w:rPr>
        <w:t>U ispitivanjima RA I – IV sve pojedinačne komponente kriterija ACR odgovora (broj bolnih i otečenih zglobova, liječnikova i bolesnikova ocjena aktivnosti bolesti i boli, indeks onesposobljenosti (HAQ) i razine CRP-a (mg/dl)) pokazale su poboljšanje nakon 24 ili 26 tjedana u odnosu na placebo. U ispitivanju RA III to se poboljšanje održalo 52 tjedna.</w:t>
      </w:r>
    </w:p>
    <w:p w14:paraId="61DD3286" w14:textId="77777777" w:rsidR="00634F77" w:rsidRDefault="00634F77" w:rsidP="00105AAF">
      <w:pPr>
        <w:spacing w:before="13" w:line="240" w:lineRule="exact"/>
        <w:rPr>
          <w:rFonts w:ascii="Times New Roman" w:hAnsi="Times New Roman" w:cs="Times New Roman"/>
          <w:sz w:val="24"/>
          <w:szCs w:val="24"/>
          <w:lang w:val="hr-HR"/>
        </w:rPr>
      </w:pPr>
    </w:p>
    <w:p w14:paraId="7DE821A8" w14:textId="77777777" w:rsidR="00634F77" w:rsidRDefault="00634F77" w:rsidP="00105AAF">
      <w:pPr>
        <w:pStyle w:val="a3"/>
        <w:rPr>
          <w:lang w:val="hr-HR"/>
        </w:rPr>
      </w:pPr>
      <w:r>
        <w:rPr>
          <w:rFonts w:eastAsia="Times New Roman"/>
          <w:lang w:val="hr-HR"/>
        </w:rPr>
        <w:t>U većine je bolesnika postignuti ACR odgovor održan u otvorenom produžetku ispitivanja RA III kada su praćeni do 10 godina. Kroz 5 godina, terapiju adalimumabom od 40 mg svaka dva tjedna nastavilo je 114 od 207 bolesnika koji su bili randomizirani u skupinu koja je primala adalimumab od 40 mg svaki drugi tjedan. Među njima je njih 86 (75,4 %), 72 (63,2 %) odnosno 41 (36 %) imalo odgovor ACR 20, ACR 50 odnosno ACR 70. Od 207 bolesnika, njih 81 nastavilo je liječenje adalimumabom u dozi od 40 mg svaki drugi tjedan tijekom 10 godina. Među njima je njih 64 (79,0 %), 56 (69,1 %), odnosno 43 (53,1 %) imalo odgovor ACR 20, ACR 50 odnosno ACR 70.</w:t>
      </w:r>
    </w:p>
    <w:p w14:paraId="4D602836" w14:textId="77777777" w:rsidR="00634F77" w:rsidRDefault="00634F77" w:rsidP="00105AAF">
      <w:pPr>
        <w:spacing w:before="17" w:line="240" w:lineRule="exact"/>
        <w:rPr>
          <w:rFonts w:ascii="Times New Roman" w:hAnsi="Times New Roman" w:cs="Times New Roman"/>
          <w:sz w:val="24"/>
          <w:szCs w:val="24"/>
          <w:lang w:val="hr-HR"/>
        </w:rPr>
      </w:pPr>
    </w:p>
    <w:p w14:paraId="7CF374F5" w14:textId="77777777" w:rsidR="00634F77" w:rsidRDefault="00634F77" w:rsidP="00105AAF">
      <w:pPr>
        <w:pStyle w:val="a3"/>
        <w:rPr>
          <w:lang w:val="hr-HR"/>
        </w:rPr>
      </w:pPr>
      <w:r>
        <w:rPr>
          <w:rFonts w:eastAsia="Times New Roman"/>
          <w:lang w:val="hr-HR"/>
        </w:rPr>
        <w:t>U ispitivanju RA IV, odgovor ACR 20 u bolesnika liječenih adalimumabom uz standardnu skrb bio je statistički značajno bolji nego u bolesnika koji su primali placebo uz standardnu skrb (p&lt;0,001).</w:t>
      </w:r>
    </w:p>
    <w:p w14:paraId="22DAD6F0" w14:textId="77777777" w:rsidR="00634F77" w:rsidRDefault="00634F77" w:rsidP="00105AAF">
      <w:pPr>
        <w:spacing w:before="11" w:line="240" w:lineRule="exact"/>
        <w:rPr>
          <w:rFonts w:ascii="Times New Roman" w:hAnsi="Times New Roman" w:cs="Times New Roman"/>
          <w:sz w:val="24"/>
          <w:szCs w:val="24"/>
          <w:lang w:val="hr-HR"/>
        </w:rPr>
      </w:pPr>
    </w:p>
    <w:p w14:paraId="40747973" w14:textId="77777777" w:rsidR="00634F77" w:rsidRDefault="00634F77" w:rsidP="00105AAF">
      <w:pPr>
        <w:pStyle w:val="a3"/>
        <w:rPr>
          <w:lang w:val="hr-HR"/>
        </w:rPr>
      </w:pPr>
      <w:r>
        <w:rPr>
          <w:rFonts w:eastAsia="Times New Roman"/>
          <w:lang w:val="hr-HR"/>
        </w:rPr>
        <w:t>U ispitivanjima RA I-IV, bolesnici liječeni adalimumabom postigli su statistički značajne odgovore ACR 20 i 50 u usporedbi s placebom već od jednog do dva tjedna nakon početka liječenja.</w:t>
      </w:r>
    </w:p>
    <w:p w14:paraId="4F63F676" w14:textId="77777777" w:rsidR="00634F77" w:rsidRDefault="00634F77" w:rsidP="00105AAF">
      <w:pPr>
        <w:pStyle w:val="a3"/>
        <w:rPr>
          <w:lang w:val="hr-HR"/>
        </w:rPr>
      </w:pPr>
    </w:p>
    <w:p w14:paraId="48F2E3DC" w14:textId="77777777" w:rsidR="00634F77" w:rsidRDefault="00634F77" w:rsidP="00105AAF">
      <w:pPr>
        <w:pStyle w:val="a3"/>
        <w:rPr>
          <w:lang w:val="hr-HR"/>
        </w:rPr>
      </w:pPr>
      <w:r>
        <w:rPr>
          <w:rFonts w:eastAsia="Times New Roman"/>
          <w:lang w:val="hr-HR"/>
        </w:rPr>
        <w:t xml:space="preserve">U ispitivanju RA V, u kojem su obuhvaćeni bolesnici u ranoj fazi reumatoidnog artritisa koji do tada nisu bili liječeni metotreksatom, kombiniranom primjenom adalimumaba i metotreksata tijekom 52 tjedna postignut je brži i statistički značajno bolji ACR odgovor nego uz monoterapiju metotreksatom, odnosno adalimumabom, a postignuti odgovor održan je tijekom 104 tjedna liječenja (vidjeti Tablicu </w:t>
      </w:r>
      <w:r w:rsidR="00097BBF">
        <w:rPr>
          <w:rFonts w:eastAsia="Times New Roman"/>
          <w:lang w:val="hr-HR"/>
        </w:rPr>
        <w:t>8</w:t>
      </w:r>
      <w:r>
        <w:rPr>
          <w:rFonts w:eastAsia="Times New Roman"/>
          <w:lang w:val="hr-HR"/>
        </w:rPr>
        <w:t>).</w:t>
      </w:r>
    </w:p>
    <w:p w14:paraId="291C4458" w14:textId="77777777" w:rsidR="00634F77" w:rsidRDefault="00634F77" w:rsidP="00105AAF">
      <w:pPr>
        <w:pStyle w:val="a3"/>
        <w:rPr>
          <w:b/>
          <w:lang w:val="hr-HR"/>
        </w:rPr>
      </w:pPr>
    </w:p>
    <w:p w14:paraId="3C769A24" w14:textId="77777777" w:rsidR="00634F77" w:rsidRDefault="00634F77" w:rsidP="00105AAF">
      <w:pPr>
        <w:pStyle w:val="a3"/>
        <w:jc w:val="center"/>
        <w:rPr>
          <w:b/>
          <w:lang w:val="it-IT"/>
        </w:rPr>
      </w:pPr>
      <w:r>
        <w:rPr>
          <w:rFonts w:eastAsia="Times New Roman"/>
          <w:b/>
          <w:bCs/>
          <w:lang w:val="hr-HR"/>
        </w:rPr>
        <w:t xml:space="preserve">Tablica </w:t>
      </w:r>
      <w:r w:rsidR="00097BBF">
        <w:rPr>
          <w:rFonts w:eastAsia="Times New Roman"/>
          <w:b/>
          <w:bCs/>
          <w:lang w:val="hr-HR"/>
        </w:rPr>
        <w:t>8</w:t>
      </w:r>
      <w:r>
        <w:rPr>
          <w:rFonts w:eastAsia="Times New Roman"/>
          <w:b/>
          <w:bCs/>
          <w:lang w:val="hr-HR"/>
        </w:rPr>
        <w:t>.</w:t>
      </w:r>
    </w:p>
    <w:p w14:paraId="2D043D6F" w14:textId="77777777" w:rsidR="00634F77" w:rsidRDefault="00634F77" w:rsidP="00105AAF">
      <w:pPr>
        <w:pStyle w:val="a3"/>
        <w:jc w:val="center"/>
        <w:rPr>
          <w:b/>
          <w:lang w:val="it-IT"/>
        </w:rPr>
      </w:pPr>
      <w:r>
        <w:rPr>
          <w:rFonts w:eastAsia="Times New Roman"/>
          <w:b/>
          <w:bCs/>
          <w:lang w:val="hr-HR"/>
        </w:rPr>
        <w:t>ACR odgovori u ispitivanju RA V</w:t>
      </w:r>
    </w:p>
    <w:p w14:paraId="16B58373" w14:textId="77777777" w:rsidR="00634F77" w:rsidRDefault="00634F77" w:rsidP="00105AAF">
      <w:pPr>
        <w:pStyle w:val="a3"/>
        <w:jc w:val="center"/>
        <w:rPr>
          <w:b/>
        </w:rPr>
      </w:pPr>
      <w:r>
        <w:rPr>
          <w:rFonts w:eastAsia="Times New Roman"/>
          <w:b/>
          <w:bCs/>
          <w:lang w:val="hr-HR"/>
        </w:rPr>
        <w:t>Postotak bolesnika</w:t>
      </w:r>
    </w:p>
    <w:p w14:paraId="4C808820" w14:textId="77777777" w:rsidR="00634F77" w:rsidRDefault="00634F77" w:rsidP="00105AAF">
      <w:pPr>
        <w:pStyle w:val="a3"/>
        <w:jc w:val="center"/>
        <w:rPr>
          <w:b/>
        </w:rPr>
      </w:pPr>
    </w:p>
    <w:tbl>
      <w:tblPr>
        <w:tblStyle w:val="TableNormal1"/>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
        <w:gridCol w:w="1134"/>
        <w:gridCol w:w="1275"/>
        <w:gridCol w:w="1858"/>
        <w:gridCol w:w="1403"/>
        <w:gridCol w:w="1134"/>
        <w:gridCol w:w="1079"/>
      </w:tblGrid>
      <w:tr w:rsidR="00634F77" w:rsidRPr="00106D61" w14:paraId="072786EA" w14:textId="77777777" w:rsidTr="00097BBF">
        <w:trPr>
          <w:trHeight w:val="340"/>
        </w:trPr>
        <w:tc>
          <w:tcPr>
            <w:tcW w:w="1366" w:type="dxa"/>
            <w:vAlign w:val="center"/>
          </w:tcPr>
          <w:p w14:paraId="79F31A0C" w14:textId="77777777" w:rsidR="00634F77" w:rsidRPr="00106D61" w:rsidRDefault="00634F77" w:rsidP="00105AAF">
            <w:pPr>
              <w:pStyle w:val="TableParagraph"/>
              <w:jc w:val="center"/>
              <w:rPr>
                <w:rFonts w:ascii="Times New Roman" w:eastAsia="Times New Roman" w:hAnsi="Times New Roman" w:cs="Times New Roman"/>
              </w:rPr>
            </w:pPr>
            <w:r w:rsidRPr="00106D61">
              <w:rPr>
                <w:rFonts w:ascii="Times New Roman" w:eastAsia="Times New Roman" w:hAnsi="Times New Roman" w:cs="Times New Roman"/>
                <w:b/>
                <w:bCs/>
                <w:spacing w:val="-1"/>
                <w:lang w:val="hr-HR"/>
              </w:rPr>
              <w:t>Odgovor</w:t>
            </w:r>
          </w:p>
        </w:tc>
        <w:tc>
          <w:tcPr>
            <w:tcW w:w="1134" w:type="dxa"/>
            <w:vAlign w:val="center"/>
          </w:tcPr>
          <w:p w14:paraId="7E3B4A2C" w14:textId="77777777" w:rsidR="00634F77" w:rsidRPr="00106D61" w:rsidRDefault="00634F77" w:rsidP="00105AAF">
            <w:pPr>
              <w:pStyle w:val="TableParagraph"/>
              <w:spacing w:line="252" w:lineRule="exact"/>
              <w:ind w:firstLine="33"/>
              <w:jc w:val="center"/>
              <w:rPr>
                <w:rFonts w:ascii="Times New Roman" w:eastAsia="Times New Roman" w:hAnsi="Times New Roman" w:cs="Times New Roman"/>
                <w:b/>
                <w:bCs/>
                <w:spacing w:val="-1"/>
                <w:lang w:val="hr-HR"/>
              </w:rPr>
            </w:pPr>
            <w:r w:rsidRPr="00106D61">
              <w:rPr>
                <w:rFonts w:ascii="Times New Roman" w:eastAsia="Times New Roman" w:hAnsi="Times New Roman" w:cs="Times New Roman"/>
                <w:b/>
                <w:bCs/>
                <w:spacing w:val="-1"/>
                <w:lang w:val="hr-HR"/>
              </w:rPr>
              <w:t>MTX</w:t>
            </w:r>
          </w:p>
          <w:p w14:paraId="43997817" w14:textId="77777777" w:rsidR="00634F77" w:rsidRPr="00106D61" w:rsidRDefault="00634F77" w:rsidP="00105AAF">
            <w:pPr>
              <w:pStyle w:val="TableParagraph"/>
              <w:spacing w:line="252" w:lineRule="exact"/>
              <w:ind w:firstLine="33"/>
              <w:jc w:val="center"/>
              <w:rPr>
                <w:rFonts w:ascii="Times New Roman" w:eastAsia="Times New Roman" w:hAnsi="Times New Roman" w:cs="Times New Roman"/>
              </w:rPr>
            </w:pPr>
            <w:r w:rsidRPr="00106D61">
              <w:rPr>
                <w:rFonts w:ascii="Times New Roman" w:eastAsia="Times New Roman" w:hAnsi="Times New Roman" w:cs="Times New Roman"/>
                <w:b/>
                <w:bCs/>
                <w:spacing w:val="-1"/>
                <w:lang w:val="hr-HR"/>
              </w:rPr>
              <w:t>n = 257</w:t>
            </w:r>
          </w:p>
        </w:tc>
        <w:tc>
          <w:tcPr>
            <w:tcW w:w="1275" w:type="dxa"/>
            <w:vAlign w:val="center"/>
          </w:tcPr>
          <w:p w14:paraId="71A0D8CD" w14:textId="77777777" w:rsidR="00634F77" w:rsidRPr="00106D61" w:rsidRDefault="00634F77" w:rsidP="00105AAF">
            <w:pPr>
              <w:pStyle w:val="TableParagraph"/>
              <w:spacing w:line="252" w:lineRule="exact"/>
              <w:ind w:firstLine="14"/>
              <w:jc w:val="center"/>
              <w:rPr>
                <w:rFonts w:ascii="Times New Roman" w:eastAsia="Times New Roman" w:hAnsi="Times New Roman" w:cs="Times New Roman"/>
                <w:b/>
                <w:bCs/>
                <w:lang w:val="hr-HR"/>
              </w:rPr>
            </w:pPr>
            <w:r w:rsidRPr="00106D61">
              <w:rPr>
                <w:rFonts w:ascii="Times New Roman" w:eastAsia="Times New Roman" w:hAnsi="Times New Roman" w:cs="Times New Roman"/>
                <w:b/>
                <w:bCs/>
                <w:lang w:val="hr-HR"/>
              </w:rPr>
              <w:t>Adalimumab</w:t>
            </w:r>
          </w:p>
          <w:p w14:paraId="42AA377E" w14:textId="77777777" w:rsidR="00634F77" w:rsidRPr="00106D61" w:rsidRDefault="00634F77" w:rsidP="00105AAF">
            <w:pPr>
              <w:pStyle w:val="TableParagraph"/>
              <w:spacing w:line="252" w:lineRule="exact"/>
              <w:ind w:hanging="84"/>
              <w:jc w:val="center"/>
              <w:rPr>
                <w:rFonts w:ascii="Times New Roman" w:eastAsia="Times New Roman" w:hAnsi="Times New Roman" w:cs="Times New Roman"/>
              </w:rPr>
            </w:pPr>
            <w:r w:rsidRPr="00106D61">
              <w:rPr>
                <w:rFonts w:ascii="Times New Roman" w:eastAsia="Times New Roman" w:hAnsi="Times New Roman" w:cs="Times New Roman"/>
                <w:b/>
                <w:bCs/>
                <w:lang w:val="hr-HR"/>
              </w:rPr>
              <w:t>n = 274</w:t>
            </w:r>
          </w:p>
        </w:tc>
        <w:tc>
          <w:tcPr>
            <w:tcW w:w="1858" w:type="dxa"/>
            <w:vAlign w:val="center"/>
          </w:tcPr>
          <w:p w14:paraId="171FC2E7" w14:textId="77777777" w:rsidR="00634F77" w:rsidRPr="00106D61" w:rsidRDefault="00634F77" w:rsidP="00105AAF">
            <w:pPr>
              <w:pStyle w:val="TableParagraph"/>
              <w:spacing w:line="252" w:lineRule="exact"/>
              <w:ind w:firstLine="19"/>
              <w:jc w:val="center"/>
              <w:rPr>
                <w:rFonts w:ascii="Times New Roman" w:eastAsia="Times New Roman" w:hAnsi="Times New Roman" w:cs="Times New Roman"/>
                <w:b/>
                <w:bCs/>
                <w:spacing w:val="-1"/>
              </w:rPr>
            </w:pPr>
            <w:r w:rsidRPr="00106D61">
              <w:rPr>
                <w:rFonts w:ascii="Times New Roman" w:eastAsia="Times New Roman" w:hAnsi="Times New Roman" w:cs="Times New Roman"/>
                <w:b/>
                <w:bCs/>
                <w:spacing w:val="-1"/>
                <w:lang w:val="hr-HR"/>
              </w:rPr>
              <w:t>Adalimumab/MTX</w:t>
            </w:r>
          </w:p>
          <w:p w14:paraId="3884E180" w14:textId="77777777" w:rsidR="00634F77" w:rsidRPr="00106D61" w:rsidRDefault="00634F77" w:rsidP="00105AAF">
            <w:pPr>
              <w:pStyle w:val="TableParagraph"/>
              <w:spacing w:line="252" w:lineRule="exact"/>
              <w:ind w:firstLine="19"/>
              <w:jc w:val="center"/>
              <w:rPr>
                <w:rFonts w:ascii="Times New Roman" w:eastAsia="Times New Roman" w:hAnsi="Times New Roman" w:cs="Times New Roman"/>
                <w:b/>
                <w:bCs/>
              </w:rPr>
            </w:pPr>
            <w:r w:rsidRPr="00106D61">
              <w:rPr>
                <w:rFonts w:ascii="Times New Roman" w:eastAsia="Times New Roman" w:hAnsi="Times New Roman" w:cs="Times New Roman"/>
                <w:b/>
                <w:bCs/>
                <w:spacing w:val="-1"/>
                <w:lang w:val="hr-HR"/>
              </w:rPr>
              <w:t>n = 268</w:t>
            </w:r>
          </w:p>
        </w:tc>
        <w:tc>
          <w:tcPr>
            <w:tcW w:w="1403" w:type="dxa"/>
            <w:vAlign w:val="center"/>
          </w:tcPr>
          <w:p w14:paraId="5CCBAD36" w14:textId="77777777" w:rsidR="00634F77" w:rsidRPr="00106D61" w:rsidRDefault="00634F77" w:rsidP="00105AAF">
            <w:pPr>
              <w:pStyle w:val="TableParagraph"/>
              <w:jc w:val="center"/>
              <w:rPr>
                <w:rFonts w:ascii="Times New Roman" w:eastAsia="Times New Roman" w:hAnsi="Times New Roman" w:cs="Times New Roman"/>
                <w:b/>
                <w:bCs/>
              </w:rPr>
            </w:pPr>
            <w:r w:rsidRPr="00106D61">
              <w:rPr>
                <w:rFonts w:ascii="Times New Roman" w:eastAsia="Times New Roman" w:hAnsi="Times New Roman" w:cs="Times New Roman"/>
                <w:b/>
                <w:bCs/>
                <w:spacing w:val="-1"/>
                <w:lang w:val="hr-HR"/>
              </w:rPr>
              <w:t>p-vrijednost</w:t>
            </w:r>
            <w:r w:rsidRPr="00106D61">
              <w:rPr>
                <w:rFonts w:ascii="Times New Roman" w:eastAsia="Times New Roman" w:hAnsi="Times New Roman" w:cs="Times New Roman"/>
                <w:b/>
                <w:bCs/>
                <w:spacing w:val="-1"/>
                <w:vertAlign w:val="superscript"/>
                <w:lang w:val="hr-HR"/>
              </w:rPr>
              <w:t>a</w:t>
            </w:r>
          </w:p>
        </w:tc>
        <w:tc>
          <w:tcPr>
            <w:tcW w:w="1134" w:type="dxa"/>
            <w:vAlign w:val="center"/>
          </w:tcPr>
          <w:p w14:paraId="0CC0D5EC" w14:textId="77777777" w:rsidR="00634F77" w:rsidRPr="00106D61" w:rsidRDefault="00634F77" w:rsidP="00105AAF">
            <w:pPr>
              <w:pStyle w:val="TableParagraph"/>
              <w:jc w:val="center"/>
              <w:rPr>
                <w:rFonts w:ascii="Times New Roman" w:eastAsia="Times New Roman" w:hAnsi="Times New Roman" w:cs="Times New Roman"/>
                <w:b/>
                <w:bCs/>
              </w:rPr>
            </w:pPr>
            <w:r w:rsidRPr="00106D61">
              <w:rPr>
                <w:rFonts w:ascii="Times New Roman" w:eastAsia="Times New Roman" w:hAnsi="Times New Roman" w:cs="Times New Roman"/>
                <w:b/>
                <w:bCs/>
                <w:spacing w:val="-1"/>
                <w:lang w:val="hr-HR"/>
              </w:rPr>
              <w:t>p-vrijednost</w:t>
            </w:r>
            <w:r w:rsidRPr="00106D61">
              <w:rPr>
                <w:rFonts w:ascii="Times New Roman" w:eastAsia="Times New Roman" w:hAnsi="Times New Roman" w:cs="Times New Roman"/>
                <w:b/>
                <w:bCs/>
                <w:spacing w:val="-1"/>
                <w:vertAlign w:val="superscript"/>
                <w:lang w:val="hr-HR"/>
              </w:rPr>
              <w:t>b</w:t>
            </w:r>
          </w:p>
        </w:tc>
        <w:tc>
          <w:tcPr>
            <w:tcW w:w="1079" w:type="dxa"/>
            <w:vAlign w:val="center"/>
          </w:tcPr>
          <w:p w14:paraId="5CDB8863" w14:textId="77777777" w:rsidR="00634F77" w:rsidRPr="00106D61" w:rsidRDefault="00634F77" w:rsidP="00105AAF">
            <w:pPr>
              <w:pStyle w:val="TableParagraph"/>
              <w:jc w:val="center"/>
              <w:rPr>
                <w:rFonts w:ascii="Times New Roman" w:eastAsia="Times New Roman" w:hAnsi="Times New Roman" w:cs="Times New Roman"/>
                <w:b/>
                <w:bCs/>
                <w:spacing w:val="-1"/>
                <w:lang w:val="hr-HR"/>
              </w:rPr>
            </w:pPr>
            <w:r w:rsidRPr="00106D61">
              <w:rPr>
                <w:rFonts w:ascii="Times New Roman" w:eastAsia="Times New Roman" w:hAnsi="Times New Roman" w:cs="Times New Roman"/>
                <w:b/>
                <w:bCs/>
                <w:spacing w:val="-1"/>
                <w:lang w:val="hr-HR"/>
              </w:rPr>
              <w:t>p-</w:t>
            </w:r>
          </w:p>
          <w:p w14:paraId="6D0C2D02" w14:textId="77777777" w:rsidR="00634F77" w:rsidRPr="00106D61" w:rsidRDefault="00634F77" w:rsidP="00105AAF">
            <w:pPr>
              <w:pStyle w:val="TableParagraph"/>
              <w:jc w:val="center"/>
              <w:rPr>
                <w:rFonts w:ascii="Times New Roman" w:eastAsia="Times New Roman" w:hAnsi="Times New Roman" w:cs="Times New Roman"/>
                <w:b/>
                <w:bCs/>
              </w:rPr>
            </w:pPr>
            <w:r w:rsidRPr="00106D61">
              <w:rPr>
                <w:rFonts w:ascii="Times New Roman" w:eastAsia="Times New Roman" w:hAnsi="Times New Roman" w:cs="Times New Roman"/>
                <w:b/>
                <w:bCs/>
                <w:spacing w:val="-1"/>
                <w:lang w:val="hr-HR"/>
              </w:rPr>
              <w:t>vrijednost</w:t>
            </w:r>
            <w:r w:rsidRPr="00106D61">
              <w:rPr>
                <w:rFonts w:ascii="Times New Roman" w:eastAsia="Times New Roman" w:hAnsi="Times New Roman" w:cs="Times New Roman"/>
                <w:b/>
                <w:bCs/>
                <w:spacing w:val="-1"/>
                <w:vertAlign w:val="superscript"/>
                <w:lang w:val="hr-HR"/>
              </w:rPr>
              <w:t>c</w:t>
            </w:r>
          </w:p>
        </w:tc>
      </w:tr>
      <w:tr w:rsidR="00634F77" w:rsidRPr="00106D61" w14:paraId="562C2BE0" w14:textId="77777777" w:rsidTr="00097BBF">
        <w:trPr>
          <w:trHeight w:val="340"/>
        </w:trPr>
        <w:tc>
          <w:tcPr>
            <w:tcW w:w="9249" w:type="dxa"/>
            <w:gridSpan w:val="7"/>
            <w:vAlign w:val="center"/>
          </w:tcPr>
          <w:p w14:paraId="126F62C0" w14:textId="77777777" w:rsidR="00634F77" w:rsidRPr="00106D61" w:rsidRDefault="00634F77" w:rsidP="00105AAF">
            <w:pPr>
              <w:jc w:val="both"/>
              <w:rPr>
                <w:rFonts w:ascii="Times New Roman" w:hAnsi="Times New Roman" w:cs="Times New Roman"/>
              </w:rPr>
            </w:pPr>
            <w:r w:rsidRPr="00106D61">
              <w:rPr>
                <w:rFonts w:ascii="Times New Roman" w:eastAsia="Times New Roman" w:hAnsi="Times New Roman" w:cs="Times New Roman"/>
                <w:spacing w:val="-1"/>
                <w:lang w:val="hr-HR"/>
              </w:rPr>
              <w:t>ACR 20</w:t>
            </w:r>
          </w:p>
        </w:tc>
      </w:tr>
      <w:tr w:rsidR="00634F77" w:rsidRPr="00106D61" w14:paraId="6555A533" w14:textId="77777777" w:rsidTr="00097BBF">
        <w:trPr>
          <w:trHeight w:val="340"/>
        </w:trPr>
        <w:tc>
          <w:tcPr>
            <w:tcW w:w="1366" w:type="dxa"/>
            <w:vAlign w:val="center"/>
          </w:tcPr>
          <w:p w14:paraId="779C1F31" w14:textId="77777777" w:rsidR="00634F77" w:rsidRPr="00106D61" w:rsidRDefault="00634F77" w:rsidP="00105AAF">
            <w:pPr>
              <w:pStyle w:val="TableParagraph"/>
              <w:spacing w:line="248"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52. tjedan</w:t>
            </w:r>
          </w:p>
        </w:tc>
        <w:tc>
          <w:tcPr>
            <w:tcW w:w="1134" w:type="dxa"/>
            <w:vAlign w:val="center"/>
          </w:tcPr>
          <w:p w14:paraId="3B658D71"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62,6 %</w:t>
            </w:r>
          </w:p>
        </w:tc>
        <w:tc>
          <w:tcPr>
            <w:tcW w:w="1275" w:type="dxa"/>
            <w:vAlign w:val="center"/>
          </w:tcPr>
          <w:p w14:paraId="41EFFE98"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54,4 %</w:t>
            </w:r>
          </w:p>
        </w:tc>
        <w:tc>
          <w:tcPr>
            <w:tcW w:w="1858" w:type="dxa"/>
            <w:vAlign w:val="center"/>
          </w:tcPr>
          <w:p w14:paraId="2F06DF31"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72,8 %</w:t>
            </w:r>
          </w:p>
        </w:tc>
        <w:tc>
          <w:tcPr>
            <w:tcW w:w="1403" w:type="dxa"/>
            <w:vAlign w:val="center"/>
          </w:tcPr>
          <w:p w14:paraId="35AD29B4"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0,013</w:t>
            </w:r>
          </w:p>
        </w:tc>
        <w:tc>
          <w:tcPr>
            <w:tcW w:w="1134" w:type="dxa"/>
            <w:vAlign w:val="center"/>
          </w:tcPr>
          <w:p w14:paraId="4F259C22"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70E3919A"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0,043</w:t>
            </w:r>
          </w:p>
        </w:tc>
      </w:tr>
      <w:tr w:rsidR="00634F77" w:rsidRPr="00106D61" w14:paraId="5E5E4CE0" w14:textId="77777777" w:rsidTr="00097BBF">
        <w:trPr>
          <w:trHeight w:val="340"/>
        </w:trPr>
        <w:tc>
          <w:tcPr>
            <w:tcW w:w="1366" w:type="dxa"/>
            <w:vAlign w:val="center"/>
          </w:tcPr>
          <w:p w14:paraId="21AF70DE" w14:textId="77777777" w:rsidR="00634F77" w:rsidRPr="00106D61" w:rsidRDefault="00634F77" w:rsidP="00105AAF">
            <w:pPr>
              <w:pStyle w:val="TableParagraph"/>
              <w:spacing w:line="248"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104. tjedan</w:t>
            </w:r>
          </w:p>
        </w:tc>
        <w:tc>
          <w:tcPr>
            <w:tcW w:w="1134" w:type="dxa"/>
            <w:vAlign w:val="center"/>
          </w:tcPr>
          <w:p w14:paraId="6289B83B"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56,0 %</w:t>
            </w:r>
          </w:p>
        </w:tc>
        <w:tc>
          <w:tcPr>
            <w:tcW w:w="1275" w:type="dxa"/>
            <w:vAlign w:val="center"/>
          </w:tcPr>
          <w:p w14:paraId="586DA97E"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49,3 %</w:t>
            </w:r>
          </w:p>
        </w:tc>
        <w:tc>
          <w:tcPr>
            <w:tcW w:w="1858" w:type="dxa"/>
            <w:vAlign w:val="center"/>
          </w:tcPr>
          <w:p w14:paraId="020C1C7F"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69,4 %</w:t>
            </w:r>
          </w:p>
        </w:tc>
        <w:tc>
          <w:tcPr>
            <w:tcW w:w="1403" w:type="dxa"/>
            <w:vAlign w:val="center"/>
          </w:tcPr>
          <w:p w14:paraId="25ADDFD2"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0.002</w:t>
            </w:r>
          </w:p>
        </w:tc>
        <w:tc>
          <w:tcPr>
            <w:tcW w:w="1134" w:type="dxa"/>
            <w:vAlign w:val="center"/>
          </w:tcPr>
          <w:p w14:paraId="1A705129"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61E66284"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0,140</w:t>
            </w:r>
          </w:p>
        </w:tc>
      </w:tr>
      <w:tr w:rsidR="00634F77" w:rsidRPr="00106D61" w14:paraId="4A21AD55" w14:textId="77777777" w:rsidTr="00097BBF">
        <w:trPr>
          <w:trHeight w:val="340"/>
        </w:trPr>
        <w:tc>
          <w:tcPr>
            <w:tcW w:w="9249" w:type="dxa"/>
            <w:gridSpan w:val="7"/>
            <w:vAlign w:val="center"/>
          </w:tcPr>
          <w:p w14:paraId="62B80EEE" w14:textId="77777777" w:rsidR="00634F77" w:rsidRPr="00106D61" w:rsidRDefault="00634F77" w:rsidP="00105AAF">
            <w:pPr>
              <w:jc w:val="both"/>
              <w:rPr>
                <w:rFonts w:ascii="Times New Roman" w:hAnsi="Times New Roman" w:cs="Times New Roman"/>
              </w:rPr>
            </w:pPr>
            <w:r w:rsidRPr="00106D61">
              <w:rPr>
                <w:rFonts w:ascii="Times New Roman" w:eastAsia="Times New Roman" w:hAnsi="Times New Roman" w:cs="Times New Roman"/>
                <w:spacing w:val="-1"/>
                <w:lang w:val="hr-HR"/>
              </w:rPr>
              <w:t>ACR 50</w:t>
            </w:r>
          </w:p>
        </w:tc>
      </w:tr>
      <w:tr w:rsidR="00634F77" w:rsidRPr="00106D61" w14:paraId="0B51A75F" w14:textId="77777777" w:rsidTr="00097BBF">
        <w:trPr>
          <w:trHeight w:val="340"/>
        </w:trPr>
        <w:tc>
          <w:tcPr>
            <w:tcW w:w="1366" w:type="dxa"/>
            <w:vAlign w:val="center"/>
          </w:tcPr>
          <w:p w14:paraId="09036CCD" w14:textId="77777777" w:rsidR="00634F77" w:rsidRPr="00106D61" w:rsidRDefault="00634F77" w:rsidP="00105AAF">
            <w:pPr>
              <w:pStyle w:val="TableParagraph"/>
              <w:spacing w:line="246"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52. tjedan</w:t>
            </w:r>
          </w:p>
        </w:tc>
        <w:tc>
          <w:tcPr>
            <w:tcW w:w="1134" w:type="dxa"/>
            <w:vAlign w:val="center"/>
          </w:tcPr>
          <w:p w14:paraId="63719C8F"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45,9 %</w:t>
            </w:r>
          </w:p>
        </w:tc>
        <w:tc>
          <w:tcPr>
            <w:tcW w:w="1275" w:type="dxa"/>
            <w:vAlign w:val="center"/>
          </w:tcPr>
          <w:p w14:paraId="188FFA9C"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41,2 %</w:t>
            </w:r>
          </w:p>
        </w:tc>
        <w:tc>
          <w:tcPr>
            <w:tcW w:w="1858" w:type="dxa"/>
            <w:vAlign w:val="center"/>
          </w:tcPr>
          <w:p w14:paraId="668DF249"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61,6 %</w:t>
            </w:r>
          </w:p>
        </w:tc>
        <w:tc>
          <w:tcPr>
            <w:tcW w:w="1403" w:type="dxa"/>
            <w:vAlign w:val="center"/>
          </w:tcPr>
          <w:p w14:paraId="6E94BC86"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134" w:type="dxa"/>
            <w:vAlign w:val="center"/>
          </w:tcPr>
          <w:p w14:paraId="5B1150FF"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425D2B44"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0,317</w:t>
            </w:r>
          </w:p>
        </w:tc>
      </w:tr>
      <w:tr w:rsidR="00634F77" w:rsidRPr="00106D61" w14:paraId="65870E98" w14:textId="77777777" w:rsidTr="00097BBF">
        <w:trPr>
          <w:trHeight w:val="340"/>
        </w:trPr>
        <w:tc>
          <w:tcPr>
            <w:tcW w:w="1366" w:type="dxa"/>
            <w:vAlign w:val="center"/>
          </w:tcPr>
          <w:p w14:paraId="568EAEEB" w14:textId="77777777" w:rsidR="00634F77" w:rsidRPr="00106D61" w:rsidRDefault="00634F77" w:rsidP="00105AAF">
            <w:pPr>
              <w:pStyle w:val="TableParagraph"/>
              <w:spacing w:line="246"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104. tjedan</w:t>
            </w:r>
          </w:p>
        </w:tc>
        <w:tc>
          <w:tcPr>
            <w:tcW w:w="1134" w:type="dxa"/>
            <w:vAlign w:val="center"/>
          </w:tcPr>
          <w:p w14:paraId="3AD94B2F"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42,8 %</w:t>
            </w:r>
          </w:p>
        </w:tc>
        <w:tc>
          <w:tcPr>
            <w:tcW w:w="1275" w:type="dxa"/>
            <w:vAlign w:val="center"/>
          </w:tcPr>
          <w:p w14:paraId="3D260D6F"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36,9 %</w:t>
            </w:r>
          </w:p>
        </w:tc>
        <w:tc>
          <w:tcPr>
            <w:tcW w:w="1858" w:type="dxa"/>
            <w:vAlign w:val="center"/>
          </w:tcPr>
          <w:p w14:paraId="77DE4079"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59,0 %</w:t>
            </w:r>
          </w:p>
        </w:tc>
        <w:tc>
          <w:tcPr>
            <w:tcW w:w="1403" w:type="dxa"/>
            <w:vAlign w:val="center"/>
          </w:tcPr>
          <w:p w14:paraId="245C6A67"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134" w:type="dxa"/>
            <w:vAlign w:val="center"/>
          </w:tcPr>
          <w:p w14:paraId="086AC26B"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02B143EA"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0,162</w:t>
            </w:r>
          </w:p>
        </w:tc>
      </w:tr>
      <w:tr w:rsidR="00634F77" w:rsidRPr="00106D61" w14:paraId="22689F0B" w14:textId="77777777" w:rsidTr="00097BBF">
        <w:trPr>
          <w:trHeight w:val="340"/>
        </w:trPr>
        <w:tc>
          <w:tcPr>
            <w:tcW w:w="9249" w:type="dxa"/>
            <w:gridSpan w:val="7"/>
            <w:vAlign w:val="center"/>
          </w:tcPr>
          <w:p w14:paraId="0947CBF8" w14:textId="77777777" w:rsidR="00634F77" w:rsidRPr="00106D61" w:rsidRDefault="00634F77" w:rsidP="00105AAF">
            <w:pPr>
              <w:jc w:val="both"/>
              <w:rPr>
                <w:rFonts w:ascii="Times New Roman" w:hAnsi="Times New Roman" w:cs="Times New Roman"/>
              </w:rPr>
            </w:pPr>
            <w:r w:rsidRPr="00106D61">
              <w:rPr>
                <w:rFonts w:ascii="Times New Roman" w:eastAsia="Times New Roman" w:hAnsi="Times New Roman" w:cs="Times New Roman"/>
                <w:spacing w:val="-1"/>
                <w:lang w:val="hr-HR"/>
              </w:rPr>
              <w:t>ACR 70</w:t>
            </w:r>
          </w:p>
        </w:tc>
      </w:tr>
      <w:tr w:rsidR="00634F77" w:rsidRPr="00106D61" w14:paraId="1D4CE2F2" w14:textId="77777777" w:rsidTr="00097BBF">
        <w:trPr>
          <w:trHeight w:val="340"/>
        </w:trPr>
        <w:tc>
          <w:tcPr>
            <w:tcW w:w="1366" w:type="dxa"/>
            <w:vAlign w:val="center"/>
          </w:tcPr>
          <w:p w14:paraId="22AA3A72" w14:textId="77777777" w:rsidR="00634F77" w:rsidRPr="00106D61" w:rsidRDefault="00634F77" w:rsidP="00105AAF">
            <w:pPr>
              <w:pStyle w:val="TableParagraph"/>
              <w:spacing w:line="248"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t>52. tjedan</w:t>
            </w:r>
          </w:p>
        </w:tc>
        <w:tc>
          <w:tcPr>
            <w:tcW w:w="1134" w:type="dxa"/>
            <w:vAlign w:val="center"/>
          </w:tcPr>
          <w:p w14:paraId="7790EBE5"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27,2 %</w:t>
            </w:r>
          </w:p>
        </w:tc>
        <w:tc>
          <w:tcPr>
            <w:tcW w:w="1275" w:type="dxa"/>
            <w:vAlign w:val="center"/>
          </w:tcPr>
          <w:p w14:paraId="0DB6B125"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25,9 %</w:t>
            </w:r>
          </w:p>
        </w:tc>
        <w:tc>
          <w:tcPr>
            <w:tcW w:w="1858" w:type="dxa"/>
            <w:vAlign w:val="center"/>
          </w:tcPr>
          <w:p w14:paraId="34B6A325"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45,5 %</w:t>
            </w:r>
          </w:p>
        </w:tc>
        <w:tc>
          <w:tcPr>
            <w:tcW w:w="1403" w:type="dxa"/>
            <w:vAlign w:val="center"/>
          </w:tcPr>
          <w:p w14:paraId="5D9D9FF3"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134" w:type="dxa"/>
            <w:vAlign w:val="center"/>
          </w:tcPr>
          <w:p w14:paraId="030E217F"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5027AE0C"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0,656</w:t>
            </w:r>
          </w:p>
        </w:tc>
      </w:tr>
      <w:tr w:rsidR="00634F77" w:rsidRPr="00106D61" w14:paraId="04623171" w14:textId="77777777" w:rsidTr="00097BBF">
        <w:trPr>
          <w:trHeight w:val="340"/>
        </w:trPr>
        <w:tc>
          <w:tcPr>
            <w:tcW w:w="1366" w:type="dxa"/>
            <w:vAlign w:val="center"/>
          </w:tcPr>
          <w:p w14:paraId="29AB2D91" w14:textId="77777777" w:rsidR="00634F77" w:rsidRPr="00106D61" w:rsidRDefault="00634F77" w:rsidP="00105AAF">
            <w:pPr>
              <w:pStyle w:val="TableParagraph"/>
              <w:spacing w:line="248" w:lineRule="exact"/>
              <w:jc w:val="both"/>
              <w:rPr>
                <w:rFonts w:ascii="Times New Roman" w:eastAsia="Times New Roman" w:hAnsi="Times New Roman" w:cs="Times New Roman"/>
              </w:rPr>
            </w:pPr>
            <w:r w:rsidRPr="00106D61">
              <w:rPr>
                <w:rFonts w:ascii="Times New Roman" w:eastAsia="Times New Roman" w:hAnsi="Times New Roman" w:cs="Times New Roman"/>
                <w:spacing w:val="-1"/>
                <w:lang w:val="hr-HR"/>
              </w:rPr>
              <w:lastRenderedPageBreak/>
              <w:t>104. tjedan</w:t>
            </w:r>
          </w:p>
        </w:tc>
        <w:tc>
          <w:tcPr>
            <w:tcW w:w="1134" w:type="dxa"/>
            <w:vAlign w:val="center"/>
          </w:tcPr>
          <w:p w14:paraId="26FFCA60"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28,4 %</w:t>
            </w:r>
          </w:p>
        </w:tc>
        <w:tc>
          <w:tcPr>
            <w:tcW w:w="1275" w:type="dxa"/>
            <w:vAlign w:val="center"/>
          </w:tcPr>
          <w:p w14:paraId="3E038F47"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28,1 %</w:t>
            </w:r>
          </w:p>
        </w:tc>
        <w:tc>
          <w:tcPr>
            <w:tcW w:w="1858" w:type="dxa"/>
            <w:vAlign w:val="center"/>
          </w:tcPr>
          <w:p w14:paraId="299C7ECC"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46,6 %</w:t>
            </w:r>
          </w:p>
        </w:tc>
        <w:tc>
          <w:tcPr>
            <w:tcW w:w="1403" w:type="dxa"/>
            <w:vAlign w:val="center"/>
          </w:tcPr>
          <w:p w14:paraId="73B91014"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134" w:type="dxa"/>
            <w:vAlign w:val="center"/>
          </w:tcPr>
          <w:p w14:paraId="1DAAC368"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79" w:type="dxa"/>
            <w:vAlign w:val="center"/>
          </w:tcPr>
          <w:p w14:paraId="3B17353D" w14:textId="77777777" w:rsidR="00634F77" w:rsidRPr="00106D61" w:rsidRDefault="00634F77" w:rsidP="00105AAF">
            <w:pPr>
              <w:pStyle w:val="TableParagraph"/>
              <w:spacing w:line="248"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0,864</w:t>
            </w:r>
          </w:p>
        </w:tc>
      </w:tr>
    </w:tbl>
    <w:p w14:paraId="460F6C14" w14:textId="77777777" w:rsidR="00634F77" w:rsidRPr="00106D61" w:rsidRDefault="00634F77" w:rsidP="00105AAF">
      <w:pPr>
        <w:tabs>
          <w:tab w:val="left" w:pos="433"/>
        </w:tabs>
        <w:ind w:leftChars="100" w:left="220"/>
        <w:rPr>
          <w:rFonts w:ascii="Times New Roman" w:eastAsia="Times New Roman" w:hAnsi="Times New Roman" w:cs="Times New Roman"/>
        </w:rPr>
      </w:pPr>
      <w:r w:rsidRPr="00106D61">
        <w:rPr>
          <w:rFonts w:ascii="Times New Roman" w:eastAsia="Times New Roman" w:hAnsi="Times New Roman" w:cs="Times New Roman"/>
          <w:position w:val="8"/>
          <w:vertAlign w:val="superscript"/>
          <w:lang w:val="hr-HR"/>
        </w:rPr>
        <w:t>a</w:t>
      </w:r>
      <w:r w:rsidRPr="00106D61">
        <w:rPr>
          <w:rFonts w:ascii="Times New Roman" w:eastAsia="Times New Roman" w:hAnsi="Times New Roman" w:cs="Times New Roman"/>
          <w:position w:val="8"/>
          <w:lang w:val="hr-HR"/>
        </w:rPr>
        <w:t xml:space="preserve"> p-vrijednost dobivena sparenom usporedbom monoterapije metotreksatom i kombinirane terapije adalimumabom i metotreksatom uz primjenu Mann-Whitney U testa.</w:t>
      </w:r>
    </w:p>
    <w:p w14:paraId="58B225AA" w14:textId="77777777" w:rsidR="00634F77" w:rsidRPr="00106D61" w:rsidRDefault="00634F77" w:rsidP="00105AAF">
      <w:pPr>
        <w:tabs>
          <w:tab w:val="left" w:pos="433"/>
        </w:tabs>
        <w:ind w:leftChars="100" w:left="220"/>
        <w:rPr>
          <w:rFonts w:ascii="Times New Roman" w:eastAsia="Times New Roman" w:hAnsi="Times New Roman" w:cs="Times New Roman"/>
        </w:rPr>
      </w:pPr>
      <w:r>
        <w:rPr>
          <w:rFonts w:ascii="Times New Roman" w:eastAsia="Times New Roman" w:hAnsi="Times New Roman" w:cs="Times New Roman"/>
          <w:position w:val="8"/>
          <w:vertAlign w:val="superscript"/>
          <w:lang w:val="hr-HR"/>
        </w:rPr>
        <w:t>b</w:t>
      </w:r>
      <w:r w:rsidRPr="00106D61">
        <w:rPr>
          <w:rFonts w:ascii="Times New Roman" w:eastAsia="Times New Roman" w:hAnsi="Times New Roman" w:cs="Times New Roman"/>
          <w:position w:val="8"/>
          <w:lang w:val="hr-HR"/>
        </w:rPr>
        <w:t xml:space="preserve"> p-vrijednost dobivena sparenom usporedbom monoterapije adalimumabom i kombinirane terapije adalimumabom i metotreksatom uz primjenu Mann-Whitney U testa.</w:t>
      </w:r>
    </w:p>
    <w:p w14:paraId="455BC1E6" w14:textId="77777777" w:rsidR="00634F77" w:rsidRPr="00106D61" w:rsidRDefault="00634F77" w:rsidP="00105AAF">
      <w:pPr>
        <w:tabs>
          <w:tab w:val="left" w:pos="421"/>
        </w:tabs>
        <w:ind w:leftChars="100" w:left="220"/>
        <w:rPr>
          <w:rFonts w:ascii="Times New Roman" w:hAnsi="Times New Roman" w:cs="Times New Roman"/>
        </w:rPr>
      </w:pPr>
      <w:r>
        <w:rPr>
          <w:rFonts w:ascii="Times New Roman" w:eastAsia="Times New Roman" w:hAnsi="Times New Roman" w:cs="Times New Roman"/>
          <w:position w:val="8"/>
          <w:vertAlign w:val="superscript"/>
        </w:rPr>
        <w:t>c</w:t>
      </w:r>
      <w:r w:rsidRPr="00106D61">
        <w:rPr>
          <w:rFonts w:ascii="Times New Roman" w:eastAsia="Times New Roman" w:hAnsi="Times New Roman" w:cs="Times New Roman"/>
          <w:position w:val="8"/>
          <w:lang w:val="hr-HR"/>
        </w:rPr>
        <w:t xml:space="preserve"> p-vrijednost dobivena sparenom usporedbom monoterapije adalimumabom i monoterapije metotreksatom uz primjenu Mann-Whitney U testa.</w:t>
      </w:r>
    </w:p>
    <w:p w14:paraId="6C2A77E8" w14:textId="77777777" w:rsidR="00634F77" w:rsidRDefault="00634F77" w:rsidP="00105AAF">
      <w:pPr>
        <w:spacing w:before="5" w:line="170" w:lineRule="exact"/>
        <w:rPr>
          <w:rFonts w:ascii="Times New Roman" w:hAnsi="Times New Roman" w:cs="Times New Roman"/>
          <w:sz w:val="17"/>
          <w:szCs w:val="17"/>
        </w:rPr>
      </w:pPr>
    </w:p>
    <w:p w14:paraId="3446F9F1" w14:textId="77777777" w:rsidR="00634F77" w:rsidRDefault="00634F77" w:rsidP="00105AAF">
      <w:pPr>
        <w:pStyle w:val="a3"/>
        <w:rPr>
          <w:lang w:val="hr-HR"/>
        </w:rPr>
      </w:pPr>
      <w:r>
        <w:rPr>
          <w:rFonts w:eastAsia="Times New Roman"/>
          <w:lang w:val="hr-HR"/>
        </w:rPr>
        <w:t>U otvorenom produžetku ispitivanja RA V, stope ACR odgovora održale su se tijekom praćenja u trajanju do 10 godina. Od 542 bolesnika randomizirana za primanje adalimumaba u dozi od 40 mg svaka dva tjedna, njih 170 nastavilo je liječenje adalimumabom u dozi od 40 mg svaka dva tjedna tijekom 10 godina. Među njima su 154 bolesnika (90,6 %) imala odgovor ACR 20, 127 bolesnika (74,7 %) odgovor ACR 50, a 102 bolesnika (60,0 %) odgovor ACR 70.</w:t>
      </w:r>
    </w:p>
    <w:p w14:paraId="21EF535E" w14:textId="77777777" w:rsidR="00634F77" w:rsidRDefault="00634F77" w:rsidP="00105AAF">
      <w:pPr>
        <w:spacing w:before="13" w:line="240" w:lineRule="exact"/>
        <w:rPr>
          <w:rFonts w:ascii="Times New Roman" w:hAnsi="Times New Roman" w:cs="Times New Roman"/>
          <w:sz w:val="24"/>
          <w:szCs w:val="24"/>
          <w:lang w:val="hr-HR"/>
        </w:rPr>
      </w:pPr>
    </w:p>
    <w:p w14:paraId="755DF531" w14:textId="77777777" w:rsidR="00634F77" w:rsidRDefault="00634F77" w:rsidP="00105AAF">
      <w:pPr>
        <w:pStyle w:val="a3"/>
        <w:rPr>
          <w:lang w:val="hr-HR"/>
        </w:rPr>
      </w:pPr>
      <w:r>
        <w:rPr>
          <w:rFonts w:eastAsia="Times New Roman"/>
          <w:lang w:val="hr-HR"/>
        </w:rPr>
        <w:t>Nakon 52 tjedna liječenja, klinička remisija (DAS28 [CRP] &lt;2,6) postignuta je u 42,9 % bolesnika liječenih kombinacijom adalimumaba i metotreksata u usporedbi s 20,6 % bolesnika koji su dobivali monoterapiju metotreksatom, odnosno 23,4 % bolesnika koji su dobivali monoterapiju adalimumabom. Kombinirana primjena adalimumaba i metotreksata pokazala se klinički i statistički superiornom monoterapiji metotreksatom (p &lt;0,001) i adalimumabom (p &lt;0,001) u postizanju niske aktivnosti bolesti u bolesnika s nedavno dijagnosticiranim umjerenim do teškim reumatoidnim artritisom. Odgovor bolesnika u dvjema skupinama liječenima monoterapijom bio je sličan (p = 0,447). Od 342 ispitanika izvorno randomizirana za monoterapiju adalimumabom ili liječenje kombinacijom adalimumaba i metotreksata koji su ušli u otvoreni produžetak ispitivanja, 171 ispitanik završio je 10 godina liječenja adalimumabom. Za 109 od tih ispitanika (63,7 %) prijavljeno je da su bili u remisiji nakon 10 godina.</w:t>
      </w:r>
    </w:p>
    <w:p w14:paraId="309453E9" w14:textId="77777777" w:rsidR="00634F77" w:rsidRDefault="00634F77" w:rsidP="00105AAF">
      <w:pPr>
        <w:pStyle w:val="a3"/>
        <w:rPr>
          <w:lang w:val="hr-HR"/>
        </w:rPr>
      </w:pPr>
    </w:p>
    <w:p w14:paraId="4563D5E7" w14:textId="77777777" w:rsidR="00634F77" w:rsidRDefault="00634F77" w:rsidP="00105AAF">
      <w:pPr>
        <w:pStyle w:val="a3"/>
        <w:rPr>
          <w:rFonts w:eastAsia="Times New Roman"/>
          <w:lang w:val="hr-HR"/>
        </w:rPr>
      </w:pPr>
      <w:r>
        <w:rPr>
          <w:rFonts w:eastAsia="Times New Roman"/>
          <w:i/>
          <w:iCs/>
          <w:spacing w:val="-1"/>
          <w:u w:val="single" w:color="000000"/>
          <w:lang w:val="hr-HR"/>
        </w:rPr>
        <w:t>Radiografski odgovor</w:t>
      </w:r>
    </w:p>
    <w:p w14:paraId="2211EAF7" w14:textId="77777777" w:rsidR="00634F77" w:rsidRDefault="00634F77" w:rsidP="00105AAF">
      <w:pPr>
        <w:pStyle w:val="a3"/>
        <w:rPr>
          <w:sz w:val="18"/>
          <w:szCs w:val="18"/>
          <w:lang w:val="hr-HR"/>
        </w:rPr>
      </w:pPr>
    </w:p>
    <w:p w14:paraId="246FDCB9" w14:textId="77777777" w:rsidR="00634F77" w:rsidRDefault="00634F77" w:rsidP="00105AAF">
      <w:pPr>
        <w:pStyle w:val="a3"/>
        <w:rPr>
          <w:lang w:val="hr-HR"/>
        </w:rPr>
      </w:pPr>
      <w:r>
        <w:rPr>
          <w:rFonts w:eastAsia="Times New Roman"/>
          <w:lang w:val="hr-HR"/>
        </w:rPr>
        <w:t xml:space="preserve">U ispitivanju RA III, u kojem je srednje trajanje reumatoidnog artritisa u bolesnika liječenih adalimumabom bilo 11 godina, strukturno oštećenje zglobova procjenjivalo se radiološki, a izraženo je promjenom ukupnog zbroja bodova prema modificiranoj Sharpovoj ljestvici (engl. </w:t>
      </w:r>
      <w:r w:rsidRPr="00BB0D4B">
        <w:rPr>
          <w:rFonts w:eastAsia="Times New Roman"/>
          <w:i/>
          <w:lang w:val="hr-HR"/>
        </w:rPr>
        <w:t>Total Sharp Score</w:t>
      </w:r>
      <w:r>
        <w:rPr>
          <w:rFonts w:eastAsia="Times New Roman"/>
          <w:lang w:val="hr-HR"/>
        </w:rPr>
        <w:t xml:space="preserve">, TSS) i njezinih komponenti, rezultata za eroziju i rezultata za suženje zglobnih prostora. Radiološki nalazi u bolesnika liječenih kombinacijom adalimumaba i metotreksata su nakon 6 i 12 mjeseci pokazali znatno manju radiološku progresiju nego u bolesnika liječenih samo metotreksatom (vidjeti Tablicu </w:t>
      </w:r>
      <w:r w:rsidR="00097BBF">
        <w:rPr>
          <w:rFonts w:eastAsia="Times New Roman"/>
          <w:lang w:val="hr-HR"/>
        </w:rPr>
        <w:t>9</w:t>
      </w:r>
      <w:r>
        <w:rPr>
          <w:rFonts w:eastAsia="Times New Roman"/>
          <w:lang w:val="hr-HR"/>
        </w:rPr>
        <w:t>).</w:t>
      </w:r>
    </w:p>
    <w:p w14:paraId="72737A9F" w14:textId="77777777" w:rsidR="00634F77" w:rsidRDefault="00634F77" w:rsidP="00105AAF">
      <w:pPr>
        <w:pStyle w:val="a3"/>
        <w:rPr>
          <w:lang w:val="hr-HR"/>
        </w:rPr>
      </w:pPr>
    </w:p>
    <w:p w14:paraId="533428A9" w14:textId="77777777" w:rsidR="00634F77" w:rsidRDefault="00634F77" w:rsidP="00105AAF">
      <w:pPr>
        <w:pStyle w:val="a3"/>
        <w:rPr>
          <w:lang w:val="hr-HR"/>
        </w:rPr>
      </w:pPr>
      <w:r>
        <w:rPr>
          <w:rFonts w:eastAsia="Times New Roman"/>
          <w:lang w:val="hr-HR"/>
        </w:rPr>
        <w:t>Iz otvorenog produžetka ispitivanja RA III vidi se da je smanjenje stope progresije strukturnog oštećenja u određenog dijela bolesnika održano kroz 8 i 10 godina. U 81 od 207 bolesnika koji su prvotno bili liječeni adalimumabom 40 mg svaki drugi tjedan učinjena je radiološka kontrola nakon 8 godina. Njih 48 nije imalo znakove progresije strukturnog oštećenja, definirane kao promjena početne vrijednosti mTSS za 0,5 ili manje. U 79 od 207 bolesnika koji su prvotno bili liječeni adalimumabom 40 mg svaki drugi tjedan učinjena je radiološka kontrola nakon 10 godina. Njih 40 nije imalo znakove progresije strukturnog oštećenja, definirane kao promjena početne vrijednosti mTSS za 0,5 ili manje.</w:t>
      </w:r>
    </w:p>
    <w:p w14:paraId="1308C1D3" w14:textId="77777777" w:rsidR="00634F77" w:rsidRDefault="00634F77" w:rsidP="00105AAF">
      <w:pPr>
        <w:spacing w:before="18" w:line="240" w:lineRule="exact"/>
        <w:rPr>
          <w:rFonts w:ascii="Times New Roman" w:hAnsi="Times New Roman" w:cs="Times New Roman"/>
          <w:sz w:val="24"/>
          <w:szCs w:val="24"/>
          <w:lang w:val="hr-HR"/>
        </w:rPr>
      </w:pPr>
    </w:p>
    <w:p w14:paraId="52007ABE" w14:textId="77777777" w:rsidR="00634F77" w:rsidRDefault="00634F77" w:rsidP="00105AAF">
      <w:pPr>
        <w:pStyle w:val="a3"/>
        <w:jc w:val="center"/>
        <w:rPr>
          <w:b/>
          <w:lang w:val="hr-HR"/>
        </w:rPr>
      </w:pPr>
      <w:r>
        <w:rPr>
          <w:rFonts w:eastAsia="Times New Roman"/>
          <w:b/>
          <w:bCs/>
          <w:lang w:val="hr-HR"/>
        </w:rPr>
        <w:t xml:space="preserve">Tablica </w:t>
      </w:r>
      <w:r w:rsidR="00097BBF">
        <w:rPr>
          <w:rFonts w:eastAsia="Times New Roman"/>
          <w:b/>
          <w:bCs/>
          <w:lang w:val="hr-HR"/>
        </w:rPr>
        <w:t>9</w:t>
      </w:r>
      <w:r>
        <w:rPr>
          <w:rFonts w:eastAsia="Times New Roman"/>
          <w:b/>
          <w:bCs/>
          <w:lang w:val="hr-HR"/>
        </w:rPr>
        <w:t>.</w:t>
      </w:r>
    </w:p>
    <w:p w14:paraId="7771A29D" w14:textId="77777777" w:rsidR="00634F77" w:rsidRDefault="00634F77" w:rsidP="00105AAF">
      <w:pPr>
        <w:pStyle w:val="a3"/>
        <w:jc w:val="center"/>
        <w:rPr>
          <w:b/>
          <w:lang w:val="hr-HR"/>
        </w:rPr>
      </w:pPr>
      <w:r>
        <w:rPr>
          <w:rFonts w:eastAsia="Times New Roman"/>
          <w:b/>
          <w:bCs/>
          <w:lang w:val="hr-HR"/>
        </w:rPr>
        <w:t>Srednje vrijednosti promjena radioloških nalaza tijekom 12 mjeseci u ispitivanju RA III</w:t>
      </w:r>
    </w:p>
    <w:p w14:paraId="5D7847D6" w14:textId="77777777" w:rsidR="00634F77" w:rsidRDefault="00634F77" w:rsidP="00105AAF">
      <w:pPr>
        <w:spacing w:before="14" w:line="240" w:lineRule="exact"/>
        <w:rPr>
          <w:rFonts w:ascii="Times New Roman" w:hAnsi="Times New Roman" w:cs="Times New Roman"/>
          <w:sz w:val="24"/>
          <w:szCs w:val="24"/>
          <w:lang w:val="hr-HR"/>
        </w:rPr>
      </w:pPr>
    </w:p>
    <w:tbl>
      <w:tblPr>
        <w:tblStyle w:val="TableNormal1"/>
        <w:tblW w:w="0" w:type="auto"/>
        <w:jc w:val="center"/>
        <w:tblLayout w:type="fixed"/>
        <w:tblLook w:val="01E0" w:firstRow="1" w:lastRow="1" w:firstColumn="1" w:lastColumn="1" w:noHBand="0" w:noVBand="0"/>
      </w:tblPr>
      <w:tblGrid>
        <w:gridCol w:w="2216"/>
        <w:gridCol w:w="1517"/>
        <w:gridCol w:w="1900"/>
        <w:gridCol w:w="2121"/>
        <w:gridCol w:w="1643"/>
      </w:tblGrid>
      <w:tr w:rsidR="00634F77" w14:paraId="0363BA99" w14:textId="77777777" w:rsidTr="00097BBF">
        <w:trPr>
          <w:trHeight w:val="1009"/>
          <w:jc w:val="center"/>
        </w:trPr>
        <w:tc>
          <w:tcPr>
            <w:tcW w:w="2216" w:type="dxa"/>
            <w:tcBorders>
              <w:top w:val="single" w:sz="5" w:space="0" w:color="000000"/>
              <w:left w:val="single" w:sz="5" w:space="0" w:color="000000"/>
              <w:bottom w:val="single" w:sz="5" w:space="0" w:color="000000"/>
              <w:right w:val="single" w:sz="5" w:space="0" w:color="000000"/>
            </w:tcBorders>
            <w:vAlign w:val="center"/>
          </w:tcPr>
          <w:p w14:paraId="6A68BEAC" w14:textId="77777777" w:rsidR="00634F77" w:rsidRPr="00106D61" w:rsidRDefault="00634F77" w:rsidP="00105AAF">
            <w:pPr>
              <w:jc w:val="center"/>
              <w:rPr>
                <w:rFonts w:ascii="Times New Roman" w:hAnsi="Times New Roman" w:cs="Times New Roman"/>
                <w:lang w:val="hr-HR"/>
              </w:rPr>
            </w:pPr>
          </w:p>
        </w:tc>
        <w:tc>
          <w:tcPr>
            <w:tcW w:w="1517" w:type="dxa"/>
            <w:tcBorders>
              <w:top w:val="single" w:sz="5" w:space="0" w:color="000000"/>
              <w:left w:val="single" w:sz="5" w:space="0" w:color="000000"/>
              <w:bottom w:val="single" w:sz="5" w:space="0" w:color="000000"/>
              <w:right w:val="single" w:sz="5" w:space="0" w:color="000000"/>
            </w:tcBorders>
            <w:vAlign w:val="center"/>
          </w:tcPr>
          <w:p w14:paraId="4F67B5D5"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Placebo</w:t>
            </w:r>
            <w:r>
              <w:rPr>
                <w:rFonts w:ascii="Times New Roman" w:eastAsia="Times New Roman" w:hAnsi="Times New Roman" w:cs="Times New Roman"/>
                <w:spacing w:val="-1"/>
                <w:lang w:val="hr-HR"/>
              </w:rPr>
              <w:t>/</w:t>
            </w:r>
          </w:p>
          <w:p w14:paraId="58B7950D" w14:textId="77777777" w:rsidR="00634F77" w:rsidRPr="00106D61" w:rsidRDefault="00634F77" w:rsidP="00105AAF">
            <w:pPr>
              <w:pStyle w:val="TableParagraph"/>
              <w:spacing w:line="254"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MTX</w:t>
            </w:r>
            <w:r w:rsidRPr="00106D61">
              <w:rPr>
                <w:rFonts w:ascii="Times New Roman" w:eastAsia="Times New Roman" w:hAnsi="Times New Roman" w:cs="Times New Roman"/>
                <w:vertAlign w:val="superscript"/>
                <w:lang w:val="hr-HR"/>
              </w:rPr>
              <w:t>a</w:t>
            </w:r>
          </w:p>
        </w:tc>
        <w:tc>
          <w:tcPr>
            <w:tcW w:w="1900" w:type="dxa"/>
            <w:tcBorders>
              <w:top w:val="single" w:sz="5" w:space="0" w:color="000000"/>
              <w:left w:val="single" w:sz="5" w:space="0" w:color="000000"/>
              <w:bottom w:val="single" w:sz="5" w:space="0" w:color="000000"/>
              <w:right w:val="single" w:sz="5" w:space="0" w:color="000000"/>
            </w:tcBorders>
            <w:vAlign w:val="center"/>
          </w:tcPr>
          <w:p w14:paraId="15DE0A69"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Adalimumab/MTX</w:t>
            </w:r>
          </w:p>
          <w:p w14:paraId="02422D33" w14:textId="77777777" w:rsidR="00634F77" w:rsidRPr="00106D61" w:rsidRDefault="00634F77" w:rsidP="00105AAF">
            <w:pPr>
              <w:pStyle w:val="TableParagraph"/>
              <w:spacing w:line="252" w:lineRule="exact"/>
              <w:ind w:hanging="63"/>
              <w:jc w:val="center"/>
              <w:rPr>
                <w:rFonts w:ascii="Times New Roman" w:eastAsia="Times New Roman" w:hAnsi="Times New Roman" w:cs="Times New Roman"/>
              </w:rPr>
            </w:pPr>
            <w:r w:rsidRPr="00106D61">
              <w:rPr>
                <w:rFonts w:ascii="Times New Roman" w:eastAsia="Times New Roman" w:hAnsi="Times New Roman" w:cs="Times New Roman"/>
                <w:lang w:val="hr-HR"/>
              </w:rPr>
              <w:t>40 mg svaki drugi tjedan</w:t>
            </w:r>
          </w:p>
        </w:tc>
        <w:tc>
          <w:tcPr>
            <w:tcW w:w="2121" w:type="dxa"/>
            <w:tcBorders>
              <w:top w:val="single" w:sz="5" w:space="0" w:color="000000"/>
              <w:left w:val="single" w:sz="5" w:space="0" w:color="000000"/>
              <w:bottom w:val="single" w:sz="5" w:space="0" w:color="000000"/>
              <w:right w:val="single" w:sz="5" w:space="0" w:color="000000"/>
            </w:tcBorders>
            <w:vAlign w:val="center"/>
          </w:tcPr>
          <w:p w14:paraId="3FCCA2D8"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Placebo/MTX-</w:t>
            </w:r>
          </w:p>
          <w:p w14:paraId="288FFD7B" w14:textId="77777777" w:rsidR="00634F77" w:rsidRPr="00106D61" w:rsidRDefault="00634F77" w:rsidP="00105AAF">
            <w:pPr>
              <w:pStyle w:val="TableParagraph"/>
              <w:spacing w:line="237" w:lineRule="auto"/>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adalimumab/MTX (interval pouzdanosti od 95 %</w:t>
            </w:r>
            <w:r w:rsidRPr="00106D61">
              <w:rPr>
                <w:rFonts w:ascii="Times New Roman" w:eastAsia="Times New Roman" w:hAnsi="Times New Roman" w:cs="Times New Roman"/>
                <w:spacing w:val="-1"/>
                <w:vertAlign w:val="superscript"/>
                <w:lang w:val="hr-HR"/>
              </w:rPr>
              <w:t>b</w:t>
            </w:r>
            <w:r w:rsidRPr="00106D61">
              <w:rPr>
                <w:rFonts w:ascii="Times New Roman" w:eastAsia="Times New Roman" w:hAnsi="Times New Roman" w:cs="Times New Roman"/>
                <w:spacing w:val="-1"/>
                <w:lang w:val="hr-HR"/>
              </w:rPr>
              <w:t>)</w:t>
            </w:r>
          </w:p>
        </w:tc>
        <w:tc>
          <w:tcPr>
            <w:tcW w:w="1643" w:type="dxa"/>
            <w:tcBorders>
              <w:top w:val="single" w:sz="5" w:space="0" w:color="000000"/>
              <w:left w:val="single" w:sz="5" w:space="0" w:color="000000"/>
              <w:bottom w:val="single" w:sz="5" w:space="0" w:color="000000"/>
              <w:right w:val="single" w:sz="5" w:space="0" w:color="000000"/>
            </w:tcBorders>
            <w:vAlign w:val="center"/>
          </w:tcPr>
          <w:p w14:paraId="36FC2D54"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p-vrijednost</w:t>
            </w:r>
          </w:p>
        </w:tc>
      </w:tr>
      <w:tr w:rsidR="00634F77" w14:paraId="7D7AC3B3" w14:textId="77777777" w:rsidTr="00097BBF">
        <w:trPr>
          <w:trHeight w:val="510"/>
          <w:jc w:val="center"/>
        </w:trPr>
        <w:tc>
          <w:tcPr>
            <w:tcW w:w="2216" w:type="dxa"/>
            <w:tcBorders>
              <w:top w:val="single" w:sz="5" w:space="0" w:color="000000"/>
              <w:left w:val="single" w:sz="5" w:space="0" w:color="000000"/>
              <w:bottom w:val="single" w:sz="5" w:space="0" w:color="000000"/>
              <w:right w:val="single" w:sz="5" w:space="0" w:color="000000"/>
            </w:tcBorders>
          </w:tcPr>
          <w:p w14:paraId="23FA3336" w14:textId="77777777" w:rsidR="00634F77" w:rsidRPr="00106D61" w:rsidRDefault="00634F77" w:rsidP="00105AAF">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spacing w:val="-1"/>
                <w:lang w:val="hr-HR"/>
              </w:rPr>
              <w:t>U</w:t>
            </w:r>
            <w:r w:rsidRPr="00106D61">
              <w:rPr>
                <w:rFonts w:ascii="Times New Roman" w:eastAsia="Times New Roman" w:hAnsi="Times New Roman" w:cs="Times New Roman"/>
                <w:spacing w:val="-1"/>
                <w:lang w:val="hr-HR"/>
              </w:rPr>
              <w:t>kupan zbroj bodova prema Sharpu</w:t>
            </w:r>
          </w:p>
        </w:tc>
        <w:tc>
          <w:tcPr>
            <w:tcW w:w="1517" w:type="dxa"/>
            <w:tcBorders>
              <w:top w:val="single" w:sz="5" w:space="0" w:color="000000"/>
              <w:left w:val="single" w:sz="5" w:space="0" w:color="000000"/>
              <w:bottom w:val="single" w:sz="5" w:space="0" w:color="000000"/>
              <w:right w:val="single" w:sz="5" w:space="0" w:color="000000"/>
            </w:tcBorders>
          </w:tcPr>
          <w:p w14:paraId="508B57DD"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2,7</w:t>
            </w:r>
          </w:p>
        </w:tc>
        <w:tc>
          <w:tcPr>
            <w:tcW w:w="1900" w:type="dxa"/>
            <w:tcBorders>
              <w:top w:val="single" w:sz="5" w:space="0" w:color="000000"/>
              <w:left w:val="single" w:sz="5" w:space="0" w:color="000000"/>
              <w:bottom w:val="single" w:sz="5" w:space="0" w:color="000000"/>
              <w:right w:val="single" w:sz="5" w:space="0" w:color="000000"/>
            </w:tcBorders>
          </w:tcPr>
          <w:p w14:paraId="0CB68A70" w14:textId="77777777" w:rsidR="00634F77" w:rsidRPr="00106D61" w:rsidRDefault="00634F77" w:rsidP="00105AAF">
            <w:pPr>
              <w:pStyle w:val="TableParagraph"/>
              <w:spacing w:line="246" w:lineRule="exact"/>
              <w:ind w:rightChars="5" w:right="11"/>
              <w:jc w:val="center"/>
              <w:rPr>
                <w:rFonts w:ascii="Times New Roman" w:eastAsia="Times New Roman" w:hAnsi="Times New Roman" w:cs="Times New Roman"/>
              </w:rPr>
            </w:pPr>
            <w:r w:rsidRPr="00106D61">
              <w:rPr>
                <w:rFonts w:ascii="Times New Roman" w:eastAsia="Times New Roman" w:hAnsi="Times New Roman" w:cs="Times New Roman"/>
                <w:lang w:val="hr-HR"/>
              </w:rPr>
              <w:t>0,1</w:t>
            </w:r>
          </w:p>
        </w:tc>
        <w:tc>
          <w:tcPr>
            <w:tcW w:w="2121" w:type="dxa"/>
            <w:tcBorders>
              <w:top w:val="single" w:sz="5" w:space="0" w:color="000000"/>
              <w:left w:val="single" w:sz="5" w:space="0" w:color="000000"/>
              <w:bottom w:val="single" w:sz="5" w:space="0" w:color="000000"/>
              <w:right w:val="single" w:sz="5" w:space="0" w:color="000000"/>
            </w:tcBorders>
          </w:tcPr>
          <w:p w14:paraId="51E9934C"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2,6 (1,4, 3,8)</w:t>
            </w:r>
          </w:p>
        </w:tc>
        <w:tc>
          <w:tcPr>
            <w:tcW w:w="1643" w:type="dxa"/>
            <w:tcBorders>
              <w:top w:val="single" w:sz="5" w:space="0" w:color="000000"/>
              <w:left w:val="single" w:sz="5" w:space="0" w:color="000000"/>
              <w:bottom w:val="single" w:sz="5" w:space="0" w:color="000000"/>
              <w:right w:val="single" w:sz="5" w:space="0" w:color="000000"/>
            </w:tcBorders>
          </w:tcPr>
          <w:p w14:paraId="08C4B5B0"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r w:rsidRPr="00106D61">
              <w:rPr>
                <w:rFonts w:ascii="Times New Roman" w:eastAsia="Times New Roman" w:hAnsi="Times New Roman" w:cs="Times New Roman"/>
                <w:vertAlign w:val="superscript"/>
                <w:lang w:val="hr-HR"/>
              </w:rPr>
              <w:t>c</w:t>
            </w:r>
          </w:p>
        </w:tc>
      </w:tr>
      <w:tr w:rsidR="00634F77" w14:paraId="5C0A3B64" w14:textId="77777777" w:rsidTr="00097BBF">
        <w:trPr>
          <w:trHeight w:val="243"/>
          <w:jc w:val="center"/>
        </w:trPr>
        <w:tc>
          <w:tcPr>
            <w:tcW w:w="2216" w:type="dxa"/>
            <w:tcBorders>
              <w:top w:val="single" w:sz="5" w:space="0" w:color="000000"/>
              <w:left w:val="single" w:sz="5" w:space="0" w:color="000000"/>
              <w:bottom w:val="single" w:sz="5" w:space="0" w:color="000000"/>
              <w:right w:val="single" w:sz="5" w:space="0" w:color="000000"/>
            </w:tcBorders>
          </w:tcPr>
          <w:p w14:paraId="69B2B504" w14:textId="77777777" w:rsidR="00634F77" w:rsidRPr="00106D61" w:rsidRDefault="00634F77" w:rsidP="00105AAF">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spacing w:val="-1"/>
                <w:lang w:val="hr-HR"/>
              </w:rPr>
              <w:t>R</w:t>
            </w:r>
            <w:r w:rsidRPr="00106D61">
              <w:rPr>
                <w:rFonts w:ascii="Times New Roman" w:eastAsia="Times New Roman" w:hAnsi="Times New Roman" w:cs="Times New Roman"/>
                <w:spacing w:val="-1"/>
                <w:lang w:val="hr-HR"/>
              </w:rPr>
              <w:t>ezultat za eroziju</w:t>
            </w:r>
          </w:p>
        </w:tc>
        <w:tc>
          <w:tcPr>
            <w:tcW w:w="1517" w:type="dxa"/>
            <w:tcBorders>
              <w:top w:val="single" w:sz="5" w:space="0" w:color="000000"/>
              <w:left w:val="single" w:sz="5" w:space="0" w:color="000000"/>
              <w:bottom w:val="single" w:sz="5" w:space="0" w:color="000000"/>
              <w:right w:val="single" w:sz="5" w:space="0" w:color="000000"/>
            </w:tcBorders>
          </w:tcPr>
          <w:p w14:paraId="07D75890"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1</w:t>
            </w:r>
            <w:r>
              <w:rPr>
                <w:rFonts w:ascii="Times New Roman" w:eastAsia="Times New Roman" w:hAnsi="Times New Roman" w:cs="Times New Roman"/>
                <w:lang w:val="hr-HR"/>
              </w:rPr>
              <w:t>,</w:t>
            </w:r>
            <w:r w:rsidRPr="00106D61">
              <w:rPr>
                <w:rFonts w:ascii="Times New Roman" w:eastAsia="Times New Roman" w:hAnsi="Times New Roman" w:cs="Times New Roman"/>
                <w:lang w:val="hr-HR"/>
              </w:rPr>
              <w:t>6</w:t>
            </w:r>
          </w:p>
        </w:tc>
        <w:tc>
          <w:tcPr>
            <w:tcW w:w="1900" w:type="dxa"/>
            <w:tcBorders>
              <w:top w:val="single" w:sz="5" w:space="0" w:color="000000"/>
              <w:left w:val="single" w:sz="5" w:space="0" w:color="000000"/>
              <w:bottom w:val="single" w:sz="5" w:space="0" w:color="000000"/>
              <w:right w:val="single" w:sz="5" w:space="0" w:color="000000"/>
            </w:tcBorders>
          </w:tcPr>
          <w:p w14:paraId="6B6D3452" w14:textId="77777777" w:rsidR="00634F77" w:rsidRPr="00106D61" w:rsidRDefault="00634F77" w:rsidP="00105AAF">
            <w:pPr>
              <w:pStyle w:val="TableParagraph"/>
              <w:spacing w:line="246" w:lineRule="exact"/>
              <w:ind w:rightChars="5" w:right="11"/>
              <w:jc w:val="center"/>
              <w:rPr>
                <w:rFonts w:ascii="Times New Roman" w:eastAsia="Times New Roman" w:hAnsi="Times New Roman" w:cs="Times New Roman"/>
              </w:rPr>
            </w:pPr>
            <w:r w:rsidRPr="00106D61">
              <w:rPr>
                <w:rFonts w:ascii="Times New Roman" w:eastAsia="Times New Roman" w:hAnsi="Times New Roman" w:cs="Times New Roman"/>
                <w:lang w:val="hr-HR"/>
              </w:rPr>
              <w:t>0,0</w:t>
            </w:r>
          </w:p>
        </w:tc>
        <w:tc>
          <w:tcPr>
            <w:tcW w:w="2121" w:type="dxa"/>
            <w:tcBorders>
              <w:top w:val="single" w:sz="5" w:space="0" w:color="000000"/>
              <w:left w:val="single" w:sz="5" w:space="0" w:color="000000"/>
              <w:bottom w:val="single" w:sz="5" w:space="0" w:color="000000"/>
              <w:right w:val="single" w:sz="5" w:space="0" w:color="000000"/>
            </w:tcBorders>
          </w:tcPr>
          <w:p w14:paraId="577D2DD7"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1,6 (0,9, 2,2)</w:t>
            </w:r>
          </w:p>
        </w:tc>
        <w:tc>
          <w:tcPr>
            <w:tcW w:w="1643" w:type="dxa"/>
            <w:tcBorders>
              <w:top w:val="single" w:sz="5" w:space="0" w:color="000000"/>
              <w:left w:val="single" w:sz="5" w:space="0" w:color="000000"/>
              <w:bottom w:val="single" w:sz="5" w:space="0" w:color="000000"/>
              <w:right w:val="single" w:sz="5" w:space="0" w:color="000000"/>
            </w:tcBorders>
          </w:tcPr>
          <w:p w14:paraId="78547B47"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r>
      <w:tr w:rsidR="00634F77" w14:paraId="5A7D57E3" w14:textId="77777777" w:rsidTr="00097BBF">
        <w:trPr>
          <w:trHeight w:val="255"/>
          <w:jc w:val="center"/>
        </w:trPr>
        <w:tc>
          <w:tcPr>
            <w:tcW w:w="2216" w:type="dxa"/>
            <w:tcBorders>
              <w:top w:val="single" w:sz="5" w:space="0" w:color="000000"/>
              <w:left w:val="single" w:sz="5" w:space="0" w:color="000000"/>
              <w:bottom w:val="single" w:sz="5" w:space="0" w:color="000000"/>
              <w:right w:val="single" w:sz="5" w:space="0" w:color="000000"/>
            </w:tcBorders>
          </w:tcPr>
          <w:p w14:paraId="0F955B0D" w14:textId="77777777" w:rsidR="00634F77" w:rsidRPr="00106D61" w:rsidRDefault="00634F77" w:rsidP="00105AAF">
            <w:pPr>
              <w:pStyle w:val="TableParagraph"/>
              <w:spacing w:line="246" w:lineRule="exact"/>
              <w:rPr>
                <w:rFonts w:ascii="Times New Roman" w:eastAsia="Times New Roman" w:hAnsi="Times New Roman" w:cs="Times New Roman"/>
              </w:rPr>
            </w:pPr>
            <w:r w:rsidRPr="00106D61">
              <w:rPr>
                <w:rFonts w:ascii="Times New Roman" w:eastAsia="Times New Roman" w:hAnsi="Times New Roman" w:cs="Times New Roman"/>
                <w:spacing w:val="1"/>
                <w:lang w:val="hr-HR"/>
              </w:rPr>
              <w:t>JSN</w:t>
            </w:r>
            <w:r w:rsidRPr="00106D61">
              <w:rPr>
                <w:rFonts w:ascii="Times New Roman" w:eastAsia="Times New Roman" w:hAnsi="Times New Roman" w:cs="Times New Roman"/>
                <w:spacing w:val="1"/>
                <w:vertAlign w:val="superscript"/>
                <w:lang w:val="hr-HR"/>
              </w:rPr>
              <w:t xml:space="preserve">d </w:t>
            </w:r>
            <w:r w:rsidRPr="00106D61">
              <w:rPr>
                <w:rFonts w:ascii="Times New Roman" w:eastAsia="Times New Roman" w:hAnsi="Times New Roman" w:cs="Times New Roman"/>
                <w:spacing w:val="1"/>
                <w:lang w:val="hr-HR"/>
              </w:rPr>
              <w:t>rezultat</w:t>
            </w:r>
          </w:p>
        </w:tc>
        <w:tc>
          <w:tcPr>
            <w:tcW w:w="1517" w:type="dxa"/>
            <w:tcBorders>
              <w:top w:val="single" w:sz="5" w:space="0" w:color="000000"/>
              <w:left w:val="single" w:sz="5" w:space="0" w:color="000000"/>
              <w:bottom w:val="single" w:sz="5" w:space="0" w:color="000000"/>
              <w:right w:val="single" w:sz="5" w:space="0" w:color="000000"/>
            </w:tcBorders>
          </w:tcPr>
          <w:p w14:paraId="6FD2AE87"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1</w:t>
            </w:r>
            <w:r>
              <w:rPr>
                <w:rFonts w:ascii="Times New Roman" w:eastAsia="Times New Roman" w:hAnsi="Times New Roman" w:cs="Times New Roman"/>
                <w:lang w:val="hr-HR"/>
              </w:rPr>
              <w:t>,</w:t>
            </w:r>
            <w:r w:rsidRPr="00106D61">
              <w:rPr>
                <w:rFonts w:ascii="Times New Roman" w:eastAsia="Times New Roman" w:hAnsi="Times New Roman" w:cs="Times New Roman"/>
                <w:lang w:val="hr-HR"/>
              </w:rPr>
              <w:t>0</w:t>
            </w:r>
          </w:p>
        </w:tc>
        <w:tc>
          <w:tcPr>
            <w:tcW w:w="1900" w:type="dxa"/>
            <w:tcBorders>
              <w:top w:val="single" w:sz="5" w:space="0" w:color="000000"/>
              <w:left w:val="single" w:sz="5" w:space="0" w:color="000000"/>
              <w:bottom w:val="single" w:sz="5" w:space="0" w:color="000000"/>
              <w:right w:val="single" w:sz="5" w:space="0" w:color="000000"/>
            </w:tcBorders>
          </w:tcPr>
          <w:p w14:paraId="007E62B7" w14:textId="77777777" w:rsidR="00634F77" w:rsidRPr="00106D61" w:rsidRDefault="00634F77" w:rsidP="00105AAF">
            <w:pPr>
              <w:pStyle w:val="TableParagraph"/>
              <w:spacing w:line="246" w:lineRule="exact"/>
              <w:ind w:rightChars="5" w:right="11"/>
              <w:jc w:val="center"/>
              <w:rPr>
                <w:rFonts w:ascii="Times New Roman" w:eastAsia="Times New Roman" w:hAnsi="Times New Roman" w:cs="Times New Roman"/>
              </w:rPr>
            </w:pPr>
            <w:r w:rsidRPr="00106D61">
              <w:rPr>
                <w:rFonts w:ascii="Times New Roman" w:eastAsia="Times New Roman" w:hAnsi="Times New Roman" w:cs="Times New Roman"/>
                <w:lang w:val="hr-HR"/>
              </w:rPr>
              <w:t>0,1</w:t>
            </w:r>
          </w:p>
        </w:tc>
        <w:tc>
          <w:tcPr>
            <w:tcW w:w="2121" w:type="dxa"/>
            <w:tcBorders>
              <w:top w:val="single" w:sz="5" w:space="0" w:color="000000"/>
              <w:left w:val="single" w:sz="5" w:space="0" w:color="000000"/>
              <w:bottom w:val="single" w:sz="5" w:space="0" w:color="000000"/>
              <w:right w:val="single" w:sz="5" w:space="0" w:color="000000"/>
            </w:tcBorders>
          </w:tcPr>
          <w:p w14:paraId="0B9DA8BA"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0,9 (0,3; 1,5)</w:t>
            </w:r>
          </w:p>
        </w:tc>
        <w:tc>
          <w:tcPr>
            <w:tcW w:w="1643" w:type="dxa"/>
            <w:tcBorders>
              <w:top w:val="single" w:sz="5" w:space="0" w:color="000000"/>
              <w:left w:val="single" w:sz="5" w:space="0" w:color="000000"/>
              <w:bottom w:val="single" w:sz="5" w:space="0" w:color="000000"/>
              <w:right w:val="single" w:sz="5" w:space="0" w:color="000000"/>
            </w:tcBorders>
          </w:tcPr>
          <w:p w14:paraId="3A5E9B6C"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0.002</w:t>
            </w:r>
          </w:p>
        </w:tc>
      </w:tr>
    </w:tbl>
    <w:p w14:paraId="15A172F0" w14:textId="77777777" w:rsidR="00634F77" w:rsidRPr="00106D61" w:rsidRDefault="00634F77" w:rsidP="00105AAF">
      <w:pPr>
        <w:pStyle w:val="a3"/>
      </w:pPr>
      <w:r w:rsidRPr="00106D61">
        <w:rPr>
          <w:rFonts w:eastAsia="Times New Roman"/>
          <w:bCs/>
          <w:position w:val="8"/>
          <w:vertAlign w:val="superscript"/>
          <w:lang w:val="hr-HR"/>
        </w:rPr>
        <w:lastRenderedPageBreak/>
        <w:t>a</w:t>
      </w:r>
      <w:r w:rsidRPr="00106D61">
        <w:rPr>
          <w:rFonts w:eastAsia="Times New Roman"/>
          <w:b/>
          <w:bCs/>
          <w:position w:val="8"/>
          <w:lang w:val="hr-HR"/>
        </w:rPr>
        <w:t xml:space="preserve"> </w:t>
      </w:r>
      <w:r w:rsidRPr="00106D61">
        <w:rPr>
          <w:rFonts w:eastAsia="Times New Roman"/>
          <w:position w:val="8"/>
          <w:lang w:val="hr-HR"/>
        </w:rPr>
        <w:t>ametotreksat</w:t>
      </w:r>
    </w:p>
    <w:p w14:paraId="6DC321FF" w14:textId="77777777" w:rsidR="00634F77" w:rsidRPr="00106D61" w:rsidRDefault="00634F77" w:rsidP="00105AAF">
      <w:pPr>
        <w:pStyle w:val="a3"/>
      </w:pPr>
      <w:r w:rsidRPr="00106D61">
        <w:rPr>
          <w:rFonts w:eastAsia="Times New Roman"/>
          <w:position w:val="8"/>
          <w:vertAlign w:val="superscript"/>
          <w:lang w:val="hr-HR"/>
        </w:rPr>
        <w:t xml:space="preserve">b </w:t>
      </w:r>
      <w:r w:rsidRPr="00106D61">
        <w:rPr>
          <w:rFonts w:eastAsia="Times New Roman"/>
          <w:position w:val="8"/>
          <w:lang w:val="hr-HR"/>
        </w:rPr>
        <w:t>intervali pouzdanosti od 95 % za razlike između metotreksata i adalimumaba s obzirom na promjene rezultata.</w:t>
      </w:r>
    </w:p>
    <w:p w14:paraId="71FC3868" w14:textId="77777777" w:rsidR="00634F77" w:rsidRPr="00106D61" w:rsidRDefault="00634F77" w:rsidP="00105AAF">
      <w:pPr>
        <w:pStyle w:val="a3"/>
        <w:rPr>
          <w:lang w:val="pt-BR"/>
        </w:rPr>
      </w:pPr>
      <w:r w:rsidRPr="00106D61">
        <w:rPr>
          <w:rFonts w:eastAsia="Times New Roman"/>
          <w:position w:val="8"/>
          <w:vertAlign w:val="superscript"/>
          <w:lang w:val="hr-HR"/>
        </w:rPr>
        <w:t xml:space="preserve">c </w:t>
      </w:r>
      <w:r w:rsidRPr="00106D61">
        <w:rPr>
          <w:rFonts w:eastAsia="Times New Roman"/>
          <w:position w:val="8"/>
          <w:lang w:val="hr-HR"/>
        </w:rPr>
        <w:t>na osnovi analize ranga</w:t>
      </w:r>
    </w:p>
    <w:p w14:paraId="740CE8E3" w14:textId="77777777" w:rsidR="00634F77" w:rsidRPr="00106D61" w:rsidRDefault="00634F77" w:rsidP="00105AAF">
      <w:pPr>
        <w:pStyle w:val="a3"/>
        <w:rPr>
          <w:lang w:val="hr-HR"/>
        </w:rPr>
      </w:pPr>
      <w:r w:rsidRPr="00106D61">
        <w:rPr>
          <w:rFonts w:eastAsia="Times New Roman"/>
          <w:position w:val="8"/>
          <w:vertAlign w:val="superscript"/>
          <w:lang w:val="hr-HR"/>
        </w:rPr>
        <w:t xml:space="preserve">d </w:t>
      </w:r>
      <w:r w:rsidRPr="00106D61">
        <w:rPr>
          <w:rFonts w:eastAsia="Times New Roman"/>
          <w:position w:val="8"/>
          <w:lang w:val="hr-HR"/>
        </w:rPr>
        <w:t>Suženje zglobnih prostora (eng</w:t>
      </w:r>
      <w:r w:rsidR="00962CCD">
        <w:rPr>
          <w:rFonts w:eastAsia="Times New Roman"/>
          <w:position w:val="8"/>
          <w:lang w:val="hr-HR"/>
        </w:rPr>
        <w:t>l</w:t>
      </w:r>
      <w:r w:rsidRPr="00106D61">
        <w:rPr>
          <w:rFonts w:eastAsia="Times New Roman"/>
          <w:position w:val="8"/>
          <w:lang w:val="hr-HR"/>
        </w:rPr>
        <w:t xml:space="preserve">. </w:t>
      </w:r>
      <w:r w:rsidRPr="00BB0D4B">
        <w:rPr>
          <w:rFonts w:eastAsia="Times New Roman"/>
          <w:i/>
          <w:position w:val="8"/>
          <w:lang w:val="hr-HR"/>
        </w:rPr>
        <w:t>Joint Space Narrowing</w:t>
      </w:r>
      <w:r w:rsidRPr="00106D61">
        <w:rPr>
          <w:rFonts w:eastAsia="Times New Roman"/>
          <w:position w:val="8"/>
          <w:lang w:val="hr-HR"/>
        </w:rPr>
        <w:t>)</w:t>
      </w:r>
    </w:p>
    <w:p w14:paraId="2E4F3717" w14:textId="77777777" w:rsidR="00634F77" w:rsidRDefault="00634F77" w:rsidP="00105AAF">
      <w:pPr>
        <w:spacing w:before="17" w:line="240" w:lineRule="exact"/>
        <w:rPr>
          <w:rFonts w:ascii="Times New Roman" w:hAnsi="Times New Roman" w:cs="Times New Roman"/>
          <w:sz w:val="24"/>
          <w:szCs w:val="24"/>
          <w:lang w:val="hr-HR"/>
        </w:rPr>
      </w:pPr>
    </w:p>
    <w:p w14:paraId="3001331D" w14:textId="77777777" w:rsidR="00634F77" w:rsidRDefault="00634F77" w:rsidP="00105AAF">
      <w:pPr>
        <w:pStyle w:val="a3"/>
        <w:rPr>
          <w:lang w:val="hr-HR"/>
        </w:rPr>
      </w:pPr>
      <w:r>
        <w:rPr>
          <w:rFonts w:eastAsia="Times New Roman"/>
          <w:lang w:val="hr-HR"/>
        </w:rPr>
        <w:t xml:space="preserve">U ispitivanju RA V, strukturno oštećenje zglobova procjenjivalo se radiološki, a izraženo je promjenom ukupnog zbroja bodova prema Sharpu (Tablica </w:t>
      </w:r>
      <w:r w:rsidR="00097BBF">
        <w:rPr>
          <w:rFonts w:eastAsia="Times New Roman"/>
          <w:lang w:val="hr-HR"/>
        </w:rPr>
        <w:t>10</w:t>
      </w:r>
      <w:r>
        <w:rPr>
          <w:rFonts w:eastAsia="Times New Roman"/>
          <w:lang w:val="hr-HR"/>
        </w:rPr>
        <w:t>).</w:t>
      </w:r>
    </w:p>
    <w:p w14:paraId="3912BD7F" w14:textId="77777777" w:rsidR="00634F77" w:rsidRDefault="00634F77" w:rsidP="00105AAF">
      <w:pPr>
        <w:spacing w:before="15" w:line="240" w:lineRule="exact"/>
        <w:rPr>
          <w:rFonts w:ascii="Times New Roman" w:hAnsi="Times New Roman" w:cs="Times New Roman"/>
          <w:sz w:val="24"/>
          <w:szCs w:val="24"/>
          <w:lang w:val="hr-HR"/>
        </w:rPr>
      </w:pPr>
    </w:p>
    <w:p w14:paraId="1EFC8270" w14:textId="77777777" w:rsidR="00634F77" w:rsidRDefault="00634F77" w:rsidP="00105AAF">
      <w:pPr>
        <w:pStyle w:val="a3"/>
        <w:jc w:val="center"/>
        <w:rPr>
          <w:b/>
          <w:lang w:val="hr-HR"/>
        </w:rPr>
      </w:pPr>
      <w:r>
        <w:rPr>
          <w:rFonts w:eastAsia="Times New Roman"/>
          <w:b/>
          <w:bCs/>
          <w:lang w:val="hr-HR"/>
        </w:rPr>
        <w:t xml:space="preserve">Tablica </w:t>
      </w:r>
      <w:r w:rsidR="00097BBF">
        <w:rPr>
          <w:rFonts w:eastAsia="Times New Roman"/>
          <w:b/>
          <w:bCs/>
          <w:lang w:val="hr-HR"/>
        </w:rPr>
        <w:t>10</w:t>
      </w:r>
      <w:r>
        <w:rPr>
          <w:rFonts w:eastAsia="Times New Roman"/>
          <w:b/>
          <w:bCs/>
          <w:lang w:val="hr-HR"/>
        </w:rPr>
        <w:t>.</w:t>
      </w:r>
    </w:p>
    <w:p w14:paraId="5824B93C" w14:textId="77777777" w:rsidR="00634F77" w:rsidRDefault="00634F77" w:rsidP="00105AAF">
      <w:pPr>
        <w:pStyle w:val="a3"/>
        <w:jc w:val="center"/>
        <w:rPr>
          <w:b/>
          <w:lang w:val="hr-HR"/>
        </w:rPr>
      </w:pPr>
      <w:r>
        <w:rPr>
          <w:rFonts w:eastAsia="Times New Roman"/>
          <w:b/>
          <w:bCs/>
          <w:lang w:val="hr-HR"/>
        </w:rPr>
        <w:t>Srednje vrijednosti promjena radioloških nalaza nakon 52 tjedna u ispitivanju RA V</w:t>
      </w:r>
    </w:p>
    <w:p w14:paraId="13E315A1" w14:textId="77777777" w:rsidR="00634F77" w:rsidRDefault="00634F77" w:rsidP="00105AAF">
      <w:pPr>
        <w:spacing w:before="11" w:line="240" w:lineRule="exact"/>
        <w:rPr>
          <w:rFonts w:ascii="Times New Roman" w:hAnsi="Times New Roman" w:cs="Times New Roman"/>
          <w:sz w:val="24"/>
          <w:szCs w:val="24"/>
          <w:lang w:val="hr-HR"/>
        </w:rPr>
      </w:pPr>
    </w:p>
    <w:tbl>
      <w:tblPr>
        <w:tblStyle w:val="TableNormal1"/>
        <w:tblW w:w="9301" w:type="dxa"/>
        <w:jc w:val="center"/>
        <w:tblLayout w:type="fixed"/>
        <w:tblLook w:val="01E0" w:firstRow="1" w:lastRow="1" w:firstColumn="1" w:lastColumn="1" w:noHBand="0" w:noVBand="0"/>
      </w:tblPr>
      <w:tblGrid>
        <w:gridCol w:w="1695"/>
        <w:gridCol w:w="1493"/>
        <w:gridCol w:w="1479"/>
        <w:gridCol w:w="1480"/>
        <w:gridCol w:w="1051"/>
        <w:gridCol w:w="1051"/>
        <w:gridCol w:w="1052"/>
      </w:tblGrid>
      <w:tr w:rsidR="00634F77" w:rsidRPr="00106D61" w14:paraId="26344CA0" w14:textId="77777777" w:rsidTr="00097BBF">
        <w:trPr>
          <w:trHeight w:val="554"/>
          <w:jc w:val="center"/>
        </w:trPr>
        <w:tc>
          <w:tcPr>
            <w:tcW w:w="1695" w:type="dxa"/>
            <w:tcBorders>
              <w:top w:val="single" w:sz="5" w:space="0" w:color="000000"/>
              <w:left w:val="single" w:sz="5" w:space="0" w:color="000000"/>
              <w:bottom w:val="single" w:sz="5" w:space="0" w:color="000000"/>
              <w:right w:val="single" w:sz="5" w:space="0" w:color="000000"/>
            </w:tcBorders>
          </w:tcPr>
          <w:p w14:paraId="09C18B5F" w14:textId="77777777" w:rsidR="00634F77" w:rsidRPr="00106D61" w:rsidRDefault="00634F77" w:rsidP="00105AAF">
            <w:pPr>
              <w:rPr>
                <w:rFonts w:ascii="Times New Roman" w:hAnsi="Times New Roman" w:cs="Times New Roman"/>
                <w:lang w:val="hr-HR"/>
              </w:rPr>
            </w:pPr>
          </w:p>
        </w:tc>
        <w:tc>
          <w:tcPr>
            <w:tcW w:w="1493" w:type="dxa"/>
            <w:tcBorders>
              <w:top w:val="single" w:sz="5" w:space="0" w:color="000000"/>
              <w:left w:val="single" w:sz="5" w:space="0" w:color="000000"/>
              <w:bottom w:val="single" w:sz="5" w:space="0" w:color="000000"/>
              <w:right w:val="single" w:sz="5" w:space="0" w:color="000000"/>
            </w:tcBorders>
          </w:tcPr>
          <w:p w14:paraId="610C72BB" w14:textId="77777777" w:rsidR="00634F77" w:rsidRPr="00106D61" w:rsidRDefault="00634F77" w:rsidP="00105AAF">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lang w:val="hr-HR"/>
              </w:rPr>
              <w:t>MTX</w:t>
            </w:r>
          </w:p>
          <w:p w14:paraId="359A6B1E" w14:textId="77777777" w:rsidR="00634F77" w:rsidRDefault="00634F77" w:rsidP="00105AAF">
            <w:pPr>
              <w:pStyle w:val="TableParagraph"/>
              <w:ind w:left="113" w:right="113"/>
              <w:jc w:val="center"/>
              <w:rPr>
                <w:rFonts w:ascii="Times New Roman" w:eastAsia="Times New Roman" w:hAnsi="Times New Roman" w:cs="Times New Roman"/>
                <w:lang w:val="hr-HR"/>
              </w:rPr>
            </w:pPr>
            <w:r w:rsidRPr="00106D61">
              <w:rPr>
                <w:rFonts w:ascii="Times New Roman" w:eastAsia="Times New Roman" w:hAnsi="Times New Roman" w:cs="Times New Roman"/>
                <w:lang w:val="hr-HR"/>
              </w:rPr>
              <w:t xml:space="preserve">n = 257 </w:t>
            </w:r>
          </w:p>
          <w:p w14:paraId="000C290E" w14:textId="77777777" w:rsidR="00634F77" w:rsidRPr="00106D61" w:rsidRDefault="00634F77" w:rsidP="00105AAF">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lang w:val="hr-HR"/>
              </w:rPr>
              <w:t>(95 %</w:t>
            </w:r>
          </w:p>
          <w:p w14:paraId="6D8FB8AD" w14:textId="77777777" w:rsidR="00634F77" w:rsidRPr="00106D61" w:rsidRDefault="00634F77" w:rsidP="00105AAF">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interval pouzdanosti)</w:t>
            </w:r>
          </w:p>
        </w:tc>
        <w:tc>
          <w:tcPr>
            <w:tcW w:w="1479" w:type="dxa"/>
            <w:tcBorders>
              <w:top w:val="single" w:sz="5" w:space="0" w:color="000000"/>
              <w:left w:val="single" w:sz="5" w:space="0" w:color="000000"/>
              <w:bottom w:val="single" w:sz="5" w:space="0" w:color="000000"/>
              <w:right w:val="single" w:sz="5" w:space="0" w:color="000000"/>
            </w:tcBorders>
          </w:tcPr>
          <w:p w14:paraId="3DACC6B3" w14:textId="77777777" w:rsidR="00634F77" w:rsidRPr="00106D61" w:rsidRDefault="00634F77" w:rsidP="00105AAF">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Adalimumab</w:t>
            </w:r>
          </w:p>
          <w:p w14:paraId="284FA043" w14:textId="77777777" w:rsidR="00634F77" w:rsidRDefault="00634F77" w:rsidP="00105AAF">
            <w:pPr>
              <w:pStyle w:val="TableParagraph"/>
              <w:ind w:left="113" w:right="113"/>
              <w:jc w:val="center"/>
              <w:rPr>
                <w:rFonts w:ascii="Times New Roman" w:eastAsia="Times New Roman" w:hAnsi="Times New Roman" w:cs="Times New Roman"/>
                <w:lang w:val="hr-HR"/>
              </w:rPr>
            </w:pPr>
            <w:r w:rsidRPr="00106D61">
              <w:rPr>
                <w:rFonts w:ascii="Times New Roman" w:eastAsia="Times New Roman" w:hAnsi="Times New Roman" w:cs="Times New Roman"/>
                <w:lang w:val="hr-HR"/>
              </w:rPr>
              <w:t xml:space="preserve">n = 274 </w:t>
            </w:r>
          </w:p>
          <w:p w14:paraId="11C3FF03" w14:textId="77777777" w:rsidR="00634F77" w:rsidRPr="00106D61" w:rsidRDefault="00634F77" w:rsidP="00105AAF">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lang w:val="hr-HR"/>
              </w:rPr>
              <w:t>(95 %</w:t>
            </w:r>
          </w:p>
          <w:p w14:paraId="271AD34F" w14:textId="77777777" w:rsidR="00634F77" w:rsidRPr="00106D61" w:rsidRDefault="00634F77" w:rsidP="00105AAF">
            <w:pPr>
              <w:pStyle w:val="TableParagraph"/>
              <w:ind w:left="113" w:right="113"/>
              <w:jc w:val="center"/>
              <w:rPr>
                <w:rFonts w:ascii="Times New Roman" w:eastAsia="Times New Roman" w:hAnsi="Times New Roman" w:cs="Times New Roman"/>
              </w:rPr>
            </w:pPr>
            <w:r w:rsidRPr="00106D61">
              <w:rPr>
                <w:rFonts w:ascii="Times New Roman" w:eastAsia="Times New Roman" w:hAnsi="Times New Roman" w:cs="Times New Roman"/>
                <w:spacing w:val="-1"/>
                <w:lang w:val="hr-HR"/>
              </w:rPr>
              <w:t>interval pouzdanosti)</w:t>
            </w:r>
          </w:p>
        </w:tc>
        <w:tc>
          <w:tcPr>
            <w:tcW w:w="1480" w:type="dxa"/>
            <w:tcBorders>
              <w:top w:val="single" w:sz="5" w:space="0" w:color="000000"/>
              <w:left w:val="single" w:sz="5" w:space="0" w:color="000000"/>
              <w:bottom w:val="single" w:sz="5" w:space="0" w:color="000000"/>
              <w:right w:val="single" w:sz="5" w:space="0" w:color="000000"/>
            </w:tcBorders>
          </w:tcPr>
          <w:p w14:paraId="4B294089" w14:textId="77777777" w:rsidR="00634F77" w:rsidRPr="00106D61" w:rsidRDefault="00634F77" w:rsidP="00105AAF">
            <w:pPr>
              <w:pStyle w:val="TableParagraph"/>
              <w:ind w:left="113" w:right="113"/>
              <w:jc w:val="center"/>
              <w:rPr>
                <w:rFonts w:ascii="Times New Roman" w:eastAsia="Times New Roman" w:hAnsi="Times New Roman" w:cs="Times New Roman"/>
                <w:lang w:val="pt-BR"/>
              </w:rPr>
            </w:pPr>
            <w:r w:rsidRPr="00106D61">
              <w:rPr>
                <w:rFonts w:ascii="Times New Roman" w:eastAsia="Times New Roman" w:hAnsi="Times New Roman" w:cs="Times New Roman"/>
                <w:spacing w:val="-1"/>
                <w:lang w:val="hr-HR"/>
              </w:rPr>
              <w:t>Adalimumab/MTX</w:t>
            </w:r>
          </w:p>
          <w:p w14:paraId="089DA283" w14:textId="77777777" w:rsidR="00634F77" w:rsidRDefault="00634F77" w:rsidP="00105AAF">
            <w:pPr>
              <w:pStyle w:val="TableParagraph"/>
              <w:ind w:left="113" w:right="113"/>
              <w:jc w:val="center"/>
              <w:rPr>
                <w:rFonts w:ascii="Times New Roman" w:eastAsia="Times New Roman" w:hAnsi="Times New Roman" w:cs="Times New Roman"/>
                <w:lang w:val="hr-HR"/>
              </w:rPr>
            </w:pPr>
            <w:r w:rsidRPr="00106D61">
              <w:rPr>
                <w:rFonts w:ascii="Times New Roman" w:eastAsia="Times New Roman" w:hAnsi="Times New Roman" w:cs="Times New Roman"/>
                <w:lang w:val="hr-HR"/>
              </w:rPr>
              <w:t xml:space="preserve">n = 268 </w:t>
            </w:r>
          </w:p>
          <w:p w14:paraId="22702DCB" w14:textId="77777777" w:rsidR="00634F77" w:rsidRPr="00106D61" w:rsidRDefault="00634F77" w:rsidP="00105AAF">
            <w:pPr>
              <w:pStyle w:val="TableParagraph"/>
              <w:ind w:left="113" w:right="113"/>
              <w:jc w:val="center"/>
              <w:rPr>
                <w:rFonts w:ascii="Times New Roman" w:eastAsia="Times New Roman" w:hAnsi="Times New Roman" w:cs="Times New Roman"/>
                <w:lang w:val="pt-BR"/>
              </w:rPr>
            </w:pPr>
            <w:r w:rsidRPr="00106D61">
              <w:rPr>
                <w:rFonts w:ascii="Times New Roman" w:eastAsia="Times New Roman" w:hAnsi="Times New Roman" w:cs="Times New Roman"/>
                <w:lang w:val="hr-HR"/>
              </w:rPr>
              <w:t>(95 %</w:t>
            </w:r>
          </w:p>
          <w:p w14:paraId="4499930C" w14:textId="77777777" w:rsidR="00634F77" w:rsidRPr="00106D61" w:rsidRDefault="00634F77" w:rsidP="00105AAF">
            <w:pPr>
              <w:pStyle w:val="TableParagraph"/>
              <w:ind w:left="113" w:right="113"/>
              <w:jc w:val="center"/>
              <w:rPr>
                <w:rFonts w:ascii="Times New Roman" w:eastAsia="Times New Roman" w:hAnsi="Times New Roman" w:cs="Times New Roman"/>
                <w:lang w:val="pt-BR"/>
              </w:rPr>
            </w:pPr>
            <w:r w:rsidRPr="00106D61">
              <w:rPr>
                <w:rFonts w:ascii="Times New Roman" w:eastAsia="Times New Roman" w:hAnsi="Times New Roman" w:cs="Times New Roman"/>
                <w:spacing w:val="-1"/>
                <w:lang w:val="hr-HR"/>
              </w:rPr>
              <w:t>interval pouzdanosti)</w:t>
            </w:r>
          </w:p>
        </w:tc>
        <w:tc>
          <w:tcPr>
            <w:tcW w:w="1051" w:type="dxa"/>
            <w:tcBorders>
              <w:top w:val="single" w:sz="5" w:space="0" w:color="000000"/>
              <w:left w:val="single" w:sz="5" w:space="0" w:color="000000"/>
              <w:bottom w:val="single" w:sz="5" w:space="0" w:color="000000"/>
              <w:right w:val="single" w:sz="5" w:space="0" w:color="000000"/>
            </w:tcBorders>
          </w:tcPr>
          <w:p w14:paraId="52AB0614" w14:textId="77777777" w:rsidR="00634F77" w:rsidRPr="00106D61" w:rsidRDefault="00634F77" w:rsidP="00105AAF">
            <w:pPr>
              <w:pStyle w:val="TableParagraph"/>
              <w:spacing w:line="200" w:lineRule="exact"/>
              <w:rPr>
                <w:rFonts w:ascii="Times New Roman" w:hAnsi="Times New Roman" w:cs="Times New Roman"/>
                <w:lang w:val="pt-BR"/>
              </w:rPr>
            </w:pPr>
          </w:p>
          <w:p w14:paraId="06151B7D" w14:textId="77777777" w:rsidR="00634F77" w:rsidRPr="00106D61" w:rsidRDefault="00634F77" w:rsidP="00105AAF">
            <w:pPr>
              <w:pStyle w:val="TableParagraph"/>
              <w:spacing w:before="14" w:line="280" w:lineRule="exact"/>
              <w:rPr>
                <w:rFonts w:ascii="Times New Roman" w:hAnsi="Times New Roman" w:cs="Times New Roman"/>
                <w:lang w:val="pt-BR"/>
              </w:rPr>
            </w:pPr>
          </w:p>
          <w:p w14:paraId="72CC454D" w14:textId="77777777" w:rsidR="00634F77" w:rsidRPr="00106D61" w:rsidRDefault="00634F77" w:rsidP="00105AAF">
            <w:pPr>
              <w:pStyle w:val="TableParagraph"/>
              <w:rPr>
                <w:rFonts w:ascii="Times New Roman" w:eastAsia="Times New Roman" w:hAnsi="Times New Roman" w:cs="Times New Roman"/>
              </w:rPr>
            </w:pPr>
            <w:r w:rsidRPr="00106D61">
              <w:rPr>
                <w:rFonts w:ascii="Times New Roman" w:eastAsia="Times New Roman" w:hAnsi="Times New Roman" w:cs="Times New Roman"/>
                <w:lang w:val="hr-HR"/>
              </w:rPr>
              <w:t>p-vrijednost</w:t>
            </w:r>
            <w:r w:rsidRPr="00005C91">
              <w:rPr>
                <w:rFonts w:ascii="Times New Roman" w:eastAsia="Times New Roman" w:hAnsi="Times New Roman" w:cs="Times New Roman"/>
                <w:vertAlign w:val="superscript"/>
                <w:lang w:val="hr-HR"/>
              </w:rPr>
              <w:t>a</w:t>
            </w:r>
          </w:p>
        </w:tc>
        <w:tc>
          <w:tcPr>
            <w:tcW w:w="1051" w:type="dxa"/>
            <w:tcBorders>
              <w:top w:val="single" w:sz="5" w:space="0" w:color="000000"/>
              <w:left w:val="single" w:sz="5" w:space="0" w:color="000000"/>
              <w:bottom w:val="single" w:sz="5" w:space="0" w:color="000000"/>
              <w:right w:val="single" w:sz="5" w:space="0" w:color="000000"/>
            </w:tcBorders>
          </w:tcPr>
          <w:p w14:paraId="218B9256" w14:textId="77777777" w:rsidR="00634F77" w:rsidRPr="00106D61" w:rsidRDefault="00634F77" w:rsidP="00105AAF">
            <w:pPr>
              <w:pStyle w:val="TableParagraph"/>
              <w:spacing w:line="200" w:lineRule="exact"/>
              <w:rPr>
                <w:rFonts w:ascii="Times New Roman" w:hAnsi="Times New Roman" w:cs="Times New Roman"/>
              </w:rPr>
            </w:pPr>
          </w:p>
          <w:p w14:paraId="0279AE5C" w14:textId="77777777" w:rsidR="00634F77" w:rsidRPr="00106D61" w:rsidRDefault="00634F77" w:rsidP="00105AAF">
            <w:pPr>
              <w:pStyle w:val="TableParagraph"/>
              <w:spacing w:before="14" w:line="280" w:lineRule="exact"/>
              <w:rPr>
                <w:rFonts w:ascii="Times New Roman" w:hAnsi="Times New Roman" w:cs="Times New Roman"/>
              </w:rPr>
            </w:pPr>
          </w:p>
          <w:p w14:paraId="1122ACFB" w14:textId="77777777" w:rsidR="00634F77" w:rsidRPr="00106D61" w:rsidRDefault="00634F77" w:rsidP="00105AAF">
            <w:pPr>
              <w:pStyle w:val="TableParagraph"/>
              <w:rPr>
                <w:rFonts w:ascii="Times New Roman" w:eastAsia="Times New Roman" w:hAnsi="Times New Roman" w:cs="Times New Roman"/>
              </w:rPr>
            </w:pPr>
            <w:r w:rsidRPr="00106D61">
              <w:rPr>
                <w:rFonts w:ascii="Times New Roman" w:eastAsia="Times New Roman" w:hAnsi="Times New Roman" w:cs="Times New Roman"/>
                <w:lang w:val="hr-HR"/>
              </w:rPr>
              <w:t>p-vrijednost</w:t>
            </w:r>
            <w:r w:rsidRPr="00005C91">
              <w:rPr>
                <w:rFonts w:ascii="Times New Roman" w:eastAsia="Times New Roman" w:hAnsi="Times New Roman" w:cs="Times New Roman"/>
                <w:vertAlign w:val="superscript"/>
                <w:lang w:val="hr-HR"/>
              </w:rPr>
              <w:t>b</w:t>
            </w:r>
          </w:p>
        </w:tc>
        <w:tc>
          <w:tcPr>
            <w:tcW w:w="1052" w:type="dxa"/>
            <w:tcBorders>
              <w:top w:val="single" w:sz="5" w:space="0" w:color="000000"/>
              <w:left w:val="single" w:sz="5" w:space="0" w:color="000000"/>
              <w:bottom w:val="single" w:sz="5" w:space="0" w:color="000000"/>
              <w:right w:val="single" w:sz="5" w:space="0" w:color="000000"/>
            </w:tcBorders>
          </w:tcPr>
          <w:p w14:paraId="7A52DD71" w14:textId="77777777" w:rsidR="00634F77" w:rsidRPr="00106D61" w:rsidRDefault="00634F77" w:rsidP="00105AAF">
            <w:pPr>
              <w:pStyle w:val="TableParagraph"/>
              <w:spacing w:line="200" w:lineRule="exact"/>
              <w:rPr>
                <w:rFonts w:ascii="Times New Roman" w:hAnsi="Times New Roman" w:cs="Times New Roman"/>
              </w:rPr>
            </w:pPr>
          </w:p>
          <w:p w14:paraId="58063B19" w14:textId="77777777" w:rsidR="00634F77" w:rsidRPr="00106D61" w:rsidRDefault="00634F77" w:rsidP="00105AAF">
            <w:pPr>
              <w:pStyle w:val="TableParagraph"/>
              <w:spacing w:before="14" w:line="280" w:lineRule="exact"/>
              <w:rPr>
                <w:rFonts w:ascii="Times New Roman" w:hAnsi="Times New Roman" w:cs="Times New Roman"/>
              </w:rPr>
            </w:pPr>
          </w:p>
          <w:p w14:paraId="02162273" w14:textId="77777777" w:rsidR="00634F77" w:rsidRPr="00106D61" w:rsidRDefault="00634F77" w:rsidP="00105AAF">
            <w:pPr>
              <w:pStyle w:val="TableParagraph"/>
              <w:rPr>
                <w:rFonts w:ascii="Times New Roman" w:eastAsia="Times New Roman" w:hAnsi="Times New Roman" w:cs="Times New Roman"/>
              </w:rPr>
            </w:pPr>
            <w:r w:rsidRPr="00106D61">
              <w:rPr>
                <w:rFonts w:ascii="Times New Roman" w:eastAsia="Times New Roman" w:hAnsi="Times New Roman" w:cs="Times New Roman"/>
                <w:lang w:val="hr-HR"/>
              </w:rPr>
              <w:t>p-vrijednost</w:t>
            </w:r>
            <w:r w:rsidRPr="00005C91">
              <w:rPr>
                <w:rFonts w:ascii="Times New Roman" w:eastAsia="Times New Roman" w:hAnsi="Times New Roman" w:cs="Times New Roman"/>
                <w:vertAlign w:val="superscript"/>
                <w:lang w:val="hr-HR"/>
              </w:rPr>
              <w:t>c</w:t>
            </w:r>
          </w:p>
        </w:tc>
      </w:tr>
      <w:tr w:rsidR="00634F77" w:rsidRPr="00106D61" w14:paraId="4ED7D2D3" w14:textId="77777777" w:rsidTr="00097BBF">
        <w:trPr>
          <w:trHeight w:val="271"/>
          <w:jc w:val="center"/>
        </w:trPr>
        <w:tc>
          <w:tcPr>
            <w:tcW w:w="1695" w:type="dxa"/>
            <w:tcBorders>
              <w:top w:val="single" w:sz="5" w:space="0" w:color="000000"/>
              <w:left w:val="single" w:sz="5" w:space="0" w:color="000000"/>
              <w:bottom w:val="single" w:sz="5" w:space="0" w:color="000000"/>
              <w:right w:val="single" w:sz="5" w:space="0" w:color="000000"/>
            </w:tcBorders>
          </w:tcPr>
          <w:p w14:paraId="3F6C6E78" w14:textId="77777777" w:rsidR="00634F77" w:rsidRPr="00106D61" w:rsidRDefault="00634F77" w:rsidP="00105AAF">
            <w:pPr>
              <w:pStyle w:val="TableParagraph"/>
              <w:spacing w:line="246" w:lineRule="exact"/>
              <w:ind w:right="179"/>
              <w:rPr>
                <w:rFonts w:ascii="Times New Roman" w:eastAsia="Times New Roman" w:hAnsi="Times New Roman" w:cs="Times New Roman"/>
              </w:rPr>
            </w:pPr>
            <w:r>
              <w:rPr>
                <w:rFonts w:ascii="Times New Roman" w:eastAsia="Times New Roman" w:hAnsi="Times New Roman" w:cs="Times New Roman"/>
                <w:spacing w:val="-1"/>
                <w:lang w:val="hr-HR"/>
              </w:rPr>
              <w:t>U</w:t>
            </w:r>
            <w:r w:rsidRPr="00106D61">
              <w:rPr>
                <w:rFonts w:ascii="Times New Roman" w:eastAsia="Times New Roman" w:hAnsi="Times New Roman" w:cs="Times New Roman"/>
                <w:spacing w:val="-1"/>
                <w:lang w:val="hr-HR"/>
              </w:rPr>
              <w:t>kupan zbroj bodova prema Sharpu</w:t>
            </w:r>
          </w:p>
        </w:tc>
        <w:tc>
          <w:tcPr>
            <w:tcW w:w="1493" w:type="dxa"/>
            <w:tcBorders>
              <w:top w:val="single" w:sz="5" w:space="0" w:color="000000"/>
              <w:left w:val="single" w:sz="5" w:space="0" w:color="000000"/>
              <w:bottom w:val="single" w:sz="5" w:space="0" w:color="000000"/>
              <w:right w:val="single" w:sz="5" w:space="0" w:color="000000"/>
            </w:tcBorders>
          </w:tcPr>
          <w:p w14:paraId="3DD6C1FE"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5,7 (4,2 – 7,3)</w:t>
            </w:r>
          </w:p>
        </w:tc>
        <w:tc>
          <w:tcPr>
            <w:tcW w:w="1479" w:type="dxa"/>
            <w:tcBorders>
              <w:top w:val="single" w:sz="5" w:space="0" w:color="000000"/>
              <w:left w:val="single" w:sz="5" w:space="0" w:color="000000"/>
              <w:bottom w:val="single" w:sz="5" w:space="0" w:color="000000"/>
              <w:right w:val="single" w:sz="5" w:space="0" w:color="000000"/>
            </w:tcBorders>
          </w:tcPr>
          <w:p w14:paraId="72DD034A"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3,0 (1,7 – 4,3)</w:t>
            </w:r>
          </w:p>
        </w:tc>
        <w:tc>
          <w:tcPr>
            <w:tcW w:w="1480" w:type="dxa"/>
            <w:tcBorders>
              <w:top w:val="single" w:sz="5" w:space="0" w:color="000000"/>
              <w:left w:val="single" w:sz="5" w:space="0" w:color="000000"/>
              <w:bottom w:val="single" w:sz="5" w:space="0" w:color="000000"/>
              <w:right w:val="single" w:sz="5" w:space="0" w:color="000000"/>
            </w:tcBorders>
          </w:tcPr>
          <w:p w14:paraId="23D41BCE"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1,3 (0,5 – 2,1)</w:t>
            </w:r>
          </w:p>
        </w:tc>
        <w:tc>
          <w:tcPr>
            <w:tcW w:w="1051" w:type="dxa"/>
            <w:tcBorders>
              <w:top w:val="single" w:sz="5" w:space="0" w:color="000000"/>
              <w:left w:val="single" w:sz="5" w:space="0" w:color="000000"/>
              <w:bottom w:val="single" w:sz="5" w:space="0" w:color="000000"/>
              <w:right w:val="single" w:sz="5" w:space="0" w:color="000000"/>
            </w:tcBorders>
          </w:tcPr>
          <w:p w14:paraId="1B3B734C"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51" w:type="dxa"/>
            <w:tcBorders>
              <w:top w:val="single" w:sz="5" w:space="0" w:color="000000"/>
              <w:left w:val="single" w:sz="5" w:space="0" w:color="000000"/>
              <w:bottom w:val="single" w:sz="5" w:space="0" w:color="000000"/>
              <w:right w:val="single" w:sz="5" w:space="0" w:color="000000"/>
            </w:tcBorders>
          </w:tcPr>
          <w:p w14:paraId="52C2ECB2"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0,0020</w:t>
            </w:r>
          </w:p>
        </w:tc>
        <w:tc>
          <w:tcPr>
            <w:tcW w:w="1052" w:type="dxa"/>
            <w:tcBorders>
              <w:top w:val="single" w:sz="5" w:space="0" w:color="000000"/>
              <w:left w:val="single" w:sz="5" w:space="0" w:color="000000"/>
              <w:bottom w:val="single" w:sz="5" w:space="0" w:color="000000"/>
              <w:right w:val="single" w:sz="5" w:space="0" w:color="000000"/>
            </w:tcBorders>
          </w:tcPr>
          <w:p w14:paraId="1AFF4A73"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r>
      <w:tr w:rsidR="00634F77" w:rsidRPr="00106D61" w14:paraId="2F103E4F" w14:textId="77777777" w:rsidTr="00097BBF">
        <w:trPr>
          <w:trHeight w:val="179"/>
          <w:jc w:val="center"/>
        </w:trPr>
        <w:tc>
          <w:tcPr>
            <w:tcW w:w="1695" w:type="dxa"/>
            <w:tcBorders>
              <w:top w:val="single" w:sz="5" w:space="0" w:color="000000"/>
              <w:left w:val="single" w:sz="5" w:space="0" w:color="000000"/>
              <w:bottom w:val="single" w:sz="5" w:space="0" w:color="000000"/>
              <w:right w:val="single" w:sz="5" w:space="0" w:color="000000"/>
            </w:tcBorders>
          </w:tcPr>
          <w:p w14:paraId="48BFD992" w14:textId="77777777" w:rsidR="00634F77" w:rsidRPr="00106D61" w:rsidRDefault="00634F77" w:rsidP="00105AAF">
            <w:pPr>
              <w:pStyle w:val="TableParagraph"/>
              <w:spacing w:line="246" w:lineRule="exact"/>
              <w:rPr>
                <w:rFonts w:ascii="Times New Roman" w:eastAsia="Times New Roman" w:hAnsi="Times New Roman" w:cs="Times New Roman"/>
              </w:rPr>
            </w:pPr>
            <w:r>
              <w:rPr>
                <w:rFonts w:ascii="Times New Roman" w:eastAsia="Times New Roman" w:hAnsi="Times New Roman" w:cs="Times New Roman"/>
                <w:spacing w:val="-1"/>
                <w:lang w:val="hr-HR"/>
              </w:rPr>
              <w:t>R</w:t>
            </w:r>
            <w:r w:rsidRPr="00106D61">
              <w:rPr>
                <w:rFonts w:ascii="Times New Roman" w:eastAsia="Times New Roman" w:hAnsi="Times New Roman" w:cs="Times New Roman"/>
                <w:spacing w:val="-1"/>
                <w:lang w:val="hr-HR"/>
              </w:rPr>
              <w:t>ezultat za eroziju</w:t>
            </w:r>
          </w:p>
        </w:tc>
        <w:tc>
          <w:tcPr>
            <w:tcW w:w="1493" w:type="dxa"/>
            <w:tcBorders>
              <w:top w:val="single" w:sz="5" w:space="0" w:color="000000"/>
              <w:left w:val="single" w:sz="5" w:space="0" w:color="000000"/>
              <w:bottom w:val="single" w:sz="5" w:space="0" w:color="000000"/>
              <w:right w:val="single" w:sz="5" w:space="0" w:color="000000"/>
            </w:tcBorders>
          </w:tcPr>
          <w:p w14:paraId="030A859E"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3,7 (2,7 – 4,7)</w:t>
            </w:r>
          </w:p>
        </w:tc>
        <w:tc>
          <w:tcPr>
            <w:tcW w:w="1479" w:type="dxa"/>
            <w:tcBorders>
              <w:top w:val="single" w:sz="5" w:space="0" w:color="000000"/>
              <w:left w:val="single" w:sz="5" w:space="0" w:color="000000"/>
              <w:bottom w:val="single" w:sz="5" w:space="0" w:color="000000"/>
              <w:right w:val="single" w:sz="5" w:space="0" w:color="000000"/>
            </w:tcBorders>
          </w:tcPr>
          <w:p w14:paraId="45B4AE21"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1,7 (1,0 – 2,4)</w:t>
            </w:r>
          </w:p>
        </w:tc>
        <w:tc>
          <w:tcPr>
            <w:tcW w:w="1480" w:type="dxa"/>
            <w:tcBorders>
              <w:top w:val="single" w:sz="5" w:space="0" w:color="000000"/>
              <w:left w:val="single" w:sz="5" w:space="0" w:color="000000"/>
              <w:bottom w:val="single" w:sz="5" w:space="0" w:color="000000"/>
              <w:right w:val="single" w:sz="5" w:space="0" w:color="000000"/>
            </w:tcBorders>
          </w:tcPr>
          <w:p w14:paraId="3F88F684"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0,8 (0,4 – 1,2)</w:t>
            </w:r>
          </w:p>
        </w:tc>
        <w:tc>
          <w:tcPr>
            <w:tcW w:w="1051" w:type="dxa"/>
            <w:tcBorders>
              <w:top w:val="single" w:sz="5" w:space="0" w:color="000000"/>
              <w:left w:val="single" w:sz="5" w:space="0" w:color="000000"/>
              <w:bottom w:val="single" w:sz="5" w:space="0" w:color="000000"/>
              <w:right w:val="single" w:sz="5" w:space="0" w:color="000000"/>
            </w:tcBorders>
          </w:tcPr>
          <w:p w14:paraId="0465FE39"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51" w:type="dxa"/>
            <w:tcBorders>
              <w:top w:val="single" w:sz="5" w:space="0" w:color="000000"/>
              <w:left w:val="single" w:sz="5" w:space="0" w:color="000000"/>
              <w:bottom w:val="single" w:sz="5" w:space="0" w:color="000000"/>
              <w:right w:val="single" w:sz="5" w:space="0" w:color="000000"/>
            </w:tcBorders>
          </w:tcPr>
          <w:p w14:paraId="57D68322"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0,0082</w:t>
            </w:r>
          </w:p>
        </w:tc>
        <w:tc>
          <w:tcPr>
            <w:tcW w:w="1052" w:type="dxa"/>
            <w:tcBorders>
              <w:top w:val="single" w:sz="5" w:space="0" w:color="000000"/>
              <w:left w:val="single" w:sz="5" w:space="0" w:color="000000"/>
              <w:bottom w:val="single" w:sz="5" w:space="0" w:color="000000"/>
              <w:right w:val="single" w:sz="5" w:space="0" w:color="000000"/>
            </w:tcBorders>
          </w:tcPr>
          <w:p w14:paraId="5B71928E"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r>
      <w:tr w:rsidR="00634F77" w:rsidRPr="00106D61" w14:paraId="4FBE14F5" w14:textId="77777777" w:rsidTr="00097BBF">
        <w:trPr>
          <w:trHeight w:val="91"/>
          <w:jc w:val="center"/>
        </w:trPr>
        <w:tc>
          <w:tcPr>
            <w:tcW w:w="1695" w:type="dxa"/>
            <w:tcBorders>
              <w:top w:val="single" w:sz="5" w:space="0" w:color="000000"/>
              <w:left w:val="single" w:sz="5" w:space="0" w:color="000000"/>
              <w:bottom w:val="single" w:sz="5" w:space="0" w:color="000000"/>
              <w:right w:val="single" w:sz="5" w:space="0" w:color="000000"/>
            </w:tcBorders>
          </w:tcPr>
          <w:p w14:paraId="1D3325AF" w14:textId="77777777" w:rsidR="00634F77" w:rsidRPr="00106D61" w:rsidRDefault="00634F77" w:rsidP="00105AAF">
            <w:pPr>
              <w:pStyle w:val="TableParagraph"/>
              <w:spacing w:line="246" w:lineRule="exact"/>
              <w:rPr>
                <w:rFonts w:ascii="Times New Roman" w:eastAsia="Times New Roman" w:hAnsi="Times New Roman" w:cs="Times New Roman"/>
              </w:rPr>
            </w:pPr>
            <w:r w:rsidRPr="00106D61">
              <w:rPr>
                <w:rFonts w:ascii="Times New Roman" w:eastAsia="Times New Roman" w:hAnsi="Times New Roman" w:cs="Times New Roman"/>
                <w:spacing w:val="-1"/>
                <w:lang w:val="hr-HR"/>
              </w:rPr>
              <w:t>JSN rezultat</w:t>
            </w:r>
          </w:p>
        </w:tc>
        <w:tc>
          <w:tcPr>
            <w:tcW w:w="1493" w:type="dxa"/>
            <w:tcBorders>
              <w:top w:val="single" w:sz="5" w:space="0" w:color="000000"/>
              <w:left w:val="single" w:sz="5" w:space="0" w:color="000000"/>
              <w:bottom w:val="single" w:sz="5" w:space="0" w:color="000000"/>
              <w:right w:val="single" w:sz="5" w:space="0" w:color="000000"/>
            </w:tcBorders>
          </w:tcPr>
          <w:p w14:paraId="4E395AE7"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2,0 (1,2 – 2,8)</w:t>
            </w:r>
          </w:p>
        </w:tc>
        <w:tc>
          <w:tcPr>
            <w:tcW w:w="1479" w:type="dxa"/>
            <w:tcBorders>
              <w:top w:val="single" w:sz="5" w:space="0" w:color="000000"/>
              <w:left w:val="single" w:sz="5" w:space="0" w:color="000000"/>
              <w:bottom w:val="single" w:sz="5" w:space="0" w:color="000000"/>
              <w:right w:val="single" w:sz="5" w:space="0" w:color="000000"/>
            </w:tcBorders>
          </w:tcPr>
          <w:p w14:paraId="09612FD4"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1,3 (0,5 – 2,1)</w:t>
            </w:r>
          </w:p>
        </w:tc>
        <w:tc>
          <w:tcPr>
            <w:tcW w:w="1480" w:type="dxa"/>
            <w:tcBorders>
              <w:top w:val="single" w:sz="5" w:space="0" w:color="000000"/>
              <w:left w:val="single" w:sz="5" w:space="0" w:color="000000"/>
              <w:bottom w:val="single" w:sz="5" w:space="0" w:color="000000"/>
              <w:right w:val="single" w:sz="5" w:space="0" w:color="000000"/>
            </w:tcBorders>
          </w:tcPr>
          <w:p w14:paraId="70749EAC"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0,5 (0 – 1,0)</w:t>
            </w:r>
          </w:p>
        </w:tc>
        <w:tc>
          <w:tcPr>
            <w:tcW w:w="1051" w:type="dxa"/>
            <w:tcBorders>
              <w:top w:val="single" w:sz="5" w:space="0" w:color="000000"/>
              <w:left w:val="single" w:sz="5" w:space="0" w:color="000000"/>
              <w:bottom w:val="single" w:sz="5" w:space="0" w:color="000000"/>
              <w:right w:val="single" w:sz="5" w:space="0" w:color="000000"/>
            </w:tcBorders>
          </w:tcPr>
          <w:p w14:paraId="44F81157"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&lt; 0,001</w:t>
            </w:r>
          </w:p>
        </w:tc>
        <w:tc>
          <w:tcPr>
            <w:tcW w:w="1051" w:type="dxa"/>
            <w:tcBorders>
              <w:top w:val="single" w:sz="5" w:space="0" w:color="000000"/>
              <w:left w:val="single" w:sz="5" w:space="0" w:color="000000"/>
              <w:bottom w:val="single" w:sz="5" w:space="0" w:color="000000"/>
              <w:right w:val="single" w:sz="5" w:space="0" w:color="000000"/>
            </w:tcBorders>
          </w:tcPr>
          <w:p w14:paraId="7BBDFCF6"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0,0037</w:t>
            </w:r>
          </w:p>
        </w:tc>
        <w:tc>
          <w:tcPr>
            <w:tcW w:w="1052" w:type="dxa"/>
            <w:tcBorders>
              <w:top w:val="single" w:sz="5" w:space="0" w:color="000000"/>
              <w:left w:val="single" w:sz="5" w:space="0" w:color="000000"/>
              <w:bottom w:val="single" w:sz="5" w:space="0" w:color="000000"/>
              <w:right w:val="single" w:sz="5" w:space="0" w:color="000000"/>
            </w:tcBorders>
          </w:tcPr>
          <w:p w14:paraId="429E58B6" w14:textId="77777777" w:rsidR="00634F77" w:rsidRPr="00106D61" w:rsidRDefault="00634F77" w:rsidP="00105AAF">
            <w:pPr>
              <w:pStyle w:val="TableParagraph"/>
              <w:spacing w:line="246" w:lineRule="exact"/>
              <w:jc w:val="center"/>
              <w:rPr>
                <w:rFonts w:ascii="Times New Roman" w:eastAsia="Times New Roman" w:hAnsi="Times New Roman" w:cs="Times New Roman"/>
              </w:rPr>
            </w:pPr>
            <w:r w:rsidRPr="00106D61">
              <w:rPr>
                <w:rFonts w:ascii="Times New Roman" w:eastAsia="Times New Roman" w:hAnsi="Times New Roman" w:cs="Times New Roman"/>
                <w:lang w:val="hr-HR"/>
              </w:rPr>
              <w:t>0,151</w:t>
            </w:r>
          </w:p>
        </w:tc>
      </w:tr>
    </w:tbl>
    <w:p w14:paraId="4A36E8D9" w14:textId="77777777" w:rsidR="00634F77" w:rsidRPr="00106D61" w:rsidRDefault="00634F77" w:rsidP="00105AAF">
      <w:pPr>
        <w:pStyle w:val="a3"/>
        <w:ind w:leftChars="100" w:left="220"/>
      </w:pPr>
      <w:r w:rsidRPr="00106D61">
        <w:rPr>
          <w:rFonts w:eastAsia="Times New Roman"/>
          <w:position w:val="8"/>
          <w:vertAlign w:val="superscript"/>
          <w:lang w:val="hr-HR"/>
        </w:rPr>
        <w:t>a</w:t>
      </w:r>
      <w:r w:rsidRPr="00106D61">
        <w:rPr>
          <w:rFonts w:eastAsia="Times New Roman"/>
          <w:position w:val="8"/>
          <w:lang w:val="hr-HR"/>
        </w:rPr>
        <w:t xml:space="preserve"> p-vrijednost dobivena sparenom usporedbom monoterapije metotreksatom i kombinirane terapije adalimumabom i metotreksatom uz primjenu Mann-Whitney U testa.</w:t>
      </w:r>
    </w:p>
    <w:p w14:paraId="378FB19D" w14:textId="77777777" w:rsidR="00634F77" w:rsidRPr="00106D61" w:rsidRDefault="00634F77" w:rsidP="00105AAF">
      <w:pPr>
        <w:pStyle w:val="a3"/>
        <w:ind w:leftChars="100" w:left="220"/>
      </w:pPr>
      <w:r>
        <w:rPr>
          <w:rFonts w:eastAsia="Times New Roman"/>
          <w:position w:val="8"/>
          <w:vertAlign w:val="superscript"/>
          <w:lang w:val="hr-HR"/>
        </w:rPr>
        <w:t>b</w:t>
      </w:r>
      <w:r w:rsidRPr="00106D61">
        <w:rPr>
          <w:rFonts w:eastAsia="Times New Roman"/>
          <w:position w:val="8"/>
          <w:lang w:val="hr-HR"/>
        </w:rPr>
        <w:t xml:space="preserve"> p-vrijednost dobivena sparenom usporedbom monoterapije adalimumabom i kombinirane terapije adalimumabom i metotreksatom uz primjenu Mann-Whitney U testa.</w:t>
      </w:r>
    </w:p>
    <w:p w14:paraId="1E9D9347" w14:textId="77777777" w:rsidR="00634F77" w:rsidRPr="00106D61" w:rsidRDefault="00634F77" w:rsidP="00105AAF">
      <w:pPr>
        <w:pStyle w:val="a3"/>
        <w:ind w:leftChars="100" w:left="220"/>
      </w:pPr>
      <w:r>
        <w:rPr>
          <w:rFonts w:eastAsia="Times New Roman"/>
          <w:position w:val="8"/>
          <w:vertAlign w:val="superscript"/>
          <w:lang w:val="hr-HR"/>
        </w:rPr>
        <w:t>c</w:t>
      </w:r>
      <w:r w:rsidRPr="00106D61">
        <w:rPr>
          <w:rFonts w:eastAsia="Times New Roman"/>
          <w:position w:val="8"/>
          <w:lang w:val="hr-HR"/>
        </w:rPr>
        <w:t xml:space="preserve"> p-vrijednost dobivena sparenom usporedbom monoterapije adalimumabom i monoterapije metotreksatom uz primjenu Mann-Whitney U testa.</w:t>
      </w:r>
    </w:p>
    <w:p w14:paraId="1E27C9F6" w14:textId="77777777" w:rsidR="00634F77" w:rsidRDefault="00634F77" w:rsidP="00105AAF">
      <w:pPr>
        <w:spacing w:before="8" w:line="170" w:lineRule="exact"/>
        <w:rPr>
          <w:rFonts w:ascii="Times New Roman" w:hAnsi="Times New Roman" w:cs="Times New Roman"/>
          <w:sz w:val="17"/>
          <w:szCs w:val="17"/>
        </w:rPr>
      </w:pPr>
    </w:p>
    <w:p w14:paraId="777B9A8F" w14:textId="77777777" w:rsidR="00634F77" w:rsidRDefault="00634F77" w:rsidP="00105AAF">
      <w:pPr>
        <w:pStyle w:val="a3"/>
      </w:pPr>
      <w:r>
        <w:rPr>
          <w:rFonts w:eastAsia="Times New Roman"/>
          <w:lang w:val="hr-HR"/>
        </w:rPr>
        <w:t xml:space="preserve">Nakon 52 i 104 tjedna liječenja, postotak bolesnika bez progresije bolesti (promjena početnog ukupnog zbroja bodova prema Sharpu </w:t>
      </w:r>
      <w:r>
        <w:rPr>
          <w:rFonts w:eastAsia="Symbol"/>
          <w:lang w:val="hr-HR"/>
        </w:rPr>
        <w:sym w:font="Symbol" w:char="F0A3"/>
      </w:r>
      <w:r>
        <w:rPr>
          <w:rFonts w:eastAsia="Symbol"/>
          <w:lang w:val="hr-HR"/>
        </w:rPr>
        <w:sym w:font="Symbol" w:char="F020"/>
      </w:r>
      <w:r>
        <w:rPr>
          <w:rFonts w:eastAsia="Times New Roman"/>
          <w:lang w:val="hr-HR"/>
        </w:rPr>
        <w:t>0,5) bio je značajno veći u skupini liječenoj kombinacijom adalimumaba i metotreksata (63,8 % odnosno 61,2 %) u usporedbi sa skupinom koja je dobivala monoterapiju metotreksatom (37,4 % odnosno 33,5 %, p &lt; 0,001) i monoterapiju adalimumaba (50,7 %, p &lt; 0,002 odnosno 44,5 %, p &lt; 0,001).</w:t>
      </w:r>
    </w:p>
    <w:p w14:paraId="5BE568FE" w14:textId="77777777" w:rsidR="00634F77" w:rsidRDefault="00634F77" w:rsidP="00634F77">
      <w:pPr>
        <w:spacing w:before="10" w:line="240" w:lineRule="exact"/>
        <w:rPr>
          <w:rFonts w:ascii="Times New Roman" w:hAnsi="Times New Roman" w:cs="Times New Roman"/>
          <w:sz w:val="24"/>
          <w:szCs w:val="24"/>
        </w:rPr>
      </w:pPr>
    </w:p>
    <w:p w14:paraId="0AF9BAA8" w14:textId="77777777" w:rsidR="00634F77" w:rsidRDefault="00634F77" w:rsidP="00634F77">
      <w:pPr>
        <w:pStyle w:val="a3"/>
        <w:rPr>
          <w:lang w:val="hr-HR"/>
        </w:rPr>
      </w:pPr>
      <w:r>
        <w:rPr>
          <w:rFonts w:eastAsia="Times New Roman"/>
          <w:lang w:val="hr-HR"/>
        </w:rPr>
        <w:t>U otvorenom produžetku ispitivanja RA V, srednja vrijednost promjene ukupnog zbroja bodova prema modificiranoj Sharpovoj ljestvici od početka ispitivanja do 10. godine iznosila je 10,8 u bolesnika izvorno randomiziranih za monoterapiju metotreksatom, 9,2 u bolesnika izvorno randomiziranih za monoterapiju adalimumabom te 3,9 u bolesnika izvorno randomiziranih za liječenje kombinacijom adalimumaba i metotreksata. Odgovarajući udio bolesnika bez radiološke progresije iznosio je 31,3 %, 23,7 % odnosno 36,7</w:t>
      </w:r>
      <w:r w:rsidR="005C2F64">
        <w:rPr>
          <w:rFonts w:eastAsia="Times New Roman"/>
          <w:lang w:val="hr-HR"/>
        </w:rPr>
        <w:t> </w:t>
      </w:r>
      <w:r>
        <w:rPr>
          <w:rFonts w:eastAsia="Times New Roman"/>
          <w:lang w:val="hr-HR"/>
        </w:rPr>
        <w:t>%.</w:t>
      </w:r>
    </w:p>
    <w:p w14:paraId="297A8577" w14:textId="77777777" w:rsidR="00634F77" w:rsidRDefault="00634F77" w:rsidP="00634F77">
      <w:pPr>
        <w:pStyle w:val="a3"/>
        <w:rPr>
          <w:sz w:val="24"/>
          <w:szCs w:val="24"/>
          <w:lang w:val="hr-HR"/>
        </w:rPr>
      </w:pPr>
    </w:p>
    <w:p w14:paraId="5C5EF62D" w14:textId="77777777" w:rsidR="00634F77" w:rsidRDefault="00634F77" w:rsidP="00634F77">
      <w:pPr>
        <w:pStyle w:val="a3"/>
        <w:rPr>
          <w:rFonts w:eastAsia="Times New Roman"/>
          <w:lang w:val="hr-HR"/>
        </w:rPr>
      </w:pPr>
      <w:r>
        <w:rPr>
          <w:rFonts w:eastAsia="Times New Roman"/>
          <w:i/>
          <w:iCs/>
          <w:spacing w:val="-1"/>
          <w:u w:val="single" w:color="000000"/>
          <w:lang w:val="hr-HR"/>
        </w:rPr>
        <w:t>Kvaliteta života i fizička funkcija</w:t>
      </w:r>
    </w:p>
    <w:p w14:paraId="42171548" w14:textId="77777777" w:rsidR="00634F77" w:rsidRDefault="00634F77" w:rsidP="00634F77">
      <w:pPr>
        <w:pStyle w:val="a3"/>
        <w:rPr>
          <w:sz w:val="18"/>
          <w:szCs w:val="18"/>
          <w:lang w:val="hr-HR"/>
        </w:rPr>
      </w:pPr>
    </w:p>
    <w:p w14:paraId="0A984B71" w14:textId="77777777" w:rsidR="00634F77" w:rsidRDefault="00634F77" w:rsidP="00634F77">
      <w:pPr>
        <w:pStyle w:val="a3"/>
        <w:rPr>
          <w:lang w:val="hr-HR"/>
        </w:rPr>
      </w:pPr>
      <w:r>
        <w:rPr>
          <w:rFonts w:eastAsia="Times New Roman"/>
          <w:lang w:val="hr-HR"/>
        </w:rPr>
        <w:t>Kvaliteta života vezana uz zdravlje i fizička funkcija ocjenjivale su se uz pomoć indeksa onesposobljenosti Upitnika za ocjenu zdravstvenog stanja (engl. Health Assessment Questionnaire, HAQ) u četiri originalna adekvatna i dobro kontrolirana klinička ispitivanja, a to je bila i unaprijed određena primarna mjera ishoda nakon 52 tjedna liječenja u ispitivanju RA III. U sva je četiri ispitivanja pri svim dozama/režimima davanja adalimumaba zabilježeno statistički značajno veće poboljšanje indeksa onesposobljenosti HAQ</w:t>
      </w:r>
    </w:p>
    <w:p w14:paraId="0F92F131" w14:textId="77777777" w:rsidR="00634F77" w:rsidRDefault="00634F77" w:rsidP="00634F77">
      <w:pPr>
        <w:pStyle w:val="a3"/>
        <w:rPr>
          <w:lang w:val="hr-HR"/>
        </w:rPr>
      </w:pPr>
      <w:r>
        <w:rPr>
          <w:rFonts w:eastAsia="Times New Roman"/>
          <w:lang w:val="hr-HR"/>
        </w:rPr>
        <w:t xml:space="preserve">od početka ispitivanja do 6. mjeseca nego kod placeba, a u ispitivanju RA III isto je primijećeno i u 52. tjednu. Rezultati Kratke zdravstvene ankete (engl. </w:t>
      </w:r>
      <w:r w:rsidRPr="00BB0D4B">
        <w:rPr>
          <w:rFonts w:eastAsia="Times New Roman"/>
          <w:i/>
          <w:lang w:val="hr-HR"/>
        </w:rPr>
        <w:t>Short Form Health Survey</w:t>
      </w:r>
      <w:r>
        <w:rPr>
          <w:rFonts w:eastAsia="Times New Roman"/>
          <w:lang w:val="hr-HR"/>
        </w:rPr>
        <w:t xml:space="preserve">, SF 36) podupiru te nalaze za sve doze/režime davanja adalimumaba u sva četiri ispitivanja, sa statistički značajnim rezultatom za </w:t>
      </w:r>
      <w:r>
        <w:rPr>
          <w:rFonts w:eastAsia="Times New Roman"/>
          <w:lang w:val="hr-HR"/>
        </w:rPr>
        <w:lastRenderedPageBreak/>
        <w:t xml:space="preserve">cjelokupnu fizičku komponentu (engl. </w:t>
      </w:r>
      <w:r w:rsidRPr="00BB0D4B">
        <w:rPr>
          <w:rFonts w:eastAsia="Times New Roman"/>
          <w:i/>
          <w:lang w:val="hr-HR"/>
        </w:rPr>
        <w:t>Physical Component Summary</w:t>
      </w:r>
      <w:r>
        <w:rPr>
          <w:rFonts w:eastAsia="Times New Roman"/>
          <w:lang w:val="hr-HR"/>
        </w:rPr>
        <w:t xml:space="preserve">, PCS) te statistički značajno boljom ocjenom boli i vitalnosti pri dozi od 40 mg svaki drugi tjedan. Statistički značajno smanjenje umora prema rezultatu dobivenom funkcionalnom ocjenom terapije kroničnih bolesti (engl. </w:t>
      </w:r>
      <w:r w:rsidRPr="00BB0D4B">
        <w:rPr>
          <w:rFonts w:eastAsia="Times New Roman"/>
          <w:i/>
          <w:lang w:val="hr-HR"/>
        </w:rPr>
        <w:t>Functional Assessment Of Chronic Illness Therapy</w:t>
      </w:r>
      <w:r>
        <w:rPr>
          <w:rFonts w:eastAsia="Times New Roman"/>
          <w:lang w:val="hr-HR"/>
        </w:rPr>
        <w:t>, FACIT) zabilježeno je u sva tri ispitivanja u kojima je taj parametar ispitivan (ispitivanja RA I, III, IV).</w:t>
      </w:r>
    </w:p>
    <w:p w14:paraId="133B8EB0" w14:textId="77777777" w:rsidR="00634F77" w:rsidRDefault="00634F77" w:rsidP="00634F77">
      <w:pPr>
        <w:pStyle w:val="a3"/>
        <w:rPr>
          <w:sz w:val="24"/>
          <w:szCs w:val="24"/>
          <w:lang w:val="hr-HR"/>
        </w:rPr>
      </w:pPr>
    </w:p>
    <w:p w14:paraId="6EDDBE04" w14:textId="77777777" w:rsidR="00634F77" w:rsidRDefault="00634F77" w:rsidP="00634F77">
      <w:pPr>
        <w:pStyle w:val="a3"/>
        <w:rPr>
          <w:lang w:val="hr-HR"/>
        </w:rPr>
      </w:pPr>
      <w:r>
        <w:rPr>
          <w:rFonts w:eastAsia="Times New Roman"/>
          <w:lang w:val="hr-HR"/>
        </w:rPr>
        <w:t>U ispitivanju RA III, kod većine ispitanika koji su postigli poboljšanje fizičke funkcije i nastavili liječenje održano je poboljšanje tijekom 520 tjedana (120 mjeseci) otvorenog liječenja. Poboljšanje kvalitete života mjereno je do 156. tjedna (36 mjeseci) i poboljšanje se održalo tijekom tog razdoblja.</w:t>
      </w:r>
    </w:p>
    <w:p w14:paraId="4BCF959D" w14:textId="77777777" w:rsidR="00634F77" w:rsidRDefault="00634F77" w:rsidP="00634F77">
      <w:pPr>
        <w:pStyle w:val="a3"/>
        <w:rPr>
          <w:sz w:val="24"/>
          <w:szCs w:val="24"/>
          <w:lang w:val="hr-HR"/>
        </w:rPr>
      </w:pPr>
    </w:p>
    <w:p w14:paraId="75AB931B" w14:textId="77777777" w:rsidR="00634F77" w:rsidRDefault="00634F77" w:rsidP="00634F77">
      <w:pPr>
        <w:pStyle w:val="a3"/>
        <w:rPr>
          <w:lang w:val="hr-HR"/>
        </w:rPr>
      </w:pPr>
      <w:r>
        <w:rPr>
          <w:rFonts w:eastAsia="Times New Roman"/>
          <w:lang w:val="hr-HR"/>
        </w:rPr>
        <w:t>U ispitivanju RA V, poboljšanje indeksa onesposobljenosti HAQ i fizičke komponente SF 36 nakon 52 tjedna bilo je veće u bolesnika liječenih kombinacijom adalimumaba i metotreksata (p &lt; 0,001) u usporedbi s bolesnicima koji su dobivali monoterapiju metotreksatom, odnosno adalimumabom, i to se poboljšanje održalo tijekom 104 tjedna liječenja. Među 250 ispitanika koji su dovršili otvoreni produžetak ispitivanja, poboljšanja fizičke funkcije održala su se tijekom 10 godina liječenja.</w:t>
      </w:r>
    </w:p>
    <w:p w14:paraId="5237624D" w14:textId="77777777" w:rsidR="00634F77" w:rsidRDefault="00634F77" w:rsidP="00634F77">
      <w:pPr>
        <w:pStyle w:val="a3"/>
        <w:rPr>
          <w:sz w:val="24"/>
          <w:szCs w:val="24"/>
          <w:lang w:val="hr-HR"/>
        </w:rPr>
      </w:pPr>
    </w:p>
    <w:p w14:paraId="31C3089A" w14:textId="77777777" w:rsidR="00634F77" w:rsidRPr="00D77086" w:rsidRDefault="00097BBF" w:rsidP="00634F77">
      <w:pPr>
        <w:pStyle w:val="a3"/>
        <w:rPr>
          <w:rFonts w:eastAsia="Times New Roman"/>
          <w:i/>
          <w:iCs/>
          <w:spacing w:val="-1"/>
          <w:lang w:val="hr-HR"/>
        </w:rPr>
      </w:pPr>
      <w:r w:rsidRPr="00D77086">
        <w:rPr>
          <w:rFonts w:eastAsia="Times New Roman"/>
          <w:i/>
          <w:iCs/>
          <w:spacing w:val="-1"/>
          <w:lang w:val="hr-HR"/>
        </w:rPr>
        <w:t>Plak psorijaza u odraslih</w:t>
      </w:r>
    </w:p>
    <w:p w14:paraId="222DD39D" w14:textId="77777777" w:rsidR="00634F77" w:rsidRDefault="00634F77" w:rsidP="00634F77">
      <w:pPr>
        <w:pStyle w:val="a3"/>
        <w:rPr>
          <w:sz w:val="24"/>
          <w:szCs w:val="24"/>
          <w:lang w:val="hr-HR"/>
        </w:rPr>
      </w:pPr>
    </w:p>
    <w:p w14:paraId="531BF571" w14:textId="77777777" w:rsidR="00634F77" w:rsidRDefault="00634F77" w:rsidP="00634F77">
      <w:pPr>
        <w:pStyle w:val="a3"/>
        <w:rPr>
          <w:lang w:val="hr-HR"/>
        </w:rPr>
      </w:pPr>
      <w:r>
        <w:rPr>
          <w:rFonts w:eastAsia="Times New Roman"/>
          <w:lang w:val="hr-HR"/>
        </w:rPr>
        <w:t xml:space="preserve">Sigurnost i djelotvornost adalimumaba ispitivale su se u odraslih bolesnika s kroničnom plak psorijazom (zahvaćeno </w:t>
      </w:r>
      <w:r>
        <w:rPr>
          <w:rFonts w:eastAsia="Symbol"/>
          <w:lang w:val="hr-HR"/>
        </w:rPr>
        <w:sym w:font="Symbol" w:char="F0B3"/>
      </w:r>
      <w:r>
        <w:rPr>
          <w:rFonts w:eastAsia="Symbol"/>
          <w:lang w:val="hr-HR"/>
        </w:rPr>
        <w:t xml:space="preserve"> </w:t>
      </w:r>
      <w:r>
        <w:rPr>
          <w:rFonts w:eastAsia="Times New Roman"/>
          <w:lang w:val="hr-HR"/>
        </w:rPr>
        <w:t xml:space="preserve">10 % površine tijela i rezultat prema ljestvici za ocjenjivanje zahvaćenosti kože i težine kliničke slike [engl. </w:t>
      </w:r>
      <w:r w:rsidRPr="00BB0D4B">
        <w:rPr>
          <w:rFonts w:eastAsia="Times New Roman"/>
          <w:i/>
          <w:lang w:val="hr-HR"/>
        </w:rPr>
        <w:t>Psoriasis Area and Severity Index</w:t>
      </w:r>
      <w:r>
        <w:rPr>
          <w:rFonts w:eastAsia="Times New Roman"/>
          <w:lang w:val="hr-HR"/>
        </w:rPr>
        <w:t xml:space="preserve">, PASI] </w:t>
      </w:r>
      <w:r>
        <w:rPr>
          <w:rFonts w:eastAsia="Symbol"/>
          <w:lang w:val="hr-HR"/>
        </w:rPr>
        <w:sym w:font="Symbol" w:char="F0B3"/>
      </w:r>
      <w:r>
        <w:rPr>
          <w:rFonts w:eastAsia="Symbol"/>
          <w:lang w:val="hr-HR"/>
        </w:rPr>
        <w:t xml:space="preserve"> </w:t>
      </w:r>
      <w:r>
        <w:rPr>
          <w:rFonts w:eastAsia="Times New Roman"/>
          <w:lang w:val="hr-HR"/>
        </w:rPr>
        <w:t xml:space="preserve">12 ili </w:t>
      </w:r>
      <w:r>
        <w:rPr>
          <w:rFonts w:eastAsia="Symbol"/>
          <w:lang w:val="hr-HR"/>
        </w:rPr>
        <w:sym w:font="Symbol" w:char="F0B3"/>
      </w:r>
      <w:r>
        <w:rPr>
          <w:rFonts w:eastAsia="Symbol"/>
          <w:lang w:val="hr-HR"/>
        </w:rPr>
        <w:t xml:space="preserve"> </w:t>
      </w:r>
      <w:r>
        <w:rPr>
          <w:rFonts w:eastAsia="Times New Roman"/>
          <w:lang w:val="hr-HR"/>
        </w:rPr>
        <w:t>10) koji su bili kandidati za sistemsku terapiju ili fototerapiju u randomiziranim, dvostruko slijepim ispitivanjima. U ispitivanjima Psoriasis Study I i II 73 % uključenih bolesnika prethodno je primalo sistemsku terapiju ili fototerapiju. Sigurnost i djelotvornost adalimumaba također se ispitivala u odraslih bolesnika s umjerenom do teškom kroničnom plak psorijazom i istodobnom psorijazom šaka i/ili stopala koji su bili kandidati za sistemsku terapiju u randomiziranom, dvostruko slijepom ispitivanju (</w:t>
      </w:r>
      <w:r w:rsidRPr="00BB0D4B">
        <w:rPr>
          <w:rFonts w:eastAsia="Times New Roman"/>
          <w:i/>
          <w:lang w:val="hr-HR"/>
        </w:rPr>
        <w:t>Psoriasis Study III</w:t>
      </w:r>
      <w:r>
        <w:rPr>
          <w:rFonts w:eastAsia="Times New Roman"/>
          <w:lang w:val="hr-HR"/>
        </w:rPr>
        <w:t>).</w:t>
      </w:r>
    </w:p>
    <w:p w14:paraId="72A3CDDC" w14:textId="77777777" w:rsidR="00634F77" w:rsidRDefault="00634F77" w:rsidP="00634F77">
      <w:pPr>
        <w:pStyle w:val="a3"/>
        <w:rPr>
          <w:lang w:val="hr-HR"/>
        </w:rPr>
      </w:pPr>
    </w:p>
    <w:p w14:paraId="111D5AA6" w14:textId="77777777" w:rsidR="00634F77" w:rsidRDefault="00634F77" w:rsidP="00634F77">
      <w:pPr>
        <w:pStyle w:val="a3"/>
        <w:rPr>
          <w:lang w:val="hr-HR"/>
        </w:rPr>
      </w:pPr>
      <w:r>
        <w:rPr>
          <w:rFonts w:eastAsia="Times New Roman"/>
          <w:lang w:val="hr-HR"/>
        </w:rPr>
        <w:t xml:space="preserve">U ispitivanju Psoriasis Study I (REVEAL) ocijenjeno je 1212 bolesnika u tri razdoblja liječenja. U razdoblju A bolesnici su primali placebo ili adalimumab u početnoj dozi od 80 mg, a potom po 40 mg svaka dva tjedna, počevši tjedan dana nakon početne doze. Nakon 16 tjedana terapije, bolesnici u kojih je postignut barem odgovor PASI 75 (poboljšanje PASI rezultata za barem 75 % u odnosu na početak terapije) ušli su u razdoblje B (otvoreni dio ispitivanja) i primali po 40 mg adalimumaba svaki drugi tjedan. Bolesnici u kojih se do 33. tjedna održao odgovor </w:t>
      </w:r>
      <w:r>
        <w:rPr>
          <w:rFonts w:eastAsia="Symbol"/>
          <w:lang w:val="hr-HR"/>
        </w:rPr>
        <w:sym w:font="Symbol" w:char="F0B3"/>
      </w:r>
      <w:r>
        <w:rPr>
          <w:rFonts w:eastAsia="Times New Roman"/>
          <w:lang w:val="hr-HR"/>
        </w:rPr>
        <w:t xml:space="preserve"> PASI 75, a koji su u razdoblju A bili randomizirani za terapiju aktivnim lijekom, ponovno su randomizirani u razdoblju C tako da su tijekom dodatnih 19 tjedana primali ili adalimumab od 40 mg svaki drugi tjedan ili placebo. Srednja početna vrijednost PASI rezultata u svim ispitivanim skupinama iznosila je 18,9, a rezultat prema općoj procjeni liječnika (engl. </w:t>
      </w:r>
      <w:r w:rsidRPr="00BB0D4B">
        <w:rPr>
          <w:rFonts w:eastAsia="Times New Roman"/>
          <w:i/>
          <w:lang w:val="hr-HR"/>
        </w:rPr>
        <w:t>Physician’s Global Assessment</w:t>
      </w:r>
      <w:r>
        <w:rPr>
          <w:rFonts w:eastAsia="Times New Roman"/>
          <w:lang w:val="hr-HR"/>
        </w:rPr>
        <w:t>, PGA) kretao se u rasponu od „umjerenog“ (53 % uključenih ispitanika) do „teškog“ (41 %) i „vrlo teškog“ (6 %).</w:t>
      </w:r>
    </w:p>
    <w:p w14:paraId="2E2B512C" w14:textId="77777777" w:rsidR="00634F77" w:rsidRDefault="00634F77" w:rsidP="00634F77">
      <w:pPr>
        <w:spacing w:before="14" w:line="240" w:lineRule="exact"/>
        <w:rPr>
          <w:rFonts w:ascii="Times New Roman" w:hAnsi="Times New Roman" w:cs="Times New Roman"/>
          <w:sz w:val="24"/>
          <w:szCs w:val="24"/>
          <w:lang w:val="hr-HR"/>
        </w:rPr>
      </w:pPr>
    </w:p>
    <w:p w14:paraId="4ED5C7AC" w14:textId="77777777" w:rsidR="00634F77" w:rsidRDefault="00634F77" w:rsidP="00634F77">
      <w:pPr>
        <w:pStyle w:val="a3"/>
        <w:rPr>
          <w:lang w:val="hr-HR"/>
        </w:rPr>
      </w:pPr>
      <w:r>
        <w:rPr>
          <w:rFonts w:eastAsia="Times New Roman"/>
          <w:lang w:val="hr-HR"/>
        </w:rPr>
        <w:t xml:space="preserve">U ispitivanju Psoriasis Study II (CHAMPION) uspoređivale su se djelotvornost i sigurnost adalimumaba u </w:t>
      </w:r>
      <w:r w:rsidRPr="00A4383D">
        <w:rPr>
          <w:rFonts w:eastAsia="Times New Roman"/>
          <w:iCs/>
          <w:lang w:val="hr-HR"/>
        </w:rPr>
        <w:t>odnosu</w:t>
      </w:r>
      <w:r>
        <w:rPr>
          <w:rFonts w:eastAsia="Times New Roman"/>
          <w:i/>
          <w:iCs/>
          <w:lang w:val="hr-HR"/>
        </w:rPr>
        <w:t xml:space="preserve"> </w:t>
      </w:r>
      <w:r>
        <w:rPr>
          <w:rFonts w:eastAsia="Times New Roman"/>
          <w:lang w:val="hr-HR"/>
        </w:rPr>
        <w:t xml:space="preserve">na metotreksat i placebo u 271 bolesnika. Bolesnici su primali placebo ili MTX u početnoj dozi od 7,5 mg, nakon čega se ona povećavala do 12. tjedna do maksimalne doze od 25 mg, ili adalimumab u početnoj dozi od 80 mg, a potom po 40 mg svaki drugi tjedan (počevši tjedan dana nakon početne doze) tijekom 16 tjedana. Nema dostupnih podataka o usporedbi adalimumaba i MTX-a za razdoblje terapije duže od 16 tjedana. Bolesnicima koji su primali MTX i koji su u 8. i/ili 12. tjednu postigli odgovor </w:t>
      </w:r>
      <w:r>
        <w:rPr>
          <w:rFonts w:eastAsia="Symbol"/>
          <w:lang w:val="hr-HR"/>
        </w:rPr>
        <w:sym w:font="Symbol" w:char="F0B3"/>
      </w:r>
      <w:r>
        <w:rPr>
          <w:rFonts w:eastAsia="Times New Roman"/>
          <w:lang w:val="hr-HR"/>
        </w:rPr>
        <w:t xml:space="preserve"> PASI 50 doza se nije dalje povećavala. Srednja početna vrijednost PASI rezultata u svim ispitanim skupinama iznosila je 19,7 a početni PGA rezultat kretao se u rasponu od „blagog“ (&lt; 1 %), preko „umjerenog“ (48 %) do „teškog“ (46 %) i „vrlo teškog“ (6 %).</w:t>
      </w:r>
    </w:p>
    <w:p w14:paraId="7A59DE48" w14:textId="77777777" w:rsidR="00634F77" w:rsidRDefault="00634F77" w:rsidP="00634F77">
      <w:pPr>
        <w:spacing w:before="17" w:line="240" w:lineRule="exact"/>
        <w:rPr>
          <w:rFonts w:ascii="Times New Roman" w:hAnsi="Times New Roman" w:cs="Times New Roman"/>
          <w:sz w:val="24"/>
          <w:szCs w:val="24"/>
          <w:lang w:val="hr-HR"/>
        </w:rPr>
      </w:pPr>
    </w:p>
    <w:p w14:paraId="64B17753" w14:textId="77777777" w:rsidR="00634F77" w:rsidRDefault="00634F77" w:rsidP="00634F77">
      <w:pPr>
        <w:pStyle w:val="a3"/>
        <w:rPr>
          <w:lang w:val="hr-HR"/>
        </w:rPr>
      </w:pPr>
      <w:r>
        <w:rPr>
          <w:rFonts w:eastAsia="Times New Roman"/>
          <w:lang w:val="hr-HR"/>
        </w:rPr>
        <w:t>Bolesnici koji su sudjelovali u svim ispitivanjima faze II i III kod psorijaze ispunili su kriterije za uključivanje u otvoreni produžetak ispitivanja, gdje se adalimumab primjenjivao još najmanje dodatnih 108 tjedana.</w:t>
      </w:r>
    </w:p>
    <w:p w14:paraId="073B9F12" w14:textId="77777777" w:rsidR="00634F77" w:rsidRDefault="00634F77" w:rsidP="00634F77">
      <w:pPr>
        <w:spacing w:before="14" w:line="240" w:lineRule="exact"/>
        <w:rPr>
          <w:rFonts w:ascii="Times New Roman" w:hAnsi="Times New Roman" w:cs="Times New Roman"/>
          <w:sz w:val="24"/>
          <w:szCs w:val="24"/>
          <w:lang w:val="hr-HR"/>
        </w:rPr>
      </w:pPr>
    </w:p>
    <w:p w14:paraId="155228F1" w14:textId="77777777" w:rsidR="00634F77" w:rsidRDefault="00634F77" w:rsidP="00634F77">
      <w:pPr>
        <w:pStyle w:val="a3"/>
        <w:rPr>
          <w:rFonts w:eastAsia="Times New Roman"/>
          <w:lang w:val="hr-HR"/>
        </w:rPr>
      </w:pPr>
      <w:r>
        <w:rPr>
          <w:rFonts w:eastAsia="Times New Roman"/>
          <w:lang w:val="hr-HR"/>
        </w:rPr>
        <w:t xml:space="preserve">U ispitivanjima Psoriasis Study I i II primarna mjera ishoda bio je udio bolesnika u kojih je od početka </w:t>
      </w:r>
      <w:r>
        <w:rPr>
          <w:rFonts w:eastAsia="Times New Roman"/>
          <w:lang w:val="hr-HR"/>
        </w:rPr>
        <w:lastRenderedPageBreak/>
        <w:t xml:space="preserve">ispitivanja do 16. tjedna postignut odgovor PASI 75 (vidjeti Tablice </w:t>
      </w:r>
      <w:r w:rsidR="00B63A0C">
        <w:rPr>
          <w:rFonts w:eastAsia="Times New Roman"/>
          <w:lang w:val="hr-HR"/>
        </w:rPr>
        <w:t>11</w:t>
      </w:r>
      <w:r>
        <w:rPr>
          <w:rFonts w:eastAsia="Times New Roman"/>
          <w:lang w:val="hr-HR"/>
        </w:rPr>
        <w:t xml:space="preserve"> i </w:t>
      </w:r>
      <w:r w:rsidR="00B63A0C">
        <w:rPr>
          <w:rFonts w:eastAsia="Times New Roman"/>
          <w:lang w:val="hr-HR"/>
        </w:rPr>
        <w:t>12</w:t>
      </w:r>
      <w:r>
        <w:rPr>
          <w:rFonts w:eastAsia="Times New Roman"/>
          <w:lang w:val="hr-HR"/>
        </w:rPr>
        <w:t>).</w:t>
      </w:r>
    </w:p>
    <w:p w14:paraId="0BF97042" w14:textId="77777777" w:rsidR="00634F77" w:rsidRDefault="00634F77" w:rsidP="00634F77">
      <w:pPr>
        <w:pStyle w:val="a3"/>
        <w:rPr>
          <w:lang w:val="hr-HR"/>
        </w:rPr>
      </w:pPr>
    </w:p>
    <w:p w14:paraId="7B544B1F" w14:textId="77777777" w:rsidR="00634F77" w:rsidRPr="00DA230C" w:rsidRDefault="00634F77" w:rsidP="00634F77">
      <w:pPr>
        <w:jc w:val="center"/>
        <w:rPr>
          <w:rFonts w:ascii="Times New Roman" w:hAnsi="Times New Roman" w:cs="Times New Roman"/>
          <w:b/>
          <w:lang w:val="it-IT"/>
        </w:rPr>
      </w:pPr>
      <w:r w:rsidRPr="00DA230C">
        <w:rPr>
          <w:rFonts w:ascii="Times New Roman" w:hAnsi="Times New Roman" w:cs="Times New Roman"/>
          <w:b/>
          <w:lang w:val="hr-HR"/>
        </w:rPr>
        <w:t>T</w:t>
      </w:r>
      <w:r w:rsidRPr="00DA230C">
        <w:rPr>
          <w:rFonts w:ascii="Times New Roman" w:eastAsia="Times New Roman" w:hAnsi="Times New Roman" w:cs="Times New Roman"/>
          <w:b/>
          <w:bCs/>
          <w:lang w:val="hr-HR"/>
        </w:rPr>
        <w:t xml:space="preserve">ablica </w:t>
      </w:r>
      <w:r w:rsidR="00B63A0C">
        <w:rPr>
          <w:rFonts w:ascii="Times New Roman" w:eastAsia="Times New Roman" w:hAnsi="Times New Roman" w:cs="Times New Roman"/>
          <w:b/>
          <w:bCs/>
          <w:lang w:val="hr-HR"/>
        </w:rPr>
        <w:t>11</w:t>
      </w:r>
      <w:r w:rsidRPr="00DA230C">
        <w:rPr>
          <w:rFonts w:ascii="Times New Roman" w:eastAsia="Times New Roman" w:hAnsi="Times New Roman" w:cs="Times New Roman"/>
          <w:b/>
          <w:bCs/>
          <w:lang w:val="hr-HR"/>
        </w:rPr>
        <w:t>.</w:t>
      </w:r>
    </w:p>
    <w:p w14:paraId="6BD2D879" w14:textId="77777777" w:rsidR="00634F77" w:rsidRDefault="00634F77" w:rsidP="00634F77">
      <w:pPr>
        <w:pStyle w:val="a3"/>
        <w:jc w:val="center"/>
        <w:rPr>
          <w:rFonts w:eastAsia="Times New Roman"/>
          <w:b/>
          <w:bCs/>
          <w:lang w:val="hr-HR"/>
        </w:rPr>
      </w:pPr>
      <w:r>
        <w:rPr>
          <w:rFonts w:eastAsia="Times New Roman"/>
          <w:b/>
          <w:bCs/>
          <w:lang w:val="hr-HR"/>
        </w:rPr>
        <w:t>Ispitivanje Ps I (REVEAL) - Rezultati djelotvornosti u 16. tjednu</w:t>
      </w:r>
    </w:p>
    <w:p w14:paraId="12C78FAC" w14:textId="77777777" w:rsidR="00105AAF" w:rsidRDefault="00105AAF" w:rsidP="00634F77">
      <w:pPr>
        <w:pStyle w:val="a3"/>
        <w:jc w:val="center"/>
        <w:rPr>
          <w:b/>
          <w:lang w:val="it-IT"/>
        </w:rPr>
      </w:pPr>
    </w:p>
    <w:tbl>
      <w:tblPr>
        <w:tblStyle w:val="TableNormal1"/>
        <w:tblW w:w="9013" w:type="dxa"/>
        <w:jc w:val="center"/>
        <w:tblLayout w:type="fixed"/>
        <w:tblLook w:val="01E0" w:firstRow="1" w:lastRow="1" w:firstColumn="1" w:lastColumn="1" w:noHBand="0" w:noVBand="0"/>
      </w:tblPr>
      <w:tblGrid>
        <w:gridCol w:w="3319"/>
        <w:gridCol w:w="2151"/>
        <w:gridCol w:w="3543"/>
      </w:tblGrid>
      <w:tr w:rsidR="00634F77" w14:paraId="35CC08AD" w14:textId="77777777" w:rsidTr="00097BBF">
        <w:trPr>
          <w:trHeight w:val="126"/>
          <w:jc w:val="center"/>
        </w:trPr>
        <w:tc>
          <w:tcPr>
            <w:tcW w:w="3319" w:type="dxa"/>
            <w:tcBorders>
              <w:top w:val="single" w:sz="5" w:space="0" w:color="000000"/>
              <w:left w:val="single" w:sz="5" w:space="0" w:color="000000"/>
              <w:bottom w:val="single" w:sz="5" w:space="0" w:color="000000"/>
              <w:right w:val="single" w:sz="5" w:space="0" w:color="000000"/>
            </w:tcBorders>
          </w:tcPr>
          <w:p w14:paraId="0CDF7AC0" w14:textId="77777777" w:rsidR="00634F77" w:rsidRDefault="00634F77" w:rsidP="00097BBF">
            <w:pPr>
              <w:rPr>
                <w:rFonts w:ascii="Times New Roman" w:hAnsi="Times New Roman" w:cs="Times New Roman"/>
                <w:lang w:val="it-IT"/>
              </w:rPr>
            </w:pPr>
          </w:p>
        </w:tc>
        <w:tc>
          <w:tcPr>
            <w:tcW w:w="2151" w:type="dxa"/>
            <w:tcBorders>
              <w:top w:val="single" w:sz="5" w:space="0" w:color="000000"/>
              <w:left w:val="single" w:sz="5" w:space="0" w:color="000000"/>
              <w:bottom w:val="single" w:sz="5" w:space="0" w:color="000000"/>
              <w:right w:val="single" w:sz="5" w:space="0" w:color="000000"/>
            </w:tcBorders>
          </w:tcPr>
          <w:p w14:paraId="7474D33D" w14:textId="77777777" w:rsidR="00634F77" w:rsidRDefault="00634F77" w:rsidP="00097BBF">
            <w:pPr>
              <w:pStyle w:val="TableParagraph"/>
              <w:spacing w:before="3" w:line="252" w:lineRule="exact"/>
              <w:ind w:right="433"/>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Placebo</w:t>
            </w:r>
          </w:p>
          <w:p w14:paraId="40D8D3E8" w14:textId="77777777" w:rsidR="00634F77" w:rsidRDefault="00634F77" w:rsidP="00097BBF">
            <w:pPr>
              <w:pStyle w:val="TableParagraph"/>
              <w:spacing w:before="3" w:line="252" w:lineRule="exact"/>
              <w:ind w:right="433"/>
              <w:jc w:val="center"/>
              <w:rPr>
                <w:rFonts w:ascii="Times New Roman" w:eastAsia="Times New Roman" w:hAnsi="Times New Roman" w:cs="Times New Roman"/>
                <w:b/>
                <w:bCs/>
                <w:spacing w:val="-1"/>
              </w:rPr>
            </w:pPr>
            <w:r>
              <w:rPr>
                <w:rFonts w:ascii="Times New Roman" w:eastAsia="Times New Roman" w:hAnsi="Times New Roman" w:cs="Times New Roman"/>
                <w:b/>
                <w:bCs/>
                <w:lang w:val="hr-HR"/>
              </w:rPr>
              <w:t xml:space="preserve">N = 398 </w:t>
            </w:r>
          </w:p>
          <w:p w14:paraId="594631CA" w14:textId="77777777" w:rsidR="00634F77" w:rsidRDefault="00634F77" w:rsidP="00097BBF">
            <w:pPr>
              <w:pStyle w:val="TableParagraph"/>
              <w:spacing w:before="3" w:line="252" w:lineRule="exact"/>
              <w:ind w:right="433"/>
              <w:jc w:val="center"/>
              <w:rPr>
                <w:rFonts w:ascii="Times New Roman" w:eastAsia="Times New Roman" w:hAnsi="Times New Roman" w:cs="Times New Roman"/>
              </w:rPr>
            </w:pPr>
            <w:r>
              <w:rPr>
                <w:rFonts w:ascii="Times New Roman" w:eastAsia="Times New Roman" w:hAnsi="Times New Roman" w:cs="Times New Roman"/>
                <w:b/>
                <w:bCs/>
                <w:lang w:val="hr-HR"/>
              </w:rPr>
              <w:t>n (%)</w:t>
            </w:r>
          </w:p>
        </w:tc>
        <w:tc>
          <w:tcPr>
            <w:tcW w:w="3542" w:type="dxa"/>
            <w:tcBorders>
              <w:top w:val="single" w:sz="5" w:space="0" w:color="000000"/>
              <w:left w:val="single" w:sz="5" w:space="0" w:color="000000"/>
              <w:bottom w:val="single" w:sz="5" w:space="0" w:color="000000"/>
              <w:right w:val="single" w:sz="5" w:space="0" w:color="000000"/>
            </w:tcBorders>
          </w:tcPr>
          <w:p w14:paraId="74F0E94C" w14:textId="77777777" w:rsidR="00634F77" w:rsidRDefault="00634F77" w:rsidP="00097BBF">
            <w:pPr>
              <w:pStyle w:val="TableParagraph"/>
              <w:ind w:left="113" w:right="113"/>
              <w:jc w:val="center"/>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Adalimumab 40 mg svaki drugi tjedan</w:t>
            </w:r>
          </w:p>
          <w:p w14:paraId="5932FD6C" w14:textId="77777777" w:rsidR="00634F77" w:rsidRDefault="00634F77" w:rsidP="00097BBF">
            <w:pPr>
              <w:pStyle w:val="TableParagraph"/>
              <w:spacing w:before="3" w:line="252" w:lineRule="exact"/>
              <w:ind w:left="113" w:right="113"/>
              <w:jc w:val="center"/>
              <w:rPr>
                <w:rFonts w:ascii="Times New Roman" w:eastAsia="Times New Roman" w:hAnsi="Times New Roman" w:cs="Times New Roman"/>
                <w:b/>
                <w:bCs/>
                <w:spacing w:val="-1"/>
                <w:lang w:val="hr-HR"/>
              </w:rPr>
            </w:pPr>
            <w:r>
              <w:rPr>
                <w:rFonts w:ascii="Times New Roman" w:eastAsia="Times New Roman" w:hAnsi="Times New Roman" w:cs="Times New Roman"/>
                <w:b/>
                <w:bCs/>
                <w:spacing w:val="-1"/>
                <w:lang w:val="hr-HR"/>
              </w:rPr>
              <w:t>N = 814</w:t>
            </w:r>
          </w:p>
          <w:p w14:paraId="1430F8F8" w14:textId="77777777" w:rsidR="00634F77" w:rsidRDefault="00634F77" w:rsidP="00097BBF">
            <w:pPr>
              <w:pStyle w:val="TableParagraph"/>
              <w:spacing w:before="3" w:line="252" w:lineRule="exact"/>
              <w:ind w:left="113" w:right="113"/>
              <w:jc w:val="center"/>
              <w:rPr>
                <w:rFonts w:ascii="Times New Roman" w:eastAsia="Times New Roman" w:hAnsi="Times New Roman" w:cs="Times New Roman"/>
                <w:lang w:val="pt-PT"/>
              </w:rPr>
            </w:pPr>
            <w:r>
              <w:rPr>
                <w:rFonts w:ascii="Times New Roman" w:eastAsia="Times New Roman" w:hAnsi="Times New Roman" w:cs="Times New Roman"/>
                <w:b/>
                <w:bCs/>
                <w:spacing w:val="-1"/>
                <w:lang w:val="hr-HR"/>
              </w:rPr>
              <w:t>n (%)</w:t>
            </w:r>
          </w:p>
        </w:tc>
      </w:tr>
      <w:tr w:rsidR="00634F77" w14:paraId="611C0FFC" w14:textId="77777777" w:rsidTr="00097BBF">
        <w:trPr>
          <w:trHeight w:val="126"/>
          <w:jc w:val="center"/>
        </w:trPr>
        <w:tc>
          <w:tcPr>
            <w:tcW w:w="3319" w:type="dxa"/>
            <w:tcBorders>
              <w:top w:val="single" w:sz="5" w:space="0" w:color="000000"/>
              <w:left w:val="single" w:sz="5" w:space="0" w:color="000000"/>
              <w:bottom w:val="single" w:sz="5" w:space="0" w:color="000000"/>
              <w:right w:val="single" w:sz="5" w:space="0" w:color="000000"/>
            </w:tcBorders>
          </w:tcPr>
          <w:p w14:paraId="6F75B2BB" w14:textId="77777777" w:rsidR="00634F77" w:rsidRDefault="00634F77" w:rsidP="00097BBF">
            <w:pPr>
              <w:pStyle w:val="TableParagraph"/>
              <w:spacing w:line="267" w:lineRule="exact"/>
              <w:ind w:left="320"/>
              <w:rPr>
                <w:rFonts w:ascii="Times New Roman" w:eastAsia="Times New Roman" w:hAnsi="Times New Roman" w:cs="Times New Roman"/>
                <w:sz w:val="14"/>
                <w:szCs w:val="14"/>
              </w:rPr>
            </w:pPr>
            <w:r>
              <w:rPr>
                <w:rFonts w:ascii="Times New Roman" w:eastAsia="Symbol" w:hAnsi="Times New Roman" w:cs="Times New Roman"/>
                <w:b/>
                <w:bCs/>
                <w:lang w:val="hr-HR"/>
              </w:rPr>
              <w:sym w:font="Symbol" w:char="F0B3"/>
            </w:r>
            <w:r>
              <w:rPr>
                <w:rFonts w:ascii="Times New Roman" w:eastAsia="Symbol" w:hAnsi="Times New Roman" w:cs="Times New Roman"/>
                <w:b/>
                <w:bCs/>
                <w:lang w:val="hr-HR"/>
              </w:rPr>
              <w:sym w:font="Symbol" w:char="F020"/>
            </w:r>
            <w:r>
              <w:rPr>
                <w:rFonts w:ascii="Times New Roman" w:eastAsia="Times New Roman" w:hAnsi="Times New Roman" w:cs="Times New Roman"/>
                <w:b/>
                <w:bCs/>
                <w:lang w:val="hr-HR"/>
              </w:rPr>
              <w:t>PASI 75</w:t>
            </w:r>
            <w:r w:rsidRPr="00526D24">
              <w:rPr>
                <w:rFonts w:ascii="Times New Roman" w:eastAsia="Times New Roman" w:hAnsi="Times New Roman" w:cs="Times New Roman"/>
                <w:b/>
                <w:bCs/>
                <w:vertAlign w:val="superscript"/>
                <w:lang w:val="hr-HR"/>
              </w:rPr>
              <w:t>a</w:t>
            </w:r>
          </w:p>
        </w:tc>
        <w:tc>
          <w:tcPr>
            <w:tcW w:w="2151" w:type="dxa"/>
            <w:tcBorders>
              <w:top w:val="single" w:sz="5" w:space="0" w:color="000000"/>
              <w:left w:val="single" w:sz="5" w:space="0" w:color="000000"/>
              <w:bottom w:val="single" w:sz="5" w:space="0" w:color="000000"/>
              <w:right w:val="single" w:sz="5" w:space="0" w:color="000000"/>
            </w:tcBorders>
          </w:tcPr>
          <w:p w14:paraId="1156A0A1"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26 (6,5)</w:t>
            </w:r>
          </w:p>
        </w:tc>
        <w:tc>
          <w:tcPr>
            <w:tcW w:w="3542" w:type="dxa"/>
            <w:tcBorders>
              <w:top w:val="single" w:sz="5" w:space="0" w:color="000000"/>
              <w:left w:val="single" w:sz="5" w:space="0" w:color="000000"/>
              <w:bottom w:val="single" w:sz="5" w:space="0" w:color="000000"/>
              <w:right w:val="single" w:sz="5" w:space="0" w:color="000000"/>
            </w:tcBorders>
          </w:tcPr>
          <w:p w14:paraId="435CFB28" w14:textId="77777777" w:rsidR="00634F77" w:rsidRDefault="00634F77" w:rsidP="00097BBF">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578 (70,9)</w:t>
            </w:r>
            <w:r w:rsidRPr="00526D24">
              <w:rPr>
                <w:rFonts w:ascii="Times New Roman" w:eastAsia="Times New Roman" w:hAnsi="Times New Roman" w:cs="Times New Roman"/>
                <w:spacing w:val="-1"/>
                <w:vertAlign w:val="superscript"/>
                <w:lang w:val="hr-HR"/>
              </w:rPr>
              <w:t>b</w:t>
            </w:r>
          </w:p>
        </w:tc>
      </w:tr>
      <w:tr w:rsidR="00634F77" w14:paraId="2CCE4BB1" w14:textId="77777777" w:rsidTr="00097BBF">
        <w:trPr>
          <w:trHeight w:val="126"/>
          <w:jc w:val="center"/>
        </w:trPr>
        <w:tc>
          <w:tcPr>
            <w:tcW w:w="3319" w:type="dxa"/>
            <w:tcBorders>
              <w:top w:val="single" w:sz="5" w:space="0" w:color="000000"/>
              <w:left w:val="single" w:sz="5" w:space="0" w:color="000000"/>
              <w:bottom w:val="single" w:sz="5" w:space="0" w:color="000000"/>
              <w:right w:val="single" w:sz="5" w:space="0" w:color="000000"/>
            </w:tcBorders>
          </w:tcPr>
          <w:p w14:paraId="0C9E2A51" w14:textId="77777777" w:rsidR="00634F77" w:rsidRDefault="00634F77" w:rsidP="00097BBF">
            <w:pPr>
              <w:pStyle w:val="TableParagraph"/>
              <w:spacing w:line="251" w:lineRule="exact"/>
              <w:ind w:left="323"/>
              <w:rPr>
                <w:rFonts w:ascii="Times New Roman" w:eastAsia="Times New Roman" w:hAnsi="Times New Roman" w:cs="Times New Roman"/>
              </w:rPr>
            </w:pPr>
            <w:r>
              <w:rPr>
                <w:rFonts w:ascii="Times New Roman" w:eastAsia="Times New Roman" w:hAnsi="Times New Roman" w:cs="Times New Roman"/>
                <w:b/>
                <w:bCs/>
                <w:spacing w:val="-1"/>
                <w:lang w:val="hr-HR"/>
              </w:rPr>
              <w:t>PASI 100</w:t>
            </w:r>
          </w:p>
        </w:tc>
        <w:tc>
          <w:tcPr>
            <w:tcW w:w="2151" w:type="dxa"/>
            <w:tcBorders>
              <w:top w:val="single" w:sz="5" w:space="0" w:color="000000"/>
              <w:left w:val="single" w:sz="5" w:space="0" w:color="000000"/>
              <w:bottom w:val="single" w:sz="5" w:space="0" w:color="000000"/>
              <w:right w:val="single" w:sz="5" w:space="0" w:color="000000"/>
            </w:tcBorders>
          </w:tcPr>
          <w:p w14:paraId="2ACA0AE4"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3 (0,8)</w:t>
            </w:r>
          </w:p>
        </w:tc>
        <w:tc>
          <w:tcPr>
            <w:tcW w:w="3542" w:type="dxa"/>
            <w:tcBorders>
              <w:top w:val="single" w:sz="5" w:space="0" w:color="000000"/>
              <w:left w:val="single" w:sz="5" w:space="0" w:color="000000"/>
              <w:bottom w:val="single" w:sz="5" w:space="0" w:color="000000"/>
              <w:right w:val="single" w:sz="5" w:space="0" w:color="000000"/>
            </w:tcBorders>
          </w:tcPr>
          <w:p w14:paraId="24109FC7" w14:textId="77777777" w:rsidR="00634F77" w:rsidRDefault="00634F77" w:rsidP="00097BBF">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163 (20,0)</w:t>
            </w:r>
            <w:r w:rsidRPr="00526D24">
              <w:rPr>
                <w:rFonts w:ascii="Times New Roman" w:eastAsia="Times New Roman" w:hAnsi="Times New Roman" w:cs="Times New Roman"/>
                <w:spacing w:val="-1"/>
                <w:vertAlign w:val="superscript"/>
                <w:lang w:val="hr-HR"/>
              </w:rPr>
              <w:t>b</w:t>
            </w:r>
          </w:p>
        </w:tc>
      </w:tr>
      <w:tr w:rsidR="00634F77" w14:paraId="29A5D563" w14:textId="77777777" w:rsidTr="00097BBF">
        <w:trPr>
          <w:trHeight w:val="126"/>
          <w:jc w:val="center"/>
        </w:trPr>
        <w:tc>
          <w:tcPr>
            <w:tcW w:w="3319" w:type="dxa"/>
            <w:tcBorders>
              <w:top w:val="single" w:sz="5" w:space="0" w:color="000000"/>
              <w:left w:val="single" w:sz="5" w:space="0" w:color="000000"/>
              <w:bottom w:val="single" w:sz="5" w:space="0" w:color="000000"/>
              <w:right w:val="single" w:sz="5" w:space="0" w:color="000000"/>
            </w:tcBorders>
          </w:tcPr>
          <w:p w14:paraId="013A9A33" w14:textId="77777777" w:rsidR="00634F77" w:rsidRDefault="00634F77" w:rsidP="00097BBF">
            <w:pPr>
              <w:pStyle w:val="TableParagraph"/>
              <w:spacing w:line="250" w:lineRule="exact"/>
              <w:ind w:left="323"/>
              <w:rPr>
                <w:rFonts w:ascii="Times New Roman" w:eastAsia="Times New Roman" w:hAnsi="Times New Roman" w:cs="Times New Roman"/>
              </w:rPr>
            </w:pPr>
            <w:r>
              <w:rPr>
                <w:rFonts w:ascii="Times New Roman" w:eastAsia="Times New Roman" w:hAnsi="Times New Roman" w:cs="Times New Roman"/>
                <w:b/>
                <w:bCs/>
                <w:spacing w:val="-1"/>
                <w:lang w:val="hr-HR"/>
              </w:rPr>
              <w:t>PGA: bez</w:t>
            </w:r>
            <w:r w:rsidR="00962CCD">
              <w:rPr>
                <w:rFonts w:ascii="Times New Roman" w:eastAsia="Times New Roman" w:hAnsi="Times New Roman" w:cs="Times New Roman"/>
                <w:b/>
                <w:bCs/>
                <w:spacing w:val="-1"/>
                <w:lang w:val="hr-HR"/>
              </w:rPr>
              <w:t xml:space="preserve"> </w:t>
            </w:r>
            <w:r>
              <w:rPr>
                <w:rFonts w:ascii="Times New Roman" w:eastAsia="Times New Roman" w:hAnsi="Times New Roman" w:cs="Times New Roman"/>
                <w:b/>
                <w:bCs/>
                <w:spacing w:val="-1"/>
                <w:lang w:val="hr-HR"/>
              </w:rPr>
              <w:t>bolesti/minimalno</w:t>
            </w:r>
          </w:p>
        </w:tc>
        <w:tc>
          <w:tcPr>
            <w:tcW w:w="2151" w:type="dxa"/>
            <w:tcBorders>
              <w:top w:val="single" w:sz="5" w:space="0" w:color="000000"/>
              <w:left w:val="single" w:sz="5" w:space="0" w:color="000000"/>
              <w:bottom w:val="single" w:sz="5" w:space="0" w:color="000000"/>
              <w:right w:val="single" w:sz="5" w:space="0" w:color="000000"/>
            </w:tcBorders>
          </w:tcPr>
          <w:p w14:paraId="403A4249"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17 (4,3)</w:t>
            </w:r>
          </w:p>
        </w:tc>
        <w:tc>
          <w:tcPr>
            <w:tcW w:w="3542" w:type="dxa"/>
            <w:tcBorders>
              <w:top w:val="single" w:sz="5" w:space="0" w:color="000000"/>
              <w:left w:val="single" w:sz="5" w:space="0" w:color="000000"/>
              <w:bottom w:val="single" w:sz="5" w:space="0" w:color="000000"/>
              <w:right w:val="single" w:sz="5" w:space="0" w:color="000000"/>
            </w:tcBorders>
          </w:tcPr>
          <w:p w14:paraId="160DC75C" w14:textId="77777777" w:rsidR="00634F77" w:rsidRDefault="00634F77" w:rsidP="00097BBF">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506 (62,2)</w:t>
            </w:r>
            <w:r w:rsidRPr="00526D24">
              <w:rPr>
                <w:rFonts w:ascii="Times New Roman" w:eastAsia="Times New Roman" w:hAnsi="Times New Roman" w:cs="Times New Roman"/>
                <w:spacing w:val="-1"/>
                <w:vertAlign w:val="superscript"/>
                <w:lang w:val="hr-HR"/>
              </w:rPr>
              <w:t>b</w:t>
            </w:r>
          </w:p>
        </w:tc>
      </w:tr>
      <w:tr w:rsidR="00634F77" w14:paraId="06D03798" w14:textId="77777777" w:rsidTr="00097BBF">
        <w:trPr>
          <w:trHeight w:val="126"/>
          <w:jc w:val="center"/>
        </w:trPr>
        <w:tc>
          <w:tcPr>
            <w:tcW w:w="9013" w:type="dxa"/>
            <w:gridSpan w:val="3"/>
            <w:tcBorders>
              <w:top w:val="single" w:sz="5" w:space="0" w:color="000000"/>
              <w:left w:val="single" w:sz="5" w:space="0" w:color="000000"/>
              <w:bottom w:val="single" w:sz="5" w:space="0" w:color="000000"/>
              <w:right w:val="single" w:sz="5" w:space="0" w:color="000000"/>
            </w:tcBorders>
          </w:tcPr>
          <w:p w14:paraId="59F7FCF2" w14:textId="77777777" w:rsidR="00634F77" w:rsidRPr="00A34A63" w:rsidRDefault="00634F77" w:rsidP="00097BBF">
            <w:pPr>
              <w:pStyle w:val="TableParagraph"/>
              <w:ind w:left="102"/>
              <w:rPr>
                <w:rFonts w:ascii="Times New Roman" w:eastAsia="Times New Roman" w:hAnsi="Times New Roman" w:cs="Times New Roman"/>
                <w:position w:val="8"/>
                <w:lang w:val="hr-HR"/>
              </w:rPr>
            </w:pPr>
            <w:r w:rsidRPr="00526D24">
              <w:rPr>
                <w:rFonts w:ascii="Times New Roman" w:eastAsia="Times New Roman" w:hAnsi="Times New Roman" w:cs="Times New Roman"/>
                <w:position w:val="8"/>
                <w:vertAlign w:val="superscript"/>
                <w:lang w:val="hr-HR"/>
              </w:rPr>
              <w:t>a</w:t>
            </w:r>
            <w:r w:rsidRPr="00526D24">
              <w:rPr>
                <w:rFonts w:ascii="Times New Roman" w:eastAsia="Times New Roman" w:hAnsi="Times New Roman" w:cs="Times New Roman"/>
                <w:position w:val="8"/>
                <w:lang w:val="hr-HR"/>
              </w:rPr>
              <w:t xml:space="preserve"> </w:t>
            </w:r>
            <w:r w:rsidRPr="00A34A63">
              <w:rPr>
                <w:rFonts w:ascii="Times New Roman" w:eastAsia="Times New Roman" w:hAnsi="Times New Roman" w:cs="Times New Roman"/>
                <w:position w:val="8"/>
                <w:lang w:val="hr-HR"/>
              </w:rPr>
              <w:t>Postotak bolesnika s rezultatom PASI 75 izražen kao stopa prilagođena istraživačkom centru</w:t>
            </w:r>
          </w:p>
          <w:p w14:paraId="19AFC2C8" w14:textId="77777777" w:rsidR="00634F77" w:rsidRDefault="00634F77" w:rsidP="00097BBF">
            <w:pPr>
              <w:pStyle w:val="TableParagraph"/>
              <w:ind w:left="102"/>
              <w:rPr>
                <w:rFonts w:ascii="Times New Roman" w:eastAsia="Times New Roman" w:hAnsi="Times New Roman" w:cs="Times New Roman"/>
                <w:lang w:val="pt-BR"/>
              </w:rPr>
            </w:pPr>
            <w:r w:rsidRPr="00526D24">
              <w:rPr>
                <w:rFonts w:ascii="Times New Roman" w:eastAsia="Times New Roman" w:hAnsi="Times New Roman" w:cs="Times New Roman"/>
                <w:position w:val="8"/>
                <w:vertAlign w:val="superscript"/>
                <w:lang w:val="hr-HR"/>
              </w:rPr>
              <w:t>b</w:t>
            </w:r>
            <w:r w:rsidRPr="00526D24">
              <w:rPr>
                <w:rFonts w:ascii="Times New Roman" w:eastAsia="Times New Roman" w:hAnsi="Times New Roman" w:cs="Times New Roman"/>
                <w:position w:val="8"/>
                <w:lang w:val="hr-HR"/>
              </w:rPr>
              <w:t xml:space="preserve"> </w:t>
            </w:r>
            <w:r w:rsidRPr="00A34A63">
              <w:rPr>
                <w:rFonts w:ascii="Times New Roman" w:eastAsia="Times New Roman" w:hAnsi="Times New Roman" w:cs="Times New Roman"/>
                <w:position w:val="8"/>
                <w:lang w:val="hr-HR"/>
              </w:rPr>
              <w:t>p</w:t>
            </w:r>
            <w:r>
              <w:rPr>
                <w:rFonts w:ascii="Times New Roman" w:eastAsia="Times New Roman" w:hAnsi="Times New Roman" w:cs="Times New Roman"/>
                <w:position w:val="8"/>
                <w:lang w:val="hr-HR"/>
              </w:rPr>
              <w:t xml:space="preserve"> </w:t>
            </w:r>
            <w:r w:rsidRPr="00A34A63">
              <w:rPr>
                <w:rFonts w:ascii="Times New Roman" w:eastAsia="Times New Roman" w:hAnsi="Times New Roman" w:cs="Times New Roman"/>
                <w:position w:val="8"/>
                <w:lang w:val="hr-HR"/>
              </w:rPr>
              <w:t>&lt;</w:t>
            </w:r>
            <w:r>
              <w:rPr>
                <w:rFonts w:ascii="Times New Roman" w:eastAsia="Times New Roman" w:hAnsi="Times New Roman" w:cs="Times New Roman"/>
                <w:position w:val="8"/>
                <w:lang w:val="hr-HR"/>
              </w:rPr>
              <w:t xml:space="preserve"> </w:t>
            </w:r>
            <w:r w:rsidRPr="00A34A63">
              <w:rPr>
                <w:rFonts w:ascii="Times New Roman" w:eastAsia="Times New Roman" w:hAnsi="Times New Roman" w:cs="Times New Roman"/>
                <w:position w:val="8"/>
                <w:lang w:val="hr-HR"/>
              </w:rPr>
              <w:t>0,001, adalimumab naspram placeba</w:t>
            </w:r>
          </w:p>
        </w:tc>
      </w:tr>
    </w:tbl>
    <w:p w14:paraId="7CF179E3" w14:textId="77777777" w:rsidR="00634F77" w:rsidRDefault="00634F77" w:rsidP="00634F77">
      <w:pPr>
        <w:spacing w:line="110" w:lineRule="exact"/>
        <w:rPr>
          <w:rFonts w:ascii="Times New Roman" w:hAnsi="Times New Roman" w:cs="Times New Roman"/>
          <w:sz w:val="11"/>
          <w:szCs w:val="11"/>
          <w:lang w:val="pt-BR"/>
        </w:rPr>
      </w:pPr>
    </w:p>
    <w:p w14:paraId="56DDF818" w14:textId="77777777" w:rsidR="00634F77" w:rsidRDefault="00634F77" w:rsidP="00634F77">
      <w:pPr>
        <w:spacing w:before="3" w:line="170" w:lineRule="exact"/>
        <w:rPr>
          <w:rFonts w:ascii="Times New Roman" w:hAnsi="Times New Roman" w:cs="Times New Roman"/>
          <w:sz w:val="17"/>
          <w:szCs w:val="17"/>
          <w:lang w:val="pt-BR"/>
        </w:rPr>
      </w:pPr>
    </w:p>
    <w:p w14:paraId="1C8389A9" w14:textId="77777777" w:rsidR="00634F77" w:rsidRDefault="00634F77" w:rsidP="00634F77">
      <w:pPr>
        <w:pStyle w:val="a3"/>
        <w:jc w:val="center"/>
        <w:rPr>
          <w:b/>
          <w:lang w:val="it-IT"/>
        </w:rPr>
      </w:pPr>
      <w:r>
        <w:rPr>
          <w:rFonts w:eastAsia="Times New Roman"/>
          <w:b/>
          <w:bCs/>
          <w:lang w:val="hr-HR"/>
        </w:rPr>
        <w:t xml:space="preserve">Tablica </w:t>
      </w:r>
      <w:r w:rsidR="00B63A0C">
        <w:rPr>
          <w:rFonts w:eastAsia="Times New Roman"/>
          <w:b/>
          <w:bCs/>
          <w:lang w:val="hr-HR"/>
        </w:rPr>
        <w:t>12</w:t>
      </w:r>
      <w:r>
        <w:rPr>
          <w:rFonts w:eastAsia="Times New Roman"/>
          <w:b/>
          <w:bCs/>
          <w:lang w:val="hr-HR"/>
        </w:rPr>
        <w:t>.</w:t>
      </w:r>
    </w:p>
    <w:p w14:paraId="7D44E32B" w14:textId="77777777" w:rsidR="00634F77" w:rsidRDefault="00634F77" w:rsidP="00634F77">
      <w:pPr>
        <w:pStyle w:val="a3"/>
        <w:jc w:val="center"/>
        <w:rPr>
          <w:rFonts w:eastAsia="Times New Roman"/>
          <w:b/>
          <w:bCs/>
          <w:lang w:val="hr-HR"/>
        </w:rPr>
      </w:pPr>
      <w:r>
        <w:rPr>
          <w:rFonts w:eastAsia="Times New Roman"/>
          <w:b/>
          <w:bCs/>
          <w:lang w:val="hr-HR"/>
        </w:rPr>
        <w:t>Ispitivanje Ps II (CHAMPION) - Rezultati djelotvornosti u 16. tjednu</w:t>
      </w:r>
    </w:p>
    <w:p w14:paraId="56CBF376" w14:textId="77777777" w:rsidR="00105AAF" w:rsidRDefault="00105AAF" w:rsidP="00634F77">
      <w:pPr>
        <w:pStyle w:val="a3"/>
        <w:jc w:val="center"/>
        <w:rPr>
          <w:b/>
          <w:lang w:val="it-IT"/>
        </w:rPr>
      </w:pPr>
    </w:p>
    <w:tbl>
      <w:tblPr>
        <w:tblStyle w:val="ac"/>
        <w:tblW w:w="9439" w:type="dxa"/>
        <w:tblInd w:w="111" w:type="dxa"/>
        <w:tblLayout w:type="fixed"/>
        <w:tblLook w:val="04A0" w:firstRow="1" w:lastRow="0" w:firstColumn="1" w:lastColumn="0" w:noHBand="0" w:noVBand="1"/>
      </w:tblPr>
      <w:tblGrid>
        <w:gridCol w:w="2294"/>
        <w:gridCol w:w="2197"/>
        <w:gridCol w:w="2197"/>
        <w:gridCol w:w="2751"/>
      </w:tblGrid>
      <w:tr w:rsidR="00634F77" w14:paraId="10CA371C" w14:textId="77777777" w:rsidTr="00097BBF">
        <w:trPr>
          <w:trHeight w:val="340"/>
        </w:trPr>
        <w:tc>
          <w:tcPr>
            <w:tcW w:w="2294" w:type="dxa"/>
            <w:vAlign w:val="center"/>
          </w:tcPr>
          <w:p w14:paraId="6947E608" w14:textId="77777777" w:rsidR="00634F77" w:rsidRDefault="00634F77" w:rsidP="00097BBF">
            <w:pPr>
              <w:pStyle w:val="a3"/>
              <w:rPr>
                <w:lang w:val="it-IT"/>
              </w:rPr>
            </w:pPr>
          </w:p>
        </w:tc>
        <w:tc>
          <w:tcPr>
            <w:tcW w:w="2197" w:type="dxa"/>
            <w:vAlign w:val="center"/>
          </w:tcPr>
          <w:p w14:paraId="0650BDE4" w14:textId="77777777" w:rsidR="00634F77" w:rsidRDefault="00634F77" w:rsidP="00097BBF">
            <w:pPr>
              <w:pStyle w:val="TableParagraph"/>
              <w:spacing w:before="4" w:line="252" w:lineRule="exact"/>
              <w:ind w:left="459" w:right="459"/>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Placebo </w:t>
            </w:r>
          </w:p>
          <w:p w14:paraId="62918667" w14:textId="77777777" w:rsidR="00634F77" w:rsidRDefault="00634F77" w:rsidP="00097BBF">
            <w:pPr>
              <w:pStyle w:val="TableParagraph"/>
              <w:spacing w:before="4" w:line="252" w:lineRule="exact"/>
              <w:ind w:left="459" w:right="459"/>
              <w:jc w:val="center"/>
              <w:rPr>
                <w:rFonts w:ascii="Times New Roman" w:eastAsia="Times New Roman" w:hAnsi="Times New Roman" w:cs="Times New Roman"/>
                <w:b/>
                <w:bCs/>
                <w:spacing w:val="-1"/>
              </w:rPr>
            </w:pPr>
            <w:r>
              <w:rPr>
                <w:rFonts w:ascii="Times New Roman" w:eastAsia="Times New Roman" w:hAnsi="Times New Roman" w:cs="Times New Roman"/>
                <w:b/>
                <w:bCs/>
                <w:lang w:val="hr-HR"/>
              </w:rPr>
              <w:t>N = 53</w:t>
            </w:r>
          </w:p>
          <w:p w14:paraId="03DE0E90" w14:textId="77777777" w:rsidR="00634F77" w:rsidRDefault="00634F77" w:rsidP="00097BBF">
            <w:pPr>
              <w:pStyle w:val="TableParagraph"/>
              <w:spacing w:before="4" w:line="252" w:lineRule="exact"/>
              <w:ind w:left="459" w:right="459"/>
              <w:jc w:val="center"/>
              <w:rPr>
                <w:rFonts w:ascii="Times New Roman" w:hAnsi="Times New Roman" w:cs="Times New Roman"/>
                <w:b/>
              </w:rPr>
            </w:pPr>
            <w:r>
              <w:rPr>
                <w:rFonts w:ascii="Times New Roman" w:eastAsia="Times New Roman" w:hAnsi="Times New Roman" w:cs="Times New Roman"/>
                <w:b/>
                <w:bCs/>
                <w:lang w:val="hr-HR"/>
              </w:rPr>
              <w:t>n (%)</w:t>
            </w:r>
          </w:p>
        </w:tc>
        <w:tc>
          <w:tcPr>
            <w:tcW w:w="2197" w:type="dxa"/>
            <w:vAlign w:val="center"/>
          </w:tcPr>
          <w:p w14:paraId="78E1686D" w14:textId="77777777" w:rsidR="00634F77" w:rsidRDefault="00634F77" w:rsidP="00097BBF">
            <w:pPr>
              <w:pStyle w:val="a3"/>
              <w:jc w:val="center"/>
              <w:rPr>
                <w:b/>
              </w:rPr>
            </w:pPr>
            <w:r>
              <w:rPr>
                <w:rFonts w:eastAsia="Times New Roman"/>
                <w:b/>
                <w:bCs/>
                <w:lang w:val="hr-HR"/>
              </w:rPr>
              <w:t>MTX</w:t>
            </w:r>
          </w:p>
          <w:p w14:paraId="7A700DB0" w14:textId="77777777" w:rsidR="00634F77" w:rsidRDefault="00634F77" w:rsidP="00097BBF">
            <w:pPr>
              <w:pStyle w:val="a3"/>
              <w:jc w:val="center"/>
              <w:rPr>
                <w:b/>
              </w:rPr>
            </w:pPr>
            <w:r>
              <w:rPr>
                <w:rFonts w:eastAsia="Times New Roman"/>
                <w:b/>
                <w:bCs/>
                <w:lang w:val="hr-HR"/>
              </w:rPr>
              <w:t>N = 110</w:t>
            </w:r>
          </w:p>
          <w:p w14:paraId="37CA0EF3" w14:textId="77777777" w:rsidR="00634F77" w:rsidRDefault="00634F77" w:rsidP="00097BBF">
            <w:pPr>
              <w:pStyle w:val="a3"/>
              <w:jc w:val="center"/>
            </w:pPr>
            <w:r>
              <w:rPr>
                <w:rFonts w:eastAsia="Times New Roman"/>
                <w:b/>
                <w:bCs/>
                <w:lang w:val="hr-HR"/>
              </w:rPr>
              <w:t>n (%)</w:t>
            </w:r>
          </w:p>
        </w:tc>
        <w:tc>
          <w:tcPr>
            <w:tcW w:w="2751" w:type="dxa"/>
            <w:vAlign w:val="center"/>
          </w:tcPr>
          <w:p w14:paraId="5DAC5D69" w14:textId="77777777" w:rsidR="00634F77" w:rsidRDefault="00634F77" w:rsidP="00097BBF">
            <w:pPr>
              <w:pStyle w:val="TableParagraph"/>
              <w:spacing w:before="4" w:line="252" w:lineRule="exact"/>
              <w:ind w:left="113" w:right="113"/>
              <w:jc w:val="center"/>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Adalimumab 40 mg svaki drugi tjedan</w:t>
            </w:r>
          </w:p>
          <w:p w14:paraId="38887CE1" w14:textId="77777777" w:rsidR="00634F77" w:rsidRDefault="00634F77" w:rsidP="00097BBF">
            <w:pPr>
              <w:pStyle w:val="TableParagraph"/>
              <w:spacing w:before="4" w:line="252" w:lineRule="exact"/>
              <w:ind w:left="113" w:right="113"/>
              <w:jc w:val="center"/>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 = 108</w:t>
            </w:r>
          </w:p>
          <w:p w14:paraId="672BA79E" w14:textId="77777777" w:rsidR="00634F77" w:rsidRDefault="00634F77" w:rsidP="00097BBF">
            <w:pPr>
              <w:pStyle w:val="TableParagraph"/>
              <w:spacing w:before="4" w:line="252" w:lineRule="exact"/>
              <w:ind w:left="113" w:right="113"/>
              <w:jc w:val="center"/>
              <w:rPr>
                <w:rFonts w:ascii="Times New Roman" w:eastAsia="Times New Roman" w:hAnsi="Times New Roman" w:cs="Times New Roman"/>
                <w:lang w:val="pt-PT"/>
              </w:rPr>
            </w:pPr>
            <w:r>
              <w:rPr>
                <w:rFonts w:ascii="Times New Roman" w:eastAsia="Times New Roman" w:hAnsi="Times New Roman" w:cs="Times New Roman"/>
                <w:b/>
                <w:bCs/>
                <w:lang w:val="hr-HR"/>
              </w:rPr>
              <w:t>n (%)</w:t>
            </w:r>
          </w:p>
        </w:tc>
      </w:tr>
      <w:tr w:rsidR="00634F77" w14:paraId="69E12044" w14:textId="77777777" w:rsidTr="00097BBF">
        <w:trPr>
          <w:trHeight w:val="340"/>
        </w:trPr>
        <w:tc>
          <w:tcPr>
            <w:tcW w:w="2294" w:type="dxa"/>
          </w:tcPr>
          <w:p w14:paraId="38B0F76D" w14:textId="77777777" w:rsidR="00634F77" w:rsidRPr="000A6522" w:rsidRDefault="00634F77" w:rsidP="00097BBF">
            <w:pPr>
              <w:pStyle w:val="a3"/>
              <w:rPr>
                <w:b/>
              </w:rPr>
            </w:pPr>
            <w:r w:rsidRPr="000A6522">
              <w:rPr>
                <w:rFonts w:eastAsia="Symbol"/>
                <w:b/>
                <w:lang w:val="hr-HR"/>
              </w:rPr>
              <w:sym w:font="Symbol" w:char="F0B3"/>
            </w:r>
            <w:r w:rsidRPr="000A6522">
              <w:rPr>
                <w:rFonts w:eastAsia="Symbol"/>
                <w:b/>
                <w:lang w:val="hr-HR"/>
              </w:rPr>
              <w:sym w:font="Symbol" w:char="F020"/>
            </w:r>
            <w:r w:rsidRPr="000A6522">
              <w:rPr>
                <w:rFonts w:eastAsia="Times New Roman"/>
                <w:b/>
                <w:lang w:val="hr-HR"/>
              </w:rPr>
              <w:t>PASI 75</w:t>
            </w:r>
          </w:p>
        </w:tc>
        <w:tc>
          <w:tcPr>
            <w:tcW w:w="2197" w:type="dxa"/>
          </w:tcPr>
          <w:p w14:paraId="7810EAA9" w14:textId="77777777" w:rsidR="00634F77" w:rsidRDefault="00634F77" w:rsidP="00097BBF">
            <w:pPr>
              <w:pStyle w:val="a3"/>
              <w:jc w:val="center"/>
              <w:rPr>
                <w:b/>
              </w:rPr>
            </w:pPr>
            <w:r>
              <w:rPr>
                <w:rFonts w:eastAsia="Times New Roman"/>
                <w:lang w:val="hr-HR"/>
              </w:rPr>
              <w:t>10 (10,9)</w:t>
            </w:r>
          </w:p>
        </w:tc>
        <w:tc>
          <w:tcPr>
            <w:tcW w:w="2197" w:type="dxa"/>
          </w:tcPr>
          <w:p w14:paraId="3C073BF9" w14:textId="77777777" w:rsidR="00634F77" w:rsidRDefault="00634F77" w:rsidP="00097BBF">
            <w:pPr>
              <w:pStyle w:val="a3"/>
              <w:jc w:val="center"/>
              <w:rPr>
                <w:b/>
              </w:rPr>
            </w:pPr>
            <w:r>
              <w:rPr>
                <w:rFonts w:eastAsia="Times New Roman"/>
                <w:lang w:val="hr-HR"/>
              </w:rPr>
              <w:t>39 (35,5)</w:t>
            </w:r>
          </w:p>
        </w:tc>
        <w:tc>
          <w:tcPr>
            <w:tcW w:w="2751" w:type="dxa"/>
          </w:tcPr>
          <w:p w14:paraId="7C948C8E" w14:textId="77777777" w:rsidR="00634F77" w:rsidRDefault="00634F77" w:rsidP="00097BBF">
            <w:pPr>
              <w:pStyle w:val="a3"/>
              <w:jc w:val="center"/>
              <w:rPr>
                <w:b/>
              </w:rPr>
            </w:pPr>
            <w:r>
              <w:rPr>
                <w:rFonts w:eastAsia="Times New Roman"/>
                <w:spacing w:val="-1"/>
                <w:lang w:val="hr-HR"/>
              </w:rPr>
              <w:t>86 (79,6)</w:t>
            </w:r>
            <w:r w:rsidRPr="00526D24">
              <w:rPr>
                <w:rFonts w:eastAsia="Times New Roman"/>
                <w:spacing w:val="-1"/>
                <w:vertAlign w:val="superscript"/>
                <w:lang w:val="hr-HR"/>
              </w:rPr>
              <w:t xml:space="preserve"> a, b</w:t>
            </w:r>
          </w:p>
        </w:tc>
      </w:tr>
      <w:tr w:rsidR="00634F77" w14:paraId="6824FA30" w14:textId="77777777" w:rsidTr="00097BBF">
        <w:trPr>
          <w:trHeight w:val="340"/>
        </w:trPr>
        <w:tc>
          <w:tcPr>
            <w:tcW w:w="2294" w:type="dxa"/>
          </w:tcPr>
          <w:p w14:paraId="7C9FB421" w14:textId="77777777" w:rsidR="00634F77" w:rsidRPr="000A6522" w:rsidRDefault="00634F77" w:rsidP="00097BBF">
            <w:pPr>
              <w:pStyle w:val="a3"/>
              <w:rPr>
                <w:b/>
              </w:rPr>
            </w:pPr>
            <w:r w:rsidRPr="000A6522">
              <w:rPr>
                <w:rFonts w:eastAsia="Times New Roman"/>
                <w:b/>
                <w:lang w:val="hr-HR"/>
              </w:rPr>
              <w:t>PASI 100</w:t>
            </w:r>
          </w:p>
        </w:tc>
        <w:tc>
          <w:tcPr>
            <w:tcW w:w="2197" w:type="dxa"/>
          </w:tcPr>
          <w:p w14:paraId="15CE579E" w14:textId="77777777" w:rsidR="00634F77" w:rsidRDefault="00634F77" w:rsidP="00097BBF">
            <w:pPr>
              <w:pStyle w:val="a3"/>
              <w:jc w:val="center"/>
              <w:rPr>
                <w:b/>
              </w:rPr>
            </w:pPr>
            <w:r>
              <w:rPr>
                <w:rFonts w:eastAsia="Times New Roman"/>
                <w:lang w:val="hr-HR"/>
              </w:rPr>
              <w:t>1 (1,9)</w:t>
            </w:r>
          </w:p>
        </w:tc>
        <w:tc>
          <w:tcPr>
            <w:tcW w:w="2197" w:type="dxa"/>
          </w:tcPr>
          <w:p w14:paraId="2804052B" w14:textId="77777777" w:rsidR="00634F77" w:rsidRDefault="00634F77" w:rsidP="00097BBF">
            <w:pPr>
              <w:pStyle w:val="a3"/>
              <w:jc w:val="center"/>
              <w:rPr>
                <w:b/>
              </w:rPr>
            </w:pPr>
            <w:r>
              <w:rPr>
                <w:rFonts w:eastAsia="Times New Roman"/>
                <w:lang w:val="hr-HR"/>
              </w:rPr>
              <w:t>8 (7,3)</w:t>
            </w:r>
          </w:p>
        </w:tc>
        <w:tc>
          <w:tcPr>
            <w:tcW w:w="2751" w:type="dxa"/>
          </w:tcPr>
          <w:p w14:paraId="3D470203" w14:textId="77777777" w:rsidR="00634F77" w:rsidRDefault="00634F77" w:rsidP="00097BBF">
            <w:pPr>
              <w:pStyle w:val="a3"/>
              <w:jc w:val="center"/>
              <w:rPr>
                <w:b/>
              </w:rPr>
            </w:pPr>
            <w:r>
              <w:rPr>
                <w:rFonts w:eastAsia="Times New Roman"/>
                <w:spacing w:val="-1"/>
                <w:lang w:val="hr-HR"/>
              </w:rPr>
              <w:t>18 (16,7)</w:t>
            </w:r>
            <w:r w:rsidRPr="00526D24">
              <w:rPr>
                <w:rFonts w:eastAsia="Times New Roman"/>
                <w:spacing w:val="-1"/>
                <w:vertAlign w:val="superscript"/>
                <w:lang w:val="hr-HR"/>
              </w:rPr>
              <w:t xml:space="preserve"> c, d</w:t>
            </w:r>
          </w:p>
        </w:tc>
      </w:tr>
      <w:tr w:rsidR="00634F77" w14:paraId="76DC2348" w14:textId="77777777" w:rsidTr="00097BBF">
        <w:trPr>
          <w:trHeight w:val="340"/>
        </w:trPr>
        <w:tc>
          <w:tcPr>
            <w:tcW w:w="2294" w:type="dxa"/>
          </w:tcPr>
          <w:p w14:paraId="6D9F001E" w14:textId="77777777" w:rsidR="00634F77" w:rsidRDefault="00634F77" w:rsidP="00097BBF">
            <w:pPr>
              <w:pStyle w:val="TableParagraph"/>
              <w:spacing w:line="251" w:lineRule="exact"/>
              <w:rPr>
                <w:rFonts w:ascii="Times New Roman" w:hAnsi="Times New Roman" w:cs="Times New Roman"/>
                <w:b/>
              </w:rPr>
            </w:pPr>
            <w:r>
              <w:rPr>
                <w:rFonts w:ascii="Times New Roman" w:eastAsia="Times New Roman" w:hAnsi="Times New Roman" w:cs="Times New Roman"/>
                <w:b/>
                <w:bCs/>
                <w:lang w:val="hr-HR"/>
              </w:rPr>
              <w:t>PGA: bez</w:t>
            </w:r>
            <w:r w:rsidR="00962CCD">
              <w:rPr>
                <w:rFonts w:ascii="Times New Roman" w:eastAsia="Times New Roman" w:hAnsi="Times New Roman" w:cs="Times New Roman"/>
                <w:b/>
                <w:bCs/>
                <w:lang w:val="hr-HR"/>
              </w:rPr>
              <w:t> </w:t>
            </w:r>
            <w:r>
              <w:rPr>
                <w:rFonts w:ascii="Times New Roman" w:eastAsia="Times New Roman" w:hAnsi="Times New Roman" w:cs="Times New Roman"/>
                <w:b/>
                <w:bCs/>
                <w:lang w:val="hr-HR"/>
              </w:rPr>
              <w:t>bolesti/minimalno</w:t>
            </w:r>
          </w:p>
        </w:tc>
        <w:tc>
          <w:tcPr>
            <w:tcW w:w="2197" w:type="dxa"/>
          </w:tcPr>
          <w:p w14:paraId="07D46255" w14:textId="77777777" w:rsidR="00634F77" w:rsidRDefault="00634F77" w:rsidP="00097BBF">
            <w:pPr>
              <w:pStyle w:val="a3"/>
              <w:jc w:val="center"/>
              <w:rPr>
                <w:b/>
              </w:rPr>
            </w:pPr>
            <w:r>
              <w:rPr>
                <w:rFonts w:eastAsia="Times New Roman"/>
                <w:lang w:val="hr-HR"/>
              </w:rPr>
              <w:t>6 (11,3)</w:t>
            </w:r>
          </w:p>
        </w:tc>
        <w:tc>
          <w:tcPr>
            <w:tcW w:w="2197" w:type="dxa"/>
          </w:tcPr>
          <w:p w14:paraId="79CD0BDA" w14:textId="77777777" w:rsidR="00634F77" w:rsidRDefault="00634F77" w:rsidP="00097BBF">
            <w:pPr>
              <w:pStyle w:val="a3"/>
              <w:jc w:val="center"/>
              <w:rPr>
                <w:b/>
              </w:rPr>
            </w:pPr>
            <w:r>
              <w:rPr>
                <w:rFonts w:eastAsia="Times New Roman"/>
                <w:lang w:val="hr-HR"/>
              </w:rPr>
              <w:t>33 (30,0)</w:t>
            </w:r>
          </w:p>
        </w:tc>
        <w:tc>
          <w:tcPr>
            <w:tcW w:w="2751" w:type="dxa"/>
          </w:tcPr>
          <w:p w14:paraId="4A4C9425" w14:textId="77777777" w:rsidR="00634F77" w:rsidRDefault="00634F77" w:rsidP="00097BBF">
            <w:pPr>
              <w:pStyle w:val="a3"/>
              <w:jc w:val="center"/>
              <w:rPr>
                <w:b/>
              </w:rPr>
            </w:pPr>
            <w:r>
              <w:rPr>
                <w:rFonts w:eastAsia="Times New Roman"/>
                <w:spacing w:val="-1"/>
                <w:lang w:val="hr-HR"/>
              </w:rPr>
              <w:t>79 (73,1)</w:t>
            </w:r>
            <w:r w:rsidRPr="00526D24">
              <w:rPr>
                <w:rFonts w:eastAsia="Times New Roman"/>
                <w:spacing w:val="-1"/>
                <w:vertAlign w:val="superscript"/>
                <w:lang w:val="hr-HR"/>
              </w:rPr>
              <w:t xml:space="preserve"> a, b</w:t>
            </w:r>
          </w:p>
        </w:tc>
      </w:tr>
      <w:tr w:rsidR="00634F77" w14:paraId="415C0E50" w14:textId="77777777" w:rsidTr="00097BBF">
        <w:trPr>
          <w:trHeight w:val="340"/>
        </w:trPr>
        <w:tc>
          <w:tcPr>
            <w:tcW w:w="9439" w:type="dxa"/>
            <w:gridSpan w:val="4"/>
          </w:tcPr>
          <w:p w14:paraId="76428B2C" w14:textId="77777777" w:rsidR="00634F77" w:rsidRDefault="00634F77" w:rsidP="00097BBF">
            <w:pPr>
              <w:pStyle w:val="TableParagraph"/>
              <w:rPr>
                <w:rFonts w:ascii="Times New Roman" w:eastAsia="Times New Roman" w:hAnsi="Times New Roman" w:cs="Times New Roman"/>
              </w:rPr>
            </w:pPr>
            <w:r w:rsidRPr="00526D24">
              <w:rPr>
                <w:rFonts w:ascii="Times New Roman" w:eastAsia="Times New Roman" w:hAnsi="Times New Roman" w:cs="Times New Roman"/>
                <w:position w:val="8"/>
                <w:vertAlign w:val="superscript"/>
                <w:lang w:val="hr-HR"/>
              </w:rPr>
              <w:t xml:space="preserve">a </w:t>
            </w:r>
            <w:r>
              <w:rPr>
                <w:rFonts w:ascii="Times New Roman" w:eastAsia="Times New Roman" w:hAnsi="Times New Roman" w:cs="Times New Roman"/>
                <w:position w:val="8"/>
                <w:lang w:val="hr-HR"/>
              </w:rPr>
              <w:t>p &lt; 0,001 adalimumab naspram placeba</w:t>
            </w:r>
          </w:p>
          <w:p w14:paraId="71E2074D" w14:textId="77777777" w:rsidR="00634F77" w:rsidRDefault="00634F77" w:rsidP="00097BBF">
            <w:pPr>
              <w:pStyle w:val="TableParagraph"/>
              <w:rPr>
                <w:rFonts w:ascii="Times New Roman" w:eastAsia="Times New Roman" w:hAnsi="Times New Roman" w:cs="Times New Roman"/>
              </w:rPr>
            </w:pPr>
            <w:r w:rsidRPr="00526D24">
              <w:rPr>
                <w:rFonts w:ascii="Times New Roman" w:eastAsia="Times New Roman" w:hAnsi="Times New Roman" w:cs="Times New Roman"/>
                <w:position w:val="8"/>
                <w:vertAlign w:val="superscript"/>
                <w:lang w:val="hr-HR"/>
              </w:rPr>
              <w:t xml:space="preserve">b </w:t>
            </w:r>
            <w:r>
              <w:rPr>
                <w:rFonts w:ascii="Times New Roman" w:eastAsia="Times New Roman" w:hAnsi="Times New Roman" w:cs="Times New Roman"/>
                <w:position w:val="8"/>
                <w:lang w:val="hr-HR"/>
              </w:rPr>
              <w:t>p &lt; 0,001 adalimumab naspram metotreksata</w:t>
            </w:r>
          </w:p>
          <w:p w14:paraId="073EF99B" w14:textId="77777777" w:rsidR="00634F77" w:rsidRDefault="00634F77" w:rsidP="00097BBF">
            <w:pPr>
              <w:pStyle w:val="TableParagraph"/>
              <w:rPr>
                <w:rFonts w:ascii="Times New Roman" w:eastAsia="Times New Roman" w:hAnsi="Times New Roman" w:cs="Times New Roman"/>
              </w:rPr>
            </w:pPr>
            <w:r w:rsidRPr="00526D24">
              <w:rPr>
                <w:rFonts w:ascii="Times New Roman" w:eastAsia="Times New Roman" w:hAnsi="Times New Roman" w:cs="Times New Roman"/>
                <w:position w:val="8"/>
                <w:vertAlign w:val="superscript"/>
                <w:lang w:val="hr-HR"/>
              </w:rPr>
              <w:t xml:space="preserve">c </w:t>
            </w:r>
            <w:r>
              <w:rPr>
                <w:rFonts w:ascii="Times New Roman" w:eastAsia="Times New Roman" w:hAnsi="Times New Roman" w:cs="Times New Roman"/>
                <w:position w:val="8"/>
                <w:lang w:val="hr-HR"/>
              </w:rPr>
              <w:t>p &lt; 0,01 adalimumab naspram placeba</w:t>
            </w:r>
          </w:p>
          <w:p w14:paraId="15FA60B0" w14:textId="77777777" w:rsidR="00634F77" w:rsidRDefault="00634F77" w:rsidP="00097BBF">
            <w:pPr>
              <w:pStyle w:val="a3"/>
              <w:rPr>
                <w:b/>
              </w:rPr>
            </w:pPr>
            <w:r w:rsidRPr="00526D24">
              <w:rPr>
                <w:rFonts w:eastAsia="Times New Roman"/>
                <w:position w:val="8"/>
                <w:vertAlign w:val="superscript"/>
                <w:lang w:val="hr-HR"/>
              </w:rPr>
              <w:t xml:space="preserve">d </w:t>
            </w:r>
            <w:r>
              <w:rPr>
                <w:rFonts w:eastAsia="Times New Roman"/>
                <w:position w:val="8"/>
                <w:lang w:val="hr-HR"/>
              </w:rPr>
              <w:t>p &lt; 0,05 adalimumab naspram metotreksata</w:t>
            </w:r>
          </w:p>
        </w:tc>
      </w:tr>
    </w:tbl>
    <w:p w14:paraId="039DECC1" w14:textId="77777777" w:rsidR="00634F77" w:rsidRDefault="00634F77" w:rsidP="00634F77">
      <w:pPr>
        <w:pStyle w:val="a3"/>
      </w:pPr>
    </w:p>
    <w:p w14:paraId="5C906BD9" w14:textId="77777777" w:rsidR="00634F77" w:rsidRDefault="00634F77" w:rsidP="00634F77">
      <w:pPr>
        <w:pStyle w:val="a3"/>
        <w:rPr>
          <w:lang w:val="hr-HR"/>
        </w:rPr>
      </w:pPr>
      <w:r>
        <w:rPr>
          <w:rFonts w:eastAsia="Times New Roman"/>
          <w:spacing w:val="-2"/>
          <w:lang w:val="hr-HR"/>
        </w:rPr>
        <w:t>U ispitivanju Psoriasis Study I, u 28 % bolesnika s odgovorom PASI 75 kojima je u 33. tjednu pri ponovnoj randomizaciji dodijeljen placebo, u usporedbi s 5 % bolesnika koji su nastavili primjenjivati adalimumab (p &lt; 0,001), uočen je „gubitak primjerenog odgovora“ (PASI rezultat nakon 33. tjedna te u 52. tjednu ili prije njega koji je rezultirao odgovorom &lt; PASI 50 u odnosu na početak terapije, uz porast PASI rezultata za najmanje 6 bodova u odnosu na 33. tjedan). Među bolesnicima u kojih je nastupio gubitak primjerenog odgovora nakon ponovne randomizacije u skupinu koja je primala placebo, a koji su potom uključeni u otvoreni produžetak ispitivanja, odgovor PASI 75 ponovno je postignut u 38 % (25/66) bolesnika nakon 12 tjedana terapije, odnosno u 55 % (36/66) bolesnika nakon 24 tjedna terapije.</w:t>
      </w:r>
    </w:p>
    <w:p w14:paraId="2B864577" w14:textId="77777777" w:rsidR="00634F77" w:rsidRDefault="00634F77" w:rsidP="00634F77">
      <w:pPr>
        <w:spacing w:before="11" w:line="240" w:lineRule="exact"/>
        <w:rPr>
          <w:rFonts w:ascii="Times New Roman" w:hAnsi="Times New Roman" w:cs="Times New Roman"/>
          <w:sz w:val="24"/>
          <w:szCs w:val="24"/>
          <w:lang w:val="hr-HR"/>
        </w:rPr>
      </w:pPr>
    </w:p>
    <w:p w14:paraId="5923B3B5" w14:textId="77777777" w:rsidR="00634F77" w:rsidRDefault="00634F77" w:rsidP="00634F77">
      <w:pPr>
        <w:pStyle w:val="a3"/>
        <w:rPr>
          <w:lang w:val="hr-HR"/>
        </w:rPr>
      </w:pPr>
      <w:r>
        <w:rPr>
          <w:rFonts w:eastAsia="Times New Roman"/>
          <w:lang w:val="hr-HR"/>
        </w:rPr>
        <w:t>Ukupno su 233 bolesnika s odgovorom PASI 75 u 16. i 33. tjednu primala kontinuiranu terapiju adalimumabom kroz 52 tjedna u ispitivanju Psoriasis Study I te su nastavila s primanjem adalimumaba u otvorenom produžetku ispitivanja. Stopa odgovora PASI 75 i PGA rezultata „bez bolesti” i „minimalno” je u tih bolesnika iznosila 74,7 %, odnosno 59,0 % nakon dodatnih 108 tjedana otvorene terapije (ukupno 160 tjedana). U analizi u kojoj su se svi bolesnici koji su izašli iz ispitivanja zbog štetnih događaja ili nedostatka djelotvornosti ili kojima je doza povećavana smatrali bolesnicima bez odgovora na terapiju, stopa odgovora PASI 75 i PGA rezultata „bez bolesti” ili „minimalno” nakon dodatnih 108 tjedana otvorene terapije (ukupno 160 tjedana) iznosila je 69,6 %, odnosno 55,7 %.</w:t>
      </w:r>
    </w:p>
    <w:p w14:paraId="49B1F98D" w14:textId="77777777" w:rsidR="00634F77" w:rsidRDefault="00634F77" w:rsidP="00634F77">
      <w:pPr>
        <w:spacing w:before="13" w:line="240" w:lineRule="exact"/>
        <w:rPr>
          <w:rFonts w:ascii="Times New Roman" w:hAnsi="Times New Roman" w:cs="Times New Roman"/>
          <w:sz w:val="24"/>
          <w:szCs w:val="24"/>
          <w:lang w:val="hr-HR"/>
        </w:rPr>
      </w:pPr>
    </w:p>
    <w:p w14:paraId="4BBF650C" w14:textId="77777777" w:rsidR="00634F77" w:rsidRDefault="00634F77" w:rsidP="00634F77">
      <w:pPr>
        <w:pStyle w:val="a3"/>
        <w:rPr>
          <w:lang w:val="hr-HR"/>
        </w:rPr>
      </w:pPr>
      <w:r>
        <w:rPr>
          <w:rFonts w:eastAsia="Times New Roman"/>
          <w:lang w:val="hr-HR"/>
        </w:rPr>
        <w:t xml:space="preserve">Ukupno je 347 bolesnika sa stabilnim odgovorom na terapiju sudjelovalo u procjeni ukidanja i ponovnog uvođenja terapije u otvorenom produžetku ispitivanja. U razdoblju kada je terapija bila ukinuta, simptomi psorijaze su se s vremenom vratili, uz medijan vremena do relapsa od oko 5 mjeseci (pogoršanje na PGA </w:t>
      </w:r>
      <w:r>
        <w:rPr>
          <w:rFonts w:eastAsia="Times New Roman"/>
          <w:lang w:val="hr-HR"/>
        </w:rPr>
        <w:lastRenderedPageBreak/>
        <w:t>rezultat „umjereno” ili gore). Niti jedan od tih bolesnika nije doživio povrat (rebound) bolesti u razdoblju kada je terapija bila ukinuta. Ukupno je 76,5 % (218/285) bolesnika kojima je liječenje ponovno uvedeno imalo PGA odgovor „bez bolesti” ili „minimalno” nakon 16 tjedana ponovnog liječenja, bez obzira na to jesu li doživjeli relaps u razdoblju kada je liječenje bilo ukinuto (69,1 % [123/178] za bolesnike s relapsom odnosno 88,8 % [95/107] za bolesnike bez relapsa u razdoblju kada je liječenje bilo ukinuto). Tijekom ponovnog liječenja uočen je sličan profil sigurnosti kao i prije ukidanja liječenja.</w:t>
      </w:r>
    </w:p>
    <w:p w14:paraId="08945A80" w14:textId="77777777" w:rsidR="00634F77" w:rsidRDefault="00634F77" w:rsidP="00634F77">
      <w:pPr>
        <w:pStyle w:val="a3"/>
        <w:rPr>
          <w:lang w:val="hr-HR"/>
        </w:rPr>
      </w:pPr>
    </w:p>
    <w:p w14:paraId="3E608B82" w14:textId="77777777" w:rsidR="00634F77" w:rsidRDefault="00634F77" w:rsidP="00634F77">
      <w:pPr>
        <w:pStyle w:val="a3"/>
        <w:rPr>
          <w:lang w:val="hr-HR"/>
        </w:rPr>
      </w:pPr>
      <w:r>
        <w:rPr>
          <w:rFonts w:eastAsia="Times New Roman"/>
          <w:lang w:val="hr-HR"/>
        </w:rPr>
        <w:t xml:space="preserve">Nakon 16 tjedana terapije postignuto je značajno poboljšanje u odnosu na početak, mjereno indeksom kvalitete života kod dermatoloških bolesti (engl. </w:t>
      </w:r>
      <w:r w:rsidRPr="00BB0D4B">
        <w:rPr>
          <w:rFonts w:eastAsia="Times New Roman"/>
          <w:i/>
          <w:lang w:val="hr-HR"/>
        </w:rPr>
        <w:t>Dermatology Life Quality Index</w:t>
      </w:r>
      <w:r>
        <w:rPr>
          <w:rFonts w:eastAsia="Times New Roman"/>
          <w:lang w:val="hr-HR"/>
        </w:rPr>
        <w:t>, DLQI), u usporedbi s placebom (ispitivanja I i II) i u usporedbi s MTX-om (ispitivanje II). U ispitivanju I uočeno je i značajno poboljšanje rezultata za cjelokupnu fizičku i mentalnu komponentu iz upitnika SF-36 u usporedbi s placebom.</w:t>
      </w:r>
    </w:p>
    <w:p w14:paraId="18D4DE1C" w14:textId="77777777" w:rsidR="00634F77" w:rsidRDefault="00634F77" w:rsidP="00634F77">
      <w:pPr>
        <w:spacing w:before="13" w:line="240" w:lineRule="exact"/>
        <w:rPr>
          <w:rFonts w:ascii="Times New Roman" w:hAnsi="Times New Roman" w:cs="Times New Roman"/>
          <w:sz w:val="24"/>
          <w:szCs w:val="24"/>
          <w:lang w:val="hr-HR"/>
        </w:rPr>
      </w:pPr>
    </w:p>
    <w:p w14:paraId="39599085" w14:textId="77777777" w:rsidR="00634F77" w:rsidRDefault="00634F77" w:rsidP="00634F77">
      <w:pPr>
        <w:pStyle w:val="a3"/>
        <w:rPr>
          <w:lang w:val="hr-HR"/>
        </w:rPr>
      </w:pPr>
      <w:r>
        <w:rPr>
          <w:rFonts w:eastAsia="Times New Roman"/>
          <w:lang w:val="hr-HR"/>
        </w:rPr>
        <w:t>U otvorenom produžetku ispitivanja, među bolesnicima čija je doza zbog PASI odgovora manjeg od 50 % povećana s 40 mg svaka dva tjedna na 40 mg svaki tjedan, odgovor PASI 75 postignut je u 12. tjednu u 26,4 % (92/349) bolesnika i u 24. tjednu u 37,8 % (132/349) bolesnika.</w:t>
      </w:r>
    </w:p>
    <w:p w14:paraId="3C0A0892" w14:textId="77777777" w:rsidR="00634F77" w:rsidRDefault="00634F77" w:rsidP="00634F77">
      <w:pPr>
        <w:spacing w:before="17" w:line="240" w:lineRule="exact"/>
        <w:rPr>
          <w:rFonts w:ascii="Times New Roman" w:hAnsi="Times New Roman" w:cs="Times New Roman"/>
          <w:sz w:val="24"/>
          <w:szCs w:val="24"/>
          <w:lang w:val="hr-HR"/>
        </w:rPr>
      </w:pPr>
    </w:p>
    <w:p w14:paraId="67F7A31A" w14:textId="77777777" w:rsidR="00634F77" w:rsidRDefault="00634F77" w:rsidP="00634F77">
      <w:pPr>
        <w:pStyle w:val="a3"/>
        <w:rPr>
          <w:lang w:val="hr-HR"/>
        </w:rPr>
      </w:pPr>
      <w:r>
        <w:rPr>
          <w:rFonts w:eastAsia="Times New Roman"/>
          <w:lang w:val="hr-HR"/>
        </w:rPr>
        <w:t>U ispitivanju Psoriasis Study III (REACH) uspoređivale su se djelotvornost i sigurnost adalimumaba u odnosu na placebo u 72 bolesnika s umjerenom do teškom kroničnom plak psorijazom i psorijazom šaka i/ili stopala. Bolesnici su primili adalimumab u početnoj dozi od 80 mg, a potom po 40 mg svaki drugi tjedan (počevši tjedan dana nakon početne doze) ili placebo tijekom 16 tjedana. U 16. tjednu je statistički značajno veći udio bolesnika koji su primali adalimumab postigao PGA rezultat „bez bolesti“ ili „gotovo bez bolesti“ za šake i/ili stopala u usporedbi s bolesnicima koji su primali placebo (30,6 % u odnosu na 4,3 % [P</w:t>
      </w:r>
      <w:r w:rsidR="00962CCD">
        <w:rPr>
          <w:rFonts w:eastAsia="Times New Roman"/>
          <w:lang w:val="hr-HR"/>
        </w:rPr>
        <w:t> </w:t>
      </w:r>
      <w:r>
        <w:rPr>
          <w:rFonts w:eastAsia="Times New Roman"/>
          <w:lang w:val="hr-HR"/>
        </w:rPr>
        <w:t>=</w:t>
      </w:r>
      <w:r w:rsidR="00962CCD">
        <w:rPr>
          <w:rFonts w:eastAsia="Times New Roman"/>
          <w:lang w:val="hr-HR"/>
        </w:rPr>
        <w:t> </w:t>
      </w:r>
      <w:r>
        <w:rPr>
          <w:rFonts w:eastAsia="Times New Roman"/>
          <w:lang w:val="hr-HR"/>
        </w:rPr>
        <w:t>0,014]).</w:t>
      </w:r>
    </w:p>
    <w:p w14:paraId="22390306" w14:textId="77777777" w:rsidR="00634F77" w:rsidRDefault="00634F77" w:rsidP="00634F77">
      <w:pPr>
        <w:spacing w:before="13" w:line="240" w:lineRule="exact"/>
        <w:rPr>
          <w:rFonts w:ascii="Times New Roman" w:hAnsi="Times New Roman" w:cs="Times New Roman"/>
          <w:sz w:val="24"/>
          <w:szCs w:val="24"/>
          <w:lang w:val="hr-HR"/>
        </w:rPr>
      </w:pPr>
    </w:p>
    <w:p w14:paraId="0035CA36" w14:textId="77777777" w:rsidR="00634F77" w:rsidRDefault="00634F77" w:rsidP="00634F77">
      <w:pPr>
        <w:pStyle w:val="a3"/>
        <w:rPr>
          <w:lang w:val="hr-HR"/>
        </w:rPr>
      </w:pPr>
      <w:r>
        <w:rPr>
          <w:rFonts w:eastAsia="Times New Roman"/>
          <w:lang w:val="hr-HR"/>
        </w:rPr>
        <w:t xml:space="preserve">U ispitivanju Psoriasis Study IV uspoređivale su se djelotvornost i sigurnost adalimumaba u odnosu na placebo u 217 odraslih bolesnika s umjerenom do teškom psorijazom noktiju. Bolesnici su primili adalimumab u početnoj dozi od 80 mg, a potom po 40 mg svaki drugi tjedan (počevši tjedan dana nakon početne doze) ili placebo tijekom 26 tjedana, nakon čega je slijedilo otvoreno liječenje adalimumabom tijekom dodatnih 26 tjedana. Ocjena psorijaze noktiju uključivala je modificirani indeks težine psorijaze noktiju (engl. </w:t>
      </w:r>
      <w:r w:rsidRPr="00BB0D4B">
        <w:rPr>
          <w:rFonts w:eastAsia="Times New Roman"/>
          <w:i/>
          <w:lang w:val="hr-HR"/>
        </w:rPr>
        <w:t>Modified Nail Psoriasis Severity Index</w:t>
      </w:r>
      <w:r>
        <w:rPr>
          <w:rFonts w:eastAsia="Times New Roman"/>
          <w:lang w:val="hr-HR"/>
        </w:rPr>
        <w:t xml:space="preserve">, mNAPSI), liječnikovu opću procjenu psorijaze noktiju na rukama (engl. </w:t>
      </w:r>
      <w:r w:rsidRPr="00BB0D4B">
        <w:rPr>
          <w:rFonts w:eastAsia="Times New Roman"/>
          <w:i/>
          <w:lang w:val="hr-HR"/>
        </w:rPr>
        <w:t>Physician's Global Assessment of Fingernail Psoriasis</w:t>
      </w:r>
      <w:r>
        <w:rPr>
          <w:rFonts w:eastAsia="Times New Roman"/>
          <w:lang w:val="hr-HR"/>
        </w:rPr>
        <w:t xml:space="preserve">, PGA-F) te indeks težine psorijaze noktiju (engl. </w:t>
      </w:r>
      <w:r w:rsidRPr="00BB0D4B">
        <w:rPr>
          <w:rFonts w:eastAsia="Times New Roman"/>
          <w:i/>
          <w:lang w:val="hr-HR"/>
        </w:rPr>
        <w:t>Nail Psoriasis Severity Index</w:t>
      </w:r>
      <w:r>
        <w:rPr>
          <w:rFonts w:eastAsia="Times New Roman"/>
          <w:lang w:val="hr-HR"/>
        </w:rPr>
        <w:t xml:space="preserve">, NAPSI) (vidjeti Tablicu </w:t>
      </w:r>
      <w:r w:rsidR="00B63A0C">
        <w:rPr>
          <w:rFonts w:eastAsia="Times New Roman"/>
          <w:lang w:val="hr-HR"/>
        </w:rPr>
        <w:t>13</w:t>
      </w:r>
      <w:r>
        <w:rPr>
          <w:rFonts w:eastAsia="Times New Roman"/>
          <w:lang w:val="hr-HR"/>
        </w:rPr>
        <w:t>). Adalimumab je ostvario povoljan terapijski učinak u bolesnika s psorijazom noktiju i različitim stupnjevima zahvaćenosti kože (≥ 10 % tjelesne površine [60 % bolesnika] te &lt; 10 % i ≥ 5 % tjelesne površine [40 % bolesnika]).</w:t>
      </w:r>
    </w:p>
    <w:p w14:paraId="2A9B229B" w14:textId="77777777" w:rsidR="00634F77" w:rsidRDefault="00634F77" w:rsidP="00634F77">
      <w:pPr>
        <w:pStyle w:val="a3"/>
        <w:jc w:val="center"/>
        <w:rPr>
          <w:rFonts w:eastAsia="Times New Roman"/>
          <w:b/>
          <w:bCs/>
          <w:lang w:val="hr-HR"/>
        </w:rPr>
      </w:pPr>
    </w:p>
    <w:p w14:paraId="1C8B5580" w14:textId="77777777" w:rsidR="00634F77" w:rsidRDefault="00634F77" w:rsidP="00634F77">
      <w:pPr>
        <w:pStyle w:val="a3"/>
        <w:jc w:val="center"/>
        <w:rPr>
          <w:b/>
          <w:lang w:val="it-IT"/>
        </w:rPr>
      </w:pPr>
      <w:r>
        <w:rPr>
          <w:rFonts w:eastAsia="Times New Roman"/>
          <w:b/>
          <w:bCs/>
          <w:lang w:val="hr-HR"/>
        </w:rPr>
        <w:t xml:space="preserve">Tablica </w:t>
      </w:r>
      <w:r w:rsidR="00B63A0C">
        <w:rPr>
          <w:rFonts w:eastAsia="Times New Roman"/>
          <w:b/>
          <w:bCs/>
          <w:lang w:val="hr-HR"/>
        </w:rPr>
        <w:t>13</w:t>
      </w:r>
      <w:r>
        <w:rPr>
          <w:rFonts w:eastAsia="Times New Roman"/>
          <w:b/>
          <w:bCs/>
          <w:lang w:val="hr-HR"/>
        </w:rPr>
        <w:t>.</w:t>
      </w:r>
    </w:p>
    <w:p w14:paraId="285BD26A" w14:textId="77777777" w:rsidR="00634F77" w:rsidRDefault="00634F77" w:rsidP="00634F77">
      <w:pPr>
        <w:pStyle w:val="a3"/>
        <w:jc w:val="center"/>
        <w:rPr>
          <w:rFonts w:eastAsia="Times New Roman"/>
          <w:b/>
          <w:bCs/>
          <w:lang w:val="hr-HR"/>
        </w:rPr>
      </w:pPr>
      <w:r>
        <w:rPr>
          <w:rFonts w:eastAsia="Times New Roman"/>
          <w:b/>
          <w:bCs/>
          <w:lang w:val="hr-HR"/>
        </w:rPr>
        <w:t>Rezultati djelotvornosti u 16., 26. i 52. tjednu ispitivanja Ps IV</w:t>
      </w:r>
    </w:p>
    <w:p w14:paraId="65A3E7D9" w14:textId="77777777" w:rsidR="00E949DC" w:rsidRDefault="00E949DC" w:rsidP="00E949DC">
      <w:pPr>
        <w:pStyle w:val="a3"/>
        <w:jc w:val="center"/>
        <w:rPr>
          <w:b/>
          <w:lang w:val="it-IT"/>
        </w:rPr>
      </w:pPr>
    </w:p>
    <w:tbl>
      <w:tblPr>
        <w:tblStyle w:val="TableNormal1"/>
        <w:tblW w:w="9576" w:type="dxa"/>
        <w:tblInd w:w="110" w:type="dxa"/>
        <w:tblLayout w:type="fixed"/>
        <w:tblLook w:val="01E0" w:firstRow="1" w:lastRow="1" w:firstColumn="1" w:lastColumn="1" w:noHBand="0" w:noVBand="0"/>
      </w:tblPr>
      <w:tblGrid>
        <w:gridCol w:w="2719"/>
        <w:gridCol w:w="1080"/>
        <w:gridCol w:w="1260"/>
        <w:gridCol w:w="989"/>
        <w:gridCol w:w="1491"/>
        <w:gridCol w:w="2037"/>
      </w:tblGrid>
      <w:tr w:rsidR="00E949DC" w14:paraId="7FCD82AD" w14:textId="77777777" w:rsidTr="00CD630D">
        <w:trPr>
          <w:trHeight w:val="340"/>
        </w:trPr>
        <w:tc>
          <w:tcPr>
            <w:tcW w:w="2719" w:type="dxa"/>
            <w:vMerge w:val="restart"/>
            <w:tcBorders>
              <w:top w:val="single" w:sz="5" w:space="0" w:color="000000"/>
              <w:left w:val="single" w:sz="5" w:space="0" w:color="000000"/>
              <w:right w:val="single" w:sz="5" w:space="0" w:color="000000"/>
            </w:tcBorders>
          </w:tcPr>
          <w:p w14:paraId="5C026AA3" w14:textId="77777777" w:rsidR="00E949DC" w:rsidRDefault="00E949DC" w:rsidP="0059154A">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Mjera ishoda</w:t>
            </w:r>
          </w:p>
        </w:tc>
        <w:tc>
          <w:tcPr>
            <w:tcW w:w="2340" w:type="dxa"/>
            <w:gridSpan w:val="2"/>
            <w:tcBorders>
              <w:top w:val="single" w:sz="5" w:space="0" w:color="000000"/>
              <w:left w:val="single" w:sz="5" w:space="0" w:color="000000"/>
              <w:bottom w:val="single" w:sz="5" w:space="0" w:color="000000"/>
              <w:right w:val="single" w:sz="5" w:space="0" w:color="000000"/>
            </w:tcBorders>
          </w:tcPr>
          <w:p w14:paraId="63C1E440" w14:textId="77777777" w:rsidR="00E949DC" w:rsidRDefault="00E949DC" w:rsidP="0059154A">
            <w:pPr>
              <w:pStyle w:val="TableParagraph"/>
              <w:spacing w:line="246" w:lineRule="exact"/>
              <w:ind w:rightChars="1" w:right="2"/>
              <w:jc w:val="center"/>
              <w:rPr>
                <w:rFonts w:ascii="Times New Roman" w:eastAsia="Times New Roman" w:hAnsi="Times New Roman" w:cs="Times New Roman"/>
              </w:rPr>
            </w:pPr>
            <w:r>
              <w:rPr>
                <w:rFonts w:ascii="Times New Roman" w:eastAsia="Times New Roman" w:hAnsi="Times New Roman" w:cs="Times New Roman"/>
                <w:spacing w:val="-1"/>
                <w:lang w:val="hr-HR"/>
              </w:rPr>
              <w:t>16. tjedan</w:t>
            </w:r>
          </w:p>
          <w:p w14:paraId="205E60D1" w14:textId="77777777" w:rsidR="00E949DC" w:rsidRDefault="00E949DC" w:rsidP="0059154A">
            <w:pPr>
              <w:pStyle w:val="TableParagraph"/>
              <w:spacing w:line="252" w:lineRule="exact"/>
              <w:ind w:rightChars="1" w:right="2"/>
              <w:jc w:val="center"/>
              <w:rPr>
                <w:rFonts w:ascii="Times New Roman" w:eastAsia="Times New Roman" w:hAnsi="Times New Roman" w:cs="Times New Roman"/>
              </w:rPr>
            </w:pPr>
            <w:r>
              <w:rPr>
                <w:rFonts w:ascii="Times New Roman" w:eastAsia="Times New Roman" w:hAnsi="Times New Roman" w:cs="Times New Roman"/>
                <w:spacing w:val="-1"/>
                <w:lang w:val="hr-HR"/>
              </w:rPr>
              <w:t>Placebom kontrolirano</w:t>
            </w:r>
          </w:p>
        </w:tc>
        <w:tc>
          <w:tcPr>
            <w:tcW w:w="2480" w:type="dxa"/>
            <w:gridSpan w:val="2"/>
            <w:tcBorders>
              <w:top w:val="single" w:sz="5" w:space="0" w:color="000000"/>
              <w:left w:val="single" w:sz="5" w:space="0" w:color="000000"/>
              <w:bottom w:val="single" w:sz="5" w:space="0" w:color="000000"/>
              <w:right w:val="single" w:sz="5" w:space="0" w:color="000000"/>
            </w:tcBorders>
          </w:tcPr>
          <w:p w14:paraId="5FB4E52D" w14:textId="77777777" w:rsidR="00E949DC" w:rsidRDefault="00E949DC" w:rsidP="0059154A">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26. tjedan</w:t>
            </w:r>
          </w:p>
          <w:p w14:paraId="39C8D27A" w14:textId="77777777" w:rsidR="00E949DC" w:rsidRDefault="00E949DC" w:rsidP="0059154A">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Placebom kontrolirano</w:t>
            </w:r>
          </w:p>
        </w:tc>
        <w:tc>
          <w:tcPr>
            <w:tcW w:w="2037" w:type="dxa"/>
            <w:tcBorders>
              <w:top w:val="single" w:sz="5" w:space="0" w:color="000000"/>
              <w:left w:val="single" w:sz="5" w:space="0" w:color="000000"/>
              <w:bottom w:val="single" w:sz="5" w:space="0" w:color="000000"/>
              <w:right w:val="single" w:sz="5" w:space="0" w:color="000000"/>
            </w:tcBorders>
          </w:tcPr>
          <w:p w14:paraId="683F7812" w14:textId="77777777" w:rsidR="00E949DC" w:rsidRDefault="00E949DC" w:rsidP="0059154A">
            <w:pPr>
              <w:pStyle w:val="TableParagraph"/>
              <w:spacing w:line="246" w:lineRule="exact"/>
              <w:ind w:left="8"/>
              <w:jc w:val="center"/>
              <w:rPr>
                <w:rFonts w:ascii="Times New Roman" w:eastAsia="Times New Roman" w:hAnsi="Times New Roman" w:cs="Times New Roman"/>
              </w:rPr>
            </w:pPr>
            <w:r>
              <w:rPr>
                <w:rFonts w:ascii="Times New Roman" w:eastAsia="Times New Roman" w:hAnsi="Times New Roman" w:cs="Times New Roman"/>
                <w:spacing w:val="-1"/>
                <w:lang w:val="hr-HR"/>
              </w:rPr>
              <w:t>52. tjedan</w:t>
            </w:r>
          </w:p>
          <w:p w14:paraId="65EE3E00" w14:textId="77777777" w:rsidR="00E949DC" w:rsidRDefault="00E949DC" w:rsidP="0059154A">
            <w:pPr>
              <w:pStyle w:val="TableParagraph"/>
              <w:spacing w:line="252" w:lineRule="exact"/>
              <w:ind w:left="8"/>
              <w:jc w:val="center"/>
              <w:rPr>
                <w:rFonts w:ascii="Times New Roman" w:eastAsia="Times New Roman" w:hAnsi="Times New Roman" w:cs="Times New Roman"/>
              </w:rPr>
            </w:pPr>
            <w:r>
              <w:rPr>
                <w:rFonts w:ascii="Times New Roman" w:eastAsia="Times New Roman" w:hAnsi="Times New Roman" w:cs="Times New Roman"/>
                <w:spacing w:val="-1"/>
                <w:lang w:val="hr-HR"/>
              </w:rPr>
              <w:t>Otvoreno</w:t>
            </w:r>
          </w:p>
        </w:tc>
      </w:tr>
      <w:tr w:rsidR="00E949DC" w14:paraId="0F526691" w14:textId="77777777" w:rsidTr="00CD630D">
        <w:trPr>
          <w:trHeight w:val="340"/>
        </w:trPr>
        <w:tc>
          <w:tcPr>
            <w:tcW w:w="2719" w:type="dxa"/>
            <w:vMerge/>
            <w:tcBorders>
              <w:left w:val="single" w:sz="5" w:space="0" w:color="000000"/>
              <w:bottom w:val="single" w:sz="5" w:space="0" w:color="000000"/>
              <w:right w:val="single" w:sz="5" w:space="0" w:color="000000"/>
            </w:tcBorders>
          </w:tcPr>
          <w:p w14:paraId="0A1B30A5" w14:textId="77777777" w:rsidR="00E949DC" w:rsidRDefault="00E949DC" w:rsidP="0059154A">
            <w:pPr>
              <w:rPr>
                <w:rFonts w:ascii="Times New Roman" w:hAnsi="Times New Roman" w:cs="Times New Roman"/>
              </w:rPr>
            </w:pPr>
          </w:p>
        </w:tc>
        <w:tc>
          <w:tcPr>
            <w:tcW w:w="1080" w:type="dxa"/>
            <w:tcBorders>
              <w:top w:val="single" w:sz="5" w:space="0" w:color="000000"/>
              <w:left w:val="single" w:sz="5" w:space="0" w:color="000000"/>
              <w:bottom w:val="single" w:sz="5" w:space="0" w:color="000000"/>
              <w:right w:val="single" w:sz="5" w:space="0" w:color="000000"/>
            </w:tcBorders>
          </w:tcPr>
          <w:p w14:paraId="5025DEEA" w14:textId="77777777" w:rsidR="00E949DC" w:rsidRDefault="00E949DC" w:rsidP="0059154A">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Placebo</w:t>
            </w:r>
          </w:p>
          <w:p w14:paraId="57E5A0F5" w14:textId="77777777" w:rsidR="00E949DC" w:rsidRDefault="00E949DC" w:rsidP="0059154A">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N=108</w:t>
            </w:r>
          </w:p>
        </w:tc>
        <w:tc>
          <w:tcPr>
            <w:tcW w:w="1260" w:type="dxa"/>
            <w:tcBorders>
              <w:top w:val="single" w:sz="5" w:space="0" w:color="000000"/>
              <w:left w:val="single" w:sz="5" w:space="0" w:color="000000"/>
              <w:bottom w:val="single" w:sz="5" w:space="0" w:color="000000"/>
              <w:right w:val="single" w:sz="5" w:space="0" w:color="000000"/>
            </w:tcBorders>
          </w:tcPr>
          <w:p w14:paraId="1F5CAAB3" w14:textId="77777777" w:rsidR="00E949DC" w:rsidRDefault="00E949DC" w:rsidP="0059154A">
            <w:pPr>
              <w:pStyle w:val="TableParagraph"/>
              <w:spacing w:line="246" w:lineRule="exact"/>
              <w:ind w:left="57" w:right="57"/>
              <w:jc w:val="center"/>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adalimumab 40 mg svaki drugi tjedan </w:t>
            </w:r>
          </w:p>
          <w:p w14:paraId="410D6ABF" w14:textId="77777777" w:rsidR="00E949DC" w:rsidRDefault="00E949DC" w:rsidP="0059154A">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N = 109</w:t>
            </w:r>
          </w:p>
        </w:tc>
        <w:tc>
          <w:tcPr>
            <w:tcW w:w="989" w:type="dxa"/>
            <w:tcBorders>
              <w:top w:val="single" w:sz="5" w:space="0" w:color="000000"/>
              <w:left w:val="single" w:sz="5" w:space="0" w:color="000000"/>
              <w:bottom w:val="single" w:sz="5" w:space="0" w:color="000000"/>
              <w:right w:val="single" w:sz="5" w:space="0" w:color="000000"/>
            </w:tcBorders>
          </w:tcPr>
          <w:p w14:paraId="3AC4F36F" w14:textId="77777777" w:rsidR="00E949DC" w:rsidRDefault="00E949DC" w:rsidP="0059154A">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Placebo</w:t>
            </w:r>
          </w:p>
          <w:p w14:paraId="30BBBF31" w14:textId="77777777" w:rsidR="00E949DC" w:rsidRDefault="00E949DC" w:rsidP="0059154A">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N=108</w:t>
            </w:r>
          </w:p>
        </w:tc>
        <w:tc>
          <w:tcPr>
            <w:tcW w:w="1491" w:type="dxa"/>
            <w:tcBorders>
              <w:top w:val="single" w:sz="5" w:space="0" w:color="000000"/>
              <w:left w:val="single" w:sz="5" w:space="0" w:color="000000"/>
              <w:bottom w:val="single" w:sz="5" w:space="0" w:color="000000"/>
              <w:right w:val="single" w:sz="5" w:space="0" w:color="000000"/>
            </w:tcBorders>
          </w:tcPr>
          <w:p w14:paraId="2DA29AC9" w14:textId="77777777" w:rsidR="00E949DC" w:rsidRDefault="00E949DC" w:rsidP="0059154A">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hr-HR"/>
              </w:rPr>
              <w:t>Adalimumab</w:t>
            </w:r>
          </w:p>
          <w:p w14:paraId="5218DEA5" w14:textId="77777777" w:rsidR="00E949DC" w:rsidRDefault="00E949DC" w:rsidP="0059154A">
            <w:pPr>
              <w:pStyle w:val="TableParagraph"/>
              <w:spacing w:before="1" w:line="254" w:lineRule="exact"/>
              <w:ind w:left="57" w:right="57"/>
              <w:jc w:val="center"/>
              <w:rPr>
                <w:rFonts w:ascii="Times New Roman" w:eastAsia="Times New Roman" w:hAnsi="Times New Roman" w:cs="Times New Roman"/>
                <w:lang w:val="hr-HR"/>
              </w:rPr>
            </w:pPr>
            <w:r>
              <w:rPr>
                <w:rFonts w:ascii="Times New Roman" w:eastAsia="Times New Roman" w:hAnsi="Times New Roman" w:cs="Times New Roman"/>
                <w:lang w:val="hr-HR"/>
              </w:rPr>
              <w:t xml:space="preserve">40 mg svaki drugi tjedan </w:t>
            </w:r>
          </w:p>
          <w:p w14:paraId="1F2240AD" w14:textId="77777777" w:rsidR="00E949DC" w:rsidRDefault="00E949DC" w:rsidP="0059154A">
            <w:pPr>
              <w:pStyle w:val="TableParagraph"/>
              <w:spacing w:before="1" w:line="254" w:lineRule="exact"/>
              <w:ind w:left="57" w:right="57"/>
              <w:jc w:val="center"/>
              <w:rPr>
                <w:rFonts w:ascii="Times New Roman" w:eastAsia="Times New Roman" w:hAnsi="Times New Roman" w:cs="Times New Roman"/>
              </w:rPr>
            </w:pPr>
            <w:r>
              <w:rPr>
                <w:rFonts w:ascii="Times New Roman" w:eastAsia="Times New Roman" w:hAnsi="Times New Roman" w:cs="Times New Roman"/>
                <w:lang w:val="hr-HR"/>
              </w:rPr>
              <w:t>N = 109</w:t>
            </w:r>
          </w:p>
        </w:tc>
        <w:tc>
          <w:tcPr>
            <w:tcW w:w="2037" w:type="dxa"/>
            <w:tcBorders>
              <w:top w:val="single" w:sz="5" w:space="0" w:color="000000"/>
              <w:left w:val="single" w:sz="5" w:space="0" w:color="000000"/>
              <w:bottom w:val="single" w:sz="5" w:space="0" w:color="000000"/>
              <w:right w:val="single" w:sz="5" w:space="0" w:color="000000"/>
            </w:tcBorders>
          </w:tcPr>
          <w:p w14:paraId="0017F36F" w14:textId="77777777" w:rsidR="00E949DC" w:rsidRDefault="00E949DC" w:rsidP="0059154A">
            <w:pPr>
              <w:pStyle w:val="TableParagraph"/>
              <w:spacing w:line="246" w:lineRule="exact"/>
              <w:ind w:left="113" w:right="113"/>
              <w:jc w:val="center"/>
              <w:rPr>
                <w:rFonts w:ascii="Times New Roman" w:eastAsia="Times New Roman" w:hAnsi="Times New Roman" w:cs="Times New Roman"/>
              </w:rPr>
            </w:pPr>
            <w:r>
              <w:rPr>
                <w:rFonts w:ascii="Times New Roman" w:eastAsia="Times New Roman" w:hAnsi="Times New Roman" w:cs="Times New Roman"/>
                <w:spacing w:val="-1"/>
                <w:lang w:val="hr-HR"/>
              </w:rPr>
              <w:t>Adalimumab</w:t>
            </w:r>
          </w:p>
          <w:p w14:paraId="31E2A0D9" w14:textId="77777777" w:rsidR="00E949DC" w:rsidRDefault="00E949DC" w:rsidP="0059154A">
            <w:pPr>
              <w:pStyle w:val="TableParagraph"/>
              <w:spacing w:before="1" w:line="254" w:lineRule="exact"/>
              <w:ind w:left="113" w:right="113"/>
              <w:jc w:val="center"/>
              <w:rPr>
                <w:rFonts w:ascii="Times New Roman" w:eastAsia="Times New Roman" w:hAnsi="Times New Roman" w:cs="Times New Roman"/>
                <w:lang w:val="hr-HR"/>
              </w:rPr>
            </w:pPr>
            <w:r>
              <w:rPr>
                <w:rFonts w:ascii="Times New Roman" w:eastAsia="Times New Roman" w:hAnsi="Times New Roman" w:cs="Times New Roman"/>
                <w:lang w:val="hr-HR"/>
              </w:rPr>
              <w:t xml:space="preserve">40 mg svaki drugi tjedan </w:t>
            </w:r>
          </w:p>
          <w:p w14:paraId="5E416F29" w14:textId="77777777" w:rsidR="00E949DC" w:rsidRDefault="00E949DC" w:rsidP="0059154A">
            <w:pPr>
              <w:pStyle w:val="TableParagraph"/>
              <w:spacing w:before="1" w:line="254" w:lineRule="exact"/>
              <w:ind w:left="113" w:right="113"/>
              <w:jc w:val="center"/>
              <w:rPr>
                <w:rFonts w:ascii="Times New Roman" w:eastAsia="Times New Roman" w:hAnsi="Times New Roman" w:cs="Times New Roman"/>
              </w:rPr>
            </w:pPr>
            <w:r>
              <w:rPr>
                <w:rFonts w:ascii="Times New Roman" w:eastAsia="Times New Roman" w:hAnsi="Times New Roman" w:cs="Times New Roman"/>
                <w:lang w:val="hr-HR"/>
              </w:rPr>
              <w:t>N = 80</w:t>
            </w:r>
          </w:p>
        </w:tc>
      </w:tr>
      <w:tr w:rsidR="00E949DC" w14:paraId="7FEFAE72" w14:textId="77777777" w:rsidTr="00CD630D">
        <w:trPr>
          <w:trHeight w:val="340"/>
        </w:trPr>
        <w:tc>
          <w:tcPr>
            <w:tcW w:w="2719" w:type="dxa"/>
            <w:tcBorders>
              <w:top w:val="single" w:sz="5" w:space="0" w:color="000000"/>
              <w:left w:val="single" w:sz="5" w:space="0" w:color="000000"/>
              <w:bottom w:val="single" w:sz="5" w:space="0" w:color="000000"/>
              <w:right w:val="single" w:sz="5" w:space="0" w:color="000000"/>
            </w:tcBorders>
          </w:tcPr>
          <w:p w14:paraId="67358704" w14:textId="77777777" w:rsidR="00E949DC" w:rsidRDefault="00E949DC" w:rsidP="0059154A">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lang w:val="hr-HR"/>
              </w:rPr>
              <w:t>≥ mNAPSI 75 (%)</w:t>
            </w:r>
          </w:p>
        </w:tc>
        <w:tc>
          <w:tcPr>
            <w:tcW w:w="1080" w:type="dxa"/>
            <w:tcBorders>
              <w:top w:val="single" w:sz="5" w:space="0" w:color="000000"/>
              <w:left w:val="single" w:sz="5" w:space="0" w:color="000000"/>
              <w:bottom w:val="single" w:sz="5" w:space="0" w:color="000000"/>
              <w:right w:val="single" w:sz="5" w:space="0" w:color="000000"/>
            </w:tcBorders>
          </w:tcPr>
          <w:p w14:paraId="0B898317" w14:textId="77777777" w:rsidR="00E949DC" w:rsidRDefault="00E949DC" w:rsidP="0059154A">
            <w:pPr>
              <w:pStyle w:val="TableParagraph"/>
              <w:spacing w:line="246" w:lineRule="exact"/>
              <w:ind w:left="373" w:right="380"/>
              <w:jc w:val="center"/>
              <w:rPr>
                <w:rFonts w:ascii="Times New Roman" w:eastAsia="Times New Roman" w:hAnsi="Times New Roman" w:cs="Times New Roman"/>
              </w:rPr>
            </w:pPr>
            <w:r>
              <w:rPr>
                <w:rFonts w:ascii="Times New Roman" w:eastAsia="Times New Roman" w:hAnsi="Times New Roman" w:cs="Times New Roman"/>
                <w:lang w:val="hr-HR"/>
              </w:rPr>
              <w:t>2,9</w:t>
            </w:r>
          </w:p>
        </w:tc>
        <w:tc>
          <w:tcPr>
            <w:tcW w:w="1260" w:type="dxa"/>
            <w:tcBorders>
              <w:top w:val="single" w:sz="5" w:space="0" w:color="000000"/>
              <w:left w:val="single" w:sz="5" w:space="0" w:color="000000"/>
              <w:bottom w:val="single" w:sz="5" w:space="0" w:color="000000"/>
              <w:right w:val="single" w:sz="5" w:space="0" w:color="000000"/>
            </w:tcBorders>
          </w:tcPr>
          <w:p w14:paraId="3576CCA4" w14:textId="77777777" w:rsidR="00E949DC" w:rsidRDefault="00E949DC" w:rsidP="0059154A">
            <w:pPr>
              <w:pStyle w:val="TableParagraph"/>
              <w:spacing w:line="246" w:lineRule="exact"/>
              <w:ind w:left="397"/>
              <w:rPr>
                <w:rFonts w:ascii="Times New Roman" w:eastAsia="Times New Roman" w:hAnsi="Times New Roman" w:cs="Times New Roman"/>
                <w:sz w:val="14"/>
                <w:szCs w:val="14"/>
              </w:rPr>
            </w:pPr>
            <w:r>
              <w:rPr>
                <w:rFonts w:ascii="Times New Roman" w:eastAsia="Times New Roman" w:hAnsi="Times New Roman" w:cs="Times New Roman"/>
                <w:lang w:val="hr-HR"/>
              </w:rPr>
              <w:t>26,0</w:t>
            </w:r>
            <w:r w:rsidRPr="00A4383D">
              <w:rPr>
                <w:rFonts w:ascii="Times New Roman" w:eastAsia="Times New Roman" w:hAnsi="Times New Roman" w:cs="Times New Roman"/>
                <w:vertAlign w:val="superscript"/>
                <w:lang w:val="hr-HR"/>
              </w:rPr>
              <w:t>a</w:t>
            </w:r>
          </w:p>
        </w:tc>
        <w:tc>
          <w:tcPr>
            <w:tcW w:w="989" w:type="dxa"/>
            <w:tcBorders>
              <w:top w:val="single" w:sz="5" w:space="0" w:color="000000"/>
              <w:left w:val="single" w:sz="5" w:space="0" w:color="000000"/>
              <w:bottom w:val="single" w:sz="5" w:space="0" w:color="000000"/>
              <w:right w:val="single" w:sz="5" w:space="0" w:color="000000"/>
            </w:tcBorders>
          </w:tcPr>
          <w:p w14:paraId="29958DC4" w14:textId="77777777" w:rsidR="00E949DC" w:rsidRDefault="00E949DC" w:rsidP="0059154A">
            <w:pPr>
              <w:pStyle w:val="TableParagraph"/>
              <w:spacing w:line="246" w:lineRule="exact"/>
              <w:ind w:left="327" w:right="334"/>
              <w:jc w:val="center"/>
              <w:rPr>
                <w:rFonts w:ascii="Times New Roman" w:eastAsia="Times New Roman" w:hAnsi="Times New Roman" w:cs="Times New Roman"/>
              </w:rPr>
            </w:pPr>
            <w:r>
              <w:rPr>
                <w:rFonts w:ascii="Times New Roman" w:eastAsia="Times New Roman" w:hAnsi="Times New Roman" w:cs="Times New Roman"/>
                <w:lang w:val="hr-HR"/>
              </w:rPr>
              <w:t>3,4</w:t>
            </w:r>
          </w:p>
        </w:tc>
        <w:tc>
          <w:tcPr>
            <w:tcW w:w="1491" w:type="dxa"/>
            <w:tcBorders>
              <w:top w:val="single" w:sz="5" w:space="0" w:color="000000"/>
              <w:left w:val="single" w:sz="5" w:space="0" w:color="000000"/>
              <w:bottom w:val="single" w:sz="5" w:space="0" w:color="000000"/>
              <w:right w:val="single" w:sz="5" w:space="0" w:color="000000"/>
            </w:tcBorders>
          </w:tcPr>
          <w:p w14:paraId="696C580A" w14:textId="77777777" w:rsidR="00E949DC" w:rsidRDefault="00E949DC" w:rsidP="0059154A">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lang w:val="hr-HR"/>
              </w:rPr>
              <w:t>46,6</w:t>
            </w:r>
            <w:r w:rsidRPr="00A4383D">
              <w:rPr>
                <w:rFonts w:ascii="Times New Roman" w:eastAsia="Times New Roman" w:hAnsi="Times New Roman" w:cs="Times New Roman"/>
                <w:vertAlign w:val="superscript"/>
                <w:lang w:val="hr-HR"/>
              </w:rPr>
              <w:t>a</w:t>
            </w:r>
          </w:p>
        </w:tc>
        <w:tc>
          <w:tcPr>
            <w:tcW w:w="2037" w:type="dxa"/>
            <w:tcBorders>
              <w:top w:val="single" w:sz="5" w:space="0" w:color="000000"/>
              <w:left w:val="single" w:sz="5" w:space="0" w:color="000000"/>
              <w:bottom w:val="single" w:sz="5" w:space="0" w:color="000000"/>
              <w:right w:val="single" w:sz="5" w:space="0" w:color="000000"/>
            </w:tcBorders>
          </w:tcPr>
          <w:p w14:paraId="7C7A6E8A" w14:textId="77777777" w:rsidR="00E949DC" w:rsidRDefault="00E949DC" w:rsidP="0059154A">
            <w:pPr>
              <w:pStyle w:val="TableParagraph"/>
              <w:spacing w:line="246" w:lineRule="exact"/>
              <w:ind w:left="720" w:right="916"/>
              <w:rPr>
                <w:rFonts w:ascii="Times New Roman" w:eastAsia="Times New Roman" w:hAnsi="Times New Roman" w:cs="Times New Roman"/>
              </w:rPr>
            </w:pPr>
            <w:r>
              <w:rPr>
                <w:rFonts w:ascii="Times New Roman" w:eastAsia="Times New Roman" w:hAnsi="Times New Roman" w:cs="Times New Roman"/>
                <w:lang w:val="hr-HR"/>
              </w:rPr>
              <w:t>65,0</w:t>
            </w:r>
          </w:p>
        </w:tc>
      </w:tr>
      <w:tr w:rsidR="00E949DC" w14:paraId="0C80F739" w14:textId="77777777" w:rsidTr="00CD630D">
        <w:trPr>
          <w:trHeight w:val="340"/>
        </w:trPr>
        <w:tc>
          <w:tcPr>
            <w:tcW w:w="2719" w:type="dxa"/>
            <w:tcBorders>
              <w:top w:val="single" w:sz="5" w:space="0" w:color="000000"/>
              <w:left w:val="single" w:sz="5" w:space="0" w:color="000000"/>
              <w:bottom w:val="single" w:sz="5" w:space="0" w:color="000000"/>
              <w:right w:val="single" w:sz="5" w:space="0" w:color="000000"/>
            </w:tcBorders>
          </w:tcPr>
          <w:p w14:paraId="2904579B" w14:textId="77777777" w:rsidR="00E949DC" w:rsidRDefault="00E949DC" w:rsidP="0059154A">
            <w:pPr>
              <w:pStyle w:val="TableParagraph"/>
              <w:spacing w:line="246" w:lineRule="exact"/>
              <w:ind w:left="102"/>
              <w:rPr>
                <w:rFonts w:ascii="Times New Roman" w:eastAsia="Times New Roman" w:hAnsi="Times New Roman" w:cs="Times New Roman"/>
                <w:lang w:val="it-IT"/>
              </w:rPr>
            </w:pPr>
            <w:r>
              <w:rPr>
                <w:rFonts w:ascii="Times New Roman" w:eastAsia="Times New Roman" w:hAnsi="Times New Roman" w:cs="Times New Roman"/>
                <w:spacing w:val="-1"/>
                <w:lang w:val="hr-HR"/>
              </w:rPr>
              <w:t>PGA-F: bez bolesti/minimalno i</w:t>
            </w:r>
          </w:p>
          <w:p w14:paraId="26A1A974" w14:textId="77777777" w:rsidR="00E949DC" w:rsidRPr="00A4383D" w:rsidRDefault="00E949DC" w:rsidP="0059154A">
            <w:pPr>
              <w:pStyle w:val="TableParagraph"/>
              <w:spacing w:line="252" w:lineRule="exact"/>
              <w:ind w:left="102"/>
              <w:rPr>
                <w:rFonts w:ascii="Times New Roman" w:eastAsia="Times New Roman" w:hAnsi="Times New Roman" w:cs="Times New Roman"/>
                <w:lang w:val="it-IT"/>
              </w:rPr>
            </w:pPr>
            <w:r>
              <w:rPr>
                <w:rFonts w:ascii="Times New Roman" w:eastAsia="Times New Roman" w:hAnsi="Times New Roman" w:cs="Times New Roman"/>
                <w:spacing w:val="1"/>
                <w:lang w:val="hr-HR"/>
              </w:rPr>
              <w:t>poboljšanje za ≥ 2 stupnja (%)</w:t>
            </w:r>
          </w:p>
        </w:tc>
        <w:tc>
          <w:tcPr>
            <w:tcW w:w="1080" w:type="dxa"/>
            <w:tcBorders>
              <w:top w:val="single" w:sz="5" w:space="0" w:color="000000"/>
              <w:left w:val="single" w:sz="5" w:space="0" w:color="000000"/>
              <w:bottom w:val="single" w:sz="5" w:space="0" w:color="000000"/>
              <w:right w:val="single" w:sz="5" w:space="0" w:color="000000"/>
            </w:tcBorders>
          </w:tcPr>
          <w:p w14:paraId="22EEA04F" w14:textId="77777777" w:rsidR="00E949DC" w:rsidRDefault="00E949DC" w:rsidP="0059154A">
            <w:pPr>
              <w:pStyle w:val="TableParagraph"/>
              <w:spacing w:line="246" w:lineRule="exact"/>
              <w:ind w:left="373" w:right="380"/>
              <w:jc w:val="center"/>
              <w:rPr>
                <w:rFonts w:ascii="Times New Roman" w:eastAsia="Times New Roman" w:hAnsi="Times New Roman" w:cs="Times New Roman"/>
              </w:rPr>
            </w:pPr>
            <w:r>
              <w:rPr>
                <w:rFonts w:ascii="Times New Roman" w:eastAsia="Times New Roman" w:hAnsi="Times New Roman" w:cs="Times New Roman"/>
                <w:lang w:val="hr-HR"/>
              </w:rPr>
              <w:t>2,9</w:t>
            </w:r>
          </w:p>
        </w:tc>
        <w:tc>
          <w:tcPr>
            <w:tcW w:w="1260" w:type="dxa"/>
            <w:tcBorders>
              <w:top w:val="single" w:sz="5" w:space="0" w:color="000000"/>
              <w:left w:val="single" w:sz="5" w:space="0" w:color="000000"/>
              <w:bottom w:val="single" w:sz="5" w:space="0" w:color="000000"/>
              <w:right w:val="single" w:sz="5" w:space="0" w:color="000000"/>
            </w:tcBorders>
          </w:tcPr>
          <w:p w14:paraId="3788B005" w14:textId="77777777" w:rsidR="00E949DC" w:rsidRDefault="00E949DC" w:rsidP="0059154A">
            <w:pPr>
              <w:pStyle w:val="TableParagraph"/>
              <w:spacing w:line="246" w:lineRule="exact"/>
              <w:ind w:left="397"/>
              <w:rPr>
                <w:rFonts w:ascii="Times New Roman" w:eastAsia="Times New Roman" w:hAnsi="Times New Roman" w:cs="Times New Roman"/>
                <w:sz w:val="14"/>
                <w:szCs w:val="14"/>
              </w:rPr>
            </w:pPr>
            <w:r>
              <w:rPr>
                <w:rFonts w:ascii="Times New Roman" w:eastAsia="Times New Roman" w:hAnsi="Times New Roman" w:cs="Times New Roman"/>
                <w:lang w:val="hr-HR"/>
              </w:rPr>
              <w:t>29,7</w:t>
            </w:r>
            <w:r w:rsidRPr="00A4383D">
              <w:rPr>
                <w:rFonts w:ascii="Times New Roman" w:eastAsia="Times New Roman" w:hAnsi="Times New Roman" w:cs="Times New Roman"/>
                <w:vertAlign w:val="superscript"/>
                <w:lang w:val="hr-HR"/>
              </w:rPr>
              <w:t>a</w:t>
            </w:r>
          </w:p>
        </w:tc>
        <w:tc>
          <w:tcPr>
            <w:tcW w:w="989" w:type="dxa"/>
            <w:tcBorders>
              <w:top w:val="single" w:sz="5" w:space="0" w:color="000000"/>
              <w:left w:val="single" w:sz="5" w:space="0" w:color="000000"/>
              <w:bottom w:val="single" w:sz="5" w:space="0" w:color="000000"/>
              <w:right w:val="single" w:sz="5" w:space="0" w:color="000000"/>
            </w:tcBorders>
          </w:tcPr>
          <w:p w14:paraId="11D587EF" w14:textId="77777777" w:rsidR="00E949DC" w:rsidRDefault="00E949DC" w:rsidP="0059154A">
            <w:pPr>
              <w:pStyle w:val="TableParagraph"/>
              <w:spacing w:line="246" w:lineRule="exact"/>
              <w:ind w:left="327" w:right="334"/>
              <w:jc w:val="center"/>
              <w:rPr>
                <w:rFonts w:ascii="Times New Roman" w:eastAsia="Times New Roman" w:hAnsi="Times New Roman" w:cs="Times New Roman"/>
              </w:rPr>
            </w:pPr>
            <w:r>
              <w:rPr>
                <w:rFonts w:ascii="Times New Roman" w:eastAsia="Times New Roman" w:hAnsi="Times New Roman" w:cs="Times New Roman"/>
                <w:lang w:val="hr-HR"/>
              </w:rPr>
              <w:t>6,9</w:t>
            </w:r>
          </w:p>
        </w:tc>
        <w:tc>
          <w:tcPr>
            <w:tcW w:w="1491" w:type="dxa"/>
            <w:tcBorders>
              <w:top w:val="single" w:sz="5" w:space="0" w:color="000000"/>
              <w:left w:val="single" w:sz="5" w:space="0" w:color="000000"/>
              <w:bottom w:val="single" w:sz="5" w:space="0" w:color="000000"/>
              <w:right w:val="single" w:sz="5" w:space="0" w:color="000000"/>
            </w:tcBorders>
          </w:tcPr>
          <w:p w14:paraId="47CCA6AD" w14:textId="77777777" w:rsidR="00E949DC" w:rsidRDefault="00E949DC" w:rsidP="0059154A">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lang w:val="hr-HR"/>
              </w:rPr>
              <w:t>48,9</w:t>
            </w:r>
            <w:r w:rsidRPr="00A4383D">
              <w:rPr>
                <w:rFonts w:ascii="Times New Roman" w:eastAsia="Times New Roman" w:hAnsi="Times New Roman" w:cs="Times New Roman"/>
                <w:vertAlign w:val="superscript"/>
                <w:lang w:val="hr-HR"/>
              </w:rPr>
              <w:t>a</w:t>
            </w:r>
          </w:p>
        </w:tc>
        <w:tc>
          <w:tcPr>
            <w:tcW w:w="2037" w:type="dxa"/>
            <w:tcBorders>
              <w:top w:val="single" w:sz="5" w:space="0" w:color="000000"/>
              <w:left w:val="single" w:sz="5" w:space="0" w:color="000000"/>
              <w:bottom w:val="single" w:sz="5" w:space="0" w:color="000000"/>
              <w:right w:val="single" w:sz="5" w:space="0" w:color="000000"/>
            </w:tcBorders>
          </w:tcPr>
          <w:p w14:paraId="1123264C" w14:textId="77777777" w:rsidR="00E949DC" w:rsidRDefault="00E949DC" w:rsidP="0059154A">
            <w:pPr>
              <w:pStyle w:val="TableParagraph"/>
              <w:spacing w:line="246" w:lineRule="exact"/>
              <w:ind w:left="720" w:right="916"/>
              <w:jc w:val="center"/>
              <w:rPr>
                <w:rFonts w:ascii="Times New Roman" w:eastAsia="Times New Roman" w:hAnsi="Times New Roman" w:cs="Times New Roman"/>
              </w:rPr>
            </w:pPr>
            <w:r>
              <w:rPr>
                <w:rFonts w:ascii="Times New Roman" w:eastAsia="Times New Roman" w:hAnsi="Times New Roman" w:cs="Times New Roman"/>
                <w:lang w:val="hr-HR"/>
              </w:rPr>
              <w:t>61,3</w:t>
            </w:r>
          </w:p>
        </w:tc>
      </w:tr>
      <w:tr w:rsidR="00E949DC" w14:paraId="62DCA255" w14:textId="77777777" w:rsidTr="00CD630D">
        <w:trPr>
          <w:trHeight w:val="340"/>
        </w:trPr>
        <w:tc>
          <w:tcPr>
            <w:tcW w:w="2719" w:type="dxa"/>
            <w:tcBorders>
              <w:top w:val="single" w:sz="5" w:space="0" w:color="000000"/>
              <w:left w:val="single" w:sz="5" w:space="0" w:color="000000"/>
              <w:bottom w:val="single" w:sz="5" w:space="0" w:color="000000"/>
              <w:right w:val="single" w:sz="5" w:space="0" w:color="000000"/>
            </w:tcBorders>
          </w:tcPr>
          <w:p w14:paraId="4A98EF5E" w14:textId="77777777" w:rsidR="00E949DC" w:rsidRDefault="00E949DC" w:rsidP="0059154A">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Postotna promjena ukupnog</w:t>
            </w:r>
          </w:p>
          <w:p w14:paraId="6823C2B0" w14:textId="77777777" w:rsidR="00E949DC" w:rsidRDefault="00E949DC" w:rsidP="0059154A">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NAPSI rezultata za psorijazu noktiju na rukama (%)</w:t>
            </w:r>
          </w:p>
        </w:tc>
        <w:tc>
          <w:tcPr>
            <w:tcW w:w="1080" w:type="dxa"/>
            <w:tcBorders>
              <w:top w:val="single" w:sz="5" w:space="0" w:color="000000"/>
              <w:left w:val="single" w:sz="5" w:space="0" w:color="000000"/>
              <w:bottom w:val="single" w:sz="5" w:space="0" w:color="000000"/>
              <w:right w:val="single" w:sz="5" w:space="0" w:color="000000"/>
            </w:tcBorders>
          </w:tcPr>
          <w:p w14:paraId="3EF0B61A" w14:textId="77777777" w:rsidR="00E949DC" w:rsidRDefault="00E949DC" w:rsidP="0059154A">
            <w:pPr>
              <w:pStyle w:val="TableParagraph"/>
              <w:spacing w:line="246" w:lineRule="exact"/>
              <w:ind w:left="337" w:right="346"/>
              <w:jc w:val="center"/>
              <w:rPr>
                <w:rFonts w:ascii="Times New Roman" w:eastAsia="Times New Roman" w:hAnsi="Times New Roman" w:cs="Times New Roman"/>
              </w:rPr>
            </w:pPr>
            <w:r>
              <w:rPr>
                <w:rFonts w:ascii="Times New Roman" w:eastAsia="Times New Roman" w:hAnsi="Times New Roman" w:cs="Times New Roman"/>
                <w:spacing w:val="-4"/>
                <w:lang w:val="hr-HR"/>
              </w:rPr>
              <w:t>-7,8</w:t>
            </w:r>
          </w:p>
        </w:tc>
        <w:tc>
          <w:tcPr>
            <w:tcW w:w="1260" w:type="dxa"/>
            <w:tcBorders>
              <w:top w:val="single" w:sz="5" w:space="0" w:color="000000"/>
              <w:left w:val="single" w:sz="5" w:space="0" w:color="000000"/>
              <w:bottom w:val="single" w:sz="5" w:space="0" w:color="000000"/>
              <w:right w:val="single" w:sz="5" w:space="0" w:color="000000"/>
            </w:tcBorders>
          </w:tcPr>
          <w:p w14:paraId="3386C6F5" w14:textId="77777777" w:rsidR="00E949DC" w:rsidRDefault="00E949DC" w:rsidP="0059154A">
            <w:pPr>
              <w:pStyle w:val="TableParagraph"/>
              <w:spacing w:line="246" w:lineRule="exact"/>
              <w:ind w:left="344"/>
              <w:rPr>
                <w:rFonts w:ascii="Times New Roman" w:eastAsia="Times New Roman" w:hAnsi="Times New Roman" w:cs="Times New Roman"/>
                <w:sz w:val="14"/>
                <w:szCs w:val="14"/>
              </w:rPr>
            </w:pPr>
            <w:r>
              <w:rPr>
                <w:rFonts w:ascii="Times New Roman" w:eastAsia="Times New Roman" w:hAnsi="Times New Roman" w:cs="Times New Roman"/>
                <w:spacing w:val="-4"/>
                <w:lang w:val="hr-HR"/>
              </w:rPr>
              <w:t>-44,2</w:t>
            </w:r>
            <w:r w:rsidRPr="00A4383D">
              <w:rPr>
                <w:rFonts w:ascii="Times New Roman" w:eastAsia="Times New Roman" w:hAnsi="Times New Roman" w:cs="Times New Roman"/>
                <w:spacing w:val="-4"/>
                <w:vertAlign w:val="superscript"/>
                <w:lang w:val="hr-HR"/>
              </w:rPr>
              <w:t>a</w:t>
            </w:r>
          </w:p>
        </w:tc>
        <w:tc>
          <w:tcPr>
            <w:tcW w:w="989" w:type="dxa"/>
            <w:tcBorders>
              <w:top w:val="single" w:sz="5" w:space="0" w:color="000000"/>
              <w:left w:val="single" w:sz="5" w:space="0" w:color="000000"/>
              <w:bottom w:val="single" w:sz="5" w:space="0" w:color="000000"/>
              <w:right w:val="single" w:sz="5" w:space="0" w:color="000000"/>
            </w:tcBorders>
          </w:tcPr>
          <w:p w14:paraId="548B71BB" w14:textId="77777777" w:rsidR="00E949DC" w:rsidRDefault="00E949DC" w:rsidP="0059154A">
            <w:pPr>
              <w:pStyle w:val="TableParagraph"/>
              <w:spacing w:line="246" w:lineRule="exact"/>
              <w:ind w:left="255"/>
              <w:rPr>
                <w:rFonts w:ascii="Times New Roman" w:eastAsia="Times New Roman" w:hAnsi="Times New Roman" w:cs="Times New Roman"/>
              </w:rPr>
            </w:pPr>
            <w:r>
              <w:rPr>
                <w:rFonts w:ascii="Times New Roman" w:eastAsia="Times New Roman" w:hAnsi="Times New Roman" w:cs="Times New Roman"/>
                <w:spacing w:val="-4"/>
                <w:lang w:val="hr-HR"/>
              </w:rPr>
              <w:t>-11,5</w:t>
            </w:r>
          </w:p>
        </w:tc>
        <w:tc>
          <w:tcPr>
            <w:tcW w:w="1491" w:type="dxa"/>
            <w:tcBorders>
              <w:top w:val="single" w:sz="5" w:space="0" w:color="000000"/>
              <w:left w:val="single" w:sz="5" w:space="0" w:color="000000"/>
              <w:bottom w:val="single" w:sz="5" w:space="0" w:color="000000"/>
              <w:right w:val="single" w:sz="5" w:space="0" w:color="000000"/>
            </w:tcBorders>
          </w:tcPr>
          <w:p w14:paraId="0496ECC7" w14:textId="77777777" w:rsidR="00E949DC" w:rsidRDefault="00E949DC" w:rsidP="0059154A">
            <w:pPr>
              <w:pStyle w:val="TableParagraph"/>
              <w:spacing w:line="246" w:lineRule="exact"/>
              <w:ind w:left="363"/>
              <w:rPr>
                <w:rFonts w:ascii="Times New Roman" w:eastAsia="Times New Roman" w:hAnsi="Times New Roman" w:cs="Times New Roman"/>
                <w:sz w:val="14"/>
                <w:szCs w:val="14"/>
              </w:rPr>
            </w:pPr>
            <w:r>
              <w:rPr>
                <w:rFonts w:ascii="Times New Roman" w:eastAsia="Times New Roman" w:hAnsi="Times New Roman" w:cs="Times New Roman"/>
                <w:spacing w:val="-4"/>
                <w:lang w:val="hr-HR"/>
              </w:rPr>
              <w:t>-56,2</w:t>
            </w:r>
            <w:r w:rsidRPr="00A4383D">
              <w:rPr>
                <w:rFonts w:ascii="Times New Roman" w:eastAsia="Times New Roman" w:hAnsi="Times New Roman" w:cs="Times New Roman"/>
                <w:spacing w:val="-4"/>
                <w:vertAlign w:val="superscript"/>
                <w:lang w:val="hr-HR"/>
              </w:rPr>
              <w:t>a</w:t>
            </w:r>
          </w:p>
        </w:tc>
        <w:tc>
          <w:tcPr>
            <w:tcW w:w="2037" w:type="dxa"/>
            <w:tcBorders>
              <w:top w:val="single" w:sz="5" w:space="0" w:color="000000"/>
              <w:left w:val="single" w:sz="5" w:space="0" w:color="000000"/>
              <w:bottom w:val="single" w:sz="5" w:space="0" w:color="000000"/>
              <w:right w:val="single" w:sz="5" w:space="0" w:color="000000"/>
            </w:tcBorders>
          </w:tcPr>
          <w:p w14:paraId="2D06399A" w14:textId="77777777" w:rsidR="00E949DC" w:rsidRDefault="00E949DC" w:rsidP="0059154A">
            <w:pPr>
              <w:pStyle w:val="TableParagraph"/>
              <w:spacing w:line="246" w:lineRule="exact"/>
              <w:ind w:left="720" w:right="882"/>
              <w:jc w:val="center"/>
              <w:rPr>
                <w:rFonts w:ascii="Times New Roman" w:eastAsia="Times New Roman" w:hAnsi="Times New Roman" w:cs="Times New Roman"/>
              </w:rPr>
            </w:pPr>
            <w:r>
              <w:rPr>
                <w:rFonts w:ascii="Times New Roman" w:eastAsia="Times New Roman" w:hAnsi="Times New Roman" w:cs="Times New Roman"/>
                <w:spacing w:val="-4"/>
                <w:lang w:val="hr-HR"/>
              </w:rPr>
              <w:t>-72,2</w:t>
            </w:r>
          </w:p>
        </w:tc>
      </w:tr>
      <w:tr w:rsidR="00E949DC" w14:paraId="248F4659" w14:textId="77777777" w:rsidTr="0059154A">
        <w:trPr>
          <w:trHeight w:val="340"/>
        </w:trPr>
        <w:tc>
          <w:tcPr>
            <w:tcW w:w="9576" w:type="dxa"/>
            <w:gridSpan w:val="6"/>
            <w:tcBorders>
              <w:top w:val="single" w:sz="5" w:space="0" w:color="000000"/>
              <w:left w:val="single" w:sz="5" w:space="0" w:color="000000"/>
              <w:bottom w:val="single" w:sz="5" w:space="0" w:color="000000"/>
              <w:right w:val="single" w:sz="5" w:space="0" w:color="000000"/>
            </w:tcBorders>
          </w:tcPr>
          <w:p w14:paraId="454C8B78" w14:textId="77777777" w:rsidR="00E949DC" w:rsidRDefault="00E949DC" w:rsidP="0059154A">
            <w:pPr>
              <w:pStyle w:val="TableParagraph"/>
              <w:spacing w:line="300" w:lineRule="exact"/>
              <w:ind w:left="102"/>
              <w:rPr>
                <w:rFonts w:ascii="Times New Roman" w:eastAsia="Times New Roman" w:hAnsi="Times New Roman" w:cs="Times New Roman"/>
                <w:lang w:val="pt-BR"/>
              </w:rPr>
            </w:pPr>
            <w:r w:rsidRPr="000A6522">
              <w:rPr>
                <w:rFonts w:ascii="Times New Roman" w:eastAsia="Times New Roman" w:hAnsi="Times New Roman" w:cs="Times New Roman"/>
                <w:vertAlign w:val="superscript"/>
                <w:lang w:val="hr-HR"/>
              </w:rPr>
              <w:lastRenderedPageBreak/>
              <w:t>a</w:t>
            </w:r>
            <w:r w:rsidRPr="000A6522">
              <w:rPr>
                <w:rFonts w:ascii="Times New Roman" w:eastAsia="Times New Roman" w:hAnsi="Times New Roman" w:cs="Times New Roman"/>
                <w:lang w:val="hr-HR"/>
              </w:rPr>
              <w:t xml:space="preserve"> p &lt; 0,001, adalimumab naspram placeba</w:t>
            </w:r>
          </w:p>
        </w:tc>
      </w:tr>
    </w:tbl>
    <w:p w14:paraId="278A9050" w14:textId="77777777" w:rsidR="00E949DC" w:rsidRDefault="00E949DC" w:rsidP="00E949DC">
      <w:pPr>
        <w:spacing w:before="5" w:line="170" w:lineRule="exact"/>
        <w:rPr>
          <w:rFonts w:ascii="Times New Roman" w:hAnsi="Times New Roman" w:cs="Times New Roman"/>
          <w:sz w:val="17"/>
          <w:szCs w:val="17"/>
          <w:lang w:val="pt-BR"/>
        </w:rPr>
      </w:pPr>
    </w:p>
    <w:p w14:paraId="09CF0796" w14:textId="77777777" w:rsidR="00E949DC" w:rsidRDefault="00E949DC" w:rsidP="00E949DC">
      <w:pPr>
        <w:pStyle w:val="a3"/>
        <w:rPr>
          <w:lang w:val="pt-BR"/>
        </w:rPr>
      </w:pPr>
      <w:r>
        <w:rPr>
          <w:rFonts w:eastAsia="Times New Roman"/>
          <w:lang w:val="hr-HR"/>
        </w:rPr>
        <w:t>Bolesnici liječeni adalimumabom pokazali su statistički značajna poboljšanja DLQI rezultata u 26. tjednu u odnosu na placebo.</w:t>
      </w:r>
    </w:p>
    <w:p w14:paraId="6662B3A5" w14:textId="77777777" w:rsidR="00E949DC" w:rsidRDefault="00E949DC" w:rsidP="00E949DC">
      <w:pPr>
        <w:pStyle w:val="a3"/>
        <w:rPr>
          <w:sz w:val="24"/>
          <w:szCs w:val="24"/>
          <w:lang w:val="pt-BR"/>
        </w:rPr>
      </w:pPr>
    </w:p>
    <w:p w14:paraId="7392BCF2" w14:textId="77777777" w:rsidR="00E949DC" w:rsidRPr="00D77086" w:rsidRDefault="00E949DC" w:rsidP="00E949DC">
      <w:pPr>
        <w:pStyle w:val="a3"/>
        <w:rPr>
          <w:rFonts w:eastAsia="Times New Roman"/>
          <w:i/>
          <w:iCs/>
          <w:spacing w:val="-1"/>
          <w:lang w:val="hr-HR"/>
        </w:rPr>
      </w:pPr>
      <w:r>
        <w:rPr>
          <w:rFonts w:eastAsia="Times New Roman"/>
          <w:i/>
          <w:iCs/>
          <w:spacing w:val="-1"/>
          <w:lang w:val="hr-HR"/>
        </w:rPr>
        <w:t>Crohnova bolest</w:t>
      </w:r>
      <w:r w:rsidRPr="00D77086">
        <w:rPr>
          <w:rFonts w:eastAsia="Times New Roman"/>
          <w:i/>
          <w:iCs/>
          <w:spacing w:val="-1"/>
          <w:lang w:val="hr-HR"/>
        </w:rPr>
        <w:t xml:space="preserve"> u odraslih</w:t>
      </w:r>
    </w:p>
    <w:p w14:paraId="5F67815B" w14:textId="77777777" w:rsidR="00E949DC" w:rsidRDefault="00E949DC" w:rsidP="00E949DC">
      <w:pPr>
        <w:pStyle w:val="a3"/>
        <w:rPr>
          <w:sz w:val="24"/>
          <w:szCs w:val="24"/>
          <w:lang w:val="hr-HR"/>
        </w:rPr>
      </w:pPr>
    </w:p>
    <w:p w14:paraId="20DA5A33" w14:textId="77777777" w:rsidR="00E949DC" w:rsidRDefault="00E949DC" w:rsidP="00E949DC">
      <w:pPr>
        <w:pStyle w:val="a3"/>
        <w:rPr>
          <w:lang w:val="hr-HR"/>
        </w:rPr>
      </w:pPr>
      <w:r>
        <w:rPr>
          <w:rFonts w:eastAsia="Times New Roman"/>
          <w:lang w:val="hr-HR"/>
        </w:rPr>
        <w:t xml:space="preserve">Sigurnost i djelotvornost adalimumaba ocjenjivale su se u randomiziranim, dvostruko slijepim, placebom kontroliranim ispitivanjima u više od 1500 bolesnika s umjerenom do teškom aktivnom Crohnovom bolešću (indeks aktivnosti Chronove bolesti [engl. </w:t>
      </w:r>
      <w:r w:rsidRPr="00BB0D4B">
        <w:rPr>
          <w:rFonts w:eastAsia="Times New Roman"/>
          <w:i/>
          <w:lang w:val="hr-HR"/>
        </w:rPr>
        <w:t>Crohn’s Disease Activity Index</w:t>
      </w:r>
      <w:r>
        <w:rPr>
          <w:rFonts w:eastAsia="Times New Roman"/>
          <w:lang w:val="hr-HR"/>
        </w:rPr>
        <w:t xml:space="preserve">, CDAI] </w:t>
      </w:r>
      <w:r>
        <w:rPr>
          <w:rFonts w:eastAsia="Symbol"/>
          <w:lang w:val="hr-HR"/>
        </w:rPr>
        <w:sym w:font="Symbol" w:char="F0B3"/>
      </w:r>
      <w:r>
        <w:rPr>
          <w:rFonts w:eastAsia="Symbol"/>
          <w:lang w:val="hr-HR"/>
        </w:rPr>
        <w:t xml:space="preserve"> </w:t>
      </w:r>
      <w:r>
        <w:rPr>
          <w:rFonts w:eastAsia="Times New Roman"/>
          <w:lang w:val="hr-HR"/>
        </w:rPr>
        <w:t xml:space="preserve">220 i </w:t>
      </w:r>
      <w:r>
        <w:rPr>
          <w:rFonts w:eastAsia="Symbol"/>
          <w:lang w:val="hr-HR"/>
        </w:rPr>
        <w:sym w:font="Symbol" w:char="F0A3"/>
      </w:r>
      <w:r>
        <w:rPr>
          <w:rFonts w:eastAsia="Symbol"/>
          <w:lang w:val="hr-HR"/>
        </w:rPr>
        <w:t xml:space="preserve"> </w:t>
      </w:r>
      <w:r>
        <w:rPr>
          <w:rFonts w:eastAsia="Times New Roman"/>
          <w:lang w:val="hr-HR"/>
        </w:rPr>
        <w:t>450). Istodobne stabilne doze aminosalicilata, kortikosteroida i/ili imunomodulatora bile su dozvoljene te je 80 % bolesnika nastavilo uzimati barem jedan od ovih lijekova.</w:t>
      </w:r>
    </w:p>
    <w:p w14:paraId="73C31DB5" w14:textId="77777777" w:rsidR="00E949DC" w:rsidRDefault="00E949DC" w:rsidP="00E949DC">
      <w:pPr>
        <w:pStyle w:val="a3"/>
        <w:rPr>
          <w:sz w:val="24"/>
          <w:szCs w:val="24"/>
          <w:lang w:val="hr-HR"/>
        </w:rPr>
      </w:pPr>
    </w:p>
    <w:p w14:paraId="1F579806" w14:textId="77777777" w:rsidR="00E949DC" w:rsidRDefault="00E949DC" w:rsidP="00E949DC">
      <w:pPr>
        <w:pStyle w:val="a3"/>
        <w:rPr>
          <w:lang w:val="hr-HR"/>
        </w:rPr>
      </w:pPr>
      <w:r>
        <w:rPr>
          <w:rFonts w:eastAsia="Times New Roman"/>
          <w:lang w:val="hr-HR"/>
        </w:rPr>
        <w:t>Indukcija kliničke remisije (definirana kao CDAI &lt; 150) ispitivala se u dva ispitivanja, CD I (CLASSIC I) i CD II (GAIN). U ispitivanju CD I, 299 bolesnika koji nikad nisu primali terapiju antagonistima TNF-a randomizirani su u jednu od četiri terapijske skupine: placebo u nultom tjednu i nakon 2 tjedna, adalimumab 160 mg u nultom tjednu i 80 mg nakon 2 tjedna, adalimumab 80 mg u nultom tjednu i 40 mg nakon 2 tjedna, adalimumab 40 mg u nultom tjednu i 20 mg nakon 2 tjedna. U ispitivanju CD II, 325 bolesnika koji su izgubili odgovor ili nisu podnosili terapiju infliksimabom randomizirani su u dvije skupine: jedna je primila 160 mg adalimumaba u nultom tjednu i 80 mg adalimumaba dva tjedna kasnije, a druga skupina je primila placebo u nultom tjednu i 2. tjednu. Bolesnici u kojih nije bilo odgovora nakon prve doze isključeni su iz daljnjeg tijeka ispitivanja i stoga ti bolesnici nisu bili dalje procjenjivani.</w:t>
      </w:r>
    </w:p>
    <w:p w14:paraId="7E6FEDFA" w14:textId="77777777" w:rsidR="00E949DC" w:rsidRDefault="00E949DC" w:rsidP="00E949DC">
      <w:pPr>
        <w:pStyle w:val="a3"/>
        <w:rPr>
          <w:sz w:val="24"/>
          <w:szCs w:val="24"/>
          <w:lang w:val="hr-HR"/>
        </w:rPr>
      </w:pPr>
    </w:p>
    <w:p w14:paraId="27097AD2" w14:textId="77777777" w:rsidR="00E949DC" w:rsidRDefault="00E949DC" w:rsidP="00E949DC">
      <w:pPr>
        <w:pStyle w:val="a3"/>
        <w:rPr>
          <w:lang w:val="hr-HR"/>
        </w:rPr>
      </w:pPr>
      <w:r>
        <w:rPr>
          <w:rFonts w:eastAsia="Times New Roman"/>
          <w:lang w:val="hr-HR"/>
        </w:rPr>
        <w:t>Održavanje kliničke remisije ispitivalo se u ispitivanju CD III (CHARM). U ispitivanju CD III su 854 bolesnika otvoreno primila 80 mg u nultom tjednu i 40 mg dva tjedna kasnije. U četvrtom tjednu bolesnici su randomizirani u skupine koje su primale 40 mg svaki drugi tjedan, 40 mg svaki tjedan ili placebo kroz ukupno razdoblje ispitivanja od 56 tjedana. Bolesnici s kliničkim odgovorom (smanjenje CDAI rezultata od ≥ 70) u 4. tjednu stratificirani su i analizirani odvojeno od bolesnika bez kliničkog odgovora u 4. tjednu. Postupno smanjenje doze kortikosteroida bilo je dopušteno nakon 8 tjedana.</w:t>
      </w:r>
    </w:p>
    <w:p w14:paraId="31B98C74" w14:textId="77777777" w:rsidR="00E949DC" w:rsidRDefault="00E949DC" w:rsidP="00E949DC">
      <w:pPr>
        <w:spacing w:before="11" w:line="240" w:lineRule="exact"/>
        <w:rPr>
          <w:rFonts w:ascii="Times New Roman" w:hAnsi="Times New Roman" w:cs="Times New Roman"/>
          <w:sz w:val="24"/>
          <w:szCs w:val="24"/>
          <w:lang w:val="hr-HR"/>
        </w:rPr>
      </w:pPr>
    </w:p>
    <w:p w14:paraId="364E0087" w14:textId="77777777" w:rsidR="00E949DC" w:rsidRDefault="00E949DC" w:rsidP="00E949DC">
      <w:pPr>
        <w:pStyle w:val="a3"/>
        <w:rPr>
          <w:lang w:val="hr-HR"/>
        </w:rPr>
      </w:pPr>
      <w:r>
        <w:rPr>
          <w:rFonts w:eastAsia="Times New Roman"/>
          <w:lang w:val="hr-HR"/>
        </w:rPr>
        <w:t>Stope indukcije remisije i stope odgovora u ispitivanjima CD I i II nalaze se u Tablici 14.</w:t>
      </w:r>
    </w:p>
    <w:p w14:paraId="69771255" w14:textId="77777777" w:rsidR="00E949DC" w:rsidRDefault="00E949DC" w:rsidP="00E949DC">
      <w:pPr>
        <w:pStyle w:val="a3"/>
        <w:jc w:val="center"/>
        <w:rPr>
          <w:b/>
          <w:lang w:val="hr-HR"/>
        </w:rPr>
      </w:pPr>
    </w:p>
    <w:p w14:paraId="1807382C" w14:textId="77777777" w:rsidR="00E949DC" w:rsidRDefault="00E949DC" w:rsidP="00E949DC">
      <w:pPr>
        <w:pStyle w:val="a3"/>
        <w:jc w:val="center"/>
        <w:rPr>
          <w:b/>
          <w:lang w:val="hr-HR"/>
        </w:rPr>
      </w:pPr>
      <w:r>
        <w:rPr>
          <w:rFonts w:eastAsia="Times New Roman"/>
          <w:b/>
          <w:bCs/>
          <w:lang w:val="hr-HR"/>
        </w:rPr>
        <w:t>Tablica 14.</w:t>
      </w:r>
    </w:p>
    <w:p w14:paraId="6802BC09" w14:textId="77777777" w:rsidR="00E949DC" w:rsidRDefault="00E949DC" w:rsidP="00E949DC">
      <w:pPr>
        <w:pStyle w:val="a3"/>
        <w:jc w:val="center"/>
        <w:rPr>
          <w:rFonts w:eastAsia="Times New Roman"/>
          <w:b/>
          <w:bCs/>
          <w:lang w:val="hr-HR"/>
        </w:rPr>
      </w:pPr>
      <w:r>
        <w:rPr>
          <w:rFonts w:eastAsia="Times New Roman"/>
          <w:b/>
          <w:bCs/>
          <w:lang w:val="hr-HR"/>
        </w:rPr>
        <w:t>Indukcija kliničke remisije i kliničkog odgovora (postotak bolesnika)</w:t>
      </w:r>
    </w:p>
    <w:p w14:paraId="4BF48D1F" w14:textId="77777777" w:rsidR="00CD630D" w:rsidRDefault="00CD630D" w:rsidP="00E949DC">
      <w:pPr>
        <w:pStyle w:val="a3"/>
        <w:jc w:val="center"/>
        <w:rPr>
          <w:b/>
          <w:lang w:val="hr-HR"/>
        </w:rPr>
      </w:pPr>
    </w:p>
    <w:p w14:paraId="7FD6AEA8" w14:textId="77777777" w:rsidR="00E949DC" w:rsidRDefault="00E949DC" w:rsidP="00E949DC">
      <w:pPr>
        <w:spacing w:before="3" w:line="10" w:lineRule="exact"/>
        <w:rPr>
          <w:rFonts w:ascii="Times New Roman" w:hAnsi="Times New Roman" w:cs="Times New Roman"/>
          <w:sz w:val="4"/>
          <w:szCs w:val="4"/>
          <w:lang w:val="hr-HR"/>
        </w:rPr>
      </w:pPr>
    </w:p>
    <w:tbl>
      <w:tblPr>
        <w:tblStyle w:val="TableNormal1"/>
        <w:tblW w:w="9492" w:type="dxa"/>
        <w:tblLayout w:type="fixed"/>
        <w:tblLook w:val="01E0" w:firstRow="1" w:lastRow="1" w:firstColumn="1" w:lastColumn="1" w:noHBand="0" w:noVBand="0"/>
      </w:tblPr>
      <w:tblGrid>
        <w:gridCol w:w="2133"/>
        <w:gridCol w:w="1263"/>
        <w:gridCol w:w="1356"/>
        <w:gridCol w:w="1338"/>
        <w:gridCol w:w="1559"/>
        <w:gridCol w:w="1843"/>
      </w:tblGrid>
      <w:tr w:rsidR="00E949DC" w:rsidRPr="00705B59" w14:paraId="1FC9116F" w14:textId="77777777" w:rsidTr="0059154A">
        <w:tc>
          <w:tcPr>
            <w:tcW w:w="2133" w:type="dxa"/>
            <w:tcBorders>
              <w:top w:val="single" w:sz="5" w:space="0" w:color="000000"/>
              <w:left w:val="single" w:sz="5" w:space="0" w:color="000000"/>
              <w:bottom w:val="single" w:sz="5" w:space="0" w:color="000000"/>
              <w:right w:val="single" w:sz="5" w:space="0" w:color="000000"/>
            </w:tcBorders>
          </w:tcPr>
          <w:p w14:paraId="69F75F69" w14:textId="77777777" w:rsidR="00E949DC" w:rsidRDefault="00E949DC" w:rsidP="0059154A">
            <w:pPr>
              <w:rPr>
                <w:rFonts w:ascii="Times New Roman" w:hAnsi="Times New Roman" w:cs="Times New Roman"/>
                <w:lang w:val="hr-HR"/>
              </w:rPr>
            </w:pPr>
          </w:p>
        </w:tc>
        <w:tc>
          <w:tcPr>
            <w:tcW w:w="3957" w:type="dxa"/>
            <w:gridSpan w:val="3"/>
            <w:tcBorders>
              <w:top w:val="single" w:sz="5" w:space="0" w:color="000000"/>
              <w:left w:val="single" w:sz="5" w:space="0" w:color="000000"/>
              <w:bottom w:val="single" w:sz="5" w:space="0" w:color="000000"/>
              <w:right w:val="single" w:sz="5" w:space="0" w:color="000000"/>
            </w:tcBorders>
          </w:tcPr>
          <w:p w14:paraId="52142D10" w14:textId="77777777" w:rsidR="00E949DC" w:rsidRDefault="00E949DC" w:rsidP="0059154A">
            <w:pPr>
              <w:pStyle w:val="TableParagraph"/>
              <w:spacing w:before="39" w:line="240" w:lineRule="exact"/>
              <w:ind w:left="102" w:right="15"/>
              <w:rPr>
                <w:rFonts w:ascii="Times New Roman" w:eastAsia="Times New Roman" w:hAnsi="Times New Roman" w:cs="Times New Roman"/>
                <w:lang w:val="it-IT"/>
              </w:rPr>
            </w:pPr>
            <w:r>
              <w:rPr>
                <w:rFonts w:ascii="Times New Roman" w:eastAsia="Times New Roman" w:hAnsi="Times New Roman" w:cs="Times New Roman"/>
                <w:b/>
                <w:bCs/>
                <w:spacing w:val="-1"/>
                <w:lang w:val="hr-HR"/>
              </w:rPr>
              <w:t>Ispitivanje CD I: bolesnici koji nisu prije uzimali infliksimab</w:t>
            </w:r>
          </w:p>
        </w:tc>
        <w:tc>
          <w:tcPr>
            <w:tcW w:w="3402" w:type="dxa"/>
            <w:gridSpan w:val="2"/>
            <w:tcBorders>
              <w:top w:val="single" w:sz="5" w:space="0" w:color="000000"/>
              <w:left w:val="single" w:sz="5" w:space="0" w:color="000000"/>
              <w:bottom w:val="single" w:sz="5" w:space="0" w:color="000000"/>
              <w:right w:val="single" w:sz="5" w:space="0" w:color="000000"/>
            </w:tcBorders>
          </w:tcPr>
          <w:p w14:paraId="6B11AA8F" w14:textId="77777777" w:rsidR="00E949DC" w:rsidRDefault="00E949DC" w:rsidP="0059154A">
            <w:pPr>
              <w:pStyle w:val="TableParagraph"/>
              <w:spacing w:before="39" w:line="240" w:lineRule="exact"/>
              <w:ind w:left="102"/>
              <w:rPr>
                <w:rFonts w:ascii="Times New Roman" w:eastAsia="Times New Roman" w:hAnsi="Times New Roman" w:cs="Times New Roman"/>
                <w:lang w:val="it-IT"/>
              </w:rPr>
            </w:pPr>
            <w:r>
              <w:rPr>
                <w:rFonts w:ascii="Times New Roman" w:eastAsia="Times New Roman" w:hAnsi="Times New Roman" w:cs="Times New Roman"/>
                <w:b/>
                <w:bCs/>
                <w:spacing w:val="-1"/>
                <w:lang w:val="hr-HR"/>
              </w:rPr>
              <w:t>Ispitivanje CD II: bolesnici koji su prethodno uzimali infliksimab</w:t>
            </w:r>
          </w:p>
        </w:tc>
      </w:tr>
      <w:tr w:rsidR="00E949DC" w14:paraId="67E22B1D" w14:textId="77777777" w:rsidTr="0059154A">
        <w:tc>
          <w:tcPr>
            <w:tcW w:w="2133" w:type="dxa"/>
            <w:tcBorders>
              <w:top w:val="single" w:sz="5" w:space="0" w:color="000000"/>
              <w:left w:val="single" w:sz="5" w:space="0" w:color="000000"/>
              <w:bottom w:val="single" w:sz="5" w:space="0" w:color="000000"/>
              <w:right w:val="single" w:sz="5" w:space="0" w:color="000000"/>
            </w:tcBorders>
          </w:tcPr>
          <w:p w14:paraId="7FAE8EEF" w14:textId="77777777" w:rsidR="00E949DC" w:rsidRDefault="00E949DC" w:rsidP="0059154A">
            <w:pPr>
              <w:rPr>
                <w:rFonts w:ascii="Times New Roman" w:hAnsi="Times New Roman" w:cs="Times New Roman"/>
                <w:lang w:val="it-IT"/>
              </w:rPr>
            </w:pPr>
          </w:p>
        </w:tc>
        <w:tc>
          <w:tcPr>
            <w:tcW w:w="1263" w:type="dxa"/>
            <w:tcBorders>
              <w:top w:val="single" w:sz="5" w:space="0" w:color="000000"/>
              <w:left w:val="single" w:sz="5" w:space="0" w:color="000000"/>
              <w:bottom w:val="single" w:sz="5" w:space="0" w:color="000000"/>
              <w:right w:val="single" w:sz="5" w:space="0" w:color="000000"/>
            </w:tcBorders>
            <w:vAlign w:val="center"/>
          </w:tcPr>
          <w:p w14:paraId="66AE6F31" w14:textId="77777777" w:rsidR="00E949DC" w:rsidRDefault="00962CCD" w:rsidP="0059154A">
            <w:pPr>
              <w:pStyle w:val="TableParagraph"/>
              <w:spacing w:before="24" w:line="268" w:lineRule="auto"/>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P</w:t>
            </w:r>
            <w:r w:rsidR="00E949DC">
              <w:rPr>
                <w:rFonts w:ascii="Times New Roman" w:eastAsia="Times New Roman" w:hAnsi="Times New Roman" w:cs="Times New Roman"/>
                <w:b/>
                <w:bCs/>
                <w:lang w:val="hr-HR"/>
              </w:rPr>
              <w:t>lacebo</w:t>
            </w:r>
          </w:p>
          <w:p w14:paraId="4CEC9B1E" w14:textId="77777777" w:rsidR="00E949DC" w:rsidRDefault="00E949DC" w:rsidP="0059154A">
            <w:pPr>
              <w:pStyle w:val="TableParagraph"/>
              <w:spacing w:before="24" w:line="268" w:lineRule="auto"/>
              <w:jc w:val="center"/>
              <w:rPr>
                <w:rFonts w:ascii="Times New Roman" w:eastAsia="Times New Roman" w:hAnsi="Times New Roman" w:cs="Times New Roman"/>
              </w:rPr>
            </w:pPr>
            <w:r>
              <w:rPr>
                <w:rFonts w:ascii="Times New Roman" w:eastAsia="Times New Roman" w:hAnsi="Times New Roman" w:cs="Times New Roman"/>
                <w:b/>
                <w:bCs/>
                <w:lang w:val="hr-HR"/>
              </w:rPr>
              <w:t>N = 74</w:t>
            </w:r>
          </w:p>
        </w:tc>
        <w:tc>
          <w:tcPr>
            <w:tcW w:w="1356" w:type="dxa"/>
            <w:tcBorders>
              <w:top w:val="single" w:sz="5" w:space="0" w:color="000000"/>
              <w:left w:val="single" w:sz="5" w:space="0" w:color="000000"/>
              <w:bottom w:val="single" w:sz="5" w:space="0" w:color="000000"/>
              <w:right w:val="single" w:sz="5" w:space="0" w:color="000000"/>
            </w:tcBorders>
            <w:vAlign w:val="center"/>
          </w:tcPr>
          <w:p w14:paraId="2C07B274" w14:textId="77777777" w:rsidR="00E949DC" w:rsidRDefault="00E949DC" w:rsidP="0059154A">
            <w:pPr>
              <w:pStyle w:val="TableParagraph"/>
              <w:spacing w:before="24" w:line="266" w:lineRule="auto"/>
              <w:ind w:hanging="4"/>
              <w:jc w:val="center"/>
              <w:rPr>
                <w:rFonts w:ascii="Times New Roman" w:eastAsia="Times New Roman" w:hAnsi="Times New Roman" w:cs="Times New Roman"/>
              </w:rPr>
            </w:pPr>
            <w:r>
              <w:rPr>
                <w:rFonts w:ascii="Times New Roman" w:eastAsia="Times New Roman" w:hAnsi="Times New Roman" w:cs="Times New Roman"/>
                <w:b/>
                <w:bCs/>
                <w:lang w:val="hr-HR"/>
              </w:rPr>
              <w:t xml:space="preserve">Adalimumab 80/40 mg </w:t>
            </w:r>
            <w:r>
              <w:rPr>
                <w:rFonts w:ascii="Times New Roman" w:eastAsia="Times New Roman" w:hAnsi="Times New Roman" w:cs="Times New Roman"/>
                <w:b/>
                <w:bCs/>
                <w:lang w:val="hr-HR"/>
              </w:rPr>
              <w:br/>
              <w:t>N = 75</w:t>
            </w:r>
          </w:p>
        </w:tc>
        <w:tc>
          <w:tcPr>
            <w:tcW w:w="1338" w:type="dxa"/>
            <w:tcBorders>
              <w:top w:val="single" w:sz="5" w:space="0" w:color="000000"/>
              <w:left w:val="single" w:sz="5" w:space="0" w:color="000000"/>
              <w:bottom w:val="single" w:sz="5" w:space="0" w:color="000000"/>
              <w:right w:val="single" w:sz="5" w:space="0" w:color="000000"/>
            </w:tcBorders>
            <w:vAlign w:val="center"/>
          </w:tcPr>
          <w:p w14:paraId="3E55DCD7" w14:textId="77777777" w:rsidR="00E949DC" w:rsidRDefault="00E949DC" w:rsidP="0059154A">
            <w:pPr>
              <w:pStyle w:val="TableParagraph"/>
              <w:spacing w:before="24" w:line="248" w:lineRule="auto"/>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Adalimumab 160/80 mg </w:t>
            </w:r>
          </w:p>
          <w:p w14:paraId="7F05EFA1" w14:textId="77777777" w:rsidR="00E949DC" w:rsidRDefault="00E949DC" w:rsidP="0059154A">
            <w:pPr>
              <w:pStyle w:val="TableParagraph"/>
              <w:spacing w:before="24" w:line="248" w:lineRule="auto"/>
              <w:jc w:val="center"/>
              <w:rPr>
                <w:rFonts w:ascii="Times New Roman" w:eastAsia="Times New Roman" w:hAnsi="Times New Roman" w:cs="Times New Roman"/>
              </w:rPr>
            </w:pPr>
            <w:r>
              <w:rPr>
                <w:rFonts w:ascii="Times New Roman" w:eastAsia="Times New Roman" w:hAnsi="Times New Roman" w:cs="Times New Roman"/>
                <w:b/>
                <w:bCs/>
                <w:lang w:val="hr-HR"/>
              </w:rPr>
              <w:t>N = 76</w:t>
            </w:r>
          </w:p>
        </w:tc>
        <w:tc>
          <w:tcPr>
            <w:tcW w:w="1559" w:type="dxa"/>
            <w:tcBorders>
              <w:top w:val="single" w:sz="5" w:space="0" w:color="000000"/>
              <w:left w:val="single" w:sz="5" w:space="0" w:color="000000"/>
              <w:bottom w:val="single" w:sz="5" w:space="0" w:color="000000"/>
              <w:right w:val="single" w:sz="5" w:space="0" w:color="000000"/>
            </w:tcBorders>
            <w:vAlign w:val="center"/>
          </w:tcPr>
          <w:p w14:paraId="21C6F74A" w14:textId="77777777" w:rsidR="00E949DC" w:rsidRDefault="00E949DC" w:rsidP="0059154A">
            <w:pPr>
              <w:pStyle w:val="TableParagraph"/>
              <w:spacing w:before="24" w:line="268" w:lineRule="auto"/>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Placebo </w:t>
            </w:r>
          </w:p>
          <w:p w14:paraId="690998D6" w14:textId="77777777" w:rsidR="00E949DC" w:rsidRDefault="00E949DC" w:rsidP="0059154A">
            <w:pPr>
              <w:pStyle w:val="TableParagraph"/>
              <w:spacing w:before="24" w:line="268" w:lineRule="auto"/>
              <w:jc w:val="center"/>
              <w:rPr>
                <w:rFonts w:ascii="Times New Roman" w:eastAsia="Times New Roman" w:hAnsi="Times New Roman" w:cs="Times New Roman"/>
              </w:rPr>
            </w:pPr>
            <w:r>
              <w:rPr>
                <w:rFonts w:ascii="Times New Roman" w:eastAsia="Times New Roman" w:hAnsi="Times New Roman" w:cs="Times New Roman"/>
                <w:b/>
                <w:bCs/>
                <w:lang w:val="hr-HR"/>
              </w:rPr>
              <w:t>N = 166</w:t>
            </w:r>
          </w:p>
        </w:tc>
        <w:tc>
          <w:tcPr>
            <w:tcW w:w="1843" w:type="dxa"/>
            <w:tcBorders>
              <w:top w:val="single" w:sz="5" w:space="0" w:color="000000"/>
              <w:left w:val="single" w:sz="5" w:space="0" w:color="000000"/>
              <w:bottom w:val="single" w:sz="5" w:space="0" w:color="000000"/>
              <w:right w:val="single" w:sz="5" w:space="0" w:color="000000"/>
            </w:tcBorders>
            <w:vAlign w:val="center"/>
          </w:tcPr>
          <w:p w14:paraId="30394A78" w14:textId="77777777" w:rsidR="00E949DC" w:rsidRDefault="00E949DC" w:rsidP="0059154A">
            <w:pPr>
              <w:pStyle w:val="TableParagraph"/>
              <w:spacing w:before="24" w:line="266" w:lineRule="auto"/>
              <w:ind w:hanging="4"/>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Adalimumab 160/80 mg </w:t>
            </w:r>
          </w:p>
          <w:p w14:paraId="20EAB9AF" w14:textId="77777777" w:rsidR="00E949DC" w:rsidRDefault="00E949DC" w:rsidP="0059154A">
            <w:pPr>
              <w:pStyle w:val="TableParagraph"/>
              <w:spacing w:before="24" w:line="266" w:lineRule="auto"/>
              <w:ind w:hanging="4"/>
              <w:jc w:val="center"/>
              <w:rPr>
                <w:rFonts w:ascii="Times New Roman" w:eastAsia="Times New Roman" w:hAnsi="Times New Roman" w:cs="Times New Roman"/>
              </w:rPr>
            </w:pPr>
            <w:r>
              <w:rPr>
                <w:rFonts w:ascii="Times New Roman" w:eastAsia="Times New Roman" w:hAnsi="Times New Roman" w:cs="Times New Roman"/>
                <w:b/>
                <w:bCs/>
                <w:lang w:val="hr-HR"/>
              </w:rPr>
              <w:t>N = 159</w:t>
            </w:r>
          </w:p>
        </w:tc>
      </w:tr>
      <w:tr w:rsidR="00E949DC" w14:paraId="3DE7B72B" w14:textId="77777777" w:rsidTr="0059154A">
        <w:tc>
          <w:tcPr>
            <w:tcW w:w="2133" w:type="dxa"/>
            <w:tcBorders>
              <w:top w:val="single" w:sz="5" w:space="0" w:color="000000"/>
              <w:left w:val="single" w:sz="5" w:space="0" w:color="000000"/>
              <w:bottom w:val="single" w:sz="5" w:space="0" w:color="000000"/>
              <w:right w:val="single" w:sz="5" w:space="0" w:color="000000"/>
            </w:tcBorders>
          </w:tcPr>
          <w:p w14:paraId="6A9CEEBE" w14:textId="77777777" w:rsidR="00E949DC" w:rsidRDefault="00E949DC" w:rsidP="0059154A">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lang w:val="hr-HR"/>
              </w:rPr>
              <w:t>4. tjedan</w:t>
            </w:r>
          </w:p>
        </w:tc>
        <w:tc>
          <w:tcPr>
            <w:tcW w:w="1263" w:type="dxa"/>
            <w:tcBorders>
              <w:top w:val="single" w:sz="5" w:space="0" w:color="000000"/>
              <w:left w:val="single" w:sz="5" w:space="0" w:color="000000"/>
              <w:bottom w:val="single" w:sz="5" w:space="0" w:color="000000"/>
              <w:right w:val="single" w:sz="5" w:space="0" w:color="000000"/>
            </w:tcBorders>
          </w:tcPr>
          <w:p w14:paraId="217FEEDA" w14:textId="77777777" w:rsidR="00E949DC" w:rsidRDefault="00E949DC" w:rsidP="0059154A">
            <w:pPr>
              <w:rPr>
                <w:rFonts w:ascii="Times New Roman" w:hAnsi="Times New Roman" w:cs="Times New Roman"/>
              </w:rPr>
            </w:pPr>
          </w:p>
        </w:tc>
        <w:tc>
          <w:tcPr>
            <w:tcW w:w="1356" w:type="dxa"/>
            <w:tcBorders>
              <w:top w:val="single" w:sz="5" w:space="0" w:color="000000"/>
              <w:left w:val="single" w:sz="5" w:space="0" w:color="000000"/>
              <w:bottom w:val="single" w:sz="5" w:space="0" w:color="000000"/>
              <w:right w:val="single" w:sz="5" w:space="0" w:color="000000"/>
            </w:tcBorders>
          </w:tcPr>
          <w:p w14:paraId="43FAF664" w14:textId="77777777" w:rsidR="00E949DC" w:rsidRDefault="00E949DC" w:rsidP="0059154A">
            <w:pPr>
              <w:rPr>
                <w:rFonts w:ascii="Times New Roman" w:hAnsi="Times New Roman" w:cs="Times New Roman"/>
              </w:rPr>
            </w:pPr>
          </w:p>
        </w:tc>
        <w:tc>
          <w:tcPr>
            <w:tcW w:w="1338" w:type="dxa"/>
            <w:tcBorders>
              <w:top w:val="single" w:sz="5" w:space="0" w:color="000000"/>
              <w:left w:val="single" w:sz="5" w:space="0" w:color="000000"/>
              <w:bottom w:val="single" w:sz="5" w:space="0" w:color="000000"/>
              <w:right w:val="single" w:sz="5" w:space="0" w:color="000000"/>
            </w:tcBorders>
          </w:tcPr>
          <w:p w14:paraId="0DCB21F7" w14:textId="77777777" w:rsidR="00E949DC" w:rsidRDefault="00E949DC" w:rsidP="0059154A">
            <w:pPr>
              <w:rPr>
                <w:rFonts w:ascii="Times New Roman" w:hAnsi="Times New Roman" w:cs="Times New Roman"/>
              </w:rPr>
            </w:pPr>
          </w:p>
        </w:tc>
        <w:tc>
          <w:tcPr>
            <w:tcW w:w="1559" w:type="dxa"/>
            <w:tcBorders>
              <w:top w:val="single" w:sz="5" w:space="0" w:color="000000"/>
              <w:left w:val="single" w:sz="5" w:space="0" w:color="000000"/>
              <w:bottom w:val="single" w:sz="5" w:space="0" w:color="000000"/>
              <w:right w:val="single" w:sz="5" w:space="0" w:color="000000"/>
            </w:tcBorders>
          </w:tcPr>
          <w:p w14:paraId="44E2A6B8" w14:textId="77777777" w:rsidR="00E949DC" w:rsidRDefault="00E949DC" w:rsidP="0059154A">
            <w:pPr>
              <w:rPr>
                <w:rFonts w:ascii="Times New Roman" w:hAnsi="Times New Roman"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4622BE34" w14:textId="77777777" w:rsidR="00E949DC" w:rsidRDefault="00E949DC" w:rsidP="0059154A">
            <w:pPr>
              <w:rPr>
                <w:rFonts w:ascii="Times New Roman" w:hAnsi="Times New Roman" w:cs="Times New Roman"/>
              </w:rPr>
            </w:pPr>
          </w:p>
        </w:tc>
      </w:tr>
      <w:tr w:rsidR="00E949DC" w14:paraId="6EEBDC59" w14:textId="77777777" w:rsidTr="0059154A">
        <w:tc>
          <w:tcPr>
            <w:tcW w:w="2133" w:type="dxa"/>
            <w:tcBorders>
              <w:top w:val="single" w:sz="5" w:space="0" w:color="000000"/>
              <w:left w:val="single" w:sz="5" w:space="0" w:color="000000"/>
              <w:bottom w:val="single" w:sz="5" w:space="0" w:color="000000"/>
              <w:right w:val="single" w:sz="5" w:space="0" w:color="000000"/>
            </w:tcBorders>
          </w:tcPr>
          <w:p w14:paraId="7D6AC422" w14:textId="77777777" w:rsidR="00E949DC" w:rsidRDefault="00E949DC" w:rsidP="0059154A">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Klinička remisija</w:t>
            </w:r>
          </w:p>
        </w:tc>
        <w:tc>
          <w:tcPr>
            <w:tcW w:w="1263" w:type="dxa"/>
            <w:tcBorders>
              <w:top w:val="single" w:sz="5" w:space="0" w:color="000000"/>
              <w:left w:val="single" w:sz="5" w:space="0" w:color="000000"/>
              <w:bottom w:val="single" w:sz="5" w:space="0" w:color="000000"/>
              <w:right w:val="single" w:sz="5" w:space="0" w:color="000000"/>
            </w:tcBorders>
          </w:tcPr>
          <w:p w14:paraId="03F3528D" w14:textId="77777777" w:rsidR="00E949DC" w:rsidRDefault="00E949DC" w:rsidP="0059154A">
            <w:pPr>
              <w:pStyle w:val="TableParagraph"/>
              <w:spacing w:before="24"/>
              <w:ind w:left="387"/>
              <w:rPr>
                <w:rFonts w:ascii="Times New Roman" w:eastAsia="Times New Roman" w:hAnsi="Times New Roman" w:cs="Times New Roman"/>
              </w:rPr>
            </w:pPr>
            <w:r>
              <w:rPr>
                <w:rFonts w:ascii="Times New Roman" w:eastAsia="Times New Roman" w:hAnsi="Times New Roman" w:cs="Times New Roman"/>
                <w:lang w:val="hr-HR"/>
              </w:rPr>
              <w:t>12%</w:t>
            </w:r>
          </w:p>
        </w:tc>
        <w:tc>
          <w:tcPr>
            <w:tcW w:w="1356" w:type="dxa"/>
            <w:tcBorders>
              <w:top w:val="single" w:sz="5" w:space="0" w:color="000000"/>
              <w:left w:val="single" w:sz="5" w:space="0" w:color="000000"/>
              <w:bottom w:val="single" w:sz="5" w:space="0" w:color="000000"/>
              <w:right w:val="single" w:sz="5" w:space="0" w:color="000000"/>
            </w:tcBorders>
          </w:tcPr>
          <w:p w14:paraId="28B2AAFD" w14:textId="77777777" w:rsidR="00E949DC" w:rsidRDefault="00E949DC" w:rsidP="0059154A">
            <w:pPr>
              <w:pStyle w:val="TableParagraph"/>
              <w:spacing w:before="24"/>
              <w:ind w:left="395" w:right="398"/>
              <w:jc w:val="center"/>
              <w:rPr>
                <w:rFonts w:ascii="Times New Roman" w:eastAsia="Times New Roman" w:hAnsi="Times New Roman" w:cs="Times New Roman"/>
              </w:rPr>
            </w:pPr>
            <w:r>
              <w:rPr>
                <w:rFonts w:ascii="Times New Roman" w:eastAsia="Times New Roman" w:hAnsi="Times New Roman" w:cs="Times New Roman"/>
                <w:lang w:val="hr-HR"/>
              </w:rPr>
              <w:t>24 %</w:t>
            </w:r>
          </w:p>
        </w:tc>
        <w:tc>
          <w:tcPr>
            <w:tcW w:w="1338" w:type="dxa"/>
            <w:tcBorders>
              <w:top w:val="single" w:sz="5" w:space="0" w:color="000000"/>
              <w:left w:val="single" w:sz="5" w:space="0" w:color="000000"/>
              <w:bottom w:val="single" w:sz="5" w:space="0" w:color="000000"/>
              <w:right w:val="single" w:sz="5" w:space="0" w:color="000000"/>
            </w:tcBorders>
          </w:tcPr>
          <w:p w14:paraId="6956757D" w14:textId="77777777" w:rsidR="00E949DC" w:rsidRDefault="00E949DC" w:rsidP="0059154A">
            <w:pPr>
              <w:pStyle w:val="TableParagraph"/>
              <w:spacing w:before="18"/>
              <w:ind w:left="344"/>
              <w:rPr>
                <w:rFonts w:ascii="Times New Roman" w:eastAsia="Times New Roman" w:hAnsi="Times New Roman" w:cs="Times New Roman"/>
                <w:sz w:val="14"/>
                <w:szCs w:val="14"/>
              </w:rPr>
            </w:pPr>
            <w:r>
              <w:rPr>
                <w:rFonts w:ascii="Times New Roman" w:eastAsia="Times New Roman" w:hAnsi="Times New Roman" w:cs="Times New Roman"/>
                <w:lang w:val="hr-HR"/>
              </w:rPr>
              <w:t xml:space="preserve">36 % </w:t>
            </w:r>
            <w:r>
              <w:rPr>
                <w:rFonts w:ascii="Times New Roman" w:eastAsia="Times New Roman" w:hAnsi="Times New Roman" w:cs="Times New Roman"/>
                <w:sz w:val="14"/>
                <w:szCs w:val="14"/>
                <w:lang w:val="hr-HR"/>
              </w:rPr>
              <w:t>*</w:t>
            </w:r>
          </w:p>
        </w:tc>
        <w:tc>
          <w:tcPr>
            <w:tcW w:w="1559" w:type="dxa"/>
            <w:tcBorders>
              <w:top w:val="single" w:sz="5" w:space="0" w:color="000000"/>
              <w:left w:val="single" w:sz="5" w:space="0" w:color="000000"/>
              <w:bottom w:val="single" w:sz="5" w:space="0" w:color="000000"/>
              <w:right w:val="single" w:sz="5" w:space="0" w:color="000000"/>
            </w:tcBorders>
          </w:tcPr>
          <w:p w14:paraId="34E6247D" w14:textId="77777777" w:rsidR="00E949DC" w:rsidRDefault="00E949DC" w:rsidP="0059154A">
            <w:pPr>
              <w:pStyle w:val="TableParagraph"/>
              <w:spacing w:before="24"/>
              <w:ind w:left="519" w:right="520"/>
              <w:jc w:val="center"/>
              <w:rPr>
                <w:rFonts w:ascii="Times New Roman" w:eastAsia="Times New Roman" w:hAnsi="Times New Roman" w:cs="Times New Roman"/>
              </w:rPr>
            </w:pPr>
            <w:r>
              <w:rPr>
                <w:rFonts w:ascii="Times New Roman" w:eastAsia="Times New Roman" w:hAnsi="Times New Roman" w:cs="Times New Roman"/>
                <w:lang w:val="hr-HR"/>
              </w:rPr>
              <w:t>7%</w:t>
            </w:r>
          </w:p>
        </w:tc>
        <w:tc>
          <w:tcPr>
            <w:tcW w:w="1843" w:type="dxa"/>
            <w:tcBorders>
              <w:top w:val="single" w:sz="5" w:space="0" w:color="000000"/>
              <w:left w:val="single" w:sz="5" w:space="0" w:color="000000"/>
              <w:bottom w:val="single" w:sz="5" w:space="0" w:color="000000"/>
              <w:right w:val="single" w:sz="5" w:space="0" w:color="000000"/>
            </w:tcBorders>
          </w:tcPr>
          <w:p w14:paraId="7C128E59" w14:textId="77777777" w:rsidR="00E949DC" w:rsidRDefault="00E949DC" w:rsidP="0059154A">
            <w:pPr>
              <w:pStyle w:val="TableParagraph"/>
              <w:spacing w:before="18"/>
              <w:ind w:left="644" w:right="644"/>
              <w:jc w:val="center"/>
              <w:rPr>
                <w:rFonts w:ascii="Times New Roman" w:eastAsia="Times New Roman" w:hAnsi="Times New Roman" w:cs="Times New Roman"/>
                <w:sz w:val="14"/>
                <w:szCs w:val="14"/>
              </w:rPr>
            </w:pPr>
            <w:r>
              <w:rPr>
                <w:rFonts w:ascii="Times New Roman" w:eastAsia="Times New Roman" w:hAnsi="Times New Roman" w:cs="Times New Roman"/>
                <w:lang w:val="hr-HR"/>
              </w:rPr>
              <w:t>21 %</w:t>
            </w:r>
            <w:r>
              <w:rPr>
                <w:rFonts w:ascii="Times New Roman" w:eastAsia="Times New Roman" w:hAnsi="Times New Roman" w:cs="Times New Roman"/>
                <w:sz w:val="14"/>
                <w:szCs w:val="14"/>
                <w:lang w:val="hr-HR"/>
              </w:rPr>
              <w:t>*</w:t>
            </w:r>
          </w:p>
        </w:tc>
      </w:tr>
      <w:tr w:rsidR="00E949DC" w14:paraId="6509F750" w14:textId="77777777" w:rsidTr="0059154A">
        <w:tc>
          <w:tcPr>
            <w:tcW w:w="2133" w:type="dxa"/>
            <w:tcBorders>
              <w:top w:val="single" w:sz="5" w:space="0" w:color="000000"/>
              <w:left w:val="single" w:sz="5" w:space="0" w:color="000000"/>
              <w:bottom w:val="single" w:sz="5" w:space="0" w:color="000000"/>
              <w:right w:val="single" w:sz="5" w:space="0" w:color="000000"/>
            </w:tcBorders>
          </w:tcPr>
          <w:p w14:paraId="69713173" w14:textId="77777777" w:rsidR="00E949DC" w:rsidRDefault="00E949DC" w:rsidP="0059154A">
            <w:pPr>
              <w:pStyle w:val="TableParagraph"/>
              <w:spacing w:before="40" w:line="240"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Klinički odgovor (CR-100)</w:t>
            </w:r>
          </w:p>
        </w:tc>
        <w:tc>
          <w:tcPr>
            <w:tcW w:w="1263" w:type="dxa"/>
            <w:tcBorders>
              <w:top w:val="single" w:sz="5" w:space="0" w:color="000000"/>
              <w:left w:val="single" w:sz="5" w:space="0" w:color="000000"/>
              <w:bottom w:val="single" w:sz="5" w:space="0" w:color="000000"/>
              <w:right w:val="single" w:sz="5" w:space="0" w:color="000000"/>
            </w:tcBorders>
          </w:tcPr>
          <w:p w14:paraId="3682F101" w14:textId="77777777" w:rsidR="00E949DC" w:rsidRDefault="00E949DC" w:rsidP="0059154A">
            <w:pPr>
              <w:pStyle w:val="TableParagraph"/>
              <w:spacing w:before="24"/>
              <w:ind w:left="387"/>
              <w:rPr>
                <w:rFonts w:ascii="Times New Roman" w:eastAsia="Times New Roman" w:hAnsi="Times New Roman" w:cs="Times New Roman"/>
              </w:rPr>
            </w:pPr>
            <w:r>
              <w:rPr>
                <w:rFonts w:ascii="Times New Roman" w:eastAsia="Times New Roman" w:hAnsi="Times New Roman" w:cs="Times New Roman"/>
                <w:lang w:val="hr-HR"/>
              </w:rPr>
              <w:t>24 %</w:t>
            </w:r>
          </w:p>
        </w:tc>
        <w:tc>
          <w:tcPr>
            <w:tcW w:w="1356" w:type="dxa"/>
            <w:tcBorders>
              <w:top w:val="single" w:sz="5" w:space="0" w:color="000000"/>
              <w:left w:val="single" w:sz="5" w:space="0" w:color="000000"/>
              <w:bottom w:val="single" w:sz="5" w:space="0" w:color="000000"/>
              <w:right w:val="single" w:sz="5" w:space="0" w:color="000000"/>
            </w:tcBorders>
          </w:tcPr>
          <w:p w14:paraId="5864803D" w14:textId="77777777" w:rsidR="00E949DC" w:rsidRDefault="00E949DC" w:rsidP="0059154A">
            <w:pPr>
              <w:pStyle w:val="TableParagraph"/>
              <w:spacing w:before="24"/>
              <w:ind w:left="395" w:right="398"/>
              <w:jc w:val="center"/>
              <w:rPr>
                <w:rFonts w:ascii="Times New Roman" w:eastAsia="Times New Roman" w:hAnsi="Times New Roman" w:cs="Times New Roman"/>
              </w:rPr>
            </w:pPr>
            <w:r>
              <w:rPr>
                <w:rFonts w:ascii="Times New Roman" w:eastAsia="Times New Roman" w:hAnsi="Times New Roman" w:cs="Times New Roman"/>
                <w:lang w:val="hr-HR"/>
              </w:rPr>
              <w:t>37 %</w:t>
            </w:r>
          </w:p>
        </w:tc>
        <w:tc>
          <w:tcPr>
            <w:tcW w:w="1338" w:type="dxa"/>
            <w:tcBorders>
              <w:top w:val="single" w:sz="5" w:space="0" w:color="000000"/>
              <w:left w:val="single" w:sz="5" w:space="0" w:color="000000"/>
              <w:bottom w:val="single" w:sz="5" w:space="0" w:color="000000"/>
              <w:right w:val="single" w:sz="5" w:space="0" w:color="000000"/>
            </w:tcBorders>
          </w:tcPr>
          <w:p w14:paraId="22988BF0" w14:textId="77777777" w:rsidR="00E949DC" w:rsidRDefault="00E949DC" w:rsidP="0059154A">
            <w:pPr>
              <w:pStyle w:val="TableParagraph"/>
              <w:spacing w:before="18"/>
              <w:ind w:left="311"/>
              <w:rPr>
                <w:rFonts w:ascii="Times New Roman" w:eastAsia="Times New Roman" w:hAnsi="Times New Roman" w:cs="Times New Roman"/>
                <w:sz w:val="14"/>
                <w:szCs w:val="14"/>
              </w:rPr>
            </w:pPr>
            <w:r>
              <w:rPr>
                <w:rFonts w:ascii="Times New Roman" w:eastAsia="Times New Roman" w:hAnsi="Times New Roman" w:cs="Times New Roman"/>
                <w:lang w:val="hr-HR"/>
              </w:rPr>
              <w:t>49 %</w:t>
            </w:r>
            <w:r>
              <w:rPr>
                <w:rFonts w:ascii="Times New Roman" w:eastAsia="Times New Roman" w:hAnsi="Times New Roman" w:cs="Times New Roman"/>
                <w:sz w:val="14"/>
                <w:szCs w:val="14"/>
                <w:lang w:val="hr-HR"/>
              </w:rPr>
              <w:t>**</w:t>
            </w:r>
          </w:p>
        </w:tc>
        <w:tc>
          <w:tcPr>
            <w:tcW w:w="1559" w:type="dxa"/>
            <w:tcBorders>
              <w:top w:val="single" w:sz="5" w:space="0" w:color="000000"/>
              <w:left w:val="single" w:sz="5" w:space="0" w:color="000000"/>
              <w:bottom w:val="single" w:sz="5" w:space="0" w:color="000000"/>
              <w:right w:val="single" w:sz="5" w:space="0" w:color="000000"/>
            </w:tcBorders>
          </w:tcPr>
          <w:p w14:paraId="513D3F9E" w14:textId="77777777" w:rsidR="00E949DC" w:rsidRDefault="00E949DC" w:rsidP="0059154A">
            <w:pPr>
              <w:pStyle w:val="TableParagraph"/>
              <w:spacing w:before="24"/>
              <w:ind w:left="519" w:right="520"/>
              <w:jc w:val="center"/>
              <w:rPr>
                <w:rFonts w:ascii="Times New Roman" w:eastAsia="Times New Roman" w:hAnsi="Times New Roman" w:cs="Times New Roman"/>
              </w:rPr>
            </w:pPr>
            <w:r>
              <w:rPr>
                <w:rFonts w:ascii="Times New Roman" w:eastAsia="Times New Roman" w:hAnsi="Times New Roman" w:cs="Times New Roman"/>
                <w:lang w:val="hr-HR"/>
              </w:rPr>
              <w:t>25 %</w:t>
            </w:r>
          </w:p>
        </w:tc>
        <w:tc>
          <w:tcPr>
            <w:tcW w:w="1843" w:type="dxa"/>
            <w:tcBorders>
              <w:top w:val="single" w:sz="5" w:space="0" w:color="000000"/>
              <w:left w:val="single" w:sz="5" w:space="0" w:color="000000"/>
              <w:bottom w:val="single" w:sz="5" w:space="0" w:color="000000"/>
              <w:right w:val="single" w:sz="5" w:space="0" w:color="000000"/>
            </w:tcBorders>
          </w:tcPr>
          <w:p w14:paraId="35BE6A8A" w14:textId="77777777" w:rsidR="00E949DC" w:rsidRDefault="00E949DC" w:rsidP="0059154A">
            <w:pPr>
              <w:pStyle w:val="TableParagraph"/>
              <w:spacing w:before="18"/>
              <w:ind w:left="609" w:right="616"/>
              <w:jc w:val="center"/>
              <w:rPr>
                <w:rFonts w:ascii="Times New Roman" w:eastAsia="Times New Roman" w:hAnsi="Times New Roman" w:cs="Times New Roman"/>
                <w:sz w:val="14"/>
                <w:szCs w:val="14"/>
              </w:rPr>
            </w:pPr>
            <w:r>
              <w:rPr>
                <w:rFonts w:ascii="Times New Roman" w:eastAsia="Times New Roman" w:hAnsi="Times New Roman" w:cs="Times New Roman"/>
                <w:lang w:val="hr-HR"/>
              </w:rPr>
              <w:t>38 %</w:t>
            </w:r>
            <w:r>
              <w:rPr>
                <w:rFonts w:ascii="Times New Roman" w:eastAsia="Times New Roman" w:hAnsi="Times New Roman" w:cs="Times New Roman"/>
                <w:sz w:val="14"/>
                <w:szCs w:val="14"/>
                <w:lang w:val="hr-HR"/>
              </w:rPr>
              <w:t>**</w:t>
            </w:r>
          </w:p>
        </w:tc>
      </w:tr>
    </w:tbl>
    <w:p w14:paraId="4A61A755" w14:textId="77777777" w:rsidR="00E949DC" w:rsidRDefault="00E949DC" w:rsidP="00E949DC">
      <w:pPr>
        <w:pStyle w:val="a3"/>
      </w:pPr>
      <w:r>
        <w:rPr>
          <w:rFonts w:eastAsia="Times New Roman"/>
          <w:lang w:val="hr-HR"/>
        </w:rPr>
        <w:t xml:space="preserve">Sve p-vrijednosti odnose se na sparene usporedbe udjela uz adalimumab </w:t>
      </w:r>
      <w:r w:rsidRPr="00A4383D">
        <w:rPr>
          <w:rFonts w:eastAsia="Times New Roman"/>
          <w:iCs/>
          <w:lang w:val="hr-HR"/>
        </w:rPr>
        <w:t>naspram</w:t>
      </w:r>
      <w:r>
        <w:rPr>
          <w:rFonts w:eastAsia="Times New Roman"/>
          <w:i/>
          <w:iCs/>
          <w:lang w:val="hr-HR"/>
        </w:rPr>
        <w:t xml:space="preserve"> </w:t>
      </w:r>
      <w:r>
        <w:rPr>
          <w:rFonts w:eastAsia="Times New Roman"/>
          <w:lang w:val="hr-HR"/>
        </w:rPr>
        <w:t>placeba</w:t>
      </w:r>
    </w:p>
    <w:p w14:paraId="1F5D379B" w14:textId="77777777" w:rsidR="00E949DC" w:rsidRPr="00A4383D" w:rsidRDefault="00E949DC" w:rsidP="00E949DC">
      <w:pPr>
        <w:pStyle w:val="a3"/>
        <w:rPr>
          <w:rFonts w:eastAsia="Times New Roman"/>
          <w:lang w:val="hr-HR"/>
        </w:rPr>
      </w:pPr>
      <w:r w:rsidRPr="00A4383D">
        <w:rPr>
          <w:rFonts w:eastAsia="Times New Roman"/>
          <w:lang w:val="hr-HR"/>
        </w:rPr>
        <w:t>*</w:t>
      </w:r>
      <w:r>
        <w:rPr>
          <w:rFonts w:eastAsia="Times New Roman"/>
          <w:lang w:val="hr-HR"/>
        </w:rPr>
        <w:t xml:space="preserve"> </w:t>
      </w:r>
      <w:r w:rsidRPr="00A4383D">
        <w:rPr>
          <w:rFonts w:eastAsia="Times New Roman"/>
          <w:lang w:val="hr-HR"/>
        </w:rPr>
        <w:t>p &lt; 0,001</w:t>
      </w:r>
    </w:p>
    <w:p w14:paraId="562AF2F9" w14:textId="77777777" w:rsidR="00E949DC" w:rsidRPr="00A4383D" w:rsidRDefault="00E949DC" w:rsidP="00E949DC">
      <w:pPr>
        <w:tabs>
          <w:tab w:val="left" w:pos="506"/>
        </w:tabs>
        <w:spacing w:before="22"/>
        <w:rPr>
          <w:rFonts w:ascii="Times New Roman" w:eastAsia="Times New Roman" w:hAnsi="Times New Roman" w:cs="Times New Roman"/>
          <w:lang w:val="hr-HR"/>
        </w:rPr>
      </w:pPr>
      <w:r w:rsidRPr="00A4383D">
        <w:rPr>
          <w:rFonts w:ascii="Times New Roman" w:eastAsia="Times New Roman" w:hAnsi="Times New Roman" w:cs="Times New Roman"/>
          <w:lang w:val="hr-HR"/>
        </w:rPr>
        <w:t>**p &lt; 0,0001</w:t>
      </w:r>
    </w:p>
    <w:p w14:paraId="48B8271A" w14:textId="77777777" w:rsidR="00E949DC" w:rsidRDefault="00E949DC" w:rsidP="00E949DC">
      <w:pPr>
        <w:spacing w:before="15" w:line="200" w:lineRule="exact"/>
        <w:rPr>
          <w:rFonts w:ascii="Times New Roman" w:hAnsi="Times New Roman" w:cs="Times New Roman"/>
          <w:sz w:val="20"/>
          <w:szCs w:val="20"/>
        </w:rPr>
      </w:pPr>
    </w:p>
    <w:p w14:paraId="5BC0F8D2" w14:textId="77777777" w:rsidR="00E949DC" w:rsidRDefault="00E949DC" w:rsidP="00E949DC">
      <w:pPr>
        <w:pStyle w:val="a3"/>
      </w:pPr>
      <w:r>
        <w:rPr>
          <w:rFonts w:eastAsia="Times New Roman"/>
          <w:lang w:val="hr-HR"/>
        </w:rPr>
        <w:t>U skupinama koje su primale indukcijske režime od 160/80 mg i 80/40 mg uočene su slične stope remisije do 8. tjedna, dok su štetni događaji zabilježeni češće u skupini koja je primala 160/80 mg.</w:t>
      </w:r>
    </w:p>
    <w:p w14:paraId="15166B1B" w14:textId="77777777" w:rsidR="00E949DC" w:rsidRDefault="00E949DC" w:rsidP="00E949DC">
      <w:pPr>
        <w:spacing w:before="11" w:line="240" w:lineRule="exact"/>
        <w:rPr>
          <w:rFonts w:ascii="Times New Roman" w:hAnsi="Times New Roman" w:cs="Times New Roman"/>
          <w:sz w:val="24"/>
          <w:szCs w:val="24"/>
        </w:rPr>
      </w:pPr>
    </w:p>
    <w:p w14:paraId="1817A3FB" w14:textId="77777777" w:rsidR="00E949DC" w:rsidRDefault="00E949DC" w:rsidP="00E949DC">
      <w:pPr>
        <w:pStyle w:val="a3"/>
        <w:rPr>
          <w:lang w:val="hr-HR"/>
        </w:rPr>
      </w:pPr>
      <w:r>
        <w:rPr>
          <w:rFonts w:eastAsia="Times New Roman"/>
          <w:lang w:val="hr-HR"/>
        </w:rPr>
        <w:t xml:space="preserve">U 4. tjednu ispitivanja CD III 58 % bolesnika (499/854) imalo je klinički odgovor i bilo je uvršteno u primarnu analizu. 48% bolesnika koji su imali klinički odgovor u 4. tjednu već je prije koristilo neki drugi </w:t>
      </w:r>
      <w:r>
        <w:rPr>
          <w:rFonts w:eastAsia="Times New Roman"/>
          <w:lang w:val="hr-HR"/>
        </w:rPr>
        <w:lastRenderedPageBreak/>
        <w:t>antagonist TNF-a. Stope održavanja remisije i stope odgovora nalaze se u Tablici 15. Rezultati kliničke remisije održali su se relativno stalnim bez obzira na prethodno liječenje antagonistima TNF-a.</w:t>
      </w:r>
    </w:p>
    <w:p w14:paraId="5DFA9E5C" w14:textId="77777777" w:rsidR="00E949DC" w:rsidRDefault="00E949DC" w:rsidP="00E949DC">
      <w:pPr>
        <w:spacing w:before="13" w:line="240" w:lineRule="exact"/>
        <w:rPr>
          <w:rFonts w:ascii="Times New Roman" w:hAnsi="Times New Roman" w:cs="Times New Roman"/>
          <w:sz w:val="24"/>
          <w:szCs w:val="24"/>
          <w:lang w:val="hr-HR"/>
        </w:rPr>
      </w:pPr>
    </w:p>
    <w:p w14:paraId="729A28E1" w14:textId="77777777" w:rsidR="00E949DC" w:rsidRDefault="00E949DC" w:rsidP="00E949DC">
      <w:pPr>
        <w:pStyle w:val="a3"/>
        <w:rPr>
          <w:rFonts w:eastAsia="Times New Roman"/>
          <w:lang w:val="hr-HR"/>
        </w:rPr>
      </w:pPr>
      <w:r>
        <w:rPr>
          <w:rFonts w:eastAsia="Times New Roman"/>
          <w:lang w:val="hr-HR"/>
        </w:rPr>
        <w:t>U 56. tjednu, broj hospitalizacija i operacija povezanih s bolešću bio je statistički značajno smanjen u bolesnika koji su primali adalimumab u odnosu na skupinu bolesnika koja je primala placebo.</w:t>
      </w:r>
    </w:p>
    <w:p w14:paraId="1F1F2A70" w14:textId="77777777" w:rsidR="00E949DC" w:rsidRDefault="00E949DC" w:rsidP="00E949DC">
      <w:pPr>
        <w:pStyle w:val="a3"/>
        <w:rPr>
          <w:lang w:val="hr-HR"/>
        </w:rPr>
      </w:pPr>
    </w:p>
    <w:p w14:paraId="09ABD758" w14:textId="77777777" w:rsidR="00634F77" w:rsidRDefault="00634F77" w:rsidP="00634F77">
      <w:pPr>
        <w:pStyle w:val="a3"/>
        <w:jc w:val="center"/>
        <w:rPr>
          <w:b/>
          <w:lang w:val="hr-HR"/>
        </w:rPr>
      </w:pPr>
      <w:r>
        <w:rPr>
          <w:rFonts w:eastAsia="Times New Roman"/>
          <w:b/>
          <w:bCs/>
          <w:lang w:val="hr-HR"/>
        </w:rPr>
        <w:t xml:space="preserve">Tablica </w:t>
      </w:r>
      <w:r w:rsidR="00B63A0C">
        <w:rPr>
          <w:rFonts w:eastAsia="Times New Roman"/>
          <w:b/>
          <w:bCs/>
          <w:lang w:val="hr-HR"/>
        </w:rPr>
        <w:t>15</w:t>
      </w:r>
      <w:r>
        <w:rPr>
          <w:rFonts w:eastAsia="Times New Roman"/>
          <w:b/>
          <w:bCs/>
          <w:lang w:val="hr-HR"/>
        </w:rPr>
        <w:t>.</w:t>
      </w:r>
    </w:p>
    <w:p w14:paraId="2070F77A" w14:textId="77777777" w:rsidR="00634F77" w:rsidRDefault="00634F77" w:rsidP="00634F77">
      <w:pPr>
        <w:pStyle w:val="a3"/>
        <w:jc w:val="center"/>
        <w:rPr>
          <w:rFonts w:eastAsia="Times New Roman"/>
          <w:b/>
          <w:bCs/>
          <w:lang w:val="hr-HR"/>
        </w:rPr>
      </w:pPr>
      <w:r>
        <w:rPr>
          <w:rFonts w:eastAsia="Times New Roman"/>
          <w:b/>
          <w:bCs/>
          <w:lang w:val="hr-HR"/>
        </w:rPr>
        <w:t>Održavanje kliničke remisije i kliničkog odgovora (postotak bolesnika)</w:t>
      </w:r>
    </w:p>
    <w:p w14:paraId="28D2D91D" w14:textId="77777777" w:rsidR="006D7AE2" w:rsidRDefault="006D7AE2" w:rsidP="00634F77">
      <w:pPr>
        <w:pStyle w:val="a3"/>
        <w:jc w:val="center"/>
        <w:rPr>
          <w:b/>
          <w:lang w:val="hr-HR"/>
        </w:rPr>
      </w:pPr>
    </w:p>
    <w:p w14:paraId="3BE0068D" w14:textId="77777777" w:rsidR="00634F77" w:rsidRDefault="00634F77" w:rsidP="00634F77">
      <w:pPr>
        <w:spacing w:before="6" w:line="10" w:lineRule="exact"/>
        <w:rPr>
          <w:rFonts w:ascii="Times New Roman" w:hAnsi="Times New Roman" w:cs="Times New Roman"/>
          <w:sz w:val="4"/>
          <w:szCs w:val="4"/>
          <w:lang w:val="hr-HR"/>
        </w:rPr>
      </w:pPr>
    </w:p>
    <w:tbl>
      <w:tblPr>
        <w:tblStyle w:val="TableNormal1"/>
        <w:tblW w:w="0" w:type="auto"/>
        <w:tblInd w:w="213" w:type="dxa"/>
        <w:tblLayout w:type="fixed"/>
        <w:tblLook w:val="01E0" w:firstRow="1" w:lastRow="1" w:firstColumn="1" w:lastColumn="1" w:noHBand="0" w:noVBand="0"/>
      </w:tblPr>
      <w:tblGrid>
        <w:gridCol w:w="3467"/>
        <w:gridCol w:w="1417"/>
        <w:gridCol w:w="1985"/>
        <w:gridCol w:w="2150"/>
      </w:tblGrid>
      <w:tr w:rsidR="00634F77" w14:paraId="180868E9" w14:textId="77777777" w:rsidTr="00097BBF">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1C6820F9" w14:textId="77777777" w:rsidR="00634F77" w:rsidRDefault="00634F77" w:rsidP="00097BBF">
            <w:pPr>
              <w:jc w:val="center"/>
              <w:rPr>
                <w:rFonts w:ascii="Times New Roman" w:hAnsi="Times New Roman" w:cs="Times New Roman"/>
                <w:lang w:val="hr-HR"/>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61C5AA73"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b/>
                <w:bCs/>
                <w:lang w:val="hr-HR"/>
              </w:rPr>
              <w:t>Placebo</w:t>
            </w:r>
          </w:p>
        </w:tc>
        <w:tc>
          <w:tcPr>
            <w:tcW w:w="1985" w:type="dxa"/>
            <w:tcBorders>
              <w:top w:val="single" w:sz="5" w:space="0" w:color="000000"/>
              <w:left w:val="single" w:sz="5" w:space="0" w:color="000000"/>
              <w:bottom w:val="single" w:sz="5" w:space="0" w:color="000000"/>
              <w:right w:val="single" w:sz="5" w:space="0" w:color="000000"/>
            </w:tcBorders>
            <w:vAlign w:val="center"/>
          </w:tcPr>
          <w:p w14:paraId="7728EE3E" w14:textId="77777777" w:rsidR="00634F77" w:rsidRDefault="00634F77" w:rsidP="00097BBF">
            <w:pPr>
              <w:pStyle w:val="TableParagraph"/>
              <w:spacing w:line="240" w:lineRule="exact"/>
              <w:ind w:firstLine="115"/>
              <w:jc w:val="center"/>
              <w:rPr>
                <w:rFonts w:ascii="Times New Roman" w:eastAsia="Times New Roman" w:hAnsi="Times New Roman" w:cs="Times New Roman"/>
              </w:rPr>
            </w:pPr>
            <w:r>
              <w:rPr>
                <w:rFonts w:ascii="Times New Roman" w:eastAsia="Times New Roman" w:hAnsi="Times New Roman" w:cs="Times New Roman"/>
                <w:b/>
                <w:bCs/>
                <w:lang w:val="hr-HR"/>
              </w:rPr>
              <w:t>40 mg adalimumaba svaki drugi tjedan</w:t>
            </w:r>
          </w:p>
        </w:tc>
        <w:tc>
          <w:tcPr>
            <w:tcW w:w="2150" w:type="dxa"/>
            <w:tcBorders>
              <w:top w:val="single" w:sz="5" w:space="0" w:color="000000"/>
              <w:left w:val="single" w:sz="5" w:space="0" w:color="000000"/>
              <w:bottom w:val="single" w:sz="5" w:space="0" w:color="000000"/>
              <w:right w:val="single" w:sz="5" w:space="0" w:color="000000"/>
            </w:tcBorders>
            <w:vAlign w:val="center"/>
          </w:tcPr>
          <w:p w14:paraId="7848B303" w14:textId="77777777" w:rsidR="00634F77" w:rsidRDefault="00634F77" w:rsidP="00097BBF">
            <w:pPr>
              <w:pStyle w:val="TableParagraph"/>
              <w:spacing w:line="240" w:lineRule="exact"/>
              <w:ind w:hanging="161"/>
              <w:jc w:val="center"/>
              <w:rPr>
                <w:rFonts w:ascii="Times New Roman" w:eastAsia="Times New Roman" w:hAnsi="Times New Roman" w:cs="Times New Roman"/>
              </w:rPr>
            </w:pPr>
            <w:r>
              <w:rPr>
                <w:rFonts w:ascii="Times New Roman" w:eastAsia="Times New Roman" w:hAnsi="Times New Roman" w:cs="Times New Roman"/>
                <w:b/>
                <w:bCs/>
                <w:lang w:val="hr-HR"/>
              </w:rPr>
              <w:t>40 mg adalimumaba svaki tjedan</w:t>
            </w:r>
          </w:p>
        </w:tc>
      </w:tr>
      <w:tr w:rsidR="00634F77" w14:paraId="6AF27583" w14:textId="77777777" w:rsidTr="00097BBF">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15AD7F00" w14:textId="77777777" w:rsidR="00634F77" w:rsidRDefault="00634F77" w:rsidP="00097BBF">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b/>
                <w:bCs/>
                <w:lang w:val="hr-HR"/>
              </w:rPr>
              <w:t>26. tjedan</w:t>
            </w:r>
          </w:p>
        </w:tc>
        <w:tc>
          <w:tcPr>
            <w:tcW w:w="1417" w:type="dxa"/>
            <w:tcBorders>
              <w:top w:val="single" w:sz="5" w:space="0" w:color="000000"/>
              <w:left w:val="single" w:sz="5" w:space="0" w:color="000000"/>
              <w:bottom w:val="single" w:sz="5" w:space="0" w:color="000000"/>
              <w:right w:val="single" w:sz="5" w:space="0" w:color="000000"/>
            </w:tcBorders>
            <w:vAlign w:val="center"/>
          </w:tcPr>
          <w:p w14:paraId="3BEDD9FF"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2ED0F1EA"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 = 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20DD7587"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 = 157</w:t>
            </w:r>
          </w:p>
        </w:tc>
      </w:tr>
      <w:tr w:rsidR="00634F77" w14:paraId="0FECD1F3" w14:textId="77777777" w:rsidTr="00097BBF">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729308A4" w14:textId="77777777" w:rsidR="00634F77" w:rsidRDefault="00634F77" w:rsidP="00097BBF">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Klinička remisija</w:t>
            </w:r>
          </w:p>
        </w:tc>
        <w:tc>
          <w:tcPr>
            <w:tcW w:w="1417" w:type="dxa"/>
            <w:tcBorders>
              <w:top w:val="single" w:sz="5" w:space="0" w:color="000000"/>
              <w:left w:val="single" w:sz="5" w:space="0" w:color="000000"/>
              <w:bottom w:val="single" w:sz="5" w:space="0" w:color="000000"/>
              <w:right w:val="single" w:sz="5" w:space="0" w:color="000000"/>
            </w:tcBorders>
            <w:vAlign w:val="center"/>
          </w:tcPr>
          <w:p w14:paraId="0DBF64B5"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17%</w:t>
            </w:r>
          </w:p>
        </w:tc>
        <w:tc>
          <w:tcPr>
            <w:tcW w:w="1985" w:type="dxa"/>
            <w:tcBorders>
              <w:top w:val="single" w:sz="5" w:space="0" w:color="000000"/>
              <w:left w:val="single" w:sz="5" w:space="0" w:color="000000"/>
              <w:bottom w:val="single" w:sz="5" w:space="0" w:color="000000"/>
              <w:right w:val="single" w:sz="5" w:space="0" w:color="000000"/>
            </w:tcBorders>
            <w:vAlign w:val="center"/>
          </w:tcPr>
          <w:p w14:paraId="0287213D"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40 %*</w:t>
            </w:r>
          </w:p>
        </w:tc>
        <w:tc>
          <w:tcPr>
            <w:tcW w:w="2150" w:type="dxa"/>
            <w:tcBorders>
              <w:top w:val="single" w:sz="5" w:space="0" w:color="000000"/>
              <w:left w:val="single" w:sz="5" w:space="0" w:color="000000"/>
              <w:bottom w:val="single" w:sz="5" w:space="0" w:color="000000"/>
              <w:right w:val="single" w:sz="5" w:space="0" w:color="000000"/>
            </w:tcBorders>
            <w:vAlign w:val="center"/>
          </w:tcPr>
          <w:p w14:paraId="1512DE74"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47 %*</w:t>
            </w:r>
          </w:p>
        </w:tc>
      </w:tr>
      <w:tr w:rsidR="00634F77" w14:paraId="529DD6AE" w14:textId="77777777" w:rsidTr="00097BBF">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0B3F1E8A" w14:textId="77777777" w:rsidR="00634F77" w:rsidRDefault="00634F77" w:rsidP="00097BBF">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Klinički odgovor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0F833DA5"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27 %</w:t>
            </w:r>
          </w:p>
        </w:tc>
        <w:tc>
          <w:tcPr>
            <w:tcW w:w="1985" w:type="dxa"/>
            <w:tcBorders>
              <w:top w:val="single" w:sz="5" w:space="0" w:color="000000"/>
              <w:left w:val="single" w:sz="5" w:space="0" w:color="000000"/>
              <w:bottom w:val="single" w:sz="5" w:space="0" w:color="000000"/>
              <w:right w:val="single" w:sz="5" w:space="0" w:color="000000"/>
            </w:tcBorders>
            <w:vAlign w:val="center"/>
          </w:tcPr>
          <w:p w14:paraId="38E0AE8B"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52 %*</w:t>
            </w:r>
          </w:p>
        </w:tc>
        <w:tc>
          <w:tcPr>
            <w:tcW w:w="2150" w:type="dxa"/>
            <w:tcBorders>
              <w:top w:val="single" w:sz="5" w:space="0" w:color="000000"/>
              <w:left w:val="single" w:sz="5" w:space="0" w:color="000000"/>
              <w:bottom w:val="single" w:sz="5" w:space="0" w:color="000000"/>
              <w:right w:val="single" w:sz="5" w:space="0" w:color="000000"/>
            </w:tcBorders>
            <w:vAlign w:val="center"/>
          </w:tcPr>
          <w:p w14:paraId="1E94EEE7"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52 %*</w:t>
            </w:r>
          </w:p>
        </w:tc>
      </w:tr>
      <w:tr w:rsidR="00634F77" w14:paraId="14FF0A80" w14:textId="77777777" w:rsidTr="00097BBF">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0C41A4FC" w14:textId="77777777" w:rsidR="00634F77" w:rsidRDefault="00634F77" w:rsidP="00097BBF">
            <w:pPr>
              <w:pStyle w:val="TableParagraph"/>
              <w:spacing w:before="40" w:line="240" w:lineRule="exact"/>
              <w:ind w:left="462" w:right="64"/>
              <w:rPr>
                <w:rFonts w:ascii="Times New Roman" w:eastAsia="Times New Roman" w:hAnsi="Times New Roman" w:cs="Times New Roman"/>
                <w:sz w:val="14"/>
                <w:szCs w:val="14"/>
                <w:lang w:val="it-IT"/>
              </w:rPr>
            </w:pPr>
            <w:r>
              <w:rPr>
                <w:rFonts w:ascii="Times New Roman" w:eastAsia="Times New Roman" w:hAnsi="Times New Roman" w:cs="Times New Roman"/>
                <w:spacing w:val="-1"/>
                <w:lang w:val="hr-HR"/>
              </w:rPr>
              <w:t>Bolesnici u remisiji bez primjene steroida &gt;= 90 dana</w:t>
            </w:r>
            <w:r w:rsidRPr="00526D24">
              <w:rPr>
                <w:rFonts w:ascii="Times New Roman" w:eastAsia="Times New Roman" w:hAnsi="Times New Roman" w:cs="Times New Roman"/>
                <w:spacing w:val="-1"/>
                <w:vertAlign w:val="superscript"/>
                <w:lang w:val="hr-HR"/>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4D630DDF"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3% (2/661)</w:t>
            </w:r>
          </w:p>
        </w:tc>
        <w:tc>
          <w:tcPr>
            <w:tcW w:w="1985" w:type="dxa"/>
            <w:tcBorders>
              <w:top w:val="single" w:sz="5" w:space="0" w:color="000000"/>
              <w:left w:val="single" w:sz="5" w:space="0" w:color="000000"/>
              <w:bottom w:val="single" w:sz="5" w:space="0" w:color="000000"/>
              <w:right w:val="single" w:sz="5" w:space="0" w:color="000000"/>
            </w:tcBorders>
            <w:vAlign w:val="center"/>
          </w:tcPr>
          <w:p w14:paraId="6C17F1EF"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19% (11/58) **</w:t>
            </w:r>
          </w:p>
        </w:tc>
        <w:tc>
          <w:tcPr>
            <w:tcW w:w="2150" w:type="dxa"/>
            <w:tcBorders>
              <w:top w:val="single" w:sz="5" w:space="0" w:color="000000"/>
              <w:left w:val="single" w:sz="5" w:space="0" w:color="000000"/>
              <w:bottom w:val="single" w:sz="5" w:space="0" w:color="000000"/>
              <w:right w:val="single" w:sz="5" w:space="0" w:color="000000"/>
            </w:tcBorders>
            <w:vAlign w:val="center"/>
          </w:tcPr>
          <w:p w14:paraId="6DA95A6D"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15 % (11/74)**</w:t>
            </w:r>
          </w:p>
        </w:tc>
      </w:tr>
      <w:tr w:rsidR="00634F77" w14:paraId="268BD9BD" w14:textId="77777777" w:rsidTr="00097BBF">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17429091" w14:textId="77777777" w:rsidR="00634F77" w:rsidRDefault="00634F77" w:rsidP="00097BBF">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b/>
                <w:bCs/>
                <w:lang w:val="hr-HR"/>
              </w:rPr>
              <w:t>56. tjedan</w:t>
            </w:r>
          </w:p>
        </w:tc>
        <w:tc>
          <w:tcPr>
            <w:tcW w:w="1417" w:type="dxa"/>
            <w:tcBorders>
              <w:top w:val="single" w:sz="5" w:space="0" w:color="000000"/>
              <w:left w:val="single" w:sz="5" w:space="0" w:color="000000"/>
              <w:bottom w:val="single" w:sz="5" w:space="0" w:color="000000"/>
              <w:right w:val="single" w:sz="5" w:space="0" w:color="000000"/>
            </w:tcBorders>
            <w:vAlign w:val="center"/>
          </w:tcPr>
          <w:p w14:paraId="6FB0C9C3"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6C393BCB"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 = 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6AB7C19F"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hr-HR"/>
              </w:rPr>
              <w:t>N = 157</w:t>
            </w:r>
          </w:p>
        </w:tc>
      </w:tr>
      <w:tr w:rsidR="00634F77" w14:paraId="24F2286B" w14:textId="77777777" w:rsidTr="00097BBF">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5E2CED7E" w14:textId="77777777" w:rsidR="00634F77" w:rsidRDefault="00634F77" w:rsidP="00097BBF">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Klinička remisija</w:t>
            </w:r>
          </w:p>
        </w:tc>
        <w:tc>
          <w:tcPr>
            <w:tcW w:w="1417" w:type="dxa"/>
            <w:tcBorders>
              <w:top w:val="single" w:sz="5" w:space="0" w:color="000000"/>
              <w:left w:val="single" w:sz="5" w:space="0" w:color="000000"/>
              <w:bottom w:val="single" w:sz="5" w:space="0" w:color="000000"/>
              <w:right w:val="single" w:sz="5" w:space="0" w:color="000000"/>
            </w:tcBorders>
            <w:vAlign w:val="center"/>
          </w:tcPr>
          <w:p w14:paraId="7C9FDFB3"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12%</w:t>
            </w:r>
          </w:p>
        </w:tc>
        <w:tc>
          <w:tcPr>
            <w:tcW w:w="1985" w:type="dxa"/>
            <w:tcBorders>
              <w:top w:val="single" w:sz="5" w:space="0" w:color="000000"/>
              <w:left w:val="single" w:sz="5" w:space="0" w:color="000000"/>
              <w:bottom w:val="single" w:sz="5" w:space="0" w:color="000000"/>
              <w:right w:val="single" w:sz="5" w:space="0" w:color="000000"/>
            </w:tcBorders>
            <w:vAlign w:val="center"/>
          </w:tcPr>
          <w:p w14:paraId="1C55C992"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36 %*</w:t>
            </w:r>
          </w:p>
        </w:tc>
        <w:tc>
          <w:tcPr>
            <w:tcW w:w="2150" w:type="dxa"/>
            <w:tcBorders>
              <w:top w:val="single" w:sz="5" w:space="0" w:color="000000"/>
              <w:left w:val="single" w:sz="5" w:space="0" w:color="000000"/>
              <w:bottom w:val="single" w:sz="5" w:space="0" w:color="000000"/>
              <w:right w:val="single" w:sz="5" w:space="0" w:color="000000"/>
            </w:tcBorders>
            <w:vAlign w:val="center"/>
          </w:tcPr>
          <w:p w14:paraId="22229D1D"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41 %*</w:t>
            </w:r>
          </w:p>
        </w:tc>
      </w:tr>
      <w:tr w:rsidR="00634F77" w14:paraId="23674DB4" w14:textId="77777777" w:rsidTr="00097BBF">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79056443" w14:textId="77777777" w:rsidR="00634F77" w:rsidRDefault="00634F77" w:rsidP="00097BBF">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hr-HR"/>
              </w:rPr>
              <w:t>Klinički odgovor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5EE464E9"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17%</w:t>
            </w:r>
          </w:p>
        </w:tc>
        <w:tc>
          <w:tcPr>
            <w:tcW w:w="1985" w:type="dxa"/>
            <w:tcBorders>
              <w:top w:val="single" w:sz="5" w:space="0" w:color="000000"/>
              <w:left w:val="single" w:sz="5" w:space="0" w:color="000000"/>
              <w:bottom w:val="single" w:sz="5" w:space="0" w:color="000000"/>
              <w:right w:val="single" w:sz="5" w:space="0" w:color="000000"/>
            </w:tcBorders>
            <w:vAlign w:val="center"/>
          </w:tcPr>
          <w:p w14:paraId="7B00212C"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41 %*</w:t>
            </w:r>
          </w:p>
        </w:tc>
        <w:tc>
          <w:tcPr>
            <w:tcW w:w="2150" w:type="dxa"/>
            <w:tcBorders>
              <w:top w:val="single" w:sz="5" w:space="0" w:color="000000"/>
              <w:left w:val="single" w:sz="5" w:space="0" w:color="000000"/>
              <w:bottom w:val="single" w:sz="5" w:space="0" w:color="000000"/>
              <w:right w:val="single" w:sz="5" w:space="0" w:color="000000"/>
            </w:tcBorders>
            <w:vAlign w:val="center"/>
          </w:tcPr>
          <w:p w14:paraId="4F058FB7"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lang w:val="hr-HR"/>
              </w:rPr>
              <w:t>48 %*</w:t>
            </w:r>
          </w:p>
        </w:tc>
      </w:tr>
      <w:tr w:rsidR="00634F77" w14:paraId="26675479" w14:textId="77777777" w:rsidTr="00097BBF">
        <w:trPr>
          <w:trHeight w:val="340"/>
        </w:trPr>
        <w:tc>
          <w:tcPr>
            <w:tcW w:w="3467" w:type="dxa"/>
            <w:tcBorders>
              <w:top w:val="single" w:sz="5" w:space="0" w:color="000000"/>
              <w:left w:val="single" w:sz="5" w:space="0" w:color="000000"/>
              <w:bottom w:val="single" w:sz="5" w:space="0" w:color="000000"/>
              <w:right w:val="single" w:sz="5" w:space="0" w:color="000000"/>
            </w:tcBorders>
            <w:vAlign w:val="center"/>
          </w:tcPr>
          <w:p w14:paraId="4D1CAD49" w14:textId="77777777" w:rsidR="00634F77" w:rsidRDefault="00634F77" w:rsidP="00097BBF">
            <w:pPr>
              <w:pStyle w:val="TableParagraph"/>
              <w:spacing w:before="40" w:line="240" w:lineRule="exact"/>
              <w:ind w:left="462" w:right="64"/>
              <w:rPr>
                <w:rFonts w:ascii="Times New Roman" w:eastAsia="Times New Roman" w:hAnsi="Times New Roman" w:cs="Times New Roman"/>
                <w:sz w:val="14"/>
                <w:szCs w:val="14"/>
                <w:lang w:val="it-IT"/>
              </w:rPr>
            </w:pPr>
            <w:r>
              <w:rPr>
                <w:rFonts w:ascii="Times New Roman" w:eastAsia="Times New Roman" w:hAnsi="Times New Roman" w:cs="Times New Roman"/>
                <w:spacing w:val="-1"/>
                <w:lang w:val="hr-HR"/>
              </w:rPr>
              <w:t>Bolesnici u remisiji bez primjene steroida &gt;= 90 dana</w:t>
            </w:r>
            <w:r w:rsidRPr="00526D24">
              <w:rPr>
                <w:rFonts w:ascii="Times New Roman" w:eastAsia="Times New Roman" w:hAnsi="Times New Roman" w:cs="Times New Roman"/>
                <w:spacing w:val="-1"/>
                <w:vertAlign w:val="superscript"/>
                <w:lang w:val="hr-HR"/>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60309A84"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5% (3/66)</w:t>
            </w:r>
          </w:p>
        </w:tc>
        <w:tc>
          <w:tcPr>
            <w:tcW w:w="1985" w:type="dxa"/>
            <w:tcBorders>
              <w:top w:val="single" w:sz="5" w:space="0" w:color="000000"/>
              <w:left w:val="single" w:sz="5" w:space="0" w:color="000000"/>
              <w:bottom w:val="single" w:sz="5" w:space="0" w:color="000000"/>
              <w:right w:val="single" w:sz="5" w:space="0" w:color="000000"/>
            </w:tcBorders>
            <w:vAlign w:val="center"/>
          </w:tcPr>
          <w:p w14:paraId="43A4A15B"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29 % (17/58)*</w:t>
            </w:r>
          </w:p>
        </w:tc>
        <w:tc>
          <w:tcPr>
            <w:tcW w:w="2150" w:type="dxa"/>
            <w:tcBorders>
              <w:top w:val="single" w:sz="5" w:space="0" w:color="000000"/>
              <w:left w:val="single" w:sz="5" w:space="0" w:color="000000"/>
              <w:bottom w:val="single" w:sz="5" w:space="0" w:color="000000"/>
              <w:right w:val="single" w:sz="5" w:space="0" w:color="000000"/>
            </w:tcBorders>
            <w:vAlign w:val="center"/>
          </w:tcPr>
          <w:p w14:paraId="1DCEED03" w14:textId="77777777" w:rsidR="00634F77" w:rsidRDefault="00634F77" w:rsidP="00097BBF">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hr-HR"/>
              </w:rPr>
              <w:t>20 % (15/74)**</w:t>
            </w:r>
          </w:p>
        </w:tc>
      </w:tr>
    </w:tbl>
    <w:p w14:paraId="65206B44" w14:textId="77777777" w:rsidR="00634F77" w:rsidRDefault="00634F77" w:rsidP="00D77086">
      <w:pPr>
        <w:pStyle w:val="a3"/>
        <w:numPr>
          <w:ilvl w:val="0"/>
          <w:numId w:val="0"/>
        </w:numPr>
        <w:ind w:leftChars="100" w:left="220"/>
      </w:pPr>
      <w:r w:rsidRPr="00A34A63">
        <w:rPr>
          <w:rFonts w:eastAsia="Times New Roman"/>
          <w:lang w:val="hr-HR"/>
        </w:rPr>
        <w:t xml:space="preserve"> </w:t>
      </w:r>
      <w:r>
        <w:rPr>
          <w:rFonts w:eastAsia="Times New Roman"/>
          <w:lang w:val="hr-HR"/>
        </w:rPr>
        <w:t xml:space="preserve">* p &lt; 0,001 za adalimumab </w:t>
      </w:r>
      <w:r w:rsidRPr="00A4383D">
        <w:rPr>
          <w:rFonts w:eastAsia="Times New Roman"/>
          <w:iCs/>
          <w:lang w:val="hr-HR"/>
        </w:rPr>
        <w:t>naspram</w:t>
      </w:r>
      <w:r>
        <w:rPr>
          <w:rFonts w:eastAsia="Times New Roman"/>
          <w:i/>
          <w:iCs/>
          <w:lang w:val="hr-HR"/>
        </w:rPr>
        <w:t xml:space="preserve"> </w:t>
      </w:r>
      <w:r>
        <w:rPr>
          <w:rFonts w:eastAsia="Times New Roman"/>
          <w:lang w:val="hr-HR"/>
        </w:rPr>
        <w:t xml:space="preserve">placeba, sparena usporedba udjela </w:t>
      </w:r>
    </w:p>
    <w:p w14:paraId="27BFEA38" w14:textId="77777777" w:rsidR="00634F77" w:rsidRDefault="00634F77" w:rsidP="00D77086">
      <w:pPr>
        <w:pStyle w:val="a3"/>
        <w:ind w:leftChars="100" w:left="220"/>
      </w:pPr>
      <w:r>
        <w:rPr>
          <w:rFonts w:eastAsia="Times New Roman"/>
          <w:lang w:val="hr-HR"/>
        </w:rPr>
        <w:t xml:space="preserve">** p &lt; 0,02 za adalimumab </w:t>
      </w:r>
      <w:r w:rsidRPr="00A4383D">
        <w:rPr>
          <w:rFonts w:eastAsia="Times New Roman"/>
          <w:iCs/>
          <w:lang w:val="hr-HR"/>
        </w:rPr>
        <w:t>naspram</w:t>
      </w:r>
      <w:r>
        <w:rPr>
          <w:rFonts w:eastAsia="Times New Roman"/>
          <w:i/>
          <w:iCs/>
          <w:lang w:val="hr-HR"/>
        </w:rPr>
        <w:t xml:space="preserve"> </w:t>
      </w:r>
      <w:r>
        <w:rPr>
          <w:rFonts w:eastAsia="Times New Roman"/>
          <w:lang w:val="hr-HR"/>
        </w:rPr>
        <w:t xml:space="preserve">placeba, sparena usporedba udjela </w:t>
      </w:r>
    </w:p>
    <w:p w14:paraId="08892A02" w14:textId="77777777" w:rsidR="00634F77" w:rsidRDefault="00634F77" w:rsidP="00D77086">
      <w:pPr>
        <w:pStyle w:val="a3"/>
        <w:ind w:leftChars="100" w:left="220"/>
        <w:rPr>
          <w:lang w:val="pt-BR"/>
        </w:rPr>
      </w:pPr>
      <w:r w:rsidRPr="00526D24">
        <w:rPr>
          <w:rFonts w:eastAsia="Times New Roman"/>
          <w:position w:val="8"/>
          <w:vertAlign w:val="superscript"/>
          <w:lang w:val="hr-HR"/>
        </w:rPr>
        <w:t xml:space="preserve">a </w:t>
      </w:r>
      <w:r>
        <w:rPr>
          <w:rFonts w:eastAsia="Times New Roman"/>
          <w:position w:val="8"/>
          <w:lang w:val="hr-HR"/>
        </w:rPr>
        <w:t>Onih koji su na početku uzimali kortikosteroide</w:t>
      </w:r>
    </w:p>
    <w:p w14:paraId="111D4308" w14:textId="77777777" w:rsidR="00634F77" w:rsidRDefault="00634F77" w:rsidP="00634F77">
      <w:pPr>
        <w:pStyle w:val="a3"/>
        <w:rPr>
          <w:lang w:val="pt-BR"/>
        </w:rPr>
      </w:pPr>
    </w:p>
    <w:p w14:paraId="2AA13524" w14:textId="77777777" w:rsidR="00634F77" w:rsidRDefault="00634F77" w:rsidP="00634F77">
      <w:pPr>
        <w:pStyle w:val="a3"/>
        <w:rPr>
          <w:lang w:val="hr-HR"/>
        </w:rPr>
      </w:pPr>
      <w:r>
        <w:rPr>
          <w:rFonts w:eastAsia="Times New Roman"/>
          <w:spacing w:val="1"/>
          <w:lang w:val="hr-HR"/>
        </w:rPr>
        <w:t>Među bolesnicima koji u 4. tjednu nisu imali odgovor, 43 % bolesnika koji su primali adalimumab kao terapiju održavanja imalo je klinički odgovor do 12. tjedna u odnosu na 30 % u skupini bolesnika koji su uzimali placebo kao terapiju održavanja. To pokazuje da neki bolesnici koji u 4. tjednu nisu imali klinički odgovor mogu imati koristi ako se terapija nastavi do 12. tjedna. To pokazuje da neki bolesnici koji u 4. tjednu nisu imali klinički odgovor mogu imati koristi ako se terapija nastavi do 12. tjedna.</w:t>
      </w:r>
    </w:p>
    <w:p w14:paraId="05807881" w14:textId="77777777" w:rsidR="00634F77" w:rsidRDefault="00634F77" w:rsidP="00634F77">
      <w:pPr>
        <w:pStyle w:val="a3"/>
        <w:rPr>
          <w:lang w:val="hr-HR"/>
        </w:rPr>
      </w:pPr>
    </w:p>
    <w:p w14:paraId="2C9B98D9" w14:textId="77777777" w:rsidR="00634F77" w:rsidRDefault="00634F77" w:rsidP="00634F77">
      <w:pPr>
        <w:pStyle w:val="a3"/>
        <w:rPr>
          <w:lang w:val="hr-HR"/>
        </w:rPr>
      </w:pPr>
      <w:r>
        <w:rPr>
          <w:rFonts w:eastAsia="Times New Roman"/>
          <w:lang w:val="hr-HR"/>
        </w:rPr>
        <w:t>117/276 bolesnika iz ispitivanja CD I i 272/777 bolesnika iz ispitivanja CD II i III praćeno je tijekom najmanje 3 godine otvorene terapije adalimumabom. 88 odnosno 189 bolesnika i dalje je bilo u kliničkoj remisiji. Klinički odgovor (CR-100) se održao u 102 odnosno 233 bolesnika.</w:t>
      </w:r>
    </w:p>
    <w:p w14:paraId="68438835" w14:textId="77777777" w:rsidR="00634F77" w:rsidRDefault="00634F77" w:rsidP="00634F77">
      <w:pPr>
        <w:pStyle w:val="a3"/>
        <w:rPr>
          <w:lang w:val="hr-HR"/>
        </w:rPr>
      </w:pPr>
    </w:p>
    <w:p w14:paraId="01CD4F1F" w14:textId="77777777" w:rsidR="00634F77" w:rsidRDefault="00634F77" w:rsidP="00634F77">
      <w:pPr>
        <w:pStyle w:val="a3"/>
        <w:rPr>
          <w:rFonts w:eastAsia="Times New Roman"/>
          <w:lang w:val="hr-HR"/>
        </w:rPr>
      </w:pPr>
      <w:r>
        <w:rPr>
          <w:rFonts w:eastAsia="Times New Roman"/>
          <w:i/>
          <w:iCs/>
          <w:spacing w:val="-1"/>
          <w:u w:val="single" w:color="000000"/>
          <w:lang w:val="hr-HR"/>
        </w:rPr>
        <w:t>Kvaliteta života</w:t>
      </w:r>
    </w:p>
    <w:p w14:paraId="3C610106" w14:textId="77777777" w:rsidR="00634F77" w:rsidRDefault="00634F77" w:rsidP="00634F77">
      <w:pPr>
        <w:pStyle w:val="a3"/>
        <w:rPr>
          <w:sz w:val="18"/>
          <w:szCs w:val="18"/>
          <w:lang w:val="hr-HR"/>
        </w:rPr>
      </w:pPr>
    </w:p>
    <w:p w14:paraId="707115D3" w14:textId="77777777" w:rsidR="00634F77" w:rsidRDefault="00634F77" w:rsidP="00634F77">
      <w:pPr>
        <w:pStyle w:val="a3"/>
        <w:rPr>
          <w:lang w:val="hr-HR"/>
        </w:rPr>
      </w:pPr>
      <w:r>
        <w:rPr>
          <w:rFonts w:eastAsia="Times New Roman"/>
          <w:lang w:val="hr-HR"/>
        </w:rPr>
        <w:t xml:space="preserve">U 4. tjednu ispitivanja CD I i CD II, u bolesnika koji su randomizirani za primanje adalimumaba od 80/40 mg i adalimumaba od 160/80 mg došlo je do statistički značajnog poboljšanja ukupnog rezultata prema upitniku o upalnoj bolesti crijeva (engl. </w:t>
      </w:r>
      <w:r w:rsidRPr="00BB0D4B">
        <w:rPr>
          <w:rFonts w:eastAsia="Times New Roman"/>
          <w:i/>
          <w:lang w:val="hr-HR"/>
        </w:rPr>
        <w:t>Inflammatory Bowel Disease Questionnaire</w:t>
      </w:r>
      <w:r w:rsidR="00962CCD">
        <w:rPr>
          <w:rFonts w:eastAsia="Times New Roman"/>
          <w:lang w:val="hr-HR"/>
        </w:rPr>
        <w:t>,</w:t>
      </w:r>
      <w:r>
        <w:rPr>
          <w:rFonts w:eastAsia="Times New Roman"/>
          <w:lang w:val="hr-HR"/>
        </w:rPr>
        <w:t xml:space="preserve"> IBDQ) za specifičnu bolest u odnosu na skupinu bolesnika koji su uzimali placebo.</w:t>
      </w:r>
    </w:p>
    <w:p w14:paraId="3D5F3DE8" w14:textId="77777777" w:rsidR="00634F77" w:rsidRDefault="00634F77" w:rsidP="00634F77">
      <w:pPr>
        <w:spacing w:before="13" w:line="240" w:lineRule="exact"/>
        <w:rPr>
          <w:rFonts w:ascii="Times New Roman" w:hAnsi="Times New Roman" w:cs="Times New Roman"/>
          <w:sz w:val="24"/>
          <w:szCs w:val="24"/>
          <w:lang w:val="hr-HR"/>
        </w:rPr>
      </w:pPr>
    </w:p>
    <w:p w14:paraId="09D6C9AC" w14:textId="77777777" w:rsidR="00634F77" w:rsidRPr="00D77086" w:rsidRDefault="00634F77" w:rsidP="00634F77">
      <w:pPr>
        <w:pStyle w:val="a3"/>
        <w:rPr>
          <w:rFonts w:eastAsia="Times New Roman"/>
          <w:i/>
          <w:iCs/>
          <w:lang w:val="hr-HR"/>
        </w:rPr>
      </w:pPr>
      <w:r>
        <w:rPr>
          <w:rFonts w:eastAsia="Times New Roman"/>
          <w:i/>
          <w:iCs/>
          <w:lang w:val="hr-HR"/>
        </w:rPr>
        <w:t>Uveitis</w:t>
      </w:r>
      <w:r w:rsidR="00B63A0C" w:rsidRPr="00D77086">
        <w:rPr>
          <w:rFonts w:eastAsia="Times New Roman"/>
          <w:i/>
          <w:iCs/>
          <w:lang w:val="hr-HR"/>
        </w:rPr>
        <w:t xml:space="preserve"> u odraslih</w:t>
      </w:r>
    </w:p>
    <w:p w14:paraId="10037D8A" w14:textId="77777777" w:rsidR="00634F77" w:rsidRDefault="00634F77" w:rsidP="00634F77">
      <w:pPr>
        <w:pStyle w:val="a3"/>
        <w:rPr>
          <w:sz w:val="24"/>
          <w:szCs w:val="24"/>
          <w:lang w:val="hr-HR"/>
        </w:rPr>
      </w:pPr>
    </w:p>
    <w:p w14:paraId="70F3D77E" w14:textId="77777777" w:rsidR="00634F77" w:rsidRDefault="00634F77" w:rsidP="00634F77">
      <w:pPr>
        <w:pStyle w:val="a3"/>
        <w:rPr>
          <w:lang w:val="hr-HR"/>
        </w:rPr>
      </w:pPr>
      <w:r>
        <w:rPr>
          <w:rFonts w:eastAsia="Times New Roman"/>
          <w:lang w:val="hr-HR"/>
        </w:rPr>
        <w:t>Sigurnost i djelotvornost adalimumaba ocjenjivale su se u odraslih bolesnika s neinfektivnim intermedijarnim, posteriornim i panuveitisom, isključujući bolesnike s izoliranim anteriornim uveitisom, u dvama randomiziranim, dvostruko maskiranim, placebom kontroliranim ispitivanjima (UV I i II). Bolesnici su primali placebo ili adalimumab u početnoj dozi od 80 mg, nakon koje je slijedila doza od 40 mg svaki drugi tjedan, počevši tjedan dana nakon početne doze. Bila je dopuštena istodobna primjena stabilnih doza jednog nebiološkog imunosupresiva.</w:t>
      </w:r>
    </w:p>
    <w:p w14:paraId="559EFE19" w14:textId="77777777" w:rsidR="00634F77" w:rsidRDefault="00634F77" w:rsidP="00634F77">
      <w:pPr>
        <w:pStyle w:val="a3"/>
        <w:rPr>
          <w:sz w:val="24"/>
          <w:szCs w:val="24"/>
          <w:lang w:val="hr-HR"/>
        </w:rPr>
      </w:pPr>
    </w:p>
    <w:p w14:paraId="4F86F2B4" w14:textId="77777777" w:rsidR="00634F77" w:rsidRDefault="00634F77" w:rsidP="00634F77">
      <w:pPr>
        <w:pStyle w:val="a3"/>
        <w:rPr>
          <w:lang w:val="hr-HR"/>
        </w:rPr>
      </w:pPr>
      <w:r>
        <w:rPr>
          <w:rFonts w:eastAsia="Times New Roman"/>
          <w:lang w:val="hr-HR"/>
        </w:rPr>
        <w:lastRenderedPageBreak/>
        <w:t>Ispitivanje UV I ocjenjivalo je 217 bolesnika s aktivnim uveitisom unatoč liječenju kortikosteroidima (oralni prednizon u dozi od 10 do 60 mg/dan). Svi su bolesnici pri uključivanju u ispitivanje 2 tjedna primali standardiziranu dozu prednizona od 60 mg/dan, nakon čega je uslijedilo obavezno postupno smanjivanje doze, uz potpuni prestanak primjene kortikosteroida do 15. tjedna.</w:t>
      </w:r>
    </w:p>
    <w:p w14:paraId="0719B345" w14:textId="77777777" w:rsidR="00634F77" w:rsidRDefault="00634F77" w:rsidP="00634F77">
      <w:pPr>
        <w:pStyle w:val="a3"/>
        <w:rPr>
          <w:sz w:val="24"/>
          <w:szCs w:val="24"/>
          <w:lang w:val="hr-HR"/>
        </w:rPr>
      </w:pPr>
    </w:p>
    <w:p w14:paraId="7FFF034D" w14:textId="77777777" w:rsidR="00634F77" w:rsidRDefault="00634F77" w:rsidP="00634F77">
      <w:pPr>
        <w:pStyle w:val="a3"/>
        <w:rPr>
          <w:lang w:val="hr-HR"/>
        </w:rPr>
      </w:pPr>
      <w:r>
        <w:rPr>
          <w:rFonts w:eastAsia="Times New Roman"/>
          <w:lang w:val="hr-HR"/>
        </w:rPr>
        <w:t>Ispitivanje UV II ocjenjivalo je 226 bolesnika s neaktivnim uveitisom kojima je na početku ispitivanja za kontrolu bolesti bilo potrebno kronično liječenje kortikosteroidima (oralni prednizon u dozi od 10 do 35 mg/dan). Nakon toga je uslijedilo obavezno postupno smanjivanje doze i potpuni prestanak primjene kortikosteroida do 19. tjedna.</w:t>
      </w:r>
    </w:p>
    <w:p w14:paraId="752EABBD" w14:textId="77777777" w:rsidR="00634F77" w:rsidRDefault="00634F77" w:rsidP="00634F77">
      <w:pPr>
        <w:pStyle w:val="a3"/>
        <w:rPr>
          <w:sz w:val="24"/>
          <w:szCs w:val="24"/>
          <w:lang w:val="hr-HR"/>
        </w:rPr>
      </w:pPr>
    </w:p>
    <w:p w14:paraId="1A7F5ACA" w14:textId="77777777" w:rsidR="00634F77" w:rsidRDefault="00634F77" w:rsidP="00634F77">
      <w:pPr>
        <w:pStyle w:val="a3"/>
        <w:rPr>
          <w:lang w:val="hr-HR"/>
        </w:rPr>
      </w:pPr>
      <w:r>
        <w:rPr>
          <w:rFonts w:eastAsia="Times New Roman"/>
          <w:lang w:val="hr-HR"/>
        </w:rPr>
        <w:t xml:space="preserve">Primarna mjera ishoda za djelotvornost u oba ispitivanja bilo je „vrijeme do neuspjeha liječenja”. Neuspjeh liječenja definirao se višekomponentnim ishodom koji se temeljio na upalnim korioretinalnim i/ili upalnim retinalnim vaskularnim lezijama, stupnju prema broju stanica u prednjoj očnoj komori (engl. </w:t>
      </w:r>
      <w:r w:rsidRPr="00BB0D4B">
        <w:rPr>
          <w:rFonts w:eastAsia="Times New Roman"/>
          <w:i/>
          <w:lang w:val="hr-HR"/>
        </w:rPr>
        <w:t>anterior chamber [AC] cell grade</w:t>
      </w:r>
      <w:r>
        <w:rPr>
          <w:rFonts w:eastAsia="Times New Roman"/>
          <w:lang w:val="hr-HR"/>
        </w:rPr>
        <w:t xml:space="preserve">), stupnju prema zamućenju staklovine (engl. </w:t>
      </w:r>
      <w:r w:rsidRPr="00BB0D4B">
        <w:rPr>
          <w:rFonts w:eastAsia="Times New Roman"/>
          <w:i/>
          <w:lang w:val="hr-HR"/>
        </w:rPr>
        <w:t>vitreous haze [VH] grade</w:t>
      </w:r>
      <w:r>
        <w:rPr>
          <w:rFonts w:eastAsia="Times New Roman"/>
          <w:lang w:val="hr-HR"/>
        </w:rPr>
        <w:t xml:space="preserve">) te najboljoj korigiranoj oštrini vida (engl. </w:t>
      </w:r>
      <w:r w:rsidRPr="00BB0D4B">
        <w:rPr>
          <w:rFonts w:eastAsia="Times New Roman"/>
          <w:i/>
          <w:lang w:val="hr-HR"/>
        </w:rPr>
        <w:t>best corrected visual acuity</w:t>
      </w:r>
      <w:r>
        <w:rPr>
          <w:rFonts w:eastAsia="Times New Roman"/>
          <w:lang w:val="hr-HR"/>
        </w:rPr>
        <w:t>, BCVA).</w:t>
      </w:r>
    </w:p>
    <w:p w14:paraId="22CAA4DE" w14:textId="77777777" w:rsidR="00634F77" w:rsidRDefault="00634F77" w:rsidP="00634F77">
      <w:pPr>
        <w:pStyle w:val="a3"/>
        <w:rPr>
          <w:sz w:val="24"/>
          <w:szCs w:val="24"/>
          <w:lang w:val="hr-HR"/>
        </w:rPr>
      </w:pPr>
    </w:p>
    <w:p w14:paraId="532395F0" w14:textId="77777777" w:rsidR="00634F77" w:rsidRDefault="00634F77" w:rsidP="00634F77">
      <w:pPr>
        <w:pStyle w:val="a3"/>
        <w:rPr>
          <w:lang w:val="hr-HR"/>
        </w:rPr>
      </w:pPr>
      <w:r>
        <w:rPr>
          <w:rFonts w:eastAsia="Times New Roman"/>
          <w:lang w:val="hr-HR"/>
        </w:rPr>
        <w:t>Bolesnici koji su dovršili ispitivanja UV I i UV II zadovoljavali su kriterije za uključivanje u nekontrolirani dugoročni produžetak ispitivanja čije je planirano vrijeme trajanja bilo 78 tjedana. Bolesnici su smjeli nastaviti liječenje ispitivanim lijekom nakon 78. tjedna do trenutka kada im je omogućen pristup adalimumabu.</w:t>
      </w:r>
    </w:p>
    <w:p w14:paraId="173C085C" w14:textId="77777777" w:rsidR="00634F77" w:rsidRDefault="00634F77" w:rsidP="00634F77">
      <w:pPr>
        <w:pStyle w:val="a3"/>
        <w:rPr>
          <w:sz w:val="24"/>
          <w:szCs w:val="24"/>
          <w:lang w:val="hr-HR"/>
        </w:rPr>
      </w:pPr>
    </w:p>
    <w:p w14:paraId="751961AC" w14:textId="77777777" w:rsidR="00634F77" w:rsidRDefault="00634F77" w:rsidP="00634F77">
      <w:pPr>
        <w:pStyle w:val="a3"/>
        <w:keepNext/>
        <w:rPr>
          <w:rFonts w:eastAsia="Times New Roman"/>
          <w:lang w:val="hr-HR"/>
        </w:rPr>
      </w:pPr>
      <w:r>
        <w:rPr>
          <w:rFonts w:eastAsia="Times New Roman"/>
          <w:i/>
          <w:iCs/>
          <w:spacing w:val="-1"/>
          <w:u w:val="single" w:color="000000"/>
          <w:lang w:val="hr-HR"/>
        </w:rPr>
        <w:t>Klinički odgovor</w:t>
      </w:r>
    </w:p>
    <w:p w14:paraId="69C502C9" w14:textId="77777777" w:rsidR="00634F77" w:rsidRDefault="00634F77" w:rsidP="00634F77">
      <w:pPr>
        <w:pStyle w:val="a3"/>
        <w:keepNext/>
        <w:rPr>
          <w:sz w:val="18"/>
          <w:szCs w:val="18"/>
          <w:lang w:val="hr-HR"/>
        </w:rPr>
      </w:pPr>
    </w:p>
    <w:p w14:paraId="4608CA3C" w14:textId="77777777" w:rsidR="00634F77" w:rsidRDefault="00634F77" w:rsidP="00634F77">
      <w:pPr>
        <w:pStyle w:val="a3"/>
        <w:rPr>
          <w:lang w:val="hr-HR"/>
        </w:rPr>
      </w:pPr>
      <w:r>
        <w:rPr>
          <w:rFonts w:eastAsia="Times New Roman"/>
          <w:lang w:val="hr-HR"/>
        </w:rPr>
        <w:t xml:space="preserve">Rezultati iz obaju ispitivanja pokazali su statistički značajno smanjenje rizika od neuspjeha liječenja u bolesnika liječenih adalimumabom u odnosu na one koji su primali placebo (vidjeti Tablicu </w:t>
      </w:r>
      <w:r w:rsidR="00B63A0C">
        <w:rPr>
          <w:rFonts w:eastAsia="Times New Roman"/>
          <w:lang w:val="hr-HR"/>
        </w:rPr>
        <w:t>16</w:t>
      </w:r>
      <w:r>
        <w:rPr>
          <w:rFonts w:eastAsia="Times New Roman"/>
          <w:lang w:val="hr-HR"/>
        </w:rPr>
        <w:t xml:space="preserve">). Oba su ispitivanja pokazala rani i održan učinak adalimumaba na stopu neuspjeha liječenja u odnosu na placebo (vidjeti Sliku </w:t>
      </w:r>
      <w:r w:rsidR="00B63A0C">
        <w:rPr>
          <w:rFonts w:eastAsia="Times New Roman"/>
          <w:lang w:val="hr-HR"/>
        </w:rPr>
        <w:t>1</w:t>
      </w:r>
      <w:r>
        <w:rPr>
          <w:rFonts w:eastAsia="Times New Roman"/>
          <w:lang w:val="hr-HR"/>
        </w:rPr>
        <w:t>).</w:t>
      </w:r>
    </w:p>
    <w:p w14:paraId="5A434B3E" w14:textId="77777777" w:rsidR="00634F77" w:rsidRDefault="00634F77" w:rsidP="00634F77">
      <w:pPr>
        <w:pStyle w:val="a3"/>
        <w:rPr>
          <w:lang w:val="hr-HR"/>
        </w:rPr>
      </w:pPr>
    </w:p>
    <w:p w14:paraId="62AA757E" w14:textId="77777777" w:rsidR="00634F77" w:rsidRPr="00BA7C02" w:rsidRDefault="00634F77" w:rsidP="00634F77">
      <w:pPr>
        <w:jc w:val="center"/>
        <w:rPr>
          <w:rFonts w:ascii="Times New Roman" w:hAnsi="Times New Roman" w:cs="Times New Roman"/>
          <w:b/>
          <w:lang w:val="pt-BR"/>
        </w:rPr>
      </w:pPr>
      <w:r w:rsidRPr="00BA7C02">
        <w:rPr>
          <w:rFonts w:ascii="Times New Roman" w:eastAsia="Times New Roman" w:hAnsi="Times New Roman" w:cs="Times New Roman"/>
          <w:b/>
          <w:bCs/>
          <w:lang w:val="hr-HR"/>
        </w:rPr>
        <w:t>Tablica </w:t>
      </w:r>
      <w:r w:rsidR="00B63A0C">
        <w:rPr>
          <w:rFonts w:ascii="Times New Roman" w:eastAsia="Times New Roman" w:hAnsi="Times New Roman" w:cs="Times New Roman"/>
          <w:b/>
          <w:bCs/>
          <w:lang w:val="hr-HR"/>
        </w:rPr>
        <w:t>16</w:t>
      </w:r>
      <w:r w:rsidRPr="00BA7C02">
        <w:rPr>
          <w:rFonts w:ascii="Times New Roman" w:eastAsia="Times New Roman" w:hAnsi="Times New Roman" w:cs="Times New Roman"/>
          <w:b/>
          <w:bCs/>
          <w:lang w:val="hr-HR"/>
        </w:rPr>
        <w:t>.</w:t>
      </w:r>
    </w:p>
    <w:p w14:paraId="406A5929" w14:textId="77777777" w:rsidR="00634F77" w:rsidRDefault="00634F77" w:rsidP="00634F77">
      <w:pPr>
        <w:pStyle w:val="a3"/>
        <w:jc w:val="center"/>
        <w:rPr>
          <w:b/>
          <w:lang w:val="pt-BR"/>
        </w:rPr>
      </w:pPr>
      <w:r>
        <w:rPr>
          <w:rFonts w:eastAsia="Times New Roman"/>
          <w:b/>
          <w:bCs/>
          <w:lang w:val="hr-HR"/>
        </w:rPr>
        <w:t>Vrijeme do neuspjeha liječenja u ispitivanjima UV I i UV II</w:t>
      </w:r>
    </w:p>
    <w:p w14:paraId="4AEB536F" w14:textId="77777777" w:rsidR="00634F77" w:rsidRDefault="00634F77" w:rsidP="00634F77">
      <w:pPr>
        <w:pStyle w:val="a3"/>
        <w:jc w:val="center"/>
        <w:rPr>
          <w:b/>
          <w:lang w:val="pt-BR"/>
        </w:rPr>
      </w:pPr>
    </w:p>
    <w:tbl>
      <w:tblPr>
        <w:tblStyle w:val="ac"/>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1469"/>
        <w:gridCol w:w="1992"/>
        <w:gridCol w:w="1161"/>
        <w:gridCol w:w="1098"/>
        <w:gridCol w:w="1104"/>
        <w:gridCol w:w="1297"/>
      </w:tblGrid>
      <w:tr w:rsidR="00634F77" w14:paraId="36037CF1" w14:textId="77777777" w:rsidTr="00097BBF">
        <w:trPr>
          <w:trHeight w:val="340"/>
          <w:jc w:val="center"/>
        </w:trPr>
        <w:tc>
          <w:tcPr>
            <w:tcW w:w="1624" w:type="dxa"/>
            <w:tcBorders>
              <w:top w:val="single" w:sz="4" w:space="0" w:color="auto"/>
              <w:bottom w:val="single" w:sz="4" w:space="0" w:color="auto"/>
            </w:tcBorders>
            <w:vAlign w:val="center"/>
          </w:tcPr>
          <w:p w14:paraId="40ECA57C" w14:textId="77777777" w:rsidR="00634F77" w:rsidRDefault="00634F77" w:rsidP="00097BBF">
            <w:pPr>
              <w:pStyle w:val="a3"/>
              <w:jc w:val="center"/>
              <w:rPr>
                <w:b/>
                <w:lang w:eastAsia="ko-KR"/>
              </w:rPr>
            </w:pPr>
            <w:r>
              <w:rPr>
                <w:rFonts w:eastAsia="Times New Roman"/>
                <w:b/>
                <w:bCs/>
                <w:lang w:val="hr-HR" w:eastAsia="ko-KR"/>
              </w:rPr>
              <w:t>Analiza Liječenje</w:t>
            </w:r>
          </w:p>
        </w:tc>
        <w:tc>
          <w:tcPr>
            <w:tcW w:w="1530" w:type="dxa"/>
            <w:tcBorders>
              <w:top w:val="single" w:sz="4" w:space="0" w:color="auto"/>
              <w:bottom w:val="single" w:sz="4" w:space="0" w:color="auto"/>
            </w:tcBorders>
            <w:vAlign w:val="center"/>
          </w:tcPr>
          <w:p w14:paraId="51956FEB" w14:textId="77777777" w:rsidR="00634F77" w:rsidRDefault="00634F77" w:rsidP="00097BBF">
            <w:pPr>
              <w:pStyle w:val="a3"/>
              <w:jc w:val="center"/>
              <w:rPr>
                <w:b/>
              </w:rPr>
            </w:pPr>
            <w:r>
              <w:rPr>
                <w:rFonts w:eastAsia="Times New Roman"/>
                <w:b/>
                <w:bCs/>
                <w:lang w:val="hr-HR"/>
              </w:rPr>
              <w:t>N</w:t>
            </w:r>
          </w:p>
        </w:tc>
        <w:tc>
          <w:tcPr>
            <w:tcW w:w="2052" w:type="dxa"/>
            <w:tcBorders>
              <w:top w:val="single" w:sz="4" w:space="0" w:color="auto"/>
              <w:bottom w:val="single" w:sz="4" w:space="0" w:color="auto"/>
            </w:tcBorders>
            <w:vAlign w:val="center"/>
          </w:tcPr>
          <w:p w14:paraId="6CF37D75" w14:textId="77777777" w:rsidR="00634F77" w:rsidRDefault="00634F77" w:rsidP="00097BBF">
            <w:pPr>
              <w:pStyle w:val="a3"/>
              <w:jc w:val="center"/>
              <w:rPr>
                <w:b/>
              </w:rPr>
            </w:pPr>
            <w:r>
              <w:rPr>
                <w:rFonts w:eastAsia="Times New Roman"/>
                <w:b/>
                <w:bCs/>
                <w:spacing w:val="-1"/>
                <w:lang w:val="hr-HR"/>
              </w:rPr>
              <w:t>Neuspjeh N (%)</w:t>
            </w:r>
          </w:p>
        </w:tc>
        <w:tc>
          <w:tcPr>
            <w:tcW w:w="1130" w:type="dxa"/>
            <w:tcBorders>
              <w:top w:val="single" w:sz="4" w:space="0" w:color="auto"/>
              <w:bottom w:val="single" w:sz="4" w:space="0" w:color="auto"/>
            </w:tcBorders>
          </w:tcPr>
          <w:p w14:paraId="5420F1B5" w14:textId="77777777" w:rsidR="00634F77" w:rsidRDefault="00634F77" w:rsidP="00097BBF">
            <w:pPr>
              <w:pStyle w:val="a3"/>
              <w:jc w:val="center"/>
              <w:rPr>
                <w:b/>
                <w:bCs/>
                <w:spacing w:val="-1"/>
                <w:lang w:val="pt-BR" w:eastAsia="ko-KR"/>
              </w:rPr>
            </w:pPr>
            <w:r>
              <w:rPr>
                <w:rFonts w:eastAsia="Times New Roman"/>
                <w:b/>
                <w:bCs/>
                <w:spacing w:val="-1"/>
                <w:lang w:val="hr-HR" w:eastAsia="ko-KR"/>
              </w:rPr>
              <w:t>Medijan vremena do neuspjeha (mjeseci)</w:t>
            </w:r>
          </w:p>
        </w:tc>
        <w:tc>
          <w:tcPr>
            <w:tcW w:w="1130" w:type="dxa"/>
            <w:tcBorders>
              <w:top w:val="single" w:sz="4" w:space="0" w:color="auto"/>
              <w:bottom w:val="single" w:sz="4" w:space="0" w:color="auto"/>
            </w:tcBorders>
            <w:vAlign w:val="center"/>
          </w:tcPr>
          <w:p w14:paraId="0EE57E81" w14:textId="77777777" w:rsidR="00634F77" w:rsidRDefault="00634F77" w:rsidP="00097BBF">
            <w:pPr>
              <w:pStyle w:val="a3"/>
              <w:jc w:val="center"/>
              <w:rPr>
                <w:b/>
                <w:bCs/>
                <w:spacing w:val="-1"/>
                <w:lang w:eastAsia="ko-KR"/>
              </w:rPr>
            </w:pPr>
            <w:r>
              <w:rPr>
                <w:rFonts w:eastAsia="Times New Roman"/>
                <w:b/>
                <w:bCs/>
                <w:spacing w:val="-1"/>
                <w:lang w:val="hr-HR" w:eastAsia="ko-KR"/>
              </w:rPr>
              <w:t>HR</w:t>
            </w:r>
            <w:r w:rsidRPr="00526D24">
              <w:rPr>
                <w:rFonts w:eastAsia="Times New Roman"/>
                <w:b/>
                <w:bCs/>
                <w:spacing w:val="-1"/>
                <w:vertAlign w:val="superscript"/>
                <w:lang w:val="hr-HR" w:eastAsia="ko-KR"/>
              </w:rPr>
              <w:t>a</w:t>
            </w:r>
          </w:p>
        </w:tc>
        <w:tc>
          <w:tcPr>
            <w:tcW w:w="1130" w:type="dxa"/>
            <w:tcBorders>
              <w:top w:val="single" w:sz="4" w:space="0" w:color="auto"/>
              <w:bottom w:val="single" w:sz="4" w:space="0" w:color="auto"/>
            </w:tcBorders>
            <w:vAlign w:val="center"/>
          </w:tcPr>
          <w:p w14:paraId="1532D4DC" w14:textId="77777777" w:rsidR="00634F77" w:rsidRDefault="00634F77" w:rsidP="00097BBF">
            <w:pPr>
              <w:pStyle w:val="a3"/>
              <w:jc w:val="center"/>
              <w:rPr>
                <w:b/>
                <w:bCs/>
                <w:spacing w:val="-1"/>
                <w:lang w:eastAsia="ko-KR"/>
              </w:rPr>
            </w:pPr>
            <w:r>
              <w:rPr>
                <w:rFonts w:eastAsia="Times New Roman"/>
                <w:b/>
                <w:bCs/>
                <w:spacing w:val="-1"/>
                <w:lang w:val="hr-HR" w:eastAsia="ko-KR"/>
              </w:rPr>
              <w:t>CI 95 % za HR</w:t>
            </w:r>
            <w:r w:rsidRPr="00526D24">
              <w:rPr>
                <w:rFonts w:eastAsia="Times New Roman"/>
                <w:b/>
                <w:bCs/>
                <w:spacing w:val="-1"/>
                <w:vertAlign w:val="superscript"/>
                <w:lang w:val="hr-HR" w:eastAsia="ko-KR"/>
              </w:rPr>
              <w:t>a</w:t>
            </w:r>
          </w:p>
        </w:tc>
        <w:tc>
          <w:tcPr>
            <w:tcW w:w="1130" w:type="dxa"/>
            <w:tcBorders>
              <w:top w:val="single" w:sz="4" w:space="0" w:color="auto"/>
              <w:bottom w:val="single" w:sz="4" w:space="0" w:color="auto"/>
            </w:tcBorders>
            <w:vAlign w:val="center"/>
          </w:tcPr>
          <w:p w14:paraId="5A1CC606" w14:textId="77777777" w:rsidR="00634F77" w:rsidRDefault="00634F77" w:rsidP="00097BBF">
            <w:pPr>
              <w:pStyle w:val="a3"/>
              <w:jc w:val="center"/>
              <w:rPr>
                <w:b/>
              </w:rPr>
            </w:pPr>
            <w:r>
              <w:rPr>
                <w:rFonts w:eastAsia="Times New Roman"/>
                <w:b/>
                <w:bCs/>
                <w:i/>
                <w:iCs/>
                <w:spacing w:val="-1"/>
                <w:lang w:val="hr-HR" w:eastAsia="ko-KR"/>
              </w:rPr>
              <w:t>p-</w:t>
            </w:r>
            <w:r>
              <w:rPr>
                <w:rFonts w:eastAsia="Times New Roman"/>
                <w:b/>
                <w:bCs/>
                <w:spacing w:val="-1"/>
                <w:lang w:val="hr-HR" w:eastAsia="ko-KR"/>
              </w:rPr>
              <w:t>vrijednosti</w:t>
            </w:r>
            <w:r w:rsidRPr="00526D24">
              <w:rPr>
                <w:rFonts w:eastAsia="Times New Roman"/>
                <w:b/>
                <w:bCs/>
                <w:spacing w:val="-1"/>
                <w:vertAlign w:val="superscript"/>
                <w:lang w:val="hr-HR" w:eastAsia="ko-KR"/>
              </w:rPr>
              <w:t>b</w:t>
            </w:r>
          </w:p>
          <w:p w14:paraId="1CE5C6AC" w14:textId="77777777" w:rsidR="00634F77" w:rsidRDefault="00634F77" w:rsidP="00097BBF">
            <w:pPr>
              <w:pStyle w:val="a3"/>
              <w:jc w:val="center"/>
              <w:rPr>
                <w:rFonts w:eastAsia="Times New Roman"/>
                <w:b/>
                <w:bCs/>
                <w:spacing w:val="-1"/>
              </w:rPr>
            </w:pPr>
          </w:p>
        </w:tc>
      </w:tr>
      <w:tr w:rsidR="00634F77" w14:paraId="60B02C2E" w14:textId="77777777" w:rsidTr="00097BBF">
        <w:trPr>
          <w:trHeight w:val="340"/>
          <w:jc w:val="center"/>
        </w:trPr>
        <w:tc>
          <w:tcPr>
            <w:tcW w:w="9729" w:type="dxa"/>
            <w:gridSpan w:val="7"/>
            <w:tcBorders>
              <w:top w:val="single" w:sz="4" w:space="0" w:color="auto"/>
              <w:bottom w:val="single" w:sz="4" w:space="0" w:color="auto"/>
            </w:tcBorders>
            <w:vAlign w:val="center"/>
          </w:tcPr>
          <w:p w14:paraId="3EDCF5D4" w14:textId="77777777" w:rsidR="00634F77" w:rsidRDefault="00634F77" w:rsidP="00097BBF">
            <w:pPr>
              <w:pStyle w:val="a3"/>
              <w:rPr>
                <w:b/>
              </w:rPr>
            </w:pPr>
            <w:r>
              <w:rPr>
                <w:rFonts w:eastAsia="Times New Roman"/>
                <w:b/>
                <w:bCs/>
                <w:lang w:val="hr-HR"/>
              </w:rPr>
              <w:t>Vrijeme do neuspjeha liječenja u 6. tjednu ili nakon njega u ispitivanju UV I</w:t>
            </w:r>
          </w:p>
          <w:p w14:paraId="3DCF9C69" w14:textId="77777777" w:rsidR="00634F77" w:rsidRDefault="00634F77" w:rsidP="00097BBF">
            <w:pPr>
              <w:pStyle w:val="a3"/>
              <w:jc w:val="both"/>
            </w:pPr>
            <w:r>
              <w:rPr>
                <w:rFonts w:eastAsia="Times New Roman"/>
                <w:b/>
                <w:bCs/>
                <w:lang w:val="hr-HR"/>
              </w:rPr>
              <w:t>Primarna analiza (ITT)</w:t>
            </w:r>
          </w:p>
        </w:tc>
      </w:tr>
      <w:tr w:rsidR="00634F77" w14:paraId="3793ACBE" w14:textId="77777777" w:rsidTr="00097BBF">
        <w:trPr>
          <w:trHeight w:val="340"/>
          <w:jc w:val="center"/>
        </w:trPr>
        <w:tc>
          <w:tcPr>
            <w:tcW w:w="1624" w:type="dxa"/>
            <w:tcBorders>
              <w:top w:val="single" w:sz="4" w:space="0" w:color="auto"/>
            </w:tcBorders>
            <w:vAlign w:val="center"/>
          </w:tcPr>
          <w:p w14:paraId="619BB7DA" w14:textId="77777777" w:rsidR="00634F77" w:rsidRDefault="00634F77" w:rsidP="00097BBF">
            <w:pPr>
              <w:pStyle w:val="a3"/>
              <w:jc w:val="center"/>
            </w:pPr>
            <w:r>
              <w:rPr>
                <w:rFonts w:eastAsia="Times New Roman"/>
                <w:lang w:val="hr-HR"/>
              </w:rPr>
              <w:t>placebo</w:t>
            </w:r>
          </w:p>
        </w:tc>
        <w:tc>
          <w:tcPr>
            <w:tcW w:w="1530" w:type="dxa"/>
            <w:tcBorders>
              <w:top w:val="single" w:sz="4" w:space="0" w:color="auto"/>
            </w:tcBorders>
          </w:tcPr>
          <w:p w14:paraId="2DE9098D" w14:textId="77777777" w:rsidR="00634F77" w:rsidRDefault="00634F77" w:rsidP="00097BBF">
            <w:pPr>
              <w:pStyle w:val="a3"/>
              <w:jc w:val="center"/>
            </w:pPr>
            <w:r>
              <w:rPr>
                <w:rFonts w:eastAsia="Times New Roman"/>
                <w:lang w:val="hr-HR"/>
              </w:rPr>
              <w:t xml:space="preserve">107 </w:t>
            </w:r>
          </w:p>
        </w:tc>
        <w:tc>
          <w:tcPr>
            <w:tcW w:w="2052" w:type="dxa"/>
            <w:tcBorders>
              <w:top w:val="single" w:sz="4" w:space="0" w:color="auto"/>
            </w:tcBorders>
          </w:tcPr>
          <w:p w14:paraId="60203A84" w14:textId="77777777" w:rsidR="00634F77" w:rsidRDefault="00634F77" w:rsidP="00097BBF">
            <w:pPr>
              <w:pStyle w:val="a3"/>
              <w:jc w:val="center"/>
            </w:pPr>
            <w:r>
              <w:rPr>
                <w:rFonts w:eastAsia="Times New Roman"/>
                <w:lang w:val="hr-HR"/>
              </w:rPr>
              <w:t xml:space="preserve">84 (78,5) </w:t>
            </w:r>
          </w:p>
        </w:tc>
        <w:tc>
          <w:tcPr>
            <w:tcW w:w="1130" w:type="dxa"/>
            <w:tcBorders>
              <w:top w:val="single" w:sz="4" w:space="0" w:color="auto"/>
            </w:tcBorders>
          </w:tcPr>
          <w:p w14:paraId="4F71C10E" w14:textId="77777777" w:rsidR="00634F77" w:rsidRDefault="00634F77" w:rsidP="00097BBF">
            <w:pPr>
              <w:pStyle w:val="a3"/>
              <w:jc w:val="center"/>
            </w:pPr>
            <w:r>
              <w:rPr>
                <w:rFonts w:eastAsia="Times New Roman"/>
                <w:lang w:val="hr-HR"/>
              </w:rPr>
              <w:t xml:space="preserve">3,0 </w:t>
            </w:r>
          </w:p>
        </w:tc>
        <w:tc>
          <w:tcPr>
            <w:tcW w:w="1130" w:type="dxa"/>
            <w:tcBorders>
              <w:top w:val="single" w:sz="4" w:space="0" w:color="auto"/>
            </w:tcBorders>
          </w:tcPr>
          <w:p w14:paraId="5A080D87" w14:textId="77777777" w:rsidR="00634F77" w:rsidRDefault="00634F77" w:rsidP="00097BBF">
            <w:pPr>
              <w:pStyle w:val="a3"/>
              <w:jc w:val="center"/>
            </w:pPr>
            <w:r>
              <w:t xml:space="preserve">-- </w:t>
            </w:r>
          </w:p>
        </w:tc>
        <w:tc>
          <w:tcPr>
            <w:tcW w:w="1130" w:type="dxa"/>
            <w:tcBorders>
              <w:top w:val="single" w:sz="4" w:space="0" w:color="auto"/>
            </w:tcBorders>
          </w:tcPr>
          <w:p w14:paraId="01FBCCE9" w14:textId="77777777" w:rsidR="00634F77" w:rsidRDefault="00634F77" w:rsidP="00097BBF">
            <w:pPr>
              <w:pStyle w:val="a3"/>
              <w:jc w:val="center"/>
            </w:pPr>
            <w:r>
              <w:t xml:space="preserve">-- </w:t>
            </w:r>
          </w:p>
        </w:tc>
        <w:tc>
          <w:tcPr>
            <w:tcW w:w="1130" w:type="dxa"/>
            <w:tcBorders>
              <w:top w:val="single" w:sz="4" w:space="0" w:color="auto"/>
            </w:tcBorders>
          </w:tcPr>
          <w:p w14:paraId="33F0CA75" w14:textId="77777777" w:rsidR="00634F77" w:rsidRDefault="00634F77" w:rsidP="00097BBF">
            <w:pPr>
              <w:pStyle w:val="a3"/>
              <w:jc w:val="center"/>
            </w:pPr>
            <w:r>
              <w:t xml:space="preserve">-- </w:t>
            </w:r>
          </w:p>
        </w:tc>
      </w:tr>
      <w:tr w:rsidR="00634F77" w14:paraId="6BD425DB" w14:textId="77777777" w:rsidTr="00097BBF">
        <w:trPr>
          <w:trHeight w:val="340"/>
          <w:jc w:val="center"/>
        </w:trPr>
        <w:tc>
          <w:tcPr>
            <w:tcW w:w="1624" w:type="dxa"/>
            <w:tcBorders>
              <w:bottom w:val="single" w:sz="4" w:space="0" w:color="auto"/>
            </w:tcBorders>
            <w:vAlign w:val="center"/>
          </w:tcPr>
          <w:p w14:paraId="3756D562" w14:textId="77777777" w:rsidR="00634F77" w:rsidRDefault="00634F77" w:rsidP="00097BBF">
            <w:pPr>
              <w:pStyle w:val="a3"/>
              <w:jc w:val="center"/>
            </w:pPr>
            <w:r>
              <w:rPr>
                <w:rFonts w:eastAsia="Times New Roman"/>
                <w:lang w:val="hr-HR"/>
              </w:rPr>
              <w:t>Adalimumab</w:t>
            </w:r>
          </w:p>
        </w:tc>
        <w:tc>
          <w:tcPr>
            <w:tcW w:w="1530" w:type="dxa"/>
            <w:tcBorders>
              <w:bottom w:val="single" w:sz="4" w:space="0" w:color="auto"/>
            </w:tcBorders>
          </w:tcPr>
          <w:p w14:paraId="1944DAB5" w14:textId="77777777" w:rsidR="00634F77" w:rsidRDefault="00634F77" w:rsidP="00097BBF">
            <w:pPr>
              <w:pStyle w:val="a3"/>
              <w:jc w:val="center"/>
            </w:pPr>
            <w:r>
              <w:rPr>
                <w:rFonts w:eastAsia="Times New Roman"/>
                <w:lang w:val="hr-HR"/>
              </w:rPr>
              <w:t xml:space="preserve">110 </w:t>
            </w:r>
          </w:p>
        </w:tc>
        <w:tc>
          <w:tcPr>
            <w:tcW w:w="2052" w:type="dxa"/>
            <w:tcBorders>
              <w:bottom w:val="single" w:sz="4" w:space="0" w:color="auto"/>
            </w:tcBorders>
          </w:tcPr>
          <w:p w14:paraId="01871DE3" w14:textId="77777777" w:rsidR="00634F77" w:rsidRDefault="00634F77" w:rsidP="00097BBF">
            <w:pPr>
              <w:pStyle w:val="a3"/>
              <w:jc w:val="center"/>
            </w:pPr>
            <w:r>
              <w:rPr>
                <w:rFonts w:eastAsia="Times New Roman"/>
                <w:lang w:val="hr-HR"/>
              </w:rPr>
              <w:t xml:space="preserve">60 (54,5) </w:t>
            </w:r>
          </w:p>
        </w:tc>
        <w:tc>
          <w:tcPr>
            <w:tcW w:w="1130" w:type="dxa"/>
            <w:tcBorders>
              <w:bottom w:val="single" w:sz="4" w:space="0" w:color="auto"/>
            </w:tcBorders>
          </w:tcPr>
          <w:p w14:paraId="37922F8F" w14:textId="77777777" w:rsidR="00634F77" w:rsidRDefault="00634F77" w:rsidP="00097BBF">
            <w:pPr>
              <w:pStyle w:val="a3"/>
              <w:jc w:val="center"/>
            </w:pPr>
            <w:r>
              <w:rPr>
                <w:rFonts w:eastAsia="Times New Roman"/>
                <w:lang w:val="hr-HR"/>
              </w:rPr>
              <w:t xml:space="preserve">5,6 </w:t>
            </w:r>
          </w:p>
        </w:tc>
        <w:tc>
          <w:tcPr>
            <w:tcW w:w="1130" w:type="dxa"/>
            <w:tcBorders>
              <w:bottom w:val="single" w:sz="4" w:space="0" w:color="auto"/>
            </w:tcBorders>
          </w:tcPr>
          <w:p w14:paraId="7E374D39" w14:textId="77777777" w:rsidR="00634F77" w:rsidRDefault="00634F77" w:rsidP="00097BBF">
            <w:pPr>
              <w:pStyle w:val="a3"/>
              <w:jc w:val="center"/>
            </w:pPr>
            <w:r>
              <w:rPr>
                <w:rFonts w:eastAsia="Times New Roman"/>
                <w:lang w:val="hr-HR"/>
              </w:rPr>
              <w:t xml:space="preserve">0.50 </w:t>
            </w:r>
          </w:p>
        </w:tc>
        <w:tc>
          <w:tcPr>
            <w:tcW w:w="1130" w:type="dxa"/>
            <w:tcBorders>
              <w:bottom w:val="single" w:sz="4" w:space="0" w:color="auto"/>
            </w:tcBorders>
          </w:tcPr>
          <w:p w14:paraId="2A9A8BEE" w14:textId="77777777" w:rsidR="00634F77" w:rsidRDefault="00634F77" w:rsidP="00097BBF">
            <w:pPr>
              <w:pStyle w:val="a3"/>
              <w:jc w:val="center"/>
            </w:pPr>
            <w:r>
              <w:rPr>
                <w:rFonts w:eastAsia="Times New Roman"/>
                <w:lang w:val="hr-HR"/>
              </w:rPr>
              <w:t xml:space="preserve">0,36, 0,70 </w:t>
            </w:r>
          </w:p>
        </w:tc>
        <w:tc>
          <w:tcPr>
            <w:tcW w:w="1130" w:type="dxa"/>
            <w:tcBorders>
              <w:bottom w:val="single" w:sz="4" w:space="0" w:color="auto"/>
            </w:tcBorders>
          </w:tcPr>
          <w:p w14:paraId="05F6E5A2" w14:textId="77777777" w:rsidR="00634F77" w:rsidRDefault="00634F77" w:rsidP="00097BBF">
            <w:pPr>
              <w:pStyle w:val="a3"/>
              <w:jc w:val="center"/>
            </w:pPr>
            <w:r>
              <w:rPr>
                <w:rFonts w:eastAsia="Times New Roman"/>
                <w:lang w:val="hr-HR"/>
              </w:rPr>
              <w:t xml:space="preserve">&lt; 0,001 </w:t>
            </w:r>
          </w:p>
        </w:tc>
      </w:tr>
      <w:tr w:rsidR="00634F77" w14:paraId="68A7B54F" w14:textId="77777777" w:rsidTr="00097BBF">
        <w:trPr>
          <w:trHeight w:val="340"/>
          <w:jc w:val="center"/>
        </w:trPr>
        <w:tc>
          <w:tcPr>
            <w:tcW w:w="9729" w:type="dxa"/>
            <w:gridSpan w:val="7"/>
            <w:tcBorders>
              <w:top w:val="single" w:sz="4" w:space="0" w:color="auto"/>
              <w:bottom w:val="single" w:sz="4" w:space="0" w:color="auto"/>
            </w:tcBorders>
            <w:vAlign w:val="center"/>
          </w:tcPr>
          <w:p w14:paraId="44BD30A1" w14:textId="77777777" w:rsidR="00634F77" w:rsidRDefault="00634F77" w:rsidP="00097BBF">
            <w:pPr>
              <w:pStyle w:val="a3"/>
              <w:jc w:val="both"/>
              <w:rPr>
                <w:b/>
              </w:rPr>
            </w:pPr>
            <w:r>
              <w:rPr>
                <w:rFonts w:eastAsia="Times New Roman"/>
                <w:b/>
                <w:bCs/>
                <w:lang w:val="hr-HR"/>
              </w:rPr>
              <w:t>Vrijeme do neuspjeha liječenja u 2. tjednu ili nakon njega u ispitivanju UV II</w:t>
            </w:r>
          </w:p>
          <w:p w14:paraId="28FF63E3" w14:textId="77777777" w:rsidR="00634F77" w:rsidRDefault="00634F77" w:rsidP="00097BBF">
            <w:pPr>
              <w:pStyle w:val="a3"/>
              <w:jc w:val="both"/>
            </w:pPr>
            <w:r>
              <w:rPr>
                <w:rFonts w:eastAsia="Times New Roman"/>
                <w:b/>
                <w:bCs/>
                <w:lang w:val="hr-HR"/>
              </w:rPr>
              <w:t>Primarna analiza (ITT)</w:t>
            </w:r>
          </w:p>
        </w:tc>
      </w:tr>
      <w:tr w:rsidR="00634F77" w14:paraId="52BC6EE1" w14:textId="77777777" w:rsidTr="00097BBF">
        <w:trPr>
          <w:trHeight w:val="340"/>
          <w:jc w:val="center"/>
        </w:trPr>
        <w:tc>
          <w:tcPr>
            <w:tcW w:w="1624" w:type="dxa"/>
            <w:tcBorders>
              <w:top w:val="single" w:sz="4" w:space="0" w:color="auto"/>
            </w:tcBorders>
          </w:tcPr>
          <w:p w14:paraId="04E37A3C" w14:textId="77777777" w:rsidR="00634F77" w:rsidRDefault="00634F77" w:rsidP="00097BBF">
            <w:pPr>
              <w:pStyle w:val="a3"/>
              <w:jc w:val="center"/>
            </w:pPr>
            <w:r>
              <w:rPr>
                <w:rFonts w:eastAsia="Times New Roman"/>
                <w:lang w:val="hr-HR"/>
              </w:rPr>
              <w:t xml:space="preserve">placebo </w:t>
            </w:r>
          </w:p>
        </w:tc>
        <w:tc>
          <w:tcPr>
            <w:tcW w:w="1530" w:type="dxa"/>
            <w:tcBorders>
              <w:top w:val="single" w:sz="4" w:space="0" w:color="auto"/>
            </w:tcBorders>
          </w:tcPr>
          <w:p w14:paraId="25D4FDCE" w14:textId="77777777" w:rsidR="00634F77" w:rsidRDefault="00634F77" w:rsidP="00097BBF">
            <w:pPr>
              <w:pStyle w:val="a3"/>
              <w:jc w:val="center"/>
            </w:pPr>
            <w:r>
              <w:rPr>
                <w:rFonts w:eastAsia="Times New Roman"/>
                <w:lang w:val="hr-HR"/>
              </w:rPr>
              <w:t xml:space="preserve">111 </w:t>
            </w:r>
          </w:p>
        </w:tc>
        <w:tc>
          <w:tcPr>
            <w:tcW w:w="2052" w:type="dxa"/>
            <w:tcBorders>
              <w:top w:val="single" w:sz="4" w:space="0" w:color="auto"/>
            </w:tcBorders>
          </w:tcPr>
          <w:p w14:paraId="77198F8A" w14:textId="77777777" w:rsidR="00634F77" w:rsidRDefault="00634F77" w:rsidP="00097BBF">
            <w:pPr>
              <w:pStyle w:val="a3"/>
              <w:jc w:val="center"/>
            </w:pPr>
            <w:r>
              <w:rPr>
                <w:rFonts w:eastAsia="Times New Roman"/>
                <w:lang w:val="hr-HR"/>
              </w:rPr>
              <w:t xml:space="preserve">61 (55,0) </w:t>
            </w:r>
          </w:p>
        </w:tc>
        <w:tc>
          <w:tcPr>
            <w:tcW w:w="1130" w:type="dxa"/>
            <w:tcBorders>
              <w:top w:val="single" w:sz="4" w:space="0" w:color="auto"/>
            </w:tcBorders>
          </w:tcPr>
          <w:p w14:paraId="2AA49AD1" w14:textId="77777777" w:rsidR="00634F77" w:rsidRDefault="00634F77" w:rsidP="00097BBF">
            <w:pPr>
              <w:pStyle w:val="a3"/>
              <w:jc w:val="center"/>
            </w:pPr>
            <w:r>
              <w:rPr>
                <w:rFonts w:eastAsia="Times New Roman"/>
                <w:lang w:val="hr-HR"/>
              </w:rPr>
              <w:t xml:space="preserve">8,3 </w:t>
            </w:r>
          </w:p>
        </w:tc>
        <w:tc>
          <w:tcPr>
            <w:tcW w:w="1130" w:type="dxa"/>
            <w:tcBorders>
              <w:top w:val="single" w:sz="4" w:space="0" w:color="auto"/>
            </w:tcBorders>
          </w:tcPr>
          <w:p w14:paraId="07D41D2B" w14:textId="77777777" w:rsidR="00634F77" w:rsidRDefault="00634F77" w:rsidP="00097BBF">
            <w:pPr>
              <w:pStyle w:val="a3"/>
              <w:jc w:val="center"/>
            </w:pPr>
            <w:r>
              <w:t xml:space="preserve">-- </w:t>
            </w:r>
          </w:p>
        </w:tc>
        <w:tc>
          <w:tcPr>
            <w:tcW w:w="1130" w:type="dxa"/>
            <w:tcBorders>
              <w:top w:val="single" w:sz="4" w:space="0" w:color="auto"/>
            </w:tcBorders>
          </w:tcPr>
          <w:p w14:paraId="6F6FBAE8" w14:textId="77777777" w:rsidR="00634F77" w:rsidRDefault="00634F77" w:rsidP="00097BBF">
            <w:pPr>
              <w:pStyle w:val="a3"/>
              <w:jc w:val="center"/>
            </w:pPr>
            <w:r>
              <w:t xml:space="preserve">-- </w:t>
            </w:r>
          </w:p>
        </w:tc>
        <w:tc>
          <w:tcPr>
            <w:tcW w:w="1130" w:type="dxa"/>
            <w:tcBorders>
              <w:top w:val="single" w:sz="4" w:space="0" w:color="auto"/>
            </w:tcBorders>
          </w:tcPr>
          <w:p w14:paraId="2C6250A4" w14:textId="77777777" w:rsidR="00634F77" w:rsidRDefault="00634F77" w:rsidP="00097BBF">
            <w:pPr>
              <w:pStyle w:val="a3"/>
              <w:jc w:val="center"/>
            </w:pPr>
            <w:r>
              <w:t xml:space="preserve">-- </w:t>
            </w:r>
          </w:p>
        </w:tc>
      </w:tr>
      <w:tr w:rsidR="00634F77" w14:paraId="1937A7D0" w14:textId="77777777" w:rsidTr="00097BBF">
        <w:trPr>
          <w:trHeight w:val="340"/>
          <w:jc w:val="center"/>
        </w:trPr>
        <w:tc>
          <w:tcPr>
            <w:tcW w:w="1624" w:type="dxa"/>
            <w:tcBorders>
              <w:bottom w:val="single" w:sz="4" w:space="0" w:color="auto"/>
            </w:tcBorders>
          </w:tcPr>
          <w:p w14:paraId="21F69CA2" w14:textId="77777777" w:rsidR="00634F77" w:rsidRDefault="00634F77" w:rsidP="00097BBF">
            <w:pPr>
              <w:pStyle w:val="a3"/>
              <w:jc w:val="center"/>
            </w:pPr>
            <w:r>
              <w:rPr>
                <w:rFonts w:eastAsia="Times New Roman"/>
                <w:lang w:val="hr-HR"/>
              </w:rPr>
              <w:t xml:space="preserve">Adalimumab </w:t>
            </w:r>
          </w:p>
        </w:tc>
        <w:tc>
          <w:tcPr>
            <w:tcW w:w="1530" w:type="dxa"/>
            <w:tcBorders>
              <w:bottom w:val="single" w:sz="4" w:space="0" w:color="auto"/>
            </w:tcBorders>
          </w:tcPr>
          <w:p w14:paraId="0CE3C61A" w14:textId="77777777" w:rsidR="00634F77" w:rsidRDefault="00634F77" w:rsidP="00097BBF">
            <w:pPr>
              <w:pStyle w:val="a3"/>
              <w:jc w:val="center"/>
            </w:pPr>
            <w:r>
              <w:rPr>
                <w:rFonts w:eastAsia="Times New Roman"/>
                <w:lang w:val="hr-HR"/>
              </w:rPr>
              <w:t xml:space="preserve">115 </w:t>
            </w:r>
          </w:p>
        </w:tc>
        <w:tc>
          <w:tcPr>
            <w:tcW w:w="2052" w:type="dxa"/>
            <w:tcBorders>
              <w:bottom w:val="single" w:sz="4" w:space="0" w:color="auto"/>
            </w:tcBorders>
          </w:tcPr>
          <w:p w14:paraId="19337F5B" w14:textId="77777777" w:rsidR="00634F77" w:rsidRDefault="00634F77" w:rsidP="00097BBF">
            <w:pPr>
              <w:pStyle w:val="a3"/>
              <w:jc w:val="center"/>
            </w:pPr>
            <w:r>
              <w:rPr>
                <w:rFonts w:eastAsia="Times New Roman"/>
                <w:lang w:val="hr-HR"/>
              </w:rPr>
              <w:t xml:space="preserve">45 (39,1) </w:t>
            </w:r>
          </w:p>
        </w:tc>
        <w:tc>
          <w:tcPr>
            <w:tcW w:w="1130" w:type="dxa"/>
            <w:tcBorders>
              <w:bottom w:val="single" w:sz="4" w:space="0" w:color="auto"/>
            </w:tcBorders>
          </w:tcPr>
          <w:p w14:paraId="67A98A77" w14:textId="77777777" w:rsidR="00634F77" w:rsidRDefault="00634F77" w:rsidP="00097BBF">
            <w:pPr>
              <w:pStyle w:val="a3"/>
              <w:jc w:val="center"/>
            </w:pPr>
            <w:r>
              <w:rPr>
                <w:rFonts w:eastAsia="Times New Roman"/>
                <w:lang w:val="hr-HR"/>
              </w:rPr>
              <w:t>NP</w:t>
            </w:r>
            <w:r w:rsidRPr="00526D24">
              <w:rPr>
                <w:rFonts w:eastAsia="Times New Roman"/>
                <w:vertAlign w:val="superscript"/>
                <w:lang w:val="hr-HR"/>
              </w:rPr>
              <w:t>c</w:t>
            </w:r>
            <w:r>
              <w:rPr>
                <w:rFonts w:eastAsia="Times New Roman"/>
                <w:lang w:val="hr-HR"/>
              </w:rPr>
              <w:t xml:space="preserve"> </w:t>
            </w:r>
          </w:p>
        </w:tc>
        <w:tc>
          <w:tcPr>
            <w:tcW w:w="1130" w:type="dxa"/>
            <w:tcBorders>
              <w:bottom w:val="single" w:sz="4" w:space="0" w:color="auto"/>
            </w:tcBorders>
          </w:tcPr>
          <w:p w14:paraId="6E31F136" w14:textId="77777777" w:rsidR="00634F77" w:rsidRDefault="00634F77" w:rsidP="00097BBF">
            <w:pPr>
              <w:pStyle w:val="a3"/>
              <w:jc w:val="center"/>
            </w:pPr>
            <w:r>
              <w:rPr>
                <w:rFonts w:eastAsia="Times New Roman"/>
                <w:lang w:val="hr-HR"/>
              </w:rPr>
              <w:t xml:space="preserve">0.57 </w:t>
            </w:r>
          </w:p>
        </w:tc>
        <w:tc>
          <w:tcPr>
            <w:tcW w:w="1130" w:type="dxa"/>
            <w:tcBorders>
              <w:bottom w:val="single" w:sz="4" w:space="0" w:color="auto"/>
            </w:tcBorders>
          </w:tcPr>
          <w:p w14:paraId="0CFF99BC" w14:textId="77777777" w:rsidR="00634F77" w:rsidRDefault="00634F77" w:rsidP="00097BBF">
            <w:pPr>
              <w:pStyle w:val="a3"/>
              <w:jc w:val="center"/>
            </w:pPr>
            <w:r>
              <w:rPr>
                <w:rFonts w:eastAsia="Times New Roman"/>
                <w:lang w:val="hr-HR"/>
              </w:rPr>
              <w:t xml:space="preserve">0,39, 0,84 </w:t>
            </w:r>
          </w:p>
        </w:tc>
        <w:tc>
          <w:tcPr>
            <w:tcW w:w="1130" w:type="dxa"/>
            <w:tcBorders>
              <w:bottom w:val="single" w:sz="4" w:space="0" w:color="auto"/>
            </w:tcBorders>
          </w:tcPr>
          <w:p w14:paraId="44B9712D" w14:textId="77777777" w:rsidR="00634F77" w:rsidRDefault="00634F77" w:rsidP="00097BBF">
            <w:pPr>
              <w:pStyle w:val="a3"/>
              <w:jc w:val="center"/>
            </w:pPr>
            <w:r>
              <w:rPr>
                <w:rFonts w:eastAsia="Times New Roman"/>
                <w:lang w:val="hr-HR"/>
              </w:rPr>
              <w:t xml:space="preserve">0,004 </w:t>
            </w:r>
          </w:p>
        </w:tc>
      </w:tr>
    </w:tbl>
    <w:p w14:paraId="072D8F96" w14:textId="77777777" w:rsidR="00634F77" w:rsidRDefault="00634F77" w:rsidP="00634F77">
      <w:pPr>
        <w:pStyle w:val="a3"/>
        <w:rPr>
          <w:lang w:val="hr-HR"/>
        </w:rPr>
      </w:pPr>
      <w:r>
        <w:rPr>
          <w:rFonts w:eastAsia="Times New Roman"/>
          <w:lang w:val="hr-HR"/>
        </w:rPr>
        <w:t>Napomena: Neuspjeh liječenja u 6. tjednu ili nakon njega (ispitivanje UV I) odnosno u 2. tjednu ili nakon njega (ispitivanje UV II) smatrao se događajem. Bolesnici koji su izašli iz ispitivanja zbog razloga koji nisu bili neuspjeh liječenja bili su cenzurirani u trenutku izlaska iz ispitivanja.</w:t>
      </w:r>
    </w:p>
    <w:p w14:paraId="79EA29BB" w14:textId="77777777" w:rsidR="00634F77" w:rsidRDefault="00634F77" w:rsidP="00634F77">
      <w:pPr>
        <w:pStyle w:val="a3"/>
        <w:numPr>
          <w:ilvl w:val="0"/>
          <w:numId w:val="9"/>
        </w:numPr>
        <w:rPr>
          <w:lang w:val="hr-HR"/>
        </w:rPr>
      </w:pPr>
      <w:r>
        <w:rPr>
          <w:rFonts w:eastAsia="Times New Roman"/>
          <w:lang w:val="hr-HR"/>
        </w:rPr>
        <w:t>HR za adalimumab naspram placeba iz regresije proporcionalnih hazarda, uz liječenje kao faktor.</w:t>
      </w:r>
    </w:p>
    <w:p w14:paraId="274FECA3" w14:textId="77777777" w:rsidR="00634F77" w:rsidRDefault="00634F77" w:rsidP="00634F77">
      <w:pPr>
        <w:pStyle w:val="a3"/>
        <w:numPr>
          <w:ilvl w:val="0"/>
          <w:numId w:val="9"/>
        </w:numPr>
        <w:rPr>
          <w:lang w:val="hr-HR"/>
        </w:rPr>
      </w:pPr>
      <w:r>
        <w:rPr>
          <w:rFonts w:eastAsia="Times New Roman"/>
          <w:lang w:val="hr-HR"/>
        </w:rPr>
        <w:t xml:space="preserve">Dvostrana </w:t>
      </w:r>
      <w:r>
        <w:rPr>
          <w:rFonts w:eastAsia="Times New Roman"/>
          <w:i/>
          <w:iCs/>
          <w:lang w:val="hr-HR"/>
        </w:rPr>
        <w:t>P</w:t>
      </w:r>
      <w:r>
        <w:rPr>
          <w:rFonts w:eastAsia="Times New Roman"/>
          <w:lang w:val="hr-HR"/>
        </w:rPr>
        <w:t>-vrijednost iz log rang testa.</w:t>
      </w:r>
    </w:p>
    <w:p w14:paraId="4035ECE0" w14:textId="77777777" w:rsidR="00634F77" w:rsidRDefault="00634F77" w:rsidP="00634F77">
      <w:pPr>
        <w:pStyle w:val="a3"/>
        <w:numPr>
          <w:ilvl w:val="0"/>
          <w:numId w:val="9"/>
        </w:numPr>
        <w:rPr>
          <w:lang w:val="hr-HR"/>
        </w:rPr>
      </w:pPr>
      <w:r>
        <w:rPr>
          <w:rFonts w:eastAsia="Times New Roman"/>
          <w:lang w:val="hr-HR"/>
        </w:rPr>
        <w:t>NP = ne može se procijeniti. Manje od polovice bolesnika pod rizikom imalo je događaj.</w:t>
      </w:r>
    </w:p>
    <w:p w14:paraId="6FCD2809" w14:textId="77777777" w:rsidR="00634F77" w:rsidRDefault="00634F77" w:rsidP="00634F77">
      <w:pPr>
        <w:pStyle w:val="a3"/>
        <w:rPr>
          <w:lang w:val="hr-HR"/>
        </w:rPr>
      </w:pPr>
    </w:p>
    <w:p w14:paraId="2C85D93B" w14:textId="77777777" w:rsidR="00CD630D" w:rsidRDefault="00CD630D" w:rsidP="00634F77">
      <w:pPr>
        <w:pStyle w:val="a3"/>
        <w:rPr>
          <w:lang w:val="hr-HR"/>
        </w:rPr>
      </w:pPr>
    </w:p>
    <w:p w14:paraId="25EB7EEE" w14:textId="77777777" w:rsidR="00CD630D" w:rsidRDefault="00CD630D" w:rsidP="00634F77">
      <w:pPr>
        <w:pStyle w:val="a3"/>
        <w:rPr>
          <w:lang w:val="hr-HR"/>
        </w:rPr>
      </w:pPr>
    </w:p>
    <w:p w14:paraId="567149C6" w14:textId="77777777" w:rsidR="00CD630D" w:rsidRDefault="00CD630D" w:rsidP="00634F77">
      <w:pPr>
        <w:pStyle w:val="a3"/>
        <w:rPr>
          <w:lang w:val="hr-HR"/>
        </w:rPr>
      </w:pPr>
    </w:p>
    <w:p w14:paraId="53281E8D" w14:textId="77777777" w:rsidR="00634F77" w:rsidRDefault="00634F77" w:rsidP="00634F77">
      <w:pPr>
        <w:pStyle w:val="a3"/>
        <w:jc w:val="center"/>
        <w:rPr>
          <w:rFonts w:eastAsia="Times New Roman"/>
          <w:b/>
          <w:bCs/>
          <w:lang w:val="hr-HR"/>
        </w:rPr>
      </w:pPr>
      <w:r>
        <w:rPr>
          <w:rFonts w:eastAsia="Times New Roman"/>
          <w:b/>
          <w:bCs/>
          <w:lang w:val="hr-HR"/>
        </w:rPr>
        <w:t xml:space="preserve">Slika </w:t>
      </w:r>
      <w:r w:rsidR="00B63A0C">
        <w:rPr>
          <w:rFonts w:eastAsia="Times New Roman"/>
          <w:b/>
          <w:bCs/>
          <w:lang w:val="hr-HR"/>
        </w:rPr>
        <w:t>1</w:t>
      </w:r>
      <w:r>
        <w:rPr>
          <w:rFonts w:eastAsia="Times New Roman"/>
          <w:b/>
          <w:bCs/>
          <w:lang w:val="hr-HR"/>
        </w:rPr>
        <w:t>: Kaplan-Meierove krivulje koje sažeto prikazuju vrijeme do neuspjeha liječenja u 6. tjednu ili nakon njega (ispitivanje UV I) odnosno u 2. tjednu ili nakon njega (ispitivanje UV II)</w:t>
      </w:r>
    </w:p>
    <w:tbl>
      <w:tblPr>
        <w:tblW w:w="9464" w:type="dxa"/>
        <w:tblInd w:w="-176" w:type="dxa"/>
        <w:tblLayout w:type="fixed"/>
        <w:tblLook w:val="04A0" w:firstRow="1" w:lastRow="0" w:firstColumn="1" w:lastColumn="0" w:noHBand="0" w:noVBand="1"/>
      </w:tblPr>
      <w:tblGrid>
        <w:gridCol w:w="658"/>
        <w:gridCol w:w="3496"/>
        <w:gridCol w:w="1170"/>
        <w:gridCol w:w="1350"/>
        <w:gridCol w:w="900"/>
        <w:gridCol w:w="1890"/>
      </w:tblGrid>
      <w:tr w:rsidR="00634F77" w14:paraId="41710EFA" w14:textId="77777777" w:rsidTr="00097BBF">
        <w:trPr>
          <w:cantSplit/>
          <w:trHeight w:val="4067"/>
        </w:trPr>
        <w:tc>
          <w:tcPr>
            <w:tcW w:w="658" w:type="dxa"/>
            <w:textDirection w:val="btLr"/>
            <w:vAlign w:val="bottom"/>
          </w:tcPr>
          <w:p w14:paraId="4528D719" w14:textId="77777777" w:rsidR="00634F77" w:rsidRPr="00E91C49" w:rsidRDefault="00634F77" w:rsidP="00097BBF">
            <w:pPr>
              <w:pStyle w:val="EMEANormal"/>
              <w:keepNext/>
              <w:ind w:left="113" w:right="113"/>
              <w:jc w:val="center"/>
              <w:rPr>
                <w:b/>
                <w:szCs w:val="22"/>
                <w:lang w:val="hr-HR"/>
              </w:rPr>
            </w:pPr>
            <w:r w:rsidRPr="00E91C49">
              <w:rPr>
                <w:b/>
                <w:szCs w:val="22"/>
                <w:lang w:val="hr-HR"/>
              </w:rPr>
              <w:t>STOPA NEUSPJEHA LIJEČENJA (%)</w:t>
            </w:r>
          </w:p>
        </w:tc>
        <w:tc>
          <w:tcPr>
            <w:tcW w:w="8806" w:type="dxa"/>
            <w:gridSpan w:val="5"/>
            <w:vAlign w:val="bottom"/>
          </w:tcPr>
          <w:p w14:paraId="4AD0A5AF" w14:textId="77777777" w:rsidR="00634F77" w:rsidRPr="00E91C49" w:rsidRDefault="00634F77" w:rsidP="00097BBF">
            <w:pPr>
              <w:pStyle w:val="EMEANormal"/>
              <w:keepNext/>
              <w:rPr>
                <w:szCs w:val="22"/>
                <w:lang w:val="hr-HR"/>
              </w:rPr>
            </w:pPr>
            <w:r w:rsidRPr="00E91C49">
              <w:rPr>
                <w:noProof/>
                <w:szCs w:val="22"/>
                <w:lang w:val="hr-HR" w:eastAsia="hr-HR"/>
              </w:rPr>
              <w:drawing>
                <wp:inline distT="0" distB="0" distL="0" distR="0" wp14:anchorId="2DC62734" wp14:editId="25DAC491">
                  <wp:extent cx="5486400" cy="2327563"/>
                  <wp:effectExtent l="0" t="0" r="0" b="0"/>
                  <wp:docPr id="28" name="Picture 43"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98481" name="Picture 43" descr="Humira Uveitis Figure 5_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7609" cy="2328076"/>
                          </a:xfrm>
                          <a:prstGeom prst="rect">
                            <a:avLst/>
                          </a:prstGeom>
                          <a:noFill/>
                          <a:ln>
                            <a:noFill/>
                          </a:ln>
                        </pic:spPr>
                      </pic:pic>
                    </a:graphicData>
                  </a:graphic>
                </wp:inline>
              </w:drawing>
            </w:r>
          </w:p>
        </w:tc>
      </w:tr>
      <w:tr w:rsidR="00634F77" w14:paraId="553B4E42" w14:textId="77777777" w:rsidTr="00097BBF">
        <w:tc>
          <w:tcPr>
            <w:tcW w:w="658" w:type="dxa"/>
          </w:tcPr>
          <w:p w14:paraId="295875F2" w14:textId="77777777" w:rsidR="00634F77" w:rsidRPr="00E91C49" w:rsidRDefault="00634F77" w:rsidP="00097BBF">
            <w:pPr>
              <w:pStyle w:val="EMEANormal"/>
              <w:rPr>
                <w:szCs w:val="22"/>
                <w:lang w:val="hr-HR"/>
              </w:rPr>
            </w:pPr>
          </w:p>
        </w:tc>
        <w:tc>
          <w:tcPr>
            <w:tcW w:w="8806" w:type="dxa"/>
            <w:gridSpan w:val="5"/>
          </w:tcPr>
          <w:p w14:paraId="41B198AF" w14:textId="77777777" w:rsidR="00634F77" w:rsidRPr="00E91C49" w:rsidRDefault="00634F77" w:rsidP="00097BBF">
            <w:pPr>
              <w:pStyle w:val="EMEANormal"/>
              <w:jc w:val="center"/>
              <w:rPr>
                <w:b/>
                <w:szCs w:val="22"/>
                <w:lang w:val="hr-HR"/>
              </w:rPr>
            </w:pPr>
            <w:r w:rsidRPr="00E91C49">
              <w:rPr>
                <w:b/>
                <w:szCs w:val="22"/>
                <w:lang w:val="hr-HR"/>
              </w:rPr>
              <w:t>VRIJEME (MJESECI)</w:t>
            </w:r>
          </w:p>
        </w:tc>
      </w:tr>
      <w:tr w:rsidR="00634F77" w14:paraId="65AD2811" w14:textId="77777777" w:rsidTr="00097BBF">
        <w:tc>
          <w:tcPr>
            <w:tcW w:w="658" w:type="dxa"/>
          </w:tcPr>
          <w:p w14:paraId="5F362E44" w14:textId="77777777" w:rsidR="00634F77" w:rsidRPr="00E91C49" w:rsidRDefault="00634F77" w:rsidP="00097BBF">
            <w:pPr>
              <w:pStyle w:val="EMEANormal"/>
              <w:rPr>
                <w:szCs w:val="22"/>
                <w:lang w:val="hr-HR"/>
              </w:rPr>
            </w:pPr>
          </w:p>
        </w:tc>
        <w:tc>
          <w:tcPr>
            <w:tcW w:w="3496" w:type="dxa"/>
          </w:tcPr>
          <w:p w14:paraId="3C99BCF2" w14:textId="77777777" w:rsidR="00634F77" w:rsidRPr="00E91C49" w:rsidRDefault="00634F77" w:rsidP="00097BBF">
            <w:pPr>
              <w:pStyle w:val="EMEANormal"/>
              <w:rPr>
                <w:szCs w:val="22"/>
                <w:lang w:val="hr-HR"/>
              </w:rPr>
            </w:pPr>
            <w:r w:rsidRPr="00E91C49">
              <w:rPr>
                <w:szCs w:val="22"/>
                <w:lang w:val="hr-HR"/>
              </w:rPr>
              <w:t>Ispitivanje UV I                  Liječenje</w:t>
            </w:r>
          </w:p>
        </w:tc>
        <w:tc>
          <w:tcPr>
            <w:tcW w:w="1170" w:type="dxa"/>
          </w:tcPr>
          <w:p w14:paraId="70F26C5F" w14:textId="77777777" w:rsidR="00634F77" w:rsidRPr="00E91C49" w:rsidRDefault="00634F77" w:rsidP="00097BBF">
            <w:pPr>
              <w:pStyle w:val="EMEANormal"/>
              <w:jc w:val="right"/>
              <w:rPr>
                <w:szCs w:val="22"/>
                <w:lang w:val="hr-HR"/>
              </w:rPr>
            </w:pPr>
            <w:r w:rsidRPr="00E91C49">
              <w:rPr>
                <w:noProof/>
                <w:szCs w:val="22"/>
                <w:lang w:val="hr-HR" w:eastAsia="hr-HR"/>
              </w:rPr>
              <w:drawing>
                <wp:inline distT="0" distB="0" distL="0" distR="0" wp14:anchorId="54B3BDE0" wp14:editId="0E8813FE">
                  <wp:extent cx="400050" cy="180975"/>
                  <wp:effectExtent l="0" t="0" r="0" b="0"/>
                  <wp:docPr id="39" name="Picture 4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75311" name="Picture 44"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1F347E43" w14:textId="77777777" w:rsidR="00634F77" w:rsidRPr="00E91C49" w:rsidRDefault="00634F77" w:rsidP="00097BBF">
            <w:pPr>
              <w:pStyle w:val="EMEANormal"/>
              <w:rPr>
                <w:szCs w:val="22"/>
                <w:lang w:val="hr-HR"/>
              </w:rPr>
            </w:pPr>
            <w:r w:rsidRPr="00E91C49">
              <w:rPr>
                <w:szCs w:val="22"/>
                <w:lang w:val="hr-HR"/>
              </w:rPr>
              <w:t>Placebo</w:t>
            </w:r>
          </w:p>
        </w:tc>
        <w:tc>
          <w:tcPr>
            <w:tcW w:w="900" w:type="dxa"/>
          </w:tcPr>
          <w:p w14:paraId="3BDC8CA8" w14:textId="77777777" w:rsidR="00634F77" w:rsidRPr="00E91C49" w:rsidRDefault="00634F77" w:rsidP="00097BBF">
            <w:pPr>
              <w:pStyle w:val="EMEANormal"/>
              <w:jc w:val="right"/>
              <w:rPr>
                <w:szCs w:val="22"/>
                <w:lang w:val="hr-HR"/>
              </w:rPr>
            </w:pPr>
            <w:r w:rsidRPr="00E91C49">
              <w:rPr>
                <w:noProof/>
                <w:szCs w:val="22"/>
                <w:lang w:val="hr-HR" w:eastAsia="hr-HR"/>
              </w:rPr>
              <w:drawing>
                <wp:inline distT="0" distB="0" distL="0" distR="0" wp14:anchorId="1573B40B" wp14:editId="12CEC963">
                  <wp:extent cx="561975" cy="180975"/>
                  <wp:effectExtent l="0" t="0" r="0" b="0"/>
                  <wp:docPr id="77" name="Picture 4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26600" name="Picture 45"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170CEB57" w14:textId="77777777" w:rsidR="00634F77" w:rsidRPr="00E91C49" w:rsidRDefault="00634F77" w:rsidP="00097BBF">
            <w:pPr>
              <w:pStyle w:val="EMEANormal"/>
              <w:rPr>
                <w:szCs w:val="22"/>
                <w:lang w:val="hr-HR"/>
              </w:rPr>
            </w:pPr>
            <w:r w:rsidRPr="00E91C49">
              <w:rPr>
                <w:szCs w:val="22"/>
                <w:lang w:val="hr-HR"/>
              </w:rPr>
              <w:t>Adalimumab</w:t>
            </w:r>
          </w:p>
        </w:tc>
      </w:tr>
      <w:tr w:rsidR="00634F77" w14:paraId="41805074" w14:textId="77777777" w:rsidTr="00097BBF">
        <w:trPr>
          <w:trHeight w:val="4118"/>
        </w:trPr>
        <w:tc>
          <w:tcPr>
            <w:tcW w:w="658" w:type="dxa"/>
            <w:textDirection w:val="btLr"/>
            <w:vAlign w:val="bottom"/>
          </w:tcPr>
          <w:p w14:paraId="3EE70E9C" w14:textId="77777777" w:rsidR="00634F77" w:rsidRPr="00E91C49" w:rsidRDefault="00634F77" w:rsidP="00097BBF">
            <w:pPr>
              <w:pStyle w:val="EMEANormal"/>
              <w:jc w:val="center"/>
              <w:rPr>
                <w:szCs w:val="22"/>
                <w:lang w:val="hr-HR"/>
              </w:rPr>
            </w:pPr>
            <w:r w:rsidRPr="00E91C49">
              <w:rPr>
                <w:b/>
                <w:szCs w:val="22"/>
                <w:lang w:val="hr-HR"/>
              </w:rPr>
              <w:t>STOPA NEUSPJEHA LIJEČENJA(%)</w:t>
            </w:r>
          </w:p>
        </w:tc>
        <w:tc>
          <w:tcPr>
            <w:tcW w:w="8806" w:type="dxa"/>
            <w:gridSpan w:val="5"/>
            <w:vAlign w:val="bottom"/>
          </w:tcPr>
          <w:p w14:paraId="412848DE" w14:textId="77777777" w:rsidR="00634F77" w:rsidRPr="00E91C49" w:rsidRDefault="00634F77" w:rsidP="00097BBF">
            <w:pPr>
              <w:pStyle w:val="EMEANormal"/>
              <w:rPr>
                <w:szCs w:val="22"/>
                <w:lang w:val="hr-HR"/>
              </w:rPr>
            </w:pPr>
            <w:r w:rsidRPr="00E91C49">
              <w:rPr>
                <w:noProof/>
                <w:szCs w:val="22"/>
                <w:lang w:val="hr-HR" w:eastAsia="hr-HR"/>
              </w:rPr>
              <w:drawing>
                <wp:inline distT="0" distB="0" distL="0" distR="0" wp14:anchorId="2210A811" wp14:editId="740C6A7E">
                  <wp:extent cx="5486400" cy="2268187"/>
                  <wp:effectExtent l="0" t="0" r="0" b="0"/>
                  <wp:docPr id="84" name="Picture 4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33866" name="Picture 46" descr="Humira Uveitis Figure 5_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88703" cy="2269139"/>
                          </a:xfrm>
                          <a:prstGeom prst="rect">
                            <a:avLst/>
                          </a:prstGeom>
                          <a:noFill/>
                          <a:ln>
                            <a:noFill/>
                          </a:ln>
                        </pic:spPr>
                      </pic:pic>
                    </a:graphicData>
                  </a:graphic>
                </wp:inline>
              </w:drawing>
            </w:r>
          </w:p>
        </w:tc>
      </w:tr>
      <w:tr w:rsidR="00634F77" w14:paraId="006CEF2A" w14:textId="77777777" w:rsidTr="00097BBF">
        <w:tc>
          <w:tcPr>
            <w:tcW w:w="658" w:type="dxa"/>
          </w:tcPr>
          <w:p w14:paraId="729B49E1" w14:textId="77777777" w:rsidR="00634F77" w:rsidRPr="00E91C49" w:rsidRDefault="00634F77" w:rsidP="00097BBF">
            <w:pPr>
              <w:pStyle w:val="EMEANormal"/>
              <w:rPr>
                <w:szCs w:val="22"/>
                <w:lang w:val="hr-HR"/>
              </w:rPr>
            </w:pPr>
          </w:p>
        </w:tc>
        <w:tc>
          <w:tcPr>
            <w:tcW w:w="8806" w:type="dxa"/>
            <w:gridSpan w:val="5"/>
          </w:tcPr>
          <w:p w14:paraId="4A6E317A" w14:textId="77777777" w:rsidR="00634F77" w:rsidRPr="00E91C49" w:rsidRDefault="00634F77" w:rsidP="00097BBF">
            <w:pPr>
              <w:pStyle w:val="EMEANormal"/>
              <w:jc w:val="center"/>
              <w:rPr>
                <w:b/>
                <w:szCs w:val="22"/>
                <w:lang w:val="hr-HR"/>
              </w:rPr>
            </w:pPr>
            <w:r w:rsidRPr="00E91C49">
              <w:rPr>
                <w:b/>
                <w:szCs w:val="22"/>
                <w:lang w:val="hr-HR"/>
              </w:rPr>
              <w:t>VRIJEME (MJESECI)</w:t>
            </w:r>
          </w:p>
        </w:tc>
      </w:tr>
      <w:tr w:rsidR="00634F77" w14:paraId="061CACE6" w14:textId="77777777" w:rsidTr="00097BBF">
        <w:trPr>
          <w:trHeight w:val="369"/>
        </w:trPr>
        <w:tc>
          <w:tcPr>
            <w:tcW w:w="658" w:type="dxa"/>
          </w:tcPr>
          <w:p w14:paraId="6E1FC990" w14:textId="77777777" w:rsidR="00634F77" w:rsidRPr="00E91C49" w:rsidRDefault="00634F77" w:rsidP="00097BBF">
            <w:pPr>
              <w:pStyle w:val="EMEANormal"/>
              <w:rPr>
                <w:szCs w:val="22"/>
                <w:lang w:val="hr-HR"/>
              </w:rPr>
            </w:pPr>
          </w:p>
        </w:tc>
        <w:tc>
          <w:tcPr>
            <w:tcW w:w="3496" w:type="dxa"/>
          </w:tcPr>
          <w:p w14:paraId="54849911" w14:textId="77777777" w:rsidR="00634F77" w:rsidRPr="00E91C49" w:rsidRDefault="00634F77" w:rsidP="00097BBF">
            <w:pPr>
              <w:pStyle w:val="EMEANormal"/>
              <w:rPr>
                <w:szCs w:val="22"/>
                <w:lang w:val="hr-HR"/>
              </w:rPr>
            </w:pPr>
            <w:r w:rsidRPr="00E91C49">
              <w:rPr>
                <w:szCs w:val="22"/>
                <w:lang w:val="hr-HR"/>
              </w:rPr>
              <w:t>Ispitivanje UV II                 Liječenje</w:t>
            </w:r>
          </w:p>
        </w:tc>
        <w:tc>
          <w:tcPr>
            <w:tcW w:w="1170" w:type="dxa"/>
          </w:tcPr>
          <w:p w14:paraId="7DF0FB03" w14:textId="77777777" w:rsidR="00634F77" w:rsidRPr="00E91C49" w:rsidRDefault="00634F77" w:rsidP="00097BBF">
            <w:pPr>
              <w:pStyle w:val="EMEANormal"/>
              <w:jc w:val="right"/>
              <w:rPr>
                <w:szCs w:val="22"/>
                <w:lang w:val="hr-HR"/>
              </w:rPr>
            </w:pPr>
            <w:r w:rsidRPr="00E91C49">
              <w:rPr>
                <w:noProof/>
                <w:szCs w:val="22"/>
                <w:lang w:val="hr-HR" w:eastAsia="hr-HR"/>
              </w:rPr>
              <w:drawing>
                <wp:inline distT="0" distB="0" distL="0" distR="0" wp14:anchorId="1B5E4735" wp14:editId="0ADE713B">
                  <wp:extent cx="400050" cy="180975"/>
                  <wp:effectExtent l="0" t="0" r="0" b="0"/>
                  <wp:docPr id="98" name="Picture 4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45563" name="Picture 47"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20DA9A21" w14:textId="77777777" w:rsidR="00634F77" w:rsidRPr="00E91C49" w:rsidRDefault="00634F77" w:rsidP="00097BBF">
            <w:pPr>
              <w:pStyle w:val="EMEANormal"/>
              <w:rPr>
                <w:szCs w:val="22"/>
                <w:lang w:val="hr-HR"/>
              </w:rPr>
            </w:pPr>
            <w:r w:rsidRPr="00E91C49">
              <w:rPr>
                <w:szCs w:val="22"/>
                <w:lang w:val="hr-HR"/>
              </w:rPr>
              <w:t>Placebo</w:t>
            </w:r>
          </w:p>
        </w:tc>
        <w:tc>
          <w:tcPr>
            <w:tcW w:w="900" w:type="dxa"/>
          </w:tcPr>
          <w:p w14:paraId="7D579729" w14:textId="77777777" w:rsidR="00634F77" w:rsidRPr="00E91C49" w:rsidRDefault="00634F77" w:rsidP="00097BBF">
            <w:pPr>
              <w:pStyle w:val="EMEANormal"/>
              <w:jc w:val="right"/>
              <w:rPr>
                <w:szCs w:val="22"/>
                <w:lang w:val="hr-HR"/>
              </w:rPr>
            </w:pPr>
            <w:r w:rsidRPr="00E91C49">
              <w:rPr>
                <w:noProof/>
                <w:szCs w:val="22"/>
                <w:lang w:val="hr-HR" w:eastAsia="hr-HR"/>
              </w:rPr>
              <w:drawing>
                <wp:inline distT="0" distB="0" distL="0" distR="0" wp14:anchorId="12AAA806" wp14:editId="37FC9B83">
                  <wp:extent cx="561975" cy="180975"/>
                  <wp:effectExtent l="0" t="0" r="0" b="0"/>
                  <wp:docPr id="103" name="Picture 4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44629" name="Picture 48"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244F026C" w14:textId="77777777" w:rsidR="00634F77" w:rsidRPr="00E91C49" w:rsidRDefault="00634F77" w:rsidP="00097BBF">
            <w:pPr>
              <w:pStyle w:val="EMEANormal"/>
              <w:rPr>
                <w:szCs w:val="22"/>
                <w:lang w:val="hr-HR"/>
              </w:rPr>
            </w:pPr>
            <w:r w:rsidRPr="00E91C49">
              <w:rPr>
                <w:szCs w:val="22"/>
                <w:lang w:val="hr-HR"/>
              </w:rPr>
              <w:t>Adalimumab</w:t>
            </w:r>
          </w:p>
        </w:tc>
      </w:tr>
    </w:tbl>
    <w:p w14:paraId="1521A7DC" w14:textId="77777777" w:rsidR="00634F77" w:rsidRDefault="00634F77" w:rsidP="00634F77">
      <w:pPr>
        <w:spacing w:line="200" w:lineRule="exact"/>
        <w:rPr>
          <w:rFonts w:ascii="Times New Roman" w:hAnsi="Times New Roman" w:cs="Times New Roman"/>
          <w:sz w:val="20"/>
          <w:szCs w:val="20"/>
          <w:lang w:val="hr-HR"/>
        </w:rPr>
      </w:pPr>
    </w:p>
    <w:p w14:paraId="47314E28" w14:textId="77777777" w:rsidR="00634F77" w:rsidRPr="0002702C" w:rsidRDefault="00634F77" w:rsidP="00634F77">
      <w:pPr>
        <w:pStyle w:val="a3"/>
        <w:rPr>
          <w:lang w:val="hr-HR"/>
        </w:rPr>
      </w:pPr>
      <w:r>
        <w:rPr>
          <w:rFonts w:eastAsia="Times New Roman"/>
          <w:lang w:val="hr-HR"/>
        </w:rPr>
        <w:t>Napomena: P# = placebo (broj događaja/broj bolesnika pod rizikom); A# = adalimumab (broj događaja/broj bolesnika pod rizikom).</w:t>
      </w:r>
    </w:p>
    <w:p w14:paraId="499026F4" w14:textId="77777777" w:rsidR="00634F77" w:rsidRPr="0002702C" w:rsidRDefault="00634F77" w:rsidP="00634F77">
      <w:pPr>
        <w:spacing w:line="200" w:lineRule="exact"/>
        <w:rPr>
          <w:rFonts w:ascii="Times New Roman" w:hAnsi="Times New Roman" w:cs="Times New Roman"/>
          <w:sz w:val="20"/>
          <w:szCs w:val="20"/>
          <w:lang w:val="hr-HR"/>
        </w:rPr>
      </w:pPr>
    </w:p>
    <w:p w14:paraId="3A3330FD" w14:textId="77777777" w:rsidR="00634F77" w:rsidRDefault="00634F77" w:rsidP="00634F77">
      <w:pPr>
        <w:pStyle w:val="a3"/>
        <w:rPr>
          <w:lang w:val="hr-HR"/>
        </w:rPr>
      </w:pPr>
      <w:r>
        <w:rPr>
          <w:rFonts w:eastAsia="Times New Roman"/>
          <w:lang w:val="hr-HR"/>
        </w:rPr>
        <w:t>U ispitivanju UV I primijećene su statistički značajne razlike u korist adalimumaba naspram placeba za svaku komponentu neuspjeha liječenja. U ispitivanju UV II, statistički značajne razlike primijećene su samo za oštrinu vida, ali su druge komponentne brojčano bile u korist adalimumaba.</w:t>
      </w:r>
    </w:p>
    <w:p w14:paraId="58EB2549" w14:textId="77777777" w:rsidR="00634F77" w:rsidRDefault="00634F77" w:rsidP="00634F77">
      <w:pPr>
        <w:spacing w:before="13" w:line="240" w:lineRule="exact"/>
        <w:rPr>
          <w:rFonts w:ascii="Times New Roman" w:hAnsi="Times New Roman" w:cs="Times New Roman"/>
          <w:sz w:val="24"/>
          <w:szCs w:val="24"/>
          <w:lang w:val="hr-HR"/>
        </w:rPr>
      </w:pPr>
    </w:p>
    <w:p w14:paraId="50025762" w14:textId="77777777" w:rsidR="00634F77" w:rsidRDefault="00634F77" w:rsidP="00634F77">
      <w:pPr>
        <w:pStyle w:val="a3"/>
        <w:rPr>
          <w:lang w:val="hr-HR"/>
        </w:rPr>
      </w:pPr>
      <w:r>
        <w:rPr>
          <w:rFonts w:eastAsia="Times New Roman"/>
          <w:lang w:val="hr-HR"/>
        </w:rPr>
        <w:t xml:space="preserve">Od 424 ispitanika uključena u nekontrolirani dugoročni produžetak ispitivanja UV I i UV II, 60 ispitanika nije zadovoljavalo kriterije (npr. zbog odstupanja ili zbog komplikacija koje su se razvile kao posljedica dijabetičke retinopatije, zbog operacije katarakte ili vitrektomije) i stoga nisu bili uključeni u primarnu analizu djelotvornosti. Od preostala 364 bolesnika, 269 ocjenjivih bolesnika (74 %) sudjelovalo je u otvorenom liječenju adalimumabom tijekom 78 tjedana. Prema pristupu utemeljenom na opaženim podacima, u 216 (80,3 %) bolesnika bolest je bila u mirovanju (bez aktivnih upalnih lezija, stupanj prema </w:t>
      </w:r>
      <w:r>
        <w:rPr>
          <w:rFonts w:eastAsia="Times New Roman"/>
          <w:lang w:val="hr-HR"/>
        </w:rPr>
        <w:lastRenderedPageBreak/>
        <w:t>broju stanica u prednjoj očnoj komori &lt; 0,5+, stupanj prema zamućenju staklovine &lt; 0,5+) uz istodobnu primjenu steroida u dozi od &lt; 7,5 mg na dan, dok je u njih 178 (66,2 %) bolest bila u mirovanju bez primjene steroida. U 78. tjednu BCVA se ili poboljšao ili održao na istoj razini (pogoršanje za &lt; 5 slova) u 88,6 % očiju. Podaci koji su dobiveni nakon 78. tjedna uglavnom su bili usklađeni s ovim rezultatima, ali se broj uključenih ispitanika smanjio nakon 78. tjedna. Sveukupno, među bolesnicima koji su prekinuli sudjelovanje u ispitivanju, njih 18 % to je učinilo zbog štetnih događaja, a njih 8 % zbog nedovoljno dobrog odgovora na liječenje adalimumabom.</w:t>
      </w:r>
    </w:p>
    <w:p w14:paraId="04DF19BB" w14:textId="77777777" w:rsidR="00634F77" w:rsidRDefault="00634F77" w:rsidP="00634F77">
      <w:pPr>
        <w:pStyle w:val="a3"/>
        <w:rPr>
          <w:sz w:val="24"/>
          <w:szCs w:val="24"/>
          <w:lang w:val="hr-HR"/>
        </w:rPr>
      </w:pPr>
    </w:p>
    <w:p w14:paraId="7DEAC736" w14:textId="77777777" w:rsidR="00634F77" w:rsidRDefault="00634F77" w:rsidP="00634F77">
      <w:pPr>
        <w:pStyle w:val="a3"/>
        <w:rPr>
          <w:rFonts w:eastAsia="Times New Roman"/>
          <w:lang w:val="hr-HR"/>
        </w:rPr>
      </w:pPr>
      <w:r>
        <w:rPr>
          <w:rFonts w:eastAsia="Times New Roman"/>
          <w:i/>
          <w:iCs/>
          <w:spacing w:val="-1"/>
          <w:u w:val="single" w:color="000000"/>
          <w:lang w:val="hr-HR"/>
        </w:rPr>
        <w:t>Kvaliteta života</w:t>
      </w:r>
    </w:p>
    <w:p w14:paraId="32E9703C" w14:textId="77777777" w:rsidR="00634F77" w:rsidRDefault="00634F77" w:rsidP="00634F77">
      <w:pPr>
        <w:pStyle w:val="a3"/>
        <w:rPr>
          <w:sz w:val="18"/>
          <w:szCs w:val="18"/>
          <w:lang w:val="hr-HR"/>
        </w:rPr>
      </w:pPr>
    </w:p>
    <w:p w14:paraId="40836CF6" w14:textId="77777777" w:rsidR="00634F77" w:rsidRDefault="00634F77" w:rsidP="00634F77">
      <w:pPr>
        <w:pStyle w:val="a3"/>
        <w:rPr>
          <w:lang w:val="hr-HR"/>
        </w:rPr>
      </w:pPr>
      <w:r>
        <w:rPr>
          <w:rFonts w:eastAsia="Times New Roman"/>
          <w:lang w:val="hr-HR"/>
        </w:rPr>
        <w:t>U oba su se klinička ispitivanja upitnikom NEI VFQ-25 određivali ishodi s obzirom na funkcioniranje povezano s vidom koje su prijavljivali bolesnici. Većina podrezultata brojčano je išla u prilog adalimumabu, a srednje vrijednosti razlike bile su statistički značajne za opći vid, bol u oku, vid na blizinu, mentalno zdravlje i ukupan rezultat u ispitivanju UV I te za opći vid i mentalno zdravlje u ispitivanju UV II. Učinci povezani s vidom koji nisu brojčano išli u prilog adalimumabu bili su učinci na kolorni vid u ispitivanju UV I, odnosno učinci na kolorni vid, periferni vid i vid na blizinu u ispitivanju UV II.</w:t>
      </w:r>
    </w:p>
    <w:p w14:paraId="0CF7F7EE" w14:textId="77777777" w:rsidR="00634F77" w:rsidRDefault="00634F77" w:rsidP="00634F77">
      <w:pPr>
        <w:pStyle w:val="a3"/>
        <w:rPr>
          <w:sz w:val="24"/>
          <w:szCs w:val="24"/>
          <w:lang w:val="hr-HR"/>
        </w:rPr>
      </w:pPr>
    </w:p>
    <w:p w14:paraId="1FEF21C8" w14:textId="77777777" w:rsidR="00634F77" w:rsidRPr="000A6522" w:rsidRDefault="00634F77" w:rsidP="00634F77">
      <w:pPr>
        <w:pStyle w:val="a3"/>
        <w:rPr>
          <w:u w:val="single" w:color="000000"/>
          <w:lang w:val="hr-HR"/>
        </w:rPr>
      </w:pPr>
      <w:r>
        <w:rPr>
          <w:rFonts w:eastAsia="Times New Roman"/>
          <w:u w:val="single" w:color="000000"/>
          <w:lang w:val="hr-HR"/>
        </w:rPr>
        <w:t>Imunogenost</w:t>
      </w:r>
    </w:p>
    <w:p w14:paraId="33EFB19A" w14:textId="77777777" w:rsidR="00634F77" w:rsidRPr="000A6522" w:rsidRDefault="00634F77" w:rsidP="00634F77">
      <w:pPr>
        <w:spacing w:before="1" w:line="180" w:lineRule="exact"/>
        <w:rPr>
          <w:rFonts w:ascii="Times New Roman" w:hAnsi="Times New Roman" w:cs="Times New Roman"/>
          <w:sz w:val="18"/>
          <w:szCs w:val="18"/>
          <w:lang w:val="hr-HR" w:eastAsia="ko-KR"/>
        </w:rPr>
      </w:pPr>
    </w:p>
    <w:p w14:paraId="0D7D206A" w14:textId="77777777" w:rsidR="00643E1A" w:rsidRPr="00643E1A" w:rsidRDefault="00643E1A" w:rsidP="00643E1A">
      <w:pPr>
        <w:keepNext/>
        <w:tabs>
          <w:tab w:val="left" w:pos="562"/>
        </w:tabs>
        <w:suppressAutoHyphens/>
        <w:autoSpaceDE w:val="0"/>
        <w:autoSpaceDN w:val="0"/>
        <w:adjustRightInd w:val="0"/>
        <w:rPr>
          <w:rFonts w:ascii="Times New Roman" w:eastAsia="바탕" w:hAnsi="Times New Roman" w:cs="Times New Roman"/>
          <w:szCs w:val="24"/>
          <w:lang w:val="hr-HR"/>
        </w:rPr>
      </w:pPr>
      <w:r w:rsidRPr="0067188C">
        <w:rPr>
          <w:rFonts w:ascii="Times New Roman" w:hAnsi="Times New Roman"/>
          <w:lang w:val="hr-HR"/>
        </w:rPr>
        <w:t>Stvaranje protutijela na adalimumab povezano je s bržim klirensom i smanjenom djelotvornošću adalimumaba. Nema očite korelacije prisutnosti protutijela na adalimumab s pojavom štetnih događaja.</w:t>
      </w:r>
    </w:p>
    <w:p w14:paraId="14513038"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p>
    <w:p w14:paraId="09B3802E"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r w:rsidRPr="00643E1A">
        <w:rPr>
          <w:rFonts w:ascii="Times New Roman" w:eastAsia="바탕" w:hAnsi="Times New Roman" w:cs="Times New Roman"/>
          <w:szCs w:val="24"/>
          <w:lang w:val="hr-HR"/>
        </w:rPr>
        <w:t xml:space="preserve">U bolesnika s poliartikularnim juvenilnim idiopatskim artritisom u dobi od 4 do 17 godina, protutijela na adalimumab identificirana su u 15,8% (27/171) bolesnika liječenih adalimumabom. U bolesnika koji nisu istodobno primali metotreksat incidencija je bila 25,6% (22/86), u usporedbi s 5,9% (5/85) u bolesnika koji su primali adalimumab uz metotreksat. </w:t>
      </w:r>
      <w:r w:rsidRPr="00643E1A">
        <w:rPr>
          <w:rFonts w:ascii="Times New Roman" w:eastAsia="바탕" w:hAnsi="Times New Roman" w:cs="Times New Roman"/>
          <w:lang w:val="hr-HR"/>
        </w:rPr>
        <w:t>U bolesnika s poliartikularnim juvenilnim idiopatskim artritisom u dobi od 2 do &lt; 4 godine ili onih u dobi od 4 i više godina i tjelesne težine &lt; 15 kg, protutijela na adalimumab nađena su u 7% (1/15) bolesnika, a taj je jedan bolesnik istodobno primao metotreksat</w:t>
      </w:r>
      <w:r w:rsidRPr="00643E1A">
        <w:rPr>
          <w:rFonts w:ascii="Times New Roman" w:eastAsia="바탕" w:hAnsi="Times New Roman" w:cs="Times New Roman"/>
          <w:szCs w:val="24"/>
          <w:lang w:val="hr-HR"/>
        </w:rPr>
        <w:t xml:space="preserve">. </w:t>
      </w:r>
    </w:p>
    <w:p w14:paraId="46492227"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p>
    <w:p w14:paraId="7EB009E8"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r w:rsidRPr="00643E1A">
        <w:rPr>
          <w:rFonts w:ascii="Times New Roman" w:eastAsia="바탕" w:hAnsi="Times New Roman" w:cs="Times New Roman"/>
          <w:szCs w:val="24"/>
          <w:lang w:val="hr-HR"/>
        </w:rPr>
        <w:t>U bolesnika s artritisom povezanim s entezitisom, protutijela na adalimumab identificirana su u 10,9% (5/46) bolesnika liječenih adalimumabom. U bolesnika koji nisu istodobno primali metotreksat incidencija je bila 13,6% (3/22), u usporedbi s 8,3% (2/24) u bolesnika koji su primali adalimumab uz metotreksat.</w:t>
      </w:r>
    </w:p>
    <w:p w14:paraId="4278FE05"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p>
    <w:p w14:paraId="36B5DFA8"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r w:rsidRPr="00643E1A">
        <w:rPr>
          <w:rFonts w:ascii="Times New Roman" w:eastAsia="바탕" w:hAnsi="Times New Roman" w:cs="Times New Roman"/>
          <w:szCs w:val="24"/>
          <w:lang w:val="hr-HR"/>
        </w:rPr>
        <w:t>U bolesnika u ispitivanjima kod reumatoidnog artritisa I, II i III, između 6. i 12. mjeseca terapije u više vremenskih točaka vršene su pretrage kako bi se utvrdila prisutnost protutijela na adalimumab. U pivotalnim ispitivanjima, protutijela na adalimumab nađena su u 5,5% (58/1053) bolesnika koji su primali adalimumab u odnosu na 0,5% (2/370) bolesnika koji su primali placebo. U bolesnika koji nisu istodobno primali metotreksat incidencija je bila 12,4% u odnosu na 0,6% u bolesnika koji su primali adalimumab uz metotreksat.</w:t>
      </w:r>
    </w:p>
    <w:p w14:paraId="7A5201B3"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p>
    <w:p w14:paraId="37182FC8"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r w:rsidRPr="00643E1A">
        <w:rPr>
          <w:rFonts w:ascii="Times New Roman" w:eastAsia="바탕" w:hAnsi="Times New Roman" w:cs="Times New Roman"/>
          <w:szCs w:val="24"/>
          <w:lang w:val="hr-HR"/>
        </w:rPr>
        <w:t>U pedijatrijskih bolesnika s psorijazom, protutijela na adalimumab nađena su u 5/38 ispitanika (13%) liječenih monoterapijom adalimumabom u dozi od 0,8 mg/kg.</w:t>
      </w:r>
    </w:p>
    <w:p w14:paraId="35EDD9F5"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p>
    <w:p w14:paraId="00CF5EBB"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r w:rsidRPr="00643E1A">
        <w:rPr>
          <w:rFonts w:ascii="Times New Roman" w:eastAsia="바탕" w:hAnsi="Times New Roman" w:cs="Times New Roman"/>
          <w:szCs w:val="24"/>
          <w:lang w:val="hr-HR"/>
        </w:rPr>
        <w:t>U odraslih bolesnika sa psorijazom protutijela na adalimumab nađena su u 77/920 ispitanika (8,4%) liječenih adalimumabom kao monoterapijom.</w:t>
      </w:r>
    </w:p>
    <w:p w14:paraId="2E71CD6E"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p>
    <w:p w14:paraId="5EE2AFDB"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r w:rsidRPr="00643E1A">
        <w:rPr>
          <w:rFonts w:ascii="Times New Roman" w:eastAsia="바탕" w:hAnsi="Times New Roman" w:cs="Times New Roman"/>
          <w:szCs w:val="24"/>
          <w:lang w:val="hr-HR"/>
        </w:rPr>
        <w:t xml:space="preserve">U odraslih bolesnika s plak psorijazom koji su dugoročno liječeni adalimumabom u monoterapiji i koji su sudjelovali u ispitivanju ukidanja i ponovnog uvođenja terapije, stopa protutijela na adalimumab nakon ponovnog uvođenja terapije (11 od 482 ispitanika, 2,3%) bila je slična stopi opaženoj prije ukidanja terapije (11 od 590 ispitanika, 1,9%). </w:t>
      </w:r>
    </w:p>
    <w:p w14:paraId="3981410F"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bCs/>
          <w:szCs w:val="24"/>
          <w:lang w:val="hr-HR"/>
        </w:rPr>
      </w:pPr>
    </w:p>
    <w:p w14:paraId="2EA9AC2D"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r w:rsidRPr="00643E1A">
        <w:rPr>
          <w:rFonts w:ascii="Times New Roman" w:eastAsia="바탕" w:hAnsi="Times New Roman" w:cs="Times New Roman"/>
          <w:bCs/>
          <w:szCs w:val="24"/>
          <w:lang w:val="hr-HR"/>
        </w:rPr>
        <w:t xml:space="preserve">U bolesnika s umjerenim do teškim oblikom aktivne Crohnove bolesti, stopa stvaranja </w:t>
      </w:r>
      <w:r w:rsidRPr="00643E1A">
        <w:rPr>
          <w:rFonts w:ascii="Times New Roman" w:eastAsia="바탕" w:hAnsi="Times New Roman" w:cs="Times New Roman"/>
          <w:szCs w:val="24"/>
          <w:lang w:val="hr-HR"/>
        </w:rPr>
        <w:t>protutijela na adalimumab u bolesnika koji su primali adalimumab bila je 3,3%.</w:t>
      </w:r>
    </w:p>
    <w:p w14:paraId="3E3EF804"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p>
    <w:p w14:paraId="10BD77BD"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r w:rsidRPr="00643E1A">
        <w:rPr>
          <w:rFonts w:ascii="Times New Roman" w:eastAsia="바탕" w:hAnsi="Times New Roman" w:cs="Times New Roman"/>
          <w:szCs w:val="24"/>
          <w:lang w:val="hr-HR"/>
        </w:rPr>
        <w:lastRenderedPageBreak/>
        <w:t>Protutijela na adalimumab nađena su u 7/269 ispitanika (2,6%) s Crohnovom bolešću.</w:t>
      </w:r>
    </w:p>
    <w:p w14:paraId="4FA74FAC"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szCs w:val="24"/>
          <w:lang w:val="hr-HR"/>
        </w:rPr>
      </w:pPr>
    </w:p>
    <w:p w14:paraId="60A8544C"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bCs/>
          <w:szCs w:val="24"/>
          <w:lang w:val="hr-HR"/>
        </w:rPr>
      </w:pPr>
      <w:r w:rsidRPr="00643E1A">
        <w:rPr>
          <w:rFonts w:ascii="Times New Roman" w:eastAsia="바탕" w:hAnsi="Times New Roman" w:cs="Times New Roman"/>
          <w:szCs w:val="24"/>
          <w:lang w:val="hr-HR"/>
        </w:rPr>
        <w:t>U odraslih bolesnika s nezaraznim uveitisom, protutijela na adalimumab nađena su u 4,8% (12/249) bolesnika liječenih adalimumabom.</w:t>
      </w:r>
    </w:p>
    <w:p w14:paraId="34B6C725" w14:textId="77777777" w:rsidR="00643E1A" w:rsidRPr="00643E1A" w:rsidRDefault="00643E1A" w:rsidP="00643E1A">
      <w:pPr>
        <w:tabs>
          <w:tab w:val="left" w:pos="562"/>
        </w:tabs>
        <w:suppressAutoHyphens/>
        <w:autoSpaceDE w:val="0"/>
        <w:autoSpaceDN w:val="0"/>
        <w:adjustRightInd w:val="0"/>
        <w:rPr>
          <w:rFonts w:ascii="Times New Roman" w:eastAsia="바탕" w:hAnsi="Times New Roman" w:cs="Times New Roman"/>
          <w:bCs/>
          <w:szCs w:val="24"/>
          <w:lang w:val="hr-HR"/>
        </w:rPr>
      </w:pPr>
    </w:p>
    <w:p w14:paraId="6302A09E" w14:textId="77777777" w:rsidR="006D7AE2" w:rsidRDefault="00643E1A" w:rsidP="00643E1A">
      <w:pPr>
        <w:pStyle w:val="a3"/>
        <w:rPr>
          <w:lang w:val="hr-HR"/>
        </w:rPr>
      </w:pPr>
      <w:r w:rsidRPr="00643E1A">
        <w:rPr>
          <w:rFonts w:eastAsia="바탕"/>
          <w:szCs w:val="24"/>
          <w:lang w:val="hr-HR"/>
        </w:rPr>
        <w:t>Zbog toga što je analiza imunogenosti specifična za svaki lijek, nije prikladno uspoređivati stope protutijela kod različitih lijekova.</w:t>
      </w:r>
      <w:r w:rsidR="006D7AE2">
        <w:rPr>
          <w:rFonts w:eastAsia="Times New Roman"/>
          <w:lang w:val="hr-HR"/>
        </w:rPr>
        <w:t>štetnih događaja.</w:t>
      </w:r>
    </w:p>
    <w:p w14:paraId="76D8C6DB" w14:textId="77777777" w:rsidR="00B63A0C" w:rsidRDefault="00B63A0C" w:rsidP="00634F77">
      <w:pPr>
        <w:pStyle w:val="a3"/>
        <w:rPr>
          <w:lang w:val="hr-HR"/>
        </w:rPr>
      </w:pPr>
    </w:p>
    <w:p w14:paraId="7551AA41" w14:textId="77777777" w:rsidR="00634F77" w:rsidRDefault="00634F77" w:rsidP="00634F77">
      <w:pPr>
        <w:pStyle w:val="a3"/>
        <w:rPr>
          <w:u w:val="single"/>
          <w:lang w:val="hr-HR"/>
        </w:rPr>
      </w:pPr>
      <w:r>
        <w:rPr>
          <w:rFonts w:eastAsia="Times New Roman"/>
          <w:u w:val="single" w:color="000000"/>
          <w:lang w:val="hr-HR"/>
        </w:rPr>
        <w:t>Pedijatrijska populacija</w:t>
      </w:r>
    </w:p>
    <w:p w14:paraId="58FD72A1" w14:textId="77777777" w:rsidR="00634F77" w:rsidRDefault="00634F77" w:rsidP="00634F77">
      <w:pPr>
        <w:spacing w:before="1" w:line="180" w:lineRule="exact"/>
        <w:rPr>
          <w:rFonts w:ascii="Times New Roman" w:hAnsi="Times New Roman" w:cs="Times New Roman"/>
          <w:sz w:val="18"/>
          <w:szCs w:val="18"/>
          <w:lang w:val="hr-HR"/>
        </w:rPr>
      </w:pPr>
    </w:p>
    <w:p w14:paraId="0E235D70" w14:textId="77777777" w:rsidR="00634F77" w:rsidRDefault="00634F77" w:rsidP="00634F77">
      <w:pPr>
        <w:pStyle w:val="a3"/>
        <w:rPr>
          <w:rFonts w:eastAsia="Times New Roman"/>
          <w:i/>
          <w:spacing w:val="-1"/>
          <w:lang w:val="hr-HR"/>
        </w:rPr>
      </w:pPr>
      <w:r>
        <w:rPr>
          <w:rFonts w:eastAsia="Times New Roman"/>
          <w:i/>
          <w:iCs/>
          <w:spacing w:val="-1"/>
          <w:lang w:val="hr-HR"/>
        </w:rPr>
        <w:t>Juvenilni idiopatski artritis (JIA)</w:t>
      </w:r>
    </w:p>
    <w:p w14:paraId="7DC44815" w14:textId="77777777" w:rsidR="00634F77" w:rsidRDefault="00634F77" w:rsidP="00634F77">
      <w:pPr>
        <w:pStyle w:val="a3"/>
        <w:rPr>
          <w:rFonts w:eastAsia="Times New Roman"/>
          <w:i/>
          <w:spacing w:val="-1"/>
          <w:u w:val="single" w:color="000000"/>
          <w:lang w:val="hr-HR"/>
        </w:rPr>
      </w:pPr>
    </w:p>
    <w:p w14:paraId="6E0E48E2" w14:textId="77777777" w:rsidR="00634F77" w:rsidRDefault="00634F77" w:rsidP="00634F77">
      <w:pPr>
        <w:pStyle w:val="a3"/>
        <w:rPr>
          <w:rFonts w:eastAsia="Times New Roman"/>
          <w:i/>
          <w:iCs/>
          <w:spacing w:val="-1"/>
          <w:u w:val="single" w:color="000000"/>
          <w:lang w:val="hr-HR"/>
        </w:rPr>
      </w:pPr>
      <w:r>
        <w:rPr>
          <w:rFonts w:eastAsia="Times New Roman"/>
          <w:i/>
          <w:iCs/>
          <w:spacing w:val="-1"/>
          <w:u w:val="single" w:color="000000"/>
          <w:lang w:val="hr-HR"/>
        </w:rPr>
        <w:t>Poliartikularni juvenilni idiopatski artritis (pJIA)</w:t>
      </w:r>
    </w:p>
    <w:p w14:paraId="350EFEAA" w14:textId="77777777" w:rsidR="00634F77" w:rsidRDefault="00634F77" w:rsidP="00634F77">
      <w:pPr>
        <w:pStyle w:val="a3"/>
        <w:rPr>
          <w:rFonts w:eastAsia="Times New Roman"/>
          <w:lang w:val="hr-HR"/>
        </w:rPr>
      </w:pPr>
    </w:p>
    <w:p w14:paraId="1B4C7D47" w14:textId="77777777" w:rsidR="00634F77" w:rsidRDefault="00634F77" w:rsidP="00634F77">
      <w:pPr>
        <w:pStyle w:val="a3"/>
        <w:rPr>
          <w:lang w:val="hr-HR"/>
        </w:rPr>
      </w:pPr>
      <w:r>
        <w:rPr>
          <w:rFonts w:eastAsia="Times New Roman"/>
          <w:lang w:val="hr-HR"/>
        </w:rPr>
        <w:t>Sigurnost i djelotvornost adalimumaba ocijenjene su u dvama ispitivanjima (pJIA I i II) u djece s aktivnim poliartikularnim ili poliartikularnim tijekom juvenilnog idiopatskog artritisa i raznim vrstama početka JIA (najčešće negativni reumatoidni faktor ili pozitivni poliartritis i prošireni oligoartritis).</w:t>
      </w:r>
    </w:p>
    <w:p w14:paraId="606EC523" w14:textId="77777777" w:rsidR="00634F77" w:rsidRDefault="00634F77" w:rsidP="00634F77">
      <w:pPr>
        <w:pStyle w:val="a3"/>
        <w:rPr>
          <w:sz w:val="24"/>
          <w:szCs w:val="24"/>
          <w:lang w:val="hr-HR"/>
        </w:rPr>
      </w:pPr>
    </w:p>
    <w:p w14:paraId="148DC056" w14:textId="77777777" w:rsidR="00634F77" w:rsidRDefault="00634F77" w:rsidP="00634F77">
      <w:pPr>
        <w:pStyle w:val="a3"/>
        <w:rPr>
          <w:lang w:val="hr-HR"/>
        </w:rPr>
      </w:pPr>
      <w:r>
        <w:rPr>
          <w:rFonts w:eastAsia="Times New Roman"/>
          <w:lang w:val="hr-HR"/>
        </w:rPr>
        <w:t>pJIA-I</w:t>
      </w:r>
    </w:p>
    <w:p w14:paraId="1D1856F2" w14:textId="77777777" w:rsidR="00634F77" w:rsidRDefault="00634F77" w:rsidP="00634F77">
      <w:pPr>
        <w:pStyle w:val="a3"/>
        <w:rPr>
          <w:sz w:val="18"/>
          <w:szCs w:val="18"/>
          <w:lang w:val="hr-HR"/>
        </w:rPr>
      </w:pPr>
    </w:p>
    <w:p w14:paraId="49CC4221" w14:textId="77777777" w:rsidR="00634F77" w:rsidRDefault="00634F77" w:rsidP="00634F77">
      <w:pPr>
        <w:pStyle w:val="a3"/>
        <w:rPr>
          <w:lang w:val="hr-HR"/>
        </w:rPr>
      </w:pPr>
      <w:r>
        <w:rPr>
          <w:rFonts w:eastAsia="Times New Roman"/>
          <w:lang w:val="hr-HR"/>
        </w:rPr>
        <w:t>Sigurnost i djelotvornost adalimumaba ocijenjene su u multicentričnom, randomiziranom, dvostruko slijepom ispitivanju s paralelnim skupinama koje je uključivalo 171 dijete (u dobi od 4 do 17 godina) s poliartikularnim JIA. U otvorenoj uvodnoj fazi ispitivanja bolesnici su podijeljeni u dvije skupine, jednu koja je uzimala metotreksat (označena s MTX) i onu koja nije (označena s ne-MTX). Bolesnici u ne-MTX skupini ili nikad nisu uzimali metotreksat ili su ga prestali uzimati bar dva tjedna prije uzimanja ispitivanog lijeka. Bolesnici su i dalje uzimali stabilne doze NSAIL-ova i/ili prednizona (</w:t>
      </w:r>
      <w:r>
        <w:rPr>
          <w:rFonts w:eastAsia="Symbol"/>
          <w:lang w:val="hr-HR"/>
        </w:rPr>
        <w:sym w:font="Symbol" w:char="F0A3"/>
      </w:r>
      <w:r>
        <w:rPr>
          <w:rFonts w:eastAsia="Symbol"/>
          <w:lang w:val="hr-HR"/>
        </w:rPr>
        <w:sym w:font="Symbol" w:char="F020"/>
      </w:r>
      <w:r>
        <w:rPr>
          <w:rFonts w:eastAsia="Times New Roman"/>
          <w:lang w:val="hr-HR"/>
        </w:rPr>
        <w:t>0,2 mg/kg/dan ili najviše 10 mg/dan). U ovoj otvorenoj uvodnoj fazi ispitivanja svi bolesnici su primali 24 mg/m</w:t>
      </w:r>
      <w:r>
        <w:rPr>
          <w:rFonts w:eastAsia="Times New Roman"/>
          <w:sz w:val="14"/>
          <w:szCs w:val="14"/>
          <w:lang w:val="hr-HR"/>
        </w:rPr>
        <w:t xml:space="preserve">2 </w:t>
      </w:r>
      <w:r>
        <w:rPr>
          <w:rFonts w:eastAsia="Times New Roman"/>
          <w:lang w:val="hr-HR"/>
        </w:rPr>
        <w:t xml:space="preserve">adalimumaba do maksimalne doze od 40 mg adalimumaba, svaki drugi tjedan kroz 16 tjedana. Raspodjela bolesnika prema dobi te minimalnoj i maksimalnoj dozi i medijanu doze tijekom ove faze prikazan je u Tablici </w:t>
      </w:r>
      <w:r w:rsidR="00B63A0C">
        <w:rPr>
          <w:rFonts w:eastAsia="Times New Roman"/>
          <w:lang w:val="hr-HR"/>
        </w:rPr>
        <w:t>17</w:t>
      </w:r>
      <w:r>
        <w:rPr>
          <w:rFonts w:eastAsia="Times New Roman"/>
          <w:lang w:val="hr-HR"/>
        </w:rPr>
        <w:t>.</w:t>
      </w:r>
    </w:p>
    <w:p w14:paraId="3C11B904" w14:textId="77777777" w:rsidR="00634F77" w:rsidRDefault="00634F77" w:rsidP="00634F77">
      <w:pPr>
        <w:spacing w:before="18" w:line="240" w:lineRule="exact"/>
        <w:rPr>
          <w:rFonts w:ascii="Times New Roman" w:hAnsi="Times New Roman" w:cs="Times New Roman"/>
          <w:sz w:val="24"/>
          <w:szCs w:val="24"/>
          <w:lang w:val="hr-HR"/>
        </w:rPr>
      </w:pPr>
    </w:p>
    <w:p w14:paraId="0EF39DCE" w14:textId="77777777" w:rsidR="00634F77" w:rsidRDefault="00634F77" w:rsidP="00634F77">
      <w:pPr>
        <w:pStyle w:val="a3"/>
        <w:jc w:val="center"/>
        <w:rPr>
          <w:b/>
          <w:lang w:val="hr-HR"/>
        </w:rPr>
      </w:pPr>
      <w:r>
        <w:rPr>
          <w:rFonts w:eastAsia="Times New Roman"/>
          <w:b/>
          <w:bCs/>
          <w:lang w:val="hr-HR"/>
        </w:rPr>
        <w:t>Tablica </w:t>
      </w:r>
      <w:r w:rsidR="00B63A0C">
        <w:rPr>
          <w:rFonts w:eastAsia="Times New Roman"/>
          <w:b/>
          <w:bCs/>
          <w:lang w:val="hr-HR"/>
        </w:rPr>
        <w:t>17</w:t>
      </w:r>
      <w:r>
        <w:rPr>
          <w:rFonts w:eastAsia="Times New Roman"/>
          <w:b/>
          <w:bCs/>
          <w:lang w:val="hr-HR"/>
        </w:rPr>
        <w:t>.</w:t>
      </w:r>
    </w:p>
    <w:p w14:paraId="32F9A906" w14:textId="77777777" w:rsidR="00634F77" w:rsidRDefault="00634F77" w:rsidP="00634F77">
      <w:pPr>
        <w:pStyle w:val="a3"/>
        <w:jc w:val="center"/>
        <w:rPr>
          <w:b/>
          <w:lang w:val="hr-HR"/>
        </w:rPr>
      </w:pPr>
      <w:r>
        <w:rPr>
          <w:rFonts w:eastAsia="Times New Roman"/>
          <w:b/>
          <w:bCs/>
          <w:lang w:val="hr-HR"/>
        </w:rPr>
        <w:t>Raspodjela bolesnika prema dobi i dozi adalimumaba primljenoj u otvorenoj uvodnoj fazi</w:t>
      </w:r>
    </w:p>
    <w:p w14:paraId="2ED62612" w14:textId="77777777" w:rsidR="00634F77" w:rsidRDefault="00634F77" w:rsidP="00634F77">
      <w:pPr>
        <w:spacing w:before="15" w:line="260" w:lineRule="exact"/>
        <w:rPr>
          <w:rFonts w:ascii="Times New Roman" w:hAnsi="Times New Roman" w:cs="Times New Roman"/>
          <w:sz w:val="26"/>
          <w:szCs w:val="26"/>
          <w:lang w:val="hr-HR"/>
        </w:rPr>
      </w:pPr>
    </w:p>
    <w:tbl>
      <w:tblPr>
        <w:tblStyle w:val="TableNormal1"/>
        <w:tblW w:w="0" w:type="auto"/>
        <w:tblInd w:w="220" w:type="dxa"/>
        <w:tblLayout w:type="fixed"/>
        <w:tblLook w:val="01E0" w:firstRow="1" w:lastRow="1" w:firstColumn="1" w:lastColumn="1" w:noHBand="0" w:noVBand="0"/>
      </w:tblPr>
      <w:tblGrid>
        <w:gridCol w:w="2417"/>
        <w:gridCol w:w="3521"/>
        <w:gridCol w:w="3240"/>
      </w:tblGrid>
      <w:tr w:rsidR="00634F77" w14:paraId="7DF95218" w14:textId="77777777" w:rsidTr="00097BBF">
        <w:trPr>
          <w:trHeight w:val="340"/>
        </w:trPr>
        <w:tc>
          <w:tcPr>
            <w:tcW w:w="2417" w:type="dxa"/>
            <w:tcBorders>
              <w:top w:val="single" w:sz="5" w:space="0" w:color="000000"/>
              <w:left w:val="single" w:sz="5" w:space="0" w:color="000000"/>
              <w:bottom w:val="single" w:sz="5" w:space="0" w:color="000000"/>
              <w:right w:val="single" w:sz="5" w:space="0" w:color="000000"/>
            </w:tcBorders>
          </w:tcPr>
          <w:p w14:paraId="687F40AD" w14:textId="77777777" w:rsidR="00634F77" w:rsidRDefault="00634F77" w:rsidP="00097BB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Dobna skupina</w:t>
            </w:r>
          </w:p>
        </w:tc>
        <w:tc>
          <w:tcPr>
            <w:tcW w:w="3521" w:type="dxa"/>
            <w:tcBorders>
              <w:top w:val="single" w:sz="5" w:space="0" w:color="000000"/>
              <w:left w:val="single" w:sz="5" w:space="0" w:color="000000"/>
              <w:bottom w:val="single" w:sz="5" w:space="0" w:color="000000"/>
              <w:right w:val="single" w:sz="5" w:space="0" w:color="000000"/>
            </w:tcBorders>
          </w:tcPr>
          <w:p w14:paraId="74E11944" w14:textId="77777777" w:rsidR="00634F77" w:rsidRDefault="00634F77" w:rsidP="00097BBF">
            <w:pPr>
              <w:pStyle w:val="TableParagraph"/>
              <w:spacing w:line="252" w:lineRule="exact"/>
              <w:ind w:left="102"/>
              <w:rPr>
                <w:rFonts w:ascii="Times New Roman" w:eastAsia="Times New Roman" w:hAnsi="Times New Roman" w:cs="Times New Roman"/>
              </w:rPr>
            </w:pPr>
            <w:proofErr w:type="spellStart"/>
            <w:r w:rsidRPr="00E2188E">
              <w:rPr>
                <w:rFonts w:ascii="Times New Roman" w:eastAsia="Times New Roman" w:hAnsi="Times New Roman" w:cs="Times New Roman"/>
                <w:spacing w:val="-1"/>
              </w:rPr>
              <w:t>Početni</w:t>
            </w:r>
            <w:proofErr w:type="spellEnd"/>
            <w:r w:rsidRPr="00E2188E">
              <w:rPr>
                <w:rFonts w:ascii="Times New Roman" w:eastAsia="Times New Roman" w:hAnsi="Times New Roman" w:cs="Times New Roman"/>
                <w:spacing w:val="-1"/>
              </w:rPr>
              <w:t xml:space="preserve"> </w:t>
            </w:r>
            <w:proofErr w:type="spellStart"/>
            <w:r w:rsidRPr="00E2188E">
              <w:rPr>
                <w:rFonts w:ascii="Times New Roman" w:eastAsia="Times New Roman" w:hAnsi="Times New Roman" w:cs="Times New Roman"/>
                <w:spacing w:val="-1"/>
              </w:rPr>
              <w:t>broj</w:t>
            </w:r>
            <w:proofErr w:type="spellEnd"/>
            <w:r w:rsidRPr="00E2188E">
              <w:rPr>
                <w:rFonts w:ascii="Times New Roman" w:eastAsia="Times New Roman" w:hAnsi="Times New Roman" w:cs="Times New Roman"/>
                <w:spacing w:val="-1"/>
              </w:rPr>
              <w:t xml:space="preserve"> </w:t>
            </w:r>
            <w:proofErr w:type="spellStart"/>
            <w:r w:rsidRPr="00E2188E">
              <w:rPr>
                <w:rFonts w:ascii="Times New Roman" w:eastAsia="Times New Roman" w:hAnsi="Times New Roman" w:cs="Times New Roman"/>
                <w:spacing w:val="-1"/>
              </w:rPr>
              <w:t>bolesnika</w:t>
            </w:r>
            <w:proofErr w:type="spellEnd"/>
            <w:r w:rsidRPr="00E2188E">
              <w:rPr>
                <w:rFonts w:ascii="Times New Roman" w:eastAsia="Times New Roman" w:hAnsi="Times New Roman" w:cs="Times New Roman"/>
                <w:spacing w:val="-1"/>
              </w:rPr>
              <w:t>, n (%)</w:t>
            </w:r>
          </w:p>
        </w:tc>
        <w:tc>
          <w:tcPr>
            <w:tcW w:w="3240" w:type="dxa"/>
            <w:tcBorders>
              <w:top w:val="single" w:sz="5" w:space="0" w:color="000000"/>
              <w:left w:val="single" w:sz="5" w:space="0" w:color="000000"/>
              <w:bottom w:val="single" w:sz="5" w:space="0" w:color="000000"/>
              <w:right w:val="single" w:sz="5" w:space="0" w:color="000000"/>
            </w:tcBorders>
          </w:tcPr>
          <w:p w14:paraId="7A933F89" w14:textId="77777777" w:rsidR="00634F77" w:rsidRDefault="00634F77" w:rsidP="00BB0D4B">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Minimalna doza, medijan doze i maksimalna doza</w:t>
            </w:r>
          </w:p>
        </w:tc>
      </w:tr>
      <w:tr w:rsidR="00634F77" w14:paraId="5F9A3E91" w14:textId="77777777" w:rsidTr="00097BBF">
        <w:trPr>
          <w:trHeight w:val="340"/>
        </w:trPr>
        <w:tc>
          <w:tcPr>
            <w:tcW w:w="2417" w:type="dxa"/>
            <w:tcBorders>
              <w:top w:val="single" w:sz="5" w:space="0" w:color="000000"/>
              <w:left w:val="single" w:sz="5" w:space="0" w:color="000000"/>
              <w:bottom w:val="single" w:sz="5" w:space="0" w:color="000000"/>
              <w:right w:val="single" w:sz="5" w:space="0" w:color="000000"/>
            </w:tcBorders>
          </w:tcPr>
          <w:p w14:paraId="60CF4F23" w14:textId="77777777" w:rsidR="00634F77" w:rsidRDefault="00634F77" w:rsidP="00097BB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lang w:val="hr-HR"/>
              </w:rPr>
              <w:t>4 do 7 godina</w:t>
            </w:r>
          </w:p>
        </w:tc>
        <w:tc>
          <w:tcPr>
            <w:tcW w:w="3521" w:type="dxa"/>
            <w:tcBorders>
              <w:top w:val="single" w:sz="5" w:space="0" w:color="000000"/>
              <w:left w:val="single" w:sz="5" w:space="0" w:color="000000"/>
              <w:bottom w:val="single" w:sz="5" w:space="0" w:color="000000"/>
              <w:right w:val="single" w:sz="5" w:space="0" w:color="000000"/>
            </w:tcBorders>
          </w:tcPr>
          <w:p w14:paraId="0C1BEBA0" w14:textId="77777777" w:rsidR="00634F77" w:rsidRDefault="00634F77" w:rsidP="00097BB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31 (40,1)</w:t>
            </w:r>
          </w:p>
        </w:tc>
        <w:tc>
          <w:tcPr>
            <w:tcW w:w="3240" w:type="dxa"/>
            <w:tcBorders>
              <w:top w:val="single" w:sz="5" w:space="0" w:color="000000"/>
              <w:left w:val="single" w:sz="5" w:space="0" w:color="000000"/>
              <w:bottom w:val="single" w:sz="5" w:space="0" w:color="000000"/>
              <w:right w:val="single" w:sz="5" w:space="0" w:color="000000"/>
            </w:tcBorders>
          </w:tcPr>
          <w:p w14:paraId="262B20E9" w14:textId="77777777" w:rsidR="00634F77" w:rsidRDefault="00634F77" w:rsidP="00097BB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10, 20 i 25 mg</w:t>
            </w:r>
          </w:p>
        </w:tc>
      </w:tr>
      <w:tr w:rsidR="00634F77" w14:paraId="1F648B39" w14:textId="77777777" w:rsidTr="00097BBF">
        <w:trPr>
          <w:trHeight w:val="340"/>
        </w:trPr>
        <w:tc>
          <w:tcPr>
            <w:tcW w:w="2417" w:type="dxa"/>
            <w:tcBorders>
              <w:top w:val="single" w:sz="5" w:space="0" w:color="000000"/>
              <w:left w:val="single" w:sz="5" w:space="0" w:color="000000"/>
              <w:bottom w:val="single" w:sz="5" w:space="0" w:color="000000"/>
              <w:right w:val="single" w:sz="5" w:space="0" w:color="000000"/>
            </w:tcBorders>
          </w:tcPr>
          <w:p w14:paraId="3B5F3C29" w14:textId="77777777" w:rsidR="00634F77" w:rsidRDefault="00634F77" w:rsidP="00097BBF">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lang w:val="hr-HR"/>
              </w:rPr>
              <w:t>8 do 12 godina</w:t>
            </w:r>
          </w:p>
        </w:tc>
        <w:tc>
          <w:tcPr>
            <w:tcW w:w="3521" w:type="dxa"/>
            <w:tcBorders>
              <w:top w:val="single" w:sz="5" w:space="0" w:color="000000"/>
              <w:left w:val="single" w:sz="5" w:space="0" w:color="000000"/>
              <w:bottom w:val="single" w:sz="5" w:space="0" w:color="000000"/>
              <w:right w:val="single" w:sz="5" w:space="0" w:color="000000"/>
            </w:tcBorders>
          </w:tcPr>
          <w:p w14:paraId="4F93B18F" w14:textId="77777777" w:rsidR="00634F77" w:rsidRDefault="00634F77" w:rsidP="00097BBF">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lang w:val="hr-HR"/>
              </w:rPr>
              <w:t>71 (40, 95)</w:t>
            </w:r>
          </w:p>
        </w:tc>
        <w:tc>
          <w:tcPr>
            <w:tcW w:w="3240" w:type="dxa"/>
            <w:tcBorders>
              <w:top w:val="single" w:sz="5" w:space="0" w:color="000000"/>
              <w:left w:val="single" w:sz="5" w:space="0" w:color="000000"/>
              <w:bottom w:val="single" w:sz="5" w:space="0" w:color="000000"/>
              <w:right w:val="single" w:sz="5" w:space="0" w:color="000000"/>
            </w:tcBorders>
          </w:tcPr>
          <w:p w14:paraId="700F8B6B" w14:textId="77777777" w:rsidR="00634F77" w:rsidRDefault="00634F77" w:rsidP="00097BBF">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20, 25 i 40 mg</w:t>
            </w:r>
          </w:p>
        </w:tc>
      </w:tr>
      <w:tr w:rsidR="00634F77" w14:paraId="21B6B0EA" w14:textId="77777777" w:rsidTr="00097BBF">
        <w:trPr>
          <w:trHeight w:val="340"/>
        </w:trPr>
        <w:tc>
          <w:tcPr>
            <w:tcW w:w="2417" w:type="dxa"/>
            <w:tcBorders>
              <w:top w:val="single" w:sz="5" w:space="0" w:color="000000"/>
              <w:left w:val="single" w:sz="5" w:space="0" w:color="000000"/>
              <w:bottom w:val="single" w:sz="5" w:space="0" w:color="000000"/>
              <w:right w:val="single" w:sz="5" w:space="0" w:color="000000"/>
            </w:tcBorders>
          </w:tcPr>
          <w:p w14:paraId="6F3DCD37" w14:textId="77777777" w:rsidR="00634F77" w:rsidRDefault="00634F77" w:rsidP="00097BB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13 do 17 godina</w:t>
            </w:r>
          </w:p>
        </w:tc>
        <w:tc>
          <w:tcPr>
            <w:tcW w:w="3521" w:type="dxa"/>
            <w:tcBorders>
              <w:top w:val="single" w:sz="5" w:space="0" w:color="000000"/>
              <w:left w:val="single" w:sz="5" w:space="0" w:color="000000"/>
              <w:bottom w:val="single" w:sz="5" w:space="0" w:color="000000"/>
              <w:right w:val="single" w:sz="5" w:space="0" w:color="000000"/>
            </w:tcBorders>
          </w:tcPr>
          <w:p w14:paraId="30F6AA12" w14:textId="77777777" w:rsidR="00634F77" w:rsidRDefault="00634F77" w:rsidP="00097BB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69 (40,4)</w:t>
            </w:r>
          </w:p>
        </w:tc>
        <w:tc>
          <w:tcPr>
            <w:tcW w:w="3240" w:type="dxa"/>
            <w:tcBorders>
              <w:top w:val="single" w:sz="5" w:space="0" w:color="000000"/>
              <w:left w:val="single" w:sz="5" w:space="0" w:color="000000"/>
              <w:bottom w:val="single" w:sz="5" w:space="0" w:color="000000"/>
              <w:right w:val="single" w:sz="5" w:space="0" w:color="000000"/>
            </w:tcBorders>
          </w:tcPr>
          <w:p w14:paraId="01E74E62" w14:textId="77777777" w:rsidR="00634F77" w:rsidRDefault="00634F77" w:rsidP="00097BB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25, 40 i 40 mg</w:t>
            </w:r>
          </w:p>
        </w:tc>
      </w:tr>
    </w:tbl>
    <w:p w14:paraId="78ADB408" w14:textId="77777777" w:rsidR="00634F77" w:rsidRDefault="00634F77" w:rsidP="00634F77">
      <w:pPr>
        <w:spacing w:before="3" w:line="170" w:lineRule="exact"/>
        <w:rPr>
          <w:rFonts w:ascii="Times New Roman" w:hAnsi="Times New Roman" w:cs="Times New Roman"/>
          <w:sz w:val="17"/>
          <w:szCs w:val="17"/>
        </w:rPr>
      </w:pPr>
    </w:p>
    <w:p w14:paraId="3AE0A280" w14:textId="77777777" w:rsidR="00634F77" w:rsidRDefault="00634F77" w:rsidP="00634F77">
      <w:pPr>
        <w:pStyle w:val="a3"/>
        <w:rPr>
          <w:lang w:val="hr-HR"/>
        </w:rPr>
      </w:pPr>
      <w:r>
        <w:rPr>
          <w:rFonts w:eastAsia="Times New Roman"/>
          <w:lang w:val="hr-HR"/>
        </w:rPr>
        <w:t>Bolesnici koji su u 16. tjednu pokazali pedijatrijski odgovor ACR 30 (</w:t>
      </w:r>
      <w:r w:rsidR="00962CCD">
        <w:rPr>
          <w:rFonts w:eastAsia="Times New Roman"/>
          <w:lang w:val="hr-HR"/>
        </w:rPr>
        <w:t xml:space="preserve">engl. </w:t>
      </w:r>
      <w:r w:rsidRPr="00BB0D4B">
        <w:rPr>
          <w:rFonts w:eastAsia="Times New Roman"/>
          <w:i/>
          <w:lang w:val="hr-HR"/>
        </w:rPr>
        <w:t>American College of Rheumatology 30</w:t>
      </w:r>
      <w:r>
        <w:rPr>
          <w:rFonts w:eastAsia="Times New Roman"/>
          <w:lang w:val="hr-HR"/>
        </w:rPr>
        <w:t>) mogli su biti randomizirani u dvostruko slijepu fazu ispitivanja i primati ili 24 mg/m</w:t>
      </w:r>
      <w:r w:rsidRPr="00BB0D4B">
        <w:rPr>
          <w:rFonts w:eastAsia="Times New Roman"/>
          <w:vertAlign w:val="superscript"/>
          <w:lang w:val="hr-HR"/>
        </w:rPr>
        <w:t>2</w:t>
      </w:r>
      <w:r>
        <w:rPr>
          <w:rFonts w:eastAsia="Times New Roman"/>
          <w:sz w:val="14"/>
          <w:szCs w:val="14"/>
          <w:lang w:val="hr-HR"/>
        </w:rPr>
        <w:t xml:space="preserve"> </w:t>
      </w:r>
      <w:r>
        <w:rPr>
          <w:rFonts w:eastAsia="Times New Roman"/>
          <w:lang w:val="hr-HR"/>
        </w:rPr>
        <w:t xml:space="preserve">adalimumaba, do maksimalne doze od 40 mg, ili placebo, svaki drugi tjedan kroz 32 tjedna ili do razbuktavanja bolesti. Razbuktavanje bolesti definiralo se kao pogoršanje za </w:t>
      </w:r>
      <w:r>
        <w:rPr>
          <w:rFonts w:eastAsia="Symbol"/>
          <w:lang w:val="hr-HR"/>
        </w:rPr>
        <w:sym w:font="Symbol" w:char="F0B3"/>
      </w:r>
      <w:r>
        <w:rPr>
          <w:rFonts w:eastAsia="Symbol"/>
          <w:lang w:val="hr-HR"/>
        </w:rPr>
        <w:sym w:font="Symbol" w:char="F020"/>
      </w:r>
      <w:r>
        <w:rPr>
          <w:rFonts w:eastAsia="Times New Roman"/>
          <w:lang w:val="hr-HR"/>
        </w:rPr>
        <w:t xml:space="preserve">30 % od početnog stanja u </w:t>
      </w:r>
      <w:r>
        <w:rPr>
          <w:rFonts w:eastAsia="Symbol"/>
          <w:lang w:val="hr-HR"/>
        </w:rPr>
        <w:sym w:font="Symbol" w:char="F0B3"/>
      </w:r>
      <w:r>
        <w:rPr>
          <w:rFonts w:eastAsia="Symbol"/>
          <w:lang w:val="hr-HR"/>
        </w:rPr>
        <w:sym w:font="Symbol" w:char="F020"/>
      </w:r>
      <w:r>
        <w:rPr>
          <w:rFonts w:eastAsia="Times New Roman"/>
          <w:lang w:val="hr-HR"/>
        </w:rPr>
        <w:t xml:space="preserve">3 od 6 ključnih kriterija za pedijatrijski ACR, prisutnošću </w:t>
      </w:r>
      <w:r>
        <w:rPr>
          <w:rFonts w:eastAsia="Symbol"/>
          <w:lang w:val="hr-HR"/>
        </w:rPr>
        <w:sym w:font="Symbol" w:char="F0B3"/>
      </w:r>
      <w:r>
        <w:rPr>
          <w:rFonts w:eastAsia="Symbol"/>
          <w:lang w:val="hr-HR"/>
        </w:rPr>
        <w:sym w:font="Symbol" w:char="F020"/>
      </w:r>
      <w:r>
        <w:rPr>
          <w:rFonts w:eastAsia="Times New Roman"/>
          <w:lang w:val="hr-HR"/>
        </w:rPr>
        <w:t xml:space="preserve">2 aktivna zgloba i poboljšanjem za </w:t>
      </w:r>
      <w:r>
        <w:rPr>
          <w:rFonts w:eastAsia="Symbol"/>
          <w:lang w:val="hr-HR"/>
        </w:rPr>
        <w:sym w:font="Symbol" w:char="F03E"/>
      </w:r>
      <w:r>
        <w:rPr>
          <w:rFonts w:eastAsia="Symbol"/>
          <w:lang w:val="hr-HR"/>
        </w:rPr>
        <w:sym w:font="Symbol" w:char="F020"/>
      </w:r>
      <w:r>
        <w:rPr>
          <w:rFonts w:eastAsia="Times New Roman"/>
          <w:lang w:val="hr-HR"/>
        </w:rPr>
        <w:t>30 % u najviše 1 od 6 kriterija. Nakon 32 tjedna ili nakon razbuktavanja bolesti bolesnici su mogli biti uključeni u otvoreni produžetak ispitivanja.</w:t>
      </w:r>
    </w:p>
    <w:p w14:paraId="56C6CB43" w14:textId="77777777" w:rsidR="00634F77" w:rsidRDefault="00634F77" w:rsidP="00634F77">
      <w:pPr>
        <w:spacing w:before="18" w:line="240" w:lineRule="exact"/>
        <w:rPr>
          <w:rFonts w:ascii="Times New Roman" w:hAnsi="Times New Roman" w:cs="Times New Roman"/>
          <w:sz w:val="24"/>
          <w:szCs w:val="24"/>
          <w:lang w:val="hr-HR"/>
        </w:rPr>
      </w:pPr>
    </w:p>
    <w:p w14:paraId="23709D1D" w14:textId="77777777" w:rsidR="00634F77" w:rsidRDefault="00634F77" w:rsidP="00634F77">
      <w:pPr>
        <w:pStyle w:val="a3"/>
        <w:jc w:val="center"/>
        <w:rPr>
          <w:b/>
          <w:lang w:val="hr-HR"/>
        </w:rPr>
      </w:pPr>
      <w:r>
        <w:rPr>
          <w:rFonts w:eastAsia="Times New Roman"/>
          <w:b/>
          <w:bCs/>
          <w:lang w:val="hr-HR"/>
        </w:rPr>
        <w:t xml:space="preserve">Tablica </w:t>
      </w:r>
      <w:r w:rsidR="00B63A0C">
        <w:rPr>
          <w:rFonts w:eastAsia="Times New Roman"/>
          <w:b/>
          <w:bCs/>
          <w:lang w:val="hr-HR"/>
        </w:rPr>
        <w:t>18</w:t>
      </w:r>
      <w:r>
        <w:rPr>
          <w:rFonts w:eastAsia="Times New Roman"/>
          <w:b/>
          <w:bCs/>
          <w:lang w:val="hr-HR"/>
        </w:rPr>
        <w:t>.</w:t>
      </w:r>
    </w:p>
    <w:p w14:paraId="324817DC" w14:textId="77777777" w:rsidR="00634F77" w:rsidRDefault="00634F77" w:rsidP="00634F77">
      <w:pPr>
        <w:pStyle w:val="a3"/>
        <w:jc w:val="center"/>
        <w:rPr>
          <w:b/>
          <w:lang w:val="hr-HR"/>
        </w:rPr>
      </w:pPr>
      <w:r>
        <w:rPr>
          <w:rFonts w:eastAsia="Times New Roman"/>
          <w:b/>
          <w:bCs/>
          <w:lang w:val="hr-HR"/>
        </w:rPr>
        <w:t>Pedijatrijski odgovori ACR 30 u ispitivanju kod JIA</w:t>
      </w:r>
    </w:p>
    <w:p w14:paraId="12C820DA" w14:textId="77777777" w:rsidR="00634F77" w:rsidRDefault="00634F77" w:rsidP="00634F77">
      <w:pPr>
        <w:pStyle w:val="a3"/>
        <w:rPr>
          <w:lang w:val="hr-HR"/>
        </w:rPr>
      </w:pPr>
    </w:p>
    <w:tbl>
      <w:tblPr>
        <w:tblStyle w:val="TableNormal1"/>
        <w:tblW w:w="0" w:type="auto"/>
        <w:tblInd w:w="220" w:type="dxa"/>
        <w:tblLayout w:type="fixed"/>
        <w:tblLook w:val="01E0" w:firstRow="1" w:lastRow="1" w:firstColumn="1" w:lastColumn="1" w:noHBand="0" w:noVBand="0"/>
      </w:tblPr>
      <w:tblGrid>
        <w:gridCol w:w="2417"/>
        <w:gridCol w:w="1762"/>
        <w:gridCol w:w="1759"/>
        <w:gridCol w:w="1651"/>
        <w:gridCol w:w="1589"/>
      </w:tblGrid>
      <w:tr w:rsidR="00634F77" w14:paraId="23BD8B3B" w14:textId="77777777" w:rsidTr="00097BBF">
        <w:trPr>
          <w:trHeight w:val="340"/>
        </w:trPr>
        <w:tc>
          <w:tcPr>
            <w:tcW w:w="2417" w:type="dxa"/>
            <w:tcBorders>
              <w:top w:val="single" w:sz="5" w:space="0" w:color="000000"/>
              <w:left w:val="single" w:sz="5" w:space="0" w:color="000000"/>
              <w:bottom w:val="single" w:sz="5" w:space="0" w:color="000000"/>
              <w:right w:val="single" w:sz="5" w:space="0" w:color="000000"/>
            </w:tcBorders>
          </w:tcPr>
          <w:p w14:paraId="22A0FB14" w14:textId="77777777" w:rsidR="00634F77" w:rsidRPr="000A6522" w:rsidRDefault="00634F77" w:rsidP="00097BBF">
            <w:pPr>
              <w:pStyle w:val="TableParagraph"/>
              <w:spacing w:line="246" w:lineRule="exact"/>
              <w:ind w:left="102"/>
              <w:rPr>
                <w:rFonts w:ascii="Times New Roman" w:eastAsia="Times New Roman" w:hAnsi="Times New Roman" w:cs="Times New Roman"/>
                <w:b/>
              </w:rPr>
            </w:pPr>
            <w:r w:rsidRPr="000A6522">
              <w:rPr>
                <w:rFonts w:ascii="Times New Roman" w:eastAsia="Times New Roman" w:hAnsi="Times New Roman" w:cs="Times New Roman"/>
                <w:b/>
                <w:lang w:val="hr-HR"/>
              </w:rPr>
              <w:t>Skupina</w:t>
            </w:r>
          </w:p>
        </w:tc>
        <w:tc>
          <w:tcPr>
            <w:tcW w:w="3521" w:type="dxa"/>
            <w:gridSpan w:val="2"/>
            <w:tcBorders>
              <w:top w:val="single" w:sz="5" w:space="0" w:color="000000"/>
              <w:left w:val="single" w:sz="5" w:space="0" w:color="000000"/>
              <w:bottom w:val="single" w:sz="5" w:space="0" w:color="000000"/>
              <w:right w:val="single" w:sz="5" w:space="0" w:color="000000"/>
            </w:tcBorders>
          </w:tcPr>
          <w:p w14:paraId="14CCE45E" w14:textId="77777777" w:rsidR="00634F77" w:rsidRPr="000A6522" w:rsidRDefault="00634F77" w:rsidP="00097BBF">
            <w:pPr>
              <w:pStyle w:val="TableParagraph"/>
              <w:spacing w:line="246" w:lineRule="exact"/>
              <w:ind w:left="1463" w:right="1517"/>
              <w:jc w:val="center"/>
              <w:rPr>
                <w:rFonts w:ascii="Times New Roman" w:eastAsia="Times New Roman" w:hAnsi="Times New Roman" w:cs="Times New Roman"/>
                <w:b/>
              </w:rPr>
            </w:pPr>
            <w:r w:rsidRPr="000A6522">
              <w:rPr>
                <w:rFonts w:ascii="Times New Roman" w:eastAsia="Times New Roman" w:hAnsi="Times New Roman" w:cs="Times New Roman"/>
                <w:b/>
                <w:lang w:val="hr-HR"/>
              </w:rPr>
              <w:t>MTX</w:t>
            </w:r>
          </w:p>
        </w:tc>
        <w:tc>
          <w:tcPr>
            <w:tcW w:w="3240" w:type="dxa"/>
            <w:gridSpan w:val="2"/>
            <w:tcBorders>
              <w:top w:val="single" w:sz="5" w:space="0" w:color="000000"/>
              <w:left w:val="single" w:sz="5" w:space="0" w:color="000000"/>
              <w:bottom w:val="single" w:sz="5" w:space="0" w:color="000000"/>
              <w:right w:val="single" w:sz="5" w:space="0" w:color="000000"/>
            </w:tcBorders>
          </w:tcPr>
          <w:p w14:paraId="1361A32C" w14:textId="77777777" w:rsidR="00634F77" w:rsidRPr="000A6522" w:rsidRDefault="00634F77" w:rsidP="00097BBF">
            <w:pPr>
              <w:pStyle w:val="TableParagraph"/>
              <w:spacing w:line="246" w:lineRule="exact"/>
              <w:ind w:left="954"/>
              <w:rPr>
                <w:rFonts w:ascii="Times New Roman" w:eastAsia="Times New Roman" w:hAnsi="Times New Roman" w:cs="Times New Roman"/>
                <w:b/>
              </w:rPr>
            </w:pPr>
            <w:r w:rsidRPr="000A6522">
              <w:rPr>
                <w:rFonts w:ascii="Times New Roman" w:eastAsia="Times New Roman" w:hAnsi="Times New Roman" w:cs="Times New Roman"/>
                <w:b/>
                <w:spacing w:val="-1"/>
                <w:lang w:val="hr-HR"/>
              </w:rPr>
              <w:t>Bez MTX-a</w:t>
            </w:r>
          </w:p>
        </w:tc>
      </w:tr>
      <w:tr w:rsidR="00634F77" w14:paraId="2ECBB935" w14:textId="77777777" w:rsidTr="00097BBF">
        <w:trPr>
          <w:trHeight w:val="340"/>
        </w:trPr>
        <w:tc>
          <w:tcPr>
            <w:tcW w:w="2417" w:type="dxa"/>
            <w:tcBorders>
              <w:top w:val="single" w:sz="5" w:space="0" w:color="000000"/>
              <w:left w:val="single" w:sz="5" w:space="0" w:color="000000"/>
              <w:bottom w:val="single" w:sz="5" w:space="0" w:color="000000"/>
              <w:right w:val="single" w:sz="5" w:space="0" w:color="000000"/>
            </w:tcBorders>
          </w:tcPr>
          <w:p w14:paraId="39930B69" w14:textId="77777777" w:rsidR="00634F77" w:rsidRPr="000A6522" w:rsidRDefault="00634F77" w:rsidP="00097BBF">
            <w:pPr>
              <w:pStyle w:val="TableParagraph"/>
              <w:spacing w:line="246" w:lineRule="exact"/>
              <w:ind w:left="102"/>
              <w:rPr>
                <w:rFonts w:ascii="Times New Roman" w:eastAsia="Times New Roman" w:hAnsi="Times New Roman" w:cs="Times New Roman"/>
                <w:b/>
              </w:rPr>
            </w:pPr>
            <w:r w:rsidRPr="000A6522">
              <w:rPr>
                <w:rFonts w:ascii="Times New Roman" w:eastAsia="Times New Roman" w:hAnsi="Times New Roman" w:cs="Times New Roman"/>
                <w:b/>
                <w:lang w:val="hr-HR"/>
              </w:rPr>
              <w:t>Faza</w:t>
            </w:r>
          </w:p>
        </w:tc>
        <w:tc>
          <w:tcPr>
            <w:tcW w:w="3521" w:type="dxa"/>
            <w:gridSpan w:val="2"/>
            <w:tcBorders>
              <w:top w:val="single" w:sz="5" w:space="0" w:color="000000"/>
              <w:left w:val="single" w:sz="5" w:space="0" w:color="000000"/>
              <w:bottom w:val="single" w:sz="5" w:space="0" w:color="000000"/>
              <w:right w:val="single" w:sz="5" w:space="0" w:color="000000"/>
            </w:tcBorders>
          </w:tcPr>
          <w:p w14:paraId="59297EBB" w14:textId="77777777" w:rsidR="00634F77" w:rsidRPr="000A6522" w:rsidRDefault="00634F77" w:rsidP="00097BBF">
            <w:pPr>
              <w:rPr>
                <w:rFonts w:ascii="Times New Roman" w:hAnsi="Times New Roman" w:cs="Times New Roman"/>
                <w:b/>
              </w:rPr>
            </w:pPr>
          </w:p>
        </w:tc>
        <w:tc>
          <w:tcPr>
            <w:tcW w:w="3240" w:type="dxa"/>
            <w:gridSpan w:val="2"/>
            <w:tcBorders>
              <w:top w:val="single" w:sz="5" w:space="0" w:color="000000"/>
              <w:left w:val="single" w:sz="5" w:space="0" w:color="000000"/>
              <w:bottom w:val="single" w:sz="5" w:space="0" w:color="000000"/>
              <w:right w:val="single" w:sz="5" w:space="0" w:color="000000"/>
            </w:tcBorders>
          </w:tcPr>
          <w:p w14:paraId="27EF9FA1" w14:textId="77777777" w:rsidR="00634F77" w:rsidRPr="000A6522" w:rsidRDefault="00634F77" w:rsidP="00097BBF">
            <w:pPr>
              <w:rPr>
                <w:rFonts w:ascii="Times New Roman" w:hAnsi="Times New Roman" w:cs="Times New Roman"/>
                <w:b/>
              </w:rPr>
            </w:pPr>
          </w:p>
        </w:tc>
      </w:tr>
      <w:tr w:rsidR="00634F77" w14:paraId="15C866FC" w14:textId="77777777" w:rsidTr="00097BBF">
        <w:trPr>
          <w:trHeight w:val="340"/>
        </w:trPr>
        <w:tc>
          <w:tcPr>
            <w:tcW w:w="2417" w:type="dxa"/>
            <w:tcBorders>
              <w:top w:val="single" w:sz="5" w:space="0" w:color="000000"/>
              <w:left w:val="single" w:sz="5" w:space="0" w:color="000000"/>
              <w:bottom w:val="single" w:sz="5" w:space="0" w:color="000000"/>
              <w:right w:val="single" w:sz="5" w:space="0" w:color="000000"/>
            </w:tcBorders>
          </w:tcPr>
          <w:p w14:paraId="588CF84D" w14:textId="77777777" w:rsidR="00634F77" w:rsidRDefault="00634F77" w:rsidP="00097BB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2"/>
                <w:lang w:val="hr-HR"/>
              </w:rPr>
              <w:lastRenderedPageBreak/>
              <w:t>Otvorena uvodna – 16 tjedana</w:t>
            </w:r>
          </w:p>
        </w:tc>
        <w:tc>
          <w:tcPr>
            <w:tcW w:w="3521" w:type="dxa"/>
            <w:gridSpan w:val="2"/>
            <w:tcBorders>
              <w:top w:val="single" w:sz="5" w:space="0" w:color="000000"/>
              <w:left w:val="single" w:sz="5" w:space="0" w:color="000000"/>
              <w:bottom w:val="single" w:sz="5" w:space="0" w:color="000000"/>
              <w:right w:val="single" w:sz="5" w:space="0" w:color="000000"/>
            </w:tcBorders>
          </w:tcPr>
          <w:p w14:paraId="331E77D7" w14:textId="77777777" w:rsidR="00634F77" w:rsidRDefault="00634F77" w:rsidP="00097BBF">
            <w:pPr>
              <w:rPr>
                <w:rFonts w:ascii="Times New Roman" w:hAnsi="Times New Roman" w:cs="Times New Roman"/>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2E85317" w14:textId="77777777" w:rsidR="00634F77" w:rsidRDefault="00634F77" w:rsidP="00097BBF">
            <w:pPr>
              <w:rPr>
                <w:rFonts w:ascii="Times New Roman" w:hAnsi="Times New Roman" w:cs="Times New Roman"/>
              </w:rPr>
            </w:pPr>
          </w:p>
        </w:tc>
      </w:tr>
      <w:tr w:rsidR="00634F77" w14:paraId="2166B88C" w14:textId="77777777" w:rsidTr="00097BBF">
        <w:trPr>
          <w:trHeight w:val="340"/>
        </w:trPr>
        <w:tc>
          <w:tcPr>
            <w:tcW w:w="2417" w:type="dxa"/>
            <w:tcBorders>
              <w:top w:val="single" w:sz="5" w:space="0" w:color="000000"/>
              <w:left w:val="single" w:sz="5" w:space="0" w:color="000000"/>
              <w:bottom w:val="single" w:sz="5" w:space="0" w:color="000000"/>
              <w:right w:val="single" w:sz="5" w:space="0" w:color="000000"/>
            </w:tcBorders>
          </w:tcPr>
          <w:p w14:paraId="44238BEB" w14:textId="77777777" w:rsidR="00634F77" w:rsidRDefault="00634F77" w:rsidP="00097BBF">
            <w:pPr>
              <w:pStyle w:val="TableParagraph"/>
              <w:spacing w:line="246" w:lineRule="exact"/>
              <w:ind w:left="668"/>
              <w:rPr>
                <w:rFonts w:ascii="Times New Roman" w:eastAsia="Times New Roman" w:hAnsi="Times New Roman" w:cs="Times New Roman"/>
                <w:lang w:val="pt-PT"/>
              </w:rPr>
            </w:pPr>
            <w:r>
              <w:rPr>
                <w:rFonts w:ascii="Times New Roman" w:eastAsia="Times New Roman" w:hAnsi="Times New Roman" w:cs="Times New Roman"/>
                <w:spacing w:val="-1"/>
                <w:lang w:val="hr-HR"/>
              </w:rPr>
              <w:t>Pedijatrijski odgovor ACR 30</w:t>
            </w:r>
          </w:p>
          <w:p w14:paraId="22BB7CF5" w14:textId="77777777" w:rsidR="00634F77" w:rsidRDefault="00634F77" w:rsidP="00097BBF">
            <w:pPr>
              <w:pStyle w:val="TableParagraph"/>
              <w:spacing w:line="252" w:lineRule="exact"/>
              <w:ind w:left="668"/>
              <w:rPr>
                <w:rFonts w:ascii="Times New Roman" w:eastAsia="Times New Roman" w:hAnsi="Times New Roman" w:cs="Times New Roman"/>
                <w:lang w:val="pt-PT"/>
              </w:rPr>
            </w:pPr>
            <w:r>
              <w:rPr>
                <w:rFonts w:ascii="Times New Roman" w:eastAsia="Times New Roman" w:hAnsi="Times New Roman" w:cs="Times New Roman"/>
                <w:spacing w:val="-1"/>
                <w:lang w:val="hr-HR"/>
              </w:rPr>
              <w:t>(n/N)</w:t>
            </w:r>
          </w:p>
        </w:tc>
        <w:tc>
          <w:tcPr>
            <w:tcW w:w="3521" w:type="dxa"/>
            <w:gridSpan w:val="2"/>
            <w:tcBorders>
              <w:top w:val="single" w:sz="5" w:space="0" w:color="000000"/>
              <w:left w:val="single" w:sz="5" w:space="0" w:color="000000"/>
              <w:bottom w:val="single" w:sz="5" w:space="0" w:color="000000"/>
              <w:right w:val="single" w:sz="5" w:space="0" w:color="000000"/>
            </w:tcBorders>
          </w:tcPr>
          <w:p w14:paraId="0DB57A87" w14:textId="77777777" w:rsidR="00634F77" w:rsidRDefault="00634F77" w:rsidP="00097BBF">
            <w:pPr>
              <w:pStyle w:val="TableParagraph"/>
              <w:spacing w:line="246" w:lineRule="exact"/>
              <w:ind w:left="1091"/>
              <w:rPr>
                <w:rFonts w:ascii="Times New Roman" w:eastAsia="Times New Roman" w:hAnsi="Times New Roman" w:cs="Times New Roman"/>
              </w:rPr>
            </w:pPr>
            <w:r>
              <w:rPr>
                <w:rFonts w:ascii="Times New Roman" w:eastAsia="Times New Roman" w:hAnsi="Times New Roman" w:cs="Times New Roman"/>
                <w:spacing w:val="-1"/>
                <w:lang w:val="hr-HR"/>
              </w:rPr>
              <w:t>94,1 % (80/85)</w:t>
            </w:r>
          </w:p>
        </w:tc>
        <w:tc>
          <w:tcPr>
            <w:tcW w:w="3240" w:type="dxa"/>
            <w:gridSpan w:val="2"/>
            <w:tcBorders>
              <w:top w:val="single" w:sz="5" w:space="0" w:color="000000"/>
              <w:left w:val="single" w:sz="5" w:space="0" w:color="000000"/>
              <w:bottom w:val="single" w:sz="5" w:space="0" w:color="000000"/>
              <w:right w:val="single" w:sz="5" w:space="0" w:color="000000"/>
            </w:tcBorders>
          </w:tcPr>
          <w:p w14:paraId="062A5760" w14:textId="77777777" w:rsidR="00634F77" w:rsidRDefault="00634F77" w:rsidP="00097BBF">
            <w:pPr>
              <w:pStyle w:val="TableParagraph"/>
              <w:spacing w:line="246" w:lineRule="exact"/>
              <w:ind w:left="951"/>
              <w:rPr>
                <w:rFonts w:ascii="Times New Roman" w:eastAsia="Times New Roman" w:hAnsi="Times New Roman" w:cs="Times New Roman"/>
              </w:rPr>
            </w:pPr>
            <w:r>
              <w:rPr>
                <w:rFonts w:ascii="Times New Roman" w:eastAsia="Times New Roman" w:hAnsi="Times New Roman" w:cs="Times New Roman"/>
                <w:spacing w:val="-1"/>
                <w:lang w:val="hr-HR"/>
              </w:rPr>
              <w:t>74,4 % (64/86)</w:t>
            </w:r>
          </w:p>
        </w:tc>
      </w:tr>
      <w:tr w:rsidR="00634F77" w14:paraId="4EF2F40A" w14:textId="77777777" w:rsidTr="00097BBF">
        <w:trPr>
          <w:trHeight w:val="340"/>
        </w:trPr>
        <w:tc>
          <w:tcPr>
            <w:tcW w:w="9178" w:type="dxa"/>
            <w:gridSpan w:val="5"/>
            <w:tcBorders>
              <w:top w:val="single" w:sz="5" w:space="0" w:color="000000"/>
              <w:left w:val="single" w:sz="5" w:space="0" w:color="000000"/>
              <w:bottom w:val="single" w:sz="5" w:space="0" w:color="000000"/>
              <w:right w:val="single" w:sz="5" w:space="0" w:color="000000"/>
            </w:tcBorders>
          </w:tcPr>
          <w:p w14:paraId="7CC28EF3"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Ishodi za djelotvornost</w:t>
            </w:r>
          </w:p>
        </w:tc>
      </w:tr>
      <w:tr w:rsidR="00634F77" w14:paraId="517013E5" w14:textId="77777777" w:rsidTr="00097BBF">
        <w:trPr>
          <w:trHeight w:val="340"/>
        </w:trPr>
        <w:tc>
          <w:tcPr>
            <w:tcW w:w="2417" w:type="dxa"/>
            <w:tcBorders>
              <w:top w:val="single" w:sz="5" w:space="0" w:color="000000"/>
              <w:left w:val="single" w:sz="5" w:space="0" w:color="000000"/>
              <w:bottom w:val="single" w:sz="5" w:space="0" w:color="000000"/>
              <w:right w:val="single" w:sz="5" w:space="0" w:color="000000"/>
            </w:tcBorders>
          </w:tcPr>
          <w:p w14:paraId="598915E6" w14:textId="77777777" w:rsidR="00634F77" w:rsidRDefault="00634F77" w:rsidP="00097BBF">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Dvostruko slijepa – 32 tjedna</w:t>
            </w:r>
          </w:p>
        </w:tc>
        <w:tc>
          <w:tcPr>
            <w:tcW w:w="1762" w:type="dxa"/>
            <w:tcBorders>
              <w:top w:val="single" w:sz="5" w:space="0" w:color="000000"/>
              <w:left w:val="single" w:sz="5" w:space="0" w:color="000000"/>
              <w:bottom w:val="single" w:sz="5" w:space="0" w:color="000000"/>
              <w:right w:val="single" w:sz="5" w:space="0" w:color="000000"/>
            </w:tcBorders>
          </w:tcPr>
          <w:p w14:paraId="7B19F277"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Adalimumab /MTX</w:t>
            </w:r>
          </w:p>
          <w:p w14:paraId="2D77BE3C" w14:textId="77777777" w:rsidR="00634F77" w:rsidRDefault="00634F77" w:rsidP="00097BBF">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hr-HR"/>
              </w:rPr>
              <w:t>(N = 38)</w:t>
            </w:r>
          </w:p>
        </w:tc>
        <w:tc>
          <w:tcPr>
            <w:tcW w:w="1759" w:type="dxa"/>
            <w:tcBorders>
              <w:top w:val="single" w:sz="5" w:space="0" w:color="000000"/>
              <w:left w:val="single" w:sz="5" w:space="0" w:color="000000"/>
              <w:bottom w:val="single" w:sz="5" w:space="0" w:color="000000"/>
              <w:right w:val="single" w:sz="5" w:space="0" w:color="000000"/>
            </w:tcBorders>
          </w:tcPr>
          <w:p w14:paraId="65C9D923"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Placebo/MTX</w:t>
            </w:r>
          </w:p>
          <w:p w14:paraId="0B9C0FA6" w14:textId="77777777" w:rsidR="00634F77" w:rsidRDefault="00634F77" w:rsidP="00097BBF">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hr-HR"/>
              </w:rPr>
              <w:t>(N =37)</w:t>
            </w:r>
          </w:p>
        </w:tc>
        <w:tc>
          <w:tcPr>
            <w:tcW w:w="1651" w:type="dxa"/>
            <w:tcBorders>
              <w:top w:val="single" w:sz="5" w:space="0" w:color="000000"/>
              <w:left w:val="single" w:sz="5" w:space="0" w:color="000000"/>
              <w:bottom w:val="single" w:sz="5" w:space="0" w:color="000000"/>
              <w:right w:val="single" w:sz="5" w:space="0" w:color="000000"/>
            </w:tcBorders>
          </w:tcPr>
          <w:p w14:paraId="7D111769"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Adalimumab</w:t>
            </w:r>
          </w:p>
          <w:p w14:paraId="13BC1B9F" w14:textId="77777777" w:rsidR="00634F77" w:rsidRDefault="00634F77" w:rsidP="00097BBF">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hr-HR"/>
              </w:rPr>
              <w:t>(N = 30)</w:t>
            </w:r>
          </w:p>
        </w:tc>
        <w:tc>
          <w:tcPr>
            <w:tcW w:w="1589" w:type="dxa"/>
            <w:tcBorders>
              <w:top w:val="single" w:sz="5" w:space="0" w:color="000000"/>
              <w:left w:val="single" w:sz="5" w:space="0" w:color="000000"/>
              <w:bottom w:val="single" w:sz="5" w:space="0" w:color="000000"/>
              <w:right w:val="single" w:sz="5" w:space="0" w:color="000000"/>
            </w:tcBorders>
          </w:tcPr>
          <w:p w14:paraId="327C5BA2"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Placebo</w:t>
            </w:r>
          </w:p>
          <w:p w14:paraId="67D42A85" w14:textId="77777777" w:rsidR="00634F77" w:rsidRDefault="00634F77" w:rsidP="00097BBF">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hr-HR"/>
              </w:rPr>
              <w:t>(N = 28)</w:t>
            </w:r>
          </w:p>
        </w:tc>
      </w:tr>
      <w:tr w:rsidR="00634F77" w14:paraId="6D27994C" w14:textId="77777777" w:rsidTr="00097BBF">
        <w:trPr>
          <w:trHeight w:val="340"/>
        </w:trPr>
        <w:tc>
          <w:tcPr>
            <w:tcW w:w="2417" w:type="dxa"/>
            <w:tcBorders>
              <w:top w:val="single" w:sz="5" w:space="0" w:color="000000"/>
              <w:left w:val="single" w:sz="5" w:space="0" w:color="000000"/>
              <w:bottom w:val="single" w:sz="5" w:space="0" w:color="000000"/>
              <w:right w:val="single" w:sz="5" w:space="0" w:color="000000"/>
            </w:tcBorders>
          </w:tcPr>
          <w:p w14:paraId="53B82164" w14:textId="77777777" w:rsidR="00634F77" w:rsidRDefault="00634F77" w:rsidP="00097BBF">
            <w:pPr>
              <w:pStyle w:val="TableParagraph"/>
              <w:spacing w:line="246" w:lineRule="exact"/>
              <w:ind w:left="668"/>
              <w:rPr>
                <w:rFonts w:ascii="Times New Roman" w:eastAsia="Times New Roman" w:hAnsi="Times New Roman" w:cs="Times New Roman"/>
                <w:lang w:val="pt-BR"/>
              </w:rPr>
            </w:pPr>
            <w:r>
              <w:rPr>
                <w:rFonts w:ascii="Times New Roman" w:eastAsia="Times New Roman" w:hAnsi="Times New Roman" w:cs="Times New Roman"/>
                <w:spacing w:val="-1"/>
                <w:lang w:val="hr-HR"/>
              </w:rPr>
              <w:t>Razbuktavanje bolesti na kraju</w:t>
            </w:r>
          </w:p>
          <w:p w14:paraId="59E5D411" w14:textId="77777777" w:rsidR="00634F77" w:rsidRDefault="00634F77" w:rsidP="00097BBF">
            <w:pPr>
              <w:pStyle w:val="TableParagraph"/>
              <w:spacing w:line="254" w:lineRule="exact"/>
              <w:ind w:left="668"/>
              <w:rPr>
                <w:rFonts w:ascii="Times New Roman" w:eastAsia="Times New Roman" w:hAnsi="Times New Roman" w:cs="Times New Roman"/>
                <w:lang w:val="pt-BR"/>
              </w:rPr>
            </w:pPr>
            <w:r>
              <w:rPr>
                <w:rFonts w:ascii="Times New Roman" w:eastAsia="Times New Roman" w:hAnsi="Times New Roman" w:cs="Times New Roman"/>
                <w:lang w:val="hr-HR"/>
              </w:rPr>
              <w:t>32 tjedna</w:t>
            </w:r>
            <w:r w:rsidRPr="00005C91">
              <w:rPr>
                <w:rFonts w:ascii="Times New Roman" w:eastAsia="Times New Roman" w:hAnsi="Times New Roman" w:cs="Times New Roman"/>
                <w:vertAlign w:val="superscript"/>
                <w:lang w:val="hr-HR"/>
              </w:rPr>
              <w:t xml:space="preserve"> a</w:t>
            </w:r>
            <w:r>
              <w:rPr>
                <w:rFonts w:ascii="Times New Roman" w:eastAsia="Times New Roman" w:hAnsi="Times New Roman" w:cs="Times New Roman"/>
                <w:sz w:val="14"/>
                <w:szCs w:val="14"/>
                <w:lang w:val="hr-HR"/>
              </w:rPr>
              <w:t xml:space="preserve"> </w:t>
            </w:r>
            <w:r>
              <w:rPr>
                <w:rFonts w:ascii="Times New Roman" w:eastAsia="Times New Roman" w:hAnsi="Times New Roman" w:cs="Times New Roman"/>
                <w:lang w:val="hr-HR"/>
              </w:rPr>
              <w:t>(n/N)</w:t>
            </w:r>
          </w:p>
        </w:tc>
        <w:tc>
          <w:tcPr>
            <w:tcW w:w="1762" w:type="dxa"/>
            <w:tcBorders>
              <w:top w:val="single" w:sz="5" w:space="0" w:color="000000"/>
              <w:left w:val="single" w:sz="5" w:space="0" w:color="000000"/>
              <w:bottom w:val="single" w:sz="5" w:space="0" w:color="000000"/>
              <w:right w:val="single" w:sz="5" w:space="0" w:color="000000"/>
            </w:tcBorders>
          </w:tcPr>
          <w:p w14:paraId="610568BD"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36,8 % (14/38)</w:t>
            </w:r>
          </w:p>
        </w:tc>
        <w:tc>
          <w:tcPr>
            <w:tcW w:w="1759" w:type="dxa"/>
            <w:tcBorders>
              <w:top w:val="single" w:sz="5" w:space="0" w:color="000000"/>
              <w:left w:val="single" w:sz="5" w:space="0" w:color="000000"/>
              <w:bottom w:val="single" w:sz="5" w:space="0" w:color="000000"/>
              <w:right w:val="single" w:sz="5" w:space="0" w:color="000000"/>
            </w:tcBorders>
          </w:tcPr>
          <w:p w14:paraId="27900F53" w14:textId="77777777" w:rsidR="00634F77" w:rsidRDefault="00634F77" w:rsidP="00097BBF">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64,9 % (24/37)</w:t>
            </w:r>
            <w:r w:rsidRPr="00005C91">
              <w:rPr>
                <w:rFonts w:ascii="Times New Roman" w:eastAsia="Times New Roman" w:hAnsi="Times New Roman" w:cs="Times New Roman"/>
                <w:spacing w:val="-1"/>
                <w:vertAlign w:val="superscript"/>
                <w:lang w:val="hr-HR"/>
              </w:rPr>
              <w:t>b</w:t>
            </w:r>
          </w:p>
        </w:tc>
        <w:tc>
          <w:tcPr>
            <w:tcW w:w="1651" w:type="dxa"/>
            <w:tcBorders>
              <w:top w:val="single" w:sz="5" w:space="0" w:color="000000"/>
              <w:left w:val="single" w:sz="5" w:space="0" w:color="000000"/>
              <w:bottom w:val="single" w:sz="5" w:space="0" w:color="000000"/>
              <w:right w:val="single" w:sz="5" w:space="0" w:color="000000"/>
            </w:tcBorders>
          </w:tcPr>
          <w:p w14:paraId="5CA8B5DF"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hr-HR"/>
              </w:rPr>
              <w:t>43,3 % (13/30)</w:t>
            </w:r>
          </w:p>
        </w:tc>
        <w:tc>
          <w:tcPr>
            <w:tcW w:w="1589" w:type="dxa"/>
            <w:tcBorders>
              <w:top w:val="single" w:sz="5" w:space="0" w:color="000000"/>
              <w:left w:val="single" w:sz="5" w:space="0" w:color="000000"/>
              <w:bottom w:val="single" w:sz="5" w:space="0" w:color="000000"/>
              <w:right w:val="single" w:sz="5" w:space="0" w:color="000000"/>
            </w:tcBorders>
          </w:tcPr>
          <w:p w14:paraId="4F561A3B"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71,4 %</w:t>
            </w:r>
          </w:p>
          <w:p w14:paraId="35392AB1" w14:textId="77777777" w:rsidR="00634F77" w:rsidRDefault="00634F77" w:rsidP="00097BBF">
            <w:pPr>
              <w:pStyle w:val="TableParagraph"/>
              <w:spacing w:line="252"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hr-HR"/>
              </w:rPr>
              <w:t>(20/28)</w:t>
            </w:r>
            <w:r w:rsidRPr="00005C91">
              <w:rPr>
                <w:rFonts w:ascii="Times New Roman" w:eastAsia="Times New Roman" w:hAnsi="Times New Roman" w:cs="Times New Roman"/>
                <w:spacing w:val="-1"/>
                <w:vertAlign w:val="superscript"/>
                <w:lang w:val="hr-HR"/>
              </w:rPr>
              <w:t>c</w:t>
            </w:r>
          </w:p>
        </w:tc>
      </w:tr>
      <w:tr w:rsidR="00634F77" w14:paraId="39928B89" w14:textId="77777777" w:rsidTr="00097BBF">
        <w:trPr>
          <w:trHeight w:val="340"/>
        </w:trPr>
        <w:tc>
          <w:tcPr>
            <w:tcW w:w="2417" w:type="dxa"/>
            <w:tcBorders>
              <w:top w:val="single" w:sz="5" w:space="0" w:color="000000"/>
              <w:left w:val="single" w:sz="5" w:space="0" w:color="000000"/>
              <w:bottom w:val="single" w:sz="5" w:space="0" w:color="000000"/>
              <w:right w:val="single" w:sz="5" w:space="0" w:color="000000"/>
            </w:tcBorders>
          </w:tcPr>
          <w:p w14:paraId="2330E003" w14:textId="77777777" w:rsidR="00634F77" w:rsidRDefault="00634F77" w:rsidP="00097BBF">
            <w:pPr>
              <w:pStyle w:val="TableParagraph"/>
              <w:spacing w:line="246" w:lineRule="exact"/>
              <w:ind w:left="668"/>
              <w:rPr>
                <w:rFonts w:ascii="Times New Roman" w:eastAsia="Times New Roman" w:hAnsi="Times New Roman" w:cs="Times New Roman"/>
                <w:lang w:val="pt-BR"/>
              </w:rPr>
            </w:pPr>
            <w:r>
              <w:rPr>
                <w:rFonts w:ascii="Times New Roman" w:eastAsia="Times New Roman" w:hAnsi="Times New Roman" w:cs="Times New Roman"/>
                <w:spacing w:val="-1"/>
                <w:lang w:val="hr-HR"/>
              </w:rPr>
              <w:t>Medijan vremena do razbuktavanja bolesti</w:t>
            </w:r>
          </w:p>
        </w:tc>
        <w:tc>
          <w:tcPr>
            <w:tcW w:w="1762" w:type="dxa"/>
            <w:tcBorders>
              <w:top w:val="single" w:sz="5" w:space="0" w:color="000000"/>
              <w:left w:val="single" w:sz="5" w:space="0" w:color="000000"/>
              <w:bottom w:val="single" w:sz="5" w:space="0" w:color="000000"/>
              <w:right w:val="single" w:sz="5" w:space="0" w:color="000000"/>
            </w:tcBorders>
          </w:tcPr>
          <w:p w14:paraId="250EA00B"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&gt;32 tjedna</w:t>
            </w:r>
          </w:p>
        </w:tc>
        <w:tc>
          <w:tcPr>
            <w:tcW w:w="1759" w:type="dxa"/>
            <w:tcBorders>
              <w:top w:val="single" w:sz="5" w:space="0" w:color="000000"/>
              <w:left w:val="single" w:sz="5" w:space="0" w:color="000000"/>
              <w:bottom w:val="single" w:sz="5" w:space="0" w:color="000000"/>
              <w:right w:val="single" w:sz="5" w:space="0" w:color="000000"/>
            </w:tcBorders>
          </w:tcPr>
          <w:p w14:paraId="3D1E8E61"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3 tjedna</w:t>
            </w:r>
          </w:p>
        </w:tc>
        <w:tc>
          <w:tcPr>
            <w:tcW w:w="1651" w:type="dxa"/>
            <w:tcBorders>
              <w:top w:val="single" w:sz="5" w:space="0" w:color="000000"/>
              <w:left w:val="single" w:sz="5" w:space="0" w:color="000000"/>
              <w:bottom w:val="single" w:sz="5" w:space="0" w:color="000000"/>
              <w:right w:val="single" w:sz="5" w:space="0" w:color="000000"/>
            </w:tcBorders>
          </w:tcPr>
          <w:p w14:paraId="5848E48C"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&gt;32 tjedna</w:t>
            </w:r>
          </w:p>
        </w:tc>
        <w:tc>
          <w:tcPr>
            <w:tcW w:w="1589" w:type="dxa"/>
            <w:tcBorders>
              <w:top w:val="single" w:sz="5" w:space="0" w:color="000000"/>
              <w:left w:val="single" w:sz="5" w:space="0" w:color="000000"/>
              <w:bottom w:val="single" w:sz="5" w:space="0" w:color="000000"/>
              <w:right w:val="single" w:sz="5" w:space="0" w:color="000000"/>
            </w:tcBorders>
          </w:tcPr>
          <w:p w14:paraId="7F74A95F"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14 tjedna</w:t>
            </w:r>
          </w:p>
        </w:tc>
      </w:tr>
    </w:tbl>
    <w:p w14:paraId="45FFE182" w14:textId="77777777" w:rsidR="00634F77" w:rsidRDefault="00634F77" w:rsidP="00634F77">
      <w:pPr>
        <w:spacing w:before="3" w:line="180" w:lineRule="exact"/>
        <w:rPr>
          <w:rFonts w:ascii="Times New Roman" w:hAnsi="Times New Roman" w:cs="Times New Roman"/>
          <w:sz w:val="18"/>
          <w:szCs w:val="18"/>
        </w:rPr>
      </w:pPr>
    </w:p>
    <w:p w14:paraId="047B10CC" w14:textId="77777777" w:rsidR="00634F77" w:rsidRDefault="00634F77" w:rsidP="00634F77">
      <w:pPr>
        <w:pStyle w:val="a3"/>
      </w:pPr>
      <w:r w:rsidRPr="00005C91">
        <w:rPr>
          <w:rFonts w:eastAsia="Times New Roman"/>
          <w:position w:val="8"/>
          <w:vertAlign w:val="superscript"/>
          <w:lang w:val="hr-HR"/>
        </w:rPr>
        <w:t xml:space="preserve">a </w:t>
      </w:r>
      <w:r>
        <w:rPr>
          <w:rFonts w:eastAsia="Times New Roman"/>
          <w:position w:val="8"/>
          <w:lang w:val="hr-HR"/>
        </w:rPr>
        <w:t>Pedijatrijski odgovori ACR 30/50/70 nakon 48 tjedana bili su značajno veći nego u skupini koja je uzimala placebo</w:t>
      </w:r>
    </w:p>
    <w:p w14:paraId="00400A0D" w14:textId="77777777" w:rsidR="00634F77" w:rsidRDefault="00634F77" w:rsidP="00634F77">
      <w:pPr>
        <w:pStyle w:val="a3"/>
      </w:pPr>
      <w:r w:rsidRPr="00005C91">
        <w:rPr>
          <w:rFonts w:eastAsia="Times New Roman"/>
          <w:position w:val="8"/>
          <w:vertAlign w:val="superscript"/>
          <w:lang w:val="hr-HR"/>
        </w:rPr>
        <w:t xml:space="preserve">b </w:t>
      </w:r>
      <w:r>
        <w:rPr>
          <w:rFonts w:eastAsia="Times New Roman"/>
          <w:position w:val="8"/>
          <w:lang w:val="hr-HR"/>
        </w:rPr>
        <w:t>p = 0,015</w:t>
      </w:r>
    </w:p>
    <w:p w14:paraId="33CE4115" w14:textId="77777777" w:rsidR="00634F77" w:rsidRDefault="00634F77" w:rsidP="00634F77">
      <w:pPr>
        <w:pStyle w:val="a3"/>
      </w:pPr>
      <w:r w:rsidRPr="00005C91">
        <w:rPr>
          <w:rFonts w:eastAsia="Times New Roman"/>
          <w:position w:val="8"/>
          <w:vertAlign w:val="superscript"/>
          <w:lang w:val="hr-HR"/>
        </w:rPr>
        <w:t xml:space="preserve">c </w:t>
      </w:r>
      <w:r>
        <w:rPr>
          <w:rFonts w:eastAsia="Times New Roman"/>
          <w:position w:val="8"/>
          <w:lang w:val="hr-HR"/>
        </w:rPr>
        <w:t>p = 0,031</w:t>
      </w:r>
    </w:p>
    <w:p w14:paraId="0AA38A7D" w14:textId="77777777" w:rsidR="00634F77" w:rsidRDefault="00634F77" w:rsidP="00634F77">
      <w:pPr>
        <w:spacing w:before="14" w:line="240" w:lineRule="exact"/>
        <w:rPr>
          <w:rFonts w:ascii="Times New Roman" w:hAnsi="Times New Roman" w:cs="Times New Roman"/>
          <w:sz w:val="24"/>
          <w:szCs w:val="24"/>
        </w:rPr>
      </w:pPr>
    </w:p>
    <w:p w14:paraId="3F04A6B1" w14:textId="77777777" w:rsidR="00634F77" w:rsidRDefault="00634F77" w:rsidP="00634F77">
      <w:pPr>
        <w:pStyle w:val="a3"/>
        <w:rPr>
          <w:lang w:val="hr-HR"/>
        </w:rPr>
      </w:pPr>
      <w:r>
        <w:rPr>
          <w:rFonts w:eastAsia="Times New Roman"/>
          <w:spacing w:val="1"/>
          <w:lang w:val="hr-HR"/>
        </w:rPr>
        <w:t>Među bolesnicima koji su imali odgovor u 16. tjednu (n = 144), pedijatrijski odgovori ACR 30/50/70/90 održali su se i do šest godina u otvorenom produžetku ispitivanja u bolesnika koji su uzimali adalimumab tijekom cijeloga ispitivanja. Ukupno je 19 ispitanika, od kojih 11 iz skupine koja je na početku ispitivanja bila u dobi od 4 do 12 godina i 8 iz skupine koja je na početku ispitivanja bila u dobi od 13 do 17 godina, liječeno 6 ili više godina.</w:t>
      </w:r>
    </w:p>
    <w:p w14:paraId="307BA081" w14:textId="77777777" w:rsidR="00634F77" w:rsidRDefault="00634F77" w:rsidP="00634F77">
      <w:pPr>
        <w:spacing w:before="14" w:line="240" w:lineRule="exact"/>
        <w:rPr>
          <w:rFonts w:ascii="Times New Roman" w:hAnsi="Times New Roman" w:cs="Times New Roman"/>
          <w:sz w:val="24"/>
          <w:szCs w:val="24"/>
          <w:lang w:val="hr-HR"/>
        </w:rPr>
      </w:pPr>
    </w:p>
    <w:p w14:paraId="11C9444A" w14:textId="77777777" w:rsidR="00634F77" w:rsidRDefault="00634F77" w:rsidP="00634F77">
      <w:pPr>
        <w:pStyle w:val="a3"/>
        <w:rPr>
          <w:lang w:val="hr-HR"/>
        </w:rPr>
      </w:pPr>
      <w:r>
        <w:rPr>
          <w:rFonts w:eastAsia="Times New Roman"/>
          <w:lang w:val="hr-HR"/>
        </w:rPr>
        <w:t>Ukupni odgovori uglavnom su bili bolji i manje je bolesnika razvilo protutijela uz kombiniranu terapiju adalimumabom i metotreksatom nego uz monoterapiju adalimumabom. Uzimajući to u obzir, preporučuje se da se Yuflyma daje u kombinaciji s metotreksatom, a u monoterapiji samo u onih bolesnika u kojih primjena metotreksata nije prikladna (vidjeti dio 4.2).</w:t>
      </w:r>
    </w:p>
    <w:p w14:paraId="714D9309" w14:textId="77777777" w:rsidR="00634F77" w:rsidRDefault="00634F77" w:rsidP="00634F77">
      <w:pPr>
        <w:pStyle w:val="a3"/>
        <w:rPr>
          <w:lang w:val="hr-HR"/>
        </w:rPr>
      </w:pPr>
    </w:p>
    <w:p w14:paraId="480EBD66" w14:textId="77777777" w:rsidR="00634F77" w:rsidRDefault="00634F77" w:rsidP="00634F77">
      <w:pPr>
        <w:pStyle w:val="a3"/>
        <w:rPr>
          <w:lang w:val="hr-HR"/>
        </w:rPr>
      </w:pPr>
      <w:r>
        <w:rPr>
          <w:rFonts w:eastAsia="Times New Roman"/>
          <w:spacing w:val="1"/>
          <w:lang w:val="hr-HR"/>
        </w:rPr>
        <w:t>pJIA II</w:t>
      </w:r>
    </w:p>
    <w:p w14:paraId="7884D914" w14:textId="77777777" w:rsidR="00634F77" w:rsidRDefault="00634F77" w:rsidP="00634F77">
      <w:pPr>
        <w:spacing w:before="11" w:line="240" w:lineRule="exact"/>
        <w:rPr>
          <w:rFonts w:ascii="Times New Roman" w:hAnsi="Times New Roman" w:cs="Times New Roman"/>
          <w:sz w:val="24"/>
          <w:szCs w:val="24"/>
          <w:lang w:val="hr-HR"/>
        </w:rPr>
      </w:pPr>
    </w:p>
    <w:p w14:paraId="1B88CB1B" w14:textId="77777777" w:rsidR="00634F77" w:rsidRDefault="00634F77" w:rsidP="00634F77">
      <w:pPr>
        <w:pStyle w:val="a3"/>
        <w:rPr>
          <w:lang w:val="hr-HR"/>
        </w:rPr>
      </w:pPr>
      <w:r>
        <w:rPr>
          <w:rFonts w:eastAsia="Times New Roman"/>
          <w:lang w:val="hr-HR"/>
        </w:rPr>
        <w:t>Sigurnost i djelotvornost adalimumaba ocijenjene su u otvorenom, multicentričnom ispitivanju koje je uključivalo 32 djece (u dobi od 2 do manje od 4 godine ili u dobi od 4 godine i više i tjelesne težine manje od 15 kg) s umjerenim do teškim aktivnim poliartikularnim JIA. Bolesnici su primali 24 mg/m</w:t>
      </w:r>
      <w:r>
        <w:rPr>
          <w:rFonts w:eastAsia="Times New Roman"/>
          <w:sz w:val="14"/>
          <w:szCs w:val="14"/>
          <w:lang w:val="hr-HR"/>
        </w:rPr>
        <w:t xml:space="preserve">2 </w:t>
      </w:r>
      <w:r>
        <w:rPr>
          <w:rFonts w:eastAsia="Times New Roman"/>
          <w:lang w:val="hr-HR"/>
        </w:rPr>
        <w:t>tjelesne površine adalimumaba, do maksimalne doze od 20 mg, svaki drugi tjedan kao pojedinačnu dozu s.c. injekcijom kroz najmanje 24 tjedna. Tijekom ispitivanja, većina ispitanika je istodobno uzimala metotreksat, a manje njih je prijavilo primjenu kortikosteroida ili NSAIL-a.</w:t>
      </w:r>
    </w:p>
    <w:p w14:paraId="69E48194" w14:textId="77777777" w:rsidR="00634F77" w:rsidRDefault="00634F77" w:rsidP="00634F77">
      <w:pPr>
        <w:spacing w:before="14" w:line="240" w:lineRule="exact"/>
        <w:rPr>
          <w:rFonts w:ascii="Times New Roman" w:hAnsi="Times New Roman" w:cs="Times New Roman"/>
          <w:sz w:val="24"/>
          <w:szCs w:val="24"/>
          <w:lang w:val="hr-HR"/>
        </w:rPr>
      </w:pPr>
    </w:p>
    <w:p w14:paraId="7E4C027F" w14:textId="77777777" w:rsidR="00634F77" w:rsidRDefault="00634F77" w:rsidP="00634F77">
      <w:pPr>
        <w:pStyle w:val="a3"/>
        <w:rPr>
          <w:lang w:val="hr-HR"/>
        </w:rPr>
      </w:pPr>
      <w:r>
        <w:rPr>
          <w:rFonts w:eastAsia="Times New Roman"/>
          <w:lang w:val="hr-HR"/>
        </w:rPr>
        <w:t>U 12. i 24. tjednu, pedijatrijski odgovor ACR30 bio je 93,5 %, odnosno 90,0 %, što je utvrđeno na temelju zabilježenih podataka. Udio ispitanika s pedijatrijskim odgovorom ACR50/70/90 u 12. i 24. tjednu bio je 90,3 % / 61,3 % / 38,7 %, odnosno 83,3 % / 73,3 % / 36,7 %. Među onima koji su odgovorili na terapiju (pedijatrijski odgovor ACR 30) u 24. tjednu (n = 27 od 30 bolesnika), pedijatrijski odgovori ACR 30 održali su se do 60 tjedana u otvorenom produžetku ispitivanja u bolesnika koji su primali adalimumab kroz ovo razdoblje. Ukupno, 20 ispitanika je liječeno 60 tjedana ili duže.</w:t>
      </w:r>
    </w:p>
    <w:p w14:paraId="4508CC61" w14:textId="77777777" w:rsidR="00634F77" w:rsidRDefault="00634F77" w:rsidP="00634F77">
      <w:pPr>
        <w:pStyle w:val="a3"/>
        <w:rPr>
          <w:sz w:val="24"/>
          <w:szCs w:val="24"/>
          <w:lang w:val="hr-HR"/>
        </w:rPr>
      </w:pPr>
    </w:p>
    <w:p w14:paraId="7D958405" w14:textId="77777777" w:rsidR="00634F77" w:rsidRDefault="00634F77" w:rsidP="00634F77">
      <w:pPr>
        <w:pStyle w:val="a3"/>
        <w:rPr>
          <w:rFonts w:eastAsia="Times New Roman"/>
          <w:lang w:val="hr-HR"/>
        </w:rPr>
      </w:pPr>
      <w:r>
        <w:rPr>
          <w:rFonts w:eastAsia="Times New Roman"/>
          <w:i/>
          <w:iCs/>
          <w:u w:val="single" w:color="000000"/>
          <w:lang w:val="hr-HR"/>
        </w:rPr>
        <w:t>Artritis povezan s entezitisom</w:t>
      </w:r>
    </w:p>
    <w:p w14:paraId="6BF6AB66" w14:textId="77777777" w:rsidR="00634F77" w:rsidRDefault="00634F77" w:rsidP="00634F77">
      <w:pPr>
        <w:pStyle w:val="a3"/>
        <w:rPr>
          <w:sz w:val="18"/>
          <w:szCs w:val="18"/>
          <w:lang w:val="hr-HR"/>
        </w:rPr>
      </w:pPr>
    </w:p>
    <w:p w14:paraId="711A645C" w14:textId="77777777" w:rsidR="00634F77" w:rsidRDefault="00634F77" w:rsidP="00634F77">
      <w:pPr>
        <w:pStyle w:val="a3"/>
        <w:rPr>
          <w:lang w:val="hr-HR"/>
        </w:rPr>
      </w:pPr>
      <w:r>
        <w:rPr>
          <w:rFonts w:eastAsia="Times New Roman"/>
          <w:lang w:val="hr-HR"/>
        </w:rPr>
        <w:t>Sigurnost i djelotvornost adalimumaba ocijenjene su u multicentričnom, randomiziranom, dvostruko slijepom ispitivanju koje je uključivalo 46 pedijatrijskih bolesnika (u dobi od 6 do 17 godina) s umjerenim artritisom povezanim s entezitisom. Bolesnici su bili randomizirani i primali su ili 24 mg/m</w:t>
      </w:r>
      <w:r>
        <w:rPr>
          <w:rFonts w:eastAsia="Times New Roman"/>
          <w:sz w:val="14"/>
          <w:szCs w:val="14"/>
          <w:lang w:val="hr-HR"/>
        </w:rPr>
        <w:t xml:space="preserve">2 </w:t>
      </w:r>
      <w:r>
        <w:rPr>
          <w:rFonts w:eastAsia="Times New Roman"/>
          <w:lang w:val="hr-HR"/>
        </w:rPr>
        <w:t xml:space="preserve">tjelesne površine adalimumaba do maksimalne doze od 40 mg ili placebo svaki drugi tjedan tijekom 12 tjedana. Nakon dvostruko slijepog razdoblja uslijedilo je otvoreno razdoblje tijekom kojeg su bolesnici primali 24 </w:t>
      </w:r>
      <w:r>
        <w:rPr>
          <w:rFonts w:eastAsia="Times New Roman"/>
          <w:lang w:val="hr-HR"/>
        </w:rPr>
        <w:lastRenderedPageBreak/>
        <w:t>mg/m</w:t>
      </w:r>
      <w:r>
        <w:rPr>
          <w:rFonts w:eastAsia="Times New Roman"/>
          <w:sz w:val="14"/>
          <w:szCs w:val="14"/>
          <w:lang w:val="hr-HR"/>
        </w:rPr>
        <w:t xml:space="preserve">2 </w:t>
      </w:r>
      <w:r>
        <w:rPr>
          <w:rFonts w:eastAsia="Times New Roman"/>
          <w:lang w:val="hr-HR"/>
        </w:rPr>
        <w:t>tjelesne površine adalimumaba do maksimalne doze od 40 mg svaki drugi tjedan supkutano tijekom najviše 192 dodatna tjedna. Primarna mjera ishoda bila je postotna promjena broja aktivnih zglobova zahvaćenih artritisom (oticanje koje nije posljedica deformacije ili zglobovi smanjene pokretljivosti uz bol i/ili osjetljivost) od početka ispitivanja do 12. tjedna, koja je postignuta uz srednji postotak smanjenja od -62,6 % (medijan postotka promjene -88,9 %) u bolesnika u skupini liječenoj adalimumabom u usporedbi s -11,6 % (medijan postotka promjene -50,0%) u bolesnika u skupini koja je primala placebo. Poboljšanje rezultata za broj aktivnih zglobova zahvaćenih artritisom održalo se tijekom otvorenog razdoblja kroz 156 tjedana ispitivanja za 26 od 31 (84 %) bolesnika u skupini liječenoj adalimumabom koji su ostali u ispitivanju. Iako nije statistički značajno, većina bolesnika pokazala je kliničko poboljšanje sekundarnih mjera ishoda kao što su broj mjesta zahvaćenih entezitisom, broj osjetljivih zglobova, broj otečenih zglobova, pedijatrijski odgovor ACR 50 i pedijatrijski odgovor ACR 70.</w:t>
      </w:r>
    </w:p>
    <w:p w14:paraId="1C890473" w14:textId="77777777" w:rsidR="00634F77" w:rsidRDefault="00634F77" w:rsidP="00634F77">
      <w:pPr>
        <w:pStyle w:val="a3"/>
        <w:rPr>
          <w:sz w:val="24"/>
          <w:szCs w:val="24"/>
          <w:lang w:val="hr-HR"/>
        </w:rPr>
      </w:pPr>
    </w:p>
    <w:p w14:paraId="4F7C8053" w14:textId="77777777" w:rsidR="00634F77" w:rsidRDefault="00634F77" w:rsidP="00634F77">
      <w:pPr>
        <w:pStyle w:val="a3"/>
        <w:rPr>
          <w:rFonts w:eastAsia="Times New Roman"/>
          <w:lang w:val="pt-BR"/>
        </w:rPr>
      </w:pPr>
      <w:r>
        <w:rPr>
          <w:rFonts w:eastAsia="Times New Roman"/>
          <w:i/>
          <w:iCs/>
          <w:spacing w:val="-1"/>
          <w:lang w:val="hr-HR"/>
        </w:rPr>
        <w:t>Plak psorijaza u djece</w:t>
      </w:r>
    </w:p>
    <w:p w14:paraId="7653D41B" w14:textId="77777777" w:rsidR="00634F77" w:rsidRDefault="00634F77" w:rsidP="00634F77">
      <w:pPr>
        <w:pStyle w:val="a3"/>
        <w:rPr>
          <w:sz w:val="24"/>
          <w:szCs w:val="24"/>
          <w:lang w:val="pt-BR"/>
        </w:rPr>
      </w:pPr>
    </w:p>
    <w:p w14:paraId="08FCF57D" w14:textId="77777777" w:rsidR="00634F77" w:rsidRDefault="00634F77" w:rsidP="00634F77">
      <w:pPr>
        <w:pStyle w:val="a3"/>
        <w:rPr>
          <w:lang w:val="pt-BR"/>
        </w:rPr>
      </w:pPr>
      <w:r>
        <w:rPr>
          <w:rFonts w:eastAsia="Times New Roman"/>
          <w:lang w:val="hr-HR"/>
        </w:rPr>
        <w:t>Djelotvornost adalimumaba ocjenjivala se u randomiziranom, dvostruko slijepom, kontroliranom ispitivanju provedenom u 114 pedijatrijskih bolesnika u dobi od 4 ili više godina s teškom kroničnom plak psorijazom (koja se definirala kao PGA rezultat od ≥ 4 ili zahvaćenost površine tijela od &gt; 20 % ili zahvaćenost površine tijela od &gt; 10 % uz vrlo debele lezije ili PASI rezultat od ≥ 20 ili ≥ 10 uz klinički značajnu zahvaćenost lica, genitalija ili šaka/stopala) u kojih bolest nije bila dovoljno dobro kontrolirana topikalnom terapijom i helioterapijom ili fototerapijom.</w:t>
      </w:r>
    </w:p>
    <w:p w14:paraId="6B62829E" w14:textId="77777777" w:rsidR="00634F77" w:rsidRDefault="00634F77" w:rsidP="00634F77">
      <w:pPr>
        <w:pStyle w:val="a3"/>
        <w:rPr>
          <w:sz w:val="24"/>
          <w:szCs w:val="24"/>
          <w:lang w:val="pt-BR"/>
        </w:rPr>
      </w:pPr>
    </w:p>
    <w:p w14:paraId="3D39C8CE" w14:textId="77777777" w:rsidR="00634F77" w:rsidRDefault="00634F77" w:rsidP="00634F77">
      <w:pPr>
        <w:pStyle w:val="a3"/>
        <w:rPr>
          <w:lang w:val="hr-HR"/>
        </w:rPr>
      </w:pPr>
      <w:r>
        <w:rPr>
          <w:rFonts w:eastAsia="Times New Roman"/>
          <w:lang w:val="hr-HR"/>
        </w:rPr>
        <w:t>Bolesnici su primali adalimumab u dozi od 0,8 mg/kg svaki drugi tjedan (do najviše 40 mg), 0,4 mg/kg svaki drugi tjedan (do najviše 20 mg) ili metotreksat u dozi od 0,1 - 0,4 mg/kg jednom tjedno (do najviše 25 mg). U 16. tjednu, pozitivan odgovor s obzirom na djelotvornost (npr. PASI 75) postigao je veći broj bolesnika randomiziranih za liječenje adalimumabom u dozi od 0,8 mg/kg nego onih randomiziranih za primanje doze od 0,4 mg/kg svaki drugi tjedan ili za liječenje MTX-om.</w:t>
      </w:r>
    </w:p>
    <w:p w14:paraId="6CD965C5" w14:textId="77777777" w:rsidR="00634F77" w:rsidRDefault="00634F77" w:rsidP="00634F77">
      <w:pPr>
        <w:rPr>
          <w:rFonts w:ascii="Times New Roman" w:hAnsi="Times New Roman" w:cs="Times New Roman"/>
          <w:lang w:val="hr-HR"/>
        </w:rPr>
      </w:pPr>
    </w:p>
    <w:p w14:paraId="6B2215B9" w14:textId="77777777" w:rsidR="00634F77" w:rsidRDefault="00634F77" w:rsidP="00634F77">
      <w:pPr>
        <w:pStyle w:val="a3"/>
        <w:jc w:val="center"/>
        <w:rPr>
          <w:b/>
          <w:lang w:val="hr-HR"/>
        </w:rPr>
      </w:pPr>
      <w:r>
        <w:rPr>
          <w:rFonts w:eastAsia="Times New Roman"/>
          <w:b/>
          <w:bCs/>
          <w:lang w:val="hr-HR"/>
        </w:rPr>
        <w:t xml:space="preserve">Tablica </w:t>
      </w:r>
      <w:r w:rsidR="00B63A0C">
        <w:rPr>
          <w:rFonts w:eastAsia="Times New Roman"/>
          <w:b/>
          <w:bCs/>
          <w:lang w:val="hr-HR"/>
        </w:rPr>
        <w:t>19</w:t>
      </w:r>
      <w:r>
        <w:rPr>
          <w:rFonts w:eastAsia="Times New Roman"/>
          <w:b/>
          <w:bCs/>
          <w:lang w:val="hr-HR"/>
        </w:rPr>
        <w:t>.</w:t>
      </w:r>
    </w:p>
    <w:p w14:paraId="15A84E6C" w14:textId="77777777" w:rsidR="00634F77" w:rsidRDefault="00634F77" w:rsidP="00634F77">
      <w:pPr>
        <w:pStyle w:val="a3"/>
        <w:jc w:val="center"/>
        <w:rPr>
          <w:b/>
          <w:lang w:val="hr-HR"/>
        </w:rPr>
      </w:pPr>
      <w:r>
        <w:rPr>
          <w:rFonts w:eastAsia="Times New Roman"/>
          <w:b/>
          <w:bCs/>
          <w:lang w:val="hr-HR"/>
        </w:rPr>
        <w:t>Rezultati djelotvornosti u pedijatrijskih bolesnika s plak psorijazom u</w:t>
      </w:r>
      <w:r w:rsidR="00962CCD">
        <w:rPr>
          <w:rFonts w:eastAsia="Times New Roman"/>
          <w:b/>
          <w:bCs/>
          <w:lang w:val="hr-HR"/>
        </w:rPr>
        <w:t xml:space="preserve"> </w:t>
      </w:r>
      <w:r>
        <w:rPr>
          <w:rFonts w:eastAsia="Times New Roman"/>
          <w:b/>
          <w:bCs/>
          <w:lang w:val="hr-HR"/>
        </w:rPr>
        <w:t>16. tjednu</w:t>
      </w:r>
    </w:p>
    <w:p w14:paraId="74D55495" w14:textId="77777777" w:rsidR="00634F77" w:rsidRDefault="00634F77" w:rsidP="00634F77">
      <w:pPr>
        <w:spacing w:before="4" w:line="10" w:lineRule="exact"/>
        <w:rPr>
          <w:rFonts w:ascii="Times New Roman" w:hAnsi="Times New Roman" w:cs="Times New Roman"/>
          <w:sz w:val="4"/>
          <w:szCs w:val="4"/>
          <w:lang w:val="hr-HR"/>
        </w:rPr>
      </w:pPr>
    </w:p>
    <w:tbl>
      <w:tblPr>
        <w:tblStyle w:val="TableNormal1"/>
        <w:tblW w:w="0" w:type="auto"/>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680"/>
        <w:gridCol w:w="3190"/>
      </w:tblGrid>
      <w:tr w:rsidR="00634F77" w14:paraId="38B05A37" w14:textId="77777777" w:rsidTr="00097BBF">
        <w:trPr>
          <w:trHeight w:val="340"/>
        </w:trPr>
        <w:tc>
          <w:tcPr>
            <w:tcW w:w="3528" w:type="dxa"/>
          </w:tcPr>
          <w:p w14:paraId="371ABFAE" w14:textId="77777777" w:rsidR="00634F77" w:rsidRDefault="00634F77" w:rsidP="00097BBF">
            <w:pPr>
              <w:rPr>
                <w:rFonts w:ascii="Times New Roman" w:hAnsi="Times New Roman" w:cs="Times New Roman"/>
                <w:lang w:val="hr-HR"/>
              </w:rPr>
            </w:pPr>
          </w:p>
        </w:tc>
        <w:tc>
          <w:tcPr>
            <w:tcW w:w="1680" w:type="dxa"/>
          </w:tcPr>
          <w:p w14:paraId="18385140" w14:textId="77777777" w:rsidR="00634F77" w:rsidRDefault="00634F77" w:rsidP="00097BBF">
            <w:pPr>
              <w:pStyle w:val="TableParagraph"/>
              <w:ind w:left="537" w:right="535"/>
              <w:jc w:val="center"/>
              <w:rPr>
                <w:rFonts w:ascii="Times New Roman" w:eastAsia="Times New Roman" w:hAnsi="Times New Roman" w:cs="Times New Roman"/>
                <w:sz w:val="14"/>
                <w:szCs w:val="14"/>
              </w:rPr>
            </w:pPr>
            <w:r>
              <w:rPr>
                <w:rFonts w:ascii="Times New Roman" w:eastAsia="Times New Roman" w:hAnsi="Times New Roman" w:cs="Times New Roman"/>
                <w:lang w:val="hr-HR"/>
              </w:rPr>
              <w:t>MTX</w:t>
            </w:r>
            <w:r w:rsidRPr="00526D24">
              <w:rPr>
                <w:rFonts w:ascii="Times New Roman" w:eastAsia="Times New Roman" w:hAnsi="Times New Roman" w:cs="Times New Roman"/>
                <w:vertAlign w:val="superscript"/>
                <w:lang w:val="hr-HR"/>
              </w:rPr>
              <w:t>a</w:t>
            </w:r>
          </w:p>
          <w:p w14:paraId="4391D253" w14:textId="77777777" w:rsidR="00634F77" w:rsidRDefault="00634F77" w:rsidP="00097BBF">
            <w:pPr>
              <w:pStyle w:val="TableParagraph"/>
              <w:ind w:left="563" w:right="563"/>
              <w:jc w:val="center"/>
              <w:rPr>
                <w:rFonts w:ascii="Times New Roman" w:eastAsia="Times New Roman" w:hAnsi="Times New Roman" w:cs="Times New Roman"/>
              </w:rPr>
            </w:pPr>
            <w:r>
              <w:rPr>
                <w:rFonts w:ascii="Times New Roman" w:eastAsia="Times New Roman" w:hAnsi="Times New Roman" w:cs="Times New Roman"/>
                <w:spacing w:val="-1"/>
                <w:lang w:val="hr-HR"/>
              </w:rPr>
              <w:t>N=37</w:t>
            </w:r>
          </w:p>
        </w:tc>
        <w:tc>
          <w:tcPr>
            <w:tcW w:w="3190" w:type="dxa"/>
          </w:tcPr>
          <w:p w14:paraId="4C3E9E55" w14:textId="77777777" w:rsidR="00634F77" w:rsidRDefault="00634F77" w:rsidP="00097BBF">
            <w:pPr>
              <w:pStyle w:val="TableParagraph"/>
              <w:spacing w:before="5"/>
              <w:ind w:left="113" w:right="102"/>
              <w:jc w:val="center"/>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Adalimumab 0,8 mg/kg svaki drugi tjedan </w:t>
            </w:r>
          </w:p>
          <w:p w14:paraId="194CF71A" w14:textId="77777777" w:rsidR="00634F77" w:rsidRDefault="00634F77" w:rsidP="00097BBF">
            <w:pPr>
              <w:pStyle w:val="TableParagraph"/>
              <w:spacing w:before="5"/>
              <w:ind w:left="113" w:right="102"/>
              <w:jc w:val="center"/>
              <w:rPr>
                <w:rFonts w:ascii="Times New Roman" w:eastAsia="Times New Roman" w:hAnsi="Times New Roman" w:cs="Times New Roman"/>
              </w:rPr>
            </w:pPr>
            <w:r>
              <w:rPr>
                <w:rFonts w:ascii="Times New Roman" w:eastAsia="Times New Roman" w:hAnsi="Times New Roman" w:cs="Times New Roman"/>
                <w:spacing w:val="-1"/>
                <w:lang w:val="hr-HR"/>
              </w:rPr>
              <w:t>N = 38</w:t>
            </w:r>
          </w:p>
        </w:tc>
      </w:tr>
      <w:tr w:rsidR="00634F77" w14:paraId="1A53715E" w14:textId="77777777" w:rsidTr="00097BBF">
        <w:trPr>
          <w:trHeight w:val="340"/>
        </w:trPr>
        <w:tc>
          <w:tcPr>
            <w:tcW w:w="3528" w:type="dxa"/>
          </w:tcPr>
          <w:p w14:paraId="6081CB8B" w14:textId="77777777" w:rsidR="00634F77" w:rsidRDefault="00634F77" w:rsidP="00097BBF">
            <w:pPr>
              <w:pStyle w:val="TableParagraph"/>
              <w:spacing w:before="4"/>
              <w:ind w:left="227"/>
              <w:rPr>
                <w:rFonts w:ascii="Times New Roman" w:eastAsia="Times New Roman" w:hAnsi="Times New Roman" w:cs="Times New Roman"/>
                <w:sz w:val="14"/>
                <w:szCs w:val="14"/>
              </w:rPr>
            </w:pPr>
            <w:r>
              <w:rPr>
                <w:rFonts w:ascii="Times New Roman" w:eastAsia="Times New Roman" w:hAnsi="Times New Roman" w:cs="Times New Roman"/>
                <w:spacing w:val="-1"/>
                <w:lang w:val="hr-HR"/>
              </w:rPr>
              <w:t>PASI 75</w:t>
            </w:r>
            <w:r w:rsidRPr="00526D24">
              <w:rPr>
                <w:rFonts w:ascii="Times New Roman" w:eastAsia="Times New Roman" w:hAnsi="Times New Roman" w:cs="Times New Roman"/>
                <w:spacing w:val="-1"/>
                <w:vertAlign w:val="superscript"/>
                <w:lang w:val="hr-HR"/>
              </w:rPr>
              <w:t>b</w:t>
            </w:r>
          </w:p>
        </w:tc>
        <w:tc>
          <w:tcPr>
            <w:tcW w:w="1680" w:type="dxa"/>
          </w:tcPr>
          <w:p w14:paraId="6E6A6BFC" w14:textId="77777777" w:rsidR="00634F77" w:rsidRDefault="00634F77" w:rsidP="00097BBF">
            <w:pPr>
              <w:pStyle w:val="TableParagraph"/>
              <w:spacing w:before="9"/>
              <w:ind w:left="337"/>
              <w:rPr>
                <w:rFonts w:ascii="Times New Roman" w:eastAsia="Times New Roman" w:hAnsi="Times New Roman" w:cs="Times New Roman"/>
              </w:rPr>
            </w:pPr>
            <w:r>
              <w:rPr>
                <w:rFonts w:ascii="Times New Roman" w:eastAsia="Times New Roman" w:hAnsi="Times New Roman" w:cs="Times New Roman"/>
                <w:spacing w:val="-1"/>
                <w:lang w:val="hr-HR"/>
              </w:rPr>
              <w:t>12 (32,4%)</w:t>
            </w:r>
          </w:p>
        </w:tc>
        <w:tc>
          <w:tcPr>
            <w:tcW w:w="3190" w:type="dxa"/>
          </w:tcPr>
          <w:p w14:paraId="03BD903F" w14:textId="77777777" w:rsidR="00634F77" w:rsidRDefault="00634F77" w:rsidP="00097BBF">
            <w:pPr>
              <w:pStyle w:val="TableParagraph"/>
              <w:spacing w:before="9"/>
              <w:ind w:left="1075" w:right="1076"/>
              <w:jc w:val="center"/>
              <w:rPr>
                <w:rFonts w:ascii="Times New Roman" w:eastAsia="Times New Roman" w:hAnsi="Times New Roman" w:cs="Times New Roman"/>
              </w:rPr>
            </w:pPr>
            <w:r>
              <w:rPr>
                <w:rFonts w:ascii="Times New Roman" w:eastAsia="Times New Roman" w:hAnsi="Times New Roman" w:cs="Times New Roman"/>
                <w:lang w:val="hr-HR"/>
              </w:rPr>
              <w:t xml:space="preserve">22 (57,9%) </w:t>
            </w:r>
          </w:p>
        </w:tc>
      </w:tr>
      <w:tr w:rsidR="00634F77" w14:paraId="1B4612DE" w14:textId="77777777" w:rsidTr="00097BBF">
        <w:trPr>
          <w:trHeight w:val="340"/>
        </w:trPr>
        <w:tc>
          <w:tcPr>
            <w:tcW w:w="3528" w:type="dxa"/>
          </w:tcPr>
          <w:p w14:paraId="0E30EAA2" w14:textId="77777777" w:rsidR="00634F77" w:rsidRDefault="00634F77" w:rsidP="00097BBF">
            <w:pPr>
              <w:pStyle w:val="TableParagraph"/>
              <w:spacing w:before="4"/>
              <w:ind w:left="227"/>
              <w:rPr>
                <w:rFonts w:ascii="Times New Roman" w:eastAsia="Times New Roman" w:hAnsi="Times New Roman" w:cs="Times New Roman"/>
                <w:sz w:val="14"/>
                <w:szCs w:val="14"/>
              </w:rPr>
            </w:pPr>
            <w:r>
              <w:rPr>
                <w:rFonts w:ascii="Times New Roman" w:eastAsia="Times New Roman" w:hAnsi="Times New Roman" w:cs="Times New Roman"/>
                <w:spacing w:val="-1"/>
                <w:lang w:val="hr-HR"/>
              </w:rPr>
              <w:t>PGA: bez bolesti/minimalno</w:t>
            </w:r>
            <w:r w:rsidRPr="00526D24">
              <w:rPr>
                <w:rFonts w:ascii="Times New Roman" w:eastAsia="Times New Roman" w:hAnsi="Times New Roman" w:cs="Times New Roman"/>
                <w:spacing w:val="-1"/>
                <w:vertAlign w:val="superscript"/>
                <w:lang w:val="hr-HR"/>
              </w:rPr>
              <w:t>c</w:t>
            </w:r>
          </w:p>
        </w:tc>
        <w:tc>
          <w:tcPr>
            <w:tcW w:w="1680" w:type="dxa"/>
          </w:tcPr>
          <w:p w14:paraId="05A60745" w14:textId="77777777" w:rsidR="00634F77" w:rsidRDefault="00634F77" w:rsidP="00097BBF">
            <w:pPr>
              <w:pStyle w:val="TableParagraph"/>
              <w:spacing w:before="9"/>
              <w:ind w:left="337"/>
              <w:rPr>
                <w:rFonts w:ascii="Times New Roman" w:eastAsia="Times New Roman" w:hAnsi="Times New Roman" w:cs="Times New Roman"/>
              </w:rPr>
            </w:pPr>
            <w:r>
              <w:rPr>
                <w:rFonts w:ascii="Times New Roman" w:eastAsia="Times New Roman" w:hAnsi="Times New Roman" w:cs="Times New Roman"/>
                <w:spacing w:val="-1"/>
                <w:lang w:val="hr-HR"/>
              </w:rPr>
              <w:t>15 (40,5 %)</w:t>
            </w:r>
          </w:p>
        </w:tc>
        <w:tc>
          <w:tcPr>
            <w:tcW w:w="3190" w:type="dxa"/>
          </w:tcPr>
          <w:p w14:paraId="4D71A14E" w14:textId="77777777" w:rsidR="00634F77" w:rsidRDefault="00634F77" w:rsidP="00097BBF">
            <w:pPr>
              <w:pStyle w:val="TableParagraph"/>
              <w:spacing w:before="9"/>
              <w:ind w:left="1076" w:right="1077"/>
              <w:jc w:val="center"/>
              <w:rPr>
                <w:rFonts w:ascii="Times New Roman" w:eastAsia="Times New Roman" w:hAnsi="Times New Roman" w:cs="Times New Roman"/>
              </w:rPr>
            </w:pPr>
            <w:r>
              <w:rPr>
                <w:rFonts w:ascii="Times New Roman" w:eastAsia="Times New Roman" w:hAnsi="Times New Roman" w:cs="Times New Roman"/>
                <w:spacing w:val="-1"/>
                <w:lang w:val="hr-HR"/>
              </w:rPr>
              <w:t xml:space="preserve">23 (60.5%) </w:t>
            </w:r>
          </w:p>
        </w:tc>
      </w:tr>
      <w:tr w:rsidR="00634F77" w:rsidRPr="00020AAB" w14:paraId="4F868300" w14:textId="77777777" w:rsidTr="00097BBF">
        <w:trPr>
          <w:trHeight w:val="340"/>
        </w:trPr>
        <w:tc>
          <w:tcPr>
            <w:tcW w:w="8398" w:type="dxa"/>
            <w:gridSpan w:val="3"/>
          </w:tcPr>
          <w:p w14:paraId="6A4E86D8" w14:textId="77777777" w:rsidR="00634F77" w:rsidRDefault="00634F77" w:rsidP="00097BBF">
            <w:pPr>
              <w:pStyle w:val="TableParagraph"/>
              <w:spacing w:before="4"/>
              <w:ind w:left="6"/>
              <w:rPr>
                <w:rFonts w:ascii="Times New Roman" w:eastAsia="Times New Roman" w:hAnsi="Times New Roman" w:cs="Times New Roman"/>
              </w:rPr>
            </w:pPr>
            <w:r w:rsidRPr="00526D24">
              <w:rPr>
                <w:rFonts w:ascii="Times New Roman" w:eastAsia="Times New Roman" w:hAnsi="Times New Roman" w:cs="Times New Roman"/>
                <w:position w:val="8"/>
                <w:vertAlign w:val="superscript"/>
                <w:lang w:val="hr-HR"/>
              </w:rPr>
              <w:t xml:space="preserve">a </w:t>
            </w:r>
            <w:r>
              <w:rPr>
                <w:rFonts w:ascii="Times New Roman" w:eastAsia="Times New Roman" w:hAnsi="Times New Roman" w:cs="Times New Roman"/>
                <w:position w:val="8"/>
                <w:lang w:val="hr-HR"/>
              </w:rPr>
              <w:t>MTX = metotreksat</w:t>
            </w:r>
          </w:p>
          <w:p w14:paraId="6197EF26" w14:textId="77777777" w:rsidR="00634F77" w:rsidRDefault="00634F77" w:rsidP="00097BBF">
            <w:pPr>
              <w:pStyle w:val="TableParagraph"/>
              <w:ind w:left="6"/>
              <w:rPr>
                <w:rFonts w:ascii="Times New Roman" w:eastAsia="Times New Roman" w:hAnsi="Times New Roman" w:cs="Times New Roman"/>
              </w:rPr>
            </w:pPr>
            <w:r w:rsidRPr="00526D24">
              <w:rPr>
                <w:rFonts w:ascii="Times New Roman" w:eastAsia="Times New Roman" w:hAnsi="Times New Roman" w:cs="Times New Roman"/>
                <w:position w:val="8"/>
                <w:vertAlign w:val="superscript"/>
                <w:lang w:val="hr-HR"/>
              </w:rPr>
              <w:t xml:space="preserve">b </w:t>
            </w:r>
            <w:r>
              <w:rPr>
                <w:rFonts w:ascii="Times New Roman" w:eastAsia="Times New Roman" w:hAnsi="Times New Roman" w:cs="Times New Roman"/>
                <w:position w:val="8"/>
                <w:lang w:val="hr-HR"/>
              </w:rPr>
              <w:t>P = 0,027, adalimumab 0,8 mg/kg naspram MTX</w:t>
            </w:r>
          </w:p>
          <w:p w14:paraId="1CBE671D" w14:textId="77777777" w:rsidR="00634F77" w:rsidRPr="000A6522" w:rsidRDefault="00634F77" w:rsidP="00097BBF">
            <w:pPr>
              <w:pStyle w:val="TableParagraph"/>
              <w:ind w:left="6"/>
              <w:rPr>
                <w:rFonts w:ascii="Times New Roman" w:eastAsia="Times New Roman" w:hAnsi="Times New Roman" w:cs="Times New Roman"/>
                <w:lang w:val="de-CH"/>
              </w:rPr>
            </w:pPr>
            <w:r w:rsidRPr="00526D24">
              <w:rPr>
                <w:rFonts w:ascii="Times New Roman" w:eastAsia="Times New Roman" w:hAnsi="Times New Roman" w:cs="Times New Roman"/>
                <w:position w:val="8"/>
                <w:vertAlign w:val="superscript"/>
                <w:lang w:val="hr-HR"/>
              </w:rPr>
              <w:t xml:space="preserve">c </w:t>
            </w:r>
            <w:r>
              <w:rPr>
                <w:rFonts w:ascii="Times New Roman" w:eastAsia="Times New Roman" w:hAnsi="Times New Roman" w:cs="Times New Roman"/>
                <w:position w:val="8"/>
                <w:lang w:val="hr-HR"/>
              </w:rPr>
              <w:t>P = 0,083, adalimumab 0,8 mg/kg naspram MTX</w:t>
            </w:r>
          </w:p>
        </w:tc>
      </w:tr>
    </w:tbl>
    <w:p w14:paraId="765C6B11" w14:textId="77777777" w:rsidR="00634F77" w:rsidRPr="000A6522" w:rsidRDefault="00634F77" w:rsidP="00634F77">
      <w:pPr>
        <w:spacing w:before="3" w:line="170" w:lineRule="exact"/>
        <w:rPr>
          <w:rFonts w:ascii="Times New Roman" w:hAnsi="Times New Roman" w:cs="Times New Roman"/>
          <w:sz w:val="17"/>
          <w:szCs w:val="17"/>
          <w:lang w:val="de-CH"/>
        </w:rPr>
      </w:pPr>
    </w:p>
    <w:p w14:paraId="528463BC" w14:textId="77777777" w:rsidR="00634F77" w:rsidRDefault="00634F77" w:rsidP="00634F77">
      <w:pPr>
        <w:pStyle w:val="a3"/>
        <w:rPr>
          <w:lang w:val="it-IT"/>
        </w:rPr>
      </w:pPr>
      <w:r>
        <w:rPr>
          <w:rFonts w:eastAsia="Times New Roman"/>
          <w:lang w:val="hr-HR"/>
        </w:rPr>
        <w:t>U bolesnika koji su postigli PASI 75 ili PGA rezultat „bez bolesti” ili „minimalno”, liječenje je prekinuto tijekom razdoblja do</w:t>
      </w:r>
      <w:r w:rsidR="00962CCD">
        <w:rPr>
          <w:rFonts w:eastAsia="Times New Roman"/>
          <w:lang w:val="hr-HR"/>
        </w:rPr>
        <w:t xml:space="preserve"> </w:t>
      </w:r>
      <w:r>
        <w:rPr>
          <w:rFonts w:eastAsia="Times New Roman"/>
          <w:lang w:val="hr-HR"/>
        </w:rPr>
        <w:t>najviše 36 tjedana te se pratio gubitak kontrole bolesti (tj. pogoršanje PGA rezultata za najmanje 2 stupnja). Bolesnici su zatim ponovno započeli liječenje adalimumabom u dozi od 0,8 mg/kg svaki drugi tjedan tijekom dodatnih 16 tjedana, a stope odgovora primijećene tijekom ponovnog liječenja bile su slične onima prethodno zabilježenima tijekom razdoblja dvostruko slijepog liječenja: odgovor PASI 75 postiglo je 78,9 % (15 od 19 ispitanika), a PGA rezultat „bez bolesti” ili „minimalno” njih 52,6 % (10 od 19 ispitanika).</w:t>
      </w:r>
    </w:p>
    <w:p w14:paraId="3BF3072D" w14:textId="77777777" w:rsidR="00634F77" w:rsidRDefault="00634F77" w:rsidP="00634F77">
      <w:pPr>
        <w:pStyle w:val="a3"/>
        <w:rPr>
          <w:sz w:val="24"/>
          <w:szCs w:val="24"/>
          <w:lang w:val="it-IT"/>
        </w:rPr>
      </w:pPr>
    </w:p>
    <w:p w14:paraId="7567280E" w14:textId="77777777" w:rsidR="00634F77" w:rsidRDefault="00634F77" w:rsidP="00634F77">
      <w:pPr>
        <w:pStyle w:val="a3"/>
        <w:rPr>
          <w:lang w:val="it-IT"/>
        </w:rPr>
      </w:pPr>
      <w:r>
        <w:rPr>
          <w:rFonts w:eastAsia="Times New Roman"/>
          <w:lang w:val="hr-HR"/>
        </w:rPr>
        <w:t>U otvorenom razdoblju ispitivanja, odgovor PASI 75 i PGA rezultat „bez bolesti” ili „minimalno” održali su se tijekom dodatna 52 tjedna, bez novih nalaza povezanih sa sigurnošću.</w:t>
      </w:r>
    </w:p>
    <w:p w14:paraId="117891B5" w14:textId="77777777" w:rsidR="00634F77" w:rsidRDefault="00634F77" w:rsidP="00634F77">
      <w:pPr>
        <w:pStyle w:val="a3"/>
        <w:rPr>
          <w:sz w:val="24"/>
          <w:szCs w:val="24"/>
          <w:lang w:val="it-IT"/>
        </w:rPr>
      </w:pPr>
    </w:p>
    <w:p w14:paraId="597A8087" w14:textId="77777777" w:rsidR="00634F77" w:rsidRDefault="00634F77" w:rsidP="00634F77">
      <w:pPr>
        <w:pStyle w:val="a3"/>
        <w:rPr>
          <w:i/>
          <w:lang w:val="hr-HR"/>
        </w:rPr>
      </w:pPr>
      <w:r>
        <w:rPr>
          <w:rFonts w:eastAsia="Times New Roman"/>
          <w:i/>
          <w:iCs/>
          <w:lang w:val="hr-HR"/>
        </w:rPr>
        <w:t xml:space="preserve">Crohnova bolest u </w:t>
      </w:r>
      <w:r w:rsidRPr="00BB0D4B">
        <w:rPr>
          <w:rFonts w:eastAsia="Times New Roman"/>
          <w:i/>
          <w:lang w:val="hr-HR"/>
        </w:rPr>
        <w:t>djece</w:t>
      </w:r>
    </w:p>
    <w:p w14:paraId="4BA1A896" w14:textId="77777777" w:rsidR="00634F77" w:rsidRDefault="00634F77" w:rsidP="00634F77">
      <w:pPr>
        <w:pStyle w:val="a3"/>
        <w:rPr>
          <w:sz w:val="18"/>
          <w:szCs w:val="18"/>
          <w:lang w:val="hr-HR"/>
        </w:rPr>
      </w:pPr>
    </w:p>
    <w:p w14:paraId="13CD71C4" w14:textId="77777777" w:rsidR="00634F77" w:rsidRDefault="00634F77" w:rsidP="00634F77">
      <w:pPr>
        <w:pStyle w:val="a3"/>
        <w:rPr>
          <w:lang w:val="hr-HR"/>
        </w:rPr>
      </w:pPr>
      <w:r>
        <w:rPr>
          <w:rFonts w:eastAsia="Times New Roman"/>
          <w:lang w:val="hr-HR"/>
        </w:rPr>
        <w:t xml:space="preserve">Djelotvornost i sigurnost adalimumaba ispitivane su u multicentričnom, randomiziranom, dvostruko slijepom kliničkom ispitivanju indukcijske terapije i terapije održavanja dozama ovisnim o tjelesnoj težini </w:t>
      </w:r>
      <w:r>
        <w:rPr>
          <w:rFonts w:eastAsia="Times New Roman"/>
          <w:lang w:val="hr-HR"/>
        </w:rPr>
        <w:lastRenderedPageBreak/>
        <w:t>(&lt;</w:t>
      </w:r>
      <w:r w:rsidR="007022B6">
        <w:rPr>
          <w:rFonts w:eastAsia="Times New Roman"/>
          <w:lang w:val="hr-HR"/>
        </w:rPr>
        <w:t> </w:t>
      </w:r>
      <w:r>
        <w:rPr>
          <w:rFonts w:eastAsia="Times New Roman"/>
          <w:lang w:val="hr-HR"/>
        </w:rPr>
        <w:t xml:space="preserve">40 kg ili ≥ 40 kg) u 192 pedijatrijska ispitanika u dobi između (i uključujući) 6 i 17 godina s umjerenom do teškom Crohnovom bolešću (engl. </w:t>
      </w:r>
      <w:r w:rsidRPr="00BB0D4B">
        <w:rPr>
          <w:rFonts w:eastAsia="Times New Roman"/>
          <w:i/>
          <w:lang w:val="hr-HR"/>
        </w:rPr>
        <w:t>Crohn's disease</w:t>
      </w:r>
      <w:r>
        <w:rPr>
          <w:rFonts w:eastAsia="Times New Roman"/>
          <w:lang w:val="hr-HR"/>
        </w:rPr>
        <w:t xml:space="preserve">, CD), definiranom rezultatom prema Indeksu aktivnosti Crohnove bolesti u djece (engl. </w:t>
      </w:r>
      <w:r w:rsidRPr="00BB0D4B">
        <w:rPr>
          <w:rFonts w:eastAsia="Times New Roman"/>
          <w:i/>
          <w:lang w:val="hr-HR"/>
        </w:rPr>
        <w:t>Paediatric Crohn’s Disease Activity Index</w:t>
      </w:r>
      <w:r>
        <w:rPr>
          <w:rFonts w:eastAsia="Times New Roman"/>
          <w:lang w:val="hr-HR"/>
        </w:rPr>
        <w:t>, PCDAI) &gt; 30. Bolesnici su bili pogodni za ispitivanje ako je ranije konvencionalno liječenje Crohnove bolesti bilo neuspješno (uključujući kortikosteroid i/ili imunomodulator). Sudjelovati su mogli i bolesnici koji su izgubili odgovor na prethodno liječenje infliksimabom ili koji ga nisu podnosili.</w:t>
      </w:r>
    </w:p>
    <w:p w14:paraId="4B921590" w14:textId="77777777" w:rsidR="00634F77" w:rsidRDefault="00634F77" w:rsidP="00634F77">
      <w:pPr>
        <w:pStyle w:val="a3"/>
        <w:rPr>
          <w:sz w:val="24"/>
          <w:szCs w:val="24"/>
          <w:lang w:val="hr-HR"/>
        </w:rPr>
      </w:pPr>
    </w:p>
    <w:p w14:paraId="3E521958" w14:textId="77777777" w:rsidR="00634F77" w:rsidRDefault="00634F77" w:rsidP="00634F77">
      <w:pPr>
        <w:pStyle w:val="a3"/>
        <w:rPr>
          <w:lang w:val="hr-HR"/>
        </w:rPr>
      </w:pPr>
      <w:r>
        <w:rPr>
          <w:rFonts w:eastAsia="Times New Roman"/>
          <w:lang w:val="hr-HR"/>
        </w:rPr>
        <w:t>Svi ispitanici su primali otvorenu indukcijsku terapiju u dozi određenoj prema njihovoj početnoj tjelesnoj težini: 160 mg u nultom tjednu i 80 mg u drugom tjednu za ispitanike tjelesne težine ≥ 40 kg, odnosno 80 mg i 40 mg za ispitanike tjelesne težine &lt; 40 kg.</w:t>
      </w:r>
    </w:p>
    <w:p w14:paraId="6EA30B40" w14:textId="77777777" w:rsidR="00634F77" w:rsidRDefault="00634F77" w:rsidP="00634F77">
      <w:pPr>
        <w:pStyle w:val="a3"/>
        <w:rPr>
          <w:sz w:val="24"/>
          <w:szCs w:val="24"/>
          <w:lang w:val="hr-HR"/>
        </w:rPr>
      </w:pPr>
    </w:p>
    <w:p w14:paraId="7FF37E9F" w14:textId="77777777" w:rsidR="00634F77" w:rsidRDefault="00634F77" w:rsidP="00634F77">
      <w:pPr>
        <w:pStyle w:val="a3"/>
        <w:rPr>
          <w:lang w:val="hr-HR"/>
        </w:rPr>
      </w:pPr>
      <w:r>
        <w:rPr>
          <w:rFonts w:eastAsia="Times New Roman"/>
          <w:lang w:val="hr-HR"/>
        </w:rPr>
        <w:t xml:space="preserve">U četvrtom tjednu su ispitanici randomizirani u omjeru 1:1 na temelju njihove tjelesne težine u tom trenutku za liječenje niskom dozom ili standardnom dozom održavanja, kako je prikazano u Tablici </w:t>
      </w:r>
      <w:r w:rsidR="00B63A0C">
        <w:rPr>
          <w:rFonts w:eastAsia="Times New Roman"/>
          <w:lang w:val="hr-HR"/>
        </w:rPr>
        <w:t>20</w:t>
      </w:r>
      <w:r>
        <w:rPr>
          <w:rFonts w:eastAsia="Times New Roman"/>
          <w:lang w:val="hr-HR"/>
        </w:rPr>
        <w:t>.</w:t>
      </w:r>
    </w:p>
    <w:p w14:paraId="3B4D9B03" w14:textId="77777777" w:rsidR="00634F77" w:rsidRDefault="00634F77" w:rsidP="00634F77">
      <w:pPr>
        <w:pStyle w:val="a3"/>
        <w:rPr>
          <w:sz w:val="24"/>
          <w:szCs w:val="24"/>
          <w:lang w:val="hr-HR"/>
        </w:rPr>
      </w:pPr>
    </w:p>
    <w:p w14:paraId="2B40A8AB" w14:textId="77777777" w:rsidR="00634F77" w:rsidRDefault="00634F77" w:rsidP="00634F77">
      <w:pPr>
        <w:pStyle w:val="a3"/>
        <w:jc w:val="center"/>
        <w:rPr>
          <w:b/>
        </w:rPr>
      </w:pPr>
      <w:r>
        <w:rPr>
          <w:rFonts w:eastAsia="Times New Roman"/>
          <w:b/>
          <w:bCs/>
          <w:lang w:val="hr-HR"/>
        </w:rPr>
        <w:t xml:space="preserve">Tablica </w:t>
      </w:r>
      <w:r w:rsidR="00B63A0C">
        <w:rPr>
          <w:rFonts w:eastAsia="Times New Roman"/>
          <w:b/>
          <w:bCs/>
          <w:lang w:val="hr-HR"/>
        </w:rPr>
        <w:t>20</w:t>
      </w:r>
      <w:r>
        <w:rPr>
          <w:rFonts w:eastAsia="Times New Roman"/>
          <w:b/>
          <w:bCs/>
          <w:lang w:val="hr-HR"/>
        </w:rPr>
        <w:t>. Režim održavanja</w:t>
      </w:r>
    </w:p>
    <w:p w14:paraId="6A937525" w14:textId="77777777" w:rsidR="00634F77" w:rsidRDefault="00634F77" w:rsidP="00634F77">
      <w:pPr>
        <w:pStyle w:val="a3"/>
        <w:jc w:val="center"/>
        <w:rPr>
          <w:b/>
        </w:rPr>
      </w:pPr>
    </w:p>
    <w:tbl>
      <w:tblPr>
        <w:tblStyle w:val="TableNormal1"/>
        <w:tblW w:w="9051" w:type="dxa"/>
        <w:jc w:val="center"/>
        <w:tblLayout w:type="fixed"/>
        <w:tblLook w:val="01E0" w:firstRow="1" w:lastRow="1" w:firstColumn="1" w:lastColumn="1" w:noHBand="0" w:noVBand="0"/>
      </w:tblPr>
      <w:tblGrid>
        <w:gridCol w:w="2695"/>
        <w:gridCol w:w="3088"/>
        <w:gridCol w:w="3268"/>
      </w:tblGrid>
      <w:tr w:rsidR="00634F77" w14:paraId="585B866F" w14:textId="77777777" w:rsidTr="00097BBF">
        <w:trPr>
          <w:trHeight w:val="15"/>
          <w:jc w:val="center"/>
        </w:trPr>
        <w:tc>
          <w:tcPr>
            <w:tcW w:w="2695" w:type="dxa"/>
            <w:tcBorders>
              <w:top w:val="single" w:sz="5" w:space="0" w:color="000000"/>
              <w:left w:val="single" w:sz="5" w:space="0" w:color="000000"/>
              <w:bottom w:val="single" w:sz="5" w:space="0" w:color="000000"/>
              <w:right w:val="single" w:sz="5" w:space="0" w:color="000000"/>
            </w:tcBorders>
          </w:tcPr>
          <w:p w14:paraId="36020228" w14:textId="77777777" w:rsidR="00634F77" w:rsidRDefault="00634F77" w:rsidP="00097BBF">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lang w:val="hr-HR"/>
              </w:rPr>
              <w:t xml:space="preserve">Bolesnikova </w:t>
            </w:r>
            <w:r>
              <w:rPr>
                <w:rFonts w:ascii="Times New Roman" w:eastAsia="Times New Roman" w:hAnsi="Times New Roman" w:cs="Times New Roman"/>
                <w:b/>
                <w:bCs/>
                <w:spacing w:val="-1"/>
                <w:lang w:val="hr-HR"/>
              </w:rPr>
              <w:t>tjelesna težina</w:t>
            </w:r>
          </w:p>
        </w:tc>
        <w:tc>
          <w:tcPr>
            <w:tcW w:w="3088" w:type="dxa"/>
            <w:tcBorders>
              <w:top w:val="single" w:sz="5" w:space="0" w:color="000000"/>
              <w:left w:val="single" w:sz="5" w:space="0" w:color="000000"/>
              <w:bottom w:val="single" w:sz="5" w:space="0" w:color="000000"/>
              <w:right w:val="single" w:sz="5" w:space="0" w:color="000000"/>
            </w:tcBorders>
          </w:tcPr>
          <w:p w14:paraId="061979B9" w14:textId="77777777" w:rsidR="00634F77" w:rsidRDefault="00634F77" w:rsidP="00097BBF">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spacing w:val="-2"/>
                <w:lang w:val="hr-HR"/>
              </w:rPr>
              <w:t>Niska doza</w:t>
            </w:r>
          </w:p>
        </w:tc>
        <w:tc>
          <w:tcPr>
            <w:tcW w:w="3268" w:type="dxa"/>
            <w:tcBorders>
              <w:top w:val="single" w:sz="5" w:space="0" w:color="000000"/>
              <w:left w:val="single" w:sz="5" w:space="0" w:color="000000"/>
              <w:bottom w:val="single" w:sz="5" w:space="0" w:color="000000"/>
              <w:right w:val="single" w:sz="5" w:space="0" w:color="000000"/>
            </w:tcBorders>
          </w:tcPr>
          <w:p w14:paraId="1A5F62BC" w14:textId="77777777" w:rsidR="00634F77" w:rsidRDefault="00634F77" w:rsidP="00097BBF">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 xml:space="preserve">Standardna </w:t>
            </w:r>
            <w:r w:rsidR="007022B6">
              <w:rPr>
                <w:rFonts w:ascii="Times New Roman" w:eastAsia="Times New Roman" w:hAnsi="Times New Roman" w:cs="Times New Roman"/>
                <w:b/>
                <w:bCs/>
                <w:lang w:val="hr-HR"/>
              </w:rPr>
              <w:t>d</w:t>
            </w:r>
            <w:r>
              <w:rPr>
                <w:rFonts w:ascii="Times New Roman" w:eastAsia="Times New Roman" w:hAnsi="Times New Roman" w:cs="Times New Roman"/>
                <w:b/>
                <w:bCs/>
                <w:lang w:val="hr-HR"/>
              </w:rPr>
              <w:t>oza</w:t>
            </w:r>
          </w:p>
        </w:tc>
      </w:tr>
      <w:tr w:rsidR="00634F77" w14:paraId="1CEF90B6" w14:textId="77777777" w:rsidTr="00097BBF">
        <w:trPr>
          <w:trHeight w:val="15"/>
          <w:jc w:val="center"/>
        </w:trPr>
        <w:tc>
          <w:tcPr>
            <w:tcW w:w="2695" w:type="dxa"/>
            <w:tcBorders>
              <w:top w:val="single" w:sz="5" w:space="0" w:color="000000"/>
              <w:left w:val="single" w:sz="5" w:space="0" w:color="000000"/>
              <w:bottom w:val="single" w:sz="5" w:space="0" w:color="000000"/>
              <w:right w:val="single" w:sz="5" w:space="0" w:color="000000"/>
            </w:tcBorders>
          </w:tcPr>
          <w:p w14:paraId="4A413CBF" w14:textId="77777777" w:rsidR="00634F77" w:rsidRDefault="00634F77" w:rsidP="00097BBF">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&lt; 40 kg</w:t>
            </w:r>
          </w:p>
        </w:tc>
        <w:tc>
          <w:tcPr>
            <w:tcW w:w="3088" w:type="dxa"/>
            <w:tcBorders>
              <w:top w:val="single" w:sz="5" w:space="0" w:color="000000"/>
              <w:left w:val="single" w:sz="5" w:space="0" w:color="000000"/>
              <w:bottom w:val="single" w:sz="5" w:space="0" w:color="000000"/>
              <w:right w:val="single" w:sz="5" w:space="0" w:color="000000"/>
            </w:tcBorders>
          </w:tcPr>
          <w:p w14:paraId="43C43EDB" w14:textId="77777777" w:rsidR="00634F77" w:rsidRDefault="00634F77" w:rsidP="00097BBF">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10 mg svaki drugi tjedan</w:t>
            </w:r>
          </w:p>
        </w:tc>
        <w:tc>
          <w:tcPr>
            <w:tcW w:w="3268" w:type="dxa"/>
            <w:tcBorders>
              <w:top w:val="single" w:sz="5" w:space="0" w:color="000000"/>
              <w:left w:val="single" w:sz="5" w:space="0" w:color="000000"/>
              <w:bottom w:val="single" w:sz="5" w:space="0" w:color="000000"/>
              <w:right w:val="single" w:sz="5" w:space="0" w:color="000000"/>
            </w:tcBorders>
          </w:tcPr>
          <w:p w14:paraId="5AAC3EBC" w14:textId="77777777" w:rsidR="00634F77" w:rsidRDefault="00634F77" w:rsidP="00097BBF">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20 mg svaki drugi tjedan</w:t>
            </w:r>
          </w:p>
        </w:tc>
      </w:tr>
      <w:tr w:rsidR="00634F77" w14:paraId="137B1DDC" w14:textId="77777777" w:rsidTr="00097BBF">
        <w:trPr>
          <w:trHeight w:val="15"/>
          <w:jc w:val="center"/>
        </w:trPr>
        <w:tc>
          <w:tcPr>
            <w:tcW w:w="2695" w:type="dxa"/>
            <w:tcBorders>
              <w:top w:val="single" w:sz="5" w:space="0" w:color="000000"/>
              <w:left w:val="single" w:sz="5" w:space="0" w:color="000000"/>
              <w:bottom w:val="single" w:sz="5" w:space="0" w:color="000000"/>
              <w:right w:val="single" w:sz="5" w:space="0" w:color="000000"/>
            </w:tcBorders>
          </w:tcPr>
          <w:p w14:paraId="2D8F4480" w14:textId="77777777" w:rsidR="00634F77" w:rsidRDefault="00634F77" w:rsidP="00097BBF">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 40 kg</w:t>
            </w:r>
          </w:p>
        </w:tc>
        <w:tc>
          <w:tcPr>
            <w:tcW w:w="3088" w:type="dxa"/>
            <w:tcBorders>
              <w:top w:val="single" w:sz="5" w:space="0" w:color="000000"/>
              <w:left w:val="single" w:sz="5" w:space="0" w:color="000000"/>
              <w:bottom w:val="single" w:sz="5" w:space="0" w:color="000000"/>
              <w:right w:val="single" w:sz="5" w:space="0" w:color="000000"/>
            </w:tcBorders>
          </w:tcPr>
          <w:p w14:paraId="6C43A6AF" w14:textId="77777777" w:rsidR="00634F77" w:rsidRDefault="00634F77" w:rsidP="00097BBF">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10 mg svaki drugi tjedan</w:t>
            </w:r>
          </w:p>
        </w:tc>
        <w:tc>
          <w:tcPr>
            <w:tcW w:w="3268" w:type="dxa"/>
            <w:tcBorders>
              <w:top w:val="single" w:sz="5" w:space="0" w:color="000000"/>
              <w:left w:val="single" w:sz="5" w:space="0" w:color="000000"/>
              <w:bottom w:val="single" w:sz="5" w:space="0" w:color="000000"/>
              <w:right w:val="single" w:sz="5" w:space="0" w:color="000000"/>
            </w:tcBorders>
          </w:tcPr>
          <w:p w14:paraId="7A5E6CA6" w14:textId="77777777" w:rsidR="00634F77" w:rsidRDefault="00634F77" w:rsidP="00097BBF">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hr-HR"/>
              </w:rPr>
              <w:t>40 mg svaki drugi tjedan</w:t>
            </w:r>
          </w:p>
        </w:tc>
      </w:tr>
    </w:tbl>
    <w:p w14:paraId="753536A4" w14:textId="77777777" w:rsidR="00634F77" w:rsidRDefault="00634F77" w:rsidP="00634F77">
      <w:pPr>
        <w:pStyle w:val="a3"/>
      </w:pPr>
    </w:p>
    <w:p w14:paraId="157E3ADA" w14:textId="77777777" w:rsidR="00634F77" w:rsidRDefault="00634F77" w:rsidP="00634F77">
      <w:pPr>
        <w:pStyle w:val="a3"/>
        <w:rPr>
          <w:rFonts w:eastAsia="Times New Roman"/>
        </w:rPr>
      </w:pPr>
      <w:r>
        <w:rPr>
          <w:rFonts w:eastAsia="Times New Roman"/>
          <w:i/>
          <w:iCs/>
          <w:spacing w:val="-1"/>
          <w:u w:val="single" w:color="000000"/>
          <w:lang w:val="hr-HR"/>
        </w:rPr>
        <w:t>Rezultati djelotvornosti</w:t>
      </w:r>
    </w:p>
    <w:p w14:paraId="26A467AE" w14:textId="77777777" w:rsidR="00634F77" w:rsidRPr="00526D24" w:rsidRDefault="00634F77" w:rsidP="00634F77">
      <w:pPr>
        <w:pStyle w:val="a3"/>
      </w:pPr>
    </w:p>
    <w:p w14:paraId="0C2A57AE" w14:textId="77777777" w:rsidR="00634F77" w:rsidRPr="000C332B" w:rsidRDefault="00634F77" w:rsidP="00634F77">
      <w:pPr>
        <w:pStyle w:val="a3"/>
      </w:pPr>
      <w:r w:rsidRPr="00A34A63">
        <w:rPr>
          <w:rFonts w:eastAsia="Times New Roman"/>
          <w:lang w:val="hr-HR"/>
        </w:rPr>
        <w:t xml:space="preserve">Primarna mjera ishoda ispitivanja bila je klinička remisija u 26. tjednu, definirana kao PCDAI rezultat </w:t>
      </w:r>
      <w:r w:rsidRPr="00A34A63">
        <w:rPr>
          <w:rFonts w:eastAsia="Symbol"/>
          <w:lang w:val="hr-HR"/>
        </w:rPr>
        <w:sym w:font="Symbol" w:char="F0A3"/>
      </w:r>
      <w:r w:rsidRPr="00A34A63">
        <w:rPr>
          <w:rFonts w:eastAsia="Symbol"/>
          <w:lang w:val="hr-HR"/>
        </w:rPr>
        <w:sym w:font="Symbol" w:char="F020"/>
      </w:r>
      <w:r w:rsidRPr="00A34A63">
        <w:rPr>
          <w:rFonts w:eastAsia="Times New Roman"/>
          <w:lang w:val="hr-HR"/>
        </w:rPr>
        <w:t xml:space="preserve"> 10.</w:t>
      </w:r>
    </w:p>
    <w:p w14:paraId="4F725D0A" w14:textId="77777777" w:rsidR="00634F77" w:rsidRPr="00526D24" w:rsidRDefault="00634F77" w:rsidP="00634F77">
      <w:pPr>
        <w:pStyle w:val="a3"/>
      </w:pPr>
    </w:p>
    <w:p w14:paraId="716836A0" w14:textId="77777777" w:rsidR="00634F77" w:rsidRPr="00A34A63" w:rsidRDefault="00634F77" w:rsidP="00634F77">
      <w:pPr>
        <w:pStyle w:val="a3"/>
      </w:pPr>
      <w:r w:rsidRPr="00A34A63">
        <w:rPr>
          <w:rFonts w:eastAsia="Times New Roman"/>
          <w:lang w:val="hr-HR"/>
        </w:rPr>
        <w:t xml:space="preserve">Stope kliničke remisije i kliničkog odgovora (definirano kao smanjenje PCDAI rezultata za barem 15 bodova od početne vrijednosti) prikazane su u Tablici </w:t>
      </w:r>
      <w:r w:rsidR="00B63A0C">
        <w:rPr>
          <w:rFonts w:eastAsia="Times New Roman"/>
          <w:lang w:val="hr-HR"/>
        </w:rPr>
        <w:t>21</w:t>
      </w:r>
      <w:r w:rsidRPr="00A34A63">
        <w:rPr>
          <w:rFonts w:eastAsia="Times New Roman"/>
          <w:lang w:val="hr-HR"/>
        </w:rPr>
        <w:t xml:space="preserve">. Stope prestanka uzimanja kortikosteroidaili imunomodulatora prikazane su u Tablici </w:t>
      </w:r>
      <w:r w:rsidR="00B63A0C">
        <w:rPr>
          <w:rFonts w:eastAsia="Times New Roman"/>
          <w:lang w:val="hr-HR"/>
        </w:rPr>
        <w:t>22</w:t>
      </w:r>
      <w:r w:rsidRPr="00A34A63">
        <w:rPr>
          <w:rFonts w:eastAsia="Times New Roman"/>
          <w:lang w:val="hr-HR"/>
        </w:rPr>
        <w:t xml:space="preserve">. </w:t>
      </w:r>
    </w:p>
    <w:p w14:paraId="46048AD7" w14:textId="77777777" w:rsidR="00634F77" w:rsidRPr="000C332B" w:rsidRDefault="00634F77" w:rsidP="00634F77">
      <w:pPr>
        <w:pStyle w:val="a3"/>
      </w:pPr>
    </w:p>
    <w:tbl>
      <w:tblPr>
        <w:tblStyle w:val="TableNormal1"/>
        <w:tblW w:w="9411" w:type="dxa"/>
        <w:jc w:val="center"/>
        <w:tblLayout w:type="fixed"/>
        <w:tblLook w:val="01E0" w:firstRow="1" w:lastRow="1" w:firstColumn="1" w:lastColumn="1" w:noHBand="0" w:noVBand="0"/>
      </w:tblPr>
      <w:tblGrid>
        <w:gridCol w:w="3273"/>
        <w:gridCol w:w="2277"/>
        <w:gridCol w:w="2243"/>
        <w:gridCol w:w="1618"/>
      </w:tblGrid>
      <w:tr w:rsidR="00634F77" w14:paraId="12135923" w14:textId="77777777" w:rsidTr="00097BBF">
        <w:trPr>
          <w:trHeight w:val="182"/>
          <w:jc w:val="center"/>
        </w:trPr>
        <w:tc>
          <w:tcPr>
            <w:tcW w:w="9411" w:type="dxa"/>
            <w:gridSpan w:val="4"/>
            <w:tcBorders>
              <w:top w:val="single" w:sz="7" w:space="0" w:color="000000"/>
              <w:left w:val="single" w:sz="7" w:space="0" w:color="000000"/>
              <w:bottom w:val="single" w:sz="7" w:space="0" w:color="000000"/>
              <w:right w:val="single" w:sz="7" w:space="0" w:color="000000"/>
            </w:tcBorders>
          </w:tcPr>
          <w:p w14:paraId="374F378B" w14:textId="77777777" w:rsidR="00634F77" w:rsidRDefault="00634F77" w:rsidP="00097BBF">
            <w:pPr>
              <w:pStyle w:val="a3"/>
              <w:jc w:val="center"/>
              <w:rPr>
                <w:b/>
                <w:lang w:val="it-IT"/>
              </w:rPr>
            </w:pPr>
            <w:r>
              <w:rPr>
                <w:rFonts w:eastAsia="Times New Roman"/>
                <w:b/>
                <w:bCs/>
                <w:lang w:val="hr-HR"/>
              </w:rPr>
              <w:t>Tablica </w:t>
            </w:r>
            <w:r w:rsidR="00B63A0C">
              <w:rPr>
                <w:rFonts w:eastAsia="Times New Roman"/>
                <w:b/>
                <w:bCs/>
                <w:lang w:val="hr-HR"/>
              </w:rPr>
              <w:t>21</w:t>
            </w:r>
            <w:r>
              <w:rPr>
                <w:rFonts w:eastAsia="Times New Roman"/>
                <w:b/>
                <w:bCs/>
                <w:lang w:val="hr-HR"/>
              </w:rPr>
              <w:t>.</w:t>
            </w:r>
          </w:p>
          <w:p w14:paraId="75129660" w14:textId="77777777" w:rsidR="00634F77" w:rsidRDefault="00634F77" w:rsidP="00097BBF">
            <w:pPr>
              <w:pStyle w:val="a3"/>
              <w:jc w:val="center"/>
              <w:rPr>
                <w:b/>
                <w:lang w:val="it-IT"/>
              </w:rPr>
            </w:pPr>
            <w:r>
              <w:rPr>
                <w:rFonts w:eastAsia="Times New Roman"/>
                <w:b/>
                <w:bCs/>
                <w:lang w:val="hr-HR"/>
              </w:rPr>
              <w:t>Ispitivanje kod Crohnove bolesti u djece</w:t>
            </w:r>
          </w:p>
          <w:p w14:paraId="651FDAA2" w14:textId="77777777" w:rsidR="00634F77" w:rsidRDefault="00634F77" w:rsidP="00097BBF">
            <w:pPr>
              <w:pStyle w:val="a3"/>
              <w:jc w:val="center"/>
              <w:rPr>
                <w:rFonts w:eastAsia="Times New Roman"/>
              </w:rPr>
            </w:pPr>
            <w:r>
              <w:rPr>
                <w:rFonts w:eastAsia="Times New Roman"/>
                <w:b/>
                <w:bCs/>
                <w:lang w:val="hr-HR"/>
              </w:rPr>
              <w:t>PCDAI klinička remisija i odgovor</w:t>
            </w:r>
          </w:p>
        </w:tc>
      </w:tr>
      <w:tr w:rsidR="00634F77" w14:paraId="3B674CB8" w14:textId="77777777" w:rsidTr="00097BBF">
        <w:trPr>
          <w:trHeight w:val="182"/>
          <w:jc w:val="center"/>
        </w:trPr>
        <w:tc>
          <w:tcPr>
            <w:tcW w:w="3273" w:type="dxa"/>
            <w:tcBorders>
              <w:top w:val="single" w:sz="7" w:space="0" w:color="000000"/>
              <w:left w:val="single" w:sz="7" w:space="0" w:color="000000"/>
              <w:bottom w:val="single" w:sz="7" w:space="0" w:color="000000"/>
              <w:right w:val="single" w:sz="7" w:space="0" w:color="000000"/>
            </w:tcBorders>
          </w:tcPr>
          <w:p w14:paraId="0B4F56DB" w14:textId="77777777" w:rsidR="00634F77" w:rsidRDefault="00634F77" w:rsidP="00097BBF">
            <w:pPr>
              <w:rPr>
                <w:rFonts w:ascii="Times New Roman" w:hAnsi="Times New Roman" w:cs="Times New Roman"/>
              </w:rPr>
            </w:pPr>
          </w:p>
        </w:tc>
        <w:tc>
          <w:tcPr>
            <w:tcW w:w="2277" w:type="dxa"/>
            <w:tcBorders>
              <w:top w:val="single" w:sz="7" w:space="0" w:color="000000"/>
              <w:left w:val="single" w:sz="7" w:space="0" w:color="000000"/>
              <w:bottom w:val="single" w:sz="7" w:space="0" w:color="000000"/>
              <w:right w:val="single" w:sz="7" w:space="0" w:color="000000"/>
            </w:tcBorders>
          </w:tcPr>
          <w:p w14:paraId="7DC3B971" w14:textId="77777777" w:rsidR="00634F77" w:rsidRPr="000A6522" w:rsidRDefault="00634F77" w:rsidP="00097BBF">
            <w:pPr>
              <w:pStyle w:val="TableParagraph"/>
              <w:spacing w:before="1" w:line="252" w:lineRule="exact"/>
              <w:ind w:left="111" w:right="98"/>
              <w:jc w:val="center"/>
              <w:rPr>
                <w:rFonts w:ascii="Times New Roman" w:eastAsia="Times New Roman" w:hAnsi="Times New Roman" w:cs="Times New Roman"/>
                <w:lang w:val="de-CH"/>
              </w:rPr>
            </w:pPr>
            <w:r>
              <w:rPr>
                <w:rFonts w:ascii="Times New Roman" w:eastAsia="Times New Roman" w:hAnsi="Times New Roman" w:cs="Times New Roman"/>
                <w:b/>
                <w:bCs/>
                <w:spacing w:val="-1"/>
                <w:lang w:val="hr-HR"/>
              </w:rPr>
              <w:t>Standardna doza 40/20 mg svaki drugi tjedan</w:t>
            </w:r>
          </w:p>
          <w:p w14:paraId="58AE127E" w14:textId="77777777" w:rsidR="00634F77" w:rsidRDefault="00634F77" w:rsidP="00097BBF">
            <w:pPr>
              <w:pStyle w:val="TableParagraph"/>
              <w:spacing w:line="251" w:lineRule="exact"/>
              <w:ind w:left="480" w:right="468"/>
              <w:jc w:val="center"/>
              <w:rPr>
                <w:rFonts w:ascii="Times New Roman" w:eastAsia="Times New Roman" w:hAnsi="Times New Roman" w:cs="Times New Roman"/>
                <w:lang w:val="de-DE"/>
              </w:rPr>
            </w:pPr>
            <w:r>
              <w:rPr>
                <w:rFonts w:ascii="Times New Roman" w:eastAsia="Times New Roman" w:hAnsi="Times New Roman" w:cs="Times New Roman"/>
                <w:b/>
                <w:bCs/>
                <w:lang w:val="hr-HR"/>
              </w:rPr>
              <w:t>N = 93</w:t>
            </w:r>
          </w:p>
        </w:tc>
        <w:tc>
          <w:tcPr>
            <w:tcW w:w="2243" w:type="dxa"/>
            <w:tcBorders>
              <w:top w:val="single" w:sz="7" w:space="0" w:color="000000"/>
              <w:left w:val="single" w:sz="7" w:space="0" w:color="000000"/>
              <w:bottom w:val="single" w:sz="7" w:space="0" w:color="000000"/>
              <w:right w:val="single" w:sz="7" w:space="0" w:color="000000"/>
            </w:tcBorders>
          </w:tcPr>
          <w:p w14:paraId="29086216" w14:textId="77777777" w:rsidR="00634F77" w:rsidRDefault="00634F77" w:rsidP="00097BBF">
            <w:pPr>
              <w:pStyle w:val="TableParagraph"/>
              <w:spacing w:before="1" w:line="252" w:lineRule="exact"/>
              <w:ind w:left="157" w:right="142" w:firstLine="1"/>
              <w:jc w:val="center"/>
              <w:rPr>
                <w:rFonts w:ascii="Times New Roman" w:eastAsia="Times New Roman" w:hAnsi="Times New Roman" w:cs="Times New Roman"/>
                <w:lang w:val="de-DE"/>
              </w:rPr>
            </w:pPr>
            <w:r>
              <w:rPr>
                <w:rFonts w:ascii="Times New Roman" w:eastAsia="Times New Roman" w:hAnsi="Times New Roman" w:cs="Times New Roman"/>
                <w:b/>
                <w:bCs/>
                <w:spacing w:val="-2"/>
                <w:lang w:val="hr-HR"/>
              </w:rPr>
              <w:t xml:space="preserve">Niska doza 20/10 mg svaki drugi tjedan </w:t>
            </w:r>
          </w:p>
          <w:p w14:paraId="41A7B890" w14:textId="77777777" w:rsidR="00634F77" w:rsidRDefault="00634F77" w:rsidP="00097BBF">
            <w:pPr>
              <w:pStyle w:val="TableParagraph"/>
              <w:spacing w:line="251" w:lineRule="exact"/>
              <w:ind w:left="468" w:right="456"/>
              <w:jc w:val="center"/>
              <w:rPr>
                <w:rFonts w:ascii="Times New Roman" w:eastAsia="Times New Roman" w:hAnsi="Times New Roman" w:cs="Times New Roman"/>
              </w:rPr>
            </w:pPr>
            <w:r>
              <w:rPr>
                <w:rFonts w:ascii="Times New Roman" w:eastAsia="Times New Roman" w:hAnsi="Times New Roman" w:cs="Times New Roman"/>
                <w:b/>
                <w:bCs/>
                <w:lang w:val="hr-HR"/>
              </w:rPr>
              <w:t>N = 95</w:t>
            </w:r>
          </w:p>
        </w:tc>
        <w:tc>
          <w:tcPr>
            <w:tcW w:w="1617" w:type="dxa"/>
            <w:tcBorders>
              <w:top w:val="single" w:sz="7" w:space="0" w:color="000000"/>
              <w:left w:val="single" w:sz="7" w:space="0" w:color="000000"/>
              <w:bottom w:val="single" w:sz="7" w:space="0" w:color="000000"/>
              <w:right w:val="single" w:sz="7" w:space="0" w:color="000000"/>
            </w:tcBorders>
          </w:tcPr>
          <w:p w14:paraId="5A604C98" w14:textId="77777777" w:rsidR="00634F77" w:rsidRDefault="00634F77" w:rsidP="00097BBF">
            <w:pPr>
              <w:pStyle w:val="TableParagraph"/>
              <w:spacing w:line="246" w:lineRule="exact"/>
              <w:ind w:left="169"/>
              <w:rPr>
                <w:rFonts w:ascii="Times New Roman" w:eastAsia="Times New Roman" w:hAnsi="Times New Roman" w:cs="Times New Roman"/>
              </w:rPr>
            </w:pPr>
            <w:r>
              <w:rPr>
                <w:rFonts w:ascii="Times New Roman" w:eastAsia="Times New Roman" w:hAnsi="Times New Roman" w:cs="Times New Roman"/>
                <w:b/>
                <w:bCs/>
                <w:lang w:val="hr-HR"/>
              </w:rPr>
              <w:t>p-vrijednost</w:t>
            </w:r>
            <w:r>
              <w:rPr>
                <w:rFonts w:ascii="Times New Roman" w:eastAsia="Times New Roman" w:hAnsi="Times New Roman" w:cs="Times New Roman"/>
                <w:lang w:val="hr-HR"/>
              </w:rPr>
              <w:t>*</w:t>
            </w:r>
          </w:p>
        </w:tc>
      </w:tr>
      <w:tr w:rsidR="00634F77" w14:paraId="17751F57" w14:textId="77777777" w:rsidTr="00097BBF">
        <w:trPr>
          <w:trHeight w:val="182"/>
          <w:jc w:val="center"/>
        </w:trPr>
        <w:tc>
          <w:tcPr>
            <w:tcW w:w="3273" w:type="dxa"/>
            <w:tcBorders>
              <w:top w:val="single" w:sz="7" w:space="0" w:color="000000"/>
              <w:left w:val="single" w:sz="7" w:space="0" w:color="000000"/>
              <w:bottom w:val="single" w:sz="7" w:space="0" w:color="000000"/>
              <w:right w:val="single" w:sz="7" w:space="0" w:color="000000"/>
            </w:tcBorders>
          </w:tcPr>
          <w:p w14:paraId="04F6FF19" w14:textId="77777777" w:rsidR="00634F77" w:rsidRDefault="00634F77" w:rsidP="00097BBF">
            <w:pPr>
              <w:pStyle w:val="TableParagraph"/>
              <w:spacing w:line="251" w:lineRule="exact"/>
              <w:ind w:left="13"/>
              <w:rPr>
                <w:rFonts w:ascii="Times New Roman" w:eastAsia="Times New Roman" w:hAnsi="Times New Roman" w:cs="Times New Roman"/>
              </w:rPr>
            </w:pPr>
            <w:r>
              <w:rPr>
                <w:rFonts w:ascii="Times New Roman" w:eastAsia="Times New Roman" w:hAnsi="Times New Roman" w:cs="Times New Roman"/>
                <w:b/>
                <w:bCs/>
                <w:lang w:val="hr-HR"/>
              </w:rPr>
              <w:t>26. tjedan</w:t>
            </w:r>
          </w:p>
        </w:tc>
        <w:tc>
          <w:tcPr>
            <w:tcW w:w="2277" w:type="dxa"/>
            <w:tcBorders>
              <w:top w:val="single" w:sz="7" w:space="0" w:color="000000"/>
              <w:left w:val="single" w:sz="7" w:space="0" w:color="000000"/>
              <w:bottom w:val="single" w:sz="7" w:space="0" w:color="000000"/>
              <w:right w:val="single" w:sz="7" w:space="0" w:color="000000"/>
            </w:tcBorders>
          </w:tcPr>
          <w:p w14:paraId="12A503CE" w14:textId="77777777" w:rsidR="00634F77" w:rsidRDefault="00634F77" w:rsidP="00097BBF">
            <w:pPr>
              <w:rPr>
                <w:rFonts w:ascii="Times New Roman" w:hAnsi="Times New Roman" w:cs="Times New Roman"/>
              </w:rPr>
            </w:pPr>
          </w:p>
        </w:tc>
        <w:tc>
          <w:tcPr>
            <w:tcW w:w="2243" w:type="dxa"/>
            <w:tcBorders>
              <w:top w:val="single" w:sz="7" w:space="0" w:color="000000"/>
              <w:left w:val="single" w:sz="7" w:space="0" w:color="000000"/>
              <w:bottom w:val="single" w:sz="7" w:space="0" w:color="000000"/>
              <w:right w:val="single" w:sz="7" w:space="0" w:color="000000"/>
            </w:tcBorders>
          </w:tcPr>
          <w:p w14:paraId="5F8F9F45" w14:textId="77777777" w:rsidR="00634F77" w:rsidRDefault="00634F77" w:rsidP="00097BBF">
            <w:pPr>
              <w:rPr>
                <w:rFonts w:ascii="Times New Roman" w:hAnsi="Times New Roman" w:cs="Times New Roman"/>
              </w:rPr>
            </w:pPr>
          </w:p>
        </w:tc>
        <w:tc>
          <w:tcPr>
            <w:tcW w:w="1617" w:type="dxa"/>
            <w:tcBorders>
              <w:top w:val="single" w:sz="7" w:space="0" w:color="000000"/>
              <w:left w:val="single" w:sz="7" w:space="0" w:color="000000"/>
              <w:bottom w:val="single" w:sz="7" w:space="0" w:color="000000"/>
              <w:right w:val="single" w:sz="7" w:space="0" w:color="000000"/>
            </w:tcBorders>
          </w:tcPr>
          <w:p w14:paraId="23DE0511" w14:textId="77777777" w:rsidR="00634F77" w:rsidRDefault="00634F77" w:rsidP="00097BBF">
            <w:pPr>
              <w:rPr>
                <w:rFonts w:ascii="Times New Roman" w:hAnsi="Times New Roman" w:cs="Times New Roman"/>
              </w:rPr>
            </w:pPr>
          </w:p>
        </w:tc>
      </w:tr>
      <w:tr w:rsidR="00634F77" w14:paraId="3736B592" w14:textId="77777777" w:rsidTr="00097BBF">
        <w:trPr>
          <w:trHeight w:val="182"/>
          <w:jc w:val="center"/>
        </w:trPr>
        <w:tc>
          <w:tcPr>
            <w:tcW w:w="3273" w:type="dxa"/>
            <w:tcBorders>
              <w:top w:val="single" w:sz="7" w:space="0" w:color="000000"/>
              <w:left w:val="single" w:sz="7" w:space="0" w:color="000000"/>
              <w:bottom w:val="single" w:sz="7" w:space="0" w:color="000000"/>
              <w:right w:val="single" w:sz="7" w:space="0" w:color="000000"/>
            </w:tcBorders>
          </w:tcPr>
          <w:p w14:paraId="03400EFF" w14:textId="77777777" w:rsidR="00634F77" w:rsidRDefault="00634F77" w:rsidP="00097BBF">
            <w:pPr>
              <w:pStyle w:val="TableParagraph"/>
              <w:spacing w:line="246" w:lineRule="exact"/>
              <w:ind w:left="179"/>
              <w:rPr>
                <w:rFonts w:ascii="Times New Roman" w:eastAsia="Times New Roman" w:hAnsi="Times New Roman" w:cs="Times New Roman"/>
              </w:rPr>
            </w:pPr>
            <w:r>
              <w:rPr>
                <w:rFonts w:ascii="Times New Roman" w:eastAsia="Times New Roman" w:hAnsi="Times New Roman" w:cs="Times New Roman"/>
                <w:spacing w:val="-1"/>
                <w:lang w:val="hr-HR"/>
              </w:rPr>
              <w:t>Klinička remisija</w:t>
            </w:r>
          </w:p>
        </w:tc>
        <w:tc>
          <w:tcPr>
            <w:tcW w:w="2277" w:type="dxa"/>
            <w:tcBorders>
              <w:top w:val="single" w:sz="7" w:space="0" w:color="000000"/>
              <w:left w:val="single" w:sz="7" w:space="0" w:color="000000"/>
              <w:bottom w:val="single" w:sz="7" w:space="0" w:color="000000"/>
              <w:right w:val="single" w:sz="7" w:space="0" w:color="000000"/>
            </w:tcBorders>
          </w:tcPr>
          <w:p w14:paraId="4B8BFD91" w14:textId="77777777" w:rsidR="00634F77" w:rsidRDefault="00634F77" w:rsidP="00097BBF">
            <w:pPr>
              <w:pStyle w:val="TableParagraph"/>
              <w:spacing w:line="246" w:lineRule="exact"/>
              <w:ind w:left="519"/>
              <w:rPr>
                <w:rFonts w:ascii="Times New Roman" w:eastAsia="Times New Roman" w:hAnsi="Times New Roman" w:cs="Times New Roman"/>
              </w:rPr>
            </w:pPr>
            <w:r>
              <w:rPr>
                <w:rFonts w:ascii="Times New Roman" w:eastAsia="Times New Roman" w:hAnsi="Times New Roman" w:cs="Times New Roman"/>
                <w:lang w:val="hr-HR"/>
              </w:rPr>
              <w:t>38,7 %</w:t>
            </w:r>
          </w:p>
        </w:tc>
        <w:tc>
          <w:tcPr>
            <w:tcW w:w="2243" w:type="dxa"/>
            <w:tcBorders>
              <w:top w:val="single" w:sz="7" w:space="0" w:color="000000"/>
              <w:left w:val="single" w:sz="7" w:space="0" w:color="000000"/>
              <w:bottom w:val="single" w:sz="7" w:space="0" w:color="000000"/>
              <w:right w:val="single" w:sz="7" w:space="0" w:color="000000"/>
            </w:tcBorders>
          </w:tcPr>
          <w:p w14:paraId="548B6E9B" w14:textId="77777777" w:rsidR="00634F77" w:rsidRDefault="00634F77" w:rsidP="00097BBF">
            <w:pPr>
              <w:pStyle w:val="TableParagraph"/>
              <w:spacing w:line="246" w:lineRule="exact"/>
              <w:ind w:left="510"/>
              <w:rPr>
                <w:rFonts w:ascii="Times New Roman" w:eastAsia="Times New Roman" w:hAnsi="Times New Roman" w:cs="Times New Roman"/>
              </w:rPr>
            </w:pPr>
            <w:r>
              <w:rPr>
                <w:rFonts w:ascii="Times New Roman" w:eastAsia="Times New Roman" w:hAnsi="Times New Roman" w:cs="Times New Roman"/>
                <w:lang w:val="hr-HR"/>
              </w:rPr>
              <w:t>28,4 %</w:t>
            </w:r>
          </w:p>
        </w:tc>
        <w:tc>
          <w:tcPr>
            <w:tcW w:w="1617" w:type="dxa"/>
            <w:tcBorders>
              <w:top w:val="single" w:sz="7" w:space="0" w:color="000000"/>
              <w:left w:val="single" w:sz="7" w:space="0" w:color="000000"/>
              <w:bottom w:val="single" w:sz="7" w:space="0" w:color="000000"/>
              <w:right w:val="single" w:sz="7" w:space="0" w:color="000000"/>
            </w:tcBorders>
          </w:tcPr>
          <w:p w14:paraId="041F135E" w14:textId="77777777" w:rsidR="00634F77" w:rsidRDefault="00634F77" w:rsidP="00097BBF">
            <w:pPr>
              <w:pStyle w:val="TableParagraph"/>
              <w:spacing w:line="246" w:lineRule="exact"/>
              <w:ind w:left="323"/>
              <w:rPr>
                <w:rFonts w:ascii="Times New Roman" w:eastAsia="Times New Roman" w:hAnsi="Times New Roman" w:cs="Times New Roman"/>
              </w:rPr>
            </w:pPr>
            <w:r>
              <w:rPr>
                <w:rFonts w:ascii="Times New Roman" w:eastAsia="Times New Roman" w:hAnsi="Times New Roman" w:cs="Times New Roman"/>
                <w:lang w:val="hr-HR"/>
              </w:rPr>
              <w:t>0,075</w:t>
            </w:r>
          </w:p>
        </w:tc>
      </w:tr>
      <w:tr w:rsidR="00634F77" w14:paraId="7BD038F4" w14:textId="77777777" w:rsidTr="00097BBF">
        <w:trPr>
          <w:trHeight w:val="182"/>
          <w:jc w:val="center"/>
        </w:trPr>
        <w:tc>
          <w:tcPr>
            <w:tcW w:w="3273" w:type="dxa"/>
            <w:tcBorders>
              <w:top w:val="single" w:sz="7" w:space="0" w:color="000000"/>
              <w:left w:val="single" w:sz="7" w:space="0" w:color="000000"/>
              <w:bottom w:val="single" w:sz="7" w:space="0" w:color="000000"/>
              <w:right w:val="single" w:sz="7" w:space="0" w:color="000000"/>
            </w:tcBorders>
          </w:tcPr>
          <w:p w14:paraId="48E07343" w14:textId="77777777" w:rsidR="00634F77" w:rsidRDefault="00634F77" w:rsidP="00097BBF">
            <w:pPr>
              <w:pStyle w:val="TableParagraph"/>
              <w:spacing w:line="248" w:lineRule="exact"/>
              <w:ind w:left="179"/>
              <w:rPr>
                <w:rFonts w:ascii="Times New Roman" w:eastAsia="Times New Roman" w:hAnsi="Times New Roman" w:cs="Times New Roman"/>
              </w:rPr>
            </w:pPr>
            <w:r>
              <w:rPr>
                <w:rFonts w:ascii="Times New Roman" w:eastAsia="Times New Roman" w:hAnsi="Times New Roman" w:cs="Times New Roman"/>
                <w:spacing w:val="-1"/>
                <w:lang w:val="hr-HR"/>
              </w:rPr>
              <w:t>Klinički odgovor</w:t>
            </w:r>
          </w:p>
        </w:tc>
        <w:tc>
          <w:tcPr>
            <w:tcW w:w="2277" w:type="dxa"/>
            <w:tcBorders>
              <w:top w:val="single" w:sz="7" w:space="0" w:color="000000"/>
              <w:left w:val="single" w:sz="7" w:space="0" w:color="000000"/>
              <w:bottom w:val="single" w:sz="7" w:space="0" w:color="000000"/>
              <w:right w:val="single" w:sz="7" w:space="0" w:color="000000"/>
            </w:tcBorders>
          </w:tcPr>
          <w:p w14:paraId="65B2A748" w14:textId="77777777" w:rsidR="00634F77" w:rsidRDefault="00634F77" w:rsidP="00097BBF">
            <w:pPr>
              <w:pStyle w:val="TableParagraph"/>
              <w:spacing w:line="248" w:lineRule="exact"/>
              <w:ind w:left="519"/>
              <w:rPr>
                <w:rFonts w:ascii="Times New Roman" w:eastAsia="Times New Roman" w:hAnsi="Times New Roman" w:cs="Times New Roman"/>
              </w:rPr>
            </w:pPr>
            <w:r>
              <w:rPr>
                <w:rFonts w:ascii="Times New Roman" w:eastAsia="Times New Roman" w:hAnsi="Times New Roman" w:cs="Times New Roman"/>
                <w:lang w:val="hr-HR"/>
              </w:rPr>
              <w:t>59,1 %</w:t>
            </w:r>
          </w:p>
        </w:tc>
        <w:tc>
          <w:tcPr>
            <w:tcW w:w="2243" w:type="dxa"/>
            <w:tcBorders>
              <w:top w:val="single" w:sz="7" w:space="0" w:color="000000"/>
              <w:left w:val="single" w:sz="7" w:space="0" w:color="000000"/>
              <w:bottom w:val="single" w:sz="7" w:space="0" w:color="000000"/>
              <w:right w:val="single" w:sz="7" w:space="0" w:color="000000"/>
            </w:tcBorders>
          </w:tcPr>
          <w:p w14:paraId="11C85C1C" w14:textId="77777777" w:rsidR="00634F77" w:rsidRDefault="00634F77" w:rsidP="00097BBF">
            <w:pPr>
              <w:pStyle w:val="TableParagraph"/>
              <w:spacing w:line="248" w:lineRule="exact"/>
              <w:ind w:left="510"/>
              <w:rPr>
                <w:rFonts w:ascii="Times New Roman" w:eastAsia="Times New Roman" w:hAnsi="Times New Roman" w:cs="Times New Roman"/>
              </w:rPr>
            </w:pPr>
            <w:r>
              <w:rPr>
                <w:rFonts w:ascii="Times New Roman" w:eastAsia="Times New Roman" w:hAnsi="Times New Roman" w:cs="Times New Roman"/>
                <w:lang w:val="hr-HR"/>
              </w:rPr>
              <w:t>48,4 %</w:t>
            </w:r>
          </w:p>
        </w:tc>
        <w:tc>
          <w:tcPr>
            <w:tcW w:w="1617" w:type="dxa"/>
            <w:tcBorders>
              <w:top w:val="single" w:sz="7" w:space="0" w:color="000000"/>
              <w:left w:val="single" w:sz="7" w:space="0" w:color="000000"/>
              <w:bottom w:val="single" w:sz="7" w:space="0" w:color="000000"/>
              <w:right w:val="single" w:sz="7" w:space="0" w:color="000000"/>
            </w:tcBorders>
          </w:tcPr>
          <w:p w14:paraId="4E8267AD" w14:textId="77777777" w:rsidR="00634F77" w:rsidRDefault="00634F77" w:rsidP="00097BBF">
            <w:pPr>
              <w:pStyle w:val="TableParagraph"/>
              <w:spacing w:line="248" w:lineRule="exact"/>
              <w:ind w:left="323"/>
              <w:rPr>
                <w:rFonts w:ascii="Times New Roman" w:eastAsia="Times New Roman" w:hAnsi="Times New Roman" w:cs="Times New Roman"/>
              </w:rPr>
            </w:pPr>
            <w:r>
              <w:rPr>
                <w:rFonts w:ascii="Times New Roman" w:eastAsia="Times New Roman" w:hAnsi="Times New Roman" w:cs="Times New Roman"/>
                <w:lang w:val="hr-HR"/>
              </w:rPr>
              <w:t>0,073</w:t>
            </w:r>
          </w:p>
        </w:tc>
      </w:tr>
      <w:tr w:rsidR="00634F77" w14:paraId="378948F6" w14:textId="77777777" w:rsidTr="00097BBF">
        <w:trPr>
          <w:trHeight w:val="182"/>
          <w:jc w:val="center"/>
        </w:trPr>
        <w:tc>
          <w:tcPr>
            <w:tcW w:w="3273" w:type="dxa"/>
            <w:tcBorders>
              <w:top w:val="single" w:sz="7" w:space="0" w:color="000000"/>
              <w:left w:val="single" w:sz="7" w:space="0" w:color="000000"/>
              <w:bottom w:val="single" w:sz="7" w:space="0" w:color="000000"/>
              <w:right w:val="single" w:sz="7" w:space="0" w:color="000000"/>
            </w:tcBorders>
          </w:tcPr>
          <w:p w14:paraId="7E25D210" w14:textId="77777777" w:rsidR="00634F77" w:rsidRDefault="00634F77" w:rsidP="00097BBF">
            <w:pPr>
              <w:pStyle w:val="TableParagraph"/>
              <w:spacing w:line="251" w:lineRule="exact"/>
              <w:ind w:left="13"/>
              <w:rPr>
                <w:rFonts w:ascii="Times New Roman" w:eastAsia="Times New Roman" w:hAnsi="Times New Roman" w:cs="Times New Roman"/>
              </w:rPr>
            </w:pPr>
            <w:r>
              <w:rPr>
                <w:rFonts w:ascii="Times New Roman" w:eastAsia="Times New Roman" w:hAnsi="Times New Roman" w:cs="Times New Roman"/>
                <w:b/>
                <w:bCs/>
                <w:lang w:val="hr-HR"/>
              </w:rPr>
              <w:t>52. tjedan</w:t>
            </w:r>
          </w:p>
        </w:tc>
        <w:tc>
          <w:tcPr>
            <w:tcW w:w="2277" w:type="dxa"/>
            <w:tcBorders>
              <w:top w:val="single" w:sz="7" w:space="0" w:color="000000"/>
              <w:left w:val="single" w:sz="7" w:space="0" w:color="000000"/>
              <w:bottom w:val="single" w:sz="7" w:space="0" w:color="000000"/>
              <w:right w:val="single" w:sz="7" w:space="0" w:color="000000"/>
            </w:tcBorders>
          </w:tcPr>
          <w:p w14:paraId="0BF89F89" w14:textId="77777777" w:rsidR="00634F77" w:rsidRDefault="00634F77" w:rsidP="00097BBF">
            <w:pPr>
              <w:rPr>
                <w:rFonts w:ascii="Times New Roman" w:hAnsi="Times New Roman" w:cs="Times New Roman"/>
              </w:rPr>
            </w:pPr>
          </w:p>
        </w:tc>
        <w:tc>
          <w:tcPr>
            <w:tcW w:w="2243" w:type="dxa"/>
            <w:tcBorders>
              <w:top w:val="single" w:sz="7" w:space="0" w:color="000000"/>
              <w:left w:val="single" w:sz="7" w:space="0" w:color="000000"/>
              <w:bottom w:val="single" w:sz="7" w:space="0" w:color="000000"/>
              <w:right w:val="single" w:sz="7" w:space="0" w:color="000000"/>
            </w:tcBorders>
          </w:tcPr>
          <w:p w14:paraId="5C0CF7A6" w14:textId="77777777" w:rsidR="00634F77" w:rsidRDefault="00634F77" w:rsidP="00097BBF">
            <w:pPr>
              <w:rPr>
                <w:rFonts w:ascii="Times New Roman" w:hAnsi="Times New Roman" w:cs="Times New Roman"/>
              </w:rPr>
            </w:pPr>
          </w:p>
        </w:tc>
        <w:tc>
          <w:tcPr>
            <w:tcW w:w="1617" w:type="dxa"/>
            <w:tcBorders>
              <w:top w:val="single" w:sz="7" w:space="0" w:color="000000"/>
              <w:left w:val="single" w:sz="7" w:space="0" w:color="000000"/>
              <w:bottom w:val="single" w:sz="7" w:space="0" w:color="000000"/>
              <w:right w:val="single" w:sz="7" w:space="0" w:color="000000"/>
            </w:tcBorders>
          </w:tcPr>
          <w:p w14:paraId="788593F0" w14:textId="77777777" w:rsidR="00634F77" w:rsidRDefault="00634F77" w:rsidP="00097BBF">
            <w:pPr>
              <w:rPr>
                <w:rFonts w:ascii="Times New Roman" w:hAnsi="Times New Roman" w:cs="Times New Roman"/>
              </w:rPr>
            </w:pPr>
          </w:p>
        </w:tc>
      </w:tr>
      <w:tr w:rsidR="00634F77" w14:paraId="5933DFDC" w14:textId="77777777" w:rsidTr="00097BBF">
        <w:trPr>
          <w:trHeight w:val="182"/>
          <w:jc w:val="center"/>
        </w:trPr>
        <w:tc>
          <w:tcPr>
            <w:tcW w:w="3273" w:type="dxa"/>
            <w:tcBorders>
              <w:top w:val="single" w:sz="7" w:space="0" w:color="000000"/>
              <w:left w:val="single" w:sz="7" w:space="0" w:color="000000"/>
              <w:bottom w:val="single" w:sz="7" w:space="0" w:color="000000"/>
              <w:right w:val="single" w:sz="7" w:space="0" w:color="000000"/>
            </w:tcBorders>
          </w:tcPr>
          <w:p w14:paraId="28C0D910" w14:textId="77777777" w:rsidR="00634F77" w:rsidRDefault="00634F77" w:rsidP="00097BBF">
            <w:pPr>
              <w:pStyle w:val="TableParagraph"/>
              <w:spacing w:line="246" w:lineRule="exact"/>
              <w:ind w:left="179"/>
              <w:rPr>
                <w:rFonts w:ascii="Times New Roman" w:eastAsia="Times New Roman" w:hAnsi="Times New Roman" w:cs="Times New Roman"/>
              </w:rPr>
            </w:pPr>
            <w:r>
              <w:rPr>
                <w:rFonts w:ascii="Times New Roman" w:eastAsia="Times New Roman" w:hAnsi="Times New Roman" w:cs="Times New Roman"/>
                <w:spacing w:val="-1"/>
                <w:lang w:val="hr-HR"/>
              </w:rPr>
              <w:t>Klinička remisija</w:t>
            </w:r>
          </w:p>
        </w:tc>
        <w:tc>
          <w:tcPr>
            <w:tcW w:w="2277" w:type="dxa"/>
            <w:tcBorders>
              <w:top w:val="single" w:sz="7" w:space="0" w:color="000000"/>
              <w:left w:val="single" w:sz="7" w:space="0" w:color="000000"/>
              <w:bottom w:val="single" w:sz="7" w:space="0" w:color="000000"/>
              <w:right w:val="single" w:sz="7" w:space="0" w:color="000000"/>
            </w:tcBorders>
          </w:tcPr>
          <w:p w14:paraId="09541089" w14:textId="77777777" w:rsidR="00634F77" w:rsidRDefault="00634F77" w:rsidP="00097BBF">
            <w:pPr>
              <w:pStyle w:val="TableParagraph"/>
              <w:spacing w:line="246" w:lineRule="exact"/>
              <w:ind w:left="519"/>
              <w:rPr>
                <w:rFonts w:ascii="Times New Roman" w:eastAsia="Times New Roman" w:hAnsi="Times New Roman" w:cs="Times New Roman"/>
              </w:rPr>
            </w:pPr>
            <w:r>
              <w:rPr>
                <w:rFonts w:ascii="Times New Roman" w:eastAsia="Times New Roman" w:hAnsi="Times New Roman" w:cs="Times New Roman"/>
                <w:lang w:val="hr-HR"/>
              </w:rPr>
              <w:t>33,3 %</w:t>
            </w:r>
          </w:p>
        </w:tc>
        <w:tc>
          <w:tcPr>
            <w:tcW w:w="2243" w:type="dxa"/>
            <w:tcBorders>
              <w:top w:val="single" w:sz="7" w:space="0" w:color="000000"/>
              <w:left w:val="single" w:sz="7" w:space="0" w:color="000000"/>
              <w:bottom w:val="single" w:sz="7" w:space="0" w:color="000000"/>
              <w:right w:val="single" w:sz="7" w:space="0" w:color="000000"/>
            </w:tcBorders>
          </w:tcPr>
          <w:p w14:paraId="790B0373" w14:textId="77777777" w:rsidR="00634F77" w:rsidRDefault="00634F77" w:rsidP="00097BBF">
            <w:pPr>
              <w:pStyle w:val="TableParagraph"/>
              <w:spacing w:line="246" w:lineRule="exact"/>
              <w:ind w:left="510"/>
              <w:rPr>
                <w:rFonts w:ascii="Times New Roman" w:eastAsia="Times New Roman" w:hAnsi="Times New Roman" w:cs="Times New Roman"/>
              </w:rPr>
            </w:pPr>
            <w:r>
              <w:rPr>
                <w:rFonts w:ascii="Times New Roman" w:eastAsia="Times New Roman" w:hAnsi="Times New Roman" w:cs="Times New Roman"/>
                <w:lang w:val="hr-HR"/>
              </w:rPr>
              <w:t>23,2 %</w:t>
            </w:r>
          </w:p>
        </w:tc>
        <w:tc>
          <w:tcPr>
            <w:tcW w:w="1617" w:type="dxa"/>
            <w:tcBorders>
              <w:top w:val="single" w:sz="7" w:space="0" w:color="000000"/>
              <w:left w:val="single" w:sz="7" w:space="0" w:color="000000"/>
              <w:bottom w:val="single" w:sz="7" w:space="0" w:color="000000"/>
              <w:right w:val="single" w:sz="7" w:space="0" w:color="000000"/>
            </w:tcBorders>
          </w:tcPr>
          <w:p w14:paraId="36904F02" w14:textId="77777777" w:rsidR="00634F77" w:rsidRDefault="00634F77" w:rsidP="00097BBF">
            <w:pPr>
              <w:pStyle w:val="TableParagraph"/>
              <w:spacing w:line="246" w:lineRule="exact"/>
              <w:ind w:left="323"/>
              <w:rPr>
                <w:rFonts w:ascii="Times New Roman" w:eastAsia="Times New Roman" w:hAnsi="Times New Roman" w:cs="Times New Roman"/>
              </w:rPr>
            </w:pPr>
            <w:r>
              <w:rPr>
                <w:rFonts w:ascii="Times New Roman" w:eastAsia="Times New Roman" w:hAnsi="Times New Roman" w:cs="Times New Roman"/>
                <w:lang w:val="hr-HR"/>
              </w:rPr>
              <w:t>0,100</w:t>
            </w:r>
          </w:p>
        </w:tc>
      </w:tr>
      <w:tr w:rsidR="00634F77" w14:paraId="793ED061" w14:textId="77777777" w:rsidTr="00097BBF">
        <w:trPr>
          <w:trHeight w:val="182"/>
          <w:jc w:val="center"/>
        </w:trPr>
        <w:tc>
          <w:tcPr>
            <w:tcW w:w="3273" w:type="dxa"/>
            <w:tcBorders>
              <w:top w:val="single" w:sz="7" w:space="0" w:color="000000"/>
              <w:left w:val="single" w:sz="7" w:space="0" w:color="000000"/>
              <w:bottom w:val="single" w:sz="7" w:space="0" w:color="000000"/>
              <w:right w:val="single" w:sz="7" w:space="0" w:color="000000"/>
            </w:tcBorders>
          </w:tcPr>
          <w:p w14:paraId="361FD67C" w14:textId="77777777" w:rsidR="00634F77" w:rsidRDefault="00634F77" w:rsidP="00097BBF">
            <w:pPr>
              <w:pStyle w:val="TableParagraph"/>
              <w:spacing w:line="248" w:lineRule="exact"/>
              <w:ind w:left="179"/>
              <w:rPr>
                <w:rFonts w:ascii="Times New Roman" w:eastAsia="Times New Roman" w:hAnsi="Times New Roman" w:cs="Times New Roman"/>
              </w:rPr>
            </w:pPr>
            <w:r>
              <w:rPr>
                <w:rFonts w:ascii="Times New Roman" w:eastAsia="Times New Roman" w:hAnsi="Times New Roman" w:cs="Times New Roman"/>
                <w:spacing w:val="-1"/>
                <w:lang w:val="hr-HR"/>
              </w:rPr>
              <w:t>Klinički odgovor</w:t>
            </w:r>
          </w:p>
        </w:tc>
        <w:tc>
          <w:tcPr>
            <w:tcW w:w="2277" w:type="dxa"/>
            <w:tcBorders>
              <w:top w:val="single" w:sz="7" w:space="0" w:color="000000"/>
              <w:left w:val="single" w:sz="7" w:space="0" w:color="000000"/>
              <w:bottom w:val="single" w:sz="7" w:space="0" w:color="000000"/>
              <w:right w:val="single" w:sz="7" w:space="0" w:color="000000"/>
            </w:tcBorders>
          </w:tcPr>
          <w:p w14:paraId="7E742B89" w14:textId="77777777" w:rsidR="00634F77" w:rsidRDefault="00634F77" w:rsidP="00097BBF">
            <w:pPr>
              <w:pStyle w:val="TableParagraph"/>
              <w:spacing w:line="248" w:lineRule="exact"/>
              <w:ind w:left="519"/>
              <w:rPr>
                <w:rFonts w:ascii="Times New Roman" w:eastAsia="Times New Roman" w:hAnsi="Times New Roman" w:cs="Times New Roman"/>
              </w:rPr>
            </w:pPr>
            <w:r>
              <w:rPr>
                <w:rFonts w:ascii="Times New Roman" w:eastAsia="Times New Roman" w:hAnsi="Times New Roman" w:cs="Times New Roman"/>
                <w:lang w:val="hr-HR"/>
              </w:rPr>
              <w:t>41.9%</w:t>
            </w:r>
          </w:p>
        </w:tc>
        <w:tc>
          <w:tcPr>
            <w:tcW w:w="2243" w:type="dxa"/>
            <w:tcBorders>
              <w:top w:val="single" w:sz="7" w:space="0" w:color="000000"/>
              <w:left w:val="single" w:sz="7" w:space="0" w:color="000000"/>
              <w:bottom w:val="single" w:sz="7" w:space="0" w:color="000000"/>
              <w:right w:val="single" w:sz="7" w:space="0" w:color="000000"/>
            </w:tcBorders>
          </w:tcPr>
          <w:p w14:paraId="49B71477" w14:textId="77777777" w:rsidR="00634F77" w:rsidRDefault="00634F77" w:rsidP="00097BBF">
            <w:pPr>
              <w:pStyle w:val="TableParagraph"/>
              <w:spacing w:line="248" w:lineRule="exact"/>
              <w:ind w:left="510"/>
              <w:rPr>
                <w:rFonts w:ascii="Times New Roman" w:eastAsia="Times New Roman" w:hAnsi="Times New Roman" w:cs="Times New Roman"/>
              </w:rPr>
            </w:pPr>
            <w:r>
              <w:rPr>
                <w:rFonts w:ascii="Times New Roman" w:eastAsia="Times New Roman" w:hAnsi="Times New Roman" w:cs="Times New Roman"/>
                <w:lang w:val="hr-HR"/>
              </w:rPr>
              <w:t>28,4 %</w:t>
            </w:r>
          </w:p>
        </w:tc>
        <w:tc>
          <w:tcPr>
            <w:tcW w:w="1617" w:type="dxa"/>
            <w:tcBorders>
              <w:top w:val="single" w:sz="7" w:space="0" w:color="000000"/>
              <w:left w:val="single" w:sz="7" w:space="0" w:color="000000"/>
              <w:bottom w:val="single" w:sz="7" w:space="0" w:color="000000"/>
              <w:right w:val="single" w:sz="7" w:space="0" w:color="000000"/>
            </w:tcBorders>
          </w:tcPr>
          <w:p w14:paraId="0F98F013" w14:textId="77777777" w:rsidR="00634F77" w:rsidRDefault="00634F77" w:rsidP="00097BBF">
            <w:pPr>
              <w:pStyle w:val="TableParagraph"/>
              <w:spacing w:line="248" w:lineRule="exact"/>
              <w:ind w:left="323"/>
              <w:rPr>
                <w:rFonts w:ascii="Times New Roman" w:eastAsia="Times New Roman" w:hAnsi="Times New Roman" w:cs="Times New Roman"/>
              </w:rPr>
            </w:pPr>
            <w:r>
              <w:rPr>
                <w:rFonts w:ascii="Times New Roman" w:eastAsia="Times New Roman" w:hAnsi="Times New Roman" w:cs="Times New Roman"/>
                <w:lang w:val="hr-HR"/>
              </w:rPr>
              <w:t>0,038</w:t>
            </w:r>
          </w:p>
        </w:tc>
      </w:tr>
      <w:tr w:rsidR="00634F77" w:rsidRPr="00020AAB" w14:paraId="4DF982EA" w14:textId="77777777" w:rsidTr="00097BBF">
        <w:trPr>
          <w:trHeight w:val="182"/>
          <w:jc w:val="center"/>
        </w:trPr>
        <w:tc>
          <w:tcPr>
            <w:tcW w:w="9411" w:type="dxa"/>
            <w:gridSpan w:val="4"/>
            <w:tcBorders>
              <w:top w:val="single" w:sz="7" w:space="0" w:color="000000"/>
              <w:left w:val="single" w:sz="7" w:space="0" w:color="000000"/>
              <w:bottom w:val="single" w:sz="7" w:space="0" w:color="000000"/>
              <w:right w:val="single" w:sz="7" w:space="0" w:color="000000"/>
            </w:tcBorders>
          </w:tcPr>
          <w:p w14:paraId="79CD2460" w14:textId="77777777" w:rsidR="00634F77" w:rsidRDefault="00634F77" w:rsidP="00097BBF">
            <w:pPr>
              <w:pStyle w:val="TableParagraph"/>
              <w:spacing w:line="246" w:lineRule="exact"/>
              <w:ind w:left="13"/>
              <w:rPr>
                <w:rFonts w:ascii="Times New Roman" w:eastAsia="Times New Roman" w:hAnsi="Times New Roman" w:cs="Times New Roman"/>
                <w:lang w:val="nl-NL"/>
              </w:rPr>
            </w:pPr>
            <w:r>
              <w:rPr>
                <w:rFonts w:ascii="Times New Roman" w:eastAsia="Times New Roman" w:hAnsi="Times New Roman" w:cs="Times New Roman"/>
                <w:lang w:val="hr-HR"/>
              </w:rPr>
              <w:t>* p</w:t>
            </w:r>
            <w:r w:rsidR="007022B6">
              <w:rPr>
                <w:rFonts w:ascii="Times New Roman" w:eastAsia="Times New Roman" w:hAnsi="Times New Roman" w:cs="Times New Roman"/>
                <w:lang w:val="hr-HR"/>
              </w:rPr>
              <w:t>-</w:t>
            </w:r>
            <w:r>
              <w:rPr>
                <w:rFonts w:ascii="Times New Roman" w:eastAsia="Times New Roman" w:hAnsi="Times New Roman" w:cs="Times New Roman"/>
                <w:lang w:val="hr-HR"/>
              </w:rPr>
              <w:t xml:space="preserve">vrijednost za standardnu dozu u </w:t>
            </w:r>
            <w:r w:rsidRPr="00A4383D">
              <w:rPr>
                <w:rFonts w:ascii="Times New Roman" w:eastAsia="Times New Roman" w:hAnsi="Times New Roman" w:cs="Times New Roman"/>
                <w:iCs/>
                <w:lang w:val="hr-HR"/>
              </w:rPr>
              <w:t>usporedbi</w:t>
            </w:r>
            <w:r>
              <w:rPr>
                <w:rFonts w:ascii="Times New Roman" w:eastAsia="Times New Roman" w:hAnsi="Times New Roman" w:cs="Times New Roman"/>
                <w:i/>
                <w:iCs/>
                <w:lang w:val="hr-HR"/>
              </w:rPr>
              <w:t xml:space="preserve"> </w:t>
            </w:r>
            <w:r>
              <w:rPr>
                <w:rFonts w:ascii="Times New Roman" w:eastAsia="Times New Roman" w:hAnsi="Times New Roman" w:cs="Times New Roman"/>
                <w:lang w:val="hr-HR"/>
              </w:rPr>
              <w:t>s niskom dozom.</w:t>
            </w:r>
          </w:p>
        </w:tc>
      </w:tr>
    </w:tbl>
    <w:p w14:paraId="78203793" w14:textId="77777777" w:rsidR="00634F77" w:rsidRDefault="00634F77" w:rsidP="00634F77">
      <w:pPr>
        <w:spacing w:before="10" w:line="240" w:lineRule="exact"/>
        <w:rPr>
          <w:rFonts w:ascii="Times New Roman" w:hAnsi="Times New Roman" w:cs="Times New Roman"/>
          <w:sz w:val="24"/>
          <w:szCs w:val="24"/>
          <w:lang w:val="nl-NL"/>
        </w:rPr>
      </w:pPr>
    </w:p>
    <w:p w14:paraId="07010A2D" w14:textId="77777777" w:rsidR="00634F77" w:rsidRDefault="00634F77" w:rsidP="00634F77">
      <w:pPr>
        <w:rPr>
          <w:rFonts w:ascii="Times New Roman" w:hAnsi="Times New Roman" w:cs="Times New Roman"/>
          <w:sz w:val="24"/>
          <w:szCs w:val="24"/>
          <w:lang w:val="nl-NL"/>
        </w:rPr>
      </w:pPr>
    </w:p>
    <w:tbl>
      <w:tblPr>
        <w:tblStyle w:val="TableNormal1"/>
        <w:tblW w:w="9419" w:type="dxa"/>
        <w:jc w:val="center"/>
        <w:tblLayout w:type="fixed"/>
        <w:tblLook w:val="01E0" w:firstRow="1" w:lastRow="1" w:firstColumn="1" w:lastColumn="1" w:noHBand="0" w:noVBand="0"/>
      </w:tblPr>
      <w:tblGrid>
        <w:gridCol w:w="3788"/>
        <w:gridCol w:w="2126"/>
        <w:gridCol w:w="1984"/>
        <w:gridCol w:w="1521"/>
      </w:tblGrid>
      <w:tr w:rsidR="00634F77" w14:paraId="0688C483" w14:textId="77777777" w:rsidTr="00097BBF">
        <w:trPr>
          <w:trHeight w:val="340"/>
          <w:jc w:val="center"/>
        </w:trPr>
        <w:tc>
          <w:tcPr>
            <w:tcW w:w="9419" w:type="dxa"/>
            <w:gridSpan w:val="4"/>
            <w:tcBorders>
              <w:top w:val="single" w:sz="7" w:space="0" w:color="000000"/>
              <w:left w:val="single" w:sz="7" w:space="0" w:color="000000"/>
              <w:bottom w:val="single" w:sz="7" w:space="0" w:color="000000"/>
              <w:right w:val="single" w:sz="7" w:space="0" w:color="000000"/>
            </w:tcBorders>
          </w:tcPr>
          <w:p w14:paraId="4DF018EB" w14:textId="77777777" w:rsidR="00634F77" w:rsidRDefault="00634F77" w:rsidP="00097BBF">
            <w:pPr>
              <w:pStyle w:val="TableParagraph"/>
              <w:spacing w:before="3" w:line="252" w:lineRule="exact"/>
              <w:ind w:left="3239" w:right="2872" w:firstLine="564"/>
              <w:rPr>
                <w:rFonts w:ascii="Times New Roman" w:eastAsia="Times New Roman" w:hAnsi="Times New Roman" w:cs="Times New Roman"/>
                <w:b/>
                <w:bCs/>
                <w:lang w:val="hr-HR"/>
              </w:rPr>
            </w:pPr>
            <w:r>
              <w:rPr>
                <w:rFonts w:ascii="Times New Roman" w:eastAsia="Times New Roman" w:hAnsi="Times New Roman" w:cs="Times New Roman"/>
                <w:b/>
                <w:bCs/>
                <w:lang w:val="hr-HR"/>
              </w:rPr>
              <w:t xml:space="preserve">Tablica </w:t>
            </w:r>
            <w:r w:rsidR="00B63A0C">
              <w:rPr>
                <w:rFonts w:ascii="Times New Roman" w:eastAsia="Times New Roman" w:hAnsi="Times New Roman" w:cs="Times New Roman"/>
                <w:b/>
                <w:bCs/>
                <w:lang w:val="hr-HR"/>
              </w:rPr>
              <w:t>22</w:t>
            </w:r>
          </w:p>
          <w:p w14:paraId="0EF8CE89" w14:textId="77777777" w:rsidR="00634F77" w:rsidRDefault="00634F77" w:rsidP="00097BBF">
            <w:pPr>
              <w:pStyle w:val="TableParagraph"/>
              <w:spacing w:before="3" w:line="252" w:lineRule="exact"/>
              <w:ind w:firstLine="564"/>
              <w:jc w:val="center"/>
              <w:rPr>
                <w:rFonts w:ascii="Times New Roman" w:eastAsia="Times New Roman" w:hAnsi="Times New Roman" w:cs="Times New Roman"/>
                <w:lang w:val="it-IT"/>
              </w:rPr>
            </w:pPr>
            <w:r>
              <w:rPr>
                <w:rFonts w:ascii="Times New Roman" w:eastAsia="Times New Roman" w:hAnsi="Times New Roman" w:cs="Times New Roman"/>
                <w:b/>
                <w:bCs/>
                <w:lang w:val="hr-HR"/>
              </w:rPr>
              <w:t xml:space="preserve">Ispitivanje kod </w:t>
            </w:r>
            <w:r w:rsidR="007022B6">
              <w:rPr>
                <w:rFonts w:ascii="Times New Roman" w:eastAsia="Times New Roman" w:hAnsi="Times New Roman" w:cs="Times New Roman"/>
                <w:b/>
                <w:bCs/>
                <w:lang w:val="hr-HR"/>
              </w:rPr>
              <w:t>C</w:t>
            </w:r>
            <w:r>
              <w:rPr>
                <w:rFonts w:ascii="Times New Roman" w:eastAsia="Times New Roman" w:hAnsi="Times New Roman" w:cs="Times New Roman"/>
                <w:b/>
                <w:bCs/>
                <w:lang w:val="hr-HR"/>
              </w:rPr>
              <w:t>rohnove bolesti u djece</w:t>
            </w:r>
          </w:p>
          <w:p w14:paraId="7A18051B" w14:textId="77777777" w:rsidR="00634F77" w:rsidRDefault="00634F77" w:rsidP="00097BBF">
            <w:pPr>
              <w:pStyle w:val="TableParagraph"/>
              <w:spacing w:line="249" w:lineRule="exact"/>
              <w:jc w:val="center"/>
              <w:rPr>
                <w:rFonts w:ascii="Times New Roman" w:eastAsia="Times New Roman" w:hAnsi="Times New Roman" w:cs="Times New Roman"/>
                <w:lang w:val="it-IT"/>
              </w:rPr>
            </w:pPr>
            <w:r>
              <w:rPr>
                <w:rFonts w:ascii="Times New Roman" w:eastAsia="Times New Roman" w:hAnsi="Times New Roman" w:cs="Times New Roman"/>
                <w:b/>
                <w:bCs/>
                <w:spacing w:val="-1"/>
                <w:lang w:val="hr-HR"/>
              </w:rPr>
              <w:t>Prestanak uzimanja kortikosteroida ili imunomodulatora i remisija fistula</w:t>
            </w:r>
          </w:p>
        </w:tc>
      </w:tr>
      <w:tr w:rsidR="00634F77" w14:paraId="3ADB39BE" w14:textId="77777777" w:rsidTr="00097BBF">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47E7980D" w14:textId="77777777" w:rsidR="00634F77" w:rsidRDefault="00634F77" w:rsidP="00097BBF">
            <w:pPr>
              <w:rPr>
                <w:rFonts w:ascii="Times New Roman" w:hAnsi="Times New Roman" w:cs="Times New Roman"/>
                <w:lang w:val="it-IT"/>
              </w:rPr>
            </w:pPr>
          </w:p>
        </w:tc>
        <w:tc>
          <w:tcPr>
            <w:tcW w:w="2126" w:type="dxa"/>
            <w:tcBorders>
              <w:top w:val="single" w:sz="7" w:space="0" w:color="000000"/>
              <w:left w:val="single" w:sz="7" w:space="0" w:color="000000"/>
              <w:bottom w:val="single" w:sz="7" w:space="0" w:color="000000"/>
              <w:right w:val="single" w:sz="7" w:space="0" w:color="000000"/>
            </w:tcBorders>
          </w:tcPr>
          <w:p w14:paraId="1AC108FC" w14:textId="77777777" w:rsidR="00634F77" w:rsidRDefault="00634F77" w:rsidP="00097BBF">
            <w:pPr>
              <w:pStyle w:val="TableParagraph"/>
              <w:spacing w:line="251" w:lineRule="exact"/>
              <w:jc w:val="center"/>
              <w:rPr>
                <w:rFonts w:ascii="Times New Roman" w:eastAsia="Times New Roman" w:hAnsi="Times New Roman" w:cs="Times New Roman"/>
                <w:lang w:val="it-IT"/>
              </w:rPr>
            </w:pPr>
            <w:r>
              <w:rPr>
                <w:rFonts w:ascii="Times New Roman" w:eastAsia="Times New Roman" w:hAnsi="Times New Roman" w:cs="Times New Roman"/>
                <w:b/>
                <w:bCs/>
                <w:spacing w:val="-1"/>
                <w:lang w:val="hr-HR"/>
              </w:rPr>
              <w:t>Standardna doza</w:t>
            </w:r>
          </w:p>
          <w:p w14:paraId="7A82725A" w14:textId="77777777" w:rsidR="00634F77" w:rsidRDefault="00634F77" w:rsidP="00097BBF">
            <w:pPr>
              <w:pStyle w:val="TableParagraph"/>
              <w:spacing w:before="1" w:line="252" w:lineRule="exact"/>
              <w:jc w:val="center"/>
              <w:rPr>
                <w:rFonts w:ascii="Times New Roman" w:eastAsia="Times New Roman" w:hAnsi="Times New Roman" w:cs="Times New Roman"/>
                <w:lang w:val="it-IT"/>
              </w:rPr>
            </w:pPr>
            <w:r>
              <w:rPr>
                <w:rFonts w:ascii="Times New Roman" w:eastAsia="Times New Roman" w:hAnsi="Times New Roman" w:cs="Times New Roman"/>
                <w:b/>
                <w:bCs/>
                <w:lang w:val="hr-HR"/>
              </w:rPr>
              <w:t>40/20 mg svaki drugi tjedan</w:t>
            </w:r>
          </w:p>
        </w:tc>
        <w:tc>
          <w:tcPr>
            <w:tcW w:w="1984" w:type="dxa"/>
            <w:tcBorders>
              <w:top w:val="single" w:sz="7" w:space="0" w:color="000000"/>
              <w:left w:val="single" w:sz="7" w:space="0" w:color="000000"/>
              <w:bottom w:val="single" w:sz="7" w:space="0" w:color="000000"/>
              <w:right w:val="single" w:sz="7" w:space="0" w:color="000000"/>
            </w:tcBorders>
          </w:tcPr>
          <w:p w14:paraId="7969D97B" w14:textId="77777777" w:rsidR="00634F77" w:rsidRDefault="00634F77" w:rsidP="00097BBF">
            <w:pPr>
              <w:pStyle w:val="TableParagraph"/>
              <w:spacing w:line="251" w:lineRule="exact"/>
              <w:jc w:val="center"/>
              <w:rPr>
                <w:rFonts w:ascii="Times New Roman" w:eastAsia="Times New Roman" w:hAnsi="Times New Roman" w:cs="Times New Roman"/>
                <w:lang w:val="it-IT"/>
              </w:rPr>
            </w:pPr>
            <w:r>
              <w:rPr>
                <w:rFonts w:ascii="Times New Roman" w:eastAsia="Times New Roman" w:hAnsi="Times New Roman" w:cs="Times New Roman"/>
                <w:b/>
                <w:bCs/>
                <w:spacing w:val="-2"/>
                <w:lang w:val="hr-HR"/>
              </w:rPr>
              <w:t>Niska doza</w:t>
            </w:r>
          </w:p>
          <w:p w14:paraId="6CC94E60" w14:textId="77777777" w:rsidR="00634F77" w:rsidRDefault="00634F77" w:rsidP="00097BBF">
            <w:pPr>
              <w:pStyle w:val="TableParagraph"/>
              <w:spacing w:before="1" w:line="252" w:lineRule="exact"/>
              <w:jc w:val="center"/>
              <w:rPr>
                <w:rFonts w:ascii="Times New Roman" w:eastAsia="Times New Roman" w:hAnsi="Times New Roman" w:cs="Times New Roman"/>
                <w:lang w:val="it-IT"/>
              </w:rPr>
            </w:pPr>
            <w:r>
              <w:rPr>
                <w:rFonts w:ascii="Times New Roman" w:eastAsia="Times New Roman" w:hAnsi="Times New Roman" w:cs="Times New Roman"/>
                <w:b/>
                <w:bCs/>
                <w:lang w:val="hr-HR"/>
              </w:rPr>
              <w:t>20/10 mg svaki drugi tjedan</w:t>
            </w:r>
          </w:p>
        </w:tc>
        <w:tc>
          <w:tcPr>
            <w:tcW w:w="1521" w:type="dxa"/>
            <w:tcBorders>
              <w:top w:val="single" w:sz="7" w:space="0" w:color="000000"/>
              <w:left w:val="single" w:sz="7" w:space="0" w:color="000000"/>
              <w:bottom w:val="single" w:sz="7" w:space="0" w:color="000000"/>
              <w:right w:val="single" w:sz="7" w:space="0" w:color="000000"/>
            </w:tcBorders>
          </w:tcPr>
          <w:p w14:paraId="01D09B1C" w14:textId="77777777" w:rsidR="00634F77" w:rsidRDefault="007022B6" w:rsidP="00097BBF">
            <w:pPr>
              <w:pStyle w:val="TableParagraph"/>
              <w:spacing w:line="251" w:lineRule="exact"/>
              <w:jc w:val="center"/>
              <w:rPr>
                <w:rFonts w:ascii="Times New Roman" w:eastAsia="Times New Roman" w:hAnsi="Times New Roman" w:cs="Times New Roman"/>
                <w:sz w:val="14"/>
                <w:szCs w:val="14"/>
              </w:rPr>
            </w:pPr>
            <w:r>
              <w:rPr>
                <w:rFonts w:ascii="Times New Roman" w:eastAsia="Times New Roman" w:hAnsi="Times New Roman" w:cs="Times New Roman"/>
                <w:b/>
                <w:bCs/>
                <w:lang w:val="hr-HR"/>
              </w:rPr>
              <w:t>p</w:t>
            </w:r>
            <w:r w:rsidR="00634F77">
              <w:rPr>
                <w:rFonts w:ascii="Times New Roman" w:eastAsia="Times New Roman" w:hAnsi="Times New Roman" w:cs="Times New Roman"/>
                <w:b/>
                <w:bCs/>
                <w:lang w:val="hr-HR"/>
              </w:rPr>
              <w:t>-vrijednost</w:t>
            </w:r>
            <w:r w:rsidR="00634F77" w:rsidRPr="00526D24">
              <w:rPr>
                <w:rFonts w:ascii="Times New Roman" w:eastAsia="Times New Roman" w:hAnsi="Times New Roman" w:cs="Times New Roman"/>
                <w:b/>
                <w:bCs/>
                <w:vertAlign w:val="superscript"/>
                <w:lang w:val="hr-HR"/>
              </w:rPr>
              <w:t>1</w:t>
            </w:r>
          </w:p>
        </w:tc>
      </w:tr>
      <w:tr w:rsidR="00634F77" w14:paraId="73778E92" w14:textId="77777777" w:rsidTr="00097BBF">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07430D30" w14:textId="77777777" w:rsidR="00634F77" w:rsidRDefault="00634F77" w:rsidP="00097BBF">
            <w:pPr>
              <w:pStyle w:val="TableParagraph"/>
              <w:spacing w:line="251" w:lineRule="exact"/>
              <w:ind w:left="-1"/>
              <w:rPr>
                <w:rFonts w:ascii="Times New Roman" w:eastAsia="Times New Roman" w:hAnsi="Times New Roman" w:cs="Times New Roman"/>
              </w:rPr>
            </w:pPr>
            <w:r>
              <w:rPr>
                <w:rFonts w:ascii="Times New Roman" w:eastAsia="Times New Roman" w:hAnsi="Times New Roman" w:cs="Times New Roman"/>
                <w:b/>
                <w:bCs/>
                <w:spacing w:val="-1"/>
                <w:lang w:val="hr-HR"/>
              </w:rPr>
              <w:t>Prekinuta primjena kortikosteroida</w:t>
            </w:r>
          </w:p>
        </w:tc>
        <w:tc>
          <w:tcPr>
            <w:tcW w:w="2126" w:type="dxa"/>
            <w:tcBorders>
              <w:top w:val="single" w:sz="7" w:space="0" w:color="000000"/>
              <w:left w:val="single" w:sz="7" w:space="0" w:color="000000"/>
              <w:bottom w:val="single" w:sz="7" w:space="0" w:color="000000"/>
              <w:right w:val="single" w:sz="7" w:space="0" w:color="000000"/>
            </w:tcBorders>
          </w:tcPr>
          <w:p w14:paraId="325DA8C7" w14:textId="77777777" w:rsidR="00634F77" w:rsidRDefault="00634F77" w:rsidP="00097BBF">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33</w:t>
            </w:r>
          </w:p>
        </w:tc>
        <w:tc>
          <w:tcPr>
            <w:tcW w:w="1984" w:type="dxa"/>
            <w:tcBorders>
              <w:top w:val="single" w:sz="7" w:space="0" w:color="000000"/>
              <w:left w:val="single" w:sz="7" w:space="0" w:color="000000"/>
              <w:bottom w:val="single" w:sz="7" w:space="0" w:color="000000"/>
              <w:right w:val="single" w:sz="7" w:space="0" w:color="000000"/>
            </w:tcBorders>
          </w:tcPr>
          <w:p w14:paraId="4E20B8ED" w14:textId="77777777" w:rsidR="00634F77" w:rsidRDefault="00634F77" w:rsidP="00097BBF">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38</w:t>
            </w:r>
          </w:p>
        </w:tc>
        <w:tc>
          <w:tcPr>
            <w:tcW w:w="1521" w:type="dxa"/>
            <w:tcBorders>
              <w:top w:val="single" w:sz="7" w:space="0" w:color="000000"/>
              <w:left w:val="single" w:sz="7" w:space="0" w:color="000000"/>
              <w:bottom w:val="single" w:sz="7" w:space="0" w:color="000000"/>
              <w:right w:val="single" w:sz="7" w:space="0" w:color="000000"/>
            </w:tcBorders>
          </w:tcPr>
          <w:p w14:paraId="586345BF" w14:textId="77777777" w:rsidR="00634F77" w:rsidRDefault="00634F77" w:rsidP="00097BBF">
            <w:pPr>
              <w:jc w:val="center"/>
              <w:rPr>
                <w:rFonts w:ascii="Times New Roman" w:hAnsi="Times New Roman" w:cs="Times New Roman"/>
              </w:rPr>
            </w:pPr>
          </w:p>
        </w:tc>
      </w:tr>
      <w:tr w:rsidR="00634F77" w14:paraId="21266D04" w14:textId="77777777" w:rsidTr="00097BBF">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4CA55D3E" w14:textId="77777777" w:rsidR="00634F77" w:rsidRDefault="00634F77" w:rsidP="00097BBF">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hr-HR"/>
              </w:rPr>
              <w:t>26. tjedan</w:t>
            </w:r>
          </w:p>
        </w:tc>
        <w:tc>
          <w:tcPr>
            <w:tcW w:w="2126" w:type="dxa"/>
            <w:tcBorders>
              <w:top w:val="single" w:sz="7" w:space="0" w:color="000000"/>
              <w:left w:val="single" w:sz="7" w:space="0" w:color="000000"/>
              <w:bottom w:val="single" w:sz="7" w:space="0" w:color="000000"/>
              <w:right w:val="single" w:sz="7" w:space="0" w:color="000000"/>
            </w:tcBorders>
          </w:tcPr>
          <w:p w14:paraId="7EF6E411"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84,8 %</w:t>
            </w:r>
          </w:p>
        </w:tc>
        <w:tc>
          <w:tcPr>
            <w:tcW w:w="1984" w:type="dxa"/>
            <w:tcBorders>
              <w:top w:val="single" w:sz="7" w:space="0" w:color="000000"/>
              <w:left w:val="single" w:sz="7" w:space="0" w:color="000000"/>
              <w:bottom w:val="single" w:sz="7" w:space="0" w:color="000000"/>
              <w:right w:val="single" w:sz="7" w:space="0" w:color="000000"/>
            </w:tcBorders>
          </w:tcPr>
          <w:p w14:paraId="60986A7E"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65,8 %</w:t>
            </w:r>
          </w:p>
        </w:tc>
        <w:tc>
          <w:tcPr>
            <w:tcW w:w="1521" w:type="dxa"/>
            <w:tcBorders>
              <w:top w:val="single" w:sz="7" w:space="0" w:color="000000"/>
              <w:left w:val="single" w:sz="7" w:space="0" w:color="000000"/>
              <w:bottom w:val="single" w:sz="7" w:space="0" w:color="000000"/>
              <w:right w:val="single" w:sz="7" w:space="0" w:color="000000"/>
            </w:tcBorders>
          </w:tcPr>
          <w:p w14:paraId="523A499A"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0,066</w:t>
            </w:r>
          </w:p>
        </w:tc>
      </w:tr>
      <w:tr w:rsidR="00634F77" w14:paraId="111BB54B" w14:textId="77777777" w:rsidTr="00097BBF">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5A3104A6" w14:textId="77777777" w:rsidR="00634F77" w:rsidRDefault="00634F77" w:rsidP="00097BBF">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hr-HR"/>
              </w:rPr>
              <w:lastRenderedPageBreak/>
              <w:t>52. tjedan</w:t>
            </w:r>
          </w:p>
        </w:tc>
        <w:tc>
          <w:tcPr>
            <w:tcW w:w="2126" w:type="dxa"/>
            <w:tcBorders>
              <w:top w:val="single" w:sz="7" w:space="0" w:color="000000"/>
              <w:left w:val="single" w:sz="7" w:space="0" w:color="000000"/>
              <w:bottom w:val="single" w:sz="7" w:space="0" w:color="000000"/>
              <w:right w:val="single" w:sz="7" w:space="0" w:color="000000"/>
            </w:tcBorders>
          </w:tcPr>
          <w:p w14:paraId="258C381C"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69,7 %</w:t>
            </w:r>
          </w:p>
        </w:tc>
        <w:tc>
          <w:tcPr>
            <w:tcW w:w="1984" w:type="dxa"/>
            <w:tcBorders>
              <w:top w:val="single" w:sz="7" w:space="0" w:color="000000"/>
              <w:left w:val="single" w:sz="7" w:space="0" w:color="000000"/>
              <w:bottom w:val="single" w:sz="7" w:space="0" w:color="000000"/>
              <w:right w:val="single" w:sz="7" w:space="0" w:color="000000"/>
            </w:tcBorders>
          </w:tcPr>
          <w:p w14:paraId="0F5161EB"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60,5 %</w:t>
            </w:r>
          </w:p>
        </w:tc>
        <w:tc>
          <w:tcPr>
            <w:tcW w:w="1521" w:type="dxa"/>
            <w:tcBorders>
              <w:top w:val="single" w:sz="7" w:space="0" w:color="000000"/>
              <w:left w:val="single" w:sz="7" w:space="0" w:color="000000"/>
              <w:bottom w:val="single" w:sz="7" w:space="0" w:color="000000"/>
              <w:right w:val="single" w:sz="7" w:space="0" w:color="000000"/>
            </w:tcBorders>
          </w:tcPr>
          <w:p w14:paraId="40261C62"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0,420</w:t>
            </w:r>
          </w:p>
        </w:tc>
      </w:tr>
      <w:tr w:rsidR="00634F77" w14:paraId="6E8CAE90" w14:textId="77777777" w:rsidTr="00097BBF">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6F06C1FB" w14:textId="77777777" w:rsidR="00634F77" w:rsidRDefault="00634F77" w:rsidP="00097BBF">
            <w:pPr>
              <w:pStyle w:val="TableParagraph"/>
              <w:spacing w:line="251" w:lineRule="exact"/>
              <w:ind w:left="-1"/>
              <w:rPr>
                <w:rFonts w:ascii="Times New Roman" w:eastAsia="Times New Roman" w:hAnsi="Times New Roman" w:cs="Times New Roman"/>
                <w:sz w:val="14"/>
                <w:szCs w:val="14"/>
              </w:rPr>
            </w:pPr>
            <w:r>
              <w:rPr>
                <w:rFonts w:ascii="Times New Roman" w:eastAsia="Times New Roman" w:hAnsi="Times New Roman" w:cs="Times New Roman"/>
                <w:b/>
                <w:bCs/>
                <w:spacing w:val="-1"/>
                <w:lang w:val="hr-HR"/>
              </w:rPr>
              <w:t>Prekinuta primjena imunomodulatora</w:t>
            </w:r>
            <w:r w:rsidRPr="00526D24">
              <w:rPr>
                <w:rFonts w:ascii="Times New Roman" w:eastAsia="Times New Roman" w:hAnsi="Times New Roman" w:cs="Times New Roman"/>
                <w:b/>
                <w:bCs/>
                <w:spacing w:val="-1"/>
                <w:vertAlign w:val="superscript"/>
                <w:lang w:val="hr-HR"/>
              </w:rPr>
              <w:t>2</w:t>
            </w:r>
          </w:p>
        </w:tc>
        <w:tc>
          <w:tcPr>
            <w:tcW w:w="2126" w:type="dxa"/>
            <w:tcBorders>
              <w:top w:val="single" w:sz="7" w:space="0" w:color="000000"/>
              <w:left w:val="single" w:sz="7" w:space="0" w:color="000000"/>
              <w:bottom w:val="single" w:sz="7" w:space="0" w:color="000000"/>
              <w:right w:val="single" w:sz="7" w:space="0" w:color="000000"/>
            </w:tcBorders>
          </w:tcPr>
          <w:p w14:paraId="714C9BD0" w14:textId="77777777" w:rsidR="00634F77" w:rsidRDefault="00634F77" w:rsidP="00097BBF">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60</w:t>
            </w:r>
          </w:p>
        </w:tc>
        <w:tc>
          <w:tcPr>
            <w:tcW w:w="1984" w:type="dxa"/>
            <w:tcBorders>
              <w:top w:val="single" w:sz="7" w:space="0" w:color="000000"/>
              <w:left w:val="single" w:sz="7" w:space="0" w:color="000000"/>
              <w:bottom w:val="single" w:sz="7" w:space="0" w:color="000000"/>
              <w:right w:val="single" w:sz="7" w:space="0" w:color="000000"/>
            </w:tcBorders>
          </w:tcPr>
          <w:p w14:paraId="23026E7B" w14:textId="77777777" w:rsidR="00634F77" w:rsidRDefault="00634F77" w:rsidP="00097BBF">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57</w:t>
            </w:r>
          </w:p>
        </w:tc>
        <w:tc>
          <w:tcPr>
            <w:tcW w:w="1521" w:type="dxa"/>
            <w:tcBorders>
              <w:top w:val="single" w:sz="7" w:space="0" w:color="000000"/>
              <w:left w:val="single" w:sz="7" w:space="0" w:color="000000"/>
              <w:bottom w:val="single" w:sz="7" w:space="0" w:color="000000"/>
              <w:right w:val="single" w:sz="7" w:space="0" w:color="000000"/>
            </w:tcBorders>
          </w:tcPr>
          <w:p w14:paraId="2F551829" w14:textId="77777777" w:rsidR="00634F77" w:rsidRDefault="00634F77" w:rsidP="00097BBF">
            <w:pPr>
              <w:jc w:val="center"/>
              <w:rPr>
                <w:rFonts w:ascii="Times New Roman" w:hAnsi="Times New Roman" w:cs="Times New Roman"/>
              </w:rPr>
            </w:pPr>
          </w:p>
        </w:tc>
      </w:tr>
      <w:tr w:rsidR="00634F77" w14:paraId="2B5D0487" w14:textId="77777777" w:rsidTr="00097BBF">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2611CA11" w14:textId="77777777" w:rsidR="00634F77" w:rsidRDefault="00634F77" w:rsidP="00097BBF">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hr-HR"/>
              </w:rPr>
              <w:t>52. tjedan</w:t>
            </w:r>
          </w:p>
        </w:tc>
        <w:tc>
          <w:tcPr>
            <w:tcW w:w="2126" w:type="dxa"/>
            <w:tcBorders>
              <w:top w:val="single" w:sz="7" w:space="0" w:color="000000"/>
              <w:left w:val="single" w:sz="7" w:space="0" w:color="000000"/>
              <w:bottom w:val="single" w:sz="7" w:space="0" w:color="000000"/>
              <w:right w:val="single" w:sz="7" w:space="0" w:color="000000"/>
            </w:tcBorders>
          </w:tcPr>
          <w:p w14:paraId="1381BC7B"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30,0 %</w:t>
            </w:r>
          </w:p>
        </w:tc>
        <w:tc>
          <w:tcPr>
            <w:tcW w:w="1984" w:type="dxa"/>
            <w:tcBorders>
              <w:top w:val="single" w:sz="7" w:space="0" w:color="000000"/>
              <w:left w:val="single" w:sz="7" w:space="0" w:color="000000"/>
              <w:bottom w:val="single" w:sz="7" w:space="0" w:color="000000"/>
              <w:right w:val="single" w:sz="7" w:space="0" w:color="000000"/>
            </w:tcBorders>
          </w:tcPr>
          <w:p w14:paraId="7328670A"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29,8 %</w:t>
            </w:r>
          </w:p>
        </w:tc>
        <w:tc>
          <w:tcPr>
            <w:tcW w:w="1521" w:type="dxa"/>
            <w:tcBorders>
              <w:top w:val="single" w:sz="7" w:space="0" w:color="000000"/>
              <w:left w:val="single" w:sz="7" w:space="0" w:color="000000"/>
              <w:bottom w:val="single" w:sz="7" w:space="0" w:color="000000"/>
              <w:right w:val="single" w:sz="7" w:space="0" w:color="000000"/>
            </w:tcBorders>
          </w:tcPr>
          <w:p w14:paraId="7005D8DA"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0,983</w:t>
            </w:r>
          </w:p>
        </w:tc>
      </w:tr>
      <w:tr w:rsidR="00634F77" w14:paraId="5FF5CC59" w14:textId="77777777" w:rsidTr="00097BBF">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2A838716" w14:textId="77777777" w:rsidR="00634F77" w:rsidRDefault="00634F77" w:rsidP="00097BBF">
            <w:pPr>
              <w:pStyle w:val="TableParagraph"/>
              <w:spacing w:line="251" w:lineRule="exact"/>
              <w:ind w:left="-1"/>
              <w:rPr>
                <w:rFonts w:ascii="Times New Roman" w:eastAsia="Times New Roman" w:hAnsi="Times New Roman" w:cs="Times New Roman"/>
                <w:sz w:val="14"/>
                <w:szCs w:val="14"/>
              </w:rPr>
            </w:pPr>
            <w:r>
              <w:rPr>
                <w:rFonts w:ascii="Times New Roman" w:eastAsia="Times New Roman" w:hAnsi="Times New Roman" w:cs="Times New Roman"/>
                <w:b/>
                <w:bCs/>
                <w:spacing w:val="-1"/>
                <w:lang w:val="hr-HR"/>
              </w:rPr>
              <w:t xml:space="preserve"> Remisija fistula</w:t>
            </w:r>
            <w:r w:rsidRPr="00526D24">
              <w:rPr>
                <w:rFonts w:ascii="Times New Roman" w:eastAsia="Times New Roman" w:hAnsi="Times New Roman" w:cs="Times New Roman"/>
                <w:b/>
                <w:bCs/>
                <w:spacing w:val="-1"/>
                <w:vertAlign w:val="superscript"/>
                <w:lang w:val="hr-HR"/>
              </w:rPr>
              <w:t>3</w:t>
            </w:r>
          </w:p>
        </w:tc>
        <w:tc>
          <w:tcPr>
            <w:tcW w:w="2126" w:type="dxa"/>
            <w:tcBorders>
              <w:top w:val="single" w:sz="7" w:space="0" w:color="000000"/>
              <w:left w:val="single" w:sz="7" w:space="0" w:color="000000"/>
              <w:bottom w:val="single" w:sz="7" w:space="0" w:color="000000"/>
              <w:right w:val="single" w:sz="7" w:space="0" w:color="000000"/>
            </w:tcBorders>
          </w:tcPr>
          <w:p w14:paraId="12E21AE1" w14:textId="77777777" w:rsidR="00634F77" w:rsidRDefault="00634F77" w:rsidP="00097BBF">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15</w:t>
            </w:r>
          </w:p>
        </w:tc>
        <w:tc>
          <w:tcPr>
            <w:tcW w:w="1984" w:type="dxa"/>
            <w:tcBorders>
              <w:top w:val="single" w:sz="7" w:space="0" w:color="000000"/>
              <w:left w:val="single" w:sz="7" w:space="0" w:color="000000"/>
              <w:bottom w:val="single" w:sz="7" w:space="0" w:color="000000"/>
              <w:right w:val="single" w:sz="7" w:space="0" w:color="000000"/>
            </w:tcBorders>
          </w:tcPr>
          <w:p w14:paraId="072DF2F2" w14:textId="77777777" w:rsidR="00634F77" w:rsidRDefault="00634F77" w:rsidP="00097BBF">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hr-HR"/>
              </w:rPr>
              <w:t>N = 21</w:t>
            </w:r>
          </w:p>
        </w:tc>
        <w:tc>
          <w:tcPr>
            <w:tcW w:w="1521" w:type="dxa"/>
            <w:tcBorders>
              <w:top w:val="single" w:sz="7" w:space="0" w:color="000000"/>
              <w:left w:val="single" w:sz="7" w:space="0" w:color="000000"/>
              <w:bottom w:val="single" w:sz="7" w:space="0" w:color="000000"/>
              <w:right w:val="single" w:sz="7" w:space="0" w:color="000000"/>
            </w:tcBorders>
          </w:tcPr>
          <w:p w14:paraId="08CDF327" w14:textId="77777777" w:rsidR="00634F77" w:rsidRDefault="00634F77" w:rsidP="00097BBF">
            <w:pPr>
              <w:jc w:val="center"/>
              <w:rPr>
                <w:rFonts w:ascii="Times New Roman" w:hAnsi="Times New Roman" w:cs="Times New Roman"/>
              </w:rPr>
            </w:pPr>
          </w:p>
        </w:tc>
      </w:tr>
      <w:tr w:rsidR="00634F77" w14:paraId="787F9981" w14:textId="77777777" w:rsidTr="00097BBF">
        <w:trPr>
          <w:trHeight w:val="340"/>
          <w:jc w:val="center"/>
        </w:trPr>
        <w:tc>
          <w:tcPr>
            <w:tcW w:w="3788" w:type="dxa"/>
            <w:tcBorders>
              <w:top w:val="single" w:sz="7" w:space="0" w:color="000000"/>
              <w:left w:val="single" w:sz="7" w:space="0" w:color="000000"/>
              <w:bottom w:val="single" w:sz="7" w:space="0" w:color="000000"/>
              <w:right w:val="single" w:sz="7" w:space="0" w:color="000000"/>
            </w:tcBorders>
          </w:tcPr>
          <w:p w14:paraId="73AD6079" w14:textId="77777777" w:rsidR="00634F77" w:rsidRDefault="00634F77" w:rsidP="00097BBF">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hr-HR"/>
              </w:rPr>
              <w:t>26. tjedan</w:t>
            </w:r>
          </w:p>
        </w:tc>
        <w:tc>
          <w:tcPr>
            <w:tcW w:w="2126" w:type="dxa"/>
            <w:tcBorders>
              <w:top w:val="single" w:sz="7" w:space="0" w:color="000000"/>
              <w:left w:val="single" w:sz="7" w:space="0" w:color="000000"/>
              <w:bottom w:val="single" w:sz="7" w:space="0" w:color="000000"/>
              <w:right w:val="single" w:sz="7" w:space="0" w:color="000000"/>
            </w:tcBorders>
          </w:tcPr>
          <w:p w14:paraId="5D5B029C"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46,7 %</w:t>
            </w:r>
          </w:p>
        </w:tc>
        <w:tc>
          <w:tcPr>
            <w:tcW w:w="1984" w:type="dxa"/>
            <w:tcBorders>
              <w:top w:val="single" w:sz="7" w:space="0" w:color="000000"/>
              <w:left w:val="single" w:sz="7" w:space="0" w:color="000000"/>
              <w:bottom w:val="single" w:sz="7" w:space="0" w:color="000000"/>
              <w:right w:val="single" w:sz="7" w:space="0" w:color="000000"/>
            </w:tcBorders>
          </w:tcPr>
          <w:p w14:paraId="077FEFDE"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38,1 %</w:t>
            </w:r>
          </w:p>
        </w:tc>
        <w:tc>
          <w:tcPr>
            <w:tcW w:w="1521" w:type="dxa"/>
            <w:tcBorders>
              <w:top w:val="single" w:sz="7" w:space="0" w:color="000000"/>
              <w:left w:val="single" w:sz="7" w:space="0" w:color="000000"/>
              <w:bottom w:val="single" w:sz="7" w:space="0" w:color="000000"/>
              <w:right w:val="single" w:sz="7" w:space="0" w:color="000000"/>
            </w:tcBorders>
          </w:tcPr>
          <w:p w14:paraId="5221DF47"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0,608</w:t>
            </w:r>
          </w:p>
        </w:tc>
      </w:tr>
      <w:tr w:rsidR="00634F77" w14:paraId="09306854" w14:textId="77777777" w:rsidTr="00097BBF">
        <w:trPr>
          <w:trHeight w:val="340"/>
          <w:jc w:val="center"/>
        </w:trPr>
        <w:tc>
          <w:tcPr>
            <w:tcW w:w="3788" w:type="dxa"/>
            <w:tcBorders>
              <w:top w:val="single" w:sz="7" w:space="0" w:color="000000"/>
              <w:left w:val="single" w:sz="7" w:space="0" w:color="000000"/>
              <w:bottom w:val="single" w:sz="5" w:space="0" w:color="000000"/>
              <w:right w:val="single" w:sz="7" w:space="0" w:color="000000"/>
            </w:tcBorders>
          </w:tcPr>
          <w:p w14:paraId="5230ED96" w14:textId="77777777" w:rsidR="00634F77" w:rsidRDefault="00634F77" w:rsidP="00097BBF">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hr-HR"/>
              </w:rPr>
              <w:t>52. tjedan</w:t>
            </w:r>
          </w:p>
        </w:tc>
        <w:tc>
          <w:tcPr>
            <w:tcW w:w="2126" w:type="dxa"/>
            <w:tcBorders>
              <w:top w:val="single" w:sz="7" w:space="0" w:color="000000"/>
              <w:left w:val="single" w:sz="7" w:space="0" w:color="000000"/>
              <w:bottom w:val="single" w:sz="5" w:space="0" w:color="000000"/>
              <w:right w:val="single" w:sz="7" w:space="0" w:color="000000"/>
            </w:tcBorders>
          </w:tcPr>
          <w:p w14:paraId="3A1779EB"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40,0 %</w:t>
            </w:r>
          </w:p>
        </w:tc>
        <w:tc>
          <w:tcPr>
            <w:tcW w:w="1984" w:type="dxa"/>
            <w:tcBorders>
              <w:top w:val="single" w:sz="7" w:space="0" w:color="000000"/>
              <w:left w:val="single" w:sz="7" w:space="0" w:color="000000"/>
              <w:bottom w:val="single" w:sz="5" w:space="0" w:color="000000"/>
              <w:right w:val="single" w:sz="7" w:space="0" w:color="000000"/>
            </w:tcBorders>
          </w:tcPr>
          <w:p w14:paraId="31AD11D3"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23,8 %</w:t>
            </w:r>
          </w:p>
        </w:tc>
        <w:tc>
          <w:tcPr>
            <w:tcW w:w="1521" w:type="dxa"/>
            <w:tcBorders>
              <w:top w:val="single" w:sz="7" w:space="0" w:color="000000"/>
              <w:left w:val="single" w:sz="7" w:space="0" w:color="000000"/>
              <w:bottom w:val="single" w:sz="5" w:space="0" w:color="000000"/>
              <w:right w:val="single" w:sz="7" w:space="0" w:color="000000"/>
            </w:tcBorders>
          </w:tcPr>
          <w:p w14:paraId="5791A33E" w14:textId="77777777" w:rsidR="00634F77" w:rsidRDefault="00634F77" w:rsidP="00097BBF">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hr-HR"/>
              </w:rPr>
              <w:t>0,303</w:t>
            </w:r>
          </w:p>
        </w:tc>
      </w:tr>
    </w:tbl>
    <w:p w14:paraId="211F1A16" w14:textId="77777777" w:rsidR="00634F77" w:rsidRDefault="007022B6" w:rsidP="00895528">
      <w:pPr>
        <w:pStyle w:val="a3"/>
        <w:numPr>
          <w:ilvl w:val="0"/>
          <w:numId w:val="147"/>
        </w:numPr>
        <w:ind w:left="550" w:hangingChars="250" w:hanging="550"/>
        <w:rPr>
          <w:lang w:val="nl-NL"/>
        </w:rPr>
      </w:pPr>
      <w:r>
        <w:rPr>
          <w:rFonts w:eastAsia="Times New Roman"/>
          <w:lang w:val="hr-HR"/>
        </w:rPr>
        <w:t>p-</w:t>
      </w:r>
      <w:r w:rsidR="00634F77">
        <w:rPr>
          <w:rFonts w:eastAsia="Times New Roman"/>
          <w:lang w:val="hr-HR"/>
        </w:rPr>
        <w:t xml:space="preserve">vrijednost za standardnu dozu u </w:t>
      </w:r>
      <w:r w:rsidR="00634F77" w:rsidRPr="00A4383D">
        <w:rPr>
          <w:rFonts w:eastAsia="Times New Roman"/>
          <w:iCs/>
          <w:lang w:val="hr-HR"/>
        </w:rPr>
        <w:t>usporedbi</w:t>
      </w:r>
      <w:r w:rsidR="00634F77">
        <w:rPr>
          <w:rFonts w:eastAsia="Times New Roman"/>
          <w:i/>
          <w:iCs/>
          <w:lang w:val="hr-HR"/>
        </w:rPr>
        <w:t xml:space="preserve"> </w:t>
      </w:r>
      <w:r w:rsidR="00634F77">
        <w:rPr>
          <w:rFonts w:eastAsia="Times New Roman"/>
          <w:lang w:val="hr-HR"/>
        </w:rPr>
        <w:t>s niskom dozom.</w:t>
      </w:r>
    </w:p>
    <w:p w14:paraId="413880FA" w14:textId="77777777" w:rsidR="00634F77" w:rsidRDefault="00634F77" w:rsidP="00895528">
      <w:pPr>
        <w:pStyle w:val="a3"/>
        <w:numPr>
          <w:ilvl w:val="0"/>
          <w:numId w:val="147"/>
        </w:numPr>
        <w:ind w:left="550" w:hangingChars="250" w:hanging="550"/>
        <w:rPr>
          <w:lang w:val="nl-NL"/>
        </w:rPr>
      </w:pPr>
      <w:r>
        <w:rPr>
          <w:rFonts w:eastAsia="Times New Roman"/>
          <w:lang w:val="hr-HR"/>
        </w:rPr>
        <w:t>Imunosupresivna terapija mogla se obustaviti samo u 26. tjednu ili kasnije, prema slobodnoj procjeni ispitivača ako je ispitanik ispunio kriterij kliničkog odgovora.</w:t>
      </w:r>
    </w:p>
    <w:p w14:paraId="2FB8DF7F" w14:textId="77777777" w:rsidR="00634F77" w:rsidRDefault="00634F77" w:rsidP="00895528">
      <w:pPr>
        <w:pStyle w:val="a3"/>
        <w:numPr>
          <w:ilvl w:val="0"/>
          <w:numId w:val="147"/>
        </w:numPr>
        <w:ind w:left="550" w:hangingChars="250" w:hanging="550"/>
        <w:rPr>
          <w:lang w:val="nl-NL"/>
        </w:rPr>
      </w:pPr>
      <w:r>
        <w:rPr>
          <w:rFonts w:eastAsia="Times New Roman"/>
          <w:lang w:val="hr-HR"/>
        </w:rPr>
        <w:t>definirano kao zatvaranje svih fistula iz kojih se na početku cijedio sadržaj, održano kroz barem 2 uzastopna posjeta nakon početka liječenja</w:t>
      </w:r>
    </w:p>
    <w:p w14:paraId="6262DB75" w14:textId="77777777" w:rsidR="00634F77" w:rsidRDefault="00634F77" w:rsidP="00634F77">
      <w:pPr>
        <w:spacing w:before="8" w:line="170" w:lineRule="exact"/>
        <w:rPr>
          <w:rFonts w:ascii="Times New Roman" w:hAnsi="Times New Roman" w:cs="Times New Roman"/>
          <w:sz w:val="17"/>
          <w:szCs w:val="17"/>
          <w:lang w:val="nl-NL"/>
        </w:rPr>
      </w:pPr>
    </w:p>
    <w:p w14:paraId="058A0CEC" w14:textId="77777777" w:rsidR="00634F77" w:rsidRDefault="00634F77" w:rsidP="00634F77">
      <w:pPr>
        <w:pStyle w:val="a3"/>
        <w:rPr>
          <w:lang w:val="nl-NL"/>
        </w:rPr>
      </w:pPr>
      <w:r>
        <w:rPr>
          <w:rFonts w:eastAsia="Times New Roman"/>
          <w:lang w:val="hr-HR"/>
        </w:rPr>
        <w:t>U obje skupine su zabilježena statistički značajna povećanja (poboljšanja) indeksa tjelesne mase i brzine rasta u 26. i 52. tjednu u odnosu na početne vrijednosti.</w:t>
      </w:r>
    </w:p>
    <w:p w14:paraId="1C1E5F0D" w14:textId="77777777" w:rsidR="00634F77" w:rsidRDefault="00634F77" w:rsidP="00634F77">
      <w:pPr>
        <w:spacing w:before="14" w:line="240" w:lineRule="exact"/>
        <w:rPr>
          <w:rFonts w:ascii="Times New Roman" w:hAnsi="Times New Roman" w:cs="Times New Roman"/>
          <w:sz w:val="24"/>
          <w:szCs w:val="24"/>
          <w:lang w:val="nl-NL"/>
        </w:rPr>
      </w:pPr>
    </w:p>
    <w:p w14:paraId="54313ABB" w14:textId="77777777" w:rsidR="00634F77" w:rsidRDefault="00634F77" w:rsidP="00634F77">
      <w:pPr>
        <w:pStyle w:val="a3"/>
        <w:rPr>
          <w:lang w:val="nl-NL"/>
        </w:rPr>
      </w:pPr>
      <w:r>
        <w:rPr>
          <w:rFonts w:eastAsia="Times New Roman"/>
          <w:lang w:val="hr-HR"/>
        </w:rPr>
        <w:t>Također su u obje skupine u odnosu na početne vrijednosti zabilježena statistički i klinički značajna poboljšanja parametara kvalitete života (uključujući IMPACT III).</w:t>
      </w:r>
    </w:p>
    <w:p w14:paraId="7FA6FCEF" w14:textId="77777777" w:rsidR="00634F77" w:rsidRDefault="00634F77" w:rsidP="00634F77">
      <w:pPr>
        <w:pStyle w:val="a3"/>
        <w:rPr>
          <w:lang w:val="nl-NL"/>
        </w:rPr>
      </w:pPr>
    </w:p>
    <w:p w14:paraId="44425755" w14:textId="77777777" w:rsidR="00634F77" w:rsidRDefault="00634F77" w:rsidP="00634F77">
      <w:pPr>
        <w:pStyle w:val="a3"/>
        <w:rPr>
          <w:lang w:val="hr-HR"/>
        </w:rPr>
      </w:pPr>
      <w:r>
        <w:rPr>
          <w:rFonts w:eastAsia="Times New Roman"/>
          <w:lang w:val="hr-HR"/>
        </w:rPr>
        <w:t xml:space="preserve">Stotinu bolesnika (n = 100) iz ispitivanja pedijatrijskih bolesnika s Crohnovom bolešću (engl. </w:t>
      </w:r>
      <w:r w:rsidRPr="00BB0D4B">
        <w:rPr>
          <w:rFonts w:eastAsia="Times New Roman"/>
          <w:i/>
          <w:lang w:val="hr-HR"/>
        </w:rPr>
        <w:t>Paediatric CD Study</w:t>
      </w:r>
      <w:r>
        <w:rPr>
          <w:rFonts w:eastAsia="Times New Roman"/>
          <w:lang w:val="hr-HR"/>
        </w:rPr>
        <w:t>) nastavilo je sudjelovanje u otvorenom dugotrajnom produžetku ispitivanja. Nakon 5 godina terapije adalimumabom, 74,0 % (37/50) od 50 bolesnika koji su ostali u ispitivanju i dalje je bilo u kliničkoj remisiji dok je 92,0 % (46/50) bolesnika i dalje imalo klinički odgovor prema PCDAI rezultatu.</w:t>
      </w:r>
    </w:p>
    <w:p w14:paraId="401D311E" w14:textId="77777777" w:rsidR="00634F77" w:rsidRDefault="00634F77" w:rsidP="00634F77">
      <w:pPr>
        <w:pStyle w:val="a3"/>
        <w:rPr>
          <w:lang w:val="hr-HR"/>
        </w:rPr>
      </w:pPr>
    </w:p>
    <w:p w14:paraId="3AF2328D" w14:textId="77777777" w:rsidR="00634F77" w:rsidRDefault="00634F77" w:rsidP="00634F77">
      <w:pPr>
        <w:pStyle w:val="a3"/>
        <w:rPr>
          <w:rFonts w:eastAsia="Times New Roman"/>
          <w:lang w:val="hr-HR"/>
        </w:rPr>
      </w:pPr>
      <w:r>
        <w:rPr>
          <w:rFonts w:eastAsia="Times New Roman"/>
          <w:i/>
          <w:iCs/>
          <w:spacing w:val="-1"/>
          <w:lang w:val="hr-HR"/>
        </w:rPr>
        <w:t>Uveitis u djece</w:t>
      </w:r>
    </w:p>
    <w:p w14:paraId="788A1F37" w14:textId="77777777" w:rsidR="00634F77" w:rsidRDefault="00634F77" w:rsidP="00634F77">
      <w:pPr>
        <w:pStyle w:val="a3"/>
        <w:rPr>
          <w:sz w:val="24"/>
          <w:szCs w:val="24"/>
          <w:lang w:val="hr-HR"/>
        </w:rPr>
      </w:pPr>
    </w:p>
    <w:p w14:paraId="65DC7292" w14:textId="77777777" w:rsidR="00634F77" w:rsidRDefault="00634F77" w:rsidP="00634F77">
      <w:pPr>
        <w:pStyle w:val="a3"/>
        <w:rPr>
          <w:rFonts w:eastAsia="Times New Roman"/>
          <w:lang w:val="hr-HR"/>
        </w:rPr>
      </w:pPr>
      <w:r>
        <w:rPr>
          <w:rFonts w:eastAsia="Times New Roman"/>
          <w:lang w:val="hr-HR"/>
        </w:rPr>
        <w:t>Sigurnost i djelotvornost adalimumaba ocjenjivale su se u randomiziranom, dvostruko maskiranom, kontroliranom ispitivanju provedenom u 90 pedijatrijskih bolesnika u dobi od 2 do &lt; 18 godina koji su imali aktivan neinfektivni anteriorni uveitis povezan s JIA i koji su bili refraktorni na najmanje 12 tjedana liječenja metotreksatom. Bolesnici su primali ili placebo ili 20 mg adalimumaba (ako su bili tjelesne težine &lt; 30 kg) odnosno 40 mg adalimumaba (ako su bili tjelesne težine ≥ 30 kg) svaki drugi tjedan u kombinaciji s metotreksatom u dozi koju su primali na početku ispitivanja.</w:t>
      </w:r>
    </w:p>
    <w:p w14:paraId="552432F7" w14:textId="77777777" w:rsidR="00B63A0C" w:rsidRDefault="00B63A0C" w:rsidP="00634F77">
      <w:pPr>
        <w:pStyle w:val="a3"/>
        <w:rPr>
          <w:lang w:val="hr-HR"/>
        </w:rPr>
      </w:pPr>
    </w:p>
    <w:p w14:paraId="68C40518" w14:textId="77777777" w:rsidR="00634F77" w:rsidRDefault="00634F77" w:rsidP="00634F77">
      <w:pPr>
        <w:pStyle w:val="a3"/>
        <w:rPr>
          <w:lang w:val="hr-HR"/>
        </w:rPr>
      </w:pPr>
      <w:r>
        <w:rPr>
          <w:rFonts w:eastAsia="Times New Roman"/>
          <w:lang w:val="hr-HR"/>
        </w:rPr>
        <w:t>Primarna mjera ishoda bilo je „vrijeme do neuspjeha liječenja”. Kriteriji koji su određivali neuspjeh liječenja bili su pogoršanje ili dugotrajan izostanak poboljšanja upale oka, djelomično poboljšanje uz razvoj dugotrajnih popratnih očnih bolesti ili pogoršanje popratnih očnih bolesti, nedopuštena istodobna primjena drugih lijekova te prekid liječenja na dulje razdoblje.</w:t>
      </w:r>
    </w:p>
    <w:p w14:paraId="430461FB" w14:textId="77777777" w:rsidR="00634F77" w:rsidRDefault="00634F77" w:rsidP="00634F77">
      <w:pPr>
        <w:pStyle w:val="a3"/>
        <w:rPr>
          <w:sz w:val="24"/>
          <w:szCs w:val="24"/>
          <w:lang w:val="hr-HR"/>
        </w:rPr>
      </w:pPr>
    </w:p>
    <w:p w14:paraId="1A2FA21E" w14:textId="77777777" w:rsidR="00634F77" w:rsidRDefault="00634F77" w:rsidP="00BB0D4B">
      <w:pPr>
        <w:pStyle w:val="a3"/>
        <w:keepNext/>
        <w:rPr>
          <w:rFonts w:eastAsia="Times New Roman"/>
          <w:lang w:val="hr-HR"/>
        </w:rPr>
      </w:pPr>
      <w:r>
        <w:rPr>
          <w:rFonts w:eastAsia="Times New Roman"/>
          <w:i/>
          <w:iCs/>
          <w:spacing w:val="-1"/>
          <w:u w:val="single" w:color="000000"/>
          <w:lang w:val="hr-HR"/>
        </w:rPr>
        <w:t>Klinički odgovor</w:t>
      </w:r>
    </w:p>
    <w:p w14:paraId="306B1AC3" w14:textId="77777777" w:rsidR="00634F77" w:rsidRDefault="00634F77" w:rsidP="00BB0D4B">
      <w:pPr>
        <w:pStyle w:val="a3"/>
        <w:keepNext/>
        <w:rPr>
          <w:sz w:val="20"/>
          <w:szCs w:val="20"/>
          <w:lang w:val="hr-HR"/>
        </w:rPr>
      </w:pPr>
    </w:p>
    <w:p w14:paraId="17EE77B8" w14:textId="77777777" w:rsidR="00634F77" w:rsidRDefault="00634F77" w:rsidP="00BB0D4B">
      <w:pPr>
        <w:pStyle w:val="a3"/>
        <w:keepNext/>
        <w:rPr>
          <w:lang w:val="hr-HR"/>
        </w:rPr>
      </w:pPr>
      <w:r>
        <w:rPr>
          <w:rFonts w:eastAsia="Times New Roman"/>
          <w:lang w:val="hr-HR"/>
        </w:rPr>
        <w:t xml:space="preserve">Adalimumab je značajno odgodio vrijeme do neuspjeha liječenja u odnosu na placebo (vidjeti Sliku </w:t>
      </w:r>
      <w:r w:rsidR="00B63A0C">
        <w:rPr>
          <w:rFonts w:eastAsia="Times New Roman"/>
          <w:lang w:val="hr-HR"/>
        </w:rPr>
        <w:t>2</w:t>
      </w:r>
      <w:r>
        <w:rPr>
          <w:rFonts w:eastAsia="Times New Roman"/>
          <w:lang w:val="hr-HR"/>
        </w:rPr>
        <w:t>, P</w:t>
      </w:r>
      <w:r w:rsidR="007022B6">
        <w:rPr>
          <w:rFonts w:eastAsia="Times New Roman"/>
          <w:lang w:val="hr-HR"/>
        </w:rPr>
        <w:t> </w:t>
      </w:r>
      <w:r>
        <w:rPr>
          <w:rFonts w:eastAsia="Times New Roman"/>
          <w:lang w:val="hr-HR"/>
        </w:rPr>
        <w:t>&lt;</w:t>
      </w:r>
      <w:r w:rsidR="007022B6">
        <w:rPr>
          <w:rFonts w:eastAsia="Times New Roman"/>
          <w:lang w:val="hr-HR"/>
        </w:rPr>
        <w:t> </w:t>
      </w:r>
      <w:r>
        <w:rPr>
          <w:rFonts w:eastAsia="Times New Roman"/>
          <w:lang w:val="hr-HR"/>
        </w:rPr>
        <w:t>0,0001 iz log-rang testa). Medijan vremena do neuspjeha liječenja iznosio je 24,1 tjedan u ispitanika koji su primali placebo, dok se u ispitanika liječenih adalimumabom medijan vremena do neuspjeha liječenja nije mogao procijeniti jer je do neuspjeha liječenja došlo u manje od polovice tih ispitanika. Adalimumab je značajno smanjio rizik od neuspjeha liječenja za 75 % u odnosu na placebo, što pokazuje omjer hazarda (HR = 0,25 [95 % CI: 0,12; 0,49]).</w:t>
      </w:r>
    </w:p>
    <w:p w14:paraId="32738F42" w14:textId="77777777" w:rsidR="006D7AE2" w:rsidRDefault="006D7AE2">
      <w:pPr>
        <w:rPr>
          <w:rFonts w:ascii="Times New Roman" w:eastAsia="Times New Roman" w:hAnsi="Times New Roman" w:cs="Times New Roman"/>
          <w:b/>
          <w:bCs/>
          <w:lang w:val="hr-HR"/>
        </w:rPr>
      </w:pPr>
    </w:p>
    <w:p w14:paraId="164BA069" w14:textId="77777777" w:rsidR="00634F77" w:rsidRDefault="00634F77" w:rsidP="00634F77">
      <w:pPr>
        <w:pStyle w:val="a3"/>
        <w:jc w:val="center"/>
        <w:rPr>
          <w:b/>
          <w:lang w:val="hr-HR"/>
        </w:rPr>
      </w:pPr>
      <w:r>
        <w:rPr>
          <w:rFonts w:eastAsia="Times New Roman"/>
          <w:b/>
          <w:bCs/>
          <w:lang w:val="hr-HR"/>
        </w:rPr>
        <w:t xml:space="preserve">Slika </w:t>
      </w:r>
      <w:r w:rsidR="00B63A0C">
        <w:rPr>
          <w:rFonts w:eastAsia="Times New Roman"/>
          <w:b/>
          <w:bCs/>
          <w:lang w:val="hr-HR"/>
        </w:rPr>
        <w:t>2</w:t>
      </w:r>
      <w:r>
        <w:rPr>
          <w:rFonts w:eastAsia="Times New Roman"/>
          <w:b/>
          <w:bCs/>
          <w:lang w:val="hr-HR"/>
        </w:rPr>
        <w:t>: Kaplan-Meierove krivulje koje sažeto prikazuju vrijeme do neuspjeha liječenja u ispitivanju liječenja uveitisa u djece</w:t>
      </w:r>
    </w:p>
    <w:p w14:paraId="6E558FEB" w14:textId="77777777" w:rsidR="00634F77" w:rsidRDefault="00634F77" w:rsidP="00634F77">
      <w:pPr>
        <w:spacing w:before="16" w:line="240" w:lineRule="exact"/>
        <w:rPr>
          <w:rFonts w:ascii="Times New Roman" w:hAnsi="Times New Roman" w:cs="Times New Roman"/>
          <w:sz w:val="24"/>
          <w:szCs w:val="24"/>
          <w:lang w:val="hr-HR"/>
        </w:rPr>
      </w:pPr>
    </w:p>
    <w:p w14:paraId="637F17EA" w14:textId="77777777" w:rsidR="00634F77" w:rsidRPr="000A6522" w:rsidRDefault="00634F77" w:rsidP="00634F77">
      <w:pPr>
        <w:pStyle w:val="a3"/>
        <w:rPr>
          <w:lang w:val="hr-HR"/>
        </w:rPr>
      </w:pPr>
      <w:r w:rsidRPr="00E2188E">
        <w:rPr>
          <w:rFonts w:eastAsia="Times New Roman"/>
          <w:noProof/>
          <w:lang w:val="hr-HR" w:eastAsia="hr-HR"/>
        </w:rPr>
        <w:lastRenderedPageBreak/>
        <w:drawing>
          <wp:inline distT="0" distB="0" distL="0" distR="0" wp14:anchorId="70E6C64E" wp14:editId="605296BE">
            <wp:extent cx="5748793" cy="3951605"/>
            <wp:effectExtent l="0" t="0" r="4445" b="0"/>
            <wp:docPr id="10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rotWithShape="1">
                    <a:blip r:embed="rId18"/>
                    <a:srcRect l="18002" t="23640" r="41366" b="17100"/>
                    <a:stretch/>
                  </pic:blipFill>
                  <pic:spPr>
                    <a:xfrm>
                      <a:off x="0" y="0"/>
                      <a:ext cx="5754805" cy="3955738"/>
                    </a:xfrm>
                    <a:prstGeom prst="rect">
                      <a:avLst/>
                    </a:prstGeom>
                  </pic:spPr>
                </pic:pic>
              </a:graphicData>
            </a:graphic>
          </wp:inline>
        </w:drawing>
      </w:r>
      <w:r w:rsidRPr="00E2188E">
        <w:rPr>
          <w:rFonts w:eastAsia="Times New Roman"/>
          <w:lang w:val="hr-HR"/>
        </w:rPr>
        <w:t xml:space="preserve"> </w:t>
      </w:r>
      <w:r>
        <w:rPr>
          <w:rFonts w:eastAsia="Times New Roman"/>
          <w:lang w:val="hr-HR"/>
        </w:rPr>
        <w:t>Napomena: P = Placebo (broj bolesnika pod rizikom); A = Adalimumab (broj bolesnika pod rizikom).</w:t>
      </w:r>
    </w:p>
    <w:p w14:paraId="1DC55B6E" w14:textId="77777777" w:rsidR="00634F77" w:rsidRDefault="00634F77" w:rsidP="00634F77">
      <w:pPr>
        <w:spacing w:before="16" w:line="240" w:lineRule="exact"/>
        <w:rPr>
          <w:rFonts w:ascii="Times New Roman" w:hAnsi="Times New Roman" w:cs="Times New Roman"/>
          <w:sz w:val="24"/>
          <w:szCs w:val="24"/>
          <w:lang w:val="hr-HR"/>
        </w:rPr>
      </w:pPr>
    </w:p>
    <w:p w14:paraId="37514242" w14:textId="77777777" w:rsidR="00634F77" w:rsidRDefault="00634F77" w:rsidP="00D77086">
      <w:pPr>
        <w:widowControl/>
        <w:numPr>
          <w:ilvl w:val="1"/>
          <w:numId w:val="142"/>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Farmakokinetička svojstva</w:t>
      </w:r>
    </w:p>
    <w:p w14:paraId="4367B9C4" w14:textId="77777777" w:rsidR="00634F77" w:rsidRDefault="00634F77" w:rsidP="00634F77">
      <w:pPr>
        <w:spacing w:before="9" w:line="240" w:lineRule="exact"/>
        <w:rPr>
          <w:rFonts w:ascii="Times New Roman" w:hAnsi="Times New Roman" w:cs="Times New Roman"/>
          <w:sz w:val="24"/>
          <w:szCs w:val="24"/>
        </w:rPr>
      </w:pPr>
    </w:p>
    <w:p w14:paraId="7D4E5B3B" w14:textId="77777777" w:rsidR="00634F77" w:rsidRDefault="00634F77" w:rsidP="00634F77">
      <w:pPr>
        <w:pStyle w:val="a3"/>
        <w:rPr>
          <w:u w:val="single"/>
        </w:rPr>
      </w:pPr>
      <w:r>
        <w:rPr>
          <w:rFonts w:eastAsia="Times New Roman"/>
          <w:u w:val="single" w:color="000000"/>
          <w:lang w:val="hr-HR"/>
        </w:rPr>
        <w:t>Apsorpcija i distribucija</w:t>
      </w:r>
    </w:p>
    <w:p w14:paraId="420EEE21" w14:textId="77777777" w:rsidR="00634F77" w:rsidRDefault="00634F77" w:rsidP="00634F77">
      <w:pPr>
        <w:spacing w:before="1" w:line="180" w:lineRule="exact"/>
        <w:rPr>
          <w:rFonts w:ascii="Times New Roman" w:hAnsi="Times New Roman" w:cs="Times New Roman"/>
          <w:sz w:val="18"/>
          <w:szCs w:val="18"/>
        </w:rPr>
      </w:pPr>
    </w:p>
    <w:p w14:paraId="51D24007" w14:textId="77777777" w:rsidR="00634F77" w:rsidRDefault="00634F77" w:rsidP="00634F77">
      <w:pPr>
        <w:pStyle w:val="a3"/>
        <w:rPr>
          <w:lang w:val="hr-HR"/>
        </w:rPr>
      </w:pPr>
      <w:r>
        <w:rPr>
          <w:rFonts w:eastAsia="Times New Roman"/>
          <w:lang w:val="hr-HR"/>
        </w:rPr>
        <w:t>Nakon primjene 24 mg/m</w:t>
      </w:r>
      <w:r>
        <w:rPr>
          <w:rFonts w:eastAsia="Times New Roman"/>
          <w:sz w:val="14"/>
          <w:szCs w:val="14"/>
          <w:lang w:val="hr-HR"/>
        </w:rPr>
        <w:t xml:space="preserve">2 </w:t>
      </w:r>
      <w:r>
        <w:rPr>
          <w:rFonts w:eastAsia="Times New Roman"/>
          <w:lang w:val="hr-HR"/>
        </w:rPr>
        <w:t>(maksimalno 40 mg) supkutano svaki drugi tjedan u bolesnika s poliartikularnim juvenilnim idiopatskim artritisom (JIA) u dobi od 4 do 17 godina, srednja vrijednost najniže koncentracije adalimumaba u serumu u stanju dinamičke ravnoteže (vrijednosti mjerene od 20. do 48. tjedna) bila je 5,6 ± 5,6 µg/ml (102 % CV) za adalimumab bez istodobne primjene metotreksata i 10,9 ± 5,2 µg/ml (47,7 % CV) uz istodobnu primjenu metotreksata.</w:t>
      </w:r>
    </w:p>
    <w:p w14:paraId="09EF36CB" w14:textId="77777777" w:rsidR="00634F77" w:rsidRDefault="00634F77" w:rsidP="00634F77">
      <w:pPr>
        <w:spacing w:before="13" w:line="240" w:lineRule="exact"/>
        <w:rPr>
          <w:rFonts w:ascii="Times New Roman" w:hAnsi="Times New Roman" w:cs="Times New Roman"/>
          <w:sz w:val="24"/>
          <w:szCs w:val="24"/>
          <w:lang w:val="hr-HR"/>
        </w:rPr>
      </w:pPr>
    </w:p>
    <w:p w14:paraId="3915D2F4" w14:textId="77777777" w:rsidR="00634F77" w:rsidRDefault="00634F77" w:rsidP="00634F77">
      <w:pPr>
        <w:pStyle w:val="a3"/>
        <w:rPr>
          <w:lang w:val="hr-HR"/>
        </w:rPr>
      </w:pPr>
      <w:r>
        <w:rPr>
          <w:rFonts w:eastAsia="Times New Roman"/>
          <w:lang w:val="hr-HR"/>
        </w:rPr>
        <w:t>U bolesnika s poliartikularnim JIA u dobi od 2 do manje od 4 godine ili u dobi od 4 godine i starijih i tjelesne težine manje od 15 kg, nakon primjene 24 mg/m</w:t>
      </w:r>
      <w:r>
        <w:rPr>
          <w:rFonts w:eastAsia="Times New Roman"/>
          <w:sz w:val="14"/>
          <w:szCs w:val="14"/>
          <w:lang w:val="hr-HR"/>
        </w:rPr>
        <w:t>2</w:t>
      </w:r>
      <w:r>
        <w:rPr>
          <w:rFonts w:eastAsia="Times New Roman"/>
          <w:lang w:val="hr-HR"/>
        </w:rPr>
        <w:t xml:space="preserve"> adalimumaba srednja vrijednost najniže koncentracije adalimumaba u serumu u stanju dinamičke ravnoteže bila je 6,0 ± 6,1 µg/ml (101 % CV) za adalimumab bez istodobne primjene metotreksata i 7,9 ± 5,6 µg/ml (71,2 % CV) uz istodobnu primjenu metotreksata.</w:t>
      </w:r>
    </w:p>
    <w:p w14:paraId="154A9FE1" w14:textId="77777777" w:rsidR="00634F77" w:rsidRDefault="00634F77" w:rsidP="00634F77">
      <w:pPr>
        <w:spacing w:before="6" w:line="240" w:lineRule="exact"/>
        <w:rPr>
          <w:rFonts w:ascii="Times New Roman" w:hAnsi="Times New Roman" w:cs="Times New Roman"/>
          <w:sz w:val="24"/>
          <w:szCs w:val="24"/>
          <w:lang w:val="hr-HR"/>
        </w:rPr>
      </w:pPr>
    </w:p>
    <w:p w14:paraId="6AE427EB" w14:textId="77777777" w:rsidR="00634F77" w:rsidRDefault="00634F77" w:rsidP="00634F77">
      <w:pPr>
        <w:pStyle w:val="a3"/>
        <w:rPr>
          <w:lang w:val="hr-HR"/>
        </w:rPr>
      </w:pPr>
      <w:r>
        <w:rPr>
          <w:rFonts w:eastAsia="Times New Roman"/>
          <w:lang w:val="hr-HR"/>
        </w:rPr>
        <w:t>Nakon primjene 24 mg/m</w:t>
      </w:r>
      <w:r>
        <w:rPr>
          <w:rFonts w:eastAsia="Times New Roman"/>
          <w:sz w:val="14"/>
          <w:szCs w:val="14"/>
          <w:lang w:val="hr-HR"/>
        </w:rPr>
        <w:t xml:space="preserve">2 </w:t>
      </w:r>
      <w:r>
        <w:rPr>
          <w:rFonts w:eastAsia="Times New Roman"/>
          <w:lang w:val="hr-HR"/>
        </w:rPr>
        <w:t>(maksimalno 40 mg) supkutano svaki drugi tjedan u bolesnika s artritisom povezanim s entezitisom u dobi od 6 do 17 godina, srednja vrijednost najniže koncentracije adalimumaba u serumu u stanju dinamičke ravnoteže (vrijednosti mjerene u 24. tjednu) bila je 8,8 ± 6,6 µg/ml za adalimumab bez istodobne primjene metotreksata i 11,8 ± 4,3 µg/ml uz istodobnu primjenu metotreksata.</w:t>
      </w:r>
    </w:p>
    <w:p w14:paraId="4DDC5084" w14:textId="77777777" w:rsidR="00634F77" w:rsidRDefault="00634F77" w:rsidP="00634F77">
      <w:pPr>
        <w:spacing w:before="11" w:line="240" w:lineRule="exact"/>
        <w:rPr>
          <w:rFonts w:ascii="Times New Roman" w:hAnsi="Times New Roman" w:cs="Times New Roman"/>
          <w:sz w:val="24"/>
          <w:szCs w:val="24"/>
          <w:lang w:val="hr-HR"/>
        </w:rPr>
      </w:pPr>
    </w:p>
    <w:p w14:paraId="1809B265" w14:textId="77777777" w:rsidR="00634F77" w:rsidRDefault="00634F77" w:rsidP="00634F77">
      <w:pPr>
        <w:pStyle w:val="a3"/>
        <w:rPr>
          <w:lang w:val="hr-HR"/>
        </w:rPr>
      </w:pPr>
      <w:r>
        <w:rPr>
          <w:rFonts w:eastAsia="Times New Roman"/>
          <w:lang w:val="hr-HR"/>
        </w:rPr>
        <w:t>Nakon supkutano primijenjene doze od 0,8 mg/kg (maksimalno 40 mg) svaki drugi tjedan u pedijatrijskih bolesnika s kroničnom plak psorijazom, srednja vrijednost ± SD najniže koncentracije adalimumaba u stanju dinamičke ravnoteže iznosila je približno 7,4 ± 5,8 µg/ml (79 % CV).</w:t>
      </w:r>
    </w:p>
    <w:p w14:paraId="470D8962" w14:textId="77777777" w:rsidR="00634F77" w:rsidRDefault="00634F77" w:rsidP="00634F77">
      <w:pPr>
        <w:spacing w:before="13" w:line="240" w:lineRule="exact"/>
        <w:rPr>
          <w:rFonts w:ascii="Times New Roman" w:hAnsi="Times New Roman" w:cs="Times New Roman"/>
          <w:sz w:val="24"/>
          <w:szCs w:val="24"/>
          <w:lang w:val="hr-HR"/>
        </w:rPr>
      </w:pPr>
    </w:p>
    <w:p w14:paraId="6D5C5362" w14:textId="77777777" w:rsidR="00634F77" w:rsidRDefault="00634F77" w:rsidP="00634F77">
      <w:pPr>
        <w:pStyle w:val="a3"/>
        <w:rPr>
          <w:lang w:val="hr-HR"/>
        </w:rPr>
      </w:pPr>
      <w:r>
        <w:rPr>
          <w:rFonts w:eastAsia="Times New Roman"/>
          <w:lang w:val="hr-HR"/>
        </w:rPr>
        <w:t xml:space="preserve">U pedijatrijskih bolesnika s umjerenom do teškom Crohnovom bolešću, otvorena indukcijska doza adalimumaba bila je 160/80 mg ili 80/40 mg u nultom, odnosno drugom tjednu, ovisno o graničnoj vrijednosti za tjelesnu težinu od 40 kg. U četvrtom su tjednu bolesnici na temelju tjelesne težine </w:t>
      </w:r>
      <w:r>
        <w:rPr>
          <w:rFonts w:eastAsia="Times New Roman"/>
          <w:lang w:val="hr-HR"/>
        </w:rPr>
        <w:lastRenderedPageBreak/>
        <w:t xml:space="preserve">randomizirani u omjeru 1:1 u skupinu koja je dobivala standardnu dozu (40/20 mg svaki drugi tjedan) ili nisku dozu (20/10 mg svaki drugi tjedan) kao terapiju održavanja. Srednje vrijednosti (±SD) najnižih koncentracija adalimumaba u serumu u 4. tjednu bile su 15,7 ± 6,6 </w:t>
      </w:r>
      <w:r>
        <w:rPr>
          <w:rFonts w:eastAsia="Symbol"/>
          <w:lang w:val="hr-HR"/>
        </w:rPr>
        <w:sym w:font="Symbol" w:char="F06D"/>
      </w:r>
      <w:r>
        <w:rPr>
          <w:rFonts w:eastAsia="Times New Roman"/>
          <w:lang w:val="hr-HR"/>
        </w:rPr>
        <w:t xml:space="preserve">g/ml u bolesnika tjelesne težine ≥ 40 kg (160/80 mg) i 10,6 ± 6,1 </w:t>
      </w:r>
      <w:r>
        <w:rPr>
          <w:rFonts w:eastAsia="Symbol"/>
          <w:lang w:val="hr-HR"/>
        </w:rPr>
        <w:sym w:font="Symbol" w:char="F06D"/>
      </w:r>
      <w:r>
        <w:rPr>
          <w:rFonts w:eastAsia="Times New Roman"/>
          <w:lang w:val="hr-HR"/>
        </w:rPr>
        <w:t>g/ml u bolesnika tjelesne težine &lt; 40 kg (80/40 mg).</w:t>
      </w:r>
    </w:p>
    <w:p w14:paraId="09F7CE31" w14:textId="77777777" w:rsidR="00634F77" w:rsidRDefault="00634F77" w:rsidP="00634F77">
      <w:pPr>
        <w:spacing w:before="7" w:line="240" w:lineRule="exact"/>
        <w:rPr>
          <w:rFonts w:ascii="Times New Roman" w:hAnsi="Times New Roman" w:cs="Times New Roman"/>
          <w:sz w:val="24"/>
          <w:szCs w:val="24"/>
          <w:lang w:val="hr-HR"/>
        </w:rPr>
      </w:pPr>
    </w:p>
    <w:p w14:paraId="02ADDD62" w14:textId="77777777" w:rsidR="00634F77" w:rsidRDefault="00634F77" w:rsidP="00634F77">
      <w:pPr>
        <w:pStyle w:val="a3"/>
        <w:rPr>
          <w:lang w:val="hr-HR"/>
        </w:rPr>
      </w:pPr>
      <w:r>
        <w:rPr>
          <w:rFonts w:eastAsia="Times New Roman"/>
          <w:lang w:val="hr-HR"/>
        </w:rPr>
        <w:t xml:space="preserve">U bolesnika koji su nastavili terapiju na koju su randomizirani, srednje vrijednosti (±SD) najnižih koncentracija adalimumaba u 52. tjednu bile su 9,5 ± 5,6 </w:t>
      </w:r>
      <w:r>
        <w:rPr>
          <w:rFonts w:eastAsia="Symbol"/>
          <w:lang w:val="hr-HR"/>
        </w:rPr>
        <w:sym w:font="Symbol" w:char="F06D"/>
      </w:r>
      <w:r>
        <w:rPr>
          <w:rFonts w:eastAsia="Times New Roman"/>
          <w:lang w:val="hr-HR"/>
        </w:rPr>
        <w:t xml:space="preserve">g/ml za skupinu koja je primala standardnu dozu i 3,5 ± 2,2 </w:t>
      </w:r>
      <w:r>
        <w:rPr>
          <w:rFonts w:eastAsia="Symbol"/>
          <w:lang w:val="hr-HR"/>
        </w:rPr>
        <w:sym w:font="Symbol" w:char="F06D"/>
      </w:r>
      <w:r>
        <w:rPr>
          <w:rFonts w:eastAsia="Times New Roman"/>
          <w:lang w:val="hr-HR"/>
        </w:rPr>
        <w:t>g/ml za skupinu koja je primala nisku dozu. Srednje vrijednosti najniže koncentracije održale su se u bolesnika koji su nastavili primati adalimumab svaki drugi tjedan kroz 52 tjedna. U bolesnika čija je učestalost doziranja povišena sa svaka dva tjedna na svaki tjedan, srednje vrijednosti (±SD) koncentracija adalimumaba u serumu u 52. tjednu bile su 15,3 ± 11,4 μg/ml (40/20 mg, tjedno) i 6,7 ± 3,5 μg/ml (20/10 mg, tjedno).</w:t>
      </w:r>
    </w:p>
    <w:p w14:paraId="6312B930" w14:textId="77777777" w:rsidR="00634F77" w:rsidRDefault="00634F77" w:rsidP="00634F77">
      <w:pPr>
        <w:spacing w:before="11" w:line="240" w:lineRule="exact"/>
        <w:rPr>
          <w:rFonts w:ascii="Times New Roman" w:hAnsi="Times New Roman" w:cs="Times New Roman"/>
          <w:sz w:val="24"/>
          <w:szCs w:val="24"/>
          <w:lang w:val="hr-HR"/>
        </w:rPr>
      </w:pPr>
    </w:p>
    <w:p w14:paraId="6057564E" w14:textId="77777777" w:rsidR="00634F77" w:rsidRDefault="00634F77" w:rsidP="00634F77">
      <w:pPr>
        <w:pStyle w:val="a3"/>
        <w:rPr>
          <w:lang w:val="hr-HR"/>
        </w:rPr>
      </w:pPr>
      <w:r>
        <w:rPr>
          <w:rFonts w:eastAsia="Times New Roman"/>
          <w:lang w:val="hr-HR"/>
        </w:rPr>
        <w:t>Izloženost adalimumabu u pedijatrijskih bolesnika s gnojnim hidradenitisom predviđena je uz pomoć populacijskog farmakokinetičkog modeliranja i simulacije na temelju farmakokinetike u ostalim indikacijama u drugih pedijatrijskih bolesnika (psorijaza u djece, juvenilni idiopatski artritis, Crohnova bolest u djece i artritis povezan s entezitisom). Nema dostupnih kliničkih podataka o izloženosti kod primjene udarne doze u djece u dobi od &lt; 6 godina. Predviđene razine izloženosti ukazuju na to da u odsutnosti metotreksata udarna doza može dovesti do početnog povećanja sistemske izloženosti.</w:t>
      </w:r>
    </w:p>
    <w:p w14:paraId="1196E673" w14:textId="77777777" w:rsidR="00634F77" w:rsidRDefault="00634F77" w:rsidP="00634F77">
      <w:pPr>
        <w:spacing w:before="13" w:line="240" w:lineRule="exact"/>
        <w:rPr>
          <w:rFonts w:ascii="Times New Roman" w:hAnsi="Times New Roman" w:cs="Times New Roman"/>
          <w:sz w:val="24"/>
          <w:szCs w:val="24"/>
          <w:lang w:val="hr-HR"/>
        </w:rPr>
      </w:pPr>
    </w:p>
    <w:p w14:paraId="651383C5" w14:textId="77777777" w:rsidR="00634F77" w:rsidRDefault="00634F77" w:rsidP="00634F77">
      <w:pPr>
        <w:pStyle w:val="a3"/>
        <w:rPr>
          <w:u w:val="single"/>
          <w:lang w:val="hr-HR"/>
        </w:rPr>
      </w:pPr>
      <w:r>
        <w:rPr>
          <w:rFonts w:eastAsia="Times New Roman"/>
          <w:u w:val="single" w:color="000000"/>
          <w:lang w:val="hr-HR"/>
        </w:rPr>
        <w:t>Veza između izloženosti i odgovora na liječenje u pedijatrijskoj populaciji</w:t>
      </w:r>
    </w:p>
    <w:p w14:paraId="38B30D09" w14:textId="77777777" w:rsidR="00634F77" w:rsidRDefault="00634F77" w:rsidP="00634F77">
      <w:pPr>
        <w:pStyle w:val="a3"/>
        <w:rPr>
          <w:lang w:val="hr-HR"/>
        </w:rPr>
      </w:pPr>
    </w:p>
    <w:p w14:paraId="4807DE66" w14:textId="77777777" w:rsidR="00634F77" w:rsidRDefault="00634F77" w:rsidP="00634F77">
      <w:pPr>
        <w:pStyle w:val="a3"/>
        <w:rPr>
          <w:lang w:val="hr-HR"/>
        </w:rPr>
      </w:pPr>
      <w:r>
        <w:rPr>
          <w:rFonts w:eastAsia="Times New Roman"/>
          <w:lang w:val="hr-HR"/>
        </w:rPr>
        <w:t>Na temelju podataka iz kliničkih ispitivanja u bolesnika s juvenilnim idiopatskim artritisom (poliartikularnim juvenilnim idiopatskim artritisom i artritisom povezanim s entezitisom), utvrđena je veza između plazmatskih koncentracija i odgovora PedACR 50. Prividna plazmatska koncentracija adalimumaba uz koju se postiže polovica maksimalne vjerojatnosti za odgovor PedACR 50 (EC50) bila je 3 μg/ml (95 % CI: 1 – 6 μg/ml).</w:t>
      </w:r>
    </w:p>
    <w:p w14:paraId="70EBB782" w14:textId="77777777" w:rsidR="00634F77" w:rsidRDefault="00634F77" w:rsidP="00634F77">
      <w:pPr>
        <w:spacing w:before="13" w:line="240" w:lineRule="exact"/>
        <w:rPr>
          <w:rFonts w:ascii="Times New Roman" w:hAnsi="Times New Roman" w:cs="Times New Roman"/>
          <w:sz w:val="24"/>
          <w:szCs w:val="24"/>
          <w:lang w:val="hr-HR"/>
        </w:rPr>
      </w:pPr>
    </w:p>
    <w:p w14:paraId="1DEBE8DF" w14:textId="77777777" w:rsidR="00634F77" w:rsidRDefault="00634F77" w:rsidP="00634F77">
      <w:pPr>
        <w:pStyle w:val="a3"/>
        <w:rPr>
          <w:lang w:val="hr-HR"/>
        </w:rPr>
      </w:pPr>
      <w:r>
        <w:rPr>
          <w:rFonts w:eastAsia="Times New Roman"/>
          <w:lang w:val="hr-HR"/>
        </w:rPr>
        <w:t>Veza između izloženosti i odgovora na liječenje, odnosno između koncentracije adalimumaba i njegove djelotvornosti u pedijatrijskih bolesnika s teškom kroničnom plak psorijazom utvrđena je za odgovor PASI 75 i PGA rezultat „bez bolesti” ili „minimalno”. S povećanjem koncentracija adalimumaba povećavale su se i stope odgovora PASI 75 i PGA rezultata „bez bolesti” ili „minimalno”, u oba slučaja uz sličan prividan EC50 od približno 4,5 μg/ml (95 % CI: 0,4 – 47,6 odnosno 1,9 – 10,5).</w:t>
      </w:r>
    </w:p>
    <w:p w14:paraId="7E516330" w14:textId="77777777" w:rsidR="00634F77" w:rsidRDefault="00634F77" w:rsidP="00634F77">
      <w:pPr>
        <w:spacing w:before="13" w:line="240" w:lineRule="exact"/>
        <w:rPr>
          <w:rFonts w:ascii="Times New Roman" w:hAnsi="Times New Roman" w:cs="Times New Roman"/>
          <w:sz w:val="24"/>
          <w:szCs w:val="24"/>
          <w:lang w:val="hr-HR"/>
        </w:rPr>
      </w:pPr>
    </w:p>
    <w:p w14:paraId="135720C7" w14:textId="77777777" w:rsidR="00B63A0C" w:rsidRPr="00D77086" w:rsidRDefault="00603E6F" w:rsidP="00D77086">
      <w:pPr>
        <w:pStyle w:val="a3"/>
        <w:rPr>
          <w:rFonts w:eastAsia="Times New Roman"/>
          <w:u w:val="single" w:color="000000"/>
          <w:lang w:val="hr-HR"/>
        </w:rPr>
      </w:pPr>
      <w:r w:rsidRPr="00D77086">
        <w:rPr>
          <w:rFonts w:eastAsia="Times New Roman"/>
          <w:u w:val="single" w:color="000000"/>
          <w:lang w:val="hr-HR"/>
        </w:rPr>
        <w:t>Odrasli</w:t>
      </w:r>
    </w:p>
    <w:p w14:paraId="10911AFB" w14:textId="77777777" w:rsidR="00603E6F" w:rsidRDefault="00603E6F" w:rsidP="00634F77">
      <w:pPr>
        <w:spacing w:before="13" w:line="240" w:lineRule="exact"/>
        <w:rPr>
          <w:rFonts w:ascii="Times New Roman" w:hAnsi="Times New Roman" w:cs="Times New Roman"/>
          <w:sz w:val="24"/>
          <w:szCs w:val="24"/>
          <w:lang w:val="hr-HR"/>
        </w:rPr>
      </w:pPr>
    </w:p>
    <w:p w14:paraId="29C4DADD" w14:textId="77777777" w:rsidR="00AC54DB" w:rsidRDefault="00AC54DB" w:rsidP="00AC54DB">
      <w:pPr>
        <w:pStyle w:val="a3"/>
        <w:rPr>
          <w:lang w:val="hr-HR"/>
        </w:rPr>
      </w:pPr>
      <w:r>
        <w:rPr>
          <w:rFonts w:eastAsia="Times New Roman"/>
          <w:lang w:val="hr-HR"/>
        </w:rPr>
        <w:t>Nakon supkutane primjene jednokratne doze od 40 mg, adalimumab se sporo apsorbira i raspodjeljuje, a vršne koncentracije u serumu postižu se približno 5 dana nakon primjene. Prosječna apsolutna bioraspoloživost adalimumaba procijenjena nakon primjene jednokratne supkutane doze od 40 mg u tri ispitivanja bila je 64 %. Nakon pojedinačnih intravenskih doza koje su se kretale od 0,25 do 10 mg/kg, koncentracije su bile proporcionalne dozi. Nakon primjene doza od 0,5 mg/kg (~40 mg) klirens je bio u rasponu od 11 do 15 ml/sat, a volumen raspodjele (V</w:t>
      </w:r>
      <w:r>
        <w:rPr>
          <w:rFonts w:eastAsia="Times New Roman"/>
          <w:sz w:val="14"/>
          <w:szCs w:val="14"/>
          <w:lang w:val="hr-HR"/>
        </w:rPr>
        <w:t>ss</w:t>
      </w:r>
      <w:r>
        <w:rPr>
          <w:rFonts w:eastAsia="Times New Roman"/>
          <w:lang w:val="hr-HR"/>
        </w:rPr>
        <w:t>) je iznosio od 5 do 6 litara. Srednji poluvijek u terminalnoj fazi iznosi približno dva tjedna. Koncentracije adalimumaba u sinovijalnoj tekućini nekolicine bolesnika s reumatoidnim artritisom iznosile su 31 – 96 % koncentracija u serumu.</w:t>
      </w:r>
    </w:p>
    <w:p w14:paraId="000D154C" w14:textId="77777777" w:rsidR="00AC54DB" w:rsidRDefault="00AC54DB" w:rsidP="00AC54DB">
      <w:pPr>
        <w:spacing w:before="14" w:line="240" w:lineRule="exact"/>
        <w:rPr>
          <w:rFonts w:ascii="Times New Roman" w:hAnsi="Times New Roman" w:cs="Times New Roman"/>
          <w:sz w:val="24"/>
          <w:szCs w:val="24"/>
          <w:lang w:val="hr-HR"/>
        </w:rPr>
      </w:pPr>
    </w:p>
    <w:p w14:paraId="10F6C341" w14:textId="77777777" w:rsidR="00AC54DB" w:rsidRDefault="00AC54DB" w:rsidP="00AC54DB">
      <w:pPr>
        <w:pStyle w:val="a3"/>
        <w:rPr>
          <w:lang w:val="hr-HR"/>
        </w:rPr>
      </w:pPr>
      <w:r>
        <w:rPr>
          <w:rFonts w:eastAsia="Times New Roman"/>
          <w:lang w:val="hr-HR"/>
        </w:rPr>
        <w:t xml:space="preserve">Nakon supkutane primjene adalimumaba u dozi od 40 mg svaka dva tjedna u odraslih bolesnika s reumatoidnim artritisom srednje vrijednosti najniže koncentracije lijeka u stanju dinamičke ravnoteže bile su približno 5 </w:t>
      </w:r>
      <w:r>
        <w:rPr>
          <w:rFonts w:eastAsia="Symbol"/>
          <w:lang w:val="hr-HR"/>
        </w:rPr>
        <w:sym w:font="Symbol" w:char="F06D"/>
      </w:r>
      <w:r>
        <w:rPr>
          <w:rFonts w:eastAsia="Times New Roman"/>
          <w:lang w:val="hr-HR"/>
        </w:rPr>
        <w:t xml:space="preserve">g/ml (bez istodobne primjene metotreksata), odnosno 8 do 9 </w:t>
      </w:r>
      <w:r>
        <w:rPr>
          <w:rFonts w:eastAsia="Symbol"/>
          <w:lang w:val="hr-HR"/>
        </w:rPr>
        <w:sym w:font="Symbol" w:char="F06D"/>
      </w:r>
      <w:r>
        <w:rPr>
          <w:rFonts w:eastAsia="Times New Roman"/>
          <w:lang w:val="hr-HR"/>
        </w:rPr>
        <w:t>g/ml (uz metotreksat). Najniže koncentracije adalimumaba u serumu u stanju dinamičke ravnoteže povećavale su se uglavnom razmjerno dozi nakon supkutane primjene 20, 40 i 80 mg svaka dva tjedna, odnosno svakog tjedna.</w:t>
      </w:r>
    </w:p>
    <w:p w14:paraId="65AD4265" w14:textId="77777777" w:rsidR="00AC54DB" w:rsidRDefault="00AC54DB" w:rsidP="00AC54DB">
      <w:pPr>
        <w:spacing w:before="8" w:line="240" w:lineRule="exact"/>
        <w:rPr>
          <w:rFonts w:ascii="Times New Roman" w:hAnsi="Times New Roman" w:cs="Times New Roman"/>
          <w:sz w:val="24"/>
          <w:szCs w:val="24"/>
          <w:lang w:val="hr-HR"/>
        </w:rPr>
      </w:pPr>
    </w:p>
    <w:p w14:paraId="42D90383" w14:textId="77777777" w:rsidR="00B63A0C" w:rsidRDefault="00B63A0C" w:rsidP="00B63A0C">
      <w:pPr>
        <w:pStyle w:val="a3"/>
        <w:rPr>
          <w:lang w:val="hr-HR"/>
        </w:rPr>
      </w:pPr>
      <w:r>
        <w:rPr>
          <w:rFonts w:eastAsia="Times New Roman"/>
          <w:lang w:val="hr-HR"/>
        </w:rPr>
        <w:t xml:space="preserve">U odraslih bolesnika sa psorijazom, srednja vrijednost najniže koncentracije u stanju dinamičke ravnoteže bila je 5 </w:t>
      </w:r>
      <w:r>
        <w:rPr>
          <w:rFonts w:eastAsia="Symbol"/>
          <w:lang w:val="hr-HR"/>
        </w:rPr>
        <w:sym w:font="Symbol" w:char="F06D"/>
      </w:r>
      <w:r>
        <w:rPr>
          <w:rFonts w:eastAsia="Times New Roman"/>
          <w:lang w:val="hr-HR"/>
        </w:rPr>
        <w:t>g/ml tijekom primjene monoterapije dozom adalimumaba od 40 mg svaki drugi tjedan.</w:t>
      </w:r>
    </w:p>
    <w:p w14:paraId="1A6892A8" w14:textId="77777777" w:rsidR="00B63A0C" w:rsidRPr="006A1CDC" w:rsidRDefault="00B63A0C" w:rsidP="00634F77">
      <w:pPr>
        <w:spacing w:before="13" w:line="240" w:lineRule="exact"/>
        <w:rPr>
          <w:rFonts w:ascii="Times New Roman" w:hAnsi="Times New Roman" w:cs="Times New Roman"/>
          <w:sz w:val="24"/>
          <w:szCs w:val="24"/>
          <w:lang w:val="hr-HR"/>
        </w:rPr>
      </w:pPr>
    </w:p>
    <w:p w14:paraId="38CEF73F" w14:textId="77777777" w:rsidR="00AC54DB" w:rsidRDefault="00AC54DB" w:rsidP="00AC54DB">
      <w:pPr>
        <w:pStyle w:val="a3"/>
        <w:rPr>
          <w:lang w:val="hr-HR"/>
        </w:rPr>
      </w:pPr>
      <w:r>
        <w:rPr>
          <w:rFonts w:eastAsia="Times New Roman"/>
          <w:lang w:val="hr-HR"/>
        </w:rPr>
        <w:lastRenderedPageBreak/>
        <w:t xml:space="preserve">Tijekom razdoblja indukcije u bolesnika s Crohnovom bolešću, nakon udarne doze od 80 mg adalimumaba u nultom tjednu i zatim 40 mg u drugom tjednu postignute su najniže serumske koncentracije adalimumaba od oko 5,5 </w:t>
      </w:r>
      <w:r>
        <w:rPr>
          <w:rFonts w:eastAsia="Symbol"/>
          <w:lang w:val="hr-HR"/>
        </w:rPr>
        <w:sym w:font="Symbol" w:char="F06D"/>
      </w:r>
      <w:r>
        <w:rPr>
          <w:rFonts w:eastAsia="Times New Roman"/>
          <w:lang w:val="hr-HR"/>
        </w:rPr>
        <w:t xml:space="preserve">g/ml. Tijekom razdoblja indukcije u bolesnika s Crohnovom bolešću, nakon udarne doze od 160 mg adalimumaba u nultom tjednu i zatim 80 mg u drugom tjednu postignute su najniže serumske koncentracije adalimumaba od oko 12 </w:t>
      </w:r>
      <w:r>
        <w:rPr>
          <w:rFonts w:eastAsia="Symbol"/>
          <w:lang w:val="hr-HR"/>
        </w:rPr>
        <w:sym w:font="Symbol" w:char="F06D"/>
      </w:r>
      <w:r>
        <w:rPr>
          <w:rFonts w:eastAsia="Times New Roman"/>
          <w:lang w:val="hr-HR"/>
        </w:rPr>
        <w:t xml:space="preserve">g/ml. U bolesnika s Crohnovom bolešću koji su primali dozu održavanja od 40 mg adalimumaba svaki drugi tjedan, srednja vrijednost najnižih koncentracija u stanju dinamičke ravnoteže iznosila je približno 7 </w:t>
      </w:r>
      <w:r>
        <w:rPr>
          <w:rFonts w:eastAsia="Symbol"/>
          <w:lang w:val="hr-HR"/>
        </w:rPr>
        <w:sym w:font="Symbol" w:char="F06D"/>
      </w:r>
      <w:r>
        <w:rPr>
          <w:rFonts w:eastAsia="Times New Roman"/>
          <w:lang w:val="hr-HR"/>
        </w:rPr>
        <w:t>g/ml.</w:t>
      </w:r>
    </w:p>
    <w:p w14:paraId="76EFF8E9" w14:textId="77777777" w:rsidR="00B63A0C" w:rsidRPr="00AC54DB" w:rsidRDefault="00B63A0C" w:rsidP="00634F77">
      <w:pPr>
        <w:spacing w:before="13" w:line="240" w:lineRule="exact"/>
        <w:rPr>
          <w:rFonts w:ascii="Times New Roman" w:hAnsi="Times New Roman" w:cs="Times New Roman"/>
          <w:sz w:val="24"/>
          <w:szCs w:val="24"/>
          <w:lang w:val="hr-HR"/>
        </w:rPr>
      </w:pPr>
    </w:p>
    <w:p w14:paraId="6F2CF85B" w14:textId="77777777" w:rsidR="00603E6F" w:rsidRDefault="00603E6F" w:rsidP="00603E6F">
      <w:pPr>
        <w:pStyle w:val="a3"/>
        <w:rPr>
          <w:lang w:val="hr-HR"/>
        </w:rPr>
      </w:pPr>
      <w:r>
        <w:rPr>
          <w:rFonts w:eastAsia="Times New Roman"/>
          <w:spacing w:val="-2"/>
          <w:lang w:val="hr-HR"/>
        </w:rPr>
        <w:t xml:space="preserve">U odraslih bolesnika s uveitisom, udarna doza adalimumaba od 80 mg u nultom tjednu nakon čega slijedi 40 mg svaki drugi tjedan, počevši od 1. tjedna, dovela je do srednje vrijednosti koncentracija u stanju dinamičke ravnoteže od približno 8 – 10 </w:t>
      </w:r>
      <w:r>
        <w:rPr>
          <w:rFonts w:eastAsia="Symbol"/>
          <w:spacing w:val="-2"/>
          <w:lang w:val="hr-HR"/>
        </w:rPr>
        <w:sym w:font="Symbol" w:char="F06D"/>
      </w:r>
      <w:r>
        <w:rPr>
          <w:rFonts w:eastAsia="Times New Roman"/>
          <w:spacing w:val="-2"/>
          <w:lang w:val="hr-HR"/>
        </w:rPr>
        <w:t>g/ml.</w:t>
      </w:r>
    </w:p>
    <w:p w14:paraId="2B40A2B0" w14:textId="77777777" w:rsidR="00B63A0C" w:rsidRPr="006A1CDC" w:rsidRDefault="00B63A0C" w:rsidP="00634F77">
      <w:pPr>
        <w:spacing w:before="13" w:line="240" w:lineRule="exact"/>
        <w:rPr>
          <w:rFonts w:ascii="Times New Roman" w:hAnsi="Times New Roman" w:cs="Times New Roman"/>
          <w:sz w:val="24"/>
          <w:szCs w:val="24"/>
          <w:lang w:val="hr-HR"/>
        </w:rPr>
      </w:pPr>
    </w:p>
    <w:p w14:paraId="69ADF581" w14:textId="77777777" w:rsidR="00AC54DB" w:rsidRDefault="00AC54DB" w:rsidP="00AC54DB">
      <w:pPr>
        <w:pStyle w:val="a3"/>
        <w:rPr>
          <w:lang w:val="hr-HR"/>
        </w:rPr>
      </w:pPr>
      <w:r>
        <w:rPr>
          <w:rFonts w:eastAsia="Times New Roman"/>
          <w:lang w:val="hr-HR"/>
        </w:rPr>
        <w:t>Populacijskim farmakokinetičkim i farmakokinetičkim/farmakodinamičkim modeliranjem i simulacijom predviđena je usporediva izloženost adalimumabu i djelotvornost adalimumaba u bolesnika liječenih dozom od 80 mg svaki drugi tjedan i u onih liječenih dozom od 40 mg svaki tjedan (uključujući odrasle bolesnike s reumatoidnim artritisom, gnojnim hidradenitisom, ulceroznim kolitisom, Crohnovom bolešću ili psorijazom, bolesnike s adolescentnim gnojnim hidradenitisom i pedijatrijske bolesnike tjelesne težine ≥ 40 kg s Crohnovom bolešću</w:t>
      </w:r>
      <w:r w:rsidRPr="001B0948">
        <w:rPr>
          <w:lang w:val="hr-HR"/>
        </w:rPr>
        <w:t xml:space="preserve"> </w:t>
      </w:r>
      <w:r>
        <w:rPr>
          <w:lang w:val="hr-HR"/>
        </w:rPr>
        <w:t>i ulceroznim kolitisom</w:t>
      </w:r>
      <w:r>
        <w:rPr>
          <w:rFonts w:eastAsia="Times New Roman"/>
          <w:lang w:val="hr-HR"/>
        </w:rPr>
        <w:t>).</w:t>
      </w:r>
    </w:p>
    <w:p w14:paraId="51B03F36" w14:textId="77777777" w:rsidR="00B63A0C" w:rsidRDefault="00B63A0C" w:rsidP="00634F77">
      <w:pPr>
        <w:spacing w:before="13" w:line="240" w:lineRule="exact"/>
        <w:rPr>
          <w:rFonts w:ascii="Times New Roman" w:hAnsi="Times New Roman" w:cs="Times New Roman"/>
          <w:sz w:val="24"/>
          <w:szCs w:val="24"/>
          <w:lang w:val="hr-HR"/>
        </w:rPr>
      </w:pPr>
    </w:p>
    <w:p w14:paraId="7175E34A" w14:textId="77777777" w:rsidR="00634F77" w:rsidRDefault="00634F77" w:rsidP="00634F77">
      <w:pPr>
        <w:pStyle w:val="a3"/>
        <w:rPr>
          <w:u w:val="single"/>
          <w:lang w:val="hr-HR"/>
        </w:rPr>
      </w:pPr>
      <w:r>
        <w:rPr>
          <w:rFonts w:eastAsia="Times New Roman"/>
          <w:u w:val="single" w:color="000000"/>
          <w:lang w:val="hr-HR"/>
        </w:rPr>
        <w:t>Eliminacija</w:t>
      </w:r>
    </w:p>
    <w:p w14:paraId="529D8492" w14:textId="77777777" w:rsidR="00634F77" w:rsidRDefault="00634F77" w:rsidP="00634F77">
      <w:pPr>
        <w:spacing w:before="1" w:line="180" w:lineRule="exact"/>
        <w:rPr>
          <w:rFonts w:ascii="Times New Roman" w:hAnsi="Times New Roman" w:cs="Times New Roman"/>
          <w:sz w:val="18"/>
          <w:szCs w:val="18"/>
          <w:lang w:val="hr-HR"/>
        </w:rPr>
      </w:pPr>
    </w:p>
    <w:p w14:paraId="7FF3A416" w14:textId="77777777" w:rsidR="00634F77" w:rsidRDefault="00634F77" w:rsidP="00634F77">
      <w:pPr>
        <w:pStyle w:val="a3"/>
        <w:rPr>
          <w:lang w:val="hr-HR"/>
        </w:rPr>
      </w:pPr>
      <w:r>
        <w:rPr>
          <w:rFonts w:eastAsia="Times New Roman"/>
          <w:lang w:val="hr-HR"/>
        </w:rPr>
        <w:t>Populacijske farmakokinetičke analize na temelju podataka dobivenih u više od 1300 bolesnika s reumatoidnim artritisom pokazale su tendenciju da se prividni klirens adalimumaba povećava s bolesnikovom tjelesnom težinom. Nakon prilagodbe za razlike u tjelesnoj težini, činilo se da spol i dob imaju minimalnog učinka na klirens adalimumaba. Primijećeno je da su razine slobodnog adalimumaba u serumu (onoga koji nije vezan za protutijela na adalimumab) niže u bolesnika s mjerljivim razinama protutijela na adalimumab.</w:t>
      </w:r>
    </w:p>
    <w:p w14:paraId="40EAD209" w14:textId="77777777" w:rsidR="00634F77" w:rsidRDefault="00634F77" w:rsidP="00634F77">
      <w:pPr>
        <w:spacing w:before="13" w:line="240" w:lineRule="exact"/>
        <w:rPr>
          <w:rFonts w:ascii="Times New Roman" w:hAnsi="Times New Roman" w:cs="Times New Roman"/>
          <w:sz w:val="24"/>
          <w:szCs w:val="24"/>
          <w:lang w:val="hr-HR"/>
        </w:rPr>
      </w:pPr>
    </w:p>
    <w:p w14:paraId="0B88686F" w14:textId="77777777" w:rsidR="00634F77" w:rsidRDefault="00634F77" w:rsidP="00634F77">
      <w:pPr>
        <w:pStyle w:val="a3"/>
        <w:rPr>
          <w:u w:val="single"/>
          <w:lang w:val="hr-HR"/>
        </w:rPr>
      </w:pPr>
      <w:r>
        <w:rPr>
          <w:rFonts w:eastAsia="Times New Roman"/>
          <w:u w:val="single" w:color="000000"/>
          <w:lang w:val="hr-HR"/>
        </w:rPr>
        <w:t>Oštećenje funkcije jetre ili bubrega</w:t>
      </w:r>
    </w:p>
    <w:p w14:paraId="0B1B108B" w14:textId="77777777" w:rsidR="00634F77" w:rsidRDefault="00634F77" w:rsidP="00634F77">
      <w:pPr>
        <w:spacing w:before="1" w:line="180" w:lineRule="exact"/>
        <w:rPr>
          <w:rFonts w:ascii="Times New Roman" w:hAnsi="Times New Roman" w:cs="Times New Roman"/>
          <w:sz w:val="18"/>
          <w:szCs w:val="18"/>
          <w:lang w:val="hr-HR"/>
        </w:rPr>
      </w:pPr>
    </w:p>
    <w:p w14:paraId="28564A09" w14:textId="77777777" w:rsidR="00634F77" w:rsidRDefault="00634F77" w:rsidP="00634F77">
      <w:pPr>
        <w:pStyle w:val="a3"/>
        <w:rPr>
          <w:lang w:val="hr-HR"/>
        </w:rPr>
      </w:pPr>
      <w:r>
        <w:rPr>
          <w:rFonts w:eastAsia="Times New Roman"/>
          <w:lang w:val="hr-HR"/>
        </w:rPr>
        <w:t>Adalimumab nije ispitivan u bolesnika s oštećenom funkcijom jetre ili bubrega.</w:t>
      </w:r>
    </w:p>
    <w:p w14:paraId="11631530" w14:textId="77777777" w:rsidR="00634F77" w:rsidRDefault="00634F77" w:rsidP="00634F77">
      <w:pPr>
        <w:spacing w:before="18" w:line="240" w:lineRule="exact"/>
        <w:rPr>
          <w:rFonts w:ascii="Times New Roman" w:hAnsi="Times New Roman" w:cs="Times New Roman"/>
          <w:sz w:val="24"/>
          <w:szCs w:val="24"/>
          <w:lang w:val="hr-HR"/>
        </w:rPr>
      </w:pPr>
    </w:p>
    <w:p w14:paraId="213084B7" w14:textId="77777777" w:rsidR="00634F77" w:rsidRPr="00A93644" w:rsidRDefault="00634F77" w:rsidP="00D77086">
      <w:pPr>
        <w:widowControl/>
        <w:numPr>
          <w:ilvl w:val="1"/>
          <w:numId w:val="142"/>
        </w:numPr>
        <w:tabs>
          <w:tab w:val="left" w:pos="567"/>
        </w:tabs>
        <w:spacing w:line="260" w:lineRule="exact"/>
        <w:rPr>
          <w:rFonts w:ascii="Times New Roman" w:eastAsia="Times New Roman" w:hAnsi="Times New Roman" w:cs="Times New Roman"/>
          <w:b/>
          <w:noProof/>
          <w:lang w:val="hr-HR"/>
        </w:rPr>
      </w:pPr>
      <w:r>
        <w:rPr>
          <w:rFonts w:ascii="Times New Roman" w:eastAsia="Times New Roman" w:hAnsi="Times New Roman" w:cs="Times New Roman"/>
          <w:b/>
          <w:bCs/>
          <w:noProof/>
          <w:lang w:val="hr-HR"/>
        </w:rPr>
        <w:t>Neklinički podaci o sigurnosti primjene</w:t>
      </w:r>
    </w:p>
    <w:p w14:paraId="5D6035BF" w14:textId="77777777" w:rsidR="00634F77" w:rsidRPr="00A93644" w:rsidRDefault="00634F77" w:rsidP="00634F77">
      <w:pPr>
        <w:spacing w:before="6" w:line="240" w:lineRule="exact"/>
        <w:rPr>
          <w:rFonts w:ascii="Times New Roman" w:hAnsi="Times New Roman" w:cs="Times New Roman"/>
          <w:sz w:val="24"/>
          <w:szCs w:val="24"/>
          <w:lang w:val="hr-HR"/>
        </w:rPr>
      </w:pPr>
    </w:p>
    <w:p w14:paraId="4EFAD559" w14:textId="77777777" w:rsidR="00634F77" w:rsidRPr="00A93644" w:rsidRDefault="00634F77" w:rsidP="00634F77">
      <w:pPr>
        <w:pStyle w:val="a3"/>
        <w:rPr>
          <w:lang w:val="hr-HR"/>
        </w:rPr>
      </w:pPr>
      <w:r>
        <w:rPr>
          <w:rFonts w:eastAsia="Times New Roman"/>
          <w:lang w:val="hr-HR"/>
        </w:rPr>
        <w:t>Neklinički podaci ne ukazuju na poseban rizik za ljude na temelju ispitivanja toksičnosti pojedinačne doze, toksičnosti ponovljenih doza i genotoksičnosti.</w:t>
      </w:r>
    </w:p>
    <w:p w14:paraId="07D7A5EE" w14:textId="77777777" w:rsidR="00634F77" w:rsidRPr="00A93644" w:rsidRDefault="00634F77" w:rsidP="00634F77">
      <w:pPr>
        <w:spacing w:before="12" w:line="240" w:lineRule="exact"/>
        <w:rPr>
          <w:rFonts w:ascii="Times New Roman" w:hAnsi="Times New Roman" w:cs="Times New Roman"/>
          <w:sz w:val="24"/>
          <w:szCs w:val="24"/>
          <w:lang w:val="hr-HR"/>
        </w:rPr>
      </w:pPr>
    </w:p>
    <w:p w14:paraId="770552D4" w14:textId="77777777" w:rsidR="00634F77" w:rsidRDefault="00634F77" w:rsidP="00634F77">
      <w:pPr>
        <w:pStyle w:val="a3"/>
        <w:rPr>
          <w:lang w:val="hr-HR"/>
        </w:rPr>
      </w:pPr>
      <w:r>
        <w:rPr>
          <w:rFonts w:eastAsia="Times New Roman"/>
          <w:lang w:val="hr-HR"/>
        </w:rPr>
        <w:t>Ispitivanje embriofetalne i perinatalne razvojne toksičnosti provedeno na makaki majmunima pri dozama od 0, 30 i 100 mg/kg (9 – 17 majmuna po skupini) nije pokazalo znakove oštećenja fetusa uslijed primjene adalimumaba. Nisu provedena ispitivanja kancerogenog potencijala ni standardna procjena toksičnosti za plodnost i postnatalne toksičnosti adalimumaba zbog nepostojanja odgovarajućih modela za protutijelo s ograničenom križnom reaktivnošću s TNF-om glodavaca i stvaranja neutralizirajućih protutijela u glodavaca.</w:t>
      </w:r>
    </w:p>
    <w:p w14:paraId="22479823" w14:textId="77777777" w:rsidR="00634F77" w:rsidRDefault="00634F77" w:rsidP="00634F77">
      <w:pPr>
        <w:rPr>
          <w:rFonts w:ascii="Times New Roman" w:eastAsia="Times New Roman" w:hAnsi="Times New Roman" w:cs="Times New Roman"/>
          <w:lang w:val="hr-HR"/>
        </w:rPr>
      </w:pPr>
    </w:p>
    <w:p w14:paraId="2FA439C7" w14:textId="77777777" w:rsidR="00634F77" w:rsidRDefault="00634F77" w:rsidP="00634F77">
      <w:pPr>
        <w:rPr>
          <w:rFonts w:ascii="Times New Roman" w:eastAsia="Times New Roman" w:hAnsi="Times New Roman" w:cs="Times New Roman"/>
          <w:lang w:val="hr-HR"/>
        </w:rPr>
      </w:pPr>
    </w:p>
    <w:p w14:paraId="4A495093" w14:textId="77777777" w:rsidR="00634F77" w:rsidRDefault="00634F77" w:rsidP="00D77086">
      <w:pPr>
        <w:widowControl/>
        <w:numPr>
          <w:ilvl w:val="0"/>
          <w:numId w:val="140"/>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FARMACEUTSKI PODACI</w:t>
      </w:r>
    </w:p>
    <w:p w14:paraId="79A4E39A" w14:textId="77777777" w:rsidR="00634F77" w:rsidRDefault="00634F77" w:rsidP="00634F77">
      <w:pPr>
        <w:spacing w:before="13" w:line="240" w:lineRule="exact"/>
        <w:rPr>
          <w:rFonts w:ascii="Times New Roman" w:hAnsi="Times New Roman" w:cs="Times New Roman"/>
          <w:sz w:val="24"/>
          <w:szCs w:val="24"/>
        </w:rPr>
      </w:pPr>
    </w:p>
    <w:p w14:paraId="45BC80BC" w14:textId="77777777" w:rsidR="00634F77" w:rsidRDefault="00634F77" w:rsidP="00D77086">
      <w:pPr>
        <w:widowControl/>
        <w:numPr>
          <w:ilvl w:val="1"/>
          <w:numId w:val="143"/>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Popis pomoćnih tvari</w:t>
      </w:r>
    </w:p>
    <w:p w14:paraId="6BA37473" w14:textId="77777777" w:rsidR="00634F77" w:rsidRDefault="00634F77" w:rsidP="00634F77">
      <w:pPr>
        <w:spacing w:line="240" w:lineRule="exact"/>
        <w:rPr>
          <w:rFonts w:ascii="Times New Roman" w:hAnsi="Times New Roman" w:cs="Times New Roman"/>
          <w:sz w:val="24"/>
          <w:szCs w:val="24"/>
        </w:rPr>
      </w:pPr>
    </w:p>
    <w:p w14:paraId="78B75CE8" w14:textId="77777777" w:rsidR="00634F77" w:rsidRDefault="007022B6" w:rsidP="00634F77">
      <w:pPr>
        <w:pStyle w:val="a3"/>
      </w:pPr>
      <w:r>
        <w:rPr>
          <w:rFonts w:eastAsia="Times New Roman"/>
          <w:lang w:val="hr-HR"/>
        </w:rPr>
        <w:t>a</w:t>
      </w:r>
      <w:r w:rsidR="00634F77">
        <w:rPr>
          <w:rFonts w:eastAsia="Times New Roman"/>
          <w:lang w:val="hr-HR"/>
        </w:rPr>
        <w:t>cetatna kiselina</w:t>
      </w:r>
    </w:p>
    <w:p w14:paraId="2D74174F" w14:textId="77777777" w:rsidR="00634F77" w:rsidRDefault="007022B6" w:rsidP="00634F77">
      <w:pPr>
        <w:pStyle w:val="a3"/>
      </w:pPr>
      <w:r>
        <w:rPr>
          <w:rFonts w:eastAsia="Times New Roman"/>
          <w:lang w:val="hr-HR"/>
        </w:rPr>
        <w:t>n</w:t>
      </w:r>
      <w:r w:rsidR="00634F77">
        <w:rPr>
          <w:rFonts w:eastAsia="Times New Roman"/>
          <w:lang w:val="hr-HR"/>
        </w:rPr>
        <w:t>atrijev acetat trihidrat</w:t>
      </w:r>
    </w:p>
    <w:p w14:paraId="59AF023F" w14:textId="77777777" w:rsidR="00634F77" w:rsidRDefault="00634F77" w:rsidP="00634F77">
      <w:pPr>
        <w:pStyle w:val="a3"/>
      </w:pPr>
      <w:r>
        <w:rPr>
          <w:rFonts w:eastAsia="Times New Roman"/>
          <w:lang w:val="hr-HR"/>
        </w:rPr>
        <w:t>glicin</w:t>
      </w:r>
    </w:p>
    <w:p w14:paraId="29F60ED8" w14:textId="77777777" w:rsidR="00634F77" w:rsidRDefault="007022B6" w:rsidP="00634F77">
      <w:pPr>
        <w:pStyle w:val="a3"/>
      </w:pPr>
      <w:r>
        <w:rPr>
          <w:rFonts w:eastAsia="Times New Roman"/>
          <w:lang w:val="hr-HR"/>
        </w:rPr>
        <w:t>p</w:t>
      </w:r>
      <w:r w:rsidR="00634F77">
        <w:rPr>
          <w:rFonts w:eastAsia="Times New Roman"/>
          <w:lang w:val="hr-HR"/>
        </w:rPr>
        <w:t>olisorbat 80</w:t>
      </w:r>
    </w:p>
    <w:p w14:paraId="5FA433C8" w14:textId="77777777" w:rsidR="00634F77" w:rsidRDefault="007022B6" w:rsidP="00634F77">
      <w:pPr>
        <w:pStyle w:val="a3"/>
      </w:pPr>
      <w:r>
        <w:rPr>
          <w:rFonts w:eastAsia="Times New Roman"/>
          <w:lang w:val="hr-HR"/>
        </w:rPr>
        <w:t>v</w:t>
      </w:r>
      <w:r w:rsidR="00634F77">
        <w:rPr>
          <w:rFonts w:eastAsia="Times New Roman"/>
          <w:lang w:val="hr-HR"/>
        </w:rPr>
        <w:t>oda za injekcije</w:t>
      </w:r>
    </w:p>
    <w:p w14:paraId="39636C27" w14:textId="77777777" w:rsidR="00634F77" w:rsidRDefault="00634F77" w:rsidP="00634F77">
      <w:pPr>
        <w:spacing w:line="240" w:lineRule="exact"/>
        <w:rPr>
          <w:rFonts w:ascii="Times New Roman" w:hAnsi="Times New Roman" w:cs="Times New Roman"/>
          <w:sz w:val="24"/>
          <w:szCs w:val="24"/>
        </w:rPr>
      </w:pPr>
    </w:p>
    <w:p w14:paraId="3638EE9B" w14:textId="77777777" w:rsidR="00634F77" w:rsidRDefault="00634F77" w:rsidP="00D77086">
      <w:pPr>
        <w:widowControl/>
        <w:numPr>
          <w:ilvl w:val="1"/>
          <w:numId w:val="143"/>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lastRenderedPageBreak/>
        <w:t>Inkompatibilnosti</w:t>
      </w:r>
    </w:p>
    <w:p w14:paraId="4126935D" w14:textId="77777777" w:rsidR="00634F77" w:rsidRDefault="00634F77" w:rsidP="00634F77">
      <w:pPr>
        <w:spacing w:line="240" w:lineRule="exact"/>
        <w:rPr>
          <w:rFonts w:ascii="Times New Roman" w:hAnsi="Times New Roman" w:cs="Times New Roman"/>
          <w:sz w:val="24"/>
          <w:szCs w:val="24"/>
        </w:rPr>
      </w:pPr>
    </w:p>
    <w:p w14:paraId="7FF03591" w14:textId="77777777" w:rsidR="00634F77" w:rsidRDefault="00634F77" w:rsidP="00634F77">
      <w:pPr>
        <w:pStyle w:val="a3"/>
      </w:pPr>
      <w:r>
        <w:rPr>
          <w:rFonts w:eastAsia="Times New Roman"/>
          <w:lang w:val="hr-HR"/>
        </w:rPr>
        <w:t>Zbog nedostatka ispitivanja kompatibilnosti, ovaj se lijek ne smije miješati s drugim lijekovima.</w:t>
      </w:r>
    </w:p>
    <w:p w14:paraId="3D43F343" w14:textId="77777777" w:rsidR="00634F77" w:rsidRDefault="00634F77" w:rsidP="00634F77">
      <w:pPr>
        <w:spacing w:line="240" w:lineRule="exact"/>
        <w:rPr>
          <w:rFonts w:ascii="Times New Roman" w:hAnsi="Times New Roman" w:cs="Times New Roman"/>
          <w:sz w:val="24"/>
          <w:szCs w:val="24"/>
        </w:rPr>
      </w:pPr>
    </w:p>
    <w:p w14:paraId="72D82748" w14:textId="77777777" w:rsidR="00634F77" w:rsidRDefault="00634F77" w:rsidP="00D77086">
      <w:pPr>
        <w:widowControl/>
        <w:numPr>
          <w:ilvl w:val="1"/>
          <w:numId w:val="143"/>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Rok valjanosti</w:t>
      </w:r>
    </w:p>
    <w:p w14:paraId="6967DC1B" w14:textId="77777777" w:rsidR="00634F77" w:rsidRDefault="00634F77" w:rsidP="00634F77">
      <w:pPr>
        <w:spacing w:line="240" w:lineRule="exact"/>
        <w:rPr>
          <w:rFonts w:ascii="Times New Roman" w:hAnsi="Times New Roman" w:cs="Times New Roman"/>
          <w:sz w:val="24"/>
          <w:szCs w:val="24"/>
        </w:rPr>
      </w:pPr>
    </w:p>
    <w:p w14:paraId="5073E7D3" w14:textId="537F57CC" w:rsidR="00634F77" w:rsidRDefault="00F858B5" w:rsidP="00634F77">
      <w:pPr>
        <w:pStyle w:val="a3"/>
      </w:pPr>
      <w:r w:rsidRPr="00F858B5">
        <w:rPr>
          <w:rFonts w:eastAsia="Times New Roman"/>
          <w:lang w:val="hr-HR"/>
        </w:rPr>
        <w:t>3 godine</w:t>
      </w:r>
    </w:p>
    <w:p w14:paraId="099178B3" w14:textId="77777777" w:rsidR="00634F77" w:rsidRDefault="00634F77" w:rsidP="00634F77">
      <w:pPr>
        <w:spacing w:line="240" w:lineRule="exact"/>
        <w:rPr>
          <w:rFonts w:ascii="Times New Roman" w:hAnsi="Times New Roman" w:cs="Times New Roman"/>
          <w:sz w:val="24"/>
          <w:szCs w:val="24"/>
        </w:rPr>
      </w:pPr>
    </w:p>
    <w:p w14:paraId="2CD025D9" w14:textId="77777777" w:rsidR="00634F77" w:rsidRDefault="00634F77" w:rsidP="00D77086">
      <w:pPr>
        <w:widowControl/>
        <w:numPr>
          <w:ilvl w:val="1"/>
          <w:numId w:val="143"/>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Posebne mjere pri čuvanju lijeka</w:t>
      </w:r>
    </w:p>
    <w:p w14:paraId="4848BFDC" w14:textId="77777777" w:rsidR="00634F77" w:rsidRDefault="00634F77" w:rsidP="00634F77">
      <w:pPr>
        <w:spacing w:line="260" w:lineRule="exact"/>
        <w:rPr>
          <w:rFonts w:ascii="Times New Roman" w:hAnsi="Times New Roman" w:cs="Times New Roman"/>
          <w:sz w:val="26"/>
          <w:szCs w:val="26"/>
        </w:rPr>
      </w:pPr>
    </w:p>
    <w:p w14:paraId="29F54672" w14:textId="77777777" w:rsidR="00634F77" w:rsidRDefault="00634F77" w:rsidP="00634F77">
      <w:pPr>
        <w:pStyle w:val="a3"/>
        <w:rPr>
          <w:lang w:val="hr-HR"/>
        </w:rPr>
      </w:pPr>
      <w:r>
        <w:rPr>
          <w:rFonts w:eastAsia="Times New Roman"/>
          <w:lang w:val="hr-HR"/>
        </w:rPr>
        <w:t xml:space="preserve">Čuvati u hladnjaku (2 </w:t>
      </w:r>
      <w:r>
        <w:rPr>
          <w:rFonts w:eastAsia="Symbol"/>
          <w:lang w:val="hr-HR"/>
        </w:rPr>
        <w:sym w:font="Symbol" w:char="F0B0"/>
      </w:r>
      <w:r>
        <w:rPr>
          <w:rFonts w:eastAsia="Times New Roman"/>
          <w:lang w:val="hr-HR"/>
        </w:rPr>
        <w:t xml:space="preserve">C – 8 </w:t>
      </w:r>
      <w:r>
        <w:rPr>
          <w:rFonts w:eastAsia="Symbol"/>
          <w:lang w:val="hr-HR"/>
        </w:rPr>
        <w:sym w:font="Symbol" w:char="F0B0"/>
      </w:r>
      <w:r>
        <w:rPr>
          <w:rFonts w:eastAsia="Times New Roman"/>
          <w:lang w:val="hr-HR"/>
        </w:rPr>
        <w:t xml:space="preserve">C). Ne zamrzavati. </w:t>
      </w:r>
    </w:p>
    <w:p w14:paraId="419C4FFE" w14:textId="77777777" w:rsidR="00634F77" w:rsidRDefault="00634F77" w:rsidP="00634F77">
      <w:pPr>
        <w:pStyle w:val="a3"/>
        <w:rPr>
          <w:lang w:val="hr-HR"/>
        </w:rPr>
      </w:pPr>
      <w:r>
        <w:rPr>
          <w:rFonts w:eastAsia="Times New Roman"/>
          <w:lang w:val="hr-HR"/>
        </w:rPr>
        <w:t>Napunjenu štrcaljku čuvati u vanjskom pakiranju radi zaštite od svjetlosti.</w:t>
      </w:r>
    </w:p>
    <w:p w14:paraId="24B58F2E" w14:textId="77777777" w:rsidR="00634F77" w:rsidRDefault="00634F77" w:rsidP="00634F77">
      <w:pPr>
        <w:spacing w:line="240" w:lineRule="exact"/>
        <w:rPr>
          <w:rFonts w:ascii="Times New Roman" w:hAnsi="Times New Roman" w:cs="Times New Roman"/>
          <w:sz w:val="24"/>
          <w:szCs w:val="24"/>
          <w:lang w:val="hr-HR"/>
        </w:rPr>
      </w:pPr>
    </w:p>
    <w:p w14:paraId="64428B42" w14:textId="77777777" w:rsidR="00634F77" w:rsidRDefault="00634F77" w:rsidP="00634F77">
      <w:pPr>
        <w:pStyle w:val="a3"/>
        <w:rPr>
          <w:lang w:val="hr-HR"/>
        </w:rPr>
      </w:pPr>
      <w:r>
        <w:rPr>
          <w:rFonts w:eastAsia="Times New Roman"/>
          <w:lang w:val="hr-HR"/>
        </w:rPr>
        <w:t>Jedna napunjena štrcaljka može se čuvati na temperatur</w:t>
      </w:r>
      <w:r w:rsidR="00D71B33">
        <w:rPr>
          <w:rFonts w:eastAsia="Times New Roman"/>
          <w:lang w:val="hr-HR"/>
        </w:rPr>
        <w:t>i</w:t>
      </w:r>
      <w:r>
        <w:rPr>
          <w:rFonts w:eastAsia="Times New Roman"/>
          <w:lang w:val="hr-HR"/>
        </w:rPr>
        <w:t xml:space="preserve"> do maksimalno 25 °C u trajanju do 31 dana. Napunjenu štrcaljku mora se zaštiti od svjetlosti i zbrinuti ako se ne iskoristi unutar 31 dana.</w:t>
      </w:r>
    </w:p>
    <w:p w14:paraId="67E561FA" w14:textId="77777777" w:rsidR="00634F77" w:rsidRDefault="00634F77" w:rsidP="00634F77">
      <w:pPr>
        <w:spacing w:line="240" w:lineRule="exact"/>
        <w:rPr>
          <w:rFonts w:ascii="Times New Roman" w:hAnsi="Times New Roman" w:cs="Times New Roman"/>
          <w:sz w:val="24"/>
          <w:szCs w:val="24"/>
          <w:lang w:val="hr-HR"/>
        </w:rPr>
      </w:pPr>
    </w:p>
    <w:p w14:paraId="65ECAF73" w14:textId="77777777" w:rsidR="00634F77" w:rsidRDefault="00634F77" w:rsidP="00D77086">
      <w:pPr>
        <w:widowControl/>
        <w:numPr>
          <w:ilvl w:val="1"/>
          <w:numId w:val="143"/>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Vrsta i sadržaj spremnika</w:t>
      </w:r>
    </w:p>
    <w:p w14:paraId="4413C3BE" w14:textId="77777777" w:rsidR="00634F77" w:rsidRDefault="00634F77" w:rsidP="00634F77">
      <w:pPr>
        <w:pStyle w:val="a4"/>
        <w:spacing w:line="240" w:lineRule="exact"/>
        <w:rPr>
          <w:rFonts w:ascii="Times New Roman" w:hAnsi="Times New Roman" w:cs="Times New Roman"/>
          <w:sz w:val="24"/>
          <w:szCs w:val="24"/>
        </w:rPr>
      </w:pPr>
    </w:p>
    <w:p w14:paraId="45491841" w14:textId="77777777" w:rsidR="00634F77" w:rsidRDefault="00634F77" w:rsidP="00634F77">
      <w:pPr>
        <w:pStyle w:val="a3"/>
        <w:rPr>
          <w:u w:val="single"/>
        </w:rPr>
      </w:pPr>
      <w:r>
        <w:rPr>
          <w:rFonts w:eastAsia="Times New Roman"/>
          <w:u w:val="single"/>
          <w:lang w:val="hr-HR"/>
        </w:rPr>
        <w:t xml:space="preserve">Yuflyma </w:t>
      </w:r>
      <w:r w:rsidR="004B5885">
        <w:rPr>
          <w:rFonts w:eastAsia="Times New Roman"/>
          <w:u w:val="single"/>
          <w:lang w:val="hr-HR"/>
        </w:rPr>
        <w:t>20</w:t>
      </w:r>
      <w:r>
        <w:rPr>
          <w:rFonts w:eastAsia="Times New Roman"/>
          <w:u w:val="single"/>
          <w:lang w:val="hr-HR"/>
        </w:rPr>
        <w:t> </w:t>
      </w:r>
      <w:r w:rsidRPr="003635AB">
        <w:rPr>
          <w:rFonts w:eastAsia="Times New Roman"/>
          <w:u w:val="single"/>
          <w:lang w:val="hr-HR"/>
        </w:rPr>
        <w:t>mg otopina za injekciju u napunjenoj štrcaljki</w:t>
      </w:r>
    </w:p>
    <w:p w14:paraId="2034535A" w14:textId="77777777" w:rsidR="00634F77" w:rsidRDefault="00634F77" w:rsidP="00634F77">
      <w:pPr>
        <w:pStyle w:val="a3"/>
        <w:rPr>
          <w:u w:val="single"/>
        </w:rPr>
      </w:pPr>
    </w:p>
    <w:p w14:paraId="126E6017" w14:textId="77777777" w:rsidR="00634F77" w:rsidRPr="0067188C" w:rsidRDefault="00634F77" w:rsidP="00634F77">
      <w:pPr>
        <w:pStyle w:val="a3"/>
        <w:rPr>
          <w:lang w:val="hr-HR"/>
        </w:rPr>
      </w:pPr>
      <w:r>
        <w:rPr>
          <w:rFonts w:eastAsia="Times New Roman"/>
          <w:lang w:val="hr-HR"/>
        </w:rPr>
        <w:t>Otopina za injekciju u napunjenoj štrcaljki (staklo tipa I) s čepom klipa (bromobutilna guma) i iglom sa zaštitom za iglu (termoplastični elastomer).</w:t>
      </w:r>
    </w:p>
    <w:p w14:paraId="2F691545" w14:textId="77777777" w:rsidR="00634F77" w:rsidRPr="0067188C" w:rsidRDefault="00634F77" w:rsidP="00634F77">
      <w:pPr>
        <w:spacing w:line="240" w:lineRule="exact"/>
        <w:rPr>
          <w:rFonts w:ascii="Times New Roman" w:hAnsi="Times New Roman"/>
          <w:lang w:val="hr-HR"/>
        </w:rPr>
      </w:pPr>
    </w:p>
    <w:p w14:paraId="6D61B368" w14:textId="77777777" w:rsidR="00634F77" w:rsidRPr="0067188C" w:rsidRDefault="00634F77" w:rsidP="00634F77">
      <w:pPr>
        <w:pStyle w:val="a3"/>
        <w:rPr>
          <w:lang w:val="hr-HR"/>
        </w:rPr>
      </w:pPr>
      <w:r>
        <w:rPr>
          <w:rFonts w:eastAsia="Times New Roman"/>
          <w:lang w:val="hr-HR"/>
        </w:rPr>
        <w:t>Pakiranja:</w:t>
      </w:r>
    </w:p>
    <w:p w14:paraId="582C9796" w14:textId="77777777" w:rsidR="00E37505" w:rsidRPr="00A93644" w:rsidRDefault="00E37505" w:rsidP="00E37505">
      <w:pPr>
        <w:pStyle w:val="a3"/>
        <w:numPr>
          <w:ilvl w:val="0"/>
          <w:numId w:val="16"/>
        </w:numPr>
        <w:ind w:left="660" w:hanging="660"/>
        <w:rPr>
          <w:lang w:val="hr-HR"/>
        </w:rPr>
      </w:pPr>
      <w:r>
        <w:rPr>
          <w:rFonts w:eastAsia="Times New Roman"/>
          <w:lang w:val="hr-HR"/>
        </w:rPr>
        <w:t>1 napunjena štrcaljka (0,</w:t>
      </w:r>
      <w:r>
        <w:rPr>
          <w:rFonts w:hint="eastAsia"/>
          <w:lang w:val="hr-HR" w:eastAsia="ko-KR"/>
        </w:rPr>
        <w:t>2</w:t>
      </w:r>
      <w:r>
        <w:rPr>
          <w:rFonts w:eastAsia="Times New Roman"/>
          <w:lang w:val="hr-HR"/>
        </w:rPr>
        <w:t xml:space="preserve"> ml sterilne otopine) s 2 jastučića natopljena alkoholom.</w:t>
      </w:r>
    </w:p>
    <w:p w14:paraId="41C04A9B" w14:textId="77777777" w:rsidR="00634F77" w:rsidRPr="00A93644" w:rsidRDefault="00634F77" w:rsidP="00634F77">
      <w:pPr>
        <w:pStyle w:val="a3"/>
        <w:numPr>
          <w:ilvl w:val="0"/>
          <w:numId w:val="16"/>
        </w:numPr>
        <w:ind w:left="660" w:hanging="660"/>
        <w:rPr>
          <w:lang w:val="hr-HR"/>
        </w:rPr>
      </w:pPr>
      <w:r w:rsidRPr="00EE34D9">
        <w:rPr>
          <w:lang w:val="hr-HR"/>
        </w:rPr>
        <w:t>2 napunjene štrcaljke (</w:t>
      </w:r>
      <w:r w:rsidR="004B5885" w:rsidRPr="00EE34D9">
        <w:rPr>
          <w:lang w:val="hr-HR"/>
        </w:rPr>
        <w:t>0,2</w:t>
      </w:r>
      <w:r w:rsidRPr="00EE34D9">
        <w:rPr>
          <w:lang w:val="hr-HR"/>
        </w:rPr>
        <w:t xml:space="preserve"> ml sterilne otopine), </w:t>
      </w:r>
      <w:r w:rsidR="000A18C6" w:rsidRPr="00EE34D9">
        <w:rPr>
          <w:lang w:val="hr-HR"/>
        </w:rPr>
        <w:t>s 2 jastučića natopljena alkoholom</w:t>
      </w:r>
      <w:r w:rsidRPr="00EE34D9">
        <w:rPr>
          <w:lang w:val="hr-HR"/>
        </w:rPr>
        <w:t>.</w:t>
      </w:r>
    </w:p>
    <w:p w14:paraId="08FAF27B" w14:textId="77777777" w:rsidR="0010197C" w:rsidRPr="00A93644" w:rsidRDefault="0010197C" w:rsidP="00E37505">
      <w:pPr>
        <w:pStyle w:val="a3"/>
        <w:numPr>
          <w:ilvl w:val="0"/>
          <w:numId w:val="0"/>
        </w:numPr>
        <w:ind w:leftChars="164" w:left="361"/>
        <w:rPr>
          <w:lang w:val="hr-HR" w:eastAsia="ko-KR"/>
        </w:rPr>
      </w:pPr>
    </w:p>
    <w:p w14:paraId="1E3507D1" w14:textId="77777777" w:rsidR="001F021A" w:rsidRPr="0067188C" w:rsidRDefault="001F021A" w:rsidP="0067188C">
      <w:pPr>
        <w:pStyle w:val="a3"/>
        <w:rPr>
          <w:rFonts w:eastAsia="Times New Roman"/>
          <w:lang w:val="hr-HR"/>
        </w:rPr>
      </w:pPr>
      <w:r>
        <w:rPr>
          <w:rFonts w:eastAsia="Times New Roman"/>
          <w:lang w:val="hr-HR"/>
        </w:rPr>
        <w:t>Na tržištu se ne moraju nalaziti sve veličine pakiranja.</w:t>
      </w:r>
    </w:p>
    <w:p w14:paraId="73799A11" w14:textId="77777777" w:rsidR="00634F77" w:rsidRPr="0067188C" w:rsidRDefault="00634F77" w:rsidP="00634F77">
      <w:pPr>
        <w:spacing w:before="13" w:line="240" w:lineRule="exact"/>
        <w:rPr>
          <w:rFonts w:ascii="Times New Roman" w:hAnsi="Times New Roman"/>
          <w:lang w:val="hr-HR"/>
        </w:rPr>
      </w:pPr>
    </w:p>
    <w:p w14:paraId="1B186069" w14:textId="77777777" w:rsidR="00226495" w:rsidRPr="00A93644" w:rsidRDefault="00226495" w:rsidP="00634F77">
      <w:pPr>
        <w:spacing w:before="13" w:line="240" w:lineRule="exact"/>
        <w:rPr>
          <w:rFonts w:ascii="Times New Roman" w:hAnsi="Times New Roman" w:cs="Times New Roman"/>
          <w:sz w:val="6"/>
          <w:szCs w:val="6"/>
          <w:lang w:val="fr-CA" w:eastAsia="ko-KR"/>
        </w:rPr>
      </w:pPr>
    </w:p>
    <w:p w14:paraId="113754B8" w14:textId="77777777" w:rsidR="00634F77" w:rsidRPr="000A6522" w:rsidRDefault="00634F77" w:rsidP="00D77086">
      <w:pPr>
        <w:widowControl/>
        <w:numPr>
          <w:ilvl w:val="1"/>
          <w:numId w:val="143"/>
        </w:numPr>
        <w:tabs>
          <w:tab w:val="left" w:pos="567"/>
        </w:tabs>
        <w:spacing w:line="260" w:lineRule="exact"/>
        <w:rPr>
          <w:rFonts w:ascii="Times New Roman" w:eastAsia="Times New Roman" w:hAnsi="Times New Roman" w:cs="Times New Roman"/>
          <w:b/>
          <w:noProof/>
          <w:lang w:val="pt-BR"/>
        </w:rPr>
      </w:pPr>
      <w:r>
        <w:rPr>
          <w:rFonts w:ascii="Times New Roman" w:eastAsia="Times New Roman" w:hAnsi="Times New Roman" w:cs="Times New Roman"/>
          <w:b/>
          <w:bCs/>
          <w:noProof/>
          <w:lang w:val="hr-HR"/>
        </w:rPr>
        <w:t>Posebne mjere za zbrinjavanje</w:t>
      </w:r>
    </w:p>
    <w:p w14:paraId="12B9CFA4" w14:textId="77777777" w:rsidR="00634F77" w:rsidRPr="000A6522" w:rsidRDefault="00634F77" w:rsidP="00634F77">
      <w:pPr>
        <w:spacing w:before="12" w:line="240" w:lineRule="exact"/>
        <w:rPr>
          <w:rFonts w:ascii="Times New Roman" w:hAnsi="Times New Roman" w:cs="Times New Roman"/>
          <w:sz w:val="24"/>
          <w:szCs w:val="24"/>
          <w:lang w:val="pt-BR"/>
        </w:rPr>
      </w:pPr>
    </w:p>
    <w:p w14:paraId="7D5F9446" w14:textId="77777777" w:rsidR="00634F77" w:rsidRPr="000A6522" w:rsidRDefault="00634F77" w:rsidP="00634F77">
      <w:pPr>
        <w:pStyle w:val="a3"/>
        <w:rPr>
          <w:lang w:val="pt-BR"/>
        </w:rPr>
      </w:pPr>
      <w:r>
        <w:rPr>
          <w:rFonts w:eastAsia="Times New Roman"/>
          <w:lang w:val="hr-HR"/>
        </w:rPr>
        <w:t xml:space="preserve">Neiskorišteni lijek ili otpadni materijal potrebno je zbrinuti sukladno nacionalnim propisima. </w:t>
      </w:r>
    </w:p>
    <w:p w14:paraId="56C84F7E" w14:textId="77777777" w:rsidR="00634F77" w:rsidRPr="000A6522" w:rsidRDefault="00634F77" w:rsidP="00634F77">
      <w:pPr>
        <w:spacing w:line="200" w:lineRule="exact"/>
        <w:rPr>
          <w:rFonts w:ascii="Times New Roman" w:hAnsi="Times New Roman" w:cs="Times New Roman"/>
          <w:sz w:val="20"/>
          <w:szCs w:val="20"/>
          <w:lang w:val="pt-BR"/>
        </w:rPr>
      </w:pPr>
    </w:p>
    <w:p w14:paraId="5D9E7D99" w14:textId="77777777" w:rsidR="00634F77" w:rsidRPr="000A6522" w:rsidRDefault="00634F77" w:rsidP="00634F77">
      <w:pPr>
        <w:widowControl/>
        <w:tabs>
          <w:tab w:val="left" w:pos="567"/>
        </w:tabs>
        <w:spacing w:line="260" w:lineRule="exact"/>
        <w:rPr>
          <w:rFonts w:ascii="Times New Roman" w:eastAsia="Times New Roman" w:hAnsi="Times New Roman" w:cs="Times New Roman"/>
          <w:b/>
          <w:noProof/>
          <w:lang w:val="pt-BR"/>
        </w:rPr>
      </w:pPr>
    </w:p>
    <w:p w14:paraId="244534D8" w14:textId="77777777" w:rsidR="00634F77" w:rsidRDefault="00634F77" w:rsidP="00D77086">
      <w:pPr>
        <w:widowControl/>
        <w:numPr>
          <w:ilvl w:val="0"/>
          <w:numId w:val="140"/>
        </w:numPr>
        <w:tabs>
          <w:tab w:val="left" w:pos="567"/>
        </w:tabs>
        <w:spacing w:line="260" w:lineRule="exact"/>
        <w:ind w:left="0" w:firstLine="0"/>
        <w:rPr>
          <w:rFonts w:ascii="Times New Roman" w:eastAsia="Times New Roman" w:hAnsi="Times New Roman" w:cs="Times New Roman"/>
          <w:b/>
          <w:noProof/>
          <w:lang w:val="nl-NL"/>
        </w:rPr>
      </w:pPr>
      <w:r>
        <w:rPr>
          <w:rFonts w:ascii="Times New Roman" w:eastAsia="Times New Roman" w:hAnsi="Times New Roman" w:cs="Times New Roman"/>
          <w:b/>
          <w:bCs/>
          <w:noProof/>
          <w:lang w:val="hr-HR"/>
        </w:rPr>
        <w:t>NOSITELJ ODOBRENJA ZA STAVLJANJE LIJEKA U PROMET</w:t>
      </w:r>
    </w:p>
    <w:p w14:paraId="0E090948" w14:textId="77777777" w:rsidR="00634F77" w:rsidRDefault="00634F77" w:rsidP="00634F77">
      <w:pPr>
        <w:spacing w:before="12" w:line="240" w:lineRule="exact"/>
        <w:rPr>
          <w:rFonts w:ascii="Times New Roman" w:hAnsi="Times New Roman" w:cs="Times New Roman"/>
          <w:sz w:val="24"/>
          <w:szCs w:val="24"/>
          <w:lang w:val="nl-NL"/>
        </w:rPr>
      </w:pPr>
    </w:p>
    <w:p w14:paraId="0BB5B539" w14:textId="77777777" w:rsidR="00634F77" w:rsidRDefault="00634F77" w:rsidP="00634F77">
      <w:pPr>
        <w:pStyle w:val="a3"/>
      </w:pPr>
      <w:r>
        <w:t xml:space="preserve">Celltrion Healthcare Hungary Kft. </w:t>
      </w:r>
    </w:p>
    <w:p w14:paraId="54F609AC" w14:textId="77777777" w:rsidR="00634F77" w:rsidRDefault="00634F77" w:rsidP="00634F77">
      <w:pPr>
        <w:pStyle w:val="a3"/>
      </w:pPr>
      <w:r>
        <w:t>1062 Budapest</w:t>
      </w:r>
    </w:p>
    <w:p w14:paraId="7DDDEDA3" w14:textId="77777777" w:rsidR="00634F77" w:rsidRDefault="00634F77" w:rsidP="00634F77">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45F28478" w14:textId="77777777" w:rsidR="00634F77" w:rsidRDefault="00634F77" w:rsidP="00634F77">
      <w:pPr>
        <w:pStyle w:val="a3"/>
      </w:pPr>
      <w:r>
        <w:rPr>
          <w:rFonts w:eastAsia="Times New Roman"/>
          <w:lang w:val="hr-HR"/>
        </w:rPr>
        <w:t>Mađarska</w:t>
      </w:r>
    </w:p>
    <w:p w14:paraId="03D0CBFC" w14:textId="77777777" w:rsidR="00634F77" w:rsidRDefault="00634F77" w:rsidP="00634F77">
      <w:pPr>
        <w:spacing w:line="200" w:lineRule="exact"/>
        <w:rPr>
          <w:rFonts w:ascii="Times New Roman" w:hAnsi="Times New Roman" w:cs="Times New Roman"/>
          <w:sz w:val="20"/>
          <w:szCs w:val="20"/>
        </w:rPr>
      </w:pPr>
    </w:p>
    <w:p w14:paraId="7C2E3498" w14:textId="77777777" w:rsidR="00634F77" w:rsidRDefault="00634F77" w:rsidP="00BB0D4B">
      <w:pPr>
        <w:keepNext/>
        <w:spacing w:line="200" w:lineRule="exact"/>
        <w:rPr>
          <w:rFonts w:ascii="Times New Roman" w:hAnsi="Times New Roman" w:cs="Times New Roman"/>
          <w:sz w:val="20"/>
          <w:szCs w:val="20"/>
        </w:rPr>
      </w:pPr>
    </w:p>
    <w:p w14:paraId="13A4B850" w14:textId="77777777" w:rsidR="00634F77" w:rsidRDefault="00634F77" w:rsidP="00BB0D4B">
      <w:pPr>
        <w:keepNext/>
        <w:widowControl/>
        <w:numPr>
          <w:ilvl w:val="0"/>
          <w:numId w:val="140"/>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BROJ</w:t>
      </w:r>
      <w:r w:rsidR="007022B6">
        <w:rPr>
          <w:rFonts w:ascii="Times New Roman" w:eastAsia="Times New Roman" w:hAnsi="Times New Roman" w:cs="Times New Roman"/>
          <w:b/>
          <w:bCs/>
          <w:noProof/>
          <w:lang w:val="hr-HR"/>
        </w:rPr>
        <w:t>(EVI)</w:t>
      </w:r>
      <w:r>
        <w:rPr>
          <w:rFonts w:ascii="Times New Roman" w:eastAsia="Times New Roman" w:hAnsi="Times New Roman" w:cs="Times New Roman"/>
          <w:b/>
          <w:bCs/>
          <w:noProof/>
          <w:lang w:val="hr-HR"/>
        </w:rPr>
        <w:t xml:space="preserve"> ODOBRENJA ZA STAVLJANJE LIJEKA U PROMET</w:t>
      </w:r>
    </w:p>
    <w:p w14:paraId="313F89BD" w14:textId="77777777" w:rsidR="00634F77" w:rsidRDefault="00634F77" w:rsidP="00BB0D4B">
      <w:pPr>
        <w:keepNext/>
        <w:spacing w:before="9" w:line="240" w:lineRule="exact"/>
        <w:rPr>
          <w:rFonts w:ascii="Times New Roman" w:hAnsi="Times New Roman" w:cs="Times New Roman"/>
          <w:sz w:val="24"/>
          <w:szCs w:val="24"/>
        </w:rPr>
      </w:pPr>
    </w:p>
    <w:p w14:paraId="6D93E5BC" w14:textId="77777777" w:rsidR="00634F77" w:rsidRDefault="00634F77" w:rsidP="00BB0D4B">
      <w:pPr>
        <w:pStyle w:val="a3"/>
        <w:keepNext/>
        <w:rPr>
          <w:u w:val="single"/>
        </w:rPr>
      </w:pPr>
      <w:r>
        <w:rPr>
          <w:rFonts w:eastAsia="Times New Roman"/>
          <w:u w:val="single" w:color="000000"/>
          <w:lang w:val="hr-HR"/>
        </w:rPr>
        <w:t xml:space="preserve">Yuflyma </w:t>
      </w:r>
      <w:r w:rsidR="004B5885">
        <w:rPr>
          <w:rFonts w:eastAsia="Times New Roman"/>
          <w:u w:val="single" w:color="000000"/>
          <w:lang w:val="hr-HR"/>
        </w:rPr>
        <w:t>20</w:t>
      </w:r>
      <w:r>
        <w:rPr>
          <w:rFonts w:eastAsia="Times New Roman"/>
          <w:u w:val="single" w:color="000000"/>
          <w:lang w:val="hr-HR"/>
        </w:rPr>
        <w:t> </w:t>
      </w:r>
      <w:r w:rsidRPr="00BA7C02">
        <w:rPr>
          <w:rFonts w:eastAsia="Times New Roman"/>
          <w:u w:val="single" w:color="000000"/>
          <w:lang w:val="hr-HR"/>
        </w:rPr>
        <w:t>mg otopina za injekciju u napunjenoj štrcaljki</w:t>
      </w:r>
    </w:p>
    <w:p w14:paraId="5DE14179" w14:textId="77777777" w:rsidR="00634F77" w:rsidRDefault="00634F77" w:rsidP="00BB0D4B">
      <w:pPr>
        <w:pStyle w:val="a3"/>
        <w:keepNext/>
      </w:pPr>
    </w:p>
    <w:p w14:paraId="2599B99E" w14:textId="77777777" w:rsidR="00634F77" w:rsidRDefault="00634F77" w:rsidP="00BB0D4B">
      <w:pPr>
        <w:pStyle w:val="a3"/>
        <w:keepNext/>
        <w:rPr>
          <w:lang w:val="hr-HR" w:eastAsia="ko-KR"/>
        </w:rPr>
      </w:pPr>
      <w:r>
        <w:rPr>
          <w:rFonts w:eastAsia="Times New Roman"/>
          <w:lang w:val="hr-HR"/>
        </w:rPr>
        <w:t>EU/1/20/1513/</w:t>
      </w:r>
      <w:r w:rsidR="004B5885">
        <w:rPr>
          <w:rFonts w:eastAsia="Times New Roman"/>
          <w:lang w:val="hr-HR"/>
        </w:rPr>
        <w:t>017</w:t>
      </w:r>
    </w:p>
    <w:p w14:paraId="1572A324" w14:textId="77777777" w:rsidR="00702167" w:rsidRPr="00EE34D9" w:rsidRDefault="00702167" w:rsidP="00BB0D4B">
      <w:pPr>
        <w:pStyle w:val="a3"/>
        <w:keepNext/>
      </w:pPr>
      <w:r>
        <w:rPr>
          <w:rFonts w:hint="eastAsia"/>
          <w:lang w:val="hr-HR" w:eastAsia="ko-KR"/>
        </w:rPr>
        <w:t>EU/1/20/1513/018</w:t>
      </w:r>
    </w:p>
    <w:p w14:paraId="69E94D27" w14:textId="77777777" w:rsidR="004B5885" w:rsidRDefault="004B5885" w:rsidP="00634F77">
      <w:pPr>
        <w:spacing w:line="200" w:lineRule="exact"/>
        <w:rPr>
          <w:rFonts w:eastAsia="Times New Roman"/>
          <w:color w:val="000000"/>
          <w:lang w:val="hr-HR"/>
        </w:rPr>
      </w:pPr>
    </w:p>
    <w:p w14:paraId="3641D066" w14:textId="77777777" w:rsidR="00634F77" w:rsidRDefault="00634F77" w:rsidP="00634F77">
      <w:pPr>
        <w:spacing w:line="200" w:lineRule="exact"/>
        <w:rPr>
          <w:rFonts w:ascii="Times New Roman" w:hAnsi="Times New Roman" w:cs="Times New Roman"/>
          <w:sz w:val="20"/>
          <w:szCs w:val="20"/>
          <w:lang w:val="fr-FR"/>
        </w:rPr>
      </w:pPr>
    </w:p>
    <w:p w14:paraId="15E49CDE" w14:textId="77777777" w:rsidR="00634F77" w:rsidRDefault="00634F77" w:rsidP="00D77086">
      <w:pPr>
        <w:widowControl/>
        <w:numPr>
          <w:ilvl w:val="0"/>
          <w:numId w:val="140"/>
        </w:numPr>
        <w:tabs>
          <w:tab w:val="left" w:pos="567"/>
        </w:tabs>
        <w:spacing w:line="260" w:lineRule="exact"/>
        <w:ind w:left="0" w:firstLine="0"/>
        <w:rPr>
          <w:rFonts w:ascii="Times New Roman" w:eastAsia="Times New Roman" w:hAnsi="Times New Roman" w:cs="Times New Roman"/>
          <w:b/>
          <w:noProof/>
          <w:lang w:val="pt-BR"/>
        </w:rPr>
      </w:pPr>
      <w:r>
        <w:rPr>
          <w:rFonts w:ascii="Times New Roman" w:eastAsia="Times New Roman" w:hAnsi="Times New Roman" w:cs="Times New Roman"/>
          <w:b/>
          <w:bCs/>
          <w:noProof/>
          <w:lang w:val="hr-HR"/>
        </w:rPr>
        <w:t>DATUM PRVOG ODOBRENJA / DATUM OBNOVE ODOBRENJA</w:t>
      </w:r>
    </w:p>
    <w:p w14:paraId="7E62B2E2" w14:textId="77777777" w:rsidR="00634F77" w:rsidRDefault="00634F77" w:rsidP="00634F77">
      <w:pPr>
        <w:widowControl/>
        <w:tabs>
          <w:tab w:val="left" w:pos="567"/>
        </w:tabs>
        <w:spacing w:line="260" w:lineRule="exact"/>
        <w:rPr>
          <w:rFonts w:ascii="Times New Roman" w:eastAsia="Times New Roman" w:hAnsi="Times New Roman" w:cs="Times New Roman"/>
          <w:b/>
          <w:noProof/>
          <w:lang w:val="pt-BR"/>
        </w:rPr>
      </w:pPr>
    </w:p>
    <w:p w14:paraId="2B7577D2" w14:textId="77777777" w:rsidR="00634F77" w:rsidRDefault="00634F77" w:rsidP="00634F77">
      <w:pPr>
        <w:widowControl/>
        <w:tabs>
          <w:tab w:val="left" w:pos="567"/>
        </w:tabs>
        <w:spacing w:line="260" w:lineRule="exact"/>
        <w:rPr>
          <w:rFonts w:ascii="Times New Roman" w:eastAsia="Times New Roman" w:hAnsi="Times New Roman" w:cs="Times New Roman"/>
          <w:bCs/>
          <w:noProof/>
          <w:lang w:val="en-GB"/>
        </w:rPr>
      </w:pPr>
      <w:r>
        <w:rPr>
          <w:rFonts w:ascii="Times New Roman" w:eastAsia="Times New Roman" w:hAnsi="Times New Roman" w:cs="Times New Roman"/>
          <w:bCs/>
          <w:noProof/>
          <w:lang w:val="hr-HR"/>
        </w:rPr>
        <w:t xml:space="preserve">Datum prvog odobrenja: </w:t>
      </w:r>
      <w:r w:rsidRPr="002D506A">
        <w:rPr>
          <w:rFonts w:ascii="Times New Roman" w:eastAsia="Times New Roman" w:hAnsi="Times New Roman" w:cs="Times New Roman"/>
          <w:bCs/>
          <w:noProof/>
          <w:lang w:val="hr-HR"/>
        </w:rPr>
        <w:t>11</w:t>
      </w:r>
      <w:r w:rsidR="007022B6">
        <w:rPr>
          <w:rFonts w:ascii="Times New Roman" w:eastAsia="Times New Roman" w:hAnsi="Times New Roman" w:cs="Times New Roman"/>
          <w:bCs/>
          <w:noProof/>
          <w:lang w:val="hr-HR"/>
        </w:rPr>
        <w:t>.</w:t>
      </w:r>
      <w:r w:rsidRPr="002D506A">
        <w:rPr>
          <w:rFonts w:ascii="Times New Roman" w:eastAsia="Times New Roman" w:hAnsi="Times New Roman" w:cs="Times New Roman"/>
          <w:bCs/>
          <w:noProof/>
          <w:lang w:val="hr-HR"/>
        </w:rPr>
        <w:t xml:space="preserve"> veljače 2021</w:t>
      </w:r>
      <w:r w:rsidR="007022B6">
        <w:rPr>
          <w:rFonts w:ascii="Times New Roman" w:eastAsia="Times New Roman" w:hAnsi="Times New Roman" w:cs="Times New Roman"/>
          <w:bCs/>
          <w:noProof/>
          <w:lang w:val="hr-HR"/>
        </w:rPr>
        <w:t>.</w:t>
      </w:r>
    </w:p>
    <w:p w14:paraId="54828689" w14:textId="77777777" w:rsidR="00634F77" w:rsidRDefault="00634F77" w:rsidP="00634F77">
      <w:pPr>
        <w:widowControl/>
        <w:tabs>
          <w:tab w:val="left" w:pos="567"/>
        </w:tabs>
        <w:spacing w:line="260" w:lineRule="exact"/>
        <w:rPr>
          <w:rFonts w:ascii="Times New Roman" w:eastAsia="Times New Roman" w:hAnsi="Times New Roman" w:cs="Times New Roman"/>
          <w:b/>
          <w:noProof/>
          <w:lang w:val="en-GB"/>
        </w:rPr>
      </w:pPr>
    </w:p>
    <w:p w14:paraId="2E70080B" w14:textId="77777777" w:rsidR="00634F77" w:rsidRDefault="00634F77" w:rsidP="00634F77">
      <w:pPr>
        <w:widowControl/>
        <w:tabs>
          <w:tab w:val="left" w:pos="567"/>
        </w:tabs>
        <w:spacing w:line="260" w:lineRule="exact"/>
        <w:rPr>
          <w:rFonts w:ascii="Times New Roman" w:eastAsia="Times New Roman" w:hAnsi="Times New Roman" w:cs="Times New Roman"/>
          <w:b/>
          <w:noProof/>
          <w:lang w:val="en-GB"/>
        </w:rPr>
      </w:pPr>
    </w:p>
    <w:p w14:paraId="1AF15269" w14:textId="77777777" w:rsidR="00634F77" w:rsidRDefault="00634F77" w:rsidP="00D77086">
      <w:pPr>
        <w:widowControl/>
        <w:numPr>
          <w:ilvl w:val="0"/>
          <w:numId w:val="140"/>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DATUM REVIZIJE TEKSTA</w:t>
      </w:r>
    </w:p>
    <w:p w14:paraId="36F33367" w14:textId="77777777" w:rsidR="00634F77" w:rsidRDefault="00634F77" w:rsidP="00634F77">
      <w:pPr>
        <w:spacing w:before="12" w:line="240" w:lineRule="exact"/>
        <w:rPr>
          <w:rFonts w:ascii="Times New Roman" w:hAnsi="Times New Roman" w:cs="Times New Roman"/>
          <w:sz w:val="24"/>
          <w:szCs w:val="24"/>
        </w:rPr>
      </w:pPr>
    </w:p>
    <w:p w14:paraId="2B07C52B" w14:textId="77777777" w:rsidR="00634F77" w:rsidRPr="00BB0D4B" w:rsidRDefault="00634F77" w:rsidP="00634F77">
      <w:pPr>
        <w:pStyle w:val="a3"/>
        <w:rPr>
          <w:lang w:val="es-ES"/>
        </w:rPr>
      </w:pPr>
      <w:r>
        <w:rPr>
          <w:rFonts w:eastAsia="Times New Roman"/>
          <w:lang w:val="hr-HR"/>
        </w:rPr>
        <w:t xml:space="preserve">Detaljnije informacije o ovom lijeku dostupne su na internetskoj stranici Europske agencije za lijekove </w:t>
      </w:r>
      <w:r>
        <w:fldChar w:fldCharType="begin"/>
      </w:r>
      <w:r>
        <w:instrText>HYPERLINK "http://www.ema.europa.eu/"</w:instrText>
      </w:r>
      <w:r>
        <w:fldChar w:fldCharType="separate"/>
      </w:r>
      <w:r>
        <w:rPr>
          <w:rFonts w:eastAsia="Times New Roman"/>
          <w:color w:val="0000FF"/>
          <w:u w:val="single"/>
          <w:lang w:val="hr-HR"/>
        </w:rPr>
        <w:t>http://www.ema.europa.eu</w:t>
      </w:r>
      <w:r>
        <w:fldChar w:fldCharType="end"/>
      </w:r>
    </w:p>
    <w:p w14:paraId="6423D8C9" w14:textId="77777777" w:rsidR="00634F77" w:rsidRPr="00BB0D4B" w:rsidRDefault="00634F77" w:rsidP="00634F77">
      <w:pPr>
        <w:rPr>
          <w:rFonts w:ascii="Times New Roman" w:hAnsi="Times New Roman" w:cs="Times New Roman"/>
          <w:lang w:val="es-ES"/>
        </w:rPr>
      </w:pPr>
      <w:r w:rsidRPr="00BB0D4B">
        <w:rPr>
          <w:rFonts w:ascii="Times New Roman" w:hAnsi="Times New Roman" w:cs="Times New Roman"/>
          <w:lang w:val="es-ES"/>
        </w:rPr>
        <w:br w:type="page"/>
      </w:r>
    </w:p>
    <w:p w14:paraId="4E4092E0" w14:textId="77777777" w:rsidR="00134F69" w:rsidRPr="00BB0D4B" w:rsidRDefault="00134F69">
      <w:pPr>
        <w:spacing w:line="200" w:lineRule="exact"/>
        <w:rPr>
          <w:rFonts w:ascii="Times New Roman" w:hAnsi="Times New Roman" w:cs="Times New Roman"/>
          <w:sz w:val="20"/>
          <w:szCs w:val="20"/>
          <w:lang w:val="es-ES"/>
        </w:rPr>
      </w:pPr>
    </w:p>
    <w:p w14:paraId="1E4F7EE2" w14:textId="77777777" w:rsidR="00134F69" w:rsidRPr="00BB0D4B" w:rsidRDefault="00134F69">
      <w:pPr>
        <w:spacing w:line="200" w:lineRule="exact"/>
        <w:rPr>
          <w:rFonts w:ascii="Times New Roman" w:hAnsi="Times New Roman" w:cs="Times New Roman"/>
          <w:sz w:val="20"/>
          <w:szCs w:val="20"/>
          <w:lang w:val="es-ES"/>
        </w:rPr>
      </w:pPr>
    </w:p>
    <w:p w14:paraId="6AC35FF8" w14:textId="77777777" w:rsidR="00134F69" w:rsidRPr="00BB0D4B" w:rsidRDefault="00134F69">
      <w:pPr>
        <w:spacing w:line="200" w:lineRule="exact"/>
        <w:rPr>
          <w:rFonts w:ascii="Times New Roman" w:hAnsi="Times New Roman" w:cs="Times New Roman"/>
          <w:sz w:val="20"/>
          <w:szCs w:val="20"/>
          <w:lang w:val="es-ES"/>
        </w:rPr>
      </w:pPr>
    </w:p>
    <w:p w14:paraId="64458BF3" w14:textId="77777777" w:rsidR="00134F69" w:rsidRPr="00BB0D4B" w:rsidRDefault="00134F69">
      <w:pPr>
        <w:spacing w:line="200" w:lineRule="exact"/>
        <w:rPr>
          <w:rFonts w:ascii="Times New Roman" w:hAnsi="Times New Roman" w:cs="Times New Roman"/>
          <w:sz w:val="20"/>
          <w:szCs w:val="20"/>
          <w:lang w:val="es-ES"/>
        </w:rPr>
      </w:pPr>
    </w:p>
    <w:p w14:paraId="5B16E7D4" w14:textId="77777777" w:rsidR="00C64FDE" w:rsidRPr="00BB0D4B" w:rsidRDefault="00C64FDE">
      <w:pPr>
        <w:rPr>
          <w:rFonts w:ascii="Times New Roman" w:hAnsi="Times New Roman" w:cs="Times New Roman"/>
          <w:sz w:val="20"/>
          <w:szCs w:val="20"/>
          <w:lang w:val="es-ES"/>
        </w:rPr>
      </w:pPr>
    </w:p>
    <w:p w14:paraId="18C8A834" w14:textId="77777777" w:rsidR="00134F69" w:rsidRPr="00BB0D4B" w:rsidRDefault="00134F69">
      <w:pPr>
        <w:spacing w:before="4" w:line="200" w:lineRule="exact"/>
        <w:rPr>
          <w:rFonts w:ascii="Times New Roman" w:hAnsi="Times New Roman" w:cs="Times New Roman"/>
          <w:sz w:val="20"/>
          <w:szCs w:val="20"/>
          <w:lang w:val="es-ES"/>
        </w:rPr>
      </w:pPr>
    </w:p>
    <w:p w14:paraId="64E993DA" w14:textId="77777777" w:rsidR="00C64FDE" w:rsidRPr="00BB0D4B" w:rsidRDefault="00C64FDE">
      <w:pPr>
        <w:spacing w:before="4" w:line="200" w:lineRule="exact"/>
        <w:rPr>
          <w:rFonts w:ascii="Times New Roman" w:hAnsi="Times New Roman" w:cs="Times New Roman"/>
          <w:sz w:val="20"/>
          <w:szCs w:val="20"/>
          <w:lang w:val="es-ES"/>
        </w:rPr>
      </w:pPr>
    </w:p>
    <w:p w14:paraId="6FD9FE8A" w14:textId="77777777" w:rsidR="00C64FDE" w:rsidRPr="00BB0D4B" w:rsidRDefault="00C64FDE">
      <w:pPr>
        <w:spacing w:before="4" w:line="200" w:lineRule="exact"/>
        <w:rPr>
          <w:rFonts w:ascii="Times New Roman" w:hAnsi="Times New Roman" w:cs="Times New Roman"/>
          <w:sz w:val="20"/>
          <w:szCs w:val="20"/>
          <w:lang w:val="es-ES"/>
        </w:rPr>
      </w:pPr>
    </w:p>
    <w:p w14:paraId="1906E700" w14:textId="77777777" w:rsidR="00C64FDE" w:rsidRPr="00BB0D4B" w:rsidRDefault="00C64FDE">
      <w:pPr>
        <w:spacing w:before="4" w:line="200" w:lineRule="exact"/>
        <w:rPr>
          <w:rFonts w:ascii="Times New Roman" w:hAnsi="Times New Roman" w:cs="Times New Roman"/>
          <w:sz w:val="20"/>
          <w:szCs w:val="20"/>
          <w:lang w:val="es-ES"/>
        </w:rPr>
      </w:pPr>
    </w:p>
    <w:p w14:paraId="38D8B002" w14:textId="77777777" w:rsidR="00C64FDE" w:rsidRPr="00BB0D4B" w:rsidRDefault="00C64FDE">
      <w:pPr>
        <w:spacing w:before="4" w:line="200" w:lineRule="exact"/>
        <w:rPr>
          <w:rFonts w:ascii="Times New Roman" w:hAnsi="Times New Roman" w:cs="Times New Roman"/>
          <w:sz w:val="20"/>
          <w:szCs w:val="20"/>
          <w:lang w:val="es-ES"/>
        </w:rPr>
      </w:pPr>
    </w:p>
    <w:p w14:paraId="6BE521BA" w14:textId="77777777" w:rsidR="00C64FDE" w:rsidRPr="00BB0D4B" w:rsidRDefault="00C64FDE">
      <w:pPr>
        <w:spacing w:before="4" w:line="200" w:lineRule="exact"/>
        <w:rPr>
          <w:rFonts w:ascii="Times New Roman" w:hAnsi="Times New Roman" w:cs="Times New Roman"/>
          <w:sz w:val="20"/>
          <w:szCs w:val="20"/>
          <w:lang w:val="es-ES"/>
        </w:rPr>
      </w:pPr>
    </w:p>
    <w:p w14:paraId="504BD714" w14:textId="77777777" w:rsidR="00C64FDE" w:rsidRPr="00BB0D4B" w:rsidRDefault="00C64FDE">
      <w:pPr>
        <w:spacing w:before="4" w:line="200" w:lineRule="exact"/>
        <w:rPr>
          <w:rFonts w:ascii="Times New Roman" w:hAnsi="Times New Roman" w:cs="Times New Roman"/>
          <w:sz w:val="20"/>
          <w:szCs w:val="20"/>
          <w:lang w:val="es-ES"/>
        </w:rPr>
      </w:pPr>
    </w:p>
    <w:p w14:paraId="0886F382" w14:textId="77777777" w:rsidR="00C64FDE" w:rsidRPr="00BB0D4B" w:rsidRDefault="00C64FDE">
      <w:pPr>
        <w:spacing w:before="4" w:line="200" w:lineRule="exact"/>
        <w:rPr>
          <w:rFonts w:ascii="Times New Roman" w:hAnsi="Times New Roman" w:cs="Times New Roman"/>
          <w:sz w:val="20"/>
          <w:szCs w:val="20"/>
          <w:lang w:val="es-ES"/>
        </w:rPr>
      </w:pPr>
    </w:p>
    <w:p w14:paraId="3C388284" w14:textId="77777777" w:rsidR="00C64FDE" w:rsidRPr="00BB0D4B" w:rsidRDefault="00C64FDE">
      <w:pPr>
        <w:spacing w:before="4" w:line="200" w:lineRule="exact"/>
        <w:rPr>
          <w:rFonts w:ascii="Times New Roman" w:hAnsi="Times New Roman" w:cs="Times New Roman"/>
          <w:sz w:val="20"/>
          <w:szCs w:val="20"/>
          <w:lang w:val="es-ES"/>
        </w:rPr>
      </w:pPr>
    </w:p>
    <w:p w14:paraId="5EF3D5F2" w14:textId="77777777" w:rsidR="00C64FDE" w:rsidRPr="00BB0D4B" w:rsidRDefault="00C64FDE">
      <w:pPr>
        <w:spacing w:before="4" w:line="200" w:lineRule="exact"/>
        <w:rPr>
          <w:rFonts w:ascii="Times New Roman" w:hAnsi="Times New Roman" w:cs="Times New Roman"/>
          <w:sz w:val="20"/>
          <w:szCs w:val="20"/>
          <w:lang w:val="es-ES"/>
        </w:rPr>
      </w:pPr>
    </w:p>
    <w:p w14:paraId="4B639681" w14:textId="77777777" w:rsidR="00C64FDE" w:rsidRPr="00BB0D4B" w:rsidRDefault="00C64FDE">
      <w:pPr>
        <w:spacing w:before="4" w:line="200" w:lineRule="exact"/>
        <w:rPr>
          <w:rFonts w:ascii="Times New Roman" w:hAnsi="Times New Roman" w:cs="Times New Roman"/>
          <w:sz w:val="20"/>
          <w:szCs w:val="20"/>
          <w:lang w:val="es-ES"/>
        </w:rPr>
      </w:pPr>
    </w:p>
    <w:p w14:paraId="4691BACA" w14:textId="77777777" w:rsidR="00C64FDE" w:rsidRPr="00BB0D4B" w:rsidRDefault="00C64FDE">
      <w:pPr>
        <w:spacing w:before="4" w:line="200" w:lineRule="exact"/>
        <w:rPr>
          <w:rFonts w:ascii="Times New Roman" w:hAnsi="Times New Roman" w:cs="Times New Roman"/>
          <w:sz w:val="20"/>
          <w:szCs w:val="20"/>
          <w:lang w:val="es-ES"/>
        </w:rPr>
      </w:pPr>
    </w:p>
    <w:p w14:paraId="5FB7AEBF" w14:textId="77777777" w:rsidR="00C64FDE" w:rsidRPr="00BB0D4B" w:rsidRDefault="00C64FDE">
      <w:pPr>
        <w:spacing w:before="4" w:line="200" w:lineRule="exact"/>
        <w:rPr>
          <w:rFonts w:ascii="Times New Roman" w:hAnsi="Times New Roman" w:cs="Times New Roman"/>
          <w:sz w:val="20"/>
          <w:szCs w:val="20"/>
          <w:lang w:val="es-ES"/>
        </w:rPr>
      </w:pPr>
    </w:p>
    <w:p w14:paraId="24B7CDA6" w14:textId="77777777" w:rsidR="00C64FDE" w:rsidRPr="00BB0D4B" w:rsidRDefault="00C64FDE">
      <w:pPr>
        <w:spacing w:before="4" w:line="200" w:lineRule="exact"/>
        <w:rPr>
          <w:rFonts w:ascii="Times New Roman" w:hAnsi="Times New Roman" w:cs="Times New Roman"/>
          <w:sz w:val="20"/>
          <w:szCs w:val="20"/>
          <w:lang w:val="es-ES"/>
        </w:rPr>
      </w:pPr>
    </w:p>
    <w:p w14:paraId="3A59213D" w14:textId="77777777" w:rsidR="00134F69" w:rsidRDefault="00DA230C">
      <w:pPr>
        <w:pStyle w:val="TableParagraph"/>
        <w:tabs>
          <w:tab w:val="left" w:pos="4171"/>
          <w:tab w:val="center" w:pos="4800"/>
        </w:tabs>
        <w:rPr>
          <w:rFonts w:ascii="Times New Roman" w:hAnsi="Times New Roman" w:cs="Times New Roman"/>
          <w:b/>
        </w:rPr>
      </w:pPr>
      <w:r>
        <w:rPr>
          <w:rFonts w:ascii="Times New Roman" w:eastAsia="Times New Roman" w:hAnsi="Times New Roman" w:cs="Times New Roman"/>
          <w:b/>
          <w:bCs/>
          <w:lang w:val="hr-HR"/>
        </w:rPr>
        <w:tab/>
      </w:r>
      <w:r>
        <w:rPr>
          <w:rFonts w:ascii="Times New Roman" w:eastAsia="Times New Roman" w:hAnsi="Times New Roman" w:cs="Times New Roman"/>
          <w:b/>
          <w:bCs/>
          <w:lang w:val="hr-HR"/>
        </w:rPr>
        <w:tab/>
        <w:t>PRILOG II.</w:t>
      </w:r>
    </w:p>
    <w:p w14:paraId="085CE307" w14:textId="77777777" w:rsidR="00134F69" w:rsidRDefault="00134F69">
      <w:pPr>
        <w:pStyle w:val="TableParagraph"/>
        <w:jc w:val="center"/>
        <w:rPr>
          <w:rFonts w:ascii="Times New Roman" w:hAnsi="Times New Roman" w:cs="Times New Roman"/>
          <w:b/>
        </w:rPr>
      </w:pPr>
    </w:p>
    <w:p w14:paraId="6E7E2A0E" w14:textId="77777777" w:rsidR="00134F69" w:rsidRPr="00BB0D4B" w:rsidRDefault="00DA230C" w:rsidP="00BB0D4B">
      <w:pPr>
        <w:widowControl/>
        <w:numPr>
          <w:ilvl w:val="0"/>
          <w:numId w:val="32"/>
        </w:numPr>
        <w:tabs>
          <w:tab w:val="left" w:pos="567"/>
          <w:tab w:val="left" w:pos="1701"/>
        </w:tabs>
        <w:ind w:left="1701" w:right="1418" w:hanging="708"/>
        <w:rPr>
          <w:rFonts w:ascii="Times New Roman" w:eastAsia="Times New Roman" w:hAnsi="Times New Roman" w:cs="Times New Roman"/>
          <w:b/>
          <w:szCs w:val="20"/>
          <w:lang w:val="hr-HR" w:eastAsia="hr-HR" w:bidi="hr-HR"/>
        </w:rPr>
      </w:pPr>
      <w:r w:rsidRPr="00BB0D4B">
        <w:rPr>
          <w:rFonts w:ascii="Times New Roman" w:eastAsia="Times New Roman" w:hAnsi="Times New Roman" w:cs="Times New Roman"/>
          <w:b/>
          <w:szCs w:val="20"/>
          <w:lang w:val="hr-HR" w:eastAsia="hr-HR" w:bidi="hr-HR"/>
        </w:rPr>
        <w:t>PROIZVOĐAČI BIOLOŠKE DJELATNE TVARI I PROIZVOĐAČI ODGOVORNI ZA PUŠTANJE SERIJE LIJEKA U PROMET</w:t>
      </w:r>
    </w:p>
    <w:p w14:paraId="792042DC" w14:textId="77777777" w:rsidR="00134F69" w:rsidRPr="00BB0D4B" w:rsidRDefault="00134F69" w:rsidP="00BB0D4B">
      <w:pPr>
        <w:widowControl/>
        <w:tabs>
          <w:tab w:val="left" w:pos="567"/>
          <w:tab w:val="left" w:pos="1701"/>
        </w:tabs>
        <w:ind w:left="400" w:right="1418"/>
        <w:rPr>
          <w:rFonts w:ascii="Times New Roman" w:eastAsia="Times New Roman" w:hAnsi="Times New Roman" w:cs="Times New Roman"/>
          <w:b/>
          <w:szCs w:val="20"/>
          <w:lang w:val="hr-HR" w:eastAsia="hr-HR" w:bidi="hr-HR"/>
        </w:rPr>
      </w:pPr>
    </w:p>
    <w:p w14:paraId="65B1E1CA" w14:textId="77777777" w:rsidR="00134F69" w:rsidRPr="00BB0D4B" w:rsidRDefault="00DA230C" w:rsidP="00BB0D4B">
      <w:pPr>
        <w:widowControl/>
        <w:numPr>
          <w:ilvl w:val="0"/>
          <w:numId w:val="32"/>
        </w:numPr>
        <w:tabs>
          <w:tab w:val="left" w:pos="567"/>
          <w:tab w:val="left" w:pos="1701"/>
        </w:tabs>
        <w:ind w:left="1701" w:right="1418" w:hanging="708"/>
        <w:rPr>
          <w:rFonts w:ascii="Times New Roman" w:eastAsia="Times New Roman" w:hAnsi="Times New Roman" w:cs="Times New Roman"/>
          <w:b/>
          <w:szCs w:val="20"/>
          <w:lang w:val="hr-HR" w:eastAsia="hr-HR" w:bidi="hr-HR"/>
        </w:rPr>
      </w:pPr>
      <w:r w:rsidRPr="00BB0D4B">
        <w:rPr>
          <w:rFonts w:ascii="Times New Roman" w:eastAsia="Times New Roman" w:hAnsi="Times New Roman" w:cs="Times New Roman"/>
          <w:b/>
          <w:szCs w:val="20"/>
          <w:lang w:val="hr-HR" w:eastAsia="hr-HR" w:bidi="hr-HR"/>
        </w:rPr>
        <w:t>UVJETI ILI OGRANIČENJA VEZANI UZ OPSKRBU I PRIMJENU</w:t>
      </w:r>
    </w:p>
    <w:p w14:paraId="742FE390" w14:textId="77777777" w:rsidR="00134F69" w:rsidRPr="00BB0D4B" w:rsidRDefault="00134F69" w:rsidP="00BB0D4B">
      <w:pPr>
        <w:widowControl/>
        <w:tabs>
          <w:tab w:val="left" w:pos="567"/>
          <w:tab w:val="left" w:pos="1701"/>
        </w:tabs>
        <w:ind w:left="1701" w:right="1418"/>
        <w:rPr>
          <w:rFonts w:ascii="Times New Roman" w:eastAsia="Times New Roman" w:hAnsi="Times New Roman" w:cs="Times New Roman"/>
          <w:b/>
          <w:szCs w:val="20"/>
          <w:lang w:val="hr-HR" w:eastAsia="hr-HR" w:bidi="hr-HR"/>
        </w:rPr>
      </w:pPr>
    </w:p>
    <w:p w14:paraId="6C39FBB4" w14:textId="77777777" w:rsidR="00134F69" w:rsidRDefault="00DA230C" w:rsidP="00BB0D4B">
      <w:pPr>
        <w:widowControl/>
        <w:numPr>
          <w:ilvl w:val="0"/>
          <w:numId w:val="32"/>
        </w:numPr>
        <w:tabs>
          <w:tab w:val="left" w:pos="567"/>
          <w:tab w:val="left" w:pos="1701"/>
        </w:tabs>
        <w:ind w:left="1701" w:right="1418" w:hanging="708"/>
        <w:rPr>
          <w:rFonts w:ascii="Times New Roman" w:eastAsia="Times New Roman" w:hAnsi="Times New Roman" w:cs="Times New Roman"/>
          <w:b/>
          <w:szCs w:val="20"/>
          <w:lang w:val="hr-HR" w:eastAsia="hr-HR" w:bidi="hr-HR"/>
        </w:rPr>
      </w:pPr>
      <w:r w:rsidRPr="00BB0D4B">
        <w:rPr>
          <w:rFonts w:ascii="Times New Roman" w:eastAsia="Times New Roman" w:hAnsi="Times New Roman" w:cs="Times New Roman"/>
          <w:b/>
          <w:szCs w:val="20"/>
          <w:lang w:val="hr-HR" w:eastAsia="hr-HR" w:bidi="hr-HR"/>
        </w:rPr>
        <w:t>OSTALI UVJETI I ZAHTJEVI ODOBRENJA ZA STAVLJANJE</w:t>
      </w:r>
      <w:r w:rsidR="001B5A0A">
        <w:rPr>
          <w:rFonts w:ascii="Times New Roman" w:eastAsia="Times New Roman" w:hAnsi="Times New Roman" w:cs="Times New Roman"/>
          <w:b/>
          <w:szCs w:val="20"/>
          <w:lang w:val="hr-HR" w:eastAsia="hr-HR" w:bidi="hr-HR"/>
        </w:rPr>
        <w:t> </w:t>
      </w:r>
      <w:r w:rsidRPr="00BB0D4B">
        <w:rPr>
          <w:rFonts w:ascii="Times New Roman" w:eastAsia="Times New Roman" w:hAnsi="Times New Roman" w:cs="Times New Roman"/>
          <w:b/>
          <w:szCs w:val="20"/>
          <w:lang w:val="hr-HR" w:eastAsia="hr-HR" w:bidi="hr-HR"/>
        </w:rPr>
        <w:t>LIJEKA U PROMET</w:t>
      </w:r>
    </w:p>
    <w:p w14:paraId="077A13EB" w14:textId="77777777" w:rsidR="001B5A0A" w:rsidRPr="00BB0D4B" w:rsidRDefault="001B5A0A" w:rsidP="00BB0D4B">
      <w:pPr>
        <w:widowControl/>
        <w:tabs>
          <w:tab w:val="left" w:pos="567"/>
          <w:tab w:val="left" w:pos="1701"/>
        </w:tabs>
        <w:ind w:right="1418"/>
        <w:rPr>
          <w:rFonts w:ascii="Times New Roman" w:eastAsia="Times New Roman" w:hAnsi="Times New Roman" w:cs="Times New Roman"/>
          <w:b/>
          <w:szCs w:val="20"/>
          <w:lang w:val="hr-HR" w:eastAsia="hr-HR" w:bidi="hr-HR"/>
        </w:rPr>
      </w:pPr>
    </w:p>
    <w:p w14:paraId="715AC4A8" w14:textId="77777777" w:rsidR="00134F69" w:rsidRPr="00BB0D4B" w:rsidRDefault="00DA230C" w:rsidP="00BB0D4B">
      <w:pPr>
        <w:widowControl/>
        <w:numPr>
          <w:ilvl w:val="0"/>
          <w:numId w:val="32"/>
        </w:numPr>
        <w:tabs>
          <w:tab w:val="left" w:pos="567"/>
          <w:tab w:val="left" w:pos="1701"/>
        </w:tabs>
        <w:ind w:left="1701" w:right="1418" w:hanging="708"/>
        <w:rPr>
          <w:rFonts w:ascii="Times New Roman" w:eastAsia="Times New Roman" w:hAnsi="Times New Roman" w:cs="Times New Roman"/>
          <w:b/>
          <w:szCs w:val="20"/>
          <w:lang w:val="hr-HR" w:eastAsia="hr-HR" w:bidi="hr-HR"/>
        </w:rPr>
      </w:pPr>
      <w:r w:rsidRPr="00BB0D4B">
        <w:rPr>
          <w:rFonts w:ascii="Times New Roman" w:eastAsia="Times New Roman" w:hAnsi="Times New Roman" w:cs="Times New Roman"/>
          <w:b/>
          <w:szCs w:val="20"/>
          <w:lang w:val="hr-HR" w:eastAsia="hr-HR" w:bidi="hr-HR"/>
        </w:rPr>
        <w:t>UVJETI ILI OGRANIČENJA VEZANI UZ SIGURNU I UČINKOVITU PRIMJENU LIJEKA</w:t>
      </w:r>
    </w:p>
    <w:p w14:paraId="42375A44" w14:textId="77777777" w:rsidR="00134F69" w:rsidRPr="00BB0D4B" w:rsidRDefault="00DA230C">
      <w:pPr>
        <w:pStyle w:val="TableParagraph"/>
        <w:numPr>
          <w:ilvl w:val="0"/>
          <w:numId w:val="32"/>
        </w:numPr>
        <w:ind w:left="1701" w:right="1701"/>
        <w:rPr>
          <w:rFonts w:ascii="Times New Roman" w:hAnsi="Times New Roman" w:cs="Times New Roman"/>
          <w:b/>
          <w:lang w:val="hr-HR"/>
        </w:rPr>
      </w:pPr>
      <w:r w:rsidRPr="00BB0D4B">
        <w:rPr>
          <w:rFonts w:ascii="Times New Roman" w:hAnsi="Times New Roman" w:cs="Times New Roman"/>
          <w:b/>
          <w:lang w:val="hr-HR"/>
        </w:rPr>
        <w:br w:type="page"/>
      </w:r>
    </w:p>
    <w:p w14:paraId="608EB8A5" w14:textId="77777777" w:rsidR="00134F69" w:rsidRPr="00BB0D4B" w:rsidRDefault="00DA230C" w:rsidP="001B5A0A">
      <w:pPr>
        <w:pStyle w:val="1"/>
        <w:numPr>
          <w:ilvl w:val="0"/>
          <w:numId w:val="34"/>
        </w:numPr>
        <w:ind w:left="567" w:hanging="567"/>
        <w:rPr>
          <w:rFonts w:cs="Times New Roman"/>
          <w:lang w:val="hr-HR"/>
        </w:rPr>
      </w:pPr>
      <w:bookmarkStart w:id="12" w:name="A._MANUFACTURERS_OF_THE_BIOLOGICAL_ACTIV"/>
      <w:bookmarkEnd w:id="12"/>
      <w:r>
        <w:rPr>
          <w:rFonts w:cs="Times New Roman"/>
          <w:lang w:val="hr-HR"/>
        </w:rPr>
        <w:lastRenderedPageBreak/>
        <w:t>PROIZVOĐAČI BIOLOŠKE DJELATNE TVARI I PROIZVOĐAČI ODGOVORNI ZA PUŠTANJE SERIJE LIJEKA U PROMET</w:t>
      </w:r>
    </w:p>
    <w:p w14:paraId="5E4E78E4" w14:textId="77777777" w:rsidR="00134F69" w:rsidRPr="00BB0D4B" w:rsidRDefault="00134F69">
      <w:pPr>
        <w:spacing w:before="5" w:line="240" w:lineRule="exact"/>
        <w:rPr>
          <w:rFonts w:ascii="Times New Roman" w:hAnsi="Times New Roman" w:cs="Times New Roman"/>
          <w:sz w:val="24"/>
          <w:szCs w:val="24"/>
          <w:lang w:val="hr-HR"/>
        </w:rPr>
      </w:pPr>
    </w:p>
    <w:p w14:paraId="0380B2B3" w14:textId="77777777" w:rsidR="00134F69" w:rsidRDefault="00DA230C">
      <w:pPr>
        <w:pStyle w:val="a3"/>
        <w:rPr>
          <w:u w:val="single"/>
        </w:rPr>
      </w:pPr>
      <w:r>
        <w:rPr>
          <w:rFonts w:eastAsia="Times New Roman"/>
          <w:u w:val="single" w:color="000000"/>
          <w:lang w:val="hr-HR"/>
        </w:rPr>
        <w:t>Nazivi i adrese proizvođača biološke djelatne tvari</w:t>
      </w:r>
    </w:p>
    <w:p w14:paraId="7B5437C5" w14:textId="77777777" w:rsidR="00134F69" w:rsidRDefault="00134F69">
      <w:pPr>
        <w:spacing w:before="1" w:line="180" w:lineRule="exact"/>
        <w:rPr>
          <w:rFonts w:ascii="Times New Roman" w:hAnsi="Times New Roman" w:cs="Times New Roman"/>
          <w:sz w:val="18"/>
          <w:szCs w:val="18"/>
        </w:rPr>
      </w:pPr>
    </w:p>
    <w:p w14:paraId="68EC69FD" w14:textId="77777777" w:rsidR="00134F69" w:rsidRDefault="00DA230C">
      <w:pPr>
        <w:pStyle w:val="a3"/>
      </w:pPr>
      <w:r>
        <w:rPr>
          <w:rFonts w:eastAsia="Times New Roman"/>
          <w:lang w:val="hr-HR"/>
        </w:rPr>
        <w:t xml:space="preserve">CELLTRION </w:t>
      </w:r>
      <w:r w:rsidRPr="00526D24">
        <w:rPr>
          <w:rFonts w:eastAsia="Times New Roman"/>
          <w:lang w:val="hr-HR"/>
        </w:rPr>
        <w:t>INC.</w:t>
      </w:r>
      <w:r>
        <w:rPr>
          <w:rFonts w:eastAsia="Times New Roman"/>
          <w:lang w:val="hr-HR"/>
        </w:rPr>
        <w:br/>
        <w:t>20 Academy-ro 51 beon-gil</w:t>
      </w:r>
      <w:r>
        <w:rPr>
          <w:rFonts w:eastAsia="Times New Roman"/>
          <w:lang w:val="hr-HR"/>
        </w:rPr>
        <w:br/>
        <w:t>Yeonsu-gu</w:t>
      </w:r>
      <w:r>
        <w:rPr>
          <w:rFonts w:eastAsia="Times New Roman"/>
          <w:lang w:val="hr-HR"/>
        </w:rPr>
        <w:br/>
        <w:t>22014 Incheon</w:t>
      </w:r>
      <w:r>
        <w:rPr>
          <w:rFonts w:eastAsia="Times New Roman"/>
          <w:lang w:val="hr-HR"/>
        </w:rPr>
        <w:br/>
        <w:t>Republika Koreja</w:t>
      </w:r>
    </w:p>
    <w:p w14:paraId="50AAFEA1" w14:textId="77777777" w:rsidR="00134F69" w:rsidRDefault="00134F69">
      <w:pPr>
        <w:spacing w:before="13" w:line="240" w:lineRule="exact"/>
        <w:rPr>
          <w:rFonts w:ascii="Times New Roman" w:hAnsi="Times New Roman" w:cs="Times New Roman"/>
          <w:sz w:val="24"/>
          <w:szCs w:val="24"/>
          <w:u w:val="single"/>
        </w:rPr>
      </w:pPr>
    </w:p>
    <w:p w14:paraId="4AF739A9" w14:textId="77777777" w:rsidR="00134F69" w:rsidRDefault="00DA230C">
      <w:pPr>
        <w:pStyle w:val="a3"/>
        <w:rPr>
          <w:u w:val="single"/>
          <w:lang w:val="pt-BR"/>
        </w:rPr>
      </w:pPr>
      <w:r>
        <w:rPr>
          <w:rFonts w:eastAsia="Times New Roman"/>
          <w:u w:val="single" w:color="000000"/>
          <w:lang w:val="hr-HR"/>
        </w:rPr>
        <w:t>Naziv</w:t>
      </w:r>
      <w:r w:rsidR="001B5A0A">
        <w:rPr>
          <w:rFonts w:eastAsia="Times New Roman"/>
          <w:u w:val="single" w:color="000000"/>
          <w:lang w:val="hr-HR"/>
        </w:rPr>
        <w:t>i</w:t>
      </w:r>
      <w:r>
        <w:rPr>
          <w:rFonts w:eastAsia="Times New Roman"/>
          <w:u w:val="single" w:color="000000"/>
          <w:lang w:val="hr-HR"/>
        </w:rPr>
        <w:t xml:space="preserve"> i adres</w:t>
      </w:r>
      <w:r w:rsidR="001B5A0A">
        <w:rPr>
          <w:rFonts w:eastAsia="Times New Roman"/>
          <w:u w:val="single" w:color="000000"/>
          <w:lang w:val="hr-HR"/>
        </w:rPr>
        <w:t>e</w:t>
      </w:r>
      <w:r>
        <w:rPr>
          <w:rFonts w:eastAsia="Times New Roman"/>
          <w:u w:val="single" w:color="000000"/>
          <w:lang w:val="hr-HR"/>
        </w:rPr>
        <w:t xml:space="preserve"> proizvođača odgovornih za puštanje serije lijeka u promet</w:t>
      </w:r>
    </w:p>
    <w:p w14:paraId="096BD3B3" w14:textId="77777777" w:rsidR="00134F69" w:rsidRDefault="00134F69">
      <w:pPr>
        <w:spacing w:before="1" w:line="180" w:lineRule="exact"/>
        <w:rPr>
          <w:rFonts w:ascii="Times New Roman" w:hAnsi="Times New Roman" w:cs="Times New Roman"/>
          <w:sz w:val="18"/>
          <w:szCs w:val="18"/>
          <w:lang w:val="pt-BR"/>
        </w:rPr>
      </w:pPr>
    </w:p>
    <w:p w14:paraId="08A54290" w14:textId="6DDADCD9" w:rsidR="00134F69" w:rsidDel="0003162E" w:rsidRDefault="00DA230C">
      <w:pPr>
        <w:pStyle w:val="a3"/>
        <w:rPr>
          <w:del w:id="13" w:author="만든 이"/>
        </w:rPr>
      </w:pPr>
      <w:del w:id="14" w:author="만든 이">
        <w:r w:rsidDel="0003162E">
          <w:delText>Millmount Healthcare Ltd.</w:delText>
        </w:r>
      </w:del>
    </w:p>
    <w:p w14:paraId="46F73B32" w14:textId="33BDED6E" w:rsidR="00134F69" w:rsidDel="0003162E" w:rsidRDefault="00DA230C">
      <w:pPr>
        <w:pStyle w:val="a3"/>
        <w:rPr>
          <w:del w:id="15" w:author="만든 이"/>
        </w:rPr>
      </w:pPr>
      <w:del w:id="16" w:author="만든 이">
        <w:r w:rsidDel="0003162E">
          <w:delText>Block 7</w:delText>
        </w:r>
      </w:del>
    </w:p>
    <w:p w14:paraId="15A6BF70" w14:textId="7AF9A97C" w:rsidR="00134F69" w:rsidDel="0003162E" w:rsidRDefault="00DA230C">
      <w:pPr>
        <w:pStyle w:val="a3"/>
        <w:rPr>
          <w:del w:id="17" w:author="만든 이"/>
        </w:rPr>
      </w:pPr>
      <w:del w:id="18" w:author="만든 이">
        <w:r w:rsidDel="0003162E">
          <w:delText xml:space="preserve">City North Business Campus </w:delText>
        </w:r>
      </w:del>
    </w:p>
    <w:p w14:paraId="390AF019" w14:textId="1A983086" w:rsidR="00134F69" w:rsidDel="0003162E" w:rsidRDefault="00DA230C">
      <w:pPr>
        <w:pStyle w:val="a3"/>
        <w:rPr>
          <w:del w:id="19" w:author="만든 이"/>
        </w:rPr>
      </w:pPr>
      <w:del w:id="20" w:author="만든 이">
        <w:r w:rsidDel="0003162E">
          <w:delText>Stamullen, Co. Meath K32 YD60</w:delText>
        </w:r>
      </w:del>
    </w:p>
    <w:p w14:paraId="73A9C2B3" w14:textId="602ECCFD" w:rsidR="00134F69" w:rsidRPr="005E3A22" w:rsidDel="0003162E" w:rsidRDefault="00DA230C">
      <w:pPr>
        <w:pStyle w:val="a3"/>
        <w:rPr>
          <w:del w:id="21" w:author="만든 이"/>
        </w:rPr>
      </w:pPr>
      <w:del w:id="22" w:author="만든 이">
        <w:r w:rsidDel="0003162E">
          <w:rPr>
            <w:rFonts w:eastAsia="Times New Roman"/>
            <w:lang w:val="hr-HR"/>
          </w:rPr>
          <w:delText>Irska</w:delText>
        </w:r>
      </w:del>
    </w:p>
    <w:p w14:paraId="529F4224" w14:textId="7E7ADE52" w:rsidR="00134F69" w:rsidRPr="005E3A22" w:rsidDel="0003162E" w:rsidRDefault="00134F69">
      <w:pPr>
        <w:pStyle w:val="a3"/>
        <w:rPr>
          <w:del w:id="23" w:author="만든 이"/>
        </w:rPr>
      </w:pPr>
    </w:p>
    <w:p w14:paraId="2DA0EABF" w14:textId="77777777" w:rsidR="0003162E" w:rsidRPr="00BF1FFA" w:rsidRDefault="0003162E" w:rsidP="0003162E">
      <w:pPr>
        <w:pStyle w:val="a3"/>
        <w:rPr>
          <w:moveTo w:id="24" w:author="만든 이" w16du:dateUtc="2025-09-09T05:32:00Z"/>
          <w:lang w:val="de-CH"/>
        </w:rPr>
      </w:pPr>
      <w:moveToRangeStart w:id="25" w:author="만든 이" w:name="move208320771"/>
      <w:moveTo w:id="26" w:author="만든 이" w16du:dateUtc="2025-09-09T05:32:00Z">
        <w:r w:rsidRPr="00BF1FFA">
          <w:rPr>
            <w:lang w:val="de-CH"/>
          </w:rPr>
          <w:t>Nuvisan France SARL</w:t>
        </w:r>
      </w:moveTo>
    </w:p>
    <w:p w14:paraId="115A5CBC" w14:textId="77777777" w:rsidR="0003162E" w:rsidRPr="00BF1FFA" w:rsidRDefault="0003162E" w:rsidP="0003162E">
      <w:pPr>
        <w:pStyle w:val="a3"/>
        <w:rPr>
          <w:moveTo w:id="27" w:author="만든 이" w16du:dateUtc="2025-09-09T05:32:00Z"/>
          <w:lang w:val="de-CH"/>
        </w:rPr>
      </w:pPr>
      <w:moveTo w:id="28" w:author="만든 이" w16du:dateUtc="2025-09-09T05:32:00Z">
        <w:r w:rsidRPr="00BF1FFA">
          <w:rPr>
            <w:lang w:val="de-CH"/>
          </w:rPr>
          <w:t>2400, Route des Colles</w:t>
        </w:r>
      </w:moveTo>
    </w:p>
    <w:p w14:paraId="52A44661" w14:textId="77777777" w:rsidR="0003162E" w:rsidRPr="00BF1FFA" w:rsidRDefault="0003162E" w:rsidP="0003162E">
      <w:pPr>
        <w:pStyle w:val="a3"/>
        <w:rPr>
          <w:moveTo w:id="29" w:author="만든 이" w16du:dateUtc="2025-09-09T05:32:00Z"/>
          <w:lang w:val="de-CH"/>
        </w:rPr>
      </w:pPr>
      <w:moveTo w:id="30" w:author="만든 이" w16du:dateUtc="2025-09-09T05:32:00Z">
        <w:r w:rsidRPr="00BF1FFA">
          <w:rPr>
            <w:lang w:val="de-CH"/>
          </w:rPr>
          <w:t>06410, Biot</w:t>
        </w:r>
      </w:moveTo>
    </w:p>
    <w:p w14:paraId="032CC5EB" w14:textId="77777777" w:rsidR="0003162E" w:rsidRPr="00BF1FFA" w:rsidRDefault="0003162E" w:rsidP="0003162E">
      <w:pPr>
        <w:pStyle w:val="a3"/>
        <w:rPr>
          <w:moveTo w:id="31" w:author="만든 이" w16du:dateUtc="2025-09-09T05:32:00Z"/>
          <w:lang w:val="de-CH"/>
        </w:rPr>
      </w:pPr>
      <w:moveTo w:id="32" w:author="만든 이" w16du:dateUtc="2025-09-09T05:32:00Z">
        <w:r w:rsidRPr="00BF1FFA">
          <w:rPr>
            <w:lang w:val="de-CH"/>
          </w:rPr>
          <w:t>Francuska</w:t>
        </w:r>
      </w:moveTo>
    </w:p>
    <w:p w14:paraId="67B17134" w14:textId="77777777" w:rsidR="0003162E" w:rsidRPr="00BB0D4B" w:rsidRDefault="0003162E" w:rsidP="0003162E">
      <w:pPr>
        <w:pStyle w:val="a3"/>
        <w:rPr>
          <w:moveTo w:id="33" w:author="만든 이" w16du:dateUtc="2025-09-09T05:32:00Z"/>
          <w:lang w:val="de-CH"/>
        </w:rPr>
      </w:pPr>
    </w:p>
    <w:moveToRangeEnd w:id="25"/>
    <w:p w14:paraId="42B93552" w14:textId="77777777" w:rsidR="000A6522" w:rsidRPr="00BF1FFA" w:rsidRDefault="000A6522" w:rsidP="000A6522">
      <w:pPr>
        <w:pStyle w:val="a3"/>
        <w:rPr>
          <w:lang w:val="de-CH"/>
        </w:rPr>
      </w:pPr>
      <w:r w:rsidRPr="00BF1FFA">
        <w:rPr>
          <w:lang w:val="de-CH"/>
        </w:rPr>
        <w:t>Nuvisan GmbH</w:t>
      </w:r>
    </w:p>
    <w:p w14:paraId="563F6740" w14:textId="77777777" w:rsidR="000A6522" w:rsidRPr="00BF1FFA" w:rsidRDefault="000A6522" w:rsidP="000A6522">
      <w:pPr>
        <w:pStyle w:val="a3"/>
        <w:rPr>
          <w:lang w:val="de-CH"/>
        </w:rPr>
      </w:pPr>
      <w:r w:rsidRPr="00BF1FFA">
        <w:rPr>
          <w:lang w:val="de-CH"/>
        </w:rPr>
        <w:t>Wegenerstraße 13</w:t>
      </w:r>
    </w:p>
    <w:p w14:paraId="5968E1A2" w14:textId="77777777" w:rsidR="000A6522" w:rsidRPr="00BF1FFA" w:rsidRDefault="000A6522" w:rsidP="000A6522">
      <w:pPr>
        <w:pStyle w:val="a3"/>
        <w:rPr>
          <w:lang w:val="de-CH"/>
        </w:rPr>
      </w:pPr>
      <w:r w:rsidRPr="00BF1FFA">
        <w:rPr>
          <w:lang w:val="de-CH"/>
        </w:rPr>
        <w:t>89231 Neu</w:t>
      </w:r>
      <w:r w:rsidR="009830D2">
        <w:rPr>
          <w:rFonts w:hint="eastAsia"/>
          <w:lang w:val="de-CH" w:eastAsia="ko-KR"/>
        </w:rPr>
        <w:t>-</w:t>
      </w:r>
      <w:r w:rsidRPr="00BF1FFA">
        <w:rPr>
          <w:lang w:val="de-CH"/>
        </w:rPr>
        <w:t>Ulm</w:t>
      </w:r>
    </w:p>
    <w:p w14:paraId="27A4E676" w14:textId="77777777" w:rsidR="000A6522" w:rsidRPr="00BF1FFA" w:rsidRDefault="000A6522" w:rsidP="000A6522">
      <w:pPr>
        <w:pStyle w:val="a3"/>
        <w:rPr>
          <w:lang w:val="de-CH"/>
        </w:rPr>
      </w:pPr>
      <w:r w:rsidRPr="00BF1FFA">
        <w:rPr>
          <w:lang w:val="de-CH"/>
        </w:rPr>
        <w:t>Njemačka</w:t>
      </w:r>
    </w:p>
    <w:p w14:paraId="7C29F1D7" w14:textId="77777777" w:rsidR="000A6522" w:rsidRPr="00BF1FFA" w:rsidRDefault="000A6522" w:rsidP="000A6522">
      <w:pPr>
        <w:pStyle w:val="a3"/>
        <w:rPr>
          <w:lang w:val="de-CH"/>
        </w:rPr>
      </w:pPr>
    </w:p>
    <w:p w14:paraId="702FAF0D" w14:textId="7E544DFA" w:rsidR="000A6522" w:rsidRPr="00BF1FFA" w:rsidDel="0003162E" w:rsidRDefault="000A6522" w:rsidP="000A6522">
      <w:pPr>
        <w:pStyle w:val="a3"/>
        <w:rPr>
          <w:moveFrom w:id="34" w:author="만든 이" w16du:dateUtc="2025-09-09T05:32:00Z"/>
          <w:lang w:val="de-CH"/>
        </w:rPr>
      </w:pPr>
      <w:moveFromRangeStart w:id="35" w:author="만든 이" w:name="move208320771"/>
      <w:moveFrom w:id="36" w:author="만든 이" w16du:dateUtc="2025-09-09T05:32:00Z">
        <w:r w:rsidRPr="00BF1FFA" w:rsidDel="0003162E">
          <w:rPr>
            <w:lang w:val="de-CH"/>
          </w:rPr>
          <w:t>Nuvisan France SARL</w:t>
        </w:r>
      </w:moveFrom>
    </w:p>
    <w:p w14:paraId="705B7FEE" w14:textId="5BE812F9" w:rsidR="000A6522" w:rsidRPr="00BF1FFA" w:rsidDel="0003162E" w:rsidRDefault="000A6522" w:rsidP="000A6522">
      <w:pPr>
        <w:pStyle w:val="a3"/>
        <w:rPr>
          <w:moveFrom w:id="37" w:author="만든 이" w16du:dateUtc="2025-09-09T05:32:00Z"/>
          <w:lang w:val="de-CH"/>
        </w:rPr>
      </w:pPr>
      <w:moveFrom w:id="38" w:author="만든 이" w16du:dateUtc="2025-09-09T05:32:00Z">
        <w:r w:rsidRPr="00BF1FFA" w:rsidDel="0003162E">
          <w:rPr>
            <w:lang w:val="de-CH"/>
          </w:rPr>
          <w:t>2400, Route des Colles</w:t>
        </w:r>
      </w:moveFrom>
    </w:p>
    <w:p w14:paraId="0147B132" w14:textId="5F775D75" w:rsidR="000A6522" w:rsidRPr="00BF1FFA" w:rsidDel="0003162E" w:rsidRDefault="000A6522" w:rsidP="000A6522">
      <w:pPr>
        <w:pStyle w:val="a3"/>
        <w:rPr>
          <w:moveFrom w:id="39" w:author="만든 이" w16du:dateUtc="2025-09-09T05:32:00Z"/>
          <w:lang w:val="de-CH"/>
        </w:rPr>
      </w:pPr>
      <w:moveFrom w:id="40" w:author="만든 이" w16du:dateUtc="2025-09-09T05:32:00Z">
        <w:r w:rsidRPr="00BF1FFA" w:rsidDel="0003162E">
          <w:rPr>
            <w:lang w:val="de-CH"/>
          </w:rPr>
          <w:t>06410, Biot</w:t>
        </w:r>
      </w:moveFrom>
    </w:p>
    <w:p w14:paraId="366575A6" w14:textId="7229FCF2" w:rsidR="000A6522" w:rsidRPr="00BF1FFA" w:rsidDel="0003162E" w:rsidRDefault="000A6522" w:rsidP="000A6522">
      <w:pPr>
        <w:pStyle w:val="a3"/>
        <w:rPr>
          <w:moveFrom w:id="41" w:author="만든 이" w16du:dateUtc="2025-09-09T05:32:00Z"/>
          <w:lang w:val="de-CH"/>
        </w:rPr>
      </w:pPr>
      <w:moveFrom w:id="42" w:author="만든 이" w16du:dateUtc="2025-09-09T05:32:00Z">
        <w:r w:rsidRPr="00BF1FFA" w:rsidDel="0003162E">
          <w:rPr>
            <w:lang w:val="de-CH"/>
          </w:rPr>
          <w:t>Francuska</w:t>
        </w:r>
      </w:moveFrom>
    </w:p>
    <w:p w14:paraId="6D5F3AC5" w14:textId="4FD9B6CB" w:rsidR="00FC2434" w:rsidRPr="00BB0D4B" w:rsidDel="0003162E" w:rsidRDefault="00FC2434" w:rsidP="00FC2434">
      <w:pPr>
        <w:pStyle w:val="a3"/>
        <w:rPr>
          <w:moveFrom w:id="43" w:author="만든 이" w16du:dateUtc="2025-09-09T05:32:00Z"/>
          <w:lang w:val="de-CH"/>
        </w:rPr>
      </w:pPr>
    </w:p>
    <w:moveFromRangeEnd w:id="35"/>
    <w:p w14:paraId="795E7839" w14:textId="77777777" w:rsidR="00FC2434" w:rsidRPr="00A93644" w:rsidRDefault="00FC2434" w:rsidP="00FC2434">
      <w:pPr>
        <w:pStyle w:val="a3"/>
        <w:rPr>
          <w:lang w:val="de-CH"/>
        </w:rPr>
      </w:pPr>
      <w:r w:rsidRPr="00A93644">
        <w:rPr>
          <w:lang w:val="de-CH"/>
        </w:rPr>
        <w:t>Midas Pharma GmbH</w:t>
      </w:r>
    </w:p>
    <w:p w14:paraId="383708D6" w14:textId="77777777" w:rsidR="00FC2434" w:rsidRPr="00A93644" w:rsidRDefault="00FC2434" w:rsidP="00FC2434">
      <w:pPr>
        <w:pStyle w:val="a3"/>
        <w:rPr>
          <w:lang w:val="de-CH"/>
        </w:rPr>
      </w:pPr>
      <w:r w:rsidRPr="00A93644">
        <w:rPr>
          <w:lang w:val="de-CH"/>
        </w:rPr>
        <w:t>Rheinstr. 49</w:t>
      </w:r>
    </w:p>
    <w:p w14:paraId="325AC366" w14:textId="77777777" w:rsidR="00FC2434" w:rsidRPr="00A93644" w:rsidRDefault="00FC2434" w:rsidP="00FC2434">
      <w:pPr>
        <w:pStyle w:val="a3"/>
        <w:rPr>
          <w:lang w:val="de-CH"/>
        </w:rPr>
      </w:pPr>
      <w:r w:rsidRPr="00A93644">
        <w:rPr>
          <w:lang w:val="de-CH"/>
        </w:rPr>
        <w:t>55218 Ingelheim</w:t>
      </w:r>
    </w:p>
    <w:p w14:paraId="5F06E8BC" w14:textId="77777777" w:rsidR="00FC2434" w:rsidRPr="00A93644" w:rsidRDefault="00FC2434" w:rsidP="00FC2434">
      <w:pPr>
        <w:pStyle w:val="a3"/>
        <w:rPr>
          <w:lang w:val="de-CH"/>
        </w:rPr>
      </w:pPr>
      <w:r w:rsidRPr="00A93644">
        <w:rPr>
          <w:lang w:val="de-CH"/>
        </w:rPr>
        <w:t>Njemačka</w:t>
      </w:r>
    </w:p>
    <w:p w14:paraId="271B557B" w14:textId="77777777" w:rsidR="00FC2434" w:rsidRPr="00A93644" w:rsidRDefault="00FC2434" w:rsidP="00FC2434">
      <w:pPr>
        <w:pStyle w:val="a3"/>
        <w:rPr>
          <w:lang w:val="de-CH"/>
        </w:rPr>
      </w:pPr>
    </w:p>
    <w:p w14:paraId="5EAB19B6" w14:textId="77777777" w:rsidR="00FC2434" w:rsidRPr="00FC2434" w:rsidRDefault="00FC2434" w:rsidP="00FC2434">
      <w:pPr>
        <w:pStyle w:val="a3"/>
        <w:rPr>
          <w:lang w:val="fr-FR"/>
        </w:rPr>
      </w:pPr>
      <w:r w:rsidRPr="00FC2434">
        <w:rPr>
          <w:lang w:val="fr-FR"/>
        </w:rPr>
        <w:t>KYMOS S.L.</w:t>
      </w:r>
    </w:p>
    <w:p w14:paraId="650646A3" w14:textId="77777777" w:rsidR="00FC2434" w:rsidRPr="00FC2434" w:rsidRDefault="00FC2434" w:rsidP="00FC2434">
      <w:pPr>
        <w:pStyle w:val="a3"/>
        <w:rPr>
          <w:lang w:val="fr-FR"/>
        </w:rPr>
      </w:pPr>
      <w:r w:rsidRPr="00FC2434">
        <w:rPr>
          <w:lang w:val="fr-FR"/>
        </w:rPr>
        <w:t xml:space="preserve">Ronda Can </w:t>
      </w:r>
      <w:proofErr w:type="spellStart"/>
      <w:r w:rsidRPr="00FC2434">
        <w:rPr>
          <w:lang w:val="fr-FR"/>
        </w:rPr>
        <w:t>Fatjó</w:t>
      </w:r>
      <w:proofErr w:type="spellEnd"/>
      <w:r w:rsidRPr="00FC2434">
        <w:rPr>
          <w:lang w:val="fr-FR"/>
        </w:rPr>
        <w:t>, 7B.</w:t>
      </w:r>
    </w:p>
    <w:p w14:paraId="3CD0CE28" w14:textId="77777777" w:rsidR="00FC2434" w:rsidRPr="00FC2434" w:rsidRDefault="00FC2434" w:rsidP="00FC2434">
      <w:pPr>
        <w:pStyle w:val="a3"/>
        <w:rPr>
          <w:lang w:val="fr-FR"/>
        </w:rPr>
      </w:pPr>
      <w:r w:rsidRPr="00FC2434">
        <w:rPr>
          <w:lang w:val="fr-FR"/>
        </w:rPr>
        <w:t xml:space="preserve">08290 </w:t>
      </w:r>
      <w:proofErr w:type="spellStart"/>
      <w:r w:rsidRPr="00FC2434">
        <w:rPr>
          <w:lang w:val="fr-FR"/>
        </w:rPr>
        <w:t>Cerdanyola</w:t>
      </w:r>
      <w:proofErr w:type="spellEnd"/>
      <w:r w:rsidRPr="00FC2434">
        <w:rPr>
          <w:lang w:val="fr-FR"/>
        </w:rPr>
        <w:t xml:space="preserve"> </w:t>
      </w:r>
      <w:proofErr w:type="spellStart"/>
      <w:r w:rsidRPr="00FC2434">
        <w:rPr>
          <w:lang w:val="fr-FR"/>
        </w:rPr>
        <w:t>del</w:t>
      </w:r>
      <w:proofErr w:type="spellEnd"/>
      <w:r w:rsidRPr="00FC2434">
        <w:rPr>
          <w:lang w:val="fr-FR"/>
        </w:rPr>
        <w:t xml:space="preserve"> Vallès</w:t>
      </w:r>
    </w:p>
    <w:p w14:paraId="3181A06F" w14:textId="77777777" w:rsidR="00FC2434" w:rsidRPr="00FC2434" w:rsidRDefault="00FC2434" w:rsidP="00FC2434">
      <w:pPr>
        <w:pStyle w:val="a3"/>
        <w:rPr>
          <w:lang w:val="fr-FR"/>
        </w:rPr>
      </w:pPr>
      <w:r w:rsidRPr="00FC2434">
        <w:rPr>
          <w:lang w:val="fr-FR"/>
        </w:rPr>
        <w:t>Barcelona</w:t>
      </w:r>
    </w:p>
    <w:p w14:paraId="54F49C3D" w14:textId="77777777" w:rsidR="00FC2434" w:rsidRPr="00FC2434" w:rsidRDefault="00FC2434" w:rsidP="00FC2434">
      <w:pPr>
        <w:pStyle w:val="a3"/>
        <w:rPr>
          <w:lang w:val="fr-FR"/>
        </w:rPr>
      </w:pPr>
      <w:proofErr w:type="spellStart"/>
      <w:r w:rsidRPr="00FC2434">
        <w:rPr>
          <w:lang w:val="fr-FR"/>
        </w:rPr>
        <w:t>Španjolska</w:t>
      </w:r>
      <w:proofErr w:type="spellEnd"/>
    </w:p>
    <w:p w14:paraId="471AA8CD" w14:textId="77777777" w:rsidR="000A6522" w:rsidRPr="00514DB2" w:rsidRDefault="000A6522" w:rsidP="000A6522">
      <w:pPr>
        <w:pStyle w:val="a3"/>
        <w:rPr>
          <w:lang w:val="fr-FR"/>
        </w:rPr>
      </w:pPr>
    </w:p>
    <w:p w14:paraId="64CA95BD" w14:textId="77777777" w:rsidR="00134F69" w:rsidRPr="00BF1FFA" w:rsidRDefault="000A6522" w:rsidP="000A6522">
      <w:pPr>
        <w:pStyle w:val="a3"/>
        <w:rPr>
          <w:lang w:val="de-CH"/>
        </w:rPr>
      </w:pPr>
      <w:r w:rsidRPr="00BF1FFA">
        <w:rPr>
          <w:lang w:val="de-CH"/>
        </w:rPr>
        <w:t>Na tiskanoj uputi o lijeku mora se navesti naziv i adresa proizvođača odgovornog za puštanje navedene serije u promet.</w:t>
      </w:r>
    </w:p>
    <w:p w14:paraId="4ADF689F" w14:textId="77777777" w:rsidR="000A6522" w:rsidRPr="00205BCD" w:rsidRDefault="000A6522" w:rsidP="000A6522">
      <w:pPr>
        <w:pStyle w:val="a3"/>
        <w:rPr>
          <w:lang w:val="de-CH"/>
        </w:rPr>
      </w:pPr>
    </w:p>
    <w:p w14:paraId="77BD8A5A" w14:textId="77777777" w:rsidR="000A6522" w:rsidRPr="00BF1FFA" w:rsidRDefault="000A6522" w:rsidP="000A6522">
      <w:pPr>
        <w:pStyle w:val="a3"/>
        <w:rPr>
          <w:lang w:val="de-CH"/>
        </w:rPr>
      </w:pPr>
    </w:p>
    <w:p w14:paraId="3D71A2CB" w14:textId="77777777" w:rsidR="00134F69" w:rsidRPr="00BF1FFA" w:rsidRDefault="00DA230C" w:rsidP="001B5A0A">
      <w:pPr>
        <w:pStyle w:val="1"/>
        <w:numPr>
          <w:ilvl w:val="0"/>
          <w:numId w:val="34"/>
        </w:numPr>
        <w:ind w:left="567" w:hanging="567"/>
        <w:rPr>
          <w:rFonts w:cs="Times New Roman"/>
          <w:lang w:val="de-CH"/>
        </w:rPr>
      </w:pPr>
      <w:bookmarkStart w:id="44" w:name="B._CONDITIONS_OR_RESTRICTIONS_REGARDING_"/>
      <w:bookmarkEnd w:id="44"/>
      <w:r>
        <w:rPr>
          <w:rFonts w:cs="Times New Roman"/>
          <w:lang w:val="hr-HR"/>
        </w:rPr>
        <w:t>UVJETI ILI OGRANIČENJA VEZANI UZ OPSKRBU I PRIMJENU</w:t>
      </w:r>
    </w:p>
    <w:p w14:paraId="4B7F2893" w14:textId="77777777" w:rsidR="00134F69" w:rsidRPr="00BF1FFA" w:rsidRDefault="00134F69">
      <w:pPr>
        <w:spacing w:before="12" w:line="240" w:lineRule="exact"/>
        <w:rPr>
          <w:rFonts w:ascii="Times New Roman" w:hAnsi="Times New Roman" w:cs="Times New Roman"/>
          <w:sz w:val="24"/>
          <w:szCs w:val="24"/>
          <w:lang w:val="de-CH"/>
        </w:rPr>
      </w:pPr>
    </w:p>
    <w:p w14:paraId="68447FA5" w14:textId="77777777" w:rsidR="00134F69" w:rsidRPr="00BF1FFA" w:rsidRDefault="00DA230C">
      <w:pPr>
        <w:pStyle w:val="a3"/>
        <w:rPr>
          <w:lang w:val="de-CH"/>
        </w:rPr>
      </w:pPr>
      <w:r>
        <w:rPr>
          <w:rFonts w:eastAsia="Times New Roman"/>
          <w:lang w:val="hr-HR"/>
        </w:rPr>
        <w:t>Lijek se izdaje na ograničeni recept (vidjeti Prilog I: Sažetak opisa svojstava lijeka, dio 4.2).</w:t>
      </w:r>
    </w:p>
    <w:p w14:paraId="26E1BA87" w14:textId="77777777" w:rsidR="00134F69" w:rsidRPr="00BF1FFA" w:rsidRDefault="00134F69">
      <w:pPr>
        <w:spacing w:before="7" w:line="100" w:lineRule="exact"/>
        <w:rPr>
          <w:rFonts w:ascii="Times New Roman" w:hAnsi="Times New Roman" w:cs="Times New Roman"/>
          <w:sz w:val="10"/>
          <w:szCs w:val="10"/>
          <w:lang w:val="de-CH"/>
        </w:rPr>
      </w:pPr>
    </w:p>
    <w:p w14:paraId="3CBDA1DD" w14:textId="77777777" w:rsidR="00134F69" w:rsidRPr="00BF1FFA" w:rsidRDefault="00134F69">
      <w:pPr>
        <w:spacing w:line="200" w:lineRule="exact"/>
        <w:rPr>
          <w:rFonts w:ascii="Times New Roman" w:hAnsi="Times New Roman" w:cs="Times New Roman"/>
          <w:sz w:val="20"/>
          <w:szCs w:val="20"/>
          <w:lang w:val="de-CH"/>
        </w:rPr>
      </w:pPr>
    </w:p>
    <w:p w14:paraId="51F76670" w14:textId="77777777" w:rsidR="00134F69" w:rsidRPr="00BF1FFA" w:rsidRDefault="00134F69">
      <w:pPr>
        <w:pStyle w:val="a3"/>
        <w:rPr>
          <w:lang w:val="de-CH"/>
        </w:rPr>
      </w:pPr>
    </w:p>
    <w:p w14:paraId="1B21B7A6" w14:textId="77777777" w:rsidR="00134F69" w:rsidRPr="00BF1FFA" w:rsidRDefault="00DA230C" w:rsidP="001B5A0A">
      <w:pPr>
        <w:pStyle w:val="1"/>
        <w:numPr>
          <w:ilvl w:val="0"/>
          <w:numId w:val="34"/>
        </w:numPr>
        <w:ind w:left="567" w:hanging="567"/>
        <w:rPr>
          <w:rFonts w:cs="Times New Roman"/>
          <w:lang w:val="de-CH"/>
        </w:rPr>
      </w:pPr>
      <w:bookmarkStart w:id="45" w:name="C.__OTHER_CONDITIONS_AND_REQUIREMENTS_OF"/>
      <w:bookmarkEnd w:id="45"/>
      <w:r>
        <w:rPr>
          <w:rFonts w:cs="Times New Roman"/>
          <w:lang w:val="hr-HR"/>
        </w:rPr>
        <w:t>OSTALI UVJETI I ZAHTJEVI ODOBRENJA ZA STAVLJANJE LIJEKA U PROMET</w:t>
      </w:r>
    </w:p>
    <w:p w14:paraId="778F106D" w14:textId="77777777" w:rsidR="00134F69" w:rsidRPr="00BF1FFA" w:rsidRDefault="00134F69">
      <w:pPr>
        <w:spacing w:before="13" w:line="240" w:lineRule="exact"/>
        <w:rPr>
          <w:rFonts w:ascii="Times New Roman" w:hAnsi="Times New Roman" w:cs="Times New Roman"/>
          <w:sz w:val="24"/>
          <w:szCs w:val="24"/>
          <w:lang w:val="de-CH"/>
        </w:rPr>
      </w:pPr>
    </w:p>
    <w:p w14:paraId="46761D7C" w14:textId="77777777" w:rsidR="00134F69" w:rsidRPr="00BF1FFA" w:rsidRDefault="00DA230C" w:rsidP="001B5A0A">
      <w:pPr>
        <w:numPr>
          <w:ilvl w:val="1"/>
          <w:numId w:val="8"/>
        </w:numPr>
        <w:tabs>
          <w:tab w:val="left" w:pos="567"/>
          <w:tab w:val="left" w:pos="831"/>
        </w:tabs>
        <w:ind w:left="831" w:hanging="831"/>
        <w:rPr>
          <w:rFonts w:ascii="Times New Roman" w:eastAsia="Times New Roman" w:hAnsi="Times New Roman" w:cs="Times New Roman"/>
          <w:lang w:val="de-CH"/>
        </w:rPr>
      </w:pPr>
      <w:r>
        <w:rPr>
          <w:rFonts w:ascii="Times New Roman" w:eastAsia="Times New Roman" w:hAnsi="Times New Roman" w:cs="Times New Roman"/>
          <w:b/>
          <w:bCs/>
          <w:spacing w:val="-1"/>
          <w:lang w:val="hr-HR"/>
        </w:rPr>
        <w:t>Periodička izvješća o neškodljivosti</w:t>
      </w:r>
      <w:r w:rsidR="001B0948" w:rsidRPr="001B0948">
        <w:rPr>
          <w:rFonts w:ascii="Times New Roman" w:eastAsia="바탕" w:hAnsi="Times New Roman" w:cs="Times New Roman"/>
          <w:b/>
          <w:szCs w:val="24"/>
          <w:lang w:val="hr-HR"/>
        </w:rPr>
        <w:t xml:space="preserve"> </w:t>
      </w:r>
      <w:r w:rsidR="001B0948" w:rsidRPr="001B0948">
        <w:rPr>
          <w:rFonts w:ascii="Times New Roman" w:eastAsia="Times New Roman" w:hAnsi="Times New Roman" w:cs="Times New Roman"/>
          <w:b/>
          <w:bCs/>
          <w:spacing w:val="-1"/>
          <w:lang w:val="hr-HR"/>
        </w:rPr>
        <w:t>lijeka (PSUR-evi)</w:t>
      </w:r>
    </w:p>
    <w:p w14:paraId="3C55E980" w14:textId="77777777" w:rsidR="00134F69" w:rsidRPr="00BF1FFA" w:rsidRDefault="00134F69">
      <w:pPr>
        <w:tabs>
          <w:tab w:val="left" w:pos="831"/>
        </w:tabs>
        <w:rPr>
          <w:rFonts w:ascii="Times New Roman" w:eastAsia="Times New Roman" w:hAnsi="Times New Roman" w:cs="Times New Roman"/>
          <w:lang w:val="de-CH"/>
        </w:rPr>
      </w:pPr>
    </w:p>
    <w:p w14:paraId="46EBA9F8" w14:textId="77777777" w:rsidR="00134F69" w:rsidRDefault="00DA230C">
      <w:pPr>
        <w:pStyle w:val="a3"/>
        <w:rPr>
          <w:lang w:val="hr-HR"/>
        </w:rPr>
      </w:pPr>
      <w:r>
        <w:rPr>
          <w:rFonts w:eastAsia="Times New Roman"/>
          <w:lang w:val="hr-HR"/>
        </w:rPr>
        <w:t>Zahtjevi za podnošenje PSUR-eva za ovaj lijek definirani su u</w:t>
      </w:r>
      <w:r w:rsidR="001B5A0A">
        <w:rPr>
          <w:rFonts w:eastAsia="Times New Roman"/>
          <w:lang w:val="hr-HR"/>
        </w:rPr>
        <w:t xml:space="preserve"> </w:t>
      </w:r>
      <w:r>
        <w:rPr>
          <w:rFonts w:eastAsia="Times New Roman"/>
          <w:lang w:val="hr-HR"/>
        </w:rPr>
        <w:t>referentnom popisu datuma EU (EURD</w:t>
      </w:r>
      <w:r w:rsidR="002A0B14">
        <w:rPr>
          <w:rFonts w:eastAsia="Times New Roman"/>
          <w:lang w:val="hr-HR"/>
        </w:rPr>
        <w:t> </w:t>
      </w:r>
      <w:r>
        <w:rPr>
          <w:rFonts w:eastAsia="Times New Roman"/>
          <w:lang w:val="hr-HR"/>
        </w:rPr>
        <w:t>popis) predviđenom člankom 107.c stavkom 7. Direktive 2001/83/EZ i svim sljedećim ažuriranim</w:t>
      </w:r>
      <w:r w:rsidR="002A0B14">
        <w:rPr>
          <w:rFonts w:eastAsia="Times New Roman"/>
          <w:lang w:val="hr-HR"/>
        </w:rPr>
        <w:t> </w:t>
      </w:r>
      <w:r>
        <w:rPr>
          <w:rFonts w:eastAsia="Times New Roman"/>
          <w:lang w:val="hr-HR"/>
        </w:rPr>
        <w:t>verzijama objavljenima na europskom internetskom portalu za lijekove.</w:t>
      </w:r>
    </w:p>
    <w:p w14:paraId="59E45A19" w14:textId="77777777" w:rsidR="00134F69" w:rsidRDefault="00134F69">
      <w:pPr>
        <w:spacing w:before="4" w:line="110" w:lineRule="exact"/>
        <w:rPr>
          <w:rFonts w:ascii="Times New Roman" w:hAnsi="Times New Roman" w:cs="Times New Roman"/>
          <w:sz w:val="11"/>
          <w:szCs w:val="11"/>
          <w:lang w:val="hr-HR"/>
        </w:rPr>
      </w:pPr>
    </w:p>
    <w:p w14:paraId="2861441B" w14:textId="77777777" w:rsidR="00134F69" w:rsidRDefault="00134F69">
      <w:pPr>
        <w:spacing w:line="200" w:lineRule="exact"/>
        <w:rPr>
          <w:rFonts w:ascii="Times New Roman" w:hAnsi="Times New Roman" w:cs="Times New Roman"/>
          <w:sz w:val="20"/>
          <w:szCs w:val="20"/>
          <w:lang w:val="hr-HR"/>
        </w:rPr>
      </w:pPr>
    </w:p>
    <w:p w14:paraId="367E7D2D" w14:textId="77777777" w:rsidR="00134F69" w:rsidRDefault="00134F69">
      <w:pPr>
        <w:pStyle w:val="a3"/>
        <w:rPr>
          <w:lang w:val="hr-HR"/>
        </w:rPr>
      </w:pPr>
    </w:p>
    <w:p w14:paraId="2D94F81F" w14:textId="77777777" w:rsidR="00134F69" w:rsidRDefault="00DA230C" w:rsidP="002A0B14">
      <w:pPr>
        <w:pStyle w:val="1"/>
        <w:numPr>
          <w:ilvl w:val="0"/>
          <w:numId w:val="34"/>
        </w:numPr>
        <w:ind w:left="567" w:hanging="567"/>
        <w:rPr>
          <w:rFonts w:cs="Times New Roman"/>
          <w:lang w:val="hr-HR"/>
        </w:rPr>
      </w:pPr>
      <w:bookmarkStart w:id="46" w:name="D._CONDITIONS_OR_RESTRICTIONS_WITH_REGAR"/>
      <w:bookmarkEnd w:id="46"/>
      <w:r>
        <w:rPr>
          <w:rFonts w:cs="Times New Roman"/>
          <w:lang w:val="hr-HR"/>
        </w:rPr>
        <w:t>UVJETI ILI OGRANIČENJA VEZANI UZ SIGURNU I UČINKOVITU PRIMJENU LIJEKA</w:t>
      </w:r>
    </w:p>
    <w:p w14:paraId="46FF8FC2" w14:textId="77777777" w:rsidR="00134F69" w:rsidRDefault="00134F69">
      <w:pPr>
        <w:spacing w:before="20" w:line="220" w:lineRule="exact"/>
        <w:rPr>
          <w:rFonts w:ascii="Times New Roman" w:hAnsi="Times New Roman" w:cs="Times New Roman"/>
          <w:lang w:val="hr-HR"/>
        </w:rPr>
      </w:pPr>
    </w:p>
    <w:p w14:paraId="553ADECA" w14:textId="77777777" w:rsidR="00134F69" w:rsidRDefault="00DA230C" w:rsidP="002A0B14">
      <w:pPr>
        <w:numPr>
          <w:ilvl w:val="0"/>
          <w:numId w:val="16"/>
        </w:numPr>
        <w:tabs>
          <w:tab w:val="left" w:pos="567"/>
        </w:tabs>
        <w:ind w:left="660" w:hanging="660"/>
        <w:rPr>
          <w:rFonts w:ascii="Times New Roman" w:eastAsia="Times New Roman" w:hAnsi="Times New Roman" w:cs="Times New Roman"/>
        </w:rPr>
      </w:pPr>
      <w:r>
        <w:rPr>
          <w:rFonts w:ascii="Times New Roman" w:eastAsia="Times New Roman" w:hAnsi="Times New Roman" w:cs="Times New Roman"/>
          <w:b/>
          <w:bCs/>
          <w:spacing w:val="-1"/>
          <w:lang w:val="hr-HR"/>
        </w:rPr>
        <w:t>Plan upravljanja rizikom (RMP)</w:t>
      </w:r>
    </w:p>
    <w:p w14:paraId="4E81D901" w14:textId="77777777" w:rsidR="00134F69" w:rsidRDefault="00134F69">
      <w:pPr>
        <w:spacing w:before="1" w:line="260" w:lineRule="exact"/>
        <w:rPr>
          <w:rFonts w:ascii="Times New Roman" w:hAnsi="Times New Roman" w:cs="Times New Roman"/>
          <w:sz w:val="26"/>
          <w:szCs w:val="26"/>
        </w:rPr>
      </w:pPr>
    </w:p>
    <w:p w14:paraId="666ECB3C" w14:textId="77777777" w:rsidR="00134F69" w:rsidRDefault="00DA230C">
      <w:pPr>
        <w:pStyle w:val="a3"/>
      </w:pPr>
      <w:r>
        <w:rPr>
          <w:rFonts w:eastAsia="Times New Roman"/>
          <w:lang w:val="hr-HR"/>
        </w:rPr>
        <w:t>Nositelj odobrenja obavljat će zadane farmakovigilancijske aktivnosti i intervencije, detaljno objašnjene u dogovorenom Planu upravljanja rizikom (RMP), koji se nalazi u Modulu 1.8.2 Odobrenja za stavljanje lijeka u promet, te svim sljedećim dogovorenim ažuriranim verzijama RMP-a.</w:t>
      </w:r>
    </w:p>
    <w:p w14:paraId="4377AEC3" w14:textId="77777777" w:rsidR="00134F69" w:rsidRDefault="00134F69">
      <w:pPr>
        <w:spacing w:before="11" w:line="240" w:lineRule="exact"/>
        <w:rPr>
          <w:rFonts w:ascii="Times New Roman" w:hAnsi="Times New Roman" w:cs="Times New Roman"/>
          <w:sz w:val="24"/>
          <w:szCs w:val="24"/>
        </w:rPr>
      </w:pPr>
    </w:p>
    <w:p w14:paraId="6178533E" w14:textId="77777777" w:rsidR="00134F69" w:rsidRDefault="00DA230C">
      <w:pPr>
        <w:pStyle w:val="a3"/>
      </w:pPr>
      <w:r>
        <w:rPr>
          <w:rFonts w:eastAsia="Times New Roman"/>
          <w:lang w:val="hr-HR"/>
        </w:rPr>
        <w:t>Ažurirani RMP treba dostaviti:</w:t>
      </w:r>
    </w:p>
    <w:p w14:paraId="601E5AA5" w14:textId="77777777" w:rsidR="00134F69" w:rsidRDefault="00DA230C">
      <w:pPr>
        <w:pStyle w:val="a3"/>
        <w:numPr>
          <w:ilvl w:val="1"/>
          <w:numId w:val="16"/>
        </w:numPr>
        <w:ind w:left="660" w:hanging="660"/>
        <w:rPr>
          <w:lang w:val="nl-NL"/>
        </w:rPr>
      </w:pPr>
      <w:r>
        <w:rPr>
          <w:rFonts w:eastAsia="Times New Roman"/>
          <w:lang w:val="hr-HR"/>
        </w:rPr>
        <w:t>na zahtjev Europske agencije za lijekove;</w:t>
      </w:r>
    </w:p>
    <w:p w14:paraId="07886614" w14:textId="77777777" w:rsidR="00134F69" w:rsidRDefault="00DA230C">
      <w:pPr>
        <w:pStyle w:val="a3"/>
        <w:numPr>
          <w:ilvl w:val="1"/>
          <w:numId w:val="16"/>
        </w:numPr>
        <w:ind w:left="660" w:hanging="660"/>
        <w:rPr>
          <w:lang w:val="nl-NL"/>
        </w:rPr>
      </w:pPr>
      <w:r>
        <w:rPr>
          <w:rFonts w:eastAsia="Times New Roman"/>
          <w:lang w:val="hr-HR"/>
        </w:rPr>
        <w:t>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w:t>
      </w:r>
    </w:p>
    <w:p w14:paraId="16C0C397" w14:textId="77777777" w:rsidR="00134F69" w:rsidRDefault="00134F69">
      <w:pPr>
        <w:spacing w:before="2" w:line="240" w:lineRule="exact"/>
        <w:rPr>
          <w:rFonts w:ascii="Times New Roman" w:hAnsi="Times New Roman" w:cs="Times New Roman"/>
          <w:sz w:val="24"/>
          <w:szCs w:val="24"/>
          <w:lang w:val="nl-NL"/>
        </w:rPr>
      </w:pPr>
    </w:p>
    <w:p w14:paraId="7C1C45C7" w14:textId="77777777" w:rsidR="00134F69" w:rsidRDefault="00DA230C">
      <w:pPr>
        <w:numPr>
          <w:ilvl w:val="0"/>
          <w:numId w:val="16"/>
        </w:numPr>
        <w:tabs>
          <w:tab w:val="left" w:pos="660"/>
        </w:tabs>
        <w:ind w:left="660" w:hanging="550"/>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Dodatne mjere minimizacije rizika</w:t>
      </w:r>
    </w:p>
    <w:p w14:paraId="63ADDFE6" w14:textId="77777777" w:rsidR="00134F69" w:rsidRDefault="00134F69">
      <w:pPr>
        <w:spacing w:before="17" w:line="240" w:lineRule="exact"/>
        <w:rPr>
          <w:rFonts w:ascii="Times New Roman" w:hAnsi="Times New Roman" w:cs="Times New Roman"/>
        </w:rPr>
      </w:pPr>
    </w:p>
    <w:p w14:paraId="20735718" w14:textId="77777777" w:rsidR="00134F69" w:rsidRDefault="00DA230C">
      <w:pPr>
        <w:spacing w:before="17" w:line="240" w:lineRule="exact"/>
        <w:rPr>
          <w:rFonts w:ascii="Times New Roman" w:hAnsi="Times New Roman" w:cs="Times New Roman"/>
          <w:lang w:val="hr-HR"/>
        </w:rPr>
      </w:pPr>
      <w:r>
        <w:rPr>
          <w:rFonts w:ascii="Times New Roman" w:eastAsia="Times New Roman" w:hAnsi="Times New Roman" w:cs="Times New Roman"/>
          <w:lang w:val="hr-HR"/>
        </w:rPr>
        <w:t>Prije stavljanja lijeka Yuflyma na tržište u pojedinoj državi članici, nositelj odobrenja mora s nadležnim nacionalnim tijelom dogovoriti sadržaj i oblik edukacijskog programa, uključujući komunikacijske medije, načine distribucije i sve druge aspekte programa. Edukacijski program sastoji se od Kartice s podsjetnikom za bolesnika.</w:t>
      </w:r>
    </w:p>
    <w:p w14:paraId="03E0F3B6" w14:textId="77777777" w:rsidR="00134F69" w:rsidRDefault="00134F69">
      <w:pPr>
        <w:spacing w:before="17" w:line="240" w:lineRule="exact"/>
        <w:rPr>
          <w:rFonts w:ascii="Times New Roman" w:hAnsi="Times New Roman" w:cs="Times New Roman"/>
          <w:lang w:val="hr-HR"/>
        </w:rPr>
      </w:pPr>
    </w:p>
    <w:p w14:paraId="67F2453D" w14:textId="77777777" w:rsidR="00134F69" w:rsidRDefault="00DA230C">
      <w:pPr>
        <w:pStyle w:val="a3"/>
        <w:rPr>
          <w:lang w:val="hr-HR"/>
        </w:rPr>
      </w:pPr>
      <w:r>
        <w:rPr>
          <w:rFonts w:eastAsia="Times New Roman"/>
          <w:lang w:val="hr-HR"/>
        </w:rPr>
        <w:t>Kartica s podsjetnikom za bolesnika sadrži važne sigurnosne informacije koj</w:t>
      </w:r>
      <w:r w:rsidR="00E37CA7">
        <w:rPr>
          <w:rFonts w:eastAsia="Times New Roman"/>
          <w:lang w:val="hr-HR"/>
        </w:rPr>
        <w:t>ih</w:t>
      </w:r>
      <w:r>
        <w:rPr>
          <w:rFonts w:eastAsia="Times New Roman"/>
          <w:lang w:val="hr-HR"/>
        </w:rPr>
        <w:t xml:space="preserve"> bolesnik mora biti svjestan prije i tijekom liječenja lijekom Yuflyma. Svrha ove kartice s podsjetnikom je istaknuti rizik od ozbiljnih infekcija, tuberkuloze, maligniteta, demijelinizacijskih poremećaja (uključujući multiplu sklerozu [MS], Guillain-Barréov sindrom [GBS] i optički neuritis [ON]) te bolesti BCG nakon cijepljenja živim cjepivima BCG u djece izložene lijeku Yuflyma in utero.</w:t>
      </w:r>
    </w:p>
    <w:p w14:paraId="545710DF" w14:textId="77777777" w:rsidR="00134F69" w:rsidRDefault="00134F69">
      <w:pPr>
        <w:pStyle w:val="a3"/>
        <w:rPr>
          <w:lang w:val="hr-HR"/>
        </w:rPr>
      </w:pPr>
    </w:p>
    <w:p w14:paraId="2B2F2171" w14:textId="77777777" w:rsidR="00134F69" w:rsidRDefault="00DA230C">
      <w:pPr>
        <w:pStyle w:val="a3"/>
        <w:rPr>
          <w:lang w:val="hr-HR"/>
        </w:rPr>
      </w:pPr>
      <w:r>
        <w:rPr>
          <w:rFonts w:eastAsia="Times New Roman"/>
          <w:lang w:val="hr-HR"/>
        </w:rPr>
        <w:t>Nositelj odobrenja za stavljanje lijeka u promet osigurava da u svakoj zemlji članici EU gdje se Yuflyma nalazi na tržištu, svi zdravstveni radnici od kojih se očekuje propisivanje i svi bolesnici od kojih se očekuje primjena adalimumaba imaju pristup / primili su sljedeći edukacijski materijal:</w:t>
      </w:r>
    </w:p>
    <w:p w14:paraId="4A22AB24" w14:textId="77777777" w:rsidR="00134F69" w:rsidRDefault="00134F69">
      <w:pPr>
        <w:spacing w:before="17" w:line="240" w:lineRule="exact"/>
        <w:rPr>
          <w:rFonts w:ascii="Times New Roman" w:hAnsi="Times New Roman" w:cs="Times New Roman"/>
          <w:sz w:val="24"/>
          <w:szCs w:val="24"/>
          <w:lang w:val="hr-HR"/>
        </w:rPr>
      </w:pPr>
    </w:p>
    <w:p w14:paraId="2F0C5BAC" w14:textId="77777777" w:rsidR="00134F69" w:rsidRDefault="00DA230C">
      <w:pPr>
        <w:pStyle w:val="a3"/>
        <w:rPr>
          <w:lang w:val="hr-HR"/>
        </w:rPr>
      </w:pPr>
      <w:r>
        <w:rPr>
          <w:rFonts w:eastAsia="Times New Roman"/>
          <w:b/>
          <w:bCs/>
          <w:lang w:val="hr-HR"/>
        </w:rPr>
        <w:t>Kartice s podsjetnikom za bolesnika (odrasle i djecu)</w:t>
      </w:r>
      <w:r>
        <w:rPr>
          <w:rFonts w:eastAsia="Times New Roman"/>
          <w:lang w:val="hr-HR"/>
        </w:rPr>
        <w:t xml:space="preserve"> sadrži sljedeće ključne elemente:</w:t>
      </w:r>
    </w:p>
    <w:p w14:paraId="082595ED" w14:textId="77777777" w:rsidR="00134F69" w:rsidRDefault="00134F69">
      <w:pPr>
        <w:spacing w:before="13" w:line="240" w:lineRule="exact"/>
        <w:rPr>
          <w:rFonts w:ascii="Times New Roman" w:hAnsi="Times New Roman" w:cs="Times New Roman"/>
          <w:sz w:val="24"/>
          <w:szCs w:val="24"/>
          <w:lang w:val="hr-HR"/>
        </w:rPr>
      </w:pPr>
    </w:p>
    <w:p w14:paraId="24F560AB" w14:textId="77777777" w:rsidR="00134F69" w:rsidRDefault="00DA230C">
      <w:pPr>
        <w:pStyle w:val="a3"/>
        <w:numPr>
          <w:ilvl w:val="0"/>
          <w:numId w:val="110"/>
        </w:numPr>
        <w:ind w:left="360"/>
        <w:rPr>
          <w:lang w:val="hr-HR"/>
        </w:rPr>
      </w:pPr>
      <w:r>
        <w:rPr>
          <w:rFonts w:eastAsia="Times New Roman"/>
          <w:lang w:val="hr-HR"/>
        </w:rPr>
        <w:t xml:space="preserve">liječenje lijekom Yuflyma može povećati rizik od infekcija, uključujući tuberkulozu, rak i </w:t>
      </w:r>
    </w:p>
    <w:p w14:paraId="748A431B" w14:textId="77777777" w:rsidR="00134F69" w:rsidRDefault="00DA230C" w:rsidP="00BB0D4B">
      <w:pPr>
        <w:pStyle w:val="a3"/>
        <w:numPr>
          <w:ilvl w:val="0"/>
          <w:numId w:val="0"/>
        </w:numPr>
        <w:ind w:left="360"/>
      </w:pPr>
      <w:r>
        <w:rPr>
          <w:rFonts w:eastAsia="Times New Roman"/>
          <w:lang w:val="hr-HR"/>
        </w:rPr>
        <w:t>probleme sa živčanim sustavom;</w:t>
      </w:r>
    </w:p>
    <w:p w14:paraId="773D4B7B" w14:textId="77777777" w:rsidR="00134F69" w:rsidRDefault="00DA230C">
      <w:pPr>
        <w:pStyle w:val="a3"/>
        <w:numPr>
          <w:ilvl w:val="0"/>
          <w:numId w:val="110"/>
        </w:numPr>
        <w:ind w:left="360"/>
      </w:pPr>
      <w:r>
        <w:rPr>
          <w:rFonts w:eastAsia="Times New Roman"/>
          <w:lang w:val="hr-HR"/>
        </w:rPr>
        <w:t xml:space="preserve">znakove ili simptome ovih sigurnosnih problema i kada potražiti </w:t>
      </w:r>
      <w:r w:rsidR="00E37CA7">
        <w:rPr>
          <w:rFonts w:eastAsia="Times New Roman"/>
          <w:lang w:val="hr-HR"/>
        </w:rPr>
        <w:t>pomoć</w:t>
      </w:r>
      <w:r>
        <w:rPr>
          <w:rFonts w:eastAsia="Times New Roman"/>
          <w:lang w:val="hr-HR"/>
        </w:rPr>
        <w:t xml:space="preserve"> zdravstvenog radnika;</w:t>
      </w:r>
    </w:p>
    <w:p w14:paraId="0585A473" w14:textId="77777777" w:rsidR="00134F69" w:rsidRDefault="00DA230C">
      <w:pPr>
        <w:pStyle w:val="a3"/>
        <w:numPr>
          <w:ilvl w:val="0"/>
          <w:numId w:val="110"/>
        </w:numPr>
        <w:ind w:left="360"/>
      </w:pPr>
      <w:r>
        <w:rPr>
          <w:rFonts w:eastAsia="Times New Roman"/>
          <w:lang w:val="hr-HR"/>
        </w:rPr>
        <w:t>značaj neprimanja živih cjepiva i informiranja zdravstvenog radnika o tome da je bolesnik/bolesnica podvrgnut(a) liječenju u slučaju trudnoće;</w:t>
      </w:r>
    </w:p>
    <w:p w14:paraId="73027F81" w14:textId="77777777" w:rsidR="00134F69" w:rsidRDefault="00DA230C">
      <w:pPr>
        <w:pStyle w:val="a3"/>
        <w:numPr>
          <w:ilvl w:val="0"/>
          <w:numId w:val="110"/>
        </w:numPr>
        <w:ind w:left="360"/>
        <w:rPr>
          <w:lang w:val="pt-BR"/>
        </w:rPr>
      </w:pPr>
      <w:r>
        <w:rPr>
          <w:rFonts w:eastAsia="Times New Roman"/>
          <w:lang w:val="hr-HR"/>
        </w:rPr>
        <w:t xml:space="preserve">upute za evidentiranje </w:t>
      </w:r>
      <w:r w:rsidR="002A0B14">
        <w:rPr>
          <w:rFonts w:eastAsia="Times New Roman"/>
          <w:lang w:val="hr-HR"/>
        </w:rPr>
        <w:t>z</w:t>
      </w:r>
      <w:r w:rsidR="00E37CA7">
        <w:rPr>
          <w:rFonts w:eastAsia="Times New Roman"/>
          <w:lang w:val="hr-HR"/>
        </w:rPr>
        <w:t>aštićenog imena</w:t>
      </w:r>
      <w:r>
        <w:rPr>
          <w:rFonts w:eastAsia="Times New Roman"/>
          <w:lang w:val="hr-HR"/>
        </w:rPr>
        <w:t xml:space="preserve"> i broja serije lijeka kako bi se osigurala sljedivost;</w:t>
      </w:r>
    </w:p>
    <w:p w14:paraId="41E26CC0" w14:textId="77777777" w:rsidR="00134F69" w:rsidRDefault="00DA230C">
      <w:pPr>
        <w:pStyle w:val="a3"/>
        <w:numPr>
          <w:ilvl w:val="0"/>
          <w:numId w:val="110"/>
        </w:numPr>
        <w:ind w:left="360"/>
        <w:rPr>
          <w:lang w:val="pt-BR"/>
        </w:rPr>
      </w:pPr>
      <w:r>
        <w:rPr>
          <w:rFonts w:eastAsia="Times New Roman"/>
          <w:lang w:val="hr-HR"/>
        </w:rPr>
        <w:t>kontaktne podatke liječnika koji je propisao adalimumab.</w:t>
      </w:r>
    </w:p>
    <w:p w14:paraId="2672E961" w14:textId="77777777" w:rsidR="00134F69" w:rsidRDefault="00DA230C">
      <w:pPr>
        <w:rPr>
          <w:rFonts w:ascii="Times New Roman" w:hAnsi="Times New Roman" w:cs="Times New Roman"/>
          <w:lang w:val="pt-BR"/>
        </w:rPr>
      </w:pPr>
      <w:r>
        <w:rPr>
          <w:rFonts w:ascii="Times New Roman" w:hAnsi="Times New Roman" w:cs="Times New Roman"/>
          <w:lang w:val="pt-BR"/>
        </w:rPr>
        <w:br w:type="page"/>
      </w:r>
    </w:p>
    <w:p w14:paraId="216FE9BC" w14:textId="77777777" w:rsidR="00134F69" w:rsidRDefault="00134F69">
      <w:pPr>
        <w:spacing w:line="200" w:lineRule="exact"/>
        <w:rPr>
          <w:rFonts w:ascii="Times New Roman" w:hAnsi="Times New Roman" w:cs="Times New Roman"/>
          <w:sz w:val="20"/>
          <w:szCs w:val="20"/>
          <w:lang w:val="pt-BR"/>
        </w:rPr>
      </w:pPr>
    </w:p>
    <w:p w14:paraId="5D668D50" w14:textId="77777777" w:rsidR="00134F69" w:rsidRDefault="00134F69">
      <w:pPr>
        <w:spacing w:line="200" w:lineRule="exact"/>
        <w:rPr>
          <w:rFonts w:ascii="Times New Roman" w:hAnsi="Times New Roman" w:cs="Times New Roman"/>
          <w:sz w:val="20"/>
          <w:szCs w:val="20"/>
          <w:lang w:val="pt-BR"/>
        </w:rPr>
      </w:pPr>
    </w:p>
    <w:p w14:paraId="424822DC" w14:textId="77777777" w:rsidR="00134F69" w:rsidRDefault="00134F69">
      <w:pPr>
        <w:spacing w:line="200" w:lineRule="exact"/>
        <w:rPr>
          <w:rFonts w:ascii="Times New Roman" w:hAnsi="Times New Roman" w:cs="Times New Roman"/>
          <w:sz w:val="20"/>
          <w:szCs w:val="20"/>
          <w:lang w:val="pt-BR"/>
        </w:rPr>
      </w:pPr>
    </w:p>
    <w:p w14:paraId="646E21DE" w14:textId="77777777" w:rsidR="00134F69" w:rsidRDefault="00134F69">
      <w:pPr>
        <w:spacing w:line="200" w:lineRule="exact"/>
        <w:rPr>
          <w:rFonts w:ascii="Times New Roman" w:hAnsi="Times New Roman" w:cs="Times New Roman"/>
          <w:sz w:val="20"/>
          <w:szCs w:val="20"/>
          <w:lang w:val="pt-BR"/>
        </w:rPr>
      </w:pPr>
    </w:p>
    <w:p w14:paraId="70163A95" w14:textId="77777777" w:rsidR="00134F69" w:rsidRDefault="00134F69">
      <w:pPr>
        <w:spacing w:line="200" w:lineRule="exact"/>
        <w:rPr>
          <w:rFonts w:ascii="Times New Roman" w:hAnsi="Times New Roman" w:cs="Times New Roman"/>
          <w:sz w:val="20"/>
          <w:szCs w:val="20"/>
          <w:lang w:val="pt-BR"/>
        </w:rPr>
      </w:pPr>
    </w:p>
    <w:p w14:paraId="1FD2466A" w14:textId="77777777" w:rsidR="00134F69" w:rsidRDefault="00134F69">
      <w:pPr>
        <w:spacing w:line="200" w:lineRule="exact"/>
        <w:rPr>
          <w:rFonts w:ascii="Times New Roman" w:hAnsi="Times New Roman" w:cs="Times New Roman"/>
          <w:sz w:val="20"/>
          <w:szCs w:val="20"/>
          <w:lang w:val="pt-BR"/>
        </w:rPr>
      </w:pPr>
    </w:p>
    <w:p w14:paraId="60E413B8" w14:textId="77777777" w:rsidR="00134F69" w:rsidRDefault="00134F69">
      <w:pPr>
        <w:spacing w:line="200" w:lineRule="exact"/>
        <w:rPr>
          <w:rFonts w:ascii="Times New Roman" w:hAnsi="Times New Roman" w:cs="Times New Roman"/>
          <w:sz w:val="20"/>
          <w:szCs w:val="20"/>
          <w:lang w:val="pt-BR"/>
        </w:rPr>
      </w:pPr>
    </w:p>
    <w:p w14:paraId="28D55110" w14:textId="77777777" w:rsidR="00134F69" w:rsidRDefault="00134F69">
      <w:pPr>
        <w:spacing w:line="200" w:lineRule="exact"/>
        <w:rPr>
          <w:rFonts w:ascii="Times New Roman" w:hAnsi="Times New Roman" w:cs="Times New Roman"/>
          <w:sz w:val="20"/>
          <w:szCs w:val="20"/>
          <w:lang w:val="pt-BR"/>
        </w:rPr>
      </w:pPr>
    </w:p>
    <w:p w14:paraId="1A9396C6" w14:textId="77777777" w:rsidR="00134F69" w:rsidRDefault="00134F69">
      <w:pPr>
        <w:spacing w:line="200" w:lineRule="exact"/>
        <w:rPr>
          <w:rFonts w:ascii="Times New Roman" w:hAnsi="Times New Roman" w:cs="Times New Roman"/>
          <w:sz w:val="20"/>
          <w:szCs w:val="20"/>
          <w:lang w:val="pt-BR"/>
        </w:rPr>
      </w:pPr>
    </w:p>
    <w:p w14:paraId="2B0BFA1B" w14:textId="77777777" w:rsidR="00134F69" w:rsidRDefault="00134F69">
      <w:pPr>
        <w:spacing w:line="200" w:lineRule="exact"/>
        <w:rPr>
          <w:rFonts w:ascii="Times New Roman" w:hAnsi="Times New Roman" w:cs="Times New Roman"/>
          <w:sz w:val="20"/>
          <w:szCs w:val="20"/>
          <w:lang w:val="pt-BR"/>
        </w:rPr>
      </w:pPr>
    </w:p>
    <w:p w14:paraId="05869EED" w14:textId="77777777" w:rsidR="00134F69" w:rsidRDefault="00134F69">
      <w:pPr>
        <w:spacing w:line="200" w:lineRule="exact"/>
        <w:rPr>
          <w:rFonts w:ascii="Times New Roman" w:hAnsi="Times New Roman" w:cs="Times New Roman"/>
          <w:sz w:val="20"/>
          <w:szCs w:val="20"/>
          <w:lang w:val="pt-BR"/>
        </w:rPr>
      </w:pPr>
    </w:p>
    <w:p w14:paraId="188B97A8" w14:textId="77777777" w:rsidR="00134F69" w:rsidRDefault="00134F69">
      <w:pPr>
        <w:spacing w:line="200" w:lineRule="exact"/>
        <w:rPr>
          <w:rFonts w:ascii="Times New Roman" w:hAnsi="Times New Roman" w:cs="Times New Roman"/>
          <w:sz w:val="20"/>
          <w:szCs w:val="20"/>
          <w:lang w:val="pt-BR"/>
        </w:rPr>
      </w:pPr>
    </w:p>
    <w:p w14:paraId="3E45CC4B" w14:textId="77777777" w:rsidR="00134F69" w:rsidRDefault="00134F69">
      <w:pPr>
        <w:spacing w:line="200" w:lineRule="exact"/>
        <w:rPr>
          <w:rFonts w:ascii="Times New Roman" w:hAnsi="Times New Roman" w:cs="Times New Roman"/>
          <w:sz w:val="20"/>
          <w:szCs w:val="20"/>
          <w:lang w:val="pt-BR"/>
        </w:rPr>
      </w:pPr>
    </w:p>
    <w:p w14:paraId="16BB1EEF" w14:textId="77777777" w:rsidR="00134F69" w:rsidRDefault="00134F69">
      <w:pPr>
        <w:spacing w:line="200" w:lineRule="exact"/>
        <w:rPr>
          <w:rFonts w:ascii="Times New Roman" w:hAnsi="Times New Roman" w:cs="Times New Roman"/>
          <w:sz w:val="20"/>
          <w:szCs w:val="20"/>
          <w:lang w:val="pt-BR"/>
        </w:rPr>
      </w:pPr>
    </w:p>
    <w:p w14:paraId="239E6774" w14:textId="77777777" w:rsidR="00134F69" w:rsidRDefault="00134F69">
      <w:pPr>
        <w:spacing w:line="200" w:lineRule="exact"/>
        <w:rPr>
          <w:rFonts w:ascii="Times New Roman" w:hAnsi="Times New Roman" w:cs="Times New Roman"/>
          <w:sz w:val="20"/>
          <w:szCs w:val="20"/>
          <w:lang w:val="pt-BR"/>
        </w:rPr>
      </w:pPr>
    </w:p>
    <w:p w14:paraId="0EF3A290" w14:textId="77777777" w:rsidR="00134F69" w:rsidRDefault="00134F69">
      <w:pPr>
        <w:spacing w:line="200" w:lineRule="exact"/>
        <w:rPr>
          <w:rFonts w:ascii="Times New Roman" w:hAnsi="Times New Roman" w:cs="Times New Roman"/>
          <w:sz w:val="20"/>
          <w:szCs w:val="20"/>
          <w:lang w:val="pt-BR"/>
        </w:rPr>
      </w:pPr>
    </w:p>
    <w:p w14:paraId="33B0247D" w14:textId="77777777" w:rsidR="00134F69" w:rsidRDefault="00134F69">
      <w:pPr>
        <w:spacing w:line="200" w:lineRule="exact"/>
        <w:rPr>
          <w:rFonts w:ascii="Times New Roman" w:hAnsi="Times New Roman" w:cs="Times New Roman"/>
          <w:sz w:val="20"/>
          <w:szCs w:val="20"/>
          <w:lang w:val="pt-BR"/>
        </w:rPr>
      </w:pPr>
    </w:p>
    <w:p w14:paraId="07748F67" w14:textId="77777777" w:rsidR="00134F69" w:rsidRDefault="00134F69">
      <w:pPr>
        <w:spacing w:line="200" w:lineRule="exact"/>
        <w:rPr>
          <w:rFonts w:ascii="Times New Roman" w:hAnsi="Times New Roman" w:cs="Times New Roman"/>
          <w:sz w:val="20"/>
          <w:szCs w:val="20"/>
          <w:lang w:val="pt-BR"/>
        </w:rPr>
      </w:pPr>
    </w:p>
    <w:p w14:paraId="1DAE1A8B" w14:textId="77777777" w:rsidR="00134F69" w:rsidRDefault="00134F69">
      <w:pPr>
        <w:spacing w:line="200" w:lineRule="exact"/>
        <w:rPr>
          <w:rFonts w:ascii="Times New Roman" w:hAnsi="Times New Roman" w:cs="Times New Roman"/>
          <w:sz w:val="20"/>
          <w:szCs w:val="20"/>
          <w:lang w:val="pt-BR"/>
        </w:rPr>
      </w:pPr>
    </w:p>
    <w:p w14:paraId="3B3CFBD8" w14:textId="77777777" w:rsidR="00134F69" w:rsidRDefault="00134F69">
      <w:pPr>
        <w:spacing w:line="200" w:lineRule="exact"/>
        <w:rPr>
          <w:rFonts w:ascii="Times New Roman" w:hAnsi="Times New Roman" w:cs="Times New Roman"/>
          <w:sz w:val="20"/>
          <w:szCs w:val="20"/>
          <w:lang w:val="pt-BR"/>
        </w:rPr>
      </w:pPr>
    </w:p>
    <w:p w14:paraId="2D9673E6" w14:textId="77777777" w:rsidR="00134F69" w:rsidRDefault="00134F69">
      <w:pPr>
        <w:spacing w:line="200" w:lineRule="exact"/>
        <w:rPr>
          <w:rFonts w:ascii="Times New Roman" w:hAnsi="Times New Roman" w:cs="Times New Roman"/>
          <w:sz w:val="20"/>
          <w:szCs w:val="20"/>
          <w:lang w:val="pt-BR"/>
        </w:rPr>
      </w:pPr>
    </w:p>
    <w:p w14:paraId="7FE8FDA4" w14:textId="77777777" w:rsidR="00134F69" w:rsidRDefault="00134F69">
      <w:pPr>
        <w:spacing w:line="200" w:lineRule="exact"/>
        <w:rPr>
          <w:rFonts w:ascii="Times New Roman" w:hAnsi="Times New Roman" w:cs="Times New Roman"/>
          <w:sz w:val="20"/>
          <w:szCs w:val="20"/>
          <w:lang w:val="pt-BR"/>
        </w:rPr>
      </w:pPr>
    </w:p>
    <w:p w14:paraId="28577A89" w14:textId="77777777" w:rsidR="00134F69" w:rsidRDefault="00134F69">
      <w:pPr>
        <w:spacing w:line="200" w:lineRule="exact"/>
        <w:rPr>
          <w:rFonts w:ascii="Times New Roman" w:hAnsi="Times New Roman" w:cs="Times New Roman"/>
          <w:sz w:val="20"/>
          <w:szCs w:val="20"/>
          <w:lang w:val="pt-BR"/>
        </w:rPr>
      </w:pPr>
    </w:p>
    <w:p w14:paraId="3F049A48" w14:textId="77777777" w:rsidR="00134F69" w:rsidRDefault="00134F69">
      <w:pPr>
        <w:spacing w:line="200" w:lineRule="exact"/>
        <w:rPr>
          <w:rFonts w:ascii="Times New Roman" w:hAnsi="Times New Roman" w:cs="Times New Roman"/>
          <w:sz w:val="20"/>
          <w:szCs w:val="20"/>
          <w:lang w:val="pt-BR"/>
        </w:rPr>
      </w:pPr>
    </w:p>
    <w:p w14:paraId="2E9FA50F" w14:textId="77777777" w:rsidR="00134F69" w:rsidRDefault="00134F69">
      <w:pPr>
        <w:spacing w:line="200" w:lineRule="exact"/>
        <w:rPr>
          <w:rFonts w:ascii="Times New Roman" w:hAnsi="Times New Roman" w:cs="Times New Roman"/>
          <w:sz w:val="20"/>
          <w:szCs w:val="20"/>
          <w:lang w:val="pt-BR"/>
        </w:rPr>
      </w:pPr>
    </w:p>
    <w:p w14:paraId="3D8BEF51" w14:textId="77777777" w:rsidR="00134F69" w:rsidRDefault="00134F69">
      <w:pPr>
        <w:spacing w:line="200" w:lineRule="exact"/>
        <w:rPr>
          <w:rFonts w:ascii="Times New Roman" w:hAnsi="Times New Roman" w:cs="Times New Roman"/>
          <w:sz w:val="20"/>
          <w:szCs w:val="20"/>
          <w:lang w:val="pt-BR"/>
        </w:rPr>
      </w:pPr>
    </w:p>
    <w:p w14:paraId="3C68B91D" w14:textId="77777777" w:rsidR="00134F69" w:rsidRDefault="00134F69">
      <w:pPr>
        <w:spacing w:before="4" w:line="200" w:lineRule="exact"/>
        <w:rPr>
          <w:rFonts w:ascii="Times New Roman" w:hAnsi="Times New Roman" w:cs="Times New Roman"/>
          <w:sz w:val="20"/>
          <w:szCs w:val="20"/>
          <w:lang w:val="pt-BR"/>
        </w:rPr>
      </w:pPr>
    </w:p>
    <w:p w14:paraId="18925A57" w14:textId="77777777" w:rsidR="00134F69" w:rsidRDefault="00DA230C">
      <w:pPr>
        <w:pStyle w:val="TableParagraph"/>
        <w:jc w:val="center"/>
        <w:rPr>
          <w:rFonts w:ascii="Times New Roman" w:hAnsi="Times New Roman" w:cs="Times New Roman"/>
          <w:b/>
          <w:lang w:val="pt-BR"/>
        </w:rPr>
      </w:pPr>
      <w:r>
        <w:rPr>
          <w:rFonts w:ascii="Times New Roman" w:eastAsia="Times New Roman" w:hAnsi="Times New Roman" w:cs="Times New Roman"/>
          <w:b/>
          <w:bCs/>
          <w:lang w:val="hr-HR"/>
        </w:rPr>
        <w:t>PRILOG III.</w:t>
      </w:r>
    </w:p>
    <w:p w14:paraId="41A0760D" w14:textId="77777777" w:rsidR="00134F69" w:rsidRDefault="00134F69">
      <w:pPr>
        <w:pStyle w:val="TableParagraph"/>
        <w:jc w:val="center"/>
        <w:rPr>
          <w:rFonts w:ascii="Times New Roman" w:hAnsi="Times New Roman" w:cs="Times New Roman"/>
          <w:b/>
          <w:lang w:val="pt-BR"/>
        </w:rPr>
      </w:pPr>
    </w:p>
    <w:p w14:paraId="43DD9E46" w14:textId="77777777" w:rsidR="00134F69" w:rsidRDefault="00DA230C">
      <w:pPr>
        <w:pStyle w:val="TableParagraph"/>
        <w:jc w:val="center"/>
        <w:rPr>
          <w:rFonts w:ascii="Times New Roman" w:hAnsi="Times New Roman" w:cs="Times New Roman"/>
          <w:b/>
          <w:lang w:val="pt-BR"/>
        </w:rPr>
      </w:pPr>
      <w:r>
        <w:rPr>
          <w:rFonts w:ascii="Times New Roman" w:eastAsia="Times New Roman" w:hAnsi="Times New Roman" w:cs="Times New Roman"/>
          <w:b/>
          <w:bCs/>
          <w:lang w:val="hr-HR"/>
        </w:rPr>
        <w:t>OZNAČIVANJE I UPUTA O LIJEKU</w:t>
      </w:r>
    </w:p>
    <w:p w14:paraId="280DBD32" w14:textId="77777777" w:rsidR="00134F69" w:rsidRDefault="00DA230C">
      <w:pPr>
        <w:rPr>
          <w:rFonts w:ascii="Times New Roman" w:hAnsi="Times New Roman" w:cs="Times New Roman"/>
          <w:b/>
          <w:lang w:val="pt-BR"/>
        </w:rPr>
      </w:pPr>
      <w:r>
        <w:rPr>
          <w:rFonts w:ascii="Times New Roman" w:hAnsi="Times New Roman" w:cs="Times New Roman"/>
          <w:b/>
          <w:lang w:val="pt-BR"/>
        </w:rPr>
        <w:br w:type="page"/>
      </w:r>
    </w:p>
    <w:p w14:paraId="321FF1DE" w14:textId="77777777" w:rsidR="00134F69" w:rsidRDefault="00134F69">
      <w:pPr>
        <w:spacing w:line="200" w:lineRule="exact"/>
        <w:rPr>
          <w:rFonts w:ascii="Times New Roman" w:hAnsi="Times New Roman" w:cs="Times New Roman"/>
          <w:sz w:val="20"/>
          <w:szCs w:val="20"/>
          <w:lang w:val="pt-BR"/>
        </w:rPr>
      </w:pPr>
    </w:p>
    <w:p w14:paraId="0E8EAF2A" w14:textId="77777777" w:rsidR="00134F69" w:rsidRDefault="00134F69">
      <w:pPr>
        <w:spacing w:line="200" w:lineRule="exact"/>
        <w:rPr>
          <w:rFonts w:ascii="Times New Roman" w:hAnsi="Times New Roman" w:cs="Times New Roman"/>
          <w:sz w:val="20"/>
          <w:szCs w:val="20"/>
          <w:lang w:val="pt-BR"/>
        </w:rPr>
      </w:pPr>
    </w:p>
    <w:p w14:paraId="12E285C0" w14:textId="77777777" w:rsidR="00134F69" w:rsidRDefault="00134F69">
      <w:pPr>
        <w:spacing w:line="200" w:lineRule="exact"/>
        <w:rPr>
          <w:rFonts w:ascii="Times New Roman" w:hAnsi="Times New Roman" w:cs="Times New Roman"/>
          <w:sz w:val="20"/>
          <w:szCs w:val="20"/>
          <w:lang w:val="pt-BR"/>
        </w:rPr>
      </w:pPr>
    </w:p>
    <w:p w14:paraId="1731BFAA" w14:textId="77777777" w:rsidR="00134F69" w:rsidRDefault="00134F69">
      <w:pPr>
        <w:spacing w:line="200" w:lineRule="exact"/>
        <w:rPr>
          <w:rFonts w:ascii="Times New Roman" w:hAnsi="Times New Roman" w:cs="Times New Roman"/>
          <w:sz w:val="20"/>
          <w:szCs w:val="20"/>
          <w:lang w:val="pt-BR"/>
        </w:rPr>
      </w:pPr>
    </w:p>
    <w:p w14:paraId="6A9296FA" w14:textId="77777777" w:rsidR="00134F69" w:rsidRDefault="00134F69">
      <w:pPr>
        <w:spacing w:line="200" w:lineRule="exact"/>
        <w:rPr>
          <w:rFonts w:ascii="Times New Roman" w:hAnsi="Times New Roman" w:cs="Times New Roman"/>
          <w:sz w:val="20"/>
          <w:szCs w:val="20"/>
          <w:lang w:val="pt-BR"/>
        </w:rPr>
      </w:pPr>
    </w:p>
    <w:p w14:paraId="14B6D3D5" w14:textId="77777777" w:rsidR="00134F69" w:rsidRDefault="00134F69">
      <w:pPr>
        <w:spacing w:line="200" w:lineRule="exact"/>
        <w:rPr>
          <w:rFonts w:ascii="Times New Roman" w:hAnsi="Times New Roman" w:cs="Times New Roman"/>
          <w:sz w:val="20"/>
          <w:szCs w:val="20"/>
          <w:lang w:val="pt-BR"/>
        </w:rPr>
      </w:pPr>
    </w:p>
    <w:p w14:paraId="44E95225" w14:textId="77777777" w:rsidR="00134F69" w:rsidRDefault="00134F69">
      <w:pPr>
        <w:spacing w:line="200" w:lineRule="exact"/>
        <w:rPr>
          <w:rFonts w:ascii="Times New Roman" w:hAnsi="Times New Roman" w:cs="Times New Roman"/>
          <w:sz w:val="20"/>
          <w:szCs w:val="20"/>
          <w:lang w:val="pt-BR"/>
        </w:rPr>
      </w:pPr>
    </w:p>
    <w:p w14:paraId="46011F05" w14:textId="77777777" w:rsidR="00134F69" w:rsidRDefault="00134F69">
      <w:pPr>
        <w:spacing w:line="200" w:lineRule="exact"/>
        <w:rPr>
          <w:rFonts w:ascii="Times New Roman" w:hAnsi="Times New Roman" w:cs="Times New Roman"/>
          <w:sz w:val="20"/>
          <w:szCs w:val="20"/>
          <w:lang w:val="pt-BR"/>
        </w:rPr>
      </w:pPr>
    </w:p>
    <w:p w14:paraId="340FEAE5" w14:textId="77777777" w:rsidR="00134F69" w:rsidRDefault="00134F69">
      <w:pPr>
        <w:spacing w:line="200" w:lineRule="exact"/>
        <w:rPr>
          <w:rFonts w:ascii="Times New Roman" w:hAnsi="Times New Roman" w:cs="Times New Roman"/>
          <w:sz w:val="20"/>
          <w:szCs w:val="20"/>
          <w:lang w:val="pt-BR"/>
        </w:rPr>
      </w:pPr>
    </w:p>
    <w:p w14:paraId="61B31221" w14:textId="77777777" w:rsidR="00134F69" w:rsidRDefault="00134F69">
      <w:pPr>
        <w:spacing w:line="200" w:lineRule="exact"/>
        <w:rPr>
          <w:rFonts w:ascii="Times New Roman" w:hAnsi="Times New Roman" w:cs="Times New Roman"/>
          <w:sz w:val="20"/>
          <w:szCs w:val="20"/>
          <w:lang w:val="pt-BR"/>
        </w:rPr>
      </w:pPr>
    </w:p>
    <w:p w14:paraId="2DCB6C02" w14:textId="77777777" w:rsidR="00134F69" w:rsidRDefault="00134F69">
      <w:pPr>
        <w:spacing w:line="200" w:lineRule="exact"/>
        <w:rPr>
          <w:rFonts w:ascii="Times New Roman" w:hAnsi="Times New Roman" w:cs="Times New Roman"/>
          <w:sz w:val="20"/>
          <w:szCs w:val="20"/>
          <w:lang w:val="pt-BR"/>
        </w:rPr>
      </w:pPr>
    </w:p>
    <w:p w14:paraId="6FFB5168" w14:textId="77777777" w:rsidR="00134F69" w:rsidRDefault="00134F69">
      <w:pPr>
        <w:spacing w:line="200" w:lineRule="exact"/>
        <w:rPr>
          <w:rFonts w:ascii="Times New Roman" w:hAnsi="Times New Roman" w:cs="Times New Roman"/>
          <w:sz w:val="20"/>
          <w:szCs w:val="20"/>
          <w:lang w:val="pt-BR"/>
        </w:rPr>
      </w:pPr>
    </w:p>
    <w:p w14:paraId="176EE3F7" w14:textId="77777777" w:rsidR="00134F69" w:rsidRDefault="00134F69">
      <w:pPr>
        <w:spacing w:line="200" w:lineRule="exact"/>
        <w:rPr>
          <w:rFonts w:ascii="Times New Roman" w:hAnsi="Times New Roman" w:cs="Times New Roman"/>
          <w:sz w:val="20"/>
          <w:szCs w:val="20"/>
          <w:lang w:val="pt-BR"/>
        </w:rPr>
      </w:pPr>
    </w:p>
    <w:p w14:paraId="142C44D6" w14:textId="77777777" w:rsidR="00134F69" w:rsidRDefault="00134F69">
      <w:pPr>
        <w:spacing w:line="200" w:lineRule="exact"/>
        <w:rPr>
          <w:rFonts w:ascii="Times New Roman" w:hAnsi="Times New Roman" w:cs="Times New Roman"/>
          <w:sz w:val="20"/>
          <w:szCs w:val="20"/>
          <w:lang w:val="pt-BR"/>
        </w:rPr>
      </w:pPr>
    </w:p>
    <w:p w14:paraId="015991E0" w14:textId="77777777" w:rsidR="00134F69" w:rsidRDefault="00134F69">
      <w:pPr>
        <w:spacing w:line="200" w:lineRule="exact"/>
        <w:rPr>
          <w:rFonts w:ascii="Times New Roman" w:hAnsi="Times New Roman" w:cs="Times New Roman"/>
          <w:sz w:val="20"/>
          <w:szCs w:val="20"/>
          <w:lang w:val="pt-BR"/>
        </w:rPr>
      </w:pPr>
    </w:p>
    <w:p w14:paraId="643DE077" w14:textId="77777777" w:rsidR="00134F69" w:rsidRDefault="00134F69">
      <w:pPr>
        <w:spacing w:line="200" w:lineRule="exact"/>
        <w:rPr>
          <w:rFonts w:ascii="Times New Roman" w:hAnsi="Times New Roman" w:cs="Times New Roman"/>
          <w:sz w:val="20"/>
          <w:szCs w:val="20"/>
          <w:lang w:val="pt-BR"/>
        </w:rPr>
      </w:pPr>
    </w:p>
    <w:p w14:paraId="34D927DF" w14:textId="77777777" w:rsidR="00134F69" w:rsidRDefault="00134F69">
      <w:pPr>
        <w:spacing w:line="200" w:lineRule="exact"/>
        <w:rPr>
          <w:rFonts w:ascii="Times New Roman" w:hAnsi="Times New Roman" w:cs="Times New Roman"/>
          <w:sz w:val="20"/>
          <w:szCs w:val="20"/>
          <w:lang w:val="pt-BR"/>
        </w:rPr>
      </w:pPr>
    </w:p>
    <w:p w14:paraId="09DB77DF" w14:textId="77777777" w:rsidR="00134F69" w:rsidRDefault="00134F69">
      <w:pPr>
        <w:spacing w:line="200" w:lineRule="exact"/>
        <w:rPr>
          <w:rFonts w:ascii="Times New Roman" w:hAnsi="Times New Roman" w:cs="Times New Roman"/>
          <w:sz w:val="20"/>
          <w:szCs w:val="20"/>
          <w:lang w:val="pt-BR"/>
        </w:rPr>
      </w:pPr>
    </w:p>
    <w:p w14:paraId="43926208" w14:textId="77777777" w:rsidR="00134F69" w:rsidRDefault="00134F69">
      <w:pPr>
        <w:spacing w:line="200" w:lineRule="exact"/>
        <w:rPr>
          <w:rFonts w:ascii="Times New Roman" w:hAnsi="Times New Roman" w:cs="Times New Roman"/>
          <w:sz w:val="20"/>
          <w:szCs w:val="20"/>
          <w:lang w:val="pt-BR"/>
        </w:rPr>
      </w:pPr>
    </w:p>
    <w:p w14:paraId="61C79356" w14:textId="77777777" w:rsidR="00134F69" w:rsidRDefault="00134F69">
      <w:pPr>
        <w:spacing w:line="200" w:lineRule="exact"/>
        <w:rPr>
          <w:rFonts w:ascii="Times New Roman" w:hAnsi="Times New Roman" w:cs="Times New Roman"/>
          <w:sz w:val="20"/>
          <w:szCs w:val="20"/>
          <w:lang w:val="pt-BR"/>
        </w:rPr>
      </w:pPr>
    </w:p>
    <w:p w14:paraId="406C408E" w14:textId="77777777" w:rsidR="00134F69" w:rsidRDefault="00134F69">
      <w:pPr>
        <w:spacing w:line="200" w:lineRule="exact"/>
        <w:rPr>
          <w:rFonts w:ascii="Times New Roman" w:hAnsi="Times New Roman" w:cs="Times New Roman"/>
          <w:sz w:val="20"/>
          <w:szCs w:val="20"/>
          <w:lang w:val="pt-BR"/>
        </w:rPr>
      </w:pPr>
    </w:p>
    <w:p w14:paraId="13F55A29" w14:textId="77777777" w:rsidR="00134F69" w:rsidRDefault="00134F69">
      <w:pPr>
        <w:spacing w:line="200" w:lineRule="exact"/>
        <w:rPr>
          <w:rFonts w:ascii="Times New Roman" w:hAnsi="Times New Roman" w:cs="Times New Roman"/>
          <w:sz w:val="20"/>
          <w:szCs w:val="20"/>
          <w:lang w:val="pt-BR"/>
        </w:rPr>
      </w:pPr>
    </w:p>
    <w:p w14:paraId="469090D0" w14:textId="77777777" w:rsidR="00134F69" w:rsidRDefault="00134F69">
      <w:pPr>
        <w:spacing w:line="200" w:lineRule="exact"/>
        <w:rPr>
          <w:rFonts w:ascii="Times New Roman" w:hAnsi="Times New Roman" w:cs="Times New Roman"/>
          <w:sz w:val="20"/>
          <w:szCs w:val="20"/>
          <w:lang w:val="pt-BR"/>
        </w:rPr>
      </w:pPr>
    </w:p>
    <w:p w14:paraId="33106510" w14:textId="77777777" w:rsidR="00134F69" w:rsidRDefault="00134F69">
      <w:pPr>
        <w:spacing w:line="200" w:lineRule="exact"/>
        <w:rPr>
          <w:rFonts w:ascii="Times New Roman" w:hAnsi="Times New Roman" w:cs="Times New Roman"/>
          <w:sz w:val="20"/>
          <w:szCs w:val="20"/>
          <w:lang w:val="pt-BR"/>
        </w:rPr>
      </w:pPr>
    </w:p>
    <w:p w14:paraId="1701E710" w14:textId="77777777" w:rsidR="00134F69" w:rsidRDefault="00134F69">
      <w:pPr>
        <w:spacing w:line="200" w:lineRule="exact"/>
        <w:rPr>
          <w:rFonts w:ascii="Times New Roman" w:hAnsi="Times New Roman" w:cs="Times New Roman"/>
          <w:sz w:val="20"/>
          <w:szCs w:val="20"/>
          <w:lang w:val="pt-BR"/>
        </w:rPr>
      </w:pPr>
    </w:p>
    <w:p w14:paraId="3F0A18E5" w14:textId="77777777" w:rsidR="00134F69" w:rsidRDefault="00134F69">
      <w:pPr>
        <w:spacing w:line="200" w:lineRule="exact"/>
        <w:rPr>
          <w:rFonts w:ascii="Times New Roman" w:hAnsi="Times New Roman" w:cs="Times New Roman"/>
          <w:sz w:val="20"/>
          <w:szCs w:val="20"/>
          <w:lang w:val="pt-BR"/>
        </w:rPr>
      </w:pPr>
    </w:p>
    <w:p w14:paraId="0169D8FF" w14:textId="77777777" w:rsidR="002A0B14" w:rsidRDefault="002A0B14">
      <w:pPr>
        <w:spacing w:line="200" w:lineRule="exact"/>
        <w:rPr>
          <w:rFonts w:ascii="Times New Roman" w:hAnsi="Times New Roman" w:cs="Times New Roman"/>
          <w:sz w:val="20"/>
          <w:szCs w:val="20"/>
          <w:lang w:val="pt-BR"/>
        </w:rPr>
      </w:pPr>
    </w:p>
    <w:p w14:paraId="54B64CE8" w14:textId="77777777" w:rsidR="002A0B14" w:rsidRDefault="002A0B14">
      <w:pPr>
        <w:spacing w:line="200" w:lineRule="exact"/>
        <w:rPr>
          <w:rFonts w:ascii="Times New Roman" w:hAnsi="Times New Roman" w:cs="Times New Roman"/>
          <w:sz w:val="20"/>
          <w:szCs w:val="20"/>
          <w:lang w:val="pt-BR"/>
        </w:rPr>
      </w:pPr>
    </w:p>
    <w:p w14:paraId="70B148CE" w14:textId="77777777" w:rsidR="00134F69" w:rsidRPr="00BB0D4B" w:rsidRDefault="00F10521" w:rsidP="00BB0D4B">
      <w:pPr>
        <w:widowControl/>
        <w:tabs>
          <w:tab w:val="left" w:pos="567"/>
        </w:tabs>
        <w:jc w:val="center"/>
        <w:outlineLvl w:val="0"/>
        <w:rPr>
          <w:rStyle w:val="DoNotTranslateExternal1"/>
          <w:lang w:val="hr-HR" w:eastAsia="hr-HR" w:bidi="hr-HR"/>
        </w:rPr>
      </w:pPr>
      <w:bookmarkStart w:id="47" w:name="A._LABELLING"/>
      <w:bookmarkEnd w:id="47"/>
      <w:r w:rsidRPr="00F96A69">
        <w:rPr>
          <w:rStyle w:val="DoNotTranslateExternal1"/>
          <w:rFonts w:ascii="Times New Roman" w:eastAsia="Times New Roman" w:hAnsi="Times New Roman" w:cs="Times New Roman"/>
          <w:lang w:val="hr-HR" w:eastAsia="hr-HR" w:bidi="hr-HR"/>
        </w:rPr>
        <w:t xml:space="preserve">A. </w:t>
      </w:r>
      <w:r w:rsidR="00DA230C" w:rsidRPr="00BB0D4B">
        <w:rPr>
          <w:rStyle w:val="DoNotTranslateExternal1"/>
          <w:lang w:eastAsia="hr-HR" w:bidi="hr-HR"/>
        </w:rPr>
        <w:t>OZNAČIVANJE</w:t>
      </w:r>
    </w:p>
    <w:p w14:paraId="5C42FB0C" w14:textId="77777777" w:rsidR="00134F69" w:rsidRPr="00D97C4D" w:rsidRDefault="00DA230C" w:rsidP="00BB0D4B">
      <w:pPr>
        <w:widowControl/>
        <w:tabs>
          <w:tab w:val="left" w:pos="567"/>
        </w:tabs>
        <w:jc w:val="center"/>
        <w:outlineLvl w:val="0"/>
        <w:rPr>
          <w:rFonts w:ascii="Times New Roman" w:hAnsi="Times New Roman" w:cs="Times New Roman"/>
        </w:rPr>
      </w:pPr>
      <w:r w:rsidRPr="00D97C4D">
        <w:rPr>
          <w:rFonts w:ascii="Times New Roman" w:hAnsi="Times New Roman" w:cs="Times New Roman"/>
        </w:rPr>
        <w:br w:type="page"/>
      </w:r>
    </w:p>
    <w:tbl>
      <w:tblPr>
        <w:tblStyle w:val="ac"/>
        <w:tblW w:w="9666" w:type="dxa"/>
        <w:tblLook w:val="04A0" w:firstRow="1" w:lastRow="0" w:firstColumn="1" w:lastColumn="0" w:noHBand="0" w:noVBand="1"/>
      </w:tblPr>
      <w:tblGrid>
        <w:gridCol w:w="9666"/>
      </w:tblGrid>
      <w:tr w:rsidR="00134F69" w:rsidRPr="00FE5F8A" w14:paraId="1FE7C907" w14:textId="77777777">
        <w:trPr>
          <w:trHeight w:val="822"/>
        </w:trPr>
        <w:tc>
          <w:tcPr>
            <w:tcW w:w="9666" w:type="dxa"/>
            <w:vAlign w:val="center"/>
          </w:tcPr>
          <w:p w14:paraId="10A5F113" w14:textId="77777777" w:rsidR="00134F69" w:rsidRDefault="00DA230C">
            <w:pPr>
              <w:jc w:val="both"/>
              <w:rPr>
                <w:rFonts w:ascii="Times New Roman" w:eastAsia="Times New Roman" w:hAnsi="Times New Roman" w:cs="Times New Roman"/>
                <w:lang w:val="pt-BR"/>
              </w:rPr>
            </w:pPr>
            <w:r>
              <w:rPr>
                <w:rFonts w:ascii="Times New Roman" w:eastAsia="Times New Roman" w:hAnsi="Times New Roman" w:cs="Times New Roman"/>
                <w:b/>
                <w:bCs/>
                <w:spacing w:val="-1"/>
                <w:lang w:val="hr-HR"/>
              </w:rPr>
              <w:lastRenderedPageBreak/>
              <w:t>PODACI KOJI SE MORAJU NALAZITI NA VANJSKOM PAKIRANJU</w:t>
            </w:r>
          </w:p>
          <w:p w14:paraId="491E2717" w14:textId="77777777" w:rsidR="00134F69" w:rsidRDefault="00134F69">
            <w:pPr>
              <w:spacing w:line="180" w:lineRule="exact"/>
              <w:jc w:val="both"/>
              <w:rPr>
                <w:rFonts w:ascii="Times New Roman" w:hAnsi="Times New Roman" w:cs="Times New Roman"/>
                <w:lang w:val="pt-BR"/>
              </w:rPr>
            </w:pPr>
          </w:p>
          <w:p w14:paraId="24CE783F" w14:textId="77777777" w:rsidR="00134F69" w:rsidRDefault="00DA230C">
            <w:pPr>
              <w:jc w:val="both"/>
              <w:rPr>
                <w:rFonts w:ascii="Times New Roman" w:eastAsia="Times New Roman" w:hAnsi="Times New Roman" w:cs="Times New Roman"/>
                <w:lang w:val="pt-BR"/>
              </w:rPr>
            </w:pPr>
            <w:r>
              <w:rPr>
                <w:rFonts w:ascii="Times New Roman" w:eastAsia="Times New Roman" w:hAnsi="Times New Roman" w:cs="Times New Roman"/>
                <w:b/>
                <w:bCs/>
                <w:spacing w:val="-1"/>
                <w:lang w:val="hr-HR"/>
              </w:rPr>
              <w:t>VANJSKA KUTIJA ZA NAPUNJENU ŠTRCALJKU</w:t>
            </w:r>
          </w:p>
        </w:tc>
      </w:tr>
    </w:tbl>
    <w:p w14:paraId="1A17D79B" w14:textId="77777777" w:rsidR="00134F69" w:rsidRDefault="00134F69">
      <w:pPr>
        <w:spacing w:line="200" w:lineRule="exact"/>
        <w:rPr>
          <w:rFonts w:ascii="Times New Roman" w:hAnsi="Times New Roman" w:cs="Times New Roman"/>
          <w:lang w:val="pt-BR"/>
        </w:rPr>
      </w:pPr>
    </w:p>
    <w:p w14:paraId="1FB7026B" w14:textId="77777777" w:rsidR="00134F69" w:rsidRDefault="00134F69">
      <w:pPr>
        <w:spacing w:line="200" w:lineRule="exact"/>
        <w:rPr>
          <w:rFonts w:ascii="Times New Roman" w:hAnsi="Times New Roman" w:cs="Times New Roman"/>
          <w:lang w:val="pt-BR"/>
        </w:rPr>
      </w:pPr>
    </w:p>
    <w:tbl>
      <w:tblPr>
        <w:tblStyle w:val="ac"/>
        <w:tblpPr w:leftFromText="142" w:rightFromText="142" w:vertAnchor="text" w:tblpY="55"/>
        <w:tblW w:w="9666" w:type="dxa"/>
        <w:tblLook w:val="04A0" w:firstRow="1" w:lastRow="0" w:firstColumn="1" w:lastColumn="0" w:noHBand="0" w:noVBand="1"/>
      </w:tblPr>
      <w:tblGrid>
        <w:gridCol w:w="9666"/>
      </w:tblGrid>
      <w:tr w:rsidR="00134F69" w14:paraId="3B9CAEFC" w14:textId="77777777">
        <w:trPr>
          <w:trHeight w:val="317"/>
        </w:trPr>
        <w:tc>
          <w:tcPr>
            <w:tcW w:w="9666" w:type="dxa"/>
            <w:vAlign w:val="center"/>
          </w:tcPr>
          <w:p w14:paraId="4AE483AF" w14:textId="77777777" w:rsidR="00134F69" w:rsidRDefault="00DA230C">
            <w:pPr>
              <w:numPr>
                <w:ilvl w:val="0"/>
                <w:numId w:val="6"/>
              </w:numPr>
              <w:tabs>
                <w:tab w:val="left" w:pos="672"/>
              </w:tabs>
              <w:ind w:left="550" w:hanging="550"/>
              <w:jc w:val="both"/>
              <w:rPr>
                <w:rFonts w:ascii="Times New Roman" w:eastAsia="Times New Roman" w:hAnsi="Times New Roman" w:cs="Times New Roman"/>
              </w:rPr>
            </w:pPr>
            <w:r>
              <w:rPr>
                <w:rFonts w:ascii="Times New Roman" w:eastAsia="Times New Roman" w:hAnsi="Times New Roman" w:cs="Times New Roman"/>
                <w:b/>
                <w:bCs/>
                <w:spacing w:val="-1"/>
                <w:lang w:val="hr-HR"/>
              </w:rPr>
              <w:t>NAZIV LIJEKA</w:t>
            </w:r>
          </w:p>
        </w:tc>
      </w:tr>
    </w:tbl>
    <w:p w14:paraId="04F1CE4B" w14:textId="77777777" w:rsidR="00134F69" w:rsidRDefault="00134F69">
      <w:pPr>
        <w:spacing w:line="200" w:lineRule="exact"/>
        <w:rPr>
          <w:rFonts w:ascii="Times New Roman" w:hAnsi="Times New Roman" w:cs="Times New Roman"/>
        </w:rPr>
      </w:pPr>
    </w:p>
    <w:p w14:paraId="4B83D76E" w14:textId="77777777" w:rsidR="00134F69" w:rsidRPr="00BB0D4B" w:rsidRDefault="00DA230C">
      <w:pPr>
        <w:pStyle w:val="a3"/>
        <w:rPr>
          <w:lang w:val="es-ES"/>
        </w:rPr>
      </w:pPr>
      <w:r>
        <w:rPr>
          <w:rFonts w:eastAsia="Times New Roman"/>
          <w:lang w:val="hr-HR"/>
        </w:rPr>
        <w:t>Yuflyma 40 mg otopina za injekciju u napunjenoj štrcaljki</w:t>
      </w:r>
    </w:p>
    <w:p w14:paraId="1BEC7C0B" w14:textId="77777777" w:rsidR="00134F69" w:rsidRDefault="0095798C">
      <w:pPr>
        <w:pStyle w:val="a3"/>
      </w:pPr>
      <w:r>
        <w:rPr>
          <w:rFonts w:eastAsia="Times New Roman"/>
          <w:lang w:val="hr-HR"/>
        </w:rPr>
        <w:t>a</w:t>
      </w:r>
      <w:r w:rsidR="00DA230C">
        <w:rPr>
          <w:rFonts w:eastAsia="Times New Roman"/>
          <w:lang w:val="hr-HR"/>
        </w:rPr>
        <w:t>dalimumab</w:t>
      </w:r>
    </w:p>
    <w:p w14:paraId="5A5F66BF" w14:textId="77777777" w:rsidR="00134F69" w:rsidRDefault="00134F69">
      <w:pPr>
        <w:pStyle w:val="a3"/>
      </w:pPr>
    </w:p>
    <w:p w14:paraId="18F5826F" w14:textId="77777777" w:rsidR="00134F69" w:rsidRDefault="00134F69">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281D126A" w14:textId="77777777">
        <w:trPr>
          <w:trHeight w:val="317"/>
        </w:trPr>
        <w:tc>
          <w:tcPr>
            <w:tcW w:w="9666" w:type="dxa"/>
            <w:vAlign w:val="center"/>
          </w:tcPr>
          <w:p w14:paraId="1D999605" w14:textId="77777777" w:rsidR="00134F69" w:rsidRDefault="00DA230C">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NAVOĐENJE DJELATNE</w:t>
            </w:r>
            <w:r w:rsidR="00616CBB">
              <w:rPr>
                <w:rFonts w:ascii="Times New Roman" w:eastAsia="Times New Roman" w:hAnsi="Times New Roman" w:cs="Times New Roman"/>
                <w:b/>
                <w:bCs/>
                <w:spacing w:val="-1"/>
                <w:lang w:val="hr-HR"/>
              </w:rPr>
              <w:t>(</w:t>
            </w:r>
            <w:r>
              <w:rPr>
                <w:rFonts w:ascii="Times New Roman" w:eastAsia="Times New Roman" w:hAnsi="Times New Roman" w:cs="Times New Roman"/>
                <w:b/>
                <w:bCs/>
                <w:spacing w:val="-1"/>
                <w:lang w:val="hr-HR"/>
              </w:rPr>
              <w:t>IH</w:t>
            </w:r>
            <w:r w:rsidR="00616CBB">
              <w:rPr>
                <w:rFonts w:ascii="Times New Roman" w:eastAsia="Times New Roman" w:hAnsi="Times New Roman" w:cs="Times New Roman"/>
                <w:b/>
                <w:bCs/>
                <w:spacing w:val="-1"/>
                <w:lang w:val="hr-HR"/>
              </w:rPr>
              <w:t>)</w:t>
            </w:r>
            <w:r>
              <w:rPr>
                <w:rFonts w:ascii="Times New Roman" w:eastAsia="Times New Roman" w:hAnsi="Times New Roman" w:cs="Times New Roman"/>
                <w:b/>
                <w:bCs/>
                <w:spacing w:val="-1"/>
                <w:lang w:val="hr-HR"/>
              </w:rPr>
              <w:t xml:space="preserve"> TVARI</w:t>
            </w:r>
          </w:p>
        </w:tc>
      </w:tr>
    </w:tbl>
    <w:p w14:paraId="7E5822C1" w14:textId="77777777" w:rsidR="00134F69" w:rsidRDefault="00134F69">
      <w:pPr>
        <w:spacing w:before="13" w:line="280" w:lineRule="exact"/>
        <w:rPr>
          <w:rFonts w:ascii="Times New Roman" w:hAnsi="Times New Roman" w:cs="Times New Roman"/>
        </w:rPr>
      </w:pPr>
    </w:p>
    <w:p w14:paraId="163A3370" w14:textId="77777777" w:rsidR="00134F69" w:rsidRDefault="00DA230C">
      <w:pPr>
        <w:pStyle w:val="a3"/>
      </w:pPr>
      <w:r>
        <w:rPr>
          <w:rFonts w:eastAsia="Times New Roman"/>
          <w:lang w:val="hr-HR"/>
        </w:rPr>
        <w:t>Jedna napunjena štrcaljka od 0,4 ml sadrži 40 mg adalimumaba.</w:t>
      </w:r>
    </w:p>
    <w:p w14:paraId="51D403C3" w14:textId="77777777" w:rsidR="00134F69" w:rsidRDefault="00134F69">
      <w:pPr>
        <w:spacing w:line="280" w:lineRule="exact"/>
        <w:rPr>
          <w:rFonts w:ascii="Times New Roman" w:hAnsi="Times New Roman" w:cs="Times New Roman"/>
        </w:rPr>
      </w:pPr>
    </w:p>
    <w:p w14:paraId="4DA132E5" w14:textId="77777777" w:rsidR="00134F69" w:rsidRDefault="00134F69">
      <w:pPr>
        <w:spacing w:line="280" w:lineRule="exact"/>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3FCA9D0B" w14:textId="77777777">
        <w:trPr>
          <w:trHeight w:val="317"/>
        </w:trPr>
        <w:tc>
          <w:tcPr>
            <w:tcW w:w="9666" w:type="dxa"/>
            <w:vAlign w:val="center"/>
          </w:tcPr>
          <w:p w14:paraId="3C2A59FA" w14:textId="77777777" w:rsidR="00134F69" w:rsidRDefault="00DA230C">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POPIS POMOĆNIH TVARI</w:t>
            </w:r>
          </w:p>
        </w:tc>
      </w:tr>
    </w:tbl>
    <w:p w14:paraId="5AF784F0" w14:textId="77777777" w:rsidR="00134F69" w:rsidRDefault="00134F69">
      <w:pPr>
        <w:pStyle w:val="a3"/>
      </w:pPr>
    </w:p>
    <w:p w14:paraId="64B3D223" w14:textId="77777777" w:rsidR="00134F69" w:rsidRDefault="00DA230C">
      <w:pPr>
        <w:pStyle w:val="a3"/>
      </w:pPr>
      <w:r>
        <w:rPr>
          <w:rFonts w:eastAsia="Times New Roman"/>
          <w:lang w:val="hr-HR"/>
        </w:rPr>
        <w:t xml:space="preserve">Pomoćne tvari: </w:t>
      </w:r>
      <w:r w:rsidR="00616CBB">
        <w:rPr>
          <w:rFonts w:eastAsia="Times New Roman"/>
          <w:lang w:val="hr-HR"/>
        </w:rPr>
        <w:t>acetatna</w:t>
      </w:r>
      <w:r>
        <w:rPr>
          <w:rFonts w:eastAsia="Times New Roman"/>
          <w:lang w:val="hr-HR"/>
        </w:rPr>
        <w:t xml:space="preserve"> kiselina, natrijev acetat trihidrat, glicin, polisorbat 80, voda za injekcije. </w:t>
      </w:r>
    </w:p>
    <w:p w14:paraId="61917895" w14:textId="77777777" w:rsidR="00134F69" w:rsidRPr="00BB0D4B" w:rsidRDefault="00DA230C">
      <w:pPr>
        <w:pStyle w:val="a3"/>
        <w:rPr>
          <w:lang w:val="es-ES"/>
        </w:rPr>
      </w:pPr>
      <w:r w:rsidRPr="000A6522">
        <w:rPr>
          <w:rFonts w:eastAsia="Times New Roman"/>
          <w:highlight w:val="lightGray"/>
          <w:lang w:val="hr-HR"/>
        </w:rPr>
        <w:t>Za više informacija pogledati uputu o lijeku.</w:t>
      </w:r>
    </w:p>
    <w:p w14:paraId="24CBCD3D" w14:textId="77777777" w:rsidR="00134F69" w:rsidRPr="00BB0D4B" w:rsidRDefault="00DA230C">
      <w:pPr>
        <w:pStyle w:val="a3"/>
        <w:tabs>
          <w:tab w:val="left" w:pos="1386"/>
        </w:tabs>
        <w:rPr>
          <w:lang w:val="es-ES"/>
        </w:rPr>
      </w:pPr>
      <w:r w:rsidRPr="00BB0D4B">
        <w:rPr>
          <w:lang w:val="es-ES"/>
        </w:rPr>
        <w:tab/>
      </w:r>
    </w:p>
    <w:p w14:paraId="398D6039" w14:textId="77777777" w:rsidR="00134F69" w:rsidRPr="00BB0D4B" w:rsidRDefault="00134F69">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4C243D1D" w14:textId="77777777">
        <w:trPr>
          <w:trHeight w:val="317"/>
        </w:trPr>
        <w:tc>
          <w:tcPr>
            <w:tcW w:w="9666" w:type="dxa"/>
            <w:vAlign w:val="center"/>
          </w:tcPr>
          <w:p w14:paraId="7FB133FC" w14:textId="77777777" w:rsidR="00134F69" w:rsidRDefault="00DA230C">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FARMACEUTSKI OBLIK I SADRŽAJ</w:t>
            </w:r>
          </w:p>
        </w:tc>
      </w:tr>
    </w:tbl>
    <w:p w14:paraId="25495109" w14:textId="77777777" w:rsidR="00134F69" w:rsidRDefault="00134F69">
      <w:pPr>
        <w:pStyle w:val="a3"/>
      </w:pPr>
    </w:p>
    <w:p w14:paraId="08B69566" w14:textId="77777777" w:rsidR="00134F69" w:rsidRDefault="00DA230C">
      <w:pPr>
        <w:pStyle w:val="a3"/>
      </w:pPr>
      <w:r w:rsidRPr="003635AB">
        <w:rPr>
          <w:rFonts w:eastAsia="Times New Roman"/>
          <w:highlight w:val="lightGray"/>
          <w:lang w:val="hr-HR"/>
        </w:rPr>
        <w:t>Otopina za injekciju</w:t>
      </w:r>
    </w:p>
    <w:p w14:paraId="5F8E1656" w14:textId="77777777" w:rsidR="00134F69" w:rsidRDefault="00DA230C">
      <w:pPr>
        <w:autoSpaceDE w:val="0"/>
        <w:autoSpaceDN w:val="0"/>
        <w:adjustRightInd w:val="0"/>
        <w:rPr>
          <w:rFonts w:ascii="Times New Roman" w:hAnsi="Times New Roman" w:cs="Times New Roman"/>
        </w:rPr>
      </w:pPr>
      <w:r>
        <w:rPr>
          <w:rFonts w:ascii="Times New Roman" w:eastAsia="Times New Roman" w:hAnsi="Times New Roman" w:cs="Times New Roman"/>
          <w:lang w:val="hr-HR"/>
        </w:rPr>
        <w:t>1 napunjena štrcaljka</w:t>
      </w:r>
    </w:p>
    <w:p w14:paraId="68FBC87E" w14:textId="77777777" w:rsidR="00134F69" w:rsidRDefault="00DA230C">
      <w:pPr>
        <w:autoSpaceDE w:val="0"/>
        <w:autoSpaceDN w:val="0"/>
        <w:adjustRightInd w:val="0"/>
        <w:rPr>
          <w:rFonts w:ascii="Times New Roman" w:hAnsi="Times New Roman" w:cs="Times New Roman"/>
        </w:rPr>
      </w:pPr>
      <w:r>
        <w:rPr>
          <w:rFonts w:ascii="Times New Roman" w:eastAsia="Times New Roman" w:hAnsi="Times New Roman" w:cs="Times New Roman"/>
          <w:lang w:val="hr-HR"/>
        </w:rPr>
        <w:t>2 jastučića natopljena alkoholom</w:t>
      </w:r>
    </w:p>
    <w:p w14:paraId="1E476F27" w14:textId="77777777" w:rsidR="00134F69" w:rsidRDefault="00134F69">
      <w:pPr>
        <w:autoSpaceDE w:val="0"/>
        <w:autoSpaceDN w:val="0"/>
        <w:adjustRightInd w:val="0"/>
        <w:rPr>
          <w:rFonts w:ascii="Times New Roman" w:hAnsi="Times New Roman" w:cs="Times New Roman"/>
        </w:rPr>
      </w:pPr>
    </w:p>
    <w:p w14:paraId="357FFBCB" w14:textId="77777777" w:rsidR="00134F69" w:rsidRPr="003635AB" w:rsidRDefault="00DA230C">
      <w:pPr>
        <w:autoSpaceDE w:val="0"/>
        <w:autoSpaceDN w:val="0"/>
        <w:adjustRightInd w:val="0"/>
        <w:rPr>
          <w:rFonts w:ascii="Times New Roman" w:hAnsi="Times New Roman" w:cs="Times New Roman"/>
          <w:highlight w:val="lightGray"/>
        </w:rPr>
      </w:pPr>
      <w:r w:rsidRPr="003635AB">
        <w:rPr>
          <w:rFonts w:ascii="Times New Roman" w:eastAsia="Times New Roman" w:hAnsi="Times New Roman" w:cs="Times New Roman"/>
          <w:highlight w:val="lightGray"/>
          <w:lang w:val="hr-HR"/>
        </w:rPr>
        <w:t xml:space="preserve">2 napunjene štrcaljke </w:t>
      </w:r>
    </w:p>
    <w:p w14:paraId="09EB5F4F" w14:textId="77777777" w:rsidR="00134F69" w:rsidRPr="003635AB" w:rsidRDefault="00DA230C">
      <w:pPr>
        <w:autoSpaceDE w:val="0"/>
        <w:autoSpaceDN w:val="0"/>
        <w:adjustRightInd w:val="0"/>
        <w:rPr>
          <w:rFonts w:ascii="Times New Roman" w:hAnsi="Times New Roman" w:cs="Times New Roman"/>
          <w:highlight w:val="lightGray"/>
        </w:rPr>
      </w:pPr>
      <w:r w:rsidRPr="003635AB">
        <w:rPr>
          <w:rFonts w:ascii="Times New Roman" w:eastAsia="Times New Roman" w:hAnsi="Times New Roman" w:cs="Times New Roman"/>
          <w:highlight w:val="lightGray"/>
          <w:lang w:val="hr-HR"/>
        </w:rPr>
        <w:t>2 jastučića natopljena alkoholom</w:t>
      </w:r>
    </w:p>
    <w:p w14:paraId="25B414E5" w14:textId="77777777" w:rsidR="00134F69" w:rsidRPr="003635AB" w:rsidRDefault="00134F69">
      <w:pPr>
        <w:autoSpaceDE w:val="0"/>
        <w:autoSpaceDN w:val="0"/>
        <w:adjustRightInd w:val="0"/>
        <w:rPr>
          <w:rFonts w:ascii="Times New Roman" w:hAnsi="Times New Roman" w:cs="Times New Roman"/>
          <w:highlight w:val="lightGray"/>
        </w:rPr>
      </w:pPr>
    </w:p>
    <w:p w14:paraId="08925BB4" w14:textId="77777777" w:rsidR="00134F69" w:rsidRPr="003635AB" w:rsidRDefault="003635AB">
      <w:pPr>
        <w:autoSpaceDE w:val="0"/>
        <w:autoSpaceDN w:val="0"/>
        <w:adjustRightInd w:val="0"/>
        <w:rPr>
          <w:rFonts w:ascii="Times New Roman" w:hAnsi="Times New Roman" w:cs="Times New Roman"/>
          <w:highlight w:val="lightGray"/>
        </w:rPr>
      </w:pPr>
      <w:r>
        <w:rPr>
          <w:rFonts w:ascii="Times New Roman" w:eastAsia="Times New Roman" w:hAnsi="Times New Roman" w:cs="Times New Roman"/>
          <w:highlight w:val="lightGray"/>
          <w:lang w:val="hr-HR"/>
        </w:rPr>
        <w:t>4</w:t>
      </w:r>
      <w:r w:rsidR="00DA230C" w:rsidRPr="003635AB">
        <w:rPr>
          <w:rFonts w:ascii="Times New Roman" w:eastAsia="Times New Roman" w:hAnsi="Times New Roman" w:cs="Times New Roman"/>
          <w:highlight w:val="lightGray"/>
          <w:lang w:val="hr-HR"/>
        </w:rPr>
        <w:t xml:space="preserve"> napunjene štrcaljke </w:t>
      </w:r>
    </w:p>
    <w:p w14:paraId="71D4B8F1" w14:textId="77777777" w:rsidR="00134F69" w:rsidRPr="003635AB" w:rsidRDefault="003635AB">
      <w:pPr>
        <w:autoSpaceDE w:val="0"/>
        <w:autoSpaceDN w:val="0"/>
        <w:adjustRightInd w:val="0"/>
        <w:rPr>
          <w:rFonts w:ascii="Times New Roman" w:hAnsi="Times New Roman" w:cs="Times New Roman"/>
          <w:highlight w:val="lightGray"/>
        </w:rPr>
      </w:pPr>
      <w:r>
        <w:rPr>
          <w:rFonts w:ascii="Times New Roman" w:eastAsia="Times New Roman" w:hAnsi="Times New Roman" w:cs="Times New Roman"/>
          <w:highlight w:val="lightGray"/>
          <w:lang w:val="hr-HR"/>
        </w:rPr>
        <w:t>4</w:t>
      </w:r>
      <w:r w:rsidR="00DA230C" w:rsidRPr="003635AB">
        <w:rPr>
          <w:rFonts w:ascii="Times New Roman" w:eastAsia="Times New Roman" w:hAnsi="Times New Roman" w:cs="Times New Roman"/>
          <w:highlight w:val="lightGray"/>
          <w:lang w:val="hr-HR"/>
        </w:rPr>
        <w:t xml:space="preserve"> jastučića natopljena alkoholom</w:t>
      </w:r>
    </w:p>
    <w:p w14:paraId="08C7EA5E" w14:textId="77777777" w:rsidR="00134F69" w:rsidRPr="003635AB" w:rsidRDefault="00134F69">
      <w:pPr>
        <w:autoSpaceDE w:val="0"/>
        <w:autoSpaceDN w:val="0"/>
        <w:adjustRightInd w:val="0"/>
        <w:rPr>
          <w:rFonts w:ascii="Times New Roman" w:hAnsi="Times New Roman" w:cs="Times New Roman"/>
          <w:highlight w:val="lightGray"/>
        </w:rPr>
      </w:pPr>
    </w:p>
    <w:p w14:paraId="7876D284" w14:textId="77777777" w:rsidR="00134F69" w:rsidRPr="003635AB" w:rsidRDefault="003635AB">
      <w:pPr>
        <w:autoSpaceDE w:val="0"/>
        <w:autoSpaceDN w:val="0"/>
        <w:adjustRightInd w:val="0"/>
        <w:rPr>
          <w:rFonts w:ascii="Times New Roman" w:hAnsi="Times New Roman" w:cs="Times New Roman"/>
          <w:highlight w:val="lightGray"/>
        </w:rPr>
      </w:pPr>
      <w:r>
        <w:rPr>
          <w:rFonts w:ascii="Times New Roman" w:eastAsia="Times New Roman" w:hAnsi="Times New Roman" w:cs="Times New Roman"/>
          <w:highlight w:val="lightGray"/>
          <w:lang w:val="hr-HR"/>
        </w:rPr>
        <w:t>6</w:t>
      </w:r>
      <w:r w:rsidR="00DA230C" w:rsidRPr="003635AB">
        <w:rPr>
          <w:rFonts w:ascii="Times New Roman" w:eastAsia="Times New Roman" w:hAnsi="Times New Roman" w:cs="Times New Roman"/>
          <w:highlight w:val="lightGray"/>
          <w:lang w:val="hr-HR"/>
        </w:rPr>
        <w:t> napunjen</w:t>
      </w:r>
      <w:r w:rsidR="00616CBB">
        <w:rPr>
          <w:rFonts w:ascii="Times New Roman" w:eastAsia="Times New Roman" w:hAnsi="Times New Roman" w:cs="Times New Roman"/>
          <w:highlight w:val="lightGray"/>
          <w:lang w:val="hr-HR"/>
        </w:rPr>
        <w:t>ih</w:t>
      </w:r>
      <w:r w:rsidR="00DA230C" w:rsidRPr="003635AB">
        <w:rPr>
          <w:rFonts w:ascii="Times New Roman" w:eastAsia="Times New Roman" w:hAnsi="Times New Roman" w:cs="Times New Roman"/>
          <w:highlight w:val="lightGray"/>
          <w:lang w:val="hr-HR"/>
        </w:rPr>
        <w:t xml:space="preserve"> štrcaljk</w:t>
      </w:r>
      <w:r w:rsidR="00616CBB">
        <w:rPr>
          <w:rFonts w:ascii="Times New Roman" w:eastAsia="Times New Roman" w:hAnsi="Times New Roman" w:cs="Times New Roman"/>
          <w:highlight w:val="lightGray"/>
          <w:lang w:val="hr-HR"/>
        </w:rPr>
        <w:t>i</w:t>
      </w:r>
      <w:r w:rsidR="00DA230C" w:rsidRPr="003635AB">
        <w:rPr>
          <w:rFonts w:ascii="Times New Roman" w:eastAsia="Times New Roman" w:hAnsi="Times New Roman" w:cs="Times New Roman"/>
          <w:highlight w:val="lightGray"/>
          <w:lang w:val="hr-HR"/>
        </w:rPr>
        <w:t xml:space="preserve"> </w:t>
      </w:r>
    </w:p>
    <w:p w14:paraId="0176FEE7" w14:textId="77777777" w:rsidR="00134F69" w:rsidRPr="003635AB" w:rsidRDefault="003635AB">
      <w:pPr>
        <w:autoSpaceDE w:val="0"/>
        <w:autoSpaceDN w:val="0"/>
        <w:adjustRightInd w:val="0"/>
        <w:rPr>
          <w:rFonts w:ascii="Times New Roman" w:hAnsi="Times New Roman" w:cs="Times New Roman"/>
          <w:highlight w:val="lightGray"/>
        </w:rPr>
      </w:pPr>
      <w:r>
        <w:rPr>
          <w:rFonts w:ascii="Times New Roman" w:eastAsia="Times New Roman" w:hAnsi="Times New Roman" w:cs="Times New Roman"/>
          <w:highlight w:val="lightGray"/>
          <w:lang w:val="hr-HR"/>
        </w:rPr>
        <w:t>6</w:t>
      </w:r>
      <w:r w:rsidR="00DA230C" w:rsidRPr="003635AB">
        <w:rPr>
          <w:rFonts w:ascii="Times New Roman" w:eastAsia="Times New Roman" w:hAnsi="Times New Roman" w:cs="Times New Roman"/>
          <w:highlight w:val="lightGray"/>
          <w:lang w:val="hr-HR"/>
        </w:rPr>
        <w:t xml:space="preserve"> jastučića natopljen</w:t>
      </w:r>
      <w:r w:rsidR="00616CBB">
        <w:rPr>
          <w:rFonts w:ascii="Times New Roman" w:eastAsia="Times New Roman" w:hAnsi="Times New Roman" w:cs="Times New Roman"/>
          <w:highlight w:val="lightGray"/>
          <w:lang w:val="hr-HR"/>
        </w:rPr>
        <w:t>ih</w:t>
      </w:r>
      <w:r w:rsidR="00DA230C" w:rsidRPr="003635AB">
        <w:rPr>
          <w:rFonts w:ascii="Times New Roman" w:eastAsia="Times New Roman" w:hAnsi="Times New Roman" w:cs="Times New Roman"/>
          <w:highlight w:val="lightGray"/>
          <w:lang w:val="hr-HR"/>
        </w:rPr>
        <w:t xml:space="preserve"> alkoholom</w:t>
      </w:r>
    </w:p>
    <w:p w14:paraId="4D1D9B97" w14:textId="77777777" w:rsidR="00134F69" w:rsidRPr="003635AB" w:rsidRDefault="00134F69">
      <w:pPr>
        <w:autoSpaceDE w:val="0"/>
        <w:autoSpaceDN w:val="0"/>
        <w:adjustRightInd w:val="0"/>
        <w:rPr>
          <w:rFonts w:ascii="Times New Roman" w:hAnsi="Times New Roman" w:cs="Times New Roman"/>
          <w:highlight w:val="lightGray"/>
        </w:rPr>
      </w:pPr>
    </w:p>
    <w:p w14:paraId="03E6C820" w14:textId="77777777" w:rsidR="00134F69" w:rsidRPr="003635AB" w:rsidRDefault="00DA230C">
      <w:pPr>
        <w:autoSpaceDE w:val="0"/>
        <w:autoSpaceDN w:val="0"/>
        <w:adjustRightInd w:val="0"/>
        <w:rPr>
          <w:rFonts w:ascii="Times New Roman" w:hAnsi="Times New Roman" w:cs="Times New Roman"/>
          <w:highlight w:val="lightGray"/>
        </w:rPr>
      </w:pPr>
      <w:r w:rsidRPr="003635AB">
        <w:rPr>
          <w:rFonts w:ascii="Times New Roman" w:eastAsia="Times New Roman" w:hAnsi="Times New Roman" w:cs="Times New Roman"/>
          <w:highlight w:val="lightGray"/>
          <w:lang w:val="hr-HR"/>
        </w:rPr>
        <w:t>1 napunjena štrcaljka s</w:t>
      </w:r>
      <w:r w:rsidR="002A44B9">
        <w:rPr>
          <w:rFonts w:ascii="Times New Roman" w:eastAsia="Times New Roman" w:hAnsi="Times New Roman" w:cs="Times New Roman"/>
          <w:highlight w:val="lightGray"/>
          <w:lang w:val="hr-HR"/>
        </w:rPr>
        <w:t>a</w:t>
      </w:r>
      <w:r w:rsidR="00402687" w:rsidRPr="0002702C">
        <w:rPr>
          <w:rFonts w:ascii="Times New Roman" w:eastAsia="Times New Roman" w:hAnsi="Times New Roman" w:cs="Times New Roman"/>
          <w:highlight w:val="lightGray"/>
          <w:lang w:val="hr-HR"/>
        </w:rPr>
        <w:t xml:space="preserve"> štitnikom za iglu</w:t>
      </w:r>
      <w:r w:rsidR="00402687" w:rsidRPr="00074D9C" w:rsidDel="00402687">
        <w:rPr>
          <w:rFonts w:ascii="Times New Roman" w:eastAsia="Times New Roman" w:hAnsi="Times New Roman" w:cs="Times New Roman"/>
          <w:highlight w:val="lightGray"/>
          <w:lang w:val="hr-HR"/>
        </w:rPr>
        <w:t xml:space="preserve"> </w:t>
      </w:r>
    </w:p>
    <w:p w14:paraId="47983184" w14:textId="77777777" w:rsidR="00134F69" w:rsidRPr="003635AB" w:rsidRDefault="00DA230C">
      <w:pPr>
        <w:autoSpaceDE w:val="0"/>
        <w:autoSpaceDN w:val="0"/>
        <w:adjustRightInd w:val="0"/>
        <w:rPr>
          <w:rFonts w:ascii="Times New Roman" w:hAnsi="Times New Roman" w:cs="Times New Roman"/>
          <w:highlight w:val="lightGray"/>
        </w:rPr>
      </w:pPr>
      <w:r w:rsidRPr="003635AB">
        <w:rPr>
          <w:rFonts w:ascii="Times New Roman" w:eastAsia="Times New Roman" w:hAnsi="Times New Roman" w:cs="Times New Roman"/>
          <w:highlight w:val="lightGray"/>
          <w:lang w:val="hr-HR"/>
        </w:rPr>
        <w:t>2 jastučića natopljena alkoholom</w:t>
      </w:r>
    </w:p>
    <w:p w14:paraId="34B07024" w14:textId="77777777" w:rsidR="00134F69" w:rsidRPr="003635AB" w:rsidRDefault="00134F69">
      <w:pPr>
        <w:autoSpaceDE w:val="0"/>
        <w:autoSpaceDN w:val="0"/>
        <w:adjustRightInd w:val="0"/>
        <w:rPr>
          <w:rFonts w:ascii="Times New Roman" w:hAnsi="Times New Roman" w:cs="Times New Roman"/>
          <w:highlight w:val="lightGray"/>
        </w:rPr>
      </w:pPr>
    </w:p>
    <w:p w14:paraId="6FCAF116" w14:textId="77777777" w:rsidR="00134F69" w:rsidRPr="003635AB" w:rsidRDefault="00DA230C">
      <w:pPr>
        <w:autoSpaceDE w:val="0"/>
        <w:autoSpaceDN w:val="0"/>
        <w:adjustRightInd w:val="0"/>
        <w:rPr>
          <w:rFonts w:ascii="Times New Roman" w:hAnsi="Times New Roman" w:cs="Times New Roman"/>
          <w:highlight w:val="lightGray"/>
        </w:rPr>
      </w:pPr>
      <w:r w:rsidRPr="003635AB">
        <w:rPr>
          <w:rFonts w:ascii="Times New Roman" w:eastAsia="Times New Roman" w:hAnsi="Times New Roman" w:cs="Times New Roman"/>
          <w:highlight w:val="lightGray"/>
          <w:lang w:val="hr-HR"/>
        </w:rPr>
        <w:t>2 napunjene štrcaljke s</w:t>
      </w:r>
      <w:r w:rsidR="002A44B9">
        <w:rPr>
          <w:rFonts w:ascii="Times New Roman" w:eastAsia="Times New Roman" w:hAnsi="Times New Roman" w:cs="Times New Roman"/>
          <w:highlight w:val="lightGray"/>
          <w:lang w:val="hr-HR"/>
        </w:rPr>
        <w:t>a</w:t>
      </w:r>
      <w:r w:rsidR="00402687" w:rsidRPr="0002702C">
        <w:rPr>
          <w:rFonts w:ascii="Times New Roman" w:eastAsia="Times New Roman" w:hAnsi="Times New Roman" w:cs="Times New Roman"/>
          <w:highlight w:val="lightGray"/>
          <w:lang w:val="hr-HR"/>
        </w:rPr>
        <w:t xml:space="preserve"> štitnikom za iglu</w:t>
      </w:r>
      <w:r w:rsidR="00402687" w:rsidRPr="00074D9C" w:rsidDel="00402687">
        <w:rPr>
          <w:rFonts w:ascii="Times New Roman" w:eastAsia="Times New Roman" w:hAnsi="Times New Roman" w:cs="Times New Roman"/>
          <w:highlight w:val="lightGray"/>
          <w:lang w:val="hr-HR"/>
        </w:rPr>
        <w:t xml:space="preserve"> </w:t>
      </w:r>
    </w:p>
    <w:p w14:paraId="578FDB4B" w14:textId="77777777" w:rsidR="00134F69" w:rsidRPr="003635AB" w:rsidRDefault="00DA230C">
      <w:pPr>
        <w:autoSpaceDE w:val="0"/>
        <w:autoSpaceDN w:val="0"/>
        <w:adjustRightInd w:val="0"/>
        <w:rPr>
          <w:rFonts w:ascii="Times New Roman" w:hAnsi="Times New Roman" w:cs="Times New Roman"/>
          <w:highlight w:val="lightGray"/>
        </w:rPr>
      </w:pPr>
      <w:r w:rsidRPr="003635AB">
        <w:rPr>
          <w:rFonts w:ascii="Times New Roman" w:eastAsia="Times New Roman" w:hAnsi="Times New Roman" w:cs="Times New Roman"/>
          <w:highlight w:val="lightGray"/>
          <w:lang w:val="hr-HR"/>
        </w:rPr>
        <w:t>2 jastučića natopljena alkoholom</w:t>
      </w:r>
    </w:p>
    <w:p w14:paraId="44DCA14A" w14:textId="77777777" w:rsidR="00134F69" w:rsidRPr="003635AB" w:rsidRDefault="00134F69">
      <w:pPr>
        <w:autoSpaceDE w:val="0"/>
        <w:autoSpaceDN w:val="0"/>
        <w:adjustRightInd w:val="0"/>
        <w:rPr>
          <w:rFonts w:ascii="Times New Roman" w:hAnsi="Times New Roman" w:cs="Times New Roman"/>
          <w:highlight w:val="lightGray"/>
        </w:rPr>
      </w:pPr>
    </w:p>
    <w:p w14:paraId="5F2473F0" w14:textId="77777777" w:rsidR="00134F69" w:rsidRPr="003635AB" w:rsidRDefault="003635AB">
      <w:pPr>
        <w:autoSpaceDE w:val="0"/>
        <w:autoSpaceDN w:val="0"/>
        <w:adjustRightInd w:val="0"/>
        <w:rPr>
          <w:rFonts w:ascii="Times New Roman" w:hAnsi="Times New Roman" w:cs="Times New Roman"/>
          <w:highlight w:val="lightGray"/>
        </w:rPr>
      </w:pPr>
      <w:r>
        <w:rPr>
          <w:rFonts w:ascii="Times New Roman" w:eastAsia="Times New Roman" w:hAnsi="Times New Roman" w:cs="Times New Roman"/>
          <w:highlight w:val="lightGray"/>
          <w:lang w:val="hr-HR"/>
        </w:rPr>
        <w:t>4</w:t>
      </w:r>
      <w:r w:rsidR="00DA230C" w:rsidRPr="003635AB">
        <w:rPr>
          <w:rFonts w:ascii="Times New Roman" w:eastAsia="Times New Roman" w:hAnsi="Times New Roman" w:cs="Times New Roman"/>
          <w:highlight w:val="lightGray"/>
          <w:lang w:val="hr-HR"/>
        </w:rPr>
        <w:t xml:space="preserve"> napunjene štrcaljke s</w:t>
      </w:r>
      <w:r w:rsidR="002A44B9">
        <w:rPr>
          <w:rFonts w:ascii="Times New Roman" w:eastAsia="Times New Roman" w:hAnsi="Times New Roman" w:cs="Times New Roman"/>
          <w:highlight w:val="lightGray"/>
          <w:lang w:val="hr-HR"/>
        </w:rPr>
        <w:t>a</w:t>
      </w:r>
      <w:r w:rsidR="00402687" w:rsidRPr="0002702C">
        <w:rPr>
          <w:rFonts w:ascii="Times New Roman" w:eastAsia="Times New Roman" w:hAnsi="Times New Roman" w:cs="Times New Roman"/>
          <w:highlight w:val="lightGray"/>
          <w:lang w:val="hr-HR"/>
        </w:rPr>
        <w:t xml:space="preserve"> štitnikom za iglu</w:t>
      </w:r>
      <w:r w:rsidR="00402687" w:rsidRPr="00402687" w:rsidDel="00402687">
        <w:rPr>
          <w:rFonts w:ascii="Times New Roman" w:eastAsia="Times New Roman" w:hAnsi="Times New Roman" w:cs="Times New Roman"/>
          <w:highlight w:val="lightGray"/>
          <w:lang w:val="hr-HR"/>
        </w:rPr>
        <w:t xml:space="preserve"> </w:t>
      </w:r>
    </w:p>
    <w:p w14:paraId="1480B926" w14:textId="77777777" w:rsidR="00134F69" w:rsidRPr="003635AB" w:rsidRDefault="003635AB">
      <w:pPr>
        <w:autoSpaceDE w:val="0"/>
        <w:autoSpaceDN w:val="0"/>
        <w:adjustRightInd w:val="0"/>
        <w:rPr>
          <w:rFonts w:ascii="Times New Roman" w:hAnsi="Times New Roman" w:cs="Times New Roman"/>
          <w:highlight w:val="lightGray"/>
        </w:rPr>
      </w:pPr>
      <w:r>
        <w:rPr>
          <w:rFonts w:ascii="Times New Roman" w:eastAsia="Times New Roman" w:hAnsi="Times New Roman" w:cs="Times New Roman"/>
          <w:highlight w:val="lightGray"/>
          <w:lang w:val="hr-HR"/>
        </w:rPr>
        <w:t>4</w:t>
      </w:r>
      <w:r w:rsidR="00DA230C" w:rsidRPr="003635AB">
        <w:rPr>
          <w:rFonts w:ascii="Times New Roman" w:eastAsia="Times New Roman" w:hAnsi="Times New Roman" w:cs="Times New Roman"/>
          <w:highlight w:val="lightGray"/>
          <w:lang w:val="hr-HR"/>
        </w:rPr>
        <w:t xml:space="preserve"> jastučića natopljena alkoholom</w:t>
      </w:r>
    </w:p>
    <w:p w14:paraId="294B9D0E" w14:textId="77777777" w:rsidR="00134F69" w:rsidRPr="003635AB" w:rsidRDefault="00134F69">
      <w:pPr>
        <w:autoSpaceDE w:val="0"/>
        <w:autoSpaceDN w:val="0"/>
        <w:adjustRightInd w:val="0"/>
        <w:rPr>
          <w:rFonts w:ascii="Times New Roman" w:hAnsi="Times New Roman" w:cs="Times New Roman"/>
          <w:highlight w:val="lightGray"/>
        </w:rPr>
      </w:pPr>
    </w:p>
    <w:p w14:paraId="54D4E90B" w14:textId="77777777" w:rsidR="00134F69" w:rsidRPr="00A4383D" w:rsidRDefault="003635AB" w:rsidP="00A4383D">
      <w:pPr>
        <w:autoSpaceDE w:val="0"/>
        <w:autoSpaceDN w:val="0"/>
        <w:adjustRightInd w:val="0"/>
        <w:rPr>
          <w:rFonts w:ascii="Times New Roman" w:eastAsia="Times New Roman" w:hAnsi="Times New Roman" w:cs="Times New Roman"/>
          <w:highlight w:val="lightGray"/>
          <w:lang w:val="hr-HR"/>
        </w:rPr>
      </w:pPr>
      <w:r>
        <w:rPr>
          <w:rFonts w:ascii="Times New Roman" w:eastAsia="Times New Roman" w:hAnsi="Times New Roman" w:cs="Times New Roman"/>
          <w:highlight w:val="lightGray"/>
          <w:lang w:val="hr-HR"/>
        </w:rPr>
        <w:t>6</w:t>
      </w:r>
      <w:r w:rsidR="00DA230C" w:rsidRPr="003635AB">
        <w:rPr>
          <w:rFonts w:ascii="Times New Roman" w:eastAsia="Times New Roman" w:hAnsi="Times New Roman" w:cs="Times New Roman"/>
          <w:highlight w:val="lightGray"/>
          <w:lang w:val="hr-HR"/>
        </w:rPr>
        <w:t xml:space="preserve"> napunjen</w:t>
      </w:r>
      <w:r w:rsidR="00616CBB">
        <w:rPr>
          <w:rFonts w:ascii="Times New Roman" w:eastAsia="Times New Roman" w:hAnsi="Times New Roman" w:cs="Times New Roman"/>
          <w:highlight w:val="lightGray"/>
          <w:lang w:val="hr-HR"/>
        </w:rPr>
        <w:t>ih</w:t>
      </w:r>
      <w:r w:rsidR="00DA230C" w:rsidRPr="003635AB">
        <w:rPr>
          <w:rFonts w:ascii="Times New Roman" w:eastAsia="Times New Roman" w:hAnsi="Times New Roman" w:cs="Times New Roman"/>
          <w:highlight w:val="lightGray"/>
          <w:lang w:val="hr-HR"/>
        </w:rPr>
        <w:t xml:space="preserve"> štrcaljk</w:t>
      </w:r>
      <w:r w:rsidR="00616CBB">
        <w:rPr>
          <w:rFonts w:ascii="Times New Roman" w:eastAsia="Times New Roman" w:hAnsi="Times New Roman" w:cs="Times New Roman"/>
          <w:highlight w:val="lightGray"/>
          <w:lang w:val="hr-HR"/>
        </w:rPr>
        <w:t>i</w:t>
      </w:r>
      <w:r w:rsidR="00DA230C" w:rsidRPr="003635AB">
        <w:rPr>
          <w:rFonts w:ascii="Times New Roman" w:eastAsia="Times New Roman" w:hAnsi="Times New Roman" w:cs="Times New Roman"/>
          <w:highlight w:val="lightGray"/>
          <w:lang w:val="hr-HR"/>
        </w:rPr>
        <w:t xml:space="preserve"> </w:t>
      </w:r>
      <w:r w:rsidR="00DA230C" w:rsidRPr="00074D9C">
        <w:rPr>
          <w:rFonts w:ascii="Times New Roman" w:eastAsia="Times New Roman" w:hAnsi="Times New Roman" w:cs="Times New Roman"/>
          <w:highlight w:val="lightGray"/>
          <w:lang w:val="hr-HR"/>
        </w:rPr>
        <w:t>s</w:t>
      </w:r>
      <w:r w:rsidR="002A44B9">
        <w:rPr>
          <w:rFonts w:ascii="Times New Roman" w:eastAsia="Times New Roman" w:hAnsi="Times New Roman" w:cs="Times New Roman"/>
          <w:highlight w:val="lightGray"/>
          <w:lang w:val="hr-HR"/>
        </w:rPr>
        <w:t>a</w:t>
      </w:r>
      <w:r w:rsidR="00402687" w:rsidRPr="0002702C">
        <w:rPr>
          <w:rFonts w:ascii="Times New Roman" w:eastAsia="Times New Roman" w:hAnsi="Times New Roman" w:cs="Times New Roman"/>
          <w:highlight w:val="lightGray"/>
          <w:lang w:val="hr-HR"/>
        </w:rPr>
        <w:t xml:space="preserve"> štitnikom za iglu</w:t>
      </w:r>
      <w:r w:rsidR="00402687" w:rsidRPr="00074D9C" w:rsidDel="00402687">
        <w:rPr>
          <w:rFonts w:ascii="Times New Roman" w:eastAsia="Times New Roman" w:hAnsi="Times New Roman" w:cs="Times New Roman"/>
          <w:highlight w:val="lightGray"/>
          <w:lang w:val="hr-HR"/>
        </w:rPr>
        <w:t xml:space="preserve"> </w:t>
      </w:r>
    </w:p>
    <w:p w14:paraId="06FD255D" w14:textId="77777777" w:rsidR="00134F69" w:rsidRPr="00A4383D" w:rsidRDefault="003635AB" w:rsidP="00A4383D">
      <w:pPr>
        <w:autoSpaceDE w:val="0"/>
        <w:autoSpaceDN w:val="0"/>
        <w:adjustRightInd w:val="0"/>
        <w:rPr>
          <w:rFonts w:ascii="Times New Roman" w:eastAsia="Times New Roman" w:hAnsi="Times New Roman" w:cs="Times New Roman"/>
          <w:highlight w:val="lightGray"/>
          <w:lang w:val="hr-HR"/>
        </w:rPr>
      </w:pPr>
      <w:r>
        <w:rPr>
          <w:rFonts w:ascii="Times New Roman" w:eastAsia="Times New Roman" w:hAnsi="Times New Roman" w:cs="Times New Roman"/>
          <w:highlight w:val="lightGray"/>
          <w:lang w:val="hr-HR"/>
        </w:rPr>
        <w:t>6</w:t>
      </w:r>
      <w:r w:rsidR="00DA230C" w:rsidRPr="003635AB">
        <w:rPr>
          <w:rFonts w:ascii="Times New Roman" w:eastAsia="Times New Roman" w:hAnsi="Times New Roman" w:cs="Times New Roman"/>
          <w:highlight w:val="lightGray"/>
          <w:lang w:val="hr-HR"/>
        </w:rPr>
        <w:t xml:space="preserve"> jastučića natopljen</w:t>
      </w:r>
      <w:r w:rsidR="00616CBB">
        <w:rPr>
          <w:rFonts w:ascii="Times New Roman" w:eastAsia="Times New Roman" w:hAnsi="Times New Roman" w:cs="Times New Roman"/>
          <w:highlight w:val="lightGray"/>
          <w:lang w:val="hr-HR"/>
        </w:rPr>
        <w:t>ih</w:t>
      </w:r>
      <w:r w:rsidR="00DA230C" w:rsidRPr="003635AB">
        <w:rPr>
          <w:rFonts w:ascii="Times New Roman" w:eastAsia="Times New Roman" w:hAnsi="Times New Roman" w:cs="Times New Roman"/>
          <w:highlight w:val="lightGray"/>
          <w:lang w:val="hr-HR"/>
        </w:rPr>
        <w:t xml:space="preserve"> alkoholom</w:t>
      </w:r>
    </w:p>
    <w:p w14:paraId="388F1682" w14:textId="77777777" w:rsidR="00134F69" w:rsidRPr="00BB0D4B" w:rsidRDefault="00134F69">
      <w:pPr>
        <w:spacing w:line="200" w:lineRule="exact"/>
        <w:rPr>
          <w:rFonts w:ascii="Times New Roman" w:hAnsi="Times New Roman" w:cs="Times New Roman"/>
          <w:lang w:val="hr-HR"/>
        </w:rPr>
      </w:pPr>
    </w:p>
    <w:p w14:paraId="645F5C21" w14:textId="77777777" w:rsidR="00134F69" w:rsidRPr="00BB0D4B" w:rsidRDefault="00134F69">
      <w:pPr>
        <w:spacing w:line="200" w:lineRule="exact"/>
        <w:rPr>
          <w:rFonts w:ascii="Times New Roman" w:hAnsi="Times New Roman" w:cs="Times New Roman"/>
          <w:lang w:val="hr-HR"/>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72F75EFD" w14:textId="77777777">
        <w:trPr>
          <w:trHeight w:val="317"/>
        </w:trPr>
        <w:tc>
          <w:tcPr>
            <w:tcW w:w="9666" w:type="dxa"/>
            <w:vAlign w:val="center"/>
          </w:tcPr>
          <w:p w14:paraId="395E5533" w14:textId="77777777" w:rsidR="00134F69" w:rsidRDefault="00DA230C">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lastRenderedPageBreak/>
              <w:t>NAČIN I PUT(EVI) PRIMJENE LIJEKA</w:t>
            </w:r>
          </w:p>
        </w:tc>
      </w:tr>
    </w:tbl>
    <w:p w14:paraId="17040B78" w14:textId="77777777" w:rsidR="00134F69" w:rsidRDefault="00134F69">
      <w:pPr>
        <w:spacing w:line="200" w:lineRule="exact"/>
        <w:rPr>
          <w:rFonts w:ascii="Times New Roman" w:hAnsi="Times New Roman" w:cs="Times New Roman"/>
        </w:rPr>
      </w:pPr>
    </w:p>
    <w:p w14:paraId="1138C24E" w14:textId="77777777" w:rsidR="00134F69" w:rsidRPr="00BB0D4B" w:rsidRDefault="0095798C">
      <w:pPr>
        <w:pStyle w:val="a3"/>
        <w:rPr>
          <w:lang w:val="es-ES"/>
        </w:rPr>
      </w:pPr>
      <w:r>
        <w:rPr>
          <w:rFonts w:eastAsia="Times New Roman"/>
          <w:lang w:val="hr-HR"/>
        </w:rPr>
        <w:t>Supkutana</w:t>
      </w:r>
      <w:r w:rsidR="00DA230C">
        <w:rPr>
          <w:rFonts w:eastAsia="Times New Roman"/>
          <w:lang w:val="hr-HR"/>
        </w:rPr>
        <w:t xml:space="preserve"> primjena</w:t>
      </w:r>
    </w:p>
    <w:p w14:paraId="4982D74B" w14:textId="77777777" w:rsidR="00134F69" w:rsidRPr="00BB0D4B" w:rsidRDefault="00134F69">
      <w:pPr>
        <w:pStyle w:val="a3"/>
        <w:rPr>
          <w:lang w:val="es-ES"/>
        </w:rPr>
      </w:pPr>
    </w:p>
    <w:p w14:paraId="3B8A317C" w14:textId="77777777" w:rsidR="00134F69" w:rsidRPr="00BB0D4B" w:rsidRDefault="00DA230C">
      <w:pPr>
        <w:pStyle w:val="a3"/>
        <w:rPr>
          <w:lang w:val="es-ES"/>
        </w:rPr>
      </w:pPr>
      <w:r>
        <w:rPr>
          <w:rFonts w:eastAsia="Times New Roman"/>
          <w:lang w:val="hr-HR"/>
        </w:rPr>
        <w:t>Prije uporabe pročitajte uputu o lijeku.</w:t>
      </w:r>
    </w:p>
    <w:p w14:paraId="3F9948B3" w14:textId="77777777" w:rsidR="00134F69" w:rsidRPr="00BB0D4B" w:rsidRDefault="00134F69">
      <w:pPr>
        <w:pStyle w:val="a3"/>
        <w:rPr>
          <w:lang w:val="es-ES"/>
        </w:rPr>
      </w:pPr>
    </w:p>
    <w:p w14:paraId="7686CF05" w14:textId="77777777" w:rsidR="00134F69" w:rsidRPr="00A93644" w:rsidRDefault="00DA230C">
      <w:pPr>
        <w:pStyle w:val="a3"/>
        <w:rPr>
          <w:lang w:val="es-ES"/>
        </w:rPr>
      </w:pPr>
      <w:r>
        <w:rPr>
          <w:rFonts w:eastAsia="Times New Roman"/>
          <w:lang w:val="hr-HR"/>
        </w:rPr>
        <w:t>Samo za jednokratnu primjenu.</w:t>
      </w:r>
    </w:p>
    <w:p w14:paraId="2CC0E469" w14:textId="77777777" w:rsidR="00134F69" w:rsidRPr="00A93644" w:rsidRDefault="00134F69">
      <w:pPr>
        <w:pStyle w:val="a3"/>
        <w:rPr>
          <w:lang w:val="es-ES"/>
        </w:rPr>
      </w:pPr>
    </w:p>
    <w:p w14:paraId="7F0751B4" w14:textId="77777777" w:rsidR="00134F69" w:rsidRPr="00A93644" w:rsidRDefault="00134F69">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rsidRPr="00705B59" w14:paraId="79CBCB4E" w14:textId="77777777">
        <w:trPr>
          <w:trHeight w:val="317"/>
        </w:trPr>
        <w:tc>
          <w:tcPr>
            <w:tcW w:w="9666" w:type="dxa"/>
            <w:vAlign w:val="center"/>
          </w:tcPr>
          <w:p w14:paraId="56D6641F" w14:textId="77777777" w:rsidR="00134F69" w:rsidRPr="00A93644" w:rsidRDefault="00DA230C">
            <w:pPr>
              <w:numPr>
                <w:ilvl w:val="0"/>
                <w:numId w:val="6"/>
              </w:numPr>
              <w:tabs>
                <w:tab w:val="left" w:pos="672"/>
              </w:tabs>
              <w:ind w:left="550" w:hanging="550"/>
              <w:jc w:val="both"/>
              <w:rPr>
                <w:rFonts w:ascii="Times New Roman" w:eastAsia="Times New Roman" w:hAnsi="Times New Roman" w:cs="Times New Roman"/>
                <w:lang w:val="es-ES"/>
              </w:rPr>
            </w:pPr>
            <w:r>
              <w:rPr>
                <w:rFonts w:ascii="Times New Roman" w:eastAsia="Times New Roman" w:hAnsi="Times New Roman" w:cs="Times New Roman"/>
                <w:b/>
                <w:bCs/>
                <w:spacing w:val="-1"/>
                <w:lang w:val="hr-HR"/>
              </w:rPr>
              <w:t>POSEBNO UPOZORENJE O ČUVANJU LIJEKA IZVAN POGLEDA I DOHVATA DJECE</w:t>
            </w:r>
          </w:p>
        </w:tc>
      </w:tr>
    </w:tbl>
    <w:p w14:paraId="1A436B92" w14:textId="77777777" w:rsidR="00134F69" w:rsidRPr="00A93644" w:rsidRDefault="00134F69">
      <w:pPr>
        <w:spacing w:before="1" w:line="200" w:lineRule="exact"/>
        <w:rPr>
          <w:rFonts w:ascii="Times New Roman" w:hAnsi="Times New Roman" w:cs="Times New Roman"/>
          <w:lang w:val="es-ES"/>
        </w:rPr>
      </w:pPr>
    </w:p>
    <w:p w14:paraId="278279D0" w14:textId="77777777" w:rsidR="00134F69" w:rsidRDefault="00DA230C">
      <w:pPr>
        <w:pStyle w:val="a3"/>
        <w:rPr>
          <w:lang w:val="it-IT"/>
        </w:rPr>
      </w:pPr>
      <w:r>
        <w:rPr>
          <w:rFonts w:eastAsia="Times New Roman"/>
          <w:lang w:val="hr-HR"/>
        </w:rPr>
        <w:t>Čuvati izvan pogleda i dohvata djece.</w:t>
      </w:r>
    </w:p>
    <w:p w14:paraId="5387D5C3" w14:textId="77777777" w:rsidR="00134F69" w:rsidRDefault="00134F69">
      <w:pPr>
        <w:pStyle w:val="a3"/>
        <w:rPr>
          <w:lang w:val="it-IT"/>
        </w:rPr>
      </w:pPr>
    </w:p>
    <w:p w14:paraId="1D207255" w14:textId="77777777" w:rsidR="00134F69" w:rsidRDefault="00134F69">
      <w:pPr>
        <w:pStyle w:val="a3"/>
        <w:rPr>
          <w:lang w:val="it-IT"/>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rsidRPr="00705B59" w14:paraId="1D956476" w14:textId="77777777">
        <w:trPr>
          <w:trHeight w:val="317"/>
        </w:trPr>
        <w:tc>
          <w:tcPr>
            <w:tcW w:w="9666" w:type="dxa"/>
            <w:vAlign w:val="center"/>
          </w:tcPr>
          <w:p w14:paraId="00CEEE37" w14:textId="77777777" w:rsidR="00134F69" w:rsidRDefault="00DA230C">
            <w:pPr>
              <w:numPr>
                <w:ilvl w:val="0"/>
                <w:numId w:val="6"/>
              </w:numPr>
              <w:tabs>
                <w:tab w:val="left" w:pos="672"/>
              </w:tabs>
              <w:ind w:left="550" w:hanging="550"/>
              <w:jc w:val="both"/>
              <w:rPr>
                <w:rFonts w:ascii="Times New Roman" w:eastAsia="Times New Roman" w:hAnsi="Times New Roman" w:cs="Times New Roman"/>
                <w:lang w:val="it-IT"/>
              </w:rPr>
            </w:pPr>
            <w:r>
              <w:rPr>
                <w:rFonts w:ascii="Times New Roman" w:eastAsia="Times New Roman" w:hAnsi="Times New Roman" w:cs="Times New Roman"/>
                <w:b/>
                <w:bCs/>
                <w:spacing w:val="-1"/>
                <w:lang w:val="hr-HR"/>
              </w:rPr>
              <w:t>DRUGO POSEBNO UPOZORENJE, AKO JE POTREBNO</w:t>
            </w:r>
          </w:p>
        </w:tc>
      </w:tr>
    </w:tbl>
    <w:p w14:paraId="073BCA5B" w14:textId="77777777" w:rsidR="00134F69" w:rsidRDefault="00134F69">
      <w:pPr>
        <w:rPr>
          <w:rFonts w:ascii="Times New Roman" w:hAnsi="Times New Roman" w:cs="Times New Roman"/>
          <w:lang w:val="it-IT"/>
        </w:rPr>
      </w:pPr>
    </w:p>
    <w:p w14:paraId="1BCEA89D" w14:textId="77777777" w:rsidR="00134F69" w:rsidRDefault="00134F69">
      <w:pPr>
        <w:rPr>
          <w:rFonts w:ascii="Times New Roman" w:hAnsi="Times New Roman" w:cs="Times New Roman"/>
          <w:lang w:val="it-IT"/>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1B24AFAD" w14:textId="77777777">
        <w:trPr>
          <w:trHeight w:val="317"/>
        </w:trPr>
        <w:tc>
          <w:tcPr>
            <w:tcW w:w="9666" w:type="dxa"/>
            <w:vAlign w:val="center"/>
          </w:tcPr>
          <w:p w14:paraId="62275CEC" w14:textId="77777777" w:rsidR="00134F69" w:rsidRDefault="00DA230C">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ROK VALJANOSTI</w:t>
            </w:r>
          </w:p>
        </w:tc>
      </w:tr>
    </w:tbl>
    <w:p w14:paraId="69744B39" w14:textId="77777777" w:rsidR="00134F69" w:rsidRDefault="00134F69">
      <w:pPr>
        <w:rPr>
          <w:rFonts w:ascii="Times New Roman" w:hAnsi="Times New Roman" w:cs="Times New Roman"/>
        </w:rPr>
      </w:pPr>
    </w:p>
    <w:p w14:paraId="2D76BF92" w14:textId="77777777" w:rsidR="00134F69" w:rsidRDefault="00DA230C">
      <w:pPr>
        <w:pStyle w:val="a3"/>
      </w:pPr>
      <w:r>
        <w:rPr>
          <w:rFonts w:eastAsia="Times New Roman"/>
          <w:lang w:val="hr-HR"/>
        </w:rPr>
        <w:t>EXP</w:t>
      </w:r>
    </w:p>
    <w:p w14:paraId="3FA0132A" w14:textId="77777777" w:rsidR="00134F69" w:rsidRDefault="00134F69">
      <w:pPr>
        <w:rPr>
          <w:rFonts w:ascii="Times New Roman" w:hAnsi="Times New Roman" w:cs="Times New Roman"/>
        </w:rPr>
      </w:pPr>
    </w:p>
    <w:p w14:paraId="7B0C04E7" w14:textId="77777777" w:rsidR="00134F69" w:rsidRDefault="00134F69">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0077CC27" w14:textId="77777777">
        <w:trPr>
          <w:trHeight w:val="317"/>
        </w:trPr>
        <w:tc>
          <w:tcPr>
            <w:tcW w:w="9666" w:type="dxa"/>
            <w:vAlign w:val="center"/>
          </w:tcPr>
          <w:p w14:paraId="1724F92C" w14:textId="77777777" w:rsidR="00134F69" w:rsidRDefault="00DA230C">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POSEBNE MJERE ČUVANJA</w:t>
            </w:r>
          </w:p>
        </w:tc>
      </w:tr>
    </w:tbl>
    <w:p w14:paraId="0EDFAC5E" w14:textId="77777777" w:rsidR="00134F69" w:rsidRDefault="00134F69">
      <w:pPr>
        <w:rPr>
          <w:rFonts w:ascii="Times New Roman" w:hAnsi="Times New Roman" w:cs="Times New Roman"/>
        </w:rPr>
      </w:pPr>
    </w:p>
    <w:p w14:paraId="35E44E78" w14:textId="77777777" w:rsidR="00134F69" w:rsidRDefault="00DA230C">
      <w:pPr>
        <w:pStyle w:val="a3"/>
        <w:rPr>
          <w:lang w:val="fr-FR"/>
        </w:rPr>
      </w:pPr>
      <w:r>
        <w:rPr>
          <w:rFonts w:eastAsia="Times New Roman"/>
          <w:lang w:val="hr-HR"/>
        </w:rPr>
        <w:t>Čuvati u hladnjaku. Ne zamrzavati.</w:t>
      </w:r>
    </w:p>
    <w:p w14:paraId="12A3190A" w14:textId="77777777" w:rsidR="00134F69" w:rsidRDefault="00DA230C">
      <w:pPr>
        <w:pStyle w:val="a3"/>
        <w:rPr>
          <w:lang w:val="fr-FR"/>
        </w:rPr>
      </w:pPr>
      <w:r>
        <w:rPr>
          <w:rFonts w:eastAsia="Times New Roman"/>
          <w:lang w:val="hr-HR"/>
        </w:rPr>
        <w:t xml:space="preserve">Napunjenu štrcaljku </w:t>
      </w:r>
      <w:r w:rsidR="00616CBB">
        <w:rPr>
          <w:rFonts w:eastAsia="Times New Roman"/>
          <w:lang w:val="hr-HR"/>
        </w:rPr>
        <w:t>čuvati</w:t>
      </w:r>
      <w:r>
        <w:rPr>
          <w:rFonts w:eastAsia="Times New Roman"/>
          <w:lang w:val="hr-HR"/>
        </w:rPr>
        <w:t xml:space="preserve"> u vanjskom pakiranju radi zaštite od svjetlosti.</w:t>
      </w:r>
    </w:p>
    <w:p w14:paraId="160462B6" w14:textId="77777777" w:rsidR="00134F69" w:rsidRDefault="00DA230C">
      <w:pPr>
        <w:pStyle w:val="a3"/>
        <w:rPr>
          <w:lang w:val="fr-FR"/>
        </w:rPr>
      </w:pPr>
      <w:r w:rsidRPr="003635AB">
        <w:rPr>
          <w:rFonts w:eastAsia="Times New Roman"/>
          <w:highlight w:val="lightGray"/>
          <w:lang w:val="hr-HR"/>
        </w:rPr>
        <w:t>Napunjene štrcaljke čuvati u vanjskom pakiranju radi zaštite od svjetlosti.</w:t>
      </w:r>
    </w:p>
    <w:p w14:paraId="414B9DEF" w14:textId="77777777" w:rsidR="00134F69" w:rsidRDefault="00DA230C">
      <w:pPr>
        <w:pStyle w:val="a3"/>
        <w:rPr>
          <w:lang w:val="pt-BR"/>
        </w:rPr>
      </w:pPr>
      <w:r>
        <w:rPr>
          <w:rFonts w:eastAsia="Times New Roman"/>
          <w:lang w:val="hr-HR"/>
        </w:rPr>
        <w:t>Pogledajte uputu o lijeku za detalje o alternativnim mjerama čuvanja.</w:t>
      </w:r>
    </w:p>
    <w:p w14:paraId="0CF6AE0C" w14:textId="77777777" w:rsidR="00134F69" w:rsidRDefault="00134F69">
      <w:pPr>
        <w:rPr>
          <w:rFonts w:ascii="Times New Roman" w:hAnsi="Times New Roman" w:cs="Times New Roman"/>
          <w:lang w:val="pt-BR"/>
        </w:rPr>
      </w:pPr>
    </w:p>
    <w:p w14:paraId="6E7FBC20" w14:textId="77777777" w:rsidR="00134F69" w:rsidRDefault="00134F69">
      <w:pPr>
        <w:rPr>
          <w:rFonts w:ascii="Times New Roman" w:hAnsi="Times New Roman" w:cs="Times New Roman"/>
          <w:lang w:val="pt-BR"/>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rsidRPr="00705B59" w14:paraId="691E0EDC" w14:textId="77777777">
        <w:trPr>
          <w:trHeight w:val="317"/>
        </w:trPr>
        <w:tc>
          <w:tcPr>
            <w:tcW w:w="9666" w:type="dxa"/>
            <w:vAlign w:val="center"/>
          </w:tcPr>
          <w:p w14:paraId="3561198D" w14:textId="77777777" w:rsidR="00134F69" w:rsidRDefault="00DA230C">
            <w:pPr>
              <w:numPr>
                <w:ilvl w:val="0"/>
                <w:numId w:val="6"/>
              </w:numPr>
              <w:tabs>
                <w:tab w:val="left" w:pos="672"/>
              </w:tabs>
              <w:ind w:left="550" w:hanging="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hr-HR"/>
              </w:rPr>
              <w:t>POSEBNE MJERE ZA ZBRINJAVANJE NEISKORIŠTENOG LIJEKA ILI OTPADNIH MATERIJALA KOJI POTJEČU OD LIJEKA, AKO JE POTREBNO</w:t>
            </w:r>
          </w:p>
        </w:tc>
      </w:tr>
    </w:tbl>
    <w:p w14:paraId="412D098E" w14:textId="77777777" w:rsidR="00134F69" w:rsidRDefault="00134F69">
      <w:pPr>
        <w:rPr>
          <w:rFonts w:ascii="Times New Roman" w:hAnsi="Times New Roman" w:cs="Times New Roman"/>
          <w:lang w:val="pt-BR"/>
        </w:rPr>
      </w:pPr>
    </w:p>
    <w:p w14:paraId="77D45B2F" w14:textId="77777777" w:rsidR="00134F69" w:rsidRDefault="00134F69">
      <w:pPr>
        <w:rPr>
          <w:rFonts w:ascii="Times New Roman" w:hAnsi="Times New Roman" w:cs="Times New Roman"/>
          <w:lang w:val="pt-BR"/>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rsidRPr="00705B59" w14:paraId="2A4865DC" w14:textId="77777777">
        <w:trPr>
          <w:trHeight w:val="317"/>
        </w:trPr>
        <w:tc>
          <w:tcPr>
            <w:tcW w:w="9666" w:type="dxa"/>
            <w:vAlign w:val="center"/>
          </w:tcPr>
          <w:p w14:paraId="28BB08AC" w14:textId="77777777" w:rsidR="00134F69" w:rsidRDefault="00DA230C">
            <w:pPr>
              <w:numPr>
                <w:ilvl w:val="0"/>
                <w:numId w:val="6"/>
              </w:numPr>
              <w:tabs>
                <w:tab w:val="left" w:pos="672"/>
              </w:tabs>
              <w:ind w:left="550" w:hanging="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hr-HR"/>
              </w:rPr>
              <w:t>NAZIV I ADRESA NOSITELJA ODOBRENJA ZA STAVLJANJE LIJEKA U PROMET</w:t>
            </w:r>
          </w:p>
        </w:tc>
      </w:tr>
    </w:tbl>
    <w:p w14:paraId="36786551" w14:textId="77777777" w:rsidR="00134F69" w:rsidRDefault="00134F69">
      <w:pPr>
        <w:spacing w:before="5" w:line="200" w:lineRule="exact"/>
        <w:rPr>
          <w:rFonts w:ascii="Times New Roman" w:hAnsi="Times New Roman" w:cs="Times New Roman"/>
          <w:lang w:val="pt-BR"/>
        </w:rPr>
      </w:pPr>
    </w:p>
    <w:p w14:paraId="43D39756" w14:textId="77777777" w:rsidR="00134F69" w:rsidRDefault="00DA230C">
      <w:pPr>
        <w:pStyle w:val="a3"/>
      </w:pPr>
      <w:r>
        <w:t xml:space="preserve">Celltrion Healthcare Hungary Kft. </w:t>
      </w:r>
    </w:p>
    <w:p w14:paraId="27619FF3" w14:textId="77777777" w:rsidR="00134F69" w:rsidRDefault="00DA230C">
      <w:pPr>
        <w:pStyle w:val="a3"/>
      </w:pPr>
      <w:r>
        <w:t>1062 Budapest</w:t>
      </w:r>
    </w:p>
    <w:p w14:paraId="674201B8" w14:textId="77777777" w:rsidR="00134F69" w:rsidRDefault="00DA230C">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6A48E4E1" w14:textId="77777777" w:rsidR="00134F69" w:rsidRDefault="00DA230C">
      <w:pPr>
        <w:pStyle w:val="a3"/>
      </w:pPr>
      <w:r>
        <w:rPr>
          <w:rFonts w:eastAsia="Times New Roman"/>
          <w:lang w:val="hr-HR"/>
        </w:rPr>
        <w:t>Mađarska</w:t>
      </w:r>
    </w:p>
    <w:p w14:paraId="0981814E" w14:textId="77777777" w:rsidR="00134F69" w:rsidRDefault="00134F69">
      <w:pPr>
        <w:rPr>
          <w:rFonts w:ascii="Times New Roman" w:hAnsi="Times New Roman" w:cs="Times New Roman"/>
        </w:rPr>
      </w:pPr>
    </w:p>
    <w:p w14:paraId="484A4096" w14:textId="77777777" w:rsidR="00134F69" w:rsidRDefault="00134F69">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rsidRPr="00705B59" w14:paraId="0A57C285" w14:textId="77777777">
        <w:trPr>
          <w:trHeight w:val="317"/>
        </w:trPr>
        <w:tc>
          <w:tcPr>
            <w:tcW w:w="9666" w:type="dxa"/>
            <w:vAlign w:val="center"/>
          </w:tcPr>
          <w:p w14:paraId="639C9D9F" w14:textId="77777777" w:rsidR="00134F69" w:rsidRDefault="00DA230C">
            <w:pPr>
              <w:numPr>
                <w:ilvl w:val="0"/>
                <w:numId w:val="6"/>
              </w:numPr>
              <w:tabs>
                <w:tab w:val="left" w:pos="672"/>
              </w:tabs>
              <w:ind w:left="550" w:hanging="550"/>
              <w:jc w:val="both"/>
              <w:rPr>
                <w:rFonts w:ascii="Times New Roman" w:eastAsia="Times New Roman" w:hAnsi="Times New Roman" w:cs="Times New Roman"/>
                <w:b/>
                <w:bCs/>
                <w:spacing w:val="-1"/>
                <w:lang w:val="nl-NL"/>
              </w:rPr>
            </w:pPr>
            <w:r>
              <w:rPr>
                <w:rFonts w:ascii="Times New Roman" w:eastAsia="Times New Roman" w:hAnsi="Times New Roman" w:cs="Times New Roman"/>
                <w:b/>
                <w:bCs/>
                <w:spacing w:val="-1"/>
                <w:lang w:val="hr-HR"/>
              </w:rPr>
              <w:t>BROJ ODOBRENJA ZA STAVLJANJE LIJEKA U PROMET</w:t>
            </w:r>
          </w:p>
        </w:tc>
      </w:tr>
    </w:tbl>
    <w:p w14:paraId="63CE0F0D" w14:textId="77777777" w:rsidR="00134F69" w:rsidRDefault="00134F69">
      <w:pPr>
        <w:rPr>
          <w:rFonts w:ascii="Times New Roman" w:hAnsi="Times New Roman" w:cs="Times New Roman"/>
          <w:lang w:val="nl-NL"/>
        </w:rPr>
      </w:pPr>
    </w:p>
    <w:p w14:paraId="73246267" w14:textId="77777777" w:rsidR="00134F69" w:rsidRPr="003635AB" w:rsidRDefault="00DA230C">
      <w:pPr>
        <w:pStyle w:val="a3"/>
        <w:rPr>
          <w:highlight w:val="lightGray"/>
          <w:lang w:val="nl-NL"/>
        </w:rPr>
      </w:pPr>
      <w:r>
        <w:rPr>
          <w:rFonts w:eastAsia="Times New Roman"/>
          <w:lang w:val="hr-HR"/>
        </w:rPr>
        <w:t>EU/</w:t>
      </w:r>
      <w:r>
        <w:rPr>
          <w:rFonts w:eastAsia="Times New Roman"/>
          <w:color w:val="000000"/>
          <w:lang w:val="hr-HR"/>
        </w:rPr>
        <w:t>1/20/1513/001</w:t>
      </w:r>
      <w:r>
        <w:rPr>
          <w:rFonts w:eastAsia="Times New Roman"/>
          <w:lang w:val="hr-HR"/>
        </w:rPr>
        <w:t xml:space="preserve"> </w:t>
      </w:r>
      <w:r w:rsidRPr="003635AB">
        <w:rPr>
          <w:rFonts w:eastAsia="Times New Roman"/>
          <w:highlight w:val="lightGray"/>
          <w:lang w:val="hr-HR"/>
        </w:rPr>
        <w:t>1 napunjena štrcaljka</w:t>
      </w:r>
    </w:p>
    <w:p w14:paraId="55DFECD9" w14:textId="77777777" w:rsidR="00134F69" w:rsidRPr="003635AB" w:rsidRDefault="00DA230C">
      <w:pPr>
        <w:pStyle w:val="a3"/>
        <w:rPr>
          <w:highlight w:val="lightGray"/>
          <w:lang w:val="nl-NL"/>
        </w:rPr>
      </w:pPr>
      <w:r w:rsidRPr="003635AB">
        <w:rPr>
          <w:rFonts w:eastAsia="Times New Roman"/>
          <w:highlight w:val="lightGray"/>
          <w:lang w:val="hr-HR"/>
        </w:rPr>
        <w:t>EU/</w:t>
      </w:r>
      <w:r w:rsidRPr="003635AB">
        <w:rPr>
          <w:rFonts w:eastAsia="Times New Roman"/>
          <w:color w:val="000000"/>
          <w:highlight w:val="lightGray"/>
          <w:lang w:val="hr-HR"/>
        </w:rPr>
        <w:t>1/20/1513/002</w:t>
      </w:r>
      <w:r w:rsidRPr="003635AB">
        <w:rPr>
          <w:rFonts w:eastAsia="Times New Roman"/>
          <w:highlight w:val="lightGray"/>
          <w:lang w:val="hr-HR"/>
        </w:rPr>
        <w:t xml:space="preserve"> 2 napunjene štrcaljke</w:t>
      </w:r>
    </w:p>
    <w:p w14:paraId="0A8E1C2C" w14:textId="77777777" w:rsidR="00134F69" w:rsidRPr="003635AB" w:rsidRDefault="00DA230C">
      <w:pPr>
        <w:pStyle w:val="a3"/>
        <w:rPr>
          <w:highlight w:val="lightGray"/>
          <w:lang w:val="nl-NL"/>
        </w:rPr>
      </w:pPr>
      <w:r w:rsidRPr="003635AB">
        <w:rPr>
          <w:rFonts w:eastAsia="Times New Roman"/>
          <w:highlight w:val="lightGray"/>
          <w:lang w:val="hr-HR"/>
        </w:rPr>
        <w:lastRenderedPageBreak/>
        <w:t>EU/</w:t>
      </w:r>
      <w:r w:rsidRPr="003635AB">
        <w:rPr>
          <w:rFonts w:eastAsia="Times New Roman"/>
          <w:color w:val="000000"/>
          <w:highlight w:val="lightGray"/>
          <w:lang w:val="hr-HR"/>
        </w:rPr>
        <w:t>1/20/1513/003</w:t>
      </w:r>
      <w:r w:rsidRPr="003635AB">
        <w:rPr>
          <w:rFonts w:eastAsia="Times New Roman"/>
          <w:highlight w:val="lightGray"/>
          <w:lang w:val="hr-HR"/>
        </w:rPr>
        <w:t xml:space="preserve"> </w:t>
      </w:r>
      <w:r w:rsidR="003635AB">
        <w:rPr>
          <w:rFonts w:eastAsia="Times New Roman"/>
          <w:highlight w:val="lightGray"/>
          <w:lang w:val="hr-HR"/>
        </w:rPr>
        <w:t>4</w:t>
      </w:r>
      <w:r w:rsidRPr="003635AB">
        <w:rPr>
          <w:rFonts w:eastAsia="Times New Roman"/>
          <w:highlight w:val="lightGray"/>
          <w:lang w:val="hr-HR"/>
        </w:rPr>
        <w:t xml:space="preserve"> napunjene štrcaljke </w:t>
      </w:r>
    </w:p>
    <w:p w14:paraId="08DB8793" w14:textId="77777777" w:rsidR="00134F69" w:rsidRPr="003635AB" w:rsidRDefault="00DA230C">
      <w:pPr>
        <w:pStyle w:val="a3"/>
        <w:rPr>
          <w:highlight w:val="lightGray"/>
          <w:lang w:val="nl-NL"/>
        </w:rPr>
      </w:pPr>
      <w:r w:rsidRPr="003635AB">
        <w:rPr>
          <w:rFonts w:eastAsia="Times New Roman"/>
          <w:highlight w:val="lightGray"/>
          <w:lang w:val="hr-HR"/>
        </w:rPr>
        <w:t>EU/</w:t>
      </w:r>
      <w:r w:rsidRPr="003635AB">
        <w:rPr>
          <w:rFonts w:eastAsia="Times New Roman"/>
          <w:color w:val="000000"/>
          <w:highlight w:val="lightGray"/>
          <w:lang w:val="hr-HR"/>
        </w:rPr>
        <w:t>1/20/1513/004</w:t>
      </w:r>
      <w:r w:rsidRPr="003635AB">
        <w:rPr>
          <w:rFonts w:eastAsia="Times New Roman"/>
          <w:highlight w:val="lightGray"/>
          <w:lang w:val="hr-HR"/>
        </w:rPr>
        <w:t xml:space="preserve"> </w:t>
      </w:r>
      <w:r w:rsidR="003635AB">
        <w:rPr>
          <w:rFonts w:eastAsia="Times New Roman"/>
          <w:highlight w:val="lightGray"/>
          <w:lang w:val="hr-HR"/>
        </w:rPr>
        <w:t>6</w:t>
      </w:r>
      <w:r w:rsidRPr="003635AB">
        <w:rPr>
          <w:rFonts w:eastAsia="Times New Roman"/>
          <w:highlight w:val="lightGray"/>
          <w:lang w:val="hr-HR"/>
        </w:rPr>
        <w:t> napunjen</w:t>
      </w:r>
      <w:r w:rsidR="0095798C">
        <w:rPr>
          <w:rFonts w:eastAsia="Times New Roman"/>
          <w:highlight w:val="lightGray"/>
          <w:lang w:val="hr-HR"/>
        </w:rPr>
        <w:t>ih</w:t>
      </w:r>
      <w:r w:rsidRPr="003635AB">
        <w:rPr>
          <w:rFonts w:eastAsia="Times New Roman"/>
          <w:highlight w:val="lightGray"/>
          <w:lang w:val="hr-HR"/>
        </w:rPr>
        <w:t xml:space="preserve"> štrcaljk</w:t>
      </w:r>
      <w:r w:rsidR="0095798C">
        <w:rPr>
          <w:rFonts w:eastAsia="Times New Roman"/>
          <w:highlight w:val="lightGray"/>
          <w:lang w:val="hr-HR"/>
        </w:rPr>
        <w:t>i</w:t>
      </w:r>
      <w:r w:rsidRPr="003635AB">
        <w:rPr>
          <w:rFonts w:eastAsia="Times New Roman"/>
          <w:highlight w:val="lightGray"/>
          <w:lang w:val="hr-HR"/>
        </w:rPr>
        <w:t xml:space="preserve"> </w:t>
      </w:r>
    </w:p>
    <w:p w14:paraId="68ECBFBB" w14:textId="77777777" w:rsidR="00134F69" w:rsidRPr="00074D9C" w:rsidRDefault="00DA230C">
      <w:pPr>
        <w:pStyle w:val="a3"/>
        <w:rPr>
          <w:highlight w:val="lightGray"/>
          <w:lang w:val="nl-NL"/>
        </w:rPr>
      </w:pPr>
      <w:r w:rsidRPr="003635AB">
        <w:rPr>
          <w:rFonts w:eastAsia="Times New Roman"/>
          <w:highlight w:val="lightGray"/>
          <w:lang w:val="hr-HR"/>
        </w:rPr>
        <w:t>EU/</w:t>
      </w:r>
      <w:r w:rsidRPr="003635AB">
        <w:rPr>
          <w:rFonts w:eastAsia="Times New Roman"/>
          <w:color w:val="000000"/>
          <w:highlight w:val="lightGray"/>
          <w:lang w:val="hr-HR"/>
        </w:rPr>
        <w:t>1/20/1513/005</w:t>
      </w:r>
      <w:r w:rsidRPr="003635AB">
        <w:rPr>
          <w:rFonts w:eastAsia="Times New Roman"/>
          <w:highlight w:val="lightGray"/>
          <w:lang w:val="hr-HR"/>
        </w:rPr>
        <w:t xml:space="preserve"> 1 napunjena štrcaljka </w:t>
      </w:r>
      <w:r w:rsidR="00402687" w:rsidRPr="0002702C">
        <w:rPr>
          <w:highlight w:val="lightGray"/>
          <w:lang w:val="nl-NL"/>
        </w:rPr>
        <w:t>s</w:t>
      </w:r>
      <w:r w:rsidR="002A44B9" w:rsidRPr="0002702C">
        <w:rPr>
          <w:highlight w:val="lightGray"/>
          <w:lang w:val="nl-NL"/>
        </w:rPr>
        <w:t>a</w:t>
      </w:r>
      <w:r w:rsidR="00402687" w:rsidRPr="0002702C">
        <w:rPr>
          <w:highlight w:val="lightGray"/>
          <w:lang w:val="nl-NL"/>
        </w:rPr>
        <w:t xml:space="preserve"> štitnikom</w:t>
      </w:r>
      <w:r w:rsidRPr="00074D9C">
        <w:rPr>
          <w:rFonts w:eastAsia="Times New Roman"/>
          <w:highlight w:val="lightGray"/>
          <w:lang w:val="hr-HR"/>
        </w:rPr>
        <w:t xml:space="preserve"> za iglu</w:t>
      </w:r>
    </w:p>
    <w:p w14:paraId="5D846503" w14:textId="77777777" w:rsidR="00134F69" w:rsidRPr="00074D9C" w:rsidRDefault="00DA230C">
      <w:pPr>
        <w:pStyle w:val="a3"/>
        <w:rPr>
          <w:highlight w:val="lightGray"/>
          <w:lang w:val="nl-NL"/>
        </w:rPr>
      </w:pPr>
      <w:r w:rsidRPr="00074D9C">
        <w:rPr>
          <w:rFonts w:eastAsia="Times New Roman"/>
          <w:highlight w:val="lightGray"/>
          <w:lang w:val="hr-HR"/>
        </w:rPr>
        <w:t>EU/</w:t>
      </w:r>
      <w:r w:rsidRPr="00074D9C">
        <w:rPr>
          <w:rFonts w:eastAsia="Times New Roman"/>
          <w:color w:val="000000"/>
          <w:highlight w:val="lightGray"/>
          <w:lang w:val="hr-HR"/>
        </w:rPr>
        <w:t>1/20/1513/006</w:t>
      </w:r>
      <w:r w:rsidRPr="00074D9C">
        <w:rPr>
          <w:rFonts w:eastAsia="Times New Roman"/>
          <w:highlight w:val="lightGray"/>
          <w:lang w:val="hr-HR"/>
        </w:rPr>
        <w:t xml:space="preserve"> 2 napunjene štrcaljke</w:t>
      </w:r>
      <w:r w:rsidR="0095798C" w:rsidRPr="00074D9C">
        <w:rPr>
          <w:rFonts w:eastAsia="Times New Roman"/>
          <w:highlight w:val="lightGray"/>
          <w:lang w:val="hr-HR"/>
        </w:rPr>
        <w:t xml:space="preserve"> </w:t>
      </w:r>
      <w:r w:rsidR="00402687" w:rsidRPr="0002702C">
        <w:rPr>
          <w:highlight w:val="lightGray"/>
          <w:lang w:val="nl-NL"/>
        </w:rPr>
        <w:t>s</w:t>
      </w:r>
      <w:r w:rsidR="002A44B9" w:rsidRPr="0002702C">
        <w:rPr>
          <w:highlight w:val="lightGray"/>
          <w:lang w:val="nl-NL"/>
        </w:rPr>
        <w:t>a</w:t>
      </w:r>
      <w:r w:rsidR="00402687" w:rsidRPr="0002702C">
        <w:rPr>
          <w:highlight w:val="lightGray"/>
          <w:lang w:val="nl-NL"/>
        </w:rPr>
        <w:t xml:space="preserve"> štitnikom</w:t>
      </w:r>
      <w:r w:rsidRPr="00074D9C">
        <w:rPr>
          <w:rFonts w:eastAsia="Times New Roman"/>
          <w:highlight w:val="lightGray"/>
          <w:lang w:val="hr-HR"/>
        </w:rPr>
        <w:t xml:space="preserve"> za iglu</w:t>
      </w:r>
    </w:p>
    <w:p w14:paraId="3B241C80" w14:textId="77777777" w:rsidR="00134F69" w:rsidRPr="00074D9C" w:rsidRDefault="00DA230C">
      <w:pPr>
        <w:pStyle w:val="a3"/>
        <w:rPr>
          <w:highlight w:val="lightGray"/>
          <w:lang w:val="nl-NL"/>
        </w:rPr>
      </w:pPr>
      <w:r w:rsidRPr="00074D9C">
        <w:rPr>
          <w:rFonts w:eastAsia="Times New Roman"/>
          <w:highlight w:val="lightGray"/>
          <w:lang w:val="hr-HR"/>
        </w:rPr>
        <w:t>EU/</w:t>
      </w:r>
      <w:r w:rsidRPr="00074D9C">
        <w:rPr>
          <w:rFonts w:eastAsia="Times New Roman"/>
          <w:color w:val="000000"/>
          <w:highlight w:val="lightGray"/>
          <w:lang w:val="hr-HR"/>
        </w:rPr>
        <w:t>1/20/1513/007</w:t>
      </w:r>
      <w:r w:rsidRPr="00074D9C">
        <w:rPr>
          <w:rFonts w:eastAsia="Times New Roman"/>
          <w:highlight w:val="lightGray"/>
          <w:lang w:val="hr-HR"/>
        </w:rPr>
        <w:t xml:space="preserve"> </w:t>
      </w:r>
      <w:r w:rsidR="003635AB" w:rsidRPr="00074D9C">
        <w:rPr>
          <w:rFonts w:eastAsia="Times New Roman"/>
          <w:highlight w:val="lightGray"/>
          <w:lang w:val="hr-HR"/>
        </w:rPr>
        <w:t>4</w:t>
      </w:r>
      <w:r w:rsidRPr="00074D9C">
        <w:rPr>
          <w:rFonts w:eastAsia="Times New Roman"/>
          <w:highlight w:val="lightGray"/>
          <w:lang w:val="hr-HR"/>
        </w:rPr>
        <w:t xml:space="preserve"> napunjene štrcaljke</w:t>
      </w:r>
      <w:r w:rsidR="0095798C" w:rsidRPr="00074D9C">
        <w:rPr>
          <w:rFonts w:eastAsia="Times New Roman"/>
          <w:highlight w:val="lightGray"/>
          <w:lang w:val="hr-HR"/>
        </w:rPr>
        <w:t xml:space="preserve"> </w:t>
      </w:r>
      <w:r w:rsidR="00402687" w:rsidRPr="0002702C">
        <w:rPr>
          <w:highlight w:val="lightGray"/>
          <w:lang w:val="nl-NL"/>
        </w:rPr>
        <w:t>s</w:t>
      </w:r>
      <w:r w:rsidR="002A44B9" w:rsidRPr="0002702C">
        <w:rPr>
          <w:highlight w:val="lightGray"/>
          <w:lang w:val="nl-NL"/>
        </w:rPr>
        <w:t>a</w:t>
      </w:r>
      <w:r w:rsidR="00402687" w:rsidRPr="0002702C">
        <w:rPr>
          <w:highlight w:val="lightGray"/>
          <w:lang w:val="nl-NL"/>
        </w:rPr>
        <w:t xml:space="preserve"> štitnikom</w:t>
      </w:r>
      <w:r w:rsidRPr="00074D9C">
        <w:rPr>
          <w:rFonts w:eastAsia="Times New Roman"/>
          <w:highlight w:val="lightGray"/>
          <w:lang w:val="hr-HR"/>
        </w:rPr>
        <w:t xml:space="preserve"> za iglu</w:t>
      </w:r>
    </w:p>
    <w:p w14:paraId="7366305D" w14:textId="77777777" w:rsidR="00134F69" w:rsidRDefault="00DA230C">
      <w:pPr>
        <w:pStyle w:val="a3"/>
        <w:rPr>
          <w:lang w:val="nl-NL"/>
        </w:rPr>
      </w:pPr>
      <w:r w:rsidRPr="00074D9C">
        <w:rPr>
          <w:rFonts w:eastAsia="Times New Roman"/>
          <w:highlight w:val="lightGray"/>
          <w:lang w:val="hr-HR"/>
        </w:rPr>
        <w:t>EU/</w:t>
      </w:r>
      <w:r w:rsidRPr="00074D9C">
        <w:rPr>
          <w:rFonts w:eastAsia="Times New Roman"/>
          <w:color w:val="000000"/>
          <w:highlight w:val="lightGray"/>
          <w:lang w:val="hr-HR"/>
        </w:rPr>
        <w:t>1/20/1513/008</w:t>
      </w:r>
      <w:r w:rsidRPr="00074D9C">
        <w:rPr>
          <w:rFonts w:eastAsia="Times New Roman"/>
          <w:highlight w:val="lightGray"/>
          <w:lang w:val="hr-HR"/>
        </w:rPr>
        <w:t xml:space="preserve"> </w:t>
      </w:r>
      <w:r w:rsidR="003635AB" w:rsidRPr="00074D9C">
        <w:rPr>
          <w:rFonts w:eastAsia="Times New Roman"/>
          <w:highlight w:val="lightGray"/>
          <w:lang w:val="hr-HR"/>
        </w:rPr>
        <w:t>6</w:t>
      </w:r>
      <w:r w:rsidRPr="00074D9C">
        <w:rPr>
          <w:rFonts w:eastAsia="Times New Roman"/>
          <w:highlight w:val="lightGray"/>
          <w:lang w:val="hr-HR"/>
        </w:rPr>
        <w:t xml:space="preserve"> napunjen</w:t>
      </w:r>
      <w:r w:rsidR="0095798C" w:rsidRPr="00074D9C">
        <w:rPr>
          <w:rFonts w:eastAsia="Times New Roman"/>
          <w:highlight w:val="lightGray"/>
          <w:lang w:val="hr-HR"/>
        </w:rPr>
        <w:t>ih</w:t>
      </w:r>
      <w:r w:rsidRPr="00074D9C">
        <w:rPr>
          <w:rFonts w:eastAsia="Times New Roman"/>
          <w:highlight w:val="lightGray"/>
          <w:lang w:val="hr-HR"/>
        </w:rPr>
        <w:t xml:space="preserve"> štrcaljk</w:t>
      </w:r>
      <w:r w:rsidR="0095798C" w:rsidRPr="00074D9C">
        <w:rPr>
          <w:rFonts w:eastAsia="Times New Roman"/>
          <w:highlight w:val="lightGray"/>
          <w:lang w:val="hr-HR"/>
        </w:rPr>
        <w:t xml:space="preserve">i </w:t>
      </w:r>
      <w:r w:rsidR="00402687" w:rsidRPr="0002702C">
        <w:rPr>
          <w:highlight w:val="lightGray"/>
          <w:lang w:val="nl-NL"/>
        </w:rPr>
        <w:t>s</w:t>
      </w:r>
      <w:r w:rsidR="002A44B9">
        <w:rPr>
          <w:highlight w:val="lightGray"/>
          <w:lang w:val="nl-NL"/>
        </w:rPr>
        <w:t>a</w:t>
      </w:r>
      <w:r w:rsidR="00402687" w:rsidRPr="0002702C">
        <w:rPr>
          <w:highlight w:val="lightGray"/>
          <w:lang w:val="nl-NL"/>
        </w:rPr>
        <w:t xml:space="preserve"> štitnikom</w:t>
      </w:r>
      <w:r w:rsidRPr="00074D9C">
        <w:rPr>
          <w:rFonts w:eastAsia="Times New Roman"/>
          <w:highlight w:val="lightGray"/>
          <w:lang w:val="hr-HR"/>
        </w:rPr>
        <w:t xml:space="preserve"> za iglu</w:t>
      </w:r>
    </w:p>
    <w:p w14:paraId="325A6622" w14:textId="77777777" w:rsidR="00134F69" w:rsidRPr="00526D24" w:rsidRDefault="00134F69">
      <w:pPr>
        <w:rPr>
          <w:rFonts w:ascii="Times New Roman" w:hAnsi="Times New Roman" w:cs="Times New Roman"/>
          <w:lang w:val="hr-HR"/>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78FB7E6C" w14:textId="77777777">
        <w:trPr>
          <w:trHeight w:val="317"/>
        </w:trPr>
        <w:tc>
          <w:tcPr>
            <w:tcW w:w="9666" w:type="dxa"/>
            <w:vAlign w:val="center"/>
          </w:tcPr>
          <w:p w14:paraId="510CF40D" w14:textId="77777777" w:rsidR="00134F69" w:rsidRDefault="00DA230C">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BROJ SERIJE</w:t>
            </w:r>
          </w:p>
        </w:tc>
      </w:tr>
    </w:tbl>
    <w:p w14:paraId="632DDE0F" w14:textId="77777777" w:rsidR="00134F69" w:rsidRDefault="00134F69">
      <w:pPr>
        <w:rPr>
          <w:rFonts w:ascii="Times New Roman" w:hAnsi="Times New Roman" w:cs="Times New Roman"/>
        </w:rPr>
      </w:pPr>
    </w:p>
    <w:p w14:paraId="71ACC3C8" w14:textId="77777777" w:rsidR="00134F69" w:rsidRDefault="00DA230C">
      <w:pPr>
        <w:pStyle w:val="a3"/>
      </w:pPr>
      <w:r>
        <w:rPr>
          <w:rFonts w:eastAsia="Times New Roman"/>
          <w:lang w:val="hr-HR"/>
        </w:rPr>
        <w:t xml:space="preserve">Lot </w:t>
      </w:r>
    </w:p>
    <w:p w14:paraId="0BDFC3CC" w14:textId="77777777" w:rsidR="00134F69" w:rsidRDefault="00134F69">
      <w:pPr>
        <w:pStyle w:val="a3"/>
      </w:pPr>
    </w:p>
    <w:p w14:paraId="22673191" w14:textId="77777777" w:rsidR="00134F69" w:rsidRDefault="00134F69">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57D28E08" w14:textId="77777777">
        <w:trPr>
          <w:trHeight w:val="317"/>
        </w:trPr>
        <w:tc>
          <w:tcPr>
            <w:tcW w:w="9666" w:type="dxa"/>
            <w:vAlign w:val="center"/>
          </w:tcPr>
          <w:p w14:paraId="6BE553F3" w14:textId="77777777" w:rsidR="00134F69" w:rsidRDefault="00DA230C">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NAČIN IZDAVANJA LIJEKA</w:t>
            </w:r>
          </w:p>
        </w:tc>
      </w:tr>
    </w:tbl>
    <w:p w14:paraId="439FB361" w14:textId="77777777" w:rsidR="00134F69" w:rsidRDefault="00134F69">
      <w:pPr>
        <w:jc w:val="both"/>
        <w:rPr>
          <w:rFonts w:ascii="Times New Roman" w:hAnsi="Times New Roman" w:cs="Times New Roman"/>
        </w:rPr>
      </w:pPr>
    </w:p>
    <w:p w14:paraId="60B16E59" w14:textId="77777777" w:rsidR="00134F69" w:rsidRDefault="00134F69">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530B2E58" w14:textId="77777777">
        <w:trPr>
          <w:trHeight w:val="317"/>
        </w:trPr>
        <w:tc>
          <w:tcPr>
            <w:tcW w:w="9666" w:type="dxa"/>
            <w:vAlign w:val="center"/>
          </w:tcPr>
          <w:p w14:paraId="11E32B92" w14:textId="77777777" w:rsidR="00134F69" w:rsidRDefault="00DA230C">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UPUTE ZA UPORABU</w:t>
            </w:r>
          </w:p>
        </w:tc>
      </w:tr>
    </w:tbl>
    <w:p w14:paraId="6EFDC98C" w14:textId="77777777" w:rsidR="00134F69" w:rsidRDefault="00134F69">
      <w:pPr>
        <w:jc w:val="both"/>
        <w:rPr>
          <w:rFonts w:ascii="Times New Roman" w:hAnsi="Times New Roman" w:cs="Times New Roman"/>
        </w:rPr>
      </w:pPr>
    </w:p>
    <w:p w14:paraId="1929E910" w14:textId="77777777" w:rsidR="00134F69" w:rsidRDefault="00134F69">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37596D01" w14:textId="77777777">
        <w:trPr>
          <w:trHeight w:val="317"/>
        </w:trPr>
        <w:tc>
          <w:tcPr>
            <w:tcW w:w="9666" w:type="dxa"/>
            <w:vAlign w:val="center"/>
          </w:tcPr>
          <w:p w14:paraId="77DEBF2F" w14:textId="77777777" w:rsidR="00134F69" w:rsidRDefault="00DA230C">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PODACI NA BRAILLEOVOM PISMU</w:t>
            </w:r>
          </w:p>
        </w:tc>
      </w:tr>
    </w:tbl>
    <w:p w14:paraId="7CB78DCF" w14:textId="77777777" w:rsidR="00134F69" w:rsidRDefault="00134F69">
      <w:pPr>
        <w:jc w:val="both"/>
        <w:rPr>
          <w:rFonts w:ascii="Times New Roman" w:hAnsi="Times New Roman" w:cs="Times New Roman"/>
        </w:rPr>
      </w:pPr>
    </w:p>
    <w:p w14:paraId="28C84539" w14:textId="77777777" w:rsidR="00134F69" w:rsidRDefault="00DA230C">
      <w:pPr>
        <w:pStyle w:val="a3"/>
      </w:pPr>
      <w:r>
        <w:rPr>
          <w:rFonts w:eastAsia="Times New Roman"/>
          <w:lang w:val="hr-HR"/>
        </w:rPr>
        <w:t>Yuflyma 40 mg</w:t>
      </w:r>
    </w:p>
    <w:p w14:paraId="26145B79" w14:textId="77777777" w:rsidR="00134F69" w:rsidRDefault="00134F69">
      <w:pPr>
        <w:jc w:val="both"/>
        <w:rPr>
          <w:rFonts w:ascii="Times New Roman" w:hAnsi="Times New Roman" w:cs="Times New Roman"/>
        </w:rPr>
      </w:pPr>
    </w:p>
    <w:p w14:paraId="7605FA89" w14:textId="77777777" w:rsidR="00134F69" w:rsidRDefault="00134F69">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070FE0DA" w14:textId="77777777">
        <w:trPr>
          <w:trHeight w:val="317"/>
        </w:trPr>
        <w:tc>
          <w:tcPr>
            <w:tcW w:w="9666" w:type="dxa"/>
            <w:vAlign w:val="center"/>
          </w:tcPr>
          <w:p w14:paraId="5E6941D8" w14:textId="77777777" w:rsidR="00134F69" w:rsidRDefault="00DA230C">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JEDINSTVENI IDENTIFIKATOR – 2D BARKOD</w:t>
            </w:r>
          </w:p>
        </w:tc>
      </w:tr>
    </w:tbl>
    <w:p w14:paraId="0731B575" w14:textId="77777777" w:rsidR="00134F69" w:rsidRDefault="00134F69">
      <w:pPr>
        <w:jc w:val="both"/>
        <w:rPr>
          <w:rFonts w:ascii="Times New Roman" w:hAnsi="Times New Roman" w:cs="Times New Roman"/>
        </w:rPr>
      </w:pPr>
    </w:p>
    <w:p w14:paraId="190B0E11" w14:textId="77777777" w:rsidR="00134F69" w:rsidRDefault="00DA230C">
      <w:pPr>
        <w:pStyle w:val="a3"/>
      </w:pPr>
      <w:r w:rsidRPr="003635AB">
        <w:rPr>
          <w:rFonts w:eastAsia="Times New Roman"/>
          <w:highlight w:val="lightGray"/>
          <w:lang w:val="hr-HR"/>
        </w:rPr>
        <w:t>Sadrži 2D barkod s jedinstvenim identifikatorom.</w:t>
      </w:r>
    </w:p>
    <w:p w14:paraId="58275D5E" w14:textId="77777777" w:rsidR="00134F69" w:rsidRDefault="00134F69">
      <w:pPr>
        <w:jc w:val="both"/>
        <w:rPr>
          <w:rFonts w:ascii="Times New Roman" w:hAnsi="Times New Roman" w:cs="Times New Roman"/>
        </w:rPr>
      </w:pPr>
    </w:p>
    <w:p w14:paraId="7935CC04" w14:textId="77777777" w:rsidR="00134F69" w:rsidRDefault="00134F69">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0A35A4C0" w14:textId="77777777">
        <w:trPr>
          <w:trHeight w:val="317"/>
        </w:trPr>
        <w:tc>
          <w:tcPr>
            <w:tcW w:w="9666" w:type="dxa"/>
            <w:vAlign w:val="center"/>
          </w:tcPr>
          <w:p w14:paraId="1FE0B2BC" w14:textId="77777777" w:rsidR="00134F69" w:rsidRDefault="00DA230C">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JEDINSTVENI IDENTIFIKATO</w:t>
            </w:r>
            <w:r w:rsidRPr="0005684B">
              <w:rPr>
                <w:rFonts w:ascii="Times New Roman" w:eastAsia="Times New Roman" w:hAnsi="Times New Roman" w:cs="Times New Roman"/>
                <w:b/>
                <w:bCs/>
                <w:spacing w:val="-1"/>
                <w:lang w:val="hr-HR"/>
              </w:rPr>
              <w:t>R –</w:t>
            </w:r>
            <w:r w:rsidRPr="00A4383D">
              <w:rPr>
                <w:rFonts w:ascii="Times New Roman" w:eastAsia="Times New Roman" w:hAnsi="Times New Roman" w:cs="Times New Roman"/>
                <w:b/>
                <w:spacing w:val="-1"/>
                <w:lang w:val="hr-HR"/>
              </w:rPr>
              <w:t xml:space="preserve"> PODACI ČITLJIVI LJUDSKIM OKOM</w:t>
            </w:r>
          </w:p>
        </w:tc>
      </w:tr>
    </w:tbl>
    <w:p w14:paraId="46FE140B" w14:textId="77777777" w:rsidR="00134F69" w:rsidRDefault="00134F69">
      <w:pPr>
        <w:jc w:val="both"/>
        <w:rPr>
          <w:rFonts w:ascii="Times New Roman" w:hAnsi="Times New Roman" w:cs="Times New Roman"/>
        </w:rPr>
      </w:pPr>
    </w:p>
    <w:p w14:paraId="1C53CFFA" w14:textId="77777777" w:rsidR="00134F69" w:rsidRDefault="00DA230C">
      <w:pPr>
        <w:pStyle w:val="a3"/>
      </w:pPr>
      <w:r>
        <w:rPr>
          <w:rFonts w:eastAsia="Times New Roman"/>
          <w:lang w:val="hr-HR"/>
        </w:rPr>
        <w:t>PC</w:t>
      </w:r>
    </w:p>
    <w:p w14:paraId="565E6576" w14:textId="77777777" w:rsidR="00134F69" w:rsidRDefault="00DA230C">
      <w:pPr>
        <w:pStyle w:val="a3"/>
      </w:pPr>
      <w:r>
        <w:rPr>
          <w:rFonts w:eastAsia="Times New Roman"/>
          <w:lang w:val="hr-HR"/>
        </w:rPr>
        <w:t>SN</w:t>
      </w:r>
    </w:p>
    <w:p w14:paraId="7E67502E" w14:textId="77777777" w:rsidR="00134F69" w:rsidRDefault="00DA230C">
      <w:pPr>
        <w:pStyle w:val="a3"/>
      </w:pPr>
      <w:r>
        <w:rPr>
          <w:rFonts w:eastAsia="Times New Roman"/>
          <w:spacing w:val="-2"/>
          <w:lang w:val="hr-HR"/>
        </w:rPr>
        <w:t>NN</w:t>
      </w:r>
    </w:p>
    <w:p w14:paraId="5C7BFFA0" w14:textId="77777777" w:rsidR="00134F69" w:rsidRDefault="00DA230C">
      <w:pPr>
        <w:rPr>
          <w:rFonts w:ascii="Times New Roman" w:hAnsi="Times New Roman" w:cs="Times New Roman"/>
        </w:rPr>
      </w:pPr>
      <w:r>
        <w:rPr>
          <w:rFonts w:ascii="Times New Roman" w:hAnsi="Times New Roman" w:cs="Times New Roman"/>
        </w:rPr>
        <w:br w:type="page"/>
      </w:r>
    </w:p>
    <w:tbl>
      <w:tblPr>
        <w:tblStyle w:val="ac"/>
        <w:tblW w:w="9666" w:type="dxa"/>
        <w:tblLook w:val="04A0" w:firstRow="1" w:lastRow="0" w:firstColumn="1" w:lastColumn="0" w:noHBand="0" w:noVBand="1"/>
      </w:tblPr>
      <w:tblGrid>
        <w:gridCol w:w="9666"/>
      </w:tblGrid>
      <w:tr w:rsidR="00134F69" w:rsidRPr="00705B59" w14:paraId="3DC255E9" w14:textId="77777777">
        <w:trPr>
          <w:trHeight w:val="822"/>
        </w:trPr>
        <w:tc>
          <w:tcPr>
            <w:tcW w:w="9666" w:type="dxa"/>
            <w:vAlign w:val="center"/>
          </w:tcPr>
          <w:p w14:paraId="1C0A9457" w14:textId="77777777" w:rsidR="00134F69" w:rsidRDefault="00DA230C">
            <w:pPr>
              <w:tabs>
                <w:tab w:val="left" w:pos="672"/>
              </w:tabs>
              <w:jc w:val="both"/>
              <w:rPr>
                <w:rFonts w:ascii="Times New Roman" w:eastAsia="Times New Roman" w:hAnsi="Times New Roman" w:cs="Times New Roman"/>
                <w:b/>
                <w:bCs/>
                <w:spacing w:val="-1"/>
                <w:lang w:val="it-IT"/>
              </w:rPr>
            </w:pPr>
            <w:r>
              <w:rPr>
                <w:rFonts w:ascii="Times New Roman" w:eastAsia="Times New Roman" w:hAnsi="Times New Roman" w:cs="Times New Roman"/>
                <w:b/>
                <w:bCs/>
                <w:spacing w:val="-1"/>
                <w:lang w:val="hr-HR"/>
              </w:rPr>
              <w:lastRenderedPageBreak/>
              <w:t xml:space="preserve">PODACI KOJE MORA NAJMANJE SADRŽAVATI </w:t>
            </w:r>
            <w:r w:rsidR="0095798C" w:rsidRPr="0095798C">
              <w:rPr>
                <w:rFonts w:ascii="Times New Roman" w:eastAsia="Times New Roman" w:hAnsi="Times New Roman" w:cs="Times New Roman"/>
                <w:b/>
                <w:bCs/>
                <w:spacing w:val="-1"/>
                <w:lang w:val="hr-HR"/>
              </w:rPr>
              <w:t>MALO UNUTARNJE PAKIRANJE</w:t>
            </w:r>
          </w:p>
          <w:p w14:paraId="5CE980B5" w14:textId="77777777" w:rsidR="00134F69" w:rsidRDefault="00134F69">
            <w:pPr>
              <w:tabs>
                <w:tab w:val="left" w:pos="672"/>
              </w:tabs>
              <w:jc w:val="both"/>
              <w:rPr>
                <w:rFonts w:ascii="Times New Roman" w:eastAsia="Times New Roman" w:hAnsi="Times New Roman" w:cs="Times New Roman"/>
                <w:b/>
                <w:bCs/>
                <w:spacing w:val="-1"/>
                <w:lang w:val="it-IT"/>
              </w:rPr>
            </w:pPr>
          </w:p>
          <w:p w14:paraId="04FB74F4" w14:textId="77777777" w:rsidR="00134F69" w:rsidRPr="000A6522" w:rsidRDefault="00DA230C">
            <w:pPr>
              <w:tabs>
                <w:tab w:val="left" w:pos="672"/>
              </w:tabs>
              <w:jc w:val="both"/>
              <w:rPr>
                <w:rFonts w:ascii="Times New Roman" w:eastAsia="Times New Roman" w:hAnsi="Times New Roman" w:cs="Times New Roman"/>
                <w:b/>
                <w:bCs/>
                <w:spacing w:val="-1"/>
                <w:lang w:val="it-IT"/>
              </w:rPr>
            </w:pPr>
            <w:r>
              <w:rPr>
                <w:rFonts w:ascii="Times New Roman" w:eastAsia="Times New Roman" w:hAnsi="Times New Roman" w:cs="Times New Roman"/>
                <w:b/>
                <w:bCs/>
                <w:spacing w:val="-1"/>
                <w:lang w:val="hr-HR"/>
              </w:rPr>
              <w:t xml:space="preserve">NALJEPNICA ZA NAPUNJENU ŠTRCALJKU </w:t>
            </w:r>
          </w:p>
        </w:tc>
      </w:tr>
    </w:tbl>
    <w:p w14:paraId="636697FF" w14:textId="77777777" w:rsidR="00134F69" w:rsidRPr="000A6522" w:rsidRDefault="00134F69">
      <w:pPr>
        <w:spacing w:line="200" w:lineRule="exact"/>
        <w:rPr>
          <w:rFonts w:ascii="Times New Roman" w:hAnsi="Times New Roman" w:cs="Times New Roman"/>
          <w:lang w:val="it-IT"/>
        </w:rPr>
      </w:pPr>
    </w:p>
    <w:p w14:paraId="71E1EEFF" w14:textId="77777777" w:rsidR="00134F69" w:rsidRPr="000A6522" w:rsidRDefault="00134F69">
      <w:pPr>
        <w:spacing w:line="200" w:lineRule="exact"/>
        <w:rPr>
          <w:rFonts w:ascii="Times New Roman" w:hAnsi="Times New Roman" w:cs="Times New Roman"/>
          <w:lang w:val="it-IT"/>
        </w:rPr>
      </w:pPr>
    </w:p>
    <w:tbl>
      <w:tblPr>
        <w:tblStyle w:val="ac"/>
        <w:tblpPr w:leftFromText="142" w:rightFromText="142" w:vertAnchor="text" w:tblpY="55"/>
        <w:tblW w:w="9666" w:type="dxa"/>
        <w:tblLook w:val="04A0" w:firstRow="1" w:lastRow="0" w:firstColumn="1" w:lastColumn="0" w:noHBand="0" w:noVBand="1"/>
      </w:tblPr>
      <w:tblGrid>
        <w:gridCol w:w="9666"/>
      </w:tblGrid>
      <w:tr w:rsidR="00134F69" w14:paraId="5C02F299" w14:textId="77777777">
        <w:trPr>
          <w:trHeight w:val="317"/>
        </w:trPr>
        <w:tc>
          <w:tcPr>
            <w:tcW w:w="9666" w:type="dxa"/>
            <w:vAlign w:val="center"/>
          </w:tcPr>
          <w:p w14:paraId="039A92EB" w14:textId="77777777" w:rsidR="00134F69" w:rsidRDefault="00DA230C">
            <w:pPr>
              <w:numPr>
                <w:ilvl w:val="0"/>
                <w:numId w:val="27"/>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NAZIV LIJEKA I PUT PRIMJENE LIJEKA</w:t>
            </w:r>
          </w:p>
        </w:tc>
      </w:tr>
    </w:tbl>
    <w:p w14:paraId="7821BE61" w14:textId="77777777" w:rsidR="00134F69" w:rsidRDefault="00134F69">
      <w:pPr>
        <w:spacing w:line="200" w:lineRule="exact"/>
        <w:rPr>
          <w:rFonts w:ascii="Times New Roman" w:hAnsi="Times New Roman" w:cs="Times New Roman"/>
        </w:rPr>
      </w:pPr>
    </w:p>
    <w:p w14:paraId="41919788" w14:textId="77777777" w:rsidR="00134F69" w:rsidRDefault="00DA230C">
      <w:pPr>
        <w:pStyle w:val="a3"/>
      </w:pPr>
      <w:r>
        <w:rPr>
          <w:rFonts w:eastAsia="Times New Roman"/>
          <w:lang w:val="hr-HR"/>
        </w:rPr>
        <w:t>Yuflyma 40 mg</w:t>
      </w:r>
      <w:r w:rsidR="0095798C">
        <w:rPr>
          <w:rFonts w:eastAsia="Times New Roman"/>
          <w:lang w:val="hr-HR"/>
        </w:rPr>
        <w:t xml:space="preserve"> injekcija</w:t>
      </w:r>
      <w:r>
        <w:rPr>
          <w:rFonts w:eastAsia="Times New Roman"/>
          <w:lang w:val="hr-HR"/>
        </w:rPr>
        <w:t xml:space="preserve"> </w:t>
      </w:r>
    </w:p>
    <w:p w14:paraId="096F25D6" w14:textId="77777777" w:rsidR="00134F69" w:rsidRDefault="0095798C">
      <w:pPr>
        <w:pStyle w:val="a3"/>
      </w:pPr>
      <w:r>
        <w:rPr>
          <w:rFonts w:eastAsia="Times New Roman"/>
          <w:lang w:val="hr-HR"/>
        </w:rPr>
        <w:t>a</w:t>
      </w:r>
      <w:r w:rsidR="00DA230C">
        <w:rPr>
          <w:rFonts w:eastAsia="Times New Roman"/>
          <w:lang w:val="hr-HR"/>
        </w:rPr>
        <w:t>dalimumab</w:t>
      </w:r>
    </w:p>
    <w:p w14:paraId="080B25AA" w14:textId="77777777" w:rsidR="00134F69" w:rsidRDefault="0095798C">
      <w:pPr>
        <w:pStyle w:val="a3"/>
      </w:pPr>
      <w:r>
        <w:rPr>
          <w:rFonts w:eastAsia="Times New Roman"/>
          <w:lang w:val="hr-HR"/>
        </w:rPr>
        <w:t>s.c.</w:t>
      </w:r>
      <w:r w:rsidR="00DA230C">
        <w:rPr>
          <w:rFonts w:eastAsia="Times New Roman"/>
          <w:lang w:val="hr-HR"/>
        </w:rPr>
        <w:t xml:space="preserve"> </w:t>
      </w:r>
    </w:p>
    <w:p w14:paraId="2EB09099" w14:textId="77777777" w:rsidR="00134F69" w:rsidRDefault="00134F69">
      <w:pPr>
        <w:pStyle w:val="a3"/>
      </w:pPr>
    </w:p>
    <w:p w14:paraId="46A80D02" w14:textId="77777777" w:rsidR="00134F69" w:rsidRDefault="00134F69">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1E722DDF" w14:textId="77777777">
        <w:trPr>
          <w:trHeight w:val="317"/>
        </w:trPr>
        <w:tc>
          <w:tcPr>
            <w:tcW w:w="9666" w:type="dxa"/>
            <w:vAlign w:val="center"/>
          </w:tcPr>
          <w:p w14:paraId="3807CDE2" w14:textId="77777777" w:rsidR="00134F69" w:rsidRDefault="00DA230C">
            <w:pPr>
              <w:numPr>
                <w:ilvl w:val="0"/>
                <w:numId w:val="27"/>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NAČIN PRIMJENE LIJEKA</w:t>
            </w:r>
          </w:p>
        </w:tc>
      </w:tr>
    </w:tbl>
    <w:p w14:paraId="1D568487" w14:textId="77777777" w:rsidR="00134F69" w:rsidRDefault="00134F69">
      <w:pPr>
        <w:spacing w:before="13" w:line="280" w:lineRule="exact"/>
        <w:rPr>
          <w:rFonts w:ascii="Times New Roman" w:hAnsi="Times New Roman" w:cs="Times New Roman"/>
        </w:rPr>
      </w:pPr>
    </w:p>
    <w:p w14:paraId="1B26F195" w14:textId="77777777" w:rsidR="00134F69" w:rsidRDefault="00134F69">
      <w:pPr>
        <w:spacing w:before="13" w:line="280" w:lineRule="exact"/>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0C1CBC54" w14:textId="77777777">
        <w:trPr>
          <w:trHeight w:val="317"/>
        </w:trPr>
        <w:tc>
          <w:tcPr>
            <w:tcW w:w="9666" w:type="dxa"/>
            <w:vAlign w:val="center"/>
          </w:tcPr>
          <w:p w14:paraId="400E9FFE" w14:textId="77777777" w:rsidR="00134F69" w:rsidRDefault="00DA230C">
            <w:pPr>
              <w:numPr>
                <w:ilvl w:val="0"/>
                <w:numId w:val="27"/>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ROK VALJANOSTI</w:t>
            </w:r>
          </w:p>
        </w:tc>
      </w:tr>
    </w:tbl>
    <w:p w14:paraId="457188F4" w14:textId="77777777" w:rsidR="00134F69" w:rsidRDefault="00134F69">
      <w:pPr>
        <w:pStyle w:val="a3"/>
      </w:pPr>
    </w:p>
    <w:p w14:paraId="2F9FD973" w14:textId="77777777" w:rsidR="00134F69" w:rsidRDefault="00DA230C">
      <w:pPr>
        <w:pStyle w:val="a3"/>
      </w:pPr>
      <w:r>
        <w:rPr>
          <w:rFonts w:eastAsia="Times New Roman"/>
          <w:lang w:val="hr-HR"/>
        </w:rPr>
        <w:t>EXP</w:t>
      </w:r>
    </w:p>
    <w:p w14:paraId="2265DE55" w14:textId="77777777" w:rsidR="00134F69" w:rsidRDefault="00134F69">
      <w:pPr>
        <w:pStyle w:val="a3"/>
      </w:pPr>
    </w:p>
    <w:p w14:paraId="390F1648" w14:textId="77777777" w:rsidR="00134F69" w:rsidRDefault="00134F69">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4CCCDF6F" w14:textId="77777777">
        <w:trPr>
          <w:trHeight w:val="317"/>
        </w:trPr>
        <w:tc>
          <w:tcPr>
            <w:tcW w:w="9666" w:type="dxa"/>
            <w:vAlign w:val="center"/>
          </w:tcPr>
          <w:p w14:paraId="12D692DD" w14:textId="77777777" w:rsidR="00134F69" w:rsidRDefault="00DA230C">
            <w:pPr>
              <w:numPr>
                <w:ilvl w:val="0"/>
                <w:numId w:val="27"/>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BROJ SERIJE</w:t>
            </w:r>
          </w:p>
        </w:tc>
      </w:tr>
    </w:tbl>
    <w:p w14:paraId="6AA4732C" w14:textId="77777777" w:rsidR="00134F69" w:rsidRDefault="00134F69">
      <w:pPr>
        <w:pStyle w:val="a3"/>
      </w:pPr>
    </w:p>
    <w:p w14:paraId="41E3549F" w14:textId="77777777" w:rsidR="00134F69" w:rsidRDefault="00DA230C">
      <w:pPr>
        <w:pStyle w:val="a3"/>
      </w:pPr>
      <w:r>
        <w:rPr>
          <w:rFonts w:eastAsia="Times New Roman"/>
          <w:lang w:val="hr-HR"/>
        </w:rPr>
        <w:t>Lot</w:t>
      </w:r>
    </w:p>
    <w:p w14:paraId="49323858" w14:textId="77777777" w:rsidR="00134F69" w:rsidRDefault="00134F69">
      <w:pPr>
        <w:pStyle w:val="a3"/>
      </w:pPr>
    </w:p>
    <w:p w14:paraId="26A866FB" w14:textId="77777777" w:rsidR="00134F69" w:rsidRDefault="00134F69">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3DAAB5DB" w14:textId="77777777">
        <w:trPr>
          <w:trHeight w:val="317"/>
        </w:trPr>
        <w:tc>
          <w:tcPr>
            <w:tcW w:w="9666" w:type="dxa"/>
            <w:vAlign w:val="center"/>
          </w:tcPr>
          <w:p w14:paraId="25836AF3" w14:textId="77777777" w:rsidR="00134F69" w:rsidRDefault="00DA230C">
            <w:pPr>
              <w:numPr>
                <w:ilvl w:val="0"/>
                <w:numId w:val="27"/>
              </w:numPr>
              <w:tabs>
                <w:tab w:val="left" w:pos="672"/>
              </w:tabs>
              <w:ind w:left="561" w:hanging="561"/>
              <w:jc w:val="both"/>
              <w:rPr>
                <w:rFonts w:ascii="Times New Roman" w:eastAsia="Times New Roman" w:hAnsi="Times New Roman" w:cs="Times New Roman"/>
                <w:b/>
                <w:bCs/>
                <w:spacing w:val="-1"/>
                <w:lang w:val="it-IT"/>
              </w:rPr>
            </w:pPr>
            <w:r>
              <w:rPr>
                <w:rFonts w:ascii="Times New Roman" w:eastAsia="Times New Roman" w:hAnsi="Times New Roman" w:cs="Times New Roman"/>
                <w:b/>
                <w:bCs/>
                <w:spacing w:val="-1"/>
                <w:lang w:val="hr-HR"/>
              </w:rPr>
              <w:t>SADRŽAJ PO TEŽINI, VOLUMENU ILI DOZNOJ JEDINICI LIJEKA</w:t>
            </w:r>
          </w:p>
        </w:tc>
      </w:tr>
    </w:tbl>
    <w:p w14:paraId="590F7AA2" w14:textId="77777777" w:rsidR="00134F69" w:rsidRDefault="00134F69">
      <w:pPr>
        <w:spacing w:before="13" w:line="280" w:lineRule="exact"/>
        <w:rPr>
          <w:rFonts w:ascii="Times New Roman" w:hAnsi="Times New Roman" w:cs="Times New Roman"/>
          <w:lang w:val="it-IT"/>
        </w:rPr>
      </w:pPr>
    </w:p>
    <w:p w14:paraId="41E07E28" w14:textId="77777777" w:rsidR="00134F69" w:rsidRDefault="003635AB">
      <w:pPr>
        <w:pStyle w:val="a3"/>
      </w:pPr>
      <w:r>
        <w:rPr>
          <w:rFonts w:eastAsia="Times New Roman"/>
          <w:spacing w:val="-4"/>
          <w:lang w:val="hr-HR"/>
        </w:rPr>
        <w:t>40</w:t>
      </w:r>
      <w:r w:rsidR="00DA230C">
        <w:rPr>
          <w:rFonts w:eastAsia="Times New Roman"/>
          <w:spacing w:val="-4"/>
          <w:lang w:val="hr-HR"/>
        </w:rPr>
        <w:t> </w:t>
      </w:r>
      <w:r w:rsidR="00DA230C" w:rsidRPr="002A2101">
        <w:rPr>
          <w:rFonts w:eastAsia="Times New Roman"/>
          <w:spacing w:val="-4"/>
          <w:lang w:val="hr-HR"/>
        </w:rPr>
        <w:t>mg</w:t>
      </w:r>
      <w:r w:rsidR="00DA230C" w:rsidRPr="00A17C2E">
        <w:rPr>
          <w:rFonts w:eastAsia="Times New Roman"/>
          <w:spacing w:val="-4"/>
          <w:lang w:val="hr-HR"/>
        </w:rPr>
        <w:t>/</w:t>
      </w:r>
      <w:r w:rsidRPr="00A17C2E">
        <w:rPr>
          <w:rFonts w:eastAsia="Times New Roman"/>
          <w:spacing w:val="-4"/>
          <w:lang w:val="hr-HR"/>
        </w:rPr>
        <w:t>0</w:t>
      </w:r>
      <w:r w:rsidR="00DA230C" w:rsidRPr="00A17C2E">
        <w:rPr>
          <w:rFonts w:eastAsia="Times New Roman"/>
          <w:spacing w:val="-4"/>
          <w:lang w:val="hr-HR"/>
        </w:rPr>
        <w:t>,</w:t>
      </w:r>
      <w:r w:rsidRPr="00A17C2E">
        <w:rPr>
          <w:rFonts w:eastAsia="Times New Roman"/>
          <w:spacing w:val="-4"/>
          <w:lang w:val="hr-HR"/>
        </w:rPr>
        <w:t>4</w:t>
      </w:r>
      <w:r w:rsidR="00DA230C" w:rsidRPr="00A17C2E">
        <w:rPr>
          <w:rFonts w:eastAsia="Times New Roman"/>
          <w:spacing w:val="-4"/>
          <w:lang w:val="hr-HR"/>
        </w:rPr>
        <w:t> ml</w:t>
      </w:r>
    </w:p>
    <w:p w14:paraId="5C548E2F" w14:textId="77777777" w:rsidR="00134F69" w:rsidRDefault="00134F69">
      <w:pPr>
        <w:spacing w:before="13" w:line="280" w:lineRule="exact"/>
        <w:rPr>
          <w:rFonts w:ascii="Times New Roman" w:hAnsi="Times New Roman" w:cs="Times New Roman"/>
        </w:rPr>
      </w:pPr>
    </w:p>
    <w:p w14:paraId="32DF901E" w14:textId="77777777" w:rsidR="00134F69" w:rsidRDefault="00134F69">
      <w:pPr>
        <w:spacing w:before="13" w:line="280" w:lineRule="exact"/>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7377DFA8" w14:textId="77777777">
        <w:trPr>
          <w:trHeight w:val="317"/>
        </w:trPr>
        <w:tc>
          <w:tcPr>
            <w:tcW w:w="9666" w:type="dxa"/>
            <w:vAlign w:val="center"/>
          </w:tcPr>
          <w:p w14:paraId="45A8B015" w14:textId="77777777" w:rsidR="00134F69" w:rsidRDefault="00DA230C">
            <w:pPr>
              <w:numPr>
                <w:ilvl w:val="0"/>
                <w:numId w:val="27"/>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DRUGO</w:t>
            </w:r>
          </w:p>
        </w:tc>
      </w:tr>
    </w:tbl>
    <w:p w14:paraId="58CC1B8D" w14:textId="77777777" w:rsidR="00134F69" w:rsidRDefault="00134F69">
      <w:pPr>
        <w:pStyle w:val="a3"/>
      </w:pPr>
    </w:p>
    <w:p w14:paraId="2949E33D" w14:textId="77777777" w:rsidR="00134F69" w:rsidRDefault="00134F69">
      <w:pPr>
        <w:rPr>
          <w:rFonts w:ascii="Times New Roman" w:hAnsi="Times New Roman" w:cs="Times New Roman"/>
        </w:rPr>
      </w:pPr>
    </w:p>
    <w:p w14:paraId="129F6E09" w14:textId="77777777" w:rsidR="00134F69" w:rsidRDefault="00134F69">
      <w:pPr>
        <w:rPr>
          <w:rFonts w:ascii="Times New Roman" w:hAnsi="Times New Roman" w:cs="Times New Roman"/>
        </w:rPr>
      </w:pPr>
    </w:p>
    <w:p w14:paraId="094CFEB4" w14:textId="77777777" w:rsidR="00134F69" w:rsidRDefault="00DA230C">
      <w:pPr>
        <w:rPr>
          <w:rFonts w:ascii="Times New Roman" w:hAnsi="Times New Roman" w:cs="Times New Roman"/>
        </w:rPr>
      </w:pPr>
      <w:r>
        <w:rPr>
          <w:rFonts w:ascii="Times New Roman" w:hAnsi="Times New Roman" w:cs="Times New Roman"/>
        </w:rPr>
        <w:br w:type="page"/>
      </w:r>
    </w:p>
    <w:p w14:paraId="69D3F20A" w14:textId="77777777" w:rsidR="00134F69" w:rsidRDefault="00134F69">
      <w:pPr>
        <w:rPr>
          <w:rFonts w:ascii="Times New Roman" w:eastAsia="Times New Roman" w:hAnsi="Times New Roman" w:cs="Times New Roman"/>
          <w:b/>
          <w:bCs/>
          <w:spacing w:val="-1"/>
        </w:rPr>
      </w:pPr>
    </w:p>
    <w:tbl>
      <w:tblPr>
        <w:tblStyle w:val="ac"/>
        <w:tblW w:w="9666" w:type="dxa"/>
        <w:tblLook w:val="04A0" w:firstRow="1" w:lastRow="0" w:firstColumn="1" w:lastColumn="0" w:noHBand="0" w:noVBand="1"/>
      </w:tblPr>
      <w:tblGrid>
        <w:gridCol w:w="9666"/>
      </w:tblGrid>
      <w:tr w:rsidR="00134F69" w:rsidRPr="00705B59" w14:paraId="1EEBBDE3" w14:textId="77777777">
        <w:trPr>
          <w:trHeight w:val="822"/>
        </w:trPr>
        <w:tc>
          <w:tcPr>
            <w:tcW w:w="9666" w:type="dxa"/>
            <w:vAlign w:val="center"/>
          </w:tcPr>
          <w:p w14:paraId="02F961BF" w14:textId="77777777" w:rsidR="00134F69" w:rsidRDefault="00DA230C">
            <w:pPr>
              <w:jc w:val="both"/>
              <w:rPr>
                <w:rFonts w:ascii="Times New Roman" w:eastAsia="Times New Roman" w:hAnsi="Times New Roman" w:cs="Times New Roman"/>
                <w:lang w:val="pt-BR"/>
              </w:rPr>
            </w:pPr>
            <w:r>
              <w:rPr>
                <w:rFonts w:ascii="Times New Roman" w:eastAsia="Times New Roman" w:hAnsi="Times New Roman" w:cs="Times New Roman"/>
                <w:b/>
                <w:bCs/>
                <w:spacing w:val="-1"/>
                <w:lang w:val="hr-HR"/>
              </w:rPr>
              <w:t>PODACI KOJI SE MORAJU NALAZITI NA VANJSKOM PAKIRANJU</w:t>
            </w:r>
          </w:p>
          <w:p w14:paraId="34279662" w14:textId="77777777" w:rsidR="00134F69" w:rsidRDefault="00134F69">
            <w:pPr>
              <w:spacing w:line="180" w:lineRule="exact"/>
              <w:jc w:val="both"/>
              <w:rPr>
                <w:rFonts w:ascii="Times New Roman" w:hAnsi="Times New Roman" w:cs="Times New Roman"/>
                <w:sz w:val="18"/>
                <w:szCs w:val="18"/>
                <w:lang w:val="pt-BR"/>
              </w:rPr>
            </w:pPr>
          </w:p>
          <w:p w14:paraId="6DC0F7B5" w14:textId="77777777" w:rsidR="00134F69" w:rsidRDefault="00DA230C">
            <w:pPr>
              <w:jc w:val="both"/>
              <w:rPr>
                <w:rFonts w:ascii="Times New Roman" w:eastAsia="Times New Roman" w:hAnsi="Times New Roman" w:cs="Times New Roman"/>
                <w:lang w:val="pt-BR"/>
              </w:rPr>
            </w:pPr>
            <w:r>
              <w:rPr>
                <w:rFonts w:ascii="Times New Roman" w:eastAsia="Times New Roman" w:hAnsi="Times New Roman" w:cs="Times New Roman"/>
                <w:b/>
                <w:bCs/>
                <w:spacing w:val="-1"/>
                <w:lang w:val="hr-HR"/>
              </w:rPr>
              <w:t>VANJSKA KUTIJA ZA NAPUNJENU BRIZGALICU</w:t>
            </w:r>
          </w:p>
        </w:tc>
      </w:tr>
    </w:tbl>
    <w:p w14:paraId="54E06CEE" w14:textId="77777777" w:rsidR="00134F69" w:rsidRDefault="00134F69">
      <w:pPr>
        <w:spacing w:line="200" w:lineRule="exact"/>
        <w:rPr>
          <w:rFonts w:ascii="Times New Roman" w:hAnsi="Times New Roman" w:cs="Times New Roman"/>
          <w:sz w:val="20"/>
          <w:szCs w:val="20"/>
          <w:lang w:val="pt-BR"/>
        </w:rPr>
      </w:pPr>
    </w:p>
    <w:p w14:paraId="40BFBA88" w14:textId="77777777" w:rsidR="00134F69" w:rsidRDefault="00134F69">
      <w:pPr>
        <w:spacing w:line="200" w:lineRule="exact"/>
        <w:rPr>
          <w:rFonts w:ascii="Times New Roman" w:hAnsi="Times New Roman" w:cs="Times New Roman"/>
          <w:sz w:val="20"/>
          <w:szCs w:val="20"/>
          <w:lang w:val="pt-BR"/>
        </w:rPr>
      </w:pPr>
    </w:p>
    <w:tbl>
      <w:tblPr>
        <w:tblStyle w:val="ac"/>
        <w:tblpPr w:leftFromText="142" w:rightFromText="142" w:vertAnchor="text" w:tblpY="55"/>
        <w:tblW w:w="9666" w:type="dxa"/>
        <w:tblLook w:val="04A0" w:firstRow="1" w:lastRow="0" w:firstColumn="1" w:lastColumn="0" w:noHBand="0" w:noVBand="1"/>
      </w:tblPr>
      <w:tblGrid>
        <w:gridCol w:w="9666"/>
      </w:tblGrid>
      <w:tr w:rsidR="00134F69" w14:paraId="0CA088C1" w14:textId="77777777">
        <w:trPr>
          <w:trHeight w:val="317"/>
        </w:trPr>
        <w:tc>
          <w:tcPr>
            <w:tcW w:w="9666" w:type="dxa"/>
            <w:vAlign w:val="center"/>
          </w:tcPr>
          <w:p w14:paraId="1663C59B" w14:textId="77777777" w:rsidR="00134F69" w:rsidRDefault="00DA230C">
            <w:pPr>
              <w:numPr>
                <w:ilvl w:val="0"/>
                <w:numId w:val="28"/>
              </w:numPr>
              <w:tabs>
                <w:tab w:val="left" w:pos="672"/>
              </w:tabs>
              <w:ind w:left="550"/>
              <w:jc w:val="both"/>
              <w:rPr>
                <w:rFonts w:ascii="Times New Roman" w:eastAsia="Times New Roman" w:hAnsi="Times New Roman" w:cs="Times New Roman"/>
              </w:rPr>
            </w:pPr>
            <w:r>
              <w:rPr>
                <w:rFonts w:ascii="Times New Roman" w:eastAsia="Times New Roman" w:hAnsi="Times New Roman" w:cs="Times New Roman"/>
                <w:b/>
                <w:bCs/>
                <w:spacing w:val="-1"/>
                <w:lang w:val="hr-HR"/>
              </w:rPr>
              <w:t>NAZIV LIJEKA</w:t>
            </w:r>
          </w:p>
        </w:tc>
      </w:tr>
    </w:tbl>
    <w:p w14:paraId="05AB057F" w14:textId="77777777" w:rsidR="00134F69" w:rsidRDefault="00134F69">
      <w:pPr>
        <w:spacing w:line="200" w:lineRule="exact"/>
        <w:rPr>
          <w:rFonts w:ascii="Times New Roman" w:hAnsi="Times New Roman" w:cs="Times New Roman"/>
          <w:sz w:val="20"/>
          <w:szCs w:val="20"/>
        </w:rPr>
      </w:pPr>
    </w:p>
    <w:p w14:paraId="0CFE8127" w14:textId="77777777" w:rsidR="00134F69" w:rsidRPr="00BB0D4B" w:rsidRDefault="00DA230C">
      <w:pPr>
        <w:pStyle w:val="a3"/>
        <w:rPr>
          <w:lang w:val="es-ES"/>
        </w:rPr>
      </w:pPr>
      <w:r>
        <w:rPr>
          <w:rFonts w:eastAsia="Times New Roman"/>
          <w:lang w:val="hr-HR"/>
        </w:rPr>
        <w:t>Yuflyma 40 mg otopina za injekciju u napunjenoj brizgalici</w:t>
      </w:r>
    </w:p>
    <w:p w14:paraId="1AAD687F" w14:textId="77777777" w:rsidR="00134F69" w:rsidRDefault="0095798C">
      <w:pPr>
        <w:pStyle w:val="a3"/>
      </w:pPr>
      <w:r>
        <w:rPr>
          <w:rFonts w:eastAsia="Times New Roman"/>
          <w:lang w:val="hr-HR"/>
        </w:rPr>
        <w:t>a</w:t>
      </w:r>
      <w:r w:rsidR="00DA230C">
        <w:rPr>
          <w:rFonts w:eastAsia="Times New Roman"/>
          <w:lang w:val="hr-HR"/>
        </w:rPr>
        <w:t>dalimumab</w:t>
      </w:r>
    </w:p>
    <w:p w14:paraId="098E93E0" w14:textId="77777777" w:rsidR="00134F69" w:rsidRDefault="00134F69">
      <w:pPr>
        <w:pStyle w:val="a3"/>
      </w:pPr>
    </w:p>
    <w:p w14:paraId="3DCBB3A5" w14:textId="77777777" w:rsidR="00134F69" w:rsidRDefault="00134F69">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7EDF71AA" w14:textId="77777777">
        <w:trPr>
          <w:trHeight w:val="317"/>
        </w:trPr>
        <w:tc>
          <w:tcPr>
            <w:tcW w:w="9666" w:type="dxa"/>
            <w:vAlign w:val="center"/>
          </w:tcPr>
          <w:p w14:paraId="4AB78E6B" w14:textId="77777777" w:rsidR="00134F69" w:rsidRDefault="00DA230C">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NAVOĐENJE DJELATNE</w:t>
            </w:r>
            <w:r w:rsidR="0095798C">
              <w:rPr>
                <w:rFonts w:ascii="Times New Roman" w:eastAsia="Times New Roman" w:hAnsi="Times New Roman" w:cs="Times New Roman"/>
                <w:b/>
                <w:bCs/>
                <w:spacing w:val="-1"/>
                <w:lang w:val="hr-HR"/>
              </w:rPr>
              <w:t>(</w:t>
            </w:r>
            <w:r>
              <w:rPr>
                <w:rFonts w:ascii="Times New Roman" w:eastAsia="Times New Roman" w:hAnsi="Times New Roman" w:cs="Times New Roman"/>
                <w:b/>
                <w:bCs/>
                <w:spacing w:val="-1"/>
                <w:lang w:val="hr-HR"/>
              </w:rPr>
              <w:t>IH</w:t>
            </w:r>
            <w:r w:rsidR="0095798C">
              <w:rPr>
                <w:rFonts w:ascii="Times New Roman" w:eastAsia="Times New Roman" w:hAnsi="Times New Roman" w:cs="Times New Roman"/>
                <w:b/>
                <w:bCs/>
                <w:spacing w:val="-1"/>
                <w:lang w:val="hr-HR"/>
              </w:rPr>
              <w:t>)</w:t>
            </w:r>
            <w:r>
              <w:rPr>
                <w:rFonts w:ascii="Times New Roman" w:eastAsia="Times New Roman" w:hAnsi="Times New Roman" w:cs="Times New Roman"/>
                <w:b/>
                <w:bCs/>
                <w:spacing w:val="-1"/>
                <w:lang w:val="hr-HR"/>
              </w:rPr>
              <w:t xml:space="preserve"> TVARI</w:t>
            </w:r>
          </w:p>
        </w:tc>
      </w:tr>
    </w:tbl>
    <w:p w14:paraId="5D187BF2" w14:textId="77777777" w:rsidR="00134F69" w:rsidRDefault="00134F69">
      <w:pPr>
        <w:spacing w:before="13" w:line="280" w:lineRule="exact"/>
        <w:rPr>
          <w:rFonts w:ascii="Times New Roman" w:hAnsi="Times New Roman" w:cs="Times New Roman"/>
          <w:sz w:val="28"/>
          <w:szCs w:val="28"/>
        </w:rPr>
      </w:pPr>
    </w:p>
    <w:p w14:paraId="0F57D00E" w14:textId="77777777" w:rsidR="00134F69" w:rsidRPr="00BB0D4B" w:rsidRDefault="00DA230C">
      <w:pPr>
        <w:pStyle w:val="a3"/>
        <w:rPr>
          <w:lang w:val="es-ES"/>
        </w:rPr>
      </w:pPr>
      <w:r>
        <w:rPr>
          <w:rFonts w:eastAsia="Times New Roman"/>
          <w:lang w:val="hr-HR"/>
        </w:rPr>
        <w:t>Jedna napunjena brizgalica od 0,4 ml sadrži 40 mg adalimumaba.</w:t>
      </w:r>
    </w:p>
    <w:p w14:paraId="36D55418" w14:textId="77777777" w:rsidR="00134F69" w:rsidRPr="00BB0D4B" w:rsidRDefault="00134F69">
      <w:pPr>
        <w:spacing w:before="13" w:line="280" w:lineRule="exact"/>
        <w:rPr>
          <w:rFonts w:ascii="Times New Roman" w:hAnsi="Times New Roman" w:cs="Times New Roman"/>
          <w:sz w:val="28"/>
          <w:szCs w:val="28"/>
          <w:lang w:val="es-ES"/>
        </w:rPr>
      </w:pPr>
    </w:p>
    <w:p w14:paraId="31080099" w14:textId="77777777" w:rsidR="00134F69" w:rsidRPr="00BB0D4B" w:rsidRDefault="00134F69">
      <w:pPr>
        <w:spacing w:before="13" w:line="280" w:lineRule="exact"/>
        <w:rPr>
          <w:rFonts w:ascii="Times New Roman" w:hAnsi="Times New Roman" w:cs="Times New Roman"/>
          <w:sz w:val="28"/>
          <w:szCs w:val="28"/>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2EA92380" w14:textId="77777777">
        <w:trPr>
          <w:trHeight w:val="317"/>
        </w:trPr>
        <w:tc>
          <w:tcPr>
            <w:tcW w:w="9666" w:type="dxa"/>
            <w:vAlign w:val="center"/>
          </w:tcPr>
          <w:p w14:paraId="1B0BCC4B" w14:textId="77777777" w:rsidR="00134F69" w:rsidRDefault="00DA230C">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POPIS POMOĆNIH TVARI</w:t>
            </w:r>
          </w:p>
        </w:tc>
      </w:tr>
    </w:tbl>
    <w:p w14:paraId="29C3BF91" w14:textId="77777777" w:rsidR="00134F69" w:rsidRDefault="00134F69">
      <w:pPr>
        <w:pStyle w:val="a3"/>
      </w:pPr>
    </w:p>
    <w:p w14:paraId="5598DDE3" w14:textId="77777777" w:rsidR="00134F69" w:rsidRPr="000A6522" w:rsidRDefault="00DA230C">
      <w:pPr>
        <w:pStyle w:val="a3"/>
        <w:rPr>
          <w:noProof/>
          <w:lang w:val="hr-HR" w:eastAsia="ko-KR"/>
        </w:rPr>
      </w:pPr>
      <w:r>
        <w:rPr>
          <w:rFonts w:eastAsia="Times New Roman"/>
          <w:lang w:val="hr-HR"/>
        </w:rPr>
        <w:t xml:space="preserve">Pomoćne tvari: </w:t>
      </w:r>
      <w:r w:rsidR="0095798C">
        <w:rPr>
          <w:rFonts w:eastAsia="Times New Roman"/>
          <w:lang w:val="hr-HR"/>
        </w:rPr>
        <w:t>acetatna</w:t>
      </w:r>
      <w:r>
        <w:rPr>
          <w:rFonts w:eastAsia="Times New Roman"/>
          <w:lang w:val="hr-HR"/>
        </w:rPr>
        <w:t xml:space="preserve"> kiselina, natrijev acetat trihidrat, glicin, polisorbat 80, voda za injekcije. </w:t>
      </w:r>
      <w:r w:rsidRPr="000A6522">
        <w:rPr>
          <w:rFonts w:eastAsia="Times New Roman"/>
          <w:highlight w:val="lightGray"/>
          <w:lang w:val="hr-HR"/>
        </w:rPr>
        <w:t>Za više informacija pogledati uputu o lijeku.</w:t>
      </w:r>
    </w:p>
    <w:p w14:paraId="648540DA" w14:textId="77777777" w:rsidR="00134F69" w:rsidRPr="000A6522" w:rsidRDefault="00134F69">
      <w:pPr>
        <w:pStyle w:val="a3"/>
        <w:rPr>
          <w:lang w:val="hr-HR"/>
        </w:rPr>
      </w:pPr>
    </w:p>
    <w:p w14:paraId="6715E0E8" w14:textId="77777777" w:rsidR="00134F69" w:rsidRPr="000A6522" w:rsidRDefault="00134F69">
      <w:pPr>
        <w:pStyle w:val="a3"/>
        <w:rPr>
          <w:lang w:val="hr-HR"/>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456CC544" w14:textId="77777777">
        <w:trPr>
          <w:trHeight w:val="317"/>
        </w:trPr>
        <w:tc>
          <w:tcPr>
            <w:tcW w:w="9666" w:type="dxa"/>
            <w:vAlign w:val="center"/>
          </w:tcPr>
          <w:p w14:paraId="4D620BD5" w14:textId="77777777" w:rsidR="00134F69" w:rsidRDefault="00DA230C">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FARMACEUTSKI OBLIK I SADRŽAJ</w:t>
            </w:r>
          </w:p>
        </w:tc>
      </w:tr>
    </w:tbl>
    <w:p w14:paraId="78D8A834" w14:textId="77777777" w:rsidR="00134F69" w:rsidRDefault="00134F69">
      <w:pPr>
        <w:pStyle w:val="a3"/>
      </w:pPr>
    </w:p>
    <w:p w14:paraId="2AB9BF50" w14:textId="77777777" w:rsidR="00134F69" w:rsidRDefault="00DA230C">
      <w:pPr>
        <w:pStyle w:val="a3"/>
      </w:pPr>
      <w:r w:rsidRPr="003635AB">
        <w:rPr>
          <w:rFonts w:eastAsia="Times New Roman"/>
          <w:highlight w:val="lightGray"/>
          <w:lang w:val="hr-HR"/>
        </w:rPr>
        <w:t>Otopina za injekciju</w:t>
      </w:r>
    </w:p>
    <w:p w14:paraId="32ED339C" w14:textId="77777777" w:rsidR="00134F69" w:rsidRDefault="00DA230C">
      <w:pPr>
        <w:pStyle w:val="a3"/>
      </w:pPr>
      <w:r>
        <w:rPr>
          <w:rFonts w:eastAsia="Times New Roman"/>
          <w:lang w:val="hr-HR"/>
        </w:rPr>
        <w:t>1 napunjena brizgalica</w:t>
      </w:r>
    </w:p>
    <w:p w14:paraId="50E1AF74" w14:textId="77777777" w:rsidR="00134F69" w:rsidRDefault="00DA230C">
      <w:pPr>
        <w:pStyle w:val="a3"/>
      </w:pPr>
      <w:r>
        <w:rPr>
          <w:rFonts w:eastAsia="Times New Roman"/>
          <w:lang w:val="hr-HR"/>
        </w:rPr>
        <w:t>2 jastučića natopljena alkoholom</w:t>
      </w:r>
    </w:p>
    <w:p w14:paraId="7D14CF6D" w14:textId="77777777" w:rsidR="00134F69" w:rsidRDefault="00134F69">
      <w:pPr>
        <w:spacing w:line="180" w:lineRule="exact"/>
        <w:rPr>
          <w:rFonts w:ascii="Times New Roman" w:hAnsi="Times New Roman" w:cs="Times New Roman"/>
          <w:sz w:val="18"/>
          <w:szCs w:val="18"/>
        </w:rPr>
      </w:pPr>
    </w:p>
    <w:p w14:paraId="22668415" w14:textId="77777777" w:rsidR="00134F69" w:rsidRPr="003635AB" w:rsidRDefault="00DA230C">
      <w:pPr>
        <w:pStyle w:val="a3"/>
        <w:rPr>
          <w:highlight w:val="lightGray"/>
        </w:rPr>
      </w:pPr>
      <w:r w:rsidRPr="003635AB">
        <w:rPr>
          <w:rFonts w:eastAsia="Times New Roman"/>
          <w:highlight w:val="lightGray"/>
          <w:lang w:val="hr-HR"/>
        </w:rPr>
        <w:t xml:space="preserve">2 napunjene brizgalice </w:t>
      </w:r>
    </w:p>
    <w:p w14:paraId="51E5DA4B" w14:textId="77777777" w:rsidR="00134F69" w:rsidRPr="003635AB" w:rsidRDefault="00DA230C">
      <w:pPr>
        <w:pStyle w:val="a3"/>
        <w:rPr>
          <w:highlight w:val="lightGray"/>
        </w:rPr>
      </w:pPr>
      <w:r w:rsidRPr="003635AB">
        <w:rPr>
          <w:rFonts w:eastAsia="Times New Roman"/>
          <w:highlight w:val="lightGray"/>
          <w:lang w:val="hr-HR"/>
        </w:rPr>
        <w:t>2 jastučića natopljena alkoholom</w:t>
      </w:r>
    </w:p>
    <w:p w14:paraId="79F43FB7" w14:textId="77777777" w:rsidR="00134F69" w:rsidRPr="003635AB" w:rsidRDefault="00134F69">
      <w:pPr>
        <w:spacing w:line="170" w:lineRule="exact"/>
        <w:rPr>
          <w:rFonts w:ascii="Times New Roman" w:hAnsi="Times New Roman" w:cs="Times New Roman"/>
          <w:sz w:val="17"/>
          <w:szCs w:val="17"/>
          <w:highlight w:val="lightGray"/>
        </w:rPr>
      </w:pPr>
    </w:p>
    <w:p w14:paraId="2A3D52D5" w14:textId="77777777" w:rsidR="00134F69" w:rsidRPr="003635AB" w:rsidRDefault="003635AB">
      <w:pPr>
        <w:pStyle w:val="a3"/>
        <w:rPr>
          <w:highlight w:val="lightGray"/>
        </w:rPr>
      </w:pPr>
      <w:r>
        <w:rPr>
          <w:rFonts w:eastAsia="Times New Roman"/>
          <w:highlight w:val="lightGray"/>
          <w:lang w:val="hr-HR"/>
        </w:rPr>
        <w:t>4</w:t>
      </w:r>
      <w:r w:rsidR="00DA230C" w:rsidRPr="003635AB">
        <w:rPr>
          <w:rFonts w:eastAsia="Times New Roman"/>
          <w:highlight w:val="lightGray"/>
          <w:lang w:val="hr-HR"/>
        </w:rPr>
        <w:t xml:space="preserve"> napunjene brizgalice </w:t>
      </w:r>
    </w:p>
    <w:p w14:paraId="0D9F78E5" w14:textId="77777777" w:rsidR="00134F69" w:rsidRPr="003635AB" w:rsidRDefault="003635AB">
      <w:pPr>
        <w:pStyle w:val="a3"/>
        <w:rPr>
          <w:highlight w:val="lightGray"/>
        </w:rPr>
      </w:pPr>
      <w:r>
        <w:rPr>
          <w:rFonts w:eastAsia="Times New Roman"/>
          <w:highlight w:val="lightGray"/>
          <w:lang w:val="hr-HR"/>
        </w:rPr>
        <w:t>4</w:t>
      </w:r>
      <w:r w:rsidR="00DA230C" w:rsidRPr="003635AB">
        <w:rPr>
          <w:rFonts w:eastAsia="Times New Roman"/>
          <w:highlight w:val="lightGray"/>
          <w:lang w:val="hr-HR"/>
        </w:rPr>
        <w:t xml:space="preserve"> jastučića natopljena alkoholom</w:t>
      </w:r>
    </w:p>
    <w:p w14:paraId="39ED8F8E" w14:textId="77777777" w:rsidR="00134F69" w:rsidRPr="003635AB" w:rsidRDefault="00134F69">
      <w:pPr>
        <w:pStyle w:val="a3"/>
        <w:rPr>
          <w:highlight w:val="lightGray"/>
        </w:rPr>
      </w:pPr>
    </w:p>
    <w:p w14:paraId="69A9146C" w14:textId="77777777" w:rsidR="00134F69" w:rsidRPr="003635AB" w:rsidRDefault="003635AB">
      <w:pPr>
        <w:pStyle w:val="a3"/>
        <w:rPr>
          <w:highlight w:val="lightGray"/>
        </w:rPr>
      </w:pPr>
      <w:r>
        <w:rPr>
          <w:rFonts w:eastAsia="Times New Roman"/>
          <w:highlight w:val="lightGray"/>
          <w:lang w:val="hr-HR"/>
        </w:rPr>
        <w:t>6</w:t>
      </w:r>
      <w:r w:rsidR="00DA230C" w:rsidRPr="003635AB">
        <w:rPr>
          <w:rFonts w:eastAsia="Times New Roman"/>
          <w:highlight w:val="lightGray"/>
          <w:lang w:val="hr-HR"/>
        </w:rPr>
        <w:t> napunjen</w:t>
      </w:r>
      <w:r w:rsidR="0095798C">
        <w:rPr>
          <w:rFonts w:eastAsia="Times New Roman"/>
          <w:highlight w:val="lightGray"/>
          <w:lang w:val="hr-HR"/>
        </w:rPr>
        <w:t>ih</w:t>
      </w:r>
      <w:r w:rsidR="00DA230C" w:rsidRPr="003635AB">
        <w:rPr>
          <w:rFonts w:eastAsia="Times New Roman"/>
          <w:highlight w:val="lightGray"/>
          <w:lang w:val="hr-HR"/>
        </w:rPr>
        <w:t xml:space="preserve"> brizgalic</w:t>
      </w:r>
      <w:r w:rsidR="0095798C">
        <w:rPr>
          <w:rFonts w:eastAsia="Times New Roman"/>
          <w:highlight w:val="lightGray"/>
          <w:lang w:val="hr-HR"/>
        </w:rPr>
        <w:t>a</w:t>
      </w:r>
      <w:r w:rsidR="00DA230C" w:rsidRPr="003635AB">
        <w:rPr>
          <w:rFonts w:eastAsia="Times New Roman"/>
          <w:highlight w:val="lightGray"/>
          <w:lang w:val="hr-HR"/>
        </w:rPr>
        <w:t xml:space="preserve"> </w:t>
      </w:r>
    </w:p>
    <w:p w14:paraId="16816B46" w14:textId="77777777" w:rsidR="00134F69" w:rsidRDefault="003635AB">
      <w:pPr>
        <w:pStyle w:val="a3"/>
      </w:pPr>
      <w:r>
        <w:rPr>
          <w:rFonts w:eastAsia="Times New Roman"/>
          <w:highlight w:val="lightGray"/>
          <w:lang w:val="hr-HR"/>
        </w:rPr>
        <w:t>6</w:t>
      </w:r>
      <w:r w:rsidR="00DA230C" w:rsidRPr="003635AB">
        <w:rPr>
          <w:rFonts w:eastAsia="Times New Roman"/>
          <w:highlight w:val="lightGray"/>
          <w:lang w:val="hr-HR"/>
        </w:rPr>
        <w:t xml:space="preserve"> jastučića natopljen</w:t>
      </w:r>
      <w:r w:rsidR="0095798C">
        <w:rPr>
          <w:rFonts w:eastAsia="Times New Roman"/>
          <w:highlight w:val="lightGray"/>
          <w:lang w:val="hr-HR"/>
        </w:rPr>
        <w:t>ih</w:t>
      </w:r>
      <w:r w:rsidR="00DA230C" w:rsidRPr="003635AB">
        <w:rPr>
          <w:rFonts w:eastAsia="Times New Roman"/>
          <w:highlight w:val="lightGray"/>
          <w:lang w:val="hr-HR"/>
        </w:rPr>
        <w:t xml:space="preserve"> alkoholom</w:t>
      </w:r>
    </w:p>
    <w:p w14:paraId="7DFD0F74" w14:textId="77777777" w:rsidR="00134F69" w:rsidRDefault="00134F69">
      <w:pPr>
        <w:spacing w:line="200" w:lineRule="exact"/>
        <w:rPr>
          <w:rFonts w:ascii="Times New Roman" w:hAnsi="Times New Roman" w:cs="Times New Roman"/>
          <w:sz w:val="20"/>
          <w:szCs w:val="20"/>
        </w:rPr>
      </w:pPr>
    </w:p>
    <w:p w14:paraId="7046C9BA" w14:textId="77777777" w:rsidR="00134F69" w:rsidRDefault="00134F69">
      <w:pPr>
        <w:spacing w:line="200" w:lineRule="exact"/>
        <w:rPr>
          <w:rFonts w:ascii="Times New Roman" w:hAnsi="Times New Roman" w:cs="Times New Roman"/>
          <w:sz w:val="20"/>
          <w:szCs w:val="20"/>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68F9E9FD" w14:textId="77777777">
        <w:trPr>
          <w:trHeight w:val="317"/>
        </w:trPr>
        <w:tc>
          <w:tcPr>
            <w:tcW w:w="9666" w:type="dxa"/>
            <w:vAlign w:val="center"/>
          </w:tcPr>
          <w:p w14:paraId="66B5D6AF" w14:textId="77777777" w:rsidR="00134F69" w:rsidRDefault="00DA230C">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NAČIN I PUT(EVI) PRIMJENE LIJEKA</w:t>
            </w:r>
          </w:p>
        </w:tc>
      </w:tr>
    </w:tbl>
    <w:p w14:paraId="569276C2" w14:textId="77777777" w:rsidR="00134F69" w:rsidRDefault="00134F69">
      <w:pPr>
        <w:spacing w:line="200" w:lineRule="exact"/>
        <w:rPr>
          <w:rFonts w:ascii="Times New Roman" w:hAnsi="Times New Roman" w:cs="Times New Roman"/>
          <w:sz w:val="20"/>
          <w:szCs w:val="20"/>
        </w:rPr>
      </w:pPr>
    </w:p>
    <w:p w14:paraId="4BE2E73D" w14:textId="77777777" w:rsidR="00134F69" w:rsidRPr="00BB0D4B" w:rsidRDefault="0095798C">
      <w:pPr>
        <w:pStyle w:val="a3"/>
        <w:rPr>
          <w:lang w:val="es-ES"/>
        </w:rPr>
      </w:pPr>
      <w:r>
        <w:rPr>
          <w:rFonts w:eastAsia="Times New Roman"/>
          <w:lang w:val="hr-HR"/>
        </w:rPr>
        <w:t>Supkutana</w:t>
      </w:r>
      <w:r w:rsidR="00DA230C">
        <w:rPr>
          <w:rFonts w:eastAsia="Times New Roman"/>
          <w:lang w:val="hr-HR"/>
        </w:rPr>
        <w:t xml:space="preserve"> primjena</w:t>
      </w:r>
    </w:p>
    <w:p w14:paraId="5ACDE52D" w14:textId="77777777" w:rsidR="00134F69" w:rsidRPr="00BB0D4B" w:rsidRDefault="00134F69">
      <w:pPr>
        <w:pStyle w:val="a3"/>
        <w:rPr>
          <w:lang w:val="es-ES"/>
        </w:rPr>
      </w:pPr>
    </w:p>
    <w:p w14:paraId="27DDDD45" w14:textId="77777777" w:rsidR="00134F69" w:rsidRPr="00BB0D4B" w:rsidRDefault="00DA230C">
      <w:pPr>
        <w:pStyle w:val="a3"/>
        <w:rPr>
          <w:lang w:val="es-ES"/>
        </w:rPr>
      </w:pPr>
      <w:r>
        <w:rPr>
          <w:rFonts w:eastAsia="Times New Roman"/>
          <w:lang w:val="hr-HR"/>
        </w:rPr>
        <w:t>Prije uporabe pročitajte uputu o lijeku.</w:t>
      </w:r>
    </w:p>
    <w:p w14:paraId="057E6574" w14:textId="77777777" w:rsidR="00134F69" w:rsidRPr="00BB0D4B" w:rsidRDefault="00134F69">
      <w:pPr>
        <w:pStyle w:val="a3"/>
        <w:rPr>
          <w:lang w:val="es-ES"/>
        </w:rPr>
      </w:pPr>
    </w:p>
    <w:p w14:paraId="5D06CE42" w14:textId="77777777" w:rsidR="00134F69" w:rsidRPr="00A93644" w:rsidRDefault="00DA230C">
      <w:pPr>
        <w:pStyle w:val="a3"/>
        <w:rPr>
          <w:lang w:val="es-ES"/>
        </w:rPr>
      </w:pPr>
      <w:r>
        <w:rPr>
          <w:rFonts w:eastAsia="Times New Roman"/>
          <w:lang w:val="hr-HR"/>
        </w:rPr>
        <w:t>Samo za jednokratnu primjenu.</w:t>
      </w:r>
    </w:p>
    <w:p w14:paraId="69239FE0" w14:textId="77777777" w:rsidR="00134F69" w:rsidRPr="00A93644" w:rsidRDefault="00134F69">
      <w:pPr>
        <w:pStyle w:val="a3"/>
        <w:rPr>
          <w:lang w:val="es-ES"/>
        </w:rPr>
      </w:pPr>
    </w:p>
    <w:p w14:paraId="16B955C7" w14:textId="77777777" w:rsidR="00134F69" w:rsidRPr="00A93644" w:rsidRDefault="00134F69">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rsidRPr="00705B59" w14:paraId="639BD753" w14:textId="77777777">
        <w:trPr>
          <w:trHeight w:val="317"/>
        </w:trPr>
        <w:tc>
          <w:tcPr>
            <w:tcW w:w="9666" w:type="dxa"/>
            <w:vAlign w:val="center"/>
          </w:tcPr>
          <w:p w14:paraId="5F1C815E" w14:textId="77777777" w:rsidR="00134F69" w:rsidRPr="00A93644" w:rsidRDefault="00DA230C">
            <w:pPr>
              <w:numPr>
                <w:ilvl w:val="0"/>
                <w:numId w:val="28"/>
              </w:numPr>
              <w:tabs>
                <w:tab w:val="left" w:pos="672"/>
              </w:tabs>
              <w:ind w:left="550" w:hanging="550"/>
              <w:jc w:val="both"/>
              <w:rPr>
                <w:rFonts w:ascii="Times New Roman" w:eastAsia="Times New Roman" w:hAnsi="Times New Roman" w:cs="Times New Roman"/>
                <w:lang w:val="es-ES"/>
              </w:rPr>
            </w:pPr>
            <w:r>
              <w:rPr>
                <w:rFonts w:ascii="Times New Roman" w:eastAsia="Times New Roman" w:hAnsi="Times New Roman" w:cs="Times New Roman"/>
                <w:b/>
                <w:bCs/>
                <w:spacing w:val="-1"/>
                <w:lang w:val="hr-HR"/>
              </w:rPr>
              <w:t>POSEBNO UPOZORENJE O ČUVANJU LIJEKA IZVAN POGLEDA I DOHVATA DJECE</w:t>
            </w:r>
          </w:p>
        </w:tc>
      </w:tr>
    </w:tbl>
    <w:p w14:paraId="6CA085BC" w14:textId="77777777" w:rsidR="00134F69" w:rsidRPr="00A93644" w:rsidRDefault="00134F69">
      <w:pPr>
        <w:spacing w:before="1" w:line="200" w:lineRule="exact"/>
        <w:rPr>
          <w:rFonts w:ascii="Times New Roman" w:hAnsi="Times New Roman" w:cs="Times New Roman"/>
          <w:sz w:val="20"/>
          <w:szCs w:val="20"/>
          <w:lang w:val="es-ES"/>
        </w:rPr>
      </w:pPr>
    </w:p>
    <w:p w14:paraId="65375D6E" w14:textId="77777777" w:rsidR="00134F69" w:rsidRDefault="00DA230C">
      <w:pPr>
        <w:pStyle w:val="a3"/>
        <w:rPr>
          <w:lang w:val="it-IT"/>
        </w:rPr>
      </w:pPr>
      <w:r>
        <w:rPr>
          <w:rFonts w:eastAsia="Times New Roman"/>
          <w:lang w:val="hr-HR"/>
        </w:rPr>
        <w:t>Čuvati izvan pogleda i dohvata djece.</w:t>
      </w:r>
    </w:p>
    <w:p w14:paraId="1808209A" w14:textId="77777777" w:rsidR="00134F69" w:rsidRDefault="00134F69">
      <w:pPr>
        <w:rPr>
          <w:rFonts w:ascii="Times New Roman" w:hAnsi="Times New Roman" w:cs="Times New Roman"/>
          <w:lang w:val="it-IT"/>
        </w:rPr>
      </w:pPr>
    </w:p>
    <w:p w14:paraId="0AD76D0B" w14:textId="77777777" w:rsidR="00134F69" w:rsidRDefault="00134F69">
      <w:pPr>
        <w:rPr>
          <w:rFonts w:ascii="Times New Roman" w:hAnsi="Times New Roman" w:cs="Times New Roman"/>
          <w:lang w:val="it-IT"/>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rsidRPr="00705B59" w14:paraId="74848278" w14:textId="77777777">
        <w:trPr>
          <w:trHeight w:val="317"/>
        </w:trPr>
        <w:tc>
          <w:tcPr>
            <w:tcW w:w="9666" w:type="dxa"/>
            <w:vAlign w:val="center"/>
          </w:tcPr>
          <w:p w14:paraId="057F0236" w14:textId="77777777" w:rsidR="00134F69" w:rsidRDefault="00DA230C">
            <w:pPr>
              <w:numPr>
                <w:ilvl w:val="0"/>
                <w:numId w:val="28"/>
              </w:numPr>
              <w:tabs>
                <w:tab w:val="left" w:pos="672"/>
              </w:tabs>
              <w:ind w:left="550" w:hanging="550"/>
              <w:jc w:val="both"/>
              <w:rPr>
                <w:rFonts w:ascii="Times New Roman" w:eastAsia="Times New Roman" w:hAnsi="Times New Roman" w:cs="Times New Roman"/>
                <w:lang w:val="it-IT"/>
              </w:rPr>
            </w:pPr>
            <w:r>
              <w:rPr>
                <w:rFonts w:ascii="Times New Roman" w:eastAsia="Times New Roman" w:hAnsi="Times New Roman" w:cs="Times New Roman"/>
                <w:b/>
                <w:bCs/>
                <w:spacing w:val="-1"/>
                <w:lang w:val="hr-HR"/>
              </w:rPr>
              <w:t>DRUGO POSEBNO UPOZORENJE, AKO JE POTREBNO</w:t>
            </w:r>
          </w:p>
        </w:tc>
      </w:tr>
    </w:tbl>
    <w:p w14:paraId="1A8E1FEB" w14:textId="77777777" w:rsidR="00134F69" w:rsidRDefault="00134F69">
      <w:pPr>
        <w:rPr>
          <w:rFonts w:ascii="Times New Roman" w:hAnsi="Times New Roman" w:cs="Times New Roman"/>
          <w:lang w:val="it-IT"/>
        </w:rPr>
      </w:pPr>
    </w:p>
    <w:p w14:paraId="596B4A9E" w14:textId="77777777" w:rsidR="00134F69" w:rsidRDefault="00134F69">
      <w:pPr>
        <w:rPr>
          <w:rFonts w:ascii="Times New Roman" w:hAnsi="Times New Roman" w:cs="Times New Roman"/>
          <w:lang w:val="it-IT"/>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075A9745" w14:textId="77777777">
        <w:trPr>
          <w:trHeight w:val="317"/>
        </w:trPr>
        <w:tc>
          <w:tcPr>
            <w:tcW w:w="9666" w:type="dxa"/>
            <w:vAlign w:val="center"/>
          </w:tcPr>
          <w:p w14:paraId="041A7DD9" w14:textId="77777777" w:rsidR="00134F69" w:rsidRDefault="00DA230C">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ROK VALJANOSTI</w:t>
            </w:r>
          </w:p>
        </w:tc>
      </w:tr>
    </w:tbl>
    <w:p w14:paraId="3969F6B4" w14:textId="77777777" w:rsidR="00134F69" w:rsidRDefault="00134F69">
      <w:pPr>
        <w:rPr>
          <w:rFonts w:ascii="Times New Roman" w:hAnsi="Times New Roman" w:cs="Times New Roman"/>
        </w:rPr>
      </w:pPr>
    </w:p>
    <w:p w14:paraId="312A198E" w14:textId="77777777" w:rsidR="00134F69" w:rsidRDefault="00DA230C">
      <w:pPr>
        <w:pStyle w:val="a3"/>
      </w:pPr>
      <w:r>
        <w:rPr>
          <w:rFonts w:eastAsia="Times New Roman"/>
          <w:lang w:val="hr-HR"/>
        </w:rPr>
        <w:t>EXP</w:t>
      </w:r>
    </w:p>
    <w:p w14:paraId="37231EF9" w14:textId="77777777" w:rsidR="00134F69" w:rsidRDefault="00134F69">
      <w:pPr>
        <w:rPr>
          <w:rFonts w:ascii="Times New Roman" w:hAnsi="Times New Roman" w:cs="Times New Roman"/>
        </w:rPr>
      </w:pPr>
    </w:p>
    <w:p w14:paraId="59680DBF" w14:textId="77777777" w:rsidR="00134F69" w:rsidRDefault="00134F69">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5BEB6443" w14:textId="77777777">
        <w:trPr>
          <w:trHeight w:val="317"/>
        </w:trPr>
        <w:tc>
          <w:tcPr>
            <w:tcW w:w="9666" w:type="dxa"/>
            <w:vAlign w:val="center"/>
          </w:tcPr>
          <w:p w14:paraId="07E449AF" w14:textId="77777777" w:rsidR="00134F69" w:rsidRDefault="00DA230C">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POSEBNE MJERE ČUVANJA</w:t>
            </w:r>
          </w:p>
        </w:tc>
      </w:tr>
    </w:tbl>
    <w:p w14:paraId="70724630" w14:textId="77777777" w:rsidR="00134F69" w:rsidRDefault="00134F69">
      <w:pPr>
        <w:rPr>
          <w:rFonts w:ascii="Times New Roman" w:hAnsi="Times New Roman" w:cs="Times New Roman"/>
        </w:rPr>
      </w:pPr>
    </w:p>
    <w:p w14:paraId="6AFB9632" w14:textId="77777777" w:rsidR="00134F69" w:rsidRDefault="00DA230C">
      <w:pPr>
        <w:pStyle w:val="a3"/>
        <w:rPr>
          <w:lang w:val="fr-FR"/>
        </w:rPr>
      </w:pPr>
      <w:r>
        <w:rPr>
          <w:rFonts w:eastAsia="Times New Roman"/>
          <w:lang w:val="hr-HR"/>
        </w:rPr>
        <w:t>Čuvati u hladnjaku. Ne zamrzavati.</w:t>
      </w:r>
    </w:p>
    <w:p w14:paraId="50BDF89F" w14:textId="77777777" w:rsidR="00134F69" w:rsidRDefault="00DA230C">
      <w:pPr>
        <w:pStyle w:val="a3"/>
        <w:rPr>
          <w:lang w:val="pt-BR"/>
        </w:rPr>
      </w:pPr>
      <w:r>
        <w:rPr>
          <w:rFonts w:eastAsia="Times New Roman"/>
          <w:lang w:val="hr-HR"/>
        </w:rPr>
        <w:t>Pogledajte uputu o lijeku za detalje o alternativnim mjerama čuvanja.</w:t>
      </w:r>
    </w:p>
    <w:p w14:paraId="22F7BA5D" w14:textId="77777777" w:rsidR="00134F69" w:rsidRDefault="00DA230C">
      <w:pPr>
        <w:pStyle w:val="a3"/>
        <w:rPr>
          <w:lang w:val="pt-BR"/>
        </w:rPr>
      </w:pPr>
      <w:r>
        <w:rPr>
          <w:rFonts w:eastAsia="Times New Roman"/>
          <w:lang w:val="hr-HR"/>
        </w:rPr>
        <w:t xml:space="preserve">Napunjenu brizgalicu </w:t>
      </w:r>
      <w:r w:rsidR="0095798C">
        <w:rPr>
          <w:rFonts w:eastAsia="Times New Roman"/>
          <w:lang w:val="hr-HR"/>
        </w:rPr>
        <w:t>čuvati</w:t>
      </w:r>
      <w:r>
        <w:rPr>
          <w:rFonts w:eastAsia="Times New Roman"/>
          <w:lang w:val="hr-HR"/>
        </w:rPr>
        <w:t xml:space="preserve"> u vanjskom pakiranju radi zaštite od svjetlosti.</w:t>
      </w:r>
    </w:p>
    <w:p w14:paraId="14B54A05" w14:textId="77777777" w:rsidR="00E410B3" w:rsidRDefault="00E410B3" w:rsidP="00E410B3">
      <w:pPr>
        <w:pStyle w:val="a3"/>
        <w:rPr>
          <w:lang w:val="pt-BR"/>
        </w:rPr>
      </w:pPr>
      <w:r w:rsidRPr="000A6522">
        <w:rPr>
          <w:rFonts w:eastAsia="Times New Roman"/>
          <w:highlight w:val="lightGray"/>
          <w:lang w:val="hr-HR"/>
        </w:rPr>
        <w:t>Napunjene brizgalice čuvati u vanjskom pakiranju radi zaštite od svjetlosti.</w:t>
      </w:r>
    </w:p>
    <w:p w14:paraId="09E55931" w14:textId="77777777" w:rsidR="00134F69" w:rsidRPr="00E410B3" w:rsidRDefault="00134F69">
      <w:pPr>
        <w:rPr>
          <w:rFonts w:ascii="Times New Roman" w:hAnsi="Times New Roman" w:cs="Times New Roman"/>
          <w:lang w:val="pt-BR"/>
        </w:rPr>
      </w:pPr>
    </w:p>
    <w:p w14:paraId="3E9B6932" w14:textId="77777777" w:rsidR="00134F69" w:rsidRDefault="00134F69">
      <w:pPr>
        <w:rPr>
          <w:rFonts w:ascii="Times New Roman" w:hAnsi="Times New Roman" w:cs="Times New Roman"/>
          <w:lang w:val="pt-BR"/>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rsidRPr="00705B59" w14:paraId="2E9BC89C" w14:textId="77777777">
        <w:trPr>
          <w:trHeight w:val="317"/>
        </w:trPr>
        <w:tc>
          <w:tcPr>
            <w:tcW w:w="9666" w:type="dxa"/>
            <w:vAlign w:val="center"/>
          </w:tcPr>
          <w:p w14:paraId="6B1F6613" w14:textId="77777777" w:rsidR="00134F69" w:rsidRDefault="00DA230C">
            <w:pPr>
              <w:numPr>
                <w:ilvl w:val="0"/>
                <w:numId w:val="28"/>
              </w:numPr>
              <w:tabs>
                <w:tab w:val="left" w:pos="672"/>
              </w:tabs>
              <w:ind w:left="550" w:hanging="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hr-HR"/>
              </w:rPr>
              <w:t>POSEBNE MJERE ZA ZBRINJAVANJE NEISKORIŠTENOG LIJEKA ILI OTPADNIH MATERIJALA KOJI POTJEČU OD LIJEKA, AKO JE POTREBNO</w:t>
            </w:r>
          </w:p>
        </w:tc>
      </w:tr>
    </w:tbl>
    <w:p w14:paraId="296BDD1E" w14:textId="77777777" w:rsidR="00134F69" w:rsidRDefault="00134F69">
      <w:pPr>
        <w:rPr>
          <w:rFonts w:ascii="Times New Roman" w:hAnsi="Times New Roman" w:cs="Times New Roman"/>
          <w:lang w:val="pt-BR"/>
        </w:rPr>
      </w:pPr>
    </w:p>
    <w:p w14:paraId="2A0E9693" w14:textId="77777777" w:rsidR="00134F69" w:rsidRDefault="00134F69">
      <w:pPr>
        <w:rPr>
          <w:rFonts w:ascii="Times New Roman" w:hAnsi="Times New Roman" w:cs="Times New Roman"/>
          <w:lang w:val="pt-BR"/>
        </w:rPr>
      </w:pPr>
    </w:p>
    <w:p w14:paraId="0CB3549B" w14:textId="77777777" w:rsidR="00134F69" w:rsidRDefault="00134F69">
      <w:pPr>
        <w:rPr>
          <w:rFonts w:ascii="Times New Roman" w:hAnsi="Times New Roman" w:cs="Times New Roman"/>
          <w:lang w:val="pt-BR"/>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rsidRPr="00705B59" w14:paraId="562E5E14" w14:textId="77777777">
        <w:trPr>
          <w:trHeight w:val="317"/>
        </w:trPr>
        <w:tc>
          <w:tcPr>
            <w:tcW w:w="9666" w:type="dxa"/>
            <w:vAlign w:val="center"/>
          </w:tcPr>
          <w:p w14:paraId="56C1718F" w14:textId="77777777" w:rsidR="00134F69" w:rsidRDefault="00DA230C">
            <w:pPr>
              <w:numPr>
                <w:ilvl w:val="0"/>
                <w:numId w:val="28"/>
              </w:numPr>
              <w:tabs>
                <w:tab w:val="left" w:pos="672"/>
              </w:tabs>
              <w:ind w:left="550" w:hanging="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hr-HR"/>
              </w:rPr>
              <w:t>NAZIV I ADRESA NOSITELJA ODOBRENJA ZA STAVLJANJE LIJEKA U PROMET</w:t>
            </w:r>
          </w:p>
        </w:tc>
      </w:tr>
    </w:tbl>
    <w:p w14:paraId="4BDC0B05" w14:textId="77777777" w:rsidR="00134F69" w:rsidRDefault="00134F69">
      <w:pPr>
        <w:spacing w:before="5" w:line="200" w:lineRule="exact"/>
        <w:rPr>
          <w:rFonts w:ascii="Times New Roman" w:hAnsi="Times New Roman" w:cs="Times New Roman"/>
          <w:sz w:val="20"/>
          <w:szCs w:val="20"/>
          <w:lang w:val="pt-BR"/>
        </w:rPr>
      </w:pPr>
    </w:p>
    <w:p w14:paraId="539F8BEB" w14:textId="77777777" w:rsidR="00134F69" w:rsidRDefault="00DA230C">
      <w:pPr>
        <w:pStyle w:val="a3"/>
      </w:pPr>
      <w:r>
        <w:t xml:space="preserve">Celltrion Healthcare Hungary Kft. </w:t>
      </w:r>
    </w:p>
    <w:p w14:paraId="2AC78CB1" w14:textId="77777777" w:rsidR="00134F69" w:rsidRDefault="00DA230C">
      <w:pPr>
        <w:pStyle w:val="a3"/>
      </w:pPr>
      <w:r>
        <w:t>1062 Budapest</w:t>
      </w:r>
    </w:p>
    <w:p w14:paraId="446D1F5E" w14:textId="77777777" w:rsidR="00134F69" w:rsidRDefault="00DA230C">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2959346A" w14:textId="77777777" w:rsidR="00134F69" w:rsidRDefault="00DA230C">
      <w:pPr>
        <w:pStyle w:val="a3"/>
      </w:pPr>
      <w:r>
        <w:rPr>
          <w:rFonts w:eastAsia="Times New Roman"/>
          <w:lang w:val="hr-HR"/>
        </w:rPr>
        <w:t>Mađarska</w:t>
      </w:r>
    </w:p>
    <w:p w14:paraId="5E3C8320" w14:textId="77777777" w:rsidR="00134F69" w:rsidRDefault="00134F69">
      <w:pPr>
        <w:rPr>
          <w:rFonts w:ascii="Times New Roman" w:hAnsi="Times New Roman" w:cs="Times New Roman"/>
        </w:rPr>
      </w:pPr>
    </w:p>
    <w:p w14:paraId="527F3A71" w14:textId="77777777" w:rsidR="00134F69" w:rsidRDefault="00134F69">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rsidRPr="00705B59" w14:paraId="59BAB642" w14:textId="77777777">
        <w:trPr>
          <w:trHeight w:val="317"/>
        </w:trPr>
        <w:tc>
          <w:tcPr>
            <w:tcW w:w="9666" w:type="dxa"/>
            <w:vAlign w:val="center"/>
          </w:tcPr>
          <w:p w14:paraId="75F1D664" w14:textId="77777777" w:rsidR="00134F69" w:rsidRDefault="00DA230C">
            <w:pPr>
              <w:numPr>
                <w:ilvl w:val="0"/>
                <w:numId w:val="28"/>
              </w:numPr>
              <w:tabs>
                <w:tab w:val="left" w:pos="672"/>
              </w:tabs>
              <w:ind w:left="550" w:hanging="550"/>
              <w:jc w:val="both"/>
              <w:rPr>
                <w:rFonts w:ascii="Times New Roman" w:eastAsia="Times New Roman" w:hAnsi="Times New Roman" w:cs="Times New Roman"/>
                <w:b/>
                <w:bCs/>
                <w:spacing w:val="-1"/>
                <w:lang w:val="nl-NL"/>
              </w:rPr>
            </w:pPr>
            <w:r>
              <w:rPr>
                <w:rFonts w:ascii="Times New Roman" w:eastAsia="Times New Roman" w:hAnsi="Times New Roman" w:cs="Times New Roman"/>
                <w:b/>
                <w:bCs/>
                <w:spacing w:val="-1"/>
                <w:lang w:val="hr-HR"/>
              </w:rPr>
              <w:t>BROJ ODOBRENJA ZA STAVLJANJE LIJEKA U PROMET</w:t>
            </w:r>
          </w:p>
        </w:tc>
      </w:tr>
    </w:tbl>
    <w:p w14:paraId="6AEEEC99" w14:textId="77777777" w:rsidR="00134F69" w:rsidRDefault="00134F69">
      <w:pPr>
        <w:rPr>
          <w:rFonts w:ascii="Times New Roman" w:hAnsi="Times New Roman" w:cs="Times New Roman"/>
          <w:lang w:val="nl-NL"/>
        </w:rPr>
      </w:pPr>
    </w:p>
    <w:p w14:paraId="6AF795A0" w14:textId="77777777" w:rsidR="00134F69" w:rsidRPr="003635AB" w:rsidRDefault="00DA230C">
      <w:pPr>
        <w:pStyle w:val="a3"/>
        <w:rPr>
          <w:highlight w:val="lightGray"/>
          <w:lang w:val="pt-BR"/>
        </w:rPr>
      </w:pPr>
      <w:r>
        <w:rPr>
          <w:rFonts w:eastAsia="Times New Roman"/>
          <w:lang w:val="hr-HR"/>
        </w:rPr>
        <w:t>EU/</w:t>
      </w:r>
      <w:r>
        <w:rPr>
          <w:rFonts w:eastAsia="Times New Roman"/>
          <w:color w:val="000000"/>
          <w:lang w:val="hr-HR"/>
        </w:rPr>
        <w:t xml:space="preserve">1/20/1513/009 </w:t>
      </w:r>
      <w:r w:rsidRPr="003635AB">
        <w:rPr>
          <w:rFonts w:eastAsia="Times New Roman"/>
          <w:color w:val="000000"/>
          <w:highlight w:val="lightGray"/>
          <w:lang w:val="hr-HR"/>
        </w:rPr>
        <w:t>1 napunjena brizgalica</w:t>
      </w:r>
    </w:p>
    <w:p w14:paraId="373418A1" w14:textId="77777777" w:rsidR="00134F69" w:rsidRPr="003635AB" w:rsidRDefault="00DA230C">
      <w:pPr>
        <w:pStyle w:val="a3"/>
        <w:rPr>
          <w:highlight w:val="lightGray"/>
          <w:lang w:val="pt-BR" w:eastAsia="ko-KR"/>
        </w:rPr>
      </w:pPr>
      <w:r w:rsidRPr="003635AB">
        <w:rPr>
          <w:rFonts w:eastAsia="Times New Roman"/>
          <w:highlight w:val="lightGray"/>
          <w:lang w:val="hr-HR"/>
        </w:rPr>
        <w:t>EU/</w:t>
      </w:r>
      <w:r w:rsidRPr="003635AB">
        <w:rPr>
          <w:rFonts w:eastAsia="Times New Roman"/>
          <w:color w:val="000000"/>
          <w:highlight w:val="lightGray"/>
          <w:lang w:val="hr-HR"/>
        </w:rPr>
        <w:t>1/20/1513/010 2 napunjene brizga</w:t>
      </w:r>
      <w:r w:rsidR="00E410B3">
        <w:rPr>
          <w:rFonts w:eastAsia="Times New Roman"/>
          <w:color w:val="000000"/>
          <w:highlight w:val="lightGray"/>
          <w:lang w:val="hr-HR"/>
        </w:rPr>
        <w:t>l</w:t>
      </w:r>
      <w:r w:rsidRPr="003635AB">
        <w:rPr>
          <w:rFonts w:eastAsia="Times New Roman"/>
          <w:color w:val="000000"/>
          <w:highlight w:val="lightGray"/>
          <w:lang w:val="hr-HR"/>
        </w:rPr>
        <w:t>ice</w:t>
      </w:r>
    </w:p>
    <w:p w14:paraId="64A1BBEB" w14:textId="77777777" w:rsidR="00134F69" w:rsidRPr="000A6522" w:rsidRDefault="00DA230C">
      <w:pPr>
        <w:pStyle w:val="a3"/>
        <w:rPr>
          <w:highlight w:val="lightGray"/>
          <w:lang w:val="de-CH"/>
        </w:rPr>
      </w:pPr>
      <w:r w:rsidRPr="003635AB">
        <w:rPr>
          <w:rFonts w:eastAsia="Times New Roman"/>
          <w:highlight w:val="lightGray"/>
          <w:lang w:val="hr-HR"/>
        </w:rPr>
        <w:t>EU/</w:t>
      </w:r>
      <w:r w:rsidRPr="003635AB">
        <w:rPr>
          <w:rFonts w:eastAsia="Times New Roman"/>
          <w:color w:val="000000"/>
          <w:highlight w:val="lightGray"/>
          <w:lang w:val="hr-HR"/>
        </w:rPr>
        <w:t xml:space="preserve">1/20/1513/011 </w:t>
      </w:r>
      <w:r w:rsidR="003635AB">
        <w:rPr>
          <w:rFonts w:eastAsia="Times New Roman"/>
          <w:color w:val="000000"/>
          <w:highlight w:val="lightGray"/>
          <w:lang w:val="hr-HR"/>
        </w:rPr>
        <w:t>4</w:t>
      </w:r>
      <w:r w:rsidRPr="003635AB">
        <w:rPr>
          <w:rFonts w:eastAsia="Times New Roman"/>
          <w:color w:val="000000"/>
          <w:highlight w:val="lightGray"/>
          <w:lang w:val="hr-HR"/>
        </w:rPr>
        <w:t xml:space="preserve"> napunjene brizgalice </w:t>
      </w:r>
    </w:p>
    <w:p w14:paraId="2BB301A3" w14:textId="77777777" w:rsidR="00134F69" w:rsidRPr="000A6522" w:rsidRDefault="00DA230C">
      <w:pPr>
        <w:pStyle w:val="a3"/>
        <w:rPr>
          <w:lang w:val="de-CH"/>
        </w:rPr>
      </w:pPr>
      <w:r w:rsidRPr="003635AB">
        <w:rPr>
          <w:rFonts w:eastAsia="Times New Roman"/>
          <w:highlight w:val="lightGray"/>
          <w:lang w:val="hr-HR"/>
        </w:rPr>
        <w:t>EU/</w:t>
      </w:r>
      <w:r w:rsidRPr="003635AB">
        <w:rPr>
          <w:rFonts w:eastAsia="Times New Roman"/>
          <w:color w:val="000000"/>
          <w:highlight w:val="lightGray"/>
          <w:lang w:val="hr-HR"/>
        </w:rPr>
        <w:t xml:space="preserve">1/20/1513/012 </w:t>
      </w:r>
      <w:r w:rsidR="003635AB">
        <w:rPr>
          <w:rFonts w:eastAsia="Times New Roman"/>
          <w:color w:val="000000"/>
          <w:highlight w:val="lightGray"/>
          <w:lang w:val="hr-HR"/>
        </w:rPr>
        <w:t>6</w:t>
      </w:r>
      <w:r w:rsidRPr="003635AB">
        <w:rPr>
          <w:rFonts w:eastAsia="Times New Roman"/>
          <w:color w:val="000000"/>
          <w:highlight w:val="lightGray"/>
          <w:lang w:val="hr-HR"/>
        </w:rPr>
        <w:t> napunjen</w:t>
      </w:r>
      <w:r w:rsidR="0095798C">
        <w:rPr>
          <w:rFonts w:eastAsia="Times New Roman"/>
          <w:color w:val="000000"/>
          <w:highlight w:val="lightGray"/>
          <w:lang w:val="hr-HR"/>
        </w:rPr>
        <w:t>ih</w:t>
      </w:r>
      <w:r w:rsidRPr="003635AB">
        <w:rPr>
          <w:rFonts w:eastAsia="Times New Roman"/>
          <w:color w:val="000000"/>
          <w:highlight w:val="lightGray"/>
          <w:lang w:val="hr-HR"/>
        </w:rPr>
        <w:t xml:space="preserve"> brizgalic</w:t>
      </w:r>
      <w:r w:rsidR="00E410B3">
        <w:rPr>
          <w:rFonts w:eastAsia="Times New Roman"/>
          <w:color w:val="000000"/>
          <w:highlight w:val="lightGray"/>
          <w:lang w:val="hr-HR"/>
        </w:rPr>
        <w:t>e</w:t>
      </w:r>
      <w:r>
        <w:rPr>
          <w:rFonts w:eastAsia="Times New Roman"/>
          <w:color w:val="000000"/>
          <w:lang w:val="hr-HR"/>
        </w:rPr>
        <w:t xml:space="preserve"> </w:t>
      </w:r>
    </w:p>
    <w:p w14:paraId="0D5286D6" w14:textId="77777777" w:rsidR="00134F69" w:rsidRPr="000A6522" w:rsidRDefault="00134F69">
      <w:pPr>
        <w:rPr>
          <w:rFonts w:ascii="Times New Roman" w:hAnsi="Times New Roman" w:cs="Times New Roman"/>
          <w:lang w:val="de-CH"/>
        </w:rPr>
      </w:pPr>
    </w:p>
    <w:p w14:paraId="320B7132" w14:textId="77777777" w:rsidR="00134F69" w:rsidRPr="000A6522" w:rsidRDefault="00134F69">
      <w:pPr>
        <w:rPr>
          <w:rFonts w:ascii="Times New Roman" w:hAnsi="Times New Roman" w:cs="Times New Roman"/>
          <w:lang w:val="de-CH"/>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023D30CC" w14:textId="77777777">
        <w:trPr>
          <w:trHeight w:val="317"/>
        </w:trPr>
        <w:tc>
          <w:tcPr>
            <w:tcW w:w="9666" w:type="dxa"/>
            <w:vAlign w:val="center"/>
          </w:tcPr>
          <w:p w14:paraId="7C026081" w14:textId="77777777" w:rsidR="00134F69" w:rsidRDefault="00DA230C">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BROJ SERIJE</w:t>
            </w:r>
          </w:p>
        </w:tc>
      </w:tr>
    </w:tbl>
    <w:p w14:paraId="0085C660" w14:textId="77777777" w:rsidR="00134F69" w:rsidRDefault="00134F69">
      <w:pPr>
        <w:rPr>
          <w:rFonts w:ascii="Times New Roman" w:hAnsi="Times New Roman" w:cs="Times New Roman"/>
        </w:rPr>
      </w:pPr>
    </w:p>
    <w:p w14:paraId="2717F033" w14:textId="77777777" w:rsidR="00134F69" w:rsidRDefault="00DA230C">
      <w:pPr>
        <w:pStyle w:val="a3"/>
      </w:pPr>
      <w:r>
        <w:rPr>
          <w:rFonts w:eastAsia="Times New Roman"/>
          <w:lang w:val="hr-HR"/>
        </w:rPr>
        <w:t>Lot</w:t>
      </w:r>
    </w:p>
    <w:p w14:paraId="5C669C27" w14:textId="77777777" w:rsidR="00134F69" w:rsidRDefault="00134F69">
      <w:pPr>
        <w:pStyle w:val="a3"/>
      </w:pPr>
    </w:p>
    <w:p w14:paraId="678163BD" w14:textId="77777777" w:rsidR="00134F69" w:rsidRDefault="00134F69">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3E560B25" w14:textId="77777777">
        <w:trPr>
          <w:trHeight w:val="317"/>
        </w:trPr>
        <w:tc>
          <w:tcPr>
            <w:tcW w:w="9666" w:type="dxa"/>
            <w:vAlign w:val="center"/>
          </w:tcPr>
          <w:p w14:paraId="69DC2A77" w14:textId="77777777" w:rsidR="00134F69" w:rsidRDefault="00DA230C">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lastRenderedPageBreak/>
              <w:t>NAČIN IZDAVANJA LIJEKA</w:t>
            </w:r>
          </w:p>
        </w:tc>
      </w:tr>
    </w:tbl>
    <w:p w14:paraId="05F66436" w14:textId="77777777" w:rsidR="00134F69" w:rsidRDefault="00134F69">
      <w:pPr>
        <w:jc w:val="both"/>
        <w:rPr>
          <w:rFonts w:ascii="Times New Roman" w:hAnsi="Times New Roman" w:cs="Times New Roman"/>
        </w:rPr>
      </w:pPr>
    </w:p>
    <w:p w14:paraId="586F0FF5" w14:textId="77777777" w:rsidR="00134F69" w:rsidRDefault="00134F69">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766120CD" w14:textId="77777777">
        <w:trPr>
          <w:trHeight w:val="317"/>
        </w:trPr>
        <w:tc>
          <w:tcPr>
            <w:tcW w:w="9666" w:type="dxa"/>
            <w:vAlign w:val="center"/>
          </w:tcPr>
          <w:p w14:paraId="37C40784" w14:textId="77777777" w:rsidR="00134F69" w:rsidRDefault="00DA230C">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UPUTE ZA UPORABU</w:t>
            </w:r>
          </w:p>
        </w:tc>
      </w:tr>
    </w:tbl>
    <w:p w14:paraId="07344E1D" w14:textId="77777777" w:rsidR="00134F69" w:rsidRDefault="00134F69">
      <w:pPr>
        <w:jc w:val="both"/>
        <w:rPr>
          <w:rFonts w:ascii="Times New Roman" w:hAnsi="Times New Roman" w:cs="Times New Roman"/>
        </w:rPr>
      </w:pPr>
    </w:p>
    <w:p w14:paraId="7CA568E7" w14:textId="77777777" w:rsidR="00134F69" w:rsidRDefault="00134F69">
      <w:pPr>
        <w:jc w:val="both"/>
        <w:rPr>
          <w:rFonts w:ascii="Times New Roman" w:hAnsi="Times New Roman" w:cs="Times New Roman"/>
        </w:rPr>
      </w:pPr>
    </w:p>
    <w:p w14:paraId="70B652DC" w14:textId="77777777" w:rsidR="00134F69" w:rsidRDefault="00134F69">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15E61022" w14:textId="77777777">
        <w:trPr>
          <w:trHeight w:val="317"/>
        </w:trPr>
        <w:tc>
          <w:tcPr>
            <w:tcW w:w="9666" w:type="dxa"/>
            <w:vAlign w:val="center"/>
          </w:tcPr>
          <w:p w14:paraId="1D95C653" w14:textId="77777777" w:rsidR="00134F69" w:rsidRDefault="00DA230C">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PODACI NA BRAILLEOVOM PISMU</w:t>
            </w:r>
          </w:p>
        </w:tc>
      </w:tr>
    </w:tbl>
    <w:p w14:paraId="3605A1BF" w14:textId="77777777" w:rsidR="00134F69" w:rsidRDefault="00134F69">
      <w:pPr>
        <w:jc w:val="both"/>
        <w:rPr>
          <w:rFonts w:ascii="Times New Roman" w:hAnsi="Times New Roman" w:cs="Times New Roman"/>
        </w:rPr>
      </w:pPr>
    </w:p>
    <w:p w14:paraId="111AFB79" w14:textId="77777777" w:rsidR="00134F69" w:rsidRDefault="00DA230C">
      <w:pPr>
        <w:pStyle w:val="a3"/>
      </w:pPr>
      <w:r>
        <w:rPr>
          <w:rFonts w:eastAsia="Times New Roman"/>
          <w:lang w:val="hr-HR"/>
        </w:rPr>
        <w:t>Yuflyma 40 mg</w:t>
      </w:r>
    </w:p>
    <w:p w14:paraId="532E17B0" w14:textId="77777777" w:rsidR="00134F69" w:rsidRDefault="00134F69">
      <w:pPr>
        <w:jc w:val="both"/>
        <w:rPr>
          <w:rFonts w:ascii="Times New Roman" w:hAnsi="Times New Roman" w:cs="Times New Roman"/>
        </w:rPr>
      </w:pPr>
    </w:p>
    <w:p w14:paraId="2A4FA6C3" w14:textId="77777777" w:rsidR="00134F69" w:rsidRDefault="00134F69">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14A38DE2" w14:textId="77777777">
        <w:trPr>
          <w:trHeight w:val="317"/>
        </w:trPr>
        <w:tc>
          <w:tcPr>
            <w:tcW w:w="9666" w:type="dxa"/>
            <w:vAlign w:val="center"/>
          </w:tcPr>
          <w:p w14:paraId="4CBD48ED" w14:textId="77777777" w:rsidR="00134F69" w:rsidRDefault="00DA230C">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JEDINSTVENI IDENTIFIKATOR – 2D BARKOD</w:t>
            </w:r>
          </w:p>
        </w:tc>
      </w:tr>
    </w:tbl>
    <w:p w14:paraId="6186CC26" w14:textId="77777777" w:rsidR="00134F69" w:rsidRDefault="00134F69">
      <w:pPr>
        <w:jc w:val="both"/>
        <w:rPr>
          <w:rFonts w:ascii="Times New Roman" w:hAnsi="Times New Roman" w:cs="Times New Roman"/>
        </w:rPr>
      </w:pPr>
    </w:p>
    <w:p w14:paraId="0B52BEBA" w14:textId="77777777" w:rsidR="00134F69" w:rsidRDefault="00DA230C">
      <w:pPr>
        <w:pStyle w:val="a3"/>
      </w:pPr>
      <w:r w:rsidRPr="003635AB">
        <w:rPr>
          <w:rFonts w:eastAsia="Times New Roman"/>
          <w:highlight w:val="lightGray"/>
          <w:lang w:val="hr-HR"/>
        </w:rPr>
        <w:t>Sadrži 2D barkod s jedinstvenim identifikatorom.</w:t>
      </w:r>
    </w:p>
    <w:p w14:paraId="006B8EC9" w14:textId="77777777" w:rsidR="00134F69" w:rsidRDefault="00134F69">
      <w:pPr>
        <w:jc w:val="both"/>
        <w:rPr>
          <w:rFonts w:ascii="Times New Roman" w:hAnsi="Times New Roman" w:cs="Times New Roman"/>
        </w:rPr>
      </w:pPr>
    </w:p>
    <w:p w14:paraId="395164C0" w14:textId="77777777" w:rsidR="00134F69" w:rsidRDefault="00134F69">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58E5B885" w14:textId="77777777">
        <w:trPr>
          <w:trHeight w:val="317"/>
        </w:trPr>
        <w:tc>
          <w:tcPr>
            <w:tcW w:w="9666" w:type="dxa"/>
            <w:vAlign w:val="center"/>
          </w:tcPr>
          <w:p w14:paraId="0292E848" w14:textId="77777777" w:rsidR="00134F69" w:rsidRDefault="00DA230C">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 xml:space="preserve">JEDINSTVENI IDENTIFIKATOR </w:t>
            </w:r>
            <w:r w:rsidRPr="0095798C">
              <w:rPr>
                <w:rFonts w:ascii="Times New Roman" w:eastAsia="Times New Roman" w:hAnsi="Times New Roman" w:cs="Times New Roman"/>
                <w:b/>
                <w:bCs/>
                <w:spacing w:val="-1"/>
                <w:lang w:val="hr-HR"/>
              </w:rPr>
              <w:t>–</w:t>
            </w:r>
            <w:r w:rsidRPr="00A4383D">
              <w:rPr>
                <w:rFonts w:ascii="Times New Roman" w:eastAsia="Times New Roman" w:hAnsi="Times New Roman" w:cs="Times New Roman"/>
                <w:b/>
                <w:spacing w:val="-1"/>
                <w:lang w:val="hr-HR"/>
              </w:rPr>
              <w:t xml:space="preserve"> PODACI ČITLJIVI LJUDSKIM OKOM</w:t>
            </w:r>
          </w:p>
        </w:tc>
      </w:tr>
    </w:tbl>
    <w:p w14:paraId="7FE4A027" w14:textId="77777777" w:rsidR="00134F69" w:rsidRDefault="00134F69">
      <w:pPr>
        <w:jc w:val="both"/>
        <w:rPr>
          <w:rFonts w:ascii="Times New Roman" w:hAnsi="Times New Roman" w:cs="Times New Roman"/>
        </w:rPr>
      </w:pPr>
    </w:p>
    <w:p w14:paraId="00E10736" w14:textId="77777777" w:rsidR="00134F69" w:rsidRDefault="00DA230C">
      <w:pPr>
        <w:pStyle w:val="a3"/>
      </w:pPr>
      <w:r>
        <w:rPr>
          <w:rFonts w:eastAsia="Times New Roman"/>
          <w:lang w:val="hr-HR"/>
        </w:rPr>
        <w:t xml:space="preserve">PC </w:t>
      </w:r>
    </w:p>
    <w:p w14:paraId="53DE4CA7" w14:textId="77777777" w:rsidR="00134F69" w:rsidRDefault="00DA230C">
      <w:pPr>
        <w:pStyle w:val="a3"/>
      </w:pPr>
      <w:r>
        <w:rPr>
          <w:rFonts w:eastAsia="Times New Roman"/>
          <w:lang w:val="hr-HR"/>
        </w:rPr>
        <w:t>SN</w:t>
      </w:r>
    </w:p>
    <w:p w14:paraId="122F78B1" w14:textId="77777777" w:rsidR="00134F69" w:rsidRDefault="00DA230C">
      <w:pPr>
        <w:pStyle w:val="a3"/>
        <w:rPr>
          <w:spacing w:val="-2"/>
        </w:rPr>
      </w:pPr>
      <w:r>
        <w:rPr>
          <w:rFonts w:eastAsia="Times New Roman"/>
          <w:spacing w:val="-2"/>
          <w:lang w:val="hr-HR"/>
        </w:rPr>
        <w:t>NN</w:t>
      </w:r>
    </w:p>
    <w:p w14:paraId="4235CAF5" w14:textId="77777777" w:rsidR="00134F69" w:rsidRDefault="00134F69">
      <w:pPr>
        <w:pStyle w:val="a3"/>
        <w:rPr>
          <w:spacing w:val="-2"/>
        </w:rPr>
      </w:pPr>
    </w:p>
    <w:p w14:paraId="24B7FCBC" w14:textId="77777777" w:rsidR="00134F69" w:rsidRDefault="00DA230C">
      <w:pPr>
        <w:rPr>
          <w:rFonts w:ascii="Times New Roman" w:eastAsia="Times New Roman" w:hAnsi="Times New Roman" w:cs="Times New Roman"/>
          <w:spacing w:val="-2"/>
        </w:rPr>
      </w:pPr>
      <w:r>
        <w:rPr>
          <w:rFonts w:ascii="Times New Roman" w:hAnsi="Times New Roman" w:cs="Times New Roman"/>
          <w:spacing w:val="-2"/>
        </w:rPr>
        <w:br w:type="page"/>
      </w:r>
    </w:p>
    <w:tbl>
      <w:tblPr>
        <w:tblStyle w:val="ac"/>
        <w:tblW w:w="9666" w:type="dxa"/>
        <w:tblLook w:val="04A0" w:firstRow="1" w:lastRow="0" w:firstColumn="1" w:lastColumn="0" w:noHBand="0" w:noVBand="1"/>
      </w:tblPr>
      <w:tblGrid>
        <w:gridCol w:w="9666"/>
      </w:tblGrid>
      <w:tr w:rsidR="00134F69" w:rsidRPr="00705B59" w14:paraId="0F2585C1" w14:textId="77777777">
        <w:trPr>
          <w:trHeight w:val="822"/>
        </w:trPr>
        <w:tc>
          <w:tcPr>
            <w:tcW w:w="9666" w:type="dxa"/>
            <w:vAlign w:val="center"/>
          </w:tcPr>
          <w:p w14:paraId="41678912" w14:textId="77777777" w:rsidR="00134F69" w:rsidRDefault="00DA230C">
            <w:pPr>
              <w:tabs>
                <w:tab w:val="left" w:pos="672"/>
              </w:tabs>
              <w:jc w:val="both"/>
              <w:rPr>
                <w:rFonts w:ascii="Times New Roman" w:eastAsia="Times New Roman" w:hAnsi="Times New Roman" w:cs="Times New Roman"/>
                <w:b/>
                <w:bCs/>
                <w:spacing w:val="-1"/>
                <w:lang w:val="it-IT"/>
              </w:rPr>
            </w:pPr>
            <w:r>
              <w:rPr>
                <w:rFonts w:ascii="Times New Roman" w:eastAsia="Times New Roman" w:hAnsi="Times New Roman" w:cs="Times New Roman"/>
                <w:bCs/>
                <w:spacing w:val="-1"/>
                <w:lang w:val="hr-HR"/>
              </w:rPr>
              <w:lastRenderedPageBreak/>
              <w:br w:type="page"/>
            </w:r>
            <w:r>
              <w:rPr>
                <w:rFonts w:ascii="Times New Roman" w:eastAsia="Times New Roman" w:hAnsi="Times New Roman" w:cs="Times New Roman"/>
                <w:b/>
                <w:bCs/>
                <w:spacing w:val="-1"/>
                <w:lang w:val="hr-HR"/>
              </w:rPr>
              <w:t xml:space="preserve">PODACI KOJE MORA NAJMANJE SADRŽAVATI BLISTER ILI STRIP </w:t>
            </w:r>
          </w:p>
          <w:p w14:paraId="3C024A09" w14:textId="77777777" w:rsidR="00134F69" w:rsidRDefault="00134F69">
            <w:pPr>
              <w:tabs>
                <w:tab w:val="left" w:pos="672"/>
              </w:tabs>
              <w:jc w:val="both"/>
              <w:rPr>
                <w:rFonts w:ascii="Times New Roman" w:eastAsia="Times New Roman" w:hAnsi="Times New Roman" w:cs="Times New Roman"/>
                <w:b/>
                <w:bCs/>
                <w:spacing w:val="-1"/>
                <w:lang w:val="it-IT"/>
              </w:rPr>
            </w:pPr>
          </w:p>
          <w:p w14:paraId="3EDF1496" w14:textId="77777777" w:rsidR="00134F69" w:rsidRPr="00A93644" w:rsidRDefault="00DA230C">
            <w:pPr>
              <w:tabs>
                <w:tab w:val="left" w:pos="672"/>
              </w:tabs>
              <w:jc w:val="both"/>
              <w:rPr>
                <w:rFonts w:ascii="Times New Roman" w:eastAsia="Times New Roman" w:hAnsi="Times New Roman" w:cs="Times New Roman"/>
                <w:b/>
                <w:bCs/>
                <w:spacing w:val="-1"/>
                <w:lang w:val="it-IT"/>
              </w:rPr>
            </w:pPr>
            <w:r>
              <w:rPr>
                <w:rFonts w:ascii="Times New Roman" w:eastAsia="Times New Roman" w:hAnsi="Times New Roman" w:cs="Times New Roman"/>
                <w:b/>
                <w:bCs/>
                <w:spacing w:val="-1"/>
                <w:lang w:val="hr-HR"/>
              </w:rPr>
              <w:t>NALJEPNICA ZA NAPUNJENU BRIZGALICU</w:t>
            </w:r>
          </w:p>
        </w:tc>
      </w:tr>
    </w:tbl>
    <w:p w14:paraId="2D88E6A0" w14:textId="77777777" w:rsidR="00134F69" w:rsidRPr="00A93644" w:rsidRDefault="00134F69">
      <w:pPr>
        <w:spacing w:line="200" w:lineRule="exact"/>
        <w:rPr>
          <w:rFonts w:ascii="Times New Roman" w:hAnsi="Times New Roman" w:cs="Times New Roman"/>
          <w:sz w:val="20"/>
          <w:szCs w:val="20"/>
          <w:lang w:val="it-IT"/>
        </w:rPr>
      </w:pPr>
    </w:p>
    <w:p w14:paraId="780453B9" w14:textId="77777777" w:rsidR="00134F69" w:rsidRPr="00A93644" w:rsidRDefault="00134F69">
      <w:pPr>
        <w:spacing w:line="200" w:lineRule="exact"/>
        <w:rPr>
          <w:rFonts w:ascii="Times New Roman" w:hAnsi="Times New Roman" w:cs="Times New Roman"/>
          <w:sz w:val="20"/>
          <w:szCs w:val="20"/>
          <w:lang w:val="it-IT"/>
        </w:rPr>
      </w:pPr>
    </w:p>
    <w:tbl>
      <w:tblPr>
        <w:tblStyle w:val="ac"/>
        <w:tblpPr w:leftFromText="142" w:rightFromText="142" w:vertAnchor="text" w:tblpY="55"/>
        <w:tblW w:w="9666" w:type="dxa"/>
        <w:tblLook w:val="04A0" w:firstRow="1" w:lastRow="0" w:firstColumn="1" w:lastColumn="0" w:noHBand="0" w:noVBand="1"/>
      </w:tblPr>
      <w:tblGrid>
        <w:gridCol w:w="9666"/>
      </w:tblGrid>
      <w:tr w:rsidR="00134F69" w14:paraId="5F9F3B94" w14:textId="77777777">
        <w:trPr>
          <w:trHeight w:val="317"/>
        </w:trPr>
        <w:tc>
          <w:tcPr>
            <w:tcW w:w="9666" w:type="dxa"/>
            <w:vAlign w:val="center"/>
          </w:tcPr>
          <w:p w14:paraId="590CEAF9" w14:textId="77777777" w:rsidR="00134F69" w:rsidRDefault="00DA230C">
            <w:pPr>
              <w:numPr>
                <w:ilvl w:val="0"/>
                <w:numId w:val="29"/>
              </w:numPr>
              <w:tabs>
                <w:tab w:val="left" w:pos="672"/>
              </w:tabs>
              <w:ind w:left="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NAZIV LIJEKA I PUT PRIMJENE LIJEKA</w:t>
            </w:r>
          </w:p>
        </w:tc>
      </w:tr>
    </w:tbl>
    <w:p w14:paraId="7ABD96E5" w14:textId="77777777" w:rsidR="00134F69" w:rsidRDefault="00134F69">
      <w:pPr>
        <w:spacing w:line="200" w:lineRule="exact"/>
        <w:rPr>
          <w:rFonts w:ascii="Times New Roman" w:hAnsi="Times New Roman" w:cs="Times New Roman"/>
          <w:sz w:val="20"/>
          <w:szCs w:val="20"/>
        </w:rPr>
      </w:pPr>
    </w:p>
    <w:p w14:paraId="5652D23D" w14:textId="77777777" w:rsidR="00134F69" w:rsidRDefault="00DA230C">
      <w:pPr>
        <w:pStyle w:val="a3"/>
      </w:pPr>
      <w:r>
        <w:rPr>
          <w:rFonts w:eastAsia="Times New Roman"/>
          <w:lang w:val="hr-HR"/>
        </w:rPr>
        <w:t xml:space="preserve">Yuflyma 40 mg </w:t>
      </w:r>
      <w:r w:rsidR="0095798C">
        <w:rPr>
          <w:rFonts w:eastAsia="Times New Roman"/>
          <w:lang w:val="hr-HR"/>
        </w:rPr>
        <w:t>injekcija</w:t>
      </w:r>
    </w:p>
    <w:p w14:paraId="42586286" w14:textId="77777777" w:rsidR="00134F69" w:rsidRDefault="0095798C">
      <w:pPr>
        <w:pStyle w:val="a3"/>
      </w:pPr>
      <w:r>
        <w:rPr>
          <w:rFonts w:eastAsia="Times New Roman"/>
          <w:lang w:val="hr-HR"/>
        </w:rPr>
        <w:t>a</w:t>
      </w:r>
      <w:r w:rsidR="00DA230C">
        <w:rPr>
          <w:rFonts w:eastAsia="Times New Roman"/>
          <w:lang w:val="hr-HR"/>
        </w:rPr>
        <w:t>dalimumab</w:t>
      </w:r>
    </w:p>
    <w:p w14:paraId="53C88BE4" w14:textId="77777777" w:rsidR="00134F69" w:rsidRDefault="0095798C">
      <w:pPr>
        <w:pStyle w:val="a3"/>
      </w:pPr>
      <w:r>
        <w:rPr>
          <w:rFonts w:eastAsia="Times New Roman"/>
          <w:lang w:val="hr-HR"/>
        </w:rPr>
        <w:t>s.c.</w:t>
      </w:r>
    </w:p>
    <w:p w14:paraId="4FAB822B" w14:textId="77777777" w:rsidR="00134F69" w:rsidRDefault="00134F69">
      <w:pPr>
        <w:pStyle w:val="a3"/>
      </w:pPr>
    </w:p>
    <w:p w14:paraId="01AD8B62" w14:textId="77777777" w:rsidR="00134F69" w:rsidRDefault="00134F69">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2B5F21E3" w14:textId="77777777">
        <w:trPr>
          <w:trHeight w:val="317"/>
        </w:trPr>
        <w:tc>
          <w:tcPr>
            <w:tcW w:w="9666" w:type="dxa"/>
            <w:vAlign w:val="center"/>
          </w:tcPr>
          <w:p w14:paraId="79C8E752" w14:textId="77777777" w:rsidR="00134F69" w:rsidRDefault="00DA230C">
            <w:pPr>
              <w:numPr>
                <w:ilvl w:val="0"/>
                <w:numId w:val="29"/>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NAČIN PRIMJENE LIJEKA</w:t>
            </w:r>
          </w:p>
        </w:tc>
      </w:tr>
    </w:tbl>
    <w:p w14:paraId="7BA3DDFF" w14:textId="77777777" w:rsidR="00134F69" w:rsidRDefault="00134F69">
      <w:pPr>
        <w:spacing w:before="13" w:line="280" w:lineRule="exact"/>
        <w:rPr>
          <w:rFonts w:ascii="Times New Roman" w:hAnsi="Times New Roman" w:cs="Times New Roman"/>
          <w:sz w:val="28"/>
          <w:szCs w:val="28"/>
        </w:rPr>
      </w:pPr>
    </w:p>
    <w:p w14:paraId="58888C5A" w14:textId="77777777" w:rsidR="00134F69" w:rsidRDefault="00134F69">
      <w:pPr>
        <w:spacing w:before="13" w:line="280" w:lineRule="exact"/>
        <w:rPr>
          <w:rFonts w:ascii="Times New Roman" w:hAnsi="Times New Roman" w:cs="Times New Roman"/>
          <w:sz w:val="28"/>
          <w:szCs w:val="28"/>
        </w:rPr>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23C07B2B" w14:textId="77777777">
        <w:trPr>
          <w:trHeight w:val="317"/>
        </w:trPr>
        <w:tc>
          <w:tcPr>
            <w:tcW w:w="9666" w:type="dxa"/>
            <w:vAlign w:val="center"/>
          </w:tcPr>
          <w:p w14:paraId="097D3755" w14:textId="77777777" w:rsidR="00134F69" w:rsidRDefault="00DA230C">
            <w:pPr>
              <w:numPr>
                <w:ilvl w:val="0"/>
                <w:numId w:val="29"/>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ROK VALJANOSTI</w:t>
            </w:r>
          </w:p>
        </w:tc>
      </w:tr>
    </w:tbl>
    <w:p w14:paraId="2A41D872" w14:textId="77777777" w:rsidR="00134F69" w:rsidRDefault="00134F69">
      <w:pPr>
        <w:pStyle w:val="a3"/>
      </w:pPr>
    </w:p>
    <w:p w14:paraId="3B194D41" w14:textId="77777777" w:rsidR="00134F69" w:rsidRDefault="00DA230C">
      <w:pPr>
        <w:pStyle w:val="a3"/>
      </w:pPr>
      <w:r>
        <w:rPr>
          <w:rFonts w:eastAsia="Times New Roman"/>
          <w:lang w:val="hr-HR"/>
        </w:rPr>
        <w:t>EXP</w:t>
      </w:r>
    </w:p>
    <w:p w14:paraId="54B58729" w14:textId="77777777" w:rsidR="00134F69" w:rsidRDefault="00134F69">
      <w:pPr>
        <w:pStyle w:val="a3"/>
      </w:pPr>
    </w:p>
    <w:p w14:paraId="530F13D9" w14:textId="77777777" w:rsidR="00134F69" w:rsidRDefault="00134F69">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3D38D4B9" w14:textId="77777777">
        <w:trPr>
          <w:trHeight w:val="317"/>
        </w:trPr>
        <w:tc>
          <w:tcPr>
            <w:tcW w:w="9666" w:type="dxa"/>
            <w:vAlign w:val="center"/>
          </w:tcPr>
          <w:p w14:paraId="04795184" w14:textId="77777777" w:rsidR="00134F69" w:rsidRDefault="00DA230C">
            <w:pPr>
              <w:numPr>
                <w:ilvl w:val="0"/>
                <w:numId w:val="29"/>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BROJ SERIJE</w:t>
            </w:r>
          </w:p>
        </w:tc>
      </w:tr>
    </w:tbl>
    <w:p w14:paraId="484597A5" w14:textId="77777777" w:rsidR="00134F69" w:rsidRDefault="00134F69">
      <w:pPr>
        <w:pStyle w:val="a3"/>
      </w:pPr>
    </w:p>
    <w:p w14:paraId="30D777FF" w14:textId="77777777" w:rsidR="00134F69" w:rsidRDefault="00DA230C">
      <w:pPr>
        <w:pStyle w:val="a3"/>
      </w:pPr>
      <w:r>
        <w:rPr>
          <w:rFonts w:eastAsia="Times New Roman"/>
          <w:lang w:val="hr-HR"/>
        </w:rPr>
        <w:t>Lot</w:t>
      </w:r>
    </w:p>
    <w:p w14:paraId="5523506C" w14:textId="77777777" w:rsidR="00134F69" w:rsidRDefault="00134F69">
      <w:pPr>
        <w:pStyle w:val="a3"/>
      </w:pPr>
    </w:p>
    <w:p w14:paraId="46D11075" w14:textId="77777777" w:rsidR="00134F69" w:rsidRDefault="00134F69">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134F69" w14:paraId="5A0FB25D" w14:textId="77777777">
        <w:trPr>
          <w:trHeight w:val="317"/>
        </w:trPr>
        <w:tc>
          <w:tcPr>
            <w:tcW w:w="9666" w:type="dxa"/>
            <w:vAlign w:val="center"/>
          </w:tcPr>
          <w:p w14:paraId="5D712E72" w14:textId="77777777" w:rsidR="00134F69" w:rsidRDefault="00DA230C">
            <w:pPr>
              <w:numPr>
                <w:ilvl w:val="0"/>
                <w:numId w:val="29"/>
              </w:numPr>
              <w:tabs>
                <w:tab w:val="left" w:pos="672"/>
              </w:tabs>
              <w:ind w:left="561" w:hanging="561"/>
              <w:jc w:val="both"/>
              <w:rPr>
                <w:rFonts w:ascii="Times New Roman" w:eastAsia="Times New Roman" w:hAnsi="Times New Roman" w:cs="Times New Roman"/>
                <w:b/>
                <w:bCs/>
                <w:spacing w:val="-1"/>
                <w:lang w:val="it-IT"/>
              </w:rPr>
            </w:pPr>
            <w:r>
              <w:rPr>
                <w:rFonts w:ascii="Times New Roman" w:eastAsia="Times New Roman" w:hAnsi="Times New Roman" w:cs="Times New Roman"/>
                <w:b/>
                <w:bCs/>
                <w:spacing w:val="-1"/>
                <w:lang w:val="hr-HR"/>
              </w:rPr>
              <w:t>SADRŽAJ PO TEŽINI, VOLUMENU ILI DOZNOJ JEDINICI LIJEKA</w:t>
            </w:r>
          </w:p>
        </w:tc>
      </w:tr>
    </w:tbl>
    <w:p w14:paraId="273A89A8" w14:textId="77777777" w:rsidR="00134F69" w:rsidRDefault="00134F69">
      <w:pPr>
        <w:spacing w:before="13" w:line="280" w:lineRule="exact"/>
        <w:rPr>
          <w:rFonts w:ascii="Times New Roman" w:hAnsi="Times New Roman" w:cs="Times New Roman"/>
          <w:sz w:val="28"/>
          <w:szCs w:val="28"/>
          <w:lang w:val="it-IT"/>
        </w:rPr>
      </w:pPr>
    </w:p>
    <w:p w14:paraId="0BBFACC7" w14:textId="77777777" w:rsidR="00134F69" w:rsidRDefault="003635AB">
      <w:pPr>
        <w:pStyle w:val="a3"/>
      </w:pPr>
      <w:r>
        <w:rPr>
          <w:rFonts w:eastAsia="Times New Roman"/>
          <w:lang w:val="hr-HR"/>
        </w:rPr>
        <w:t>40</w:t>
      </w:r>
      <w:r w:rsidR="00DA230C">
        <w:rPr>
          <w:rFonts w:eastAsia="Times New Roman"/>
          <w:lang w:val="hr-HR"/>
        </w:rPr>
        <w:t> </w:t>
      </w:r>
      <w:r w:rsidR="00DA230C" w:rsidRPr="002A2101">
        <w:rPr>
          <w:rFonts w:eastAsia="Times New Roman"/>
          <w:lang w:val="hr-HR"/>
        </w:rPr>
        <w:t>mg</w:t>
      </w:r>
      <w:r w:rsidR="00DA230C" w:rsidRPr="00A17C2E">
        <w:rPr>
          <w:rFonts w:eastAsia="Times New Roman"/>
          <w:lang w:val="hr-HR"/>
        </w:rPr>
        <w:t>/0,</w:t>
      </w:r>
      <w:r w:rsidRPr="00A17C2E">
        <w:rPr>
          <w:rFonts w:eastAsia="Times New Roman"/>
          <w:lang w:val="hr-HR"/>
        </w:rPr>
        <w:t>4</w:t>
      </w:r>
      <w:r w:rsidR="00DA230C" w:rsidRPr="00A17C2E">
        <w:rPr>
          <w:rFonts w:eastAsia="Times New Roman"/>
          <w:lang w:val="hr-HR"/>
        </w:rPr>
        <w:t> ml</w:t>
      </w:r>
    </w:p>
    <w:p w14:paraId="5354115A" w14:textId="77777777" w:rsidR="00134F69" w:rsidRDefault="00134F69">
      <w:pPr>
        <w:spacing w:before="13" w:line="280" w:lineRule="exact"/>
        <w:rPr>
          <w:rFonts w:ascii="Times New Roman" w:hAnsi="Times New Roman" w:cs="Times New Roman"/>
          <w:sz w:val="28"/>
          <w:szCs w:val="28"/>
        </w:rPr>
      </w:pPr>
    </w:p>
    <w:p w14:paraId="5B2A9956" w14:textId="77777777" w:rsidR="00134F69" w:rsidRDefault="00134F69">
      <w:pPr>
        <w:spacing w:before="13" w:line="280" w:lineRule="exact"/>
        <w:rPr>
          <w:rFonts w:ascii="Times New Roman" w:hAnsi="Times New Roman" w:cs="Times New Roman"/>
          <w:sz w:val="28"/>
          <w:szCs w:val="28"/>
        </w:rPr>
      </w:pPr>
    </w:p>
    <w:tbl>
      <w:tblPr>
        <w:tblStyle w:val="ac"/>
        <w:tblpPr w:leftFromText="142" w:rightFromText="142" w:vertAnchor="text" w:tblpY="194"/>
        <w:tblW w:w="9666" w:type="dxa"/>
        <w:tblBorders>
          <w:insideH w:val="none" w:sz="0" w:space="0" w:color="auto"/>
          <w:insideV w:val="none" w:sz="0" w:space="0" w:color="auto"/>
        </w:tblBorders>
        <w:tblLook w:val="04A0" w:firstRow="1" w:lastRow="0" w:firstColumn="1" w:lastColumn="0" w:noHBand="0" w:noVBand="1"/>
      </w:tblPr>
      <w:tblGrid>
        <w:gridCol w:w="9666"/>
      </w:tblGrid>
      <w:tr w:rsidR="00134F69" w14:paraId="7793569F" w14:textId="77777777" w:rsidTr="00A71B6A">
        <w:trPr>
          <w:trHeight w:val="317"/>
        </w:trPr>
        <w:tc>
          <w:tcPr>
            <w:tcW w:w="9666" w:type="dxa"/>
            <w:vAlign w:val="center"/>
          </w:tcPr>
          <w:p w14:paraId="0C496AD0" w14:textId="77777777" w:rsidR="00134F69" w:rsidRDefault="00134F69">
            <w:pPr>
              <w:numPr>
                <w:ilvl w:val="0"/>
                <w:numId w:val="29"/>
              </w:numPr>
              <w:tabs>
                <w:tab w:val="left" w:pos="672"/>
              </w:tabs>
              <w:ind w:left="561" w:hanging="561"/>
              <w:jc w:val="both"/>
              <w:rPr>
                <w:rFonts w:ascii="Times New Roman" w:eastAsia="Times New Roman" w:hAnsi="Times New Roman" w:cs="Times New Roman"/>
                <w:b/>
                <w:bCs/>
                <w:spacing w:val="-1"/>
              </w:rPr>
            </w:pPr>
          </w:p>
        </w:tc>
      </w:tr>
    </w:tbl>
    <w:p w14:paraId="6A6F0047" w14:textId="77777777" w:rsidR="00134F69" w:rsidRDefault="00134F69">
      <w:pPr>
        <w:pStyle w:val="a3"/>
      </w:pPr>
    </w:p>
    <w:p w14:paraId="3F6AA100" w14:textId="77777777" w:rsidR="00134F69" w:rsidRDefault="00134F69">
      <w:pPr>
        <w:rPr>
          <w:rFonts w:ascii="Times New Roman" w:hAnsi="Times New Roman" w:cs="Times New Roman"/>
        </w:rPr>
      </w:pPr>
    </w:p>
    <w:p w14:paraId="78AF447A" w14:textId="77777777" w:rsidR="00C64FDE" w:rsidRDefault="00C64FDE">
      <w:pPr>
        <w:rPr>
          <w:rFonts w:ascii="Times New Roman" w:hAnsi="Times New Roman" w:cs="Times New Roman"/>
        </w:rPr>
      </w:pPr>
      <w:r>
        <w:rPr>
          <w:rFonts w:ascii="Times New Roman" w:hAnsi="Times New Roman" w:cs="Times New Roman"/>
        </w:rPr>
        <w:br w:type="page"/>
      </w:r>
    </w:p>
    <w:p w14:paraId="76E30776" w14:textId="77777777" w:rsidR="0009596D" w:rsidRDefault="0009596D" w:rsidP="0009596D">
      <w:pPr>
        <w:rPr>
          <w:rFonts w:ascii="Times New Roman" w:hAnsi="Times New Roman" w:cs="Times New Roman"/>
        </w:rPr>
      </w:pPr>
    </w:p>
    <w:tbl>
      <w:tblPr>
        <w:tblStyle w:val="ac"/>
        <w:tblW w:w="9666" w:type="dxa"/>
        <w:tblLook w:val="04A0" w:firstRow="1" w:lastRow="0" w:firstColumn="1" w:lastColumn="0" w:noHBand="0" w:noVBand="1"/>
      </w:tblPr>
      <w:tblGrid>
        <w:gridCol w:w="9666"/>
      </w:tblGrid>
      <w:tr w:rsidR="0009596D" w:rsidRPr="00705B59" w14:paraId="204ECFF0" w14:textId="77777777" w:rsidTr="00B50981">
        <w:trPr>
          <w:trHeight w:val="822"/>
        </w:trPr>
        <w:tc>
          <w:tcPr>
            <w:tcW w:w="9666" w:type="dxa"/>
            <w:vAlign w:val="center"/>
          </w:tcPr>
          <w:p w14:paraId="7EA21F8B" w14:textId="77777777" w:rsidR="0009596D" w:rsidRDefault="0009596D" w:rsidP="00B50981">
            <w:pPr>
              <w:jc w:val="both"/>
              <w:rPr>
                <w:rFonts w:ascii="Times New Roman" w:eastAsia="Times New Roman" w:hAnsi="Times New Roman" w:cs="Times New Roman"/>
                <w:lang w:val="pt-BR"/>
              </w:rPr>
            </w:pPr>
            <w:r>
              <w:rPr>
                <w:rFonts w:ascii="Times New Roman" w:eastAsia="Times New Roman" w:hAnsi="Times New Roman" w:cs="Times New Roman"/>
                <w:b/>
                <w:bCs/>
                <w:spacing w:val="-1"/>
                <w:lang w:val="hr-HR"/>
              </w:rPr>
              <w:t>PODACI KOJI SE MORAJU NALAZITI NA VANJSKOM PAKIRANJU</w:t>
            </w:r>
          </w:p>
          <w:p w14:paraId="2CA10412" w14:textId="77777777" w:rsidR="0009596D" w:rsidRDefault="0009596D" w:rsidP="00B50981">
            <w:pPr>
              <w:spacing w:line="180" w:lineRule="exact"/>
              <w:jc w:val="both"/>
              <w:rPr>
                <w:rFonts w:ascii="Times New Roman" w:hAnsi="Times New Roman" w:cs="Times New Roman"/>
                <w:lang w:val="pt-BR"/>
              </w:rPr>
            </w:pPr>
          </w:p>
          <w:p w14:paraId="3825E1A9" w14:textId="77777777" w:rsidR="0009596D" w:rsidRDefault="0009596D" w:rsidP="00B50981">
            <w:pPr>
              <w:jc w:val="both"/>
              <w:rPr>
                <w:rFonts w:ascii="Times New Roman" w:eastAsia="Times New Roman" w:hAnsi="Times New Roman" w:cs="Times New Roman"/>
                <w:lang w:val="pt-BR"/>
              </w:rPr>
            </w:pPr>
            <w:r>
              <w:rPr>
                <w:rFonts w:ascii="Times New Roman" w:eastAsia="Times New Roman" w:hAnsi="Times New Roman" w:cs="Times New Roman"/>
                <w:b/>
                <w:bCs/>
                <w:spacing w:val="-1"/>
                <w:lang w:val="hr-HR"/>
              </w:rPr>
              <w:t>VANJSKA KUTIJA ZA NAPUNJENU ŠTRCALJKU</w:t>
            </w:r>
          </w:p>
        </w:tc>
      </w:tr>
    </w:tbl>
    <w:p w14:paraId="0A8BDEDE" w14:textId="77777777" w:rsidR="0009596D" w:rsidRDefault="0009596D" w:rsidP="0009596D">
      <w:pPr>
        <w:spacing w:line="200" w:lineRule="exact"/>
        <w:rPr>
          <w:rFonts w:ascii="Times New Roman" w:hAnsi="Times New Roman" w:cs="Times New Roman"/>
          <w:lang w:val="pt-BR"/>
        </w:rPr>
      </w:pPr>
    </w:p>
    <w:p w14:paraId="32F1925D" w14:textId="77777777" w:rsidR="0009596D" w:rsidRDefault="0009596D" w:rsidP="0009596D">
      <w:pPr>
        <w:spacing w:line="200" w:lineRule="exact"/>
        <w:rPr>
          <w:rFonts w:ascii="Times New Roman" w:hAnsi="Times New Roman" w:cs="Times New Roman"/>
          <w:lang w:val="pt-BR"/>
        </w:rPr>
      </w:pPr>
    </w:p>
    <w:tbl>
      <w:tblPr>
        <w:tblStyle w:val="ac"/>
        <w:tblpPr w:leftFromText="142" w:rightFromText="142" w:vertAnchor="text" w:tblpY="55"/>
        <w:tblW w:w="9666" w:type="dxa"/>
        <w:tblLook w:val="04A0" w:firstRow="1" w:lastRow="0" w:firstColumn="1" w:lastColumn="0" w:noHBand="0" w:noVBand="1"/>
      </w:tblPr>
      <w:tblGrid>
        <w:gridCol w:w="9666"/>
      </w:tblGrid>
      <w:tr w:rsidR="0009596D" w14:paraId="2FF8632B" w14:textId="77777777" w:rsidTr="00B50981">
        <w:trPr>
          <w:trHeight w:val="317"/>
        </w:trPr>
        <w:tc>
          <w:tcPr>
            <w:tcW w:w="9666" w:type="dxa"/>
            <w:vAlign w:val="center"/>
          </w:tcPr>
          <w:p w14:paraId="7888B799" w14:textId="77777777" w:rsidR="0009596D" w:rsidRDefault="0009596D" w:rsidP="00B50981">
            <w:pPr>
              <w:numPr>
                <w:ilvl w:val="0"/>
                <w:numId w:val="121"/>
              </w:numPr>
              <w:tabs>
                <w:tab w:val="left" w:pos="672"/>
              </w:tabs>
              <w:ind w:left="550"/>
              <w:jc w:val="both"/>
              <w:rPr>
                <w:rFonts w:ascii="Times New Roman" w:eastAsia="Times New Roman" w:hAnsi="Times New Roman" w:cs="Times New Roman"/>
              </w:rPr>
            </w:pPr>
            <w:r>
              <w:rPr>
                <w:rFonts w:ascii="Times New Roman" w:eastAsia="Times New Roman" w:hAnsi="Times New Roman" w:cs="Times New Roman"/>
                <w:b/>
                <w:bCs/>
                <w:spacing w:val="-1"/>
                <w:lang w:val="hr-HR"/>
              </w:rPr>
              <w:t>NAZIV LIJEKA</w:t>
            </w:r>
          </w:p>
        </w:tc>
      </w:tr>
    </w:tbl>
    <w:p w14:paraId="67012264" w14:textId="77777777" w:rsidR="0009596D" w:rsidRDefault="0009596D" w:rsidP="0009596D">
      <w:pPr>
        <w:spacing w:line="200" w:lineRule="exact"/>
        <w:rPr>
          <w:rFonts w:ascii="Times New Roman" w:hAnsi="Times New Roman" w:cs="Times New Roman"/>
        </w:rPr>
      </w:pPr>
    </w:p>
    <w:p w14:paraId="319131E4" w14:textId="77777777" w:rsidR="0009596D" w:rsidRPr="00BB0D4B" w:rsidRDefault="0009596D" w:rsidP="0009596D">
      <w:pPr>
        <w:pStyle w:val="a3"/>
        <w:rPr>
          <w:lang w:val="es-ES"/>
        </w:rPr>
      </w:pPr>
      <w:r>
        <w:rPr>
          <w:rFonts w:eastAsia="Times New Roman"/>
          <w:lang w:val="hr-HR"/>
        </w:rPr>
        <w:t>Yuflyma 80 mg otopina za injekciju u napunjenoj štrcaljki</w:t>
      </w:r>
    </w:p>
    <w:p w14:paraId="2A33D052" w14:textId="77777777" w:rsidR="0009596D" w:rsidRDefault="0009596D" w:rsidP="0009596D">
      <w:pPr>
        <w:pStyle w:val="a3"/>
      </w:pPr>
      <w:r>
        <w:rPr>
          <w:rFonts w:eastAsia="Times New Roman"/>
          <w:lang w:val="hr-HR"/>
        </w:rPr>
        <w:t>adalimumab</w:t>
      </w:r>
    </w:p>
    <w:p w14:paraId="20CBA11F" w14:textId="77777777" w:rsidR="0009596D" w:rsidRDefault="0009596D" w:rsidP="0009596D">
      <w:pPr>
        <w:pStyle w:val="a3"/>
      </w:pPr>
    </w:p>
    <w:p w14:paraId="3EF0F91B" w14:textId="77777777" w:rsidR="0009596D" w:rsidRDefault="0009596D" w:rsidP="0009596D">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098F23AA" w14:textId="77777777" w:rsidTr="00B50981">
        <w:trPr>
          <w:trHeight w:val="317"/>
        </w:trPr>
        <w:tc>
          <w:tcPr>
            <w:tcW w:w="9666" w:type="dxa"/>
            <w:vAlign w:val="center"/>
          </w:tcPr>
          <w:p w14:paraId="3D91484A"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NAVOĐENJE DJELATNE(IH) TVARI</w:t>
            </w:r>
          </w:p>
        </w:tc>
      </w:tr>
    </w:tbl>
    <w:p w14:paraId="5357EFFF" w14:textId="77777777" w:rsidR="0009596D" w:rsidRDefault="0009596D" w:rsidP="0009596D">
      <w:pPr>
        <w:spacing w:before="13" w:line="280" w:lineRule="exact"/>
        <w:rPr>
          <w:rFonts w:ascii="Times New Roman" w:hAnsi="Times New Roman" w:cs="Times New Roman"/>
        </w:rPr>
      </w:pPr>
    </w:p>
    <w:p w14:paraId="6F9EEF29" w14:textId="77777777" w:rsidR="0009596D" w:rsidRDefault="0009596D" w:rsidP="0009596D">
      <w:pPr>
        <w:pStyle w:val="a3"/>
      </w:pPr>
      <w:r>
        <w:rPr>
          <w:rFonts w:eastAsia="Times New Roman"/>
          <w:lang w:val="hr-HR"/>
        </w:rPr>
        <w:t>Jedna napunjena štrcaljka od 0,8 ml sadrži 80 mg adalimumaba.</w:t>
      </w:r>
    </w:p>
    <w:p w14:paraId="3F49FCD1" w14:textId="77777777" w:rsidR="0009596D" w:rsidRDefault="0009596D" w:rsidP="0009596D">
      <w:pPr>
        <w:spacing w:line="280" w:lineRule="exact"/>
        <w:rPr>
          <w:rFonts w:ascii="Times New Roman" w:hAnsi="Times New Roman" w:cs="Times New Roman"/>
        </w:rPr>
      </w:pPr>
    </w:p>
    <w:p w14:paraId="1474C0C2" w14:textId="77777777" w:rsidR="0009596D" w:rsidRDefault="0009596D" w:rsidP="0009596D">
      <w:pPr>
        <w:spacing w:line="280" w:lineRule="exact"/>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31622CA5" w14:textId="77777777" w:rsidTr="00B50981">
        <w:trPr>
          <w:trHeight w:val="317"/>
        </w:trPr>
        <w:tc>
          <w:tcPr>
            <w:tcW w:w="9666" w:type="dxa"/>
            <w:vAlign w:val="center"/>
          </w:tcPr>
          <w:p w14:paraId="5E139C5B"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POPIS POMOĆNIH TVARI</w:t>
            </w:r>
          </w:p>
        </w:tc>
      </w:tr>
    </w:tbl>
    <w:p w14:paraId="1E578AC3" w14:textId="77777777" w:rsidR="0009596D" w:rsidRDefault="0009596D" w:rsidP="0009596D">
      <w:pPr>
        <w:pStyle w:val="a3"/>
      </w:pPr>
    </w:p>
    <w:p w14:paraId="1F7325FF" w14:textId="77777777" w:rsidR="0009596D" w:rsidRDefault="0009596D" w:rsidP="0009596D">
      <w:pPr>
        <w:pStyle w:val="a3"/>
      </w:pPr>
      <w:r>
        <w:rPr>
          <w:rFonts w:eastAsia="Times New Roman"/>
          <w:lang w:val="hr-HR"/>
        </w:rPr>
        <w:t xml:space="preserve">Pomoćne tvari: acetatna kiselina, natrijev acetat trihidrat, glicin, polisorbat 80, voda za injekcije. </w:t>
      </w:r>
    </w:p>
    <w:p w14:paraId="1F85623C" w14:textId="77777777" w:rsidR="0009596D" w:rsidRPr="00BB0D4B" w:rsidRDefault="0009596D" w:rsidP="0009596D">
      <w:pPr>
        <w:pStyle w:val="a3"/>
        <w:rPr>
          <w:lang w:val="es-ES"/>
        </w:rPr>
      </w:pPr>
      <w:r w:rsidRPr="000A6522">
        <w:rPr>
          <w:rFonts w:eastAsia="Times New Roman"/>
          <w:highlight w:val="lightGray"/>
          <w:lang w:val="hr-HR"/>
        </w:rPr>
        <w:t>Za više informacija pogledati uputu o lijeku.</w:t>
      </w:r>
    </w:p>
    <w:p w14:paraId="5B164CEB" w14:textId="77777777" w:rsidR="0009596D" w:rsidRPr="00BB0D4B" w:rsidRDefault="0009596D" w:rsidP="0009596D">
      <w:pPr>
        <w:pStyle w:val="a3"/>
        <w:tabs>
          <w:tab w:val="left" w:pos="1386"/>
        </w:tabs>
        <w:rPr>
          <w:lang w:val="es-ES"/>
        </w:rPr>
      </w:pPr>
      <w:r w:rsidRPr="00BB0D4B">
        <w:rPr>
          <w:lang w:val="es-ES"/>
        </w:rPr>
        <w:tab/>
      </w:r>
    </w:p>
    <w:p w14:paraId="0191CB43" w14:textId="77777777" w:rsidR="0009596D" w:rsidRPr="00BB0D4B" w:rsidRDefault="0009596D" w:rsidP="0009596D">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23AC486E" w14:textId="77777777" w:rsidTr="00B50981">
        <w:trPr>
          <w:trHeight w:val="317"/>
        </w:trPr>
        <w:tc>
          <w:tcPr>
            <w:tcW w:w="9666" w:type="dxa"/>
            <w:vAlign w:val="center"/>
          </w:tcPr>
          <w:p w14:paraId="512F6E6E"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FARMACEUTSKI OBLIK I SADRŽAJ</w:t>
            </w:r>
          </w:p>
        </w:tc>
      </w:tr>
    </w:tbl>
    <w:p w14:paraId="23637A6E" w14:textId="77777777" w:rsidR="0009596D" w:rsidRDefault="0009596D" w:rsidP="0009596D">
      <w:pPr>
        <w:pStyle w:val="a3"/>
      </w:pPr>
    </w:p>
    <w:p w14:paraId="3A5C98F7" w14:textId="77777777" w:rsidR="0009596D" w:rsidRDefault="0009596D" w:rsidP="0009596D">
      <w:pPr>
        <w:pStyle w:val="a3"/>
      </w:pPr>
      <w:r w:rsidRPr="003635AB">
        <w:rPr>
          <w:rFonts w:eastAsia="Times New Roman"/>
          <w:highlight w:val="lightGray"/>
          <w:lang w:val="hr-HR"/>
        </w:rPr>
        <w:t>Otopina za injekciju</w:t>
      </w:r>
    </w:p>
    <w:p w14:paraId="0D650EC1" w14:textId="77777777" w:rsidR="0009596D" w:rsidRDefault="0009596D" w:rsidP="0009596D">
      <w:pPr>
        <w:autoSpaceDE w:val="0"/>
        <w:autoSpaceDN w:val="0"/>
        <w:adjustRightInd w:val="0"/>
        <w:rPr>
          <w:rFonts w:ascii="Times New Roman" w:hAnsi="Times New Roman" w:cs="Times New Roman"/>
        </w:rPr>
      </w:pPr>
      <w:r>
        <w:rPr>
          <w:rFonts w:ascii="Times New Roman" w:eastAsia="Times New Roman" w:hAnsi="Times New Roman" w:cs="Times New Roman"/>
          <w:lang w:val="hr-HR"/>
        </w:rPr>
        <w:t>1 napunjena štrcaljka</w:t>
      </w:r>
    </w:p>
    <w:p w14:paraId="78F3BF7A" w14:textId="77777777" w:rsidR="0009596D" w:rsidRDefault="0009596D" w:rsidP="0009596D">
      <w:pPr>
        <w:autoSpaceDE w:val="0"/>
        <w:autoSpaceDN w:val="0"/>
        <w:adjustRightInd w:val="0"/>
        <w:rPr>
          <w:rFonts w:ascii="Times New Roman" w:hAnsi="Times New Roman" w:cs="Times New Roman"/>
        </w:rPr>
      </w:pPr>
      <w:r>
        <w:rPr>
          <w:rFonts w:ascii="Times New Roman" w:eastAsia="Times New Roman" w:hAnsi="Times New Roman" w:cs="Times New Roman"/>
          <w:lang w:val="hr-HR"/>
        </w:rPr>
        <w:t>2 jastučića natopljena alkoholom</w:t>
      </w:r>
    </w:p>
    <w:p w14:paraId="3A05A275" w14:textId="77777777" w:rsidR="0009596D" w:rsidRPr="003635AB" w:rsidRDefault="0009596D" w:rsidP="0009596D">
      <w:pPr>
        <w:autoSpaceDE w:val="0"/>
        <w:autoSpaceDN w:val="0"/>
        <w:adjustRightInd w:val="0"/>
        <w:rPr>
          <w:rFonts w:ascii="Times New Roman" w:hAnsi="Times New Roman" w:cs="Times New Roman"/>
          <w:highlight w:val="lightGray"/>
        </w:rPr>
      </w:pPr>
    </w:p>
    <w:p w14:paraId="05363527" w14:textId="77777777" w:rsidR="0009596D" w:rsidRPr="003635AB" w:rsidRDefault="0009596D" w:rsidP="0009596D">
      <w:pPr>
        <w:autoSpaceDE w:val="0"/>
        <w:autoSpaceDN w:val="0"/>
        <w:adjustRightInd w:val="0"/>
        <w:rPr>
          <w:rFonts w:ascii="Times New Roman" w:hAnsi="Times New Roman" w:cs="Times New Roman"/>
          <w:highlight w:val="lightGray"/>
        </w:rPr>
      </w:pPr>
      <w:r w:rsidRPr="003635AB">
        <w:rPr>
          <w:rFonts w:ascii="Times New Roman" w:eastAsia="Times New Roman" w:hAnsi="Times New Roman" w:cs="Times New Roman"/>
          <w:highlight w:val="lightGray"/>
          <w:lang w:val="hr-HR"/>
        </w:rPr>
        <w:t>1 napunjena štrcaljka s</w:t>
      </w:r>
      <w:r>
        <w:rPr>
          <w:rFonts w:ascii="Times New Roman" w:eastAsia="Times New Roman" w:hAnsi="Times New Roman" w:cs="Times New Roman"/>
          <w:highlight w:val="lightGray"/>
          <w:lang w:val="hr-HR"/>
        </w:rPr>
        <w:t>a</w:t>
      </w:r>
      <w:r w:rsidRPr="0002702C">
        <w:rPr>
          <w:rFonts w:ascii="Times New Roman" w:eastAsia="Times New Roman" w:hAnsi="Times New Roman" w:cs="Times New Roman"/>
          <w:highlight w:val="lightGray"/>
          <w:lang w:val="hr-HR"/>
        </w:rPr>
        <w:t xml:space="preserve"> štitnikom za iglu</w:t>
      </w:r>
      <w:r w:rsidRPr="00074D9C" w:rsidDel="00402687">
        <w:rPr>
          <w:rFonts w:ascii="Times New Roman" w:eastAsia="Times New Roman" w:hAnsi="Times New Roman" w:cs="Times New Roman"/>
          <w:highlight w:val="lightGray"/>
          <w:lang w:val="hr-HR"/>
        </w:rPr>
        <w:t xml:space="preserve"> </w:t>
      </w:r>
    </w:p>
    <w:p w14:paraId="0BA1DA0F" w14:textId="77777777" w:rsidR="0009596D" w:rsidRPr="003635AB" w:rsidRDefault="0009596D" w:rsidP="0009596D">
      <w:pPr>
        <w:autoSpaceDE w:val="0"/>
        <w:autoSpaceDN w:val="0"/>
        <w:adjustRightInd w:val="0"/>
        <w:rPr>
          <w:rFonts w:ascii="Times New Roman" w:hAnsi="Times New Roman" w:cs="Times New Roman"/>
          <w:highlight w:val="lightGray"/>
        </w:rPr>
      </w:pPr>
      <w:r w:rsidRPr="003635AB">
        <w:rPr>
          <w:rFonts w:ascii="Times New Roman" w:eastAsia="Times New Roman" w:hAnsi="Times New Roman" w:cs="Times New Roman"/>
          <w:highlight w:val="lightGray"/>
          <w:lang w:val="hr-HR"/>
        </w:rPr>
        <w:t>2 jastučića natopljena alkoholom</w:t>
      </w:r>
    </w:p>
    <w:p w14:paraId="5B373076" w14:textId="77777777" w:rsidR="0009596D" w:rsidRDefault="0009596D" w:rsidP="0009596D">
      <w:pPr>
        <w:spacing w:line="200" w:lineRule="exact"/>
        <w:rPr>
          <w:rFonts w:ascii="Times New Roman" w:hAnsi="Times New Roman" w:cs="Times New Roman"/>
        </w:rPr>
      </w:pPr>
    </w:p>
    <w:p w14:paraId="6F4B15DA" w14:textId="77777777" w:rsidR="0009596D" w:rsidRDefault="0009596D" w:rsidP="0009596D">
      <w:pPr>
        <w:spacing w:line="200" w:lineRule="exact"/>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3A595B88" w14:textId="77777777" w:rsidTr="00B50981">
        <w:trPr>
          <w:trHeight w:val="317"/>
        </w:trPr>
        <w:tc>
          <w:tcPr>
            <w:tcW w:w="9666" w:type="dxa"/>
            <w:vAlign w:val="center"/>
          </w:tcPr>
          <w:p w14:paraId="2E92371F"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NAČIN I PUT(EVI) PRIMJENE LIJEKA</w:t>
            </w:r>
          </w:p>
        </w:tc>
      </w:tr>
    </w:tbl>
    <w:p w14:paraId="11193DE3" w14:textId="77777777" w:rsidR="0009596D" w:rsidRDefault="0009596D" w:rsidP="0009596D">
      <w:pPr>
        <w:spacing w:line="200" w:lineRule="exact"/>
        <w:rPr>
          <w:rFonts w:ascii="Times New Roman" w:hAnsi="Times New Roman" w:cs="Times New Roman"/>
        </w:rPr>
      </w:pPr>
    </w:p>
    <w:p w14:paraId="1067D9E7" w14:textId="77777777" w:rsidR="0009596D" w:rsidRPr="00BB0D4B" w:rsidRDefault="0009596D" w:rsidP="0009596D">
      <w:pPr>
        <w:pStyle w:val="a3"/>
        <w:rPr>
          <w:lang w:val="es-ES"/>
        </w:rPr>
      </w:pPr>
      <w:r>
        <w:rPr>
          <w:rFonts w:eastAsia="Times New Roman"/>
          <w:lang w:val="hr-HR"/>
        </w:rPr>
        <w:t>Supkutana primjena</w:t>
      </w:r>
    </w:p>
    <w:p w14:paraId="7B1F1B60" w14:textId="77777777" w:rsidR="0009596D" w:rsidRPr="00BB0D4B" w:rsidRDefault="0009596D" w:rsidP="0009596D">
      <w:pPr>
        <w:pStyle w:val="a3"/>
        <w:rPr>
          <w:lang w:val="es-ES"/>
        </w:rPr>
      </w:pPr>
    </w:p>
    <w:p w14:paraId="736A355F" w14:textId="77777777" w:rsidR="0009596D" w:rsidRPr="00BB0D4B" w:rsidRDefault="0009596D" w:rsidP="0009596D">
      <w:pPr>
        <w:pStyle w:val="a3"/>
        <w:rPr>
          <w:lang w:val="es-ES"/>
        </w:rPr>
      </w:pPr>
      <w:r>
        <w:rPr>
          <w:rFonts w:eastAsia="Times New Roman"/>
          <w:lang w:val="hr-HR"/>
        </w:rPr>
        <w:t>Prije uporabe pročitajte uputu o lijeku.</w:t>
      </w:r>
    </w:p>
    <w:p w14:paraId="4C8E7552" w14:textId="77777777" w:rsidR="0009596D" w:rsidRPr="00BB0D4B" w:rsidRDefault="0009596D" w:rsidP="0009596D">
      <w:pPr>
        <w:pStyle w:val="a3"/>
        <w:rPr>
          <w:lang w:val="es-ES"/>
        </w:rPr>
      </w:pPr>
    </w:p>
    <w:p w14:paraId="1037B5B7" w14:textId="77777777" w:rsidR="0009596D" w:rsidRPr="00A93644" w:rsidRDefault="0009596D" w:rsidP="0009596D">
      <w:pPr>
        <w:pStyle w:val="a3"/>
        <w:rPr>
          <w:lang w:val="es-ES"/>
        </w:rPr>
      </w:pPr>
      <w:r>
        <w:rPr>
          <w:rFonts w:eastAsia="Times New Roman"/>
          <w:lang w:val="hr-HR"/>
        </w:rPr>
        <w:t>Samo za jednokratnu primjenu.</w:t>
      </w:r>
    </w:p>
    <w:p w14:paraId="4442E8AD" w14:textId="77777777" w:rsidR="0009596D" w:rsidRPr="00A93644" w:rsidRDefault="0009596D" w:rsidP="0009596D">
      <w:pPr>
        <w:pStyle w:val="a3"/>
        <w:rPr>
          <w:lang w:val="es-ES"/>
        </w:rPr>
      </w:pPr>
    </w:p>
    <w:p w14:paraId="55E4FB5B" w14:textId="77777777" w:rsidR="0009596D" w:rsidRPr="00A93644" w:rsidRDefault="0009596D" w:rsidP="0009596D">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rsidRPr="00705B59" w14:paraId="24DE4D46" w14:textId="77777777" w:rsidTr="00B50981">
        <w:trPr>
          <w:trHeight w:val="317"/>
        </w:trPr>
        <w:tc>
          <w:tcPr>
            <w:tcW w:w="9666" w:type="dxa"/>
            <w:vAlign w:val="center"/>
          </w:tcPr>
          <w:p w14:paraId="4C8BA8FA" w14:textId="77777777" w:rsidR="0009596D" w:rsidRPr="00A93644" w:rsidRDefault="0009596D" w:rsidP="00B50981">
            <w:pPr>
              <w:numPr>
                <w:ilvl w:val="0"/>
                <w:numId w:val="121"/>
              </w:numPr>
              <w:tabs>
                <w:tab w:val="left" w:pos="672"/>
              </w:tabs>
              <w:ind w:left="550" w:hanging="550"/>
              <w:jc w:val="both"/>
              <w:rPr>
                <w:rFonts w:ascii="Times New Roman" w:eastAsia="Times New Roman" w:hAnsi="Times New Roman" w:cs="Times New Roman"/>
                <w:lang w:val="es-ES"/>
              </w:rPr>
            </w:pPr>
            <w:r>
              <w:rPr>
                <w:rFonts w:ascii="Times New Roman" w:eastAsia="Times New Roman" w:hAnsi="Times New Roman" w:cs="Times New Roman"/>
                <w:b/>
                <w:bCs/>
                <w:spacing w:val="-1"/>
                <w:lang w:val="hr-HR"/>
              </w:rPr>
              <w:t>POSEBNO UPOZORENJE O ČUVANJU LIJEKA IZVAN POGLEDA I DOHVATA DJECE</w:t>
            </w:r>
          </w:p>
        </w:tc>
      </w:tr>
    </w:tbl>
    <w:p w14:paraId="7F4730B8" w14:textId="77777777" w:rsidR="0009596D" w:rsidRPr="00A93644" w:rsidRDefault="0009596D" w:rsidP="0009596D">
      <w:pPr>
        <w:spacing w:before="1" w:line="200" w:lineRule="exact"/>
        <w:rPr>
          <w:rFonts w:ascii="Times New Roman" w:hAnsi="Times New Roman" w:cs="Times New Roman"/>
          <w:lang w:val="es-ES"/>
        </w:rPr>
      </w:pPr>
    </w:p>
    <w:p w14:paraId="69250F2F" w14:textId="77777777" w:rsidR="0009596D" w:rsidRDefault="0009596D" w:rsidP="0009596D">
      <w:pPr>
        <w:pStyle w:val="a3"/>
        <w:rPr>
          <w:lang w:val="it-IT"/>
        </w:rPr>
      </w:pPr>
      <w:r>
        <w:rPr>
          <w:rFonts w:eastAsia="Times New Roman"/>
          <w:lang w:val="hr-HR"/>
        </w:rPr>
        <w:t>Čuvati izvan pogleda i dohvata djece.</w:t>
      </w:r>
    </w:p>
    <w:p w14:paraId="4DC46028" w14:textId="77777777" w:rsidR="0009596D" w:rsidRDefault="0009596D" w:rsidP="0009596D">
      <w:pPr>
        <w:pStyle w:val="a3"/>
        <w:rPr>
          <w:lang w:val="it-IT"/>
        </w:rPr>
      </w:pPr>
    </w:p>
    <w:p w14:paraId="01A9AF75" w14:textId="77777777" w:rsidR="0009596D" w:rsidRDefault="0009596D" w:rsidP="0009596D">
      <w:pPr>
        <w:pStyle w:val="a3"/>
        <w:rPr>
          <w:lang w:val="it-IT"/>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rsidRPr="00705B59" w14:paraId="185A397B" w14:textId="77777777" w:rsidTr="00B50981">
        <w:trPr>
          <w:trHeight w:val="317"/>
        </w:trPr>
        <w:tc>
          <w:tcPr>
            <w:tcW w:w="9666" w:type="dxa"/>
            <w:vAlign w:val="center"/>
          </w:tcPr>
          <w:p w14:paraId="65BCD592"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lang w:val="it-IT"/>
              </w:rPr>
            </w:pPr>
            <w:r>
              <w:rPr>
                <w:rFonts w:ascii="Times New Roman" w:eastAsia="Times New Roman" w:hAnsi="Times New Roman" w:cs="Times New Roman"/>
                <w:b/>
                <w:bCs/>
                <w:spacing w:val="-1"/>
                <w:lang w:val="hr-HR"/>
              </w:rPr>
              <w:t>DRUGO POSEBNO UPOZORENJE, AKO JE POTREBNO</w:t>
            </w:r>
          </w:p>
        </w:tc>
      </w:tr>
    </w:tbl>
    <w:p w14:paraId="585BD0CA" w14:textId="77777777" w:rsidR="0009596D" w:rsidRDefault="0009596D" w:rsidP="0009596D">
      <w:pPr>
        <w:rPr>
          <w:rFonts w:ascii="Times New Roman" w:hAnsi="Times New Roman" w:cs="Times New Roman"/>
          <w:lang w:val="it-IT"/>
        </w:rPr>
      </w:pPr>
    </w:p>
    <w:p w14:paraId="5565BC8F" w14:textId="77777777" w:rsidR="0009596D" w:rsidRDefault="0009596D" w:rsidP="0009596D">
      <w:pPr>
        <w:rPr>
          <w:rFonts w:ascii="Times New Roman" w:hAnsi="Times New Roman" w:cs="Times New Roman"/>
          <w:lang w:val="it-IT"/>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7A84D62A" w14:textId="77777777" w:rsidTr="00B50981">
        <w:trPr>
          <w:trHeight w:val="317"/>
        </w:trPr>
        <w:tc>
          <w:tcPr>
            <w:tcW w:w="9666" w:type="dxa"/>
            <w:vAlign w:val="center"/>
          </w:tcPr>
          <w:p w14:paraId="3AFF985C"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ROK VALJANOSTI</w:t>
            </w:r>
          </w:p>
        </w:tc>
      </w:tr>
    </w:tbl>
    <w:p w14:paraId="5518F3CE" w14:textId="77777777" w:rsidR="0009596D" w:rsidRDefault="0009596D" w:rsidP="0009596D">
      <w:pPr>
        <w:rPr>
          <w:rFonts w:ascii="Times New Roman" w:hAnsi="Times New Roman" w:cs="Times New Roman"/>
        </w:rPr>
      </w:pPr>
    </w:p>
    <w:p w14:paraId="394E0B11" w14:textId="77777777" w:rsidR="0009596D" w:rsidRDefault="0009596D" w:rsidP="0009596D">
      <w:pPr>
        <w:pStyle w:val="a3"/>
      </w:pPr>
      <w:r>
        <w:rPr>
          <w:rFonts w:eastAsia="Times New Roman"/>
          <w:lang w:val="hr-HR"/>
        </w:rPr>
        <w:t>EXP</w:t>
      </w:r>
    </w:p>
    <w:p w14:paraId="020B4DDE" w14:textId="77777777" w:rsidR="0009596D" w:rsidRDefault="0009596D" w:rsidP="0009596D">
      <w:pPr>
        <w:rPr>
          <w:rFonts w:ascii="Times New Roman" w:hAnsi="Times New Roman" w:cs="Times New Roman"/>
        </w:rPr>
      </w:pPr>
    </w:p>
    <w:p w14:paraId="06B6E417" w14:textId="77777777" w:rsidR="0009596D" w:rsidRDefault="0009596D" w:rsidP="0009596D">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3E809D04" w14:textId="77777777" w:rsidTr="00B50981">
        <w:trPr>
          <w:trHeight w:val="317"/>
        </w:trPr>
        <w:tc>
          <w:tcPr>
            <w:tcW w:w="9666" w:type="dxa"/>
            <w:vAlign w:val="center"/>
          </w:tcPr>
          <w:p w14:paraId="315900CE"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POSEBNE MJERE ČUVANJA</w:t>
            </w:r>
          </w:p>
        </w:tc>
      </w:tr>
    </w:tbl>
    <w:p w14:paraId="67148A44" w14:textId="77777777" w:rsidR="0009596D" w:rsidRDefault="0009596D" w:rsidP="0009596D">
      <w:pPr>
        <w:rPr>
          <w:rFonts w:ascii="Times New Roman" w:hAnsi="Times New Roman" w:cs="Times New Roman"/>
        </w:rPr>
      </w:pPr>
    </w:p>
    <w:p w14:paraId="1A0932C4" w14:textId="77777777" w:rsidR="0009596D" w:rsidRDefault="0009596D" w:rsidP="0009596D">
      <w:pPr>
        <w:pStyle w:val="a3"/>
        <w:rPr>
          <w:lang w:val="fr-FR"/>
        </w:rPr>
      </w:pPr>
      <w:r>
        <w:rPr>
          <w:rFonts w:eastAsia="Times New Roman"/>
          <w:lang w:val="hr-HR"/>
        </w:rPr>
        <w:t>Čuvati u hladnjaku. Ne zamrzavati.</w:t>
      </w:r>
    </w:p>
    <w:p w14:paraId="6DED376E" w14:textId="77777777" w:rsidR="0009596D" w:rsidRDefault="0009596D" w:rsidP="0009596D">
      <w:pPr>
        <w:pStyle w:val="a3"/>
        <w:rPr>
          <w:lang w:val="fr-FR"/>
        </w:rPr>
      </w:pPr>
      <w:r>
        <w:rPr>
          <w:rFonts w:eastAsia="Times New Roman"/>
          <w:lang w:val="hr-HR"/>
        </w:rPr>
        <w:t>Napunjenu štrcaljku čuvati u vanjskom pakiranju radi zaštite od svjetlosti.</w:t>
      </w:r>
    </w:p>
    <w:p w14:paraId="407479F0" w14:textId="77777777" w:rsidR="0009596D" w:rsidRDefault="0009596D" w:rsidP="0009596D">
      <w:pPr>
        <w:pStyle w:val="a3"/>
        <w:rPr>
          <w:lang w:val="pt-BR"/>
        </w:rPr>
      </w:pPr>
      <w:r>
        <w:rPr>
          <w:rFonts w:eastAsia="Times New Roman"/>
          <w:lang w:val="hr-HR"/>
        </w:rPr>
        <w:t>Pogledajte uputu o lijeku za detalje o alternativnim mjerama čuvanja.</w:t>
      </w:r>
    </w:p>
    <w:p w14:paraId="4F76B325" w14:textId="77777777" w:rsidR="0009596D" w:rsidRDefault="0009596D" w:rsidP="0009596D">
      <w:pPr>
        <w:rPr>
          <w:rFonts w:ascii="Times New Roman" w:hAnsi="Times New Roman" w:cs="Times New Roman"/>
          <w:lang w:val="pt-BR"/>
        </w:rPr>
      </w:pPr>
    </w:p>
    <w:p w14:paraId="17C36CCF" w14:textId="77777777" w:rsidR="0009596D" w:rsidRDefault="0009596D" w:rsidP="0009596D">
      <w:pPr>
        <w:rPr>
          <w:rFonts w:ascii="Times New Roman" w:hAnsi="Times New Roman" w:cs="Times New Roman"/>
          <w:lang w:val="pt-BR"/>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rsidRPr="00705B59" w14:paraId="7ADA9EA3" w14:textId="77777777" w:rsidTr="00B50981">
        <w:trPr>
          <w:trHeight w:val="317"/>
        </w:trPr>
        <w:tc>
          <w:tcPr>
            <w:tcW w:w="9666" w:type="dxa"/>
            <w:vAlign w:val="center"/>
          </w:tcPr>
          <w:p w14:paraId="3F31F6EC"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hr-HR"/>
              </w:rPr>
              <w:t>POSEBNE MJERE ZA ZBRINJAVANJE NEISKORIŠTENOG LIJEKA ILI OTPADNIH MATERIJALA KOJI POTJEČU OD LIJEKA, AKO JE POTREBNO</w:t>
            </w:r>
          </w:p>
        </w:tc>
      </w:tr>
    </w:tbl>
    <w:p w14:paraId="3004CA6D" w14:textId="77777777" w:rsidR="0009596D" w:rsidRDefault="0009596D" w:rsidP="0009596D">
      <w:pPr>
        <w:rPr>
          <w:rFonts w:ascii="Times New Roman" w:hAnsi="Times New Roman" w:cs="Times New Roman"/>
          <w:lang w:val="pt-BR"/>
        </w:rPr>
      </w:pPr>
    </w:p>
    <w:p w14:paraId="42D69123" w14:textId="77777777" w:rsidR="0009596D" w:rsidRDefault="0009596D" w:rsidP="0009596D">
      <w:pPr>
        <w:rPr>
          <w:rFonts w:ascii="Times New Roman" w:hAnsi="Times New Roman" w:cs="Times New Roman"/>
          <w:lang w:val="pt-BR"/>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rsidRPr="00705B59" w14:paraId="3322C640" w14:textId="77777777" w:rsidTr="00B50981">
        <w:trPr>
          <w:trHeight w:val="317"/>
        </w:trPr>
        <w:tc>
          <w:tcPr>
            <w:tcW w:w="9666" w:type="dxa"/>
            <w:vAlign w:val="center"/>
          </w:tcPr>
          <w:p w14:paraId="3C8AC7E1"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hr-HR"/>
              </w:rPr>
              <w:t>NAZIV I ADRESA NOSITELJA ODOBRENJA ZA STAVLJANJE LIJEKA U PROMET</w:t>
            </w:r>
          </w:p>
        </w:tc>
      </w:tr>
    </w:tbl>
    <w:p w14:paraId="581C51FA" w14:textId="77777777" w:rsidR="0009596D" w:rsidRDefault="0009596D" w:rsidP="0009596D">
      <w:pPr>
        <w:spacing w:before="5" w:line="200" w:lineRule="exact"/>
        <w:rPr>
          <w:rFonts w:ascii="Times New Roman" w:hAnsi="Times New Roman" w:cs="Times New Roman"/>
          <w:lang w:val="pt-BR"/>
        </w:rPr>
      </w:pPr>
    </w:p>
    <w:p w14:paraId="5181BDA9" w14:textId="77777777" w:rsidR="0009596D" w:rsidRDefault="0009596D" w:rsidP="0009596D">
      <w:pPr>
        <w:pStyle w:val="a3"/>
      </w:pPr>
      <w:r>
        <w:t xml:space="preserve">Celltrion Healthcare Hungary Kft. </w:t>
      </w:r>
    </w:p>
    <w:p w14:paraId="7955CE10" w14:textId="77777777" w:rsidR="0009596D" w:rsidRDefault="0009596D" w:rsidP="0009596D">
      <w:pPr>
        <w:pStyle w:val="a3"/>
      </w:pPr>
      <w:r>
        <w:t>1062 Budapest</w:t>
      </w:r>
    </w:p>
    <w:p w14:paraId="6BCF3B90" w14:textId="77777777" w:rsidR="0009596D" w:rsidRDefault="0009596D" w:rsidP="0009596D">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082CF7FB" w14:textId="77777777" w:rsidR="0009596D" w:rsidRDefault="0009596D" w:rsidP="0009596D">
      <w:pPr>
        <w:pStyle w:val="a3"/>
      </w:pPr>
      <w:r>
        <w:rPr>
          <w:rFonts w:eastAsia="Times New Roman"/>
          <w:lang w:val="hr-HR"/>
        </w:rPr>
        <w:t>Mađarska</w:t>
      </w:r>
    </w:p>
    <w:p w14:paraId="4032049E" w14:textId="77777777" w:rsidR="0009596D" w:rsidRDefault="0009596D" w:rsidP="0009596D">
      <w:pPr>
        <w:rPr>
          <w:rFonts w:ascii="Times New Roman" w:hAnsi="Times New Roman" w:cs="Times New Roman"/>
        </w:rPr>
      </w:pPr>
    </w:p>
    <w:p w14:paraId="59E7F039" w14:textId="77777777" w:rsidR="0009596D" w:rsidRDefault="0009596D" w:rsidP="0009596D">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rsidRPr="00705B59" w14:paraId="02890AD8" w14:textId="77777777" w:rsidTr="00B50981">
        <w:trPr>
          <w:trHeight w:val="317"/>
        </w:trPr>
        <w:tc>
          <w:tcPr>
            <w:tcW w:w="9666" w:type="dxa"/>
            <w:vAlign w:val="center"/>
          </w:tcPr>
          <w:p w14:paraId="31F797D8"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b/>
                <w:bCs/>
                <w:spacing w:val="-1"/>
                <w:lang w:val="nl-NL"/>
              </w:rPr>
            </w:pPr>
            <w:r>
              <w:rPr>
                <w:rFonts w:ascii="Times New Roman" w:eastAsia="Times New Roman" w:hAnsi="Times New Roman" w:cs="Times New Roman"/>
                <w:b/>
                <w:bCs/>
                <w:spacing w:val="-1"/>
                <w:lang w:val="hr-HR"/>
              </w:rPr>
              <w:t>BROJ ODOBRENJA ZA STAVLJANJE LIJEKA U PROMET</w:t>
            </w:r>
          </w:p>
        </w:tc>
      </w:tr>
    </w:tbl>
    <w:p w14:paraId="5E71BDFC" w14:textId="77777777" w:rsidR="0009596D" w:rsidRDefault="0009596D" w:rsidP="0009596D">
      <w:pPr>
        <w:rPr>
          <w:rFonts w:ascii="Times New Roman" w:hAnsi="Times New Roman" w:cs="Times New Roman"/>
          <w:lang w:val="nl-NL"/>
        </w:rPr>
      </w:pPr>
    </w:p>
    <w:p w14:paraId="4C924B42" w14:textId="77777777" w:rsidR="0009596D" w:rsidRPr="003635AB" w:rsidRDefault="0009596D" w:rsidP="0009596D">
      <w:pPr>
        <w:pStyle w:val="a3"/>
        <w:rPr>
          <w:highlight w:val="lightGray"/>
          <w:lang w:val="nl-NL"/>
        </w:rPr>
      </w:pPr>
      <w:r>
        <w:rPr>
          <w:rFonts w:eastAsia="Times New Roman"/>
          <w:lang w:val="hr-HR"/>
        </w:rPr>
        <w:t>EU/</w:t>
      </w:r>
      <w:r>
        <w:rPr>
          <w:rFonts w:eastAsia="Times New Roman"/>
          <w:color w:val="000000"/>
          <w:lang w:val="hr-HR"/>
        </w:rPr>
        <w:t>1/20/1513/013</w:t>
      </w:r>
      <w:r>
        <w:rPr>
          <w:rFonts w:eastAsia="Times New Roman"/>
          <w:lang w:val="hr-HR"/>
        </w:rPr>
        <w:t xml:space="preserve"> </w:t>
      </w:r>
      <w:r w:rsidRPr="003635AB">
        <w:rPr>
          <w:rFonts w:eastAsia="Times New Roman"/>
          <w:highlight w:val="lightGray"/>
          <w:lang w:val="hr-HR"/>
        </w:rPr>
        <w:t>1 napunjena štrcaljka</w:t>
      </w:r>
    </w:p>
    <w:p w14:paraId="235E043C" w14:textId="77777777" w:rsidR="0009596D" w:rsidRPr="00074D9C" w:rsidRDefault="0009596D" w:rsidP="0009596D">
      <w:pPr>
        <w:pStyle w:val="a3"/>
        <w:rPr>
          <w:highlight w:val="lightGray"/>
          <w:lang w:val="nl-NL"/>
        </w:rPr>
      </w:pPr>
      <w:r w:rsidRPr="003635AB">
        <w:rPr>
          <w:rFonts w:eastAsia="Times New Roman"/>
          <w:highlight w:val="lightGray"/>
          <w:lang w:val="hr-HR"/>
        </w:rPr>
        <w:t>EU/</w:t>
      </w:r>
      <w:r w:rsidRPr="003635AB">
        <w:rPr>
          <w:rFonts w:eastAsia="Times New Roman"/>
          <w:color w:val="000000"/>
          <w:highlight w:val="lightGray"/>
          <w:lang w:val="hr-HR"/>
        </w:rPr>
        <w:t>1/20/1513/0</w:t>
      </w:r>
      <w:r>
        <w:rPr>
          <w:rFonts w:eastAsia="Times New Roman"/>
          <w:color w:val="000000"/>
          <w:highlight w:val="lightGray"/>
          <w:lang w:val="hr-HR"/>
        </w:rPr>
        <w:t>14</w:t>
      </w:r>
      <w:r w:rsidRPr="003635AB">
        <w:rPr>
          <w:rFonts w:eastAsia="Times New Roman"/>
          <w:highlight w:val="lightGray"/>
          <w:lang w:val="hr-HR"/>
        </w:rPr>
        <w:t xml:space="preserve"> 1 napunjena štrcaljka </w:t>
      </w:r>
      <w:r w:rsidRPr="0002702C">
        <w:rPr>
          <w:highlight w:val="lightGray"/>
          <w:lang w:val="nl-NL"/>
        </w:rPr>
        <w:t>sa štitnikom</w:t>
      </w:r>
      <w:r w:rsidRPr="00074D9C">
        <w:rPr>
          <w:rFonts w:eastAsia="Times New Roman"/>
          <w:highlight w:val="lightGray"/>
          <w:lang w:val="hr-HR"/>
        </w:rPr>
        <w:t xml:space="preserve"> za iglu</w:t>
      </w:r>
    </w:p>
    <w:p w14:paraId="68D542CB" w14:textId="77777777" w:rsidR="0009596D" w:rsidRPr="00526D24" w:rsidRDefault="0009596D" w:rsidP="0009596D">
      <w:pPr>
        <w:rPr>
          <w:rFonts w:ascii="Times New Roman" w:hAnsi="Times New Roman" w:cs="Times New Roman"/>
          <w:lang w:val="hr-HR"/>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674C77C1" w14:textId="77777777" w:rsidTr="00B50981">
        <w:trPr>
          <w:trHeight w:val="317"/>
        </w:trPr>
        <w:tc>
          <w:tcPr>
            <w:tcW w:w="9666" w:type="dxa"/>
            <w:vAlign w:val="center"/>
          </w:tcPr>
          <w:p w14:paraId="58704D25"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BROJ SERIJE</w:t>
            </w:r>
          </w:p>
        </w:tc>
      </w:tr>
    </w:tbl>
    <w:p w14:paraId="7B9B15DB" w14:textId="77777777" w:rsidR="0009596D" w:rsidRDefault="0009596D" w:rsidP="0009596D">
      <w:pPr>
        <w:rPr>
          <w:rFonts w:ascii="Times New Roman" w:hAnsi="Times New Roman" w:cs="Times New Roman"/>
        </w:rPr>
      </w:pPr>
    </w:p>
    <w:p w14:paraId="07A25E3C" w14:textId="77777777" w:rsidR="0009596D" w:rsidRDefault="0009596D" w:rsidP="0009596D">
      <w:pPr>
        <w:pStyle w:val="a3"/>
      </w:pPr>
      <w:r>
        <w:rPr>
          <w:rFonts w:eastAsia="Times New Roman"/>
          <w:lang w:val="hr-HR"/>
        </w:rPr>
        <w:t xml:space="preserve">Lot </w:t>
      </w:r>
    </w:p>
    <w:p w14:paraId="7B05D805" w14:textId="77777777" w:rsidR="0009596D" w:rsidRDefault="0009596D" w:rsidP="0009596D">
      <w:pPr>
        <w:pStyle w:val="a3"/>
      </w:pPr>
    </w:p>
    <w:p w14:paraId="2A3D28CF" w14:textId="77777777" w:rsidR="0009596D" w:rsidRDefault="0009596D" w:rsidP="0009596D">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252641FF" w14:textId="77777777" w:rsidTr="00B50981">
        <w:trPr>
          <w:trHeight w:val="317"/>
        </w:trPr>
        <w:tc>
          <w:tcPr>
            <w:tcW w:w="9666" w:type="dxa"/>
            <w:vAlign w:val="center"/>
          </w:tcPr>
          <w:p w14:paraId="075363BF"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NAČIN IZDAVANJA LIJEKA</w:t>
            </w:r>
          </w:p>
        </w:tc>
      </w:tr>
    </w:tbl>
    <w:p w14:paraId="47BEA289" w14:textId="77777777" w:rsidR="0009596D" w:rsidRDefault="0009596D" w:rsidP="0009596D">
      <w:pPr>
        <w:jc w:val="both"/>
        <w:rPr>
          <w:rFonts w:ascii="Times New Roman" w:hAnsi="Times New Roman" w:cs="Times New Roman"/>
        </w:rPr>
      </w:pPr>
    </w:p>
    <w:p w14:paraId="776E45DF" w14:textId="77777777" w:rsidR="0009596D" w:rsidRDefault="0009596D" w:rsidP="0009596D">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06763175" w14:textId="77777777" w:rsidTr="00B50981">
        <w:trPr>
          <w:trHeight w:val="317"/>
        </w:trPr>
        <w:tc>
          <w:tcPr>
            <w:tcW w:w="9666" w:type="dxa"/>
            <w:vAlign w:val="center"/>
          </w:tcPr>
          <w:p w14:paraId="5C7B6FA0"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UPUTE ZA UPORABU</w:t>
            </w:r>
          </w:p>
        </w:tc>
      </w:tr>
    </w:tbl>
    <w:p w14:paraId="7F54114B" w14:textId="77777777" w:rsidR="0009596D" w:rsidRDefault="0009596D" w:rsidP="0009596D">
      <w:pPr>
        <w:jc w:val="both"/>
        <w:rPr>
          <w:rFonts w:ascii="Times New Roman" w:hAnsi="Times New Roman" w:cs="Times New Roman"/>
        </w:rPr>
      </w:pPr>
    </w:p>
    <w:p w14:paraId="57286880" w14:textId="77777777" w:rsidR="0009596D" w:rsidRDefault="0009596D" w:rsidP="0009596D">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12D026E2" w14:textId="77777777" w:rsidTr="00B50981">
        <w:trPr>
          <w:trHeight w:val="317"/>
        </w:trPr>
        <w:tc>
          <w:tcPr>
            <w:tcW w:w="9666" w:type="dxa"/>
            <w:vAlign w:val="center"/>
          </w:tcPr>
          <w:p w14:paraId="443DD2E3"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PODACI NA BRAILLEOVOM PISMU</w:t>
            </w:r>
          </w:p>
        </w:tc>
      </w:tr>
    </w:tbl>
    <w:p w14:paraId="56706C77" w14:textId="77777777" w:rsidR="0009596D" w:rsidRDefault="0009596D" w:rsidP="0009596D">
      <w:pPr>
        <w:jc w:val="both"/>
        <w:rPr>
          <w:rFonts w:ascii="Times New Roman" w:hAnsi="Times New Roman" w:cs="Times New Roman"/>
        </w:rPr>
      </w:pPr>
    </w:p>
    <w:p w14:paraId="31FDEC32" w14:textId="77777777" w:rsidR="0009596D" w:rsidRDefault="0009596D" w:rsidP="0009596D">
      <w:pPr>
        <w:pStyle w:val="a3"/>
      </w:pPr>
      <w:r>
        <w:rPr>
          <w:rFonts w:eastAsia="Times New Roman"/>
          <w:lang w:val="hr-HR"/>
        </w:rPr>
        <w:t>Yuflyma 80 mg</w:t>
      </w:r>
    </w:p>
    <w:p w14:paraId="755B0145" w14:textId="77777777" w:rsidR="0009596D" w:rsidRDefault="0009596D" w:rsidP="0009596D">
      <w:pPr>
        <w:jc w:val="both"/>
        <w:rPr>
          <w:rFonts w:ascii="Times New Roman" w:hAnsi="Times New Roman" w:cs="Times New Roman"/>
        </w:rPr>
      </w:pPr>
    </w:p>
    <w:p w14:paraId="3F4C9C5E" w14:textId="77777777" w:rsidR="0009596D" w:rsidRDefault="0009596D" w:rsidP="0009596D">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18E214EE" w14:textId="77777777" w:rsidTr="00B50981">
        <w:trPr>
          <w:trHeight w:val="317"/>
        </w:trPr>
        <w:tc>
          <w:tcPr>
            <w:tcW w:w="9666" w:type="dxa"/>
            <w:vAlign w:val="center"/>
          </w:tcPr>
          <w:p w14:paraId="791795FD"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JEDINSTVENI IDENTIFIKATOR – 2D BARKOD</w:t>
            </w:r>
          </w:p>
        </w:tc>
      </w:tr>
    </w:tbl>
    <w:p w14:paraId="3449B86B" w14:textId="77777777" w:rsidR="0009596D" w:rsidRDefault="0009596D" w:rsidP="0009596D">
      <w:pPr>
        <w:jc w:val="both"/>
        <w:rPr>
          <w:rFonts w:ascii="Times New Roman" w:hAnsi="Times New Roman" w:cs="Times New Roman"/>
        </w:rPr>
      </w:pPr>
    </w:p>
    <w:p w14:paraId="0B349F11" w14:textId="77777777" w:rsidR="0009596D" w:rsidRDefault="0009596D" w:rsidP="0009596D">
      <w:pPr>
        <w:pStyle w:val="a3"/>
      </w:pPr>
      <w:r w:rsidRPr="003635AB">
        <w:rPr>
          <w:rFonts w:eastAsia="Times New Roman"/>
          <w:highlight w:val="lightGray"/>
          <w:lang w:val="hr-HR"/>
        </w:rPr>
        <w:t>Sadrži 2D barkod s jedinstvenim identifikatorom.</w:t>
      </w:r>
    </w:p>
    <w:p w14:paraId="7CC6F982" w14:textId="77777777" w:rsidR="0009596D" w:rsidRDefault="0009596D" w:rsidP="0009596D">
      <w:pPr>
        <w:jc w:val="both"/>
        <w:rPr>
          <w:rFonts w:ascii="Times New Roman" w:hAnsi="Times New Roman" w:cs="Times New Roman"/>
        </w:rPr>
      </w:pPr>
    </w:p>
    <w:p w14:paraId="785EE21D" w14:textId="77777777" w:rsidR="0009596D" w:rsidRDefault="0009596D" w:rsidP="0009596D">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31698833" w14:textId="77777777" w:rsidTr="00B50981">
        <w:trPr>
          <w:trHeight w:val="317"/>
        </w:trPr>
        <w:tc>
          <w:tcPr>
            <w:tcW w:w="9666" w:type="dxa"/>
            <w:vAlign w:val="center"/>
          </w:tcPr>
          <w:p w14:paraId="6B157655" w14:textId="77777777" w:rsidR="0009596D" w:rsidRDefault="0009596D" w:rsidP="00B50981">
            <w:pPr>
              <w:numPr>
                <w:ilvl w:val="0"/>
                <w:numId w:val="121"/>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JEDINSTVENI IDENTIFIKATO</w:t>
            </w:r>
            <w:r w:rsidRPr="0005684B">
              <w:rPr>
                <w:rFonts w:ascii="Times New Roman" w:eastAsia="Times New Roman" w:hAnsi="Times New Roman" w:cs="Times New Roman"/>
                <w:b/>
                <w:bCs/>
                <w:spacing w:val="-1"/>
                <w:lang w:val="hr-HR"/>
              </w:rPr>
              <w:t>R –</w:t>
            </w:r>
            <w:r w:rsidRPr="00A4383D">
              <w:rPr>
                <w:rFonts w:ascii="Times New Roman" w:eastAsia="Times New Roman" w:hAnsi="Times New Roman" w:cs="Times New Roman"/>
                <w:b/>
                <w:spacing w:val="-1"/>
                <w:lang w:val="hr-HR"/>
              </w:rPr>
              <w:t xml:space="preserve"> PODACI ČITLJIVI LJUDSKIM OKOM</w:t>
            </w:r>
          </w:p>
        </w:tc>
      </w:tr>
    </w:tbl>
    <w:p w14:paraId="389AE6F7" w14:textId="77777777" w:rsidR="0009596D" w:rsidRDefault="0009596D" w:rsidP="0009596D">
      <w:pPr>
        <w:jc w:val="both"/>
        <w:rPr>
          <w:rFonts w:ascii="Times New Roman" w:hAnsi="Times New Roman" w:cs="Times New Roman"/>
        </w:rPr>
      </w:pPr>
    </w:p>
    <w:p w14:paraId="299B74CA" w14:textId="77777777" w:rsidR="0009596D" w:rsidRDefault="0009596D" w:rsidP="0009596D">
      <w:pPr>
        <w:pStyle w:val="a3"/>
      </w:pPr>
      <w:r>
        <w:rPr>
          <w:rFonts w:eastAsia="Times New Roman"/>
          <w:lang w:val="hr-HR"/>
        </w:rPr>
        <w:t>PC</w:t>
      </w:r>
    </w:p>
    <w:p w14:paraId="4BDC21CE" w14:textId="77777777" w:rsidR="0009596D" w:rsidRDefault="0009596D" w:rsidP="0009596D">
      <w:pPr>
        <w:pStyle w:val="a3"/>
      </w:pPr>
      <w:r>
        <w:rPr>
          <w:rFonts w:eastAsia="Times New Roman"/>
          <w:lang w:val="hr-HR"/>
        </w:rPr>
        <w:t>SN</w:t>
      </w:r>
    </w:p>
    <w:p w14:paraId="5709AD0F" w14:textId="77777777" w:rsidR="0009596D" w:rsidRDefault="0009596D" w:rsidP="0009596D">
      <w:pPr>
        <w:pStyle w:val="a3"/>
      </w:pPr>
      <w:r>
        <w:rPr>
          <w:rFonts w:eastAsia="Times New Roman"/>
          <w:spacing w:val="-2"/>
          <w:lang w:val="hr-HR"/>
        </w:rPr>
        <w:t>NN</w:t>
      </w:r>
    </w:p>
    <w:p w14:paraId="2940EE65" w14:textId="77777777" w:rsidR="0009596D" w:rsidRDefault="0009596D" w:rsidP="0009596D">
      <w:pPr>
        <w:rPr>
          <w:rFonts w:ascii="Times New Roman" w:hAnsi="Times New Roman" w:cs="Times New Roman"/>
        </w:rPr>
      </w:pPr>
      <w:r>
        <w:rPr>
          <w:rFonts w:ascii="Times New Roman" w:hAnsi="Times New Roman" w:cs="Times New Roman"/>
        </w:rPr>
        <w:br w:type="page"/>
      </w:r>
    </w:p>
    <w:tbl>
      <w:tblPr>
        <w:tblStyle w:val="ac"/>
        <w:tblW w:w="9666" w:type="dxa"/>
        <w:tblLook w:val="04A0" w:firstRow="1" w:lastRow="0" w:firstColumn="1" w:lastColumn="0" w:noHBand="0" w:noVBand="1"/>
      </w:tblPr>
      <w:tblGrid>
        <w:gridCol w:w="9666"/>
      </w:tblGrid>
      <w:tr w:rsidR="0009596D" w:rsidRPr="00705B59" w14:paraId="756A23EC" w14:textId="77777777" w:rsidTr="00B50981">
        <w:trPr>
          <w:trHeight w:val="822"/>
        </w:trPr>
        <w:tc>
          <w:tcPr>
            <w:tcW w:w="9666" w:type="dxa"/>
            <w:vAlign w:val="center"/>
          </w:tcPr>
          <w:p w14:paraId="3B065948" w14:textId="77777777" w:rsidR="0009596D" w:rsidRDefault="0009596D" w:rsidP="00B50981">
            <w:pPr>
              <w:tabs>
                <w:tab w:val="left" w:pos="672"/>
              </w:tabs>
              <w:jc w:val="both"/>
              <w:rPr>
                <w:rFonts w:ascii="Times New Roman" w:eastAsia="Times New Roman" w:hAnsi="Times New Roman" w:cs="Times New Roman"/>
                <w:b/>
                <w:bCs/>
                <w:spacing w:val="-1"/>
                <w:lang w:val="it-IT"/>
              </w:rPr>
            </w:pPr>
            <w:r>
              <w:rPr>
                <w:rFonts w:ascii="Times New Roman" w:eastAsia="Times New Roman" w:hAnsi="Times New Roman" w:cs="Times New Roman"/>
                <w:b/>
                <w:bCs/>
                <w:spacing w:val="-1"/>
                <w:lang w:val="hr-HR"/>
              </w:rPr>
              <w:lastRenderedPageBreak/>
              <w:t xml:space="preserve">PODACI KOJE MORA NAJMANJE SADRŽAVATI </w:t>
            </w:r>
            <w:r w:rsidRPr="0095798C">
              <w:rPr>
                <w:rFonts w:ascii="Times New Roman" w:eastAsia="Times New Roman" w:hAnsi="Times New Roman" w:cs="Times New Roman"/>
                <w:b/>
                <w:bCs/>
                <w:spacing w:val="-1"/>
                <w:lang w:val="hr-HR"/>
              </w:rPr>
              <w:t>MALO UNUTARNJE PAKIRANJE</w:t>
            </w:r>
          </w:p>
          <w:p w14:paraId="7D9BE8A8" w14:textId="77777777" w:rsidR="0009596D" w:rsidRDefault="0009596D" w:rsidP="00B50981">
            <w:pPr>
              <w:tabs>
                <w:tab w:val="left" w:pos="672"/>
              </w:tabs>
              <w:jc w:val="both"/>
              <w:rPr>
                <w:rFonts w:ascii="Times New Roman" w:eastAsia="Times New Roman" w:hAnsi="Times New Roman" w:cs="Times New Roman"/>
                <w:b/>
                <w:bCs/>
                <w:spacing w:val="-1"/>
                <w:lang w:val="it-IT"/>
              </w:rPr>
            </w:pPr>
          </w:p>
          <w:p w14:paraId="61397C80" w14:textId="77777777" w:rsidR="0009596D" w:rsidRPr="000A6522" w:rsidRDefault="0009596D" w:rsidP="00B50981">
            <w:pPr>
              <w:tabs>
                <w:tab w:val="left" w:pos="672"/>
              </w:tabs>
              <w:jc w:val="both"/>
              <w:rPr>
                <w:rFonts w:ascii="Times New Roman" w:eastAsia="Times New Roman" w:hAnsi="Times New Roman" w:cs="Times New Roman"/>
                <w:b/>
                <w:bCs/>
                <w:spacing w:val="-1"/>
                <w:lang w:val="it-IT"/>
              </w:rPr>
            </w:pPr>
            <w:r>
              <w:rPr>
                <w:rFonts w:ascii="Times New Roman" w:eastAsia="Times New Roman" w:hAnsi="Times New Roman" w:cs="Times New Roman"/>
                <w:b/>
                <w:bCs/>
                <w:spacing w:val="-1"/>
                <w:lang w:val="hr-HR"/>
              </w:rPr>
              <w:t xml:space="preserve">NALJEPNICA ZA NAPUNJENU ŠTRCALJKU </w:t>
            </w:r>
          </w:p>
        </w:tc>
      </w:tr>
    </w:tbl>
    <w:p w14:paraId="03F10462" w14:textId="77777777" w:rsidR="0009596D" w:rsidRPr="000A6522" w:rsidRDefault="0009596D" w:rsidP="0009596D">
      <w:pPr>
        <w:spacing w:line="200" w:lineRule="exact"/>
        <w:rPr>
          <w:rFonts w:ascii="Times New Roman" w:hAnsi="Times New Roman" w:cs="Times New Roman"/>
          <w:lang w:val="it-IT"/>
        </w:rPr>
      </w:pPr>
    </w:p>
    <w:p w14:paraId="5041C997" w14:textId="77777777" w:rsidR="0009596D" w:rsidRPr="000A6522" w:rsidRDefault="0009596D" w:rsidP="0009596D">
      <w:pPr>
        <w:spacing w:line="200" w:lineRule="exact"/>
        <w:rPr>
          <w:rFonts w:ascii="Times New Roman" w:hAnsi="Times New Roman" w:cs="Times New Roman"/>
          <w:lang w:val="it-IT"/>
        </w:rPr>
      </w:pPr>
    </w:p>
    <w:tbl>
      <w:tblPr>
        <w:tblStyle w:val="ac"/>
        <w:tblpPr w:leftFromText="142" w:rightFromText="142" w:vertAnchor="text" w:tblpY="55"/>
        <w:tblW w:w="9666" w:type="dxa"/>
        <w:tblLook w:val="04A0" w:firstRow="1" w:lastRow="0" w:firstColumn="1" w:lastColumn="0" w:noHBand="0" w:noVBand="1"/>
      </w:tblPr>
      <w:tblGrid>
        <w:gridCol w:w="9666"/>
      </w:tblGrid>
      <w:tr w:rsidR="0009596D" w14:paraId="47B9BB42" w14:textId="77777777" w:rsidTr="00B50981">
        <w:trPr>
          <w:trHeight w:val="317"/>
        </w:trPr>
        <w:tc>
          <w:tcPr>
            <w:tcW w:w="9666" w:type="dxa"/>
            <w:vAlign w:val="center"/>
          </w:tcPr>
          <w:p w14:paraId="06DF8338" w14:textId="77777777" w:rsidR="0009596D" w:rsidRDefault="0009596D" w:rsidP="00B50981">
            <w:pPr>
              <w:numPr>
                <w:ilvl w:val="0"/>
                <w:numId w:val="125"/>
              </w:numPr>
              <w:tabs>
                <w:tab w:val="left" w:pos="672"/>
              </w:tabs>
              <w:ind w:left="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NAZIV LIJEKA I PUT PRIMJENE LIJEKA</w:t>
            </w:r>
          </w:p>
        </w:tc>
      </w:tr>
    </w:tbl>
    <w:p w14:paraId="3B51AA7E" w14:textId="77777777" w:rsidR="0009596D" w:rsidRDefault="0009596D" w:rsidP="0009596D">
      <w:pPr>
        <w:spacing w:line="200" w:lineRule="exact"/>
        <w:rPr>
          <w:rFonts w:ascii="Times New Roman" w:hAnsi="Times New Roman" w:cs="Times New Roman"/>
        </w:rPr>
      </w:pPr>
    </w:p>
    <w:p w14:paraId="4706839B" w14:textId="77777777" w:rsidR="0009596D" w:rsidRDefault="0009596D" w:rsidP="0009596D">
      <w:pPr>
        <w:pStyle w:val="a3"/>
      </w:pPr>
      <w:r>
        <w:rPr>
          <w:rFonts w:eastAsia="Times New Roman"/>
          <w:lang w:val="hr-HR"/>
        </w:rPr>
        <w:t xml:space="preserve">Yuflyma 80 mg injekcija </w:t>
      </w:r>
    </w:p>
    <w:p w14:paraId="5FF3B75C" w14:textId="77777777" w:rsidR="0009596D" w:rsidRDefault="0009596D" w:rsidP="0009596D">
      <w:pPr>
        <w:pStyle w:val="a3"/>
      </w:pPr>
      <w:r>
        <w:rPr>
          <w:rFonts w:eastAsia="Times New Roman"/>
          <w:lang w:val="hr-HR"/>
        </w:rPr>
        <w:t>adalimumab</w:t>
      </w:r>
    </w:p>
    <w:p w14:paraId="23CE2D66" w14:textId="77777777" w:rsidR="0009596D" w:rsidRDefault="0009596D" w:rsidP="0009596D">
      <w:pPr>
        <w:pStyle w:val="a3"/>
      </w:pPr>
      <w:r>
        <w:rPr>
          <w:rFonts w:eastAsia="Times New Roman"/>
          <w:lang w:val="hr-HR"/>
        </w:rPr>
        <w:t xml:space="preserve">s.c. </w:t>
      </w:r>
    </w:p>
    <w:p w14:paraId="37B067E4" w14:textId="77777777" w:rsidR="0009596D" w:rsidRDefault="0009596D" w:rsidP="0009596D">
      <w:pPr>
        <w:pStyle w:val="a3"/>
      </w:pPr>
    </w:p>
    <w:p w14:paraId="058E5466" w14:textId="77777777" w:rsidR="0009596D" w:rsidRDefault="0009596D" w:rsidP="0009596D">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3691E8EF" w14:textId="77777777" w:rsidTr="00B50981">
        <w:trPr>
          <w:trHeight w:val="317"/>
        </w:trPr>
        <w:tc>
          <w:tcPr>
            <w:tcW w:w="9666" w:type="dxa"/>
            <w:vAlign w:val="center"/>
          </w:tcPr>
          <w:p w14:paraId="404873DE" w14:textId="77777777" w:rsidR="0009596D" w:rsidRDefault="0009596D" w:rsidP="00B50981">
            <w:pPr>
              <w:numPr>
                <w:ilvl w:val="0"/>
                <w:numId w:val="125"/>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NAČIN PRIMJENE LIJEKA</w:t>
            </w:r>
          </w:p>
        </w:tc>
      </w:tr>
    </w:tbl>
    <w:p w14:paraId="16A1F823" w14:textId="77777777" w:rsidR="0009596D" w:rsidRDefault="0009596D" w:rsidP="0009596D">
      <w:pPr>
        <w:spacing w:before="13" w:line="280" w:lineRule="exact"/>
        <w:rPr>
          <w:rFonts w:ascii="Times New Roman" w:hAnsi="Times New Roman" w:cs="Times New Roman"/>
        </w:rPr>
      </w:pPr>
    </w:p>
    <w:p w14:paraId="5EB90BFD" w14:textId="77777777" w:rsidR="0009596D" w:rsidRDefault="0009596D" w:rsidP="0009596D">
      <w:pPr>
        <w:spacing w:before="13" w:line="280" w:lineRule="exact"/>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37CCA7B9" w14:textId="77777777" w:rsidTr="00B50981">
        <w:trPr>
          <w:trHeight w:val="317"/>
        </w:trPr>
        <w:tc>
          <w:tcPr>
            <w:tcW w:w="9666" w:type="dxa"/>
            <w:vAlign w:val="center"/>
          </w:tcPr>
          <w:p w14:paraId="7C0DC85E" w14:textId="77777777" w:rsidR="0009596D" w:rsidRDefault="0009596D" w:rsidP="00B50981">
            <w:pPr>
              <w:numPr>
                <w:ilvl w:val="0"/>
                <w:numId w:val="125"/>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ROK VALJANOSTI</w:t>
            </w:r>
          </w:p>
        </w:tc>
      </w:tr>
    </w:tbl>
    <w:p w14:paraId="414B3B80" w14:textId="77777777" w:rsidR="0009596D" w:rsidRDefault="0009596D" w:rsidP="0009596D">
      <w:pPr>
        <w:pStyle w:val="a3"/>
      </w:pPr>
    </w:p>
    <w:p w14:paraId="7E36686D" w14:textId="77777777" w:rsidR="0009596D" w:rsidRDefault="0009596D" w:rsidP="0009596D">
      <w:pPr>
        <w:pStyle w:val="a3"/>
      </w:pPr>
      <w:r>
        <w:rPr>
          <w:rFonts w:eastAsia="Times New Roman"/>
          <w:lang w:val="hr-HR"/>
        </w:rPr>
        <w:t>EXP</w:t>
      </w:r>
    </w:p>
    <w:p w14:paraId="08511004" w14:textId="77777777" w:rsidR="0009596D" w:rsidRDefault="0009596D" w:rsidP="0009596D">
      <w:pPr>
        <w:pStyle w:val="a3"/>
      </w:pPr>
    </w:p>
    <w:p w14:paraId="28E02B04" w14:textId="77777777" w:rsidR="0009596D" w:rsidRDefault="0009596D" w:rsidP="0009596D">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1A6EBD30" w14:textId="77777777" w:rsidTr="00B50981">
        <w:trPr>
          <w:trHeight w:val="317"/>
        </w:trPr>
        <w:tc>
          <w:tcPr>
            <w:tcW w:w="9666" w:type="dxa"/>
            <w:vAlign w:val="center"/>
          </w:tcPr>
          <w:p w14:paraId="3ADF0FD2" w14:textId="77777777" w:rsidR="0009596D" w:rsidRDefault="0009596D" w:rsidP="00B50981">
            <w:pPr>
              <w:numPr>
                <w:ilvl w:val="0"/>
                <w:numId w:val="125"/>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BROJ SERIJE</w:t>
            </w:r>
          </w:p>
        </w:tc>
      </w:tr>
    </w:tbl>
    <w:p w14:paraId="255CA25F" w14:textId="77777777" w:rsidR="0009596D" w:rsidRDefault="0009596D" w:rsidP="0009596D">
      <w:pPr>
        <w:pStyle w:val="a3"/>
      </w:pPr>
    </w:p>
    <w:p w14:paraId="6DCDD85F" w14:textId="77777777" w:rsidR="0009596D" w:rsidRDefault="0009596D" w:rsidP="0009596D">
      <w:pPr>
        <w:pStyle w:val="a3"/>
      </w:pPr>
      <w:r>
        <w:rPr>
          <w:rFonts w:eastAsia="Times New Roman"/>
          <w:lang w:val="hr-HR"/>
        </w:rPr>
        <w:t>Lot</w:t>
      </w:r>
    </w:p>
    <w:p w14:paraId="0CF2A7C1" w14:textId="77777777" w:rsidR="0009596D" w:rsidRDefault="0009596D" w:rsidP="0009596D">
      <w:pPr>
        <w:pStyle w:val="a3"/>
      </w:pPr>
    </w:p>
    <w:p w14:paraId="541A58AD" w14:textId="77777777" w:rsidR="0009596D" w:rsidRDefault="0009596D" w:rsidP="0009596D">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5CE95BE0" w14:textId="77777777" w:rsidTr="00B50981">
        <w:trPr>
          <w:trHeight w:val="317"/>
        </w:trPr>
        <w:tc>
          <w:tcPr>
            <w:tcW w:w="9666" w:type="dxa"/>
            <w:vAlign w:val="center"/>
          </w:tcPr>
          <w:p w14:paraId="11C8BC38" w14:textId="77777777" w:rsidR="0009596D" w:rsidRDefault="0009596D" w:rsidP="00B50981">
            <w:pPr>
              <w:numPr>
                <w:ilvl w:val="0"/>
                <w:numId w:val="125"/>
              </w:numPr>
              <w:tabs>
                <w:tab w:val="left" w:pos="672"/>
              </w:tabs>
              <w:ind w:left="561" w:hanging="561"/>
              <w:jc w:val="both"/>
              <w:rPr>
                <w:rFonts w:ascii="Times New Roman" w:eastAsia="Times New Roman" w:hAnsi="Times New Roman" w:cs="Times New Roman"/>
                <w:b/>
                <w:bCs/>
                <w:spacing w:val="-1"/>
                <w:lang w:val="it-IT"/>
              </w:rPr>
            </w:pPr>
            <w:r>
              <w:rPr>
                <w:rFonts w:ascii="Times New Roman" w:eastAsia="Times New Roman" w:hAnsi="Times New Roman" w:cs="Times New Roman"/>
                <w:b/>
                <w:bCs/>
                <w:spacing w:val="-1"/>
                <w:lang w:val="hr-HR"/>
              </w:rPr>
              <w:t>SADRŽAJ PO TEŽINI, VOLUMENU ILI DOZNOJ JEDINICI LIJEKA</w:t>
            </w:r>
          </w:p>
        </w:tc>
      </w:tr>
    </w:tbl>
    <w:p w14:paraId="7F768EAA" w14:textId="77777777" w:rsidR="0009596D" w:rsidRDefault="0009596D" w:rsidP="0009596D">
      <w:pPr>
        <w:spacing w:before="13" w:line="280" w:lineRule="exact"/>
        <w:rPr>
          <w:rFonts w:ascii="Times New Roman" w:hAnsi="Times New Roman" w:cs="Times New Roman"/>
          <w:lang w:val="it-IT"/>
        </w:rPr>
      </w:pPr>
    </w:p>
    <w:p w14:paraId="024C1E5A" w14:textId="77777777" w:rsidR="0009596D" w:rsidRDefault="0009596D" w:rsidP="0009596D">
      <w:pPr>
        <w:pStyle w:val="a3"/>
      </w:pPr>
      <w:r>
        <w:rPr>
          <w:rFonts w:eastAsia="Times New Roman"/>
          <w:spacing w:val="-4"/>
          <w:lang w:val="hr-HR"/>
        </w:rPr>
        <w:t>80</w:t>
      </w:r>
      <w:r w:rsidR="002146B1">
        <w:rPr>
          <w:rFonts w:eastAsia="Times New Roman"/>
          <w:spacing w:val="-4"/>
          <w:lang w:val="hr-HR"/>
        </w:rPr>
        <w:t xml:space="preserve"> </w:t>
      </w:r>
      <w:r w:rsidRPr="002A2101">
        <w:rPr>
          <w:rFonts w:eastAsia="Times New Roman"/>
          <w:spacing w:val="-4"/>
          <w:lang w:val="hr-HR"/>
        </w:rPr>
        <w:t>mg</w:t>
      </w:r>
      <w:r w:rsidRPr="00A17C2E">
        <w:rPr>
          <w:rFonts w:eastAsia="Times New Roman"/>
          <w:spacing w:val="-4"/>
          <w:lang w:val="hr-HR"/>
        </w:rPr>
        <w:t>/0,</w:t>
      </w:r>
      <w:r>
        <w:rPr>
          <w:rFonts w:eastAsia="Times New Roman"/>
          <w:spacing w:val="-4"/>
          <w:lang w:val="hr-HR"/>
        </w:rPr>
        <w:t>8</w:t>
      </w:r>
      <w:r w:rsidRPr="00A17C2E">
        <w:rPr>
          <w:rFonts w:eastAsia="Times New Roman"/>
          <w:spacing w:val="-4"/>
          <w:lang w:val="hr-HR"/>
        </w:rPr>
        <w:t> ml</w:t>
      </w:r>
    </w:p>
    <w:p w14:paraId="3D350949" w14:textId="77777777" w:rsidR="0009596D" w:rsidRDefault="0009596D" w:rsidP="0009596D">
      <w:pPr>
        <w:spacing w:before="13" w:line="280" w:lineRule="exact"/>
        <w:rPr>
          <w:rFonts w:ascii="Times New Roman" w:hAnsi="Times New Roman" w:cs="Times New Roman"/>
        </w:rPr>
      </w:pPr>
    </w:p>
    <w:p w14:paraId="36B1FDE7" w14:textId="77777777" w:rsidR="0009596D" w:rsidRDefault="0009596D" w:rsidP="0009596D">
      <w:pPr>
        <w:spacing w:before="13" w:line="280" w:lineRule="exact"/>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23F99FE2" w14:textId="77777777" w:rsidTr="00B50981">
        <w:trPr>
          <w:trHeight w:val="317"/>
        </w:trPr>
        <w:tc>
          <w:tcPr>
            <w:tcW w:w="9666" w:type="dxa"/>
            <w:vAlign w:val="center"/>
          </w:tcPr>
          <w:p w14:paraId="6566633A" w14:textId="77777777" w:rsidR="0009596D" w:rsidRDefault="0009596D" w:rsidP="00B50981">
            <w:pPr>
              <w:numPr>
                <w:ilvl w:val="0"/>
                <w:numId w:val="125"/>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DRUGO</w:t>
            </w:r>
          </w:p>
        </w:tc>
      </w:tr>
    </w:tbl>
    <w:p w14:paraId="3A776596" w14:textId="77777777" w:rsidR="0009596D" w:rsidRDefault="0009596D" w:rsidP="0009596D">
      <w:pPr>
        <w:pStyle w:val="a3"/>
      </w:pPr>
    </w:p>
    <w:p w14:paraId="11810615" w14:textId="77777777" w:rsidR="0009596D" w:rsidRDefault="0009596D" w:rsidP="0009596D">
      <w:pPr>
        <w:rPr>
          <w:rFonts w:ascii="Times New Roman" w:hAnsi="Times New Roman" w:cs="Times New Roman"/>
        </w:rPr>
      </w:pPr>
    </w:p>
    <w:p w14:paraId="1DD31E43" w14:textId="77777777" w:rsidR="0009596D" w:rsidRDefault="0009596D" w:rsidP="0009596D">
      <w:pPr>
        <w:rPr>
          <w:rFonts w:ascii="Times New Roman" w:hAnsi="Times New Roman" w:cs="Times New Roman"/>
        </w:rPr>
      </w:pPr>
    </w:p>
    <w:p w14:paraId="473CA085" w14:textId="77777777" w:rsidR="0009596D" w:rsidRDefault="0009596D" w:rsidP="0009596D">
      <w:pPr>
        <w:rPr>
          <w:rFonts w:ascii="Times New Roman" w:hAnsi="Times New Roman" w:cs="Times New Roman"/>
        </w:rPr>
      </w:pPr>
      <w:r>
        <w:rPr>
          <w:rFonts w:ascii="Times New Roman" w:hAnsi="Times New Roman" w:cs="Times New Roman"/>
        </w:rPr>
        <w:br w:type="page"/>
      </w:r>
    </w:p>
    <w:p w14:paraId="7BE6E049" w14:textId="77777777" w:rsidR="0009596D" w:rsidRDefault="0009596D" w:rsidP="0009596D">
      <w:pPr>
        <w:rPr>
          <w:rFonts w:ascii="Times New Roman" w:eastAsia="Times New Roman" w:hAnsi="Times New Roman" w:cs="Times New Roman"/>
          <w:b/>
          <w:bCs/>
          <w:spacing w:val="-1"/>
        </w:rPr>
      </w:pPr>
    </w:p>
    <w:tbl>
      <w:tblPr>
        <w:tblStyle w:val="ac"/>
        <w:tblW w:w="9666" w:type="dxa"/>
        <w:tblLook w:val="04A0" w:firstRow="1" w:lastRow="0" w:firstColumn="1" w:lastColumn="0" w:noHBand="0" w:noVBand="1"/>
      </w:tblPr>
      <w:tblGrid>
        <w:gridCol w:w="9666"/>
      </w:tblGrid>
      <w:tr w:rsidR="0009596D" w:rsidRPr="00705B59" w14:paraId="3E8E0380" w14:textId="77777777" w:rsidTr="00B50981">
        <w:trPr>
          <w:trHeight w:val="822"/>
        </w:trPr>
        <w:tc>
          <w:tcPr>
            <w:tcW w:w="9666" w:type="dxa"/>
            <w:vAlign w:val="center"/>
          </w:tcPr>
          <w:p w14:paraId="633745C8" w14:textId="77777777" w:rsidR="0009596D" w:rsidRDefault="0009596D" w:rsidP="00B50981">
            <w:pPr>
              <w:jc w:val="both"/>
              <w:rPr>
                <w:rFonts w:ascii="Times New Roman" w:eastAsia="Times New Roman" w:hAnsi="Times New Roman" w:cs="Times New Roman"/>
                <w:lang w:val="pt-BR"/>
              </w:rPr>
            </w:pPr>
            <w:r>
              <w:rPr>
                <w:rFonts w:ascii="Times New Roman" w:eastAsia="Times New Roman" w:hAnsi="Times New Roman" w:cs="Times New Roman"/>
                <w:b/>
                <w:bCs/>
                <w:spacing w:val="-1"/>
                <w:lang w:val="hr-HR"/>
              </w:rPr>
              <w:t>PODACI KOJI SE MORAJU NALAZITI NA VANJSKOM PAKIRANJU</w:t>
            </w:r>
          </w:p>
          <w:p w14:paraId="5A7CEDD6" w14:textId="77777777" w:rsidR="0009596D" w:rsidRDefault="0009596D" w:rsidP="00B50981">
            <w:pPr>
              <w:spacing w:line="180" w:lineRule="exact"/>
              <w:jc w:val="both"/>
              <w:rPr>
                <w:rFonts w:ascii="Times New Roman" w:hAnsi="Times New Roman" w:cs="Times New Roman"/>
                <w:sz w:val="18"/>
                <w:szCs w:val="18"/>
                <w:lang w:val="pt-BR"/>
              </w:rPr>
            </w:pPr>
          </w:p>
          <w:p w14:paraId="05BCFEF7" w14:textId="77777777" w:rsidR="0009596D" w:rsidRDefault="0009596D" w:rsidP="00B50981">
            <w:pPr>
              <w:jc w:val="both"/>
              <w:rPr>
                <w:rFonts w:ascii="Times New Roman" w:eastAsia="Times New Roman" w:hAnsi="Times New Roman" w:cs="Times New Roman"/>
                <w:lang w:val="pt-BR"/>
              </w:rPr>
            </w:pPr>
            <w:r>
              <w:rPr>
                <w:rFonts w:ascii="Times New Roman" w:eastAsia="Times New Roman" w:hAnsi="Times New Roman" w:cs="Times New Roman"/>
                <w:b/>
                <w:bCs/>
                <w:spacing w:val="-1"/>
                <w:lang w:val="hr-HR"/>
              </w:rPr>
              <w:t>VANJSKA KUTIJA ZA NAPUNJENU BRIZGALICU</w:t>
            </w:r>
          </w:p>
        </w:tc>
      </w:tr>
    </w:tbl>
    <w:p w14:paraId="6929210F" w14:textId="77777777" w:rsidR="0009596D" w:rsidRDefault="0009596D" w:rsidP="0009596D">
      <w:pPr>
        <w:spacing w:line="200" w:lineRule="exact"/>
        <w:rPr>
          <w:rFonts w:ascii="Times New Roman" w:hAnsi="Times New Roman" w:cs="Times New Roman"/>
          <w:sz w:val="20"/>
          <w:szCs w:val="20"/>
          <w:lang w:val="pt-BR"/>
        </w:rPr>
      </w:pPr>
    </w:p>
    <w:p w14:paraId="69E63B4D" w14:textId="77777777" w:rsidR="0009596D" w:rsidRDefault="0009596D" w:rsidP="0009596D">
      <w:pPr>
        <w:spacing w:line="200" w:lineRule="exact"/>
        <w:rPr>
          <w:rFonts w:ascii="Times New Roman" w:hAnsi="Times New Roman" w:cs="Times New Roman"/>
          <w:sz w:val="20"/>
          <w:szCs w:val="20"/>
          <w:lang w:val="pt-BR"/>
        </w:rPr>
      </w:pPr>
    </w:p>
    <w:tbl>
      <w:tblPr>
        <w:tblStyle w:val="ac"/>
        <w:tblpPr w:leftFromText="142" w:rightFromText="142" w:vertAnchor="text" w:tblpY="55"/>
        <w:tblW w:w="9666" w:type="dxa"/>
        <w:tblLook w:val="04A0" w:firstRow="1" w:lastRow="0" w:firstColumn="1" w:lastColumn="0" w:noHBand="0" w:noVBand="1"/>
      </w:tblPr>
      <w:tblGrid>
        <w:gridCol w:w="9666"/>
      </w:tblGrid>
      <w:tr w:rsidR="0009596D" w14:paraId="390704F7" w14:textId="77777777" w:rsidTr="00B50981">
        <w:trPr>
          <w:trHeight w:val="317"/>
        </w:trPr>
        <w:tc>
          <w:tcPr>
            <w:tcW w:w="9666" w:type="dxa"/>
            <w:vAlign w:val="center"/>
          </w:tcPr>
          <w:p w14:paraId="407DE6AB" w14:textId="77777777" w:rsidR="0009596D" w:rsidRDefault="0009596D" w:rsidP="00B50981">
            <w:pPr>
              <w:numPr>
                <w:ilvl w:val="0"/>
                <w:numId w:val="126"/>
              </w:numPr>
              <w:tabs>
                <w:tab w:val="left" w:pos="672"/>
              </w:tabs>
              <w:ind w:left="550"/>
              <w:jc w:val="both"/>
              <w:rPr>
                <w:rFonts w:ascii="Times New Roman" w:eastAsia="Times New Roman" w:hAnsi="Times New Roman" w:cs="Times New Roman"/>
              </w:rPr>
            </w:pPr>
            <w:r>
              <w:rPr>
                <w:rFonts w:ascii="Times New Roman" w:eastAsia="Times New Roman" w:hAnsi="Times New Roman" w:cs="Times New Roman"/>
                <w:b/>
                <w:bCs/>
                <w:spacing w:val="-1"/>
                <w:lang w:val="hr-HR"/>
              </w:rPr>
              <w:t>NAZIV LIJEKA</w:t>
            </w:r>
          </w:p>
        </w:tc>
      </w:tr>
    </w:tbl>
    <w:p w14:paraId="5D563F36" w14:textId="77777777" w:rsidR="0009596D" w:rsidRDefault="0009596D" w:rsidP="0009596D">
      <w:pPr>
        <w:spacing w:line="200" w:lineRule="exact"/>
        <w:rPr>
          <w:rFonts w:ascii="Times New Roman" w:hAnsi="Times New Roman" w:cs="Times New Roman"/>
          <w:sz w:val="20"/>
          <w:szCs w:val="20"/>
        </w:rPr>
      </w:pPr>
    </w:p>
    <w:p w14:paraId="50C3DF65" w14:textId="77777777" w:rsidR="0009596D" w:rsidRPr="00BB0D4B" w:rsidRDefault="0009596D" w:rsidP="0009596D">
      <w:pPr>
        <w:pStyle w:val="a3"/>
        <w:rPr>
          <w:lang w:val="es-ES"/>
        </w:rPr>
      </w:pPr>
      <w:r>
        <w:rPr>
          <w:rFonts w:eastAsia="Times New Roman"/>
          <w:lang w:val="hr-HR"/>
        </w:rPr>
        <w:t>Yuflyma 80 mg otopina za injekciju u napunjenoj brizgalici</w:t>
      </w:r>
    </w:p>
    <w:p w14:paraId="055E0B4C" w14:textId="77777777" w:rsidR="0009596D" w:rsidRDefault="0009596D" w:rsidP="0009596D">
      <w:pPr>
        <w:pStyle w:val="a3"/>
      </w:pPr>
      <w:r>
        <w:rPr>
          <w:rFonts w:eastAsia="Times New Roman"/>
          <w:lang w:val="hr-HR"/>
        </w:rPr>
        <w:t>adalimumab</w:t>
      </w:r>
    </w:p>
    <w:p w14:paraId="03E421C7" w14:textId="77777777" w:rsidR="0009596D" w:rsidRDefault="0009596D" w:rsidP="0009596D">
      <w:pPr>
        <w:pStyle w:val="a3"/>
      </w:pPr>
    </w:p>
    <w:p w14:paraId="61F0877D" w14:textId="77777777" w:rsidR="0009596D" w:rsidRDefault="0009596D" w:rsidP="0009596D">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5985B9A9" w14:textId="77777777" w:rsidTr="00B50981">
        <w:trPr>
          <w:trHeight w:val="317"/>
        </w:trPr>
        <w:tc>
          <w:tcPr>
            <w:tcW w:w="9666" w:type="dxa"/>
            <w:vAlign w:val="center"/>
          </w:tcPr>
          <w:p w14:paraId="638AA917"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NAVOĐENJE DJELATNE(IH) TVARI</w:t>
            </w:r>
          </w:p>
        </w:tc>
      </w:tr>
    </w:tbl>
    <w:p w14:paraId="7A306E38" w14:textId="77777777" w:rsidR="0009596D" w:rsidRDefault="0009596D" w:rsidP="0009596D">
      <w:pPr>
        <w:spacing w:before="13" w:line="280" w:lineRule="exact"/>
        <w:rPr>
          <w:rFonts w:ascii="Times New Roman" w:hAnsi="Times New Roman" w:cs="Times New Roman"/>
          <w:sz w:val="28"/>
          <w:szCs w:val="28"/>
        </w:rPr>
      </w:pPr>
    </w:p>
    <w:p w14:paraId="2F0154C7" w14:textId="77777777" w:rsidR="0009596D" w:rsidRPr="00BB0D4B" w:rsidRDefault="0009596D" w:rsidP="0009596D">
      <w:pPr>
        <w:pStyle w:val="a3"/>
        <w:rPr>
          <w:lang w:val="es-ES"/>
        </w:rPr>
      </w:pPr>
      <w:r>
        <w:rPr>
          <w:rFonts w:eastAsia="Times New Roman"/>
          <w:lang w:val="hr-HR"/>
        </w:rPr>
        <w:t>Jedna napunjena brizgalica od 0,8 ml sadrži 80 mg adalimumaba.</w:t>
      </w:r>
    </w:p>
    <w:p w14:paraId="611E28A3" w14:textId="77777777" w:rsidR="0009596D" w:rsidRPr="00BB0D4B" w:rsidRDefault="0009596D" w:rsidP="0009596D">
      <w:pPr>
        <w:spacing w:before="13" w:line="280" w:lineRule="exact"/>
        <w:rPr>
          <w:rFonts w:ascii="Times New Roman" w:hAnsi="Times New Roman" w:cs="Times New Roman"/>
          <w:sz w:val="28"/>
          <w:szCs w:val="28"/>
          <w:lang w:val="es-ES"/>
        </w:rPr>
      </w:pPr>
    </w:p>
    <w:p w14:paraId="5D09E6F4" w14:textId="77777777" w:rsidR="0009596D" w:rsidRPr="00BB0D4B" w:rsidRDefault="0009596D" w:rsidP="0009596D">
      <w:pPr>
        <w:spacing w:before="13" w:line="280" w:lineRule="exact"/>
        <w:rPr>
          <w:rFonts w:ascii="Times New Roman" w:hAnsi="Times New Roman" w:cs="Times New Roman"/>
          <w:sz w:val="28"/>
          <w:szCs w:val="28"/>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4B9567FD" w14:textId="77777777" w:rsidTr="00B50981">
        <w:trPr>
          <w:trHeight w:val="317"/>
        </w:trPr>
        <w:tc>
          <w:tcPr>
            <w:tcW w:w="9666" w:type="dxa"/>
            <w:vAlign w:val="center"/>
          </w:tcPr>
          <w:p w14:paraId="5FEE1480"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POPIS POMOĆNIH TVARI</w:t>
            </w:r>
          </w:p>
        </w:tc>
      </w:tr>
    </w:tbl>
    <w:p w14:paraId="3DC3278E" w14:textId="77777777" w:rsidR="0009596D" w:rsidRDefault="0009596D" w:rsidP="0009596D">
      <w:pPr>
        <w:pStyle w:val="a3"/>
      </w:pPr>
    </w:p>
    <w:p w14:paraId="02D159D7" w14:textId="77777777" w:rsidR="0009596D" w:rsidRPr="000A6522" w:rsidRDefault="0009596D" w:rsidP="0009596D">
      <w:pPr>
        <w:pStyle w:val="a3"/>
        <w:rPr>
          <w:noProof/>
          <w:lang w:val="hr-HR" w:eastAsia="ko-KR"/>
        </w:rPr>
      </w:pPr>
      <w:r>
        <w:rPr>
          <w:rFonts w:eastAsia="Times New Roman"/>
          <w:lang w:val="hr-HR"/>
        </w:rPr>
        <w:t xml:space="preserve">Pomoćne tvari: acetatna kiselina, natrijev acetat trihidrat, glicin, polisorbat 80, voda za injekcije. </w:t>
      </w:r>
      <w:r w:rsidRPr="000A6522">
        <w:rPr>
          <w:rFonts w:eastAsia="Times New Roman"/>
          <w:highlight w:val="lightGray"/>
          <w:lang w:val="hr-HR"/>
        </w:rPr>
        <w:t>Za više informacija pogledati uputu o lijeku.</w:t>
      </w:r>
    </w:p>
    <w:p w14:paraId="34704C1F" w14:textId="77777777" w:rsidR="0009596D" w:rsidRPr="000A6522" w:rsidRDefault="0009596D" w:rsidP="0009596D">
      <w:pPr>
        <w:pStyle w:val="a3"/>
        <w:rPr>
          <w:lang w:val="hr-HR"/>
        </w:rPr>
      </w:pPr>
    </w:p>
    <w:p w14:paraId="532511E3" w14:textId="77777777" w:rsidR="0009596D" w:rsidRPr="000A6522" w:rsidRDefault="0009596D" w:rsidP="0009596D">
      <w:pPr>
        <w:pStyle w:val="a3"/>
        <w:rPr>
          <w:lang w:val="hr-HR"/>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44FC9E09" w14:textId="77777777" w:rsidTr="00B50981">
        <w:trPr>
          <w:trHeight w:val="317"/>
        </w:trPr>
        <w:tc>
          <w:tcPr>
            <w:tcW w:w="9666" w:type="dxa"/>
            <w:vAlign w:val="center"/>
          </w:tcPr>
          <w:p w14:paraId="502C0D07"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FARMACEUTSKI OBLIK I SADRŽAJ</w:t>
            </w:r>
          </w:p>
        </w:tc>
      </w:tr>
    </w:tbl>
    <w:p w14:paraId="2A47869A" w14:textId="77777777" w:rsidR="0009596D" w:rsidRDefault="0009596D" w:rsidP="0009596D">
      <w:pPr>
        <w:pStyle w:val="a3"/>
      </w:pPr>
    </w:p>
    <w:p w14:paraId="150398CA" w14:textId="77777777" w:rsidR="0009596D" w:rsidRDefault="0009596D" w:rsidP="0009596D">
      <w:pPr>
        <w:pStyle w:val="a3"/>
      </w:pPr>
      <w:r w:rsidRPr="003635AB">
        <w:rPr>
          <w:rFonts w:eastAsia="Times New Roman"/>
          <w:highlight w:val="lightGray"/>
          <w:lang w:val="hr-HR"/>
        </w:rPr>
        <w:t>Otopina za injekciju</w:t>
      </w:r>
    </w:p>
    <w:p w14:paraId="460944DD" w14:textId="77777777" w:rsidR="0009596D" w:rsidRDefault="0009596D" w:rsidP="0009596D">
      <w:pPr>
        <w:pStyle w:val="a3"/>
      </w:pPr>
      <w:r>
        <w:rPr>
          <w:rFonts w:eastAsia="Times New Roman"/>
          <w:lang w:val="hr-HR"/>
        </w:rPr>
        <w:t>1 napunjena brizgalica</w:t>
      </w:r>
    </w:p>
    <w:p w14:paraId="6CA3B710" w14:textId="77777777" w:rsidR="0009596D" w:rsidRDefault="0009596D" w:rsidP="0009596D">
      <w:pPr>
        <w:pStyle w:val="a3"/>
      </w:pPr>
      <w:r>
        <w:rPr>
          <w:rFonts w:eastAsia="Times New Roman"/>
          <w:lang w:val="hr-HR"/>
        </w:rPr>
        <w:t>2 jastučića natopljena alkoholom</w:t>
      </w:r>
    </w:p>
    <w:p w14:paraId="5FB2C66A" w14:textId="77777777" w:rsidR="0009596D" w:rsidRDefault="0009596D" w:rsidP="0009596D">
      <w:pPr>
        <w:spacing w:line="180" w:lineRule="exact"/>
        <w:rPr>
          <w:rFonts w:ascii="Times New Roman" w:hAnsi="Times New Roman" w:cs="Times New Roman"/>
          <w:sz w:val="18"/>
          <w:szCs w:val="18"/>
        </w:rPr>
      </w:pPr>
    </w:p>
    <w:p w14:paraId="6872B609" w14:textId="77777777" w:rsidR="0009596D" w:rsidRPr="003635AB" w:rsidRDefault="0009596D" w:rsidP="0009596D">
      <w:pPr>
        <w:pStyle w:val="a3"/>
        <w:rPr>
          <w:highlight w:val="lightGray"/>
        </w:rPr>
      </w:pPr>
      <w:r>
        <w:rPr>
          <w:rFonts w:eastAsia="Times New Roman"/>
          <w:highlight w:val="lightGray"/>
          <w:lang w:val="hr-HR"/>
        </w:rPr>
        <w:t>3</w:t>
      </w:r>
      <w:r w:rsidRPr="003635AB">
        <w:rPr>
          <w:rFonts w:eastAsia="Times New Roman"/>
          <w:highlight w:val="lightGray"/>
          <w:lang w:val="hr-HR"/>
        </w:rPr>
        <w:t xml:space="preserve"> napunjene brizgalice </w:t>
      </w:r>
    </w:p>
    <w:p w14:paraId="13BE55D5" w14:textId="77777777" w:rsidR="0009596D" w:rsidRPr="003635AB" w:rsidRDefault="0009596D" w:rsidP="0009596D">
      <w:pPr>
        <w:pStyle w:val="a3"/>
        <w:rPr>
          <w:highlight w:val="lightGray"/>
        </w:rPr>
      </w:pPr>
      <w:r>
        <w:rPr>
          <w:rFonts w:eastAsia="Times New Roman"/>
          <w:highlight w:val="lightGray"/>
          <w:lang w:val="hr-HR"/>
        </w:rPr>
        <w:t>4</w:t>
      </w:r>
      <w:r w:rsidRPr="003635AB">
        <w:rPr>
          <w:rFonts w:eastAsia="Times New Roman"/>
          <w:highlight w:val="lightGray"/>
          <w:lang w:val="hr-HR"/>
        </w:rPr>
        <w:t xml:space="preserve"> jastučića natopljena alkoholom</w:t>
      </w:r>
    </w:p>
    <w:p w14:paraId="07EF88B3" w14:textId="77777777" w:rsidR="0009596D" w:rsidRDefault="0009596D" w:rsidP="0009596D">
      <w:pPr>
        <w:spacing w:line="200" w:lineRule="exact"/>
        <w:rPr>
          <w:rFonts w:ascii="Times New Roman" w:hAnsi="Times New Roman" w:cs="Times New Roman"/>
          <w:sz w:val="20"/>
          <w:szCs w:val="20"/>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621E6DEB" w14:textId="77777777" w:rsidTr="00B50981">
        <w:trPr>
          <w:trHeight w:val="317"/>
        </w:trPr>
        <w:tc>
          <w:tcPr>
            <w:tcW w:w="9666" w:type="dxa"/>
            <w:vAlign w:val="center"/>
          </w:tcPr>
          <w:p w14:paraId="0B5BF6F9"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NAČIN I PUT(EVI) PRIMJENE LIJEKA</w:t>
            </w:r>
          </w:p>
        </w:tc>
      </w:tr>
    </w:tbl>
    <w:p w14:paraId="446BCACE" w14:textId="77777777" w:rsidR="0009596D" w:rsidRDefault="0009596D" w:rsidP="0009596D">
      <w:pPr>
        <w:spacing w:line="200" w:lineRule="exact"/>
        <w:rPr>
          <w:rFonts w:ascii="Times New Roman" w:hAnsi="Times New Roman" w:cs="Times New Roman"/>
          <w:sz w:val="20"/>
          <w:szCs w:val="20"/>
        </w:rPr>
      </w:pPr>
    </w:p>
    <w:p w14:paraId="76501307" w14:textId="77777777" w:rsidR="0009596D" w:rsidRPr="00BB0D4B" w:rsidRDefault="0009596D" w:rsidP="0009596D">
      <w:pPr>
        <w:pStyle w:val="a3"/>
        <w:rPr>
          <w:lang w:val="es-ES"/>
        </w:rPr>
      </w:pPr>
      <w:r>
        <w:rPr>
          <w:rFonts w:eastAsia="Times New Roman"/>
          <w:lang w:val="hr-HR"/>
        </w:rPr>
        <w:t>Supkutana primjena</w:t>
      </w:r>
    </w:p>
    <w:p w14:paraId="78F6FDB5" w14:textId="77777777" w:rsidR="0009596D" w:rsidRPr="00BB0D4B" w:rsidRDefault="0009596D" w:rsidP="0009596D">
      <w:pPr>
        <w:pStyle w:val="a3"/>
        <w:rPr>
          <w:lang w:val="es-ES"/>
        </w:rPr>
      </w:pPr>
    </w:p>
    <w:p w14:paraId="367006DC" w14:textId="77777777" w:rsidR="0009596D" w:rsidRPr="00BB0D4B" w:rsidRDefault="0009596D" w:rsidP="0009596D">
      <w:pPr>
        <w:pStyle w:val="a3"/>
        <w:rPr>
          <w:lang w:val="es-ES"/>
        </w:rPr>
      </w:pPr>
      <w:r>
        <w:rPr>
          <w:rFonts w:eastAsia="Times New Roman"/>
          <w:lang w:val="hr-HR"/>
        </w:rPr>
        <w:t>Prije uporabe pročitajte uputu o lijeku.</w:t>
      </w:r>
    </w:p>
    <w:p w14:paraId="02C3F460" w14:textId="77777777" w:rsidR="0009596D" w:rsidRPr="00BB0D4B" w:rsidRDefault="0009596D" w:rsidP="0009596D">
      <w:pPr>
        <w:pStyle w:val="a3"/>
        <w:rPr>
          <w:lang w:val="es-ES"/>
        </w:rPr>
      </w:pPr>
    </w:p>
    <w:p w14:paraId="3282C12C" w14:textId="77777777" w:rsidR="0009596D" w:rsidRPr="00A93644" w:rsidRDefault="0009596D" w:rsidP="0009596D">
      <w:pPr>
        <w:pStyle w:val="a3"/>
        <w:rPr>
          <w:lang w:val="es-ES"/>
        </w:rPr>
      </w:pPr>
      <w:r>
        <w:rPr>
          <w:rFonts w:eastAsia="Times New Roman"/>
          <w:lang w:val="hr-HR"/>
        </w:rPr>
        <w:t>Samo za jednokratnu primjenu.</w:t>
      </w:r>
    </w:p>
    <w:p w14:paraId="5D397499" w14:textId="77777777" w:rsidR="0009596D" w:rsidRPr="00A93644" w:rsidRDefault="0009596D" w:rsidP="0009596D">
      <w:pPr>
        <w:pStyle w:val="a3"/>
        <w:rPr>
          <w:lang w:val="es-ES"/>
        </w:rPr>
      </w:pPr>
    </w:p>
    <w:p w14:paraId="003B0A98" w14:textId="77777777" w:rsidR="0009596D" w:rsidRPr="00A93644" w:rsidRDefault="0009596D" w:rsidP="0009596D">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rsidRPr="00705B59" w14:paraId="77E6332F" w14:textId="77777777" w:rsidTr="00B50981">
        <w:trPr>
          <w:trHeight w:val="317"/>
        </w:trPr>
        <w:tc>
          <w:tcPr>
            <w:tcW w:w="9666" w:type="dxa"/>
            <w:vAlign w:val="center"/>
          </w:tcPr>
          <w:p w14:paraId="74122A1B" w14:textId="77777777" w:rsidR="0009596D" w:rsidRPr="00A93644" w:rsidRDefault="0009596D" w:rsidP="00B50981">
            <w:pPr>
              <w:numPr>
                <w:ilvl w:val="0"/>
                <w:numId w:val="126"/>
              </w:numPr>
              <w:tabs>
                <w:tab w:val="left" w:pos="672"/>
              </w:tabs>
              <w:ind w:left="550" w:hanging="550"/>
              <w:jc w:val="both"/>
              <w:rPr>
                <w:rFonts w:ascii="Times New Roman" w:eastAsia="Times New Roman" w:hAnsi="Times New Roman" w:cs="Times New Roman"/>
                <w:lang w:val="es-ES"/>
              </w:rPr>
            </w:pPr>
            <w:r>
              <w:rPr>
                <w:rFonts w:ascii="Times New Roman" w:eastAsia="Times New Roman" w:hAnsi="Times New Roman" w:cs="Times New Roman"/>
                <w:b/>
                <w:bCs/>
                <w:spacing w:val="-1"/>
                <w:lang w:val="hr-HR"/>
              </w:rPr>
              <w:t>POSEBNO UPOZORENJE O ČUVANJU LIJEKA IZVAN POGLEDA I DOHVATA DJECE</w:t>
            </w:r>
          </w:p>
        </w:tc>
      </w:tr>
    </w:tbl>
    <w:p w14:paraId="55469785" w14:textId="77777777" w:rsidR="0009596D" w:rsidRPr="00A93644" w:rsidRDefault="0009596D" w:rsidP="0009596D">
      <w:pPr>
        <w:spacing w:before="1" w:line="200" w:lineRule="exact"/>
        <w:rPr>
          <w:rFonts w:ascii="Times New Roman" w:hAnsi="Times New Roman" w:cs="Times New Roman"/>
          <w:sz w:val="20"/>
          <w:szCs w:val="20"/>
          <w:lang w:val="es-ES"/>
        </w:rPr>
      </w:pPr>
    </w:p>
    <w:p w14:paraId="102FB67D" w14:textId="77777777" w:rsidR="0009596D" w:rsidRDefault="0009596D" w:rsidP="0009596D">
      <w:pPr>
        <w:pStyle w:val="a3"/>
        <w:rPr>
          <w:lang w:val="it-IT"/>
        </w:rPr>
      </w:pPr>
      <w:r>
        <w:rPr>
          <w:rFonts w:eastAsia="Times New Roman"/>
          <w:lang w:val="hr-HR"/>
        </w:rPr>
        <w:t>Čuvati izvan pogleda i dohvata djece.</w:t>
      </w:r>
    </w:p>
    <w:p w14:paraId="1178A5D7" w14:textId="77777777" w:rsidR="0009596D" w:rsidRDefault="0009596D" w:rsidP="0009596D">
      <w:pPr>
        <w:rPr>
          <w:rFonts w:ascii="Times New Roman" w:hAnsi="Times New Roman" w:cs="Times New Roman"/>
          <w:lang w:val="it-IT"/>
        </w:rPr>
      </w:pPr>
    </w:p>
    <w:p w14:paraId="5C7EE712" w14:textId="77777777" w:rsidR="0009596D" w:rsidRDefault="0009596D" w:rsidP="0009596D">
      <w:pPr>
        <w:rPr>
          <w:rFonts w:ascii="Times New Roman" w:hAnsi="Times New Roman" w:cs="Times New Roman"/>
          <w:lang w:val="it-IT"/>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rsidRPr="00705B59" w14:paraId="68F6A78E" w14:textId="77777777" w:rsidTr="00B50981">
        <w:trPr>
          <w:trHeight w:val="317"/>
        </w:trPr>
        <w:tc>
          <w:tcPr>
            <w:tcW w:w="9666" w:type="dxa"/>
            <w:vAlign w:val="center"/>
          </w:tcPr>
          <w:p w14:paraId="0B737FB3"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lang w:val="it-IT"/>
              </w:rPr>
            </w:pPr>
            <w:r>
              <w:rPr>
                <w:rFonts w:ascii="Times New Roman" w:eastAsia="Times New Roman" w:hAnsi="Times New Roman" w:cs="Times New Roman"/>
                <w:b/>
                <w:bCs/>
                <w:spacing w:val="-1"/>
                <w:lang w:val="hr-HR"/>
              </w:rPr>
              <w:t>DRUGO POSEBNO UPOZORENJE, AKO JE POTREBNO</w:t>
            </w:r>
          </w:p>
        </w:tc>
      </w:tr>
    </w:tbl>
    <w:p w14:paraId="5986CEE5" w14:textId="77777777" w:rsidR="0009596D" w:rsidRDefault="0009596D" w:rsidP="0009596D">
      <w:pPr>
        <w:rPr>
          <w:rFonts w:ascii="Times New Roman" w:hAnsi="Times New Roman" w:cs="Times New Roman"/>
          <w:lang w:val="it-IT"/>
        </w:rPr>
      </w:pPr>
    </w:p>
    <w:p w14:paraId="23BC1F01" w14:textId="77777777" w:rsidR="0009596D" w:rsidRDefault="0009596D" w:rsidP="0009596D">
      <w:pPr>
        <w:rPr>
          <w:rFonts w:ascii="Times New Roman" w:hAnsi="Times New Roman" w:cs="Times New Roman"/>
          <w:lang w:val="it-IT"/>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6C31B86B" w14:textId="77777777" w:rsidTr="00B50981">
        <w:trPr>
          <w:trHeight w:val="317"/>
        </w:trPr>
        <w:tc>
          <w:tcPr>
            <w:tcW w:w="9666" w:type="dxa"/>
            <w:vAlign w:val="center"/>
          </w:tcPr>
          <w:p w14:paraId="02FE2DDA"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ROK VALJANOSTI</w:t>
            </w:r>
          </w:p>
        </w:tc>
      </w:tr>
    </w:tbl>
    <w:p w14:paraId="4A7CD1DD" w14:textId="77777777" w:rsidR="0009596D" w:rsidRDefault="0009596D" w:rsidP="0009596D">
      <w:pPr>
        <w:rPr>
          <w:rFonts w:ascii="Times New Roman" w:hAnsi="Times New Roman" w:cs="Times New Roman"/>
        </w:rPr>
      </w:pPr>
    </w:p>
    <w:p w14:paraId="318BF8E8" w14:textId="77777777" w:rsidR="0009596D" w:rsidRDefault="0009596D" w:rsidP="0009596D">
      <w:pPr>
        <w:pStyle w:val="a3"/>
      </w:pPr>
      <w:r>
        <w:rPr>
          <w:rFonts w:eastAsia="Times New Roman"/>
          <w:lang w:val="hr-HR"/>
        </w:rPr>
        <w:t>EXP</w:t>
      </w:r>
    </w:p>
    <w:p w14:paraId="61D8AC27" w14:textId="77777777" w:rsidR="0009596D" w:rsidRDefault="0009596D" w:rsidP="0009596D">
      <w:pPr>
        <w:rPr>
          <w:rFonts w:ascii="Times New Roman" w:hAnsi="Times New Roman" w:cs="Times New Roman"/>
        </w:rPr>
      </w:pPr>
    </w:p>
    <w:p w14:paraId="50514622" w14:textId="77777777" w:rsidR="0009596D" w:rsidRDefault="0009596D" w:rsidP="0009596D">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6698573C" w14:textId="77777777" w:rsidTr="00B50981">
        <w:trPr>
          <w:trHeight w:val="317"/>
        </w:trPr>
        <w:tc>
          <w:tcPr>
            <w:tcW w:w="9666" w:type="dxa"/>
            <w:vAlign w:val="center"/>
          </w:tcPr>
          <w:p w14:paraId="58FC6AC1"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POSEBNE MJERE ČUVANJA</w:t>
            </w:r>
          </w:p>
        </w:tc>
      </w:tr>
    </w:tbl>
    <w:p w14:paraId="7D5792ED" w14:textId="77777777" w:rsidR="0009596D" w:rsidRDefault="0009596D" w:rsidP="0009596D">
      <w:pPr>
        <w:rPr>
          <w:rFonts w:ascii="Times New Roman" w:hAnsi="Times New Roman" w:cs="Times New Roman"/>
        </w:rPr>
      </w:pPr>
    </w:p>
    <w:p w14:paraId="23AC9126" w14:textId="77777777" w:rsidR="0009596D" w:rsidRDefault="0009596D" w:rsidP="0009596D">
      <w:pPr>
        <w:pStyle w:val="a3"/>
        <w:rPr>
          <w:lang w:val="fr-FR"/>
        </w:rPr>
      </w:pPr>
      <w:r>
        <w:rPr>
          <w:rFonts w:eastAsia="Times New Roman"/>
          <w:lang w:val="hr-HR"/>
        </w:rPr>
        <w:t>Čuvati u hladnjaku. Ne zamrzavati.</w:t>
      </w:r>
    </w:p>
    <w:p w14:paraId="2E492CCE" w14:textId="77777777" w:rsidR="0009596D" w:rsidRDefault="0009596D" w:rsidP="0009596D">
      <w:pPr>
        <w:pStyle w:val="a3"/>
        <w:rPr>
          <w:lang w:val="pt-BR"/>
        </w:rPr>
      </w:pPr>
      <w:r>
        <w:rPr>
          <w:rFonts w:eastAsia="Times New Roman"/>
          <w:lang w:val="hr-HR"/>
        </w:rPr>
        <w:t>Pogledajte uputu o lijeku za detalje o alternativnim mjerama čuvanja.</w:t>
      </w:r>
    </w:p>
    <w:p w14:paraId="4848B80C" w14:textId="77777777" w:rsidR="0009596D" w:rsidRDefault="0009596D" w:rsidP="0009596D">
      <w:pPr>
        <w:pStyle w:val="a3"/>
        <w:rPr>
          <w:lang w:val="pt-BR"/>
        </w:rPr>
      </w:pPr>
      <w:r>
        <w:rPr>
          <w:rFonts w:eastAsia="Times New Roman"/>
          <w:lang w:val="hr-HR"/>
        </w:rPr>
        <w:t>Napunjenu brizgalicu čuvati u vanjskom pakiranju radi zaštite od svjetlosti.</w:t>
      </w:r>
    </w:p>
    <w:p w14:paraId="28C97CB4" w14:textId="77777777" w:rsidR="0009596D" w:rsidRDefault="0009596D" w:rsidP="0009596D">
      <w:pPr>
        <w:pStyle w:val="a3"/>
        <w:rPr>
          <w:lang w:val="pt-BR"/>
        </w:rPr>
      </w:pPr>
      <w:r w:rsidRPr="000A6522">
        <w:rPr>
          <w:rFonts w:eastAsia="Times New Roman"/>
          <w:highlight w:val="lightGray"/>
          <w:lang w:val="hr-HR"/>
        </w:rPr>
        <w:t>Napunjene brizgalice čuvati u vanjskom pakiranju radi zaštite od svjetlosti.</w:t>
      </w:r>
    </w:p>
    <w:p w14:paraId="54C1BEC9" w14:textId="77777777" w:rsidR="0009596D" w:rsidRPr="00E410B3" w:rsidRDefault="0009596D" w:rsidP="0009596D">
      <w:pPr>
        <w:rPr>
          <w:rFonts w:ascii="Times New Roman" w:hAnsi="Times New Roman" w:cs="Times New Roman"/>
          <w:lang w:val="pt-BR"/>
        </w:rPr>
      </w:pPr>
    </w:p>
    <w:p w14:paraId="27C1041B" w14:textId="77777777" w:rsidR="0009596D" w:rsidRDefault="0009596D" w:rsidP="0009596D">
      <w:pPr>
        <w:rPr>
          <w:rFonts w:ascii="Times New Roman" w:hAnsi="Times New Roman" w:cs="Times New Roman"/>
          <w:lang w:val="pt-BR"/>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rsidRPr="00705B59" w14:paraId="21EA07F5" w14:textId="77777777" w:rsidTr="00B50981">
        <w:trPr>
          <w:trHeight w:val="317"/>
        </w:trPr>
        <w:tc>
          <w:tcPr>
            <w:tcW w:w="9666" w:type="dxa"/>
            <w:vAlign w:val="center"/>
          </w:tcPr>
          <w:p w14:paraId="32C7468B"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hr-HR"/>
              </w:rPr>
              <w:t>POSEBNE MJERE ZA ZBRINJAVANJE NEISKORIŠTENOG LIJEKA ILI OTPADNIH MATERIJALA KOJI POTJEČU OD LIJEKA, AKO JE POTREBNO</w:t>
            </w:r>
          </w:p>
        </w:tc>
      </w:tr>
    </w:tbl>
    <w:p w14:paraId="2A400418" w14:textId="77777777" w:rsidR="0009596D" w:rsidRDefault="0009596D" w:rsidP="0009596D">
      <w:pPr>
        <w:rPr>
          <w:rFonts w:ascii="Times New Roman" w:hAnsi="Times New Roman" w:cs="Times New Roman"/>
          <w:lang w:val="pt-BR"/>
        </w:rPr>
      </w:pPr>
    </w:p>
    <w:p w14:paraId="74E9C822" w14:textId="77777777" w:rsidR="0009596D" w:rsidRDefault="0009596D" w:rsidP="0009596D">
      <w:pPr>
        <w:rPr>
          <w:rFonts w:ascii="Times New Roman" w:hAnsi="Times New Roman" w:cs="Times New Roman"/>
          <w:lang w:val="pt-BR"/>
        </w:rPr>
      </w:pPr>
    </w:p>
    <w:p w14:paraId="47AFC221" w14:textId="77777777" w:rsidR="0009596D" w:rsidRDefault="0009596D" w:rsidP="0009596D">
      <w:pPr>
        <w:rPr>
          <w:rFonts w:ascii="Times New Roman" w:hAnsi="Times New Roman" w:cs="Times New Roman"/>
          <w:lang w:val="pt-BR"/>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rsidRPr="00705B59" w14:paraId="5BB44212" w14:textId="77777777" w:rsidTr="00B50981">
        <w:trPr>
          <w:trHeight w:val="317"/>
        </w:trPr>
        <w:tc>
          <w:tcPr>
            <w:tcW w:w="9666" w:type="dxa"/>
            <w:vAlign w:val="center"/>
          </w:tcPr>
          <w:p w14:paraId="3CB7368B"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hr-HR"/>
              </w:rPr>
              <w:t>NAZIV I ADRESA NOSITELJA ODOBRENJA ZA STAVLJANJE LIJEKA U PROMET</w:t>
            </w:r>
          </w:p>
        </w:tc>
      </w:tr>
    </w:tbl>
    <w:p w14:paraId="2D5782A2" w14:textId="77777777" w:rsidR="0009596D" w:rsidRDefault="0009596D" w:rsidP="0009596D">
      <w:pPr>
        <w:spacing w:before="5" w:line="200" w:lineRule="exact"/>
        <w:rPr>
          <w:rFonts w:ascii="Times New Roman" w:hAnsi="Times New Roman" w:cs="Times New Roman"/>
          <w:sz w:val="20"/>
          <w:szCs w:val="20"/>
          <w:lang w:val="pt-BR"/>
        </w:rPr>
      </w:pPr>
    </w:p>
    <w:p w14:paraId="113B4F61" w14:textId="77777777" w:rsidR="0009596D" w:rsidRDefault="0009596D" w:rsidP="0009596D">
      <w:pPr>
        <w:pStyle w:val="a3"/>
      </w:pPr>
      <w:r>
        <w:t xml:space="preserve">Celltrion Healthcare Hungary Kft. </w:t>
      </w:r>
    </w:p>
    <w:p w14:paraId="2B60FD81" w14:textId="77777777" w:rsidR="0009596D" w:rsidRDefault="0009596D" w:rsidP="0009596D">
      <w:pPr>
        <w:pStyle w:val="a3"/>
      </w:pPr>
      <w:r>
        <w:t>1062 Budapest</w:t>
      </w:r>
    </w:p>
    <w:p w14:paraId="42E9F95B" w14:textId="77777777" w:rsidR="0009596D" w:rsidRDefault="0009596D" w:rsidP="0009596D">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250FFA71" w14:textId="77777777" w:rsidR="0009596D" w:rsidRDefault="0009596D" w:rsidP="0009596D">
      <w:pPr>
        <w:pStyle w:val="a3"/>
      </w:pPr>
      <w:r>
        <w:rPr>
          <w:rFonts w:eastAsia="Times New Roman"/>
          <w:lang w:val="hr-HR"/>
        </w:rPr>
        <w:t>Mađarska</w:t>
      </w:r>
    </w:p>
    <w:p w14:paraId="7107877B" w14:textId="77777777" w:rsidR="0009596D" w:rsidRDefault="0009596D" w:rsidP="0009596D">
      <w:pPr>
        <w:rPr>
          <w:rFonts w:ascii="Times New Roman" w:hAnsi="Times New Roman" w:cs="Times New Roman"/>
        </w:rPr>
      </w:pPr>
    </w:p>
    <w:p w14:paraId="48E56FFF" w14:textId="77777777" w:rsidR="0009596D" w:rsidRDefault="0009596D" w:rsidP="0009596D">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rsidRPr="00705B59" w14:paraId="000F1D69" w14:textId="77777777" w:rsidTr="00B50981">
        <w:trPr>
          <w:trHeight w:val="317"/>
        </w:trPr>
        <w:tc>
          <w:tcPr>
            <w:tcW w:w="9666" w:type="dxa"/>
            <w:vAlign w:val="center"/>
          </w:tcPr>
          <w:p w14:paraId="25065C49"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b/>
                <w:bCs/>
                <w:spacing w:val="-1"/>
                <w:lang w:val="nl-NL"/>
              </w:rPr>
            </w:pPr>
            <w:r>
              <w:rPr>
                <w:rFonts w:ascii="Times New Roman" w:eastAsia="Times New Roman" w:hAnsi="Times New Roman" w:cs="Times New Roman"/>
                <w:b/>
                <w:bCs/>
                <w:spacing w:val="-1"/>
                <w:lang w:val="hr-HR"/>
              </w:rPr>
              <w:t>BROJ ODOBRENJA ZA STAVLJANJE LIJEKA U PROMET</w:t>
            </w:r>
          </w:p>
        </w:tc>
      </w:tr>
    </w:tbl>
    <w:p w14:paraId="5EE80428" w14:textId="77777777" w:rsidR="0009596D" w:rsidRDefault="0009596D" w:rsidP="0009596D">
      <w:pPr>
        <w:rPr>
          <w:rFonts w:ascii="Times New Roman" w:hAnsi="Times New Roman" w:cs="Times New Roman"/>
          <w:lang w:val="nl-NL"/>
        </w:rPr>
      </w:pPr>
    </w:p>
    <w:p w14:paraId="05F46986" w14:textId="77777777" w:rsidR="0009596D" w:rsidRPr="003635AB" w:rsidRDefault="0009596D" w:rsidP="0009596D">
      <w:pPr>
        <w:pStyle w:val="a3"/>
        <w:rPr>
          <w:highlight w:val="lightGray"/>
          <w:lang w:val="pt-BR"/>
        </w:rPr>
      </w:pPr>
      <w:r>
        <w:rPr>
          <w:rFonts w:eastAsia="Times New Roman"/>
          <w:lang w:val="hr-HR"/>
        </w:rPr>
        <w:t>EU/</w:t>
      </w:r>
      <w:r>
        <w:rPr>
          <w:rFonts w:eastAsia="Times New Roman"/>
          <w:color w:val="000000"/>
          <w:lang w:val="hr-HR"/>
        </w:rPr>
        <w:t xml:space="preserve">1/20/1513/015 </w:t>
      </w:r>
      <w:r w:rsidRPr="003635AB">
        <w:rPr>
          <w:rFonts w:eastAsia="Times New Roman"/>
          <w:color w:val="000000"/>
          <w:highlight w:val="lightGray"/>
          <w:lang w:val="hr-HR"/>
        </w:rPr>
        <w:t>1 napunjena brizgalica</w:t>
      </w:r>
    </w:p>
    <w:p w14:paraId="0C80E584" w14:textId="77777777" w:rsidR="0009596D" w:rsidRPr="000A6522" w:rsidRDefault="0009596D" w:rsidP="0009596D">
      <w:pPr>
        <w:pStyle w:val="a3"/>
        <w:rPr>
          <w:lang w:val="de-CH"/>
        </w:rPr>
      </w:pPr>
      <w:r w:rsidRPr="003635AB">
        <w:rPr>
          <w:rFonts w:eastAsia="Times New Roman"/>
          <w:highlight w:val="lightGray"/>
          <w:lang w:val="hr-HR"/>
        </w:rPr>
        <w:t>EU/</w:t>
      </w:r>
      <w:r w:rsidRPr="003635AB">
        <w:rPr>
          <w:rFonts w:eastAsia="Times New Roman"/>
          <w:color w:val="000000"/>
          <w:highlight w:val="lightGray"/>
          <w:lang w:val="hr-HR"/>
        </w:rPr>
        <w:t>1/20/1513/01</w:t>
      </w:r>
      <w:r>
        <w:rPr>
          <w:rFonts w:eastAsia="Times New Roman"/>
          <w:color w:val="000000"/>
          <w:highlight w:val="lightGray"/>
          <w:lang w:val="hr-HR"/>
        </w:rPr>
        <w:t>6</w:t>
      </w:r>
      <w:r w:rsidRPr="003635AB">
        <w:rPr>
          <w:rFonts w:eastAsia="Times New Roman"/>
          <w:color w:val="000000"/>
          <w:highlight w:val="lightGray"/>
          <w:lang w:val="hr-HR"/>
        </w:rPr>
        <w:t xml:space="preserve"> </w:t>
      </w:r>
      <w:r>
        <w:rPr>
          <w:rFonts w:eastAsia="Times New Roman"/>
          <w:color w:val="000000"/>
          <w:highlight w:val="lightGray"/>
          <w:lang w:val="hr-HR"/>
        </w:rPr>
        <w:t>3</w:t>
      </w:r>
      <w:r w:rsidRPr="003635AB">
        <w:rPr>
          <w:rFonts w:eastAsia="Times New Roman"/>
          <w:color w:val="000000"/>
          <w:highlight w:val="lightGray"/>
          <w:lang w:val="hr-HR"/>
        </w:rPr>
        <w:t xml:space="preserve"> napunjene brizga</w:t>
      </w:r>
      <w:r>
        <w:rPr>
          <w:rFonts w:eastAsia="Times New Roman"/>
          <w:color w:val="000000"/>
          <w:highlight w:val="lightGray"/>
          <w:lang w:val="hr-HR"/>
        </w:rPr>
        <w:t>l</w:t>
      </w:r>
      <w:r w:rsidRPr="003635AB">
        <w:rPr>
          <w:rFonts w:eastAsia="Times New Roman"/>
          <w:color w:val="000000"/>
          <w:highlight w:val="lightGray"/>
          <w:lang w:val="hr-HR"/>
        </w:rPr>
        <w:t>ice</w:t>
      </w:r>
      <w:r>
        <w:rPr>
          <w:rFonts w:eastAsia="Times New Roman"/>
          <w:color w:val="000000"/>
          <w:lang w:val="hr-HR"/>
        </w:rPr>
        <w:t xml:space="preserve"> </w:t>
      </w:r>
    </w:p>
    <w:p w14:paraId="47F1B665" w14:textId="77777777" w:rsidR="0009596D" w:rsidRPr="000A6522" w:rsidRDefault="0009596D" w:rsidP="0009596D">
      <w:pPr>
        <w:rPr>
          <w:rFonts w:ascii="Times New Roman" w:hAnsi="Times New Roman" w:cs="Times New Roman"/>
          <w:lang w:val="de-CH"/>
        </w:rPr>
      </w:pPr>
    </w:p>
    <w:p w14:paraId="1EEF186F" w14:textId="77777777" w:rsidR="0009596D" w:rsidRPr="000A6522" w:rsidRDefault="0009596D" w:rsidP="0009596D">
      <w:pPr>
        <w:rPr>
          <w:rFonts w:ascii="Times New Roman" w:hAnsi="Times New Roman" w:cs="Times New Roman"/>
          <w:lang w:val="de-CH"/>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09EB34B8" w14:textId="77777777" w:rsidTr="00B50981">
        <w:trPr>
          <w:trHeight w:val="317"/>
        </w:trPr>
        <w:tc>
          <w:tcPr>
            <w:tcW w:w="9666" w:type="dxa"/>
            <w:vAlign w:val="center"/>
          </w:tcPr>
          <w:p w14:paraId="558928B3"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BROJ SERIJE</w:t>
            </w:r>
          </w:p>
        </w:tc>
      </w:tr>
    </w:tbl>
    <w:p w14:paraId="1F523A95" w14:textId="77777777" w:rsidR="0009596D" w:rsidRDefault="0009596D" w:rsidP="0009596D">
      <w:pPr>
        <w:rPr>
          <w:rFonts w:ascii="Times New Roman" w:hAnsi="Times New Roman" w:cs="Times New Roman"/>
        </w:rPr>
      </w:pPr>
    </w:p>
    <w:p w14:paraId="309E2166" w14:textId="77777777" w:rsidR="0009596D" w:rsidRDefault="0009596D" w:rsidP="0009596D">
      <w:pPr>
        <w:pStyle w:val="a3"/>
      </w:pPr>
      <w:r>
        <w:rPr>
          <w:rFonts w:eastAsia="Times New Roman"/>
          <w:lang w:val="hr-HR"/>
        </w:rPr>
        <w:t>Lot</w:t>
      </w:r>
    </w:p>
    <w:p w14:paraId="3D741388" w14:textId="77777777" w:rsidR="0009596D" w:rsidRDefault="0009596D" w:rsidP="0009596D">
      <w:pPr>
        <w:pStyle w:val="a3"/>
      </w:pPr>
    </w:p>
    <w:p w14:paraId="291E1B34" w14:textId="77777777" w:rsidR="0009596D" w:rsidRDefault="0009596D" w:rsidP="0009596D">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27EC119E" w14:textId="77777777" w:rsidTr="00B50981">
        <w:trPr>
          <w:trHeight w:val="317"/>
        </w:trPr>
        <w:tc>
          <w:tcPr>
            <w:tcW w:w="9666" w:type="dxa"/>
            <w:vAlign w:val="center"/>
          </w:tcPr>
          <w:p w14:paraId="030668B8"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NAČIN IZDAVANJA LIJEKA</w:t>
            </w:r>
          </w:p>
        </w:tc>
      </w:tr>
    </w:tbl>
    <w:p w14:paraId="266CABC6" w14:textId="77777777" w:rsidR="0009596D" w:rsidRDefault="0009596D" w:rsidP="0009596D">
      <w:pPr>
        <w:jc w:val="both"/>
        <w:rPr>
          <w:rFonts w:ascii="Times New Roman" w:hAnsi="Times New Roman" w:cs="Times New Roman"/>
        </w:rPr>
      </w:pPr>
    </w:p>
    <w:p w14:paraId="32069F73" w14:textId="77777777" w:rsidR="0009596D" w:rsidRDefault="0009596D" w:rsidP="0009596D">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3724FE50" w14:textId="77777777" w:rsidTr="00B50981">
        <w:trPr>
          <w:trHeight w:val="317"/>
        </w:trPr>
        <w:tc>
          <w:tcPr>
            <w:tcW w:w="9666" w:type="dxa"/>
            <w:vAlign w:val="center"/>
          </w:tcPr>
          <w:p w14:paraId="431FD46C"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UPUTE ZA UPORABU</w:t>
            </w:r>
          </w:p>
        </w:tc>
      </w:tr>
    </w:tbl>
    <w:p w14:paraId="213D1D0E" w14:textId="77777777" w:rsidR="0009596D" w:rsidRDefault="0009596D" w:rsidP="0009596D">
      <w:pPr>
        <w:jc w:val="both"/>
        <w:rPr>
          <w:rFonts w:ascii="Times New Roman" w:hAnsi="Times New Roman" w:cs="Times New Roman"/>
        </w:rPr>
      </w:pPr>
    </w:p>
    <w:p w14:paraId="40905B55" w14:textId="77777777" w:rsidR="0009596D" w:rsidRDefault="0009596D" w:rsidP="0009596D">
      <w:pPr>
        <w:jc w:val="both"/>
        <w:rPr>
          <w:rFonts w:ascii="Times New Roman" w:hAnsi="Times New Roman" w:cs="Times New Roman"/>
        </w:rPr>
      </w:pPr>
    </w:p>
    <w:p w14:paraId="7D0C9D06" w14:textId="77777777" w:rsidR="0009596D" w:rsidRDefault="0009596D" w:rsidP="0009596D">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1F7B872E" w14:textId="77777777" w:rsidTr="00B50981">
        <w:trPr>
          <w:trHeight w:val="317"/>
        </w:trPr>
        <w:tc>
          <w:tcPr>
            <w:tcW w:w="9666" w:type="dxa"/>
            <w:vAlign w:val="center"/>
          </w:tcPr>
          <w:p w14:paraId="67F0E484"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lastRenderedPageBreak/>
              <w:t>PODACI NA BRAILLEOVOM PISMU</w:t>
            </w:r>
          </w:p>
        </w:tc>
      </w:tr>
    </w:tbl>
    <w:p w14:paraId="60FDA06A" w14:textId="77777777" w:rsidR="0009596D" w:rsidRDefault="0009596D" w:rsidP="0009596D">
      <w:pPr>
        <w:jc w:val="both"/>
        <w:rPr>
          <w:rFonts w:ascii="Times New Roman" w:hAnsi="Times New Roman" w:cs="Times New Roman"/>
        </w:rPr>
      </w:pPr>
    </w:p>
    <w:p w14:paraId="7CFFDEE4" w14:textId="77777777" w:rsidR="0009596D" w:rsidRDefault="0009596D" w:rsidP="0009596D">
      <w:pPr>
        <w:pStyle w:val="a3"/>
      </w:pPr>
      <w:r>
        <w:rPr>
          <w:rFonts w:eastAsia="Times New Roman"/>
          <w:lang w:val="hr-HR"/>
        </w:rPr>
        <w:t>Yuflyma 80 mg</w:t>
      </w:r>
    </w:p>
    <w:p w14:paraId="7F16CF9A" w14:textId="77777777" w:rsidR="0009596D" w:rsidRDefault="0009596D" w:rsidP="0009596D">
      <w:pPr>
        <w:jc w:val="both"/>
        <w:rPr>
          <w:rFonts w:ascii="Times New Roman" w:hAnsi="Times New Roman" w:cs="Times New Roman"/>
        </w:rPr>
      </w:pPr>
    </w:p>
    <w:p w14:paraId="29275409" w14:textId="77777777" w:rsidR="0009596D" w:rsidRDefault="0009596D" w:rsidP="0009596D">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0FDE7CC7" w14:textId="77777777" w:rsidTr="00B50981">
        <w:trPr>
          <w:trHeight w:val="317"/>
        </w:trPr>
        <w:tc>
          <w:tcPr>
            <w:tcW w:w="9666" w:type="dxa"/>
            <w:vAlign w:val="center"/>
          </w:tcPr>
          <w:p w14:paraId="64CFB84E"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JEDINSTVENI IDENTIFIKATOR – 2D BARKOD</w:t>
            </w:r>
          </w:p>
        </w:tc>
      </w:tr>
    </w:tbl>
    <w:p w14:paraId="65659C1B" w14:textId="77777777" w:rsidR="0009596D" w:rsidRDefault="0009596D" w:rsidP="0009596D">
      <w:pPr>
        <w:jc w:val="both"/>
        <w:rPr>
          <w:rFonts w:ascii="Times New Roman" w:hAnsi="Times New Roman" w:cs="Times New Roman"/>
        </w:rPr>
      </w:pPr>
    </w:p>
    <w:p w14:paraId="0622B265" w14:textId="77777777" w:rsidR="0009596D" w:rsidRDefault="0009596D" w:rsidP="0009596D">
      <w:pPr>
        <w:pStyle w:val="a3"/>
      </w:pPr>
      <w:r w:rsidRPr="003635AB">
        <w:rPr>
          <w:rFonts w:eastAsia="Times New Roman"/>
          <w:highlight w:val="lightGray"/>
          <w:lang w:val="hr-HR"/>
        </w:rPr>
        <w:t>Sadrži 2D barkod s jedinstvenim identifikatorom.</w:t>
      </w:r>
    </w:p>
    <w:p w14:paraId="7C228675" w14:textId="77777777" w:rsidR="0009596D" w:rsidRDefault="0009596D" w:rsidP="0009596D">
      <w:pPr>
        <w:jc w:val="both"/>
        <w:rPr>
          <w:rFonts w:ascii="Times New Roman" w:hAnsi="Times New Roman" w:cs="Times New Roman"/>
        </w:rPr>
      </w:pPr>
    </w:p>
    <w:p w14:paraId="538D386E" w14:textId="77777777" w:rsidR="0009596D" w:rsidRDefault="0009596D" w:rsidP="0009596D">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737C6536" w14:textId="77777777" w:rsidTr="00B50981">
        <w:trPr>
          <w:trHeight w:val="317"/>
        </w:trPr>
        <w:tc>
          <w:tcPr>
            <w:tcW w:w="9666" w:type="dxa"/>
            <w:vAlign w:val="center"/>
          </w:tcPr>
          <w:p w14:paraId="6BBAAC99" w14:textId="77777777" w:rsidR="0009596D" w:rsidRDefault="0009596D" w:rsidP="00B50981">
            <w:pPr>
              <w:numPr>
                <w:ilvl w:val="0"/>
                <w:numId w:val="12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 xml:space="preserve">JEDINSTVENI IDENTIFIKATOR </w:t>
            </w:r>
            <w:r w:rsidRPr="0095798C">
              <w:rPr>
                <w:rFonts w:ascii="Times New Roman" w:eastAsia="Times New Roman" w:hAnsi="Times New Roman" w:cs="Times New Roman"/>
                <w:b/>
                <w:bCs/>
                <w:spacing w:val="-1"/>
                <w:lang w:val="hr-HR"/>
              </w:rPr>
              <w:t>–</w:t>
            </w:r>
            <w:r w:rsidRPr="00A4383D">
              <w:rPr>
                <w:rFonts w:ascii="Times New Roman" w:eastAsia="Times New Roman" w:hAnsi="Times New Roman" w:cs="Times New Roman"/>
                <w:b/>
                <w:spacing w:val="-1"/>
                <w:lang w:val="hr-HR"/>
              </w:rPr>
              <w:t xml:space="preserve"> PODACI ČITLJIVI LJUDSKIM OKOM</w:t>
            </w:r>
          </w:p>
        </w:tc>
      </w:tr>
    </w:tbl>
    <w:p w14:paraId="0643BDBC" w14:textId="77777777" w:rsidR="0009596D" w:rsidRDefault="0009596D" w:rsidP="0009596D">
      <w:pPr>
        <w:jc w:val="both"/>
        <w:rPr>
          <w:rFonts w:ascii="Times New Roman" w:hAnsi="Times New Roman" w:cs="Times New Roman"/>
        </w:rPr>
      </w:pPr>
    </w:p>
    <w:p w14:paraId="6FD2852C" w14:textId="77777777" w:rsidR="0009596D" w:rsidRDefault="0009596D" w:rsidP="0009596D">
      <w:pPr>
        <w:pStyle w:val="a3"/>
      </w:pPr>
      <w:r>
        <w:rPr>
          <w:rFonts w:eastAsia="Times New Roman"/>
          <w:lang w:val="hr-HR"/>
        </w:rPr>
        <w:t xml:space="preserve">PC </w:t>
      </w:r>
    </w:p>
    <w:p w14:paraId="7A4BEBCE" w14:textId="77777777" w:rsidR="0009596D" w:rsidRDefault="0009596D" w:rsidP="0009596D">
      <w:pPr>
        <w:pStyle w:val="a3"/>
      </w:pPr>
      <w:r>
        <w:rPr>
          <w:rFonts w:eastAsia="Times New Roman"/>
          <w:lang w:val="hr-HR"/>
        </w:rPr>
        <w:t>SN</w:t>
      </w:r>
    </w:p>
    <w:p w14:paraId="4DA243BB" w14:textId="77777777" w:rsidR="0009596D" w:rsidRDefault="0009596D" w:rsidP="0009596D">
      <w:pPr>
        <w:pStyle w:val="a3"/>
        <w:rPr>
          <w:spacing w:val="-2"/>
        </w:rPr>
      </w:pPr>
      <w:r>
        <w:rPr>
          <w:rFonts w:eastAsia="Times New Roman"/>
          <w:spacing w:val="-2"/>
          <w:lang w:val="hr-HR"/>
        </w:rPr>
        <w:t>NN</w:t>
      </w:r>
    </w:p>
    <w:p w14:paraId="650D4D8D" w14:textId="77777777" w:rsidR="0009596D" w:rsidRDefault="0009596D" w:rsidP="0009596D">
      <w:pPr>
        <w:pStyle w:val="a3"/>
        <w:rPr>
          <w:spacing w:val="-2"/>
        </w:rPr>
      </w:pPr>
    </w:p>
    <w:p w14:paraId="4A64F449" w14:textId="77777777" w:rsidR="0009596D" w:rsidRDefault="0009596D" w:rsidP="0009596D">
      <w:pPr>
        <w:rPr>
          <w:rFonts w:ascii="Times New Roman" w:eastAsia="Times New Roman" w:hAnsi="Times New Roman" w:cs="Times New Roman"/>
          <w:spacing w:val="-2"/>
        </w:rPr>
      </w:pPr>
      <w:r>
        <w:rPr>
          <w:rFonts w:ascii="Times New Roman" w:hAnsi="Times New Roman" w:cs="Times New Roman"/>
          <w:spacing w:val="-2"/>
        </w:rPr>
        <w:br w:type="page"/>
      </w:r>
    </w:p>
    <w:tbl>
      <w:tblPr>
        <w:tblStyle w:val="ac"/>
        <w:tblW w:w="9666" w:type="dxa"/>
        <w:tblLook w:val="04A0" w:firstRow="1" w:lastRow="0" w:firstColumn="1" w:lastColumn="0" w:noHBand="0" w:noVBand="1"/>
      </w:tblPr>
      <w:tblGrid>
        <w:gridCol w:w="9666"/>
      </w:tblGrid>
      <w:tr w:rsidR="0009596D" w:rsidRPr="00705B59" w14:paraId="18D485F2" w14:textId="77777777" w:rsidTr="00B50981">
        <w:trPr>
          <w:trHeight w:val="822"/>
        </w:trPr>
        <w:tc>
          <w:tcPr>
            <w:tcW w:w="9666" w:type="dxa"/>
            <w:vAlign w:val="center"/>
          </w:tcPr>
          <w:p w14:paraId="1DFC7B19" w14:textId="77777777" w:rsidR="0009596D" w:rsidRDefault="0009596D" w:rsidP="00B50981">
            <w:pPr>
              <w:tabs>
                <w:tab w:val="left" w:pos="672"/>
              </w:tabs>
              <w:jc w:val="both"/>
              <w:rPr>
                <w:rFonts w:ascii="Times New Roman" w:eastAsia="Times New Roman" w:hAnsi="Times New Roman" w:cs="Times New Roman"/>
                <w:b/>
                <w:bCs/>
                <w:spacing w:val="-1"/>
                <w:lang w:val="it-IT"/>
              </w:rPr>
            </w:pPr>
            <w:r>
              <w:rPr>
                <w:rFonts w:ascii="Times New Roman" w:eastAsia="Times New Roman" w:hAnsi="Times New Roman" w:cs="Times New Roman"/>
                <w:bCs/>
                <w:spacing w:val="-1"/>
                <w:lang w:val="hr-HR"/>
              </w:rPr>
              <w:lastRenderedPageBreak/>
              <w:br w:type="page"/>
            </w:r>
            <w:r>
              <w:rPr>
                <w:rFonts w:ascii="Times New Roman" w:eastAsia="Times New Roman" w:hAnsi="Times New Roman" w:cs="Times New Roman"/>
                <w:b/>
                <w:bCs/>
                <w:spacing w:val="-1"/>
                <w:lang w:val="hr-HR"/>
              </w:rPr>
              <w:t xml:space="preserve">PODACI KOJE MORA NAJMANJE SADRŽAVATI BLISTER ILI STRIP </w:t>
            </w:r>
          </w:p>
          <w:p w14:paraId="7A0B3B1B" w14:textId="77777777" w:rsidR="0009596D" w:rsidRDefault="0009596D" w:rsidP="00B50981">
            <w:pPr>
              <w:tabs>
                <w:tab w:val="left" w:pos="672"/>
              </w:tabs>
              <w:jc w:val="both"/>
              <w:rPr>
                <w:rFonts w:ascii="Times New Roman" w:eastAsia="Times New Roman" w:hAnsi="Times New Roman" w:cs="Times New Roman"/>
                <w:b/>
                <w:bCs/>
                <w:spacing w:val="-1"/>
                <w:lang w:val="it-IT"/>
              </w:rPr>
            </w:pPr>
          </w:p>
          <w:p w14:paraId="1BE77086" w14:textId="77777777" w:rsidR="0009596D" w:rsidRPr="00A93644" w:rsidRDefault="0009596D" w:rsidP="00B50981">
            <w:pPr>
              <w:tabs>
                <w:tab w:val="left" w:pos="672"/>
              </w:tabs>
              <w:jc w:val="both"/>
              <w:rPr>
                <w:rFonts w:ascii="Times New Roman" w:eastAsia="Times New Roman" w:hAnsi="Times New Roman" w:cs="Times New Roman"/>
                <w:b/>
                <w:bCs/>
                <w:spacing w:val="-1"/>
                <w:lang w:val="it-IT"/>
              </w:rPr>
            </w:pPr>
            <w:r>
              <w:rPr>
                <w:rFonts w:ascii="Times New Roman" w:eastAsia="Times New Roman" w:hAnsi="Times New Roman" w:cs="Times New Roman"/>
                <w:b/>
                <w:bCs/>
                <w:spacing w:val="-1"/>
                <w:lang w:val="hr-HR"/>
              </w:rPr>
              <w:t>NALJEPNICA ZA NAPUNJENU BRIZGALICU</w:t>
            </w:r>
          </w:p>
        </w:tc>
      </w:tr>
    </w:tbl>
    <w:p w14:paraId="2C235069" w14:textId="77777777" w:rsidR="0009596D" w:rsidRPr="00A93644" w:rsidRDefault="0009596D" w:rsidP="0009596D">
      <w:pPr>
        <w:spacing w:line="200" w:lineRule="exact"/>
        <w:rPr>
          <w:rFonts w:ascii="Times New Roman" w:hAnsi="Times New Roman" w:cs="Times New Roman"/>
          <w:sz w:val="20"/>
          <w:szCs w:val="20"/>
          <w:lang w:val="it-IT"/>
        </w:rPr>
      </w:pPr>
    </w:p>
    <w:p w14:paraId="61D08829" w14:textId="77777777" w:rsidR="0009596D" w:rsidRPr="00A93644" w:rsidRDefault="0009596D" w:rsidP="0009596D">
      <w:pPr>
        <w:spacing w:line="200" w:lineRule="exact"/>
        <w:rPr>
          <w:rFonts w:ascii="Times New Roman" w:hAnsi="Times New Roman" w:cs="Times New Roman"/>
          <w:sz w:val="20"/>
          <w:szCs w:val="20"/>
          <w:lang w:val="it-IT"/>
        </w:rPr>
      </w:pPr>
    </w:p>
    <w:tbl>
      <w:tblPr>
        <w:tblStyle w:val="ac"/>
        <w:tblpPr w:leftFromText="142" w:rightFromText="142" w:vertAnchor="text" w:tblpY="55"/>
        <w:tblW w:w="9666" w:type="dxa"/>
        <w:tblLook w:val="04A0" w:firstRow="1" w:lastRow="0" w:firstColumn="1" w:lastColumn="0" w:noHBand="0" w:noVBand="1"/>
      </w:tblPr>
      <w:tblGrid>
        <w:gridCol w:w="9666"/>
      </w:tblGrid>
      <w:tr w:rsidR="0009596D" w14:paraId="7EBD4B3F" w14:textId="77777777" w:rsidTr="00B50981">
        <w:trPr>
          <w:trHeight w:val="317"/>
        </w:trPr>
        <w:tc>
          <w:tcPr>
            <w:tcW w:w="9666" w:type="dxa"/>
            <w:vAlign w:val="center"/>
          </w:tcPr>
          <w:p w14:paraId="180479B1" w14:textId="77777777" w:rsidR="0009596D" w:rsidRDefault="0009596D" w:rsidP="00B50981">
            <w:pPr>
              <w:numPr>
                <w:ilvl w:val="0"/>
                <w:numId w:val="29"/>
              </w:numPr>
              <w:tabs>
                <w:tab w:val="left" w:pos="672"/>
              </w:tabs>
              <w:ind w:left="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NAZIV LIJEKA I PUT PRIMJENE LIJEKA</w:t>
            </w:r>
          </w:p>
        </w:tc>
      </w:tr>
    </w:tbl>
    <w:p w14:paraId="3EFCA8D2" w14:textId="77777777" w:rsidR="0009596D" w:rsidRDefault="0009596D" w:rsidP="0009596D">
      <w:pPr>
        <w:spacing w:line="200" w:lineRule="exact"/>
        <w:rPr>
          <w:rFonts w:ascii="Times New Roman" w:hAnsi="Times New Roman" w:cs="Times New Roman"/>
          <w:sz w:val="20"/>
          <w:szCs w:val="20"/>
        </w:rPr>
      </w:pPr>
    </w:p>
    <w:p w14:paraId="7DE560B8" w14:textId="77777777" w:rsidR="0009596D" w:rsidRDefault="0009596D" w:rsidP="0009596D">
      <w:pPr>
        <w:pStyle w:val="a3"/>
      </w:pPr>
      <w:r>
        <w:rPr>
          <w:rFonts w:eastAsia="Times New Roman"/>
          <w:lang w:val="hr-HR"/>
        </w:rPr>
        <w:t>Yuflyma 80 mg injekcija</w:t>
      </w:r>
    </w:p>
    <w:p w14:paraId="63BC6A47" w14:textId="77777777" w:rsidR="0009596D" w:rsidRDefault="0009596D" w:rsidP="0009596D">
      <w:pPr>
        <w:pStyle w:val="a3"/>
      </w:pPr>
      <w:r>
        <w:rPr>
          <w:rFonts w:eastAsia="Times New Roman"/>
          <w:lang w:val="hr-HR"/>
        </w:rPr>
        <w:t>adalimumab</w:t>
      </w:r>
    </w:p>
    <w:p w14:paraId="4E461450" w14:textId="77777777" w:rsidR="0009596D" w:rsidRDefault="0009596D" w:rsidP="0009596D">
      <w:pPr>
        <w:pStyle w:val="a3"/>
      </w:pPr>
      <w:r>
        <w:rPr>
          <w:rFonts w:eastAsia="Times New Roman"/>
          <w:lang w:val="hr-HR"/>
        </w:rPr>
        <w:t>s.c.</w:t>
      </w:r>
    </w:p>
    <w:p w14:paraId="718617D4" w14:textId="77777777" w:rsidR="0009596D" w:rsidRDefault="0009596D" w:rsidP="0009596D">
      <w:pPr>
        <w:pStyle w:val="a3"/>
      </w:pPr>
    </w:p>
    <w:p w14:paraId="404D06E4" w14:textId="77777777" w:rsidR="0009596D" w:rsidRDefault="0009596D" w:rsidP="0009596D">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4BFF41AB" w14:textId="77777777" w:rsidTr="00B50981">
        <w:trPr>
          <w:trHeight w:val="317"/>
        </w:trPr>
        <w:tc>
          <w:tcPr>
            <w:tcW w:w="9666" w:type="dxa"/>
            <w:vAlign w:val="center"/>
          </w:tcPr>
          <w:p w14:paraId="660E41CD" w14:textId="77777777" w:rsidR="0009596D" w:rsidRDefault="0009596D" w:rsidP="00B50981">
            <w:pPr>
              <w:numPr>
                <w:ilvl w:val="0"/>
                <w:numId w:val="29"/>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NAČIN PRIMJENE LIJEKA</w:t>
            </w:r>
          </w:p>
        </w:tc>
      </w:tr>
    </w:tbl>
    <w:p w14:paraId="1A87220D" w14:textId="77777777" w:rsidR="0009596D" w:rsidRDefault="0009596D" w:rsidP="0009596D">
      <w:pPr>
        <w:spacing w:before="13" w:line="280" w:lineRule="exact"/>
        <w:rPr>
          <w:rFonts w:ascii="Times New Roman" w:hAnsi="Times New Roman" w:cs="Times New Roman"/>
          <w:sz w:val="28"/>
          <w:szCs w:val="28"/>
        </w:rPr>
      </w:pPr>
    </w:p>
    <w:p w14:paraId="4D3219E6" w14:textId="77777777" w:rsidR="0009596D" w:rsidRDefault="0009596D" w:rsidP="0009596D">
      <w:pPr>
        <w:spacing w:before="13" w:line="280" w:lineRule="exact"/>
        <w:rPr>
          <w:rFonts w:ascii="Times New Roman" w:hAnsi="Times New Roman" w:cs="Times New Roman"/>
          <w:sz w:val="28"/>
          <w:szCs w:val="28"/>
        </w:rPr>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41A13C6A" w14:textId="77777777" w:rsidTr="00B50981">
        <w:trPr>
          <w:trHeight w:val="317"/>
        </w:trPr>
        <w:tc>
          <w:tcPr>
            <w:tcW w:w="9666" w:type="dxa"/>
            <w:vAlign w:val="center"/>
          </w:tcPr>
          <w:p w14:paraId="161869D8" w14:textId="77777777" w:rsidR="0009596D" w:rsidRDefault="0009596D" w:rsidP="00B50981">
            <w:pPr>
              <w:numPr>
                <w:ilvl w:val="0"/>
                <w:numId w:val="29"/>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ROK VALJANOSTI</w:t>
            </w:r>
          </w:p>
        </w:tc>
      </w:tr>
    </w:tbl>
    <w:p w14:paraId="61978A25" w14:textId="77777777" w:rsidR="0009596D" w:rsidRDefault="0009596D" w:rsidP="0009596D">
      <w:pPr>
        <w:pStyle w:val="a3"/>
      </w:pPr>
    </w:p>
    <w:p w14:paraId="0D9B8CE7" w14:textId="77777777" w:rsidR="0009596D" w:rsidRDefault="0009596D" w:rsidP="0009596D">
      <w:pPr>
        <w:pStyle w:val="a3"/>
      </w:pPr>
      <w:r>
        <w:rPr>
          <w:rFonts w:eastAsia="Times New Roman"/>
          <w:lang w:val="hr-HR"/>
        </w:rPr>
        <w:t>EXP</w:t>
      </w:r>
    </w:p>
    <w:p w14:paraId="23793D21" w14:textId="77777777" w:rsidR="0009596D" w:rsidRDefault="0009596D" w:rsidP="0009596D">
      <w:pPr>
        <w:pStyle w:val="a3"/>
      </w:pPr>
    </w:p>
    <w:p w14:paraId="7D2AF234" w14:textId="77777777" w:rsidR="0009596D" w:rsidRDefault="0009596D" w:rsidP="0009596D">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0DDAD13B" w14:textId="77777777" w:rsidTr="00B50981">
        <w:trPr>
          <w:trHeight w:val="317"/>
        </w:trPr>
        <w:tc>
          <w:tcPr>
            <w:tcW w:w="9666" w:type="dxa"/>
            <w:vAlign w:val="center"/>
          </w:tcPr>
          <w:p w14:paraId="739A9F36" w14:textId="77777777" w:rsidR="0009596D" w:rsidRDefault="0009596D" w:rsidP="00B50981">
            <w:pPr>
              <w:numPr>
                <w:ilvl w:val="0"/>
                <w:numId w:val="29"/>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BROJ SERIJE</w:t>
            </w:r>
          </w:p>
        </w:tc>
      </w:tr>
    </w:tbl>
    <w:p w14:paraId="1E998C98" w14:textId="77777777" w:rsidR="0009596D" w:rsidRDefault="0009596D" w:rsidP="0009596D">
      <w:pPr>
        <w:pStyle w:val="a3"/>
      </w:pPr>
    </w:p>
    <w:p w14:paraId="03B353A0" w14:textId="77777777" w:rsidR="0009596D" w:rsidRDefault="0009596D" w:rsidP="0009596D">
      <w:pPr>
        <w:pStyle w:val="a3"/>
      </w:pPr>
      <w:r>
        <w:rPr>
          <w:rFonts w:eastAsia="Times New Roman"/>
          <w:lang w:val="hr-HR"/>
        </w:rPr>
        <w:t>Lot</w:t>
      </w:r>
    </w:p>
    <w:p w14:paraId="119BE1A4" w14:textId="77777777" w:rsidR="0009596D" w:rsidRDefault="0009596D" w:rsidP="0009596D">
      <w:pPr>
        <w:pStyle w:val="a3"/>
      </w:pPr>
    </w:p>
    <w:p w14:paraId="242C131E" w14:textId="77777777" w:rsidR="0009596D" w:rsidRDefault="0009596D" w:rsidP="0009596D">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09596D" w14:paraId="1D1D35E4" w14:textId="77777777" w:rsidTr="00B50981">
        <w:trPr>
          <w:trHeight w:val="317"/>
        </w:trPr>
        <w:tc>
          <w:tcPr>
            <w:tcW w:w="9666" w:type="dxa"/>
            <w:vAlign w:val="center"/>
          </w:tcPr>
          <w:p w14:paraId="49E624C3" w14:textId="77777777" w:rsidR="0009596D" w:rsidRDefault="0009596D" w:rsidP="00B50981">
            <w:pPr>
              <w:numPr>
                <w:ilvl w:val="0"/>
                <w:numId w:val="29"/>
              </w:numPr>
              <w:tabs>
                <w:tab w:val="left" w:pos="672"/>
              </w:tabs>
              <w:ind w:left="561" w:hanging="561"/>
              <w:jc w:val="both"/>
              <w:rPr>
                <w:rFonts w:ascii="Times New Roman" w:eastAsia="Times New Roman" w:hAnsi="Times New Roman" w:cs="Times New Roman"/>
                <w:b/>
                <w:bCs/>
                <w:spacing w:val="-1"/>
                <w:lang w:val="it-IT"/>
              </w:rPr>
            </w:pPr>
            <w:r>
              <w:rPr>
                <w:rFonts w:ascii="Times New Roman" w:eastAsia="Times New Roman" w:hAnsi="Times New Roman" w:cs="Times New Roman"/>
                <w:b/>
                <w:bCs/>
                <w:spacing w:val="-1"/>
                <w:lang w:val="hr-HR"/>
              </w:rPr>
              <w:t>SADRŽAJ PO TEŽINI, VOLUMENU ILI DOZNOJ JEDINICI LIJEKA</w:t>
            </w:r>
          </w:p>
        </w:tc>
      </w:tr>
    </w:tbl>
    <w:p w14:paraId="04A938A2" w14:textId="77777777" w:rsidR="0009596D" w:rsidRDefault="0009596D" w:rsidP="0009596D">
      <w:pPr>
        <w:spacing w:before="13" w:line="280" w:lineRule="exact"/>
        <w:rPr>
          <w:rFonts w:ascii="Times New Roman" w:hAnsi="Times New Roman" w:cs="Times New Roman"/>
          <w:sz w:val="28"/>
          <w:szCs w:val="28"/>
          <w:lang w:val="it-IT"/>
        </w:rPr>
      </w:pPr>
    </w:p>
    <w:p w14:paraId="6AEE594B" w14:textId="77777777" w:rsidR="0009596D" w:rsidRDefault="0009596D" w:rsidP="0009596D">
      <w:pPr>
        <w:pStyle w:val="a3"/>
      </w:pPr>
      <w:r>
        <w:rPr>
          <w:rFonts w:eastAsia="Times New Roman"/>
          <w:lang w:val="hr-HR"/>
        </w:rPr>
        <w:t>80 </w:t>
      </w:r>
      <w:r w:rsidRPr="002A2101">
        <w:rPr>
          <w:rFonts w:eastAsia="Times New Roman"/>
          <w:lang w:val="hr-HR"/>
        </w:rPr>
        <w:t>mg</w:t>
      </w:r>
      <w:r w:rsidRPr="00A17C2E">
        <w:rPr>
          <w:rFonts w:eastAsia="Times New Roman"/>
          <w:lang w:val="hr-HR"/>
        </w:rPr>
        <w:t>/0,</w:t>
      </w:r>
      <w:r>
        <w:rPr>
          <w:rFonts w:eastAsia="Times New Roman"/>
          <w:lang w:val="hr-HR"/>
        </w:rPr>
        <w:t>8</w:t>
      </w:r>
      <w:r w:rsidRPr="00A17C2E">
        <w:rPr>
          <w:rFonts w:eastAsia="Times New Roman"/>
          <w:lang w:val="hr-HR"/>
        </w:rPr>
        <w:t> ml</w:t>
      </w:r>
    </w:p>
    <w:p w14:paraId="54E48629" w14:textId="77777777" w:rsidR="0009596D" w:rsidRDefault="0009596D" w:rsidP="0009596D">
      <w:pPr>
        <w:spacing w:before="13" w:line="280" w:lineRule="exact"/>
        <w:rPr>
          <w:rFonts w:ascii="Times New Roman" w:hAnsi="Times New Roman" w:cs="Times New Roman"/>
          <w:sz w:val="28"/>
          <w:szCs w:val="28"/>
        </w:rPr>
      </w:pPr>
    </w:p>
    <w:p w14:paraId="5DFBACBB" w14:textId="77777777" w:rsidR="0009596D" w:rsidRDefault="0009596D" w:rsidP="0009596D">
      <w:pPr>
        <w:spacing w:before="13" w:line="280" w:lineRule="exact"/>
        <w:rPr>
          <w:rFonts w:ascii="Times New Roman" w:hAnsi="Times New Roman" w:cs="Times New Roman"/>
          <w:sz w:val="28"/>
          <w:szCs w:val="28"/>
        </w:rPr>
      </w:pPr>
    </w:p>
    <w:tbl>
      <w:tblPr>
        <w:tblStyle w:val="ac"/>
        <w:tblpPr w:leftFromText="142" w:rightFromText="142" w:vertAnchor="text" w:tblpY="194"/>
        <w:tblW w:w="9666" w:type="dxa"/>
        <w:tblBorders>
          <w:insideH w:val="none" w:sz="0" w:space="0" w:color="auto"/>
          <w:insideV w:val="none" w:sz="0" w:space="0" w:color="auto"/>
        </w:tblBorders>
        <w:tblLook w:val="04A0" w:firstRow="1" w:lastRow="0" w:firstColumn="1" w:lastColumn="0" w:noHBand="0" w:noVBand="1"/>
      </w:tblPr>
      <w:tblGrid>
        <w:gridCol w:w="9666"/>
      </w:tblGrid>
      <w:tr w:rsidR="0009596D" w14:paraId="7B39F87B" w14:textId="77777777" w:rsidTr="00B50981">
        <w:trPr>
          <w:trHeight w:val="317"/>
        </w:trPr>
        <w:tc>
          <w:tcPr>
            <w:tcW w:w="9666" w:type="dxa"/>
            <w:vAlign w:val="center"/>
          </w:tcPr>
          <w:p w14:paraId="1B1E79F9" w14:textId="77777777" w:rsidR="0009596D" w:rsidRDefault="0009596D" w:rsidP="00B50981">
            <w:pPr>
              <w:numPr>
                <w:ilvl w:val="0"/>
                <w:numId w:val="29"/>
              </w:numPr>
              <w:tabs>
                <w:tab w:val="left" w:pos="672"/>
              </w:tabs>
              <w:ind w:left="561" w:hanging="561"/>
              <w:jc w:val="both"/>
              <w:rPr>
                <w:rFonts w:ascii="Times New Roman" w:eastAsia="Times New Roman" w:hAnsi="Times New Roman" w:cs="Times New Roman"/>
                <w:b/>
                <w:bCs/>
                <w:spacing w:val="-1"/>
              </w:rPr>
            </w:pPr>
          </w:p>
        </w:tc>
      </w:tr>
    </w:tbl>
    <w:p w14:paraId="79FE7B45" w14:textId="77777777" w:rsidR="0009596D" w:rsidRDefault="0009596D" w:rsidP="0009596D">
      <w:pPr>
        <w:pStyle w:val="a3"/>
      </w:pPr>
    </w:p>
    <w:p w14:paraId="32CBF82F" w14:textId="77777777" w:rsidR="0009596D" w:rsidRDefault="0009596D" w:rsidP="0009596D">
      <w:pPr>
        <w:rPr>
          <w:rFonts w:ascii="Times New Roman" w:hAnsi="Times New Roman" w:cs="Times New Roman"/>
        </w:rPr>
      </w:pPr>
    </w:p>
    <w:p w14:paraId="55FCEF20" w14:textId="77777777" w:rsidR="00134F69" w:rsidRDefault="00DA230C">
      <w:pPr>
        <w:rPr>
          <w:rFonts w:ascii="Times New Roman" w:hAnsi="Times New Roman" w:cs="Times New Roman"/>
        </w:rPr>
      </w:pPr>
      <w:r>
        <w:rPr>
          <w:rFonts w:ascii="Times New Roman" w:hAnsi="Times New Roman" w:cs="Times New Roman"/>
        </w:rPr>
        <w:br w:type="page"/>
      </w:r>
    </w:p>
    <w:tbl>
      <w:tblPr>
        <w:tblStyle w:val="ac"/>
        <w:tblW w:w="9666" w:type="dxa"/>
        <w:tblLook w:val="04A0" w:firstRow="1" w:lastRow="0" w:firstColumn="1" w:lastColumn="0" w:noHBand="0" w:noVBand="1"/>
      </w:tblPr>
      <w:tblGrid>
        <w:gridCol w:w="9666"/>
      </w:tblGrid>
      <w:tr w:rsidR="004F2247" w:rsidRPr="00705B59" w14:paraId="5C4623D7" w14:textId="77777777" w:rsidTr="00097BBF">
        <w:trPr>
          <w:trHeight w:val="822"/>
        </w:trPr>
        <w:tc>
          <w:tcPr>
            <w:tcW w:w="9666" w:type="dxa"/>
            <w:vAlign w:val="center"/>
          </w:tcPr>
          <w:p w14:paraId="636E8679" w14:textId="77777777" w:rsidR="004F2247" w:rsidRDefault="004F2247" w:rsidP="00097BBF">
            <w:pPr>
              <w:jc w:val="both"/>
              <w:rPr>
                <w:rFonts w:ascii="Times New Roman" w:eastAsia="Times New Roman" w:hAnsi="Times New Roman" w:cs="Times New Roman"/>
                <w:lang w:val="pt-BR"/>
              </w:rPr>
            </w:pPr>
            <w:r>
              <w:rPr>
                <w:rFonts w:ascii="Times New Roman" w:eastAsia="Times New Roman" w:hAnsi="Times New Roman" w:cs="Times New Roman"/>
                <w:b/>
                <w:bCs/>
                <w:spacing w:val="-1"/>
                <w:lang w:val="hr-HR"/>
              </w:rPr>
              <w:lastRenderedPageBreak/>
              <w:t>PODACI KOJI SE MORAJU NALAZITI NA VANJSKOM PAKIRANJU</w:t>
            </w:r>
          </w:p>
          <w:p w14:paraId="2229C6B8" w14:textId="77777777" w:rsidR="004F2247" w:rsidRDefault="004F2247" w:rsidP="00097BBF">
            <w:pPr>
              <w:spacing w:line="180" w:lineRule="exact"/>
              <w:jc w:val="both"/>
              <w:rPr>
                <w:rFonts w:ascii="Times New Roman" w:hAnsi="Times New Roman" w:cs="Times New Roman"/>
                <w:lang w:val="pt-BR"/>
              </w:rPr>
            </w:pPr>
          </w:p>
          <w:p w14:paraId="37B956DD" w14:textId="77777777" w:rsidR="004F2247" w:rsidRDefault="004F2247" w:rsidP="00097BBF">
            <w:pPr>
              <w:jc w:val="both"/>
              <w:rPr>
                <w:rFonts w:ascii="Times New Roman" w:eastAsia="Times New Roman" w:hAnsi="Times New Roman" w:cs="Times New Roman"/>
                <w:lang w:val="pt-BR"/>
              </w:rPr>
            </w:pPr>
            <w:r>
              <w:rPr>
                <w:rFonts w:ascii="Times New Roman" w:eastAsia="Times New Roman" w:hAnsi="Times New Roman" w:cs="Times New Roman"/>
                <w:b/>
                <w:bCs/>
                <w:spacing w:val="-1"/>
                <w:lang w:val="hr-HR"/>
              </w:rPr>
              <w:t>VANJSKA KUTIJA ZA NAPUNJENU ŠTRCALJKU</w:t>
            </w:r>
          </w:p>
        </w:tc>
      </w:tr>
    </w:tbl>
    <w:p w14:paraId="09D9DADB" w14:textId="77777777" w:rsidR="004F2247" w:rsidRDefault="004F2247" w:rsidP="004F2247">
      <w:pPr>
        <w:spacing w:line="200" w:lineRule="exact"/>
        <w:rPr>
          <w:rFonts w:ascii="Times New Roman" w:hAnsi="Times New Roman" w:cs="Times New Roman"/>
          <w:lang w:val="pt-BR"/>
        </w:rPr>
      </w:pPr>
    </w:p>
    <w:p w14:paraId="05ADBEAE" w14:textId="77777777" w:rsidR="004F2247" w:rsidRDefault="004F2247" w:rsidP="004F2247">
      <w:pPr>
        <w:spacing w:line="200" w:lineRule="exact"/>
        <w:rPr>
          <w:rFonts w:ascii="Times New Roman" w:hAnsi="Times New Roman" w:cs="Times New Roman"/>
          <w:lang w:val="pt-BR"/>
        </w:rPr>
      </w:pPr>
    </w:p>
    <w:tbl>
      <w:tblPr>
        <w:tblStyle w:val="ac"/>
        <w:tblpPr w:leftFromText="142" w:rightFromText="142" w:vertAnchor="text" w:tblpY="55"/>
        <w:tblW w:w="9666" w:type="dxa"/>
        <w:tblLook w:val="04A0" w:firstRow="1" w:lastRow="0" w:firstColumn="1" w:lastColumn="0" w:noHBand="0" w:noVBand="1"/>
      </w:tblPr>
      <w:tblGrid>
        <w:gridCol w:w="9666"/>
      </w:tblGrid>
      <w:tr w:rsidR="004F2247" w14:paraId="382018CA" w14:textId="77777777" w:rsidTr="00097BBF">
        <w:trPr>
          <w:trHeight w:val="317"/>
        </w:trPr>
        <w:tc>
          <w:tcPr>
            <w:tcW w:w="9666" w:type="dxa"/>
            <w:vAlign w:val="center"/>
          </w:tcPr>
          <w:p w14:paraId="7578D8BF" w14:textId="77777777" w:rsidR="004F2247" w:rsidRDefault="004F2247" w:rsidP="00D77086">
            <w:pPr>
              <w:numPr>
                <w:ilvl w:val="0"/>
                <w:numId w:val="136"/>
              </w:numPr>
              <w:tabs>
                <w:tab w:val="left" w:pos="672"/>
              </w:tabs>
              <w:ind w:left="550"/>
              <w:jc w:val="both"/>
              <w:rPr>
                <w:rFonts w:ascii="Times New Roman" w:eastAsia="Times New Roman" w:hAnsi="Times New Roman" w:cs="Times New Roman"/>
              </w:rPr>
            </w:pPr>
            <w:r>
              <w:rPr>
                <w:rFonts w:ascii="Times New Roman" w:eastAsia="Times New Roman" w:hAnsi="Times New Roman" w:cs="Times New Roman"/>
                <w:b/>
                <w:bCs/>
                <w:spacing w:val="-1"/>
                <w:lang w:val="hr-HR"/>
              </w:rPr>
              <w:t>NAZIV LIJEKA</w:t>
            </w:r>
          </w:p>
        </w:tc>
      </w:tr>
    </w:tbl>
    <w:p w14:paraId="4263CB88" w14:textId="77777777" w:rsidR="004F2247" w:rsidRDefault="004F2247" w:rsidP="004F2247">
      <w:pPr>
        <w:spacing w:line="200" w:lineRule="exact"/>
        <w:rPr>
          <w:rFonts w:ascii="Times New Roman" w:hAnsi="Times New Roman" w:cs="Times New Roman"/>
        </w:rPr>
      </w:pPr>
    </w:p>
    <w:p w14:paraId="09840B8F" w14:textId="77777777" w:rsidR="004F2247" w:rsidRPr="00BB0D4B" w:rsidRDefault="004F2247" w:rsidP="004F2247">
      <w:pPr>
        <w:pStyle w:val="a3"/>
        <w:rPr>
          <w:lang w:val="es-ES"/>
        </w:rPr>
      </w:pPr>
      <w:r>
        <w:rPr>
          <w:rFonts w:eastAsia="Times New Roman"/>
          <w:lang w:val="hr-HR"/>
        </w:rPr>
        <w:t xml:space="preserve">Yuflyma </w:t>
      </w:r>
      <w:r w:rsidR="004B5885">
        <w:rPr>
          <w:rFonts w:eastAsia="Times New Roman"/>
          <w:lang w:val="hr-HR"/>
        </w:rPr>
        <w:t>20</w:t>
      </w:r>
      <w:r>
        <w:rPr>
          <w:rFonts w:eastAsia="Times New Roman"/>
          <w:lang w:val="hr-HR"/>
        </w:rPr>
        <w:t> mg otopina za injekciju u napunjenoj štrcaljki</w:t>
      </w:r>
    </w:p>
    <w:p w14:paraId="29BC16B0" w14:textId="77777777" w:rsidR="004F2247" w:rsidRDefault="004F2247" w:rsidP="004F2247">
      <w:pPr>
        <w:pStyle w:val="a3"/>
      </w:pPr>
      <w:r>
        <w:rPr>
          <w:rFonts w:eastAsia="Times New Roman"/>
          <w:lang w:val="hr-HR"/>
        </w:rPr>
        <w:t>adalimumab</w:t>
      </w:r>
    </w:p>
    <w:p w14:paraId="2FBF1815" w14:textId="77777777" w:rsidR="004F2247" w:rsidRPr="00995F11" w:rsidRDefault="004F2247" w:rsidP="00BB0D4B"/>
    <w:p w14:paraId="510BB5AB" w14:textId="77777777" w:rsidR="004F2247" w:rsidRPr="00995F11" w:rsidRDefault="004F2247" w:rsidP="00BB0D4B"/>
    <w:tbl>
      <w:tblPr>
        <w:tblStyle w:val="ac"/>
        <w:tblpPr w:leftFromText="142" w:rightFromText="142" w:vertAnchor="text" w:tblpY="194"/>
        <w:tblW w:w="9666" w:type="dxa"/>
        <w:tblLook w:val="04A0" w:firstRow="1" w:lastRow="0" w:firstColumn="1" w:lastColumn="0" w:noHBand="0" w:noVBand="1"/>
      </w:tblPr>
      <w:tblGrid>
        <w:gridCol w:w="9666"/>
      </w:tblGrid>
      <w:tr w:rsidR="004F2247" w14:paraId="026944B9" w14:textId="77777777" w:rsidTr="00097BBF">
        <w:trPr>
          <w:trHeight w:val="317"/>
        </w:trPr>
        <w:tc>
          <w:tcPr>
            <w:tcW w:w="9666" w:type="dxa"/>
            <w:vAlign w:val="center"/>
          </w:tcPr>
          <w:p w14:paraId="49454B5F" w14:textId="77777777" w:rsidR="004F2247" w:rsidRDefault="004F2247" w:rsidP="00D77086">
            <w:pPr>
              <w:numPr>
                <w:ilvl w:val="0"/>
                <w:numId w:val="13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NAVOĐENJE DJELATNE(IH) TVARI</w:t>
            </w:r>
          </w:p>
        </w:tc>
      </w:tr>
    </w:tbl>
    <w:p w14:paraId="1B7E0C14" w14:textId="77777777" w:rsidR="00995F11" w:rsidRDefault="00995F11" w:rsidP="004F2247">
      <w:pPr>
        <w:pStyle w:val="a3"/>
        <w:rPr>
          <w:rFonts w:eastAsia="Times New Roman"/>
          <w:lang w:val="hr-HR"/>
        </w:rPr>
      </w:pPr>
    </w:p>
    <w:p w14:paraId="4DA22ED0" w14:textId="77777777" w:rsidR="004F2247" w:rsidRPr="00BB0D4B" w:rsidRDefault="004F2247" w:rsidP="004F2247">
      <w:pPr>
        <w:pStyle w:val="a3"/>
        <w:rPr>
          <w:lang w:val="hr-HR"/>
        </w:rPr>
      </w:pPr>
      <w:r>
        <w:rPr>
          <w:rFonts w:eastAsia="Times New Roman"/>
          <w:lang w:val="hr-HR"/>
        </w:rPr>
        <w:t xml:space="preserve">Jedna napunjena štrcaljka od </w:t>
      </w:r>
      <w:r w:rsidR="004B5885">
        <w:rPr>
          <w:rFonts w:eastAsia="Times New Roman"/>
          <w:lang w:val="hr-HR"/>
        </w:rPr>
        <w:t>0,2</w:t>
      </w:r>
      <w:r>
        <w:rPr>
          <w:rFonts w:eastAsia="Times New Roman"/>
          <w:lang w:val="hr-HR"/>
        </w:rPr>
        <w:t xml:space="preserve"> ml sadrži </w:t>
      </w:r>
      <w:r w:rsidR="004B5885">
        <w:rPr>
          <w:rFonts w:eastAsia="Times New Roman"/>
          <w:lang w:val="hr-HR"/>
        </w:rPr>
        <w:t>20</w:t>
      </w:r>
      <w:r>
        <w:rPr>
          <w:rFonts w:eastAsia="Times New Roman"/>
          <w:lang w:val="hr-HR"/>
        </w:rPr>
        <w:t xml:space="preserve"> mg adalimumaba.</w:t>
      </w:r>
    </w:p>
    <w:p w14:paraId="61EAC058" w14:textId="77777777" w:rsidR="004F2247" w:rsidRPr="00BB0D4B" w:rsidRDefault="004F2247" w:rsidP="004F2247">
      <w:pPr>
        <w:spacing w:line="280" w:lineRule="exact"/>
        <w:rPr>
          <w:rFonts w:ascii="Times New Roman" w:hAnsi="Times New Roman" w:cs="Times New Roman"/>
          <w:lang w:val="hr-HR"/>
        </w:rPr>
      </w:pPr>
    </w:p>
    <w:p w14:paraId="05E1E78F" w14:textId="77777777" w:rsidR="004F2247" w:rsidRPr="00BB0D4B" w:rsidRDefault="004F2247" w:rsidP="004F2247">
      <w:pPr>
        <w:spacing w:line="280" w:lineRule="exact"/>
        <w:rPr>
          <w:rFonts w:ascii="Times New Roman" w:hAnsi="Times New Roman" w:cs="Times New Roman"/>
          <w:lang w:val="hr-HR"/>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45BD09FF" w14:textId="77777777" w:rsidTr="00097BBF">
        <w:trPr>
          <w:trHeight w:val="317"/>
        </w:trPr>
        <w:tc>
          <w:tcPr>
            <w:tcW w:w="9666" w:type="dxa"/>
            <w:vAlign w:val="center"/>
          </w:tcPr>
          <w:p w14:paraId="467D0887" w14:textId="77777777" w:rsidR="004F2247" w:rsidRDefault="004F2247" w:rsidP="00D77086">
            <w:pPr>
              <w:numPr>
                <w:ilvl w:val="0"/>
                <w:numId w:val="13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POPIS POMOĆNIH TVARI</w:t>
            </w:r>
          </w:p>
        </w:tc>
      </w:tr>
    </w:tbl>
    <w:p w14:paraId="00354525" w14:textId="77777777" w:rsidR="004F2247" w:rsidRDefault="004F2247" w:rsidP="004F2247">
      <w:pPr>
        <w:pStyle w:val="a3"/>
      </w:pPr>
    </w:p>
    <w:p w14:paraId="16AA5730" w14:textId="77777777" w:rsidR="004F2247" w:rsidRDefault="004F2247" w:rsidP="004F2247">
      <w:pPr>
        <w:pStyle w:val="a3"/>
      </w:pPr>
      <w:r>
        <w:rPr>
          <w:rFonts w:eastAsia="Times New Roman"/>
          <w:lang w:val="hr-HR"/>
        </w:rPr>
        <w:t xml:space="preserve">Pomoćne tvari: acetatna kiselina, natrijev acetat trihidrat, glicin, polisorbat 80, voda za injekcije. </w:t>
      </w:r>
    </w:p>
    <w:p w14:paraId="1FDF8F81" w14:textId="77777777" w:rsidR="004F2247" w:rsidRPr="00BB0D4B" w:rsidRDefault="004F2247" w:rsidP="004F2247">
      <w:pPr>
        <w:pStyle w:val="a3"/>
        <w:rPr>
          <w:lang w:val="es-ES"/>
        </w:rPr>
      </w:pPr>
      <w:r w:rsidRPr="000A6522">
        <w:rPr>
          <w:rFonts w:eastAsia="Times New Roman"/>
          <w:highlight w:val="lightGray"/>
          <w:lang w:val="hr-HR"/>
        </w:rPr>
        <w:t>Za više informacija pogledati uputu o lijeku.</w:t>
      </w:r>
    </w:p>
    <w:p w14:paraId="5E90F925" w14:textId="77777777" w:rsidR="004F2247" w:rsidRPr="00BB0D4B" w:rsidRDefault="004F2247" w:rsidP="004F2247">
      <w:pPr>
        <w:pStyle w:val="a3"/>
        <w:tabs>
          <w:tab w:val="left" w:pos="1386"/>
        </w:tabs>
        <w:rPr>
          <w:lang w:val="es-ES"/>
        </w:rPr>
      </w:pPr>
      <w:r w:rsidRPr="00BB0D4B">
        <w:rPr>
          <w:lang w:val="es-ES"/>
        </w:rPr>
        <w:tab/>
      </w:r>
    </w:p>
    <w:p w14:paraId="7AB2F613" w14:textId="77777777" w:rsidR="004F2247" w:rsidRPr="00BB0D4B" w:rsidRDefault="004F2247" w:rsidP="004F2247">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4B2C8CEA" w14:textId="77777777" w:rsidTr="00097BBF">
        <w:trPr>
          <w:trHeight w:val="317"/>
        </w:trPr>
        <w:tc>
          <w:tcPr>
            <w:tcW w:w="9666" w:type="dxa"/>
            <w:vAlign w:val="center"/>
          </w:tcPr>
          <w:p w14:paraId="3E973DD9" w14:textId="77777777" w:rsidR="004F2247" w:rsidRDefault="004F2247" w:rsidP="00D77086">
            <w:pPr>
              <w:numPr>
                <w:ilvl w:val="0"/>
                <w:numId w:val="13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FARMACEUTSKI OBLIK I SADRŽAJ</w:t>
            </w:r>
          </w:p>
        </w:tc>
      </w:tr>
    </w:tbl>
    <w:p w14:paraId="0726DA1B" w14:textId="77777777" w:rsidR="004F2247" w:rsidRDefault="004F2247" w:rsidP="004F2247">
      <w:pPr>
        <w:pStyle w:val="a3"/>
      </w:pPr>
    </w:p>
    <w:p w14:paraId="788A0344" w14:textId="77777777" w:rsidR="004F2247" w:rsidRDefault="004F2247" w:rsidP="004F2247">
      <w:pPr>
        <w:pStyle w:val="a3"/>
      </w:pPr>
      <w:r w:rsidRPr="003635AB">
        <w:rPr>
          <w:rFonts w:eastAsia="Times New Roman"/>
          <w:highlight w:val="lightGray"/>
          <w:lang w:val="hr-HR"/>
        </w:rPr>
        <w:t>Otopina za injekciju</w:t>
      </w:r>
    </w:p>
    <w:p w14:paraId="61AC3027" w14:textId="77777777" w:rsidR="00F50868" w:rsidRDefault="00F50868" w:rsidP="00F50868">
      <w:pPr>
        <w:autoSpaceDE w:val="0"/>
        <w:autoSpaceDN w:val="0"/>
        <w:adjustRightInd w:val="0"/>
        <w:rPr>
          <w:rFonts w:ascii="Times New Roman" w:hAnsi="Times New Roman" w:cs="Times New Roman"/>
        </w:rPr>
      </w:pPr>
      <w:r>
        <w:rPr>
          <w:rFonts w:ascii="Times New Roman" w:eastAsia="Times New Roman" w:hAnsi="Times New Roman" w:cs="Times New Roman"/>
          <w:lang w:val="hr-HR"/>
        </w:rPr>
        <w:t>1 napunjena štrcaljka</w:t>
      </w:r>
    </w:p>
    <w:p w14:paraId="25C02A1A" w14:textId="77777777" w:rsidR="00F50868" w:rsidRDefault="00F50868" w:rsidP="009E724D">
      <w:pPr>
        <w:autoSpaceDE w:val="0"/>
        <w:autoSpaceDN w:val="0"/>
        <w:adjustRightInd w:val="0"/>
        <w:ind w:leftChars="82" w:left="180"/>
        <w:rPr>
          <w:rFonts w:ascii="Times New Roman" w:hAnsi="Times New Roman" w:cs="Times New Roman"/>
        </w:rPr>
      </w:pPr>
      <w:r>
        <w:rPr>
          <w:rFonts w:ascii="Times New Roman" w:eastAsia="Times New Roman" w:hAnsi="Times New Roman" w:cs="Times New Roman"/>
          <w:lang w:val="hr-HR"/>
        </w:rPr>
        <w:t>2 jastučića natopljena alkoholom</w:t>
      </w:r>
    </w:p>
    <w:p w14:paraId="581BEA6E" w14:textId="77777777" w:rsidR="00F50868" w:rsidRDefault="00F50868" w:rsidP="004B5885">
      <w:pPr>
        <w:autoSpaceDE w:val="0"/>
        <w:autoSpaceDN w:val="0"/>
        <w:adjustRightInd w:val="0"/>
        <w:ind w:leftChars="164" w:left="361"/>
        <w:rPr>
          <w:rFonts w:ascii="Times New Roman" w:hAnsi="Times New Roman" w:cs="Times New Roman"/>
          <w:lang w:val="hr-HR" w:eastAsia="ko-KR"/>
        </w:rPr>
      </w:pPr>
    </w:p>
    <w:p w14:paraId="41FD66A3" w14:textId="77777777" w:rsidR="004B5885" w:rsidRPr="0067188C" w:rsidRDefault="004B5885" w:rsidP="004B5885">
      <w:pPr>
        <w:autoSpaceDE w:val="0"/>
        <w:autoSpaceDN w:val="0"/>
        <w:adjustRightInd w:val="0"/>
        <w:rPr>
          <w:rFonts w:ascii="Times New Roman" w:hAnsi="Times New Roman"/>
          <w:lang w:val="hr-HR"/>
        </w:rPr>
      </w:pPr>
      <w:r w:rsidRPr="0067188C">
        <w:rPr>
          <w:rFonts w:ascii="Times New Roman" w:hAnsi="Times New Roman"/>
          <w:lang w:val="hr-HR"/>
        </w:rPr>
        <w:t xml:space="preserve">2 napunjene štrcaljke </w:t>
      </w:r>
    </w:p>
    <w:p w14:paraId="31574B8A" w14:textId="77777777" w:rsidR="004F2247" w:rsidRPr="00F50868" w:rsidRDefault="004F2247" w:rsidP="004F2247">
      <w:pPr>
        <w:autoSpaceDE w:val="0"/>
        <w:autoSpaceDN w:val="0"/>
        <w:adjustRightInd w:val="0"/>
        <w:rPr>
          <w:rFonts w:ascii="Times New Roman" w:hAnsi="Times New Roman" w:cs="Times New Roman"/>
          <w:lang w:val="hr-HR"/>
        </w:rPr>
      </w:pPr>
      <w:r w:rsidRPr="0067188C">
        <w:rPr>
          <w:rFonts w:ascii="Times New Roman" w:hAnsi="Times New Roman"/>
          <w:lang w:val="hr-HR"/>
        </w:rPr>
        <w:t>2 jastučića natopljena alkoholom</w:t>
      </w:r>
    </w:p>
    <w:p w14:paraId="7CF9BC2E" w14:textId="77777777" w:rsidR="004F2247" w:rsidRPr="00F50868" w:rsidRDefault="004F2247" w:rsidP="004F2247">
      <w:pPr>
        <w:autoSpaceDE w:val="0"/>
        <w:autoSpaceDN w:val="0"/>
        <w:adjustRightInd w:val="0"/>
        <w:rPr>
          <w:rFonts w:ascii="Times New Roman" w:hAnsi="Times New Roman" w:cs="Times New Roman"/>
          <w:lang w:val="hr-HR"/>
        </w:rPr>
      </w:pPr>
    </w:p>
    <w:p w14:paraId="13B522C1" w14:textId="77777777" w:rsidR="004F2247" w:rsidRPr="00F50868" w:rsidRDefault="004F2247" w:rsidP="004F2247">
      <w:pPr>
        <w:spacing w:line="200" w:lineRule="exact"/>
        <w:rPr>
          <w:rFonts w:ascii="Times New Roman" w:hAnsi="Times New Roman" w:cs="Times New Roman"/>
          <w:lang w:val="hr-HR"/>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3AD44902" w14:textId="77777777" w:rsidTr="00097BBF">
        <w:trPr>
          <w:trHeight w:val="317"/>
        </w:trPr>
        <w:tc>
          <w:tcPr>
            <w:tcW w:w="9666" w:type="dxa"/>
            <w:vAlign w:val="center"/>
          </w:tcPr>
          <w:p w14:paraId="27030B46" w14:textId="77777777" w:rsidR="004F2247" w:rsidRDefault="004F2247" w:rsidP="00D77086">
            <w:pPr>
              <w:numPr>
                <w:ilvl w:val="0"/>
                <w:numId w:val="13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NAČIN I PUT(EVI) PRIMJENE LIJEKA</w:t>
            </w:r>
          </w:p>
        </w:tc>
      </w:tr>
    </w:tbl>
    <w:p w14:paraId="7D019DA0" w14:textId="77777777" w:rsidR="004F2247" w:rsidRDefault="004F2247" w:rsidP="004F2247">
      <w:pPr>
        <w:spacing w:line="200" w:lineRule="exact"/>
        <w:rPr>
          <w:rFonts w:ascii="Times New Roman" w:hAnsi="Times New Roman" w:cs="Times New Roman"/>
        </w:rPr>
      </w:pPr>
    </w:p>
    <w:p w14:paraId="42090367" w14:textId="77777777" w:rsidR="004F2247" w:rsidRPr="00BB0D4B" w:rsidRDefault="004F2247" w:rsidP="004F2247">
      <w:pPr>
        <w:pStyle w:val="a3"/>
        <w:rPr>
          <w:lang w:val="es-ES"/>
        </w:rPr>
      </w:pPr>
      <w:r>
        <w:rPr>
          <w:rFonts w:eastAsia="Times New Roman"/>
          <w:lang w:val="hr-HR"/>
        </w:rPr>
        <w:t>Supkutana primjena</w:t>
      </w:r>
    </w:p>
    <w:p w14:paraId="6ED45F0E" w14:textId="77777777" w:rsidR="004F2247" w:rsidRPr="00BB0D4B" w:rsidRDefault="004F2247" w:rsidP="004F2247">
      <w:pPr>
        <w:pStyle w:val="a3"/>
        <w:rPr>
          <w:lang w:val="es-ES"/>
        </w:rPr>
      </w:pPr>
    </w:p>
    <w:p w14:paraId="644F97B7" w14:textId="77777777" w:rsidR="004F2247" w:rsidRPr="00BB0D4B" w:rsidRDefault="004F2247" w:rsidP="004F2247">
      <w:pPr>
        <w:pStyle w:val="a3"/>
        <w:rPr>
          <w:lang w:val="es-ES"/>
        </w:rPr>
      </w:pPr>
      <w:r>
        <w:rPr>
          <w:rFonts w:eastAsia="Times New Roman"/>
          <w:lang w:val="hr-HR"/>
        </w:rPr>
        <w:t>Prije uporabe pročitajte uputu o lijeku.</w:t>
      </w:r>
    </w:p>
    <w:p w14:paraId="5C7C3C98" w14:textId="77777777" w:rsidR="004F2247" w:rsidRPr="00BB0D4B" w:rsidRDefault="004F2247" w:rsidP="004F2247">
      <w:pPr>
        <w:pStyle w:val="a3"/>
        <w:rPr>
          <w:lang w:val="es-ES"/>
        </w:rPr>
      </w:pPr>
    </w:p>
    <w:p w14:paraId="252D6963" w14:textId="77777777" w:rsidR="004F2247" w:rsidRPr="00BB0D4B" w:rsidRDefault="004F2247" w:rsidP="004F2247">
      <w:pPr>
        <w:pStyle w:val="a3"/>
        <w:rPr>
          <w:lang w:val="es-ES"/>
        </w:rPr>
      </w:pPr>
      <w:r>
        <w:rPr>
          <w:rFonts w:eastAsia="Times New Roman"/>
          <w:lang w:val="hr-HR"/>
        </w:rPr>
        <w:t>Samo za jednokratnu primjenu.</w:t>
      </w:r>
    </w:p>
    <w:p w14:paraId="5A30D075" w14:textId="77777777" w:rsidR="004F2247" w:rsidRPr="00BB0D4B" w:rsidRDefault="004F2247" w:rsidP="004F2247">
      <w:pPr>
        <w:pStyle w:val="a3"/>
        <w:rPr>
          <w:lang w:val="es-ES"/>
        </w:rPr>
      </w:pPr>
    </w:p>
    <w:p w14:paraId="1DB9FC03" w14:textId="77777777" w:rsidR="004B5885" w:rsidRPr="00BB0D4B" w:rsidRDefault="004B5885" w:rsidP="004F2247">
      <w:pPr>
        <w:pStyle w:val="a3"/>
        <w:rPr>
          <w:lang w:val="es-ES"/>
        </w:rPr>
      </w:pPr>
      <w:proofErr w:type="spellStart"/>
      <w:r w:rsidRPr="00BB0D4B">
        <w:rPr>
          <w:lang w:val="es-ES"/>
        </w:rPr>
        <w:t>Za</w:t>
      </w:r>
      <w:proofErr w:type="spellEnd"/>
      <w:r w:rsidRPr="00BB0D4B">
        <w:rPr>
          <w:lang w:val="es-ES"/>
        </w:rPr>
        <w:t xml:space="preserve"> </w:t>
      </w:r>
      <w:proofErr w:type="spellStart"/>
      <w:r w:rsidRPr="00BB0D4B">
        <w:rPr>
          <w:lang w:val="es-ES"/>
        </w:rPr>
        <w:t>primjenu</w:t>
      </w:r>
      <w:proofErr w:type="spellEnd"/>
      <w:r w:rsidRPr="00BB0D4B">
        <w:rPr>
          <w:lang w:val="es-ES"/>
        </w:rPr>
        <w:t xml:space="preserve"> u </w:t>
      </w:r>
      <w:proofErr w:type="spellStart"/>
      <w:r w:rsidRPr="00BB0D4B">
        <w:rPr>
          <w:lang w:val="es-ES"/>
        </w:rPr>
        <w:t>djece</w:t>
      </w:r>
      <w:proofErr w:type="spellEnd"/>
    </w:p>
    <w:p w14:paraId="0305BAF6" w14:textId="77777777" w:rsidR="004F2247" w:rsidRPr="00BB0D4B" w:rsidRDefault="004F2247" w:rsidP="004F2247">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43B12E25" w14:textId="77777777" w:rsidTr="00097BBF">
        <w:trPr>
          <w:trHeight w:val="317"/>
        </w:trPr>
        <w:tc>
          <w:tcPr>
            <w:tcW w:w="9666" w:type="dxa"/>
            <w:vAlign w:val="center"/>
          </w:tcPr>
          <w:p w14:paraId="0DE227DE" w14:textId="77777777" w:rsidR="00995F11" w:rsidRPr="00BB0D4B" w:rsidRDefault="004F2247" w:rsidP="00D77086">
            <w:pPr>
              <w:numPr>
                <w:ilvl w:val="0"/>
                <w:numId w:val="136"/>
              </w:numPr>
              <w:tabs>
                <w:tab w:val="left" w:pos="672"/>
              </w:tabs>
              <w:ind w:left="550" w:hanging="550"/>
              <w:jc w:val="both"/>
              <w:rPr>
                <w:rFonts w:ascii="Times New Roman" w:eastAsia="Times New Roman" w:hAnsi="Times New Roman" w:cs="Times New Roman"/>
                <w:lang w:val="es-ES"/>
              </w:rPr>
            </w:pPr>
            <w:r>
              <w:rPr>
                <w:rFonts w:ascii="Times New Roman" w:eastAsia="Times New Roman" w:hAnsi="Times New Roman" w:cs="Times New Roman"/>
                <w:b/>
                <w:bCs/>
                <w:spacing w:val="-1"/>
                <w:lang w:val="hr-HR"/>
              </w:rPr>
              <w:t>POSEBNO UPOZORENJE O ČUVANJU LIJEKA IZVAN POGLEDA I DOHVATA</w:t>
            </w:r>
          </w:p>
          <w:p w14:paraId="3820217B" w14:textId="77777777" w:rsidR="004F2247" w:rsidRDefault="004F2247" w:rsidP="00BB0D4B">
            <w:pPr>
              <w:tabs>
                <w:tab w:val="left" w:pos="672"/>
              </w:tabs>
              <w:ind w:left="550"/>
              <w:jc w:val="both"/>
              <w:rPr>
                <w:rFonts w:ascii="Times New Roman" w:eastAsia="Times New Roman" w:hAnsi="Times New Roman" w:cs="Times New Roman"/>
              </w:rPr>
            </w:pPr>
            <w:r>
              <w:rPr>
                <w:rFonts w:ascii="Times New Roman" w:eastAsia="Times New Roman" w:hAnsi="Times New Roman" w:cs="Times New Roman"/>
                <w:b/>
                <w:bCs/>
                <w:spacing w:val="-1"/>
                <w:lang w:val="hr-HR"/>
              </w:rPr>
              <w:t>DJECE</w:t>
            </w:r>
          </w:p>
        </w:tc>
      </w:tr>
    </w:tbl>
    <w:p w14:paraId="7F441FB3" w14:textId="77777777" w:rsidR="004F2247" w:rsidRDefault="004F2247" w:rsidP="004F2247">
      <w:pPr>
        <w:spacing w:before="1" w:line="200" w:lineRule="exact"/>
        <w:rPr>
          <w:rFonts w:ascii="Times New Roman" w:hAnsi="Times New Roman" w:cs="Times New Roman"/>
        </w:rPr>
      </w:pPr>
    </w:p>
    <w:p w14:paraId="73810332" w14:textId="77777777" w:rsidR="004F2247" w:rsidRDefault="004F2247" w:rsidP="004F2247">
      <w:pPr>
        <w:pStyle w:val="a3"/>
        <w:rPr>
          <w:lang w:val="it-IT"/>
        </w:rPr>
      </w:pPr>
      <w:r>
        <w:rPr>
          <w:rFonts w:eastAsia="Times New Roman"/>
          <w:lang w:val="hr-HR"/>
        </w:rPr>
        <w:t>Čuvati izvan pogleda i dohvata djece.</w:t>
      </w:r>
    </w:p>
    <w:p w14:paraId="37648808" w14:textId="77777777" w:rsidR="004F2247" w:rsidRDefault="004F2247" w:rsidP="004F2247">
      <w:pPr>
        <w:pStyle w:val="a3"/>
        <w:rPr>
          <w:lang w:val="it-IT"/>
        </w:rPr>
      </w:pPr>
    </w:p>
    <w:p w14:paraId="26C35FEB" w14:textId="77777777" w:rsidR="004F2247" w:rsidRDefault="004F2247" w:rsidP="004F2247">
      <w:pPr>
        <w:pStyle w:val="a3"/>
        <w:rPr>
          <w:lang w:val="it-IT"/>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rsidRPr="00705B59" w14:paraId="27863C3C" w14:textId="77777777" w:rsidTr="00097BBF">
        <w:trPr>
          <w:trHeight w:val="317"/>
        </w:trPr>
        <w:tc>
          <w:tcPr>
            <w:tcW w:w="9666" w:type="dxa"/>
            <w:vAlign w:val="center"/>
          </w:tcPr>
          <w:p w14:paraId="30437903" w14:textId="77777777" w:rsidR="004F2247" w:rsidRDefault="004F2247" w:rsidP="00D77086">
            <w:pPr>
              <w:numPr>
                <w:ilvl w:val="0"/>
                <w:numId w:val="136"/>
              </w:numPr>
              <w:tabs>
                <w:tab w:val="left" w:pos="672"/>
              </w:tabs>
              <w:ind w:left="550" w:hanging="550"/>
              <w:jc w:val="both"/>
              <w:rPr>
                <w:rFonts w:ascii="Times New Roman" w:eastAsia="Times New Roman" w:hAnsi="Times New Roman" w:cs="Times New Roman"/>
                <w:lang w:val="it-IT"/>
              </w:rPr>
            </w:pPr>
            <w:r>
              <w:rPr>
                <w:rFonts w:ascii="Times New Roman" w:eastAsia="Times New Roman" w:hAnsi="Times New Roman" w:cs="Times New Roman"/>
                <w:b/>
                <w:bCs/>
                <w:spacing w:val="-1"/>
                <w:lang w:val="hr-HR"/>
              </w:rPr>
              <w:lastRenderedPageBreak/>
              <w:t>DRUGO</w:t>
            </w:r>
            <w:r w:rsidR="00584550">
              <w:rPr>
                <w:rFonts w:ascii="Times New Roman" w:eastAsia="Times New Roman" w:hAnsi="Times New Roman" w:cs="Times New Roman"/>
                <w:b/>
                <w:bCs/>
                <w:spacing w:val="-1"/>
                <w:lang w:val="hr-HR"/>
              </w:rPr>
              <w:t>(A)</w:t>
            </w:r>
            <w:r>
              <w:rPr>
                <w:rFonts w:ascii="Times New Roman" w:eastAsia="Times New Roman" w:hAnsi="Times New Roman" w:cs="Times New Roman"/>
                <w:b/>
                <w:bCs/>
                <w:spacing w:val="-1"/>
                <w:lang w:val="hr-HR"/>
              </w:rPr>
              <w:t xml:space="preserve"> POSEBNO</w:t>
            </w:r>
            <w:r w:rsidR="00584550">
              <w:rPr>
                <w:rFonts w:ascii="Times New Roman" w:eastAsia="Times New Roman" w:hAnsi="Times New Roman" w:cs="Times New Roman"/>
                <w:b/>
                <w:bCs/>
                <w:spacing w:val="-1"/>
                <w:lang w:val="hr-HR"/>
              </w:rPr>
              <w:t>(A)</w:t>
            </w:r>
            <w:r>
              <w:rPr>
                <w:rFonts w:ascii="Times New Roman" w:eastAsia="Times New Roman" w:hAnsi="Times New Roman" w:cs="Times New Roman"/>
                <w:b/>
                <w:bCs/>
                <w:spacing w:val="-1"/>
                <w:lang w:val="hr-HR"/>
              </w:rPr>
              <w:t xml:space="preserve"> UPOZORENJE</w:t>
            </w:r>
            <w:r w:rsidR="00584550">
              <w:rPr>
                <w:rFonts w:ascii="Times New Roman" w:eastAsia="Times New Roman" w:hAnsi="Times New Roman" w:cs="Times New Roman"/>
                <w:b/>
                <w:bCs/>
                <w:spacing w:val="-1"/>
                <w:lang w:val="hr-HR"/>
              </w:rPr>
              <w:t>(A)</w:t>
            </w:r>
            <w:r>
              <w:rPr>
                <w:rFonts w:ascii="Times New Roman" w:eastAsia="Times New Roman" w:hAnsi="Times New Roman" w:cs="Times New Roman"/>
                <w:b/>
                <w:bCs/>
                <w:spacing w:val="-1"/>
                <w:lang w:val="hr-HR"/>
              </w:rPr>
              <w:t>, AKO JE POTREBNO</w:t>
            </w:r>
          </w:p>
        </w:tc>
      </w:tr>
    </w:tbl>
    <w:p w14:paraId="63C1A2F6" w14:textId="77777777" w:rsidR="004F2247" w:rsidRDefault="004F2247" w:rsidP="004F2247">
      <w:pPr>
        <w:rPr>
          <w:rFonts w:ascii="Times New Roman" w:hAnsi="Times New Roman" w:cs="Times New Roman"/>
          <w:lang w:val="it-IT"/>
        </w:rPr>
      </w:pPr>
    </w:p>
    <w:p w14:paraId="1695970E" w14:textId="77777777" w:rsidR="004F2247" w:rsidRDefault="004F2247" w:rsidP="004F2247">
      <w:pPr>
        <w:rPr>
          <w:rFonts w:ascii="Times New Roman" w:hAnsi="Times New Roman" w:cs="Times New Roman"/>
          <w:lang w:val="it-IT"/>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7676F3F5" w14:textId="77777777" w:rsidTr="00097BBF">
        <w:trPr>
          <w:trHeight w:val="317"/>
        </w:trPr>
        <w:tc>
          <w:tcPr>
            <w:tcW w:w="9666" w:type="dxa"/>
            <w:vAlign w:val="center"/>
          </w:tcPr>
          <w:p w14:paraId="03D0A5D8" w14:textId="77777777" w:rsidR="004F2247" w:rsidRDefault="004F2247" w:rsidP="00D77086">
            <w:pPr>
              <w:numPr>
                <w:ilvl w:val="0"/>
                <w:numId w:val="13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ROK VALJANOSTI</w:t>
            </w:r>
          </w:p>
        </w:tc>
      </w:tr>
    </w:tbl>
    <w:p w14:paraId="4C79E973" w14:textId="77777777" w:rsidR="004F2247" w:rsidRDefault="004F2247" w:rsidP="004F2247">
      <w:pPr>
        <w:rPr>
          <w:rFonts w:ascii="Times New Roman" w:hAnsi="Times New Roman" w:cs="Times New Roman"/>
        </w:rPr>
      </w:pPr>
    </w:p>
    <w:p w14:paraId="7BFDCCE5" w14:textId="77777777" w:rsidR="004F2247" w:rsidRDefault="004F2247" w:rsidP="004F2247">
      <w:pPr>
        <w:pStyle w:val="a3"/>
      </w:pPr>
      <w:r>
        <w:rPr>
          <w:rFonts w:eastAsia="Times New Roman"/>
          <w:lang w:val="hr-HR"/>
        </w:rPr>
        <w:t>EXP</w:t>
      </w:r>
    </w:p>
    <w:p w14:paraId="52AA7184" w14:textId="77777777" w:rsidR="004F2247" w:rsidRDefault="004F2247" w:rsidP="004F2247">
      <w:pPr>
        <w:rPr>
          <w:rFonts w:ascii="Times New Roman" w:hAnsi="Times New Roman" w:cs="Times New Roman"/>
        </w:rPr>
      </w:pPr>
    </w:p>
    <w:p w14:paraId="6FD1A666" w14:textId="77777777" w:rsidR="004F2247" w:rsidRDefault="004F2247" w:rsidP="004F2247">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112955A9" w14:textId="77777777" w:rsidTr="00097BBF">
        <w:trPr>
          <w:trHeight w:val="317"/>
        </w:trPr>
        <w:tc>
          <w:tcPr>
            <w:tcW w:w="9666" w:type="dxa"/>
            <w:vAlign w:val="center"/>
          </w:tcPr>
          <w:p w14:paraId="58E981E7" w14:textId="77777777" w:rsidR="004F2247" w:rsidRDefault="004F2247" w:rsidP="00D77086">
            <w:pPr>
              <w:numPr>
                <w:ilvl w:val="0"/>
                <w:numId w:val="13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POSEBNE MJERE ČUVANJA</w:t>
            </w:r>
          </w:p>
        </w:tc>
      </w:tr>
    </w:tbl>
    <w:p w14:paraId="79C7E698" w14:textId="77777777" w:rsidR="004F2247" w:rsidRDefault="004F2247" w:rsidP="004F2247">
      <w:pPr>
        <w:rPr>
          <w:rFonts w:ascii="Times New Roman" w:hAnsi="Times New Roman" w:cs="Times New Roman"/>
        </w:rPr>
      </w:pPr>
    </w:p>
    <w:p w14:paraId="04E649E3" w14:textId="77777777" w:rsidR="004F2247" w:rsidRDefault="004F2247" w:rsidP="004F2247">
      <w:pPr>
        <w:pStyle w:val="a3"/>
        <w:rPr>
          <w:lang w:val="fr-FR"/>
        </w:rPr>
      </w:pPr>
      <w:r>
        <w:rPr>
          <w:rFonts w:eastAsia="Times New Roman"/>
          <w:lang w:val="hr-HR"/>
        </w:rPr>
        <w:t>Čuvati u hladnjaku. Ne zamrzavati.</w:t>
      </w:r>
    </w:p>
    <w:p w14:paraId="11AD35E7" w14:textId="77777777" w:rsidR="004F2247" w:rsidRDefault="004F2247" w:rsidP="004F2247">
      <w:pPr>
        <w:pStyle w:val="a3"/>
        <w:rPr>
          <w:lang w:val="fr-FR"/>
        </w:rPr>
      </w:pPr>
      <w:r>
        <w:rPr>
          <w:rFonts w:eastAsia="Times New Roman"/>
          <w:lang w:val="hr-HR"/>
        </w:rPr>
        <w:t>Napunjenu štrcaljku čuvati u vanjskom pakiranju radi zaštite od svjetlosti.</w:t>
      </w:r>
    </w:p>
    <w:p w14:paraId="3CF98761" w14:textId="77777777" w:rsidR="004F2247" w:rsidRDefault="004F2247" w:rsidP="004F2247">
      <w:pPr>
        <w:pStyle w:val="a3"/>
        <w:rPr>
          <w:lang w:val="pt-BR"/>
        </w:rPr>
      </w:pPr>
      <w:r>
        <w:rPr>
          <w:rFonts w:eastAsia="Times New Roman"/>
          <w:lang w:val="hr-HR"/>
        </w:rPr>
        <w:t>Pogledajte uputu o lijeku za detalje o alternativnim mjerama čuvanja.</w:t>
      </w:r>
    </w:p>
    <w:p w14:paraId="4BCB7160" w14:textId="77777777" w:rsidR="004F2247" w:rsidRDefault="004F2247" w:rsidP="004F2247">
      <w:pPr>
        <w:rPr>
          <w:rFonts w:ascii="Times New Roman" w:hAnsi="Times New Roman" w:cs="Times New Roman"/>
          <w:lang w:val="pt-BR"/>
        </w:rPr>
      </w:pPr>
    </w:p>
    <w:p w14:paraId="56C9413F" w14:textId="77777777" w:rsidR="004F2247" w:rsidRDefault="004F2247" w:rsidP="004F2247">
      <w:pPr>
        <w:rPr>
          <w:rFonts w:ascii="Times New Roman" w:hAnsi="Times New Roman" w:cs="Times New Roman"/>
          <w:lang w:val="pt-BR"/>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rsidRPr="00705B59" w14:paraId="2AD83D44" w14:textId="77777777" w:rsidTr="00097BBF">
        <w:trPr>
          <w:trHeight w:val="317"/>
        </w:trPr>
        <w:tc>
          <w:tcPr>
            <w:tcW w:w="9666" w:type="dxa"/>
            <w:vAlign w:val="center"/>
          </w:tcPr>
          <w:p w14:paraId="01D8F1C5" w14:textId="77777777" w:rsidR="00584550" w:rsidRPr="00BB0D4B" w:rsidRDefault="004F2247" w:rsidP="00D77086">
            <w:pPr>
              <w:numPr>
                <w:ilvl w:val="0"/>
                <w:numId w:val="136"/>
              </w:numPr>
              <w:tabs>
                <w:tab w:val="left" w:pos="672"/>
              </w:tabs>
              <w:ind w:left="550" w:hanging="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hr-HR"/>
              </w:rPr>
              <w:t xml:space="preserve">POSEBNE MJERE ZA ZBRINJAVANJE NEISKORIŠTENOG LIJEKA ILI </w:t>
            </w:r>
          </w:p>
          <w:p w14:paraId="7ABFCAE9" w14:textId="77777777" w:rsidR="004F2247" w:rsidRDefault="004F2247" w:rsidP="00BB0D4B">
            <w:pPr>
              <w:tabs>
                <w:tab w:val="left" w:pos="672"/>
              </w:tabs>
              <w:ind w:left="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hr-HR"/>
              </w:rPr>
              <w:t>OTPADNIH MATERIJALA KOJI POTJEČU OD LIJEKA, AKO JE POTREBNO</w:t>
            </w:r>
          </w:p>
        </w:tc>
      </w:tr>
    </w:tbl>
    <w:p w14:paraId="44B32468" w14:textId="77777777" w:rsidR="004F2247" w:rsidRDefault="004F2247" w:rsidP="004F2247">
      <w:pPr>
        <w:rPr>
          <w:rFonts w:ascii="Times New Roman" w:hAnsi="Times New Roman" w:cs="Times New Roman"/>
          <w:lang w:val="pt-BR"/>
        </w:rPr>
      </w:pPr>
    </w:p>
    <w:p w14:paraId="2788874B" w14:textId="77777777" w:rsidR="004F2247" w:rsidRDefault="004F2247" w:rsidP="004F2247">
      <w:pPr>
        <w:rPr>
          <w:rFonts w:ascii="Times New Roman" w:hAnsi="Times New Roman" w:cs="Times New Roman"/>
          <w:lang w:val="pt-BR"/>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rsidRPr="00705B59" w14:paraId="134B8C5C" w14:textId="77777777" w:rsidTr="00097BBF">
        <w:trPr>
          <w:trHeight w:val="317"/>
        </w:trPr>
        <w:tc>
          <w:tcPr>
            <w:tcW w:w="9666" w:type="dxa"/>
            <w:vAlign w:val="center"/>
          </w:tcPr>
          <w:p w14:paraId="3BBB1619" w14:textId="77777777" w:rsidR="004F2247" w:rsidRDefault="004F2247" w:rsidP="00D77086">
            <w:pPr>
              <w:numPr>
                <w:ilvl w:val="0"/>
                <w:numId w:val="136"/>
              </w:numPr>
              <w:tabs>
                <w:tab w:val="left" w:pos="672"/>
              </w:tabs>
              <w:ind w:left="550" w:hanging="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hr-HR"/>
              </w:rPr>
              <w:t>NAZIV I ADRESA NOSITELJA ODOBRENJA ZA STAVLJANJE LIJEKA U PROMET</w:t>
            </w:r>
          </w:p>
        </w:tc>
      </w:tr>
    </w:tbl>
    <w:p w14:paraId="54545FA4" w14:textId="77777777" w:rsidR="004F2247" w:rsidRDefault="004F2247" w:rsidP="004F2247">
      <w:pPr>
        <w:spacing w:before="5" w:line="200" w:lineRule="exact"/>
        <w:rPr>
          <w:rFonts w:ascii="Times New Roman" w:hAnsi="Times New Roman" w:cs="Times New Roman"/>
          <w:lang w:val="pt-BR"/>
        </w:rPr>
      </w:pPr>
    </w:p>
    <w:p w14:paraId="43E5F596" w14:textId="77777777" w:rsidR="004F2247" w:rsidRDefault="004F2247" w:rsidP="004F2247">
      <w:pPr>
        <w:pStyle w:val="a3"/>
      </w:pPr>
      <w:r>
        <w:t xml:space="preserve">Celltrion Healthcare Hungary Kft. </w:t>
      </w:r>
    </w:p>
    <w:p w14:paraId="680B619E" w14:textId="77777777" w:rsidR="004F2247" w:rsidRDefault="004F2247" w:rsidP="004F2247">
      <w:pPr>
        <w:pStyle w:val="a3"/>
      </w:pPr>
      <w:r>
        <w:t>1062 Budapest</w:t>
      </w:r>
    </w:p>
    <w:p w14:paraId="17ACDA58" w14:textId="77777777" w:rsidR="004F2247" w:rsidRDefault="004F2247" w:rsidP="004F2247">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5D4123AE" w14:textId="77777777" w:rsidR="004F2247" w:rsidRDefault="004F2247" w:rsidP="004F2247">
      <w:pPr>
        <w:pStyle w:val="a3"/>
      </w:pPr>
      <w:r>
        <w:rPr>
          <w:rFonts w:eastAsia="Times New Roman"/>
          <w:lang w:val="hr-HR"/>
        </w:rPr>
        <w:t>Mađarska</w:t>
      </w:r>
    </w:p>
    <w:p w14:paraId="2702AF84" w14:textId="77777777" w:rsidR="004F2247" w:rsidRDefault="004F2247" w:rsidP="004F2247">
      <w:pPr>
        <w:rPr>
          <w:rFonts w:ascii="Times New Roman" w:hAnsi="Times New Roman" w:cs="Times New Roman"/>
        </w:rPr>
      </w:pPr>
    </w:p>
    <w:p w14:paraId="2D14249C" w14:textId="77777777" w:rsidR="004F2247" w:rsidRDefault="004F2247" w:rsidP="004F2247">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rsidRPr="001B34FD" w14:paraId="74B786E0" w14:textId="77777777" w:rsidTr="00097BBF">
        <w:trPr>
          <w:trHeight w:val="317"/>
        </w:trPr>
        <w:tc>
          <w:tcPr>
            <w:tcW w:w="9666" w:type="dxa"/>
            <w:vAlign w:val="center"/>
          </w:tcPr>
          <w:p w14:paraId="78CD3D59" w14:textId="77777777" w:rsidR="004F2247" w:rsidRDefault="004F2247" w:rsidP="00D77086">
            <w:pPr>
              <w:numPr>
                <w:ilvl w:val="0"/>
                <w:numId w:val="136"/>
              </w:numPr>
              <w:tabs>
                <w:tab w:val="left" w:pos="672"/>
              </w:tabs>
              <w:ind w:left="550" w:hanging="550"/>
              <w:jc w:val="both"/>
              <w:rPr>
                <w:rFonts w:ascii="Times New Roman" w:eastAsia="Times New Roman" w:hAnsi="Times New Roman" w:cs="Times New Roman"/>
                <w:b/>
                <w:bCs/>
                <w:spacing w:val="-1"/>
                <w:lang w:val="nl-NL"/>
              </w:rPr>
            </w:pPr>
            <w:r>
              <w:rPr>
                <w:rFonts w:ascii="Times New Roman" w:eastAsia="Times New Roman" w:hAnsi="Times New Roman" w:cs="Times New Roman"/>
                <w:b/>
                <w:bCs/>
                <w:spacing w:val="-1"/>
                <w:lang w:val="hr-HR"/>
              </w:rPr>
              <w:t>BROJ</w:t>
            </w:r>
            <w:r w:rsidR="00584550">
              <w:rPr>
                <w:rFonts w:ascii="Times New Roman" w:eastAsia="Times New Roman" w:hAnsi="Times New Roman" w:cs="Times New Roman"/>
                <w:b/>
                <w:bCs/>
                <w:spacing w:val="-1"/>
                <w:lang w:val="hr-HR"/>
              </w:rPr>
              <w:t>(EVI)</w:t>
            </w:r>
            <w:r>
              <w:rPr>
                <w:rFonts w:ascii="Times New Roman" w:eastAsia="Times New Roman" w:hAnsi="Times New Roman" w:cs="Times New Roman"/>
                <w:b/>
                <w:bCs/>
                <w:spacing w:val="-1"/>
                <w:lang w:val="hr-HR"/>
              </w:rPr>
              <w:t xml:space="preserve"> ODOBRENJA ZA STAVLJANJE LIJEKA U PROMET</w:t>
            </w:r>
          </w:p>
        </w:tc>
      </w:tr>
    </w:tbl>
    <w:p w14:paraId="3FBE2FD8" w14:textId="77777777" w:rsidR="004F2247" w:rsidRDefault="004F2247" w:rsidP="004F2247">
      <w:pPr>
        <w:rPr>
          <w:rFonts w:ascii="Times New Roman" w:hAnsi="Times New Roman" w:cs="Times New Roman"/>
          <w:lang w:val="nl-NL"/>
        </w:rPr>
      </w:pPr>
    </w:p>
    <w:p w14:paraId="7E3E3DAB" w14:textId="77777777" w:rsidR="00566E89" w:rsidRPr="00566E89" w:rsidRDefault="004F2247" w:rsidP="00566E89">
      <w:pPr>
        <w:autoSpaceDE w:val="0"/>
        <w:autoSpaceDN w:val="0"/>
        <w:adjustRightInd w:val="0"/>
        <w:rPr>
          <w:rFonts w:ascii="Times New Roman" w:hAnsi="Times New Roman" w:cs="Times New Roman"/>
          <w:highlight w:val="lightGray"/>
          <w:lang w:val="hr-HR"/>
        </w:rPr>
      </w:pPr>
      <w:r w:rsidRPr="00566E89">
        <w:rPr>
          <w:rFonts w:ascii="Times New Roman" w:hAnsi="Times New Roman" w:cs="Times New Roman"/>
          <w:lang w:val="nl-NL"/>
        </w:rPr>
        <w:t>EU/1/20/1513/</w:t>
      </w:r>
      <w:r w:rsidR="004B5885" w:rsidRPr="00566E89">
        <w:rPr>
          <w:rFonts w:ascii="Times New Roman" w:hAnsi="Times New Roman" w:cs="Times New Roman"/>
          <w:lang w:val="nl-NL"/>
        </w:rPr>
        <w:t>017</w:t>
      </w:r>
      <w:r w:rsidRPr="00566E89">
        <w:rPr>
          <w:rFonts w:ascii="Times New Roman" w:hAnsi="Times New Roman" w:cs="Times New Roman"/>
          <w:lang w:val="nl-NL"/>
        </w:rPr>
        <w:t xml:space="preserve"> </w:t>
      </w:r>
      <w:r w:rsidR="00566E89" w:rsidRPr="00566E89">
        <w:rPr>
          <w:rFonts w:ascii="Times New Roman" w:eastAsia="Times New Roman" w:hAnsi="Times New Roman" w:cs="Times New Roman"/>
          <w:highlight w:val="lightGray"/>
          <w:lang w:val="hr-HR"/>
        </w:rPr>
        <w:t xml:space="preserve">2 napunjene štrcaljke </w:t>
      </w:r>
    </w:p>
    <w:p w14:paraId="34D0BEE9" w14:textId="77777777" w:rsidR="00566E89" w:rsidRPr="00566E89" w:rsidRDefault="00566E89" w:rsidP="0067188C">
      <w:pPr>
        <w:autoSpaceDE w:val="0"/>
        <w:autoSpaceDN w:val="0"/>
        <w:adjustRightInd w:val="0"/>
        <w:rPr>
          <w:rFonts w:ascii="Times New Roman" w:hAnsi="Times New Roman" w:cs="Times New Roman"/>
          <w:lang w:val="hr-HR"/>
        </w:rPr>
      </w:pPr>
      <w:r w:rsidRPr="00566E89">
        <w:rPr>
          <w:rFonts w:ascii="Times New Roman" w:hAnsi="Times New Roman" w:cs="Times New Roman"/>
          <w:highlight w:val="lightGray"/>
          <w:lang w:val="hr-HR" w:eastAsia="ko-KR"/>
        </w:rPr>
        <w:t xml:space="preserve">EU/1/20/1513/018 </w:t>
      </w:r>
      <w:r w:rsidRPr="00566E89">
        <w:rPr>
          <w:rFonts w:ascii="Times New Roman" w:eastAsia="Times New Roman" w:hAnsi="Times New Roman" w:cs="Times New Roman"/>
          <w:highlight w:val="lightGray"/>
          <w:lang w:val="hr-HR"/>
        </w:rPr>
        <w:t>1 napunjena štrcaljka</w:t>
      </w:r>
    </w:p>
    <w:p w14:paraId="4738B8CD" w14:textId="77777777" w:rsidR="00566E89" w:rsidRPr="00526D24" w:rsidRDefault="00566E89" w:rsidP="004F2247">
      <w:pPr>
        <w:rPr>
          <w:rFonts w:ascii="Times New Roman" w:hAnsi="Times New Roman" w:cs="Times New Roman"/>
          <w:lang w:val="hr-HR" w:eastAsia="ko-KR"/>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0483760A" w14:textId="77777777" w:rsidTr="00097BBF">
        <w:trPr>
          <w:trHeight w:val="317"/>
        </w:trPr>
        <w:tc>
          <w:tcPr>
            <w:tcW w:w="9666" w:type="dxa"/>
            <w:vAlign w:val="center"/>
          </w:tcPr>
          <w:p w14:paraId="6616673D" w14:textId="77777777" w:rsidR="004F2247" w:rsidRDefault="004F2247" w:rsidP="00D77086">
            <w:pPr>
              <w:numPr>
                <w:ilvl w:val="0"/>
                <w:numId w:val="13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BROJ SERIJE</w:t>
            </w:r>
          </w:p>
        </w:tc>
      </w:tr>
    </w:tbl>
    <w:p w14:paraId="4254202B" w14:textId="77777777" w:rsidR="004F2247" w:rsidRDefault="004F2247" w:rsidP="004F2247">
      <w:pPr>
        <w:rPr>
          <w:rFonts w:ascii="Times New Roman" w:hAnsi="Times New Roman" w:cs="Times New Roman"/>
        </w:rPr>
      </w:pPr>
    </w:p>
    <w:p w14:paraId="3062F6DA" w14:textId="77777777" w:rsidR="004F2247" w:rsidRDefault="004F2247" w:rsidP="004F2247">
      <w:pPr>
        <w:pStyle w:val="a3"/>
      </w:pPr>
      <w:r>
        <w:rPr>
          <w:rFonts w:eastAsia="Times New Roman"/>
          <w:lang w:val="hr-HR"/>
        </w:rPr>
        <w:t xml:space="preserve">Lot </w:t>
      </w:r>
    </w:p>
    <w:p w14:paraId="5FA4CBE1" w14:textId="77777777" w:rsidR="004F2247" w:rsidRDefault="004F2247" w:rsidP="004F2247">
      <w:pPr>
        <w:pStyle w:val="a3"/>
      </w:pPr>
    </w:p>
    <w:p w14:paraId="502E69E7" w14:textId="77777777" w:rsidR="004F2247" w:rsidRDefault="004F2247" w:rsidP="004F2247">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1712E420" w14:textId="77777777" w:rsidTr="00097BBF">
        <w:trPr>
          <w:trHeight w:val="317"/>
        </w:trPr>
        <w:tc>
          <w:tcPr>
            <w:tcW w:w="9666" w:type="dxa"/>
            <w:vAlign w:val="center"/>
          </w:tcPr>
          <w:p w14:paraId="1FA1A3BA" w14:textId="77777777" w:rsidR="004F2247" w:rsidRDefault="004F2247" w:rsidP="00D77086">
            <w:pPr>
              <w:numPr>
                <w:ilvl w:val="0"/>
                <w:numId w:val="13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NAČIN IZDAVANJA LIJEKA</w:t>
            </w:r>
          </w:p>
        </w:tc>
      </w:tr>
    </w:tbl>
    <w:p w14:paraId="4AC65307" w14:textId="77777777" w:rsidR="004F2247" w:rsidRDefault="004F2247" w:rsidP="004F2247">
      <w:pPr>
        <w:jc w:val="both"/>
        <w:rPr>
          <w:rFonts w:ascii="Times New Roman" w:hAnsi="Times New Roman" w:cs="Times New Roman"/>
        </w:rPr>
      </w:pPr>
    </w:p>
    <w:p w14:paraId="356BFE3F" w14:textId="77777777" w:rsidR="004F2247" w:rsidRDefault="004F2247" w:rsidP="004F2247">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701ADAE7" w14:textId="77777777" w:rsidTr="00097BBF">
        <w:trPr>
          <w:trHeight w:val="317"/>
        </w:trPr>
        <w:tc>
          <w:tcPr>
            <w:tcW w:w="9666" w:type="dxa"/>
            <w:vAlign w:val="center"/>
          </w:tcPr>
          <w:p w14:paraId="0B059467" w14:textId="77777777" w:rsidR="004F2247" w:rsidRDefault="004F2247" w:rsidP="00D77086">
            <w:pPr>
              <w:numPr>
                <w:ilvl w:val="0"/>
                <w:numId w:val="13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UPUTE ZA UPORABU</w:t>
            </w:r>
          </w:p>
        </w:tc>
      </w:tr>
    </w:tbl>
    <w:p w14:paraId="514CC58E" w14:textId="77777777" w:rsidR="004F2247" w:rsidRDefault="004F2247" w:rsidP="004F2247">
      <w:pPr>
        <w:jc w:val="both"/>
        <w:rPr>
          <w:rFonts w:ascii="Times New Roman" w:hAnsi="Times New Roman" w:cs="Times New Roman"/>
        </w:rPr>
      </w:pPr>
    </w:p>
    <w:p w14:paraId="0943B952" w14:textId="77777777" w:rsidR="004F2247" w:rsidRDefault="004F2247" w:rsidP="004F2247">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78572B65" w14:textId="77777777" w:rsidTr="00097BBF">
        <w:trPr>
          <w:trHeight w:val="317"/>
        </w:trPr>
        <w:tc>
          <w:tcPr>
            <w:tcW w:w="9666" w:type="dxa"/>
            <w:vAlign w:val="center"/>
          </w:tcPr>
          <w:p w14:paraId="06294560" w14:textId="77777777" w:rsidR="004F2247" w:rsidRDefault="004F2247" w:rsidP="00D77086">
            <w:pPr>
              <w:numPr>
                <w:ilvl w:val="0"/>
                <w:numId w:val="13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PODACI NA BRAILLEOVOM PISMU</w:t>
            </w:r>
          </w:p>
        </w:tc>
      </w:tr>
    </w:tbl>
    <w:p w14:paraId="4328B262" w14:textId="77777777" w:rsidR="004F2247" w:rsidRDefault="004F2247" w:rsidP="004F2247">
      <w:pPr>
        <w:jc w:val="both"/>
        <w:rPr>
          <w:rFonts w:ascii="Times New Roman" w:hAnsi="Times New Roman" w:cs="Times New Roman"/>
        </w:rPr>
      </w:pPr>
    </w:p>
    <w:p w14:paraId="0B503AA3" w14:textId="77777777" w:rsidR="004F2247" w:rsidRDefault="004F2247" w:rsidP="004F2247">
      <w:pPr>
        <w:pStyle w:val="a3"/>
      </w:pPr>
      <w:r>
        <w:rPr>
          <w:rFonts w:eastAsia="Times New Roman"/>
          <w:lang w:val="hr-HR"/>
        </w:rPr>
        <w:t xml:space="preserve">Yuflyma </w:t>
      </w:r>
      <w:r w:rsidR="000E77B4">
        <w:rPr>
          <w:rFonts w:eastAsia="Times New Roman"/>
          <w:lang w:val="hr-HR"/>
        </w:rPr>
        <w:t>20</w:t>
      </w:r>
      <w:r>
        <w:rPr>
          <w:rFonts w:eastAsia="Times New Roman"/>
          <w:lang w:val="hr-HR"/>
        </w:rPr>
        <w:t xml:space="preserve"> mg</w:t>
      </w:r>
    </w:p>
    <w:p w14:paraId="1FE63B4F" w14:textId="77777777" w:rsidR="004F2247" w:rsidRDefault="004F2247" w:rsidP="004F2247">
      <w:pPr>
        <w:jc w:val="both"/>
        <w:rPr>
          <w:rFonts w:ascii="Times New Roman" w:hAnsi="Times New Roman" w:cs="Times New Roman"/>
        </w:rPr>
      </w:pPr>
    </w:p>
    <w:p w14:paraId="5E7E1319" w14:textId="77777777" w:rsidR="004F2247" w:rsidRDefault="004F2247" w:rsidP="004F2247">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5C718860" w14:textId="77777777" w:rsidTr="00097BBF">
        <w:trPr>
          <w:trHeight w:val="317"/>
        </w:trPr>
        <w:tc>
          <w:tcPr>
            <w:tcW w:w="9666" w:type="dxa"/>
            <w:vAlign w:val="center"/>
          </w:tcPr>
          <w:p w14:paraId="25AF9846" w14:textId="77777777" w:rsidR="004F2247" w:rsidRDefault="004F2247" w:rsidP="00D77086">
            <w:pPr>
              <w:numPr>
                <w:ilvl w:val="0"/>
                <w:numId w:val="13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JEDINSTVENI IDENTIFIKATOR – 2D BARKOD</w:t>
            </w:r>
          </w:p>
        </w:tc>
      </w:tr>
    </w:tbl>
    <w:p w14:paraId="0A89A7A4" w14:textId="77777777" w:rsidR="004F2247" w:rsidRDefault="004F2247" w:rsidP="004F2247">
      <w:pPr>
        <w:jc w:val="both"/>
        <w:rPr>
          <w:rFonts w:ascii="Times New Roman" w:hAnsi="Times New Roman" w:cs="Times New Roman"/>
        </w:rPr>
      </w:pPr>
    </w:p>
    <w:p w14:paraId="5DF0ED1B" w14:textId="77777777" w:rsidR="004F2247" w:rsidRDefault="004F2247" w:rsidP="004F2247">
      <w:pPr>
        <w:pStyle w:val="a3"/>
      </w:pPr>
      <w:r w:rsidRPr="003635AB">
        <w:rPr>
          <w:rFonts w:eastAsia="Times New Roman"/>
          <w:highlight w:val="lightGray"/>
          <w:lang w:val="hr-HR"/>
        </w:rPr>
        <w:t>Sadrži 2D barkod s jedinstvenim identifikatorom.</w:t>
      </w:r>
    </w:p>
    <w:p w14:paraId="7EC51D4A" w14:textId="77777777" w:rsidR="004F2247" w:rsidRDefault="004F2247" w:rsidP="004F2247">
      <w:pPr>
        <w:jc w:val="both"/>
        <w:rPr>
          <w:rFonts w:ascii="Times New Roman" w:hAnsi="Times New Roman" w:cs="Times New Roman"/>
        </w:rPr>
      </w:pPr>
    </w:p>
    <w:p w14:paraId="6B01A314" w14:textId="77777777" w:rsidR="004F2247" w:rsidRDefault="004F2247" w:rsidP="004F2247">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26B8E7B9" w14:textId="77777777" w:rsidTr="00097BBF">
        <w:trPr>
          <w:trHeight w:val="317"/>
        </w:trPr>
        <w:tc>
          <w:tcPr>
            <w:tcW w:w="9666" w:type="dxa"/>
            <w:vAlign w:val="center"/>
          </w:tcPr>
          <w:p w14:paraId="38DA3891" w14:textId="77777777" w:rsidR="004F2247" w:rsidRDefault="004F2247" w:rsidP="00D77086">
            <w:pPr>
              <w:numPr>
                <w:ilvl w:val="0"/>
                <w:numId w:val="13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JEDINSTVENI IDENTIFIKATO</w:t>
            </w:r>
            <w:r w:rsidRPr="0005684B">
              <w:rPr>
                <w:rFonts w:ascii="Times New Roman" w:eastAsia="Times New Roman" w:hAnsi="Times New Roman" w:cs="Times New Roman"/>
                <w:b/>
                <w:bCs/>
                <w:spacing w:val="-1"/>
                <w:lang w:val="hr-HR"/>
              </w:rPr>
              <w:t>R –</w:t>
            </w:r>
            <w:r w:rsidRPr="00A4383D">
              <w:rPr>
                <w:rFonts w:ascii="Times New Roman" w:eastAsia="Times New Roman" w:hAnsi="Times New Roman" w:cs="Times New Roman"/>
                <w:b/>
                <w:spacing w:val="-1"/>
                <w:lang w:val="hr-HR"/>
              </w:rPr>
              <w:t xml:space="preserve"> PODACI ČITLJIVI LJUDSKIM OKOM</w:t>
            </w:r>
          </w:p>
        </w:tc>
      </w:tr>
    </w:tbl>
    <w:p w14:paraId="1E9E5DE7" w14:textId="77777777" w:rsidR="004F2247" w:rsidRDefault="004F2247" w:rsidP="004F2247">
      <w:pPr>
        <w:jc w:val="both"/>
        <w:rPr>
          <w:rFonts w:ascii="Times New Roman" w:hAnsi="Times New Roman" w:cs="Times New Roman"/>
        </w:rPr>
      </w:pPr>
    </w:p>
    <w:p w14:paraId="3C853B83" w14:textId="77777777" w:rsidR="004F2247" w:rsidRDefault="004F2247" w:rsidP="004F2247">
      <w:pPr>
        <w:pStyle w:val="a3"/>
      </w:pPr>
      <w:r>
        <w:rPr>
          <w:rFonts w:eastAsia="Times New Roman"/>
          <w:lang w:val="hr-HR"/>
        </w:rPr>
        <w:t>PC</w:t>
      </w:r>
    </w:p>
    <w:p w14:paraId="5E48ED33" w14:textId="77777777" w:rsidR="004F2247" w:rsidRDefault="004F2247" w:rsidP="004F2247">
      <w:pPr>
        <w:pStyle w:val="a3"/>
      </w:pPr>
      <w:r>
        <w:rPr>
          <w:rFonts w:eastAsia="Times New Roman"/>
          <w:lang w:val="hr-HR"/>
        </w:rPr>
        <w:t>SN</w:t>
      </w:r>
    </w:p>
    <w:p w14:paraId="2EC0AAD9" w14:textId="77777777" w:rsidR="004F2247" w:rsidRDefault="004F2247" w:rsidP="004F2247">
      <w:pPr>
        <w:pStyle w:val="a3"/>
      </w:pPr>
      <w:r>
        <w:rPr>
          <w:rFonts w:eastAsia="Times New Roman"/>
          <w:spacing w:val="-2"/>
          <w:lang w:val="hr-HR"/>
        </w:rPr>
        <w:t>NN</w:t>
      </w:r>
    </w:p>
    <w:p w14:paraId="30672132" w14:textId="77777777" w:rsidR="004F2247" w:rsidRDefault="004F2247" w:rsidP="004F2247">
      <w:pPr>
        <w:rPr>
          <w:rFonts w:ascii="Times New Roman" w:hAnsi="Times New Roman" w:cs="Times New Roman"/>
        </w:rPr>
      </w:pPr>
      <w:r>
        <w:rPr>
          <w:rFonts w:ascii="Times New Roman" w:hAnsi="Times New Roman" w:cs="Times New Roman"/>
        </w:rPr>
        <w:br w:type="page"/>
      </w:r>
    </w:p>
    <w:tbl>
      <w:tblPr>
        <w:tblStyle w:val="ac"/>
        <w:tblW w:w="9666" w:type="dxa"/>
        <w:tblLook w:val="04A0" w:firstRow="1" w:lastRow="0" w:firstColumn="1" w:lastColumn="0" w:noHBand="0" w:noVBand="1"/>
      </w:tblPr>
      <w:tblGrid>
        <w:gridCol w:w="9666"/>
      </w:tblGrid>
      <w:tr w:rsidR="004F2247" w:rsidRPr="00705B59" w14:paraId="5C9112B4" w14:textId="77777777" w:rsidTr="00097BBF">
        <w:trPr>
          <w:trHeight w:val="822"/>
        </w:trPr>
        <w:tc>
          <w:tcPr>
            <w:tcW w:w="9666" w:type="dxa"/>
            <w:vAlign w:val="center"/>
          </w:tcPr>
          <w:p w14:paraId="7F71573F" w14:textId="77777777" w:rsidR="004F2247" w:rsidRDefault="004F2247" w:rsidP="00097BBF">
            <w:pPr>
              <w:tabs>
                <w:tab w:val="left" w:pos="672"/>
              </w:tabs>
              <w:jc w:val="both"/>
              <w:rPr>
                <w:rFonts w:ascii="Times New Roman" w:eastAsia="Times New Roman" w:hAnsi="Times New Roman" w:cs="Times New Roman"/>
                <w:b/>
                <w:bCs/>
                <w:spacing w:val="-1"/>
                <w:lang w:val="it-IT"/>
              </w:rPr>
            </w:pPr>
            <w:r>
              <w:rPr>
                <w:rFonts w:ascii="Times New Roman" w:eastAsia="Times New Roman" w:hAnsi="Times New Roman" w:cs="Times New Roman"/>
                <w:b/>
                <w:bCs/>
                <w:spacing w:val="-1"/>
                <w:lang w:val="hr-HR"/>
              </w:rPr>
              <w:lastRenderedPageBreak/>
              <w:t xml:space="preserve">PODACI KOJE MORA NAJMANJE SADRŽAVATI </w:t>
            </w:r>
            <w:r w:rsidRPr="0095798C">
              <w:rPr>
                <w:rFonts w:ascii="Times New Roman" w:eastAsia="Times New Roman" w:hAnsi="Times New Roman" w:cs="Times New Roman"/>
                <w:b/>
                <w:bCs/>
                <w:spacing w:val="-1"/>
                <w:lang w:val="hr-HR"/>
              </w:rPr>
              <w:t>MALO UNUTARNJE PAKIRANJE</w:t>
            </w:r>
          </w:p>
          <w:p w14:paraId="3A2D1528" w14:textId="77777777" w:rsidR="004F2247" w:rsidRDefault="004F2247" w:rsidP="00097BBF">
            <w:pPr>
              <w:tabs>
                <w:tab w:val="left" w:pos="672"/>
              </w:tabs>
              <w:jc w:val="both"/>
              <w:rPr>
                <w:rFonts w:ascii="Times New Roman" w:eastAsia="Times New Roman" w:hAnsi="Times New Roman" w:cs="Times New Roman"/>
                <w:b/>
                <w:bCs/>
                <w:spacing w:val="-1"/>
                <w:lang w:val="it-IT"/>
              </w:rPr>
            </w:pPr>
          </w:p>
          <w:p w14:paraId="6E917060" w14:textId="77777777" w:rsidR="004F2247" w:rsidRPr="000A6522" w:rsidRDefault="004F2247" w:rsidP="00097BBF">
            <w:pPr>
              <w:tabs>
                <w:tab w:val="left" w:pos="672"/>
              </w:tabs>
              <w:jc w:val="both"/>
              <w:rPr>
                <w:rFonts w:ascii="Times New Roman" w:eastAsia="Times New Roman" w:hAnsi="Times New Roman" w:cs="Times New Roman"/>
                <w:b/>
                <w:bCs/>
                <w:spacing w:val="-1"/>
                <w:lang w:val="it-IT"/>
              </w:rPr>
            </w:pPr>
            <w:r>
              <w:rPr>
                <w:rFonts w:ascii="Times New Roman" w:eastAsia="Times New Roman" w:hAnsi="Times New Roman" w:cs="Times New Roman"/>
                <w:b/>
                <w:bCs/>
                <w:spacing w:val="-1"/>
                <w:lang w:val="hr-HR"/>
              </w:rPr>
              <w:t xml:space="preserve">NALJEPNICA ZA NAPUNJENU ŠTRCALJKU </w:t>
            </w:r>
          </w:p>
        </w:tc>
      </w:tr>
    </w:tbl>
    <w:p w14:paraId="448758BC" w14:textId="77777777" w:rsidR="004F2247" w:rsidRPr="000A6522" w:rsidRDefault="004F2247" w:rsidP="004F2247">
      <w:pPr>
        <w:spacing w:line="200" w:lineRule="exact"/>
        <w:rPr>
          <w:rFonts w:ascii="Times New Roman" w:hAnsi="Times New Roman" w:cs="Times New Roman"/>
          <w:lang w:val="it-IT"/>
        </w:rPr>
      </w:pPr>
    </w:p>
    <w:p w14:paraId="1763F9DE" w14:textId="77777777" w:rsidR="004F2247" w:rsidRPr="000A6522" w:rsidRDefault="004F2247" w:rsidP="004F2247">
      <w:pPr>
        <w:spacing w:line="200" w:lineRule="exact"/>
        <w:rPr>
          <w:rFonts w:ascii="Times New Roman" w:hAnsi="Times New Roman" w:cs="Times New Roman"/>
          <w:lang w:val="it-IT"/>
        </w:rPr>
      </w:pPr>
    </w:p>
    <w:tbl>
      <w:tblPr>
        <w:tblStyle w:val="ac"/>
        <w:tblpPr w:leftFromText="142" w:rightFromText="142" w:vertAnchor="text" w:tblpY="55"/>
        <w:tblW w:w="9666" w:type="dxa"/>
        <w:tblLook w:val="04A0" w:firstRow="1" w:lastRow="0" w:firstColumn="1" w:lastColumn="0" w:noHBand="0" w:noVBand="1"/>
      </w:tblPr>
      <w:tblGrid>
        <w:gridCol w:w="9666"/>
      </w:tblGrid>
      <w:tr w:rsidR="004F2247" w14:paraId="43665996" w14:textId="77777777" w:rsidTr="00097BBF">
        <w:trPr>
          <w:trHeight w:val="317"/>
        </w:trPr>
        <w:tc>
          <w:tcPr>
            <w:tcW w:w="9666" w:type="dxa"/>
            <w:vAlign w:val="center"/>
          </w:tcPr>
          <w:p w14:paraId="71757DC1" w14:textId="77777777" w:rsidR="004F2247" w:rsidRDefault="004F2247" w:rsidP="00D77086">
            <w:pPr>
              <w:numPr>
                <w:ilvl w:val="0"/>
                <w:numId w:val="137"/>
              </w:numPr>
              <w:tabs>
                <w:tab w:val="left" w:pos="672"/>
              </w:tabs>
              <w:ind w:left="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NAZIV LIJEKA I PUT</w:t>
            </w:r>
            <w:r w:rsidR="00584550">
              <w:rPr>
                <w:rFonts w:ascii="Times New Roman" w:eastAsia="Times New Roman" w:hAnsi="Times New Roman" w:cs="Times New Roman"/>
                <w:b/>
                <w:bCs/>
                <w:spacing w:val="-1"/>
                <w:lang w:val="hr-HR"/>
              </w:rPr>
              <w:t>(EVI)</w:t>
            </w:r>
            <w:r>
              <w:rPr>
                <w:rFonts w:ascii="Times New Roman" w:eastAsia="Times New Roman" w:hAnsi="Times New Roman" w:cs="Times New Roman"/>
                <w:b/>
                <w:bCs/>
                <w:spacing w:val="-1"/>
                <w:lang w:val="hr-HR"/>
              </w:rPr>
              <w:t xml:space="preserve"> PRIMJENE LIJEKA</w:t>
            </w:r>
          </w:p>
        </w:tc>
      </w:tr>
    </w:tbl>
    <w:p w14:paraId="4887AEBA" w14:textId="77777777" w:rsidR="004F2247" w:rsidRDefault="004F2247" w:rsidP="004F2247">
      <w:pPr>
        <w:spacing w:line="200" w:lineRule="exact"/>
        <w:rPr>
          <w:rFonts w:ascii="Times New Roman" w:hAnsi="Times New Roman" w:cs="Times New Roman"/>
        </w:rPr>
      </w:pPr>
    </w:p>
    <w:p w14:paraId="1846EA3E" w14:textId="77777777" w:rsidR="004F2247" w:rsidRDefault="004F2247" w:rsidP="004F2247">
      <w:pPr>
        <w:pStyle w:val="a3"/>
      </w:pPr>
      <w:r>
        <w:rPr>
          <w:rFonts w:eastAsia="Times New Roman"/>
          <w:lang w:val="hr-HR"/>
        </w:rPr>
        <w:t xml:space="preserve">Yuflyma </w:t>
      </w:r>
      <w:r w:rsidR="00834E1A">
        <w:rPr>
          <w:rFonts w:eastAsia="Times New Roman"/>
          <w:lang w:val="hr-HR"/>
        </w:rPr>
        <w:t>20</w:t>
      </w:r>
      <w:r>
        <w:rPr>
          <w:rFonts w:eastAsia="Times New Roman"/>
          <w:lang w:val="hr-HR"/>
        </w:rPr>
        <w:t xml:space="preserve"> mg injekcija </w:t>
      </w:r>
    </w:p>
    <w:p w14:paraId="739509BD" w14:textId="77777777" w:rsidR="004F2247" w:rsidRDefault="004F2247" w:rsidP="004F2247">
      <w:pPr>
        <w:pStyle w:val="a3"/>
      </w:pPr>
      <w:r>
        <w:rPr>
          <w:rFonts w:eastAsia="Times New Roman"/>
          <w:lang w:val="hr-HR"/>
        </w:rPr>
        <w:t>adalimumab</w:t>
      </w:r>
    </w:p>
    <w:p w14:paraId="37A380DC" w14:textId="77777777" w:rsidR="004F2247" w:rsidRDefault="004F2247" w:rsidP="004F2247">
      <w:pPr>
        <w:pStyle w:val="a3"/>
      </w:pPr>
      <w:r>
        <w:rPr>
          <w:rFonts w:eastAsia="Times New Roman"/>
          <w:lang w:val="hr-HR"/>
        </w:rPr>
        <w:t xml:space="preserve">s.c. </w:t>
      </w:r>
    </w:p>
    <w:p w14:paraId="169352AA" w14:textId="77777777" w:rsidR="004F2247" w:rsidRDefault="004F2247" w:rsidP="004F2247">
      <w:pPr>
        <w:pStyle w:val="a3"/>
      </w:pPr>
    </w:p>
    <w:p w14:paraId="2CD6F5F6" w14:textId="77777777" w:rsidR="004F2247" w:rsidRDefault="004F2247" w:rsidP="004F2247">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0E3AEED8" w14:textId="77777777" w:rsidTr="00097BBF">
        <w:trPr>
          <w:trHeight w:val="317"/>
        </w:trPr>
        <w:tc>
          <w:tcPr>
            <w:tcW w:w="9666" w:type="dxa"/>
            <w:vAlign w:val="center"/>
          </w:tcPr>
          <w:p w14:paraId="4DA6ACAB" w14:textId="77777777" w:rsidR="004F2247" w:rsidRDefault="004F2247" w:rsidP="00D77086">
            <w:pPr>
              <w:numPr>
                <w:ilvl w:val="0"/>
                <w:numId w:val="137"/>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NAČIN PRIMJENE LIJEKA</w:t>
            </w:r>
          </w:p>
        </w:tc>
      </w:tr>
    </w:tbl>
    <w:p w14:paraId="05E99C54" w14:textId="77777777" w:rsidR="004F2247" w:rsidRDefault="004F2247" w:rsidP="004F2247">
      <w:pPr>
        <w:spacing w:before="13" w:line="280" w:lineRule="exact"/>
        <w:rPr>
          <w:rFonts w:ascii="Times New Roman" w:hAnsi="Times New Roman" w:cs="Times New Roman"/>
        </w:rPr>
      </w:pPr>
    </w:p>
    <w:p w14:paraId="6E1EFD68" w14:textId="77777777" w:rsidR="004F2247" w:rsidRDefault="004F2247" w:rsidP="004F2247">
      <w:pPr>
        <w:spacing w:before="13" w:line="280" w:lineRule="exact"/>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4B7D2A8E" w14:textId="77777777" w:rsidTr="00097BBF">
        <w:trPr>
          <w:trHeight w:val="317"/>
        </w:trPr>
        <w:tc>
          <w:tcPr>
            <w:tcW w:w="9666" w:type="dxa"/>
            <w:vAlign w:val="center"/>
          </w:tcPr>
          <w:p w14:paraId="35EC7625" w14:textId="77777777" w:rsidR="004F2247" w:rsidRDefault="004F2247" w:rsidP="00D77086">
            <w:pPr>
              <w:numPr>
                <w:ilvl w:val="0"/>
                <w:numId w:val="137"/>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ROK VALJANOSTI</w:t>
            </w:r>
          </w:p>
        </w:tc>
      </w:tr>
    </w:tbl>
    <w:p w14:paraId="1BD65D82" w14:textId="77777777" w:rsidR="004F2247" w:rsidRDefault="004F2247" w:rsidP="004F2247">
      <w:pPr>
        <w:pStyle w:val="a3"/>
      </w:pPr>
    </w:p>
    <w:p w14:paraId="09CE087D" w14:textId="77777777" w:rsidR="004F2247" w:rsidRDefault="004F2247" w:rsidP="004F2247">
      <w:pPr>
        <w:pStyle w:val="a3"/>
      </w:pPr>
      <w:r>
        <w:rPr>
          <w:rFonts w:eastAsia="Times New Roman"/>
          <w:lang w:val="hr-HR"/>
        </w:rPr>
        <w:t>EXP</w:t>
      </w:r>
    </w:p>
    <w:p w14:paraId="40286918" w14:textId="77777777" w:rsidR="004F2247" w:rsidRDefault="004F2247" w:rsidP="004F2247">
      <w:pPr>
        <w:pStyle w:val="a3"/>
      </w:pPr>
    </w:p>
    <w:p w14:paraId="695494B5" w14:textId="77777777" w:rsidR="004F2247" w:rsidRDefault="004F2247" w:rsidP="004F2247">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7D61674D" w14:textId="77777777" w:rsidTr="00097BBF">
        <w:trPr>
          <w:trHeight w:val="317"/>
        </w:trPr>
        <w:tc>
          <w:tcPr>
            <w:tcW w:w="9666" w:type="dxa"/>
            <w:vAlign w:val="center"/>
          </w:tcPr>
          <w:p w14:paraId="6CD9DF88" w14:textId="77777777" w:rsidR="004F2247" w:rsidRDefault="004F2247" w:rsidP="00D77086">
            <w:pPr>
              <w:numPr>
                <w:ilvl w:val="0"/>
                <w:numId w:val="137"/>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BROJ SERIJE</w:t>
            </w:r>
          </w:p>
        </w:tc>
      </w:tr>
    </w:tbl>
    <w:p w14:paraId="1CC501C4" w14:textId="77777777" w:rsidR="004F2247" w:rsidRDefault="004F2247" w:rsidP="004F2247">
      <w:pPr>
        <w:pStyle w:val="a3"/>
      </w:pPr>
    </w:p>
    <w:p w14:paraId="4CE17B5E" w14:textId="77777777" w:rsidR="004F2247" w:rsidRDefault="004F2247" w:rsidP="004F2247">
      <w:pPr>
        <w:pStyle w:val="a3"/>
      </w:pPr>
      <w:r>
        <w:rPr>
          <w:rFonts w:eastAsia="Times New Roman"/>
          <w:lang w:val="hr-HR"/>
        </w:rPr>
        <w:t>Lot</w:t>
      </w:r>
    </w:p>
    <w:p w14:paraId="0146A3B6" w14:textId="77777777" w:rsidR="004F2247" w:rsidRDefault="004F2247" w:rsidP="004F2247">
      <w:pPr>
        <w:pStyle w:val="a3"/>
      </w:pPr>
    </w:p>
    <w:p w14:paraId="0E033970" w14:textId="77777777" w:rsidR="004F2247" w:rsidRDefault="004F2247" w:rsidP="004F2247">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3F12C6D1" w14:textId="77777777" w:rsidTr="00097BBF">
        <w:trPr>
          <w:trHeight w:val="317"/>
        </w:trPr>
        <w:tc>
          <w:tcPr>
            <w:tcW w:w="9666" w:type="dxa"/>
            <w:vAlign w:val="center"/>
          </w:tcPr>
          <w:p w14:paraId="2CBF39A2" w14:textId="77777777" w:rsidR="004F2247" w:rsidRDefault="004F2247" w:rsidP="00D77086">
            <w:pPr>
              <w:numPr>
                <w:ilvl w:val="0"/>
                <w:numId w:val="137"/>
              </w:numPr>
              <w:tabs>
                <w:tab w:val="left" w:pos="672"/>
              </w:tabs>
              <w:ind w:left="561" w:hanging="561"/>
              <w:jc w:val="both"/>
              <w:rPr>
                <w:rFonts w:ascii="Times New Roman" w:eastAsia="Times New Roman" w:hAnsi="Times New Roman" w:cs="Times New Roman"/>
                <w:b/>
                <w:bCs/>
                <w:spacing w:val="-1"/>
                <w:lang w:val="it-IT"/>
              </w:rPr>
            </w:pPr>
            <w:r>
              <w:rPr>
                <w:rFonts w:ascii="Times New Roman" w:eastAsia="Times New Roman" w:hAnsi="Times New Roman" w:cs="Times New Roman"/>
                <w:b/>
                <w:bCs/>
                <w:spacing w:val="-1"/>
                <w:lang w:val="hr-HR"/>
              </w:rPr>
              <w:t>SADRŽAJ PO TEŽINI, VOLUMENU ILI DOZNOJ JEDINICI LIJEKA</w:t>
            </w:r>
          </w:p>
        </w:tc>
      </w:tr>
    </w:tbl>
    <w:p w14:paraId="4E6222A5" w14:textId="77777777" w:rsidR="004F2247" w:rsidRDefault="004F2247" w:rsidP="004F2247">
      <w:pPr>
        <w:spacing w:before="13" w:line="280" w:lineRule="exact"/>
        <w:rPr>
          <w:rFonts w:ascii="Times New Roman" w:hAnsi="Times New Roman" w:cs="Times New Roman"/>
          <w:lang w:val="it-IT"/>
        </w:rPr>
      </w:pPr>
    </w:p>
    <w:p w14:paraId="25D7E684" w14:textId="77777777" w:rsidR="004F2247" w:rsidRDefault="00834E1A" w:rsidP="004F2247">
      <w:pPr>
        <w:pStyle w:val="a3"/>
      </w:pPr>
      <w:r>
        <w:rPr>
          <w:rFonts w:eastAsia="Times New Roman"/>
          <w:spacing w:val="-4"/>
          <w:lang w:val="hr-HR"/>
        </w:rPr>
        <w:t>20</w:t>
      </w:r>
      <w:r w:rsidR="004F2247">
        <w:rPr>
          <w:rFonts w:eastAsia="Times New Roman"/>
          <w:spacing w:val="-4"/>
          <w:lang w:val="hr-HR"/>
        </w:rPr>
        <w:t> </w:t>
      </w:r>
      <w:r w:rsidR="004F2247" w:rsidRPr="002A2101">
        <w:rPr>
          <w:rFonts w:eastAsia="Times New Roman"/>
          <w:spacing w:val="-4"/>
          <w:lang w:val="hr-HR"/>
        </w:rPr>
        <w:t>mg</w:t>
      </w:r>
      <w:r w:rsidR="004F2247" w:rsidRPr="00A17C2E">
        <w:rPr>
          <w:rFonts w:eastAsia="Times New Roman"/>
          <w:spacing w:val="-4"/>
          <w:lang w:val="hr-HR"/>
        </w:rPr>
        <w:t>/</w:t>
      </w:r>
      <w:r>
        <w:rPr>
          <w:rFonts w:eastAsia="Times New Roman"/>
          <w:spacing w:val="-4"/>
          <w:lang w:val="hr-HR"/>
        </w:rPr>
        <w:t>0,2</w:t>
      </w:r>
      <w:r w:rsidR="004F2247" w:rsidRPr="00A17C2E">
        <w:rPr>
          <w:rFonts w:eastAsia="Times New Roman"/>
          <w:spacing w:val="-4"/>
          <w:lang w:val="hr-HR"/>
        </w:rPr>
        <w:t> ml</w:t>
      </w:r>
    </w:p>
    <w:p w14:paraId="66B30FDF" w14:textId="77777777" w:rsidR="004F2247" w:rsidRDefault="004F2247" w:rsidP="004F2247">
      <w:pPr>
        <w:spacing w:before="13" w:line="280" w:lineRule="exact"/>
        <w:rPr>
          <w:rFonts w:ascii="Times New Roman" w:hAnsi="Times New Roman" w:cs="Times New Roman"/>
        </w:rPr>
      </w:pPr>
    </w:p>
    <w:p w14:paraId="7E74C782" w14:textId="77777777" w:rsidR="004F2247" w:rsidRDefault="004F2247" w:rsidP="004F2247">
      <w:pPr>
        <w:spacing w:before="13" w:line="280" w:lineRule="exact"/>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F2247" w14:paraId="40574C43" w14:textId="77777777" w:rsidTr="00097BBF">
        <w:trPr>
          <w:trHeight w:val="317"/>
        </w:trPr>
        <w:tc>
          <w:tcPr>
            <w:tcW w:w="9666" w:type="dxa"/>
            <w:vAlign w:val="center"/>
          </w:tcPr>
          <w:p w14:paraId="6116BCD6" w14:textId="77777777" w:rsidR="004F2247" w:rsidRDefault="004F2247" w:rsidP="00D77086">
            <w:pPr>
              <w:numPr>
                <w:ilvl w:val="0"/>
                <w:numId w:val="137"/>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hr-HR"/>
              </w:rPr>
              <w:t>DRUGO</w:t>
            </w:r>
          </w:p>
        </w:tc>
      </w:tr>
    </w:tbl>
    <w:p w14:paraId="70157D1B" w14:textId="77777777" w:rsidR="004F2247" w:rsidRDefault="004F2247" w:rsidP="004F2247">
      <w:pPr>
        <w:pStyle w:val="a3"/>
      </w:pPr>
    </w:p>
    <w:p w14:paraId="036D5BB0" w14:textId="77777777" w:rsidR="004F2247" w:rsidRDefault="004F2247" w:rsidP="004F2247">
      <w:pPr>
        <w:rPr>
          <w:rFonts w:ascii="Times New Roman" w:hAnsi="Times New Roman" w:cs="Times New Roman"/>
        </w:rPr>
      </w:pPr>
    </w:p>
    <w:p w14:paraId="1563318D" w14:textId="77777777" w:rsidR="004F2247" w:rsidRDefault="004F2247" w:rsidP="004F2247">
      <w:pPr>
        <w:rPr>
          <w:rFonts w:ascii="Times New Roman" w:hAnsi="Times New Roman" w:cs="Times New Roman"/>
        </w:rPr>
      </w:pPr>
    </w:p>
    <w:p w14:paraId="1970B40F" w14:textId="77777777" w:rsidR="004F2247" w:rsidRDefault="004F2247" w:rsidP="004F2247">
      <w:pPr>
        <w:rPr>
          <w:rFonts w:ascii="Times New Roman" w:hAnsi="Times New Roman" w:cs="Times New Roman"/>
        </w:rPr>
      </w:pPr>
      <w:r>
        <w:rPr>
          <w:rFonts w:ascii="Times New Roman" w:hAnsi="Times New Roman" w:cs="Times New Roman"/>
        </w:rPr>
        <w:br w:type="page"/>
      </w:r>
    </w:p>
    <w:p w14:paraId="13B86204" w14:textId="77777777" w:rsidR="00134F69" w:rsidRDefault="00134F69">
      <w:pPr>
        <w:spacing w:line="200" w:lineRule="exact"/>
        <w:rPr>
          <w:rFonts w:ascii="Times New Roman" w:hAnsi="Times New Roman" w:cs="Times New Roman"/>
          <w:sz w:val="20"/>
          <w:szCs w:val="20"/>
        </w:rPr>
      </w:pPr>
    </w:p>
    <w:p w14:paraId="239500A2" w14:textId="77777777" w:rsidR="00134F69" w:rsidRDefault="00134F69">
      <w:pPr>
        <w:spacing w:line="200" w:lineRule="exact"/>
        <w:rPr>
          <w:rFonts w:ascii="Times New Roman" w:hAnsi="Times New Roman" w:cs="Times New Roman"/>
          <w:sz w:val="20"/>
          <w:szCs w:val="20"/>
        </w:rPr>
      </w:pPr>
    </w:p>
    <w:p w14:paraId="2645FDC7" w14:textId="77777777" w:rsidR="00134F69" w:rsidRDefault="00134F69">
      <w:pPr>
        <w:spacing w:line="200" w:lineRule="exact"/>
        <w:rPr>
          <w:rFonts w:ascii="Times New Roman" w:hAnsi="Times New Roman" w:cs="Times New Roman"/>
          <w:sz w:val="20"/>
          <w:szCs w:val="20"/>
        </w:rPr>
      </w:pPr>
    </w:p>
    <w:p w14:paraId="6625743D" w14:textId="77777777" w:rsidR="00134F69" w:rsidRDefault="00134F69">
      <w:pPr>
        <w:spacing w:line="200" w:lineRule="exact"/>
        <w:rPr>
          <w:rFonts w:ascii="Times New Roman" w:hAnsi="Times New Roman" w:cs="Times New Roman"/>
          <w:sz w:val="20"/>
          <w:szCs w:val="20"/>
        </w:rPr>
      </w:pPr>
    </w:p>
    <w:p w14:paraId="45E923CC" w14:textId="77777777" w:rsidR="00134F69" w:rsidRDefault="00134F69">
      <w:pPr>
        <w:spacing w:line="200" w:lineRule="exact"/>
        <w:rPr>
          <w:rFonts w:ascii="Times New Roman" w:hAnsi="Times New Roman" w:cs="Times New Roman"/>
          <w:sz w:val="20"/>
          <w:szCs w:val="20"/>
        </w:rPr>
      </w:pPr>
    </w:p>
    <w:p w14:paraId="1C0F2892" w14:textId="77777777" w:rsidR="00134F69" w:rsidRDefault="00134F69">
      <w:pPr>
        <w:spacing w:line="200" w:lineRule="exact"/>
        <w:rPr>
          <w:rFonts w:ascii="Times New Roman" w:hAnsi="Times New Roman" w:cs="Times New Roman"/>
          <w:sz w:val="20"/>
          <w:szCs w:val="20"/>
        </w:rPr>
      </w:pPr>
    </w:p>
    <w:p w14:paraId="0C942C41" w14:textId="77777777" w:rsidR="00134F69" w:rsidRDefault="00134F69">
      <w:pPr>
        <w:spacing w:line="200" w:lineRule="exact"/>
        <w:rPr>
          <w:rFonts w:ascii="Times New Roman" w:hAnsi="Times New Roman" w:cs="Times New Roman"/>
          <w:sz w:val="20"/>
          <w:szCs w:val="20"/>
        </w:rPr>
      </w:pPr>
    </w:p>
    <w:p w14:paraId="2B726A78" w14:textId="77777777" w:rsidR="00134F69" w:rsidRDefault="00134F69">
      <w:pPr>
        <w:spacing w:line="200" w:lineRule="exact"/>
        <w:rPr>
          <w:rFonts w:ascii="Times New Roman" w:hAnsi="Times New Roman" w:cs="Times New Roman"/>
          <w:sz w:val="20"/>
          <w:szCs w:val="20"/>
        </w:rPr>
      </w:pPr>
    </w:p>
    <w:p w14:paraId="5F6B418D" w14:textId="77777777" w:rsidR="00134F69" w:rsidRDefault="00134F69">
      <w:pPr>
        <w:spacing w:line="200" w:lineRule="exact"/>
        <w:rPr>
          <w:rFonts w:ascii="Times New Roman" w:hAnsi="Times New Roman" w:cs="Times New Roman"/>
          <w:sz w:val="20"/>
          <w:szCs w:val="20"/>
        </w:rPr>
      </w:pPr>
    </w:p>
    <w:p w14:paraId="30BEB4C3" w14:textId="77777777" w:rsidR="00134F69" w:rsidRDefault="00134F69">
      <w:pPr>
        <w:spacing w:line="200" w:lineRule="exact"/>
        <w:rPr>
          <w:rFonts w:ascii="Times New Roman" w:hAnsi="Times New Roman" w:cs="Times New Roman"/>
          <w:sz w:val="20"/>
          <w:szCs w:val="20"/>
        </w:rPr>
      </w:pPr>
    </w:p>
    <w:p w14:paraId="1F295DF4" w14:textId="77777777" w:rsidR="00134F69" w:rsidRDefault="00134F69">
      <w:pPr>
        <w:spacing w:line="200" w:lineRule="exact"/>
        <w:rPr>
          <w:rFonts w:ascii="Times New Roman" w:hAnsi="Times New Roman" w:cs="Times New Roman"/>
          <w:sz w:val="20"/>
          <w:szCs w:val="20"/>
        </w:rPr>
      </w:pPr>
    </w:p>
    <w:p w14:paraId="11062D90" w14:textId="77777777" w:rsidR="00134F69" w:rsidRDefault="00134F69">
      <w:pPr>
        <w:spacing w:line="200" w:lineRule="exact"/>
        <w:rPr>
          <w:rFonts w:ascii="Times New Roman" w:hAnsi="Times New Roman" w:cs="Times New Roman"/>
          <w:sz w:val="20"/>
          <w:szCs w:val="20"/>
        </w:rPr>
      </w:pPr>
    </w:p>
    <w:p w14:paraId="350EB193" w14:textId="77777777" w:rsidR="00134F69" w:rsidRDefault="00134F69">
      <w:pPr>
        <w:spacing w:line="200" w:lineRule="exact"/>
        <w:rPr>
          <w:rFonts w:ascii="Times New Roman" w:hAnsi="Times New Roman" w:cs="Times New Roman"/>
          <w:sz w:val="20"/>
          <w:szCs w:val="20"/>
        </w:rPr>
      </w:pPr>
    </w:p>
    <w:p w14:paraId="0FBF1A17" w14:textId="77777777" w:rsidR="00134F69" w:rsidRDefault="00134F69">
      <w:pPr>
        <w:spacing w:line="200" w:lineRule="exact"/>
        <w:rPr>
          <w:rFonts w:ascii="Times New Roman" w:hAnsi="Times New Roman" w:cs="Times New Roman"/>
          <w:sz w:val="20"/>
          <w:szCs w:val="20"/>
        </w:rPr>
      </w:pPr>
    </w:p>
    <w:p w14:paraId="315894FC" w14:textId="77777777" w:rsidR="00134F69" w:rsidRDefault="00134F69">
      <w:pPr>
        <w:spacing w:line="200" w:lineRule="exact"/>
        <w:rPr>
          <w:rFonts w:ascii="Times New Roman" w:hAnsi="Times New Roman" w:cs="Times New Roman"/>
          <w:sz w:val="20"/>
          <w:szCs w:val="20"/>
        </w:rPr>
      </w:pPr>
    </w:p>
    <w:p w14:paraId="2E585CF7" w14:textId="77777777" w:rsidR="00134F69" w:rsidRDefault="00134F69">
      <w:pPr>
        <w:spacing w:line="200" w:lineRule="exact"/>
        <w:rPr>
          <w:rFonts w:ascii="Times New Roman" w:hAnsi="Times New Roman" w:cs="Times New Roman"/>
          <w:sz w:val="20"/>
          <w:szCs w:val="20"/>
        </w:rPr>
      </w:pPr>
    </w:p>
    <w:p w14:paraId="0EF34C45" w14:textId="77777777" w:rsidR="00134F69" w:rsidRDefault="00134F69">
      <w:pPr>
        <w:spacing w:line="200" w:lineRule="exact"/>
        <w:rPr>
          <w:rFonts w:ascii="Times New Roman" w:hAnsi="Times New Roman" w:cs="Times New Roman"/>
          <w:sz w:val="20"/>
          <w:szCs w:val="20"/>
        </w:rPr>
      </w:pPr>
    </w:p>
    <w:p w14:paraId="26C1B30F" w14:textId="77777777" w:rsidR="00134F69" w:rsidRDefault="00134F69">
      <w:pPr>
        <w:spacing w:line="200" w:lineRule="exact"/>
        <w:rPr>
          <w:rFonts w:ascii="Times New Roman" w:hAnsi="Times New Roman" w:cs="Times New Roman"/>
          <w:sz w:val="20"/>
          <w:szCs w:val="20"/>
        </w:rPr>
      </w:pPr>
    </w:p>
    <w:p w14:paraId="6FFEFE91" w14:textId="77777777" w:rsidR="00134F69" w:rsidRDefault="00134F69">
      <w:pPr>
        <w:spacing w:line="200" w:lineRule="exact"/>
        <w:rPr>
          <w:rFonts w:ascii="Times New Roman" w:hAnsi="Times New Roman" w:cs="Times New Roman"/>
          <w:sz w:val="20"/>
          <w:szCs w:val="20"/>
        </w:rPr>
      </w:pPr>
    </w:p>
    <w:p w14:paraId="247902C1" w14:textId="77777777" w:rsidR="00134F69" w:rsidRDefault="00134F69">
      <w:pPr>
        <w:spacing w:line="200" w:lineRule="exact"/>
        <w:rPr>
          <w:rFonts w:ascii="Times New Roman" w:hAnsi="Times New Roman" w:cs="Times New Roman"/>
          <w:sz w:val="20"/>
          <w:szCs w:val="20"/>
        </w:rPr>
      </w:pPr>
    </w:p>
    <w:p w14:paraId="516B662D" w14:textId="77777777" w:rsidR="00134F69" w:rsidRDefault="00134F69">
      <w:pPr>
        <w:spacing w:line="200" w:lineRule="exact"/>
        <w:rPr>
          <w:rFonts w:ascii="Times New Roman" w:hAnsi="Times New Roman" w:cs="Times New Roman"/>
          <w:sz w:val="20"/>
          <w:szCs w:val="20"/>
        </w:rPr>
      </w:pPr>
    </w:p>
    <w:p w14:paraId="203BB1CE" w14:textId="77777777" w:rsidR="00134F69" w:rsidRDefault="00134F69">
      <w:pPr>
        <w:spacing w:line="200" w:lineRule="exact"/>
        <w:rPr>
          <w:rFonts w:ascii="Times New Roman" w:hAnsi="Times New Roman" w:cs="Times New Roman"/>
          <w:sz w:val="20"/>
          <w:szCs w:val="20"/>
        </w:rPr>
      </w:pPr>
    </w:p>
    <w:p w14:paraId="2D20DD11" w14:textId="77777777" w:rsidR="00134F69" w:rsidRDefault="00134F69">
      <w:pPr>
        <w:spacing w:line="200" w:lineRule="exact"/>
        <w:rPr>
          <w:rFonts w:ascii="Times New Roman" w:hAnsi="Times New Roman" w:cs="Times New Roman"/>
          <w:sz w:val="20"/>
          <w:szCs w:val="20"/>
        </w:rPr>
      </w:pPr>
    </w:p>
    <w:p w14:paraId="60CD959D" w14:textId="77777777" w:rsidR="00134F69" w:rsidRDefault="00134F69">
      <w:pPr>
        <w:spacing w:line="200" w:lineRule="exact"/>
        <w:rPr>
          <w:rFonts w:ascii="Times New Roman" w:hAnsi="Times New Roman" w:cs="Times New Roman"/>
          <w:sz w:val="20"/>
          <w:szCs w:val="20"/>
        </w:rPr>
      </w:pPr>
    </w:p>
    <w:p w14:paraId="49F189F7" w14:textId="77777777" w:rsidR="00134F69" w:rsidRDefault="00134F69">
      <w:pPr>
        <w:spacing w:line="200" w:lineRule="exact"/>
        <w:rPr>
          <w:rFonts w:ascii="Times New Roman" w:hAnsi="Times New Roman" w:cs="Times New Roman"/>
          <w:sz w:val="20"/>
          <w:szCs w:val="20"/>
        </w:rPr>
      </w:pPr>
    </w:p>
    <w:p w14:paraId="5246B214" w14:textId="77777777" w:rsidR="00134F69" w:rsidRDefault="00134F69">
      <w:pPr>
        <w:spacing w:line="200" w:lineRule="exact"/>
        <w:rPr>
          <w:rFonts w:ascii="Times New Roman" w:hAnsi="Times New Roman" w:cs="Times New Roman"/>
          <w:sz w:val="20"/>
          <w:szCs w:val="20"/>
        </w:rPr>
      </w:pPr>
    </w:p>
    <w:p w14:paraId="7D2A91F0" w14:textId="77777777" w:rsidR="00584550" w:rsidRDefault="00584550">
      <w:pPr>
        <w:spacing w:line="200" w:lineRule="exact"/>
        <w:rPr>
          <w:rFonts w:ascii="Times New Roman" w:hAnsi="Times New Roman" w:cs="Times New Roman"/>
          <w:sz w:val="20"/>
          <w:szCs w:val="20"/>
        </w:rPr>
      </w:pPr>
    </w:p>
    <w:p w14:paraId="652D9ADF" w14:textId="77777777" w:rsidR="00584550" w:rsidRDefault="00584550">
      <w:pPr>
        <w:spacing w:line="200" w:lineRule="exact"/>
        <w:rPr>
          <w:rFonts w:ascii="Times New Roman" w:hAnsi="Times New Roman" w:cs="Times New Roman"/>
          <w:sz w:val="20"/>
          <w:szCs w:val="20"/>
        </w:rPr>
      </w:pPr>
    </w:p>
    <w:p w14:paraId="219B526D" w14:textId="77777777" w:rsidR="00134F69" w:rsidRPr="00851131" w:rsidRDefault="00134F69">
      <w:pPr>
        <w:spacing w:before="4" w:line="200" w:lineRule="exact"/>
        <w:rPr>
          <w:rFonts w:ascii="Times New Roman" w:hAnsi="Times New Roman" w:cs="Times New Roman"/>
          <w:sz w:val="20"/>
          <w:szCs w:val="20"/>
        </w:rPr>
      </w:pPr>
    </w:p>
    <w:p w14:paraId="5EB5EB46" w14:textId="77777777" w:rsidR="00134F69" w:rsidRPr="00BB0D4B" w:rsidRDefault="00F10521" w:rsidP="00BB0D4B">
      <w:pPr>
        <w:widowControl/>
        <w:tabs>
          <w:tab w:val="left" w:pos="567"/>
        </w:tabs>
        <w:jc w:val="center"/>
        <w:outlineLvl w:val="0"/>
        <w:rPr>
          <w:rStyle w:val="DoNotTranslateExternal1"/>
          <w:lang w:val="hr-HR" w:eastAsia="hr-HR" w:bidi="hr-HR"/>
        </w:rPr>
      </w:pPr>
      <w:bookmarkStart w:id="48" w:name="B._PACKAGE_LEAFLET"/>
      <w:bookmarkEnd w:id="48"/>
      <w:r w:rsidRPr="00BB0D4B">
        <w:rPr>
          <w:rStyle w:val="DoNotTranslateExternal1"/>
          <w:rFonts w:ascii="Times New Roman" w:eastAsia="Times New Roman" w:hAnsi="Times New Roman" w:cs="Times New Roman"/>
          <w:lang w:eastAsia="hr-HR" w:bidi="hr-HR"/>
        </w:rPr>
        <w:t xml:space="preserve">B. </w:t>
      </w:r>
      <w:r w:rsidR="00DA230C" w:rsidRPr="00BB0D4B">
        <w:rPr>
          <w:rStyle w:val="DoNotTranslateExternal1"/>
          <w:lang w:eastAsia="hr-HR" w:bidi="hr-HR"/>
        </w:rPr>
        <w:t>UPUTA O LIJEKU</w:t>
      </w:r>
    </w:p>
    <w:p w14:paraId="040FC7CE" w14:textId="77777777" w:rsidR="00134F69" w:rsidRDefault="00DA230C">
      <w:pPr>
        <w:rPr>
          <w:rFonts w:ascii="Times New Roman" w:hAnsi="Times New Roman" w:cs="Times New Roman"/>
        </w:rPr>
      </w:pPr>
      <w:r>
        <w:rPr>
          <w:rFonts w:ascii="Times New Roman" w:hAnsi="Times New Roman" w:cs="Times New Roman"/>
        </w:rPr>
        <w:br w:type="page"/>
      </w:r>
    </w:p>
    <w:p w14:paraId="6C70E879" w14:textId="77777777" w:rsidR="00134F69" w:rsidRPr="00BB0D4B" w:rsidRDefault="00DA230C">
      <w:pPr>
        <w:spacing w:before="76"/>
        <w:ind w:left="39"/>
        <w:jc w:val="center"/>
        <w:rPr>
          <w:rFonts w:ascii="Times New Roman" w:eastAsia="Times New Roman" w:hAnsi="Times New Roman" w:cs="Times New Roman"/>
          <w:lang w:val="es-ES"/>
        </w:rPr>
      </w:pPr>
      <w:r>
        <w:rPr>
          <w:rFonts w:ascii="Times New Roman" w:eastAsia="Times New Roman" w:hAnsi="Times New Roman" w:cs="Times New Roman"/>
          <w:b/>
          <w:bCs/>
          <w:spacing w:val="-1"/>
          <w:lang w:val="hr-HR"/>
        </w:rPr>
        <w:lastRenderedPageBreak/>
        <w:t>Uputa o lijeku: Informacije za bolesnika</w:t>
      </w:r>
    </w:p>
    <w:p w14:paraId="42936477" w14:textId="77777777" w:rsidR="00134F69" w:rsidRPr="00BB0D4B" w:rsidRDefault="00134F69">
      <w:pPr>
        <w:spacing w:before="13" w:line="240" w:lineRule="exact"/>
        <w:rPr>
          <w:rFonts w:ascii="Times New Roman" w:hAnsi="Times New Roman" w:cs="Times New Roman"/>
          <w:sz w:val="24"/>
          <w:szCs w:val="24"/>
          <w:lang w:val="es-ES"/>
        </w:rPr>
      </w:pPr>
    </w:p>
    <w:p w14:paraId="2B820279" w14:textId="77777777" w:rsidR="00134F69" w:rsidRPr="00BB0D4B" w:rsidRDefault="00DA230C">
      <w:pPr>
        <w:ind w:left="818" w:right="776"/>
        <w:jc w:val="center"/>
        <w:rPr>
          <w:rFonts w:ascii="Times New Roman" w:eastAsia="Times New Roman" w:hAnsi="Times New Roman" w:cs="Times New Roman"/>
          <w:lang w:val="es-ES"/>
        </w:rPr>
      </w:pPr>
      <w:r>
        <w:rPr>
          <w:rFonts w:ascii="Times New Roman" w:eastAsia="Times New Roman" w:hAnsi="Times New Roman" w:cs="Times New Roman"/>
          <w:b/>
          <w:bCs/>
          <w:spacing w:val="-1"/>
          <w:lang w:val="hr-HR"/>
        </w:rPr>
        <w:t>Yuflyma 40 mg otopina za injekciju u napunjenoj štrcaljki</w:t>
      </w:r>
    </w:p>
    <w:p w14:paraId="35A59C3F" w14:textId="77777777" w:rsidR="00134F69" w:rsidRPr="00BB0D4B" w:rsidRDefault="0095798C">
      <w:pPr>
        <w:pStyle w:val="a3"/>
        <w:jc w:val="center"/>
        <w:rPr>
          <w:lang w:val="es-ES"/>
        </w:rPr>
      </w:pPr>
      <w:r>
        <w:rPr>
          <w:rFonts w:eastAsia="Times New Roman"/>
          <w:lang w:val="hr-HR"/>
        </w:rPr>
        <w:t>a</w:t>
      </w:r>
      <w:r w:rsidR="00DA230C">
        <w:rPr>
          <w:rFonts w:eastAsia="Times New Roman"/>
          <w:lang w:val="hr-HR"/>
        </w:rPr>
        <w:t>dalimumab</w:t>
      </w:r>
    </w:p>
    <w:p w14:paraId="2D67F0E2" w14:textId="77777777" w:rsidR="00134F69" w:rsidRPr="00BB0D4B" w:rsidRDefault="00134F69">
      <w:pPr>
        <w:spacing w:before="18" w:line="240" w:lineRule="exact"/>
        <w:rPr>
          <w:rFonts w:ascii="Times New Roman" w:hAnsi="Times New Roman" w:cs="Times New Roman"/>
          <w:sz w:val="24"/>
          <w:szCs w:val="24"/>
          <w:lang w:val="es-ES"/>
        </w:rPr>
      </w:pPr>
    </w:p>
    <w:p w14:paraId="0790D955" w14:textId="77777777" w:rsidR="00134F69" w:rsidRDefault="00DA230C" w:rsidP="00241151">
      <w:pPr>
        <w:spacing w:before="18" w:line="240" w:lineRule="exact"/>
        <w:rPr>
          <w:rFonts w:ascii="Times New Roman" w:hAnsi="Times New Roman" w:cs="Times New Roman"/>
          <w:sz w:val="24"/>
          <w:szCs w:val="24"/>
          <w:lang w:val="hr-HR"/>
        </w:rPr>
      </w:pPr>
      <w:r>
        <w:rPr>
          <w:rFonts w:ascii="Times New Roman" w:hAnsi="Times New Roman" w:cs="Times New Roman"/>
          <w:noProof/>
          <w:lang w:val="hr-HR" w:eastAsia="hr-HR"/>
        </w:rPr>
        <w:drawing>
          <wp:inline distT="0" distB="0" distL="0" distR="0" wp14:anchorId="5B6DF354" wp14:editId="241CC478">
            <wp:extent cx="203200" cy="169545"/>
            <wp:effectExtent l="0" t="0" r="6350" b="1905"/>
            <wp:docPr id="54"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59474" name="Picture 9"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Pr>
          <w:rFonts w:ascii="Times New Roman" w:eastAsia="Times New Roman" w:hAnsi="Times New Roman" w:cs="Times New Roman"/>
          <w:lang w:val="hr-HR"/>
        </w:rPr>
        <w:t xml:space="preserve">Ovaj je lijek pod dodatnim praćenjem. Time se omogućuje brzo otkrivanje novih sigurnosnih informacija. Prijavom svih sumnji na nuspojavu i Vi možete pomoći. Za postupak prijavljivanja nuspojava </w:t>
      </w:r>
      <w:r w:rsidR="0005684B" w:rsidRPr="0005684B">
        <w:rPr>
          <w:rFonts w:ascii="Times New Roman" w:eastAsia="Times New Roman" w:hAnsi="Times New Roman" w:cs="Times New Roman"/>
          <w:lang w:val="hr-HR"/>
        </w:rPr>
        <w:t>pogledajte</w:t>
      </w:r>
      <w:r>
        <w:rPr>
          <w:rFonts w:ascii="Times New Roman" w:eastAsia="Times New Roman" w:hAnsi="Times New Roman" w:cs="Times New Roman"/>
          <w:lang w:val="hr-HR"/>
        </w:rPr>
        <w:t xml:space="preserve"> dio 4.</w:t>
      </w:r>
    </w:p>
    <w:p w14:paraId="5AEE5371" w14:textId="77777777" w:rsidR="00134F69" w:rsidRDefault="00134F69">
      <w:pPr>
        <w:spacing w:before="18" w:line="240" w:lineRule="exact"/>
        <w:rPr>
          <w:rFonts w:ascii="Times New Roman" w:hAnsi="Times New Roman" w:cs="Times New Roman"/>
          <w:sz w:val="24"/>
          <w:szCs w:val="24"/>
          <w:lang w:val="hr-HR"/>
        </w:rPr>
      </w:pPr>
    </w:p>
    <w:p w14:paraId="0403ED6C" w14:textId="77777777" w:rsidR="00134F69" w:rsidRDefault="00DA230C" w:rsidP="00241151">
      <w:pPr>
        <w:spacing w:before="18" w:line="240" w:lineRule="exact"/>
        <w:rPr>
          <w:rFonts w:ascii="Times New Roman" w:hAnsi="Times New Roman" w:cs="Times New Roman"/>
          <w:b/>
          <w:lang w:val="hr-HR"/>
        </w:rPr>
      </w:pPr>
      <w:r>
        <w:rPr>
          <w:rFonts w:ascii="Times New Roman" w:eastAsia="Times New Roman" w:hAnsi="Times New Roman" w:cs="Times New Roman"/>
          <w:b/>
          <w:bCs/>
          <w:lang w:val="hr-HR"/>
        </w:rPr>
        <w:t xml:space="preserve">Pažljivo pročitajte cijelu uputu prije nego počnete </w:t>
      </w:r>
      <w:r w:rsidR="001C02CD">
        <w:rPr>
          <w:rFonts w:ascii="Times New Roman" w:eastAsia="Times New Roman" w:hAnsi="Times New Roman" w:cs="Times New Roman"/>
          <w:b/>
          <w:bCs/>
          <w:lang w:val="hr-HR"/>
        </w:rPr>
        <w:t>primjenjivati</w:t>
      </w:r>
      <w:r>
        <w:rPr>
          <w:rFonts w:ascii="Times New Roman" w:eastAsia="Times New Roman" w:hAnsi="Times New Roman" w:cs="Times New Roman"/>
          <w:b/>
          <w:bCs/>
          <w:lang w:val="hr-HR"/>
        </w:rPr>
        <w:t xml:space="preserve"> ovaj lijek jer sadrži Vama važne podatke.</w:t>
      </w:r>
    </w:p>
    <w:p w14:paraId="25B7F3C5" w14:textId="77777777" w:rsidR="00134F69" w:rsidRDefault="00DA230C" w:rsidP="00BB0D4B">
      <w:pPr>
        <w:pStyle w:val="a3"/>
        <w:numPr>
          <w:ilvl w:val="0"/>
          <w:numId w:val="148"/>
        </w:numPr>
        <w:ind w:left="567" w:hanging="567"/>
        <w:rPr>
          <w:lang w:val="it-IT"/>
        </w:rPr>
      </w:pPr>
      <w:r>
        <w:rPr>
          <w:rFonts w:eastAsia="Times New Roman"/>
          <w:lang w:val="hr-HR"/>
        </w:rPr>
        <w:t>Sačuvajte ovu uputu o lijeku. Možda ćete je trebati ponovno pročitati.</w:t>
      </w:r>
    </w:p>
    <w:p w14:paraId="1D0F9480" w14:textId="77777777" w:rsidR="00134F69" w:rsidRDefault="00DA230C" w:rsidP="00BB0D4B">
      <w:pPr>
        <w:pStyle w:val="a3"/>
        <w:numPr>
          <w:ilvl w:val="0"/>
          <w:numId w:val="148"/>
        </w:numPr>
        <w:ind w:left="567" w:hanging="567"/>
        <w:rPr>
          <w:lang w:val="hr-HR"/>
        </w:rPr>
      </w:pPr>
      <w:r>
        <w:rPr>
          <w:rFonts w:eastAsia="Times New Roman"/>
          <w:lang w:val="hr-HR"/>
        </w:rPr>
        <w:t xml:space="preserve">Liječnik će Vam također dati </w:t>
      </w:r>
      <w:r>
        <w:rPr>
          <w:rFonts w:eastAsia="Times New Roman"/>
          <w:b/>
          <w:bCs/>
          <w:lang w:val="hr-HR"/>
        </w:rPr>
        <w:t>Karticu s podsjetnikom za bolesnika</w:t>
      </w:r>
      <w:r>
        <w:rPr>
          <w:rFonts w:eastAsia="Times New Roman"/>
          <w:lang w:val="hr-HR"/>
        </w:rPr>
        <w:t xml:space="preserve">, koja sadrži važne podatke o sigurnosti s kojima morate biti upoznati prije i za vrijeme liječenja lijekom Yuflyma. </w:t>
      </w:r>
      <w:r>
        <w:rPr>
          <w:rFonts w:eastAsia="Times New Roman"/>
          <w:b/>
          <w:bCs/>
          <w:lang w:val="hr-HR"/>
        </w:rPr>
        <w:t>Karticu s podsjetnikom za bolesnika</w:t>
      </w:r>
      <w:r>
        <w:rPr>
          <w:rFonts w:eastAsia="Times New Roman"/>
          <w:lang w:val="hr-HR"/>
        </w:rPr>
        <w:t xml:space="preserve"> držite kod sebe tijekom liječenja i </w:t>
      </w:r>
      <w:r w:rsidR="0095798C">
        <w:rPr>
          <w:rFonts w:eastAsia="Times New Roman"/>
          <w:lang w:val="hr-HR"/>
        </w:rPr>
        <w:t xml:space="preserve">još </w:t>
      </w:r>
      <w:r>
        <w:rPr>
          <w:rFonts w:eastAsia="Times New Roman"/>
          <w:lang w:val="hr-HR"/>
        </w:rPr>
        <w:t>4 mjeseca nakon posljednje injekcije lijeka Yuflyma.</w:t>
      </w:r>
    </w:p>
    <w:p w14:paraId="79C0B45C" w14:textId="77777777" w:rsidR="00134F69" w:rsidRPr="00BB0D4B" w:rsidRDefault="00DA230C" w:rsidP="00BB0D4B">
      <w:pPr>
        <w:pStyle w:val="a4"/>
        <w:widowControl/>
        <w:numPr>
          <w:ilvl w:val="0"/>
          <w:numId w:val="148"/>
        </w:numPr>
        <w:ind w:left="567" w:right="-2" w:hanging="567"/>
        <w:rPr>
          <w:rFonts w:eastAsia="Times New Roman"/>
          <w:szCs w:val="20"/>
          <w:lang w:val="hr-HR" w:eastAsia="hr-HR" w:bidi="hr-HR"/>
        </w:rPr>
      </w:pPr>
      <w:r w:rsidRPr="00BB0D4B">
        <w:rPr>
          <w:rFonts w:ascii="Times New Roman" w:eastAsia="Times New Roman" w:hAnsi="Times New Roman" w:cs="Times New Roman"/>
          <w:szCs w:val="20"/>
          <w:lang w:val="hr-HR" w:eastAsia="hr-HR" w:bidi="hr-HR"/>
        </w:rPr>
        <w:t>Ako imate dodatnih pitanja, obratite se liječniku ili ljekarniku.</w:t>
      </w:r>
    </w:p>
    <w:p w14:paraId="70D420A9" w14:textId="77777777" w:rsidR="00134F69" w:rsidRPr="00BB0D4B" w:rsidRDefault="00DA230C" w:rsidP="00BB0D4B">
      <w:pPr>
        <w:pStyle w:val="a4"/>
        <w:widowControl/>
        <w:numPr>
          <w:ilvl w:val="0"/>
          <w:numId w:val="148"/>
        </w:numPr>
        <w:ind w:left="567" w:right="-2" w:hanging="567"/>
        <w:rPr>
          <w:rFonts w:eastAsia="Times New Roman"/>
          <w:szCs w:val="20"/>
          <w:lang w:val="hr-HR" w:eastAsia="hr-HR" w:bidi="hr-HR"/>
        </w:rPr>
      </w:pPr>
      <w:r w:rsidRPr="00BB0D4B">
        <w:rPr>
          <w:rFonts w:ascii="Times New Roman" w:eastAsia="Times New Roman" w:hAnsi="Times New Roman" w:cs="Times New Roman"/>
          <w:szCs w:val="20"/>
          <w:lang w:val="hr-HR" w:eastAsia="hr-HR" w:bidi="hr-HR"/>
        </w:rPr>
        <w:t>Ovaj je lijek propisan samo Vama. Nemojte ga davati drugima. Može im naškoditi, čak i ako su njihovi znakovi bolesti jednaki Vašima.</w:t>
      </w:r>
    </w:p>
    <w:p w14:paraId="14F5DB53" w14:textId="77777777" w:rsidR="00134F69" w:rsidRPr="00BB0D4B" w:rsidRDefault="00DA230C" w:rsidP="00BB0D4B">
      <w:pPr>
        <w:pStyle w:val="a4"/>
        <w:widowControl/>
        <w:numPr>
          <w:ilvl w:val="0"/>
          <w:numId w:val="148"/>
        </w:numPr>
        <w:ind w:left="567" w:right="-2" w:hanging="567"/>
        <w:rPr>
          <w:rFonts w:eastAsia="Times New Roman"/>
          <w:szCs w:val="20"/>
          <w:lang w:val="hr-HR" w:eastAsia="hr-HR" w:bidi="hr-HR"/>
        </w:rPr>
      </w:pPr>
      <w:r w:rsidRPr="00BB0D4B">
        <w:rPr>
          <w:rFonts w:ascii="Times New Roman" w:eastAsia="Times New Roman" w:hAnsi="Times New Roman" w:cs="Times New Roman"/>
          <w:szCs w:val="20"/>
          <w:lang w:val="hr-HR" w:eastAsia="hr-HR" w:bidi="hr-HR"/>
        </w:rPr>
        <w:t>Ako primijetite bilo koju nuspojavu, potrebno je obavijestiti liječnika ili ljekarnika. To uključuje i svaku moguću nuspojavu koja nije navedena u ovoj uputi. Pogledajte dio 4.</w:t>
      </w:r>
    </w:p>
    <w:p w14:paraId="36EBB03B" w14:textId="77777777" w:rsidR="00134F69" w:rsidRDefault="00134F69" w:rsidP="00BB0D4B">
      <w:pPr>
        <w:widowControl/>
        <w:numPr>
          <w:ilvl w:val="12"/>
          <w:numId w:val="0"/>
        </w:numPr>
        <w:ind w:left="567" w:right="-2" w:hanging="567"/>
      </w:pPr>
    </w:p>
    <w:p w14:paraId="0AD4A04D" w14:textId="77777777" w:rsidR="00134F69" w:rsidRDefault="00DA230C">
      <w:pPr>
        <w:pStyle w:val="a3"/>
        <w:rPr>
          <w:rFonts w:eastAsia="Times New Roman"/>
          <w:b/>
          <w:bCs/>
          <w:lang w:val="hr-HR"/>
        </w:rPr>
      </w:pPr>
      <w:r>
        <w:rPr>
          <w:rFonts w:eastAsia="Times New Roman"/>
          <w:b/>
          <w:bCs/>
          <w:lang w:val="hr-HR"/>
        </w:rPr>
        <w:t>Što se nalazi u ovoj uputi</w:t>
      </w:r>
      <w:r w:rsidR="00241151">
        <w:rPr>
          <w:rFonts w:eastAsia="Times New Roman"/>
          <w:b/>
          <w:bCs/>
          <w:lang w:val="hr-HR"/>
        </w:rPr>
        <w:t>:</w:t>
      </w:r>
    </w:p>
    <w:p w14:paraId="1A166DC9" w14:textId="77777777" w:rsidR="00241151" w:rsidRPr="00BB0D4B" w:rsidRDefault="00241151">
      <w:pPr>
        <w:pStyle w:val="a3"/>
        <w:rPr>
          <w:b/>
          <w:lang w:val="es-ES"/>
        </w:rPr>
      </w:pPr>
    </w:p>
    <w:p w14:paraId="697E7A41" w14:textId="77777777" w:rsidR="00134F69" w:rsidRDefault="00DA230C">
      <w:pPr>
        <w:pStyle w:val="a3"/>
        <w:numPr>
          <w:ilvl w:val="0"/>
          <w:numId w:val="36"/>
        </w:numPr>
        <w:ind w:hanging="760"/>
        <w:rPr>
          <w:lang w:val="it-IT"/>
        </w:rPr>
      </w:pPr>
      <w:r>
        <w:rPr>
          <w:rFonts w:eastAsia="Times New Roman"/>
          <w:lang w:val="hr-HR"/>
        </w:rPr>
        <w:t>Što je Yuflyma i za što se koristi</w:t>
      </w:r>
    </w:p>
    <w:p w14:paraId="3424FF55" w14:textId="77777777" w:rsidR="00134F69" w:rsidRDefault="00DA230C">
      <w:pPr>
        <w:pStyle w:val="a3"/>
        <w:numPr>
          <w:ilvl w:val="0"/>
          <w:numId w:val="36"/>
        </w:numPr>
        <w:ind w:hanging="760"/>
        <w:rPr>
          <w:lang w:val="it-IT"/>
        </w:rPr>
      </w:pPr>
      <w:r>
        <w:rPr>
          <w:rFonts w:eastAsia="Times New Roman"/>
          <w:lang w:val="hr-HR"/>
        </w:rPr>
        <w:t>Što morate znati prije nego počnete primjenjivati lijek Yuflyma</w:t>
      </w:r>
    </w:p>
    <w:p w14:paraId="0A64330E" w14:textId="77777777" w:rsidR="00134F69" w:rsidRPr="000A6522" w:rsidRDefault="00DA230C">
      <w:pPr>
        <w:pStyle w:val="a3"/>
        <w:numPr>
          <w:ilvl w:val="0"/>
          <w:numId w:val="36"/>
        </w:numPr>
        <w:ind w:hanging="760"/>
        <w:rPr>
          <w:lang w:val="it-IT"/>
        </w:rPr>
      </w:pPr>
      <w:r>
        <w:rPr>
          <w:rFonts w:eastAsia="Times New Roman"/>
          <w:lang w:val="hr-HR"/>
        </w:rPr>
        <w:t>Kako primjenjivati lijek Yuflyma</w:t>
      </w:r>
    </w:p>
    <w:p w14:paraId="41074507" w14:textId="77777777" w:rsidR="00134F69" w:rsidRDefault="00DA230C">
      <w:pPr>
        <w:pStyle w:val="a3"/>
        <w:numPr>
          <w:ilvl w:val="0"/>
          <w:numId w:val="36"/>
        </w:numPr>
        <w:ind w:hanging="760"/>
      </w:pPr>
      <w:r>
        <w:rPr>
          <w:rFonts w:eastAsia="Times New Roman"/>
          <w:lang w:val="hr-HR"/>
        </w:rPr>
        <w:t>Moguće nuspojave</w:t>
      </w:r>
    </w:p>
    <w:p w14:paraId="4EEFE613" w14:textId="77777777" w:rsidR="00134F69" w:rsidRDefault="00DA230C">
      <w:pPr>
        <w:pStyle w:val="a3"/>
        <w:numPr>
          <w:ilvl w:val="0"/>
          <w:numId w:val="36"/>
        </w:numPr>
        <w:ind w:hanging="760"/>
      </w:pPr>
      <w:r>
        <w:rPr>
          <w:rFonts w:eastAsia="Times New Roman"/>
          <w:lang w:val="hr-HR"/>
        </w:rPr>
        <w:t>Kako čuvati lijek Yuflyma</w:t>
      </w:r>
    </w:p>
    <w:p w14:paraId="645A3A25" w14:textId="77777777" w:rsidR="00134F69" w:rsidRDefault="00DA230C">
      <w:pPr>
        <w:pStyle w:val="a3"/>
        <w:numPr>
          <w:ilvl w:val="0"/>
          <w:numId w:val="36"/>
        </w:numPr>
        <w:ind w:hanging="760"/>
      </w:pPr>
      <w:r>
        <w:rPr>
          <w:rFonts w:eastAsia="Times New Roman"/>
          <w:lang w:val="hr-HR"/>
        </w:rPr>
        <w:t>Sadržaj pakiranja i druge informacije</w:t>
      </w:r>
    </w:p>
    <w:p w14:paraId="74759613" w14:textId="77777777" w:rsidR="00134F69" w:rsidRDefault="00DA230C">
      <w:pPr>
        <w:pStyle w:val="a3"/>
        <w:numPr>
          <w:ilvl w:val="0"/>
          <w:numId w:val="36"/>
        </w:numPr>
        <w:ind w:hanging="760"/>
      </w:pPr>
      <w:r>
        <w:rPr>
          <w:rFonts w:eastAsia="Times New Roman"/>
          <w:lang w:val="hr-HR"/>
        </w:rPr>
        <w:t>Upute za upotrebu</w:t>
      </w:r>
    </w:p>
    <w:p w14:paraId="5E0B41AC" w14:textId="77777777" w:rsidR="00134F69" w:rsidRDefault="00134F69">
      <w:pPr>
        <w:spacing w:line="200" w:lineRule="exact"/>
        <w:rPr>
          <w:rFonts w:ascii="Times New Roman" w:hAnsi="Times New Roman" w:cs="Times New Roman"/>
          <w:sz w:val="20"/>
          <w:szCs w:val="20"/>
        </w:rPr>
      </w:pPr>
    </w:p>
    <w:p w14:paraId="70E35D8A" w14:textId="77777777" w:rsidR="00134F69" w:rsidRDefault="00134F69">
      <w:pPr>
        <w:spacing w:line="200" w:lineRule="exact"/>
        <w:rPr>
          <w:rFonts w:ascii="Times New Roman" w:hAnsi="Times New Roman" w:cs="Times New Roman"/>
          <w:sz w:val="20"/>
          <w:szCs w:val="20"/>
        </w:rPr>
      </w:pPr>
    </w:p>
    <w:p w14:paraId="5D887336" w14:textId="77777777" w:rsidR="00134F69" w:rsidRDefault="00DA230C">
      <w:pPr>
        <w:pStyle w:val="a4"/>
        <w:numPr>
          <w:ilvl w:val="0"/>
          <w:numId w:val="33"/>
        </w:numPr>
        <w:spacing w:line="240" w:lineRule="exact"/>
        <w:ind w:left="360"/>
        <w:rPr>
          <w:rFonts w:ascii="Times New Roman" w:hAnsi="Times New Roman" w:cs="Times New Roman"/>
          <w:b/>
          <w:lang w:val="it-IT"/>
        </w:rPr>
      </w:pPr>
      <w:r>
        <w:rPr>
          <w:rFonts w:ascii="Times New Roman" w:eastAsia="Times New Roman" w:hAnsi="Times New Roman" w:cs="Times New Roman"/>
          <w:b/>
          <w:bCs/>
          <w:lang w:val="hr-HR"/>
        </w:rPr>
        <w:t>Što je Yuflyma i za što se koristi</w:t>
      </w:r>
    </w:p>
    <w:p w14:paraId="56B8D707" w14:textId="77777777" w:rsidR="00134F69" w:rsidRDefault="00134F69">
      <w:pPr>
        <w:spacing w:line="240" w:lineRule="exact"/>
        <w:rPr>
          <w:rFonts w:ascii="Times New Roman" w:hAnsi="Times New Roman" w:cs="Times New Roman"/>
          <w:b/>
          <w:lang w:val="it-IT"/>
        </w:rPr>
      </w:pPr>
    </w:p>
    <w:p w14:paraId="0C1DFD6A" w14:textId="77777777" w:rsidR="00134F69" w:rsidRDefault="00DA230C">
      <w:pPr>
        <w:pStyle w:val="a3"/>
        <w:rPr>
          <w:lang w:val="it-IT"/>
        </w:rPr>
      </w:pPr>
      <w:r>
        <w:rPr>
          <w:rFonts w:eastAsia="Times New Roman"/>
          <w:lang w:val="hr-HR"/>
        </w:rPr>
        <w:t>Yuflyma sadrži djelatnu tvar adalimumab, lijek koji djeluje na imuno</w:t>
      </w:r>
      <w:r w:rsidR="001C02CD">
        <w:rPr>
          <w:rFonts w:eastAsia="Times New Roman"/>
          <w:lang w:val="hr-HR"/>
        </w:rPr>
        <w:t>sni</w:t>
      </w:r>
      <w:r>
        <w:rPr>
          <w:rFonts w:eastAsia="Times New Roman"/>
          <w:lang w:val="hr-HR"/>
        </w:rPr>
        <w:t xml:space="preserve"> (obrambeni) sustav Vašeg tijela.</w:t>
      </w:r>
    </w:p>
    <w:p w14:paraId="758F8520" w14:textId="77777777" w:rsidR="00134F69" w:rsidRDefault="00134F69">
      <w:pPr>
        <w:pStyle w:val="a3"/>
        <w:rPr>
          <w:lang w:val="it-IT"/>
        </w:rPr>
      </w:pPr>
    </w:p>
    <w:p w14:paraId="1DF3109E" w14:textId="77777777" w:rsidR="00134F69" w:rsidRDefault="00DA230C">
      <w:pPr>
        <w:pStyle w:val="a3"/>
        <w:rPr>
          <w:lang w:val="it-IT"/>
        </w:rPr>
      </w:pPr>
      <w:r>
        <w:rPr>
          <w:rFonts w:eastAsia="Times New Roman"/>
          <w:lang w:val="hr-HR"/>
        </w:rPr>
        <w:t>Yuflyma je namijenjena liječenju sljedećih upalnih bolesti:</w:t>
      </w:r>
    </w:p>
    <w:p w14:paraId="10D137C5" w14:textId="77777777" w:rsidR="00134F69" w:rsidRDefault="00DA230C" w:rsidP="00BB0D4B">
      <w:pPr>
        <w:pStyle w:val="a3"/>
        <w:numPr>
          <w:ilvl w:val="0"/>
          <w:numId w:val="148"/>
        </w:numPr>
      </w:pPr>
      <w:r>
        <w:rPr>
          <w:rFonts w:eastAsia="Times New Roman"/>
          <w:lang w:val="hr-HR"/>
        </w:rPr>
        <w:t>reumatoidni artritis</w:t>
      </w:r>
    </w:p>
    <w:p w14:paraId="45554726" w14:textId="77777777" w:rsidR="00134F69" w:rsidRDefault="00DA230C" w:rsidP="00BB0D4B">
      <w:pPr>
        <w:pStyle w:val="a3"/>
        <w:numPr>
          <w:ilvl w:val="0"/>
          <w:numId w:val="148"/>
        </w:numPr>
      </w:pPr>
      <w:r>
        <w:rPr>
          <w:rFonts w:eastAsia="Times New Roman"/>
          <w:lang w:val="hr-HR"/>
        </w:rPr>
        <w:t>poliartikularni juvenilni idiopatski artritis</w:t>
      </w:r>
    </w:p>
    <w:p w14:paraId="73975AB0" w14:textId="77777777" w:rsidR="00134F69" w:rsidRDefault="00DA230C" w:rsidP="00BB0D4B">
      <w:pPr>
        <w:pStyle w:val="a3"/>
        <w:numPr>
          <w:ilvl w:val="0"/>
          <w:numId w:val="148"/>
        </w:numPr>
      </w:pPr>
      <w:r>
        <w:rPr>
          <w:rFonts w:eastAsia="Times New Roman"/>
          <w:lang w:val="hr-HR"/>
        </w:rPr>
        <w:t>artritis povezan s entezitisom</w:t>
      </w:r>
    </w:p>
    <w:p w14:paraId="107F02A2" w14:textId="77777777" w:rsidR="00134F69" w:rsidRDefault="00DA230C" w:rsidP="00BB0D4B">
      <w:pPr>
        <w:pStyle w:val="a3"/>
        <w:numPr>
          <w:ilvl w:val="0"/>
          <w:numId w:val="148"/>
        </w:numPr>
      </w:pPr>
      <w:r>
        <w:rPr>
          <w:rFonts w:eastAsia="Times New Roman"/>
          <w:lang w:val="hr-HR"/>
        </w:rPr>
        <w:t>ankilozantni spondilitis</w:t>
      </w:r>
    </w:p>
    <w:p w14:paraId="7394BB85" w14:textId="77777777" w:rsidR="00134F69" w:rsidRDefault="00DA230C" w:rsidP="00BB0D4B">
      <w:pPr>
        <w:pStyle w:val="a3"/>
        <w:numPr>
          <w:ilvl w:val="0"/>
          <w:numId w:val="148"/>
        </w:numPr>
      </w:pPr>
      <w:r>
        <w:rPr>
          <w:rFonts w:eastAsia="Times New Roman"/>
          <w:lang w:val="hr-HR"/>
        </w:rPr>
        <w:t xml:space="preserve">aksijalni spondiloartritis bez radiološkog dokaza </w:t>
      </w:r>
      <w:r w:rsidR="0024773C">
        <w:rPr>
          <w:rFonts w:eastAsia="Times New Roman"/>
          <w:lang w:val="hr-HR"/>
        </w:rPr>
        <w:t xml:space="preserve">ankilozatnog </w:t>
      </w:r>
      <w:r>
        <w:rPr>
          <w:rFonts w:eastAsia="Times New Roman"/>
          <w:lang w:val="hr-HR"/>
        </w:rPr>
        <w:t>spondilitisa</w:t>
      </w:r>
    </w:p>
    <w:p w14:paraId="2BEABFC6" w14:textId="77777777" w:rsidR="00134F69" w:rsidRDefault="00DA230C" w:rsidP="00BB0D4B">
      <w:pPr>
        <w:pStyle w:val="a3"/>
        <w:numPr>
          <w:ilvl w:val="0"/>
          <w:numId w:val="148"/>
        </w:numPr>
      </w:pPr>
      <w:r>
        <w:rPr>
          <w:rFonts w:eastAsia="Times New Roman"/>
          <w:lang w:val="hr-HR"/>
        </w:rPr>
        <w:t>psorijatični artritis</w:t>
      </w:r>
    </w:p>
    <w:p w14:paraId="67CBDC7A" w14:textId="77777777" w:rsidR="00134F69" w:rsidRDefault="00DA230C" w:rsidP="00BB0D4B">
      <w:pPr>
        <w:pStyle w:val="a3"/>
        <w:numPr>
          <w:ilvl w:val="0"/>
          <w:numId w:val="148"/>
        </w:numPr>
      </w:pPr>
      <w:r>
        <w:rPr>
          <w:rFonts w:eastAsia="Times New Roman"/>
          <w:lang w:val="hr-HR"/>
        </w:rPr>
        <w:t>plak psorijaza</w:t>
      </w:r>
    </w:p>
    <w:p w14:paraId="12D63473" w14:textId="77777777" w:rsidR="00134F69" w:rsidRDefault="00097A3C" w:rsidP="00BB0D4B">
      <w:pPr>
        <w:pStyle w:val="a3"/>
        <w:numPr>
          <w:ilvl w:val="0"/>
          <w:numId w:val="148"/>
        </w:numPr>
      </w:pPr>
      <w:r>
        <w:rPr>
          <w:rFonts w:eastAsia="Times New Roman"/>
          <w:lang w:val="hr-HR"/>
        </w:rPr>
        <w:t>g</w:t>
      </w:r>
      <w:r w:rsidR="00DA230C">
        <w:rPr>
          <w:rFonts w:eastAsia="Times New Roman"/>
          <w:lang w:val="hr-HR"/>
        </w:rPr>
        <w:t>nojni hidradenitis (</w:t>
      </w:r>
      <w:r w:rsidR="00DA230C" w:rsidRPr="00BB0D4B">
        <w:rPr>
          <w:rFonts w:eastAsia="Times New Roman"/>
          <w:i/>
          <w:lang w:val="hr-HR"/>
        </w:rPr>
        <w:t>Hidradenitis suppurativa</w:t>
      </w:r>
      <w:r w:rsidR="00DA230C">
        <w:rPr>
          <w:rFonts w:eastAsia="Times New Roman"/>
          <w:lang w:val="hr-HR"/>
        </w:rPr>
        <w:t>)</w:t>
      </w:r>
    </w:p>
    <w:p w14:paraId="3EA6EA7B" w14:textId="77777777" w:rsidR="00134F69" w:rsidRDefault="00DA230C" w:rsidP="00BB0D4B">
      <w:pPr>
        <w:pStyle w:val="a3"/>
        <w:numPr>
          <w:ilvl w:val="0"/>
          <w:numId w:val="148"/>
        </w:numPr>
      </w:pPr>
      <w:r>
        <w:rPr>
          <w:rFonts w:eastAsia="Times New Roman"/>
          <w:lang w:val="hr-HR"/>
        </w:rPr>
        <w:t>Crohnova bolest</w:t>
      </w:r>
    </w:p>
    <w:p w14:paraId="247E4E32" w14:textId="77777777" w:rsidR="00134F69" w:rsidRDefault="00097A3C" w:rsidP="00BB0D4B">
      <w:pPr>
        <w:pStyle w:val="a3"/>
        <w:numPr>
          <w:ilvl w:val="0"/>
          <w:numId w:val="148"/>
        </w:numPr>
      </w:pPr>
      <w:r>
        <w:rPr>
          <w:rFonts w:eastAsia="Times New Roman"/>
          <w:lang w:val="hr-HR"/>
        </w:rPr>
        <w:t>u</w:t>
      </w:r>
      <w:r w:rsidR="00DA230C">
        <w:rPr>
          <w:rFonts w:eastAsia="Times New Roman"/>
          <w:lang w:val="hr-HR"/>
        </w:rPr>
        <w:t>lcerozni kolitis</w:t>
      </w:r>
    </w:p>
    <w:p w14:paraId="1C8AA204" w14:textId="77777777" w:rsidR="00134F69" w:rsidRDefault="00DA230C" w:rsidP="00BB0D4B">
      <w:pPr>
        <w:pStyle w:val="a3"/>
        <w:numPr>
          <w:ilvl w:val="0"/>
          <w:numId w:val="148"/>
        </w:numPr>
      </w:pPr>
      <w:r>
        <w:rPr>
          <w:rFonts w:eastAsia="Times New Roman"/>
          <w:lang w:val="hr-HR"/>
        </w:rPr>
        <w:t>neinfektivni uveitis</w:t>
      </w:r>
    </w:p>
    <w:p w14:paraId="0D7642BB" w14:textId="77777777" w:rsidR="00134F69" w:rsidRDefault="00134F69">
      <w:pPr>
        <w:spacing w:before="10" w:line="240" w:lineRule="exact"/>
        <w:rPr>
          <w:rFonts w:ascii="Times New Roman" w:hAnsi="Times New Roman" w:cs="Times New Roman"/>
          <w:sz w:val="24"/>
          <w:szCs w:val="24"/>
        </w:rPr>
      </w:pPr>
    </w:p>
    <w:p w14:paraId="0CEABA28" w14:textId="77777777" w:rsidR="00134F69" w:rsidRDefault="00DA230C">
      <w:pPr>
        <w:pStyle w:val="a3"/>
        <w:rPr>
          <w:lang w:val="hr-HR"/>
        </w:rPr>
      </w:pPr>
      <w:r>
        <w:rPr>
          <w:rFonts w:eastAsia="Times New Roman"/>
          <w:lang w:val="hr-HR"/>
        </w:rPr>
        <w:t>Djelatna tvar u lijeku Yuflyma, adalimumab, ljudsko je monoklonsko protutijelo. Monoklonska protutijela su proteini koji se vezuju za specifičnu ciljnu tvar</w:t>
      </w:r>
      <w:r w:rsidR="001C02CD">
        <w:rPr>
          <w:rFonts w:eastAsia="Times New Roman"/>
          <w:lang w:val="hr-HR"/>
        </w:rPr>
        <w:t xml:space="preserve"> u tijelu</w:t>
      </w:r>
      <w:r>
        <w:rPr>
          <w:rFonts w:eastAsia="Times New Roman"/>
          <w:lang w:val="hr-HR"/>
        </w:rPr>
        <w:t>.</w:t>
      </w:r>
    </w:p>
    <w:p w14:paraId="23F4492E" w14:textId="77777777" w:rsidR="00134F69" w:rsidRDefault="00134F69">
      <w:pPr>
        <w:spacing w:before="16" w:line="240" w:lineRule="exact"/>
        <w:rPr>
          <w:rFonts w:ascii="Times New Roman" w:hAnsi="Times New Roman" w:cs="Times New Roman"/>
          <w:sz w:val="24"/>
          <w:szCs w:val="24"/>
          <w:lang w:val="hr-HR"/>
        </w:rPr>
      </w:pPr>
    </w:p>
    <w:p w14:paraId="6DA82979" w14:textId="77777777" w:rsidR="00134F69" w:rsidRDefault="00DA230C">
      <w:pPr>
        <w:pStyle w:val="a3"/>
        <w:rPr>
          <w:lang w:val="hr-HR"/>
        </w:rPr>
      </w:pPr>
      <w:r>
        <w:rPr>
          <w:rFonts w:eastAsia="Times New Roman"/>
          <w:lang w:val="hr-HR"/>
        </w:rPr>
        <w:t xml:space="preserve">Ciljna tvar za koju se vezuje adalimumab je protein pod nazivom faktor tumorske nekroze (TNFα), koji sudjeluje u radu imunološkog (obrambenog) sustava i čije su razine kod gore navedenih upalnih bolesti </w:t>
      </w:r>
      <w:r>
        <w:rPr>
          <w:rFonts w:eastAsia="Times New Roman"/>
          <w:lang w:val="hr-HR"/>
        </w:rPr>
        <w:lastRenderedPageBreak/>
        <w:t>povišene. Vezivanjem za TNFα, Yuflyma smanjuje upalni proces kod tih bolesti.</w:t>
      </w:r>
    </w:p>
    <w:p w14:paraId="674BF6E6" w14:textId="77777777" w:rsidR="00134F69" w:rsidRDefault="00134F69">
      <w:pPr>
        <w:pStyle w:val="a3"/>
        <w:rPr>
          <w:lang w:val="hr-HR"/>
        </w:rPr>
      </w:pPr>
    </w:p>
    <w:p w14:paraId="684BBDC7" w14:textId="77777777" w:rsidR="00134F69" w:rsidRDefault="00DA230C">
      <w:pPr>
        <w:pStyle w:val="a3"/>
        <w:rPr>
          <w:b/>
          <w:lang w:val="hr-HR"/>
        </w:rPr>
      </w:pPr>
      <w:r>
        <w:rPr>
          <w:rFonts w:eastAsia="Times New Roman"/>
          <w:b/>
          <w:bCs/>
          <w:lang w:val="hr-HR"/>
        </w:rPr>
        <w:t>Reumatoidni artritis</w:t>
      </w:r>
    </w:p>
    <w:p w14:paraId="3CBC6E89" w14:textId="77777777" w:rsidR="00134F69" w:rsidRDefault="00134F69">
      <w:pPr>
        <w:pStyle w:val="a3"/>
        <w:rPr>
          <w:u w:val="single"/>
          <w:lang w:val="hr-HR"/>
        </w:rPr>
      </w:pPr>
    </w:p>
    <w:p w14:paraId="23E93F2F" w14:textId="77777777" w:rsidR="00134F69" w:rsidRDefault="00DA230C">
      <w:pPr>
        <w:pStyle w:val="a3"/>
        <w:rPr>
          <w:lang w:val="hr-HR"/>
        </w:rPr>
      </w:pPr>
      <w:r>
        <w:rPr>
          <w:rFonts w:eastAsia="Times New Roman"/>
          <w:lang w:val="hr-HR"/>
        </w:rPr>
        <w:t>Reumatoidni artritis je upalna bolest zglobova.</w:t>
      </w:r>
    </w:p>
    <w:p w14:paraId="4629B781" w14:textId="77777777" w:rsidR="00134F69" w:rsidRDefault="00134F69">
      <w:pPr>
        <w:spacing w:before="11" w:line="240" w:lineRule="exact"/>
        <w:rPr>
          <w:rFonts w:ascii="Times New Roman" w:hAnsi="Times New Roman" w:cs="Times New Roman"/>
          <w:sz w:val="24"/>
          <w:szCs w:val="24"/>
          <w:lang w:val="hr-HR"/>
        </w:rPr>
      </w:pPr>
    </w:p>
    <w:p w14:paraId="4971AA00" w14:textId="77777777" w:rsidR="00134F69" w:rsidRDefault="00DA230C">
      <w:pPr>
        <w:pStyle w:val="a3"/>
        <w:rPr>
          <w:lang w:val="hr-HR"/>
        </w:rPr>
      </w:pPr>
      <w:r>
        <w:rPr>
          <w:rFonts w:eastAsia="Times New Roman"/>
          <w:lang w:val="hr-HR"/>
        </w:rPr>
        <w:t>Yuflyma je namijenjena liječenju umjerenog do teškog oblika reumatoidnog artritisa u odraslih. Moguće je da će Vam prvo biti propisani drugi lijekovi koji mijenjaju tijek bolesti, kao što je metotreksat. Ako na njih ne reagirate dovoljno dobro, bit će Vam propisan lijek Yuflym</w:t>
      </w:r>
      <w:r w:rsidR="0069252C">
        <w:rPr>
          <w:rFonts w:eastAsia="Times New Roman"/>
          <w:lang w:val="hr-HR"/>
        </w:rPr>
        <w:t>a</w:t>
      </w:r>
      <w:r>
        <w:rPr>
          <w:rFonts w:eastAsia="Times New Roman"/>
          <w:lang w:val="hr-HR"/>
        </w:rPr>
        <w:t>.</w:t>
      </w:r>
    </w:p>
    <w:p w14:paraId="2893AF8C" w14:textId="77777777" w:rsidR="00134F69" w:rsidRDefault="00134F69">
      <w:pPr>
        <w:spacing w:before="17" w:line="240" w:lineRule="exact"/>
        <w:rPr>
          <w:rFonts w:ascii="Times New Roman" w:hAnsi="Times New Roman" w:cs="Times New Roman"/>
          <w:sz w:val="24"/>
          <w:szCs w:val="24"/>
          <w:lang w:val="hr-HR"/>
        </w:rPr>
      </w:pPr>
    </w:p>
    <w:p w14:paraId="44C256C4" w14:textId="77777777" w:rsidR="00134F69" w:rsidRDefault="00DA230C">
      <w:pPr>
        <w:pStyle w:val="a3"/>
        <w:rPr>
          <w:lang w:val="hr-HR"/>
        </w:rPr>
      </w:pPr>
      <w:r>
        <w:rPr>
          <w:rFonts w:eastAsia="Times New Roman"/>
          <w:lang w:val="hr-HR"/>
        </w:rPr>
        <w:t>U svrhu liječenja teškog, aktivnog i progresivnog reumatoidnog artritisa, lijek Yuflyma može se primijeniti i bez prethodnog liječenja metotreksatom.</w:t>
      </w:r>
    </w:p>
    <w:p w14:paraId="6E876CED" w14:textId="77777777" w:rsidR="00134F69" w:rsidRDefault="00134F69">
      <w:pPr>
        <w:spacing w:before="11" w:line="240" w:lineRule="exact"/>
        <w:rPr>
          <w:rFonts w:ascii="Times New Roman" w:hAnsi="Times New Roman" w:cs="Times New Roman"/>
          <w:sz w:val="24"/>
          <w:szCs w:val="24"/>
          <w:lang w:val="hr-HR"/>
        </w:rPr>
      </w:pPr>
    </w:p>
    <w:p w14:paraId="5C6AA420" w14:textId="77777777" w:rsidR="00134F69" w:rsidRDefault="00DA230C">
      <w:pPr>
        <w:pStyle w:val="a3"/>
        <w:rPr>
          <w:lang w:val="hr-HR"/>
        </w:rPr>
      </w:pPr>
      <w:r>
        <w:rPr>
          <w:rFonts w:eastAsia="Times New Roman"/>
          <w:lang w:val="hr-HR"/>
        </w:rPr>
        <w:t>Yuflyma može usporiti oštećenje zglobova uzrokovano upalnom bolešću i može poboljšati njihovu pokretljivost.</w:t>
      </w:r>
    </w:p>
    <w:p w14:paraId="02274C5A" w14:textId="77777777" w:rsidR="00134F69" w:rsidRDefault="00134F69">
      <w:pPr>
        <w:spacing w:before="10" w:line="240" w:lineRule="exact"/>
        <w:rPr>
          <w:rFonts w:ascii="Times New Roman" w:hAnsi="Times New Roman" w:cs="Times New Roman"/>
          <w:sz w:val="24"/>
          <w:szCs w:val="24"/>
          <w:lang w:val="hr-HR"/>
        </w:rPr>
      </w:pPr>
    </w:p>
    <w:p w14:paraId="38A8BB50" w14:textId="77777777" w:rsidR="00134F69" w:rsidRDefault="00DA230C">
      <w:pPr>
        <w:pStyle w:val="a3"/>
        <w:rPr>
          <w:lang w:val="hr-HR"/>
        </w:rPr>
      </w:pPr>
      <w:r>
        <w:rPr>
          <w:rFonts w:eastAsia="Times New Roman"/>
          <w:lang w:val="hr-HR"/>
        </w:rPr>
        <w:t>Vaš će liječnik odlučiti hoće li se Yuflyma primijeniti s metotreksatom ili sama.</w:t>
      </w:r>
    </w:p>
    <w:p w14:paraId="3C26C2C2" w14:textId="77777777" w:rsidR="00134F69" w:rsidRDefault="00134F69">
      <w:pPr>
        <w:spacing w:before="18" w:line="240" w:lineRule="exact"/>
        <w:rPr>
          <w:rFonts w:ascii="Times New Roman" w:hAnsi="Times New Roman" w:cs="Times New Roman"/>
          <w:sz w:val="24"/>
          <w:szCs w:val="24"/>
          <w:lang w:val="hr-HR"/>
        </w:rPr>
      </w:pPr>
    </w:p>
    <w:p w14:paraId="360A5D07" w14:textId="77777777" w:rsidR="00134F69" w:rsidRDefault="00DA230C">
      <w:pPr>
        <w:pStyle w:val="a3"/>
        <w:rPr>
          <w:b/>
          <w:lang w:val="hr-HR"/>
        </w:rPr>
      </w:pPr>
      <w:r>
        <w:rPr>
          <w:rFonts w:eastAsia="Times New Roman"/>
          <w:b/>
          <w:bCs/>
          <w:lang w:val="hr-HR"/>
        </w:rPr>
        <w:t>Poliartikularni juvenilni idiopatski artritis</w:t>
      </w:r>
    </w:p>
    <w:p w14:paraId="469F9322" w14:textId="77777777" w:rsidR="00134F69" w:rsidRDefault="00134F69">
      <w:pPr>
        <w:spacing w:before="9" w:line="240" w:lineRule="exact"/>
        <w:rPr>
          <w:rFonts w:ascii="Times New Roman" w:hAnsi="Times New Roman" w:cs="Times New Roman"/>
          <w:sz w:val="24"/>
          <w:szCs w:val="24"/>
          <w:lang w:val="hr-HR"/>
        </w:rPr>
      </w:pPr>
    </w:p>
    <w:p w14:paraId="72DC6507" w14:textId="77777777" w:rsidR="00134F69" w:rsidRDefault="00DA230C">
      <w:pPr>
        <w:pStyle w:val="a3"/>
        <w:rPr>
          <w:lang w:val="hr-HR"/>
        </w:rPr>
      </w:pPr>
      <w:r>
        <w:rPr>
          <w:rFonts w:eastAsia="Times New Roman"/>
          <w:lang w:val="hr-HR"/>
        </w:rPr>
        <w:t>Poliartikularni juvenilni idiopatski artritis je upalna bolest zglobova.</w:t>
      </w:r>
    </w:p>
    <w:p w14:paraId="0C1CAA0B" w14:textId="77777777" w:rsidR="00134F69" w:rsidRDefault="00134F69">
      <w:pPr>
        <w:spacing w:before="13" w:line="240" w:lineRule="exact"/>
        <w:rPr>
          <w:rFonts w:ascii="Times New Roman" w:hAnsi="Times New Roman" w:cs="Times New Roman"/>
          <w:sz w:val="24"/>
          <w:szCs w:val="24"/>
          <w:lang w:val="hr-HR"/>
        </w:rPr>
      </w:pPr>
    </w:p>
    <w:p w14:paraId="42B41C12" w14:textId="77777777" w:rsidR="00134F69" w:rsidRDefault="00DA230C">
      <w:pPr>
        <w:pStyle w:val="a3"/>
        <w:rPr>
          <w:lang w:val="hr-HR"/>
        </w:rPr>
      </w:pPr>
      <w:r>
        <w:rPr>
          <w:rFonts w:eastAsia="Times New Roman"/>
          <w:lang w:val="hr-HR"/>
        </w:rPr>
        <w:t>Yuflyma je namijenjena liječenju poliartikularnog juvenilnog idiopatskog artritisa u bolesnika u dobi od 2 godine i starijih. Moguće je da će Vam prvo biti propisani drugi lijekovi koji mijenjaju tijek bolesti, kao što je metotreksat. Ako na njih ne reagirate dovoljno dobro, bit će Vam propisan lijek Yuflym</w:t>
      </w:r>
      <w:r w:rsidR="0024773C">
        <w:rPr>
          <w:rFonts w:eastAsia="Times New Roman"/>
          <w:lang w:val="hr-HR"/>
        </w:rPr>
        <w:t>a</w:t>
      </w:r>
      <w:r>
        <w:rPr>
          <w:rFonts w:eastAsia="Times New Roman"/>
          <w:lang w:val="hr-HR"/>
        </w:rPr>
        <w:t>.</w:t>
      </w:r>
    </w:p>
    <w:p w14:paraId="12A5C199" w14:textId="77777777" w:rsidR="00134F69" w:rsidRDefault="00134F69">
      <w:pPr>
        <w:spacing w:before="13" w:line="240" w:lineRule="exact"/>
        <w:rPr>
          <w:rFonts w:ascii="Times New Roman" w:hAnsi="Times New Roman" w:cs="Times New Roman"/>
          <w:sz w:val="24"/>
          <w:szCs w:val="24"/>
          <w:lang w:val="hr-HR"/>
        </w:rPr>
      </w:pPr>
    </w:p>
    <w:p w14:paraId="7C00C300" w14:textId="77777777" w:rsidR="00134F69" w:rsidRDefault="00DA230C">
      <w:pPr>
        <w:pStyle w:val="a3"/>
        <w:rPr>
          <w:lang w:val="hr-HR"/>
        </w:rPr>
      </w:pPr>
      <w:r>
        <w:rPr>
          <w:rFonts w:eastAsia="Times New Roman"/>
          <w:lang w:val="hr-HR"/>
        </w:rPr>
        <w:t>Vaš će liječnik odlučiti hoće li se Yuflyma primijeniti s metotreksatom ili sama.</w:t>
      </w:r>
    </w:p>
    <w:p w14:paraId="4445CE96" w14:textId="77777777" w:rsidR="00134F69" w:rsidRDefault="00134F69">
      <w:pPr>
        <w:spacing w:before="16" w:line="240" w:lineRule="exact"/>
        <w:rPr>
          <w:rFonts w:ascii="Times New Roman" w:hAnsi="Times New Roman" w:cs="Times New Roman"/>
          <w:sz w:val="24"/>
          <w:szCs w:val="24"/>
          <w:lang w:val="hr-HR"/>
        </w:rPr>
      </w:pPr>
    </w:p>
    <w:p w14:paraId="4513266F" w14:textId="77777777" w:rsidR="00134F69" w:rsidRDefault="0024773C">
      <w:pPr>
        <w:pStyle w:val="a3"/>
        <w:rPr>
          <w:b/>
          <w:lang w:val="hr-HR"/>
        </w:rPr>
      </w:pPr>
      <w:r>
        <w:rPr>
          <w:rFonts w:eastAsia="Times New Roman"/>
          <w:b/>
          <w:bCs/>
          <w:lang w:val="hr-HR"/>
        </w:rPr>
        <w:t xml:space="preserve">Artritis </w:t>
      </w:r>
      <w:r w:rsidR="00DA230C">
        <w:rPr>
          <w:rFonts w:eastAsia="Times New Roman"/>
          <w:b/>
          <w:bCs/>
          <w:lang w:val="hr-HR"/>
        </w:rPr>
        <w:t>povezan s entezitisom</w:t>
      </w:r>
    </w:p>
    <w:p w14:paraId="0AB65747" w14:textId="77777777" w:rsidR="00134F69" w:rsidRDefault="00134F69">
      <w:pPr>
        <w:spacing w:before="9" w:line="240" w:lineRule="exact"/>
        <w:rPr>
          <w:rFonts w:ascii="Times New Roman" w:hAnsi="Times New Roman" w:cs="Times New Roman"/>
          <w:sz w:val="24"/>
          <w:szCs w:val="24"/>
          <w:lang w:val="hr-HR"/>
        </w:rPr>
      </w:pPr>
    </w:p>
    <w:p w14:paraId="103F084D" w14:textId="77777777" w:rsidR="00134F69" w:rsidRDefault="00DA230C">
      <w:pPr>
        <w:pStyle w:val="a3"/>
        <w:rPr>
          <w:lang w:val="hr-HR"/>
        </w:rPr>
      </w:pPr>
      <w:r>
        <w:rPr>
          <w:rFonts w:eastAsia="Times New Roman"/>
          <w:lang w:val="hr-HR"/>
        </w:rPr>
        <w:t>Artritis povezan s entezitisom je upalna bolest zglobova i područja na kojima se tetive spajaju na kost.</w:t>
      </w:r>
    </w:p>
    <w:p w14:paraId="5D2E2CB7" w14:textId="77777777" w:rsidR="00134F69" w:rsidRDefault="00134F69">
      <w:pPr>
        <w:spacing w:before="10" w:line="240" w:lineRule="exact"/>
        <w:rPr>
          <w:rFonts w:ascii="Times New Roman" w:hAnsi="Times New Roman" w:cs="Times New Roman"/>
          <w:sz w:val="24"/>
          <w:szCs w:val="24"/>
          <w:lang w:val="hr-HR"/>
        </w:rPr>
      </w:pPr>
    </w:p>
    <w:p w14:paraId="4F7651E7" w14:textId="77777777" w:rsidR="00134F69" w:rsidRDefault="00DA230C">
      <w:pPr>
        <w:pStyle w:val="a3"/>
        <w:rPr>
          <w:lang w:val="hr-HR"/>
        </w:rPr>
      </w:pPr>
      <w:r>
        <w:rPr>
          <w:rFonts w:eastAsia="Times New Roman"/>
          <w:lang w:val="hr-HR"/>
        </w:rPr>
        <w:t>Yuflyma je namijenjena liječenju artritisa povezanog s entezitisom u bolesnika u dobi od 6 godina i starijih. Moguće je da će Vam prvo biti propisani drugi lijekovi koji mijenjaju tijek bolesti, kao što je metotreksat. Ako na njih ne reagirate dovoljno dobro, bit će Vam propisan lijek Yuflym</w:t>
      </w:r>
      <w:r w:rsidR="0024773C">
        <w:rPr>
          <w:rFonts w:eastAsia="Times New Roman"/>
          <w:lang w:val="hr-HR"/>
        </w:rPr>
        <w:t>a</w:t>
      </w:r>
      <w:r>
        <w:rPr>
          <w:rFonts w:eastAsia="Times New Roman"/>
          <w:lang w:val="hr-HR"/>
        </w:rPr>
        <w:t>.</w:t>
      </w:r>
    </w:p>
    <w:p w14:paraId="0930FA91" w14:textId="77777777" w:rsidR="00134F69" w:rsidRDefault="00134F69">
      <w:pPr>
        <w:spacing w:before="2" w:line="260" w:lineRule="exact"/>
        <w:rPr>
          <w:rFonts w:ascii="Times New Roman" w:hAnsi="Times New Roman" w:cs="Times New Roman"/>
          <w:sz w:val="26"/>
          <w:szCs w:val="26"/>
          <w:lang w:val="hr-HR"/>
        </w:rPr>
      </w:pPr>
    </w:p>
    <w:p w14:paraId="37093284" w14:textId="77777777" w:rsidR="00134F69" w:rsidRDefault="00DA230C">
      <w:pPr>
        <w:pStyle w:val="a3"/>
        <w:rPr>
          <w:b/>
          <w:lang w:val="hr-HR"/>
        </w:rPr>
      </w:pPr>
      <w:r>
        <w:rPr>
          <w:rFonts w:eastAsia="Times New Roman"/>
          <w:b/>
          <w:bCs/>
          <w:lang w:val="hr-HR"/>
        </w:rPr>
        <w:t>Ankilozantni spondilitis i aksijalni spondiloartritis bez radiološkog dokaza ankilozantnog spondilitisa</w:t>
      </w:r>
    </w:p>
    <w:p w14:paraId="76E3C160" w14:textId="77777777" w:rsidR="00134F69" w:rsidRDefault="00134F69">
      <w:pPr>
        <w:spacing w:before="6" w:line="240" w:lineRule="exact"/>
        <w:rPr>
          <w:rFonts w:ascii="Times New Roman" w:hAnsi="Times New Roman" w:cs="Times New Roman"/>
          <w:sz w:val="24"/>
          <w:szCs w:val="24"/>
          <w:lang w:val="hr-HR"/>
        </w:rPr>
      </w:pPr>
    </w:p>
    <w:p w14:paraId="1A7E6E66" w14:textId="77777777" w:rsidR="00134F69" w:rsidRDefault="00DA230C">
      <w:pPr>
        <w:pStyle w:val="a3"/>
        <w:rPr>
          <w:lang w:val="hr-HR"/>
        </w:rPr>
      </w:pPr>
      <w:r>
        <w:rPr>
          <w:rFonts w:eastAsia="Times New Roman"/>
          <w:lang w:val="hr-HR"/>
        </w:rPr>
        <w:t>Ankilozantni spondilitis i aksijalni spondiloartritis bez radiološkog dokaza ankilozantnog spondilitisa upalne su bolesti kralježnice.</w:t>
      </w:r>
    </w:p>
    <w:p w14:paraId="7F5DEF88" w14:textId="77777777" w:rsidR="00134F69" w:rsidRDefault="00134F69">
      <w:pPr>
        <w:spacing w:before="10" w:line="240" w:lineRule="exact"/>
        <w:rPr>
          <w:rFonts w:ascii="Times New Roman" w:hAnsi="Times New Roman" w:cs="Times New Roman"/>
          <w:sz w:val="24"/>
          <w:szCs w:val="24"/>
          <w:lang w:val="hr-HR"/>
        </w:rPr>
      </w:pPr>
    </w:p>
    <w:p w14:paraId="51BB2240" w14:textId="77777777" w:rsidR="00134F69" w:rsidRDefault="00DA230C">
      <w:pPr>
        <w:pStyle w:val="a3"/>
        <w:rPr>
          <w:lang w:val="hr-HR"/>
        </w:rPr>
      </w:pPr>
      <w:r>
        <w:rPr>
          <w:rFonts w:eastAsia="Times New Roman"/>
          <w:lang w:val="hr-HR"/>
        </w:rPr>
        <w:t>Yuflyma je namijenjena liječenju teškog oblika ankilozantnog spondilitisa i aksijalnog spondiloartritisa bez radiološkog dokaza ankilozantnog spondilitisa u odraslih. Moguće je da će Vam prvo biti propisani drugi lijekovi. Ako na njih ne reagirate dovoljno dobro, bit će Vam propisan lijek Yuflym</w:t>
      </w:r>
      <w:r w:rsidR="0024773C">
        <w:rPr>
          <w:rFonts w:eastAsia="Times New Roman"/>
          <w:lang w:val="hr-HR"/>
        </w:rPr>
        <w:t>a</w:t>
      </w:r>
      <w:r>
        <w:rPr>
          <w:rFonts w:eastAsia="Times New Roman"/>
          <w:lang w:val="hr-HR"/>
        </w:rPr>
        <w:t>.</w:t>
      </w:r>
    </w:p>
    <w:p w14:paraId="131DD62E" w14:textId="77777777" w:rsidR="00134F69" w:rsidRDefault="00134F69">
      <w:pPr>
        <w:spacing w:before="18" w:line="240" w:lineRule="exact"/>
        <w:rPr>
          <w:rFonts w:ascii="Times New Roman" w:hAnsi="Times New Roman" w:cs="Times New Roman"/>
          <w:sz w:val="24"/>
          <w:szCs w:val="24"/>
          <w:lang w:val="hr-HR"/>
        </w:rPr>
      </w:pPr>
    </w:p>
    <w:p w14:paraId="7AAE6FE2" w14:textId="77777777" w:rsidR="00134F69" w:rsidRDefault="00DA230C">
      <w:pPr>
        <w:pStyle w:val="a3"/>
        <w:rPr>
          <w:b/>
          <w:lang w:val="hr-HR"/>
        </w:rPr>
      </w:pPr>
      <w:r>
        <w:rPr>
          <w:rFonts w:eastAsia="Times New Roman"/>
          <w:b/>
          <w:bCs/>
          <w:lang w:val="hr-HR"/>
        </w:rPr>
        <w:t>Psorijatični artritis</w:t>
      </w:r>
    </w:p>
    <w:p w14:paraId="110734C1" w14:textId="77777777" w:rsidR="00134F69" w:rsidRDefault="00134F69">
      <w:pPr>
        <w:pStyle w:val="a3"/>
        <w:rPr>
          <w:lang w:val="hr-HR"/>
        </w:rPr>
      </w:pPr>
    </w:p>
    <w:p w14:paraId="5C7F8922" w14:textId="77777777" w:rsidR="00134F69" w:rsidRDefault="00DA230C">
      <w:pPr>
        <w:pStyle w:val="a3"/>
        <w:rPr>
          <w:lang w:val="hr-HR"/>
        </w:rPr>
      </w:pPr>
      <w:r>
        <w:rPr>
          <w:rFonts w:eastAsia="Times New Roman"/>
          <w:lang w:val="hr-HR"/>
        </w:rPr>
        <w:t>Psorijatični artritis je upalna bolest zglobova koja je obično povezana s psorijazom.</w:t>
      </w:r>
    </w:p>
    <w:p w14:paraId="23BCBFF6" w14:textId="77777777" w:rsidR="00134F69" w:rsidRDefault="00134F69">
      <w:pPr>
        <w:spacing w:before="11" w:line="240" w:lineRule="exact"/>
        <w:rPr>
          <w:rFonts w:ascii="Times New Roman" w:hAnsi="Times New Roman" w:cs="Times New Roman"/>
          <w:sz w:val="24"/>
          <w:szCs w:val="24"/>
          <w:lang w:val="hr-HR"/>
        </w:rPr>
      </w:pPr>
    </w:p>
    <w:p w14:paraId="1B1CF558" w14:textId="77777777" w:rsidR="00134F69" w:rsidRDefault="00DA230C">
      <w:pPr>
        <w:pStyle w:val="a3"/>
        <w:rPr>
          <w:lang w:val="hr-HR"/>
        </w:rPr>
      </w:pPr>
      <w:r>
        <w:rPr>
          <w:rFonts w:eastAsia="Times New Roman"/>
          <w:lang w:val="hr-HR"/>
        </w:rPr>
        <w:t>Yuflyma je namijenjena liječenju psorijatičnog artritisa u odraslih. Yuflyma može usporiti oštećenje zglobova uzrokovano bolešću i može poboljšati njihovu pokretljivost. Moguće je da će Vam prvo biti propisani drugi lijekovi. Ako na njih ne reagirate dovoljno dobro, bit će Vam propisan lijek Yuflym</w:t>
      </w:r>
      <w:r w:rsidR="0024773C">
        <w:rPr>
          <w:rFonts w:eastAsia="Times New Roman"/>
          <w:lang w:val="hr-HR"/>
        </w:rPr>
        <w:t>a</w:t>
      </w:r>
      <w:r>
        <w:rPr>
          <w:rFonts w:eastAsia="Times New Roman"/>
          <w:lang w:val="hr-HR"/>
        </w:rPr>
        <w:t>.</w:t>
      </w:r>
    </w:p>
    <w:p w14:paraId="40FCF48E" w14:textId="77777777" w:rsidR="00134F69" w:rsidRDefault="00134F69">
      <w:pPr>
        <w:pStyle w:val="a3"/>
        <w:rPr>
          <w:lang w:val="hr-HR"/>
        </w:rPr>
      </w:pPr>
    </w:p>
    <w:p w14:paraId="433EBF48" w14:textId="77777777" w:rsidR="00134F69" w:rsidRDefault="00DA230C">
      <w:pPr>
        <w:pStyle w:val="a3"/>
        <w:keepNext/>
        <w:rPr>
          <w:b/>
          <w:lang w:val="hr-HR"/>
        </w:rPr>
      </w:pPr>
      <w:r>
        <w:rPr>
          <w:rFonts w:eastAsia="Times New Roman"/>
          <w:b/>
          <w:bCs/>
          <w:lang w:val="hr-HR"/>
        </w:rPr>
        <w:lastRenderedPageBreak/>
        <w:t>Plak psorijaza</w:t>
      </w:r>
    </w:p>
    <w:p w14:paraId="593D02DF" w14:textId="77777777" w:rsidR="00134F69" w:rsidRDefault="00134F69">
      <w:pPr>
        <w:keepNext/>
        <w:spacing w:before="9" w:line="240" w:lineRule="exact"/>
        <w:rPr>
          <w:rFonts w:ascii="Times New Roman" w:hAnsi="Times New Roman" w:cs="Times New Roman"/>
          <w:sz w:val="24"/>
          <w:szCs w:val="24"/>
          <w:lang w:val="hr-HR"/>
        </w:rPr>
      </w:pPr>
    </w:p>
    <w:p w14:paraId="14A41D6D" w14:textId="77777777" w:rsidR="00134F69" w:rsidRDefault="00DA230C">
      <w:pPr>
        <w:pStyle w:val="a3"/>
        <w:rPr>
          <w:lang w:val="hr-HR"/>
        </w:rPr>
      </w:pPr>
      <w:r>
        <w:rPr>
          <w:rFonts w:eastAsia="Times New Roman"/>
          <w:lang w:val="hr-HR"/>
        </w:rPr>
        <w:t>Plak psorijaza je kožna bolest koja uzrokuje crvene, perutave, krastave mrlje na koži prekrivene srebrnastim ljuskicama. Plak psorijaza može zahvatiti i nokte, uzrokujući njihovo mrvljenje, zadebljanje i odizanje od ležišta nokta, što može biti bolno.</w:t>
      </w:r>
    </w:p>
    <w:p w14:paraId="77098E19" w14:textId="77777777" w:rsidR="00134F69" w:rsidRDefault="00134F69">
      <w:pPr>
        <w:spacing w:before="13" w:line="240" w:lineRule="exact"/>
        <w:rPr>
          <w:rFonts w:ascii="Times New Roman" w:hAnsi="Times New Roman" w:cs="Times New Roman"/>
          <w:sz w:val="24"/>
          <w:szCs w:val="24"/>
          <w:lang w:val="hr-HR"/>
        </w:rPr>
      </w:pPr>
    </w:p>
    <w:p w14:paraId="449D5B6E" w14:textId="77777777" w:rsidR="00134F69" w:rsidRDefault="00DA230C">
      <w:pPr>
        <w:pStyle w:val="a3"/>
      </w:pPr>
      <w:r>
        <w:rPr>
          <w:rFonts w:eastAsia="Times New Roman"/>
          <w:lang w:val="hr-HR"/>
        </w:rPr>
        <w:t>Yuflyma je namijenjena liječenju</w:t>
      </w:r>
    </w:p>
    <w:p w14:paraId="63C958A9" w14:textId="77777777" w:rsidR="00134F69" w:rsidRDefault="00DA230C">
      <w:pPr>
        <w:pStyle w:val="a3"/>
        <w:numPr>
          <w:ilvl w:val="1"/>
          <w:numId w:val="4"/>
        </w:numPr>
        <w:ind w:left="660" w:hanging="660"/>
      </w:pPr>
      <w:r>
        <w:rPr>
          <w:rFonts w:eastAsia="Times New Roman"/>
          <w:lang w:val="hr-HR"/>
        </w:rPr>
        <w:t>umjerene do teške kronične plak psorijaze u odraslih i</w:t>
      </w:r>
    </w:p>
    <w:p w14:paraId="3E5B3319" w14:textId="77777777" w:rsidR="00134F69" w:rsidRDefault="00DA230C">
      <w:pPr>
        <w:pStyle w:val="a3"/>
        <w:numPr>
          <w:ilvl w:val="1"/>
          <w:numId w:val="4"/>
        </w:numPr>
        <w:ind w:left="660" w:hanging="660"/>
      </w:pPr>
      <w:r>
        <w:rPr>
          <w:rFonts w:eastAsia="Times New Roman"/>
          <w:lang w:val="hr-HR"/>
        </w:rPr>
        <w:t>teškog oblika kronične plak psorijaze u djece i adolescenata u dobi od 4 do 17 godina u kojih topikalna terapija i fototerapije nisu djelovale jako dobro ili nisu prikladne.</w:t>
      </w:r>
    </w:p>
    <w:p w14:paraId="4BC4088B" w14:textId="77777777" w:rsidR="00134F69" w:rsidRDefault="00134F69">
      <w:pPr>
        <w:spacing w:before="15" w:line="240" w:lineRule="exact"/>
        <w:rPr>
          <w:rFonts w:ascii="Times New Roman" w:hAnsi="Times New Roman" w:cs="Times New Roman"/>
          <w:sz w:val="24"/>
          <w:szCs w:val="24"/>
        </w:rPr>
      </w:pPr>
    </w:p>
    <w:p w14:paraId="3A889AC2" w14:textId="77777777" w:rsidR="00134F69" w:rsidRDefault="00DA230C">
      <w:pPr>
        <w:pStyle w:val="a3"/>
        <w:rPr>
          <w:b/>
        </w:rPr>
      </w:pPr>
      <w:r>
        <w:rPr>
          <w:rFonts w:eastAsia="Times New Roman"/>
          <w:b/>
          <w:bCs/>
          <w:lang w:val="hr-HR"/>
        </w:rPr>
        <w:t>Gnojni hidradenitis (</w:t>
      </w:r>
      <w:r w:rsidRPr="00BB0D4B">
        <w:rPr>
          <w:rFonts w:eastAsia="Times New Roman"/>
          <w:b/>
          <w:bCs/>
          <w:i/>
          <w:lang w:val="hr-HR"/>
        </w:rPr>
        <w:t>Hidradenitis suppurativa</w:t>
      </w:r>
      <w:r>
        <w:rPr>
          <w:rFonts w:eastAsia="Times New Roman"/>
          <w:b/>
          <w:bCs/>
          <w:lang w:val="hr-HR"/>
        </w:rPr>
        <w:t>)</w:t>
      </w:r>
    </w:p>
    <w:p w14:paraId="25A5CB49" w14:textId="77777777" w:rsidR="00134F69" w:rsidRDefault="00134F69">
      <w:pPr>
        <w:spacing w:before="9" w:line="240" w:lineRule="exact"/>
        <w:rPr>
          <w:rFonts w:ascii="Times New Roman" w:hAnsi="Times New Roman" w:cs="Times New Roman"/>
          <w:sz w:val="24"/>
          <w:szCs w:val="24"/>
        </w:rPr>
      </w:pPr>
    </w:p>
    <w:p w14:paraId="64747BF2" w14:textId="77777777" w:rsidR="00134F69" w:rsidRDefault="00DA230C">
      <w:pPr>
        <w:pStyle w:val="a3"/>
        <w:rPr>
          <w:lang w:val="hr-HR"/>
        </w:rPr>
      </w:pPr>
      <w:r>
        <w:rPr>
          <w:rFonts w:eastAsia="Times New Roman"/>
          <w:lang w:val="hr-HR"/>
        </w:rPr>
        <w:t xml:space="preserve">Gnojni hidradenitis (koji se ponekad naziva inverznim aknama) je kronična i često bolna upalna bolest kože. Simptomi mogu uključivati nodule (kvržice) koji su bolni na dodir i apscese (čireve) iz kojih može istjecati gnoj. Najčešće zahvaća specifične dijelove kože, poput područja </w:t>
      </w:r>
      <w:hyperlink r:id="rId21" w:history="1">
        <w:r>
          <w:rPr>
            <w:rFonts w:eastAsia="Times New Roman"/>
            <w:lang w:val="hr-HR"/>
          </w:rPr>
          <w:t xml:space="preserve">ispod dojki i </w:t>
        </w:r>
      </w:hyperlink>
      <w:r>
        <w:rPr>
          <w:rFonts w:eastAsia="Times New Roman"/>
          <w:lang w:val="hr-HR"/>
        </w:rPr>
        <w:t>pazuha te područja na unutarnjem dijelu bedara, preponama i stražnjici. Na zahvaćenim mjestima mogu nastati i ožiljci.</w:t>
      </w:r>
    </w:p>
    <w:p w14:paraId="63C3D73E" w14:textId="77777777" w:rsidR="00134F69" w:rsidRDefault="00134F69">
      <w:pPr>
        <w:spacing w:before="13" w:line="240" w:lineRule="exact"/>
        <w:rPr>
          <w:rFonts w:ascii="Times New Roman" w:hAnsi="Times New Roman" w:cs="Times New Roman"/>
          <w:sz w:val="24"/>
          <w:szCs w:val="24"/>
          <w:lang w:val="hr-HR"/>
        </w:rPr>
      </w:pPr>
    </w:p>
    <w:p w14:paraId="6B2547AD" w14:textId="77777777" w:rsidR="00134F69" w:rsidRDefault="00DA230C">
      <w:pPr>
        <w:pStyle w:val="a3"/>
        <w:rPr>
          <w:lang w:val="hr-HR"/>
        </w:rPr>
      </w:pPr>
      <w:r>
        <w:rPr>
          <w:rFonts w:eastAsia="Times New Roman"/>
          <w:lang w:val="hr-HR"/>
        </w:rPr>
        <w:t>Yuflyma je namijenjena liječenju</w:t>
      </w:r>
    </w:p>
    <w:p w14:paraId="103BB61B" w14:textId="77777777" w:rsidR="00134F69" w:rsidRDefault="00DA230C">
      <w:pPr>
        <w:pStyle w:val="a3"/>
        <w:numPr>
          <w:ilvl w:val="1"/>
          <w:numId w:val="4"/>
        </w:numPr>
        <w:ind w:left="660" w:hanging="660"/>
        <w:rPr>
          <w:lang w:val="hr-HR"/>
        </w:rPr>
      </w:pPr>
      <w:r>
        <w:rPr>
          <w:rFonts w:eastAsia="Times New Roman"/>
          <w:lang w:val="hr-HR"/>
        </w:rPr>
        <w:t>umjerenog do teškog oblika gnojnog hidradenitisa u odraslih i</w:t>
      </w:r>
    </w:p>
    <w:p w14:paraId="5DC5DFD5" w14:textId="77777777" w:rsidR="00134F69" w:rsidRDefault="00DA230C">
      <w:pPr>
        <w:pStyle w:val="a3"/>
        <w:numPr>
          <w:ilvl w:val="1"/>
          <w:numId w:val="4"/>
        </w:numPr>
        <w:ind w:left="660" w:hanging="660"/>
        <w:rPr>
          <w:lang w:val="hr-HR"/>
        </w:rPr>
      </w:pPr>
      <w:r>
        <w:rPr>
          <w:rFonts w:eastAsia="Times New Roman"/>
          <w:lang w:val="hr-HR"/>
        </w:rPr>
        <w:t>umjerenog do teškog oblika gnojnog hidradenitisa u adolescenata u dobi od 12 do 17 godina.</w:t>
      </w:r>
    </w:p>
    <w:p w14:paraId="0B28C6CC" w14:textId="77777777" w:rsidR="00134F69" w:rsidRDefault="00134F69">
      <w:pPr>
        <w:spacing w:before="10" w:line="240" w:lineRule="exact"/>
        <w:rPr>
          <w:rFonts w:ascii="Times New Roman" w:hAnsi="Times New Roman" w:cs="Times New Roman"/>
          <w:sz w:val="24"/>
          <w:szCs w:val="24"/>
          <w:lang w:val="hr-HR"/>
        </w:rPr>
      </w:pPr>
    </w:p>
    <w:p w14:paraId="365F4079" w14:textId="77777777" w:rsidR="00134F69" w:rsidRDefault="00DA230C">
      <w:pPr>
        <w:pStyle w:val="a3"/>
        <w:rPr>
          <w:lang w:val="hr-HR"/>
        </w:rPr>
      </w:pPr>
      <w:r>
        <w:rPr>
          <w:rFonts w:eastAsia="Times New Roman"/>
          <w:lang w:val="hr-HR"/>
        </w:rPr>
        <w:t>Yuflyma može smanjiti broj nodula i apscesa koje uzrokuje bolest te ublažiti bol koja često prati ovu bolest. Moguće je da će Vam prvo biti propisani drugi lijekovi. Ako na njih ne reagirate dovoljno dobro, bit će Vam propisan lijek Yuflym</w:t>
      </w:r>
      <w:r w:rsidR="0024773C">
        <w:rPr>
          <w:rFonts w:eastAsia="Times New Roman"/>
          <w:lang w:val="hr-HR"/>
        </w:rPr>
        <w:t>a</w:t>
      </w:r>
      <w:r>
        <w:rPr>
          <w:rFonts w:eastAsia="Times New Roman"/>
          <w:lang w:val="hr-HR"/>
        </w:rPr>
        <w:t>.</w:t>
      </w:r>
    </w:p>
    <w:p w14:paraId="7F393CEB" w14:textId="77777777" w:rsidR="00134F69" w:rsidRDefault="00134F69">
      <w:pPr>
        <w:spacing w:before="18" w:line="240" w:lineRule="exact"/>
        <w:rPr>
          <w:rFonts w:ascii="Times New Roman" w:hAnsi="Times New Roman" w:cs="Times New Roman"/>
          <w:sz w:val="24"/>
          <w:szCs w:val="24"/>
          <w:lang w:val="hr-HR"/>
        </w:rPr>
      </w:pPr>
    </w:p>
    <w:p w14:paraId="51E2F0D7" w14:textId="77777777" w:rsidR="00134F69" w:rsidRDefault="00DA230C">
      <w:pPr>
        <w:pStyle w:val="a3"/>
        <w:rPr>
          <w:b/>
          <w:lang w:val="hr-HR"/>
        </w:rPr>
      </w:pPr>
      <w:r>
        <w:rPr>
          <w:rFonts w:eastAsia="Times New Roman"/>
          <w:b/>
          <w:bCs/>
          <w:lang w:val="hr-HR"/>
        </w:rPr>
        <w:t>Crohnova bolest</w:t>
      </w:r>
    </w:p>
    <w:p w14:paraId="0A3E507C" w14:textId="77777777" w:rsidR="00134F69" w:rsidRDefault="00134F69">
      <w:pPr>
        <w:pStyle w:val="a3"/>
        <w:rPr>
          <w:u w:val="single"/>
          <w:lang w:val="hr-HR"/>
        </w:rPr>
      </w:pPr>
    </w:p>
    <w:p w14:paraId="13A25980" w14:textId="77777777" w:rsidR="00134F69" w:rsidRPr="00BB0D4B" w:rsidRDefault="00DA230C">
      <w:pPr>
        <w:pStyle w:val="a3"/>
        <w:rPr>
          <w:lang w:val="hr-HR"/>
        </w:rPr>
      </w:pPr>
      <w:r>
        <w:rPr>
          <w:rFonts w:eastAsia="Times New Roman"/>
          <w:lang w:val="hr-HR"/>
        </w:rPr>
        <w:t>Crohnova bolest je upalna bolest probavnog sustava. Yuflyma je namijenjena liječenju</w:t>
      </w:r>
    </w:p>
    <w:p w14:paraId="56503CAB" w14:textId="77777777" w:rsidR="00134F69" w:rsidRDefault="00DA230C">
      <w:pPr>
        <w:pStyle w:val="a3"/>
        <w:numPr>
          <w:ilvl w:val="1"/>
          <w:numId w:val="4"/>
        </w:numPr>
        <w:ind w:left="660" w:hanging="660"/>
        <w:rPr>
          <w:lang w:val="pt-BR"/>
        </w:rPr>
      </w:pPr>
      <w:r>
        <w:rPr>
          <w:rFonts w:eastAsia="Times New Roman"/>
          <w:lang w:val="hr-HR"/>
        </w:rPr>
        <w:t>umjerene do teške Crohnove bolesti u odraslih i</w:t>
      </w:r>
    </w:p>
    <w:p w14:paraId="5F345CA9" w14:textId="77777777" w:rsidR="00134F69" w:rsidRDefault="00DA230C">
      <w:pPr>
        <w:pStyle w:val="a3"/>
        <w:numPr>
          <w:ilvl w:val="1"/>
          <w:numId w:val="4"/>
        </w:numPr>
        <w:ind w:left="660" w:hanging="660"/>
        <w:rPr>
          <w:lang w:val="pt-BR"/>
        </w:rPr>
      </w:pPr>
      <w:r>
        <w:rPr>
          <w:rFonts w:eastAsia="Times New Roman"/>
          <w:lang w:val="hr-HR"/>
        </w:rPr>
        <w:t>umjerene do teške Crohnove bolesti u djece i adolescenata u dobi od 6 do 17 godina</w:t>
      </w:r>
      <w:r w:rsidR="000B6445">
        <w:rPr>
          <w:rFonts w:eastAsia="Times New Roman"/>
          <w:lang w:val="hr-HR"/>
        </w:rPr>
        <w:t>.</w:t>
      </w:r>
    </w:p>
    <w:p w14:paraId="76D3B8DA" w14:textId="77777777" w:rsidR="00134F69" w:rsidRDefault="00134F69">
      <w:pPr>
        <w:spacing w:before="16" w:line="240" w:lineRule="exact"/>
        <w:rPr>
          <w:rFonts w:ascii="Times New Roman" w:hAnsi="Times New Roman" w:cs="Times New Roman"/>
          <w:sz w:val="24"/>
          <w:szCs w:val="24"/>
          <w:lang w:val="pt-BR"/>
        </w:rPr>
      </w:pPr>
    </w:p>
    <w:p w14:paraId="33676DE5" w14:textId="77777777" w:rsidR="00134F69" w:rsidRDefault="00DA230C">
      <w:pPr>
        <w:pStyle w:val="a3"/>
        <w:rPr>
          <w:lang w:val="hr-HR"/>
        </w:rPr>
      </w:pPr>
      <w:r>
        <w:rPr>
          <w:rFonts w:eastAsia="Times New Roman"/>
          <w:lang w:val="hr-HR"/>
        </w:rPr>
        <w:t>Moguće je da će Vam prvo biti propisani drugi lijekovi. Ako na njih ne reagirate dovoljno dobro, bit će Vam propisan lijek Yuflym</w:t>
      </w:r>
      <w:r w:rsidR="0024773C">
        <w:rPr>
          <w:rFonts w:eastAsia="Times New Roman"/>
          <w:lang w:val="hr-HR"/>
        </w:rPr>
        <w:t>a</w:t>
      </w:r>
      <w:r>
        <w:rPr>
          <w:rFonts w:eastAsia="Times New Roman"/>
          <w:lang w:val="hr-HR"/>
        </w:rPr>
        <w:t>.</w:t>
      </w:r>
    </w:p>
    <w:p w14:paraId="21EFB6D8" w14:textId="77777777" w:rsidR="00134F69" w:rsidRDefault="00134F69">
      <w:pPr>
        <w:spacing w:before="15" w:line="240" w:lineRule="exact"/>
        <w:rPr>
          <w:rFonts w:ascii="Times New Roman" w:hAnsi="Times New Roman" w:cs="Times New Roman"/>
          <w:sz w:val="24"/>
          <w:szCs w:val="24"/>
          <w:lang w:val="hr-HR"/>
        </w:rPr>
      </w:pPr>
    </w:p>
    <w:p w14:paraId="04464F58" w14:textId="77777777" w:rsidR="00134F69" w:rsidRDefault="00DA230C">
      <w:pPr>
        <w:pStyle w:val="a3"/>
        <w:rPr>
          <w:b/>
          <w:lang w:val="hr-HR"/>
        </w:rPr>
      </w:pPr>
      <w:r>
        <w:rPr>
          <w:rFonts w:eastAsia="Times New Roman"/>
          <w:b/>
          <w:bCs/>
          <w:lang w:val="hr-HR"/>
        </w:rPr>
        <w:t>Ulcerozni kolitis</w:t>
      </w:r>
    </w:p>
    <w:p w14:paraId="185E9267" w14:textId="77777777" w:rsidR="00134F69" w:rsidRDefault="00134F69">
      <w:pPr>
        <w:pStyle w:val="a3"/>
        <w:rPr>
          <w:b/>
          <w:lang w:val="hr-HR"/>
        </w:rPr>
      </w:pPr>
    </w:p>
    <w:p w14:paraId="7F232C11" w14:textId="77777777" w:rsidR="00134F69" w:rsidRDefault="00DA230C">
      <w:pPr>
        <w:pStyle w:val="a3"/>
        <w:rPr>
          <w:lang w:val="hr-HR"/>
        </w:rPr>
      </w:pPr>
      <w:r>
        <w:rPr>
          <w:rFonts w:eastAsia="Times New Roman"/>
          <w:lang w:val="hr-HR"/>
        </w:rPr>
        <w:t>Ulcerozni kolitis je upalna bolest debelog crijeva.</w:t>
      </w:r>
    </w:p>
    <w:p w14:paraId="035E804A" w14:textId="77777777" w:rsidR="00134F69" w:rsidRDefault="00134F69">
      <w:pPr>
        <w:spacing w:before="17" w:line="240" w:lineRule="exact"/>
        <w:rPr>
          <w:rFonts w:ascii="Times New Roman" w:hAnsi="Times New Roman" w:cs="Times New Roman"/>
          <w:sz w:val="24"/>
          <w:szCs w:val="24"/>
          <w:lang w:val="hr-HR"/>
        </w:rPr>
      </w:pPr>
    </w:p>
    <w:p w14:paraId="5B6C50F3" w14:textId="77777777" w:rsidR="00E410B3" w:rsidRDefault="00DA230C">
      <w:pPr>
        <w:pStyle w:val="a3"/>
        <w:rPr>
          <w:rFonts w:eastAsia="Times New Roman"/>
          <w:lang w:val="hr-HR"/>
        </w:rPr>
      </w:pPr>
      <w:r>
        <w:rPr>
          <w:rFonts w:eastAsia="Times New Roman"/>
          <w:lang w:val="hr-HR"/>
        </w:rPr>
        <w:t xml:space="preserve">Yuflyma je namijenjena liječenju </w:t>
      </w:r>
    </w:p>
    <w:p w14:paraId="656A71B6" w14:textId="77777777" w:rsidR="00E410B3" w:rsidRDefault="00DA230C" w:rsidP="000A6522">
      <w:pPr>
        <w:pStyle w:val="a3"/>
        <w:numPr>
          <w:ilvl w:val="1"/>
          <w:numId w:val="4"/>
        </w:numPr>
        <w:ind w:left="660" w:hanging="660"/>
        <w:rPr>
          <w:rFonts w:eastAsia="Times New Roman"/>
          <w:lang w:val="hr-HR"/>
        </w:rPr>
      </w:pPr>
      <w:r>
        <w:rPr>
          <w:rFonts w:eastAsia="Times New Roman"/>
          <w:lang w:val="hr-HR"/>
        </w:rPr>
        <w:t>umjerenog do teškog oblika ulceroznog kolitisa u odraslih</w:t>
      </w:r>
      <w:r w:rsidR="00E410B3">
        <w:rPr>
          <w:rFonts w:eastAsia="Times New Roman"/>
          <w:lang w:val="hr-HR"/>
        </w:rPr>
        <w:t xml:space="preserve"> i</w:t>
      </w:r>
      <w:r>
        <w:rPr>
          <w:rFonts w:eastAsia="Times New Roman"/>
          <w:lang w:val="hr-HR"/>
        </w:rPr>
        <w:t xml:space="preserve"> </w:t>
      </w:r>
    </w:p>
    <w:p w14:paraId="3F99417D" w14:textId="77777777" w:rsidR="00E410B3" w:rsidRPr="000A6522" w:rsidRDefault="00E410B3" w:rsidP="000A6522">
      <w:pPr>
        <w:pStyle w:val="a3"/>
        <w:numPr>
          <w:ilvl w:val="1"/>
          <w:numId w:val="4"/>
        </w:numPr>
        <w:ind w:left="660" w:hanging="660"/>
        <w:rPr>
          <w:rFonts w:eastAsia="Times New Roman"/>
          <w:lang w:val="hr-HR"/>
        </w:rPr>
      </w:pPr>
      <w:r w:rsidRPr="000A6522">
        <w:rPr>
          <w:rFonts w:eastAsia="Times New Roman"/>
          <w:lang w:val="hr-HR"/>
        </w:rPr>
        <w:t>umjerenog do teškog oblika ulceroznog kolitisa u djece i adolescenata u dobi od 6 do 17 godina.</w:t>
      </w:r>
    </w:p>
    <w:p w14:paraId="7572213D" w14:textId="77777777" w:rsidR="00E410B3" w:rsidRPr="00E410B3" w:rsidRDefault="00E410B3">
      <w:pPr>
        <w:pStyle w:val="a3"/>
        <w:rPr>
          <w:rFonts w:eastAsia="Times New Roman"/>
          <w:lang w:val="hr-HR"/>
        </w:rPr>
      </w:pPr>
    </w:p>
    <w:p w14:paraId="36721048" w14:textId="77777777" w:rsidR="00134F69" w:rsidRDefault="00DA230C">
      <w:pPr>
        <w:pStyle w:val="a3"/>
        <w:rPr>
          <w:lang w:val="hr-HR"/>
        </w:rPr>
      </w:pPr>
      <w:r>
        <w:rPr>
          <w:rFonts w:eastAsia="Times New Roman"/>
          <w:lang w:val="hr-HR"/>
        </w:rPr>
        <w:t>Moguće je da će Vam prvo biti propisani drugi lijekovi. Ako na njih ne reagirate dovoljno dobro, bit će Vam propisan lijek Yuflym</w:t>
      </w:r>
      <w:r w:rsidR="0024773C">
        <w:rPr>
          <w:rFonts w:eastAsia="Times New Roman"/>
          <w:lang w:val="hr-HR"/>
        </w:rPr>
        <w:t>a</w:t>
      </w:r>
      <w:r>
        <w:rPr>
          <w:rFonts w:eastAsia="Times New Roman"/>
          <w:lang w:val="hr-HR"/>
        </w:rPr>
        <w:t>.</w:t>
      </w:r>
    </w:p>
    <w:p w14:paraId="50E75C04" w14:textId="77777777" w:rsidR="00134F69" w:rsidRDefault="00134F69">
      <w:pPr>
        <w:spacing w:before="15" w:line="240" w:lineRule="exact"/>
        <w:rPr>
          <w:rFonts w:ascii="Times New Roman" w:hAnsi="Times New Roman" w:cs="Times New Roman"/>
          <w:sz w:val="24"/>
          <w:szCs w:val="24"/>
          <w:lang w:val="hr-HR"/>
        </w:rPr>
      </w:pPr>
    </w:p>
    <w:p w14:paraId="56C1F8B1" w14:textId="77777777" w:rsidR="00134F69" w:rsidRDefault="00DA230C">
      <w:pPr>
        <w:pStyle w:val="a3"/>
        <w:rPr>
          <w:b/>
          <w:lang w:val="hr-HR"/>
        </w:rPr>
      </w:pPr>
      <w:r>
        <w:rPr>
          <w:rFonts w:eastAsia="Times New Roman"/>
          <w:b/>
          <w:bCs/>
          <w:lang w:val="hr-HR"/>
        </w:rPr>
        <w:t>Nezarazni uveitis</w:t>
      </w:r>
    </w:p>
    <w:p w14:paraId="6A6E8613" w14:textId="77777777" w:rsidR="00134F69" w:rsidRDefault="00134F69">
      <w:pPr>
        <w:pStyle w:val="a3"/>
        <w:rPr>
          <w:lang w:val="hr-HR"/>
        </w:rPr>
      </w:pPr>
    </w:p>
    <w:p w14:paraId="2D1A76B2" w14:textId="77777777" w:rsidR="00134F69" w:rsidRDefault="00DA230C">
      <w:pPr>
        <w:pStyle w:val="a3"/>
      </w:pPr>
      <w:r>
        <w:rPr>
          <w:rFonts w:eastAsia="Times New Roman"/>
          <w:lang w:val="hr-HR"/>
        </w:rPr>
        <w:t>Nezarazni uveitis je upalna bolest koja zahvaća određene dijelove oka. Yuflyma je namijenjena liječenju</w:t>
      </w:r>
    </w:p>
    <w:p w14:paraId="6B4864CD" w14:textId="77777777" w:rsidR="00134F69" w:rsidRDefault="00DA230C">
      <w:pPr>
        <w:pStyle w:val="a3"/>
        <w:numPr>
          <w:ilvl w:val="1"/>
          <w:numId w:val="4"/>
        </w:numPr>
        <w:ind w:left="660" w:hanging="660"/>
      </w:pPr>
      <w:r>
        <w:rPr>
          <w:rFonts w:eastAsia="Times New Roman"/>
          <w:lang w:val="hr-HR"/>
        </w:rPr>
        <w:t>odraslih osoba s nezaraznim uveitisom kod kojega upala zahvaća stražnji dio oka</w:t>
      </w:r>
    </w:p>
    <w:p w14:paraId="534FFA04" w14:textId="77777777" w:rsidR="00134F69" w:rsidRDefault="00DA230C">
      <w:pPr>
        <w:pStyle w:val="a3"/>
        <w:numPr>
          <w:ilvl w:val="1"/>
          <w:numId w:val="4"/>
        </w:numPr>
        <w:ind w:left="660" w:hanging="660"/>
      </w:pPr>
      <w:r>
        <w:rPr>
          <w:rFonts w:eastAsia="Times New Roman"/>
          <w:lang w:val="hr-HR"/>
        </w:rPr>
        <w:t>djece u dobi od 2 i više godina s kroničnim nezaraznim uveitisom kod kojega upala zahvaća prednji dio oka</w:t>
      </w:r>
      <w:r w:rsidR="000B6445">
        <w:rPr>
          <w:rFonts w:eastAsia="Times New Roman"/>
          <w:lang w:val="hr-HR"/>
        </w:rPr>
        <w:t>.</w:t>
      </w:r>
    </w:p>
    <w:p w14:paraId="3E375ADF" w14:textId="77777777" w:rsidR="00134F69" w:rsidRDefault="00134F69">
      <w:pPr>
        <w:pStyle w:val="a3"/>
      </w:pPr>
    </w:p>
    <w:p w14:paraId="6CA5FAAB" w14:textId="77777777" w:rsidR="00134F69" w:rsidRDefault="00DA230C">
      <w:pPr>
        <w:pStyle w:val="a3"/>
        <w:rPr>
          <w:lang w:val="hr-HR"/>
        </w:rPr>
      </w:pPr>
      <w:r>
        <w:rPr>
          <w:rFonts w:eastAsia="Times New Roman"/>
          <w:lang w:val="hr-HR"/>
        </w:rPr>
        <w:t xml:space="preserve">Ta upala može dovesti do slabljenja vida i/ili prisutnosti plutajućih čestica u oku (crnih točkica ili tankih niti </w:t>
      </w:r>
      <w:r>
        <w:rPr>
          <w:rFonts w:eastAsia="Times New Roman"/>
          <w:lang w:val="hr-HR"/>
        </w:rPr>
        <w:lastRenderedPageBreak/>
        <w:t>koje se kreću vidnim poljem). Yuflyma djeluje tako da smanjuje tu upalu.</w:t>
      </w:r>
    </w:p>
    <w:p w14:paraId="368E7446" w14:textId="77777777" w:rsidR="00134F69" w:rsidRDefault="00134F69">
      <w:pPr>
        <w:spacing w:before="10" w:line="240" w:lineRule="exact"/>
        <w:rPr>
          <w:rFonts w:ascii="Times New Roman" w:hAnsi="Times New Roman" w:cs="Times New Roman"/>
          <w:sz w:val="24"/>
          <w:szCs w:val="24"/>
          <w:lang w:val="hr-HR"/>
        </w:rPr>
      </w:pPr>
    </w:p>
    <w:p w14:paraId="120F688A" w14:textId="77777777" w:rsidR="00134F69" w:rsidRDefault="00DA230C">
      <w:pPr>
        <w:pStyle w:val="a3"/>
        <w:rPr>
          <w:lang w:val="pt-BR"/>
        </w:rPr>
      </w:pPr>
      <w:r>
        <w:rPr>
          <w:rFonts w:eastAsia="Times New Roman"/>
          <w:lang w:val="hr-HR"/>
        </w:rPr>
        <w:t>Moguće je da će Vam prvo biti propisani drugi lijekovi. Ako na njih ne reagirate dovoljno dobro, bit će Vam propisan lijek Yuflym</w:t>
      </w:r>
      <w:r w:rsidR="0024773C">
        <w:rPr>
          <w:rFonts w:eastAsia="Times New Roman"/>
          <w:lang w:val="hr-HR"/>
        </w:rPr>
        <w:t>a</w:t>
      </w:r>
      <w:r>
        <w:rPr>
          <w:rFonts w:eastAsia="Times New Roman"/>
          <w:lang w:val="hr-HR"/>
        </w:rPr>
        <w:t>.</w:t>
      </w:r>
    </w:p>
    <w:p w14:paraId="742A3811" w14:textId="77777777" w:rsidR="00134F69" w:rsidRDefault="00134F69">
      <w:pPr>
        <w:spacing w:before="18" w:line="240" w:lineRule="exact"/>
        <w:rPr>
          <w:rFonts w:ascii="Times New Roman" w:hAnsi="Times New Roman" w:cs="Times New Roman"/>
          <w:b/>
          <w:lang w:val="pt-BR"/>
        </w:rPr>
      </w:pPr>
    </w:p>
    <w:p w14:paraId="12B5DE63" w14:textId="77777777" w:rsidR="00134F69" w:rsidRDefault="00134F69">
      <w:pPr>
        <w:spacing w:before="18" w:line="240" w:lineRule="exact"/>
        <w:ind w:left="108"/>
        <w:rPr>
          <w:rFonts w:ascii="Times New Roman" w:hAnsi="Times New Roman" w:cs="Times New Roman"/>
          <w:b/>
          <w:lang w:val="pt-BR"/>
        </w:rPr>
      </w:pPr>
    </w:p>
    <w:p w14:paraId="66213954" w14:textId="77777777" w:rsidR="00134F69" w:rsidRDefault="00DA230C">
      <w:pPr>
        <w:pStyle w:val="a4"/>
        <w:numPr>
          <w:ilvl w:val="0"/>
          <w:numId w:val="33"/>
        </w:numPr>
        <w:spacing w:before="18" w:line="240" w:lineRule="exact"/>
        <w:ind w:left="357" w:hanging="357"/>
        <w:rPr>
          <w:rFonts w:ascii="Times New Roman" w:hAnsi="Times New Roman" w:cs="Times New Roman"/>
          <w:lang w:val="pt-BR"/>
        </w:rPr>
      </w:pPr>
      <w:r>
        <w:rPr>
          <w:rFonts w:ascii="Times New Roman" w:eastAsia="Times New Roman" w:hAnsi="Times New Roman" w:cs="Times New Roman"/>
          <w:b/>
          <w:bCs/>
          <w:lang w:val="hr-HR"/>
        </w:rPr>
        <w:t>Što morate znati prije nego počnete primjenjivati lijek Yuflyma</w:t>
      </w:r>
      <w:r>
        <w:rPr>
          <w:rFonts w:ascii="Times New Roman" w:eastAsia="Calibri" w:hAnsi="Times New Roman" w:cs="Times New Roman"/>
          <w:b/>
          <w:bCs/>
          <w:lang w:val="hr-HR"/>
        </w:rPr>
        <w:t xml:space="preserve"> </w:t>
      </w:r>
    </w:p>
    <w:p w14:paraId="23A142A7" w14:textId="77777777" w:rsidR="00134F69" w:rsidRDefault="00134F69">
      <w:pPr>
        <w:spacing w:before="18" w:line="240" w:lineRule="exact"/>
        <w:ind w:left="108"/>
        <w:rPr>
          <w:rFonts w:ascii="Times New Roman" w:hAnsi="Times New Roman" w:cs="Times New Roman"/>
          <w:b/>
          <w:bCs/>
          <w:lang w:val="pt-BR"/>
        </w:rPr>
      </w:pPr>
    </w:p>
    <w:p w14:paraId="7C86D329" w14:textId="77777777" w:rsidR="00134F69" w:rsidRDefault="00DA230C">
      <w:pPr>
        <w:pStyle w:val="a3"/>
        <w:rPr>
          <w:b/>
        </w:rPr>
      </w:pPr>
      <w:r>
        <w:rPr>
          <w:rFonts w:eastAsia="Times New Roman"/>
          <w:b/>
          <w:bCs/>
          <w:lang w:val="hr-HR"/>
        </w:rPr>
        <w:t>Nemojte primjenjivati lijek Yuflyma:</w:t>
      </w:r>
    </w:p>
    <w:p w14:paraId="5B5FCB92" w14:textId="77777777" w:rsidR="00134F69" w:rsidRDefault="00134F69">
      <w:pPr>
        <w:pStyle w:val="a3"/>
        <w:rPr>
          <w:b/>
        </w:rPr>
      </w:pPr>
    </w:p>
    <w:p w14:paraId="05118DAA" w14:textId="77777777" w:rsidR="00134F69" w:rsidRDefault="00DA230C">
      <w:pPr>
        <w:pStyle w:val="a3"/>
        <w:numPr>
          <w:ilvl w:val="1"/>
          <w:numId w:val="4"/>
        </w:numPr>
        <w:ind w:left="660" w:hanging="660"/>
      </w:pPr>
      <w:r>
        <w:rPr>
          <w:rFonts w:eastAsia="Times New Roman"/>
          <w:lang w:val="hr-HR"/>
        </w:rPr>
        <w:t>ako ste alergični na adalimumab ili neki drugi sastojak ovog lijeka (naveden u dijelu 6).</w:t>
      </w:r>
    </w:p>
    <w:p w14:paraId="0D745C46" w14:textId="77777777" w:rsidR="00134F69" w:rsidRDefault="00134F69">
      <w:pPr>
        <w:pStyle w:val="a3"/>
        <w:numPr>
          <w:ilvl w:val="0"/>
          <w:numId w:val="0"/>
        </w:numPr>
        <w:ind w:left="660"/>
      </w:pPr>
    </w:p>
    <w:p w14:paraId="44048EAB" w14:textId="77777777" w:rsidR="00134F69" w:rsidRDefault="00DA230C">
      <w:pPr>
        <w:pStyle w:val="a3"/>
        <w:numPr>
          <w:ilvl w:val="1"/>
          <w:numId w:val="4"/>
        </w:numPr>
        <w:ind w:left="660" w:hanging="660"/>
        <w:rPr>
          <w:lang w:val="hr-HR"/>
        </w:rPr>
      </w:pPr>
      <w:r>
        <w:rPr>
          <w:rFonts w:eastAsia="Times New Roman"/>
          <w:lang w:val="hr-HR"/>
        </w:rPr>
        <w:t>ako bolujete od aktivne tuberkuloze ili drugih teških infekcija (pogledajte dio „Upozorenja i mjere opreza“). Ako imate simptome infekcije, poput vrućice, rana, osjećaja umora, problema sa zubima, važno je da to kažete svom liječniku.</w:t>
      </w:r>
    </w:p>
    <w:p w14:paraId="7DE21A86" w14:textId="77777777" w:rsidR="00134F69" w:rsidRDefault="00134F69">
      <w:pPr>
        <w:pStyle w:val="a3"/>
        <w:numPr>
          <w:ilvl w:val="0"/>
          <w:numId w:val="0"/>
        </w:numPr>
        <w:ind w:left="660"/>
        <w:rPr>
          <w:lang w:val="hr-HR"/>
        </w:rPr>
      </w:pPr>
    </w:p>
    <w:p w14:paraId="66206FCD" w14:textId="77777777" w:rsidR="00134F69" w:rsidRDefault="00DA230C">
      <w:pPr>
        <w:pStyle w:val="a3"/>
        <w:numPr>
          <w:ilvl w:val="1"/>
          <w:numId w:val="4"/>
        </w:numPr>
        <w:ind w:left="660" w:hanging="660"/>
        <w:rPr>
          <w:lang w:val="hr-HR"/>
        </w:rPr>
      </w:pPr>
      <w:r>
        <w:rPr>
          <w:rFonts w:eastAsia="Times New Roman"/>
          <w:lang w:val="hr-HR"/>
        </w:rPr>
        <w:t>ako bolujete od umjerenog ili teškog zatajenja srca. Ako ste bolovali ili bolujete od ozbiljne srčane bolesti, važno je da to kažete liječniku (pogledajte dio „Upozorenja i mjere opreza”).</w:t>
      </w:r>
    </w:p>
    <w:p w14:paraId="056E05AF" w14:textId="77777777" w:rsidR="00134F69" w:rsidRDefault="00134F69">
      <w:pPr>
        <w:spacing w:before="13" w:line="240" w:lineRule="exact"/>
        <w:rPr>
          <w:rFonts w:ascii="Times New Roman" w:hAnsi="Times New Roman" w:cs="Times New Roman"/>
          <w:sz w:val="24"/>
          <w:szCs w:val="24"/>
          <w:lang w:val="hr-HR"/>
        </w:rPr>
      </w:pPr>
    </w:p>
    <w:p w14:paraId="68DCC7DD" w14:textId="77777777" w:rsidR="00134F69" w:rsidRDefault="00DA230C">
      <w:pPr>
        <w:pStyle w:val="a3"/>
        <w:rPr>
          <w:b/>
          <w:lang w:val="hr-HR"/>
        </w:rPr>
      </w:pPr>
      <w:r>
        <w:rPr>
          <w:rFonts w:eastAsia="Times New Roman"/>
          <w:b/>
          <w:bCs/>
          <w:lang w:val="hr-HR"/>
        </w:rPr>
        <w:t>Upozorenja i mjere opreza</w:t>
      </w:r>
    </w:p>
    <w:p w14:paraId="78EC5973" w14:textId="77777777" w:rsidR="00134F69" w:rsidRDefault="00134F69">
      <w:pPr>
        <w:spacing w:before="9" w:line="240" w:lineRule="exact"/>
        <w:rPr>
          <w:rFonts w:ascii="Times New Roman" w:hAnsi="Times New Roman" w:cs="Times New Roman"/>
          <w:sz w:val="24"/>
          <w:szCs w:val="24"/>
          <w:lang w:val="hr-HR"/>
        </w:rPr>
      </w:pPr>
    </w:p>
    <w:p w14:paraId="1E308DC3" w14:textId="77777777" w:rsidR="00134F69" w:rsidRDefault="00DA230C">
      <w:pPr>
        <w:pStyle w:val="a3"/>
        <w:rPr>
          <w:lang w:val="hr-HR"/>
        </w:rPr>
      </w:pPr>
      <w:r>
        <w:rPr>
          <w:rFonts w:eastAsia="Times New Roman"/>
          <w:lang w:val="hr-HR"/>
        </w:rPr>
        <w:t>Obratite se svom liječniku ili ljekarniku prije nego primijenite lijek Yuflyma.</w:t>
      </w:r>
    </w:p>
    <w:p w14:paraId="47BB246B" w14:textId="77777777" w:rsidR="00134F69" w:rsidRDefault="00134F69">
      <w:pPr>
        <w:pStyle w:val="a3"/>
        <w:rPr>
          <w:lang w:val="hr-HR"/>
        </w:rPr>
      </w:pPr>
    </w:p>
    <w:p w14:paraId="7170E7A6" w14:textId="77777777" w:rsidR="00134F69" w:rsidRDefault="00DA230C">
      <w:pPr>
        <w:pStyle w:val="a3"/>
        <w:rPr>
          <w:u w:val="single" w:color="000000"/>
        </w:rPr>
      </w:pPr>
      <w:r>
        <w:rPr>
          <w:rFonts w:eastAsia="Times New Roman"/>
          <w:u w:val="single" w:color="000000"/>
          <w:lang w:val="hr-HR"/>
        </w:rPr>
        <w:t>Alergijske reakcije</w:t>
      </w:r>
    </w:p>
    <w:p w14:paraId="1373AFC9" w14:textId="77777777" w:rsidR="00134F69" w:rsidRDefault="00134F69">
      <w:pPr>
        <w:pStyle w:val="a3"/>
        <w:rPr>
          <w:u w:val="single"/>
        </w:rPr>
      </w:pPr>
    </w:p>
    <w:p w14:paraId="582B7BD3" w14:textId="77777777" w:rsidR="00134F69" w:rsidRDefault="00DA230C">
      <w:pPr>
        <w:pStyle w:val="a3"/>
        <w:numPr>
          <w:ilvl w:val="1"/>
          <w:numId w:val="4"/>
        </w:numPr>
        <w:ind w:left="660" w:hanging="660"/>
      </w:pPr>
      <w:r>
        <w:rPr>
          <w:rFonts w:eastAsia="Times New Roman"/>
          <w:lang w:val="hr-HR"/>
        </w:rPr>
        <w:t>Razvijete li alergijske reakcije sa simptomima poput stezanja u prsištu, piskanja pri disanju, omaglice, oticanja ili osipa, nemojte više ubrizgavati lijek Yuflyma i odmah se javite liječniku, jer te reakcije u rijetkim slučajevima mogu biti opasne po život.</w:t>
      </w:r>
    </w:p>
    <w:p w14:paraId="173A2446" w14:textId="77777777" w:rsidR="00134F69" w:rsidRDefault="00134F69">
      <w:pPr>
        <w:pStyle w:val="a3"/>
        <w:rPr>
          <w:b/>
        </w:rPr>
      </w:pPr>
    </w:p>
    <w:p w14:paraId="2C8E4402" w14:textId="77777777" w:rsidR="00134F69" w:rsidRDefault="00DA230C">
      <w:pPr>
        <w:pStyle w:val="a3"/>
        <w:rPr>
          <w:u w:val="single"/>
        </w:rPr>
      </w:pPr>
      <w:r>
        <w:rPr>
          <w:rFonts w:eastAsia="Times New Roman"/>
          <w:u w:val="single"/>
          <w:lang w:val="hr-HR"/>
        </w:rPr>
        <w:t>Infekcije</w:t>
      </w:r>
    </w:p>
    <w:p w14:paraId="68D3CB81" w14:textId="77777777" w:rsidR="00134F69" w:rsidRDefault="00134F69">
      <w:pPr>
        <w:pStyle w:val="a3"/>
        <w:rPr>
          <w:b/>
        </w:rPr>
      </w:pPr>
    </w:p>
    <w:p w14:paraId="2032F858" w14:textId="77777777" w:rsidR="00134F69" w:rsidRDefault="00DA230C">
      <w:pPr>
        <w:pStyle w:val="a3"/>
        <w:numPr>
          <w:ilvl w:val="1"/>
          <w:numId w:val="4"/>
        </w:numPr>
        <w:ind w:left="660" w:hanging="660"/>
      </w:pPr>
      <w:r>
        <w:rPr>
          <w:rFonts w:eastAsia="Times New Roman"/>
          <w:lang w:val="hr-HR"/>
        </w:rPr>
        <w:t>Bolujete li od infekcije, uključujući dugotrajnu infekciju ili infekciju jednog dijela tijela (primjerice, vrijed na nozi), obratite se liječniku prije nego počnete primjenjivati lijek Yuflyma. Ako niste sigurni, obratite se svom liječniku.</w:t>
      </w:r>
    </w:p>
    <w:p w14:paraId="5E6E11B2" w14:textId="77777777" w:rsidR="00134F69" w:rsidRDefault="00134F69">
      <w:pPr>
        <w:pStyle w:val="a3"/>
      </w:pPr>
    </w:p>
    <w:p w14:paraId="3FA9CFAD" w14:textId="77777777" w:rsidR="00134F69" w:rsidRDefault="00DA230C">
      <w:pPr>
        <w:pStyle w:val="a3"/>
        <w:numPr>
          <w:ilvl w:val="1"/>
          <w:numId w:val="4"/>
        </w:numPr>
        <w:ind w:left="660" w:hanging="660"/>
        <w:rPr>
          <w:lang w:val="hr-HR"/>
        </w:rPr>
      </w:pPr>
      <w:r>
        <w:rPr>
          <w:rFonts w:eastAsia="Times New Roman"/>
          <w:lang w:val="hr-HR"/>
        </w:rPr>
        <w:t>Dok primate lijek Yuflyma, možete biti podložniji infekcijama. Taj rizik može biti povećan ako imate tegobe s plućima. Ove infekcije mogu biti ozbiljne i uključuju:</w:t>
      </w:r>
    </w:p>
    <w:p w14:paraId="7090FCE8" w14:textId="77777777" w:rsidR="00134F69" w:rsidRDefault="00DA230C">
      <w:pPr>
        <w:pStyle w:val="a3"/>
        <w:numPr>
          <w:ilvl w:val="1"/>
          <w:numId w:val="4"/>
        </w:numPr>
        <w:ind w:left="660" w:firstLine="49"/>
      </w:pPr>
      <w:r>
        <w:rPr>
          <w:rFonts w:eastAsia="Times New Roman"/>
          <w:lang w:val="hr-HR"/>
        </w:rPr>
        <w:t>tuberkulozu</w:t>
      </w:r>
    </w:p>
    <w:p w14:paraId="0543410D" w14:textId="77777777" w:rsidR="00134F69" w:rsidRDefault="00DA230C">
      <w:pPr>
        <w:pStyle w:val="a3"/>
        <w:numPr>
          <w:ilvl w:val="1"/>
          <w:numId w:val="4"/>
        </w:numPr>
        <w:ind w:left="660" w:firstLine="49"/>
        <w:rPr>
          <w:lang w:val="pt-BR"/>
        </w:rPr>
      </w:pPr>
      <w:r>
        <w:rPr>
          <w:rFonts w:eastAsia="Times New Roman"/>
          <w:lang w:val="hr-HR"/>
        </w:rPr>
        <w:t>infekcije uzrokovane virusima, gljivicama, parazitima ili bakterijama</w:t>
      </w:r>
    </w:p>
    <w:p w14:paraId="00235170" w14:textId="77777777" w:rsidR="00134F69" w:rsidRPr="000A6522" w:rsidRDefault="00DA230C">
      <w:pPr>
        <w:pStyle w:val="a3"/>
        <w:numPr>
          <w:ilvl w:val="1"/>
          <w:numId w:val="4"/>
        </w:numPr>
        <w:ind w:left="660" w:firstLine="49"/>
        <w:rPr>
          <w:lang w:val="pt-BR"/>
        </w:rPr>
      </w:pPr>
      <w:r>
        <w:rPr>
          <w:rFonts w:eastAsia="Times New Roman"/>
          <w:lang w:val="hr-HR"/>
        </w:rPr>
        <w:t>tešku infekciju krvi (sepsa)</w:t>
      </w:r>
    </w:p>
    <w:p w14:paraId="65F7F4A0" w14:textId="77777777" w:rsidR="00134F69" w:rsidRPr="000A6522" w:rsidRDefault="00134F69">
      <w:pPr>
        <w:pStyle w:val="a3"/>
        <w:rPr>
          <w:lang w:val="pt-BR"/>
        </w:rPr>
      </w:pPr>
    </w:p>
    <w:p w14:paraId="74708E24" w14:textId="77777777" w:rsidR="00134F69" w:rsidRDefault="00DA230C" w:rsidP="00091F65">
      <w:pPr>
        <w:pStyle w:val="a3"/>
        <w:numPr>
          <w:ilvl w:val="0"/>
          <w:numId w:val="0"/>
        </w:numPr>
        <w:ind w:left="660"/>
        <w:rPr>
          <w:lang w:val="hr-HR"/>
        </w:rPr>
      </w:pPr>
      <w:r>
        <w:rPr>
          <w:rFonts w:eastAsia="Times New Roman"/>
          <w:lang w:val="hr-HR"/>
        </w:rPr>
        <w:t>U rijetkim slučajevima te infekcije mogu biti opasne po život. Ako primijetite simptome poput</w:t>
      </w:r>
      <w:r w:rsidR="008865BC">
        <w:rPr>
          <w:rFonts w:eastAsia="Times New Roman"/>
          <w:lang w:val="hr-HR"/>
        </w:rPr>
        <w:t xml:space="preserve"> </w:t>
      </w:r>
      <w:r>
        <w:rPr>
          <w:rFonts w:eastAsia="Times New Roman"/>
          <w:lang w:val="hr-HR"/>
        </w:rPr>
        <w:t>vrućice, rana, osjećaja umora ili problema sa zubima, važno je da to kažete liječniku. Vaš liječnik Vam može reći da neko vrijeme prestanete primjenjivati lijek Yuflyma.</w:t>
      </w:r>
    </w:p>
    <w:p w14:paraId="1D09F883" w14:textId="77777777" w:rsidR="00134F69" w:rsidRDefault="00134F69">
      <w:pPr>
        <w:pStyle w:val="a3"/>
        <w:rPr>
          <w:lang w:val="hr-HR"/>
        </w:rPr>
      </w:pPr>
    </w:p>
    <w:p w14:paraId="228F6FC4" w14:textId="77777777" w:rsidR="00134F69" w:rsidRDefault="00DA230C">
      <w:pPr>
        <w:pStyle w:val="a3"/>
        <w:numPr>
          <w:ilvl w:val="1"/>
          <w:numId w:val="4"/>
        </w:numPr>
        <w:ind w:left="660" w:hanging="660"/>
        <w:rPr>
          <w:lang w:val="hr-HR"/>
        </w:rPr>
      </w:pPr>
      <w:r>
        <w:rPr>
          <w:rFonts w:eastAsia="Times New Roman"/>
          <w:lang w:val="hr-HR"/>
        </w:rPr>
        <w:t>Recite svom liječniku ako živite ili putujete u područjima gdje su vrlo česte gljivične infekcije (primjerice histoplazmoza, kokcidioidomikoza ili blastomikoza).</w:t>
      </w:r>
    </w:p>
    <w:p w14:paraId="73BF7230" w14:textId="77777777" w:rsidR="00134F69" w:rsidRDefault="00134F69">
      <w:pPr>
        <w:pStyle w:val="a3"/>
        <w:rPr>
          <w:lang w:val="hr-HR"/>
        </w:rPr>
      </w:pPr>
    </w:p>
    <w:p w14:paraId="128CA04A" w14:textId="77777777" w:rsidR="00134F69" w:rsidRDefault="00DA230C">
      <w:pPr>
        <w:pStyle w:val="a3"/>
        <w:numPr>
          <w:ilvl w:val="1"/>
          <w:numId w:val="4"/>
        </w:numPr>
        <w:ind w:left="660" w:hanging="660"/>
        <w:rPr>
          <w:lang w:val="hr-HR"/>
        </w:rPr>
      </w:pPr>
      <w:r>
        <w:rPr>
          <w:rFonts w:eastAsia="Times New Roman"/>
          <w:lang w:val="hr-HR"/>
        </w:rPr>
        <w:t>Recite svom liječniku ako ste ranije imali infekcije koje su se ponavljale ili druga stanja koja povećavaju rizik od infekcija.</w:t>
      </w:r>
    </w:p>
    <w:p w14:paraId="37EDEC4F" w14:textId="77777777" w:rsidR="00134F69" w:rsidRDefault="00134F69">
      <w:pPr>
        <w:pStyle w:val="a3"/>
        <w:numPr>
          <w:ilvl w:val="0"/>
          <w:numId w:val="0"/>
        </w:numPr>
        <w:rPr>
          <w:lang w:val="hr-HR"/>
        </w:rPr>
      </w:pPr>
    </w:p>
    <w:p w14:paraId="3D8F59BB" w14:textId="77777777" w:rsidR="00134F69" w:rsidRDefault="00DA230C">
      <w:pPr>
        <w:pStyle w:val="a3"/>
        <w:numPr>
          <w:ilvl w:val="1"/>
          <w:numId w:val="4"/>
        </w:numPr>
        <w:ind w:left="660" w:hanging="660"/>
        <w:rPr>
          <w:lang w:val="hr-HR"/>
        </w:rPr>
      </w:pPr>
      <w:r>
        <w:rPr>
          <w:rFonts w:eastAsia="Times New Roman"/>
          <w:lang w:val="hr-HR"/>
        </w:rPr>
        <w:t>Ako ste stariji od 65 godina, postoji veća mogućnost da dobijete infekciju dok primjenjujete lijek Yuflym</w:t>
      </w:r>
      <w:r w:rsidR="0069252C">
        <w:rPr>
          <w:rFonts w:eastAsia="Times New Roman"/>
          <w:lang w:val="hr-HR"/>
        </w:rPr>
        <w:t>a</w:t>
      </w:r>
      <w:r>
        <w:rPr>
          <w:rFonts w:eastAsia="Times New Roman"/>
          <w:lang w:val="hr-HR"/>
        </w:rPr>
        <w:t xml:space="preserve">. Vi i Vaš liječnik morate obratiti posebnu pozornost na znakove infekcije tijekom liječenja </w:t>
      </w:r>
      <w:r>
        <w:rPr>
          <w:rFonts w:eastAsia="Times New Roman"/>
          <w:lang w:val="hr-HR"/>
        </w:rPr>
        <w:lastRenderedPageBreak/>
        <w:t>lijekom Yuflymom. Važno je da kažete svom liječniku ako primijetite simptome infekcije kao što su vrućica, rane, osjećaj umora i problemi sa zubima.</w:t>
      </w:r>
    </w:p>
    <w:p w14:paraId="3F723C44" w14:textId="77777777" w:rsidR="00134F69" w:rsidRDefault="00134F69">
      <w:pPr>
        <w:spacing w:before="11" w:line="240" w:lineRule="exact"/>
        <w:rPr>
          <w:rFonts w:ascii="Times New Roman" w:hAnsi="Times New Roman" w:cs="Times New Roman"/>
          <w:sz w:val="24"/>
          <w:szCs w:val="24"/>
          <w:lang w:val="hr-HR"/>
        </w:rPr>
      </w:pPr>
    </w:p>
    <w:p w14:paraId="1C7ED4AC" w14:textId="77777777" w:rsidR="00134F69" w:rsidRDefault="00DA230C">
      <w:pPr>
        <w:pStyle w:val="a3"/>
        <w:rPr>
          <w:u w:val="single"/>
        </w:rPr>
      </w:pPr>
      <w:r>
        <w:rPr>
          <w:rFonts w:eastAsia="Times New Roman"/>
          <w:u w:val="single" w:color="000000"/>
          <w:lang w:val="hr-HR"/>
        </w:rPr>
        <w:t>Tuberkuloza</w:t>
      </w:r>
    </w:p>
    <w:p w14:paraId="48B18767" w14:textId="77777777" w:rsidR="00134F69" w:rsidRDefault="00134F69">
      <w:pPr>
        <w:spacing w:before="12" w:line="240" w:lineRule="exact"/>
        <w:rPr>
          <w:rFonts w:ascii="Times New Roman" w:hAnsi="Times New Roman" w:cs="Times New Roman"/>
          <w:sz w:val="24"/>
          <w:szCs w:val="24"/>
        </w:rPr>
      </w:pPr>
    </w:p>
    <w:p w14:paraId="5DA447BE" w14:textId="77777777" w:rsidR="00134F69" w:rsidRPr="000A6522" w:rsidRDefault="00C83528" w:rsidP="0002702C">
      <w:pPr>
        <w:pStyle w:val="a3"/>
        <w:numPr>
          <w:ilvl w:val="1"/>
          <w:numId w:val="4"/>
        </w:numPr>
        <w:ind w:left="709" w:hanging="709"/>
        <w:rPr>
          <w:lang w:val="hr-HR"/>
        </w:rPr>
      </w:pPr>
      <w:r w:rsidRPr="0002702C">
        <w:rPr>
          <w:rFonts w:eastAsia="Times New Roman"/>
          <w:lang w:val="hr-HR"/>
        </w:rPr>
        <w:t>Vrlo</w:t>
      </w:r>
      <w:r w:rsidRPr="00C83528">
        <w:rPr>
          <w:lang w:val="hr-HR"/>
        </w:rPr>
        <w:t xml:space="preserve"> je važno da liječniku kažete ako ste ikada bolovali od tuberkuloze, odnosno jeste li bili u bliskom doticaju s nekim tko je od nje bolovao. Ako imate aktivnu tuberkulozu, nemojte primjenjivati lijek Yuflyma.</w:t>
      </w:r>
    </w:p>
    <w:p w14:paraId="02612F40" w14:textId="77777777" w:rsidR="002A44B9" w:rsidRPr="000A6522" w:rsidRDefault="002A44B9" w:rsidP="002A44B9">
      <w:pPr>
        <w:pStyle w:val="a3"/>
        <w:numPr>
          <w:ilvl w:val="1"/>
          <w:numId w:val="4"/>
        </w:numPr>
        <w:ind w:left="998" w:hanging="340"/>
        <w:rPr>
          <w:lang w:val="hr-HR"/>
        </w:rPr>
      </w:pPr>
      <w:r>
        <w:rPr>
          <w:rFonts w:eastAsia="Times New Roman"/>
          <w:lang w:val="hr-HR"/>
        </w:rPr>
        <w:t xml:space="preserve">Budući da su u bolesnika liječenih lijekom Yuflyma prijavljeni slučajevi tuberkuloze, prije nego počnete s liječenjem, liječnik će provjeriti imate li znakove i simptome tuberkuloze. To obuhvaća detaljnu medicinsku procjenu, uključujući uzimanje povijesti bolesti i provođenje odgovarajućih testova za otkrivanje bolesti (na primjer rendgenska snimka pluća i tuberkulinski test). Provođenje i rezultati ovih pretraga moraju se zabilježiti na Vašoj </w:t>
      </w:r>
      <w:r>
        <w:rPr>
          <w:rFonts w:eastAsia="Times New Roman"/>
          <w:b/>
          <w:bCs/>
          <w:lang w:val="hr-HR"/>
        </w:rPr>
        <w:t>Kartici s podsjetnikom za bolesnika</w:t>
      </w:r>
      <w:r>
        <w:rPr>
          <w:rFonts w:eastAsia="Times New Roman"/>
          <w:lang w:val="hr-HR"/>
        </w:rPr>
        <w:t>.</w:t>
      </w:r>
    </w:p>
    <w:p w14:paraId="655E5AF4" w14:textId="77777777" w:rsidR="00134F69" w:rsidRPr="000A6522" w:rsidRDefault="00DA230C">
      <w:pPr>
        <w:pStyle w:val="a3"/>
        <w:numPr>
          <w:ilvl w:val="1"/>
          <w:numId w:val="4"/>
        </w:numPr>
        <w:ind w:left="998" w:hanging="340"/>
        <w:rPr>
          <w:lang w:val="hr-HR"/>
        </w:rPr>
      </w:pPr>
      <w:r>
        <w:rPr>
          <w:rFonts w:eastAsia="Times New Roman"/>
          <w:lang w:val="hr-HR"/>
        </w:rPr>
        <w:t>Tuberkuloza se može razviti tijekom terapije čak i ako ste primili liječenje za prevenciju tuberkuloze.</w:t>
      </w:r>
    </w:p>
    <w:p w14:paraId="6FD41F07" w14:textId="77777777" w:rsidR="00134F69" w:rsidRPr="000A6522" w:rsidRDefault="00DA230C">
      <w:pPr>
        <w:pStyle w:val="a3"/>
        <w:numPr>
          <w:ilvl w:val="1"/>
          <w:numId w:val="4"/>
        </w:numPr>
        <w:ind w:left="998" w:hanging="340"/>
        <w:rPr>
          <w:lang w:val="hr-HR"/>
        </w:rPr>
      </w:pPr>
      <w:r>
        <w:rPr>
          <w:rFonts w:eastAsia="Times New Roman"/>
          <w:lang w:val="hr-HR"/>
        </w:rPr>
        <w:t>Jave li se tijekom ili nakon terapije simptomi tuberkuloze (primjerice kašalj koji ne prolazi, gubitak tjelesne težine, manjak energije, blaga vrućica) ili neke druge infekcije, javite odmah svom liječniku.</w:t>
      </w:r>
    </w:p>
    <w:p w14:paraId="37B73EF6" w14:textId="77777777" w:rsidR="00134F69" w:rsidRPr="000A6522" w:rsidRDefault="00134F69">
      <w:pPr>
        <w:spacing w:before="11" w:line="240" w:lineRule="exact"/>
        <w:rPr>
          <w:rFonts w:ascii="Times New Roman" w:hAnsi="Times New Roman" w:cs="Times New Roman"/>
          <w:sz w:val="24"/>
          <w:szCs w:val="24"/>
          <w:lang w:val="hr-HR"/>
        </w:rPr>
      </w:pPr>
    </w:p>
    <w:p w14:paraId="0BF7411B" w14:textId="77777777" w:rsidR="00134F69" w:rsidRDefault="00DA230C">
      <w:pPr>
        <w:pStyle w:val="a3"/>
        <w:rPr>
          <w:u w:val="single"/>
        </w:rPr>
      </w:pPr>
      <w:r>
        <w:rPr>
          <w:rFonts w:eastAsia="Times New Roman"/>
          <w:u w:val="single" w:color="000000"/>
          <w:lang w:val="hr-HR"/>
        </w:rPr>
        <w:t>Hepatitis B</w:t>
      </w:r>
    </w:p>
    <w:p w14:paraId="27896534" w14:textId="77777777" w:rsidR="00134F69" w:rsidRDefault="00134F69">
      <w:pPr>
        <w:spacing w:before="4" w:line="190" w:lineRule="exact"/>
        <w:rPr>
          <w:rFonts w:ascii="Times New Roman" w:hAnsi="Times New Roman" w:cs="Times New Roman"/>
          <w:sz w:val="19"/>
          <w:szCs w:val="19"/>
        </w:rPr>
      </w:pPr>
    </w:p>
    <w:p w14:paraId="5CFC3ECD" w14:textId="77777777" w:rsidR="00134F69" w:rsidRDefault="00DA230C">
      <w:pPr>
        <w:pStyle w:val="a3"/>
        <w:numPr>
          <w:ilvl w:val="1"/>
          <w:numId w:val="4"/>
        </w:numPr>
        <w:ind w:left="660" w:hanging="660"/>
      </w:pPr>
      <w:r>
        <w:rPr>
          <w:rFonts w:eastAsia="Times New Roman"/>
          <w:lang w:val="hr-HR"/>
        </w:rPr>
        <w:t>Recite svom liječniku ako ste nositelj virusa hepatitisa B (HBV), ako imate aktivni HBV ili mislite da biste se mogli zaraziti HBV-om.</w:t>
      </w:r>
    </w:p>
    <w:p w14:paraId="5402202E" w14:textId="77777777" w:rsidR="00134F69" w:rsidRPr="00A93644" w:rsidRDefault="00DA230C">
      <w:pPr>
        <w:pStyle w:val="a3"/>
        <w:numPr>
          <w:ilvl w:val="1"/>
          <w:numId w:val="4"/>
        </w:numPr>
        <w:ind w:left="998" w:hanging="340"/>
        <w:rPr>
          <w:lang w:val="hr-HR"/>
        </w:rPr>
      </w:pPr>
      <w:r>
        <w:rPr>
          <w:rFonts w:eastAsia="Times New Roman"/>
          <w:lang w:val="hr-HR"/>
        </w:rPr>
        <w:t>Liječnik treba provjeriti imate li HBV. U nositelja HBV-a Yuflyma može uzrokovati ponovno aktiviranje virusa.</w:t>
      </w:r>
    </w:p>
    <w:p w14:paraId="70995927" w14:textId="77777777" w:rsidR="00134F69" w:rsidRPr="00A93644" w:rsidRDefault="00DA230C">
      <w:pPr>
        <w:pStyle w:val="a3"/>
        <w:numPr>
          <w:ilvl w:val="1"/>
          <w:numId w:val="4"/>
        </w:numPr>
        <w:ind w:left="998" w:hanging="340"/>
        <w:rPr>
          <w:lang w:val="hr-HR"/>
        </w:rPr>
      </w:pPr>
      <w:r>
        <w:rPr>
          <w:rFonts w:eastAsia="Times New Roman"/>
          <w:lang w:val="hr-HR"/>
        </w:rPr>
        <w:t>U nekim rijetkim slučajevima, osobito ako uzimate druge lijekove koji potiskuju imunološki sustav, reaktivacija HBV-a može biti opasna po život.</w:t>
      </w:r>
    </w:p>
    <w:p w14:paraId="45FE2235" w14:textId="77777777" w:rsidR="00134F69" w:rsidRPr="00A93644" w:rsidRDefault="00134F69">
      <w:pPr>
        <w:spacing w:before="11" w:line="240" w:lineRule="exact"/>
        <w:rPr>
          <w:rFonts w:ascii="Times New Roman" w:hAnsi="Times New Roman" w:cs="Times New Roman"/>
          <w:sz w:val="24"/>
          <w:szCs w:val="24"/>
          <w:lang w:val="hr-HR"/>
        </w:rPr>
      </w:pPr>
    </w:p>
    <w:p w14:paraId="41731A9A" w14:textId="77777777" w:rsidR="00134F69" w:rsidRPr="00A93644" w:rsidRDefault="00DA230C">
      <w:pPr>
        <w:pStyle w:val="a3"/>
        <w:rPr>
          <w:u w:val="single"/>
          <w:lang w:val="hr-HR"/>
        </w:rPr>
      </w:pPr>
      <w:r>
        <w:rPr>
          <w:rFonts w:eastAsia="Times New Roman"/>
          <w:u w:val="single" w:color="000000"/>
          <w:lang w:val="hr-HR"/>
        </w:rPr>
        <w:t>Kirurški ili stomatološki zahvat</w:t>
      </w:r>
    </w:p>
    <w:p w14:paraId="77D06D7E" w14:textId="77777777" w:rsidR="00134F69" w:rsidRPr="00A93644" w:rsidRDefault="00134F69">
      <w:pPr>
        <w:spacing w:before="4" w:line="190" w:lineRule="exact"/>
        <w:rPr>
          <w:rFonts w:ascii="Times New Roman" w:hAnsi="Times New Roman" w:cs="Times New Roman"/>
          <w:sz w:val="19"/>
          <w:szCs w:val="19"/>
          <w:lang w:val="hr-HR"/>
        </w:rPr>
      </w:pPr>
    </w:p>
    <w:p w14:paraId="12057C07" w14:textId="77777777" w:rsidR="00134F69" w:rsidRPr="000A6522" w:rsidRDefault="00DA230C">
      <w:pPr>
        <w:pStyle w:val="a3"/>
        <w:numPr>
          <w:ilvl w:val="1"/>
          <w:numId w:val="4"/>
        </w:numPr>
        <w:ind w:left="660" w:hanging="660"/>
        <w:rPr>
          <w:lang w:val="hr-HR"/>
        </w:rPr>
      </w:pPr>
      <w:r>
        <w:rPr>
          <w:rFonts w:eastAsia="Times New Roman"/>
          <w:lang w:val="hr-HR"/>
        </w:rPr>
        <w:t>Ako se spremate imati kirurški ili stomatološki zahvat, obavijestite svog liječnika o tome da primjenjujete lijek Yuflyma. Liječnik može preporučiti privremeni prekid terapije lijekom Yuflyma.</w:t>
      </w:r>
    </w:p>
    <w:p w14:paraId="7773D8C1" w14:textId="77777777" w:rsidR="00134F69" w:rsidRPr="000A6522" w:rsidRDefault="00134F69">
      <w:pPr>
        <w:spacing w:before="8" w:line="240" w:lineRule="exact"/>
        <w:rPr>
          <w:rFonts w:ascii="Times New Roman" w:hAnsi="Times New Roman" w:cs="Times New Roman"/>
          <w:sz w:val="24"/>
          <w:szCs w:val="24"/>
          <w:lang w:val="hr-HR"/>
        </w:rPr>
      </w:pPr>
    </w:p>
    <w:p w14:paraId="324F5781" w14:textId="77777777" w:rsidR="00134F69" w:rsidRDefault="00DA230C">
      <w:pPr>
        <w:pStyle w:val="a3"/>
        <w:rPr>
          <w:u w:val="single"/>
        </w:rPr>
      </w:pPr>
      <w:r>
        <w:rPr>
          <w:rFonts w:eastAsia="Times New Roman"/>
          <w:u w:val="single" w:color="000000"/>
          <w:lang w:val="hr-HR"/>
        </w:rPr>
        <w:t>Demijelinizirajuća bolest</w:t>
      </w:r>
    </w:p>
    <w:p w14:paraId="28DCBF37" w14:textId="77777777" w:rsidR="00134F69" w:rsidRDefault="00134F69">
      <w:pPr>
        <w:spacing w:before="4" w:line="190" w:lineRule="exact"/>
        <w:rPr>
          <w:rFonts w:ascii="Times New Roman" w:hAnsi="Times New Roman" w:cs="Times New Roman"/>
          <w:sz w:val="19"/>
          <w:szCs w:val="19"/>
        </w:rPr>
      </w:pPr>
    </w:p>
    <w:p w14:paraId="37A0622B" w14:textId="77777777" w:rsidR="00134F69" w:rsidRDefault="00DA230C">
      <w:pPr>
        <w:pStyle w:val="a3"/>
        <w:numPr>
          <w:ilvl w:val="1"/>
          <w:numId w:val="4"/>
        </w:numPr>
        <w:ind w:left="660" w:hanging="660"/>
        <w:rPr>
          <w:lang w:val="hr-HR"/>
        </w:rPr>
      </w:pPr>
      <w:r>
        <w:rPr>
          <w:rFonts w:eastAsia="Times New Roman"/>
          <w:lang w:val="hr-HR"/>
        </w:rPr>
        <w:t>Ako bolujete ili obolite od demijelinizirajuće bolesti (bolesti koja zahvaća zaštitni sloj koji obavija živce, kao što je multipla skleroza), odluku o tome smijete li početi ili nastaviti primati lijek Yuflyma donijet će Vaš liječnik. Odmah recite svom liječniku ako se pojave simptomi kao što su promjene vida, slabost u rukama ili nogama ili utrnulost ili trnci u bilo kojem dijelu tijela.</w:t>
      </w:r>
    </w:p>
    <w:p w14:paraId="1EE2E683" w14:textId="77777777" w:rsidR="00134F69" w:rsidRDefault="00134F69">
      <w:pPr>
        <w:spacing w:before="14" w:line="240" w:lineRule="exact"/>
        <w:rPr>
          <w:rFonts w:ascii="Times New Roman" w:hAnsi="Times New Roman" w:cs="Times New Roman"/>
          <w:sz w:val="24"/>
          <w:szCs w:val="24"/>
          <w:lang w:val="hr-HR"/>
        </w:rPr>
      </w:pPr>
    </w:p>
    <w:p w14:paraId="01B1EFBC" w14:textId="77777777" w:rsidR="00134F69" w:rsidRDefault="00DA230C">
      <w:pPr>
        <w:pStyle w:val="a3"/>
        <w:rPr>
          <w:u w:val="single"/>
        </w:rPr>
      </w:pPr>
      <w:r>
        <w:rPr>
          <w:rFonts w:eastAsia="Times New Roman"/>
          <w:u w:val="single" w:color="000000"/>
          <w:lang w:val="hr-HR"/>
        </w:rPr>
        <w:t>Cijepljenj</w:t>
      </w:r>
      <w:r w:rsidR="008865BC">
        <w:rPr>
          <w:rFonts w:eastAsia="Times New Roman"/>
          <w:u w:val="single" w:color="000000"/>
          <w:lang w:val="hr-HR"/>
        </w:rPr>
        <w:t>e</w:t>
      </w:r>
    </w:p>
    <w:p w14:paraId="22469EFE" w14:textId="77777777" w:rsidR="00134F69" w:rsidRDefault="00134F69">
      <w:pPr>
        <w:spacing w:before="4" w:line="190" w:lineRule="exact"/>
        <w:rPr>
          <w:rFonts w:ascii="Times New Roman" w:hAnsi="Times New Roman" w:cs="Times New Roman"/>
          <w:sz w:val="19"/>
          <w:szCs w:val="19"/>
        </w:rPr>
      </w:pPr>
    </w:p>
    <w:p w14:paraId="0A4E49C0" w14:textId="77777777" w:rsidR="00134F69" w:rsidRDefault="00DA230C">
      <w:pPr>
        <w:pStyle w:val="a3"/>
        <w:numPr>
          <w:ilvl w:val="1"/>
          <w:numId w:val="4"/>
        </w:numPr>
        <w:ind w:left="660" w:hanging="660"/>
      </w:pPr>
      <w:r>
        <w:rPr>
          <w:rFonts w:eastAsia="Times New Roman"/>
          <w:lang w:val="hr-HR"/>
        </w:rPr>
        <w:t>Za vrijeme liječenja lijekom Yuflyma ne smiju se primiti određena cjepiva jer mogu uzrokovati infekcije.</w:t>
      </w:r>
    </w:p>
    <w:p w14:paraId="786FFC33" w14:textId="77777777" w:rsidR="00134F69" w:rsidRDefault="00134F69">
      <w:pPr>
        <w:spacing w:before="11" w:line="240" w:lineRule="exact"/>
        <w:rPr>
          <w:rFonts w:ascii="Times New Roman" w:hAnsi="Times New Roman" w:cs="Times New Roman"/>
          <w:sz w:val="24"/>
          <w:szCs w:val="24"/>
        </w:rPr>
      </w:pPr>
    </w:p>
    <w:p w14:paraId="7B2B2C3B" w14:textId="77777777" w:rsidR="00134F69" w:rsidRPr="00BB0D4B" w:rsidRDefault="00DA230C">
      <w:pPr>
        <w:pStyle w:val="a3"/>
        <w:numPr>
          <w:ilvl w:val="1"/>
          <w:numId w:val="4"/>
        </w:numPr>
        <w:ind w:left="998" w:hanging="340"/>
        <w:rPr>
          <w:lang w:val="es-ES"/>
        </w:rPr>
      </w:pPr>
      <w:r>
        <w:rPr>
          <w:rFonts w:eastAsia="Times New Roman"/>
          <w:lang w:val="hr-HR"/>
        </w:rPr>
        <w:t>Posavjetujte se sa svojim liječnikom prije nego primite bilo koje cjepivo.</w:t>
      </w:r>
    </w:p>
    <w:p w14:paraId="424CCF71" w14:textId="77777777" w:rsidR="00134F69" w:rsidRPr="00BB0D4B" w:rsidRDefault="00DA230C">
      <w:pPr>
        <w:pStyle w:val="a3"/>
        <w:numPr>
          <w:ilvl w:val="1"/>
          <w:numId w:val="4"/>
        </w:numPr>
        <w:ind w:left="998" w:hanging="340"/>
        <w:rPr>
          <w:lang w:val="es-ES"/>
        </w:rPr>
      </w:pPr>
      <w:r>
        <w:rPr>
          <w:rFonts w:eastAsia="Times New Roman"/>
          <w:lang w:val="hr-HR"/>
        </w:rPr>
        <w:t>Ako je moguće, preporučuje se da djeca obave sva cijepljenja predviđena za njihovu dob prije započinjanja terapije lijekom Yuflyma.</w:t>
      </w:r>
    </w:p>
    <w:p w14:paraId="17BEED35" w14:textId="77777777" w:rsidR="00134F69" w:rsidRDefault="00DA230C">
      <w:pPr>
        <w:pStyle w:val="a3"/>
        <w:numPr>
          <w:ilvl w:val="1"/>
          <w:numId w:val="4"/>
        </w:numPr>
        <w:ind w:left="998" w:hanging="340"/>
        <w:rPr>
          <w:lang w:val="hr-HR"/>
        </w:rPr>
      </w:pPr>
      <w:r>
        <w:rPr>
          <w:rFonts w:eastAsia="Times New Roman"/>
          <w:lang w:val="hr-HR"/>
        </w:rPr>
        <w:t>Ako ste lijek Yuflyma uzimali tijekom trudnoće, Vaše dijete može biti pod povećanim rizikom od dobivanja takve infekcije i do približno pet mjeseci nakon što ste primili posljednju dozu lijeka Yuflyma u trudnoći. Važno je da liječnika svoga djeteta i druge zdravstvene radnike obavijestite o tome da ste u trudnoći uzimali lijek Yuflyma kako bi oni mogli odlučiti kada Vaše dijete treba primiti cjepivo.</w:t>
      </w:r>
    </w:p>
    <w:p w14:paraId="129EC4DA" w14:textId="77777777" w:rsidR="00134F69" w:rsidRDefault="00134F69">
      <w:pPr>
        <w:spacing w:before="14" w:line="240" w:lineRule="exact"/>
        <w:rPr>
          <w:rFonts w:ascii="Times New Roman" w:hAnsi="Times New Roman" w:cs="Times New Roman"/>
          <w:sz w:val="24"/>
          <w:szCs w:val="24"/>
          <w:lang w:val="hr-HR"/>
        </w:rPr>
      </w:pPr>
    </w:p>
    <w:p w14:paraId="6FF29451" w14:textId="77777777" w:rsidR="00134F69" w:rsidRDefault="00DA230C">
      <w:pPr>
        <w:pStyle w:val="a3"/>
        <w:rPr>
          <w:u w:val="single"/>
        </w:rPr>
      </w:pPr>
      <w:r>
        <w:rPr>
          <w:rFonts w:eastAsia="Times New Roman"/>
          <w:u w:val="single" w:color="000000"/>
          <w:lang w:val="hr-HR"/>
        </w:rPr>
        <w:t>Zatajenje srca</w:t>
      </w:r>
    </w:p>
    <w:p w14:paraId="4830DF50" w14:textId="77777777" w:rsidR="00134F69" w:rsidRDefault="00134F69">
      <w:pPr>
        <w:spacing w:before="4" w:line="190" w:lineRule="exact"/>
        <w:rPr>
          <w:rFonts w:ascii="Times New Roman" w:hAnsi="Times New Roman" w:cs="Times New Roman"/>
          <w:sz w:val="19"/>
          <w:szCs w:val="19"/>
        </w:rPr>
      </w:pPr>
    </w:p>
    <w:p w14:paraId="15F3CB85" w14:textId="77777777" w:rsidR="00134F69" w:rsidRDefault="00DA230C">
      <w:pPr>
        <w:pStyle w:val="a3"/>
        <w:numPr>
          <w:ilvl w:val="1"/>
          <w:numId w:val="4"/>
        </w:numPr>
        <w:ind w:left="660" w:hanging="660"/>
      </w:pPr>
      <w:r>
        <w:rPr>
          <w:rFonts w:eastAsia="Times New Roman"/>
          <w:lang w:val="hr-HR"/>
        </w:rPr>
        <w:t>Bolujete li od blagog zatajenja srca, a liječite se lijekom Yuflyma, liječnik mora pomno nadzirati status zatajenja srca. Ako ste bolovali ili bolujete od ozbiljne srčane bolesti, važno je da to kažete svome liječniku. Jave li se novi simptomi zatajenja srca ili pogoršaju postojeći (npr. nedostatak zraka ili oticanje stopala), morate se odmah obratiti svome liječniku. Liječnik će odlučiti trebate li primiti lijek Yuflyma.</w:t>
      </w:r>
    </w:p>
    <w:p w14:paraId="44D35D6C" w14:textId="77777777" w:rsidR="00134F69" w:rsidRDefault="00134F69">
      <w:pPr>
        <w:spacing w:before="14" w:line="240" w:lineRule="exact"/>
        <w:rPr>
          <w:rFonts w:ascii="Times New Roman" w:hAnsi="Times New Roman" w:cs="Times New Roman"/>
          <w:sz w:val="24"/>
          <w:szCs w:val="24"/>
        </w:rPr>
      </w:pPr>
    </w:p>
    <w:p w14:paraId="7BB3C33C" w14:textId="77777777" w:rsidR="00134F69" w:rsidRPr="00BB0D4B" w:rsidRDefault="00DA230C">
      <w:pPr>
        <w:pStyle w:val="a3"/>
        <w:rPr>
          <w:u w:val="single"/>
          <w:lang w:val="es-ES"/>
        </w:rPr>
      </w:pPr>
      <w:r>
        <w:rPr>
          <w:rFonts w:eastAsia="Times New Roman"/>
          <w:u w:val="single" w:color="000000"/>
          <w:lang w:val="hr-HR"/>
        </w:rPr>
        <w:t>Vrućica, nastanak modrica, krvarenje ili bljedilo</w:t>
      </w:r>
    </w:p>
    <w:p w14:paraId="3A55CE2E" w14:textId="77777777" w:rsidR="00134F69" w:rsidRPr="00BB0D4B" w:rsidRDefault="00134F69">
      <w:pPr>
        <w:spacing w:before="4" w:line="190" w:lineRule="exact"/>
        <w:rPr>
          <w:rFonts w:ascii="Times New Roman" w:hAnsi="Times New Roman" w:cs="Times New Roman"/>
          <w:sz w:val="19"/>
          <w:szCs w:val="19"/>
          <w:lang w:val="es-ES"/>
        </w:rPr>
      </w:pPr>
    </w:p>
    <w:p w14:paraId="08D39E72" w14:textId="77777777" w:rsidR="00134F69" w:rsidRDefault="00DA230C">
      <w:pPr>
        <w:pStyle w:val="a3"/>
        <w:numPr>
          <w:ilvl w:val="1"/>
          <w:numId w:val="4"/>
        </w:numPr>
        <w:ind w:left="660" w:hanging="660"/>
        <w:rPr>
          <w:lang w:val="hr-HR"/>
        </w:rPr>
      </w:pPr>
      <w:r>
        <w:rPr>
          <w:rFonts w:eastAsia="Times New Roman"/>
          <w:lang w:val="hr-HR"/>
        </w:rPr>
        <w:t>U nekih bolesnika postoji mogućnost da tijelo ne uspije proizvesti dovoljne količine krvnih stanica koje se bore protiv infekcija ili pomažu u zaustavljanju krvarenja. Vaš liječnik će možda odlučiti prekinuti liječenje. Ako dobijete vrućicu koja ne prolazi, blage modrice ili ako jako lako krvarite ili izgledate jako blijedo, odmah nazovite liječnika.</w:t>
      </w:r>
    </w:p>
    <w:p w14:paraId="397225D3" w14:textId="77777777" w:rsidR="00134F69" w:rsidRDefault="00134F69">
      <w:pPr>
        <w:pStyle w:val="a3"/>
        <w:rPr>
          <w:u w:val="single"/>
          <w:lang w:val="hr-HR"/>
        </w:rPr>
      </w:pPr>
    </w:p>
    <w:p w14:paraId="6B21E225" w14:textId="77777777" w:rsidR="00134F69" w:rsidRDefault="00DA230C">
      <w:pPr>
        <w:pStyle w:val="a3"/>
        <w:rPr>
          <w:u w:val="single"/>
        </w:rPr>
      </w:pPr>
      <w:r>
        <w:rPr>
          <w:rFonts w:eastAsia="Times New Roman"/>
          <w:u w:val="single"/>
          <w:lang w:val="hr-HR"/>
        </w:rPr>
        <w:t>Rak</w:t>
      </w:r>
    </w:p>
    <w:p w14:paraId="0DEDA51F" w14:textId="77777777" w:rsidR="00134F69" w:rsidRDefault="00134F69">
      <w:pPr>
        <w:pStyle w:val="a3"/>
        <w:rPr>
          <w:u w:val="single"/>
        </w:rPr>
      </w:pPr>
    </w:p>
    <w:p w14:paraId="70E45D84" w14:textId="77777777" w:rsidR="00134F69" w:rsidRDefault="00DA230C">
      <w:pPr>
        <w:pStyle w:val="a3"/>
        <w:numPr>
          <w:ilvl w:val="1"/>
          <w:numId w:val="4"/>
        </w:numPr>
        <w:ind w:left="660" w:hanging="660"/>
      </w:pPr>
      <w:r>
        <w:rPr>
          <w:rFonts w:eastAsia="Times New Roman"/>
          <w:lang w:val="hr-HR"/>
        </w:rPr>
        <w:t>Vrlo se rijetko javljaju slučajevi određene vrste raka u djece i odraslih bolesnika liječenih lijekom Yuflyma ili nekim drugim TNF blokatorom.</w:t>
      </w:r>
    </w:p>
    <w:p w14:paraId="03E48732" w14:textId="77777777" w:rsidR="00134F69" w:rsidRDefault="00134F69">
      <w:pPr>
        <w:pStyle w:val="a3"/>
      </w:pPr>
    </w:p>
    <w:p w14:paraId="71232E8D" w14:textId="77777777" w:rsidR="00134F69" w:rsidRDefault="00DA230C">
      <w:pPr>
        <w:pStyle w:val="a3"/>
        <w:numPr>
          <w:ilvl w:val="1"/>
          <w:numId w:val="4"/>
        </w:numPr>
        <w:ind w:left="998" w:hanging="340"/>
      </w:pPr>
      <w:r>
        <w:rPr>
          <w:rFonts w:eastAsia="Times New Roman"/>
          <w:lang w:val="hr-HR"/>
        </w:rPr>
        <w:t>U bolesnika koji već dulje vrijeme boluju od ozbiljnijeg oblika reumatoidnog artritisa, rizik obolijevanja od limfoma (raka koji zahvaća limfni sustav) i leukemije (raka koji zahvaća krv i koštanu srž) može biti veći od prosječnoga.</w:t>
      </w:r>
    </w:p>
    <w:p w14:paraId="6DBDC990" w14:textId="77777777" w:rsidR="00134F69" w:rsidRDefault="00DA230C">
      <w:pPr>
        <w:pStyle w:val="a3"/>
        <w:numPr>
          <w:ilvl w:val="1"/>
          <w:numId w:val="4"/>
        </w:numPr>
        <w:ind w:left="998" w:hanging="340"/>
        <w:rPr>
          <w:lang w:val="hr-HR"/>
        </w:rPr>
      </w:pPr>
      <w:r>
        <w:rPr>
          <w:rFonts w:eastAsia="Times New Roman"/>
          <w:lang w:val="hr-HR"/>
        </w:rPr>
        <w:t>Rizik obolijevanja od limfoma, leukemije ili druge vrste raka može se povećati ako primjenjujete lijek Yuflyma. U rijetkim je slučajevima u bolesnika koji su uzimali lijek Yuflyma uočen rijedak i težak oblik limfoma. Neki od tih bolesnika također su liječeni azatioprinom ili 6-merkaptopurinom.</w:t>
      </w:r>
    </w:p>
    <w:p w14:paraId="24EA7A59" w14:textId="77777777" w:rsidR="00134F69" w:rsidRDefault="00DA230C">
      <w:pPr>
        <w:pStyle w:val="a3"/>
        <w:numPr>
          <w:ilvl w:val="1"/>
          <w:numId w:val="4"/>
        </w:numPr>
        <w:ind w:left="998" w:hanging="340"/>
        <w:rPr>
          <w:lang w:val="hr-HR"/>
        </w:rPr>
      </w:pPr>
      <w:r>
        <w:rPr>
          <w:rFonts w:eastAsia="Times New Roman"/>
          <w:lang w:val="hr-HR"/>
        </w:rPr>
        <w:t>Obavijestite liječnika ako istodobno uz lijek Yuflyma uzimate azatioprin ili 6-merkaptopurin.</w:t>
      </w:r>
    </w:p>
    <w:p w14:paraId="52646480" w14:textId="77777777" w:rsidR="00134F69" w:rsidRDefault="00DA230C">
      <w:pPr>
        <w:pStyle w:val="a3"/>
        <w:numPr>
          <w:ilvl w:val="1"/>
          <w:numId w:val="4"/>
        </w:numPr>
        <w:ind w:left="998" w:hanging="340"/>
        <w:rPr>
          <w:lang w:val="hr-HR"/>
        </w:rPr>
      </w:pPr>
      <w:r>
        <w:rPr>
          <w:rFonts w:eastAsia="Times New Roman"/>
          <w:lang w:val="hr-HR"/>
        </w:rPr>
        <w:t>U bolesnika koji primjenjuju lijek Yuflyma zamijećeni su slučajevi nemelanomskog raka kože.</w:t>
      </w:r>
    </w:p>
    <w:p w14:paraId="707056DE" w14:textId="77777777" w:rsidR="00134F69" w:rsidRDefault="00DA230C">
      <w:pPr>
        <w:pStyle w:val="a3"/>
        <w:numPr>
          <w:ilvl w:val="1"/>
          <w:numId w:val="4"/>
        </w:numPr>
        <w:ind w:left="998" w:hanging="340"/>
        <w:rPr>
          <w:lang w:val="hr-HR"/>
        </w:rPr>
      </w:pPr>
      <w:r>
        <w:rPr>
          <w:rFonts w:eastAsia="Times New Roman"/>
          <w:lang w:val="hr-HR"/>
        </w:rPr>
        <w:t>Ako se za vrijeme terapije ili nakon nje na koži jave nova oštećenja ili ako se izgled postojećih oštećenja promijeni, javite se svom liječniku.</w:t>
      </w:r>
    </w:p>
    <w:p w14:paraId="20C170B8" w14:textId="77777777" w:rsidR="00134F69" w:rsidRDefault="00134F69">
      <w:pPr>
        <w:pStyle w:val="a3"/>
        <w:rPr>
          <w:lang w:val="hr-HR"/>
        </w:rPr>
      </w:pPr>
    </w:p>
    <w:p w14:paraId="380E163D" w14:textId="77777777" w:rsidR="00134F69" w:rsidRDefault="00DA230C">
      <w:pPr>
        <w:pStyle w:val="a3"/>
        <w:numPr>
          <w:ilvl w:val="1"/>
          <w:numId w:val="4"/>
        </w:numPr>
        <w:ind w:left="660" w:hanging="660"/>
        <w:rPr>
          <w:lang w:val="hr-HR"/>
        </w:rPr>
      </w:pPr>
      <w:r>
        <w:rPr>
          <w:rFonts w:eastAsia="Times New Roman"/>
          <w:lang w:val="hr-HR"/>
        </w:rPr>
        <w:t>U bolesnika koji boluju od specifične plućne bolesti koja se naziva kronična opstruktivna plućna bolest (KOPB) i koji su liječeni nekim drugim TNF blokatorom, zabilježeni su slučajevi raka koji nije bio limfom. Ako bolujete od KOPB-a ili ste težak pušač, provjerite kod liječnika je li liječenje TNF blokatorom primjereno za Vas.</w:t>
      </w:r>
    </w:p>
    <w:p w14:paraId="0F78025F" w14:textId="77777777" w:rsidR="00134F69" w:rsidRDefault="00134F69">
      <w:pPr>
        <w:spacing w:before="11" w:line="240" w:lineRule="exact"/>
        <w:rPr>
          <w:rFonts w:ascii="Times New Roman" w:hAnsi="Times New Roman" w:cs="Times New Roman"/>
          <w:sz w:val="24"/>
          <w:szCs w:val="24"/>
          <w:lang w:val="hr-HR"/>
        </w:rPr>
      </w:pPr>
    </w:p>
    <w:p w14:paraId="09FFB2AF" w14:textId="77777777" w:rsidR="00134F69" w:rsidRDefault="00DA230C">
      <w:pPr>
        <w:pStyle w:val="a3"/>
        <w:rPr>
          <w:u w:val="single"/>
        </w:rPr>
      </w:pPr>
      <w:r>
        <w:rPr>
          <w:rFonts w:eastAsia="Times New Roman"/>
          <w:u w:val="single" w:color="000000"/>
          <w:lang w:val="hr-HR"/>
        </w:rPr>
        <w:t>Autoimuna bolest</w:t>
      </w:r>
    </w:p>
    <w:p w14:paraId="31769195" w14:textId="77777777" w:rsidR="00134F69" w:rsidRDefault="00134F69">
      <w:pPr>
        <w:spacing w:before="4" w:line="190" w:lineRule="exact"/>
        <w:rPr>
          <w:rFonts w:ascii="Times New Roman" w:hAnsi="Times New Roman" w:cs="Times New Roman"/>
          <w:sz w:val="19"/>
          <w:szCs w:val="19"/>
        </w:rPr>
      </w:pPr>
    </w:p>
    <w:p w14:paraId="2CBBC8D6" w14:textId="77777777" w:rsidR="00134F69" w:rsidRDefault="00DA230C">
      <w:pPr>
        <w:pStyle w:val="a3"/>
        <w:numPr>
          <w:ilvl w:val="1"/>
          <w:numId w:val="4"/>
        </w:numPr>
        <w:ind w:left="660" w:hanging="660"/>
        <w:rPr>
          <w:lang w:val="hr-HR"/>
        </w:rPr>
      </w:pPr>
      <w:r>
        <w:rPr>
          <w:rFonts w:eastAsia="Times New Roman"/>
          <w:lang w:val="hr-HR"/>
        </w:rPr>
        <w:t>U rijetkim slučajevima liječenje lijekom Yuflyma može dovesti do pojave sindroma sličnog lupusu. Obratite se liječniku ako primijetite simptome kao što su dugotrajan osip nepoznatog uzroka, vrućica, bol u zglobovima ili umor.</w:t>
      </w:r>
    </w:p>
    <w:p w14:paraId="3B148D10" w14:textId="77777777" w:rsidR="00134F69" w:rsidRDefault="00134F69">
      <w:pPr>
        <w:spacing w:before="15" w:line="240" w:lineRule="exact"/>
        <w:rPr>
          <w:rFonts w:ascii="Times New Roman" w:hAnsi="Times New Roman" w:cs="Times New Roman"/>
          <w:sz w:val="24"/>
          <w:szCs w:val="24"/>
          <w:lang w:val="hr-HR"/>
        </w:rPr>
      </w:pPr>
    </w:p>
    <w:p w14:paraId="1E74780E" w14:textId="77777777" w:rsidR="00134F69" w:rsidRPr="00BB0D4B" w:rsidRDefault="00DA230C">
      <w:pPr>
        <w:pStyle w:val="a3"/>
        <w:rPr>
          <w:b/>
        </w:rPr>
      </w:pPr>
      <w:r w:rsidRPr="00BB0D4B">
        <w:rPr>
          <w:rFonts w:eastAsia="Times New Roman"/>
          <w:b/>
          <w:lang w:val="hr-HR"/>
        </w:rPr>
        <w:t>Djeca i adolescenti</w:t>
      </w:r>
    </w:p>
    <w:p w14:paraId="752E715F" w14:textId="77777777" w:rsidR="00134F69" w:rsidRDefault="00134F69">
      <w:pPr>
        <w:spacing w:before="10" w:line="240" w:lineRule="exact"/>
        <w:rPr>
          <w:rFonts w:ascii="Times New Roman" w:hAnsi="Times New Roman" w:cs="Times New Roman"/>
          <w:sz w:val="24"/>
          <w:szCs w:val="24"/>
        </w:rPr>
      </w:pPr>
    </w:p>
    <w:p w14:paraId="11C043DF" w14:textId="77777777" w:rsidR="00134F69" w:rsidRDefault="00DA230C">
      <w:pPr>
        <w:pStyle w:val="a3"/>
        <w:numPr>
          <w:ilvl w:val="1"/>
          <w:numId w:val="4"/>
        </w:numPr>
        <w:ind w:left="660" w:hanging="660"/>
      </w:pPr>
      <w:r>
        <w:rPr>
          <w:rFonts w:eastAsia="Times New Roman"/>
          <w:lang w:val="hr-HR"/>
        </w:rPr>
        <w:t>Cijepljenje: ako je moguće, preporučuje se da djeca obave sva cijepljenja prema važećim smjernicama prije započinjanja terapije lijekom Yuflyma.</w:t>
      </w:r>
    </w:p>
    <w:p w14:paraId="17F88D51" w14:textId="77777777" w:rsidR="00134F69" w:rsidRDefault="00134F69">
      <w:pPr>
        <w:pStyle w:val="a3"/>
        <w:numPr>
          <w:ilvl w:val="0"/>
          <w:numId w:val="0"/>
        </w:numPr>
      </w:pPr>
    </w:p>
    <w:p w14:paraId="355224F5" w14:textId="77777777" w:rsidR="00134F69" w:rsidRDefault="00DA230C">
      <w:pPr>
        <w:pStyle w:val="a3"/>
        <w:rPr>
          <w:b/>
        </w:rPr>
      </w:pPr>
      <w:r>
        <w:rPr>
          <w:rFonts w:eastAsia="Times New Roman"/>
          <w:b/>
          <w:bCs/>
          <w:lang w:val="hr-HR"/>
        </w:rPr>
        <w:t>Drugi lijekovi i Yuflyma</w:t>
      </w:r>
    </w:p>
    <w:p w14:paraId="2B609E40" w14:textId="77777777" w:rsidR="00134F69" w:rsidRDefault="00134F69">
      <w:pPr>
        <w:pStyle w:val="a3"/>
        <w:rPr>
          <w:b/>
        </w:rPr>
      </w:pPr>
    </w:p>
    <w:p w14:paraId="34A3CF86" w14:textId="77777777" w:rsidR="00134F69" w:rsidRDefault="00DA230C">
      <w:pPr>
        <w:pStyle w:val="a3"/>
        <w:rPr>
          <w:lang w:val="hr-HR"/>
        </w:rPr>
      </w:pPr>
      <w:r>
        <w:rPr>
          <w:rFonts w:eastAsia="Times New Roman"/>
          <w:lang w:val="hr-HR"/>
        </w:rPr>
        <w:t>Obavijestite svog liječnika ili ljekarnika ako uzimate, nedavno ste uzeli ili biste mogli uzeti bilo koje druge lijekove. Zbog povećanog rizika od ozbiljne infekcije, Yuflyma se ne smije primjenjivati s lijekovima koji sadrže sljedeće djelatne tvari:</w:t>
      </w:r>
    </w:p>
    <w:p w14:paraId="0B5D0C18" w14:textId="77777777" w:rsidR="00134F69" w:rsidRDefault="00134F69">
      <w:pPr>
        <w:pStyle w:val="a3"/>
        <w:rPr>
          <w:lang w:val="hr-HR"/>
        </w:rPr>
      </w:pPr>
    </w:p>
    <w:p w14:paraId="0BA5A1FB" w14:textId="77777777" w:rsidR="00134F69" w:rsidRDefault="00DA230C">
      <w:pPr>
        <w:pStyle w:val="a3"/>
        <w:numPr>
          <w:ilvl w:val="1"/>
          <w:numId w:val="4"/>
        </w:numPr>
        <w:ind w:left="660" w:hanging="660"/>
      </w:pPr>
      <w:r>
        <w:rPr>
          <w:rFonts w:eastAsia="Times New Roman"/>
          <w:lang w:val="hr-HR"/>
        </w:rPr>
        <w:t>anakinru,</w:t>
      </w:r>
    </w:p>
    <w:p w14:paraId="6C43C291" w14:textId="77777777" w:rsidR="00134F69" w:rsidRDefault="00DA230C">
      <w:pPr>
        <w:pStyle w:val="a3"/>
        <w:numPr>
          <w:ilvl w:val="1"/>
          <w:numId w:val="4"/>
        </w:numPr>
        <w:ind w:left="660" w:hanging="660"/>
      </w:pPr>
      <w:r>
        <w:rPr>
          <w:rFonts w:eastAsia="Times New Roman"/>
          <w:lang w:val="hr-HR"/>
        </w:rPr>
        <w:t>abatacept.</w:t>
      </w:r>
    </w:p>
    <w:p w14:paraId="7E8C3134" w14:textId="77777777" w:rsidR="00134F69" w:rsidRDefault="00134F69">
      <w:pPr>
        <w:pStyle w:val="a3"/>
      </w:pPr>
    </w:p>
    <w:p w14:paraId="634893E5" w14:textId="77777777" w:rsidR="00134F69" w:rsidRDefault="00DA230C">
      <w:pPr>
        <w:pStyle w:val="a3"/>
        <w:rPr>
          <w:lang w:val="it-IT"/>
        </w:rPr>
      </w:pPr>
      <w:r>
        <w:rPr>
          <w:rFonts w:eastAsia="Times New Roman"/>
          <w:lang w:val="hr-HR"/>
        </w:rPr>
        <w:t>Yuflyma se može primjenjivati istodobno s:</w:t>
      </w:r>
    </w:p>
    <w:p w14:paraId="725EA9B4" w14:textId="77777777" w:rsidR="00134F69" w:rsidRDefault="00DA230C">
      <w:pPr>
        <w:pStyle w:val="a3"/>
        <w:numPr>
          <w:ilvl w:val="1"/>
          <w:numId w:val="4"/>
        </w:numPr>
        <w:ind w:left="660" w:hanging="660"/>
      </w:pPr>
      <w:r>
        <w:rPr>
          <w:rFonts w:eastAsia="Times New Roman"/>
          <w:lang w:val="hr-HR"/>
        </w:rPr>
        <w:t>metotreksatom</w:t>
      </w:r>
    </w:p>
    <w:p w14:paraId="34A165B6" w14:textId="77777777" w:rsidR="00134F69" w:rsidRDefault="00DA230C">
      <w:pPr>
        <w:pStyle w:val="a3"/>
        <w:numPr>
          <w:ilvl w:val="1"/>
          <w:numId w:val="4"/>
        </w:numPr>
        <w:ind w:left="660" w:hanging="660"/>
      </w:pPr>
      <w:r>
        <w:rPr>
          <w:rFonts w:eastAsia="Times New Roman"/>
          <w:lang w:val="hr-HR"/>
        </w:rPr>
        <w:t>nekim antireumaticima koji mijenjaju tijek bolesti (primjerice sulfasalazinom, hidroksiklorokinom, leflunomidom i injekcijskim pripravcima zlata)</w:t>
      </w:r>
    </w:p>
    <w:p w14:paraId="2EC7D2C2" w14:textId="77777777" w:rsidR="00134F69" w:rsidRDefault="00DA230C">
      <w:pPr>
        <w:pStyle w:val="a3"/>
        <w:numPr>
          <w:ilvl w:val="1"/>
          <w:numId w:val="4"/>
        </w:numPr>
        <w:ind w:left="660" w:hanging="660"/>
      </w:pPr>
      <w:r>
        <w:rPr>
          <w:rFonts w:eastAsia="Times New Roman"/>
          <w:lang w:val="hr-HR"/>
        </w:rPr>
        <w:t>steroidima ili lijekovima za ublažavanje boli, uključujući i nesteroidne protuupalne lijekove (NSAIL).</w:t>
      </w:r>
    </w:p>
    <w:p w14:paraId="42ED1592" w14:textId="77777777" w:rsidR="00134F69" w:rsidRDefault="00134F69">
      <w:pPr>
        <w:pStyle w:val="a3"/>
      </w:pPr>
    </w:p>
    <w:p w14:paraId="1C616B9E" w14:textId="77777777" w:rsidR="00134F69" w:rsidRDefault="00DA230C">
      <w:pPr>
        <w:pStyle w:val="a3"/>
      </w:pPr>
      <w:r>
        <w:rPr>
          <w:rFonts w:eastAsia="Times New Roman"/>
          <w:lang w:val="hr-HR"/>
        </w:rPr>
        <w:t>Ako imate kakvih pitanja, upitajte svog liječnika.</w:t>
      </w:r>
    </w:p>
    <w:p w14:paraId="606A3D40" w14:textId="77777777" w:rsidR="00134F69" w:rsidRDefault="00134F69">
      <w:pPr>
        <w:spacing w:before="18" w:line="240" w:lineRule="exact"/>
        <w:rPr>
          <w:rFonts w:ascii="Times New Roman" w:hAnsi="Times New Roman" w:cs="Times New Roman"/>
          <w:sz w:val="24"/>
          <w:szCs w:val="24"/>
        </w:rPr>
      </w:pPr>
    </w:p>
    <w:p w14:paraId="66BCAA92" w14:textId="77777777" w:rsidR="00134F69" w:rsidRDefault="00DA230C">
      <w:pPr>
        <w:pStyle w:val="a3"/>
        <w:rPr>
          <w:b/>
        </w:rPr>
      </w:pPr>
      <w:r>
        <w:rPr>
          <w:rFonts w:eastAsia="Times New Roman"/>
          <w:b/>
          <w:bCs/>
          <w:lang w:val="hr-HR"/>
        </w:rPr>
        <w:t>Trudnoća i dojenje</w:t>
      </w:r>
    </w:p>
    <w:p w14:paraId="6EE89993" w14:textId="77777777" w:rsidR="00134F69" w:rsidRDefault="00134F69">
      <w:pPr>
        <w:spacing w:before="9" w:line="260" w:lineRule="exact"/>
        <w:rPr>
          <w:rFonts w:ascii="Times New Roman" w:hAnsi="Times New Roman" w:cs="Times New Roman"/>
          <w:sz w:val="26"/>
          <w:szCs w:val="26"/>
        </w:rPr>
      </w:pPr>
    </w:p>
    <w:p w14:paraId="6C5883E0" w14:textId="77777777" w:rsidR="00134F69" w:rsidRDefault="00DA230C">
      <w:pPr>
        <w:pStyle w:val="a3"/>
        <w:numPr>
          <w:ilvl w:val="1"/>
          <w:numId w:val="4"/>
        </w:numPr>
        <w:ind w:left="660" w:hanging="660"/>
      </w:pPr>
      <w:r>
        <w:rPr>
          <w:rFonts w:eastAsia="Times New Roman"/>
          <w:lang w:val="hr-HR"/>
        </w:rPr>
        <w:t>Trebate razmotriti korištenje odgovarajuće kontracepcije kako bi spriječile trudnoću i trebale bi je nastaviti koristiti još najmanje 5 mjeseci nakon posljednje doze lijeka Yuflyma.</w:t>
      </w:r>
    </w:p>
    <w:p w14:paraId="1AC822BC" w14:textId="77777777" w:rsidR="00134F69" w:rsidRDefault="00DA230C">
      <w:pPr>
        <w:pStyle w:val="a3"/>
        <w:numPr>
          <w:ilvl w:val="1"/>
          <w:numId w:val="4"/>
        </w:numPr>
        <w:ind w:left="660" w:hanging="660"/>
      </w:pPr>
      <w:r>
        <w:rPr>
          <w:rFonts w:eastAsia="Times New Roman"/>
          <w:lang w:val="hr-HR"/>
        </w:rPr>
        <w:t>Ako ste trudni ili dojite, mislite da biste mogli biti trudni ili planirate imati dijete, obratite se svom liječniku za savjet o primjeni ovog lijeka.</w:t>
      </w:r>
    </w:p>
    <w:p w14:paraId="0AE9519A" w14:textId="77777777" w:rsidR="00134F69" w:rsidRDefault="00DA230C">
      <w:pPr>
        <w:pStyle w:val="a3"/>
        <w:numPr>
          <w:ilvl w:val="1"/>
          <w:numId w:val="4"/>
        </w:numPr>
        <w:ind w:left="660" w:hanging="660"/>
      </w:pPr>
      <w:r>
        <w:rPr>
          <w:rFonts w:eastAsia="Times New Roman"/>
          <w:lang w:val="hr-HR"/>
        </w:rPr>
        <w:t>Yuflyma se tijekom trudnoće smije primjenjivati samo ako je to neophodno.</w:t>
      </w:r>
    </w:p>
    <w:p w14:paraId="33EC497A" w14:textId="77777777" w:rsidR="00134F69" w:rsidRDefault="00DA230C">
      <w:pPr>
        <w:pStyle w:val="a3"/>
        <w:numPr>
          <w:ilvl w:val="1"/>
          <w:numId w:val="4"/>
        </w:numPr>
        <w:ind w:left="660" w:hanging="660"/>
      </w:pPr>
      <w:r>
        <w:rPr>
          <w:rFonts w:eastAsia="Times New Roman"/>
          <w:lang w:val="hr-HR"/>
        </w:rPr>
        <w:t>U ispitivanju provedenom u trudnica nije utvrđen povećan rizik od urođenih mana kada su majke primale lijek Yuflyma tijekom trudnoće u odnosu na majke s istom bolešću koje nisu primale lijek Yuflyma.</w:t>
      </w:r>
    </w:p>
    <w:p w14:paraId="0ACBA092" w14:textId="77777777" w:rsidR="00134F69" w:rsidRPr="00BB0D4B" w:rsidRDefault="00DA230C">
      <w:pPr>
        <w:pStyle w:val="a3"/>
        <w:numPr>
          <w:ilvl w:val="1"/>
          <w:numId w:val="4"/>
        </w:numPr>
        <w:ind w:left="660" w:hanging="660"/>
        <w:rPr>
          <w:lang w:val="es-ES"/>
        </w:rPr>
      </w:pPr>
      <w:r>
        <w:rPr>
          <w:rFonts w:eastAsia="Times New Roman"/>
          <w:lang w:val="hr-HR"/>
        </w:rPr>
        <w:t>Yuflyma se može primjenjivati tijekom dojenja.</w:t>
      </w:r>
    </w:p>
    <w:p w14:paraId="40DBACF3" w14:textId="77777777" w:rsidR="00134F69" w:rsidRPr="00BB0D4B" w:rsidRDefault="00DA230C">
      <w:pPr>
        <w:pStyle w:val="a3"/>
        <w:numPr>
          <w:ilvl w:val="1"/>
          <w:numId w:val="4"/>
        </w:numPr>
        <w:ind w:left="660" w:hanging="660"/>
        <w:rPr>
          <w:lang w:val="es-ES"/>
        </w:rPr>
      </w:pPr>
      <w:r>
        <w:rPr>
          <w:rFonts w:eastAsia="Times New Roman"/>
          <w:lang w:val="hr-HR"/>
        </w:rPr>
        <w:t>Ako primate lijek Yuflyma tijekom trudnoće, Vaše dijete može imati povećan rizik od dobivanja infekcije.</w:t>
      </w:r>
    </w:p>
    <w:p w14:paraId="4686AAB0" w14:textId="77777777" w:rsidR="00134F69" w:rsidRPr="000A6522" w:rsidRDefault="00DA230C">
      <w:pPr>
        <w:pStyle w:val="a3"/>
        <w:numPr>
          <w:ilvl w:val="1"/>
          <w:numId w:val="4"/>
        </w:numPr>
        <w:ind w:left="660" w:hanging="660"/>
        <w:rPr>
          <w:lang w:val="hr-HR"/>
        </w:rPr>
      </w:pPr>
      <w:r>
        <w:rPr>
          <w:rFonts w:eastAsia="Times New Roman"/>
          <w:lang w:val="hr-HR"/>
        </w:rPr>
        <w:t>Važno je da prije bilo kakvog cijepljenja djeteta obavijestite liječnika svog djeteta i druge zdravstvene radnike o tome da ste u trudnoći primali lijek Yuflyma. Za više informacija o cjepivima pogledajte dio „Upozorenja i mjere opreza”.</w:t>
      </w:r>
    </w:p>
    <w:p w14:paraId="374EF58F" w14:textId="77777777" w:rsidR="00134F69" w:rsidRPr="000A6522" w:rsidRDefault="00134F69">
      <w:pPr>
        <w:spacing w:before="15" w:line="240" w:lineRule="exact"/>
        <w:rPr>
          <w:rFonts w:ascii="Times New Roman" w:hAnsi="Times New Roman" w:cs="Times New Roman"/>
          <w:b/>
          <w:sz w:val="24"/>
          <w:szCs w:val="24"/>
          <w:lang w:val="hr-HR"/>
        </w:rPr>
      </w:pPr>
    </w:p>
    <w:p w14:paraId="6B2F3DB2" w14:textId="77777777" w:rsidR="00134F69" w:rsidRPr="000A6522" w:rsidRDefault="00DA230C">
      <w:pPr>
        <w:pStyle w:val="a3"/>
        <w:rPr>
          <w:b/>
          <w:lang w:val="hr-HR"/>
        </w:rPr>
      </w:pPr>
      <w:r>
        <w:rPr>
          <w:rFonts w:eastAsia="Times New Roman"/>
          <w:b/>
          <w:bCs/>
          <w:lang w:val="hr-HR"/>
        </w:rPr>
        <w:t>Upravljanje vozilima i strojevima</w:t>
      </w:r>
    </w:p>
    <w:p w14:paraId="0E5ED233" w14:textId="77777777" w:rsidR="00134F69" w:rsidRPr="000A6522" w:rsidRDefault="00134F69">
      <w:pPr>
        <w:spacing w:before="12" w:line="240" w:lineRule="exact"/>
        <w:rPr>
          <w:rFonts w:ascii="Times New Roman" w:hAnsi="Times New Roman" w:cs="Times New Roman"/>
          <w:sz w:val="24"/>
          <w:szCs w:val="24"/>
          <w:lang w:val="hr-HR"/>
        </w:rPr>
      </w:pPr>
    </w:p>
    <w:p w14:paraId="66B29DCE" w14:textId="77777777" w:rsidR="00134F69" w:rsidRDefault="00DA230C">
      <w:pPr>
        <w:pStyle w:val="a3"/>
        <w:rPr>
          <w:lang w:val="hr-HR"/>
        </w:rPr>
      </w:pPr>
      <w:r>
        <w:rPr>
          <w:rFonts w:eastAsia="Times New Roman"/>
          <w:lang w:val="hr-HR"/>
        </w:rPr>
        <w:t>Yuflyma može imati manji utjecaj na sposobnost upravljanja vozilima, biciklom i strojevima. Nakon uzimanja lijeka Yuflyma može se javiti osjećaj da se prostorija vrti te smetnje vida.</w:t>
      </w:r>
    </w:p>
    <w:p w14:paraId="6D5CD946" w14:textId="77777777" w:rsidR="00134F69" w:rsidRDefault="00134F69">
      <w:pPr>
        <w:pStyle w:val="a3"/>
        <w:rPr>
          <w:lang w:val="hr-HR"/>
        </w:rPr>
      </w:pPr>
    </w:p>
    <w:p w14:paraId="1E0852C9" w14:textId="77777777" w:rsidR="00134F69" w:rsidRDefault="00F9400C">
      <w:pPr>
        <w:pStyle w:val="a3"/>
        <w:rPr>
          <w:b/>
          <w:lang w:val="hr-HR"/>
        </w:rPr>
      </w:pPr>
      <w:r>
        <w:rPr>
          <w:rFonts w:hint="eastAsia"/>
          <w:b/>
          <w:bCs/>
          <w:lang w:val="hr-HR" w:eastAsia="ko-KR"/>
        </w:rPr>
        <w:t>Yuflyma</w:t>
      </w:r>
      <w:r>
        <w:rPr>
          <w:rFonts w:eastAsia="Times New Roman"/>
          <w:b/>
          <w:bCs/>
          <w:lang w:val="hr-HR"/>
        </w:rPr>
        <w:t xml:space="preserve"> </w:t>
      </w:r>
      <w:r w:rsidR="00DA230C">
        <w:rPr>
          <w:rFonts w:eastAsia="Times New Roman"/>
          <w:b/>
          <w:bCs/>
          <w:lang w:val="hr-HR"/>
        </w:rPr>
        <w:t>sadrži natrij</w:t>
      </w:r>
    </w:p>
    <w:p w14:paraId="405CA257" w14:textId="77777777" w:rsidR="00134F69" w:rsidRDefault="00134F69">
      <w:pPr>
        <w:spacing w:before="12" w:line="240" w:lineRule="exact"/>
        <w:rPr>
          <w:rFonts w:ascii="Times New Roman" w:hAnsi="Times New Roman" w:cs="Times New Roman"/>
          <w:sz w:val="24"/>
          <w:szCs w:val="24"/>
          <w:lang w:val="hr-HR"/>
        </w:rPr>
      </w:pPr>
    </w:p>
    <w:p w14:paraId="3CCCBBB9" w14:textId="77777777" w:rsidR="00134F69" w:rsidRDefault="00DA230C">
      <w:pPr>
        <w:spacing w:line="200" w:lineRule="exact"/>
        <w:rPr>
          <w:rFonts w:ascii="Times New Roman" w:hAnsi="Times New Roman" w:cs="Times New Roman"/>
          <w:sz w:val="20"/>
          <w:szCs w:val="20"/>
          <w:lang w:val="hr-HR"/>
        </w:rPr>
      </w:pPr>
      <w:r>
        <w:rPr>
          <w:rFonts w:ascii="Times New Roman" w:eastAsia="Times New Roman" w:hAnsi="Times New Roman" w:cs="Times New Roman"/>
          <w:lang w:val="hr-HR"/>
        </w:rPr>
        <w:t xml:space="preserve">Ovaj lijek sadrži manje od 1 mmol </w:t>
      </w:r>
      <w:r w:rsidR="00F3692F">
        <w:rPr>
          <w:rFonts w:ascii="Times New Roman" w:eastAsia="Times New Roman" w:hAnsi="Times New Roman" w:cs="Times New Roman"/>
          <w:lang w:val="hr-HR"/>
        </w:rPr>
        <w:t>(23</w:t>
      </w:r>
      <w:r w:rsidR="00F3692F">
        <w:rPr>
          <w:rFonts w:ascii="Times New Roman" w:eastAsia="Calibri" w:hAnsi="Times New Roman" w:cs="Times New Roman"/>
          <w:lang w:val="hr-HR"/>
        </w:rPr>
        <w:t> </w:t>
      </w:r>
      <w:r w:rsidR="00F3692F">
        <w:rPr>
          <w:rFonts w:ascii="Times New Roman" w:eastAsia="Times New Roman" w:hAnsi="Times New Roman" w:cs="Times New Roman"/>
          <w:lang w:val="hr-HR"/>
        </w:rPr>
        <w:t xml:space="preserve">mg) </w:t>
      </w:r>
      <w:r>
        <w:rPr>
          <w:rFonts w:ascii="Times New Roman" w:eastAsia="Times New Roman" w:hAnsi="Times New Roman" w:cs="Times New Roman"/>
          <w:lang w:val="hr-HR"/>
        </w:rPr>
        <w:t>natrija po dozi od 0,4</w:t>
      </w:r>
      <w:r>
        <w:rPr>
          <w:rFonts w:ascii="Times New Roman" w:eastAsia="Calibri" w:hAnsi="Times New Roman" w:cs="Times New Roman"/>
          <w:lang w:val="hr-HR"/>
        </w:rPr>
        <w:t> </w:t>
      </w:r>
      <w:r>
        <w:rPr>
          <w:rFonts w:ascii="Times New Roman" w:eastAsia="Times New Roman" w:hAnsi="Times New Roman" w:cs="Times New Roman"/>
          <w:lang w:val="hr-HR"/>
        </w:rPr>
        <w:t>ml, tj. zanemarive količine natrija.</w:t>
      </w:r>
    </w:p>
    <w:p w14:paraId="154A7310" w14:textId="77777777" w:rsidR="00134F69" w:rsidRDefault="00134F69">
      <w:pPr>
        <w:spacing w:line="200" w:lineRule="exact"/>
        <w:rPr>
          <w:rFonts w:ascii="Times New Roman" w:hAnsi="Times New Roman" w:cs="Times New Roman"/>
          <w:sz w:val="20"/>
          <w:szCs w:val="20"/>
          <w:lang w:val="hr-HR"/>
        </w:rPr>
      </w:pPr>
    </w:p>
    <w:p w14:paraId="642CF1E5" w14:textId="77777777" w:rsidR="00134F69" w:rsidRDefault="00134F69">
      <w:pPr>
        <w:spacing w:line="200" w:lineRule="exact"/>
        <w:rPr>
          <w:rFonts w:ascii="Times New Roman" w:hAnsi="Times New Roman" w:cs="Times New Roman"/>
          <w:sz w:val="20"/>
          <w:szCs w:val="20"/>
          <w:lang w:val="hr-HR"/>
        </w:rPr>
      </w:pPr>
    </w:p>
    <w:p w14:paraId="2B48CA2A" w14:textId="77777777" w:rsidR="00134F69" w:rsidRPr="000A6522" w:rsidRDefault="00DA230C">
      <w:pPr>
        <w:pStyle w:val="a4"/>
        <w:numPr>
          <w:ilvl w:val="0"/>
          <w:numId w:val="33"/>
        </w:numPr>
        <w:spacing w:before="18" w:line="240" w:lineRule="exact"/>
        <w:ind w:left="357" w:hanging="357"/>
        <w:rPr>
          <w:rFonts w:ascii="Times New Roman" w:hAnsi="Times New Roman" w:cs="Times New Roman"/>
          <w:b/>
          <w:lang w:val="hr-HR"/>
        </w:rPr>
      </w:pPr>
      <w:r>
        <w:rPr>
          <w:rFonts w:ascii="Times New Roman" w:eastAsia="Times New Roman" w:hAnsi="Times New Roman" w:cs="Times New Roman"/>
          <w:b/>
          <w:bCs/>
          <w:lang w:val="hr-HR"/>
        </w:rPr>
        <w:t>Kako primje</w:t>
      </w:r>
      <w:r w:rsidRPr="0005684B">
        <w:rPr>
          <w:rFonts w:ascii="Times New Roman" w:eastAsia="Times New Roman" w:hAnsi="Times New Roman" w:cs="Times New Roman"/>
          <w:b/>
          <w:bCs/>
          <w:lang w:val="hr-HR"/>
        </w:rPr>
        <w:t xml:space="preserve">njivati lijek </w:t>
      </w:r>
      <w:r w:rsidRPr="00A4383D">
        <w:rPr>
          <w:rFonts w:ascii="Times New Roman" w:eastAsia="Times New Roman" w:hAnsi="Times New Roman" w:cs="Times New Roman"/>
          <w:b/>
          <w:lang w:val="hr-HR"/>
        </w:rPr>
        <w:t>Yuflyma</w:t>
      </w:r>
    </w:p>
    <w:p w14:paraId="22807D49" w14:textId="77777777" w:rsidR="00134F69" w:rsidRPr="000A6522" w:rsidRDefault="00134F69">
      <w:pPr>
        <w:spacing w:before="9" w:line="240" w:lineRule="exact"/>
        <w:rPr>
          <w:rFonts w:ascii="Times New Roman" w:hAnsi="Times New Roman" w:cs="Times New Roman"/>
          <w:sz w:val="24"/>
          <w:szCs w:val="24"/>
          <w:lang w:val="hr-HR"/>
        </w:rPr>
      </w:pPr>
    </w:p>
    <w:p w14:paraId="36530CB2" w14:textId="77777777" w:rsidR="00134F69" w:rsidRDefault="00DA230C">
      <w:pPr>
        <w:pStyle w:val="a3"/>
        <w:rPr>
          <w:lang w:val="hr-HR"/>
        </w:rPr>
      </w:pPr>
      <w:r>
        <w:rPr>
          <w:rFonts w:eastAsia="Times New Roman"/>
          <w:lang w:val="hr-HR"/>
        </w:rPr>
        <w:t xml:space="preserve">Uvijek </w:t>
      </w:r>
      <w:r w:rsidR="00985DFC">
        <w:rPr>
          <w:rFonts w:eastAsia="Times New Roman"/>
          <w:lang w:val="hr-HR"/>
        </w:rPr>
        <w:t>primijenite</w:t>
      </w:r>
      <w:r>
        <w:rPr>
          <w:rFonts w:eastAsia="Times New Roman"/>
          <w:lang w:val="hr-HR"/>
        </w:rPr>
        <w:t xml:space="preserve"> ovaj lijek točno onako kako Vam je rekao liječnik ili ljekarnik. Provjerite s liječnikom ili ljekarnikom ako niste sigurni.</w:t>
      </w:r>
    </w:p>
    <w:p w14:paraId="2B1AE4D4" w14:textId="77777777" w:rsidR="00134F69" w:rsidRDefault="00134F69">
      <w:pPr>
        <w:spacing w:before="10" w:line="240" w:lineRule="exact"/>
        <w:rPr>
          <w:rFonts w:ascii="Times New Roman" w:hAnsi="Times New Roman" w:cs="Times New Roman"/>
          <w:sz w:val="24"/>
          <w:szCs w:val="24"/>
          <w:lang w:val="hr-HR"/>
        </w:rPr>
      </w:pPr>
    </w:p>
    <w:p w14:paraId="41C95C87" w14:textId="77777777" w:rsidR="00134F69" w:rsidRDefault="00B41977">
      <w:pPr>
        <w:pStyle w:val="a3"/>
        <w:rPr>
          <w:lang w:val="hr-HR"/>
        </w:rPr>
      </w:pPr>
      <w:r w:rsidRPr="006543DF">
        <w:rPr>
          <w:lang w:val="hr-HR"/>
        </w:rPr>
        <w:t xml:space="preserve">U sljedećoj tablici prikazane su preporučene doze lijeka </w:t>
      </w:r>
      <w:r w:rsidR="00934DBC">
        <w:rPr>
          <w:lang w:val="hr-HR"/>
        </w:rPr>
        <w:t>Yuflyma</w:t>
      </w:r>
      <w:r w:rsidRPr="006543DF">
        <w:rPr>
          <w:lang w:val="hr-HR"/>
        </w:rPr>
        <w:t xml:space="preserve"> u svakoj odobrenoj primjeni. Ako Vam je potrebna drugačija doza, liječnik Vam može propisati drugu jačinu lijeka </w:t>
      </w:r>
      <w:r w:rsidR="00934DBC">
        <w:rPr>
          <w:lang w:val="hr-HR"/>
        </w:rPr>
        <w:t>Yuflyma</w:t>
      </w:r>
      <w:r>
        <w:rPr>
          <w:rFonts w:eastAsia="Times New Roman"/>
          <w:lang w:val="hr-HR"/>
        </w:rPr>
        <w:t>.</w:t>
      </w:r>
    </w:p>
    <w:p w14:paraId="64EF73C5" w14:textId="77777777" w:rsidR="00134F69" w:rsidRDefault="00134F69">
      <w:pPr>
        <w:rPr>
          <w:rFonts w:ascii="Times New Roman" w:hAnsi="Times New Roman" w:cs="Times New Roman"/>
          <w:lang w:val="hr-H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rsidRPr="00F0225C" w14:paraId="7CA67C87"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51392668" w14:textId="77777777" w:rsidR="00134F69" w:rsidRDefault="00DA230C">
            <w:pPr>
              <w:pStyle w:val="TableParagraph"/>
              <w:spacing w:line="251" w:lineRule="exact"/>
              <w:ind w:left="102"/>
              <w:rPr>
                <w:rFonts w:ascii="Times New Roman" w:eastAsia="Times New Roman" w:hAnsi="Times New Roman" w:cs="Times New Roman"/>
                <w:lang w:val="hr-HR"/>
              </w:rPr>
            </w:pPr>
            <w:r>
              <w:rPr>
                <w:rFonts w:ascii="Times New Roman" w:eastAsia="Times New Roman" w:hAnsi="Times New Roman" w:cs="Times New Roman"/>
                <w:b/>
                <w:bCs/>
                <w:spacing w:val="-1"/>
                <w:lang w:val="hr-HR"/>
              </w:rPr>
              <w:t>Reumatoidni artritis, psorijatični artritis, ankilozantni spondilitis ili aksijalni spondiloartritis</w:t>
            </w:r>
          </w:p>
          <w:p w14:paraId="18833575" w14:textId="77777777" w:rsidR="00134F69" w:rsidRDefault="00DA230C">
            <w:pPr>
              <w:pStyle w:val="TableParagraph"/>
              <w:spacing w:before="1" w:line="252" w:lineRule="exact"/>
              <w:ind w:left="102"/>
              <w:rPr>
                <w:rFonts w:ascii="Times New Roman" w:eastAsia="Times New Roman" w:hAnsi="Times New Roman" w:cs="Times New Roman"/>
                <w:lang w:val="hr-HR"/>
              </w:rPr>
            </w:pPr>
            <w:r>
              <w:rPr>
                <w:rFonts w:ascii="Times New Roman" w:eastAsia="Times New Roman" w:hAnsi="Times New Roman" w:cs="Times New Roman"/>
                <w:b/>
                <w:bCs/>
                <w:spacing w:val="-1"/>
                <w:lang w:val="hr-HR"/>
              </w:rPr>
              <w:t>bez radiološkog dokaza ankilozantnog spondilitisa</w:t>
            </w:r>
          </w:p>
        </w:tc>
      </w:tr>
      <w:tr w:rsidR="00134F69" w14:paraId="027A6BF1"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1A043BA2"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2F70819B" w14:textId="77777777" w:rsidR="00134F69" w:rsidRDefault="00DA230C">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0A28E34A" w14:textId="77777777" w:rsidR="00134F69" w:rsidRDefault="00DA230C">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5DA44866"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rsidRPr="00FE5F8A" w14:paraId="2B7826A3"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2D8BABD5"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624BD575"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1248DA80"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Kod reumatoidnog artritisa,</w:t>
            </w:r>
          </w:p>
          <w:p w14:paraId="0FF310AF" w14:textId="77777777" w:rsidR="00134F69" w:rsidRDefault="00DA230C">
            <w:pPr>
              <w:pStyle w:val="TableParagraph"/>
              <w:spacing w:before="1" w:line="239" w:lineRule="auto"/>
              <w:ind w:left="102" w:right="73"/>
              <w:rPr>
                <w:rFonts w:ascii="Times New Roman" w:eastAsia="Times New Roman" w:hAnsi="Times New Roman" w:cs="Times New Roman"/>
                <w:lang w:val="hr-HR"/>
              </w:rPr>
            </w:pPr>
            <w:r>
              <w:rPr>
                <w:rFonts w:ascii="Times New Roman" w:eastAsia="Times New Roman" w:hAnsi="Times New Roman" w:cs="Times New Roman"/>
                <w:spacing w:val="-1"/>
                <w:lang w:val="hr-HR"/>
              </w:rPr>
              <w:t xml:space="preserve">primjena metotreksata se </w:t>
            </w:r>
            <w:r>
              <w:rPr>
                <w:rFonts w:ascii="Times New Roman" w:eastAsia="Times New Roman" w:hAnsi="Times New Roman" w:cs="Times New Roman"/>
                <w:spacing w:val="-1"/>
                <w:lang w:val="hr-HR"/>
              </w:rPr>
              <w:lastRenderedPageBreak/>
              <w:t>nastavlja za vrijeme uzimanja lijeka Yuflyma. Ako Vaš liječnik procijeni da je metotreksat neprikladan, Yuflyma se može davati samostalno.</w:t>
            </w:r>
          </w:p>
          <w:p w14:paraId="7AD3B52E" w14:textId="77777777" w:rsidR="00134F69" w:rsidRDefault="00134F69">
            <w:pPr>
              <w:pStyle w:val="TableParagraph"/>
              <w:spacing w:before="13" w:line="240" w:lineRule="exact"/>
              <w:rPr>
                <w:rFonts w:ascii="Times New Roman" w:hAnsi="Times New Roman" w:cs="Times New Roman"/>
                <w:sz w:val="24"/>
                <w:szCs w:val="24"/>
                <w:lang w:val="hr-HR"/>
              </w:rPr>
            </w:pPr>
          </w:p>
          <w:p w14:paraId="26DA9AFA" w14:textId="77777777" w:rsidR="00134F69" w:rsidRDefault="00DA230C">
            <w:pPr>
              <w:pStyle w:val="TableParagraph"/>
              <w:ind w:left="102" w:right="127"/>
              <w:rPr>
                <w:rFonts w:ascii="Times New Roman" w:eastAsia="Times New Roman" w:hAnsi="Times New Roman" w:cs="Times New Roman"/>
                <w:lang w:val="hr-HR"/>
              </w:rPr>
            </w:pPr>
            <w:r>
              <w:rPr>
                <w:rFonts w:ascii="Times New Roman" w:eastAsia="Times New Roman" w:hAnsi="Times New Roman" w:cs="Times New Roman"/>
                <w:spacing w:val="-1"/>
                <w:lang w:val="hr-HR"/>
              </w:rPr>
              <w:t>Ako imate reumatoidni artritis i ne dobivate metotreksat zajedno s lijekom Yuflyma, Vaš liječnik može odlučiti davati 40 mg lijeka Yuflyma svaki tjedan ili 80 mg svaki drugi tjedan.</w:t>
            </w:r>
          </w:p>
        </w:tc>
      </w:tr>
    </w:tbl>
    <w:p w14:paraId="3B6F0F6F" w14:textId="77777777" w:rsidR="00134F69" w:rsidRDefault="00134F69">
      <w:pPr>
        <w:spacing w:before="12" w:line="240" w:lineRule="exact"/>
        <w:rPr>
          <w:rFonts w:ascii="Times New Roman" w:hAnsi="Times New Roman" w:cs="Times New Roman"/>
          <w:sz w:val="24"/>
          <w:szCs w:val="24"/>
          <w:lang w:val="hr-H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14:paraId="2F686511"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2EAFF575" w14:textId="77777777" w:rsidR="00134F69" w:rsidRDefault="00DA230C">
            <w:pPr>
              <w:pStyle w:val="TableParagraph"/>
              <w:spacing w:line="250"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Poliartikularni juvenilni idiopatski artritis</w:t>
            </w:r>
          </w:p>
        </w:tc>
      </w:tr>
      <w:tr w:rsidR="00134F69" w14:paraId="48F49052"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52FA15AA"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5F1E0874" w14:textId="77777777" w:rsidR="00134F69" w:rsidRDefault="00DA230C">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1E3720FC" w14:textId="77777777" w:rsidR="00134F69" w:rsidRDefault="00DA230C">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43F92B07"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14:paraId="4EA350D0"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69517F64"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Djeca, adolescenti i odrasli</w:t>
            </w:r>
          </w:p>
          <w:p w14:paraId="769104DA" w14:textId="77777777" w:rsidR="00134F69" w:rsidRDefault="00DA230C">
            <w:pPr>
              <w:pStyle w:val="TableParagraph"/>
              <w:spacing w:before="5"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u dobi od 2 i više godina, tjelesne težine 30 kg ili više</w:t>
            </w:r>
          </w:p>
        </w:tc>
        <w:tc>
          <w:tcPr>
            <w:tcW w:w="3096" w:type="dxa"/>
            <w:tcBorders>
              <w:top w:val="single" w:sz="5" w:space="0" w:color="000000"/>
              <w:left w:val="single" w:sz="5" w:space="0" w:color="000000"/>
              <w:bottom w:val="single" w:sz="5" w:space="0" w:color="000000"/>
              <w:right w:val="single" w:sz="5" w:space="0" w:color="000000"/>
            </w:tcBorders>
          </w:tcPr>
          <w:p w14:paraId="3474241F"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669A75BA"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Nije primjenjivo</w:t>
            </w:r>
          </w:p>
        </w:tc>
      </w:tr>
      <w:tr w:rsidR="00B41977" w14:paraId="1792C8C1"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6A601925"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sidRPr="006543DF">
              <w:rPr>
                <w:rFonts w:ascii="Times New Roman" w:eastAsia="Times New Roman" w:hAnsi="Times New Roman" w:cs="Times New Roman"/>
                <w:spacing w:val="-1"/>
                <w:lang w:val="hr-HR"/>
              </w:rPr>
              <w:t>Djeca i adolescenti u dobi od 2 i više godina, tjelesne težine od 10</w:t>
            </w:r>
            <w:r w:rsidR="00A00B99">
              <w:rPr>
                <w:rFonts w:ascii="Times New Roman" w:eastAsia="Times New Roman" w:hAnsi="Times New Roman" w:cs="Times New Roman"/>
                <w:spacing w:val="-1"/>
                <w:lang w:val="hr-HR"/>
              </w:rPr>
              <w:t> </w:t>
            </w:r>
            <w:r w:rsidRPr="006543DF">
              <w:rPr>
                <w:rFonts w:ascii="Times New Roman" w:eastAsia="Times New Roman" w:hAnsi="Times New Roman" w:cs="Times New Roman"/>
                <w:spacing w:val="-1"/>
                <w:lang w:val="hr-HR"/>
              </w:rPr>
              <w:t>kg do manje od 30 kg</w:t>
            </w:r>
          </w:p>
        </w:tc>
        <w:tc>
          <w:tcPr>
            <w:tcW w:w="3096" w:type="dxa"/>
            <w:tcBorders>
              <w:top w:val="single" w:sz="5" w:space="0" w:color="000000"/>
              <w:left w:val="single" w:sz="5" w:space="0" w:color="000000"/>
              <w:bottom w:val="single" w:sz="5" w:space="0" w:color="000000"/>
              <w:right w:val="single" w:sz="5" w:space="0" w:color="000000"/>
            </w:tcBorders>
          </w:tcPr>
          <w:p w14:paraId="03B19BA1"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4FAC1447"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Nije primjenjivo</w:t>
            </w:r>
          </w:p>
        </w:tc>
      </w:tr>
    </w:tbl>
    <w:p w14:paraId="752C493C" w14:textId="77777777" w:rsidR="00134F69" w:rsidRDefault="00134F69">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14:paraId="5D295707"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3F027AAF" w14:textId="77777777" w:rsidR="00134F69" w:rsidRDefault="00526D24">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A</w:t>
            </w:r>
            <w:r w:rsidR="00DA230C">
              <w:rPr>
                <w:rFonts w:ascii="Times New Roman" w:eastAsia="Times New Roman" w:hAnsi="Times New Roman" w:cs="Times New Roman"/>
                <w:b/>
                <w:bCs/>
                <w:spacing w:val="-1"/>
                <w:lang w:val="hr-HR"/>
              </w:rPr>
              <w:t>rtritis povezan s entezitisom</w:t>
            </w:r>
          </w:p>
        </w:tc>
      </w:tr>
      <w:tr w:rsidR="00134F69" w14:paraId="0E82821B"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15FC7E03"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127B0419" w14:textId="77777777" w:rsidR="00134F69" w:rsidRDefault="00DA230C">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1458DFBE" w14:textId="77777777" w:rsidR="00134F69" w:rsidRDefault="00DA230C">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308C3964"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14:paraId="744EC022"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3FC5F1F1"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Djeca, adolescenti i odrasli</w:t>
            </w:r>
          </w:p>
          <w:p w14:paraId="27DF83DE" w14:textId="77777777" w:rsidR="00134F69" w:rsidRDefault="00DA230C">
            <w:pPr>
              <w:pStyle w:val="TableParagraph"/>
              <w:spacing w:before="5"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 xml:space="preserve">u dobi od </w:t>
            </w:r>
            <w:r w:rsidR="006A3D82">
              <w:rPr>
                <w:rFonts w:ascii="Times New Roman" w:eastAsia="Times New Roman" w:hAnsi="Times New Roman" w:cs="Times New Roman"/>
                <w:spacing w:val="-1"/>
                <w:lang w:val="hr-HR"/>
              </w:rPr>
              <w:t>6</w:t>
            </w:r>
            <w:r>
              <w:rPr>
                <w:rFonts w:ascii="Times New Roman" w:eastAsia="Times New Roman" w:hAnsi="Times New Roman" w:cs="Times New Roman"/>
                <w:spacing w:val="-1"/>
                <w:lang w:val="hr-HR"/>
              </w:rPr>
              <w:t xml:space="preserve"> i više godina, tjelesne težine 30 kg ili više</w:t>
            </w:r>
          </w:p>
        </w:tc>
        <w:tc>
          <w:tcPr>
            <w:tcW w:w="3096" w:type="dxa"/>
            <w:tcBorders>
              <w:top w:val="single" w:sz="5" w:space="0" w:color="000000"/>
              <w:left w:val="single" w:sz="5" w:space="0" w:color="000000"/>
              <w:bottom w:val="single" w:sz="5" w:space="0" w:color="000000"/>
              <w:right w:val="single" w:sz="5" w:space="0" w:color="000000"/>
            </w:tcBorders>
          </w:tcPr>
          <w:p w14:paraId="44D2A2E8"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5FC06E27"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Nije primjenjivo</w:t>
            </w:r>
          </w:p>
        </w:tc>
      </w:tr>
      <w:tr w:rsidR="00B41977" w14:paraId="41B32B26"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0C2DBCC2"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sidRPr="006543DF">
              <w:rPr>
                <w:rFonts w:ascii="Times New Roman" w:eastAsia="Times New Roman" w:hAnsi="Times New Roman" w:cs="Times New Roman"/>
                <w:spacing w:val="-1"/>
                <w:lang w:val="hr-HR"/>
              </w:rPr>
              <w:t>Djeca i adolescenti u dobi od 6 i više godina, tjelesne težine od 15</w:t>
            </w:r>
            <w:r w:rsidR="00A00B99">
              <w:rPr>
                <w:rFonts w:ascii="Times New Roman" w:eastAsia="Times New Roman" w:hAnsi="Times New Roman" w:cs="Times New Roman"/>
                <w:spacing w:val="-1"/>
                <w:lang w:val="hr-HR"/>
              </w:rPr>
              <w:t> </w:t>
            </w:r>
            <w:r w:rsidRPr="006543DF">
              <w:rPr>
                <w:rFonts w:ascii="Times New Roman" w:eastAsia="Times New Roman" w:hAnsi="Times New Roman" w:cs="Times New Roman"/>
                <w:spacing w:val="-1"/>
                <w:lang w:val="hr-HR"/>
              </w:rPr>
              <w:t>kg do manje od 30 kg</w:t>
            </w:r>
          </w:p>
        </w:tc>
        <w:tc>
          <w:tcPr>
            <w:tcW w:w="3096" w:type="dxa"/>
            <w:tcBorders>
              <w:top w:val="single" w:sz="5" w:space="0" w:color="000000"/>
              <w:left w:val="single" w:sz="5" w:space="0" w:color="000000"/>
              <w:bottom w:val="single" w:sz="5" w:space="0" w:color="000000"/>
              <w:right w:val="single" w:sz="5" w:space="0" w:color="000000"/>
            </w:tcBorders>
          </w:tcPr>
          <w:p w14:paraId="51AF213D"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469AF4EE"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Nije primjenjivo</w:t>
            </w:r>
          </w:p>
        </w:tc>
      </w:tr>
    </w:tbl>
    <w:p w14:paraId="118B1EBC" w14:textId="77777777" w:rsidR="00134F69" w:rsidRDefault="00134F69">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14:paraId="66F414CF"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2126C22E" w14:textId="77777777" w:rsidR="00134F69" w:rsidRDefault="00DA230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Plak psorijaza</w:t>
            </w:r>
          </w:p>
        </w:tc>
      </w:tr>
      <w:tr w:rsidR="00134F69" w14:paraId="5D4A1109"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3CCF2895"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7254BEBB" w14:textId="77777777" w:rsidR="00134F69" w:rsidRDefault="00DA230C">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38260DA3" w14:textId="77777777" w:rsidR="00134F69" w:rsidRDefault="00DA230C">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26E5E9E0"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14:paraId="379C3BE5"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7D7C7E3A"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2C036FDB" w14:textId="77777777" w:rsidR="00134F69" w:rsidRDefault="00DA230C" w:rsidP="006543D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Prva doza od 80 mg (dvije injekcije od 40 mg</w:t>
            </w:r>
            <w:r w:rsidR="00AD0FA3">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u jednom danu), nakon čega slijedi 40 mg svaki drugi tjedan počevši tjedan dana nakon prve doze.</w:t>
            </w:r>
          </w:p>
        </w:tc>
        <w:tc>
          <w:tcPr>
            <w:tcW w:w="3096" w:type="dxa"/>
            <w:tcBorders>
              <w:top w:val="single" w:sz="5" w:space="0" w:color="000000"/>
              <w:left w:val="single" w:sz="5" w:space="0" w:color="000000"/>
              <w:bottom w:val="single" w:sz="5" w:space="0" w:color="000000"/>
              <w:right w:val="single" w:sz="5" w:space="0" w:color="000000"/>
            </w:tcBorders>
          </w:tcPr>
          <w:p w14:paraId="1AE6F6E8"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Ako nemate odgovarajući</w:t>
            </w:r>
          </w:p>
          <w:p w14:paraId="299AEDA9" w14:textId="77777777" w:rsidR="00134F69" w:rsidRDefault="00DA230C">
            <w:pPr>
              <w:pStyle w:val="TableParagraph"/>
              <w:spacing w:before="1" w:line="239" w:lineRule="auto"/>
              <w:ind w:left="102" w:right="193"/>
              <w:rPr>
                <w:rFonts w:ascii="Times New Roman" w:eastAsia="Times New Roman" w:hAnsi="Times New Roman" w:cs="Times New Roman"/>
              </w:rPr>
            </w:pPr>
            <w:r>
              <w:rPr>
                <w:rFonts w:ascii="Times New Roman" w:eastAsia="Times New Roman" w:hAnsi="Times New Roman" w:cs="Times New Roman"/>
                <w:spacing w:val="-1"/>
                <w:lang w:val="hr-HR"/>
              </w:rPr>
              <w:t>odgovor na terapiju, Vaš liječnik Vam može povećati doziranje na 40 mg svaki tjedan ili 80 mg svaki drugi tjedan.</w:t>
            </w:r>
          </w:p>
        </w:tc>
      </w:tr>
      <w:tr w:rsidR="00134F69" w14:paraId="110019E6"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7FB28F50" w14:textId="77777777" w:rsidR="00134F69" w:rsidRDefault="00DA230C">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 xml:space="preserve">Djeca i adolescenti </w:t>
            </w:r>
            <w:r w:rsidR="00265A65">
              <w:rPr>
                <w:rFonts w:ascii="Times New Roman" w:eastAsia="Times New Roman" w:hAnsi="Times New Roman" w:cs="Times New Roman"/>
                <w:spacing w:val="-1"/>
                <w:lang w:val="hr-HR"/>
              </w:rPr>
              <w:t xml:space="preserve">u </w:t>
            </w:r>
            <w:r>
              <w:rPr>
                <w:rFonts w:ascii="Times New Roman" w:eastAsia="Times New Roman" w:hAnsi="Times New Roman" w:cs="Times New Roman"/>
                <w:spacing w:val="-1"/>
                <w:lang w:val="hr-HR"/>
              </w:rPr>
              <w:t>dobi od 4</w:t>
            </w:r>
          </w:p>
          <w:p w14:paraId="0030E913" w14:textId="77777777" w:rsidR="00134F69" w:rsidRDefault="00DA230C">
            <w:pPr>
              <w:pStyle w:val="TableParagraph"/>
              <w:spacing w:before="1" w:line="254" w:lineRule="exact"/>
              <w:ind w:left="102" w:right="55"/>
              <w:rPr>
                <w:rFonts w:ascii="Times New Roman" w:eastAsia="Times New Roman" w:hAnsi="Times New Roman" w:cs="Times New Roman"/>
                <w:lang w:val="it-IT"/>
              </w:rPr>
            </w:pPr>
            <w:r>
              <w:rPr>
                <w:rFonts w:ascii="Times New Roman" w:eastAsia="Times New Roman" w:hAnsi="Times New Roman" w:cs="Times New Roman"/>
                <w:spacing w:val="-1"/>
                <w:lang w:val="hr-HR"/>
              </w:rPr>
              <w:t>do 17 godina, tjelesne težine 30</w:t>
            </w:r>
            <w:r w:rsidR="00A00B99">
              <w:rPr>
                <w:rFonts w:ascii="Times New Roman" w:eastAsia="Times New Roman" w:hAnsi="Times New Roman" w:cs="Times New Roman"/>
                <w:spacing w:val="-1"/>
                <w:lang w:val="hr-HR"/>
              </w:rPr>
              <w:t> </w:t>
            </w:r>
            <w:r>
              <w:rPr>
                <w:rFonts w:ascii="Times New Roman" w:eastAsia="Times New Roman" w:hAnsi="Times New Roman" w:cs="Times New Roman"/>
                <w:spacing w:val="-1"/>
                <w:lang w:val="hr-HR"/>
              </w:rPr>
              <w:t>kg ili više</w:t>
            </w:r>
          </w:p>
        </w:tc>
        <w:tc>
          <w:tcPr>
            <w:tcW w:w="3096" w:type="dxa"/>
            <w:tcBorders>
              <w:top w:val="single" w:sz="5" w:space="0" w:color="000000"/>
              <w:left w:val="single" w:sz="5" w:space="0" w:color="000000"/>
              <w:bottom w:val="single" w:sz="5" w:space="0" w:color="000000"/>
              <w:right w:val="single" w:sz="5" w:space="0" w:color="000000"/>
            </w:tcBorders>
          </w:tcPr>
          <w:p w14:paraId="6F6A3EDD" w14:textId="77777777" w:rsidR="00134F69" w:rsidRDefault="00DA230C">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Prva doza od 40 mg, nakon koje</w:t>
            </w:r>
          </w:p>
          <w:p w14:paraId="59FA90A2" w14:textId="77777777" w:rsidR="00134F69" w:rsidRDefault="00DA230C">
            <w:pPr>
              <w:pStyle w:val="TableParagraph"/>
              <w:spacing w:line="252"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tjedan dana kasnije slijedi doza od 40 mg.</w:t>
            </w:r>
          </w:p>
          <w:p w14:paraId="7C8B71BC" w14:textId="77777777" w:rsidR="00B41977" w:rsidRDefault="00B41977">
            <w:pPr>
              <w:pStyle w:val="TableParagraph"/>
              <w:spacing w:line="252" w:lineRule="exact"/>
              <w:ind w:left="102" w:right="57"/>
              <w:rPr>
                <w:rFonts w:ascii="Times New Roman" w:eastAsia="Times New Roman" w:hAnsi="Times New Roman" w:cs="Times New Roman"/>
                <w:spacing w:val="-1"/>
                <w:lang w:val="it-IT"/>
              </w:rPr>
            </w:pPr>
          </w:p>
          <w:p w14:paraId="0C97462A" w14:textId="77777777" w:rsidR="00134F69" w:rsidRDefault="00DA230C" w:rsidP="00A4383D">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lang w:val="hr-HR"/>
              </w:rPr>
              <w:t>Nakon toga, uobičajena doza je 40</w:t>
            </w:r>
            <w:r w:rsidR="00526D24">
              <w:rPr>
                <w:rFonts w:ascii="Times New Roman" w:eastAsia="Times New Roman" w:hAnsi="Times New Roman" w:cs="Times New Roman"/>
                <w:lang w:val="hr-HR"/>
              </w:rPr>
              <w:t xml:space="preserve"> </w:t>
            </w:r>
            <w:r>
              <w:rPr>
                <w:rFonts w:ascii="Times New Roman" w:eastAsia="Times New Roman" w:hAnsi="Times New Roman" w:cs="Times New Roman"/>
                <w:spacing w:val="-1"/>
                <w:lang w:val="hr-HR"/>
              </w:rPr>
              <w:t>mg svaki drugi tjedan.</w:t>
            </w:r>
          </w:p>
        </w:tc>
        <w:tc>
          <w:tcPr>
            <w:tcW w:w="3096" w:type="dxa"/>
            <w:tcBorders>
              <w:top w:val="single" w:sz="5" w:space="0" w:color="000000"/>
              <w:left w:val="single" w:sz="5" w:space="0" w:color="000000"/>
              <w:bottom w:val="single" w:sz="5" w:space="0" w:color="000000"/>
              <w:right w:val="single" w:sz="5" w:space="0" w:color="000000"/>
            </w:tcBorders>
          </w:tcPr>
          <w:p w14:paraId="226B7F51"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Nije primjenjivo</w:t>
            </w:r>
          </w:p>
        </w:tc>
      </w:tr>
      <w:tr w:rsidR="00B41977" w:rsidRPr="00290221" w14:paraId="04836181"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4BEE4D5E"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sidRPr="006543DF">
              <w:rPr>
                <w:rFonts w:ascii="Times New Roman" w:eastAsia="Times New Roman" w:hAnsi="Times New Roman" w:cs="Times New Roman"/>
                <w:spacing w:val="-1"/>
                <w:lang w:val="hr-HR"/>
              </w:rPr>
              <w:t>Djeca i adolescenti u dobi od 4 do 17 godina, tjelesne težine od 15 kg do manje od 30 kg</w:t>
            </w:r>
          </w:p>
        </w:tc>
        <w:tc>
          <w:tcPr>
            <w:tcW w:w="3096" w:type="dxa"/>
            <w:tcBorders>
              <w:top w:val="single" w:sz="5" w:space="0" w:color="000000"/>
              <w:left w:val="single" w:sz="5" w:space="0" w:color="000000"/>
              <w:bottom w:val="single" w:sz="5" w:space="0" w:color="000000"/>
              <w:right w:val="single" w:sz="5" w:space="0" w:color="000000"/>
            </w:tcBorders>
          </w:tcPr>
          <w:p w14:paraId="101AED90" w14:textId="77777777" w:rsidR="00B41977" w:rsidRPr="006543DF" w:rsidRDefault="00B41977" w:rsidP="00B41977">
            <w:pPr>
              <w:pStyle w:val="TableParagraph"/>
              <w:spacing w:line="246" w:lineRule="exact"/>
              <w:ind w:left="102" w:right="57"/>
              <w:rPr>
                <w:rFonts w:ascii="Times New Roman" w:eastAsia="Times New Roman" w:hAnsi="Times New Roman" w:cs="Times New Roman"/>
                <w:spacing w:val="-1"/>
                <w:lang w:val="hr-HR"/>
              </w:rPr>
            </w:pPr>
            <w:r w:rsidRPr="006543DF">
              <w:rPr>
                <w:rFonts w:ascii="Times New Roman" w:eastAsia="Times New Roman" w:hAnsi="Times New Roman" w:cs="Times New Roman"/>
                <w:spacing w:val="-1"/>
                <w:lang w:val="hr-HR"/>
              </w:rPr>
              <w:t>Prva doza od 20 mg, nakon koje tjedan dana kasnije slijedi doza od 20 mg.</w:t>
            </w:r>
          </w:p>
          <w:p w14:paraId="74185BB1" w14:textId="77777777" w:rsidR="00B41977" w:rsidRPr="006543DF" w:rsidRDefault="00B41977" w:rsidP="00B41977">
            <w:pPr>
              <w:pStyle w:val="TableParagraph"/>
              <w:spacing w:line="246" w:lineRule="exact"/>
              <w:ind w:left="102" w:right="57"/>
              <w:rPr>
                <w:rFonts w:ascii="Times New Roman" w:eastAsia="Times New Roman" w:hAnsi="Times New Roman" w:cs="Times New Roman"/>
                <w:spacing w:val="-1"/>
                <w:lang w:val="hr-HR"/>
              </w:rPr>
            </w:pPr>
          </w:p>
          <w:p w14:paraId="65827FD9" w14:textId="77777777" w:rsidR="00B41977" w:rsidRPr="00AD0FA3" w:rsidRDefault="00B41977" w:rsidP="00B41977">
            <w:pPr>
              <w:pStyle w:val="TableParagraph"/>
              <w:spacing w:line="246" w:lineRule="exact"/>
              <w:ind w:left="102" w:right="57"/>
              <w:rPr>
                <w:rFonts w:ascii="Times New Roman" w:eastAsia="Times New Roman" w:hAnsi="Times New Roman" w:cs="Times New Roman"/>
                <w:spacing w:val="-1"/>
                <w:lang w:val="hr-HR"/>
              </w:rPr>
            </w:pPr>
            <w:r w:rsidRPr="006543DF">
              <w:rPr>
                <w:rFonts w:ascii="Times New Roman" w:eastAsia="Times New Roman" w:hAnsi="Times New Roman" w:cs="Times New Roman"/>
                <w:spacing w:val="-1"/>
                <w:lang w:val="hr-HR"/>
              </w:rPr>
              <w:t>Nakon toga, uobičajena doza je 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5A6F8D0F"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Nije primjenjivo</w:t>
            </w:r>
          </w:p>
        </w:tc>
      </w:tr>
    </w:tbl>
    <w:p w14:paraId="3F40384D" w14:textId="77777777" w:rsidR="00134F69" w:rsidRPr="006543DF" w:rsidRDefault="00134F69">
      <w:pPr>
        <w:spacing w:before="7" w:line="90" w:lineRule="exact"/>
        <w:rPr>
          <w:rFonts w:ascii="Times New Roman" w:hAnsi="Times New Roman" w:cs="Times New Roman"/>
          <w:sz w:val="9"/>
          <w:szCs w:val="9"/>
          <w:lang w:val="hr-HR"/>
        </w:rPr>
      </w:pPr>
    </w:p>
    <w:p w14:paraId="1DBCC2C8" w14:textId="77777777" w:rsidR="00134F69" w:rsidRPr="006543DF" w:rsidRDefault="00134F69">
      <w:pPr>
        <w:spacing w:before="10" w:line="240" w:lineRule="exact"/>
        <w:rPr>
          <w:rFonts w:ascii="Times New Roman" w:hAnsi="Times New Roman" w:cs="Times New Roman"/>
          <w:sz w:val="24"/>
          <w:szCs w:val="24"/>
          <w:lang w:val="hr-H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14:paraId="45710B05"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6D894034" w14:textId="77777777" w:rsidR="00134F69" w:rsidRDefault="00DA230C">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Gnojni hidradenitis (</w:t>
            </w:r>
            <w:r w:rsidRPr="00BB0D4B">
              <w:rPr>
                <w:rFonts w:ascii="Times New Roman" w:eastAsia="Times New Roman" w:hAnsi="Times New Roman" w:cs="Times New Roman"/>
                <w:b/>
                <w:bCs/>
                <w:i/>
                <w:spacing w:val="-1"/>
                <w:lang w:val="hr-HR"/>
              </w:rPr>
              <w:t>Hidradenitis suppurativa</w:t>
            </w:r>
            <w:r>
              <w:rPr>
                <w:rFonts w:ascii="Times New Roman" w:eastAsia="Times New Roman" w:hAnsi="Times New Roman" w:cs="Times New Roman"/>
                <w:b/>
                <w:bCs/>
                <w:spacing w:val="-1"/>
                <w:lang w:val="hr-HR"/>
              </w:rPr>
              <w:t>)</w:t>
            </w:r>
          </w:p>
        </w:tc>
      </w:tr>
      <w:tr w:rsidR="00134F69" w14:paraId="7C0CCE53"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1CC089AC"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216E5092" w14:textId="77777777" w:rsidR="00134F69" w:rsidRDefault="00DA230C">
            <w:pPr>
              <w:pStyle w:val="TableParagraph"/>
              <w:spacing w:before="1" w:line="252" w:lineRule="exact"/>
              <w:ind w:left="102"/>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 primijeniti?</w:t>
            </w:r>
          </w:p>
        </w:tc>
        <w:tc>
          <w:tcPr>
            <w:tcW w:w="3096" w:type="dxa"/>
            <w:tcBorders>
              <w:top w:val="single" w:sz="5" w:space="0" w:color="000000"/>
              <w:left w:val="single" w:sz="5" w:space="0" w:color="000000"/>
              <w:bottom w:val="single" w:sz="5" w:space="0" w:color="000000"/>
              <w:right w:val="single" w:sz="5" w:space="0" w:color="000000"/>
            </w:tcBorders>
          </w:tcPr>
          <w:p w14:paraId="2015B6A6"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rsidRPr="00705B59" w14:paraId="0AF096DE"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1254460F" w14:textId="77777777" w:rsidR="00134F69" w:rsidRDefault="00DA230C">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46106353" w14:textId="77777777" w:rsidR="00134F69" w:rsidRDefault="00DA230C" w:rsidP="006543DF">
            <w:pPr>
              <w:pStyle w:val="TableParagraph"/>
              <w:spacing w:line="248" w:lineRule="exact"/>
              <w:ind w:left="102" w:right="57"/>
              <w:rPr>
                <w:rFonts w:ascii="Times New Roman" w:eastAsia="Times New Roman" w:hAnsi="Times New Roman" w:cs="Times New Roman"/>
                <w:lang w:val="nl-NL"/>
              </w:rPr>
            </w:pPr>
            <w:r>
              <w:rPr>
                <w:rFonts w:ascii="Times New Roman" w:eastAsia="Times New Roman" w:hAnsi="Times New Roman" w:cs="Times New Roman"/>
                <w:spacing w:val="-1"/>
                <w:lang w:val="hr-HR"/>
              </w:rPr>
              <w:t>Prva doza od 160 mg (četiri injekcije od 40</w:t>
            </w:r>
            <w:r w:rsidR="00AD0FA3">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mg u jednom danu ili dvije injekcije od 40 mg na dan tijekom dva</w:t>
            </w:r>
            <w:r w:rsidR="00AD0FA3">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uzastopna dana), nakon koje</w:t>
            </w:r>
            <w:r w:rsidR="00A73526">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A73526">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doza od 80 mg (dvije injekcije od 40 mg</w:t>
            </w:r>
          </w:p>
          <w:p w14:paraId="7DBF31A1" w14:textId="77777777" w:rsidR="00134F69" w:rsidRDefault="00DA230C">
            <w:pPr>
              <w:pStyle w:val="TableParagraph"/>
              <w:spacing w:before="2" w:line="252" w:lineRule="exact"/>
              <w:ind w:left="102" w:right="193"/>
              <w:rPr>
                <w:rFonts w:ascii="Times New Roman" w:eastAsia="Times New Roman" w:hAnsi="Times New Roman" w:cs="Times New Roman"/>
                <w:lang w:val="nl-NL"/>
              </w:rPr>
            </w:pPr>
            <w:r>
              <w:rPr>
                <w:rFonts w:ascii="Times New Roman" w:eastAsia="Times New Roman" w:hAnsi="Times New Roman" w:cs="Times New Roman"/>
                <w:spacing w:val="-1"/>
                <w:lang w:val="hr-HR"/>
              </w:rPr>
              <w:t>u jednom danu). Nakon sljedeća dva</w:t>
            </w:r>
            <w:r w:rsidR="0007692A">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tjedna liječenje se nastavlja dozom od 40 mg svaki tjedan ili 80 mg svaki drugi tjedan, kako je propisao</w:t>
            </w:r>
          </w:p>
          <w:p w14:paraId="2ADFDC75" w14:textId="77777777" w:rsidR="00134F69" w:rsidRPr="000A6522" w:rsidRDefault="00DA230C">
            <w:pPr>
              <w:pStyle w:val="TableParagraph"/>
              <w:spacing w:line="252" w:lineRule="exact"/>
              <w:ind w:left="102" w:right="57"/>
              <w:rPr>
                <w:rFonts w:ascii="Times New Roman" w:eastAsia="Times New Roman" w:hAnsi="Times New Roman" w:cs="Times New Roman"/>
                <w:lang w:val="nl-NL"/>
              </w:rPr>
            </w:pPr>
            <w:r>
              <w:rPr>
                <w:rFonts w:ascii="Times New Roman" w:eastAsia="Times New Roman" w:hAnsi="Times New Roman" w:cs="Times New Roman"/>
                <w:spacing w:val="-1"/>
                <w:lang w:val="hr-HR"/>
              </w:rPr>
              <w:t>Vaš liječnik.</w:t>
            </w:r>
          </w:p>
        </w:tc>
        <w:tc>
          <w:tcPr>
            <w:tcW w:w="3096" w:type="dxa"/>
            <w:tcBorders>
              <w:top w:val="single" w:sz="5" w:space="0" w:color="000000"/>
              <w:left w:val="single" w:sz="5" w:space="0" w:color="000000"/>
              <w:bottom w:val="single" w:sz="5" w:space="0" w:color="000000"/>
              <w:right w:val="single" w:sz="5" w:space="0" w:color="000000"/>
            </w:tcBorders>
          </w:tcPr>
          <w:p w14:paraId="69194ECA" w14:textId="77777777" w:rsidR="00134F69" w:rsidRPr="000A6522" w:rsidRDefault="00DA230C" w:rsidP="006543DF">
            <w:pPr>
              <w:pStyle w:val="TableParagraph"/>
              <w:spacing w:line="248" w:lineRule="exact"/>
              <w:ind w:left="102" w:right="57"/>
              <w:rPr>
                <w:rFonts w:ascii="Times New Roman" w:eastAsia="Times New Roman" w:hAnsi="Times New Roman" w:cs="Times New Roman"/>
                <w:lang w:val="nl-NL"/>
              </w:rPr>
            </w:pPr>
            <w:r>
              <w:rPr>
                <w:rFonts w:ascii="Times New Roman" w:eastAsia="Times New Roman" w:hAnsi="Times New Roman" w:cs="Times New Roman"/>
                <w:spacing w:val="-4"/>
                <w:lang w:val="hr-HR"/>
              </w:rPr>
              <w:t>Preporučuje se da</w:t>
            </w:r>
            <w:r w:rsidR="00AD0FA3">
              <w:rPr>
                <w:rFonts w:ascii="Times New Roman" w:eastAsia="Times New Roman" w:hAnsi="Times New Roman" w:cs="Times New Roman"/>
                <w:spacing w:val="-4"/>
                <w:lang w:val="hr-HR"/>
              </w:rPr>
              <w:t xml:space="preserve"> </w:t>
            </w:r>
            <w:r>
              <w:rPr>
                <w:rFonts w:ascii="Times New Roman" w:eastAsia="Times New Roman" w:hAnsi="Times New Roman" w:cs="Times New Roman"/>
                <w:spacing w:val="-1"/>
                <w:lang w:val="hr-HR"/>
              </w:rPr>
              <w:t>zahvaćena područja svakodnevno ispirete antiseptičkom tekućinom.</w:t>
            </w:r>
          </w:p>
        </w:tc>
      </w:tr>
      <w:tr w:rsidR="00134F69" w:rsidRPr="00705B59" w14:paraId="496766A6"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4AD88350" w14:textId="77777777" w:rsidR="00134F69" w:rsidRDefault="00DA230C" w:rsidP="00BB0D4B">
            <w:pPr>
              <w:pStyle w:val="TableParagraph"/>
              <w:spacing w:line="246"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Adolescenti u dobi od 12 do 17 godina</w:t>
            </w:r>
            <w:r w:rsidR="00F111A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tjelesne težine 30 kg ili više</w:t>
            </w:r>
          </w:p>
        </w:tc>
        <w:tc>
          <w:tcPr>
            <w:tcW w:w="3096" w:type="dxa"/>
            <w:tcBorders>
              <w:top w:val="single" w:sz="5" w:space="0" w:color="000000"/>
              <w:left w:val="single" w:sz="5" w:space="0" w:color="000000"/>
              <w:bottom w:val="single" w:sz="5" w:space="0" w:color="000000"/>
              <w:right w:val="single" w:sz="5" w:space="0" w:color="000000"/>
            </w:tcBorders>
          </w:tcPr>
          <w:p w14:paraId="6F326488" w14:textId="77777777" w:rsidR="00134F69" w:rsidRDefault="00DA230C" w:rsidP="006543DF">
            <w:pPr>
              <w:pStyle w:val="TableParagraph"/>
              <w:spacing w:line="246"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Prva doza od 80 mg (dvije injekcije od 40 mg</w:t>
            </w:r>
            <w:r w:rsidR="00416383">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u jednom danu), nakon čega slijedi 40 mg svaki drugi tjedan počevši tjedan dana kasnije.</w:t>
            </w:r>
          </w:p>
        </w:tc>
        <w:tc>
          <w:tcPr>
            <w:tcW w:w="3096" w:type="dxa"/>
            <w:tcBorders>
              <w:top w:val="single" w:sz="5" w:space="0" w:color="000000"/>
              <w:left w:val="single" w:sz="5" w:space="0" w:color="000000"/>
              <w:bottom w:val="single" w:sz="5" w:space="0" w:color="000000"/>
              <w:right w:val="single" w:sz="5" w:space="0" w:color="000000"/>
            </w:tcBorders>
          </w:tcPr>
          <w:p w14:paraId="7B47B8C1" w14:textId="77777777" w:rsidR="00134F69" w:rsidRDefault="00DA230C">
            <w:pPr>
              <w:pStyle w:val="TableParagraph"/>
              <w:spacing w:line="246"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Ako nemate odgovarajući</w:t>
            </w:r>
          </w:p>
          <w:p w14:paraId="0987ADFE" w14:textId="77777777" w:rsidR="00134F69" w:rsidRDefault="00DA230C">
            <w:pPr>
              <w:pStyle w:val="TableParagraph"/>
              <w:spacing w:before="1" w:line="239" w:lineRule="auto"/>
              <w:ind w:left="102" w:right="82"/>
              <w:rPr>
                <w:rFonts w:ascii="Times New Roman" w:eastAsia="Times New Roman" w:hAnsi="Times New Roman" w:cs="Times New Roman"/>
                <w:lang w:val="pt-BR"/>
              </w:rPr>
            </w:pPr>
            <w:r>
              <w:rPr>
                <w:rFonts w:ascii="Times New Roman" w:eastAsia="Times New Roman" w:hAnsi="Times New Roman" w:cs="Times New Roman"/>
                <w:lang w:val="hr-HR"/>
              </w:rPr>
              <w:t>odgovor na terapiju lijekom Yuflyma u dozi od 40 mg svaki drugi tjedan, Vaš liječnik Vam može povećati doziranje na 40 mg svaki tjedan ili 80 mg svaki</w:t>
            </w:r>
          </w:p>
          <w:p w14:paraId="352A8FB6" w14:textId="77777777" w:rsidR="00416383" w:rsidRDefault="00DA230C" w:rsidP="00416383">
            <w:pPr>
              <w:pStyle w:val="TableParagraph"/>
              <w:spacing w:line="252"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drugi tjedan.</w:t>
            </w:r>
          </w:p>
          <w:p w14:paraId="3CD819ED" w14:textId="77777777" w:rsidR="00134F69" w:rsidRDefault="00DA230C" w:rsidP="006543DF">
            <w:pPr>
              <w:pStyle w:val="TableParagraph"/>
              <w:spacing w:line="252"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4"/>
                <w:lang w:val="hr-HR"/>
              </w:rPr>
              <w:t>Preporučuje se da zahvaćena područja svakodnevno ispirete antiseptičkom tekućinom.</w:t>
            </w:r>
          </w:p>
        </w:tc>
      </w:tr>
    </w:tbl>
    <w:p w14:paraId="1ED9C812" w14:textId="77777777" w:rsidR="00134F69" w:rsidRDefault="00134F69">
      <w:pPr>
        <w:spacing w:before="10" w:line="240" w:lineRule="exact"/>
        <w:rPr>
          <w:rFonts w:ascii="Times New Roman" w:hAnsi="Times New Roman" w:cs="Times New Roman"/>
          <w:sz w:val="24"/>
          <w:szCs w:val="24"/>
          <w:lang w:val="pt-B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14:paraId="75EA9908"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23DD253F" w14:textId="77777777" w:rsidR="00134F69" w:rsidRDefault="00DA230C">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Crohnova bolest</w:t>
            </w:r>
          </w:p>
        </w:tc>
      </w:tr>
      <w:tr w:rsidR="00134F69" w14:paraId="0C204DC0"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43FDBC1F"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7826C09C" w14:textId="77777777" w:rsidR="00134F69" w:rsidRDefault="00DA230C">
            <w:pPr>
              <w:pStyle w:val="TableParagraph"/>
              <w:spacing w:before="1" w:line="252" w:lineRule="exact"/>
              <w:ind w:left="102"/>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 primijeniti?</w:t>
            </w:r>
          </w:p>
        </w:tc>
        <w:tc>
          <w:tcPr>
            <w:tcW w:w="3096" w:type="dxa"/>
            <w:tcBorders>
              <w:top w:val="single" w:sz="5" w:space="0" w:color="000000"/>
              <w:left w:val="single" w:sz="5" w:space="0" w:color="000000"/>
              <w:bottom w:val="single" w:sz="5" w:space="0" w:color="000000"/>
              <w:right w:val="single" w:sz="5" w:space="0" w:color="000000"/>
            </w:tcBorders>
          </w:tcPr>
          <w:p w14:paraId="01B8083A"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rsidRPr="00705B59" w14:paraId="1C2BFAE0"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4E536677"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lang w:val="hr-HR"/>
              </w:rPr>
              <w:t>Djeca, adolescenti i odrasli</w:t>
            </w:r>
          </w:p>
          <w:p w14:paraId="708EB80A" w14:textId="77777777" w:rsidR="00134F69" w:rsidRDefault="00DA230C">
            <w:pPr>
              <w:pStyle w:val="TableParagraph"/>
              <w:spacing w:before="3"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u dobi od 6 i više godina, tjelesne težine od 40 kg ili više</w:t>
            </w:r>
          </w:p>
        </w:tc>
        <w:tc>
          <w:tcPr>
            <w:tcW w:w="3096" w:type="dxa"/>
            <w:tcBorders>
              <w:top w:val="single" w:sz="5" w:space="0" w:color="000000"/>
              <w:left w:val="single" w:sz="5" w:space="0" w:color="000000"/>
              <w:bottom w:val="single" w:sz="5" w:space="0" w:color="000000"/>
              <w:right w:val="single" w:sz="5" w:space="0" w:color="000000"/>
            </w:tcBorders>
          </w:tcPr>
          <w:p w14:paraId="2E3739DD" w14:textId="77777777" w:rsidR="00134F69" w:rsidRDefault="00DA230C" w:rsidP="00526D24">
            <w:pPr>
              <w:pStyle w:val="TableParagraph"/>
              <w:spacing w:line="246" w:lineRule="exact"/>
              <w:ind w:left="102" w:right="57"/>
              <w:rPr>
                <w:rFonts w:ascii="Times New Roman" w:eastAsia="Times New Roman" w:hAnsi="Times New Roman" w:cs="Times New Roman"/>
                <w:lang w:val="nl-NL"/>
              </w:rPr>
            </w:pPr>
            <w:r>
              <w:rPr>
                <w:rFonts w:ascii="Times New Roman" w:eastAsia="Times New Roman" w:hAnsi="Times New Roman" w:cs="Times New Roman"/>
                <w:spacing w:val="-1"/>
                <w:lang w:val="hr-HR"/>
              </w:rPr>
              <w:t>Prva doza od 80 mg (dvije injekcije od 40 mg</w:t>
            </w:r>
            <w:r w:rsidR="00526D2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u jednom danu), nakon koje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40 mg.</w:t>
            </w:r>
          </w:p>
          <w:p w14:paraId="17B3B239" w14:textId="77777777" w:rsidR="00134F69" w:rsidRDefault="00134F69">
            <w:pPr>
              <w:pStyle w:val="TableParagraph"/>
              <w:spacing w:before="11" w:line="240" w:lineRule="exact"/>
              <w:rPr>
                <w:rFonts w:ascii="Times New Roman" w:hAnsi="Times New Roman" w:cs="Times New Roman"/>
                <w:sz w:val="24"/>
                <w:szCs w:val="24"/>
                <w:lang w:val="nl-NL"/>
              </w:rPr>
            </w:pPr>
          </w:p>
          <w:p w14:paraId="63C8ED80" w14:textId="77777777" w:rsidR="00134F69" w:rsidRDefault="00DA230C">
            <w:pPr>
              <w:pStyle w:val="TableParagraph"/>
              <w:ind w:left="102" w:right="76"/>
              <w:rPr>
                <w:rFonts w:ascii="Times New Roman" w:eastAsia="Times New Roman" w:hAnsi="Times New Roman" w:cs="Times New Roman"/>
                <w:lang w:val="nl-NL"/>
              </w:rPr>
            </w:pPr>
            <w:r>
              <w:rPr>
                <w:rFonts w:ascii="Times New Roman" w:eastAsia="Times New Roman" w:hAnsi="Times New Roman" w:cs="Times New Roman"/>
                <w:spacing w:val="-1"/>
                <w:lang w:val="hr-HR"/>
              </w:rPr>
              <w:t>Ako je potreban brži odgovor na liječenje, liječnik može propisati prvu dozu od 160 mg (četiri injekcije od 40 mg u jednom danu ili dvije injekcije od 40 mg na dan tijekom dva uzastopna dana), nakon koje</w:t>
            </w:r>
            <w:r w:rsidR="00A73526">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A73526">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80 mg (dvije injekcije od 40 mg u jednom danu).</w:t>
            </w:r>
          </w:p>
          <w:p w14:paraId="2E4C3B91" w14:textId="77777777" w:rsidR="00134F69" w:rsidRDefault="00134F69">
            <w:pPr>
              <w:pStyle w:val="TableParagraph"/>
              <w:spacing w:before="17" w:line="240" w:lineRule="exact"/>
              <w:rPr>
                <w:rFonts w:ascii="Times New Roman" w:hAnsi="Times New Roman" w:cs="Times New Roman"/>
                <w:sz w:val="24"/>
                <w:szCs w:val="24"/>
                <w:lang w:val="nl-NL"/>
              </w:rPr>
            </w:pPr>
          </w:p>
          <w:p w14:paraId="3D95EB04" w14:textId="77777777" w:rsidR="00134F69" w:rsidRDefault="00DA230C">
            <w:pPr>
              <w:pStyle w:val="TableParagraph"/>
              <w:spacing w:line="252" w:lineRule="exact"/>
              <w:ind w:left="102"/>
              <w:rPr>
                <w:rFonts w:ascii="Times New Roman" w:eastAsia="Times New Roman" w:hAnsi="Times New Roman" w:cs="Times New Roman"/>
                <w:lang w:val="nl-NL"/>
              </w:rPr>
            </w:pPr>
            <w:r>
              <w:rPr>
                <w:rFonts w:ascii="Times New Roman" w:eastAsia="Times New Roman" w:hAnsi="Times New Roman" w:cs="Times New Roman"/>
                <w:spacing w:val="-1"/>
                <w:lang w:val="hr-HR"/>
              </w:rPr>
              <w:t>Nakon toga, uobičajena doza je 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3B65BAEA" w14:textId="77777777" w:rsidR="00134F69" w:rsidRDefault="00DA230C">
            <w:pPr>
              <w:pStyle w:val="TableParagraph"/>
              <w:spacing w:line="246" w:lineRule="exact"/>
              <w:ind w:left="102" w:right="57"/>
              <w:rPr>
                <w:rFonts w:ascii="Times New Roman" w:eastAsia="Times New Roman" w:hAnsi="Times New Roman" w:cs="Times New Roman"/>
                <w:lang w:val="nl-NL"/>
              </w:rPr>
            </w:pPr>
            <w:r>
              <w:rPr>
                <w:rFonts w:ascii="Times New Roman" w:eastAsia="Times New Roman" w:hAnsi="Times New Roman" w:cs="Times New Roman"/>
                <w:spacing w:val="-1"/>
                <w:lang w:val="hr-HR"/>
              </w:rPr>
              <w:t>Vaš liječnik Vam može povećati</w:t>
            </w:r>
          </w:p>
          <w:p w14:paraId="48C08144" w14:textId="77777777" w:rsidR="00134F69" w:rsidRDefault="00DA230C">
            <w:pPr>
              <w:pStyle w:val="TableParagraph"/>
              <w:spacing w:before="3" w:line="252" w:lineRule="exact"/>
              <w:ind w:left="102" w:right="55"/>
              <w:rPr>
                <w:rFonts w:ascii="Times New Roman" w:eastAsia="Times New Roman" w:hAnsi="Times New Roman" w:cs="Times New Roman"/>
                <w:lang w:val="nl-NL"/>
              </w:rPr>
            </w:pPr>
            <w:r>
              <w:rPr>
                <w:rFonts w:ascii="Times New Roman" w:eastAsia="Times New Roman" w:hAnsi="Times New Roman" w:cs="Times New Roman"/>
                <w:spacing w:val="-1"/>
                <w:lang w:val="hr-HR"/>
              </w:rPr>
              <w:t>doziranje na 40 mg svaki tjedan ili 80 mg svaki drugi tjedan.</w:t>
            </w:r>
          </w:p>
        </w:tc>
      </w:tr>
      <w:tr w:rsidR="00B41977" w:rsidRPr="00705B59" w14:paraId="2038F16C"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5E442FCD" w14:textId="77777777" w:rsidR="00B41977" w:rsidRDefault="00B41977">
            <w:pPr>
              <w:pStyle w:val="TableParagraph"/>
              <w:spacing w:line="246" w:lineRule="exact"/>
              <w:ind w:left="102" w:right="57"/>
              <w:rPr>
                <w:rFonts w:ascii="Times New Roman" w:eastAsia="Times New Roman" w:hAnsi="Times New Roman" w:cs="Times New Roman"/>
                <w:lang w:val="hr-HR"/>
              </w:rPr>
            </w:pPr>
            <w:r w:rsidRPr="006543DF">
              <w:rPr>
                <w:rFonts w:ascii="Times New Roman" w:eastAsia="Times New Roman" w:hAnsi="Times New Roman" w:cs="Times New Roman"/>
                <w:lang w:val="hr-HR"/>
              </w:rPr>
              <w:t>Djeca i adolescenti u dobi od 6 do 17 godina, tjelesne težine manje od 40 kg</w:t>
            </w:r>
          </w:p>
        </w:tc>
        <w:tc>
          <w:tcPr>
            <w:tcW w:w="3096" w:type="dxa"/>
            <w:tcBorders>
              <w:top w:val="single" w:sz="5" w:space="0" w:color="000000"/>
              <w:left w:val="single" w:sz="5" w:space="0" w:color="000000"/>
              <w:bottom w:val="single" w:sz="5" w:space="0" w:color="000000"/>
              <w:right w:val="single" w:sz="5" w:space="0" w:color="000000"/>
            </w:tcBorders>
          </w:tcPr>
          <w:p w14:paraId="78EAAFCC" w14:textId="77777777" w:rsidR="00B41977" w:rsidRPr="006543DF" w:rsidRDefault="00B41977" w:rsidP="00526D24">
            <w:pPr>
              <w:pStyle w:val="TableParagraph"/>
              <w:spacing w:line="246" w:lineRule="exact"/>
              <w:ind w:left="102" w:right="57"/>
              <w:rPr>
                <w:rFonts w:ascii="Times New Roman" w:eastAsia="Times New Roman" w:hAnsi="Times New Roman" w:cs="Times New Roman"/>
                <w:lang w:val="hr-HR"/>
              </w:rPr>
            </w:pPr>
            <w:r w:rsidRPr="006543DF">
              <w:rPr>
                <w:rFonts w:ascii="Times New Roman" w:eastAsia="Times New Roman" w:hAnsi="Times New Roman" w:cs="Times New Roman"/>
                <w:lang w:val="hr-HR"/>
              </w:rPr>
              <w:t>Prva doza je 40 mg, nakon čega dva tjedna kasnije slijedi 20 mg.</w:t>
            </w:r>
          </w:p>
          <w:p w14:paraId="5E672DA1" w14:textId="77777777" w:rsidR="00B41977" w:rsidRPr="006543DF" w:rsidRDefault="00B41977" w:rsidP="00526D24">
            <w:pPr>
              <w:pStyle w:val="TableParagraph"/>
              <w:spacing w:line="246" w:lineRule="exact"/>
              <w:ind w:left="102" w:right="57"/>
              <w:rPr>
                <w:rFonts w:ascii="Times New Roman" w:eastAsia="Times New Roman" w:hAnsi="Times New Roman" w:cs="Times New Roman"/>
                <w:lang w:val="hr-HR"/>
              </w:rPr>
            </w:pPr>
          </w:p>
          <w:p w14:paraId="374E5188" w14:textId="77777777" w:rsidR="00B41977" w:rsidRPr="006543DF" w:rsidRDefault="00B41977" w:rsidP="00526D24">
            <w:pPr>
              <w:pStyle w:val="TableParagraph"/>
              <w:spacing w:line="246" w:lineRule="exact"/>
              <w:ind w:left="102" w:right="57"/>
              <w:rPr>
                <w:rFonts w:ascii="Times New Roman" w:eastAsia="Times New Roman" w:hAnsi="Times New Roman" w:cs="Times New Roman"/>
                <w:lang w:val="hr-HR"/>
              </w:rPr>
            </w:pPr>
            <w:r w:rsidRPr="006543DF">
              <w:rPr>
                <w:rFonts w:ascii="Times New Roman" w:eastAsia="Times New Roman" w:hAnsi="Times New Roman" w:cs="Times New Roman"/>
                <w:lang w:val="hr-HR"/>
              </w:rPr>
              <w:t xml:space="preserve">Ako je potreban brži odgovor na liječenje, liječnik može propisati </w:t>
            </w:r>
            <w:r w:rsidRPr="006543DF">
              <w:rPr>
                <w:rFonts w:ascii="Times New Roman" w:eastAsia="Times New Roman" w:hAnsi="Times New Roman" w:cs="Times New Roman"/>
                <w:lang w:val="hr-HR"/>
              </w:rPr>
              <w:lastRenderedPageBreak/>
              <w:t>početnu dozu od 80 mg (dvije injekcije od 40 mg u jednom danu), nakon koje dva tjedna kasnije slijedi 40 mg.</w:t>
            </w:r>
          </w:p>
          <w:p w14:paraId="529A924A" w14:textId="77777777" w:rsidR="00B41977" w:rsidRPr="006543DF" w:rsidRDefault="00B41977" w:rsidP="00526D24">
            <w:pPr>
              <w:pStyle w:val="TableParagraph"/>
              <w:spacing w:line="246" w:lineRule="exact"/>
              <w:ind w:left="102" w:right="57"/>
              <w:rPr>
                <w:rFonts w:ascii="Times New Roman" w:eastAsia="Times New Roman" w:hAnsi="Times New Roman" w:cs="Times New Roman"/>
                <w:lang w:val="hr-HR"/>
              </w:rPr>
            </w:pPr>
          </w:p>
          <w:p w14:paraId="0EEB1074" w14:textId="77777777" w:rsidR="00B41977" w:rsidRPr="006543DF" w:rsidRDefault="00B41977" w:rsidP="00526D24">
            <w:pPr>
              <w:pStyle w:val="TableParagraph"/>
              <w:spacing w:line="246" w:lineRule="exact"/>
              <w:ind w:left="102" w:right="57"/>
              <w:rPr>
                <w:rFonts w:ascii="Times New Roman" w:eastAsia="Times New Roman" w:hAnsi="Times New Roman" w:cs="Times New Roman"/>
                <w:lang w:val="hr-HR"/>
              </w:rPr>
            </w:pPr>
            <w:r w:rsidRPr="006543DF">
              <w:rPr>
                <w:rFonts w:ascii="Times New Roman" w:eastAsia="Times New Roman" w:hAnsi="Times New Roman" w:cs="Times New Roman"/>
                <w:lang w:val="hr-HR"/>
              </w:rPr>
              <w:t>Nakon toga, uobičajena doza je 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6AE2F75F" w14:textId="77777777" w:rsidR="00B41977" w:rsidRPr="006543DF" w:rsidRDefault="00B41977">
            <w:pPr>
              <w:pStyle w:val="TableParagraph"/>
              <w:spacing w:line="246" w:lineRule="exact"/>
              <w:ind w:left="102" w:right="57"/>
              <w:rPr>
                <w:rFonts w:ascii="Times New Roman" w:eastAsia="Times New Roman" w:hAnsi="Times New Roman" w:cs="Times New Roman"/>
                <w:lang w:val="hr-HR"/>
              </w:rPr>
            </w:pPr>
            <w:r w:rsidRPr="006543DF">
              <w:rPr>
                <w:rFonts w:ascii="Times New Roman" w:eastAsia="Times New Roman" w:hAnsi="Times New Roman" w:cs="Times New Roman"/>
                <w:lang w:val="hr-HR"/>
              </w:rPr>
              <w:lastRenderedPageBreak/>
              <w:t>Vaš liječnik Vam može povećati učestalost doziranja na 20 mg svaki tjedan.</w:t>
            </w:r>
          </w:p>
        </w:tc>
      </w:tr>
    </w:tbl>
    <w:p w14:paraId="43928417" w14:textId="77777777" w:rsidR="00134F69" w:rsidRDefault="00134F69">
      <w:pPr>
        <w:spacing w:before="10" w:line="240" w:lineRule="exact"/>
        <w:rPr>
          <w:rFonts w:ascii="Times New Roman" w:hAnsi="Times New Roman" w:cs="Times New Roman"/>
          <w:sz w:val="24"/>
          <w:szCs w:val="24"/>
          <w:lang w:val="nl-NL"/>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14:paraId="11E22309"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66E2479C" w14:textId="77777777" w:rsidR="00134F69" w:rsidRDefault="00DA230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Ulcerozni kolitis</w:t>
            </w:r>
          </w:p>
        </w:tc>
      </w:tr>
      <w:tr w:rsidR="00134F69" w14:paraId="57143C6B"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2B66D14F"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227890A7" w14:textId="77777777" w:rsidR="00134F69" w:rsidRDefault="00DA230C">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06521F0D" w14:textId="77777777" w:rsidR="00134F69" w:rsidRDefault="00DA230C">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177DFB09"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14:paraId="2F4DCF4A"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3E5EBEE5"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53CE31DB" w14:textId="77777777" w:rsidR="00134F69" w:rsidRDefault="00DA230C" w:rsidP="00526D24">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Prva doza od 160 mg (četiri injekcije od 40</w:t>
            </w:r>
            <w:r w:rsidR="00526D2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mg u jednom danu ili dvije injekcije od 40 mg na dan tijekom dva uzastopna dana), nakon koje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80 mg (dvije injekcije od 40 mg u jednom danu).</w:t>
            </w:r>
          </w:p>
          <w:p w14:paraId="285B7028" w14:textId="77777777" w:rsidR="00134F69" w:rsidRDefault="00134F69">
            <w:pPr>
              <w:pStyle w:val="TableParagraph"/>
              <w:spacing w:before="17" w:line="240" w:lineRule="exact"/>
              <w:rPr>
                <w:rFonts w:ascii="Times New Roman" w:hAnsi="Times New Roman" w:cs="Times New Roman"/>
                <w:sz w:val="24"/>
                <w:szCs w:val="24"/>
              </w:rPr>
            </w:pPr>
          </w:p>
          <w:p w14:paraId="56EA80F4" w14:textId="77777777" w:rsidR="00134F69" w:rsidRDefault="00DA230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Nakon toga, uobičajena doza je 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7D61E2FC"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Vaš liječnik Vam može povećati doziranje na 40 mg svaki tjedan ili 80 mg svaki drugi tjedan.</w:t>
            </w:r>
          </w:p>
        </w:tc>
      </w:tr>
      <w:tr w:rsidR="00E410B3" w:rsidRPr="00705B59" w14:paraId="09815800"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57161988" w14:textId="77777777" w:rsidR="00E410B3" w:rsidRPr="00E410B3" w:rsidRDefault="00E410B3" w:rsidP="00E410B3">
            <w:pPr>
              <w:pStyle w:val="TableParagraph"/>
              <w:spacing w:line="246" w:lineRule="exact"/>
              <w:ind w:left="102" w:right="57"/>
              <w:rPr>
                <w:rFonts w:ascii="Times New Roman" w:eastAsia="Times New Roman" w:hAnsi="Times New Roman" w:cs="Times New Roman"/>
                <w:spacing w:val="-1"/>
                <w:lang w:val="hr-HR"/>
              </w:rPr>
            </w:pPr>
            <w:r w:rsidRPr="000A6522">
              <w:rPr>
                <w:rFonts w:ascii="Times New Roman" w:hAnsi="Times New Roman" w:cs="Times New Roman"/>
                <w:lang w:val="hr-HR"/>
              </w:rPr>
              <w:t>Djeca i adolescenti u dobi od 6 i više godina, tjelesne težine manje od 40 kg</w:t>
            </w:r>
          </w:p>
        </w:tc>
        <w:tc>
          <w:tcPr>
            <w:tcW w:w="3096" w:type="dxa"/>
            <w:tcBorders>
              <w:top w:val="single" w:sz="5" w:space="0" w:color="000000"/>
              <w:left w:val="single" w:sz="5" w:space="0" w:color="000000"/>
              <w:bottom w:val="single" w:sz="5" w:space="0" w:color="000000"/>
              <w:right w:val="single" w:sz="5" w:space="0" w:color="000000"/>
            </w:tcBorders>
          </w:tcPr>
          <w:p w14:paraId="05DE5379" w14:textId="77777777" w:rsidR="00E410B3" w:rsidRPr="000A6522" w:rsidRDefault="00E410B3" w:rsidP="006543DF">
            <w:pPr>
              <w:pStyle w:val="TableParagraph"/>
              <w:spacing w:line="246" w:lineRule="exact"/>
              <w:ind w:left="102" w:right="57"/>
              <w:rPr>
                <w:rFonts w:ascii="Times New Roman" w:hAnsi="Times New Roman" w:cs="Times New Roman"/>
                <w:lang w:val="hr-HR"/>
              </w:rPr>
            </w:pPr>
            <w:r w:rsidRPr="000A6522">
              <w:rPr>
                <w:rFonts w:ascii="Times New Roman" w:hAnsi="Times New Roman" w:cs="Times New Roman"/>
                <w:lang w:val="hr-HR"/>
              </w:rPr>
              <w:t>Prva doza je 80 mg (dvije injekcije od 40 mg u jednom danu), nakon koje</w:t>
            </w:r>
            <w:r w:rsidR="00F0225C">
              <w:rPr>
                <w:rFonts w:ascii="Times New Roman" w:hAnsi="Times New Roman" w:cs="Times New Roman"/>
                <w:lang w:val="hr-HR"/>
              </w:rPr>
              <w:t>,</w:t>
            </w:r>
            <w:r w:rsidRPr="000A6522">
              <w:rPr>
                <w:rFonts w:ascii="Times New Roman" w:hAnsi="Times New Roman" w:cs="Times New Roman"/>
                <w:lang w:val="hr-HR"/>
              </w:rPr>
              <w:t xml:space="preserve"> dva tjedna kasnije</w:t>
            </w:r>
            <w:r w:rsidR="00F0225C">
              <w:rPr>
                <w:rFonts w:ascii="Times New Roman" w:hAnsi="Times New Roman" w:cs="Times New Roman"/>
                <w:lang w:val="hr-HR"/>
              </w:rPr>
              <w:t>,</w:t>
            </w:r>
            <w:r w:rsidRPr="000A6522">
              <w:rPr>
                <w:rFonts w:ascii="Times New Roman" w:hAnsi="Times New Roman" w:cs="Times New Roman"/>
                <w:lang w:val="hr-HR"/>
              </w:rPr>
              <w:t xml:space="preserve"> slijedi 40 mg (jedna injekcija od 40 mg).</w:t>
            </w:r>
          </w:p>
          <w:p w14:paraId="3D34ECFF" w14:textId="77777777" w:rsidR="00E410B3" w:rsidRPr="000A6522" w:rsidRDefault="00E410B3" w:rsidP="00E410B3">
            <w:pPr>
              <w:numPr>
                <w:ilvl w:val="12"/>
                <w:numId w:val="0"/>
              </w:numPr>
              <w:ind w:right="-2"/>
              <w:rPr>
                <w:rFonts w:ascii="Times New Roman" w:hAnsi="Times New Roman" w:cs="Times New Roman"/>
                <w:lang w:val="hr-HR"/>
              </w:rPr>
            </w:pPr>
          </w:p>
          <w:p w14:paraId="3274DAA3" w14:textId="77777777" w:rsidR="00E410B3" w:rsidRPr="00E410B3" w:rsidRDefault="00E410B3" w:rsidP="00E410B3">
            <w:pPr>
              <w:pStyle w:val="TableParagraph"/>
              <w:spacing w:line="246" w:lineRule="exact"/>
              <w:ind w:left="102" w:right="57"/>
              <w:rPr>
                <w:rFonts w:ascii="Times New Roman" w:eastAsia="Times New Roman" w:hAnsi="Times New Roman" w:cs="Times New Roman"/>
                <w:spacing w:val="-1"/>
                <w:lang w:val="hr-HR"/>
              </w:rPr>
            </w:pPr>
            <w:r w:rsidRPr="000A6522">
              <w:rPr>
                <w:rFonts w:ascii="Times New Roman" w:hAnsi="Times New Roman" w:cs="Times New Roman"/>
                <w:lang w:val="hr-HR"/>
              </w:rPr>
              <w:t>Nakon toga, uobičajena doza je 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47F47D8D" w14:textId="77777777" w:rsidR="00E410B3" w:rsidRPr="00E410B3" w:rsidRDefault="00E410B3" w:rsidP="00E410B3">
            <w:pPr>
              <w:pStyle w:val="TableParagraph"/>
              <w:spacing w:line="246" w:lineRule="exact"/>
              <w:ind w:left="102" w:right="57"/>
              <w:rPr>
                <w:rFonts w:ascii="Times New Roman" w:eastAsia="Times New Roman" w:hAnsi="Times New Roman" w:cs="Times New Roman"/>
                <w:spacing w:val="-1"/>
                <w:lang w:val="hr-HR"/>
              </w:rPr>
            </w:pPr>
            <w:r w:rsidRPr="000A6522">
              <w:rPr>
                <w:rFonts w:ascii="Times New Roman" w:hAnsi="Times New Roman" w:cs="Times New Roman"/>
                <w:lang w:val="hr-HR"/>
              </w:rPr>
              <w:t xml:space="preserve">Trebali biste nastaviti uzimati svoju uobičajenu dozu lijeka </w:t>
            </w:r>
            <w:r>
              <w:rPr>
                <w:rFonts w:ascii="Times New Roman" w:hAnsi="Times New Roman" w:cs="Times New Roman"/>
                <w:lang w:val="hr-HR"/>
              </w:rPr>
              <w:t>Yuflyma</w:t>
            </w:r>
            <w:r w:rsidRPr="000A6522">
              <w:rPr>
                <w:rFonts w:ascii="Times New Roman" w:hAnsi="Times New Roman" w:cs="Times New Roman"/>
                <w:lang w:val="hr-HR"/>
              </w:rPr>
              <w:t xml:space="preserve"> čak i nakon što napunite 18 godina.</w:t>
            </w:r>
          </w:p>
        </w:tc>
      </w:tr>
      <w:tr w:rsidR="00E410B3" w:rsidRPr="00705B59" w14:paraId="7D4C5ED4"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4219C04E" w14:textId="77777777" w:rsidR="00E410B3" w:rsidRPr="00E410B3" w:rsidRDefault="00E410B3" w:rsidP="00E410B3">
            <w:pPr>
              <w:pStyle w:val="TableParagraph"/>
              <w:spacing w:line="246" w:lineRule="exact"/>
              <w:ind w:left="102" w:right="57"/>
              <w:rPr>
                <w:rFonts w:ascii="Times New Roman" w:eastAsia="Times New Roman" w:hAnsi="Times New Roman" w:cs="Times New Roman"/>
                <w:spacing w:val="-1"/>
                <w:lang w:val="hr-HR"/>
              </w:rPr>
            </w:pPr>
            <w:r w:rsidRPr="000A6522">
              <w:rPr>
                <w:rFonts w:ascii="Times New Roman" w:hAnsi="Times New Roman" w:cs="Times New Roman"/>
                <w:lang w:val="hr-HR"/>
              </w:rPr>
              <w:t>Djeca i adolescenti u dobi od 6 i više godina, tjelesne težine 40 kg ili više</w:t>
            </w:r>
          </w:p>
        </w:tc>
        <w:tc>
          <w:tcPr>
            <w:tcW w:w="3096" w:type="dxa"/>
            <w:tcBorders>
              <w:top w:val="single" w:sz="5" w:space="0" w:color="000000"/>
              <w:left w:val="single" w:sz="5" w:space="0" w:color="000000"/>
              <w:bottom w:val="single" w:sz="5" w:space="0" w:color="000000"/>
              <w:right w:val="single" w:sz="5" w:space="0" w:color="000000"/>
            </w:tcBorders>
          </w:tcPr>
          <w:p w14:paraId="70F35509" w14:textId="77777777" w:rsidR="00E410B3" w:rsidRPr="000A6522" w:rsidRDefault="00E410B3" w:rsidP="006543DF">
            <w:pPr>
              <w:pStyle w:val="TableParagraph"/>
              <w:spacing w:line="246" w:lineRule="exact"/>
              <w:ind w:left="102" w:right="57"/>
              <w:rPr>
                <w:rFonts w:ascii="Times New Roman" w:hAnsi="Times New Roman" w:cs="Times New Roman"/>
                <w:lang w:val="hr-HR"/>
              </w:rPr>
            </w:pPr>
            <w:r w:rsidRPr="000A6522">
              <w:rPr>
                <w:rFonts w:ascii="Times New Roman" w:hAnsi="Times New Roman" w:cs="Times New Roman"/>
                <w:lang w:val="hr-HR"/>
              </w:rPr>
              <w:t>Prva doza je 160 mg (četiri injekcije od 40 mg u jednom danu ili dvije injekcije od 40 mg na dan tijekom dva uzastopna dana), nakon koje</w:t>
            </w:r>
            <w:r w:rsidR="00F0225C">
              <w:rPr>
                <w:rFonts w:ascii="Times New Roman" w:hAnsi="Times New Roman" w:cs="Times New Roman"/>
                <w:lang w:val="hr-HR"/>
              </w:rPr>
              <w:t>,</w:t>
            </w:r>
            <w:r w:rsidRPr="000A6522">
              <w:rPr>
                <w:rFonts w:ascii="Times New Roman" w:hAnsi="Times New Roman" w:cs="Times New Roman"/>
                <w:lang w:val="hr-HR"/>
              </w:rPr>
              <w:t xml:space="preserve"> dva tjedna kasnije</w:t>
            </w:r>
            <w:r w:rsidR="00F0225C">
              <w:rPr>
                <w:rFonts w:ascii="Times New Roman" w:hAnsi="Times New Roman" w:cs="Times New Roman"/>
                <w:lang w:val="hr-HR"/>
              </w:rPr>
              <w:t>,</w:t>
            </w:r>
            <w:r w:rsidRPr="000A6522">
              <w:rPr>
                <w:rFonts w:ascii="Times New Roman" w:hAnsi="Times New Roman" w:cs="Times New Roman"/>
                <w:lang w:val="hr-HR"/>
              </w:rPr>
              <w:t xml:space="preserve"> slijedi 80 mg (dvije injekcije od 40 mg u jednom danu)</w:t>
            </w:r>
          </w:p>
          <w:p w14:paraId="42123F44" w14:textId="77777777" w:rsidR="00E410B3" w:rsidRPr="000A6522" w:rsidRDefault="00E410B3" w:rsidP="00E410B3">
            <w:pPr>
              <w:numPr>
                <w:ilvl w:val="12"/>
                <w:numId w:val="0"/>
              </w:numPr>
              <w:ind w:right="-2"/>
              <w:rPr>
                <w:rFonts w:ascii="Times New Roman" w:hAnsi="Times New Roman" w:cs="Times New Roman"/>
                <w:lang w:val="hr-HR"/>
              </w:rPr>
            </w:pPr>
          </w:p>
          <w:p w14:paraId="5111FD6D" w14:textId="77777777" w:rsidR="00E410B3" w:rsidRPr="00E410B3" w:rsidRDefault="00E410B3" w:rsidP="00E410B3">
            <w:pPr>
              <w:pStyle w:val="TableParagraph"/>
              <w:spacing w:line="246" w:lineRule="exact"/>
              <w:ind w:left="102" w:right="57"/>
              <w:rPr>
                <w:rFonts w:ascii="Times New Roman" w:eastAsia="Times New Roman" w:hAnsi="Times New Roman" w:cs="Times New Roman"/>
                <w:spacing w:val="-1"/>
                <w:lang w:val="hr-HR"/>
              </w:rPr>
            </w:pPr>
            <w:r w:rsidRPr="000A6522">
              <w:rPr>
                <w:rFonts w:ascii="Times New Roman" w:hAnsi="Times New Roman" w:cs="Times New Roman"/>
                <w:lang w:val="hr-HR"/>
              </w:rPr>
              <w:t>Nakon toga, uobičajena je doza je 80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3A3423C0" w14:textId="77777777" w:rsidR="00E410B3" w:rsidRPr="00E410B3" w:rsidRDefault="00E410B3" w:rsidP="00E410B3">
            <w:pPr>
              <w:pStyle w:val="TableParagraph"/>
              <w:spacing w:line="246" w:lineRule="exact"/>
              <w:ind w:left="102" w:right="57"/>
              <w:rPr>
                <w:rFonts w:ascii="Times New Roman" w:eastAsia="Times New Roman" w:hAnsi="Times New Roman" w:cs="Times New Roman"/>
                <w:spacing w:val="-1"/>
                <w:lang w:val="hr-HR"/>
              </w:rPr>
            </w:pPr>
            <w:r w:rsidRPr="000A6522">
              <w:rPr>
                <w:rFonts w:ascii="Times New Roman" w:hAnsi="Times New Roman" w:cs="Times New Roman"/>
                <w:lang w:val="hr-HR"/>
              </w:rPr>
              <w:t xml:space="preserve">Trebali biste nastaviti uzimati svoju uobičajenu dozu lijeka </w:t>
            </w:r>
            <w:r>
              <w:rPr>
                <w:rFonts w:ascii="Times New Roman" w:hAnsi="Times New Roman" w:cs="Times New Roman"/>
                <w:lang w:val="hr-HR"/>
              </w:rPr>
              <w:t>Yuflyma</w:t>
            </w:r>
            <w:r w:rsidRPr="000A6522">
              <w:rPr>
                <w:rFonts w:ascii="Times New Roman" w:hAnsi="Times New Roman" w:cs="Times New Roman"/>
                <w:lang w:val="hr-HR"/>
              </w:rPr>
              <w:t xml:space="preserve"> čak i nakon što napunite 18 godina.</w:t>
            </w:r>
          </w:p>
        </w:tc>
      </w:tr>
    </w:tbl>
    <w:p w14:paraId="75DEE24C" w14:textId="77777777" w:rsidR="00134F69" w:rsidRPr="000A6522" w:rsidRDefault="00134F69">
      <w:pPr>
        <w:spacing w:before="10" w:line="240" w:lineRule="exact"/>
        <w:rPr>
          <w:rFonts w:ascii="Times New Roman" w:hAnsi="Times New Roman" w:cs="Times New Roman"/>
          <w:sz w:val="24"/>
          <w:szCs w:val="24"/>
          <w:lang w:val="hr-H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14:paraId="49905AEE"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029C8469" w14:textId="77777777" w:rsidR="00134F69" w:rsidRDefault="00DA230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Nezarazni uveitis</w:t>
            </w:r>
          </w:p>
        </w:tc>
      </w:tr>
      <w:tr w:rsidR="00134F69" w14:paraId="3C70D04E"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41FD2B70"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28784367" w14:textId="77777777" w:rsidR="00134F69" w:rsidRDefault="00DA230C">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28BE867C" w14:textId="77777777" w:rsidR="00134F69" w:rsidRDefault="00DA230C">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303A0223"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14:paraId="479E4B1F"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4EF42723"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078E4BA6" w14:textId="77777777" w:rsidR="00134F69" w:rsidRDefault="00DA230C" w:rsidP="00526D24">
            <w:pPr>
              <w:pStyle w:val="TableParagraph"/>
              <w:spacing w:line="246" w:lineRule="exact"/>
              <w:ind w:left="102" w:right="57"/>
              <w:rPr>
                <w:rFonts w:ascii="Times New Roman" w:eastAsia="Times New Roman" w:hAnsi="Times New Roman" w:cs="Times New Roman"/>
                <w:lang w:val="nl-NL"/>
              </w:rPr>
            </w:pPr>
            <w:r>
              <w:rPr>
                <w:rFonts w:ascii="Times New Roman" w:eastAsia="Times New Roman" w:hAnsi="Times New Roman" w:cs="Times New Roman"/>
                <w:spacing w:val="-1"/>
                <w:lang w:val="hr-HR"/>
              </w:rPr>
              <w:t>Prva doza od 80 mg (dvije injekcije od 40 mg</w:t>
            </w:r>
            <w:r w:rsidR="00526D2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u jednom danu), nakon koje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40 mg</w:t>
            </w:r>
          </w:p>
          <w:p w14:paraId="78F8E24A" w14:textId="77777777" w:rsidR="00134F69" w:rsidRPr="000A6522" w:rsidRDefault="00DA230C">
            <w:pPr>
              <w:pStyle w:val="TableParagraph"/>
              <w:spacing w:line="249" w:lineRule="exact"/>
              <w:ind w:left="102" w:right="57"/>
              <w:rPr>
                <w:rFonts w:ascii="Times New Roman" w:eastAsia="Times New Roman" w:hAnsi="Times New Roman" w:cs="Times New Roman"/>
                <w:lang w:val="de-CH"/>
              </w:rPr>
            </w:pPr>
            <w:r>
              <w:rPr>
                <w:rFonts w:ascii="Times New Roman" w:eastAsia="Times New Roman" w:hAnsi="Times New Roman" w:cs="Times New Roman"/>
                <w:spacing w:val="-1"/>
                <w:lang w:val="hr-HR"/>
              </w:rPr>
              <w:t>počevši tjedan dana nakon prve</w:t>
            </w:r>
          </w:p>
          <w:p w14:paraId="7F0E198E" w14:textId="77777777" w:rsidR="00134F69" w:rsidRPr="000A6522" w:rsidRDefault="0069252C" w:rsidP="000237BA">
            <w:pPr>
              <w:pStyle w:val="TableParagraph"/>
              <w:spacing w:before="1"/>
              <w:ind w:left="102" w:right="57"/>
              <w:rPr>
                <w:rFonts w:ascii="Times New Roman" w:eastAsia="Times New Roman" w:hAnsi="Times New Roman" w:cs="Times New Roman"/>
                <w:lang w:val="de-CH"/>
              </w:rPr>
            </w:pPr>
            <w:r>
              <w:rPr>
                <w:rFonts w:ascii="Times New Roman" w:eastAsia="Times New Roman" w:hAnsi="Times New Roman" w:cs="Times New Roman"/>
                <w:lang w:val="hr-HR"/>
              </w:rPr>
              <w:t>doze.</w:t>
            </w:r>
          </w:p>
        </w:tc>
        <w:tc>
          <w:tcPr>
            <w:tcW w:w="3096" w:type="dxa"/>
            <w:tcBorders>
              <w:top w:val="single" w:sz="5" w:space="0" w:color="000000"/>
              <w:left w:val="single" w:sz="5" w:space="0" w:color="000000"/>
              <w:bottom w:val="single" w:sz="5" w:space="0" w:color="000000"/>
              <w:right w:val="single" w:sz="5" w:space="0" w:color="000000"/>
            </w:tcBorders>
          </w:tcPr>
          <w:p w14:paraId="5AF75359" w14:textId="77777777" w:rsidR="00134F69" w:rsidRPr="000A6522" w:rsidRDefault="00DA230C">
            <w:pPr>
              <w:pStyle w:val="TableParagraph"/>
              <w:spacing w:line="246" w:lineRule="exact"/>
              <w:ind w:left="102" w:right="57"/>
              <w:rPr>
                <w:rFonts w:ascii="Times New Roman" w:eastAsia="Times New Roman" w:hAnsi="Times New Roman" w:cs="Times New Roman"/>
                <w:lang w:val="de-CH"/>
              </w:rPr>
            </w:pPr>
            <w:r>
              <w:rPr>
                <w:rFonts w:ascii="Times New Roman" w:eastAsia="Times New Roman" w:hAnsi="Times New Roman" w:cs="Times New Roman"/>
                <w:spacing w:val="-1"/>
                <w:lang w:val="hr-HR"/>
              </w:rPr>
              <w:t>Uz lijek Yuflyma mogu se nastaviti primjenjivati kortikosteroidi ili drugi lijekovi koji utječu na imunološki sustav.</w:t>
            </w:r>
          </w:p>
          <w:p w14:paraId="5D45536C" w14:textId="77777777" w:rsidR="00134F69" w:rsidRDefault="00DA230C">
            <w:pPr>
              <w:pStyle w:val="TableParagraph"/>
              <w:spacing w:before="1"/>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Yuflyma se može primjenjivati i sama.</w:t>
            </w:r>
          </w:p>
        </w:tc>
      </w:tr>
      <w:tr w:rsidR="00B41977" w:rsidRPr="00705B59" w14:paraId="6A80E76A"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1EB4CBE4"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sidRPr="006543DF">
              <w:rPr>
                <w:rFonts w:ascii="Times New Roman" w:eastAsia="Times New Roman" w:hAnsi="Times New Roman" w:cs="Times New Roman"/>
                <w:spacing w:val="-1"/>
                <w:lang w:val="hr-HR"/>
              </w:rPr>
              <w:t>Djeca i adolescenti u dobi od 2 i više godina, tjelesne težine manje od 30 kg</w:t>
            </w:r>
          </w:p>
        </w:tc>
        <w:tc>
          <w:tcPr>
            <w:tcW w:w="3096" w:type="dxa"/>
            <w:tcBorders>
              <w:top w:val="single" w:sz="5" w:space="0" w:color="000000"/>
              <w:left w:val="single" w:sz="5" w:space="0" w:color="000000"/>
              <w:bottom w:val="single" w:sz="5" w:space="0" w:color="000000"/>
              <w:right w:val="single" w:sz="5" w:space="0" w:color="000000"/>
            </w:tcBorders>
          </w:tcPr>
          <w:p w14:paraId="18FEA553" w14:textId="77777777" w:rsidR="00B41977" w:rsidRDefault="00B41977" w:rsidP="00AD0FA3">
            <w:pPr>
              <w:pStyle w:val="TableParagraph"/>
              <w:spacing w:line="246" w:lineRule="exact"/>
              <w:ind w:left="102" w:right="57"/>
              <w:rPr>
                <w:rFonts w:ascii="Times New Roman" w:eastAsia="Times New Roman" w:hAnsi="Times New Roman" w:cs="Times New Roman"/>
                <w:spacing w:val="-1"/>
                <w:lang w:val="hr-HR"/>
              </w:rPr>
            </w:pPr>
            <w:r w:rsidRPr="006543DF">
              <w:rPr>
                <w:rFonts w:ascii="Times New Roman" w:eastAsia="Times New Roman" w:hAnsi="Times New Roman" w:cs="Times New Roman"/>
                <w:spacing w:val="-1"/>
                <w:lang w:val="hr-HR"/>
              </w:rPr>
              <w:t>20 mg svak</w:t>
            </w:r>
            <w:r w:rsidR="003204F1">
              <w:rPr>
                <w:rFonts w:ascii="Times New Roman" w:eastAsia="Times New Roman" w:hAnsi="Times New Roman" w:cs="Times New Roman"/>
                <w:spacing w:val="-1"/>
                <w:lang w:val="hr-HR"/>
              </w:rPr>
              <w:t>i</w:t>
            </w:r>
            <w:r w:rsidRPr="006543DF">
              <w:rPr>
                <w:rFonts w:ascii="Times New Roman" w:eastAsia="Times New Roman" w:hAnsi="Times New Roman" w:cs="Times New Roman"/>
                <w:spacing w:val="-1"/>
                <w:lang w:val="hr-HR"/>
              </w:rPr>
              <w:t xml:space="preserve"> drugi tjedan</w:t>
            </w:r>
          </w:p>
        </w:tc>
        <w:tc>
          <w:tcPr>
            <w:tcW w:w="3096" w:type="dxa"/>
            <w:tcBorders>
              <w:top w:val="single" w:sz="5" w:space="0" w:color="000000"/>
              <w:left w:val="single" w:sz="5" w:space="0" w:color="000000"/>
              <w:bottom w:val="single" w:sz="5" w:space="0" w:color="000000"/>
              <w:right w:val="single" w:sz="5" w:space="0" w:color="000000"/>
            </w:tcBorders>
          </w:tcPr>
          <w:p w14:paraId="7C191D2B"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sidRPr="006543DF">
              <w:rPr>
                <w:rFonts w:ascii="Times New Roman" w:eastAsia="Times New Roman" w:hAnsi="Times New Roman" w:cs="Times New Roman"/>
                <w:spacing w:val="-1"/>
                <w:lang w:val="hr-HR"/>
              </w:rPr>
              <w:t xml:space="preserve">Liječnik će Vam možda propisati početnu dozu od 40 mg, koja će se primijeniti tjedan dana prije </w:t>
            </w:r>
            <w:r w:rsidRPr="006543DF">
              <w:rPr>
                <w:rFonts w:ascii="Times New Roman" w:eastAsia="Times New Roman" w:hAnsi="Times New Roman" w:cs="Times New Roman"/>
                <w:spacing w:val="-1"/>
                <w:lang w:val="hr-HR"/>
              </w:rPr>
              <w:lastRenderedPageBreak/>
              <w:t xml:space="preserve">početka primjene uobičajene doze od 20 mg svaki drugi tjedan. Preporučuje se primjenjivati lijek </w:t>
            </w:r>
            <w:r w:rsidR="00934DBC">
              <w:rPr>
                <w:rFonts w:ascii="Times New Roman" w:eastAsia="Times New Roman" w:hAnsi="Times New Roman" w:cs="Times New Roman"/>
                <w:spacing w:val="-1"/>
                <w:lang w:val="hr-HR"/>
              </w:rPr>
              <w:t>Yuflyma</w:t>
            </w:r>
            <w:r w:rsidRPr="006543DF">
              <w:rPr>
                <w:rFonts w:ascii="Times New Roman" w:eastAsia="Times New Roman" w:hAnsi="Times New Roman" w:cs="Times New Roman"/>
                <w:spacing w:val="-1"/>
                <w:lang w:val="hr-HR"/>
              </w:rPr>
              <w:t xml:space="preserve"> u kombinaciji s metotreksatom.</w:t>
            </w:r>
          </w:p>
        </w:tc>
      </w:tr>
      <w:tr w:rsidR="00B41977" w:rsidRPr="00705B59" w14:paraId="6E8E33B4"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6E3AC3D1" w14:textId="77777777" w:rsidR="00B41977" w:rsidRDefault="00B41977" w:rsidP="00B41977">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lastRenderedPageBreak/>
              <w:t>Djeca i adolescenti u dobi od</w:t>
            </w:r>
          </w:p>
          <w:p w14:paraId="5F7721DC" w14:textId="77777777" w:rsidR="00B41977" w:rsidRDefault="00B41977" w:rsidP="00B41977">
            <w:pPr>
              <w:pStyle w:val="TableParagraph"/>
              <w:spacing w:before="1" w:line="254" w:lineRule="exact"/>
              <w:ind w:left="102" w:right="168"/>
              <w:rPr>
                <w:rFonts w:ascii="Times New Roman" w:eastAsia="Times New Roman" w:hAnsi="Times New Roman" w:cs="Times New Roman"/>
                <w:lang w:val="it-IT"/>
              </w:rPr>
            </w:pPr>
            <w:r>
              <w:rPr>
                <w:rFonts w:ascii="Times New Roman" w:eastAsia="Times New Roman" w:hAnsi="Times New Roman" w:cs="Times New Roman"/>
                <w:lang w:val="hr-HR"/>
              </w:rPr>
              <w:t xml:space="preserve">2 i više godina, tjelesne težine </w:t>
            </w:r>
            <w:r w:rsidR="003204F1">
              <w:rPr>
                <w:rFonts w:ascii="Times New Roman" w:eastAsia="Times New Roman" w:hAnsi="Times New Roman" w:cs="Times New Roman"/>
                <w:lang w:val="hr-HR"/>
              </w:rPr>
              <w:t>naj</w:t>
            </w:r>
            <w:r>
              <w:rPr>
                <w:rFonts w:ascii="Times New Roman" w:eastAsia="Times New Roman" w:hAnsi="Times New Roman" w:cs="Times New Roman"/>
                <w:lang w:val="hr-HR"/>
              </w:rPr>
              <w:t>manje 30 kg</w:t>
            </w:r>
          </w:p>
        </w:tc>
        <w:tc>
          <w:tcPr>
            <w:tcW w:w="3096" w:type="dxa"/>
            <w:tcBorders>
              <w:top w:val="single" w:sz="5" w:space="0" w:color="000000"/>
              <w:left w:val="single" w:sz="5" w:space="0" w:color="000000"/>
              <w:bottom w:val="single" w:sz="5" w:space="0" w:color="000000"/>
              <w:right w:val="single" w:sz="5" w:space="0" w:color="000000"/>
            </w:tcBorders>
          </w:tcPr>
          <w:p w14:paraId="785AD55A" w14:textId="77777777" w:rsidR="00B41977" w:rsidRPr="0003162E" w:rsidRDefault="00B41977" w:rsidP="00B41977">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lang w:val="hr-HR"/>
              </w:rPr>
              <w:t>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4FB7D521" w14:textId="77777777" w:rsidR="00B41977" w:rsidRPr="0003162E" w:rsidRDefault="00B41977" w:rsidP="00B41977">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Liječnik će Vam možda propisati</w:t>
            </w:r>
          </w:p>
          <w:p w14:paraId="5A784182" w14:textId="77777777" w:rsidR="00B41977" w:rsidRPr="0003162E" w:rsidRDefault="00B41977" w:rsidP="00B41977">
            <w:pPr>
              <w:pStyle w:val="TableParagraph"/>
              <w:spacing w:before="1" w:line="254"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početnu dozu od 80 mg, koja će se primijeniti tjedan dana prije</w:t>
            </w:r>
          </w:p>
          <w:p w14:paraId="5275EEFE" w14:textId="77777777" w:rsidR="00B41977" w:rsidRDefault="00B41977" w:rsidP="00B41977">
            <w:pPr>
              <w:pStyle w:val="TableParagraph"/>
              <w:spacing w:line="249" w:lineRule="exact"/>
              <w:ind w:left="102" w:right="57"/>
              <w:rPr>
                <w:rFonts w:ascii="Times New Roman" w:eastAsia="Times New Roman" w:hAnsi="Times New Roman" w:cs="Times New Roman"/>
                <w:lang w:val="hr-HR"/>
              </w:rPr>
            </w:pPr>
            <w:r>
              <w:rPr>
                <w:rFonts w:ascii="Times New Roman" w:eastAsia="Times New Roman" w:hAnsi="Times New Roman" w:cs="Times New Roman"/>
                <w:spacing w:val="-1"/>
                <w:lang w:val="hr-HR"/>
              </w:rPr>
              <w:t>početka primjene uobičajene doze od</w:t>
            </w:r>
            <w:r>
              <w:rPr>
                <w:rFonts w:ascii="Times New Roman" w:eastAsia="Times New Roman" w:hAnsi="Times New Roman" w:cs="Times New Roman"/>
                <w:lang w:val="hr-HR"/>
              </w:rPr>
              <w:t xml:space="preserve"> 40 mg svaki drugi tjedan.</w:t>
            </w:r>
          </w:p>
          <w:p w14:paraId="115E6D27" w14:textId="77777777" w:rsidR="00B41977" w:rsidRPr="000A6522" w:rsidRDefault="00B41977" w:rsidP="00B41977">
            <w:pPr>
              <w:pStyle w:val="TableParagraph"/>
              <w:spacing w:line="249" w:lineRule="exact"/>
              <w:ind w:left="102" w:right="57"/>
              <w:rPr>
                <w:rFonts w:ascii="Times New Roman" w:eastAsia="Times New Roman" w:hAnsi="Times New Roman" w:cs="Times New Roman"/>
                <w:lang w:val="hr-HR"/>
              </w:rPr>
            </w:pPr>
            <w:r>
              <w:rPr>
                <w:rFonts w:ascii="Times New Roman" w:eastAsia="Times New Roman" w:hAnsi="Times New Roman" w:cs="Times New Roman"/>
                <w:lang w:val="hr-HR"/>
              </w:rPr>
              <w:t>Preporučuje se primjenjivati lijek Yuflyma u kombinaciji s metotreksatom.</w:t>
            </w:r>
          </w:p>
        </w:tc>
      </w:tr>
    </w:tbl>
    <w:p w14:paraId="6062659E" w14:textId="77777777" w:rsidR="00134F69" w:rsidRPr="000A6522" w:rsidRDefault="00134F69">
      <w:pPr>
        <w:pStyle w:val="a3"/>
        <w:rPr>
          <w:lang w:val="hr-HR"/>
        </w:rPr>
      </w:pPr>
    </w:p>
    <w:p w14:paraId="39E14786" w14:textId="77777777" w:rsidR="00134F69" w:rsidRPr="000A6522" w:rsidRDefault="00DA230C">
      <w:pPr>
        <w:pStyle w:val="a3"/>
        <w:rPr>
          <w:b/>
          <w:lang w:val="hr-HR"/>
        </w:rPr>
      </w:pPr>
      <w:r>
        <w:rPr>
          <w:rFonts w:eastAsia="Times New Roman"/>
          <w:b/>
          <w:bCs/>
          <w:lang w:val="hr-HR"/>
        </w:rPr>
        <w:t>Način i put primjene</w:t>
      </w:r>
    </w:p>
    <w:p w14:paraId="1281B374" w14:textId="77777777" w:rsidR="00134F69" w:rsidRPr="000A6522" w:rsidRDefault="00134F69">
      <w:pPr>
        <w:spacing w:before="9" w:line="240" w:lineRule="exact"/>
        <w:rPr>
          <w:rFonts w:ascii="Times New Roman" w:hAnsi="Times New Roman" w:cs="Times New Roman"/>
          <w:sz w:val="24"/>
          <w:szCs w:val="24"/>
          <w:lang w:val="hr-HR"/>
        </w:rPr>
      </w:pPr>
    </w:p>
    <w:p w14:paraId="14CE1F77" w14:textId="77777777" w:rsidR="00134F69" w:rsidRPr="000A6522" w:rsidRDefault="00DA230C">
      <w:pPr>
        <w:pStyle w:val="a3"/>
        <w:rPr>
          <w:lang w:val="hr-HR"/>
        </w:rPr>
      </w:pPr>
      <w:r>
        <w:rPr>
          <w:rFonts w:eastAsia="Times New Roman"/>
          <w:lang w:val="hr-HR"/>
        </w:rPr>
        <w:t>Yuflyma se primjenjuje injekcijom pod kožu (supkutana injekcija).</w:t>
      </w:r>
    </w:p>
    <w:p w14:paraId="4299E628" w14:textId="77777777" w:rsidR="00134F69" w:rsidRPr="000A6522" w:rsidRDefault="00134F69">
      <w:pPr>
        <w:spacing w:before="18" w:line="240" w:lineRule="exact"/>
        <w:rPr>
          <w:rFonts w:ascii="Times New Roman" w:hAnsi="Times New Roman" w:cs="Times New Roman"/>
          <w:sz w:val="24"/>
          <w:szCs w:val="24"/>
          <w:lang w:val="hr-HR"/>
        </w:rPr>
      </w:pPr>
    </w:p>
    <w:p w14:paraId="251F62C7" w14:textId="77777777" w:rsidR="00134F69" w:rsidRPr="000A6522" w:rsidRDefault="00DA230C">
      <w:pPr>
        <w:pStyle w:val="a3"/>
        <w:rPr>
          <w:b/>
          <w:lang w:val="hr-HR"/>
        </w:rPr>
      </w:pPr>
      <w:r>
        <w:rPr>
          <w:rFonts w:eastAsia="Times New Roman"/>
          <w:b/>
          <w:bCs/>
          <w:lang w:val="hr-HR"/>
        </w:rPr>
        <w:t xml:space="preserve">Detaljne upute o tome kako ubrizgati lijek Yuflyma </w:t>
      </w:r>
      <w:r w:rsidRPr="00A4383D">
        <w:rPr>
          <w:rFonts w:eastAsia="Times New Roman"/>
          <w:b/>
          <w:lang w:val="hr-HR"/>
        </w:rPr>
        <w:t>nalaze se u dijelu 7 „</w:t>
      </w:r>
      <w:r w:rsidR="00964D58" w:rsidRPr="00964D58">
        <w:rPr>
          <w:rFonts w:eastAsia="Times New Roman"/>
          <w:b/>
          <w:lang w:val="hr-HR"/>
        </w:rPr>
        <w:t>Upute za upotrebu</w:t>
      </w:r>
      <w:r w:rsidRPr="00A4383D">
        <w:rPr>
          <w:rFonts w:eastAsia="Times New Roman"/>
          <w:b/>
          <w:lang w:val="hr-HR"/>
        </w:rPr>
        <w:t>”.</w:t>
      </w:r>
    </w:p>
    <w:p w14:paraId="401D2264" w14:textId="77777777" w:rsidR="00134F69" w:rsidRPr="000A6522" w:rsidRDefault="00134F69">
      <w:pPr>
        <w:pStyle w:val="a3"/>
        <w:rPr>
          <w:b/>
          <w:lang w:val="hr-HR"/>
        </w:rPr>
      </w:pPr>
    </w:p>
    <w:p w14:paraId="38BD35B6" w14:textId="77777777" w:rsidR="00134F69" w:rsidRPr="000A6522" w:rsidRDefault="00DA230C">
      <w:pPr>
        <w:pStyle w:val="a3"/>
        <w:rPr>
          <w:b/>
          <w:lang w:val="hr-HR"/>
        </w:rPr>
      </w:pPr>
      <w:r>
        <w:rPr>
          <w:rFonts w:eastAsia="Times New Roman"/>
          <w:b/>
          <w:bCs/>
          <w:lang w:val="hr-HR"/>
        </w:rPr>
        <w:t xml:space="preserve">Ako primijenite više lijeka </w:t>
      </w:r>
      <w:r w:rsidRPr="004440E0">
        <w:rPr>
          <w:rFonts w:eastAsia="Times New Roman"/>
          <w:b/>
          <w:bCs/>
          <w:lang w:val="hr-HR"/>
        </w:rPr>
        <w:t xml:space="preserve">Yuflyma </w:t>
      </w:r>
      <w:r w:rsidRPr="00A4383D">
        <w:rPr>
          <w:rFonts w:eastAsia="Times New Roman"/>
          <w:b/>
          <w:lang w:val="hr-HR"/>
        </w:rPr>
        <w:t>nego što ste trebali</w:t>
      </w:r>
    </w:p>
    <w:p w14:paraId="4DC269B9" w14:textId="77777777" w:rsidR="00134F69" w:rsidRPr="000A6522" w:rsidRDefault="00134F69">
      <w:pPr>
        <w:pStyle w:val="a3"/>
        <w:rPr>
          <w:lang w:val="hr-HR"/>
        </w:rPr>
      </w:pPr>
    </w:p>
    <w:p w14:paraId="365EB98C" w14:textId="77777777" w:rsidR="00134F69" w:rsidRDefault="00DA230C">
      <w:pPr>
        <w:pStyle w:val="a3"/>
        <w:rPr>
          <w:lang w:val="hr-HR"/>
        </w:rPr>
      </w:pPr>
      <w:r>
        <w:rPr>
          <w:rFonts w:eastAsia="Times New Roman"/>
          <w:lang w:val="hr-HR"/>
        </w:rPr>
        <w:t>Ako slučajno primijenite lijek Yuflyma češće nego je to preporučio liječnik ili ljekarnik, nazovite liječnika ili ljekarnika i obavijestite ih da ste uzeli veću količinu. Vanjsko pakiranje lijeka uvijek ponesite sa sobom, čak i ako je prazno.</w:t>
      </w:r>
    </w:p>
    <w:p w14:paraId="6B00F371" w14:textId="77777777" w:rsidR="00134F69" w:rsidRDefault="00134F69">
      <w:pPr>
        <w:spacing w:before="18" w:line="240" w:lineRule="exact"/>
        <w:rPr>
          <w:rFonts w:ascii="Times New Roman" w:hAnsi="Times New Roman" w:cs="Times New Roman"/>
          <w:b/>
          <w:sz w:val="24"/>
          <w:szCs w:val="24"/>
          <w:lang w:val="hr-HR"/>
        </w:rPr>
      </w:pPr>
    </w:p>
    <w:p w14:paraId="1E88301D" w14:textId="77777777" w:rsidR="00134F69" w:rsidRDefault="00DA230C">
      <w:pPr>
        <w:pStyle w:val="a3"/>
        <w:rPr>
          <w:b/>
          <w:lang w:val="hr-HR"/>
        </w:rPr>
      </w:pPr>
      <w:r>
        <w:rPr>
          <w:rFonts w:eastAsia="Times New Roman"/>
          <w:b/>
          <w:bCs/>
          <w:lang w:val="hr-HR"/>
        </w:rPr>
        <w:t xml:space="preserve">Ako </w:t>
      </w:r>
      <w:r w:rsidR="003204F1">
        <w:rPr>
          <w:rFonts w:eastAsia="Times New Roman"/>
          <w:b/>
          <w:bCs/>
          <w:lang w:val="hr-HR"/>
        </w:rPr>
        <w:t xml:space="preserve">ste </w:t>
      </w:r>
      <w:r>
        <w:rPr>
          <w:rFonts w:eastAsia="Times New Roman"/>
          <w:b/>
          <w:bCs/>
          <w:lang w:val="hr-HR"/>
        </w:rPr>
        <w:t>zaboravi</w:t>
      </w:r>
      <w:r w:rsidR="003204F1">
        <w:rPr>
          <w:rFonts w:eastAsia="Times New Roman"/>
          <w:b/>
          <w:bCs/>
          <w:lang w:val="hr-HR"/>
        </w:rPr>
        <w:t>li</w:t>
      </w:r>
      <w:r>
        <w:rPr>
          <w:rFonts w:eastAsia="Times New Roman"/>
          <w:b/>
          <w:bCs/>
          <w:lang w:val="hr-HR"/>
        </w:rPr>
        <w:t xml:space="preserve"> primijeniti lijek Yuflyma</w:t>
      </w:r>
    </w:p>
    <w:p w14:paraId="69AA77F6" w14:textId="77777777" w:rsidR="00134F69" w:rsidRDefault="00134F69">
      <w:pPr>
        <w:spacing w:before="9" w:line="240" w:lineRule="exact"/>
        <w:rPr>
          <w:rFonts w:ascii="Times New Roman" w:hAnsi="Times New Roman" w:cs="Times New Roman"/>
          <w:sz w:val="24"/>
          <w:szCs w:val="24"/>
          <w:lang w:val="hr-HR"/>
        </w:rPr>
      </w:pPr>
    </w:p>
    <w:p w14:paraId="4BC917BF" w14:textId="77777777" w:rsidR="00134F69" w:rsidRDefault="00DA230C">
      <w:pPr>
        <w:pStyle w:val="a3"/>
        <w:rPr>
          <w:lang w:val="hr-HR"/>
        </w:rPr>
      </w:pPr>
      <w:r>
        <w:rPr>
          <w:rFonts w:eastAsia="Times New Roman"/>
          <w:lang w:val="hr-HR"/>
        </w:rPr>
        <w:t>Zaboravite li primijeniti injekciju, sljedeću dozu lijeka Yuflyma morate ubrizgati čim se sjetite. Zatim sljedeću dozu ubrizgajte onog dana kako je to prvotno bilo predviđeno, kao da niste zaboravili dozu.</w:t>
      </w:r>
    </w:p>
    <w:p w14:paraId="7CA0CC21" w14:textId="77777777" w:rsidR="00134F69" w:rsidRDefault="00134F69">
      <w:pPr>
        <w:spacing w:before="18" w:line="240" w:lineRule="exact"/>
        <w:rPr>
          <w:rFonts w:ascii="Times New Roman" w:hAnsi="Times New Roman" w:cs="Times New Roman"/>
          <w:sz w:val="24"/>
          <w:szCs w:val="24"/>
          <w:lang w:val="hr-HR"/>
        </w:rPr>
      </w:pPr>
    </w:p>
    <w:p w14:paraId="3FC414B6" w14:textId="77777777" w:rsidR="00134F69" w:rsidRDefault="00DA230C">
      <w:pPr>
        <w:pStyle w:val="a3"/>
        <w:rPr>
          <w:b/>
          <w:lang w:val="hr-HR"/>
        </w:rPr>
      </w:pPr>
      <w:r>
        <w:rPr>
          <w:rFonts w:eastAsia="Times New Roman"/>
          <w:b/>
          <w:bCs/>
          <w:lang w:val="hr-HR"/>
        </w:rPr>
        <w:t>Ako prestanete primjenjivati lijek Yuflyma</w:t>
      </w:r>
    </w:p>
    <w:p w14:paraId="605B545F" w14:textId="77777777" w:rsidR="00134F69" w:rsidRDefault="00134F69">
      <w:pPr>
        <w:spacing w:before="6" w:line="240" w:lineRule="exact"/>
        <w:rPr>
          <w:rFonts w:ascii="Times New Roman" w:hAnsi="Times New Roman" w:cs="Times New Roman"/>
          <w:sz w:val="24"/>
          <w:szCs w:val="24"/>
          <w:lang w:val="hr-HR"/>
        </w:rPr>
      </w:pPr>
    </w:p>
    <w:p w14:paraId="2AC09A94" w14:textId="77777777" w:rsidR="00134F69" w:rsidRDefault="00DA230C">
      <w:pPr>
        <w:pStyle w:val="a3"/>
        <w:rPr>
          <w:lang w:val="hr-HR"/>
        </w:rPr>
      </w:pPr>
      <w:r>
        <w:rPr>
          <w:rFonts w:eastAsia="Times New Roman"/>
          <w:lang w:val="hr-HR"/>
        </w:rPr>
        <w:t>Odluku o prekidu primjene lijeka Yuflyma potrebno je raspraviti sa svojim liječnikom. Simptomi se mogu vratiti ako prestanete primjenjivati lijek Yuflyma.</w:t>
      </w:r>
    </w:p>
    <w:p w14:paraId="39F6DFFB" w14:textId="77777777" w:rsidR="00134F69" w:rsidRDefault="00134F69">
      <w:pPr>
        <w:spacing w:before="12" w:line="240" w:lineRule="exact"/>
        <w:rPr>
          <w:rFonts w:ascii="Times New Roman" w:hAnsi="Times New Roman" w:cs="Times New Roman"/>
          <w:sz w:val="24"/>
          <w:szCs w:val="24"/>
          <w:lang w:val="hr-HR"/>
        </w:rPr>
      </w:pPr>
    </w:p>
    <w:p w14:paraId="4EFB6D36" w14:textId="77777777" w:rsidR="00134F69" w:rsidRDefault="00DA230C">
      <w:pPr>
        <w:pStyle w:val="a3"/>
        <w:rPr>
          <w:lang w:val="hr-HR"/>
        </w:rPr>
      </w:pPr>
      <w:r>
        <w:rPr>
          <w:rFonts w:eastAsia="Times New Roman"/>
          <w:lang w:val="hr-HR"/>
        </w:rPr>
        <w:t>U slučaju bilo kakvih pitanja u vezi s primjenom ovog lijeka, obratite se liječniku ili ljekarniku.</w:t>
      </w:r>
    </w:p>
    <w:p w14:paraId="1E997FF8" w14:textId="77777777" w:rsidR="00134F69" w:rsidRDefault="00134F69">
      <w:pPr>
        <w:spacing w:line="110" w:lineRule="exact"/>
        <w:rPr>
          <w:rFonts w:ascii="Times New Roman" w:hAnsi="Times New Roman" w:cs="Times New Roman"/>
          <w:sz w:val="11"/>
          <w:szCs w:val="11"/>
          <w:lang w:val="hr-HR"/>
        </w:rPr>
      </w:pPr>
    </w:p>
    <w:p w14:paraId="01CF0E49" w14:textId="77777777" w:rsidR="00134F69" w:rsidRDefault="00134F69">
      <w:pPr>
        <w:spacing w:line="200" w:lineRule="exact"/>
        <w:rPr>
          <w:rFonts w:ascii="Times New Roman" w:hAnsi="Times New Roman" w:cs="Times New Roman"/>
          <w:sz w:val="20"/>
          <w:szCs w:val="20"/>
          <w:lang w:val="hr-HR"/>
        </w:rPr>
      </w:pPr>
    </w:p>
    <w:p w14:paraId="7F63BB0A" w14:textId="77777777" w:rsidR="00134F69" w:rsidRDefault="00DA230C">
      <w:pPr>
        <w:pStyle w:val="a4"/>
        <w:numPr>
          <w:ilvl w:val="0"/>
          <w:numId w:val="33"/>
        </w:numPr>
        <w:spacing w:before="18" w:line="240" w:lineRule="exact"/>
        <w:ind w:left="357" w:hanging="357"/>
        <w:rPr>
          <w:rFonts w:ascii="Times New Roman" w:hAnsi="Times New Roman" w:cs="Times New Roman"/>
          <w:b/>
        </w:rPr>
      </w:pPr>
      <w:r>
        <w:rPr>
          <w:rFonts w:ascii="Times New Roman" w:eastAsia="Times New Roman" w:hAnsi="Times New Roman" w:cs="Times New Roman"/>
          <w:b/>
          <w:bCs/>
          <w:lang w:val="hr-HR"/>
        </w:rPr>
        <w:t>Moguće nuspojave</w:t>
      </w:r>
    </w:p>
    <w:p w14:paraId="300B7B80" w14:textId="77777777" w:rsidR="00134F69" w:rsidRDefault="00134F69">
      <w:pPr>
        <w:spacing w:before="12" w:line="240" w:lineRule="exact"/>
        <w:rPr>
          <w:rFonts w:ascii="Times New Roman" w:hAnsi="Times New Roman" w:cs="Times New Roman"/>
          <w:sz w:val="24"/>
          <w:szCs w:val="24"/>
        </w:rPr>
      </w:pPr>
    </w:p>
    <w:p w14:paraId="438DBAA3" w14:textId="77777777" w:rsidR="00134F69" w:rsidRDefault="00DA230C">
      <w:pPr>
        <w:pStyle w:val="a3"/>
        <w:rPr>
          <w:lang w:val="hr-HR"/>
        </w:rPr>
      </w:pPr>
      <w:r>
        <w:rPr>
          <w:rFonts w:eastAsia="Times New Roman"/>
          <w:lang w:val="hr-HR"/>
        </w:rPr>
        <w:t>Kao i svi lijekovi, ovaj lijek može uzrokovati nuspojave iako se one neće javiti kod svakoga. Većina nuspojava su blage do umjerene. No, neke mogu biti ozbiljne i zahtijevati liječenje. Nuspojave se mogu javiti barem još 4 mjeseca nakon ubrizgavanja zadnje doze lijeka Yuflyma.</w:t>
      </w:r>
    </w:p>
    <w:p w14:paraId="2F3DD097" w14:textId="77777777" w:rsidR="00134F69" w:rsidRDefault="00134F69">
      <w:pPr>
        <w:spacing w:before="15" w:line="240" w:lineRule="exact"/>
        <w:rPr>
          <w:rFonts w:ascii="Times New Roman" w:hAnsi="Times New Roman" w:cs="Times New Roman"/>
          <w:sz w:val="24"/>
          <w:szCs w:val="24"/>
          <w:lang w:val="hr-HR"/>
        </w:rPr>
      </w:pPr>
    </w:p>
    <w:p w14:paraId="7177EE5E" w14:textId="77777777" w:rsidR="00134F69" w:rsidRDefault="00DA230C">
      <w:pPr>
        <w:pStyle w:val="a3"/>
        <w:rPr>
          <w:b/>
          <w:lang w:val="hr-HR"/>
        </w:rPr>
      </w:pPr>
      <w:r>
        <w:rPr>
          <w:rFonts w:eastAsia="Times New Roman"/>
          <w:b/>
          <w:bCs/>
          <w:lang w:val="hr-HR"/>
        </w:rPr>
        <w:t xml:space="preserve">Primijetite li išta od </w:t>
      </w:r>
      <w:r w:rsidRPr="00BB0D4B">
        <w:rPr>
          <w:rFonts w:eastAsia="Times New Roman"/>
          <w:b/>
          <w:lang w:val="hr-HR"/>
        </w:rPr>
        <w:t>dolje navedenog, odmah obavijestite svog liječnika</w:t>
      </w:r>
    </w:p>
    <w:p w14:paraId="21009139" w14:textId="77777777" w:rsidR="00134F69" w:rsidRDefault="00134F69">
      <w:pPr>
        <w:spacing w:before="10" w:line="240" w:lineRule="exact"/>
        <w:rPr>
          <w:rFonts w:ascii="Times New Roman" w:hAnsi="Times New Roman" w:cs="Times New Roman"/>
          <w:sz w:val="24"/>
          <w:szCs w:val="24"/>
          <w:lang w:val="hr-HR"/>
        </w:rPr>
      </w:pPr>
    </w:p>
    <w:p w14:paraId="2DD001F6" w14:textId="77777777" w:rsidR="00134F69" w:rsidRDefault="00DA230C">
      <w:pPr>
        <w:pStyle w:val="a3"/>
        <w:numPr>
          <w:ilvl w:val="0"/>
          <w:numId w:val="16"/>
        </w:numPr>
        <w:ind w:left="660" w:hanging="660"/>
        <w:rPr>
          <w:lang w:val="hr-HR"/>
        </w:rPr>
      </w:pPr>
      <w:r>
        <w:rPr>
          <w:rFonts w:eastAsia="Times New Roman"/>
          <w:lang w:val="hr-HR"/>
        </w:rPr>
        <w:t>težak osip, koprivnjaču ili druge znakove alergijske reakcije</w:t>
      </w:r>
    </w:p>
    <w:p w14:paraId="1FE8146F" w14:textId="77777777" w:rsidR="00134F69" w:rsidRDefault="00DA230C">
      <w:pPr>
        <w:pStyle w:val="a3"/>
        <w:numPr>
          <w:ilvl w:val="0"/>
          <w:numId w:val="16"/>
        </w:numPr>
        <w:ind w:left="660" w:hanging="660"/>
      </w:pPr>
      <w:r>
        <w:rPr>
          <w:rFonts w:eastAsia="Times New Roman"/>
          <w:lang w:val="hr-HR"/>
        </w:rPr>
        <w:t>otečeno lice, šake, stopala</w:t>
      </w:r>
    </w:p>
    <w:p w14:paraId="2564A68A" w14:textId="77777777" w:rsidR="00134F69" w:rsidRDefault="00DA230C">
      <w:pPr>
        <w:pStyle w:val="a3"/>
        <w:numPr>
          <w:ilvl w:val="0"/>
          <w:numId w:val="16"/>
        </w:numPr>
        <w:ind w:left="660" w:hanging="660"/>
      </w:pPr>
      <w:r>
        <w:rPr>
          <w:rFonts w:eastAsia="Times New Roman"/>
          <w:lang w:val="hr-HR"/>
        </w:rPr>
        <w:t>otežano disanje, gutanje</w:t>
      </w:r>
    </w:p>
    <w:p w14:paraId="2155C929" w14:textId="77777777" w:rsidR="00134F69" w:rsidRDefault="00DA230C">
      <w:pPr>
        <w:pStyle w:val="a3"/>
        <w:numPr>
          <w:ilvl w:val="0"/>
          <w:numId w:val="16"/>
        </w:numPr>
        <w:ind w:left="660" w:hanging="660"/>
      </w:pPr>
      <w:r>
        <w:rPr>
          <w:rFonts w:eastAsia="Times New Roman"/>
          <w:lang w:val="hr-HR"/>
        </w:rPr>
        <w:t>nedostatak zraka tijekom fizičke aktivnosti ili nakon lijeganja ili oticanje stopala</w:t>
      </w:r>
    </w:p>
    <w:p w14:paraId="7312F93E" w14:textId="77777777" w:rsidR="00134F69" w:rsidRDefault="00134F69">
      <w:pPr>
        <w:spacing w:before="15" w:line="240" w:lineRule="exact"/>
        <w:rPr>
          <w:rFonts w:ascii="Times New Roman" w:hAnsi="Times New Roman" w:cs="Times New Roman"/>
          <w:sz w:val="24"/>
          <w:szCs w:val="24"/>
        </w:rPr>
      </w:pPr>
    </w:p>
    <w:p w14:paraId="39F0A713" w14:textId="77777777" w:rsidR="00134F69" w:rsidRDefault="00DA230C" w:rsidP="00BB0D4B">
      <w:pPr>
        <w:pStyle w:val="a3"/>
        <w:keepNext/>
        <w:rPr>
          <w:b/>
        </w:rPr>
      </w:pPr>
      <w:r>
        <w:rPr>
          <w:rFonts w:eastAsia="Times New Roman"/>
          <w:b/>
          <w:bCs/>
          <w:lang w:val="hr-HR"/>
        </w:rPr>
        <w:lastRenderedPageBreak/>
        <w:t>Primijetite li išta od dolje navedenog, obavijestite svog liječnika što je prije moguće</w:t>
      </w:r>
    </w:p>
    <w:p w14:paraId="60465EF0" w14:textId="77777777" w:rsidR="00134F69" w:rsidRDefault="00134F69" w:rsidP="00BB0D4B">
      <w:pPr>
        <w:keepNext/>
        <w:spacing w:before="10" w:line="240" w:lineRule="exact"/>
        <w:rPr>
          <w:rFonts w:ascii="Times New Roman" w:hAnsi="Times New Roman" w:cs="Times New Roman"/>
          <w:sz w:val="24"/>
          <w:szCs w:val="24"/>
        </w:rPr>
      </w:pPr>
    </w:p>
    <w:p w14:paraId="06B511A1" w14:textId="77777777" w:rsidR="00134F69" w:rsidRDefault="00DA230C" w:rsidP="00BB0D4B">
      <w:pPr>
        <w:pStyle w:val="a3"/>
        <w:keepNext/>
        <w:numPr>
          <w:ilvl w:val="0"/>
          <w:numId w:val="16"/>
        </w:numPr>
        <w:ind w:left="660" w:hanging="660"/>
      </w:pPr>
      <w:r>
        <w:rPr>
          <w:rFonts w:eastAsia="Times New Roman"/>
          <w:lang w:val="hr-HR"/>
        </w:rPr>
        <w:t>znakove infekcije kao što su vrućica, mučnina, rane, problemi sa zubima, pečenje pri mokrenju</w:t>
      </w:r>
    </w:p>
    <w:p w14:paraId="6B720B4D" w14:textId="77777777" w:rsidR="00134F69" w:rsidRDefault="00DA230C" w:rsidP="00BB0D4B">
      <w:pPr>
        <w:pStyle w:val="a3"/>
        <w:keepNext/>
        <w:numPr>
          <w:ilvl w:val="0"/>
          <w:numId w:val="16"/>
        </w:numPr>
        <w:ind w:left="660" w:hanging="660"/>
      </w:pPr>
      <w:r>
        <w:rPr>
          <w:rFonts w:eastAsia="Times New Roman"/>
          <w:lang w:val="hr-HR"/>
        </w:rPr>
        <w:t>osjećaj slabosti ili umora</w:t>
      </w:r>
    </w:p>
    <w:p w14:paraId="1128838F" w14:textId="77777777" w:rsidR="00134F69" w:rsidRDefault="00DA230C" w:rsidP="00BB0D4B">
      <w:pPr>
        <w:pStyle w:val="a3"/>
        <w:keepNext/>
        <w:numPr>
          <w:ilvl w:val="0"/>
          <w:numId w:val="16"/>
        </w:numPr>
        <w:ind w:left="660" w:hanging="660"/>
      </w:pPr>
      <w:r>
        <w:rPr>
          <w:rFonts w:eastAsia="Times New Roman"/>
          <w:lang w:val="hr-HR"/>
        </w:rPr>
        <w:t>kašalj</w:t>
      </w:r>
    </w:p>
    <w:p w14:paraId="5A4BBEB8" w14:textId="77777777" w:rsidR="00134F69" w:rsidRDefault="00DA230C" w:rsidP="00BB0D4B">
      <w:pPr>
        <w:pStyle w:val="a3"/>
        <w:keepNext/>
        <w:numPr>
          <w:ilvl w:val="0"/>
          <w:numId w:val="16"/>
        </w:numPr>
        <w:ind w:left="660" w:hanging="660"/>
      </w:pPr>
      <w:r>
        <w:rPr>
          <w:rFonts w:eastAsia="Times New Roman"/>
          <w:lang w:val="hr-HR"/>
        </w:rPr>
        <w:t>trnce</w:t>
      </w:r>
    </w:p>
    <w:p w14:paraId="26E07468" w14:textId="77777777" w:rsidR="00134F69" w:rsidRDefault="00DA230C" w:rsidP="00BB0D4B">
      <w:pPr>
        <w:pStyle w:val="a3"/>
        <w:keepNext/>
        <w:numPr>
          <w:ilvl w:val="0"/>
          <w:numId w:val="16"/>
        </w:numPr>
        <w:ind w:left="660" w:hanging="660"/>
      </w:pPr>
      <w:r>
        <w:rPr>
          <w:rFonts w:eastAsia="Times New Roman"/>
          <w:lang w:val="hr-HR"/>
        </w:rPr>
        <w:t>utrnulost</w:t>
      </w:r>
    </w:p>
    <w:p w14:paraId="0BDE9246" w14:textId="77777777" w:rsidR="00134F69" w:rsidRDefault="00DA230C" w:rsidP="00BB0D4B">
      <w:pPr>
        <w:pStyle w:val="a3"/>
        <w:keepNext/>
        <w:numPr>
          <w:ilvl w:val="0"/>
          <w:numId w:val="16"/>
        </w:numPr>
        <w:ind w:left="660" w:hanging="660"/>
      </w:pPr>
      <w:r>
        <w:rPr>
          <w:rFonts w:eastAsia="Times New Roman"/>
          <w:lang w:val="hr-HR"/>
        </w:rPr>
        <w:t>dvoslika</w:t>
      </w:r>
    </w:p>
    <w:p w14:paraId="749E4EC2" w14:textId="77777777" w:rsidR="00134F69" w:rsidRDefault="00DA230C" w:rsidP="00BB0D4B">
      <w:pPr>
        <w:pStyle w:val="a3"/>
        <w:keepNext/>
        <w:numPr>
          <w:ilvl w:val="0"/>
          <w:numId w:val="16"/>
        </w:numPr>
        <w:ind w:left="660" w:hanging="660"/>
      </w:pPr>
      <w:r>
        <w:rPr>
          <w:rFonts w:eastAsia="Times New Roman"/>
          <w:lang w:val="hr-HR"/>
        </w:rPr>
        <w:t>slabost u rukama ili nogama</w:t>
      </w:r>
    </w:p>
    <w:p w14:paraId="784065AE" w14:textId="77777777" w:rsidR="00134F69" w:rsidRPr="0003162E" w:rsidRDefault="00DA230C" w:rsidP="00BB0D4B">
      <w:pPr>
        <w:pStyle w:val="a3"/>
        <w:keepNext/>
        <w:numPr>
          <w:ilvl w:val="0"/>
          <w:numId w:val="16"/>
        </w:numPr>
        <w:ind w:left="660" w:hanging="660"/>
        <w:rPr>
          <w:lang w:val="fr-CA"/>
        </w:rPr>
      </w:pPr>
      <w:r>
        <w:rPr>
          <w:rFonts w:eastAsia="Times New Roman"/>
          <w:lang w:val="hr-HR"/>
        </w:rPr>
        <w:t>oteklinu ili otvorenu ranu koja ne cijeli</w:t>
      </w:r>
    </w:p>
    <w:p w14:paraId="5989B221" w14:textId="77777777" w:rsidR="00134F69" w:rsidRPr="0003162E" w:rsidRDefault="00DA230C" w:rsidP="00BB0D4B">
      <w:pPr>
        <w:pStyle w:val="a3"/>
        <w:keepNext/>
        <w:numPr>
          <w:ilvl w:val="0"/>
          <w:numId w:val="16"/>
        </w:numPr>
        <w:ind w:left="660" w:hanging="660"/>
        <w:rPr>
          <w:lang w:val="fr-CA"/>
        </w:rPr>
      </w:pPr>
      <w:r>
        <w:rPr>
          <w:rFonts w:eastAsia="Times New Roman"/>
          <w:lang w:val="hr-HR"/>
        </w:rPr>
        <w:t>znakove i simptome koji upućuju na poremećaje u krvi poput uporne vrućice, stvaranja modrica, krvarenja, bljedila</w:t>
      </w:r>
    </w:p>
    <w:p w14:paraId="128387D0" w14:textId="77777777" w:rsidR="00134F69" w:rsidRPr="0003162E" w:rsidRDefault="00134F69">
      <w:pPr>
        <w:pStyle w:val="a3"/>
        <w:numPr>
          <w:ilvl w:val="0"/>
          <w:numId w:val="0"/>
        </w:numPr>
        <w:ind w:left="660"/>
        <w:rPr>
          <w:lang w:val="fr-CA"/>
        </w:rPr>
      </w:pPr>
    </w:p>
    <w:p w14:paraId="5AFDF8A6" w14:textId="77777777" w:rsidR="00134F69" w:rsidRPr="0003162E" w:rsidRDefault="00DA230C">
      <w:pPr>
        <w:pStyle w:val="a3"/>
        <w:rPr>
          <w:lang w:val="fr-CA"/>
        </w:rPr>
      </w:pPr>
      <w:r>
        <w:rPr>
          <w:rFonts w:eastAsia="Times New Roman"/>
          <w:lang w:val="hr-HR"/>
        </w:rPr>
        <w:t>Gore opisani simptomi mogu biti znakovi dolje nabrojenih nuspojava, uočenih pri primjeni lijeka Yuflyma.</w:t>
      </w:r>
    </w:p>
    <w:p w14:paraId="5C38DA16" w14:textId="77777777" w:rsidR="00134F69" w:rsidRPr="0003162E" w:rsidRDefault="00134F69">
      <w:pPr>
        <w:spacing w:before="10" w:line="240" w:lineRule="exact"/>
        <w:rPr>
          <w:rFonts w:ascii="Times New Roman" w:hAnsi="Times New Roman" w:cs="Times New Roman"/>
          <w:sz w:val="24"/>
          <w:szCs w:val="24"/>
          <w:lang w:val="fr-CA"/>
        </w:rPr>
      </w:pPr>
    </w:p>
    <w:p w14:paraId="0C135968" w14:textId="77777777" w:rsidR="00134F69" w:rsidRPr="0003162E" w:rsidRDefault="00DA230C">
      <w:pPr>
        <w:pStyle w:val="a3"/>
        <w:rPr>
          <w:lang w:val="fr-CA"/>
        </w:rPr>
      </w:pPr>
      <w:r>
        <w:rPr>
          <w:rFonts w:eastAsia="Times New Roman"/>
          <w:b/>
          <w:bCs/>
          <w:lang w:val="hr-HR"/>
        </w:rPr>
        <w:t>Vrlo često</w:t>
      </w:r>
      <w:r w:rsidR="004440E0">
        <w:rPr>
          <w:rFonts w:eastAsia="Times New Roman"/>
          <w:b/>
          <w:bCs/>
          <w:lang w:val="hr-HR"/>
        </w:rPr>
        <w:t xml:space="preserve"> </w:t>
      </w:r>
      <w:r w:rsidR="004440E0" w:rsidRPr="00A4383D">
        <w:rPr>
          <w:rFonts w:eastAsia="Times New Roman"/>
          <w:bCs/>
          <w:lang w:val="hr-HR"/>
        </w:rPr>
        <w:t>(</w:t>
      </w:r>
      <w:r w:rsidRPr="004440E0">
        <w:rPr>
          <w:rFonts w:eastAsia="Times New Roman"/>
          <w:lang w:val="hr-HR"/>
        </w:rPr>
        <w:t xml:space="preserve">mogu se </w:t>
      </w:r>
      <w:r w:rsidRPr="00CC734E">
        <w:rPr>
          <w:rFonts w:eastAsia="Times New Roman"/>
          <w:lang w:val="hr-HR"/>
        </w:rPr>
        <w:t>javiti u više od 1 na 10 osoba</w:t>
      </w:r>
      <w:r w:rsidR="004440E0" w:rsidRPr="00A4383D">
        <w:rPr>
          <w:rFonts w:eastAsia="Times New Roman"/>
          <w:lang w:val="hr-HR"/>
        </w:rPr>
        <w:t>)</w:t>
      </w:r>
    </w:p>
    <w:p w14:paraId="5D59B555" w14:textId="77777777" w:rsidR="00134F69" w:rsidRPr="0003162E" w:rsidRDefault="00134F69">
      <w:pPr>
        <w:spacing w:before="14" w:line="240" w:lineRule="exact"/>
        <w:rPr>
          <w:rFonts w:ascii="Times New Roman" w:hAnsi="Times New Roman" w:cs="Times New Roman"/>
          <w:sz w:val="24"/>
          <w:szCs w:val="24"/>
          <w:lang w:val="fr-CA"/>
        </w:rPr>
      </w:pPr>
    </w:p>
    <w:p w14:paraId="558E73D1" w14:textId="77777777" w:rsidR="00134F69" w:rsidRPr="0003162E" w:rsidRDefault="00DA230C">
      <w:pPr>
        <w:pStyle w:val="a3"/>
        <w:numPr>
          <w:ilvl w:val="0"/>
          <w:numId w:val="16"/>
        </w:numPr>
        <w:ind w:left="660" w:hanging="660"/>
        <w:rPr>
          <w:lang w:val="fr-CA"/>
        </w:rPr>
      </w:pPr>
      <w:r>
        <w:rPr>
          <w:rFonts w:eastAsia="Times New Roman"/>
          <w:lang w:val="hr-HR"/>
        </w:rPr>
        <w:t>reakcije na mjestu ubrizgavanja (uključujući bol, oticanje, crvenilo ili svrbež)</w:t>
      </w:r>
    </w:p>
    <w:p w14:paraId="54FDEF04" w14:textId="77777777" w:rsidR="00134F69" w:rsidRPr="0003162E" w:rsidRDefault="00DA230C">
      <w:pPr>
        <w:pStyle w:val="a3"/>
        <w:numPr>
          <w:ilvl w:val="0"/>
          <w:numId w:val="16"/>
        </w:numPr>
        <w:ind w:left="660" w:hanging="660"/>
        <w:rPr>
          <w:lang w:val="fr-CA"/>
        </w:rPr>
      </w:pPr>
      <w:r>
        <w:rPr>
          <w:rFonts w:eastAsia="Times New Roman"/>
          <w:lang w:val="hr-HR"/>
        </w:rPr>
        <w:t>infekcije dišnog sustava (uključujući prehladu, curenje nosa, infekciju sinusa, upalu pluća)</w:t>
      </w:r>
    </w:p>
    <w:p w14:paraId="2CC76158" w14:textId="77777777" w:rsidR="00134F69" w:rsidRDefault="00DA230C">
      <w:pPr>
        <w:pStyle w:val="a3"/>
        <w:numPr>
          <w:ilvl w:val="0"/>
          <w:numId w:val="16"/>
        </w:numPr>
        <w:ind w:left="660" w:hanging="660"/>
      </w:pPr>
      <w:r>
        <w:rPr>
          <w:rFonts w:eastAsia="Times New Roman"/>
          <w:lang w:val="hr-HR"/>
        </w:rPr>
        <w:t>glavobolja</w:t>
      </w:r>
    </w:p>
    <w:p w14:paraId="77EE2E3A" w14:textId="77777777" w:rsidR="00134F69" w:rsidRDefault="00DA230C">
      <w:pPr>
        <w:pStyle w:val="a3"/>
        <w:numPr>
          <w:ilvl w:val="0"/>
          <w:numId w:val="16"/>
        </w:numPr>
        <w:ind w:left="660" w:hanging="660"/>
      </w:pPr>
      <w:r>
        <w:rPr>
          <w:rFonts w:eastAsia="Times New Roman"/>
          <w:lang w:val="hr-HR"/>
        </w:rPr>
        <w:t>bolovi u trbuhu</w:t>
      </w:r>
    </w:p>
    <w:p w14:paraId="07706F4B" w14:textId="77777777" w:rsidR="00134F69" w:rsidRDefault="00DA230C">
      <w:pPr>
        <w:pStyle w:val="a3"/>
        <w:numPr>
          <w:ilvl w:val="0"/>
          <w:numId w:val="16"/>
        </w:numPr>
        <w:ind w:left="660" w:hanging="660"/>
      </w:pPr>
      <w:r>
        <w:rPr>
          <w:rFonts w:eastAsia="Times New Roman"/>
          <w:lang w:val="hr-HR"/>
        </w:rPr>
        <w:t>mučnina i povraćanje</w:t>
      </w:r>
    </w:p>
    <w:p w14:paraId="7F6A4C69" w14:textId="77777777" w:rsidR="00134F69" w:rsidRDefault="00DA230C">
      <w:pPr>
        <w:pStyle w:val="a3"/>
        <w:numPr>
          <w:ilvl w:val="0"/>
          <w:numId w:val="16"/>
        </w:numPr>
        <w:ind w:left="660" w:hanging="660"/>
      </w:pPr>
      <w:r>
        <w:rPr>
          <w:rFonts w:eastAsia="Times New Roman"/>
          <w:lang w:val="hr-HR"/>
        </w:rPr>
        <w:t>osip</w:t>
      </w:r>
    </w:p>
    <w:p w14:paraId="2C0252E1" w14:textId="77777777" w:rsidR="00134F69" w:rsidRDefault="00DA230C">
      <w:pPr>
        <w:pStyle w:val="a3"/>
        <w:numPr>
          <w:ilvl w:val="0"/>
          <w:numId w:val="16"/>
        </w:numPr>
        <w:ind w:left="660" w:hanging="660"/>
      </w:pPr>
      <w:r>
        <w:rPr>
          <w:rFonts w:eastAsia="Times New Roman"/>
          <w:lang w:val="hr-HR"/>
        </w:rPr>
        <w:t>mišićno-koštana bol</w:t>
      </w:r>
    </w:p>
    <w:p w14:paraId="70324998" w14:textId="77777777" w:rsidR="00134F69" w:rsidRDefault="00134F69">
      <w:pPr>
        <w:spacing w:before="9" w:line="220" w:lineRule="exact"/>
        <w:rPr>
          <w:rFonts w:ascii="Times New Roman" w:hAnsi="Times New Roman" w:cs="Times New Roman"/>
        </w:rPr>
      </w:pPr>
    </w:p>
    <w:p w14:paraId="543E2D7A" w14:textId="77777777" w:rsidR="00134F69" w:rsidRPr="00CC734E" w:rsidRDefault="00DA230C">
      <w:pPr>
        <w:pStyle w:val="a3"/>
        <w:rPr>
          <w:lang w:val="pt-BR"/>
        </w:rPr>
      </w:pPr>
      <w:r>
        <w:rPr>
          <w:rFonts w:eastAsia="Times New Roman"/>
          <w:b/>
          <w:bCs/>
          <w:lang w:val="hr-HR"/>
        </w:rPr>
        <w:t xml:space="preserve">Često </w:t>
      </w:r>
      <w:r w:rsidR="00CC734E" w:rsidRPr="00A4383D">
        <w:rPr>
          <w:rFonts w:eastAsia="Times New Roman"/>
          <w:bCs/>
          <w:lang w:val="hr-HR"/>
        </w:rPr>
        <w:t>(</w:t>
      </w:r>
      <w:r w:rsidRPr="00A4383D">
        <w:rPr>
          <w:rFonts w:eastAsia="Times New Roman"/>
          <w:bCs/>
          <w:lang w:val="hr-HR"/>
        </w:rPr>
        <w:t xml:space="preserve">mogu se javiti u manje od 1 na 10 </w:t>
      </w:r>
      <w:r w:rsidRPr="00CC734E">
        <w:rPr>
          <w:rFonts w:eastAsia="Times New Roman"/>
          <w:lang w:val="hr-HR"/>
        </w:rPr>
        <w:t>osoba</w:t>
      </w:r>
      <w:r w:rsidR="00CC734E" w:rsidRPr="00A4383D">
        <w:rPr>
          <w:rFonts w:eastAsia="Times New Roman"/>
          <w:lang w:val="hr-HR"/>
        </w:rPr>
        <w:t>)</w:t>
      </w:r>
    </w:p>
    <w:p w14:paraId="70637277" w14:textId="77777777" w:rsidR="00134F69" w:rsidRDefault="00134F69">
      <w:pPr>
        <w:spacing w:before="14" w:line="240" w:lineRule="exact"/>
        <w:rPr>
          <w:rFonts w:ascii="Times New Roman" w:hAnsi="Times New Roman" w:cs="Times New Roman"/>
          <w:sz w:val="24"/>
          <w:szCs w:val="24"/>
          <w:lang w:val="pt-BR"/>
        </w:rPr>
      </w:pPr>
    </w:p>
    <w:p w14:paraId="322B3492" w14:textId="77777777" w:rsidR="00134F69" w:rsidRDefault="00DA230C">
      <w:pPr>
        <w:pStyle w:val="a3"/>
        <w:numPr>
          <w:ilvl w:val="0"/>
          <w:numId w:val="16"/>
        </w:numPr>
        <w:ind w:left="660" w:hanging="660"/>
        <w:rPr>
          <w:lang w:val="pt-BR"/>
        </w:rPr>
      </w:pPr>
      <w:r>
        <w:rPr>
          <w:rFonts w:eastAsia="Times New Roman"/>
          <w:lang w:val="hr-HR"/>
        </w:rPr>
        <w:t>ozbiljne infekcije (uključujući trovanje krvi i gripu)</w:t>
      </w:r>
    </w:p>
    <w:p w14:paraId="3E8C89E6" w14:textId="77777777" w:rsidR="00134F69" w:rsidRDefault="004440E0">
      <w:pPr>
        <w:pStyle w:val="a3"/>
        <w:numPr>
          <w:ilvl w:val="0"/>
          <w:numId w:val="16"/>
        </w:numPr>
        <w:ind w:left="660" w:hanging="660"/>
      </w:pPr>
      <w:r>
        <w:rPr>
          <w:rFonts w:eastAsia="Times New Roman"/>
          <w:lang w:val="hr-HR"/>
        </w:rPr>
        <w:t>crijevne</w:t>
      </w:r>
      <w:r w:rsidR="00DA230C">
        <w:rPr>
          <w:rFonts w:eastAsia="Times New Roman"/>
          <w:lang w:val="hr-HR"/>
        </w:rPr>
        <w:t xml:space="preserve"> infekcije (uključujući gastroenteritis)</w:t>
      </w:r>
    </w:p>
    <w:p w14:paraId="3093139F" w14:textId="77777777" w:rsidR="00134F69" w:rsidRDefault="00DA230C">
      <w:pPr>
        <w:pStyle w:val="a3"/>
        <w:numPr>
          <w:ilvl w:val="0"/>
          <w:numId w:val="16"/>
        </w:numPr>
        <w:ind w:left="660" w:hanging="660"/>
      </w:pPr>
      <w:r>
        <w:rPr>
          <w:rFonts w:eastAsia="Times New Roman"/>
          <w:lang w:val="hr-HR"/>
        </w:rPr>
        <w:t>kožne infekcije (uključujući celulitis i herpes zoster)</w:t>
      </w:r>
    </w:p>
    <w:p w14:paraId="15649727" w14:textId="77777777" w:rsidR="00134F69" w:rsidRDefault="00DA230C">
      <w:pPr>
        <w:pStyle w:val="a3"/>
        <w:numPr>
          <w:ilvl w:val="0"/>
          <w:numId w:val="16"/>
        </w:numPr>
        <w:ind w:left="660" w:hanging="660"/>
      </w:pPr>
      <w:r>
        <w:rPr>
          <w:rFonts w:eastAsia="Times New Roman"/>
          <w:lang w:val="hr-HR"/>
        </w:rPr>
        <w:t>infekcije uha</w:t>
      </w:r>
    </w:p>
    <w:p w14:paraId="4F076538" w14:textId="77777777" w:rsidR="00134F69" w:rsidRDefault="00DA230C">
      <w:pPr>
        <w:pStyle w:val="a3"/>
        <w:numPr>
          <w:ilvl w:val="0"/>
          <w:numId w:val="16"/>
        </w:numPr>
        <w:ind w:left="660" w:hanging="660"/>
      </w:pPr>
      <w:r>
        <w:rPr>
          <w:rFonts w:eastAsia="Times New Roman"/>
          <w:lang w:val="hr-HR"/>
        </w:rPr>
        <w:t>infekcije us</w:t>
      </w:r>
      <w:r w:rsidR="004440E0">
        <w:rPr>
          <w:rFonts w:eastAsia="Times New Roman"/>
          <w:lang w:val="hr-HR"/>
        </w:rPr>
        <w:t>ne šupljine</w:t>
      </w:r>
      <w:r>
        <w:rPr>
          <w:rFonts w:eastAsia="Times New Roman"/>
          <w:lang w:val="hr-HR"/>
        </w:rPr>
        <w:t xml:space="preserve"> (uključujući infekcije zuba i herpes)</w:t>
      </w:r>
    </w:p>
    <w:p w14:paraId="69C2FC11" w14:textId="77777777" w:rsidR="00134F69" w:rsidRDefault="00DA230C">
      <w:pPr>
        <w:pStyle w:val="a3"/>
        <w:numPr>
          <w:ilvl w:val="0"/>
          <w:numId w:val="16"/>
        </w:numPr>
        <w:ind w:left="660" w:hanging="660"/>
      </w:pPr>
      <w:r>
        <w:rPr>
          <w:rFonts w:eastAsia="Times New Roman"/>
          <w:lang w:val="hr-HR"/>
        </w:rPr>
        <w:t xml:space="preserve">infekcije </w:t>
      </w:r>
      <w:r w:rsidR="00831A93">
        <w:rPr>
          <w:rFonts w:eastAsia="Times New Roman"/>
          <w:lang w:val="hr-HR"/>
        </w:rPr>
        <w:t>reproduktivnih organa</w:t>
      </w:r>
    </w:p>
    <w:p w14:paraId="784D1980" w14:textId="77777777" w:rsidR="00134F69" w:rsidRDefault="004440E0">
      <w:pPr>
        <w:pStyle w:val="a3"/>
        <w:numPr>
          <w:ilvl w:val="0"/>
          <w:numId w:val="16"/>
        </w:numPr>
        <w:ind w:left="660" w:hanging="660"/>
      </w:pPr>
      <w:r>
        <w:rPr>
          <w:rFonts w:eastAsia="Times New Roman"/>
          <w:lang w:val="hr-HR"/>
        </w:rPr>
        <w:t>i</w:t>
      </w:r>
      <w:r w:rsidR="00DA230C">
        <w:rPr>
          <w:rFonts w:eastAsia="Times New Roman"/>
          <w:lang w:val="hr-HR"/>
        </w:rPr>
        <w:t>nfekcija mokraćnih puteva</w:t>
      </w:r>
    </w:p>
    <w:p w14:paraId="40D830F8" w14:textId="77777777" w:rsidR="00134F69" w:rsidRDefault="00DA230C">
      <w:pPr>
        <w:pStyle w:val="a3"/>
        <w:numPr>
          <w:ilvl w:val="0"/>
          <w:numId w:val="16"/>
        </w:numPr>
        <w:ind w:left="660" w:hanging="660"/>
      </w:pPr>
      <w:r>
        <w:rPr>
          <w:rFonts w:eastAsia="Times New Roman"/>
          <w:lang w:val="hr-HR"/>
        </w:rPr>
        <w:t>gljivične infekcije</w:t>
      </w:r>
    </w:p>
    <w:p w14:paraId="40DB8278" w14:textId="77777777" w:rsidR="00134F69" w:rsidRDefault="00DA230C">
      <w:pPr>
        <w:pStyle w:val="a3"/>
        <w:numPr>
          <w:ilvl w:val="0"/>
          <w:numId w:val="16"/>
        </w:numPr>
        <w:ind w:left="660" w:hanging="660"/>
      </w:pPr>
      <w:r>
        <w:rPr>
          <w:rFonts w:eastAsia="Times New Roman"/>
          <w:lang w:val="hr-HR"/>
        </w:rPr>
        <w:t>infekcije zglobova</w:t>
      </w:r>
    </w:p>
    <w:p w14:paraId="40291068" w14:textId="77777777" w:rsidR="00134F69" w:rsidRDefault="00DA230C">
      <w:pPr>
        <w:pStyle w:val="a3"/>
        <w:numPr>
          <w:ilvl w:val="0"/>
          <w:numId w:val="16"/>
        </w:numPr>
        <w:ind w:left="660" w:hanging="660"/>
      </w:pPr>
      <w:r>
        <w:rPr>
          <w:rFonts w:eastAsia="Times New Roman"/>
          <w:lang w:val="hr-HR"/>
        </w:rPr>
        <w:t>benigni tumori</w:t>
      </w:r>
    </w:p>
    <w:p w14:paraId="02674552" w14:textId="77777777" w:rsidR="00134F69" w:rsidRDefault="00831A93">
      <w:pPr>
        <w:pStyle w:val="a3"/>
        <w:numPr>
          <w:ilvl w:val="0"/>
          <w:numId w:val="16"/>
        </w:numPr>
        <w:ind w:left="660" w:hanging="660"/>
      </w:pPr>
      <w:r>
        <w:rPr>
          <w:rFonts w:eastAsia="Times New Roman"/>
          <w:lang w:val="hr-HR"/>
        </w:rPr>
        <w:t xml:space="preserve">rak </w:t>
      </w:r>
      <w:r w:rsidR="00DA230C">
        <w:rPr>
          <w:rFonts w:eastAsia="Times New Roman"/>
          <w:lang w:val="hr-HR"/>
        </w:rPr>
        <w:t>kože</w:t>
      </w:r>
    </w:p>
    <w:p w14:paraId="4EDAFE9B" w14:textId="77777777" w:rsidR="00134F69" w:rsidRDefault="00DA230C">
      <w:pPr>
        <w:pStyle w:val="a3"/>
        <w:numPr>
          <w:ilvl w:val="0"/>
          <w:numId w:val="16"/>
        </w:numPr>
        <w:ind w:left="660" w:hanging="660"/>
      </w:pPr>
      <w:r>
        <w:rPr>
          <w:rFonts w:eastAsia="Times New Roman"/>
          <w:lang w:val="hr-HR"/>
        </w:rPr>
        <w:t>alergijske reakcije (uključujući sezonsku alergiju)</w:t>
      </w:r>
    </w:p>
    <w:p w14:paraId="42665368" w14:textId="77777777" w:rsidR="00134F69" w:rsidRDefault="00DA230C">
      <w:pPr>
        <w:pStyle w:val="a3"/>
        <w:numPr>
          <w:ilvl w:val="0"/>
          <w:numId w:val="16"/>
        </w:numPr>
        <w:ind w:left="660" w:hanging="660"/>
      </w:pPr>
      <w:r>
        <w:rPr>
          <w:rFonts w:eastAsia="Times New Roman"/>
          <w:lang w:val="hr-HR"/>
        </w:rPr>
        <w:t>dehidracija</w:t>
      </w:r>
    </w:p>
    <w:p w14:paraId="6A9A981E" w14:textId="77777777" w:rsidR="00134F69" w:rsidRDefault="00DA230C">
      <w:pPr>
        <w:pStyle w:val="a3"/>
        <w:numPr>
          <w:ilvl w:val="0"/>
          <w:numId w:val="16"/>
        </w:numPr>
        <w:ind w:left="660" w:hanging="660"/>
      </w:pPr>
      <w:r>
        <w:rPr>
          <w:rFonts w:eastAsia="Times New Roman"/>
          <w:lang w:val="hr-HR"/>
        </w:rPr>
        <w:t>promjene raspoloženja (uključujući depresiju)</w:t>
      </w:r>
    </w:p>
    <w:p w14:paraId="47CAA0D9" w14:textId="77777777" w:rsidR="00134F69" w:rsidRDefault="00DA230C">
      <w:pPr>
        <w:pStyle w:val="a3"/>
        <w:numPr>
          <w:ilvl w:val="0"/>
          <w:numId w:val="16"/>
        </w:numPr>
        <w:ind w:left="660" w:hanging="660"/>
      </w:pPr>
      <w:r>
        <w:rPr>
          <w:rFonts w:eastAsia="Times New Roman"/>
          <w:lang w:val="hr-HR"/>
        </w:rPr>
        <w:t>tjeskoba</w:t>
      </w:r>
    </w:p>
    <w:p w14:paraId="43897887" w14:textId="77777777" w:rsidR="00134F69" w:rsidRDefault="00DA230C">
      <w:pPr>
        <w:pStyle w:val="a3"/>
        <w:numPr>
          <w:ilvl w:val="0"/>
          <w:numId w:val="16"/>
        </w:numPr>
        <w:ind w:left="660" w:hanging="660"/>
      </w:pPr>
      <w:r>
        <w:rPr>
          <w:rFonts w:eastAsia="Times New Roman"/>
          <w:lang w:val="hr-HR"/>
        </w:rPr>
        <w:t>poteškoće sa spavanjem</w:t>
      </w:r>
    </w:p>
    <w:p w14:paraId="0BE1A8C4" w14:textId="77777777" w:rsidR="00134F69" w:rsidRDefault="00DA230C">
      <w:pPr>
        <w:pStyle w:val="a3"/>
        <w:numPr>
          <w:ilvl w:val="0"/>
          <w:numId w:val="16"/>
        </w:numPr>
        <w:ind w:left="660" w:hanging="660"/>
      </w:pPr>
      <w:r>
        <w:rPr>
          <w:rFonts w:eastAsia="Times New Roman"/>
          <w:lang w:val="hr-HR"/>
        </w:rPr>
        <w:t>poremećaji osjeta kao što su trnci, bockanje ili utrnulost</w:t>
      </w:r>
    </w:p>
    <w:p w14:paraId="6B1412E2" w14:textId="77777777" w:rsidR="00134F69" w:rsidRDefault="00831A93">
      <w:pPr>
        <w:pStyle w:val="a3"/>
        <w:numPr>
          <w:ilvl w:val="0"/>
          <w:numId w:val="16"/>
        </w:numPr>
        <w:ind w:left="660" w:hanging="660"/>
      </w:pPr>
      <w:r>
        <w:rPr>
          <w:rFonts w:eastAsia="Times New Roman"/>
          <w:lang w:val="hr-HR"/>
        </w:rPr>
        <w:t>migrena</w:t>
      </w:r>
    </w:p>
    <w:p w14:paraId="7C256454" w14:textId="77777777" w:rsidR="00134F69" w:rsidRDefault="00DA230C">
      <w:pPr>
        <w:pStyle w:val="a3"/>
        <w:numPr>
          <w:ilvl w:val="0"/>
          <w:numId w:val="16"/>
        </w:numPr>
        <w:ind w:left="660" w:hanging="660"/>
      </w:pPr>
      <w:r>
        <w:rPr>
          <w:rFonts w:eastAsia="Times New Roman"/>
          <w:lang w:val="hr-HR"/>
        </w:rPr>
        <w:t>kompresija korijena živca (uključujući bol u donjem dijelu leđa i nozi)</w:t>
      </w:r>
    </w:p>
    <w:p w14:paraId="4186F103" w14:textId="77777777" w:rsidR="00134F69" w:rsidRDefault="00DA230C">
      <w:pPr>
        <w:pStyle w:val="a3"/>
        <w:numPr>
          <w:ilvl w:val="0"/>
          <w:numId w:val="16"/>
        </w:numPr>
        <w:ind w:left="660" w:hanging="660"/>
      </w:pPr>
      <w:r>
        <w:rPr>
          <w:rFonts w:eastAsia="Times New Roman"/>
          <w:lang w:val="hr-HR"/>
        </w:rPr>
        <w:t>smetnje vida</w:t>
      </w:r>
    </w:p>
    <w:p w14:paraId="70D8DBB9" w14:textId="77777777" w:rsidR="00134F69" w:rsidRDefault="00DA230C">
      <w:pPr>
        <w:pStyle w:val="a3"/>
        <w:numPr>
          <w:ilvl w:val="0"/>
          <w:numId w:val="16"/>
        </w:numPr>
        <w:ind w:left="660" w:hanging="660"/>
      </w:pPr>
      <w:r>
        <w:rPr>
          <w:rFonts w:eastAsia="Times New Roman"/>
          <w:lang w:val="hr-HR"/>
        </w:rPr>
        <w:t>upala oka</w:t>
      </w:r>
    </w:p>
    <w:p w14:paraId="4A724E07" w14:textId="77777777" w:rsidR="00134F69" w:rsidRDefault="00DA230C">
      <w:pPr>
        <w:pStyle w:val="a3"/>
        <w:numPr>
          <w:ilvl w:val="0"/>
          <w:numId w:val="16"/>
        </w:numPr>
        <w:ind w:left="660" w:hanging="660"/>
        <w:rPr>
          <w:lang w:val="pt-BR"/>
        </w:rPr>
      </w:pPr>
      <w:r>
        <w:rPr>
          <w:rFonts w:eastAsia="Times New Roman"/>
          <w:lang w:val="hr-HR"/>
        </w:rPr>
        <w:t>upala očnog kapka i oticanje oka</w:t>
      </w:r>
    </w:p>
    <w:p w14:paraId="1E284C45" w14:textId="77777777" w:rsidR="00134F69" w:rsidRDefault="00DA230C">
      <w:pPr>
        <w:pStyle w:val="a3"/>
        <w:numPr>
          <w:ilvl w:val="0"/>
          <w:numId w:val="16"/>
        </w:numPr>
        <w:ind w:left="660" w:hanging="660"/>
        <w:rPr>
          <w:lang w:val="pt-BR"/>
        </w:rPr>
      </w:pPr>
      <w:r>
        <w:rPr>
          <w:rFonts w:eastAsia="Times New Roman"/>
          <w:lang w:val="hr-HR"/>
        </w:rPr>
        <w:t>vrtoglavica (osjećaj omaglice ili vrtnje)</w:t>
      </w:r>
    </w:p>
    <w:p w14:paraId="0B02B1DC" w14:textId="77777777" w:rsidR="00134F69" w:rsidRPr="00A4383D" w:rsidRDefault="00DA230C">
      <w:pPr>
        <w:pStyle w:val="a3"/>
        <w:numPr>
          <w:ilvl w:val="0"/>
          <w:numId w:val="16"/>
        </w:numPr>
        <w:ind w:left="660" w:hanging="660"/>
        <w:rPr>
          <w:lang w:val="pt-BR"/>
        </w:rPr>
      </w:pPr>
      <w:r>
        <w:rPr>
          <w:rFonts w:eastAsia="Times New Roman"/>
          <w:lang w:val="hr-HR"/>
        </w:rPr>
        <w:t>osjećaj brzog kucanja srca</w:t>
      </w:r>
    </w:p>
    <w:p w14:paraId="016E00A5" w14:textId="77777777" w:rsidR="004440E0" w:rsidRPr="00A4383D" w:rsidRDefault="00DA230C">
      <w:pPr>
        <w:pStyle w:val="a3"/>
        <w:numPr>
          <w:ilvl w:val="0"/>
          <w:numId w:val="16"/>
        </w:numPr>
        <w:ind w:left="660" w:hanging="660"/>
      </w:pPr>
      <w:r>
        <w:rPr>
          <w:rFonts w:eastAsia="Times New Roman"/>
          <w:lang w:val="hr-HR"/>
        </w:rPr>
        <w:t>visok krvni tlak</w:t>
      </w:r>
    </w:p>
    <w:p w14:paraId="741B647F" w14:textId="77777777" w:rsidR="00134F69" w:rsidRDefault="004440E0" w:rsidP="004440E0">
      <w:pPr>
        <w:pStyle w:val="a3"/>
        <w:numPr>
          <w:ilvl w:val="0"/>
          <w:numId w:val="16"/>
        </w:numPr>
        <w:ind w:left="660" w:hanging="660"/>
      </w:pPr>
      <w:r>
        <w:rPr>
          <w:rFonts w:eastAsia="Times New Roman"/>
          <w:lang w:val="hr-HR"/>
        </w:rPr>
        <w:lastRenderedPageBreak/>
        <w:t>navale crvenila</w:t>
      </w:r>
    </w:p>
    <w:p w14:paraId="59EB62EF" w14:textId="77777777" w:rsidR="00134F69" w:rsidRDefault="00DA230C">
      <w:pPr>
        <w:pStyle w:val="a3"/>
        <w:numPr>
          <w:ilvl w:val="0"/>
          <w:numId w:val="16"/>
        </w:numPr>
        <w:ind w:left="660" w:hanging="660"/>
      </w:pPr>
      <w:r>
        <w:rPr>
          <w:rFonts w:eastAsia="Times New Roman"/>
          <w:lang w:val="hr-HR"/>
        </w:rPr>
        <w:t>hematom (nakupljanje krvi izvan krvnih žila)</w:t>
      </w:r>
    </w:p>
    <w:p w14:paraId="363F4783" w14:textId="77777777" w:rsidR="00134F69" w:rsidRDefault="00DA230C">
      <w:pPr>
        <w:pStyle w:val="a3"/>
        <w:numPr>
          <w:ilvl w:val="0"/>
          <w:numId w:val="16"/>
        </w:numPr>
        <w:ind w:left="660" w:hanging="660"/>
      </w:pPr>
      <w:r>
        <w:rPr>
          <w:rFonts w:eastAsia="Times New Roman"/>
          <w:lang w:val="hr-HR"/>
        </w:rPr>
        <w:t>kašalj</w:t>
      </w:r>
    </w:p>
    <w:p w14:paraId="34A73A84" w14:textId="77777777" w:rsidR="00134F69" w:rsidRDefault="00831A93">
      <w:pPr>
        <w:pStyle w:val="a3"/>
        <w:numPr>
          <w:ilvl w:val="0"/>
          <w:numId w:val="16"/>
        </w:numPr>
        <w:ind w:left="660" w:hanging="660"/>
      </w:pPr>
      <w:r>
        <w:rPr>
          <w:rFonts w:eastAsia="Times New Roman"/>
          <w:lang w:val="hr-HR"/>
        </w:rPr>
        <w:t>astma</w:t>
      </w:r>
    </w:p>
    <w:p w14:paraId="0E7CB033" w14:textId="77777777" w:rsidR="00134F69" w:rsidRDefault="004440E0">
      <w:pPr>
        <w:pStyle w:val="a3"/>
        <w:numPr>
          <w:ilvl w:val="0"/>
          <w:numId w:val="16"/>
        </w:numPr>
        <w:ind w:left="660" w:hanging="660"/>
      </w:pPr>
      <w:r>
        <w:rPr>
          <w:rFonts w:eastAsia="Times New Roman"/>
          <w:lang w:val="hr-HR"/>
        </w:rPr>
        <w:t>nedostatak zraka</w:t>
      </w:r>
    </w:p>
    <w:p w14:paraId="60804AA0" w14:textId="77777777" w:rsidR="00134F69" w:rsidRDefault="00DA230C">
      <w:pPr>
        <w:pStyle w:val="a3"/>
        <w:numPr>
          <w:ilvl w:val="0"/>
          <w:numId w:val="16"/>
        </w:numPr>
        <w:ind w:left="660" w:hanging="660"/>
      </w:pPr>
      <w:r>
        <w:rPr>
          <w:rFonts w:eastAsia="Times New Roman"/>
          <w:lang w:val="hr-HR"/>
        </w:rPr>
        <w:t>krvarenje u probavnom sustavu</w:t>
      </w:r>
    </w:p>
    <w:p w14:paraId="34BBBB82" w14:textId="77777777" w:rsidR="00134F69" w:rsidRDefault="00DA230C">
      <w:pPr>
        <w:pStyle w:val="a3"/>
        <w:numPr>
          <w:ilvl w:val="0"/>
          <w:numId w:val="16"/>
        </w:numPr>
        <w:ind w:left="660" w:hanging="660"/>
        <w:rPr>
          <w:lang w:val="pt-BR"/>
        </w:rPr>
      </w:pPr>
      <w:r>
        <w:rPr>
          <w:rFonts w:eastAsia="Times New Roman"/>
          <w:lang w:val="hr-HR"/>
        </w:rPr>
        <w:t>dispepsija (probavne smetnje, nadutost, žgaravica)</w:t>
      </w:r>
    </w:p>
    <w:p w14:paraId="21154CD6" w14:textId="77777777" w:rsidR="00134F69" w:rsidRDefault="00DA230C">
      <w:pPr>
        <w:pStyle w:val="a3"/>
        <w:numPr>
          <w:ilvl w:val="0"/>
          <w:numId w:val="16"/>
        </w:numPr>
        <w:ind w:left="660" w:hanging="660"/>
        <w:rPr>
          <w:lang w:val="pt-BR"/>
        </w:rPr>
      </w:pPr>
      <w:r>
        <w:rPr>
          <w:rFonts w:eastAsia="Times New Roman"/>
          <w:lang w:val="hr-HR"/>
        </w:rPr>
        <w:t>bolest vraćanja kiselog sadržaja iz želuca</w:t>
      </w:r>
    </w:p>
    <w:p w14:paraId="493162B7" w14:textId="77777777" w:rsidR="00134F69" w:rsidRDefault="00DA230C">
      <w:pPr>
        <w:pStyle w:val="a3"/>
        <w:numPr>
          <w:ilvl w:val="0"/>
          <w:numId w:val="16"/>
        </w:numPr>
        <w:ind w:left="660" w:hanging="660"/>
        <w:rPr>
          <w:lang w:val="pt-BR"/>
        </w:rPr>
      </w:pPr>
      <w:r>
        <w:rPr>
          <w:rFonts w:eastAsia="Times New Roman"/>
          <w:lang w:val="hr-HR"/>
        </w:rPr>
        <w:t>sicca (suhi) sindrom (uključujući suhoću očiju i suhoću usta)</w:t>
      </w:r>
    </w:p>
    <w:p w14:paraId="06A4F06F" w14:textId="77777777" w:rsidR="00134F69" w:rsidRDefault="00DA230C">
      <w:pPr>
        <w:pStyle w:val="a3"/>
        <w:numPr>
          <w:ilvl w:val="0"/>
          <w:numId w:val="16"/>
        </w:numPr>
        <w:ind w:left="660" w:hanging="660"/>
      </w:pPr>
      <w:r>
        <w:rPr>
          <w:rFonts w:eastAsia="Times New Roman"/>
          <w:lang w:val="hr-HR"/>
        </w:rPr>
        <w:t>svrbež</w:t>
      </w:r>
    </w:p>
    <w:p w14:paraId="00A87FA9" w14:textId="77777777" w:rsidR="00134F69" w:rsidRDefault="00DA230C">
      <w:pPr>
        <w:pStyle w:val="a3"/>
        <w:numPr>
          <w:ilvl w:val="0"/>
          <w:numId w:val="16"/>
        </w:numPr>
        <w:ind w:left="660" w:hanging="660"/>
        <w:rPr>
          <w:rFonts w:eastAsia="Times New Roman"/>
          <w:spacing w:val="-1"/>
        </w:rPr>
      </w:pPr>
      <w:r>
        <w:rPr>
          <w:rFonts w:eastAsia="Times New Roman"/>
          <w:lang w:val="hr-HR"/>
        </w:rPr>
        <w:t>osip praćen svrbežom</w:t>
      </w:r>
    </w:p>
    <w:p w14:paraId="5B3625BF" w14:textId="77777777" w:rsidR="00134F69" w:rsidRDefault="004440E0">
      <w:pPr>
        <w:pStyle w:val="a3"/>
        <w:numPr>
          <w:ilvl w:val="0"/>
          <w:numId w:val="16"/>
        </w:numPr>
        <w:ind w:left="660" w:hanging="660"/>
      </w:pPr>
      <w:r>
        <w:rPr>
          <w:rFonts w:eastAsia="Times New Roman"/>
          <w:lang w:val="hr-HR"/>
        </w:rPr>
        <w:t xml:space="preserve">stvaranje </w:t>
      </w:r>
      <w:r w:rsidR="00DA230C">
        <w:rPr>
          <w:rFonts w:eastAsia="Times New Roman"/>
          <w:lang w:val="hr-HR"/>
        </w:rPr>
        <w:t>modric</w:t>
      </w:r>
      <w:r>
        <w:rPr>
          <w:rFonts w:eastAsia="Times New Roman"/>
          <w:lang w:val="hr-HR"/>
        </w:rPr>
        <w:t>a</w:t>
      </w:r>
    </w:p>
    <w:p w14:paraId="475308CC" w14:textId="77777777" w:rsidR="00134F69" w:rsidRDefault="00DA230C">
      <w:pPr>
        <w:pStyle w:val="a3"/>
        <w:numPr>
          <w:ilvl w:val="0"/>
          <w:numId w:val="16"/>
        </w:numPr>
        <w:ind w:left="660" w:hanging="660"/>
      </w:pPr>
      <w:r>
        <w:rPr>
          <w:rFonts w:eastAsia="Times New Roman"/>
          <w:lang w:val="hr-HR"/>
        </w:rPr>
        <w:t>upala kože (primjerice ekcem)</w:t>
      </w:r>
    </w:p>
    <w:p w14:paraId="57855B71" w14:textId="77777777" w:rsidR="00134F69" w:rsidRDefault="00DA230C">
      <w:pPr>
        <w:pStyle w:val="a3"/>
        <w:numPr>
          <w:ilvl w:val="0"/>
          <w:numId w:val="16"/>
        </w:numPr>
        <w:ind w:left="660" w:hanging="660"/>
        <w:rPr>
          <w:lang w:val="pt-BR"/>
        </w:rPr>
      </w:pPr>
      <w:r>
        <w:rPr>
          <w:rFonts w:eastAsia="Times New Roman"/>
          <w:lang w:val="hr-HR"/>
        </w:rPr>
        <w:t>lomljenje noktiju na rukama i nogama</w:t>
      </w:r>
    </w:p>
    <w:p w14:paraId="3211D605" w14:textId="77777777" w:rsidR="00134F69" w:rsidRPr="000A6522" w:rsidRDefault="00DA230C">
      <w:pPr>
        <w:pStyle w:val="a3"/>
        <w:numPr>
          <w:ilvl w:val="0"/>
          <w:numId w:val="16"/>
        </w:numPr>
        <w:ind w:left="660" w:hanging="660"/>
        <w:rPr>
          <w:lang w:val="pt-BR"/>
        </w:rPr>
      </w:pPr>
      <w:r>
        <w:rPr>
          <w:rFonts w:eastAsia="Times New Roman"/>
          <w:lang w:val="hr-HR"/>
        </w:rPr>
        <w:t>pojačano znojenje</w:t>
      </w:r>
    </w:p>
    <w:p w14:paraId="714C3ABB" w14:textId="77777777" w:rsidR="00134F69" w:rsidRDefault="00DA230C">
      <w:pPr>
        <w:pStyle w:val="a3"/>
        <w:numPr>
          <w:ilvl w:val="0"/>
          <w:numId w:val="16"/>
        </w:numPr>
        <w:ind w:left="660" w:hanging="660"/>
      </w:pPr>
      <w:r>
        <w:rPr>
          <w:rFonts w:eastAsia="Times New Roman"/>
          <w:lang w:val="hr-HR"/>
        </w:rPr>
        <w:t>gubitak kose</w:t>
      </w:r>
    </w:p>
    <w:p w14:paraId="14760BA0" w14:textId="77777777" w:rsidR="00134F69" w:rsidRDefault="00DA230C">
      <w:pPr>
        <w:pStyle w:val="a3"/>
        <w:numPr>
          <w:ilvl w:val="0"/>
          <w:numId w:val="16"/>
        </w:numPr>
        <w:ind w:left="660" w:hanging="660"/>
      </w:pPr>
      <w:r>
        <w:rPr>
          <w:rFonts w:eastAsia="Times New Roman"/>
          <w:lang w:val="hr-HR"/>
        </w:rPr>
        <w:t>nova pojava ili pogoršanje psorijaze</w:t>
      </w:r>
    </w:p>
    <w:p w14:paraId="0FA8BDFD" w14:textId="77777777" w:rsidR="00134F69" w:rsidRDefault="004440E0">
      <w:pPr>
        <w:pStyle w:val="a3"/>
        <w:numPr>
          <w:ilvl w:val="0"/>
          <w:numId w:val="16"/>
        </w:numPr>
        <w:ind w:left="660" w:hanging="660"/>
      </w:pPr>
      <w:r>
        <w:rPr>
          <w:rFonts w:eastAsia="Times New Roman"/>
          <w:lang w:val="hr-HR"/>
        </w:rPr>
        <w:t>grčevi</w:t>
      </w:r>
      <w:r w:rsidR="00DA230C">
        <w:rPr>
          <w:rFonts w:eastAsia="Times New Roman"/>
          <w:lang w:val="hr-HR"/>
        </w:rPr>
        <w:t xml:space="preserve"> mišića</w:t>
      </w:r>
    </w:p>
    <w:p w14:paraId="578D439D" w14:textId="77777777" w:rsidR="00134F69" w:rsidRDefault="00DA230C">
      <w:pPr>
        <w:pStyle w:val="a3"/>
        <w:numPr>
          <w:ilvl w:val="0"/>
          <w:numId w:val="16"/>
        </w:numPr>
        <w:ind w:left="660" w:hanging="660"/>
      </w:pPr>
      <w:r>
        <w:rPr>
          <w:rFonts w:eastAsia="Times New Roman"/>
          <w:lang w:val="hr-HR"/>
        </w:rPr>
        <w:t>krv u mokraći</w:t>
      </w:r>
    </w:p>
    <w:p w14:paraId="6167BA6C" w14:textId="77777777" w:rsidR="00134F69" w:rsidRDefault="00DA230C">
      <w:pPr>
        <w:pStyle w:val="a3"/>
        <w:numPr>
          <w:ilvl w:val="0"/>
          <w:numId w:val="16"/>
        </w:numPr>
        <w:ind w:left="660" w:hanging="660"/>
      </w:pPr>
      <w:r>
        <w:rPr>
          <w:rFonts w:eastAsia="Times New Roman"/>
          <w:lang w:val="hr-HR"/>
        </w:rPr>
        <w:t>problemi s bubrezima</w:t>
      </w:r>
    </w:p>
    <w:p w14:paraId="636799A6" w14:textId="77777777" w:rsidR="00134F69" w:rsidRDefault="00DA230C">
      <w:pPr>
        <w:pStyle w:val="a3"/>
        <w:numPr>
          <w:ilvl w:val="0"/>
          <w:numId w:val="16"/>
        </w:numPr>
        <w:ind w:left="660" w:hanging="660"/>
      </w:pPr>
      <w:r>
        <w:rPr>
          <w:rFonts w:eastAsia="Times New Roman"/>
          <w:lang w:val="hr-HR"/>
        </w:rPr>
        <w:t>bol u prsištu</w:t>
      </w:r>
    </w:p>
    <w:p w14:paraId="187E5C09" w14:textId="77777777" w:rsidR="00134F69" w:rsidRDefault="00DA230C">
      <w:pPr>
        <w:pStyle w:val="a3"/>
        <w:numPr>
          <w:ilvl w:val="0"/>
          <w:numId w:val="16"/>
        </w:numPr>
        <w:ind w:left="660" w:hanging="660"/>
      </w:pPr>
      <w:r>
        <w:rPr>
          <w:rFonts w:eastAsia="Times New Roman"/>
          <w:lang w:val="hr-HR"/>
        </w:rPr>
        <w:t>edem (oticanje)</w:t>
      </w:r>
    </w:p>
    <w:p w14:paraId="429D79DF" w14:textId="77777777" w:rsidR="00134F69" w:rsidRDefault="00DA230C">
      <w:pPr>
        <w:pStyle w:val="a3"/>
        <w:numPr>
          <w:ilvl w:val="0"/>
          <w:numId w:val="16"/>
        </w:numPr>
        <w:ind w:left="660" w:hanging="660"/>
      </w:pPr>
      <w:r>
        <w:rPr>
          <w:rFonts w:eastAsia="Times New Roman"/>
          <w:lang w:val="hr-HR"/>
        </w:rPr>
        <w:t>vrućica</w:t>
      </w:r>
    </w:p>
    <w:p w14:paraId="2E59271F" w14:textId="77777777" w:rsidR="00134F69" w:rsidRDefault="00DA230C">
      <w:pPr>
        <w:pStyle w:val="a3"/>
        <w:numPr>
          <w:ilvl w:val="0"/>
          <w:numId w:val="16"/>
        </w:numPr>
        <w:ind w:left="660" w:hanging="660"/>
      </w:pPr>
      <w:r>
        <w:rPr>
          <w:rFonts w:eastAsia="Times New Roman"/>
          <w:lang w:val="hr-HR"/>
        </w:rPr>
        <w:t>smanjen broj krvnih pločica, što povećava rizik od krvarenja i stvaranja modrica</w:t>
      </w:r>
    </w:p>
    <w:p w14:paraId="2D3E9233" w14:textId="77777777" w:rsidR="00134F69" w:rsidRDefault="00DA230C">
      <w:pPr>
        <w:pStyle w:val="a3"/>
        <w:numPr>
          <w:ilvl w:val="0"/>
          <w:numId w:val="16"/>
        </w:numPr>
        <w:ind w:left="660" w:hanging="660"/>
      </w:pPr>
      <w:r>
        <w:rPr>
          <w:rFonts w:eastAsia="Times New Roman"/>
          <w:lang w:val="hr-HR"/>
        </w:rPr>
        <w:t>poremećaj cijeljenja</w:t>
      </w:r>
    </w:p>
    <w:p w14:paraId="547B825F" w14:textId="77777777" w:rsidR="00134F69" w:rsidRDefault="00134F69">
      <w:pPr>
        <w:spacing w:before="10" w:line="240" w:lineRule="exact"/>
        <w:rPr>
          <w:rFonts w:ascii="Times New Roman" w:hAnsi="Times New Roman" w:cs="Times New Roman"/>
          <w:sz w:val="24"/>
          <w:szCs w:val="24"/>
        </w:rPr>
      </w:pPr>
    </w:p>
    <w:p w14:paraId="21455A2B" w14:textId="77777777" w:rsidR="00134F69" w:rsidRPr="00A4383D" w:rsidRDefault="00DA230C">
      <w:pPr>
        <w:rPr>
          <w:rFonts w:ascii="Times New Roman" w:eastAsia="Times New Roman" w:hAnsi="Times New Roman" w:cs="Times New Roman"/>
          <w:b/>
          <w:lang w:val="pt-BR"/>
        </w:rPr>
      </w:pPr>
      <w:r w:rsidRPr="00A4383D">
        <w:rPr>
          <w:rFonts w:ascii="Times New Roman" w:eastAsia="Times New Roman" w:hAnsi="Times New Roman" w:cs="Times New Roman"/>
          <w:b/>
          <w:bCs/>
          <w:spacing w:val="-1"/>
          <w:lang w:val="hr-HR"/>
        </w:rPr>
        <w:t>Manje čest</w:t>
      </w:r>
      <w:r w:rsidR="004440E0" w:rsidRPr="00A4383D">
        <w:rPr>
          <w:rFonts w:ascii="Times New Roman" w:eastAsia="Times New Roman" w:hAnsi="Times New Roman" w:cs="Times New Roman"/>
          <w:b/>
          <w:bCs/>
          <w:spacing w:val="-1"/>
          <w:lang w:val="hr-HR"/>
        </w:rPr>
        <w:t>o</w:t>
      </w:r>
      <w:r w:rsidRPr="00A4383D">
        <w:rPr>
          <w:rFonts w:ascii="Times New Roman" w:eastAsia="Times New Roman" w:hAnsi="Times New Roman" w:cs="Times New Roman"/>
          <w:b/>
          <w:bCs/>
          <w:spacing w:val="-1"/>
          <w:lang w:val="hr-HR"/>
        </w:rPr>
        <w:t xml:space="preserve"> </w:t>
      </w:r>
      <w:r w:rsidRPr="00CC734E">
        <w:rPr>
          <w:rFonts w:ascii="Times New Roman" w:eastAsia="Times New Roman" w:hAnsi="Times New Roman" w:cs="Times New Roman"/>
          <w:bCs/>
          <w:spacing w:val="-1"/>
          <w:lang w:val="hr-HR"/>
        </w:rPr>
        <w:t>(mogu se javiti u manje od 1 na 100 osoba)</w:t>
      </w:r>
    </w:p>
    <w:p w14:paraId="7CA0ED6C" w14:textId="77777777" w:rsidR="00134F69" w:rsidRDefault="00134F69">
      <w:pPr>
        <w:spacing w:before="14" w:line="260" w:lineRule="exact"/>
        <w:rPr>
          <w:rFonts w:ascii="Times New Roman" w:hAnsi="Times New Roman" w:cs="Times New Roman"/>
          <w:sz w:val="26"/>
          <w:szCs w:val="26"/>
          <w:lang w:val="pt-BR"/>
        </w:rPr>
      </w:pPr>
    </w:p>
    <w:p w14:paraId="44C14537" w14:textId="77777777" w:rsidR="00134F69" w:rsidRDefault="00DA230C">
      <w:pPr>
        <w:pStyle w:val="a3"/>
        <w:numPr>
          <w:ilvl w:val="0"/>
          <w:numId w:val="16"/>
        </w:numPr>
        <w:ind w:left="660" w:hanging="660"/>
        <w:rPr>
          <w:lang w:val="pt-BR"/>
        </w:rPr>
      </w:pPr>
      <w:r>
        <w:rPr>
          <w:rFonts w:eastAsia="Times New Roman"/>
          <w:lang w:val="hr-HR"/>
        </w:rPr>
        <w:t>oportunističke infekcije (uključujući tuberkulozu i druge infekcije do kojih dolazi kod slabljenja otpornosti na bolest)</w:t>
      </w:r>
    </w:p>
    <w:p w14:paraId="458927EC" w14:textId="77777777" w:rsidR="00134F69" w:rsidRDefault="00DA230C">
      <w:pPr>
        <w:pStyle w:val="a3"/>
        <w:numPr>
          <w:ilvl w:val="0"/>
          <w:numId w:val="16"/>
        </w:numPr>
        <w:ind w:left="660" w:hanging="660"/>
        <w:rPr>
          <w:lang w:val="pt-BR"/>
        </w:rPr>
      </w:pPr>
      <w:r>
        <w:rPr>
          <w:rFonts w:eastAsia="Times New Roman"/>
          <w:lang w:val="hr-HR"/>
        </w:rPr>
        <w:t>infekcije živčanog sustava (uključujući virusni meningitis)</w:t>
      </w:r>
    </w:p>
    <w:p w14:paraId="39CD5383" w14:textId="77777777" w:rsidR="00134F69" w:rsidRDefault="00DA230C">
      <w:pPr>
        <w:pStyle w:val="a3"/>
        <w:numPr>
          <w:ilvl w:val="0"/>
          <w:numId w:val="16"/>
        </w:numPr>
        <w:ind w:left="660" w:hanging="660"/>
      </w:pPr>
      <w:r>
        <w:rPr>
          <w:rFonts w:eastAsia="Times New Roman"/>
          <w:lang w:val="hr-HR"/>
        </w:rPr>
        <w:t>infekcije oka</w:t>
      </w:r>
    </w:p>
    <w:p w14:paraId="1509AD12" w14:textId="77777777" w:rsidR="00134F69" w:rsidRDefault="00DA230C">
      <w:pPr>
        <w:pStyle w:val="a3"/>
        <w:numPr>
          <w:ilvl w:val="0"/>
          <w:numId w:val="16"/>
        </w:numPr>
        <w:ind w:left="660" w:hanging="660"/>
      </w:pPr>
      <w:r>
        <w:rPr>
          <w:rFonts w:eastAsia="Times New Roman"/>
          <w:lang w:val="hr-HR"/>
        </w:rPr>
        <w:t>bakterijske infekcije</w:t>
      </w:r>
    </w:p>
    <w:p w14:paraId="2F415545" w14:textId="77777777" w:rsidR="00134F69" w:rsidRDefault="00DA230C">
      <w:pPr>
        <w:pStyle w:val="a3"/>
        <w:numPr>
          <w:ilvl w:val="0"/>
          <w:numId w:val="16"/>
        </w:numPr>
        <w:ind w:left="660" w:hanging="660"/>
      </w:pPr>
      <w:r>
        <w:rPr>
          <w:rFonts w:eastAsia="Times New Roman"/>
          <w:lang w:val="hr-HR"/>
        </w:rPr>
        <w:t>divertikulitis (upala i infekcija debelog crijeva)</w:t>
      </w:r>
    </w:p>
    <w:p w14:paraId="787107B6" w14:textId="77777777" w:rsidR="00134F69" w:rsidRDefault="00831A93">
      <w:pPr>
        <w:pStyle w:val="a3"/>
        <w:numPr>
          <w:ilvl w:val="0"/>
          <w:numId w:val="16"/>
        </w:numPr>
        <w:ind w:left="660" w:hanging="660"/>
      </w:pPr>
      <w:r>
        <w:rPr>
          <w:rFonts w:eastAsia="Times New Roman"/>
          <w:lang w:val="hr-HR"/>
        </w:rPr>
        <w:t>rak</w:t>
      </w:r>
    </w:p>
    <w:p w14:paraId="2341D48B" w14:textId="77777777" w:rsidR="00134F69" w:rsidRDefault="00DA230C">
      <w:pPr>
        <w:pStyle w:val="a3"/>
        <w:numPr>
          <w:ilvl w:val="0"/>
          <w:numId w:val="16"/>
        </w:numPr>
        <w:ind w:left="660" w:hanging="660"/>
      </w:pPr>
      <w:r>
        <w:rPr>
          <w:rFonts w:eastAsia="Times New Roman"/>
          <w:lang w:val="hr-HR"/>
        </w:rPr>
        <w:t>rak koji zahvaća limfni sustav</w:t>
      </w:r>
    </w:p>
    <w:p w14:paraId="2F83A30D" w14:textId="77777777" w:rsidR="00134F69" w:rsidRDefault="00DA230C">
      <w:pPr>
        <w:pStyle w:val="a3"/>
        <w:numPr>
          <w:ilvl w:val="0"/>
          <w:numId w:val="16"/>
        </w:numPr>
        <w:ind w:left="660" w:hanging="660"/>
      </w:pPr>
      <w:r>
        <w:rPr>
          <w:rFonts w:eastAsia="Times New Roman"/>
          <w:lang w:val="hr-HR"/>
        </w:rPr>
        <w:t>melanom</w:t>
      </w:r>
    </w:p>
    <w:p w14:paraId="6812F94B" w14:textId="77777777" w:rsidR="00134F69" w:rsidRDefault="00DA230C">
      <w:pPr>
        <w:pStyle w:val="a3"/>
        <w:numPr>
          <w:ilvl w:val="0"/>
          <w:numId w:val="16"/>
        </w:numPr>
        <w:ind w:left="660" w:hanging="660"/>
      </w:pPr>
      <w:r>
        <w:rPr>
          <w:rFonts w:eastAsia="Times New Roman"/>
          <w:lang w:val="hr-HR"/>
        </w:rPr>
        <w:t>imunološki poremećaji koji mogu zahvatiti pluća, kožu i limfne čvorove (najčešće se očituje kao sarkoidoza)</w:t>
      </w:r>
    </w:p>
    <w:p w14:paraId="3AF2AEB4" w14:textId="77777777" w:rsidR="00134F69" w:rsidRDefault="00DA230C">
      <w:pPr>
        <w:pStyle w:val="a3"/>
        <w:numPr>
          <w:ilvl w:val="0"/>
          <w:numId w:val="16"/>
        </w:numPr>
        <w:ind w:left="660" w:hanging="660"/>
      </w:pPr>
      <w:r>
        <w:rPr>
          <w:rFonts w:eastAsia="Times New Roman"/>
          <w:lang w:val="hr-HR"/>
        </w:rPr>
        <w:t>vaskulitis (upala krvnih žila)</w:t>
      </w:r>
    </w:p>
    <w:p w14:paraId="0B24FDEB" w14:textId="77777777" w:rsidR="00134F69" w:rsidRDefault="00DA230C">
      <w:pPr>
        <w:pStyle w:val="a3"/>
        <w:numPr>
          <w:ilvl w:val="0"/>
          <w:numId w:val="16"/>
        </w:numPr>
        <w:ind w:left="660" w:hanging="660"/>
      </w:pPr>
      <w:r>
        <w:rPr>
          <w:rFonts w:eastAsia="Times New Roman"/>
          <w:lang w:val="hr-HR"/>
        </w:rPr>
        <w:t>tremor (nevoljno drhtanje)</w:t>
      </w:r>
    </w:p>
    <w:p w14:paraId="252DE1A3" w14:textId="77777777" w:rsidR="00134F69" w:rsidRDefault="00DA230C">
      <w:pPr>
        <w:pStyle w:val="a3"/>
        <w:numPr>
          <w:ilvl w:val="0"/>
          <w:numId w:val="16"/>
        </w:numPr>
        <w:ind w:left="660" w:hanging="660"/>
      </w:pPr>
      <w:r>
        <w:rPr>
          <w:rFonts w:eastAsia="Times New Roman"/>
          <w:lang w:val="hr-HR"/>
        </w:rPr>
        <w:t>neuropatija (poremećaj živaca)</w:t>
      </w:r>
    </w:p>
    <w:p w14:paraId="6C35E5B5" w14:textId="77777777" w:rsidR="00134F69" w:rsidRDefault="00DA230C">
      <w:pPr>
        <w:pStyle w:val="a3"/>
        <w:numPr>
          <w:ilvl w:val="0"/>
          <w:numId w:val="16"/>
        </w:numPr>
        <w:ind w:left="660" w:hanging="660"/>
      </w:pPr>
      <w:r>
        <w:rPr>
          <w:rFonts w:eastAsia="Times New Roman"/>
          <w:lang w:val="hr-HR"/>
        </w:rPr>
        <w:t>moždani udar</w:t>
      </w:r>
    </w:p>
    <w:p w14:paraId="6ABA3322" w14:textId="77777777" w:rsidR="00134F69" w:rsidRDefault="00DA230C">
      <w:pPr>
        <w:pStyle w:val="a3"/>
        <w:numPr>
          <w:ilvl w:val="0"/>
          <w:numId w:val="16"/>
        </w:numPr>
        <w:ind w:left="660" w:hanging="660"/>
      </w:pPr>
      <w:r>
        <w:rPr>
          <w:rFonts w:eastAsia="Times New Roman"/>
          <w:lang w:val="hr-HR"/>
        </w:rPr>
        <w:t>gubitak sluha, zujanje</w:t>
      </w:r>
    </w:p>
    <w:p w14:paraId="04488C3A" w14:textId="77777777" w:rsidR="00134F69" w:rsidRDefault="00DA230C">
      <w:pPr>
        <w:pStyle w:val="a3"/>
        <w:numPr>
          <w:ilvl w:val="0"/>
          <w:numId w:val="16"/>
        </w:numPr>
        <w:ind w:left="660" w:hanging="660"/>
      </w:pPr>
      <w:r>
        <w:rPr>
          <w:rFonts w:eastAsia="Times New Roman"/>
          <w:lang w:val="hr-HR"/>
        </w:rPr>
        <w:t>osjećaj da srce kuca nepravilno, primjerice, preskakanje otkucaja</w:t>
      </w:r>
    </w:p>
    <w:p w14:paraId="6E383D9F" w14:textId="77777777" w:rsidR="00134F69" w:rsidRDefault="00DA230C">
      <w:pPr>
        <w:pStyle w:val="a3"/>
        <w:numPr>
          <w:ilvl w:val="0"/>
          <w:numId w:val="16"/>
        </w:numPr>
        <w:ind w:left="660" w:hanging="660"/>
      </w:pPr>
      <w:r>
        <w:rPr>
          <w:rFonts w:eastAsia="Times New Roman"/>
          <w:lang w:val="hr-HR"/>
        </w:rPr>
        <w:t>problemi sa srcem koji mogu uzrokovati nedostatak zraka ili oticanje zglobova</w:t>
      </w:r>
    </w:p>
    <w:p w14:paraId="7EA0F192" w14:textId="77777777" w:rsidR="00134F69" w:rsidRDefault="00DA230C">
      <w:pPr>
        <w:pStyle w:val="a3"/>
        <w:numPr>
          <w:ilvl w:val="0"/>
          <w:numId w:val="16"/>
        </w:numPr>
        <w:ind w:left="660" w:hanging="660"/>
      </w:pPr>
      <w:r>
        <w:rPr>
          <w:rFonts w:eastAsia="Times New Roman"/>
          <w:lang w:val="hr-HR"/>
        </w:rPr>
        <w:t>srčani udar</w:t>
      </w:r>
    </w:p>
    <w:p w14:paraId="7F607522" w14:textId="77777777" w:rsidR="00134F69" w:rsidRDefault="00DA230C">
      <w:pPr>
        <w:pStyle w:val="a3"/>
        <w:numPr>
          <w:ilvl w:val="0"/>
          <w:numId w:val="16"/>
        </w:numPr>
        <w:ind w:left="660" w:hanging="660"/>
      </w:pPr>
      <w:r>
        <w:rPr>
          <w:rFonts w:eastAsia="Times New Roman"/>
          <w:lang w:val="hr-HR"/>
        </w:rPr>
        <w:t>stvaranje komore u stijenci velike arterije, upala i stvaranje ugruška u veni, začepljenje krvnih žila</w:t>
      </w:r>
    </w:p>
    <w:p w14:paraId="327A8660" w14:textId="77777777" w:rsidR="00134F69" w:rsidRDefault="00DA230C">
      <w:pPr>
        <w:pStyle w:val="a3"/>
        <w:numPr>
          <w:ilvl w:val="0"/>
          <w:numId w:val="16"/>
        </w:numPr>
        <w:ind w:left="660" w:hanging="660"/>
      </w:pPr>
      <w:r>
        <w:rPr>
          <w:rFonts w:eastAsia="Times New Roman"/>
          <w:lang w:val="hr-HR"/>
        </w:rPr>
        <w:t>bolest pluća koja uzrokuje nedostatak zraka (uključujući upalu)</w:t>
      </w:r>
    </w:p>
    <w:p w14:paraId="2181CF71" w14:textId="77777777" w:rsidR="00134F69" w:rsidRDefault="00DA230C">
      <w:pPr>
        <w:pStyle w:val="a3"/>
        <w:numPr>
          <w:ilvl w:val="0"/>
          <w:numId w:val="16"/>
        </w:numPr>
        <w:ind w:left="660" w:hanging="660"/>
        <w:rPr>
          <w:lang w:val="es-US"/>
        </w:rPr>
      </w:pPr>
      <w:r>
        <w:rPr>
          <w:rFonts w:eastAsia="Times New Roman"/>
          <w:lang w:val="hr-HR"/>
        </w:rPr>
        <w:t>plućna embolija (blokada u plućnoj arteriji)</w:t>
      </w:r>
    </w:p>
    <w:p w14:paraId="0BFFEF3B" w14:textId="77777777" w:rsidR="00134F69" w:rsidRDefault="00DA230C">
      <w:pPr>
        <w:pStyle w:val="a3"/>
        <w:numPr>
          <w:ilvl w:val="0"/>
          <w:numId w:val="16"/>
        </w:numPr>
        <w:ind w:left="660" w:hanging="660"/>
        <w:rPr>
          <w:lang w:val="es-US"/>
        </w:rPr>
      </w:pPr>
      <w:r>
        <w:rPr>
          <w:rFonts w:eastAsia="Times New Roman"/>
          <w:lang w:val="hr-HR"/>
        </w:rPr>
        <w:t>pleuralna efuzija (abnormalno nakupljanje tekućine u pleuralnom prostoru)</w:t>
      </w:r>
    </w:p>
    <w:p w14:paraId="7489615A" w14:textId="77777777" w:rsidR="00134F69" w:rsidRDefault="00DA230C">
      <w:pPr>
        <w:pStyle w:val="a3"/>
        <w:numPr>
          <w:ilvl w:val="0"/>
          <w:numId w:val="16"/>
        </w:numPr>
        <w:ind w:left="660" w:hanging="660"/>
        <w:rPr>
          <w:lang w:val="es-US"/>
        </w:rPr>
      </w:pPr>
      <w:r>
        <w:rPr>
          <w:rFonts w:eastAsia="Times New Roman"/>
          <w:lang w:val="hr-HR"/>
        </w:rPr>
        <w:lastRenderedPageBreak/>
        <w:t>upala gušterače, koja uzrokuje jaku bol u trbuhu i leđima</w:t>
      </w:r>
    </w:p>
    <w:p w14:paraId="5568BF5E" w14:textId="77777777" w:rsidR="00134F69" w:rsidRDefault="00DA230C">
      <w:pPr>
        <w:pStyle w:val="a3"/>
        <w:numPr>
          <w:ilvl w:val="0"/>
          <w:numId w:val="16"/>
        </w:numPr>
        <w:ind w:left="660" w:hanging="660"/>
      </w:pPr>
      <w:r>
        <w:rPr>
          <w:rFonts w:eastAsia="Times New Roman"/>
          <w:lang w:val="hr-HR"/>
        </w:rPr>
        <w:t>otežano gutanje</w:t>
      </w:r>
    </w:p>
    <w:p w14:paraId="2E8254CA" w14:textId="77777777" w:rsidR="00134F69" w:rsidRDefault="00DA230C">
      <w:pPr>
        <w:pStyle w:val="a3"/>
        <w:numPr>
          <w:ilvl w:val="0"/>
          <w:numId w:val="16"/>
        </w:numPr>
        <w:ind w:left="660" w:hanging="660"/>
      </w:pPr>
      <w:r>
        <w:rPr>
          <w:rFonts w:eastAsia="Times New Roman"/>
          <w:lang w:val="hr-HR"/>
        </w:rPr>
        <w:t>edem lica (oticanje lica)</w:t>
      </w:r>
    </w:p>
    <w:p w14:paraId="58FB827A" w14:textId="77777777" w:rsidR="00134F69" w:rsidRDefault="00DA230C">
      <w:pPr>
        <w:pStyle w:val="a3"/>
        <w:numPr>
          <w:ilvl w:val="0"/>
          <w:numId w:val="16"/>
        </w:numPr>
        <w:ind w:left="660" w:hanging="660"/>
      </w:pPr>
      <w:r>
        <w:rPr>
          <w:rFonts w:eastAsia="Times New Roman"/>
          <w:lang w:val="hr-HR"/>
        </w:rPr>
        <w:t>upala žučnog mjehura, žučni kamenci</w:t>
      </w:r>
    </w:p>
    <w:p w14:paraId="43C96BE5" w14:textId="77777777" w:rsidR="00134F69" w:rsidRDefault="00DA230C">
      <w:pPr>
        <w:pStyle w:val="a3"/>
        <w:numPr>
          <w:ilvl w:val="0"/>
          <w:numId w:val="16"/>
        </w:numPr>
        <w:ind w:left="660" w:hanging="660"/>
      </w:pPr>
      <w:r>
        <w:rPr>
          <w:rFonts w:eastAsia="Times New Roman"/>
          <w:lang w:val="hr-HR"/>
        </w:rPr>
        <w:t>masna jetra</w:t>
      </w:r>
    </w:p>
    <w:p w14:paraId="213D0769" w14:textId="77777777" w:rsidR="00134F69" w:rsidRDefault="00DA230C">
      <w:pPr>
        <w:pStyle w:val="a3"/>
        <w:numPr>
          <w:ilvl w:val="0"/>
          <w:numId w:val="16"/>
        </w:numPr>
        <w:ind w:left="660" w:hanging="660"/>
      </w:pPr>
      <w:r>
        <w:rPr>
          <w:rFonts w:eastAsia="Times New Roman"/>
          <w:lang w:val="hr-HR"/>
        </w:rPr>
        <w:t>noćno znojenje</w:t>
      </w:r>
    </w:p>
    <w:p w14:paraId="3D520B1B" w14:textId="77777777" w:rsidR="00134F69" w:rsidRDefault="00DA230C">
      <w:pPr>
        <w:pStyle w:val="a3"/>
        <w:numPr>
          <w:ilvl w:val="0"/>
          <w:numId w:val="16"/>
        </w:numPr>
        <w:ind w:left="660" w:hanging="660"/>
      </w:pPr>
      <w:r>
        <w:rPr>
          <w:rFonts w:eastAsia="Times New Roman"/>
          <w:lang w:val="hr-HR"/>
        </w:rPr>
        <w:t>ožiljci</w:t>
      </w:r>
    </w:p>
    <w:p w14:paraId="0F80DAFC" w14:textId="77777777" w:rsidR="00134F69" w:rsidRDefault="00DA230C">
      <w:pPr>
        <w:pStyle w:val="a3"/>
        <w:numPr>
          <w:ilvl w:val="0"/>
          <w:numId w:val="16"/>
        </w:numPr>
        <w:ind w:left="660" w:hanging="660"/>
      </w:pPr>
      <w:r>
        <w:rPr>
          <w:rFonts w:eastAsia="Times New Roman"/>
          <w:lang w:val="hr-HR"/>
        </w:rPr>
        <w:t>abnormalno raspadanje mišića</w:t>
      </w:r>
    </w:p>
    <w:p w14:paraId="5D5DB6A8" w14:textId="77777777" w:rsidR="00134F69" w:rsidRDefault="00DA230C">
      <w:pPr>
        <w:pStyle w:val="a3"/>
        <w:numPr>
          <w:ilvl w:val="0"/>
          <w:numId w:val="16"/>
        </w:numPr>
        <w:ind w:left="660" w:hanging="660"/>
        <w:rPr>
          <w:rFonts w:eastAsia="Times New Roman"/>
          <w:spacing w:val="-1"/>
        </w:rPr>
      </w:pPr>
      <w:r>
        <w:rPr>
          <w:rFonts w:eastAsia="Times New Roman"/>
          <w:lang w:val="hr-HR"/>
        </w:rPr>
        <w:t>sistemski eritemski lupus (uključujući upalu kože, srca, pluća, zglobova i drugih organskih sustava)</w:t>
      </w:r>
    </w:p>
    <w:p w14:paraId="6F354550" w14:textId="77777777" w:rsidR="00134F69" w:rsidRDefault="00DA230C">
      <w:pPr>
        <w:pStyle w:val="a3"/>
        <w:numPr>
          <w:ilvl w:val="0"/>
          <w:numId w:val="16"/>
        </w:numPr>
        <w:ind w:left="660" w:hanging="660"/>
      </w:pPr>
      <w:r>
        <w:rPr>
          <w:rFonts w:eastAsia="Times New Roman"/>
          <w:lang w:val="hr-HR"/>
        </w:rPr>
        <w:t>isprekidan san</w:t>
      </w:r>
    </w:p>
    <w:p w14:paraId="69B0F8AF" w14:textId="77777777" w:rsidR="00134F69" w:rsidRDefault="00DA230C">
      <w:pPr>
        <w:pStyle w:val="a3"/>
        <w:numPr>
          <w:ilvl w:val="0"/>
          <w:numId w:val="16"/>
        </w:numPr>
        <w:ind w:left="660" w:hanging="660"/>
      </w:pPr>
      <w:r>
        <w:rPr>
          <w:rFonts w:eastAsia="Times New Roman"/>
          <w:lang w:val="hr-HR"/>
        </w:rPr>
        <w:t>impotencija</w:t>
      </w:r>
    </w:p>
    <w:p w14:paraId="45413DB2" w14:textId="77777777" w:rsidR="00134F69" w:rsidRDefault="00DA230C">
      <w:pPr>
        <w:pStyle w:val="a3"/>
        <w:numPr>
          <w:ilvl w:val="0"/>
          <w:numId w:val="16"/>
        </w:numPr>
        <w:ind w:left="660" w:hanging="660"/>
      </w:pPr>
      <w:r>
        <w:rPr>
          <w:rFonts w:eastAsia="Times New Roman"/>
          <w:lang w:val="hr-HR"/>
        </w:rPr>
        <w:t>upale</w:t>
      </w:r>
    </w:p>
    <w:p w14:paraId="72E8B39F" w14:textId="77777777" w:rsidR="00134F69" w:rsidRDefault="00134F69">
      <w:pPr>
        <w:spacing w:before="13" w:line="240" w:lineRule="exact"/>
        <w:rPr>
          <w:rFonts w:ascii="Times New Roman" w:hAnsi="Times New Roman" w:cs="Times New Roman"/>
          <w:sz w:val="24"/>
          <w:szCs w:val="24"/>
        </w:rPr>
      </w:pPr>
    </w:p>
    <w:p w14:paraId="643FD26C" w14:textId="77777777" w:rsidR="00134F69" w:rsidRDefault="00DA230C">
      <w:pPr>
        <w:pStyle w:val="a3"/>
        <w:rPr>
          <w:lang w:val="pt-BR"/>
        </w:rPr>
      </w:pPr>
      <w:r w:rsidRPr="00A4383D">
        <w:rPr>
          <w:rFonts w:eastAsia="Times New Roman"/>
          <w:b/>
          <w:bCs/>
          <w:lang w:val="hr-HR"/>
        </w:rPr>
        <w:t>Rijetk</w:t>
      </w:r>
      <w:r w:rsidR="00CC734E" w:rsidRPr="00A4383D">
        <w:rPr>
          <w:rFonts w:eastAsia="Times New Roman"/>
          <w:b/>
          <w:bCs/>
          <w:lang w:val="hr-HR"/>
        </w:rPr>
        <w:t>o</w:t>
      </w:r>
      <w:r>
        <w:rPr>
          <w:rFonts w:eastAsia="Times New Roman"/>
          <w:bCs/>
          <w:lang w:val="hr-HR"/>
        </w:rPr>
        <w:t xml:space="preserve"> (mogu </w:t>
      </w:r>
      <w:r w:rsidR="00CC734E">
        <w:rPr>
          <w:rFonts w:eastAsia="Times New Roman"/>
          <w:bCs/>
          <w:lang w:val="hr-HR"/>
        </w:rPr>
        <w:t>se javiti u manje</w:t>
      </w:r>
      <w:r>
        <w:rPr>
          <w:rFonts w:eastAsia="Times New Roman"/>
          <w:bCs/>
          <w:lang w:val="hr-HR"/>
        </w:rPr>
        <w:t xml:space="preserve"> 1 od 1000 osoba):</w:t>
      </w:r>
    </w:p>
    <w:p w14:paraId="7F785638" w14:textId="77777777" w:rsidR="00134F69" w:rsidRDefault="00134F69">
      <w:pPr>
        <w:spacing w:before="12" w:line="240" w:lineRule="exact"/>
        <w:rPr>
          <w:rFonts w:ascii="Times New Roman" w:hAnsi="Times New Roman" w:cs="Times New Roman"/>
          <w:sz w:val="24"/>
          <w:szCs w:val="24"/>
          <w:lang w:val="pt-BR"/>
        </w:rPr>
      </w:pPr>
    </w:p>
    <w:p w14:paraId="46908C24" w14:textId="77777777" w:rsidR="00134F69" w:rsidRDefault="00DA230C">
      <w:pPr>
        <w:pStyle w:val="a3"/>
        <w:numPr>
          <w:ilvl w:val="0"/>
          <w:numId w:val="16"/>
        </w:numPr>
        <w:ind w:left="660" w:hanging="660"/>
        <w:rPr>
          <w:lang w:val="pt-BR"/>
        </w:rPr>
      </w:pPr>
      <w:r>
        <w:rPr>
          <w:rFonts w:eastAsia="Times New Roman"/>
          <w:lang w:val="hr-HR"/>
        </w:rPr>
        <w:t>leukemija (rak koji zahvaća krv i koštanu srž)</w:t>
      </w:r>
    </w:p>
    <w:p w14:paraId="325D2D33" w14:textId="77777777" w:rsidR="00134F69" w:rsidRPr="000A6522" w:rsidRDefault="00DA230C">
      <w:pPr>
        <w:pStyle w:val="a3"/>
        <w:numPr>
          <w:ilvl w:val="0"/>
          <w:numId w:val="16"/>
        </w:numPr>
        <w:ind w:left="660" w:hanging="660"/>
        <w:rPr>
          <w:lang w:val="pt-BR"/>
        </w:rPr>
      </w:pPr>
      <w:r>
        <w:rPr>
          <w:rFonts w:eastAsia="Times New Roman"/>
          <w:lang w:val="hr-HR"/>
        </w:rPr>
        <w:t>teška alergijska reakcija uz šok</w:t>
      </w:r>
    </w:p>
    <w:p w14:paraId="3B9BDB7D" w14:textId="77777777" w:rsidR="00134F69" w:rsidRDefault="00DA230C">
      <w:pPr>
        <w:pStyle w:val="a3"/>
        <w:numPr>
          <w:ilvl w:val="0"/>
          <w:numId w:val="16"/>
        </w:numPr>
        <w:ind w:left="660" w:hanging="660"/>
      </w:pPr>
      <w:r>
        <w:rPr>
          <w:rFonts w:eastAsia="Times New Roman"/>
          <w:lang w:val="hr-HR"/>
        </w:rPr>
        <w:t>multipla skleroza</w:t>
      </w:r>
    </w:p>
    <w:p w14:paraId="65401BB5" w14:textId="77777777" w:rsidR="00134F69" w:rsidRDefault="00DA230C">
      <w:pPr>
        <w:pStyle w:val="a3"/>
        <w:numPr>
          <w:ilvl w:val="0"/>
          <w:numId w:val="16"/>
        </w:numPr>
        <w:ind w:left="660" w:hanging="660"/>
      </w:pPr>
      <w:r>
        <w:rPr>
          <w:rFonts w:eastAsia="Times New Roman"/>
          <w:lang w:val="hr-HR"/>
        </w:rPr>
        <w:t>poremećaji živaca (kao upala očnog živca i Guillain-Barréov sindrom koji može uzrokovati slabost mišića, abnormalne osjete, trnce u rukama i gornjem dijelu tijela)</w:t>
      </w:r>
    </w:p>
    <w:p w14:paraId="6773CBAA" w14:textId="77777777" w:rsidR="00134F69" w:rsidRDefault="00DA230C">
      <w:pPr>
        <w:pStyle w:val="a3"/>
        <w:numPr>
          <w:ilvl w:val="0"/>
          <w:numId w:val="16"/>
        </w:numPr>
        <w:ind w:left="660" w:hanging="660"/>
      </w:pPr>
      <w:r>
        <w:rPr>
          <w:rFonts w:eastAsia="Times New Roman"/>
          <w:lang w:val="hr-HR"/>
        </w:rPr>
        <w:t>zastoj rada srca</w:t>
      </w:r>
    </w:p>
    <w:p w14:paraId="60591B96" w14:textId="77777777" w:rsidR="00134F69" w:rsidRDefault="00DA230C">
      <w:pPr>
        <w:pStyle w:val="a3"/>
        <w:numPr>
          <w:ilvl w:val="0"/>
          <w:numId w:val="16"/>
        </w:numPr>
        <w:ind w:left="660" w:hanging="660"/>
        <w:rPr>
          <w:lang w:val="pt-BR"/>
        </w:rPr>
      </w:pPr>
      <w:r>
        <w:rPr>
          <w:rFonts w:eastAsia="Times New Roman"/>
          <w:lang w:val="hr-HR"/>
        </w:rPr>
        <w:t>plućna fibroza (ožiljci na plućima)</w:t>
      </w:r>
    </w:p>
    <w:p w14:paraId="558439BC" w14:textId="77777777" w:rsidR="00134F69" w:rsidRDefault="00DA230C">
      <w:pPr>
        <w:pStyle w:val="a3"/>
        <w:numPr>
          <w:ilvl w:val="0"/>
          <w:numId w:val="16"/>
        </w:numPr>
        <w:ind w:left="660" w:hanging="660"/>
      </w:pPr>
      <w:r>
        <w:rPr>
          <w:rFonts w:eastAsia="Times New Roman"/>
          <w:lang w:val="hr-HR"/>
        </w:rPr>
        <w:t>perforacija crijeva (proboj crijeva)</w:t>
      </w:r>
    </w:p>
    <w:p w14:paraId="4CA7BEE2" w14:textId="77777777" w:rsidR="00134F69" w:rsidRDefault="00DA230C">
      <w:pPr>
        <w:pStyle w:val="a3"/>
        <w:numPr>
          <w:ilvl w:val="0"/>
          <w:numId w:val="16"/>
        </w:numPr>
        <w:ind w:left="660" w:hanging="660"/>
      </w:pPr>
      <w:r>
        <w:rPr>
          <w:rFonts w:eastAsia="Times New Roman"/>
          <w:lang w:val="hr-HR"/>
        </w:rPr>
        <w:t>hepatitis</w:t>
      </w:r>
    </w:p>
    <w:p w14:paraId="5A52B8EB" w14:textId="77777777" w:rsidR="00134F69" w:rsidRDefault="00DA230C">
      <w:pPr>
        <w:pStyle w:val="a3"/>
        <w:numPr>
          <w:ilvl w:val="0"/>
          <w:numId w:val="16"/>
        </w:numPr>
        <w:ind w:left="660" w:hanging="660"/>
      </w:pPr>
      <w:r>
        <w:rPr>
          <w:rFonts w:eastAsia="Times New Roman"/>
          <w:lang w:val="hr-HR"/>
        </w:rPr>
        <w:t>reaktivacija hepatitisa B</w:t>
      </w:r>
    </w:p>
    <w:p w14:paraId="328D00E3" w14:textId="77777777" w:rsidR="00134F69" w:rsidRDefault="00DA230C">
      <w:pPr>
        <w:pStyle w:val="a3"/>
        <w:numPr>
          <w:ilvl w:val="0"/>
          <w:numId w:val="16"/>
        </w:numPr>
        <w:ind w:left="660" w:hanging="660"/>
      </w:pPr>
      <w:r>
        <w:rPr>
          <w:rFonts w:eastAsia="Times New Roman"/>
          <w:lang w:val="hr-HR"/>
        </w:rPr>
        <w:t>autoimuni hepatitis (upala jetre uzrokovana vlastitim tjelesnim imunološkim sustavom)</w:t>
      </w:r>
    </w:p>
    <w:p w14:paraId="6667E56C" w14:textId="77777777" w:rsidR="00134F69" w:rsidRDefault="00DA230C">
      <w:pPr>
        <w:pStyle w:val="a3"/>
        <w:numPr>
          <w:ilvl w:val="0"/>
          <w:numId w:val="16"/>
        </w:numPr>
        <w:ind w:left="660" w:hanging="660"/>
      </w:pPr>
      <w:r>
        <w:rPr>
          <w:rFonts w:eastAsia="Times New Roman"/>
          <w:lang w:val="hr-HR"/>
        </w:rPr>
        <w:t>kožni vaskulitis (upala krvnih žila u koži)</w:t>
      </w:r>
    </w:p>
    <w:p w14:paraId="3AD93BB9" w14:textId="77777777" w:rsidR="00134F69" w:rsidRDefault="00DA230C">
      <w:pPr>
        <w:pStyle w:val="a3"/>
        <w:numPr>
          <w:ilvl w:val="0"/>
          <w:numId w:val="16"/>
        </w:numPr>
        <w:ind w:left="660" w:hanging="660"/>
      </w:pPr>
      <w:r>
        <w:rPr>
          <w:rFonts w:eastAsia="Times New Roman"/>
          <w:lang w:val="hr-HR"/>
        </w:rPr>
        <w:t>Stevens-Johnsonov sindrom (rani simptomi uključuju malaksalost, vrućicu, glavobolju i osip)</w:t>
      </w:r>
    </w:p>
    <w:p w14:paraId="3AD4F9BB" w14:textId="77777777" w:rsidR="00134F69" w:rsidRDefault="00DA230C">
      <w:pPr>
        <w:pStyle w:val="a3"/>
        <w:numPr>
          <w:ilvl w:val="0"/>
          <w:numId w:val="16"/>
        </w:numPr>
        <w:ind w:left="660" w:hanging="660"/>
        <w:rPr>
          <w:lang w:val="pt-BR"/>
        </w:rPr>
      </w:pPr>
      <w:r>
        <w:rPr>
          <w:rFonts w:eastAsia="Times New Roman"/>
          <w:lang w:val="hr-HR"/>
        </w:rPr>
        <w:t>edem lica (oticanje lica) povezan s alergijskim reakcijama</w:t>
      </w:r>
    </w:p>
    <w:p w14:paraId="177D4664" w14:textId="77777777" w:rsidR="00134F69" w:rsidRDefault="00DA230C">
      <w:pPr>
        <w:pStyle w:val="a3"/>
        <w:numPr>
          <w:ilvl w:val="0"/>
          <w:numId w:val="16"/>
        </w:numPr>
        <w:ind w:left="660" w:hanging="660"/>
        <w:rPr>
          <w:lang w:val="it-IT"/>
        </w:rPr>
      </w:pPr>
      <w:r>
        <w:rPr>
          <w:rFonts w:eastAsia="Times New Roman"/>
          <w:lang w:val="hr-HR"/>
        </w:rPr>
        <w:t>multiformni eritem (upalni kožni osip)</w:t>
      </w:r>
    </w:p>
    <w:p w14:paraId="3C021A6F" w14:textId="77777777" w:rsidR="00134F69" w:rsidRDefault="00DA230C">
      <w:pPr>
        <w:pStyle w:val="a3"/>
        <w:numPr>
          <w:ilvl w:val="0"/>
          <w:numId w:val="16"/>
        </w:numPr>
        <w:ind w:left="660" w:hanging="660"/>
      </w:pPr>
      <w:r>
        <w:rPr>
          <w:rFonts w:eastAsia="Times New Roman"/>
          <w:lang w:val="hr-HR"/>
        </w:rPr>
        <w:t>sindrom sličan lupusu</w:t>
      </w:r>
    </w:p>
    <w:p w14:paraId="37BCDF54" w14:textId="77777777" w:rsidR="00134F69" w:rsidRDefault="00DA230C">
      <w:pPr>
        <w:pStyle w:val="a3"/>
        <w:numPr>
          <w:ilvl w:val="0"/>
          <w:numId w:val="16"/>
        </w:numPr>
        <w:ind w:left="660" w:hanging="660"/>
      </w:pPr>
      <w:r>
        <w:rPr>
          <w:rFonts w:eastAsia="Times New Roman"/>
          <w:lang w:val="hr-HR"/>
        </w:rPr>
        <w:t>angioedem (lokalizirano oticanje kože)</w:t>
      </w:r>
    </w:p>
    <w:p w14:paraId="63D06C89" w14:textId="77777777" w:rsidR="00134F69" w:rsidRDefault="00DA230C">
      <w:pPr>
        <w:pStyle w:val="a3"/>
        <w:numPr>
          <w:ilvl w:val="0"/>
          <w:numId w:val="16"/>
        </w:numPr>
        <w:ind w:left="660" w:hanging="660"/>
      </w:pPr>
      <w:r>
        <w:rPr>
          <w:rFonts w:eastAsia="Times New Roman"/>
          <w:lang w:val="hr-HR"/>
        </w:rPr>
        <w:t>lihenoidne kožne reakcije (crvenkasto-ljubičasti kožni osip koji svrbi)</w:t>
      </w:r>
    </w:p>
    <w:p w14:paraId="4DE0A780" w14:textId="77777777" w:rsidR="00134F69" w:rsidRDefault="00134F69">
      <w:pPr>
        <w:spacing w:before="10" w:line="240" w:lineRule="exact"/>
        <w:rPr>
          <w:rFonts w:ascii="Times New Roman" w:hAnsi="Times New Roman" w:cs="Times New Roman"/>
          <w:sz w:val="24"/>
          <w:szCs w:val="24"/>
        </w:rPr>
      </w:pPr>
    </w:p>
    <w:p w14:paraId="3E86AA46" w14:textId="77777777" w:rsidR="00134F69" w:rsidRDefault="00DA230C">
      <w:pPr>
        <w:pStyle w:val="a3"/>
        <w:rPr>
          <w:lang w:val="pt-BR"/>
        </w:rPr>
      </w:pPr>
      <w:r w:rsidRPr="00A4383D">
        <w:rPr>
          <w:rFonts w:eastAsia="Times New Roman"/>
          <w:b/>
          <w:bCs/>
          <w:lang w:val="hr-HR"/>
        </w:rPr>
        <w:t xml:space="preserve">Nepoznato </w:t>
      </w:r>
      <w:r>
        <w:rPr>
          <w:rFonts w:eastAsia="Times New Roman"/>
          <w:bCs/>
          <w:lang w:val="hr-HR"/>
        </w:rPr>
        <w:t>(učestalost se ne može procijeniti iz dostupnih podataka)</w:t>
      </w:r>
    </w:p>
    <w:p w14:paraId="4F3F11ED" w14:textId="77777777" w:rsidR="00134F69" w:rsidRDefault="00134F69">
      <w:pPr>
        <w:spacing w:before="14" w:line="240" w:lineRule="exact"/>
        <w:rPr>
          <w:rFonts w:ascii="Times New Roman" w:hAnsi="Times New Roman" w:cs="Times New Roman"/>
          <w:sz w:val="24"/>
          <w:szCs w:val="24"/>
          <w:lang w:val="pt-BR"/>
        </w:rPr>
      </w:pPr>
    </w:p>
    <w:p w14:paraId="419F8A6A" w14:textId="77777777" w:rsidR="00134F69" w:rsidRDefault="00DA230C">
      <w:pPr>
        <w:pStyle w:val="a3"/>
        <w:numPr>
          <w:ilvl w:val="0"/>
          <w:numId w:val="16"/>
        </w:numPr>
        <w:ind w:left="660" w:hanging="660"/>
        <w:rPr>
          <w:lang w:val="pt-BR"/>
        </w:rPr>
      </w:pPr>
      <w:r>
        <w:rPr>
          <w:rFonts w:eastAsia="Times New Roman"/>
          <w:lang w:val="hr-HR"/>
        </w:rPr>
        <w:t>hepatosplenični T-stanični limfom (rijetki rak krvi, često sa smrtnim ishodom)</w:t>
      </w:r>
    </w:p>
    <w:p w14:paraId="208DCBC4" w14:textId="77777777" w:rsidR="00134F69" w:rsidRDefault="00DA230C">
      <w:pPr>
        <w:pStyle w:val="a3"/>
        <w:numPr>
          <w:ilvl w:val="0"/>
          <w:numId w:val="16"/>
        </w:numPr>
        <w:ind w:left="660" w:hanging="660"/>
        <w:rPr>
          <w:lang w:val="pt-BR"/>
        </w:rPr>
      </w:pPr>
      <w:r>
        <w:rPr>
          <w:rFonts w:eastAsia="Times New Roman"/>
          <w:lang w:val="hr-HR"/>
        </w:rPr>
        <w:t>karcinom Merkelovih stanica (vrsta raka kože)</w:t>
      </w:r>
    </w:p>
    <w:p w14:paraId="7ACEEE13" w14:textId="77777777" w:rsidR="00134F69" w:rsidRPr="00FB417B" w:rsidRDefault="00DA230C">
      <w:pPr>
        <w:pStyle w:val="a3"/>
        <w:numPr>
          <w:ilvl w:val="0"/>
          <w:numId w:val="16"/>
        </w:numPr>
        <w:ind w:left="660" w:hanging="660"/>
        <w:rPr>
          <w:rFonts w:eastAsia="Times New Roman"/>
          <w:lang w:val="hr-HR"/>
        </w:rPr>
      </w:pPr>
      <w:r>
        <w:rPr>
          <w:rFonts w:eastAsia="Times New Roman"/>
          <w:lang w:val="hr-HR"/>
        </w:rPr>
        <w:t xml:space="preserve">Kaposijev sarkom, rijedak oblik raka </w:t>
      </w:r>
      <w:r w:rsidR="00CC734E">
        <w:rPr>
          <w:rFonts w:eastAsia="Times New Roman"/>
          <w:lang w:val="hr-HR"/>
        </w:rPr>
        <w:t>povezan s</w:t>
      </w:r>
      <w:r>
        <w:rPr>
          <w:rFonts w:eastAsia="Times New Roman"/>
          <w:lang w:val="hr-HR"/>
        </w:rPr>
        <w:t xml:space="preserve"> infekcij</w:t>
      </w:r>
      <w:r w:rsidR="00CC734E">
        <w:rPr>
          <w:rFonts w:eastAsia="Times New Roman"/>
          <w:lang w:val="hr-HR"/>
        </w:rPr>
        <w:t>om</w:t>
      </w:r>
      <w:r>
        <w:rPr>
          <w:rFonts w:eastAsia="Times New Roman"/>
          <w:lang w:val="hr-HR"/>
        </w:rPr>
        <w:t xml:space="preserve"> humanim herpesvirusom 8. Kaposijev sarkom najčešće se </w:t>
      </w:r>
      <w:r w:rsidR="00CC734E">
        <w:rPr>
          <w:rFonts w:eastAsia="Times New Roman"/>
          <w:lang w:val="hr-HR"/>
        </w:rPr>
        <w:t xml:space="preserve">očituje u obliku </w:t>
      </w:r>
      <w:r>
        <w:rPr>
          <w:rFonts w:eastAsia="Times New Roman"/>
          <w:lang w:val="hr-HR"/>
        </w:rPr>
        <w:t>ljubičast</w:t>
      </w:r>
      <w:r w:rsidR="00CC734E">
        <w:rPr>
          <w:rFonts w:eastAsia="Times New Roman"/>
          <w:lang w:val="hr-HR"/>
        </w:rPr>
        <w:t>ih</w:t>
      </w:r>
      <w:r>
        <w:rPr>
          <w:rFonts w:eastAsia="Times New Roman"/>
          <w:lang w:val="hr-HR"/>
        </w:rPr>
        <w:t xml:space="preserve"> </w:t>
      </w:r>
      <w:r w:rsidR="00CC734E">
        <w:rPr>
          <w:rFonts w:eastAsia="Times New Roman"/>
          <w:lang w:val="hr-HR"/>
        </w:rPr>
        <w:t>promjena (</w:t>
      </w:r>
      <w:r>
        <w:rPr>
          <w:rFonts w:eastAsia="Times New Roman"/>
          <w:lang w:val="hr-HR"/>
        </w:rPr>
        <w:t>lezija</w:t>
      </w:r>
      <w:r w:rsidR="00CC734E">
        <w:rPr>
          <w:rFonts w:eastAsia="Times New Roman"/>
          <w:lang w:val="hr-HR"/>
        </w:rPr>
        <w:t>)</w:t>
      </w:r>
      <w:r>
        <w:rPr>
          <w:rFonts w:eastAsia="Times New Roman"/>
          <w:lang w:val="hr-HR"/>
        </w:rPr>
        <w:t xml:space="preserve"> na koži</w:t>
      </w:r>
    </w:p>
    <w:p w14:paraId="6F9040DE" w14:textId="77777777" w:rsidR="00134F69" w:rsidRPr="00FB417B" w:rsidRDefault="00DA230C">
      <w:pPr>
        <w:pStyle w:val="a3"/>
        <w:numPr>
          <w:ilvl w:val="0"/>
          <w:numId w:val="16"/>
        </w:numPr>
        <w:ind w:left="660" w:hanging="660"/>
        <w:rPr>
          <w:rFonts w:eastAsia="Times New Roman"/>
          <w:lang w:val="hr-HR"/>
        </w:rPr>
      </w:pPr>
      <w:bookmarkStart w:id="49" w:name="OLE_LINK1"/>
      <w:r>
        <w:rPr>
          <w:rFonts w:eastAsia="Times New Roman"/>
          <w:lang w:val="hr-HR"/>
        </w:rPr>
        <w:t>zatajenje jetre</w:t>
      </w:r>
    </w:p>
    <w:p w14:paraId="0C156921" w14:textId="77777777" w:rsidR="00134F69" w:rsidRPr="00801CE0" w:rsidRDefault="00DA230C">
      <w:pPr>
        <w:pStyle w:val="a3"/>
        <w:numPr>
          <w:ilvl w:val="0"/>
          <w:numId w:val="16"/>
        </w:numPr>
        <w:ind w:left="660" w:hanging="660"/>
        <w:rPr>
          <w:rFonts w:eastAsia="Times New Roman"/>
          <w:lang w:val="hr-HR"/>
        </w:rPr>
      </w:pPr>
      <w:r>
        <w:rPr>
          <w:rFonts w:eastAsia="Times New Roman"/>
          <w:lang w:val="hr-HR"/>
        </w:rPr>
        <w:t>pogoršanje stanja koje se naziva dermatomiozitis (zapaženo kao kožni osip praćen mišićnom slabošću)</w:t>
      </w:r>
    </w:p>
    <w:bookmarkEnd w:id="49"/>
    <w:p w14:paraId="2C6EE0CB" w14:textId="77777777" w:rsidR="00801CE0" w:rsidRPr="00FB417B" w:rsidRDefault="003204F1" w:rsidP="00FB417B">
      <w:pPr>
        <w:pStyle w:val="a3"/>
        <w:numPr>
          <w:ilvl w:val="0"/>
          <w:numId w:val="16"/>
        </w:numPr>
        <w:ind w:left="660" w:hanging="660"/>
        <w:rPr>
          <w:rFonts w:eastAsia="Times New Roman"/>
          <w:lang w:val="hr-HR"/>
        </w:rPr>
      </w:pPr>
      <w:r>
        <w:rPr>
          <w:rFonts w:eastAsia="Times New Roman"/>
          <w:lang w:val="hr-HR"/>
        </w:rPr>
        <w:t>p</w:t>
      </w:r>
      <w:r w:rsidR="00801CE0" w:rsidRPr="00FB417B">
        <w:rPr>
          <w:rFonts w:eastAsia="Times New Roman"/>
          <w:lang w:val="hr-HR"/>
        </w:rPr>
        <w:t>orast tjelesne težine (za većinu bolesnika porast težine bio je malen)</w:t>
      </w:r>
    </w:p>
    <w:p w14:paraId="34B2A25D" w14:textId="77777777" w:rsidR="00134F69" w:rsidRPr="000A6522" w:rsidRDefault="00134F69">
      <w:pPr>
        <w:pStyle w:val="a3"/>
        <w:numPr>
          <w:ilvl w:val="0"/>
          <w:numId w:val="0"/>
        </w:numPr>
        <w:rPr>
          <w:lang w:val="de-CH"/>
        </w:rPr>
      </w:pPr>
    </w:p>
    <w:p w14:paraId="440BA2BA" w14:textId="77777777" w:rsidR="00134F69" w:rsidRPr="000A6522" w:rsidRDefault="00DA230C">
      <w:pPr>
        <w:pStyle w:val="a3"/>
        <w:rPr>
          <w:lang w:val="hr-HR"/>
        </w:rPr>
      </w:pPr>
      <w:r>
        <w:rPr>
          <w:rFonts w:eastAsia="Times New Roman"/>
          <w:lang w:val="hr-HR"/>
        </w:rPr>
        <w:t>Neke nuspojave zabilježene uz lijek Yuflyma mogu biti bez simptoma te se mogu otkriti samo krvnim pretragama. On</w:t>
      </w:r>
      <w:r w:rsidR="00CC734E">
        <w:rPr>
          <w:rFonts w:eastAsia="Times New Roman"/>
          <w:lang w:val="hr-HR"/>
        </w:rPr>
        <w:t>e</w:t>
      </w:r>
      <w:r>
        <w:rPr>
          <w:rFonts w:eastAsia="Times New Roman"/>
          <w:lang w:val="hr-HR"/>
        </w:rPr>
        <w:t xml:space="preserve"> uključuju:</w:t>
      </w:r>
    </w:p>
    <w:p w14:paraId="0D6E845A" w14:textId="77777777" w:rsidR="00134F69" w:rsidRPr="000A6522" w:rsidRDefault="00134F69">
      <w:pPr>
        <w:pStyle w:val="a3"/>
        <w:rPr>
          <w:lang w:val="hr-HR"/>
        </w:rPr>
      </w:pPr>
    </w:p>
    <w:p w14:paraId="63D82ECF" w14:textId="77777777" w:rsidR="00134F69" w:rsidRPr="000A6522" w:rsidRDefault="00DA230C">
      <w:pPr>
        <w:pStyle w:val="a3"/>
        <w:rPr>
          <w:rFonts w:eastAsia="Times New Roman"/>
          <w:lang w:val="hr-HR"/>
        </w:rPr>
      </w:pPr>
      <w:r>
        <w:rPr>
          <w:rFonts w:eastAsia="Times New Roman"/>
          <w:b/>
          <w:bCs/>
          <w:spacing w:val="-1"/>
          <w:lang w:val="hr-HR"/>
        </w:rPr>
        <w:t>Vrlo često</w:t>
      </w:r>
      <w:r>
        <w:rPr>
          <w:rFonts w:eastAsia="Times New Roman"/>
          <w:spacing w:val="-1"/>
          <w:lang w:val="hr-HR"/>
        </w:rPr>
        <w:t xml:space="preserve"> </w:t>
      </w:r>
      <w:r w:rsidR="00CC734E">
        <w:rPr>
          <w:rFonts w:eastAsia="Times New Roman"/>
          <w:spacing w:val="-1"/>
          <w:lang w:val="hr-HR"/>
        </w:rPr>
        <w:t>(</w:t>
      </w:r>
      <w:r>
        <w:rPr>
          <w:rFonts w:eastAsia="Times New Roman"/>
          <w:spacing w:val="-1"/>
          <w:lang w:val="hr-HR"/>
        </w:rPr>
        <w:t>mogu se javiti u više od 1 na 10 osoba</w:t>
      </w:r>
      <w:r w:rsidR="00CC734E">
        <w:rPr>
          <w:rFonts w:eastAsia="Times New Roman"/>
          <w:spacing w:val="-1"/>
          <w:lang w:val="hr-HR"/>
        </w:rPr>
        <w:t>)</w:t>
      </w:r>
    </w:p>
    <w:p w14:paraId="7788AB4A" w14:textId="77777777" w:rsidR="00134F69" w:rsidRPr="000A6522" w:rsidRDefault="00134F69">
      <w:pPr>
        <w:pStyle w:val="a3"/>
        <w:rPr>
          <w:lang w:val="hr-HR"/>
        </w:rPr>
      </w:pPr>
    </w:p>
    <w:p w14:paraId="51202BE5" w14:textId="77777777" w:rsidR="00134F69" w:rsidRDefault="00DA230C">
      <w:pPr>
        <w:pStyle w:val="a3"/>
        <w:numPr>
          <w:ilvl w:val="0"/>
          <w:numId w:val="16"/>
        </w:numPr>
        <w:ind w:left="660" w:hanging="660"/>
      </w:pPr>
      <w:r>
        <w:rPr>
          <w:rFonts w:eastAsia="Times New Roman"/>
          <w:lang w:val="hr-HR"/>
        </w:rPr>
        <w:t>niska razina bijelih krvnih stanica</w:t>
      </w:r>
    </w:p>
    <w:p w14:paraId="5A40CD53" w14:textId="77777777" w:rsidR="00134F69" w:rsidRDefault="00DA230C">
      <w:pPr>
        <w:pStyle w:val="a3"/>
        <w:numPr>
          <w:ilvl w:val="0"/>
          <w:numId w:val="16"/>
        </w:numPr>
        <w:ind w:left="660" w:hanging="660"/>
      </w:pPr>
      <w:r>
        <w:rPr>
          <w:rFonts w:eastAsia="Times New Roman"/>
          <w:lang w:val="hr-HR"/>
        </w:rPr>
        <w:t>niska razina crvenih krvnih stanica</w:t>
      </w:r>
    </w:p>
    <w:p w14:paraId="0311E0E4" w14:textId="77777777" w:rsidR="00134F69" w:rsidRDefault="00DA230C">
      <w:pPr>
        <w:pStyle w:val="a3"/>
        <w:numPr>
          <w:ilvl w:val="0"/>
          <w:numId w:val="16"/>
        </w:numPr>
        <w:ind w:left="660" w:hanging="660"/>
      </w:pPr>
      <w:r>
        <w:rPr>
          <w:rFonts w:eastAsia="Times New Roman"/>
          <w:lang w:val="hr-HR"/>
        </w:rPr>
        <w:lastRenderedPageBreak/>
        <w:t>povišena razina lipida u krvi</w:t>
      </w:r>
    </w:p>
    <w:p w14:paraId="5FED4858" w14:textId="77777777" w:rsidR="00134F69" w:rsidRDefault="00DA230C">
      <w:pPr>
        <w:pStyle w:val="a3"/>
        <w:numPr>
          <w:ilvl w:val="0"/>
          <w:numId w:val="16"/>
        </w:numPr>
        <w:ind w:left="660" w:hanging="660"/>
      </w:pPr>
      <w:r>
        <w:rPr>
          <w:rFonts w:eastAsia="Times New Roman"/>
          <w:lang w:val="hr-HR"/>
        </w:rPr>
        <w:t>povišena razina jetrenih enzima</w:t>
      </w:r>
    </w:p>
    <w:p w14:paraId="2CFD36AF" w14:textId="77777777" w:rsidR="00134F69" w:rsidRDefault="00134F69">
      <w:pPr>
        <w:spacing w:before="10" w:line="240" w:lineRule="exact"/>
        <w:rPr>
          <w:rFonts w:ascii="Times New Roman" w:hAnsi="Times New Roman" w:cs="Times New Roman"/>
          <w:sz w:val="24"/>
          <w:szCs w:val="24"/>
        </w:rPr>
      </w:pPr>
    </w:p>
    <w:p w14:paraId="09279279" w14:textId="77777777" w:rsidR="00134F69" w:rsidRDefault="00DA230C">
      <w:pPr>
        <w:pStyle w:val="a3"/>
        <w:rPr>
          <w:lang w:val="pt-BR"/>
        </w:rPr>
      </w:pPr>
      <w:r>
        <w:rPr>
          <w:rFonts w:eastAsia="Times New Roman"/>
          <w:b/>
          <w:bCs/>
          <w:lang w:val="hr-HR"/>
        </w:rPr>
        <w:t xml:space="preserve">Često </w:t>
      </w:r>
      <w:r w:rsidR="00CC734E">
        <w:rPr>
          <w:rFonts w:eastAsia="Times New Roman"/>
          <w:b/>
          <w:bCs/>
          <w:lang w:val="hr-HR"/>
        </w:rPr>
        <w:t>(</w:t>
      </w:r>
      <w:r w:rsidRPr="00A4383D">
        <w:rPr>
          <w:rFonts w:eastAsia="Times New Roman"/>
          <w:bCs/>
          <w:lang w:val="hr-HR"/>
        </w:rPr>
        <w:t xml:space="preserve">mogu se javiti u manje od 1 na 10 </w:t>
      </w:r>
      <w:r w:rsidRPr="00CC734E">
        <w:rPr>
          <w:rFonts w:eastAsia="Times New Roman"/>
          <w:lang w:val="hr-HR"/>
        </w:rPr>
        <w:t>osoba</w:t>
      </w:r>
      <w:r w:rsidR="00CC734E">
        <w:rPr>
          <w:rFonts w:eastAsia="Times New Roman"/>
          <w:lang w:val="hr-HR"/>
        </w:rPr>
        <w:t>)</w:t>
      </w:r>
    </w:p>
    <w:p w14:paraId="4E2AD697" w14:textId="77777777" w:rsidR="00134F69" w:rsidRDefault="00134F69">
      <w:pPr>
        <w:spacing w:before="14" w:line="240" w:lineRule="exact"/>
        <w:rPr>
          <w:rFonts w:ascii="Times New Roman" w:hAnsi="Times New Roman" w:cs="Times New Roman"/>
          <w:sz w:val="24"/>
          <w:szCs w:val="24"/>
          <w:lang w:val="pt-BR"/>
        </w:rPr>
      </w:pPr>
    </w:p>
    <w:p w14:paraId="5C774641" w14:textId="77777777" w:rsidR="00134F69" w:rsidRDefault="00DA230C">
      <w:pPr>
        <w:pStyle w:val="a3"/>
        <w:numPr>
          <w:ilvl w:val="0"/>
          <w:numId w:val="16"/>
        </w:numPr>
        <w:ind w:left="660" w:hanging="660"/>
      </w:pPr>
      <w:r>
        <w:rPr>
          <w:rFonts w:eastAsia="Times New Roman"/>
          <w:lang w:val="hr-HR"/>
        </w:rPr>
        <w:t>visoka razina bijelih krvnih stanica</w:t>
      </w:r>
    </w:p>
    <w:p w14:paraId="66CF1EED" w14:textId="77777777" w:rsidR="00134F69" w:rsidRDefault="00DA230C">
      <w:pPr>
        <w:pStyle w:val="a3"/>
        <w:numPr>
          <w:ilvl w:val="0"/>
          <w:numId w:val="16"/>
        </w:numPr>
        <w:ind w:left="660" w:hanging="660"/>
      </w:pPr>
      <w:r>
        <w:rPr>
          <w:rFonts w:eastAsia="Times New Roman"/>
          <w:lang w:val="hr-HR"/>
        </w:rPr>
        <w:t>niska razina krvnih pločica u krvi</w:t>
      </w:r>
    </w:p>
    <w:p w14:paraId="32E258D8" w14:textId="77777777" w:rsidR="00134F69" w:rsidRDefault="00DA230C">
      <w:pPr>
        <w:pStyle w:val="a3"/>
        <w:numPr>
          <w:ilvl w:val="0"/>
          <w:numId w:val="16"/>
        </w:numPr>
        <w:ind w:left="660" w:hanging="660"/>
        <w:rPr>
          <w:lang w:val="es-ES"/>
        </w:rPr>
      </w:pPr>
      <w:r>
        <w:rPr>
          <w:rFonts w:eastAsia="Times New Roman"/>
          <w:lang w:val="hr-HR"/>
        </w:rPr>
        <w:t>povećana razina mokraćne kiseline u krvi</w:t>
      </w:r>
    </w:p>
    <w:p w14:paraId="30771BC7" w14:textId="77777777" w:rsidR="00134F69" w:rsidRDefault="00DA230C">
      <w:pPr>
        <w:pStyle w:val="a3"/>
        <w:numPr>
          <w:ilvl w:val="0"/>
          <w:numId w:val="16"/>
        </w:numPr>
        <w:ind w:left="660" w:hanging="660"/>
        <w:rPr>
          <w:lang w:val="es-ES"/>
        </w:rPr>
      </w:pPr>
      <w:r>
        <w:rPr>
          <w:rFonts w:eastAsia="Times New Roman"/>
          <w:lang w:val="hr-HR"/>
        </w:rPr>
        <w:t>razina natrija u krvi izvan normalnih vrijednosti</w:t>
      </w:r>
    </w:p>
    <w:p w14:paraId="64717BCE" w14:textId="77777777" w:rsidR="00134F69" w:rsidRPr="000A6522" w:rsidRDefault="00DA230C">
      <w:pPr>
        <w:pStyle w:val="a3"/>
        <w:numPr>
          <w:ilvl w:val="0"/>
          <w:numId w:val="16"/>
        </w:numPr>
        <w:ind w:left="660" w:hanging="660"/>
        <w:rPr>
          <w:lang w:val="es-ES"/>
        </w:rPr>
      </w:pPr>
      <w:r>
        <w:rPr>
          <w:rFonts w:eastAsia="Times New Roman"/>
          <w:lang w:val="hr-HR"/>
        </w:rPr>
        <w:t>niska razina kalcija u krvi</w:t>
      </w:r>
    </w:p>
    <w:p w14:paraId="70A777DB" w14:textId="77777777" w:rsidR="00134F69" w:rsidRDefault="00DA230C">
      <w:pPr>
        <w:pStyle w:val="a3"/>
        <w:numPr>
          <w:ilvl w:val="0"/>
          <w:numId w:val="16"/>
        </w:numPr>
        <w:ind w:left="660" w:hanging="660"/>
      </w:pPr>
      <w:r>
        <w:rPr>
          <w:rFonts w:eastAsia="Times New Roman"/>
          <w:lang w:val="hr-HR"/>
        </w:rPr>
        <w:t>niska razina fosfata u krvi</w:t>
      </w:r>
    </w:p>
    <w:p w14:paraId="63AE0D95" w14:textId="77777777" w:rsidR="00134F69" w:rsidRDefault="00DA230C">
      <w:pPr>
        <w:pStyle w:val="a3"/>
        <w:numPr>
          <w:ilvl w:val="0"/>
          <w:numId w:val="16"/>
        </w:numPr>
        <w:ind w:left="660" w:hanging="660"/>
      </w:pPr>
      <w:r>
        <w:rPr>
          <w:rFonts w:eastAsia="Times New Roman"/>
          <w:lang w:val="hr-HR"/>
        </w:rPr>
        <w:t>visoke razine šećera u krvi</w:t>
      </w:r>
    </w:p>
    <w:p w14:paraId="274C053E" w14:textId="77777777" w:rsidR="00134F69" w:rsidRDefault="00DA230C">
      <w:pPr>
        <w:pStyle w:val="a3"/>
        <w:numPr>
          <w:ilvl w:val="0"/>
          <w:numId w:val="16"/>
        </w:numPr>
        <w:ind w:left="660" w:hanging="660"/>
      </w:pPr>
      <w:r>
        <w:rPr>
          <w:rFonts w:eastAsia="Times New Roman"/>
          <w:lang w:val="hr-HR"/>
        </w:rPr>
        <w:t>visoka razina laktat dehidrogenaze u krvi</w:t>
      </w:r>
    </w:p>
    <w:p w14:paraId="2A71D585" w14:textId="77777777" w:rsidR="00134F69" w:rsidRDefault="00DA230C">
      <w:pPr>
        <w:pStyle w:val="a3"/>
        <w:numPr>
          <w:ilvl w:val="0"/>
          <w:numId w:val="16"/>
        </w:numPr>
        <w:ind w:left="660" w:hanging="660"/>
      </w:pPr>
      <w:r>
        <w:rPr>
          <w:rFonts w:eastAsia="Times New Roman"/>
          <w:lang w:val="hr-HR"/>
        </w:rPr>
        <w:t>pojava autoprotutijela u krvi</w:t>
      </w:r>
    </w:p>
    <w:p w14:paraId="6C19196B" w14:textId="77777777" w:rsidR="00134F69" w:rsidRDefault="00DA230C">
      <w:pPr>
        <w:pStyle w:val="a3"/>
        <w:numPr>
          <w:ilvl w:val="0"/>
          <w:numId w:val="16"/>
        </w:numPr>
        <w:ind w:left="660" w:hanging="660"/>
      </w:pPr>
      <w:r>
        <w:rPr>
          <w:rFonts w:eastAsia="Times New Roman"/>
          <w:lang w:val="hr-HR"/>
        </w:rPr>
        <w:t>niska razina kalija u krvi</w:t>
      </w:r>
    </w:p>
    <w:p w14:paraId="19F1105D" w14:textId="77777777" w:rsidR="00134F69" w:rsidRDefault="00134F69">
      <w:pPr>
        <w:spacing w:before="13" w:line="240" w:lineRule="exact"/>
        <w:rPr>
          <w:rFonts w:ascii="Times New Roman" w:hAnsi="Times New Roman" w:cs="Times New Roman"/>
          <w:sz w:val="24"/>
          <w:szCs w:val="24"/>
        </w:rPr>
      </w:pPr>
    </w:p>
    <w:p w14:paraId="500D883D" w14:textId="77777777" w:rsidR="00134F69" w:rsidRDefault="00DA230C">
      <w:pPr>
        <w:rPr>
          <w:rFonts w:ascii="Times New Roman" w:eastAsia="Times New Roman" w:hAnsi="Times New Roman" w:cs="Times New Roman"/>
          <w:lang w:val="pt-BR"/>
        </w:rPr>
      </w:pPr>
      <w:r>
        <w:rPr>
          <w:rFonts w:ascii="Times New Roman" w:eastAsia="Times New Roman" w:hAnsi="Times New Roman" w:cs="Times New Roman"/>
          <w:b/>
          <w:spacing w:val="-1"/>
          <w:lang w:val="hr-HR"/>
        </w:rPr>
        <w:t>Manje čest</w:t>
      </w:r>
      <w:r w:rsidR="00CC734E">
        <w:rPr>
          <w:rFonts w:ascii="Times New Roman" w:eastAsia="Times New Roman" w:hAnsi="Times New Roman" w:cs="Times New Roman"/>
          <w:b/>
          <w:spacing w:val="-1"/>
          <w:lang w:val="hr-HR"/>
        </w:rPr>
        <w:t>o</w:t>
      </w:r>
      <w:r>
        <w:rPr>
          <w:rFonts w:ascii="Times New Roman" w:eastAsia="Times New Roman" w:hAnsi="Times New Roman" w:cs="Times New Roman"/>
          <w:bCs/>
          <w:spacing w:val="-1"/>
          <w:lang w:val="hr-HR"/>
        </w:rPr>
        <w:t xml:space="preserve"> (mogu se javiti u manje od 1 na 100 osoba):</w:t>
      </w:r>
    </w:p>
    <w:p w14:paraId="32307ECD" w14:textId="77777777" w:rsidR="00134F69" w:rsidRDefault="00134F69">
      <w:pPr>
        <w:spacing w:before="12" w:line="240" w:lineRule="exact"/>
        <w:rPr>
          <w:rFonts w:ascii="Times New Roman" w:hAnsi="Times New Roman" w:cs="Times New Roman"/>
          <w:sz w:val="24"/>
          <w:szCs w:val="24"/>
          <w:lang w:val="pt-BR"/>
        </w:rPr>
      </w:pPr>
    </w:p>
    <w:p w14:paraId="097D54DE" w14:textId="77777777" w:rsidR="00134F69" w:rsidRDefault="00DA230C">
      <w:pPr>
        <w:pStyle w:val="a3"/>
        <w:numPr>
          <w:ilvl w:val="0"/>
          <w:numId w:val="16"/>
        </w:numPr>
        <w:ind w:left="660" w:hanging="660"/>
        <w:rPr>
          <w:lang w:val="pt-BR"/>
        </w:rPr>
      </w:pPr>
      <w:r>
        <w:rPr>
          <w:rFonts w:eastAsia="Times New Roman"/>
          <w:lang w:val="hr-HR"/>
        </w:rPr>
        <w:t>povišena razina bilirubina (vidljivo u nalazima krvne pretrage kojom se provjerava rad jetre)</w:t>
      </w:r>
    </w:p>
    <w:p w14:paraId="282D8CAF" w14:textId="77777777" w:rsidR="00134F69" w:rsidRDefault="00134F69">
      <w:pPr>
        <w:spacing w:before="13" w:line="240" w:lineRule="exact"/>
        <w:rPr>
          <w:rFonts w:ascii="Times New Roman" w:hAnsi="Times New Roman" w:cs="Times New Roman"/>
          <w:sz w:val="24"/>
          <w:szCs w:val="24"/>
          <w:lang w:val="pt-BR"/>
        </w:rPr>
      </w:pPr>
    </w:p>
    <w:p w14:paraId="767AECB6" w14:textId="77777777" w:rsidR="00134F69" w:rsidRDefault="00DA230C">
      <w:pPr>
        <w:pStyle w:val="a3"/>
        <w:rPr>
          <w:lang w:val="pt-BR"/>
        </w:rPr>
      </w:pPr>
      <w:r>
        <w:rPr>
          <w:rFonts w:eastAsia="Times New Roman"/>
          <w:b/>
          <w:lang w:val="hr-HR"/>
        </w:rPr>
        <w:t>Rijetk</w:t>
      </w:r>
      <w:r w:rsidR="00CC734E">
        <w:rPr>
          <w:rFonts w:eastAsia="Times New Roman"/>
          <w:b/>
          <w:lang w:val="hr-HR"/>
        </w:rPr>
        <w:t>o</w:t>
      </w:r>
      <w:r>
        <w:rPr>
          <w:rFonts w:eastAsia="Times New Roman"/>
          <w:bCs/>
          <w:lang w:val="hr-HR"/>
        </w:rPr>
        <w:t xml:space="preserve"> (mogu </w:t>
      </w:r>
      <w:r w:rsidR="00CC734E">
        <w:rPr>
          <w:rFonts w:eastAsia="Times New Roman"/>
          <w:bCs/>
          <w:lang w:val="hr-HR"/>
        </w:rPr>
        <w:t>se javiti u manje od</w:t>
      </w:r>
      <w:r>
        <w:rPr>
          <w:rFonts w:eastAsia="Times New Roman"/>
          <w:bCs/>
          <w:lang w:val="hr-HR"/>
        </w:rPr>
        <w:t xml:space="preserve"> 1 od 1000 osoba):</w:t>
      </w:r>
    </w:p>
    <w:p w14:paraId="64D80BD5" w14:textId="77777777" w:rsidR="00134F69" w:rsidRDefault="00134F69">
      <w:pPr>
        <w:spacing w:before="14" w:line="240" w:lineRule="exact"/>
        <w:rPr>
          <w:rFonts w:ascii="Times New Roman" w:hAnsi="Times New Roman" w:cs="Times New Roman"/>
          <w:sz w:val="24"/>
          <w:szCs w:val="24"/>
          <w:lang w:val="pt-BR"/>
        </w:rPr>
      </w:pPr>
    </w:p>
    <w:p w14:paraId="4F4AE530" w14:textId="77777777" w:rsidR="00134F69" w:rsidRDefault="00DA230C">
      <w:pPr>
        <w:pStyle w:val="a3"/>
        <w:numPr>
          <w:ilvl w:val="0"/>
          <w:numId w:val="16"/>
        </w:numPr>
        <w:ind w:left="660" w:hanging="660"/>
        <w:rPr>
          <w:lang w:val="pt-BR"/>
        </w:rPr>
      </w:pPr>
      <w:r>
        <w:rPr>
          <w:rFonts w:eastAsia="Times New Roman"/>
          <w:lang w:val="hr-HR"/>
        </w:rPr>
        <w:t>niska razina bijelih krvnih stanica, crvenih krvnih stanica i krvnih pločica</w:t>
      </w:r>
    </w:p>
    <w:p w14:paraId="0747311E" w14:textId="77777777" w:rsidR="00134F69" w:rsidRDefault="00134F69">
      <w:pPr>
        <w:spacing w:before="15" w:line="240" w:lineRule="exact"/>
        <w:rPr>
          <w:rFonts w:ascii="Times New Roman" w:hAnsi="Times New Roman" w:cs="Times New Roman"/>
          <w:sz w:val="24"/>
          <w:szCs w:val="24"/>
          <w:lang w:val="pt-BR"/>
        </w:rPr>
      </w:pPr>
    </w:p>
    <w:p w14:paraId="5133F4BC" w14:textId="77777777" w:rsidR="00134F69" w:rsidRDefault="00DA230C">
      <w:pPr>
        <w:pStyle w:val="a3"/>
        <w:rPr>
          <w:b/>
          <w:lang w:val="pt-BR"/>
        </w:rPr>
      </w:pPr>
      <w:r>
        <w:rPr>
          <w:rFonts w:eastAsia="Times New Roman"/>
          <w:b/>
          <w:bCs/>
          <w:lang w:val="hr-HR"/>
        </w:rPr>
        <w:t>Prijavljivanje nuspojava</w:t>
      </w:r>
    </w:p>
    <w:p w14:paraId="5140A9E9" w14:textId="77777777" w:rsidR="00134F69" w:rsidRDefault="00DA230C">
      <w:pPr>
        <w:pStyle w:val="a3"/>
        <w:rPr>
          <w:lang w:val="hr-HR"/>
        </w:rPr>
      </w:pPr>
      <w:r>
        <w:rPr>
          <w:rFonts w:eastAsia="Times New Roman"/>
          <w:lang w:val="hr-HR"/>
        </w:rPr>
        <w:t xml:space="preserve">Ako primijetite bilo koju nuspojavu, potrebno je obavijestiti liječnika ili ljekarnika. To uključuje i svaku moguću nuspojavu koja nije navedena u ovoj uputi. Nuspojave možete prijaviti izravno putem </w:t>
      </w:r>
      <w:r w:rsidRPr="00A4383D">
        <w:rPr>
          <w:rFonts w:eastAsia="Times New Roman"/>
          <w:lang w:val="hr-HR"/>
        </w:rPr>
        <w:t>nacionalnog sustava za prijavu nuspojava</w:t>
      </w:r>
      <w:r w:rsidR="00CC734E">
        <w:rPr>
          <w:rFonts w:eastAsia="Times New Roman"/>
          <w:lang w:val="hr-HR"/>
        </w:rPr>
        <w:t>:</w:t>
      </w:r>
      <w:r w:rsidRPr="00A4383D">
        <w:rPr>
          <w:rFonts w:eastAsia="Times New Roman"/>
          <w:lang w:val="hr-HR"/>
        </w:rPr>
        <w:t xml:space="preserve"> </w:t>
      </w:r>
      <w:r w:rsidRPr="003635AB">
        <w:rPr>
          <w:rFonts w:eastAsia="Times New Roman"/>
          <w:highlight w:val="lightGray"/>
          <w:lang w:val="hr-HR"/>
        </w:rPr>
        <w:t xml:space="preserve">navedenog u </w:t>
      </w:r>
      <w:r>
        <w:fldChar w:fldCharType="begin"/>
      </w:r>
      <w:r w:rsidRPr="00FE5F8A">
        <w:rPr>
          <w:lang w:val="hr-HR"/>
        </w:rPr>
        <w:instrText>HYPERLINK "http://www.ema.europa.eu/docs/en_GB/document_library/Template_or_form/2013/03/WC500139752.doc"</w:instrText>
      </w:r>
      <w:r>
        <w:fldChar w:fldCharType="separate"/>
      </w:r>
      <w:r w:rsidRPr="003635AB">
        <w:rPr>
          <w:rFonts w:eastAsia="Times New Roman"/>
          <w:color w:val="0000FF"/>
          <w:highlight w:val="lightGray"/>
          <w:lang w:val="hr-HR"/>
        </w:rPr>
        <w:t>Dodatku V</w:t>
      </w:r>
      <w:r>
        <w:fldChar w:fldCharType="end"/>
      </w:r>
      <w:r>
        <w:rPr>
          <w:rFonts w:eastAsia="Times New Roman"/>
          <w:lang w:val="hr-HR"/>
        </w:rPr>
        <w:t>. Prijavljivanjem nuspojava možete pridonijeti u procjeni sigurnosti ovog lijeka.</w:t>
      </w:r>
    </w:p>
    <w:p w14:paraId="38C332C7" w14:textId="77777777" w:rsidR="00134F69" w:rsidRDefault="00134F69">
      <w:pPr>
        <w:spacing w:line="200" w:lineRule="exact"/>
        <w:rPr>
          <w:rFonts w:ascii="Times New Roman" w:hAnsi="Times New Roman" w:cs="Times New Roman"/>
          <w:sz w:val="20"/>
          <w:szCs w:val="20"/>
          <w:lang w:val="hr-HR"/>
        </w:rPr>
      </w:pPr>
    </w:p>
    <w:p w14:paraId="337FBBAF" w14:textId="77777777" w:rsidR="00134F69" w:rsidRDefault="00134F69">
      <w:pPr>
        <w:spacing w:line="200" w:lineRule="exact"/>
        <w:rPr>
          <w:rFonts w:ascii="Times New Roman" w:hAnsi="Times New Roman" w:cs="Times New Roman"/>
          <w:sz w:val="20"/>
          <w:szCs w:val="20"/>
          <w:lang w:val="hr-HR"/>
        </w:rPr>
      </w:pPr>
    </w:p>
    <w:p w14:paraId="464FF5AD" w14:textId="77777777" w:rsidR="00134F69" w:rsidRPr="000A6522" w:rsidRDefault="00DA230C">
      <w:pPr>
        <w:pStyle w:val="a4"/>
        <w:numPr>
          <w:ilvl w:val="0"/>
          <w:numId w:val="33"/>
        </w:numPr>
        <w:spacing w:before="18" w:line="240" w:lineRule="exact"/>
        <w:ind w:hanging="468"/>
        <w:rPr>
          <w:rFonts w:ascii="Times New Roman" w:hAnsi="Times New Roman" w:cs="Times New Roman"/>
          <w:b/>
          <w:lang w:val="hr-HR"/>
        </w:rPr>
      </w:pPr>
      <w:r>
        <w:rPr>
          <w:rFonts w:ascii="Times New Roman" w:eastAsia="Times New Roman" w:hAnsi="Times New Roman" w:cs="Times New Roman"/>
          <w:b/>
          <w:bCs/>
          <w:lang w:val="hr-HR"/>
        </w:rPr>
        <w:t>Kako čuvati lijek Yuflyma</w:t>
      </w:r>
    </w:p>
    <w:p w14:paraId="0490C42B" w14:textId="77777777" w:rsidR="00134F69" w:rsidRPr="000A6522" w:rsidRDefault="00134F69">
      <w:pPr>
        <w:pStyle w:val="a3"/>
        <w:rPr>
          <w:lang w:val="hr-HR"/>
        </w:rPr>
      </w:pPr>
    </w:p>
    <w:p w14:paraId="40C262B0" w14:textId="77777777" w:rsidR="00134F69" w:rsidRDefault="00DA230C">
      <w:pPr>
        <w:pStyle w:val="a3"/>
      </w:pPr>
      <w:r>
        <w:rPr>
          <w:rFonts w:eastAsia="Times New Roman"/>
          <w:lang w:val="hr-HR"/>
        </w:rPr>
        <w:t>Lijek čuvajte izvan pogleda i dohvata djece.</w:t>
      </w:r>
    </w:p>
    <w:p w14:paraId="7C50D532" w14:textId="77777777" w:rsidR="00134F69" w:rsidRDefault="00134F69">
      <w:pPr>
        <w:pStyle w:val="a3"/>
      </w:pPr>
    </w:p>
    <w:p w14:paraId="440FE882" w14:textId="77777777" w:rsidR="00134F69" w:rsidRDefault="00DA230C">
      <w:pPr>
        <w:pStyle w:val="a3"/>
      </w:pPr>
      <w:r>
        <w:rPr>
          <w:rFonts w:eastAsia="Times New Roman"/>
          <w:lang w:val="hr-HR"/>
        </w:rPr>
        <w:t>Ovaj se lijek ne smije upotrijebiti nakon isteka roka valjanosti navedenog na naljepnici/kutiji iza oznake „Rok valjanosti“ ili „EXP“.</w:t>
      </w:r>
    </w:p>
    <w:p w14:paraId="31579B1E" w14:textId="77777777" w:rsidR="00134F69" w:rsidRDefault="00134F69">
      <w:pPr>
        <w:pStyle w:val="a3"/>
      </w:pPr>
    </w:p>
    <w:p w14:paraId="08E6AA37" w14:textId="77777777" w:rsidR="00134F69" w:rsidRDefault="00DA230C">
      <w:pPr>
        <w:pStyle w:val="a3"/>
        <w:rPr>
          <w:lang w:val="hr-HR"/>
        </w:rPr>
      </w:pPr>
      <w:r>
        <w:rPr>
          <w:rFonts w:eastAsia="Times New Roman"/>
          <w:lang w:val="hr-HR"/>
        </w:rPr>
        <w:t>Čuvati u hladnjaku (2 °C – 8 °C). Ne zamrzavati.</w:t>
      </w:r>
    </w:p>
    <w:p w14:paraId="141CAB11" w14:textId="77777777" w:rsidR="00134F69" w:rsidRDefault="00134F69">
      <w:pPr>
        <w:pStyle w:val="a3"/>
        <w:rPr>
          <w:lang w:val="hr-HR"/>
        </w:rPr>
      </w:pPr>
    </w:p>
    <w:p w14:paraId="2ADB6FA9" w14:textId="77777777" w:rsidR="00134F69" w:rsidRDefault="00DA230C">
      <w:pPr>
        <w:pStyle w:val="a3"/>
        <w:rPr>
          <w:lang w:val="hr-HR"/>
        </w:rPr>
      </w:pPr>
      <w:r>
        <w:rPr>
          <w:rFonts w:eastAsia="Times New Roman"/>
          <w:lang w:val="hr-HR"/>
        </w:rPr>
        <w:t xml:space="preserve">Napunjenu štrcaljku </w:t>
      </w:r>
      <w:r w:rsidR="00402687" w:rsidRPr="0002702C">
        <w:rPr>
          <w:highlight w:val="lightGray"/>
          <w:lang w:val="hr-HR"/>
        </w:rPr>
        <w:t>s</w:t>
      </w:r>
      <w:r w:rsidR="00C83528" w:rsidRPr="0002702C">
        <w:rPr>
          <w:highlight w:val="lightGray"/>
          <w:lang w:val="hr-HR"/>
        </w:rPr>
        <w:t>a</w:t>
      </w:r>
      <w:r w:rsidR="00402687" w:rsidRPr="0002702C">
        <w:rPr>
          <w:highlight w:val="lightGray"/>
          <w:lang w:val="hr-HR"/>
        </w:rPr>
        <w:t xml:space="preserve"> štitnikom</w:t>
      </w:r>
      <w:r w:rsidRPr="00C83528">
        <w:rPr>
          <w:rFonts w:eastAsia="Times New Roman"/>
          <w:highlight w:val="lightGray"/>
          <w:lang w:val="hr-HR"/>
        </w:rPr>
        <w:t xml:space="preserve"> za iglu</w:t>
      </w:r>
      <w:r>
        <w:rPr>
          <w:rFonts w:eastAsia="Times New Roman"/>
          <w:lang w:val="hr-HR"/>
        </w:rPr>
        <w:t xml:space="preserve"> </w:t>
      </w:r>
      <w:r w:rsidR="00CC734E">
        <w:rPr>
          <w:rFonts w:eastAsia="Times New Roman"/>
          <w:lang w:val="hr-HR"/>
        </w:rPr>
        <w:t>čuvati</w:t>
      </w:r>
      <w:r>
        <w:rPr>
          <w:rFonts w:eastAsia="Times New Roman"/>
          <w:lang w:val="hr-HR"/>
        </w:rPr>
        <w:t xml:space="preserve"> u vanjskom pakiranju radi zaštite od svjetlosti.</w:t>
      </w:r>
    </w:p>
    <w:p w14:paraId="3F5780FC" w14:textId="77777777" w:rsidR="00134F69" w:rsidRDefault="00134F69">
      <w:pPr>
        <w:spacing w:before="13" w:line="240" w:lineRule="exact"/>
        <w:rPr>
          <w:rFonts w:ascii="Times New Roman" w:hAnsi="Times New Roman" w:cs="Times New Roman"/>
          <w:sz w:val="24"/>
          <w:szCs w:val="24"/>
          <w:lang w:val="hr-HR"/>
        </w:rPr>
      </w:pPr>
    </w:p>
    <w:p w14:paraId="1AFC0E2E" w14:textId="77777777" w:rsidR="00134F69" w:rsidRDefault="00DA230C">
      <w:pPr>
        <w:pStyle w:val="a3"/>
        <w:rPr>
          <w:lang w:val="hr-HR"/>
        </w:rPr>
      </w:pPr>
      <w:r>
        <w:rPr>
          <w:rFonts w:eastAsia="Times New Roman"/>
          <w:lang w:val="hr-HR"/>
        </w:rPr>
        <w:t>Alternativne mjere čuvanja:</w:t>
      </w:r>
    </w:p>
    <w:p w14:paraId="52B8AAE4" w14:textId="77777777" w:rsidR="00134F69" w:rsidRDefault="00134F69">
      <w:pPr>
        <w:spacing w:before="14" w:line="240" w:lineRule="exact"/>
        <w:rPr>
          <w:rFonts w:ascii="Times New Roman" w:hAnsi="Times New Roman" w:cs="Times New Roman"/>
          <w:sz w:val="24"/>
          <w:szCs w:val="24"/>
          <w:lang w:val="hr-HR"/>
        </w:rPr>
      </w:pPr>
    </w:p>
    <w:p w14:paraId="1180BECE" w14:textId="77777777" w:rsidR="00134F69" w:rsidRDefault="00DA230C">
      <w:pPr>
        <w:pStyle w:val="a3"/>
        <w:rPr>
          <w:lang w:val="hr-HR"/>
        </w:rPr>
      </w:pPr>
      <w:r>
        <w:rPr>
          <w:rFonts w:eastAsia="Times New Roman"/>
          <w:lang w:val="hr-HR"/>
        </w:rPr>
        <w:t xml:space="preserve">Ako je potrebno (primjerice, ako putujete), pojedinačna napunjena štrcaljka lijeka Yuflyma </w:t>
      </w:r>
      <w:r w:rsidR="00402687" w:rsidRPr="0002702C">
        <w:rPr>
          <w:highlight w:val="lightGray"/>
          <w:lang w:val="hr-HR"/>
        </w:rPr>
        <w:t>s</w:t>
      </w:r>
      <w:r w:rsidR="00C83528" w:rsidRPr="0002702C">
        <w:rPr>
          <w:highlight w:val="lightGray"/>
          <w:lang w:val="hr-HR"/>
        </w:rPr>
        <w:t>a</w:t>
      </w:r>
      <w:r w:rsidR="00402687" w:rsidRPr="0002702C">
        <w:rPr>
          <w:highlight w:val="lightGray"/>
          <w:lang w:val="hr-HR"/>
        </w:rPr>
        <w:t xml:space="preserve"> štitnikom</w:t>
      </w:r>
      <w:r w:rsidRPr="00C83528">
        <w:rPr>
          <w:rFonts w:eastAsia="Times New Roman"/>
          <w:highlight w:val="lightGray"/>
          <w:lang w:val="hr-HR"/>
        </w:rPr>
        <w:t xml:space="preserve"> za iglu</w:t>
      </w:r>
      <w:r>
        <w:rPr>
          <w:rFonts w:eastAsia="Times New Roman"/>
          <w:lang w:val="hr-HR"/>
        </w:rPr>
        <w:t xml:space="preserve"> može se čuvati na sobnoj temperaturi (do 25 °C) najviše do </w:t>
      </w:r>
      <w:r w:rsidR="000E7DE1">
        <w:rPr>
          <w:rFonts w:eastAsia="Times New Roman"/>
          <w:lang w:val="hr-HR"/>
        </w:rPr>
        <w:t xml:space="preserve">31 </w:t>
      </w:r>
      <w:r>
        <w:rPr>
          <w:rFonts w:eastAsia="Times New Roman"/>
          <w:lang w:val="hr-HR"/>
        </w:rPr>
        <w:t xml:space="preserve">dana – pazite da je zaštitite od svjetlosti. Nakon što ste je izvadili iz hladnjaka i čuvali na sobnoj temperaturi, štrcaljku </w:t>
      </w:r>
      <w:r>
        <w:rPr>
          <w:rFonts w:eastAsia="Times New Roman"/>
          <w:b/>
          <w:bCs/>
          <w:lang w:val="hr-HR"/>
        </w:rPr>
        <w:t xml:space="preserve">morate iskoristiti u roku od </w:t>
      </w:r>
      <w:r w:rsidR="000E7DE1">
        <w:rPr>
          <w:rFonts w:eastAsia="Times New Roman"/>
          <w:b/>
          <w:bCs/>
          <w:lang w:val="hr-HR"/>
        </w:rPr>
        <w:t xml:space="preserve">31 </w:t>
      </w:r>
      <w:r>
        <w:rPr>
          <w:rFonts w:eastAsia="Times New Roman"/>
          <w:b/>
          <w:bCs/>
          <w:lang w:val="hr-HR"/>
        </w:rPr>
        <w:t>dan ili je baciti</w:t>
      </w:r>
      <w:r>
        <w:rPr>
          <w:rFonts w:eastAsia="Times New Roman"/>
          <w:lang w:val="hr-HR"/>
        </w:rPr>
        <w:t>, čak i ako ste je vratili u hladnjak.</w:t>
      </w:r>
    </w:p>
    <w:p w14:paraId="13248D60" w14:textId="77777777" w:rsidR="00134F69" w:rsidRDefault="00134F69">
      <w:pPr>
        <w:spacing w:before="17" w:line="240" w:lineRule="exact"/>
        <w:rPr>
          <w:rFonts w:ascii="Times New Roman" w:hAnsi="Times New Roman" w:cs="Times New Roman"/>
          <w:sz w:val="24"/>
          <w:szCs w:val="24"/>
          <w:lang w:val="hr-HR"/>
        </w:rPr>
      </w:pPr>
    </w:p>
    <w:p w14:paraId="7C50599D" w14:textId="77777777" w:rsidR="00134F69" w:rsidRDefault="00DA230C">
      <w:pPr>
        <w:pStyle w:val="a3"/>
        <w:rPr>
          <w:lang w:val="hr-HR"/>
        </w:rPr>
      </w:pPr>
      <w:r>
        <w:rPr>
          <w:rFonts w:eastAsia="Times New Roman"/>
          <w:lang w:val="hr-HR"/>
        </w:rPr>
        <w:t>Zabilježite datum kada ste štrcaljku prvi put izvadili iz hladnjaka i datum nakon kojega je morate baciti.</w:t>
      </w:r>
    </w:p>
    <w:p w14:paraId="318ACFA7" w14:textId="77777777" w:rsidR="00134F69" w:rsidRDefault="00134F69">
      <w:pPr>
        <w:spacing w:before="14" w:line="240" w:lineRule="exact"/>
        <w:rPr>
          <w:rFonts w:ascii="Times New Roman" w:hAnsi="Times New Roman" w:cs="Times New Roman"/>
          <w:sz w:val="24"/>
          <w:szCs w:val="24"/>
          <w:lang w:val="hr-HR"/>
        </w:rPr>
      </w:pPr>
    </w:p>
    <w:p w14:paraId="354CF7A2" w14:textId="77777777" w:rsidR="00134F69" w:rsidRPr="00A4383D" w:rsidRDefault="00DA230C">
      <w:pPr>
        <w:pStyle w:val="a3"/>
        <w:rPr>
          <w:lang w:val="hr-HR"/>
        </w:rPr>
      </w:pPr>
      <w:r>
        <w:rPr>
          <w:rFonts w:eastAsia="Times New Roman"/>
          <w:lang w:val="hr-HR"/>
        </w:rPr>
        <w:t>Nikada nemojte nikakve lijekove bacati u otpadne vode ili kućni otpad. Pitajte svog liječnika ili ljekarnika kako baciti lijekove koje više ne koristite. Ove će mjere pomoći u očuvanju okoliša.</w:t>
      </w:r>
    </w:p>
    <w:p w14:paraId="64C4E401" w14:textId="77777777" w:rsidR="00134F69" w:rsidRPr="00A4383D" w:rsidRDefault="00134F69">
      <w:pPr>
        <w:pStyle w:val="a4"/>
        <w:spacing w:before="18" w:line="240" w:lineRule="exact"/>
        <w:ind w:left="468"/>
        <w:rPr>
          <w:rFonts w:ascii="Times New Roman" w:hAnsi="Times New Roman" w:cs="Times New Roman"/>
          <w:b/>
          <w:lang w:val="hr-HR"/>
        </w:rPr>
      </w:pPr>
    </w:p>
    <w:p w14:paraId="706BF89D" w14:textId="77777777" w:rsidR="00134F69" w:rsidRPr="00A4383D" w:rsidRDefault="00134F69">
      <w:pPr>
        <w:spacing w:before="18" w:line="240" w:lineRule="exact"/>
        <w:rPr>
          <w:rFonts w:ascii="Times New Roman" w:hAnsi="Times New Roman" w:cs="Times New Roman"/>
          <w:b/>
          <w:lang w:val="hr-HR"/>
        </w:rPr>
      </w:pPr>
    </w:p>
    <w:p w14:paraId="792DA1B5" w14:textId="77777777" w:rsidR="00134F69" w:rsidRDefault="00DA230C">
      <w:pPr>
        <w:pStyle w:val="a4"/>
        <w:numPr>
          <w:ilvl w:val="0"/>
          <w:numId w:val="33"/>
        </w:numPr>
        <w:spacing w:before="18" w:line="240" w:lineRule="exact"/>
        <w:ind w:hanging="468"/>
        <w:rPr>
          <w:rFonts w:ascii="Times New Roman" w:hAnsi="Times New Roman" w:cs="Times New Roman"/>
          <w:b/>
        </w:rPr>
      </w:pPr>
      <w:r>
        <w:rPr>
          <w:rFonts w:ascii="Times New Roman" w:eastAsia="Times New Roman" w:hAnsi="Times New Roman" w:cs="Times New Roman"/>
          <w:b/>
          <w:bCs/>
          <w:lang w:val="hr-HR"/>
        </w:rPr>
        <w:t>Sadržaj pakiranja i druge informacije</w:t>
      </w:r>
    </w:p>
    <w:p w14:paraId="66A19490" w14:textId="77777777" w:rsidR="00134F69" w:rsidRDefault="00134F69">
      <w:pPr>
        <w:pStyle w:val="a4"/>
        <w:spacing w:before="18" w:line="240" w:lineRule="exact"/>
        <w:ind w:left="468"/>
        <w:rPr>
          <w:rFonts w:ascii="Times New Roman" w:hAnsi="Times New Roman" w:cs="Times New Roman"/>
          <w:b/>
        </w:rPr>
      </w:pPr>
    </w:p>
    <w:p w14:paraId="5FCD433C" w14:textId="77777777" w:rsidR="00134F69" w:rsidRDefault="00DA230C">
      <w:pPr>
        <w:spacing w:before="18" w:line="240" w:lineRule="exact"/>
        <w:rPr>
          <w:rFonts w:ascii="Times New Roman" w:hAnsi="Times New Roman" w:cs="Times New Roman"/>
          <w:b/>
        </w:rPr>
      </w:pPr>
      <w:r>
        <w:rPr>
          <w:rFonts w:ascii="Times New Roman" w:eastAsia="Times New Roman" w:hAnsi="Times New Roman" w:cs="Times New Roman"/>
          <w:b/>
          <w:bCs/>
          <w:lang w:val="hr-HR"/>
        </w:rPr>
        <w:t>Što Yuflyma sadrži</w:t>
      </w:r>
    </w:p>
    <w:p w14:paraId="6099365A" w14:textId="77777777" w:rsidR="00134F69" w:rsidRDefault="00134F69">
      <w:pPr>
        <w:spacing w:before="18" w:line="240" w:lineRule="exact"/>
        <w:rPr>
          <w:rFonts w:ascii="Times New Roman" w:hAnsi="Times New Roman" w:cs="Times New Roman"/>
          <w:b/>
        </w:rPr>
      </w:pPr>
    </w:p>
    <w:p w14:paraId="70C70790" w14:textId="77777777" w:rsidR="00134F69" w:rsidRDefault="00DA230C">
      <w:pPr>
        <w:pStyle w:val="a3"/>
      </w:pPr>
      <w:r>
        <w:rPr>
          <w:rFonts w:eastAsia="Times New Roman"/>
          <w:lang w:val="hr-HR"/>
        </w:rPr>
        <w:t>Djelatna tvar je adalimumab.</w:t>
      </w:r>
    </w:p>
    <w:p w14:paraId="1E7A1C98" w14:textId="77777777" w:rsidR="00134F69" w:rsidRDefault="00DA230C">
      <w:pPr>
        <w:pStyle w:val="a3"/>
      </w:pPr>
      <w:r>
        <w:rPr>
          <w:rFonts w:eastAsia="Times New Roman"/>
          <w:lang w:val="hr-HR"/>
        </w:rPr>
        <w:t xml:space="preserve">Drugi sastojci su </w:t>
      </w:r>
      <w:r w:rsidR="009A322B">
        <w:rPr>
          <w:rFonts w:eastAsia="Times New Roman"/>
          <w:lang w:val="hr-HR"/>
        </w:rPr>
        <w:t>acetatna</w:t>
      </w:r>
      <w:r>
        <w:rPr>
          <w:rFonts w:eastAsia="Times New Roman"/>
          <w:lang w:val="hr-HR"/>
        </w:rPr>
        <w:t xml:space="preserve"> kiselina, natrijev acetat trihidrat, glicin, polisorbat 80 i voda za injekcije.</w:t>
      </w:r>
    </w:p>
    <w:p w14:paraId="4DA7C1AB" w14:textId="77777777" w:rsidR="00134F69" w:rsidRDefault="00134F69">
      <w:pPr>
        <w:pStyle w:val="a3"/>
      </w:pPr>
    </w:p>
    <w:p w14:paraId="37BD9DC8" w14:textId="77777777" w:rsidR="00134F69" w:rsidRDefault="00DA230C">
      <w:pPr>
        <w:pStyle w:val="a3"/>
        <w:rPr>
          <w:b/>
        </w:rPr>
      </w:pPr>
      <w:r>
        <w:rPr>
          <w:rFonts w:eastAsia="Times New Roman"/>
          <w:b/>
          <w:bCs/>
          <w:lang w:val="hr-HR"/>
        </w:rPr>
        <w:t>Kako napunjena štrcaljka lijeka Yuflyma</w:t>
      </w:r>
      <w:r w:rsidRPr="00074D9C">
        <w:rPr>
          <w:rFonts w:eastAsia="Times New Roman"/>
          <w:b/>
          <w:bCs/>
          <w:lang w:val="hr-HR"/>
        </w:rPr>
        <w:t xml:space="preserve"> </w:t>
      </w:r>
      <w:proofErr w:type="spellStart"/>
      <w:r w:rsidR="00402687" w:rsidRPr="0002702C">
        <w:rPr>
          <w:b/>
          <w:highlight w:val="lightGray"/>
        </w:rPr>
        <w:t>s</w:t>
      </w:r>
      <w:r w:rsidR="00C83528">
        <w:rPr>
          <w:b/>
          <w:highlight w:val="lightGray"/>
        </w:rPr>
        <w:t>a</w:t>
      </w:r>
      <w:proofErr w:type="spellEnd"/>
      <w:r w:rsidR="00402687" w:rsidRPr="0002702C">
        <w:rPr>
          <w:b/>
          <w:highlight w:val="lightGray"/>
        </w:rPr>
        <w:t xml:space="preserve"> </w:t>
      </w:r>
      <w:proofErr w:type="spellStart"/>
      <w:r w:rsidR="00402687" w:rsidRPr="0002702C">
        <w:rPr>
          <w:b/>
          <w:highlight w:val="lightGray"/>
        </w:rPr>
        <w:t>štitnikom</w:t>
      </w:r>
      <w:proofErr w:type="spellEnd"/>
      <w:r w:rsidRPr="00074D9C">
        <w:rPr>
          <w:rFonts w:eastAsia="Times New Roman"/>
          <w:b/>
          <w:bCs/>
          <w:highlight w:val="lightGray"/>
          <w:lang w:val="hr-HR"/>
        </w:rPr>
        <w:t xml:space="preserve"> </w:t>
      </w:r>
      <w:r w:rsidRPr="003635AB">
        <w:rPr>
          <w:rFonts w:eastAsia="Times New Roman"/>
          <w:b/>
          <w:bCs/>
          <w:highlight w:val="lightGray"/>
          <w:lang w:val="hr-HR"/>
        </w:rPr>
        <w:t>za iglu</w:t>
      </w:r>
      <w:r>
        <w:rPr>
          <w:rFonts w:eastAsia="Times New Roman"/>
          <w:b/>
          <w:bCs/>
          <w:lang w:val="hr-HR"/>
        </w:rPr>
        <w:t xml:space="preserve"> izgleda i sadržaj pakiranja</w:t>
      </w:r>
    </w:p>
    <w:p w14:paraId="005AC146" w14:textId="77777777" w:rsidR="00134F69" w:rsidRDefault="00134F69">
      <w:pPr>
        <w:spacing w:before="12" w:line="240" w:lineRule="exact"/>
        <w:rPr>
          <w:rFonts w:ascii="Times New Roman" w:hAnsi="Times New Roman" w:cs="Times New Roman"/>
          <w:sz w:val="24"/>
          <w:szCs w:val="24"/>
        </w:rPr>
      </w:pPr>
    </w:p>
    <w:p w14:paraId="34B55613" w14:textId="77777777" w:rsidR="00134F69" w:rsidRDefault="00DA230C">
      <w:pPr>
        <w:pStyle w:val="a3"/>
      </w:pPr>
      <w:r>
        <w:rPr>
          <w:rFonts w:eastAsia="Times New Roman"/>
          <w:lang w:val="hr-HR"/>
        </w:rPr>
        <w:t xml:space="preserve">Yuflyma 40 mg otopina za injekciju u napunjenoj štrcaljki </w:t>
      </w:r>
      <w:proofErr w:type="spellStart"/>
      <w:r w:rsidR="00402687" w:rsidRPr="0002702C">
        <w:rPr>
          <w:highlight w:val="lightGray"/>
        </w:rPr>
        <w:t>s</w:t>
      </w:r>
      <w:r w:rsidR="00C83528">
        <w:rPr>
          <w:highlight w:val="lightGray"/>
        </w:rPr>
        <w:t>a</w:t>
      </w:r>
      <w:proofErr w:type="spellEnd"/>
      <w:r w:rsidR="00402687" w:rsidRPr="0002702C">
        <w:rPr>
          <w:highlight w:val="lightGray"/>
        </w:rPr>
        <w:t xml:space="preserve"> </w:t>
      </w:r>
      <w:proofErr w:type="spellStart"/>
      <w:r w:rsidR="00402687" w:rsidRPr="0002702C">
        <w:rPr>
          <w:highlight w:val="lightGray"/>
        </w:rPr>
        <w:t>štitnikom</w:t>
      </w:r>
      <w:proofErr w:type="spellEnd"/>
      <w:r w:rsidR="00402687" w:rsidRPr="0002702C">
        <w:rPr>
          <w:highlight w:val="lightGray"/>
        </w:rPr>
        <w:t xml:space="preserve"> </w:t>
      </w:r>
      <w:r w:rsidRPr="00074D9C">
        <w:rPr>
          <w:rFonts w:eastAsia="Times New Roman"/>
          <w:highlight w:val="lightGray"/>
          <w:lang w:val="hr-HR"/>
        </w:rPr>
        <w:t>za</w:t>
      </w:r>
      <w:r w:rsidRPr="003635AB">
        <w:rPr>
          <w:rFonts w:eastAsia="Times New Roman"/>
          <w:highlight w:val="lightGray"/>
          <w:lang w:val="hr-HR"/>
        </w:rPr>
        <w:t xml:space="preserve"> iglu</w:t>
      </w:r>
      <w:r>
        <w:rPr>
          <w:rFonts w:eastAsia="Times New Roman"/>
          <w:lang w:val="hr-HR"/>
        </w:rPr>
        <w:t xml:space="preserve"> dolazi kao sterilna otopina s 40 mg adalimumaba otopljenog u 0,4 ml otopine.</w:t>
      </w:r>
    </w:p>
    <w:p w14:paraId="2BB3E0DC" w14:textId="77777777" w:rsidR="00134F69" w:rsidRDefault="00134F69">
      <w:pPr>
        <w:spacing w:before="11" w:line="240" w:lineRule="exact"/>
        <w:rPr>
          <w:rFonts w:ascii="Times New Roman" w:hAnsi="Times New Roman" w:cs="Times New Roman"/>
          <w:sz w:val="24"/>
          <w:szCs w:val="24"/>
        </w:rPr>
      </w:pPr>
    </w:p>
    <w:p w14:paraId="2EC62480" w14:textId="77777777" w:rsidR="00134F69" w:rsidRDefault="00DA230C">
      <w:pPr>
        <w:pStyle w:val="a3"/>
        <w:rPr>
          <w:lang w:val="hr-HR"/>
        </w:rPr>
      </w:pPr>
      <w:r>
        <w:rPr>
          <w:rFonts w:eastAsia="Times New Roman"/>
          <w:lang w:val="hr-HR"/>
        </w:rPr>
        <w:t>Napunjena štrcaljka lijeka Yuflyma je staklena štrcaljka koja sadrži otopinu adalimumaba. Pakiranje s 1 napunjenom štrcaljkom sadrži 2 jastučića natopljena alkoholom (1 zamjenski). U pakiranjima s 2, 4 i 6 napunjenih štrcaljki, svaka napunjena štrcaljka dolazi s 1 jastučićem natopljenim alkoholom.</w:t>
      </w:r>
    </w:p>
    <w:p w14:paraId="02730E68" w14:textId="77777777" w:rsidR="00134F69" w:rsidRDefault="00134F69">
      <w:pPr>
        <w:pStyle w:val="a3"/>
        <w:rPr>
          <w:lang w:val="hr-HR"/>
        </w:rPr>
      </w:pPr>
    </w:p>
    <w:p w14:paraId="12FC5F56" w14:textId="77777777" w:rsidR="00134F69" w:rsidRDefault="00DA230C">
      <w:pPr>
        <w:pStyle w:val="a3"/>
        <w:rPr>
          <w:lang w:val="hr-HR"/>
        </w:rPr>
      </w:pPr>
      <w:r w:rsidRPr="003635AB">
        <w:rPr>
          <w:rFonts w:eastAsia="Times New Roman"/>
          <w:highlight w:val="lightGray"/>
          <w:lang w:val="hr-HR"/>
        </w:rPr>
        <w:t>Napunjena štrcaljka lijeka Yuflyma je staklena štrca</w:t>
      </w:r>
      <w:r w:rsidRPr="00074D9C">
        <w:rPr>
          <w:rFonts w:eastAsia="Times New Roman"/>
          <w:highlight w:val="lightGray"/>
          <w:lang w:val="hr-HR"/>
        </w:rPr>
        <w:t>ljka</w:t>
      </w:r>
      <w:r w:rsidR="009A322B" w:rsidRPr="00074D9C">
        <w:rPr>
          <w:rFonts w:eastAsia="Times New Roman"/>
          <w:highlight w:val="lightGray"/>
          <w:lang w:val="hr-HR"/>
        </w:rPr>
        <w:t>,</w:t>
      </w:r>
      <w:r w:rsidRPr="00074D9C">
        <w:rPr>
          <w:rFonts w:eastAsia="Times New Roman"/>
          <w:highlight w:val="lightGray"/>
          <w:lang w:val="hr-HR"/>
        </w:rPr>
        <w:t xml:space="preserve"> </w:t>
      </w:r>
      <w:r w:rsidR="00402687" w:rsidRPr="0002702C">
        <w:rPr>
          <w:highlight w:val="lightGray"/>
          <w:lang w:val="hr-HR"/>
        </w:rPr>
        <w:t>s</w:t>
      </w:r>
      <w:r w:rsidR="00C83528">
        <w:rPr>
          <w:highlight w:val="lightGray"/>
          <w:lang w:val="hr-HR"/>
        </w:rPr>
        <w:t>a</w:t>
      </w:r>
      <w:r w:rsidR="00402687" w:rsidRPr="0002702C">
        <w:rPr>
          <w:highlight w:val="lightGray"/>
          <w:lang w:val="hr-HR"/>
        </w:rPr>
        <w:t xml:space="preserve"> štitnikom</w:t>
      </w:r>
      <w:r w:rsidRPr="00074D9C">
        <w:rPr>
          <w:rFonts w:eastAsia="Times New Roman"/>
          <w:highlight w:val="lightGray"/>
          <w:lang w:val="hr-HR"/>
        </w:rPr>
        <w:t xml:space="preserve"> za iglu</w:t>
      </w:r>
      <w:r w:rsidR="009A322B" w:rsidRPr="00074D9C">
        <w:rPr>
          <w:rFonts w:eastAsia="Times New Roman"/>
          <w:highlight w:val="lightGray"/>
          <w:lang w:val="hr-HR"/>
        </w:rPr>
        <w:t>,</w:t>
      </w:r>
      <w:r w:rsidRPr="00074D9C">
        <w:rPr>
          <w:rFonts w:eastAsia="Times New Roman"/>
          <w:highlight w:val="lightGray"/>
          <w:lang w:val="hr-HR"/>
        </w:rPr>
        <w:t xml:space="preserve"> koja sadrži otopinu adalimumaba. Pakiranje s 1 napunjenom štrcaljkom </w:t>
      </w:r>
      <w:r w:rsidR="00402687" w:rsidRPr="0002702C">
        <w:rPr>
          <w:highlight w:val="lightGray"/>
          <w:lang w:val="hr-HR"/>
        </w:rPr>
        <w:t>s</w:t>
      </w:r>
      <w:r w:rsidR="00C83528">
        <w:rPr>
          <w:highlight w:val="lightGray"/>
          <w:lang w:val="hr-HR"/>
        </w:rPr>
        <w:t>a</w:t>
      </w:r>
      <w:r w:rsidR="00402687" w:rsidRPr="0002702C">
        <w:rPr>
          <w:highlight w:val="lightGray"/>
          <w:lang w:val="hr-HR"/>
        </w:rPr>
        <w:t xml:space="preserve"> štitnikom</w:t>
      </w:r>
      <w:r w:rsidRPr="00074D9C">
        <w:rPr>
          <w:rFonts w:eastAsia="Times New Roman"/>
          <w:highlight w:val="lightGray"/>
          <w:lang w:val="hr-HR"/>
        </w:rPr>
        <w:t xml:space="preserve"> za iglu sadrži 2 jastučića natopljena alkoholom (1 zamjenski). U pakiranjima s 2, 4 i 6 napunjenih štrcaljki </w:t>
      </w:r>
      <w:r w:rsidR="00402687" w:rsidRPr="0002702C">
        <w:rPr>
          <w:highlight w:val="lightGray"/>
          <w:lang w:val="hr-HR"/>
        </w:rPr>
        <w:t>s</w:t>
      </w:r>
      <w:r w:rsidR="00C83528">
        <w:rPr>
          <w:highlight w:val="lightGray"/>
          <w:lang w:val="hr-HR"/>
        </w:rPr>
        <w:t>a</w:t>
      </w:r>
      <w:r w:rsidR="00402687" w:rsidRPr="0002702C">
        <w:rPr>
          <w:highlight w:val="lightGray"/>
          <w:lang w:val="hr-HR"/>
        </w:rPr>
        <w:t xml:space="preserve"> štitnikom</w:t>
      </w:r>
      <w:r w:rsidRPr="00074D9C">
        <w:rPr>
          <w:rFonts w:eastAsia="Times New Roman"/>
          <w:highlight w:val="lightGray"/>
          <w:lang w:val="hr-HR"/>
        </w:rPr>
        <w:t xml:space="preserve"> za iglu, svaka napunjena štrcaljka </w:t>
      </w:r>
      <w:r w:rsidR="00402687" w:rsidRPr="0002702C">
        <w:rPr>
          <w:highlight w:val="lightGray"/>
          <w:lang w:val="hr-HR"/>
        </w:rPr>
        <w:t>s</w:t>
      </w:r>
      <w:r w:rsidR="00C83528">
        <w:rPr>
          <w:highlight w:val="lightGray"/>
          <w:lang w:val="hr-HR"/>
        </w:rPr>
        <w:t>a</w:t>
      </w:r>
      <w:r w:rsidR="00402687" w:rsidRPr="0002702C">
        <w:rPr>
          <w:highlight w:val="lightGray"/>
          <w:lang w:val="hr-HR"/>
        </w:rPr>
        <w:t xml:space="preserve"> štitnikom</w:t>
      </w:r>
      <w:r w:rsidRPr="00074D9C">
        <w:rPr>
          <w:rFonts w:eastAsia="Times New Roman"/>
          <w:highlight w:val="lightGray"/>
          <w:lang w:val="hr-HR"/>
        </w:rPr>
        <w:t xml:space="preserve"> za iglu do</w:t>
      </w:r>
      <w:r w:rsidRPr="003635AB">
        <w:rPr>
          <w:rFonts w:eastAsia="Times New Roman"/>
          <w:highlight w:val="lightGray"/>
          <w:lang w:val="hr-HR"/>
        </w:rPr>
        <w:t>lazi s 1 jastučićem natopljenim alkoholom.</w:t>
      </w:r>
    </w:p>
    <w:p w14:paraId="76E21885" w14:textId="77777777" w:rsidR="00134F69" w:rsidRDefault="00134F69">
      <w:pPr>
        <w:spacing w:before="10" w:line="240" w:lineRule="exact"/>
        <w:rPr>
          <w:rFonts w:ascii="Times New Roman" w:hAnsi="Times New Roman" w:cs="Times New Roman"/>
          <w:sz w:val="24"/>
          <w:szCs w:val="24"/>
          <w:lang w:val="hr-HR"/>
        </w:rPr>
      </w:pPr>
    </w:p>
    <w:p w14:paraId="5AD39296" w14:textId="77777777" w:rsidR="00134F69" w:rsidRDefault="00DA230C">
      <w:pPr>
        <w:pStyle w:val="a3"/>
        <w:rPr>
          <w:lang w:val="hr-HR"/>
        </w:rPr>
      </w:pPr>
      <w:r>
        <w:rPr>
          <w:rFonts w:eastAsia="Times New Roman"/>
          <w:lang w:val="hr-HR"/>
        </w:rPr>
        <w:t>Na tržištu se ne moraju nalaziti sve veličine pakiranja.</w:t>
      </w:r>
    </w:p>
    <w:p w14:paraId="01AB7078" w14:textId="77777777" w:rsidR="00134F69" w:rsidRDefault="00134F69">
      <w:pPr>
        <w:spacing w:before="13" w:line="240" w:lineRule="exact"/>
        <w:rPr>
          <w:rFonts w:ascii="Times New Roman" w:hAnsi="Times New Roman" w:cs="Times New Roman"/>
          <w:sz w:val="24"/>
          <w:szCs w:val="24"/>
          <w:lang w:val="hr-HR"/>
        </w:rPr>
      </w:pPr>
    </w:p>
    <w:p w14:paraId="29065541" w14:textId="77777777" w:rsidR="00134F69" w:rsidRDefault="00DA230C">
      <w:pPr>
        <w:pStyle w:val="a3"/>
        <w:rPr>
          <w:lang w:val="hr-HR"/>
        </w:rPr>
      </w:pPr>
      <w:r>
        <w:rPr>
          <w:rFonts w:eastAsia="Times New Roman"/>
          <w:lang w:val="hr-HR"/>
        </w:rPr>
        <w:t>Yuflyma može biti dostupna u obliku napunjene štrcaljke i/ili napunjene brizgalice.</w:t>
      </w:r>
    </w:p>
    <w:p w14:paraId="73017827" w14:textId="77777777" w:rsidR="00134F69" w:rsidRDefault="00134F69">
      <w:pPr>
        <w:spacing w:before="18" w:line="240" w:lineRule="exact"/>
        <w:rPr>
          <w:rFonts w:ascii="Times New Roman" w:hAnsi="Times New Roman" w:cs="Times New Roman"/>
          <w:sz w:val="24"/>
          <w:szCs w:val="24"/>
          <w:lang w:val="hr-HR"/>
        </w:rPr>
      </w:pPr>
    </w:p>
    <w:p w14:paraId="1A6B6356" w14:textId="77777777" w:rsidR="00134F69" w:rsidRDefault="00DA230C">
      <w:pPr>
        <w:pStyle w:val="a3"/>
        <w:rPr>
          <w:b/>
          <w:lang w:val="nl-NL"/>
        </w:rPr>
      </w:pPr>
      <w:r>
        <w:rPr>
          <w:rFonts w:eastAsia="Times New Roman"/>
          <w:b/>
          <w:bCs/>
          <w:lang w:val="hr-HR"/>
        </w:rPr>
        <w:t>Nositelj odobrenja za stavljanje lijeka u promet</w:t>
      </w:r>
    </w:p>
    <w:p w14:paraId="24CE94C3" w14:textId="77777777" w:rsidR="00134F69" w:rsidRDefault="00134F69">
      <w:pPr>
        <w:spacing w:before="12" w:line="240" w:lineRule="exact"/>
        <w:rPr>
          <w:rFonts w:ascii="Times New Roman" w:hAnsi="Times New Roman" w:cs="Times New Roman"/>
          <w:sz w:val="24"/>
          <w:szCs w:val="24"/>
          <w:lang w:val="nl-NL"/>
        </w:rPr>
      </w:pPr>
    </w:p>
    <w:p w14:paraId="242DD15C" w14:textId="77777777" w:rsidR="00134F69" w:rsidRDefault="00DA230C">
      <w:pPr>
        <w:pStyle w:val="a3"/>
        <w:rPr>
          <w:lang w:val="hr-HR"/>
        </w:rPr>
      </w:pPr>
      <w:r>
        <w:rPr>
          <w:lang w:val="hr-HR"/>
        </w:rPr>
        <w:t xml:space="preserve">Celltrion Healthcare Hungary Kft. </w:t>
      </w:r>
    </w:p>
    <w:p w14:paraId="0CC58C12" w14:textId="77777777" w:rsidR="00134F69" w:rsidRDefault="00DA230C">
      <w:pPr>
        <w:pStyle w:val="a3"/>
      </w:pPr>
      <w:r>
        <w:t>1062 Budapest</w:t>
      </w:r>
    </w:p>
    <w:p w14:paraId="119B3342" w14:textId="77777777" w:rsidR="00134F69" w:rsidRDefault="00DA230C">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0A0A1E9B" w14:textId="77777777" w:rsidR="00134F69" w:rsidRDefault="00DA230C">
      <w:pPr>
        <w:pStyle w:val="a3"/>
      </w:pPr>
      <w:r>
        <w:rPr>
          <w:rFonts w:eastAsia="Times New Roman"/>
          <w:lang w:val="hr-HR"/>
        </w:rPr>
        <w:t>Mađarska</w:t>
      </w:r>
    </w:p>
    <w:p w14:paraId="4144D98E" w14:textId="77777777" w:rsidR="00134F69" w:rsidRDefault="00134F69">
      <w:pPr>
        <w:spacing w:before="15" w:line="240" w:lineRule="exact"/>
        <w:rPr>
          <w:rFonts w:ascii="Times New Roman" w:hAnsi="Times New Roman" w:cs="Times New Roman"/>
          <w:b/>
          <w:sz w:val="24"/>
          <w:szCs w:val="24"/>
        </w:rPr>
      </w:pPr>
    </w:p>
    <w:p w14:paraId="095AEDBD" w14:textId="77777777" w:rsidR="00134F69" w:rsidRDefault="00DA230C">
      <w:pPr>
        <w:pStyle w:val="a3"/>
        <w:rPr>
          <w:b/>
        </w:rPr>
      </w:pPr>
      <w:r>
        <w:rPr>
          <w:rFonts w:eastAsia="Times New Roman"/>
          <w:b/>
          <w:bCs/>
          <w:lang w:val="hr-HR"/>
        </w:rPr>
        <w:t>Proizvođač</w:t>
      </w:r>
    </w:p>
    <w:p w14:paraId="005F1447" w14:textId="77777777" w:rsidR="00134F69" w:rsidRDefault="00134F69">
      <w:pPr>
        <w:spacing w:before="12" w:line="240" w:lineRule="exact"/>
        <w:rPr>
          <w:rFonts w:ascii="Times New Roman" w:hAnsi="Times New Roman" w:cs="Times New Roman"/>
          <w:b/>
          <w:sz w:val="24"/>
          <w:szCs w:val="24"/>
        </w:rPr>
      </w:pPr>
    </w:p>
    <w:p w14:paraId="5A998623" w14:textId="2D6A84A2" w:rsidR="00134F69" w:rsidRPr="0003162E" w:rsidDel="0003162E" w:rsidRDefault="00DA230C">
      <w:pPr>
        <w:pStyle w:val="a3"/>
        <w:rPr>
          <w:del w:id="50" w:author="만든 이"/>
        </w:rPr>
      </w:pPr>
      <w:del w:id="51" w:author="만든 이">
        <w:r w:rsidRPr="0003162E" w:rsidDel="0003162E">
          <w:delText>Millmount Healthcare Ltd.</w:delText>
        </w:r>
      </w:del>
    </w:p>
    <w:p w14:paraId="4EBBDC36" w14:textId="42D877B4" w:rsidR="00134F69" w:rsidRPr="0003162E" w:rsidDel="0003162E" w:rsidRDefault="00DA230C">
      <w:pPr>
        <w:pStyle w:val="a3"/>
        <w:rPr>
          <w:del w:id="52" w:author="만든 이"/>
        </w:rPr>
      </w:pPr>
      <w:del w:id="53" w:author="만든 이">
        <w:r w:rsidRPr="0003162E" w:rsidDel="0003162E">
          <w:delText>Block 7</w:delText>
        </w:r>
      </w:del>
    </w:p>
    <w:p w14:paraId="17FBD046" w14:textId="793C41BF" w:rsidR="00134F69" w:rsidRPr="0003162E" w:rsidDel="0003162E" w:rsidRDefault="00DA230C">
      <w:pPr>
        <w:pStyle w:val="a3"/>
        <w:rPr>
          <w:del w:id="54" w:author="만든 이"/>
        </w:rPr>
      </w:pPr>
      <w:del w:id="55" w:author="만든 이">
        <w:r w:rsidRPr="0003162E" w:rsidDel="0003162E">
          <w:delText xml:space="preserve">City North Business Campus </w:delText>
        </w:r>
      </w:del>
    </w:p>
    <w:p w14:paraId="3271B9F0" w14:textId="4FE0B8C8" w:rsidR="00134F69" w:rsidRPr="0003162E" w:rsidDel="0003162E" w:rsidRDefault="00DA230C">
      <w:pPr>
        <w:pStyle w:val="a3"/>
        <w:rPr>
          <w:del w:id="56" w:author="만든 이"/>
        </w:rPr>
      </w:pPr>
      <w:del w:id="57" w:author="만든 이">
        <w:r w:rsidRPr="0003162E" w:rsidDel="0003162E">
          <w:delText>Stamullen, Co. Meath K32 YD60</w:delText>
        </w:r>
      </w:del>
    </w:p>
    <w:p w14:paraId="4FF701FB" w14:textId="3AF4C963" w:rsidR="00134F69" w:rsidRPr="0003162E" w:rsidDel="0003162E" w:rsidRDefault="00DA230C">
      <w:pPr>
        <w:pStyle w:val="a3"/>
        <w:rPr>
          <w:del w:id="58" w:author="만든 이"/>
        </w:rPr>
      </w:pPr>
      <w:del w:id="59" w:author="만든 이">
        <w:r w:rsidRPr="0003162E" w:rsidDel="0003162E">
          <w:rPr>
            <w:rFonts w:eastAsia="Times New Roman"/>
            <w:lang w:val="hr-HR"/>
          </w:rPr>
          <w:delText>Irska</w:delText>
        </w:r>
      </w:del>
    </w:p>
    <w:p w14:paraId="5213D333" w14:textId="5BDEBF25" w:rsidR="00205BCD" w:rsidRPr="0003162E" w:rsidDel="0003162E" w:rsidRDefault="00205BCD" w:rsidP="00205BCD">
      <w:pPr>
        <w:pStyle w:val="a3"/>
        <w:rPr>
          <w:del w:id="60" w:author="만든 이"/>
        </w:rPr>
      </w:pPr>
    </w:p>
    <w:p w14:paraId="4EE2414E" w14:textId="77777777" w:rsidR="0003162E" w:rsidRPr="0003162E" w:rsidRDefault="0003162E" w:rsidP="0003162E">
      <w:pPr>
        <w:pStyle w:val="a3"/>
        <w:rPr>
          <w:moveTo w:id="61" w:author="만든 이" w16du:dateUtc="2025-09-09T05:32:00Z"/>
          <w:lang w:val="de-DE"/>
        </w:rPr>
      </w:pPr>
      <w:moveToRangeStart w:id="62" w:author="만든 이" w:name="move208320776"/>
      <w:moveTo w:id="63" w:author="만든 이" w16du:dateUtc="2025-09-09T05:32:00Z">
        <w:r w:rsidRPr="0003162E">
          <w:rPr>
            <w:lang w:val="de-DE"/>
          </w:rPr>
          <w:t>Nuvisan France SARL</w:t>
        </w:r>
      </w:moveTo>
    </w:p>
    <w:p w14:paraId="58F01F4E" w14:textId="77777777" w:rsidR="0003162E" w:rsidRPr="0003162E" w:rsidRDefault="0003162E" w:rsidP="0003162E">
      <w:pPr>
        <w:pStyle w:val="a3"/>
        <w:rPr>
          <w:moveTo w:id="64" w:author="만든 이" w16du:dateUtc="2025-09-09T05:32:00Z"/>
          <w:lang w:val="de-DE"/>
        </w:rPr>
      </w:pPr>
      <w:moveTo w:id="65" w:author="만든 이" w16du:dateUtc="2025-09-09T05:32:00Z">
        <w:r w:rsidRPr="0003162E">
          <w:rPr>
            <w:lang w:val="de-DE"/>
          </w:rPr>
          <w:t>2400, Route des Colles</w:t>
        </w:r>
      </w:moveTo>
    </w:p>
    <w:p w14:paraId="0EEDE89A" w14:textId="77777777" w:rsidR="0003162E" w:rsidRPr="0003162E" w:rsidRDefault="0003162E" w:rsidP="0003162E">
      <w:pPr>
        <w:pStyle w:val="a3"/>
        <w:rPr>
          <w:moveTo w:id="66" w:author="만든 이" w16du:dateUtc="2025-09-09T05:32:00Z"/>
          <w:lang w:val="de-DE"/>
        </w:rPr>
      </w:pPr>
      <w:moveTo w:id="67" w:author="만든 이" w16du:dateUtc="2025-09-09T05:32:00Z">
        <w:r w:rsidRPr="0003162E">
          <w:rPr>
            <w:lang w:val="de-DE"/>
          </w:rPr>
          <w:t>06410, Biot</w:t>
        </w:r>
      </w:moveTo>
    </w:p>
    <w:p w14:paraId="580119AF" w14:textId="77777777" w:rsidR="0003162E" w:rsidRPr="0003162E" w:rsidRDefault="0003162E" w:rsidP="0003162E">
      <w:pPr>
        <w:pStyle w:val="a3"/>
        <w:rPr>
          <w:moveTo w:id="68" w:author="만든 이" w16du:dateUtc="2025-09-09T05:32:00Z"/>
          <w:lang w:val="de-DE"/>
        </w:rPr>
      </w:pPr>
      <w:moveTo w:id="69" w:author="만든 이" w16du:dateUtc="2025-09-09T05:32:00Z">
        <w:r w:rsidRPr="0003162E">
          <w:rPr>
            <w:lang w:val="de-DE"/>
          </w:rPr>
          <w:t>Francuska</w:t>
        </w:r>
      </w:moveTo>
    </w:p>
    <w:p w14:paraId="3D434230" w14:textId="77777777" w:rsidR="0003162E" w:rsidRPr="0003162E" w:rsidRDefault="0003162E" w:rsidP="0003162E">
      <w:pPr>
        <w:pStyle w:val="a3"/>
        <w:rPr>
          <w:moveTo w:id="70" w:author="만든 이" w16du:dateUtc="2025-09-09T05:32:00Z"/>
          <w:highlight w:val="lightGray"/>
          <w:lang w:val="de-DE"/>
        </w:rPr>
      </w:pPr>
    </w:p>
    <w:moveToRangeEnd w:id="62"/>
    <w:p w14:paraId="5D9A1D46" w14:textId="77777777" w:rsidR="00205BCD" w:rsidRPr="00BB0D4B" w:rsidRDefault="00205BCD" w:rsidP="00205BCD">
      <w:pPr>
        <w:pStyle w:val="a3"/>
        <w:rPr>
          <w:highlight w:val="lightGray"/>
          <w:lang w:val="de-DE"/>
        </w:rPr>
      </w:pPr>
      <w:r w:rsidRPr="00BB0D4B">
        <w:rPr>
          <w:highlight w:val="lightGray"/>
          <w:lang w:val="de-DE"/>
        </w:rPr>
        <w:t>Nuvisan GmbH</w:t>
      </w:r>
    </w:p>
    <w:p w14:paraId="7C61E6C9" w14:textId="77777777" w:rsidR="00205BCD" w:rsidRPr="00BB0D4B" w:rsidRDefault="00205BCD" w:rsidP="00205BCD">
      <w:pPr>
        <w:pStyle w:val="a3"/>
        <w:rPr>
          <w:highlight w:val="lightGray"/>
          <w:lang w:val="de-DE"/>
        </w:rPr>
      </w:pPr>
      <w:r w:rsidRPr="00BB0D4B">
        <w:rPr>
          <w:highlight w:val="lightGray"/>
          <w:lang w:val="de-DE"/>
        </w:rPr>
        <w:t>Wegenerstraße 13</w:t>
      </w:r>
    </w:p>
    <w:p w14:paraId="52DF9D7C" w14:textId="77777777" w:rsidR="00205BCD" w:rsidRPr="00BB0D4B" w:rsidRDefault="00205BCD" w:rsidP="00205BCD">
      <w:pPr>
        <w:pStyle w:val="a3"/>
        <w:rPr>
          <w:highlight w:val="lightGray"/>
          <w:lang w:val="de-DE"/>
        </w:rPr>
      </w:pPr>
      <w:r w:rsidRPr="00BB0D4B">
        <w:rPr>
          <w:highlight w:val="lightGray"/>
          <w:lang w:val="de-DE"/>
        </w:rPr>
        <w:t>89231 Neu</w:t>
      </w:r>
      <w:r w:rsidR="009830D2">
        <w:rPr>
          <w:rFonts w:hint="eastAsia"/>
          <w:highlight w:val="lightGray"/>
          <w:lang w:val="de-DE" w:eastAsia="ko-KR"/>
        </w:rPr>
        <w:t>-</w:t>
      </w:r>
      <w:r w:rsidRPr="00BB0D4B">
        <w:rPr>
          <w:highlight w:val="lightGray"/>
          <w:lang w:val="de-DE"/>
        </w:rPr>
        <w:t>Ulm</w:t>
      </w:r>
    </w:p>
    <w:p w14:paraId="67A9909C" w14:textId="77777777" w:rsidR="00205BCD" w:rsidRPr="00BB0D4B" w:rsidRDefault="00205BCD" w:rsidP="00205BCD">
      <w:pPr>
        <w:pStyle w:val="a3"/>
        <w:rPr>
          <w:highlight w:val="lightGray"/>
          <w:lang w:val="de-DE"/>
        </w:rPr>
      </w:pPr>
      <w:r w:rsidRPr="00BB0D4B">
        <w:rPr>
          <w:highlight w:val="lightGray"/>
          <w:lang w:val="de-DE"/>
        </w:rPr>
        <w:t>Njemačka</w:t>
      </w:r>
    </w:p>
    <w:p w14:paraId="6F1DA675" w14:textId="77777777" w:rsidR="00205BCD" w:rsidRPr="00BB0D4B" w:rsidRDefault="00205BCD" w:rsidP="00205BCD">
      <w:pPr>
        <w:pStyle w:val="a3"/>
        <w:rPr>
          <w:highlight w:val="lightGray"/>
          <w:lang w:val="de-DE"/>
        </w:rPr>
      </w:pPr>
    </w:p>
    <w:p w14:paraId="5F87C506" w14:textId="4F86F799" w:rsidR="00205BCD" w:rsidRPr="00BB0D4B" w:rsidDel="0003162E" w:rsidRDefault="00205BCD" w:rsidP="00205BCD">
      <w:pPr>
        <w:pStyle w:val="a3"/>
        <w:rPr>
          <w:moveFrom w:id="71" w:author="만든 이" w16du:dateUtc="2025-09-09T05:32:00Z"/>
          <w:highlight w:val="lightGray"/>
          <w:lang w:val="de-DE"/>
        </w:rPr>
      </w:pPr>
      <w:moveFromRangeStart w:id="72" w:author="만든 이" w:name="move208320776"/>
      <w:moveFrom w:id="73" w:author="만든 이" w16du:dateUtc="2025-09-09T05:32:00Z">
        <w:r w:rsidRPr="00BB0D4B" w:rsidDel="0003162E">
          <w:rPr>
            <w:highlight w:val="lightGray"/>
            <w:lang w:val="de-DE"/>
          </w:rPr>
          <w:t>Nuvisan France SARL</w:t>
        </w:r>
      </w:moveFrom>
    </w:p>
    <w:p w14:paraId="769E4E05" w14:textId="25F34FA8" w:rsidR="00205BCD" w:rsidRPr="00BB0D4B" w:rsidDel="0003162E" w:rsidRDefault="00205BCD" w:rsidP="00205BCD">
      <w:pPr>
        <w:pStyle w:val="a3"/>
        <w:rPr>
          <w:moveFrom w:id="74" w:author="만든 이" w16du:dateUtc="2025-09-09T05:32:00Z"/>
          <w:highlight w:val="lightGray"/>
          <w:lang w:val="de-DE"/>
        </w:rPr>
      </w:pPr>
      <w:moveFrom w:id="75" w:author="만든 이" w16du:dateUtc="2025-09-09T05:32:00Z">
        <w:r w:rsidRPr="00BB0D4B" w:rsidDel="0003162E">
          <w:rPr>
            <w:highlight w:val="lightGray"/>
            <w:lang w:val="de-DE"/>
          </w:rPr>
          <w:t>2400, Route des Colles</w:t>
        </w:r>
      </w:moveFrom>
    </w:p>
    <w:p w14:paraId="322403AA" w14:textId="79306959" w:rsidR="00205BCD" w:rsidRPr="00BB0D4B" w:rsidDel="0003162E" w:rsidRDefault="00205BCD" w:rsidP="00205BCD">
      <w:pPr>
        <w:pStyle w:val="a3"/>
        <w:rPr>
          <w:moveFrom w:id="76" w:author="만든 이" w16du:dateUtc="2025-09-09T05:32:00Z"/>
          <w:highlight w:val="lightGray"/>
          <w:lang w:val="de-DE"/>
        </w:rPr>
      </w:pPr>
      <w:moveFrom w:id="77" w:author="만든 이" w16du:dateUtc="2025-09-09T05:32:00Z">
        <w:r w:rsidRPr="00BB0D4B" w:rsidDel="0003162E">
          <w:rPr>
            <w:highlight w:val="lightGray"/>
            <w:lang w:val="de-DE"/>
          </w:rPr>
          <w:t>06410, Biot</w:t>
        </w:r>
      </w:moveFrom>
    </w:p>
    <w:p w14:paraId="2AAD4F53" w14:textId="15F5D6EE" w:rsidR="00205BCD" w:rsidRPr="00BB0D4B" w:rsidDel="0003162E" w:rsidRDefault="00205BCD" w:rsidP="00205BCD">
      <w:pPr>
        <w:pStyle w:val="a3"/>
        <w:rPr>
          <w:moveFrom w:id="78" w:author="만든 이" w16du:dateUtc="2025-09-09T05:32:00Z"/>
          <w:highlight w:val="lightGray"/>
          <w:lang w:val="de-DE"/>
        </w:rPr>
      </w:pPr>
      <w:moveFrom w:id="79" w:author="만든 이" w16du:dateUtc="2025-09-09T05:32:00Z">
        <w:r w:rsidRPr="00BB0D4B" w:rsidDel="0003162E">
          <w:rPr>
            <w:highlight w:val="lightGray"/>
            <w:lang w:val="de-DE"/>
          </w:rPr>
          <w:lastRenderedPageBreak/>
          <w:t>Francuska</w:t>
        </w:r>
      </w:moveFrom>
    </w:p>
    <w:p w14:paraId="55C8F054" w14:textId="13432A67" w:rsidR="00FC2434" w:rsidRPr="00BB0D4B" w:rsidDel="0003162E" w:rsidRDefault="00FC2434" w:rsidP="00FC2434">
      <w:pPr>
        <w:pStyle w:val="a3"/>
        <w:rPr>
          <w:moveFrom w:id="80" w:author="만든 이" w16du:dateUtc="2025-09-09T05:32:00Z"/>
          <w:highlight w:val="lightGray"/>
          <w:lang w:val="de-DE"/>
        </w:rPr>
      </w:pPr>
    </w:p>
    <w:moveFromRangeEnd w:id="72"/>
    <w:p w14:paraId="18B8A3CE" w14:textId="77777777" w:rsidR="00FC2434" w:rsidRPr="00BB0D4B" w:rsidRDefault="00FC2434" w:rsidP="00FC2434">
      <w:pPr>
        <w:pStyle w:val="a3"/>
        <w:rPr>
          <w:highlight w:val="lightGray"/>
          <w:lang w:val="de-DE"/>
        </w:rPr>
      </w:pPr>
      <w:r w:rsidRPr="00BB0D4B">
        <w:rPr>
          <w:highlight w:val="lightGray"/>
          <w:lang w:val="de-DE"/>
        </w:rPr>
        <w:t>Midas Pharma GmbH</w:t>
      </w:r>
    </w:p>
    <w:p w14:paraId="7E70CEC7" w14:textId="77777777" w:rsidR="00FC2434" w:rsidRPr="00BB0D4B" w:rsidRDefault="00FC2434" w:rsidP="00FC2434">
      <w:pPr>
        <w:pStyle w:val="a3"/>
        <w:rPr>
          <w:highlight w:val="lightGray"/>
          <w:lang w:val="de-DE"/>
        </w:rPr>
      </w:pPr>
      <w:r w:rsidRPr="00BB0D4B">
        <w:rPr>
          <w:highlight w:val="lightGray"/>
          <w:lang w:val="de-DE"/>
        </w:rPr>
        <w:t>Rheinstr. 49</w:t>
      </w:r>
    </w:p>
    <w:p w14:paraId="48B9AA4B" w14:textId="77777777" w:rsidR="00FC2434" w:rsidRPr="00BB0D4B" w:rsidRDefault="00FC2434" w:rsidP="00FC2434">
      <w:pPr>
        <w:pStyle w:val="a3"/>
        <w:rPr>
          <w:highlight w:val="lightGray"/>
          <w:lang w:val="de-DE"/>
        </w:rPr>
      </w:pPr>
      <w:r w:rsidRPr="00BB0D4B">
        <w:rPr>
          <w:highlight w:val="lightGray"/>
          <w:lang w:val="de-DE"/>
        </w:rPr>
        <w:t>55218 Ingelheim</w:t>
      </w:r>
    </w:p>
    <w:p w14:paraId="15C6DEC8" w14:textId="77777777" w:rsidR="00FC2434" w:rsidRPr="00BB0D4B" w:rsidRDefault="00FC2434" w:rsidP="00FC2434">
      <w:pPr>
        <w:pStyle w:val="a3"/>
        <w:rPr>
          <w:highlight w:val="lightGray"/>
          <w:lang w:val="de-DE"/>
        </w:rPr>
      </w:pPr>
      <w:r w:rsidRPr="00BB0D4B">
        <w:rPr>
          <w:highlight w:val="lightGray"/>
          <w:lang w:val="de-DE"/>
        </w:rPr>
        <w:t>Njemačka</w:t>
      </w:r>
    </w:p>
    <w:p w14:paraId="095D68D7" w14:textId="77777777" w:rsidR="00FC2434" w:rsidRPr="00BB0D4B" w:rsidRDefault="00FC2434" w:rsidP="00FC2434">
      <w:pPr>
        <w:pStyle w:val="a3"/>
        <w:rPr>
          <w:highlight w:val="lightGray"/>
          <w:lang w:val="de-DE"/>
        </w:rPr>
      </w:pPr>
    </w:p>
    <w:p w14:paraId="5F8BACD6" w14:textId="77777777" w:rsidR="00FC2434" w:rsidRPr="00BB0D4B" w:rsidRDefault="00FC2434" w:rsidP="0003162E">
      <w:pPr>
        <w:pStyle w:val="a3"/>
        <w:keepNext/>
        <w:keepLines/>
        <w:rPr>
          <w:highlight w:val="lightGray"/>
          <w:lang w:val="de-DE"/>
        </w:rPr>
      </w:pPr>
      <w:r w:rsidRPr="00BB0D4B">
        <w:rPr>
          <w:highlight w:val="lightGray"/>
          <w:lang w:val="de-DE"/>
        </w:rPr>
        <w:t>KYMOS S.L.</w:t>
      </w:r>
    </w:p>
    <w:p w14:paraId="0C727872" w14:textId="77777777" w:rsidR="00FC2434" w:rsidRPr="00BB0D4B" w:rsidRDefault="00FC2434" w:rsidP="0003162E">
      <w:pPr>
        <w:pStyle w:val="a3"/>
        <w:keepNext/>
        <w:keepLines/>
        <w:rPr>
          <w:highlight w:val="lightGray"/>
          <w:lang w:val="de-DE"/>
        </w:rPr>
      </w:pPr>
      <w:r w:rsidRPr="00BB0D4B">
        <w:rPr>
          <w:highlight w:val="lightGray"/>
          <w:lang w:val="de-DE"/>
        </w:rPr>
        <w:t>Ronda Can Fatjó, 7B.</w:t>
      </w:r>
    </w:p>
    <w:p w14:paraId="1E8353B4" w14:textId="77777777" w:rsidR="00FC2434" w:rsidRPr="00BB0D4B" w:rsidRDefault="00FC2434" w:rsidP="0003162E">
      <w:pPr>
        <w:pStyle w:val="a3"/>
        <w:keepNext/>
        <w:keepLines/>
        <w:rPr>
          <w:highlight w:val="lightGray"/>
          <w:lang w:val="de-DE"/>
        </w:rPr>
      </w:pPr>
      <w:r w:rsidRPr="00BB0D4B">
        <w:rPr>
          <w:highlight w:val="lightGray"/>
          <w:lang w:val="de-DE"/>
        </w:rPr>
        <w:t>08290 Cerdanyola del Vallès</w:t>
      </w:r>
    </w:p>
    <w:p w14:paraId="2F2EF343" w14:textId="77777777" w:rsidR="00FC2434" w:rsidRPr="00BB0D4B" w:rsidRDefault="00FC2434" w:rsidP="0003162E">
      <w:pPr>
        <w:pStyle w:val="a3"/>
        <w:keepNext/>
        <w:keepLines/>
        <w:rPr>
          <w:highlight w:val="lightGray"/>
          <w:lang w:val="de-DE"/>
        </w:rPr>
      </w:pPr>
      <w:r w:rsidRPr="00BB0D4B">
        <w:rPr>
          <w:highlight w:val="lightGray"/>
          <w:lang w:val="de-DE"/>
        </w:rPr>
        <w:t>Barcelona</w:t>
      </w:r>
    </w:p>
    <w:p w14:paraId="37372722" w14:textId="77777777" w:rsidR="00FC2434" w:rsidRPr="00BB0D4B" w:rsidRDefault="00FC2434" w:rsidP="0003162E">
      <w:pPr>
        <w:pStyle w:val="a3"/>
        <w:keepNext/>
        <w:keepLines/>
        <w:rPr>
          <w:highlight w:val="lightGray"/>
          <w:lang w:val="de-DE"/>
        </w:rPr>
      </w:pPr>
      <w:r w:rsidRPr="00BB0D4B">
        <w:rPr>
          <w:highlight w:val="lightGray"/>
          <w:lang w:val="de-DE"/>
        </w:rPr>
        <w:t>Španjolska</w:t>
      </w:r>
    </w:p>
    <w:p w14:paraId="59E51C5D" w14:textId="77777777" w:rsidR="00134F69" w:rsidRPr="00A93644" w:rsidRDefault="00134F69">
      <w:pPr>
        <w:spacing w:before="14" w:line="240" w:lineRule="exact"/>
        <w:rPr>
          <w:rFonts w:ascii="Times New Roman" w:hAnsi="Times New Roman" w:cs="Times New Roman"/>
          <w:sz w:val="24"/>
          <w:szCs w:val="24"/>
          <w:lang w:val="de-DE"/>
        </w:rPr>
      </w:pPr>
    </w:p>
    <w:p w14:paraId="457E13E5" w14:textId="77777777" w:rsidR="00134F69" w:rsidRPr="00A93644" w:rsidRDefault="00DA230C">
      <w:pPr>
        <w:pStyle w:val="a3"/>
        <w:rPr>
          <w:lang w:val="de-DE"/>
        </w:rPr>
      </w:pPr>
      <w:r>
        <w:rPr>
          <w:rFonts w:eastAsia="Times New Roman"/>
          <w:lang w:val="hr-HR"/>
        </w:rPr>
        <w:t>Za sve informacije o ovom lijeku obratite se lokalnom predstavniku nositelja odobrenja za stavljanje lijeka u promet:</w:t>
      </w:r>
    </w:p>
    <w:p w14:paraId="10CE188D" w14:textId="77777777" w:rsidR="00134F69" w:rsidRPr="00A93644" w:rsidRDefault="00134F69">
      <w:pPr>
        <w:numPr>
          <w:ilvl w:val="12"/>
          <w:numId w:val="0"/>
        </w:numPr>
        <w:ind w:right="-2"/>
        <w:rPr>
          <w:rFonts w:ascii="Times New Roman" w:hAnsi="Times New Roman" w:cs="Times New Roman"/>
          <w:b/>
          <w:noProof/>
          <w:lang w:val="de-DE"/>
        </w:rPr>
      </w:pPr>
    </w:p>
    <w:tbl>
      <w:tblPr>
        <w:tblW w:w="5000" w:type="pct"/>
        <w:tblLook w:val="04A0" w:firstRow="1" w:lastRow="0" w:firstColumn="1" w:lastColumn="0" w:noHBand="0" w:noVBand="1"/>
      </w:tblPr>
      <w:tblGrid>
        <w:gridCol w:w="4800"/>
        <w:gridCol w:w="4800"/>
      </w:tblGrid>
      <w:tr w:rsidR="00134F69" w14:paraId="6334F3DD" w14:textId="77777777">
        <w:tc>
          <w:tcPr>
            <w:tcW w:w="2500" w:type="pct"/>
            <w:hideMark/>
          </w:tcPr>
          <w:p w14:paraId="4D90A354" w14:textId="77777777" w:rsidR="00134F69" w:rsidRDefault="00DA230C">
            <w:pPr>
              <w:rPr>
                <w:rFonts w:ascii="Times New Roman" w:hAnsi="Times New Roman" w:cs="Times New Roman"/>
                <w:b/>
                <w:noProof/>
                <w:lang w:eastAsia="fr-FR"/>
              </w:rPr>
            </w:pPr>
            <w:r>
              <w:rPr>
                <w:rFonts w:ascii="Times New Roman" w:eastAsia="맑은 고딕" w:hAnsi="Times New Roman" w:cs="Times New Roman"/>
                <w:b/>
                <w:noProof/>
                <w:lang w:eastAsia="fr-FR"/>
              </w:rPr>
              <w:t>België/Belgique/Belgien</w:t>
            </w:r>
          </w:p>
          <w:p w14:paraId="40D699A5"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Belgium BVBA</w:t>
            </w:r>
          </w:p>
          <w:p w14:paraId="03D11767" w14:textId="77777777" w:rsidR="00134F69" w:rsidRDefault="00DA230C">
            <w:pPr>
              <w:rPr>
                <w:rFonts w:ascii="Times New Roman" w:eastAsia="맑은 고딕" w:hAnsi="Times New Roman" w:cs="Times New Roman"/>
                <w:noProof/>
                <w:lang w:eastAsia="ko-KR"/>
              </w:rPr>
            </w:pPr>
            <w:r>
              <w:rPr>
                <w:rFonts w:ascii="Times New Roman" w:eastAsia="맑은 고딕" w:hAnsi="Times New Roman" w:cs="Times New Roman"/>
                <w:noProof/>
                <w:lang w:eastAsia="fr-FR"/>
              </w:rPr>
              <w:t>Tél/Tel: + 32 1528 7418</w:t>
            </w:r>
          </w:p>
        </w:tc>
        <w:tc>
          <w:tcPr>
            <w:tcW w:w="2500" w:type="pct"/>
          </w:tcPr>
          <w:p w14:paraId="077B7056" w14:textId="77777777" w:rsidR="00134F69" w:rsidRDefault="00DA230C">
            <w:pPr>
              <w:tabs>
                <w:tab w:val="left" w:pos="-720"/>
              </w:tabs>
              <w:suppressAutoHyphens/>
              <w:rPr>
                <w:rFonts w:ascii="Times New Roman" w:hAnsi="Times New Roman" w:cs="Times New Roman"/>
                <w:b/>
                <w:noProof/>
                <w:lang w:eastAsia="fr-FR"/>
              </w:rPr>
            </w:pPr>
            <w:r>
              <w:rPr>
                <w:rFonts w:ascii="Times New Roman" w:hAnsi="Times New Roman" w:cs="Times New Roman"/>
                <w:b/>
                <w:noProof/>
                <w:lang w:eastAsia="fr-FR"/>
              </w:rPr>
              <w:t>Lietuva</w:t>
            </w:r>
          </w:p>
          <w:p w14:paraId="25914346" w14:textId="77777777" w:rsidR="00845D6E" w:rsidRDefault="00845D6E" w:rsidP="00845D6E">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50CE9877" w14:textId="77777777" w:rsidR="008B74C0" w:rsidRDefault="00D95F64" w:rsidP="00845D6E">
            <w:pPr>
              <w:tabs>
                <w:tab w:val="left" w:pos="-720"/>
              </w:tabs>
              <w:suppressAutoHyphens/>
              <w:rPr>
                <w:rFonts w:ascii="Times New Roman" w:hAnsi="Times New Roman" w:cs="Times New Roman"/>
                <w:noProof/>
                <w:lang w:eastAsia="fr-FR"/>
              </w:rPr>
            </w:pPr>
            <w:r w:rsidRPr="00D95F64">
              <w:rPr>
                <w:rFonts w:ascii="Times New Roman" w:eastAsia="맑은 고딕" w:hAnsi="Times New Roman" w:cs="Times New Roman"/>
                <w:noProof/>
                <w:lang w:eastAsia="fr-FR"/>
              </w:rPr>
              <w:t xml:space="preserve">Tel.: </w:t>
            </w:r>
            <w:r w:rsidR="00845D6E">
              <w:rPr>
                <w:rFonts w:ascii="Times New Roman" w:eastAsia="맑은 고딕" w:hAnsi="Times New Roman" w:cs="Times New Roman"/>
                <w:noProof/>
                <w:lang w:eastAsia="fr-FR"/>
              </w:rPr>
              <w:t>+36 1 231 0493</w:t>
            </w:r>
          </w:p>
          <w:p w14:paraId="20BBE460" w14:textId="77777777" w:rsidR="00134F69" w:rsidRPr="00845D6E" w:rsidRDefault="00134F69">
            <w:pPr>
              <w:autoSpaceDE w:val="0"/>
              <w:autoSpaceDN w:val="0"/>
              <w:adjustRightInd w:val="0"/>
              <w:rPr>
                <w:rFonts w:ascii="Times New Roman" w:hAnsi="Times New Roman" w:cs="Times New Roman"/>
                <w:noProof/>
                <w:lang w:eastAsia="fr-FR"/>
              </w:rPr>
            </w:pPr>
          </w:p>
        </w:tc>
      </w:tr>
      <w:tr w:rsidR="00134F69" w14:paraId="66DF3A7E" w14:textId="77777777">
        <w:trPr>
          <w:trHeight w:val="619"/>
        </w:trPr>
        <w:tc>
          <w:tcPr>
            <w:tcW w:w="2500" w:type="pct"/>
          </w:tcPr>
          <w:p w14:paraId="017C5FF2" w14:textId="77777777" w:rsidR="00134F69" w:rsidRDefault="00DA230C">
            <w:pPr>
              <w:rPr>
                <w:rFonts w:ascii="Times New Roman" w:eastAsia="맑은 고딕" w:hAnsi="Times New Roman" w:cs="Times New Roman"/>
                <w:b/>
                <w:noProof/>
                <w:lang w:eastAsia="fr-FR"/>
              </w:rPr>
            </w:pPr>
            <w:proofErr w:type="spellStart"/>
            <w:r>
              <w:rPr>
                <w:rFonts w:ascii="Times New Roman" w:hAnsi="Times New Roman" w:cs="Times New Roman"/>
                <w:b/>
                <w:bCs/>
              </w:rPr>
              <w:t>България</w:t>
            </w:r>
            <w:proofErr w:type="spellEnd"/>
          </w:p>
          <w:p w14:paraId="1B7987A8" w14:textId="77777777" w:rsidR="00845D6E" w:rsidRDefault="00845D6E" w:rsidP="00845D6E">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C35219A" w14:textId="77777777" w:rsidR="00134F69" w:rsidRDefault="0005445A">
            <w:pPr>
              <w:rPr>
                <w:rFonts w:ascii="Times New Roman" w:eastAsia="맑은 고딕" w:hAnsi="Times New Roman" w:cs="Times New Roman"/>
                <w:noProof/>
                <w:lang w:eastAsia="fr-FR"/>
              </w:rPr>
            </w:pPr>
            <w:r w:rsidRPr="0005445A">
              <w:rPr>
                <w:rFonts w:ascii="Times New Roman" w:eastAsia="맑은 고딕" w:hAnsi="Times New Roman" w:cs="Times New Roman"/>
                <w:noProof/>
                <w:lang w:eastAsia="fr-FR"/>
              </w:rPr>
              <w:t xml:space="preserve">Teл.: </w:t>
            </w:r>
            <w:r w:rsidR="00845D6E">
              <w:rPr>
                <w:rFonts w:ascii="Times New Roman" w:eastAsia="맑은 고딕" w:hAnsi="Times New Roman" w:cs="Times New Roman"/>
                <w:noProof/>
                <w:lang w:eastAsia="fr-FR"/>
              </w:rPr>
              <w:t>+36 1 231 0493</w:t>
            </w:r>
          </w:p>
          <w:p w14:paraId="2055E91D" w14:textId="77777777" w:rsidR="00705B59" w:rsidRPr="00845D6E" w:rsidRDefault="00705B59">
            <w:pPr>
              <w:rPr>
                <w:rFonts w:ascii="Times New Roman" w:hAnsi="Times New Roman" w:cs="Times New Roman"/>
                <w:noProof/>
                <w:lang w:eastAsia="fr-FR"/>
              </w:rPr>
            </w:pPr>
          </w:p>
        </w:tc>
        <w:tc>
          <w:tcPr>
            <w:tcW w:w="2500" w:type="pct"/>
            <w:hideMark/>
          </w:tcPr>
          <w:p w14:paraId="1ADCBB8A" w14:textId="77777777" w:rsidR="00134F69" w:rsidRDefault="00DA230C">
            <w:pPr>
              <w:tabs>
                <w:tab w:val="left" w:pos="-720"/>
              </w:tabs>
              <w:suppressAutoHyphens/>
              <w:rPr>
                <w:rFonts w:ascii="Times New Roman" w:hAnsi="Times New Roman" w:cs="Times New Roman"/>
                <w:noProof/>
                <w:lang w:val="de-DE" w:eastAsia="fr-FR"/>
              </w:rPr>
            </w:pPr>
            <w:r>
              <w:rPr>
                <w:rFonts w:ascii="Times New Roman" w:eastAsia="맑은 고딕" w:hAnsi="Times New Roman" w:cs="Times New Roman"/>
                <w:b/>
                <w:noProof/>
                <w:lang w:val="de-DE" w:eastAsia="fr-FR"/>
              </w:rPr>
              <w:t>Luxembourg/Luxemburg</w:t>
            </w:r>
          </w:p>
          <w:p w14:paraId="21136F98" w14:textId="77777777" w:rsidR="00134F69" w:rsidRDefault="00DA230C">
            <w:pPr>
              <w:tabs>
                <w:tab w:val="left" w:pos="-720"/>
              </w:tabs>
              <w:suppressAutoHyphens/>
              <w:rPr>
                <w:rFonts w:ascii="Times New Roman" w:eastAsia="맑은 고딕" w:hAnsi="Times New Roman" w:cs="Times New Roman"/>
                <w:iCs/>
                <w:noProof/>
                <w:lang w:val="de-DE" w:eastAsia="fr-FR"/>
              </w:rPr>
            </w:pPr>
            <w:r>
              <w:rPr>
                <w:rFonts w:ascii="Times New Roman" w:eastAsia="맑은 고딕" w:hAnsi="Times New Roman" w:cs="Times New Roman"/>
                <w:iCs/>
                <w:noProof/>
                <w:lang w:val="de-DE" w:eastAsia="fr-FR"/>
              </w:rPr>
              <w:t>Celltrion Healthcare Belgium BVBA</w:t>
            </w:r>
          </w:p>
          <w:p w14:paraId="01ACDCDF" w14:textId="77777777" w:rsidR="00134F69" w:rsidRDefault="00DA230C">
            <w:pPr>
              <w:tabs>
                <w:tab w:val="left" w:pos="-720"/>
              </w:tabs>
              <w:suppressAutoHyphens/>
              <w:rPr>
                <w:rFonts w:ascii="Times New Roman" w:eastAsia="맑은 고딕" w:hAnsi="Times New Roman" w:cs="Times New Roman"/>
                <w:iCs/>
                <w:noProof/>
                <w:lang w:val="pt-PT" w:eastAsia="fr-FR"/>
              </w:rPr>
            </w:pPr>
            <w:r>
              <w:rPr>
                <w:rFonts w:ascii="Times New Roman" w:eastAsia="맑은 고딕" w:hAnsi="Times New Roman" w:cs="Times New Roman"/>
                <w:noProof/>
                <w:lang w:val="fr-FR" w:eastAsia="fr-FR"/>
              </w:rPr>
              <w:t xml:space="preserve">Tél/Tel: </w:t>
            </w:r>
            <w:r>
              <w:rPr>
                <w:rFonts w:ascii="Times New Roman" w:eastAsia="맑은 고딕" w:hAnsi="Times New Roman" w:cs="Times New Roman"/>
                <w:iCs/>
                <w:noProof/>
                <w:lang w:val="pt-PT" w:eastAsia="fr-FR"/>
              </w:rPr>
              <w:t>+ 32 1528 7418</w:t>
            </w:r>
          </w:p>
          <w:p w14:paraId="5FA20D25" w14:textId="77777777" w:rsidR="008B74C0" w:rsidRDefault="008B74C0">
            <w:pPr>
              <w:tabs>
                <w:tab w:val="left" w:pos="-720"/>
              </w:tabs>
              <w:suppressAutoHyphens/>
              <w:rPr>
                <w:rFonts w:ascii="Times New Roman" w:eastAsia="맑은 고딕" w:hAnsi="Times New Roman" w:cs="Times New Roman"/>
                <w:lang w:val="pt-PT" w:eastAsia="ko-KR"/>
              </w:rPr>
            </w:pPr>
          </w:p>
        </w:tc>
      </w:tr>
      <w:tr w:rsidR="00134F69" w14:paraId="158DDBBC" w14:textId="77777777">
        <w:tc>
          <w:tcPr>
            <w:tcW w:w="2500" w:type="pct"/>
            <w:hideMark/>
          </w:tcPr>
          <w:p w14:paraId="1CD3D81B" w14:textId="77777777" w:rsidR="00134F69" w:rsidRDefault="00DA230C">
            <w:pPr>
              <w:tabs>
                <w:tab w:val="left" w:pos="-720"/>
              </w:tabs>
              <w:suppressAutoHyphens/>
              <w:rPr>
                <w:rFonts w:ascii="Times New Roman" w:eastAsia="맑은 고딕" w:hAnsi="Times New Roman" w:cs="Times New Roman"/>
                <w:b/>
                <w:noProof/>
                <w:lang w:val="sv-SE" w:eastAsia="fr-FR"/>
              </w:rPr>
            </w:pPr>
            <w:r>
              <w:rPr>
                <w:rFonts w:ascii="Times New Roman" w:eastAsia="맑은 고딕" w:hAnsi="Times New Roman" w:cs="Times New Roman"/>
                <w:b/>
                <w:noProof/>
                <w:lang w:val="sv-SE" w:eastAsia="fr-FR"/>
              </w:rPr>
              <w:t>Česká republika</w:t>
            </w:r>
          </w:p>
          <w:p w14:paraId="06163F9B" w14:textId="77777777" w:rsidR="00845D6E" w:rsidRDefault="00845D6E" w:rsidP="00845D6E">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E92CED7" w14:textId="77777777" w:rsidR="00134F69" w:rsidRPr="00845D6E" w:rsidRDefault="00D95F64">
            <w:pPr>
              <w:tabs>
                <w:tab w:val="left" w:pos="-720"/>
              </w:tabs>
              <w:suppressAutoHyphens/>
              <w:rPr>
                <w:rFonts w:ascii="Times New Roman" w:hAnsi="Times New Roman" w:cs="Times New Roman"/>
                <w:noProof/>
                <w:lang w:eastAsia="fr-FR"/>
              </w:rPr>
            </w:pPr>
            <w:r w:rsidRPr="00D95F64">
              <w:rPr>
                <w:rFonts w:ascii="Times New Roman" w:eastAsia="맑은 고딕" w:hAnsi="Times New Roman" w:cs="Times New Roman"/>
                <w:noProof/>
                <w:lang w:eastAsia="fr-FR"/>
              </w:rPr>
              <w:t xml:space="preserve">Tel: </w:t>
            </w:r>
            <w:r w:rsidR="00845D6E">
              <w:rPr>
                <w:rFonts w:ascii="Times New Roman" w:eastAsia="맑은 고딕" w:hAnsi="Times New Roman" w:cs="Times New Roman"/>
                <w:noProof/>
                <w:lang w:eastAsia="fr-FR"/>
              </w:rPr>
              <w:t>+36 1 231 0493</w:t>
            </w:r>
          </w:p>
        </w:tc>
        <w:tc>
          <w:tcPr>
            <w:tcW w:w="2500" w:type="pct"/>
          </w:tcPr>
          <w:p w14:paraId="0115C40F" w14:textId="77777777" w:rsidR="00134F69" w:rsidRDefault="00DA230C">
            <w:pPr>
              <w:rPr>
                <w:rFonts w:ascii="Times New Roman" w:eastAsia="맑은 고딕" w:hAnsi="Times New Roman" w:cs="Times New Roman"/>
                <w:b/>
                <w:noProof/>
                <w:lang w:eastAsia="fr-FR"/>
              </w:rPr>
            </w:pPr>
            <w:r>
              <w:rPr>
                <w:rFonts w:ascii="Times New Roman" w:hAnsi="Times New Roman" w:cs="Times New Roman"/>
                <w:b/>
                <w:noProof/>
              </w:rPr>
              <w:t>Magyarország</w:t>
            </w:r>
          </w:p>
          <w:p w14:paraId="3B0F1E89" w14:textId="77777777" w:rsidR="00845D6E" w:rsidRDefault="00845D6E" w:rsidP="00845D6E">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E133241" w14:textId="77777777" w:rsidR="008B74C0" w:rsidRDefault="00D95F64" w:rsidP="00845D6E">
            <w:pPr>
              <w:rPr>
                <w:rFonts w:ascii="Times New Roman" w:eastAsia="맑은 고딕" w:hAnsi="Times New Roman" w:cs="Times New Roman"/>
                <w:noProof/>
                <w:lang w:eastAsia="fr-FR"/>
              </w:rPr>
            </w:pPr>
            <w:r w:rsidRPr="00D95F64">
              <w:rPr>
                <w:rFonts w:ascii="Times New Roman" w:eastAsia="맑은 고딕" w:hAnsi="Times New Roman" w:cs="Times New Roman"/>
                <w:noProof/>
                <w:lang w:eastAsia="fr-FR"/>
              </w:rPr>
              <w:t xml:space="preserve">Tel.: </w:t>
            </w:r>
            <w:r w:rsidR="00845D6E">
              <w:rPr>
                <w:rFonts w:ascii="Times New Roman" w:eastAsia="맑은 고딕" w:hAnsi="Times New Roman" w:cs="Times New Roman"/>
                <w:noProof/>
                <w:lang w:eastAsia="fr-FR"/>
              </w:rPr>
              <w:t>+36 1 231 0493</w:t>
            </w:r>
          </w:p>
          <w:p w14:paraId="517BCDAA" w14:textId="77777777" w:rsidR="00134F69" w:rsidRPr="00845D6E" w:rsidRDefault="00134F69">
            <w:pPr>
              <w:rPr>
                <w:rFonts w:ascii="Times New Roman" w:eastAsia="맑은 고딕" w:hAnsi="Times New Roman" w:cs="Times New Roman"/>
                <w:noProof/>
                <w:lang w:eastAsia="ko-KR"/>
              </w:rPr>
            </w:pPr>
          </w:p>
        </w:tc>
      </w:tr>
      <w:tr w:rsidR="00134F69" w14:paraId="515C7EDC" w14:textId="77777777">
        <w:tc>
          <w:tcPr>
            <w:tcW w:w="2500" w:type="pct"/>
            <w:hideMark/>
          </w:tcPr>
          <w:p w14:paraId="7E338120" w14:textId="77777777" w:rsidR="00134F69" w:rsidRDefault="00DA230C">
            <w:pPr>
              <w:tabs>
                <w:tab w:val="left" w:pos="-720"/>
              </w:tabs>
              <w:suppressAutoHyphens/>
              <w:rPr>
                <w:rFonts w:ascii="Times New Roman" w:hAnsi="Times New Roman" w:cs="Times New Roman"/>
                <w:b/>
                <w:bCs/>
                <w:i/>
                <w:iCs/>
                <w:noProof/>
                <w:lang w:eastAsia="fr-FR"/>
              </w:rPr>
            </w:pPr>
            <w:r>
              <w:rPr>
                <w:rFonts w:ascii="Times New Roman" w:hAnsi="Times New Roman" w:cs="Times New Roman"/>
                <w:b/>
                <w:noProof/>
              </w:rPr>
              <w:t>Danmark</w:t>
            </w:r>
          </w:p>
          <w:p w14:paraId="18EDB3EB" w14:textId="77777777" w:rsidR="00134F69" w:rsidRDefault="00DA230C">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721C0B9F" w14:textId="77777777" w:rsidR="00134F69" w:rsidRDefault="00DA230C">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Tlf: +36 1 231 0493</w:t>
            </w:r>
          </w:p>
        </w:tc>
        <w:tc>
          <w:tcPr>
            <w:tcW w:w="2500" w:type="pct"/>
          </w:tcPr>
          <w:p w14:paraId="38F6B704" w14:textId="77777777" w:rsidR="00134F69" w:rsidRDefault="00DA230C">
            <w:pPr>
              <w:rPr>
                <w:rFonts w:ascii="Times New Roman" w:hAnsi="Times New Roman" w:cs="Times New Roman"/>
                <w:noProof/>
                <w:lang w:eastAsia="fr-FR"/>
              </w:rPr>
            </w:pPr>
            <w:r>
              <w:rPr>
                <w:rFonts w:ascii="Times New Roman" w:eastAsia="맑은 고딕" w:hAnsi="Times New Roman" w:cs="Times New Roman"/>
                <w:b/>
                <w:noProof/>
                <w:lang w:eastAsia="fr-FR"/>
              </w:rPr>
              <w:t>Malta</w:t>
            </w:r>
          </w:p>
          <w:p w14:paraId="6BD7EFCA" w14:textId="77777777" w:rsidR="00134F69" w:rsidRDefault="008B04CD">
            <w:pPr>
              <w:tabs>
                <w:tab w:val="left" w:pos="-720"/>
              </w:tabs>
              <w:suppressAutoHyphens/>
              <w:rPr>
                <w:rFonts w:ascii="Times New Roman" w:eastAsia="맑은 고딕" w:hAnsi="Times New Roman" w:cs="Times New Roman"/>
                <w:noProof/>
                <w:lang w:eastAsia="fr-FR"/>
              </w:rPr>
            </w:pPr>
            <w:r w:rsidRPr="008B04CD">
              <w:rPr>
                <w:rFonts w:ascii="Times New Roman" w:eastAsia="맑은 고딕" w:hAnsi="Times New Roman" w:cs="Times New Roman"/>
                <w:noProof/>
                <w:lang w:eastAsia="fr-FR"/>
              </w:rPr>
              <w:t>Mint Health Ltd.</w:t>
            </w:r>
          </w:p>
          <w:p w14:paraId="56170255" w14:textId="77777777" w:rsidR="00134F69" w:rsidRDefault="00DA230C">
            <w:pPr>
              <w:rPr>
                <w:rFonts w:ascii="Times New Roman" w:eastAsia="맑은 고딕" w:hAnsi="Times New Roman" w:cs="Times New Roman"/>
                <w:noProof/>
                <w:lang w:eastAsia="ko-KR"/>
              </w:rPr>
            </w:pPr>
            <w:r>
              <w:rPr>
                <w:rFonts w:ascii="Times New Roman" w:eastAsia="맑은 고딕" w:hAnsi="Times New Roman" w:cs="Times New Roman"/>
                <w:noProof/>
                <w:lang w:eastAsia="fr-FR"/>
              </w:rPr>
              <w:t xml:space="preserve">Tel: +356 </w:t>
            </w:r>
            <w:r w:rsidR="008B04CD" w:rsidRPr="008B04CD">
              <w:rPr>
                <w:rFonts w:ascii="Times New Roman" w:eastAsia="맑은 고딕" w:hAnsi="Times New Roman" w:cs="Times New Roman"/>
                <w:noProof/>
                <w:lang w:eastAsia="fr-FR"/>
              </w:rPr>
              <w:t>2093 9800</w:t>
            </w:r>
          </w:p>
          <w:p w14:paraId="4BC14AB9" w14:textId="77777777" w:rsidR="00134F69" w:rsidRDefault="00134F69">
            <w:pPr>
              <w:rPr>
                <w:rFonts w:ascii="Times New Roman" w:eastAsia="맑은 고딕" w:hAnsi="Times New Roman" w:cs="Times New Roman"/>
                <w:noProof/>
                <w:lang w:eastAsia="ko-KR"/>
              </w:rPr>
            </w:pPr>
          </w:p>
        </w:tc>
      </w:tr>
      <w:tr w:rsidR="00134F69" w14:paraId="5112DB46" w14:textId="77777777">
        <w:tc>
          <w:tcPr>
            <w:tcW w:w="2500" w:type="pct"/>
            <w:hideMark/>
          </w:tcPr>
          <w:p w14:paraId="647BAE16" w14:textId="77777777" w:rsidR="00134F69" w:rsidRDefault="00DA230C">
            <w:pPr>
              <w:rPr>
                <w:rFonts w:ascii="Times New Roman" w:hAnsi="Times New Roman" w:cs="Times New Roman"/>
                <w:b/>
                <w:noProof/>
                <w:lang w:eastAsia="fr-FR"/>
              </w:rPr>
            </w:pPr>
            <w:r>
              <w:rPr>
                <w:rFonts w:ascii="Times New Roman" w:eastAsia="맑은 고딕" w:hAnsi="Times New Roman" w:cs="Times New Roman"/>
                <w:b/>
                <w:noProof/>
                <w:lang w:eastAsia="fr-FR"/>
              </w:rPr>
              <w:t>Deutschland</w:t>
            </w:r>
          </w:p>
          <w:p w14:paraId="77D27EF8" w14:textId="77777777" w:rsidR="00D80D27" w:rsidRPr="00B23C0A" w:rsidRDefault="00D80D27" w:rsidP="00D80D27">
            <w:pPr>
              <w:rPr>
                <w:rFonts w:ascii="Times New Roman" w:hAnsi="Times New Roman" w:cs="Times New Roman"/>
                <w:noProof/>
                <w:lang w:eastAsia="ko-KR"/>
              </w:rPr>
            </w:pPr>
            <w:r w:rsidRPr="00C13DB3">
              <w:rPr>
                <w:rFonts w:ascii="Times New Roman" w:hAnsi="Times New Roman" w:cs="Times New Roman"/>
                <w:noProof/>
                <w:lang w:eastAsia="ko-KR"/>
              </w:rPr>
              <w:t xml:space="preserve">Celltrion Healthcare </w:t>
            </w:r>
            <w:r>
              <w:rPr>
                <w:rFonts w:ascii="Times New Roman" w:hAnsi="Times New Roman" w:cs="Times New Roman"/>
                <w:noProof/>
                <w:lang w:eastAsia="ko-KR"/>
              </w:rPr>
              <w:t>Deutschland</w:t>
            </w:r>
            <w:r w:rsidR="00613A6B">
              <w:rPr>
                <w:rFonts w:ascii="Times New Roman" w:hAnsi="Times New Roman" w:cs="Times New Roman"/>
                <w:noProof/>
                <w:lang w:eastAsia="ko-KR"/>
              </w:rPr>
              <w:t xml:space="preserve"> GmbH </w:t>
            </w:r>
          </w:p>
          <w:p w14:paraId="615DEF65" w14:textId="77777777" w:rsidR="00613A6B" w:rsidRDefault="00D80D27" w:rsidP="00D80D27">
            <w:pPr>
              <w:rPr>
                <w:rFonts w:ascii="Times New Roman" w:eastAsia="맑은 고딕" w:hAnsi="Times New Roman" w:cs="Times New Roman"/>
                <w:noProof/>
                <w:lang w:eastAsia="ko-KR"/>
              </w:rPr>
            </w:pPr>
            <w:r w:rsidRPr="00B23C0A">
              <w:rPr>
                <w:rFonts w:ascii="Times New Roman" w:hAnsi="Times New Roman" w:cs="Times New Roman"/>
                <w:noProof/>
                <w:lang w:eastAsia="ko-KR"/>
              </w:rPr>
              <w:t>T</w:t>
            </w:r>
            <w:r w:rsidR="009E3B1D">
              <w:rPr>
                <w:rFonts w:ascii="Times New Roman" w:hAnsi="Times New Roman" w:cs="Times New Roman" w:hint="eastAsia"/>
                <w:noProof/>
                <w:lang w:eastAsia="ko-KR"/>
              </w:rPr>
              <w:t>e</w:t>
            </w:r>
            <w:r w:rsidRPr="00B23C0A">
              <w:rPr>
                <w:rFonts w:ascii="Times New Roman" w:hAnsi="Times New Roman" w:cs="Times New Roman"/>
                <w:noProof/>
                <w:lang w:eastAsia="ko-KR"/>
              </w:rPr>
              <w:t>l.: +</w:t>
            </w:r>
            <w:r>
              <w:rPr>
                <w:rFonts w:ascii="Times New Roman" w:hAnsi="Times New Roman" w:cs="Times New Roman"/>
                <w:noProof/>
                <w:lang w:eastAsia="ko-KR"/>
              </w:rPr>
              <w:t>49</w:t>
            </w:r>
            <w:r w:rsidRPr="00B23C0A">
              <w:rPr>
                <w:rFonts w:ascii="Times New Roman" w:hAnsi="Times New Roman" w:cs="Times New Roman"/>
                <w:noProof/>
                <w:lang w:eastAsia="ko-KR"/>
              </w:rPr>
              <w:t xml:space="preserve"> (0)</w:t>
            </w:r>
            <w:r w:rsidR="000870E1">
              <w:rPr>
                <w:rFonts w:ascii="Times New Roman" w:hAnsi="Times New Roman" w:cs="Times New Roman"/>
                <w:noProof/>
                <w:lang w:eastAsia="ko-KR"/>
              </w:rPr>
              <w:t>30 346494150</w:t>
            </w:r>
          </w:p>
          <w:p w14:paraId="6BB5E6E8" w14:textId="77777777" w:rsidR="00613A6B" w:rsidRPr="00613A6B" w:rsidRDefault="00613A6B" w:rsidP="00D80D27">
            <w:pPr>
              <w:rPr>
                <w:rFonts w:ascii="Times New Roman" w:eastAsia="맑은 고딕" w:hAnsi="Times New Roman" w:cs="Times New Roman"/>
                <w:noProof/>
                <w:lang w:eastAsia="ko-KR"/>
              </w:rPr>
            </w:pPr>
            <w:hyperlink r:id="rId22" w:history="1">
              <w:r>
                <w:rPr>
                  <w:rStyle w:val="ad"/>
                  <w:rFonts w:ascii="Times New Roman" w:eastAsia="맑은 고딕" w:hAnsi="Times New Roman" w:cs="Times New Roman"/>
                  <w:noProof/>
                  <w:lang w:eastAsia="ko-KR"/>
                </w:rPr>
                <w:t>infoDE@celltrionhc.com</w:t>
              </w:r>
            </w:hyperlink>
          </w:p>
          <w:p w14:paraId="3C683DBB" w14:textId="77777777" w:rsidR="00134F69" w:rsidRDefault="00134F69">
            <w:pPr>
              <w:tabs>
                <w:tab w:val="left" w:pos="-720"/>
              </w:tabs>
              <w:suppressAutoHyphens/>
              <w:rPr>
                <w:rFonts w:ascii="Times New Roman" w:eastAsia="맑은 고딕" w:hAnsi="Times New Roman" w:cs="Times New Roman"/>
                <w:noProof/>
                <w:lang w:eastAsia="fr-FR"/>
              </w:rPr>
            </w:pPr>
          </w:p>
          <w:p w14:paraId="0614F4B2" w14:textId="77777777" w:rsidR="00134F69" w:rsidRDefault="00134F69">
            <w:pPr>
              <w:tabs>
                <w:tab w:val="left" w:pos="-720"/>
              </w:tabs>
              <w:suppressAutoHyphens/>
              <w:rPr>
                <w:rFonts w:ascii="Times New Roman" w:eastAsia="맑은 고딕" w:hAnsi="Times New Roman" w:cs="Times New Roman"/>
                <w:noProof/>
                <w:lang w:eastAsia="fr-FR"/>
              </w:rPr>
            </w:pPr>
          </w:p>
        </w:tc>
        <w:tc>
          <w:tcPr>
            <w:tcW w:w="2500" w:type="pct"/>
          </w:tcPr>
          <w:p w14:paraId="6CFC0842" w14:textId="77777777" w:rsidR="00134F69" w:rsidRDefault="00DA230C">
            <w:pPr>
              <w:rPr>
                <w:rFonts w:ascii="Times New Roman" w:hAnsi="Times New Roman" w:cs="Times New Roman"/>
                <w:noProof/>
                <w:lang w:eastAsia="fr-FR"/>
              </w:rPr>
            </w:pPr>
            <w:r>
              <w:rPr>
                <w:rFonts w:ascii="Times New Roman" w:eastAsia="맑은 고딕" w:hAnsi="Times New Roman" w:cs="Times New Roman"/>
                <w:b/>
                <w:noProof/>
                <w:lang w:eastAsia="fr-FR"/>
              </w:rPr>
              <w:t>Nederland</w:t>
            </w:r>
          </w:p>
          <w:p w14:paraId="1BD5C3A4"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Netherlands B.V.</w:t>
            </w:r>
          </w:p>
          <w:p w14:paraId="72BF2133"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+ 31 20 888 7300</w:t>
            </w:r>
          </w:p>
          <w:p w14:paraId="29698B54" w14:textId="77777777" w:rsidR="00134F69" w:rsidRDefault="00134F69">
            <w:pPr>
              <w:rPr>
                <w:rFonts w:ascii="Times New Roman" w:eastAsia="맑은 고딕" w:hAnsi="Times New Roman" w:cs="Times New Roman"/>
                <w:noProof/>
                <w:lang w:eastAsia="fr-FR"/>
              </w:rPr>
            </w:pPr>
          </w:p>
        </w:tc>
      </w:tr>
      <w:tr w:rsidR="00134F69" w14:paraId="088A2CB4" w14:textId="77777777">
        <w:tc>
          <w:tcPr>
            <w:tcW w:w="2500" w:type="pct"/>
            <w:hideMark/>
          </w:tcPr>
          <w:p w14:paraId="5B72EA63" w14:textId="77777777" w:rsidR="00134F69" w:rsidRDefault="00DA230C">
            <w:pPr>
              <w:tabs>
                <w:tab w:val="left" w:pos="-720"/>
                <w:tab w:val="left" w:pos="4536"/>
              </w:tabs>
              <w:suppressAutoHyphens/>
              <w:rPr>
                <w:rFonts w:ascii="Times New Roman" w:hAnsi="Times New Roman" w:cs="Times New Roman"/>
                <w:b/>
                <w:noProof/>
                <w:lang w:val="en-GB" w:eastAsia="fr-FR"/>
              </w:rPr>
            </w:pPr>
            <w:r>
              <w:rPr>
                <w:rFonts w:ascii="Times New Roman" w:eastAsia="맑은 고딕" w:hAnsi="Times New Roman" w:cs="Times New Roman"/>
                <w:b/>
                <w:noProof/>
                <w:lang w:val="en-GB" w:eastAsia="fr-FR"/>
              </w:rPr>
              <w:t>Eesti</w:t>
            </w:r>
          </w:p>
          <w:p w14:paraId="6296CFA0" w14:textId="77777777" w:rsidR="00134F69" w:rsidRDefault="00DA230C">
            <w:pPr>
              <w:rPr>
                <w:rFonts w:ascii="Times New Roman" w:eastAsia="맑은 고딕" w:hAnsi="Times New Roman" w:cs="Times New Roman"/>
                <w:noProof/>
                <w:lang w:val="en-GB" w:eastAsia="fr-FR"/>
              </w:rPr>
            </w:pPr>
            <w:r>
              <w:rPr>
                <w:rFonts w:ascii="Times New Roman" w:eastAsia="맑은 고딕" w:hAnsi="Times New Roman" w:cs="Times New Roman"/>
                <w:noProof/>
                <w:lang w:val="en-GB" w:eastAsia="fr-FR"/>
              </w:rPr>
              <w:t>Celltrion Healthcare Hungary Kft.</w:t>
            </w:r>
          </w:p>
          <w:p w14:paraId="4EA80A09" w14:textId="77777777" w:rsidR="00134F69" w:rsidRDefault="00DA230C">
            <w:pPr>
              <w:tabs>
                <w:tab w:val="left" w:pos="-720"/>
              </w:tabs>
              <w:suppressAutoHyphens/>
              <w:rPr>
                <w:rFonts w:ascii="Times New Roman" w:eastAsia="맑은 고딕" w:hAnsi="Times New Roman" w:cs="Times New Roman"/>
                <w:noProof/>
                <w:lang w:val="fi-FI" w:eastAsia="fr-FR"/>
              </w:rPr>
            </w:pPr>
            <w:r>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val="fi-FI" w:eastAsia="fr-FR"/>
              </w:rPr>
              <w:t>+36 1 231 0493</w:t>
            </w:r>
          </w:p>
          <w:p w14:paraId="1F95DE1A" w14:textId="77777777" w:rsidR="00134F69" w:rsidRDefault="00134F69">
            <w:pPr>
              <w:tabs>
                <w:tab w:val="left" w:pos="-720"/>
              </w:tabs>
              <w:suppressAutoHyphens/>
              <w:rPr>
                <w:rFonts w:ascii="Times New Roman" w:eastAsia="맑은 고딕" w:hAnsi="Times New Roman" w:cs="Times New Roman"/>
                <w:noProof/>
                <w:lang w:val="fi-FI" w:eastAsia="ko-KR"/>
              </w:rPr>
            </w:pPr>
          </w:p>
        </w:tc>
        <w:tc>
          <w:tcPr>
            <w:tcW w:w="2500" w:type="pct"/>
          </w:tcPr>
          <w:p w14:paraId="53765553" w14:textId="77777777" w:rsidR="00134F69" w:rsidRDefault="00DA230C">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Norge</w:t>
            </w:r>
          </w:p>
          <w:p w14:paraId="7DB42EBC"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0471DD7C" w14:textId="77777777" w:rsidR="00134F69" w:rsidRDefault="00DA230C">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Tlf: +36 1 231 0493</w:t>
            </w:r>
          </w:p>
          <w:p w14:paraId="1F4A82D7" w14:textId="77777777" w:rsidR="00134F69" w:rsidRDefault="00134F69">
            <w:pPr>
              <w:tabs>
                <w:tab w:val="left" w:pos="-720"/>
              </w:tabs>
              <w:suppressAutoHyphens/>
              <w:rPr>
                <w:rFonts w:ascii="Times New Roman" w:eastAsia="맑은 고딕" w:hAnsi="Times New Roman" w:cs="Times New Roman"/>
                <w:noProof/>
                <w:lang w:eastAsia="ko-KR"/>
              </w:rPr>
            </w:pPr>
          </w:p>
        </w:tc>
      </w:tr>
      <w:tr w:rsidR="00134F69" w:rsidRPr="00F0225C" w14:paraId="289B0798" w14:textId="77777777">
        <w:tc>
          <w:tcPr>
            <w:tcW w:w="2500" w:type="pct"/>
            <w:hideMark/>
          </w:tcPr>
          <w:p w14:paraId="37E1AA84" w14:textId="77777777" w:rsidR="00134F69" w:rsidRDefault="00DA230C">
            <w:pPr>
              <w:rPr>
                <w:rFonts w:ascii="Times New Roman" w:hAnsi="Times New Roman" w:cs="Times New Roman"/>
                <w:noProof/>
                <w:lang w:val="es-ES_tradnl" w:eastAsia="fr-FR"/>
              </w:rPr>
            </w:pPr>
            <w:r>
              <w:rPr>
                <w:rFonts w:ascii="Times New Roman" w:hAnsi="Times New Roman" w:cs="Times New Roman"/>
                <w:b/>
                <w:noProof/>
                <w:lang w:val="es-ES_tradnl"/>
              </w:rPr>
              <w:t>España</w:t>
            </w:r>
          </w:p>
          <w:p w14:paraId="67575B79" w14:textId="77777777" w:rsidR="00134F69" w:rsidRDefault="00DA230C">
            <w:pPr>
              <w:rPr>
                <w:rFonts w:ascii="Times New Roman" w:eastAsia="맑은 고딕" w:hAnsi="Times New Roman" w:cs="Times New Roman"/>
                <w:noProof/>
                <w:lang w:val="es-ES_tradnl" w:eastAsia="fr-FR"/>
              </w:rPr>
            </w:pPr>
            <w:r>
              <w:rPr>
                <w:rFonts w:ascii="Times New Roman" w:eastAsia="맑은 고딕" w:hAnsi="Times New Roman" w:cs="Times New Roman"/>
                <w:noProof/>
                <w:lang w:val="es-ES_tradnl" w:eastAsia="fr-FR"/>
              </w:rPr>
              <w:t>Kern Pharma, S.L.</w:t>
            </w:r>
          </w:p>
          <w:p w14:paraId="1D5D22C7"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+34 93 700 2525</w:t>
            </w:r>
          </w:p>
          <w:p w14:paraId="190BDC66" w14:textId="77777777" w:rsidR="00134F69" w:rsidRDefault="00134F69">
            <w:pPr>
              <w:rPr>
                <w:rFonts w:ascii="Times New Roman" w:hAnsi="Times New Roman" w:cs="Times New Roman"/>
                <w:b/>
                <w:noProof/>
                <w:lang w:eastAsia="fr-FR"/>
              </w:rPr>
            </w:pPr>
          </w:p>
        </w:tc>
        <w:tc>
          <w:tcPr>
            <w:tcW w:w="2500" w:type="pct"/>
          </w:tcPr>
          <w:p w14:paraId="7713000E" w14:textId="77777777" w:rsidR="00134F69" w:rsidRDefault="00DA230C">
            <w:pPr>
              <w:rPr>
                <w:rFonts w:ascii="Times New Roman" w:hAnsi="Times New Roman" w:cs="Times New Roman"/>
                <w:noProof/>
                <w:lang w:val="de-DE" w:eastAsia="fr-FR"/>
              </w:rPr>
            </w:pPr>
            <w:r>
              <w:rPr>
                <w:rFonts w:ascii="Times New Roman" w:hAnsi="Times New Roman" w:cs="Times New Roman"/>
                <w:b/>
                <w:noProof/>
                <w:lang w:val="de-DE"/>
              </w:rPr>
              <w:t>Österreich</w:t>
            </w:r>
          </w:p>
          <w:p w14:paraId="2EF61279" w14:textId="77777777" w:rsidR="00134F69" w:rsidRDefault="00DA230C">
            <w:pPr>
              <w:rPr>
                <w:rFonts w:ascii="Times New Roman" w:eastAsia="맑은 고딕" w:hAnsi="Times New Roman" w:cs="Times New Roman"/>
                <w:noProof/>
                <w:lang w:val="de-DE" w:eastAsia="ko-KR"/>
              </w:rPr>
            </w:pPr>
            <w:r>
              <w:rPr>
                <w:rFonts w:ascii="Times New Roman" w:eastAsia="맑은 고딕" w:hAnsi="Times New Roman" w:cs="Times New Roman"/>
                <w:noProof/>
                <w:lang w:val="de-DE" w:eastAsia="fr-FR"/>
              </w:rPr>
              <w:t>Astro-Pharma GmbH</w:t>
            </w:r>
          </w:p>
          <w:p w14:paraId="312F6953" w14:textId="77777777" w:rsidR="00134F69" w:rsidRDefault="00DA230C">
            <w:pPr>
              <w:tabs>
                <w:tab w:val="left" w:pos="-720"/>
              </w:tabs>
              <w:suppressAutoHyphens/>
              <w:rPr>
                <w:rFonts w:ascii="Times New Roman" w:eastAsia="맑은 고딕" w:hAnsi="Times New Roman" w:cs="Times New Roman"/>
                <w:noProof/>
                <w:lang w:val="de-DE" w:eastAsia="fr-FR"/>
              </w:rPr>
            </w:pPr>
            <w:r>
              <w:rPr>
                <w:rFonts w:ascii="Times New Roman" w:eastAsia="맑은 고딕" w:hAnsi="Times New Roman" w:cs="Times New Roman"/>
                <w:noProof/>
                <w:lang w:val="de-DE" w:eastAsia="fr-FR"/>
              </w:rPr>
              <w:t>Tel: +43 1 97 99 860</w:t>
            </w:r>
          </w:p>
          <w:p w14:paraId="02E865EE" w14:textId="77777777" w:rsidR="00134F69" w:rsidRDefault="00134F69">
            <w:pPr>
              <w:tabs>
                <w:tab w:val="left" w:pos="-720"/>
              </w:tabs>
              <w:suppressAutoHyphens/>
              <w:rPr>
                <w:rFonts w:ascii="Times New Roman" w:hAnsi="Times New Roman" w:cs="Times New Roman"/>
                <w:noProof/>
                <w:lang w:val="de-DE" w:eastAsia="fr-FR"/>
              </w:rPr>
            </w:pPr>
          </w:p>
        </w:tc>
      </w:tr>
      <w:tr w:rsidR="00134F69" w14:paraId="53EC20AB" w14:textId="77777777">
        <w:tc>
          <w:tcPr>
            <w:tcW w:w="2500" w:type="pct"/>
          </w:tcPr>
          <w:p w14:paraId="5E7F2B89" w14:textId="77777777" w:rsidR="00134F69" w:rsidRDefault="00DA230C">
            <w:pPr>
              <w:rPr>
                <w:rFonts w:ascii="Times New Roman" w:hAnsi="Times New Roman" w:cs="Times New Roman"/>
                <w:b/>
                <w:noProof/>
                <w:lang w:val="el-GR" w:eastAsia="fr-FR"/>
              </w:rPr>
            </w:pPr>
            <w:r>
              <w:rPr>
                <w:rFonts w:ascii="Times New Roman" w:hAnsi="Times New Roman" w:cs="Times New Roman"/>
                <w:b/>
                <w:noProof/>
                <w:lang w:val="el-GR" w:eastAsia="fr-FR"/>
              </w:rPr>
              <w:t>Ελλάδα</w:t>
            </w:r>
          </w:p>
          <w:p w14:paraId="4FB60507" w14:textId="77777777" w:rsidR="00134F69" w:rsidRDefault="00DA230C">
            <w:pPr>
              <w:rPr>
                <w:rFonts w:ascii="Times New Roman" w:hAnsi="Times New Roman" w:cs="Times New Roman"/>
                <w:noProof/>
                <w:lang w:val="el-GR" w:eastAsia="fr-FR"/>
              </w:rPr>
            </w:pPr>
            <w:r>
              <w:rPr>
                <w:rFonts w:ascii="Times New Roman" w:hAnsi="Times New Roman" w:cs="Times New Roman"/>
                <w:noProof/>
                <w:lang w:val="el-GR" w:eastAsia="fr-FR"/>
              </w:rPr>
              <w:t>ΒΙΑΝΕΞ Α.Ε.</w:t>
            </w:r>
          </w:p>
          <w:p w14:paraId="14EBCAB7" w14:textId="77777777" w:rsidR="00134F69" w:rsidRDefault="00DA230C">
            <w:pPr>
              <w:rPr>
                <w:rFonts w:ascii="Times New Roman" w:hAnsi="Times New Roman" w:cs="Times New Roman"/>
                <w:noProof/>
                <w:lang w:val="el-GR" w:eastAsia="fr-FR"/>
              </w:rPr>
            </w:pPr>
            <w:r>
              <w:rPr>
                <w:rFonts w:ascii="Times New Roman" w:hAnsi="Times New Roman" w:cs="Times New Roman"/>
                <w:noProof/>
                <w:lang w:val="el-GR" w:eastAsia="fr-FR"/>
              </w:rPr>
              <w:t>Τηλ: +30 210 8009111</w:t>
            </w:r>
          </w:p>
          <w:p w14:paraId="34CC9AE9" w14:textId="77777777" w:rsidR="00134F69" w:rsidRDefault="00134F69">
            <w:pPr>
              <w:rPr>
                <w:rFonts w:ascii="Times New Roman" w:eastAsia="맑은 고딕" w:hAnsi="Times New Roman" w:cs="Times New Roman"/>
                <w:noProof/>
                <w:lang w:val="el-GR" w:eastAsia="fr-FR"/>
              </w:rPr>
            </w:pPr>
          </w:p>
        </w:tc>
        <w:tc>
          <w:tcPr>
            <w:tcW w:w="2500" w:type="pct"/>
          </w:tcPr>
          <w:p w14:paraId="285F9A9D" w14:textId="77777777" w:rsidR="00134F69" w:rsidRDefault="00DA230C">
            <w:pPr>
              <w:rPr>
                <w:rFonts w:ascii="Times New Roman" w:eastAsia="맑은 고딕" w:hAnsi="Times New Roman" w:cs="Times New Roman"/>
                <w:b/>
                <w:noProof/>
                <w:lang w:val="pl-PL" w:eastAsia="fr-FR"/>
              </w:rPr>
            </w:pPr>
            <w:r>
              <w:rPr>
                <w:rFonts w:ascii="Times New Roman" w:eastAsia="맑은 고딕" w:hAnsi="Times New Roman" w:cs="Times New Roman"/>
                <w:b/>
                <w:noProof/>
                <w:lang w:val="pl-PL" w:eastAsia="fr-FR"/>
              </w:rPr>
              <w:t>Polska</w:t>
            </w:r>
          </w:p>
          <w:p w14:paraId="76BB34D3" w14:textId="77777777" w:rsidR="00845D6E" w:rsidRDefault="00845D6E" w:rsidP="00845D6E">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06E680E9" w14:textId="77777777" w:rsidR="00134F69" w:rsidRDefault="0005445A">
            <w:pPr>
              <w:rPr>
                <w:rFonts w:ascii="Times New Roman" w:hAnsi="Times New Roman" w:cs="Times New Roman"/>
                <w:b/>
                <w:noProof/>
              </w:rPr>
            </w:pPr>
            <w:r w:rsidRPr="00D95F64">
              <w:rPr>
                <w:rFonts w:ascii="Times New Roman" w:eastAsia="맑은 고딕" w:hAnsi="Times New Roman" w:cs="Times New Roman"/>
                <w:noProof/>
                <w:lang w:eastAsia="fr-FR"/>
              </w:rPr>
              <w:t xml:space="preserve">Tel.: </w:t>
            </w:r>
            <w:r w:rsidR="00845D6E">
              <w:rPr>
                <w:rFonts w:ascii="Times New Roman" w:eastAsia="맑은 고딕" w:hAnsi="Times New Roman" w:cs="Times New Roman"/>
                <w:noProof/>
                <w:lang w:eastAsia="fr-FR"/>
              </w:rPr>
              <w:t>+36 1 231 0493</w:t>
            </w:r>
          </w:p>
        </w:tc>
      </w:tr>
      <w:tr w:rsidR="00134F69" w:rsidRPr="00FE5F8A" w14:paraId="671199F9" w14:textId="77777777">
        <w:tc>
          <w:tcPr>
            <w:tcW w:w="2500" w:type="pct"/>
          </w:tcPr>
          <w:p w14:paraId="24AE188A" w14:textId="77777777" w:rsidR="00134F69" w:rsidRDefault="00DA230C">
            <w:pPr>
              <w:rPr>
                <w:rFonts w:ascii="Times New Roman" w:hAnsi="Times New Roman" w:cs="Times New Roman"/>
                <w:b/>
                <w:noProof/>
                <w:lang w:eastAsia="ko-KR"/>
              </w:rPr>
            </w:pPr>
            <w:r>
              <w:rPr>
                <w:rFonts w:ascii="Times New Roman" w:hAnsi="Times New Roman" w:cs="Times New Roman"/>
                <w:b/>
                <w:noProof/>
                <w:lang w:eastAsia="ko-KR"/>
              </w:rPr>
              <w:t>France</w:t>
            </w:r>
          </w:p>
          <w:p w14:paraId="45F0267F" w14:textId="77777777" w:rsidR="00134F69" w:rsidRDefault="008B04CD">
            <w:pPr>
              <w:rPr>
                <w:rFonts w:ascii="Times New Roman" w:hAnsi="Times New Roman" w:cs="Times New Roman"/>
                <w:noProof/>
                <w:lang w:eastAsia="ko-KR"/>
              </w:rPr>
            </w:pPr>
            <w:r w:rsidRPr="008B04CD">
              <w:rPr>
                <w:rFonts w:ascii="Times New Roman" w:hAnsi="Times New Roman" w:cs="Times New Roman"/>
                <w:noProof/>
                <w:lang w:eastAsia="ko-KR"/>
              </w:rPr>
              <w:t>Celltrion Healthcare France SAS</w:t>
            </w:r>
          </w:p>
          <w:p w14:paraId="2901B11A" w14:textId="77777777" w:rsidR="00134F69" w:rsidRDefault="00DA230C">
            <w:pPr>
              <w:rPr>
                <w:rFonts w:ascii="Times New Roman" w:eastAsia="맑은 고딕" w:hAnsi="Times New Roman" w:cs="Times New Roman"/>
                <w:noProof/>
                <w:lang w:eastAsia="ko-KR"/>
              </w:rPr>
            </w:pPr>
            <w:r>
              <w:rPr>
                <w:rFonts w:ascii="Times New Roman" w:hAnsi="Times New Roman" w:cs="Times New Roman"/>
                <w:noProof/>
                <w:lang w:eastAsia="ko-KR"/>
              </w:rPr>
              <w:t>T</w:t>
            </w:r>
            <w:proofErr w:type="spellStart"/>
            <w:r>
              <w:rPr>
                <w:rFonts w:ascii="Times New Roman" w:hAnsi="Times New Roman" w:cs="Times New Roman"/>
              </w:rPr>
              <w:t>é</w:t>
            </w:r>
            <w:r>
              <w:rPr>
                <w:rFonts w:ascii="Times New Roman" w:hAnsi="Times New Roman" w:cs="Times New Roman"/>
                <w:noProof/>
                <w:lang w:eastAsia="ko-KR"/>
              </w:rPr>
              <w:t>l</w:t>
            </w:r>
            <w:proofErr w:type="spellEnd"/>
            <w:r>
              <w:rPr>
                <w:rFonts w:ascii="Times New Roman" w:hAnsi="Times New Roman" w:cs="Times New Roman"/>
                <w:noProof/>
                <w:lang w:eastAsia="ko-KR"/>
              </w:rPr>
              <w:t>.: +33 (0)1 71 25 27 00</w:t>
            </w:r>
          </w:p>
          <w:p w14:paraId="40F3F98D" w14:textId="77777777" w:rsidR="00134F69" w:rsidRDefault="00134F69">
            <w:pPr>
              <w:rPr>
                <w:rFonts w:ascii="Times New Roman" w:eastAsia="맑은 고딕" w:hAnsi="Times New Roman" w:cs="Times New Roman"/>
                <w:noProof/>
                <w:lang w:eastAsia="fr-FR"/>
              </w:rPr>
            </w:pPr>
          </w:p>
        </w:tc>
        <w:tc>
          <w:tcPr>
            <w:tcW w:w="2500" w:type="pct"/>
          </w:tcPr>
          <w:p w14:paraId="6AB97E85" w14:textId="77777777" w:rsidR="00CC2484" w:rsidRPr="002F72A3" w:rsidRDefault="00CC2484" w:rsidP="00CC2484">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6937AE86" w14:textId="57580D2B" w:rsidR="00CC2484" w:rsidRDefault="00CC2484" w:rsidP="00CC2484">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182F2E56" w14:textId="67FDFF37" w:rsidR="00CC2484" w:rsidRPr="00A93644" w:rsidRDefault="00CC2484" w:rsidP="00CC2484">
            <w:pPr>
              <w:rPr>
                <w:rFonts w:ascii="Times New Roman" w:eastAsia="맑은 고딕" w:hAnsi="Times New Roman" w:cs="Times New Roman"/>
                <w:noProof/>
                <w:lang w:val="fr-CA" w:eastAsia="fr-FR"/>
              </w:rPr>
            </w:pPr>
            <w:r w:rsidRPr="00A93644">
              <w:rPr>
                <w:rFonts w:ascii="Times New Roman" w:eastAsia="맑은 고딕" w:hAnsi="Times New Roman" w:cs="Times New Roman"/>
                <w:noProof/>
                <w:lang w:val="fr-CA" w:eastAsia="fr-FR"/>
              </w:rPr>
              <w:t>Tel: +351 21 936 8542</w:t>
            </w:r>
          </w:p>
          <w:p w14:paraId="6511630B" w14:textId="77777777" w:rsidR="00134F69" w:rsidRPr="00A93644" w:rsidRDefault="00134F69">
            <w:pPr>
              <w:rPr>
                <w:rFonts w:ascii="Times New Roman" w:hAnsi="Times New Roman" w:cs="Times New Roman"/>
                <w:b/>
                <w:noProof/>
                <w:lang w:val="fr-CA"/>
              </w:rPr>
            </w:pPr>
          </w:p>
        </w:tc>
      </w:tr>
      <w:tr w:rsidR="00134F69" w14:paraId="58E21031" w14:textId="77777777">
        <w:tc>
          <w:tcPr>
            <w:tcW w:w="2500" w:type="pct"/>
          </w:tcPr>
          <w:p w14:paraId="294CE4C3" w14:textId="77777777" w:rsidR="00134F69" w:rsidRDefault="00DA230C">
            <w:pPr>
              <w:rPr>
                <w:rFonts w:ascii="Times New Roman" w:hAnsi="Times New Roman" w:cs="Times New Roman"/>
                <w:b/>
                <w:noProof/>
                <w:lang w:val="sv-SE" w:eastAsia="ko-KR"/>
              </w:rPr>
            </w:pPr>
            <w:r>
              <w:rPr>
                <w:rFonts w:ascii="Times New Roman" w:hAnsi="Times New Roman" w:cs="Times New Roman"/>
                <w:b/>
                <w:noProof/>
                <w:lang w:val="sv-SE" w:eastAsia="ko-KR"/>
              </w:rPr>
              <w:t>Hrvatska</w:t>
            </w:r>
          </w:p>
          <w:p w14:paraId="05F0D79F" w14:textId="77777777" w:rsidR="00134F69" w:rsidRDefault="00DA230C">
            <w:pPr>
              <w:rPr>
                <w:rFonts w:ascii="Times New Roman" w:hAnsi="Times New Roman" w:cs="Times New Roman"/>
                <w:noProof/>
                <w:lang w:val="sv-SE" w:eastAsia="ko-KR"/>
              </w:rPr>
            </w:pPr>
            <w:r>
              <w:rPr>
                <w:rFonts w:ascii="Times New Roman" w:hAnsi="Times New Roman" w:cs="Times New Roman"/>
                <w:noProof/>
                <w:lang w:val="sv-SE" w:eastAsia="ko-KR"/>
              </w:rPr>
              <w:lastRenderedPageBreak/>
              <w:t>Oktal Pharma d.o.o.</w:t>
            </w:r>
          </w:p>
          <w:p w14:paraId="038CACE2" w14:textId="77777777" w:rsidR="00134F69" w:rsidRDefault="00DA230C">
            <w:pPr>
              <w:rPr>
                <w:rFonts w:ascii="Times New Roman" w:hAnsi="Times New Roman" w:cs="Times New Roman"/>
                <w:noProof/>
                <w:lang w:eastAsia="ko-KR"/>
              </w:rPr>
            </w:pPr>
            <w:r>
              <w:rPr>
                <w:rFonts w:ascii="Times New Roman" w:hAnsi="Times New Roman" w:cs="Times New Roman"/>
                <w:noProof/>
                <w:lang w:eastAsia="ko-KR"/>
              </w:rPr>
              <w:t>Tel: +385 1 6595 777</w:t>
            </w:r>
          </w:p>
          <w:p w14:paraId="46D0FD78" w14:textId="77777777" w:rsidR="00134F69" w:rsidRDefault="00134F69">
            <w:pPr>
              <w:rPr>
                <w:rFonts w:ascii="Times New Roman" w:eastAsia="맑은 고딕" w:hAnsi="Times New Roman" w:cs="Times New Roman"/>
                <w:noProof/>
                <w:lang w:eastAsia="fr-FR"/>
              </w:rPr>
            </w:pPr>
          </w:p>
        </w:tc>
        <w:tc>
          <w:tcPr>
            <w:tcW w:w="2500" w:type="pct"/>
          </w:tcPr>
          <w:p w14:paraId="5A98B43E" w14:textId="77777777" w:rsidR="00134F69" w:rsidRDefault="00DA230C">
            <w:pPr>
              <w:tabs>
                <w:tab w:val="left" w:pos="-720"/>
              </w:tabs>
              <w:suppressAutoHyphens/>
              <w:rPr>
                <w:rFonts w:ascii="Times New Roman" w:eastAsia="맑은 고딕" w:hAnsi="Times New Roman" w:cs="Times New Roman"/>
                <w:b/>
                <w:noProof/>
                <w:lang w:val="pt-BR" w:eastAsia="fr-FR"/>
              </w:rPr>
            </w:pPr>
            <w:r>
              <w:rPr>
                <w:rFonts w:ascii="Times New Roman" w:hAnsi="Times New Roman" w:cs="Times New Roman"/>
                <w:b/>
                <w:noProof/>
                <w:lang w:val="pt-BR"/>
              </w:rPr>
              <w:lastRenderedPageBreak/>
              <w:t>România</w:t>
            </w:r>
          </w:p>
          <w:p w14:paraId="2F478B96" w14:textId="77777777" w:rsidR="00845D6E" w:rsidRDefault="00845D6E" w:rsidP="00845D6E">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lastRenderedPageBreak/>
              <w:t>Celltrion Healthcare Hungary Kft.</w:t>
            </w:r>
          </w:p>
          <w:p w14:paraId="66C2C3E5" w14:textId="77777777" w:rsidR="00134F69" w:rsidRPr="00845D6E" w:rsidRDefault="0005445A">
            <w:pPr>
              <w:rPr>
                <w:rFonts w:ascii="Times New Roman" w:hAnsi="Times New Roman" w:cs="Times New Roman"/>
                <w:b/>
                <w:noProof/>
                <w:lang w:val="pt-BR"/>
              </w:rPr>
            </w:pPr>
            <w:r w:rsidRPr="00D95F64">
              <w:rPr>
                <w:rFonts w:ascii="Times New Roman" w:eastAsia="맑은 고딕" w:hAnsi="Times New Roman" w:cs="Times New Roman"/>
                <w:noProof/>
                <w:lang w:eastAsia="fr-FR"/>
              </w:rPr>
              <w:t xml:space="preserve">Tel: </w:t>
            </w:r>
            <w:r w:rsidR="00845D6E">
              <w:rPr>
                <w:rFonts w:ascii="Times New Roman" w:eastAsia="맑은 고딕" w:hAnsi="Times New Roman" w:cs="Times New Roman"/>
                <w:noProof/>
                <w:lang w:eastAsia="fr-FR"/>
              </w:rPr>
              <w:t>+36 1 231 0493</w:t>
            </w:r>
          </w:p>
        </w:tc>
      </w:tr>
      <w:tr w:rsidR="00134F69" w14:paraId="26EF2945" w14:textId="77777777">
        <w:tc>
          <w:tcPr>
            <w:tcW w:w="2500" w:type="pct"/>
          </w:tcPr>
          <w:p w14:paraId="73940622" w14:textId="77777777" w:rsidR="00134F69" w:rsidRDefault="00DA230C">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lastRenderedPageBreak/>
              <w:t>Ireland</w:t>
            </w:r>
          </w:p>
          <w:p w14:paraId="10BC3A7E"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Ireland Limited</w:t>
            </w:r>
          </w:p>
          <w:p w14:paraId="201CBC3B" w14:textId="77777777" w:rsidR="00134F69" w:rsidRDefault="00DA230C" w:rsidP="003D160D">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+353 1 223 4026</w:t>
            </w:r>
          </w:p>
        </w:tc>
        <w:tc>
          <w:tcPr>
            <w:tcW w:w="2500" w:type="pct"/>
          </w:tcPr>
          <w:p w14:paraId="096DEFB7" w14:textId="77777777" w:rsidR="00134F69" w:rsidRDefault="00DA230C">
            <w:pPr>
              <w:rPr>
                <w:rFonts w:ascii="Times New Roman" w:eastAsia="맑은 고딕" w:hAnsi="Times New Roman" w:cs="Times New Roman"/>
                <w:b/>
                <w:noProof/>
                <w:lang w:val="it-IT" w:eastAsia="fr-FR"/>
              </w:rPr>
            </w:pPr>
            <w:r>
              <w:rPr>
                <w:rFonts w:ascii="Times New Roman" w:eastAsia="맑은 고딕" w:hAnsi="Times New Roman" w:cs="Times New Roman"/>
                <w:b/>
                <w:noProof/>
                <w:lang w:val="it-IT" w:eastAsia="fr-FR"/>
              </w:rPr>
              <w:t>Slovenija</w:t>
            </w:r>
          </w:p>
          <w:p w14:paraId="5991EF82" w14:textId="77777777" w:rsidR="00134F69" w:rsidRDefault="00DA230C">
            <w:pPr>
              <w:rPr>
                <w:rFonts w:ascii="Times New Roman" w:eastAsia="맑은 고딕" w:hAnsi="Times New Roman" w:cs="Times New Roman"/>
                <w:noProof/>
                <w:lang w:val="it-IT" w:eastAsia="fr-FR"/>
              </w:rPr>
            </w:pPr>
            <w:r>
              <w:rPr>
                <w:rFonts w:ascii="Times New Roman" w:eastAsia="맑은 고딕" w:hAnsi="Times New Roman" w:cs="Times New Roman"/>
                <w:noProof/>
                <w:lang w:val="it-IT" w:eastAsia="fr-FR"/>
              </w:rPr>
              <w:t>OPH Oktal Pharma d.o.o.</w:t>
            </w:r>
          </w:p>
          <w:p w14:paraId="4E9E38A0" w14:textId="77777777" w:rsidR="00134F69" w:rsidRDefault="00DA230C" w:rsidP="003D160D">
            <w:pPr>
              <w:rPr>
                <w:rFonts w:ascii="Times New Roman" w:hAnsi="Times New Roman" w:cs="Times New Roman"/>
                <w:b/>
                <w:noProof/>
              </w:rPr>
            </w:pPr>
            <w:r>
              <w:rPr>
                <w:rFonts w:ascii="Times New Roman" w:eastAsia="맑은 고딕" w:hAnsi="Times New Roman" w:cs="Times New Roman"/>
                <w:noProof/>
                <w:lang w:eastAsia="fr-FR"/>
              </w:rPr>
              <w:t>Tel.: +386 1 519 29 22</w:t>
            </w:r>
          </w:p>
        </w:tc>
      </w:tr>
      <w:tr w:rsidR="00134F69" w14:paraId="7C5F61E9" w14:textId="77777777">
        <w:tc>
          <w:tcPr>
            <w:tcW w:w="2500" w:type="pct"/>
          </w:tcPr>
          <w:p w14:paraId="400EF90F" w14:textId="77777777" w:rsidR="00134F69" w:rsidRDefault="00DA230C" w:rsidP="0003162E">
            <w:pPr>
              <w:keepNext/>
              <w:keepLines/>
              <w:rPr>
                <w:rFonts w:ascii="Times New Roman" w:eastAsia="맑은 고딕" w:hAnsi="Times New Roman" w:cs="Times New Roman"/>
                <w:noProof/>
                <w:lang w:eastAsia="fr-FR"/>
              </w:rPr>
            </w:pPr>
            <w:r>
              <w:rPr>
                <w:rFonts w:ascii="Times New Roman" w:eastAsia="맑은 고딕" w:hAnsi="Times New Roman" w:cs="Times New Roman"/>
                <w:b/>
                <w:noProof/>
                <w:lang w:eastAsia="fr-FR"/>
              </w:rPr>
              <w:t>Ísland</w:t>
            </w:r>
          </w:p>
          <w:p w14:paraId="197588BF" w14:textId="77777777" w:rsidR="00134F69" w:rsidRDefault="00DA230C" w:rsidP="0003162E">
            <w:pPr>
              <w:keepNext/>
              <w:keepLine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D0BC820" w14:textId="77777777" w:rsidR="00134F69" w:rsidRDefault="00DA230C" w:rsidP="0003162E">
            <w:pPr>
              <w:keepNext/>
              <w:keepLines/>
              <w:rPr>
                <w:rFonts w:ascii="Times New Roman" w:eastAsia="맑은 고딕" w:hAnsi="Times New Roman" w:cs="Times New Roman"/>
                <w:noProof/>
                <w:lang w:eastAsia="fr-FR"/>
              </w:rPr>
            </w:pPr>
            <w:r>
              <w:rPr>
                <w:rFonts w:ascii="Times New Roman" w:eastAsia="맑은 고딕" w:hAnsi="Times New Roman" w:cs="Times New Roman"/>
                <w:noProof/>
                <w:lang w:eastAsia="fr-FR"/>
              </w:rPr>
              <w:t>Sími: +36 1 231 0493</w:t>
            </w:r>
          </w:p>
        </w:tc>
        <w:tc>
          <w:tcPr>
            <w:tcW w:w="2500" w:type="pct"/>
          </w:tcPr>
          <w:p w14:paraId="58094B11" w14:textId="77777777" w:rsidR="00134F69" w:rsidRDefault="00DA230C" w:rsidP="0003162E">
            <w:pPr>
              <w:keepNext/>
              <w:keepLines/>
              <w:rPr>
                <w:rFonts w:ascii="Times New Roman" w:eastAsia="맑은 고딕" w:hAnsi="Times New Roman" w:cs="Times New Roman"/>
                <w:b/>
                <w:noProof/>
                <w:lang w:val="sv-SE" w:eastAsia="fr-FR"/>
              </w:rPr>
            </w:pPr>
            <w:r>
              <w:rPr>
                <w:rFonts w:ascii="Times New Roman" w:hAnsi="Times New Roman" w:cs="Times New Roman"/>
                <w:b/>
                <w:noProof/>
                <w:lang w:val="sv-SE"/>
              </w:rPr>
              <w:t>Slovenská republika</w:t>
            </w:r>
          </w:p>
          <w:p w14:paraId="7791A40A" w14:textId="77777777" w:rsidR="00845D6E" w:rsidRDefault="00845D6E" w:rsidP="0003162E">
            <w:pPr>
              <w:keepNext/>
              <w:keepLines/>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94EFDCF" w14:textId="77777777" w:rsidR="0005445A" w:rsidRDefault="0005445A" w:rsidP="0003162E">
            <w:pPr>
              <w:keepNext/>
              <w:keepLines/>
              <w:rPr>
                <w:rFonts w:ascii="Times New Roman" w:eastAsia="맑은 고딕" w:hAnsi="Times New Roman" w:cs="Times New Roman"/>
                <w:b/>
                <w:noProof/>
                <w:lang w:val="sv-SE" w:eastAsia="fr-FR"/>
              </w:rPr>
            </w:pPr>
            <w:r w:rsidRPr="00D95F64">
              <w:rPr>
                <w:rFonts w:ascii="Times New Roman" w:eastAsia="맑은 고딕" w:hAnsi="Times New Roman" w:cs="Times New Roman"/>
                <w:noProof/>
                <w:lang w:eastAsia="fr-FR"/>
              </w:rPr>
              <w:t xml:space="preserve">Tel: </w:t>
            </w:r>
            <w:r w:rsidR="00845D6E">
              <w:rPr>
                <w:rFonts w:ascii="Times New Roman" w:eastAsia="맑은 고딕" w:hAnsi="Times New Roman" w:cs="Times New Roman"/>
                <w:noProof/>
                <w:lang w:eastAsia="fr-FR"/>
              </w:rPr>
              <w:t>+36 1 231 0493</w:t>
            </w:r>
          </w:p>
          <w:p w14:paraId="566BB082" w14:textId="77777777" w:rsidR="00134F69" w:rsidRPr="00845D6E" w:rsidRDefault="00134F69" w:rsidP="0003162E">
            <w:pPr>
              <w:keepNext/>
              <w:keepLines/>
              <w:rPr>
                <w:rFonts w:ascii="Times New Roman" w:eastAsia="맑은 고딕" w:hAnsi="Times New Roman" w:cs="Times New Roman"/>
                <w:b/>
                <w:noProof/>
                <w:lang w:eastAsia="fr-FR"/>
              </w:rPr>
            </w:pPr>
          </w:p>
        </w:tc>
      </w:tr>
      <w:tr w:rsidR="00134F69" w14:paraId="3AD31616" w14:textId="77777777">
        <w:tc>
          <w:tcPr>
            <w:tcW w:w="2500" w:type="pct"/>
          </w:tcPr>
          <w:p w14:paraId="723C1D0E" w14:textId="77777777" w:rsidR="00134F69" w:rsidRDefault="00DA230C">
            <w:pPr>
              <w:rPr>
                <w:rFonts w:ascii="Times New Roman" w:hAnsi="Times New Roman" w:cs="Times New Roman"/>
                <w:noProof/>
                <w:lang w:eastAsia="fr-FR"/>
              </w:rPr>
            </w:pPr>
            <w:r>
              <w:rPr>
                <w:rFonts w:ascii="Times New Roman" w:eastAsia="맑은 고딕" w:hAnsi="Times New Roman" w:cs="Times New Roman"/>
                <w:b/>
                <w:noProof/>
                <w:lang w:eastAsia="fr-FR"/>
              </w:rPr>
              <w:t>Italia</w:t>
            </w:r>
          </w:p>
          <w:p w14:paraId="07339435"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Italy S.</w:t>
            </w:r>
            <w:r w:rsidR="008B04CD">
              <w:rPr>
                <w:rFonts w:ascii="Times New Roman" w:eastAsia="맑은 고딕" w:hAnsi="Times New Roman" w:cs="Times New Roman"/>
                <w:noProof/>
                <w:lang w:eastAsia="fr-FR"/>
              </w:rPr>
              <w:t>r</w:t>
            </w:r>
            <w:r>
              <w:rPr>
                <w:rFonts w:ascii="Times New Roman" w:eastAsia="맑은 고딕" w:hAnsi="Times New Roman" w:cs="Times New Roman"/>
                <w:noProof/>
                <w:lang w:eastAsia="fr-FR"/>
              </w:rPr>
              <w:t>.</w:t>
            </w:r>
            <w:r w:rsidR="008B04CD">
              <w:rPr>
                <w:rFonts w:ascii="Times New Roman" w:eastAsia="맑은 고딕" w:hAnsi="Times New Roman" w:cs="Times New Roman"/>
                <w:noProof/>
                <w:lang w:eastAsia="fr-FR"/>
              </w:rPr>
              <w:t>l</w:t>
            </w:r>
            <w:r>
              <w:rPr>
                <w:rFonts w:ascii="Times New Roman" w:eastAsia="맑은 고딕" w:hAnsi="Times New Roman" w:cs="Times New Roman"/>
                <w:noProof/>
                <w:lang w:eastAsia="fr-FR"/>
              </w:rPr>
              <w:t>.</w:t>
            </w:r>
          </w:p>
          <w:p w14:paraId="60C95AF1"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+39 </w:t>
            </w:r>
            <w:r w:rsidR="008B04CD" w:rsidRPr="008B04CD">
              <w:rPr>
                <w:rFonts w:ascii="Times New Roman" w:eastAsia="맑은 고딕" w:hAnsi="Times New Roman" w:cs="Times New Roman"/>
                <w:noProof/>
                <w:lang w:eastAsia="fr-FR"/>
              </w:rPr>
              <w:t>0247927040</w:t>
            </w:r>
          </w:p>
          <w:p w14:paraId="27B2B767" w14:textId="77777777" w:rsidR="00134F69" w:rsidRDefault="00134F69">
            <w:pPr>
              <w:rPr>
                <w:rFonts w:ascii="Times New Roman" w:eastAsia="맑은 고딕" w:hAnsi="Times New Roman" w:cs="Times New Roman"/>
                <w:noProof/>
                <w:lang w:eastAsia="fr-FR"/>
              </w:rPr>
            </w:pPr>
          </w:p>
        </w:tc>
        <w:tc>
          <w:tcPr>
            <w:tcW w:w="2500" w:type="pct"/>
          </w:tcPr>
          <w:p w14:paraId="0E32BAD2" w14:textId="77777777" w:rsidR="00134F69" w:rsidRDefault="00DA230C">
            <w:pPr>
              <w:rPr>
                <w:rFonts w:ascii="Times New Roman" w:hAnsi="Times New Roman" w:cs="Times New Roman"/>
                <w:noProof/>
                <w:lang w:eastAsia="fr-FR"/>
              </w:rPr>
            </w:pPr>
            <w:r>
              <w:rPr>
                <w:rFonts w:ascii="Times New Roman" w:eastAsia="맑은 고딕" w:hAnsi="Times New Roman" w:cs="Times New Roman"/>
                <w:b/>
                <w:noProof/>
                <w:lang w:eastAsia="fr-FR"/>
              </w:rPr>
              <w:t>Suomi/Finland</w:t>
            </w:r>
          </w:p>
          <w:p w14:paraId="4B35B9F1" w14:textId="77777777" w:rsidR="00D80D27" w:rsidRPr="00E80297" w:rsidRDefault="00D80D27" w:rsidP="00D80D27">
            <w:pPr>
              <w:tabs>
                <w:tab w:val="left" w:pos="-720"/>
              </w:tabs>
              <w:suppressAutoHyphens/>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 xml:space="preserve">Celltrion Healthcare Finland Oy. </w:t>
            </w:r>
          </w:p>
          <w:p w14:paraId="672B4078" w14:textId="77777777" w:rsidR="00134F69" w:rsidRDefault="00D80D27">
            <w:pPr>
              <w:autoSpaceDE w:val="0"/>
              <w:autoSpaceDN w:val="0"/>
              <w:adjustRightInd w:val="0"/>
              <w:rPr>
                <w:rFonts w:ascii="Times New Roman" w:eastAsia="맑은 고딕" w:hAnsi="Times New Roman" w:cs="Times New Roman"/>
                <w:noProof/>
                <w:lang w:val="sv-SE" w:eastAsia="fr-FR"/>
              </w:rPr>
            </w:pPr>
            <w:r w:rsidRPr="00E80297">
              <w:rPr>
                <w:rFonts w:ascii="Times New Roman" w:eastAsia="맑은 고딕" w:hAnsi="Times New Roman" w:cs="Times New Roman"/>
                <w:noProof/>
                <w:lang w:eastAsia="fr-FR"/>
              </w:rPr>
              <w:t>Puh/Tel: +358 29 170 7755</w:t>
            </w:r>
          </w:p>
          <w:p w14:paraId="01552758" w14:textId="77777777" w:rsidR="00134F69" w:rsidRDefault="00134F69">
            <w:pPr>
              <w:autoSpaceDE w:val="0"/>
              <w:autoSpaceDN w:val="0"/>
              <w:adjustRightInd w:val="0"/>
              <w:rPr>
                <w:rFonts w:ascii="Times New Roman" w:eastAsia="맑은 고딕" w:hAnsi="Times New Roman" w:cs="Times New Roman"/>
                <w:noProof/>
                <w:lang w:val="sv-SE" w:eastAsia="ko-KR"/>
              </w:rPr>
            </w:pPr>
          </w:p>
        </w:tc>
      </w:tr>
      <w:tr w:rsidR="00134F69" w14:paraId="2461C11A" w14:textId="77777777">
        <w:tc>
          <w:tcPr>
            <w:tcW w:w="2500" w:type="pct"/>
          </w:tcPr>
          <w:p w14:paraId="4F032FE5" w14:textId="77777777" w:rsidR="00134F69" w:rsidRDefault="00DA230C">
            <w:pPr>
              <w:tabs>
                <w:tab w:val="left" w:pos="-720"/>
              </w:tabs>
              <w:suppressAutoHyphens/>
              <w:rPr>
                <w:rFonts w:ascii="Times New Roman" w:hAnsi="Times New Roman" w:cs="Times New Roman"/>
                <w:b/>
                <w:bCs/>
                <w:noProof/>
                <w:lang w:eastAsia="fr-FR"/>
              </w:rPr>
            </w:pPr>
            <w:r>
              <w:rPr>
                <w:rFonts w:ascii="Times New Roman" w:hAnsi="Times New Roman" w:cs="Times New Roman"/>
                <w:b/>
                <w:noProof/>
              </w:rPr>
              <w:t>Κύπρος</w:t>
            </w:r>
          </w:p>
          <w:p w14:paraId="48514AB1" w14:textId="77777777" w:rsidR="00134F69" w:rsidRDefault="00DA230C">
            <w:pPr>
              <w:tabs>
                <w:tab w:val="left" w:pos="-720"/>
              </w:tabs>
              <w:suppressAutoHyphens/>
              <w:rPr>
                <w:rFonts w:ascii="Times New Roman" w:eastAsia="맑은 고딕" w:hAnsi="Times New Roman" w:cs="Times New Roman"/>
                <w:noProof/>
                <w:lang w:eastAsia="ko-KR"/>
              </w:rPr>
            </w:pPr>
            <w:r>
              <w:rPr>
                <w:rFonts w:ascii="Times New Roman" w:eastAsia="맑은 고딕" w:hAnsi="Times New Roman" w:cs="Times New Roman"/>
                <w:noProof/>
                <w:lang w:eastAsia="fr-FR"/>
              </w:rPr>
              <w:t>C.A. Papaellinas Ltd</w:t>
            </w:r>
          </w:p>
          <w:p w14:paraId="71AB54B8" w14:textId="77777777" w:rsidR="00134F69" w:rsidRDefault="00DA230C">
            <w:pPr>
              <w:autoSpaceDE w:val="0"/>
              <w:autoSpaceDN w:val="0"/>
              <w:adjustRightInd w:val="0"/>
              <w:rPr>
                <w:rFonts w:ascii="Times New Roman" w:eastAsia="맑은 고딕" w:hAnsi="Times New Roman" w:cs="Times New Roman"/>
                <w:b/>
                <w:bCs/>
                <w:lang w:eastAsia="fr-FR"/>
              </w:rPr>
            </w:pPr>
            <w:r>
              <w:rPr>
                <w:rFonts w:ascii="Times New Roman" w:hAnsi="Times New Roman" w:cs="Times New Roman"/>
                <w:noProof/>
              </w:rPr>
              <w:t xml:space="preserve">Τηλ: </w:t>
            </w:r>
            <w:r>
              <w:rPr>
                <w:rFonts w:ascii="Times New Roman" w:eastAsia="맑은 고딕" w:hAnsi="Times New Roman" w:cs="Times New Roman"/>
                <w:noProof/>
                <w:lang w:eastAsia="fr-FR"/>
              </w:rPr>
              <w:t>+357 22741741</w:t>
            </w:r>
          </w:p>
          <w:p w14:paraId="54DE10AD" w14:textId="77777777" w:rsidR="00134F69" w:rsidRDefault="00134F69">
            <w:pPr>
              <w:autoSpaceDE w:val="0"/>
              <w:autoSpaceDN w:val="0"/>
              <w:adjustRightInd w:val="0"/>
              <w:rPr>
                <w:rFonts w:ascii="Times New Roman" w:eastAsia="맑은 고딕" w:hAnsi="Times New Roman" w:cs="Times New Roman"/>
                <w:b/>
                <w:noProof/>
                <w:lang w:eastAsia="fr-FR"/>
              </w:rPr>
            </w:pPr>
          </w:p>
        </w:tc>
        <w:tc>
          <w:tcPr>
            <w:tcW w:w="2500" w:type="pct"/>
          </w:tcPr>
          <w:p w14:paraId="6632A42C" w14:textId="77777777" w:rsidR="00CC2484" w:rsidRPr="00D86615" w:rsidRDefault="00CC2484" w:rsidP="00CC2484">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539F4161" w14:textId="005A372E" w:rsidR="00CC2484" w:rsidRPr="003D160D" w:rsidRDefault="00CC2484" w:rsidP="00CC2484">
            <w:pPr>
              <w:tabs>
                <w:tab w:val="left" w:pos="-720"/>
              </w:tabs>
              <w:suppressAutoHyphens/>
              <w:rPr>
                <w:rFonts w:ascii="Times New Roman" w:eastAsia="맑은 고딕" w:hAnsi="Times New Roman" w:cs="Times New Roman"/>
                <w:noProof/>
                <w:lang w:eastAsia="ko-KR"/>
              </w:rPr>
            </w:pPr>
            <w:r w:rsidRPr="003D160D">
              <w:rPr>
                <w:rFonts w:ascii="Times New Roman" w:eastAsia="맑은 고딕" w:hAnsi="Times New Roman" w:cs="Times New Roman"/>
                <w:noProof/>
                <w:lang w:eastAsia="ko-KR"/>
              </w:rPr>
              <w:t>Celltrion Sweden AB</w:t>
            </w:r>
          </w:p>
          <w:p w14:paraId="1F9C118A" w14:textId="77777777" w:rsidR="00CC2484" w:rsidRPr="003D160D" w:rsidRDefault="00CC2484" w:rsidP="00CC2484">
            <w:pPr>
              <w:tabs>
                <w:tab w:val="left" w:pos="-720"/>
              </w:tabs>
              <w:suppressAutoHyphens/>
              <w:rPr>
                <w:rFonts w:ascii="Times New Roman" w:eastAsia="맑은 고딕" w:hAnsi="Times New Roman" w:cs="Times New Roman"/>
                <w:bCs/>
                <w:noProof/>
                <w:u w:val="single"/>
                <w:lang w:eastAsia="ko-KR"/>
              </w:rPr>
            </w:pPr>
            <w:hyperlink r:id="rId23" w:history="1">
              <w:r w:rsidRPr="003D160D">
                <w:rPr>
                  <w:rStyle w:val="ad"/>
                  <w:rFonts w:ascii="Times New Roman" w:eastAsia="맑은 고딕" w:hAnsi="Times New Roman" w:cs="Times New Roman"/>
                  <w:noProof/>
                  <w:lang w:eastAsia="ko-KR"/>
                </w:rPr>
                <w:t>contact_se@celltrionhc.com</w:t>
              </w:r>
            </w:hyperlink>
          </w:p>
          <w:p w14:paraId="415992CE" w14:textId="77777777" w:rsidR="00134F69" w:rsidRPr="00CC2484" w:rsidRDefault="00134F69">
            <w:pPr>
              <w:tabs>
                <w:tab w:val="left" w:pos="-720"/>
              </w:tabs>
              <w:suppressAutoHyphens/>
              <w:rPr>
                <w:rFonts w:ascii="Times New Roman" w:eastAsia="맑은 고딕" w:hAnsi="Times New Roman" w:cs="Times New Roman"/>
                <w:b/>
                <w:noProof/>
                <w:lang w:eastAsia="fr-FR"/>
              </w:rPr>
            </w:pPr>
          </w:p>
        </w:tc>
      </w:tr>
      <w:tr w:rsidR="00134F69" w14:paraId="2506BE22" w14:textId="77777777">
        <w:tc>
          <w:tcPr>
            <w:tcW w:w="2500" w:type="pct"/>
          </w:tcPr>
          <w:p w14:paraId="5539DB3C" w14:textId="77777777" w:rsidR="00134F69" w:rsidRDefault="00DA230C">
            <w:pPr>
              <w:rPr>
                <w:rFonts w:ascii="Times New Roman" w:eastAsia="맑은 고딕" w:hAnsi="Times New Roman" w:cs="Times New Roman"/>
                <w:b/>
                <w:noProof/>
                <w:lang w:eastAsia="fr-FR"/>
              </w:rPr>
            </w:pPr>
            <w:r>
              <w:rPr>
                <w:rFonts w:ascii="Times New Roman" w:eastAsia="맑은 고딕" w:hAnsi="Times New Roman" w:cs="Times New Roman"/>
                <w:b/>
                <w:noProof/>
                <w:lang w:eastAsia="fr-FR"/>
              </w:rPr>
              <w:t>Latvija</w:t>
            </w:r>
          </w:p>
          <w:p w14:paraId="279C7001" w14:textId="77777777" w:rsidR="00845D6E" w:rsidRDefault="00845D6E" w:rsidP="00845D6E">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37819CB9" w14:textId="77777777" w:rsidR="00134F69" w:rsidRPr="00845D6E" w:rsidRDefault="00BB0FCD">
            <w:pPr>
              <w:autoSpaceDE w:val="0"/>
              <w:autoSpaceDN w:val="0"/>
              <w:adjustRightInd w:val="0"/>
              <w:rPr>
                <w:rFonts w:ascii="Times New Roman" w:eastAsia="맑은 고딕" w:hAnsi="Times New Roman" w:cs="Times New Roman"/>
                <w:b/>
                <w:bCs/>
                <w:lang w:eastAsia="fr-FR"/>
              </w:rPr>
            </w:pPr>
            <w:r w:rsidRPr="00BB0FCD">
              <w:rPr>
                <w:rFonts w:ascii="Times New Roman" w:eastAsia="맑은 고딕" w:hAnsi="Times New Roman" w:cs="Times New Roman"/>
                <w:noProof/>
                <w:lang w:eastAsia="fr-FR"/>
              </w:rPr>
              <w:t xml:space="preserve">Tālr.: </w:t>
            </w:r>
            <w:r w:rsidR="00845D6E">
              <w:rPr>
                <w:rFonts w:ascii="Times New Roman" w:eastAsia="맑은 고딕" w:hAnsi="Times New Roman" w:cs="Times New Roman"/>
                <w:noProof/>
                <w:lang w:eastAsia="fr-FR"/>
              </w:rPr>
              <w:t>+36 1 231 0493</w:t>
            </w:r>
          </w:p>
        </w:tc>
        <w:tc>
          <w:tcPr>
            <w:tcW w:w="2500" w:type="pct"/>
          </w:tcPr>
          <w:p w14:paraId="02662E31" w14:textId="77777777" w:rsidR="00134F69" w:rsidRDefault="00134F69" w:rsidP="00043340">
            <w:pPr>
              <w:tabs>
                <w:tab w:val="left" w:pos="-720"/>
              </w:tabs>
              <w:suppressAutoHyphens/>
              <w:rPr>
                <w:rFonts w:ascii="Times New Roman" w:eastAsia="맑은 고딕" w:hAnsi="Times New Roman" w:cs="Times New Roman"/>
                <w:b/>
                <w:noProof/>
                <w:lang w:eastAsia="fr-FR"/>
              </w:rPr>
            </w:pPr>
          </w:p>
        </w:tc>
      </w:tr>
    </w:tbl>
    <w:p w14:paraId="0EB8D7E7" w14:textId="77777777" w:rsidR="00134F69" w:rsidRDefault="00134F69">
      <w:pPr>
        <w:numPr>
          <w:ilvl w:val="12"/>
          <w:numId w:val="0"/>
        </w:numPr>
        <w:rPr>
          <w:rFonts w:ascii="Times New Roman" w:hAnsi="Times New Roman" w:cs="Times New Roman"/>
          <w:b/>
          <w:noProof/>
        </w:rPr>
      </w:pPr>
    </w:p>
    <w:p w14:paraId="643F7037" w14:textId="77777777" w:rsidR="00134F69" w:rsidRDefault="00134F69">
      <w:pPr>
        <w:numPr>
          <w:ilvl w:val="12"/>
          <w:numId w:val="0"/>
        </w:numPr>
        <w:rPr>
          <w:rFonts w:ascii="Times New Roman" w:hAnsi="Times New Roman" w:cs="Times New Roman"/>
          <w:b/>
          <w:noProof/>
        </w:rPr>
      </w:pPr>
    </w:p>
    <w:p w14:paraId="70C0C9C4" w14:textId="77777777" w:rsidR="00134F69" w:rsidRDefault="00DA230C">
      <w:pPr>
        <w:numPr>
          <w:ilvl w:val="12"/>
          <w:numId w:val="0"/>
        </w:numPr>
        <w:rPr>
          <w:rFonts w:ascii="Times New Roman" w:eastAsia="맑은 고딕" w:hAnsi="Times New Roman" w:cs="Times New Roman"/>
          <w:noProof/>
          <w:lang w:val="es-US" w:eastAsia="ko-KR"/>
        </w:rPr>
      </w:pPr>
      <w:r>
        <w:rPr>
          <w:rFonts w:ascii="Times New Roman" w:eastAsia="Times New Roman" w:hAnsi="Times New Roman" w:cs="Times New Roman"/>
          <w:b/>
          <w:bCs/>
          <w:noProof/>
          <w:lang w:val="hr-HR"/>
        </w:rPr>
        <w:t xml:space="preserve">Ova uputa </w:t>
      </w:r>
      <w:r w:rsidR="00D67428">
        <w:rPr>
          <w:rFonts w:ascii="Times New Roman" w:eastAsia="Times New Roman" w:hAnsi="Times New Roman" w:cs="Times New Roman"/>
          <w:b/>
          <w:bCs/>
          <w:noProof/>
          <w:lang w:val="hr-HR"/>
        </w:rPr>
        <w:t xml:space="preserve">je </w:t>
      </w:r>
      <w:r>
        <w:rPr>
          <w:rFonts w:ascii="Times New Roman" w:eastAsia="Times New Roman" w:hAnsi="Times New Roman" w:cs="Times New Roman"/>
          <w:b/>
          <w:bCs/>
          <w:noProof/>
          <w:lang w:val="hr-HR"/>
        </w:rPr>
        <w:t>zadnji put</w:t>
      </w:r>
      <w:r w:rsidR="00D67428">
        <w:rPr>
          <w:rFonts w:ascii="Times New Roman" w:eastAsia="Times New Roman" w:hAnsi="Times New Roman" w:cs="Times New Roman"/>
          <w:b/>
          <w:bCs/>
          <w:noProof/>
          <w:lang w:val="hr-HR"/>
        </w:rPr>
        <w:t xml:space="preserve">a </w:t>
      </w:r>
      <w:r>
        <w:rPr>
          <w:rFonts w:ascii="Times New Roman" w:eastAsia="Times New Roman" w:hAnsi="Times New Roman" w:cs="Times New Roman"/>
          <w:b/>
          <w:bCs/>
          <w:noProof/>
          <w:lang w:val="hr-HR"/>
        </w:rPr>
        <w:t xml:space="preserve">revidirana u </w:t>
      </w:r>
      <w:r>
        <w:rPr>
          <w:rFonts w:ascii="Times New Roman" w:eastAsia="Times New Roman" w:hAnsi="Times New Roman" w:cs="Times New Roman"/>
          <w:noProof/>
          <w:lang w:val="hr-HR"/>
        </w:rPr>
        <w:t>.</w:t>
      </w:r>
    </w:p>
    <w:p w14:paraId="2F09519A" w14:textId="77777777" w:rsidR="00134F69" w:rsidRDefault="00134F69">
      <w:pPr>
        <w:numPr>
          <w:ilvl w:val="12"/>
          <w:numId w:val="0"/>
        </w:numPr>
        <w:rPr>
          <w:rFonts w:ascii="Times New Roman" w:hAnsi="Times New Roman" w:cs="Times New Roman"/>
          <w:noProof/>
          <w:lang w:val="es-US"/>
        </w:rPr>
      </w:pPr>
    </w:p>
    <w:p w14:paraId="138C3BEB" w14:textId="77777777" w:rsidR="00134F69" w:rsidRDefault="00DA230C">
      <w:pPr>
        <w:numPr>
          <w:ilvl w:val="12"/>
          <w:numId w:val="0"/>
        </w:numPr>
        <w:rPr>
          <w:rFonts w:ascii="Times New Roman" w:hAnsi="Times New Roman" w:cs="Times New Roman"/>
          <w:b/>
          <w:noProof/>
          <w:lang w:val="es-US"/>
        </w:rPr>
      </w:pPr>
      <w:r>
        <w:rPr>
          <w:rFonts w:ascii="Times New Roman" w:eastAsia="Times New Roman" w:hAnsi="Times New Roman" w:cs="Times New Roman"/>
          <w:b/>
          <w:bCs/>
          <w:noProof/>
          <w:lang w:val="hr-HR"/>
        </w:rPr>
        <w:t>Ostali izvori informacija</w:t>
      </w:r>
    </w:p>
    <w:p w14:paraId="05E357FA" w14:textId="77777777" w:rsidR="00134F69" w:rsidRDefault="00134F69">
      <w:pPr>
        <w:pStyle w:val="a3"/>
        <w:rPr>
          <w:lang w:val="es-US"/>
        </w:rPr>
      </w:pPr>
    </w:p>
    <w:p w14:paraId="7DB2CEBC" w14:textId="77777777" w:rsidR="00134F69" w:rsidRDefault="00DA230C">
      <w:pPr>
        <w:numPr>
          <w:ilvl w:val="12"/>
          <w:numId w:val="0"/>
        </w:numPr>
        <w:rPr>
          <w:rFonts w:ascii="Times New Roman" w:eastAsia="맑은 고딕" w:hAnsi="Times New Roman" w:cs="Times New Roman"/>
          <w:noProof/>
          <w:color w:val="0000FF"/>
          <w:lang w:val="es-US" w:eastAsia="ko-KR"/>
        </w:rPr>
      </w:pPr>
      <w:r>
        <w:rPr>
          <w:rFonts w:ascii="Times New Roman" w:eastAsia="Times New Roman" w:hAnsi="Times New Roman" w:cs="Times New Roman"/>
          <w:lang w:val="hr-HR"/>
        </w:rPr>
        <w:t xml:space="preserve">Detaljnije informacije o ovom lijeku dostupne su na internetskoj stranici Europske agencije za lijekove: </w:t>
      </w:r>
      <w:r>
        <w:rPr>
          <w:rFonts w:ascii="Times New Roman" w:eastAsia="Times New Roman" w:hAnsi="Times New Roman" w:cs="Times New Roman"/>
          <w:color w:val="0000FF"/>
          <w:u w:val="single"/>
          <w:lang w:val="hr-HR"/>
        </w:rPr>
        <w:t>http://www.ema.europa.eu</w:t>
      </w:r>
    </w:p>
    <w:p w14:paraId="4FB1F5FC" w14:textId="77777777" w:rsidR="00134F69" w:rsidRDefault="00134F69">
      <w:pPr>
        <w:spacing w:before="4" w:line="100" w:lineRule="exact"/>
        <w:rPr>
          <w:rFonts w:ascii="Times New Roman" w:hAnsi="Times New Roman" w:cs="Times New Roman"/>
          <w:sz w:val="10"/>
          <w:szCs w:val="10"/>
          <w:lang w:val="es-US"/>
        </w:rPr>
      </w:pPr>
    </w:p>
    <w:p w14:paraId="7936AFC4" w14:textId="77777777" w:rsidR="00134F69" w:rsidRDefault="00134F69">
      <w:pPr>
        <w:spacing w:line="200" w:lineRule="exact"/>
        <w:rPr>
          <w:rFonts w:ascii="Times New Roman" w:hAnsi="Times New Roman" w:cs="Times New Roman"/>
          <w:b/>
          <w:sz w:val="20"/>
          <w:szCs w:val="20"/>
          <w:lang w:val="es-US"/>
        </w:rPr>
      </w:pPr>
    </w:p>
    <w:p w14:paraId="4201EFA2" w14:textId="77777777" w:rsidR="00134F69" w:rsidRDefault="00134F69">
      <w:pPr>
        <w:spacing w:line="200" w:lineRule="exact"/>
        <w:rPr>
          <w:rFonts w:ascii="Times New Roman" w:hAnsi="Times New Roman" w:cs="Times New Roman"/>
          <w:b/>
          <w:sz w:val="20"/>
          <w:szCs w:val="20"/>
          <w:lang w:val="es-US"/>
        </w:rPr>
      </w:pPr>
    </w:p>
    <w:p w14:paraId="5F52F663" w14:textId="77777777" w:rsidR="00134F69" w:rsidRDefault="00DA230C">
      <w:pPr>
        <w:pStyle w:val="a4"/>
        <w:numPr>
          <w:ilvl w:val="0"/>
          <w:numId w:val="33"/>
        </w:numPr>
        <w:spacing w:before="18" w:line="240" w:lineRule="exact"/>
        <w:ind w:hanging="468"/>
        <w:rPr>
          <w:rFonts w:ascii="Times New Roman" w:eastAsia="Times New Roman" w:hAnsi="Times New Roman" w:cs="Times New Roman"/>
          <w:b/>
        </w:rPr>
      </w:pPr>
      <w:r>
        <w:rPr>
          <w:rFonts w:ascii="Times New Roman" w:eastAsia="Times New Roman" w:hAnsi="Times New Roman" w:cs="Times New Roman"/>
          <w:b/>
          <w:bCs/>
          <w:spacing w:val="-1"/>
          <w:lang w:val="hr-HR"/>
        </w:rPr>
        <w:t>Upute za upotrebu</w:t>
      </w:r>
    </w:p>
    <w:p w14:paraId="0CC31A52" w14:textId="77777777" w:rsidR="00134F69" w:rsidRDefault="00134F69">
      <w:pPr>
        <w:spacing w:before="9" w:line="260" w:lineRule="exact"/>
        <w:rPr>
          <w:rFonts w:ascii="Times New Roman" w:hAnsi="Times New Roman" w:cs="Times New Roman"/>
          <w:b/>
          <w:sz w:val="26"/>
          <w:szCs w:val="26"/>
        </w:rPr>
      </w:pPr>
    </w:p>
    <w:p w14:paraId="33D573E9" w14:textId="77777777" w:rsidR="00134F69" w:rsidRDefault="00DA230C">
      <w:pPr>
        <w:pStyle w:val="a3"/>
        <w:numPr>
          <w:ilvl w:val="1"/>
          <w:numId w:val="4"/>
        </w:numPr>
        <w:ind w:left="660" w:hanging="660"/>
        <w:rPr>
          <w:lang w:val="hr-HR"/>
        </w:rPr>
      </w:pPr>
      <w:r>
        <w:rPr>
          <w:rFonts w:eastAsia="Times New Roman"/>
          <w:lang w:val="hr-HR"/>
        </w:rPr>
        <w:t>U sljedećim uputama objašnjeno je kako si samostalno potkožno (supkutano) ubrizgati lijek Yuflyma pomoću napunjene štrcaljke. Prvo pažljivo pročitajte cijele upute i zatim ih slijedite korak po korak.</w:t>
      </w:r>
    </w:p>
    <w:p w14:paraId="1ECC8D5C" w14:textId="77777777" w:rsidR="00134F69" w:rsidRDefault="00134F69">
      <w:pPr>
        <w:pStyle w:val="a3"/>
        <w:rPr>
          <w:lang w:val="hr-HR"/>
        </w:rPr>
      </w:pPr>
    </w:p>
    <w:p w14:paraId="2857C27D" w14:textId="77777777" w:rsidR="00134F69" w:rsidRDefault="00DA230C">
      <w:pPr>
        <w:pStyle w:val="a3"/>
        <w:numPr>
          <w:ilvl w:val="1"/>
          <w:numId w:val="4"/>
        </w:numPr>
        <w:ind w:left="660" w:hanging="660"/>
        <w:rPr>
          <w:lang w:val="hr-HR"/>
        </w:rPr>
      </w:pPr>
      <w:r>
        <w:rPr>
          <w:rFonts w:eastAsia="Times New Roman"/>
          <w:lang w:val="hr-HR"/>
        </w:rPr>
        <w:t>U tehniku samostalnog ubrizgavanja uputit će Vas Vaš lije</w:t>
      </w:r>
      <w:r w:rsidR="009A322B">
        <w:rPr>
          <w:rFonts w:eastAsia="Times New Roman"/>
          <w:lang w:val="hr-HR"/>
        </w:rPr>
        <w:t>č</w:t>
      </w:r>
      <w:r>
        <w:rPr>
          <w:rFonts w:eastAsia="Times New Roman"/>
          <w:lang w:val="hr-HR"/>
        </w:rPr>
        <w:t>nik, medicinska sestra ili ljekarnik.</w:t>
      </w:r>
    </w:p>
    <w:p w14:paraId="49CCF480" w14:textId="77777777" w:rsidR="00134F69" w:rsidRDefault="00134F69">
      <w:pPr>
        <w:pStyle w:val="a3"/>
        <w:rPr>
          <w:lang w:val="hr-HR"/>
        </w:rPr>
      </w:pPr>
    </w:p>
    <w:p w14:paraId="56CCAA17" w14:textId="77777777" w:rsidR="00134F69" w:rsidRDefault="00DA230C">
      <w:pPr>
        <w:pStyle w:val="a3"/>
        <w:numPr>
          <w:ilvl w:val="1"/>
          <w:numId w:val="4"/>
        </w:numPr>
        <w:ind w:left="660" w:hanging="660"/>
        <w:rPr>
          <w:lang w:val="hr-HR"/>
        </w:rPr>
      </w:pPr>
      <w:r>
        <w:rPr>
          <w:rFonts w:eastAsia="Times New Roman"/>
          <w:b/>
          <w:bCs/>
          <w:lang w:val="hr-HR"/>
        </w:rPr>
        <w:t>Ne pokušavajte</w:t>
      </w:r>
      <w:r>
        <w:rPr>
          <w:rFonts w:eastAsia="Times New Roman"/>
          <w:lang w:val="hr-HR"/>
        </w:rPr>
        <w:t xml:space="preserve"> si samostalno dati injekciju dok niste sigurni da razumijete kako je pripremiti i ubrizgati.</w:t>
      </w:r>
    </w:p>
    <w:p w14:paraId="04A61B29" w14:textId="77777777" w:rsidR="00134F69" w:rsidRDefault="00134F69">
      <w:pPr>
        <w:pStyle w:val="a3"/>
        <w:rPr>
          <w:lang w:val="hr-HR"/>
        </w:rPr>
      </w:pPr>
    </w:p>
    <w:p w14:paraId="736CAF76" w14:textId="77777777" w:rsidR="00134F69" w:rsidRDefault="00DA230C">
      <w:pPr>
        <w:pStyle w:val="a3"/>
        <w:numPr>
          <w:ilvl w:val="1"/>
          <w:numId w:val="4"/>
        </w:numPr>
        <w:ind w:left="660" w:hanging="660"/>
        <w:rPr>
          <w:lang w:val="hr-HR"/>
        </w:rPr>
      </w:pPr>
      <w:r>
        <w:rPr>
          <w:rFonts w:eastAsia="Times New Roman"/>
          <w:lang w:val="hr-HR"/>
        </w:rPr>
        <w:t>Nakon primjerene obuke, injekciju si možete dati sami, ili Vam je može dati druga osoba, primjerice član obitelji ili prijatelj.</w:t>
      </w:r>
    </w:p>
    <w:p w14:paraId="2B942B38" w14:textId="77777777" w:rsidR="00134F69" w:rsidRDefault="00134F69">
      <w:pPr>
        <w:pStyle w:val="a3"/>
        <w:rPr>
          <w:lang w:val="hr-HR"/>
        </w:rPr>
      </w:pPr>
    </w:p>
    <w:p w14:paraId="6E4AC5CD" w14:textId="77777777" w:rsidR="00134F69" w:rsidRDefault="00DA230C">
      <w:pPr>
        <w:pStyle w:val="a3"/>
        <w:numPr>
          <w:ilvl w:val="1"/>
          <w:numId w:val="4"/>
        </w:numPr>
        <w:ind w:left="660" w:hanging="660"/>
        <w:rPr>
          <w:lang w:val="hr-HR"/>
        </w:rPr>
      </w:pPr>
      <w:r>
        <w:rPr>
          <w:rFonts w:eastAsia="Times New Roman"/>
          <w:lang w:val="hr-HR"/>
        </w:rPr>
        <w:t>Za jednu injekciju koristite po jednu napunjenu štrcaljku.</w:t>
      </w:r>
    </w:p>
    <w:p w14:paraId="45934E19" w14:textId="77777777" w:rsidR="00134F69" w:rsidRDefault="00134F69">
      <w:pPr>
        <w:rPr>
          <w:rFonts w:ascii="Times New Roman" w:hAnsi="Times New Roman" w:cs="Times New Roman"/>
          <w:lang w:val="hr-HR"/>
        </w:rPr>
      </w:pPr>
    </w:p>
    <w:p w14:paraId="3F27DC0A" w14:textId="77777777" w:rsidR="00134F69" w:rsidRDefault="00DA230C">
      <w:pPr>
        <w:rPr>
          <w:rFonts w:ascii="Times New Roman" w:hAnsi="Times New Roman" w:cs="Times New Roman"/>
          <w:lang w:val="hr-HR"/>
        </w:rPr>
      </w:pPr>
      <w:r>
        <w:rPr>
          <w:rFonts w:ascii="Times New Roman" w:hAnsi="Times New Roman" w:cs="Times New Roman"/>
          <w:lang w:val="hr-HR"/>
        </w:rPr>
        <w:br w:type="page"/>
      </w:r>
    </w:p>
    <w:p w14:paraId="385723B9" w14:textId="77777777" w:rsidR="00134F69" w:rsidRPr="00526D24" w:rsidRDefault="00DA230C">
      <w:pPr>
        <w:pStyle w:val="a3"/>
        <w:rPr>
          <w:b/>
          <w:bCs/>
          <w:lang w:val="hr-HR"/>
        </w:rPr>
      </w:pPr>
      <w:r>
        <w:rPr>
          <w:rFonts w:eastAsia="Times New Roman"/>
          <w:b/>
          <w:bCs/>
          <w:lang w:val="hr-HR"/>
        </w:rPr>
        <w:lastRenderedPageBreak/>
        <w:t>Yuflyma napunjena štrcaljka</w:t>
      </w:r>
    </w:p>
    <w:p w14:paraId="02025331" w14:textId="77777777" w:rsidR="00134F69" w:rsidRPr="00526D24" w:rsidRDefault="00BE67BB">
      <w:pPr>
        <w:spacing w:before="13" w:line="240" w:lineRule="exact"/>
        <w:rPr>
          <w:rFonts w:ascii="Times New Roman" w:hAnsi="Times New Roman" w:cs="Times New Roman"/>
          <w:sz w:val="24"/>
          <w:szCs w:val="24"/>
          <w:lang w:val="hr-HR"/>
        </w:rPr>
      </w:pPr>
      <w:r>
        <w:rPr>
          <w:noProof/>
        </w:rPr>
        <mc:AlternateContent>
          <mc:Choice Requires="wps">
            <w:drawing>
              <wp:anchor distT="0" distB="0" distL="114300" distR="114300" simplePos="0" relativeHeight="251703296" behindDoc="0" locked="0" layoutInCell="1" allowOverlap="1" wp14:anchorId="7EA9F918" wp14:editId="59C61530">
                <wp:simplePos x="0" y="0"/>
                <wp:positionH relativeFrom="column">
                  <wp:posOffset>2654300</wp:posOffset>
                </wp:positionH>
                <wp:positionV relativeFrom="paragraph">
                  <wp:posOffset>2945765</wp:posOffset>
                </wp:positionV>
                <wp:extent cx="564605" cy="186025"/>
                <wp:effectExtent l="0" t="0" r="0" b="0"/>
                <wp:wrapNone/>
                <wp:docPr id="280258208" name="Text Box 1"/>
                <wp:cNvGraphicFramePr/>
                <a:graphic xmlns:a="http://schemas.openxmlformats.org/drawingml/2006/main">
                  <a:graphicData uri="http://schemas.microsoft.com/office/word/2010/wordprocessingShape">
                    <wps:wsp>
                      <wps:cNvSpPr txBox="1"/>
                      <wps:spPr>
                        <a:xfrm>
                          <a:off x="0" y="0"/>
                          <a:ext cx="564605" cy="186025"/>
                        </a:xfrm>
                        <a:prstGeom prst="rect">
                          <a:avLst/>
                        </a:prstGeom>
                        <a:solidFill>
                          <a:prstClr val="white"/>
                        </a:solidFill>
                        <a:ln>
                          <a:noFill/>
                        </a:ln>
                      </wps:spPr>
                      <wps:txbx>
                        <w:txbxContent>
                          <w:p w14:paraId="4B9F56B6" w14:textId="77777777" w:rsidR="00BE67BB" w:rsidRDefault="00BE67BB" w:rsidP="00BE67BB">
                            <w:pPr>
                              <w:pStyle w:val="af0"/>
                              <w:jc w:val="center"/>
                              <w:rPr>
                                <w:rFonts w:ascii="Times New Roman" w:hAnsi="Times New Roman" w:cs="Times New Roman"/>
                                <w:noProof/>
                                <w:spacing w:val="-1"/>
                              </w:rPr>
                            </w:pPr>
                            <w:r>
                              <w:rPr>
                                <w:rFonts w:ascii="Times New Roman" w:eastAsia="Times New Roman" w:hAnsi="Times New Roman" w:cs="Times New Roman"/>
                                <w:lang w:val="hr-HR"/>
                              </w:rPr>
                              <w:t>Pokrov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EA9F918" id="_x0000_t202" coordsize="21600,21600" o:spt="202" path="m,l,21600r21600,l21600,xe">
                <v:stroke joinstyle="miter"/>
                <v:path gradientshapeok="t" o:connecttype="rect"/>
              </v:shapetype>
              <v:shape id="Text Box 1" o:spid="_x0000_s1026" type="#_x0000_t202" style="position:absolute;margin-left:209pt;margin-top:231.95pt;width:44.45pt;height:14.6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AZFwIAADoEAAAOAAAAZHJzL2Uyb0RvYy54bWysU01v2zAMvQ/YfxB0X+wES1AYcYosRYYB&#10;QVsgLXpWZCk2IIsapcTOfv0ofyRbt9Owi0yTFKn3Hrm8b2vDzgp9BTbn00nKmbISisoec/76sv10&#10;x5kPwhbCgFU5vyjP71cfPywbl6kZlGAKhYyKWJ81LudlCC5LEi9LVQs/AacsBTVgLQL94jEpUDRU&#10;vTbJLE0XSQNYOASpvCfvQx/kq66+1kqGJ629CszknN4WuhO78xDPZLUU2RGFKys5PEP8wytqUVlq&#10;ei31IIJgJ6z+KFVXEsGDDhMJdQJaV1J1GAjNNH2HZl8KpzosRI53V5r8/ysrH89794wstF+gJQEj&#10;IY3zmSdnxNNqrOOXXsooThRerrSpNjBJzvni8yKdcyYpNL1bpLN5rJLcLjv04auCmkUj50iqdGSJ&#10;886HPnVMib08mKrYVsbEnxjYGGRnQQo2ZRXUUPy3LGNjroV4qy8YPckNSbRCe2gHeAcoLoQaoR8I&#10;7+S2okY74cOzQJoAAkpTHZ7o0AaanMNgcVYC/vibP+aTMBTlrKGJyrn/fhKoODPfLEkWx280cDQO&#10;o2FP9QYI4pT2xcnOpAsYzGhqhPqNhn0du1BIWEm9ch5GcxP6uaZlkWq97pJoyJwIO7t3MpYeCX1p&#10;3wS6QY5AOj7COGsie6dKn9vTuz4F0FUnWSS0Z3HgmQa0E31YprgBv/53WbeVX/0EAAD//wMAUEsD&#10;BBQABgAIAAAAIQDZTIe84AAAAAsBAAAPAAAAZHJzL2Rvd25yZXYueG1sTI9BT8MwDIXvSPyHyEhc&#10;EEvXQbWVphNscIPDxrSz14S2onGqJF27f485we3Zfnr+XrGebCfOxofWkYL5LAFhqHK6pVrB4fPt&#10;fgkiRCSNnSOj4GICrMvrqwJz7UbamfM+1oJDKOSooImxz6UMVWMshpnrDfHty3mLkUdfS+1x5HDb&#10;yTRJMmmxJf7QYG82jam+94NVkG39MO5oc7c9vL7jR1+nx5fLUanbm+n5CUQ0U/wzwy8+o0PJTCc3&#10;kA6iU/AwX3KXyCJbrECw4zHJWJx4s1qkIMtC/u9Q/gAAAP//AwBQSwECLQAUAAYACAAAACEAtoM4&#10;kv4AAADhAQAAEwAAAAAAAAAAAAAAAAAAAAAAW0NvbnRlbnRfVHlwZXNdLnhtbFBLAQItABQABgAI&#10;AAAAIQA4/SH/1gAAAJQBAAALAAAAAAAAAAAAAAAAAC8BAABfcmVscy8ucmVsc1BLAQItABQABgAI&#10;AAAAIQBsDuAZFwIAADoEAAAOAAAAAAAAAAAAAAAAAC4CAABkcnMvZTJvRG9jLnhtbFBLAQItABQA&#10;BgAIAAAAIQDZTIe84AAAAAsBAAAPAAAAAAAAAAAAAAAAAHEEAABkcnMvZG93bnJldi54bWxQSwUG&#10;AAAAAAQABADzAAAAfgUAAAAA&#10;" stroked="f">
                <v:textbox inset="0,0,0,0">
                  <w:txbxContent>
                    <w:p w14:paraId="4B9F56B6" w14:textId="77777777" w:rsidR="00BE67BB" w:rsidRDefault="00BE67BB" w:rsidP="00BE67BB">
                      <w:pPr>
                        <w:pStyle w:val="af0"/>
                        <w:jc w:val="center"/>
                        <w:rPr>
                          <w:rFonts w:ascii="Times New Roman" w:hAnsi="Times New Roman" w:cs="Times New Roman"/>
                          <w:noProof/>
                          <w:spacing w:val="-1"/>
                        </w:rPr>
                      </w:pPr>
                      <w:r>
                        <w:rPr>
                          <w:rFonts w:ascii="Times New Roman" w:eastAsia="Times New Roman" w:hAnsi="Times New Roman" w:cs="Times New Roman"/>
                          <w:lang w:val="hr-HR"/>
                        </w:rPr>
                        <w:t>Pokrov</w:t>
                      </w:r>
                    </w:p>
                  </w:txbxContent>
                </v:textbox>
              </v:shape>
            </w:pict>
          </mc:Fallback>
        </mc:AlternateContent>
      </w:r>
      <w:r w:rsidR="00C42F05" w:rsidRPr="00C42F05">
        <w:rPr>
          <w:rFonts w:ascii="Times New Roman" w:hAnsi="Times New Roman" w:cs="Times New Roman"/>
          <w:noProof/>
          <w:sz w:val="24"/>
          <w:szCs w:val="24"/>
          <w:lang w:val="hr-HR" w:eastAsia="hr-HR"/>
        </w:rPr>
        <w:drawing>
          <wp:anchor distT="0" distB="0" distL="114300" distR="114300" simplePos="0" relativeHeight="251683840" behindDoc="0" locked="0" layoutInCell="1" allowOverlap="1" wp14:anchorId="1F27BBDD" wp14:editId="525ED690">
            <wp:simplePos x="0" y="0"/>
            <wp:positionH relativeFrom="column">
              <wp:posOffset>1083310</wp:posOffset>
            </wp:positionH>
            <wp:positionV relativeFrom="paragraph">
              <wp:posOffset>184785</wp:posOffset>
            </wp:positionV>
            <wp:extent cx="3124421" cy="3452400"/>
            <wp:effectExtent l="0" t="0" r="0" b="0"/>
            <wp:wrapTopAndBottom/>
            <wp:docPr id="126"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3124421" cy="3452400"/>
                    </a:xfrm>
                    <a:prstGeom prst="rect">
                      <a:avLst/>
                    </a:prstGeom>
                  </pic:spPr>
                </pic:pic>
              </a:graphicData>
            </a:graphic>
            <wp14:sizeRelH relativeFrom="page">
              <wp14:pctWidth>0</wp14:pctWidth>
            </wp14:sizeRelH>
            <wp14:sizeRelV relativeFrom="page">
              <wp14:pctHeight>0</wp14:pctHeight>
            </wp14:sizeRelV>
          </wp:anchor>
        </w:drawing>
      </w:r>
    </w:p>
    <w:p w14:paraId="2E3E3041" w14:textId="77777777" w:rsidR="00134F69" w:rsidRPr="00526D24" w:rsidRDefault="00134F69">
      <w:pPr>
        <w:spacing w:before="3"/>
        <w:ind w:left="1786" w:right="10920"/>
        <w:rPr>
          <w:rFonts w:ascii="Times New Roman" w:eastAsia="Times New Roman" w:hAnsi="Times New Roman" w:cs="Times New Roman"/>
          <w:sz w:val="20"/>
          <w:szCs w:val="20"/>
          <w:lang w:val="hr-HR"/>
        </w:rPr>
      </w:pPr>
    </w:p>
    <w:p w14:paraId="22CE02F6" w14:textId="77777777" w:rsidR="00134F69" w:rsidRPr="00526D24" w:rsidRDefault="00DA230C" w:rsidP="00C83528">
      <w:pPr>
        <w:spacing w:before="10" w:line="240" w:lineRule="exact"/>
        <w:ind w:left="5040" w:firstLineChars="450" w:firstLine="901"/>
        <w:rPr>
          <w:rFonts w:ascii="Times New Roman" w:hAnsi="Times New Roman" w:cs="Times New Roman"/>
          <w:b/>
          <w:sz w:val="20"/>
          <w:szCs w:val="24"/>
          <w:lang w:val="hr-HR" w:eastAsia="ko-KR"/>
        </w:rPr>
      </w:pPr>
      <w:r>
        <w:rPr>
          <w:rFonts w:ascii="Times New Roman" w:eastAsia="Times New Roman" w:hAnsi="Times New Roman" w:cs="Times New Roman"/>
          <w:b/>
          <w:bCs/>
          <w:sz w:val="20"/>
          <w:szCs w:val="20"/>
          <w:lang w:val="hr-HR" w:eastAsia="ko-KR"/>
        </w:rPr>
        <w:t>Slika A</w:t>
      </w:r>
    </w:p>
    <w:p w14:paraId="54545D93" w14:textId="77777777" w:rsidR="00134F69" w:rsidRPr="00526D24" w:rsidRDefault="00134F69">
      <w:pPr>
        <w:spacing w:before="10" w:line="240" w:lineRule="exact"/>
        <w:rPr>
          <w:rFonts w:ascii="Times New Roman" w:hAnsi="Times New Roman" w:cs="Times New Roman"/>
          <w:sz w:val="24"/>
          <w:szCs w:val="24"/>
          <w:lang w:val="hr-HR"/>
        </w:rPr>
      </w:pPr>
    </w:p>
    <w:p w14:paraId="4396B1CF" w14:textId="77777777" w:rsidR="00134F69" w:rsidRPr="00526D24" w:rsidRDefault="00DA230C">
      <w:pPr>
        <w:pStyle w:val="a3"/>
        <w:rPr>
          <w:b/>
          <w:lang w:val="hr-HR"/>
        </w:rPr>
      </w:pPr>
      <w:r>
        <w:rPr>
          <w:rFonts w:eastAsia="Times New Roman"/>
          <w:b/>
          <w:bCs/>
          <w:lang w:val="hr-HR"/>
        </w:rPr>
        <w:t>Nemojte upotrijebiti napunjenu štrcaljku ako je</w:t>
      </w:r>
    </w:p>
    <w:p w14:paraId="07303123" w14:textId="77777777" w:rsidR="00134F69" w:rsidRPr="00A93644" w:rsidRDefault="00DA230C">
      <w:pPr>
        <w:pStyle w:val="a3"/>
        <w:numPr>
          <w:ilvl w:val="1"/>
          <w:numId w:val="3"/>
        </w:numPr>
        <w:ind w:left="660" w:hanging="660"/>
        <w:rPr>
          <w:lang w:val="hr-HR"/>
        </w:rPr>
      </w:pPr>
      <w:r>
        <w:rPr>
          <w:rFonts w:eastAsia="Times New Roman"/>
          <w:lang w:val="hr-HR"/>
        </w:rPr>
        <w:t xml:space="preserve">napuknuta ili oštećena </w:t>
      </w:r>
    </w:p>
    <w:p w14:paraId="5ED9C482" w14:textId="77777777" w:rsidR="00134F69" w:rsidRPr="00997630" w:rsidRDefault="00DA230C">
      <w:pPr>
        <w:pStyle w:val="a3"/>
        <w:numPr>
          <w:ilvl w:val="1"/>
          <w:numId w:val="3"/>
        </w:numPr>
        <w:ind w:left="660" w:hanging="660"/>
      </w:pPr>
      <w:r>
        <w:rPr>
          <w:rFonts w:eastAsia="Times New Roman"/>
          <w:lang w:val="hr-HR"/>
        </w:rPr>
        <w:t xml:space="preserve">istekao rok valjanosti </w:t>
      </w:r>
    </w:p>
    <w:p w14:paraId="6354A34A" w14:textId="77777777" w:rsidR="00BC3F1C" w:rsidRDefault="00BC3F1C">
      <w:pPr>
        <w:pStyle w:val="a3"/>
        <w:numPr>
          <w:ilvl w:val="1"/>
          <w:numId w:val="3"/>
        </w:numPr>
        <w:ind w:left="660" w:hanging="660"/>
      </w:pPr>
      <w:proofErr w:type="spellStart"/>
      <w:r>
        <w:t>pala</w:t>
      </w:r>
      <w:proofErr w:type="spellEnd"/>
      <w:r>
        <w:t xml:space="preserve"> </w:t>
      </w:r>
      <w:proofErr w:type="spellStart"/>
      <w:r>
        <w:t>na</w:t>
      </w:r>
      <w:proofErr w:type="spellEnd"/>
      <w:r>
        <w:t xml:space="preserve"> </w:t>
      </w:r>
      <w:proofErr w:type="spellStart"/>
      <w:r>
        <w:t>tvrdu</w:t>
      </w:r>
      <w:proofErr w:type="spellEnd"/>
      <w:r>
        <w:t xml:space="preserve"> </w:t>
      </w:r>
      <w:proofErr w:type="spellStart"/>
      <w:r>
        <w:t>površinu</w:t>
      </w:r>
      <w:proofErr w:type="spellEnd"/>
      <w:r>
        <w:t>.</w:t>
      </w:r>
    </w:p>
    <w:p w14:paraId="41093595" w14:textId="77777777" w:rsidR="00134F69" w:rsidRDefault="00134F69">
      <w:pPr>
        <w:pStyle w:val="Default"/>
        <w:numPr>
          <w:ilvl w:val="2"/>
          <w:numId w:val="21"/>
        </w:numPr>
        <w:ind w:left="360"/>
        <w:rPr>
          <w:rFonts w:ascii="Times New Roman" w:hAnsi="Times New Roman" w:cs="Times New Roman"/>
          <w:color w:val="211D1E"/>
          <w:sz w:val="20"/>
          <w:szCs w:val="20"/>
        </w:rPr>
      </w:pPr>
    </w:p>
    <w:p w14:paraId="19597DF5" w14:textId="77777777" w:rsidR="00134F69" w:rsidRPr="000A6522" w:rsidRDefault="00DA230C">
      <w:pPr>
        <w:pStyle w:val="a3"/>
        <w:rPr>
          <w:b/>
          <w:lang w:val="hr-HR"/>
        </w:rPr>
      </w:pPr>
      <w:r>
        <w:rPr>
          <w:rFonts w:eastAsia="Times New Roman"/>
          <w:b/>
          <w:bCs/>
          <w:lang w:val="hr-HR"/>
        </w:rPr>
        <w:t>Nemojte skinuti pokrov igle sve do neposredno prije injiciranja</w:t>
      </w:r>
      <w:r w:rsidRPr="00A4383D">
        <w:rPr>
          <w:rFonts w:eastAsia="Times New Roman"/>
          <w:b/>
          <w:lang w:val="hr-HR"/>
        </w:rPr>
        <w:t>. Čuvajte lijek Yuflyma izvan pogleda i dohvata djece.</w:t>
      </w:r>
    </w:p>
    <w:p w14:paraId="1941D7E7" w14:textId="77777777" w:rsidR="00134F69" w:rsidRPr="000A6522" w:rsidRDefault="00DA230C">
      <w:pPr>
        <w:rPr>
          <w:rFonts w:ascii="Times New Roman" w:hAnsi="Times New Roman" w:cs="Times New Roman"/>
          <w:lang w:val="hr-HR"/>
        </w:rPr>
      </w:pPr>
      <w:r w:rsidRPr="000A6522">
        <w:rPr>
          <w:rFonts w:ascii="Times New Roman" w:hAnsi="Times New Roman" w:cs="Times New Roman"/>
          <w:lang w:val="hr-HR"/>
        </w:rPr>
        <w:br w:type="page"/>
      </w:r>
    </w:p>
    <w:tbl>
      <w:tblPr>
        <w:tblStyle w:val="ac"/>
        <w:tblpPr w:leftFromText="142" w:rightFromText="142" w:vertAnchor="text" w:horzAnchor="margin" w:tblpY="67"/>
        <w:tblW w:w="9634" w:type="dxa"/>
        <w:tblLook w:val="04A0" w:firstRow="1" w:lastRow="0" w:firstColumn="1" w:lastColumn="0" w:noHBand="0" w:noVBand="1"/>
      </w:tblPr>
      <w:tblGrid>
        <w:gridCol w:w="9634"/>
      </w:tblGrid>
      <w:tr w:rsidR="00134F69" w:rsidRPr="00F0225C" w14:paraId="102FBD0A" w14:textId="77777777">
        <w:trPr>
          <w:trHeight w:val="2684"/>
        </w:trPr>
        <w:tc>
          <w:tcPr>
            <w:tcW w:w="9634" w:type="dxa"/>
          </w:tcPr>
          <w:p w14:paraId="0E047FBB" w14:textId="77777777" w:rsidR="00134F69" w:rsidRPr="000A6522" w:rsidRDefault="00134F69">
            <w:pPr>
              <w:pStyle w:val="a3"/>
              <w:numPr>
                <w:ilvl w:val="0"/>
                <w:numId w:val="0"/>
              </w:numPr>
              <w:ind w:left="580"/>
              <w:rPr>
                <w:lang w:val="hr-HR"/>
              </w:rPr>
            </w:pPr>
          </w:p>
          <w:p w14:paraId="5DA4CEFF" w14:textId="77777777" w:rsidR="00134F69" w:rsidRDefault="00DA230C">
            <w:pPr>
              <w:pStyle w:val="a3"/>
              <w:numPr>
                <w:ilvl w:val="0"/>
                <w:numId w:val="22"/>
              </w:numPr>
              <w:ind w:leftChars="100" w:left="580"/>
            </w:pPr>
            <w:r>
              <w:rPr>
                <w:rFonts w:eastAsia="Times New Roman"/>
                <w:b/>
                <w:bCs/>
                <w:lang w:val="hr-HR"/>
              </w:rPr>
              <w:t>Pripremite pribor za injekciju</w:t>
            </w:r>
          </w:p>
          <w:p w14:paraId="16A5F0F8" w14:textId="77777777" w:rsidR="00134F69" w:rsidRDefault="00134F69">
            <w:pPr>
              <w:pStyle w:val="a3"/>
              <w:numPr>
                <w:ilvl w:val="0"/>
                <w:numId w:val="0"/>
              </w:numPr>
              <w:ind w:left="580"/>
            </w:pPr>
          </w:p>
          <w:p w14:paraId="771A15E2" w14:textId="77777777" w:rsidR="00134F69" w:rsidRDefault="00402687">
            <w:pPr>
              <w:pStyle w:val="a3"/>
              <w:ind w:leftChars="153" w:left="337"/>
              <w:rPr>
                <w:lang w:eastAsia="ko-KR"/>
              </w:rPr>
            </w:pPr>
            <w:r>
              <w:rPr>
                <w:rFonts w:eastAsia="Times New Roman"/>
                <w:b/>
                <w:bCs/>
                <w:lang w:val="hr-HR" w:eastAsia="ko-KR"/>
              </w:rPr>
              <w:t>a</w:t>
            </w:r>
            <w:r w:rsidR="00FA2968">
              <w:rPr>
                <w:rFonts w:eastAsia="Times New Roman"/>
                <w:b/>
                <w:bCs/>
                <w:lang w:val="hr-HR" w:eastAsia="ko-KR"/>
              </w:rPr>
              <w:t>.</w:t>
            </w:r>
            <w:r w:rsidR="00DA230C">
              <w:rPr>
                <w:rFonts w:eastAsia="Times New Roman"/>
                <w:lang w:val="hr-HR" w:eastAsia="ko-KR"/>
              </w:rPr>
              <w:t xml:space="preserve"> Pripremite čistu, ravnu površinu, poput stola ili radne ploče, koja se nalazi u dobro osvijetljenom području.</w:t>
            </w:r>
          </w:p>
          <w:p w14:paraId="3EC67D5B" w14:textId="77777777" w:rsidR="00134F69" w:rsidRDefault="00402687">
            <w:pPr>
              <w:pStyle w:val="a3"/>
              <w:ind w:leftChars="153" w:left="337"/>
              <w:rPr>
                <w:lang w:val="hr-HR" w:eastAsia="ko-KR"/>
              </w:rPr>
            </w:pPr>
            <w:r>
              <w:rPr>
                <w:rFonts w:eastAsia="Times New Roman"/>
                <w:b/>
                <w:bCs/>
                <w:lang w:val="hr-HR" w:eastAsia="ko-KR"/>
              </w:rPr>
              <w:t>b</w:t>
            </w:r>
            <w:r w:rsidR="00FA2968">
              <w:rPr>
                <w:rFonts w:eastAsia="Times New Roman"/>
                <w:b/>
                <w:bCs/>
                <w:lang w:val="hr-HR" w:eastAsia="ko-KR"/>
              </w:rPr>
              <w:t>.</w:t>
            </w:r>
            <w:r w:rsidR="00DA230C">
              <w:rPr>
                <w:rFonts w:eastAsia="Times New Roman"/>
                <w:lang w:val="hr-HR" w:eastAsia="ko-KR"/>
              </w:rPr>
              <w:t xml:space="preserve"> Izvadite 1 napunjenu štrcaljku iz kutije koju držite u hladnjaku.</w:t>
            </w:r>
          </w:p>
          <w:p w14:paraId="5FC3E872" w14:textId="77777777" w:rsidR="00134F69" w:rsidRDefault="00DA230C">
            <w:pPr>
              <w:pStyle w:val="a3"/>
              <w:ind w:leftChars="300" w:left="660" w:rightChars="100" w:right="220"/>
              <w:rPr>
                <w:lang w:val="hr-HR" w:eastAsia="ko-KR"/>
              </w:rPr>
            </w:pPr>
            <w:r>
              <w:rPr>
                <w:rFonts w:eastAsia="맑은 고딕"/>
                <w:lang w:val="hr-HR" w:eastAsia="ko-KR"/>
              </w:rPr>
              <w:t>•</w:t>
            </w:r>
            <w:r>
              <w:rPr>
                <w:rFonts w:eastAsia="Times New Roman"/>
                <w:lang w:val="hr-HR" w:eastAsia="ko-KR"/>
              </w:rPr>
              <w:t xml:space="preserve"> </w:t>
            </w:r>
            <w:r w:rsidR="00FA2968">
              <w:rPr>
                <w:rFonts w:eastAsia="Times New Roman"/>
                <w:lang w:val="hr-HR" w:eastAsia="ko-KR"/>
              </w:rPr>
              <w:t>N</w:t>
            </w:r>
            <w:r>
              <w:rPr>
                <w:rFonts w:eastAsia="Times New Roman"/>
                <w:lang w:val="hr-HR" w:eastAsia="ko-KR"/>
              </w:rPr>
              <w:t>apunjenu štrcaljku iz</w:t>
            </w:r>
            <w:r w:rsidR="00FA2968">
              <w:rPr>
                <w:rFonts w:eastAsia="Times New Roman"/>
                <w:lang w:val="hr-HR" w:eastAsia="ko-KR"/>
              </w:rPr>
              <w:t>vadite</w:t>
            </w:r>
            <w:r>
              <w:rPr>
                <w:rFonts w:eastAsia="Times New Roman"/>
                <w:lang w:val="hr-HR" w:eastAsia="ko-KR"/>
              </w:rPr>
              <w:t xml:space="preserve"> </w:t>
            </w:r>
            <w:r w:rsidR="00FA2968">
              <w:rPr>
                <w:rFonts w:eastAsia="Times New Roman"/>
                <w:lang w:val="hr-HR" w:eastAsia="ko-KR"/>
              </w:rPr>
              <w:t xml:space="preserve">iz </w:t>
            </w:r>
            <w:r>
              <w:rPr>
                <w:rFonts w:eastAsia="Times New Roman"/>
                <w:lang w:val="hr-HR" w:eastAsia="ko-KR"/>
              </w:rPr>
              <w:t>kutije</w:t>
            </w:r>
            <w:r w:rsidR="00FA2968">
              <w:rPr>
                <w:rFonts w:eastAsia="Times New Roman"/>
                <w:lang w:val="hr-HR" w:eastAsia="ko-KR"/>
              </w:rPr>
              <w:t xml:space="preserve"> držeći je za dio koji se zove tijelo štrcaljke</w:t>
            </w:r>
            <w:r>
              <w:rPr>
                <w:rFonts w:eastAsia="Times New Roman"/>
                <w:lang w:val="hr-HR" w:eastAsia="ko-KR"/>
              </w:rPr>
              <w:t>.</w:t>
            </w:r>
            <w:r>
              <w:rPr>
                <w:rFonts w:eastAsia="Times New Roman"/>
                <w:b/>
                <w:bCs/>
                <w:lang w:val="hr-HR" w:eastAsia="ko-KR"/>
              </w:rPr>
              <w:t xml:space="preserve"> Nemojte </w:t>
            </w:r>
            <w:r>
              <w:rPr>
                <w:rFonts w:eastAsia="Times New Roman"/>
                <w:lang w:val="hr-HR" w:eastAsia="ko-KR"/>
              </w:rPr>
              <w:t>dodirivati klip.</w:t>
            </w:r>
          </w:p>
          <w:p w14:paraId="79B935D4" w14:textId="77777777" w:rsidR="00134F69" w:rsidRDefault="00402687">
            <w:pPr>
              <w:pStyle w:val="a3"/>
              <w:ind w:leftChars="153" w:left="337"/>
              <w:rPr>
                <w:lang w:val="hr-HR" w:eastAsia="ko-KR"/>
              </w:rPr>
            </w:pPr>
            <w:r>
              <w:rPr>
                <w:rFonts w:eastAsia="Times New Roman"/>
                <w:b/>
                <w:bCs/>
                <w:lang w:val="hr-HR" w:eastAsia="ko-KR"/>
              </w:rPr>
              <w:t>c</w:t>
            </w:r>
            <w:r w:rsidR="00FA2968">
              <w:rPr>
                <w:rFonts w:eastAsia="Times New Roman"/>
                <w:b/>
                <w:bCs/>
                <w:lang w:val="hr-HR" w:eastAsia="ko-KR"/>
              </w:rPr>
              <w:t>.</w:t>
            </w:r>
            <w:r w:rsidR="00DA230C">
              <w:rPr>
                <w:rFonts w:eastAsia="Times New Roman"/>
                <w:lang w:val="hr-HR" w:eastAsia="ko-KR"/>
              </w:rPr>
              <w:t xml:space="preserve"> Provjerite imate li sljedeći pribor</w:t>
            </w:r>
            <w:r w:rsidR="00FA2968">
              <w:rPr>
                <w:rFonts w:eastAsia="Times New Roman"/>
                <w:lang w:val="hr-HR" w:eastAsia="ko-KR"/>
              </w:rPr>
              <w:t xml:space="preserve"> pripremljen</w:t>
            </w:r>
            <w:r w:rsidR="00DA230C">
              <w:rPr>
                <w:rFonts w:eastAsia="Times New Roman"/>
                <w:lang w:val="hr-HR" w:eastAsia="ko-KR"/>
              </w:rPr>
              <w:t>:</w:t>
            </w:r>
          </w:p>
          <w:p w14:paraId="5152ECBE" w14:textId="77777777" w:rsidR="00134F69" w:rsidRDefault="00DA230C">
            <w:pPr>
              <w:pStyle w:val="a3"/>
              <w:ind w:left="720"/>
              <w:rPr>
                <w:lang w:val="hr-HR" w:eastAsia="ko-KR"/>
              </w:rPr>
            </w:pPr>
            <w:r>
              <w:rPr>
                <w:rFonts w:eastAsia="Times New Roman"/>
                <w:lang w:val="hr-HR" w:eastAsia="ko-KR"/>
              </w:rPr>
              <w:t xml:space="preserve">- </w:t>
            </w:r>
            <w:r w:rsidR="002A62E5">
              <w:rPr>
                <w:rFonts w:eastAsia="Times New Roman"/>
                <w:lang w:val="hr-HR" w:eastAsia="ko-KR"/>
              </w:rPr>
              <w:t>n</w:t>
            </w:r>
            <w:r>
              <w:rPr>
                <w:rFonts w:eastAsia="Times New Roman"/>
                <w:lang w:val="hr-HR" w:eastAsia="ko-KR"/>
              </w:rPr>
              <w:t>apunjen</w:t>
            </w:r>
            <w:r w:rsidR="002A62E5">
              <w:rPr>
                <w:rFonts w:eastAsia="Times New Roman"/>
                <w:lang w:val="hr-HR" w:eastAsia="ko-KR"/>
              </w:rPr>
              <w:t>u</w:t>
            </w:r>
            <w:r>
              <w:rPr>
                <w:rFonts w:eastAsia="Times New Roman"/>
                <w:lang w:val="hr-HR" w:eastAsia="ko-KR"/>
              </w:rPr>
              <w:t xml:space="preserve"> štrcaljk</w:t>
            </w:r>
            <w:r w:rsidR="002A62E5">
              <w:rPr>
                <w:rFonts w:eastAsia="Times New Roman"/>
                <w:lang w:val="hr-HR" w:eastAsia="ko-KR"/>
              </w:rPr>
              <w:t>u</w:t>
            </w:r>
          </w:p>
          <w:p w14:paraId="7551100F" w14:textId="77777777" w:rsidR="00134F69" w:rsidRDefault="00DA230C">
            <w:pPr>
              <w:pStyle w:val="a3"/>
              <w:spacing w:after="120"/>
              <w:ind w:left="720"/>
              <w:rPr>
                <w:lang w:val="hr-HR" w:eastAsia="ko-KR"/>
              </w:rPr>
            </w:pPr>
            <w:r>
              <w:rPr>
                <w:rFonts w:eastAsia="Times New Roman"/>
                <w:lang w:val="hr-HR" w:eastAsia="ko-KR"/>
              </w:rPr>
              <w:t>- vatu natopljenu alkoholom</w:t>
            </w:r>
          </w:p>
          <w:p w14:paraId="41E203E3" w14:textId="77777777" w:rsidR="00134F69" w:rsidRDefault="00DA230C">
            <w:pPr>
              <w:pStyle w:val="a3"/>
              <w:ind w:left="720"/>
              <w:rPr>
                <w:b/>
                <w:lang w:val="hr-HR" w:eastAsia="ko-KR"/>
              </w:rPr>
            </w:pPr>
            <w:r>
              <w:rPr>
                <w:rFonts w:eastAsia="Times New Roman"/>
                <w:b/>
                <w:bCs/>
                <w:lang w:val="hr-HR" w:eastAsia="ko-KR"/>
              </w:rPr>
              <w:t>Nije uključeno u pakiranje:</w:t>
            </w:r>
          </w:p>
          <w:p w14:paraId="16BBFFCC" w14:textId="77777777" w:rsidR="00134F69" w:rsidRDefault="00DA230C">
            <w:pPr>
              <w:pStyle w:val="a3"/>
              <w:ind w:left="720"/>
              <w:rPr>
                <w:lang w:val="hr-HR" w:eastAsia="ko-KR"/>
              </w:rPr>
            </w:pPr>
            <w:r>
              <w:rPr>
                <w:rFonts w:eastAsia="Times New Roman"/>
                <w:lang w:val="hr-HR" w:eastAsia="ko-KR"/>
              </w:rPr>
              <w:t>- pamučna vata ili gaza</w:t>
            </w:r>
          </w:p>
          <w:p w14:paraId="4550F0E7" w14:textId="77777777" w:rsidR="00134F69" w:rsidRDefault="00DA230C">
            <w:pPr>
              <w:pStyle w:val="a3"/>
              <w:ind w:left="720"/>
              <w:rPr>
                <w:lang w:val="hr-HR" w:eastAsia="ko-KR"/>
              </w:rPr>
            </w:pPr>
            <w:r>
              <w:rPr>
                <w:rFonts w:eastAsia="Times New Roman"/>
                <w:lang w:val="hr-HR" w:eastAsia="ko-KR"/>
              </w:rPr>
              <w:t xml:space="preserve">- </w:t>
            </w:r>
            <w:r w:rsidR="00FA2968">
              <w:rPr>
                <w:rFonts w:eastAsia="Times New Roman"/>
                <w:lang w:val="hr-HR" w:eastAsia="ko-KR"/>
              </w:rPr>
              <w:t>flaster</w:t>
            </w:r>
          </w:p>
          <w:p w14:paraId="4D36A5CF" w14:textId="77777777" w:rsidR="00134F69" w:rsidRDefault="00DA230C">
            <w:pPr>
              <w:pStyle w:val="a3"/>
              <w:ind w:left="720"/>
              <w:rPr>
                <w:lang w:val="hr-HR" w:eastAsia="ko-KR"/>
              </w:rPr>
            </w:pPr>
            <w:r>
              <w:rPr>
                <w:rFonts w:eastAsia="Times New Roman"/>
                <w:lang w:val="hr-HR" w:eastAsia="ko-KR"/>
              </w:rPr>
              <w:t>- spremnik za odlaganje oštrih predmeta</w:t>
            </w:r>
          </w:p>
          <w:p w14:paraId="4483D283" w14:textId="77777777" w:rsidR="00134F69" w:rsidRDefault="00134F69">
            <w:pPr>
              <w:ind w:left="224" w:right="1248"/>
              <w:rPr>
                <w:rFonts w:ascii="Times New Roman" w:eastAsia="Times New Roman" w:hAnsi="Times New Roman" w:cs="Times New Roman"/>
                <w:b/>
                <w:bCs/>
                <w:spacing w:val="-1"/>
                <w:lang w:val="hr-HR"/>
              </w:rPr>
            </w:pPr>
          </w:p>
        </w:tc>
      </w:tr>
      <w:tr w:rsidR="00134F69" w14:paraId="17F3EDFA" w14:textId="77777777">
        <w:trPr>
          <w:trHeight w:val="3969"/>
        </w:trPr>
        <w:tc>
          <w:tcPr>
            <w:tcW w:w="9634" w:type="dxa"/>
          </w:tcPr>
          <w:p w14:paraId="1273ED1F" w14:textId="77777777" w:rsidR="00134F69" w:rsidRDefault="00C42F05">
            <w:pPr>
              <w:ind w:left="224" w:right="1248"/>
              <w:rPr>
                <w:rFonts w:ascii="Times New Roman" w:hAnsi="Times New Roman" w:cs="Times New Roman"/>
                <w:lang w:val="hr-HR"/>
              </w:rPr>
            </w:pPr>
            <w:r>
              <w:rPr>
                <w:rFonts w:ascii="Times New Roman" w:hAnsi="Times New Roman" w:cs="Times New Roman"/>
                <w:noProof/>
                <w:lang w:val="hr-HR" w:eastAsia="hr-HR"/>
              </w:rPr>
              <mc:AlternateContent>
                <mc:Choice Requires="wpg">
                  <w:drawing>
                    <wp:anchor distT="0" distB="0" distL="114300" distR="114300" simplePos="0" relativeHeight="251658257" behindDoc="0" locked="0" layoutInCell="1" allowOverlap="1" wp14:anchorId="1B5A44E1" wp14:editId="71113B29">
                      <wp:simplePos x="0" y="0"/>
                      <wp:positionH relativeFrom="column">
                        <wp:posOffset>-2540</wp:posOffset>
                      </wp:positionH>
                      <wp:positionV relativeFrom="paragraph">
                        <wp:posOffset>153035</wp:posOffset>
                      </wp:positionV>
                      <wp:extent cx="1659255" cy="2203450"/>
                      <wp:effectExtent l="0" t="0" r="0" b="6350"/>
                      <wp:wrapSquare wrapText="bothSides"/>
                      <wp:docPr id="1026" name="그룹 1026"/>
                      <wp:cNvGraphicFramePr/>
                      <a:graphic xmlns:a="http://schemas.openxmlformats.org/drawingml/2006/main">
                        <a:graphicData uri="http://schemas.microsoft.com/office/word/2010/wordprocessingGroup">
                          <wpg:wgp>
                            <wpg:cNvGrpSpPr/>
                            <wpg:grpSpPr>
                              <a:xfrm>
                                <a:off x="0" y="0"/>
                                <a:ext cx="1659255" cy="2203450"/>
                                <a:chOff x="0" y="0"/>
                                <a:chExt cx="1659558" cy="2203450"/>
                              </a:xfrm>
                            </wpg:grpSpPr>
                            <wps:wsp>
                              <wps:cNvPr id="38" name="Text Box 38"/>
                              <wps:cNvSpPr txBox="1"/>
                              <wps:spPr>
                                <a:xfrm>
                                  <a:off x="939800" y="2057400"/>
                                  <a:ext cx="719758" cy="146050"/>
                                </a:xfrm>
                                <a:prstGeom prst="rect">
                                  <a:avLst/>
                                </a:prstGeom>
                                <a:solidFill>
                                  <a:prstClr val="white"/>
                                </a:solidFill>
                                <a:ln>
                                  <a:noFill/>
                                </a:ln>
                              </wps:spPr>
                              <wps:txbx>
                                <w:txbxContent>
                                  <w:p w14:paraId="1AD78797"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024" name="그룹 1024"/>
                              <wpg:cNvGrpSpPr/>
                              <wpg:grpSpPr>
                                <a:xfrm>
                                  <a:off x="0" y="0"/>
                                  <a:ext cx="1657985" cy="2044065"/>
                                  <a:chOff x="0" y="0"/>
                                  <a:chExt cx="1657985" cy="2044065"/>
                                </a:xfrm>
                              </wpg:grpSpPr>
                              <pic:pic xmlns:pic="http://schemas.openxmlformats.org/drawingml/2006/picture">
                                <pic:nvPicPr>
                                  <pic:cNvPr id="10" name="그림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657985" cy="2044065"/>
                                  </a:xfrm>
                                  <a:prstGeom prst="rect">
                                    <a:avLst/>
                                  </a:prstGeom>
                                  <a:noFill/>
                                  <a:ln>
                                    <a:noFill/>
                                  </a:ln>
                                </pic:spPr>
                              </pic:pic>
                              <wps:wsp>
                                <wps:cNvPr id="110" name="Text Box 110"/>
                                <wps:cNvSpPr txBox="1"/>
                                <wps:spPr>
                                  <a:xfrm>
                                    <a:off x="746897" y="1058333"/>
                                    <a:ext cx="799964" cy="138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BE934" w14:textId="77777777" w:rsidR="0057122D" w:rsidRPr="00A71B6A" w:rsidRDefault="0057122D">
                                      <w:pPr>
                                        <w:rPr>
                                          <w:rFonts w:asciiTheme="majorBidi" w:hAnsiTheme="majorBidi" w:cstheme="majorBidi"/>
                                          <w:b/>
                                          <w:bCs/>
                                          <w:sz w:val="12"/>
                                          <w:szCs w:val="10"/>
                                        </w:rPr>
                                      </w:pPr>
                                      <w:r w:rsidRPr="00A71B6A">
                                        <w:rPr>
                                          <w:rFonts w:ascii="Times New Roman" w:eastAsia="Times New Roman" w:hAnsi="Times New Roman" w:cs="Times New Roman"/>
                                          <w:b/>
                                          <w:bCs/>
                                          <w:sz w:val="12"/>
                                          <w:szCs w:val="10"/>
                                          <w:lang w:val="hr-HR"/>
                                        </w:rPr>
                                        <w:t xml:space="preserve">EXP </w:t>
                                      </w:r>
                                      <w:r w:rsidRPr="00A71B6A">
                                        <w:rPr>
                                          <w:rFonts w:ascii="Times New Roman" w:eastAsia="Times New Roman" w:hAnsi="Times New Roman" w:cs="Times New Roman"/>
                                          <w:sz w:val="12"/>
                                          <w:szCs w:val="10"/>
                                          <w:lang w:val="hr-HR"/>
                                        </w:rPr>
                                        <w:t>MJESEC GODINA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wgp>
                        </a:graphicData>
                      </a:graphic>
                    </wp:anchor>
                  </w:drawing>
                </mc:Choice>
                <mc:Fallback>
                  <w:pict>
                    <v:group w14:anchorId="1B5A44E1" id="그룹 1026" o:spid="_x0000_s1027" style="position:absolute;left:0;text-align:left;margin-left:-.2pt;margin-top:12.05pt;width:130.65pt;height:173.5pt;z-index:251658257" coordsize="16595,220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98YxVBAAA4AwAAA4AAABkcnMvZTJvRG9jLnhtbNxXzW7cNhC+F+g7&#10;ELrHkvZ/BcvB1q6NAG5ixC5y5lLUirBEsiR3tZvXKdBXaAL0idqX6JAStb9t12mRQw8rD8kZcubj&#10;zHz05et1VaIVVZoJngbxRRQgyonIGF+kwY9Pt68mAdIG8wyXgtM02FAdvL769pvLWia0JwpRZlQh&#10;2ITrpJZpUBgjkzDUpKAV1hdCUg6LuVAVNjBUizBTuIbdqzLsRdEorIXKpBKEag2zN81icOX2z3NK&#10;zLs819SgMg3AN+O+yn3n9hteXeJkobAsGGndwF/gRYUZh0O7rW6wwWip2NFWFSNKaJGbCyKqUOQ5&#10;I9TFANHE0UE0d0ospYtlkdQL2cEE0B7g9MXbkrerOyUf5YMCJGq5ACzcyMayzlVl/4KXaO0g23SQ&#10;0bVBBCbj0XDaGw4DRGCt14v6g2ELKikA+SM7Uny/YzkcQnocWIb+4HDPnVpCgugtBvrfYfBYYEkd&#10;tDoBDB4UYlka9MEdjivI0ycb4HdijWDKIePULE7IrGEeIvfzGiZPwDXtTycRpJzFJRqOByC7ZPPI&#10;jePp2IcfD0ZRg1sXPU6k0uaOigpZIQ0U5LJLMby61wa2AlWvYo/XomTZLStLO7AL16VCKwx5XxfM&#10;UHs4WOxpldzqcmGtmmU7A7jrpAnKSmY9XztwuoDnItsADko01aQluWVw3j3W5gErKB+IGlqCeQef&#10;vBR1GohWClAh1MdT81YfbhRWA1RDOaaB/mmJFQ1Q+YbDXdva9YLywtwLfFldC4g0hmYjiRPBQJnS&#10;i7kS1QfoFDN7CixhTuCsNDBevDZNU4BOQ+hs5pSgQiU29/xREru1x/Vp/QEr2d6Kget8K3w24eTg&#10;chpddz1ytjSAtLs5i2uDYgs3ZPZO+TXiNi3jqDfwifn7r5/++PkzclNwZ7ZG/oMaHk8nvoajwSAa&#10;DZtcPaOGT1p2Wbxfw5KRBH5tHwPpqIb/ud+DlVnavGg4ozprjwqr56V81Vwom7OSmY2jD7hU6xRf&#10;PTBiq9gOdnHfRf2X3wB1i4tXakyg2Bi5F+RZIy6uC8wXdKYlFGvbIsJ9dTfcO29eMunr1sptZJCP&#10;B03+BDgNgdwIsqwoNw0jKlpiA3SsCyY1VEFCqznNoIG8yVwJQxMwihpS2LTMofTfg7Ntd/ALzsut&#10;YzYE2xHQvP5BZNAeMeSyK4gzOeLvs2TbyM7sdV3Lwslf9DDvMdSXFeFna+UrUEgMOXLIIXbO1eqL&#10;SWQ8GE2mY0cicTSc9Pv9pjA7EplOpyPoDZZD4z7wzdiud+X3YmD36ME9wmhHI/OFS59jEkHQ4Ud9&#10;4K9TbIIT6p5hLWftc4s2m5Jaq5K/pzmwjHtmuHZpH4DbszEhkN/+fKe9zd7zDZtsz61p49VLTu0s&#10;3MmCm864YlwoF/0BZNmzdzlv9D27NnHv0WvPp8j/iF6JUV+JYN2j5ZhSt/zjkHfPaFcf7ZPfvtN3&#10;x05r+4/J1Z8AAAD//wMAUEsDBBQABgAIAAAAIQDcI97fOFoAAKDsCQAUAAAAZHJzL21lZGlhL2lt&#10;YWdlMS5lbWbsnQu8VlP+/9f8/zMk4xp/w185TaXCuBVNoZrqFBoqCeVON+aELlTH6XLqdLqokOno&#10;Qi7T3UgiHOaoyCQqQojCkMOkVBJpzM9vf/Zp7fazz/7uZz/7fvn2ej3t53yfvdfl+/2s97Oetdde&#10;61dCiALlJf/95VdCLFde8l/f44W4/SQh8vIvaS/Er8Sj2w4R/1f5UHeKeurIg4X446+FuEr54BV5&#10;8f7j8la/EW/v+T+ii/J3nnK9/GfMS9oLlDRWKK/OiqGR8hqivOZ/U3Vdnlgj5Of47Nb95/5K5Cl/&#10;HThP/WP/f7/88ovgF/uANcAaYA2wBlgDrAHWAGuANcAaYA2wBlgDrIGkayDvpHqCX+wD1gBrgDUQ&#10;HQ0Yv3c4NtGJDceCY8EaYA1AAxSnjXb+m39LsgZYA6yBYDUgv6eNfqfsxvP472Djxf5mf7MG0qcB&#10;iseUnTWSPo1wzDnmrIFwNUDxmLJzvMKNF/uf/c8aSJ8GKB5TdtZI+jTCMeeYswbC1QDFY8rO8Qo3&#10;Xux/9j9rIH0aoHhM2Vkj6dMIx5xjzhoIVwMUjyk7xyvceLH/2f+sgfRpgOIxZWeNpE8jHHOOOWsg&#10;XA1QPKbsHK9w48X+Z/+zBtKnAYrHlJ01kj6NcMw55qyBcDVA8Ziyc7zCjRf7n/3PGkifBigeU3bW&#10;SPo0wjHnmLMGwtUAxWPKzvEKN17sf/Y/ayB9GqB4TNlZI+nTCMecY84aCFcDFI8pO8cr3Hix/9n/&#10;rIH0aYDiMWVnjaRPIxxzjjlrIFwNUDym7ByvcOPF/mf/swbSpwGKx5SdNZI+jXDMOeasgXA1QPGY&#10;snO8wo0X+5/9zxpInwYoHlN21kj6NMIx55izBsLVAMVjys7xCjde7H/2P2sgfRqgeEzZWSPp0wjH&#10;nGPOGghXAxSPKTvHK9x4sf/Z/6yB9GmA4jFlZ42kTyMcc445ayBcDVA8puwcr3Djxf5n/7MG0qcB&#10;iseUnTWSPo1wzDnmrIFwNUDxmLJzvMKNF/uf/c8aSJ8GKB5TdtZI+jTCMeeYswbC1QDFY8rO8aoe&#10;rz179oiKimVi6dLnc35t3bpVsE+r+5R9wj5hDRzQAMVjys6+O+A7+KKy8ivRuPEp4uCDf+3odcSR&#10;R4jXXlvFrFZ8ydpiH7AGzDVA8Ziysx8z/Vi/fgOVz4cccrA47rjjcnrVrHnI/mtrMKOY06wB1gCp&#10;AYrHlJ05fYDTEyfdr3K2xsEHiYdmPiQ+2fxJTq+pU6dpffB58xaQMWKfH/A5+4J9kUYNUDym7Gn0&#10;EVXnpuc0Uzn7xz+e64ixP/20VxxzTC01jSOV8Q+MoVB5sZ35xBpIrwYoHlN21kqVVp58crHWF16y&#10;5FnHfH3g/gfEYYf9Vk3r2mtvcJwOxyW9bZhjn/zYUzym7KyJKk307NlHZWutWrXErX1vEQPu6K+9&#10;bunTV3Tu1En7+7aCfqL/HQNF2z+1EWNLx1d7nX12UzWtJk2d9cs5JslvpxzjdMeY4jFlZ71kcrp9&#10;fodqfeDNH28SGMfQ+2rdureE2bk4Z8CAu1RO4z6k/hp+n+62yfHn+EsNUDym7PK6tB9lf5piL+bp&#10;6X1kxemyqTNUThuv0V/P77nNsgbSqwGKx5SdtVKllSuu7K6yVXL6vfc2iDFjxmgvMFf/d1FhoejS&#10;ubNmm1o2XXz//fcqy5nT6W1/3J449nY0QPGYsttJMw3nYCwZLMZ48+7du8WMGTM1BoPP2TiNc15e&#10;9gpzmufMZvzuSkPb4Trm/t1E8Ziys4+rfKzn9M6dO8WkSffmzOl58+Yzp5nTzGnWQFYNUDym7Mzp&#10;6pze8e23jjg9a9YjzGluo1nbKLe53PufSfMZxWPKnrT6O62Pvj/NnOZ25FRHfB1rx44GKB5Tdjtp&#10;puEcO5weXVKijYUY7yNifFr2px99ZLY23+OHH37g/hX3sVkDrIEMDVA8puxpYLCdOmbjNOZ2jBwx&#10;XOP0rbf0Fb163qT9ref0hvfe1zi9YcMHGfGxUxY+h/tkrIFka4DiMWVnPVTpwQmnwWrwWb5kf5o5&#10;new2xm2G4+tWAxSPKbvb/JJyvVxzGvPyzManzfrTzGlur0nRP9cjWC1TPKbsHJ+q+GB+NF4rX1np&#10;mNMzZz6sjnFwfzpYzbOG2d9x0wDFY8oet/r5VV4vOH2fslYeysecZm74pVNONxnaonhM2TnuVXH3&#10;hNP3MadZT8ngCMfR3zhSPKbsHA9/OI19u8D+1avf5PkePCeLNcAayNAAxWPKzpy2x+mre3QXRXff&#10;rc3twD1E433E+/b3pzd9/LG6ryI4jT3L2cf+9k3Yv+zfuGmA4jFlj1v9/CpvtnEPMHnwnYNtcRr7&#10;KmLtaeY088MvvXK68dYWxWPKzvGuineunMYzLlR/mjkd7zbEbYLj57cGKB5Tdr/LE4f09+3bpz0/&#10;SM3LM/anMZ8az47LZ1xwxBp7qC9zmtt5HHTPZQxPpxSPKTvH6hexds06jdPwh9lzLnY4DVbjeuZ0&#10;ePpnPbPv46ABiseUPQ518ruMzGlu235rjNNnjek1QPGYsuuvTet75jS3obRqn+sdjvYpHlN2jpP3&#10;4x5fbtkiGjZspI6lTJ82g+fl8dxZ1gBrIEMDFI8pO3PaHqcH33WXKCgo0O4bmt1HlOPTlZWVQq7r&#10;xJwOp7/Cuma/R1kDFI8pe5TrElTZ7Ix7YG7HrbfewpzmflFGvygojXI+yfreoXhM2Tn+9vrTdjmN&#10;vcq5P52sNsVthOPptQYoHlN2r/OPY3pO+tP57dqKYUUHniOX86g//GAjc5r73NznZg1YaoDiMWWP&#10;I1e9LvPs2fPUe355J52k+tZs/rSxP43nFyWb9UfmNPe9vNYnp5c8TVE8puysgV+E5HTDk0+25HTv&#10;Xr3UPRKxT6JdTpdNLbP8XmX/J68Nckw5ptk0QPGYsmdLLw2f2+H06NGjxeVduwjM88DLuIet7FOj&#10;P43+ePMW56ssLy4ewZzm38CsAdZAhgYoHlP2NHA4Wx3tcFpyONuROc19qWx6489ZIxSPKTtrxt64&#10;RzY+y8//uep17k9z3ymj78RtjLls1ADFY8puvD6Nf3vZn37hhReZ08xp5jRrwFIDFI8pexq5bKwz&#10;c5r7O0ZN8N+sCT81QPGYsvtZlrikzZzmNhkXrXI5k6FViseUneP+iyguLlHnZrS8oJX6W8Vs/rQc&#10;f8525HGPZLQjbhccRz81QPGYsvtZlrikLTmdn9/eE07v2rVLtFPSknt5xcUPXE5mE2sgGA1QPKbs&#10;HJdfROHQYSpTveD0vPkLVNZ37HgJc5rvJVneS+K2FwwTo+hniseUPYp1CLJM2BsxL6+uytSiwuFq&#10;u9q+fbsYO3as6XPh2cY9HnpolprGLX0LmNPMaeY0a8BUAxSPKXuQTIxiXnLMA2MUS595Tmz54nPx&#10;9ttva8+H4xnxXF733/eAmsaiJ58Shx9+uMrqM848yzRWUfQHlym9fTyOfXCxp3hM2dMem549+6gs&#10;PfbYY0T7/A7qq1u3K7Xnw+Vz4naPXbtcpqXz+3r11LRr16nDnOZ+FWuANaBpgOIxZWdOV3EajJa+&#10;2PbNN47GPDAmIsc9kNbY0vEqp0844QQtbZkHH4Pru7Cv2ddR0wDFY8oetfIHXZ4rruyuslTP6fXr&#10;3/WE00ufWaqmjTGVoOvF+TGbWAPR1QDFY8qe9lg2aXquylL0faUv1qxZ55jT6FPLdFa+spI5zb91&#10;NT1IXfAxuvwMKjYUjyl7UOWKaj5mnH7jjTXMaeYr85U14JsGKB5T9qjyM6hymXF68eIlzGluo761&#10;0aC0zflEt99O8Ziypz2WZpyePXsuc5o5zZxmDfimAYrHlJ05XX18mjkd3X5I2vXK9U+GNikeU/a0&#10;x92P/vS3325Xv4f5PmIy2lTa2wjX33sdUzym7GmPgRmnH3igzNW4B3Pae12nXadc/2RpiuIxZU97&#10;/OWadgvmLdTGopjTyWoTadc41z96eqZ4TNnTHkPJaYxRSF94xenPP/tUmz/93HPlWvoyHz5Gr/1w&#10;TDgmQWiA4jFlD6JMUc7DjNOlpaWuxj22bdumMVmmjz1jouwHLhvziTUQnAYoHlP2tMdGclTfn862&#10;dmm2zz/79DONyTJ95nRwbSDtmub6R19rFI8pe9pjKjnqJac3bdrEnOa5t5oG0t7GuP7VvzcoHlP2&#10;tPvQyOnNmza7GvNAX5s5XV2XadcZ1581odcAxWPKrr82je+NnP7wg43Mae4Lc1+YNeCrBigeU/Y0&#10;sllfZ8np1a+vVuPyzjvvueb0e+9t0GIs0+fxae5P6XXH79OtB4rHlD3NegE7JUd/2LNHZeuL5S+5&#10;5vTateuY09wf0zSQ5jbGdTf/PqJ4TNnT7Ec9p6UfXnjhReY0MzZyjK2s/EpAr9lePE/fnIuyfUfl&#10;SPGYskel3GGUQ8/pxYsWCbzuv/c+UVRY6Oo1eeJENS2kV6PGwWqfvXDosMi1/TB8znmac+RyZU/O&#10;/PYXiqbnNBONTzlVYE/N4447Tvu9J3/35XI88sgj1HSwjzLSRfpXXtWDdRiBfgjFY8qe5naj5/Qn&#10;mz8ReI0cXixuvfUWV68xJSVqWkjvzLPOVtsa9stNs6/TXvdNH28SixYtFtOnzRDFxSNc8TcXVts5&#10;t1Xr1mLKlL+Kp59+Rujn/qc9Zn7Wn+IxZfezLFFPW89pWVbsQ5vtOZZsn69YsUJjctMmVeumMqfN&#10;+5HS70k8YgwC+2+eWLt2pLicjd3oy0OvaB9JjEsU6kTxmLJHocxhlcGM0/feO4U5HYHfhWFpwm2+&#10;S55+Vh1jOOSQGrFiM8VujJ20OO8C0eWyy5nZHrYLiseU3a0u43y9Gaez9ZXtfM796fT0nV97bZW4&#10;556JiWAyxWqjvbR0jChX5kXFue2HXXaKx5Q97PKGmX9BwW1q+/p93bqa5uxwONs5M2Y8pKXH4x7J&#10;ZDbuy6GvaWSY27+RZl5eXbVPLu/9dfzzpQKvXr36ZH2h3yvPx/Vnnd3Uk3uSZvXCb4ZmzZqLiopl&#10;mt7DbM9xypviMWWPU928LivG4KC/Fs1bqDrb/d13rsc8wHDmdPLYjH4z+pFmvHJqO0Jhcrv8DmLg&#10;gDtFEPPp9u3bp445Iz/sj+H1uDnGteEnr9tpEtOjeEzZk+gDu3UycnrXrl3MaQ/H4OzGIcrnFReX&#10;qExzymL9deAy+Ig5mmvXHHgWKuz6g9sdO17i2e8D8H/mzFnMa4u2RPGYsoetkTDzl5xuUL+BeOrJ&#10;RWLu7Nmu5k3LedcjhheJeXNmq2liTAVtFXmFWVfO234f/6uvvlbj1bBhI8f95/qKpnD/DWMVU6ZM&#10;FatWvR6L+K9Y8aqYMGGSuO66G9X51ugj679rcnmPeeCDBt0Vi3oH3T4oHlP2oMsXpfzQfqp09xtR&#10;q1YtMbZ0vKt503Ledb9+/cSwohEi76STlPR/o+aBflmU6s5lqc7tPcraAfg+dTpXA/1I9EvBuiT5&#10;9/XX31DHZtw8d4N541u3bk2UX9zEmOIxZXeTVxKulfvYgtcnHH+8GHznYNd96h7du4uaNQ/R+iHQ&#10;dxJ8leQ64Hc6xiVy6S/Kc8HntHwPY4ykceNTHPkJfXOek13VP6B4TNmT3Pbs1G337t3qbzM/7t0f&#10;dthv1XvvL71UwZy2GKuzEye/zsGcH8yLqFHjINvsQVxbtW6j9r0XzH8ilbHFbwYwG2M78vvK7hHj&#10;IcuXHXgWzK/YRjldiseUPcp1Caps6AvZ1Viu5y1d+nwq23FQsXOaz4YNH+S8fgb62xjX2LjxI46p&#10;7nt327btKrNz7evAn3ie3mkM43wdxWPKHue6elH2SmUdMv2428kNGojy552x9dvt20TR3cOVse6j&#10;M7jvRTk5jerjyU59gvtkuX7fYv4ctOI0z7Rcpx9HtONjsD2NYyEUjyl7WvRjVk+sOSPvZ+fVzVN+&#10;iy33pB1+u327GDtmnDj88MNUHiCPnTt2eJK2WT3Ylp3hP/64V0yb9rD6O93uGAfGQyoqlnHcdH1n&#10;O1qD1qc88KC67p8dVuMczI8pVe7j20k/CedQPKbsSaiz0zrIef51lPtA3ylzp52mQ133zvr1Wr+t&#10;Vas/eZ4+lS/bq3MbzLXLDHyvsg+r+9CJT3IdU0R/PEpzy53U2c41FI8pu500k3gOnv+S7XZ62YO+&#10;tcshQ4q0fCq/rPQtnyTGyIs64Tlq/biWjLnxiLl4uDeIe2Ne5MtpHOA85jtiDiyeMTf63exvxGLx&#10;4mcSHQeKx5Q9rXrCmBg0cowyluynD/B8g9Qi7l35mRenfYANmKtrh8+IDe5n8fNzB3znp47Kyyts&#10;P6+OuKxd+1Yi2wzFY8ruZ0yinLbk9Am/+52vOli37sDYB3M6GBZgzhjauPx+tDryeFQwMTGyoHmL&#10;823FB7HDfV/j9XH/m+IxZY97fZ2WnzkdTvt0Gi+712HtDDv9aIxXl5VNT1z7t+unsM/DmlDg72l/&#10;OD0rrzFfHfsthF1mL/OneEzZvcw7Tmkxp5PFaYxz2O1Dl469J1FtPk7tzlhW8BoMtvrNIz/DPo/G&#10;6+P6N8Vjyh7XerotN3M6WZy2+1ycW93w9f7oBu3RznMymA9SmYB57BSPKXtadcec9qe9BaknzIme&#10;cM+9tubpXnhRR7F3797E9MeC9HNQeeF5hn79+mddB0t9NmbOgljHkuIxZQ8qBlHLhzkdf06fe+4f&#10;s/5exlhI1LTH5bHWHuZP27nHEOe1rygeU/a0aoY5bd1WoqyLv9zaT9SrVz8ro7H/FObuRrkuXDZz&#10;HWINcMxnz7bGbFzHrCkeU/a06oQ5bd4+oq4Hu+PQvP9TPONr1B+eR8s2bn3FFfGbC0LxmLIb/ZKW&#10;v5nT8WrHWH8Wc53lvX+r48KFf+c+dI5rckS53WOupVW88RnWxIZGolwPfdkoHlN2/bVpes+cjg+n&#10;ESs782yxN8M111wfm7aapvbmtq547hz7sFvxuk3bfIF5fm7zCuJ6iseUPYgyRTEP5nT0OY2x5W7K&#10;b1qrtik/q1PnpFi0zyi2hbiUCfNBZLypI/rVcbgnQfGYssclRl6XkzkdfU5jTX6qPRrtXuuD04um&#10;PsDqbM8zgdVR71dTPKbsadUjczqa7RB6xJp1uI9vZLHZ35gTkFYNp7Xe2E/nrLObWuoj6vcoKB5T&#10;9rTGmjkdTU7bvVcIZjOjoxnDIJiy5Ysvs+6nO3fu/Mh+h1M8puxB+DSKeTCno9XGc5nPIfvVUdQV&#10;lyk4XVUqz49n2/u8Z88+kWQ1xWPKnlZdMaeDa0/ZNIZY2B3nAKP79u0XybaXrZ78ufeawzh0tr16&#10;pk1/OHJ6oXhM2dOqHea0920mVy2hD53rvqc81hF+3HKNs9/nYz9Gq3uLeKYRz8v4XY5c0qd4TNlz&#10;STtJ5zKnw23v2D+l8SmnWt4LkuMb8ojzk6RBrot3GsS9RavfZFgvZMmSZyOjH4rHlD2tWmFOe9dG&#10;ctEQ+j5250RLPuOI/ahzyYfPDSe+Yfo92/xqjI+EWT593hSPKbv+2jS9Z06H047b5XfIqQ8tWc37&#10;y4YTr7gxoaJimaW+8FxjFOpE8ZiyR6HMYZSBOR1su8c4B/rEkrt2jxhbTNqeS2HoPU15gsXYq8tM&#10;Y9BTQcFtobOa4jFlT1P89HVlTgfHacyNMmszdmwPz3o89Dal1w2/D043bnwNFlvp65tvvglVVxSP&#10;KbsbX8T5Wua0/+3NyXwOfduK69rCcW4XSSl7tjkgWJs8zLpSPKbsYZY1zLyZ0/5yGuMcdta403NZ&#10;/x6/T8PUB+ftrz6C8C/uK1JzimrUOEiEuR8MxWPKHoS/opgHc9qfdlhp4xkxyeMaB/+G/G0aRc1w&#10;mfzRjJ9+hR6t9vAK674ixWPK7qePopw2c9r7Nrd27VuiYcNGJHsln3HOoYfWND0Pe3ds2PAB96UT&#10;tM5/2BwYPrzYVGvQI363od8ddBkpHlP2oMsXlfwkp4895hhfY7Ru3XpNI0nmz7XX3qDVU/LY7HhZ&#10;126Wz44hnahohMvh/Xd5WD61Wt8Le5wHXS6Kx5Q96PJFJT/saSw54meZ0sBpzG2WvrQ6oq3gd6bV&#10;OX7GgtNODndzjSXGP9B3NtMe7Pg81zTdnE/xmLK7ySvO1zKn3bdZMNfOnGiMD+K3J/RCrRuM+zq8&#10;96z7mMS5Tfpd9l696PmhQc8tonhM2f32TVTTZ067Y4LdOdF4RkXugzRlyoOm/Rn0cXh9JXfxiGo7&#10;i1q5rNZrwppgQZWX4jFlD6pcUcuHOe2MC/h9mG3NX/nbEvtmybhjLrVVG5Hn8dFZXNhv9vyG32xS&#10;n2bHoO4pUjym7GmNL3Panq71+sB8Dmo+ql7zWO+mcOgwjdFIY/BdhWT7iNL6OPr68vvcNRIHn1nd&#10;T7m0U5cM3fpVH4rHlN2vckQ9Xea0/TaIZ7vs9qE7d+lqqnNqHPvE2rVNz4+6frh89vUTRV9Rewvg&#10;nqIcp/Oz3BSPKbufZYly2sxp++3Mak6Tvh+N88xiLudA6s+V79FHN7uGbfbjw77K3VdW91f043V+&#10;+ZbiMWX3qxxRT5c5nV3bZWXTbc/neGXFq6a8/eijj0XtOnVMxzyaNWtuek3UtcPly66dqPto7969&#10;ls8p+j1OTfGYskfdn36Vjzlt3das+huyL4xjtr6H1b5afsWW07WOLfunyj9Wv/OuvKqHr30IiseU&#10;Pa0xY06bt+UJEyaR/V89nzEnurR0vKWWrdpB0PNV06pzrre5zqVfqP4I9C3P8eNI8Ziy+1GGOKQZ&#10;FKdXrnxN+80f9efGi4pGamXVM9n4HufZiTHWjjRei78xP8/O9XyONWPYP974hxqXy/Zb0Y3/KR5T&#10;djd5xfnaoDg9ZUqZxqqo+gt7gLqdz2FWN2qOx9KlzzOneZ2lyGgAYxxm/QnY8LyAmbbd2igeU3a3&#10;+cX1euZ0VV9k9eo3ba1x1+K8C3Jarxdr+5ppH78n9+3b54v246pFLrc3/WKnfsTvXDOtwta8xfm+&#10;aJXiMWV3Wre4X8ec/kXYXeMu1zXstm3bTj576Pf9mbjrkssfDrOt7nfv2vWd56ymeEzZ06qLtHOa&#10;un9i7Fc4GaOzet4rrXrjeofDX7t+t7rnvYKYc2o3bbPzKB5TdrM00mBLK6cnT77P9nwOJ+vX4Vku&#10;rPVv5D3+DuqZ3DTol+voPffRJzHT7QUtW3N/OqT7KWnkNNauM9Oh0bZo0WLHurRaX9oJ95lH3vOI&#10;fWruU9wzNFuj2o/1qal+M2VPa8zSxGnMc8b9OyOPjX9jfhL62240gT6zMV38jbkfbtLla83Zwn7x&#10;1i9t2uab6pdat8ap/ykeU3an+cT9ujRwGvMq+ve/y1R3RpZivNqLmFLfB3z/0FueeBErTqN6TB6e&#10;9TjZXrZu3epJG4HfKR5T9rTGKg2c9ms+B6UZvU+N3wPUNWyvzgr2SXg+wboeRu3Kv73qyyC+FI8p&#10;e1o1oWeKnz4I4zkXjANjvrPUF3XEWASeE/eq/u3yO5jmifE9r/LgdMJjWFp8f/oZZ5rqGPfHvfIB&#10;xWPK7lW+cUsnqZzGOBrFZb0dzx9iXWmv4oa09Onr33uVB6fDjA5CA1Zz9Navf8eTNkPxmLIHUe8o&#10;5pFETtudE415H17H5MknFzOnQ5q75HUsOb1fyLmlFRXLPGk7FI8pe1pjkiROY+yCun+n79diPgee&#10;E/cj5rfc8hdTTpdNLfMlPz/qwGlyf11qAPsq69uOfJ/f/kJP9EzxmLLLcqXtmAROY74nNTdf6koe&#10;vbwHYqYVSte8Xwuzz0wvUbeVl79kymn0h7woO8Vjyu5FnnFMI+6c9muNO6exNFsbj+8fMqOd6ins&#10;69C/kH0c4xH9I7flo3hM2d3mF9fr48rpn3/+r5g9Z4HIy6tL6kjqCuf4Nc6hjzt8WaPGQdXKc9bZ&#10;TV3rWZ8Pv2fuB6WBfT/9VE3Psl0VFNzmWtcUjyl7UPWOWj5x5bTdZ78xnyMon1P3L/nZFuZqUBr0&#10;Ix9q/+YTa9d23bYoHlN2P+oXhzTjyGlqL3v5PY9j41NOFVhjI8gYUPthBFkGzou/E7zWgNVaNW6f&#10;TaR4TNm9rltc0osTp+3eK0QfGuvVBRmD8vIK8vdhkOXgvJjTfmgAe8Tp+0Hyvdv74xSPKbsfdYtD&#10;mnHgNO5X2B3n8GNOtJ04UmMe0LOd6/kc5muUNUCNfbhdk5riMWWPso/8LFvUOY19q+zOiQ56nEMf&#10;F2pfxaOOPkpgH1urlz4dfs+8jqIG8GyC7EPrj5d3u9JVP4TiMWWPom+CKFOUOT1lyoOm2tDrBO+x&#10;b0oQvqLywBiLsUy5/F2hPNuFtUjmzp0vpk+b4er19NPPCOyPy6/4+ACxx96EUX5Rz5DjXhHVLuzY&#10;KR5TdjtpJvGcKHMa4x3UniiSg7nuWehHDPHbT5bHyfGww37r6nonefI1v2afK30ctzpwu546xWPK&#10;7kf7jUOaUeY0/DdixChLLb366muuvs+9iFFZ2XTLMrptC3y9e56wD/3xodtnuCgeU3Yv2msc04g6&#10;p+FTq3ke6G978VyUm9hR+9W2atlSXHzRRRmvdm3aMtM96Mcxd/3hrhO/YkzEafuheEzZneYT9+vi&#10;wOndu3cLzKcwe9YPunL728ttDPEci5m+e/a8SfTt2zvj1atXL9NzcX2dOieJs5ucI85t1tzxq1Gj&#10;xoJf8fLBsf/vGBHlF9XupObd3B+ieEzZ3bbVuF4fB05L32KNLqkN47FVa+/3Qpb5ZjtS5erTp2cG&#10;o8FsM07n1c0Tr638p/j666/Ft9u3OX5t+eILwa/4+eCjjR+JqL7eemu96NKpk+japbP480Xm7a9J&#10;03O5P6387s/GCTefx4nTM2fOIjkNbvu9Fh7lZ7PnI89p2qQao804XatWLV/jS5WZ7f62q6T4t/LL&#10;LWLA7f3EsLsLxaCBA0zbn5u1Gah+M2VPil9zrUecOI26FQ4dZrpnPTiNeRO51t+L883WyMO4tHHM&#10;w4zT4LkXZeA0mLt+aODdd98VQ++6UwwrGiqGDhliymm0Pad5Uzym7E7zift1ceM0/P3cc+WkXqCZ&#10;LVu+dKwbJ/E0mzt4dY8ezGmffws6iRVfk9v32d8XLhSlY8aonB45YjjZ7pzeS6R4TNnTGr84chqx&#10;stqfFmsRBBlPfDcYXzffXP0eIvenc2NEkDHkvMxjU1pSIsZPuEfl9OhR9BxZp88CUzym7GmNU1w5&#10;/dJLFZbPk194UcdAWK33n57VvXtXv4fInDZnQVrbXtTrvX3bN+q4tJ7THfLzq/VJoHun94YoHlP2&#10;qPvMr/LpOeNXHkh3ypQyLb5e5YPxD8yz1/NR/76iYpnvrMbvPX2e8r3Z2DRzmjntlfaDSGf+3Lli&#10;+LC7M/rTmPchNa4/4hkHJ2WieEzZneSRhGvizGn4n9o3VmrI7xjhvqbMS39kTjOT/dae3+kXDR0i&#10;MNah70/3Kygw1bvTuXkUjym733WOavpOOI29ePCbaNfOHba/Q/3oT0ufUmvVSW7K8/w4mq1nWqdO&#10;bdN7iNyfZnb7oUE/0sQ8fszHGz9+gi1OO52bR/GYsvtR1zikaZfTPyhrwlW89A/l3m+JGDl8mHoc&#10;PWqkGDGsSEy+5x6x4uWXLZntJ6fx3Di1jjlYfcaZZ1mWzU2czDhdr3595rTyW8eNX/nacP330Ycb&#10;1fl46Evr+9OFQwtN+9NoZ05iRvGYsjvJIwnXWHF6794fxYsvPC8mKRwervB43NixSsyqvl9l/KqO&#10;E0TJ6NHKPeFC9dx1a9dUi5mfnEYcUA+rPW2xZqgf8TJbe4Q5HS5j/Ihz2tJ8c/UbonjkCJXRek6P&#10;GGY+zsec9lfzek7v/eEH8cnmTUq/+UVx/32T1bGpMWNKtVhlsrnqe9bMNkaZy4NxrRnTp4mXK14W&#10;b61bp3C+WPse9kvz1Frmcvyjwof7ihiXk+nL46mnnuJpf7p9h4uq5SHzkscXnntezJkzXzQ4+WRx&#10;lDIvsVz5ftX7+Y3Vb6rPAeH8vr37qJ+NGTNeTbfnjT0zzpXXff3VV+Lyy69Uz5k6tSzjnCZnn61+&#10;L/7rs39l2OW1OHa/srvo3ftW7fO1a9aoaRUU3CGgNZyz8tWVqu3hhx7VzoN9zpw54vQ/nCYOPbSm&#10;+jnK3ajhyeLRRx4Ru7/7TjsXf+Oz9zds0GyyDM8886x6/aiRJdU+++jDDwX2cPjg/Q+rffb80qXi&#10;tNP+UM0u08V8+Zdtaqltm3bCLH+k1adXX61uMo7G44vlL6nnlI6uXgek8aPiRzzTiuuwZsCxxx4j&#10;2ih5/vTT3mrlX7d2rXoeYqr3oayX/jhj2oNi/LhxWtvHcy5o08xpf3msj4H+vZ7TQwYNVHhaqMYD&#10;4xtevBDbkco943PPaappUp+/l++xXhP2QDZqXf6NvW29zA9pmXEafPHyPqIdTr/55hql7e0S3bpd&#10;pdYffNO3xfz8CzW/fP7Zp6ofguY0WA/GNW9xvpB8N+P0qBFVfbY+CuO3/vvfWsw6duyo1gF1lByi&#10;OI06yribcTIqnL72muu1+plpE/eBUA/w96e9Juxd95b6edfLuqnpWHG648WXqOe++cYblnmiHCWj&#10;izVGc386HDbr9aDndNWYBsY1vH+1bHmB1m70+Xv9fueOHaJdfgctL9lW5RHPx+w10bvTcgTJ6Ref&#10;fzZr+6rcskU0atxYrf+I4cOVuv4oJk28V/370JqHiCcWLNTSyMZppz6R1xn70y1aNBdDBheKPyu8&#10;Xbx4iVoOI6efXfKMqFevnpg3b4FWTpkejs8o+9Ucf/zvxKuvVK07TnG6b58+omHDRuLEE/+/aX82&#10;LpxGnQuHFqnx++c/V1XzyYD+g9TnCD7/7DP1M4rTM5R9gmodfbRY/vLyamno/Yv3O3d8K4oKhzKn&#10;FV8YfRPW35mcpscyzMY3crG1atVSY2cQdUXfWbLZeESf26syRI3TqNfTTz2tjnEcfthh4rprrtXG&#10;7dFP1dc7aE7XVvy+c8d2ge+bTp26qGUxcrpu3brKb5FbxfZvvskoq77ctxXcro2nmHF6/pzZauxf&#10;fKFcYHwmzv1pWW/w16hj+feU+6dovjLj9CBlXzqcC97L9KyOL5WXK7+rq+ZNyzbO4x7hMjupnKbm&#10;NUttW+k0l8+iyOmvdePKsr4NlDkoxnpJTstz5LFxo0Zi4Tzna7/LfPT9abCzefPztDLUzctT3+s5&#10;/ZPS9z/kkIPFtGkztfNkWvrj9LIyLS0zTp95xpna90BSOC1ZK2Mkj0cccbgyP/ZbzV9GTr+h3A/E&#10;uS0U32MMRe9H6r3++RbmdLh8ljFKKqf37dsnOnfpSvZBatepI77//ntbupW+MjsGyWnZNo1H/EY1&#10;lm3NmrXqvTB57iOzZlU7h+K0vGZsaWm1a4z5WP2t5/Sll3YSEydM1tK7qEMHsXDB3zPuI36rcMQO&#10;p/X3+fSc3vP9boH7dpj38+EHVfcHnXJa+oA62rmPOOdvcwQ4etxxx4nXV63W6i59lu0+op6/X1VW&#10;quls/vhjLZ127dqLSy7ppP2NdK363RdeeLHilw8yzpdl0R/vmzRJvUclGY0j96fD5XVSOS11Zza/&#10;WbY9L9Zriiqn0a4vaNla+57CfUbpE3mUnDbO9xgy+G513MSsDy6vzWW+x9vKvS6watPHm7QygK+X&#10;drosg9N2+9PjSsea9qcls//6wIG5KU457Xa+B/wNnd1x2x2isbLHzumnnyHwO0f6D0dwOtt9RP35&#10;uA8o7xe++847avpLnlmakaaxPy2v/+yTT8Q5++cmmc2NkefhyP3pcJmsj4V8n3ROo55t2pqvHYN2&#10;BH5IXzg5BslpO/cRZR2GDRspair3DeV3Uk9l/T75mTxSnAZPsI87xrflucZjLpwuHjFSnRfzpXKP&#10;U6bznrKuMeYQTpwwUS2jnJd3inJfAXPSrcanr7n6GuV+5N1qWpLNL5W/qM7jy29/kTrvReYTFqfh&#10;b8z7+2TzJ2Lps0vV93MM+wjmyulHZj2m+uqTTR+r8xbx22Pzps2aT1FnitP4bPmy5er187I8S7BC&#10;OY/Hp6PF6jRweqOyr5HkldnxsUcfy9C6bON2jlcoc4SNaTZq1NCXeXl2Of3666vV/jDm5rVu9Sdy&#10;TjXFacyFwxxbK05jn6h169ZnMNHoL4x7XN71CjWdHldfJ7DegDwH7xs0aCD69btD9Z/kNOaBY17K&#10;g2XTtHPlNTjOnD5dnQ+yRnmuCX9LTv/pT63V72P9PD58Hganl7+8TJ23vXDBE1odHp75kDha4Tb6&#10;wbI+uXIaPofWBipzPDBu1E2J0c8//1dLD+lacXqd8hwDrp8ze27GNbI88vi9Mr+1UNkTgMc9osPq&#10;NHAa+isuLqnGU8lXrLn32adV85qkVu0ezcZV6nn83LicP22X03Ku9GWdO6ntsXv3a9W6g9tbPj/w&#10;XArFaTvjHnb8A05j/gb8vGD+AWbJazGuLj+XnMZnA/tXsfvmm3pnjBVYzZ/GXj4rlT0mZdryGDSn&#10;McaD+uqf79GXBRyVMciV00gHYyjHn3C8+t2HvGTa8khxGmPddsc9kNYo3bOIPD4dPq/Twmlor+Of&#10;LyVZjecvpNZzOQbJafm9YnaUa2I9u+RZrY4rllfNlX37rbe1uXlXd++h1VNy2iw92Dpdeql2bi4+&#10;keeC00gHDMV6EdIuj2+vW6uVVc9pfI5nFo8//njtc6SBuZa9e90iKrd8oaUl+9MXXtQx45kYmYee&#10;03j+iKqrtINn+vuUMh390ep5RMw1wX7vZs85LlPmLmOsolfPvmr5wWmZr9kRn+vzxfuyqdPVa9q0&#10;bV/tM3wOTpulBRvurxr9bExf/o05Nfo1IuR9RGq9PF6HyV+W6zmN573HKvdosI7HuHFyLQ+zZ170&#10;86zNPq+yIQ2khWfPW14Q7PxpqTf9Mdt6TTOU39T68+28N+un4zneoJ9HBKcxx6FR41PUdnpJx4uV&#10;38Q/a/V54olFKi/RXufOnaPaKU6j393x4ovFNos5zHZ88+knn6pjI+++t0Erh/G6DRs+UM/5/PPP&#10;M87B73nY1q9/V/0cYyxmv3m+3b5d/Vw+32hMH2MFMu2NGzdqaSE9sxeec9y5c6d49126zChTZWVl&#10;RnmRL8YLZJp4vshYFoz1yPrgXOkfeY3xiM+NaezZn4f+nqz+HJm+MS38beY//bX69ytfeVWUjDrw&#10;TGI2TuM+jf56u++p9ZYou910k3aentOoG+4Ll7/wgsLrMeRz4yOGF6nzdBA7rNVCPV8+ccI4sf6t&#10;t8T7773ryz4BTmKB/YGo/gbsue7zxvsE+NuPcBJjvsZ9TPCddueA/toYteR0j+5V6xIY21Ar5T6I&#10;E79TPKbsTvJIwjVGTqNOYLX+N4/+fkIu72cq6zBJH/m9Xp7Mx85xyZKl6joTRq3hb4xVlytr39hJ&#10;B+esWPGqKfd79+5l2qfu1atXxvm837h7ptiNFZ9n39fo72P96XFjq9Zikpy+ZP8aK8a2g/E/J/6l&#10;eEzZneSRhGvSyGnEzWxcWa+9XGKrv06+B4/Nxj6Y0/ZZkUsM+Fzv/TpWGQeVa5tKTkt9G48Y/3MS&#10;A4rHlN1JHkm4Rs/pEcoz/cUjipS1CwuV/SuHamMbiJGT13DlupHKGAnSbNbswPqfUfDbtm3bLPcs&#10;xxo+dstZ65iqdSX12r1WmePLnPaeHXZjwue59/0/V76mzaPOxuknn1xsu73oY0PxmLLrr03Tez2n&#10;n35qsVi96nUx/cHpYsz+8WmsS+rkhXuHGON+9JFHxcv/qBD9+1etBQOWRcm/Zuv8S952u6K7rbLW&#10;r98gYywD13ft0oU5rfxuiVKsuSy5xQP3QofdXaiOUVf10+6upnPZVpz6luIxZXeaT9yv03Na1iXp&#10;49OynjhiDgieSZR6Mx7151Lvm57TrNr17dq0ZU4zp2P/PTV5wnj1XhU4PWjggGo6R3txs/4kxWPK&#10;TrXBpNv1nP7r/feJGQ+WiXsnTVT60MXkPA5qfofRXjJqhJhWNlVNs72yZoxkYNR8aja3TpYVx2zl&#10;zW9/YA1+/XU87pFb/y2bn/nz4P25VNkTB7+LwenbbyvQ2rBe51jv3WlsKB5Tdqf5xP06Paer5k+X&#10;ChzVOdSYR73/VbXvMD1XWp0fouxNLM/HEfGVaZ53/nlajKPoM7Pnv6UWMQfkP//5D6nF6667Uaub&#10;vAbH3r17VutT833E4FkTRb3FpUyYp33XoAEqp7t26Wyqc6dzPeADiseUPS5+87qcek7LtLF2Ihir&#10;39eldAw9n1rfj9Zfc+/kiRrbojQvT9bTeLQa/5iu7IdhPF/+XVBwm6l+b7rx+qycxjMxMh0+MsOj&#10;pgE5P2/o4DsF9uPR90Pk+1yfOdDXkeIxZddfm6b3ek5jn0uMTS9Xnjeu/jyi/hlE6n1mf/v+e+8V&#10;m5XvY6R5xx0DtRhH1b/ZnoF5sfwfpkydPPk+rW5Suzh263ZZVk7jPKyZ//hjjwvs6Ye16uL8wr5f&#10;G5TnD/kVLx+8rswfWL5shenr6h49RGdlDYG8vJOq6bxGjYPEnj17TNuFnXZO8Ziy20kziefoOY1+&#10;sTpuoTzvre8jjyoeZXtenv469MFl/7rFedEe95CxHbh/jyI9b+V7jH8891x5NU3CJs/RH5s0bWKL&#10;0/pr+P2vTX3JfommX7Dfhmw7To4Ujym7kzyScI2e07iHOPmee9S1soqGDNbYjP3CM/lrvRe5fK78&#10;7sIhYnTxSFFaMlrk6/aWjbrf8AwsxQWsN2PsP1DrpmJ9U8yj1r+u6EbvMUPlyfZoMorj8muBuU5u&#10;2jPFY8ruJq84X6vntKzHv7/+Wp3vYRyjln3jrMdxE9Q513Nn/02LYRzGp2X99/zwg/JcjvlYHNrm&#10;FSbzqtGv4HbLPE2bBi7dvx+xbDu5HikeU/Zc00/K+WacRt1mKeuajx0wSBT3HyiKC5XnCu8eIobh&#10;qPSt1WcMhw9TjyOHFam24UrfeaTyDOOowUPEqH63iWJlnfEv/nVgTec4cRr1p8YyZDvsctnl2ncQ&#10;zreaLyKvoY4YT6E+YzuzP8oayGUtHDNmUjym7GZppMFmxmmsvzhq+HAxRlkby+mr5PrrxfKKCo1l&#10;ceM0Yo/7itQcELAVazBJjWTjulVbw97oeO4W87jj/sI9Vdz/51e8fAD9ggVmL3yG9b/NNLx+/YH9&#10;aWRbyOVI8Ziy55J2ks414/T2b7aKv82YKUpuv0OMVNYTGtGrpxjZ82b1OOrmnmL0TVWvUTfdrL3H&#10;OfI1rHdvMWHgnaL8uec0jsWR04gz/EP1d1u1bq3VD+di7NpMyxjvxhxT6pUkPXFdkje30Oo5sJ07&#10;dmS0gVzjT/GYsueaflLON+O0rNuix2eLe264Se1Tg8HoW5fceLMo6dlbfQ275S/a+zFXX631vXGu&#10;TEMe48pplN9qHxhwWdaRGvuQn/MxeQxLQ0ypNXCOcLgHkt5nFI8pu/7aNL3PldP6cRDJbr0N75PG&#10;afjIbK0l2Xducd4FYt++feSYNj5Pk6a4rsn6PqJ+T6Jf4jbWFI8pu9v84no9c9pem8J6TdgXT7LZ&#10;eOzf/y5Vs2bj2U73Xoyrprjc9jQVBz9h/Nmodfk32OG2DhSPKbvb/OJ6PXPafpvCHA+pUbMjxvHM&#10;1s7DubnsTRdXLXG57WspLr6i9ivyqu9B8Ziyx8VvXpeTOW2/beGeCfa8NmO0tJ1x5tmmnz/80MOu&#10;+x5ex57Tsx/7tPoK+7hLbeuPF7TMvIfu1D8Ujym703zifh1zOre2ivEPal4HdHzUUUea6hqfxV0r&#10;XP7ctJIEf5mN40HLbudNS99QPKbs8rq0HZnTubc9ldVZ+tX6vod8nzZtcX1z11aUfDZhwiSyz/Hh&#10;hxs96XdQPKbsUfJPkGVhTjtrS3iOQ/LX7rG4eIQn2g5SH5yXM30kwW/Yp8VM217Mx5P+oXhM2eV1&#10;aTsyp523wyZND+zNa6ZnM1va9MX1da6vMH23detWU0ZD05hP7VXZKB5Tdq/yjVs6zGnn7Wj37t05&#10;r+thXBckbnrh8jrXS5x8h7WozfoZmOcBZnhVF4rHlN2rfOOWDnPafbvDcyxmmjaz4b5M3DTC5XWv&#10;kbj5kNK0mz22zHxA8Ziym6WRBhtz2n0bzLYPjJHXPJfavc/T0DbDrCP1TJeXfWnUj+IxZQ/TJ2Hm&#10;zZx2z4yff/6vusYS9XytkdNm61eHqQHO270GkuRD9JmNmsXfZ5x5lue/BSkeU/Yk+TmXujCnvWuj&#10;ufSrc4kRn+tdjNiX1r7U88DI6oqKZcxp5TdAGBrSx8WYv9l6efo1l9KyDpPRL1Z/o89h1LfZ316P&#10;81mViT8Lp23F0e/U2njQ8IYNH3jOKKrfTNnj6FMvysyc9rYNY71/O+MfDRs28lzzXuiB0/BWD3Hy&#10;5xdffEH2MbBewv/8z/94rlmKx5Q9Tv70sqzMae/bpd1nYF57bZXnuvdSG5yW99qIsk+pcWn0pcEJ&#10;P8pO8Ziy+1GGOKTJnPanLV533Y1k30SOg5SWjvFF+3HQHZfRH9258WteXl1Tzfo5RkfxmLK7qV+c&#10;r2VO+9Ne8AyM1XpNzGp//B7nthhm2alx6dp16vjal6B4TNnD9FGYeTOn/eMF9v/EWgiSydQxzPhz&#10;3v7FPy6+1TPAqFHsOednPSgeU3Y/yxLltPUxMpaT53u4b8NgNbU2pGwT+e0v9LUtGOPKf7uPa1J8&#10;+J///MdyTXU/5njofUfxmLLrr03Te+a0/222cOiwrH1qrHuTJt1xXf3XnR0f41627C8Yj1hnzE4a&#10;bs6heEzZ3eQV52uZ0/63F6xXnW38Y/q0Gb63iTjrlMvuj05btW5Dchrzlvz2O8Vjyu53eaKaPnPa&#10;H/0b4/3RRx+TeyfKfszCBX/3vV0Yy8V/BxP/KPoZz8/WqHGQKafB7yDKTPGYsgdRpijmwZwOtp3W&#10;r9/AtF1IVkdRI1ymYDUShL+xFpjUnNnR73FpWUeKx5RdXpe2I3M62DY4c+Ysy+cVzzqrSSD9mLTp&#10;nOubqfPx4yeQnG6X30FgbbEgfEbxmLIHUaYo5sGcztRvEDEqLi4h2wj6Nhvefz+QNhJEXTmP4PWV&#10;zecLF/6d1F8Q9w715aN4TNn116bpPXM6nHaE9RLMfm9KW5o0yHUNVoNW80TBgyDjQfGYsgdZtijl&#10;xZwOto3I2D/+2GzyHg5Y3bJV60DbiywXH8PRQ1B+b3pOM7J/EMaecBSPKXtQfopaPszp8NpltvWq&#10;N2/azKwOab3fqLVTL8ozcdL9JKPRNwhjDj/FY8ruhR/imAZzOjxOQy+du3Ql206Ng3/DnGZOe6YB&#10;q7lGV1zZ3bN8cuEgxWPKnkvaSTqXOR0up6GlZn9sQbJ69KjiUNpPkjSe9rrs3LFDWD3PgvXw9u3b&#10;F4rOKB5T9rTGkjkdPqcr/rGM5DR+j55+xpmhtKG0tokk1Rv8PbF2bVJfGK8Os74Ujyl7mGUNM2/m&#10;dPicRvyt+jt4Zoz3KI9GnMJsq07ytlq/A32AsPeqoHhM2Z34IAnXYD474oXXE/PnZ3y38np5wbIB&#10;vz8xJi3joT9iLlUS9MZ1CE5T+G4/4YQTTPUEbWHNaT/20solxhSPKXsuaSftXMkD5nRwbYjSUNt2&#10;7cl2hThR17E9/NhFKQZ47lu2a7Ojn3u05OIHiseUPZe0k3aujCNzOvy2vmrV66LBySeTbQx7IyVN&#10;f1wf73VntZdym7b5kdEQxWPKnmatMKe9bydu9WT1zFir1vwMjFv/JvX6PXv2WO5LgfV1N278iDkd&#10;w/mezOnocbqg4DayT414hTXfNal8S0K9MLcj256cWFsmSnWl+s2UPUplD7IsP/64V+NBUOMe2Osn&#10;yDrGMS/ExfIZGGUOSFHRSPZjDPtFfulx0KChWluWfS/9sWTM+MjpheIxZffLd1FMF/Pe0R8zfvcG&#10;xWloB/sYDxxwZ+R0E7V4ZVtbD79jo1ZmLk/wv8+o/cIlp4NeB8+uBigeU3a76cb9PLT7I4k9sIPk&#10;tNQPeB3E/j5xjpvV2jnwI4+BBM/FKOkpG6PRH8Peb1EqsywLxWPKLq9L6rG8vEKcceZZ2u+io486&#10;SpzX6lTRoUs9ccnVh4lDD60p5s5+TPz0014tnl7Nn/5+924xelSJOO30k9W82l50ijirSWOtLLJ/&#10;vWrVai3vpMbBSb0qv6y03BMaz8HwGEj6WI3x6Asv6pjRjmT/Rx5bnHdBaM+E29E6xWPKbifNOJ6D&#10;79Hmzc/PiOUtt3cW05fWzHjJuOLY9bLOYsL4UnF/6Tgx4fobxJjuV4kRvXqqR7yXLzMbPiu64Qbx&#10;1OL5orBwkKhXr56Wd/drLsnIc+KsFqJt2wu0z5E3+oa4Zx1HX/td5mz9Jh4DSQ+r0UaM45b6Noz3&#10;0APGOP3WpZv0KR5Tdjd5RfXaXj37ilN069HXVebeDh/XI4OVkteTH28m+g/uLsBSGe/6deuKsT16&#10;5MzpNqedpqWBPJHmqMmXm+Y79anfqfnKPHGsWfMQEcZauFGNo75cV17VQ/Ot3mfyPdZE05/P75PJ&#10;bqt5m/h9hf5OlObfUTqkeEzZqXTiZMczSIsWLRYdL67+W6hrj9PE1Cd+b8pKyWp5fPDpo8V9c04X&#10;9X5/khjlgNMt//AH0ePai8Vfn6hrKz/kO2j0Keq4iOSNPGIft4qKZWLXru+YP/vnNmTrV/P86mSy&#10;GSzCehz/y965B8lRnVf8/pEgCQnQE6Hn6oVW0j6l1a60eiNp9X4g9Bal1ROcGIKNHccBJBMBEraM&#10;wBEIgzG2wbhwjPErsQjlyIRKuVIEZIr8Z+yqkCImBVWU41DoD0RV0qfFHfUdzdmZvXN3Z7vnqGqq&#10;Zz5td98+36/P3Pn69u2u7mHBeZOm6xXMj1k8TX6cbCu+MzFuomVWS8F+1qc/u908/P22kv3SejWW&#10;8xfXm3Url5tbd99oDt98U67eweoed+/dYz7/Z3sMat8PPLnRa59YD3Vs69N2efmAAWZWS6vBddBK&#10;zGee1LwvvC/23C7odib6fusLbVUbwnxvFLsXHDnva/exFMs982MWL7a9Sv0/6ku/++3vzOuvv2Fw&#10;ne306X+Mrx20zG41NTXjL/EzeOTCJdNN5y3DzYmnp3l5pfXqB56aYNbuGGxa59SZ+rppZt+a1eaz&#10;W7eYL27fZg7vutHcvrvT/PWunebWrTeYjjltsT/D228/UlPWfk/9ZIS55+EGs2LDuEuuN4LF/v0u&#10;M0OHDTUYB7Fh46ZYE/QzoBHmnqkGHy92bRE6od+F31eVYlf7DePPqEWjL9ZVrQP5xpyLfb0enc8E&#10;82MWz1+/Nz/jWh/GpiEXmB9l8eLrzMSoNgztS3mhBnzL7ZvNQ08vp/74t8+2xX3cYn1r/P/Rk1vN&#10;F++O/PdzW+PaMurLzc318ZgQ1p7x48aarVvXxn+/76ZN8fqHj+2M94katPX+Qkvss1j/G/XtZO2c&#10;tSMZx3UWjBvdvXtv3A+Hxr2Z197YF5hJHnOh9xjn0xtt0T7C+HJSR3wfo49cKK/JGFiv1Fz/yfZ2&#10;9z3zYxbv7va7+/f4ToRP4Hc7fAP+gVexWlMyF8n38Kw779vZpTcfvn9HQW9bsWqBsx78/TN/tdXA&#10;75P7CPl+287V5t4Hdzo1mDvu2XrJ/tCGP/+LLU778r0d3yOo50ytnXTJ+qW22Xo4vhfvvONwqsdw&#10;dzV3tdUDx9tdZvX34X23u5omx9LaXOYvcb0Cfb3ubrsv/D3zYxbviTa/9dZ/mrXrNsRjX3ENNl/f&#10;/M+oWaA2O7ttelwbXrGhNh5vjBrGlx6sM8efaDYP/2Ca+fpPhxTsn554qsHcdqjGLFo2PfZc1D9Q&#10;t/jLeyabIyfr4m3gva0nYF94YSzz8jW1ca3krq9MNV/9ZmO8n+5cB0x6Ka5Dop0PfvdCm7HNG3aP&#10;jY/J7hNLjN/G2G38/9FTDfES7V+xfnLcpvrGKWbNllFx/JHnRxU8ZlwbxTXPex+eEf8dtrd682iz&#10;fO0FDe3+Bg0aWFR/fGfivDh0KF3PusI95rh2VOx3MY7vhRdeNJhzvCd41zbD+frfHDlaNJ/wj+Nf&#10;fSjVuWR+zOKhGcP32zjyvBv0hTEG7q57d8W/9/Gb/7GfXVnQh5L+x96jP7xm/aKcD932hU3e22L7&#10;qEQc46s3brwwH/PEiePjMYXF6jZdtdPWV1BDQV0H9Rm7/fzvTFynC81ET28vZi66vzP/WPI/4zlM&#10;Pd0Wbd/Ps5HDrp43a3OJWsjp0y+mPo/Mj1k8NFfJOYTxW/7Q/VtMsTptVx5T6P+OnNjk3CdSztiO&#10;QtvvKzF8jyXvX7zpluu7rIv4tBvjx6GfPQ+wfPTUo6k7DzB/NeogpdTTnn3271J3fKHP0760vWe+&#10;+72S8obf6Gmtc+TrzfyYxfPXL+fzL3/5z/H5PvDyy+Pf4uX0leE5qCF8+fELNQ3UAVAvgPdjiboG&#10;aiIP/6C8MRY+3tab66DW88C3m+IazrK1k2LfnlE/Ja5vQIO7jtca1H1KHSPO2o712xdNyfl1ORxU&#10;cl30tYrVQfBddOTI3eaVV16VX38yNr0SOTsTjZ8s5XsVf4PrW5VoY0/tk/kxi4dsB+6ls/0y/K6+&#10;/1The/GYVzz09OL4d/mNezbktmO3h5rJfV+79L5vtq0sx/H9lX8PJXRCTRpxXG/s7m8YXOvEdQKr&#10;d0guentbx4+fyB2HPZ5CS5z/ZzTWuiL+V2ye8WS++sqzskJyzPyYxUPu215/h19YnTHeATVR/IZP&#10;vhDD6+ZPby5YK4XP4/f4/Y9ko+bcU98b8GzoeODmG6IxjZfWaPH9ZrWGfydzgO9RjEG0411aZrtz&#10;RIVko7e39fLL/2IWLlqS49DyWGiJ/ndvt69a9/fzn7/Q5dxaNj8Yf9CxYpU5efJUJq//Mj9m8ZC8&#10;oH4EnTH2AP6BugTGOyxdWR+PecC9IPaFcQkY17Fmy7Dc2AeMzYh/w/9kRCauB/aUN9Pt/v2gWHeM&#10;W8FYEoxxWbfzqlhnaL142UX9bR461k+Nx7vg/ppTP7rG8bWQbFRqW6WMs7begPvOdX+M33XAYvnF&#10;/VjHjh11+LK6F1pmrc6Rrw/zYxbPX7+cz0mfpl6SN1+d/s6dv6/SeiTPmXJY6EvrllqztsfePm+B&#10;+tcB69YYZ2O1LbbEeI6sezTODebHLB7yfJJP9y3P9fH85HkUko1Kb+v999+P77PC8xmSx8jeo3YN&#10;njG3RKXbnsb9nz37esnjb5ADPMPjpps+lcp7C33yw/yYxX32wdaRT8unGRt9Kd7V8xeZb1dDHy9E&#10;jnDNrzv9Z+iNdbIy3q5UDZkfs3ip2y3l7+TT8ulSOKn033wQPWcH3lDKmLCkb2O+A1zXqnT7++L+&#10;z772a9PY1FzSb5Wkprh+0BePp6fbxPyYxUO2Rz6dbp9+5PnRufMM44tDstEXt4U5BsFsqbUQ6y+4&#10;bw7PLcD4a9RT+uKx9XSbPv74Y4Paxg9/+KNu64fvR8xRUA3zO7I8MD9mcbYdn7h95gbGd/jURrVO&#10;ZX0eYz6sF/nkP83roH9tj707y7iOHc0HhHGAaT7+UtuO7zbMqcKeCd2VdtCqGmschbRlfszihbbh&#10;G3vjjX+PWcf9El3NNSo/rqwfM/0xds+eZ74MpHk9jAvB7/Bizzm3GiWXGO+LuVEw5jfNGrC24x62&#10;CdG9wMljLuU9dIGe8Gfc28+2X21x5scsHlqfNVHfAvmDV+O8/8zhmgtjoqOxucwfFK+Mb+Ne8aOP&#10;1sfjpxctbzB2br2TJ79e9efTM9FcvN2thxTyrccf+0b8zKg0PaMYY51Pnnyk256cf/y4nvj883pe&#10;QyGPZX7M4oW2UU4M120Z33Yu5nLnopCv+/s67kfsas5tza1/8T4PsIw5jkuZrz7fo/I/o06A52Cg&#10;v45rbuWcY6HXRS0D41nQvvx2+35O07MKQ+tZyvaYH7N4Kdvs7t+cO3fOvPjiL3JzUOfnetDAgaah&#10;sTa+N3Hlxkm5+xHtPNOPR/fVyYv9vBj3FJ54qi5+fhfuR1y7bVh8P+jcBfVmxIhhBc9DeDN+157R&#10;XBcF/RPPC3n1314zmGevlOcz5vNe6DPuVcf1SMy1AO3/6Rdn4n43aod43hyusZV7nQ3PosI2MAYc&#10;L/ST8fy6LVu3m3nzF8ZzjvvUmdnx4Diee+7HqXsGVnf9LcTfMz9m8RD7LLYN9EvwO7LY86Jt/ocM&#10;HmJ2RfNSYH4PzJmsWjf37OOPX3jWF7RKzqtitSy0RP8QfSeNCb7Ydy7GcPL/8Vsez4kppG1PxVBD&#10;sM9C6mrZ2+3CvZtZmA86md/eeM/8mMV7o035+0Be8Qyu7jK1cPGceL4h+5yBavJv1Cvs8xt379vY&#10;bY/AuY3fok888a2Cfcb8HOlzcQ9H/aLUvkdP+Xeltoux0uh7iZPinBTSiPkxixfaRm/Gzp8/Hz8r&#10;G7/3XnrpZdPZuS+ul8yZ0x7XuUu5F8E+Y2rugrq4ltKxflp8DRPzQeGF3/+Yl8g+w+uh75U/X7NP&#10;XQZzU2EuafusLLRp720j4jZiLmlcd7XPzcLzAXBcw4ddnGuUnZNXXDEo1grX1THeAL9tz0Q1DIxv&#10;Re2xN/NZjfsCw9D6Zz/9h7iOMXr0xXHoLGdpiuN6E+ok+/cfNDhPy63HVCMj+cfM/JjF89fvi5/R&#10;/8Z3N+asxe919A1L8e9SzgU8ExZzfybn/7z/1OZ4/s/uejH6vF/68q54HlE7P/SGDR3d7vt21W78&#10;BrHXo6CJzhm//kxPc47vR1wz7O5vxq5y35v/h3bj91e1jAvvaR7yt8/8mMXz10/T59/85s14TCb8&#10;Ci/UW/EMbcznYvvluN8M8xCjr4lrQGwsSinnAPq38PMt21Z7ey/Gk6IN9Q2NcZvQLrQRL7QZbcdx&#10;HDv2lfiYcFwYd/rOO/+tfnHAOdx6k3Ncz0MeLZtLl3XE1/DAAXgohb2e+BtcywSHYA/3qNnnz4u1&#10;nv/uZ37M4r3Ja1/aFzwe5w7ma8AYfPQd0E9P9n+2tTaaSWPGmOvntRu8XzplnJk1crC5Zsgws7J9&#10;ntnZPsvsmDsz/j/8vz2XsA1sC9vFC76Lfb355m/ltSn12p5iF2NJwAb63qh1g5tSnhtmWStlaa9B&#10;Yv4p7EfX/Xreh4vxwvyYxYttr9r+H+eMZf9g42RTX1Nj9s5vN3hvX83jxpgd1y3LfbZxu57mwqz8&#10;eZAFbnGdEjziZb/zS1niWrFdLws6ZPEYmB+zeBY1KOeY5NPy2HL40bripxQGmB+zeCnbrKa/kU/r&#10;PKsm3nWsleGd+TGLK09unuTTrh7iQ3qIgfAMMD9mceXAzYF82tVDfEgPMRCeAebHLK4cuDmQT7t6&#10;iA/pIQbCM8D8mMWVAzcH8mlXD/EhPcRAeAaYH7O4cuDmQD7t6iE+pIcYCM8A82MWVw7cHMinXT3E&#10;h/QQA+EZYH7M4sqBmwP5tKuH+JAeYiA8A8yPWVw5cHMgn3b1EB/SQwyEZ4D5MYsrB24O5NOuHuJD&#10;eoiB8AwwP2Zx5cDNgXza1UN8SA8xEJ4B5scsrhy4OZBPu3qID+khBsIzwPyYxZUDNwfyaVcP8SE9&#10;xEB4Bpgfs7hy4OZAPu3qIT6khxgIzwDzYxZXDtwcyKddPcSH9BAD4RlgfsziyoGbA/m0q4f4kB5i&#10;IDwDzI9ZXDlwcyCfdvUQH9JDDIRngPkxiysHbg7k064e4kN6iIHwDDA/ZnHlwM2BfNrVQ3xIDzEQ&#10;ngHmxyyuHLg5kE+7eogP6SEGwjPA/JjFlQM3B/JpVw/xIT3EQHgGmB+zuHLg5kA+7eohPqSHGAjP&#10;APNjFlcO3BzIp109xIf0EAPhGWB+zOLKgZsD+bSrh/iQHmIgPAPMj1lcOXBzIJ929RAf0kMMhGeA&#10;+TGLKwduDuTTrh7iQ3qIgfAMMD9mceXAzYF82tVDfEgPMRCeAebHLK4cuDmQT7t6iA/pIQbCM8D8&#10;mMWVAzcH8mlXD/EhPcRAeAaYH7O4cuDmQD7t6iE+pIcYCM8A82MWVw7cHMinXT3Eh/QQA+EZYH7M&#10;4sqBmwP5tKuH+JAeYiA8A8yPWVw5cHMgn3b1EB/SQwyEZ4D5MYsrB24O5NOuHuJDeoiB8AwwP2Zx&#10;5cDNgXza1UN8SA8xEJ4B5scsrhy4OZBPu3qID+khBsIzwPyYxZUDNwfyaVcP8SE9xEB4Bpgfs7hy&#10;4OZAPu3qIT6khxgIzwDzYxZXDtwcyKddPcSH9BAD4RlgfsziyoGbA/m0q4f4kB5iIDwDzI9ZXDlw&#10;cyCfdvUQH9JDDIRngPkxiysHbg7k064e4kN6iIHwDDA/ZnHlwM2BfNrVQ3xIDzEQngHmxyyuHLg5&#10;kE+7eogP6SEGwjPA/JjFlQM3B/JpVw/xIT3EQHgGmB+zuHLg5kA+7eohPqSHGAjPAPNjFlcO3BzI&#10;p109xIf0EAPhGWB+zOLKgZsD+bSrh/iQHmIgPAPMj1lcOXBzIJ929RAf0kMMhGeA+TGLKwduDuTT&#10;rh7iQ3qIgfAMMD9mceXAzYF82tVDfEgPMRCeAebHLK4cuDmQT7t6iA/pIQbCM8D8mMWVAzcH8mlX&#10;D/EhPcRAeAaYH7O4cuDmQD7t6iE+pIcYCM8A82MWVw7cHMinXT3Eh/QQA+EZYH7M4sqBmwP5tKuH&#10;+JAeYiA8A8yPWVw5cHMgn3b1EB/SQwyEZ4D5MYsrB24O5NOuHuJDeoiB8AwwP2Zx5cDNgXza1UN8&#10;SA8xEJ4B5scsrhy4OZBPu3qID+khBsIzwPyYxZUDNwfyaVcP8SE9xEB4Bpgfs7hy4OZAPu3qIT6k&#10;hxgIzwDzYxZXDtwcyKddPcSH9BAD4RlgfsziyoGbA/m0q4f4kB5iIDwDzI9ZXDlwcyCfdvUQH9JD&#10;DIRngPkxiysHbg7k064e4kN6iIHwDDA/ZnHlwM2BfNrVQ3xIDzEQngHmxyyuHLg5kE+7eogP6SEG&#10;wjPA/JjFlQM3B/JpVw/xIT3EQHgGmB+zuHLg5kA+7eohPqSHGAjPAPNjFlcO3BzIp109xIf0EAPh&#10;GWB+zOLKgZsD+bSrh/iQHmIgPAPMj1lcOXBzIJ929RAf0kMMhGeA+TGLKwduDuTTrh7iQ3qIgfAM&#10;MD9mceXAzYF82tVDfEgPMRCeAebHLK4cuDmQT7t6iA/pIQbCM8D8mMWVAzcH8mlXD/EhPcRAeAaY&#10;H7O4cuDmQD7t6iE+pIcYCM8A82MWVw7cHMinXT3Eh/QQA+EZYH7M4sqBmwP5tKuH+JAeYiA8A8yP&#10;WVw5uJiDTTdsMdNn1Jl+/f4kfh1snGzqa2rM3vntBu/tq3ncGLPjumW5zzZu17t26lSzeMlSs33H&#10;LiN9L+orLaSFGLjAAPNjFq9G3c6efd1859vfyfmx9df8pa9P52/Hfl68ZIl58ptPmnfffVf+/X/y&#10;rGo893TM8uliDNx6623myquuLOrP1ldD+7TdLpaNTc3m5MlT8mv5tRioQgZYv5nFi3lbmv//ww8/&#10;NM8992OzavVax5/797vMTBg7Lq5ptI652mxomm52zpll9rXUxTUO66e+Pr2/tcHsb6k3u6NtXt88&#10;3cwaOdigVjIx2qfdtl3ie6NjxSqDPv758+d1zlbhOZvmc0xt9/tdyPyYxbOq8/HjJy7xxEGDBpo1&#10;ixabA7PrL6kt2xozatHWQ719OvJou71Cy/ULFhp8V9j9JJdHjtwnr5ZXi4GMM8D8mMWz6NOf/9wX&#10;TP/+/RwfXNI+z+xva+rSP+GpveHT1rtxLXLokCFOO9HuM2de0nma8fM0i+edjqn0vjXzYxbPkrbP&#10;fv85M3r06JzvTR4/3iyfFo3TmDmtqD9b7+xNn4732Vwb111QF7nyiitybZ8zd5555/fvyK/l12Ig&#10;gwwwP2bxrPg06gW2fjBk8FWXjKWzPlxsmfRpvJ9eM8HcmDcGr9i4PNSmi+2n0P/vmTPTDBo4MHcc&#10;OJ5f/epfdZ5m8DzNynmn4yi9D53UivkxiyfXTev7pEfD23a0t3r5JLwz6dPW97FM+mpP+TT2caCt&#10;0YwZeY3j1WnNi9rtdw5Lt+zrxvyYxdPOBMZzWD8dOXSY2TN3puOpSX8t5X2lfRpt7IzqNFOj+2vs&#10;ceHem48++kj9avWrxUBGGGB+zOJp9+nk/YPlenS+jyc9O/l/TePGmRvyaiH4f+urvnWP5D7wfkHb&#10;nNw2165dr3M0I+do2s85tb/8/j7zYxZPs+bJsXeb5/rXOvL90X7O9+ndLTNM4/gac/mAATn/HDl8&#10;uJkxcUI8Fju0T+P654ihQ3P7Uq26/PMjzbyr7dnJP/NjFk9z7idOnBR7WNOMGWXVOqwv5y+TPo0x&#10;dNaHiy1D9afRHnwv2P0dO3ZUfWr1qcVABhhgfsziafXpDz74IOdf1xeoQeR7rs/npE9br8Ry1ezW&#10;+Hof/n/H0qVm9aJFpqWhPteekD6Na5bJfac1X2p3dvqCymX5uWR+zOJp1fzsa7/O+deClpYe70/D&#10;K6eNHR3fC36w6eLceY7/N081+1obzcHma4O1pz4aAy6fLv+8SCvnanc2c8/8mMXTykHSp+FjnQsX&#10;BfNGx3uj2kOlPh+I6tNDh7r3K6Y1X2p3Nv1GefXLK/NjFk+rzsm6B3x68qRJQfuxlfLm5H63LV3m&#10;XLPEcaY1X2q33/ks3bKpG/NjFk8zB/PmL4xrAldHYy6GDxtmFteVfn940g/72vv9M2tz1w8bptbm&#10;6h6PP/YN+XQGriGl+ZxT28N8bzA/ZvE0656sfXQsWGAwH97yaBmyPlwJD2+I7lVH33l99EyY5P0u&#10;7733nnxaPi0GMsAA82MWT7NPo+3LO1bm+psd0Zx48Lf506dXrKZclq9H9ei1i5dEx/Cn0TiSZfG8&#10;Ijie/v0vMxgrnvZcqf1h+mLSMf06Mj9m8bTn/L/e/n3Op3Hf+Kbo2VZjh48wk6NxxzNHjzSd0dz/&#10;ZXlnL1xH3NvWbJbVTjCjo3bXRn3pdU11uboHfHrtug3y6Az0odJ+rqn94b4fmB+zeBa0v2QeJoxr&#10;jsZU27mdr4v62Z3R8wH6ml9jzqVZtdNy3zNb2+cYjPHAHH3wZ/vKQo50DOHOcWmZfi2ZH7N4VnL+&#10;1n+8ZZqaZ8bedkVUp8YcHFvntJh1DdPivum1kfddHV1rxH0jK6dNMJhDtLfr2Hui5xSsmjEpatsY&#10;g2ufmH+1Ycwos6O1Ob5vZvn0qWbU1SPiY0CtA/3oP/7xf9WXVl9aDGSMAebHLJ4Vn8ZxYE65ltlt&#10;uX4o+qPom6Lfir70nrmzP6n/Xuyr1kXjKbZEfe+4vx3w/hTsD/crbomuBSbvVUSblrW2mf3tsy/0&#10;76P+M+Z0sn1nu8QzabKUGx1L+vuAymG4HDI/ZvEsag+PGzCgv+N9uLc7vlcw8k8sURfp+GRcn/XG&#10;/v36mYkTJpjl7Qti78TzAfZG40dQi2A1E9wjDj/eE91nA7/Hfibk3UOI7WMOkm2RZ9vvDGwP9+Yk&#10;x3Pg79DuM2dekkdnrP+UxfNMx+Tv28yPWTyrWuOZVdt37DKY9xQ1BHjgwIGXx3PbtdWMMjfOnWVw&#10;/e7AzOnxsjOat3pD47T42eBN0bO7UDepj+aAxgteOmVcTfS88PHxc8rxrHK8EKuNrlfav8M6TVEd&#10;o230ULN5dkO0j5lmH/ry6KdHr87o+ePrGqaahnFjc/UN+x2Bdh46dMS8/fbb8mh5tBjIOAPMj1k8&#10;qz6dPK5nnnnWjI081Hpicol6MOoO6DuHnD/J1j22X3dp3SO5f7TriSe+pfMy4+dlkke99++HZkU7&#10;5scsnpXjLuU47rzjsLkqunaX9Mn896NGXWPWR2OYUReJ6x5RTQN1DVb3ONAS9cc/+ZtdUV0Dnr+w&#10;rbXLfWCfjU3NBt8fpbRbf6PzWgxkiwHmxyxejfn/nz/8wbzyyqums3Of6VixKq6N5Nez8/3b9zO2&#10;i5oG9nPknmPxfs+dOyd/Vv9ZDFQxA8yPWbwafZod8+nTLxpcgzx48FPxuJFife987548eUq8HtbH&#10;/YO4r53tS/Fs9Y+UT+WzOwwwP2bx7my7Wv8W4/0wtwZ7VasuOm55kxjwY4D5MYtLZz+dpZt0EwNi&#10;wJcB5scs7rsfrSdGxYAYEAN+DDA/ZnHp7KezdJNuYkAM+DLA/JjFffej9cSoGBADYsCPAebHLC6d&#10;/XSWbtJNDIgBXwaYH7O47360nhgVA2JADPgxwPyYxaWzn87STbqJATHgywDzYxb33Y/WE6NiQAyI&#10;AT8GmB+zuHT201m6STcxIAZ8GWB+zOK++9F6YlQMiAEx4McA82MWl85+Oks36SYGxIAvA8yPWdx3&#10;P1pPjIoBMSAG/Bhgfszi0tlPZ+km3cSAGPBlgPkxi/vuR+uJUTEgBsSAHwPMj1lcOvvpLN2kmxgQ&#10;A74MMD9mcd/9aD0xKgbEgBjwY4D5MYtLZz+dpZt0EwNiwJcB5scs7rsfrSdGxYAYEAN+DDA/ZnHp&#10;7KezdJNuYkAM+DLA/JjFffej9cSoGBADYsCPAebHLC6d/XSWbtJNDIgBXwaYH7O47360nhgVA2JA&#10;DPgxwPyYxaWzn87STbqJATHgywDzYxb33Y/WE6NiQAyIAT8GmB+zuHT201m6STcxIAZ8GWB+zOK+&#10;+9F6YlQMiAEx4McA82MWl85+Oks36SYGxIAvA8yPWdx3P1pPjIoBMSAG/Bhgfszi0tlPZ+km3cSA&#10;GPBlgPkxi/vuR+uJUTEgBsSAHwPMj1lcOvvpLN2kmxgQA74MMD9mcd/9aD0xKgbEgBjwY4D5MYtL&#10;Zz+dpZt0EwNiwJcB5scs7rsfrSdGxYAYEAN+DDA/tnEtJxtpIA3EgBjoCwzkf8/1hTapDTo3xIAY&#10;EAMXGcj3aX32+30i3aSbGBADYkAMiAExIAbEgBgQA2JADIgBMSAGxIAYEANiQAyIATEgBsRA1hi4&#10;0hgzPHrh3+Dohff/DwAA//8DAFBLAwQUAAYACAAAACEAvUw6heAAAAAIAQAADwAAAGRycy9kb3du&#10;cmV2LnhtbEyPQWvCQBSE74X+h+UVetPNRmttmhcRaXsSoVqQ3p7JMwlmd0N2TeK/7/bUHocZZr5J&#10;V6NuRM+dq61BUNMIBJvcFrUpEb4O75MlCOfJFNRYwwg3drDK7u9SSgo7mE/u974UocS4hBAq79tE&#10;SpdXrMlNbcsmeGfbafJBdqUsOhpCuW5kHEULqak2YaGiljcV55f9VSN8DDSsZ+qt317Om9v34Wl3&#10;3CpGfHwY168gPI/+Lwy/+AEdssB0sldTONEgTOYhiBDPFYhgx4voBcQJYfasFMgslf8PZD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NT98YxVBAAA4AwAAA4AAAAA&#10;AAAAAAAAAAAAPAIAAGRycy9lMm9Eb2MueG1sUEsBAi0AFAAGAAgAAAAhANwj3t84WgAAoOwJABQA&#10;AAAAAAAAAAAAAAAAvQYAAGRycy9tZWRpYS9pbWFnZTEuZW1mUEsBAi0AFAAGAAgAAAAhAL1MOoXg&#10;AAAACAEAAA8AAAAAAAAAAAAAAAAAJ2EAAGRycy9kb3ducmV2LnhtbFBLAQItABQABgAIAAAAIQCO&#10;IglCugAAACEBAAAZAAAAAAAAAAAAAAAAADRiAABkcnMvX3JlbHMvZTJvRG9jLnhtbC5yZWxzUEsF&#10;BgAAAAAGAAYAfAEAACVjAAAAAA==&#10;">
                      <v:shape id="Text Box 38" o:spid="_x0000_s1028" type="#_x0000_t202" style="position:absolute;left:9398;top:2057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ugwgAAANsAAAAPAAAAZHJzL2Rvd25yZXYueG1sRE/Pa8Iw&#10;FL4L/g/hCV5kplOR0RlFZILzIlYvuz2aZ9OteSlJqt1/bw6DHT++36tNbxtxJx9qxwpepxkI4tLp&#10;misF18v+5Q1EiMgaG8ek4JcCbNbDwQpz7R58pnsRK5FCOOSowMTY5lKG0pDFMHUtceJuzluMCfpK&#10;ao+PFG4bOcuypbRYc2ow2NLOUPlTdFbBafF1MpPu9nHcLub+89rtlt9VodR41G/fQUTq47/4z33Q&#10;CuZpbPqSfoBcPwEAAP//AwBQSwECLQAUAAYACAAAACEA2+H2y+4AAACFAQAAEwAAAAAAAAAAAAAA&#10;AAAAAAAAW0NvbnRlbnRfVHlwZXNdLnhtbFBLAQItABQABgAIAAAAIQBa9CxbvwAAABUBAAALAAAA&#10;AAAAAAAAAAAAAB8BAABfcmVscy8ucmVsc1BLAQItABQABgAIAAAAIQCjssugwgAAANsAAAAPAAAA&#10;AAAAAAAAAAAAAAcCAABkcnMvZG93bnJldi54bWxQSwUGAAAAAAMAAwC3AAAA9gIAAAAA&#10;" stroked="f">
                        <v:textbox style="mso-fit-shape-to-text:t" inset="0,0,0,0">
                          <w:txbxContent>
                            <w:p w14:paraId="1AD78797"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B</w:t>
                              </w:r>
                            </w:p>
                          </w:txbxContent>
                        </v:textbox>
                      </v:shape>
                      <v:group id="그룹 1024" o:spid="_x0000_s1029" style="position:absolute;width:16579;height:20440" coordsize="16579,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그림 10" o:spid="_x0000_s1030" type="#_x0000_t75" style="position:absolute;width:16579;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cVxAAAANsAAAAPAAAAZHJzL2Rvd25yZXYueG1sRI9Bb8Iw&#10;DIXvk/YfIk/iNtIhtI1CQNMqxC5oG+MHWI1pqzVOSQKEf48Pk3az9Z7f+7xYZderM4XYeTbwNC5A&#10;EdfedtwY2P+sH19BxYRssfdMBq4UYbW8v1tgaf2Fv+m8S42SEI4lGmhTGkqtY92Swzj2A7FoBx8c&#10;JllDo23Ai4S7Xk+K4lk77FgaWhzovaX6d3dyBib19qU6zlyoTvmzqzbZH9dfU2NGD/ltDipRTv/m&#10;v+sPK/hCL7/IAHp5AwAA//8DAFBLAQItABQABgAIAAAAIQDb4fbL7gAAAIUBAAATAAAAAAAAAAAA&#10;AAAAAAAAAABbQ29udGVudF9UeXBlc10ueG1sUEsBAi0AFAAGAAgAAAAhAFr0LFu/AAAAFQEAAAsA&#10;AAAAAAAAAAAAAAAAHwEAAF9yZWxzLy5yZWxzUEsBAi0AFAAGAAgAAAAhAOIrpxXEAAAA2wAAAA8A&#10;AAAAAAAAAAAAAAAABwIAAGRycy9kb3ducmV2LnhtbFBLBQYAAAAAAwADALcAAAD4AgAAAAA=&#10;">
                          <v:imagedata r:id="rId26" o:title=""/>
                        </v:shape>
                        <v:shape id="Text Box 110" o:spid="_x0000_s1031" type="#_x0000_t202" style="position:absolute;left:7468;top:10583;width:8000;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8nJwwAAANwAAAAPAAAAZHJzL2Rvd25yZXYueG1sRI9Bb8Iw&#10;DIXvSPsPkSftBilMoK0QEKBN4lrgB3iN15Q1Ttdkbffv8WHSbrbe83ufN7vRN6qnLtaBDcxnGSji&#10;MtiaKwPXy/v0BVRMyBabwGTglyLstg+TDeY2DFxQf06VkhCOORpwKbW51rF05DHOQkss2mfoPCZZ&#10;u0rbDgcJ941eZNlKe6xZGhy2dHRUfp1/vIGeClcsb4e318Wg9x94Yv5ePRvz9Dju16ASjenf/Hd9&#10;soI/F3x5RibQ2zsAAAD//wMAUEsBAi0AFAAGAAgAAAAhANvh9svuAAAAhQEAABMAAAAAAAAAAAAA&#10;AAAAAAAAAFtDb250ZW50X1R5cGVzXS54bWxQSwECLQAUAAYACAAAACEAWvQsW78AAAAVAQAACwAA&#10;AAAAAAAAAAAAAAAfAQAAX3JlbHMvLnJlbHNQSwECLQAUAAYACAAAACEA/RvJycMAAADcAAAADwAA&#10;AAAAAAAAAAAAAAAHAgAAZHJzL2Rvd25yZXYueG1sUEsFBgAAAAADAAMAtwAAAPcCAAAAAA==&#10;" fillcolor="white [3212]" stroked="f" strokeweight=".5pt">
                          <v:textbox inset="0,0,0,0">
                            <w:txbxContent>
                              <w:p w14:paraId="23CBE934" w14:textId="77777777" w:rsidR="0057122D" w:rsidRPr="00A71B6A" w:rsidRDefault="0057122D">
                                <w:pPr>
                                  <w:rPr>
                                    <w:rFonts w:asciiTheme="majorBidi" w:hAnsiTheme="majorBidi" w:cstheme="majorBidi"/>
                                    <w:b/>
                                    <w:bCs/>
                                    <w:sz w:val="12"/>
                                    <w:szCs w:val="10"/>
                                  </w:rPr>
                                </w:pPr>
                                <w:r w:rsidRPr="00A71B6A">
                                  <w:rPr>
                                    <w:rFonts w:ascii="Times New Roman" w:eastAsia="Times New Roman" w:hAnsi="Times New Roman" w:cs="Times New Roman"/>
                                    <w:b/>
                                    <w:bCs/>
                                    <w:sz w:val="12"/>
                                    <w:szCs w:val="10"/>
                                    <w:lang w:val="hr-HR"/>
                                  </w:rPr>
                                  <w:t xml:space="preserve">EXP </w:t>
                                </w:r>
                                <w:r w:rsidRPr="00A71B6A">
                                  <w:rPr>
                                    <w:rFonts w:ascii="Times New Roman" w:eastAsia="Times New Roman" w:hAnsi="Times New Roman" w:cs="Times New Roman"/>
                                    <w:sz w:val="12"/>
                                    <w:szCs w:val="10"/>
                                    <w:lang w:val="hr-HR"/>
                                  </w:rPr>
                                  <w:t>MJESEC GODINA</w:t>
                                </w:r>
                              </w:p>
                            </w:txbxContent>
                          </v:textbox>
                        </v:shape>
                      </v:group>
                      <w10:wrap type="square"/>
                    </v:group>
                  </w:pict>
                </mc:Fallback>
              </mc:AlternateContent>
            </w:r>
          </w:p>
          <w:p w14:paraId="045C727E" w14:textId="77777777" w:rsidR="00134F69" w:rsidRDefault="00134F69">
            <w:pPr>
              <w:pStyle w:val="a3"/>
              <w:rPr>
                <w:lang w:val="hr-HR"/>
              </w:rPr>
            </w:pPr>
          </w:p>
          <w:p w14:paraId="69A0F009" w14:textId="77777777" w:rsidR="00134F69" w:rsidRPr="000A6522" w:rsidRDefault="00DA230C" w:rsidP="0002702C">
            <w:pPr>
              <w:pStyle w:val="a3"/>
              <w:numPr>
                <w:ilvl w:val="0"/>
                <w:numId w:val="22"/>
              </w:numPr>
              <w:ind w:left="0" w:firstLine="0"/>
              <w:rPr>
                <w:b/>
                <w:lang w:val="hr-HR"/>
              </w:rPr>
            </w:pPr>
            <w:r>
              <w:rPr>
                <w:rFonts w:eastAsia="Times New Roman"/>
                <w:b/>
                <w:bCs/>
                <w:lang w:val="hr-HR"/>
              </w:rPr>
              <w:t>Pregledajte napunjenu štrcaljku</w:t>
            </w:r>
          </w:p>
          <w:p w14:paraId="5E25862C" w14:textId="77777777" w:rsidR="00134F69" w:rsidRPr="000A6522" w:rsidRDefault="00134F69" w:rsidP="0002702C">
            <w:pPr>
              <w:pStyle w:val="a3"/>
              <w:numPr>
                <w:ilvl w:val="0"/>
                <w:numId w:val="0"/>
              </w:numPr>
              <w:rPr>
                <w:lang w:val="hr-HR"/>
              </w:rPr>
            </w:pPr>
          </w:p>
          <w:p w14:paraId="60993E51" w14:textId="77777777" w:rsidR="00134F69" w:rsidRDefault="00A92132" w:rsidP="0002702C">
            <w:pPr>
              <w:pStyle w:val="a3"/>
              <w:tabs>
                <w:tab w:val="left" w:pos="1992"/>
                <w:tab w:val="left" w:pos="2268"/>
                <w:tab w:val="left" w:pos="2628"/>
                <w:tab w:val="left" w:pos="2977"/>
                <w:tab w:val="left" w:pos="3024"/>
              </w:tabs>
              <w:rPr>
                <w:lang w:val="it-IT" w:eastAsia="ko-KR"/>
              </w:rPr>
            </w:pPr>
            <w:r>
              <w:rPr>
                <w:rFonts w:eastAsia="Times New Roman"/>
                <w:b/>
                <w:bCs/>
                <w:lang w:val="hr-HR" w:eastAsia="ko-KR"/>
              </w:rPr>
              <w:t>a</w:t>
            </w:r>
            <w:r>
              <w:rPr>
                <w:rFonts w:eastAsia="Times New Roman"/>
                <w:lang w:val="hr-HR" w:eastAsia="ko-KR"/>
              </w:rPr>
              <w:t xml:space="preserve">. </w:t>
            </w:r>
            <w:r w:rsidR="00DA230C">
              <w:rPr>
                <w:rFonts w:eastAsia="Times New Roman"/>
                <w:lang w:val="hr-HR" w:eastAsia="ko-KR"/>
              </w:rPr>
              <w:t>Uvjerite se da ste uzeli odgovarajući lijek (Yuflyma) i</w:t>
            </w:r>
            <w:r w:rsidR="00B7415B">
              <w:rPr>
                <w:rFonts w:eastAsia="Times New Roman"/>
                <w:lang w:val="hr-HR" w:eastAsia="ko-KR"/>
              </w:rPr>
              <w:t xml:space="preserve"> dozu.</w:t>
            </w:r>
            <w:r w:rsidR="00DA230C">
              <w:rPr>
                <w:rFonts w:eastAsia="Times New Roman"/>
                <w:lang w:val="hr-HR" w:eastAsia="ko-KR"/>
              </w:rPr>
              <w:t xml:space="preserve"> </w:t>
            </w:r>
          </w:p>
          <w:p w14:paraId="71F89EB0" w14:textId="77777777" w:rsidR="00134F69" w:rsidRDefault="00A92132" w:rsidP="0002702C">
            <w:pPr>
              <w:pStyle w:val="a3"/>
              <w:rPr>
                <w:lang w:val="hr-HR" w:eastAsia="ko-KR"/>
              </w:rPr>
            </w:pPr>
            <w:r>
              <w:rPr>
                <w:rFonts w:eastAsia="Times New Roman"/>
                <w:b/>
                <w:bCs/>
                <w:lang w:val="hr-HR" w:eastAsia="ko-KR"/>
              </w:rPr>
              <w:t>b</w:t>
            </w:r>
            <w:r>
              <w:rPr>
                <w:rFonts w:eastAsia="Times New Roman"/>
                <w:lang w:val="hr-HR" w:eastAsia="ko-KR"/>
              </w:rPr>
              <w:t xml:space="preserve">. </w:t>
            </w:r>
            <w:r w:rsidR="00DA230C">
              <w:rPr>
                <w:rFonts w:eastAsia="Times New Roman"/>
                <w:lang w:val="hr-HR" w:eastAsia="ko-KR"/>
              </w:rPr>
              <w:t xml:space="preserve">Pregledajte napunjenu štrcaljku </w:t>
            </w:r>
            <w:r w:rsidR="00212A69">
              <w:rPr>
                <w:rFonts w:eastAsia="Times New Roman"/>
                <w:lang w:val="hr-HR" w:eastAsia="ko-KR"/>
              </w:rPr>
              <w:t xml:space="preserve">kako biste bili sigurni </w:t>
            </w:r>
            <w:r w:rsidR="00FA2968">
              <w:rPr>
                <w:rFonts w:eastAsia="Times New Roman"/>
                <w:lang w:val="hr-HR" w:eastAsia="ko-KR"/>
              </w:rPr>
              <w:t>da nije</w:t>
            </w:r>
            <w:r w:rsidR="00DA230C">
              <w:rPr>
                <w:rFonts w:eastAsia="Times New Roman"/>
                <w:lang w:val="hr-HR" w:eastAsia="ko-KR"/>
              </w:rPr>
              <w:t xml:space="preserve"> napuk</w:t>
            </w:r>
            <w:r w:rsidR="00212A69">
              <w:rPr>
                <w:rFonts w:eastAsia="Times New Roman"/>
                <w:lang w:val="hr-HR" w:eastAsia="ko-KR"/>
              </w:rPr>
              <w:t>nuta</w:t>
            </w:r>
            <w:r w:rsidR="00DA230C">
              <w:rPr>
                <w:rFonts w:eastAsia="Times New Roman"/>
                <w:lang w:val="hr-HR" w:eastAsia="ko-KR"/>
              </w:rPr>
              <w:t xml:space="preserve"> ili oštećena. </w:t>
            </w:r>
          </w:p>
          <w:p w14:paraId="69ECAA0A" w14:textId="77777777" w:rsidR="00134F69" w:rsidRDefault="00A92132" w:rsidP="0002702C">
            <w:pPr>
              <w:pStyle w:val="a3"/>
              <w:rPr>
                <w:lang w:val="hr-HR" w:eastAsia="ko-KR"/>
              </w:rPr>
            </w:pPr>
            <w:r>
              <w:rPr>
                <w:rFonts w:eastAsia="Times New Roman"/>
                <w:b/>
                <w:bCs/>
                <w:lang w:val="hr-HR" w:eastAsia="ko-KR"/>
              </w:rPr>
              <w:t>c</w:t>
            </w:r>
            <w:r>
              <w:rPr>
                <w:rFonts w:eastAsia="Times New Roman"/>
                <w:lang w:val="hr-HR" w:eastAsia="ko-KR"/>
              </w:rPr>
              <w:t xml:space="preserve">. </w:t>
            </w:r>
            <w:r w:rsidR="00DA230C">
              <w:rPr>
                <w:rFonts w:eastAsia="Times New Roman"/>
                <w:lang w:val="hr-HR" w:eastAsia="ko-KR"/>
              </w:rPr>
              <w:t xml:space="preserve">Provjerite datum isteka roka valjanosti na naljepnici napunjene štrcaljke. </w:t>
            </w:r>
          </w:p>
          <w:p w14:paraId="3744353F" w14:textId="77777777" w:rsidR="00134F69" w:rsidRDefault="00DA230C">
            <w:pPr>
              <w:pStyle w:val="Default"/>
              <w:rPr>
                <w:rFonts w:ascii="Times New Roman" w:hAnsi="Times New Roman" w:cs="Times New Roman"/>
                <w:lang w:val="hr-HR"/>
              </w:rPr>
            </w:pPr>
            <w:r>
              <w:rPr>
                <w:rFonts w:ascii="Times New Roman" w:hAnsi="Times New Roman" w:cs="Times New Roman"/>
                <w:lang w:val="hr-HR"/>
              </w:rPr>
              <w:t xml:space="preserve"> </w:t>
            </w:r>
          </w:p>
          <w:p w14:paraId="4EBB9624" w14:textId="77777777" w:rsidR="00134F69" w:rsidRDefault="00134F69">
            <w:pPr>
              <w:pStyle w:val="a3"/>
              <w:numPr>
                <w:ilvl w:val="0"/>
                <w:numId w:val="0"/>
              </w:numPr>
              <w:rPr>
                <w:b/>
                <w:lang w:val="hr-HR" w:eastAsia="ko-KR"/>
              </w:rPr>
            </w:pPr>
          </w:p>
          <w:p w14:paraId="0D7BBE45" w14:textId="77777777" w:rsidR="00134F69" w:rsidRDefault="00DA230C">
            <w:pPr>
              <w:pStyle w:val="a3"/>
              <w:numPr>
                <w:ilvl w:val="0"/>
                <w:numId w:val="0"/>
              </w:numPr>
              <w:rPr>
                <w:lang w:val="hr-HR" w:eastAsia="ko-KR"/>
              </w:rPr>
            </w:pPr>
            <w:r>
              <w:rPr>
                <w:rFonts w:eastAsia="Times New Roman"/>
                <w:b/>
                <w:bCs/>
                <w:lang w:val="hr-HR" w:eastAsia="ko-KR"/>
              </w:rPr>
              <w:t xml:space="preserve">Nemojte </w:t>
            </w:r>
            <w:r>
              <w:rPr>
                <w:rFonts w:eastAsia="Times New Roman"/>
                <w:lang w:val="hr-HR" w:eastAsia="ko-KR"/>
              </w:rPr>
              <w:t>upotrijebiti napunjenu štrcaljku ako je:</w:t>
            </w:r>
          </w:p>
          <w:p w14:paraId="5F3F12B7" w14:textId="77777777" w:rsidR="00134F69" w:rsidRPr="00A93644" w:rsidRDefault="00DA230C">
            <w:pPr>
              <w:pStyle w:val="a3"/>
              <w:numPr>
                <w:ilvl w:val="2"/>
                <w:numId w:val="39"/>
              </w:numPr>
              <w:rPr>
                <w:lang w:val="hr-HR" w:eastAsia="ko-KR"/>
              </w:rPr>
            </w:pPr>
            <w:r>
              <w:rPr>
                <w:rFonts w:eastAsia="Times New Roman"/>
                <w:lang w:val="hr-HR" w:eastAsia="ko-KR"/>
              </w:rPr>
              <w:t xml:space="preserve">napuknuta ili oštećena </w:t>
            </w:r>
            <w:r w:rsidR="00AD5CFF">
              <w:rPr>
                <w:rFonts w:eastAsia="Times New Roman"/>
                <w:lang w:val="hr-HR" w:eastAsia="ko-KR"/>
              </w:rPr>
              <w:t xml:space="preserve"> </w:t>
            </w:r>
          </w:p>
          <w:p w14:paraId="11BDD26C" w14:textId="77777777" w:rsidR="00134F69" w:rsidRPr="00997630" w:rsidRDefault="00DA230C" w:rsidP="0002702C">
            <w:pPr>
              <w:pStyle w:val="a3"/>
              <w:numPr>
                <w:ilvl w:val="2"/>
                <w:numId w:val="39"/>
              </w:numPr>
              <w:rPr>
                <w:lang w:eastAsia="ko-KR"/>
              </w:rPr>
            </w:pPr>
            <w:r>
              <w:rPr>
                <w:rFonts w:eastAsia="Times New Roman"/>
                <w:lang w:val="hr-HR" w:eastAsia="ko-KR"/>
              </w:rPr>
              <w:t xml:space="preserve">istekao rok valjanosti </w:t>
            </w:r>
          </w:p>
          <w:p w14:paraId="3A3E27D7" w14:textId="77777777" w:rsidR="007C3953" w:rsidRDefault="007C3953" w:rsidP="0002702C">
            <w:pPr>
              <w:pStyle w:val="a3"/>
              <w:numPr>
                <w:ilvl w:val="2"/>
                <w:numId w:val="39"/>
              </w:numPr>
              <w:rPr>
                <w:lang w:eastAsia="ko-KR"/>
              </w:rPr>
            </w:pPr>
            <w:proofErr w:type="spellStart"/>
            <w:r>
              <w:t>pala</w:t>
            </w:r>
            <w:proofErr w:type="spellEnd"/>
            <w:r>
              <w:t xml:space="preserve"> </w:t>
            </w:r>
            <w:proofErr w:type="spellStart"/>
            <w:r>
              <w:t>na</w:t>
            </w:r>
            <w:proofErr w:type="spellEnd"/>
            <w:r>
              <w:t xml:space="preserve"> </w:t>
            </w:r>
            <w:proofErr w:type="spellStart"/>
            <w:r>
              <w:t>tvrdu</w:t>
            </w:r>
            <w:proofErr w:type="spellEnd"/>
            <w:r>
              <w:t xml:space="preserve"> </w:t>
            </w:r>
            <w:proofErr w:type="spellStart"/>
            <w:r>
              <w:t>površinu</w:t>
            </w:r>
            <w:proofErr w:type="spellEnd"/>
            <w:r>
              <w:t>.</w:t>
            </w:r>
          </w:p>
          <w:p w14:paraId="7D8B3C31" w14:textId="77777777" w:rsidR="00134F69" w:rsidRDefault="00134F69">
            <w:pPr>
              <w:pStyle w:val="Default"/>
              <w:rPr>
                <w:rFonts w:ascii="Times New Roman" w:hAnsi="Times New Roman" w:cs="Times New Roman"/>
                <w:color w:val="211D1E"/>
                <w:sz w:val="20"/>
                <w:szCs w:val="20"/>
              </w:rPr>
            </w:pPr>
          </w:p>
          <w:p w14:paraId="619122E1" w14:textId="77777777" w:rsidR="00134F69" w:rsidRDefault="00134F69">
            <w:pPr>
              <w:ind w:right="1248"/>
              <w:rPr>
                <w:rFonts w:ascii="Times New Roman" w:eastAsia="Times New Roman" w:hAnsi="Times New Roman" w:cs="Times New Roman"/>
                <w:b/>
                <w:bCs/>
              </w:rPr>
            </w:pPr>
          </w:p>
        </w:tc>
      </w:tr>
      <w:tr w:rsidR="00134F69" w14:paraId="4A9A669B" w14:textId="77777777">
        <w:trPr>
          <w:trHeight w:val="5669"/>
        </w:trPr>
        <w:tc>
          <w:tcPr>
            <w:tcW w:w="9634" w:type="dxa"/>
          </w:tcPr>
          <w:p w14:paraId="03FD5A4E" w14:textId="77777777" w:rsidR="00212A69" w:rsidRDefault="00212A69">
            <w:pPr>
              <w:pStyle w:val="a3"/>
              <w:rPr>
                <w:lang w:eastAsia="ko-KR"/>
              </w:rPr>
            </w:pPr>
          </w:p>
          <w:p w14:paraId="297E0494" w14:textId="77777777" w:rsidR="00134F69" w:rsidRDefault="00D80D27">
            <w:pPr>
              <w:pStyle w:val="a3"/>
            </w:pPr>
            <w:r>
              <w:rPr>
                <w:rFonts w:eastAsia="Times New Roman"/>
                <w:b/>
                <w:bCs/>
                <w:noProof/>
                <w:lang w:val="hr-HR" w:eastAsia="hr-HR"/>
              </w:rPr>
              <mc:AlternateContent>
                <mc:Choice Requires="wpg">
                  <w:drawing>
                    <wp:anchor distT="0" distB="0" distL="114300" distR="114300" simplePos="0" relativeHeight="251658245" behindDoc="0" locked="0" layoutInCell="1" allowOverlap="1" wp14:anchorId="3D17826A" wp14:editId="49F2F359">
                      <wp:simplePos x="0" y="0"/>
                      <wp:positionH relativeFrom="column">
                        <wp:posOffset>117475</wp:posOffset>
                      </wp:positionH>
                      <wp:positionV relativeFrom="paragraph">
                        <wp:posOffset>106045</wp:posOffset>
                      </wp:positionV>
                      <wp:extent cx="2171700" cy="2800350"/>
                      <wp:effectExtent l="0" t="0" r="0" b="0"/>
                      <wp:wrapSquare wrapText="bothSides"/>
                      <wp:docPr id="42" name="그룹 42"/>
                      <wp:cNvGraphicFramePr/>
                      <a:graphic xmlns:a="http://schemas.openxmlformats.org/drawingml/2006/main">
                        <a:graphicData uri="http://schemas.microsoft.com/office/word/2010/wordprocessingGroup">
                          <wpg:wgp>
                            <wpg:cNvGrpSpPr/>
                            <wpg:grpSpPr>
                              <a:xfrm>
                                <a:off x="0" y="0"/>
                                <a:ext cx="2171700" cy="2800350"/>
                                <a:chOff x="0" y="0"/>
                                <a:chExt cx="2171700" cy="2800350"/>
                              </a:xfrm>
                            </wpg:grpSpPr>
                            <pic:pic xmlns:pic="http://schemas.openxmlformats.org/drawingml/2006/picture">
                              <pic:nvPicPr>
                                <pic:cNvPr id="3964" name="그림 3964"/>
                                <pic:cNvPicPr>
                                  <a:picLocks noChangeAspect="1"/>
                                </pic:cNvPicPr>
                              </pic:nvPicPr>
                              <pic:blipFill>
                                <a:blip r:embed="rId27" cstate="print">
                                  <a:extLst>
                                    <a:ext uri="{28A0092B-C50C-407E-A947-70E740481C1C}">
                                      <a14:useLocalDpi xmlns:a14="http://schemas.microsoft.com/office/drawing/2010/main" val="0"/>
                                    </a:ext>
                                  </a:extLst>
                                </a:blip>
                                <a:srcRect l="-1" r="870"/>
                                <a:stretch>
                                  <a:fillRect/>
                                </a:stretch>
                              </pic:blipFill>
                              <pic:spPr bwMode="auto">
                                <a:xfrm>
                                  <a:off x="0" y="0"/>
                                  <a:ext cx="2171700" cy="2663825"/>
                                </a:xfrm>
                                <a:prstGeom prst="rect">
                                  <a:avLst/>
                                </a:prstGeom>
                                <a:noFill/>
                                <a:ln>
                                  <a:noFill/>
                                </a:ln>
                                <a:extLst>
                                  <a:ext uri="{53640926-AAD7-44D8-BBD7-CCE9431645EC}">
                                    <a14:shadowObscured xmlns:a14="http://schemas.microsoft.com/office/drawing/2010/main"/>
                                  </a:ext>
                                </a:extLst>
                              </pic:spPr>
                            </pic:pic>
                            <wps:wsp>
                              <wps:cNvPr id="41" name="Text Box 41"/>
                              <wps:cNvSpPr txBox="1"/>
                              <wps:spPr>
                                <a:xfrm>
                                  <a:off x="1447800" y="2654300"/>
                                  <a:ext cx="719758" cy="146050"/>
                                </a:xfrm>
                                <a:prstGeom prst="rect">
                                  <a:avLst/>
                                </a:prstGeom>
                                <a:solidFill>
                                  <a:prstClr val="white"/>
                                </a:solidFill>
                                <a:ln>
                                  <a:noFill/>
                                </a:ln>
                              </wps:spPr>
                              <wps:txbx>
                                <w:txbxContent>
                                  <w:p w14:paraId="7C173F85"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D17826A" id="그룹 42" o:spid="_x0000_s1032" style="position:absolute;margin-left:9.25pt;margin-top:8.35pt;width:171pt;height:220.5pt;z-index:251658245" coordsize="21717,28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SRpyMAwAALwgAAA4AAABkcnMvZTJvRG9jLnhtbJxVwW7jNhC9F+g/&#10;ELwnshzHzgpRFm7SBAuku0aTYs80RVnESiRL0payH9RfaA/9ovYn+khJdp1ssc0eLA/J4XDemzfk&#10;5duuqclOWCe1yml6OqFEKK4LqTY5/eXx9uSCEueZKlitlcjpk3D07dX33122JhNTXem6EJYgiHJZ&#10;a3JaeW+yJHG8Eg1zp9oIhcVS24Z5DO0mKSxrEb2pk+lkMk9abQtjNRfOYfamX6RXMX5ZCu4/lKUT&#10;ntQ5RW4+fm38rsM3ubpk2cYyU0k+pMG+IYuGSYVD96FumGdka+WLUI3kVjtd+lOum0SXpeQiYgCa&#10;dPIMzZ3VWxOxbLJ2Y/Y0gdpnPH1zWP5+d2fNg1lZMNGaDbiIo4ClK20T/pEl6SJlT3vKROcJx+Q0&#10;XaSLCZjlWJteTCZn5wOpvALzL/bx6sev7EzGg5OjdIzkGX4DB7BecPB1rWCX31pBhyDN/4rRMPtp&#10;a05QLsO8XMta+qcoPRQmJKV2K8lXth+AzpUlssjp2Zv5jBLFGoj+r9//+Pu3P0mcAs1hV3Dst7EA&#10;617zT44ofV0xtRFLZyBctFOQZ3LsHodHZ65raW5lXYdSBXtAB5E/E8kXCOoFeKP5thHK9x1lRQ2g&#10;WrlKGkeJzUSzFkBk3xUp6oxu9sBkrFS+bx9n+c/IN7TYCTxw8MViEIHzVnhehdRKpBjcAiSW7Rci&#10;ngOEANZBjWTd/qQLnMO2XsfOer0a5/Ozi+l55HDUFMi2zt8J3ZBgABQyiuHZ7t4NuY0uIWulA7XI&#10;mWW1OpoAiDAT8w8ZDyYAhEbCbebGSmD0ohavatiHihmBLEPYg8Jm4LrX12Poxh90RzCFVAe30NTE&#10;d5gflBTm+0wPdAy9nc5mCzQvJaGL5+ezM9gR9Njni/TN4hx3eWjzdDaf9F2+79VX8+p0LYtRtYHw&#10;69qSHYOE2kp6MRTtyOs/+D+gCpbv1l3ffyMTa108gQirUW0AdIbfSpx3z5xfMYvLHpN4wPwHfMpa&#10;tznVg0VJpe3nL80Hf5QUq5S0eDxy6n7dsnCz1O8Uio2QfjTsaKxHQ22baw2kqB+yiSY2WF+PZml1&#10;8xHv2jKcgiWmOM7KqR/Na48RFvAucrFcRru/oO7Vg8G1lkZNB14fu4/MmkHtHuV8r0c5seyZ6Hvf&#10;oHJnlui7Wxk7IvDaswiNhwGkHa34KsE6evb+PY5eh3f+6h8AAAD//wMAUEsDBBQABgAIAAAAIQCF&#10;lR3b0DQAAGj2AwAUAAAAZHJzL21lZGlhL2ltYWdlMS5lbWbsnQd8FNXWwM/7vudHkyIdkhBKKglJ&#10;CL1J74iogIHQO4iCit2nhDSS0EvoVRTpSBOUjj4BEaUpWAAFAd9DFBVBRP3umTjL7Gb27OzuzOxs&#10;9uT3m8zsnDvn3jnn/OfeuXPnzj8AYLRY5L/LYqPSP+RfADGlALaXAaja9oF2AP+AEb/+L/yvECuS&#10;SInHFwJo+E+AJCHYf/dwaWtv83vgkxv/Aw+JX1du4NF5f455yfuviI3KQk83sY4Sy/NiGfv3cVXh&#10;CMhylF0SC6b9B1QVW3fTST/+/vfXX38BL2wDjgGOAY4BjgGOAY4BjgGOAY4BjgGOAY4BvWOgamgN&#10;4IVtwDHgmxhwxjP6w5mM93M9wDFgXAxQ7FEy9olxPmHbsm0p9igZxw7HDseAcTFAsUfJ2CfG+YRt&#10;y7al2KNkHDscOxwDxsUAxR4lY58Y5xO2LduWYo+Scexw7HAMGBcDFHuUjH1inE/Ytmxbij1KxrHD&#10;scMxYFwMUOxRMvaJcT5h27JtKfYoGccOxw7HgHExQLFHydgnxvmEbcu2pdijZBw7HDscA8bFAMUe&#10;JWOfGOcTti3blmKPknHscOxwDBgXAxR7lIx9YpxP2LZsW4o9Ssaxw7HDMWBcDFDsUTL2iXE+Yduy&#10;bSn2KJmVY2fp0uXQuUtXcnk0qTfcunWL52PguUktGQMUe5TMqly+//4HULZMaUhJeZVcypQpA9E1&#10;YyzpE6valstlXj1OsUfJrOij3367BZGRkbBl8yaXvL377k4oXOgeyJqY4zKtFc+Vy2QeI76wNcUe&#10;JfNFWV3luXvXHihftizMnpULb7zxprQMGDDYtj140DDb9po16yAoOAgKFfonc8ltWcvFAMUeJXPF&#10;iC/k27Zth7hasXY2zkyfaPu9cP4i2zaWr1evPswlM2kXE76IW7U8KfYomZouX+/LzJwEjRs3gls3&#10;b8KhQx/Ctm07IGX8BGmN2xMzJkrbKLtz5w8YOmQEc8lcMpcGxwD2wfbs2QOuXr0KOTmTIT09HUaN&#10;HCGtcXvY0KF52xkZcO3a98ylwf7w9XXan/On6kRKZsVzlrk8ffqMjUVVLgWjly5dYi6ZS0vWlcgW&#10;xR4lszKXJ09+auPSVkcKFgf272fb/+3FizBq1BPcjmU2LckmxR4l80cuW7VqbcdleloWc8lcMpcG&#10;xwC2Y3sl9QJn9SVzWbCf+VmxrvC0TFSdSMk8zc/I4xo0aASjRz+uicvjx08C15fMqZHx6I1uij1K&#10;5k2eRh1bt14DeGLMGE1cfvjhR5CZkc3tWIPbMEb5uqDrpdijZFa0ixqXLVu1st1TKtuxyOWihUuZ&#10;S+aS7y8NjgE1LmUWU1NToVu3bjZGkcs3V65mLg32iRWv3/5QJqpOpGRWPDfkctxTT9u1Y2Uux7/6&#10;inguMtLG5aGDh5hLZtKSdSWyRbFHyazIZdWq1SB1QpomLvfu2ctcMpfMpQkxEFKlCmSkZ9px2aVT&#10;Z0hNSwPH+hK53P72O1I79uxXZy3rHyte/7hMxvdjU3UiJbOib9S4xLbrhJQUVS5PnDgpcblv3wHm&#10;0oTrphVjxqplotijZFY8H3e43LVrN5wS4/Xw/cu9e/czl8ylpWKAYo+SWZVLnH9AOd5Hri9ffukl&#10;GCOebeJ7Jbhs3bqNuWQWLcWikimKPUqm1GGV7cKF/088k1ykyuVzzzwHuDCXxt8bWSUe/LkcFHuU&#10;zIrnjG3SpYuX2nH5qng+kiTGzOKSkjLBjsuzX30FRYsWgXff2WnZ66YV7cxlMv7aRrFHyazoGzUu&#10;5frRcb1p02bAftgKFSqIOQy2M5fcprVUDFDsUTJ/53LdunXMJbNoKRaVTFHsUTKlDqtsY3352vLX&#10;7NqxjvWk/Ju5NL4tZpW48MdyUOxRMqud648//CA98zhw4D3NXH7zzTdSO3bz5q2WvW5azc5cHnOu&#10;ZxR7lMxq/jl//muJy6MffQTHT5yy9e/I9aPjevbsOfDdlSsQHV0Thg9/jLnkNq2lYoBij5JZjcuO&#10;nbpAiRL3wvbt78D8BUsAx6tTS6dOnaS5LNu17yjmaI+ylE+sZlsujzl1pNLOFHuUTKnDCtt4b/lo&#10;j0clvt58c5XL+nLmzFlSWpyXHY/9z3/+w2xynWmZGKDYo2RWYFFZBmTrqbFPS3bdtWuvSy6nTp0m&#10;pf3qy6+gSJFCcP7cecv4RHlevG1+XWUFm1PsUTIrlF0uw8+//CLVeStWvC6xhc8jHe8nHX9nZ+d9&#10;LwifYZYqVRJOnfqMueT60jIxQLFHyWQmrLC+fv26xCW2SbE869ZvYi6ZMcsw5gkjFHuUzJO8jDrG&#10;kctVq9e55DIrO1vyG9eXgdlONCoW9dJLsUfJ9MpfDz1KLm//9hu8LupNx3ar4+/MzEzmkutUy9ap&#10;FHuUTA+e9NJx9er3Ujt206Yt0rfZlyxZppnLc2fP8f0l82k5Pin2KJleTOmh56L41gj2x+L7zTd/&#10;/RUWL1qimUv8flDFihWlZ5l6lIV1cLtYjxig2KNkeuStlw4ll7/+egNyc+e65BLbtZg/conzHLz/&#10;/geWu2bqZR/W43/XCoo9SmYlXyu5vHHjBkyfPpO55LapX19nKfYomRW5PLD/PUAuJ0+eqonLX37+&#10;metL5teS/FLsUTIrcfn5mc+l+8sTx0/AL2KMAfa1Ova/qv2+cOEb5pK5ZC4NigEcq4P9PkuXrYDD&#10;Hx4lx6srx7JnZU2C/fvf5/tLg/yidu2+dOkyfHTkKGzZ8jasWLHSblm3bqMku3LlO0uyonY+Ru2j&#10;6kRKZlR5PNErc7lv7144evRjTXUl1p/Hjx2H0599xnOJ6MwlsofMPffsC9BdvEvQoGFj6dqH1053&#10;FpzjpXbtOvDQw91h7NinRH/ePLh44WJAMEuxR8k84ceoY2QuT508BV+L9zDV2qxq+06cOAE/XLsG&#10;0TVjeI4fL9hEDmfMmA0PdnsY8FsU7rDnSdqqVatKrKakpEn1q1Fx5Uu9FHuUzJdldsz71Km8+Zm/&#10;+uILUf+d0czlR+IdaubS/WcI2A59+eVXoW27DlCtWnXA+UHd4atE8eJQIyws3+KODmXaSpUqQbP7&#10;W8ATT4yFAwfeF/Xpn35fp1LsUTJHNnz5+/DhI1Jc4PwDx0TbVK1uVNuH3/RiLrVxeUb0rY0ePQbC&#10;wsI1MVi69H2QkJAALVq2gD7JvWHwoAEwbNgQGDFimMsF0w0a2B+SHu0JdeokaspPyWmZsmXg0aTe&#10;cOHCBb/lk2KPkvmSQ8e8ZS63b38XZs6co7nfZ9jwEfDBB4e5HUu0YbGN2qNHkuY6MUe8P4fXxjOn&#10;T8OLL77okkEtnMr+xvvV8IgIaN6ihWZWW7dpB1+Kd2xlHf6yptijZFY6v6/Pn5f8VKNGDXj88bG2&#10;eZzl+ZydrZOTk6FN23ZQuNA98Mknx/zOd0b64IMPDkp1TpEihVUZiK4ZDT179oC1a9fArl27YN78&#10;RWIel+KiHflvmx27d+8Jbdq08XJpBW9tujsvWucuXW36cazWksVLAP2orC/Vtpu3aCXGWh6xHWuk&#10;7fTQTbFHyfTIW08deJ1Gf+DcA2p+cbYP51vHOfT0LIs/6zp79ixg7Du7Z8S66uTJE6r2Qhu3at0W&#10;Vq5cBfPnLxDt1qFSexTbpN4sc+fMhQEDh0jlwn4lZ/bFayteK5z5Gvfjt4v9YcwlxR4lc2YbX+1f&#10;s2Y9lC5TGlq2agUrXlsOu8U1fA+xzBLz+1QoX17y4b9eHu/U1746H7PzPXToQxg8eCiUK19WNa4z&#10;MvLGE1PlCg+PEP2xVWHWrLnw2WendWnDYjt37dr18OabqyUuW7Zs6dJXly9fhtWr1jp9NnPvvcWk&#10;vmMcj0Kdjy9lFHuUzJdldsz79OnPpev7yBEj4c7vdzTbGt896dunP6CfPv/8C83HOebvz7/x/rHr&#10;gw+psoj1C85/rfX8zp49B5UrV5Z0NWjQGOrVqweJiYleLbViY0X/USIUL36v+L7Mq5rLIpcZ2+P4&#10;HNRZHYr1J44Rk9NbZU2xR8msUn4sx/DhIyFI9JW7w6RcfmSzRo0wKTblfYGyxvE12HepFrNpqRM8&#10;jtUXXnjFaTtYLS8t+86cOe1xef7880+YIfoDnfGJbfY33ljlsX4j4oVij5IZURZPdeJztEGDBnts&#10;1z7J/UX7y/l9i6flsvJxU6ZMgxIlS9gxGRwcLH1b+9uL3j1fWPXmGmjQoJHof0uCZ8c949Hy9FNP&#10;wqM9e0J5ca+BbetlYoylt/ZEPt9+e4fUPnK8FiCbY8c8DZjG23z0OJ5ij5LpkbdeOrAvfNRIz+dM&#10;HzBgiHQvold5rKzn6tWrqu1W7M/xttx37twRLCZD6oTxcEu0Q7zVJx8/d+4cKFasqDR24Pfff9dF&#10;7+DBQ+yuSTKn8Qm1LXFPQ7FHyWSbWWHNXLoeG3D79m146aVXICgoKF88/lund8IfFuNYt2+9+0xD&#10;z9h4b/8BuO++UoBje/TSe/DgYUAOZSblNfY3pEzI0C0fT8pLsUfJPMnLqGOYS9dc4thVOe7ktZa+&#10;Ta0+y8jIgmVLlxoayytXrpHYxG+2aS2XlnQrXl+l2ratL9rivmrXUuxRMi3na1Ya5tI5l5cvX4Gm&#10;zZrnY9KTvk3Knw3FOyOUXA8ZznuY/Hf/uR76lDo2bd4mnn3nH0PRRTGOQZne6G2KPUpmdLnc0c9c&#10;qnO5det2CA0NtWMSx+mkp6XpyhCOnX34oW666nTm//nzF0v8OJN7sx/vvXGuJ7k9Ia/vb94C9Lqv&#10;1Vo+ij1KplW/GemYy/xcjhv3bL7rvx59O2r+xPdLcJyNmkzvfYsWLoWS4rsVeuuV9eH8wwMHDs3H&#10;JvbXm/mck2KPksnnYYU1c3mXy/Xr34LY2Fr54krPe0lHnxckLuVzmz9/icS/XGfiGr9j862YE1VO&#10;Y+SaYo+SGVkmd3Uzl3lc4nvCavdI2HZ116bupC+IXOL5b9y4Jd/1Dfn88ccfDbUn5k2xR8nc8ZvR&#10;aQOdS7wvwrEVymu7vG1U21Xp04LKJZ7jdDEPg+MY/oYNGzGXwjbKGFDbDmQu8dsPan0VyKVZ93wF&#10;mUuMt0WLluZjs23b9vDHH3+4jE21eNWyj6oTKZkW3WalCVQuZ83MzRcvZtaTsn8LOpd4nji+Vrat&#10;vB4x4nHmkqg3A41LnA/gEfHOsbN3TY3s45FZVK4DgUs837VinD/2/chc4nrUqCcMYZOqEymZ0i++&#10;3g4kLnEsnVrfjhwrRvfxqPk6ULjEc8f7Bkf7f/zxJ7qzSbFHydT846t9gcDlTz/9JOa1aWV3rZZZ&#10;VK73ijl0zfZDIHGJtk3q1SefH9A/etqdYo+S6VkGb3UVdC5/Ft9RwbmRlfypbeNcDd7a0pPjA43L&#10;77//Pt97q7mzc3W1PcUeJfPEf0Ydg1wO6D/QY7tY+T2vd9/dJc3Xp8ahcp8v2q+yPwONSzzvtWs3&#10;5LtO4pynsk28XVPsUTJv89Xz+Ae6doOOHTp7bBMrcomxju+AON7LIItx8QmA84XJXJrxjJLyVyBy&#10;ifZIT8u06w/H98MoO7kjo9ijZO7kYXRa7JtsJ56re5qP1bicN2+hnb9l/rKysmHr1h3SXADyPlwb&#10;0e/gji0DlUu00dChw23XR/TFxImZHseh0uYUe5RMqcPX2wWJy+zsyarvAu7YvgOui74FlCuZ1Pvd&#10;EE98Gchc/v777Xz3Gac+/dRrNin2KJkn/jPqmILApbP5PZDBw4c/lPyM/T/yfHMym0bZ1B29gcwl&#10;2gmfnSjH6unR/0axR8nc8ZvRaf2dy23bdqh+98Px3eWRYg4jmUdcL1iwwOvrsh6+CXQu0YaO/eW7&#10;d+/xyjcUe5RMD3/qpcOfuVy4cEm+vh21vlV8PuY41kQv+3mrh7n8C9CPymsmbntjV4o9SuZNnnof&#10;649c4jv++Hzasb/VWd8qvues9HvWxIle+V1PHzCXf8GfYgy74xxehw8d9thHFHuUTE+/eqvLWy77&#10;JPczdZ5KfE8S5w9Xcobb1LcGIiIi7dJ7azM9j2cu8955wrndlfeZvXv3Zi69eE7SQTz7xGudnrGq&#10;puuHaz84fU/yyJGPnOaP86IrGZ4yearTtGr5Gr2Pubz7LiJ+c0npK09tT9WJlMzT/Iw4ztv6sn37&#10;TtJ3nowom6wTv8uj9o3zp59+yiVj+I0s2ddq955yHr5aM5d3ucTxWbKvcI3fmfPELxR7lMyTvIw6&#10;xupcYvumqvjOldJfuL1nj+sx5idOnLRrG7333vse+dko26Ne5vIul2gP/Ka80tee2J5ij5J5kpdR&#10;x1iVS3xPEr+1rLVvR80+D4k5zL31sZpePfcxl/Zc4nMv5buxM2fMdPtaSrFHyfT0q7e6rMglviep&#10;1rfjzjit8+fO29WVnraJvLWvq+OZS3su0V7K+Zac9bFTdqXYo2SUTrNlVuMSv/unrOPkbXfHATz3&#10;7It2esy2q9b8mMv8XC5dutwr31HsUTKtPjMjnVW4xHFy3Xs8aucPZBLnv7rwzddut2VqJ9a16WrY&#10;sKHbx5the8yDuczPJdoFv18uX5PdHcdMsUfJzPK5lnyswOW+fQfyjV9Gn2jp21E7R2zDyj7F9aRJ&#10;k5lLEetGz7eu5gtP9zl+F8YdPRR7lMydPIxO60suz549C9g349i34+3zjCefHGfH5aGDh5hLP+Ny&#10;3Ljn7HzoDgcUe5TMnTyMTusrLrH9Vq1adTvbY93Wvn1H+NnL+V5ia8XZ6TXaht7o53asejv2nR07&#10;7XyYOiFF87WVYo+SeeNHvY/1BZf4HXTHceTIpLv3EWq2uHHjVzt/ol61dFbZx1yqc4nfAlb2yTu+&#10;H0T5j2KPklE6zZaZySWOpXN8pojcYN/OV198oQs/e/YesONSD9aN9Alzqc4l2rxxk2Z2vtTqB4o9&#10;SqZVvxnpzOIS4y8yMsrOzsikO9dBLfbAeWNQr7wcPfqxLrxryduTNMylcy5Hjx5j8yP688qVK5p8&#10;SbFHyTzxn1HHmMVlTEysnY3RznNy52iyszvn3rfvALt83DnWF2mZS+dcbtnytp0v9+/bryleKPYo&#10;mS/87yxPs7g8ePCwnY2RS5x3yVm5PN2vx/hKT/P25Djm0jmXaE9lP8TWrVs0xQvFHiXzxH9GHWMW&#10;l1j+fv0H2bGJNsd5fvU8N+V3ZdNSJ+iqW89yyrqYS5rLuvUa2GJGqz8p9iiZ7BMrrM3kEs+3TZu7&#10;711hnYnjcv7880/d+KlQoYLNj56MeTbbJxcvXIR69erqdv5U+f1pXIF8HsoxYFq/fUixR8nkPK2w&#10;NpvLGzd+sRtPjmw+muT5u+lKG966dcvGJOrFd1KUcqtu106IN6Wc/silcg4Y5pJuWyjj25P3oj/5&#10;5Fi+eV779fP8WwxyeXbv3mvHpbzf6mvm0nm8LVm8zOZT5tK5nRxj3BMuUcemTVtt9sa6DZfMzEle&#10;1Ru5ufPsdDqW1aq/mUvn8Yb333J84FqLD6m2KiXTotusNGa3Y5Xnhd8sUtoc513CMefKNO5s45xc&#10;Sn3uHOvLtMylcy4d7020+Ilij5Jp0W1WGiWXd+78IcamXocrly/DN19/Dfv2vQdr1qyHVavWwh7R&#10;RsR9KPtFvJMll8/T+hKPv3XrJoSGhtqxhM85ZN3urh2fQ7t7vK/SM5fOuUSfKMfjafERxR4l06Lb&#10;rDTIZZvW7UQ9dQ4++eQ47N37HqxY8TrkiHejsrKz7Rbct2jxUnhr42Y4+MEh+FKMnfOGSzzH48dP&#10;2HGJ9d2iRUs9YtPxOzRm2dDbfJhLmsuQKlVsMaLF1hR7lEyLbrPSIJdNGjeBBfMWSPOPTczMBC1L&#10;lvj20lQx/rxOYqLX8+FlZU2x2R25xPe+Vq9e7zabOB+Q3I7Ve3yfkf5gLmkuw8LCbX7V4geKPUqm&#10;RbdZaZDL+vXqiXoxx6MlOirCay7xXAcNGmKzPbKF95onT5xyi03l/KPMZf5Y98fnJBgbyrEFWrig&#10;2KNkWnSblcYqXOLYggYNGtmxWaZsGbh586ZmNpnL/Cwq44i5/AuYSzpGlPEib/9+547dvC5Yb+I7&#10;zrLc1VrJpdZnXa50miHndiwdK1xfut+W1asdK8f/2a/O2tWZyOb48ama2Oz64EN2x8o6rb5mLmku&#10;+f7S91wiQ479qtgfh/PlueLL8ThX6a0iZy5pLgO1PzY+Pk7MGZcNGelpkDphgqYF0+bkZEOVKiG6&#10;9PsoGbn9228QFRVtV/dhWwb3K9M5bo8aOdruGEe5VX8zlzSXyne9tPiQuoekZFp0m5UG+31ai2/r&#10;YH57du/W3CeLafGYxo2a6s4l6sVxHsp3Q7A9i++eUHbh8T50fPtjv0+gj/fBsTybN28VdWa6pmXe&#10;vHnS+J+OHbsYwiXyd/r0mXzvnjz22BinbC5YsJjrS2E3Z9cuf+RSOT5Wa18eVSdSMmd288V+rC8T&#10;RDv2wP79kDt7Vr42LM5bpda2XbRwHuzfuw+qhFQxjEu0x+5de+xYw3ozO1t9nmbHORHefnuH0xj1&#10;ha2d5cntWOfXkhUrVtr8H2hcNmvaDD49dQrefON1VQbVuFyyeKF47n8CGopnjnjv5yzm9Njfp4/9&#10;nD04XhKvo466b9y4YfMh8rtq1Zp8aRyPscJv5tI5lxkZWTafBhqXDerXg43r18OsGbMgMyPdJZuY&#10;JluMw1u7Zg3Uio0znEtkR3nvj8xVqlRJtY9WmW7WzNnMpaJd64/tWHxnHv2Ni9YxXFRblZJZ4Rot&#10;lwHbsW3F3B4//nAN9opvvWodj7d3z274/up/oWXLNqZweerUZ/nuNXGOCfk85LVyfh8cyyfvt/La&#10;rPpyzpz5ULRoEb+wiewv5fef1ou6Q95PrSn2KBml02wZcllPjI/dtXMXLF60SKor09ImALVguzY7&#10;K1Pc++2CODEex+h2rGyTxYvtv7+G11Ccy1CW49rf5sPDMpvFZW7uXKneUdrL6tvKd7y2bdtm52tn&#10;ZafYo2TO9PliP3LZVMxrjXnjs4+08eMFmylSnyy+V5KVlQ34PVjclvqAUsbDhFdfgW++yXt/uU7t&#10;OqZxiWUcMeJxW7sGuUS/HTt2wuavpF597OQHDljv2+2OfmYu1e8v3313l50vHe3m7DfFHiVzps8X&#10;+5HLdu06SHF9/KOjkNG7l7Sk9+0H6f36Q+rgIZA2aJC0nd6njyRLGzAAzn/5uXSMt+9fenLOVatW&#10;s/MXzuN+8+YtqTzLl79hJ1u5cpWNWU/yMuMY5lKdS0+fR1PsUTIzfK01DyWXF8QzzJQnn4a0ESPh&#10;1VGjpbW0PWKUtJ3693qWeF/6u0vf+oxLfMfEcTxQYp160nig998/ZMcl9g9ptYWv0jGX6lw2b9HK&#10;5kutfT7oQ4o9SuYr/6vlq+QS5WvE+9HpvZIkDnHtuI2/N7/+hi3WfVFfYjlxTJ7ym8LYpsV3T3A/&#10;bisXtfO20j7mMj+XeO1VfheVufQPLpGrBQuX2vGHLGZk5EB8Qm27/V+Jd1SsxKFjWZjL/Fxu27bD&#10;zoeONqN+U3UiJaN0mi3z1/pStpPjvSa+e5Cc3M/Op1OmTGcuxXXMn/pj//XyeJsPm7dwby42ij1K&#10;JseUFdb+zuX16z/ZzZeGdWZcXLzNp/i7U6cuzKWfcan8Tqo7bVhkimKPklmBR7kM/s4lngd+e8jx&#10;XrNwoXtsbBYpUoi59CMu74h5K4KCgmz+k2NV65pij5Jp1W9GuoLAJdpp5669+cYDKft+Nr2l7Rtt&#10;ZtjcMQ++v7S/v1TOm+9uGxZtS7FHyRz94svfBYVLtOGyZa/brrFKJnEb3+X0pZ2pvJlLey5bifeB&#10;Zf+tWbPabb9R7FEyykdmywoSl2g7fB9U9qnj+sPDR9z2sRn+YC7vcnnmzOe2do8ndSX6i2KPkpnh&#10;a615FDQuL1267JRLs8bxarW9nI65vMulch5hd/t7ZHtS7FEy+XgrrAsal2jTGTPn2K65jnXm0aOf&#10;WK7OZC7zuMR3akuULGG7rnrKB8UeJfM0PyOOK4hcop2mTptl86+STSveZzKXeVwqx91pfQdajQmK&#10;PUqmpstX+woql2hPx3dLZD6xf8hX9lbLl7n8CxzH9xw8+IHHPqLYo2RqvvHVvoLMJdrUcTwQsol1&#10;Jn53wVc2d8yXufwLlHWlp/09sl0p9iiZfLwV1gWdS5wPWjn+Wa4zD1uobzbQudwtvq0q+wXXe8S8&#10;Gd6wQbFHybzJU+9jCzqXaK9dO3fb+R19j/ON6G1LT/UFOpftO3Sy+cfbuhJ9QLFHyTz1nxHHBQKX&#10;aDdlO0m+Nk+ePMMSbAYyl6veXGNjEv2yd693dSVzmdeH5qv3L929RuGYS8d7zcKFC8HFixd9zmag&#10;con3GMpvAnkytkctDqg6kZKp6fLVvkCpL9G++O7JvfcWs7s+16oV7/M+IK1c/nHnD/jh2vfw3ZUr&#10;ect338FP169rvq5Y7T0v5ft4erRfZYYo9iiZfLwV1oHEJdr74oULdlxi26lPn/6aY9sIn1FcYj1/&#10;9b//gS+/+BKOfnxMzDF2Enbs2Anr1r0llo2wYcMmMb/oPjhz+rTE6m+/5c1zpFZOK3GJ7VecR1S+&#10;p1Arr6f7KPYomaf5GXFcoHGJNhwzdpwtHjAu8J2wbdve8Rmbalxe/e9/4bNPT0ssvvfeB7B+/SaY&#10;O3cBZOdMVp3jd9r0mbBq9TrYtnU7fPrpZ/AfUZfiN3eUMWMVLnGspPLbeZ6Ot1Oem3KbYo+SKXX4&#10;ehvns64t5t2Qy+Ev8/vI5fV03a59Rzs2ixUrCufPnbfZwVO9nhwnc4nzZJ8/d070fewX33DaBstf&#10;ex2mT58tvscySZVFZ3NwZ+dMgtw582D58hWwU8z1iG0ErHetwCUyifcOcj2J6y8+z5tb0RPbqR1D&#10;sUfJ1HT5ah9+yzUiPNwWj+5y2aZNe1Pnj9XLTj9cuybVk8r4aNmqrc0OeuWjRU9YeBgsEXNqL126&#10;VMyXjd8h1fZNNa3p0oW+Sdk50FbMR4rnq6VMRqXB9pnS5idP3p37V688KfYomV7566EHuaxevbrN&#10;V+5yifObW/U9DVf22bZtu12MYLyMHj3GZgtXx+slj4gId6s+dFZPutov86BXud3V43hP6e34AWf5&#10;U+xRMmf6fLEfuaxaraotFt3lsknT+/2WS7T3yJH287djX8SUKdNs9jDDJ4HA5b59B6BM2TK266BR&#10;TKK/KPYomRm+1pqHHlw2bNTE1DjWem5a0/V2mD8P2cRru9bjvU1X0LnEd50rV65sY1LPZyJqtqfY&#10;o2Rquszcd/Xq91IfwPDhI6XxaN7WlxUrVoRk8awB5xY8efJT0+JZT5sNG/6YLW6wvYdjap94Yqwp&#10;51KQuZw3b6H0TUS5DR1dM9pwm1LsUTI948ldXWPHPiXarUGQNKwMZCyoChm5DaF9x9bw738fhBMn&#10;TsLCSdPyzbGO30KQ516X5l9/7nnRf/+xdEzv5Edh0pLa8MKkitC5ZyUoU64kYB+vu+WyQnq1sXoP&#10;Pviw4edSULkcN+5Zu2sdMnnp0iXD7UmxR8l8EYP4LAu/F9mzXwLMeas0zNta1H7ZVBWmzRsID7Xv&#10;5JLLTp0aw2sbH4dFW2Nh/tZidnpmbywHbTpGAY5FxvaLL87V0zzRRsrvusnXeGxXeKpTy3EFkcvJ&#10;k6baMWl021VpZ4o9SqbUYfQ21oGjRz8BXR9uCRnzouwYcmRz7qYSUCM8BNrXrQevDhtmqyPl+nJ8&#10;cm9oFl8LegyoQOpBva9OC4fomKrQuUtX6V4Nn58Zfa566MfnJ45s4v0mfltKD/1qOgoal5s2bbH7&#10;vreZTKJ9KfYomZpv9NqHY4HXrt0AOH9Rw0YNoF3XEJi4sJpLjpCl2esqw7QVDaF77/uhknh3uJH4&#10;Dk+L2Fi4PzERGsXFQbXqodBvSAuYvrKuqHPvc6kTOX8xKxxad64O9erXhb59B8CMGbOl9rJe52uE&#10;HjU2se5EmxqRX0HiEv2rvK6ZzST6h2KPkrnr29u3b8PZs2elcZErVqwEbCO89NIrMGrkaMDntPgM&#10;sV79BtC8ZX3o0C0Y/jUpCmasirBxk7kgEto9UAMS60ZBlarBEBsXAT0HhsLLIt2gJ8tDi/bR4ls7&#10;NaFO/Who0jwWWrSNETyLY/5e2nSqadtu3jpWShNfOxKiomtAm06R8NgLwfCC4K9FhxqSbtRVV+hK&#10;GhICM1eH2soxbUWMSFsZWnesCY2aJEBt8U1bvKfDOe8HDx4KzzzzPEwS54bn+I4YA3rs2HH48Uft&#10;47Ldtaur9AMGDrFriyGb+N7mnj0HdOWzIHCJ7za3btPOzl5m9PGo+ZBij5Kp6XLchzHZoWNnqJ0Y&#10;C3F1K0HTNiXhkb6VIHl4EAwcUxmGPFMGXpxSASa/FiHVc8o26ez1FeDZrHLwSD/RF/NQPUgaWh4y&#10;F4bCnI15ddycTaXgpanlJR1PpZWGycsjAOs2pQ4t23jMpGXV4LFXisPQZ0rDxEVVRT1aUtKTu6Es&#10;vDipMjycXAEeeKQ+JA2uDK9Mr2STy/pnrKouHTcuoxwMFjoGPFFZpA2GLj0rQGKTYlArsTLE1IqE&#10;bg89AufPf60rD442V/s9b/4iu1iT7zlfFn3Pauk92YfjfXBMTqb4Jjd+mztLfF80b8nxYrzB3zrw&#10;e9/4rW+hXy67J2Wkjpk2babdGHTMB+fNwjG+1HFGySj2KJmr8ty4cUPwmADZi8M0szLltRh44uUQ&#10;aNgsHOITIyF5WKjgjb6flNkwY52zOAoeSg4R9XKE1K59PjNctIdraT6/QWPCpfYRfu/Alf30luM3&#10;FOSYVq6xHw3fHfM2P3l87KWLF+DTE8cgMyMN0jPSIXXCBI8XHKOHeg6J+avOffmFVEb8TguW39vy&#10;Ko9/7tkX883TYuSYAWXezrYp9iiZM33y/uHDRkKNsFDoM7wGIG9KbmaujoTJS+MgZWpN6DmovNSm&#10;jKoZJtYxon6sDDlLIu3SK4+1wjbWp+m5seKZShlo0CQGasWHQdsukaKeLAcpM2Jg8rIYyF1f/u45&#10;bL5XnBO2rUMAx5bju82yncxcnzl9RpVNfC8C293elEXmUtaxYcNbXtSTd+vYnJxsu3LpOW4d53rF&#10;8ZfK6xTeS/qaSbQhxR4lk+3vbB0VFQVpM1pBv8dCJO7wflBeGjaNke4HO3UvA+NSq+fj1grsuVMG&#10;bFunz4mV7nM7PlJZurfF+1z5fHGN97Tj0kKhfsNo3a/3znzgbH97h/dQ5LjEfmccr+HsOGq/I5fv&#10;vLPTslzid5xHjnwsXx3pzXyvlG08kVHsUTJXeYWGhkD2goS7dYbjs8YA/Y19Unq3w1z5Qk0+e/Y8&#10;KFGiuF1dgeUKCg6CJ58cJ96r+tYtPqPFdfjUyZO2eQi2bdnmcftV2fZNT00Rz5DP2PR6U1/+8MOP&#10;kJ6WCVFReddG+XqE61atW7t1vmo21XMfxR4lc1WG0NBQ5lLl2mMVLtF/V69eFX3I+ftrMU7xeSfW&#10;nydOnNIUr1FRETBzxgzIEe9NYt+P8v0t7Adyd0lPz5B0pKeliXvMTPHuWBZMnzZd1HHu31/i+5I4&#10;hrpUqZL5rkP4PvOnp7Sdo6uY11NOsUfJXJUBx5tyfekwHklwaoV2rKPvcExTy1at8sWszCeOG0aG&#10;HY9T/nZsx06ZLM9JIPfLurvOu8d0vL+MidHe3sCxT/jcSo1HK7VZlXaUtyn2KJl8vLM19iX0G3X3&#10;+aM792sFNe2sdeVsc2Y5s5sv92N/h7Jtp9zG2Ma+23fF3AFqZXTk0pf3l3idwXdQlfN8KM9F7zk/&#10;1Ozh7T6KPUrmKl/8hiPO24Zs4rP4gsqa1vPC/timrfK+6231uEhLneCUT4zvWDGGauLEHLu5d8LE&#10;fBFr16yHj8W8Wrhs3fK2LveXeK+JumS91P3lksXLpPEp2AZXcihvW93uSqYo9iiZUofaNj6/VM6n&#10;WK1aMLR/MEh6jjBztfZnmlrj3mrpJi2rKT03wXFI5crdfZfWF2O61PyjZd9ry1+z86Ec3/IavydX&#10;v0Ej6dtGJYoXh2bNmsHQIUMgNWU8pKWmqnKJ9404RsBxwf3K/p672yni3nKimCNoKvzrpRfEfW/e&#10;/eXyZSsAxwLgfSOOFcPvtcjlclynTkhRreO12MBXaSj2KJmW8v7yyy+wc+dOYe8UaexEcHCwzXYY&#10;q9GxwdC4VWnoMbCyNEZm2PMlIGO+eCfkzbB8Y2qsxB0+F5myIgLS54YAlrnfY3lje2o3KgGRNYOh&#10;ZKm7/Zw4jgvvZdAGu3aptwG12NJXafDbRB9//AkkJfWy+c4x7pW/ixYtIr3THxISIp5fh4kxf7HQ&#10;tm0b6NatG/Ts0QOSHk2C5ORkJ0tfSd69e3fo+kBXaNqkKWA/b/P7WwLOKREv5laLjq7pshyyzfWa&#10;Y9kXtqfYo2TelBXvY7BNgYvSp47bOA4Wx6jis78OjwRBj8Fi7F1WBKTOrCn1Kc1Ype9YIBwvMPX1&#10;WpJuHB+AeT2QXFwaV4tlwLG5yrrPsbz4Wz4vI+Zi8sbmeh175MhH0nVG7dx9vQ9tX1DsTrFHyfTy&#10;s6xHyaorXpX+x7YyPrfH5w84lhz5RZbGTaghjWnHPmHlgqyhrEvvPN6wndn4/lhJRzFxrVfqdraN&#10;12OZP1zL5xBo6wMH3nN5bXVmQz32y37A2ClotqfYo2Rm2wHbJEoWcBvbh878G1e5AtxXshQkhARJ&#10;S+lSeduJFe4DlDk7zjEP/F0Q/a63/86d/UrcU04wlFO8N5f9o3f5raaPYo+SWe085PIsX7ZcGl/V&#10;r2FtCAsJhSFxNaRFuY0y5FI+htd530/S2w6XL10C9Efu7Fzx7ttkyBDj2JEtZ9dE3C+zh+MJcsQ7&#10;KbNmzQ5IP1HsUTK9fainPunZKXMZkPGsZxz5UhfFHiXzZZld5c1cGlP/ubI7y/WzO8UeJbOyD5hL&#10;/eLDyn4uyGWj2KNkVrYJc8lcWjk+tZSNYo+SadHtqzTMJXPpq9jTK1+KPUqmV/5G6GEumUsj4spM&#10;nRR7lMzMMrqbF3PJXLobM1ZLT7FHyax2HsryMJfMpTIe/HGbYo+SWflcmUvm0srxqaVsFHuUTItu&#10;X6VhLplLX8WeXvlS7FEyvfI3Qg9zyVwaEVdm6qTYo2RmltHdvJhL5tLdmLFaeoo9Sma181CWh7lk&#10;LpXx4I/bFHuUzMrnylwyl1aOTy1lo9ijZFp0+yoNc8lc+ir29MqXYo+S6ZW/EXqYS+bSiLgyUyfF&#10;HiUzs4zu5sVcMpfuxozV0lPsUTKrnYeyPMwlc6mMB3/cptijZFY+V+aSubRyfGopG8UeJdOi21dp&#10;mEvm0lexp1e+FHuUTK/8jdDDXDKXRsSVmTop9iiZmWV0Ny/mkrl0N2aslp5ij5JZ7TyU5WEumUtl&#10;PPjjNsUeJbPyuTKXzKWV41NL2Sj2KJkW3b5Kw1wyl76KPb3ypdijZHrlb4Qe5pK5NCKuzNRJsUfJ&#10;zCyju3kxl8yluzFjtfQUe5TMauehLA9zyVwq48Eftyn2KJmVz5W5ZC6tHJ9aykaxR8m06PZVGuaS&#10;ufRV7OmVL8UeJdMrfyP0MJfMpRFxZaZOij1KZmYZ3c2LuWQu3Y0Zq6Wn2KNkVjsPZXmYS+ZSGQ/+&#10;uE2xR8msfK7MJXNp5fjUUjaKPUqmRbev0jCXzKWvYk+vfCn2KJle+Ruhh7lkLo2IKzN1UuxRMjPL&#10;6G5ezCVz6W7MWC09xR4ls9p5KMvDXDKXynjwx22KPUpm5XNlLplLK8enlrJR7FEyLbp9lYa5ZC59&#10;FXt65UuxR8n0yt8IPcwlc2lEXJmpk2KPkplZRnfzYi6ZS3djxmrpKfYomdXOQ1ke5pK5VMaDP25T&#10;7FEyK58rc8lcWjk+tZSNYo+SadHtqzTMJXPpq9jTK1+KPUqmV/5G6GEumUsj4spMnRR7lMzMMrqb&#10;F3PJXLobM1ZLT7FHyax2HsryMJfMpTIe/HGbYo+SWflcmUvm0srxqaVsFHuUTItuX6VhLplLX8We&#10;XvlS7FEyvfI3Qo9WLlNS0sCI/FknXxe8jQGKPUrmbb56HX/z5k3YuHEzPP/8S9C//2Do9kA3KFKk&#10;MPRrWBvCQkJhSFwNaVFuo6xY0aJQt1YCdO78AAwYMAhycqbAOzt2wu3bt5nVv5grveLTUz0Ue5TM&#10;0/z0OO7WrVuQmzsPujzwINSpUQ0eiIuEQbWjJP6S60RDoUL/dMllhTJlbcwOSYiApPrxkFAlGMqW&#10;KwsdOnaWWNejrKyDGfckBij2KJkneelxzLJlKyCmZgw0rl5FsBhxl62/60WPuPz7WKluFYx2jKoG&#10;4cEh0LZdB9i37wDXn1x/mh4DFHuUTA/G3NHx888/Q9++A6BVdDgMSRCLkiXFttdcKnT1iI+A0iVK&#10;Qs+eSXD9+k+m+8Yd+3DaglUvU+xRMjPj4KMjRyEuphb0r1PTKY8ypzKX2JaV27Moc7y/tGvHKliU&#10;9cjrfoLNcqVLQ3hEBFy88C2zyXWnKTFAsUfJzOJy4cIlEFSpEvSKqe6SSWRpoGiHtqwWDPVrVL/L&#10;ZXwYVCpXDvoIrgeKpW/j+qCVS9Q5SOiMDqoAtWrFw7Vr10zxi1n25XysWc9S7FEyM/yJ9RP2rT4S&#10;n9enI9dhWtY968VJXCY3awzBZctK23Idimt3uMT8BidEQdEiRaBzl67MJdeZhscAxR4lM4NLfL6I&#10;DA2Jz3vWoYVHOY3MJR5fovi90L1OHCTXT4Q24VUgvnJlaCj6juS0WtfYFi5c+P8An82Ycf6chzXr&#10;MjP8QrFHycwoW3Kf/nlt0foJbjPUp24sJIQESUu/hEi3j3dkdVDtSPHMs4hUnnPnzjGXXGcaGgMU&#10;e5TMDC4f6d5TYiGsYnkYHBfmNVuOrLnzu3Gk6Ju97z6Jy8/PfG6oT8ywLedh7bqYYo+SmeHXhYuW&#10;ShyEhgRDndAg8Xwk//NKd9jyJO3A+HCoFRwEMaFVoHSpPC5xXIMZ5895WJsdI/1DsUfJjCyTUneh&#10;QvdIbDYS94PlxBidDtGiX9aD+01PmHwkPhKqVKwEneNqSs9K8F41d3YuM8ltWMNjgGKPkinZMXL7&#10;+LETgst7oHixYtAlsbZUd5UvUwaaVgtSHe/jCX/KY7DftUPNMAitUBEigoOha1y0rZ5s2bKl4f4w&#10;0pas23/qX4o9Smamj48c+UiqM7G+ihVtyj6NG0KTaiEQLOoybGO2i6oK/T3oG5J5HFgvFh4Uz2Ji&#10;gipDBfFMJTG4AvQT+jpEVZeuB5hv8xYtmEmuJ02LAYo9SmYml5jXhW++trEp8Sn6WvvUrw296yVA&#10;QqWy4v4vFLAexWcZ8eJ+NLFCKWhcpbzEbJdaESAv91evKMnixfHh4piK5cpDZJVQoaMc9KoTCwMT&#10;a0LLyOq2divmtWfPXtP8YbZdOT9r1qEUe5TMV/7csGGDGK/aA6Jr5r03UqlsOQgvXxqahYVCy9CK&#10;4hllHejbqD70qhsDXSKCoVWVcnZLp7Ag6JUYDX0biHRi6RoZAi1qhEB9MUYouGx5G/uoPyXlVbj0&#10;7UVmkutJ02OAYo+S+YpLZb4bNqyX2ME6TW0pfm8xqf7EOlReqgVXUU2LxyPvyKIyD962Zn1S0P1C&#10;sUfJrGgXZEpe1DhV7pMZxPR793I71Yr+DOQyUexRskC2GZ8716FGxwDFHiUzulysn2M/kGOAYo+S&#10;BbLN+Nz5mmF0DFDsUTKjy8X6OfYDOQYo9ihZINuMz52vGUbHAMUeJTO6XKyfYz+QY4Bij5IFss34&#10;3PmaYXQMUOxRMqPLxfo59gM5Bij2KFkg24zPna8ZRscAxR4lM7pcrJ9jP5BjgGKPkgWyzfjc+Zph&#10;dAxQ7FEyo8vF+jn2AzkGKPYoWSDbjM+drxlGxwDFHiUzulysn2M/kGOAYo+SBbLN+Nz5mmF0DFDs&#10;UTKjy8X6OfYDOQYo9ihZINuMz52vGUbHAMUeJTO6XKyfYz+QY4Bij5IFss343PmaYXQMUOxRMqPL&#10;xfo59gM5Bij2KFkg24zPna8ZRscAxR4lM7pcrJ9jP5BjgGKPkgWyzfjc+ZphdAxQ7KGMF7YBx4Bv&#10;YsBo9lk/1y8cAxwDHAMcAxwDHAMcAxwDRsZACQAoKxb8KyUW3P5/AAAA//8DAFBLAwQUAAYACAAA&#10;ACEA62VD/d8AAAAJAQAADwAAAGRycy9kb3ducmV2LnhtbEyPQUvDQBCF74L/YRnBm93EmqTEbEop&#10;6qkItoJ422anSWh2NmS3SfrvHU96Gt68x5tvivVsOzHi4FtHCuJFBAKpcqalWsHn4fVhBcIHTUZ3&#10;jlDBFT2sy9ubQufGTfSB4z7UgkvI51pBE0KfS+mrBq32C9cjsXdyg9WB5VBLM+iJy20nH6MolVa3&#10;xBca3eO2weq8v1gFb5OeNsv4ZdydT9vr9yF5/9rFqNT93bx5BhFwDn9h+MVndCiZ6eguZLzoWK8S&#10;TvJMMxDsL9OIF0cFT0mWgSwL+f+D8gc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LlJGnIwDAAAvCAAADgAAAAAAAAAAAAAAAAA8AgAAZHJzL2Uyb0RvYy54bWxQSwEC&#10;LQAUAAYACAAAACEAhZUd29A0AABo9gMAFAAAAAAAAAAAAAAAAAD0BQAAZHJzL21lZGlhL2ltYWdl&#10;MS5lbWZQSwECLQAUAAYACAAAACEA62VD/d8AAAAJAQAADwAAAAAAAAAAAAAAAAD2OgAAZHJzL2Rv&#10;d25yZXYueG1sUEsBAi0AFAAGAAgAAAAhAI4iCUK6AAAAIQEAABkAAAAAAAAAAAAAAAAAAjwAAGRy&#10;cy9fcmVscy9lMm9Eb2MueG1sLnJlbHNQSwUGAAAAAAYABgB8AQAA8zwAAAAA&#10;">
                      <v:shape id="그림 3964" o:spid="_x0000_s1033" type="#_x0000_t75" style="position:absolute;width:21717;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GnxQAAAN0AAAAPAAAAZHJzL2Rvd25yZXYueG1sRI9Li8JA&#10;EITvwv6HoRe86cQnmnUUFV0WL+IT9tZk2iSY6QmZUeO/31kQPBZV9RU1mdWmEHeqXG5ZQacdgSBO&#10;rM45VXA8rFsjEM4jaywsk4InOZhNPxoTjLV98I7ue5+KAGEXo4LM+zKW0iUZGXRtWxIH72Irgz7I&#10;KpW6wkeAm0J2o2goDeYcFjIsaZlRct3fjAKS20u9unZ+bzR/br5Pg/Mid0ap5mc9/wLhqfbv8Kv9&#10;oxX0xsM+/L8JT0BO/wAAAP//AwBQSwECLQAUAAYACAAAACEA2+H2y+4AAACFAQAAEwAAAAAAAAAA&#10;AAAAAAAAAAAAW0NvbnRlbnRfVHlwZXNdLnhtbFBLAQItABQABgAIAAAAIQBa9CxbvwAAABUBAAAL&#10;AAAAAAAAAAAAAAAAAB8BAABfcmVscy8ucmVsc1BLAQItABQABgAIAAAAIQAPdGGnxQAAAN0AAAAP&#10;AAAAAAAAAAAAAAAAAAcCAABkcnMvZG93bnJldi54bWxQSwUGAAAAAAMAAwC3AAAA+QIAAAAA&#10;">
                        <v:imagedata r:id="rId28" o:title="" cropleft="-1f" cropright="570f"/>
                      </v:shape>
                      <v:shape id="Text Box 41" o:spid="_x0000_s1034" type="#_x0000_t202" style="position:absolute;left:14478;top:26543;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7C173F85"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C</w:t>
                              </w:r>
                            </w:p>
                          </w:txbxContent>
                        </v:textbox>
                      </v:shape>
                      <w10:wrap type="square"/>
                    </v:group>
                  </w:pict>
                </mc:Fallback>
              </mc:AlternateContent>
            </w:r>
          </w:p>
          <w:p w14:paraId="62827BFA" w14:textId="77777777" w:rsidR="00134F69" w:rsidRDefault="00DA230C" w:rsidP="0002702C">
            <w:pPr>
              <w:pStyle w:val="a3"/>
              <w:numPr>
                <w:ilvl w:val="0"/>
                <w:numId w:val="22"/>
              </w:numPr>
              <w:ind w:left="0" w:firstLine="0"/>
              <w:rPr>
                <w:b/>
              </w:rPr>
            </w:pPr>
            <w:r>
              <w:rPr>
                <w:rFonts w:eastAsia="Times New Roman"/>
                <w:b/>
                <w:bCs/>
                <w:lang w:val="hr-HR"/>
              </w:rPr>
              <w:t>Pregledajte lijek</w:t>
            </w:r>
          </w:p>
          <w:p w14:paraId="42DB1A55" w14:textId="77777777" w:rsidR="00134F69" w:rsidRDefault="00134F69" w:rsidP="0002702C">
            <w:pPr>
              <w:rPr>
                <w:rFonts w:ascii="Times New Roman" w:eastAsia="Times New Roman" w:hAnsi="Times New Roman" w:cs="Times New Roman"/>
                <w:b/>
                <w:bCs/>
              </w:rPr>
            </w:pPr>
          </w:p>
          <w:p w14:paraId="6A8E1A06" w14:textId="77777777" w:rsidR="00134F69" w:rsidRDefault="00A92132" w:rsidP="0002702C">
            <w:pPr>
              <w:pStyle w:val="a3"/>
              <w:rPr>
                <w:lang w:val="pt-BR" w:eastAsia="ko-KR"/>
              </w:rPr>
            </w:pPr>
            <w:r>
              <w:rPr>
                <w:rFonts w:eastAsia="Times New Roman"/>
                <w:b/>
                <w:bCs/>
                <w:lang w:val="hr-HR" w:eastAsia="ko-KR"/>
              </w:rPr>
              <w:t>a</w:t>
            </w:r>
            <w:r>
              <w:rPr>
                <w:rFonts w:eastAsia="Times New Roman"/>
                <w:lang w:val="hr-HR" w:eastAsia="ko-KR"/>
              </w:rPr>
              <w:t xml:space="preserve">. </w:t>
            </w:r>
            <w:r w:rsidR="00DA230C">
              <w:rPr>
                <w:rFonts w:eastAsia="Times New Roman"/>
                <w:lang w:val="hr-HR" w:eastAsia="ko-KR"/>
              </w:rPr>
              <w:t xml:space="preserve">Pregledajte lijek i potvrdite da je tekućina bistra, bezbojna do svijetlosmeđa i bez </w:t>
            </w:r>
            <w:r w:rsidR="00212A69">
              <w:rPr>
                <w:rFonts w:eastAsia="Times New Roman"/>
                <w:lang w:val="hr-HR" w:eastAsia="ko-KR"/>
              </w:rPr>
              <w:t xml:space="preserve">vidljivih </w:t>
            </w:r>
            <w:r w:rsidR="00DA230C">
              <w:rPr>
                <w:rFonts w:eastAsia="Times New Roman"/>
                <w:lang w:val="hr-HR" w:eastAsia="ko-KR"/>
              </w:rPr>
              <w:t>čestica.</w:t>
            </w:r>
          </w:p>
          <w:p w14:paraId="68894EA4" w14:textId="77777777" w:rsidR="00134F69" w:rsidRDefault="00134F69" w:rsidP="00CA5142">
            <w:pPr>
              <w:pStyle w:val="a3"/>
              <w:numPr>
                <w:ilvl w:val="0"/>
                <w:numId w:val="0"/>
              </w:numPr>
              <w:tabs>
                <w:tab w:val="left" w:pos="3861"/>
              </w:tabs>
              <w:rPr>
                <w:lang w:val="pt-BR"/>
              </w:rPr>
            </w:pPr>
          </w:p>
          <w:p w14:paraId="769ACA15" w14:textId="77777777" w:rsidR="00134F69" w:rsidRPr="00AD5CFF" w:rsidRDefault="00DA230C" w:rsidP="0002702C">
            <w:pPr>
              <w:pStyle w:val="a3"/>
              <w:numPr>
                <w:ilvl w:val="0"/>
                <w:numId w:val="40"/>
              </w:numPr>
              <w:ind w:left="0" w:firstLine="0"/>
              <w:rPr>
                <w:lang w:val="pt-BR"/>
              </w:rPr>
            </w:pPr>
            <w:r w:rsidRPr="00AD5CFF">
              <w:rPr>
                <w:rFonts w:eastAsia="Times New Roman"/>
                <w:b/>
                <w:bCs/>
                <w:lang w:val="hr-HR"/>
              </w:rPr>
              <w:t>Nemojte</w:t>
            </w:r>
            <w:r w:rsidRPr="00AD5CFF">
              <w:rPr>
                <w:rFonts w:eastAsia="Times New Roman"/>
                <w:lang w:val="hr-HR"/>
              </w:rPr>
              <w:t xml:space="preserve"> upotrijebiti napunjenu štrcaljku ako je</w:t>
            </w:r>
            <w:r w:rsidR="00AD5CFF">
              <w:rPr>
                <w:rFonts w:eastAsia="Times New Roman"/>
                <w:lang w:val="hr-HR"/>
              </w:rPr>
              <w:t xml:space="preserve"> </w:t>
            </w:r>
            <w:r w:rsidRPr="00AD5CFF">
              <w:rPr>
                <w:rFonts w:eastAsia="Times New Roman"/>
                <w:lang w:val="hr-HR"/>
              </w:rPr>
              <w:t>tekućina promijenila boju (žuta ili tamnosmeđa),</w:t>
            </w:r>
            <w:r w:rsidR="00AD5CFF" w:rsidRPr="00AD5CFF">
              <w:rPr>
                <w:rFonts w:eastAsia="Times New Roman"/>
                <w:lang w:val="hr-HR"/>
              </w:rPr>
              <w:t xml:space="preserve">  </w:t>
            </w:r>
            <w:r w:rsidRPr="00AD5CFF">
              <w:rPr>
                <w:rFonts w:eastAsia="Times New Roman"/>
                <w:lang w:val="hr-HR"/>
              </w:rPr>
              <w:t>zamućena ili sadrži čestice.</w:t>
            </w:r>
          </w:p>
          <w:p w14:paraId="2B478609" w14:textId="77777777" w:rsidR="00134F69" w:rsidRDefault="00134F69" w:rsidP="00CA5142">
            <w:pPr>
              <w:pStyle w:val="a3"/>
              <w:numPr>
                <w:ilvl w:val="0"/>
                <w:numId w:val="0"/>
              </w:numPr>
              <w:rPr>
                <w:lang w:val="pt-BR"/>
              </w:rPr>
            </w:pPr>
          </w:p>
          <w:p w14:paraId="71EDCB3A" w14:textId="77777777" w:rsidR="00134F69" w:rsidRDefault="00DA230C" w:rsidP="0002702C">
            <w:pPr>
              <w:pStyle w:val="a3"/>
              <w:numPr>
                <w:ilvl w:val="0"/>
                <w:numId w:val="40"/>
              </w:numPr>
              <w:ind w:left="0" w:firstLine="0"/>
              <w:rPr>
                <w:b/>
                <w:bCs/>
              </w:rPr>
            </w:pPr>
            <w:r>
              <w:rPr>
                <w:rFonts w:eastAsia="Times New Roman"/>
                <w:lang w:val="hr-HR"/>
              </w:rPr>
              <w:t>Možda ćete uočiti mjehuriće zraka u tekućini. To je normalno.</w:t>
            </w:r>
          </w:p>
        </w:tc>
      </w:tr>
      <w:tr w:rsidR="00134F69" w:rsidRPr="00FE5F8A" w14:paraId="5BD8F096" w14:textId="77777777">
        <w:trPr>
          <w:trHeight w:val="5669"/>
        </w:trPr>
        <w:tc>
          <w:tcPr>
            <w:tcW w:w="9634" w:type="dxa"/>
          </w:tcPr>
          <w:p w14:paraId="205F2FF0" w14:textId="77777777" w:rsidR="00134F69" w:rsidRDefault="00134F69">
            <w:pPr>
              <w:ind w:right="1248"/>
              <w:rPr>
                <w:rFonts w:ascii="Times New Roman" w:eastAsia="Times New Roman" w:hAnsi="Times New Roman" w:cs="Times New Roman"/>
                <w:b/>
                <w:bCs/>
                <w:spacing w:val="-1"/>
              </w:rPr>
            </w:pPr>
          </w:p>
          <w:p w14:paraId="7EBEC5AD" w14:textId="77777777" w:rsidR="00134F69" w:rsidRDefault="00134F69">
            <w:pPr>
              <w:ind w:right="1248"/>
              <w:rPr>
                <w:rFonts w:ascii="Times New Roman" w:eastAsia="Times New Roman" w:hAnsi="Times New Roman" w:cs="Times New Roman"/>
                <w:bCs/>
              </w:rPr>
            </w:pPr>
          </w:p>
          <w:p w14:paraId="77B28697" w14:textId="77777777" w:rsidR="00134F69" w:rsidRDefault="00C42F05">
            <w:pPr>
              <w:ind w:right="1248"/>
              <w:rPr>
                <w:rFonts w:ascii="Times New Roman" w:eastAsia="Times New Roman" w:hAnsi="Times New Roman" w:cs="Times New Roman"/>
                <w:bCs/>
              </w:rPr>
            </w:pPr>
            <w:r>
              <w:rPr>
                <w:rFonts w:ascii="Times New Roman" w:eastAsia="Times New Roman" w:hAnsi="Times New Roman" w:cs="Times New Roman"/>
                <w:bCs/>
                <w:noProof/>
                <w:lang w:val="hr-HR" w:eastAsia="hr-HR"/>
              </w:rPr>
              <mc:AlternateContent>
                <mc:Choice Requires="wpg">
                  <w:drawing>
                    <wp:anchor distT="0" distB="0" distL="114300" distR="114300" simplePos="0" relativeHeight="251658259" behindDoc="0" locked="0" layoutInCell="1" allowOverlap="1" wp14:anchorId="086E8B2E" wp14:editId="13DE2221">
                      <wp:simplePos x="0" y="0"/>
                      <wp:positionH relativeFrom="column">
                        <wp:posOffset>118745</wp:posOffset>
                      </wp:positionH>
                      <wp:positionV relativeFrom="paragraph">
                        <wp:posOffset>100542</wp:posOffset>
                      </wp:positionV>
                      <wp:extent cx="2134235" cy="2745316"/>
                      <wp:effectExtent l="0" t="0" r="0" b="0"/>
                      <wp:wrapSquare wrapText="bothSides"/>
                      <wp:docPr id="1029" name="그룹 1029"/>
                      <wp:cNvGraphicFramePr/>
                      <a:graphic xmlns:a="http://schemas.openxmlformats.org/drawingml/2006/main">
                        <a:graphicData uri="http://schemas.microsoft.com/office/word/2010/wordprocessingGroup">
                          <wpg:wgp>
                            <wpg:cNvGrpSpPr/>
                            <wpg:grpSpPr>
                              <a:xfrm>
                                <a:off x="0" y="0"/>
                                <a:ext cx="2134235" cy="2745316"/>
                                <a:chOff x="0" y="0"/>
                                <a:chExt cx="2134235" cy="2745316"/>
                              </a:xfrm>
                            </wpg:grpSpPr>
                            <wps:wsp>
                              <wps:cNvPr id="43" name="Text Box 43"/>
                              <wps:cNvSpPr txBox="1"/>
                              <wps:spPr>
                                <a:xfrm>
                                  <a:off x="1371600" y="2599266"/>
                                  <a:ext cx="719758" cy="146050"/>
                                </a:xfrm>
                                <a:prstGeom prst="rect">
                                  <a:avLst/>
                                </a:prstGeom>
                                <a:solidFill>
                                  <a:prstClr val="white"/>
                                </a:solidFill>
                                <a:ln>
                                  <a:noFill/>
                                </a:ln>
                              </wps:spPr>
                              <wps:txbx>
                                <w:txbxContent>
                                  <w:p w14:paraId="72232D94"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027" name="그룹 1027"/>
                              <wpg:cNvGrpSpPr/>
                              <wpg:grpSpPr>
                                <a:xfrm>
                                  <a:off x="0" y="0"/>
                                  <a:ext cx="2134235" cy="2607310"/>
                                  <a:chOff x="0" y="0"/>
                                  <a:chExt cx="2134235" cy="2607310"/>
                                </a:xfrm>
                              </wpg:grpSpPr>
                              <pic:pic xmlns:pic="http://schemas.openxmlformats.org/drawingml/2006/picture">
                                <pic:nvPicPr>
                                  <pic:cNvPr id="25" name="그림 2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134235" cy="2607310"/>
                                  </a:xfrm>
                                  <a:prstGeom prst="rect">
                                    <a:avLst/>
                                  </a:prstGeom>
                                  <a:noFill/>
                                  <a:ln>
                                    <a:noFill/>
                                  </a:ln>
                                </pic:spPr>
                              </pic:pic>
                              <wps:wsp>
                                <wps:cNvPr id="120" name="Text Box 120"/>
                                <wps:cNvSpPr txBox="1"/>
                                <wps:spPr>
                                  <a:xfrm>
                                    <a:off x="1159933" y="84666"/>
                                    <a:ext cx="858520" cy="104126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1646D" w14:textId="77777777" w:rsidR="0057122D" w:rsidRDefault="0057122D">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hr-HR"/>
                                        </w:rPr>
                                        <w:t>15 – 30 minuta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wgp>
                        </a:graphicData>
                      </a:graphic>
                    </wp:anchor>
                  </w:drawing>
                </mc:Choice>
                <mc:Fallback>
                  <w:pict>
                    <v:group w14:anchorId="086E8B2E" id="그룹 1029" o:spid="_x0000_s1035" style="position:absolute;margin-left:9.35pt;margin-top:7.9pt;width:168.05pt;height:216.15pt;z-index:251658259" coordsize="21342,274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j9VZRBAAA4QwAAA4AAABkcnMvZTJvRG9jLnhtbNxX227cNhB9L9B/&#10;IPQea6W92YLlYGvXRgA3MWIHeeZS1IqwRLIkd7Wb3ynQX2gL9Ivan+iQFFfZSxA7CfLQh5WH95nD&#10;mXPo85frpkYrqjQTPI+Sk0GEKCeiYHyRR+8erl+cRkgbzAtcC07zaEN19PLixx/OW5nRVFSiLqhC&#10;sAnXWSvzqDJGZnGsSUUbrE+EpBwGS6EabKCpFnGhcAu7N3WcDgaTuBWqkEoQqjX0XvnB6MLtX5aU&#10;mDdlqalBdR6Bb8Z9lfvO7Te+OMfZQmFZMdK5gb/AiwYzDodut7rCBqOlYgdbNYwooUVpTohoYlGW&#10;jFAXA0STDPaiuVFiKV0si6xdyC1MAO0eTl+8LXm9ulHyXt4pQKKVC8DCtWws61I19i94idYOss0W&#10;Mro2iEBnmgxH6XAcIQJj6XQ0HiYTDyqpAPmDdaT6+TMr43BwvONOKyFBdI+B/joM7issqYNWZ4DB&#10;nUKsyKPRMEIcN5CnDzbAn8QaQZdDxk2zOCGzhn7I9dCvofMIXMlwmkwGkHMWmPHZWTrpgAnQTZOz&#10;6RjKwyKXjCaDscvGbfg4k0qbGyoaZI08UpDMLsfw6lYbcAqmhin2fC1qVlyzurYNO3BZK7TCkPht&#10;xQy17sKKnVk1t3O5sKv8sO0B4HXmo7KWWc/XHp0Q8VwUGwBCCV9OWpJrBufdYm3usIL6gaiBE8wb&#10;+JS1aPNIdFaEKqE+HOu38+FKYTRCLdRjHulfl1jRCNWvOFy2Ld5gqGDMg8GXzaWASBNgG0mcCQuU&#10;qYNZKtG8B6qY2VNgCHMCZ+WRCeal8awAVEPobOYmQYlKbG75vSR264Drw/o9VrK7FQPX+VqEdMLZ&#10;3uX4ue565GxpAGl3cxZXj2IHN6T2R/XnzT4vk0E6DZn5zx9//vvbX8h1ucxc2AT+hkU8GUyHSceM&#10;zyvifuU2i3eLWDKSwa8jMrAOivjzhA+rzNLmhReN5kl7NFg9LuULf6FszmpmNk4/4FKtU3x1x4gt&#10;Y9vocU+B2DwfWNR//xtBB2AeJvklUGyM3AryqBEXlxXmCzrTEoq144h4d7pr7pw3r5kMdWvtLjLI&#10;xz2WPwKOV5ArQZYN5cZLoqI1NqDHumJSQxVktJnTAgjkVeFIC0jAKGpIZdOyhNJ/C8527BAGnJe9&#10;YzYEywho3v4iCuBHDLnsCuL5InEkS3oieyLXbSkLZ5/gsOAx1Jc14WeL6jtoSJICveyJiO1ztfp8&#10;FUlAOoYgSyASp6PJvoacjk/H9jynIYNRkk7SjufDvQSFeCKwO/LgXmF0KyPzhUufQxFBwPCTIejX&#10;MTXBGXXvsE6zdrVFm01N7aqav6UlqIx7Zzi6tC/A/mxMCOR3ON/N7rP36Qt9tpd2qffqOaduV7iT&#10;BTfbxQ3jQrno9yArHoPLpZ8f1NXHvSOvjlp6YfhfyCsx6jsJrHu0HEpqrz8OefeOBmvnof5x283q&#10;/zO5+A8AAP//AwBQSwMEFAAGAAgAAAAhAKw6FJaSRgAACKgFABQAAABkcnMvbWVkaWEvaW1hZ2Ux&#10;LmVtZuydB5gUx7Xvj9+1n2ShACKIuCwsOS45wxIWRM4ZLTkngch5lw3sAsuSliRYRF6SBJJQFqBg&#10;2b6WLVn2lWXL4dPzdbjWvX6+Dtef5Ge9+tdQvTXdPbMTunemdw7fN3RPh5ruqn/99lTVqVNfI6Jl&#10;4qP+Vf8a0VjxUf/6VSe68BhRcvrIwURfo/svfYP+RZzULpGX7riPqPvXiaaIE2+pm+9t7/T7Bn3w&#10;1/9FY8X3XRe/YZw1/5Y6UUOkMU58xogDLcRng/hUvXdfMn2P1Hmce/TetV+jZPGt7Dr55d5/X331&#10;FfGH84A1wBpgDbAGWAOsAdYAa4A1wBpgDbAGWAOsAdaATwPJDVOIP5wHrAHWQCgaCMRN3PuLn/+c&#10;PvroI/5wHrAGWAMBNQBWBOPIW2+9RTdvPMcfzgPWAGsgoAaYI8xI/jvBGohWA8wR1lC0GuL7WUPM&#10;EdYAc4A1EK0GmCOsoWg1xPezhpgjrAHmAGsgWg0wR1hD0WqI72cNMUdYA8wB1kC0GmCOsIai1RDf&#10;zxpijrAGmAOsgWg1wBxhDUWrIb6fNcQcYQ0wB1gD0WqAOcIailZDfD9riDnCGmAOsAai1QBzhDUU&#10;rYb4ftYQc4Q1wBxgDUSrAeYIayhaDfH9rCHmCGuAOcAaiFYDzBHWULQa4vtZQ8wR1gBzgDUQrQaY&#10;I6yhaDXE97OGmCOsAeYAayBaDTBHWEPRaojvZw0xR1gDzAHWQLQaYI6whqLVEN/PGmKOsAaYA6yB&#10;aDUQDxzZv7+Ihg8fRp06dqTHatWitLR+tGjRQjpx/FjA9buifW++n+sOa8A5DcSaI/v3F9KDVapQ&#10;rRo1aNDAgdStWxdKSWlM9933dflp06YVzZ83j86ceYaZwutCsgbiVAOx5kh/YXuAGVevlNKbb96m&#10;adOmEtYUPnH8OA17fLDBE1yzYtkyevbZq6ylONUS/3137u+71/IylhxBuwV8qF+/Ht25c1ey49TJ&#10;E5Ijb7zxBr3y8st0uuQUjRs3hmpUry6vrfPYYzR4cDpt2byRSi+XMlOYKayBONBALDkyauRIyQb0&#10;hcAGWblyheTJuXPnKCcnR3727z9ApaWXJVMOHzpEw4YNpeTkhvI+tIcGDRxAubnZdJ3tFK5PcVCf&#10;vGZHOPW8seII6n31ezYG2iqwPUaPHEFbt2ymXbvyDI4onuTk5NLh4mK6evUKwVa5eP48zZqZQXVr&#10;15ZMQVoDBvSn5UuX0oUL57hOcZ1iDVSgBmLFke3bt8j6v3H9WmmLbN2ySfZ9lJScpunTptGcObNp&#10;6pSplJmZZcOUHCosLKRz584abZ+xY0ZRi+bNZJpoK/Xq3VMwaRO3fSpQS079beN0vNfPEiuO9O3b&#10;W47LoD2Dz7o1q+X2yNFjBje2CNtk0sSJgidTaNPGjcbxMhvF1/Y5cOCgbPu8/PJLkkXLRX9s02ZN&#10;JVOqVa1GPXv2kGM+p0+X8N8o5gprwAUNxIIjV6+Wyjo+WTACDHnt1VepX7++9PKtW7Ztmp07d9KA&#10;/mmUMX067czODsgT8OXAwcP02muvyXTz8nIIHIF9oj5LFi8UY8in6fjxo6L9c5Y15YKm2J7wnj0R&#10;bZnFgiNFRftkvT52tFjW96KiIioqKqQlixfR+PHjaNWTT9ry4qlVq2nypEk0etQowr7ZLin7nkvF&#10;R47S9evX6MUXnqfi4kM0YfxY6aOieKK2Xbt0Eb+3ki5dusBMYaawBiLUQCw4ovpGjh07Jjmi2jTH&#10;j5+Q/Fjz1Brh0zpA9qPOnj1T9JFk+jEDNglYA6Y8MX0G7di+3e98GU9yKC8vT/bPnhf9si8Jewdj&#10;zeDVRMEr+KrAhxZMwdgP+mkx9gN7KVo+8/2J9zc5kcs8Fhy5du2KHLvFWMvhQwdp7ZqnJE8OHy62&#10;8GDr1q1GH8nSJYstdsr27dtohmjvjBs3llasWG5hjs4U7KMv5eDBA8L+KZK/iXbVFeEDh7Ef+LEo&#10;O6Vz505iHHo5j/1E+PcpketUIr57LDiCfH765HFj3BfzaeAb8tJLL9HTT5+07SMBAzasXy+ZgrGc&#10;yZMnCztkm8Ed2CgbRV8smDJt6lQLb3SegDk7d2bLMR+MD71060XJFPjCwe8Ndgr885WdgueDDQX+&#10;JaJG+J3ZtipPA7HiCJ5r585M4+8/6myPHt1kXyv8Q06eLKGcXDs/Et8YzaZNm+R4D2wUnRHYB0fM&#10;x/Tv6K/Vv2Nf759VY0iHDu6XdpOyURo2bEi5OTu53cM2Cv89MWkglhwBSzBm8tTqJ6lDaqpkCvzf&#10;YVOgHwPjuGfPnqU9e/Za6j3qPmyQZUuXGf0k6FfB2A7sDTMn1HfwB/aM+u6/9fXPXrpUKv1S1FhS&#10;Xm6OHE9SPKkp5hTCF7e4+DDryaSn8v5u8fnKadvEmiO6rlAvhw593BirxRzgjBkz6JrwYb154wb5&#10;fEtybRkAf7UnRd/rxAnjad26tbbXgBnwRwFr/Pnhs3HMx+DrduaMz9cNz7B+7VoqyM+XDHm0mm88&#10;OaVxIzHXZxPzhHmS0BqIJ44opmAMNk+MmwwZMliOo8AOgP8I+kdfFb4mGM/F2A7GYsx1P9h32C/B&#10;bJVg92Js6NSpEnr++Rfo9u079Prrr4tnzCHwpOojj8ixHthUaWlpHOeAmZJwTIlHjiieYIu5MosW&#10;LiT83QdPMKYyfuxY2S+Luow5fJjLF4wB6hz6UtBXq76HurXyxzfX5/iJE8K+Ge/Xx6PaPmoOYVbm&#10;Nh7zYa5Ueq7EO0cUU5597joVFOTLv/uqriLe0ZPCh+zWi8/LvpTzFy4Qxo6zs+3bPjMzMsJmCFiD&#10;Ppi1a6xtJbShNm3cJDnSskUz2pmVRatXPUnwbVPPiK1iCnzt8B7qnXhbOfsKErFcvcIRvWyuXr1M&#10;MzNmGHUVvu/oW1HjLOifNffNwqbol9Y/Io7MmDrN9j701y4RNg5YkZeTRe+++67xyc3OMp5PZ8oQ&#10;ETultPQSs4RtlEqlAS9yRDFF9cvi7z3qaru2bWS/LOIQoA8DMQaKivZLBsD/NbgvvX1fK/gzRcwT&#10;NLeBtm3dJn1YevbsSTVqVBexDF43GKJ4cvPGs2KcOJsGDkjzYwpiHKhYTOyTwjaJ0rOXt17miMp3&#10;9Msi7gjm9SqmqH5Z+JZh3t6C+XMtNoqZDXbfwR4wyHwO/vhgSdVHHqaMJ2ZYGKJYorZgCvzxVbwU&#10;ZaOAKZMmTRD+dxzTWpUnb73H1srAEV135n7ZXr160WXRjti4fp1s92CsB77xZi4E+g5bBDaJfl7Z&#10;KIiPAh6gnaJ4Ud72rbt3ZB/xmNGjLExBv8qCBfOYKdzm8Vybp7JxRDEF/ZmbNm2U9Rz9JxjzQcw1&#10;1YcCX/iSkpKgNgrmB8InTmcI9pWN0rZNG+rcqWPIDDEzRjHF3O4Bm8AUxKDldo/3/jYrDSbStrJy&#10;RJUhxnOwdgXqJnw94IeKmIyKJ2j3XLt2lfbtK7LwAnN40HYxcwQ2ysYNG2Samzauj5gjOldUuwfz&#10;A1WbB1vV7tm3bw8zhe2UuLVTKjtHFE/g16bHNFok2g+In6R4gm1JyTN+zAjkP4/5O+PGjpH1/ebN&#10;G45wRGfKqVPH/eb1KK40EzHeeG0wtk+UpuNpmygcQZ6j7wRsqFenrmQAuPK48JnFWjmKJ6q9k19Q&#10;IH3szbbIwgULpD9JqvBdbda0ieMMUTx57bVXhW/KeurY0TfvSLGEfVGYI/HED/UsicQR9c7oO8nP&#10;z5NrWGA9HNRRxHNFHBTVhwKfd/irYo6NYglinbRq3Ur0W2yW98DnTNV7N7fnzp6R/TRmpsDHF/0+&#10;p06dZP82bvPEtM2TiBxRPMEW618gtkiPHt0lG9CHgn7PUSNGGO2eZ597Vo7xYI4f+ktGjRwlr0U8&#10;WTf5YZc2mDJ69EjZ16NsFGwVUzg+5HNyjQDMI+c1jSrOdkt0juhMgQ8HfDkQZwR1E0xBX8ilS5dk&#10;uwcxouFLgrgBQwYPrnCG6FwJ1u7B/MYDInaK/m6JsI+5THo/NdqAWH8E414cK9NdpjBH7PMX/ZnD&#10;hg0z+mY7pLY3/D3Qv/Ls9asx5YjOFPT12vWloP8nEZiCsfHHTWtB67Ya9sH+p55anXBsrai/H8wR&#10;e46o/H9GrFFh7pdA3Da9HsfTfqB5PcPFeqaV9W/y7FkZ0n4ELxo1SqLZCx6X37fmTJXfdabs2VPA&#10;LHGhL4k5Epwj4Ana2QWiXxZjNEqT68X8X/iRxRND1LME8kXB32TEUUG8yMrQd4B3AEPUXIg2qXXo&#10;4OUGlHOkjSynXcfa0uHnatL81clUu3YNo+yePnmCWeIwS5gj5XNE2SannzlF8OFQLEEsFMytCccv&#10;XtX1itoqppjn9SimlIi41ur9vLZF35Uqi2Gjm9Ox5x+kYy8+IFjSXB5fk5Uiv+NYztGWxrXTp0/z&#10;7DvHaxkxR0LnCMoQc4mXLFlk9JsoHScnN6SRw4fTyadP0Ntvvx13dkowH3yMVWHMykvtHszLVHnf&#10;um09OnLjUYMZ4AbOjZz+kN+xRo3qy+Pdu3dljrA9EhcaQN8e1szC2lnKrla6hp0yR6zfdV1cU1F2&#10;Rzi/gxgHWOcDfcfqmdVWMSWe2z2rVz9pPHfnbq1o/8VGfrwAR0aNSqchY5r6HU9Lby3vQ/9zvP5d&#10;9+pzsT0Snj1iV87w2di9J5+GDx9mrMmj6iXipGFNUKwpHE5dd/va119/jbaK8dDMHVk0ZvRoOZ6h&#10;nhnbeGz3wH8QfnfqOcdMbu3HCfBDfabOGEmDR4m2jnZs2ITqxr2lpbwOq52WIz3GHImeI3reo68E&#10;YyNK6/p22ONDRJzql+OCJ4cPHhRxIDMpv2C3/OTl7aLly5ZRg/oNLM8+feoU6TOrv2cs9lcsL2vL&#10;NGvemI7efNiPEzoz7DiCdo4qD14j3lndM0eczU9VvxCrDXOL9X5ZaBi+bePGjhb+sfvlml9u2x12&#10;6V8V65BiDbKszO0GRxRPcnJyZexqxERQdQ5btN0q2hcF9gfycaOYZ9S3Ty/jeeonPUZ7zpT1oer8&#10;UPt2HMlY+qiRBtZNVGXF2+jrAHMk+jwsT4cYE8F65yrmvaqfqJuDBg0Q62nsr7Ax5CulpbRj2xbB&#10;jwK5rqnih77dlZdLV69cFvMRl8o5AlUe8PVbqudu2qSJjD/npg9+cfEhi2304INVaMJ031iu4kWg&#10;rR1HNuc3MzhSfITXMCtPt+GcZ464zxFVHvj7Cn91rPWlfO9V3USM10kTJ9ARoW/4vNvZEdEee/PN&#10;27Qzc4e0QWB35OXmWuwR8CRrx3basXWzmEu0mY4fOyrmNII5W6lLl85U5YFvGnURHEQsS4ydOMkU&#10;5FNSkq99Va1aVereuw2Nnd6Y9l1oErAdY+aJXT8rc8Q9rTNH3MtbxY9AW8zngV+YmnOsmIL6iT4W&#10;+OY76eu2v6hIMgGsyBSsgE2i2yFqH+tnoM2Da7aKtQJx3X6xZkammO98WKxFZueD72S7B++NvABD&#10;7MZizMyw+477zeO+zBH3tM4ccS9vA/HDfBxjrIWFeyg9fZDFLwX+YzMznpAxUm7fvh2xnYI5OOCD&#10;YoWPI74+VnVMbXEO1+bszJJbxFBAnyzYsnP5Mnrusm88O1A8A7R7xosxqkjnCu7enS850rlry5Dt&#10;D50l8GEFR9Afoh+HXxqO48PxoJzVPXPE2fw0MyKS77ABlN71LXzdECstkvbNKeELruyPXWI9U32s&#10;RvHDty2Q59Cm2Sk5kintkhwR6xpraCzt2ZH2r11heQYn5/UsWuQb2+07qK0fB3QmBNs/eLmFzD/Y&#10;H/p1PF7jntaZI+7lbSQMUfcgdhvWqVCxZXWeYOwCNkI4/SjHjhy5Z4sUiNiy64z2jT9DRN+IWG89&#10;V8SyRkz87aI/FrbJujWr5RY2yvz2TWjtiIF05ugRC0uc8sEfN84Xs3LImMZ+HNCZEGx/7+l2kiOZ&#10;B/z9S5gj7mmdOeJe3iomRLs9drRYrkehYi0ppmAMGb74e/bsLncMGf0bYAbaJrBHzPxQ33eIPhCw&#10;I0dwCv0hWIt966ZN4r5M2rJyFc1rl2J8lvTuTHkLZlHJvkLRj3PX4Ar6dC6cO2u7Xg+4iD4hfALN&#10;7enbt7fkwJxVtSLiCPiBPNp9yt+eYT8097TOHHEvb6Plh939p0+X0Px58yxjyKg3iONWkJ8v1hK0&#10;9qPgOMZdAveLFND2rVtEDMlseY3iibx+l7hPMGXttIkGQ3SeYH9h13a0e9lCunzmGYMnaH8Fm9eD&#10;Z7bzw09q4BurwXzdYHZHoHNLN/rm0Ry64u8vD/9WxWC7vOVjkdcF5kjkeRdr3R0+dFD64pt93TCG&#10;DF83jCG/KtbsQX1GOwhsUH0kyv5QW9gp2Tt3GvYKrsUx2beatUO2dRb37BCQIzpXVgzsTQfXr6Kz&#10;oi317jvvGFxBu0etU2peswd++FirdOWKFVSlygPS7+3QtboRcQR2B+KQmDnTq5/Pt65p06bsg8bz&#10;9FgDNho4eeoEYX0/uzHkocIfH+0IfbxG8QNb9KGiXwTswDXoF8EH8a1hj6DPdbPoq9FZEer+0j6d&#10;qWjtU3RTrLVs7h+26095sMqDgiEPUNWqgX3ezXwwf08b0pIWLBlv4UiHTj57BH4wsf4bUNl+n+0R&#10;79ojdlpEXIMVYp6Mst/1LeYMIua9zpB80WZBewa8gK0AdmzdsknyJHMH+kp8168c0j8ijijezE9t&#10;Srkitu3dO9bYT5h/PH/uHPnMVR6oIjnSoGEdCwfMvAj0HXOA12+farkfNgryo2/fPswRm79FdnoK&#10;9RhzpHJxRJU7+jAxLyUtrZ9sIyiewF8stX17OccXax7v27uXCkU/reoHwZgz7BLYKOhfhX2C/lVw&#10;QDEhmu3CLm1p69Rx8lOyfz/d1fpn4eMyUsTphz2S2tnaLgnEDfPxpOT6VHh6mB9HEJ9E5QHi7at8&#10;4q0z+meOOJOP8axHjCHDd719e994qKpP2Hbv3o0mjh8n2y57CnZJdmCsZsumDaKtk0lbl69whB+B&#10;2LOoW3vavWIxXTt3TrZ7+vXrKzkydmZVPw6YWRHoO3zQalSvZrlXjQXjneGfEs/l5cVnY45Ufo7o&#10;uoQvPuoR1mPQeYJ5M+h/RIz8bcImkf2uwod1UY8O0hZZ2r+X9B0JxAMnji/q1ZlqiT5i2CPLtkU2&#10;5ouxXjs/2HXZTYz33b+/kDnC7RrWgEMaOCPGaBEXCH7sOlOwD9tl5coVdE60j15+8QUZK/LSmTOU&#10;s2QBLe6R6oqNMqV1smQIOJJX0sBiUwSyQfTj4MWg4VZ/+iFjfH0jeLeLF8+zhhzSkPobxfZIYtkj&#10;qtzNW/SnmlmC7/DFz8vJIvSFqvGWV16+RWunT3ecJT2b+DhSrVrkYzXDJtSxzM8DZzBnGO/TX/QX&#10;md+dv0dfB5gj0edhZdEhxnqKhN8r4hUhhqnOlVq1asrY+BfPn5c8wbrq50tO0951a2j1iMG0oEP0&#10;/bCN69SS9kiTFjUiskUQL75ZiwaUe9TfHx7H0WeC90E/cmUpr3h6D+YIc8ROj4gdj/Uszb74qIup&#10;7drRmtWrDV98xMe/fOE87XpyGS3p2y0iO2Va60ZGm2bw6OoRcWTa7FbUrbd1Tg64gueuXr26p2Li&#10;25VLvB5jjjBHytMmmFJQkE+DBg4Qdb2Kn52C9XT12PiIlXRKxKLPW7aAlg7oHTJT0lPqGhxZtDE8&#10;e6TgVGvqmdaQWrapT4eu1LMwKH2kr28kPX0Q2yIO94so7TBHmCNKC6FsEfds1ZMr/dbjxt96fDp3&#10;6ihjHClf/Dt37tIZsZ7PjrkZhPHdYGM6bWvXNDiy+0yyhQVHblSjzH2tZN/HiKmPUPrIFtS1e0sZ&#10;77ZxSgOas6KJWMPGOt4LvxHVpkGMl1Deka8Jv04wR8LPM9aZL8/gi48xZPi6KZZgC5sFayAvW7ZU&#10;1NtnZX8K1gebPmoUDW6ZQiNaNZafWW3L5g7XELHPME7TKMXUphF9G6u3p1LderWoT1pLGjZJzHEW&#10;cd/X5zSlghOpdPiKtR2jj98s3thQPhue6eixYuYI2yOsAZc04AQXEV/MPF9QsaVjx06GrQFWqM9j&#10;Ym5eRrumNKVVWd/IgBG1/WyRbYW+vo3JM7v7HddZEWy/78C2fozDeA37jzj/t5PtEefz1Il66cU0&#10;EB9SrTGoxnvUfBnFDvO27mO1qEerlgZbFqzzt0e6925OmKdrXnczGDvUuay9jUSbpjo1rueLI6C4&#10;hi36jzGPCOsiejGv4+2ZmSPMETc0iTFkxGfFGPIjjzwsPxnLGks/1XEzHyV8qlf3tWUUW2rUeJT2&#10;Xy3zYz14uYns2zh83d9GUZwItF27sRF1bpVCdcRY9eMtmsh+mZld21OXRg2pSQNfO0cxBbzDOohY&#10;D7H0cikzJUKblznCHHGDIyrNgvw82a5AX6i53o+fXU34qTwibZGHH3qIZs0f6XfN9n0thC1i8gXR&#10;1tk0pwc/kbT0JKpf6zHq2zSJZndqZdu3O7tLa3E+mWo+WjZ3D1xBH0p6+iAZcxtrX6h34G35dYQ5&#10;Un4esY4izyPEfUQdHTzKyhH0lw6d9CBlHatDfQY2p9nzx/pxBGO581dbx24s/LjHlplLm1CL+nVp&#10;Xqhzk9un0NTO7aitWNcdtouyUbBFHBesXXZI2FTxvGZ6vGiTORJ5HYmXMozn51BrCG7d08KPEWAB&#10;4q8OHe+LeTZjUT05hov5uji3ZH0zapBcy3Ys15YjwhapXbsGzezSxtYGCTbmrM490bUDtatXhx6t&#10;WtWPKfBfwxqrvFZF4LrCHAmcN/FcP73wbFgzXf2Nx1oQ5vqfdbCtnPeC4yqWO/YxlosY1hirMd8T&#10;6HvR+XaULNY4V0yIZju3U0vq3ra98ezqHbCdmTGDfWJt+lCYI8wRt5iEdYtR92rW9B+DUSw4dK2O&#10;jKNaeK6ZaPc0pwmThspxmc7dG9GI8WLOrrAx1LXlbVdubSjsiGo0on0Lmpva3BGewD5JrVuLUurV&#10;82OKiiWLeQM83uOrP8wR5ohbHFmwYJ6sf2npge2KKXNSaPTkJOFf5uvzTEtvEzZDwJgefcrWAH9I&#10;rCfepmFDGtAsmeZ0bOkIU2aKOG5dkpMkq3T7RI33IOa2W/nohXSZI8wRt3Q6aNAAyZFZywOP2+6/&#10;2EjaK/BdRz8EbJFw7BAwJLvYxxCMt6j+GL2ut0lKogkdW4fe/6qt0WNpH4k+3IkirdQGom+2Zi0/&#10;OwW/jXgux08cp0Qb72GOMEfc4kio69DATySlSQPZV2I3zy5YmwZ9Kc1b+vzMsA4f6i9sA6wv3CE1&#10;1a+eo/+0bcNkSm+eLNo+LaK3U7TxHthAOrsw3oP4/YHW+nIrz2OVLnOEOeKG9lB/VL0qbx2a6XNb&#10;UP/B/mvxBmOHOrfnTAo1a95Y/g76LBCH1vwuiCNptx4H1shp26C+tC1CHicOYqeAS4PFszS/t4aX&#10;endsu3bpQk+tfpKeOXPa8nzm5/Xqd+YIc8QN7cLnHHXIbj0qxQFsYU/guj0l7UPuU1X3q3WtcP+c&#10;ObOD1lH41y5Z7Ft/HNfrn2aiL2VGv+jW1dDbP3N6dA443jN92pRKOd7DHGGOuMGRRff6WDt2to73&#10;5p5IInwKTiVRxqLmNGio9RrFikDbNZll47JJSQ1C9mnHWPT27Vssc5TBFfR39G0i/GCFv6vOhUj3&#10;lT+Kuc0D22nSpAkV4o+C8aTiIyIeTG62WC8xi/aJ2Annzp0JytxI9MAcYY5Eopvy7mko/sajbmJt&#10;O50FsD+qiRgB+CSn1JB+o/suNPG7Rr/ebj+7uBU9eK8/AnOMnz55PKJ6gXbQErFOINYu1+0T7LcU&#10;fbMYQ57dpV30TEltRiPbNqN2SQ2puileJeJpoy/H6fGe4uJDtnGn1Hsi/lRW5raI8s2u7JkjzBE7&#10;XURzrLT0glEvsdauzoJN2VPluhBYG2Ls9Ma0fneK33n9Wrv9/FPJRlwirL2D9ko0z6ruvXDhbMA4&#10;kpgv7NgY8r3xntaiHwV9NKpeY4vxHqwBH429gD6YEWLeoZ4u/GpaNUqWY+HmeYrgcG5eTtR5yBxh&#10;jqi65NQWWlY6hp+qzoM27ZoR1oDARz8eyv7esykynhHSbtS4sWs+YKdPl8j6bDeG3FLU/1HCtoDP&#10;a6TtHXUffFsGib5Z+LqY2z59+/aWMaIQKyrUclm4YL6R78gjzBvK6GpdIwS/27tZisExjJdnZ2eF&#10;/Dt2z8McYY7Y6SKaY8VHDht63pxfNg5TeNYXk2hDXlPCJxR2qGswHox2EOoH+kMQ3zGaZwz13lOn&#10;Top1fJbbxpFs2iBJjiHP6RC9/2yw8R60QTDeEyyuwdw5s4w8R9tpUkf7uc6KYdhO69xGziVAnsKf&#10;LtL2IfKSOcIcCbVOhXpdII6o2GYYmwllfGbx8gnSV37qjJEEOwZ6x2ffvtjEWd0t1i1V8ZnUs2CL&#10;mAfT+oQe01qvy3b7M8Rah0hT/w3so8+pcO9uCz/h96ZfO717x5BtpbkdWhi/NWzYUEvaoZY5c4Q5&#10;EqpWQr0uEEfGZ9SV8+8Q26y8+GaTMjr41Q1VTyZPmhSx1kN9/mDXwSZAnOvBg9Ol/616LmwxDwft&#10;lFloSwgfNTtGhHoM9snUbh1t5x+jT0ON98Dvrmu3LjKvEE8lHIaoZxnSqrm8H4yM1M5jjjBHgtWb&#10;SM7pHEE8ZtU26darNa1cN9H4ro6bt4gZoOpnb/G3uW/fPmKcNo1WrVoZV/7mKo6kOc41nl2OIYtY&#10;SY6MIYvxHvTJtBTjPSpf1LZxSiN5DP0rGZHOJRLMQ+wnpIl+3kjKnDnCHIlEN8HuOXv2jKF31c+K&#10;ub0Y6y0vRmJBiW9cGJrGujjBfieezmEMefnSpXJdZFXH1RY+rvB1dWIMeXan1jRCMKWNmN+jj/fA&#10;plD2RSRbPB+eF2PgkeQrc4Q5Eolugt2Dv9OqDg0c2kraH5jX339I86C2CHxLkhr54pK1a9c2rmyP&#10;YO9rPocxZPjz9hK2lMoHtcUYcn8wJYR+0PJ4IMd7xJzmzimiDRVlO2qO6CdRz3hWrB9vfqfyvjNH&#10;mCPlaSSS88qfVcVlRdz3TfllbRxzWwZ2CHzooWX4e8KmieR34+2eM6JOoq0QaAwZ/mlOjCGXx5xQ&#10;zjcXcxiR/7t354ed98wR5ogbde/gwQPG37e9JQPlfrA2Td9BZevMIG6JG88U6zSRJx07+s9BVjbA&#10;4K5iXWRhE4RS3926BnOh8TxY2yzcvGKOMEfC1Uyo16t1sdoL/4o+A8r8SMy2yPpdZTY1fEOwnnCo&#10;v+G16zC+gvVB09MHWcaQ4feBWElYI8MtVgRLFzFVwBHMjw43X5kjzJFwNRPq9Vu3bTZskmXrO9n2&#10;jaA9o9bfhX/EcbEuX6jpe/06jCHDv8xuDLmxGENGTMfpDowhB2OHfq5j7UdleY0aMSLsMmCOMEfc&#10;rI/QpLLdsY4EfNEOlraQn8yDLQw/99ZtWhPm4rr5LPGcNvqm88VaPwMG9Jfr6Kg8wxZ+IX2aNqJZ&#10;UcTC13kRaD+1js9feOyYUWGXA3OEOeJm/YIdP2vmEwZL9Pqh9ivSz93Nd3UqbTWGDKaY/Wcxhpxa&#10;uzohJkEgHkR6nNs1zAKnNOxWOkfEnBus0an6TBRDBvRPi9iH0q1njad0ET8k0Bhyu6ZNHWVJ63ux&#10;HjJ3hB9PgO0RZlBF1xu0X/CpzP2pbuTpkaPFfhxGLIBIbQ+7+1RMAawhGO7zM0eYI+Fqhq+PnWZg&#10;n4y8F18E8QbseBDJMaz5o2xE9kOLXfly3eK8rygNTJ86Rdb5lsLfIxJm2N2DdTnAEfjLRfIebI+w&#10;/iPRDd8TO90YMbTrJznGEczXAUewjnEkZcsciZ0eIikvvofL6/ixo0YbZJ6YC2xnX4RzbHanVsac&#10;v0jXQmeOsC6ZTd7TgOrLmNkt+vHfvk1985rgBxipFpgj3tNQpGXN91Wesu7SpbO0SbA2YDi2h+Va&#10;MadHxR6Bn0+kGmGOVB5tRaoBvs97GsAcYtkvWrdexBxBrAA11os51pHGQoN+mCPe0xDXey4zrE2B&#10;OO9gycSObcJniVj/Iqmmzw8eaaxZvTpiW4Q5wnpkJnlXA1gXHQyoWe3R8NY9Fwzp0aLMX2TY0KFR&#10;MYQ54l0Ncf3nssN84Xp16kqWNKlbOySWzO7YwrBDYM/MnpXhyDpA3K5hPTKTvKuB7du2SI7ALoGf&#10;PNaRsPSlirVqcGxOp7L1anA9GOJU2TNHvKshpzTA6XhXA5hPPX7sWIMldWrVlGtVTBPzgTEmnNG9&#10;Aw0S47pYWxjrc4If+KAtAx97p8qeOeJdDTmlAU7H2xoAS5YtW2qJMaCYoW/RDnJyfXClHeaItzWk&#10;ypG3XI4YtwUjhot5fB1SU6mpiCuAdSSwBtDYMWNknCTES3JDK8wR1p8buuI0E0tXzJHEKm+u31ze&#10;bmiAOcK6ckNXnGZi6Yo5kljlzfWby9sNDTBHWFdu6IrTTCxdMUcSq7y5fnN5u6EB5gjryg1dcZqJ&#10;pSvmSGKVN9dvLm83NMAcYV25oStOM7F0xRxJrPLm+s3l7YYGmCOsKzd0xWkmlq6YI4lV3ly/ubzd&#10;0ABzhHXlhq44zcTSFXMkscqb6zeXtxsaYI6wrtzQFaeZWLpijiRWeXP95vJ2QwPMEdaVG7riNBNL&#10;V8yRxCpvrt9c3m5ogDnCunJDV5xmYumKOZJY5c31m8vbDQ0wR1hXbuiK00wsXTFHEqu8uX5zebuh&#10;AeYI68oNXXGaiaUr5khilTfXby5vNzTAHGFduaErTjOxdMUcSazy5vrN5e2GBpgjrCs3dMVpJpau&#10;mCOJVd5cv7m83dAAc4R15YauOM3E0hVzJLHKm+s3l7cbGmCOsK7c0BWnmVi6Yo4kVnlz/ebydkMD&#10;zBHWlRu64jQTS1fMkcQqb67fXN5uaIA5wrpyQ1ecZmLpijmSWOXN9ZvL2w0NMEdYV27oitNMLF0x&#10;RxKrvLl+c3m7oQHmCOvKDV1xmomlK+ZIYpU3128ubzc0wBxhXbmhK04zsXTFHEms8ub6zeXthgaY&#10;I6wrN3TFaSaWrpgjiVXeXL+5vN3QAHOEdeWGrjjNxNIVcySxypvrN5e3GxpgjrCu3NAVp5lYumKO&#10;JFZ5c/3m8nZDA8wR1pUbuuI0E0tXzJHEKm+u31zebmigPI78n89+RZ/85GP+cB6wBlgDATVQHke+&#10;+uor4g/nAWuANRBMA8wR1kcwffA51kcoGmCOsE5C0QlfwzoJpgHmCOsjmD74HOsjFA0wR1gnoeiE&#10;r2GdBNMAc4T1EUwffI71EYoGmCOsk1B0wtewToJpgDnC+gimDz7H+ghFA8wR1kkoOuFrWCfBNMAc&#10;YX0E0wefY32EogHmCOskFJ3wNayTYBpgjrA+gumDz7E+QtEAc4R1EopO+BrWSTANMEdYH8H0wedY&#10;H6FogDnCOglFJ3wN6ySYBpgjrI9g+uBzrI9QNMAcYZ2EohO+hnUSTAPMEdZHMH3wOdZHKBpgjrBO&#10;QtEJX8M6CaYB5gjrI5g++BzrIxQNMEfc1cnf//53ev9736dz5y7KT2ZmNgX6nDhxiq5de44++uhH&#10;HBOX4wJ7SgPMEWc4Al7cuvUKrV+3kSZPmUZ9+qZRcnIjuu++r0f8qV6jOnXu0o0mTJxM27Zl0t27&#10;b3tKW6H8HeNrnNFfrPORORJZOX755ReSG6jf/dIG0EMPPRgxL8JhzTe/eT+1T+1A8+cvpG9/+7vM&#10;FbZb4kIDzJHwOHLz5gvSPoCtEE79d+ta2Dxz5syT7aEvvvgiLjQV67+N/PvhadqJ/GKOhJbnf/7z&#10;n2nM2PERsaNfWproE9lu+VwpvUivvvSi/Fy7UkrPlJyip1avokULF9C4MaOpS+dOYf1ekyZNZV+M&#10;E7rgNELTBeeTL5+YI8H1gj4P9Hc0SEoqt07rvAhFX//5+X/Qb379WdDPpz/9RHDmBdpfVEQzpk2n&#10;pk1Sgj4H2j3oT3nvvW+zbcJtngrTAHPEniPgB/o9ymuPwM64fftOROW1ds0GWr92LYEV5fFEP//2&#10;3Tu0acMGSm3XLuDz3X///6bhI0bJ9k4oTONr7HXA+RJavjBH/PPpk09+Kusf6mEwhuRkZ0fEDqXL&#10;06fPGOM5e3YXhMURnSl7CnYFfU68Q5u27aj00pWonlc9N2/99cL54csP5ogvH37605/R2HETqGrV&#10;RwLWS7RbDh06HHV9hH+IzqkRw4dGzBEw5acf/xudfPo4de/WNeCzgyewT/76179G/fxcd5glZg0w&#10;R74SPh+bgo7bgh8ffPChY/UPPmm6rTMkPT0qjuj2Cfpug/EE40zFxcccexeznvh7YjIm0Tny1Oq1&#10;fnVar9/gx7fefc/xOucmRxRTnj5+jPqL59ffR9+fNHmq4+/FDElMhqDcE5kjy5at9Gtf6PVsZ1am&#10;a/WsIjiiePLayy9RmzatbHnSs1cf+vzz/3TtPZkricOVROQI+lIHDEy3rVuRjr2EU2fc4shHP/yA&#10;Jk+cINs1xYcOGm2lX/78U9qwdo3t+8KP7bXX3mCW8BhxVBpINI5s3ryN4GOh2x5qPzc3x5KXuB5+&#10;6C1btaasrFzL+XD4oa51iyPr1/i30d7/1+8aLIF9smdXnu17w6cf40fq+XibOHaEU2WdSBzBnBTF&#10;DH2LsZNPP/3UUo9+8++/8bse1/3ql7+yXBduWWAMVv/9uXNm+9V31SYJZ4sxmwb1G/ile6Co0C/d&#10;X3/2K9q6eaPfNeo58G6FhUVRv1u4ecHXVw5mJQpH4JOq6oy+HTJkKP3hD3+wrT+f/uxTyz2Yfxut&#10;9v/xj/9HzZu3oO7du9LMJ54gtEfCYYbdtetM7ZYHq1ShN19/xTbdjz78gMaMHml5N7AE/a//+Mc/&#10;on7HaPOI7/cWXxKBIwcOHLbUGbAEvqjl6XXgoEGWe+HrWt59oZz/j9//zrae23Ei2LGbN54jcEPn&#10;I7gS7B7YJkuXLPa7R93PYzneqsOhaM3tayo7R9CnWrduXUt9CbU/9ZOffGK5d9TosY5w5O27b5G5&#10;DyNY3bc7Bx95Vf/VFu0btHPsrjcfWyvmBar71JbbOMyRcLlTmTkChmAOrKofanv37t2wODBu3ERL&#10;Gk7E/kjrP5B69uwRUn0313/1ff68OZZnO3L4UFhpBmLJ629ENm8oXA3y9d7nVmXlCMYf7MZlDh44&#10;GBZDoHH4kptjm12//lzY6ej1BW0jcK19u7Zh1XnFD7VdvmyZH0eSkhoQxnnV+VC3vXv29EsHz4Y5&#10;Auhr1p+b971f590ow8rIEcyVsYszBLsi0jy8cuVZv3r2VpQxDtXYb7Qc+dY771CL5s2MZ8vN2Rk2&#10;Q8Cat0T7SE9H2W7oD/6f//l7xPkWaX7zfd7iVWXjCMZCML9V1QO1HTZ8RNR14c7tu3T82DH62c9+&#10;FnVaTnFE2Rt33niDvv3uOxExRKUBO+bxIYMteZc++PGo35e54C0uhFtelY0jiMWu2KFvP/vss7iq&#10;C05zRLEg2u3HP/ohpTS2xqfGPKRwtcXXV2526OVbmTjy+eefW/oxMNdOf9942Y9XjoBDt4VtYx5H&#10;Rl8T97smDhfCrSeViSOIJ6jbINh/++13mCOCDeHaKbvycix5idiSaDeGqzG+vvLzp7JwBOtHwe9B&#10;50gofmax0ng82yNgDvpKMPaj5yf2MzJmM0d4Tp9FA5WFI+a+Vdjhv//97y3vGytumH833jkCltjZ&#10;JGD1X/7yl7jNV3M+8/eKsYUqA0fmzbPOv7t4sTSute4FjsB3PrW9dexryxb3YrNwva+Yeu90Pnud&#10;I1hfwexv1n/AgLhmCMowHjkCX/r8vFyxvsVUKjl1UvapvHLrBUvbBr45X375ZdznsdN1hdMLzDiv&#10;c8RubYiPP/7Y0Dh84zHXFzGcnZpf54Se4okjmG+8aOFCqmaKcY1YamjfnDl9ysKSvLw9Rh5Hmx+I&#10;56A+16/f8Ev3Bz/40Di3Zct2v3P4XcS0U/f++tf/7ndeHcc8TfMzqnPY/tXUTvvd735vpIn0zffi&#10;O9JUacB3+uOPfyKvU8+zZs16y31YA3rvnn3Gffn5e+hPf/qT5brvfOdfacOGzcZ1iKeLY3bPgWNI&#10;9/z5S8b1eC74PwS7J1BakR73Mkewbra5HxBxAPS86Nath3EN2vaYYxcPPIkHjqDdgj6QWrVqGnmk&#10;5yfW91PjPOPGjPG7Bj7zTtkk+m+a69/l0qvG77Zp09avbFHO1apVNc6b641K184HUZ3DFtzQNfOj&#10;j35spIn09XPgRbNmzY3zKp3777+PVq1aYzxPw4YN/e5DGog5oa5X21dfed24DmnjWdU58xbnsK6j&#10;/jzgUs1aNcK6R7/fqX0vcwTrKJjz+tatl/3yOdA6eOBLLOMJxgNHnlyx0pJ/en6+ffe2wZHrVy9b&#10;rn3zjdt+eR2pJvXfjHeOjBg52pIPeG/9HbBv5shvf/NbyzUYT1TsQ6ybBx74pt81Kj/1tHUmPvHE&#10;LL/r9fHJQPeoNJ3eepUj//ePf7T0i+BvpDl/snPy/fJaz1/YJy+++IrlHnMabnyPNUfQF1K1atnf&#10;cj1fcDxz+1aDIWoc2BxvDYx2Im/03453jtSrX8/QE5iiv7/+d83MEXP8iXfe+ZbfvRkzy+ZtP/zw&#10;Q/S73/7OOI9YfdnZO+nEiRP0ox/92DgOH0uVdwsWLjWO45kwVgkbSZ1X7S79eZ3c9ypH7PzfA+XL&#10;ubPnxBqbZXmu8hZblH2g+9w8fuKEr8/BybVrVBsklO2H33/f0JieH6NHjqDvfefbfgxR6W3dtMly&#10;z7sOrMuh/368c0R/1uefv+WnnTffvGPkT3kcAVd0fenpRjuXXKVbu3Zt43nMz6qucWrrVY6Y472H&#10;4v8O31YzTy5fvupXnk7la3npKA7GiiNgw4J5c6XO4AO/RsQz+r4pLrTih9qiP9bsL//YY49FnX96&#10;HfISR8x/4z/+t4+NehsNR9D/Wp5+7M6j7+Ty5Wuyv9Xcz2J3vZPHvMiR34i2pnms95133g0577N3&#10;ZoUUU9HJfDanFQ8cAR9gl2BunmJFedtRI6z9gO+9952Q896cD/juVY6Yx4d+8YtfGO8SDUf0/LDb&#10;11kLdmwR41gdOnY2flu/B383f/CDD6IqH7syMx/zIke2bcu05Jn5veL9e7xwpDxumM8/c7rEkvez&#10;Z8+PSqe67vU6gjKsiPEa9IHqegk2XqM/q1sc0ftL1XPpv6vsFYxXY00U/Rz2cb9dGiotN7Ze5Eif&#10;vv59HRWdZ06Ug1c5gljzZt3CNowmT/T0pk17wi+tCxcuGb+H8U3z76BPUt2vxj7UNeq4PsZhPodr&#10;0BZQx7H97ne/Z6RpHvdVaWLrFkdgX+jPg33df0E9r9kGMd9Tkd+9xhHYceY2zcmnT1ryvSLzMJLf&#10;8ipHYJ+ktmtn1DNVr9DWjCQfcI9KA9uUlCaGjwTmFut9hTivr3H+i5+XtSNw7sMPf+j3DCrd8jgy&#10;WPM5+uc//+lXZ83sUmliGw5H3hCxbvV78V3Pr9279xjnwYcvv/zCOI9r1ZgwuKnu0/v6zp27ZBzH&#10;eeQNeATm6Gmpe53eeo0jmNerlwf2nc6TikjPyxxZtHCBpQxu3ngh4nIwlyfsTZQBfEPN52AfYFwE&#10;5819iV98UVb3cF7dWx5HcB18QHGP2SfD7Pum0sQ2VI7otoR+P/bhr4vfxUfnglr7AyzQ7ykpKTGu&#10;z83NNc7hN5SPGuwy3VYxjwmr33Ny6zWObNq41cg75C/WlHAyPyoqLS9zBOvl6NrGPvwfIs07PS34&#10;Z+j1ST83VsTXRRtWP6b2J0+Zbvl9dS4YR8Clt99+1zZN3H/16nW/dFWa2DrNEfiUBHp3/N4Am3lj&#10;wa7HPTgfabmEc5/XOPL40OF+ZR7v83oDlYWXOQIfNr0+YR9rBAd610iOY30h1V+IrT7mYD6Xv2uX&#10;I7+t/x72I3nuQPcgPT3PgqVvfg58B+sCpY11VOzuCXWNpkDphnPcaxwxr/8QLH/DyYeKvtbLHEEf&#10;CeLc6/UC+xWdh176PbM/q9kPzUvvYvesXuLI+9/7vkW7qk1o927xfMzrHBn2+GBLWcRzfsf62Zgj&#10;vj6gWJcDfh8xy/W/gdGON8bynbzOEbu+Vqf8uZ0qF6UVu/4Rp34j3HTQx4HnYnskdlzp1LmrH0ec&#10;micWrhacuN7rHDl+tNivLFA3zp09H1dtm3jkCLSDfos//td/xVVeRatpL7VrMJdDaQPbnr36eLYs&#10;vM6RW8/f9CsLlEfx4WLPlke09SjR7/cKR7DGrs4Q7Mdqjp0TmlEc6datC2H8w+x/Hu/fsXafuTx2&#10;F+xmjtzzBXFCI15KwyscwXrVZt2aYxZ5Jd8R63H0mHHG+3Tp0imitb1jyRrMDTaXB757pQz4OZ3t&#10;n/AKR37847I52Uq/TsS+qGg9bd68zeLXj/eZPHEiIc5hLNkQzm/jWVU56NuKzk/+PWd5EGl+Mkcq&#10;rhwQF1avc+b9k08fjzlHCvfslvHiETPe/EEseZ115ufH90h1yPdVnA7dyGuvcARzBsy6ff/9Hxi6&#10;xdq+WOsN8c3sPoWFRca1buRjeWn+6b//W8QxfMTyDvo7jRszOqYc6R8gZpz+jLvzdxnPqB9X++Xl&#10;A5/3Ni8ClZ9XOII2jNKq2qKto94LceDV8UDbn5hi2al7K2Jrx0Hzc8YyNhpiGZmfx+77zIwZzJEE&#10;7UsNVk8qC0fsYvqb64F5XlWwfHH6nB0Hzc83Y9p0o46G01fh1LX7iwotcRP1Z0RMRczRU7+nn1P7&#10;Tucbp+cN+6WycOQtm7VslLaxzc8vMGyXWGgTsTH057Hbv3jhnFFHVV2t6O2rt16gmU9Mt/1cv1Lq&#10;93x27xCLvOXfjD1rvMIR9IWYdWuOfxXvepo7d6HlHdQ7YR3dX/78U796WtEMCff31LPr23gvA34+&#10;d5jjFY5UlnHfSZOmWlhSrWo1Qiz2cOtxLK+3W7eiomJdMAvcYUE0+epljhw+fDymbZVI871d+1QL&#10;S8KJ2R5Lfqjfxlp7uh2C/WAxNSLNK74v/phhVyZe4cjf/vY3i27nzJnnSY78VqyVZq6Dev+lqqvx&#10;vL0m+krM77AzK9O18tB/K1h/Odq60IW+Bi9iIyJO4SvaWrp2dcGNY+gXw7p7epxZxECcMGGysba4&#10;3e9i7W/EldTfA7HiEPcRPg5298TymFc4gjzStYR9xEaLZd5F89tmX5I8sV53PHPD/GwF+XmW8ijc&#10;u8+18tDLPhBHFi9eankm2EjqXqxTmZOd59oz6npAvGjEfNXj2auYZep5ENPRbp07xGXuJeagquuw&#10;1d+jZctWcccSL3EE+afnLdbu0MvOS/t6HF68E3xHzXU1nr/bxR/B+rNulYFe7nYcMccJQnx1Pbaq&#10;uh/HVZxot54V6d648byfVvfuLTTyRmcC4tFj/Sz9WbCGj3pePV69HlPevD6Hfn8s9r3EEXMsb7t1&#10;wWORh5H85uQp/5+9a4/R4qri85eh/xhasFFTik2q1IrRamphi7aFKhKwiWnRgg2xxtRHWdsuW7Vt&#10;TLXhUaBbloVd7YPHUqQFxKw1EYFseXUfPJbWUB42NC78QYFIdpuYrPUf/X6fOcOZO3fOzs4338yd&#10;b88mm3tn7sy9557H77tzH+fM93UFOnN3yb+Ny7hh0maLq3fq1JV9gUl4Ir1DdoXUhiPtG9sD/ESM&#10;TF4f963O40zwZ9LM83HIxIkTA7SgHf6dQ77qqX08T/3dtavTf/dfpbhXFPsbYxmXfAEWCUfAU+Iv&#10;pYMDAz6fSQ5FSE2/99de+7FC4cgNn7ohJItq8p3kjdSGI93dPb6v49XNq0M6sbs0N0J1wIarSSvq&#10;pm8YpDjfbbbH4wRivoTKB0r6THRi7ET3KeXzJU3PVe87ktqLmxYJRxCfZMyYj/h8Br/z3Osel8e2&#10;5xDPifSF0qOHeguBJX05+AwgHiG14YiNx/wej72LOuL8liOODm+X53ndSfLNq1v9uvn3OY81bsbO&#10;QTucJpf8RRYJR8DHyZ8PxnJ79NGGEGYnkWse71xzzdW+LkFHt299tRA4smH9ugDdoB2/u9XkIbfh&#10;NHBkaOjfw9KLmFN8XMHzlfYV3zLUJ5zpoPp6enr9+5hrpfuUcr81+Lah+3mnRcMRc16hyL4Vp90+&#10;zdcZ6FTjooZC4Mj8efcH6Abt1T53QDaHNAmO4Leb6sjiu0aya9CP+KNEz86du3w8wBww3Z9x9zf8&#10;+1QffGlTOVLECqeyPNOi4UhLy5XxIPiI+EvwuZgnD5O2vfDh+oBOfHfufYXAkTxi13DbicIRWgPD&#10;PCX0BHLBs+b8PPZzJJVZ0vewrwVjEIwnKFYv+rR2zf/ppHrh44/6avtu4eV4TnHkv4lkCcww50h+&#10;/Zslieoi2eWVvm6sDdbVTXUeR95+q8/Xc9J3pNXmIW8rCkf4M1F5rKMODQ1VnV6TH/x7BbQBS1as&#10;DM+T8vlgG46YmKg4kgxHIJ8bb/x0SJdNuRXh+p3jwTPAOJfv+lk92/6zLM7VcFxIiiPVnsORdA57&#10;UNE+7wf2q5rv8O8azKma5diXy+swy/O6Ltp3Dfhk81n0zvETIZ7nxdO47V688H5AJ6Afmzasy2xM&#10;Ah+JHX/c7mGPO/LmHhHbdd3UqSGan312Waq837LltfJecjrPfeHCxUCbUTjC7RRrIIi7HVcWWT5H&#10;sb2xF4S+v6h99JlwQudZk481iJ9SCswgXlNaX/9YLJ3BuYWXXlpf+m1Y7CHOp9ROtcsGBy57U277&#10;SqAvc+/9dix7ttn4SO/95EcP+W1Pnnyzt7q5WYyBsa8zvH8H/E+bT4gJTnLF3orly5/zr3E/CkcQ&#10;L5zeM/d2pU1jJfVh3y/RiTMzvK7BwUG/TNd9q4sj4Duff4dMEKMTPlC5TMw88IPHGcccLc7Mmc9l&#10;dQ0cmX9/eO0jq7O/Y8eO9XWW9Br74eDr2TY+sa3TVJNXfHxB9CGNwpEXX7iyJ+fOu2bkJlfw5MyZ&#10;Mx4wEFhgjivWrP1dgO8mD2kvLMYrvK84d4P5HeKFuZ/erCfL6yJ+14A/HR3B8wvgbdRekv0lX2lY&#10;Hyb+8xTzWlnym7cFHFnU8FiIrs49uzMZk9jWXYg3D/3wByEarrb4qeb9qUbehiXctsw2iX78zmNM&#10;YvvP6twv0cLPB27btiOwJ56fn6G+/H7zFl8nsL5D/eVzrHzvGr2XZ1pUHLHF10PcTux55fx8+uln&#10;Qus7JF+kecZZBY68sil4LgQ04d5Iv1GSPN+8qkn0x7rnrzt9OrBHjvMN+aVLs1kna2lZG2ib7IrL&#10;mfImjbbrJRmd+V2xfGWAbhstZ8+eDegr+oFzNHxt2PYeP3dDfc8zLSqOgGc232KbN78akIttbQdy&#10;we9cnnxH28CRroMHQ7oGPx5JcCHJO7093d6sb84M0QAetW9Y79NhzuOgPEv+8XFJUXAE/MFcL82r&#10;cjzAvWPHoufn8F3E+0zv4j3MQ2fJ+zhtFRlH3jvzXkj/TZ8kE66/PvCMC/hBcgGOwPa/9tXbfRpv&#10;mvQZr/vNN337TYINSd7Z8YdtHuJeYO0ZOjt+3DgP52gwT/I9y/5Vl/hI/NS0+vOSUTwuMo6gTzNn&#10;zvJtkDAbceuovydOnizjOvS+u3QmlO67kBKOnHn37x58xWP9Ne/9IxifbC59V5G/2OZSLAriK09d&#10;4J/SkB9umLwvOo5g/Mf1G3l+7snsr0vXhCNJxg9ZvIN1I6zfmPzVsYg79uuKPhcdR8BH2xzIihVN&#10;To09bPJ2HUd+9dSTIQwBptj6ovdGN7bUAo5cunQppO/AFtd122UcwVjkk5/4eIivmOdzna9KX/aY&#10;Vgs4Ar1pbHwipPOzZ3/Lg79dV/XKZRz5ztx7Q/zEWKSry8295q7KeLTQVSs48p8PP/TGjR8X0n2X&#10;Y1O4iiMrl1/ZX87nRnReJPvf+aLgUK3gCPGb6z3y8DGwceMmJ8ckLuLI7l07/bVfzkv9nlEMIRuz&#10;pbWGI+2G33DYAsYpeZ/Js/HeRRyZVlcXGtOBh6ueb3YSi2181XvZY16t4Qh0CP6u+G8p8pMm3eR9&#10;8IF8jm84/QMWpXlOOA0cwT6xtrVrynvZsJ8N44kka8LYL4J9aCbfcN3W2qYYUtKr4fRjNJfXIo6c&#10;O3fOag/wAZNU1ufPv+9RDDzbOZ4k9aaBI79tDZ49wRrLu6dOjghLsA/ui18I+s8mPNE5EcWPOLpd&#10;iziCfh85cjSEJfATsPW17YmwBOdGybaQdnVVvjc2DRxZtmxJgC7Q9kh9fWwcAYbceccdoTpQj86J&#10;KIbEwRA8U6s4gr5hPM5tH3lgyaKGxz34cojLox07Osr+TXhd/f39sd+PaicNHMH3iHn+H2dksL99&#10;uO8bvDtlym0hHimGKH5E6WzU/VrGEfS5oeEXVjuZPuPrHnyjRfGF7u/Z0xnCEJzpofJK0s7ON7ze&#10;rsrP5B3/29vehOsmBPo5Z/YsEUeOHD7k4Uwgx0bK6zhEcWSkel3rOAJ+ADPIRniKOAXwvyvxDD6t&#10;+DvIv9G5V3xHqo/KEM+NfCsd3L9XtPnhxhUot+1h3/2XP1vrxfxJ1LoM+kc0aqp4ElcHRgOOgBc/&#10;ffiREB7AZrB//sTJ01bb6f9Hf+idNNY/gSH8TNCD319gtfc4+EHP4Iy/6SexaeWKUL3tGzdEjkPA&#10;j8OHDlt5EVef9LnRiT2jBUeg36ZPV9gN/uGjxBbv9fLlywEcSWu8j/kWahsp1lsJDypJly5+xq8X&#10;53T5NxP8ETQuCvtwJDrS6pviiOKIqQMSxpjPFuX6wIGw/zHYEuIGm77U0Cf4DsTaZ5rrn2iH7DdN&#10;HAEGrXv5Re+pJ58IzLMe2L/P+9IttwTa5O0rhoxO20/TZiWskMrSpCHruvr6+iJtCr5Lqr33tZo4&#10;wsczmH/95eON1n3uhCOKIYohadifhBVSWRpt51nH+fPnvSWLF1vxBGvDjY0/j7Wek6QP1caRo4d6&#10;vQfmzbf2jfAD6d69+3QupDTmTCJDfSfINwkrpLJa4ePzTasi7Q1zoW1tL6SuZ9XEkdf/1OHZ4kNw&#10;/EA+K1/vtaIn2o8gbpj8kLBCKjPrKfL11q3bI7EENod5WOxnHRwYSAVTTByBv3b+PZIk31PyDY11&#10;H/LTbOIGXd81fXoqfSiyvJV2GROS8EfCCqksSVsuv3P61GlrfACyP6Q4X4O1lkr7gdgjvF6cs0uK&#10;HViDufXWLwfq43XzvH7HpG8/lepCrbwvYYVUViv9N/tx7Nhb5bUZbn88D38m2NeG7x3bWrFZX9Q1&#10;vqfa2lo9HmsqDpYgxi72nNnidXM6eT7Ntaao/uj90Y1RElZIZbWuN4hRgbUMbo+2PPbEYk4WsT9H&#10;ypN/XroYOQ6BPwDEyEJsvR+X4nljj4nNd7uNJtwD7Yofo9u2R6qPlTwvYYVUVkmbRXoXeAJ7jLJX&#10;fh/zKIjDtXDhz7yWltZhseXlUtxyxPcFTjwwf553z5w5Zbwwz93xNobLAz/0+0XxI2sbk7BCKsua&#10;Thfaw3rwcHZsll911ZjyHnjsS5k9557y/4IFD5bnbT978+dGXJ9ZP7/W8YfiR152ImGFVJYXvXm3&#10;C18Ecccn3MarlQctih+KH3nbhYQVUlnedLvQfk9Pb9mG48yjpIkjwA39dlHscMEGiAYJK6Qyel/T&#10;oD7T+ABppdhBc6U63gjyWHXOPX5IWCGVqSyTyRLjCI41lFd+JuOn8s0NvklYIZWp/NyQn8pB5eCC&#10;DkhYIZW5QLvSoDakOuCGDkhYIZWp/NyQn8pB5eCCDkhYIZW5QLvSoDakOuCGDkhYIZWp/NyQn8pB&#10;5eCCDkhYIZW5QLvSoDakOuCGDkhYIZWp/NyQn8pB5eCCDkhYIZW5QLvSoDakOuCGDkhYIZWp/NyQ&#10;n8pB5eCCDkhYIZW5QLvSoDakOuCGDkhYIZWp/NyQn8pB5eCCDkhYIZW5QLvSoDakOuCGDkhYIZWp&#10;/NyQn8pB5eCCDkhYIZW5QLvSoDakOuCGDkhYIZWp/NyQn8pB5eCCDkhYIZW5QLvSoDakOuCGDkhY&#10;IZWp/NyQn8pB5eCCDkhYIZW5QLvSoDakOuCGDkhYIZWp/NyQn8pB5eCCDkhYgTL9Vx6oDqgOxNEB&#10;F/BMadDfVdUB1QHVAdUB1QHVAdUB1QHVAdUB1QHVAdUB1QFXdOCjnueNL/3jb2zpH/n/AQAA//8D&#10;AFBLAwQUAAYACAAAACEAEKn5o94AAAAJAQAADwAAAGRycy9kb3ducmV2LnhtbExPwUrDQBS8C/7D&#10;8gRvdhObaIjZlFLUUxHaCuJtm31NQrNvQ3abpH/v86SnN8MM82aK1Ww7MeLgW0cK4kUEAqlypqVa&#10;wefh7SED4YMmoztHqOCKHlbl7U2hc+Mm2uG4D7XgEPK5VtCE0OdS+qpBq/3C9UisndxgdWA61NIM&#10;euJw28nHKHqSVrfEHxrd46bB6ry/WAXvk57Wy/h13J5Pm+v3If342sao1P3dvH4BEXAOf2b4rc/V&#10;oeROR3ch40XHPHtmJ9+UF7C+TBMGRwVJksUgy0L+X1D+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CDY/VWUQQAAOEMAAAOAAAAAAAAAAAAAAAAADwCAABkcnMvZTJv&#10;RG9jLnhtbFBLAQItABQABgAIAAAAIQCsOhSWkkYAAAioBQAUAAAAAAAAAAAAAAAAALkGAABkcnMv&#10;bWVkaWEvaW1hZ2UxLmVtZlBLAQItABQABgAIAAAAIQAQqfmj3gAAAAkBAAAPAAAAAAAAAAAAAAAA&#10;AH1NAABkcnMvZG93bnJldi54bWxQSwECLQAUAAYACAAAACEAjiIJQroAAAAhAQAAGQAAAAAAAAAA&#10;AAAAAACITgAAZHJzL19yZWxzL2Uyb0RvYy54bWwucmVsc1BLBQYAAAAABgAGAHwBAAB5TwAAAAA=&#10;">
                      <v:shape id="Text Box 43" o:spid="_x0000_s1036" type="#_x0000_t202" style="position:absolute;left:13716;top:25992;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14:paraId="72232D94"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D</w:t>
                              </w:r>
                            </w:p>
                          </w:txbxContent>
                        </v:textbox>
                      </v:shape>
                      <v:group id="그룹 1027" o:spid="_x0000_s1037" style="position:absolute;width:21342;height:26073" coordsize="21342,2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그림 25" o:spid="_x0000_s1038" type="#_x0000_t75" style="position:absolute;width:21342;height:2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5gfxgAAANsAAAAPAAAAZHJzL2Rvd25yZXYueG1sRI9ba8JA&#10;FITfC/6H5Qh9qxsvFY2uolJLnwQvoL4dssckmD0bsmsS++u7hUIfh5n5hpkvW1OImiqXW1bQ70Ug&#10;iBOrc04VnI7btwkI55E1FpZJwZMcLBedlznG2ja8p/rgUxEg7GJUkHlfxlK6JCODrmdL4uDdbGXQ&#10;B1mlUlfYBLgp5CCKxtJgzmEhw5I2GSX3w8Mo2H5f00vUH15398eoqdcf088zeaVeu+1qBsJT6//D&#10;f+0vrWDwDr9fwg+Qix8AAAD//wMAUEsBAi0AFAAGAAgAAAAhANvh9svuAAAAhQEAABMAAAAAAAAA&#10;AAAAAAAAAAAAAFtDb250ZW50X1R5cGVzXS54bWxQSwECLQAUAAYACAAAACEAWvQsW78AAAAVAQAA&#10;CwAAAAAAAAAAAAAAAAAfAQAAX3JlbHMvLnJlbHNQSwECLQAUAAYACAAAACEAxu+YH8YAAADbAAAA&#10;DwAAAAAAAAAAAAAAAAAHAgAAZHJzL2Rvd25yZXYueG1sUEsFBgAAAAADAAMAtwAAAPoCAAAAAA==&#10;">
                          <v:imagedata r:id="rId30" o:title=""/>
                        </v:shape>
                        <v:shape id="Text Box 120" o:spid="_x0000_s1039" type="#_x0000_t202" style="position:absolute;left:11599;top:846;width:8585;height:10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N0wwAAANwAAAAPAAAAZHJzL2Rvd25yZXYueG1sRI9BT8Mw&#10;DIXvSPyHyEi7sZROTFCWTQNt0q7d+AGmMU2hcUqTtd2/x4dJu9l6z+99Xm0m36qB+tgENvA0z0AR&#10;V8E2XBv4PO0fX0DFhGyxDUwGLhRhs76/W2Fhw8glDcdUKwnhWKABl1JXaB0rRx7jPHTEon2H3mOS&#10;ta+17XGUcN/qPMuW2mPD0uCwow9H1e/x7A0MVLry+ed995qPevuFB+a/5cKY2cO0fQOVaEo38/X6&#10;YAU/F3x5RibQ638AAAD//wMAUEsBAi0AFAAGAAgAAAAhANvh9svuAAAAhQEAABMAAAAAAAAAAAAA&#10;AAAAAAAAAFtDb250ZW50X1R5cGVzXS54bWxQSwECLQAUAAYACAAAACEAWvQsW78AAAAVAQAACwAA&#10;AAAAAAAAAAAAAAAfAQAAX3JlbHMvLnJlbHNQSwECLQAUAAYACAAAACEAM3cDdMMAAADcAAAADwAA&#10;AAAAAAAAAAAAAAAHAgAAZHJzL2Rvd25yZXYueG1sUEsFBgAAAAADAAMAtwAAAPcCAAAAAA==&#10;" fillcolor="white [3212]" stroked="f" strokeweight=".5pt">
                          <v:textbox inset="0,0,0,0">
                            <w:txbxContent>
                              <w:p w14:paraId="5631646D" w14:textId="77777777" w:rsidR="0057122D" w:rsidRDefault="0057122D">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hr-HR"/>
                                  </w:rPr>
                                  <w:t>15 – 30 minuta</w:t>
                                </w:r>
                              </w:p>
                            </w:txbxContent>
                          </v:textbox>
                        </v:shape>
                      </v:group>
                      <w10:wrap type="square"/>
                    </v:group>
                  </w:pict>
                </mc:Fallback>
              </mc:AlternateContent>
            </w:r>
          </w:p>
          <w:p w14:paraId="16E23BBB" w14:textId="77777777" w:rsidR="00134F69" w:rsidRDefault="00DA230C" w:rsidP="0002702C">
            <w:pPr>
              <w:pStyle w:val="a3"/>
              <w:numPr>
                <w:ilvl w:val="0"/>
                <w:numId w:val="22"/>
              </w:numPr>
              <w:ind w:left="357" w:hanging="357"/>
              <w:rPr>
                <w:b/>
              </w:rPr>
            </w:pPr>
            <w:r>
              <w:rPr>
                <w:rFonts w:eastAsia="Times New Roman"/>
                <w:b/>
                <w:bCs/>
                <w:lang w:val="hr-HR"/>
              </w:rPr>
              <w:t xml:space="preserve">Pričekajte 15 do 30 minuta </w:t>
            </w:r>
          </w:p>
          <w:p w14:paraId="001A2591" w14:textId="77777777" w:rsidR="00134F69" w:rsidRDefault="00134F69">
            <w:pPr>
              <w:pStyle w:val="a3"/>
              <w:numPr>
                <w:ilvl w:val="0"/>
                <w:numId w:val="0"/>
              </w:numPr>
              <w:ind w:left="471"/>
              <w:rPr>
                <w:b/>
              </w:rPr>
            </w:pPr>
          </w:p>
          <w:p w14:paraId="061FDABC" w14:textId="77777777" w:rsidR="00134F69" w:rsidRDefault="00A92132" w:rsidP="0002702C">
            <w:pPr>
              <w:pStyle w:val="a3"/>
              <w:ind w:left="181" w:hanging="181"/>
              <w:rPr>
                <w:lang w:val="pt-BR"/>
              </w:rPr>
            </w:pPr>
            <w:r>
              <w:rPr>
                <w:rFonts w:eastAsia="Times New Roman"/>
                <w:b/>
                <w:bCs/>
                <w:lang w:val="hr-HR"/>
              </w:rPr>
              <w:t>a</w:t>
            </w:r>
            <w:r>
              <w:rPr>
                <w:rFonts w:eastAsia="Times New Roman"/>
                <w:lang w:val="hr-HR"/>
              </w:rPr>
              <w:t xml:space="preserve">. </w:t>
            </w:r>
            <w:r w:rsidR="00DA230C">
              <w:rPr>
                <w:rFonts w:eastAsia="Times New Roman"/>
                <w:lang w:val="hr-HR"/>
              </w:rPr>
              <w:t>Ostavite napunjenu štrcaljku da se zagrije na sobnoj temperaturi</w:t>
            </w:r>
            <w:r w:rsidR="007954D8">
              <w:rPr>
                <w:rFonts w:eastAsia="Times New Roman"/>
                <w:lang w:val="hr-HR"/>
              </w:rPr>
              <w:t xml:space="preserve"> tijekom</w:t>
            </w:r>
            <w:r w:rsidR="00DA230C">
              <w:rPr>
                <w:rFonts w:eastAsia="Times New Roman"/>
                <w:lang w:val="hr-HR"/>
              </w:rPr>
              <w:t xml:space="preserve"> 15 do 30 minuta.</w:t>
            </w:r>
          </w:p>
          <w:p w14:paraId="0F17147A" w14:textId="77777777" w:rsidR="00134F69" w:rsidRDefault="00134F69">
            <w:pPr>
              <w:pStyle w:val="Default"/>
              <w:rPr>
                <w:rFonts w:ascii="Times New Roman" w:hAnsi="Times New Roman" w:cs="Times New Roman"/>
                <w:color w:val="211D1E"/>
                <w:sz w:val="20"/>
                <w:szCs w:val="20"/>
                <w:lang w:val="pt-BR"/>
              </w:rPr>
            </w:pPr>
          </w:p>
          <w:p w14:paraId="03793452" w14:textId="77777777" w:rsidR="00134F69" w:rsidRDefault="00DA230C" w:rsidP="0002702C">
            <w:pPr>
              <w:pStyle w:val="a3"/>
              <w:numPr>
                <w:ilvl w:val="0"/>
                <w:numId w:val="40"/>
              </w:numPr>
              <w:ind w:left="403" w:hanging="403"/>
              <w:rPr>
                <w:rFonts w:eastAsia="Times New Roman"/>
                <w:lang w:val="pt-BR"/>
              </w:rPr>
            </w:pPr>
            <w:r>
              <w:rPr>
                <w:rFonts w:eastAsia="Times New Roman"/>
                <w:b/>
                <w:bCs/>
                <w:lang w:val="hr-HR"/>
              </w:rPr>
              <w:t xml:space="preserve">Nemojte </w:t>
            </w:r>
            <w:r>
              <w:rPr>
                <w:rFonts w:eastAsia="Times New Roman"/>
                <w:lang w:val="hr-HR"/>
              </w:rPr>
              <w:t>zagrijavati napunjenu štrcaljku nikakvim izvorima topline, primjerice u topoj vodi ili mikrovalnoj pećnici.</w:t>
            </w:r>
          </w:p>
        </w:tc>
      </w:tr>
    </w:tbl>
    <w:tbl>
      <w:tblPr>
        <w:tblStyle w:val="ac"/>
        <w:tblW w:w="0" w:type="auto"/>
        <w:tblLook w:val="04A0" w:firstRow="1" w:lastRow="0" w:firstColumn="1" w:lastColumn="0" w:noHBand="0" w:noVBand="1"/>
      </w:tblPr>
      <w:tblGrid>
        <w:gridCol w:w="9550"/>
      </w:tblGrid>
      <w:tr w:rsidR="00134F69" w:rsidRPr="00FE5F8A" w14:paraId="73434972" w14:textId="77777777">
        <w:trPr>
          <w:trHeight w:val="5933"/>
        </w:trPr>
        <w:tc>
          <w:tcPr>
            <w:tcW w:w="9550" w:type="dxa"/>
          </w:tcPr>
          <w:p w14:paraId="2C9294EE" w14:textId="77777777" w:rsidR="00134F69" w:rsidRDefault="00134F69">
            <w:pPr>
              <w:ind w:left="224" w:right="1248"/>
              <w:rPr>
                <w:rFonts w:ascii="Times New Roman" w:eastAsia="Times New Roman" w:hAnsi="Times New Roman" w:cs="Times New Roman"/>
                <w:b/>
                <w:bCs/>
                <w:spacing w:val="-1"/>
                <w:lang w:val="pt-BR"/>
              </w:rPr>
            </w:pPr>
          </w:p>
          <w:p w14:paraId="0E6835F2" w14:textId="77777777" w:rsidR="00134F69" w:rsidRDefault="00134F69">
            <w:pPr>
              <w:ind w:right="1248"/>
              <w:rPr>
                <w:rFonts w:ascii="Times New Roman" w:hAnsi="Times New Roman" w:cs="Times New Roman"/>
                <w:lang w:val="pt-BR"/>
              </w:rPr>
            </w:pPr>
          </w:p>
          <w:p w14:paraId="4EEA4354" w14:textId="77777777" w:rsidR="00134F69" w:rsidRDefault="007002DB">
            <w:pPr>
              <w:ind w:right="1248"/>
              <w:rPr>
                <w:rFonts w:ascii="Times New Roman" w:hAnsi="Times New Roman" w:cs="Times New Roman"/>
                <w:lang w:val="pt-BR"/>
              </w:rPr>
            </w:pPr>
            <w:r>
              <w:rPr>
                <w:rFonts w:ascii="Times New Roman" w:hAnsi="Times New Roman" w:cs="Times New Roman"/>
                <w:noProof/>
                <w:lang w:val="hr-HR" w:eastAsia="hr-HR"/>
              </w:rPr>
              <mc:AlternateContent>
                <mc:Choice Requires="wpg">
                  <w:drawing>
                    <wp:anchor distT="0" distB="0" distL="114300" distR="114300" simplePos="0" relativeHeight="251658263" behindDoc="1" locked="0" layoutInCell="1" allowOverlap="1" wp14:anchorId="4BD00B3A" wp14:editId="074B959A">
                      <wp:simplePos x="0" y="0"/>
                      <wp:positionH relativeFrom="column">
                        <wp:posOffset>45720</wp:posOffset>
                      </wp:positionH>
                      <wp:positionV relativeFrom="paragraph">
                        <wp:posOffset>46990</wp:posOffset>
                      </wp:positionV>
                      <wp:extent cx="2114550" cy="3638550"/>
                      <wp:effectExtent l="0" t="0" r="0" b="0"/>
                      <wp:wrapTight wrapText="bothSides">
                        <wp:wrapPolygon edited="0">
                          <wp:start x="0" y="0"/>
                          <wp:lineTo x="0" y="20695"/>
                          <wp:lineTo x="12649" y="21487"/>
                          <wp:lineTo x="21405" y="21487"/>
                          <wp:lineTo x="21405" y="0"/>
                          <wp:lineTo x="0" y="0"/>
                        </wp:wrapPolygon>
                      </wp:wrapTight>
                      <wp:docPr id="1051" name="그룹 1051"/>
                      <wp:cNvGraphicFramePr/>
                      <a:graphic xmlns:a="http://schemas.openxmlformats.org/drawingml/2006/main">
                        <a:graphicData uri="http://schemas.microsoft.com/office/word/2010/wordprocessingGroup">
                          <wpg:wgp>
                            <wpg:cNvGrpSpPr/>
                            <wpg:grpSpPr>
                              <a:xfrm>
                                <a:off x="0" y="0"/>
                                <a:ext cx="2114550" cy="3638550"/>
                                <a:chOff x="0" y="0"/>
                                <a:chExt cx="1824658" cy="3219450"/>
                              </a:xfrm>
                            </wpg:grpSpPr>
                            <wpg:grpSp>
                              <wpg:cNvPr id="46" name="그룹 46"/>
                              <wpg:cNvGrpSpPr/>
                              <wpg:grpSpPr>
                                <a:xfrm>
                                  <a:off x="0" y="0"/>
                                  <a:ext cx="1824658" cy="3219450"/>
                                  <a:chOff x="0" y="0"/>
                                  <a:chExt cx="1824658" cy="3219450"/>
                                </a:xfrm>
                              </wpg:grpSpPr>
                              <pic:pic xmlns:pic="http://schemas.openxmlformats.org/drawingml/2006/picture">
                                <pic:nvPicPr>
                                  <pic:cNvPr id="56" name="그림 5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19275" cy="3076575"/>
                                  </a:xfrm>
                                  <a:prstGeom prst="rect">
                                    <a:avLst/>
                                  </a:prstGeom>
                                  <a:noFill/>
                                  <a:ln>
                                    <a:noFill/>
                                  </a:ln>
                                </pic:spPr>
                              </pic:pic>
                              <wps:wsp>
                                <wps:cNvPr id="45" name="Text Box 45"/>
                                <wps:cNvSpPr txBox="1"/>
                                <wps:spPr>
                                  <a:xfrm>
                                    <a:off x="1104900" y="3073400"/>
                                    <a:ext cx="719758" cy="146050"/>
                                  </a:xfrm>
                                  <a:prstGeom prst="rect">
                                    <a:avLst/>
                                  </a:prstGeom>
                                  <a:solidFill>
                                    <a:prstClr val="white"/>
                                  </a:solidFill>
                                  <a:ln>
                                    <a:noFill/>
                                  </a:ln>
                                </wps:spPr>
                                <wps:txbx>
                                  <w:txbxContent>
                                    <w:p w14:paraId="0B7238A9"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5" name="Text Box 125"/>
                              <wps:cNvSpPr txBox="1"/>
                              <wps:spPr>
                                <a:xfrm>
                                  <a:off x="533400" y="2276475"/>
                                  <a:ext cx="1233377" cy="75062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D2384" w14:textId="77777777" w:rsidR="0057122D" w:rsidRDefault="0057122D">
                                    <w:pPr>
                                      <w:rPr>
                                        <w:rFonts w:asciiTheme="majorBidi" w:hAnsiTheme="majorBidi" w:cstheme="majorBidi"/>
                                        <w:b/>
                                        <w:bCs/>
                                        <w:sz w:val="18"/>
                                        <w:szCs w:val="18"/>
                                        <w:lang w:val="pt-BR"/>
                                      </w:rPr>
                                    </w:pPr>
                                    <w:r>
                                      <w:rPr>
                                        <w:rFonts w:ascii="Times New Roman" w:eastAsia="Times New Roman" w:hAnsi="Times New Roman" w:cs="Times New Roman"/>
                                        <w:b/>
                                        <w:bCs/>
                                        <w:sz w:val="18"/>
                                        <w:szCs w:val="18"/>
                                        <w:lang w:val="hr-HR"/>
                                      </w:rPr>
                                      <w:t xml:space="preserve">SAMO </w:t>
                                    </w:r>
                                    <w:r>
                                      <w:rPr>
                                        <w:rFonts w:ascii="Times New Roman" w:eastAsia="Times New Roman" w:hAnsi="Times New Roman" w:cs="Times New Roman"/>
                                        <w:b/>
                                        <w:bCs/>
                                        <w:sz w:val="18"/>
                                        <w:szCs w:val="18"/>
                                        <w:lang w:val="hr-HR"/>
                                      </w:rPr>
                                      <w:t xml:space="preserve">za njegovatelja </w:t>
                                    </w:r>
                                  </w:p>
                                  <w:p w14:paraId="22685C9E" w14:textId="77777777" w:rsidR="0057122D" w:rsidRDefault="0057122D">
                                    <w:pPr>
                                      <w:rPr>
                                        <w:rFonts w:asciiTheme="majorBidi" w:hAnsiTheme="majorBidi" w:cstheme="majorBidi"/>
                                        <w:b/>
                                        <w:bCs/>
                                        <w:sz w:val="18"/>
                                        <w:szCs w:val="18"/>
                                        <w:lang w:val="pt-BR"/>
                                      </w:rPr>
                                    </w:pPr>
                                  </w:p>
                                  <w:p w14:paraId="18B5CED3" w14:textId="77777777" w:rsidR="0057122D" w:rsidRDefault="0057122D">
                                    <w:pPr>
                                      <w:rPr>
                                        <w:rFonts w:asciiTheme="majorBidi" w:hAnsiTheme="majorBidi" w:cstheme="majorBidi"/>
                                        <w:b/>
                                        <w:bCs/>
                                        <w:sz w:val="18"/>
                                        <w:szCs w:val="18"/>
                                        <w:lang w:val="pt-BR"/>
                                      </w:rPr>
                                    </w:pPr>
                                    <w:r>
                                      <w:rPr>
                                        <w:rFonts w:ascii="Times New Roman" w:eastAsia="Times New Roman" w:hAnsi="Times New Roman" w:cs="Times New Roman"/>
                                        <w:b/>
                                        <w:bCs/>
                                        <w:sz w:val="18"/>
                                        <w:szCs w:val="18"/>
                                        <w:lang w:val="hr-HR"/>
                                      </w:rPr>
                                      <w:t xml:space="preserve">Samostalna primjena injekcije i njegovatelj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BD00B3A" id="그룹 1051" o:spid="_x0000_s1040" style="position:absolute;margin-left:3.6pt;margin-top:3.7pt;width:166.5pt;height:286.5pt;z-index:-251658217;mso-width-relative:margin;mso-height-relative:margin" coordsize="18246,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vvI1bBAAA6wwAAA4AAABkcnMvZTJvRG9jLnhtbOxX227jNhB9L9B/&#10;IPS+sSXfEiHOIk2aYIF0N9ik2GeaoiwiEsmSdGz3dwr0F9oF9ovan+ghKdlrJ0GTtOhTH6IMqRny&#10;zPDMoXz8dtXU5J4bK5ScJulBPyFcMlUIOZ8mP95evDlMiHVUFrRWkk+TNbfJ25Nvvzle6pxnqlJ1&#10;wQ3BItLmSz1NKud03utZVvGG2gOlucTLUpmGOgzNvFcYusTqTd3L+v1xb6lMoY1i3FrMnseXyUlY&#10;vyw5cx/K0nJH6mkCbC48TXjO/LN3ckzzuaG6EqyFQV+BoqFCYtPNUufUUbIw4sFSjWBGWVW6A6aa&#10;nipLwXjIAdmk/b1sLo1a6JDLPF/O9aZMKO1enV69LHt/f2n0jb42qMRSz1GLMPK5rErT+P9ASVah&#10;ZOtNyfjKEYbJLE2HoxEqy/BuMB4c+kEoKqtQ+QdxrPq+jUwPs+F4BHqEyCw9GsbIXrdxbwfOZhBh&#10;Ave1IaKYJsNxQiRtwK0/fvv9z18+E0y0ufzT5J6CSPN/OTktWI6/9oBhPTjgv28ERLmF4Um7SPOs&#10;NRpq7hb6DbioqRMzUQu3Dn0F1nlQ8v5asGsTB9uaj3Zq/usXggnU3Ed4pxhCfUpXit1ZItVZReWc&#10;n1qNjoROeO/ernsY7uw3q4W+EHXtOejtNjN07x77HylO7KxzxRYNly5KheE1klTSVkLbhJicNzMO&#10;Bpl3RQoaQqYcWKSNkC5S2DrDHav8/iVwfAR2j5vmmxcB9Banz8iil8hs+YMqsBhdOBV04Tm9lB6m&#10;R9lk1HZEfzIeYRA37MK1se6Sq4Z4A8iBKCxP769si61z8ail8vXDEjSv5c4EkvAzAb9H3JpIwPcX&#10;tNh25cboQcFfJDc3FdUcKP2yWwoNkWds21uvJd+pFcEUoLZuXpKIW2G+pYufj0g7gdgoU5r2h0d9&#10;iJDXoP5kMIQdku5UapIeTTqpSYfj/p7SgKkvq6tVtSg6avrYs9qQe4o7ZlkJx9tD2/F6ov7brLzl&#10;VrNVELVWwmw+U8UahTAKp40ErWYXAvtdUeuuqcFVhUlcv+4DHmWtltNEtVZCKmV+fmze++NI8TYh&#10;S1x908T+tKBeOup3EoeNJV1nmM6YdYZcNGcKmaJlgCaYCDCu7szSqOYTbuVTvwteUcmw1zRxnXnm&#10;4gWMW53x09PgFBXoSt5o6FYaOO3rerv6RI1u2e5wnO9VRyea75E++kaWn6LvShE6wtc1VhEc9wNQ&#10;O1jtXfcf8T3NHhLez72O8aNBILknfJZNxsMoFDTvCJ9mg8FgMolSMhn1x9mkJeUrlWSHy+HrjG84&#10;P5tHPYcuft0XtSSg43iAZntMegA2fJ+1wrXbCNatax5l6yMv0RLh+8NP7O1NGYO+d/vXEt7eK8r1&#10;8wNbfx8aUb1k101E2FlJtwluhFQmZL8Hu7jrIJfRv+Vmm/eOFoST27L4fy3wN98ztSA0/BPdjy9q&#10;VH3nk/3rcTiR7W+Uk78AAAD//wMAUEsDBBQABgAIAAAAIQDjp8k86usAALifBwAUAAAAZHJzL21l&#10;ZGlhL2ltYWdlMS5lbWbs3We4LkWVL/D2hmc+3vvcUeZ+mStBTMOBQQwoSBjENCAgWRAJR0BBVAyg&#10;KEGUoATFnHNAMIABQVBUlCQGUBQQjowKimEEUWckeN9fHf49RVM7nCPswOn9PLWratVKtWrV6qrq&#10;frsf0HXdgZOUv//1gK67ZJLy9+f/03Vrrd51q2+59ZO77gHdl97/d91/nzRWKAX1yL/rug3/R9ft&#10;Mmn4eojvys/f9H923/vjf+u2m9Q3nNDnbygr8P894XHpJG07ATx8kg6dpPPft5xu9e7bXdq1pfyA&#10;bvVJ7b/wSuWuf3/961+7MY02GH1g9IHRB0YfGH1g9IHRB0YfGH1g9IHF5AOrP3itbkyjDUYfGH1g&#10;Nj4wjG1ohrCxPl4DRx8YfWDoA61Y0YIN6cb66EujD4w+0IoVLdjoK6OvjD4w+sDQB1qxogUb0o31&#10;0ZdGHxh9oBUrWrDRV0ZfGX1g9IGhD7RiRQs2pBvroy+NPjD6QCtWtGCjr4y+MvrA6ANDH2jFihZs&#10;SDfWR18afWD0gVasaMFGXxl9ZfSB0QeGPtCKFS3YkG6sj740+sDoA61Y0YKNvjL6yugDow8MfaAV&#10;K1qwId1YH31p9IHRB1qxogUbfWX0ldEHRh8Y+kArVrRgQ7qxPvrS6AOjD7RiRQs2+sroK4vVB+68&#10;8867/Z5cPbDbb7/9Hm133HHH3WCLtd9zoXcrVrRgc6HLKGOMUfeFDyReJFbU8SFtcvDU7ws97o88&#10;W7GiBbs/9n3s06oRr8SNxIzEhzrnB3U9uKN/zOwfrVjRgo22nNmWo40Wpo3Ej6w9zv/Ked1LD35x&#10;96R/2aJbY/WHdGutuXb30LUf0W2z9VbdUYe/uvu363/a723G8Zx5PFuxogUbbTmzLaeykWtb2nKd&#10;Sz1r5tSDW18Da5qpyqEf5vAzd7S1+A9phvXITF63h9+wrYbX+MP+pi34w/oQnvZhn4Z4qctTPuMz&#10;n+rWfsjDu4es9dASN8QPST35Bo96dHf9suvKeKEb6hte9KjL0eu2225rwtOefEhb14djPxVN4POZ&#10;t2JFCzafOi522f/5n/9RfKr2EeX4ifJf/vKfPc5tf/lLH2/0PbhyCQytFH8NXP0//uPPBSd80mbO&#10;RWby2dgWT3j1nB3SRUZ0q3NlOkWvui28wWp49JNL+AcGTx1t3Uft7EhP8NCG937PXVrihFjx3H32&#10;7m156623ds/bb98+jpxw/HGdMQtd+h358vCHQ4+0qadc2yS80paxCC/tkRNfiN+EJjxafNM213kr&#10;VrRgc63X/UWesY5fZNwD4xfxDT4Irh48Nogv1W0pa6/LNW14B1bX47u1nKnsDafGC78aDoZeHn1T&#10;Dx6ZtdzwSQxQDyzyQlvzii0Dk9cJj+DUfMj5wpmf7S761je7a66+qrdb5P76pl91D3/YI8u65Nm7&#10;PavXFe/wCW6tZ+TBSbvyMKbUOmpLHY1yTRtYLbfmH9qFkLdiRQu2EHRdrDrwh5//7N+6j3zw/d3b&#10;3vym7h1vfXN3xeXfL37zwysu797+llMK7H3vfmeB/elPfyp1eO9821u6K3/4g7v58DfO/2pp1/aB&#10;97679z32Icsc/t53Lut5XHbpJWU+kBWel1x0Ye/Ds7GrOemae+E3L+j5vuvtb+3O+vyZ3Y033FDk&#10;4hOfr+fPV8/9cukHfck/c7KP+O1vfl3kf/gD7+v50Rn9r355Y7HJu9/xttJ27U+uKXB9C//orP6D&#10;iS3pgrf0lXPP6W7+/e+LTjU+ndRv+MXPu49/5EMF9/3veVeHP94bPm7Dsgaxh6ljUPQ2fujrhI4u&#10;X/vqeYUfPb7wuTN6e0TPOsfbWLznnW8vdqHzuWd/qbv1D3/o+xe+X/zcmX2/2JHstNU856vcihUt&#10;2Hzpt9jlGuvPffbT5dpmn539t/K+S/cpZ3nO8KRXvPxlxW9/97vfFj/OPt2+Pf5sDp/4+uNLO5rH&#10;PfZx/9U2mR/mzlZPf3rhF77yFzz/eZ25iqfEZ2drW3345Mc/2m280caFL/qcF0TG8ce8trvl5pvv&#10;NrfMB9dyOPotBf9R629Q5g8+/A3Pq6/6caE3t9TB4etTPWeV2eMXP/9ZsSFceNELz002fmJ3wdfO&#10;7+liP/NxnUcu6fUgg14nHH9s99hHP7bA0bNNZEbvZ2y11d3g7AJHXHr6U5/ayxeH/vzn5XvIoY1/&#10;eeON3T577Vns59yWrOjOvl8//yt93MP7RQe9oMc5+sjDF1Ts0LdWrGjBhnYY63dfN09lD3NoyTrr&#10;Ft/i39tts01Zg7z6la/ofZUPWTu7JuLz+9//e/EZcGMh/oQ/n7I/T5v4oY0v/+Saq7t1l6zX+9vW&#10;//qvJU4cdughPSz+Kn7gFb7JA5PjCX7sa48uumYe1fO0hj3n2bsX3cPjLW86uacjV3rJi1/UvfWU&#10;N3ZP2XLL3ibg5nvorCf0G1x+/nnnFj20Ry9nA7vuvFPhb/4dOImP+nTIy17aPeLh/1Tg7C4mxT4/&#10;vvKHxc740vu1Rx1ZaA468ICCDy7hF13k0eNfn/a03l61LuIUmthCWcwPD/KVxf5ddtqx9Fu/ttl6&#10;6+6kNxzfvf7YY/q9E52t6bJWOvhFL+zlv+41R/XyM17znevHUIcWbIgz1mcXP+wd+JO0x+67FT+K&#10;X2U9oI2Pnv3Fz5fr6srEDzytX/iw8bMGqdfwJ5/whtKWOTLd+iPXVWN82ic+1usvxlnv/+bXN5W5&#10;4Nzxox/6QImPZIorO+2wfffv//67EnsOeN7+vczjXnd0JyUm6eNTn/zkwhvfZ267bT/fZoof+mpe&#10;JY6Jj2BJ9nRipzWX67m1h/TKQ15e7MwGp37sI0UXNPopRuKXsQhcPlX8wFN/Xja5H4yODcRzY2Bt&#10;GX3k8L70hc8VGdYdaMgVJ/CxdzVmznHtl3KO9OK71h94j/FjdnPu/hSbvnvZZcX/+Axf0Df+xG9+&#10;9m/XF1/jt/zDdQx8ZeIHvpttsmnhh5drf/HPyTWPfzozBM9c4KMz2Rmd/Qc688O+KTzliQWnnHxS&#10;eYYCnrkjDmo3fyPz9FM/3kngmXevesWhvb7WLuyifbr4od0eIPNVfy785jcKT7bTLqVMR/LANt9s&#10;sz5GOGOyHgi+tQle4Rtd5LHZcP2R/q+37vp9/41x9iXid3TBR/zEHz/nuNrAw6fgTnRSj/xx/bHq&#10;xYz4pNy5Pv/iN87l7FGcpfIP54R8SRJD/pb1xx9uuaXIIIf/fvZTpxX/zNwxV+wRIk/8iI/W+saf&#10;+fBVP7qy8KKbuPDTZdf18y184YFHruunfuBz8gmvL/LoI7ZJzh/QSM5Msl7afrvt+nk0XfzA97uX&#10;fbvQZS5ed+1P+pgU3vpEx/Tx+rt01P+cY8CFJxdv7B0yFqGTg4mDw/iB9pvf+Hppp8uzdtml+/Rp&#10;p/bjYB8SfeQHHfD8PhZfe83VRbe6XZm8wJTH9ceqHT/42Cc++uHiU1lnyO3/Dz/slcX3+Kc1fM45&#10;nJ/yxyT3K/CJr1sHaOPTOf+4/qfLet8H95wlPwwNX7SfQEf+dPsXuJIzGrj0sw4JXF7PTXX3H276&#10;1S/vpqd9zg7PfGY/v8gWL/AUZ+znwPTd2h0f+tbxg2x90Zb5pY5O0teUk0dntPYxaL91wTd6++iL&#10;eAqeOKhMB7T4qNNFjk941fja7Rnha7/4wm+V64X+iJn6GBl03/1Zz+r5o4EXXWvd2ShjXp+fOq8h&#10;cyEl9h/q04INccb67MYxfmh+m7PO+TKn+Fz8R/mMT59exsL5QfxYPrxvmPNTfuas31hY0/BZfmj8&#10;zGeys46Hs+P22/dzwT3j1hiikfi7+xH0wtNeI/GoRVfD0ufI//wZn+neeOIbSjKn6vsfmUfmeXgM&#10;44drujbyJbEg9mEDPOTRNTl41jV4hsa5K351X5W33OJJvX3qPoRf1h9ps7Zkc3w9mxb7HPLSl/S6&#10;XL/sut6e++y1V4HDD09luhszZYnezkroKH5oA9t7z+f08S5xLHlsN9d5K1a0YHOt1/1FXnwqvmo+&#10;g1ljuMbEN+RZf+T8gy+Bn3Lyif3cQuusL/5n/YG366l5CZ9PO+eEG/meeXC9QwdnqvVH5gY6fCLH&#10;WsmYpH268YET2fIWzZU/uKI8A6qPZLj/Gbxh/HB/wjzRLrlvG73MK/iRB8+5Q9qtD9B49nX99R5V&#10;5mGe7wDPOaVnWNgFP0lb+ouXNjpmvsrZOPPdvgwN+LnnfKm3nTgduN/XhL/nfxLb0bhPF15wnFfp&#10;U31OrP23v/1Nr5v26DjdeNyXbewy5N+CDXHG+uzXH87Wn7//fmV9LDZk3PkIn2BvPmovza7Zv4A9&#10;8hHrlH03/9KGdunee/U01jJgfNR9yPCzFq9pxIvI4Z9TnZ/W8+YJGz6h9/cVWX/QEx/PZb38JQeX&#10;e9auvZLnItL/3A8R16Y7P7XGYqvEXvxfc8Th/Xx700kn9DbQ5lkVdmC/rOnc7/W7OXD9d/8FbnR1&#10;fwo8dLUdEj9ybkIP7ds+4xnFpmJ4njUHF5PyrMxTn/zk/rl9+67wd+acWIQme1w68JXId/6BJmsU&#10;Z0bZe9E9tkxf5jpvxYoWbK71uj/JO/LVr+rn4W677tpdv2z5mnb/fZ9b4OzNP77/3e8Uf3D9zN5Y&#10;m3WAfY9rqPup8WfnfeBsxY+sX+BLfA5/cHsZfpk1vrbpzk9je89qoMMPLz4dvw5OKzcvzCF7KrTx&#10;fWXPfmi/9OKLio5gZJAVXvX6A612fZZbTwTP/kpf2Mqzmfr63ne9o+CBew5EvIrOZ5/1haJP+vSd&#10;b19a5qIYU+uJNjRysqXsX+gvntFNsseo8ZUPm+z3wlOsAqOfWBj57pEZ029fcnHBhW8N6Swcrn6K&#10;H+DhJacfHp5tqWNq7DKXOX2G8lqwIc5Yn936g53cx8ieP2Nv/Ou54TrNLyXrj7TBe/MbT+p9Jr4c&#10;ejGDb0p//OMfy/NJxi/tkbfF5psX39WG93T7l/h6rolkuvdJN34tKQdP2bMs5qNzHu3RKWuMWm9l&#10;esnpqeyZ79DUz5/COeJVh/V4YobnTtjVnkHsqPdZ4St3rwtPuHKxxBlCbMMWaNXFYmcwylJ0kavT&#10;Q3vWHnl2B9x6p5ajbFzoIG36xE36Z9PpLK6BZyzwkMj52Ic/WHjFxge/8KCCq93vd+y9lPXb8++R&#10;O1/zUR+GsluwIc5Yn3384AtX/fhH5dr5tKc8pfcH/mKtet6Xz+7HgD8Mf/9ib+45KPcN+I45ZE6J&#10;S8Yh85pvu3aZN55fMo581bXQWsD6m9/iMV38wJPOcs910VPM+dQnP9HLyvjT1/3axDsy9QdcopP9&#10;m3WSZK0Phw6u556J0o/EIzTD3784T3b+QgYavweCL3m+xhyLfPs96wF7QbzqWKbOPs5yxVM66Bt8&#10;PN1vZZfh3i6/T8rcJld88Fsmv9GxJ8W7Hgty8EKLn/eKxKZ09vxYdBbDnHNc8PWv9XzCT1wNH+tS&#10;vz/Ku0vsuYKX8ZjrvBUrWrC51uv+JC8+LE9K/9KWOt8MjG8kgQUn+9/MIfC6PTTxreTO/8wZMWQ4&#10;R8IbT2U05r57J+YYGn7umieewbHesZ9yTeQzcJwx2LvQJzrV+gzLkTUVPHppx09e06QcvBpHX8I3&#10;64bwCV1dBwt9DU9ZDie8gh9edVv6njEKj9STgyehTwp+cnB2lUfHlEMzH3krVrRg86Hb/UUmX9GX&#10;5Bn/2m/AAk9Zjq6ux5/qtuAM+YGDRa71t/ghuaZpg1On8MDfPNHmObDEENfMrGHApPB0HRdT0KAP&#10;r2Fet0c3efqZdnnmanjUOKFNW10PrVx76inXuXLkJ4cffmwlWX8EFvpaHzTpd/DkEvzQJIcvqYdP&#10;3d+01bThFfzICa+5zluxogWba71GeXef1/eGPbL+MN+nWn+05PBVz2BYN4sX/KOOG2KK36+6BxH/&#10;bvFZbLDM2+wzcv8l8MXWn/tC31asaMHuC9kjz3s/RkxnU7/3zHmh6+l0uGmrr2/KH3zfe8q+PfeH&#10;3NfN7+7Nqxo/PBZzrk/ih5jrnvj9KT7eG+PSihUt2L0ha+Qxt/GiZW9nJys6B+BnXZ51M971dTjl&#10;rL9bshcTLGcN+hW9Extji8BX5bwVK1qwVdlG97e+x//ruTFVHxMXtAc/eeKKmJFyeE/Fb7HA9Sf9&#10;1Cd6p2/yxJLF0p/7Ss9WrGjBhvJj28Bd11Kejzz6ZKznQ4eFLpONkui6IraCG/zwiM3xqsvT2SG0&#10;eKW8IvTT8b632+gXPcN7tv0M/v09b8WKFqxlh/hU/KqFM1cwOrgOzpW8Uc7K7cUSM8Z5uHL2W2h+&#10;14oVLdhC07vWp/bJcV25MP3SuEi5nhuzhXDdqf1oLK+477RiRQvWsm3GX57zphbeXMDij/Ixhqy4&#10;H8zFGEWGvW58J+OWtjFf2GM3HJ9WrGjBhnTGHczziH4L6bfJfic2n4kenutedt214z5mMjbDMZuv&#10;emIF+fzG7+/9ZsQzKH5b5r3P4PGp+dJzlLviPtOKFS3Y0LZ33jF5p8Jtd3T7P3efbo01Js83V88h&#10;5nnEucofXJ5n8lulh03u06/VXXrRRQtm7gztpm4+SZkz8tz3rOdaTRuawGralINj/QWWHI168roc&#10;ftPl4Zs89OEHrpz9iXrKwQ2t3PdrPMOa51f9ZsU7TVo6hD45nMiL/BZdcGq5eEhg4VeXw69uS7t8&#10;KCf86hxOaJTZoc7Du8aDH5rIif1Sh78QUytWtGAt3W+77fby3qWNJ7/nWvpPS7rnLll9ftK6D57I&#10;XaPbfVO/iVqru2iBx4/ad+J78Z+WnQMLbvKp+NS+Bze8c768oj4ZeejCK7LDq25TpkMtO32Qe69h&#10;YkeeZ3Wt8T6vGk+55qEMVuswxE99qE/oatrwDo0cTKr3WIkBNV7K4Rdecm2Bhzb1wntyzh88uaQ9&#10;dOENHvrAFlreihUt2FDv2/V54iNL99mn2+jRj+n2XXcSO9ZZc17SfkvW7pYuWat79qb/0q05WQtd&#10;PHm3xFDfhVSP78RnUqdj5vhQ3/hYaPhVysENH3nKcKTU5YGFbqY8cuqc/Ph25EUGfpGRtiG+du/p&#10;ShzxjKf3h06lC3w8IiN8W/hpSx696zpe0bHFAww+nNBNh5f+1XqGf80jvAKr85TJUa7rU8meb3gr&#10;VrRgQz3vKD56R7fv5L2Pj/vnDbp9lzy0rAGsA+Y6Lf2nNbv9JvFr980WR/zwe3Xv1sjvspwB+E6M&#10;9w/zr6Gt1fmS9vzG3O/GfQ8hv+GPX4Yeb+cL3lMBhh6f/B5cu3OIlqwaFlr00df7AaKTdt+dSFu+&#10;lRc678eJLvRR9p4k7b5haR+TlO9EDeVf/v3vlXM2tPrjeXnzFR4+NX5gtU7s5H1Frd8Fw/cuxehW&#10;viN56/L3i4hngcfOtSyyvePtnLO+WH7Hb0zo57sciXXRj/38Pj/8fjT5XoQ2Ca53k+if71/6zb9v&#10;eaYvtcyFVm7Fihaspfedd95R9i8bTr5FONcxo5a3r3XPZO/07Mn+he58paXvEJY5FV8ctqde+0Bg&#10;K5pbV/BTv8FyrbXnp6t1e9bwvh3nHTyRFxnq3t/hPTTmGjq/Y8m88x7V0CQPb7/ZCB95vgdALll1&#10;20zlnGflPVzwyfPbufTB+0xqPt7dkbbo5HescLw3AyzJO8RCi6/x8e6ktOszHfTbd+bEJnjpc9Zu&#10;3tEML797I1/yfYW8ZzBj73eB6Vf09G4xepjPaRMXwdBFnnd6bLP1Vr1+9MJD7j1B8ONb6PLea/3x&#10;/hDt4RVbRF5sBGchJ30Z6teCDXHUF3P8iB/IpeX9We6L8Ul52oPTssNMMLTeGePdOfGP5PG31H0X&#10;1vdNatmu0961GZzkaCXfl/F+oehtHoHDmy5+eG8e3SIr9HUeu8DDk2/cV/HD+oNsc857gvPuvvRF&#10;Hh3MUXHCOUX09Q4g7yjQRs/aTurg4g58/bFO8N6xmr+Y4/1F+l3HDzGaXrHX9cuu67wLqpaBvzp+&#10;rgX2Z8aCPLn3QGunyxg/Fnf84B98IakVA+KXmUMtnJlgeLi2+O276yff4V/eF+zeNx/1XmG+l+Q7&#10;S97Rx1/Ruy8dPz3m6NeUNbMzSP6IBj/fHnA9po8+xZenix/2TNE/8yL15OQry3M9vy/jB1n67XkA&#10;8vRjo8dv1O95zDv9TTzIty3EkbxfDZ33zN5wwy+K3nBiJ7T5vqz9BD5sq9036Lx/MX0exg+6Wb+Q&#10;ZS2DFzprJO8bQ2ft691mdLDGtJYBl8b1x93XUot5/WE8EztyjcicSQ6uDG8qnOBOlaPNO4/5qd+9&#10;e4dw5MvReuen/UnmqO9/aHPm4RoJnt+PZ65r9xwFn3WWQcfoyq/Jmyl+hJc5K7X6Eb7mC573ZfzQ&#10;J2cK3hdLlvnt2p/7IfR1XmTvZZ0W/a2/2AiN5Bmg9Efumyz09g5F71tE5ywIrn5J+d5kbFDHD3EL&#10;jeR7maHzjc7IyVh+5dxzCj/6+DYvfnDG+HH/iR/G9Ijqvej8h6/WCcw8BOMn8asVzfN+TnzsQ/gg&#10;f+Jv8Un58ce8rvfLvBvXWWV08h7TxLToEJ8NH3yVZxM/zMHg45Nv3UZecu9vxzNz5p7x47jSRqY9&#10;BdzoZ05mfsrx0Cc42fNHTr4z57w0tpf7PmV4xm74g8WGYjL55qy1XvC0S+IPGuXkYkIdc+ijDa18&#10;GD/SZr0R/by7PTrI0ToLzTsd7Vmjp3Mi/ZfERPyS2CljhrfvkqdtIefGbqhfCzbEUV/M6w/619+P&#10;NKbx4+Rg/EvdvGjZYDYwfmWvwNfMWf7Ez+JX2j2D6ftwfIdc53rgRx95xN38SntwUqajsvmARsJD&#10;mm79kfiRPliTp+/J8ch9kfBsxY/4vu88hJ8+epd86JLnPcRTxQ/Xb7jpX50nRuizpH/smO/BoPOd&#10;yMSA2sbRi32U2Us/0cgTP9Jex4+cn2rzjDXZ6HJWDx5ZeLMRXaXc58r6Q3/yfWK4dHXOjF9SbBSd&#10;F2rObkPdWrAhjvpijx++72osc66fsUtu7NkCjvgRv2rZYjoYunrdkDK/cU6Y79CTSx657tXgWZ99&#10;0JMu0Su46MBqn4x/zxQ/yMj+JO93T/+Tix90jdxh/HAOQxcy3Y9I/8ynrD+0J7nHSW4rfqCxF6nP&#10;ipTx1vfYKLzoYm3h27CB7bzjDv1Y0Zv9k/DPWK1I/ICLztqivu7Yy0QG3pL+sztd6XzLzTcX2jcc&#10;t9xO7Jg1GL3QwKE/fHndHn0XYk7XoV4t2BBHfbHHj+V9WD5+rf4Z1/idvIUzG1jWznD5mmsWX9rr&#10;OXuUORmfkZsnzlPjV85OwCXfcnVNlDwnIF+69/JvqmrPNwvIUee/08UPa6L0K/1s9Sd2wJNvDONH&#10;7t+aF9btwcfTuWI955Vzb/Ie8eOu+y/OgshKvLKvS789P7HnHs8ubctttWfpg/0L3pJ7MHRISnys&#10;9dLPFY0f6NH5bgI55FuXDG3oOZPHbPCYYiv3YdDAYSf20zffuaptLX5EfzjOeCKvxlto5VasaMFa&#10;ei/2+GEup1/xgdTlYDW8Ltd4synzBT7ueyzxPbk5IinzK9+Rcr828q3/+aI263I61PPA/Uh+7FzW&#10;uaM28wU+ntPFD/uXuo9T+WvkZT4P48eJrz++l0dunp/A+/pl15U5QxeJrmKitlb80G/9SJ/xy31d&#10;ekjOgfgoffIdSPdSaju6NxsbovGtWvsi93gzXisaP2J78T/98c1QcDxjJ8+g0Zs+vpcHrt3+JeNy&#10;6GTc6nWLZ0m0SfoWG0XXhZq3YkUL1tJ/scePfNcsYxqfqHNrZ37gOh8/adliOhj/8Q0EfPGSItOa&#10;wr1K69VrJ2cg+MRPU66v755x5HeeJzvm6KN6Xvm+NRryIiPxw/0c1/Dtttmm6EG+vZHruWsomvh5&#10;3Re6JM6a+/qAJ1j8P/rxG+32QfRzP/noIw8vfU2/5X4/R4Zrrjo6eeIEmdZndJScOTtDBXddpgca&#10;ec5WXfN96wocjXntOzXWfvoIlnF1Tit2+IYTWNqci1rXkSPVdL6DE9uykzUQOgmd++1oPLPqXjo9&#10;3EPynCk6bYkfobOuEufcE+YDsRGd7IsiT75Qk34OdWvBhjjqiz5+TM7BjFn8R7/rFLjxHD5X2bLH&#10;VDBr+HoPb/45qzDHMjf5Vz2HU5ej32P33Xp/zTygKx3FBL89y5ymR+aFtQIensWK36ZN35Wd7USP&#10;YR+ih/bItT8IHp3r9Yf4Jn7EruZ45KB3PoIGv5wZWjtp8/xp5Omz+Jj7uHikvxmjnBHgJ054Lh5/&#10;vMgd9tcYOPuEr8+JQ/BrXH2jh3iLRrvxit7abvjFz8vzJtrSv7yTHi90dVxGkzir3VpUP9CHR3Q+&#10;6IDnlzVkbBFbL8RcH4Z6tWBDHPXFHD+MzZe/dFb/e4Tsr+vc9Sf14f22lj2mgl1x+feLf8ZfXVv4&#10;Ih0y562J+RVf4oeu3dqCl99HeEbK+MB54QsOnKzfTyzzsPY1NHjxa998oVd+N2N+8W3t1gb6p2+R&#10;M+wDvhJ4/R1H9dDktybaffvanst34vO87S477VjmizlT/8bWdzpjY7l7UPjGJsqe8fDsBn0lsdL1&#10;/vpl1xW9av3QobG22GevPXsaz3OJFzl3gafPvtnNjrEVvvTAQ/KtyIy/Z8vAIk/frTnEy5122L7w&#10;MC6+j+2bv/ZJcOGhkzsXZiM04o+1h7Nn3yOlw64779xZJ8KlY00fnRZa3ooVLVhL78UeP4yTVJ9v&#10;1v00htrB8mxn3T7bsuehzWU+wrb24jWt+ebZMe38ededd+rlOsvIvKjf8Ra9+FjNS1mbWEWmtQIe&#10;gfvOaq6X1tq1j7Z41bDgxl7Ri7zoE1mRJ0dXJ7CaVj10NS/wpIyFdrzokHLND15w4SnL4dgn1Da0&#10;PhCvjYnceih6hs9Qvnqtq3Lq8thBPtQDLXitQ3QLj9TTt9Sjx0LLW7GiBWvp/ZeJLfab/P52w/Uf&#10;Pfn92pqT3+DOV1qre+7k97fP3mTz4gcXTeZFS98WbC7Ghwx7+MQP139nL65tzv+sKbImMLftB+iK&#10;bir9anjw4q9ozQdJ/Mgc4pOujdEj12P49gs1z9pW8eXk0a3GiQ51G/waJ+XI0R6cmnfNY7rykF+N&#10;GxnBaeXWKWyUeFrHj+DHpq3+1TKmKodPTR+YHDw2SD28ktf4C63cihUt2FDvO+/U9zsm7//Yu9vw&#10;UY/ulq7nd/vz8/4gv79dumSNbo/J+z/WKO8PurDpt8M+zEU9/uH32Ouv96gydzN/cy+G/7I5X3bv&#10;1lxeGd0iS44nOYkf+PFTz7tbm2TeZO6YSy1/BQscP3Q5k01cWhld0dT3LOnhXHNlea0oHVvYP533&#10;5bPL2RCbeFYlcUyfxXd9lr5w5mfnTLcV7ct84rdiRQs21PHOOybP0tx+W1l/PH4SP6w9lq6z1ryk&#10;/deZ3B+ZxA/vD6L7JZOzhKG+81XP3JN7DpFPehbe72zNRb5pbeK5TffssjdYGX3JiLzEh9xrzTVO&#10;7hziKVtuWWSbN84UnEWGdig7cypzSUwCk8SQIf5s6+7fJn7RI8+5zpb+b8FLn6K/+O6MKTaUG6us&#10;C8f48V97ydrurVjRgtU0yrdP3n96x+3L9y+P38D7Cx8xiSFrzEvaZyJ3v3XX6HbbZLNu7bUf1l00&#10;Ofca6jtfdX5Yz7WUM1fjr/a/8eWV0TXzAb+sC/AM/+Tw8K/rgU0lN7jy0EbGVDSzgccWcGfSYTb8&#10;ZouT/kRmXU+5zudav9n2YyHgtWJFCzbUlf94B9nSpUvL+5PX+Md/LNd+tHOdHvz/JjLXmOz3J7LX&#10;WvOhk+c7F87+hd3quBCfBeejdR7cGgdstqmWU8ZnEisiA8/63E69xhdrZlr7DOdUTT9bHYd4OTe8&#10;N3gNeU9Xj10SY9kDLHW0wRmWp+O7qrW1YkUL1rILmzs/ta7NOtS6ea5T9vNZs0/3Hs1WP0bY7GPU&#10;aKvRVrUPtGJFC1bTpOya4d6kff31y64r97Pd057r5Dksz/9G7t9yrzV9G/Nxnow+MLMPtGJFCzaV&#10;La3xhmvhqXDvK3jWnuJZvea8r+SNfGf2q9FGq4aNWrGiBWv5Q2LHQpizC0mXlq1G2Koxn1a1cW7F&#10;ihZsVbPL2N9xvo8+MLMPtGJFCzbacmZbjjYabbSq+UArVrRgq5pdxv6OsWD0gZl9oBUrWrDRljPb&#10;crTRaKNVzQdasaIFW9XsMvZ3jAWjD8zsA61Y0YKNtpzZlqONRhutaj7QihUt2Kpml7G/YywYfWBm&#10;H2jFihZstOXMthxtNNpoVfOBVqxowVY1u4z9HWPB6AMz+0ArVrRgoy1ntuVoo9FGq5oPtGJFC7aq&#10;2WXs7xgLRh+Y2QdasaIFG205sy1HG402WtV8oBUrWrBVzS5jf8dYMPrAzD7QihUt2GjLmW25qtjI&#10;+xL0Nb95zvsT8v6yuX6X2Kpi94XYz1asaMEWou6jTnMf0/KuBjEicaOOJ+OYzP2YzKfNW7GiBZtP&#10;HUfZC8snxYu8t9TY1HFEOfFkHLeFNW73xXi0YkULdl/IHnkuTv/y3QXflfQtGd97TLrs0ktm/a7n&#10;cewX59gPx60VK1qwIV3q55xzbnfaJ0/rTj31tO6Tn/zU/KSJ7FM/cfpEh9O7T07KN91006Lw4+wF&#10;2FI5KbYd5lNd13PeEH7Jw3fIZ1gP/jAPfb2++MRHP9wtWWfd8s5s76v27uy8t9p7rPmOb9+2ZIT/&#10;sC31qfqXdvlUPGq4curJa9rAIi/1Wk6rHLxWPoS16AODOxX+TPDwmE0eXi3c6dpa+FPBWrGiBRvS&#10;32ndOtkDb7LpFt0//MM/dA98oPSgeUp/36222v/tHvSg1SbpQZMYcvo9/Heo/3zXMyfpoTyMAUP9&#10;jHdoUlavYeB1W3jKwVs8A89+JDThI0+69ifXdPlmnrjxtKc8pXxjyXeWfNdeHHnkI9YpMcXaJLqR&#10;i3++jQAeObVOkTNVe3C1K8OXq0uhD176FLzA5bX88KvbW+Waf2git8aHF5tHdvBShx8eyjW8plWG&#10;F31DA3+6FDy8a9rIiQx44VP3YbblVqxowYb8xI87J9+QeuImm5f4sWTJ+t26685PWu+f1+/Wmchf&#10;+6EP7x602sKPH7VfG7/ctxjauK7HB9Aqpw4n9PEF34nWXvtQzasu19+ECc/k8KKf3P7E9zXf9+53&#10;9t+XT0yA+7KDX1zWH77l4Rt7/LLQT3SOTLzjw4HVefRGJ9VtyrW86Jkcfs1bOfLYRD22B08aymjV&#10;h3TpV+SxY3QzHuB1H4KXnOzYPrDIDV0NT7nOladL+PkWQWygDh//yEq9hqVtNnkrVrRgQ14lfkx0&#10;2cQ3I9dYq3vjiW/oTj5hvtLx3euPPbbbeedduwf+/WqTfcynevsM9V4IdWOVcZPTic/Fb1o6Bi+0&#10;cGr/Vw493CSw+P50fIMfHHSRkbJ6Xc58iW4f/sD7SvywDtlyiyf1Y1DTRE4Ni0xt4K22Gkdf1afi&#10;VdPHRsGVo6U7vMDDf7o8tDVNrW9dDh+wxJOaPuMVvORwhnqFjs7pe/CnyoMXXYd5PXYtvafiO4S3&#10;YkULNqQTP/76V+uPzSbfn3vI8vjxhuO7k+cpnTT5Zr34sdpqq5UzkKG+C6n+3csu6179yleUOWau&#10;sffGG21crtmfP+Mz/byrdXZmefSRh3ePe+zjyre6nv7Up3aHHXpId8lFF3bvf8+7yp7BnuLss75Q&#10;/O+HV1xe8JxJ7P6sZ5V5UvNT5je/+91vu0+fdmp38AsPKt96pY/vfB/2ikO7L3zujP4aWfvbRd/6&#10;ZnfA8/bvNn3iJkXGNltvVb6fK36gt/54+MMe2c8DtOASfejpe91DfdRf/pKDex7HH/O6e+DQGZ45&#10;6XvXb3nTyR35ZOK7+Wabda885OXdj678YZGffupjdNht111XKG5ET/1Q/vGE92uOOLzb4ZnPLHLx&#10;3WDyDWhrruNed3S37LprC/9e17ti1Uc/9IE+vmacgxM9z/r8mb2d8LU3hCOR79vD4HxmusQel3//&#10;e328ET/QsxF67fQJ7/RxRfNWrGjBpuJr/bHmmg/pTnr9cZP1x+vnJYkd1j477bRr96AH/v3kDLft&#10;m3UfEo+ns582eOj4a02/omW8fnLN1d3z99+vjJ9xzHfzlFM3rr6lfesf/tD7Px3sG+BknsiNk3yT&#10;jZ9YyubsH265pej5g8u/X+TwFfOFvumz3PXpt7/59WTubV1o4cWvwpc8+ub6iceXv3RWkem70jUe&#10;PcQTMHR4xXZy8LrtzM98qu8f/uxzwy9+XuIOWrjsc83VV5W2zF14dHcW47vfZEUemthnnUcu6b72&#10;1fP6MTv91I/39njWLrv08KnGkc5kyiVyxaTn7bdvLy9yIzP2YxuxFE30xcM3ytO3On7C0S4ebrbJ&#10;pn0f8Bc/tEVP30MnL7Lk0UM5CQ4fSB9Cr52d5B/78Ad7v0j7iuZ4DWlasCFO6os9fuhH/ENep4x/&#10;+royecbet/GsMYx1/I0v8g9xN/FBu/SSF7+ozBNz5aofXVnGm18+ZoPHlLMHe2frgJ122L7naU2S&#10;/lz+ve/2vpT4wZf0CY7cmSddJDHo25dcXPp/xmRuJ7bxM34P/09/+lP3pH/ZovfXPXbfrfPtPzHr&#10;pMm6Ew0d48Ppu5xPSfF18QM8NlZmCzxqG504uTbUfJRd353j0pus173mqO7WW28t8dCaJTK22Hzz&#10;sv/X35WJH2Rl/l3/02XF9nhL+mkt8LY3v6nofchLX9LrTif9+MB7393PLePYih/6r42sY197dOEd&#10;Gfi4N57+64f4wY76fsLxxxbZ7DZM6H554429jclAjyd6+Rg/lq93Vmb9kTlk/JRbKeOWvIUzG5ix&#10;sy7PXOV71qloa/lfPffL/fUXTp6n+M63L+3n5EsnZ5S1Pq4x+PI5+xSy+Hxr/RFd0VvfuA8bWuv7&#10;mi9ft8/ynEfgZ3/x80UPc4MPXr/suiIPX3J33Xnnwi/+GTo5mERPvjuMH+zwjK22KvNyr+fs0eNb&#10;09C1ttXb33JKaaeHe0DWL5nn8E792EeK3tYzse/Kxg+6S/Ym5MVebz3ljQUe/nDEV/eu4eirMWQj&#10;utEr+zttw/WHvUbiRuTIxQW80UviR/B8s7VuC46cXtqiX9rG+HHPPdLKxg/nCcbSOMmHKb4u5z+J&#10;4RmL2ebOwK2n41cvfMGBhVfGPmNsHliT0IPMN510QvGZq378o1JH75oaPdxTcI3hE5L4QSd8WvEj&#10;ctBfMYk75EQn+wR+Dif+jpd1TuSdcvJJBZ+sXXbasffN7D/MKfyiT/onj21jU/EDf/K0O68JjvMc&#10;6wt1Y3PpxRcVXHjwX3zQC4oM7a77GQd6po+RnfqKxg99whcf+wqy9Evu3IMsbdEJbuzgjCr660v6&#10;6bwhPIbxQ58SN2IjeSt+0KHEpsmaKP2LLnUeuemLeuTLx/XH37b+cIZpLDJebNpK2nM/0hisaLIv&#10;wDdysh8w1uZq5qe6NvHFHsLZJlngYgMefIz/8qsLv3lB2dukD65NcNGID5FZn59q53P2Pugy3084&#10;/rh7rIFd562D+Rkdjz7yiIKvH/Y+5NA/Ms3R6EJ24HLwuq0+/8A7Z8D0ueDrXytxVF/xefMbT+rt&#10;gJe9HjjcXXfeqX/+lU2ic8rOLOg5VfyIjnDqBJ65+Y3zv1rkRSZdM2Y1jTKaNxx3TK/fiyZxAUyy&#10;/mA7dhA/yJCci+WZvO2326474lWH9fSt+EEPyZ5qKD/1yIxOkYWODmwrngV/ZXN9GdK2YEOc1Bfz&#10;+cfhh72y+GDmkH7XKf7C3tYF6fOK5p/91Gm9/+HpWmt8M6bxxdTlYHKy5L/59U0dfV13cp2S003C&#10;d6unP73gm9NkRP9nbrttD48MZ4uh02e4kjIZoYWTuMSvI++Yo4/q9dMX+p7x6dNLe+xZ6x+7Rmb2&#10;L3DQkqE/Gz1+o3Idd39CnR72MNZakfPs3ZbH0lpHfMklRzm0nzn9k6XvdfwwR8nNHJO3xjRjYA7j&#10;nX7lTLdFAybe0AO+fmUMs/4AT/+15UwW/FsXfKNjW2X9mCp+4D9d/IjtIzv9xTe8P/T+9xYbwJnK&#10;BtqmS/QYtrdgQ5zUF2v8iP7sxra1vdMWm8Op1/Rpn23uGs7X+UMZ92XX9fIiIzoUWZO1c+DqtY7W&#10;os5FXAOtAXbcfvsyV/DN+Sl86w/ypEetv0E/V6Kz/Y02voTWNZOv0lW+dO+9+rnoeo/Ofio83SMC&#10;o2dytO4B6atUt5EhoddW71+sL8Do4ryU/rfcfHPZq8XXzznri72Pu9ec2On8mL51ojt+5Fmj0a+O&#10;H+61gpFTr5/AkjIecmfD+IWndSHa4NY5/Ct/+IPervTUDi5+xObWl3iIb7HJK17+shJL3QMOTL/Q&#10;RoZ4FD2mix/BD63c2jZ82cb5r7Ol4IRmRXJ8hvgt2BAn9cUcP1xfpPRlmBvfpL/Fxu9559vvNm4/&#10;XbY8fuCNb3gnjx5po6M9uLiRc87Q1ucfO++4Q9+XnKvyNXPQdQ1fdObMn//85/LMgjY4Xzn3nNJG&#10;Jnl8ma9JOYfJ+Sl8yX2Q6CHfZ689Czzt6Y+cT0nx38QPPALXdu1kLU9POl584bcKPzoeeNfzrNrY&#10;MzTWImRLoTv0ZS8tdPX97Dp+oGWP0ERP9HWKLbIfiT08i1PjpRw+7i1HPzqkPfEDH/13rpVnaDz3&#10;714W3NcedWTfbzE5fLWtaPxAo5/OWl1H2FJMo59ynrGpZUTf2eT4DPFasCFO6os5fmQ9Hn/X7zqB&#10;s7Hx9hzEytrY/gWP8DO3a58PX7DEM7CseZQPOuD5hd653PnnnduPmWfJ8aY3HfFAd+UPrii6p2/O&#10;XU85+cRynfYMB7zMCzjbPuMZZR9uXP12JXawlzHHwcUw93nhk+lchc+LRe5jgtMvMtMvtOEXWvOH&#10;Dq7tsc3eez6n9B88tDlPpscvfv6zAndfJc/R4fvud7yt7Hno4l4uGfCNL17kn/aJj/VytHs+1nmv&#10;67tn7iIPrnLo1N/19rf2faar58fAhyl6i038hpynbLllwcOzjh9i4IaP27DgmM/sF37HHP2aXp7z&#10;nFq32caP0Mj51MEvemHP0z43NjdefKXuLz1CH52mytl/2NaCDXFSX+zxwxjrb3LlJDbmB+r7PXfp&#10;rG0a2yS/4Gvnl/FyDwYv8zfjY9zqsUtdnvhhz8LHoyO9oiP9kswFMvHmE3DgmufBl7tPCs989Kxp&#10;+GVPQI7kmuiMGW50tNfIvYXwj41Ch5+U/vNf81mCA9/6nZ72X/iA12t1NGSaZ/Dp5re/eLKL/Rn9&#10;XN+1SfhEF2XPzURvMTF6uc+snT5y8yl45NLLfSc5uHVX+MNXr/HplPtUaJyTRmdrsthB/Ahc7MCT&#10;/njaE6GFKwaCDW2ibbbxA278J/fi8GQD8c91IPY46MAD+v7wtfp+TXSfKsdz2NaCDXFSX8zxw9xg&#10;Q+NorIZJm/EGd21Pn1c0//VNvyp+Et/27HN8kx9K6pJniOzp/RbNHIlP8QXPqxsbfOgWf6Cf+xB5&#10;Xoh+9fmHeyvuA6Q/cs+XwTv3nC+VZyji19rYw1rX+cqNN9xQrl/Rz7NiYmnNS9k6/CMffH9vSzD8&#10;07/YlhzJ+sNeBTxxxfMmmb+hTRyEk2df4GgXh7MOwSe86S5exHZ0UIdDL/ZwjysxQe75CzwTt6I3&#10;HvYjaOGh9ywP3NgkOqsrZ82Exu/Cgpv4Ydyir7L1RuTBvTfiR3TDzz3uyHN2REfP9bie6Y909VU/&#10;7u0VWjn66RL9h+0t2BAn9cUcP/SBjYxd+lPn4Ctiy5q2LuNhT8uukrnwxc8tf34MXmR4zmG9yW+Y&#10;jbVr6/XLruv9KtcSe2b3U62pc9bp+TI8IjP81DMfXFPO/8p55Rrv3qE9R+33rtWu/xLdbvrVL+9m&#10;l5o/u5hT5iR8Z4C5ftY8W3YNDL/YN3n0xyPl9CV56OWSswhrGfawj/F7IPeq8Ega6o43e9rTsCF6&#10;9phKBj5+72OeJUa9913vuJuOeNLH+gyOMbS289wxvtrED/CsOeRP2PAJJUZHNj73RvxI312PyJTc&#10;I7bHows5+g5OX2tUPmIdpU2q7RbYMG/FihZsSJf6Yo4fbJx+tGxVjym8Fk7op8v5qrWBZ7+NFz+U&#10;u69h/jmXcD8jfqedD6GLzIx5Xc86U1v6ohxcMGU0NXzIN+3yOqVP4Z28xgltcOV1e+C1fO2B06XV&#10;BsaX5cFFR4fwT1v0Cl6dw4Ef3GE5uNqDE1gtx7zz2xTjJlmLuA/smTpnFIdMzmzXXbJeP4Zwcn80&#10;fMT90IaPNZv2ul/3RvzQB8/PZ81EXp6Z1aavnmv8/+yd939exbH/9z+4F6vacpFV3endwaYGHCCh&#10;Y6rBlmRIIYRybxL6vTSLDgHccCD0bsAB44IxHWw6ptlWsQ0pQKgh7Zv7nfecZ+Tjh32kR089ks4P&#10;53XOs88pu7Mzn52ZnZ0lftdw0exDowP1MlqkOvuwwleW6vm+jB+p2pTrcusH9HVsTXDC+ox+5Rqa&#10;WxmxiN988432nfFerutU6PfRZsNHzoz5ha5Dtt8jFo15IJN9+ouD37SJPuQa3RFdI7nvzH6xZ+hn&#10;H/aFdQZ0BOrNu5BrfDVGx4629Vrua1eyb4u5feLr7T2c+Tb9AMZQb+wZ7F6+k1x33zco82GFryzV&#10;8zF+dG8fQjcb741X4MMLzztX59/hJfpvpx12Uh85tkO4/+hHnk9F/75QThtM5uB9Dpu/7Qv1tzrS&#10;L/QhvhLWPhCXh6xgh+APBVtY0/bRR5u6+kz7T+wC3oGuYe0/8fjjUvYp+gd8wb3gB+/g27wD/ICW&#10;/G+2kdUvfEaftfs4J9vLdi+8xXoj+x7tef3VLf1Qdq/v7MMKX5nvWcpi/OgZP+h/o59hiZ2NJ/nf&#10;fP5ch8vt2b58hgZ2WPv6WnvMN0DfhPvHftM+4mTD7aLMxg3Kw+/gv/C9yde8lzK7j/fYu+ybxkfJ&#10;z5ptSzn3Wr14F4f9z7V9h3vt/fbN5Pcm//Zhha8s+Tn7HeNH9/hh/czZ+s7OVmb9R7n1H/SlPIwp&#10;RvO+eKYt1t6+Wv9wvekraxPl1qdc04f2O9xmK7P/7bnwe+15e87OPJt8n/2XXG6/7Xv85pr77dr+&#10;s3L+S4Up9j7f2YcVvrLkZ//9b+SG/GN7uerqatc8Y7praW4pytHc1Oxmtsx0e++1r+QPkvynkgc+&#10;ub7F/E0f8f3ks68smSesz4tZ/1x/2+iQ6/cW4n2G76naEC63vkNHsLqF/7ey5LPvHsp85cnPJv9O&#10;fsbqFL4vzHPWPt994Wfs2ocVvjK7P3z+l9AF/Cgrq9C85+WS/7wYB3nfyVtYUVGp+d/ZwyFcz/i6&#10;ex0ppk9Mn0x5wIcVvrLk9//73+ijsu56wW3u0ktbE8cVci78cdllV7pLLknU4bIrJDZhXYwfou8k&#10;91n8O6ZJrnnAhxW+su6+i64DlmhOdvT0Qh9iS/0/2UuCevzrX4Gfobv6xv/FchTzQG54wIcVvrJk&#10;eoftMa7VhgJDinCY34c6Jtt7yfWOf+eGb2I6xnSEB3xY4SuL+SXml5gHYh5I5gEfVvjKkp+Lf8e8&#10;FPNAzAM+rPCVxbwS80rMAzEPJPOADyt8ZcnPxb9jXop5IOYBH1b4ymJeiXkl5oGYB5J5wIcVvrLk&#10;5+LfMS/FPBDzgA8rfGUxr8S8EvNAzAPJPODDCl9Z8nPx75iXYh6IecCHFb6ymFf8vGLxauF4uqjR&#10;yuoYtXpFqT4xjfz83VMf+bDCV9bTewbi/8ZzUcUO6hWsLQjWbRerj4xOfJ/1ndSpWHVJ9d1g7cPm&#10;/Bqp7ovLt8QZH1b4ymK6bUk36EEefPb0evyxR9ynn/xZcw6Taz0qB/WyfVaKLbOsYedgb0fyFpOf&#10;OSp0oh6ffvqJY0/Pe+68vSt3WMzz3+X5ZJr4sMJXlvxc/Pv/HHkIyc9Pnlpy1pFjl7yTUTnYq479&#10;maLUV+RsJ096VGhk9WBPKnANehUba6PUXz3VxYcVvrKe3jMQ/yen+tVXzJKj1cF/5KMEQ6JyGH5E&#10;yb6yPR+iRiv6jD2F2ZchbG8NRL7uTZt9WOEr6807B8q97BnCfs/oIOzJzlgWFeygHk8selSxjT1S&#10;ii0TjOkcyChH1GgFvdhLg31yi02rviQ/PqzwlfWlNhWyruTkR+dl77QoYQd1Yc96dCP2Uyq2TPB9&#10;DvajZH/HKOofjAOLHl0YKXuvkLycybd8WOEry+TdA+EZ9HFsmCjix8oVy1U/6mhvK6pMhP0JjPFg&#10;btT0D/anj/GjZ39pskz7sMJXlvxc/DugNfMv6B/smRE1/YO5DrCtbf26ovoETffgTH3Y7zJq+EHf&#10;xfgR40ehcW3RIw8rfrDvatR0cvbTZa9o5omQ3ULTJvw9wxCw9oF7744cfuD/BtsW//6xomJtmGZ9&#10;4dqna/jK+kJbCl1HZOK5Z1Yq33GOmv7BHuvIBPulFRs/LNaDMf6xhQ9FDj/AfnxFix9fVHRaFZqP&#10;s/meDyt8Zdl8oz8/+8Jzz6r+8ezTKyKHH+gd4AfYVuw+aG9b7zjAD8b4qOlq2FOx/RLbL4WWk5de&#10;eF7xA19D1GSC/bqRiaVPPlF0/HjnrTcdB3i2bMniyOkf69etVf0DWhVbVys0D2fzPZ+u4SvL5hv9&#10;+VnGeGz65UufjJz+wZhK3fDRFLsPwNfAn9vqnl35dORoZbra888+U3RaFbuvevN9H1b4ynrzzoF0&#10;b4fo5IypxFpEzf9BTP2N11+rcdnhOdRC9w/jObGwHOhDq195OXL6x/vvvRsZW6/Q/ZPN93xY4SvL&#10;5hv9+dmo4wdrTYi3KCZ+0P/EjHFEda47xo/e+z7oVx9W+Mr6MwZk07Yo4wf+mNsWzNc1Hdm0Mdtn&#10;0T/Q0TjAD9YtR01Xi/Ejxo9s+TyT56OMH8gosVrMSxZT//jqyy81DoVYlGuvukLnYaLma47xI8aP&#10;TOQ/m2cYV8lpwZiKnBKDFKVxFf8p8Qys8fvss08L7he0eQxoYvrH9ddcpTSKWvxpjB8xfmSDBZk+&#10;G+jmreobjBJ2UBdklLgUfJbM5Wbaxmyegz42bwuGsPYW3SPGj8zkNZu+yMezPl+Hrywf3+4v70Q+&#10;mVuImk5OfYirx34hBrWQ9A7nKSSOHh2Ig/WGMX70D+yAn3xY4SsrJO/1tW+BH9gvUdM/kNM177yt&#10;9lWh4xrwt4Ah9OVTS5eoDgSdFj70QGy/CE36Go+nqq8PK3xlqZ4f6OVmv/R2TanlOwRzuMZ3gk7P&#10;EfajbNq4seu3/Z8uToEfwbqwVs2DGu4r802Ey3J9DYbwHXQz838seeLxoI2JfI/ptGVLegQ04rmw&#10;DWT029DZ2aXfhJ/r6Tux/yMzTPNhha8s17zVX95n+IGM9MSj4f/hbZPvjSLnnR1temzobNfyTsnZ&#10;wdzOJpGTzvb1Wsb9doTflera3n/L3NmOI0zzQuCHfYOcQdddfaUexPsj99QtVb3D5eTlCN8f0EJo&#10;JOX6DnkPNFK6gcVCV/CY/3iO3Cfh96W6jvEjxo+wfBTqOhP8MHkw/mfMpGxjl64h8qXj60bBFOQs&#10;mNdBF4H/0x1X7b6HH7hPfSDkiIcu1NlkOx90Cs8V//Wvf9VvM3fLQZ5H2pAufpieZmdo8dGmTe7j&#10;jz4KcEXf1ak4wTs7O4SWUgb2ml6XCjPC5TF+xPiRD1no6Z2Z4Ad8zvHRJsGMzja3+uUX3T13iY5/&#10;9bXunHMucOfKcdGFF7tb5i9wy5ctk3vaFTNYv2rYE+b9VNeKSSJL7EuA/cC6V8MNO/fUvkz+591m&#10;u4AX+D0s7yl1pV6GbanqbuXWBtND1q/9QGyxhW72zXPcRRdd7M49V+h17oXuumtvcI8+8qj74N23&#10;labQlmfteXtfqjP4wTw8a3MyafNAfcZnq/jKBip9emp3pvhB7vabb57rdth5d1dWVuZKSga50tIS&#10;V1Fe7srLy/QYJGUVFRWuvr7Bnfbzs9Mes01GbIwntyL4Meem33TFkeUTP4xmYAj2CjFjrGvlUL0g&#10;YbtZPbs7o4eBHehop/7kDFddXS20KnFbbfWfQq9BXbSCdpRz7LL7ZHfrbbcrRvFsd++3/95/d02M&#10;Hxn4dX1Y4SsznojPm/U8G2MZX7ERTF6NJzkz/nWKrrFxQ3B+8qkV7tQfn+a23W5H4f1yxYuS0lJX&#10;VVnp6oYNc2NHjnDja0a40dXD3IiqIa5M/isXfCkrKXVjx453p576U82ViFzxvXY567vVztly7wgb&#10;e1mbTh3BEPL40IdhGyMffWo6CPmImT9GD+FAnlPrHoHdBr02JOj2/HPPuROnTXcNjY2uoqxCaTFY&#10;6FY/fLjSapzQa+zI4a5eaFcpuFtaHtCrtLTMbS80PvvM/3KrXn1V7cAN0gf0SSpMgUZx/qDN/J0O&#10;X/iwwleWzrsG4j3MUaL34j81eQ3jBzLeITLz8ksvucl77efKB6FrbOWqhw52uzTUuANH17lp42vc&#10;9PG1rkWO5vEjXdO4ka55nFyPq3MnynGEXH+vsdYNrxos8lPuamprRB85y33w3hrR1TtcG75WOYe/&#10;a9d8/49/+Njdess8xY9XV72iNozNrea7z/Cd4ruFNhzUh8PqFz53inx3tLeLv7jN3X//g+6ggw9z&#10;w6uHC4ZWuJFDh7nJo2rdkUKbzbSqcc0ToBN0q3MnCa2OH1srNK1X2g4bUunKBE8a6hvdzFN/5tas&#10;WaM4slHqEf6uXePjJddBIXSzfNO9UO/3YYWvrFD16WvfITexjlviWzA+DJ/bRVZefP4FN2HCtmKn&#10;lIheUeV+IJjRNH6UaxJeb54geCGYYWe75jfHjLH8X+NauB5X46aMbnA1Q4eKTJW56pEj3Rk/P8Nt&#10;wh7oRv9gDgK5uO7qq3RPmELIB/rNN998o7rHwgfvV50DvcPww4e1+EU/XPeha2o5xVWKPoZNUj9s&#10;hDt4bL22HzoofYReM8DZBO1mUD6uWunUPIF76oRWte7kcY1uypg60eMq3aBBW7lddpno3nr7LaVX&#10;uI/smtzwxLf1NR4sZn19WOErK2Ydo/ztN157tcu+Nz4MnzsEX3bdfZJgR6nbZ1SN8H298He16hkz&#10;JozQc7Pyf4ATTeggE8AXfiMTgiOJI8CRWhl/R7iJDXVi/5S4UrFr9p9ysHv//fe+g18mo8xVvPj8&#10;cxr/yf5q0LMQ9ssHUiewlRj6sP4BjljdwrRaI7K95577uhLBjTEjqtwBgpUBjaCbYS3XRpNawRDR&#10;QYR+AY0CHGmBnuBvgn7HCZ5sXztC6FXqJk3aW/3R4e/aNfuQJs9zR5n3olA3H1b4yqJQ1yjWAZ8g&#10;85L47W1OsV3G+4/FP8p8689+eppgR7nbvSHg/+kJng7wAYzI/DhufKPbrqZafQI77zrRvf3m626j&#10;jOHYANg1yCm6B/VifsH2yvv666/zjh/gk2HW22++8R1sQ2bVLyQ0wpfz9ltvuJ132V18HKVu53rB&#10;yAn1ipPZ0Kfr2QmC12Ln7FRfI3pbufvlf/8qmO9lPjxhy6AXEQNIXxZCP4siL2dSJx9W+MoyefdA&#10;eIY9l7ELmOPAT4m8Ig/r1n4ounq7q2sYJTJR4k4Y26Bj4syxpltkjhvIBXpM85gaN01ko2H4EFcu&#10;PoKjjznRtQt2rMNPmPA1UB+zG5h/YS6EeeB89w3+lccfe0R9Q6n8Hegg7euDvMqHHzHVVVQOcY3S&#10;FrVTxLY7GZplga/2LPrJdLEDjx1TL1hb6hpHjXVrP3hX8UvndqS/qCOx9fiYv/zii7zTJ9/0L9T7&#10;fVjhKytUffrSdxinsJnxn5I/0/RgeJIYptbWK8WGL1dfXmCvi54tPGx8ndVZfCHo582CH0eKf6Bm&#10;WJWrEh/jggW3ilxI/FRingMZRTaIpXpE5aNVsS7fYyzvJ+/Z7Btv6KKL0cfOzLGsE8w98aRm8XcM&#10;Fh/pEHeUYMYMadNM/D1id2RFI8OecfXyLmzBWrd9XbX0SYWbP2++4qrF1FAndEnsLWjVl/iwmHX1&#10;YYWvrJh1jOq3//a3b5Xf0HnRPXScFz4EPzrb17kdd9zFDaksdyfIvEDg6xO7fOvAp5GtXOAnnCFz&#10;EWb/HyF6zZCKUldfW+fuvf8BxS+LvzQMYR09cwzkakW+84Uh2C4c6GXszwddDDPC53WiBx119HEy&#10;J1Uic0uV7ljxd6J7zBTbJVv6bPE8tJL3tgieHCtYWyZxI5P33FvnedAVrU4vPPes6h/MM0eV56JW&#10;Lx9W+MqiVu8o1Ocvf/lM8QOd12IKsOk3bfrInXX2f6nPdOf6kTovG/jzAt/fFrxtY2Svz6J/6JwD&#10;dlC1jtUHjq2RcVxiSioGu5tmz1W9A/kAR5AR9BBsmNtvXZA37LB++dMf/6C0wYYx+eQMlmFbcb5S&#10;9DPmZgcPLnc/lLozZ4IfFB9Ri+hXOq/Sa7p47ELmw3k/7xIs2aFuhCsRzFqy+Em3rlPqkqjXqpdf&#10;UvwAZ60d8bn7eBAfVvjKYjp+l474FrBdsGG6ZGMDOTdWuSHEasgc6xHoHqo7e/g6F7KReIfpIzvX&#10;18g8Q4UbPXqs++D997swROVW5AR/zQ3XXu3++Y9/5BVD8JliCzCmmx8XeoEdYOwbr7/u6uoaRO8Y&#10;4g4bg2+Zedf80Gjz/BU2UbVgVa3YMKWuqalF+k3W2m0M1hSBG/iHqHPM79/ldx9NfFjhK/M9O9DL&#10;bD81w49gjG93v/rlORojRjzp5jE0N3ZLShkTn0GT6ObTxWcwSmJXy2QOtKnpFNcmdhV6h+ohYkdg&#10;4zMPA57ks/9WLF+m2EpcON+CVhzEeLTLnPaRRx0rMlym8RnqxxEfhcV3pGxjpviCntalqwXxZ9US&#10;QzNu/HipS5v4nNer/sh8M7GyzDfnkzb96d0+rPCV9ac256otNl4RN8DYypqWjaJ/HDDlQFmfIfFK&#10;jRLH1MXzQcxHzmUj8X6+wxxD89Yj3YkSn1ZVWeZG1tToWjLk1+yYF557RnX0N19/LW8ygl/l0Ycf&#10;VP8HdDHdJ8DXDsml+L4bKthaLT6PGTKvOoNYDYl5mR6S8ZzTKYEh6CL4QbaVuHdicpYuXdple4Kz&#10;4McTix7NG21yxXtReY8PK3xlUalvlOpBTkD0XfY1MRkh9nrcuPEa8zFF5NhimODbnMtE+J3iO0AO&#10;iVNl7mK3BvETinzMn7dA5YP6cZhdQbxKPmPIiJcndh3fCxiiOlBCD7ryims0ZmWy0AcfcLP4S5VO&#10;6FDhNuXouss2EgzhO2DtfqPqXKmsK5o69Zguf0yAH7N03jlKfBbluviwwlcW5TYUsm42Z4HssZYE&#10;G//O392q/g9kZdmy5SK3ss6rdCt3vPgAZ+ZIBtKRqwCjZJ5BfIVT5busldl7n/3Uxmd9DD5efBFg&#10;Hn6QXNHNcMjmdPCtMPdCLLj5hTYJbTjIcbKbxLoNFh/Nsciz+D2mgyFSX43DLRC9po5rEBuvTOPV&#10;3pBxwPD/phuucw/ce3fOaJMrGkf1PT6s8JVFtf7FqJdhCPvaM/diuU8Zv8jdUSrrQHeuwx/IkZ8x&#10;NRlPiANBBmeI/YI8Mn+xrdSBNb5LlizV9XXqvxQfKvrSb667Jm8ygiyCq0sXP6GY1SlxdOpnEF/D&#10;XffcJ3Jb6naQGFNd45PAjiZ0D9GbktuVr9/M9dQMGyr0KXOXz7pS9SOwLl4Dk57f1OTOhxW+Mrs/&#10;Pm9eO7JyxXL1RRp+MLYfcugRMu6XuGPGjknM2xYGP8CpFnCD8VswBOw6RGLVyJEx7YSTXYfEpFp8&#10;PXGWyDfzz7nuT7CVNUHgKnnXwVS+2yl6B8dhhx2ldTpSY7qCegbrjQuHHWASdNpR5qqGyDq9qccc&#10;36V/sF8fdleu6dJf3+fDCl9Zf21/b9tlugfPEdvAfkj42xjbwY/tJOdEg6z9aho3RsZTsCN/85Lh&#10;sVl1D9bjMZ4LfgS2QJ2rG17lGhoa3VqJp2d85cCHyrwzcyO9bX9P9//9739zzL2AT6y5Ub+H5BTk&#10;mxwjRgS5TRQzoA00Ur8E14XBEKWNfGvfUQ2qK+6++x5d+ge6GTEyPbUz/j/QU3xY4SuL6RXkDQ3T&#10;gXyArZdd6n7/6CM6L4nePmTIEFnTlpBhkeVC2S9hLOm6Ft/C7vXVYuOXu/kLfqvzQ+Dca6tX6TwD&#10;8ozvwnKBhLEx3M6eru157uN9C2W9PvrHJomrYM6W3GFTDjpYD/Kr7dFI7H1hcLWLFuhliQNbb/rY&#10;ane4xIFsNWiQ5GUaF+Cc6Er333OXYh/tML9OT+0fyP/7sMJXNpBplNx24yvLrfWE4Ajj7NNPr1Sf&#10;5cTGesk9ge5RKNtls2yYjHBmzfuPZD1JqdhTzRILYmvqLGcJ/gmT/UyxA9rYsyZzzGeTJwA8Jd7j&#10;hedeEFyt0qNC/A2HS51sXipc30Jd47NFXzte1iDiqyIHwtsSO0Z9H5Q1uOhO1sfQx9qXzAfx7/+L&#10;948S/u8NHxgvcWasuvySi90zK55S2+Xqq6/TPINTxO/QIjbEDPhUccQv3/mWlxa1nxplXdpgjUdt&#10;b1vXFUfGujZsfdpuct8bOoTvDdOEfOvMvUAbbCVis07/xdk618F8R6PYU83jWVdbRGwVuszQePYa&#10;8aFWKubfJvlSwY/HFj6kuhNzadaucFvj6y3lxadr+MpiugV0Q9aMr1gbxnq0Z59+WmRlg/vpT38u&#10;a0/KZQ0pcwsjREY2x3/kGyv878dGqHGTxF4gR/Mpp54m9WxXXw1zq4yz+CtsrLV2ZdLX9mxgG81y&#10;y5YsTtgEbW6bbbeXtfmVeuwtcRdBvFjx7Bf1NZPHSXBkj0aZ5xab6qyzfin1bde1hfiG0NGgA+0y&#10;+mRCl/7+jA8rfGX9nQ7ptg9+Mlm5bcE8xQ9yjLNPyw9/dKjmQz5ZcUPiuciZFbK7/TKeP91E50fl&#10;+0fJXAdzpoOHDHOrXnpBY7qWPrlYfSDMjZj+Ye1Klxbh+3gWXZ+1efg+jCZPyFrfigrBDomn5zhe&#10;dQ/8u/lrd090xv/RpOuSRrqjpT7M4R499TjVl1YsX6q4Su4j2pcNTcL06a/XPqzwlfXX9mfSLuMp&#10;5vmwX15d9bLqHzvttKvkRSb/jayZ0zX7xGQUe5yt0TUx9cOHSg7QEvfrX52rcvLyiy+qnLPmFBpk&#10;M8byLDQhrxnx3+AH4zfxaqee8hNZCzTITRxVr8d0iUtR7CjQXIsPS/g+uWTJc3iiYGvV4Eq35177&#10;iv7R6Z5/JojpAf8y4Y2B9owPK3xlA40uqdqLnBh+EGt0xeWXahzqRuG9UaPHuNEjhgl2CGZIfBL6&#10;cTHxI8iZg7zWup0l1/t//sd/uAMP+pFb++EH7j2Zu0XW2Y+WtpofNVW7uyuHHv/85z/VXiG2lTlt&#10;jVkX/8cek/Zyg8WmO27caD2YtyVOZfO6oMLrIeAHue7BlpMFP2pkrfT22+8oeNcpa6ef15ge7DvT&#10;y7pr+0D/z4cVvrKBTidf+5ETZHDN22+q7TxU1nRuXye6uYytrOsgj1YzWFIsXV319GC8nzK61g2W&#10;3CCNjaM13wW6AfVfKHOthod29rU1nTJysJFLiRzE4Efb+rWy39NI2Z9lmMTUN+phsju9WDSx70q/&#10;YMcQhzpB9tupq6+XfELtOrd9Vessd8+dtytdoEm2dEmHdn31Hh9W+Mr6avvyUW/jqUBXJ05qjcxR&#10;Pq/r1SbKmtsAP1inVVz8UDtB5hmaJOcZPpnKCtnXTmJBHnzgYbVhWOOGDoXukI2M2LOse4cmtu5l&#10;7pxbdD6KdXLUReuTkFlyCRYNV8EQYnPAV6HPjpLjCf/yh7J+/01Zl4xfmflna5ed88FLff2dPqzw&#10;lfX1duai/sZHnJE5xlps/ffefdfdccddyoP7sueAzNm2gB0yf1tUGbGxNnHec9RwiR0v1z3s2B/2&#10;IdE9kJXPPvs0ax8I9g9x/OCHzr1I7NgJx0+T2ApZ41pUH9B37SPFMa0Tc8jVbrJgPnFtix9/vMuu&#10;C8eA0N/W97ngo/70Dh9W+Mr6U5uzaYvx0ebcha2qq192Wav4CUvcgcRGif1i8VFgSVQwhH3u8EXs&#10;OnEPzf35tKzfYa6SOLJc2PrEfYOpuu5FYim23W4Hia8gh9J3ZbiYNNH5F6uT6CD7S7wOsSlz58zT&#10;mHvGBA7mtg07rN+z4Z3++KwPK3xl/bHtmbYJXvr6q69U9uAzYk9/ITFSxH4cnpgXxP+Bf38LXjWe&#10;LdKZ+mwjeXMGDx7i3vvgA80Fgr6A3KNPZUoPsIdc0vhOwSPyeK0WOwBbaaeEP6iYePHdbzN/yyH6&#10;oeDHjyRvG3sMX3ThxWrXEdNDv37++V9ivUN8693xhQ8rfGXdvWMg/kd+YHjsOvFB4otsmfkT4cFS&#10;d4z484nZspwWRY2zTMKpk2XNx16yNyyxIHfefZ+sqV/XJfOffvpJt3zSXR+Dp8SaovMT19rZ0eZu&#10;vnme2ARlsuee5Z6PkA6i+qHUR/Bjhuzld7jkrocmZ57539KODdqv5Hg0mpgO0h0NBup/PqzwlQ1U&#10;+vjaDT+hczB2z5t9s8oO+xCQk3ea+gXJJY7+ESGZoS4y1rKXLGPtOeecrzH35AFBVtbJnC7t8rU3&#10;nTLL5ai+U7FdTv/5mRr3cZjk6YkShm7WRQLfFLbmVOkz7Jfm5lN1LLj+2mBejT5Gt0qn/QP1Hh9W&#10;+MoGKn3C7Q7LF/OT6OrMYRD3fPAPD1O5DNv6gZ8uOhjSIv7c48S+IrfyEUcerXnQicFHb3j5xRey&#10;khXyIUIP3tMucjdlykGqf0wTfQwZ3Sy3xb/u6hexYbieJj5UYtiPOHKq0oS4QGyYjrb1iqnZxMaE&#10;+ac/XvuwwlfWH9ueTZvYY4hx+17JA0jej4kTJ7vhsnZ/CzmJkO+Ues0Yg+zWSk6QoW6bbbbTvXLJ&#10;QYDPk73psqHHQpnLMZnrFBugsXGUa5RYOmLXtqBJhHQyxZEEhqCTEVtHrjTWD2Obsp93eMzIhj79&#10;9VkfVvjK+mv7M2kXOi36Ojz26CMLdY3pzjvv5uqHIy+JOIcEdtg8TBRkqCWxnm/7umrZZ6rSffjh&#10;hxK38qz6QLLZdx4ZY8xG7li3+uqq1WoP7FJvNkK05rGxp4J+Eh+q2HRcs+5gt0QeoTtuu1V1KfJj&#10;wx+x/pHah+rDCl9ZJnKW7jN9DeOp71uyPxL4sSiRe2z06DESZyn5v0LjK9gRJd2d/RHYh36vUbUS&#10;S1bp7pNcpPg9LI7lm2++yUgH+fbbYB9P8g7jM5h981zxBZW574uvVtsfMT1M48boJ8EOw/W6oVVu&#10;l112V10SHw59yxq6KPOmr25Wxtmu05XDTO7zYYWvLJN3p/MM2G7ttHM6zxXrHhuLyL3O2pfHf79I&#10;83qx9mWM2AXGj1E8B/HaI90BY2rcoK1K3aUXX9o1b4IPBN0hE7qyhhd5I48Sttyvf32exNLJnpSy&#10;r1xAh81yGkW6UKcx1cPdmDHjJC6mQ3MIMReNTyfqPEn9yHePTsz6RdY2cU0ZfWmxxflqhw8rfGWZ&#10;8FW6z9C2vuLntnpa7vXVq1e5DbJ2n5iK7eqK7xvsTj5nyPwt+78eLms+KmT/hNN+drrmzLHx9j1Z&#10;v5Jun4Xvw08AfuA7BUtOOOEk1T+OIcdGSB+L8vV40R3RIVmDu1B8OeDHimVLM6JHmDb5vjbZWf3K&#10;y7oWgdxNf/7TH7vqDb/mCztomw8rfGX5ogPte/C+e3QdKLmr8vWdXL6X/gA/6CtiLclbRewpe89G&#10;WUZ0LZ/MhUwTGwZ/4WGHH6X6gu0bvXzpkxnR//lnn1H8WPPO20KLDvf9/aeIfVQhMTDB/nvFXIOc&#10;bn9sW1PtWP+IDkY+bPQxfMu55Jtcvgs92HRhbGnqywHusXaHeD7aYuNdvjDEhxW+sly2Pfyup59a&#10;pm2m7eBI+L8oXpu99dTSJTr/wn5ur7/2us7/7SrrsNLl12Lcp/mMNOayxg0fPNhN3GMvjXcg9os9&#10;tTPdU+rhB+7TPtwgcWPgB3HrdSOGCy0kx8bWgql8M+J6yE6C/cTvkCMW3IAf2YMzX3KXC96mbhzg&#10;HXPn5F6EL9EFieMjPok11uiEufie7x0+rPCV+Z7tbRltRf5Yb4GvDeygjfjt4V1ogP/N+syws7ff&#10;yef91InjScmrRT8he0uWLJPxvNxNEr9klOWE2JRg3qHGja4e6sZP2EbW8m/U9Tt33LZA95RKprn1&#10;RTJNrZwz4x3zN8RudkiO1Zoa1sSDH8XNv9abvthJbE98vu1ta93K0Dpia2dy+4v5mzrZQT3INQAv&#10;4q9Bfuw3ZeAg+yPSrzb2ZbNWIbndPqzwlSU/l85v2kidrd6c8TvSLrAC7MAGwO5mHpFy0xmj2G/W&#10;ZurG3i/Ef5AzYvmyZTpfOWlU9MdZw4+tJedF1dBhsr92sLf2ooUPKq998fnnOlalS/9//OPvqns8&#10;cO9dYgttEnqsU12MvZnQd3SdfMR1D3BmD4mzZ05quYzfz65cqXNSxNbR5+nSwvijkGdwAb0dWUL3&#10;wJYm9xv6B34t7Bn+w0dlbaE9uWqTDyt8ZdnSxDCPOAEwEfzgTP4r2vymrLdiPoM28y2wJttv5vN5&#10;9nC79qorpe4b3cMPL5Sxq8TtI3kuejPmFfxecl5wiLzsJLYWMdsbZO0OY9YzshZ31qWX6H4t8Fay&#10;HmK0DPMd159+8meVNeZe2tavd7+95Va1AyY2BvlfieMveDszwKtJDcSwl7qnZSx4SXI7wpvoxb52&#10;W1mxztYH1k+mC2NH4vPoaFuve3gtfnyRjMvPqFzdfcfv8iJTPqzwlWVCK2ufYQexBvQLeAl+kLtm&#10;neyLxpwfPjiwEtuG54xGmXy3EM9gf4Hxm8R+mTN3vvpP9x8Tbfwg5yeyTF6S3ZEX8aG+IHuzfCw8&#10;t+plZOYK1Q+hXzr05x72mENvfO6Zp8WX0uHmzZmv791TxnNiTwPfafT1sj0lBwj0WCFj+OrEvuiM&#10;dcZLqfDU/i/k2fqGMwf7hSJPc2++UcdiMKS9bb36Q7jGfuF/86eaPOaizj6s8JVl+y3oz34j4Af5&#10;ZWgTfn+wAx8C8kgbuba+Mjpl++1cPk+dqB/+mtmy7h1dcc5cybMlvHdAxPUPlWXBEPAj2NOh1K18&#10;aoXoH51u7QfvqZ5r+VChWSr6Gw2gA+Mb+EEOR/ruxz/+mdgvpRI7BpaSOzH62AGmTmoQfUzyLyxf&#10;8qTowq+rbXrj9dempEEueSrbdzHXAtbRD8w50w9gBX4B9uHBx89/2GP0mfVftt/leR9W+Moy+ZbV&#10;lfrSBrCDHFX4Tf/w8cfaTta+o5ewDvSO236rOhbPZfK9Qj4D/s256Ua1+eckxtz9JcdolHV1YkHR&#10;QcCPfcTXWyb5Bu6VGFTwAxsSfZD9X7ujv2EK93AseuRh1RvJdQrfNje1qP1ygOpixI2xF07048e+&#10;L/VlDJgze67sC/yO4gf8au0tJG9l8q0vv/hC87ggR8gT4zJ9yjot5uVtjgx9kTblql0+rPCVZdIm&#10;nsGPgb4EPtI25phoFzY3B9eM5fQVbQt/J1dtDL8z22uTLdqDPtUhsqfx2sJ77DsXZfwI8rHXal6B&#10;A6Su7Ns4R2LN8eFslL7ARsafbbGLqWgV7hfmXXTuRZ5X/Gie2SfxA92xTOixYP4CzWeLLgxPMran&#10;okNUyg0P2A8dX6nt/YdsMT4TW0acEu2hr7g/V/5FH1b4yrKhFe2i7uhP6LusfUe/Yl6aeFvmMRbM&#10;m7PFuBfm0Wy+netnrV7YmrctuMVtlDbMuuwK2WO21B0UcfsF32mwp1W1YF2d4sf8ebe4jzaKz032&#10;mWQfcPqJORhrp49+YChjAmfux+eNH6gv6x/7S99VSkzunJvn6LiGvo8sfvXll5HHD/rIMJ9xjZgP&#10;ZI7+QMbQ9Zc++YTiis13+vo1kzIfVvjKMnm3YZz5NjjTJtM/uGbdODwIRoa/0R3/hu8r9DX1Qm7A&#10;cXT9dlnvff45F4gslrhDJI9VlPUP5m5nJPwRyAv6OvgBj6F/sI8vcoPOC12t/5JpDA04wBnuR6fk&#10;efqzSewX7KK+Zr/g+yYmlxyo8KfhB3luk9sftd/WH5zZPxTdiflB0/E5Ey9NfAiYmGmcoK/dPqzw&#10;lfmeTS5DrjgotzYF60Ra1TeMn5i+QfdABzG9BL05/Gz4Ovkbxf5tMgV/6bgr7TnvvAs0f/chsu9t&#10;lPFDc37qevVq94MxjWpnzJlN/iPxt4m9bH429l7rqQ8Y79Ad4Uf2bWAOhz5taprpysUPub/sN8ce&#10;L+zTFKUcBqn6B7wj/hQ8JR8UvlPaxtgNLxeb78Lfpz5hOeO/cBnxY4zJ5JgwPwhyhw8E/yP4Qp+Z&#10;jNq7wt9I99qHFb6ydN5ndDbeI49usMfSLI1tAQdpD3zGmIcPEtuFcYv385y9w36n891C30Md6QPm&#10;oekX8INYiqjjh+aCFx8qcyL7kQdV9IS77rxb15xukD5gzo8cQAtl/Rg4Ge4LH41t7gXcIY6E+dvp&#10;JzepXjNF9JsgVi3imCoYB6bg/wA/5spcPPzIPr7wJjTxtb3YZfRNcv/QZ8gQ9Qf7GJeROXwgyB3r&#10;G5n7pI+JlbD1kjYmZtImH1b4ytJ9N20y/CD+hnqCE8iZtYO2ELNPG4k3DdPCMCRclu63832f9Rdj&#10;L/oHOiJYeN65FwTr0RK511ONccUub9ZYLplPlfMeEt9FzP3ypUs1hhaeQy/ED8WRDi2Ze6EPoQFj&#10;NnrM6aefqXK4n8xFke+96PtEJfChJ9qDH+yjzfwLfIpuSduw5eDJdOhRyHvYWwL9j7hL+s38UdQB&#10;Pl0oYwA6CPo/sgeOMGYzF4Ofi5wv2ODZxoL4sMJXlg5tjM7UP8iv06pzLrSTPjEexdfB+A22fPLn&#10;P3XhBzjIgc/bZNXemc73C3EP9Qrs/laNYadvzj/vwoT/I9pj7cwJsh5WcvmQB3U3wQ/G21dfeUnk&#10;P5gHQ3+wPaDog1S8ZX0CzuCvo1/xnzKPc9NvfqPx68Tym7+Fc0/yW+z/D5K80sSftrZe5dDFGNfQ&#10;P8hBZrxYCP5K9xvEOqDbI0eMZfgRWb9O3yBDYAr/ceAnMPkjdgK9I1hfN0vjN7k/0zb6sMJXlk67&#10;wnVgDol2gY/wFwcYyLHo0YUaU4v+b35j2o1coqvgI+ZgrUw63y30PcRsw1vEDav9ktA/Do24/tG0&#10;9Qg3HR+vYAh7NrIX3aaN7W79urXKb+iF6Lf0G/wGXQ0rjMbhPuY+dGTtW/pYdJCFDz0k9ovsUSXv&#10;17zr0KQPxH/Qd/hP0SVpDzyK7OGzC7fZ6FDMM7Ee6A/EQzCniZ6EvOA7NfwA+8F3+NTWxSB7jOWs&#10;NaOMd3DOpn0+rPCVpUsvsAxMYD048xPwoelPYCJtuOmG67TNhg88w/vRGS2XHmf0L2Q13W8X6j72&#10;e6RujFF9CT+aZR/cGSIn+DO3kfVz1SNrZO62Q218w3h4C70QnwZ85eMtytAbWa+kcy8ib9ChU9bv&#10;f/jeO7KPVqXbsU7wQ3FDvtcH8cN8O/gM4CsfHQrFb8nf+eMfPlaMB+uhu9lajNnhumKr0JdgDHKI&#10;7DFGMJfLc8gh+mPy+3vz24cVvrJ03ml6EPoSmIiuBGZQV+qNnYztwn/oT2Hdg9gx8B4cJdaF3JPI&#10;KDHu6Xy7kPfQJtpA/9A2839EXv8QO0LXwIj9Uj+sSvJ07KjrZY2v4LGg72Zp21LRlDGOOHf6Z6Ws&#10;u+sUvuRQDOpsc6NGSS5HyQdI/HoQwx79+NNk/QO9A/2KeYpUdChWeUfbeqU9dYP/6DNwgvoiY8gh&#10;fcQeZ62XXaL/sc4M/wf/4xNhPS75TZA3+j1Zz0y3bT6s8JWl+z5wmrXtyBd2Fm2FrwxHwEhwgt+8&#10;k3rzzK2yjwp+4TfF3qGd78qz3MecdbrfLtR9rHlR3pK69S38CHwSJ0kedvaL3v+AA7V/sPfJm7Nx&#10;Q+CrRy9mTEtFT/iTWHdogH9AxwbwQ96xSd4xefLebuhg9rKolTlc8puDI9H2gSTjB7wLD6PfZypb&#10;qeiXbTkYgF0CDiD7yBfjMni+UPymvB+Z4sCfBbasWC5juYzh3Mvz2Ab4KJEx2mg2QG/r5sMKX1k6&#10;7zXcAweoH/UFJxjfqDdthTfxcYTbyP/0Ff585JH7gnWdrbouN51vF+oe2hjMc16l+lXfwo86yQdW&#10;7Y4e16C+0+bmU7SPoDdH4APdoP1D/EMq/ym2C/wLX0IL+hkM4uA9R0+VvfgkFnya5j8N1sBEHj/E&#10;L8QeUufKvny0A75FHhkLbYwrFI/19B3sF+qG/416ckB35Ao5IicL76De2NpgBDhisgjPYp+y5h37&#10;BVsgU4z0YYWvrKc28T94h56EToR+C2aED+psuGn4yJk1+5STP9MwMsAP1oWvTDkOplOnfNyDvkj/&#10;4SvoS/hBLg5ykO3X2CC5csrdtdfcsEX/0Fe0BxynD/G1+ejH2AxP2txLuI+5vvDC/9W54YPIvy7x&#10;JoEdE239g9hh/L7kjjc5o4/x7/hoUMwy5sbQ/YgfUNxH75MDPYI5GepvmId8sdaC+RrusT7mjNyZ&#10;7PEeaxPP2HVPZx9W+Mp6eg//Mzab/w1fcDJfgXfghK2To560k7ahD3M/tgtn9GJohC8knW8X4h7q&#10;yxHUrVXnh/oSfrRo7Fit262+zg0atJWs9X7qO30E7fFpQHv8V75xyfIl45eDV5P7+e6773Ulg0rc&#10;ZHKAbI3PJdrz2uhGB8l6wnJZ/zLr8la3SfQp+hWeZH6pN/JUCD7kG8xPEOOG7s5BP2Dr49NmfDNe&#10;pf+4jxyTHW3rtV3cS/uIM+YZxgL6NFz3dNvswwpfWfjd3V0TI4v9wpxgMl/hLwbT0b/wnVJH2kfb&#10;zN7BNuM5cAMeRmfp7nuF/M/qC36gu2Nz9i38COZf2OeqpmakjF0Jn6fQO9xXlmOS+b9kPuI3Yxb9&#10;SMwBvBt+lmvijquqhrnxI8V2EXupqQ/gxwES70b+wrkSP6a2mLQL/GCtSKa+gXzyJriGLwD6oztw&#10;xneIzODrCPcb9xnWwK/0EfeDM+AHvEwsRfiZdOvuwwpfWTrvw+5C76WupkeEeYt8arQPvzDvo75f&#10;f/WV8iL9RJusfUF86ix9TzrfLuQ9r7+6WtuBjtWX8IP4j5PGN2qc5ZQpP3AdHvygPfg0GJOwpbGf&#10;k2lL/9KPjFnwbriPueYd3/veJDdE5PHk8SPEfol2XgP0j/3F1iotKdP8aRslDg5eBD/x62ciV8k0&#10;y/VvMB5dnnEWejPuolcQUwoe4KPim8wj8Zt4Fv6nXdZHPMdYYLFo+Lt8+mZ3dfdhha+su3fYfx3C&#10;d/AVvg/zY4R5i7l0ePK11au1T+gXdGSeMV+CtQ3bGvy3d0fhbHxEXZEv/AD0wTnnnp9Y/xK19bfk&#10;MDa/Q7DP636ja9Q3ceGFF0m8VzAWhfuI9nCgE6ILMw9mtKf98BfjGX3GeGf8GH5HZ0enO+OMs1yZ&#10;+CMPFLkk3qRF6sGhe8/K/HHU5mQ0/0di/S1z0fAvOjG+A2t/lM7sEaW4IL4q6mryxtgGb2Jbsh8d&#10;MgTOMNcS7iOTM/rQYtDAIPrX+Dyd9vqwwleWzruIuaHu6Pc+vjJ8MZsSjEQPBudNB+M58ifxnnAu&#10;vXS+X4h7oC06H/KDns6c5XmJ9XOHRmz9vu49q+ttxQeB7Iod0ThiqBs+bJh7/Y03FCd8PAUvos/C&#10;d6YL024O1qPSZxz0J1iT/I5O0UFWvbJK9RzyvOu38aOqL1XqkjhHaU4mGT9oF+My45i1vRD81Ztv&#10;4CdgzgWZQX7oN+pNXAf9E8zHzFIMTO4jfhvu2P2M76Z/2Lmn+viwwlfW03v4n/we1Jt6+fCDOsOX&#10;6CDYXoZ72AHYO7SdZ20uG92Lvkvn24W4x/iIuB3wg7VVtBOfPbHPkYsfk/kWxn5yfrQIdkwaJfMu&#10;Msdw+JFHuw2ioxNvnsxXZo+Yr4r+wv63tqNzgSuUq84s/ZX8jk0bREeW9+//gwPFp1Dmjh7b4JrG&#10;SgwIh+x9F6zLNb0oGudk/IAPLW9NIXirt9+gT9CP0BORG3yK8CLXzIEyJ8sYjKwxL0N7kvuJ+yln&#10;HORe/AvhOft0ZM+HFb6ydNoHVnPQBg5ffdH9kT3qCx+C8Yxj5hOmTczZcg90SKcN6dQtV/dQH1sj&#10;Qr1ZM3b+BRfpmvWDu/aLjoZMBHk3BD9EZo+VWK7ysgrJ0TfIzZlzi1vfHvjckvuI3/QB9jVjgY2/&#10;Rj90L3xcYCi8x73J76BsrejCl8+6Wuy6Erer5Ho/ZVy9HpYDXtfGdNlWxaeXDz/ASNZR0Pao8SH4&#10;gc8Q+wR6m/7BNbKEX8NkjLkMXz9Zv9GP9DU+R/SO3viLfVjhKzP+6e4MXxG3yLjkww/ahW8O+5n6&#10;go3Ya9xr4x7XtB38QCfp7nvF+i+Ir5W958BI6a8bb7hR1nxUuClFzJ9sNkGAGYE8NrPeVmW0xk1s&#10;IF9hmRszdpxrW7dOae4bk+Ap+sLib+inb7/9tssutr0SicE1rDE+tDPv7RC6vP/uu66hocENrxri&#10;jhk/Sg9sKNb1Y1vZEQU7RvPBSj4UnX+RusOHCyWWk/azVj5q+IGcM/+FzFmfUWc76B/WtxAPQpwZ&#10;Y531j53pJ+0r+Q9ZRO54L0e67fVhha8sHVkF75i/Betoh9XTzvAl/xH3Qlw++iFYw/92P//bPE0U&#10;c8dBW/qDtmLns+crOe+KvX8D/kj1T+JbkJgLfgfHSM2rWCm5LYiPuu7a64XW6LJBTgjrGzuD8Vxz&#10;thxc8CL9T9vJ6TJH9q2A78zmtGftrDwp+g2/L7xAdDPxo46QeHaOo2T93vQJI1yz4Ai5BIK1/czx&#10;FlcH0XyOsn5//rz5yovwKuME+PH553+J3DiGfNscpdE9fKYPmKeg74g9xbcR/t+ukTt85OAH82mm&#10;exQDP0z/oO6GB1ZPzuhRtBmfNnxo8xfhe7g2/Ihqv4F/4PoGoX1U8IM1+eovlf0ZNM+YymONjPkN&#10;rlpiMYYNG+quuuIq6ZeOLr+Fr48M+5Ef4siwMeEr+In8EvAZuG/Pcn9y//Ef5fqfrKfbe599JZ5s&#10;kB4jZc/MY8WWaZI5GPQOchqBe+oTKeI6XewX1gSRj556408I5DOYwwY70xlDC3VPT/hBH5gdQF9a&#10;f4X7ijIO4sjQ98l3aLiRbnt9uoavLB26MI/C/DP4Ea6nXTOHRJ+AI9am8L12zfhOe6KIH9CB/JL4&#10;p6KEH8gf+zNgr5AfCPk8ZEyDrGOrlPG/UvPioHewR63FR1m/hM/WB+gfyBG2Jgd9Z7mF8E/xvy/G&#10;h3fxXKBXBjroe2vedkccNVWPisoqVz20yh0uGDIDPUn0pRljA/0j2F+iOHrIvuz/IvrH726/Q3kT&#10;/rR80rQlHf4v5D094Qf9CDaYjqhYLn0T7mvDD5M3MNPwg7Ndd9cuH1b4yrp7h/2HvwkdxOoVrqtd&#10;23+crY38Z79pZ9Aef+ySfatYZ3CZNcT4rZhjYN8D3bNR8p8GOccLwP+iawRrWxM2is6Hil+BuQ0Z&#10;z6dNaBB/R7XOfQwbUS02PXsSiF8jYVPoOlmhv/VJ+Az96QvKkBvyJ4T9VfQx9yBf4efC1+E+pnyD&#10;xIPAxxxXzJolsalVsldCmdtT9nxrlrXA4IdiXmJ/zWC+V9ojNk5g3wQ0Zd+rfPlK2I+PPYyXLl2m&#10;fi3aEOBHq9oAxeK3VN+FD9HTsaPDtLdr+giM76mfuJ9xwefnKTR+IPfUg/gN40FrT7pnMMX0xqj6&#10;P/B7q/4hMok/eLbkMK8U/2k+95/bIgcPtorgxMno/iJTLTIvit/0ZCk/VNZxDBE5ILdpOfHYc9DH&#10;2xP6wJbjTzp9Ah+yhgB7k/5N55nke1TnkffwLvzN//s/sr5O1ppUVla6bWskT4jgHZgxHX0E/6q0&#10;C0xplnhZxQ/Fy0BXyRd+sFanQvbdfHKx5IOVOsK/wVzhd/c1SyXThSwHP4L8Hezh7h8Lkvsh+TfY&#10;wkE8caZxcj5dw1eWDm2CNSub51SS65vOb+KTDD+InU4HA9OpWy7vYd85jXkTH+RHsvfSbPGfVog8&#10;4IPLF3+rryDhJ7BvqM9A1peQY+MkmWuZJHtSVg0ZrLGwDY2j3DVXXy86R5DrPh3a++4Bz5F7eBRe&#10;y5RX29avl3E8WOu/aWOnu+zSVldTG+zhXTu8SvafrZFYd6GftKeFmLetxb86Fv0koc8lMMTanuvz&#10;JJmfqpBYleXLntK4ftppua6w3XLJP7l4F3JhdjR6hq/veirjOfoX/dJyavS2bj6s8JWl8170DmJq&#10;8btlymfwKnsA46ejbel8t9D3EBNB7I7NYTzxxGLRfcvc9yTOIdd8HX6fyZL6CZj/lDmW4yTv72TZ&#10;a6WqssKVSx2222FH94tfnC3rHogtR+YDWyPT/rDn4DWuwZCe+DL5f8Mg+pbn7R3sU33IYUe6wWLP&#10;kHtjpPhFJoscnyhtIlYVv+oWPpH/z96Zv9lVVXl//wP9vpKaU/OYoaqSMCWETMxTNwEyMAqEpFKJ&#10;ioiKokyCIkKC/ao4dbdTq4Da7fOIoI22djMJgiAQ8XWADFVJtN9WFBF9u3l/eb+ffe4qTg773nvu&#10;qXNvVWL9cJ5zz77n7L3X3mt999prrb13FTFkqdYk1yk25qknn/L0UddoHeF2H6dfax5LUx6xEpEe&#10;/HobdrIPQs/MT7FFet+t9jRMU2bynRBWhNKS34WebS0cfulQfdOmYe+HJvMbhsqaqjRwHxsxOp/R&#10;s/P5X/j1psRqx+U9198F2UGeOJfptHlz3FBXm2tpjvyyQ4PD7nrF0e96QXshcx6l5iysQ7exKbJn&#10;Vj5/ATO4kCfoBQuM7rR3vqV8Lp+PntmraJfmftT1ecU/soZo/vwh0dMsHarJHSssXi0amddAs9e1&#10;TBepwn2wu8N1dXWpPvuEb1FMAfvRYMfHPzFV/FaqXOK3iT9N2w/J9+ANdCx8bGBlqbKK/RfCilBa&#10;se+T6dgVWbOYrGvaZ/jL9j61fUKSZUzlM/5x4h/Q9xhHvXxKVpevOM7NbmnS+tbCnjmS99HCWfev&#10;w5GCn9LHT/k4DenqHhewi0b6OrZQ9jqO9t7RXePxOp1vd3Rft3wqTd7XyJlVS5Ysc7feut3tkZ8/&#10;bRtP1/d2Kd74xvfd7Pdl5WwJ/Kkdmo8t0dzmXNlFfFvgn1abjTDXKbTVqNrK9njnvDvO+N1M2+u9&#10;UJzrFm+njXxU2FouVj6UdcqpZxzgmyK+gHGMmNup5Llk2YxhXGAH8dsek4XHWfqVvZTBSL5NlpPm&#10;OYQVobQ0eWHTMR9MFlr4Bnm0tcmsDUxTbq3fsfUf1BUdibutoTtO46Y/s1Hz+ANsnvExE1nw8oBM&#10;4GOI/Aw+LhPeZ727/t8gGVktXX6Z5Ke7rcPbWBp05sLRi49x7373e91jjzwk+8auSfFP1n6qxnfo&#10;OWPC5LHdO90XPv8Fd+75F7kFiw6XPafR1R1W5/o6ut0KnVtzLr5ftQ+21s1qo6j9hBfCWJv3gBsH&#10;zH1i7c/7Ubxul9uquFh0HfY7+rDiY7wsqh7oWczHwQ/Wj9Sax0qVB3bwP3YLdBDaLUt/QCuxPNgc&#10;iLEtVWax/0JYEUor9n0ynRhYfDB+bWoGTKQt2BsavxTreZP5T/UzGAlPgZP0GTo5+PGzn+5wbZLx&#10;ZnQQnS27Vb6EEcVZsmegjZN2H9GeGPhLuKJYL+0zLH9DNGZqPBzscKvm97i6+sPcG7RPGGtIGhrq&#10;XI/06/fdeLPb/UIUi0zZxHREdphs408WvqvmN/iYsaHj1yIeYf/efe6qq97j498aFV+OjQLdpEc2&#10;1+Pnylc93CGcUBvTzvhsdMduEu21xu/XdLrX2p/30VN63Lq5c3zbdnX1qC3Ho/FAMTIey9S+jM34&#10;naaa75LlgyHICPKfZU5JH/IdcwX0afg6WUaa5xBWhNLS5MU7rKUFP4gbyMJnYCJrc+k39EbD2rTl&#10;V/s95i/gteGHxWLBb5dtHPVx7If3drsLB+e5jdId4GfjW7uzp5/XrT0P97sLdD9LeHGCfIjD2hus&#10;Rbo0/tcmxUh0CjNOOOFk9573XOOe3vGMX1ey169v1Rgp3KK9qEPWMShLH1XrG/jZ6CBWBHwcF63j&#10;8nM9Ln665trr/L5ELfiY5GudpZjWVtlLhmV3OlG+p/Vqx0v8vE92E+2lwPzR9gywtrf7yNCAO13Y&#10;gc+Fucs733m1P8PXr2lSe9Ku0AkfEsdebb6qNP8/vvyyH8fYqzZrf9De7INo+2lUWgfeD2FFKC1N&#10;3qz9pd/BRc5Gga4JHld/GG+koRcMwr+dptxavoOeB33sq4v9Ax6HHmjb9cIv3Zo167wvhrNU53e3&#10;uxO1X89q8TJ7g5wp+8Wp4IR0cHTm4d5O1z67WVhR72OXWIPXqXiv444/yV3+livcffd+y+dP3sR/&#10;wdP0Ob8pk/KtTe2epm2n8zveNyN6/d3TGPGNx8kC3T/9yU/c5z7zebdl9M1u5aoT3OzZrcLtet+O&#10;7AvdLvvrAsWVLFM7Hy9cIS7nHGH5Wu0jwDmVx+tszTmdfNOguJ3Z7o0XXzqxlwFYHLVxVC5jxXTk&#10;Q+oItpmcZelT9p9gLk4e00X/QL7Q74mxggfAD2jlSsPjhjfYYfFv1xIb0pRlZ98S+2djVLzvOIf+&#10;f/3tR9xJp5zusYC4Ms4yID4Ee2dLM/EZjf7q7et3q8T/F114qewn73df/tJd2vP8F8IGcCLy6Vsb&#10;xsv4S/5t/BHJeaR/4b/54j9+yb39yqvcmavXuhUrj3e0bdTOwgi1vbU/fUHsWnePbLLnXSTZYW+M&#10;19sPrG/xj8LL000PZn5ntt2s/GB+Cvb7SsP7oXdCukYoLfRtMs3aGN+mrdGkH9LghrUB/MH7zMuw&#10;LyfLmMpn6CMmFt2oWCwm+gg6GP5J7Pfw9fXX36RzRW5U3OUt2nvjM+6rX/1n7VvwtHSLyI5hcyDs&#10;GBN6u3DI87DaopL2s3Y8VO++LQr6Cdg6Lp2EsYk4F9orknvNPeQTYy79ta9+zd1xxyfUBze667TP&#10;E2dL3HXXV7SHwfM+Fpa2D7XVmOSTssCPUmdpTRU/5oEfjIHwMjyXlY4QVoTS0uRvOlC0fjaK34j6&#10;tvheNaG+o9/wSxGnlabcWr4DfphNLVR30uBrcAReZh8MYjGwWfirgAc2fvIuMd2MgWAOukf0HOlr&#10;/F+Mx4uVfyinG9bCV1wTsflqQ/iGNqfNsCvzm/exofg2lH10ny7Lg/+JifX/JXDE8mIMYzysJY+l&#10;KQvbMnyIvyJrf6Pfs14Nm57Jbpqy4++EsCKUFv+m2G/qgA2EeBtwDb0IbLO+pk/K0Uqf8g74QZyW&#10;6TTFyqx1OvMX5oxgZIgW6m+Y6ecg8LTogXbGDHwL6B2eb/Uu6Yyde3Zrrid58P5g3cmb97mnabdQ&#10;XQ7FtKi99ky0DW0LXsBnUZtG+oi1nWEJz96GpLV89Avp9AVnARjPxduLdMYA/KPo0tONDxnHsMNh&#10;2w3VP05Lsd/YCFiLAW1Z6QthRSgtjZwahkX+E8XdPPjABP8jG8XoiKd7+dMcxmLE05Rby3fgKXCf&#10;tZnxes/8Ds8DDtZ2sXHA5uK15LG0ZaE7oEOkwQ9w12SLOxf7L7PfV1bsoJ4hrAilpaHJ6oFvCf3j&#10;2/d+04+pxkNpxlF7B9vQdLR7G34YNhptM/dDCz/oZ2xxrHPCBpKG/2v5DmM1uhExZCYzaXiQcRzs&#10;YK0r+ovtDWX7jlVKQwgrQmlp8jU9iDt736EbxWmL/y5GK7RF6w62+3V4acqt5Ttj0oO93Vu6VRp6&#10;itE5kz698cb6lvGZ/raxsZa8Vq4s9vEGA9h/MC0/QRdzN7CHMZ44T5s3lCsv9H8IK0JpoW9DadbO&#10;7Eni9/gTHlBnu9LQafs+Tcf1LxF+RLFtxmNpaJp5Z3rjRbJ/GMdIi/Zc2zat9A+TMeLrwQDWqyfr&#10;H3o2fo106OgMnxd/+xtPW1YMCWFFKC2EFck06DLaiB3FToCPGT0QeqxPQrRZGjYtYjvB/Jf/8IeJ&#10;/JJlTdXzBH4UbDtW75n7wYUP5frL9Px7tAc7fGx8PVV8lywXeWdffMZoWwODDbkcXWAIZx6AO8x9&#10;yHcytIWwIpSWrH+xZ8MQ9lyhjsTegBtp7afQh98F2/Bk6CpWv8mmz+DHoYUTxeQNHR++Rf8gBnWy&#10;fJP398gGGIJ9lxh0sAO9wnSMJF3xdDsnEtsO9Zou/lvqYnoQeMHcDByALuiJ05Ckz56Zj4Gp9Fv8&#10;LKy82z9rfjP48ZeBH+jMYEhk/5he8xd418ZpznhFV2e9GXhHnU3fN5niHh+/iT0gBsH8EyazWWQi&#10;pGuE0tLmbTrDq6/+t49NQQfBHgptafADfZFviB2kzMnQlrbOlbw3gx9/GfiBHCJ3zKXRP4yvK+GV&#10;ar+L3kC8EOO07UMWx4k4fiB7djHfYU5m69snQ1sIK0JpWdqCGHSwkXpCFxgSp4nf0GTp2IPARWgj&#10;PsYwNkvZ1fiG+lBfaOJc6SQtM8+HDraYrOFDJH6sGvyUNU+Td+7o6MxfwBDsGsXkzGQN3YSYWt7H&#10;P2EylnWcDmFFKC0Lrd+69x6PBcTIWX8kZYx05m7cialANtnrO6s/Oks9035DW2PTpe2/8+37ZvBD&#10;+J/sz0Pl2ebc7JNtdoK0fFKL90zeuTMP4Zxe5A05CvWBpdsexYzTL774W4+LhkdZ6h3CilBalrwt&#10;RoW9/qz+Sdr8fK2gm3CuCnQ9+O/fnzRdWeqb5htwDf0IvbYYTUkaZ54PPpyhbxmrscXR15ORsTR8&#10;Vek7cfyws87R96l3iC9NL8GvAf9yNq7lYTpIpXXg/RBWhNKy5I0tFH0C/Q+abE4ZlyfSzO4D1oOj&#10;2EugaTrqILQDsXHYvUP9FKdt5vfBhxvWZ8jb2O5d3haHrmmylkUO8v7GsMzkfqf2jQXn8FUYThgd&#10;dicdfmVMx54DJlq9LD97ruQewopQWiV52rvRGsHtHkOK0QV9/MeF3RTaiAGxPKbT3foLnOOiztY/&#10;M/eDFytCfQd2WHwWcZ7TiQ+pS1zm4UP0duwgxXjS6/nSp6AF/QOdBUzkiudVKZ0hrAilVZov71M3&#10;1uiggxBja3bSeH9Z2guFvWpvv+1Dnh6jye5Zyq/GN9BETAtYH6dj5vehhR+M1abr4xutBi9lzTMu&#10;8/zGjrH91lv82FtKJwZbWJMG1jC2Zy0//l0IK0Jp8W8q+c1Z9dgbWdNvWJGUNehirx3oAmvIf7rh&#10;htWJeoHh1NXWiCfpmXk++LEEXn3sB494fmQ9eSU8X6t3DUcYe4klxYcLfoQwhDRownfLXCevOoaw&#10;IpSWpTxkDb0D/GCfk5BuBV2k0wbMX7g4hypLebX4BprgK+ZZO3S+xAxWHPxYEepDZI1zG9Cf0f1r&#10;wVtZy2ANLXZDsAFaQnLm0zV/IbY7z339QlgRSstK2yuvvOLnW/coLiykf0Ar6dyxS4I12IOsvOmk&#10;h1AXLsYj8IN+C/HeTNrBjynsHwTPYiuYzuMZcgJuIDfgXTHsgCcZq7GR5OlPCmFFKM3kudI7Olap&#10;c27M/4KvDD8v/UW8mcWu832lZVbzfXxC9BHzF+Yx/DZ90e4z+HFo4IfFE9g8oZp8VWneJhf/79VX&#10;JTOR34GYbXivGIbAn8gXe/fa95WWm3w/hBWhtOR3aZ6tjuavCMkXtNq6H+LMzLdkY32acmr5DvUi&#10;hgz84OyNeF+F6JvBkoMTS+BJfPTTdR0nssXF+MvcBdsHvMZzMZ7Dn4Sewvn2ecVGhLAilJZFRg0/&#10;WAvHXmtxWTMaSbN5TWTv3u7nnJwDkReNWepe6hswBHrQG2cw4+DEB+O/Ynf6lRgr9gc0Pi7FE1Px&#10;H3xIrCVjme2nGZIxaISe5xQ7xrv4Mvg2jzqHsCKUlqUs6shlPmfW+hTrL+gG89FV0LGgdTr3G7F+&#10;7NFq+GH3YvTNpB9cOINvjXkBOrHxcRYZqNY3VifWelgsQXwsTvIb/EnsGDT99Cc7cpOtEFaE0rK2&#10;AxgA3lFvzrU1XSMpbzxz4cdlDsP5btZGWcvO+zvqQ57QhF8aP5itk0jSk+y/mefpjR/Wf9jhmAOw&#10;7xXj2A8efiiXcTpvXoQHf/e7F/18hPUvxl8mR/YcvzNvQbbAxrzqE8KKUFqW8kz+d+gcB+ZdT/3o&#10;iQk6S2HlnV/8gre5YhvKUm41vzGa0BvBxB3y4Zr/KN5XM7+nN16E+gfZgy+5f1PjA/hB/1aTnyaT&#10;t52TEperEF2WRhw+NBFvZmPhZMrn2xBWhNKylGN1BO+Yd7GnYbyPTBcx+riP6d37v3Wvl03G9izl&#10;VvMbo4n4X/rCzu+BrjgdM78PLvywMYA768FtjTtzbuvzavJVpXlTJ3Rg4qV27XyhLO+BixbL+ec/&#10;//mgmL9AI3oWvnTwg72SkCtoKSZf/PfEDx/z+IEOWWm7Vvt94yXOHgY/WNsNz83gx8GFF0n+i+MH&#10;8xfk0sbqavNUlvzhQ+we4FySltAz9LHuArs/MpmlzNA3IV0jlBb6Nk0aPpQ//elPHg/wd6JfIGvF&#10;ZM7+I2bkK3d+KTc609Q1zTv0G9dv/vP/eJrARfprBj8Obvyg/+wiZhqfKLYC9tGzPk/DH7V6B/lh&#10;/oyuHsKLZBq04Y/+h09/Mld6QlgRSsvaLmAdF3FvdlZWOVnj/69/7Su+fV566fcT9NKPWeuR13fx&#10;OmA/9fsNyC5Mf9GnyX6beT44cMV0YvoQPwXjAr5A+Cbe53nxUSX5WPmMxfabGDB0JHwS5eQJHoQ+&#10;/IXEHMTzqaQeoXdDWBFKC32bJg16uYi7x+dZTp7Gdu/ytD791FPe5mp7NIJB0yEexPoP2iNf83Zv&#10;q7c+KkffzP/TG0+QM85TYWxH389T108jL6F3bAzmP/iP2GzmLvCf4V45vuI9xjtiscgnL1kKYUUo&#10;LURXmjSTN+Yi5qeGVjAzhJvgB+msgUF//Nrddx5Ar+WXpuxqv2N7+6ex65Tr35n/pxZXTHdEzphn&#10;4y9kn3L4bTrxHD7JaO6yzdcTebG6l+MhdCpoylMuQlgRSptsmdh+WctotNJPIfywM3D4Hz8uGIL9&#10;xPByOowH1hbf++79Xoe8R+usQrSU68+Z/6cWM5Ltb32I3gF+YL8HO6YDz8XrwD7BzF2YZyEnSTpC&#10;z4zH2INZY5cnHoawIpRmMlPJPV5PYlDpE/xhYAh9Zf0Vp5f24H/ieIjdQY/Ev01e6G3xPCupSzXe&#10;ZV8Z6jcd4tgPwGX0O137Cu0cx2ra3NqYduc315h8DmN6f1yX9QfvWr6kRf2117/Hu/y3t5DOf3ZF&#10;30fPe8dZkxGdS4Jfw8YH0vftZU9LlbfvNRkgD97jisqrDcZYG1GuxUATpwnfxGW3GnyUJk/4njGU&#10;uhBzin+B9qeN4n1kfZe8szaEsThvn2YIK0JpaWhMvhOXdWJdwI94DGqSxvgzbUL8B3ZX5JO87EqW&#10;M1XPtmcJ+w5Q91rye7yt+A3fIwPcibexuuyXbJLGNSaZ3SN5NdlFfo3/9o5H3+9T7APyDD7Q/uA4&#10;GLHP+LRw373rBeWp884ok/JjF+9z7dH3Y8r3178mT8XHFL7lm70qw/CHsk0WqCd1MnlO0lmtZ8q0&#10;toDnsIvzDG/F+XgqeA3MsDpQJ+SIvdZ936if0rSJjXXEw1leedASwopQWtayDLvBDfQnYjuMV2iL&#10;JO3wDWmet9Q29xT2YJiOe6L+8eWXxWcf8joIMpukpabPakvTHcAMsIE2hMee//nP3Vfu/if3wfff&#10;7N761ivd2WvWu2OXrXSDg0Ouo6PdNdTXu8aGBldfX+ca6urdLN37+/vcEUce5U4+5XSdK/Jjjwfo&#10;Dsj3DTfe7JatON4NL1jkWlpa9b2+i12NDY1uzpw57qijFruTTz7NXXzJZe7qq6/x14c//BH3sPTv&#10;vWCP6swFnkX9LX1I9fVYU8CgmrahykTPx05Av7KGczrgB3UwOcLvgh7B+jD6gj6h7cq1U3QedRRr&#10;djDhh+3jAY3M2f7te9/1tBrvJOmmTQxDuD/79I+9fNJu06Uv41iKrkt/cnZPkpZaPzPm7xL/f/u+&#10;+9zNH7jFnX/Bxe7wI452zc2zhQ+NrqmhSXLe4BobG123cGNeV4db2NPljurrdcf097vFui/u1++B&#10;HjfU3el6Z7cLUxrdVVdd7fbt17oQ9eGY5H7OnPnusDf8Tzeno8Ud2dfhju7rPuA6Us/DXZ2uv73T&#10;zW5qcXV14Ev9xNWoevT1D7gTTzrNXX75le6jH7nDPfboo36+RZtBR4Qr5eUizzaG32yNGTpvvJ+n&#10;+jcyT9xoPGbM2oh7uXbAVsf4TdySYVEeNIV0jVBa1rJsDQv6A/iB/ddoDdENnpreTH8yrjM/wPdL&#10;XnnSnpWm+HfE7zBWYasxuqbiTlvdvv0jbt78Yfc//uoNHifqJbPNTcKMulmuva3FHdHX7k6e1+Mu&#10;nt/vNg/2uZHhHjfKNdTtNg93uU26Rhd0Kb3LbVH6usE5rqmxzq1Ze67bI+wYl57w+A8fl37S4Fqk&#10;b1wyPM+NDPXqW75/7dq6oEd56Hlht9uka93QHLdqYMBf4FJDQ73ybVTdGnQ1uno9N+h57foL3AMP&#10;POTHD/qduOVatiW6D+uaiNGM+ymmA89RB8YoeI11LGNqH+THrnLtZGtfiKcyX0Scj7P+DmFFKC1L&#10;/vF64kNBL2RdbTla4//TPvhJ+ZbzZPLUvbLQFP+GunBWDbgOviPD8brn8dv4A/2N/P0cxdsnIvvj&#10;/fd/x23YsNENDQ1LLhv8WM9cpLe9Q/pEjzt1/oA7z2PF6+U8LvMTv4fAEGHKAsm/5L6zdbZbsfL4&#10;wlx73N1951ekkzS4ntaWCDM89ryGHRP5xPAEbLILXNow3OfOmt/jVs3tc0Ndba6tpdnPnxqVb2tr&#10;qzvx5FPd7ds+7J565hmNHzp7XTywW3rP+N7COgHZS/brN/MeP9+RvjLZtqZtaWtwA5s4Maj0NX08&#10;HfDjv/7r/3o9F14jNioNvdDj9XnhInsWYjeBljzpCWFFKC0uN5X+tjqD6+wJl4b2+Dvsy4buwh5L&#10;4FCl5VfzfepD3YiXpa/i9c71tzCDMRk94OGHH5FNYaMbHl7k5wQtkr/O2a1u8UCvO2towMsnGICs&#10;bpY+MbpQ13DnATpCWM679V6310vQQUaH+ty87g63YOER3p8Dfbd+aJtrks5wRC84Ay6kwSX0kd7C&#10;FekmXu9R2qj0l9HhfnehMOWkeb1uUHMq8A8dBXvMqlUnuO23/63mNMhC5MvBvkNb5N3eyBtyRn+y&#10;56mNVXavJh+Vyxvdg3rFY6jK8dcEfggbib/CZwMtedITwopQWjn6Sv1veEcMKr4n6CpHe/x/3if2&#10;9rZbPujPvSlVVi3/s37ABlJJLGCcttBv6LU2Qu/gwh/76A8eceeff5FrbcMuUefampvdkf09bvUg&#10;Mmk6gzBAOsSI9IIRPxfhGTntS4UfW7ze0ed1kC3CoOGudtfd0zNhm3jXVe+RbNe5E+f0e/wYTYEf&#10;o0PCMtWBi7kNugjYM6o7OLXZ6zDUj0vzK+lLx88ZEJZ0CUvAkXp3pOw4t2/f7vUOcMPbDQt2klAb&#10;ZkmjzVmPBp/CR9a/yd+15DHKQn6wxzB3wQ5ovFGKRuMh2orf8Ceyl3fdQ1gRSptMudYPxJKCn9CD&#10;TJSi3/6ztiLuBf0LO8hk6pL3t8zRiI3DhjqmMdHqPZm79T150P/EzLzl8re5zo4uV9dY7+bJ9rl6&#10;sN9dBiYUri0LNL5LTk2v8PMPyeII8xGvh7z2n70TukfyLPsIeCRd5Oi+buFFk+hSf6nfRje/STrP&#10;LLdmcFAYIIyKlRnKz6d5PSWaw5A/2LbZf1eok/IhL/BkM3Mn4QhloztdIn1qaX+3my0dC1vuMUuX&#10;u/vu1fxf7YKdzPhjMu3Nt9bmxHh/4+v/NKHjw7t25c07afNjvw74C58y86o0NBs9hh/o7uggJot2&#10;T1uHYu+FsCKUVuz7UunW7lZXfNbMLaHJz+V1L9fvZlPA9kHf8j1tY3mWKr8W/zE2EA9I/+KjLkdP&#10;6H/kAPsydBm9+/bvVazGHvexj33SHb14qWRHNg3hxpmyfY6gIxxgX8jv2c9fvCwLexb1uKUD3bJ1&#10;Ngvv1Veq38jIFm+bXesxQFjgsSG/8pN0oVeBKRcLJ/ELNTc1u2bZWs8662z3L/ffP1EvPx55XU32&#10;EuFBpRdt/4uf/8zzl53fXgv+CZUBb8dth/AXYyd7KaalC3riYzT8yZ5IofImkxbCilBa1jKQL8MR&#10;YlCJYef8lANkpUR/0wa8i77KPm3gB+eukKflnbVueX1n+z4T25e2fw94T/SBqczpoXe3bIY7dV1x&#10;xZWuRX6TulnCjtZmt3HBXLdxqNNtGUxjc8go0+CCMAGfDDrB0n7pPLPq3b//2/d9HdeuPc/jxwXe&#10;boG+gF6RsawU3zH32qx6eFuO7LknzO3xc5oG+YX7+ue6p59+0tcLm4j33akND2jbEryVfA+7pMUo&#10;5cUbleZj4yK8bd+yx4zXbzXOJOtc7DmOH/AVcmM+JSvD8p/MPYQVobSsZVg7cMfHCX4QF4zdPI6P&#10;xdrBxmPaAx2E2EDOiYnjc9a65fXdmPqH8YF1m8XoKJUOjcxRuPu4c80Vbrzh/a5FcRt1h73Bx2hc&#10;OsScAtxA56+izIIfkmtsKFt0XzW3V3jRqLid73nfz1lnrfX4cZnmGF6mU2DA5PAF+yr2EtGtOQ/3&#10;U+cNeHsx9TrmmGWyCz3q5zL4Y8CRUm1d7D/4C/xnjoAekhdvZMnHxka+xd8KdtjeF8iMyUQxWuLp&#10;vG96FXu0kyf554UhIawIpWVpB6urfQtugIPE6MRpLPUb+ulb2gw9/x7Fo+LLRd+fLhhCXA/jFnUr&#10;RUux/6DNx3xrjkBM+NvffpVktN71ab7yN/PmetvoyAL8J9hBGY8LdoMqym4kr13uOI8fDe77sj/R&#10;F6tXr/Fzqa0ezwo2iyrWY2QQPajHbRKeRXoRdttut0F6D/5f4luGhhd62zLjrMWuFmvrYunwGLE8&#10;+DjyOlva+D7rnTEXTENmiNtmzK3E5gNN0GsxmKwjs7ocLPhBfa2ukR61zdsL0NeL9WU83ctWAUNI&#10;J26XPq6GLmZtW+kd+rALf/Hzn/U0mW6VdpzYq7YY36N1herva6+93sdx9HW0yg8hf4Xir7z9E5si&#10;dgldkZ+iOnMGb7cUHiCz2F5Xzun18arf+9d/9Th+pvCDOJMtskd4W6vXh6pTF68H+fzNF0052IML&#10;baI6nDRXPhrZQxbKx4ycoL/F231sT3o7PT4O9ONK+z/v9+EnGxvxF+B3RV64wATDhbichH7bu9F+&#10;oNsmYlryrG9I1wil5VHmi7/9jR+nbb+MEM2hNGsHxj/wlzYlJpXYeGvnPOo3mTyIG8C+Sx2Nf9P2&#10;M2Pmrt173Mc//kk/nvZ3trlLNdcfIX5zEN29ivaOMrrDKuEHeIH+Qd+sPmuNj8/YjB7k51HV14VK&#10;zX/wS584TzZe6SHLlq9yP/vFL3096QeuSuYztseVzbknww+T+dbGW/iHebHt+2njUhq+4h1rg+is&#10;gG1ediZTr9C3IawIpYW+rTQNeUfPJ54UGUvTDkk84Rt8ueRDTE2ldajW+1Yn1uQyTtDXyboXe8YX&#10;+Y17v+36BwZ8LOZF8s2OFMZ/bBDeB1FGzkvJ2GT+m+74sUnthD5ybH+ntxctWnSEe+KJJ/z8lnbd&#10;s7v83uT0C33GPAEbfbV4JE2+YIfhB7Ee1AmdG3lBf0/LV4YfjLfErqOzc14MdbD809Sn3DshrAil&#10;lcsn7f/YP/FDV9IOcZyhHbGjGg7Z+ry05ef5XnycIkaWOnGuQ6V65vOip0MxWvVap7JScVPIO3MH&#10;P9/X72h9SvXmCKXwZbrjB7bVTZrjEIfSPnu2m1V3mBvd8ma3e+cLBZ94uvkLNkZsp2ZjzJNPsuSF&#10;jBPLZjotPMV6IMOFYmORpZvMoIPYWTbVWE8cwopQWpY2CH3z95/6hN9XzMcPijajt9gdvOCy/61d&#10;0DWxOdj6vFBZ1U4zHGcOxbpvMB5d0eoar7elhe6XX36Fm/WGWa67rdVd6vWMaL4/wrwF+2GVbQwH&#10;N34wf+LqlT0VDG50vX39hTUish+m4DH6BPzHz2F7VVWbd0rlD1+xTpa5C7Fs8BE4UMn8BZqQFb5l&#10;bo3PwfjV7qXqkPa/EFaE0tLmV+o96s3ecOwhj7/SsCAkU+XSbI9b1q+Rr+kCebZNKVrsP8rjYh0M&#10;+gdYT1/7OYz6LkQjaVzoljue3eE6tdad+fvp8idslJ/FbJil5Lp6/ymO1dtoIx8x9lPW3z/4wIOi&#10;abdbu+4Cbw+5VGtzvY9G84fq1SWFzkVd5YthnrdJPqHD+9iPpMFdsmGTGyvsgVKOl/j/AcW3IK/M&#10;Eaxvp+rOmIgexHiUdq1ckkbjO/ADuz7rP6DH+DUv2kJYEUrLq7xv3/tNL2f4X5GzJN1pnmkT8Ifx&#10;wvZXZh5jGJJXXcvlE+8LyjYfDP6/crRBwz75azePvMnL52KtR9uyQDEezOe9bTKF7HhdJd/3WM/C&#10;nAB53KhxfXFft/dvRD6i3Ypf3+p9y+sVV856/60ea/KtQyV4hG7m1/4obsXf5aeaI793Z3u7e/Kp&#10;H/t90dLwlJ3l9sorr0y5TR78gJcYZ9PUPfSOjVHwIdjB2S/wMzxbjq8r+T+EFaG0SvIs9S5n+GIT&#10;wk7gZUjYH6K/XBrtgi6DXsbcNS7LebdRMXriZfIOa3Cx71B39A/uNg7E6aHupD//i5+53r4+xXm0&#10;KjZqTmEc13g+pWO65LGACfhol2hNL+M59UX/2DSyVfsQNbpzNNazLg4MqUTe838X+ym+oIKPSrrI&#10;aulGrPG74op3aJ1MujGKGE9kdjr484jThq/xU6a1E8b5y37bOAtP3qPYpLhc5DXWhrAilFZMhipJ&#10;p/7gBnoibRSSLaO91N2+Q7dDB6F9GDfIP692SUsX5Vm56MBgI/H5zE3ovxBGksb/H/jALZqv17mT&#10;NW+3OXwkB1Mnk4znxJ56bJCOsai303V2dnrsQAe58sp3yn/b6PchinSVKZ6/CL+iOqM3RXXHntql&#10;fUSGhhcoHuQ121kpniLGAl2WvuRK2/95v/fb3/yn5yH4iDNSy+mxxWjiO7AHuxzyRrxUnK68cDKE&#10;FaG0PNqJ+rN+EJnHpmNjdLE2KJZudiTu9Pv2W2/x+SLLtcYPaxdos/UTcR9MqP/379M+g4prWrtm&#10;nbclXDioNS0L8SFEsVH5j9Hh+QV2FvYH2yjdf5N+8zwi/X+T6rNZe3Jsmj/khnu63Xzd0T32aM54&#10;/bXX+v3CVkoviewfURyI/61vN8reu2mK5zToREu0F2OjYngffOjB1+m3Nv7AP+A4PvdtH7rFn4U+&#10;VTFF8A+XnX3HWnvTU4vJQal0ky14EXlj/1Pj1TzvIawIpeVRJu2D3QI7Y5Z9QJLtRf8zZqB/sLbX&#10;6kg59ruW953iQ8YNfDDwqB8DsHMk5misZR0XfizU/sPs70WcGHtteJ+tn8fXSP9QWVs1VtuaGuwe&#10;7EfIHiBbsElqfjKnq8UtWnSkaGHN9H53223b/T6qh0sv8fH0/hv5nLHbeF2gthgYwlr2SzpVcf91&#10;8offfPOHXtf+E/ihvkHOsMFjq3xM+6vAL7XkH8qyMY/f8DP7bBEzBv+Exp8kP4WeoZELXkT/AJeq&#10;IQshrAil5VE27fP73//Oz+2gKUR3mjRrU+743dA/0EPwgUxFPIjxm/lgsMVBB7xpvBqni7MOHnv0&#10;h35fnKNkN/UyIFnGZokOEO3rFdYZQvKSNY09SsEtL/fCiyimtMedK1vC6XP73fK+Adciv9DKVSd4&#10;OogFv/su9i+sd11tzdovrN+t1n4Clxbsvb7usouMFNbGZK1XHt9dpH0b2V+V9cLxtuc3fQLvWN88&#10;9oOHo3mn7Ggmy3nwe9o8rMyX//AHL+vIBjFj1I8xMln/NM82d75Hdg/Ga/JLW59K3gthRSitkjxL&#10;vYttGay3dY5p2iL5Dm1jGIKMEs8e+bqerHn/0/fgh2EINnPqQ52NP5P136c1orfddrv8Gg3ur8Xn&#10;pncgf9FeXNXHDi+jzDN8nFqPfC0Dil3r07rWNh+fTsx6c3OL6+7ucR94/wf9+j50ffY4WbHiONck&#10;m2qz1tCzL0lzs9awaV/kdbKX+H2Tp3j+gj93qzCwp222WyAdL9n+hh2GI/gEkVnWV2AXqOUYZNgB&#10;/9gZC8TAUjd8lPB3sv6VPON7Yf5C35WSy6z/hbAilJY1/+R3tNOnPv4xj/esd6qkLexdk0uzTTJ/&#10;ZQ6DDZ3yTJaTZVfjOd7/5G/7ZzJucBnOWd2j+1534UWXaF+NOncBfgzJW3TVaN4CTvlLuofKXi/s&#10;GGifLRxodINDC9yIfLQf/ejHdQ7Et9wvNSZHchb5yfxv7S/wo2efdl/+8l3uumtvcKef/tfaH6xV&#10;eFjvFvV0uA34kgo0MTfyuDhRppVdvXsU79+lsyXYK6TR/fS55zyfWV8gkzY+I1esjSfO0/qyGnxS&#10;Kk/4lbItJpI5PnWkvsbjB/JPOp/l2O5dflxlTo3eX6oOWf8LYUUoLWv+ye9oqzu/GJ1ri96YpV2S&#10;3yCn7OuOnkZ7J8us5TN7RVEP5tJF+158ceKJp2ity2zZGqfQf6E503rNPZqadGZUXb27/M1vlX3q&#10;efFtNOZFewqk8H9qrGStxrCwB71lkXQR4skjm2oUT5LHnCRtHn5eJhvIcdqjFfy4+66Crd7mAwW5&#10;BAu5iIlmTxlk2GS5ljxDWeAYa3+JP/T7IOkZPs88f5FM4AeEF8EPi13Pm64QVoTS8igX3ZD+sTEa&#10;nktiQZZneIA1yrQ/8ptHXbPmwTwTXdhsIDbmxelCLhcvPkb6dftErEVa2cjzPfYhXao9AWe3trkl&#10;S46VT0hjnvws4B5tyhjIPV730G/OheE8yo/f8Qn5o3WGhGIv3liwgaTaHzVn3cT7caX/nC7bDHu5&#10;3/GxT0g+I53DzqYyuhijkS/slfAmV16+zbQ8RJnERTGn36HzJcEM6kc/hPgn1AfJNL6P9sXb5uUi&#10;bV0qfS+EFaG0SvMt9j5tFZ1loz6TzyRJd5ZnsJu4Y3TQqT43jLrAj4xp9GGo/0mbP3/QzVdcxdTG&#10;islG0N7m14zccM0NqmukF4MbzL3hX36X6xOwA/nctXunW37sCq+DnDY/isfwMaGS5Txxr1xe4Mcm&#10;YePZ2j8F/Lj++htFR3TeA20fH9NZ74Lc4qcoxrO1SGfuzRwcPKO9jXdC/FOuP/iffsN3i10Qm1y1&#10;aAhhRSgtz/LZv5QxmvjRNG1R7h3amou1RrTXVO4fhZ4IbehCxfbKRk45l+AIxShMxE3mPAaXkzH+&#10;P1fnJHAORLfW3zz7k+fEc5HObPMWeJd2Ldf+nGm5X77dsT273OOPPuRmywZ7hPfvmu2jtnYdYt84&#10;b+ZC6UD12iuePZ/374tsCaZTmVxyHhE8g10YHq+17kGZtDH8gs5qvEw9i85/hQ/l+gSMZA0NcS3Y&#10;d/KU33heIawIpcW/mcxv+ge9ChljXQ/jNfM92iMNr4baje/gB9unjTN2qSO6Tq1tYpTHWAJ9xfZT&#10;ZrxukJ6/uJ9xOYq/GNEZLv5MA/F+lFZmzMZvAubI1xDFXZR5X+/ik/C6vceqXvlf+3wsOudb71VM&#10;G/ufJdvX5Mz4OtRHcT7n/SXHrNRaes6n4xwGZDmtjYd3C20i/SGyn5SmC9us3wdNa5XBDdtvmXa5&#10;SP4gzqHaNDLqfiX6DDvsTl3BDi7WxsMvXJPh73Lfmo0lXo6tBfX7pwX6INknaZ6hDfsAvpdq7mkS&#10;wopQWrl2Sfs/7Yd9GbwlZsOwI86Dadon/g5Ya9+zZwL+nVdf/e8pwQ/4wvaJZ7/9uK5sdQY/WVNy&#10;tPwDWxTn6TEAHNDFb3wXhivF7pFscf5SFC8ChkT7gRW/byjIph+fZTddrL3VG2RfZG8xYkutfvE7&#10;eBFv3/h/9hte5YrGzP064+pi5TtL8iuZxj7ssa54vZL19nEk0OO/MzwtcgdnPF3WFpQHTvbKBjNX&#10;+Fjn1p97oV+rSB3jtNAPzHnhRbPN1UL/QAaQF8rCVwy/4me19szjTr9hi2UcY61IWvms9L0QVoTS&#10;Ks039L7h+x9eesnjIrTBc75fJ2ErGtsdnSVMPhGWb/MxhdTBygzVp1ppjz/2qO839kmiTkl+ePaZ&#10;Z1x7R4f8Ly2Km2h3w91d/hrSPIJz6w9XzDjYUvrSO73ditPuccsG+t0q+RrKX+yR0ae1KwPutPk6&#10;21Y6wtx5g+7XOmtmv3SiZD3tGRq4TAexdLvzn8kldqgbb7w5WlPc1+VtmCvn6KzbFPXDX8K1XHEo&#10;S2TXPVLfl26DqI04t3OBztkclu/Yt2evfne3ah2u1vLLp7xxI/OXaM2Rx8OCfRibB/4J9MVa84np&#10;IcQso/+gKxRrX2vnSu7khS0QGXvyiccPGfwwmYUu7IysnZ1suxl/o4P8XOtrGE9MZ6s1X1BetD9a&#10;dF4vdUv2+57xcfeWN13u+vukX0sPYa911tFF1yzd673dD9tf0Ut2iybJRpNi0Br0m73LGpRHqatZ&#10;uny99ufiG9aG1Om7NWvPdfuwX4jfsHsk62q+ROjgN3iffIdnjyEFe+t3ddYDNhD2NEF+m0RHqXpN&#10;/AcduqCHizoWpb/QNpxtxfl4jbo3NeiMOp2V06jnZmFzvXSr4aFFbqfWof1cvkz2mWW+TH2h1/Zb&#10;x/diY43xZ7Xuhhum53DuOnKALoTNOtS2WdLoD3ARbNrx7DOHBH5YHyFjnKcHbRZDZvOPLG1lcyCT&#10;VXRBvzeZdEPTS6vFD8l84Q/2jjK/u+lGxrNeTrWmnLX7n/vcF7Tf+g3yD9xUuG501133Pve2t71D&#10;Nr/RA67Nm7e4iUv/bVaM1+jom/z93PMu1Hlsa/3exuxv/NpF2lp3pv9P93PW+eeTTjndHbNspT+L&#10;4X8/t8PzLHuFhuwf1Jcxkv1dsSsZHfE7v5FL+pD3scPiM12mMo5dvtKdufocX25UlzWqD3V8fX3P&#10;OjtK475hwya3detbfBtAKxd20Ne1C22h65r3Xqu2u8HdcP373LXX3eTe+97r3Q06Q+dxjb17hdfo&#10;H+zNbnoW9WQfXtbJm+8Fvkz2Z97PVgZ3eBMbIPN4cDlquzA+08aVXMgCPkBkDHuBlZs3PaG5Sigt&#10;r3KNDjAfGUPXh1bajquSNrJ3zcZAH8DD6IJgOnHJedW7knzAEPoO+jjzxnDN6IOfx0TzXtXVj/nQ&#10;Xe7SXlrEve/jHHraS/xEnBfxGmAUZYzrOX7tKYy1fu8f+Vbxj1DOeCF9n+xGzDd286z0kP5BGzMn&#10;pO7oisTXGNYbPdYPdkdGx/U+mMT6eeilTLuo937FsMbrym9Pzzj6gXQ2PXPh24HeqG4p2snTt1Nj&#10;eRT76+uiesAb5B/do/kYZ0qzdgqdtZL+ncy7pn+QB75j9HDiGOBh4xNrx8ncoRPbKfiBbXgydS71&#10;bQgrQmml8qjkP8MP4qyQ8e99hzNMo/40vqy03ZAfvrE+2LXzBd9u5A+PW5mV1HMy71KexQMxttGX&#10;JmsR/457Wfy7T/+9e+c73uVGtCdPuWuTxl7G4IvfeKk7W2ewrPZjeqRr2LjN2U7x65yz17lTpGss&#10;X36cP9vA6wPSCTjn4FjdzzjjTOl/T/n2t3E51Pb4AUmHBn5bP/FsdMW/Q9633Xq79I8VKmeFW+qv&#10;lbqjj6xS+ce55SuOP6Cu1Pss6SWeFv0+WzoIOhX31Wee485Zs95dtgmdLEVbbdoi3ezN0kduck/+&#10;6EeRXIIrHkOi+SS/4Q/mutWUrxAfgSF/fPllP74g48gC9UGPzgtDWNOBbsUYhi8hVI880kJYEUrL&#10;oyzkymSZtapgI7GoxfgwzpOlfhsP0wf8Bk+ILWEdtJ0zlUf90+QBfeil7JUPb7AnmdFnvLFT+uSq&#10;405ybdrjpqH+MF3YMEpf2AGwV3Dhk+TMJGLFWb/GnWditQ+8Glyb9iTvamtzvYp17dX+zD3tXG2u&#10;u1VxY7IvIM/oCbSv1S/e1mAFGOjbVToE+MFv3jW64u/z+7Of+ayvR2tzs2JsVXZ7h4+1Jd42/vvA&#10;ujb6+kCP0QJd/oJG2YSwC5VrJ/7nTDrai9+tov/Tn/o76SORbFJnaMImAH4wdzBbRJr+zeMdeAS9&#10;G/7AX0ibxds02Z5ZnqPzALb7NTV51LlYHiGsCKUV+77SdMMPvsNvxVoYeJE+DfFvmraj7XmPPKwf&#10;6B/iCuEP8+VSZrz8Suue5n3Lnzv6MZfZZ3wdpac+pvNakZOFPZ1urWIULlJ8RLnrjd4f2aO1aVHM&#10;GXEVtlb3tfVpB/pI/bpe9uTAJ+x9nPILy98Zxbz2OfbwaG5pVv32a46g+bX6Idne9AmyRswf8xhs&#10;w7xj+GHv+3ZXOhj+1rdeKdmt1x6Hfb5cizmZ8MtO+GYPrK/FsUTvmV8W/7TWB+t6o74r1078f6Ha&#10;iNixM4hfl/32bOkuu3dJRy3QR93BQeYO2C/T9Gue78Ab7H+DboBNycY92tB42do1653+In9sxHnW&#10;PZlXCCtCacnvsj7TdiZj2IfBX8ONvNrO8oM/0HGY41Nfyq322myjjTu6FWMM/GE2GuyM2LOaNTYv&#10;6RcG1HD9XBSbBYYoVkIxJsv6iT+d5T7zmc/L/qF9JgL4ASZTf/iQ/ThDfQRt7C2EjeL5X/7SnX3O&#10;eh+XtkHxYx63LNbNMKzqd+JOutzFwi9w7BLFx+0RfkT2lcgOSWwO+gd7BFqfZeXpSr5D12GvTeYW&#10;jG3MXbJiRKnvsHfD+9U+jyKEFaG0Stqo3LvM/3gH+aINJ6N7FGtDeJq4GdoQjIdH7Kq2vmr00Yfw&#10;CfY5G2OoLzKILg5+bCLutOryRDwacZrRmG7j+0mKBalXfNV551/k60cdQ+1Juv0Xwg/wmsv0vyVL&#10;l2vOpD2hPX5AX0z/qQGt0X7KXdJX+vw8ZvPmN2mOZmN7NPciNoLYMcYT669yfJvH//DgDq2RA7vQ&#10;TW2sC7X7ZNLwT8D7rOUwvs+j/sk8QlgRSkt+l/U5TouduYG9M892jPN43JcLn1B+1rqn+c7y586a&#10;CvqQuRRzGOqF/jEu/21zU7M70sevMx+J5Lvad9bbst8Y+gcYcr72/SDmpF12ieee/XHBv3Ogn5A6&#10;Gy4YTiT52v7Hv/PDRx70e4Ec3hOVMRX7QUfnX3S584Qf2EDwc+8dY34LdkT4gX+fMw1qwRNxvqE8&#10;9iiEL9B9aLtke+bxTBnovvGyq/E7hBWhtDzKNtmyvNCtmKOBx7RZXO4n04b0iY2H6CCUge+RcqlD&#10;sh5WnzzucX588cXfej4hjtjoQS/C1zF37nw32NWqeUTt8APMwP7BnkGsGWGcZp/yJtler776vW6P&#10;1tBaPe1u7UjfxHUo+5+7X3cnmvAl49dBZk9VjCux+Fu8DlJb/YP4dfaDZv0t9tfrFVOzb5x5GHFy&#10;+/ye5OiFzMfghWrro3G+euml33t+xK5O2+U5bsb7hHETGwtlw5PxOuT5O4QVobS8yozLl535iK+T&#10;dswLP2hH8uLCjwUO36N9IA07qokflrfdP3nHRx12HsM06gStxyw91nVIdjknu9p6R7H82Sv5RJ0d&#10;wVqVnt4+98AjisUBBzxf75mwORI/8qtfaZwsYIjnef32MSyKRxmT7ZVvNm3crLzqRVeTzuEciM6B&#10;8LbbGtPobczd7pT5mp9Jv/rUp/9B2PHaGgf2EmZMqbZtAJkxPjC+Z00lZRNTHpf3yfw2njIeo3+Y&#10;m8HzVm5e8pvMJ4QVobTkd5N9pl3BYnwkxHnlqceRF21q83bWoTDffOWPf/RjTbXHG+MZ2ogYR/AL&#10;/qA+fk9LjfPr1p/n5+YbCj6KYjJezXRsjJdJP1gy0OeaG5tcT0+ve/e7rnHPPvus2wNmEE8tPBlX&#10;fX0MmNKMjl//x3/obLcxH9/1j1/4ojv1tDO0bxCx6vXudO19Hq1hk57DemK/prg2czTfXqzDlR9m&#10;qeaH+HEfeuhh3/ZRDNq4jzmCH5hT0kfx/posX8e/j+fLby72xsXmh4xbLP1ksMO+JT/je+ZF6FfE&#10;+lFmNfk9hBWhtHi75PEbXORiHsgeDMV0Y2ufSu5gBxff0EfsS4svhlhQ6l7tM7cN8+m76Eypbd7v&#10;aTTiDyIOqkn7Dq8f1PrbGtk/XleO5jHsszO6QBiitbj4OusbDnNtsn2ecuoZ7u3veLd8zT/wviNs&#10;NuiL+4XNrNX9xj9/3b1Z8eVDWl/CGt462YNna13NmdJnRv2cJToDIjpTsrb6B/5e5mrDWlPXrHUx&#10;8ADyxQVPMC6jA7BXC32UBz+H8oAPLJ1yGC/hd2wT1IW4tUr4uti7Rhc8D4Y88+On/HiJjmNyZvXI&#10;+x7CilBaXuUm+wv/LfM0k61ibVRJOu1p+gxtyj4+9Fv8jJi86AnlA412sS6KstlfERqg81ca02/5&#10;4G2S1watgy34OKcAQxijtwo/sKdy1u2J8sf0KrasWfVC7+fsBuKvbrrpZtVbsqe2xN+45JgVbtZh&#10;rG0jXq3en5OwqKfHrRsccFsW6fxv7T0KViHDfm+OmtOmM8BFT7doWbjwcD+WwBM2psBvrC+gj+Iy&#10;HurLPNNoO3iBMcVkvRK+LvZunDbyRe+gHObuedY/lFcIK0JpoW+zpJlc2bfo98SJYlekHf4/e+f9&#10;50V1/f/7H3w/sizLIgssHaQIglhBrKgYC8QKigak5BP8xMQCWFFh2bW32FMsiSYWbBGRREVDmqjE&#10;XoClxJpE80hUYsn3PM+8z+7sm/vefZeZd2Hnh3nMvO975s6de8593dPuuZn6KN9y61ts7byHuNdi&#10;8AzfyTeyJwCyj+po8o3qfxGbwZo1v1c7I+vvNXcHMRKiTwR5PYozXwc2VMEPma9b7DBiOyAn/GGC&#10;axNlD5iessZ//ISJLfh+9513C+51d3W1NbLvZj93jMhPp8pYVT1F5JjvYHtAJwOXpBwMQU/aTvaJ&#10;EVPAjumiw7Aud8pUWV+cwm3GFrIfYwu+gw/ilO2hP++wmCPTZYn/sbbky9e+52z8ME+ivxADTRuM&#10;F23MRXn2YYWvLMp3husy3QJfJ33q65coyoidxA6BDmP0DLcjrmv4E18hNlS+A/mDeHHWhY0aNUZs&#10;jbL/nPhBFDuYr7EViF5RzPHW5l0y7oN8Yew/J3vZ9+nlRozcVdoe6IRLlzSIv6bWjRkockYp29ku&#10;/kiOk6F9Jda/WtbhNOm8ZP5zYmnhA+yYRvM4x5e9g5gx3kued+Nnm9vsd75nlWlFbwl8e5v1HdhP&#10;eXf6fG3tierswwpfWVTvS6/ntVdfUV0UetIP+fZhR88RY4L8ge6Z3oa4f5uMxdwXlrNmYQOp6SZz&#10;uOy7JHtY6lzNnF3CcRnEkEveQY0T6etGSIz9gIEDFT+IT12w8DyNfRs/EFmJNhdHVmqDce1ih9hd&#10;BPd2EdvHzuLfemXdukBXSMm3tq4xvKY9LnnU6uVMLmPW6rFnCfMkR3hdQ0f8297/4JBhB2MI+yw8&#10;V4x50ocVvrK4xliwDrFJbVrt9VGh/2EPsbgd+rsYcw59xnvWPP+c2rOwhSh+qBzS7FasWOGqu0ge&#10;ZckjxvhAn8CnWux4zfDY1DZIXmXVPUQWGSv6FfZR5A/wY5bEYtXI76PAPGlzOeLH8aJ/YZc5bPKR&#10;amuC9mZDJUcx+iTyQDF4gHeAH8Ra4/NRG7RgB22KSt6mHtNd2MOd72M+5t1x62c+rPCVxYUf9K3t&#10;HVcoRrT3PH1MHDsyCLSM63t89SJjQVPmHuhM3MRW8X9ulHjNkaN2c6xTZc/4mSN6a7xVSeUPbBVg&#10;GDaRYb00PyK+Ffy3rB/5juQxYk0Je1UGOVfLT/4YP6hec58tW9qosSnGF/Q9vnzm57Bs4KNZFGWG&#10;T5yxueC7BTdsrHOOCkOQO5BnbN0LOGXfGKcc4sMKX1kU/ZmpDtbaoxsyRxit4zgzjqEjtiXsmkZf&#10;6+dM7Su0HJ5h7rH1ZzYfkkPnNNFhiJHctb6fO03m/cD3WLoxqT6TlF4yc1eJoRgoY1HspWAH/hfy&#10;kOB3mSqyCXZRtd10oE+E5Zuor2eL/nSaYC9xrjM5RvZ2/SVnQB/Zt5c4FvxGjFF4i7OtiTaaGg/Y&#10;76jP8Ba+N/zF2NDj4GvqhKfAENuPAl8x32LYEdd3+rDCVxZ1v1p9fBdxgIzpKGPy0ulE/8I/5IuD&#10;lugUyHZx9at9n9EQ/AAnaYfRm1jqtS/82fXu3UdiQbq6g1Mx38Vck7vdeFZcEGzgLLiwj+BHVVW1&#10;rEVcqfMma2u7iV3yZIm7n62ySumwLmi72GFEXmJdz6mit4wUe2+V+J5PF1zeLNiBrdrwmn5n/mA9&#10;gcn10D9OHiBmEVsm/E0cQTpfRvGb70OW4SAnhu2hxneBH3F+nw8rfGXh8RD1NflCkT/C60Si6Ndw&#10;HfQt/Yx8x1jGH0K/Mj/E2b9WN3uAgV2GH7SneYPkpBBM+4HEaSGD7Cy5OKbJmg3L67Hd2C7GPJ9a&#10;a6+2XMGQibJHDOtZiFkgfpO8peDHbPZbEfxgL4iStDPVF9hfkIHIRzBB8rZ37Vqja4teFj/bxg2S&#10;21HaDB/Q35brnG8J091oFDVfUx/+HnRm4k1oQ5gno7pmXkT2IJcwOGW2jzi/y/rKhxW+Mrs/6jPf&#10;yEFMD37OqPrUVw/9zDo67C3YI/CP2/uj/q5wfbzDchVYuxTPUj6Bt995S/dMYe/YXfv107VfpRqT&#10;4AbvRo8i/xB7L3ST2PanVkruZOk/8gwSEz5b/KPYbFQGKQauZXpHSo+aIrIHOejJq3LVVdeq7LFJ&#10;7AHYbaA7uB3EZTY6cnNBn7j1Vt5BLAbyLnOjzR3GA1Gd7ft4Bz4ebPTwXDG+0YcVvrLweIj6mm/F&#10;r8aYJh8U/UHfRtnf1GlHkLs5yK3Ct1hfR/1dVjf1k9MZ2ZmYwHS+gd74E6dMPd7VyNy+r8z5MyUu&#10;a7asQWOMljIeZMKgYA0re0zRbnK7gx9qY6VtRfbfIm8E2Bb4q/jNXt19eta6Xj17u+uuv367/jVe&#10;MjsE+9LHQWtfncyJ4Adr9tLpnu9v42N7HtmDMvY0IJ47Tn5O/0YfVvjK0p+L6rd9K/ZidBhs44wl&#10;o3lUMh/9Cx5hRyOfDzTFl8f7rQ1RfZOvHmKKWSuIrcfobufmDcHa0Ddef9XV1vYI7JPYUiUWfDa2&#10;zCLmGEqXe8oTP0RG2kUOkY/wIY/uXy/7zHRzs2bP2a5v6WNoDx8Rqwjd4S8fjaIu+/zzz1tyaJL3&#10;kXYYzQs9U5cd8DS+Pb6N+bcY/Gx95cMKX5ndH/XZxi85StErsE0QawOmqowvY77Qvg4/T5+DI+ij&#10;2CNYS1eM/mb+Qb5Czgq3h2u+E1sqezIsXnypyOHVbmDvnm46er1gR5BPK9Ar0sd33L/LDT8sh5ra&#10;X6R/DhJZrarLTm63MXu4lyRWDJtpev9Cc/o42KupsWj51lkfx5wI3a0N6W3L97fxMbzMt5HvA92F&#10;udFsw1GPVV99PqzwlfmejaoMPZQDGd9iRPFlm1yWbx+nP6d4lLI5YI9An+AbDMOi+p70eqCnreHz&#10;2YjBDvR0ixGf/39nis2h1tWzDlbsDDNFj4kbJzLVX274QTtPl1jd0yT+ZI8BfTXvAPH1a1Y/J/kE&#10;Nrv17HEjOBw+GGsc5HBlPNu6kHQ6Rf2beGOwgxzh8HK4TYVeG35QL7IHPh5k92JiB/3lwwpfWdR9&#10;G67PvpkYc2R8cBRbOX1UaD+Hn6c+wxDsWtAWP3mc8odhEzIm8iV2Ytrk+zZ4IbD5bHYNss4Evy75&#10;SYf1qZNcnvg5gmO22h1MHhEfiNpIolqjJu/AryJ1YkvFp8F+Ck+tfErbjf+FfGXEqqifWeyXmbAn&#10;93K+ofXAfhus5ZU2kdODmHqROQ4eIuv6ZP0eOSD32XuC7v3IXlxBn24vr0Jz5iOwG/mWdfth/ovq&#10;2vjIzqy3hebspap8F5Esbbxjsgf+WsYMeymF/UpRfVd79fiwwlfWXh2F/gd+0Od8u61RxM9qMf1h&#10;DIjqGh8e+AFdjd6FfofveasbWRbeZY4wumfCEfiD475773P7H3Cw5taolXUyB0pujSCfRrC/vI4p&#10;GVdaFpEfFX9ssOYe2wI5eGSOl3H60osvim6w0U0/+TSNPz1R4tex62KfyR0n/M+gp6Gvac5UiemY&#10;o7+J5w/ytrIumPU43WtkHxiJYTvuhOnuLZlnoCH9xZkjnUesv5E58W/66BRHGTFGyLjkv01vUyG/&#10;7Tv5rmCv5Ubl5Y8/+rAoPqVwX/mwwlcWfiaOa7CDelkPg4xJfIaPFwrp9/Cz+MihLXqFvTuO77I6&#10;//GPvyuNmY/AReQR6G9zSbhtlG+RfR/JR/zOG6/KvnOy5kRiQGtlHI+o7+lmDB+gvlVyfAb+1kBW&#10;iGIcEzeGDEC9rMUf209kIIlXt/0y2QOP3PHHyPp+s0VE8V7qIL/znJGST0kwhLpnjuzrZmsukT4S&#10;7zok2INbfD/Elt7383skHiWwG+FXpj8z8QvlzaJLYC+n/w3TjTZxnOEp1kswR7HuifeHaVzINfxh&#10;sioxzcgexOUX47vS+8qHFb6y9Oei+s0309ecLdb23nvuatFhCunn9p4lFgD8sFiAuPv+n59+mtLN&#10;rmzhdbAjwIq2+rrNL+H/zzrrXNdXYtyJMxvUu5ebNERy/qRyH6qMTyyojLmCD+pJxYWdLvP97gP6&#10;teAH6+fIm4Y+c4ToL4EshLwQwXulDuLRghwowbfMFvnjBMHKPSW/Yg/2lJO8RhMmHuBWPrnKbZA8&#10;6mDaVs2pLvgg+LFV7Ehgs4/u/E/8Lzb6qHjXV4/xEWfi1cEr/D1hWvral0uZ1pX6TvLaMN8i3xZj&#10;Hkz/Zh9W+MrSn4vqN/1sfW514p8Ht7Gn5tKvudxrch95Qey9cZ35PnQ08OryZUvVRg6fgxPwQnq7&#10;wRSVT1L36PwpusPLEst44onTXQ/JCUZunO4yjkeIfDBZZAHN2xPVOFb5Q+LYREdhj7wBAwZIDlT2&#10;X2p2Z5+9QGShGrf/YDAjat+QyD0S13qixL7sK3Frg3vV6lpf1uuNGj1G9qG8SftrIz4WsTezzy59&#10;Rbv0LHiCzTK9P/nN//jbiAOOi87UG+Zncn3g5+PdPjr72plNGd/Lfcg1YAd7YZkN0WwBcX5juG4f&#10;VvjKws/EfU0f3HHrzWoroJ/CfR++zqavM91DPfh6lksuzHT8iuP7eAf4wUEMrPJ8Ch8ytTFcbt+N&#10;HXDtC2vdd+f9rxs9eqzGW1bLnrjkA9utfx93uGDJdMkDZrZWi+8K4q6Y41O6gczttr8Tdgdd8yu2&#10;DPIHcA+ywMwRg93AXnVu+AjJHyT9xVq0ZQ2NGp8yTjBF9Re1aSKDpA6Nf0/ZZxRfwBjykRGXzzvl&#10;Pp7Rg3VvoifJ+78tx34D+4ls1VPWzlYrRnXv3sPtt/9B7rZbb9fcAdYH4X7J5RqdGD9nHPQN12lj&#10;GZ8IsjRzgeobKZkhlza3dy/5KLCpwRPh9xfz2ocVvrJitcnmavIYMFdjR6UPC+WddDpQHxjF/BCn&#10;3Beej/ge8CMcg8rclN62TL/hQQ74hXvYD2n1M8+4+fPPlPiHcbIuRWR8sSuyx3bP2lo3SuwEBw0d&#10;JDmaRT4RbNA4kpC/pCX/j5RhN8XmYfYGvR42SNbk1LiJMobBO46777lX7R91dbWSpwcMATcCvAji&#10;VASfUrbcIA9B3yAeHzurtoF40b5u8pC+sjZvkBtS38fVSh5pbCrkFamTtbOTjzjKXXPN9WL7eUPe&#10;Geh27F9bKA/EjR+GG9CcPPv4ErFPIGuavJmJtrmUwzPMQWAH+8gUa2z63uPDCl+Z79m4yuh/bCHE&#10;4xL/2ywyKbzDuGH85NLXme6lnkeXP6jyH7bNOL/F6gY7oDn6Gd9DG7LFD+6HJ5nLGMeaz1gwxH6z&#10;tu2Z1avdggWL3NQp33Z77LGn7I2NzUDyHIvdgH1Z+kk8ybD63hI30U98OQNV7zlGbCjHinxwgpxP&#10;kuNEOcjtceTQfrp2n+dOOeU0aa/YFrZuda++8or6Y2qk3v3Fj3q06Dj4lk8S7NFDsOg4kTOOEh1k&#10;kuxfvY/oIbuJjjVUbDYcdYJr1aL/dKvuruvw+vfv78aP30/ecaq76Zbb3Pp33lG9pJn+EZ2J7+S9&#10;0NH2X8hE047K48YP+BZac17zfJAzijXl0BiaFYp/9n3wzUP3/1J9Sehrxl+lOPuwwldWrLaZLEBc&#10;KLYJMJx1C4wT+j8qGkAL26McP31c32c8Rf1gIf5D1mTyHbnyFOPHnoGHGNM2prbK73dlHd76jcEe&#10;M+wX/QfZe2HWzNNd/wEDZbyCI7V6VHcVGaVLlevSpYv6YruLbxj/cDXrz+Q+MKOmpkru+X+aZ/3q&#10;K6/RcWz2htGS86ha7JlVEptSm/KlEj+OT7WrrN9BBiJ/O9e1NbWCN7XqgyYPEfspsNfM+H0nuOuu&#10;u0Gx4l0ZA5tlfzh0pM1bNuk3bJW5YuP6wCaK/ZF9XG385HuOGz9M/oDW6BboL6zLAD/g32znio6+&#10;Dx5gHiKXSdx7kXQ0LnxY4SvrqJ6o/g+PN+QNxpvlzYiSBoxf8glhH8dOa7jFOdyGKL+LtU18Dz4f&#10;w0F4oSN+4X+7j+fsoMzkYq4Zc+QkUlun4pPIJ1LOuH/ogeXu2muucT/8wVnuhBOmuQMOmqQ2yUGD&#10;Bru6ujq1N+BX6Spjv+fOdW6XYcPdvjLGWW/7pqzLAatoB+9eclmDO/CQw90Y0ZkCbAIz5JDnwY76&#10;vvVu0OChbu99JrjDJx/lTp89z51//kV63CIyxtq1a1u+gTqhM74UMJEYXJOt9DtT7wzwcntbczZ9&#10;Z/N/3PhhvPLpJ5+obY24LtpnuMH3ZNNe3z32LHU989tVyrfMf8a39u5in31Y4SsrZrsMUxnHQe7h&#10;K2TMvdCix/j6N58yaEJOOeyo0NzmD94bJV0Mj7Dd4VcCP2iv8UQ+bc/nGXhPc7+n7Hk2ZokzAXP4&#10;vUXyjKlfVK+b1Z+h2KR4JDaQ1HgI7kG3CMY7dgo7AgyTNZAiS9iz+bQ3ymdoB/iBzStOXobWQZ7M&#10;IFey4Z5hSD7fBJ/Y8+jy7ImKLPvZZ5/FMtfl0j8+rPCV5VJnoffa2OVMnkFkNfzc+LijGnPUgzxD&#10;HBkyCDS3+BPab20o9FvCz5MbCvxYJ/uF27gyvsiHr/J9Bgzg+1vbIPY9szGk7JVgQfPGwC9qfcX7&#10;rP95lgNZAbxoewQ2T8YO/3Nfvm2N4jn7VnQK4n/DNInyGv4hzod4LlunAH3tyPdbeB7coB+RleFX&#10;5tM4eDTX/vBhha8s13rzvd/mapMFqMf6DPoz5vOlQ/g542nkf/RIZBB0bN7Pu60d+X6H7zl89dCe&#10;mFcbh3YOty22a8EMG0v6/TquiaUIDnKc8j9YwDX71fOf9RW6Bdccep9iUKB3WHn4P+y9dl9s34Sc&#10;1MEBjcGy5eKrjzt+nXkIO7nFrNv327mjtmb6n+dZw03dyFHwp/FoKXHEhxW+Mt94iKPM1xfIacwb&#10;0B4soS8z9XO25WC6yZbk5GBcIx/87W8ft5FDovhGo7X5X4hdC78/2zYXeh/vbNt3QT8GYz/Q07kO&#10;ZIbgN8/wXnvO8IFyrS/1H//bYe2kf+26lGebc9CFkWWjoKnVAb8afcEp4luZj4I+bSt3WR/m2hc8&#10;F8jJQfwQz/N+e7e1pRRnH1b4ykrRNusjzqxRRi6E/uQ4MF9uvjSxccAZ+z62TeQD6BQ1XYy/aDsH&#10;vnvGHuPLxmeuPJXc37HcYX1kfW344Zuj8uFvm//tDG7gL0QGAUvy5U1rt51pP3Y65jhi4sOyeT7t&#10;jvIZH1b4yqJ8Z651QR/2rYU+jL8Vv36shTb50oixCwYZjVY8/qjaJsAR+CsOGiE/gVHoLwluZD/+&#10;jUb5nqEzMkiwHqXJkRM9Vx703Q+fGBZh04K+yMnkofDJH/m2n/mNuRNsgt8Nr3xtKnaZDyt8ZcVu&#10;V/h90AjbFGMa3Q89oDllT8qXJjwHLRjH0Bo8AZ+wb6JnGl+E21HINW2Hv2j722+92ebdhXxD8mzH&#10;OASdoa/NEfjaCqFl+FnGMrnzWuY2mYfgKeOrKOjz/OpnVfbA/ldO2EE/+LDCVxbus2JeM47pMxvP&#10;2J2RQehT+IKxnw+NbP6Hr3ie38wbxLziH8PmEuV3wrNgB/hk76T9HPm0P3mmY9ywPrI+Jh4RDEce&#10;iYK2xpfwJLTFP295r+BL4zFrR77nIId7k/rSE/z4b160M32C3HOMQXI62TjMly7h5wyHwCV4bPXT&#10;v9V2Gn7Bb4XQjnaDe7Q9/N7kOnscyLevDD/IPQsNkF2jwg9kD9ZQMefAj8aThc4N2E/4XviS2AX0&#10;IsOrKNoeVR0+WcNXFtX78q3H+o4za7CJA4raRmX0QhbFn8u6GN5n2MV1vu3Hl2k+nnzHQfJcfliD&#10;7QNZgLUo4Af2p3zpGH6OuQU/LXWuWrmijc0jX/wwuYXn7Rqfju3ZHJ7Pwm0p1bUPK3xlpWqfjVnO&#10;HMSmsscndkjGk80tUYwt5g5oxl4LjHVkENObrB259oM9hw0MuYa5JIq2JnVkjyVgBxhifnpsnbnS&#10;0Xc/84rZPUzuKJQuhhnUQ53ISsis+AysDcaT9ruUZx9W+MpK1UbGH/0VlgHwjzG+sUMWSi97Hlpx&#10;wGusr0deRJ+1WPpCaMY3YFthnrpbcnHbO5Nz9hhQSF8hp4If5NuBb7CPR8HPzAmMbWQD+CZfmSP9&#10;26iLMrAEWQm+IX6BMWDzURTtj6IOH1b4yqJ4V1R1mL3K1pGk938+v43+FjPJXiHwBvKp0S1f2vGc&#10;8S62sHzalzxTGNYwtplvTK40XsyFpnavnW3tFPGAzD1R4Ad12DwGzcE68MPWiNu7rf2lPvuwwldW&#10;6naG389cjr2bdYj0d1Rjy3iAM3IjsSDonv/617/ynq+gN4flW8WHGFV7k3qywxR4hLmcXBmMRVtv&#10;DV2ylStt3NqZtdvEZJCTORxHVChNrK3UwzU6NPMY8hPvtveHx0Mpr31Y4SsrZRvT302OdvqUvI/w&#10;RaE0s+eRQZB1TX5kfTR2FnJIFUI7njUfPjY8e19yzm78F9pPjEOzoTIfkLML3Mh1LBoPEIuEbouO&#10;CyZFyYO0Ff5jDuO74XF43WJWaEO2mJc+buL47cMKX1kc7863TvoP2hFPExXtoJvKHSlbPbSjjHg1&#10;5hlk1ELaazYbYtcLHQ/J87nhDnQ0euK3Y21srvhh45bnzI/DvGL12juioI3NX9QJj+MLNOzKlwfj&#10;es6HFb6yuN6fT73QEN0CPjA/eaF0QwYFP0wWBZegY7Dv9VKVe/Pdtwz7SbCGOIgBKrStyfO54Qf9&#10;BZ9AX+YDZId8+Y7nsIETS05uMcY4vIJ8ExVdjPeomxzu5PoI41c+bY/rGR9W+Mrien8+9YIf5HYi&#10;VtSwOirapdeDfIqsgx5DTkvoSJtpQ7Zt5xn0ZOqIu73p7U9+B1hDvzMug72F2s7nRtP26Mk9HKyv&#10;BDuIIYijb02OUX1LMA//MHZaa6Od22trMf/zYYWvrJht6uhd9CF7maJXwBNx0JE6qRt55Llnn1G7&#10;PbozthejYTYYYr4b9gdj3kvwI3fZIQr6QkvGJnHL2FBZj2l8ZvS035nOxKbjv4Hv8KtG0S5fHchK&#10;tJUzPEf+zkxtKnW5Dyt8ZaVuZ/j90Nvs0nHaE5B3oWPzhvWOtd/YsSyOJ1ueo93ci77FPOLjl6Qs&#10;XkyBhkZL9gOBjswLRptsaMlcYWs3l0seojjnAXCD+gN/UWMLz4XHQLlc+7DCV1Yu7TWar/3zn3Qu&#10;4BzX+IPvbN6C/4gdJac29IXnsuE7u4c5jzijuNqa1JsZgxiLNt4t5z4xgmAC8mFHvA0NX/3LOpVb&#10;0JnD+/dE3e+00/gOGYc4BWxwxvfGTx21uVj/+7DCV1as9mT7nkCWlL4V3SJqGmaqjxgecAB5Et6D&#10;ltnQk3wTzHmPPfxQ0dqa6Rs6YzlzAHGBnNdJ7Do0ZN7piHaGLdjNbV22ybuM8Tj7kvqJj4RvXn5x&#10;bQvGZaMzZzuGorjPhxW+sijeFWUd0A5dtJjxWMwNwXqHRs1zmA0tueejDz9Q2ym6T5w8l9Ttl0Fs&#10;rCNDMv6bGpa0rG0yjEjnTZsbWF/Lfl9gDjZwZE9wiCOO/jbZg7otZyH59qx92fCc3VuMsw8rfGXF&#10;aEsu7yAmFNkOe1gcdPTVCf/ZvmJPrXgiK9mXb8LPh+8Fm02Ufj5fG5Oy7TEE3G/eEMR50f9hOxax&#10;YJnkEMYq/+GzAT8Yx9a/pg/Z76jO1Gv4RL4S3stvGxuZ2mr/F/vswwpfWbHblc37sE0TXxMV7Tqq&#10;h7kB+mIHBbuQicPzVybaBjJzsG6ro3ck/28//gvtE5M/7IwuAt/AY9DMRzcrR/bQOHWxmTJ/WHxQ&#10;XPhBG+1A30XGDvv8shkXxbzHhxW+smK2KZt3QV90CQ7w2XiDs/3mDJ3tvyj4kLrAA/CDGADmL5un&#10;MrUbmx33v/bKXyJrS6Hf0pmeh2YcNubhGXzp8BD4b/gBLaGhYQd05T7iP1l7p/wk+kshfZcNP6r/&#10;Rd6DnQ35IzxHZeKxUpX7sMJXVqr2ZXovNGYPYfwh7K2o/CF9zhwR8EngP0debd6wviCaG79QL/Xx&#10;Lnwp8FVYj8lE53DsKbxh9SXn6GUNX59CL/iCMxgA7iNTGF6E8Z9reA7+Yp03sWJx2NgUI1K6StCu&#10;IPfMJvbckX124FnDuUxjoBzKfVjhKyuHtlobbH5AP0SXRS9Vu4Lwh/KKjHH4ZIPsIa37xkc0Zqnb&#10;7Ge8E/yAD1mbT5usfeEz5WANupbxr4/Hk7J4sQR+oP/hE/AcXGBvQ+MlO0M75oFPPvmHxo2TlxDa&#10;8HxUNGL/P9phe4Gy1x/7/+k7UhjHXuLwzAO/vM/LV2EeK+W1Dyt8ZaVsY/q7bY4IciM0uqeeXJHa&#10;Q22DO++8C9zpp891d/70Z+69LRslBucdOaJZmwD/GYaAI+DCkksu1vUQtCmT/EHcETkX4Q9yD0TF&#10;h0k92WOO0Q45hHgK7NmUwVsmf4QxBPsI+eKeeOwRjeMy3afQPlf5WHgH/CD/EPUSJ0a9zcKntAl+&#10;pQyd94nHHk3wQ2iUjgGF/obmyADYl6B1U9NVbpddRug+8FVVO+l+8kOGDnPHHT9d/OcvRTZmwQAO&#10;6GwxRbQBfoD/fN9Fft2f/fh2lV14rlAeTJ7PHjesr8J6IzmhwAbLyROmGTQkbov/w3HqUdENmcP4&#10;5777HnDTpp/qRowc5ep69XYjdx3tZs+e51566WVHfhHaYLFj4TaW07VP1vCVlVObdZ74+hv3/vvv&#10;u8sWX+zGjd3dVXetdjv3rHOHHHKo+/a3j3Xj993P7bxzTynv5gYPGuLuuvMepRtyIvvNb5W94Y23&#10;8j3Dk8hAzBOs50P+ANdsPqPPiB9Ax8JWY3NPvu9LniucZvQhuA9NyAkIjUzugG7QkDX+YAexAeBG&#10;vrIHegn6M3jB/EI9m5o3uTWCX3vuva/Mcd306Nu3vxszZqzr3bte+LXG9RQ+PnXGacpXr76yzjsn&#10;lct49GGFr6xc2ks7jM5ffrnN7bnnPq6qS5UbMHCwW7TgXI0NurKpUfijSfC7wU2dOtXV9qh1tbW1&#10;bumSpW4z9tWI7CHwInyBjAs/Ei9I24wn4cWPP/pQdW1yRUQ1hyU4UhiOgOP4NcglaTKjYf4ff79G&#10;531sl+gQ0CxfumELVV6TOvD7wiuPPvKoGzBggOBEV5GXR7pTTp7hrhLeufqKRuXdyZO/5bp06eKq&#10;q6vdSSdOl32I/p3gR8T6i80X33z9pTvo4Emue/fubsKEia5p2VJ3tei1zB2MZ/QKZMDvfe8Mwfbe&#10;iiM333RTSt8sXI/QuUmwCD2WHA3Y2sLrOsERYseQT4gdg2+TsV/Y2I+q/8jJgMwYnheJSYSG+Gyx&#10;UwXyQgHzTUruAIeo69GHH5Z5bpDrKthx0oknqn0UHINPsccYz86bM9tVd+vqdh+3Vwu+hdtZTtc+&#10;WcNXVk5tBj9svrjwwksEy7u4Pn366jiFBlcKZhgtGLvQ56wf/MDV1dWpTrP0soa8ZdJ0/jVMQBbm&#10;Pfhzydluukywzi9Yb6F4I3yUXkfyu/iYgj0Ku5TNRdCL9QWMY2KM0TmgC2fGvv3OhVbQGx1mU3Ow&#10;7mbY8JGue003N336Ke5KwQ3mO3jGMCTg1SZ36GFHiPzR1X133nzhc79NrVzGow8rfGXl0l5rh2HI&#10;s8+udrUif3QTee+CRQsUOwKaQJfw0eSOPPJo17Wqq6upqXF333mnypNbtzS7j8WPB41z4Q27l7WY&#10;yKYczF343MIyCLiCrxBbL/yEPGLPJufi4wZ9rnrE8geVP0wXZr9Sxi+xqflghY+WmzfhT9ni3n3r&#10;bTfjlBkid3Rxe+41QXWVVtxAzw5kZXDkyqYG11PmuW7dqt11197ovolYdrfxE9XZhxW+sqjeF0U9&#10;hh3MGdu++MKNHjVGaFMtdtPjpP9b8bwNfohcwrqpoeKjqelW40bvtrvG6CA/wE9bha98PNBeGfNS&#10;MMcE+28Tj3K5zCmse6JtxCdRBl+i41BXlLaX9tqW/JeZntANezZ0IQYEniS/NXov+3bwfxT9p7wh&#10;NL/+uhvFv1InMnK9u+D8RTLHNbTMbWAH7UBeRvaZO3uOznHo5FtEdjF7WhTjJo46fFjhK4vj3fnW&#10;CX6E48afeOwxsW30cCPFD3aV4Af0aIMdIodce1WA8xect0htrd3E9j1t+gyxp4qNXGicrz/G9ouB&#10;38AhbPfIIMgbtBPbKvOK4UxUvBkFf3fWOqABugo8gjwItkMj7B7QMLp+2eyuvOIq1UXgt5nfmam2&#10;Ut4FVgTyBvgR2D6woU6ceICrEhl5v4kHum++Fn/eV9nnycx3PBXynA8rfGWFvCPqZ832wRxP3V9/&#10;9V83Yb/91aa96NxzvPhxecNSpVmTnFUOGTpcZMTu7qc//qnaNfORP8AE+A0ZBv0FuXed5pfA/7PM&#10;sV8zaxgs9tQwJjr+zDzHJu9ov2+wZzN+sYEw32BPBfObsXVG5J976cUX3cBBg0W/rnEHHHBwii+b&#10;FC/gQfDL7HS0ZdmSS13fvv3E/1LlLrlkmeCHrK1K8KONjTsKLDH9xerCxnR50xVi1+jmJk8+QukC&#10;viMbBvSBZsgkwcH1D8/8vvh0RWYZMdKtf4e1UcF+o4w75iewIdsxCL+BHTzDNT5Ak0exfWDnN57M&#10;pd5s35/c1z5WpPcPtOIgJhh7B/QBO7gP2vNf+jPZ/OZZfLY8z5wyZepxga48eqxruOwS9Q0GcnEg&#10;H6MvwYvKKyKDfOe076jftl7iQT784H3RgSW3QCoewHi93M4+WcNXVk7tTvAjt/GSDe93pnsS/Igu&#10;HtyHFb6ycsKP9LZ8KRiNHQz7FP51kzvAdju2t4dc4SZNOlT8aTUaM7xZ1jxarKCd8x1TyBjo1NhO&#10;Wfti+3wjg0SrXyc4kg+NwA9oxLpai/PIp570Z4jz0DLxufzinnslVqCHGyJ6MjyIHNrqZ2n1C2Lv&#10;x+bOf3vuua/aTm+9+Raxm6Z089Q5nefL5bcPK3xl5dJeXzu+UhvI1+7AAw8Wm0Y398MfnKn0MhtV&#10;OnYEemejrH27SONB6vv2E35qVlsa45s1Ci28INfpfNLRb+RY8Iz7sNPx257JVza255Nz7vRI7zPD&#10;D/xk5CQshNbhujdtSuV3ELof8a2jRZ/urn7bxqVLBEMCfXp7XgzmOHSY2h47uyFDdnFfffmF6PxB&#10;XiPDER/fl0OZDyt8ZeXQ1kxt+GLbNo2zuezSpWK7rnJHHHGk6pRgug/zoSFzAucJE/ZX3+/5sm4X&#10;HwzzEror66fDvJHtNc+CF+AQsSHEk2l9KRxK7B+Fj/9saZHpPqMBMiL2U3JxZ7o3l/LAhi7rW55/&#10;XtZi9XT9BwwW/gtki0x8aOXfnfdd4d1qN23aKSp7lHvch41FH1b4yuz+sjx/85XYmr5xf/vofVdf&#10;jw4zRLEB2mSSQYxuyCB1db1kTcIg9+LaP7dgiPFYLvzDvegozG/wEnuNsJYz37pyfXdyf3bYZPQA&#10;18lPGFUO3U0bg9wMRx01Ve2murZF5qgrRLa4SuarwJbfqrvYPIYOs5foLsRArlq5UmM+8DGqnzGJ&#10;P43c/5KOYWpPFT/XN9/81x1//DTRIavElj1T/LRLJU64Lb1MfjRaQrtjjpmi8X5DdxkuGPKijv9C&#10;9Az4k7gCzdcd0l2S8Z3d+I67nww/eA/X6DHYQliXS1m2tA9kzVTeH3luk/jwnnxihazHqnHDxa8X&#10;+Pv8/Gd8yD2XXHyRxkTvscde7kvh4XT+LuffPlnDV1bO30DbwOqvBENWrXxScLybrj2CNsEag0BX&#10;aaVZW5pevmyJ69d/gK7jnTVrbkp3abVZ5MLP7NXx9G9WaU4h5rYwr+ZST3JvvFgDRpieSV/jv2Wt&#10;AfEf2dLMnsdeFuguG923jpyiWDBr5sx21lK05T/WVZB/4rJLl7ivJeaw3MdauH0+rPCVhZ8pt2uL&#10;sSEmFX/5uHF7ix+9mztj/vfUbpVpHjDfDLLIiSecpLbvul693EuCAZs25rdW9oU//dGte/kltX9k&#10;y4cJVsSLFen9y7hHz1T5Qc785hqbFdfp92f8LbILOGQ29xuvu1bk2Bo3bPiuqj9nmq/C5ejXAyX3&#10;RO/efVpi6cttfLXXHh9W+Mraq6Mc/kP2sLiQ88+7UGL4dhL71UDVOYM1MW0xX/1mug4h8K0Ry1PX&#10;q15iyrq7RYsuaIn3ysg7Mudk+g9eZD4CP7jOdF9SnrkP4+ybTDhhe9Rlq7+AQdjZuf+NN95wO4v/&#10;hDwzxx57vOou5J8JY4Xvev78M9RneOCBh8iajCD/VDmMp2zb4MMKX1m29ZXiPtbLo7/wbjBkzXPP&#10;uxrRQVnDOHfOHPXlbk87W/cY6DbIIP93xnyJNa51e+8zXsZ+6/ptcMCOjvjaZA6bx+x3R88l/xcP&#10;S6CJYYTR1ehl52zoQR2bN+Fv2+oWLbxAbKbdxO+ys8QFLFb/ntno2/Jeqx2VuI/DDpusci/x08bD&#10;pRhD+b7ThxW+snzrL9Vz48fvJzpMldt99z1CccNtZZAwXc2euvfe43W908033dqiB6Pf5qIXZ8N7&#10;yT3Fw4u4+trWTMEbu+02VuWIQySfFbFiAT/57G6UBeUNly52/fsPlLjHvu6zf/9L5z7mv1KNmXze&#10;68MKX1k+dZfymTtuv0NtIDU1te68hed2KEcyV7CGasE5ZysfTJT1TltkfkEPyWVOiotXk3rLD2/Q&#10;TeGNG66/QWOI6ur6uAvPX5jiNR92BPNXEHu0TOx0e8lz3dysWXNE9mjdx6qU4ybXd/uwwleWa72l&#10;vJ94VPKCHHboZJUp99//wA7xg/nC1tyNG7eH+nDuv1/21hX5lPkFGSSxZZTfGC49rm524/ebqPwy&#10;b+485bPLxe5BvGlYvg1fgx+s5d9ppy6uh9hMiDuyfDGVpsP4sMJXVko8yPXd+MCwp763dZMbJOun&#10;e0hukIbLLk3zxaTND4If2FQ5zvje99R2wvpJcrV/9OH7CXa0Yy8u/RguDa5hO3nggYc05nkvyeMd&#10;2Olb7Rump4Sxw2Ia0XfIkXz44d8SXg3sd5WmuzAufVjhK8t1DJf6fsPxE8Qvi11rhuTDh47MDdDV&#10;ZxtHBlEMkXvwp5Ene+sW/HzBmphE/ijNOC1XfGLdzPz5Z2q84jTJaRrGiczXTe5SiRcjvxh5lBuW&#10;Nqq9g9gDZJBKwxAfVvjKSo0HubzfsIPzXXfeJbJEje7zYHnjmAPMXro9nQVbxP61r+wfQ0zPQw88&#10;qD46fH7lysdJu0qDa/hfxooNAx0ETNiel3z2+iZ30knT1e7BmomPPnhP/S6Vhhs2Hn1Y4Suz+yvh&#10;DC04wI9t2z53u40Zp2shz5f8yuieYEdgw2pLX5NN+H+u6LLILaeccqr6+j784IMEPxIdpg0PLH9o&#10;udo99tlnQpbYwVr9JW6XYSNE/thZYt2fENkDXTtYq48MUgnjK9xGH1b4ysLPlPs1uAF+/EfyN3Hd&#10;uOxyzW14gNhRA7kjzfYheg16S+CvD+JC2AOiXvKJjJB1DNhO178b5D9O5vrSzPXl2O/Tpp8m+NHV&#10;zZs7N2v8wMbK3gxHH32s7E0odg+xIdh4qkQZxIcVvjL7xko5QwviymjvPz/91A0evIvk+qiV/S4v&#10;EqwAP7bHkHT5c8J41vZ3kRweK2XeCWKcy5GPkzbFj2kWc9YsOssmjRtrln1RB0uM8wDFjmDuaSvP&#10;MlcRC8KeZoHc2+jGqN20m/DUkzq3IX9UypjytdOHFb4y37PlXoZciPxBO6eddLJgAXsCTlM5Q9dU&#10;Z1ibazjCfhDkVF188ZLAhyt8k4zV+MdqOfYxtnMwZIvkFiPm47FHH9f1lux7GPhUrsgsg4jO3Cj5&#10;kpctuUztHuzz/uWX/0nZShP8KGccAT84HlkuuqrYUcfuPk7jPAI9pu18YbhhZ/KY4WM7+eTT1AaC&#10;HlOOvJ20qXh0QfZg3csFFyzW+ETWupicYXwTPpu9jdii4487QfRo4sXmVrTMER7vPlnDVxZ+phKu&#10;0V1Mn1RdRmxTxKZXVXVxJ08/2Ws/DdOda/iC9bjkZfir5CaDd5KxWryxWlZ9LbTHB8c+hX/dutlN&#10;OvRwxY/FF12YWe4QHRm7Gnlo2CN74KAhGov0+muv6zp9k40rYTxlaqMPK3xlmZ6vlHJyC91+m8S0&#10;y77E3WWN3Llnn6U2EJ8fxnDkCqH9WPHd9JA1lW+9IXuD5LnHZVmNg0SGymsOYK0Lcgdr5bbIvpTk&#10;6h4mfhTjFd8Z3tK1MGKLnzVzlsaZTZlynMY2BjGOrfp1pYyj9Hb6sMJXlv5cpf1GBtn2xedu1Ogx&#10;ur5lwvhAb4W+rN3H3+LjgUmHHKo29mUNTeqHSbCgc8ofxHpg9yBf+/2//JX6bQ+UNVJBHKLfFo/8&#10;iq0e/iIfGfsuP/vMatWnTTautHGU3l4fVvjK0p+rtN/QC3mxoaFR4gWrde+oiy5YpDpKgBt+Hph2&#10;0jSNI5ska2kS/aVzYgdzBvZT8IP1lAsXnq9r7mfMOFVtp7b/5Hbzj+DHNbIO5jixkZDP6pBDDlMe&#10;hA8NP+xcaePJ2uvDCl+Z3V+pZ2jGmpi///1vrm+/gToXHH30MSpzWNxYOv2xq6u/Xvw2/SVW0HJG&#10;JDJI58MR9b0IjnCeMWOm+FG6ugXnnusCP55/7kE2WSJr9Ku6VOv9DSLDWoy64YbFjlXquPJhha+s&#10;Ur/P2m2+XDDkmquvVr/s8OHkuMUHk4n+y9yiBeeq/ME66y2bE/tpZ8VOZA9kkE2ynvKQSYfr+hWN&#10;7RAbhy/2A74CW6ZOPVbsHl1d7z69df6BH03+MAwxHq3Esw8rfGWV+G3hNhvNTA45VPSRrl2r3BzJ&#10;Twb9ifFJlz/AFWzn+HCZb36zalVetrfOOuZ2pO8mzxixH5zHjh0n+1z39/JLK5YEazS5j5yYM2fO&#10;cV+V+V5y4fGS7bUPK3xl2dZXzveBHYYjKx5/XONBRowYHbKBpMeDCA/IHMI6OuaQBD86n97SgoH4&#10;7kV3IZ8De8SNGOnPkYzNlFgPzieccKLqyfX1/XRviErXVXxj24cVvjLfs5VUZnqnyR/sbT5x/4MU&#10;Q+bOmZ3B/xLgB/v6IH+sSuSPTit/4b9lf5eNG951dT3rRAbZfTv54+orgpgh/LZXX068x2DJh9rL&#10;PfCrX+m+AF9/3brWpZLGTntt9WGFr6y9OirhP3RNDlvjyLqlR5Y/rGtskUf9NpAg7hj5I8GPTix7&#10;CHaQy3KzyB/ko+sqsuhuu43ZDj/YqzLwxTS66RKjaOvktn0h67C+wX5feetrOxrbPqzwlXVUT6X9&#10;/7XS8ys3XPbqYM/tSyWOkPyn6K924JdZcM45wgdVih9vvflGp51/W+R4xlInPIgdUxlkw9tuMPqL&#10;xHNgP8VmRh51dJZrriTelKNB4g7Jp9zd3XXXPYodO4Kt1DfGfVjhK/M9W8ll0BNfzBnzv6++mKOO&#10;OsaxTzp6K7IIMijX8+Z+V/igq/KM+fA64/jp7N8M7XWfqOZ3BTtGydrbIYHMKjxiPMOZePULzluo&#10;cepDhg53n/z94x0m1sM33n1Y4SvzPVvJZcSzfyN7EyOXkquwrldvt+yyxWIHadC5xPxv5GDG/jF7&#10;9rwk/qMTyh2Gmxp/KjLIZlkDc+BBxCRXu6WXXpLCjla7O/gxadKh6rNbfPElqi+T5yORP3Ys20/g&#10;hwniAOfNmy8yRrUbNHioyCCXtui1yCPsz9Ff9sZ97dVXNP7Q+Ck5dy49Bv3F1vCft+hCxY8pU76t&#10;6+IC21kgry655GLNZzhk6DDJO/NP9ffZvnI7Iob4ZA1fWSXLGpna/rXYs/DLfPDeX3UPUuJBDj98&#10;ciCXig5zuOwNxpqFmTNP17hl1l4muNG5cMPojfwR6DAb3YsvvODq6/vKvDJIZJDFKX7B99LgDpXY&#10;MuKFFpyzsGWNvvn+MvFhJZf7sMJXVsnf2F7bAzvIV+7M7/9Q10Sx/+APz/y+Y21UjeQLGT16d/fO&#10;W6+7DevXC3aI/b0Ty/Cd+duxneoeQLKvOmtwzz57gfpXyGWKvYP1lwvPOUty3NWpvPr3jz9wtq97&#10;e/xX6f/5sMJXVunf6Ws/2LFt2zadJ956/XWRO+tkT5+dBDe6y/l/5Khy9993f2reeVfs74n80Vkx&#10;hLhT9BfWz+k6qOb1btSoYC13z7qekt9uutt15GiNM5w27WSxd4i/dgeM90gfRz6s8JWlP7cj/Da5&#10;Ehwh39DCBYt0XUN1dY3696+79vpgzYPwTfOG9YIjnVN276yYEf5utZ/KGphmkT/QYzYLT6xaucrt&#10;Pm5vzeuBzrLT/+wk8kdP98Svf622eWz0O8I4ae8bfFjhK2uvjkr9z3QXzvhiiO85b9FCd/6iRe7t&#10;t99SfQWZA9yAb1hDFeap5Lpz4Sl6i66hE+zYKmthNokMwvm2W3+se6WOGTPWHSc5CuEj7POVOi5y&#10;abcPK3xludRZqfeCI2+/9abGfix/8P4WvGC+0fgh4g8T+0fSBykesJiQd2SuIUcQcYdvvv5aC3bA&#10;T5U6FrJttw8rfGXZ1lep96HLWNt/cfedalMn3hS9Bcyw9dsJfnQumaM9eptP5oFf3qtzznPPPK08&#10;ZLhhZ+OrHfHswwpf2Y747eFvgta2NoZ5hVjCn9/1M8UNsIOy9ngp+a/z4Qp8QVwQsYb33nOXYofN&#10;Q4n+suPbftLxg99G/7t/9hOVR9947dUW2SOxf3Q+jOhoXnjo/l+K7nKle1345D//2dYSZ9oZZA/G&#10;i0/W8JWFx9qOfM28gRzy8otrVYd57JHl6q8zWbUjfkr+3zExxvwvnLGhQucN6991N91wnbvt5h8p&#10;dqSPi86AIT6s8JWl982O+NtkTmQQaI8MwppcZBC1oSb+l06rw0F/DrADWzo48shDD6ieiw6zI46H&#10;bL7JhxW+smzqquR7bK4IYwj8whpt7CCJXLFjyhXZ0tV0VzsH8mmju+/nd7fYzSqZ//Ntuw8rfGX5&#10;1l9Jz5ntgzaDIxxPPfmE2kHAEJNbs+W55L4dC3N0/b7IHZxv+dEN7vprrnIfffhBG59LJfF7FG31&#10;YYWvLIp3lXsdJoPQTrv+/PPP3Y+uv1ZtIdjKTI8BS0ymBSfC1wluVD5uEKcOHZE3wravjeLP/9W9&#10;P1d++P3vnlc+MV4pd/6Oo30+rPCVxfHucq/T7CAv/OmPKoOQY2rdyy8pX3380Yctvl34DH5L5JPK&#10;x4107De7KeXEFmIrhQ84wx/m8ze9t9x5Our2+bDCVxb1eyuhPptXWBvz5K8fVwxBbsVXhwyLzMEZ&#10;3krkjx0LO6AndDU5k1jCn95xm8aZYlOn3OYX+MR4pRL4Oso2+rDCVxblOyulrjB/ML+8+pd1yj/o&#10;M8Qawl/It4Ydifyx42CI6SzQ9rdPrWyJT3/s4YfU5hGWNxL8aBsrluBH0B/wBRgC3sEv/AYjbr7x&#10;eo05vOunP3Z/+sPvW+QPs82DK8lR2X0AbkDb22+5SeXOH992i8Z7GB/Y2bAjjCeVMj9G0U4fVvjK&#10;onjXjlAHfPLvf//bPbXiCbWhEed+6003umef/k2LrGsyLxjCPMbZ5GH7neBLcfHFZET6H/pYDAfl&#10;2K448x9r4ZAxgjmiSeUOZE2zc+wIPBzlN/iwwlcW5TsruS7mGzCEA5574rFHNMaMHJjY1PD3hnkV&#10;3jT+pBy+TbCjuNhhfQ4+mL4ZxnausYvjVyHvPrTExrFq5QrJYfppi+xZyXwbV9t9WOEri+v9lVSv&#10;6TJ2trZ/8sk/dL7CLg/vsZYbecR4lDhnruHj5g3Bel5+J0dx+gDMoO/BcaVDKo4Y2ze2cNZbI0cG&#10;e9c2uV8/+nCLzmo0Zt6w6+Tcau/wYYWvLOmzVpuI6bzGU+DJtm1fuD+s+Z3KIPAh/HjjddeoLGw+&#10;X+QP4+EEO4qDHfQzcofKfoIb6C7k6Hj6N6vcT26/tWWfH+SOR5c/KPtTrm/xpZisafROxkArblhf&#10;+LDCV2b3d/azYYad0/sDLMHXhx6Dvw+ZhBj4O2692T0sOYnWPL9a+Rd+Nnma+ZFrO8wOa3yfYE0r&#10;1tBv1h+GCeHfdm19yW9kjN89t9qxFhLMYL09B340cnes/fOf1KaVTkt+Z6Kz797OWObDCl9ZZ+yb&#10;fL4ZfjP7CGfmO/x/2EbQbUxGxuZ6/32/0P/gX3QcHQ/oOKnYEsbA+++9p+U2Ljr72XDX+or+pU8M&#10;g+kvbKDP/HaVwz+GHQOssP0EWS+74vFHFeM/++wz1UnS9dF86N5Zn/Fhha+ss/ZPrt8Nfhg/GpZQ&#10;B1jyt48/cuteerFFNsFOEsyF2OwaVV4Ba8ASGw+MD8ZKZ8eN8PcbhmBLAmP5jzN+kjt/ckdLrAb6&#10;IxhN+SvrXnbEDKfTM5EvttdJ0vuovd8+rPCVtVdH8l8rDcCJcH/An3ZQDrZwD2WsrWEM/PH3a9yD&#10;v7ovtc6m0V139ZUqa6MHme8mPH468zV2UNNNPnj/Pb1e/fRvNU4DmxP6Imsd33zjde1n/K7W/5yh&#10;gfV/mE7JdSsP59IXPqzwleVSZ2e/F4yAV318anEEdqavuI8DPGE9eODHaVTZ2+JKOjNmpH+7rRnA&#10;1hnkqm0UG9NSld/eFd3F+tT4kL61/jbZkP/C13Zvcs4NR3xY4StL+jW3fs2lv+Bv7oef4XPy0fx/&#10;9s5nRWogCON5AvHgM4vsPIOICp5E8KSoeFJEcfGwixd3Z9m7e1lfwPw6+0E7lEl62XRnhm+g6Uwl&#10;JOn686WqutLBDx9qEY46ah+/f/ua4pgollG+ddfODuE/4yWGY4yKW8CIPKdEnEJ+lPeU5GOU8N/H&#10;3l63I6yIaObx7Xk8xbtc53PfhfiF+QHyJPjmYAq5VsU02JXi/0PAimgMOV7ib7x/+yatuwFPWHcU&#10;3MBvE4/lZ+i/++X0Ft5GWBHRLIdl5bDLX3wS4cqf6+uUc8VmmAsmxvl5epKeyfI9cjuL7HCfaYzx&#10;y+dPqUYPn4y5cN5NUW0ovAN35cft8tL/l9PdCCsimmWwnAxy3ipvAk1xOzTa1dXvtOYm88A05ifJ&#10;veKH7DM+jN37ST9vQs2G6vEYr+IU5S+EG8LbnJ/eXlZvI6yIaJbDsnKY4q9sA1shf0jecMizblJc&#10;w9oCqhvBHnlmE9uoH7PRVvt0b/hObHP/umdqeYnXGCM+B++i4IdN8cn76+pphBURzXKpK5ddfoMb&#10;YAjPXu37cXyccgH4IptHDzvWScMOyY+QK9B7Y/zXnEUrrIium7Cin4/lPpUbpSfHQT0MtXY0ajeE&#10;nxq7+7b6KP5HWBHRdLz7NnLDfuSvsy2fnZo03jcHQ3hO800BfH5wRPlV+jXmR8APGtgCvp2f/Urv&#10;wBKrgB98g/iyx0F0jjEbQ9ro3pjNR1gR0cbO4X3Ly1W2k2OHfBJ6bJC6qSE3cpS2mQeGrud75AO0&#10;pIEd+EbU2+JzUDdHjph1qlUrKpxUb11bXtdKeBxhRUQrOaePvXsZy35yHMn5DJ1GHoT5maF2ZNO9&#10;fvWy256fpec7PknCk5u+pk+Cf6EYCtzg2vhFw/cfqeMf5lWYs9ZcisakcYoH+u/+7vWslKcRVkS0&#10;0vP6+Pqyxd5U/wBOqJZV39CT/bKvJnZwLcUqbKdc6cU21YsSq7BGIO8l/w83rEv1dWkuzyOsiGhz&#10;z+fj2shaz2phCD2yIPdITPDsyeN/MEO51VrxC7gh7OCaHz+8Sz4S63Bwn2AH2KdxQLO/0UaXSmw4&#10;woqIVnJOH9tG7sIM8R+bhMZ3fIkPmK/BD+D5L3uugR9ci/kgGttck5pzcC2fT+K+jRltdEc6U9pH&#10;WBHRSs/r4+vqgbAD+6PxX7bIfAz5EOIE5R7U18CPFK/c5D/Y5nvk4Bnr+ShmQV+4ZzWNwXpUV49K&#10;+R1hRUQrPa+Pby93YQjPeOY2yDWAJWAGdlwDO3Qt4iXFTKzfw/ws8y65ngjvcpq32+vRmAwirIho&#10;Y+fwvnXKGPxQPpW1xXl3hu9OqC5EscTSOJLHL1z7xfOnCc90b9yndWidOjQllwgrItrUebx/ffJX&#10;LEBPnpJacHBE+Q/FMNj3kg18urzYpsb6grw3y7pg8jeIYaw/69OfOTKJsAKam3lgHbAOzNGBOTjj&#10;Y/bz+WC5WW7WAeuAdcA6YB2wDlgHrAOHqgP3uq570Dd+9/vG9l8AAAD//wMAUEsDBBQABgAIAAAA&#10;IQBeY+Lh3QAAAAcBAAAPAAAAZHJzL2Rvd25yZXYueG1sTI5BS8NAFITvgv9heYI3u5s21RKzKaWo&#10;pyLYCuLtNfuahGZ3Q3abpP/e50lPwzDDzJevJ9uKgfrQeKchmSkQ5EpvGldp+Dy8PqxAhIjOYOsd&#10;abhSgHVxe5NjZvzoPmjYx0rwiAsZaqhj7DIpQ1mTxTDzHTnOTr63GNn2lTQ9jjxuWzlX6lFabBw/&#10;1NjRtqbyvL9YDW8jjptF8jLszqft9fuwfP/aJaT1/d20eQYRaYp/ZfjFZ3QomOnoL84E0Wp4mnOR&#10;JQXB6SJV7I8aliuVgixy+Z+/+AE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Wi+8jVsEAADrDAAADgAAAAAAAAAAAAAAAAA8AgAAZHJzL2Uyb0RvYy54bWxQSwECLQAU&#10;AAYACAAAACEA46fJPOrrAAC4nwcAFAAAAAAAAAAAAAAAAADDBgAAZHJzL21lZGlhL2ltYWdlMS5l&#10;bWZQSwECLQAUAAYACAAAACEAXmPi4d0AAAAHAQAADwAAAAAAAAAAAAAAAADf8gAAZHJzL2Rvd25y&#10;ZXYueG1sUEsBAi0AFAAGAAgAAAAhAI4iCUK6AAAAIQEAABkAAAAAAAAAAAAAAAAA6fMAAGRycy9f&#10;cmVscy9lMm9Eb2MueG1sLnJlbHNQSwUGAAAAAAYABgB8AQAA2vQAAAAA&#10;">
                      <v:group id="그룹 46" o:spid="_x0000_s1041" style="position:absolute;width:18246;height:32194" coordsize="18246,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그림 56" o:spid="_x0000_s1042" type="#_x0000_t75" style="position:absolute;width:1819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g2xAAAANsAAAAPAAAAZHJzL2Rvd25yZXYueG1sRI9Pi8Iw&#10;FMTvwn6H8Ba8iKYKilajyIrgwYN/lj0/mmdT27x0m6j125uFBY/DzPyGWaxaW4k7Nb5wrGA4SEAQ&#10;Z04XnCv4Pm/7UxA+IGusHJOCJ3lYLT86C0y1e/CR7qeQiwhhn6ICE0KdSukzQxb9wNXE0bu4xmKI&#10;ssmlbvAR4baSoySZSIsFxwWDNX0ZysrTzSoo1/thacoDX3s/49n11/QO2eamVPezXc9BBGrDO/zf&#10;3mkF4wn8fYk/QC5fAAAA//8DAFBLAQItABQABgAIAAAAIQDb4fbL7gAAAIUBAAATAAAAAAAAAAAA&#10;AAAAAAAAAABbQ29udGVudF9UeXBlc10ueG1sUEsBAi0AFAAGAAgAAAAhAFr0LFu/AAAAFQEAAAsA&#10;AAAAAAAAAAAAAAAAHwEAAF9yZWxzLy5yZWxzUEsBAi0AFAAGAAgAAAAhAIFvmDbEAAAA2wAAAA8A&#10;AAAAAAAAAAAAAAAABwIAAGRycy9kb3ducmV2LnhtbFBLBQYAAAAAAwADALcAAAD4AgAAAAA=&#10;">
                          <v:imagedata r:id="rId32" o:title=""/>
                        </v:shape>
                        <v:shape id="Text Box 45" o:spid="_x0000_s1043" type="#_x0000_t202" style="position:absolute;left:11049;top:3073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0B7238A9"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E</w:t>
                                </w:r>
                              </w:p>
                            </w:txbxContent>
                          </v:textbox>
                        </v:shape>
                      </v:group>
                      <v:shape id="Text Box 125" o:spid="_x0000_s1044" type="#_x0000_t202" style="position:absolute;left:5334;top:22764;width:12333;height:7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d/wgAAANwAAAAPAAAAZHJzL2Rvd25yZXYueG1sRE/NisIw&#10;EL4v7DuEWfCyaKqwWqpRdgVRDx7s7gOMzdhUm0lponbf3giCt/n4fme26GwtrtT6yrGC4SABQVw4&#10;XXGp4O931U9B+ICssXZMCv7Jw2L+/jbDTLsb7+mah1LEEPYZKjAhNJmUvjBk0Q9cQxy5o2sthgjb&#10;UuoWbzHc1nKUJGNpseLYYLChpaHinF+sgjT1ywn5g6tP63zzuaWf4X5nlOp9dN9TEIG68BI/3Rsd&#10;54++4PFMvEDO7wAAAP//AwBQSwECLQAUAAYACAAAACEA2+H2y+4AAACFAQAAEwAAAAAAAAAAAAAA&#10;AAAAAAAAW0NvbnRlbnRfVHlwZXNdLnhtbFBLAQItABQABgAIAAAAIQBa9CxbvwAAABUBAAALAAAA&#10;AAAAAAAAAAAAAB8BAABfcmVscy8ucmVsc1BLAQItABQABgAIAAAAIQArKpd/wgAAANwAAAAPAAAA&#10;AAAAAAAAAAAAAAcCAABkcnMvZG93bnJldi54bWxQSwUGAAAAAAMAAwC3AAAA9gIAAAAA&#10;" fillcolor="white [3212]" stroked="f" strokeweight=".5pt">
                        <v:textbox inset="0,0,0,0">
                          <w:txbxContent>
                            <w:p w14:paraId="379D2384" w14:textId="77777777" w:rsidR="0057122D" w:rsidRDefault="0057122D">
                              <w:pPr>
                                <w:rPr>
                                  <w:rFonts w:asciiTheme="majorBidi" w:hAnsiTheme="majorBidi" w:cstheme="majorBidi"/>
                                  <w:b/>
                                  <w:bCs/>
                                  <w:sz w:val="18"/>
                                  <w:szCs w:val="18"/>
                                  <w:lang w:val="pt-BR"/>
                                </w:rPr>
                              </w:pPr>
                              <w:r>
                                <w:rPr>
                                  <w:rFonts w:ascii="Times New Roman" w:eastAsia="Times New Roman" w:hAnsi="Times New Roman" w:cs="Times New Roman"/>
                                  <w:b/>
                                  <w:bCs/>
                                  <w:sz w:val="18"/>
                                  <w:szCs w:val="18"/>
                                  <w:lang w:val="hr-HR"/>
                                </w:rPr>
                                <w:t xml:space="preserve">SAMO </w:t>
                              </w:r>
                              <w:r>
                                <w:rPr>
                                  <w:rFonts w:ascii="Times New Roman" w:eastAsia="Times New Roman" w:hAnsi="Times New Roman" w:cs="Times New Roman"/>
                                  <w:b/>
                                  <w:bCs/>
                                  <w:sz w:val="18"/>
                                  <w:szCs w:val="18"/>
                                  <w:lang w:val="hr-HR"/>
                                </w:rPr>
                                <w:t xml:space="preserve">za njegovatelja </w:t>
                              </w:r>
                            </w:p>
                            <w:p w14:paraId="22685C9E" w14:textId="77777777" w:rsidR="0057122D" w:rsidRDefault="0057122D">
                              <w:pPr>
                                <w:rPr>
                                  <w:rFonts w:asciiTheme="majorBidi" w:hAnsiTheme="majorBidi" w:cstheme="majorBidi"/>
                                  <w:b/>
                                  <w:bCs/>
                                  <w:sz w:val="18"/>
                                  <w:szCs w:val="18"/>
                                  <w:lang w:val="pt-BR"/>
                                </w:rPr>
                              </w:pPr>
                            </w:p>
                            <w:p w14:paraId="18B5CED3" w14:textId="77777777" w:rsidR="0057122D" w:rsidRDefault="0057122D">
                              <w:pPr>
                                <w:rPr>
                                  <w:rFonts w:asciiTheme="majorBidi" w:hAnsiTheme="majorBidi" w:cstheme="majorBidi"/>
                                  <w:b/>
                                  <w:bCs/>
                                  <w:sz w:val="18"/>
                                  <w:szCs w:val="18"/>
                                  <w:lang w:val="pt-BR"/>
                                </w:rPr>
                              </w:pPr>
                              <w:r>
                                <w:rPr>
                                  <w:rFonts w:ascii="Times New Roman" w:eastAsia="Times New Roman" w:hAnsi="Times New Roman" w:cs="Times New Roman"/>
                                  <w:b/>
                                  <w:bCs/>
                                  <w:sz w:val="18"/>
                                  <w:szCs w:val="18"/>
                                  <w:lang w:val="hr-HR"/>
                                </w:rPr>
                                <w:t xml:space="preserve">Samostalna primjena injekcije i njegovatelj </w:t>
                              </w:r>
                            </w:p>
                          </w:txbxContent>
                        </v:textbox>
                      </v:shape>
                      <w10:wrap type="tight"/>
                    </v:group>
                  </w:pict>
                </mc:Fallback>
              </mc:AlternateContent>
            </w:r>
          </w:p>
          <w:p w14:paraId="0C25D31F" w14:textId="77777777" w:rsidR="00134F69" w:rsidRPr="000A6522" w:rsidRDefault="00DA230C" w:rsidP="0002702C">
            <w:pPr>
              <w:pStyle w:val="a3"/>
              <w:numPr>
                <w:ilvl w:val="0"/>
                <w:numId w:val="22"/>
              </w:numPr>
              <w:ind w:left="0" w:firstLine="0"/>
              <w:rPr>
                <w:b/>
                <w:lang w:val="pt-BR"/>
              </w:rPr>
            </w:pPr>
            <w:r>
              <w:rPr>
                <w:rFonts w:eastAsia="Times New Roman"/>
                <w:b/>
                <w:bCs/>
                <w:lang w:val="hr-HR"/>
              </w:rPr>
              <w:t>Odaberite odgovarajuće mjesto za ubrizgavanje</w:t>
            </w:r>
          </w:p>
          <w:p w14:paraId="22210B6E" w14:textId="77777777" w:rsidR="00134F69" w:rsidRPr="000A6522" w:rsidRDefault="00134F69" w:rsidP="00CA5142">
            <w:pPr>
              <w:pStyle w:val="a3"/>
              <w:rPr>
                <w:lang w:val="pt-BR"/>
              </w:rPr>
            </w:pPr>
          </w:p>
          <w:p w14:paraId="68C03328" w14:textId="77777777" w:rsidR="00134F69" w:rsidRDefault="00A92132" w:rsidP="0002702C">
            <w:pPr>
              <w:pStyle w:val="a3"/>
              <w:rPr>
                <w:lang w:val="es-US"/>
              </w:rPr>
            </w:pPr>
            <w:r>
              <w:rPr>
                <w:rFonts w:eastAsia="Times New Roman"/>
                <w:b/>
                <w:bCs/>
                <w:lang w:val="hr-HR"/>
              </w:rPr>
              <w:t>a.</w:t>
            </w:r>
            <w:r>
              <w:rPr>
                <w:rFonts w:eastAsia="Times New Roman"/>
                <w:lang w:val="hr-HR"/>
              </w:rPr>
              <w:t xml:space="preserve"> </w:t>
            </w:r>
            <w:r w:rsidR="00DA230C">
              <w:rPr>
                <w:rFonts w:eastAsia="Times New Roman"/>
                <w:lang w:val="hr-HR"/>
              </w:rPr>
              <w:t>Lijek možete ubrizgati u:</w:t>
            </w:r>
          </w:p>
          <w:p w14:paraId="30776837" w14:textId="77777777" w:rsidR="00134F69" w:rsidRDefault="00DA230C" w:rsidP="0002702C">
            <w:pPr>
              <w:pStyle w:val="a3"/>
              <w:rPr>
                <w:lang w:val="hr-HR"/>
              </w:rPr>
            </w:pPr>
            <w:r>
              <w:rPr>
                <w:rFonts w:eastAsia="Times New Roman"/>
                <w:lang w:val="hr-HR"/>
              </w:rPr>
              <w:t xml:space="preserve">- prednji dio bedara </w:t>
            </w:r>
          </w:p>
          <w:p w14:paraId="6FE5C1EC" w14:textId="77777777" w:rsidR="00134F69" w:rsidRDefault="00DA230C" w:rsidP="0002702C">
            <w:pPr>
              <w:pStyle w:val="a3"/>
              <w:rPr>
                <w:lang w:val="hr-HR"/>
              </w:rPr>
            </w:pPr>
            <w:r>
              <w:rPr>
                <w:rFonts w:eastAsia="Times New Roman"/>
                <w:lang w:val="hr-HR"/>
              </w:rPr>
              <w:t>- trbuh (abdomen)</w:t>
            </w:r>
            <w:r w:rsidR="00212A69">
              <w:rPr>
                <w:rFonts w:eastAsia="Times New Roman"/>
                <w:lang w:val="hr-HR"/>
              </w:rPr>
              <w:t>,</w:t>
            </w:r>
            <w:r>
              <w:rPr>
                <w:rFonts w:eastAsia="Times New Roman"/>
                <w:lang w:val="hr-HR"/>
              </w:rPr>
              <w:t xml:space="preserve"> </w:t>
            </w:r>
            <w:r w:rsidR="007954D8">
              <w:rPr>
                <w:rFonts w:eastAsia="Times New Roman"/>
                <w:lang w:val="hr-HR"/>
              </w:rPr>
              <w:t xml:space="preserve">osim područja </w:t>
            </w:r>
            <w:r>
              <w:rPr>
                <w:rFonts w:eastAsia="Times New Roman"/>
                <w:lang w:val="hr-HR"/>
              </w:rPr>
              <w:t xml:space="preserve">5 cm </w:t>
            </w:r>
            <w:r w:rsidR="00212A69">
              <w:rPr>
                <w:rFonts w:eastAsia="Times New Roman"/>
                <w:lang w:val="hr-HR"/>
              </w:rPr>
              <w:t>oko</w:t>
            </w:r>
            <w:r>
              <w:rPr>
                <w:rFonts w:eastAsia="Times New Roman"/>
                <w:lang w:val="hr-HR"/>
              </w:rPr>
              <w:t xml:space="preserve"> pupka. </w:t>
            </w:r>
          </w:p>
          <w:p w14:paraId="5C4D608F" w14:textId="77777777" w:rsidR="00134F69" w:rsidRDefault="00DA230C" w:rsidP="0002702C">
            <w:pPr>
              <w:pStyle w:val="a3"/>
              <w:rPr>
                <w:lang w:val="hr-HR"/>
              </w:rPr>
            </w:pPr>
            <w:r>
              <w:rPr>
                <w:rFonts w:eastAsia="Times New Roman"/>
                <w:lang w:val="hr-HR"/>
              </w:rPr>
              <w:t xml:space="preserve">- vanjski dio nadlaktice (SAMO ako ste njegovatelj). </w:t>
            </w:r>
          </w:p>
          <w:p w14:paraId="1F7E4876" w14:textId="77777777" w:rsidR="00134F69" w:rsidRDefault="00134F69" w:rsidP="00CA5142">
            <w:pPr>
              <w:pStyle w:val="a3"/>
              <w:rPr>
                <w:lang w:val="hr-HR"/>
              </w:rPr>
            </w:pPr>
          </w:p>
          <w:p w14:paraId="4AAE89AB" w14:textId="77777777" w:rsidR="003C200D" w:rsidRPr="00D80D27" w:rsidRDefault="00DA230C" w:rsidP="00D80D27">
            <w:pPr>
              <w:pStyle w:val="a3"/>
              <w:numPr>
                <w:ilvl w:val="0"/>
                <w:numId w:val="18"/>
              </w:numPr>
              <w:ind w:left="0" w:firstLine="0"/>
              <w:rPr>
                <w:rFonts w:eastAsia="Times New Roman"/>
                <w:lang w:val="hr-HR"/>
              </w:rPr>
            </w:pPr>
            <w:r w:rsidRPr="00D80D27">
              <w:rPr>
                <w:rFonts w:eastAsia="Times New Roman"/>
                <w:b/>
                <w:bCs/>
                <w:lang w:val="hr-HR"/>
              </w:rPr>
              <w:t>Nemojte</w:t>
            </w:r>
            <w:r w:rsidRPr="00D80D27">
              <w:rPr>
                <w:rFonts w:eastAsia="Times New Roman"/>
                <w:lang w:val="hr-HR"/>
              </w:rPr>
              <w:t xml:space="preserve"> ubrizgavati unutar područja 5 cm oko pupka niti u </w:t>
            </w:r>
            <w:r w:rsidR="003C200D" w:rsidRPr="00D80D27">
              <w:rPr>
                <w:rFonts w:eastAsia="Times New Roman"/>
                <w:lang w:val="hr-HR"/>
              </w:rPr>
              <w:t xml:space="preserve"> </w:t>
            </w:r>
            <w:r w:rsidRPr="00D80D27">
              <w:rPr>
                <w:rFonts w:eastAsia="Times New Roman"/>
                <w:lang w:val="hr-HR"/>
              </w:rPr>
              <w:t xml:space="preserve">područja crvene, tvrde, osjetljive, oštećene kože, </w:t>
            </w:r>
            <w:r w:rsidR="007954D8" w:rsidRPr="00D80D27">
              <w:rPr>
                <w:rFonts w:eastAsia="Times New Roman"/>
                <w:lang w:val="hr-HR"/>
              </w:rPr>
              <w:t>područje</w:t>
            </w:r>
            <w:r w:rsidR="003C200D" w:rsidRPr="00D80D27">
              <w:rPr>
                <w:rFonts w:eastAsia="Times New Roman"/>
                <w:lang w:val="hr-HR"/>
              </w:rPr>
              <w:t xml:space="preserve"> </w:t>
            </w:r>
          </w:p>
          <w:p w14:paraId="24E444CE" w14:textId="77777777" w:rsidR="00134F69" w:rsidRPr="0002702C" w:rsidRDefault="00DA230C" w:rsidP="0002702C">
            <w:pPr>
              <w:pStyle w:val="a3"/>
              <w:numPr>
                <w:ilvl w:val="0"/>
                <w:numId w:val="0"/>
              </w:numPr>
              <w:rPr>
                <w:rFonts w:eastAsia="Times New Roman"/>
                <w:lang w:val="hr-HR"/>
              </w:rPr>
            </w:pPr>
            <w:r>
              <w:rPr>
                <w:rFonts w:eastAsia="Times New Roman"/>
                <w:lang w:val="hr-HR"/>
              </w:rPr>
              <w:t>modric</w:t>
            </w:r>
            <w:r w:rsidR="007954D8">
              <w:rPr>
                <w:rFonts w:eastAsia="Times New Roman"/>
                <w:lang w:val="hr-HR"/>
              </w:rPr>
              <w:t>e</w:t>
            </w:r>
            <w:r>
              <w:rPr>
                <w:rFonts w:eastAsia="Times New Roman"/>
                <w:lang w:val="hr-HR"/>
              </w:rPr>
              <w:t xml:space="preserve"> ili ožilj</w:t>
            </w:r>
            <w:r w:rsidR="007954D8">
              <w:rPr>
                <w:rFonts w:eastAsia="Times New Roman"/>
                <w:lang w:val="hr-HR"/>
              </w:rPr>
              <w:t>ka</w:t>
            </w:r>
            <w:r>
              <w:rPr>
                <w:rFonts w:eastAsia="Times New Roman"/>
                <w:lang w:val="hr-HR"/>
              </w:rPr>
              <w:t xml:space="preserve">. </w:t>
            </w:r>
          </w:p>
          <w:p w14:paraId="64306AF3" w14:textId="77777777" w:rsidR="00134F69" w:rsidRPr="00D80D27" w:rsidRDefault="00DA230C" w:rsidP="00D80D27">
            <w:pPr>
              <w:pStyle w:val="a3"/>
              <w:numPr>
                <w:ilvl w:val="0"/>
                <w:numId w:val="18"/>
              </w:numPr>
              <w:ind w:left="0" w:firstLine="0"/>
              <w:rPr>
                <w:lang w:val="hr-HR"/>
              </w:rPr>
            </w:pPr>
            <w:r w:rsidRPr="00D80D27">
              <w:rPr>
                <w:rFonts w:eastAsia="Times New Roman"/>
                <w:lang w:val="hr-HR"/>
              </w:rPr>
              <w:t xml:space="preserve">Ako imate psorijazu, </w:t>
            </w:r>
            <w:r w:rsidRPr="00D80D27">
              <w:rPr>
                <w:rFonts w:eastAsia="Times New Roman"/>
                <w:b/>
                <w:bCs/>
                <w:lang w:val="hr-HR"/>
              </w:rPr>
              <w:t xml:space="preserve">nemojte </w:t>
            </w:r>
            <w:r w:rsidRPr="00D80D27">
              <w:rPr>
                <w:rFonts w:eastAsia="Times New Roman"/>
                <w:lang w:val="hr-HR"/>
              </w:rPr>
              <w:t xml:space="preserve">ubrizgavati izravno u mjesta na kojima je koža izdignuta, </w:t>
            </w:r>
            <w:r w:rsidR="007954D8" w:rsidRPr="00D80D27">
              <w:rPr>
                <w:rFonts w:eastAsia="Times New Roman"/>
                <w:lang w:val="hr-HR"/>
              </w:rPr>
              <w:t>zadebljala</w:t>
            </w:r>
            <w:r w:rsidRPr="00D80D27">
              <w:rPr>
                <w:rFonts w:eastAsia="Times New Roman"/>
                <w:lang w:val="hr-HR"/>
              </w:rPr>
              <w:t xml:space="preserve">, crvena, ljuskava ili na kojoj su prisutne </w:t>
            </w:r>
            <w:r w:rsidR="007954D8" w:rsidRPr="00D80D27">
              <w:rPr>
                <w:rFonts w:eastAsia="Times New Roman"/>
                <w:lang w:val="hr-HR"/>
              </w:rPr>
              <w:t>psorijatične promjene</w:t>
            </w:r>
            <w:r w:rsidRPr="00D80D27">
              <w:rPr>
                <w:rFonts w:eastAsia="Times New Roman"/>
                <w:lang w:val="hr-HR"/>
              </w:rPr>
              <w:t xml:space="preserve">. </w:t>
            </w:r>
          </w:p>
          <w:p w14:paraId="3083DD7F" w14:textId="77777777" w:rsidR="00134F69" w:rsidRPr="000A6522" w:rsidRDefault="00DA230C" w:rsidP="0002702C">
            <w:pPr>
              <w:pStyle w:val="a3"/>
              <w:numPr>
                <w:ilvl w:val="0"/>
                <w:numId w:val="18"/>
              </w:numPr>
              <w:ind w:left="0" w:firstLine="0"/>
              <w:rPr>
                <w:lang w:val="hr-HR"/>
              </w:rPr>
            </w:pPr>
            <w:r>
              <w:rPr>
                <w:rFonts w:eastAsia="Times New Roman"/>
                <w:b/>
                <w:bCs/>
                <w:lang w:val="hr-HR"/>
              </w:rPr>
              <w:t xml:space="preserve">Nemojte </w:t>
            </w:r>
            <w:r>
              <w:rPr>
                <w:rFonts w:eastAsia="Times New Roman"/>
                <w:lang w:val="hr-HR"/>
              </w:rPr>
              <w:t>ubrizgavati kroz odjeću.</w:t>
            </w:r>
          </w:p>
          <w:p w14:paraId="4DD51638" w14:textId="77777777" w:rsidR="006E5689" w:rsidRPr="000A6522" w:rsidRDefault="006E5689" w:rsidP="00CA5142">
            <w:pPr>
              <w:pStyle w:val="a3"/>
              <w:rPr>
                <w:lang w:val="hr-HR"/>
              </w:rPr>
            </w:pPr>
          </w:p>
          <w:p w14:paraId="02C24E52" w14:textId="77777777" w:rsidR="00134F69" w:rsidRDefault="00A92132" w:rsidP="0002702C">
            <w:pPr>
              <w:pStyle w:val="a3"/>
              <w:rPr>
                <w:lang w:val="hr-HR"/>
              </w:rPr>
            </w:pPr>
            <w:r>
              <w:rPr>
                <w:rFonts w:eastAsia="Times New Roman"/>
                <w:b/>
                <w:bCs/>
                <w:lang w:val="hr-HR"/>
              </w:rPr>
              <w:t>b.</w:t>
            </w:r>
            <w:r>
              <w:rPr>
                <w:rFonts w:eastAsia="Times New Roman"/>
                <w:lang w:val="hr-HR"/>
              </w:rPr>
              <w:t xml:space="preserve"> </w:t>
            </w:r>
            <w:r w:rsidR="00DA230C">
              <w:rPr>
                <w:rFonts w:eastAsia="Times New Roman"/>
                <w:lang w:val="hr-HR"/>
              </w:rPr>
              <w:t>Pri svakoj novoj primjeni injekcije promijenite mjesto primjene. Svaku sljedeću injekciju treba primijeniti najmanje 3 cm od mjesta primjene prethodne injekcije.</w:t>
            </w:r>
          </w:p>
        </w:tc>
      </w:tr>
      <w:tr w:rsidR="00134F69" w14:paraId="0B6594B5" w14:textId="77777777">
        <w:trPr>
          <w:trHeight w:val="5945"/>
        </w:trPr>
        <w:tc>
          <w:tcPr>
            <w:tcW w:w="9550" w:type="dxa"/>
          </w:tcPr>
          <w:p w14:paraId="77659A51" w14:textId="77777777" w:rsidR="00134F69" w:rsidRDefault="00134F69">
            <w:pPr>
              <w:pStyle w:val="1"/>
              <w:spacing w:before="76"/>
              <w:ind w:left="0" w:right="2736"/>
              <w:rPr>
                <w:rFonts w:eastAsiaTheme="minorEastAsia" w:cs="Times New Roman"/>
                <w:lang w:val="hr-HR" w:eastAsia="ko-KR"/>
              </w:rPr>
            </w:pPr>
          </w:p>
          <w:p w14:paraId="0FDE0898" w14:textId="77777777" w:rsidR="00134F69" w:rsidRDefault="00DA230C">
            <w:pPr>
              <w:pStyle w:val="1"/>
              <w:spacing w:before="76"/>
              <w:ind w:left="0" w:right="2736"/>
              <w:rPr>
                <w:rFonts w:eastAsiaTheme="minorEastAsia" w:cs="Times New Roman"/>
                <w:lang w:val="hr-HR" w:eastAsia="ko-KR"/>
              </w:rPr>
            </w:pPr>
            <w:r>
              <w:rPr>
                <w:rFonts w:eastAsiaTheme="minorEastAsia" w:cs="Times New Roman"/>
                <w:noProof/>
                <w:lang w:val="hr-HR" w:eastAsia="hr-HR"/>
              </w:rPr>
              <mc:AlternateContent>
                <mc:Choice Requires="wpg">
                  <w:drawing>
                    <wp:anchor distT="0" distB="0" distL="114300" distR="114300" simplePos="0" relativeHeight="251658246" behindDoc="0" locked="0" layoutInCell="1" allowOverlap="1" wp14:anchorId="79B6ED23" wp14:editId="79B460C1">
                      <wp:simplePos x="0" y="0"/>
                      <wp:positionH relativeFrom="column">
                        <wp:posOffset>-20955</wp:posOffset>
                      </wp:positionH>
                      <wp:positionV relativeFrom="paragraph">
                        <wp:posOffset>99060</wp:posOffset>
                      </wp:positionV>
                      <wp:extent cx="2113915" cy="2752725"/>
                      <wp:effectExtent l="0" t="0" r="635" b="9525"/>
                      <wp:wrapSquare wrapText="bothSides"/>
                      <wp:docPr id="48" name="그룹 48"/>
                      <wp:cNvGraphicFramePr/>
                      <a:graphic xmlns:a="http://schemas.openxmlformats.org/drawingml/2006/main">
                        <a:graphicData uri="http://schemas.microsoft.com/office/word/2010/wordprocessingGroup">
                          <wpg:wgp>
                            <wpg:cNvGrpSpPr/>
                            <wpg:grpSpPr>
                              <a:xfrm>
                                <a:off x="0" y="0"/>
                                <a:ext cx="2113915" cy="2752725"/>
                                <a:chOff x="0" y="0"/>
                                <a:chExt cx="2407920" cy="3092450"/>
                              </a:xfrm>
                            </wpg:grpSpPr>
                            <pic:pic xmlns:pic="http://schemas.openxmlformats.org/drawingml/2006/picture">
                              <pic:nvPicPr>
                                <pic:cNvPr id="59" name="그림 5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47" name="Text Box 47"/>
                              <wps:cNvSpPr txBox="1"/>
                              <wps:spPr>
                                <a:xfrm>
                                  <a:off x="1670050" y="2946400"/>
                                  <a:ext cx="719758" cy="146050"/>
                                </a:xfrm>
                                <a:prstGeom prst="rect">
                                  <a:avLst/>
                                </a:prstGeom>
                                <a:solidFill>
                                  <a:prstClr val="white"/>
                                </a:solidFill>
                                <a:ln>
                                  <a:noFill/>
                                </a:ln>
                              </wps:spPr>
                              <wps:txbx>
                                <w:txbxContent>
                                  <w:p w14:paraId="631A89E7"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B6ED23" id="그룹 48" o:spid="_x0000_s1045" style="position:absolute;margin-left:-1.65pt;margin-top:7.8pt;width:166.45pt;height:216.75pt;z-index:251658246;mso-width-relative:margin;mso-height-relative:margin" coordsize="24079,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uIT+DAwAAAQgAAA4AAABkcnMvZTJvRG9jLnhtbJxV0W7bNhR9H7B/&#10;IPjeyFLtOBaiFG7SBAWy1lgy9JmmKIuoRHIkbTn9oP3C9rAv2n5ih5SUxEmLZn2wfEleXp577rnk&#10;6Zt925CdsE5qVdD0aEKJUFyXUm0K+tvt5asTSpxnqmSNVqKgd8LRN2c//3TamVxkutZNKSxBEOXy&#10;zhS09t7kSeJ4LVrmjrQRCouVti3zGNpNUlrWIXrbJNlkcpx02pbGai6cw+xFv0jPYvyqEtx/rCon&#10;PGkKCmw+fm38rsM3OTtl+cYyU0s+wGA/gKJlUuHQ+1AXzDOytfJZqFZyq52u/BHXbaKrSnIRc0A2&#10;6eRJNldWb03MZZN3G3NPE6h9wtMPh+UfdlfW3JiVBROd2YCLOAq57Cvbhn+gJPtI2d09ZWLvCcdk&#10;lqavF+mMEo61bD7L5tmsJ5XXYP7ZPl6/G3dOJ/NFhpqEna8ni2w6i+VIxoOTAzhG8hy/gQNYzzj4&#10;vlawy2+toEOQ9kUxWmY/b80rlMswL9eykf4uSg+FCaDUbiX5yvYD0LmyRJYFnS0oUayF5P/5869/&#10;//ibYAIUhx3Bqd/CQkrXmn92ROnzmqmNWDoD0aKVgndy6B6HB+etG2kuZdOEMgV7yAwCfyKQr5DT&#10;i+9C820rlO+7yYoGSWrlamkcJTYX7VogG/u+jIBY7rwVntfhwAoH/wqwAeijhYjyAVhIwUFfZN39&#10;okvwwbZex155kb4eqyRbzNLpyaFKQKF1/krolgQDUIEohme7azdgG10CaqUDYcDM8kYdTCCJMBPx&#10;B8SDiQRCa+B+ciO/GD1j+H+14E3NjADKEPZBM9P5qJnb0F9v9Z5gClAHt9CmxO8xP+gjzPdIx6a5&#10;79b0eD6ZoKNI6MvF9Hg6GS67sXPn6WI+w+0c2i+dHgffvpBjWUbSXsir040sRy2GveeNJTuGe7er&#10;pRdD8AOvb/D/kFWw/H69jx11MjKx1uUdiLAa1UaCzvBLifOumfMrZnF9YxJPkv+IT9XorqB6sCip&#10;tf3ytfngj5JilZIOz0FB3e9bFu6K5r1CsRHSj4YdjfVoqG17rpFpGtFEExusb0azsrr9hJdqGU7B&#10;ElMcZxXUj+a57x8lvHRcLJfRqb9yrtWNwUWVRk0HXm/3n5g1Q1U8yvlBj3Ji+RPR9769ypfou0rG&#10;jgi89ixC42EAaUcrvjOwDh6yx+Po9fByn/0HAAD//wMAUEsDBBQABgAIAAAAIQCd3Hg4RYgAAJjp&#10;CQAUAAAAZHJzL21lZGlhL2ltYWdlMS5lbWbsndmPXEeWn297geH/wH6aNuyHMbzBvczSM8BgPHC7&#10;G/bYY0wvhm3A82QP4HmdRtseo/tlYLQoiRJFSZQoihJJUdz3nRTJ4r7vWimSKooSN0kkJbXUIlvd&#10;ji+yfrdORd3Im1mVWZWZdQgUI25E3LhxI0589+SJ7StFUfxF+NO///mVongl/Onfn//9ovjWbxTF&#10;V//1H3+7KL5SzLv5d4u/GSJNkpj0p3+nKH7nbxXFfwoR+3TziLv3D/52cebnf6P4j+H674X79S99&#10;lsL/IuSxO/z9SQj4zfD34/D3wo3GfV8tThSKJ07+rxRfDVej6eLFyH+//vWvC//zOnAZcBlwGXAZ&#10;cBlwGXAZcBlwGeiODHz1N/5h4X9eBy4DLgMuA70jA7nvnbdR77SRt4W3hcuAywAyUMfrXLyHd+d3&#10;jddrdb3+6le/Kq4Ov1Mc2DdUyixh/KnOrF9hhw8eKOMV5m51HXu99G696Huda6O6+Nx9Ht67bd7P&#10;bQOLL196uzhy6GAlf8Vuy2z88F1hcvu5HrzsM7N/1fG4Lt7lZmbKzXS2+/lzZ4vhd66U/KUsN65f&#10;r+S3ynlw/6g+rjB3XXb7TQbqeFwX32/v6+Xt/z56IfD6nSuXSz6jL18dHh5zrXaWLj20+5UyXnHu&#10;9r8szLQ2rONxXfxMqy9/3+nv4/B6eITX4jH6tm0bhSvM2rsV5u70t6W3QXttUMfjuniv7/bq2+tr&#10;8vV14fy5kteqT/Gba1id8nrf3t3jwnSvu5NvE6/DqanDOh7XxXs7TU07eT2P1vPRI4eLu3fvRH1a&#10;XJZ9JGW14qVfp/Fer6P16nXR+3VRx+O6eG/j3m/jQWsj5uaJw3KvXB5rz9Y7K/5gMv9P8e66/PaT&#10;DNTxuC6+n97VyzoYfbNqLjVz/NS+YrSucX1+yGC0vW3Tmeiv43Fd/EysM3/n6e37h0bWvsBlsVn2&#10;kKq2Ic2BfXtLnlel8bDpbVOv/9bqv47HdfFez63Vs9dT5+pJvFadMvf6xo3m868PHdjvvPa9N/te&#10;Bup4XBevPuNu53jkddm8LsVr6dZvvvF6cffOnaZ9scqG4vXcvJ69fnqvfup4XBfvbdp7bTrobQKv&#10;xWredWjPK/FaYXJtPTivXU6tPPSrv47HdfH9+t5e7v7tvyl7D+7fV+rWVaymrdN7vP37t/1nctvV&#10;8bgufibXnb/79PT51Ba9e9eOMfo27ZJy23k9PW3lfaSz9V7H47p4b4/OtofXZ319yn5NXX355Zdh&#10;rt6ofk0YrHZe19ejy1r/1VEdj+vivc37r837vc2srnz3zkfj1qZXvZ+9pyrew1yO+0EG6nhcF98P&#10;7+hlHKy+eOLY0TAf5KOoQ7fCa3RtrUd3WRgsWZhp7VnH47r4mVZf/r7T39/jfk8j+1+/d+3d4k5g&#10;d127+PrG6W+3ujby+Po2quNxXbzXcX0dex11to7s/nycDdZK/TqvO9sGrdS5p+l8ndfxuC7e26Tz&#10;beJ12rxOdV4Bdo7hd1rktdnvyeu3ef16/fRu/dTxuC7e27Z323ZQ28byulX92u3XLqeD0B/qeFwX&#10;Pwh14O/QX30ZXrMGnXZzXvdX23lfm1x71fG4Lt7rf3L17/XXfv3BaM25bpXX+4f2jpuT7XXfft17&#10;nU1vndXxuC7e229622+m1T82a/G64R8ex2HCVS/4+RPfFe6uy20/ykAdj+vi+/Gdvcz93Vc5W1f8&#10;teONKadpZ4Upvbd9f7f9TG+/Oh7Xxc/0+vP3n/r+f/vWzWLtqpWRxeja0qHVFjeuv1/q1wrDHiK/&#10;u1PfZl7nnanzOh7XxXs7dKYdvB5br0fWNK54+aXseOOlty+WbB7Vr4dKXdvruvW69rrqrbqq43Fd&#10;vLdnb7XnTGiPe/fuFosWLih5nerX9ixH1Yfr1y6nkoV+dut4bOOlq/Tz+3rZB6Pfzn74odIekrap&#10;bNpWXn2/p8Fo97StZ9q15XHVu9t4K/9VaT3M+8RUyQC85lnYrz///PMxto633nxjnD0kPZNmqsrp&#10;z/E+0UkZsDyuyrcuvuoeD3MZ7ZYMSGd45qm5cY8+7c9HuOLeu3at+OSTT8prynLsyOHi0ySsW2X0&#10;fF3+uyUDdTyui+9WuTxfl/lmMsB44/CVy3FvPlzSiteR4WHOnw1jj6h3knTN8vc4l79elIE6Hite&#10;faEX38HLNLP6FrK4fOmS4srlS1HH1tp0ycEnn3xcnDtzeoxN5HxYwy6uK527M0tuBqG9xePcuyh+&#10;3ZrVxcnjxwp+a37++WdlX+A+sVyuDcvl6+HeVyYjA5yJzhoYZC5dC2PDJJNvX3yrOH70SCmrk3m2&#10;3+uyO10yIB7nnq94xncenfWzQi76zbmzZ4qPPvqwsg+on+Ty9XCX+cnIAPvtidP2vF3JHWHkr2vG&#10;JTmnV9eTebbf67I7XTIgHueer/hN69cVLz7/XMlscRt33pNzC+nf2A6Vl/qGXIW76/I+URmQLLEm&#10;Bp2B66E9u8dxmDCeQTx/N29cLzauW1PK5kSf7/e57E6nDIjHuTIo/tq7Vwv+3r06XBw9fCj2FVht&#10;uS39m35Uxe3cMzzc+0A7MgB/h69cLha/8Hzkr+wihJMPLrq0zZMzw7Qm0oa732Wvn2RAPM6VWfFi&#10;tbgt99SJ48XK5S8bbs+K/oXPPVvOi1U/yj3Dw73PtCMDkid0Be6D1w8ePBjDZ9lKlBb9QXxv51me&#10;1mWzl2RAPM6VSfHiM/q1/Li6Zg3woQP7iqWLXywee+ThYDd5qHj80UeKbZs3xbmwufw93PvDRGQA&#10;Ds+Z/Uhx//79KI8f3L4d9WrlderkifIMdTFbfFcad132+k0GxONcuRVvGV3nh93z5z0V9Wz6CLZt&#10;8qffqO/knufh3odalQHsG7K7aQ267h2+cnnc/D3sdelaSKV31+WuH2RAPM6VVfF1jE7jz54+VfIa&#10;ZjNH1lntfSInZ+2GI0vwGrs096b6deT1yJoZ5a01Nrp21+Wx32RAPM6VW/Epj3PXso8Qzzl7y5e+&#10;FG0j/HbVvmnObe8nOXlrJVzywxxs5ulxj8J0P3tgv3bhfBlOPOPgdq9VpXXX5bFfZEA8zpVX8Tk+&#10;V4WL2bj8PT//mXIMUs9J+5fC3fW+UycDkp0Tx44WF83eTul9mjeicK41Dqkwd13e+kkGxONcmRVf&#10;xeVWw7CNPP7ow5HZS5csCnNhb5R6T+65Hu79qEoGYLV4PRxs1PyG07V18YvX+HWNTl6Vr4e5vPWD&#10;DIjHubIqvlU259KxfwN2bP3dCOsXcs/0cO87rcjAZ599VjTb15o1kGI4+cF3bCKt5O1pXAZ7UQbE&#10;41zZFJ/jcDvh2LLFa+Zna6yo6tm2n1XFNwubzL02X+Ujlzjrt2ndPz39m32tc3Wf2j6c19PTRrn2&#10;8fD220M8ztWd4tvhclVa7Nhvv/VmsWbVitI2ArtZw7B965aoJ/HbVn/YUOiLnOPEHO4VLy8tlof5&#10;ALjp3+oVy2Ma0rEOGZ2L/TMZi2KeF+dHibNyeV/5ceWvqodmcVXpPax9OWy3ztQm+4f2ZNsu5fUH&#10;t28Vzz3zdDZ9u2Xw9N1vZ6/jsXUsHufqRfFVDG4nTGOQ7117N47RawwSZrO2RmvZZz/cWB8pPVzu&#10;aPyoTUVxjTzYi2qWyUfpCMM/K34bdmzbEucWao/BZqwWE+RSR9afqzMPHytjna4P2wbYo+21fVbK&#10;a+KQFZvG/d1tK6/fztaveJyrV8W3w+ZW0l4O+/Vs37Ipzh2xLLZ+8Rjeznvyichb9PH0z67NabB5&#10;lP/kpzDlJ5f5uOzjxhwv2+et39YL4bk4m879nZXRtD5tG1QxWemr4pzX3W0b1b273aln8ThXv4pv&#10;hcGtptE8P6WHl2fPnCrYi+R0WEeMe+rk8eLN11+LujB2Dennuifncnbfa69eKE4cPxpsKXsCj3cW&#10;mzeuL1YtX1YseXFh5L54LVc857cytpU9r+wqToYyMF+cc6Vs3YgVcm2c+7sjo1X1qvqnjaviCYPX&#10;SofLH+MmnGeQu8fDp64Nva7br2vxOFd3is/xsZvh2E4mkr+9r4rzxLPHIPtroquL27hV+j19nP3e&#10;OE9K/T9XXx7evgxOpM7UDgf3D2XZK/1aaXmOXcM+kef6PVPTvl7P1fUsHufqR/ET4Wa/3HMxjIMe&#10;COOaa1YuL5564vGS39K7Lc/RweHAcGC36szywPoVn3PbSZvLY6aHMx6dqwPxWvHUd7rXr+LcreaD&#10;10tv1Yt4nGsXxfcLe1stp/RuuboP2wt7nWCTwS7CXlWc08Ceg5bb+DmnYfXKFcW+vXviOjvmlD94&#10;cL/UwcVjXOtXXSvMXqdhinO3ut9w7vknH1fbN5h/ndbbutUri1s3b44LT9P5dXV9e71Mb72Ix7l2&#10;ULx4NgiuZbT1690UJlfhnH+2cf3a4onHHo3sRv8etZ805qY889TcOIaZngGr+q3isQ2zft3jbr6P&#10;MP/T/taxdZXar4kjjG+yTef+fP163fRW3YjHuXZRvJg1CG7K4ap3apaGOGwox48diXPHWQckO8oo&#10;vx8qnp47J45fYvtm7FJ7yInJ1pU/1w4ePtpvVFe41OuRQwfH8FfxsodwbcOc16N16XLVX3UhHufa&#10;TfFVTBuEMDs2yfvA4jQsfU+bRlznHtixc/vWcXNQRhk+K8xffLZgnyK7tlMskZtrCw8f7Vuqq/ff&#10;u1Zs3bRhDK9VT1X2EMKc16P1qLpytz/qRDzOtZfiU2YN4rXYW/duluf2HvmJf+O1V6PtJLV56xqG&#10;r1uzKqy/vFLJmlx7ePjYfsV5Bcz5SOsFnuuMdBvn9pCx9Wfrxv29Xzfica6tFF/HMI9vnEds60H8&#10;PnP6ZPHKzh2FzpgfZXZjDeazTz8ZxzX3Dw1FO4vmfEuHtG1jw6r8hNlwe++g+O37MdbIfMuqd6vS&#10;r53Xvc+kqrb0sEa7ice5+lC85ZD7x7M5VydittXJWR/E/O907jccb9hOZsV9LrCPq10so1oJq0qv&#10;+wbBte9Hndl3Upzs18QpjLEEt4c4s6289JNfPM6VWfE5Hnl4nt1iNXVk/aozwthnduWypWG+SdXe&#10;Jw39e32bdhOxKdem/R5u3w8/37mqd4LXnJv+5ZdflvFuv3ZWV8lKv4SJx7nyKl6McTfP51bqBkaL&#10;3XK5Dzs2c9PYv4i188z55oyHxpxB9O6HCuYKrg37GzLnmHNV7t27V+qNaj/LMoUNkpu+H9fo17g2&#10;Dv/wlcvjzkiH4enZvINUP/4ug/09Eo9z7az4VljkaUZZbllMvcgeonBc/RFvw1WPzBncE/Y/wW6i&#10;tZayl8gGzvoP5oW3st9gro37LTzl8qKFC8pz0u27iNc2DP36yqVLpb5t49w/2KwbhPYVj3Pvongx&#10;xN1RJtfVhRhs01WF2Xj503TsHX708MFiS5i7xr5VzPcWw2H33Mdnx7nex48eieetYQewbZrqn4qz&#10;7GsWprhecNMy2z1BbBx1IFu13h+G8zumF97Dy+Dfh3ZlQDzO3ad4ccTd1nndjbqyHD9+9HAyZtnY&#10;O7yhgz8UbSu5diXcss36m93Ti3GW12n5LK+Ji7wOZ1mk6fza2dkPMiAe58qq+G6wx/PsDPtZp7Nl&#10;44Zox5WdRO6Tcx6LcdpjQ3qmbe+qMBvf6/5mvKZubPnZY5Gzh2yY+53V/SID4nGuvIp3tnaGrZOt&#10;R+nXuPIrT8YssZkwz5tz6HUmPeyeM/uR0l7Cunja23J6UPVr+CzZ5h1vhzPB2NtcYe46q/tJBsTj&#10;XJkVLya42xvcph2qxjDVPsQxXske3+xPlY5Tsi9sK3tS9QPHm+nXVXNBmp2pnusHHu5c7wUZEI9z&#10;ZVG8OOBu7/C6nbbYvnVznKeMri37NuOVzC8Rt/uBzVVyWsdr3su+m/Pa2VslR/0QJh7nyqr4dtjg&#10;aTvD9NTe0axeW0mLLRdWrV21Mp6bKRs3/H7x+QXF/n17C85T++KLLyZkL7BMzMlTN8Kb8fpKYr+m&#10;jFXr1LtRLs/TvwudlgHxOJev4puxwuM6w2dbj9bWgb8VHtv7W/Ez949zjNO1ldFWEs7OlEyk+qm4&#10;nLpKP9Wu5bXKpDJcersx3mjfIT1DLL1H97rrvO01GRCPc+VSfCv939N0jtuWz/jtdafqmTz5FrB/&#10;NGsnra0Ehm/dvLFkNvIhrsm1MlMVZuO76be8Tp9TZb8+aM6dmc5yp2X1a/8+1MmAeJxLp/hOMcLz&#10;aY/pVs/uZN3pG6DvAHNL4Pa2LZuLBc/OK9fiMK9kRdjfhH1OtAaninEKk5uTp26EN+O1PSNZZWt2&#10;5mM3yud5Ooc7JQPicS4/xXeSFZ5Xe8yGlYwJdqrepFen+dlvA+cPS+dG10b3Zi43ZwPYte+p3IiJ&#10;aXinrqvyb8ZrrT2392nfPsJseKfK6Pk4n7slA+JxLn/Fp33br9tj7mTq67VXLxRrwhih9gKdTF66&#10;V/q1rnGlayuM8ckDYQxy/drV5XlncJv9uinLRx9+WGkvyclSN8Lh7dLFLxb37t4dUxY9C/2a3wWW&#10;y/vD+ciKl+vsdsZKFnrZFY9zZVS8+rC7U8dpW9fYK5YvXRLPrLHh+KUXy03jO3HNPIs1K5ePmRPI&#10;epxzZ06PY59kSYyUq/BOu3xDcnnevXOnsGtmSLdvz+5x6btdxlz5PNy/E+3IgHicu0fxnejznkf7&#10;rE913mUwO6yBQfe19Wn15fQem26ifuX5Zpg3wvwRGKk/9g/UmTipHHWDgzZP/Nhr0ufqmnMymaOo&#10;a1w7/9rmZdO43znaizIgHufKpviJ9nO/r31GN6sz9Oz9Q3uCrrsins3OGsZm6TsVJ16TH98KxuwW&#10;Lpgfmc387eeemRf3vbt//360PXSbg+TP34MH9+O6+5z8Ej4U9GlbHvYPt98XxcltlpfHOcenUwbE&#10;41wZFN+pfu/5tMdvy8nUz/xp1ppjp5C+bdN0sq7JV3nL5duxfcumUs+G2+vDWThWlrrNwNx5u7YM&#10;Gl9UGPs9DQe7tq5xu11O+yz3O/MnKgPice5+xXey73te7TGb+hIj8WOn5o8wOA0zXwi67umTJ6Zc&#10;16YMzF954rHZ5Tr3965diyycCgbW8ZoypOeks/91v6/Bz/VXDx/sb4F4nGtnxTtj22dsN+vM8pvn&#10;vP7aq3Hu9IYwl2PXjm0FuveVy5emjN/YGGTP3r51yxjdNSdbkw2Hxe9evVrsDmfP5/IijfbAVhqu&#10;7Zijvitylc7dwWZfP7aveJwru+K7yR7PuzPfAs0PQX9kTJL50uje6L8p36nzNEz32/awYdZv08iv&#10;896Zty156iYDyfuN8J3iPLT0Oem1yoPLfrLMtVFYs7RK466zuxdkQDzOlUXx6pPudoatU1GPl96+&#10;GPbDPhT1bfi9cf3aeObM2dOnircvvjVO9xa/5ebKmIsnX3Rs7NjcCwftX07GJhIuxrKXtfbzJh+F&#10;p377jJ///NM4x8WWzd5n07rfOd1LMiAe58qk+Fzf9fDe4nfKUq6lF+OeCnxjfJJ9np6f/0zUv6vs&#10;3qS1eVm/bXObP+GsZYfZ6RhfTr4mEi624u7LrH2py5cy1qXxeGd1r8mAeJwrl+JtH3V/bzG6WXuk&#10;3CWtGHvq+LFoN4HbnN8Lxxmbq1r7nvKa6zSMvLEz2Hkilq05GWsnPM2PuXrcr/BW88J2Y9fRtHt/&#10;q8/xdM78TsqAeJzLU/HNmOBxvctvMVVurq2YZ4I9g/PEXtm5PdpOtmxcH8YwN8Uz2Xfv2hnHMEmD&#10;nSWXz7awpx+6K3t6wMBucNDmO7TnlZLXhN+8caOl524KtiHs3sh9N8qY608e7vyejAyIx7k8FJ/r&#10;nx7eG6zO8Vi2kLSdcuFpOl0zhsnYJTo444ma982+ULKnUAadYyNe5+RqMuGWr/vC821e7Edlr3N+&#10;7DXdtNnknuvhzuvJyIB4nMtD8eq37vYGn6vaIcdsm7ZdTtt78fMM/phzMrT7lWLZS4ujHRx7Cn7s&#10;DNhDmJty+tTJsJff5yU/LWetH9mru7byqbTYbdD3bRzr5ZmTbcOq/Nxr54hUpfEwZ2uvyYB4nCuX&#10;4tN+69e9xW3OuDp98nhpU26F3e22ofIUs+397AeFDr56xbJy3Qx2Ef4Y21y9YnmBLgxf+WYgb+Ku&#10;XBuWyiNp7B/xLy16Idg/ro/Ji/Xw1i6d5qNr9hWhXFzb5yveXWd1L8qAeJwrm+Jt33R/b7Ga9mAf&#10;kbmPzy7Ye5Vrq0dX8XWybSh28xz+dE2+x48djXYTbCZiNmf7pueOcdYvtnBkr4qZVWFKi+0ZXV5y&#10;K5ZzfTHZ30lprEt6fgNoL28b535nda/KgHicK5/iJ9u//f7uMz7ukx32gULPpb4tp/Fbhk+kPSyT&#10;lb/cNI5w1hFSpuNHDxc7t28rVi1fFm0n7MMKvxsMR/+eW6wL+44cOngg7p2Hyx4f/GG3uDo8XNy6&#10;ebO0c3x8716cP31jRLdGdsV2XNZ15uTZhvO9IF8b5n5ndS/LgHicK6PiJ9K//Z7uMzqtY/iGns36&#10;GDG6iqXpfc2uU/2ZtGK/8parfNJrheMyF4V5g9iPpX+PurNGON440wZbuM63URrOKGPcExvQB7dv&#10;jdHP4fXwlcstMZj7+aaI9bk+4OHO8F6RAfE4Vx7F2/7m/qnncF2dWz4y5sacas5iVLjcunyq4sXm&#10;NI48q1hOuvQe+3zrZ9wS9qJzj+Vyg9didOpajrMfN+z96KPGeTeyseRkWuF829DhuXZmO5MlF73s&#10;ise5Mio+7at+3VvMtgxU2zA3eWU4Kxdus8+Gwq2bctXGTaX/nWDDgJ/8sXcV6zD54wxg9tpmD6uN&#10;69cVa8O5aIwzMqewwfjGmCb8xr7y5JzGPBV0+Nu3bhW//OUvS107ZfKdjz4q2KeK8DQu1x883Lk+&#10;nTIgHufKoPip7Lv+rIl/C6q4Dffmz3sqzp9mz2pbv1XpbXzqbzd9en/uuirfVr4l6OfMC2euh8Yz&#10;n547p9i8YV38Yx++Tz/9dIwObdlctZ491xc83Fk93TIgHufKofhcP/PwibO1W3UH+1LWYSPBXoyd&#10;BH4rHleslJsrl+6pS5e7vypcZa3KU3HcZ+Ot3+bJ3lbYVuY+/ljJa7jNWsbr779X6tmSdbht10cq&#10;3F3ncq/KgHicK5/ibb9wf+8xOm0TMU2u4l+7cD6O9TEfg3PPGfdjr+xma8x1b5qXwjvh2rytn7zT&#10;67rnbQlrHLGrnAz7o+wIe3FvDuvqCbtw/mzx8cf3SttHg9e7S45bvTvXHzzcWT6dMiAe58qg+Lo+&#10;4vG9w/A6ndnqyawl54wD1icyn5n15MzBs4y0/qlsZ/serT6XsnJewocf3C4+/PCDqFfv27s76tvo&#10;2ejbrLkUm6Vf5+Tfw53PvSQD4nGuTIpvtb94uunntvgqlzax/rSN4CJ2bewJsJuxPOzB64MOThhM&#10;T+8X89O82r0m36q8qsKa5W3LB6+ZKwKv9bd3966oZ8Pst4LuLXlnLFN+d53NvS4D4nGunIpv1lc8&#10;bvoZ3ck2gH2sl2TtODw7sG9v1FmxKWwPc00af5viOB9jfezJF/fx27ghug3/+mLr5k2lvaXubDLL&#10;24m+i/KAzcyHkY4tPXvn9q1Rv7bnh50K36J3rlxxZoc5jTkGeHjv1I14nGsTxU+0D/l9/cty8U+u&#10;bUuFpS5pCEM/xkU3Z+0O+jp7+THPTvnYdOl9StOOq7LwfXk1zKuWbi2XZ2veyN27dyKfWC/j+/T1&#10;Do9yHPLwRhuJx7n6UHw7/cbT9iejxTu5tKP8ctW2XOuvWTqlR19HV1+/ZnXcW/vEsSOR3cpXrtJP&#10;xmX9+/6hPQ1ej9ixxWzx+vatm9GG/eGHHxaLFi5w3dL1676QAfHYed2fjJ0M19J7czZjsZR49NH0&#10;Pl0rnVzCrV/pLoc9nph3x5rFLcGGovCcmytXml7PYr4iZy6I0XKxyWjMkf35NOZIOX7xi9F9X3N9&#10;wcNdD59uGXBeO6fFPfEON2Wk4tJw3Ztzc+kJxz7RmC89O9rEq2wluXzTcJWPcHjNuQXiNC7zr7Gz&#10;M7cP+7r6HczmbAXm/ynMXedyr8qA89p5nbKv1WvLyKp7msXbODjNuvAtmzYG/Xdd0LkZq9wYdOQd&#10;8Xwy9htkf209w95r/YpnPTtr1uE0817OnT0d9W3ZQhiLtP2RNe88T/q24tJrhbvrPJ8uGXBeO6/F&#10;uV5wLX9Za85cD/Rf5odjt2COODo581JgPOt/VG7uRW9nzxTmJIrP1j198mTJZfH4xvXrcS/s6eqD&#10;/lznf6sy4Lx2Xot3veJaZlMmXaOHM98EhmPbgN1wGY6/sGB+nIcCx9n3ibMS4PQm9hEJ+jr+99+7&#10;VrJa/UPMJg+dXaAwuUrrrnN1umXAee287hVOp+UQp9NwXdt47M+nwnloR4Ntg3Nj4C+s1vhiZHdY&#10;KwPPme+HjeTtMGfl1s0bxZe//GW5x4gYLXe6+6c/378RVgac185r8a8fXI1f4spPuWG35Te8Zk8U&#10;bCqsR98abOPWLmL9MB19nfOB6RvOamekZWQv+Z3Xzute4LRlrS1PGl51rTC53M9+2DeD7qw5IpxD&#10;816wh2BTYS0Ntm/2UhXHWdPDuTUrXl5avPm6zxXpJUZ5WUa/n87rwea11UEtB62/lTQ2fT/4l7y4&#10;sHKNY+S3WUMD0xmDRL+25wNztiP7QlWxAv3bdfBRhlTVkYd1p36c14PNa9jKOhE7j4IwMVpuPzC4&#10;nTI25TX7QI0w+61wljrjkYcO7I97g2NH4Q/9nPHMBw8eVDLbedQdHnm9Nq9X5/Vg8xobAWvBV4c5&#10;cOy1J5tB6rbDwn5IW8vrwGxYfeLY0eJWWJuO3s0cbOZ6v7xkccnsPa/sHMdr162bM8WZ2736cV4P&#10;Nq+lP79z5XKx4Nl5cW6E5S3xYrcN73d/U14H3fr9sN6RMUfsIdp7dfeundG+zRobzuFBz+aMyM8+&#10;+6wch3RWd49Fzvn6unVeDy6vUw4z1sZvfM4GUxyumN7vjLblb8rroEujRzPmqPFIXO31TT7M85Zt&#10;hDkmzul6ljhvu19HzuvB5bXlF37YzFrtlctejvvkvfnGa+XawDRtv1/X8Zq9sPl+WV4zb4Qz0vTu&#10;rJOE2Yw9wiLLbOt3TnWfU17HjTp2Xs8cXotDuOiM6Nowy4YPiq5dx2tsIZbV+LGDLHzu2bI+WFsD&#10;rzmn2PLaWe18nq7vR6u85rejfkPb/u3+/uU9zEaHZE9qzR8ZlDZuxusb198vdm4LZzwGRsc/M79v&#10;7uOzy28YejVr21evWDZuzHG6+qs/d2Z/K1rl9eyHZ0Wbn/g8KP1a7zPTXLUf+jT2bMYisdmqHhSv&#10;635zm/Gad94TxhZTVnPN9wvbNu/bmI89y8+f8bMMeuZ73SqvmY+6avmyODbV732539jTjfLCLNuO&#10;nNUIn9j7DrtAGt+NMnQzz2a85mwZ5lyz5rHUsUd0bc45YB8Szi7DFoLcs3+f67UzW6/tlfZvldfI&#10;7mOPzIrngTA3rJt9zfOeHhsLe0yzbmTtqpXhnNydcT8k2sJyvV/aphmvYfTuXTuKSxffGsfrOP/6&#10;pcVB1h+OvF66eNEY2zX91u3Xzu7p4nervNb5TegbjL/0S7/1crbPfvjM3DbOyMVuwPrIfmN2Ha8Z&#10;Z925bWuBri27CPuLsDcUMo5+wt/VcP7ZdPVNf65/F1IZaJXXcE97DSPH/H52FrbPwl6uM8tk/OxR&#10;yhySObMfjdxOy56mt/HYU7iWa+Pw23vbibNpq/JWGOOGrF9M7R32mt8SzG+8eeN6dHds3RzX0LBG&#10;Bmbbc9Ndp3Z2puycjut2eI3OJb1j0cLno52Tftes79n+5f7+5Du66IF9Q8HmuyGeCcC+0ju3b4th&#10;nJU4+nfM+I/Hcbs3wlgm3EdPVfsjL3DVyk0rfu636XSdhhEOby2b8V8P80KIu/jWG3H/a+SZsxzT&#10;PbI5y2ZZ+A3Je9s+CbOd285tKxNT7W+H18g6+5iJ2exBSZj/DWYdiIPWFWeZUwLvmKO8PeilyEX0&#10;cz3yx1wL9HP+kBnGM/ETTnruf+3VC1n50XOlM+saV2GSPcVhuzl1orE28UzYz/rk8WPFfrNvarnv&#10;9ciZM5HVI36+STu2bimee+bpUN5ZscwXg46e9klntjM7lYmpum6X1/QT5n6J2exFqT7j7mBwW+zr&#10;dHtyzi3ywtwLGA+7ZWN78fnnYhjzMzSfTpyXrMm19uVGWIOtNp69rEs2c84Mf+FcAhuGn/2cWNeI&#10;XEd9PMzFXr70pVK+2Serqi86s53ZVXLR7bB2eU1ffjuMq9PP6DdPPDY7/N5trGvuVj/vNDc8v/a/&#10;KxNp27p7bDx25FMnjgWd+2Bg6K54VnpDz2Xcr8FjcVoufGY9i+W0rp+eO6dkczzDMbB566YN0Q5/&#10;IfCZOU7Xw55PYrS1nezcsa3YGNiuvPgd0O1+6Pk7/1uRgXZ4Tf/S79ChPbtjP6LvbFy/rgx3FrbP&#10;wl6pM7VtO+XhHsvd3L1pGitLueeiZ8u2IrsLbml7CTo61/B0984d0Y+NDs6zrhz92erU8m8J9g9s&#10;JYwzah9sy+v9Qf9n7Sd569swHPhOf3K92rnaCle7laYdXtu+yFgMe06ig6Bjs5457ZM2vfv7l+P9&#10;0HZW9uD3/qE9kcdXwzhnPIs3jIti+0DHFsfhNvbtck5fGJOE20ePHIr7YrNuaP68p6OMw/8HD+67&#10;nu1rHadNBm7fulVMlNf0YZitM5SYq0uYdCXbf/qhv3sZB+N7gtxx/jk2aaszo0/DasYeObeR9Y3i&#10;NuGwmfTshf3qhXNRh0cmNoXfjrK3+DpH1627pTfn8tXvuV+Es+l+8L0/nRSv6RusE2v8ZpwV53JZ&#10;7hHv3B4MDtp27XX/9jDHg/MIxGt0COZSx3MJRvZ2QtdgLgjM5g9mS89+NfxWJA7ZHdrzSslrzulR&#10;/5Gb62ce7myfrAwgY5Kz9evWFf/gq/9oUrxWv2VsH7vImpUrfK6Iz2+cFhmwesGWwF6x+nbYIwQ7&#10;CLKa2qrhM+eBidlnTp+M92E/WbOqIcvnzpwe0Uceiucb0AfVhybbH/1+Z3ozGZCcsTbxt3/rd0tW&#10;YxPJ3Sd7idhc5fL7Ex2bP+blKo3tQwpz1/XtbssA44TiNXYOdGtdl8wOejb6Nsxm/BJm7w5zCUk3&#10;HMYWWc9OOWG37CGMQ+b6iYc7e7shA+zpKwZ//WvfKP25Zyltsz7G70TJNPuMNEvrcc7rbsgAuoHG&#10;TraEdZjiM7xlrqCu5erMRq6ZhyIdmzkjMB5eS9+QbHMeb66feLjzutMywDnQ3/z6N0s7CGcQiMe5&#10;Zym+WR9DrhmPl1zjb5be45zZ3ZIB7NLMnxaXz5451Zi3F7issFLHHgmD0eI1awvEa8rIeknJNXZx&#10;a1PM9RkPd3a3KwOSK9lAGF/8s//2ZyWfn503L+oK4nEuf8W30r+Y8yTZpt+g70hHaeV+T+Mcn6wM&#10;sHaS+XhiMvNCNM6IK71aLgzHr3l+6NrwmrWVyC/XkunDBw+4fu3z+boiA+I1HL53927xw+9/r2T1&#10;T/7q/5TPFI8ny2tke2j36Fg664on2/f8fud3uzIAZ9GRpUvD68jukXkhChfPucaGjX7Nehr0jMtv&#10;XyyWLn4xyu/WzayZaayjZL+/XD/xcNepJyMD4vWVy5eL737nu5HV/+yf/otiRTgjxubbCV5Lh0Yv&#10;YR9Lxh1Zr67wdvucp3dOT0QGWJOI/JVMDiwu9esRPVp6dXRHGH4p8Fn2kPfDHtjM3WZvbPLTuQVP&#10;znksrJd54PYQ16/H8NOytBP+H3zv+6Ve/dz8+WOeBdM7wWvbtxhr5/cjzGZvH2e2s9fKRzf96Mcb&#10;1q4ex+vI71S/HuE3cczp415kl2vmXzNurrVgyDPjluqP0oV07a7r1pORAcnT+jWrIo+ZZ/21f/n1&#10;4tbNm1HmiFf+k+F1FYvRsfktiYyjYyPnpKtK282+63nPrO/ElUuX4nk42DOsfs0ZwuW1mC03sJk9&#10;scv5fGHtF/sqbFy3trRZI8NVe6qq/7jrrO6EDLzw/POl7vzjH/2oYG5IVb6T4XWOifQZzuiA2dgT&#10;c+k8fGYxtdPtbcez2dePtbYlmwOLsXmcO3u6sdbcMLpME8LOnz1T2kKiTSSsU1+0cEH8fYgN5L1r&#10;1yr7TVVf8jBnd50MSFeWS3r2gP/Hv/lPIq///L//j6by1g1e04/gNLyOvyXNGhr6rOvazumJshvZ&#10;0r1Wjtj/lHUuYrHs06wNiGOOgd+Ks2ONO7aNrkmXDZt9zJgv8nmYU1XX/zzeGT0ZGYDVWgeDHYQ9&#10;4snP8tzm3w1e059YCyZesze920Sc0eJsp13Odcf+HHksPXrEvXnzRpy3RD/gdx/2ubNhfS/n6rI/&#10;H3tjI5+sO2edLsxm7zLWxnzyycfZfmP7kPud2a3KgOXw1i1bSr2a9ebHjx4p5c2ms3l3i9fYsRmv&#10;0VwR9VGrEynMXWf5ZGRgxcsvhbHthp1aenV0jU7NXA/Gv9lrlXN14Tts3r5l85h9sNHFpWfwG9H2&#10;Ffc7lycrA+Lw3bt3Iqu1h9OeMBeavIlXmqpndYPXYjL7OOhsEPqT+qS1OyrMXWf2RGQAfRm94FbQ&#10;o9GvU04rDDs18gindd4MvH71/PlRO0m4H57beSE3wtrHqn7jYc7uicpAuh7mp//3r8Zwerp4jY79&#10;0qLRuSL8Hp1In+zne/TtqnqHqriqsFbvrUrXLKzVZ9k8cvfkwlu516ap86fPWR/m7yFXnO3FGV+s&#10;lWH+9MlwthjrEfeEMUjZpXHhNWfRoEdzlgHPkz2bvfw4m3Tn9q2ljo1OPtF+6ffNbKan3OX6VNBb&#10;f/9bvx/HFv95WA8jvVqykt6jcLnd0K81JiRX+sruXY19LaVfK76uj/ZTPDzR+1Fu+44Kl6v3Shlk&#10;r5ultemq8qqKV7qcq3vkKp2ubXlsmNI1c6vutemVnw2r8rMH5JFDB+OZX6uWvxx5LPuG2ByvR84k&#10;IGxbWKfIPGsYrXFH9Am7FxRjk+zzhM6OTQRb3s7t25zXvkZmQjJg2Ysfvfr3vvV7cf8m7CCLgy4r&#10;DrfqdprXts/Jv3nD+ij76C70EYVX9cVBC9O7yuX9rL/ufZUWV/5cHuiWsObN1xv7N69dtTLu48wc&#10;CMbU2K9ob7CTMRbM36ED++IZE5xz2/g7HucWxTzIJ/y9Ff5os9wz0/LbMtq4XDhpGmV+LbqMBVIW&#10;lXFHWGfIeyxdvCjO5+fsOViKDoB9WZzGxsH4IbrxvnC2KHYN8nojsB1GoztLjxavtVeIrg+HbwD3&#10;USZYzXN8T76ZrSO3ylGbDjaL1XLRq2E1vMVdEuSZ9bL2vlb8neZ12kfRqeiPGsPZEH6/EmbTDaIf&#10;Ph0Jc4J5t2asavbu2PxPhXMH2UeRNR3YX5e9tDhyClY99cTjZb1Sv8xrIJw/jRuo3se6Y88bV5wY&#10;1dgvo8Gr0bjRc8gVhmufqWfnXLsfGPfqeQ3/aP42XM8aDZsVn4nOvDeco86YOjrye2Edubjb1NX8&#10;kWCrZm+oeA7NSBhspj3Q3/Xc3eGsg1b6kadxrqcyIFZLr4a12EI+vnev5Hl6T911p3ktNskVjxjD&#10;V5+zY4+KHxRX7803asGzz0Rucv4ODOPsbpgr9q5fs6rkK7/Dmffb4ESDpy8smF/G655DB/bHuRDU&#10;IXp0rt7EG1zVu8Ia141nNLguf4OZ8Lo578fGK3+5ek7q2ufWpeX5Ng36NGuwqCNrwxjHZvE4uJor&#10;EtMoPHCaa+LYkwydW+n4DUJ9ak8+nn/44EHntdtDJiwD6djikkWLyrzE8zpG2/hO89ryA3bpjzGh&#10;Z59+MvLoqSfmxDEhm3ZQ/OK13gdbQvy9H/iNriy7w6mTx8Pv9ZNlHDod6VRfuh83zdPGNYsfDuNv&#10;5Itd4OD+oWLLpo1h/PeFYEtgTy44Lj7/rJgz+9Fi+dIlwb7AfGTsJ40/ztbibCxsEvrT9ZoQ9vKS&#10;ReGbsjB+V/jm1P1xr+5XfvaZrFHEFoJdgvpizJB4vl2HwjkxzKcex+gRBo8LTxidxjOvz4ZxzgH1&#10;Ccf1rbl08WLZv2y/cb/r081kABZbGwhji7A6tYG0y+xu8jrlij27lH6exvv11M3pYz4yOj86pNVj&#10;4dSuMMamtuBbMV32Kz2XMvDdw1bNGnGupRNb3pb+Gk4rHWsY5cfle8Z783uowetZYY3jZ85r168r&#10;ZcCy1vrhuF23CGMnMrZY9T2YSl6jY2uuCP0B+6G4QN8UG3AV7m53GC4WoseiEzeY3bBBoHdjv2If&#10;aFv/ahe1k43rtF/yQL4qK/4D+4bCGGDjfMbIbKtbW05bv00z4mff1GgP4TqkZW9rzuU9d/ZMqVvD&#10;86o+42GuW0sGUk4TnrL6B9/704LzYnTPZNyp5DX9jTlTq8M56o3f4z+LugzzZdXfxQRdu9sdXqf1&#10;ev7cmaBfbojslu2Y8cxtYf0f9hSln+r24XnpM1mTyFiu1Y2jP3D3QpCld4IuPi4uYTb2f+zUSscZ&#10;dow38s58u1a8vLT47DPXrSfDlkG/t4rV6Rpzza+uSjuR+plKXtPvpCttMHtW0kf4fQ4TrF4lRrjb&#10;XWaLiap75jbLfitXtt2pagvKovLomVzjxzbCuQTYt0sd2+jTp0+OhJswcVkuurO1qfAbA1sL78se&#10;qupfcifSt/yewdbDU9lg7EX77DG/es8ro2vMOyULU81r6UqcY4ruJn2GsX/0O831VR91t7uspn7V&#10;JrausV0xbxv7lcYm4Rj74DGGadNOld+WE92Y8vBsMVjzq1m7WIYlerXCNdbI+CW69pzZj5Ssvhrm&#10;a9O/0v7YqT7n+QwWx5ETu3/1f/3P/6VkdaflaKp5XdW3Nb7D71D4wHeqKp2HdZbdln/N6pY5iHxP&#10;pWvb30PN7ut2HOMfzG+MDA66tHRt9uJjbozYnLqsXd+/d0+MZ/3Q2jBnBRsQ/Pc9VAeLpVPxbWQN&#10;AhxFp7b7V8PxTn/zp5LXuf6Lfd6OQ8IF1qnl0nt4Z7ndSn2mNhLaCx1X97bKfqXvhMu5i9icSx6P&#10;2D/eDTo346hleKJj89uBtel7wv4IrLtZuWxpnM944fzZjvevqeCFP2P6vjE/CXs1iaG42r+6W22i&#10;Z+XyV3wn+lezPLCDsF7Bcvv5+c9GmwnrI3L3wonpYEWuPP0cbuuR9tCccNmo3g5jxczJRL/mm/rc&#10;M09HZtv7pur99cz1a0bOazT6NXYR5v6N43UIx9bBWbqsXycN65A2hDW3G9auKVltdSLrz/URD58+&#10;Xk5V3UtXljzwO+x///h/laz+4Q9+WKA/dLs84nHuOYqfqn6IXZvf3/BAc8xgOL99Nd6ksmhMStfu&#10;dk7vRgfFPsAcbdqCdfDnwlw36hi9utE2jfU2zLEjHIambdTtNtm1Y1tcZxTZPKJf4ydcvMZOQrmk&#10;TzNXUftC3Q7n5B0M63D4y/UBDx98HrfSxmI1cv7D73+vZPV3vv3tyrNxW8mz3TTice4+xXe730lf&#10;0nOwYcMJ+4ediH2MlQY3vc/Gub99fsM1cZffO+LvULDz8t1kHgXrMPl+2rZhnqbu7Wa9qzx6Buc2&#10;al25+IzLGCLzRPHz7cG+JkazjhO796effhp1auaKYB/J9QEPd14jA/CaM8u/+fVvlqyG25w9IBkR&#10;03XdaVc8zuWrePWPbrhirlw9I3IhnNHEnhFaO8241/KlL8W95fQ7Pb1P97vbPq9tnbEmnWvVL/WN&#10;bs0cEdaIY0MQs9euXlmms3l000+5sNmwz0GcG2L0a/Yq3BZ+p3HuF5zG9gGXjx89HOcBWnmH38Nh&#10;fLLbfc0+0/399w3ALvvv/u0fl6z+6U9+OmZ8GvnptgyJxzn5UXy3+p30JTGh6jnEoc+hX4sPuOh7&#10;7KGE/lR1n4dNnNdwkL2fqUPqX+0jF9sI++PyR1vwHZ2qdlAZ1L7MxeZbIv2asUYYjX1drD5y6EBx&#10;//4XUQ/SfD3JPPYRzjrQdbf7nJ7jbv8wOx1XhEVp+02F3IjH6bN1rXj1jel22VuUfYLoo2I36xwI&#10;w4aCTt5OGdO+3869g5hW9YG9gP2xm70jujb7wNAO/P7Bxt0sfV2cnt1qOtLztyLM7xgKe16jSzN+&#10;iC4Np9kjirWZH4S9r3/15ZdR97l7506020i+cSk/+/BMRX+zz3V/7/C6qu0Jw9bxo7/8y1Kn/g//&#10;/k+6PgekmVyIx7k0iq/rQ1MVrz6NLrdm5fIRVvxshN2NfUEJZ5/6qSrToD2HOsZGAOtaeTfWPurb&#10;qTHJVu6zadSuCtM1Lnt96FrxctetXhWePSucZ/BiqUtjBxkO+jLfHPqc7YuMjaZ7pFF2mybXFzy8&#10;d/jaqbaoaneF3Qpj0V//2jdKVmOrvn0rfPuDTHXq+e3mIx7n7lO8+kcvudhSmEODXtfQ8cRtbCWz&#10;4zyTqrV49H3+ZIvppXea7rKIi9iaGENstTyPPfJwnDPC3J5W76lKp+dXxSkM2zR2MPaA1XeCeSzo&#10;1Jxf8PNPP439CX+6v57dw4l+9+knn0S7SU7+PXzwGK02tdy1fuK5Zu2L+Aer2cs6Tae8pspVeXLP&#10;U7z6Si+56tu4rLnh9zvn+cEay++Fz82Pe2UePrg/nm+ld7D3K8zdq8XpUyeKZUG/pi5UR3X1gu0B&#10;mwh6bl3aNJ5n2OdYv9Kyxpz9Thlr1tpx2hi72LowB5u4L75o2KfVp4avXC7u3Pmo7GOwmXU/xCvN&#10;3RDPb4mc/Hv44PK6qm357bUhjKX/4HvfL1n92OzZUT4kM1Z+qvLoZph4nHuG4tVvetm1v5vtGdeN&#10;uSUNWwnzhvVbH/26ig29/I5TUbZW9wih7vQbhXl+8BM9dzJlTNuDffPScWaew5gFujIMRnaZP237&#10;E2E3rl8vbty4XvY19G34TZzSvnftWjj30fdNzfX/QQ1X+6fu7EceiZxmbTl7NzFXNK0D3ZOGT8W1&#10;eJx7luIn0we7da9Yofzp67a/Y+NmXgnrPujj/GleINyGLYxRpvs8K7+Z6mL/b+fdaQfOmJksr8V/&#10;2o12GT0fbew8fM7gTff5OBjs0lUyPPxOY+8m4sjTpqHfEe9rZWaWDm1lwPrXr1lV7q8H955+cu4Y&#10;eSHtdLKa54vHttzWr/h2+m8vpYUBzPVi7Iy11KtXLC/XU4vhzEVjzynmmOzdvSumbdV2a78P+NNr&#10;6sKGNasbpZOrtFynYYqbrGvzZU4bujXncbWbL/YQ6lP2EJVZbrP8aJ+Tx4/FvUCwd9i5P489Mit+&#10;V/eGtoPj2KNtn5Gf+SGSW4VxfTWsP+f6i1/8Iu6ZrTS4hF98881g/zk5Jk+bxv39zXIrC/h1LT/u&#10;hQvnx9g/sIVsDzrBgwf3S5nqFTkQj3PlUXyz/tarcbBCNg+54hN7J2MXEbOZYzDqb+hz6Hf8HhK7&#10;xR7l1ey9SdMsvirO5q94lVeuwjvl2nKiV2PX0LPk5p5l4zVmUDXeqGfY9OQJf7FpqN7tGnfC1gd9&#10;51qox1Q2bZ9TXE5Hvjo8HPtotI0E+4jSy+V8A/ZA0LW7/c3nXPtJZmw8YYx7fcOsV/zxj34UZaEq&#10;vb13uvzice75is/12V4PTxmRlhdmYOu2NtKUG+jf2E5g0euhfavyJExc4hnodbhVaW0ZuEdprN+m&#10;6aZfz2aNCd8n5tu0Ww7OmhBzT588Wfvep4IuzRqV0XoeexY6+25bewd9J9d/FG7t11aW4TTXtLMN&#10;130nQllujti4bbz7B4/banPaFv/ZM6dL+wKcYw4Ic/jU9ja9wqbbFY9z5VB8N5nR7bzFJLl6XnrN&#10;PDHGpFiHzRnesp9i826wpaGDo0uydm55YA7rsneHfTmZ64vOzp4VWrOj/OXqua269j7rb/X+XDrl&#10;JZfyrlqxbEJnRfDbg3rS3BDlybPxE0+dwuClYW2NzqfQOAJ1uTro9czbYOwvPYNLfQbX/qXyyrgk&#10;YWka3Y+tR37rHjp4oKf7Z/qefj257whtzxzqJYsXFb/9W78bef2Hf/Cvim1bt1aesShZ6ZV6F49z&#10;5VF8ru/3cji8SHVFhbVTbliMPogObrk9ynHsJ2N1RPRNxcu2Kx005zKfWHo8Y2OvBbuaLSfvYq87&#10;4ac+4nyZM2PXxrTyLOzO+qbxG+RS+N7pPvjLu+hdbb0RRn2yx1I6P5r+0UofURq5Vr9WmGSa63Sv&#10;S6XZZ+zeSu/u5JjYy/XHHiB2DQx++lEvl9mWTTy2Ydav+E6wYTrygEedeK7yod+jR8Nw9tdgjHJp&#10;+FajbzfmoYy3g0uXFLvacdFH2QecdXwHwt5XnOOt91GZdD1RF5Ziw+V+5Ykrv/K11+jNzNHWu7y4&#10;cEEYq1wX2P9SeQ6i3pv50ivDvPh94UwX9nO/d+9eS0yWHMJW8VVhqZuzXytdaqNWfpwzozTuDi6n&#10;sXMsWbSo+J0RnRqu/b+//utod5MsqP3Ta4X3gise58qiePVZd+v3UMJWyn6e/MF21kez7wl+hSl+&#10;1D0Z5x5u2bg+6qUNXV52GM1FbKzfZD0n9mbxVTqtru08dNtelrc2nHFG5WfDrd/ey95JVb8nxG74&#10;z99qbCxXGnYI9QG5OXmbaHgdr1P7tZ5j9XKFuduf3M7JFnPD4BhzqnHZDxUbXZo+ve5FORCPc2VT&#10;vO277m/ObPhp+Wb9tu5suPUrDeN4rLtmD7yGPWHsPGS4LVu57sFVXnJtXJUflmGzYe1+s3uIpzzY&#10;Piyb07k12zZvimN4yH9VH1CY3JzstRMuXqd56vrKpcYcEF0r79x9ine3P9mtdmMN+Xf/zXfKccU/&#10;+sM/ins4pXKg9L3uise5ciq+qp/P9LAqttkw61ddtRqm9Ljwn/2rOBsWuwJ7ozRs4w1+z5/3VLSX&#10;sB6fPfPgL/fZZ1X5bRi2cs5C3LiOve3Wx/FBzitg7BWbz6jtflTn///snfnbVMW17/efcu815yYa&#10;cxKH5EQx5ygGldwTjQPGaNQ4ovE4gxNOYOKEiqgo4oSoiYAiOOEEqDjPGsUxKqKiJg4Yc/To4/Pc&#10;/anm2+/qeqt699tvD7u764d+VtWqedWqb9deNVEP1hCxC3HPE2cJ7T13oTEhnmhM70bKF+6Szs/7&#10;H/kZSNYyxYfKjT1E7pGWmeKXB8vVh7Zvr7riyur5F/bsTZ40uWZ/qE0T0psy9q/wOFY3hVv8SO7w&#10;/NraJZARuOnzRiI7i6dKJx72C2zmmufW0sraJ/Ng1vzsj/mxw+HcRsP+RGwhCrd7Gmvzq6ydah59&#10;zZVzHD7b8wTS/ZgetZtfz67Buij3hPh1oM7Y1Ltdd79eyd/8/wB9yZ7q3XfbtTqnHr/D+OBdTcTt&#10;tb4XHsd0ROHCi0SHsFrYKZn4fu6e4j5mhRdRYbuoje/nTRj/B+wjAT99fBW2+vwhu0rtfhbL99OQ&#10;F/vuFt+80O0r93UlpPP1xkIovp/nSP3ckxpKQ1lgue5Q9etl9/OF0ide89jZDdmxp9ru/9h0k83c&#10;t6nqYnXPuhVedio8jtVT4RY7kjuO2VY24Cln4G/J93JjZw5hro0/Gje2Zd4yxDaxJH/vGxvGTfNv&#10;dOcVObPIDxs1Z7054z0ck4fWNC+75KL8zrubspU5BmJf4Yzgt/l9/9IRq+dyiyoOtFGeTdOs27dr&#10;2LI5q279KoN3DJ5M7zZW+1VyKQP1+8v3U0fLY9/R9HPPzTb50abVefUZ06a5ebVtj01j+b3iFh7H&#10;6qvw0WDJoKX1cRnMAx/ZH+KHhWQTigMvNO+26W06xWXNkjuv7F5oYTVz6sq8erqbo7MfmvOAVqdj&#10;7pi+dItv73uizrbezL2tX3Vc/dab7v9I/kTLOZcO9R19Jf6SfM1FOAXlvXJsIv3Yn2pnrG0Kt7iQ&#10;3EPza18WFjNtGJgNZrK3SHFEbbyQOxRPPFHm8vwfrFh2r5tf6ywhtgzhMpR7SHk/iz0cT+fx38nP&#10;zds7ou04sG6NDemJ7xe/W/ThlRV7CPXST/XXXVCqsyhnepCb6iy+/Il2F7/Vj6LqTyj2Lc4kHnH4&#10;Edl3Nviuw+vNN908u+qKK9w5RZumn/pReBxrk8JDOJJ4cdyWbISn+MEG7r/Dbfl+XM2NY/FsfMXV&#10;nBlamTMP2TdsGOcKsXkz52RPCO/T2XEQ04Oy81csu68Gp219tXfE4jFu5MD/leLacPES7T5mqw9s&#10;/xyf38skbILyHi579xS3X6naHGufwoURiTaO0T4mg6235rZlYazCRUOyJa4Nxw7OvJC9Hey/Du2z&#10;q8XskK16OI8z6eAaNgK7NufrhR0zflg3/Y+ae0BsPdgXgsxC9abNn34yfN+ITZ/c3cVrX/7MLw7c&#10;f78qVnMGxt6pF+pnP49e9guPY21QeAhLEi+O3RZjrZw466gwcIR1wrfzs+DiKS7nvcEg9j/fmd85&#10;yrlH5ubc78r91M8+XblbinikIQ5rjPwWrf9V3AvW8xZU1x45N89P647+fJzz49huluY2k+dy+w1z&#10;UN7aYixoPIjG9KbTfNYN/bdjqAN4zX9QqL7sq1m3rjIns23rdN1TecX/CZwnX7J4cTbu59s5rN5o&#10;w42zScdOylbkZxLsnv9+l6XwONZOhQtHEo1jtGRjsde6CXd3/+V7ntmnwX4NcJG9cuyDZm3wyccf&#10;dXNm5s3c86r7TZV3Kyl14zw8e7mX5PtB7P5ri+HM12ddNNPNv4WJvr6E8NCP004/6wPgsl/Ghx98&#10;EL0vlXYRv9t19+s8aP4i+fNfLBwS5U7MQZMT7VX7Y21XeCtxot/zkg0DPJTtQ21mrx3f4cyrxdN7&#10;32A4992BoQrrBLV1xMbOHF737lVs37X2E+4PCemLP+7w+7xQulbwuHfthXzvrZ8X3wZ+HVQv1mIV&#10;JuqnT/7iuW8rZBSSPzzu3WEdERzC9sE5ReYXrSizF/MQHsfqrvBO4EY/l4Hdgv3QrIupnf7cmzua&#10;+cXCxR8tteXG3JTxWm6v0Z5uvacr2zj2FNYsdW7QjjfrRq98f0zXRsPnHcYH76+8CabyoMJry6Oc&#10;1bmcebsMvsJGU35K2zpcpz+wfYzffnx1Pjl2m7HZ1NOn5fOfdx1W234bpP4THsf0TeGjxYhBSu/P&#10;q8FqbB7sg5Yc7JzWj28xVPHbQf1yi8rANsM650zvvifOcGqN0upRJ8cR/xt8t1C+LZezPqqT+FDW&#10;DhRf4Ym2DnObleW7a9bUnCUHf4456qhqHypf25fiDQIVHsfaqvCisZzC43Zt7lBib7RkBE76mCy/&#10;qOK2mxaVFwrn/4e9cHMum+XOAWHrxhaPTUJrP4wnjamYbrWSz7sHzPnJ05ar/dWWRxz2wvB94Mdv&#10;ZZ1SXo3jP+fIL5p5UfV+6h9s/EN3P9OKZZX1RMlSeiUq/qBQ4XGsvQpvN270W/6aP2OLvuvOO5wd&#10;W7xQWwkLYaONWxRu4zbiJr96edow61be3KPEOmnFxl3Z9815nM8+/XTYfCimX63kUw//PTHsIZTh&#10;4zX/N9qX3co6pLwax2jJ6pyzzqzaPcAb7v8Av0P9pjSDSoXHsfYrnDHKmI3hSmg8a1wPIpU8WLfj&#10;TGM/y4BvB+w9wm3WVGP61E4+e22w/6sMMFp4LR4UPraQ1SauDU/ukWNuMzJjjBxz5BE1WL3TjjsN&#10;xLmXZuRFGuFxLL3ChTfCIfxyiypOohXZIBftj+53mbAXkfW7ynrkuRnY+fHf/+aw0Z/byi8a072R&#10;8m/P96f/Jb+Hm3TKW3gtv/IEr8F2n6/wREeP2ZIt1LqZvxw/+bgq9nCe/NCJh2QL5s93++EVN/XB&#10;8D4QHsdko3DtEWZ/jX3rL/SNn/C78sZAv2N0qH3Yf7QeCWbH9KodYxL7Bj+bt/Darwc2d//eFD9O&#10;8g/Hi5HKxPYFac8+84/Vd7n0PpfWEZS3n0b8RBufX+tbtzJ/Osd9T7IPEmz28TmE4aGxnXjxNcpe&#10;lg3nMDXPXpqfu/THWbvGY2jPB3hNeX6Z1E/18sPET7R5vLYyxc08z54jZx54zFFHOuyQnIln04mf&#10;6FA/aP4ck4nCb87XlWrPUFTWl5hL3TDvWrdfgPuDehln2lV3//+sXeV0M1/bRr6/hNmcSZmXv53O&#10;m1ztHo/cZ82bO1aXhdeWh5v31KAJH4awwJfRaPzI9asvv3TnxQ/JbR3CEc6RH3LwxOzR/A6cUP6p&#10;P+r3h+QYkh08P/zLvA80j2EsDs27K272C9jzeYM61xZ+QeXuJp62o2y1K9RGeLctWVzVD95RaOdY&#10;VN6aN8uv/XxWv9mrbW01imvjJHd93CiSDzYO+84LOMK75L7toyifFF7bDz4e+/KpF772/ffdvJo9&#10;XP59E3fne9jqYcSg4ng9mfRLmHCcO+N1/zY64u+183WtFX7m1//4/PPqf0PIfs1+Q52VAasTXtdi&#10;Qr1+qCcrwrjTlPeJNvze991cTzZq7qbRfaf18qhXdgobPn/2ZVIPrxX3y//+7+y1V1/Jbs/f1eZu&#10;N7CbH2Pn9nyO9fKqFx12axz3Cy6ldhTb359+8gk3ftEH3lAQlmrMikqXRkPJizcz//63v1W/ta09&#10;hHB+Ogsp/2jKHKS0yEvt9d28x3X6qadVcRrc4Dw5Z8hfzu/K8dPZ9ApLtPh/swiPi8KtzuNmDsUa&#10;PbgtWwl7S3hfL+FbMb71g4z4X7bfT+z1q+jC9Iz3EtoxVpUnumfn1LrfxGIBPO4Ot7zkjmOFZBuT&#10;0cknnThsz8ell1zs5GvTWjd5+f5Y/ok/1DdFeBwLR9aSd4j+Pd97i83yystnV3GbdcknH38s41xc&#10;P+BSakP8/8f/llq0cEH1uwssb8d4RQ+5o4/1ldgYJ86ad97Jlt97j9Nf/PrF0iT+EF4gC9YRl+b2&#10;TtYNuTvvf/+vDZzt47d7/tbd08QdIMRDrr7sQjw/TvLXytvKI4bHilMUrnjqB1HLv+eupVU7JvZM&#10;5tvcV5zwLo53/SAbYTb4zBlIfW89nu/tkn60ikrvmAugW/KH8mf+bde96sUNpR9EHjICp7FD++uI&#10;3J3Hfj0rl3oyVZioTZfccaxGNkV4XBQekq/fD19//bWzkWi8gtnczcN3cj/gUmpD8f8O+zTU/7ff&#10;urhmbId0qFke+5f8t8F8feTOPuwmzZYxiOk+X7cuO+iAA6p4IVw46ID98zG8pu7/4yDKq11tltxj&#10;+ReFx9L5fMbMe++9m69JLnZvdGvsXnv1ldkjD61MuJ2f7y8r7mueLFpUTxvPurEZ0+92L52vJ836&#10;0S/h8kMrK/fuxfJifj1IeC25WHlYnnXbOOAw9+PZ/dPgwditx2YXX3SxW6Ow8ZO7/ty4FfIpwuOi&#10;8JHUQXrBmuSCP//J2UiE25zFwe4YwgI75kPhidc5rLfriOoXeLjlpz+sW/3DPdn0t3+mZSQ6FIsr&#10;3SL84YTXNd8Oko2olWGIR/jMfL8AY1/78aDcxURf+ml8v80/uVuL4UV4XBTebH9wXzF7YLX3DxuJ&#10;w+x8748d69atcZ9o5/BZsqYfhMvwLG4rDrRef91y04K24bXVw4cevL8Gr2wY7kGbX9v2h7BVvK++&#10;+sq947nDdtsNs3ucdsrJbv+04vp5hvg2TnK3BreL8LgovNl+UP9++sknbh+J9v9xvv36a+c6G6TF&#10;geTuPEZL5sJg7rPjbjXeOmVfPWei+DFv5sfbM3fedusQP/dz9/d999yVf1ffm68zz3D/z7zbLr2R&#10;Hsg/Gkpe/Hg/vl4+g4bXkrHkg2ys+/nnnsumTZ2WbbvNtlWc3ig/78L+D94Q4K21evK0+deLl8JG&#10;j9lFeFwUPtI+kJ6oj0mPm3Ui7JqyjzDvZr6ts+3CDGFIop3Fb/ZcsK+HbyL7Vg79oHm37SP2abz0&#10;lxfcPgzOsFx68UyH1fTvizlf/T5S/akXXzqlvR/y+2kGDa8laysP3EsW3ZT9esJuVYzWWGcNkbeC&#10;/PjW78s0+UePxY3IUH0Ui1sUHksX4of62/KwkTCWWZPUfJvxzVuv3AXIHoNGcdpiR6NpeiGe2iXq&#10;1znG9+P5fu5oYv2A3zNPPeH2yTNPfWDFsuzupXfkd1vPc2+6v5G/BQZ2P/XE4+vD7szuuG1JtvDG&#10;P7vvIvb9gOv83+q/F4p/3jVXZ0/l5x2//fbbGiwI6cpIeVaPVj6wom7+/YDXtr2+rGJhn3z8cXZ3&#10;vrd26ulTs63/fesqTnP/9G/33Cube8012UcffVh3Lu2XlfydwWnJuQiPi8KVz2ipr2PM2bhzojLW&#10;z62OfcaixaSQO2Zb9TGqX/1WJmojvFfztQHOK8l2wfsCV82pnGey+MrddRZrdQdIhTd9PRbX3vVV&#10;m75yFwFz8RW57YS9GNydN1odaTT9gyuW1y0LvNYcnDx93Wu0nG7GK6qzDefeDvZNc7ZF41mU+TVz&#10;6W62JZXdOOar32IyKwqPpWuUj15Z3bLpsJEwruxcG8zgDsC38rk2GCRsthhl3cKrXqW2jWpDiGfD&#10;mP9is8CeDGZiZ9IbAhaHhzDWYq+P1cP9zKE5V7745oUOi9mPyX/B6rfezD5YuzY49mN9bPt7NG6b&#10;v7//2s8XvKbOSiPqx+sFv+ou6td52b13u3s8tM9D45m9HhanY+n9/JK/cWxth6zUf7G8i8Jj6UbK&#10;l76I2vR8o61Ydp/DHeHNpRdf5Owmj+X36Oq9GzCrl7Ha1h23/KLYg8Dixx992K2psZa3KN9zMT/H&#10;zmuunOPOIF14vua/FRvEECZXcJe5M3jLnrrr5811+yqxP9299E63xgvWsaaIXYr1RdaauFuAOzfs&#10;2+f0j99XjfhtHOu2/d2sm/z4PZK3gbrG8vnoww/df41tQ6vrEiu7FXy101Lypc3cu7Rk8eLssN8f&#10;lm2e31+q8Qvd/3f7Z9dfd53rXyufXmp7K+TXy3moP2NtKAqPpRsJX/oiatOKJ/qXF56rfqsLi8Cf&#10;Z59+umrb1vqX5py9QvWtoPpyHylzZL4naKP+q9RunypclHm15sC8JcH8V3JExnKLWrnbcOsmrh/f&#10;99v4Nk/FE43Fs2macfNfw3pnLK3u54uF9wLfypD6ch58zz32qMFnjd3jjj2mZi8eaf30vr8XZDCI&#10;dVSfxtpeFB5L10q+1SXcn3326fq5du13PDa65/K5oY97wr8yU+bQzJ8fytf4sGHQFuFujAqvCb95&#10;wY3ONgEu8y4h8pfcoNbdbN8oj2bT23S2TpY/Grfqp2+DWF7gtX9PoNLG0pSRz7rt0jtuz0L7pRm3&#10;7JkGx2Nti/HL2NZUp4odpgiPi8JbKUerPzG3yvvmm68dvmGHvObKK2qwjX2A99x1p7MdtOMuQNkn&#10;msV/3kx/5uknnY1nyS03u30T7KkI4TJrrtgueI/trnxsMv4q88fcTpHf82y/ayWbRqjkK2rThHg2&#10;vMg92vRF+ReFY0vnnr5YvH/+85/ZFbMvrf6ndaO+zZTp7B152+7KbVdHH3V0ttWYrWrm0+O2Hefu&#10;m164YH7GWyKx9lN2M+XH8kv8ztm0i/C4KLzTfRXTsxeef869Ezgc86Zn9+Z7mMBW2UmEtz4V/oov&#10;f4wWxSOcH+ViV2TuXNmPUWtjrtS58q0APnMOkD0Vf1u/pyLW5k7LvlfKYz2x6H4QZG7bU3YZL7/v&#10;HrduqPEoynuIzKMJVxtEbfuSu3OY2k5Zq99jZRSFx9K1i+/rou/nfI32AVrsZv6KHfjl3CYs3LZ2&#10;E2GrsDkUR2EhKlyG2nDWB3XPEfUZsmEMYTZrhXwnsL7HXYZWdmqfqA1L7qExaOWj/R/15ENfkMam&#10;qxe/U2F+fa7OdcO/v1RjkvfFWRu2dVN6URuW3EP60quyUN/H6l8UHkvXLr70UJRycOuHn+/GN15/&#10;LVuen4HmDaqZF1TeugEr2T+BfYF9FcxJ2GvBviaLsfXcPh4T1/L4Didf7BxzLptl8LmC1ezJ4Hw2&#10;d0Bjr+bdcNsGuaH2Z9tn+cldkZPkA2X/B98o9WTDWiz/j8QhjaX10o02zNZT5arsTz752L0nfvns&#10;y7N9994nY+6s8Qf9f+N/4c66LJg/f9h6qvJVXjbv0dY5pa8di92Uh/QhVoei8Fi6dvJDuujzrP7+&#10;4x+fOwzFZqk5N9hdmesOrVkyhu/K92MwR8e+Iiy2eOxjOXGX53tcOYOpvEU1l+ZcCucG2U/uyyVU&#10;bz9O8o9svITWE30ZsqZLH4vv94P47aIqjzcA+G9nrswbtf4+afbkTT/7zIy9QkoDtW6/jgrz+ck/&#10;Mj0qo7yK8LgovNNtki76tNF6sEbHeh37ubnTlbm2Pc+HWzgL7nLvBXvp/B9vQNt4cnO2B9znPiTw&#10;wL79Sh1Vb1tfy8Mtv09tmuSOjz3hdUxGyBX79gPrz0FKzrH4reJTDmcJns+/wS6dNavyntZmP6mZ&#10;Q3MGcffdJmQzLpiRPZzbyL744ovgfwp51at3vbBWtSflE9fBdsmmCI+LwttVr07kK53mzW6wFTsG&#10;WKv5cREVRoP5S2+/1e1JkH2jE/VPZYTHC98xrGHUk8/qt950e/picaQbofBGwvw47Ov5/cSDa7BZ&#10;Y4s5NefCOYsYKi/xwv08iHKRzsTaXhQeS1d2vsaTqOqLn9+HH6x19k3mYbEfYz6011l5JdrZcaa+&#10;hPJfW0/+9B3/s8RROt9dL30oTPmIcm8H9/7b9UJr78D9h2mnu/UPm5/SW15yd1aXyirvIjwuCi9r&#10;u0ZTL8aLfvXy0bhqJG69fFLY6Mei+kKyLMJr4nGnyv/8z1fDcD3Un5bnl4V/3brPsifzOwvnXD7H&#10;nQUfs+WYYXPpbbbeJjvi8COyGTNmZo898kjNeobNn7r5ZahdiY5eV3pZhkV4XBTeq20PjQef5/tD&#10;bbVxrDsUN/E6N9awVRXJmzOO2LptPPpQ/SiqcIVZPuvMe+w+YRg2a9yA25xVtXcrKT9Rmx883694&#10;iXZOf8oqa+lVrH5F4bF0g8C340pu0UFofxnbKPk3Mr/mrlf2aisN7ZFbVG20fuzMB+6/Xw1Gy84B&#10;ZZ/H6fkZFu5u4Y2tUL7KTzRUjniJJpyWDhThcVG48ullascMbvlFY22zcWNxEr9zY039BS3Ca+Jw&#10;18pL+S/WR+zlYO2C/dBTTpqSTcj3bfh7onk361c7/srZOeZcfrmzibCnw9Yllr/iKNz3i59o53So&#10;7LIuwuOi8LK3L9VvMHVdeC0MFPX1wb8rm33O0885K/uxdxepxgGU+TP7pW/Izz6xphjL2y9rUP2S&#10;D1TuRmShuKI2TYhnw3E3EsdPU3a/9DBWz6LwWLrEH0yc7HS/MyY1Li2V/dryVDfutfvwgw/cGdg5&#10;l12aTZ402b2HtcVPt6yxcaD7m/xoMxc2+djJ2dy5c93eabsnWnnaeog3yNTKQ32APKxb8hEvlMby&#10;bHqbRvlY6qezYb3sLsLjovBebnuqe2/+p2is0n8hNzzeMLP9yzx45f0r3J7raaedmk058YTqT7Zn&#10;6frYbcZmnIfi7TR/3Nvy/PJteYPstjKy7kbl5aexsqwXZuP1q1s6GmtfUXgsXeL3JhaWvd8Yrxqz&#10;lsqt+mMP+Th/F+fB+5e7e1xOOv64bMoJx2eiuPmdcfqpbk7NHunpZ59Vc+5beTVK/To0mq6f49WT&#10;icJE68nBj+P7lVZ8UfH7hRbhcVF4v8ghtaN3/l8YixqP3PPMvucbrr8+mzZ1mlv32+mXO7r1xpPW&#10;Y7IwGnruWWdm1159VX6H9NLssUcfye7Mz6Wy5qj8RKUPtizxoIrnUxtnkN2Siy+Dd9escf2F/K+b&#10;Ny8/d39h3m9nZNib+B0y8RBnf9rrN3s6yrvt/LBZET7lxClu/zq2Kd565xto7fvvVb+lYuX69ehV&#10;fxEeF4X3artTvXsHn21fsR7Inmf209lzg9JTKOuBZ/3hDDd/PvOMadnCG/8U3f/81l//6u4hsGXE&#10;3CEsCPFi6QeRz11pvB9y0AH7D1sbsH3WiNu3W9k0vLFzzJFHuHdN+1nOanOsjTZcuikaS5P45cZC&#10;9Z9oGfqLuoTq89c3XnfnTQ479JBh4z02fn+3z97ufi7e8Ym1TWVxH9e8a66qiaewWNrEH67fVmas&#10;FXBvt32nLNZXwhfRrbbcymE7+M5/MnT33XYb1veKH6KUe16+x4f9mH5f2XoqLMRTWNmo2hurlw3v&#10;pXbF2pP4lbGmvrTUupGT/JKZ/KKWL56luK1f8UV5h/O1V19xe5xvuOGG7OyzznHfvHz/brvNtm6e&#10;LP2zlD0bv9pxp/y97/3ctzTvXz14//3u/lvuJ+VOF/99RpVpqerHe3LvvfvusLFt4yb3EEarTyUT&#10;3dt9wvEnDHsDB5z+wcY/dHcOHnLwxOyPfzgzW7ggv3s+vx8TOxb2EXDV5ql+Uf4Kg65bt86leeap&#10;J7Nb8zswsamcesppzmbCOrHVE8pFRxbdfLN781X5idpyVIbCykrVvlj9bLhtXyx+4g/pdVllId0U&#10;jdXThsstShrrjuUhPuOSdxo4mx2aK0vPQvOw8dtvn5065aRsyaKbhtk1VAdRyvvs00/dm8Uqu4g+&#10;leMGeRfFG9RwyRYqN7L4PMdO9tFwB6z6TxQec1zOgtp73216yVM8Ufhy+1RpLFUceLwBwvtovq0M&#10;vaKuOm9qy7B5ld0t+cbqGQq38omlS/xy4zZ9aH+2v9S/Crdh1v3PL75wcx3uc2a+xHyHu4xOy+c7&#10;R+b3GnGP89itxw47Eyidgn5ng+9mzIvcmlK+nsQc+4brb3B3P5PvJx9/7HDU1kX1oy6+Gz93gvAe&#10;ga2r71Y6KHjCWxa6C1dhfv5+HoPkRyb8+H5ZsXyZWxdknUB9CT5zlxXfOvQb8SSfkDyVX0jGNqzR&#10;cKWxZT2Un03lXOpPf7JFtZ7jtx/v9JRvO8UNpVXdy0Yl71i9isJj6RK//Hhd1EfSZ+yR3N/M3Jgf&#10;NsV65/+kM1B/vszdSH+cNtW9qUKe1EHjpV59VJdG4n6wdq27u6NefipXcdhnUO9OJsUbZPrQgw9k&#10;m26yWRX71L/cGevLRf1l+X7fheLY+LgVJ0b9+CE/+uuvd9IO5uK2jFDasvE0tmL1UjjfNoxVxhi6&#10;HbLlx/JI/HJjN/1Df9K3fL/y3djMOo90RXSf3+7ldIb9HNzVYfVA48/ycIsvanmxuJZPOu5w4t4P&#10;y7dum7f42LxXPnh/tXzxE630CbYs3+6B3YH9HzEZheTsx20kjp+mWT/6bduAbVt5dbIeKrMZqrEV&#10;S6vwGKX9fM/ulK//8E3LmsKkYydlrD2wt5LvY/ZKLlm82O15ZY2BH29yYdPkxxoC8vJlJr+o6mj9&#10;1k24/KI2jc9TWKsp5einOqlsn2/LVpwQz6az4bglR+aHTr75/ym2CWTOXUUX5n3AOg97WA879DDX&#10;T1rTC93THOtr1u7p6wm7TnD9rL2w1193Xd63d7r/8VfyOmDDUH1DbfLr30o/5TWC16qfysYPJvl8&#10;hQ8KVftF0a3D/+vw6pya/kePXn55VRXrekk2r7/2mtNd6Ti49dablXeX/XYgA5/Xbb/qHauHwg8+&#10;8IDcHrlrtd/EF7XfvdYdChcPqriivIvE3I4fd+ow12NeL8p/pH7N/Le3uw8azT8UD5xR26DscZAN&#10;grv1JReoleFo3ZK98iF/5k7sm308P1NCXdAP1Vk0pjPiNxpP8VtBKVN7ToryI66t49P5ngPehbM8&#10;6y7Kr9/C0T3pBPSwQw+t4levycWvL997sr+zzhLrOz9dLF6n+OqPWHkKt/XG/dwzT7txzHuH9Ct7&#10;JeudYVA+PjaILxoLj/FJpzAo832La9aNTUe4LxxsN2UPv60DbuTE/5/aLKp2yN8qavPlvW3ta+U/&#10;gPaDyZxDkQ7Yvg7xbLh1Ezfk93nKs9VU5bz4wvPZ6rfCcyZbpuKL90H+BhzrlOKLKnyQKGuK6J90&#10;h7mT3efRS7JQP4qq7n844w/VMchd5eKL+vHF7yYVJsTqYMOpv/2RRn7rhscdZvpOx/aBzZs9svpO&#10;v+rKq5ytRPsJOGuKHYXvdP34VmEfLt9g/MAa1WcQKPtH1XaoPaPL/gud0T3n7HOrtifky4+3tbGN&#10;YJ94d8072dq179f0le0v341fPLmtn/4VX/3v8xQuasPFayVV/tDnnn3GtbnR/G3apbff5t7thCd+&#10;o/n0Szza/Z+/+E831piD/infG0/belEefj/aNoBRxx51VLWd18+7tqrXtr02Tbf7WLgXq0coPFZ/&#10;ny+/qMrw/VY2iiMaiqsw5oTWfoB7yS03V20ImjtrTq15pT/fbYdfZWFXUD18uvKB+2vqX2+OW08O&#10;NkxuUckqRkPx4IX4Ng8b7se3YTZNp9y607qReiiOKHVcesdtNeO2U/UuUznbjt3W4Rg6W6Z6jbQu&#10;tl9J6/vhYQ/Rd4T2Udh41j3S8lsdP4THtoyicMWlTWqXdSu81VRlxfL161AUP5ZPs/yRlNetuLFy&#10;Y3zJQuGi4peF8j/YTF3UHvC6V7/9m2l3KA375hn7vY7XtE39GmonPL5PhXPYBIrix/LpBF/1jJVV&#10;FB5Ll/jl38PXb32kcfbAimU1eC0+7cXt+8WXPLjzb757i/fTmrh+PMXvR4r9rV/wuqh/sMkK58Dr&#10;ovjdDFc9Y3UoCo+lS/yE193SAc51qGyLzeJZasOt+9V8v9olM2dkX3/9dcN52Xx73Z3wupzjtwiP&#10;i8J7XS9T/cupl832C5j7wIrl1Xkxe8FZ674jX0dkHzpzKe1FZ43b/dbfrQyfMwOXXDwrX7Ndkp1/&#10;7jnZvLnXuHVz8rV4bt3N1rXM6RJel3NcFOFxUXiZdS7VrZw6165+AUM5p8i5F/aZcvZd+iuqdSX5&#10;oSGezycO789wtrld9S9Tvgmvyzl2pLcxXSkKj6VL/HL2d7/3C2eMOIcpvbXU4rJ12zhy23Dr5t43&#10;5uv9LseE1+Ucv9LPmP4VhcfSJX45+7vf+kV2iZUPPpjt9MudanB6/A7jnb2DO5LZ+8+9cawnsZ6o&#10;dKLIhb1c7727xt0DxN51zoxwVyB3vHHXxCY/2tTl/2/5fW/a99Vv8lR7WoHXVrbKt4y0G+uNMdnE&#10;+JJbER4XhSufRBM+d0sH2LfOuQ7Ngw864IC6douiMRFrB+eONB50Rj8Wt9f5rcBrZNCsrDspv07i&#10;dT15KEw0JAPpXygMXlF4LF3iJ/xulw74+sydM9JTzj5x97Li+HQ0dSIvlcMZ/tHkVfa0rcJr2qk+&#10;KGubu4nX9WRjw1g34cy89C8my6LwWLrET3jdLh2weox9QzqK/YIybbjqIB5UboU1SkmnstL8Oq7f&#10;knGzcm60P1oVr1N4LblQb+uWX5Qw7G3ceTlt6jRni+NuCukeNNZ2xYmFJ35cb5Ns2icb6bu1USBv&#10;+PXkXhQeS6t0Gg8Jr4v7VjITjcm22/xO4bXaKXmIig9deOOfa94pRt9k55PuQW0a61Ycy0vuYl1N&#10;MmqvjKTrPl7H5K74sfBG+ZXxs0H1jtlG0/VavNHaQ5A3P+aJD69c6d7FLasMOo3XkgN3sPFNyB31&#10;++69T/V+V2HuVmN+5t5Y4428x3L7G29PKkx5+LQo3I+f/O3FqSTf2jl0o3jdKrlpPNh72ttxX1gz&#10;eXLnqX+nWLN+vcPS6P0hYDO2Kb47SENdkNX248a5fev17qpvVd80m89I8Lrof78onLUV7qSTfKRP&#10;UObRyJ074njnKdQexQ+FwSsKj6VL/ITb7dIBOyas/dqWZ+NYt41j3YrD3mowR7/F+bvput8RqvFQ&#10;Zhr6fm62vqedPMXJgvXVZffcXfN/AK7wv8I7JpTJvnf83DO/ZNHNdffoWNl3291KvKYt0iXbLt73&#10;5V08nQ3w+wicnn72mdlHH34YxGnlpX6U36dF4X785E843Qkd0JgIza8VRj1Wv/2WuwucfdSMywsv&#10;OD/jfVjmgNDLZl2STT19WvUudt731h3i0HtzjALD9c4ad5Dbe8h1V3sZ6C6/2sXdF68740WxbTT1&#10;y+/oO27SsdU76znTb2Vh97Mja8k9RjuhF82U0She0y61zZZj+XKDu7ffdmvGm3noxr9664VjthiT&#10;HX3U0fl78gucTLmLW3kqD/ktLcLjonCbV3InrO60Dtj5tcbSQ/m7uXxv8ob73nvt6bA5dLd4aFwo&#10;D1G1x8b1wxSnH2morVYWsTaH0sXidpvfKF5TT79dvv/qK+cMWy8UhkKZIzDX9tvs5+OHy6+85Pdp&#10;UbgfP/kTZndKB9Bx5tf6tsQuyLf5LjvvnH+P3zTqt7tpR6PjqFNtbrScVtTbz8P3+3VRuKgfXlb/&#10;SPA61AbwF5zmrgLhpaXwL8u/5+zdM5IRVG7ytu5QWco3FAavKDyWLvETbrdTB9DrN//6RnbwQQdX&#10;dZT34F/x3u0u0n/q6McJ+eH5/Ha2r9m8bR2te6T5Ka2on158UYXj1088qB/PhnXbPRK8Zr0QOxC6&#10;dsLxJ2Tjtx9f1T+wcqP8nC3v1fBW300LFzod9dsnWYjGwn0+/iI8LgoP5Zl4CavbrQPMn6Wb0GPy&#10;d/goM4QV7a5Lyr+39b0RvGZ/C+uFY7YcU6N30kH4rLO2+14ZlRfTuaLwWLrE720dLnP/rX3/veqY&#10;+fm249we1m+++aY6h4vNW8rcplS37o2XEF7z7ab1wnG5jgkHRZlXT87fB18wf76bbzPv7kQfqvxY&#10;WUXhsXSJ3z3963fZW5s1Y81vb8LrpHu+TtTzW7zmjYpNN9msuiYi/IOyTjIz31/0+bp1NTrXyW86&#10;1SfWnqLwWLrET2OmXTqgPXyMH96DUTkJp5POSRdGQi1eC+8s3XOPPdz5FemXqC0jxLPhrXKrXrH8&#10;isJj6RI/jZ126YDdw8dYY6yExkuI1646pXx7V98tXm+04cZuvZA7z7GHYBdR3/r65PsVr520CI+L&#10;wttZt5R3746BdvZdkT2knWWnvPtPJy1ev/7qK8H/fr/fu4HV1KEIj4vC/XYkf//pc9n61J9fl61+&#10;qT69NQYsXqNbZe6/IjwuCi9z21LdemvcNNpfCa/7s18b7f9Wx0t4nfSp1TqV8hvSqYTXQ7JIejF6&#10;WSS8Hr0Mkx4mGcZ0IOF10o2YbjTDT3id9KkZvUlpGtObhNeNySnpU2NySnjdmJySPiU5NaMDCa+T&#10;3jSjN7E0Ca+TPsV0I/FHrxs+Xndrb1Xqy9H3ZRlkmPC6P/qxDLqU6jBcl3y8TjIaLqMkk8ZlkvC6&#10;cVklvUqyGqkOpPMySWdGqjP14ie8TvpUTz9S2Oj0Q/eHcDaAsZbkOTp5Drr8El4n/Rn0MdDO9lt7&#10;yDlnn5vwOj+n3E5593veCa+T/vS7jnezfV999VX1HoUjDj8iYVXC61HpQMLrhNfdxLN+L5v9IEce&#10;/l8Oszf50WbV9woabbe/n0R+UeWD3+cRFuIpjQ0vimfTJHf3MCPhdfdkn/S+v2UvDOTt0h22285h&#10;Nvdg/37iwdl1c6/Onnjs0fwN3vCdPUprdUQ8qNyh8BhvJOlsHsldHj1NeF2evkjjon/74qMPP8wm&#10;mvd2dTeZ6Oab/Tgb9/Nx2W/33Cs76IAD3Ruo06ZOc2uUty5ZnPF77JGHs5dXveQwfl3+bogwW1T6&#10;Y3E5FKZ4UBtu09k4yV0evUx4XZ6+SOOi//uCOfUxRx2Zbbbp5tX5NnNu4fZI6d577Zkde/RR2exZ&#10;F2dLFt28fs7+TqGN1OJ00rve0buE173TV2lc9V5fFeHim2+84TAWvJ1+9ln53Hr/6LvWYLnFduv2&#10;cX7D733f5XXCcZPWY/lNrhzpkK2XdSs80XLqWsLrcvZLGi/90y8xPCziY9vmjacnn3g8e/ihlc4m&#10;cvnsy52NZMqJU7JJ+ZvX2E94/3rsNmOzH2z8w4bn6f/xs//Idtpxp2yv3+yZv5092dlfzpt+fkb+&#10;2F6WL7vPlftKbn9Z+/77w+brtu7WHdLbULh4okonv6j4iVbGQ8Lr/sGFpNP93ZdgmI9jvh8dwOay&#10;7N67s8suuShjfs2cvd5c3A+zfuses+UYl9dpp5ycXTVntivnyccfy7768suaeqmeqpuo1U/Ls27F&#10;CfEUNsg04XV/j/FB1u1+bbvFMrlFY20mnH0qjz/6iMNy7C/Y0XffbbeaObnFZ9/GUs/P/hf+F/iP&#10;IO+VD6xwa6Oxeonv01j9Ez/Nr5MOpP+qXtEBcC2EbY3w1cZYeoVjf3n+2WecHeTee+52dpEL8zP0&#10;Z591jrOZsG8F+wm2lzFbjKnB+XpYvsmPNnVpJuw2Idv/d/u5vC6ddanbi4695UszP7ftUb0SHRqn&#10;aX49JIukF0kWZdSBEM6G6hmKJx7xrdtPT5gNj7mVTuHM2bG/XH/tNdn0cyrrpcyzhd+ar4uKb+lP&#10;/22L7IZ5c7M176yu2smVv8pLtDI2E14njEpjofw60Ah+EUfxYrReXyuN4sgvKn4jlDSrXnrRYfmC&#10;G//kbCTguPYxWry27uvnXeswu5kyG6lXr8dJeF3+sdrrOpbq334dawTfFEe0Xr8ojihx5Rb108f4&#10;n3z8sbN9zLhgRm4vn5Btvn7vuXD6e/93o+p8HN7YrcdmF190kbO3+2UMuj/hdfvH0qDrWGp/7+tY&#10;DItjfPaMsEeFvSQbbbhxDR6DyewP55zPkkU3ZdyJhS2EdUobl7k4dpZYGYOoVwmve38sDaLepjZ3&#10;Tm/BS/0kd4uhuD/79NPs4ZUr3drkoRMPyThfr/kzlDn1QQce5PZ3r1i+LPvkk4+DturVb7+dzZw5&#10;M/vpT7aopj/yiCMyzvOrDrZs1WdQaMLrzun9oOhUamfv61Q9TLRh76x+OztlyonV/d1aVxRln9+S&#10;W24O2qRtPtaN/rBXZftx46qYzVybu1OkW3588fudJrzu/bHV7zqa2tddHQ1h45JbFjk8FS7buTTu&#10;U046sWa/h9+HoTxtHMLZe6K9JpQDZn/0UWWebeMOkjvhdXfHwiDpWmpr7+iaxVNsF9gwzph2RnC9&#10;cPPNfpIdcvDEbO41c93+7XXrPhs2nyY/5Wmp3FY3bFz4Z515ZnWe/bt99nXnKW38QXInvO6dMTRI&#10;epna2hq9FB76GFgkX9YLWQvkDCRrg3b+zFwXHmuJrCkW5dWK8NNOnlKtA+W2Is9ezCPhdWvGRS/2&#10;fapz//a9cNr2cRGPcPZpgNPcIQVGy94hOn777bPz8nMx3ENl826nW/X+9YShs/O8Yyx+O8suW94J&#10;r/t3zJZN11J9OqdrPpbJD9WP/nh51aps4YIF2dTTp2U7/XLH6hxW82nueOLdyevmzXNxSaO8Ot2f&#10;n332afV/5LRTT63aXFQf0U7Xq5PlJbzu3BjqZL+msga3Xy1uWbfVCfZs2DfKhM+if5w2NbheaPOz&#10;bpt3O93c9Uod2R/YznLKmnfC68Ed12XVyVSv0euksPSbb77JuFNJ64XceW3t0f/yne+6e7CPPOJI&#10;t174ysurau5HJR/91C/KW/5OUt5BY84PZvO+g8pWnUTF7zea8Hr0Y6PfdCK1p/d1gjvvnB16h4od&#10;WvNmUa0XWju0j3Xyi5ZFL2iX2mHviCpL/dpZj4TXvT8226kfKe/y6YfFT9zWD35xhnurLbeqYpqw&#10;DYoN5Lxzznb7mHutb9XWz/M5Nm1hDZR35nutHaOpb8Lr8o3H0fRnStsf/SlsEhZbv3j0NWf+WAuc&#10;ctKUbMfAeiFriKwlLlwwP3v9tVdr1uhsPr2kN9R7p1/u5DB71513qbapl9rQbF0TXvfH+G62/1O6&#10;cve/xVTrvvrKOXXXC2decH7GfgqbxvZ1jG/jlMXt1xU/b07quwHbT1nq2u56JLwu93htd/+n/Hun&#10;/5lLc1Ykdof0Ljvv7GzWnONWv4Jt+vk8+XuR8uaN8Pq9d9dU29uLbRlJnRNe9854HUm/pri9168W&#10;V8HcF557NrvqyqvcWW+dXxFGbZSfL5yw627ZmX88y+39+Osbrwfn0uQpXbD5i9crVO0QnTt3bhWv&#10;n8/lJH6vtKfZeia87r1x3Wxfp3Tl7mswh3N73HcnXBbV+ULO+HG+kHuPGu1P8rV4Zt2N5lGmeNRf&#10;+7CRz5NPPN6wLMrUjmbqkvC63GO4mT5NabrTpyEc9HnWj5u5odYLx23782E4PWHXCfl64VS3Xrj6&#10;7bequGvzGcT+Tni9gbtztsx9r7lGrI5F4bF0id8dfBsEuYdwlT3P2KF/7N3pL/3F9sEeY/athdKH&#10;eIMgS9vGhNcJr60+JHfC8JHqQBGOPv/sM+6+O+GyT3/z6z2y++65q4rRNj/rHmm9+jF+wuuE1/2o&#10;16lN7f/fEZZC5Wa9EFvHpbMurawXeucMuf+Ct2dnXHBB9vBDK919d0qvPEJ9Vy8sFL9feQmvE173&#10;q26ndrUfsyXjVS+9mB195OHD7NCaS7NeuPKBFU2tjyWsHurHhNcJrzXmEh0aF0kWjcniiccezX4/&#10;cWL1vmjhsyjvWq184P5CnG4EkxuJ0+/9lvA64XW/6/ggt89iXMgd4oXkRbwP1q7NVixb5t763nfv&#10;fWruuwOftxrzM3dnNGc6Hnvkker7VbaMUN6J19h/I3JiD5/+C++4/TZnh0K+/S7jtJ+vcR1J46k/&#10;ZRUa4yEe64XHHn2UwwnthxZmQA/Yb79h72MNAoZ0Y1xYvF6yeLH7bgn1WTfq1s4yE173Jwa1U2d6&#10;Pe+icW3DWTe8Yd7czL5FZTGadUPOr2C3tul8t/yivS7Dbtff4vWtS5YU2pm6Xd9WlZ/wOuF1q3Sp&#10;zPkIJy0NuTk3ePttt+b33Z2c/XbPvbJ/3fiH1e9ucHrMFmOyo4862p1fATO++OKL6tyO/JSnZGH9&#10;1q3wRJsbfxavmV9L9v0u44TXzelLGme9K7fQmL76ijnZpptsVoPN1ubBO+HYQ+j3UHqrD36477dx&#10;k7s5PRJe00esPQ6KHBNeN6cvg6IfZWxnCP9CPNVdYaJr338/u2vp0oz1wHrrhZfPvtyta33VwH2d&#10;ytsvM+YXP9Hmxp/wmm8e4bXfB/0o24TXzelLP+pCr7bJH6f4fR52aN4iOfjAA2rm0LJFyw7Nvrxe&#10;lcMg1Ru81veP8HoQ2p/wOuF1L+i5xV/rVt1DPMKwR/M+Fm+0anwLo509OudPP/vM6H13sXxVbqLd&#10;GT+aX1t7yCD0VcLr7uhbGueNy92Ow5AbnvjcA337rZX1Qu6H3mjDjWvm09ylNOnYSW69kPPi1tah&#10;fHxKXyn/1G+N91s7ZUXf6X/3huuvr/ZPv/dTwuty6F87dbvX8w6NQZ/H+1ixd1fgz5xxfoZNhHQ2&#10;rXWH5FQUHkqTeO0fU++uWVPFazBsUGSe8Lr9ujUoutTOdoZwE/wFhzXP8ik4fVW+70P1Uh6i4oeo&#10;4oiG4iRe98YO7zqov2dccGG1j/u9TxJed0/n+l23bPtCuBfi2TTWjd3iuXw/3cIFC/I7SY/Jxm+/&#10;Q3W8Mm6xe3DfHe+Es38au4hNn9z9pedpfl17f8hIxlKnxoL+T2PlFYXH0iV++8eyr0++3/aBwqCc&#10;G+T84FZbblWDz+pr1hFZT2SubfOQW3nJn2j7+7oTMrZ4PfX0aTU2rk6U360y6r0LXzZd1xiNyaoo&#10;PJYu8ds/hhvRJeLw9srChQsz9DL0PhbrhSccf4LbP82a05fr90bb/HHLL5r6uP193GkZa7yzftzP&#10;/Sx9hlq8Lnub1T8xvSgKj6VL/PaOZatX0j1kLr6zQ19wft31QtYTNYdWOpuH77Z+Gx9++vW+DOhT&#10;jXcwbBD6lDYLr9nHaHW8jO1X/8TqVhQeS5f47Rm/FidxWz8yL3ofi/vult93T1Nj0S8r9XF7+rib&#10;ct1+3DiH2dzz0s16dLLsyZMmV/+npOOinaxHI2UV4XFReCNlpDjtGdfci8QZhwXz57v7krA7q7+g&#10;P8jvVdr/d/tV1ws55xLrC6ufckN9t3jix/JL/Pb0ebvlyhsQ6A7rzO0uqyz5H3TAga7NY7ceW22z&#10;9LwsdVQ9NL7l92lRuB8/+euP09HiHOlXvfgXt17IeW/1j6XcU+rWC9eF1wtTH9Xvo0GWz+xZF1ew&#10;a5sh7JI8RqO7o0mr8pullB0qXzy+JRg//Ff5ZSiOz++WX+M8Vn5ReCxd4hdjwkh1Ydm9d2e8960+&#10;EdWZcHvfXZJ/sfyTjIbLiP959GnD730/iHHffvttFNOsPuOWn30n3CHz+KOPZAtu/FPGf4J+6Cw4&#10;2ejvhMmTqmnJg/qS75OPP1Zdi6FfVXasj239mFczlk475eSadEV5xPJuJ19jPlZGUXgsXeIPHwvq&#10;f+mK9Ute4rE3mnevuO/ukIMnuvew1BdQxtO+e+/r3s/iHS3uxyMP5a38Eh3eD0kmYZmgO+yxl55p&#10;v7100urXN998k4HD2OMW3XRTxpmTi2fOzC7Kz1pddslF2SUXzczOmz7d8S+/fI677487tZcvu89h&#10;K+n4vbLqJZcPeTXye2XVKpcOfCb9iuXLqnlTh/Om5+XPuiSbfems7JKZM7IL8zX3C2fMyK6bN8/t&#10;f3o5L8/el/DZZ59mG+VjiTbzX6K22nEkXhn0Rn0Tq0tReCxd4sfHhC8bqw+8HysbIrLX3Fnu3088&#10;OGP/tJ+H77f65oclf7hvklwq//daczzvnLOr+IVswDnWqk87eUqGLQ49ZR8/330x2VndJo78o9FP&#10;5aEyfb/KsXzGzJJFN2XMzxlL2AxPOG5yfkZs++r/03333FWd8yjvstEiPC4KL1t7ylof6Y6lrBc+&#10;vPLBbMb5F7h1wdh64dTTp+Zzgztr7rsjH+Vl2xzj2zjJnfA6pAPSHfZ5Mu75hmPvxOzLZmdnTD0t&#10;Oz+fLy9cMN/Na9etXxtRGvLz9VF+S238UB0a4fl5+H7VxZarfMVjLj/7ssuGfbfuk3+zMuf348vf&#10;bVqEx0Xh3a5/r5QvPaG+zEewlcXWC7HpMRfQ3mjS2PSN+HtFLqme5fvv8N/V3HfvvYfNO319DOmk&#10;+tbGtW6FN0ubySuUZvGim4edU6j3zdBsfVuRrgiPi8JbUYdeyIN+Vl/7VPUXH791Kzy2XoiMuUfp&#10;mCOPqL6PpTSJlg/P+rlPWBfUmEcnsXdYe28/tV1jFPr5unVuHVNtx9aj8DK1WfWL1akoPJau3/jq&#10;O1HaZ91+e5kbP/zQSrdeGNrTUbH/HZTNzt/Heubpp6rzF/Ksl69fTvInPG+lDli8xuYxCLpox5zG&#10;KniNXMvW/iI8Lgpvpa70Ql5F/cd64R67T6hZJ5QMWTsMrRdafSnKvxdklOrYu/8hFq8HsR/r7cUu&#10;gzyEJbG6FIXH0vUbXzjqU9rJuUG+G3fYbrvqt6TktsH/+Rf3bhb7RN9Z/Xbd/2uL2/0mv9Se3sDw&#10;hNeVszMH7r9f3bHaLX0WrsTKLwqPpes3vsVp9qWy7/OsM8/KQu9j/WKHX7g903Ovmevs0brvDpkI&#10;k0V9Oakcn5/8vYF3vd5PIbzuV51Uu0TpO39+TZgN73b/FuFxUXi369+p8rFHs2djl513Dto6WJth&#10;zwdYHurfkfBCcTvVzlTOYP8vhPB6UHSCcefjddnaXoTHReFla0+9+ggHfVovzZp3Vtd9HwsbCPtV&#10;yUP51ssvhQ02Hpa9/wcZr+mbhNfdHZ8xDIVvw+R/7dVX3ZkA3tfY8Zc7DrNHw+N9LM63vvLyqipO&#10;27zKPiZT/bqrk2WWf8Lr+N1PZei3ovnz/2fv3Ho0K6owvH+B8cJ/gInReCFHE4UQ5QJxCJAoRBGP&#10;oHIjkYA4MkAQUOPAcBCIcGeEwZGDDiqOgCDRBPVGJKJEuQE0GExAMPwAv3fL+7mmZletb3qqu3d3&#10;nk6+VO1aVWvXXuup1bWPlcnncAy1PqwaQ6fuF8b3wD+4+FbZ3u9/r3q/cNX91PpJOfFzLgwQr4nX&#10;m8Wi58wxnuo7NXrf9P7F+lgXfemi4cwzzhzeftQ7lvNo5c8646zhwi9eOOh+oeqqjY/BupyqPOZd&#10;j5QYvBUZIF4TrzeTW8VS/Xy/UGsV+pwhpr5fqLUOy/5ah8prsblWXupimzg+ZwaI18TrzeRT9wuv&#10;3PW1MUbHaxyO1bpf+OCPHzgkRtf6PBWXp8pq7SknXs+ZAeI18XotfMYYWMtP6X128X3cu++6a7zW&#10;UX7vTjH6zMX9Qt1LfPThh5ffu4v6p3RSRozdSAameJwqW7VPsW3MT7WP8XqqrsucWoe2yzLLtlLK&#10;8yH9xrp5cGoOdA3j6sWzz/5ur+fOTk879UPjHPoff39xWzDl4ybtx9acbWnelTo/1d+WbKr+VFmM&#10;15aXerNtt9uKKfG6z5gqGdE7g/q+uN5R0Xd6HZudqszfJfX3xaIO5eP2VmSLPvdhazPtWGNQ5eXa&#10;W626vY5B67Z4DEWdtX27TiZ3vbmnxOu1jSn5PzKg+4VP//Gp8ZkNrY913LEnLLkSX/rendZ01jvi&#10;Wh/r1VdeWbaPuqxzqmzuLNG/tbE0d7uZRbOp/jpvWXkMUW5ZWea2TqNetynTOL92O+uN7UuZt0t9&#10;W22beH1kYyzeL/T//Zjq2+rl/cLIV+RlqtxlTmN98kfmO+y3uv3Mn9PSdrFcea1vpdj62KOPHLT+&#10;rM439S1Q//TdIuXjvfaYj2OpzJd90HbZj6k6W7mMeJ0zawY0J9Y3o/XuoJ5/nlp/5ezFHFr3C7Vu&#10;p+bcNTassyZXues4bdVFlvsRGx2ejcTvc4v3abVurNZ723v33eP6tFpj+SuXfGVcI07xQ+t3652t&#10;o99zzEHnlGV87b2tNWv1W65f+52bl/8btKbuLTfeMMok17q2Wu9WP43fnzy4fxzLWndrrlzEce/8&#10;do7Xvr7mY13FL1N19Y2keB26/P+vZ6bL9bFW2Rd1Di9+YK/1tZe+ja4494ULzh+/sbuW+FqODd2n&#10;0RxaOjWPvuTiL4/7uOP2Ww9KNX40H89+v//tk+P65UpLHqbGruqU5Z77qw/aX6lnDtvqc9lv9cvx&#10;WjadQz/LPpiZstzbmdz1ytS2KFPX0z1AMaR7gu9657sPmTeIQ8XwqXXUrNO6SNc3zmDfw7Nv5PO+&#10;fT845HqEx1QtdUzWuwGKwVqnXLHv3n33jPFP9wT1DQX5Je6r9JNlZVrWy7ZXbe96Wb+y/W20PPbb&#10;8Vp23+h+rLI/M1Or25LH41R+6me9OvfTNQxdy9D9wuOL+4V6v1DXQHQupTXDX331laW9vJ9Sv3WT&#10;Hl48wV7ra68/P/PM8ImPn7u4J378IfMQXdfQNxA+f/4Fw6WXXDrcduvt47WDXxw4MK4Lp+sHeu50&#10;ykceB5bFbY+NVWSus2rq/ThVO+/PqctKnbFNKdvM7dhv90Nl8pti3naM1/E4lZ/yjc6NLl6sI+u4&#10;r9TzB6W6X+g5dLThlC6XxXruA+n6xiDsu7p9NR8x47oHo/NEnUt6TlwbKzUbm3fz73ou93ZMy7pR&#10;luVj25iP7VzuNMqUj+UxX9bb7G33zWk5v3b5ZvfT+3cc9XaZZnLXj8elvJ7ZmFofy/quu+bqQc9+&#10;TLV3mVPpi/pdTrp6DMFWG2crjXnH65v27BkZn2I4Mh3z6+mr1n5qMpcrdb7Vx6k6U2UtHZsl8/eF&#10;tsv8Otrd+X++9NK4Pta111w7nuuV16NPfP9J4/vh4/fuFt+M1rsubhv9orJauerV5FEH+Y2LS9h6&#10;2tb37N170Dtc+i7C5z7z2WH3t3cvngM5ML5H8Prrry/j+OHacWqMSEcsj/nD0b/WduU+pKenrvU8&#10;vheef364fvfu8Rkczyf1vEvPYyjts9Zt96/WPsqj/X2/UPejXSemul/49auuHN9BdLuYOl/bL+XT&#10;sQC7bA276NxR30jQOIjjQnnPvT92ztnj2kV6huK11/69jG9xbChfbouBWGYmXObU5bX6pTy2q+Vj&#10;m43Ix36U+2vJyrpx2+0Uw/S8TvSR8n955k/L8/7Ybg55s1Tri+U+RnGotb6nvqWkuroGovvZulbn&#10;5/1quinfGrEHP63dT08/9YfxGbtjjj52jNuO1R5XTlV++od3LMbOt8ZnQZ5d3Pep2d1jsZS7XKnz&#10;ZZ3atuuXaVk/k5f1j2R7LfuaauOy2Bf9j9R9X9vf6YGfP7Tm856of73y7mdNv+W7Lr9i2LHgydtO&#10;T3zfiYtn8i4e19B67m9/XR6rbaTUee0jbsfy2v4pX3uswHabYztzbda9/exi7Qu9R3LnHXcOOy/b&#10;OT7re8Jx7z1kTHlsKT35pJPH7yzomrjeoRnfSbnx5uFHD9y/eI7qN+O1FT1PoudKvB+PM6et8lKm&#10;bZeVaeTJsljWOx/3oby3nY/bPlanlmlb9vnV448NdyzsPr6HVzy3c965541+qdmw93EdiT6zUdNh&#10;eZnectOe4T9vXoMr20Zb1fJlG7Y3J7Zg9/W1e+Q/2jqW61lXPVP93dtuHZ8jK78zWZuTl2NS23re&#10;SvfKrrri8nGevv+B+8ZntrWPuP8yH/sT8643VWbZRqZT/YhlzsueilGnnXrq8v9hacdPf/JT4zMP&#10;brORx7HWfdnntfaWa+2sH+7bN2iO4O/dlW183GUa60lmeSwnv75xA/vOx75TY6AcE2+88cY4L/zd&#10;k08OD+7fvzh/vXe44fo94xxbY1HzbT3Lnc3PPX6d6jqm2unai3Top/NjPQuu9+D9Trn2qZ/ujyr2&#10;6Z15fbfYc3k9M7DRTOkaq+bA6s+vn3hiea7yjeu+OT7PoGen9e6+jzWmOm4dq+75aq4d15EqbR+P&#10;qyWL9TYq72Oq7S+T19pRPp/4gC+2vy90X0nXZPUepH56b1jz7OOLc3+N53Ke6TE+la5SV/Ff+/JP&#10;z5vrPp77kqVlXbW3LqVT/crK1O/Td+wY+6DvXcwt7q51TPq4a+0zea0d5ds/RuDj+fo4xiflNSfV&#10;90sUOxUfd1526TImeow7dYx2qvKYd71WeazTI1/bf9R9zkc/Mui9jsd/+cjw4gvPL+f/0RZbnVkf&#10;b+04MnmtHeXzHcv4Bt9EBhzP9B6FrjdoPuprILoeonukujaid+d9v3PnV3eO12Z0HUXv1utag65H&#10;KNU7J5pz63fKB05Zfl/QZdX0ze8Qaj0o6fFP12t0r3XX5buGmxb3WrXe30M/++nYRz1/86+XX17O&#10;n3UsPp54jMq3ZGXduW5n8TiTz/W46BcxCQb+x4Djl9PSLrVy18vkqlc+u7tKG+tX6vpOo6xHXnrX&#10;S3eP/q2qI4vHmXzV/VCP+AkD68tAKx5FmfMxdX5VH03Vd5lT6Yr5mm7XcVqrl5WX7b3tNGu/FeRZ&#10;PM7kW+EY6eP6xgnsOw/7xrhUy9tXUe4yp5KV8mzbbZ3G+jFveS2dqqsy/2rtXB7bx7zlSmvlsc5c&#10;81k8zuRzPS76NY8Ygh/wAw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Gw56VEDNsAGMAADc2CgFtPn0Df6wBiBARiAgf8zUIvXlHN+BgMwAAMwAAMwAAMwAAMwAAMw&#10;AAMwsN0ZeMswDG9b/PT31sVP+f8CAAD//wMAUEsDBBQABgAIAAAAIQAXctsA4AAAAAkBAAAPAAAA&#10;ZHJzL2Rvd25yZXYueG1sTI9Ba8JAEIXvhf6HZQq96SZGpabZiEjbkxSqBfG2ZsckmJ0N2TWJ/77T&#10;U3ubmfd4871sPdpG9Nj52pGCeBqBQCqcqalU8H14n7yA8EGT0Y0jVHBHD+v88SHTqXEDfWG/D6Xg&#10;EPKpVlCF0KZS+qJCq/3UtUisXVxndeC1K6Xp9MDhtpGzKFpKq2viD5VucVthcd3frIKPQQ+bJH7r&#10;d9fL9n46LD6PuxiVen4aN68gAo7hzwy/+IwOOTOd3Y2MF42CSZKwk++LJQjWk9mKh7OC+XwVg8wz&#10;+b9B/g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tm4hP4MDAAAB&#10;CAAADgAAAAAAAAAAAAAAAAA8AgAAZHJzL2Uyb0RvYy54bWxQSwECLQAUAAYACAAAACEAndx4OEWI&#10;AACY6QkAFAAAAAAAAAAAAAAAAADrBQAAZHJzL21lZGlhL2ltYWdlMS5lbWZQSwECLQAUAAYACAAA&#10;ACEAF3LbAOAAAAAJAQAADwAAAAAAAAAAAAAAAABijgAAZHJzL2Rvd25yZXYueG1sUEsBAi0AFAAG&#10;AAgAAAAhAI4iCUK6AAAAIQEAABkAAAAAAAAAAAAAAAAAb48AAGRycy9fcmVscy9lMm9Eb2MueG1s&#10;LnJlbHNQSwUGAAAAAAYABgB8AQAAYJAAAAAA&#10;">
                      <v:shape id="그림 59" o:spid="_x0000_s1046"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fWxQAAANsAAAAPAAAAZHJzL2Rvd25yZXYueG1sRI9PSwMx&#10;FMTvgt8hPMFbm62g2G3TUuofVnva6qW3x+a5Wdy8LEncxn76Rih4HGbmN8xynWwvRvKhc6xgNi1A&#10;EDdOd9wq+Px4mTyCCBFZY++YFPxSgPXq+mqJpXZHrmncx1ZkCIcSFZgYh1LK0BiyGKZuIM7el/MW&#10;Y5a+ldrjMcNtL++K4kFa7DgvGBxoa6j53v9YBW9652V1eB+fpEnbLr3Wz6eqVur2Jm0WICKl+B++&#10;tCut4H4Of1/yD5CrMwAAAP//AwBQSwECLQAUAAYACAAAACEA2+H2y+4AAACFAQAAEwAAAAAAAAAA&#10;AAAAAAAAAAAAW0NvbnRlbnRfVHlwZXNdLnhtbFBLAQItABQABgAIAAAAIQBa9CxbvwAAABUBAAAL&#10;AAAAAAAAAAAAAAAAAB8BAABfcmVscy8ucmVsc1BLAQItABQABgAIAAAAIQB2FffWxQAAANsAAAAP&#10;AAAAAAAAAAAAAAAAAAcCAABkcnMvZG93bnJldi54bWxQSwUGAAAAAAMAAwC3AAAA+QIAAAAA&#10;">
                        <v:imagedata r:id="rId34" o:title=""/>
                      </v:shape>
                      <v:shape id="Text Box 47" o:spid="_x0000_s1047" type="#_x0000_t202" style="position:absolute;left:16700;top:29464;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631A89E7"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F</w:t>
                              </w:r>
                            </w:p>
                          </w:txbxContent>
                        </v:textbox>
                      </v:shape>
                      <w10:wrap type="square"/>
                    </v:group>
                  </w:pict>
                </mc:Fallback>
              </mc:AlternateContent>
            </w:r>
          </w:p>
          <w:p w14:paraId="53FC69BD" w14:textId="77777777" w:rsidR="00134F69" w:rsidRDefault="00DA230C" w:rsidP="0002702C">
            <w:pPr>
              <w:pStyle w:val="a3"/>
              <w:numPr>
                <w:ilvl w:val="0"/>
                <w:numId w:val="22"/>
              </w:numPr>
              <w:ind w:left="0" w:firstLine="0"/>
            </w:pPr>
            <w:r>
              <w:rPr>
                <w:rFonts w:eastAsia="Times New Roman"/>
                <w:b/>
                <w:bCs/>
                <w:lang w:val="hr-HR"/>
              </w:rPr>
              <w:t>Operite ruke</w:t>
            </w:r>
          </w:p>
          <w:p w14:paraId="15714C2F" w14:textId="77777777" w:rsidR="00134F69" w:rsidRDefault="00134F69" w:rsidP="0002702C">
            <w:pPr>
              <w:pStyle w:val="a3"/>
              <w:numPr>
                <w:ilvl w:val="0"/>
                <w:numId w:val="0"/>
              </w:numPr>
            </w:pPr>
          </w:p>
          <w:p w14:paraId="3684565B" w14:textId="77777777" w:rsidR="00134F69" w:rsidRDefault="00DA230C" w:rsidP="0002702C">
            <w:pPr>
              <w:pStyle w:val="a3"/>
              <w:rPr>
                <w:lang w:val="it-IT"/>
              </w:rPr>
            </w:pPr>
            <w:r>
              <w:rPr>
                <w:rFonts w:eastAsia="Times New Roman"/>
                <w:b/>
                <w:bCs/>
                <w:lang w:val="hr-HR"/>
              </w:rPr>
              <w:t>a.</w:t>
            </w:r>
            <w:r>
              <w:rPr>
                <w:rFonts w:eastAsia="Times New Roman"/>
                <w:lang w:val="hr-HR"/>
              </w:rPr>
              <w:t xml:space="preserve"> Operite ruke sapunom i vodom i temeljito ih posušite. </w:t>
            </w:r>
          </w:p>
          <w:p w14:paraId="0DF1AC24" w14:textId="77777777" w:rsidR="00134F69" w:rsidRDefault="00134F69">
            <w:pPr>
              <w:spacing w:line="252" w:lineRule="exact"/>
              <w:rPr>
                <w:rFonts w:ascii="Times New Roman" w:hAnsi="Times New Roman" w:cs="Times New Roman"/>
                <w:lang w:val="it-IT"/>
              </w:rPr>
            </w:pPr>
          </w:p>
        </w:tc>
      </w:tr>
      <w:tr w:rsidR="00134F69" w:rsidRPr="00705B59" w14:paraId="7D871166" w14:textId="77777777">
        <w:trPr>
          <w:trHeight w:val="5945"/>
        </w:trPr>
        <w:tc>
          <w:tcPr>
            <w:tcW w:w="9550" w:type="dxa"/>
          </w:tcPr>
          <w:p w14:paraId="53069D00" w14:textId="77777777" w:rsidR="00134F69" w:rsidRDefault="00134F69">
            <w:pPr>
              <w:ind w:left="104"/>
              <w:rPr>
                <w:rFonts w:ascii="Times New Roman" w:eastAsia="Times New Roman" w:hAnsi="Times New Roman" w:cs="Times New Roman"/>
                <w:b/>
                <w:bCs/>
                <w:spacing w:val="-1"/>
                <w:lang w:val="it-IT"/>
              </w:rPr>
            </w:pPr>
          </w:p>
          <w:p w14:paraId="3FC1DA26" w14:textId="77777777" w:rsidR="00134F69" w:rsidRDefault="00134F69">
            <w:pPr>
              <w:pStyle w:val="a3"/>
              <w:rPr>
                <w:lang w:val="it-IT"/>
              </w:rPr>
            </w:pPr>
          </w:p>
          <w:p w14:paraId="0ADAB2C8" w14:textId="77777777" w:rsidR="00134F69" w:rsidRDefault="00DA230C">
            <w:pPr>
              <w:pStyle w:val="a3"/>
              <w:rPr>
                <w:lang w:val="it-IT"/>
              </w:rPr>
            </w:pPr>
            <w:r>
              <w:rPr>
                <w:noProof/>
                <w:lang w:val="hr-HR" w:eastAsia="hr-HR"/>
              </w:rPr>
              <mc:AlternateContent>
                <mc:Choice Requires="wpg">
                  <w:drawing>
                    <wp:anchor distT="0" distB="0" distL="114300" distR="114300" simplePos="0" relativeHeight="251658248" behindDoc="0" locked="0" layoutInCell="1" allowOverlap="1" wp14:anchorId="17F0D4DC" wp14:editId="0D22C26F">
                      <wp:simplePos x="0" y="0"/>
                      <wp:positionH relativeFrom="column">
                        <wp:posOffset>74295</wp:posOffset>
                      </wp:positionH>
                      <wp:positionV relativeFrom="paragraph">
                        <wp:posOffset>139065</wp:posOffset>
                      </wp:positionV>
                      <wp:extent cx="2256458" cy="2921000"/>
                      <wp:effectExtent l="0" t="0" r="0" b="0"/>
                      <wp:wrapSquare wrapText="bothSides"/>
                      <wp:docPr id="51" name="그룹 51"/>
                      <wp:cNvGraphicFramePr/>
                      <a:graphic xmlns:a="http://schemas.openxmlformats.org/drawingml/2006/main">
                        <a:graphicData uri="http://schemas.microsoft.com/office/word/2010/wordprocessingGroup">
                          <wpg:wgp>
                            <wpg:cNvGrpSpPr/>
                            <wpg:grpSpPr>
                              <a:xfrm>
                                <a:off x="0" y="0"/>
                                <a:ext cx="2256458" cy="2921000"/>
                                <a:chOff x="0" y="0"/>
                                <a:chExt cx="2256458" cy="2921000"/>
                              </a:xfrm>
                            </wpg:grpSpPr>
                            <pic:pic xmlns:pic="http://schemas.openxmlformats.org/drawingml/2006/picture">
                              <pic:nvPicPr>
                                <pic:cNvPr id="13" name="그림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49" name="Text Box 49"/>
                              <wps:cNvSpPr txBox="1"/>
                              <wps:spPr>
                                <a:xfrm>
                                  <a:off x="1536700" y="2774950"/>
                                  <a:ext cx="719758" cy="146050"/>
                                </a:xfrm>
                                <a:prstGeom prst="rect">
                                  <a:avLst/>
                                </a:prstGeom>
                                <a:solidFill>
                                  <a:prstClr val="white"/>
                                </a:solidFill>
                                <a:ln>
                                  <a:noFill/>
                                </a:ln>
                              </wps:spPr>
                              <wps:txbx>
                                <w:txbxContent>
                                  <w:p w14:paraId="2A84912B"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7F0D4DC" id="그룹 51" o:spid="_x0000_s1048" style="position:absolute;margin-left:5.85pt;margin-top:10.95pt;width:177.65pt;height:230pt;z-index:251658248" coordsize="22564,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xv3NyAwAAAQgAAA4AAABkcnMvZTJvRG9jLnhtbJxV227bOBB9X6D/&#10;QPC9ke36shbiFG7SBAWyrbFJkWeaoiyiEsklaUvpB+0vbB/6Re1P7CElOXGSom0eLA+Hw+GZwzPk&#10;8eumKslOWCe1WtDh0YASobjOpNos6Mfr85d/UuI8UxkrtRILeiscfX3y4o/j2qRipAtdZsISJFEu&#10;rc2CFt6bNEkcL0TF3JE2QmEy17ZiHkO7STLLamSvymQ0GEyTWtvMWM2Fc/CetZP0JObPc8H9hzx3&#10;wpNyQYHNx6+N33X4JifHLN1YZgrJOxjsGSgqJhU23ac6Y56RrZWPUlWSW+107o+4rhKd55KLWAOq&#10;GQ4eVHNh9dbEWjZpvTF7mkDtA56enZa/311Yc2VWFkzUZgMu4ijU0uS2Cv9ASZpI2e2eMtF4wuEc&#10;jSbT8QSHzDE3mo+Gg0FHKi/A/KN1vHj7k5VJv3FyAMdInuLXcQDrEQc/1wpW+a0VtEtS/VKOitlP&#10;W/MSx2WYl2tZSn8bpYeDCaDUbiX5yrYD0LmyRGZohVeUKFZB8t/++/L9368EDlAcVoSgdgkLJV1q&#10;/skRpU8LpjZi6QxEi/UhOjkMj8OD/dalNOeyLMMxBburDAJ/IJAnyGnFd6b5thLKt91kRYkitXKF&#10;NI4Sm4pqLVCNfZdFQCx13grPi7Bhjo3/BtgA9N5ERHkHLJTgoC+yrv/SGfhgW69jr/yiviaTETo3&#10;6ms2Hc/mUV97lYBC6/yF0BUJBqACUUzPdpeuw9aHBNRKB8KAmaWlOnAgZ/BE/AFxZ6KA0Bq4n1zP&#10;L0aPGP6tFrwqmBFAGdLeaWY87zVzHfrrjW4IXIDahYU2Jb6Bv9NH8LdI+6bZd+tw8mo6Qy+S0Jez&#10;2Xg+6fqy79zZcD7rG3c4ng7a+efz6nQps16LgfDT0pIdw71bF9KLKGeo5H7UD/i/qypYvlk3saP2&#10;TKx1dgsirMZpo0Bn+LnEfpfM+RWzuL7hxJPkP+CTl7peUN1ZlBTafn7KH+JxpJilpMZzsKDuny0L&#10;d0X5TuGwkdL3hu2NdW+obXWqUekwookmFlhf9mZudXWDl2oZdsEUUxx7LajvzVPfPkp46bhYLmNQ&#10;e+VcqiuDi2oYNR14vW5umDWd2j2O873u5cTSB6JvY4PKnVmi785l7IjAa8siNB4GkHa04jsD6+Ah&#10;uz+OUXcv98n/AAAA//8DAFBLAwQUAAYACAAAACEA7D4woMZ+AACY6QkAFAAAAGRycy9tZWRpYS9p&#10;bWFnZTEuZW1m7J15tBbF+ecrs5w5v7/HzJk5+os6SSZEo8YlMaK4AYKoUQQBRRBFuSgqihuixn3h&#10;vmzihvu+I3JBxBVRFjURQVQUFRCTqFl+QkZHEzno9Lf6frvrrdv9Vve7dvd9OOdS/XZVV3dXPfWp&#10;p596quoHSqnTvT/+G/cDpV70/vhv7P9Squf2Su3Q94hDlPqBmvWXf1P/2Ys0kuikl/03pX7zX5Qa&#10;5kW8wos7w8UH/Fe16v/9JzXQ+/0/vev5z74Xz5/u5bHI+zvKO9HD+5vo/d3zuX/dDuoNxXjE8fgH&#10;agfvV5hO/+j87/vvv1fyJ2UgMiAyIDIgMiAyIDIgMiAyIDIgMiAyIDIgMiAy0B1lYIftf6zkT8pA&#10;ZEBkQGQgOzIQ1xdJHWWnjqQupC5EBkQGIAMuXsfFd7fzX331lZp10w1q+pR2ddftt6oN69epP/3x&#10;E/nLYBn8+U9/7FIvPPf4Iw95dVhSd99xm/rmm29i5b+7ybe8b7btSOyv4+rJFR93XVHPP/rQA7qd&#10;TytNVmvfW6PY/v/4ycYubBCOZ6cfYz2hTj768APd36LPfXv1W+q7774TXos/WC5kwMVjV3xRuWy/&#10;F9r0pk1faFajnT/79FPC5wzq1FF9pN2Xvv7qcs3rmdOnCquF07ngNHnk4rErnvl0h3DRC8/pdn7H&#10;rbeojR9vCHht6m5RvJBzrdOzo+qmY85sXY8Iu4Pcyjtm28aRpn5cPHbFp7lXntPCxgl9DLo1uG3r&#10;bMLk1jE5admD3ai3m2+4XtfjqjdXCK9Fv86VDLh47IrPM4PTPPuyJa94bbyk2/mad98JdGuwQtid&#10;TVbbujXqCfZq9Ln4+/yzz3LVVtPIq6Qtjk5t1qWLx654M6+iHq9+a5WnW0/TbfzZhQvKWJ1Ut5N0&#10;2WD6/ffcpevxofvvVVu3bhVei36dKxlw8dgVX1RG872++vLLQB+D75dwNxvcraYelr7yclCXolsX&#10;U/9kuy1q6OKxK76o5cL34vcz/Peenj9PeJ0TnxDwnPZq2kWoW8N/nvUroXA7TzLg4rErPk/vWs2z&#10;PnjfPVonu37aFPX+mneF1zniNZmNEDYt325dUs8/s1B4LXaQXMqAi8eu+GoYmOVrzLkTb/z+9eD7&#10;eenLizWrqatV8z0u17TOlgJ/eY4zrn3/vVy21Sy3G3m25nynuHjsii9qPaFN039v/tw5wTxGU2cT&#10;/raOv2nLHmMP4DVsId9++y/htejXuZQBF49d8UXkNXyt6buH9m2yQfTr/DAa9QYfvpUrVgS6Newi&#10;RZRZeafm6LetLmcXj13xrX7+Rtwf/tX8dn6q48mA18LqfLGa/eycxx/V9XnTzBnCatGrcy0DLh67&#10;4hvBy1bn+ciD9+v2jTHGNe+8HfAa7V+YnS9mc60Q9L/oh1stW3L/7qEHN6qeXTx2xTfquVqVr+m/&#10;F7WmE76vhdn5YDbq6sbrp+u+F/brVsmU3FcYXS8ZcPHYFV+v58hCPlu2bFG3z7pZt+9bb74x0KvR&#10;7vltLazOB6tRX+90zj2H7/zCp+YJr8UWknsZcPHYFZ8FztbrGd5a+aZmNXQyrhFi8pnHDMlwCbPD&#10;cLNunlkw36tPf80X8eETHbdenGhlPi4eu+Jb+ez1ujd9rjn/rcNbZ5M6tdn+hcvZ4XJUXdh1hXVv&#10;YbfGOCO+neolL5KPsL9VMuDisSu+Vc9d7/v66++1K4wx4jvabvtRfJBz2eM36w3zm+jj88Ha94XV&#10;YgsphAy4eOyKrzc3m5kf9erVq1YGbRtjjGjzMq6YPRYn7R8/2fixumEG1lMsdbFbs86bKWdyL9HH&#10;6yUDLh674uv1HM3Oh+12y7ffKn43w2697qMP9dgi9bSkjJB0rec7+9mVK94I+l+sw8e6braMyf2E&#10;0/WWARePXfH1fp5m58cxRuhi5vp7wuvW8zdNH2jWF+Y4oT4fe/jBQnwDN7tNyP2y28+4eOyKz3vd&#10;cowRtk7sd24zwuSAHSe/s8N0s57oc431uvIun/L82WVnK+rGxWNXfCueuV733LhhvdbDwGrMWUab&#10;p1+IsDg7LE5TF68tX1ZmC6mXrEg+ws0syICLx674LLxDNc8Auybt1tgbav26j8Ru7c0xScPGrKWF&#10;jzXmOcEWsmDeXNGtxSekcDLg4rErvhpWtvoacx4jvp3JavJH9Ox8cZv15du2SnodXKyx2Go5k/uL&#10;Tl5vGXDx2BVf7+dpRn6hHaSkHn3ogUid0rSHkuMSZpfj0K3pb81xRvELEV42gyfNvIeLx674Zj5r&#10;ve7V4c1fZNte9eaKgNdRjI46J9zOHrdfePaZoE6xZle9ZEXyEeZnSQZcPHbFZ+ldkjzLxo83BO0a&#10;Y4xgr4wxZo+/rj7R7ke5f4zMPRe+JuFAXtO4eOyKz9N7f/Xll3o/KOjWGGMEu11ckPjssNxmNOvG&#10;nHsua1wLr/PEpLTP6uKxKz7t/VqZfukrL2vdGmOMaPvUq+M4QB5ImB1m23UBn3nftlVSWI9PbNbC&#10;61YyptH3dvHYFd/o56tn/tCp0bZpByGnyW2bBfI7u5xm3WC8mGMRmzZ9IXZr8eErtAy4eOyKrydP&#10;G5kX5rqxXWN9J7IaIY/JAAmzyWnUk9m3muuELJjfUeh22si2IXnn55vExWNXfB7qGutpktXz586R&#10;McaczosxWY0+lfvoom7ho5kHWZRnzA8bs1hXLh674rP4TvYzcR4j1ra258aILp1NXbpSvfB7yJ/L&#10;KPsR2PIuv4vbJ7h47IrPumz46++VFPbwwzdzJQ5IXPbZTfsVvpMw73zm9Gl6Ddysy6E8X3EZ2sy6&#10;dfHYFd/MZ016L/oIIMQcZbB6xtRS5Pp7wujsM9quI38Pe39fRlmDTziYlAtFSOfisSs+y2XwyuJF&#10;2m4NO8iry5aIbp1TuzV5TTvI3Cce1/WKvjjL8ifPJn1JvWXAxWNXfL2fp9b8qFujbftjjCWFPb7Q&#10;5tne2f4lzJdujfHGDevX6T02Ubcy71x4WCsv8na9i8eu+Cy+L5jN/XMxN0a4nC8uV6qv0CekpMTf&#10;WnidRf408plcPHbFN/LZqs0b887pO/D8MwuF1zm3g5Df5ppOK1esEFuIzI3pdjLg4rErvlqmNvI6&#10;rKdJf2v475l2EPOYHJAwW/o36gi2D9YVQqwLwjrleqmQIdq/GilPkrfo8VmRARePXfFZeQ+229Vv&#10;rSqzW7PNC5OzxWRXfdj1ZurWsHWxvrMif/IcwvRmyICLx674Zjxj0nv8/W9/1XuLQA+7587b9fp7&#10;drt3cULiW891s85wjG8k2rcw9wn2rqQyIemEo0WSARePXfFZKgtfB/PnxmCNTXv+srC49Syupg7C&#10;PexLCvtuZknm5FmkP2imDLh47Ipv5rNWuhfaMdaqh26N9m2ubW3qa9XwQq5pPudRZ+hvH3/kIV2n&#10;M6dPVVgHppIMSJyws+gy4OKxKz4L5YO9VclqfDfLGiHN52stfZrZn/KbCOcwx8kfYyyppzqeFJu1&#10;+IN0+/7axWNXfBZ4veiF5/Scc7Tt119dLv57OfPfs31ByP7Q17pd+4dEyZqMO4pOHSUXRT3n4rEr&#10;vtXlgrEn6mCzbrohYLWps7H9S5g9vZv1RGZTv8Y3EuY6YU0nfDvhG6rVsib3l76h1TLg4rErvtXP&#10;zzVCwOyXX3pReJ0z3Zq8Zog+FXPO4d8DVsMfBHGtljO5v7A6CzLg4rErvhXvwG9g6FwYh8L6e9Ct&#10;McaItk1dTfTp7OnTUXVi1hfqD+u9oP9F3cqcc+FkKxiT1Xu6eOyKb+V7wW4NHQxt+7XlywJWRzFB&#10;zmWT3aZezTri/hJPPPaI6NUyxigyYMiAi8eu+FbxGjqZb7duV+A227qE2eRypXohsz/68IMy/z3x&#10;tRbdulV8yep9XTx2xbfqvaB7gdfwtTZZIPaQ/PEa9Yf9F+++47agD8ZvyBZtX62SM7mv9BlZkgEX&#10;j13xrXiXr7/+unPeeUlhTiN9CtDuTVuoyXE5zibHqVvDD5PfSw8/cJ98AxvfwK1oY3LPbPZTLh67&#10;4ptdrxh/4vxk2DnhSyAsziaLk9YL7CB33jZL8xpjjJ9s/Fh4LbwWGYiQARePXfHN5jXHotCu1763&#10;Jlhzk3q1qWsn5YWkax3v4dMD3x6OG6NOmy1Tcr9s6pJSL13rxcVjV3wzy9Tf67xdt+15Tz4henWO&#10;fK1p97D7Ru7FeMuNM7UNu5nyJPfqygMpk2yXiYvHrvhm1i91a+hia99/T3idI16D02Q2x4RfeuH5&#10;wGYt+5xnmxPNbOfNvpc5pm0eV3oOM515bF9TKc5Om+S3i8eu+CT3qCUN3xd85njU/LlzNKvF9tE6&#10;O4atJ7t+k9WsM6x369dnSc87l/nmwutaOFHtteRL3PWIZxo7jLvGPs/r7PPV/Hbx2BVfzT3TXgNW&#10;w16N9j370YeDeYxgADng4oXEZ4ftIavb1b133SH7D0SMK6VtI5K+/v0d1u/9/Wuvqo45s1WHZ3/V&#10;oXe89JWX9fpj/9i8ueljLS4eu+IbKSfolzZv3uRx2t+DAGulUj8T/maHv0nrAn3r26vfUtdPmxKs&#10;p/jZp582XeYbKbOSd/252egyNfVf+CZdc+XlCtzbcYef6JAMjDo3ZPAgNWXyteqvf/m8KXLMZ4kr&#10;E1d83HX1Oo99sGkHwRrIZIPo1fniNVl9w4xpuv9FnWKvzXrJieSTP05moc7I6lVvrlBgL5lss9r+&#10;TS7y/K/2/JXWv/lOzJe/6xXyvnH5ueLjrqvHedg077r9Vs1r+A/ALiKcrp3TScrQTmP/Zr8ZFUal&#10;xdgi9Gp8K2Eeo8w1F77WgxG15PGxN4cWvqRjTh6tfvqTHgGrd9t1d3XEYYepE0Ycr8447VR1/jkT&#10;1MTzzg3+zjx9nDrxhJFq8NFHq/323U9fS24f0Gt/9eLzzzZMD3Hx2BVfS3m5rn3s4Qc7deuSevON&#10;Pwirm+wPEsVdk8+Mt0MzDY7xXcRvJKylmIbVjdJTXLJXtPi05RiV3jxnHueprPjc8CPd6ee/KLN3&#10;9O3dR5057jRt36C8Jg0HDRwY2E+Q75p33zGY/Z1x7PfTfI60ZefisSs+7f2Spn9/zbu6jc+YWtJr&#10;76Hdkws2D+R39To3yxSheWyXKePi6sGM57WYt4jxYejUqEdwOw2rk8qKpBNdPakMwO4x/ozTA7bu&#10;ucdeWk+edMH5Wk59PvtrfkJuk/IaesiEs8ZrfRu69s47/ULr4w/ce7e2k0Dnxtil+YexuLR2bxeP&#10;XfFJy8mVzu5v/LV/Snq9tjhGkAsSpud1FF/tcoQ8IV3cGG/ceeTjr2ENefdlHvtK2HVs/6aMYM8g&#10;zHvEmk95++M7pAnjyqGaPJgXQ+RhHjPPrVu3dtH54tLymrRh1H2jzqXNt5r0//znN5qn5BnCoccM&#10;7uRxci4n4feB+x+gtv/RjmrH7f93mf5u3pv2E56DHeWU0SepSy+5WD143z2a6/Q/McuM6ePKwBUf&#10;d10t59FGWS7Yc9XmiPxOz2e7zEwOm9wlo+30+G2mw2+T+TyG3crcdxH1CN2D9Zk0LL8m5H7S6/OW&#10;Du+Lda5gA6z0t/CpeWr50iVq2ZJXghDH/Av6N7O/847r4YdjcqPa9l2PPNLeG/ecOX1aGTuPGzas&#10;KrtHJbmizF51+WXq8AED1L//+/Zl9yRLbVbjfNQ5nO9/yCHavg5/ZrQ55hFXBq74uOuqPY8xRX+v&#10;85J69KEHtJ4VxQ45Vz2zyVazDOFrivn+4C36SOyt9uzCBWrB/A7NX9QF1tnC3+2zblbwrcQf7BzU&#10;oUNZ9vUVyq9/3tRhzGOsLyB/5WWYrHzKy9dfp6FrWVcuW4y3Yd6w+Wf3G+h/n1kwX6GvQPj8MwuD&#10;/oH9BPw0+QdZYr8BGcMabfDLxXdTtVyo9rpPP/2zOufss4LxxD1231Pr2fEyZ5a9eVy5HMP8eE1J&#10;nXLyKeqnP/2ZGjd2rB63PN0bu8T4Jf8wZjli+HHaHvPbww9XsJ//Zu/fqF/stEvAZXCcf6hvF49d&#10;8dWWY9R1vq+1Xy5ggcmT7n4cxVhb301SRsgHXIa9AvNE6X8Tylu5XGLPWzAavAa/0V7Bc/hZrlzx&#10;hoKNGvf9w+uv6TyRr/mHeeZIl+bvHa/t812i3ptxWQxRtv67+uWT5r2xNrBZdlHHjzx4v4JNlH2n&#10;GWLuUXQ9hgyJji+v8+rT8D7Mz/7N837I7wiM/ZH78PEk66MYUemcrbvj97AhxwSMO3bokJjywfNU&#10;ftZqy6R/vwFq111/GXFf9/0uunCi1q3hpwIby8XebxePXfGVyi9tXJyvdaVv9Cy22Xo9UxSrbEab&#10;acxjPAN+Y59xlGuHNy+La5ZGyR50Zs1kj7c+j9/QzEQedr58P8ZFxUed43XdIUz6/kzH0FU2SdMx&#10;H6SHzGDdw659xwqtK6MfNvuGh+6/N+gP0Df46yeStSZnzGM/3tf57fP2bzMt840P0SeB7dDvwXXo&#10;AJrpnp1ny7ffRursYDVsweQX/PPA5Ojni7p39DNHtZ34cyV11RWXqW233U5N8lg7XdsFO/M1jyO/&#10;L7veH+/O94ljqys+7rq05/Gt5K/nVFI333B9t/a1Rhtju2Rotj/GM8TYHHRSzPOGjobvV+haaGew&#10;V+BbBTL/5OzH1NPz56nFi17UMg/bx4cfrA10WdzDvl/UfXkuLozLIy593Pl65ROXf1bO1+M94/LA&#10;+ag4njNDHrNc7N84j3PwW4bdkn+QPfQFkCeE6O8hi/iD373uC7w+Af5BkE3IoWlfg28B7WvR7OvK&#10;rjAd4kqaHcgHXIfsDzzySM022BLgWw17ddspJwe2CNOnGvZm/E2+5mpLD6503yjGR50rqdEnjVa/&#10;PeJINa2My668/fcK37Ndj1e4eOyKT8vluPTgCZ8NdjDIBXVJhpSj7hyyLODvuGTxS1ru/XKj7tCu&#10;ZRc6E/ZsgX5tl1dUOzTTsOzj0tnn+ZvPZuZVzTHzq+bavF+T9N2Rjn9p3pn5o67MY+bBc/xdKTTz&#10;YDpTBsxjxiOMe27mh9D/Hljh29k69X/afsB2yjyZEerO7erQfv0CVpNflUJzrI/HmAdz7NChAZPC&#10;+0QxOf4cxxj69ukXMe7uYrafL/PIgn797bf/0n0iygNjuOifk9StmabIx5Bt6DGwD0N3hj+zL6++&#10;3gx9AjozdBroOTafK7U/xkWFPMey5W+GOB93zGvqGZr3qme+WcqL78iwlmcz8zCP7TwRFxdvxjFN&#10;XGjma15nn+dvOx+eR8g4+9j8zTRoG5ibAm7AbwZ+zpgLPbV9srr6issVbcCjRo7QOnefg3ur3gcd&#10;pOB3jbFHzpnhmB55zfDUtjE1MDvUkXsf3MfKJwmrmcYPs8Dr0GZd0jZWs05wzD/WD38XPQR38T1p&#10;jyFhfBC+G414/zh9KOpeleqjUlxUXnHn6pVPXP5FP5+2PlHeUdfwHOPT1gvTMx+Uu3nMekA6psW5&#10;uGOmrzYE42G7wTcodHbO9fjdRZOCOedgOnTyn/fY2eJsvC4d6uD41u3Ujb1+A7r/4EHHqDFjwH4y&#10;GPHmcVy+fhro2FngNfRD/z1LXXTrausj69eZcmg/K74DO+bM1mXC7yDo07D7QX+OknM7D/kd9vNS&#10;FlIWSWQAY0DQHRe98Jxua2A3bSghh+OY2vU82y6vHX7c8WrIkGEB6+x4pqsUtprXuD+fD2MSKNdK&#10;LEtS7llIg3fgezCMei7Eoa+HvoyxGL+fb9d9PnztcH7NO2+XlQvzYxiVr5wTRokMuGWgUhuCfkSb&#10;CBlVXejrx21j2lT//gM6fUTA9yS6dXk/0Epewx+H718kVidtJ7B1wJcWZcC+FnZo2p8hS9ClK8lU&#10;0ntJOnfblTKSMjJlAP4j0K9h7yanqg3Rvse2jVX9DjlUc7rcT6ScyZXu0UpeY94Fng2+e0XkUhxn&#10;YdO4587bAxnA+2O/CnDaZLRp97Dzsn+bcibHwh2RgXQywPbENoe2uPtue2heY5yyEkPj4mi/ph49&#10;csRIhbkz1M3irqt0vlW8hg0AviB4l8UvvqA5xTLLu6zZ7wG7GNbkwjcE7R2Y7ws7Gca0EW++M69H&#10;yD8zXo7TtUUpLymvtDLwxGOPaFbDd+SaK6+ogte0dYThwIGD1Fnjx1eRV6h/t4LXGE9jH4K5U2ZZ&#10;klXmubwd8x3QV4PHoa9ou15rkPYOvhfTM2Qfz3gJhTciA82RAbY9zP+GLcSfExnyktxKFoashk59&#10;0IGwq/Ac8jSPk92j2bzG2sf+vrn+fKQN69eV8TpPcgm+8o/PjfqGvQNjh1h3A/upwP8F81bQTzEd&#10;QzKavyVsTruUcpZypgzYbfC+u+8M9ou54NxzAt0yGaPjuXvAAQd35pWe07x3s3mNMVfeG77tLLMi&#10;hNCbYedAvwlWw/6R5/6oCHUi7yBcjpMBU9cis8Fq+vBRt67a3qzXB/F9CeB3feSRAzUbyL9qwkbw&#10;2l4ji/PPQ926XWHPVdtuG1eueTgPXw9/H9l2vWYH5tObz83vLJzDMeXDTCPHwhaRgdbJAL5/OcaI&#10;9UbCtUSq14e1zcPj9i7efpDjThsXzKEBq6vpBxrBa/LZDLEerr/GV0nP18N4Y96Zhf4Gfh0YQzTt&#10;Hmab4zsyRJx5bKaV49a1VSn77ln2bIvQoWD74Jz00SeOCuwA1ejBvGbK5OvU/vsfpHr1OtDbG+G6&#10;TOrXJqdx/B9//1vw7vBdM9sGy8s8l5dj2D/QB2E+K47Nd8GxS492xeelHOQ5uyfrilTvaMe0g2Cd&#10;J5+t8bZo8tgVjhxxQtna19P03PTqxhpxr2bo15ijx/fCfJCi1DN4C7sHWY3fld7N5DnS2b8rXStx&#10;wkSRgfrLANog1k8jq7FWCNZVJa9qCeF/vffe++g1p6LyyaI9BHOpMfaG54XdgHuRiOzVX/akTKVM&#10;RQbcMmDqSfDdAqPB671/vbe68rJLPVbVYq/2dfJrr7pSHej57x1zDPazqT0/8r6R+jX29+SzYk05&#10;6KEiT255kjKSMhIZaIwMgNWfbPxYcwjr84HVXCPkvAlna72SbCS7wt/R9pFwHmM4hghfa/Ba5+GN&#10;N1ajS0fdt1G83rJlS6dvm69Xk9UoL/ZvDEU2GyObUq5SriIDoQyYvMF+wfvus69mNULsx1vOR+jE&#10;6fXiSy+5RIHVffoc0plf+jzKn6O8j2gEr+HPZ+4VE7X/AOTILD+Rq1CupCykLEQGGicD8NsDo2ED&#10;wX4F4KOv/1bH1qmdftbjzxzv7dO4rbFmqs9a7JtQicFp4mrltelrzWPsiek/Q0nvVUXZoz+Ea1yO&#10;6SVsnMxK2UrZdhcZMPVCsJr7OoLXY04eHbAqDTfDtCHjsQd6mzcvJowLdeNq1+Oz86qV17bvHvai&#10;5z2wNkiR5sR0F/mW9xSWF1EGzLHFHj/bSe+9C706tC2H7CXDysOu8bB/wPax156/UqedelrAvvLr&#10;Qm7Xer6evP7666/L1jbCnmpFrHd5J+GZyED2ZMDUo+36wb7U9AOBXj3hLKyT15W/sTzttHkg3h9f&#10;LKkLJ16gdtp5F0+nHhtwul56dNxz1JPX2Lfev09JYW8Us8wqlaWZTo6z1w6kTqRO8iQDtr0VrMY8&#10;c/qBHH3UUZpTUTZr09ejnJnlbB/nzS3fbrvt1AkjTzD08/rp0eX3DvOtB6+3bt2qyOoZU0t6D2+z&#10;foXV0t5NeZBjkYdmyQBYjXWboFNjP/R0erXJaByXFMYU6f8x6cKJgV5NPTWOs/U6Xw9er/vow+C5&#10;sT6d3b8Jr6V9Nqt9yn1E1sgb+KiB0/y79OKLynRhU78ObdihLhsy1uf2yJGjtE495pSuY4plerlh&#10;OwnziMo3/bl68Nrfg7Ck1zx6a+WbXfz0UH4sQ2lP0p5EBkQGGi0D0BvJacxbBKu7stPXmf3zPpO7&#10;pmlX7dderddChV7dft01Ws+OSteMc7XyevWqlUE5cM/cRteF5C/tXWRAZID+wbYsmOuigtkhq0tl&#10;+nUUX8v0ZG9scbLH6h49fq567rNfwLlU45ReHlH3qfZcLbzGHMabZs7Qz4M9r+xyk9/SpkQGRAYa&#10;KQM2s/EdP/L44cHY4uCjj7Z4Ga9Hd2GoZ9fAHgM9e5azmnaUyjaU+nKaz1YLr+lrjfWc4LsnNg9p&#10;m41sm5K3yFclGcBacth3EX4g2G/gtLFtBqtN20cylo70fD9gA+mqT5P5DJPlR+bWElbDa85jhP85&#10;+hjs8YVytPu6SmUrcdL2RAZEBmqRAduv4Y5bbwls1kOPGWywGjxNzmswbdy4cWrHHX/s2a5hr+b1&#10;FpcbOK4Yx/Q0vCanMafxm2++CfbNxV5YtZS7XCvtVmRAZKBWGaBuDZv1heefV2arTmW78DiM/WDG&#10;n3lmoFv71/v6dKq8MmK/XjBvru53sC+D7Ckrba3WtibXiwzVIgO33Dgz0K1HjRxh6MTpbRaDBh2j&#10;Bgw4rDMPU6dOn1ecnlzt+TT6NdcKwd6LvN/rry4Xu7VnC6pF1uRaKT+RgfQywPEyrGMNnRp265DV&#10;JmeTHx/ljS9qO4j220t+HXnY6DANr2kPmfvE45rX2A+ccsayY8jzEqaXQykzKTORgXgZAGNMzlC3&#10;5p7mSe0VTOevd1pSV11xubce6nZqTNkae63Xqc0+IA2voV9v3rwp0K2x7xnkyiw/sxxF5uJlTspG&#10;ykZkoHoZMDmD9UCgXx83bFjAJpNx7mOfyQMOPUxhDmO5P0h+eQ39euWKFUGZvLpsSaBfi29I9bIn&#10;7VbKTmQgvQyA2ffdfWfga/27iyYFbPIZnYy1es9yb4yxZ89eZWOUbs43316SVr/G/uYsiw8/WBvw&#10;mv0dQ5G/9PInZSZlJjKQTAbAGdit99t3P83rQQMHptSLQ5ZjvvkvvX1m2sbQXzuMyxqz0/Iae5zj&#10;HbCWCmSLfGYo8pZM3qScpJxEBmqTAcyHgR0Edus4rtJGHR3vc7l//wFq111+Geih0Wmbr0tHPUda&#10;Xs+cPk33Y4teeC7QrUXuapM7KT8pP5GBdDKANULAavz17d0nltdRzDPPQbfGnouTvL0HzPNZPU7D&#10;a8w5x3tcP22KMm0hImvpZE3KS8pLZKA2GTDX3ztl9ElVs3bo0GPVoEH2XMhs6NJRfUYaXtOPD/PQ&#10;Rd5qkzcpPyk/kYHqZeBib68A6Nbwub78d5dUNU4IW8m+3hgj/EEq202yw+80vL591s363WTd1Orl&#10;TNqolJ3IQO0ycOzQoZrX2JMxSg9Nem5/b955XliNd0rDa5bBu2+vFv1a5jSKDIgMtEQG3l79VrB3&#10;7ugTT6ya11gj5KQTYUvJrj8ImcswHa/99xL9oHb9QMpQylBkoDoZuOLS39WsW196ySV6nJEczEuY&#10;jtftCus7iZxVJ2dSblJuIgO1ycD6dR+pfffZV/O6+rVCSnqMcfhxx3fq5kXVr9vVvXfd0WU/XZHB&#10;2mRQyk/KT2QgWgbsedPmfMbJ11wd2ELS2qBhC+HeX+G12ed2Gv0a78V5MiJf0fIl5SLlIjLQOBk4&#10;/5wJWrfedZfdAlb7toxkrAXDpnnjdv6+MaHfB9mddbtIGl7jXYTXjZNFaedStiID0TKA+dMbP96g&#10;9vDmjcOPb0D//havQ/Z2ZW45y08efbLCuqlMF+rXlfLIRlw6XpfKeC1z0KNlS9qclIvIQO0yAL6Q&#10;MQhfW75Msxq8HjH8uE7elrOYDO4ahumw3/n4M8d71/OcHWaDzV3fIb0/n+jXtcuhtGUpQ5GBdDIA&#10;O/YzC+YHvG475eRAPw656+bsJG+ezf/44Q8VbN++DSQ/c2XA72r1a/Z7Infp5E7KS8pLZKA6Gbj1&#10;5hsDXl9w3rlV8Lqk92Xs0+cQ41o346P03FadS8vrB+69W/z5ZJ6EyIDIQFNkwNwDnX7XsIdcdfll&#10;el5iaHumTSOav0g32Vvb6Yfb/FDvI9Mq3tZ637S8vuv2W5tST6KDVKeDSLlJuRVJBszv+HGnjtX6&#10;dfo56D7Lsb419iSolZmtvD4dr9sVvklsn8giyYe8i/BOZCB7MgBuc9+vPgf37mRuctszfPgOP+wI&#10;b5zxzG7Fa6ylavZ5ItvZk22pE6mTIsgAOYMQOiI4DVtINfMawesDDzzYY3VyxrdSj467d1r9Gvlg&#10;HWzIA8uzCLIh7yCMExnItgxgHxnwevwZp1s6cmXbNZgF+3Xfvv2s66Jt3XGszML5NLy+aeYM/b7Y&#10;W0ZYnW3ZFvZI/RRJBkxfvquvuDwVd/0xyZKe0xiOT+aP1egv0vAa+xTge+KRB++XMUfxDxAZEBlo&#10;mgyQ19ifwNdz3Tq1qQ+PP/MMdaSe09h97CFYdxZlcOP10xXWySpS/y3vIvqoyEB2ZWDK5Ov0XjJY&#10;m8+fH0NeI+RxvM6M9ULGto2tivUm91t9nEa//v777zvft13JfrvZlW3hjtRN0WQA6zxBtz7isMMC&#10;BqVhJ/bUxZrX3ckeAl4/eN89uj+749Zb1CcbPxYdW76JRQZEBhouAyOPH274hlCfZhivV4PpmIP+&#10;05/8n6o4n6ZPaEbaNPr1d999p/VqPtc7nn2E/TjHHxnyvISi64kMiAzUKgO777aH5vUZp52amruj&#10;Txqt+vcbkPo6ci5LYRpeQ79e9eaK4Jvi1WVLAl7LHBppk7W2SbleZChOBuDHh7+JZeuGVNarydkh&#10;Q4apE07w93nkGk+My1uYltebN2/S9hDY+Gc/+nDAa+rVDOPKXc5LmxQZEBlIKgPgCXwbYLvG30UT&#10;L0itJ/f11ne6KqUPYFY5nobXsIdAx577xOO6zOAn8umf/6SZba7LkrQuJJ20W5EBkYFKMgBer1zx&#10;htatwetqxgv79sn/PBn2H2l4DVbjb+OG9UG5LX15caBjC7Ol7VVqexIn8pFGBvit/uYbf9C6Newh&#10;SXz3yDaGsF1zvy+EPGZ8nsJqeA1mL3xqXqBjr/vwg4DZaepD0kr7FRkQGYiTAfLa1K+rYWu43nUy&#10;f5Jq7tGsa6rlNZiN+en4PhFfbGlzcW1Ozots1CoDSxa/pO0hidZR9Xhks7N//2L4huC9auE1OI08&#10;7rxtlt4Ls9Z6keulbYsMiAzYMoC56LBdY69dm8XRv0M9+oSRo9TQoccmvC6Zv0n0PZtzbRpec7wR&#10;ujWO//63v3rl4JfNs08/JTYRmTchMiAyUFcZwJgY2ALb9Z577JWAu+b6ICXVr9+hqs2bh85xyjzb&#10;rtFPpOE1OG3/cQ0o5IX1Rey+UX6LviQyIDJQrQzAhs21nsBrcjdOxw157HN7111/2bkXeqj/Yi3s&#10;uOuzfr5WXn/zzTcKc9NRjrfcOFOtfW+NMFt0LJEBkYG6yAB4Tf3at4eEto6ubGVcGG7/o+0N32ue&#10;7768hr792vJlur8CszvmzK5LPVXbH8t1osuJDBRLBsDrZPbrch5jjgz21zW5nmfdGu9Rq34NXvtz&#10;HtFnldTNN1xfttYq+kf65Ug7KlY7kvqU+myGDNAekna8Efvr7rLLbmW8Ntmdx+N68BrM3vjxBjXr&#10;pht02dx9x23KXAuqGXUq9xB2iAwUUwbS89q3d2B/gl69DhReR4w7gtmbNn2hZk6fqvVs2EY+knk0&#10;YhsSO67IQI0yUC2ve/bs1bmnTH7t1fY3QL30a/Aaf394/TXNa9hGHn7gPq13iz2kmHqP6LNSr82Q&#10;gWp5vfPOv1CwidjMy/PvevHa9M3GXHXf76ak7rr9VplLU6N+0Yw2IfcQ9mZVBtLx2vPja/fnONpj&#10;jXnmNJ+9Vl6bnDaP77/nrqBfM9fJzqpMyHMJr0QGsikDaXhNPRHf99ts898DBpF3eQ9r5TXtIHa4&#10;ZcsW7duH8oFf9uuvLi+z44mNJJttQ5gl9ZIVGSAjwGv48yWb3+j7qV1y0STVo8dOheM19hzg3g02&#10;c/nbFc90dvjVV1/pNaHYp815/NGA2bIfjXAhK1yQ58imLHJ95vL5Mu6xQ+jY2LMRvny+vu2+hozK&#10;eoj55C4eu+JtTpt2kb98/lmnz4hfZosXvRgwW9pJNtuJ1IvUS5ZkII09hLzFOGN/b+0Q/i5GWFKN&#10;4LXN7/fXvKtuvflGXXYzp0/T66/C14/fO1mSDXkWYZXIQLZkgOup9viZ275B+3VbG3g9oGC8bm8K&#10;r8FvrDNy3913euXnzxm9YcY0tfb990TXFt8RkQGRgYoygP1l8I0PG3YyPbmkhhwzrHNdvuLYQvDu&#10;zdCvqW9jDPL5ZxZ2lnlJrxNlj0OKbpMt3UbqQ+qj1TJAXoPZyXjdroZ4a14Xzfe62bwmt1f84fdl&#10;4wAvPPtMZP9q2ktwzPGHVsuP3F8YJjLQPBlIzWtvvPGoo47uso5qUtZnOV0z9WvyGuORH6x9PxiH&#10;vH7aFO3vRx6T02Zox0l7aV57kbKWsm6FDKDNgwHcb9dtD/FsrR6rwVvsAUZbdpb5m/bZWsFrcPvz&#10;zz7rHIMM10DEOlGYzx4lG2R3VJycE56IDBRPBtDm8ffWyjcD+/Xka65OYBMpaV5zrCwtE7OcvhW8&#10;BqtvvH66V+4lhXHHRx68v6wO5s+do9dkFUYXrw0KV6VOq5EB+hRPPO/cMlZEsRXz0f090UNdMCpd&#10;Hs81m9dbvv22bA7N0pcXazY/cO/dZTZtrM0q/iPStqtp23JN8eSGvL7AwWvaQOjLJ/Nluu7hSLt0&#10;kvDZhQs6+8eSWjC/Q9s+qEevXPGGMtcdwTx2zG2CrTuqDfI6My7qnBkvx35blnIqHtOKJtvmmBX9&#10;+ZLo19Cb+/bt59TDRb8OWW7OcSTHV7+1KihDvW7fhvWRHH7phee9schpQVrsWQOWUx7Bmije2Ofs&#10;37y+u4Vnn3mGmjL5Ou3/jrEb8/3ZJnCO5YWQx2ZaORbGt0IGIIvUry88/7yAC3G8hU6txxs9bsel&#10;yev5RttDyG3YrG+aOUOXH2zW2Esd9WDygrKAc9i3F/v4slxRB48+9ECw11jUdeb1PJbwE73eFvUT&#10;hL0POkjzO25vZGG1cDkr7YbtHL4hkF2Xfj210z/Et18Lr6krpwm/+OI/gr3CYJde8+47ZfqbyQfz&#10;eMP6dQq69m233BRwG7o2bCrQt1mX5jVxx1mRv2Y/B8oDe7XBtrSrt/4NuQ35x9/hAwaoq719SbFG&#10;A9KZ5YdntX83+/nlftJ3QAYot8n063bV75D+ATOo8xUhbJR+Tb0aXAcLWFYvv+Sv90TWRrVHOw4c&#10;wdp+zAN+JdC3H7r/3kDfZj7Cl/j2DZsI5D7qD+w++aQTFdZ6QVmiHKUs48uS8iZhY8sILDDnyyTz&#10;52tXh3r+1+CFjDeGNuokOvZGz0bt26JLeizx406bdSUWxMWtX/eRns/urx0FX52SwlwbsBzz2hHP&#10;axlKewrbE9bYOmHE8ZrXP/1JDwWfHPyNPnFUoL/8vMfOatTIEWrek08E3JYyDMtQyqL5ZYE1PaFj&#10;7PTzXxg6W7ytY+TIUWrw4CGdaYvl09dI/RprPFEnxvhiPWUd9hCu+cd7IIT9pNJ9uivHzW8W2K+h&#10;T2P9d/a5v3/tVXVov376PPXvKy/7nR5HQJnherPszONK5S1xzedbUcqcMnvvXXdoXu+3734BT8w2&#10;bx/Dl6+tbWyBdOuwz2kUr8EBjCmyLHFcbzmCf7bv/+fbR/x7+XtGwq+bTGHI+9u/eb6IYdS7cj1h&#10;MLtjzuyA2WgfQ48ZrNsGmd3n4N7B2HARy0feKbv9CWV35vSpWib79u4T8IRcscNppXa9T8G5Eyao&#10;GVNNLsTr43YeWf7dSF7DnwPv/sRjj9Sd1axLhO94fcFTHU9qdqOOWN4Yp8R5+gKa10S1U8ZHxeX5&#10;HN7LfrchgwfpNnBAr/0V9gGino1w1Zsr1FmeDyCZDb0b+xBhHCHP5SDPnl02V6obzJGBbnHcsGFB&#10;22Ybt0OMnW+73baq/dprOtOGPLDT5vF3o3ht6taY/1+pPtLGgT38Puc3E/LAedwLdhJ7nAE+hJjn&#10;Dhtu1P1snkWlyeM5vhfLi+9AnQVMhi2EvDbHieHLg3i0FYTwMeH1EuaTfXmrN8jtsUOHaPk7bWxb&#10;l3ZtM3fIkGFqzz1/5bG6SJzmu5S0TzP1KLZZO3TF2+nx+/ZZN+syQ5tvhIyQQwx5D/xGHa9csUJh&#10;/Si7PuEPuOiF54KxSfKeIfMpevjwA/cF+vPcJx4PeG3XJViOcR7IwL777Kvt2UUvG3m/bPVFe+y+&#10;p5a/88+Z0KU92+27Z8/9Otd6yr/9w9Y58a7wA3Dx2BVvt/HnFj6tyxU6HGwVNlNrbQ/Iz86Tvxni&#10;HmAw9O2n58/T7IYvCftd6NtgFuwl9C2p9bnydD3WQYTejD+UiV2H5m8wG3YTpAWzoWeLbSRbTMuT&#10;7KV5Vo61gEHXXnVlRV7DBvKjH22vLr3kkqCd2zzP9++SWrbklbryevPmTUGZwn5t8jNNPdUrLe5v&#10;PgPYzTrz+y9+a7Qr+LCAY2Z68zlwPk4PjztvXp+1Y/bDky44vyKvwe5/bN6smY1rwO0424hZduZx&#10;1t5dnidb/Y3Zfky5gQ0EMgc9obzd+vozdVCMM541frzaa69fezaTULdmPK/Ne1hvXoN3LBPkjXaB&#10;8jfroNVtBbohfPDBbvQp/jz5kNtY6xXnse8NdG9zb+C49+B5O2z1u8bdH885bMgxmr1jTh7t5DWY&#10;jX2B9t+vl74GcyXtcWS+u3lPnIs6b6aR42yxMyv18dryZQrzAcDr8WecHnCFfPHDsN0OHDjI8+Nr&#10;i0kXMrz8+nydrzev/XmIfhma81daLQPov6O4gfPgN/z/6M8SVZ/wG4TdO2680tQPWv2uSe/PuTPg&#10;tTnOaNpC7GPU6bkTzlaYF4w/zIWy1xdgWTOMKvekzyjpuh/LKTewV4PVYLbJZq4RErZTz2/Ps+0e&#10;dGBvg9Xw5fPmN3rnw3T5P643r7mmE20hLPtWtTvz/ji2n4MsYQj2oM/xbd1d57NC90Y87PJmXrje&#10;vBfjos4xrtXhiOHH6fZwyuiTEunX5reT2QZQVljThTZtluWnf/5TYD/iuVa/s9w/2/w35WT33fbQ&#10;8nng/gd4zA31aO75Zds6wGvsVcC0RWM12lytvDb1Mvrwof2+561DgbI3yz+rbcV8Rh5j3jz4hPVO&#10;8N0frhUIufFlB74vGLNc+NQ8tXzpEs1wMiur72o+18jjhyeyh2zdulWXA/swhPC9wR/3CYIs3Xnb&#10;LO0baJYBy9O8rxxnm5lZqJ/nn1moZRNjJW6/65I675xzFPcoMHWJoh3Xymvze5lMg/5JXZZhFmQg&#10;ih3m80XFm8+NeNhEwOk4OQC/4Odt699mPlk5pj3EpV9jDRj/fUv62wI2Eb4DyiTcg8L/3tRrm3s2&#10;JsSZ5ctrJBReu2TAnB9g+/F11ZtLCn58o08aXdYubX+CuDabp/O18pr6NfxCWD4YoytaO7XfB3Mm&#10;YfMx91Xg9xlDcAvsho3Flk9X34D0jeYd5prDPnjGaacG9hDWp9kPQ0Yg05iHZL8Hf6POzbmleG+W&#10;Gd7Dft9GvxufS8J89g3jTh2rZRPyec2VV3jyZ9hDtE3at1mTtdtuu23gx0cOIY5tkenyHtbKa7Zr&#10;6J0oC+iX+B4226d5XLT2g3db887berwSdhHYRzAnx5YLsA5jlvD3xtimqX8jD7uM+Jshys08rrUc&#10;MW6Kb038XXnZpQGvWZ9miDmwaC/4Rq30DPAf4buD3ejPuBaA/byV8rHTyu98MjdtvVEmsI/G3r/e&#10;W/P6yCOO6NKWwrblM/zUsaeqX3pzakKmk+0M8z/OyHeuF685zggmmfXEOjDP5fHY1BXN5zffD2n4&#10;G/N0YBfy1xCMW3fGX2N26SsvB2XG63EP3pP342+m4W/GpwmXLH5Jsxr6C+w7Jp/tY8RDT4E9n+9o&#10;PgOPeX9/DS62kZLun5imlmdm/hIWj9+UD4RTJl+rWQ1d4qrLL4vltT+22K4OP+wIddGFEzvTxbU1&#10;ymO+w3rw+v/+4x9BWUF/ZHsy64DnihDGvRfPm++Ic9AXYC/AWq9gOMbpOHbHfhO6Adhujl/CjtIo&#10;n0jch/o15qPajDZ/8xlNu07cu/LdoZPTPgKbEXzdk6x9zuslLB6TXXUKmYIegXV+IZujTzzRYjX0&#10;ZVNn9o8POODggD+UVYRFs4XgnerB63A8ql37EZht2Tx21VeW46kX8n0Q4s/WN/kOTMffDHkeHIZd&#10;BPwOfSx8+aP9jfKGPQWQlmvSMg/mWU2Ita2hW+NvnWcbIZ9t+zV+sw1g/VrcK+7+OM842Ftwnb+X&#10;m/9esI/gepZZNc8t1xSb4/BZgkyGPtdd9WFz/uJV3np85Xs1Wm3Ik0HKbxHCevAaHCFbsNaEtKl4&#10;prFsyDX8jmY35Qzy58sg5A1jmC8+/6wiO3G9mRfzd4UYz4EOg7bxr3/9s+J8Gcq5eU/mX+nezz79&#10;lPbxM9fdwno1la5hvhIWm8tR9Wvu+4U1fCl35WHYFnD+yCMHquHHHR+ZtqsfCdtUfsN68NqcR7H6&#10;rVXCa4+hUfIYd87kF8Zq4bv+6rIl2obw+CMPaftJKLOhvHIMs8NjIPzEMbYXN//SvAf6B4zngNeX&#10;XnJxoFtTx7ZD3hu8NvPB+9i/eQ7ncR+Ma2AcEro17SPw+8Qa23HlIefTyU9eygsyESUvfH6sSUMd&#10;Aj5LlLu4cNLEiWrHHX+srvDGy+PSFO18rbzG9/IrixcF5QVbLctfwnTtjrJM2wtDliPWiO3w9oPx&#10;7SfQEUJ2m3KJtQdhZwG/wUxez/C+u+8MbCE4Z/PZ/g37M76fVq9aGTsGyrwZgu1cc5zvBR8/PCfy&#10;gv2e9h1eI2E6ecljeUEWTHsYjxEefdRRgVyG+w3E68J67dR+hwbsMdtAUY9r5TXatrn/uTm3LY/y&#10;1MpntvmMZ6E8m3KOc2/8/nXN5Pi5OyHLMbYI+/eHH6zV7Ga7wH7oZLNtt8Z5nvPnQZU8nX9pF/az&#10;vMhkvgP2rsc9GY8QsgF7jt+WStp3HX2K+W5mejkuHr8pH3bdmraQwUcf7WRw+7VXq2222UZNCvxC&#10;4rleJHbXg9fwO2aZ2PUgv9O3ObIvruwQb6aBDQTcg//Jk7MfU2BlOcfB7pK2R5zaNkZ/c2J/dPh7&#10;kNeVQuSJ+oUdGvfBc5n35/PA/wN++LB9wAbC52dahGA2bD349qXMwB7PtAx5DX9LmF6Oslpmdt3i&#10;GxA6BGwh2FN38jVXB7JBGSkPS2r48OO1H5//jRnqJuXpisfwevAa62vgGxeMyKqM5Om5THk2j6Pe&#10;wdRX7LT0I4QNHHIMX1b6hNBOiLnosGF3zJmt/vqXzyP5TXsX/KpRx/DVi/qOgg0GY4xRz8lzfEbY&#10;rzlGjTaHa5lGwuKwOaouTZnFMfhBuYSMhnIRzVv4h/Ts2cuTac/Xut1f38l1TVE4Xg9e+/Pf2vX8&#10;PbbHqHqSc/Vvh0nLG+3C9OEDr8lstBUeY1we66tinBDzeMDwDevXad7Djo0+APox+Ir1wWHzgP82&#10;dHCcZx3HPZd5HnM80U9wHHLBvLnB9cxHwvrLTKvL1JQBPAvWsYH8HfXb32o5c7EVNpBDDumfKK0r&#10;r7zF15vXrZYFuX98+2Y7wZwEjDlgDH7UyBGKe6VTx7HDa668vHNPh/YyPRjshn3E9vPjfaLqwtat&#10;kJbjkNCXoMNHjZFG5SXn4us6D2WDup/96MOBbo311E1+lunM3ve7H1dSu3h7ZbS1jdV6eFka7xvS&#10;vL6Ix/XiNcoNY0l5kJPu9ozkJ0LwEiGYSHmmLQIh9l/abdfdgzZEdp8e+FeVtI7NPFGW5jHLlvfi&#10;bzOdyWycxzgofEnYHvEc9vV8bjM/Oc4vr1m/XHMM82MwD923R5O75txy30aNeefbbbetwngj56ND&#10;broLt+vBa98/xC/PqLYr7Spb7Qp1hLFG8hHrobKOWH9Y2wlrWmJeDfb+Qnvy10nzxx05t5zXRYXM&#10;KyoO8/MXzO/Q90U69B+0q+G5MH/dvK5SXmY6Oc6WrMXVB+obYyewg/T42U7q0osvMlgdPX4IH78e&#10;PXZSJ4wcFciuL8Pge/Q1YTz7gHyH9eC1+Idkt43E6aXwn6Is2353dhtDWswTbjvl5PAaY40qpk/C&#10;VNwL83zMdWZ4PfxczPVpwXTEMV+GTC9hduXOVTfwMeW326CBA8v4W64r+xzGXMWRHqd77rNft9Gl&#10;2T7NsB68hh+Zn6f3rdy5xoSrviS++W3N5J05JxUMNeNor2DIuKu9tRooO1wLBPXI+Lg6RTzy4l4P&#10;5LCdHukwP5a2EYRgOJ/DTi+/my9DtZY5ZeHsM88IeG3vRxDqyrSHgNklvT9jnL+1uaYIZbSIYT14&#10;jfZHXpvrOtdat3J949ojGE15tn2q4/gLG4hvs/B9ueP0cvt6MLfD8wOBPwn9AO00WH8WfoOoc8gQ&#10;/bPRL/CaWuXBvmet+cn11ckn5tfC/x/6NXRrX5/29WjKpB2C0wcf3DeQWTu++L/9PqsevOa+jSiz&#10;ON1JZLs62W5UuZl7eMGWXYlljGNoti/4mlR6RlwD/+9Kc8/Bc+jS5rcZfAP5XQwbCedomr4jyLsW&#10;3Zvvwzz4u9L7SFxyOWZ5mvUEX2v6jh5x2GGBnhfL206/EO0TMqatG/Pat7vXg9eQYZY3vnkp06wv&#10;/pYwuaw3uqwwnsc6MzkZdV+7HsPv1XY9Jkn93L4W/n7QjyvNYwd/sWYf8+C9aD8x7dm8L9iOuZbw&#10;I4HvN9iO6z9Y+35kv8M87eeT382Vx8WLXtTj1uA15jFOmXxdIIOUxajwxFEn6fkxSdNH5ZHfc+Xf&#10;HfXg9VdffumVu29rwrwJaQfNbQfVlDdY58twSdcXdcwkeVHvxfU4BjtxnZkHbBjgapz+DYaCsUgD&#10;WzquxzkzD5zjPnN8Vle7Q37w4QYb0F/Y78P8o+5lp5Xf9ZVj+INwjPEsz37N/rdinXrytffePQ2u&#10;l/Or4rWefOY7vuu71oPXWHuC+4Hhu9WUc9Ft6ivzZtnWcsw9uzC/PE0dmbYvfx0ov01gDRA7H3sc&#10;03xesjrOBs602AsDfv3sI+BbAn+ke++6o0JbhJz7+gPSYz4O7gO7C/OVsHlyCblAvw1WQ7few9tr&#10;0fe1rsxT1PmFEy9QvXod2FnXHH+sfF2+GW2/Wzmzly9dEvR5cWv+sE+Mi8d56kHcb1faQ/PaQzVl&#10;zX1xO7xxwKTXo91hXUC/PZT0PHVcz/aBvh952dzmOejcGN/ANbDHVOKnmQeug3zRNoJnRz44j7FJ&#10;2EPgowQfQegL4DvT8tn4zOA34jFuChs+OI6+A7o4de+k5SHpksk4WA1GgyN9e/epuCejWV8YY4S/&#10;9YQJZwcylkgnz71eTWaXsxplgzF7F49d8eD1pk1fBGX6/9k786fdiure77/g1v3B37xVDsREjZoo&#10;RglYiYleHKKogCDOSsx0nZlUnBKMxvcJ05FBARFF5Age5HBEQKbDPAgiCIcZxLpXcIiIQ47xFJX7&#10;fLrPd+/19Lv3Mw97WG/VW72H3r271+7+9HpWr+72Mcfx6vGy2rtlH++ETar3sGqcfCgN1nOi3sBM&#10;PYeNmmvpmtZ6hnh39fdgkM0Zm7W9p3SqQsWVTqB3XX/tNXke7LNwl2dYL5z86reEyszzZf/kn7g8&#10;g8+53mvT9uPqul0mL66xPggMgdmp3PW7Kb3O/MWnPHWXbP/9Dxh4pip++nz7znvZB9//vuxjH/nw&#10;XHjNWsn6faz5xKrbZd9R9zysrv/zlI10R74FOqXsBeO+QwyMa33EvYF1jf5Z7eOLJ31+YP0PvZfn&#10;7HpQvJe86P6wfCgO+nRhd4/MxQ+w6tm03mEnR6eGyczdHKft49tCPwH79Z40XV2fNVS6Ku+s6S3r&#10;eeVbod7LOXYr+YOs3z+36DeZW67vQXjgOw/srxPypzvr1Xo9U/Wt3WFR7o8f/pHsmc94VnbYIQfP&#10;hdfo2LJt0hZu6+9Fou/m4XKYPErOak/Shwl5RteHPa840lUJdY3nYLb2vUH3nnW/L5u2PeZdcFd7&#10;KDBuAk+rbCv2WXsM+/FjJC1sKdhnkAe/AWQrKlgQ2w1jmbyXstP/8NuUcmOT4f1KPw3L5Eqcqni6&#10;XvZcU64h33/++MdyfxDW3uv926cNfwsWRTkX52v9eKyXGudnFddH/T4qvlfRDzTrGmW15V3LPtTn&#10;MzYk+jz+mVs0yt4x6j6s1l4kWiefOk3dapqu0JT2MGk+LQNUh7Er6rrCqnR1P/I6rqOna3qmmOca&#10;7SWpzzXx0/qQpqG0FOqZNB58hJ8qC8dVurZ91h6Tl6r0sRnxO0Rrh6ftKL7Xtq9eWBtc68pi80nL&#10;asuk47LQ5rHsft2uleWXPk/cgDf6TsPDXnZkX7feddcXxD10+8dR57YMs8dN5fKofMcysnamZAir&#10;WRuLcRddg7tl/6Pu22dYJ0jfxOc6rl6vpi3Z9hRtIWthzWk792RcBnz1y18K35dQz+gdP3rohxl7&#10;//L7ijqAPZgxQNbPVh6qQqVlQ6Vrr9ljdLjNZrwT/R49GW6XvUfXbBr2eNh9ZHVbf648a4Kjz+Mz&#10;zj4+J3/+hLy+q94rJD+nffHkwHy4jyzo09Dp7/jBbTnPR5XT5rFux2UyY04Ma4TBGMJP9vfDkExi&#10;KOYqjPz6zKeO6Pvu/XnwByl8rQfjDKYzintNuk85e8FvRjo13EWG9HfsC8Xvk3nzmrkX0kXK1vSp&#10;W33rWn7ifPK18Lt+0rLTNq1+bZ+XLsn4JXGwK8geKbuLjc9xWVtP45TFS5/jnfpdp/YMt8vSSq/Z&#10;tOxxGs/mI43HOSyH45R9vW08tkXJQ3kkJN/0cYydlvmLl+Wjztf4vQ5jYM0ef75Hf2+vTyWsLhia&#10;6s6vec3rspe//JU746e+e+K2wiIdK88mH7O3jvxopCOjY9syzZvX27dvz9On7ta5bnUpb+Kp/Nym&#10;/Tawl3amOTLIUPwihFnYdu0YJPUNvX6R8kb/JU+2blNG9AfypfIvMg9Km7zQhwz6poziy6C/OGOz&#10;pCPZkjZl0LlCvZOQa7pOqDLrmuLaeLo2KkzTKIuvfb3g9R8+7RmVfnustcd3Snm96/NfMPD97Lds&#10;3nFZv1J1rRdkNYrVyGDevMY2gq5B2uzzNGwuctk392uLs6GwL4DqPUydRNZqr/Lnw4+57Hnu8889&#10;7NfS53kvtoCyZ+Z1Db7xDjitPcZYN4rfeTdef93AulEqz7zenaZj2ap79B2Mw9J3sWY8vi7YlZCl&#10;vksaYlPBX5x9WNDD6Q81xok9qIy9ZWXTNYXkqepY+U1DxSfUsdKB1ejT6IWs5cT6e0VZ4NROVvX7&#10;+vz6zuMj+nrl8/usPvDAA4t7it+vN3n8xh6XcTr2V+999/8Jc/Nl+0B2e73qVdlHDjs0KXdMY1Ze&#10;a5zR2rA51prY9KHYL9Nv7+eL43KVbO2a11dcfmnQv6SDVT2j64oXeR39+bindqtQvNY5z1lma06N&#10;0p1naN+JjVj+KlGPi/sspDYHPaNwHvlRWpLZuGmik+NzQn+jMQDlHWal+ijXKCPcpw/ged7Ne5UH&#10;vdueK182nq4pfhrauLqnNKVXwxz2tcD3bJCxllf2OLL4r178kv7a1m8rnrFMbyyjq/qZWH5s9bvv&#10;tns+dojssFOX7Q2P7qF6MCuvLactu+38mUX/Flb98XB4H8BYmfQc9M1p5AWPqTupfq32jL0EHVBp&#10;06YZd47tN9bVZdQH3ouewJigOKc6TxnQTZXHRYbkA9lIPjon5L26rjxwnf/cptL3F2fO5iD/xILY&#10;jlmLAzsn41SM8fIN6I/tOl56n95DmF5L82Lj2mPi2fO9X/vaXK9mPofqmORt865voWvs78UYo2wk&#10;XI9rWa/nup5pThjLsF4OvcBm2flh9T79dWUHWV0w2j4/T15bdnPMfk98O+yKy2ofth758SC/475t&#10;sa1vu/0HA21uXFlF/XptHa/V9vFPhs86V7pc03wq6kTVOlCKP01o36lj1h/BfoBNRGtq095POvH4&#10;YDu5/757p5LDqPzp/Qpt/GHX0nv2HB9GfF/od1mXEL0alrO35h/s8oeBmTBg1+c9P/AABrzjbW8N&#10;cyzQ0fBVYQ96nmd+BL81SN/+23zaY5sPjmnPyBMfM9653gZCPStjbryG/wfji8/tz3k85OCDKvoj&#10;9UvNDNO+CZ36LW96Y+47A6f3f/2+xs5fJi9b9t5C7Nfi9iMPP7zzO/TCGJT9/n48yNJlyAPfYOkm&#10;af9p2+OwvEReF/aQVNeijqY2B6VX6NnUwd7QNbH1zCRhWoY0b+is8keUHPidQL4mec+4cdP88FzZ&#10;NZveqPs2ro6ZM0Tbt/oa51X/L/mrv8r34kQOX+7PQeS70q9VzTtKZQl79E589tbbQGS/sbyJx9QR&#10;WL377i/K66O+B6HVJ+31Jh+jO7/wBS/Mv8mzn/WcEpmlvNY5YTxepH4Nt7Ej8hsNWW8+5xvZj/o+&#10;uqpnHi6X2bRLvoP17ZjkG8AS7XMge4j4ohA9Fl86nafpFzp+L8wjlO2E+FXPpGlMcp6myTn9CXmU&#10;fRuZIJt0vrzeY9Owx7q/itDmg7KIzbAYnzr8dd/4hjeE39kv/ou/zHU6Mf0T63yiC64y1wV5oL/z&#10;PRnDheX8JuNdjCVqfxgYFMfGxJYiHTHGcvaz/XVBYPWee7481EV7r9nHafnj+aeP+OegQ2PX1+8Q&#10;5noy93Oa8i6a1zCb7668LcN2uYr2U9d32nYNY9FdYO60+a2yhyg9WAgHda73W/1MdUHt2drSFV/P&#10;zzMkbZsP9G3G9mJ+or0Q/bvs90H67DzzNWlaVkaUBz8cWMA/dpFoBy3sn5RPOqt0vPf0bSjFd7CM&#10;HTzWc4T0AeoXCLG3VKcR3x/t0vH4Ex/7WH+9vWdke/Tnmlc/N/j+ZsQrlzX7uctHj2/DcWGjTvk+&#10;XrmXwWvWaYhy74Xfo7bNTFpXPf5kOrmVtb7BLLbj2PcW9pCy78EckKrf1cRP26Dm04hD5FnHZelP&#10;c60qPdlIIpeKNoSvRZqPqjSmyc88nyFf4ihcSOdY6LtTRvbgIi66N9fF4+KbiD2FLLh30AfeP2Aj&#10;x+eseAbW2Pg6JtTxWtgvF18Q5pyH6yEcj1OD76rXM2ndoWzMfZFOrW/DePCs5VgGrx9//PGwl6ry&#10;Spsf1p7nWZc9rcj32GfGtmP9BiaRD1yI+mj5+iFKa3Pf7nXzd29cp2OLd6oHhT2iF3T+RdvK9H7l&#10;04bIh3qptsd6JJSjao8x++yqjimP+pQD9t8vZza2CvwuClaKmb1cR8bmXPwm1/1BDjImCGPEePoC&#10;9HPW2SvWbkpZPZgG+vVhhx4S9oh5/ev328mr8vepXjQ5RGb8dmHMF05jp0Ze8Lu8XJPJYlG8tr59&#10;Gn9kTJo6RJtAB0vHvFZV79v8XrVn7FCx/cb9vyYpM1wQ6zReR1iVBrrpMLuXxiypv9ZnhLEO0iTP&#10;VWnP87rKZNNk3VTNbVc9LbOP2GdWeawywAn4sMtTnxbCV7zsZXnfYznB/HD0PuISVul82MBZv1O6&#10;IWG0f4gv0sMtn3UtxoHVnz7iX7Jn/vGzwz4xNh+BA2s79ex+vMF7TTuP5ZVOLZnRvx3e3x+n6DdV&#10;rp3y0e+MCcq/KF6L0WlY2AvXBvx0V1nnu/Bu2Z2R/yzlZa4dbassHbEDG8MoGzm2dLVR/Btg4yL2&#10;/lSebJnLrtn75F9js7Q1dG3G22ycOh1THsb84ATzwMWLKhaj/ykOofQ/bKvve8+7c31aceAOrGYP&#10;L/3+0LdbH4rna/05MG/Pnvi/nhjCPF5iA4m+1uJYs0PGdSUz+jrri56XP2czcipktf5+uSyWzesf&#10;/7//m8+/5fdwndtBndrkrHnRmK9sxdOkBxdUr0hvGPfwAyl7B8/wH/X9WCfjGne94Eek+qB4ZWks&#10;4xpzbZhraH22z910di3n6iIr9okQK2S/gN0H7L9/6RgXftny8eA5mKznFWL7gNMf7tsz9N2LUKxR&#10;yLeMxwcfdHD24r6dmrWb2uVbvb6s1qdacnvly1+efeKjh5fIrJzBhUxH3182r9G3WRNKdlDyatso&#10;bZH6t6zfxMto+6t8h7in3zWj9N5heUXvjPpVoV+Tftkz9j02jv222B1Ij37b1gfZH1ZVB+x78c22&#10;62yzXpb1Zykr+yqusY6xeIEvtNX14Pd6JsQxMcYmZR+B2TCcedGH5HsmWkb1xyeDfrjzWv/bWf2Y&#10;/QWe/Zw/zZ74xCdmBx90UIgb45eNa45m0/o81+EZ2XzWQj9In6a+jjEBOK02EvNfxJ9HeZbJa2vT&#10;Zi6N1kjAH9i241XU97a+E/Yg23nwmnTQz6l3+NTD7yq5YX8pu2dZaHVs9n1GP6OuD7ONl6W56Gv4&#10;y8kOpDaHjT59L/JJry3iXDJUyDvo48Rr7CDs9adzQvw5rC/ZIFPiPibsNaXyERZx+C5ipfijMF7/&#10;176d+o/7duqX7fmK7FN9btt02nNclFm2arEaGSPzWNbYn1n5zUsGy+R1astmD1bLbOZO/Mjn0yyk&#10;zee8ruDouFzBt0TjcbKtpJzi3OrXw9KO/I9rFkSbTazr2k/Mpm2Ph6W5iHuMjVMmtTvsJKqvypfC&#10;Rbw/TZN36X0K0Y3hh7iBroc9gzFI6c7Mh7a+CuMxZVDHlgzQp9/Wt1G/5K9fmr30pXtm73svvLJx&#10;Oda/eN/sENlh73/unzwv9IfYqbEtFb42iy3fqngtXfsnjxR6NvVA893S+unnk/ldp/KaF69JF/uV&#10;2iw6snjBPR2XsZx7VifkHL1QbVxjoqTNeq9Ky6ablmue53qfwjRtrrNWsOwjsI75fpSp6pk0jXmf&#10;672Ef/OKVwSGRP/rgpvMc5EeqJB1K5jPEXkd4xbsHs4c9Gfs09g9mFMOt6NPddTJc5tJbi8p8qJ6&#10;08TQ/mZBjtiRBv0mU7mp3IVePmu5V8Vrq2ujU0tnY10a5sBiN7R1cd71vGvpaR9CwrKyS9Zl98qu&#10;Mb5F3cPP44f9NZWIY9NAP8auoTU+0zRsXNZeIi1sw1q7gGtKc5k8tPlK86xz7ECsR00/Q32lb5nW&#10;p11pziPETg1H1s+X6QX9D73wz3b9s8B04qGPv2iPF4X50viMYEfB/y4yBdb0Mva+RW/eb783ZMx1&#10;QY9+6Uv2zN7xjneGe+v5I0aJXem5rtcpLMtjvIafJOsfModc47OEbzrgAGNfKitLmmZ6XvbM6Gt1&#10;4DXs/t3vtgddxX7/Mhuh6vU47UpxuxxKTqwBoXZYJQ/Frbpvr1tdWOPFuq90sPuii9r1lKx+rfjM&#10;VbH+faoDPE8c0it7Ts+vIiRP8rlRfq2OsYo8aV3TVL/Wd5cuDZuZxyFdW3bupzzpqX1/wKdnf91f&#10;c4/9A9Cfn/CEJ4T1TrF7sPaHyhrCvv48cN7vc9t2Ll8byYj1Waw9adnlrQuvpW+zXrFkQBu2612K&#10;A7SFZepcq2h783qn5AT7JFfmhNj0rVzt9WHH+EjE9PpzE4fYxNkjAa6RlvJSxl6uoY/b3+TyCSyL&#10;Pyxvi7ynMugddg8y2pKuEyrfyHcaGdu0xjmG14P6daHTidX6ZujR+PppHh7PweunPPmp/XnnT8v2&#10;2Wff7P3ve3921M45LRpvVKi61IZwUDaxz4HJ2i9HrC78bOZn35hUfnXj9W9+/esM3yTmUFAWfL3S&#10;faSWVf/HaSNNiCNWSIctsy2PKofSkOyxgbCOG9+IuSVVzxMfP2b+4Zd4p/Tsc6SJPVj2bGwONp49&#10;ts8t+pj3Wvba97GuQhwzpZ33wvH9/WvE4bll5ll73TK3UTJczwMxXOFa0BexzWIvwScNPrGudWEb&#10;iWUr0iqeLa41X7eG29iEGJN91jOfHeSA7WPfvfcOY7iDXF+NDOrGa+nZ+GgzV1kyYrxMfrlqL8ts&#10;C3pnU0NkBf+iPNeG+uKVldHKWseXXnxR4DVtNv02aRp8P+wmepb79ljn2IJhDbZsXUvTWva5+phh&#10;77W+iZpLlD4n5g9LZ5Z7//KJj+esFUf1vXVuQ3sv6tFrA36Au++2exiTTNmfP9cyewg2aunShPh+&#10;DM4RhdGW0/Z4Of1VXXkNt9kbxMoHWyj7a9g6nbZ5e8+Pi9/kyCLqrrFeWZuy5DRMlpY9OmbcLbb/&#10;XulvIKVLSFzp9Xo+5Zd8ReABfp66Pyxf9h2LOub9yotCvcvmTXo2ecePxN4jfnquNOYVMjaGXQMb&#10;q+Vy9XEv9+ugnYnD+ADCK9J61StfWZLW8jlVXYZZOdkL6zPJP0+8ZhwW/5n0vVFGqyt/nXkNs7GP&#10;xL17o4ywj8AdOxaZtoP0fF7toanpSB6sp6T6x/5+tjyKY6+Nc6w+ANvIMJaR1tZLLwl2kTRd3o1/&#10;c7FPYS/7ype+mOdPeVOYPl+Xc2wjsmfj54JdP5WJzeu8y3NYf18teIOeqO8cQ8sXe1zNOvkGkh7j&#10;k4PpjJfGYB4G3/Vv/3rEHMftqvJTdX0tYx7537/rb4N/DP0S5cT2QV9FeQfXH1Teq9MbVtZ53qs7&#10;r2UfQdcu1nJDfr3AbVvnaRucD2sjtr105VgygieqO/j16fq0MkPOhY69NuAHUpUmfpvy2db7+Q7a&#10;qwz9BT2VfsDeJ056XofvZ/OkYzEbWaf9YppnPZNen+b8rW9+U9CJ3/aWN4f2oW89Tch4mziGTVt7&#10;IJCW9PBJ08Ue/nd/e2C+nhTjeZOmYd9fretGrh5Zsf4fPLZz8GE1ewkUa37E56ct5zRlGveZpvAa&#10;bu/4/e/D/mJxLDLKlHnCrL9v12adZxuYpt3U7RkrD/nfWP/mWfMbfbF7+Rqqep9Cpc85fsq8m/Wx&#10;mYMOu8VqfJkZl+RbyjckTUNp1TnEFqJ1ogixPcn+pPIonGc5xGvm243b/ofFYwxS44/4/73z7W8L&#10;TIvjkLH9pc9zD9ZrTzLy8ppXvyqsm615lvCRvgD7cNm+j2ma1efKA6GOpQsXIXYi9ltg3NBymmP2&#10;bajOQ3Wa1Xkq3ruIOE3itXRtwmuuunLnXPYoU+lt1H/p2fNsC21Jy85NFENmKRvcYXwNXYR+FN2Y&#10;Oaro8vZ3DvHw89G8KPR7+lnZU2hvjDXq+2EDs/mq6zcVd23+uAazNQ8ysqQXrql8tmxKw16b5hhe&#10;w8J56NdiDetli9nSt3kHrMOHhLWhCNGVuW/jEK/sH7+4qvWk9N7RYWz3ZTq21Yvpc9Cd03zh+4h+&#10;UPaesjTL4q3iWpN4rTnsCvEjLmQWZc/cyLI2MU39b8szKQ/EETv337J1knLzXBxfGNQreEeY99ef&#10;b670YLMdd7j6yivy70cbQfcmPfqUrZddmtu20vwrvbqEVfmjrEX9XAt9lf0dOO/8w2n4OLt+bTnW&#10;Cz4S6MJib8rllIXpOXZhmF7YwVVX7Ht0bZwwPme5bOVM/8g63nbvRPJOvshH9PnQ+KrCcd67+jhN&#10;4rXVr3X8y18+GvYak7823wo/Y3Q+y4Z5t40mpQdP9E++pdPyW51xAa5VMWdUOWHrprM2hr2z0K0Z&#10;Y9CccrUhrjPWaXXQYr5l3GPG6vocsxbYqHfX5b5kp9DmC/1BcqBupr8biFv2nE1j3GPxFFtE8c5J&#10;GSOGKozPY1M4uL/GKn0BY3LoyOjW9p/r++27T4jzT//w94GL2ITLx+4mzVcav8gf3OY9jB+SL3Fa&#10;jMYvEZ/quH9Amk6zzpvOa3GbkN+gWu8v/gZdC+tgal5zVb0f1l6G3atKr87XYSZr8as9Yz8eJ788&#10;Z+OhJ+JTzfhBmc6IHVrv0LfQPEj60uJeMU6JrNP32Hc28RjZ8FtDv2noy+bdF6mOik+DPsN15VGq&#10;Ixf8tXVj8NjG6YUxUHR27fmu/koh/Ue6RuxgenWVTXW+2sJr2UiYv17o2rHc+ADCJXwZ1OZVx3VO&#10;mF5rIz9UJnRr9BK+v5VB1bGVDUzFloLebGWaPos/dZz/Er8DrOIZ22bS/sK+J02vaecqC79B7LjB&#10;Itb3ZnxWdogjPvmJnTJe7W/9wl5hOVuwKN4vu6d8F6GtM4xnMpde5VWo/gpbelw3r3iXfb7Jx23h&#10;tdWzd+zYEX7nX/KdC3eyO9YJeME4F20HHZP2T5tSu7I8KLtm7zftOC2P1XHtGi2jyoX9BFbLfyON&#10;n76H+7f191keXO8/+lfDcxu/6jh9R1PPqXfUQTjFeLnKYcuta+OGepbvKV4VPKLel/FwWRzTu9NQ&#10;76+6Hu9jg2HOJuvjYc9gny3Z0S2jmduCnwdji8WeDHpHu8I28tqym2P4Qr0t+vtiXRLph/Z3uNqA&#10;wnHbTt3j2fJEmcS6DEfGyTu/7eEubCA+MiNN/nVclQ5xmAPDd8BHBP8RPcczSqfq+SZep0zkG9mo&#10;fqmf1J5K05RL6dpnYRu8xnYrXtv6rmurDNfr0+I19TAeY8vBR5txQctk9UWE/GMDIR5rb1eVqW7l&#10;r8rnJNfbyGvZRiy3GZfE/4Dxn2jjVl3pZWd85bTAdMbEYJJtD/bYto+mH2PrVz1h/JHyjCor8bBf&#10;DItn7+kYVmEXQSfH7wMZN11+k+QfOUgWyB0dG9lL7pOkpbhKT+cf6OugcGz33XbPv6sYqO+8/FBt&#10;LOoFej86MHZleIvezBghOvLT/+iZoQyWzTCbNbuJg/83Y6nL2stF+a1T2EZew2kxW6Fld6Fza65W&#10;Ua+YV806RrKXqD20MdQY2LD19VRudPBp+YIuL51c6SkUdxTqetNDWx6rX1MurR2O/odsJi2rTVvP&#10;au1r/DUKvhT1urg2yM7FXh98P/4bqe+G9GUb4tvNWOEH3/fexL4xmJ7Next1aVs+HbeV1ymfy84f&#10;ffQXYY5dOj6JbBiPQ5ccl9v6vav204RQ8wrpo0blFxsG+wpUxaP8cEQsQYdGfnCa+Y9Vz3X1OmPg&#10;6L+sQ5j+3pAMJ5GNeMccPrVtwmVxbNh77Pxv5dPaOjT3hn3L7FipLYcfx362y7wWw3/7299m99x9&#10;VxgD2njG6aEdxfoR+3P81tAtWQsCX6yq9qTrCidpb8uOSx7tHgbYgoblQXZ+xSkrI7KRLn3+ls1h&#10;PiP27lFpK80uhcXevb1gI6LsZTIdRyasWSkOsk9VwbZqfbSIM299O76TsT/2ZEefFpuZN/Piv/jL&#10;7HWveU3wlcZWja/HIOuVZ4Xzzl+z0+s6r8vsJay9feXWy3bWo6LexHrVC2Nu44zRSeeeth2O01Zn&#10;jRP963rBl3pYPqvKIr0aTjNXxs5RQq+Wz/Ws+Wzb8/R/si8jN5Vv2DdQnDRkXEC8xia8OBYPY11s&#10;J+jSltGwWuvesSYeZR7k87A0/V76LbvOa+nYZeEvfvEf2U033hDWyBSrrfywETCOVmYnmKbdpe1w&#10;GefYLGKZeut+l1e9X+zmPuVET8ffwfrnwW1066bIoaqsi7qOXKxvOvKych31Xp5XfOaXSoddP+d7&#10;0cwr9Bn2p1G/oZB1pT/64Q8lfUjxjPostStn+fDv5bz+76yM1fba448/nj3y8MPZttt/kPE7FjZp&#10;jJ/6xrox6Ejoqszro+39MJnnXTduKT/oedhQaS+smVfFCcUn1LHi6tyG531zU/DZI46uK76HPwpy&#10;xm6t9RJZQ8H2+6Nkxn3FYfxFfFzFnGvsGtg56DP4xx6NXaZYnxQGidFpaO8NZ5WY3uXQeT2a15bd&#10;Ov75z34a1oKA02n9QUeA54y1ob+m40l14xX2ecpAXzMsb/BBOp1YURafPXbdDhKZnMrHypB7jGfH&#10;sce4HhTXhsk2TY9z9FfxmvVMl6mjos9j79D7497s1dxNf6cuM69pO23iufN6Ol6L24Q//ckjfZ36&#10;5jAeyXhluoYJ+itM3HzON0Ic1jMSw9O2ac91rLCsrQ67Vxa/7Br2T/Qf9ncpuz/pNbiPr/ukz3U1&#10;vl0TSuMio76r7hMe+I63B17GuTLSX6uZORunYvqf/NhHg8+0OI0fYTPWLVmUXJaTrvN6Nl6XjVfC&#10;8O9/7+bA6Cr9AZ0K/Zv2yRxvtT/LLHTZsuvEqbpunx/3GP8N8kmexn3G45Xrz6PkwndLvyv9NzY1&#10;vgE2tVFp6DcO8TjW2tPMyZ6NxaOYE/PIvoZ2TWx8pWM997HExcp/Laz3oz7S6oz2eNR9G7dLxymr&#10;03Nkga8J6zxHH++omwwyvJfh/8zYk3wrbHtU2xWfCXWs9qo4k4Z6D3ZT1TPGDpW+7k+bLs8prUnT&#10;6Fp87eNAPRm37KoLap8aaxysX6MYPNl95iaqf+C96PRxv5nJ0lF983Ayubl+PZt+PUn/xN7BrJvB&#10;Pljo1mqjts6i47J+2/nnnZtdd81VYT94jV2m/JuVhfZ57Tn4ja+fGXhh743Lj7J4SkdhWZwuXkvl&#10;gY4tOzbzmEbJRM9jZ5PP3Pq1juZrG2HtJfgMp5k7znxF1i0ZHEuc7ztt2/Bj168n4e2ouKl+nZ7r&#10;eXudOZas1Xby50/IddxYL4t6jz2c38n4OMN7tWW1WZ3PErI3F+0O3Uy252n1a/KhvM2SxizlaeKz&#10;8q3kG8DvYWWQfJkTCD9ZXyPVq9PzWXhHWq942cvycUVYXZ1eUXer40ymV3o6UV6uXy9Pvxavq0LY&#10;zb4rZfPjVV/xO4HdGpca1qaH3VN7Vxjnb8Q6Abt1fVgafm86G7bkVibjqGP3Qj1QvGEh/s3wupgn&#10;sxhWMpbIe/jHX89tIKvpb5zX9eG15Tj+gvh7X3/tNcE2gr1icF3BtXCOPyHfEP85GC7deFgb555Y&#10;oZBrsokwz8U+b+PY6348G6/L5CdfEb5Fej/9DtjUxFDmdatPn18Y2Y8fNT572F1Yg9pZvRpW812d&#10;1/XjtbWXpMesc3LuprMDqwd/7w7qVXxX+I3eTDuXXYLQtntdhw2b+/6GauvMVUx54efz53MqU+wg&#10;sgdr/JnvpW+mkOfYIxFeRz++eTOk8PV47V57hfew5nRR54r7qjMezvsbrE/PeV0/Xls9u+r497//&#10;r9CG8e1grRN0rcIGPshuzb1EB7/x+uvWjWGKGXa/csY6dd3DxXPaytjOebTrQ1puM46BXQKdF57O&#10;j5XUnaL+sG7TLk99WuA165vae/N753ouedrlMnFe14fXVpcWp8uu6V5ZyL4Mt/X33+K7rq/zRTvE&#10;Do5vAQyXDSXqdrGe+PzE5TEaDvM7R7912J9N6x3QD1uWc0w8vo9sIazbMT+OSm/uhbXz9A7GM4v6&#10;VNSj4lo5X/z+fOXivK4Pr8v4W3bNMtwep3Hx/YbFm/t2juJ37Pr6wz3spfgQqt2zToo4YX+D65qH&#10;8+e5uI1sNZYA7zSfCk7rW7DHBLo1PGV/w0VwkXkw4rXdd2tYXVpEPjzNos06r5vH65TL456zZhXz&#10;YfAfhM0woZjHY3WmXrCRiw3O5vmzuUqmyJx/5vSLU9Y2pfusGSJeL2KskTFGsZq9a5QXDwt2rkIW&#10;zuvu8DrlunRz9Df2QGONOOlOzNmw+lwVX/z6Ylhu55yevfFr+W8dyVv7fxVjjba/nZ0pB+y/f87r&#10;Qz74Aed1/3fOKvicvtN53V1eW36L3Zpjx5iX2ODhYphcJVf9rtH8V/pRxeUe/ajmGS5izRD6bNZv&#10;kn7NeiEpN/x8Nfx2XneX12K05fbmnT59qQ+2eOHhYtktVhPizycuWpsI6yjCUnyiF7HfIfuPyydk&#10;+DzG1TBLMuli6LzuLq/hdMps9tORTcTZvFg2jyNf/EMYA2Yve7Fc/tCveuUrc57Pk13YWrCNF7YW&#10;5/I85TtLWs7rbvPa6tYcsyaVxiDZY1iMGIctHmc2vqey5hz/Hvn24cPHXhDo1vD08HX7bM3OVfZY&#10;1DgmvtezsMWfnf17pDJ0XjuvU2ajY6uepOuUYDu1XE7P7T17XBYPHqWMss/4ceS/9v/hd88ZXzkt&#10;8HTX5z1/5++g+Y4zwmj6A9a3Vh3wcP7cnVamzmvndcpr/La1Rw6/w++95+6c0fDVsle8VQhjua94&#10;9ro9tvGcy8P1cq0pQhs/7OCDAk9ZKw87iWxX07b/9Dntmct+jPNOO32Xn0/eDzivndcprzm/7pqr&#10;c/3qtC+eHOaxaw+zYXy1TLbH9pmq6zaOHxdrctnfO+868J2B1+wBVvBuGh07fSaev+bVrw76+yL8&#10;Tor8Ts4pfzbKzHntvE55rTHIC7513gAT2AcHG6rWIRJT4a90bunWupee67oze7hOLTkR0k+KV4ce&#10;9MHA68J2nXJ3MhYWOnTU1Xd74W4hfe1Vo/d6OJlcFyUv57XzuorXXGdvR9lGbB3EJ5jf6ayxr/VH&#10;LGM4diaPz+RUduk5a54jf8YDsS9rTdOCt9PwZJD17CHJGlKkH/fOHbxvv78fTyPv2Z9xXjuvU16n&#10;58xjZw47daXYS4G2rP+1sAcl89vhCnMj2XMdluM3zN7DMN3ua+Y8n4zlt97yvZ3yXsve/MY35sfz&#10;5CZ+17A69gf/HPqHeabvaTmvU7b4+eL7H/bBwW8Efg9rg2W6H+OX+Dts7s/LkX8ac69TfTLVzWVv&#10;UbzUBmOvp8/qXtNClVnlkY595Npnd8pd+q/CSXiw/hn2qIHV6NjDvqvfm0TO843r+vXi+db2PuRX&#10;jz0W1pCDu+jhrMeNrYS6hc594nEbxmj/cZ947CzwfOMZp4c1vc/fsjlw/YrLLw1pYzvn/65td4S9&#10;LGGZeJaG8FnXLKvLrtn7dTlO8xl17LT9i7sK0/tV5+vjM9YIrwfXTq163q+vot9yXjuv59GfaIzS&#10;ppVegz/4OrA/PPp1sb/C2oDvWNTLxROF5XxgDJQ5gOj7Kd/KuDtOnLLnVnXN5pdj+rP1nJiPX5/W&#10;JHnH295a8o5y+a/Pi8dbpEyc185ry9h5HFtO22PStuc6Zq9K1ghkr0rs3tRJ9sRZX+8H2T3I9bWM&#10;NaFH7Su+Ku7O+l7ZRjR3JsrGysMeT8PMXm679nmN08hvOc84r53X82D0otJgfjz2cnjOvius380/&#10;Ojp7yaOnax077bWADsp+C3aeD7y0uuqs/Fzm8zbfjOEO9mOzcjpyhnWjNA/98A8dlrxjOSwaLJe/&#10;s0wezmvn9aJYW5audGru2eOyuKOu2edh+qazNq7jjObTSz+FfTpeJnPn8S7lW+OOZe152mv478k3&#10;ZNo0/LnF9zHOa+f1KC425f6OHTuC7q31quAH63kzPml1VMvOqus2Tt2O2fNea0BFRs6uYw/yevb0&#10;nN2LYbfz2nndFB6Pm0+4fcvNNxsbeC9jTj1+4GXsbSKzsffMk4nMZ3T9ejGMned3cl47r8flYBPj&#10;be7bt+UHjk6K7TtlNnYG2RrSe3U8p3/Bnl/uKzIpc6Iu/fa3viXwOq55XejX6ZjuPNnjaU36rdbC&#10;WLz61ar2OOp+1XN+3fuCVdeB//qv3wUfwrjfOBzqhTmY99x9V24jaaJ+TT9y953bgk/MdNwrmMzz&#10;g7xOOTIYd7r3pWn6+TRydP3ambpqps77/XYc0qZNXZe+CL/rqDtPmids2dpzc5r2H5/pJbwWnxU6&#10;W6eX7Xxl57x2XlumtfmYdVCKdtcL82wm5WPd4mPHiXuGTcuFyOQy/Vp9WyGzad/hz81Lhs5r53Wb&#10;GZ2Wjbk5+G3Lv4J583Vj8Dj5sTYc1tJinucsTHjfe94d7Nfs4TtLOv7sYvsm57XzOmVa28+xl1x2&#10;yXeCLRu+sO6U+KdwHGauMo7yqXFSxlEjKzU3fRxbhuL2963p+19rvoxdd9H5u1j+Tipf57Xzuu18&#10;pnypTfs3v/lN2HNcjLtq6+UDejY8FAtXyeVJ3k2/M2n715xQ+V/D7ME0xuF+vZg2mP925c157bzu&#10;Aq/LysicyOg3Ets0awvCR+mu6fEk7Fx2XOWZdQ2n4RX7H8Bq/j/x0cNzXT2m5cyeRqaLeMZ57bwu&#10;Y1mbrqW6tS0bXJV/Nn4WDz5wf65ni4HLZu+o9ylfhPwG0DnPseaqyjM+LyKP5ber9Z58vLF+urnz&#10;2nlt+dXFY7tPJevfjeJlXe5X2Wu0ht+k3H7RHi8KY44H7L9fol/Xj1vj90Xtyrvz2nndRUanZWb+&#10;+oajjwq6KeuyshYgXLa6a104PSwf5Jf9ea2dp2DbMLtGL3vLm96Y+4h85LBD+8weFr9dHCxkVO9y&#10;Oa+d1ym7unp+yUUX5rbfb285rzF6dspvmM2+mZFBYq58QXRuuVRck4794r/4y1wWTWFZF/LpvHZe&#10;d5XPablZa1t6qdb1S1lY93P9HsBWMnweDYwuOC3W4deHDzbjjvvtu0/275/9jHO77/Mp+aw6dF47&#10;r1Nudfl8+/bt+bp+2H/vu/eexurZMJv5QDCmbOxw0L5dsFv77jL++L9f8tLasGrVrKzD+53Xzuuu&#10;8rnKbwT7r9rm1ssubSyv+S1QrC9S8LjQq3VNYaFH7vbC3YItGz370IM+mMtDcvGwkNUyZeG8dl53&#10;ldfDyn3pxRcFRrFmqdWxZW+oq12kLH8qC1z5+OEfCWs7sacua4YQ7v/6fbN999472+d1r8tevuee&#10;GTbsZzz9j/P5jpx/5lNHOLNrYBdxXjuvh3Grq/ewZUtvwj9Ofs5VPnR15bfyderJX8jLs8ef7xF0&#10;Z/lbo0NzXBVyj2eOXPtsnoZk4+Fy9WzntfO6q0weVe77+7ZrfPxgEnsmitVlOqy4WMeQ/PIbQX7Z&#10;a5/5dPbhQw/JPvmxj4Z/7CPsWcz/2Ru/FvYw/t5N3w3lZY77nzznuYHn+Ps5n5fL51Tezmvn9Shu&#10;del+atMu5tL0MvbuhX3idh3ZPCpPJx63ITD3wvO3ZKO+q2QBx6WLa+5jyhE/Xw7HndfO61Httsv3&#10;t91xe65T4h83iod1v3/+ls2hPKy/+p//+Z9jMfunP3kkt5c8/Y+eadYXWQ6jvC8o5Oy8dl53mcej&#10;ys7evZvO2thnXC/s48K6pU2zh9CHKM/sg6Z9H/E1Zz3wUTLgPv3WS//6JYHbf7DLH2aHf+iwvB9z&#10;nhY8XbQsnNfO63Haa9fjnPKFEwOfsA3UXYdO8ydWi9vs+6j9Go7fcExGnzTO98U2pHHJF77ghc7r&#10;FfiLOK+d1+O01a7Hue3W7+d8wj9O7BMbYaLloq7XJUzz9o2vn9kvT/S7RneWrXrYd/7d77YH3z8x&#10;Gx/AwTk36JnrfbkXrXN2KX3ntfN6WBv1e0X9oK3ABnTTu7bdUapnp1ysC6/lj6j83N6360jHZn0r&#10;5nWO861h9oajjwxz1uE2vtmsnR2Z6axedN/hvC7a4zj11eN0T17SPbFdS5+86ILzS/1E6ug7UtWH&#10;4O8izsKBSeo264rIZ+TVf/M3uVwWzauup++87h5/JmmXHreoH7/85aM7+bYWfJmlq1pGV7FRcesW&#10;2jWhbv7ujSOZTd/FP2UWrwnf80//mMum60xdZPmd10V7dDa5LEbVAfYMoz0ec2Qv++4N1w/YRJrE&#10;avLK/0MPPpBhD8HujJ2D81Ey0H3s3gd94P05t9914Dud2Qseg3ReO6PU/jysrguyiSAj5jrCt88d&#10;c1TYG6BuOvOk+aHfoQ/C1jOpXQR5MIdGujZrkBT6pduzC1nMx+fPeV3dRp1fLpuyOoBdBD842iI2&#10;4En5WLf42DaKvdV72bVXX5U9/vjjY+vZzKdhzJF1s+E2vn6sox1Z5cyeJ7Od186kMib5teH1gvnc&#10;6KPo2k2yg1T1FZRBzKZc7Ic2Th3Q7w5CxiC1ZhTs/vt3/a3r2nO2jzivh7fLceqsx2m3DMUk+51l&#10;Q2ji/BkxG0ZrrFQh89Sx9YyzvoiVB8f4+rEnjWwjhM977q6G2fOxCcxTX21aWs7rdrMmbVN+Pp/v&#10;zXqrjM/R3i+/5OJ182fExDqH8Fq/DRReufWyUCbKdvddd46lY6d16uortmav3WuvXNduGhPrnF/n&#10;9Xzab1pn/bz9cpWvCO2bOd51ZnNZ3sRohdKxv/rlL+U68bTMZq1W6dnIR37rdWZhE/LmvG4/V7zv&#10;WMw3fvTRX+Rcw/YLE8W+Mj425dq064vYepbyugksbEIe8ZdXP2jlbY9H3bdx/XgxbHC51lOuce2+&#10;tbB2H2N0TWHyqHx+e8t5/b4I345exu+ISeuf83petvr4DdSXYK8axeNR9yf9lh6/nuzx7zL5d7np&#10;xhtyHfu6a65qhX4Ny9lzGP9yOIEtGx9G6ocde7XHad1xXs+L1zGdaE/qZVdfeYXzul8P0/rm5y6T&#10;ceqAnaOOrj1Kb23SfeYvah1Zwl899tjY7cR5PV9ex986a+G3zij9edT9ceq1x3H+tbUObD7nG0EP&#10;RR9tEo9H5RVb/AP33xdsPejZ/Ba3OrU9Tr+t83revCY916/Teubn3q9MWgfwoZB9kXWyR3GwKffl&#10;L6I1ofA1H1c2zuvZeV3mU8NYwij9edT9cb+hx3MWtrUO4GcFs1k7qQ0+IrZPwS5y3LFHh/JRTnzP&#10;R31H5/XsvJYOYEPntTN0VNvz+6PryCMPP5zr2PAN3RRuN5HdZXlm7W9x4/TTTq3ktWwkzmvntXNj&#10;NDdcRquTUboGlOwJ0lXTc12vc2jzDKexoQ5bX8R5vRhOq690/Xp17dvZ2i7Zb9457vitzd8csGE3&#10;Uc8u07FvufmmXMc+86tfGbpPr+vXi+G287pdzPA+YHXfU77YXzrlpAFe11l/njRvl13ynZzZHFfV&#10;N+e187qqbvj11THKZV/IXjZs9p7Bhi0WNk2/LtOtbRngNGXkN/rFF15Qula289p57Wwo2OCyqJcs&#10;ZLfV/BJ84OA1nMMGzH8ZB8X0poXYQ2RTpW9K66Pz2nmd1gk/rxez/Hv8dyZ7gV0XW7qpHbtrGp+V&#10;X/U/rJkqXmOvT7+989p5ndYJP3de160O4JssWwFME+faFv7ooR9mmkdDeW+5+eYBZjuvndd1a5ue&#10;H+8vyupA9Htby6Rjyx7SZGanvw1k24l7D0c2cU12Iee187qsbfg1Z2Yd6oA4RV6wD8hWcN+99+T2&#10;6ybzmryL0SoH56whq312rrj80lzHdl47r+vQLj0P3j+MqgO33vK9nNf4y4pvbQ0vvfiifnl7Yc/4&#10;hx58IDBbvGb/Xa0tV4SLYZn6yDaH7n/t/BnFH78/WR35+c9+mvN6c38OTVs5rXKxVja2n8jjXvbw&#10;j3+cidesPQQ/ZdNvM0uXUTbn9WRt0dnl8hqnDnzt9C8HTp104vGt5zV2EdYo/MIJx4Uyw+5DD/pg&#10;vo7cMjjWlXc4r50/4/DH40xWT4o1VnsZayXxL320jSHjkdivxc1999474XWcX6P7Hk5nE3JeT9YO&#10;nVsur3HrQFyDtJdtOfec8N9GTqtM6NiMrYrD+7zudYHX0X4tNjmzJZ9pQ+e182dc/ni8yerKDddd&#10;G/jFvjP8wzPxra0ha0Kd8LljM/Fa9utp+eTPqa+LofN6sjbozHJ5TVIH8HVj/VH+0bNTn7i2cNuW&#10;C1vQfvvuk6FbO68HeTtr/+O8dv5Mwh+PO1l90dwZ2umpJ3+hlNeWdW3h9z/83btK7CHzZdes7Gvi&#10;887rydqf88rlNUkdiL7JBafu2nZHq2witq+xx4cdcrDr1/0+et59gvPa+TMJfzzuZPVl2+0/GGiz&#10;Wy+7tFW8Lvs9ALfhtfZ9nTezupye83qy9ue8cnlNUgd+9dhjA7zedNbG1vMahh928EFuD3H9Ol+f&#10;YJI243GdsausA+duOjvjn/l/+E6U6aRtuDZgD3FeD/TT8/pN4Pq1s2yVLGvru+36T7fd+v2Mf7XZ&#10;u+/c1lpmq9+Rfu3+IfO1YTuvnddtZWZdyrVjx46wNy37OsJs7T0jtlm9VNeaHjqv58tp9fXOa+d1&#10;XbjW1nyga/PPnHS1uwcfuL/VOrbz2nnd1vbs5epGn7l9+/Y+r+OcbNZcbboOPSz/zmvntXOtG1xr&#10;83feeMbpgdnfueDbOa/dHrIYtum3TJtCt4c4A9vMx7qV7cqtlwWbCPuLD9NPm37P9evF9EHOa+d1&#10;3ZjW5vxgt0bfO37DMRl7sTSdy1X5d147r9vcjr1s3eg3rQ376iuvCHs7VjGvyded185rZ1o3mNb2&#10;76w1oLBlN5nJw/LuvHZet70de/m60R+xp3gcA+tlbfUTcV47r51n3eBZF75z3J92LTvrzDNaqWM7&#10;r53XXWjHXsb290nMnWGOIzo2+xiwv/gw20IT7zmvndfOsvazrCvf+LprrsptIt+76bs5r/HFboM/&#10;tvPaed2VtuzlbH+/BJOZ64h+/e0t5w0wmr3Gm6hT2zw7r53XzrH2c6wr35g1oGTDxl8E1rVBrxaz&#10;ndfO6660ZS9nN/qlm268IejX2LHt+k/o101nt/Paee0c6wbH2v6dtTb2o4/+YqcNey27+oqtuQ2k&#10;6axGx3ZeO6/b3o69fN3rjy48f0tg9pdPPSXntWwKTQ6d185r51n3eNb2b/7wj3+c+4nccN21ObOb&#10;rmM7r53XbW+7Xr5u9kennvyFAR276ax2e8hiWM04h6/P101GeN9Qn+9+8YUX5OOO2+64vRVrQLl+&#10;vRhmO6/r026dod38FviJaK7jjddfl9tE3H69GOYh66b+O6+7yQjvG+rz3R95+OGcH9/a/E3ndYN5&#10;uuh+wHldn3brDO3utzj58yf0md3LsGU3Wa9W3t0eshgd3nndXUZ4/1Cfb3/5JRcHG/aGo490Xrt+&#10;nf/eSvV153V92qzzs7vf4je//nXYIwwd+5KLLmw8s12/dv3aedZdnnXh2192yXeCTeRzxxzl89Fd&#10;xy7VsV2/dgZ2gYVNKKMdd8SvT7bgJoauX7t+3YQ253n0/m+WOqC5M+hRTeS08uy8dl7P0g78Wedo&#10;neuA1oA6/7xzw+/gzd/c5Lx2m8g6m4jbQ5xjdeZY1/LG/rv4BJx04vG5DbuJ89Ndv3b9umtt18vb&#10;nb5U+vXPf/bTXKf6wW23Bh0bXjdtTWzntfPa+dUdfnX5Wx+/4Zg+s3vZlnPPaexaIs5r53WX27CX&#10;vTt91fXXXhN07OOOPTq77957BuzYTbGNOK+d186s7jCr6996w9FHhfmO6NjyuWhS6Lx2Xne9DXv5&#10;u9NfsQcvNhH25IXTsmE3hdnOa+e186o7vOr6t45zHWObv92MOzqvF8PBdJ2Oup67P58zsOtsrFv5&#10;8RW5+647cz8R1oKSju28dl4/+Um7ZPxX1dtR96ue8+veF3gdmK4O/Pa3v81Yqw897+yNX8t9sZ3X&#10;zutRPB5139vkdG3S5eZyK6sD8sW+4FvnBV6f8LljGzfm6PbrxfQrbg9xZpQxw68tt16I0Vbut936&#10;/dwmcved2xqlYzuvnde2Lvvxcnni8l6+vHfs2JF96ZST+szuZeec/fVG6djOa+e1M2P5zHCZr1bm&#10;zEmXrwJjkG6/XgwHJeO6h24PWW17dB66/IfVge3btwf9Go5cevFFzuuOr9nnvHZeDOOF31t9/dh4&#10;xulBxz7xuA3ZQz98sBHMdnvIYn4HOK9X3x6dif4NhtWBK7deluvYrLfaBJuI89p5PaxO+z1nXlvr&#10;wIMP3J/bsC++8ALndYdtIq5fO+fayrm2lGvH738f9Oujep/NzvzqVwKv7Tp9dVxbxPVr16/b0v68&#10;HN5HjlMHrE/2uZvOzm3YYnWd9zBwXjuvx6njHsdZ2MY6gM1avma33HxT7W0izmvndRvboZfJ+5eq&#10;OmD1a+JEHbuX4S9SRxuIHQd1Xjuvq+q1X3fmdaEO3H/fvbmOfe89d9dax3ZeO6+70Ca9jN73VNUB&#10;9G32L8Auct01V60bd7T67aqPndfO66p67NedcV2pA5vO2hh4zdp9jDfCZWwjGoNcNaf1fue187or&#10;bdLL6f1PVR1Ar0a/Zr+wujFarCZ0Xjuvq+qwX3e+tb0OaOwRRstPhHk0lpF1OnZeO6/b3ia9fN7v&#10;jKoDrP/EvBmYffUVW2urYzuvndej6rLfd951oQ5ceP6WwOtTvnBi9tCDD9SS2c5r53UX2qKX0fuc&#10;UXXg0Ud/0ed1L+rYV14RbCIae6yLTcR57bweVY/9vrOuK3VAfn3MnakLo20+nNfO6660RS+n9zuj&#10;6sC3t8S9eLFjM4/GsrIOx85r5/WoOuz3nXNdqQO33HxzsIdgF7nhumud1/1+S34zbQ59PVVnXFcY&#10;16ZyPvLwwzmfvrX5m85r53Wm+v3kJ+2S8a9zD53xXgdWXwfwD0GXZA/1OthAbB7cHrIYfd/169W3&#10;O2eff4Np6sDll1wceL3h6COd165f5/q069fOk2l44s8stt785te/zo7fcExg9iUXXbjOD3uV89Vd&#10;v3b92tv/Ytu/y7d58pWO/bljjgo6tmX0Kn2yndfOa+dJ83ji32xx34w1ReK4Y5w7Iz8Ry2xrU17m&#10;sfPaee1tf3Ft32XbXNl+8aTP920ivezLp54yYBNZJbed185rZ0pzmeLfbv7fTmv2XXzhBcGGja/I&#10;ndvuqMXYo/Paee1tfv5t3mXafJl+94brc17feP11zusW+4q4P1/z26szt9vf0M6dYZ46dhD9L9Nm&#10;bd/l+rXr186lbnPJv3/1949zZ+pjw3ZeO6+9vVa3V5dNt2Vz/bXXBJvIsUf9e3bfvfes3CbivHZe&#10;O5O6zST//sO//3HHHh38RLace47zuqU2bLdfD28DzgiXT1PqgPadYW1s2ZJX5dPn+rXr101pN55P&#10;Z/wq6sDPfvqTDHsIvti333Zrzmyxe5mh89p5vYo24O909japDpx+2qnBjn3ZJd8JPiKrmpPuvHZe&#10;N6ndeF6d86uoA+efd27g9eZvbnL9uoU2bLdfO1dWwRV/52Lq3a23fC/w+qQTjx+Ym75MWwjvcv3a&#10;9Wtv44tp4y7X9sj1P37+s+yo3meDDfsHK7RhO6+d186V9nDFv+XivqXWxMavz/1DFsPNVe0R6faQ&#10;xbUbZ5LLdhV1QHNn8Md+4P77Su3Yi+a469eL6Sec186UVTDF37nYeodPH3YR/ESwJ+MnIkYrXKRN&#10;23ntvPY2vtg27vJtj3w3nnF6GHc84XPHZg/98MGlstrHGxfDamwwrl+3p406b/1bqg5cufWywGva&#10;OD4jMHQZerV0dtevF8Ns57W3cbVxD9tTF7bdcXvO6ysuvzSweplzZ5zXzmvnSXt44t9ysd/yV489&#10;tpPXveycs7++Ev36KU/+g+zJT9qln4+4v+SqfCqa+971cnP9erHtxrnk8l1VHTh309mB2diwZadY&#10;ll1E+jXMruKl/MSr7vv1qKNbOTmvnSer4om/d7F177Zbv5+z8u47ty1Vx4bXhX5dbRuILKq+78we&#10;lI3zerFtxpnk8l1VHdixY0f2pVNOCsyWTcTq2Ys8PuyQg4MtJNpDBpnjDJ5UHoVdxHntPFkVT/y9&#10;i6l72jcd+Vod+67+3unL8hERr6M9pOBNymrXrydj97VXX5X3g1Xthz6S/6r7fn0x7c7l6nKdtQ6g&#10;Y6Nbn/nVrwTfXdbIXsY/c+LfsN/rs9futVfQ8U/74skZ/+j77Kdw4nEbQsj6r2edeYb/jykD1oQZ&#10;xWPd9zD2Wy4Hl4PXAa8Dq64DVX35qvPl7/e24XXA64DXgcE6UMVrv+6/y70OeB3wOuB1wOuA1wGv&#10;A14HvA7MXgf+R5ZlT+j/8/c/+/8c/38AAAD//wMAUEsDBBQABgAIAAAAIQAWT1W23wAAAAkBAAAP&#10;AAAAZHJzL2Rvd25yZXYueG1sTI/BTsMwEETvSPyDtUjcqOMW2hLiVFUFnKpKtEiImxtvk6jxOord&#10;JP17lhMcZ2c0+yZbja4RPXah9qRBTRIQSIW3NZUaPg9vD0sQIRqypvGEGq4YYJXf3mQmtX6gD+z3&#10;sRRcQiE1GqoY21TKUFToTJj4Fom9k++ciSy7UtrODFzuGjlNkrl0pib+UJkWNxUW5/3FaXgfzLCe&#10;qdd+ez5trt+Hp93XVqHW93fj+gVExDH+heEXn9EhZ6ajv5ANomGtFpzUMFXPINifzRe87ajhcckX&#10;mWfy/4L8B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xcb9zcgMA&#10;AAEIAAAOAAAAAAAAAAAAAAAAADwCAABkcnMvZTJvRG9jLnhtbFBLAQItABQABgAIAAAAIQDsPjCg&#10;xn4AAJjpCQAUAAAAAAAAAAAAAAAAANoFAABkcnMvbWVkaWEvaW1hZ2UxLmVtZlBLAQItABQABgAI&#10;AAAAIQAWT1W23wAAAAkBAAAPAAAAAAAAAAAAAAAAANKEAABkcnMvZG93bnJldi54bWxQSwECLQAU&#10;AAYACAAAACEAjiIJQroAAAAhAQAAGQAAAAAAAAAAAAAAAADehQAAZHJzL19yZWxzL2Uyb0RvYy54&#10;bWwucmVsc1BLBQYAAAAABgAGAHwBAADPhgAAAAA=&#10;">
                      <v:shape id="그림 13" o:spid="_x0000_s1049"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8L4wwAAANsAAAAPAAAAZHJzL2Rvd25yZXYueG1sRI9Ba8Mw&#10;DIXvg/4Ho0IvY3HaQilZnTACZbuMsm6wq4i1OCyW3dht0n8/Fwa9Sbyn9z3tqsn24kJD6BwrWGY5&#10;COLG6Y5bBV+f+6ctiBCRNfaOScGVAlTl7GGHhXYjf9DlGFuRQjgUqMDE6AspQ2PIYsicJ07ajxss&#10;xrQOrdQDjinc9nKV5xtpseNEMOipNtT8Hs82QR51783hGr9fuZ5Gd9ie/HtQajGfXp5BRJri3fx/&#10;/aZT/TXcfkkDyPIPAAD//wMAUEsBAi0AFAAGAAgAAAAhANvh9svuAAAAhQEAABMAAAAAAAAAAAAA&#10;AAAAAAAAAFtDb250ZW50X1R5cGVzXS54bWxQSwECLQAUAAYACAAAACEAWvQsW78AAAAVAQAACwAA&#10;AAAAAAAAAAAAAAAfAQAAX3JlbHMvLnJlbHNQSwECLQAUAAYACAAAACEAsUvC+MMAAADbAAAADwAA&#10;AAAAAAAAAAAAAAAHAgAAZHJzL2Rvd25yZXYueG1sUEsFBgAAAAADAAMAtwAAAPcCAAAAAA==&#10;">
                        <v:imagedata r:id="rId36" o:title=""/>
                      </v:shape>
                      <v:shape id="Text Box 49" o:spid="_x0000_s1050" type="#_x0000_t202" style="position:absolute;left:15367;top:27749;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G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kc/j/kn6AXP4BAAD//wMAUEsBAi0AFAAGAAgAAAAhANvh9svuAAAAhQEAABMAAAAAAAAA&#10;AAAAAAAAAAAAAFtDb250ZW50X1R5cGVzXS54bWxQSwECLQAUAAYACAAAACEAWvQsW78AAAAVAQAA&#10;CwAAAAAAAAAAAAAAAAAfAQAAX3JlbHMvLnJlbHNQSwECLQAUAAYACAAAACEAlPgdRsYAAADbAAAA&#10;DwAAAAAAAAAAAAAAAAAHAgAAZHJzL2Rvd25yZXYueG1sUEsFBgAAAAADAAMAtwAAAPoCAAAAAA==&#10;" stroked="f">
                        <v:textbox style="mso-fit-shape-to-text:t" inset="0,0,0,0">
                          <w:txbxContent>
                            <w:p w14:paraId="2A84912B"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G</w:t>
                              </w:r>
                            </w:p>
                          </w:txbxContent>
                        </v:textbox>
                      </v:shape>
                      <w10:wrap type="square"/>
                    </v:group>
                  </w:pict>
                </mc:Fallback>
              </mc:AlternateContent>
            </w:r>
          </w:p>
          <w:p w14:paraId="0309675F" w14:textId="77777777" w:rsidR="00134F69" w:rsidRDefault="00134F69">
            <w:pPr>
              <w:pStyle w:val="a3"/>
              <w:rPr>
                <w:lang w:val="it-IT"/>
              </w:rPr>
            </w:pPr>
          </w:p>
          <w:p w14:paraId="1ACF4A48" w14:textId="77777777" w:rsidR="00134F69" w:rsidRDefault="00DA230C" w:rsidP="0002702C">
            <w:pPr>
              <w:pStyle w:val="a3"/>
              <w:numPr>
                <w:ilvl w:val="0"/>
                <w:numId w:val="22"/>
              </w:numPr>
              <w:ind w:left="0" w:firstLine="0"/>
              <w:rPr>
                <w:b/>
              </w:rPr>
            </w:pPr>
            <w:r>
              <w:rPr>
                <w:rFonts w:eastAsia="Times New Roman"/>
                <w:b/>
                <w:bCs/>
                <w:lang w:val="hr-HR"/>
              </w:rPr>
              <w:t xml:space="preserve">Očistite mjesto primjene </w:t>
            </w:r>
            <w:r w:rsidRPr="00A4383D">
              <w:rPr>
                <w:rFonts w:eastAsia="Times New Roman"/>
                <w:b/>
                <w:lang w:val="hr-HR"/>
              </w:rPr>
              <w:t xml:space="preserve">injekcije </w:t>
            </w:r>
          </w:p>
          <w:p w14:paraId="1D616A6D" w14:textId="77777777" w:rsidR="00134F69" w:rsidRDefault="00134F69" w:rsidP="00CA5142">
            <w:pPr>
              <w:pStyle w:val="a3"/>
            </w:pPr>
          </w:p>
          <w:p w14:paraId="3D3C9FE7" w14:textId="77777777" w:rsidR="00134F69" w:rsidRDefault="00A92132" w:rsidP="0002702C">
            <w:pPr>
              <w:pStyle w:val="a3"/>
              <w:rPr>
                <w:lang w:val="hr-HR"/>
              </w:rPr>
            </w:pPr>
            <w:r>
              <w:rPr>
                <w:rFonts w:eastAsia="Times New Roman"/>
                <w:b/>
                <w:bCs/>
                <w:lang w:val="hr-HR"/>
              </w:rPr>
              <w:t>a</w:t>
            </w:r>
            <w:r>
              <w:rPr>
                <w:rFonts w:eastAsia="Times New Roman"/>
                <w:lang w:val="hr-HR"/>
              </w:rPr>
              <w:t xml:space="preserve">. </w:t>
            </w:r>
            <w:r w:rsidR="00DA230C">
              <w:rPr>
                <w:rFonts w:eastAsia="Times New Roman"/>
                <w:lang w:val="hr-HR"/>
              </w:rPr>
              <w:t>Mjesto na kojem ćete ubrizgati injekciju kružnim pokretima prebrišite vatom natopljenom alkoholom.</w:t>
            </w:r>
          </w:p>
          <w:p w14:paraId="59CF459F" w14:textId="77777777" w:rsidR="00134F69" w:rsidRDefault="00A92132" w:rsidP="0002702C">
            <w:pPr>
              <w:pStyle w:val="a3"/>
              <w:rPr>
                <w:lang w:val="hr-HR"/>
              </w:rPr>
            </w:pPr>
            <w:r>
              <w:rPr>
                <w:rFonts w:eastAsia="Times New Roman"/>
                <w:b/>
                <w:bCs/>
                <w:lang w:val="hr-HR"/>
              </w:rPr>
              <w:t>b.</w:t>
            </w:r>
            <w:r>
              <w:rPr>
                <w:rFonts w:eastAsia="Times New Roman"/>
                <w:lang w:val="hr-HR"/>
              </w:rPr>
              <w:t xml:space="preserve"> </w:t>
            </w:r>
            <w:r w:rsidR="00DA230C">
              <w:rPr>
                <w:rFonts w:eastAsia="Times New Roman"/>
                <w:lang w:val="hr-HR"/>
              </w:rPr>
              <w:t xml:space="preserve">Pustite da se koža osuši prije </w:t>
            </w:r>
            <w:r>
              <w:rPr>
                <w:rFonts w:eastAsia="Times New Roman"/>
                <w:lang w:val="hr-HR"/>
              </w:rPr>
              <w:t>primjene injekcije</w:t>
            </w:r>
            <w:r w:rsidR="00DA230C">
              <w:rPr>
                <w:rFonts w:eastAsia="Times New Roman"/>
                <w:lang w:val="hr-HR"/>
              </w:rPr>
              <w:t>.</w:t>
            </w:r>
          </w:p>
          <w:p w14:paraId="7FAEC365" w14:textId="77777777" w:rsidR="00134F69" w:rsidRDefault="00134F69" w:rsidP="00CA5142">
            <w:pPr>
              <w:pStyle w:val="a3"/>
              <w:rPr>
                <w:lang w:val="hr-HR"/>
              </w:rPr>
            </w:pPr>
          </w:p>
          <w:p w14:paraId="6E8AE356" w14:textId="77777777" w:rsidR="00134F69" w:rsidRDefault="00134F69" w:rsidP="00CA5142">
            <w:pPr>
              <w:pStyle w:val="a3"/>
              <w:rPr>
                <w:lang w:val="hr-HR"/>
              </w:rPr>
            </w:pPr>
          </w:p>
          <w:p w14:paraId="61405EF0" w14:textId="77777777" w:rsidR="00134F69" w:rsidRDefault="00DA230C" w:rsidP="00CA5142">
            <w:pPr>
              <w:rPr>
                <w:rFonts w:ascii="Times New Roman" w:hAnsi="Times New Roman" w:cs="Times New Roman"/>
                <w:lang w:val="hr-HR"/>
              </w:rPr>
            </w:pPr>
            <w:r>
              <w:rPr>
                <w:rFonts w:ascii="Times New Roman" w:eastAsia="맑은 고딕" w:hAnsi="Times New Roman" w:cs="Times New Roman"/>
                <w:lang w:val="hr-HR"/>
              </w:rPr>
              <w:t>•</w:t>
            </w:r>
            <w:r>
              <w:rPr>
                <w:rFonts w:ascii="Times New Roman" w:eastAsia="Calibri" w:hAnsi="Times New Roman" w:cs="Times New Roman"/>
                <w:lang w:val="hr-HR"/>
              </w:rPr>
              <w:t xml:space="preserve"> </w:t>
            </w:r>
            <w:r>
              <w:rPr>
                <w:rFonts w:ascii="Times New Roman" w:eastAsia="Times New Roman" w:hAnsi="Times New Roman" w:cs="Times New Roman"/>
                <w:b/>
                <w:bCs/>
                <w:lang w:val="hr-HR"/>
              </w:rPr>
              <w:t>Nemojte</w:t>
            </w:r>
            <w:r>
              <w:rPr>
                <w:rFonts w:ascii="Times New Roman" w:eastAsia="Times New Roman" w:hAnsi="Times New Roman" w:cs="Times New Roman"/>
                <w:lang w:val="hr-HR"/>
              </w:rPr>
              <w:t xml:space="preserve"> puhati niti ponovno dirati </w:t>
            </w:r>
            <w:r w:rsidR="00A92132">
              <w:rPr>
                <w:rFonts w:ascii="Times New Roman" w:eastAsia="Times New Roman" w:hAnsi="Times New Roman" w:cs="Times New Roman"/>
                <w:lang w:val="hr-HR"/>
              </w:rPr>
              <w:t xml:space="preserve">očišćeno </w:t>
            </w:r>
            <w:r>
              <w:rPr>
                <w:rFonts w:ascii="Times New Roman" w:eastAsia="Times New Roman" w:hAnsi="Times New Roman" w:cs="Times New Roman"/>
                <w:lang w:val="hr-HR"/>
              </w:rPr>
              <w:t xml:space="preserve">mjesto </w:t>
            </w:r>
            <w:r w:rsidR="00A92132">
              <w:rPr>
                <w:rFonts w:ascii="Times New Roman" w:eastAsia="Times New Roman" w:hAnsi="Times New Roman" w:cs="Times New Roman"/>
                <w:lang w:val="hr-HR"/>
              </w:rPr>
              <w:t xml:space="preserve">prije </w:t>
            </w:r>
            <w:r>
              <w:rPr>
                <w:rFonts w:ascii="Times New Roman" w:eastAsia="Times New Roman" w:hAnsi="Times New Roman" w:cs="Times New Roman"/>
                <w:lang w:val="hr-HR"/>
              </w:rPr>
              <w:t>primjene injekcije.</w:t>
            </w:r>
          </w:p>
        </w:tc>
      </w:tr>
    </w:tbl>
    <w:p w14:paraId="41B36BB1" w14:textId="77777777" w:rsidR="00134F69" w:rsidRDefault="00134F69">
      <w:pPr>
        <w:spacing w:line="252" w:lineRule="exact"/>
        <w:rPr>
          <w:rFonts w:ascii="Times New Roman" w:hAnsi="Times New Roman" w:cs="Times New Roman"/>
          <w:lang w:val="hr-HR"/>
        </w:rPr>
      </w:pPr>
    </w:p>
    <w:p w14:paraId="1B374609" w14:textId="77777777" w:rsidR="00134F69" w:rsidRDefault="00134F69">
      <w:pPr>
        <w:spacing w:before="9" w:line="110" w:lineRule="exact"/>
        <w:rPr>
          <w:rFonts w:ascii="Times New Roman" w:hAnsi="Times New Roman" w:cs="Times New Roman"/>
          <w:sz w:val="20"/>
          <w:szCs w:val="20"/>
          <w:lang w:val="hr-HR"/>
        </w:rPr>
      </w:pPr>
    </w:p>
    <w:tbl>
      <w:tblPr>
        <w:tblStyle w:val="ac"/>
        <w:tblW w:w="0" w:type="auto"/>
        <w:tblLook w:val="04A0" w:firstRow="1" w:lastRow="0" w:firstColumn="1" w:lastColumn="0" w:noHBand="0" w:noVBand="1"/>
      </w:tblPr>
      <w:tblGrid>
        <w:gridCol w:w="9464"/>
      </w:tblGrid>
      <w:tr w:rsidR="00134F69" w:rsidRPr="00705B59" w14:paraId="22E3A96F" w14:textId="77777777" w:rsidTr="0002702C">
        <w:trPr>
          <w:trHeight w:val="5669"/>
        </w:trPr>
        <w:tc>
          <w:tcPr>
            <w:tcW w:w="9464" w:type="dxa"/>
          </w:tcPr>
          <w:p w14:paraId="32868DDA" w14:textId="77777777" w:rsidR="00134F69" w:rsidRDefault="00134F69">
            <w:pPr>
              <w:ind w:left="104"/>
              <w:rPr>
                <w:rFonts w:ascii="Times New Roman" w:eastAsia="Times New Roman" w:hAnsi="Times New Roman" w:cs="Times New Roman"/>
                <w:b/>
                <w:bCs/>
                <w:spacing w:val="-1"/>
                <w:lang w:val="hr-HR"/>
              </w:rPr>
            </w:pPr>
          </w:p>
          <w:p w14:paraId="6EFCC214" w14:textId="77777777" w:rsidR="00134F69" w:rsidRDefault="00134F69">
            <w:pPr>
              <w:pStyle w:val="Default"/>
              <w:rPr>
                <w:rFonts w:ascii="Times New Roman" w:hAnsi="Times New Roman" w:cs="Times New Roman"/>
                <w:lang w:val="hr-HR"/>
              </w:rPr>
            </w:pPr>
          </w:p>
          <w:p w14:paraId="71AE69F4" w14:textId="77777777" w:rsidR="00134F69" w:rsidRDefault="00DA230C">
            <w:pPr>
              <w:pStyle w:val="Default"/>
              <w:rPr>
                <w:rFonts w:ascii="Times New Roman" w:hAnsi="Times New Roman" w:cs="Times New Roman"/>
                <w:lang w:val="hr-HR"/>
              </w:rPr>
            </w:pPr>
            <w:r>
              <w:rPr>
                <w:rFonts w:ascii="Times New Roman" w:hAnsi="Times New Roman" w:cs="Times New Roman"/>
                <w:noProof/>
                <w:lang w:val="hr-HR" w:eastAsia="hr-HR"/>
              </w:rPr>
              <mc:AlternateContent>
                <mc:Choice Requires="wpg">
                  <w:drawing>
                    <wp:anchor distT="0" distB="0" distL="114300" distR="114300" simplePos="0" relativeHeight="251658242" behindDoc="0" locked="0" layoutInCell="1" allowOverlap="1" wp14:anchorId="0989CCE2" wp14:editId="0685A231">
                      <wp:simplePos x="0" y="0"/>
                      <wp:positionH relativeFrom="column">
                        <wp:posOffset>48895</wp:posOffset>
                      </wp:positionH>
                      <wp:positionV relativeFrom="paragraph">
                        <wp:posOffset>76835</wp:posOffset>
                      </wp:positionV>
                      <wp:extent cx="2370455" cy="3054350"/>
                      <wp:effectExtent l="0" t="0" r="0" b="0"/>
                      <wp:wrapSquare wrapText="bothSides"/>
                      <wp:docPr id="53" name="그룹 53"/>
                      <wp:cNvGraphicFramePr/>
                      <a:graphic xmlns:a="http://schemas.openxmlformats.org/drawingml/2006/main">
                        <a:graphicData uri="http://schemas.microsoft.com/office/word/2010/wordprocessingGroup">
                          <wpg:wgp>
                            <wpg:cNvGrpSpPr/>
                            <wpg:grpSpPr>
                              <a:xfrm>
                                <a:off x="0" y="0"/>
                                <a:ext cx="2370455" cy="3054350"/>
                                <a:chOff x="0" y="0"/>
                                <a:chExt cx="2370455" cy="3054350"/>
                              </a:xfrm>
                            </wpg:grpSpPr>
                            <pic:pic xmlns:pic="http://schemas.openxmlformats.org/drawingml/2006/picture">
                              <pic:nvPicPr>
                                <pic:cNvPr id="61" name="그림 6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370455" cy="2907030"/>
                                </a:xfrm>
                                <a:prstGeom prst="rect">
                                  <a:avLst/>
                                </a:prstGeom>
                                <a:noFill/>
                                <a:ln>
                                  <a:noFill/>
                                </a:ln>
                              </pic:spPr>
                            </pic:pic>
                            <wps:wsp>
                              <wps:cNvPr id="52" name="Text Box 52"/>
                              <wps:cNvSpPr txBox="1"/>
                              <wps:spPr>
                                <a:xfrm>
                                  <a:off x="1612900" y="2908300"/>
                                  <a:ext cx="719758" cy="146050"/>
                                </a:xfrm>
                                <a:prstGeom prst="rect">
                                  <a:avLst/>
                                </a:prstGeom>
                                <a:solidFill>
                                  <a:prstClr val="white"/>
                                </a:solidFill>
                                <a:ln>
                                  <a:noFill/>
                                </a:ln>
                              </wps:spPr>
                              <wps:txbx>
                                <w:txbxContent>
                                  <w:p w14:paraId="3C858E23"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989CCE2" id="그룹 53" o:spid="_x0000_s1051" style="position:absolute;margin-left:3.85pt;margin-top:6.05pt;width:186.65pt;height:240.5pt;z-index:251658242" coordsize="23704,305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EU6xwAwAAAggAAA4AAABkcnMvZTJvRG9jLnhtbJxV0W7bNhR9H7B/&#10;IPjeSLLjpBWiFF6yBAWy1mgy9JmmKIuoRHIkbTn7oP5C97Avan+ih5Rkx0mHrnmwfHl5eXnu4bnk&#10;2ett25CNsE5qVdDsKKVEKK5LqVYF/fPu6sVLSpxnqmSNVqKg98LR1+e//nLWmVxMdK2bUliCJMrl&#10;nSlo7b3Jk8TxWrTMHWkjFCYrbVvmMbSrpLSsQ/a2SSZpepJ02pbGai6cg/eyn6TnMX9VCe7fVZUT&#10;njQFBTYfvzZ+l+GbnJ+xfGWZqSUfYLBnoGiZVNh0l+qSeUbWVj5J1UputdOVP+K6TXRVSS5iDagm&#10;Sx9Vc2312sRaVnm3MjuaQO0jnp6dlr/dXFtzaxYWTHRmBS7iKNSyrWwb/oGSbCNl9zvKxNYTDudk&#10;epoez2aUcMxN09nxdDaQymsw/2Qdr3//wcpk3Dg5gGMkz/EbOID1hIMfawWr/NoKOiRp/1eOltmP&#10;a/MCx2WYl0vZSH8fpYeDCaDUZiH5wvYD0LmwRJYFPckoUayF5L98/ufrp38JHKA4rAhB/RIWSrrR&#10;/KMjSl/UTK3E3BmIFq0UopPD8Dg82G/ZSHMlmyYcU7CHyiDwRwL5Djm9+C41X7dC+b6brGhQpFau&#10;lsZRYnPRLgWqsW/KCIjlzlvheR02rLDxe4ANQB9MRJR7YKEEB32RZfeHLsEHW3sde+Wn9TV5lZ6m&#10;06ivnUpAoXX+WuiWBANQgSimZ5sbN2AbQwJqpQNhwMzyRh04kDN4Iv6AeDBRQGgN3E9u5BejJwz/&#10;VAve1swIoAxp95qZTUbN3IX++k1vCVyAOoSFNiV+C/+gj+DvkY5Ns+vW7CQDXbjy0JcwXk5hx6LH&#10;zj3NXp3OcDuHxs2OT9K+b5/Pq9ONLEctBsIvGks2DPduV0svopyhkodR/8H/vqpg+e1yGzsqiwUE&#10;11KX92DCahw3KnSGX0lseMOcXzCL+xtOvEn+HT5Vo7uC6sGipNb27+/5QzzOFLOUdHgPCur+WrNw&#10;WTRvFE47PB6jYUdjORpq3V5olIqmB5poYoH1zWhWVrcf8FTNwy6YYopjr4L60bzw/auEp46L+TwG&#10;9XfOjbo1uKmyKOpA7N32A7NmkLvHeb7Vo55Y/kj1fWyQuTNzNN6VjC2xZxEiDwNoO1rxoYF18JI9&#10;HMeo/dN9/g0AAP//AwBQSwMEFAAGAAgAAAAhAH73iR0LnQAAoOIJABQAAABkcnMvbWVkaWEvaW1h&#10;Z2UxLmVtZux9CZhVxbVu5b17o96YL+OLkRcVI0ajMerV6NWbXI2iJnG4MYqY3KsmRk2MRJE4xIgS&#10;nIWeaOgGbGhGmbqZaaCBZrCBZoYGZVQGwTYiiF4fioL69r/btSnq7Fpnz2ef09Xfd7r23qvmWvXv&#10;tVetWvUFIUQX60d/93xBiAbrR39/PF6Ii08Sov0V114pxBfE0NePEf/bIkpR7Kh/P0qIf/snIW62&#10;CC9R4s/D+Zf8s1iz/3+J66379lZ6+lPLouddrDzmWr9fWg9Ot35/tX5jdrSmay9WCKKDhjwQ9wui&#10;vXV3OJ598/m/zz77TJif6QPDA4YHDA8YHjA8YHjA8IDhAcMDhgcMDxgeMDxgeMDwgOEBwwOGBwwP&#10;GB5ICw+0P+kUYX6mDwwPGB4wPJAeHnB7P5jxSc/4mLEwY2F4wPAAeIDDajcaPRs3rkb06vW8GD36&#10;RfGPlp3mlwd9MHNGnT1mGLe9e/e4jj2NrwnNd77hgXTwAL2r3caDo1H8fe+8Y8/73kW9xPy5cwxW&#10;5xlW79v3jsFqY6NqeCAPeIDDY45GWI1w9Jixjpy2qPElg9cpx+txYw+P14cffGDmaR7MU3m+met0&#10;yLlJjwOHxxxNrufBgwdFVdUgG69LS4rErh3bDF6nGK9lrJbH0VwXNgZMmDBJXH3NdeKSSy8T5//o&#10;QvvXocOp4oQTTzzi9+UvHyuOOuqfjnhGcc4+51w73cX//hM7rxs7dRbTp8807/sE3vccHnM0dV5v&#10;2bLFka2n100xWG2w2szfBOYvzcOWN1pEXd0MMXTIUPHMM09beHypjbfA3Fz8UH55eT8xefJU8cor&#10;GwwvRMALHB5zNOIRCj/95BNRWlpq43VRUW+xY+tmg9cpxWsjVxeG/FxeXiEuueSn4jsnnJATPPb7&#10;Drjo4h+Lnj2fEi0tbxrsDoDdHB5zNMJoOdy5c6eoqKi08Xp8bY3BaoPVZk4GmJPynFKvr//VjQJ6&#10;iGOOOTov8NkNz1H3759xpq2LufvuewyPeOQRDo85mspDdL93z15RVFzUitfja0XLzu0Gs1OG2Uau&#10;zg+5+tUtr9o6jZ49e+QtLrthte5ZpSXnrVy52mC3Brs5POZohM1u4YwZ9Y7uemnTYoPVBqvN/NPM&#10;P7f5A9kZa346TCv05+3atRNXXPkzwzMKz3B4zNHceIyeffTRAQerqwdXG6xOGVZPmTzJGR9jX517&#10;GfsDy24Sa4JxrAce961viaOP+mIG7t/b5c9iypTJ9m/5sqVC/e16fXvGsyWW3IU0V3TsKC6//HJL&#10;99xDdOvWVdz+u9vEtb/4ubjoogvF17/2tYyywr5bOt30a7FoUZM4dOiTNo3fHB5zNMJlXTh7doOD&#10;B7Nm1hm8ThFey/sWDVbnFquvvvraSLHtrjtuF8W9nhNz59Q7uPZY979llAFs1c3dbM9RRpd79Hrm&#10;9//nf0R93VTRs8djonOnThllB8Xu886/QKxcsSpwvbO1K+10Do85mpd2TaubbuM1bK53bN1i8Dol&#10;eC1jtdljnhusHjZ0WOTrg5Bx3eblpvWvuOJly84drvHd8pCfAWvvuvP3ntO27NopRg4fIq7++c9d&#10;6+EXuy+88CKxYEGj5/LluufzNYfHHM1rm2mPzLRpxuY6Lf5S5lgyF3yB4Ldt69Y2x/NeeTfqeLB/&#10;/spXvxIYr775zW+Kn111hTb9zZ1v0o7l3NmzxbHHfumItJB5D3x4QJvGrf0b16+z8/CD1XI+e/fs&#10;Fs1rVouRI4bbeH/VFR3F178eXG8yatQYX/WX65Jv1xweczSv7SRdSElJsbG5TolcvWD+XIPVyrqN&#10;V34OEm///v0CtsV+5UeKDz3wlAm1Nq4OrOynzeeMM77P4hawnPKkEPn6aRP0K0gbFKvdyoLOBHI3&#10;6k/18hPCvhx22255F9IzDo85mtc+wDqjsblOl//BxpfmO1j9yisvFzyPe+XVqOP16lVs78cOagsN&#10;vTBhNNXtqiv0cjXwjdNr9OnTJwML/3K/u96EylNDKv+RRx6JnG+A2XgXURl+8BpxYbOt1reQ7jk8&#10;5mh++gA21/TNPWP6NKO3zrF8vcJa96fxaF6zpqD52w+fRhUXe6qD7iX88Y8vFiOGDxfbXns1Y1w2&#10;rl/vYO2JJ51ky7bAzP/+r9849hfd7vtzRjpq16YNh9MTDsJu44Blh0JxuLDB0qNQusqKCk9puPw4&#10;2ssvrxO9nn9e4FsAuh8q12vY0DAv1vpxdY+LxuExR/Nbn4kTpzj4sM7SV6VFd9sW67F+XbMzFosW&#10;tr01Gr+86zX+yJGjBXwaecUTt3jLljRpMQa6ZdAhb2O9UK4X5Omi55+zn0E+lWnytVuZbu8FOQ1d&#10;33D9L522zWto0JZB8aMKoeOGTYlb3bln8E9VUlKWWD2jaq8uHw6POZouP91z8nMNeW7smFEGq3Mo&#10;W7+2eZOD1TgjQjdm5rl3G5GbOv/aF5Ycf9xx4hc/uzIjjW6tr9byY9v+5JNYW7nNGzdY+oOOdp4T&#10;xte4jmuXP92dUSZsq7mxPnjwkKge/MIRa5O73/oHm4bLLygN7xTI2rA39LMeeettt4vdu3cnXt+g&#10;7dSl4/CYo+ny454PGzbcwYg1q1cZvM4hXpMOBCE3ZobG4zX8EPm1kYZcDDs2yMiyXHjKd092HQvI&#10;sBQPulzdmABzKR7W6dzka7e1yWxYLZeP/P3quHX1DfMc3xV+9Nqwv8Ge/TBl5joth8ccLUi993+w&#10;Xwy3dHHAh0GDqwxW5xCr+/bt47w3g4ylSfOZuPPOP/iykQYWyzoOFauhO3br10svucTBYOC8Wxw8&#10;k7EamAqbPHWt0S9WA+/l8pGvvM9GV5eknqM9XvdKwi839u8nVbeoy+HwmKMFrQfwurS0zMaJUaNG&#10;Gt9OOcJr2LeSbB10LNtquvr6Bl9rh9/4xjdEZb9+4p09bx+BEypWYw2N+nT3W2/Z3/v/eu65Dk4D&#10;J4FLsE+meHJYbr1/EUf+IT7ey6Rb6fnYo0fQEddNrt71+g7x5BNPZNjRPfZo9PYfchuCXFNdsd4q&#10;t527bsjDtUcOjzlakD6lNDU1tQ5OwCahLa7v5brNUyZPdsaAxsWEvL4D/YP1Qw4DdLST258sJk+a&#10;mIGxkAvxA24DTyHHwk4PMjiXF3Qo8nghHWefrJaPPeBUNtbuKC/I4XjuVr5OR0Npcx2iHfju0PWb&#10;/Bx2lPD/nes6+ymfw2OO5qcMNe67777r4MQki39zjVttsfxlS5Y4Y6COj7nPxGzsZ7nllt8KOt9K&#10;nvd+rqGXABY2r1rp4ATprv/+eKbfDl3e0EtssPYQYqwaZs8SwGJdXPk5ysd+lsYF853ygXF4Vzzy&#10;0ANsHlHuf4mTx/Cu86oXySedCIfHHC1sX5OvkLKyErFxwysGrxPWhcA/C+lA8J0TdjwLPT3sv2TM&#10;c7uGvqLH490tmbR91rhu6YM8Q7+repIg+WRLA5l9ex75I3h182bb/tzt+0BtK9Yd88FvNofHHC3s&#10;3GzVW7ee+dW/f6XB6oSxGt8SWN8FXmO9N+x4Fmp62HngnCx1fqv3v7/9t04fwm+oSo/6HnIjrTP+&#10;6Y93xVoeylLXKPNlvKEbIjvGbGOQ9nMhOTzmaFGM1dat250zZMz+mOT3oY+xbKuB1X3Kyx2ciWJc&#10;CyUP7BE/zrKDzjbHgZnABGo39M7QNWRL55cOGRH6C9JtU3kUQgcdR7nwqUpl5GOo2hzq+h1j/Zdu&#10;D6a2rRwec7SoxozWGWvGjjaydcKydcOcOTZW9+79vMDZxlGNaSHkA19AujlNz4Gd1dWDXfsNeF1b&#10;M9b++bFPoLzl8Pzzz7N9/L/37juuZan9jfdGpaUT59Ya5fx110iPvSde96Cr9UjLPc5NQBsvufQy&#10;T34OoRM5cMCf/8Ek2srhMUeLqm7wdQ/Zrqiol/HDlzBW46x50lm/2dLiCQeiGvc05+NFN409z7Is&#10;zbUH+za8rv2puAk5meztuDJ0NPKLp+ab7R56A12e+fYca7do742dOotNmzbbsnO276UfnPXD1LWf&#10;w2OOFuV4TZjQeqbUwAGV5kyChPG6vE+rrTt85UQ5pvmaF3y1cTgG3a1OlubaDFwvLS32vA4IWRzf&#10;7sB5rJNxeetosMNGHgOt9SCuTUTDvm34SsL3wP97//1AZerqksvn2COPNl59zXVOm5YsWeapT7Zv&#10;2+6kyWUbUDaHxxwtynrLfvhGW/tj2qINXa7aDNyBbL186bLU8GSUvOU1r/ctbPr+989g5y9kXK+y&#10;NFcubO2y2W6MHD7MtrMGxuD94NfPdP+Kfk5bgNfZfB9B7vfqw4lrW1pp6Ef1vN3p0+uz7js9+5xz&#10;UzMvODzmaFGPCemtgRvGhi+5dcZxlk8g0oNEPab5kh9w+rLLeb/QsGeOsj0cVgM3geck71KIPYPZ&#10;3hXY/63uB6GzFTn9NcqMsn1pywt9At2WWi/sbcp2Znxa/GJzeMzR1DaHvX9j1y4HM+qmmvO+kpKz&#10;Z82oc/o97BjmY/o9lm/1bPI09ALY8x1l+3RYjfVK7Pl+8C/dMrCaMBtpb+p0g20/jP0p+AGPT+3Q&#10;QZumj7WPAeuNlIdbGGX70pYXsJrDXC/+t96KmAf89hGHxxzNbznZ4sMOobS01d66b7++Rg+SkN66&#10;aVFjm8VqL3qPuOzVdFiNs6wwVyorK1hcdcNa3TPSoUAm18XBc3XferY5m0907BU94cQT2fdtNt/j&#10;HNYn0RccHnO0OOq23jpPo6i4yMaO5UuNn5AkZGvYtbdVHQj0lxx2QS8g+8qIkud1WE06Dth+BLXh&#10;UNsE3TfVXdWPyHGpbIpbSCGwGrYfXJve3bfPtuuT+0S9ziVec3jM0bg2h6HRWbrwGWb01vHrrV/f&#10;ttWyl+zd5vCa++aFvzvYFceF05gfblh9ySX/kYElwM+BAwbYe++8+teHHI0zXGDPocrK0Ger+EP3&#10;YeZt2tNinxDa6aWe8OmU7YzM9947vPfJS55RxOHwmKNFUbZbHgcPHhT9+w+wsaNqkPFxnYRsPWzo&#10;kDaF1ZCNCJ/cQlkOdePRKJ5Bv6yWnc03Et4d0JHApqOzpa+m9MBmyMvPPvXEEf6xdfWkdHLInWGg&#10;yyefnpP/Wa91xtlfHF6fdtrpnnDfa3le4nF4zNG85B00DsnW+DZfuXy50V3HrLtubFzgYPVG6xyo&#10;oOOWD+mwd03GKPkadhLAadjjxt2W227974x6PPTgA7GXi3bddst/ZZQNnI+7zbnMH+85jDXsPrzW&#10;AzZ9Mn+o19jfmKT9NYfHHM1re4PEo72MwGrjMzV+PQhkd9KDFLIfJ86eFrJpkv6J+vTpk4EDPXv2&#10;8IwjQeYVpXHTWZN/VYpTiKFfrEYfcO925Acboo8//jiRcePwmKPFOZaffvqpGFxdbct62MuYhB6g&#10;rZeBfsa7saSkJBG+i5N/3PKGTx7umzYuew+3uuCZmz+hXGE17AR19Syk53gfd+lyr++2ZsPr2toJ&#10;vvMM0q8cHnO0IGX5SSPvZVzU2GjwOmY9SM24MY4epNB8g2CtSP1+le/vu+/exP0TwQ8TMFKuxx//&#10;8IdE5rxaLuzH/czNfI2L9dw77gjWx9nOqV+0qCn2PuTwmKMlMV7kJ6S0pMhgdcxYPbeh1eceZOuN&#10;G9bHzndJ8A+VwdnN5hKnYEcmYzXtL6R6xxHSGptcLvxtx1FW2vLE3lP4Ig9aL25NGrpr2PwFzdtL&#10;Og6POZqXvMPGgWyNb3Lgh/FvHa/eemnTYkeuXrxoUaw8F5Yv/KTHuVsyLqnXixcuzFlbYY8HG26q&#10;E9Y2/bQtSFw3m23Vri9IvvmQBu/C886/IHAfv7rlVfFVC5NpvNRQ9TcSdZ9weMzRoq6HLr8xY1q/&#10;zetnTjeydYyy9XbrTC9aX8S7UTce+fQcZwWo84nugYv1M6bnvJ3whXe8dJ5B/fRpsdUJvvNk/Qf0&#10;t9B95dOYhqkrbM4x/mHywPo0ZGjiIzVsaJgXKn+ubhweczQuzyhpM2fOsuW9ocOqDVbHiNVYW6Vz&#10;YgoFq3W6j6RtPrLNhyefeMKZ+5Cz49o/qJ4t5td3X7Z2pJ0O+/WwWI02Zlv/AJ7H0RccHnO0OOri&#10;lifZ7xVbe89xnmtbt9eIs/3r1zU7sjW+Z9zGI1+eYQ1JlXnoHjYvaWoH1hnlvTHQq3o9A8ZrO7Bn&#10;/cILL3D6pNv9XVPVB17bESbefff92W7/7t27Q7f9kUced/qS+IpC7GVveaMldBlqWzk85mhqPnHd&#10;w6cT5Dz8Zs2sM1gds2xNexjLykoj57W4eETNl8Np2Bar8dNyD4ym+Q5ZO8p6yTbVYc+aibJeSeYF&#10;m0j0r5/9MLr6waaa04XI5xro8vD7nMNjjua3nDDxSQ9izjuPd30RMrtsD7Js2YpI8SIMD3hNW1VV&#10;7eAd4R6FceoXvNaPiyfbXEOfHpUuRM43qvMSuHaklUZYjbM0o6jjyhWrbJ/YxF9yCFt+6EqiKIfy&#10;4PCYo1H6JML9H+x3ZOtVK5YZ2Tpm2Rp+s/AdU9GvX6S8lgSv6M5KPOW77TP8GCVRH79l4MyuLvfc&#10;I+CnCXgNH1JBz9MC1sN/E84Dg44eZ5qGObvRb1vSFn/ihFr7PR7UxlrXHu7sxlcs36G6dH6fc3jM&#10;0fyWEzZ+VdUgGz+w/hWnztbkvVOMtvqY9E5YLwg7dkml5/w3ALOSqkcU5SxcsMD5PoBuxK+MDfsS&#10;sge86KILE90/H0X748iD1laxryXK/Dm70O+ccEJkZXF4zNGibKuXvJqaltj40deS+QyexqsLmT1z&#10;hoPVq1eviozXvIxz0DjwoQNf8vJ3qHwdp3/ToHXOlg7+SeicROCuF3s+YDrsO8g2D3rqtmI/na0/&#10;cd4OeCKMjbVbGXv37mV576UFjZHMIQ6POZpbneN+RrIevhMNXseH1y+vbXawGn0e97iGzZ9b54Ev&#10;aszRsGXkMj2wFt8FsDnrZtky/P3xv7meY9v9b38VsCGGDgXn4PmVxXPZxiTKJqyGv6Woy4PuWudv&#10;Jtt5NF7rwuExR/Oaf5TxKipa/Qs1WedOGayOD6vRt1jHBU737p1+rObWE4FbUfKgyeuzvO1PvPPo&#10;WyuOcdStlaDMKNYZOTzmaHG0NVuetIexYXa9weqY1xdle5BRo0anen7q9rxgjuRyD3k2fjb0ZHE/&#10;bqx+ed0rzruA3gkUYm962PHm8JijhS03SHqy3cP3oJGr45Wrd+3YJqoHVzm6ENi5BxmzuNPU1zdo&#10;58dTT/RI5NyAuNto8o8G02FPQ9gZxX4Yt3HhzoZ75tneoeYQh8ccza2ecT9bbumE8F1eXT3YYHXM&#10;cjXehVgXoDWCtc3NofgsLt7Q2Uulec9LXH1h8s2O6YTVcewrRP+/b70P4MuPypHDsHprDo85Wi74&#10;YuvW7TZ2lJWVGKxOAKuB10OGtJ75kMY1RpwfIM8FuoY9cT7afeRiTrW1Mjte3nqGW5R2z259qPPH&#10;B7nbLb6XZxweczQveUcdRz5/wNiCxKsDIR3Tgvlz7fdjGtcYded1YP9I1Lxn8ssus+ZDH9Fe+7ix&#10;Gv5RSXZQQ9iMBOkrDo85WpCyokhTWlpmY8eyJUuMbJ2AbL1xw2E9SJpka+7sxHy30Ytinpg83N8t&#10;f7F8VgE7ly5dHggvvfYr3gUqRtM9zizwmo8cj8NjjibnkeT1sGHDbaweXzvOYHUCWA35esqUKY5s&#10;3bxmTSA+i5pHsB+MeF8O/+WYY8S555wjcF5TW/5F3d+Fkh+dxZPEmVvYcyPzpny9cuVq3/OIw2OO&#10;lquxmz27wcaNQZaNAn2nmzB+fUjfvuV2v5dY56kdPHjQN59FyS86/8HwedG3T4nAfGyLv6JezznY&#10;EGV/F1JeI4cPsfuovn527DwMf34yPsvXQXyScHjM0XI1fs1r19mYge9xg9HxYzT18bixY51+z/W+&#10;c91ecuBzrvgyDeXGbT+chjaGrQOdNzl9+sxEeEXnn7e95TPAb1s4POZofsuJMj7Zka2xfFUQlpgw&#10;Xtxea/U19Xsu9dY6mfrYY78kDh085Jv/o+TLXOdlsNpdRy2Py4b162xZ96GHH02MV3SyhV89DIfH&#10;HE1uf9LXRdYZMcALc/ZAvPisvv+mTJ7s4PXIF19MjNdl/up8829cvyvh912O1xavDVZnx2rwBXQR&#10;cZwFoOM5lCXrP+jar18SDo85mq5eSTzv33+AjRnjxo4xcnVC64uE2+PH19p9X9S7l5g/b0Hi+Nih&#10;w6mufB/3un4SfB22DIPV3rAaPghh7xm2v72mxzoi4bMaYo+A13w4POZoXvOPI97w4a22IGZ9MVm5&#10;mvD6haoXHPl644b1nnktLC/o9B/A77B5F0J6g9XesBo21vCzlOSYc+d9wU+kl7pweMzRvOQdV5xx&#10;42psrCi1bBIIP0yYHG7Lfp2S0l3v379f6GTqW2/9nSdej4sf05Iv2fTeeecfTH9Yug7duACrg9o4&#10;6/LM9rxXr2KtbO3Vfo/DY46WrW5x0idMmOTIdS07txu8TlgPAr9O0D/RWiPO0Y3bt5NuPzm+KePk&#10;tXzKm7Aa+lFcJ/FbvbpZbH1tq9j1+g7798bO14X8e3PXLkG/N3butM89gPwf9c+Pr27YdYb1zRGE&#10;L3RrjF7XOTk85mhB6hpVmu3btjo4gX11RqZOTqaW+xpru4TXW7ZsjhUzsQ6j6vroPiq+yvd8CKup&#10;X9py2LnTDQLyM87VgS3n3Dn1AjYgGGPc5wKrdT4Rzj7nXE9zh8NjjpZLvt6+fZuDEQarc4PThNm0&#10;RyZOXQj2P+lwp65uhic+zyW/JlU2YTV0sdCDtKXf9b+60bbtwDcFfugD/LC/9WvWOcMy/3zLOisI&#10;9/DZkdTYoJzGxkVH1IPqhPNkvNSDw2OO5iXvuOK82dLiYPXK5eZcc8LNXIRzrHMfSLZetDCac+VU&#10;vtHpP7zyuJpfod4TVht9tbuuetfONwT2EoKfLrr4xw5udrrp1wLndcbNF+/u2+eUSThNoZfzejk8&#10;5mhxt4vLX8bqFdZZernAKFNmqzy/Y+sWB6vjkq0hMxFPy2HS60McT6aBZrDaHaN1YwPcJh0y7DSA&#10;pbq4UT3X+bHxct45h8ccLaq6B8lnz563HXxoMmcv5vxdNWb0i/Z4FBX1ioXXgckyRtP1Kad0EPAH&#10;nO+/K6/6ueh4xVVH/C67rKPtsx5+6+n3k/+4VOC8MvVH3/vUTwhJF9CWwqt+9guHF+j6Zz+/WmD/&#10;FIczkGnxjXbhhRex8bg8vNJ69nzKlZfB09lkew6POZrXusURb9++dxyshn9lI+PmVmeNNYOiot72&#10;mFRVDYqU3zdv3qLlba+2TlHyIHyxQh6Tf7D7ht8H+Yf5Dz9r6o/eM3GGkBXVcgvhHnoLuY9xTeOA&#10;cdGN85Ily+x4GBNao/7F1dcI2JPR+TDIB2Pid9+3rkzuuU62XrCA1yFyeMzRuLrETXvvvfcMVids&#10;p5ftfUj7Y4qLe2vnTBC+uOWW37pitVddtbrmBNmJ5FA5BL6pv6OP/qJr2W44q6bF/bn/en5GWVjP&#10;UmVdyH3qOmCXLvcKyGDqj7BJDjHH4b/+8o5XCsiTN910s41pcpxCuMZ59XJ//O2Rx5x+Qx+iX/EN&#10;In9nXfef1ws3P03AdqSH3I13ANKf+r3viSjOsM3G5yjXjYdQfy4th8ccjcszbtqHH3zgYHX9zOlG&#10;rk4Bbk/93Mc1dNZR2u/p9nsVF5eI0pJSa6/wpa587zYX8AxylZuMiXeCKrNBXlYxLgmdZtD5M3DA&#10;C3ZfIL2Xtaqg5eRTOuyhou8e6MzAA717Fwn1mwxjj/c/6HgfxN1GKkvm02z7bzk85mhxt4XLX8bq&#10;mTPqDFanAKuxbkD2IKtWroyE1zdt2uwZhwmDCXMJY+M6r5rjz1zRCKuxRw7vo1zVI83lgi/wHoMM&#10;oGLyr27oZPMbcDvuNrjtwc32rcjhMUeLuy1c/garc6ufdtOHrFuz2sHqqOxBdP4/8J36+OM9bZk3&#10;6Nl1HH/lK42w+plnnrcxJ1/bkUS99+7da+8zB3ZTeWT//OOfXOI8I1rUIfQdskxN1+B5XVkcHnM0&#10;XX5JPDdYnT6sxl7/kpJiB6+j4APocImH5RBrQlHkX2h5EFZDXoRuSJUbC629YdsDvTa+QSifhoZ5&#10;icnV5eX9XXkb+naqjxpyeMzR1HySvP/oowMOJkyaNNHoQFKgA4GsTbZ7UcnVOrtqVdeYJO+luSxg&#10;NWwM8I7DdRLf8mnuD65u8G0HPYhsPwIfYJAJZFmbyyMMDTwsyx90jTrp8uXwmKPp8kvqOelGcbaU&#10;2ze5eZa87C3734uCD2BHQTxMIXR6Xn1IRlGHfMoD+PzL62+w7SFgR4K1tHyqf5J1hW0e7D8OHDjg&#10;9BH47bjjjhPvv/++8yyuOmEdhXhaDWHv4lYuh8cczS2vJJ8ZrE4ei7O9/7Zs3uR870Rxbgz00iof&#10;m72K+r15JEtjXw3kRfQd7CCSnJf5UhZwuqXlTadvaM9nknojnZ21zoaHw2OOlusxMVidPqwGluP8&#10;B4xN2D0xmEcqTuMee/ZyzXtpLZ+wGnpY1BH9lW1/RVrbEme9wFvAarkM2M0kYVstlwndtBuP62x4&#10;ODzmaHKZubg2WJ1OrJ5RN9XG6tLSsiPmgl8e0flmN+uK2eVq7P+AnyLgEWdX4HdMCiU++mVw9XCH&#10;P+GrEZjZvXtP51kSbYUM74bVeHboUOY5zxwec7Qk2sKVYbA6nVi9bMkSRw+y0/Itz40hR4Ns6MbH&#10;XJq2TiO5Gv0AHIA/Ofzaer/I7Ue/YP1OXvMgPsvmj0POJ4pr3bcj6kN73+VyODzmaHIeubg2WJ1O&#10;rIYehMamqWlJYJzAHm2aQ3KYC17LlzLLy/sJrCmivtBZw/b8xk6dA49BvrTbTz2h51B10uAv9Jef&#10;fKKKS3spZR7HNc7bUcvg8JijqfkkfU94YOxA0ofZONML4xNUX7Fnz15XnAYPJ81n+VQebKppbxD1&#10;Va4wKI391mDZT5Mun+qHtWrI2fI6I9GSCGFXqeI07t3WGTg85mhJtIMrw2B1+jCa7ESqqwfbWD1s&#10;2GGdIDeWKm2ktZfMjX8Jf9T4bf0eth7AZNl+AH0FWxBub0Vb6zecoUXvMrQd1+inXNqhQ0flxutu&#10;/qY4POZouRznjz/6yPnONnJ1+jB7xIjh9viUWOfMB+ETHf8GySuKNNhbgvU61T+e2z35TYb8lu3n&#10;NS5w2K0s+dmjjz5+RF/DrxX0IUmfUxVFf8eVh9oXkKnbtz85EXtqXZvItlLFa+wDU9NweMzR1HyS&#10;vDd7zNOHzyRTI5w4odZ5lx448GEGz2XjFa/rikuXLrf1LNDTyv728E1LvvQgV0JucvtBbwkZ3ssv&#10;3+yUYdsAf1bYi1df3+B7DLKNUb7RwQ+y7QftG8ylTE19qOI07vENQHQKOTzmaJQ+F6HB6nRjNXwf&#10;ko7q7bd3Z/BcNp7BvHLjX3zjQ+Ymf/FYJ0JczDfgbbZ82xKdsAhtbuu2ILTPRfa5mOR+8mx8h72S&#10;Kr/Dt7qajsNjjqbmk+S9wep0Y/W8hgYHq1977dUMnsvGK268C14+66yzxYwZ9aK5eW2GTVOLtb8h&#10;W75tiX7w4EHbHzP0IOq+j7bUD2jrdddd79jH4B6YDTsj9MuhQ5/knG/c/KO67c/l8Jij5XK8DVan&#10;G6uXNi12sLp5zRrfc0GVMeg+G8+l4Xs2Wx2TpOObA1iN/kuy3LSUhW8t7OOW9wORfTXkgbS83yFD&#10;E49TiHeJ2o8cHnM0NZ8k7+XzFuEvSNaVmuvc4zjOlicdyPLlyzJ4juMV7nwBLh3RHn7oEV/lUbpC&#10;DHFW1N1332PjQLbzYQul/XSWF3xQY+117Jga53xynC0MLARO43la2kz1IpxG+OUvH5tRPw6POVou&#10;2yljtTkbN/fYrL4fN7y81sHqRQv58z5VPiI7Kplvcd2zZ48M3lXT0n337n/3HJfSFGKIvgReYd0V&#10;e/YhZ+bih7KhM//rXx+NvXzZxynaOnjQYGfdGT4a0/jthTFS+R33Kk9yeMzR1HySvDdYnT58lvF6&#10;x9YtDlZDvvbDG1FgNcrDPE3jvPTTF1HEJf9A6Nco8guSB+EnhUHy8JIG+0eg48AatLrvFbZBOl+j&#10;XvKOM04hY/WbLS0OFuCcPxknzHU6cJx0IH6xGhjrJmOUBfAF1dLypq2rLCkJ50cqznkad96E1dDb&#10;Ar+S/n3729+2dQ7QO7Rr1853+Vh3k8+bl69BQ3tU37l4Bl/UsFHGWW9uewDj7nc/+UNv48bz6ruN&#10;k505mp+6RB1XxmroRg0+pwOf5XGorOznvE/9jL8Oq396Waa9qZ98EReyJeyOsfcdvub9ps/H+CSz&#10;ASvxnZFvP5ydgDVS9SfbzUO/Ar5JOybr+Ad7FN2wGm2S03B4zNHkPJK+3rFju4MDq1csM1ht7T+R&#10;cTIN1+THOiq5GrwMu+qoeA0yC2wkgF34Zsa3c1R5pykfsiMGZqepXqYuh33bFjJWb9+21cHqjRte&#10;SR1OpQErc12H8bU1zhj5mZc6ufob3/yGLXtcdvkVsWAO/GECv4cOHe6sf9E19Jyolyrn+GkX4sIu&#10;nPLhQiqXiyPXSRcPcW68sbPdb7AJ8VtfE/8wnsbZF4WM1Y2NCx0ceM06NyrXuGTKz5Trp0ye7IyR&#10;Hz4H7rh9D+IbGLIvaJ1u+rXBHQv7vfYr+qxQvxu89kGa4xUyVtfUHPY3YXAyEyfT0CfymQN+5okO&#10;q+FHH/k88MBDNl5D/+on37Yc12C19/daLvikkLF6+PBWP259+5YbmTqFumq8K2Ss9rPPPBtWYy5h&#10;LQn4A7zGXupczK98KtNgtcHqXPFrdXW1/X2N9as0yJCmDu6yPdnt+TlzwAtWg+/IFx987OWKD/Ol&#10;XIPVBqtzxasVFZU2VmP9yuCkO06moV/ixGrwHtml5ooP86Vcg9UGq3PFq4QBc2bNMljtQwfy8tpm&#10;gbMZkjqfoayszH6nQmfllVe8ytWUH8nX69a97LkMSttWQoPVBqtzwev7P9jv2BdAJ5oG+TFf6iDr&#10;kJOoM9lYR4HVvXvrz5iB/0jgEfZH5IIn016mwep0YzX2V2KM1F++71tsXrvOweodWzcbrPYhV+cK&#10;qwcPHuwZQ4P4A8F+tYv//Se2v2asN/rRj6cdZ6OoHzAgLfbVwKUL/+1isWD+S555Ioo+SHMetLdU&#10;xWq1ztzeRI6m5pPU/ezZrX7sjQ2Ifz110lg9vnac/V7F+oJX/giC1ZR3S8ubtv94mefhn2/UqDEC&#10;56RQvEIJsX8HZ56ov4aGefZeeuynHzpkqC2vyT6cc9F+nIF2jbV3srioTHTr9pC44EfnixEjXiy4&#10;MQnSt4WK1aPHjLXn/7ChQ4xM7UOmhs4jaaym/TB+sDqs/2rMFeAS9NjwgSnjNq4hd2NfDZ0HBv04&#10;fkHmmN80VBaF2J/i5p9D9X2Be7e2qG3j7tGvfusbVfwdO14XX/vaV8Xtv7tLVFQOFD0ee1yMHjVW&#10;HH30UWL06HE5q1dU7Qubj9tZA/BHpebLyc4cTc0nqXuyAamfMd1gtU+s3mLt8aR12TWrV8Xef1j7&#10;RXmlPn3k6TDHL499+OEB8eqWVwXO0H322SLbbgRnjmJuwBcb7VuXy8Mz2Rfd2eecq/XzRvnI8XEt&#10;58ddw5+8mhb38BEn+5PDNc7ghvwl/2AHg30U6m+uJVfDNxV+aLt8zqDfPgwbv2HOXPGDM88Sf7q7&#10;i3jqySct2/j7xdNPPW1dPyNGDBspLv1pxwxMCltmvqUHj6l8Aj5Q28HhMUdT80ni3qwr+td7qGuI&#10;hNWQsVWa3/u+ffsI+KrWpZPleD/8Af+dKu/i3k8efuOSrIt9NrKs6ybjys8gv8vxcQ25nvKjMF99&#10;wPntRzn+ueeeJ7Du++STT4inn35a/PGPf7CunxS33XqrmDZ1hhhUNch691wb67jK9Unrtdv7Hfit&#10;1pfDY46m5pPE/c6dOx25UIcP5jmP51FhNc5O69+/UovTGIegWI0zS5PG6iT4ty2Vcfzxx4vTTz9d&#10;DBo0yMbpO++4XfR4vLuN088/31uMHTtOfPeU71rrwJMzMKkt9RPaiu8rld+xVq72A4fHHE3NJ4l7&#10;rA8Ba8r7lLEYYfBaj9dRYPV2S5bG2u66NavZcYA9N5WHs3y88ghkU5V345arvdbNxOPt36DzOOmk&#10;kwR8sT7/fC/x5FNPiS733CMeefghcV/XrpYu6nkxYMBAcd1//sozPxRyn2PN1Y3XoetS283hMUdT&#10;80nivqlpiT33q6sHsxhhsDperMZZPFg39NLPQbCa/H2oPJwEj5kyeCzm+gdnvB591D9buuinLEx+&#10;zpajb765s43R0FM/88xzYkDlAHHWWT/MwCEu30KmQUem8jnusRahtpvDY46m5pPEPWyQMPdHj37R&#10;E054wZK2FoewM4y+etKkiZae2pttO5XnR67GHgA3/sWzJPjMlOEfr88770fijDPPFMOHDLHk6SJb&#10;7wGcfvjBh8U9f7pbYC/TM08/Jy67rKNYtWqNGUdL9wE+08klcyzbZJUPOTzmaGo+SdyPfPFFG6un&#10;100xWO3TBoTeSYSdQbEaa4m1NWM9939xcZE9Ztu2bs3gPY5nDFb7x0uuP+OiTZk8TXzruP8jBg6o&#10;En/v8bi47957xRM9e9pYDf1HV0vv0adPX3Hfn7uKa6+73hcPxFXnNOWLdWo3Xnc7Y47DY46Wi/ZW&#10;WevGwJoF8+d6xgrCKBO26kXCYjV0H37OI4ZeG2X6xWodD+eC70yZ7u+NSstWGmffLlq0xLLLLG/F&#10;58/tPIDTsP0oLi4VXe/tKo499ktiz549Bqs/l6eJp3Q2T9jfRHEo5PCYo1H6pMJDhw6Jos9ltOZV&#10;Kw1W50CuXrywUVS9MFDs2rHNc/8HxWrsVXGTN5LiN1OOOz5Tv9z229+Lq39xjaio6G/Jzf1sXAY2&#10;4wecvrfLn0U/i/ab39wi7rrrbvGBtYZGaU3Y2rew43TjcTx7881/ZPQXh8ccLen+lv2A+MEKI08f&#10;uc4YVK6G7gNpN633d74lnWe+ccP6DN7jeEi35gJ/Elw6Q+MxNmz/tFj7+L9i7akbUj1c3PH739v2&#10;0oTRcjjQsvU47XunWef4PGzGS5GlaQx0umpgNcWRQw6POZqcRxLX8McDrMD+C4O/R+Kvn/4IitXQ&#10;e4wJsKYLmx2U2bzG33rS+++/77qvGnv4kuA3U4Y75mN/y5ln/sCyrR9g4/T1v/zlETI18HrYsBGW&#10;XW1fcXnHK8Vbb+0246XB6h+efY6rXI39BW78x+ExR3PLK85nhDFTpnizFfODX20pLvWj37XFCda5&#10;DtweRV0fBsVq8FKHDqdm8DL8ecTJZyZvd4ymfunevYc48YQTRbf7u9oYjXXEbl2tfeMWRsOeeuHC&#10;JnF/126ipmaCGScNRqMvcfacTv+hO8eYw2OORmOXRLh5U+v3N3AmCT8WOtwphOdBsBq4PnP61EDf&#10;M2GwGnu33PgZ+weS4DtThjtun3rq98SFF1xg208Do7t3f1Q8+MBfxLJlK8WpHTqIW275rRkfBqfB&#10;Vy1vtLjyNvhd9VtNfMjhMUej9EmEpP8oLSkKhBeFgLFRtSEIVkPvlG2Poq5+I0a0nmO8eNEi3/OX&#10;zuhS8bqhYZ7vvJLg07ZUxnfa/V8B+2nsG3/22WfFI3/9m7jxhhvF/fc/KA4cOGDGJwtWw6eWyte4&#10;P+WUDtq+4/CYoyXFl59++qmt7wTGGP1HcD01sBTyMWG1V33GPMvvx4zp0wK/I3FeGMpcZNmQ+OUZ&#10;fAu68bM5D9dd3vXbv2Hi49vme6edJn59803WmXC1otONN/ke3zDl53vank8848rb8K+gaxuHxxxN&#10;l1/Uz8EThC9+bRB0sl5bfS5jtdc+GGnJxV7jusULg9U6WxDgd9R8ZvLzj/9jxowTX/rSv1h+qL8o&#10;+le+YMYkiywt8xh887rJIeB5OZ58zeExR5PziPP6zZYWG6tLSopDYYYbjrS1Z36xGr70Zs2sC9Xv&#10;YbAa9mFu/Gyw2j+uxjlH3fbYxVleIeTdrl27DN6G73SubRweczQuzyhpixc32Vg91JwDEwoz8V7y&#10;g9Xz584R1YOrBHzqhXmnzaib6nwXBeELnHfrhtdB8jJp0oXxNB4rV66weQTrUdg7hRDf0rDz/PST&#10;T1j8gp8Z2HdSXvkQ4uw1N55284Mqt4fDY44m5xHnNfkAmT1zRijMCIM3hZLWK1avXrHMtmP36p+J&#10;65+ZM+pCYbXf/QJx8qLJOx6sBy7jTD55j9ukSa37KebPW+CKw8DnyooKh7fKSkvEepd92WkcM92e&#10;XDffenL9OTzmaHIecV3DBrGkpMQej2VLmwxWB9xXTliKc88wL7Lpk6C32LjB3/5EKkMNw2L1nj17&#10;XX2xGz1IPLgZ11zW5Tt+/ARrX03FEThNPIT9VzjP4o1duzLwGnw8dFi1aJhdb/mnWWTblJaX9xGT&#10;J09NtZyN9TfsEXCTq5ualma0U+43Do85mpxHXNcvNS503pvyO5fG0oT+7ELorFp8Z+r6bry15wV6&#10;ah3d73PkhXmFX1A+cTuPDrxu9pvnP14PGPCCGD++RstvsCcoKysTOL+P+Ad47MbDsCslXvPjg5fy&#10;TSLkvhNhc83VgcNjjsblGRWtvLyv3ffmzHJ/mKzD02xYDVyFrtCrPZ+uHPk5fCLS/AnKF7fffoer&#10;HNK+/cksbwctz6RL7h1Qauku8O1FPAMexHwvKupt8w34scT6VVdXO2ON/Ra680awVw5pgB1pHEed&#10;TI395tnqy+ExR8uWb1j6bMvXNs3xVZb+lMbShMFxG/480KcVlRUZ/bl0yWIxYvjQyHQfNE5RYHVV&#10;VbUrVkO2fuutt7LyeFheNOnjw27wI/k4Hjd2jC1DDx70gqgdN0bMmT1TYJ1q1KiR1lkFrd9m2FOF&#10;MxwRh3hMDbds3mSviyPvNK07Njev1fIxzlPOxmccHnO0bPmGpVd8vm4wcAB//qo6TuZej+WDLLsO&#10;8K+bTDJkSLWW98P0aRRYvWnTZi2Pjxo1JiuPh+VFk74Vq+HrYa+1fhBVf5DviKVNi229G3Qdy5ct&#10;1foIg14b/ItftjUX4DXk65qa2sjqG7bdDdZ+Wzc99THHHO2pjhwec7Sw9ebSv/fee86YmPO69Njr&#10;F0N1WA15e079zFiwGvOQ5hc35tloOts98H62tIYeTi4ePny4jXs0jrC/gB4ibL8SVq+w8Bl+DCZY&#10;emtO34k1q/79+zkyNidbY25An9K7dy9RVzc9dF3DthXp4SPSDatxTqWX/Dk85mhe8g4aZ/nyVntL&#10;8MZLC+bFgiF+ca4Q4kMWQZ+OHHl4LyJ0hVOnThUtO7fH0s+YhzTHg/ID0q1cscqVzw1Wh8PhbGNS&#10;UVFpnSVQJuqmTRaLGhttfQX0EnjvQy8BHM+Wh45OWD27vt7mkYnjaz3p4FAPYHpZWan9Aw/rbA9g&#10;f4r6V1VVCfir0NUl7ue7d+/W8m95eX9P9eLwmKPF2TayqcYcj3KdqxDwNkwbCDNhk4d8IHdMnFgb&#10;C0ZTPaPCavCb7lyvq6+5zhOvx8mzhZo3eAZ8QuMph4saX7Ll7dFjxto+Pv32AWE1rXk3zJ7tWo5c&#10;Jl3jew3XqANkEOg7gMtEl0PSw739du58acPPh5tMjWevbnnVE/9yeMzR/I6L1/gffXTAOasL30Ry&#10;n5vr4PqQzda5LITVY8aMstdrgNOvb9saax+va17jlOuVB3Tx4CsSvidUnsfaOmzxdenM8+Cyd0W/&#10;fpZuYpyWRyBLjRo5QowbV+O7/1Wsnj9vvrYcde4vW3J4v8Wm9Wttuz/Y8cH+D/KB/J2I60mTJ4oB&#10;1lk1H37wge96huUf+B38qnWWjsq3uIeP9kOH+L2ZVD6HxxyN0kcdGv+nwfFY5Wf5fv26ZgczYQ+V&#10;lB9w7Kmhd0QUvKKzta6rm5H4HIyiPWnPA/2abR2vVY9c6VuHrWL17FmzPGO12/nMkKshX4Pfxlv6&#10;FJn/cQ3/vNCbRLk+6mX84C/FDafxjPPVpObN4TFHU/OJ4n7r1u2OTI09GWpfm/vgOC7rIpL8Xoka&#10;q7taZ4648b3XtfQo+LSt5QHsg38Cbv7BHwEwffRo73Y5hNUNc1r3S5FujiuHaAvmua9joR7QZaPO&#10;WDOX/STQOne/fsnaXuvWFDtecZUv+YLDY44WB78OG9bql77YOq8cNjc0LiYMjtHUd1iPIfkWOj56&#10;HncI309ULsKwfGPWGIPrM4L2/cSJE+x9grr1O+Ih6Jux3rjM8qPvpaydO3favNG0cKGAbW6NZVMN&#10;H/VuMjOVgTrAr9i65tUsDyOPF6pesPfUTK+b4qw9NsyZZT+bO3eepzp6aQcXR7emCNkCfiS5tCqN&#10;w2OOpuYT9h76RprT+FahsTFheJxGH2J9iPoXMnaS/UrlRoHV4LPvnHCCq2wNeTssH5r0me8C8kvM&#10;YSjxE+xDYBvgtR/BE1j7w15y6OYgB0OWaHSx/wJOI38/+jt8D5RZdtvy2iPSFxcVCbwrvNYzaLyr&#10;r77WlVehy/ObJ4fHHM1vOdniv/WPfzhYAvsgGnsTRoPVsg8l6K6T7NeosRprjLq1mmx8ZuiZWOyl&#10;T/r372/b7WXjG+Bgbwtzvfq8I6xGvpCDyb76pfnzBexDZB3GvIYGXzhNdSX9H9Ye6bwS+H2KWxei&#10;O9cIMsUDDzyUt1jd2HjYT9PK5e62N9T3JvSP3xMn1DrvwrA+qf32P+YI4bUXXPASRzcPgOFe0ps4&#10;/jB75sxZAjYhXsZ+sXVeW6m1hufFNqdvebmYM6fezhd+DsAn2FMO+yTYmECWh80HdM3rXw4uY0Cn&#10;CvttyO62f77PdSFx7WtE293WVegZ/O355UFOduZofsvJFr+qapA9Tti/5IUfTBx/eA3+xDzAt2DS&#10;fUf7JVF+Nj7wQ9fJ1g0N8yItx0+d8jku7Nlgh4W9I/RuLS0tFROtZ/MsP9J4prO1VnkKfgzg0ydb&#10;f2Cvjey7CecQoZy49tFCrgY/ArNra8baoezDL1t9vdI52w/oRbzmI8fj8JijyXmEvYb9B76bMEbG&#10;/sMfBqtzRHeP70v0L/hUFyeu53Fh9Y2dOrvKLsYmxJ/MTPMXOlzwCN7nGDP64RnNT6+yFPSYJZaN&#10;wL59+1hcgoym6jxhv4Fvsaj4EbaAqo4bfsrQLrQH7wvqg6hCne3H98840/eaItWJw2OORumjCLHv&#10;Cf2GNQCzTzEerC4raz2zAevsUc0Br/lMkvQvUfAL5QG9NX1TqmHPnj0in39UbiGGwMzKyn72PhJ1&#10;XLdt2WzrIqoHt36beZGt11p2GpjTTU1L2HHAHnXVVg9riCNHDLNtQ7ysZ6r1xT10KLAXwRrllk0b&#10;HJ5H3qAjxJomvjdhuwK/IV73pGQbf06mhh1TtvQ6OofHHE2Xn9/nsv1H2HNY3cbMPNtpr89g3uCX&#10;zU42jv6iPcQo3y9/ZItvbEKCydBqv0IG9nJOHuRTfPvq9nPL/AO5HO8AtSz5Hvpi1e8j9BSw36N9&#10;LUHwWpVJsEY5vnacK/9Ps+QX8OYU6wwDuW5BrmGHp+NJyNRB8qQ0HB5zNEofNsQeffQT5D5658nj&#10;ba7Dy9m01wB7FXLRxzhjCWMcB1YvWbJMaxMSxC4qLD/na3r45ofPaK/zDet9kFu5fRDgNeidq6uH&#10;CJ0vjqnTpltrln0dWRf2H7RH3F4PtPwglFt6Cq94jTLrZ04XG9evc9qCvQWNL80/gvdVn/h497ww&#10;cIBtbwibtCDjCLlcp/vAd1/VoKGB8qW6cHjM0Sh92BDn8WAOG5vq8Jism2e0j4vsoXTx4noun8kL&#10;e4KwPKOmh+8mVQdC92bvuTe5G+uAxdaaEdm0eeGFVlm1RmSzAQVeY47r8Bo0rlz48kAcvBuy1Qsy&#10;v5wX7t3eJ3gnqHkhHs53RFl10+p88ymn+/iKZZ/08ccf+85T5nUOjzmanEeY6/79B9h94+X7S+1b&#10;c+8N37F+Av6DLiJXfYby8YvC77HKb9BbYz2R8FkOzTqjN6xGn/ax7Oegt/DLIzhzmUsDWRc82Ldv&#10;P1esAl9wOnCkB4a2rmdt1paFeFiXpLoAp9U1RdCA5eSnj+JSSO8f1An6m8bGRa51VnkQ96eddror&#10;D8JeCTzqlsbPMw6POZqfMnRxcX4lzWFjU+0Nd4mnvIZYV6E+jupscq9ly/GoDnFgNfiL8zk5eNDh&#10;s/p0vGief2bZbLTOR5ylJfupk8fR7fq1LRvFjLqpYgNj/wyZddCgVlsk+NKU+xu2c9nODQAOT7L0&#10;IbC1w1rklo2vOJhMdYLuhGwTVi5f6qpTh64Ddc3WvqWWjgd6dJQH3l21cqX4+KOPjqi33AbuLIyo&#10;znDm8JijyfUMek0+9fDOpf42YbSYTf5qIJPksm/jxmrwoG5NB7I1/DIE5dO2lG6adYYKxgr6Xb/8&#10;oq7nqenpnPE5it31yy+vs8t001WoeZDPbKy9NFvnlqt0um98KdPnDcrn5HdKq4bwdYY+ga35smUr&#10;MvgI54/L33LqdXPz2ow0QXiKw2OOFqQsNU2RtfaMPsC3ito/5j4azAZvoo9hX53LPsW7AvUIc46I&#10;yj/qPeyh2rVr5zpvioqKI5kvapmFdg+7rCHWWqBqR+eFd4CFsg7CLQ3opaVltgxPfUf2BV5sS5An&#10;dBg42xz8NNbyxe5WDmR99TnkafWZ13voUuBfCmXCr+oWy46R6n/JpZe58hwwG/teorIF5PCYo1E9&#10;g4YkU+Mbw8v7NFufxu0zP1v5aaWTTJCkH1S3vqB95nFiNXixS5d7tfPG2Fx7013v3bvH/vbHXnG3&#10;seSeAa+hv4ZNti4e9in2Lup1xBnjpSUl/5+9M4/Toyrz/fnj3tFxuTOo96PDDCjCKAiyOI73My6g&#10;MoAOyiIoIl4XUHHBFRBBB2UJgWwdknQC2chmtk7Snc6edGdPOqGTkIRAwpYEIzuoiCggcu/5Vud5&#10;c1JddapObW+9nfqjPrWcU6fO8pxfPec5z6J53mWh7/jLWrmi08NNsJOYuehKB2EA2AIvzr5kWt8K&#10;yGHQR+E/JvqEy7WPEj8fLffIRZLiY9B7Njy2pQWVFffZa3/7m7eeoJ/T8nvIp0TPwfTz4h/bQ/Ve&#10;7BWTrP2y7LOisHrVqjWhc4c5dOVPrs50/sSl+UbLh+8P5mdSfXz8LNnoBxuUsToGovQL9nCztazB&#10;9o6ZBm6ClxO0r2r2LKkrfK+pA0J+/71ZRppr9n7grwWX/Wfkbq4+T6Uvws42PLalhZUX5/nvfvdc&#10;7Z9o+gJI0neMmayv2XtIUkZffYf/mOyN3LO5u659UxRWQ3/DhjWH6lwT7+v55/9Yw4g49Hoo5vnr&#10;q6/qvbXxXvyAJD6TiHeLzSDzM2h+bdcyBWizq2ujNxbbtt/rzLdtWLfWi8v1qq7rCy+8oDZo/6eU&#10;CWavXbUq8LtBdUny7O71a9RxxwbrfYDb/fsPypzGbHhsS0tDv+jY8h/kiCujsvWn+HuhvIq3PiDn&#10;NvvF1n9FpBWJ1dAmsZH8vI7co+uahn4PlXfxaYQfJ1fZNbxsj07Gg54OYBheQ5+mLw7kIK60iPzb&#10;9BFFnbkHC9A/zIuvPuczZ1vpK60udRCN2fDYlhZUVtxnEyb0+E3pwdaHnMfHP56MB2VxVHbqB7Ba&#10;ZEP1soExx0mweurUaYXhZJhvJzC78p0aT3a9avUaj7d24YGgN8Fn9uRsNofoTbe1zfNoAlwI0oc2&#10;6ch/zdyHl968+Z6D6IrY4MQ8QE6CDN3/Xpr7DetWh+I0dotpfH7YMNSGx7Y0W5m2NNP/R9SesUt/&#10;jhl9p4fV6PKk3UNw+W5Z82JDK/8v1or1rqfUJS/96iCaQ14IDy38tP88XNtVB71XPTsYx0do2TX7&#10;Hrb9QuiLeYfent+OER8DYbYnyH3h3fft+43CxhSfHa60OmnSRI/W79VyFP/Ygdf4gXItMyj/Yzoe&#10;+jBd17ccdlggTSFf838/y3sbHtvSktYB/USZt1muT7B7lHJt//GgMeiLz/gP0h/I8svQPhmbIrEa&#10;GkV27cdo8x674KS0fKi8JzYyixfadd46tX5oGK2xtx3G37a1taqhTUPUiuUrPT44rIyw5yu0jgf8&#10;OXEL/DHKxe92FjFGW2ZMtdIS9lh50oQNj21pSet0xx09tkv0bVjfJ3kucXrABMY+SRl96R3RKUqr&#10;Z5NFn7B+FqzGV09S2kn63kVf/JJ1jiUt91B6j38sPlPD6AHZBXFnw9J5HmaLDm8FfbS2tntnFzkI&#10;GCx7XuwpIg+ZP3/RQTSGnijzQWwabXW0pZ36sY+E0tGHP/IxlSTWiwsN2fDYlubyDclr8tRZr8uR&#10;j4muOmsq7m393pfTsNcXbFwwr73u/WD6btqr/QoLPRR1RkcgzKZReOxdO3cVXq+i2p/Fd4gZA01h&#10;fx40t5BlRNlt4/sOH3h+ewqZu2Aq34gjG0WXetHC+crUAcfGXfxR++OUT5w4KZF8BZy4/75t6sIL&#10;zgvF6bS+TuOOjw2PbWlxyzfzmTEF8sBKc4+xnn6K8mibS5msVQWrw+SELuWlzWvqo5j0UOQ1vnNs&#10;suu8ZY1FtjWvb2GrB12l2atmjQUW+/GeuYsN98jmZu8bUTQH5oftd4qtrmkPjn4IPHcSO4PLLv16&#10;KE7zry9KZ9+Gx7Y0V3p46aW/1PAjzC40anzipHcsW+J9h3HJmneP8/0y5MEPDnMKWbV/TtSjfvBi&#10;8u9wpZss82Mnc8wx/xo678DrXbseqPhrLecP6vfXXntN4cuDsUyjvwxNdi7rbaOIjl2TlltTvt/X&#10;B/IL5Jz4osYGMWqfc9WKFR42L1p0wL/djh07vGfz5kX7bmKewKdffeWP1Zve9MZAmsHe5QsXXazo&#10;l6D+yvqZDY9taa71EJt/xiHJv80FY5CrCTaklVG5fLcMec21RVn0F5mDMh6udJN1/qi9RvA6b7lj&#10;1m0qujxkFehgpqF3ZCZ+WYf4uYZWsBk3y0eO5pedmOlB18i92RdD/gFfTT+Jb4so31Tg9FHvOioQ&#10;o0VudsMNNxeC0TK+Njy2pcn7cc+PPrq3Nl/5Pwb1bVbP2FsUbDjUdEJMeUOWejZpxkbGgnNceskz&#10;H/50ZL4FnY877n2lqGeefZC2bGIUpuUF4NlMvm1ee7teCzZ5czetPbPQK3IS1pfYs+PbAszm2h83&#10;TPLLGX46iDbkGf6a0vah6/s2PLaluX5n8uTJ3hig/xzkY0X6KIuzxOUEGybqeMVZlNkIZcCr0L+0&#10;uyz29tRJsHqd9gXkSjd55UfG+OY3vyl0PlbykGA5iIxHR0eHJ0/AljzN3OiRa6z29LLF//UD2jf1&#10;Si3DgM9y5aWD6rJta4+PvCkag/CdjY3HuHHjPB99/vKj5B5gNXuJ9Vh72fDYliZjFvdctP9T/KwK&#10;RiT1PxM07mV+JjrVyOrLUk/xn81YxKWVovKB18InBZ3B68rvdThmI1tgXNOuk5FHhK0B0RFIW77M&#10;BfRX4dtXr1nr7WPiV9Xkrzdt7IqUe7AmK4o+/d+x4bEtzV+O7d7U1XPRnZQ+TnJm7SM6xodCLAP2&#10;a6S9ZdCpljFD7ij/TBuN1CPtpZde8vbwweQgrOZZFQMsHKuRJ4wePdrJP57QhXmGdoN0QyQPfqez&#10;wA0wX2hRfPIhg2Htx7dsennQAnr69aBT+aYNj21p8n6cc3Nzjx4OduDS/0Wc0ZGHx2R8VmufX0V8&#10;s17fQM9U6BB9Jtd6MF+wDYae12gfZdAwMsOOjnRrXHPvIA6t1CMPtug2vGaebt26ra7ztB79Eueb&#10;Tzz+uBqsY4ak4X2RibbNmeXpeOCbT2xbhIbR22Z9Bl1Cp/I87nnbls3e+11r16rlWv9kpfbXasph&#10;2+a0KJsvJsa/nvy0jIMNj21p8n7UGfmQYEgWdp5xx0fy4SOM7/MflWd98Tx79gGZT5gtb1C78RsC&#10;T4OcG30NZEfICrOSG8Hj0//d+h8QRSv1TI+ShzBf61m/Mn97iPaPxxgLfxpEZ7Znftt0aC8ohguy&#10;ZWg1Lo8Nv4EuODQe9v09On7MCSe8L3RdVRacZvxteGxLi0s7pq5eWH/l+RxZmPwrssKfPOubtGzB&#10;ROQgUWWgx8gePvpM6Ddy7d9jiSojbjp78PQ/ekBxaaYe+UQeYttvZN5+6tNnl7od9eg79tmG3n57&#10;Ir0Q8DTIXgveGlz2y7GRbcJP+P1D+ekRH1JR8x1/eZ+/4HNWnK633MMcTxse29LMMmzX3d09vpqi&#10;4hT7+zqre9ZME+4a7+EFvGOatVpWdcq6HHBWZD1B/Ajf27F9m8K/VYteZyCX4B8G/x1lF5ymrtgi&#10;yX+SvXcbnZQlDZ1ZMNl2nHnWpxqiLUX26XLtdwmd67i89Y7tW1XH0qXW+cjcBcdZ5/nLxSbGv34k&#10;fgExcaHtKF+bgwb0D/WXJ2NflD1i3HGy4bEtLW7506f32KwtmD83kt9LgwtR7wp/5/F4mq+Myt9I&#10;6eyV064gnhoaZx2IDCju2jGrtsO3Uy/8dcWllzLki9K/lrlchrqWqQ5Cg2G230JX8MpRMb4kr5xZ&#10;+yHLlnvO8OQcrBPhtePYKSPzuOzSr1n/xYxvPfSno8bShse2tKhyJX2Y9hHMGPIfNPu56Gv0QKkH&#10;R9vcOXWtS9ZtFz/+4vsXngL9i1ktM1Wr3rNhLZEn/xzUntUrD8ie5s6d11BYDe0SV8Zmj858Jl7B&#10;r27o13Btk7mZ9Rl5p+fTQ8vVomzAg2gm6hm8uOhdy94gfPeG9Wtj7TkO1noGYb6n5f/LmGI3XsZ1&#10;oA2PbWlxxvnBBx6q4WNe8tCo8ZV01lPo7oHVyAv8cjDJ12hn+lX+QfDNtAsZNLx2FH+TV1vpa9Ef&#10;pG5xaKWMeR544EGrvyeZ35w3buxu2HZm2ff79u3z6HGelhfnRV/QNXojyKM5FmpfktC7eXRqWx3S&#10;mA/Yt0TJpRlDdIHQCcqyP7Isy4bHtrQ4dRC/emXRb2bsBNdYn9cLy7KkYWR20ib2YriOsxbMsg7+&#10;ssw6mfH04tBM2fLgTxW5ZZROX6WHfUAPe968Ban9hfhpyn+P3EOwOsjnD/szpCM7ueD8cH+m8r9F&#10;5vH4Y4+XFqeZFzY8tqVFzSnxdwt2hO13+fu/iHv0kNEHpV7IcB96YGdu//8i2tOl13+0hX1T9lSC&#10;6LaIepjfaNX6qtSJA/3bKFpphHR8qsq8tp3B7KeeeqpPtDnNuBDndrL271Cv9fTWLZvUty+/XJ1y&#10;8snWcUPmwdimaWtR79rw2JYWVT/TVrFs/CvrM8ES9JJNnGm0a7ELNG1l69kGxlp0UsaMGdsQcyCK&#10;liWdOc3ctmG1pJ122if6VNulD+KeiZ/IHGP9WjQ9di5drI5+t91HnoxT0b7y4vZfUD4bHtvSgsoy&#10;nzFPGau0vhPzGGd0IwSr4UfL9i9xabPEmSQehst7eeVlX176dpn2dWzSRF+4pk1nnPkpz/Zc5nvY&#10;+V3ap+YVV/xA7d1Tbt3yvMalq2uDXsPq9Z5PfyMv2ntE63j88AdXxPqXEm989uy2hqJPGx7b0mzj&#10;+9dXX63N16lTp5QCQ/z0gW6E6E+wF9eoshDswMFG7DP9bazX/cj9PgVYB9vopJHTNm/aoo448shY&#10;uACWE6O7kdubtO7dOhY26yzoE/+XedAkMbZuHzpEHX+83f5Q/qnoebyoY5IlbVO93rPhsS3NVl+J&#10;ewyGwPflMT5ZlGmu11tbZ5W2nra2ir+NMslyqIvw1tCCjVYaOQ2+zBYXTLBBzv/2wQ81jGw0y3FB&#10;l0/+3+x/Z7mOnfbribHlHciv0MXMsm1FlmXDY1uarY6/3S+rYr6W3U5w6ZJFHq6k9T9jw9M808Tf&#10;SVa+2bOoK/6eBKuRW9popdHTsK9G5hmliy14zRmdg5aW1rr4QK5nf+/atUsRUwa5Y8uMaR42oN/p&#10;SnNda1erX/33zyP3DaXP0eE5+zPnlF7PI2psbHhsS7OVK3FymK/12geOO/7QitjXUd+ibfvi1jMs&#10;XxmxWvY76c89u4uPW26jzbzS0O2La+8oGIIMpZH5vKR9ef99OzVe9/h7Qg8/ro4pGH3WGWfEljvR&#10;z//x4Y/2GV7Bhse2NNs4TZgwweOrgmyewzCnns/BZ+ED67FvnabtZcfqvs5X++fBhAmTPL4Z3T3B&#10;5Kgza/PzP3eh2rZte5/BFX+/+O+Jp4WtXOucNo/Pxo4ljMdmz/D2oYMibQ7Nfj7lAx/Uc3qw4h/q&#10;/3aj3tvw2JZmay/2D2Afsqk0OFTku9hnC16v0LoMRX47zbfKiNULF7TX+rIvy6ttcwD7N3g6Ez/i&#10;XrMurUeMKFt78kzDx+H8BQvVKG3vwJoMG4Et3RvVKL3n/9WvfFkdeeQRsfvxX444wpNJ5VnfepVt&#10;w2Nbmq2+gnnob6XBoSLf7dQ+yKXeZdQzDOuLMu4toj8ofWmjk76eBl67ykUEz9mzRN+vr/eR2b7O&#10;juXqqit/oi750sWxsVn6izP/RvrcLLMvXdvw2JYW1gdPPvFEbZ5i4xmGMWV4zn40MVSwgSdmDb72&#10;BWPKXnfpvzLq7LF3RD8uXry0z86bMPoPeg6PfNVVP/ViqprYEucaWQqxWMvkRzmojWmetc+d78mN&#10;3vq2tzpjNDrs3/jG5Z7c/9VX/9an6c2Gx7a0sLEx/TWFyZ8EZ4o4418O2xdssTuXLVH4Zm1tnaP1&#10;4Gd51/j/E9+41Be7WHAGvCm7Dgv9J1g9ffrUUvwX6Vf6r6lpaJ+eN2H0H/UcvWywNw5Oh+VBrwF9&#10;7UaM28t/q7NzhRo4cFCqPkDWAUb3JXl0FO3Y8NiWFlauaVteBBb7vwGvjN9E9irgk9HD59ym9afj&#10;6niIr2v2Rsvwv/G30bwXO8Ey2JibsePxWx5GI9Xz/+fhjMv+Yxhuo7MNZq1ataa0/c0/ZdiwZoXd&#10;fVg7XJ4jVzoUaciGx7a0sL7CBhe+Cnw0MSXNNX7b4H/Zd+CAl0RO297ers9t+30htnl8MmnEwYUn&#10;Js6P+Ll1+T6+pmgDx6oVyzNrh0sd4uYlXij1HH3nHXWtJ/+0gYMG1PotjD6q5wf80dEXYOxPr/m5&#10;Ovzww1PjGPw2PDv621/5ytfVkiXLdJzLTeo+rSOXJw9O2Q8/9LDavFnP03Vdej7O9+zwsePOol3o&#10;yVBW09ARubaj7LRpw2NbWli78sBqeEfxR4scOW9e1/QJXfaYuvyTwOp674di9zlyZE+8euoTRh/V&#10;84Ox2uwPbGrgk114zCR5jzvufd53sLWGJ+cYM2a8J/NF3zvowC+s5IU/pp4uNptJ6sk7h9r+qkkP&#10;/msbHtvS/OXIfR5YHZfHzDKf+IIGd8ocl8D0FZ1l+13K4l+K3xfi1NNfHIeq/wuZB2nO4CZ4mhTf&#10;Gv09bED5b/VlnY4k9GHDY1ta2LdWrOhZk+MPyWW+ly0vOp7w1OAOsXWLjoEVtz/2PPxADR/xrx73&#10;vSzysf5om9Oq8DFL3DDWO/D3Xp9pe6gwGqmeh/PWZt8QYwUZyS9+cYM66eRT+iR2v/71f1eT2wwb&#10;PsrzSdjX9TnMMXa5tuGxLS3sG6YeSBZ4UM8yTHvGMuuESLwsYmAU1V98i+/6+4U9XbB6iE4Lo5Hq&#10;eTysDuqnLPfo6sl/y54ocdKC2lk9600jNjy2pYX15e7de2t8XlG4ked3hE9E3y/P76QpW/TCi7IT&#10;Jc4wOulBOujm/w2doDA6qZ73nosuffLKK694/peRFXzzm5erT55+hsefuvhpzRur0XN573uP9fY6&#10;saG/5qfXerLwSraRbOxteGxLs9EVfBXHpu7u0uJbXGxs3x9DBluZuO8Una9j6VKvv9E1zOvbxKWG&#10;l+Z/0LlsqXV/d5jGccZ/zJgxFVZrXQ/bXMkj7Q+//72nI8deIPuARewBoqsBr8x+JX440CPPo22H&#10;cpk2PLal2fps0P54hkWuyfPCqHs23e3hDthT1j1G6iX/xyBeN23fUOaoUc0qrs+AyZMn1erz17/+&#10;tZqzdcDroPmJfgcyFDAcTAVb5YjisY8++phaXvSbRSeEMis+uZj/sQ2PbWlBtCDP7rhjtDdXkV2m&#10;xYl6v89+mciDsfWod33Cvo/ND3iddZ8j76D9cf1WUj9sQ+Xf8cgjD1dYXRKslvlZnYvB1qz72YbH&#10;tjRbPfAnzlyFFwvDlkZ6js8Q2oPdOfY1Zaz76DE9/8cs+nznjm3aDn+WwvcgtkCu+uzYLQlWd61f&#10;X2F1hdUVDWRAAzY8tqXZsNqMNVBGXEtSJ/FHVNT+nWsdxTcqGJk2vgP6imniLJm2RNTHRitVWmPy&#10;eNW4FTtu27bfq2x4bEuzjdWmTZtrfNW927aWkg91xUKRwSJrYJ/N9f288y/vPODTdWPX+rrXb9zY&#10;Hj6/wupi57RtXlZpjTkWgqc2PLal2cb9iccfr2F117o1dceNLHASnb3aur6EbTL3QPGJkkWb05RR&#10;2TA2Ji7Y5nWVVuyYvvjnF7Uu1dga7tjw2JZmG7c//OEPtfLj6g6kwYUi3oVXFawuY2x25BZSv2kl&#10;iccj9Rk3blwlB8lAXmmbc1VasTiad3/D74o+HfOI/X0bHtvSbHVFT0vmKf7wisDSvL+Bvz7RtUAe&#10;kvf3kpR/l7aFp9+bRwwvRf3wQyt0QHw9G81UaX0La6rxTD6eD2kZq8wbzjM078UekA2PbWlRY9HU&#10;1OR9j3hOSXCnjO+IP6c8bU7StNuUO8T11Z3me1Hvmnrf8AlRNFOlJ5/fVd81ft/Bz0yceMA2AZw2&#10;9YRteGxLi6IN0QVpdB9OJh4hz5H/XRo9CbPMrK/LpgsucRs2bequsLqSg1Q0YKGBCdrfmeALa3i/&#10;/NiGx7a0KKwWH058E1lq1phUj/LQMxbsQee6HnWI+qbESUDHUHT3OHd2LFXEjuH5Wh2fIKqcrNJn&#10;6Nhi0B8y9CiaqdIbnzesxtB9DJ968skaRjNX8EG0cUNvXS4bHtvS4oyJ/CP8/4escKAe5UicqlGj&#10;RhaGd67tFLk6dZ0zu+UgOmBMipS3m/ozcWimyuM+16s+a9w+w+/tsGHDa3PUZndsw2NbWhz6mDZ9&#10;hleHiZq3d8WbsubftnVLrV+5LmM9ZY9x4MAeH1rgM3vK48f37D2C5UXZX27T8dfkn71+3dqKt7as&#10;gePMqSpP4+KyOXZ/+tOfFDFJRdeD9XrUeteGx7Y087th19jayDx1tVMuIwZKnZAj0C7bP1Dy1uOM&#10;TqH0O+eZLbOV+FBqbu6Js5VlPMyoNuI/VeoTRivV876BQdU4Ro+jn5fGP0TUHCLdhse2tDhjgi63&#10;zNGi+Lg4bU6bR+LFFIl3LnU2dcEHDx58EC+7es3a2pjk4ZMvqJ4iNxqkY+fGoZsqT/R8r/qoMfuI&#10;+Sc6cmAjugBxsdGGx7a0uLTS3DzSwwbibQfN40Z8Nn3/fhl9nSROet5tpk6yB0odzbFCL2jKr3/t&#10;jQn/nCLWO+xtigx98uTJB9XHrFt13Zj4U41b9Lj95c9/VjNnHtg7wsc7+3guehc2PLalxR0fZDLg&#10;BX4y88aoosrHhps2cWDbXdR3Xb5j6hfOnTvvIHw01ztF+QAQP4BVbK/oeR13blX5GqMvTVkwmOHC&#10;S5tz3obHtrS4dNLRsdzDNPzAmd9t5OtVK3vaRL9nhXXwt8gkOIjzgiwc2xbuk8Q4QP9bdK2HDx9x&#10;EFYzdkX/Q2cb+iiPPrq3V33i0lOVrzHwqRqnnnGCTxoyZEiNt0NumtQ2w4bHtrS4Y/HMM0979WS9&#10;3cj4bNZ9c/fdtb7vWLLYuV3gMjJl9gBb58xS2OGz7uAfwAH+E3NW7uHjiSWGzTbHsqXxvtlh+Jva&#10;t+83B+Gj/OubR4woRA6yetWKWp/NaplxUF3i0lKVr8LpRqGBPbt31+gdng6ZZFrdZRse29Li9tkL&#10;L7xQq7OJd/W8BivTfH/L5u5am1zXC9h+Ew8Ae/Ui7MAltm+3xn5zzJ579rlaG4rQZzF9S0G7Zl2q&#10;6wqD+xINLFvWWZtb0Do2aGnwRt614bEtLW7fspfV1DTUq3tcvYNdO+/zZADgmcTops1BB7g3ccJd&#10;asmihYFxtaWd5pn/G3pkxIN0xW3kEnxT6hLX3wnfQR8CuYRLPCyz3kmusReUuvrHTGiKvkhStus7&#10;2A+F1cVft+q+wu9GowFke4J1QufQvNgPu84Xf34bHtvSXPpRfIPEjanyyEO7PBkA+3bgtg1PH9x5&#10;v7pX21t0rV/rrTGQF7S2zlGzZ8/y5Ap3b+zqhUPIHKQvFy2cX5M1iMxBztjcYbPd3t6uZRUtap6W&#10;Q4DzD+zaoabsj/8ax6cd7YD/XrN6pdO+r3+sktx3rT2go7dr185e/KzoW5MvSfku7/CPkn7n7EJD&#10;Vd4Ku8tKA6+8/PJBenjQ9vhx4z0Mc5kfUXlteGxLc+m3u+/eVJujUfXJMp09Of4P8LLEAJSyzXhX&#10;sp8XdpZ3/GdTz8KfZt4je+b7Wf1bzbLjXsseI/qT/nGTsSnK5zVrIGgZm0p/Xar7Co8bjQbweyR6&#10;ydA1c431ety56ZLPhse2NJc+xWZObCk7OzpyaYetzeAk+2zg9uKF87TM5IA/KxvPHlUmY8OxcsWK&#10;wDbBT7fMnF44L+2vN/zsQG2HQl3nL1jYCyOJPYEtJmsY/7tZ37MGkrpMnTqtV11c6KrKW2F7PWgA&#10;ue6uXbsOitnC/Fm4oD3XuW7DY1uaax9JLJp62/rBP5t2ImnwSWTpQbIdvlNvftrEWYkXCV77fUmL&#10;3LqosTF1rcX23ZWeqvwVTteDBliHitxQeLUJOsZHUj08c45GXdvw2Jbm2k8is6Z9SXnZqLbETV+6&#10;5IC/jDS2LGI77fe5R/vA6bQ6OnHbEyef6e+uW+scmuP31FNP19Y9SXS543zfzGPuF+zU+w1mXarr&#10;CoPLSgPCbwpGc4ZPc7E9NOeB67UNj21prv253fDjdI/WeXOtZ5b5kSFLfy9N4Yfa1LPea/joRne6&#10;c9nSurbR31/s14qdN233jx+yEZ4XYXeOb17p/8qvdYXNflosyz1rvl2alzB1qaBb5B3z57cXIjM0&#10;57ENj21prv0pNjG0td78JvJrwQrkIWnWL4J/afhzczzyvEaPWtq9YMGig/Da1LfOyhbT1hbZ76Q+&#10;rrRU5a/wPW8a2Lz5nl66HWB0PbHLhse2NNe+wndJDSdK4BtE5BfUKY0tCDHKKAN9PBs2ZZnGmgt5&#10;OPvNM2dMj00/pt05/s39Yyg6IUX4bjH/G9i7++tS3Vd4XA8agBZNvQ7BLGwQ2BfPch67lmXDY1ta&#10;kn4UmfwErbflWs888ps+mDZ1J5PLTJ7UE8sS/ZI86oj8mP/AvHnzVNt+e3T2m8UWHTmMi7xsRecB&#10;myr8M/rHEZlcEXbn1Fl8yw4eNEixt+6vS3Vf4XXeNIDvhQ1aZimYbJ6hT/zYbNq4IZe57YoXNjy2&#10;pSXpQ9lfRO7gWs+88mP/yfi42opLfQTvs4yLxd4kay10keHbuXbBY6lb2Fnszvl3+sdRxijNWiPs&#10;u/7n/Idkbvj9lfjrVd1XuJ0lDezevbeXPofQIroC3Xf3tqHz02/R9zY8tqUl6TeJl0uflCX+FXFz&#10;qE9S/WL8cvM++Jdm7MBn5MToSMyeNdPDZ9Zcj+/bm6rcoDq1zz1gt+n3eSdjhBx+SwH+XkXvsaVl&#10;Zq//RhIaq96pMD2MBv74xz8q9mmIZTdQ07dg8wg9d+Gf8S9WT5u1oLlqPrPhsS0trD+inoscBHmx&#10;WY96XiOLYtyS6BcT00HGPKm+G++NGX2nJzdPWoZL/+HDT+rM2T9mEyf2yHWK8BNi6hL661HdV7ib&#10;BQ38/ve/U0LTJt0z3+u5V+gyZ8lrw2NbWtI+lDW2XyfZtd5Z5mePTsbQ1fcd/LC8m2TcxUfGGv1P&#10;z7JNtrKQp0idOfvHUnhr0vLeT5F4Y5XNeYXLfjrM4l7svEx65xo7ZtscKWOaDY9taUn7ETmR9FtZ&#10;5CDgLTF1qBf8ravcQWzWx42NF+OS8tkvRIcjb7vUMJqbo9d8Mg579+7phdei94+/7LAysnhuizeW&#10;lMaq9w5t3Ecvevv2HeqOO0bXaByZXsuMaZ7f+Cz3frKYA3HLsOGxLS3NfEBfDJwokxwEeZVglysv&#10;if6cvBtHhtGm5cXsG6bR6447vmH5+LbUmfiL/vGUGLrI8cPKyOq5rGuq2LmHNsb6adD1Hl2iID66&#10;KBvwrOZDWDk2PLalufajmV9isxYhDw1rt/858gvBLvTh/OlR9/JulI8tvhPX53XUN9Omi887YgyZ&#10;48P1888/X/PFm0S241I3/m/Sf1Xs3Aqv/bQY997ko4WeBmt+Osgvsgt9liWvDY9taXH7Lyjf4sVL&#10;a3MzDh9aRF/hk1rGd4aOU+76zdFadsL7xCGwvQvPXpbY59RF2hykMye2MfDW2Kjb2pU2DT/g1GXo&#10;0KZe/40gGqqeVZgODUC3fhtwdLLw+YOsA99sbXNaPd/zZZl3SeeKDY9taWnmymOPPVbDiCLsmeP2&#10;jfCZSfTvTBlKGt99ceuaVT6xu9yyeVMgRoreDvoaWX0zqBzTpzhx39LQV/Vu38dxZNJ+eQc8BfLI&#10;IPpibdia895L0HezfGbDY1tamvlgxmCcp2OuZNmeNGWJTgb8natu8aoVB2Kbo3Odph5Fvjtr1oza&#10;fzNoTJ995hnPB98dd96Ra5uWdy6r1eOhhx6ssFrzjEHjcag/A6P37tldk88xV2+/fajnl/6hB3Za&#10;aRR+A7yu9hbdaKupqcmbm2WR3Qo+okvI+Af5pJY8QWdTzxp7lqA8ZXyGbJ72coThAD4SSM9Tbo3v&#10;K6nHurVrQusSVsfqudv8a8T+Qk9acENoZejQIdqGbF3s+YY+Q5n0hV0wwcY729LSjvW06T38XBJ5&#10;g0v7XPOKTyf8wLm8a+pZl+3/Y2uHiZFhY9rV1aPnkudesOn70PbfCKtj9bxvY/W+ffuU6I9BH+jg&#10;sY/PfhdxUG007k8Dq7EH8z8v+70Nj21paefG/fftrPFR8KRl6SdkzfLPXrPGTZZBvC7e5V8Pdpel&#10;TbZ6sN8C3Uubn3zyyV487csvv1RbcxIr2FZemjQzPnxa+qreb3zsRgePGEaT9vtHg0aRSbO3sWP7&#10;1hodtmqfZi7zDb5glvZpkIZW6/GuDY9taVnMBdm3KpOeNWMArw9dsNfoMiam7tm6Naud3nX5TtZ5&#10;kfcIVg/R6wl8jfvH19zHcZkXLnUVPevKhrHxcdZPP673YLTgg9AmftaC6Ak5nquvMfxihu1DBn2j&#10;DM9seGxLc+37oPxib5Hn2jpJH4vvPVc5CN+iLdCWq7w7ST2zegc5tMwHOfvH68U/v1jz65tXXAXT&#10;poh6+OtQ3R8aGC42s0KLnPHdEeZXibWwK4YgA2mkOcpct+GxLS2reSPj8cD92wP/mVnhkUs5ZjxA&#10;V/3vzv24h1yhUXT32Bc35SAyJv4YuqJvjR9Yl/50yYu/XPl+VjRWlVN+jGff0Jx30AC0gLxjc3e0&#10;bPnXv57kJIPGzwP6quh+udBnPfPa8NiWlhX9i60R/jHq2Q/mt00+E99CZlqca2Rq0FrZZDu2uoue&#10;tZwFL028hrfmeZ57p6Y8Jisaq8opN1YH+cBztUfDZ4JrPCPklI2kE2LDY1taVvQ/e/Ycb/679rMf&#10;d6ZOmahuHzpIl/VLfVyvbu5/pfr+976l7hrnrhcsvt/ApST25hLvxHVd5m9TkffgL+1F7kPcBMFq&#10;zuZYjxs3zuNH8qqbyKz93zXrUF2XG3vjjg/2y6ZuB2POnEmqG4rfdxe6FJ84ee2/uNQlTl4bHtvS&#10;4o5HVL77dvToXdx113infpa2Le9Yok4+6QT1trcepk448T29jje+4Q3qqHe9S/168sTY5e/S8hjB&#10;qva5bbHfkzqZa7ltdY7RJnWKOh9U5y2bD8JrYmy98vLLHmbjq52+yctHoqmH09Iy66D/RBQtVemN&#10;geH33XfAn4PMM/aIsCeLolNbOj4hXe1cWMfdszlZ/D5bXfJIs+GxLS2refHcc896cx95aZL2nfqx&#10;j6jXve5/qEF3naTuXPCGg45B485VHz71BI3VR6mTNJ67lC80hK8Bl/fIi928vJ+3bbZr3cLym3If&#10;0T01nzXt9+8k+8F5yndEZo2uVlZ0VpVTfxwnPnaQvIMYoGF06fIcOaorT85+dpK1s0u9ssprw2Nb&#10;Wla0/9prr3k2zGAb+3Iu7dq5Y5t6y1sOU7/of+FBGC2YfeanPqr6jXyfGjzx/epNb3qjam+L74sZ&#10;Pp86jU5gW71H20jLXl2WcRhd+sY1ryn3wd5b3jf57SGDB6kVK1d7/YJM3pWHkTKjzvQ5fU886azo&#10;rCqnfliNfj46n6a8Az/xYGSW++/oJ0T5TvPTHjS8ZPHCGr3708t0b8NjW1qWtC+xYlzlu2PvbFZv&#10;OeywQJwePv1DHr/d3PJuLx35yK39bow9JuhrghfweEnGS/bIwLQk7xf9jil78Ot5SFvoD9E959qV&#10;h4nbJtNvWpZ0VpVVPF6bPjWhGfZDXHWh49IN+cAQV73p2bPj83Audck6rw2PbWlZ0v227fd6uMhY&#10;usTQ+uEPrlCn/NtxgViN/APZiPDYHzntBHXZpV+LjZvsEVMfjiR9br7v0qYk38riHfgLaW9QTHeR&#10;S5Bn6NB8dchNn3usm7OktaqsYvAaH0vzFyys0RR0g46Rqw6sK23DV7j+C9pL5D/O1l4bHtvSsqb5&#10;4cNHeOMad48Rf8pHv/sodfqn31fDY8Flzn6s/vhZx6lTTjkxNu6a/ik2dSfbexiv9fehUdZ7tjEo&#10;S5rg8aRJE3rVF7+DItcRTCe/a7yzOG3F97B8w9QZzJrmqvKyx23+rfjBG6TlZTKGzSNGKPZt9mp+&#10;IM74p8mzaeMGZz2lCqvd6IA9fxnbMPskcwzntc32+ObPXvLmWFh95jnv9fKbZURds56iTlGxXsLK&#10;gZ+WNpXJ50lYfbENo76jxwTHjaQ9rGGlTZyzlDdKvZBjyjf27N5d8dUN4B+VeMp+m3DGED4lr30N&#10;oRf/GRqNgyHyXoXVblj9+GO/rc3POPYnyJ6RcVx3W7AMpGnSf3rpIq/+rwv/ybvfumVT4L8dHUvk&#10;XBw7tvf4khLscl1TCQ1wFruYMsVUMOtnXouMHpm0+dy8NmU7zEXRGTHzpL029Wi2bd1aYXXJsXr8&#10;+PFqoOH/C7oYOIgYST1r5Tz9fQXRGvPWhTeqsNoNq198sccmjnFeMK89FCtkbE7/5Mc97B049sRA&#10;vho5CFg+bPrxXjr8N/eLF7Qr4nWxL4aOAzqZbW1tiv00+DmODq2zjZ9F0UdgrZ80htXUKVO8fxA+&#10;/aXuZT13LO2JrRa1H7pxw3rPZ/vw4cMVuuhZt2eb1u+GDjgqX9Zu86gouc6unffXxkjGCrphXxh5&#10;x/1aRwu6gAdaoefaxAkTnON3JKUr6NiFNyorVtN3xNlDL4t+tcmkbWl50IT4EQ9bg8vYgZvgLsfw&#10;mceGYvW5556pBow52Uv/+W3v8fJfe83VnjwLrI6KI86aX2S0SXXv+A60DN5L/ct6Zk0h8y5OHemf&#10;2bNbMm+XqZNSYXX5sFpiWwutcGZPL0ruEHcvKg7t2fJAxy46SmXDanAJHtLsX65teGxLywOrV6xY&#10;5dUPfLStYbrWrvZw973HHhOK0/DV3/n+heqGpp69x+uHHO+984Mrvuvk67Zz2TKvTgMHDfB4SVd7&#10;VOIKSZ+vXrkyc1xjvwY5RGfHUm8tAN2xXkCeweGtHea2qjWrVka228RIkQPZ5gRprEc4stxjpI+l&#10;zzjnQWtVmW7/ANa9a9asrfkxZ1zQ64C+tm+7JxZdsz/Nfnseexx+Or13+9ZYdeK9escRxB6DdQB+&#10;uP3+eOjn0aPHqLlz55UKq5k/sj/Bf9rf/3LfptsET33Zt4JtYEQf5KYhF6uvfO9tHp7DX/PO1792&#10;cWi5Ur7/LHJc+i2JrxfRT3bVH/fXQ+7BMvgG/GsT9xsbws3dd1vbBYbzfXhhKSfoTBs54E2C0oOe&#10;UQ9sxoLSkj4z9zArXHXD1az7i/ioTU0H/B9CH21abphkbJlLyJOTvJvHO+gQLlu8qC718daleu7K&#10;npbMPc7YDWEj/Nyzz9V4FRvvbEvLmh6kPNHJZK6GySimTJro4e41v7zYylejt8eeItiN7aLITZKM&#10;ufm/i7P3aX7DlC2wN2emuV7zPnXhn4F+isseO/npV9vaQOjFBasZJ+SRrm2x5Zd9XeojtFGd64PZ&#10;QhOcoR/w1jZ2UWnwDEXw1lH1IB06Z48qTt6s8jBfhH8z+5ZreFUwGv10P73b8NiW5i8nq3vqOET7&#10;nqDeLdp3bVD//PhHP/Rwt3/zBVasBqMvuPhUL8+IlqNqWP3QrvsCyw36ljy7W+ttiuyaPUcXjKSM&#10;kXoMaBM4a8NK+Z6csZuFh0Z+hX0V+zZpfH13Llvq7VVI+f4zcnXq2dnhZu/P/wu8hu6zkIdMMXz9&#10;ZUVbVTluWE98ILF7gCbwY+dK93764n7dmjXefmNQWtHPkLXiqyLP7zLfmR/Ii0yejz5FDx35/759&#10;v1GsX2w0asNjW5qtzLRpEjebtgTtV3z1K1/2cFdkHbbzt757AM+Fr0benWRsZJ+QernKQhgn3uOI&#10;o+cm/17GNi0v7m/rHMt+oPCzSXgnqXOblo/7v+l6b8qd0tJT9b4bRtNfpp4HPErWNNgodt2udGvm&#10;Zz6AGcL/yPznjN9+Yne40KYNj21pLt9wzStxs2lTkO7NhRec5/nOs2G0pH3yrBNqvPfFX/6sh/GL&#10;FyWTtTEO5trFxdfcGi3PlbGK8r3Hv561JnLgLPgYk364hkf3P5P7NFgtZUzQfq9cZCjynnmusNod&#10;X13nmS2/0CrnVgu9mGPmcs2ek0v+Rsvbode/zGHpR+GfkW/s3r1XEffX1v9BaTY8tqUFlZXVM+Qg&#10;0saWGdN6jelpp52qvvr182oYLLgcdP7yt/9Z3TikZw/yR9dc5GH1mNGjepUZlxZYz4wf1+ODjzp2&#10;rY0XAwh9DdlDsNmcUz7x0G16MHHrGpavY9niUF3XLLAanUp0+aZOnaKSyJuod9e6dTUayIquqnKi&#10;8Z9YWjL34KfBaWLdh9FS0udJ/MIn/VYR77H+Rw8a3V4/Hz13brsiplJa+rPhsS0t7Xej3hc/t0F2&#10;GaecfLKK2lcU3L5l1IkKPWvuxUcIPp/SjB+xYYWekVHELcuMeRLmw4Y8QWuJuN+Ikw/9+rAY7Vlg&#10;tdSBfW7bf0nyBZ3N/dgoWqnSozE4Th/BI4keFjgdpTMUNG5xn5VNpzluvf35kHOwryZ4IGf4aPQk&#10;TD2OOGNgy2PDY1uarcws0vABI3pC/thr+KLuN+zzsfjqEbP/yfObevvU96k72v+XOuqoI9W555wd&#10;G1/9YyP36DNDz4wN/CP8sKSFnckDdvEOcb6C3lmobTZd9UzCvhf2nL0//v1BsV2yxGq+j04tNhCu&#10;+zfodwvdP6z1T7OgqaoMO6YvWnTAZ1beOsc2OVwY3ZblObwOdvPMYcEAaBV/68RNwt/Yq6+6yzii&#10;6NOGx7a0qHKzSJe42fQD/cNY4c+DPUJ4ZOGdo87f/dFF6qobj/byc33SycdH4mocumC/RfAkrt4P&#10;/LS8E7R/V5QOEd8OkreLjC2tvNnsP3iPJDZr0k/4N8+Cnqoy7Fgt/c05j30SoQnmAHvtct8oZ2zZ&#10;ZH6YfQVGu+4TJqFFGx7b0pJ8K8k7wlsjG2BMO5cujq0DIhgOruNnj3vsY8D6PVqmmgWNSBxcl9je&#10;orfDuPt5azCSveMs6mYrg+8E2eYIDWaJ1dSjY8lib1/WVid/mtSlwmo7xiaZV0HvSH/b7ND8Y5Tk&#10;nvLzlvMlqVfYO+wdyXpT+ogzPjGgzSBd6KD+TfvMhse2tLTfjft+d/cmjw/FTxDye+KVH3bYP8bm&#10;qQWvz73gVE8GghyEOLoDbr0xEzzcsG6tVz9s0JctWRKrTNZPMuZBe5P+uCxhNJT2+XDtT8/0SUX/&#10;Sr2yllUidwGvXeQhUpcKq/PHavHxwf5QkJ5sWlrjffYoZ86Y7h1Z6OBnUaewMrbes1ktmD9XEbPX&#10;lHMITcJLt7fP9/SiiRlLnLK4mJY0nw2PbWlJv+f6Hn0g/QMf2DRkgBerXDA47hlb8+tv/ZKH8ejx&#10;ZclbI0uQOgr/H0YDPOc/LfmDfEJloZ9s+76kIQcxZePw0lIvyZP12UUeInWpsDp/rAZ76O8guVhW&#10;NLB44bzUNo9Z1SWsHNa02E4I7bmc0YcgxlUWOh9BOGnDY1taUFl5PevxY97Tf9+/4juJsPrG4e/X&#10;/kM+52E1enxgddPgW2LxwWHjKs/BH9HHQ64RR9bHfwc6CNJzKWqPHGw25eyipwIfIW3L48ycjfNP&#10;k3lSYXX+WC19nZf8jXXauLHBMSzyoDHXMpGhYxcg/WCe8X3y29/sVRvWd2leut2LxX777Qf7RzHz&#10;cz1B2/ASazILTHzkkYc9WYsNj21pWdTBpQz+VU3af8znzjtXETsxLj8t+YbN6PGJSuyBQRN6YsQQ&#10;V3fD+mQ2jH5aMONOtc2dE4l17JUKvvv1XIrad0FWbvoKFzuf5pHNkfX3t9/lnrXwrJaZnv6MTXdX&#10;6L/C6uKwOut9CugCX5XoSu26/95c6cqFBsnLHOTfNEHbnAmtcYbfwq7y7o0bNUY/qp5+6qnA46EH&#10;H9Q+0zZ5/hhaWmaoZq2/a5Yj1zO03Ac7UJtuCDJvYiB1a5+Z8p7/bMNjW5oLzmaVF33FT591ViKs&#10;BrNN/RH0s7k/5zPp9fcYd3BPeGX40jD9aZOeoBMZD9FzIR2/C2a+PK9Ne3PZ40ZGl+c3pWx4a3hs&#10;ufefpW8qrC4Oq7O0JWe9iR5/HnaPflpxuadeQTx088iRitiqYdgc5zn4vWTxYhXEd+M7D30Rv4wE&#10;W0ahddvZhse2tKzw16Wc559/3sPX/zw7OG6X8NBhZxOryYPNObw1eoAuYx2W15T3htma+N8V3trE&#10;rKJkINRF9AaR2widBMUx99c7q/uJAXF4pWypT4XV+WP1qFF3eOMv9CBjkPRs+knw6zolLTPte+yZ&#10;ytpRaIszvBV8tI2HjoPTZh7KArNH6P1781ve97SdDPFlkZHIPoE/D1iP/Bss2Lpli/f/sOGxLc0F&#10;Y7PK+8orr3hYLfp3YZgc9HzolOM9XG6e846a/ASdkPcce4THWz+m9RTS0gLvr1zeoWPNDfDGBz2+&#10;jRu6rOWKTgixnkXOnbcdgtnO9v1+lu7Z3F2jqcWL5lvrbL6f9hr/hfA4QTGuhX4rrM4fq8VfGjZS&#10;SfVA0O3ALxnx7+bMnpmrn4S4dMd/Yv3aNV4MLOGLoCv8vrdouQX+JB/WvLCJs1lfb9+2zYvHIXZw&#10;QtdyBi9Gjxmj15gLPbnLTi07f/KJx3rVyYbHtrSs8NelnM2btnhYffYX3XX2iOH142t6+7uWmLmb&#10;NtoxNS5tkI/YaDIOnNHNDPPXa8ZiEV4c2UgecsOgNqCXxHP8SUmd8UcSlDevZ7TXXFfwHXONgi2Y&#10;C51Ued2xfdmyztr4Q69Jxpp9F94tinZtdYTvQadF5HpC29y36L0S0rLG5DjlIWOZPm1qra+p13rt&#10;+ybOuzY8tqXVYz4sXLjEw+qv/eB/13jjIB466BlYHeRD5OcDevYZJ941Tm3XOpVZHBt0PJ5pei8F&#10;m5ebb75J3XzTjWrgQB1Lo7VF++3t7PUNngstsRbrWr/Ws2G10WJWaUsWL/T4eeaZ1GHY8KFe3fGF&#10;tmzJokKOoUMH6za3174Fr/2Ln1+r+t9yc4XTBcUxx4eF0MDKFSti4TX7LPhhgn6CbAWyotM45RAb&#10;Cd4DPViThx7SNNh7BiY+/tt9Hi6yp771nntiYWQcHHXNc/+OexW++FzqYMNjW1o9sHrKlGkeVoO7&#10;QXhse0a8RdHZM/MRkxE5dr0PYvbKPGFd5uofOw4tB+VBZw8+iLUv37/u2mvq3hfmWBx5xD+rL158&#10;SYXXBeA1sQWEBpHh2uyhuu/u8vbS2U8398WDaCzPZ+wTtmuZi59/lnbAw+5++OFemMweIO+gi+eK&#10;s/XKb8NjW1o9sHrYsGYPR8BdE2/jXA+666RePq+HT/+QOvrdB+LFmBhR9PXHP/Hx2jxBDwRagw7z&#10;pHPKBquJFSO0fe3Pfqq+edml3nHZpV9Tl1z8RcVZnuV5/vKXdHzMSy7xvnfR5z+vTv3oR73x/vu/&#10;f73au2dvhdcF4LXE0BN6QD5l0iD6TcgPWDPWU9axZs2qQLtvqfeslhmRODxW6zuxd1cv7HX9rg2P&#10;bWn1wOobbrjZm7vEuY2Dz2aeUXMP894dNPac2rvX3Xyx1tkepH7/3LO5H888+YTatKlbLVq4QE3T&#10;MXs40Ldg3datZeX4xB47dqyHmYP1WnSk1nFm39GcJ3lcr1zRqZpHDPe+y94H9GP2xyN673yx9r/G&#10;2Xyex/UTen06f948b79H+ui2/reqo48+RoHX9aC5vvDNp59+Wj3/xz/G7j/8GgrmcZ4yeaJaqmPV&#10;c25tneP58ihCtwOZM/ok+A4hfi062vwj4PnN+jFfxmncXbRwfqROtImP8NYjdWw9zubzsl7b8NiW&#10;Vg8avvInV/fgreaRTRyOe42Onimz/tL/PU8tXNSaOwb5cY39hfEaF4cOHqz9DYxXN914gxpwW391&#10;56hR3lnocPCgQblj9VItr5bv7Xn4odC+AK+fferx0HR/G5Per161svYva5vTqv6mfUtOnjTFG3fW&#10;OrNnVz734s69kSPvVK9//etqfWeuFf/hH/9B/csRR9SOj3z0VHX22Z/1jgsvvEj98vob1WAfJgqd&#10;IDtA9032wLPCbfh0dAYpe3iArpt8nzN4jU4benFpdO2I/YjMsaz4bNbLhseSdsSRR6oyHP+o6Qt6&#10;Gz7z2FRYjd7eVdf12MK0tc309KvRsS7yGD54oLr5299TN113nep3883q1v791W0DBui9tH4H4bXp&#10;ryMPvhobSWifeL82fGUvhHmUN16ztwpPPX3adPWnF/7k8YIvaJ7wLW99i8adv6vhDrRwzDH/qj74&#10;7/9HnXHmp3Td5sfmG+NiXSPnW716rXr96/6nOvzww9W3vvkd9Z1vX6EuuPALur8+pE4//Qz12XPO&#10;q2EzGH3KBz6o3v/+k7zj2GOPU29/+9s9GdR11/6s9i83sdJ/zf4KfrmgEY4li7T+mcZe/4H9k+RB&#10;7wm9kShcNr8lcosseWFsaE1MLOu14HEQXUraCe98pyrDcdw73+XN1WHTk9nCsI9IrNwLLzpNff3T&#10;n1bfOe98NeDyb6vB3/1e4ccNP/qJ6qdls7f89Gfqln4HsBq8vu3W/rX5MXbs6MT6rlHYTnwb1o/M&#10;hZUrVlqxGhzH9xjz7Dd790TmteG+LQ1Zy7SpUz283tC1oYa/l379G+r2ocN0fLPZur5D1OWXf8/D&#10;mhNPPKmG3ybfGOd63NjxtfKD6L+Rn92qaYg++PgnPqHpq5/avHmLunf7DnXdNdeoyRMnq2effVb9&#10;7nfP1dqPr7gnn3iydjy691F1/PHvVz/+8dXqM585V+8hXKbOP/98ddWVP1G/uO5aT7/JxNCsruHZ&#10;8amJn4NBWu8YmxD0jtGX+O2+3+SCqch1RD+krDhNvQSPg+hS0r74idNVGY7P6XpAf3FlHv58yD+I&#10;5/XRD5yk+uk9s3oeN3zvCu/7t1x/fS+shsdGJmLSf9Z77ezxS/nYVkELNgyVNPjqpXrdKfd5nPkf&#10;wFvPmD6jhiXXXH1t7TqIVlcuX6HGjhmnfnX9Der0T56ujjzynerNOn4Qa1z/0b/fbV46MvAXX0wf&#10;By+oPvV+dotenzFXrrryKu/op/Ga47vf+bbGWr2W238v57H6v8WBLR3Hxrs3q/PO+5y2C3jA2kcv&#10;vvgntePeHXpPY7GWJY9Sw4cN9Y6BA26t0ZfQGedb+t2k5Su/ULf1v0XLvyd7e3tLtCwauWCQLGO5&#10;1nFFphymz5EFtq5bu1bLczpz+Q9kUT8pQ/A4iLYk7Qv/fqIqw3Heh/8jNVYf/o53qB9f8iV106Xf&#10;qOvxqyt+4GH1rTf10/LqG2syEPhqsLqH175Fy0Vu82geXgOdDbFtjOKZben4fJD9Gdau6DS5YO79&#10;O7arZUuXKvYCXd6Lm5e4uLK3+Mwzz3gYHYXVfvqdPq1F/fK/rw/E91deflmv1yepd2ha+MIXLg7M&#10;4y+v0e4Fq6++6ip1zdXX1LA5DKsFs83z+eedV3vPfG5e33qrtgFsul3rfA4/6BjRfKfei7mrdkya&#10;NEX95aW/qDPPOEvb8m5U79Rr9f/P3pmHSVGkaTz+mhlndmdEGHddH3WQQQGBFUVFDlFEnFFHFPAA&#10;UUFBdx0PdES8EBEHD45WkKNRkG1AgRYQEBQBlUsdlVPkkAF1WBFRRB/Fa9XZeKOJ6uzqzKjMrKzK&#10;zIq3nyefrM7IysqK741ffflFxBe333aHLz7C533t1VUCuYIRr0B82W0cnmZa0P27WzaLcePH+7qX&#10;oNeO8nzNYzct6rI+zRuIJGy92uTPavgag3pcFqtPDX9e+9UPDLnf1a8Gq7GB3U6/BM+ImMdrYrGp&#10;TOc91ddEXi+/DHWehxxkiC3v+8SfP+58b67XmMupWb1t65bIWQ2tIwbetevF6rffTftpP4b+6oN/&#10;82vlQxeS1U5u53qNdQjBatTt2Wd1FK1atQnFR/jAeBaM0hfG9aLkf5SM1tfSPHbTpi5LAqdxD6XI&#10;6ofks2h2vFr71VWsHnagv7HKvwZjMScre9yric8oA//Qj6MZjT3idLm4aSpHLOTtDevzuobb9XfK&#10;HA6a1W9v2KDa9uBBg8W0adPF4sUv+drghw/o39947hOPP6FY3bvXleJx+XrKlKci2dCv59aeinls&#10;8OBB4vDDD4+c1UOGDFFxFPjnQTfEp5o1a55h9YktTw7FarALugBfseG15lnYPfwOzJWNss8y7L14&#10;vU/z2E1Huux4OXcsCVuzA32L2XFov//3G3CJapt39+oda/wD8RdnDCQXqzP+9UPSx36omtlq3JLM&#10;U4c1vxCThb/t3BAzWSjnbSOHlO5DBKOffPJJxW43TgY6Jn1q+DZR+9afyetqVj8v+5Wgzbvvukes&#10;fmu12L59u69t4F33ymfs24zn3iPHpeE5q2XLluLv27ap/MHIIRzVtndvdd+dW/sq5LFCsRqx7qvl&#10;XKl7B90TeEM+n1atWtdgNfo0vdjk5zg4jVxnyO27ft26vK71joztYb48YuNLZM5tt/i5n3sq1Dma&#10;x2660WWl5lcP7JmcGIgfv1r71w89PEzGROQ8ADBbMjfoBh9kmVyLORCPZVsynY+xfEtl3h/TOWHK&#10;dP/inNmzVduOMl4Nrb/xt7fkevYtSjYGUihWo18QOeQRy9bbZXK+abaPDabrbeDdd6m4tzMG0kbG&#10;M09t3VZ8/vnnefFVcxFzxZGrLqp5iBgXhfYFbieF2ZrHtrC6aZMmov/l8Y4BccarH5TPlP786ipO&#10;a16rsX2IZTv8bBO7Fyx4LnKeKgZLHxjzLz/c+UGk139ePivAtw7L6ttvu0vc0q+f4ny2trGGZ5+r&#10;r5VzIX8uFi1a7HpO9nvS9j9Y3aRJ41oxkL59rlLHcsWWUe6nbxHnwcfWXMYe8XEnu+GH41rX/fcN&#10;oulxzVR9n9CihRpziX4Dzdt894g3l48fq7YoYs+Ih4D9j0/AuNn45zb6YfVVJzYVSdiuOO005Qdh&#10;vrjfuIfzPIzZ69L1bNG5U/vE9C0OvXug5zgQ7U9jnEg1o2syW8+hwVour8qxR84N/YabZZw6jF8b&#10;5D2IhSNPd5D35DrXxOpvv/laxSnekjGRFxe9KOevTRY33XSDOOePcs2gNm1E40bHil/98iA5F+Rn&#10;AszK3jp0OEPpCH512hjs937xnU9qeaIYIONAtw+4PTOewy9/Bw8eLBDH98N0v+d8vHt3pm9Rsxpr&#10;V+XL6Oz3Y12tGTNnqLEjUYybxjgRxBmflesuYjxKXH62H1Yjppek7ZEpzUKxGnn2rut3icC6Mj0v&#10;7iL6XnqJGHx1X3F/n2uKvt1zUz8xtOflci7MgJB+dRWzq1g9TOVfysW/Qpa/LMc3R3l9Ha+eP3e+&#10;4mknOTex9amnit8eWs+oRYyZRp9V+/ZniBYtTjSe+/DDI0qa1Ycfdpjyb+H3PiDHgZaXTxRdL+yi&#10;xlHr8dRe+4rJ/yNzLt6RGW+tx12H3b/yyvIqO8pxIOhTwW/pPbKvEb892ayN4n8wGnMc4WdHwWvc&#10;E64DPxtjsRAjieI+g1zDD6v79r1WJGE75ZSqMXv5zjF/ZFpz0evqrqodV5SPES/OnlX0bfi9g8T9&#10;V14pBt/a38HqYWpsNfh73+D71HH409q/dvOttV+9XOYbjpKVQa+FMdGb5dqnQd/ndv6ej3dn+hYx&#10;TwLtGW0b/kLrNu3EueedL664orfoJ+d+Ip8XcuWi38rN58Rxt83t3FI6NnPGM6q+2p92hnp+19+t&#10;bZu2rvWky/V+y+bN4uYbbxYP/nWozLV4WWRbnToHi0P/7bfi1lsHZO4jCK+Cnot4M/JIBn2f6XzE&#10;xjFmBNcuZmzED6u1/eLe6zx7wyaF86vbtT9FDBxavTZMzys7yzx7D4v169eJfZ/uiYQzbuxxO7ZJ&#10;5mhfIp+rMK+kXM5Heby8XCBvEfKBTJdzrIcNq4pF49ioR0eqcdaerJZzHD+U6ye5fU6xjiHPPHxh&#10;9Am+tz3Y3Jrse9yyZVOG1evl+kc33niL4k75+AmZ9h23FtPw+fg9Q06QX/3ql/K3rmpDXEi/du7r&#10;1q0rDq1XL7Od1bGjaNO2tThDzlHv1rWLuPGG68Vfbumn1n/AGhDODcdR3l3OGzhLjpvuLGPTPXpc&#10;Lnr1ukrNUb/zjoHyvf0z25dfflnDjiYuRlE2H7kbJa/d1sUKe31cC7EWrFmAHLGIjUTlv3vdUxpZ&#10;HSYnKtZWhF82fGLnTPzkngd7iL59+iguYMxbNjOK9T/WaEQeG3ze8OEjFLPHjhmlXuMY8kFW9SXW&#10;jFWD3fCrcW6x7tXrczDWWsct0Nf4nsyr6XVuruNYO0dfa/Sjjwn4YrBdGviY1nvEs0lFxVNy7Nuz&#10;YuSIkYHHGJn6tVGG8etz584T727dVmsdby82RXkc8RDwNMpr6mshfg0fu1zOfYTPrY9HvU8Tq5Hj&#10;EW02zFoDD05oLpo2r7mezJjKo8Xpp7eWuSGOUFv939VXaw80bnSMOOGE44u2NW/WVDRs2FB9XoMG&#10;R8ucOY1Fw9//Xm24j6ZNm4hjjmko+8yOqbXhvMaNGhXtXnW9dDyzg+rLQ38etjM7nK769dC3pzcc&#10;0+V+93/8w1mirfTncI3jj6/Ky3TssY3EF1/4z7+cVl7Gdd8/yLyzc+bME841vMBXrBU04fEJ6ncT&#10;fWtY7w1j9rM3HEf5HLnmG36n0c+NODHe78bwYTKfKdbvRj7gWbNmiwq55tbyZcvE2tWrCzZ3EDzF&#10;OGysQYA56oWIXWB8NvJWgtt4HraZ1fms4eW13uLQcc0V/7t1vUBc/+fr1Nb/LzfLnG7DE7M9cP/g&#10;zL39l8xt2afPtTJW8mDmGO77tltvKer9Yq0Y54Y1Xbpc0Flt3bp0y7zGsYu7dRW9r7i8xvnO9+L1&#10;Vb2vFBd1vTDzvnNlHkTkPMWzc1wMs+Vzs3mK+a1rZA7GXHNh/ZZjrXrExpB3N/uzvP6fOnWKmmdV&#10;CKYiTxTyQaGfsFB+8ILn5vueB79uzRqVuwr3gw15uXW/qLN+0uRXL1u2QnH1T5f9ayaO4RyTZ3rt&#10;xWoch68+YtgIGbuu9gOwjlycaxQ52wFyr8NmuD8nP/Z+ulc9W2p7Io5SjHW/nPemX8PX0veBNbGd&#10;62LjOObFIxcJ1oDS79F7HJuUNf8dz8zO78rXwdcm91NnlZXPZOwGP7gYmsdnYM2j7JwHWj/Ze+RV&#10;wpoCUXIb1wITCzmmA3FVzD/D8wZ+H5bIfGeaxePkc4f+nngNNiPnA8oxFxjnY3P65mli9dat7yqu&#10;ntOtbmBWDy5rInr2PqfW+zqdf4S65tq161Tux7lyjNioUVVrWqEusTYQOLR925ZajNGsKeR+08b1&#10;mZx4M2dWuvJr2fIVmedXzDtfvGhR0e8Vazxp7WF+GjjxxRdfKGaPG1fTn3rkkTL1bI1n5dFSy/p9&#10;2I8e/ZjYsOFt1+/phz08xz/TV69eKxCPQL1j7e9tW2r/jhZS2/ra27ZuVuP4li55UcUQcC9jx42p&#10;oQutEeSbnDx5slyvfL6KP2/Gb7/s53MyLchrxEYwnxyxG+yj/D3Q94ExUojxYI/+SMyLD/M5aWI1&#10;2iF84E7nH1uLuSafGmUY54f3jpnz75n34nX9+keqsbjZbXz27GdraAUMRH+vaW1nrb0o908f8Kmh&#10;1ex7dP6//+v9KgaoNQ2fpZg+tvM+v/n661r3+sYbb4mnZT5qfX9ue9S58zvxtX/uhqmrsrIyZQ+s&#10;YRilZqO8FnxwrBUN/9dNMzg2ZuxYlQ9HszHsHp+Fz4GPG4alYT/X7/vSxmqs3RSG1eA1WO0cB4J5&#10;MVjjyG1sLvpb0Ge9YMHzNWIj0AbWKioGs/EZOs/0zMpZOTm2b98+2dc+P3O/0B3mFEbZdryuhfaO&#10;uhmfY1wdflNQr9jA7/XSh/7gg3+In378Mef3C8Mjvsed93jm0eybNauyKBrx0o7f41i7HHE+L25P&#10;nz49tH+teYn4NeItiF1EmXNVXz+ffdpYjTlp7c5omvGNc/nTmfL5/1LNavn6op6t1f/lE570xQiw&#10;ZaLst9b6xh4cRT85tL5kySKBtRGxfss/3tuRl/ZfX7VS5cbTn4X+8iDMAQ/BTLwfz4zIn/q+XBPa&#10;b5sIeh7Wj9b3ijh1kHvlue4sLXS97JTrYWmbvbjo+YJpI6iW/J6/fs1qOWZ6kWp7Yx6rjlnq7zRK&#10;9jdB+4hhTpZ8r6ycoXLoLZLf9RU5bwxrweh4xN9l7DqbocgngvEiWNsA8Racm0+sJfv6fv7HPSDG&#10;g7GGuJc0srpN++CsxlxF+NVgN8Zn4zW2oGs4wQ/Es3r2+CatEb3HeivwAdCf4Ke/Zv26NSrGgj5N&#10;fQ29D9Nud+x4v8Z18JtSiJgIfp/0fWIf5l75nuLzGnlftd2C5kL3y9NinofvoJ9B9fcKusfYEPQ3&#10;on/v1ZWrMnEQxEMQFyl0fmvMpUF/JD4fvzPZ9582Vl98SXfxny2Cx6vvfKih6PvnCxSrL+he1Z+I&#10;eZBhOYGcM/v2fabW6wS7p06bJrL70LLrGv1o2LDup+5Xw/9uGsM4CPg+//fDD6HvEfnk3tn4Tua+&#10;8Dn4XMwx/F+Zzz/ftgRO6z4g/HZtl/MVw9Yn31dcXn/yyZ4MCzAmI18tJOH9eHZEzA8bco68tmqF&#10;GheAZ16M/8bzL/pV9Phvr7aX3W7ho8M/x1wXlGGP9Xpfl/Ft+L1hcjmBy1jvF/79nGdnq3yuzhzz&#10;znvAcwPuOW2sxtji7DktmTiH9Jm9XiNf0+jpJ6vyFic2Fqe1O71gXEG8ZPmKleo32jmmxFn/bq/L&#10;yh5RPjvaUZTsQkwku18PMT/0lYZZvxGcxzOD8zvosR9R3jevVTh+o/9X2w/8SgJr47qHbe9uVc++&#10;C+V8cega/fJu/pOuL7c94tuYAwO/GGslecU44KMjHv6oXJ/d7To4hmfrZ+c8U+t5PG2sHjVqTCaW&#10;4cVlt+OX966eW47YRz4+dVCGYBy05rcee4xnLfAT/4PrKA963aDnZ495hi4wphbjnoMw+6mnptbQ&#10;Gfp0gt4Lzy8ch/3W7Rj5zA8NID4WFyeT/LmIXWIdaYxDCcpvsBjsnjdv3gHf+301Z9LE53nz5rrO&#10;P9B1lDZWz5L5CsBazA93Y7LbsfvKOolLr2qgzh/4wKXikEPqBI5T+9V/0s+DP7VlyxYVs3HqBn4E&#10;5gVjvS+M3cczo94WPDdX5rKrUOVOfwP9l6vlvOCkf2fen/vvwmuvva5YPWz4w+LNN14jr+W6pJqL&#10;XnvEVza9vV72961UffY6toIYhVsfp7ONOV9PfGKC7LOcq66xUc6h8Po85/G0sRrtDqx2jr1z47Pz&#10;2JlnthOYS45jnTt3Eq1kblW233+qHDoYN6fHjDi1lOs18vCwDt0ZmKZ6QV4O2HqE/K1eu/pNX8xw&#10;8oOva/MdY20xpgC+uHN8YfUz7Luh6jmNrK5br64YMrI6t6mTy9mv4X87/XC8Pr/zheSM/M3TTMFY&#10;8t0ffSQ2vbNZrFz5qhx/+JKKm6PPVG/IMY/jGAeDPkv9Xu6r6zGNdYE5r/p3ebj0rxGvLYVxIUn6&#10;Ddko49fIh4K4eD73lUZWH3HkkQJrkmdz2e3/QWWNRI/Lq+aW/3XURYrbI0Y8StY4WJ1GxvCeo/uN&#10;wJgj8Bpz/xEzBatnyXHFLyycr8ZT7JK50fNhDN9b2/cOUydpZHXLk04R3Xv+yRerz730YPHAmG7q&#10;XMxThF/9lscaImz/0bV/1mV66hK5/53zBeBbY6wPcmohbxjGFRdibH4YXtn8njSyusOZZ6k8Hm5+&#10;dPaxLpe0F1hnAMexLgxYvWXLVvrV9KupAYcG9uz5OJObAD428pciZxme21e/+TcxY/pTys8OMl7I&#10;Zq4W4runkdWXXNpDMbesomNO3/qa67qqc/S6MGD1nj3Rjl+mD5keH5K28rYV5ndhLKmOX+u9nivz&#10;6soVqq8MYzwLwSJe0xwrSSOrFy58QbFaxzayfWnn/5gDg/91nj2w+vvvv6dP5fCpyC9vftlYN9nz&#10;psBszM9AnhqMOcZrrDtHtprZGnX9pJHVq1a9plidq39x+BPni3MurqNYPWJyVT6Q3x11FDlNTlMD&#10;OTSwd++nKsekHtOnfWyMO5swoVz1Q1bOnC6WvfxSJPkKouZaKV4vjax+R44tg3+cq39xwKDuAuu+&#10;wK/Wa3WddHIrttMc7dRGX5Lf2fvZItcYfDV+JIIxaaXI1yi/UxpZvevDXYrV4LUz3pH9+upruoj7&#10;RjdT5+i1upD7ie3Su12yblg3XhoAszHeHnlrtJ/t3Ou5Hm7rtEXJLFuvlUZW/yBzz4HT2EbPaOTJ&#10;a+R4QuwDDL/q5kPV+XfeMZCspl9NDeSpAaxV8PHu3WptC4zP1muBaXY/LuMki194XuV0jyKno618&#10;dn7vNLIav/tYcwCsRi7qbH9a/69YLtfuwv9YTxf/Yy10L7+Bx+lTUgPhNeDWJwl2I/cociA5ucPX&#10;wfsl08rq66+/UbFXx6M1n/Ue+U/BZp3j6Zxuh6n/sb4u22P49si6Y92ZNIBxf8hDgLXk9HxI7WtP&#10;m1bBOTU+8kN5/Y6lldULFy5S7O16xX+4+tXI7QRWa3ZjjUb8b9IZy8ghaiBaDSDXr869CmYjTyNy&#10;sC6R628Vay1QL/al7XhaWY029Ru5Tu5pHav6DjWT9T6b1Vj3q3HjJmR1nnFKsixaltlSn/C1s8f/&#10;gd3IRYcco2njZhz3m2ZWY0zH0Q2OyPjOmtPYj5x8jvKjx82tGl99cqvGoulxTclqspoaiEkDP/30&#10;k8CaRzNnVtbIPwJfe8qUCjVWm3PYvePYaWa1joN4zTVHzANr4oLd9esfKZDzyRY/ht+T/m+SNYC4&#10;NtZDchv/h3xRjI/UZnaaWQ0tHnTQLwTmvDh9av1aj6/W8ZBzzzufrI7Jp0oyN3hv8f6uueUgGTly&#10;hMrNyvx+1cxOO6s7dOgoDqlTR/Tp10CN38MYPr0NHNpdnHDyUcqn/sXPf0ZOk9PUQEI1gLXlNmzY&#10;KCoqKmqM1UZ8ZLLM0bpU9kVu3bTB6rh22ln9+b59qo8R8Q6vrV69ugI5ROg/xes/sf5Z/3414OZr&#10;oy9y3Lixyt+2cX5N2lkN2yNXOtbMxdrk9w0ZKscFlWW2R8pGiV27PiKnE+pP+W27PM8+zu//er/A&#10;vPbKymdqrQk6duxjitk2zWcvBVazHdvXjmlz+2y+Y8f7wm1uZPn4sdJXqxTLl72c95qGcYzF8/uZ&#10;ZLV9mifnaPM0awBrOLsxW8+PRH7tVStWlFxsm6xmu01zu+W926vfn378UXz22V7xwQfvqzjJ6NGP&#10;1cj/h7x/GLf90tLFJTEGkKy2V+vkHG1fahrA/EjkbdU+tnOPNSPTPAaQrGZ7LbX2yu9DTSO27TaW&#10;pGzkcLU2exrnR5LV1DXZRg2Uqga++uorFSOZPn16jTmSmGvztJwfiXHb27ZuTkVsm6xmOy3Vdsrv&#10;RW07NfDdd98eWNemrEaMBPNt5sk1yJI+Zpuspp6deuZr6qHUNYBx227jSDD2L8njtclqts1Sb5v8&#10;ftS4mwYwh+69Hdtd59k8v2C+eHvd2kTFRshq6thNxzxGXdikgb2f7q21jg3GkGCs9pq33kgEs8lq&#10;tkmb2iS/K/Vu0sC+fZ+JxYuX1uD2sOEPi0mTJsa+lg1ZTe2atBtV2TfffMOcLBblZCkFeyMXidta&#10;NsgfFYevTVaT1VHx2Os6GDdVUTGFrLaI1cteWSFGjhhdEjZ3m1uDsSNYE2Hd2jVFi4+Q1WS1F2Oj&#10;OP7tt9+Krt26i1GPlka7jaJObLgGWH300cfI3JcPlASvsY7N7t0fCYzTzva1xzw2OpM7qpDr2ZDV&#10;ZHWh2PHxx5+Itm07qDZLVtulM81q8LpU/GtnO1m9eq2cW1NznLZzPjt87lUrlkfqd5PVdrUhp94K&#10;+RpxD81ptFey2i6dOVldqrxG+0H+kYmTJtWYW+NkNl4jXoL12rFhzk3Yjay2qw0Vks/62jrugTaq&#10;N7LaLp1lsxo6mDp1RknEQ7TOnfv9+/eLj3btEnPnzhdTp02T69eMN/I7m+d+/ier7WpDTn0V4nW2&#10;P01W26kvN1ZDC6UYDzG1o507dwrESzAO8IUXXlT5pJBTKsxGVtvZlkz6ClsGTqMfUfPZuadfbZfO&#10;vFgNTZRKf2PYdhL2fWS1XW0orE5yve/zz7+oEZ92chqvyWq7dGZiNfQwe878ko2H5GorYcvJarva&#10;UFidmN7nFfdw8pqstktnuVgNbdgWDzG1IT9lZLVdbciPJoKc49aP6GS0fk1W26UzP6yGNhgP8a8L&#10;stp/XQVhmA3nOsdPayZ77clqu3Tml9XQC/1rf9ogq/3Vkw3sDfId/cQ9nNwmq+3SWRBWk9f+tEFW&#10;+6unIBwr9XP9xj3Ianu1FZTV0Eopj7+Ogglktb3tKYx+gvrTTl7PmjVP5k1Ixxambgr9nrTUHe6z&#10;x2W9XMduOvXg9prxEG8ekdXedVPotpe265vGT7u1uzQfS6Jt0lyfQe6d/Y3uTCKr3esliW01znvK&#10;NX46SFtMw7lx1rXXZ6eh3qK6R46/rs0lsrp2nXi1FVuP5xP3iKrtFvs6SbR1sesg7s9jPKQmm8jq&#10;mvWRxDYa5z2F6UeMu41H8flx1rnXZ0fxvdJ2DcZDqvlEVlfXhVcbsfV4kPHTaWNArvtNos1z3XOp&#10;ltO/rmIUWU1Wu3HJxriHk3VudRL3Mef92faavP6nIKvJ6mwG2Rr3cPIvu06S8L/z/mx8bfv4a7Ka&#10;rM7m0Nsb3hHHHnNcqPGxpcKQ7DpJwv+lUrdhv0eHDmdbnZuPrCar3Th0zTXXk9UJW3c8LONK5X0b&#10;N24mq49q4FoHJo67tW8eKx3uf/vd9wK8ttW/TqKWS4W5Qb9Hu3YdhO2chh5NPDaVJVHLvKfofyuW&#10;Ll1mJa+TqKWgjCuF88HpJNoijnsy8dhUFse98jOjZ7GfOi0fP8k6Xvupl2KfUwrsDfIdwOnXX3+T&#10;rD4QizPx2FRWbJ3y8+LhtK53+NfHNWluTQxbf+8k7YNwLu3nIvdTkuo+Cfdi4rGpLAn3znsoLr9t&#10;iockUVtp56/f+2fcw71dm3hsKkuilnlP7jaOsl7yiYd06nSeSMsWZZ1Fda201B3us2XLU0M9g4HT&#10;e/bsoU/tMgbJxGNTWVT643UKz9eo6ziMf811YdJn53x0E2atAfrTZo2YeGwqy8eOfK/ZJmmon6Dj&#10;r8nq9Ns8iC7DsJrj8swaMfHYVBbEbjzXbIM01k/Q8ddkdelpwKTbIKyGP01O59aHicemMpOdWJa7&#10;3kuljvzGQ8hqezQBbftlNeMe/nVh4rGprFRYw+/hXytedeWnv5Gszr+eveo/icf9sBqc5vhp/7ow&#10;8dhUlkR98J782z3quso1/pqsjs82Udvaz/VysZrjp4PrwcRjU5kfe/Gc4PZIc52Z4iFktV1aMLGa&#10;cY9wWjDx2FSWZqbw3sNpxU+9ecVDyOrC1bkfuxT7HC9Wg9McPx1OCyYem8qKbXt+Xjj7xlFvbv41&#10;WZ0e+0WhGTdW05/OTwMmHpvKorAnr5Gf7ZJcf9njr8nq0rW1mw7dWM1xeflpwMRjU5mbfXgsP1uU&#10;Uv1lj78mq+3ShpPV8KfJ6fztb+KxqayUuMLvkr+OvOpQx0PI6sLVsVfdx3lcs5pxj+jsbuKxqSxO&#10;HfCzo7N/MeoS8RCyOl02y1cXmtUTJ1YwD5NLHqYw9WvisakszGfxPXa1V21vxENeWvoy22xEbVbX&#10;a5L3iHkw7hFtezfx2FSWZJ3w3qLVCOuT9UkNxK8BE49NZbRd/LajDWgDasAeDZh4bCqjRuzRCG1N&#10;W1MD8WvAxGNTGW0Xv+1oA9qAGrBHAyYem8qoEXs0QlvT1tRA/Bow8dhURtvFbzvagDagBuzRgInH&#10;pjJqxB6N0Na0NTUQvwZMPDaV0Xbx2442oA2oAXs0YOKxqYwasUcjtDVtTQ3ErwETj01ltF38tqMN&#10;aANqwB4NmHhsKqNG7NEIbU1bUwPxa8DEY1MZbRe/7WgD2oAasEcDJh6byqgRezRCW9PW1ED8GjDx&#10;2FRG28VvO9qANqAG7NGAicemMmrEHo3Q1rQ1NRC/Bkw8NpXRdvHbjjagDagBezRg4rGpjBqxRyO0&#10;NW1NDcSvAROPTWW0Xfy2ow1oA2rAHg2YeGwqo0bs0QhtTVtTA/FrwMRjUxltF7/taAPagBqwRwMm&#10;HpvKqBF7NEJb09bUQPwaMPHYVEbbxW872oA2oAbs0YCJx6YyasQejdDWtDU1EL8GTDw2ldF28duO&#10;NqANqAF7NGDisamMGrFHI7Q1bU0NxK8BE49NZbRd/LajDWgDasAeDZh4bCqjRuzRCG1NW1MD8WvA&#10;xGNTGW0Xv+1oA9qAGrBHAyYem8qoEXs0QlvT1tRA/Bow8dhURtvFbzvagDagBuzRgInHpjJqxB6N&#10;0Na0NTUQvwZMPDaV0Xbx2442oA2oAXs0YOKxqYwasUcjtDVtTQ3ErwETj01ltF38tqMNaANqwB4N&#10;mHhsKqNG7NEIbU1bUwPxa8DEY1MZbRe/7WgD2oAasEcDJh6byqgRezRCW9PW1ED8GjDx2FRG28Vv&#10;O9qANqAG7NGAicemMmrEHo3Q1rQ1NRC/Bkw8NpXRdvHbjjagDagBezRg4rGpjBqxRyO0NW1NDcSv&#10;AROPTWW0Xfy2ow1oA2rAHg2YeGwqo0bs0QhtTVtTA/FrwMRjUxltF7/taAPagBqwRwMmHpvKqBF7&#10;NEJb09bUQPwaMPHYVEbbxW872oA2oAbs0YCJx6YyasQejdDWtDU1EL8GTDw2ldF28duONqANqAF7&#10;NGDisamMGrFHI7Q1bU0NxK8BE49NZbRd/LajDWgDasAeDZh4bCqjRuzRCG1NW1MD8WvAxGNTGW0X&#10;v+1oA9qAGrBHAyYem8qoEXs0QlvT1tRA/Bow8dhURtvFbzvagDagBuzRgInHpjJqxB6N0Na0NTUQ&#10;vwZMPNZl3DcQrAPWATVADSRBA26/m0m4L94D2wc1QA1QA9UacGM1j8X/3EMb0AbUADVADVAD1AA1&#10;QA2kVwO/FkLUkxv+DpYbXv8/AAAA//8DAFBLAwQUAAYACAAAACEAWF3MeN8AAAAIAQAADwAAAGRy&#10;cy9kb3ducmV2LnhtbEyPwU7DMBBE70j8g7VI3KjjBmgJcaqqAk4VEi0S4raNt0nU2I5iN0n/nuUE&#10;x50Zzb7JV5NtxUB9aLzToGYJCHKlN42rNHzuX++WIEJEZ7D1jjRcKMCquL7KMTN+dB807GIluMSF&#10;DDXUMXaZlKGsyWKY+Y4ce0ffW4x89pU0PY5cbls5T5JHabFx/KHGjjY1lafd2Wp4G3Fcp+pl2J6O&#10;m8v3/uH9a6tI69ubaf0MItIU/8Lwi8/oUDDTwZ+dCaLVsFhwkOW5AsF2ulQ87aDh/ilVIItc/h9Q&#10;/A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v0RTrHADAAACCAAA&#10;DgAAAAAAAAAAAAAAAAA8AgAAZHJzL2Uyb0RvYy54bWxQSwECLQAUAAYACAAAACEAfveJHQudAACg&#10;4gkAFAAAAAAAAAAAAAAAAADYBQAAZHJzL21lZGlhL2ltYWdlMS5lbWZQSwECLQAUAAYACAAAACEA&#10;WF3MeN8AAAAIAQAADwAAAAAAAAAAAAAAAAAVowAAZHJzL2Rvd25yZXYueG1sUEsBAi0AFAAGAAgA&#10;AAAhAI4iCUK6AAAAIQEAABkAAAAAAAAAAAAAAAAAIaQAAGRycy9fcmVscy9lMm9Eb2MueG1sLnJl&#10;bHNQSwUGAAAAAAYABgB8AQAAEqUAAAAA&#10;">
                      <v:shape id="그림 61" o:spid="_x0000_s1052" type="#_x0000_t75" style="position:absolute;width:23704;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hDwwAAANsAAAAPAAAAZHJzL2Rvd25yZXYueG1sRI9Pi8Iw&#10;FMTvwn6H8Ba8iKZ6EOmairsg7kEPWg97fDavf7R5KU221m9vBMHjMDO/YZar3tSio9ZVlhVMJxEI&#10;4szqigsFp3QzXoBwHlljbZkU3MnBKvkYLDHW9sYH6o6+EAHCLkYFpfdNLKXLSjLoJrYhDl5uW4M+&#10;yLaQusVbgJtazqJoLg1WHBZKbOinpOx6/DcK7GiX7s3F1NT5s9s13/nf9topNfzs118gPPX+HX61&#10;f7WC+RSeX8IPkMkDAAD//wMAUEsBAi0AFAAGAAgAAAAhANvh9svuAAAAhQEAABMAAAAAAAAAAAAA&#10;AAAAAAAAAFtDb250ZW50X1R5cGVzXS54bWxQSwECLQAUAAYACAAAACEAWvQsW78AAAAVAQAACwAA&#10;AAAAAAAAAAAAAAAfAQAAX3JlbHMvLnJlbHNQSwECLQAUAAYACAAAACEABK0IQ8MAAADbAAAADwAA&#10;AAAAAAAAAAAAAAAHAgAAZHJzL2Rvd25yZXYueG1sUEsFBgAAAAADAAMAtwAAAPcCAAAAAA==&#10;">
                        <v:imagedata r:id="rId38" o:title=""/>
                      </v:shape>
                      <v:shape id="Text Box 52" o:spid="_x0000_s1053" type="#_x0000_t202" style="position:absolute;left:16129;top:29083;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nqxgAAANsAAAAPAAAAZHJzL2Rvd25yZXYueG1sRI9BawIx&#10;FITvQv9DeAUvotlaK7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H4UZ6sYAAADbAAAA&#10;DwAAAAAAAAAAAAAAAAAHAgAAZHJzL2Rvd25yZXYueG1sUEsFBgAAAAADAAMAtwAAAPoCAAAAAA==&#10;" stroked="f">
                        <v:textbox style="mso-fit-shape-to-text:t" inset="0,0,0,0">
                          <w:txbxContent>
                            <w:p w14:paraId="3C858E23"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H</w:t>
                              </w:r>
                            </w:p>
                          </w:txbxContent>
                        </v:textbox>
                      </v:shape>
                      <w10:wrap type="square"/>
                    </v:group>
                  </w:pict>
                </mc:Fallback>
              </mc:AlternateContent>
            </w:r>
          </w:p>
          <w:p w14:paraId="4B23BD09" w14:textId="77777777" w:rsidR="00134F69" w:rsidRDefault="00DA230C" w:rsidP="0002702C">
            <w:pPr>
              <w:pStyle w:val="a3"/>
              <w:numPr>
                <w:ilvl w:val="0"/>
                <w:numId w:val="22"/>
              </w:numPr>
              <w:ind w:left="0" w:firstLine="0"/>
            </w:pPr>
            <w:r>
              <w:rPr>
                <w:rFonts w:eastAsia="Times New Roman"/>
                <w:b/>
                <w:bCs/>
                <w:lang w:val="hr-HR"/>
              </w:rPr>
              <w:t>Uklonite pokrov igle</w:t>
            </w:r>
          </w:p>
          <w:p w14:paraId="3517E4CD" w14:textId="77777777" w:rsidR="00134F69" w:rsidRDefault="00134F69" w:rsidP="0002702C">
            <w:pPr>
              <w:pStyle w:val="a3"/>
              <w:numPr>
                <w:ilvl w:val="0"/>
                <w:numId w:val="0"/>
              </w:numPr>
            </w:pPr>
          </w:p>
          <w:p w14:paraId="70B160D7" w14:textId="77777777" w:rsidR="00134F69" w:rsidRDefault="00A92132" w:rsidP="00CA5142">
            <w:pPr>
              <w:pStyle w:val="a3"/>
              <w:rPr>
                <w:lang w:val="hr-HR"/>
              </w:rPr>
            </w:pPr>
            <w:r>
              <w:rPr>
                <w:rFonts w:eastAsia="Times New Roman"/>
                <w:b/>
                <w:bCs/>
                <w:lang w:val="hr-HR"/>
              </w:rPr>
              <w:t>a</w:t>
            </w:r>
            <w:r>
              <w:rPr>
                <w:rFonts w:eastAsia="Times New Roman"/>
                <w:lang w:val="hr-HR"/>
              </w:rPr>
              <w:t xml:space="preserve">. </w:t>
            </w:r>
            <w:r w:rsidR="00DA230C">
              <w:rPr>
                <w:rFonts w:eastAsia="Times New Roman"/>
                <w:lang w:val="hr-HR"/>
              </w:rPr>
              <w:t>Skinite pokrov igle držeći napunjenu štrcaljku u jednoj ruci</w:t>
            </w:r>
            <w:r>
              <w:rPr>
                <w:rFonts w:eastAsia="Times New Roman"/>
                <w:lang w:val="hr-HR"/>
              </w:rPr>
              <w:t xml:space="preserve"> (držeći je za tijelo štrcaljke)</w:t>
            </w:r>
            <w:r w:rsidR="00DA230C">
              <w:rPr>
                <w:rFonts w:eastAsia="Times New Roman"/>
                <w:lang w:val="hr-HR"/>
              </w:rPr>
              <w:t xml:space="preserve">. Drugom rukom nježno povucite i skinite pokrov igle. </w:t>
            </w:r>
          </w:p>
          <w:p w14:paraId="5FDD062C" w14:textId="77777777" w:rsidR="00134F69" w:rsidRDefault="00134F69" w:rsidP="00CA5142">
            <w:pPr>
              <w:pStyle w:val="a3"/>
              <w:rPr>
                <w:lang w:val="hr-HR"/>
              </w:rPr>
            </w:pPr>
          </w:p>
          <w:p w14:paraId="3D42BFBE" w14:textId="77777777" w:rsidR="00134F69" w:rsidRDefault="00DA230C" w:rsidP="0002702C">
            <w:pPr>
              <w:pStyle w:val="a3"/>
              <w:numPr>
                <w:ilvl w:val="0"/>
                <w:numId w:val="19"/>
              </w:numPr>
              <w:ind w:left="0" w:firstLine="0"/>
              <w:rPr>
                <w:lang w:val="hr-HR"/>
              </w:rPr>
            </w:pPr>
            <w:r w:rsidRPr="00A4383D">
              <w:rPr>
                <w:rFonts w:eastAsia="Times New Roman"/>
                <w:b/>
                <w:lang w:val="hr-HR"/>
              </w:rPr>
              <w:t>Ne skidajte</w:t>
            </w:r>
            <w:r>
              <w:rPr>
                <w:rFonts w:eastAsia="Times New Roman"/>
                <w:lang w:val="hr-HR"/>
              </w:rPr>
              <w:t xml:space="preserve"> pokrov igle dok ne budete spremni za ubrizgavanje. </w:t>
            </w:r>
          </w:p>
          <w:p w14:paraId="44C2BC3B" w14:textId="77777777" w:rsidR="00134F69" w:rsidRDefault="00134F69" w:rsidP="0002702C">
            <w:pPr>
              <w:pStyle w:val="a3"/>
              <w:numPr>
                <w:ilvl w:val="0"/>
                <w:numId w:val="0"/>
              </w:numPr>
              <w:rPr>
                <w:lang w:val="hr-HR"/>
              </w:rPr>
            </w:pPr>
          </w:p>
          <w:p w14:paraId="7DBC05F6" w14:textId="77777777" w:rsidR="00134F69" w:rsidRDefault="00DA230C" w:rsidP="0002702C">
            <w:pPr>
              <w:pStyle w:val="a3"/>
              <w:numPr>
                <w:ilvl w:val="0"/>
                <w:numId w:val="19"/>
              </w:numPr>
              <w:ind w:left="0" w:firstLine="0"/>
              <w:rPr>
                <w:lang w:val="hr-HR"/>
              </w:rPr>
            </w:pPr>
            <w:r>
              <w:rPr>
                <w:rFonts w:eastAsia="Times New Roman"/>
                <w:b/>
                <w:bCs/>
                <w:lang w:val="hr-HR"/>
              </w:rPr>
              <w:t xml:space="preserve">Nemojte </w:t>
            </w:r>
            <w:r>
              <w:rPr>
                <w:rFonts w:eastAsia="Times New Roman"/>
                <w:lang w:val="hr-HR"/>
              </w:rPr>
              <w:t>dodirivati iglu. Ako to učinite, možete se njome ozlijediti.</w:t>
            </w:r>
            <w:r>
              <w:rPr>
                <w:rFonts w:eastAsia="Times New Roman"/>
                <w:b/>
                <w:bCs/>
                <w:lang w:val="hr-HR"/>
              </w:rPr>
              <w:t xml:space="preserve"> </w:t>
            </w:r>
          </w:p>
          <w:p w14:paraId="313DA91A" w14:textId="77777777" w:rsidR="00134F69" w:rsidRDefault="00134F69" w:rsidP="00CA5142">
            <w:pPr>
              <w:pStyle w:val="a4"/>
              <w:rPr>
                <w:rFonts w:ascii="Times New Roman" w:hAnsi="Times New Roman" w:cs="Times New Roman"/>
                <w:lang w:val="hr-HR"/>
              </w:rPr>
            </w:pPr>
          </w:p>
          <w:p w14:paraId="258D124E" w14:textId="77777777" w:rsidR="00134F69" w:rsidRDefault="00DA230C" w:rsidP="0002702C">
            <w:pPr>
              <w:pStyle w:val="a3"/>
              <w:numPr>
                <w:ilvl w:val="0"/>
                <w:numId w:val="19"/>
              </w:numPr>
              <w:ind w:left="0" w:firstLine="0"/>
              <w:rPr>
                <w:lang w:val="hr-HR"/>
              </w:rPr>
            </w:pPr>
            <w:r>
              <w:rPr>
                <w:rFonts w:eastAsia="Times New Roman"/>
                <w:b/>
                <w:bCs/>
                <w:lang w:val="hr-HR"/>
              </w:rPr>
              <w:t>Nemojte</w:t>
            </w:r>
            <w:r>
              <w:rPr>
                <w:rFonts w:eastAsia="Times New Roman"/>
                <w:lang w:val="hr-HR"/>
              </w:rPr>
              <w:t xml:space="preserve"> vraćati pokrov igle na napunjenu štrcaljku. Pokrov igle odmah </w:t>
            </w:r>
            <w:r w:rsidRPr="0002702C">
              <w:rPr>
                <w:lang w:val="hr-HR"/>
              </w:rPr>
              <w:t>odložite</w:t>
            </w:r>
            <w:r>
              <w:rPr>
                <w:rFonts w:eastAsia="Times New Roman"/>
                <w:lang w:val="hr-HR"/>
              </w:rPr>
              <w:t xml:space="preserve"> u spremnik za odlaganje oštrih predmeta.</w:t>
            </w:r>
          </w:p>
          <w:p w14:paraId="3003F53B" w14:textId="77777777" w:rsidR="00134F69" w:rsidRDefault="00D80D27" w:rsidP="004A34E3">
            <w:pPr>
              <w:pStyle w:val="a3"/>
              <w:numPr>
                <w:ilvl w:val="0"/>
                <w:numId w:val="19"/>
              </w:numPr>
              <w:ind w:left="0" w:firstLine="0"/>
              <w:rPr>
                <w:lang w:val="hr-HR" w:eastAsia="ko-KR"/>
              </w:rPr>
            </w:pPr>
            <w:r w:rsidRPr="00F9384A">
              <w:rPr>
                <w:rFonts w:eastAsia="Times New Roman"/>
                <w:lang w:val="hr-HR"/>
              </w:rPr>
              <w:t>Normalno je da se na vrhu igle pojavi kap tekućine</w:t>
            </w:r>
          </w:p>
        </w:tc>
      </w:tr>
      <w:tr w:rsidR="00134F69" w:rsidRPr="00705B59" w14:paraId="23712507" w14:textId="77777777" w:rsidTr="0002702C">
        <w:trPr>
          <w:trHeight w:val="6650"/>
        </w:trPr>
        <w:tc>
          <w:tcPr>
            <w:tcW w:w="9464" w:type="dxa"/>
          </w:tcPr>
          <w:p w14:paraId="12E7C85D" w14:textId="77777777" w:rsidR="00134F69" w:rsidRDefault="00134F69">
            <w:pPr>
              <w:ind w:left="104"/>
              <w:rPr>
                <w:rFonts w:ascii="Times New Roman" w:eastAsia="Times New Roman" w:hAnsi="Times New Roman" w:cs="Times New Roman"/>
                <w:b/>
                <w:bCs/>
                <w:spacing w:val="-1"/>
                <w:lang w:val="hr-HR"/>
              </w:rPr>
            </w:pPr>
          </w:p>
          <w:p w14:paraId="60FE64BC" w14:textId="77777777" w:rsidR="00134F69" w:rsidRDefault="00134F69">
            <w:pPr>
              <w:ind w:left="104"/>
              <w:rPr>
                <w:rFonts w:ascii="Times New Roman" w:eastAsia="Times New Roman" w:hAnsi="Times New Roman" w:cs="Times New Roman"/>
                <w:lang w:val="hr-HR"/>
              </w:rPr>
            </w:pPr>
          </w:p>
          <w:p w14:paraId="1A6B6F0B" w14:textId="77777777" w:rsidR="00134F69" w:rsidRDefault="00402687">
            <w:pPr>
              <w:pStyle w:val="1"/>
              <w:spacing w:before="76"/>
              <w:ind w:left="0" w:right="2736"/>
              <w:rPr>
                <w:rFonts w:eastAsiaTheme="minorEastAsia" w:cs="Times New Roman"/>
                <w:lang w:val="hr-HR" w:eastAsia="ko-KR"/>
              </w:rPr>
            </w:pPr>
            <w:r>
              <w:rPr>
                <w:rFonts w:eastAsiaTheme="minorEastAsia" w:cs="Times New Roman"/>
                <w:noProof/>
                <w:lang w:val="hr-HR" w:eastAsia="hr-HR"/>
              </w:rPr>
              <mc:AlternateContent>
                <mc:Choice Requires="wpg">
                  <w:drawing>
                    <wp:anchor distT="0" distB="0" distL="114300" distR="114300" simplePos="0" relativeHeight="251658247" behindDoc="0" locked="0" layoutInCell="1" allowOverlap="1" wp14:anchorId="4FABEC18" wp14:editId="118D3AB3">
                      <wp:simplePos x="0" y="0"/>
                      <wp:positionH relativeFrom="column">
                        <wp:posOffset>134620</wp:posOffset>
                      </wp:positionH>
                      <wp:positionV relativeFrom="paragraph">
                        <wp:posOffset>73660</wp:posOffset>
                      </wp:positionV>
                      <wp:extent cx="2181225" cy="3752850"/>
                      <wp:effectExtent l="0" t="0" r="9525" b="0"/>
                      <wp:wrapSquare wrapText="bothSides"/>
                      <wp:docPr id="1050" name="그룹 1050"/>
                      <wp:cNvGraphicFramePr/>
                      <a:graphic xmlns:a="http://schemas.openxmlformats.org/drawingml/2006/main">
                        <a:graphicData uri="http://schemas.microsoft.com/office/word/2010/wordprocessingGroup">
                          <wpg:wgp>
                            <wpg:cNvGrpSpPr/>
                            <wpg:grpSpPr>
                              <a:xfrm>
                                <a:off x="0" y="0"/>
                                <a:ext cx="2181225" cy="3752850"/>
                                <a:chOff x="0" y="0"/>
                                <a:chExt cx="2181225" cy="3752850"/>
                              </a:xfrm>
                            </wpg:grpSpPr>
                            <wpg:grpSp>
                              <wpg:cNvPr id="57" name="그룹 57"/>
                              <wpg:cNvGrpSpPr/>
                              <wpg:grpSpPr>
                                <a:xfrm>
                                  <a:off x="0" y="0"/>
                                  <a:ext cx="2181225" cy="3752850"/>
                                  <a:chOff x="51759" y="0"/>
                                  <a:chExt cx="2181225" cy="3752850"/>
                                </a:xfrm>
                              </wpg:grpSpPr>
                              <pic:pic xmlns:pic="http://schemas.openxmlformats.org/drawingml/2006/picture">
                                <pic:nvPicPr>
                                  <pic:cNvPr id="75" name="그림 7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51759" y="0"/>
                                    <a:ext cx="2181225" cy="3606800"/>
                                  </a:xfrm>
                                  <a:prstGeom prst="rect">
                                    <a:avLst/>
                                  </a:prstGeom>
                                  <a:noFill/>
                                  <a:ln>
                                    <a:noFill/>
                                  </a:ln>
                                </pic:spPr>
                              </pic:pic>
                              <wps:wsp>
                                <wps:cNvPr id="55" name="Text Box 55"/>
                                <wps:cNvSpPr txBox="1"/>
                                <wps:spPr>
                                  <a:xfrm>
                                    <a:off x="1466850" y="3606800"/>
                                    <a:ext cx="719758" cy="146050"/>
                                  </a:xfrm>
                                  <a:prstGeom prst="rect">
                                    <a:avLst/>
                                  </a:prstGeom>
                                  <a:solidFill>
                                    <a:prstClr val="white"/>
                                  </a:solidFill>
                                  <a:ln>
                                    <a:noFill/>
                                  </a:ln>
                                </wps:spPr>
                                <wps:txbx>
                                  <w:txbxContent>
                                    <w:p w14:paraId="308CF40B"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25" name="Text Box 1025"/>
                              <wps:cNvSpPr txBox="1"/>
                              <wps:spPr>
                                <a:xfrm>
                                  <a:off x="22860" y="1724025"/>
                                  <a:ext cx="2111989" cy="26479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3FCDF" w14:textId="77777777" w:rsidR="0057122D" w:rsidRDefault="0057122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ILI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FABEC18" id="그룹 1050" o:spid="_x0000_s1054" style="position:absolute;margin-left:10.6pt;margin-top:5.8pt;width:171.75pt;height:295.5pt;z-index:251658247" coordsize="21812,375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4nhLBAAA9wwAAA4AAABkcnMvZTJvRG9jLnhtbNxX227jNhB9L9B/&#10;IPS+saXElwhxFmnSBAuku8EmxT7TNGUJkUiWpGOnv1Ogv9AusF/U/kTPULfETpHdoMhDH6IMqSFn&#10;5vDMoXz0dlOV7E5aV2g1i+K9YcSkEnpRqOUs+vnm/M00Ys5zteClVnIW3UsXvT3+/rujtUllonNd&#10;LqRl2ES5dG1mUe69SQcDJ3JZcbenjVR4mWlbcY+hXQ4Wlq+xe1UOkuFwPFhruzBWC+kcZs/ql9Fx&#10;2D/LpPAfssxJz8pZhNx8eNrwnNNzcHzE06XlJi9EkwZ/QRYVLxSCdludcc/ZyhY7W1WFsNrpzO8J&#10;XQ10lhVChhpQTTzcqubC6pUJtSzT9dJ0MAHaLZxevK14f3dhzbW5skBibZbAIoyolk1mK/qPLNkm&#10;QHbfQSY3nglMJvE0TpJRxATe7U9GyXTUgCpyIL+zTuQ/PrNy0AYePEqnG9RpIu8ry4rFLBpNIqZ4&#10;BW799ceff//2mWGiqeUVihvFk9FhxHpgXlygKUSKv+aQYe0c8vPNgFV+ZWXUbFJ91R4Vt7cr8wZ8&#10;NNwX86Is/H3oLTCPklJ3V4W4svWgx32CQ+9x//0LwwRwpxXkVC/hVNKlFreOKX2ac7WUJ86gK6EV&#10;5D147B6Gj+LNy8KcF2VJPCS7qQwdvNUBT4BTd9eZFqtKKl/LhZUlitTK5YVxEbOprOYSLLLvFiEh&#10;njpvpRc5BcwQ+COSpUQfvAhZ9olRCQ4NxObrn/QCPOQrr4MYbDXQDleebqLxcDwdhibqWgEwWucv&#10;pK4YGUgXWYUQ/O7SNfm1LpS50gQa8uZpqR5NYE+aCTVQ1o2JIqixIMKuxRijHZS/SWeuc24ksqRt&#10;e96MOt7cUP0/6A3DFFJt3EiLmN9gvuEIzdeZtsrQSVJ8MB6T4FD/7fe48bRFdhIfTka4gkid4Dys&#10;xenluDpdFouWjwT4aWnZHcflss4LLwOlwZSHXv+Cf18VWX4z3wQ1iwMLaWquF/dAwmocNyp0RpwX&#10;CHjJnb/iFpcUJnHx+g94ZKVezyLdWBHLtf31qXnyx5nibcTWuPRmkftlxUkwyncKp003ZGvY1pi3&#10;hlpVpxqlxiGbYGKB9WVrZlZXn3Afn1AUvOJKINYs8q156uurF/e5kCcnwanWnUt1baBWcSA1AXuz&#10;+cStaejucZ7vdcsnnm6xvvYlmjtzguY7L0JL9CiC5DQAt4PV3HKvRPh4SPdjLZUd5cPky0ifJNMx&#10;wCVGT5ID2jz0eUv5JI7jwynuJOJ8Mj6YHAaH/4jz4cNMdqz3m1rGdzjPwMfxPtrtKfFBf4ZPs0a6&#10;6GjqBg+Wvy9lLVwfZYamCJ8e4XDpo7CPzYWArLfxSwVv8qpF++sXNv60tM7qW6J2K0JkrXy3uCqU&#10;tqH6LcgWt23KWe3fkNPVdRMEvRokrTD+j9RAePtqeqA06UH2rB7g6xrH8Ojz/eE4HFH/e+X4HwAA&#10;AP//AwBQSwMEFAAGAAgAAAAhADNm2XrsaAAAYGEFABQAAABkcnMvbWVkaWEvaW1hZ2UxLmVtZuxd&#10;B5gVRbY++97u51t1RQVMBFEk5yBJV4JgwoAiJlAQA+gaUVRYFSSDZBjCkIPAMIQhzjBDTkPOYcgg&#10;GUFxlV3dZfGdv4a69vTcrpu67+3bU3xf0z1dfSuev86pc06d+gMRvcOX/HeaH778g/yLqNyNRFvu&#10;ICrW6ImHiP5ArV79E/0vJxs+ER93voao1h+JXuCElb//XDwtr/sn2nbpf+hp/utoqz/5Us1lyYQz&#10;/NCJ82nC99J8fcZX26u/K0abSKYj7RRf+PYPVIyffv9O/HH1v99++430pftA04CmAU0DmgY0DWga&#10;0DSgaSCeaaDYncVJX7oPNA3Ehgas5g6Mh1Wafu+f5/TvP5CuueaP1LtXD+rTp7e+dB+ETAOJoxIF&#10;P7TCmMalf+xZ9Rfenz59RuDy8793DHk8NI71PAYa0LgMHXcqTMq0QoUK0YsvvqBxqXllWDSgcekM&#10;Lhs//iTde2/1sMbELp7Zs0c3wtW1y1f0VecvqWPHDvRp+/biatHiJcKFueP5556j55s1o2eeaeK7&#10;Hn30EZJXhQrlSV5ly5Wl0qVL+a5SpUpQ8eLFc12FeV4qdPsdyusv118n5ArI/FZXgfz5lXmgDH/l&#10;G+tYtmwZX/3RjocfaiTa1rjxY772ij7gfniJ+wP98t6774h+Qp+h73p07yr6snfvnlEZU41LZ3DZ&#10;scMXdN1115Id49itaxf64vOO9PnfO9D7779HrVq+Qo0aNaQGDerTAw/8lWrVqkn31qhOZUqXptKl&#10;Sopyrehc9b5K5cokr4cfakiPPsL0y9dLLzxHLV9pIa42b75BH3/0oe/6gmX1yRMn5LoWzp9DGYtS&#10;lVfm6pW0Y+tm5bV86WJlHulp83OVPWHcGF/9UNe2bdr46o92yHbVrfuAaG+lihUs5wV//ZUv3w2i&#10;n6tWrUI1at4rxqDBgw3EHAc8Y5y6fPVlRPoFjUtncHnq5Ckx1sCTmf91Zx72FY+bwNl779CzTZ+m&#10;hg0biPGtXbuWoBXg68Yb8wVFL0WLFhG/ebBBPUFz4H2gP9AI6LJPr+6CdmfNSPLR+OYN6wUeDh3I&#10;ojOnjuvrah8cyNot+kXOBymzkkXfybkI/fps0yainzGHYS70h135DmOIsaxZo4YY30Y8n7Zt8yZ1&#10;+LQ9Yb61mrc1Lp3BJdaZt99+O5VhGapOndpUvVrVoHjZbbfdxvJvtav4airw1e7D96lv3z6CPsCH&#10;QDPgM6AhjSl3zCl7d22nVSuWUXpqNv/u3OkLat3qFYFhYLFEiRKW+L2r2F1UrWpVqle3Lj3OsjVk&#10;ogH9+2p9rEN+hw82fIgKFy5MNWvWoGbNmhJkPqz3EoYMpnFjx1BGWiqtXrmSdm7bQvv27NIY8zjf&#10;PnX8qBjn9WtXU0Z6KiWOHMbzbW9eo3QQPPSRhx+i2rVrCh7c9OkmGpcO4VLqZidOnMhjMELjzuO4&#10;s1t2UdkoVWmS7vRdLQtnZq6j/v37aVxqXIZEAyrsqdI0HtV4lP1z/rvvhO7n0P59IY2L3fOvzs8d&#10;a9Fgx0GFPVWapDt9D4zPvv360upVKzQuNc8MmgZU2FOlaTwGxqPso1GjRtPcOSlBj0mwc6r+Lr54&#10;YCjjpcKeKk3SnL4HxufMmbNo4sTxGpeaXwZNAyrsqdI0HgPjUfbRipWraAjbR0KZL/W33uWFwYyt&#10;CnuqNElz+h4Yn/v3HRC6nxPHjmhsap4ZFA2osKdK03gMjEfZR5cvXxa43MV+IcHMlfqbvM0rMf4q&#10;7KnSJM3pe3D4TEgYRusz12pcan4ZFA2osKdK03gMDo+yn6ZMmUpLMtKDGhPNLzW/VGFPlSbpTd+D&#10;w+fixUtp3lxtK9FzTnBzjgp7qjSNx+DwKPtpz+69NGXKZM0vtRwbFA2osKdKk/Sm78Hh89dff6Hh&#10;I4YFNSaapwTHU7zcTyrsqdI0HoPDo7GfBg0aqHGp+WVQNKDCnirNSG/6OTiMwh/vyEHtv+5lPmdX&#10;21TYU6VpLAaHRWM/TZ8+g9bxvli7xk7n4115V4U9VZqR3vRzcBhduDCNFnAsEI0n7+LJrrFVYU+V&#10;prEYHBaN/ZSVlUWTOH6BXWOn88mN780b19OitIVx38cq7KnSjPSmn4PD6PHj32r/dYf1PvPmzqWF&#10;C+ZqXDocH8dLmP/hh4vCT/bbI4fjnm7cyqvHjE70hL+jiieq0ryEl2i15cqVKwKXG9Zlalw6wDcR&#10;D3cw26K8sG9HhT1VWrRo2WvlDB8+guOMLtC4dACXK5YtpQXz4l+GhSyiwp4qzWt4iVZ7pk2bRpMn&#10;a92PE3JwUtI02rPTG3vpVNhTpUWLjr1WzrLlK2nY8ATNL23ml4ibPIbjZRvxvnfXDo6DvkLoZ6dN&#10;m0JjOR0+V/JsioEDB4gz7WbOTKbFixeJdemxwwdz5GHML5rPKuyp0ryGl2i15/jx44Iujh4+4Irx&#10;jyatOVUW1pMpKbNp7JhRNG3qN5SYOJJj9valr7/uTUM5fsto1gVhz8Asxl/qgnm83y5DXKkL59Ps&#10;WTPYdjWBRnDsbcT5Fb8ZOkTEY0LasqvnTkQbryrsqdKiRcdeK+c///mPwGWm9vvxOy9l7d1N0Iut&#10;WL5UYAd8DM8r+fyPrZs35vBjhE9jctJUPk/ga9Gn/TgeKOzDixel0Yb1mXT8WOh676w9OwUWZyQn&#10;0UjeZyB5K+7DEhI4ruEs2sTnLjmtW1JhT5XmNbxEsz1DhgwVtOMU/4i3fEHj0NdArjTiwOoZfA1n&#10;Xg0bliC+H8X8cfmSJbRj+1ay+4yyg/uzCPok4BS4lHXCXACbDOylmC/s7nMV9lRp0aRjr5WVnDyD&#10;pn7zje1jaTdtRCO/7Vs2s6/FEEHv4E+QR5cxxsCT5jNWkY5nxGBBvAfIluPHjfNhGHiRvAvrSafl&#10;EJQBHg6+jPlB4hRzCmTlpUsyCFiOtO9U2FOleQ0r0WzPqlVrtN8P6302b9wgZFDwnW18dqCZlleu&#10;WJ7rnfEbrNF37tgmZNyVLOtmLFpE6WkLCDog43dOPu/bs5vWrl5Nc+fOoSmTJ1HCsKFijYo71rpY&#10;z4Yj96qwp0qLJh17ray9WfvEPBttXYKT9BlO3sAj5EErHdjKZctCwte3vJ4ElsFT586ZTVs2bQjp&#10;9+G0wd9v9u/dI3jqBI7ljTUveOrXfIYp9MWLM9KCkrVV2FOleQ0r0WzPv3/9VYwV1kP+xjWvvAOt&#10;qvz4V4SIS2O/gWdmMh8DRqF33b4tNn0t6zFp0kQfRjEXJbHdBjYcqzlJhT1VWjTp2ItlDR48xBN+&#10;nEYsWD1j/klOSqKhbH9A3PkE1tdMZRkPfASxVfzJnXiHdaZVnqG8hz8ydLqwk+Dur7xQ8gv3W6yD&#10;161ZTZMnTRBtl2tT6LDSFs7LoT9SYU+V5kWsRLNN2CPt9biVwEPy9Gk+OW44+1NAroNfhbRtgDZB&#10;p2Y9KvQ/TpyjvYPXsZKH7suK3TndaC90yPB3wFwlMQpd0swZ07UfXoz2w0D3kzJ7hi38INz528nf&#10;wbYI/A1g+34674c8enC/aCvoEfsjoWfFtXzZEtEPo8ck0hLWZUK2W7ZkMcGO6GT9jrHOCLEjlnJZ&#10;q3hNemDfXkfLC9SWrD2sS2a5G/YiXCqeqEqLJm/xYlnQ/Xj5jC/sgcT6cafFGjojPWeMa+AYay6r&#10;7wPRdSTpkC9h3wBv37F1S0zxKduhwp4qzYtYiWaboPuBLl2Og9fu8EWdMSPJsn1rVq3MlYZ1H3jF&#10;4oxFudKi1T/gn3NSZrIMvSNmdUBbVdhTpUWThr1a1lD2H4kWvUW7HOh4IJNalbtcoWuFXRO8K1Z2&#10;JOhIM9JSBT4PZO22bINV2+x4r8KeKs2rWIlmuyZNmsT2dHfITXbQkjEPyAJW9kesMf3xS+Pvgckl&#10;zDed8HEzlqN6Psn8e82qVUI/t37dWsLfqu/tTFNhT5UWTfr1almzZqXQksU511l2jm0s84KOFTY7&#10;f3Uw+s75Sze+W808N2XWbJ+vnTHNiWezXliWgX2dqDd0M/Kdk3cV9lRpXsVKNNu1bt16MdZOjm+s&#10;8k7jmAywhZjpHPaPzezvGkq9oJvFfnKnY2LDtoh6q+oGXAKfTq8/VdhTpUWTfr1a1tGjRyiR9/2p&#10;6MCtaZAvYaOXe7Dg3yr9x1Fn6DVhk4MtDn9jnQZswTYSTptgC4Vv3ZED2faWcPKw+g30TfBvhc7H&#10;6hvje7QT+IWdyzzvGL+L5FmFPVWaV7ESzXZduHBB2BLC2ScYyZiH+1usr6AvHTx4kOCFsE/igv+O&#10;9BOAjXzC+HHCX3vkiBECm/DtAZ/B78MtG78T9oyre5phf4wkL/lb8GL46YWj38G4wfYJG4vd+FRh&#10;T5UWTfr1almXL/9X0C328Eo6cfMdeyMkDzTrSmGXx75/7O+HLtW4Bwp2TOyPsqtt0JeCD+/cFpnO&#10;DHwSmIy0XphvwD/Bz638XUMtQ4U9VZpXsRLtdg0cNEjsPQh13KL9PXgVsAZfOiv/0r27snUjqBtw&#10;Cz6SMHSowPJ0jolld53hNwSbSrj5Qp9kJ58Dz8V8sSWCOsm2qLCnSos2/Xq1vMm8Pxo+knI83HoH&#10;/YNXZqSnKeuKvVXwwZbtAJ6hJxnGdhOsEeV7u+7wQcCZL1ZzhVU50PEgNolVeiTv4W8/d05KRJhX&#10;YU+V5lWcRLtdS5YsE/ssIqGDaPwW+h3gctP6dQFpefWqFbSHeaexXuCf0MU64WcHGRq2zmDjZUOv&#10;C5nTWD+7n7H+he0TuiTgH3tqMEcFW44Ke6q0aNOvV8uT8fEO7Xf3uZigLeAymDgdO7dvs5Qvofd0&#10;ar8yeDrwFogvY53shF7XCnNYf0KHADkC9RMXxwXC3bxOl3mosKdK8ypOot2ueImPh33FwCX0sZJ2&#10;rO7z581RxqIDNhH/w+r3kbyX9hjVujMe9Gwq7KnSok2/Xi4P8fHi4WwExEROGDpEiSfIr8HoOIPh&#10;a5HgE3tb7dpXHUk9wv2tCnuqNC/jJNptmzlzdlycjQA+B565euVyS2zCdyCYdRTWX9DR2qkPNWMA&#10;602n8W8u066/VdhTpUWbdr1c3urVa0V8frvG1Il8gB/wH9gicWGNZsQU1lDAbSjng8AuL+I2c3zW&#10;UPWpwbYROp7s+OrpOeob7O9j9Z0Ke6o0L+Mk2m07d+6c4EO7XXLmDTAiY7FCvkbc5IED+4v9lFib&#10;wccHtkzYP2Cvw34uxDcOd88/fG7A15zCJrAFHg69i2rvWaww6K9cFfZUadGmXS+Xd+W/2X4/0Kv7&#10;G6NovYNtUsY8HzxkECGuImwb2ONkxAx8WoBNrDe3s88NdEKIoxpJPaGvSUqa4jhPg2yL+D7h+N1F&#10;0r5Qf6vCnirNyziJRdvGjh3LPCMlItoOdezN30PmQ+xT83t/f8NPHTG0cIW6P8RffngH+8Z0Xp86&#10;YeM0lol5JdtmkcJ2Cnv8bI352/Gswp4qLRa06+UyU1MXiXOn7BjTaOUBv7txfCYBdEHwubOjXPBl&#10;xGaGnwDWrHbkaZUHMAl/iaXsC79xwzrHy7Oqh7/3Kuyp0ryMkVi0bfPmrUKf4jQt+qOBSN9hbQls&#10;ItZWpHnJ32OtinMN5N9O3+GPA/nWLbYVFfZUabGgXS+X+fPPPwvadjo+o1P0Df0PsAldkHEtGkl5&#10;WAsGijcSSf7+fot9o2gLzvCyqx3+ygn0ToU9VZqXMRKrtvXltdrGONnzZaYr6DulTIv9XsHYMM15&#10;+Psb8my0sYl6YN835phYlI3yVdhTpcWKdr1c7qhRo0WMJ3/0GQ/vwF9gj0QsZ5yZY5dOxRff48S3&#10;UZNrZX/v4jU09pTCf0jElo1SHVTYU6V5GR+xahvOxcQZGpIm4vUOGwTsLLCj7LLJDxY6Jrt0S+H2&#10;6+aN68UadNeOnHtlws1P9TsV9lRpsaJdL5eblpbumRjsW1gOhF8Q7CgbgtgbpqJRmQafAKf2osgy&#10;At2hl8OeT+iIVL7xgfIJlK7CnirNy/iIVdtOnzoVF3sxA9GUTAeGgEvg0y4axhnSsVrzyXbhDpld&#10;nO/OOiInzk5QYU+VFiva9XK5Fy9eFDQcSz2gkfbseIb8CZkWF57tyBO2DOw3c0s/bXXg/FsV9lRp&#10;XsZHrNp25coVYWuwi7fYgQE78oD+ZyLraOXZXnboarGGhY4JZ6TbUUe35aHCniotVrTr9XLjZS9m&#10;qHQM3pZ09SxaxMy1S1cLXQzOAcM91Dq5+XsV9lRpXsdHrNqXmpqqPNvczbQUTN3gEwT/g/EcY9ZO&#10;ORRrPew9s4MXB9MOp79RYU+VFiu69Xq5WVlZNJjtC06PeyzzX8FneUEXBD8Eu+Ktoj3YDzpn9kwR&#10;L8G4NzSWbQ23bBX2VGlex0es2vfjjz/GtT9esHQIvybYN6EPEj6pNtrrISNnx6LLEHHC7JKZg22b&#10;Hd+psKdKixXder/cKwR/PPiY2DG+bs4DMelwfi3kWsQ6cKKu8H9PnT/PcXuj3XVXYU+V5n18/Eax&#10;auOYMWMEHdk91m7MD2tM+KHavR/F3FaUgzP74A8QyzM1zfWy+luFPVVarGjWrnJxNsiF8xfEdfjw&#10;Udq/74C4Nm7aQhs2bKLMzHWsh18qrvT0xYSzKgNd8+YvFN+vWrWG9uzeS5f+eSksbCOfeD3ny4rO&#10;Ar2fkTxNYBPnZgaK/xooL1U6/HWw53IG+wPAr8+t++pU2FOl2YWPYPL56aef6MyZs3To0GEffr79&#10;9lvxN+h/y9Zt2deWbbRmTSYtX7aCz3tdSkuWLKX09HRatCiN74uE7zH2JyAOE9Y0OGMKF9Y6sBli&#10;HoXvIy7st0KsZXmpxlqmYR1zcF8W77ffJvLEWTLJycl8HtscUa/vf/ghKJzKvZhWMX9lefFwz0hP&#10;Dep8H+AD/m0DBvQTPk84J+uMjWtOf30FGyj0uMs4JjriFrlJl6vCniotGDyF8s2//vWLwBxiwy1Y&#10;kErTmZ6nTJnKsQyTaBrbvXC+BeZSrENwxjJwBZsy8JS1d7fv8tf/sX6H8c5cs0qspXB2O3CHeM5W&#10;/fPvX38VvCOY2OaxbptV+ZAb2775Os1NmRnSuhF6VMT5glyL/dZW+dv9HnMxZFyrs+ftLk+V3+mT&#10;x2Kyzwsy5MGDhwjy3syZs9guPFWc8Qm8AWtSd44zeaH3xjzqpGyj6iO70zCPwA4+ZMgQwhxkhU34&#10;F9i5/9/udgTKD7aeMaPCO3MX81jiqMSr2Eyx1c4ZqN4YH+yLjiW9QR+m4omqNCt6snp/5vTpqzic&#10;SVOnTqHFLFtCdpAYNPYX5lrE0occ6CbZwljHSJ/BF5KmJ/G5dSPEehY+eMa+mz49OW73liAO19/e&#10;bhMRrwMuEHMPfHP4iGG0aePGiPILZbwg30JOAx2G8ju7vt3DZ4WqsKdKM9KQ+Rk0dvToMcEPZjA/&#10;HD9hnIgPuj5zbVA4S1+Uatu+Pbv6yol8MDfDf2xUYiLzz6GUuW69D5uZmetFzFYnynUyT+y3rF+v&#10;blBrSlU9tm3ZxGv8HWI/qjyLGmuYaGEF4yLWuOyvoKqnE2koW4U9VZoZi/gb6yLoMeGjnMz6Ndjg&#10;MPeEWvdw4wOHWk6svzfaKDPXrGFsDqZly5YLbJ48eVLwipRZyYR5atXK5ULGRyzJWNfbqvylvA7B&#10;mjLSuJWQfwsUyE/vvfs30VbIFohti/6BLwLw6cTeKnO7UjjWtPmd039j3sF5uyrsqdKMuISPCvb0&#10;IgZqsGcQOt0+N+YP3e72LZuFDghracTBSWFdA2Inw7cTsj3kJ3lN5FgcI0aOEHsYIc/JK5H1IpDx&#10;3TR/rV+7mp5p0oSOHtwfES13+ORjuuaaP4rLvD7FuQnz588VPnzoC+gBnfS3i4UvPPTDkKNU2FOl&#10;SVxu2bKVRvMaHfYGN2Ih2nXCfAc7CfzAsEcQmEuZPUPocGCfgV4W2ARGYRsItn74HvlMZd00ziQA&#10;XcLH1Hg2c7B5OfHdm6+3Dks2MtbFiEk8G9Pk8zrGP9oP3SnaDxl31szpHO99h9/v5e/i4Q5dC3ws&#10;UFcV9sxpsCPu2LGL7YEZwoYxZuxoIVNES+Z3Y98CgzizFbIVMAgdKuJd4GyAUHAXTNtmMy7xHfob&#10;sahwTgHwif1T0R6Ddh++T1UqV6Jnnn6SXm7RnMZxXYJpg9U34I2ST1phEjI8MCnjkuzkPpZ9AIwu&#10;dNFeaat2Wr2H7DNlymQf/zdjT/JB3JGWlbWP5syZJ2xvE3hvDuQtxKY+uD8ronGwqp9b30MvDL+D&#10;5cuWCFs0YoIDf5A5gj07INK2zZ2T24cU607wjHHjxto+D/ir71HGRovmL1LDhg0omWXut9q+Rddf&#10;fx33xbKw6QGYzJfvBrGmNMuuxjrM4nnJny4GMetS+Uwguf70xd5x2C/BWLdQnzFnA0fwaYCeAfoF&#10;yOkyn0C4hM4h0jNhZFnxdAf/gS01LXU+y0zJQiaNtV+lP1yiTzGu4JvROHfotdYt6Z57igv7VgbL&#10;TYd5PdnkqSeoV6/uPpoKZZyl7Ao9jyp2Lmx643nuUeUNWoetG7oh9Af4jz87nCqPaKUJ3RXHeLcq&#10;LxAurX7nxffgibCpws8EMinWgrG0L5v7OCUlxe844nw+0CF0Qebf2Pl35y87Clmz1SsthD0R5Z46&#10;fowqVijP/ljqc6T91UNiEvKrik/it9BRIoarv3zM7zBmUj8EuRdYjTc7uMblcSGLYv7C5TY/SSPN&#10;Lc5I860/jO+dxuVJxt5rrV+l6667lkYOH8b+3otp0IABdP7cGWrUqBEVKVqYZapdQWFG1juY9aT8&#10;FnfooHeGGIt2E8uJCUOHijkLPBT4NMqKxvzd9pwXcbmH1yNYl8EXEjob6EeD1dHgvFacZxOL+Rdl&#10;prMfOPT3qAd8OtGOhGHZfjHwXYOPH/S2oEHI3ZHqg2B/fuSRh+ixRx+mTRwHFnLr4ozFzB8T6I7b&#10;bhO4hA9AKHQd7HpS5gkZFufghuPHjvZDB4A1J7CJNShsoeHY1WV9onHPK7jM1g1grci+yYzFYHHo&#10;bwxgM0uePi0m2ER90JblPKeMHDFC+Kphb/HUb74Rds/JkycyDfcVPAKyLfATKi+Db2v+/PlZD1OA&#10;br/1VmrV8mX64cJ52peFM7YyxHOD+vWpR7cuIeERdZeya6D1pLHfsc4fMzox5LKMeeAZGIXOFv2C&#10;C3OYk/ZPc/mh/B3vuES/zp49ixYtnC/whjHEtXb1KuEnA9sC0qEbsXOtiPl2Oe9pCaWv7fgW7cX5&#10;tVgDm212kANmsY4K78FjoDuHrhY0HSzfXMqxHwsXLkRjxySK3z76yMO0jv0nDx88SAsXLhSYnDJ5&#10;EpUtWyZk/iUxGcx60thX4PvQ/RrfRfKMM/VwfgqwOXToEEdt7+DVgeoK2RoyG/T70LNC1ol3XMo2&#10;Q8bDOkviEvZDp3Vx0EM4XYaxfRgv+Cr4KxN+qdBVmeUAxDwHNjHeMi+rO3x2ChW6g/r06inwBx6J&#10;q9tXnWjevHn0/flzYn8peOhw3ndnlY+/96GuJ/3lYfc7rAekbzz8quBrE+z8FUxdQJMYE/O3sDFi&#10;TzZ8CEayTz5sr5KH44551Cu4NLc9Gn9/y/Mc5GIzFuwsG/Mt4hev5D32qjVROusrrXQakN0g26pk&#10;tuSkKXTrLbfQe++8K/Q5EpO4nz5xnAbyfuXkpKlU49572ZfgqZBk+FDXk3b2X6C8Thw7KmQr2FRw&#10;ZgNwgvWnHeeQprIMJ/JhOyp4/oL5c1gOGSVwmMDzmvDDnD1D6Jmxp2PH1s0s6+wW46hxGdl+AchE&#10;4GOBxj/UdPg1Yv0TrH82bJdW9lWMN+ZhrKv91SOdbbTQtfbq0S0HnzRiE8+dO31B1137ZwrFd17K&#10;rqGsJ/3VMRrvIIdgHSB5F3yJgu1/c/2wpgAuMa+OZiwiT8gtM2YkEdLM35v/1riMDJfoz1m8j9bc&#10;r+H+Dd0+9uWG6m+M9SRsfP7Khd4WdIG4NuZ08PratWvRx+0+VGISuDzEvj5YG2akBWcnlZgMdT1p&#10;rmO0/0Z/QTYAjtBviJdhNedZ1Q26OCkj4/yHVJ77/K0/rH6vcRk5LuF/gHWtVR8H8x7jHun5xFZn&#10;Z8LfC/QF26y5Lm3btKEG9evRxe+/C4hL2A+DxaUb15Pmtgf6G3I/9O7oO1ywoQaK7YLfQCbG98A1&#10;bFaq9YNVHTQuI8cl9Lzh7OuAjgF8EfwROodIbaLIC3O9eazhL4G1kzn/zzt+JuRXrG3MMqv5b7Sx&#10;dOmSwlfdnI+5PPjTQW4FhsEzzenx9vce1idCj4A+BN6wBoVsAnsV2oK9bdClgq8Ci9DjYEzDwaPs&#10;G7fgEmNtpy5Mti9ad9gkgi1rJ69Jhb8y21nsOk9Zlg29q5EewONgk8ceM/kN+rr1q68I22Q6++6Z&#10;MWj+e8e2bYzJ0tT06SYBbaHgk8Ak/NDxLMu0up8/e1rQOeJyfn/+bI7vMRcgBle3rl2oT++eYg77&#10;7szpHN9Y5evEe/QbZCPs+Ze+HJKXDhw4QPjvYk0Zqr3YX13dgkusfeDD4q+OXnkHfgZZNdS1Yyjt&#10;B+1gboceHjoHYBJn9Bjz6PDpJ1S0SBERp8OMQfPf3393lurVrUvvvP1WQHtlOOtJ4LJatSpUtUoV&#10;unjhnK+eKLdK5cqC5z7YoB7VqlVD8PZRjN9z/Btje2L1jHkDsRixN9buOrgFl9uv7uO3u32xzg84&#10;wZwDu3ika9BQ2gLbKuZyyFTQx8pYnoifW6dObXHmshmD/v5uz/qg++67j2Vg9R7uYNaT58+dFnub&#10;oDuWF+Yo+CiUYX68jnkRdCPnz56inj27C0zCh+IfHA/jX//8mV54/jmBTciVofRFPH7rFlxChsU6&#10;KB770F+dgUf40c7h+KnbGBf+vnHqHWRj+IJK3YOUtcx3xFCGLQBrowvfncslz/bs0VXYRdID6F+D&#10;XU9K3oh1p9UFX6IL350RtvWPP2qXg4dCx4nfde70JcVSnnVq3Iz5ugWXqBPWaPEcYxw2YehvEHMa&#10;PvHGdZ6xz518hg85dA/QUSA+0Ly5KcK+Cr9EyLbYPw17K+qItdD0pGkCw7BzY28ueOa5s2eobZs3&#10;hZ8B4n6p6hvKehJ4g//7X3gfdbcuncS6sUf3rlSkcBEqXKgQ4XmjT699QvDNc6d/18thHxtw2azp&#10;M/QD+x6p6hXvaW7CJfw6sZcpnvoUdkP4yWJNZ7cfV6j9gNgi0PvALmK2lUFeRB2xJjLni7kQfijg&#10;p/Bl7NqlMxW6/Q7auklt+wlnPXnk4AEqyP7wmDNQD8lDjetLYPHSzz8J/TH2kmXX9wTHEBkgcPn1&#10;133o7JkTudphblc8/+0mXKIfZdwhN/ep5IvwfcQcbvYfj3bdgTWsATAv+Csb+h/I1P7S5Dus2YBL&#10;2ADg/xoo9kEw60mZt/GOtSPmgGpVq9KPP1zwi8szp06Ic0rgg9Sxw6cidgj6Gr67t/PeshO85pF5&#10;AsPQF/2O39/5q/wmHu9uwyXOQgvGTymafQ15FHQ6l+OJgufAXxV+8dGsg1VZO7dtYX+jZGXMSsiv&#10;Vr83vsfe/g6MA6wrje/Nz8GuJ82/k39fZFn5gQf+Sgl8FgQw5U8fi5idkFkrVaoo7nguWrSI6Pdz&#10;p0+K+kEuBsZhv2nbtg2vgQ4o6y3Lj4e723AJ/Q/WPrHoO/h9Q3e5ZtVKoUNdybG1wIMQE1f6H8ei&#10;Xv7KhP8AZP5A/if4LdrjLw/zO+iKICta+b/j+1DWk+b8jX9DX5z/5pt4jbvALy6xxr32z38W8hPs&#10;9lg3n+d3xjywF+2VFi3EnAkfmxbNmwv+a/wmXp/dhkv0ozEOuZP9ijkA/m/Yi4F9mrhD5oMu1cly&#10;I8kbe0rAH6180P3lDR8Gf++N7yCbQ46FPGB8b3wOZz1p/L3xGevDvmzDATZxGdeX+A4+BqVLlaQP&#10;Pniffvz+vOCr4K3ZMmu2/fLdd94h7OkR3zPvBEYv/fQPy/oby3f7sxtxCR9+p2zvcm0I+sOaDP4b&#10;Zh2JG8cMsjT2QmPuwHwSSh2xzzCQrQb7K4FLfz60KMuISTyHUr7Vt/+4+D3Vua+OkFPNuISMiliY&#10;WE8+8dijOS6sP5EnbJwDB/Qn5IP1ZWP+7gf2R7AqL57euxGX6D8rH+xI+hb+b1hrSb/GSPKK1m8h&#10;U8r4BOHaXcD/sTa2qjPkRPgFIUaVP8yHq+OxKs/4Hvpf6HfMuMQ3rTnWF9aV5kv6OMDPpkSJ4sIX&#10;CDwX++KMecfzs1txqaKjeO7vUOoOPS/4erh4NJYFbFvlgxgI4JWwsxh/g+dIdTzm/Mx/Qz8L/8st&#10;vH74nnmkMR3neUm/IOMde1+yvzsh9sHALnTk0EFeW57K8XtjXvH2rHHpPr06fBKh04Fu+mSIMqsV&#10;/cFGCR8D6LWQP3RBsPHAhwa+euZYReCb/ft9LXzQb8yXLygfdKuy9fvQacyNuMS5AqHoNbw07lg/&#10;wjfHiTYBa9BzId7kDN5XCDziwhrbWB6+w34TKT8ixogxXT+HjrNQ+8yNuATt4DyeUNsSz99D9wSZ&#10;FW13sh3Q52LvFORWxLfwZyvGvkxgEueO9GfcOlkfnbd/jLsRl+AX/vQPXh1D2Gbg5+TkeZbQ/ci4&#10;lYhrYSWPfMNnSiKGD3D5eYdP2E8oNe6uUONMu5Gu3IhLf2c2ubHvIq0T1nkZaWmOnuUr9rVwfDf4&#10;C/RguwLOct2ftScXD4ROqOXLzX2YlDJsPN4//ujDXO2LdKyi/XuNS/9yhJPjAFsi9n/503/aWS58&#10;leDD05v3+r/04os0juVWq/zhezB54gRPXKtXBuffZNUXbnjvRlzC/80NfWNnHSCXQw6AvIp90k76&#10;FIEPj0pMFGtIYBLx7nAWl53t0Xk5O59rXDrXv7BNYB03d84sERcNsWadpmfE/4JOp0+fnjSB44cg&#10;NgH2PDpdrs7fXjrSuIy8P4G/7byvA/qqFVfPCMMdf9sRtzsQzWNtCPsKzgjq07s37y/uRn2/7s18&#10;sibVrFlD2CwD5aHTI6cDO/vQjbgEPfvbv2tnu8PNC/In5MQli9P57IkUvmaLfV/wK1Xtwwi3vEC/&#10;w74M2CDBI3t17sR7mr+iYUMG0S23FBS4tPLxCZSvTo8tTt2IS/hfwdfFDbQB2wV8wOAzDvsi5ETY&#10;4RHHKpb1QwyfCbznH3js3akT9XjzTer09js0n+cJ7FMscU/xmO/XjmX/xHvZbsQl+hQ+yLGyYWJv&#10;ozjLnfd+gS+CPzqppwmFhrD3FzH6fTyS49V1f/EF6sl7ng7x+ZQdPvtExADZHuJZsaHUQX/rPC91&#10;Ky737toe0rk5dtAKZGd51nIsZNJAbcB+LcTHkjyy67vvCUyCV+5h/yjosYsWKST4e6C8dLrz2Iqk&#10;j92KS7QJ/HL9urVi/ea0/gT7a7GHBXueIulPu38L/ohz33A2BmKO9/rsU+rGOOzS+jWByX7vvkPw&#10;Jx7Pce4KFijIZ7eNc1X97e6PvJKfm3EpxwD4xN4Hqz278rtI7jijw0k/uHDqhjU2/AKETofPhu0O&#10;LPKefInJbi1b0lb2Qe/HcSnhOzcqcbjGJM/n4fS1234TD7iUfeakjhZ2DllOrO/Y74Hzi4W82q0r&#10;dXv7berWqpXgj11ee13cu7d4mVI4pg30sdhX3KNbF9fUP9b954Xy7cQl9o/DBxu2dPi0QGeCWN14&#10;xgWeBPqH3OWFvrO7DZh3kqYnCTx+zfbHgf36Ufc3fpdZu/Jz9xYviat/t24iNki1alXps/b2xPWw&#10;uz06v/B5t124BN6wt30nx288uC9LnKWCmMerV60gxNpHzH3M//JCPPDhHKsUZ5NhDzDiLdq1Bzie&#10;6AH6Jayhcc4i9nn0+rozfdK+HS1iu8z4Xv2ox+uMRda3Cj7JMiz45DReS44ePUqcqd7mzTcCnucT&#10;T/2h65qNZbtwaexP2BQQax/xYiQO17CvAK7ffvuNjh//Vjzjb5mOO7A6efJEEVPCmJ8XnxF/Fr6y&#10;8kzi3r270fsftaahM4vRE080oLljJ1LPd98XmPyKsdf9ReaTjM9ZbLPcvWsn1av3ID3ycCPX2G+8&#10;OEaxbJOduIR+JiMtVcRwknhLYR0nsKi69rP8O5X5pvwN7oj7DTkYPDeW/WNn2ZDxEU9sMPvjZLe1&#10;Jw0Y9gkNmXI/jZx3A/UdX4pebVufmj31MH3WMns92a1162zZlTHZ++OPOXbxYdbNjqX69R+k+RzP&#10;z8766bzClzvt7js7cLkva5eI+Sh1h6A54OzUqZNKPPrDKngo9tFLjIKfIJ6kW+z6ofT/kYP7RFxo&#10;+Ehg/6OvTYM60aCxzWj4rMI0csG1Oa6+E4pRpcrl6a3GjYXMKnDJmOzBfgOnWM4YN24SNXm6Kfvb&#10;deHzUZM0Lj2ifzXTVbi4hK+cPB9K0ht446ZNm0PGoj98Xrr0Mx3kM2aQJ/LH2gtyH3xvjG0I5Zxm&#10;4+/sfsa8Abs/7Dk4IwtrZ+huUHfMM2hHUz6H6tkWlWj4nHw5sGjGZr/Jxemhx8tSvWrV6L0mT9Kz&#10;DepzzICFbKOcSC+82Jz27tnD5+5M5HI0Lu0eR7fkFyouEW95+HDet8D0JmlOrhv94cuOdz9xDO1p&#10;zHNkmfBRlf0Hn1X5HO07dDbQPU+aNNG3TpR1hLxg7pfz578T8TnqP1SS5dbrldgcMf9aatu+JL3a&#10;pgF1T6hJ7T/9gNp9+DG1ePllMe8tXrxU49KjvBJ0HAwuscaDztSIR390ZwcGVXmcPHnSh83ZM2cI&#10;2Rb7m6Lpo4N47YjpiPMw+jMPlzjEHTiETkvVhlmzUgQ2m71cRolLyUPfal+Z+evN4uo3vg6VLlNG&#10;49LDeJS8JRAu4S8qdYagPchjwIeK9pxOk+tP7DfEGUOQH2V7nLgDi9BByThyoWLR3B/t2n0qsPlB&#10;p6IBsZkw8xZq8/69vu/KVbiDNm/eyr6JS4UM4UR7dZ6x1/8EwqXEItZ6P//0U0zxKOn78uXLtH17&#10;9nmN2FdhZ/x7+KMiViTkA/DEoUMG+3gi5FXMSwdYfoBsLesTzr39Jx2oQP6bqdfYu3yYkzzSfO86&#10;sgh91LkSdR5Ylh57Nj998UVnWr5ilYjJrDEUeww5MQaBcBkOzUXzN5CnMXcgZkY4NpVsfc0Gmj9v&#10;Dg1L+H3dLHkiZFPzOtGO9v3yyy/0eIOG9Ey9OvRpL15vmvSy/v7uPqIEvf1RLfq//7uGFi5M1bj0&#10;sDwb77gERuBPBBzhXFXEdVPt24SvG+yIqaw7ShyVmENGN2Ixi/cy2oE/f3kAk62av0LPVq9Ir1cu&#10;SRVKlqS3PisdFDbbdapGNe+/m8+MrE5j2efHibla5xl7HuwFXIL2Z86a6ZM3IXvC32jThvXCJxdr&#10;wyS2XQwz6JElBnF3iif6wyTevdHyNXqiVk2ByfvKlqHWVUrR/aVKUJnyhdjfp6ASn+273kP9JpRj&#10;GfgmPqugpcalR3mmV3AJer948aLP79uIO/Nz5tq1rDvZ5Bg/tMLjuXPf0eOPPE61y5ZlTJagJ6tW&#10;YEyWpubVy4k9IYihXKHqLZSQYo1N4PbdT2vTJz3KCt3RIoPNSPO52PM5u8bAS7g04uEE2ysO89lr&#10;uI5/e0xg1phu5/O6zPX02cef0YfvtmPbyUA6cvioX8w3a/ocPVypPL1e6R569t4q1KJaWXq0XEne&#10;O3ktPfdcMzp96hS1YL/0/AXzUcu/3UHDZ+f3yzs79ilBX/QrRx91LUJVq1YWPv920YPOxx3Y9iou&#10;7cSdKq8On31Orasz/6tYXFytq5ahhqXupiZPPkP79u334bNL5270UGVeT/J3z9SpRc2rlaEnypcQ&#10;PK9uvXq+71DWsIRh4n2RYrdQv2/u9IvN9/9emboNK0uv/O02EWcLZ+5qTLkDU3aMg8al2qdehcnt&#10;23ZQLdbZSEzmuFcqTveVuofPPH6dz5EcSPVr1aLWrONpXKUiPc+yK9aUN/zlejJjUpYHTEOuLVws&#10;Pw34prhfbLb9oD4Nmlqcqte6i0qXLkX79+zS2PTIelPjMnxcjho9jhrVqeMfl8wXHylbkgrefDM9&#10;9kBdalW1NDWrVJqaVMjG5K035acyrPOROLS6V6pUSeh42nWukgub8AN6q10V1hXdTsWKF6DHGz+q&#10;calxGZCmrGjNK++x36r4nXfSixVz88wm5YozJvNT49q16ZVKJen5CiXoqfKlxL1AvhsFJr87dy5g&#10;H/77119pxPARgneWr3wHfTko5x6U3uOL0XsdalHHnrXFN144M8cOOTDe89D8Mnx+uX37DsEPa5er&#10;kItnvlqjIl1/3XXU8t4KQt/6GMuvr7D8ilg8VrJroPnqkUcfE9hr9kqJXDrbN95rINJ279DrzHjH&#10;JOqvcRk+Lq9cuUI33piPqpYsJfSqvvUlryMhp1a6uxi9VL2y0PO8zuvNkoVuE7rX/AXyB+STVhiV&#10;OqGCBfPTG+2K0Yi5N1D3kXfRTTfdSB05prMXaFK3QePSiv6Dfd+pU1e6+cabqEGNGvQq41Fi88Hy&#10;ZQS/BM98ldeW9cuVEbhszraRG264nhYvWR42Nnft2k0vvPA8rzvzU/F7Cgs++VabNzUmPbK21Pwy&#10;fF4pcXvlv/+lho0epqK33kr1rvoLSGzCTlmtaGH6C2PzVl5rtmJfAqQ9Va4EFShYgH3fw98HkJ6e&#10;wfvEp4lzZOFboPI91Pwn/uwnWo6NHJvwd4U8W/7OolSl+N3sy1PKxzeBw8crwb/nd16Kd9XvLMzx&#10;0/uFzTNnz54rYiNozMUf5oIZM43LyHEJ3nno4CEhTzaqXIWq3H23kF19fJNxaH5udW95uu2228LG&#10;JfZXI2ZJMGOsv4k/7Gpc2oNLYFPaMx6oWJHqlCtHzcsz7/SDSfkOtk0pD4d617iMP6yFMj9qXNqH&#10;S2CrM/vb/fnP11CJ22+jv1aoSC9cXVNKLBrvd7JOdd68BWFhc/r0ZBHDPpSx1t/GD5Y1Lu3FJbB5&#10;6dIlql69Ot18Qz4qV7QoPVy1CjVmn4KWbL+UuMTzDddfT/CvD5VX4nvEw8PZEhpr8YO1UMZK49J+&#10;XEqczZ0zR6w54edahnVClUqVpjq8/qzDe5qvueZPQfnhybzMd+AS51aHMtb62/jBsMalc7iUWOrR&#10;o7vw8QE+jRfiwMpvQr2PGJEo9n1rrMUP1kIZK41L53EZKuaC+T6B94IhHkMoY62/jR8Ma1zGJy4H&#10;8nm1WXt3a1x6yMfHOG9qXMYnLhEbRZ8jGj/8z4i5YJ41LuMPl//61y8ixlgw46u/iU/salzGHy4v&#10;nL+gcelR+VXOoxqX8YfL48eP0xCOxSnHUN/jkyeqxk3jMv5wuX/fAUocOULj0sM8U+My/nC5bOly&#10;6tjhU7HHa/LECfrusT4YnjA0YLyCr77qRvpyVx88+dTTOfwTjL4K+jmn70a89kcgfhmv7dL19gZ9&#10;5tVx1LjU9JtXad/N7da41Lh0M33m1bppXGpc5lXad3O7NS41Lt1Mn3m1bhqX8YfLkiU5dvuTT1L7&#10;jz+iDp9+Is7BrF27lu+sPjMtN2zYgHBV5jMVzGn4G2ebyG/q1a3r9xt/v9PvnKMdjUvn+tYJuh05&#10;Ypjlns0Tx49Rnfvq5MKV3Dc2d+7cXGmI/3761Alfnv36fp3rGyfaofNU053Gpbp/3EQ/g3lvl8SY&#10;1f3o0SNUsECBHNiS3/rDJXAo04/xGff5b74px2/d1P68VBeNy/jAZdOnn/bhBzgalZhI999fh+4p&#10;cQ998N579P333/nSp02ZkgNbEndmXNaqXZP+85/Lvt893jj7/JO8RP9ubavGpftxCVkTvAz4usw4&#10;eq5Z0xy4A20V4bju+7P2Zn9z+b90333Z53shzR8uK1YoT2fPnvaldfmqU6483UqzeaFeGpfux+WD&#10;DX4/T3rzxk2W+GnRvLkPZwnDEnzfmXFZ7K47xZnx5vd5gd7jpY0al+7HZauWL/vwNm7cOB/ezDRW&#10;qVJF33fpaam+7yT+EBMT78+fO+v77tzZs1SiRPZ58ub89N+xow2Ny9j1fbB0/+Ybb/hwNIL3d6l+&#10;JzG4kWNyye/kO6s7cKrtI+6iA41Ld42HxJLx3vylF324HDduvA9vxm/wXJzPLJLYy0hP930n30FX&#10;C1zLa8LE8fSPH/8hfvMrn0v91BOP+35jzlv/HV060biMbn+HQ9817q3uw9vePbstsfNa61a+7zp3&#10;+tL3ncSlWR+Lutx/332+36xcsdz3m3DqqX9jHy1pXNrXl07S5ZFDBwV+LrOuFfYNc1nQ2R4+uN+H&#10;sbp1H/B9o8IlfifTjbKvOX/9d3TpROMyuv0dLn1//FE7H35gq4Q9U+ZVpnRpWsxyq8TXusy1vjR8&#10;I9+b+eWdd95JUyZP8qUvSluY43cyf32PPo1oXEa/z8OlcyP2gLUfL35PB/bv8+EK7y7xGdQlShTP&#10;gS+Jy0D35557Nsfvwq2n/l3kNKVxGXkfRosOb8yXT8TB++Wfl3JgEXj7978vU+baNfTAA3/Nha1A&#10;eDx88AC99lrrXL+LVrt0OblpUOMyd5+4nU6wJny4UUOC/QRX06eb5PKJNbahWrUqZHVpf1h3jr/G&#10;pTvHxYgr/Zz3xkjjMu+Nuca5+8dc49L9Y6RxlPfGSOMy7425xrn7x1zj0v1jpHGU98ZI4zLvjbnG&#10;ufvHPBAu+/btTfrSfaBpILo0EAiXqrPAdJr3znfTY+qOMdW4dMc4aDzocTDSgMalpgcjPehnd9CD&#10;xqU7xkHjQY+DkQY0LjU9GOlBP7uDHjQu3TEOGg96HIw0oHGp6cFID/rZHfSgcemOcdB40ONgpAGN&#10;S00PRnrQz+6gB41Ld4yDxoMeByMNaFxqejDSg352Bz1oXLpjHDQe9DgYaUDjUtODkR70szvoQePS&#10;HeOg8aDHwUgDGpeaHoz0oJ/dQQ8al+4YB40HPQ5GGtC41PRgpAf97A560Lh0xzjkBTzs37uHsvbu&#10;pk18Nqfx2rtrB506fpTyQh8E20aNS41Lf7QiMQQc4Tpx7EhQuPn2yGHavHEDLc5Io6nffENjRieK&#10;sxv69OlNqqt//340aeJEPs96IW3dvDHP41TjUuNS4jJz9WqaMmUyDRjQzy+GBg7sT4mjEmlGchKt&#10;XLaMDh3I8mF1FZ+dmZg40u/vBg8ZRKMSEwVOpycl0YL5cygtdYHvmjZtCg0dOiTHb/v160tJ05No&#10;w/rMoOcE2Y54v29cv5Y0LjUujx0+IHAj+RkwAl4HDOHC+dJjx47JhR18PywhgcZwmvwtcJuSMptW&#10;r/h/9s47TIoqW+D3n/dUDGSUvIjkLIKKgGJYdXUNy4ILAiIYEF3DqgjGVckgIlkMZBgYZhiGnLMM&#10;aUiCgOiCoJLFDbr7DPvO7463rWmqu6s60TPc+b76qqa6cp1fnXDPPXeV1rN+GNkrY+6uWrFcpc9I&#10;y6djYXTSpIkyLtLawHfAz3EL2ra9ejxvufzKcql15JDB2obc/fH2M2R/6ZJFgXX4gfCzQcbYXDBv&#10;jkqbNkWNHDVSuH5X7diaG9jOuU+0XHwi17JyxTKVmZGu9fSgwQMV9u74cR+qeXOytb38ZSHzS3du&#10;y1UlS5awXJ7jXH669xOt69asXhlgKpijxYsWhPzNbIvOzc6erSZMHK8+WrtG/MtfWTbbxDrHbsb/&#10;xGc1+lnbu2IHr1+3RhUGRrt3e0SPd2jt2HNDXxKPQXZhjGndmjVa760RexPZDhUPJd6zzAdjbL98&#10;2RL14Qfvqc0bciLyHC2rfE8WzJ+r8F0NoyOGD9M+697dOxJ23miv18t+u3dtVyVKFFeNGja0+vIc&#10;0JfLliyW2tyDAvJr5Jg5TDL/eMc2V1lesXypjo96kSvnNgc/36+WLFygJowfrxgf/sD+fa7Hd+4T&#10;7TLxX3xaZ7zq3TGjFNfuNY4c7bnjuV/v11/TuvKZp5+yXBZiLmGDGAp+GfN1a1aLD7hFrVi2VMd5&#10;5ot/iG+Jz4begR/jX2ITYo/Oypypjhz+IiamOCbtJgvmz1HoZ2zeeMqzORYMbtm0QevRSRMn6G8O&#10;3yNiVvijG3I+SllON0hMq0Rx0ZWNGurvpLVjC68dO02YQxcSOzGya+a5mzeqqZMn6fXwi27BDpww&#10;fpyOxU6fPlXlJCD+uWP7VjVd/MGF8k0IZTuba4x1zn2tXLYsnz86dOjbOl61d8/HZzyTWM8Xy/63&#10;33qrYhzwN9/4q+WyEOtK5A4maeMIJf/4mbQPGnnCB0V/5kq7vlmXqDm2J3FV4kPJsDXxR7EHhg37&#10;1R8dL9+grfJ9StQ9ej0uupKxnG6+6Sb9znhvVl8WTn1JOyDvd+nS0HFRbEvy4ZzyA8MZM2eoPbt3&#10;5lvv3Caey+QywCfzeB431LEOHfxcx6WcORDwic0e6vsV6ljxWt/rhedVsWJFA7rSclk4mUReaE/g&#10;/easc5d32hxoe3STRWQXf2zJ4oVJ0WVcL77ffDkn+tOZRxQv2Xc7Dt8enpNhdIi04WLHY0fgh7s9&#10;G7fjxLKOGGzpUqVU5wc6BnSl5bLwckk7CO8XuQuWG+QNHRVJ/vFBiZ8kKk4TfF38j705U2JUsySX&#10;AP/QbZtErOO8tO8420bJOyTuRQ5Fomzte+7+vap6eZV8TFouCy+X5OTwfscJf8FyTBzIq91Izo2O&#10;yQozwcdJ5P/Eh/B1Q7XfJPLc5M1nZsxQcMkzZDL5CztDtCdFcz3ZWRnar2zfvl3gPOZ81r9MrrxF&#10;8/6c+/Bdp62OPNThEj+lnW7yZOmHIXngfNedOS/GPnPqReza7NmZvhjDB6WdJRl2nfNe0dMZ6dO1&#10;7vzbp4lr/3SeM3iZPKiRI4arQYN+7Q8zdfLkmHMmaM9FT5YqWVL17dfHcpnk737we47lf+Klo0aP&#10;DLxDuKTt0Xxjmb/zzlDN7fZtW3UOOOtmC8fYaPhO5Mg42fV6PaavCdfgdZ94bUfeLfkJG3N+jR3H&#10;69hejsP3iDbfUaNGaEbN8yZnn+cazfN8sWcPrSs7deiQ7/2ZY1t9WTD0JbIBV/T1yJU2Bqcs8O2l&#10;PR3diT8Im7xf2iOZkwezPXdLvn28yGPwNsam9WoDB+/v9X/iTtiSwdsTM82ePUvzmWzdzbXg7/Jd&#10;I19/6aKF2kcnZ4Pv4/x52fny9oOv3fn/nOwsdWGRC9Stv71FDRjQz3JZgHUl7YwwRk6d8x07lw+I&#10;3WdsVOSaeCtyw35ZPm1X53GDl5ctWRL2OoK39/o/rC1ZtEhNlG8L35lQ+61etUIzsXf32ckN4Brx&#10;Jbg+fITp09MCbNFe7OxX43YPDRrUV/Xq1g3JJO/L6suCoS/5HvO+tks/ILd3bdYtkzbJnRIzMf+z&#10;TI4dfMYzx4V+zaukb7Q5T6xz5JsYFf02vRyLb9B0+e6Qn+Bl+3hvg97k+2COy3dw8qQJ+h3xrLNm&#10;zXSNd/cXX/Liiy5Ub775RoBl3mvwZLlMfS6RPfo38u4+27c3IAtGJpxzbC30jXMdfhl9GGHbuT6W&#10;ZXRb9uysuBwTn5XcPL+xHdoukP8sacs4G34vz9kZU+N5Ekc27wrfH5vX+Bx8My8SJm+55eYzOLRc&#10;ph6HvDd4+3jHdp0Xt2rlcq2L+B6jk/ANiYfy7vbt2R2RrfT0NNe2P3KAkJNY89CdPPPNmJWZrqid&#10;5VzvdZlvBvlFf9sf/nsT7njkB5CT4NRf4baP128w6XbdfLPwhadOnaTtlFGjR0iexmx1edUqqlq1&#10;aqpvnzctlwXAp8yR9g1YREZD6UPy6eAynN+FvBEDot0vlOwRs3HLYw+1vZf1yCFsERfysr3Zhhwf&#10;9jP/xzrftDFH2wq0JcV6rHjtz7XQn4V3169vb9VHpmDd6Pa/tWNTT3+6ycTO7dv0+yT32u13s46Y&#10;RKR+wcQDg+0vs3+0c+xn2jK89kFhe3KOYDrac7rth+5MZr6t2zUEr8Memjs3O2Qf2GAuidFaLgsG&#10;l7xrYn2jpS0klCzjY9GOECwXwf/DJO0p8fbJuC78PWIiwecM/p/2wETl8nAd+NKRvmHB15To/+mH&#10;+uEHH0bUl10e7BSRS3KXE3299vjevg3E3+nnS/4JfUGcvg025AyJ1zvXBT/XTdLWctedd6rf/Kay&#10;qlSxoqpYoaJe5v94Thy3UqXwx+b8sZyzt8Qzg+8v+P9tuZvVXKk5tGzp4rjbB8Hn8vM/fV2dtRWc&#10;+vKpp55Ujz/+mIqkL4n5kr/s57x2W2+cRfOcFoku4j2Offdd7UfqeL3EhogNetF/+J/XXHO1zjWh&#10;zx+1ZG668QZ1+223xH267rrr1PXXt4z7cbnWMZJ74/X5Ydejx/G7I/nnXo8Z63bEnidInoiTySce&#10;7646d+6k10Xi8oMP39P5I359+liv2+7vzjZtA9S04n1SX3mb9EeinlYo29btOW6UeAt5mXBZs2Z1&#10;HdenPdBt21jW8Z2g7kG4PqCxHN/vvlwPdgZ+MLYF/bmIt8UzF93vNZl26YED+kpfrzwmebeRuNwp&#10;eZbozOHDh6eULeD3/gvT9viHJk8WuYrm3pZLfBdbU/eTv/lG3aafqG8vXKaar8f3jVgaOfmf7tkV&#10;1TOM5rm77YMu13rTkZMXiUuOQ60k9kMWktkXz+0e7Lo8PQqbI8WWe3vIYN1nMZrngr9p2Hzy8ce1&#10;XZUon4U6O3OyswN6/fSJo+r0yWPq1PEjLkwcVt8cl99lm2Nfu9sN0dxvqu7jtIE0nx70pbkX+hCR&#10;z0XN+3jH2M057NyfDPIeyC3hvfB+onl+xERbtrhO680WLZqL3zpGbfhoTVTHinR+4lbk6a4Uf3ig&#10;6IYrGzXSOfhmv+NHvtZ5Fd0efUThmza9uonq1u1RnS9w4uhXCbkmc+6zPSdXf8GCuYHxH7zoS3PN&#10;+CDoTPqLJuq7as5l594YhU3TfyRcTnu458kxatasodnE73xfWI+nTXvqF92IfmTaKXlNT/75CX2+&#10;HPGNWXfs6y8V+RXUhGOi3wz3U6tmTb0duvZc0J3ECbhvP1zybsmDpu82PucKsU3CvW/7mze2Yn1O&#10;fCPNOyEOFM3xqDNj2GzW7FrdzhYvu4iaPb//3e35pmpXXKF5I177hLQLHDv6tWp97z163YD+fbV9&#10;C4fcDz4wfH5z4lhU9xbN8zjb+/jlkuvF9sG3wRYmpnW278Ge/5C2X2ATe8ZLe4nbM3Oy2ab1HyRv&#10;ZlzUx3Ien5gsbIWaGjduJH7nQfX3b7+V9td96uhXhwMy9c3JE6rsZZfpfUPlKDrPVViWo+GSe8ce&#10;JueAnPlJ0r/lbPW3KSzvIR73ge3J9xI2o9Wb6MiWLZtrDq66qrHuWx1rrO8TyY0re+mlelwE6szR&#10;3v/Iw131ObIk5518ffK8aZvdI22N2LTmeZw+dVyVkXpxMG25/K/673//q21c83xCzU3/PnQnOUbx&#10;sn1Cnc+uD28bwyM+Broz2hhAPn+zVEmdbxrLc8ce7d+vr/SlqKpOHMuLvz7zzFOaNer2cWy2WSZ+&#10;EbxSBx4evz11Qg0a0F9vd8P111s7Vpj0yiXPlHgQ/QJgk9hgoutMxCIj58K+jEMSK5tOm7ZhgwYx&#10;19b5Quwr7FHGXD0pbSPBXPJeZqSlaQbRjU2aNFbNm+fFidmPekVsA7+nxM+k78hhsX35vzC+02jt&#10;WLdnQRycWkTwSXtKquQ8uV1rYV/nZDPa2KqTzTskbmPGFIrm2R09cljXhYU5+oE+9+wz+fQlx6Sf&#10;Kb83b95M54/edecd6pVXX1GbN20K2LZ7pP4meveaa5oqYkf8H831pPo+8eSSe8XvpEYYNSHg830Z&#10;Q5Q25VTqE5fq7yRe14dNS3sD4zlHy6bT32zapInE8KPvx0CuQD+po4G/2L5duzO4JMbDb0zffnMy&#10;YPPie1L/fVvuJp3LS20D2lZoDyC3F5s3Xs8sVY4Tby6d9wWL+ArwyUQb+Abp++vcxi4n1g6DK3yL&#10;ePmbJUsUV4wTFu17g6GuXbsE7FXjX3I88nvuvedu/Rv1w/jNTPv37tH1OBrUrxeo3Yr+5n8YjvZ6&#10;/O5HfDMRucTB15FILs25qEmUPn1aoF/oaIkXUrcpUv9ds7+dH1IZGTMDdWL8Pg9ygfguxsKm06aF&#10;zTnZs6NmgXaQUiVLnKEvicP26vVCgFlsWjM9IXmC+KXD5RvTUPrAcP772rbV/yczF4h6JX6ffzTb&#10;R+IynjUn+M6QP++sL48/SnuLjeOG15vkWI8Se9RPvxGnPFDHwLAZrU3rZLOh1FqMNhcdXxPbiVwD&#10;+kXku06RheAcBP4fLe0/cIu+pS4HOQj0waQNxrl/IpfpmxXtPfu9rkhc8i7HSz8xYqzUQ/B7fLft&#10;kS361tA/lDiuyVGgPi796KkNxTee2mLJsBncrjEV12Ff0LcrWjZNjnOs/uYDHe/Xeoz81tGjR+l6&#10;QYcP+pMNdBxtJsG6LrCe34KmX9/JYf3b14cPqbVrVuk40q+/hf++Rbsdbbj4tQf2x78/nNs1ReJy&#10;n9Rpg02mkSNG5MszdjtetOsY54b4EH1Xg/ty8z/jLKXJc5k3V/qfS13h9TKWJ7b+nk926VhTtOct&#10;aPvBJnoz2m8kdgnfwVhsWp6ZYZN82mlTJ+ka0oXV5uE7SL/zZI0JyvONxCXtmF9Lnv80qaELm7SL&#10;0V8skfFVZI6YOXHdLKlrPU7ywYhdmO+D25zrQt8Sf8TOYZ8Z06friTqn+LNMxPB0HUjptwjb9L8z&#10;E+eE8+Bp3yeRa0Mmk2/ikrGwGffcA2Fzhbwrxi+ifgL9lpL5PBJ9Lnwvr/Wm43UtXriETaYvv/xS&#10;vf9LX3k4QK8nu08pzKAnqRVK3RZYm5k+Q8sEPJpxroYOfTssx25sR7OO7wXnRCazJRYB99iL+IOJ&#10;lE/YpI04Wjlwtm9Gqtsf6hxOf/PGVjdoHU49POrRbZZ2/1D7FaT1+L+ZUjc62dfsh0vD5zppTzIy&#10;jD3E+IjkOCb72r2ej7xKeKb2sNGNzOnvbXQnc/rVG73qnOPvGt3rnKdJfgrfAvQ03ynzTJxzfsMG&#10;nzZliq5VyHmoE8u1RGuLmvuGzVj6DRg245XrTh03c08L5ZkxvmxBj7lTpz5af968p2jm0XBp+Dxw&#10;QOrQS11EI4eMH4WNS73ecHXZornOgrAP8Tq+T+hzbOTlUosRpvluYVug34i5OHU5y3DBb/jWyAG2&#10;oPah165VtDHBcKicbcazhM0lixeowTJGI+O3zRcfPNzzQs44Hjqd6+P9xSvXHb1J/SDOj7+JL0JO&#10;ADIR7ppS7TfiPHn6ZttZue5YuDR8MkeHGh/UcMq4b7SBJNIXTbX36ed6aBfH5sX2RT+ji98bOzYf&#10;t+ZZmjl9oHmu6OlJEyfqfejTb9r5GOuUZeod4ldzTKPXqUWA/jbHCp6j8+PVt9qwaZ4H8fxUq7ds&#10;rs1tTq26aNuT3I7nd128uDSMnj59WjMa/M5pp0QX4H98IXXJ/F7nubY9vil6EnnGjza2NPEsdBt8&#10;4UPwnGvXrqXr2r0zlHamiYr+WbDZpk3rAINsb2JiadOmBmJg2PO0RZm+1RyPb0U0z9vN33Qeh3ui&#10;jzR8RuvTOo+XqGXsiIXz50T1DOJ1TfHm0vBp5k5f1MkqckK/2wxhFb8Ou494aKrFPuP1nBN1HPwF&#10;GOzUsYPKFZt35YqV2kalRixjR60XO8bruWETfUwsK9p4npNNp7/pvAb4JM+O2vCp2D7Nt4o4gPOa&#10;k72caC4Nn8wPfXFQ7Zd2WXxSM5n4rpNZlvG7YBfdwDbkweOjMWVkzNC2P+NsoEeYsL/yxktdov06&#10;9Ixz4lnj9wVP+IOpMvFdCr6+4P/5fjnvi7g0Ne1q1KimdeC8uXPEd1is7m/fTuvRYkUvUa+9+nLg&#10;OZnnBRP4T84pY+Z08XPzatNSZ2+xjIXCOCJ+ZRK/0vStdvqbwcdhXFl8Y52TLjn2wb+frf9Xr1oZ&#10;tc0Qr2tOJpdORkMtHzr0hbaD0bPOKdh3Deb4XP7/r6+9osqUKaNzTgcNHKjaiv06YvgIabuZpB5+&#10;6CGtT29s1Ur3Tfb7nNCdOyOMhesmi7Bp6gWRexDsbwbvs2ThAjVLcoBTwcch127XzrPbvpBqXIbi&#10;1c/6UGw7OS9sy49166b5w6ZdJDK+a/duNWvWLN3u/EKPHvq3osWKSt+BtwJTuGd6UvpckV8Fx+Rb&#10;0dcqmKVI/zttWtO+GW6fjRty9JjLZ5tNfKuzfQ2Fkctw8laYf5swfoLm78orr1L/+ff36uDBg2rf&#10;vk81m6++8rI6/7z/VQ8//Kg68LcDokunqRMnTujfwj2TzZs3BWJHjFPu1+90shnK33SySl0a6nQ5&#10;1yV7Odz4ocm6FstlXi5TONksSL/t/3S/Ov/8/1XPP9dTs4neO3L0qPrxx5/UM089pbpI30faTai3&#10;c6nUwhoyZGhENr+VOnW0r6I7aUtJk5zMj6WNx6uMevU3zfEWL5ynY4Dm/2TOadu1XBYuJlKF3zff&#10;7KcuuOA89eyzz2seT508KbHPeerE8eP5GNy/b58qXbq0ur/DA+rnn3/O95vbvZw6dTLQRg2ffnJh&#10;/fibjIPk7C+dTC6px5cK4xxZfVk4vw1t2+bV6Zg2LV3t2PGxtEd87sod6y+5+GLNphuLbuu2StzY&#10;xI8YT8orQ06bNpy/uVXaa/bu+dizPo4nt8S6ab+M5zGjOZblsnBy+d1336liEue5RNpJ1n+U48qk&#10;YS5T4kPYvtPT0sNuZ7Zn/m/xX6fPmB7gk360XvJInWx68TejkelY9iHvKpb947Wv5bJwcgk76emz&#10;dBxo546dYXn7SXzPTh07q4svvsgXm5xjs7QJG91J3zNq10WSTdgsX76cvrbHZIygSNsn83ds82Se&#10;L9S5LJeFl8u9e/dpPfjDDz+E5RK+YHPI4CGqePHiqmfPlyNuzz7OKTc3Vw0alNenhvr7kXJLl0tu&#10;4c0y7ib59qFkM5nr0fWM+U6NjGSeN9S5LJf55cspawV9OSdno9ZJWbOy8zEU7r7WrV6jx9N68smn&#10;Pe/jPN4M6duF/iR3l5pCXmzbULKZrPX0q0ibOkX85NUpwST3bbksvFwSYy1XrpyqVau2+urwYc+c&#10;jRo5SuK55/u2aQ2fW6W+t7FtR0vfFy+2bbIYNOeh/xx5htRRpW9iquhJc32Wy8LLJZx8c+qUZqxJ&#10;02s8s4lN275dh6j8TcPm999/J22jQwJ8LlyQGn4b+b70ZyG+Qz6y4SDV5pbLws0lnBw8cECzid5c&#10;uXK1p7ZKp785YOAQz7rWcGnmxySnYdz4vNr7Y6U2JWNF05/kbHLwpfiSZ/P8Xs5tuSz8XMIIepN4&#10;a5EiF6hFi5Z45gx/8/zzzlPPPdfL8z6GSeec2lDGtqXNMxXaCL3wcba2sVyeG1w62SxRooT6fP9+&#10;z5y9+vIrOn40btwkz/s4mTTL30ubJ3Xj4XOI9COjj9rZkvtUP6/l8tzh0smmn1gQ7Sw333SzzlPY&#10;vXtPTGxyDc42T+qmpHLtgrPFr+Xy3OISLo58fSQQC9qyOTeiv0luz8EDB1XXLg+pShUrqvnzF6l/&#10;/OMfUfNJnPj48WMqW+pxGduW/rXxtG2pO+yVKfxd6pAxUS/D9JOn1jjrzoY/ark897iEzaMSj6Et&#10;pGrVK3QsiHVu0//95z+6X9iO7Tt1rQnqRVCf5PHuj8kYCGPUvHnz9ZQ5K1P6fS5U69etC9TFhrNN&#10;Gzbo/u1LFy9Ss7OztW+7eUuufBu+Vv/617+E97+pjMyMAJ8TJo6Puc1ilYyvSR0hJ5e0o1L7gT7P&#10;1Pqldij1MELVFzXfCzNnTJ1JkybqWhjx/H44r9G5bLl0l0c3GS1s60wsKJy/SR+v1atWyzgiRxTj&#10;UzLRzoC8wuhHkudNfTBTbxsm5syZo9sE6RcSHHulng9+5RipzQfXixcvVQdEF6en5/mdHBdWGP+N&#10;PihOWfWyzPk+/OBDnc+AnqM/NxyaGmWGs1BzataYPvNu2wySWqDUL2NcBPqJcr/R1FqJdC+Wy3OX&#10;S74zhs1Q/ib26uyszACTW7fk9SWhPlA42TL6CXuSbd0YQ39lZsxQw4a9I/GgTLVw4WL1wQd5/Txh&#10;Avmnf0e48wT/liX1vKj1tFTGzx0l47AEs2WYi+YbmyN1As3x6KP5mdQ849vDMjWK4tkHxnJ5bnOJ&#10;fO7ZszfgbwbnBf3zn/+UGmlZAS4Z82Hw4EEyrtU+z7xQk4MxIoJ1p2EKhtdIrSvaN99+e6jYlyMC&#10;ubZwgG71wufGDeu1XnTapvitsBgNh2774GubfIkPRbdSy5v72C7jJVDDbOrkyWrfnt2en415BsFz&#10;y6XlEvnLzd0WyD34/LPPAnKMfzlffMhjR79W+ySPFE6oQxgsR5H+p/adl/xT9CoMcg7GLzb6KY/P&#10;Udo/pLYhsRnGgcAmJo+O74XZllqLsEhOgxtbsa4jbrVK8jPI06cuWa7ofXP/hw5+Hpfx5SyXlksj&#10;p8amLV++vNi3JwMyvWL5CkVtA2PHUSvTyKHXOXFOxoPxur3ZDj2EjThSbFrDXah5PPWieSbh5vv3&#10;f6Z1J/ZDvMf7slxaLp2yRy0u+kg3lXxaYj78lvPRerVj2zYd44EJ9JXhxut8yybRcT5qArkdFzuV&#10;mCgcONnEVnXeQ6KX8bl37tylli9fqehTbsZVxpfGJne7dr/rLJeWy2A53rRxs2bzt7fertncsX2H&#10;2ijtHVs2bdY8MBaQXzlbIWMo+d0n1Pb4q9ivtHXA6IQJE/UYkMH3EY//+TbB4CrJR5w3d560uc7R&#10;45yjxw2D2OjkFvKtYNwYxhwKde1e11suLZdu8rt27UeazcaNm0iu+Sq1VGq4H5PxiWnHo/a9V/ky&#10;29GeYJbDzWnbwG71Ojbz3j27tN86W2JT6TOlfvys2bqNdMPGTcLTx+ITf6o+//yA+uqrrwLTp/v2&#10;6/XwRlvq+vUy5uLqtWqFjCGxbOlSPY5T3vjFK9RmqWnLtYSKWZl7oa1kkdQ6oE494zptj7GviuXS&#10;cunGJevIC8KmrVy5kmaRtkuYQS9Q59XIZKQ5bZZefVLG62Gcs0jHDPc7DNGmir1NTTDnGKe0a7Ce&#10;/pe0uRKnCXcsv7/Rx5qxFHlGsdi1lkvLZSgunWyWu+wyxfjvhw8d1LZj1qx0z/JMvIf6j5FknFgs&#10;3EfaLtV/j4dda7m0XIbjkt927/5EXXLJJXp8om1Si4AxnfDrvMZxyP8xvlg4phiv0218L+odFLRx&#10;jmnXnDB+XJ7POe4D3+MqWC4tl5G45PfMjFmqktizJaQuV5cHH1QDxE4bMuQtPU5kpHGHGfc0HI/8&#10;RqyE3FW37Rh3e/9e/zl5bsdK5jq+ReQBmrFH8Vnxn71cg+XScumFy+NSq512/htvbKX7YjJOGD4U&#10;bevklDJ+n9tYO8gmv0WSRcajd8vVY7+CbtsypotpS2HM7lD36XxGlkvLpRcu2YY8VvLvYLN4seLq&#10;lZdfDOTLEa/RubCSb0feKzzq/DvJvfESI2LMSadcOpcZf8/5f0Fc5lmQR8u3DDZN/l6oe7FcWi69&#10;cvnee+9rnxI269Sprftifkie+YC+ug8IdSmJhRLzRMdhl+71EO9BNmmPdJNR5HmO9A9z+60grmPs&#10;ZPJ3df6ejPcQ6h4sl5ZLr1xOnZYm7XuLtSxtkFw82Cwq4yw8+ecndLvmwAED1KiRI3X9Rz957chm&#10;qNxZWPcSyw0l36m4nnxaxkFHd9JXzi3P3XJpufTK5ZIly9SkiRMD33hj0zIWbq8XntNt6gNeeknL&#10;GzFb+ia7+ZxurLjlzuKHpcp4IW7XHMs67Hxy843uDLb1LZeWS69c5m7dpmOwTnmETcZrryC57ozD&#10;NVf6Og146kk14PXXNJ/EbOljGU2uADZfpDwb57UUxGV8ccbjhk++QfDKfVguLZdeuSSnHdsruN3S&#10;jANUq2ZNXQ9np+SO9n/4EdWnxwtq4F/z+GQ/8vewg4P3D8WTkdFQvxeW9dQdI7+RZ0QdMvL+LJeW&#10;S69c/vzTT/JdHyQ1bs7MW0+XmhrYs4bNpZIj0KdjJ/Wm8Nn3wc5qQI8eEh/qp2UP+aPdgH7EHIuc&#10;uHjnwxU0ZrHZqU3Cs6HmieXScumVS7abPGWKYkx3N7mHTcbPw6YlTz1LxuLp3aWLerPrQ6rP/e1V&#10;7wceUL27d1d9u3dT/Z57Vg3s01vnkiKHum6O1MFCp85Mn67HoqZ/NDXpzhW9yTPdmLNet6NYLi2X&#10;frhcvz5Hf9ND9WUy487CJjUec2SMrN5du+ax2e5Pqk+Hjur1Rx9VfX5ZnixteaeOH1UPd+2iWl7f&#10;Qv31tZfUiy/2Uv369QnoVrgdLzlt6FYvbfJu34yCtI7vkOXScumHy+9lHGpsLeIVoWQ92N/UbIre&#10;fENyhAyPb3TpGlieKj4VebelSpXUtjD2cIsbaqk3326s3hrTXr3ySk81cFDfAKf0o6JNc+eObSGv&#10;IdS1FZT1lkvLpR8u2Zb6ktScCyfjwf7mbLFp0ZWGTexb7FrD6RqpL7taxhQqV/Yy9eeeDdW784qo&#10;0bNKqtbtrlEjMsqqMXOLqJFpV6t3xj6sBr39ZoBR6voQx/SavxDumlPpN8ul5dIvl3Pm5tVGjiTH&#10;wf7mvLQpqp/Yq290fTjP34RNmWCzv9i6C7NmqieeuU2Nyb5Ec/j0S/U0mzAaPI3OKqtGTG6p/vJs&#10;d/X6669qTqmbR54R9UYKehzJcmm59MvlP/7+d2nHHOwpHhPsb26U/hV9pT8KcVqjK40OfaFtG/WX&#10;1yurgeMuVx26tFJvTal8Bo9OPl/oXzFg91Jzi/x5bGwm+qGRr+vWbyzS9yQVfrdcWi79csn25Mqi&#10;l7zIcLC/mZ2ZrvqIfnzjkV/Z7N35QfVK5w7CY0v1xPPN1btzLgrLJL/XqVdec0n9D67ph//7j9RA&#10;n6G5JDfc8EleQ0Gzcy2XlstouKQW3MyZ0z1xCbtOf5OaOZMkPxT/0rAJlzc2baIeey7Pt3TqRbfl&#10;Nh1r5WPS3AO1XfF/yTvdIvVC3pNa0fBJPk20Yyt4+fbEexvLpeXSyLSfubFl/eSnO/1NcgpGD+yr&#10;nvljG9WzywOqza2tVK+BvwmvI4kFzS6qbrkjz3595JGHXOtTUj8eFk2NdvLeF0g/NHLFyQtMn5Gm&#10;+7yEauuJN2PRHM9yabn0w6NzW2xZv3nlSxYt0HquyuWV1VMvNlJ9R9VVXbrdpl4ecnlEJonJtvpt&#10;db1/N2kDhT3n9TiXp0nfF+oEBOfNw+oIWW9sXHzQSPUWouEq1n0sl5ZLpzz7WWY8eOqg+5HB1vfe&#10;o7nqP7aW5rDve5XUY39pHJFJbNln3qis931Cxvgjv4B8g7nz5rqy+cMPP+qcwRnT0864vh1SP2yy&#10;1Icmt8jYuCZ3d/++1KhXYrm0XPph0bntF198oeU6XI6Bk1lYYuzMVrfW0ByOnl1cte3QzBOTo2eX&#10;UKXKFFPNml0bGNfO9P93XpNzedeuXfr6Vkq7qLkOcsQZX8zk9m3L3XxGDfeJMgYntb7MPmdjbrm0&#10;XDpl2c/yjz/+qAaLzsIW9CK769eu1vqu85OldfvkY083U0MmV/fE5W13NVQXXlhE7XLUraX2CPpu&#10;y5bNrjqTeyGflzaT7dty8+qaSJ0Tt2ulP9kGGUePXCJiRByX+nxu2yZjneXScumHxeBts+fM0/0H&#10;vfSTfPihLpqt/u/VV92eq6PemR6+fRLbFZ/yqV7V1X3XNFRlS5ZWN7a6QXK7P9K8UOOcvoswRKyH&#10;cUO++eZ0oK46NdaptT723bG6tib9kMPFeqg9zVjQ6HXGBOO4XmqGJYJTy6XlMpg1P/9/5yFfFrld&#10;L+3+5L3e+cfqqvMjt+icHrf2D+c6mOzyUDN139VXqj80u0Z1alhDlShWTJUqWVItX5o3Tjs1MCeI&#10;3YluIwblrK1ulmdJe+nEieMCtmsojoLH2iVmDJtno+3Tcmm59MOh27ZjxozVNUNCyTvriZ8WL15M&#10;vTG0leT0VItou45IL6+aNa+pbm9UTz1Uv6q6v3Et1bZxfT03bKI3Fy6Ye0bM1XkdxGPTZLyv4Lis&#10;cxuznDkzf51b+qoR02V/s02y5pZLy6Uba37WMf46fSZDySyxFepBP/hkNdXpkSulDbJ4WC7fmlRV&#10;VapSWuvXutWrqd83rK/ZvK1+LdX5ypoBNrFpI9WMRud5GYMI23XpLzrY3Af9tSdOmKD9zUh1Jc0+&#10;8ZpbLi2Xfhh02/bIkSOSYzPKlUuYrFO3tmpy3WXqhf6V1YsD89pHnPaqWR6ZUUbd0+FSqbF3sWrS&#10;pLF69eWX1IVFLlAVLiurbm5QX3UVOxY2WzeoqW1a/M0WLZoH/M1gJqh1zribOyRWRH9j2i6p78V6&#10;/qfestmHviyMQW3+Z07/UWxjbFlqiDl/S/Sy5dJy6caan3Xkvg0bNuwM/22fjAtZ9fIqum1k4IRq&#10;qvuzN4TUk+SolytfRuvIV1/uFRgvYMqkCXr/UqJvYROb9p56NbUOdfM34YX6QdQRok0SrsjjhTEn&#10;S4x34swnCBVThmVyhGg7ce6f6GXLpeXSD4Ohtk1LS5O2iF/H3qN98J67f685696zunpWfEr6URrd&#10;6JyPzCqtc9BLlCgudTDHnSH/hs1KZcup22rXDLDZRvQmfqfxNzNmztD29EoZB4T6I37YycpybxOB&#10;S8YxC+baz7Gj2dZyabkMxZqf9UuXLtdjTRoZfG/sGM0k+eXkBHTv6W6/Dp6Y50tSq2CFSz0vczzY&#10;xKatVfk3ATZvr1tTdWlUI8Bmy5YtAnrW7OdlTkxosejV4G3pI0abZvD6ZPxvubRc+uEv1LZbt27X&#10;tbKQ2bWrV6qSJUuodl1rqOEzy0m/rWZqlNQeyKcj5f+721XQvmTTJk3CMmk46Ne3t2a9fOkyqlXt&#10;WuqhhtUVbKI3sWnxN2+79RbxE/3VF8mRdku3nCXqoDt9UHMdyZhbLi2XoVjzs/7YsWMqTfpWIbPX&#10;X99StbipgqKto23Ha7S+dDKJPVun/mXab+z9xqu+dNwQycWhHbR0iRI6BpTP32xUS+ctVKpUUW3y&#10;2DeU62V8zmSw5ucclkvLpR/+Qm1L7IdaO8ge3Nz0u2qSP9DyDCZfG1ZHx3ewWxdJ3ys/smq2NWxW&#10;Fn+TGJBhE73J/+TrwaZXvZmK44VZLi2XoVjzu37Y8OF63IKbbrxB1a5XIV/NgdHZxVTr9nU1s5fJ&#10;mPCLF57pzxnuvMwNmw2q1wiwafxNwyZxp0jHIpeP3IRI2yX7d8ul5dIvf6G2/0DG3KN+JPGbYjLO&#10;152tifkUV+9Mq6LqX5lX86Ntm9aexsP0wsEDHe/XnAfYFH+zfqXKOhYEm0UuuED16vFcWOZoQ9m9&#10;M3+7pZdzJ3oby6XlMhRnftfn5GzQbfDkmU6dOknn+JAjgF1JPCZauzUUAwelDdKwqW3a+jVV1wY1&#10;VIvqV6h7a1+hbq1RWbOJ3gxl00aqtxnq3Ileb7m0XPrlL9z2mZmZms2pkyfp/BnqE6xcvjSszopV&#10;xo1N6/Q3yd27r161fP5mcCxog+TXusVhY72eeOxvubRchuMsmt8yMjM0m+TJkEezWepfffnL+HHx&#10;kFm3Yxg2Azat5AXdXq+Obksx/qYzFvSJ5ATNkr4obsdKhXWWS8tlNOxF2mf58uWaTXJLmahL56WP&#10;ZixMGJv2qrp1tZ7Epr3ul3ZOwyY2LXns6PNEX08s92K5tFxGYiyW3/fv/1T3MR4rXNJvavmypWqN&#10;5B0ckPWxyK3bvvibf7jnbu1TVq9yubBZXfub6E1sWqZiF1+s7rzjdsmN3R3y/PSdXrVimZoiNYAm&#10;y9h3O6XWgdv5ErnOcmm5jIU7L/t+++23ejw9I8fkty2YP1ctmDsnIeNzEYOlDbWutKGQP0v7Jv4m&#10;OhM2+Y0xrqk3ba6JOX29HpeaXtQgYhvn9PSfH0+4Le68Fsul5dILW7FuM3LkyHwMGA5gM6+P5I4z&#10;fnfKqd9l2KSdpKXk+DnZhEty3w2bsIjv21/G9aNd9fzzzlP1KlZQ9zaspR5sWl91bFJPlSleQm8/&#10;9O3Bcb3GcPdkubRcxsqcl/3Hjx+vx4V2k0X8vCWLFqlsqYkVz7ZEfEnaaJxsmliQYfOPre/VfT3h&#10;tGyp0qpNvSu0fkXHmun+pg01482bN7NcSi0zL+/bblMwntOqVau1LUu/KXJs3PhkDC7aLlaID4of&#10;Sj9Kt+28rqN/JWyiN7Fp/9ikkfStrqZuaVBX27P31rlCXVQEm/V/1J31xN5tcCaTsPlA0waqeLGi&#10;uj3W67n9brdX+mivkzF8s2bN1PmMVl8WDLku6N+fn3/6Sb0jfaeJzVIHcty4cWqxtG2uW7NG69E9&#10;n5zZXxKGqbmTs25tTHwaf7NyhQqaTVi7rXFD7W/CJrry0uIldZ6Q0ZHOebPKl6qqFSupq69uEtN1&#10;BLOKnbBW6id88P7YfLHraVJPyHJpuUwW8z/88IPUDsgbB960n3id63F/0tPU3j0fR8WGYdMZC4LN&#10;To1qBvxN2KRtxckky9c2aKjZ/dN9baM6dzCP1DVhXCPqxZv7h0XGCjTvwnJpuTSykMz56dOntRwi&#10;i2YyMhppPn78OF2jx9RMD5b7UP+7xYL+cE0TsV+rquY182JBDcpdlo/LP9W/QtW+vKrmMm3a5Ki5&#10;pO/16lUrAmMvmHuEx1MnTwR4NO/Acmm5NLKQ6nPqe1Fv2Yw/O0LGRsmenel5fGj82kqVKmh/8+qG&#10;jdStdWpInKe6algjj8na5cuq+4PiPq2k7fOSiy7SNqzfPAT8W2rCk8NAzXdY5NqXie+8Z88nZ7Do&#10;fP6WS8ulUx4KyvKxo0cDNdGRd+R+/rzssDk8PZ7/iyoqjF33SzsJfmXRiy7WurBBxfL59CT26+9q&#10;VVU1pM2E9syNH63xrCsZ39OMu2n0IjbBoUNfhGXR+ewtl5ZLpzwUtGXs4RypwWPkX+fkSkwzuEZ6&#10;rtSrhK9rK5fVduu1kldAzQPD5V2iN51+ZQepS9KsYUOtK1/s2SMik+hS6ru78RjNM7VcWi6jkZtU&#10;3GfuvDkBPuGU+nimHnPXLg9qvfiA1BrR/IlP2UViPsRjb6zzyzrRkfxG7egGUl+zVuVKus5mqHYd&#10;/Fh83CULF+halubbgK3qRze6PUvLpeXSTS4K8jrG9zKMYN8yPjQ1MGuJb+nUiW7L1I5uUKWKulpy&#10;37FzqevnFkciT2iB1Dl4552hgXMRw4mVR/PcLZeWSyMLhW1ucuY7deygGftTY+n39YtOdJt3ql9N&#10;NZO4bNUKFXW9hbeE6a+/PBjgknw9E1M1Y/GhGzdu3OjZb/T6jC2XlkuvslJQt+vU6UFVvoLEdcR2&#10;deORdb+rXU3aKRuoUsWK5xsvDF2p8+zFRsZ3NXrY2daYiOdiubRcJkKuUu2Yd9x5lyuTXaQmULNa&#10;NdVVEgcqKUxeWqZMvtgrOUdOW5V2mmTcm+XScpkMOTvb54DLDlfVzcfm3bRdSt5sDanhji9ZWvLW&#10;Z4ovSo31xQvn54utxtN39PIsLJeWSy9yUtC3wZa9sEgRdXmpouqKsqVVlQqVxIcsqi668ELNY/v2&#10;7VRf6etl7FTmJgfALR8n0c/Dcmm5TLSMpcLx//3v79WdojPRi87p9ddfS4pd6vcZWC4tl35lxm6f&#10;eJmxXCb+GVs5ts/YrwxYLq3M+JUZu33iZcZymfhnbOXYPmO/MmC5tDLjV2bs9omXGctl4p+xlWP7&#10;jP3KgOXSyoxfmbHbJ15mLJeJf8ZWju0z9isDlksrM35lxm6feJmxXCb+GVs5ts/YrwxYLq3M+JUZ&#10;u33iZcZymfhnbOXYPmO/MmC5tDLjV2bs9omXGctl4p+xlWP7jP3KgOXSyoxfmbHbJ15mLJeJf8ZW&#10;ju0z9isDlksrM35lxm6feJmxXCb+GVs5ts/YrwxYLq3M+JUZu33iZcZymfhnbOXYPmO/MhCJS363&#10;k30GVgaSLwN+Wbbb2++/lQErA1YGrAxYGbAyYGXAyoCVASsDVgasDFgZsDJgZaDgycAlSqlSMvFX&#10;TCaW/x8AAP//AwBQSwMEFAAGAAgAAAAhAJGKGTDgAAAACQEAAA8AAABkcnMvZG93bnJldi54bWxM&#10;j8FOwzAQRO9I/IO1SNyo4xQCCnGqqgJOFRItEuK2jbdJ1NiOYjdJ/57lBMfZGc28LVaz7cRIQ2i9&#10;06AWCQhylTetqzV87l/vnkCEiM5g5x1puFCAVXl9VWBu/OQ+aNzFWnCJCzlqaGLscylD1ZDFsPA9&#10;OfaOfrAYWQ61NANOXG47mSZJJi22jhca7GnTUHXana2Gtwmn9VK9jNvTcXP53j+8f20VaX17M6+f&#10;QUSa418YfvEZHUpmOvizM0F0GlKVcpLvKgPB/jK7fwRx0JAlaQayLOT/D8o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5vuJ4SwQAAPcMAAAOAAAAAAAAAAAAAAAA&#10;ADwCAABkcnMvZTJvRG9jLnhtbFBLAQItABQABgAIAAAAIQAzZtl67GgAAGBhBQAUAAAAAAAAAAAA&#10;AAAAALMGAABkcnMvbWVkaWEvaW1hZ2UxLmVtZlBLAQItABQABgAIAAAAIQCRihkw4AAAAAkBAAAP&#10;AAAAAAAAAAAAAAAAANFvAABkcnMvZG93bnJldi54bWxQSwECLQAUAAYACAAAACEAjiIJQroAAAAh&#10;AQAAGQAAAAAAAAAAAAAAAADecAAAZHJzL19yZWxzL2Uyb0RvYy54bWwucmVsc1BLBQYAAAAABgAG&#10;AHwBAADPcQAAAAA=&#10;">
                      <v:group id="그룹 57" o:spid="_x0000_s1055" style="position:absolute;width:21812;height:37528" coordorigin="517" coordsize="21812,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그림 75" o:spid="_x0000_s1056" type="#_x0000_t75" style="position:absolute;left:517;width:21812;height:3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ZVxQAAANsAAAAPAAAAZHJzL2Rvd25yZXYueG1sRI9Ba8JA&#10;FITvgv9heUJvdaNQLamriCBWKdSmpXh8ZJ9JMPs27m5N7K/vCgWPw8x8w8wWnanFhZyvLCsYDRMQ&#10;xLnVFRcKvj7Xj88gfEDWWFsmBVfysJj3ezNMtW35gy5ZKESEsE9RQRlCk0rp85IM+qFtiKN3tM5g&#10;iNIVUjtsI9zUcpwkE2mw4rhQYkOrkvJT9mMUnMy5+33buO92i9P3wz7bFXs8K/Uw6JYvIAJ14R7+&#10;b79qBdMnuH2JP0DO/wAAAP//AwBQSwECLQAUAAYACAAAACEA2+H2y+4AAACFAQAAEwAAAAAAAAAA&#10;AAAAAAAAAAAAW0NvbnRlbnRfVHlwZXNdLnhtbFBLAQItABQABgAIAAAAIQBa9CxbvwAAABUBAAAL&#10;AAAAAAAAAAAAAAAAAB8BAABfcmVscy8ucmVsc1BLAQItABQABgAIAAAAIQDqxDZVxQAAANsAAAAP&#10;AAAAAAAAAAAAAAAAAAcCAABkcnMvZG93bnJldi54bWxQSwUGAAAAAAMAAwC3AAAA+QIAAAAA&#10;">
                          <v:imagedata r:id="rId40" o:title=""/>
                        </v:shape>
                        <v:shape id="Text Box 55" o:spid="_x0000_s1057" type="#_x0000_t202" style="position:absolute;left:14668;top:36068;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308CF40B"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I</w:t>
                                </w:r>
                              </w:p>
                            </w:txbxContent>
                          </v:textbox>
                        </v:shape>
                      </v:group>
                      <v:shape id="Text Box 1025" o:spid="_x0000_s1058" type="#_x0000_t202" style="position:absolute;left:228;top:17240;width:21120;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k3xQAAAN0AAAAPAAAAZHJzL2Rvd25yZXYueG1sRE9Na8JA&#10;EL0X/A/LCN7qRqEi0VWKYGg9WJtI6XHIjtnQ7GyaXTXtr+8KQm/zeJ+zXPe2ERfqfO1YwWScgCAu&#10;na65UnAsto9zED4ga2wck4If8rBeDR6WmGp35Xe65KESMYR9igpMCG0qpS8NWfRj1xJH7uQ6iyHC&#10;rpK6w2sMt42cJslMWqw5NhhsaWOo/MrPVsHr6bPYfWfyI9v/vk3OlPX5IRilRsP+eQEiUB/+xXf3&#10;i47zk+kT3L6JJ8jVHwAAAP//AwBQSwECLQAUAAYACAAAACEA2+H2y+4AAACFAQAAEwAAAAAAAAAA&#10;AAAAAAAAAAAAW0NvbnRlbnRfVHlwZXNdLnhtbFBLAQItABQABgAIAAAAIQBa9CxbvwAAABUBAAAL&#10;AAAAAAAAAAAAAAAAAB8BAABfcmVscy8ucmVsc1BLAQItABQABgAIAAAAIQC6fRk3xQAAAN0AAAAP&#10;AAAAAAAAAAAAAAAAAAcCAABkcnMvZG93bnJldi54bWxQSwUGAAAAAAMAAwC3AAAA+QIAAAAA&#10;" fillcolor="black [3213]" stroked="f" strokeweight=".5pt">
                        <v:textbox inset="0,0,0,0">
                          <w:txbxContent>
                            <w:p w14:paraId="50E3FCDF" w14:textId="77777777" w:rsidR="0057122D" w:rsidRDefault="0057122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ILI</w:t>
                              </w:r>
                            </w:p>
                          </w:txbxContent>
                        </v:textbox>
                      </v:shape>
                      <w10:wrap type="square"/>
                    </v:group>
                  </w:pict>
                </mc:Fallback>
              </mc:AlternateContent>
            </w:r>
          </w:p>
          <w:p w14:paraId="268FBE4F" w14:textId="77777777" w:rsidR="00134F69" w:rsidRPr="00806D8C" w:rsidRDefault="00DA230C" w:rsidP="0002702C">
            <w:pPr>
              <w:pStyle w:val="a3"/>
              <w:numPr>
                <w:ilvl w:val="0"/>
                <w:numId w:val="22"/>
              </w:numPr>
              <w:ind w:left="0" w:firstLine="0"/>
              <w:rPr>
                <w:b/>
                <w:lang w:val="hr-HR"/>
              </w:rPr>
            </w:pPr>
            <w:r w:rsidRPr="00806D8C">
              <w:rPr>
                <w:rFonts w:eastAsia="Times New Roman"/>
                <w:b/>
                <w:bCs/>
                <w:lang w:val="hr-HR"/>
              </w:rPr>
              <w:t>Napunjen</w:t>
            </w:r>
            <w:r w:rsidR="00A92132">
              <w:rPr>
                <w:rFonts w:eastAsia="Times New Roman"/>
                <w:b/>
                <w:bCs/>
                <w:lang w:val="hr-HR"/>
              </w:rPr>
              <w:t>u</w:t>
            </w:r>
            <w:r w:rsidRPr="00806D8C">
              <w:rPr>
                <w:rFonts w:eastAsia="Times New Roman"/>
                <w:b/>
                <w:bCs/>
                <w:lang w:val="hr-HR"/>
              </w:rPr>
              <w:t xml:space="preserve"> štrcaljk</w:t>
            </w:r>
            <w:r w:rsidR="00A92132">
              <w:rPr>
                <w:rFonts w:eastAsia="Times New Roman"/>
                <w:b/>
                <w:bCs/>
                <w:lang w:val="hr-HR"/>
              </w:rPr>
              <w:t>u</w:t>
            </w:r>
            <w:r w:rsidRPr="00806D8C">
              <w:rPr>
                <w:rFonts w:eastAsia="Times New Roman"/>
                <w:b/>
                <w:bCs/>
                <w:lang w:val="hr-HR"/>
              </w:rPr>
              <w:t xml:space="preserve"> ubodite u </w:t>
            </w:r>
            <w:r w:rsidR="005F628D">
              <w:rPr>
                <w:rFonts w:eastAsia="Times New Roman"/>
                <w:b/>
                <w:bCs/>
                <w:lang w:val="hr-HR"/>
              </w:rPr>
              <w:t xml:space="preserve">predviđeno </w:t>
            </w:r>
            <w:r w:rsidRPr="00806D8C">
              <w:rPr>
                <w:rFonts w:eastAsia="Times New Roman"/>
                <w:b/>
                <w:bCs/>
                <w:lang w:val="hr-HR"/>
              </w:rPr>
              <w:t>mjesto ubrizgavanja</w:t>
            </w:r>
          </w:p>
          <w:p w14:paraId="738490D9" w14:textId="77777777" w:rsidR="00134F69" w:rsidRDefault="00134F69" w:rsidP="0002702C">
            <w:pPr>
              <w:pStyle w:val="a3"/>
              <w:numPr>
                <w:ilvl w:val="0"/>
                <w:numId w:val="0"/>
              </w:numPr>
              <w:rPr>
                <w:b/>
                <w:lang w:val="hr-HR"/>
              </w:rPr>
            </w:pPr>
          </w:p>
          <w:p w14:paraId="3FB5BEDB" w14:textId="77777777" w:rsidR="00134F69" w:rsidRDefault="00DA230C" w:rsidP="00CA5142">
            <w:pPr>
              <w:pStyle w:val="a3"/>
              <w:rPr>
                <w:lang w:val="hr-HR"/>
              </w:rPr>
            </w:pPr>
            <w:r>
              <w:rPr>
                <w:rFonts w:eastAsia="Times New Roman"/>
                <w:b/>
                <w:bCs/>
                <w:lang w:val="hr-HR"/>
              </w:rPr>
              <w:t>a.</w:t>
            </w:r>
            <w:r>
              <w:rPr>
                <w:rFonts w:eastAsia="Times New Roman"/>
                <w:lang w:val="hr-HR"/>
              </w:rPr>
              <w:t xml:space="preserve"> Jednom rukom nježno uhvatite nabor kože na mjestu ubrizgavanja.</w:t>
            </w:r>
          </w:p>
          <w:p w14:paraId="3A67B24C" w14:textId="77777777" w:rsidR="00134F69" w:rsidRDefault="00134F69" w:rsidP="00CA5142">
            <w:pPr>
              <w:pStyle w:val="a3"/>
              <w:rPr>
                <w:lang w:val="hr-HR"/>
              </w:rPr>
            </w:pPr>
          </w:p>
          <w:p w14:paraId="372FE62D" w14:textId="77777777" w:rsidR="00134F69" w:rsidRDefault="00DA230C" w:rsidP="00CA5142">
            <w:pPr>
              <w:pStyle w:val="a3"/>
              <w:rPr>
                <w:lang w:val="hr-HR"/>
              </w:rPr>
            </w:pPr>
            <w:r>
              <w:rPr>
                <w:rFonts w:eastAsia="Times New Roman"/>
                <w:b/>
                <w:bCs/>
                <w:lang w:val="hr-HR"/>
              </w:rPr>
              <w:t>b.</w:t>
            </w:r>
            <w:r>
              <w:rPr>
                <w:rFonts w:eastAsia="Times New Roman"/>
                <w:lang w:val="hr-HR"/>
              </w:rPr>
              <w:t xml:space="preserve"> Držeći napunjenu štrcaljku za </w:t>
            </w:r>
            <w:r w:rsidR="00A92132">
              <w:rPr>
                <w:rFonts w:eastAsia="Times New Roman"/>
                <w:lang w:val="hr-HR"/>
              </w:rPr>
              <w:t>tijelo</w:t>
            </w:r>
            <w:r w:rsidR="005F628D">
              <w:rPr>
                <w:rFonts w:eastAsia="Times New Roman"/>
                <w:lang w:val="hr-HR"/>
              </w:rPr>
              <w:t xml:space="preserve"> štrcaljke</w:t>
            </w:r>
            <w:r>
              <w:rPr>
                <w:rFonts w:eastAsia="Times New Roman"/>
                <w:lang w:val="hr-HR"/>
              </w:rPr>
              <w:t>, brzim, kratkim pokretom ubodite iglu u nabor kože pod kutom od 45 stupnjeva.</w:t>
            </w:r>
          </w:p>
          <w:p w14:paraId="439E1AA6" w14:textId="77777777" w:rsidR="00134F69" w:rsidRDefault="00134F69">
            <w:pPr>
              <w:pStyle w:val="a3"/>
              <w:rPr>
                <w:lang w:val="hr-HR"/>
              </w:rPr>
            </w:pPr>
          </w:p>
        </w:tc>
      </w:tr>
      <w:tr w:rsidR="00134F69" w:rsidRPr="00705B59" w14:paraId="5ECDC113" w14:textId="77777777" w:rsidTr="0002702C">
        <w:trPr>
          <w:trHeight w:val="6066"/>
        </w:trPr>
        <w:tc>
          <w:tcPr>
            <w:tcW w:w="9464" w:type="dxa"/>
          </w:tcPr>
          <w:p w14:paraId="46A64566" w14:textId="77777777" w:rsidR="00134F69" w:rsidRDefault="00134F69">
            <w:pPr>
              <w:ind w:left="104"/>
              <w:rPr>
                <w:rFonts w:ascii="Times New Roman" w:eastAsia="Times New Roman" w:hAnsi="Times New Roman" w:cs="Times New Roman"/>
                <w:b/>
                <w:bCs/>
                <w:spacing w:val="-1"/>
                <w:lang w:val="hr-HR"/>
              </w:rPr>
            </w:pPr>
          </w:p>
          <w:p w14:paraId="73C13B4F" w14:textId="77777777" w:rsidR="00134F69" w:rsidRDefault="00134F69">
            <w:pPr>
              <w:ind w:left="104"/>
              <w:rPr>
                <w:rFonts w:ascii="Times New Roman" w:eastAsia="Times New Roman" w:hAnsi="Times New Roman" w:cs="Times New Roman"/>
                <w:lang w:val="hr-HR"/>
              </w:rPr>
            </w:pPr>
          </w:p>
          <w:p w14:paraId="570D3D0F" w14:textId="77777777" w:rsidR="00134F69" w:rsidRDefault="00DA230C">
            <w:pPr>
              <w:pStyle w:val="1"/>
              <w:spacing w:before="76"/>
              <w:ind w:left="0" w:right="2736"/>
              <w:rPr>
                <w:rFonts w:eastAsiaTheme="minorEastAsia" w:cs="Times New Roman"/>
                <w:lang w:val="hr-HR" w:eastAsia="ko-KR"/>
              </w:rPr>
            </w:pPr>
            <w:r>
              <w:rPr>
                <w:rFonts w:eastAsiaTheme="minorEastAsia" w:cs="Times New Roman"/>
                <w:noProof/>
                <w:lang w:val="hr-HR" w:eastAsia="hr-HR"/>
              </w:rPr>
              <mc:AlternateContent>
                <mc:Choice Requires="wpg">
                  <w:drawing>
                    <wp:anchor distT="0" distB="0" distL="114300" distR="114300" simplePos="0" relativeHeight="251658243" behindDoc="0" locked="0" layoutInCell="1" allowOverlap="1" wp14:anchorId="7211A0AB" wp14:editId="294DB071">
                      <wp:simplePos x="0" y="0"/>
                      <wp:positionH relativeFrom="column">
                        <wp:posOffset>67945</wp:posOffset>
                      </wp:positionH>
                      <wp:positionV relativeFrom="paragraph">
                        <wp:posOffset>193040</wp:posOffset>
                      </wp:positionV>
                      <wp:extent cx="2186608" cy="2724150"/>
                      <wp:effectExtent l="0" t="0" r="4445" b="0"/>
                      <wp:wrapSquare wrapText="bothSides"/>
                      <wp:docPr id="60" name="그룹 60"/>
                      <wp:cNvGraphicFramePr/>
                      <a:graphic xmlns:a="http://schemas.openxmlformats.org/drawingml/2006/main">
                        <a:graphicData uri="http://schemas.microsoft.com/office/word/2010/wordprocessingGroup">
                          <wpg:wgp>
                            <wpg:cNvGrpSpPr/>
                            <wpg:grpSpPr>
                              <a:xfrm>
                                <a:off x="0" y="0"/>
                                <a:ext cx="2186608" cy="2724150"/>
                                <a:chOff x="0" y="0"/>
                                <a:chExt cx="2186608" cy="2724150"/>
                              </a:xfrm>
                            </wpg:grpSpPr>
                            <pic:pic xmlns:pic="http://schemas.openxmlformats.org/drawingml/2006/picture">
                              <pic:nvPicPr>
                                <pic:cNvPr id="76" name="그림 7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185035" cy="2581910"/>
                                </a:xfrm>
                                <a:prstGeom prst="rect">
                                  <a:avLst/>
                                </a:prstGeom>
                                <a:noFill/>
                                <a:ln>
                                  <a:noFill/>
                                </a:ln>
                              </pic:spPr>
                            </pic:pic>
                            <wps:wsp>
                              <wps:cNvPr id="58" name="Text Box 58"/>
                              <wps:cNvSpPr txBox="1"/>
                              <wps:spPr>
                                <a:xfrm>
                                  <a:off x="1466850" y="2578100"/>
                                  <a:ext cx="719758" cy="146050"/>
                                </a:xfrm>
                                <a:prstGeom prst="rect">
                                  <a:avLst/>
                                </a:prstGeom>
                                <a:solidFill>
                                  <a:prstClr val="white"/>
                                </a:solidFill>
                                <a:ln>
                                  <a:noFill/>
                                </a:ln>
                              </wps:spPr>
                              <wps:txbx>
                                <w:txbxContent>
                                  <w:p w14:paraId="314C2AEE"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Slika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211A0AB" id="그룹 60" o:spid="_x0000_s1059" style="position:absolute;margin-left:5.35pt;margin-top:15.2pt;width:172.15pt;height:214.5pt;z-index:251658243" coordsize="21866,272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nTmt1AwAAAggAAA4AAABkcnMvZTJvRG9jLnhtbJxV3W7bNhS+H9B3&#10;IHjfyHLrnwpRCi9ZggJZaywZek1TlEVUIjmStpQ9UF+hu9gTbS+xj5TkxEmHtrmwfHh4ePidj98h&#10;T992TU32wjqpVU7TkwklQnFdSLXN6e+3ly+XlDjPVMFqrURO74Sjb89e/HTamkxMdaXrQliCJMpl&#10;rclp5b3JksTxSjTMnWgjFCZLbRvmMbTbpLCsRfamTqaTyTxptS2M1Vw4B+9FP0nPYv6yFNx/KEsn&#10;PKlzCmw+fm38bsI3OTtl2dYyU0k+wGDPQNEwqbDpIdUF84zsrHySqpHcaqdLf8J1k+iylFzEGlBN&#10;OnlUzZXVOxNr2Wbt1hxoArWPeHp2Wv5+f2XNjVlbMNGaLbiIo1BLV9om/AMl6SJldwfKROcJh3Oa&#10;LufzCQ6ZY266mL5OZwOpvALzT9bx6pdvrEzGjZMjOEbyDL+BA1hPOPi2VrDK76ygQ5Lmu3I0zH7a&#10;mZc4LsO83Mha+rsoPRxMAKX2a8nXth+AzrUlssjpYk6JYg0k/8+Xv/79/DeBAxSHFSGoX8JCSdea&#10;f3JE6fOKqa1YOQPRopVCdHIcHodH+21qaS5lXYdjCvZQGQT+SCBfIacX34Xmu0Yo33eTFTWK1MpV&#10;0jhKbCaajUA19l0RAbHMeSs8r8KGJTb+DWAD0AcTEeU9sFCCg77Ipv1VF+CD7byOvfKd+ppNXs0G&#10;fc2W6Zs06uugElBonb8SuiHBAFQgiunZ/toN2MaQgFrpQBgws6xWRw7kDJ6IPyAeTBQQWgP3kxv5&#10;xegJwz/UgjcVMwIoQ9p7zczQR71mbkN//aw7AhegDmGhTYnv4B/0Efw90rFpDt2avp7Pl+hFEvpy&#10;tlimk6Evx85dpG8WYcPQuAie9H37fF6drmUxajEQfl5bsme4d9tKehHlDJU8jPof/u+rCpbvNl3s&#10;qPTVSMVGF3dgwmocNyp0hl9KbHjNnF8zi/sbTrxJ/gM+Za3bnOrBoqTS9s+v+UM8zhSzlLR4D3Lq&#10;/tixcFnU7xROOzweo2FHYzMaateca5SaRjTRxALr69EsrW4+4qlahV0wxRTHXjn1o3nu+1cJTx0X&#10;q1UM6u+ca3VjcFOlUdSB2NvuI7NmkLvHeb7Xo55Y9kj1fWyQuTMrNN6ljC0RiO1ZhMjDANqOVnxo&#10;YB29ZA/HMer+6T77DwAA//8DAFBLAwQUAAYACAAAACEA/oQ3BkRVAADosgkAFAAAAGRycy9tZWRp&#10;YS9pbWFnZTEuZW1m7J0JfBRVuvbf+b47dxYdHdDRUQZEcQF0EBUEdFBB2USUxQWQHdk32QRkCyRh&#10;CQGDGFYFgiCBsAbZE5BNVhEUEVxAhpHZZLzOXEeduffzO8+Jp6h0eqnqrk4vefj9iup0n6quPuc5&#10;/3rrPe95z49EpL/azL9BPxJZrzbzb+11It0qiVRu1KKxyI/kT/k/k/+rPrQV0UVTfiJS9z9E2qoP&#10;dpuDf9i/9eCP5djX/0daqb97q+PNP9/vMu8/r86Rr7aW6o2qahuptv9aX3RcZTki5nN8NvCHsj+S&#10;yuqvS+X0Hz/89/333ws31gE1QA1QA9QANUANUAPUADVADVAD1AA1QA1QA9QANUANUAPUADVADVAD&#10;1AA1QA1QA9QANUANUAPUADVADVAD1AA1kPgaqHxDFeHGOqAGqAFqIH40EOreyraKn7ZiW7AtqAFq&#10;ABpwyu0/XTgv3FgH1AA1QA3ETgPmvk1ux64NqH/WPTVADbjRALlNvbjRC8tSL9RA7DVAbse+DdgP&#10;2AbUADXgRgPkNvXiRi8sS71QA7HXALkd+zZgP2AbUAPUgBsNkNvUixu9sCz1Qg3EXgPkduzbgP2A&#10;bUANUANuNEBuUy9u9MKy1As1EHsNkNuxbwP2A7YBNUANuNEAuU29uNELy1Iv1EDsNUBux74N2A/Y&#10;BtQANeBGA+Q29eJGLyxLvVADsdcAuR37NmA/YBtQA9SAGw2Q29SLG72wLPVCDcReA+R27NuA/YBt&#10;QA1QA240QG5TL270wrLUCzUQew2Q27FvA/YDtgE1QA240QC5Tb240QvLUi/UQOw1QG7Hvg3YD9gG&#10;1AA14EYD5Db14kYvLEu9UAOx1wC5Hfs2YD9gG1AD1IAbDZDb1IsbvbAs9UINxF4D5Hbs24D9gG1A&#10;DVADbjRAblMvbvTCstQLNRB7DZDbsW8D9gO2ATVADbjRALlNvbjRC8tSL9RA7DVAbse+DdgP2AbU&#10;ADXgRgPkNvXiRi8sS71QA7HXALkd+zZgP2AbUAPUgBsNkNvUixu9sCz1Qg3EXgPkduzbgP2AbUAN&#10;UANuNEBuUy9u9MKy1As1EHsNkNuxbwP2A7YBNUANuNEAuU29uNELy1Iv1EDsNUBux74N2A/YBtQA&#10;NeBGA+Q29eJGLyxLvVADsdcAuR37NmA/YBtQA9SAGw2Q29SLG72wLPVCDcReA+R27NuA/YBtQA1Q&#10;A240QG5TL270wrLUCzUQew2Q27FvA/YDtgE1QA240QC5Tb240QvLUi/UQOw1QG7Hvg3YD9gG1AA1&#10;4EYD5Db14kYvLEu9UAOx1cDunQVCbse2DdgHWP/UADXgRgODBvYnty9QM240w7LUCzUQOw18cPxd&#10;+clP/oPcJreF/TB2/ZB1z7p3o4GlS3LIbTKbzKYGqIEE0kDvXr3I7QRqLzf3ZJalDUcNJKcG6ta9&#10;l9wmt2lrUQPUQIJo4MC+3ZrZ9G8n5z2ZthbblRpIPg2MGTVCc7tChQocl0yQey37YfL1Q7Yp29Sp&#10;Bvbv3S3ly5XT3H7++UHkNrnN52RqgBqIcw1079ZFM7tKlZskI2MquR3n7eX0fsxytN2ogeTUwN7d&#10;l/zajRs3IrfJbNpZ1AA1EOcamJAy1hqPHDp0CLkd5+1F+yk57Se2K9vVjQYef6y5xe0pUyaR2+Q2&#10;bS1qgBqIYw0cObhfypcvGo/s+Vw3zWz6t3nfd3PfZ1nqhRooXQ2Y8cj769WxmE1ul24bUPOsb2qA&#10;GnCqgTnZL2v/yGWX/VzGjxtDbsfxc5HTNmU59n9qIHk18OnHpyyfdu17axVjNu3t5G139mm2LTWQ&#10;uBpYt2aVxe3WrVqS27S1OQ5FDVADca6BNorVyEOCLWX8WHI7ztuLNlLi2khsO7adFxo4dvSIxezO&#10;nTqWYDb9JNSZFzrjOagjasA7DZj8UbC1J6Wnktu0tfl8TA1QA3GsgR0FW7WtjRiSkS8M88ts2tve&#10;3SNpb7AuqQFqIFINdO7UQXPbXwwJeG02rudOrUWqNR5PDVED3migWtWqmtv+YkgMs2lve1PX1Czr&#10;kRqgBiLRwPlzZ2TE8CGa2ZUqVpC0tImWbW3ntXlNe5t6i0RvPJb6oQYi18DMrEzNbIxFvjhyZFBm&#10;096OvL6pWdYhNUANRKKBnYUFFrNr1bonJLPJbeotEr3xWOqHGohcA+3bPm1xe9SI4eR2HMf7UO+R&#10;6511yDpMdA2cVXlIqtx0o+Y21vvNmFqUX9v4sQPt6d+m9hNd+7x+ajgRNfDhiePySMMGmtlVb7vV&#10;73x2cpvaTkRt85qp22TVwFNtWlv+kUDzIslt6j9Z9c/fRW0nmga2b91sMTvUHBt/7KafhJpPNM3z&#10;eqnZRNYAYrWbNmlkcXvkiBccjUXa+U1usw8kch/gtVO/iaaBKekTLWb379fXNbPBb3Kbuk803fN6&#10;qdlE1UDu8qWa2cgb1atHj7CYTW5T/4mqf143tZuIGrirZk3N7fvuqxc2s8ltaj8Rtc9rpm4TUQP2&#10;uexDBg8itzm/hjmVqQFqIE41cO7MJzJowADLp92pYweZOnVy2NweO240/dtx2taJaE/wmmkHUwMl&#10;NbDwtfkWs+vWrRM2r3U8iZpPiXmVHJcsWc/UHuuEGqAGvNLAA/Xvt7g9dOiQiLiN47HmpFtu/+Hc&#10;WT6P0UanBqgBaiCEBo4c3C+PP9ZcM/vKK6/Q8SOR+EeQu6RVyyd0DhO33M5ZvIjtFaK9vLpP8zy0&#10;+aiBxNQAco/cWLkoXxRyao8bMzoiOxs+kp49usnAAf31edxyG8e/e+QQ2U12UwPUADUQQAMTUsZa&#10;vpFIY/7AXHAffu0pU4ryBYbD7YULXxP6SxLTDqD9xnajBqKrgfnzsuXqq67S3L79juqu8vzpsUfF&#10;aft+7NgX5dFmTQRxJOb9cLiNY+kviW7bs2+xfqmBxNPAujWrLDu7WZMmMvUH+9jwNpx906aNS5zH&#10;LbcLC7bJtMwMzX3Y3Z+qvN/UV+Lpi23GNqMGvNUAmF2pUkXN7Xr31XW8BkJAlqtxyB7PdZPu3bpa&#10;drYp65bbaOu1a1dZ58Frtr+37c/6ZH1SA4mlgTGjRlh2NvzQkyelWYw0rHW7b9/uacHm77hwuP3+&#10;sXetc2VmTpPTJz8guwOMT7D/JVb/Y3uxvdxqwO4bQbxf6sQUi4/+mOvkvTGjR8n99eqU8I+YY8Ph&#10;Nn7XkUMHZd7c2fr6srKypGDrFrlw/jPym/ymBqiBMqMBu28EzO7bt3fEzIat3vzRZkFt9nC5be5J&#10;s2a9bF0n2G3e5552CzVADSSzBnx9I17Y2ZhbAz+LPXbE2Nj2faTcBqvN+WB3nzvzEdlNe4saoAaS&#10;WgPR8I2Ao7179dTz2A1TA+0j5TZ8I2A3mI3vwP4o5+UktWaT2Ybib+MzQjANfK54Z4/P9so3AnYO&#10;HTpYkCswEKvt70fKbfMbYWfb2U27m/o32uCeWkgWDQxXbMW8dWyIz3a7DrudvfbXyBWF88FPYn8/&#10;0GuvuI12gZ1tZzdiBH9/9gxtTz4zUwPUQEJrYNeOAmnf9mm5/PLLNLMfe7S5Y8YGYq95v3v3bto/&#10;4pTZOM5LboPdsLNnz37Fume8/vqShG6vZLET+Dto81ID4Wlg1crllo0NOxv5nQxzI93DzoZP2+15&#10;vOY2tLF/355i15G7fBnZTXuLGqAGEk4Dx44ekWpVq1rc9iJHlGG0W9+IOQ77aHAb7EbOwOWK12ZO&#10;PPwnb+/dk3DtRhslPBuF9cZ6S2QNHD18UPtFypcrp5ldpcpNKvf14wHnwdiZGvK18mFj/FHb2Q79&#10;2b7njBa3TZtt2LChmO29elUecwnS7uL9mxqIWw342th33lmjGMN8Gerqb8VpjD8idsTVccrGtpeP&#10;NreR7xV+Evt3guWG69zTLqMGqIF40cD+vbuLrXeAOTAp48cW45edZW5fP9HicUfx2aHOG21um/ZA&#10;ThPkfjXXg1yChdu3ymdnPibDaXtRA9RATDWANcWw1kGFCtdrv8h1v/619mN4kR8KzAP7MXe9e7cu&#10;FgMNC8PZlxa3Db/z168vdt3IccK8VLS3jD64pxZKWwNvLM2xxh0RLwIb25M56zbfxjC1nq+X5yxt&#10;bqNN3jl8SBbnLBTkEsS9BnvY3/v37o3pPbe09cLvI6Oogdho4LNPPpKlS3L0ur0mJhtzH5955inP&#10;4rLDsaOdHhMLbhutItbb5BQ01ztr1kw59SHzwpo64j54v8bz7YF9u3m/p5/FsQbOqrVeHmnYoJiN&#10;jTzXXqxNYzgW7X0suQ0mgdGvvragmO8EOQb37WFfJLODM9vUD3yGZLezujJ1Vlb3vuOO8Iu0b9u2&#10;GH+izVwvzh9rbhv9YNxynZoXb3wn+G0zZkzX7yEWnOsQs18arfju33v3HWnerJnkr1vr2ObyPQf/&#10;Lqmvjz86re0q2FZOt0/VMfFWl1hLET6Rzp06WOv1Yt3ehxo8JKNGDJepUyeT2xE+r8F3krN4cYl6&#10;fGlGpuwsLIw7TcSbRsvq9eDZ997atQT7sloHbn73ORXHdejAAdlRWCCIFcAzLzZ7Pn0v7EL0W3Nu&#10;xAPju7Zt2ai/uzTiERCL/UD9+4v5RLCOjJdjhF7Uk9tzxIu97as56Am+bt/fAw0wT2xJ28i3/sri&#10;361aPqHGmR6T8+eYy8y3/Y+9e1QzGuycM6donSrfvhWrv3GvQL/GtW3akK+ZDlvf9ze4+Rs2tn1d&#10;A/hDsD3y8MMlmBKr3x3J97rlNvwZbuov0rIHD7wtq1fnFRu/xNx5jGfi/d27dkqkbRzpNfL4+LiP&#10;nHjvmNRTtlTfPr1KVaPx1P5nP/5IDu5/W9m0m3SeifkL5mt/YzBGgJsoh5iuJUsWy8oVK/S2Tvmd&#10;tmze6GrLX7/OOh7nQdwYzosN+ebwXXZfaLDrQjlzbTgXrqegYKvOf3T86Dt+4xe2bX5T+0NMHDZY&#10;fc011+g56lizMRF9Iv7qyC23cY63VE7DWGj18KH9fm1wXBNs80Jlo8fiuvid8cFt0w5g99DBz5cZ&#10;LcDngedT+7w2f30d7+UoLsNXAR+Jqa9Y7fEMgOso2LbN8tXYc4kG+g2+78+cOVMmpoyXBx+oX8wf&#10;AmYjd9OUKc5yWvueN57/DofbuA/GMt6jQM2zhN/MX72C31uVrRErLfJ7Y8/wVXm5uv/6snvPzuQa&#10;H4F/GL5ik/PeX3+ATyQ/f72AkYmkzSOHD+vfhnvMnDnZfvs6fi/81L+r/7sSvIY/xKs1DfzVa6zf&#10;C4fb5ppxb9y7a1fM9HDy/eNSsH2LIMc3rsXkHsT14d6C91bkvqHn0yO3bGmMgyRS30jWa8VaUnNm&#10;z5JbbqkizZo2kjp1aouV1+2mG2XYkMEJ6QOHXQ0dw1/gO+8BmodPwegdc9uSLQYLMS2739qh+vZU&#10;aajir5Gjz/itsa96263yeIsWkkz+EMNa371bbn///fcyd+78Yvc/jCnEAxPBcYxtIH7Q93eav2GP&#10;J6L9kayMjebvGti3T7F+be/jiPmO5nd7ee4D+/YGHUtE/Gyyrwu4Yd1qPc5o7r/2toS9nejxIYZP&#10;TvfhcPv//e//yokT75dgI+71Rw4djHl/wNpoiPnepe7Na9TYJcZcAj1LwkbBmAls9rVrVukxGMQb&#10;wq7BbzmuxmFxn4et42Vf5Lmi609BTLfp26NfHKXWcp0nZ9Xc5lfnz5Orr75Kf4b4MORZjqe2wDrb&#10;GPvfvmWzHtPz1W1W1gyt1R2F2wV2SrLZ1GgLtN0KZX8NGthfnmzTsoRdXaliBcH6Bb1799L5mpJl&#10;rNEps1EuHG7D5jbb2rX5fvkdT33BXMvxY0f1+AdY7aaO7GVhr+P5AmNA8L1hw5gQxlewJZof0dRN&#10;su1nZmVqNldRfpEvL34hK1eulMOHDunXI4YPt5jeu1d8xJ7AXoaOAo3LQW/4PBk5jZg92NNT0ifK&#10;XTVrWm1j7rtmj7jrYUOfD7vv2vtxor+OlNvg98UvLkpOzpJi9Qm+QWfxygPwFWOrK1fkag5Hqx0x&#10;pgLOm82w3uwxlm6Yb98n+3NvtHUBPwj6+wPqGRrcNuzG/rDKaWJYgDWoYjlHHv7FvJW5xfqOXYvg&#10;dTLOV0BemYH9+knXzh2stjBt4rtv365tmfOD2DXg77UX3Da299kzZ0roD9zasmmDjimNd1vh7Cen&#10;9bMn/CPwsWDbtnWz9p2sVv4WezwqxoVgt2PDGKi/uo3We/g+892h9q+8MsuKnzVxtPZ9rvJtmTjd&#10;woJt+jfj9+MZHP6heG+zQPxftzZP8wC53mBfY/71GeUngd29ddNGqXnnnda6gfCZYq1uzK0LdL5I&#10;30c9YsN4IfLOL126xK/vDrpCe8BPl4y+uY9OnpCZytdTqVLFErzGOGOtWvfoMcd+/foUrVeg1oeJ&#10;Rj9CDinMcW/TppUMHZJ4NryX3Db8/kTF/r/0UlaJ+oYmYVNG2gfi+XgTk2psZ2NXY7961UrL7jb2&#10;N7gbDV16eU4zV9nMU96/b19cjEOH0gGeu43tdmPlGzW7YW93aN9OPj9/TtvgsMdNGcSdeD1PvrCg&#10;IOTzHHwjiOeLh7H9UHUayee4L9r9IMhz/VSb1tL26adLrQ+MHfOijunGcxbWZU/U8cxocNvw+/h7&#10;70t2dsk5tcuWLUn68e9I9I1jDff97d/audPyrdvvC/5er1NjreYe4W8fKd/BHOPrB6NwvfFko9tz&#10;U7R95mkZoOy4USNe0Ha3r88E/AZHPjxxPCLbwgmr8cyUzD5ru/79zTlHzJ6Jr0Y8yLgxo6PGbqxZ&#10;8+KoEdKxw7M6JrR/v76Sljoxat8XaZ9ycnw0uQ1+//t//sdv7AmuDX3ePBPiudze1nwd3XgLe/2a&#10;vG/vvnNY+7PgHzLzm+2+oezZ2X6f7f3pDLGYeJaYP2+ujosw85RxXnu8zgeq3aOZpwC+bDu74RM5&#10;qbi8c8dOze4/KLsbPpTU1AlWnEnt2vfIduUfQ85P7LHBH2vqDP40xCthPjnmXcOHpucQZJecH2Jy&#10;MuBzbPj9OC7Z1+fDugSwGTDua/eJXHfdddK6VUtJS0u1uInXeK9Hj+c0W8eOG11iPjqe1ZerGBP4&#10;8uDHQ2wk5tTPmztXVqxcoX1PqFu8hh8wK+sl6/z+9Jno70Wb28b2Nvvc3Fy/PhTU4wIVoxXLeZim&#10;X3If+p5hngOQBwj+E9jyWVklfWNu+gfu4zgPnhugA3yHVz7e5ctyrLk3PXv00D4StPPq1autccs3&#10;1bxC4zPxtx+q5usEmqdr/53GlobvI5r3pHjUKXJ6oa7hh/CtQydzzsePGyMparPX5+ZNb1r3TH+/&#10;eaHSjD9uwO+E96FPxEnYz5nor0ub2+A34r8xhnlY3Tf91d/Lqo5hm2x8E/13T5nTvj9tJsp78JFg&#10;PBM2EbbdKu8XxuFgC8Euhc0Ee8iMp9rnuPrTgnnPlDdjqtAHbHiz4fyhtgH9+mmWlC9fTrFlib4v&#10;rFqVp2Ohtm3ZIpvVeCUYcOttt1nMqfibilLul1fqv69Sx/Xu1VPbgmAzrmnRooX6d+G7oVXEXseT&#10;n6g0dLNHtfEcdc9Ffutbb7nZqjus+3X33XfJs8+2d50jBLpA2+K5JtRvQC6tDeqeu1Rp4tDBwONn&#10;aJf3jx/TzzuIf0eb4Xkf32PPf2XXp9Gd2Qeb02e0Whr7WHDb2N72fV7eKr++cFMHsHMwrsf46NC2&#10;cCidx9vnZix36+ZN2jaar567TLt7vW+tcr0aO3CSej5fvmyZthGmZ86QxYsWKYbnyGNqDYaB/fvq&#10;vBj4HO+1bPGYddwrL88MyZJ4q2Ovr2f3zgI9fxHjvaY+7fvOHTtGtO7X2rWrwqrjxeo+iuccr3+v&#10;7/lgm+B5EN8V7Vhif30gXrhtGH7+/HlZnrsiaL9FbCGepeNtDMy3bfl35PcY5BfCsy7a2z7G6k/L&#10;Tt7DWBjsQDCmUsWKyr5eqNm9aNFimTtnnrR8/HGZMild9qmYmY8+PKnzmGD8EvEnt1cvevaHD8Dr&#10;uJNE0UrOotf02K2d0fbXLR9/LOIYDdho4fqXcBx8IvCDx6JOYYNAq3gOc6LHcMvEG7cNv7/55z/l&#10;jxcuyNF3jgT9/XiewjMM5rK/vmSJfmZFPkATf41ndTy74v6I8aRYtCW/M3J+B6tD+MDRvk639NQU&#10;y0YcNGig9m//9U9/lDEvjhT4uMFpf9tuFcdj2I2xTtxHgl1XaX2GufGBfjv8DMZnZd/Dp2P6iH2P&#10;vN3r1uTJkpyFMnHCOD2uiLUo/PmrEW8NP0jrVk/I0KFDPInRyFb+FvyWSOoO/hD4QGAH79n9lqB+&#10;IjlfJMfitxxSY9rwFcInA5574WuJV24bfvvu16xZJ0vVs+usWa8E5Xmw+xjqzcTEoW1xf8S2Z3fR&#10;WBjs+EjaisdGl9Ne1C/i/YyduCYvV555qk1QZhuOw+625zbyx248I0BDgTbMIzaa892bZ26jT/s+&#10;GuvUIP4O+W6xnnmzJk2sOjF147tHbhCMLyIOOlgfC/cz3EO8aF+co2jNw0Wa316d06vzHFF+eIyX&#10;Ohnn9leXicZtO8e//ufX8s4778qbGzfpsSV/c338/Wa376Fu7f3H5J737XOYj+LbV+mPjy7DYWv7&#10;1nmgv01+frQb/KA33HCD5tTll10m/fv21r6R3bveks3KVgu2dep4aW72nXfWiAq/3Go0WHnEL4PP&#10;L44cKf1V7DJ8/Iif9mVyoL9hV4PVw5RNHc01CNDPojGmi3shYuXjNXcE1ntxe09OZG7bGW5ew7/y&#10;5Zd/k/Pnfy8fq3Hm48eOyQEVL7tv7x4dyxBM37H4zPh5zHi1k32ouesm5qK0906uPVQZxGmUVjsg&#10;XtiwCvG+GIN0si1R45TPtm9vxZmA3ZgzHZXrVvO8Xxg2RLp17SJNGjeWB9SaLvYNefFq31vL2mrd&#10;c7dmMrgM29j8vmB7xMncfkd1fY76ag5Mo0aP6Fx8iKN2Mj8F8V+IyYBvArH5xu9i4jVee7V43md/&#10;9QRdOIkdCcfehZ8E/hLwGzk3vIotDedagh2D6zL51YOtFYH6SzZuG35Hsv9M5YFdv36DwCeDDbEu&#10;S5Tv3L5hHqjv5k+PfG9qdHimtBtO3cK/ZtrtydZtNNcwj269msOxYcMGvWE+6u5duwNuRw4fkZMn&#10;T6pj1ltjnODilCkZWi+nT5+y8mVGokN/x9aqXUd++UNcYjAWB/qsxaOPatsZfn3Y4GbOYjh1iWPw&#10;7OLERoati9iLQL5dPCMFY5pXn72t7DfY9fZ7BNZd9Bf/7dV3hnsePKuvVnGq/mwZcvtSTlp//cSL&#10;97766iv9DIDnAH8bng0Qz+5mO6ViHfAsEU8bnm/c/AZ/ZVEX/uoo2HvhttGECWma2481axo2Z/e/&#10;fUAuu+znll27b9/+sM/l5ndcvHhR3yOmTs2wvjsQq3F9GD+sW7eOPPTQQ9qe7tKlkwwc0F9vYDjW&#10;iEkZP7ZY7B5sbWz4DGVhfxu+v74kJ6yYD+TGh025ZvVKHU+A872m4vnDZVs4x2GsMH/9WlmzdpXe&#10;Y56Ik3tPON/lxTHIE4BnGIxr4tkGdUZuR5/bbvojy5Zee7z8crbFvCHPDw2bt5gzf/3111vn2lG4&#10;M+xzRdr+y5evkLvuriXXXnutdT2BeB7o/V/+ECeJNRrhC+/Tu2exOYxe+qFhT+6M0TrjmE8JvzKe&#10;s7zga2mcA/cXPLeQ26XHiUj7JI/3tq3+8Y9/yJU2n8N2lQs93DreunlrMU6Gex6vj8vImC5PP9NO&#10;7ql1r/zsZz8tdo2BuG1/H2sV9O3TSzJs+VS9HGvHuRAjVxrMC/QdGKOORz9JoOvF++S2tyzwut/x&#10;fNFtnwMHDlnsvuqqqyQSdq9csaoYFy98fiHs+0C02v2rr/6uY7A2btwsZnvjjVyVn2m+TJgwvtj1&#10;G37Dv2L8I5izHIwnTj9DzhHjY/bqnE6/27cc/BCYn/nGG0sFr30/j8e/ye3ociFa/Y/n9a7dTp/+&#10;SPsWDKeOHDocNm9hdxufCfwV//Xll2GfK5ZtnL/+TWnUuKlUrVpN5b7tZ3Ebc9i84JiZ14gYZtjb&#10;pTE3PdR1w/YHu0OVi4fPyW3v+n8s+xm/O7J2BLuNz+T++++PiLWjRo217FacM9Hbxtja2HvJLMSY&#10;wL+M9bjhM/fS/xLudSKeMR6uI9T1k9uR9fdE75O8/kvtD5+JsbnB7rNnPg2LuYgfevTRFta5wO5E&#10;tbuhD8Nt5NsLxRO3n2OcbfPGDSqH83ydqz0aa2niOxDDgrgR3CPs8+UQo7FR5SLG51gD4ONTRWOV&#10;8e4vIbcv9VsyjHWxadNWufnmWzRz4e8Il93Q0vChIyx2w2eCcdBE1JjhNnjnlstOy2NcEDb3K2r+&#10;jdfzGjHfBnErgdaBg88GfhrY/hijfHvv3piPlYaqN3KbrEpElkTzmsFuu90dyXfZ7e5q1arLhQt/&#10;TDh2G27DFx2KJ5F8Dv8EuD1nziuexVPjnMjV7vS6kJMO9w+w3ukxsShHbpPbkXApWY81c3LA74YN&#10;HpK//uUvYfH2b2p+zAMPNrDuA2B3otndhtuYix7t3HrvH39X27xY+wr5CyNhIuxozBf/+PSHrs6D&#10;eTluWB/JNYZ7LLlNbicreyP9XcOGvWDxtnr1O+RvF78Ii93/+PtXao5iU7nl5qK1YBo+3Cih2G24&#10;jb1X8SSheLUi9w15eWaW9l2Av6HK+/scvo9wnxHy8/PD+k5/1xGN98htcjtSviXz8ZMmT7PYjZxN&#10;f/3Ln8Ni93fffStffXlRmjUtypWaSD4Tew58jCFGg0O+58R8+IKtW/S6cVhbGvmg3N4zsHYw1hPG&#10;uXzPH+pvcptcTGaulYXfhvnwZt74lVdeKRc+/0NY7EZdfa3GJqtXq6bvBRj/3LVrT9jnKq26R26Y&#10;zOmZOq4EvpJQzPP689eXLJZ1a1dp2xt2uJvzYywVeQndHIOy5Da5XVr9i98TPa3Zc5m0b9c2Itb+&#10;UXHf5KKqVv32iM7lVZubXPbbtxeqPIf5Op89cmHi7+Pvva9zWBl/SWnPkYG/GWOF8HmA21iHzI3t&#10;DV+523yDuE+4ZX1plqefJHp93as+xfPERxsNHlzk7/7pT/5Thg0ZKvB9hNs289Sz/2U//5m2u5s3&#10;bxH2ecL9fnPczp27VF7bbCtG27A52B55RYOtmx4NfiE3NdYJWp23Qgq2bxHMk8f8eMRfhxq/RCw2&#10;/CzgfoGam+kk/zbOG43f4dU5ye34YILpR9zHd3vYfSYYa4yE3YXbt8kVV/xCs/uZtu1Lhd2IZdmy&#10;ZZssWPCq5fuwM3q2Wt8Razth/TWsEYPXWVlZJbj+cgz8JWAebG/Y29u3FuWiQkw2YgfxHmK0Q41h&#10;Yl0H/N78/MCx6Igd3L5lM7mt/HrkEesgWTTwom0e+7Rp0yLSNtht7G7EHkazjrCen53R5nXO4sXa&#10;jxBsvgvmxcBeNTn881bGLr4Z17lQ3U/MOp3w24C1uD6sWwR+g++BbFscv2zZEsv3gnmS9rKYfxPK&#10;hreXj8Vr2tvkaTRZkYzn/lqthYd4EMR2w08Ndkdid8NeNPN8osHub7/9VpbnrrCYjTVnMN/7oFq/&#10;z4nPwM6l0yff0z6HFSveiCnbPlN+k82b8rWtbffZ4H38ri2b39RjmfBTw7YG4zGX/fjRdzTTEWMC&#10;2xxlV+Wt1M8WGP9EXimUjXacur1Ow3lNbpPbycjWaP8m+BsQh214G6nPJDVlgnUuxI17df0HDx4q&#10;5g/BPO5wOOF7DHiPsUK3432+54n0b9jOi9RvCvasgPwkuE4Tzw3fj329tPlq3BI2OniNspFeU2kc&#10;T26T214xoqyd51//+pdld4PfGKuMpA4wZlaxUkXNby/s7kOHjlg2NtaIxlpXXnIJMR2I1YhGLig3&#10;7PvwxHHNbsR7x7ud7OZ3BStLbpPbkbCmrB8Ldg8dMlx+8YvLNW87dewcEbsPHNhv2d2IM/nii/Dm&#10;aObm5lrMjvac7RzlXwjGmEg/27dnjx4fxdgjxkhhLxcWFJT4Tvil4QuJ9PsS4Xhym9wu6+z14vd3&#10;7NjF4u16tTZ8JOeckTndOhfWGHN7LsRcmzFH7N3EOofDLNi5GBMM59hQx8B/gTmPGBfF2CPGG/Ea&#10;vhET02189PCVxHs+qFC/1+nn5Da57ZYLLF9SM8ivbdZdiGS9s2++/UY+PHlSWjRvrtmNNSGRn9BN&#10;nS9cuFBzGzF9Zi0wpzwIpxx8E2A3WIpxv3DO4XvMqZPvy2uvztfnDeTbwbgi7Ov1a1frdcbwGvPw&#10;396b/DY3uV2yD7rpIyzL+jMaALthH//0p/+pmYv82+YzJ/utW7ZI9ivZkpaaKlMzpknXLp0sds+Y&#10;keXoXH+8cEEzG/F6gfJN+zIy2N+wbUPFRJvjYe+CtbCLzXvh7hHj4eb6URY2P8ZdYYcHYn241xNv&#10;x5Hb5I4TprCMc52A3SbO5MD+AyF5++XfLsrk9DSZOnWKpGOvmG02O7ud5O4+oOLa4BuZv2B+xOwE&#10;q+CnwJq5TrkF+x7fH2n8c7h+l9WrV6k8gjPkncOHHF+z098WT+XIbef9kexiXTnRwB/Of275TBAf&#10;8sEHJwKyGzleEf89NSNDUidOlMmT0i1mG3a3adVK3wec5BA0fm3M6/aKM9vUWgJgt1MbFvY51v5C&#10;LhGs+es2//WRgwdk+7YtYV0/fDY7CrfrufBe/f54PA+5TRY5YRHLuNMJ1hm+7baqlt29ZPESldPj&#10;SAl+z5o5UzN7Qsp4vTesLrafkiHVqhadC3kJV+TmlTiPaR/D7T273wqLe4EYBfsX8RpO2W3Og5ho&#10;+NmRly9YjLUpjz3KRmqvu3lGsH93orwmt931R9M/uGe9hdLAZ2c/s7gNvwn8J+8cOWoxd0fhDpk6&#10;xfhGMkrY2YbdkyZNkp2FO6V1qyfkil/8QueUDeQzMdwOxj3M616/brWsW79W4FfA3EInvHprR4Ee&#10;93NS1l4GcxgROw6fNeZpBrs2HLd18ybZ//ZeR9dk/x7763jPw2q/1nBek9vkTyj+8PPwNbJv36V4&#10;bMNu2N3waU9X8X5B7Wzl5x47ZpS2wycp/8n4cWOkV4/uQX0mobgNexnjdvbYQPhUYBc74cfq1XkR&#10;jTsijg/x18HyaMMux9rrTq4nUJkNQfJGBTomkd4nt8Pvk+QZ686JBuxrxIPdTz75jMqL9KrFZGNX&#10;++5Txo7WzE5PTxe8nj9/vuJ8iuUz8bfuQihuI1bOd8wPLAXLnfgxYCuDu5Eybt26dTqHX6D7xdLX&#10;c8L+DsSWxHs+v0jrj9wme5ywh2Ui0wl8JhMmjNe28k9/8mO55ZZbVOzIpIC+EfMZxionpIzTY5YT&#10;1fHpaamybes2a61K33UXDLcDzRvckJ/vN64P+aZzVF5AJzyBrbx/b2R+DHwPbH6MW2KuDPaIRcG4&#10;Ij47oPwkyPHkNv4czxOIBWQ8SZFenfKd/Tuy/s36S+76m/XyLMvnXaFCBZk4YWJxdqsxSPMefCiw&#10;s9PT0vR78JmA5ynjxqlcd2sFa6bBfge7zXpnhtuB7Nhg67hgHrnTWO1VeSscMd7JfQBlkPcJdjzy&#10;s5q4bcSB4zkAfnWn58HvRuyi0/KJWs4pj52WI3eSmzts38jbF5wFb7FVqlixmN0N+xr+EvAZ3J4y&#10;ebLmtvFzw8edMXWq7N6xU947frwYu7Gmg+F2IP8wYjUCsQq8CzVmaI7FWjPmtZd75NbCbzD3F/hu&#10;5szJ1rn8Qn0PymLOZqhyyfC5Ux47Lcd+HXm/Zh0mfx0++NBDFrtr1KihGa2ZPTVDMTtdUpWNDXbD&#10;1tabeg1mYy5l6uChMr5PX/n01Ck5++mncmeN3+pzDRo4WFq1bKm595rK/+ePT/kqhsTf+3jv+LGj&#10;UlBQtI5MoDLmfcRnu40JNMeG2uO88G8jlg/3B8ShgN2YS7Rm9UpBjKOJCcfzAdZtRxn47fEbQp0/&#10;GT53ymOn5cic5GcO29ibNrbb3Y883Fg++vCkZjNsazMHBz4T8Hv0iyNVzOBkSXtxtKR17S6pPXrK&#10;wlmz5Ys//VlOnjhh3QOwjsOwoUM0u42/wc4p+LHtf/u+Rmyg73v+/oY/Ipq5t+3xIMgbhfn2eB6Y&#10;rfhtnimwh28HtrmTMVV/vyNR33PKY6fl2Ke96dOsx7JRj4bdP1drBGNuzZgXRyg/SIakjB+nbXDM&#10;o9Q+EsVs+EfSeveVlAEDJV2tKT+pQ0dZnD1Xvv3mn2LPIQj/S8r4sWqccVEJBgfzk4BhTuOeEY9t&#10;uI11d6ekT5Sn2rTWv2FmVqacP3emxHcnKiPj8bqd8thpOfKmbPCG7exdOxtfN3L/zZyZrTg9Wtvb&#10;8ImMHT1K0lQMSdqIEZrZE3r21LZ2erv2mt1TOnWWd/a+Lf/67ju9VrlZd6Hibyqqc6TomAysyWXY&#10;s25NcHs6lD1uzoO1v85+elqvH2z8NOZ3YN+wYQPBegamPPfnPa0Lpzx2Wo792bv+zLosG3VZqOZC&#10;mnUXECN4/32/k8xpU7XPBGOUqYOelwl9+8s4tTd2doriN15jm9y1q7y5dr389z/+LvZ1FxCvAnbD&#10;92u4GcqeDmWPm/Ns2piv7Ws7q9t1aCH17r/T8tncWPlGOatscXMM996x2ymPnZYja8oGa9jO3rYz&#10;2G1n4AP1H5SDBw5KmhqLTOnTRyZ0f04m9ukn6co3AlZPVH9P6NnDxu5usr9wl/z334vYfe011+jz&#10;XXnlFdK3b29ZnLNQj+dhXDLYeGIoexzs3azmMtaufY91vQ2b3iCzVlaVjAU1pe/Qh2TirN/K9RWK&#10;vh++n0NvJ38+7NK+JznlsdNy7M/e9mfWZ9mqT+SNAr/Llfulil2eKefOntVz/1L7DdCMTlX+bWNn&#10;Y3zS+LrxXkbnLpI3/zWd/wRr7pj7ANgNuxvjePPmzrX80v5YE8oef3lmlnVenH/wiHYyb+PPZcT4&#10;dgL7OjvvJv33kPE1rXLDhg6mza3ud/7qO9z3nPLYaTlypmxxhu3tbXt//fXXOm+UYS7YjTp+OTNT&#10;+7fTunQVX3bD9jYsT+/YSVa/vkwfM7D/8xY7jc9kWuZUNT8x8JwZexyHL1M2qFxU5cuV0+fEPnVG&#10;EbNhXz/8cH15ackjmtngeNayGtZ39+7Vy1Nm+V5XWfzbKY+dlmM/9rYfsz7LXn2uX7/BYl6lSjfI&#10;nj37NIf37d4lk3v3ltRuymdi82/j79Tnulvszniup3xy6rRld2PdNNwHYHePGjFc5fuequPqfHmH&#10;vNeFBdtKMDZf8fqB+vdb13TXPdUkbXZ1zeZne1RTvpF6Mjf/CovZ4PbY6ZfmFk1KTy1xTt/v5t/u&#10;7HGnPHZajpwpe5xhm3vf5mvWrBPEl4C3YHfO4iIb+tDb+4ritxWnU3v2tlgNG9yMW2qfifKFr1tZ&#10;lKfb7jOpUuUmFQc+SaZPL5lHCvNW7PlAjh09IoMG9rd4jWtp07a+5vOYjLraLzI5+8livAazsd3/&#10;4B3Wcfv37ia36SfRdgRZ4T0rWKfxVafII2hn96aNResDZ6r4QPhD4NuGj9v4SMBuu88Ef2/P36D7&#10;S51761ocbdakiYoFn6TWspxlzVfBvBXkAjH5STZvXK+5bPw12CNeJHvNr7V/5OFH7pPstb/2y2z4&#10;S8xxHdq3U9/xMblNbpPbyt9JxpaNOoDdbRjYuEkzvWbOt998I3OVvxvsBqfhJzHsnvjccwIfuPn7&#10;pUFD5DO19s53332r5sunCuZT4nyNGjXS7MY44yY1Z33KD/m9+/frK4+o2OvLL7/M+t4mLW6XKXOa&#10;ybgZt0uXno1k4JgbJHvdr/wze1kVufW2m/Sxte+tpdZdS9O2PeJZEBuOOenB4lnoL3HmL3Hq/3Ba&#10;jjwpGzxhO5deO4PdZo34O2veJW/t3KXmSH4jsLsxZxK+bV+725fdhW9u1vd6sNvcB1q3fELAafi9&#10;zXv2PezrzNeekOdHtdK2N2JGfP3Yxi9i9o0fv02f64ZKlWTu3PnF5qTb56dvVWtWktHOGO2vnpzy&#10;2Gk59ufS68+s67JT1zmLcyy2gt1Hjx6Tv/z5z7JgzlxJVzY35uEgzju9Q9E8SsyrtLM7tcdzkjE+&#10;RRYvXCQjXnhBrr6qvHU+sBrxIbXqVJdGLW6VTv2ulp4Dmkr/IU/JM53rqjHGW0LyGtwemV5L2+nw&#10;7Rw4cEjfJ7766is5ceJ9v/zOysqS119f4kkub39sS+b3nPLYaTmypOywhG1dum2dpdYQrlu3jubt&#10;FcpGnj4tU+XAWy6zZszQdre2vVW+KeMjwTilPWYQ72dOnCDLly2T9u3aWdzu0b9ZMZ9H3+efkQHD&#10;mxd7z9jTgfawxY2tPmzIcLn4xUW/vrxPPv5IFi5cKNMypxVjuRdr6CQzp31/m1MeOy3Hvly6fZn1&#10;nfz1/e9//1uzDn4G5IsyfMR+kvJ7vL4kR8YrG9pwG3vDbj0vR/nBzd+pz/WQLWrNBcT8Ifc3zjFz&#10;+W8tRk+aU0OeeKKxI/vaMBxzJc01VapYQcerGJ/I8twVcvy990tw/MyZzyQ7+1Juv7Kw1oEveyP5&#10;2ymPnZYjR5KfI2zj0mtjjCfa+TZr1ixZtXK5VK1a5EcGL3PUWgEfnf5QVuculSkqdhs5XtO6dLnE&#10;atjgNnan9egh69XaYI88/JAgns/wF7EiHbo/oGNGzHuh9vB3N2h8q8XtoUMGyezZryh7OqOYPQ2O&#10;v6bs7N179qpr/Vjb4ocOHdFlimISGXPihuNOeey0HPt06fVp1nVy1zXsVPvYHnwJJqZul1q7y9i4&#10;8E3Dfv7y4heyIW+F5jV83b52t33ssoOKJxkysr3FbDNPHfZ2KFbbP4dPxVzHmFEjrLFGXKdZMwx+&#10;bGN/m/1LL2UJNvwNH7cbZpXVsli3DblzsTnlsdNyZElys4TtWzrte0qtoWAYh72/PH3gpGEmcoOA&#10;3X/4/VnJGK3WpFT29ZjBQyx2g+H429jdo5V/u0PHVprRA0c21bHZiB2xMznU63FT2lvfj9zbwXL/&#10;gTX4DbDF7b8LrwOtqVZW+Yz1LgoLitbJxL16xozpus6wRgT+xuaUx07LsV+XTr9mPSdvPV9UdrNh&#10;W6Yav9u1c2dAe3TdmlVqPmWRnxp298rcXPlMjf3NVutU6vju3n0krXPnIp/Js8+quJNekq72ozu1&#10;ly7d2uj5j4NG13TFa/B82IRL+Vrvu6+eYO0Ep5yFLY711mGPb9m8Ua2T+a7jY51+RyKUQxw71rTf&#10;UbhdsM4Q1u3BhjrZt2ePXuvz1IcfiD1/uvldTnnstBx5krw8YdtGv20xBrlgwaua25i/iGdj01cD&#10;7cFuY3cbn8mJ48ckfcQLmtepvS7NhwezEWfyYM2aelzSngsqlH1tPp+Ve6+VXwrfy3ns7uOwsUYm&#10;7s2wnTEXKVDbBnrfKY+dlmPfjn7fZh0nbx3v2LFD9+eZah4jbLFA/db3fbDb5H66vXpV2a1sdLD7&#10;9dnZMrl7N5nQp7+enzNRrZPTpE5dufveylbOVcNjJ/tJCypZ8yHxfZvfDLw+vO818u9LfD+rnonM&#10;WEU49eKUx07LkSnJyxS2bfTb1vhHtmza4JjZ9n5/l7KjYQOD3Z+fP6e3ju2eljHPdpT+XTpK9aq3&#10;yt017wyL2eA65ubg/FgPIZg/235NfH2J117VhVMeOy3Hvh39vs06Ts46tseOHDl0MCxuz5+XbflM&#10;mjVppOen9x3QVu8xDtm0ScOA+aBC2dtYI8H4Y/A9XjGI53HPdac8dlqOTElOprBdo9+uxtZGzMWF&#10;85+FxcXu3bpqtlaq/Ct5uts1ai2Dorg+xPc92/lxSZ93o+sxyDnry0vDJkV5WZFvarhav+bcmU/C&#10;uj4y2j2j/dWZUx47Lcf+Hf3+zTpOzjo23N62ZWPYTMS4JGziYROrWHzG2jOIEwxnDBI2eNuutS07&#10;+8k2LcO+Nn/84Xvhcdwpj52WI1OSkyls1+i3q+E2Yp3D4Vnhti0WX6fnXJq73qF3BQm0vkEo3why&#10;bN94YyXrvNu3bg7r2sL5PTwmMNOd8thpOfbv6Pdv1nFy1nGk3M7MmKz5Wv/BOjJvw+Xa3sbaj117&#10;32fZ3qE4bf8ca/uaXNoY70TMClkamKWlWTdOeey0HJmSnExhu0a/XSPlNnwh8JFgznrmoju1b8Ss&#10;UWPnsdPXz7RrbtnZOPeBfVxvrDTZHOy7nPLYaTn27+j3b9Zxctax4TbmEQbrs/4+W77sUn5u+LEf&#10;bfGAXvPAKaN9y43NrC717r1HOjZoWIzdH5447vra/F0v34vMbnfKY6flyJTkZArbNfrtari9SOX3&#10;c8M1rN9b5aYiW7vO/VUF+bSHpNwVlm8E/IZv5frrr9G8rqHWJG5Q8y6L3Q3VGmZkd2TMddO2gco6&#10;5bHTcuzf0e/frOPkrGPDbezdzJXs3auXxdWBw1vp/Nm+9rOTv2GnDxjWTK65+mr57Q2VrXPWVDm1&#10;Wzd42PobPhOyO7bsdspjp+XIlORkCtu1dNrVsPuNN5Y6srkR33H1VVdpptb93R3Sa1BjsceSOOH1&#10;K3kVpEmrKlLul+XUeX6sz1Xnjjvkt8rWhr8cawnXV/Ms29f/nfyqfNH6Zo81bybnz51xdI2BbEa+&#10;Hz77nfLYaTn279Lp36zn5KznwypPnmE3cg6dO/NRQDba4/4efri+ngfZZ8CTrv0j4L2ZB2nfN6h3&#10;nzxp829fd92vNbtNmVC5W8nl8Lkcqu6c8thpOfIkOXnCdi2ddkU+QLOeAPiNnID+fCawdU38CDiK&#10;3NnY+o2s5pjbiM1GvInhsL892H2bzWcCu7vFgw2sY8Bu2t3R43MgfjvlsdNy7N+l079Zz8lbz2fP&#10;nLFsbrAba37NXzBfVq5YIVu3bJJdb+2QgQP6Wex8tntVyVhQU5o1ayjweTjxjfQeXtXKxVq+fDk9&#10;dx1r6HTr2sk6r+H4fTVqSrUf2K19JtWqSb3q1axyOIbsLl12O+Wx03LkSfLyhG1bum2bl7dKMqdn&#10;FmM4OD5s6BCLmfCPzMq72dU8dvvaYmCzPUcU+Asb2jDb7DEuaR+bbF2ntsAWN5/TZ0Jukw+lywfW&#10;d3zX95o16yzfyeRJaRYr4SdBDMjoqbcKcvU5sbMxB9KwFvvBzw+y7gtYByt3+TLZuulNnafVXg6v&#10;wW1jd1f+TUXpfm+NYuzu3q1LQF98oOd9vh8e753a0U7LkQHxzQC2T+K2z/LcPLnl5ps1dytWvkbH&#10;jWTn3STPdLpPsK56MG5j/iRiRpDPDwy+6+67JC11osVsMxZq9qPUWjmVVPyfL7vr1qghYDbexx52&#10;d71qt1nlRr0wjOy+EB6L3dzDnPLYaTlyIXG5wLaL77a79tprLT5ibgzGFeEnAZODMTslq551HHj7&#10;SKPGcuTIUTHtffr0KYFNv3DhQsnOnm2xPHViilSoUJLdrR5qaLEb52tVr54g1sQw3r6uuxsWsaxz&#10;3jvlsdNyRgvcxzcD2D6J1T7Vqt9ucfGJJxr/f/bOPViq6krj+68pozFq1MnMJGgU5KVBwQsSBbVM&#10;OWbKMsQ4ZRyNL7QyNRWNziT+MY9MxaqpOEF8BIIvwMgVeUoiBBDFKz5AFEFAUFRmeExGLEcdJ2Vi&#10;RBNrzjo3qz237+l7v3u7d9/T3T+qunbf06t3n17f73y9WWeffVKftrkgVqvuybOtjuJrQ5mvXn31&#10;35b8uicGtr64Laxe3RH+/aabwiGHfKb02e7NkyZOLG2zcfeVp43v4t2sQaV7cH9+r1Q/VuN6YoHX&#10;Gssr0KsYem3atLnkkWeefUJaE/nO908NVquuVB+Z8rNjg93rwNfjNr8999zzJM8u1/2cc75a+nz3&#10;7c999vBg3u01E6t723U5Q/6ic9z9hWSc3j7n3vSe7Zs3PR/s3uX98Sfek+//qh+rceWa83cxjn10&#10;aFwdDj30kJJv2nw/G2PbvQwqjbNtHnd2zewTk/VFqtX/wm/+TTjggD8p7Yf7t6079ZmDDy5tN+/O&#10;1kxs7ovXzO+88450HiNenO/FfcmL6sdqXLV88P7G9Re0i6Ode6S1l3/7K+k4+86lh3Xz7emLhocL&#10;Lu567WN/x9h5Wi5a9GDJn7P7NGbosJJ323Xw5t2Djuxcl8riLr3kWyXvdg+/+647wpIli8PqVQ8H&#10;u5cm4/G+ebnqx2pcnt5si3M8k9fWyGvWI602Uj7OtlpJ9p69Ni4+9bSJVY+x8/iac9+cXO++7PQz&#10;uoyzL0rOXWb3+4YbbuhyztP9O9vaePzZdWuppwjzUVQ/VuPytGZba/gLOsfRed68BSUPtHOMNo8k&#10;690XXPTJOULzSvXcY3/1OqPMk+0zrTZi3u01E1tP8FuZ6+EtZuXKR8Lv3n8/bNiwMcycOavbGNw9&#10;fM59PwsvbNyAf/fg36ofq3H9ZYH3xTnmyWvj59XWLMnOATTvvuLaPwt/+bVh4YRRQ0uefkhSB//R&#10;TTdHGWeXc3TGmWeWPtfH1ebZpx3/ybwXW7vbvPtzh3WuV2h+n+3nvffeCy+9tD3MT671cc/OtnZf&#10;+/vvbw+rH12V1lJe2fHSgHj5Y6sfCR2PPTogn12p5q36sRqX1YXnje8ZaFgcDbPe7V5prZ23nDz5&#10;6i6eWA/d8sbd5t0XZdbqtv3zcbfVb+z85quvvlZxX+c+8ECYNm16ro+bp99+++3pNZ1PrFkTXn25&#10;Pj5utXer4Sx5cHFhvFv1YzWuHrzwGcXxErSorxYjRozsMs798qkTwr59b1T0wdj6ZOeV+2+J1UxO&#10;OLpz7W7bZuPurJfb/wv+7913e9znl1/a0WMtJTsuv+eeu1MvX7Z0adjw3LNRvNV+I2xtxpe3FeM+&#10;baofq3GxOaH/+voE+S5evp988umwYsXDoaNjTfjwww979L966JdXMzlh8JDSfRfcuy9O6t9+3wUb&#10;dyv79u67/xu2b98Wnl3/TMUxeNbD/bnNV7H1E22+yobn1tdkvop59pIHF0b5XahUD6m0XfVjNU7R&#10;gpjieQGaoEk1DOSNu229wEsy5zBtHG5zBM3HvWby9ttvS/6dt292bf68efNDe3t7Olclu265+3e2&#10;tTWzqh0vP7pqRbBHJT+t13bVj9W4vPyyDU+AgeZnYHpSlzZPzj7sesrTRp1Y2mbXU5p3+7j7mmu+&#10;22/fzmPqw/37wxv79oWtW7bkjs+nTr05WYdldnqece+unX323z3Je2YmdZltWzf3+b219HTVj9W4&#10;vFyyrfmPWTRGY2Pgxz+eUvJo92/z7vPL7nf2zQmda3cffPCnw/f+4YZgc0tiMbRnz+50zay8tcxt&#10;DN5X/7Z7xz24eBG+negdSzP6JbcwUD8Gfvvb33aZs+jebTWT7H0XJib3zMned8HOt8b0bmdg/oKF&#10;3cbhVgvv69wU8/tajp/72pc6jlbjPD+09TtWyDW5LhIDHcn5UvfrbGtrT51+0pj0Nbvf2fnjT0nX&#10;7/7soYem22zcXY/vYdf+LF+xPNe/ba62Mv5ev3ZtWLhg3oB5t+rHalw98s5n4FMwUGwGOhLvzptv&#10;bt6dHXen4/Dk3gvm71Yz+ad//EGP3j1lyi3hssuuDG1jT+nW/7Bhw9NrRe26TJUPW6s2b774mo6O&#10;Xj3Z7g/0eMdjvcb1dSytxKt+rMap+SKu2Mcd+qBPtQzYvPI87zbf9vVfza/L71WZtxbW3Lnzw6Cj&#10;jsodx2fH9P583+v7ZO+261Ftbkp27ok9t+vtNzxbeT64ebZdj6P4bK1jVD9W46rVmvfjFzDQPAzY&#10;PHP30mybvd+Z1UnMu+2+OVY/sbjFi3+R+q7Vy09uG1fq46ADP5Ve03PW0C+Gy8aPDleOHRUmn3xC&#10;2l7YNiocfuhhaWx/1mixeSh519zbdT2rVv4yrF/3dPiv3bu6+PS9s2eGLZs3ddlWa4/O60/1YzWO&#10;Y655jjm0RMtaMGBj2U996oCS97p/29rd2XOT9nziiOFpnI3Tr732+i5j7CMOPzxceuq4cPWowRUf&#10;Jx/1hfT9J3xplDzezvuOts95809uvfWW9Hp3Xytly+YX0mt78rw15jbVj9W4vBywjeMfBlqbAas5&#10;V/LubM2k/L4L7vEXnvWVcNXopH7dg2fba2M+13mO09ZsqQVztnZhXv3b6iizkrG2rVli61/1VE+J&#10;4d+qH6txtcgVfbT2MY7+zan/84kH5nn36cl1Ob7+q993we93Zr49Nrlmvje/9tfHfbGzBm6fUyuO&#10;Pv744/DOO2+H/9j5WrpmSt51mbNn3VPXWonqx2pcrXJFP8157KJra+u6Z/eebvUS82Zbdyp7f7Py&#10;cbetKeje3FN75rjOWridw4zJmt03efmKlV3WvrKaSYyxdV6fqh+rcTFzRd+tfcyjf3Pov27d+lzv&#10;tjUEB3++sz5t4+6LTj8zXUvQayW2ruDk0cMq+rednzwyqYFbfC3uqany5vNQFi9agG9zDWXU8YLK&#10;JHHN4ZVF0/HxCtfm2H0XsuPuS5JxuPl11rsrjbdPGdNWml/4tUnndzt+7HrMd95+p9ujmtxYf3fe&#10;eVc6h9Dq3Xlj4xjb1HG0GldNDngvHgEDrcPAjTf+W8mP3Zetzp2935ltH5/MDfHXrZ385bZuY+7L&#10;J54ePn3QQeFPjzgijb1nZjL3OqmnWy3jrrvu7jY328fIee2cOe0h+7Br4+36HH/Y3/Z6+Xvree27&#10;6sdqHMdd6xx3aI3W1TIwdtz4Lp5svmzenb3vgnv2kEFHh0mjRnTz7CvHDA9HJzWW0X+8R9pRgz4f&#10;ptw8pZuvlvtsrf6ellw3+ctlS6Xr42s19lb9WI2rVkfejxfAQGswMG3ajPTadvflbHvQgQeGc5Ix&#10;tG+z85aV6iNtRw8KkzLrfP/rv/xzybOtdrEs8VSbp5d33tDW9rPX/LF+3bpg983JPhYtXJDO+bO+&#10;7GHjanvdrpes9/w/933Vj9U4jrnWOObQGZ2rYcDuU+aebPO3s2uW+HZvbZxdybNte1umjjJ82NBg&#10;64Y8smpl3WrN7qX1bFU/VuOq0ZL34gUw0BoMzL63veTb54zonJ99yfgx6f0UrE7i16ubd48a9IVc&#10;374siR927OBw/HHHlfq6NbkvQj39c6A+S/VjNY7jrjWOO3RG52oY8PuanThyZLj6pONKvnzpKWPS&#10;847fGDu65MVXjDup9LqPuy8/ZXR6HtKuo/Rx+VWTr2gJz7bfCtWP1bhqtOS9eAEMND8Dtrafea3N&#10;/cjz5NSbTxwcLmj7Uu7rV7UdH0Yfc0ywNWHds2/43t+HX+3tuubTQI2F6/G5qh+rcRx3zX/coTEa&#10;95cBu//8kCGddY2ezjX6uLq8vXLcqHScnZ0b+NcXfL1lxtn+m6D6sRrXXz15H14AA83PwKZNm0tj&#10;5KsSDy735d7+tvmB5ecw1699Ct+ucJ0ivt38xxS+icaxGfD1uI9JrmfvzaNLryc1k/NGDQ+nt40N&#10;I485tuT7Ns5e/cjDLefZ1Lc5TmMfp/QPY1kG7r7rntR3bdxc8uVe1mYdN3RYOHvChHBmsj6317Nb&#10;sTbiNRJ8m2Mqe0zxvD48rFjxSFiyZFndH7t27e62Zke9Ne+Lb9t62+bXI4cM6bJmyTFfPCa8OAD3&#10;mMn65kA/V+sfaly9OeDz6uM15Ll2eW5r+3I49tihdX0cP3JUsHWVBlpH9+0/P/LILvP/SmPvpCby&#10;rWRe9sQRw8KwpCZi1+QcdkjnvRBsrH39td8JO7ZvbcnaSPa3QvVjNW6gueDza+cv5DJOLuvp28cN&#10;GR6+/e1rBtyvnaXnnnu+VOsYOnhwmDz+5LReYucobX7J4GRu38ihx5XW9fO6yDlnnx06Hl3V8n7t&#10;3q36sRrn+tDGOebJa+PntZ6+XSTPdnbPSO6B4H7s7YHJ/WmOGjQoHJGsu+3bvL34ogvD7p2v4NnJ&#10;9Tb4duMf/34c0DaWlvXw7WFDj0/H2R/s/7AwY23n1OZwf/Wvzu3mz+7T1k6YcGq48Yc/SOeLvP6r&#10;PSW/ct9q9VYdR6txrg1tY3kJetVPr9i+bZ7d0fFk4fy6nLFNG18IXz//gnBy27gw6bxJ4RtfnxSu&#10;u+67Ye1TrTcfu6+/Q6ofq3Hl2vB3/fyAXDdGrmP7dhFrI72xOWPGjHTt1fvu+xlj60w9pJKfq36s&#10;xvWmD683hregUzydYvm210YaTbs39u0rrZfdsfoRfBvfLvz/FRvtGGN/q/fzGL7dKLWRPH62btlS&#10;8u3n1j+Db+Pb+HaFdQvyjh+2Ve/JSg5j+HYj1kY8V/OT+8f4PcN2vroD38a38W18u3AM1Nq3R580&#10;Nrz55luF+57uy7217tnWVqrnsv2TOYCWC7Vurcb1phGv12dMR56Lm+da+7Zde/nDH/4I3xbGqc3i&#10;/6ofq3H4RXH9Am2KoU0M3x4x4kupd3/wwQcN59/Z8fY+5mpL/+dQ/ViNwxuK4Q3oUFwdYvi2r3cy&#10;YcJZ4Te/+U1DeXfWt7dt2Sz5VrXj5mdy7ttu92bf+dqrdfn8avdf9WM1Dr8orl+gTTG0ienbjVgz&#10;eWHTxtJ5yXnz5ob/3ru7Jt75yo6XwuaNG8KTax4PK5YvDXb+8447O+eJZ38ryp9Pnz4tzJ3bHlav&#10;ejisX/d0+M8CXmOv+rEahzcUwxvQobg6xPZtr5k00rh72rTpJe+ePv0nob/j7ifWrAkLEn827y33&#10;4/K/Z8y4I2Qf5a9n/56TXA/0eMdjNftN6e942/4/YPuh+rEah18U1y/QphjaxPbtRqyZvPP2O2Hq&#10;LVNLXjt16s3BvPLRVSuC1S+yPrd312vptnVPPxWWLV0a5t7fnvj0T0rvzfpt9rn9Nvz85w+FDRs2&#10;hv37888DPPX02jB/wcIu+5Lt4/bbb08/s571lE3Pb0g/c9bsmcHyYvuj+rEahzcUwxvQobg61Mu3&#10;G61m8vrrr6e1jKxPVvv82eQ6nld2vBzeeut/wsd/+INc9//o978PO3e+Fp7f8Fzu78HNU6eEO+74&#10;abhvzr3hoYd+kY6Braay9YVNyee91OO4fO+unWnMy9u2ho1J/+ufWRuefOLxYNeKLlv6UFi0cGGY&#10;PeueHv/PoPqxGodfFNcv0KYY2tTTtxuxZmKcLlq0OK1h3PzH8WUl/7Y6R3t7e5j7wANh6dJfhr17&#10;98je3NfjwcbqdyX3Wcv+v6DSftV6u/1fYebMWWlebL9VP1bj+poL4ovhJehQPx3q6duNWDMpZ/F3&#10;778fXnt1Z5dHeUy9/7Zay5w57eG2227LHY9X69vm0ctXrAxWt7HvX/79VD9W48r75+/6+QG5boxc&#10;D4RvN1rNpJFY/vWvfx1279oVtm/fFp5PatHr1j7dq5dbjD1sLs2LL76Yvt/6sL6U7676sRqnfCYx&#10;jeEv6BRHp9582+4tdtVVfxcmTjyrpveg9JrJ/v37JW9A/zj61yKvqh+rcbXYJ/ooLi9oU702vfl2&#10;do2oWns34+7q9SvCMaD6sRpXhO/EPjQHm82qYyXf9vWzy+8tdv11348y7v7oo48YdzfoumuqH6tx&#10;zXqs8b34LagVA3m+3dv62THG3Y14TXytNGj0flQ/VuMaPR/sP/4cm4E8387WRip9/rSfTK/puJua&#10;SeOyrvqxGleJObY3LiNoV1vtsr5t5yAVz3YN7m+fW1Pv9nOVjXRNvOeilVvVj9W4Vs4l3722/tas&#10;+cz6dl882/NBzQTOVD9W45wtWtiCgXwG3LePHzkqvPfee/06N3jJxZfWdNxNzSRfq6IyrPqxGlfU&#10;78l+NRaXzazXKeNO61NtpFIuaj3u9poJ87uLf6yofqzGVWKM7cVnAY3qo1Et7ylWa+9m3F0fBqo9&#10;1lQ/VuOq3R/e3xjcoFNxdGJ+d3G0qNdxofqxGlev/eZzWo9VNK+seYxxN/O7K+d7oFlU/ViNG+jv&#10;w+cXlzW0iasN87vj5rdI/Kp+rMYV6buxL63DMVp3as387tZgXvVjNY7jpzW4Qefi6kzNpLja1Oq4&#10;Uf1YjavVftFP87OHxvE0Zn53vNwWgVvVj9W4Inwn9qG5mUVfTd9aj7uZ363lvR58qn6sxtVjn/mM&#10;4vCDFsXWotbezfzuYuit+rEax3FcDF3RAR2cgVrXTE46sS28+eZb/bo+3/eJtjo+VT9W49CjOj3I&#10;H/mLwUCtx93m3XbdJ9fEDwyvqh+rcTGYo8+BYYO8N1fea+3dVjNZsmQZ4+4BuGeO6sdqHMd6cx3r&#10;6Nlcetbqmnj7Ddi+fQeePQCebcek6sdqHMd5cx3n6Nl8elY77rb3w8XAcqH6sRqHngOrJ/kn/woD&#10;1ZyrZJw98IypfqzGKcwQM/C6owEa9HXcbeci8exicKP6sRqHHxRDV3RAB4WBvnj37Nnt1EcGqJ5d&#10;rqXqx2pcef/8jX/AQLEZUGomy5evxLML4tl2PKl+rMZxjBb7GEUf9MljoNK4m9pIMXlR/ViNy2OC&#10;bcXUHl3QJctAnndTGykmI6ofq3FZDnheTM3RBV0qMeDzu83DOQdZXE5UP1bjKvHA9uIygDZok2Xg&#10;4kuuoJZdoFp2Vht/rvqxGuf90uIFMAADMBCHAdWP1Th0iqMTeSWvMAADzoDqx2qc90sLYzAAAzAQ&#10;hwHVj9U4dIqjE3klrzAAA86A6sdqnPdLC2MwAAMwEIcB1Y/VOHSKoxN5Ja8wAAPOgOrHapz3Swtj&#10;MAADMBCHAdWP1Th0iqMTeSWvMAADzoDqx2qc90sLYzAAAzAQhwHVj9U4dIqjE3klrzAAA86A6sdq&#10;nPdLC2MwAAMwEIcB1Y/VOHSKoxN5Ja8wAAPOgOrHapz3SwtjMAADMBCHAdWP1Th0iqMTeSWvMAAD&#10;zoDqx2qc90sLYzAAAzAQhwHVj9U4dIqjE3klrzAAA86A6sdqnPdLC2MwAAMwEIcB1Y/VOHSKoxN5&#10;Ja8wAAPOgOrHapz3SwtjMAADMBCHAdWP1Th0iqMTeSWvMAADzoDqx2qc90sLYzAAAzAQhwHVj9U4&#10;dIqjE3klrzAAA86A6sdqnPdLC2MwAAMwEIcB1Y/VOHSKoxN5Ja8wAAPOgOrHapz3SwtjMAADMBCH&#10;AdWP1Th0iqMTeSWvMAADzoDqx2qc90sLYzAAAzAQhwHVj9U4dIqjE3klrzAAA86A6sdqnPdLC2Mw&#10;AAMwEIcB1Y/VOHSKoxN5Ja8wAAPOgOrHapz3SwtjMAADMBCHAdWP1Th0iqMTeSWvMAADzoDqx2qc&#10;90sLYzAAAzAQhwHVj9U4dIqjE3klrzAAA86A6sdqnPdLC2MwAAMwEIcB1Y/VOHSKoxN5Ja8wAAPO&#10;gOrHapz3SwtjMAADMBCHAdWP1Th0iqMTeSWvMAADzoDqx2qc90sLYzAAAzAQhwHVj9U4dIqjE3kl&#10;rzAAA86A6sdqnPdLC2MwAAMwEIcB1Y/VOHSKoxN5Ja8wAAPOgOrHapz3SwtjMAADMBCHAdWP1Th0&#10;iqMTeSWvMAADzoDqx2qc90sLYzAAAzAQhwHVj9U4dIqjE3klrzAAA86A6sdqnPdLC2MwAAMwEIcB&#10;1Y/VOHSKoxN5Ja8wAAPOgOrHapz3SwtjMAADMBCHAdWP1Th0iqMTeSWvMAADzoDqx2qc90sLYzAA&#10;AzAQhwHVj9U4dIqjE3klrzAAA86A6sdqnPdLC2MwAAMwEIcB1Y/VOHSKoxN5Ja8wAAPOgOrHapz3&#10;SwtjMAADMBCHAdWP1Th0iqMTeSWvMAADzoDqx2qc90sLYzAAAzAQhwHVj9U4dIqjE3klrzAAA86A&#10;6sdqnPdLC2MwAAMwEIcB1Y/VOHSKoxN5Ja8wAAPOgOrHapz3SwtjMAADMBCHAdWP1Th0iqMTeSWv&#10;MAADzoDqx2qc90sLYzAAAzAQhwHVj9U4dIqjE3klrzAAA86A6sdqnPdLC2MwAAMwEIcB1Y/VOHSK&#10;oxN5Ja8wAAPOgOrHapz3SwtjMAADMBCHAdWP1Th0iqMTeSWvMAADzoDqx2qc90sLYzAAAzAQhwHV&#10;j9U4dIqjE3klrzAAA86A6sdqnPdLC2MwAAMwEIcB1Y/VOHSKoxN5Ja8wAAPOgOrHapz3SwtjMAAD&#10;MBCHAdWP1Th0iqMTeSWvMAADzoDqx2qc90sLYzAAAzAQhwHVj9U4dIqjE3klrzAAA86A6sdqnPdL&#10;C2MwAAMwEIcB1Y/VOHSKoxN5Ja8wAAPOgOrHapz3SwtjMAADMBCHAdWP1Th0iqMTeSWvMAADzoDq&#10;x2qc90sLYzAAAzAQhwHVj9U4dIqjE3klrzAAA86A6sdqnPdLC2MwAAMwEIcB1Y/VOHSKoxN5Ja8w&#10;AAPOgOrHapz3SwtjMAADMBCHAdWP1Th0iqMTeSWvMAADzoDqx2qc90sLYzAAAzAQhwHVj9U4dIqj&#10;E3klrzAAA86A6sdqnPdLC2MwAAMwEIcB1Y/VOHSKoxN5Ja8wAAPOgOrHapz3SwtjMAADMBCHAdWP&#10;1Th0iqMTeSWvMAADzoDqx2qc90sLYzAAAzAQhwHVj9U4dIqjE3klrzAAA86A6sdqnPdLC2MwAAMw&#10;EIcB1Y/VOHSKoxN5Ja8wAAPOgOrHapz3SwtjMAADMBCHAdWP1Th0iqMTeSWvMAADzoDqx2qc90sL&#10;YzAAAzAQhwHVj9U4dIqjE3klrzAAA86A6sdqnPdLC2MwAAMwEIcB1Y/VOHSKoxN5Ja8wAAPOgOrH&#10;apz3SwtjMAADMBCHAdWP1Th0iqMTeSWvMAADzoDqx2qc90sLYzAAAzAQhwHVj9U4dIqjE3klrzAA&#10;A86A6sdqnPdLC2MwAAMwEIcB1Y/VOHSKoxN5Ja8wAAPOgOrHapz3SwtjMAADMBCHAdWP1Th0iqMT&#10;eSWvMAADzoDqx2qc90sLYzAAAzAQhwHVj9U4dIqjE3klrzAAA86A6sdqnPdLC2MwAAMwEIcB1Y/V&#10;OHSKoxN5Ja8wAAPOgOrHapz3SwtjMAADMBCHAdWP1Th0iqMTeSWvMAADzoDqx2qc90sLYzAAAzAQ&#10;hwHVj9U4dIqjE3klrzAAA86A6sdqnPdLC2MwAAMwEIcB1Y/VOHSKoxN5Ja8wAAPOgOrHapz3Swtj&#10;MAADMBCHAdWP1Th0iqMTeSWvMAADzoDqx2qc90sLYzAAAzAQhwHVj9U4dIqjE3klrzAAA86A6sdq&#10;nPdLC2MwAAMwEIcB1Y89jnZwIAfkAAZgoAgM9Pa7WIR9ZB84VmAABmDgEwZ6821ej/P/HfJKXmEA&#10;BmAABmAABmAABmAABmAABmAABmAABmAABmAABmAABmAABmAABmAABmAABhqJgc+EEI5IHvbv0ORh&#10;z/8fAAD//wMAUEsDBBQABgAIAAAAIQCekRe44AAAAAkBAAAPAAAAZHJzL2Rvd25yZXYueG1sTI9P&#10;T4NAFMTvJn6HzTPxZncR8A+yNE2jnpomtibG2yu8Aim7S9gt0G/v86THyUxmfpMvZ9OJkQbfOqsh&#10;WigQZEtXtbbW8Ll/u3sC4QPaCjtnScOFPCyL66scs8pN9oPGXagFl1ifoYYmhD6T0pcNGfQL15Nl&#10;7+gGg4HlUMtqwInLTSfvlXqQBlvLCw32tG6oPO3ORsP7hNMqjl7Hzem4vnzv0+3XJiKtb2/m1QuI&#10;QHP4C8MvPqNDwUwHd7aVFx1r9chJDbFKQLAfpyl/O2hI0ucEZJHL/w+KH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DSdOa3UDAAACCAAADgAAAAAAAAAAAAAAAAA8&#10;AgAAZHJzL2Uyb0RvYy54bWxQSwECLQAUAAYACAAAACEA/oQ3BkRVAADosgkAFAAAAAAAAAAAAAAA&#10;AADdBQAAZHJzL21lZGlhL2ltYWdlMS5lbWZQSwECLQAUAAYACAAAACEAnpEXuOAAAAAJAQAADwAA&#10;AAAAAAAAAAAAAABTWwAAZHJzL2Rvd25yZXYueG1sUEsBAi0AFAAGAAgAAAAhAI4iCUK6AAAAIQEA&#10;ABkAAAAAAAAAAAAAAAAAYFwAAGRycy9fcmVscy9lMm9Eb2MueG1sLnJlbHNQSwUGAAAAAAYABgB8&#10;AQAAUV0AAAAA&#10;">
                      <v:shape id="그림 76" o:spid="_x0000_s1060" type="#_x0000_t75" style="position:absolute;width:21850;height:2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06+wgAAANsAAAAPAAAAZHJzL2Rvd25yZXYueG1sRI/dagIx&#10;FITvhb5DOIJ3mlXQytYoUn8o9KZqH+CwOSaLm5Mliev69k2h0MthZr5hVpveNaKjEGvPCqaTAgRx&#10;5XXNRsH35TBegogJWWPjmRQ8KcJm/TJYYan9g0/UnZMRGcKxRAU2pbaUMlaWHMaJb4mzd/XBYcoy&#10;GKkDPjLcNXJWFAvpsOa8YLGld0vV7Xx3Cj73tjamm3O4bLE4Xm/G7Q5fSo2G/fYNRKI+/Yf/2h9a&#10;wesCfr/kHyDXPwAAAP//AwBQSwECLQAUAAYACAAAACEA2+H2y+4AAACFAQAAEwAAAAAAAAAAAAAA&#10;AAAAAAAAW0NvbnRlbnRfVHlwZXNdLnhtbFBLAQItABQABgAIAAAAIQBa9CxbvwAAABUBAAALAAAA&#10;AAAAAAAAAAAAAB8BAABfcmVscy8ucmVsc1BLAQItABQABgAIAAAAIQCcL06+wgAAANsAAAAPAAAA&#10;AAAAAAAAAAAAAAcCAABkcnMvZG93bnJldi54bWxQSwUGAAAAAAMAAwC3AAAA9gIAAAAA&#10;">
                        <v:imagedata r:id="rId42" o:title=""/>
                      </v:shape>
                      <v:shape id="Text Box 58" o:spid="_x0000_s1061" type="#_x0000_t202" style="position:absolute;left:14668;top:25781;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AwwAAANsAAAAPAAAAZHJzL2Rvd25yZXYueG1sRE/Pa8Iw&#10;FL4L/g/hCV5kpjpXRmcUEQebF1nnZbdH82y6NS8lSbX775eDsOPH93u9HWwrruRD41jBYp6BIK6c&#10;brhWcP58fXgGESKyxtYxKfilANvNeLTGQrsbf9C1jLVIIRwKVGBi7AopQ2XIYpi7jjhxF+ctxgR9&#10;LbXHWwq3rVxmWS4tNpwaDHa0N1T9lL1VcFp9ncysvxyOu9Wjfz/3+/y7LpWaTobdC4hIQ/wX391v&#10;WsFTGpu+pB8gN38AAAD//wMAUEsBAi0AFAAGAAgAAAAhANvh9svuAAAAhQEAABMAAAAAAAAAAAAA&#10;AAAAAAAAAFtDb250ZW50X1R5cGVzXS54bWxQSwECLQAUAAYACAAAACEAWvQsW78AAAAVAQAACwAA&#10;AAAAAAAAAAAAAAAfAQAAX3JlbHMvLnJlbHNQSwECLQAUAAYACAAAACEAfm0uAMMAAADbAAAADwAA&#10;AAAAAAAAAAAAAAAHAgAAZHJzL2Rvd25yZXYueG1sUEsFBgAAAAADAAMAtwAAAPcCAAAAAA==&#10;" stroked="f">
                        <v:textbox style="mso-fit-shape-to-text:t" inset="0,0,0,0">
                          <w:txbxContent>
                            <w:p w14:paraId="314C2AEE"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Slika J</w:t>
                              </w:r>
                            </w:p>
                          </w:txbxContent>
                        </v:textbox>
                      </v:shape>
                      <w10:wrap type="square"/>
                    </v:group>
                  </w:pict>
                </mc:Fallback>
              </mc:AlternateContent>
            </w:r>
          </w:p>
          <w:p w14:paraId="31EC4FED" w14:textId="77777777" w:rsidR="00134F69" w:rsidRDefault="00134F69">
            <w:pPr>
              <w:pStyle w:val="Default"/>
              <w:rPr>
                <w:rFonts w:ascii="Times New Roman" w:hAnsi="Times New Roman" w:cs="Times New Roman"/>
                <w:lang w:val="hr-HR"/>
              </w:rPr>
            </w:pPr>
          </w:p>
          <w:p w14:paraId="51C30B04" w14:textId="77777777" w:rsidR="00134F69" w:rsidRDefault="00DA230C" w:rsidP="0002702C">
            <w:pPr>
              <w:pStyle w:val="a3"/>
              <w:numPr>
                <w:ilvl w:val="0"/>
                <w:numId w:val="22"/>
              </w:numPr>
              <w:ind w:left="0" w:firstLine="0"/>
            </w:pPr>
            <w:r>
              <w:rPr>
                <w:rFonts w:eastAsia="Times New Roman"/>
                <w:b/>
                <w:bCs/>
                <w:lang w:val="hr-HR"/>
              </w:rPr>
              <w:t>Primijenite injekciju</w:t>
            </w:r>
          </w:p>
          <w:p w14:paraId="428A8314" w14:textId="77777777" w:rsidR="00134F69" w:rsidRDefault="00134F69" w:rsidP="00CA5142">
            <w:pPr>
              <w:pStyle w:val="a3"/>
            </w:pPr>
          </w:p>
          <w:p w14:paraId="56D35BF3" w14:textId="77777777" w:rsidR="00134F69" w:rsidRDefault="00DA230C" w:rsidP="00CA5142">
            <w:pPr>
              <w:pStyle w:val="a3"/>
              <w:rPr>
                <w:lang w:val="hr-HR"/>
              </w:rPr>
            </w:pPr>
            <w:r>
              <w:rPr>
                <w:rFonts w:eastAsia="Times New Roman"/>
                <w:b/>
                <w:bCs/>
                <w:lang w:val="hr-HR"/>
              </w:rPr>
              <w:t>a.</w:t>
            </w:r>
            <w:r>
              <w:rPr>
                <w:rFonts w:eastAsia="Times New Roman"/>
                <w:lang w:val="hr-HR"/>
              </w:rPr>
              <w:t xml:space="preserve"> Nakon što ubodete iglu, pustite nabor kože.</w:t>
            </w:r>
          </w:p>
          <w:p w14:paraId="057B5046" w14:textId="77777777" w:rsidR="00134F69" w:rsidRDefault="00DA230C" w:rsidP="00CA5142">
            <w:pPr>
              <w:pStyle w:val="a3"/>
              <w:rPr>
                <w:lang w:val="hr-HR"/>
              </w:rPr>
            </w:pPr>
            <w:r>
              <w:rPr>
                <w:rFonts w:eastAsia="Times New Roman"/>
                <w:b/>
                <w:bCs/>
                <w:lang w:val="hr-HR"/>
              </w:rPr>
              <w:t>b.</w:t>
            </w:r>
            <w:r>
              <w:rPr>
                <w:rFonts w:eastAsia="Times New Roman"/>
                <w:lang w:val="hr-HR"/>
              </w:rPr>
              <w:t xml:space="preserve"> Polako pritisnite klip do kraja, dok ne ubrizgate svu </w:t>
            </w:r>
            <w:r w:rsidR="005F628D">
              <w:rPr>
                <w:rFonts w:eastAsia="Times New Roman"/>
                <w:lang w:val="hr-HR"/>
              </w:rPr>
              <w:t>tekućinu</w:t>
            </w:r>
            <w:r>
              <w:rPr>
                <w:rFonts w:eastAsia="Times New Roman"/>
                <w:lang w:val="hr-HR"/>
              </w:rPr>
              <w:t xml:space="preserve"> i štrcaljka ostane prazna.</w:t>
            </w:r>
          </w:p>
          <w:p w14:paraId="66C33C7C" w14:textId="77777777" w:rsidR="00134F69" w:rsidRDefault="00134F69" w:rsidP="00CA5142">
            <w:pPr>
              <w:pStyle w:val="a3"/>
              <w:rPr>
                <w:lang w:val="hr-HR"/>
              </w:rPr>
            </w:pPr>
          </w:p>
          <w:p w14:paraId="6AF43D95" w14:textId="77777777" w:rsidR="00134F69" w:rsidRDefault="00134F69" w:rsidP="00CA5142">
            <w:pPr>
              <w:pStyle w:val="a3"/>
              <w:rPr>
                <w:lang w:val="hr-HR"/>
              </w:rPr>
            </w:pPr>
          </w:p>
          <w:p w14:paraId="36EB637B" w14:textId="77777777" w:rsidR="00134F69" w:rsidRDefault="00DA230C" w:rsidP="00CA5142">
            <w:pPr>
              <w:pStyle w:val="a3"/>
              <w:rPr>
                <w:lang w:val="hr-HR"/>
              </w:rPr>
            </w:pPr>
            <w:r>
              <w:rPr>
                <w:rFonts w:eastAsia="맑은 고딕"/>
                <w:lang w:val="hr-HR"/>
              </w:rPr>
              <w:t>•</w:t>
            </w:r>
            <w:r>
              <w:rPr>
                <w:rFonts w:eastAsia="Times New Roman"/>
                <w:lang w:val="hr-HR"/>
              </w:rPr>
              <w:t xml:space="preserve"> </w:t>
            </w:r>
            <w:r>
              <w:rPr>
                <w:rFonts w:eastAsia="Times New Roman"/>
                <w:b/>
                <w:bCs/>
                <w:lang w:val="hr-HR"/>
              </w:rPr>
              <w:t>Nemojte</w:t>
            </w:r>
            <w:r>
              <w:rPr>
                <w:rFonts w:eastAsia="Times New Roman"/>
                <w:lang w:val="hr-HR"/>
              </w:rPr>
              <w:t xml:space="preserve"> mijenjati položaj napunjene štrcaljke nakon što započnete ubrizgavanje.</w:t>
            </w:r>
          </w:p>
          <w:p w14:paraId="7F544451" w14:textId="77777777" w:rsidR="00134F69" w:rsidRDefault="00DA230C">
            <w:pPr>
              <w:pStyle w:val="a3"/>
              <w:rPr>
                <w:lang w:val="hr-HR" w:eastAsia="ko-KR"/>
              </w:rPr>
            </w:pPr>
            <w:r>
              <w:rPr>
                <w:color w:val="211D1E"/>
                <w:sz w:val="20"/>
                <w:szCs w:val="20"/>
                <w:lang w:val="hr-HR"/>
              </w:rPr>
              <w:t xml:space="preserve"> </w:t>
            </w:r>
          </w:p>
        </w:tc>
      </w:tr>
      <w:tr w:rsidR="00134F69" w14:paraId="31B71D6F" w14:textId="77777777" w:rsidTr="0002702C">
        <w:trPr>
          <w:trHeight w:val="5374"/>
        </w:trPr>
        <w:tc>
          <w:tcPr>
            <w:tcW w:w="9464" w:type="dxa"/>
          </w:tcPr>
          <w:p w14:paraId="1674D43D" w14:textId="77777777" w:rsidR="00134F69" w:rsidRDefault="00134F69">
            <w:pPr>
              <w:ind w:left="104"/>
              <w:rPr>
                <w:rFonts w:ascii="Times New Roman" w:eastAsia="Times New Roman" w:hAnsi="Times New Roman" w:cs="Times New Roman"/>
                <w:b/>
                <w:bCs/>
                <w:spacing w:val="-1"/>
                <w:lang w:val="hr-HR"/>
              </w:rPr>
            </w:pPr>
          </w:p>
          <w:p w14:paraId="1AFEF5F0" w14:textId="77777777" w:rsidR="00134F69" w:rsidRDefault="00134F69">
            <w:pPr>
              <w:rPr>
                <w:rFonts w:ascii="Times New Roman" w:eastAsia="Times New Roman" w:hAnsi="Times New Roman" w:cs="Times New Roman"/>
                <w:lang w:val="hr-HR"/>
              </w:rPr>
            </w:pPr>
          </w:p>
          <w:p w14:paraId="422DC07E" w14:textId="77777777" w:rsidR="00134F69" w:rsidRDefault="00CA5142">
            <w:pPr>
              <w:pStyle w:val="a3"/>
              <w:rPr>
                <w:lang w:val="hr-HR"/>
              </w:rPr>
            </w:pPr>
            <w:r>
              <w:rPr>
                <w:noProof/>
                <w:lang w:val="hr-HR" w:eastAsia="hr-HR"/>
              </w:rPr>
              <mc:AlternateContent>
                <mc:Choice Requires="wpg">
                  <w:drawing>
                    <wp:anchor distT="0" distB="0" distL="114300" distR="114300" simplePos="0" relativeHeight="251658256" behindDoc="0" locked="0" layoutInCell="1" allowOverlap="1" wp14:anchorId="24769D51" wp14:editId="757E0417">
                      <wp:simplePos x="0" y="0"/>
                      <wp:positionH relativeFrom="column">
                        <wp:posOffset>71967</wp:posOffset>
                      </wp:positionH>
                      <wp:positionV relativeFrom="paragraph">
                        <wp:posOffset>57573</wp:posOffset>
                      </wp:positionV>
                      <wp:extent cx="2159635" cy="2855384"/>
                      <wp:effectExtent l="19050" t="19050" r="12065" b="2540"/>
                      <wp:wrapSquare wrapText="bothSides"/>
                      <wp:docPr id="1053" name="그룹 1053"/>
                      <wp:cNvGraphicFramePr/>
                      <a:graphic xmlns:a="http://schemas.openxmlformats.org/drawingml/2006/main">
                        <a:graphicData uri="http://schemas.microsoft.com/office/word/2010/wordprocessingGroup">
                          <wpg:wgp>
                            <wpg:cNvGrpSpPr/>
                            <wpg:grpSpPr>
                              <a:xfrm>
                                <a:off x="0" y="0"/>
                                <a:ext cx="2159635" cy="2855384"/>
                                <a:chOff x="0" y="0"/>
                                <a:chExt cx="2159635" cy="2855384"/>
                              </a:xfrm>
                            </wpg:grpSpPr>
                            <wps:wsp>
                              <wps:cNvPr id="62" name="Text Box 62"/>
                              <wps:cNvSpPr txBox="1"/>
                              <wps:spPr>
                                <a:xfrm>
                                  <a:off x="1439333" y="2709334"/>
                                  <a:ext cx="719758" cy="146050"/>
                                </a:xfrm>
                                <a:prstGeom prst="rect">
                                  <a:avLst/>
                                </a:prstGeom>
                                <a:solidFill>
                                  <a:prstClr val="white"/>
                                </a:solidFill>
                                <a:ln>
                                  <a:noFill/>
                                </a:ln>
                              </wps:spPr>
                              <wps:txbx>
                                <w:txbxContent>
                                  <w:p w14:paraId="718A52E6"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0" name="그림 5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59635" cy="2666365"/>
                                </a:xfrm>
                                <a:prstGeom prst="rect">
                                  <a:avLst/>
                                </a:prstGeom>
                                <a:ln w="12700">
                                  <a:solidFill>
                                    <a:schemeClr val="tx1">
                                      <a:lumMod val="65000"/>
                                      <a:lumOff val="35000"/>
                                    </a:schemeClr>
                                  </a:solidFill>
                                </a:ln>
                              </pic:spPr>
                            </pic:pic>
                          </wpg:wgp>
                        </a:graphicData>
                      </a:graphic>
                    </wp:anchor>
                  </w:drawing>
                </mc:Choice>
                <mc:Fallback>
                  <w:pict>
                    <v:group w14:anchorId="24769D51" id="그룹 1053" o:spid="_x0000_s1062" style="position:absolute;margin-left:5.65pt;margin-top:4.55pt;width:170.05pt;height:224.85pt;z-index:251658256" coordsize="21596,28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3mMenAwAAZQgAAA4AAABkcnMvZTJvRG9jLnhtbKRW3W7bNhS+H7B3&#10;IHjfyD+xkwiRCy9ZggJZGywZek1TlEVUIjmStpQ+0F5hu+gTdS+xj5Rkz06GFN1FlMPDQ/Kcj9/5&#10;6Mu3bV2RrbBOapXR8cmIEqG4zqVaZ/S3x5s355Q4z1TOKq1ERp+Eo28XP/5w2ZhUTHSpq1xYgk2U&#10;SxuT0dJ7kyaJ46WomTvRRihMFtrWzGNo10luWYPd6yqZjEbzpNE2N1Zz4Ry8190kXcT9i0Jw/6Eo&#10;nPCkyihy8/Fr43cVvsnikqVry0wpeZ8G+44saiYVDt1tdc08Ixsrn21VS26104U/4bpOdFFILmIN&#10;qGY8Oqrm1uqNibWs02ZtdjAB2iOcvntb/n57a82DubdAojFrYBFHoZa2sHX4jyxJGyF72kEmWk84&#10;nJPx7GI+nVHCMTc5n82m56cdqLwE8s/W8fLnV1Ymw8HJQTqNAUHcHgP3/zB4KJkREVqXAoN7S2Se&#10;0fmEEsVq8PQxFPiTbglcEZkYFnAivoUfXB/8Ds4X4BqfTi+m0yklAZizEewemAG6s/HF2QztEZAb&#10;n85Hs8jGXfksNdb5W6FrEoyMWpA5coxt75xHUggdQsL5Tlcyv5FVFQZh4qqyZMtA/KaUXoR0seIg&#10;qlIhVumwqpsOHgDv0q6qYPl21UZ0xrGA4Frp/AlIWN31kzP8RuLAO+b8PbNoILQaRMF/wKeodJNR&#10;3VuUlNp+fskf4nGnmKWkQUNm1P2+YVZQUr1TuO3QvYNhB2M1GGpTX2mUOobcGB5NLLC+GszC6voj&#10;tGIZTsEUUxxnZdQP5pXvZAFaw8VyGYPQo4b5O/VgeNh6APax/cis6a/F4z7f64FPLD26nS423o9Z&#10;bjygjle3R7HHG9xeXBrJU/z1jQ7rGclfF0Ss8psAWyeq9TftUTP7aWPedPXKlaykf4r6ippDUmp7&#10;L3mgeRjs+wWU7fvl659//f3HF9JxeAjqloCMkt9p/skRpa9KptZi6QzI3PdQchgehwfnrSppBl4H&#10;u68M13Wkgi+A0ynsteabWijfPRlWVMzjvXKlNA4kSUW9Ejka7F0O+nA8Vx4KYKxUvpMy563wvAyX&#10;WKBTfkXufTMNEzHpfZ6hov+QBSD2morO5/PpfNb36yDCQ6d/oxhUiqDrxhCeUaTtQdvH11Xs5MG3&#10;HbWrTf2LzjvJmM9GWIkqWQp3UPKoJNPBHZQkvNFhl2NdwVyUkT0KER4MI9fjWxbX9O9ueCz/PY5R&#10;+18Hi38AAAD//wMAUEsDBAoAAAAAAAAAIQAOXuyXtk0AALZNAAAVAAAAZHJzL21lZGlhL2ltYWdl&#10;MS5qcGVn/9j/4AAQSkZJRgABAQEA3ADcAAD/2wBDAAIBAQEBAQIBAQECAgICAgQDAgICAgUEBAME&#10;BgUGBgYFBgYGBwkIBgcJBwYGCAsICQoKCgoKBggLDAsKDAkKCgr/2wBDAQICAgICAgUDAwUKBwYH&#10;CgoKCgoKCgoKCgoKCgoKCgoKCgoKCgoKCgoKCgoKCgoKCgoKCgoKCgoKCgoKCgoKCgr/wAARCAG4&#10;AW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qN5wpwFJoAkorg/Ef7T/7PfhHV5dA8TfGfwxY3sDYmtbjWoRJGfRhu4PseaKAO8ooooAKKKKAC&#10;iiigAooooAKKKKACiiigAooooAKKKKACiiigAooooAKKKKACiiigAooooAKKKKACiiigAooooAKK&#10;KKACiiigAooooAKKY08SAszYC9cqa4f4uftKfA34H2n2n4nfEbT9Nby9y2hkMlw47bYkBc5+mKAO&#10;7rK8U+LvD3grQ5vEfizX7XTbC1j3XF5fSCONB6knj6epr5e1r9vL4x/FYyab+y5+z9em3lfZD4m8&#10;XN9ntlB48xYwfnHcDcSf7vauftv2Y/F3xP1qHxX+1h8WNQ8ZXET74NFt3Nvp0D+vlqBkfQLnuMU+&#10;WQuaJ2njT/gopd+KNVm8Lfso/Cm+8aXMLbJtauo2t9Oib/ebazD6lAexPbi9Z+EP7Tnxvdr/APaE&#10;/aFurKzuD+88N+DQbaBF/uM+Pnx0JIbvz3r1rQtB0bwxpMOheHtLt7Kzt1xDa2kIjjj9goAH6Z9S&#10;auVrGPu6mUpa6HmOj/shfs5aFp0enQ/DPTZtq5ebUN80rt3JZm/QcUV6duX+8v8A31RT5Yi5pHuF&#10;FFFYG4UUUUAFFFFABRRRQAUUUUAFFFFABRRRQAUUUUAFFFFABRRRQAUUUUAFFFFABRRRQAUUUUAF&#10;FFFABRRRQAUUUUAFFFNkceW21+dp6YoAdVbVNX0/RbOTUdVvIbe3gj3zzzyBFjUdWJPAArz/AOP3&#10;7Tvwr/Zy0D+1viB4i/0yYf6BotniS6vG6BUj64z/ABHAB79j81+ILT9oL9tO9GqfGGe48G/D9pA1&#10;p4Ns5CLvUIxgj7SwB4J7EdAMKPvGoxciXJROj+KP7XnxI+PPii8+En7HojtrO3n8vXPiBcr+4hGO&#10;Rb8fOx7NyTjIAHzVB8Nf2T/hp4KvW8U+KIpfFXiWeXzbzxBr7efLLL3kCtkLz0P3h6nrXf8AhHwj&#10;4a8DeH7fwx4Q0aDT9Pt1xFa26ALycknruYnksSSTySa0ue7GqjCzuTKV1YaU3qAz7iF2/wCrztXv&#10;+v8AOnDpxWf4m0q713SZNMstVuLGbIeC8t+sLg5U46MNwGQeCDjjrWb4R8aXd/fS+D/FtpHZ69aq&#10;Gkjjz5N3HjHnW7HlkJzleWTOG7E6GZ0VC7s5ZOOv19T9KD8vWvE/2i/jJ4h1rWF/Zy+CB+0eK9WT&#10;ZqF9H9zSrUnMjM3RWKg+4Bz1KigDmfiz+3dq/hvxzeeGfhd4HOv6fpr/AGe41JFuGRrhSd6qYwQQ&#10;MgZ79RwQSV7R8HPhN4d+C/gCy8BeHnXbbLuurh/vXU5A3ynjueB6KAO1FAH01RRRXOdAUUUUAFFF&#10;FABRRRQAUUUUAFFFFABRRRQAUUUUAFFFFABRRRQAUUUUAFFFFABRRRQAUUUUAFFFFABRRRQAUEgD&#10;JoJ4ry39of8Aa1+Fn7OWkxv4tvJLzVrof8S3w/pf7y8uT7J/CueNzYHpmgD0bVdf0fQ7KbUtZ1GG&#10;1t7ePzLi4uZBHHGv95mbAA4618u/FP8Abm8X/FLW7r4XfsX6F/ad3G7Jf+NtQiI0+xXoWQHHmNk8&#10;Z4PVVYc1yOqeEvjz+15fR+Iv2i9Vm8NeDxJ52neBNJnZJJF/ha5ccscdiNwPIVK9a8NeEPDXgzRY&#10;PDfhLRrfT7G1GIbe0jCqP9rjqx7sSSe5NVGPMTKVjz/4T/sxaD4R8QN8TfiTq03i7xpdN5t5r2qn&#10;ftf+7EpzsCj5QxycDjaMKPUhRUN9qWn6ZD52o3sNup/5aTSBVH5/41qlYybuTUVm6f4u8L6ouzTf&#10;Eun3EnTEN4h/QE1euLm2tIvPvLmOGNVy0k0gVQPXkimIkrI8ZeGtC8Q6Wq65cSWjWMn2q01CGXy5&#10;LNsf6xX/AIeMA5yCMhgQSK4L4j/tgfCHwJef2Do2oyeJdZfiDS/Dq/aWZvQuuVU9tuS3oD0rzQxf&#10;EH9prV/s3x0+IFj4H8NedlfB9vfLHd3A3YCTvJgE5AJ3DjoVXrQBpah+0N8Xfilf3HwU+ATWOoal&#10;ZTNb6l46ghMdlDCODIqnhZCOMLlcj92TghfUPgV+z94Q+B2hyQ6bI+oavfsJNY1265nu5OpyTk7d&#10;xPy9+p5p+g/DzW/hVpsNh8IINJ/sSPbt0Ge18tpP9pblWJLHj5pFbPcqADXU+EfE2n+MNFXWrASR&#10;/NJHNb3EWySCVG2tG47MG+oPUEggkA0aKKKAPcKKKK5zoCiiigAooooAKKKKACiiigAooooAKKKK&#10;ACiiigAooooAKKKKACiiigAooooAKKKKACiiigAooooAKCyr944psjiNd5FfOv7a37TWv+GZLP8A&#10;Z9+B7Gbx34kjx5yfd0m0YHdcOwPyttB2+g59AQL23Kv7SH7Yvif/AITib9nz9lyxh1nxcBt1XWJG&#10;DWOiLjkufutIP7pOAeCCQQOZ+D37NehfD/VJPiD431efxP4zvvn1DxBqbGRg5PIiDE+Wo6Dvj+6O&#10;K1PgN8IvCfwe8FR+HfDl4t5cTSedqmrOwkku5z952f68AZ47ZJ56zXNJ0/xBpFxomrQNJb3UeyRV&#10;lZG56EMvKkHBBHIIraKMdZaouAgnIb9aFxuyTgZ71yvhXWtX0DXB8PfGF99quXiaXRtS8vb9thUg&#10;NG+BtE6blyo++CXAwHx1G7bGX3dOd1PqCjzHyL+2t/wXJ/4J7fsKeNLr4T/FH4rS6n4ytId134b8&#10;Naa99LZSFdyR3DLhIWOVPllt4DAlACM+H/sTft2f8E+f+CifjS6svir+019r8cXdz/xLfCPiC+l0&#10;lFiYErDbpKUEjD5srGxx1xzX4v67NqGt/Efxj4g8WSzTeJLjx1q8niW6uFPnLfi+mBXzCM5EezgH&#10;HJ9TWfqnhbQ9btWtdU06E72UrceV80TBwwdGBDI/HJUqW4DZUAV9JR4axmKwcMRTkpXV0tvxOaeM&#10;p06nLNH9PGpfsG/s1Xyn7D4NvNMbblXsdWuMj8Xc+o7d+lZd5+wB8K7uwltpfGviZ5CuLcXmpGVY&#10;z1Hy8EjjnnkccZBH40f8E3P+C1/x+/Yp1rSvhT+018Rde8SfCmSSO2i167B1G/8ACm75VaTcPMub&#10;UEhTseN1DA4JKxt+6PgT4leNPG3hXTfHPgyLwx4u8P6vZx3mk6/4f15o0vLeRQySqjo6FSDwwlIP&#10;Poa8CpRqUajhNWa6M2UlKPMtiP4F+DPAHw+ivPBulfD/AEnRNW0tUF21nCW+1xtnZcLLJmVkYgjD&#10;E7SCuflrvrq2t7y3a2uraOaN+HjkQMrexB4/Q/jXN6FZ+LtY8Zr4r13QbbS7eDTpLSOBdQ8+ecu8&#10;b7mKqAqr5fABP3j0zXUCsxnI+HNPufAHi6PwpYy/8SLVIZZtMtyp/wBAuFIZ4l5/1TKd6x9E2OB8&#10;rADb0rQf7J1XUtRE7N/aVxHcNDt4icRRocHndnZn8PetIgZEgjUsv3GZc447elKTz/nn3oAKKKKA&#10;PcKKKK5zoCiiigAooooAKKKKACiiigAooooAKKKKACiiigAooooAKKKKACiiigAooooAKKKKACii&#10;igAooooA4n9oD4zaB8BvhDrXxQ8SODFptqTbwfxXE7fLFEPdnIHsMnsa/AH/AIKL/tBfH/4o/tNX&#10;37ImpeK9S8KDxN4Zt/FnxX8VaTJJ/aE1lcSZttLhKj/R7fBiMjDOQcEbY2Vv2E/bzuG+JXxp+GX7&#10;OJl/0K6vptf1xcY329vnykx3BKSr+Rr5D/4LNf8ABOfxn8ZbPT/25f2TrKMfFz4e6e0dxo54j8W6&#10;Op3Sae47ygbvII5LMFBDbCNKSi6iuefmkcXPA1I4WXLVcWou9rN7fjbXpufCPws8K/tNfsLeJR8W&#10;/wDgn58bdQhjEKHVvhx4v1abUdF1yNQPMLea58mZgMiVSCDuwYlJA/Sr/gnd/wAFgfgl+25dr8Hv&#10;HOizfDX4xWEW3Wvh34ilAa5cKS0mnykAXcRA3DADhf4SBvP5t/s8/G3wj8VvBtj4s8JtOmnajM0L&#10;WV0oWTRbyMAzWUik5UDDMhweEYBlBSr3xs/Z68F/Gu3ttQupbzRfEmjzLP4f8XaHN5F/pc4IZHSV&#10;cHG7BKn1OMHmvYq4GniKaqUfuP5pyXxYzrg/Nv7J4pvUp30qtfvI62fOtpWej6rdNq1/23+Ifh3U&#10;fEXhqSPw/OsOq2IF1pM8n/LK5TlB9G5Q9DtZh3rR8Na5B4i0Gx8QWkJjjvLaOZIzyV3Lnb746V+Y&#10;f7BP/BaXxh8E/Fum/skf8FRNTt7W6mXyfBfxqKiLTtdVOBFf5IW3ucFct90kc44Z/o74s/8ABRbw&#10;18Ev2eb74h+HdK/4kPhXTI5PEnjDWI2j07T2bhIRgBppmZgiRLhpDwobmvKlzQlaWjR/S2BxmFzL&#10;CwxWFqKdOaTUk7pp9mfkr/wXT/Y/m/YX/bl1z4pw200fw9+L8kmu6ReC3ZksNYGPttkSB/G371CO&#10;u8KR8pI+INa8V/FlrGbxBpnhiztdOgX7XEt2S8t1ABzCVXOGIBYkcDgZzxXvX7Wn7W/xr/4KD/Fy&#10;3+NHx71y8k0fT7hv+EF8J3Ex2Qqx4upYhx5jgrgDBAK84wT5J4u8fReFjb6PYmNtY1Jgmn6fvAVi&#10;XwrSH5dqAjjAyWARerMPqcuqY9ZalUquEFrG277X8uy6hWVH22kLsuW1/o2vaUL3T7iG8sbhW8mR&#10;grBlwc7lYEDgEMvHy7gchmz+hH/Bvr/wUb1P9mf4z2f7Anxn1+c/D7xteuPhzdahISug6wdu7T97&#10;k4gnAZkXJ2y7RndLIR+dfhPwkng/Tnsg++8uJmn1K68vb50xJBbGAFXJ4GBj8aZ431rUfDmiTeON&#10;B1Q2OpaHJDf6fqULgSWVzDKskEqdRvEuIwOBtnY8kAV6ucZdVxuWRxVSKVVK7t1X+Zhh63s6zpLZ&#10;n9dG11Hlyfw9QRS153+yZ8aW/aN/Zd+Hfx9ns1tZvGXgrS9YurVWB+zzXNpHLJESP7rsy9unavRB&#10;y2wfe6le4r4I7wprOsQZ5pEVQhbLNjao6k54/WvO/i/+1H8IPg/N/ZGua79v1gnbDoWk4mumc8AF&#10;QQE54+Y/ga4IeC/2kP2objHxLvZPAfhFl3L4fsZCdQvfQOeCoI6g4APRGPzAA6Txh+3J+z/4M8QT&#10;+HLjWb7UZLZtstxpFn58Ibuu/IBIPXGQPWiuz8GfBb4W+A/D8Phrwv4L09bWD+K4gjkkd/4mZnBJ&#10;PHNFAH05RRRXOdAUUUUAFFFFABRRRQAUUUUAFFFFABRRRQAUUUUAFFFFABRRRQAUUUUAFFFFABRR&#10;RQAUUUUAFFFFAHyT+1DbP4a/b4+HPjDVZfLs9a8JXek2tweFNxG8shXPqfOjAHqa0rL4leJr6ybx&#10;fF4Akn8Om4kS3urO8L3uxGK+cYNgUpld3ySO+3kKScV337aP7Pt78f8A4ULD4Vu1t/E3h26XU/Dd&#10;y7dLmP8A5Z57b8Yz2YKTwDXi/wCyN8UrPxj8Pm8E66v2PxNoF1cQa1o9wgjmtx5zMBsPO1eF74K8&#10;81pGKaM6m5+ZP/BYD9k3R/2QPjfZf8FCfghapH8J/indxWHxU0/S8rHpOqTbfs2twoowu9xmQrhl&#10;kXIGZBjL8Oa4mv6PFeGeNpVURXHlnhZcAsvJ49RjIKkMCVKk/pN+19+ztpPx7+AfxY/ZI/sa3e3+&#10;IXw/1SXQIp4QY7XVNhXzFAAwVuZLScH++WPrn8fP2TPHjfEL4JWMNoZrbxt4Phj0Pxdo95MVm+12&#10;o8hknGDy/llkYglT1D7WUetleI9nNw6H8+eOnCmHx+XUcdCLjPm5XJK6V17rlbWzdot9Go32PUfH&#10;/wAPfBXxT8KXXgf4g+GrbVdLvU23FpdKcH0ZSMMjAjhlII/LHyZ+1F8HP2sfCnww0T4T+Jv2hdc8&#10;UfBDwTeyX/hXw3qF0nl6PPJ1e4yMzKhHyO25UzKMRj5ZPsXStVs9Zs1vrJvlbhlbhlboVYZOCDwR&#10;2PHvUlzbW17aSWF9ax3FvMjJNBMoZJFIwVYHggg4OeMV7NXC4fEWqNbNfP18u5+CcFeIHEXh7j3h&#10;nd0nK06Utk72bj2l1XR9Ufm3pWi+MPGPirSfhB8IvCl54i8YeJrgWWg+H7K3Lz3dw65CBTnaq7tz&#10;u3y4HJIzn9sv2CP+Dfb9l34Qfsv6t4P/AGv/AAPpfxE8dfEG1jn8ZarexDGmNsGy00+VCHhWE/8A&#10;LVGDO4znaFUfGf8AwTu8Y/BX/gmH/wAFCZPE/wAfvCNjfeF/ikRpXhP4oaih8/wfdMzkWLk/u4re&#10;YH/WBVfAwx2rJj920mjuUW5hdWWRdysjAhh6gjg/gTXj5pjK2Krcklyxi9F+v+Xkf3JkeZ4DOMtp&#10;4/BTU4VEmmvy8mnoz8QP2m/+DZv9pX4R3VzrH7Dfxd0vx94fDZh8IePL0WeqWagYWOC7jXyZTtCq&#10;RIIgBkgZOR4Z8Jv+CDn/AAUv/aO+IY+D3xV+HGh/DnQoZLd/Fuuap4ktL2W3ti28+RBAzvIzBQVJ&#10;IXKkFxmv6M2AON7tt6Haei9+tcP4ovdYufilplv4I06zuNS0/T5jrC3V55SR28hHlo7CN23NIpZR&#10;tzhCcgE5xjmOOjh3Q9o3F9G7nqckebmtqeX+Cv8Agnl4S+DPhHR/B37PPxW8VeD7DR9Jt7G1sodQ&#10;aaLyooljXIYhs4XJ561f1P8AZd+Itxps9z8Rf2tfFEml28bSXCQ4t1EYHznO44GM847V6fL438Za&#10;BIsvi3wD5lpJy1/oN616Ih2Z0ZI5PrtWTjuKpJf2fxl1CM6fJv8ACdrIsss43bdYmU/Ki8AmGNhk&#10;8/O428qpDcRR5r4F+A3wq+Huhf8ACe3WhXljYiZV021kkc6pqzSMFjaaTIcNIclYE2KA3z7uQvf+&#10;HPg5dfY5PEV3rV9o2uXWx1j0m/drexwMeT5cmY5hnIYsg3eigBRraXa3Hir4h3Wt35VrDw6xtNPg&#10;2Elrp0VprhvUhXWNMcgGTPJzXWclRkj7vUd6AOCm+OXh/wAFXEnh34sa3a6XqkDfKyswjvIf4bhB&#10;zhW5G3J2srDoBRXKfFb4p2cvi+a10XwF4X1mO03W8t7rd0wk85ZHEkaFVIKK+V68OHHaigD7Yooo&#10;rnOgKKKKACiiigAooooAKKKKACiiigAooooAKKKKACiiigAooooAKKKKACiiigAooooAKKKKACii&#10;igBsoZo2CjnFeH/tE/sV+BfjNrsPxD8P65eeEfGlvza+JNHba8uB9yZRjzFxx1DY4yRxXuEj+Whf&#10;0r8z/wDgqP8A8FJvjZ8bPjUf+CS//BK2+a8+LmrR7fiR8SLWZP7P+HGllwtzJLNyFugm4ED5o94C&#10;ZmKBAG7Hzz+1h+0R+3J8Wv2u5P8Agmd+wf8AHvRfFfjm10iWz+IXxTs7BI9P+H2mSuhufPmCbRdY&#10;gXhAWQqoB8wEJ88/F/4S/sbfs9eBof2Xf2cPDWn+LE0x2Txb8S9W01H1DxTqDFfPEUjbnS2aRcMA&#10;wDnAHyqqr6d8QPHXwH/Yf+Alz/wT+/YPvrm40ea4LfFT4nXEn/Ey8capg+c3mDB+zh9+MZG3AUsN&#10;xfxr4RfCD4mfHX4h6b8LfhRoUup6/qUixW9va4xbDu5bgRhf4nJAX1zX0mW5eqcVXxC9E/zZzzip&#10;aPqct4JfVfh/42sYvBvlLDqExgvtBjULaSERs6OgAxG6BCpYYVkYq2Thl9q0vVbTV0ZrVm3xqGmg&#10;kXbJEM4+ZTyOeM9M9Cayvjr4E+Jer/GS7/4J3/8ABMnwRpPxG8f+CfI1b4nfEDVJwml6VeWzFvsS&#10;yfdV3ZWgVCckE5wS2zzL4gfHH4s/BCeLWf2q/wBj74k/Cy4spPs2oa9qvh2W80fpjEtxBncmc7JE&#10;VyDjb8rOrXHMsPGvLk0Te3T18j+e/Fvw1x3EWZwxmBw3M5QalOL95STduZfaTVkmrtWPUPiP8OPB&#10;nxa8E6h8PfH+kLfaVqUPlXVu3BPPDKf4WU4YMOQRnnofbP8Agjl/wUA8b/Bvx/bf8EzP2yfFi3Dp&#10;G3/Ck/Hd8P8AkOWC4xpk0nOLiLOF3bWZU2fMDGX8H8D/ABY8JeO9Hj1zRtTt7izmO2DULG7juLSd&#10;sLkJKhODlgoVwjkg4XGGOb+0F8EbH42eCk0q11ZtI8QaTeR6h4V8SQu0c2j6hEd0c8bryMEDOM5H&#10;IyQKeNo08ZHmpP3vzPy7w54wzjw2zr+zs4hKOGqytJP7EtuddP8AGu2u5+3Pjfxh/wAI1Yww21rH&#10;dapfTfZ9M0/eVM8xGcsRkhFHLHsv1GXeDfC6eEtIkF9em6v7qU3OsalJGENzcMAGbH8KgKqqvOFA&#10;GTgY+Mv+CN37dHiD9sz4YeIdK+M80a/HT4b7dA8VaRfRiGLy1jXyr6IITmG4ZdzvxmT5Qu0Rk/XU&#10;nw31jxDAsHxD+ImoarDIp+1aVbQw29nIp/gIEZmZOo2tKwYdQQSK+ffu6M/tOnKFSmpwd07NPuns&#10;/RlefU7z4sXDad4cuZLfw3HJsvtXibDal/ehtz2j7NMCCeVTua6zT9NsdHsI9L0q1jhtoUVLeGGI&#10;KqKv3QBwMAAce9SRW0NvGsNrEkaxxqkaKuFVQMBQB2AxgdsVIOBigo5W80fxt4Z1vUNZ8LxW+qWN&#10;9Is82l3Nz5M0cwUKWik2lWDALlH2jcDhhmq9zf8AxM8X2z6aNCk8K2zfLdX91fRTXQTHzeSsJdFO&#10;B99n+Xsjda7BmI4Ari/ig+reNJj8JvCWtfY7i8hEmtaki7msrMnBVT0EkvzKo9FY+gIB5ze+BPgF&#10;40l/tXxrr+n6TDGPI0CzutS+zv8A2ehISXZjO2R/NkUnkrIpPJNFeyeFfh74K8JaQuj6dozMqnc0&#10;0k26SVsAbnZgcngDsAAAAAKKAPoiiiiuc6AooooAKKKKACiiigAooooAKKKKACiiigAooooAKCwH&#10;U0VDewSXMPlIV5+8GzgjuP8AP5HpQBLvXONwo3L61+Qn/Ben/ghrq3xlg1j9tH9jjSJYvGccc174&#10;48G6Ydia8gGXu7ZBj/SsBy8fPmhjgF8+Z+Ctxe6/ZzyWl3f3kc0LlJoZJnV0YHBVgeVIPGDg0FRj&#10;zH9su5fWkMkY6vX8S/8Aa+sf9BO6/wDAhv8AGvVv2FNZ1h/23Pg7A2rXZVvil4fV1M5wVOpW4I6+&#10;hI6/xHINBXsz+xSigdKKDMKKKKACiiigApGdUGWYD60y4uY7ZQ0mfmOB9a/OH/gqT/wU9+NPiH43&#10;x/8ABLH/AIJY2cev/HjxBAv/AAlXiwR5074e6Yw/eXVxN90XIQllBz5YZflaR0UgpOxH/wAFQP8A&#10;gpb8efiD8cYv+CUP/BK3UbXUPjRrluzePvHXnKbD4c6Tx59xLIflF0EzgAFo8qADKyKPjvxh4u+B&#10;3/BPr4EX/wCwt+wz4huNRuNUmLfGj4vbj/aXjLU8ETRLMuWFurSTLhSw2swBYu8kljxLrPwY/wCC&#10;anwR1T9iv9jrxLLrni7XpAfjf8bZZFOoeKNQIPm28MnLLArPIAu4hQ5GWZnd/Afh58PfHXxW8dab&#10;8P8AwB4euNU1/UnW20+zsl3mPnv6YAyxJ4G419JlWW8v7+stOi/Vmcpc0ST4WfC34ifGf4g6b8MP&#10;hj4Ym1LXtUuFitbO1QBbcY5Y9Qu0fec8L9eK+mNa1P4g/DHxrL/wSM/4JR6xY6t8ete0/wA747fH&#10;izk3Wfw/08cNawyKGKTjIUbSGWQ8BXb9xHqtz8Q/gR47t/8Agk9/wS51XS9e/aa8YWm/4wfGGHEl&#10;j8ONKxmWCOXDbJwMcA7g23guU8v9Nv8Agm//AME0PgT/AMEzv2fx8HfhNBNqGqao4vPHHjDVH8y/&#10;8R6iy/vLmdzyBktsj5CBupJZm580zV4qXsabtFfi/wDLyHCPKtT5Y/4JQfs+fCv9ij9hHUr/AMFa&#10;Y1xM0upav4h1a4y15qssAOZZpDn5iI24yRlxjivo298K+N7DQVk1KUeJYbyxZPEnhu+gjaK7Lj5x&#10;AG+QHBZfLfKOCFJQ5Nee/D3S7H4I+PvF37HHxPRrW01u4urjwtdy4EV/aXKlTGrdmxxt6lt3da9c&#10;+HXiefVdCOmavuXWNLP2XWINrbhIgx5n+64w6sMghuD1x48XzPUKmx+bX7YH/BEGDS0m/am/4JNX&#10;Nj4Z1S8gabXPhJf/AC6F4iHKvDFGxUWMw+ePHyoOVJjBO75N+DPx4tteu9V8BX/hrU/DHijwrN9m&#10;8VfDbXYyL3RmQAlrZMZlhAzhVHT7gXKhv3M8BouleNfF2h2c3+ix6lDciEcrDJNboZIx7FgJPfzC&#10;e+a+ZP8AgqT+wD+xP+1K2h+M/jBPqHhb4kW7R2Xg/wAY+C9YXTdXQs22ON5djh4EZixLqQgLbSpO&#10;a66NeWHlzRPieLOBcn4ww7WISjPS0rb+Ul1dtpaSXR2uj8+/2WvE+u6R/wAFjfg/ffstX0lxrevW&#10;dxa/Fi30ePzLWbw35IZJr0oNuVKgxuxzlYR2AP7lIMDGeB/hivA/2D/+CbH7MH/BO3wrqnh/4EaT&#10;q15qeuXCy+IPFnijUFu9V1Nl+6ZZRGgCDtGqqufmxnFe/VFWftKjna1z2eHMnjw7kdDLY1HU9lHl&#10;5pbtXv8Ahsuy0CigDccL/wDqrJ8TeNfDnhSykuNZvgG3NFHaxfPNPJjiNI1yzsc8ADnr0BIzPZG+&#10;NfFsPhHRP7QS1a6uriRLfTbOM/Nc3DnCKPbux6KoZjwppvgjwu3hrSf+JhdNcaldzfaNUvdo/fzs&#10;oBwP4UUAKBz8qjrVLwroOt6rrjePfG9v5F0qsuk6SsqumnxsAGLFcq8z9GZTtUfKvIYnp8sSWZsl&#10;mJz680AFFFFAHuFFFFc50BRRRQAUUUUAFFFFABRRRQAUUUUAFFFFABRRRQAUUEgDJNeYftcftbfA&#10;79iz4Jar8fPj141h0nQ9JTG1W3XF7OwIjtoIx80srtgBR7kkKCQARftfftX/AAR/Yt+C+s/H74+e&#10;MI9J0PSIVCry099OxxHbQRg5lldsAKOgJZsKGI/k/wD27/2oNN/bJ/at8YftG6L8KNH8F2fiTVDP&#10;BoOjRbFUYx50owA9xIPnlkVVDyOzYyTnvf8Agp//AMFQPjj/AMFL/jc3jnx5dXGleFdJkli8G+Dr&#10;e6aS30y3LYDv2luHGDJL142gKo2j5mAbOV+Vv4mIHGep6UGlMK9U/YR/5Pj+Df8A2VTw7/6c7euq&#10;/ZZ/4Jlftmfti/CHxh8b/gH8ILrWdA8E23m3k3mBJNQlUbntrNSM3UyoCzIoOOFPzMivy/7DMEth&#10;+3Z8HrC7jaOaL4reHkeOZSrqRqdsMEHkH1B70Gh/Y0OlFA6UUHOFFFFABTZGKIWHahpET77qv1Nf&#10;nv8A8FTP+CpvxO8I/E+z/wCCaH/BNbSIfGn7R3jSPbNNHmWx8B2DjL6jfOFKLIqZZInI2grI+f3c&#10;cwBR/wCCpf8AwVQ+MEXxctP+CXv/AATE0iPxV+0N4shVdW1iFGfT/h7YNzLfXsoyiyrHyqMR5ZKs&#10;wZnjif4/1nWfhF/wS8+CGufsi/sp+PJvFnxJ8WTGf49fHC5UPfa/fyIfNtYJWZnCB3k43MY9z5Jk&#10;Z2MmoX3wk/4JT/AzWP2Sf2afGzeL/i94ukaX49fHGeRpL3Vb9hmW1trh2aTaHZxjf8hLMcyO5HzX&#10;4W8O+KfHPiex8JeFNFuNS1zUrhYNN0y1hMjl3IUcY+8T39Bk19DleW3tWrLRbX29WTKSQ/wb4T8Y&#10;fEPxlp3gzwToM2qa5qlxHBp2n2sW5wzHsOTuzknjgHJPGa+mtcPj79lfxvY/8EyP+Cb89n4q/a68&#10;d2vl/EP4gRqJdO+GOjMpaY+c2VjuAmMnBYkrgFniQrq1940/Yv8AEOm/8E9v2BdKtfGn7aXxGsRH&#10;4k8RW8S3Gn/C/R5BmWaWUjy451j5JOTnBwxaKOX9J/8Aglv/AMEvfgx/wTP+DVx4U8KT3HiTxx4m&#10;kW/+InxG1mLdqHiHUDlndnbLrCrs5SIsdu4lizszHDNMy9tejR+Dq+//AABRjbVlv/gmV/wTC+BX&#10;/BND4E/8K3+GpuNX8Ta3It74+8daoQ+o+ItSwS88smN2wOzmOMkhAxJLOzO30syb12Mf/r0qjC4p&#10;a8Us87+P/wCzZ8Lf2ifCy+GfiHpLM9uxk0/UrVljubJ26tG+DjP8SnKtgZGQCPmfxH+yb+3B8N9T&#10;juPAvirS/GlvZp5Nne3F59i1HyA3EchY+XKMf89C+Cc19uEA9RSbF/uj8qLtBa58V+GvhP8A8FBJ&#10;oJNC0j4eeE/Cv226e41LWtT1Zb24nnfAMn7ssucBQPkwBGoGK7HQP+CZfw+1bw5q118b/GWp+LPF&#10;utWrRSeILiQp9hc4Ia2j3ELhgD82cgYwMmvqLy4/+ea/9807aP7tVzSCy2Ph1vFn7QH7IYj8E/HT&#10;wXqHijwzbjydH8aeH7cznyl+6lwucocdCxBPQFsVNP8At3/CG6iFv4V8P+KNY1B/lj0+z0OTzC3Y&#10;YIr7aaKNhtaNSOnK1Db6RpNrJ51rpdvG396OFVP6CjmkTyxPjvSPAP7dH7RUaXa2Nr8KvDt0v7tr&#10;pfO1ZoT3K4Uxt3w3lsKh8RfsSfGP9m/xJH8UP2bNbk8avNbhPEOj+JrhBd3TAgmSKb5eT/dJyT/f&#10;6H7RKIRgoPypPKj/AOea/wDfNHNIOWJ8Tr+2Bf6UTZ+Mv2cviFpd6vElq+iO+G9mIXd6ZwOAB0Ax&#10;Iv7WniTUVH/CN/sp/E6+Y8L5fh19rH0BANfawVV6LRgelHNIOWJ8axfEv9srW0/tDw1+xLqy2bf6&#10;v+1NdhtpvxjkVWH4iivsqijmkHLEKKKKkoKKKKACiiigAooooAKKKKACiiigAooooAKKK8x/a1/a&#10;1+Cn7FPwX1b49fH3xhDo+g6XDxnDT3k5zstrdCR5sz4OEHYMxIUFgAH7Wv7W/wAD/wBi/wCCOsfH&#10;b4++LY9J0PS4yqrkNPeznhLa3jzmWVz0UdBljhVYj+Xf/gqB/wAFQPjh/wAFM/jdJ458czz6P4V0&#10;uSSHwf4LhujJbaXbluZHxhZrmRceZLgE7QoIQKFP+CoP/BUP44/8FMPjhJ458eTyaR4X0mSSLwj4&#10;HhuS1vpcJYgyOAAJrlwf3kpUHhVGFRcfMexlULHk7f4mycDj/OOnNBpGLvcFOG27OT12rwDX2x/w&#10;Rz/4I5/Ez/gpj8UF8QeIIbzQPhPoN55fijxMsYV72QDJsbMsMNK38bgERKwY/MVVk/4I7/8ABHT4&#10;o/8ABTX4mR+I/EcV7oHwl0O7/wCKm8VRw4a9kXDGxsy2BJIwwHflYlbcQxKq39N/wW+CXwx/Z8+G&#10;OjfB/wCDnhCy0Hw7oNkltpul2FuqJGqjGTgfM7dWc5ZmJJJJJoKlLlI/g38D/hp8Avhhovwa+Dvh&#10;Cx8P+G9AsUtNN0zT4QiRxqMbiRgtIx+ZnJLOxZmJJJP54/8ABRv/AIIWaH49/a8+H/7eP7J2i2um&#10;+INN+I+i6l8QPClrGsNvqlvFfQvLfwYwsdwqIWkQDEo3N98fP+nqrtppgRnLk8n9KDEfRRRQAU2W&#10;QRLuIPXtRKzLEzIMsFJAr87/APgsn/wWD8R/srXFj+xd+xfpVr4w/aI8YWrSWen2u24g8J2HlMz6&#10;nephsEIC6ROMFf3jHaFDgFz/AIKx/wDBVXxz8L/iFpP/AATr/wCCeWjQ+Mf2lvHypBYwQlZrXwTa&#10;OCz6nf8AyuqlYwWWN8AKfNfKhEl+OdTl+FH/AASZ+DviD9mn9n3x3N44+OHjRzL8evjpqNw819dX&#10;jgGW1t55GeTG4vxuypYs+XY7eY+BWrz/ALBHwR8UaN8JpLnxN8YPiLHNJ8XPjxq2pTXWoapO0oZl&#10;sHfa6WvDEFh5jM25gCAF8Eg03X/EuuW+laTpV1fape3Hl6fYW8ZmmeV2wOFyXdj25B4r3MowNKtL&#10;21Rqy6f5kOavYTQdH8Q+L/EVj4d8N6TPfavqNwsGm2MUbTSvI5wCR1MjHpnJJbk56/Teoaj4r/YK&#10;8Qab+xN+xb4Wt/iD+218SrFYbprf/SNP+F+lyoWe6uJMFEnVCWJJ4BUsCuxJad3qniH/AIJ86vpP&#10;7L/7Mfg+3+I/7bXxNsTHpGh2+y5tfhtp8yMWvrtwGRJhGPM+YgKhLt+7AE36Sf8ABJ//AIJT/Dn/&#10;AIJ2fCu71vxDr83jX4weNpF1D4ofE7Vmaa91e+bDvEkkmXW3SQttXILHLt8zEAzTMpVZOhRdord9&#10;/wDgBGPV7l7/AIJY/wDBKv4U/wDBNH4XXFrY63N4w+JXiyb7f8TPidrUZfUtfvmGWHmOWdLdXLFI&#10;izYLFmLOzMfq6kCBelLXhlhRRRQAUUUUAFFFFABRRRQAUUUUAFFFFABRRRQAUUUUAFFFFABRRRQA&#10;UUUUAFFFFABRRRQAUUUUAFfIf/BYb/glz4d/4KgfAO38Ex+IptF8XeF3mv8AwXq3mk2wumUK0FxH&#10;0aKQKoLAb0I3LnlW+vKKAP4vfj18Bfi1+zH8V9Y+B3xv8G3Xh/xNoN15Ooafc/wnGVkRukkbLhld&#10;chlIIr6m/wCCOv8AwRy+KP8AwUz+Ji+INfW+8P8Awn0G8x4j8VJCd19IoDGxs8/K8pBXe+SIg4Yg&#10;narfvX/wUm/4I/fszf8ABTG00W/+KoudF8RaHqETW/ijQ4UW8lsd4MtjIxHzxuu7buyY3bcv8Qb6&#10;F+CfwR+F37Ovwz0j4O/BjwZZeH/DehWa22maXp8e1IkHck5LuTyzsSzEkkkkmgvnY34K/BT4Xfs9&#10;fDHR/g98HPBVjoHh3QrRbbTdNsYdqRooxk92durOSWZiSSSSa64dKKKCAooooAKKKjnuFt8M4+Xu&#10;3p/n/PWgD5F/4Le/t2+P/wDgnb/wT/8AE3x8+ENha3HjK81Sx0HwmdRVGt7a9u5fLFxIrfKyxp5j&#10;hWyrMqhvlJr8k/2Y/gZrfwb0PxJ4t8e+OZvF3xB+Is0V38Q/GmpMlxcX0wfzRHFK6+ZFGr4OFI3j&#10;aWyojVPrj/gpz458Qf8ABav9sOD/AII9fs6a7Na/CnwPqFvrf7TXxGsYU8uy8iRmh0iCWVSvm70V&#10;jtDYlxn5ILgV5j8fvgBrP7GV/bweIdWuLz4a6hex2HgXx/rDLGt+pX91b3D4AW4OMIzBftKgSIMk&#10;rQByLtBsCzlTkfO3TGT39/5kmsnwz+0DD+zH8QU+Hn7J3wqtfiJ+1B8Ssad8LvCf2ASw+GLWSLzZ&#10;NcuJclVCoJCqMAVVGdised3JfGP9ofWPCvjrQPgD+z58Mv8AhYnxa8beZaeE/BdvKxVXkikVb2do&#10;3XZHCQZeWCt5Z3HYrEfqz/wR/wD+CSWgf8E8/BmofFP4u69B42+PHj5jefEz4hzMZTJM7b2srVmC&#10;+Xbo+TkKplb5mAARE0p1KlNNRdr7gaX/AAST/wCCUPhL/gnh4B1Dx38SNfbxx8cPHh+2/FD4malL&#10;JcXF9dPh2tYJJSXW2R84zhpD8zfwqv2MAB0FFFZWAKKKKYBRRRQAUUUUAFFFFABRRRQAUUUUAFFF&#10;Vb/V7LTI5bjUJ0hhgjaSaaVtqooGSxJ4AA569B6c0AWqK/Nv9oL/AIOj/wDgnJ8FPihf/DTwZo3j&#10;z4nR6XiO+8SfDnQVvtMW4yd0CTtIglZRtYsm5CHGGPOCgD9JKKKKACiiigAooooAKKKKACiiigAo&#10;oooAKKKKACiiigAooooAKKKKACiiigBk5fy/kbb/ALXpX5xf8FR/23v2vfi1+0/p/wDwSW/4JotH&#10;o/xC1LRYNZ+J3xamUNb/AA+0WR8F17C5kTBXPzBZFCDcweP9Fr+8s0tpGmuVRY13SMzbVVR1JPYD&#10;rmvyM/aJ+Av7cX7Tn7ffiD/gqZ/wSd8CeCPEPhseCYPAfiLTfiJqk9jZfEyGC5FxNcWHlbN8CNHD&#10;bC4lljSQ27BBJFlnAKHgb4m/sv8A/BCX9mG8+BnxQ0LUvEk2vapPqvh7UtDtZJtX+O2rSyhQj7g7&#10;W3lSSxoyEskkYjkRn8ySN+i+En/BKf8AaW/4K8+OLH9rf/gto15pHgWNnn+G37MPh/UprO00iF4y&#10;iTalLCUlM5ViQqOsmSAzouYK9C/Ye/4Jsftn/tAftfWn/BTb/grx/Ztl4u8Ms8Hwf+C/h/WI7rS/&#10;A8OApuJHhLRTXJ+baVeQAMGZiwRIf0ooA+Y/2Ff+CP8A/wAE8f8AgnRqupeKv2TP2fbfQdc1aA22&#10;oa/e6xeahePDuDeSst1LIYo8hcrHtDbRu3EZr6aESA5x0p1FABRRRQAUUUUAFFFFABRRQTgZNABR&#10;TfOiLbQ4zR50eM7qAHUU0TxMcB6o674r8L+F7P8AtDxL4jsdOt/+e99dJCn5uQKANCivM9c/bQ/Y&#10;88Mbh4l/au+G2n7X2N9u8cWEO1vQ75hg18U/8FEP+C/3wf8AgbdRfAP9gu10745fF7VLctDa+H9S&#10;W40TQIyAFutQvIj5ZXLA+VG247TuaMFcgH13+3D+3v8Asxf8E9vhK3xh/ad+JdroVjJ5iaTp6qZr&#10;7WLhVz9ntLdfmmkJZemAu5SxVSSPxh/aq/bC/bc/4LCag1r8TV1T4MfAVnK2/wAMdLumTWvFMO7O&#10;7VZwBsjZQFMClVwWBGcS1x/h/wCAfj74n/FmX9qv9t34m3HxS+KV5tNvqWoQr/Z+iRBjIkFhbMAs&#10;KqzEg465IAJJPrcY2ptx/wDX96AMn4ffD7wT8KfCtt4I+HXhmz0fSbNcW9jZwhUX1PqSe5OSe5or&#10;YooA/diiiigAoooLBeWNABRRkHoaNwHBNABRRQGDcqaACijcvrSF1HVhQAtFG4etGaACijOelFAB&#10;RRRQAUUUUAFFFGaACq9xfJbmQzsqRxqWaR2wAAMkk9AMZ7/1qwWUdWrzv9o74IQftG+A5PhB4h1+&#10;+svDmq3ka+KLfTpnhm1HTwrGSzWZCGiWV/LR2ByYjIo2lgwAPn3XJ/EH/BUjxjdeAfDOuTWP7N+j&#10;Xklt4m1izeSOf4l3KArLYW0gIKaTG5aOeZP+PplMUbeUGd/rbwx4X0DwZodr4X8K6Ra6fpthbR22&#10;n6fZW6xw20MaBEjRVGFUKAABwAABR4X8LeGPBHh6w8IeENDtNM0vS7OO003T7KERw20EaBEjRBwq&#10;qoCgDgAVoZHrQAUUUZx1oAKKM56UE45NABRUOoXtvp9rJe3lykMUSl5JJGCqqjqSTwBXz38av+Cs&#10;v/BNr9nnzx8Xv23vhvpU1vzJZR+KIbm578LBAXkc8dFUmgD6Kor87dc/4Oiv+CRVtLIng34seNvF&#10;kKg/6Z4d+GWrPEzf3Vaa3i5zx0x7jrXj/jz/AIOuPCGr30eh/su/8E9Pij4ru7pZPsNz4zubXw3a&#10;SlRzmWRptv44/WgD9cicDNQT30NrC9zcyJHHGu6SRnACL3JPbHvX4VeM/wDgrD/wWz/aeluIPCvx&#10;d+DvwZ0vftez8G6Y2u6pAhXdiWe4dot44GUEYPUHFeR/EX9mf4lftJ2yp+2x+2l8Wvi191pNJ1vx&#10;VLa6OkgOS0VhBtjTPHc9OpoA/ar46/8ABXX/AIJofs2JOfjH+2z8PNMkt8+bZ2/iBL26BHUC3tfM&#10;lYj0Ck+1fJ/xI/4OnP2QBPNp37Lv7NHxm+LjBc2+p6J4PfT9PuB2KS3ZWX16wjivhr4Z/sffsv8A&#10;wluIr/wD8CvDdjeQEmLUG01ZrlCeuJZQzj8GxXpKwQoCqRKoPVQvBoA9C8Xf8F8/+CrHxPimT4Cf&#10;8E+fh38P4mz9nvvil42m1JpM8/8AHtp/lMhA/hZuv6+SeMP2sP8AguX8XL25bxb/AMFFtA8F28v+&#10;psfh/wDDu2UQnuBJcDzsDtlya28ZGCSfTJ6U3yogoURLtX7qhRgfT0oA8y1v4PftPfEZVb43f8FN&#10;/wBobxLu/wCPyxtfiBLptjcHHP7i3AwPQbuPeuOb/gmN+x/fa3J4i8VeBdS8Q30g+a68ReJb28kc&#10;56sXl5/TrX0BQCD0NAHiI/4Jw/sSL0/Z70X6s8zH9X6+9egfCv4EfCH4IaVcaJ8Jfh9pmgWt3IJL&#10;qPT7fBmYdNzNlmxk4BJA3Njrx1xIBwTRuXGc9ASfoO9ADQgDmQn5mwG9/f606sXVPiB4H0tZPt3i&#10;+xjaF1SRFuVZlY4wCBkgnIx9c1Tf4oaIdVOkWWl63dTeWJVa38P3Rh2k4x55jEJP+zuJ9u9AHTUV&#10;gjxrqfb4c663+0Psv/x6igD99qa8ix/fOK5n4nfF/wCH/wAHfDE3i/4keKrLSbGFCWkupPmlb+5G&#10;n3nY9lUEmvnPXf2yf2gfj3L9h/Zf+HEeg6JyreNPF8ezzcjrBb+3947h9DQB9Ta54n8O+GbFtT8R&#10;67Z2FvGMvcXlwsSL9WYgfrXiXxA/4KNfs1eFr6TQPCuvX3i7VI2w1n4W057ofhJxG3/AWb6V5VD+&#10;yVp/jG+j8UftEfEXX/HmrHlhqFzJBZxe0UCH5Rn0PNeneGvBvhLwZp66T4R8NWOl2q/dg0+1WFfr&#10;hQOT3PfvVxjzEyk4nPXX7ZH7UHjCNm+Ff7KB0+Bv9TqHjDXFhP8AwK3QLJjp/F/Ksyfx9/wUa15v&#10;3vif4eaEGPzLZ6fNNs+nmFv5/nXow+XAXt68/wA6hur2y06H7RqF/HDGOrTYVfzJxV8kTPnkebXG&#10;i/t2asc3/wC1dp9ke/2HwrE2PpuxUT/Cv9qu+GNZ/bd8Qybv9YtnoUFtx6Da5/OtTxd+1T+zv4Jk&#10;aLW/itpcjr1h06RruT8VhViv0NcxN+3Z8F5Ts0LSfE2qE/d+w6DK276bsGjkiHPI04/gJ8W7gf8A&#10;E2/bI+Jj54f7HrQg+X0GAcGlm/Zj1G7Krf8A7UnxiuUX7qXHjpmA/wDIYrIH7ZL3nGg/s5fEa+z9&#10;0w+H2x/OpE/aZ+MN98uk/sgeLGPTN9dJbDP/AAJOKOSIc8i6/wCyXpNwu3UPjn8Trrb90XHjKQj9&#10;FB/WmSfsd+DnXA+K3xD/AB8Vv/8AE1GPjb+1Ddo0unfscz7Puq1x42tEIb3XZnFNf4k/tlSjy4f2&#10;ZdJhY/8ALSbxbCyj8AQaOSIc8gH7EnwqzubxL4uZjy0jeJJcsffAFH/DEvwo/wChk8Wf+FJNUb+O&#10;v23Jf3cHwJ8LxN/z0m8QBlH4BwaZ/wAJj+3QBn/hUngv/wAGkv8A8XRyRDnkT/8ADEvwp/6GPxb/&#10;AOFJLR/wxL8Kf+hk8W/+FJNUX/CS/t33L7Yfht4Ct9o+Y3GoTPu+m2Sl/tn9vX/oSvhz/wCBlz/8&#10;co5IhzyJP+GJfhT/ANDJ4s/8KSanw/sX/Di1bfp/jjxtaseGe18TyKWHocg8VB/bP7ev/QlfDn/w&#10;Muf/AI5R/bP7ev8A0JXw5/8AAy5/+OUckQ55Fz/hj3wb/wBFV+In/hWP/wDE0R/si+HbY+Zpvxn+&#10;JVpJ3e28XurH8dhqi+v/ALesLb38B/DyRR95Y7y4Bb6Ey4o/4TH9uft8I/Bf/g0l/wDi6OSI+eRp&#10;H9lWJuD+0R8Vvfd42c/+yVNF+zbr1vGIbb9q/wCM0ca8KkfjxlUfQeXWP/wmP7c38Xwk8Fj0P9qS&#10;f/FipF8efttINsvwF8Nsw6sviAKD7gFs0ckRc8jTf9nvx/C3/Es/a/8Ai5Gp+99q8WGYn6ZQYpD8&#10;C/jNbDOl/tmfEaNu5utSEw/I4rNHxD/bRhPmT/s8aDMv/POLxNGrH8SxFO/4Wj+2EDtP7MGmc9D/&#10;AMJhBRyRDnkaB+Df7RcOJLD9trxmsmeTcW6SL+RenN8NP2soRu0/9t/XFfoftXhu3mXH0L9ff/Gq&#10;i/GD9qoRYf8AY43SY5ZfiFZAE/QpmoD8eP2kLdvKvP2Pb/zP+mPiy2dfzCUckQ55GkPA37Z9qN8H&#10;7a9xM3pN4NtlA/JzUd54X/bpNpJaWv7YMLechDTP4WhV4z6qQTz+FZ7/ALRnxxtj5d9+yD4iD9R9&#10;m1aKZcfVU4Pt/jUbftRfFG2Pl337IvjYP2+zxiVT+IXrRyRDnkfMn7Tv/BFr4k/tiXEg/aQ/bO8d&#10;eLrRmDx6XqHjDUY9Pib1SyikW3Q57qgNeFN/wai/Ay2uI77RPiDfafdwSb7e9sdfuUliYch0LRtt&#10;bP1x71+iC/tbeLIW8m+/ZO+JYk/6d9BaRf8AvoDFI/7Y7xNsuP2c/iNE/wDFG/h1sj9aOSIc8j4E&#10;uv8Ag39/bG8JaKtj8Hf+Cj/iqzmib9z/AMJRJFq0YXdypDQRuQRkff7/AIVl6p/wSr/4LWfD4O/h&#10;T45fBn4gW67Stt4g02502Vx3UGHKqfRmLDPpX6HH9tjw2g3z/Bvx4qj7xPh9uP1oH7dHw0Q77rwB&#10;4yhjxhpJNBbH0xmjkiHPI/Kf4q6r+17+zTfpqH7V/wDwTW8Y6ZbWm5o/FngNbfxNYxgL/rfNtgGg&#10;JDMMPtbAxk1tfB/9qT4CfHeH/i2fxJsL26WRkn0uYtb3sDKSCr28oWRcEHquK/UAft4/BfDfaNK8&#10;T26nja3h9/nGMdF6ivnX9rr4If8ABJX9tR11z4y/CO+sPE0WGtfGHhnQZ9N1i2bsftEC5kwTkLIH&#10;APQCpcVY2Wx4PvABOD8vYc+/49KdlR/Ev13DFeE/E3wd+15+yT4km8PfB7xcP2gPAs8bf2Nql9bj&#10;TNf0YbgUW7E7JFe7U43BgzMMkICVPHaP+23+z9pmrR2n7Q2hfEzwfqU0ax+Z480e9itgTJjgQ/uI&#10;13H/AFm1RjGWIrMD6lEqdz/Dn8Kr6lruiaMFOsaxa2gZtoa6nWMZyBj5iOeRx37V57ofhH9n74xW&#10;8Pinwb40m1e2WMFJvDHju9WAem4W1wIz77hxjBrU0n4FeEPDFxeXHg24m0ma7O+SS3s7Vt0uP9cx&#10;kiYu+ABuZmyFX0oA0rn4q+EXnSx0Zr/Vp5ZGjVdH0ue4VZFGSjyqnlxH/roy0set+PdRgV9O+Hcd&#10;jujjZF1bWURkz95SIFlGVG0cNgnrimRp8TtIu2SWbSdZsfO2xqscllPbw7emf3iStv54EQx0BPNd&#10;NvLzszDluW+X8vpx2oA5qDwp47vg3/CR+P1jXcxji0HTEt1Ck/KGMplcso/iVkBPOBnFJP8ACfwl&#10;qiyR+J7O41pZI1R4dcv5LyFgMkZgc+UD05CAmuoooAr2Gm2OnRC3sNPit4lOVihUKB+QH/1/0FgE&#10;kZYUUUAFFFFAH6IeFP2d9S8VeJo/ix+0v4ibxf4n4eC0mONP030ihh+6QPUjGecEjcPVlijhTZGu&#10;1V4wuAB9Mdu1KzbRnFYHxL+KXgj4ReGpPFXjrXI7O3RwsK5Jkmk/uRoOXfHbHHU4FdBz3N/IC5B+&#10;779K82+Jv7Vnwn+GeqN4bbUJta1zouiaFAbqff2U7flQn0Jz6A1xsEPx9/apVbi6vbjwD4FuPnht&#10;4x/xNNUi/wBo5+SNhg/3fZuo9O+GHwP+Gfwf0wWPgXwrDbzMMz38rmS4lb/akPzN69lHZR1IB55/&#10;bv7ZXxffz/D2haT8PdJmGY5tSzdX4U9zH91TjsQpHQ+tT2n7E/g/XpxqXxk+IfibxjeHmVtQ1Boo&#10;fcLGjfKPYNgDivahuzljRQBy/hT4KfCHwRCtv4V+Guj2ZTpMunxtKfcyEFifqTXSQ21tbrtt7eOM&#10;dMIgFSUUAGe1A46UUUAGAOgozRRQAEk9aNzetFFAAFVei0UUUAFFFFACbVJyVFLk+tFFAATnrQCR&#10;wDRRQAbj60H5uooooAKMkdDRRQAu5h0Y0mMnJFFFAB+FFFFABk9M0Y9qKKAGvDFJgyRK2Om5elRv&#10;p2nyEmSxhbd1zGOamooApt4e0Fl2totoRnODbr/hWfrfwy+G3ie2ksvE3w/0TUIZl2TRX2kxTK6+&#10;hDKcj2rcooC58S/tG/8ABAz9gP4063N49+FvhTVvg94ucl4/EPwp1BtLAkwfmNqmLc53HOEQtjBb&#10;k18kfGj9jv8A4KmfsMLe614g8MWP7Q3w909tx13wXafYvEdrbgf6yTTxkTkAHIhLEgbtwHFfsjSE&#10;OG3I3bBzyCPp0z70Bdn4sfBD9pn4O/tBadNcfDrxQsl3at5WpaLfIYL+xcHlJoHAZPmB5wVOPvE8&#10;D0Dbt+Xbjjivrj9uv/gj/wDstftsalD8TFtbj4f/ABL09SdK+JHgtFtr5WzuH2pVKrfIG52y/Njg&#10;MBkV+dnxI8RftN/8E+PHFr8J/wDgoroNm2j6ldi38K/GjQIR/YurHkCO7wALKfC7ipAXliPlXccX&#10;Fmykj1uiobS+tb+3jurO4SSOVA0bxtuBUjIPHtzUr7ih29fapKFDBhuU5FFYOjeNoLrxDP4R1qye&#10;x1OFWkt4HbdHdW4YqJYX/wCWgHRx95D94AFSd4HIBBHIzwc0AFFFFAH6cfGz4zeGPgp4U/t/WC11&#10;eXEnk6TpdvzNe3GPlRR19yegHvxXC/Cr4E+JfG3iBPjh+0nGtxrbfNo/ht8taaPH/CNpzvfGeCDh&#10;vccVvgP4F1/4y+Kv+GoPi5p5V58jwZocz/Lp1r2lx03tz7jk9+Pc+B91mOeTn1roOcMDO7b3yN2T&#10;j069TjueT3JooooAKKKKACiiigAooooAKKKKACiiigAooooAKKKKACiiigAooooAKKKKACiiigAo&#10;oooAKKKKACiiigAooooAKKKKACiiigA/Cuf+J/wr+HXxp8B6l8Mvi14M07xF4f1iEwalpWsW6zQT&#10;qR0IbuB0IwQfmB3AGugoIB6j2pSV1Ya0Z+MP7WX7Enxh/wCCPuov8QvhwNc8cfs23NwRqFnMz3Oq&#10;fD8M2Bgn5rmyDEDefmRT83IBfo/CfivQPHHh+z8V+E9Zt9Q03ULZLiyvrOUPHLG3IdSPfj6jnFfr&#10;nqel6ZrenXGia3p1veWV5C8N3a3UPmRzRsu1kdTwylePxr8df27P2PNd/wCCSHxLufjv8I7G6vv2&#10;cPFWsf8AFReHbeNpG+Hl9O4Czwjn/QZJCBtBGzhRnC1lKPKaxlzGt4m8M6d4l03+zLnzI2DiS1uo&#10;JNs1rKMYljbOdw9M4bocgms/wv4tv31aTwR4reNNagtjOvlRFVvYVO0zRg4BAJQSKCTGWyRhoy+5&#10;p2qafrVhDqmn3kdxb3MCzW80ZDJJGy5V1I4YFcHI65z3rN8W+GX8Q2SyWFyLW+tWE+l3+0EwTDpx&#10;1KEcMvRhx1wako2qKxfC+uW/iXS/tWpyzWF9A/kX9nJnMMygbl4OCOQQRwVIPGcUUAfsBBFDbQLb&#10;wQqkaIFSNRhVA6ADtjp9KdRRXQc4UUUUAFFFFABRRRQAUUUUAFFFFABRRRQAUUUUAFFFFABRRRQA&#10;UUUUAFFFFABRRRQAUUUUAFFFFABRRRQAUUUUAFFFFABRRRQAUUUUAFZPjXwP4T+I3g3U/h94+8O2&#10;usaJrFhJY6npd5CGiubd1KujD0IPPp1GDWtR1pOKluNSaPxF8cfBXxN/wS3/AGpF/Y98Z3l1d/C3&#10;xjNNefBPxZqD7jCxf95oksmQpkiJ+ToXVlwMuFHqEeDGpUrgrlSvQj1r7w/4KP8A7Dfgz9v79lvW&#10;/gjr7NZ61HjUfBevxZWbSdYiBNvcKw5A3fKw/iRmGQcGvy//AGV/i34w+IXhDUvBXxg0P+xfiF4F&#10;1aXQvHmiycNDfQnYZQDk7JQpdTkgnOCRg1lLSRrHWJ03i/4NeCvGur/25rFrcLcNGEc2t7LCr4zg&#10;kKwy2MDJ5OPpRXWUVJR+tFFFFdBzhRRRQAUUUUAFFFFABRRRQAUUUUAFFFFABRRRQAUUUUAFFFFA&#10;BRRRQAUUUUAFFFFABRRRQAUUUUAFFFFABRRRQAUUUUAFFFFABRRRQAUUUUAHXqK/KT/gtD8Dov2T&#10;f2s/Cn/BRrwqssfhfx5NbeDfi5a24XZBOcLp2qPkdF5icnkKi7MljX6t15n+2J+zL4I/bE/Zl8af&#10;s3fECxjuNP8AFehy2kZmGRbXI+e3uF6EPFOscqnP3kGcjIIB+cW+PAJlRcjI3OBkfjRXi37G/wAW&#10;9X1P4Ot4E+L9wun+L/AOtXnhPxRBMwDG8sX8pnPPVl2Mfcmiuc6D90qKKK6DnCiiigAooooAKKKK&#10;ACiiigAooooAKKKKACiiigAooooAKKKKACiiigAooooAKKKKACiiigAooooAKKKKACiiigAooooA&#10;KKKKACiiigAooooAKKKKAPwz/wCC43/BIj9rT4q/t+az8af2SNJ1dND8ZaHY6prUei3bRRLqgD28&#10;xIVwC7JBC7HGSX5zRX7mYHpRWfszT2gUUUVoZ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FHxB4g07wzpzarqvn/Z42UTNbws5RT/ABkL820fxYzgc1Y03UtP1qyh1PSb2G5t7iPzIZre&#10;QMjr6gjrUp3Hoa5XUPAWoaFeyeIPhrdQ2FxISbrSrhSbG8zzuYAZifPPmIM+qtwKAOr49feisHwz&#10;48sNbv28P6nZyaVrEUPmTaPeALIF6F42+7LHkcOpIzwcHit1XDjcvSgBaKKKACiiigAooooAKKKK&#10;ACiiigAooooAKKKKACiiigAooooAKKKKACiiigAooooAKKKKACiiigAooooAKKKKACiiigAooooA&#10;KKKKACiiigAooooAKCNy7T0oooAzPE3hHQPFlolvrdluaCQyWt1G5Sa2kxjzI3X5lbp069CCMisJ&#10;fEniL4eulh8QLhr7TWBEfiaOEDZz/wAvSKMR8H/WqChK8hOQSigDropI5olmhk3oygqwYHcOxyOD&#10;+HFOoooAKKKKACiiigAooooAKKKKACiiigAooooAKKKKACiiigAooooAKKKKACiiigAooooAKKKK&#10;ACiiigD/2VBLAwQUAAYACAAAACEAcC+0Mt4AAAAIAQAADwAAAGRycy9kb3ducmV2LnhtbEyPQUvD&#10;QBSE74L/YXmCN7tZ00iM2ZRS1FMR2gri7TV5TUKzuyG7TdJ/7/Okx2GGmW/y1Ww6MdLgW2c1qEUE&#10;gmzpqtbWGj4Pbw8pCB/QVtg5Sxqu5GFV3N7kmFVusjsa96EWXGJ9hhqaEPpMSl82ZNAvXE+WvZMb&#10;DAaWQy2rAScuN518jKInabC1vNBgT5uGyvP+YjS8TzitY/U6bs+nzfX7kHx8bRVpfX83r19ABJrD&#10;Xxh+8RkdCmY6uoutvOhYq5iTGp4VCLbjRC1BHDUskzQFWeTy/4Hi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hd5jHpwMAAGUIAAAOAAAAAAAAAAAAAAAAADwCAABk&#10;cnMvZTJvRG9jLnhtbFBLAQItAAoAAAAAAAAAIQAOXuyXtk0AALZNAAAVAAAAAAAAAAAAAAAAAA8G&#10;AABkcnMvbWVkaWEvaW1hZ2UxLmpwZWdQSwECLQAUAAYACAAAACEAcC+0Mt4AAAAIAQAADwAAAAAA&#10;AAAAAAAAAAD4UwAAZHJzL2Rvd25yZXYueG1sUEsBAi0AFAAGAAgAAAAhAFhgsxu6AAAAIgEAABkA&#10;AAAAAAAAAAAAAAAAA1UAAGRycy9fcmVscy9lMm9Eb2MueG1sLnJlbHNQSwUGAAAAAAYABgB9AQAA&#10;9FUAAAAA&#10;">
                      <v:shape id="Text Box 62" o:spid="_x0000_s1063" type="#_x0000_t202" style="position:absolute;left:14393;top:27093;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NX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kE+geuX9APk4h8AAP//AwBQSwECLQAUAAYACAAAACEA2+H2y+4AAACFAQAAEwAAAAAAAAAA&#10;AAAAAAAAAAAAW0NvbnRlbnRfVHlwZXNdLnhtbFBLAQItABQABgAIAAAAIQBa9CxbvwAAABUBAAAL&#10;AAAAAAAAAAAAAAAAAB8BAABfcmVscy8ucmVsc1BLAQItABQABgAIAAAAIQDR6dNXxQAAANsAAAAP&#10;AAAAAAAAAAAAAAAAAAcCAABkcnMvZG93bnJldi54bWxQSwUGAAAAAAMAAwC3AAAA+QIAAAAA&#10;" stroked="f">
                        <v:textbox style="mso-fit-shape-to-text:t" inset="0,0,0,0">
                          <w:txbxContent>
                            <w:p w14:paraId="718A52E6"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K</w:t>
                              </w:r>
                            </w:p>
                          </w:txbxContent>
                        </v:textbox>
                      </v:shape>
                      <v:shape id="그림 50" o:spid="_x0000_s1064" type="#_x0000_t75" style="position:absolute;width:21596;height:26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PwgAAANsAAAAPAAAAZHJzL2Rvd25yZXYueG1sRE/LasJA&#10;FN0X+g/DLXRTdGLFomkmIoJQilrf7fKSuU2CmTshM2r8e2chuDycdzJuTSXO1LjSsoJeNwJBnFld&#10;cq5gt511hiCcR9ZYWSYFV3IwTp+fEoy1vfCazhufixDCLkYFhfd1LKXLCjLourYmDty/bQz6AJtc&#10;6gYvIdxU8j2KPqTBkkNDgTVNC8qOm5NRMFm9RfVyseOR+f450Grfz/7mv0q9vrSTTxCeWv8Q391f&#10;WsEgrA9fwg+Q6Q0AAP//AwBQSwECLQAUAAYACAAAACEA2+H2y+4AAACFAQAAEwAAAAAAAAAAAAAA&#10;AAAAAAAAW0NvbnRlbnRfVHlwZXNdLnhtbFBLAQItABQABgAIAAAAIQBa9CxbvwAAABUBAAALAAAA&#10;AAAAAAAAAAAAAB8BAABfcmVscy8ucmVsc1BLAQItABQABgAIAAAAIQD+YSEPwgAAANsAAAAPAAAA&#10;AAAAAAAAAAAAAAcCAABkcnMvZG93bnJldi54bWxQSwUGAAAAAAMAAwC3AAAA9gIAAAAA&#10;" stroked="t" strokecolor="#5a5a5a [2109]" strokeweight="1pt">
                        <v:imagedata r:id="rId44" o:title=""/>
                        <v:path arrowok="t"/>
                      </v:shape>
                      <w10:wrap type="square"/>
                    </v:group>
                  </w:pict>
                </mc:Fallback>
              </mc:AlternateContent>
            </w:r>
          </w:p>
          <w:p w14:paraId="703E8679" w14:textId="77777777" w:rsidR="00134F69" w:rsidRDefault="00DA230C" w:rsidP="0002702C">
            <w:pPr>
              <w:pStyle w:val="a3"/>
              <w:numPr>
                <w:ilvl w:val="0"/>
                <w:numId w:val="22"/>
              </w:numPr>
              <w:ind w:left="0" w:firstLine="0"/>
              <w:rPr>
                <w:b/>
                <w:lang w:val="hr-HR"/>
              </w:rPr>
            </w:pPr>
            <w:r>
              <w:rPr>
                <w:rFonts w:eastAsia="Times New Roman"/>
                <w:b/>
                <w:bCs/>
                <w:lang w:val="hr-HR"/>
              </w:rPr>
              <w:t>Izvucite štrcaljku iz mjesta ubrizgavanja</w:t>
            </w:r>
            <w:r>
              <w:rPr>
                <w:rFonts w:eastAsia="Times New Roman"/>
                <w:lang w:val="hr-HR"/>
              </w:rPr>
              <w:t xml:space="preserve"> </w:t>
            </w:r>
            <w:r w:rsidRPr="00A4383D">
              <w:rPr>
                <w:rFonts w:eastAsia="Times New Roman"/>
                <w:b/>
                <w:lang w:val="hr-HR"/>
              </w:rPr>
              <w:t xml:space="preserve">i </w:t>
            </w:r>
            <w:r w:rsidR="0017560D">
              <w:rPr>
                <w:rFonts w:eastAsia="Times New Roman"/>
                <w:b/>
                <w:lang w:val="hr-HR"/>
              </w:rPr>
              <w:t>pobrinite se za ubodno mjesto</w:t>
            </w:r>
          </w:p>
          <w:p w14:paraId="29B9D4F5" w14:textId="77777777" w:rsidR="00134F69" w:rsidRDefault="00134F69" w:rsidP="0002702C">
            <w:pPr>
              <w:pStyle w:val="a3"/>
              <w:numPr>
                <w:ilvl w:val="0"/>
                <w:numId w:val="0"/>
              </w:numPr>
              <w:rPr>
                <w:b/>
                <w:lang w:val="hr-HR"/>
              </w:rPr>
            </w:pPr>
          </w:p>
          <w:p w14:paraId="592B7E5D" w14:textId="77777777" w:rsidR="00134F69" w:rsidRDefault="00DA230C" w:rsidP="00CA5142">
            <w:pPr>
              <w:pStyle w:val="a3"/>
              <w:rPr>
                <w:lang w:val="hr-HR"/>
              </w:rPr>
            </w:pPr>
            <w:r>
              <w:rPr>
                <w:rFonts w:eastAsia="Times New Roman"/>
                <w:b/>
                <w:bCs/>
                <w:lang w:val="hr-HR"/>
              </w:rPr>
              <w:t>a.</w:t>
            </w:r>
            <w:r>
              <w:rPr>
                <w:rFonts w:eastAsia="Times New Roman"/>
                <w:lang w:val="hr-HR"/>
              </w:rPr>
              <w:t xml:space="preserve"> Nakon što ispraznite štrcaljku, izvucite je iz kože pod istim kutom</w:t>
            </w:r>
            <w:r w:rsidR="0017560D">
              <w:rPr>
                <w:rFonts w:eastAsia="Times New Roman"/>
                <w:lang w:val="hr-HR"/>
              </w:rPr>
              <w:t xml:space="preserve"> pod kojim ste je uboli</w:t>
            </w:r>
            <w:r>
              <w:rPr>
                <w:rFonts w:eastAsia="Times New Roman"/>
                <w:lang w:val="hr-HR"/>
              </w:rPr>
              <w:t>.</w:t>
            </w:r>
          </w:p>
          <w:p w14:paraId="749B9AEF" w14:textId="77777777" w:rsidR="00134F69" w:rsidRDefault="00DA230C" w:rsidP="00CA5142">
            <w:pPr>
              <w:pStyle w:val="a3"/>
              <w:rPr>
                <w:rFonts w:eastAsia="Times New Roman"/>
                <w:lang w:val="hr-HR"/>
              </w:rPr>
            </w:pPr>
            <w:r>
              <w:rPr>
                <w:rFonts w:eastAsia="Times New Roman"/>
                <w:b/>
                <w:bCs/>
                <w:lang w:val="hr-HR"/>
              </w:rPr>
              <w:t>b.</w:t>
            </w:r>
            <w:r w:rsidR="0017560D">
              <w:rPr>
                <w:rFonts w:eastAsia="Times New Roman"/>
                <w:b/>
                <w:bCs/>
                <w:lang w:val="hr-HR"/>
              </w:rPr>
              <w:t xml:space="preserve"> </w:t>
            </w:r>
            <w:r>
              <w:rPr>
                <w:rFonts w:eastAsia="Times New Roman"/>
                <w:lang w:val="hr-HR"/>
              </w:rPr>
              <w:t>Mjesto ubrizgavanja pritisnite pamučnom vatom ili gazom</w:t>
            </w:r>
            <w:r w:rsidR="0017560D">
              <w:rPr>
                <w:rFonts w:eastAsia="Times New Roman"/>
                <w:lang w:val="hr-HR"/>
              </w:rPr>
              <w:t>, bez</w:t>
            </w:r>
            <w:r>
              <w:rPr>
                <w:rFonts w:eastAsia="Times New Roman"/>
                <w:lang w:val="hr-HR"/>
              </w:rPr>
              <w:t xml:space="preserve"> trljanj</w:t>
            </w:r>
            <w:r w:rsidR="0017560D">
              <w:rPr>
                <w:rFonts w:eastAsia="Times New Roman"/>
                <w:lang w:val="hr-HR"/>
              </w:rPr>
              <w:t>a,</w:t>
            </w:r>
            <w:r>
              <w:rPr>
                <w:rFonts w:eastAsia="Times New Roman"/>
                <w:lang w:val="hr-HR"/>
              </w:rPr>
              <w:t xml:space="preserve"> te po potrebi stavite </w:t>
            </w:r>
            <w:r w:rsidR="005F628D">
              <w:rPr>
                <w:rFonts w:eastAsia="Times New Roman"/>
                <w:lang w:val="hr-HR"/>
              </w:rPr>
              <w:t>flaster</w:t>
            </w:r>
            <w:r>
              <w:rPr>
                <w:rFonts w:eastAsia="Times New Roman"/>
                <w:lang w:val="hr-HR"/>
              </w:rPr>
              <w:t>. Može doći do oskudnog krvarenja.</w:t>
            </w:r>
          </w:p>
          <w:p w14:paraId="1093CB46" w14:textId="77777777" w:rsidR="00134F69" w:rsidRDefault="00134F69" w:rsidP="00CA5142">
            <w:pPr>
              <w:pStyle w:val="a3"/>
              <w:rPr>
                <w:lang w:val="hr-HR"/>
              </w:rPr>
            </w:pPr>
          </w:p>
          <w:p w14:paraId="10E9E711" w14:textId="77777777" w:rsidR="00134F69" w:rsidRDefault="00DA230C" w:rsidP="00CA5142">
            <w:pPr>
              <w:pStyle w:val="a3"/>
              <w:rPr>
                <w:lang w:val="hr-HR"/>
              </w:rPr>
            </w:pPr>
            <w:r>
              <w:rPr>
                <w:lang w:val="hr-HR"/>
              </w:rPr>
              <w:t xml:space="preserve"> </w:t>
            </w:r>
          </w:p>
          <w:p w14:paraId="78523836" w14:textId="77777777" w:rsidR="00134F69" w:rsidRDefault="00DA230C" w:rsidP="00CA5142">
            <w:pPr>
              <w:pStyle w:val="a3"/>
              <w:rPr>
                <w:lang w:val="hr-HR"/>
              </w:rPr>
            </w:pPr>
            <w:r>
              <w:rPr>
                <w:rFonts w:eastAsia="맑은 고딕"/>
                <w:b/>
                <w:bCs/>
                <w:lang w:val="hr-HR"/>
              </w:rPr>
              <w:t>•</w:t>
            </w:r>
            <w:r>
              <w:rPr>
                <w:rFonts w:eastAsia="Times New Roman"/>
                <w:b/>
                <w:bCs/>
                <w:lang w:val="hr-HR"/>
              </w:rPr>
              <w:t xml:space="preserve"> Nemojte </w:t>
            </w:r>
            <w:r>
              <w:rPr>
                <w:rFonts w:eastAsia="Times New Roman"/>
                <w:lang w:val="hr-HR"/>
              </w:rPr>
              <w:t xml:space="preserve">ponovo upotrebljavati </w:t>
            </w:r>
            <w:r w:rsidR="0017560D">
              <w:rPr>
                <w:rFonts w:eastAsia="Times New Roman"/>
                <w:lang w:val="hr-HR"/>
              </w:rPr>
              <w:t>iskorištenu</w:t>
            </w:r>
            <w:r>
              <w:rPr>
                <w:rFonts w:eastAsia="Times New Roman"/>
                <w:lang w:val="hr-HR"/>
              </w:rPr>
              <w:t xml:space="preserve"> štrcaljku.</w:t>
            </w:r>
          </w:p>
          <w:p w14:paraId="054362F0" w14:textId="77777777" w:rsidR="00134F69" w:rsidRDefault="00DA230C" w:rsidP="00CA5142">
            <w:pPr>
              <w:pStyle w:val="a3"/>
              <w:rPr>
                <w:lang w:val="hr-HR"/>
              </w:rPr>
            </w:pPr>
            <w:r>
              <w:rPr>
                <w:rFonts w:eastAsia="맑은 고딕"/>
                <w:lang w:val="hr-HR"/>
              </w:rPr>
              <w:t>•</w:t>
            </w:r>
            <w:r>
              <w:rPr>
                <w:rFonts w:eastAsia="Times New Roman"/>
                <w:lang w:val="hr-HR"/>
              </w:rPr>
              <w:t xml:space="preserve"> </w:t>
            </w:r>
            <w:r>
              <w:rPr>
                <w:rFonts w:eastAsia="Times New Roman"/>
                <w:b/>
                <w:bCs/>
                <w:lang w:val="hr-HR"/>
              </w:rPr>
              <w:t xml:space="preserve">Nemojte </w:t>
            </w:r>
            <w:r>
              <w:rPr>
                <w:rFonts w:eastAsia="Times New Roman"/>
                <w:lang w:val="hr-HR"/>
              </w:rPr>
              <w:t xml:space="preserve">dodirivati iglu niti na nju vraćati pokrov. </w:t>
            </w:r>
          </w:p>
          <w:p w14:paraId="05373349" w14:textId="77777777" w:rsidR="00134F69" w:rsidRDefault="00DA230C" w:rsidP="00CA5142">
            <w:pPr>
              <w:pStyle w:val="a3"/>
            </w:pPr>
            <w:r>
              <w:rPr>
                <w:rFonts w:eastAsia="맑은 고딕"/>
                <w:lang w:val="hr-HR"/>
              </w:rPr>
              <w:t>•</w:t>
            </w:r>
            <w:r>
              <w:rPr>
                <w:rFonts w:eastAsia="Times New Roman"/>
                <w:lang w:val="hr-HR"/>
              </w:rPr>
              <w:t xml:space="preserve"> </w:t>
            </w:r>
            <w:r>
              <w:rPr>
                <w:rFonts w:eastAsia="Times New Roman"/>
                <w:b/>
                <w:bCs/>
                <w:lang w:val="hr-HR"/>
              </w:rPr>
              <w:t>Nemojte</w:t>
            </w:r>
            <w:r>
              <w:rPr>
                <w:rFonts w:eastAsia="Times New Roman"/>
                <w:lang w:val="hr-HR"/>
              </w:rPr>
              <w:t xml:space="preserve"> trljati mjesto ubrizgavanja.</w:t>
            </w:r>
          </w:p>
        </w:tc>
      </w:tr>
      <w:tr w:rsidR="00134F69" w:rsidRPr="00705B59" w14:paraId="5384D77F" w14:textId="77777777" w:rsidTr="00D80D27">
        <w:trPr>
          <w:trHeight w:val="5087"/>
        </w:trPr>
        <w:tc>
          <w:tcPr>
            <w:tcW w:w="9464" w:type="dxa"/>
          </w:tcPr>
          <w:p w14:paraId="58F101B7" w14:textId="77777777" w:rsidR="00134F69" w:rsidRDefault="00134F69">
            <w:pPr>
              <w:ind w:left="104"/>
              <w:rPr>
                <w:rFonts w:ascii="Times New Roman" w:eastAsia="Times New Roman" w:hAnsi="Times New Roman" w:cs="Times New Roman"/>
                <w:b/>
                <w:bCs/>
                <w:spacing w:val="-1"/>
              </w:rPr>
            </w:pPr>
          </w:p>
          <w:p w14:paraId="30DBB3E1" w14:textId="77777777" w:rsidR="00134F69" w:rsidRDefault="00A71B6A">
            <w:pPr>
              <w:pStyle w:val="a3"/>
            </w:pPr>
            <w:r>
              <w:rPr>
                <w:noProof/>
                <w:lang w:val="hr-HR" w:eastAsia="hr-HR"/>
              </w:rPr>
              <mc:AlternateContent>
                <mc:Choice Requires="wpg">
                  <w:drawing>
                    <wp:anchor distT="0" distB="0" distL="114300" distR="114300" simplePos="0" relativeHeight="251658255" behindDoc="0" locked="0" layoutInCell="1" allowOverlap="1" wp14:anchorId="7E6FD41F" wp14:editId="2329AD83">
                      <wp:simplePos x="0" y="0"/>
                      <wp:positionH relativeFrom="column">
                        <wp:posOffset>-46567</wp:posOffset>
                      </wp:positionH>
                      <wp:positionV relativeFrom="paragraph">
                        <wp:posOffset>152188</wp:posOffset>
                      </wp:positionV>
                      <wp:extent cx="2167558" cy="2787650"/>
                      <wp:effectExtent l="19050" t="19050" r="4445" b="0"/>
                      <wp:wrapSquare wrapText="bothSides"/>
                      <wp:docPr id="1058" name="그룹 1058"/>
                      <wp:cNvGraphicFramePr/>
                      <a:graphic xmlns:a="http://schemas.openxmlformats.org/drawingml/2006/main">
                        <a:graphicData uri="http://schemas.microsoft.com/office/word/2010/wordprocessingGroup">
                          <wpg:wgp>
                            <wpg:cNvGrpSpPr/>
                            <wpg:grpSpPr>
                              <a:xfrm>
                                <a:off x="0" y="0"/>
                                <a:ext cx="2167558" cy="2787650"/>
                                <a:chOff x="0" y="0"/>
                                <a:chExt cx="2167558" cy="2787650"/>
                              </a:xfrm>
                            </wpg:grpSpPr>
                            <wps:wsp>
                              <wps:cNvPr id="64" name="Text Box 64"/>
                              <wps:cNvSpPr txBox="1"/>
                              <wps:spPr>
                                <a:xfrm>
                                  <a:off x="1447800" y="2641600"/>
                                  <a:ext cx="719758" cy="146050"/>
                                </a:xfrm>
                                <a:prstGeom prst="rect">
                                  <a:avLst/>
                                </a:prstGeom>
                                <a:solidFill>
                                  <a:prstClr val="white"/>
                                </a:solidFill>
                                <a:ln>
                                  <a:noFill/>
                                </a:ln>
                              </wps:spPr>
                              <wps:txbx>
                                <w:txbxContent>
                                  <w:p w14:paraId="74EF5292"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Slika 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 name="그림 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23440" cy="2606675"/>
                                </a:xfrm>
                                <a:prstGeom prst="rect">
                                  <a:avLst/>
                                </a:prstGeom>
                                <a:ln w="12700">
                                  <a:solidFill>
                                    <a:schemeClr val="tx1">
                                      <a:lumMod val="65000"/>
                                      <a:lumOff val="35000"/>
                                    </a:schemeClr>
                                  </a:solidFill>
                                </a:ln>
                              </pic:spPr>
                            </pic:pic>
                          </wpg:wgp>
                        </a:graphicData>
                      </a:graphic>
                    </wp:anchor>
                  </w:drawing>
                </mc:Choice>
                <mc:Fallback>
                  <w:pict>
                    <v:group w14:anchorId="7E6FD41F" id="그룹 1058" o:spid="_x0000_s1065" style="position:absolute;margin-left:-3.65pt;margin-top:12pt;width:170.65pt;height:219.5pt;z-index:251658255" coordsize="21675,27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CQ/qoAwAAYwgAAA4AAABkcnMvZTJvRG9jLnhtbKRW0W7bNhR9H9B/&#10;IPTeyHIdOxMiF16yBAWyNlgy9JmmKIuoRHIkbSn9oP1C+7Av2n5ih5RoN06GFu1DlMvLy0vew3MP&#10;ff66bxuy48YKJYskO5kkhEumSiE3RfLH/dXLs4RYR2VJGyV5kTxwm7xevvjpvNM5n6paNSU3BEmk&#10;zTtdJLVzOk9Ty2reUnuiNJeYrJRpqcPQbNLS0A7Z2yadTibztFOm1EYxbi28l8Nksgz5q4oz966q&#10;LHekKRKczYWvCd+1/6bLc5pvDNW1YOMx6HecoqVCYtN9qkvqKNka8SRVK5hRVlXuhKk2VVUlGA81&#10;oJpsclTNtVFbHWrZ5N1G72ECtEc4fXda9nZ3bfSdvjVAotMbYBFGvpa+Mq3/j1OSPkD2sIeM944w&#10;OKfZfHF6iktmmJsuzhbz0xFUVgP5J+tY/etXVqZx4/TRcToNgtgDBvbHMLirqeYBWpsDg1tDRFkk&#10;81lCJG3B03tf4C+qJ3AFZEKYx4m4Hn5wPfotnM/Alc1mi7MJOOeBmc+yOezAtgjdIvt5EZHLZvPJ&#10;ANy+fJprY901Vy3xRpEYkDlwjO5urEMqhMYQv79VjSivRNP4gZ+4aAzZURC/q4XjfnOseBTVSB8r&#10;lV81THsPgLf5UJW3XL/uAzrZaSx5rcoHIGHU0E9WsyuBDW+odbfUoIFQNkTBvcOnalRXJGq0ElIr&#10;8/E5v4/HnWI2IR0askjsn1tqeEKaNxK37bs3GiYa62jIbXuhUGoGudEsmFhgXBPNyqj2PbRi5XfB&#10;FJUMexWJi+aFG2QBWsP4ahWC0KOauht5p5lPHYG9799To8drcbjPtyryieZHtzPEhvvRq60D1OHq&#10;PLADiiPe4PbyXAuW429sdFhPSP51QcQqt/WwDaLaflOOlpoPW/1yqFesRSPcQ9BX1OwPJXe3gnma&#10;+8GhX6axXf759Pnfv/4mU0+QGDIsABUFu1HsgyVSXdRUbvjKalB57KD0cXgYPtpt3QgdWe3tsS5c&#10;1pEGPgPNoK+Xim1bLt3wYBjeUIfXytZCW1Ak5+2al2ivNyXIw/BYOfS/NkK6oV+tM9yx2l9hhT75&#10;HWcfWylOhEMfzukr+h9RAPGe09Dpq9kMU0FD55M5JHXs1ijBsc+/UQoaSdBz2XQBzQnU+1IawtvK&#10;9+Lg+oHYzbb9TZWDYEDEo1rB7XU86Mir6PY64l9on+VYVTAXROSAQoAHw8D08JKFNeOr65/KL8ch&#10;6vDbYPkfAAAA//8DAFBLAwQKAAAAAAAAACEAM64tj4VlAACFZQAAFQAAAGRycy9tZWRpYS9pbWFn&#10;ZTEuanBlZ//Y/+AAEEpGSUYAAQIBAS0BLQ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QAAAAAAf/bAEMADAgICAgIDAgIDBALCwsMDw4NDQ4UEg4OExMSFxQSFBQaGxcUFBse&#10;HicbFCQnJycnJDI1NTUyOzs7Ozs7Ozs7O//bAEMBDQoKDAoMDgwMDhEODgwNERQUDw8RFBARGBEQ&#10;FBQTFBUVFBMUFRUVFRUVFRoaGhoaGh4eHh4eIyMjIycnJywsLP/bAEMCDQoKDAoMDgwMDhEODgwN&#10;ERQUDw8RFBARGBEQFBQTFBUVFBMUFRUVFRUVFRoaGhoaGh4eHh4eIyMjIycnJywsLP/AABEIAlcB&#10;6AMAIgABEQECEQL/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AAARECEQA/&#10;APVaKKKACiiigAooooAKKKKACiiigAooooAKKKKACiiigAooooAKKKKACiiigAooooAKKKKACiii&#10;gAooooAKKKKACiiigAooooAKKKKACiiigAooooAKKKKACiiigAooooAKKKKACiqd/qtjpq5upMMR&#10;lY1+Zz+H9TWO/ii+ufl0yyY+jyZYfkMAfnQB0lFcs0PiS85uLv7Op/hjO0j/AL4A/nTf+EedzmW8&#10;kdvXB/qxoA6uiuU/4Rxf+fqT/P40f8I3GeGuZCO44/xNAHV0Vyf/AAjFr/z1k/8AHf8ACj/hGLX/&#10;AJ6yf+O/4UAdUZYwcF1BHuKTzYv76/mK5geGbHHMkufqn/xFL/wjNh/z0m/NP/iKAOkNzbA4MqA+&#10;hZf8aK5weGtPA+9Kf+BL/wDE0UAdRRRRQAUUUUAFFFFABRRRQAUUUUAFFFFABRRRQAUUUUAFFFFA&#10;BRRRQAUUUUAFFFFABRRRQAUUUUAFFFFABRRRQAUUUUAFFFFABRRRQAUUUUAFFFFABRRRQAUUUUAF&#10;FFISAMngCgBaxdb137GfsVhiW8c4wPmCZ9f9r0FV9T8QSzynTtF/eSNw046D12//ABX5UabpMdiP&#10;NkPm3DfekPOM9QM/zoAhstFUN9q1I/aLhzuIY7lB9/U/pWqAAMDgDoKKKYgooooAKKKKACiiigAo&#10;oooAKKKKANOiiikMKKKKACiiigAooooAKKKKACiiigAooooAKKKKACiiigAooooAKKKKACiiigAo&#10;oooAKKKKACiiigAooooAKKKKACiiigAooooAKKKKACiiigAooooAKKKytV8QWmnZhj/f3PQRqeAf&#10;9o9vp1oAv3V1b2UJnuXEaL3Pf2A6k1zVzf6h4hkNvaA29kDh3PVvrjr/ALo/Gkj0++1aYXmsMQv8&#10;EA+XA9Mfwj9a2I40iQRxqFVRgKOAKAILKwt7CLy4F5P3nP3mPvViiimIKKKKACiiigAooooAKKKK&#10;ACiiigAooooA06KKKQwooooAKKKKACiiigAooooAKKKKACiiigAooooAKKKKACiiigAooooAKKKK&#10;ACiiigAooooAKKKKACiiigAooooAKKKKACiiigAooooAKKKhu7u3soGuLlwiL37k9gB3NAE1UdQ1&#10;rT9NBE8mZO0SfM/5dvxrEm1bV9aYx6cptbbODKeGP4/0X86lstDtLY+ZL/pEucln6Z9hz+tAEUup&#10;a1rXyWifY7Y9XyQxH+91/IVYsNHtbHD482bvI39B2q9RTEFFFFABRRRQAUUUUAMjmjlLqh+aNirA&#10;8EH/AAPan1Wuo3RheQDMiDDoP+Wid1+o6j/69TxyJNGssZ3K4BBHoaAHUUUUAFFFFABRRRQAUUUU&#10;AadFFFIYUUUUAFFFFABRRRQAUUUUAFFFFABRRRQAUUUUAFFFFABRRRQAUUUUAFFFFABRRRQAUUUU&#10;AFFFFABRRRQAUUUUAFFFFABRRRQAUUUUAISFBJOABkk8CuUuZW8RaptUn7Dan6Bvf8cflVzxJqUj&#10;MujWRzNPgSkdlP8AD+PU+31qaxs47G2WBOSOWb+8x6mgCZEWNQiAKqjAA4AFLRTTNEJRCWAdhuVT&#10;wSPb1piHUUUUAFFFQzXaRv5MYMsxGRGnX6k9FHuaAJqKqG2aUGXUHG1QT5akrEoHcngsfc8e1V0N&#10;oAJJIpoImJ2SiSUIR2J2vlQfcYoA06CQBk8AVXFnbOoYNI6nkfvpmB/8fIoGn2WcmJXP+3mT/wBC&#10;JoAV761U7A4kf+5HmRvyXNQW0kkNwUkjMUNwxaIMQSHxlgcZAz1Az61dREjXbGoVfRQAP0qO6hM8&#10;DIpw4w0bejryp/MUAS0VHbzC4gSYcb1Bx6HuPwNSUAFFFFABRRRQAUUUUAadFFFIYUUUUAFFFFAB&#10;RRRQAUUUUAFFFFABRRRQAUUUUAFFFFABRRRQAUUUUAFFFFABRRRQAUUUUAFFFFABRRRQAUUUUAFF&#10;FFABRRRQAVS1bUo9Ls2uGwXPyxJ/eY9Pw9atu6Ro0jkKqgsxPAAHJNcoHfxDqZuZAfsdscRqeh7/&#10;AK9T+VAE2i2Ug3aldktcXGWBbqFPOfqf5VqUUUxBTJoIrhPLlGRnIPQg9iD1Bp9FAFaOWW3kWC6O&#10;5WOIpum4/wB1uwb09frU008UC75mCjoM9SfQDqT9KrajNGIjanbvlAGW+6ik43t6c9PepYbOKFvM&#10;JaWXGPMkO5/w7D8KAGZurvpm2hPc/wCvb+YX+f0qQC1sISeI0ByT1JJ9TyST+dJNdhH8iFTNN/cX&#10;gL7seij9fSkitTvE90wlmH3ccRp7KP6nmgBqxy3jCS4UpACCkJ+8xHRn/ov51aoooArNZmIl7JvJ&#10;Y8mMjMLf8B4wfcYo+2iLi8QwH++fmiP/AAIdPxxVmigBFZXUMhDA9CORS1ianPAsws9MjP2yRtpM&#10;JZMH32kAn69KT+0NT0idbPUk87coKFSGkIPA+vPrQBqWXCzJ2S4lA/4Ed/8ANqsVDZxPHAPM/wBZ&#10;IzSOPRnO4j8M4qagAooooAKKKKACiiigDTooopDCiiigAooooAKKKKACiiigAooooAKKKKACiiig&#10;AooooAKKKKACiiigAooooAKKKKACiiigAooooAKKKKACiiigAooooAKKKz9a1RNLszKOZnysK/7X&#10;r9BQBmeIr+S7nTRLI5ZyPPYdAOu0/wAzVu0to7O3S3i6IOvcnuTVLRbBoI2u7jJuLj5mLfeAPOPq&#10;eprSpiCimQzRzpvjORkgg8EEdQQeQafQAVFc3HkqFQb5ZDtjT1PqfQDuaW4nS3j3vkknCqOWZj0U&#10;D1pltA6sbi4wZ3GDjlUXsi+3r6mgAgtVjRvNxLJLzKxHDdsf7o6AVz+oancwTSWVpMywxMVU/wAf&#10;HUbuuAeBW9qV2LKzkn/ixtT/AHj0/wAa562sibuygcZeXE8meu0kkA/8BXP40AdJZW4traOPGG2g&#10;ue5Yj5ifU5oluDC3zxOUwP3iAOB9QCW/SpqKAGxSxzIJImDqe45p1V5rU7zcWpEc3f8AuP7MP69R&#10;T4LhJojKfkKkiRW6oy9QaAJayL3Up7ub+zdJBklbh5F6AdDg/wAzTbi8utYnOnaUPk/5azcgY+vY&#10;fzrcsNPstDtGYEDau6aZvvHHJ/D0FIZRitbLwvYtdzYlunG3PdmP8K56D1P/AOqqelWk11O2r6h8&#10;0spzGD2HY4+nSmIZfEWoG8nBFnAdsSHv7f1P5VtdOBQAUUUUxBRRRQAUUUUAFFFFAGnRRRSGFFFF&#10;ABRRRQAUUUUAFFFFABRRRQAUUUUAFFFFABRRRQAUUUUAFFFFABRRRQAUUUUAFFFFABRRRQAUUUUA&#10;FFFFABRRRQA2SRIY2llYKiKWZj0AHJNcpCX17U21CYEW0B2woehxyB/U/lVnxFeyX1ymiWZ6kGdh&#10;0HcA+w6mrttbx2sCQRDCoMe59SaAJKKKKYirco1u5vYRngeeg/iUfxD/AGh+o4qeSeKOHz2YeXgH&#10;cOc56Y9c54pzsqKXcgKoJJPQAdao2NszBZZc+UjMbaIjG1SSVY++Dx6D3oAmgikkk+13Iw+CIozz&#10;5an/ANmPc/hVmis7WdQNpCIYebib5UA5IB4z/hQBXkQ67rCWaZNrbEtKR0OOv59BTrEi81y9vAPk&#10;j/dpjpgfIuP+ApWhY2Y0HRZpnx55iaSQ/wC1j5V/A1S8OweXYeaeszs2fYfKP1BpDNSiiimIKw7m&#10;ObVtWfTrN/LjKr9pYdDs4JP5gY9a1NQuxZWklx/EBhB6seBWNpOrw6ZbyGKNrm+uXyeu0AZwD3Jy&#10;c8UhnU2tpZaRabI8RRoMvIxAJP8AeY1gatqja466ZpqsYd4MspyAQP8A2Xvz1NNNhqmruJtWlKRg&#10;5WFeMfh0H1OTWiq2enRBFAhjzjODjPqx5/M0AS28EdtCkEQwiDA/xp9AIYBlOQeQRyKKYgooooAK&#10;KKKACis691y0tT5cX7+XONidM+55/SootK1rWMPfv9ktzyIwMMR/u/8AxR/CgDQlvrOH/WzxqfTc&#10;M/l1ooh8KaRFjerzH/bYj/0HbRSGbNFFFABRRRQAUUUUAFFFFABRRRQAUUUUAFFFFABRRRQAUUUU&#10;AFFFFABRRRQAUUUUAFFFFABRRRQAUUUUAFFFFABRRRQAVn63qa6XZNKMec/yxKf73r9BWhXJ7jr2&#10;sPcPza2h2xr2ODx+ZGT+VAE+i2LW8RurjJuLj5mLdQDzj6nqa0qKKYgoZlUFmIAAySeABTJpooEM&#10;krBVHf1PYD1NVxFJeESXS7IQcpAerehf/wCJ/OgAAN+wdxi1Ugop4MpHRj/s+g79at0VHc3MNpC0&#10;07bVX8yfQe9ADby8isYGnlPA4Ve7HsBVXQNOlvLg63fjlj/o6HoO27HoO351Bp9lP4guxfXilLKI&#10;/u4/72D0/wAT+H06kAKAqgAAYAHAAFIZieLbgx6asC/euJVXHsvzH9QKktYfs9tFB/zzjVT9QOT+&#10;dUdbb7Zr9pZ9VgUO31Pzn9FFX5bmGF1SVthb7pbIU+2emfbNAElRXV1BZxGadtqjp6k+gFR39/Dp&#10;8Pmy8seEQdWP+HqazLSwuNWmF/qWRF1ji6Aj+g/nTERst94hkBx5FojHaTzk9M9sn9BWvZada2K4&#10;gT5iOZG5c/j/AIVZVVRQqgKoGABwAPSigBiyiRZBCQWRihznAYDPP5022m+0QLIRhiMOvow4ZfwN&#10;RSn7Jc+eeIZ9qyHsrjhWPsRwfwpZI5beVrm3Xej8zRDqT03r/tY6jv8AWgBHge0JmsxlOr24+6fU&#10;p6N7dDViKRJo1ljO5GGQRSQzxXC74mDAHBHQg+hHUH61DCpgupIlB8uUecvoGzhx+OQfzoAs0dOT&#10;Udzcw2kRmnYKo/Mn0HqayY01LxG5WLNtYg4LH+L/AOKPt0FAFi716zgby4QbiTphPu59M/4ZqJLD&#10;XdZP+kH7FbH+EghiPp1P44Fbun6RY6aoFvGN+MGVuZD+Pb6CrtIZn6dolhpoDQpvl7yv8z/h2H4V&#10;oUUUAFFFFABRRRQAUUUUAFFFFABRRRQAUUUUAFFFFABRRRQAUUUUAFFFFABRRRQAUUUUAFFFFABR&#10;RRQAUUUUAFFFFABRRRQAUUUUAFci4m8OX8qyxs9nO2Ude3Uj8RnBFddTXRJFKSKHU9VYAg/gaAOe&#10;GvaXtz5xB9Nj5/8AQcVVufEalWFjEzkDJdxhQPXA5/PFdD/Y+lE5+yQ/98Lj+VY/iV0RYNFsUWMz&#10;urOqAKMA4UEADvz+FAEehie6jN7eEyNuIhLfwj+IgdOvFatMghS3hSCP7sahR+Hen0xBWNNGNY12&#10;Kx+9BbAtL6cYLD88LV/Ur1bG1aY/fPyxj1Y9P8af4Y09rW0N3OP312d5J6hOq/nnNIZsIiRoscah&#10;UUAKo4AA6CnUUUAcuh87xRdyH/lnHgfgET/Gr19cwWts8twAyYxtODuJ6Lis/TCH1jU5j0ErjPQY&#10;3t/RarM41q+aWVtlja9STgH/AOuf5UALpWnNfSC+u1xCCfJiOSuM5HXPyjsK36qrLczAC1jWKIDC&#10;vKCMjthBg4+pFKz3lv8APLtuIx97y1KSL743MGH60xFmikR0lQSRkMrDII6EUtACMqupVgGVhgg8&#10;gg9qrBbiz4jBngHRc/vUHoM/eHt1+tWqjuLmC1jMs7hFHr1PsB3oAb5NvcFLnYVfghvmjk47Hoce&#10;xqpqOt29nmKL99P02j7qn3P9KpyX2oaw5h09TDADhpTwT9T2+gqvJYp9oTSNP/e3DnE8x7DuB6Ad&#10;/wAqAJNJs7jxBfG4viWgh+92Unsg9PeuyjjSJFjjUIijCqBgAelQ2FlDp9qlrAPlQcnuxPVjVikM&#10;KKKKACiiigAooooAKKKKACiiigAooooAKKKKACiiigAooooAKKKKACiiigAooooAKKKKACiiigAo&#10;oooAKKKKACiiigAooooAKKKKACiiigAooooAa7Kil3O1VBLE9AByTXLaYW1PU7jV5AdoYpED24wP&#10;yX+db+sRTT6XcxW+TI0RwB1Pcj8RxWBoupWEVmltI4hkQncH+UEknnPSgDYpskkcMbSysFRRlmPQ&#10;VTuNa063UnzRK3ZY/nz+I4/WqkNpqPiKRXmBtrFTkDu30z1Pv0piCyt5PEWo/aZVIsbZsAHox67f&#10;qep9q6yore3htYVt7dQkaDAA/wA9alpDCiiigDhhOYrbVHBw0s6p/wB9M+f0zWho9orQIXGY4sEL&#10;2aVgGZz64ztH0rKkQtaX5HRLtCfpmQfzNbmjyAwGPv8ALIPdZAGz+DZH4UAX6KKKYiqF+yXQC8Q3&#10;LHjssmC2R7MAfx+tWqzNS1O1hljiZsmKQSPt5OQDhR756+gqoW1TXDhB9mtD1PPzD9C38qALV9rk&#10;ULfZ7JftE5OBtyVB/DqfpUNvo9xeSC61dyx7RA9vQ44A9hWhY6Za2C/uVy5HzSNyx/wH0pb++isL&#10;czScseETux/w9aAK2p3yadAttaKBNINsSKPug8ZwP0960NA0f+zYDLPzdTDMjdSo67c/z96p6Bpc&#10;s0v9s6iN0snMKnsOzY+nSuhpDCiiigAooooAKKKKACiiigAooooAKKKKACiiigAooooAKKKKACii&#10;igAooooAKKKKACiiigAooooAKKKKACiiigAooooAKKKKACiiigAooooAKKKKACiiigAqjd6Jpl85&#10;kuIFLnq6kox+u0jP41eooAz7bQNJtWDx26lh0LkyfoxIrQoooAKKKKACiiigDkdOgSW51Swl6NKR&#10;7jDOM/yqolxc6PIsNwhzEW8p/wCFkJyyn1BPI7g1fuiNL8SSPL8sN2uQx6ZOMn/vofrWq6RyptkV&#10;XQ84YBl/WgDOHiLTvLDkvuI5Tadw/Hp+tVjqWp6s5t9JhZV6NJxuGc9W+6v8/SmakbOSQafpcEb3&#10;ErAFkVTt9gcce/oK6jTLFNOsorVeSgy7erHlj+dAHIW2lGLWhY3RWUxKJJAMlSSoYDkDPUZrpgAA&#10;ABgAYAHSs7xBbXFlqEetW6GSPaFmA7YG3J9iO/qKhk8SWmweTHJJIeiEBefrk/pQBpXV1DZwmec4&#10;UdB3J7Ae9Z2lafNrd1/aeoLi2Q4hiPRsH9R6+pp9jot5qs4vdZBSIf6u35UkfTqB+prpVVUUIgCq&#10;oAAHAAHQUALRRRQAUUUUAFFFFABRRRQAUUUUAFFFFABRRRQAUUUUAFFFFABRRRQAUUUUAFFFFABR&#10;RRQAUUUUAFFFFABRRRQAUUUUAFFFFABRRRQAUUUUAFFFFABRRRQAUUUUAFFFFABRRRQAUUUUAFFF&#10;FAFXUNNtdTh8m6XOOVccOp9Qax/+EPT7v2yTy/7u0dPT72P0roqKAKOnaPY6YD9nTMhGGkf5nI9O&#10;2B9KvUUUAFRJa20Tb44Y0b+8qqp/MCpaKACiiigAooooAKKKKACiiigAooooAKKKKACiiigAoooo&#10;AKKKKACiiigAooooAKKKKACiiigAooooAKKKKACiiigAooooAKKKKACiiigAooooAKKKKACiiigA&#10;ooooAKKKKACiiigAooooAKKKKAK2o6lY6RZyahqMy29vCMvI/TngAdSST0A5NcXN8YdCDkWthf3M&#10;Y6SrGiq3uMyZx9QKg+Mqztp+ldfspvyJR/CXKfus9sYDV5yGYAKCQAMADgVrSourfW1iZS5T1vT/&#10;AIp+Er2QQ3Es2nSMRtW9jMQOf9pTIoHuSK6uCeC5iWe2kSaJxlJI2Dow9QQSDXzz95NjAMnA2kAr&#10;1z0xjtVrSNW1Xw9P9p0K5NtzmS3cl7WTpncpzjg9Rz9KJ0Jw13XkCkmfQFFct4P8eWHicGynX7Hq&#10;kQ/eWrHIbHVoz/EO+Oo+nNdTWRQUUUUAFFFFABRRRQAUUUUAFFFFABRRRQAUUUUAFFFFABRRRQAU&#10;UUUAFFFFABRRRQAUUUUAFFFFABRRRQAUUUUAFFFFABRRRQAUUUUAFFFFABRRRQAUUUUAFFFFABRR&#10;RQAUUUUAFFFFABRXm3iLxpr99rlxpnhe5js7TT28q4ujGk7STc7lUOrLhSMdvXPSmWfj/wAX6bhd&#10;WsINUhA+aW0Jhn+pUghj7Ko+tPldr20MniaManspVIqenutpPX1PTKK5vRfiD4Y1txBHc/Y7rODa&#10;3g+zy59Bk7SfYEmukpGpm+IdDtPEekXGkXnCTr8jjlkcco46dD+fSvCtTtLzQbyXTdZQxXFuM5/h&#10;mT+GRD3z/P8AHH0PXj/xK1qLWvESadCFa20UMJJMDLXD43JnrhcAfUHParpylGXu7vQTSa1OMMV6&#10;+JXKrIiho0U7VOSGYN36DGP8mWGbzdwKlGjbawJDDPPAI6+9PuZzBCXI3OxGF5OWP3V6/jUFrJCY&#10;lRJAzk/Nk4cueWODgnnvXRD3Jpc26u7vftv/AFYl6rb0J8zLLHdW0hguYGDwzKdrIw5BB/n/AI9f&#10;a/BHiYeKNES8lUR3kDmC8jHAEqgZIHoQQf07V4qQUG5vlA6k8Afia9A+DcFwRrGobStpPLbxwnGF&#10;ZohJvI+gcZ/+tWeJhGLTjbXoODb36HpVFFFYFBRRRQAUUUUAFFFFABRRRQAUUUUAFFFFABRRRQAU&#10;UUUAFFFFABRRRQAUUUUAFFFFABRRRQAUUUUAFFFFABRRRQAUUUUAFFFFABRRRQAUUUUAFFFFABRR&#10;RQAUUUUAFFFFABRRRQB4vd6fc+DdRn0/VUaK2ubqSS0vxk28ocghW6hWwBnp+XJvo+cBsZP3SOVY&#10;dQR+Hb/9deo31hZanayWWoQpcW8ow8cgyp9/Y+hHIry/xF4T1DwYGvdP8zUNByWliJ3XNrz1U8ZU&#10;HnPbvjqbhPl0PPx2XRxF5x+N/f8AJ/o9H0tuQXmnWWoJsvIVlx0Y8OO/DDBH4GjTr3xR4ax/Yl6b&#10;y0T/AJcL471x6I/BX2GQPXNOtLqK6iWSJxIrruRxxuXpntyDwR2PYVNWjjGav+J5FPF4rAT9nzO0&#10;fsTu428r6r5W8zSu/i3bppNykllPY6yIytvbyKZYnkY7AyuAMgHnkDOMDNedxRmJNrku24ySuTks&#10;7ck5wa6+WGGdQs0ayAEMA4DAEdCMg81j6xo8ot3l0xS0uc+XkDtgsvTkdcZ/wohFU25PXTSx6mGz&#10;elXahUXspvq3eDfr0+f3mp8NPD51nXX1q5XNnpLYiz917o85HH8A5+uDXo+qeEfDWssX1LToJpG+&#10;9KF8uU/V02t+tY/w21Pw/NoEGk6S5jubOP8A0u3mGy4EpP7xyMnILHgjOOBx0rr6xk3JtvqemjlI&#10;vhd4Hhl80advwchXmndB+Bk5/HNdNbW1vZwJbWkSQQxLtjjjUIij0AGAKlopAFFFFABRRRQAUUUU&#10;AFFFFABRRRQAUUUUAFFFFABRRRQAUUUUAFFFFABRRRQAUUUUAFFFFABRRRQAUUUUAFFFFABRRRQA&#10;UUUUAFFFFABRRRQAUUUUAFFFFABRRRQAUUUUAFFFFABRRRQAUjKrqUcBlYEEHkEHqDS0UAeReJdH&#10;t/B3iIxIph0bVQZYCeI4LgcOgORtGP0IHQGiWeO1AaaQLG3C7iN2QM8Z5bgfX69uh8eyt4l1ax8B&#10;WJGZHW81KbAJhgTkYJBwxBz+Q6E1ga0+nPfbNJt4oLa3QW1v5aBCyrgFycAknHU8/lWlO70X3nFi&#10;svhiZqbk1Fq0o2un2ad/dl59eo9XV1DowZT0ZSCD+Ipao2tvKJGuIFcQhlSaRc+WGb7hbgjJK7R0&#10;64z0q2XKf6zG3HLjIGeScjsPfNaX3T6Hi4zAPDVOSMufmV4p6Sa7dm/JO/kVbzTFnnS+tZXs7+E7&#10;orqE7ZAQMAHGMj/PSum8N/EWSKePRvGIS2uW4h1BfltZu3zcAI3v0+nGcYEEZHIPQ1Fc2sF5C1vc&#10;oJI36qf5j0PvUypqWq3NcFmlXCtU6t501pZ/FH0v08n8j1sEEZHINLXlXh7xXf8Agx47DVXkvdCJ&#10;CRTkb57TPABx95P5dvQ+owTw3UKXNs6yxSoHjkQhlZSMggjqKxaa0Z79KrCtBTpyUoy2a/rckooo&#10;oLCiiigAooooAKKKKACiiigAooooAKKKKACiiigAooooAKKKKACiiigAooooAKKKKACiiigAoooo&#10;AKKKKACiiigAooooAKKKKACiiigAooooAKKKKACiiigAooooAKKKKACiiigArO8Qa1beHtHudXuu&#10;Ut48qmcF3PCIPcsQP1rRrz3Wp4vGPi3+zJG/4kXhr/SdRbqktwM4iPqBgjp/e9qAKFkt1o+hzapq&#10;J/4nvidjPOTw0NseVTBORkHp6cdqyAGcgIMs52oO/pVzWNSl1e/lu5OBIfkXqEjX7q/lV3QVtdPg&#10;uvFWpjFnpibo1PBkm6Igz3yR+JFdEUqcLvf+tBbjtZs5/L0/4d6Y2281Mrc6vMvJigU7tpI+nTPY&#10;D+Kro+F+oqSqeIpvKH3Fa3jaQfVzJ835Vf8Ah5pF15Fz4s1hf+JnrjeacjBjt+saDPQEAH6Y9K7G&#10;sLtu99xShGfxRUrd0n+Z5fe+BPGenMZ7Oe11pF/hdBaXP/Af4PzY1i/2sLS4+w6tFNpV0P8AlneK&#10;fLJPJIc4yPQkgV7VVbUNN0/Vbc2upW8d1Cf4JVDjPqM9D7ihSaMa2Do1laUbelrf+Au8W/No8qnm&#10;txbubvb5JjYsT88bJgk9ueO35ZrrfhVb3MHhRXmDJDcXc81nG5JKQNtCjn1YMfxqN/hJ4WaYMr3i&#10;WwfebJZv9GJ/FS//AI9n3rsooo4IkghUJHGioiKMKqqMAAegApylzW8hYPBxwimoyb52nbVRVr7J&#10;t79dR9FFFSdIUUUUAFFFFABRRRQAUUUUAFFFFABRRRQAUUUUAFFFFABRRRQAUUUUAFFFFABRRRQA&#10;UUUUAFFFFABRRRQAUUUUAFFFFABRRRQAUUUUAFFFFABRRRQAUUUUAFFFFABRRRQAUUUyaaK3hkuJ&#10;3EcUSM8jscKqqMsxPoAKAOa8d+IrrRrCHT9H+bWNUmFvZIAGK5IDSYII4yAM9z7GuY1KK28Oacnh&#10;jT33EAS6nOCS09wwBOScnGR0z+tSaTftqd9f/EjUEPlR7rHQoHGcAblMmPXrnnqWHpWJNK80rzTM&#10;XYsWdjyWduTWlKN3d7L8xMl0+xn1K9isIBmSZgGPoOpP0AGa24rG38WeIf8AhHLYE+GvD5BulB4u&#10;rv5hgsDkgEnP0PqKqG4m8M+HTfW6ltZ1tvsemRjmQBiA0gH1Ixx1x2Ndx4R8PReGdDg01cNNjzbq&#10;Qc75nwXb6DGB7AUVZXdlsvzBGwAFAVQAAMADgAUtFFZjCiiigAooooAKKKKACiiigAooooAKKKKA&#10;CiiigAooooAKKKKACiiigAooooAKKKKACiiigAooooAKKKKACiiigAooooAKKKKACiiigAooooAK&#10;KKKACiiigAooooAKKKKACiiigAooooAKKKKACuH8e3tzrN7aeAtKfbPqJEt/KOfKtlO459zjP4Ad&#10;66rWtXtdC0q51a9OIraMuQOCzdFQe5YgCvP9Ka60zR7nxTqX/Ib8SsWiz1htjyoHXA24I9tvpTSu&#10;7LqA3xHe2xkh0nTBtsNMjFvbqOQSoCs2e/Tr361W0LSxquopbudtvCDLcSE4CovLHP6Vnkk/MOSf&#10;lX19zWxqlvdWemWfgzTONX8RkNdt3gtBnO7kEAgHPsGHpW8n7OFlv/V2Lc0vCsP/AAl3iWfxfKmN&#10;M03Nlo0RBC/Lw02Dx0PHHf1Wu/qppWmWujadb6XZLtgtYhGg4ycdWOMckkk+5q3XOMKKKKACiiig&#10;AooooAKKKKACiiigAooooAKKKKACiiigAooooAKKKKACiiigAooooAKKK5XXPiP4e0d2gic39wpw&#10;Ut8GNT6Fz8v5ZoA6qivLm+IXjPW3KaBpwRM43RRvcuv1YgJ+a04aH8VdW5uryS0Vuu6dYBg/7MGe&#10;PbFAHpxIUFmIAHJJ4FVZdX0m34nvbeLGc75Y16derCvPB8KNau2DanqyFs8kCW4Pv98x1bi+D1mB&#10;+/1OV/8AciWP+bvQB1r+K/DMZw2q2h4z8s0b/wAmNQnxv4TAJ/tODj0LH+lYSfCLw+AfMurxj22t&#10;Cv8AOFqmHwp8LjHzXR+sif8AxugDT/4T7wh/0Ek/74l/+IoHj3wixAGpR8+qygfmUqj/AMKu8Kf8&#10;85/+/p/wpG+FvhQggJcKT3EpyPzBFAGovjTwq52jU7fPu20fmQBUyeK/DLnC6rZjH96aNf5sKwH+&#10;E/hlhgS3ae6yR5/WI1E/wi8PnHl3d4vruaFv5QrQB1KeIdAkBMep2bgdds8J/k9Spq2lSDcl7bsP&#10;USxkf+hVxb/CDSSf3d/cKP8AaWNv5Baib4PWhY7NTkC9gYlJ/PeKAO+W7tGAZZoyD0IdSP51KCCM&#10;jkGvNz8HBk7dXwM8A22T/wCjxUX/AAp66HK6pHkdP3LDn/v5QB6dRXmJ+FevJ80eqx7xyP8AXL+o&#10;zR/wrfxlH88Orx7x0PnXKfqENAHp1FeY/wDCC/EOH5otYBPT5Lu7U/qi0f8ACKfE+E5TVZJM8H/T&#10;Jmx/33igD06ivMf7C+K0Jyl7JJnr/pKtj/vsij+z/i7D8yTSSE8Y861b/wBDbFAHp1FeZaV4v8X6&#10;Jr9tovikeYty8aFXEXmIJW2K6tFwRnrnNem0AFFFFABRRRQAUUUUAFFFYPjTxGPDWhy3cQ33k5EF&#10;lEBuZpnyFOO4HU/l3oA53xDKvjPxZH4bDf8AEm0P/S9WfOEeRQdsRPPA6H/gXoKyNf1VtX1F5x8s&#10;Q/dwL0CxL07nr1q09sfCvhyPRGffqeon7Zqsudz7n52E8/T9e9Yscck8iwxKWkmYKqjk8nAArajH&#10;7TEzU8P21qHn1vUvl07SozPKTg7ivKJjuSe3fp3rd+H2n3WozXfjnV1xeauxFqh58m1U4QDp12j6&#10;gA9zWTqGnf2tqVh8O7Jj9ltdt9rsyE4J4IiyO/IH4g9jXpUUccMaQxKEjjUIiqMKqqMAAemKznLm&#10;lfp0Gh1FFFSAUUUUAFFFFABRRRQAUUUUAFFFFABRRRQAUUUUAFFFFABRRRQAUUUUAFFFFABRRXmv&#10;jXxndatdHwt4Z3SmR/Jmli5aVuhjQj+H+83f6dQCPxj4xvNevP8AhF/DG6RJH8qWWL70zd0U9oxj&#10;lu/0673hv4b6NpUSTanGt/eEAt5g3QIeuFQ8H6tn8Kt+DPB1t4ZtBLKBLqMyDz5eoUHny0/2Qep7&#10;/kB0tADUjSJBHEoRFGFVQFUD0AFOoooAKKKKACiiigAooooAKKKKACiiigAooooAKKKKACiiigAo&#10;oooA8x8Yf8lL0f8A666d/wCjzXp1eY+MP+Sl6P8A9ddO/wDR5r06gAooooAKKKKACiiigAry6TW4&#10;PEfi2XX5QZtM0PfBpaYBjluuCZW54H8QPHRe+a3viV4glsNOj0HTm/4mOsZhXB5jh6SyHHTjgfie&#10;1c3bWlvY20NnaArHDGqjdt3FiMuxIC5yxJ5oAg1Ke5vbyS7usl5WLt9B0UdeAKuabPDoGl3Xi69U&#10;MbcGGxib/lpcOMKB14H09+1MZVZSpHHcf56VPoNqfF3iG3tWUnRfDGSylhIk14zEnkcFQRkdeB/t&#10;Vo6l48trf5CsdN4B8Pz6NpT32pZbVdVk+1Xrt98FslYz9N3PuTXUUUVmMKKKKACiiigAooooAKKK&#10;KACiiigAooooAKKKKACiiigAooooAKKKKACiiigAorzyf4w2S5+zabLJ6eZKsX8kkrH134pahqth&#10;JY2Nr/Z5mwryrKZZNvO5V/dpjPrQFjU8ceNbi8uG8L+G90kkj+TPNFy7seDDHj8mP4VveCfBkHhq&#10;1FzchZNSmT97JwRGDz5af1Pf6VH4F8Fw+H7Vb+9UPqc6ZYnnyVb/AJZr7/3j+HTr1tABRRTXdIka&#10;SRgiKCzMxAUAckknoKAHUVkf2veagduh24kiP/L9clorU+6KBvl+owp7NTv7EmuedVvp7rrmKEmz&#10;t/ptiIcj2Z2oAt3eqabYf8f11Dbk9BLIiE56YBIJqr/wkVjJ/wAesV1de8NtOU/77ZFT/wAeqzZ6&#10;Vpmn82NrDAT1aNFVz7lsZJ+pq3QBl/2rqUn+o0i5A9ZpLWIfkJpG/MUv2nxE/wB2xtIx6yXchYfg&#10;toQf++q06KAM3/io26/YY8/9d5cf+i8/pQIvEZyDc2SccH7PM/6fak/nWlRQBmfZ/En/AD/WP/gF&#10;P/8AJ9H2fxJ/z/WP/gFP/wDJ9adFAGZ5fiT/AJ+LE+/kTj/24NH/ABUg4zYn3xOM/hk4/OtOigDM&#10;z4kHO2xf23Tp+u1/5UeZ4k/54WP/AH+n/wDketOigDM87xIOPsdi/v8Aa54/0+xP/Oj7R4k/58LL&#10;8L2b/wCQK06KAMz7Xr//AEDoP/Ao/wDyPR9t11fvaZGR/sXIJ/8AHokrTooAzPt+s/8AQL/8mIv8&#10;KP7S1UcHSZs/7M1sR+GZVP6Vp0UAeQeJ9WDfEK1u72M2qWNxYiVGKOyqjLKxJQsDw3rXrwIYBlOQ&#10;RkEcivHL7QpvE2rw3NvIqS63qWq+U0mfLEVqEZOgJ6bh0rVHwz8WKAq6vGABgASXAH/oNAz0+ivM&#10;f+FaeLf+gun/AH9uP/iaP+FaeLf+gun/AH9uP/iaBHp1FeY/8K08W/8AQXT/AL+3H/xNH/CtPFv/&#10;AEF0/wC/tx/8TQB6dRXmP/CtPFv/AEF0/wC/tx/8TR/wrTxb/wBBdP8Av7cf/E0AO8fwy23jjTLu&#10;FTdPfWElsLeMGSZBEzSF1UDOCG6DnhqhjkjlXchDA5GRz04IrH8OeG9U1m5vtXjvBIljP9ggnLSF&#10;pWz83lnBODuGMkcHmrOraTrCeIovDek3Mc2pThXmeMs0dvEMHdKWXk7eehPPqRkAdq9/LZwpb2Km&#10;TUL1xb2SKSHErkAOuCDkZ47ZIr0fwp4eg8MaHb6VFhnQb7iQceZM2N7fTsPYCuDb4WeKprhbu51W&#10;3knjUrG4MibQeuNsYwfepv8AhWni3/oLp/39uP8A4mgD06ivMf8AhWni3/oLp/39uP8A4mj/AIVp&#10;4t/6C6f9/bj/AOJoA9OorzH/AIVj4ok+WbV4ynf553/QgUf8Ki1GXm41SMkcD9278fi4oA9OorzH&#10;/hUepRf8e+qRjP3vkdPp0c5pD8NfF9v/AMeWrxjHT97cRcHk/dVu9AHp9FeYHR/ivpnzW93JdBf+&#10;m8dx79J+T+VNHxA8a6GwTX9OEiA4LSxPbM30dRsP4KaAPUaK5LRPiV4e1ZlguWbT52IAWfHlEn0c&#10;cf8AfWK6wEMAynIIyCORQAtFFFABRRRQAUUUUAFFFFABRRRQAUUUUAFFFFAFK30bR7QAWtjbQ4/5&#10;5xRp/JRXmXjOO51D4gRWGnpGZoEt1hjbAjLBftGGx67ua9arzG4/5LEP+usX/pGtAHW6X400y6k+&#10;w6oDpOopxJa3X7sZ/wBhzhWB7dzXQAggEHIPIIqrqGlabqsXk6lbRXKDoJFDFfcHqD9DWGfAlrak&#10;toeoX2lekcMzPB+KPnP50AdPWKkQ8QXTz3HzaZazNHBB1SeWMlXlfsyKwIRehIJOeMU/7L8c2v8A&#10;x761b3gHQXVsIjj0JiJJoWf4gwDa9ppdwB/zwkniHrn5xQB01Fc1/bXjVPveHElz/cvoEx9dy0f8&#10;JH4nHXwzNnvi5gI/lQB0tFc1/wAJTrf8Xhy9z3w0RH55o/4SvWBy3hy/2jrtMbHHsM80AdLRXNf8&#10;Jhe/9C9qv/fpf/i6P+EyuV5l8P6uF/2LcSH8g4oA6Wiua/4Tb/qA63/4B/8A2yj/AITiBf8AXaPr&#10;EPp5loRn6Yc0AdLRXNf8J1Zf9AzVf/ARv/iqP+E90kcSWuoRsOqvayBv0zQB0tFc1/wn2jf88L7/&#10;AMBpf8KP+FheGu8k4PcG3nyPb7lAHS0VzX/Cw/C45aaZQOrG3nwB6n5KP+FjeDP+gh/5Auf/AIzQ&#10;B0tFc2vxE8Gudo1EZ94bhR+ZiAqT/hPvCH/QST/viX/4igDoKKwU8deEpM7dSiGP7wdf5qKd/wAJ&#10;t4U/6CcH5n/CgDcqjrt7/Z2jX18DtaC1mdD/ALQU7f1xTtO1nStWVm027iudn3hGwZl+o6j8RWN8&#10;QHZ9AXToziTU721s0x1y7hv5JQBzthodtqV14c8P3YYxWeizX8yozRsGumXjcuCDu6810X/CvfDP&#10;/PKf/wACJ/8A4umeHkS48Wa7eIAIrVbTT4MdhGm6Rf8AvrFdRQBzX/CvfDP/ADyn/wDAif8A+Lo/&#10;4V74Z/55T/8AgRP/APF10tFAHNf8K98M/wDPKf8A8CJ//i6P+Fe+Gf8AnlP/AOBE/wD8XXS0UAc1&#10;/wAK98M/88p//Aif/wCLrlvHHhnTLBtN0PRIpV1DWrkwpLJNK8ccabfMYhnwT847dM98V6dXI/ET&#10;TV1W006ytCU1dtQjfTZF4MbJ80sjHBIRUGT7gUAYHiDQNL8I6Dc3+nMXgtQlukU7viadjhmUoyEE&#10;Mckcg4I461o+Fvhvpg0iG81sTTajeItxcMJJISpkAYR4Ur90HBz3z2p9t4J8R6lqFhL4s1C3urHT&#10;JPOhtLZCqvJ2L5Vc8gdc55Hc13NAHNf8K98M/wDPKf8A8CJ//i6P+Fe+Gf8AnlP/AOBE/wD8XXS0&#10;UAc1/wAK98M/88p//Aif/wCLo/4V74Z/55T/APgRP/8AF10tFAHNf8K98M/88p//AAIn/wDi6P8A&#10;hXvhn/nlP/4ET/8AxddLRQBzX/CvfDP/ADyn/wDAif8A+Lo/4V74Z/55T/8AgRP/APF10tFAHMn4&#10;f6IvNrNe2jf3oLmQMD6/MW5qC4s/Ffh2Nri0um1+wQEzWd2AbvZ/EUcA7zjsR+BrraKAOHufB3hX&#10;xlpq6roYFjLKCQ8S7UDjgpJGOAQeuMevNYnhvxDq/gvWB4a8RE/YywVGYlliDHCyIT1jJ6jt7EEH&#10;qLQDw54xlsjhLHX1a4tx0VbqPHmr/wACBz9cCoPidoH9p6KNSgXNxp2XOBy0J/1g/DAb8DQB2VFc&#10;x8PteOueH41mbddWRFvNk/MwUfu3/FeM+oNdPQAUUUUAFFFFABRRRQAUUUUAFFFFABRRRQAV5jcf&#10;8liH/XWL/wBI1r06vMbj/ksQ/wCusX/pGtAHp1FFFABRRRQAUUUUAFFFFABRRRQAUUUUAFFFFABR&#10;RRQAUUUUANdEkG11DD0IBFM+zW3/ADyT/vlf8KlooAgewsZMeZbxPjpuRD/MU3+zNN/59IP+/af/&#10;ABNWaKAOQ8ZadaaLbR+K9MiS1u9OnhMhhAjE0MjrE8bAAA53jk1Y19hd+K9B08n5Lc3N/NnoBGm2&#10;Jv8AvrNO+I3/ACJmof8Abt/6PhrJ1e8xrXifVR/zC9FjsYm7B7gGTj3DGgDV8ABptFm1RxhtU1C7&#10;vD64Z9g/9ArpqzfDdn/Z+gafZkYaO0i3j/bKhn/8eJrSoAKKKKACiiigBGZUUu5CqoJJPAAHJJrA&#10;8PK2r3s/iqcfu51Nvpinqlopz5mD0MrDd/u7RUniRLjUmtvD1uSkd+Xe+kU4K2kW3zFHoZCwQexJ&#10;7VtIiRIscahERQqqowABwAB6UAOooooAKKKKACiiigAooooAKKKKACiiigDE8X6TJquju1pkX1k6&#10;3dmy/eEsXzAD6jI+uKtaJqlv4g0aDUFUFbmLEsZ5CuPlkQ59CCPpWjXKaYf+Ed8WXOisNllrG69s&#10;f7qzgfv4x9cZx2GKAOT0lpPAfjt9NlJFheMIwzHgxSnMMmT/AHW4J+ter1xHxS0E6hpCavAuZ9PJ&#10;MmOrQtjd/wB8nB+ma1fAmvHXtAikmbddWv8Ao9xnqWUDa/8AwJSCffNAHRUUUUAFFFFABRRRQAUU&#10;UUAFFFFABRRRQAV5T4kvP7A+Jg1m9ik+zboZFKjl08hYWZc4Bw2fyr1aqWqaPpmtW/2XU7dLiPkr&#10;u4ZSe6sMMp+hoAZpevaPrUYk0y7jnyMlAcSj6ocMPxFaFedal8JED+fod+0LA5WO4BOD7OmCP++T&#10;VQab8VtE4tp5LuNfSSO6XHoFm+fH0FAHqFFeX/8ACeePdN41LSwyjq0tvPET17ghf0qWL4wyqdt1&#10;pQJBwxSYpj14MTfzoA9LorgI/i/pZ/11hcJx/A0b8/iVqwnxb8NsQGt71M9SUiIH5TE/pQB29Fca&#10;vxV8LMwBFyo9TEuP0cmpV+KHhNjgzTKPUxNj9MmgDraK5dPiV4OY4a9ZPdoZ/wCkZqVPiF4Okzt1&#10;FRj+9FOv84hQB0dFYKeOvCTjK6lEMf3g6/zUVKnjHws43DVLYD3kCn8jg0AbNFZa+KPDTAMNVssH&#10;1uIVP5FwalGvaGwDLqNoQRkETxEf+hUAX6KrDUtOJAF1ASeABIn+NSrcQMQqyISegDAn+dAElFFF&#10;ABRRRQAUUUUAc18Rv+RM1D/t2/8AR8NcxJ/xMNCnbJb/AISbxQsa4/54LJ8v4Dy66f4jf8iZqH/b&#10;t/6PhrH0yzCX/hHR8Y+x6fPqM6f7Uq/L+UjGgDvAABgcAUtFFABRRRQAUUUUANEaCQyhRvZVUt3I&#10;Ukgfmxp1FFABRRRQAUUUUAFFFFABRRRQAUUUUAFFIzKgLOQoHUngVRudf0O0H+k6haxEdmmjDflu&#10;zQBfrA8Z6XLf6QbuzOy+0xxe2j9w0XzMv0Kjp64qOXx/4cD+VZSTahN/zys4ZJX/AFCr+tVbmfxd&#10;4niaytrP+w7CZSktzdEPdsh4YJGPukg45/OgDf0y8g1zR4LxkBivbZWeNuR864dD6jqK89+HxfRf&#10;GmpaDuJiYTxAE9TA+Y2/743fnXczX+h+EdLhtrm4WCG2hWOJGIaZwoxwo5YkjnA615/4Ruv7a+JE&#10;2qRRtGh+1TbH++q7fKGfQ/MM0Aer0UUUAFFFFABRRRQAUUUUAFFFFABRRRQBzX/CVaz/ANC5ff8A&#10;fUX+NH/CVaz/ANC5ff8AfUX+NdLRQBzX/CVaz/0Ll9/31F/jR/wlWs/9C5ff99Rf410tFAHNf8JV&#10;rP8A0Ll9/wB9Rf41HL4i1KcYn8L3cg6YfyW9++a6migDi5LqKY5m8FNIck5aK1bk9eq1WeGwkBDe&#10;CJBn+6sKn9CK72igDz1rDTHG0+CbjHsyqfzDg1E+j6Q4wfBd2P8AdmZT+YlFej0UAeZvoGjsBt8H&#10;X6f7tw/9ZTUT+GtLbG3wrqaY/uzjn82Neo0UAeUv4U09jlfDmrpx0WaHH6qaibwdZscjQ9bUegmt&#10;cfrETXrdFAHj58Fpk7dI1kDsC9qT/wCgCoj4Jn5xpmqj0yLc/wBRXstFAXPFT4H1LB22Gog44Jih&#10;I/8ARwqI+BdaxxZ3pPvBGP8A24Ne30UBc8PHgnxFGd0VleBh3ESL+onpw8KeMYzuhtr5T0JA28fh&#10;Ka9uooC54ougeP4v9TFqC564kZf5SVIml/EyMYj/ALTQHnCzyj+Ulez0UBc8dS0+KSDaG1Ij3ldj&#10;+ZcmpVX4rKAo+34HqVY/mcmvXaKAPHNUb4kSabNHqyXD2Sx7phLHCU2oQ2T8ueCoNP0XWVv2bVtY&#10;1q7s9QRPsaG1tg6/Z12uq5SPaPnJ4r0nxd/yK+qf9eM3/oJrzrwR4707wxpUthd280zyXbzhotm3&#10;DJGmPmYHOUNAzS/tmy/6GjVf/AVv/jdH9s2X/Q0ar/4Ct/8AG6vf8Le0T/nyuv8AyF/8co/4W9on&#10;/Pldf+Qv/jlAFH+2bL/oaNV/8BW/+N0f2zZf9DRqv/gK3/xur3/C3tE/58rr/wAhf/HKP+FvaJ/z&#10;5XX/AJC/+OUAUf7Zsv8AoaNV/wDAVv8A43R/bNl/0NGq/wDgK3/xur3/AAt7RP8Anyuv/IX/AMco&#10;/wCFvaJ/z5XX/kL/AOOUAUf7Zsv+ho1X/wABW/8AjdH9s2X/AENGq/8AgK3/AMbq9/wt7RP+fK6/&#10;8hf/AByj/hb2if8APldf+Qv/AI5QBR/tmy/6GjVf/AVv/jdH9s2X/Q0ar/4Ct/8AG6vf8Le0T/ny&#10;uv8AyF/8co/4W9on/Pldf+Qv/jlAFH+2bL/oaNV/8BW/+N0f2zZf9DRqv/gK3/xur3/C3tE/58rr&#10;/wAhf/HKP+FvaJ/z5XX/AJC/+OUAUf7Zsv8AoaNV/wDAVv8A43R/bNl/0NGq/wDgK3/xur3/AAt7&#10;RP8Anyuv/IX/AMco/wCFvaJ/z5XX/kL/AOOUAUf7Zsv+ho1X/wABW/8AjdH9sWX/AENGq/8AgK//&#10;AMbq9/wt7RP+fK6/8hf/AByj/hb2if8APldf+Qv/AI5QBR/tHQ24l8S66V77BLG35iE0eb4Wk5kv&#10;/EN6pPLO07K35IvSr3/C3tE/58rr/wAhf/HKP+FvaJ/z5XX/AJC/+OUAUVtvBLsH/sLWdQbOVJju&#10;ZC3ct/rkB96vW402LH9neCZ3IxtN1FFGe2DmUyEHAqKT4wacM+Vp87em50TP1wGxVWX4xNyINKA9&#10;C8+f0EQ/nQB0UV543dPKsNEstMT+EXE4lUe+IAtPOh+L9Q41PXFtIz1i06IIfwkf5x+Vcp/wsvxd&#10;eHZp2lxkngBYriduw42sO/tWfc+KfH2r6gugmR7O6mYL9nRBayDcu8ZJAdRtOevSgDd8Qv4X8FRS&#10;GzX7dr0o/dzXTfap4yf+WrlvlUjqMAE/SrXwv8OzafZS63eqVnvwBEG+8IQd249/mPP0APem+G/h&#10;hb2Uy3/iCVb24Vt4gXJgDdcsWALnPbAHrmu8oEFFFFABRRRQAUUUUAFFFFABRRRQAUUUUAFFFFAB&#10;RRRQAUUUUAFFFFABRRRQAUUUUAFFFFABRRRQAUUUUAFFFFABRRRQAUUUUAY/i8geF9UJ/wCfKYfm&#10;pFcp8L9H0nUNAuJr+ytrqRdQkQPPFHK4URQkKCyk4yTxXVeMv+RW1T/rzk/lWD8I/wDkW7n/ALCU&#10;v/oqCgDpP+EZ8N/9Amx/8BoP/iKP+EZ8N/8AQJsf/AaD/wCIrTooAzP+EZ8N/wDQJsf/AAGg/wDi&#10;KP8AhGfDf/QJsf8AwGg/+IrTooAzP+EZ8N/9Amx/8BoP/iKP+EZ8N/8AQJsf/AaD/wCIrTooAzP+&#10;EZ8N/wDQJsf/AAGg/wDiKP8AhGfDf/QJsf8AwGg/+IrTooAzP+EZ8N/9Amx/8BoP/iKP+EZ8N/8A&#10;QJsf/AaD/wCIrTooAzP+EZ8N/wDQJsf/AAGg/wDiKP8AhGfDf/QJsf8AwGg/+IrTooAzP+EZ8N/9&#10;Amx/8BoP/iKP+EZ8N/8AQJsf/AaD/wCIrTooAzP+EZ8N/wDQJsf/AAGg/wDiKP8AhGfDf/QJsf8A&#10;wGg/+IrTooAzP+EZ8N/9Amx/8BoP/iKP+EZ8N/8AQJsf/AaD/wCIrTooAz08P6DHjZptouOm2CEY&#10;/wDHKtQ2dpbf8e8EcWAQPLRU4PJ6AVNRQAV5dYE3nxclkbkRTzg55/1UDRj8iBXqNeX+CyLz4j6r&#10;cjOFN/IM8EAzKg/RqAPUKKKKACiiigAooooAKKKKACiiigAooooAKKKKAPLf+Fn+K/8AoGQ/9+rj&#10;/wCOUf8ACz/Ff/QMh/79XH/xyvUqKAPLf+Fn+K/+gZD/AN+rj/45R/ws/wAV/wDQMh/79XH/AMcr&#10;1KigDy3/AIWf4r/6BkP/AH6uP/jlH/Cz/Ff/AEDIf+/Vx/8AHK9SooA8t/4Wf4r/AOgZD/36uP8A&#10;45R/ws/xX/0DIf8Av1cf/HK9SooA8t/4Wf4r/wCgZD/36uP/AI5R/wALP8V/9AyH/v1cf/HK9Soo&#10;A8t/4Wf4r/6BkP8A36uP/jlH/Cz/ABX/ANAyH/v1cf8AxyvUqKAPLf8AhZ/iv/oGQ/8Afq4/+OUf&#10;8LP8V/8AQMh/79XH/wAcr1KigDy3/hZ/iv8A6BkP/fq4/wDjlH/Cz/Ff/QMh/wC/Vx/8cr1KigDy&#10;3/hZ/iv/AKBkP/fq4/8AjlH/AAs/xX/0DIf+/Vx/8cr1KigDy3/hZ/iv/oGQ/wDfq4/+OUf8LP8A&#10;Ff8A0DIf+/Vx/wDHK9SooA8t/wCFn+K/+gZD/wB+rj/45R/ws/xX/wBAyH/v1cf/AByvUqKAPLf+&#10;Fn+K/wDoGQ/9+rj/AOOUf8LP8V/9AyH/AL9XH/xyvUqKAPI9U8f+JtV0+402fTo0juYmjZkjnDAH&#10;uMuR+ldP8J4pYfDtysyNGx1GU4YFTjyoOea7WigAooooAKKKKACiiigAooooAKKKKACiiigAoooo&#10;AKKKKACiiigAooooAK8v+E6+frep3n/TADPb95Ju+v8ABXo2qTG30y7uAcGK1mcHpjajH+lcF8HY&#10;sR6rOR95rZAcf3RKTz/wIUAej0UUUAFFFFABRRRQAUUUUAFFFFABRRRQAUUUUAFFFFABRRRQAUUU&#10;UAFFFFABRRRQAUUUUAFFFFABRRRQAUUUUAFFFFABRWbrniHSPDtr9s1a4WBDkIv3pHPoqjkn/Jri&#10;oPG3jDxncPb+DbJbGzRtr6hdgOVyOuOU3f7IDUAej0VyVn4CaR1uPEer32rTgqxQyvb2oI5wI0bp&#10;+P4V1tABRWTrnhrT9fMT3UlxBNAGEU1rM8Ei7sZ6HB6dwa5m80/4ieFh9o0a/wD+EgskwWtbxd12&#10;FHHDAhn4/wBr8DQB3lFcb4Y+Juia9Ktjeg6ZqBOzyZz+7ZhwQrkLznsQD9a7KgAooooAKKKKACii&#10;igAooooAKKKKACiiigAooooAKKKKACiiigDJ8Vz/AGfwzqkn/TjOo5xy6FB+rVzXwii26Fdz4+/f&#10;Fff5I4z/AOzVs/EKTyvB+ot0ykK/99Sxr/Wqfwui8vwpG/8Az1uZ3/IhP/ZaAOuooooAKKKKACii&#10;igAooooAKKKKACiiigAooooAKKKKACiiigAooooAKKKKACiiigAooooAKKKKACiiigAooooAK5vx&#10;r40svCFgHYCa+nDC1t89SOC7eij9egrW1rVrTQtLuNVvTiK2jLEdCx6Kg9ySAK+c9b1jUPEmrS6l&#10;eEyT3D4SNcsFXOEjQeg6D1+tAHTeGNF1b4l+IZdQ1qZ3tYSrXMnQYJysEY6Ln26Dnr19ts7K00+2&#10;js7GJYIIVCxxoMKBWb4Q8PxeGtAttMQDzQnmXLD+KZ8Fz+HQewFbNABRRRQAUUUUAcD8SPh9Drdt&#10;JrWjxBNTiBeVFGPtCgcj/fAHB79PTHOfD/4mz2E0eieI5DJaMRHBdPkyQnoFc9Snv1H06ew14P8A&#10;FTw8mh+JWuLZQttqSG4RRgBXziVR078/jQB7uCCAQcg8gilrzf4R+MH1C2PhrUH3XFpHutHbq0K4&#10;BjJ9Vzx7fSvSKACiiigAooooAKKKKACiiigAooooAKKKKACiiigAooooA4/4py+X4VKf89buFPy3&#10;P/7LV/4fxeT4P05D3jlft/HLI/8AWsT4vT7dFsrbvJe7/f5I3H/s9dP4Vh8jw1pceMH7BbsRjHLI&#10;rH9TQBq0UUUAFFFFABRRRQAUUUUAFFFFABRRRQAUUUUAFFFFABRRRQAUUUUAFFFFABRRRQAUUUUA&#10;FFFFABRRRQAUUUUAeTfGrXWaaz8Owt8qr9quAM8scrEp7cAE49xXFeB7NL/xdpVtINym8SRh6iLM&#10;uPp8lP8AHt+dR8YapPuLKl00C85GIMRce3yZpfh/Ott4z0mRiADdCPJ9ZVaMD82oA+iqKKQkAEk4&#10;A5JNAC0Vgal488I6Sxju9ShMi8FId1wwPoRGHx+NZD/F/wAGqcB7lx6iE4/VgaAO2orkbT4qeCrp&#10;whvWt2bp50Uij6EhWUfia6Wx1LT9Th8/TrmK6j/vwusg+h2k4oAs1518bLQSaBZXoXLQX3l5AzhZ&#10;Y3J+gzGK9FrgPjRc+V4Xt7cYzPqEYOeu1ElY459cUAeQ6Lqtxomq2uq2x/eWsyyY/vL0dfoVJB+t&#10;fTFtcRXdtFdwHdFPGksbequAyn8jXy1Xv/wwvmvvBdjv5e3823P0jchP/HSKAOrooooAKKKKACii&#10;igAooooAKKKKACiiigAooooAKKKKAPN/jFKNmlQg8k3TkZ9PKAOPxNegafD9nsLaDp5VvEn/AHyo&#10;H9K82+KmbjxDpdkejQLx0H7yUr9f4a9RoAKKKKACiiigAooooAKKKKACiiigAooooAKKKKACiiig&#10;AooooAKKKKACiiigAooooAKKKKACiiigAooooAKKKwPEfjfw94YUpqFxvuQMi1hxJOe4yMgL9WIo&#10;A8B1xi+tagzHJa9uCT7mRqrW1xLaXMV1CcSQSJKh9GQhh+oqbVbuO/1S8volKJc3U0yIxBZVkdnA&#10;JHGQDVWgD6B1jx7p+leFrXxKsL3AvkTyIk4XzGUko74IXBBB78cCvHPEfjfxD4mkYXtw0dsSdtpC&#10;THAB6EA5b6tmtbwP4j042dx4O8Skf2VqB/dTN/y7zHGGz2BODnsfYmrdj8Htdn1eW1u5Ug0+JgVv&#10;BiQzIeRsUHOcdc4x70AcBRX0Lovw78J6Ii+VZJdTL1nuwJ5CfXBG0fgBXRRwwwrshjWNfRQFH6Cg&#10;D5Yqeyvr3Trhbqwnktpk+7JExRuoOMgjjjpX0nf+H9D1NDHqFhb3APd40LDtkHGR+Brz/wAT/Bu3&#10;dHuvC0hikHP2Odi0beyOfmB9mz9RQAvgP4pXeo3cGh69GZp53WOC7hX5iT2kUcf8CGPcd6xvjLri&#10;32t2+jwNuj06ImXByPNmwSCB3CqPzNT6XYW/wx0lte1gK/iG9ieOwsyQ3kqeC7YJ/H/vkdTXnVzc&#10;T3dxJdXLmSaZ2kkdvvMzHJJ/E0AR17Z8F3dvCk4c5CanMqew8qBv5k14nXqHwz8faBoulroWql7V&#10;zPJILgjdAd+MAkcr09Me9AHrVFMhmhuIlngdZY3GUdCGUj1BGQafQAUUUUAFFFFABRRRQAUUUUAF&#10;FFFABRRRQAUUUUAeX+MCbz4laZbHkRvYRnGAdplMh6+zmvUK8vusXnxeRF+YRzRds/6q3Dnr6FTX&#10;qFABRRRQAUUUUAFFFFABRRRQAUUUUAFFFFABRRRQAUUUUAFFFFABRRRQAUUUUAFFFFABRRRQAUUU&#10;UAFFFebfFnxpJp0P/CNaZJtuLiPdeSL95Im6Rj0Ld/b60AVPH/xSkilk0bwxKFKHbPfLgnI6pF2+&#10;rfl615U7vI7SSMXd2LMzEliTySSeppK19G8I+I9fAfS7GWWIkDzmxFD6ffcqp6c4NAGRRXcr8HfF&#10;WzfNNYwDH/LSZ+vp8sTDNQXfwl8ZWsZkjhhugBnEEq7vycR5oA42u58G/FLUPD0aadqqNf6enCYI&#10;+0RKBwFJwGX2J/GuPv8ATdQ0uY2+pW0trKM/JMjRk44yMgZHuKrUAfR+j+NPDGuKv2C/i8xhnyZT&#10;5Mw7fdfBP4ZraBBAIOQeQRXyuiPI6xxqWZiFVVGSSeAAB3r1nwH4M8T2Gjawl8Psp1LTZILSN5Dv&#10;SR1cBiFzs5YH1oA9HvdT07TYzLqF1DbIBktM6xjH4kVwviX4waRYxvb+H1+33OCBMwZLZD684Z/w&#10;wPevK9f8P6z4evTba1C0csmXWQnekgzyysMg89e/rWZQBb1TVb/Wr6TUdSmae4lPzM3QAdFA6ADs&#10;BVSiui0n4e+LtYVZLaweKJuRLcEW649QHIYj6A0Ac7RXdj4N+KejXFgrnkRmWTefpiEj9az9R+GH&#10;jLTlMn2IXSAElrV1lPH+zw/5CgCp4U8baz4TuAbRzPaMf3tnIT5TepXrsb3H4g17t4d8Rab4m01N&#10;S018qflkjbHmRP3Rh2P8+or5rlhlgkaGdGikQ4ZHBVgfQg4Ira8H+Kbvwnq6X8OXt3wl1ADgSR/y&#10;3Dqp/oTQB9HUVDaXdvfWsV7aOJIJ41kjdeQVYZBqagAooooAKKKKACiiigAooooAKKKKACiiigDy&#10;7QB9q+K15N18ie95642hof616jXl3w6JvPG2q3zHJaK6f33SToc8cdM16jQDCiiigAooooAKKKKA&#10;CiiigAooooAKKKKACiiigAooooAKKKKACiiigAooooAKKKKACiiigAooooAq6pqEGk6dc6lcnEVr&#10;C8r+pCjOB7noK+ab68vNa1Oa9mzLdXs5YqoLEs54VRye+AK9k+MeotaeFkskODf3ccbdvkjBlP8A&#10;48q1jfB/wlGyHxVfIGO5o7FWGQNuVkl+uflHpg0AXPA/wptbKOPVPE0a3F0QGjszhoYs8jeOjt7d&#10;B716OiLGoRAFVQAqgYAA6ACnUUAcF8Z5ni8JwouMTalCjZ9BHM/80FeQaVqOq2t1DFp97PaFpUVT&#10;FI6AFmAzgMAevSvafi3aG58GTyKu42tzBN0yQN3lkj04k/KvCKAPp/UtK07V7VrLU7dLmFv4JBux&#10;7g9QfcV4x4++HE/hkNqmmFp9MLfMG5lgLHADeq5OAfz9/Z9Kvo9T0y01GI7kureKYH/fUN/Wp54I&#10;bqCS2uEEkUqFJEYZVlYYIP4UAeIfCHTba/8AFnm3Kh/sVpJcxKef3m6OMHHsJCfrivc68vvpvC3w&#10;mvgtlZXF7qN2pcSyNsjS3ZzlFbGCeOmCeOSK62w+IXg+/tluF1OGDcOYrhhDKp7ghsfpkUAQ/EvT&#10;bXUPB989woL2kYuIXwNyuhHT6jIP1rwvR9Hv9d1CLTNNj82eY8Doqgfedj2UDqa9X8RfFPwpPMdE&#10;e2fU9NnUpdzxkxgDIwEBCl8YyTke2a6Twj4Q0bwzFNPpYkY3xEm+fHmpGQCsXQEAe/OetAFTwj8O&#10;dF8MxpPMi3uo4Ba5kUEI3pGpztHv1P6VzPxo1DUbOfTYrS7mghminMkUUjxqxQpgkKQD96vU68W+&#10;NF+tx4jtrFP+XOzXef8AalYtj/vkL+dAGF8O5XXxvpchJLNcOGJJJO+N1J/WvoavAfhbaPdeNbFh&#10;jbbrPM+fQRso/wDHmFe/UAYviPwlonii3MOpQDzQpEdzGAtwh9mxyPY5FeGeLvCGo+Eb/wCzXX72&#10;3kybe5UYSQDqO+GHcV9G1l+JPD9l4l0mbS71eHG6KT+KOQfccfQ9fUcUAcR8GPELXNjc+Hrhy0lo&#10;fPtsnnymIDqPZWIP/Aq9LrwDwVLdeGfH1rZ3f7qQXbWFwvOD5hMQ7dNxUg/0r3+gAooooAKKKKAC&#10;iiigAooooAKKKKACmSyLDE8rZ2opY464AyafVDXpPJ0PUZf+edhct+UbGgDgfg+hku9VuT1EcCn0&#10;+dpG/wDZK9Nrz34Pw7bDUZ/79xEn/fCk/wDs9ehUAFFFFABRRRQAUUUUAFFFFABRRRQAUUUUAFFF&#10;FABRRRQAUUUUAFFFFABRRRQAUUUUAFFFFABRRRQB5X8bmllm0WyiBJc3RCg/eYmFV/r+dekaRp8W&#10;k6Xa6bCMJawRxDHcqACfxPNcX8ULRZNS8L3bD5Y9WWFvTErwtz/37NegUAFFFFAFLWtNj1jSbvS5&#10;Thbu3ki3f3SwIVu/Q4NfM1zbzWdzLaXC7JoJHikU9VZCVYfmK+pq8i+L3hB4Ln/hKbBMwzbUvlX+&#10;CThUkx6MOD7/AFoA1fg74nW709/Dd0/7+z3SW2Ty0LHLKMnJKsfyI9K9Ir5csL670y8hv7GQw3ED&#10;h45F6gj+YxwRXu/gz4g6Z4qhW3mK2mpKPntmPyv/ALUZPUe3UfrQBk/GfSkufD9vqiqPNsbkKWxz&#10;5cw2kZ/3gteL19BfE1Ym8Dan5xIAWAgjk7vOi2/mcA18+0Ab3gXSl1jxZp1lIpaLz/OlHbZCDKQe&#10;vB24/GvoyvDfg6EPjDLdRZTlfrlB/LNe0ajqdhpFo99qU6W0CdXkOBnsB3J9AOaAE1XU7TRtPn1O&#10;+fZBbRl3Pc46KPUk8AetfNms6pca3ql1qt1/rbqZpCOoUHhVHTgKAB9K6Px94+n8WXAtLQNBpcD5&#10;jjPDysOBI/4dB2rn9D0W98QapBpVgu6WdsFsZVFH3nb2AoA9J+CmiMkd74gmXHmYtbckdQCHlIPp&#10;naPwNepVT0fSrbRNMttKsxiG1iCKT1Y9WY+5JJNXKACiiigDyH4m6cth460nVoht+2vbs+0cmSCR&#10;FJ9ztK169XAfE61F3q3hWJRmZ9V2LjOQrNAXOPQYBJ7V39ABRRRQAUUUUAFFFFABRRRQAUUUUAFY&#10;fjebyPCepuDjNsU64/1hCf8As1blcv8AEqfyfCF4veZ4Ixzj/lojn9FoApfCaHy/DU0hHMt/KwOM&#10;cBIl/HkGu1rlvhpF5fg+0f8A56yXDnr/AM9XT/2WupoAKKKKACiiigAooooAKKKKACiiigAooooA&#10;KKKKACiiigAooooAKKKKACiiigAooooAKKKKACiiigDmfiJp02oeGJpbVd9zp8sV9AoBY7oDk4A5&#10;zsLdK6G2mNxbxTlShljR9jDDLuAOCPUZqWigAooooAKjuLeC7gktblFlhmRkkjcZVlYYII9MVJRQ&#10;B4Z47+G174dkl1LSla50okscZaW3Ho/cr6N+fqeJVmRg6EqykEEcEEcgivqggEEEZB4INcdrvwt8&#10;L6vcC9RG0+TeHm8jCxOM5bKnhSfUYoA5DXtT1GH4U6fBq073F1qtyGQync4t4yZFyTyfuqfxrzau&#10;o+IfiODXtbEOnkf2bpsYtbML9wqv3nHsSAB7AVy9AHR/DvU10rxhp08jbY5ZTbyZ6YmUxrn/AIEQ&#10;af8AER9WXxXfWuqXEs6xTM1sJCdiwyfPGFHQAKQDjuK5pWZGDKSrKQQRwQR0New6fo2hfFSysNbv&#10;5XivbGIWuoRQ7VaRl+ZckhiAeSCPUjqKAPK9G0PU9fvVsNKgaeVsZxwiD+8zdAK948FeC7LwhY7F&#10;ImvpwPtNzjrjnYueij9eprW0nRdL0K1FnpNsltEMZCD5mI7sxyzH3Jq9QAUUUUAFFFFAHJ6lZTap&#10;8QdLLxv9l0ewnuvMIxG0s7eUqA9yAobj0rrKKKACiiigAooooAKKKKACiiigAooooAK4r4sybPDM&#10;Sf8APS/iX8klb+ldrXnvxhlxY6bD/fnmf/vhVH/s9AHTeCYvJ8KaYnrbB/X75L/+zVuVQ0GLyND0&#10;6A9Y7G2Q9P4Y1Har9ABRRRQAUUUUAFFFFABRRRQAUUUUAFFFFABRRRQAUUUUAFFFFABRRRQAUUUU&#10;AFFFFABRRRQAUUUUAFZ+u2V/qGmTW2mXb2F2QGhnTBwynIDZB+U4waKKAMnwl4v/ALakm0bU4/s2&#10;s6eSl3EnzQsVOC6MMjB9CePeumoooAKKKKAEJwMntXkXxE+Jn25JtA0AskBLR3VyQUZwOGjQEAhf&#10;Unr9OpRQB5nRRRQAVreGPE2o+FdTXUbA7gcLPAx/dypnJU+h9D2P5UUUAe++GfE2neKdOGoafuAB&#10;2SxuCGjfGSueh+orXoooAKKKKAK+oX9rpdlNqN6/l29vGZJGALEKPYAk1zHhjVNY8W6ifESyNZaH&#10;D5kNnagqZLhvuvJL97ABHAz1/UooA6+iiigAooooAKKKKACiiigAooooAKKKKACvMfjDMWutLth/&#10;BHO/v85jX6fwUUUAj0uGMQxJCvSNFUY44AxT6KKACiiigAooooAKKKKACiiigAooooAKKKKACiii&#10;gD//2VBLAwQUAAYACAAAACEAyTcHCeAAAAAJAQAADwAAAGRycy9kb3ducmV2LnhtbEyPQWvCQBCF&#10;74X+h2UKvekmxlpJMxGRticpVAvF25odk2B2NmTXJP77rqd6m8d7vPlethpNI3rqXG0ZIZ5GIIgL&#10;q2suEX72H5MlCOcVa9VYJoQrOVjljw+ZSrUd+Jv6nS9FKGGXKoTK+zaV0hUVGeWmtiUO3sl2Rvkg&#10;u1LqTg2h3DRyFkULaVTN4UOlWtpUVJx3F4PwOahhncTv/fZ82lwP+5ev321MiM9P4/oNhKfR/4fh&#10;hh/QIQ9MR3th7USDMHlNQhJhNg+Tgp8kt+OIMF8kEcg8k/cL8j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fCQ/qoAwAAYwgAAA4AAAAAAAAAAAAAAAAAPAIAAGRy&#10;cy9lMm9Eb2MueG1sUEsBAi0ACgAAAAAAAAAhADOuLY+FZQAAhWUAABUAAAAAAAAAAAAAAAAAEAYA&#10;AGRycy9tZWRpYS9pbWFnZTEuanBlZ1BLAQItABQABgAIAAAAIQDJNwcJ4AAAAAkBAAAPAAAAAAAA&#10;AAAAAAAAAMhrAABkcnMvZG93bnJldi54bWxQSwECLQAUAAYACAAAACEAWGCzG7oAAAAiAQAAGQAA&#10;AAAAAAAAAAAAAADVbAAAZHJzL19yZWxzL2Uyb0RvYy54bWwucmVsc1BLBQYAAAAABgAGAH0BAADG&#10;bQAAAAA=&#10;">
                      <v:shape id="Text Box 64" o:spid="_x0000_s1066" type="#_x0000_t202" style="position:absolute;left:14478;top:26416;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64xgAAANsAAAAPAAAAZHJzL2Rvd25yZXYueG1sRI9BS8NA&#10;FITvBf/D8gQvxW60IUjstpSiYL2Uxly8PbKv2Wj2bdjdtPHfu4LQ4zAz3zCrzWR7cSYfOscKHhYZ&#10;COLG6Y5bBfXH6/0TiBCRNfaOScEPBdisb2YrLLW78JHOVWxFgnAoUYGJcSilDI0hi2HhBuLknZy3&#10;GJP0rdQeLwlue/mYZYW02HFaMDjQzlDzXY1WwSH/PJj5eHp53+ZLv6/HXfHVVkrd3U7bZxCRpngN&#10;/7fftIIih78v6QfI9S8AAAD//wMAUEsBAi0AFAAGAAgAAAAhANvh9svuAAAAhQEAABMAAAAAAAAA&#10;AAAAAAAAAAAAAFtDb250ZW50X1R5cGVzXS54bWxQSwECLQAUAAYACAAAACEAWvQsW78AAAAVAQAA&#10;CwAAAAAAAAAAAAAAAAAfAQAAX3JlbHMvLnJlbHNQSwECLQAUAAYACAAAACEAMUzuuMYAAADbAAAA&#10;DwAAAAAAAAAAAAAAAAAHAgAAZHJzL2Rvd25yZXYueG1sUEsFBgAAAAADAAMAtwAAAPoCAAAAAA==&#10;" stroked="f">
                        <v:textbox style="mso-fit-shape-to-text:t" inset="0,0,0,0">
                          <w:txbxContent>
                            <w:p w14:paraId="74EF5292"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Slika L</w:t>
                              </w:r>
                            </w:p>
                          </w:txbxContent>
                        </v:textbox>
                      </v:shape>
                      <v:shape id="그림 2" o:spid="_x0000_s1067" type="#_x0000_t75" style="position:absolute;width:21234;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02wgAAANoAAAAPAAAAZHJzL2Rvd25yZXYueG1sRI9Bi8Iw&#10;FITvC/6H8ARvmqqoazWKVgQve9DdxeujebbV5qU0sdZ/bxaEPQ4z8w2zXLemFA3VrrCsYDiIQBCn&#10;VhecKfj53vc/QTiPrLG0TAqe5GC96nwsMdb2wUdqTj4TAcIuRgW591UspUtzMugGtiIO3sXWBn2Q&#10;dSZ1jY8AN6UcRdFUGiw4LORYUZJTejvdjYJrgs14Pp18JVvKzs148rub7YdK9brtZgHCU+v/w+/2&#10;QSsYwd+VcAPk6gUAAP//AwBQSwECLQAUAAYACAAAACEA2+H2y+4AAACFAQAAEwAAAAAAAAAAAAAA&#10;AAAAAAAAW0NvbnRlbnRfVHlwZXNdLnhtbFBLAQItABQABgAIAAAAIQBa9CxbvwAAABUBAAALAAAA&#10;AAAAAAAAAAAAAB8BAABfcmVscy8ucmVsc1BLAQItABQABgAIAAAAIQChsY02wgAAANoAAAAPAAAA&#10;AAAAAAAAAAAAAAcCAABkcnMvZG93bnJldi54bWxQSwUGAAAAAAMAAwC3AAAA9gIAAAAA&#10;" stroked="t" strokecolor="#5a5a5a [2109]" strokeweight="1pt">
                        <v:imagedata r:id="rId46" o:title=""/>
                        <v:path arrowok="t"/>
                      </v:shape>
                      <w10:wrap type="square"/>
                    </v:group>
                  </w:pict>
                </mc:Fallback>
              </mc:AlternateContent>
            </w:r>
          </w:p>
          <w:p w14:paraId="779095E0" w14:textId="77777777" w:rsidR="00134F69" w:rsidRDefault="00134F69">
            <w:pPr>
              <w:pStyle w:val="a3"/>
            </w:pPr>
          </w:p>
          <w:p w14:paraId="00D2BC19" w14:textId="77777777" w:rsidR="00134F69" w:rsidRPr="0002702C" w:rsidRDefault="00DA230C" w:rsidP="0002702C">
            <w:pPr>
              <w:pStyle w:val="a3"/>
              <w:numPr>
                <w:ilvl w:val="0"/>
                <w:numId w:val="22"/>
              </w:numPr>
              <w:ind w:left="0" w:firstLine="0"/>
              <w:rPr>
                <w:b/>
              </w:rPr>
            </w:pPr>
            <w:r>
              <w:rPr>
                <w:rFonts w:eastAsia="Times New Roman"/>
                <w:b/>
                <w:bCs/>
                <w:lang w:val="hr-HR"/>
              </w:rPr>
              <w:t>Odložite štrcaljku u otpad</w:t>
            </w:r>
          </w:p>
          <w:p w14:paraId="2F86B92A" w14:textId="77777777" w:rsidR="003C200D" w:rsidRDefault="003C200D" w:rsidP="0002702C">
            <w:pPr>
              <w:pStyle w:val="a3"/>
              <w:numPr>
                <w:ilvl w:val="0"/>
                <w:numId w:val="0"/>
              </w:numPr>
              <w:rPr>
                <w:b/>
              </w:rPr>
            </w:pPr>
          </w:p>
          <w:p w14:paraId="5E7A4EEF" w14:textId="77777777" w:rsidR="00134F69" w:rsidRDefault="00DA230C" w:rsidP="00CA5142">
            <w:pPr>
              <w:pStyle w:val="a3"/>
              <w:rPr>
                <w:b/>
              </w:rPr>
            </w:pPr>
            <w:r>
              <w:rPr>
                <w:rFonts w:eastAsia="맑은 고딕"/>
                <w:lang w:val="hr-HR"/>
              </w:rPr>
              <w:t>•</w:t>
            </w:r>
            <w:r>
              <w:rPr>
                <w:rFonts w:eastAsia="Times New Roman"/>
                <w:lang w:val="hr-HR"/>
              </w:rPr>
              <w:tab/>
            </w:r>
            <w:r>
              <w:rPr>
                <w:rFonts w:eastAsia="Times New Roman"/>
                <w:b/>
                <w:bCs/>
                <w:lang w:val="hr-HR"/>
              </w:rPr>
              <w:t xml:space="preserve">Nemojte </w:t>
            </w:r>
            <w:r>
              <w:rPr>
                <w:rFonts w:eastAsia="Times New Roman"/>
                <w:lang w:val="hr-HR"/>
              </w:rPr>
              <w:t>vraćati pokrov igle na štrcaljku.</w:t>
            </w:r>
          </w:p>
          <w:p w14:paraId="15330187" w14:textId="77777777" w:rsidR="00134F69" w:rsidRDefault="00DA230C" w:rsidP="0002702C">
            <w:pPr>
              <w:pStyle w:val="a3"/>
              <w:rPr>
                <w:lang w:val="hr-HR"/>
              </w:rPr>
            </w:pPr>
            <w:r>
              <w:rPr>
                <w:rFonts w:eastAsia="Times New Roman"/>
                <w:b/>
                <w:bCs/>
                <w:lang w:val="hr-HR"/>
              </w:rPr>
              <w:t>a.</w:t>
            </w:r>
            <w:r>
              <w:rPr>
                <w:rFonts w:eastAsia="Times New Roman"/>
                <w:lang w:val="hr-HR"/>
              </w:rPr>
              <w:t xml:space="preserve"> </w:t>
            </w:r>
            <w:r w:rsidR="00E7002D">
              <w:rPr>
                <w:rFonts w:eastAsia="Times New Roman"/>
                <w:lang w:val="hr-HR"/>
              </w:rPr>
              <w:t xml:space="preserve">Iskorištenu </w:t>
            </w:r>
            <w:r>
              <w:rPr>
                <w:rFonts w:eastAsia="Times New Roman"/>
                <w:lang w:val="hr-HR"/>
              </w:rPr>
              <w:t>štrcaljku bacite u poseban spremnik za odlaganje oštrih predmeta, kako Vas je uputio Vaš liječnik, medicinska sestra ili ljekarnik.</w:t>
            </w:r>
          </w:p>
          <w:p w14:paraId="60CE59FA" w14:textId="77777777" w:rsidR="00134F69" w:rsidRDefault="00DA230C" w:rsidP="0002702C">
            <w:pPr>
              <w:pStyle w:val="a3"/>
              <w:rPr>
                <w:lang w:val="hr-HR"/>
              </w:rPr>
            </w:pPr>
            <w:r>
              <w:rPr>
                <w:rFonts w:eastAsia="Times New Roman"/>
                <w:b/>
                <w:bCs/>
                <w:lang w:val="hr-HR"/>
              </w:rPr>
              <w:t>b.</w:t>
            </w:r>
            <w:r>
              <w:rPr>
                <w:rFonts w:eastAsia="Times New Roman"/>
                <w:lang w:val="hr-HR"/>
              </w:rPr>
              <w:t xml:space="preserve"> Jastučić natopljen alkoholom i pakiranje mogu se baciti u kućni otpad.  </w:t>
            </w:r>
          </w:p>
          <w:p w14:paraId="675EC607" w14:textId="77777777" w:rsidR="00134F69" w:rsidRDefault="00DA230C" w:rsidP="0002702C">
            <w:pPr>
              <w:pStyle w:val="a3"/>
              <w:rPr>
                <w:lang w:val="hr-HR"/>
              </w:rPr>
            </w:pPr>
            <w:r>
              <w:rPr>
                <w:rFonts w:eastAsia="맑은 고딕"/>
                <w:lang w:val="hr-HR"/>
              </w:rPr>
              <w:t>•</w:t>
            </w:r>
            <w:r>
              <w:rPr>
                <w:rFonts w:eastAsia="Times New Roman"/>
                <w:lang w:val="hr-HR"/>
              </w:rPr>
              <w:tab/>
              <w:t>Uvijek držite napunjenu štrcaljku i posebni spremnik za odlaganje oštrih predmeta izvan pogleda i dohvata djece.</w:t>
            </w:r>
          </w:p>
          <w:p w14:paraId="39DFDE33" w14:textId="77777777" w:rsidR="00134F69" w:rsidRDefault="00134F69">
            <w:pPr>
              <w:pStyle w:val="a3"/>
              <w:rPr>
                <w:lang w:val="hr-HR"/>
              </w:rPr>
            </w:pPr>
          </w:p>
          <w:p w14:paraId="5C5C1455" w14:textId="77777777" w:rsidR="00134F69" w:rsidRDefault="00134F69">
            <w:pPr>
              <w:pStyle w:val="a3"/>
              <w:rPr>
                <w:spacing w:val="-1"/>
                <w:lang w:val="hr-HR"/>
              </w:rPr>
            </w:pPr>
          </w:p>
        </w:tc>
      </w:tr>
    </w:tbl>
    <w:p w14:paraId="2A4BFC14" w14:textId="77777777" w:rsidR="00134F69" w:rsidRDefault="00134F69">
      <w:pPr>
        <w:spacing w:line="241" w:lineRule="auto"/>
        <w:rPr>
          <w:rFonts w:ascii="Times New Roman" w:hAnsi="Times New Roman" w:cs="Times New Roman"/>
          <w:lang w:val="hr-HR"/>
        </w:rPr>
      </w:pPr>
    </w:p>
    <w:p w14:paraId="4012560B" w14:textId="77777777" w:rsidR="00134F69" w:rsidRDefault="00DA230C">
      <w:pPr>
        <w:rPr>
          <w:rFonts w:ascii="Times New Roman" w:hAnsi="Times New Roman" w:cs="Times New Roman"/>
          <w:lang w:val="hr-HR"/>
        </w:rPr>
      </w:pPr>
      <w:r>
        <w:rPr>
          <w:rFonts w:ascii="Times New Roman" w:hAnsi="Times New Roman" w:cs="Times New Roman"/>
          <w:lang w:val="hr-HR"/>
        </w:rPr>
        <w:br w:type="page"/>
      </w:r>
    </w:p>
    <w:p w14:paraId="1A7BC87A" w14:textId="77777777" w:rsidR="00134F69" w:rsidRDefault="00134F69">
      <w:pPr>
        <w:numPr>
          <w:ilvl w:val="12"/>
          <w:numId w:val="0"/>
        </w:numPr>
        <w:rPr>
          <w:rFonts w:ascii="Times New Roman" w:hAnsi="Times New Roman" w:cs="Times New Roman"/>
          <w:b/>
          <w:noProof/>
          <w:lang w:val="hr-HR"/>
        </w:rPr>
      </w:pPr>
    </w:p>
    <w:p w14:paraId="19C6BA0D" w14:textId="77777777" w:rsidR="00134F69" w:rsidRPr="003635AB" w:rsidRDefault="00134F69">
      <w:pPr>
        <w:spacing w:before="17" w:line="240" w:lineRule="exact"/>
        <w:rPr>
          <w:rFonts w:ascii="Times New Roman" w:hAnsi="Times New Roman" w:cs="Times New Roman"/>
          <w:b/>
          <w:bCs/>
          <w:sz w:val="24"/>
          <w:szCs w:val="24"/>
          <w:lang w:val="hr-HR"/>
        </w:rPr>
      </w:pPr>
    </w:p>
    <w:p w14:paraId="77DC545E" w14:textId="77777777" w:rsidR="00134F69" w:rsidRPr="003635AB" w:rsidRDefault="00C42F05">
      <w:pPr>
        <w:pStyle w:val="a3"/>
        <w:rPr>
          <w:b/>
          <w:bCs/>
          <w:lang w:val="hr-HR"/>
        </w:rPr>
      </w:pPr>
      <w:r w:rsidRPr="00C42F05">
        <w:rPr>
          <w:noProof/>
          <w:lang w:val="hr-HR" w:eastAsia="hr-HR"/>
        </w:rPr>
        <w:drawing>
          <wp:anchor distT="0" distB="0" distL="114300" distR="114300" simplePos="0" relativeHeight="251657215" behindDoc="0" locked="0" layoutInCell="1" allowOverlap="1" wp14:anchorId="10F244FF" wp14:editId="394DAC46">
            <wp:simplePos x="0" y="0"/>
            <wp:positionH relativeFrom="column">
              <wp:posOffset>1135438</wp:posOffset>
            </wp:positionH>
            <wp:positionV relativeFrom="paragraph">
              <wp:posOffset>319405</wp:posOffset>
            </wp:positionV>
            <wp:extent cx="4132180" cy="3794400"/>
            <wp:effectExtent l="0" t="0" r="1905" b="0"/>
            <wp:wrapTopAndBottom/>
            <wp:docPr id="103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a:xfrm>
                      <a:off x="0" y="0"/>
                      <a:ext cx="4132180" cy="3794400"/>
                    </a:xfrm>
                    <a:prstGeom prst="rect">
                      <a:avLst/>
                    </a:prstGeom>
                  </pic:spPr>
                </pic:pic>
              </a:graphicData>
            </a:graphic>
          </wp:anchor>
        </w:drawing>
      </w:r>
      <w:r w:rsidR="00DA230C" w:rsidRPr="003635AB">
        <w:rPr>
          <w:rFonts w:eastAsia="Times New Roman"/>
          <w:b/>
          <w:bCs/>
          <w:highlight w:val="lightGray"/>
          <w:lang w:val="hr-HR"/>
        </w:rPr>
        <w:t>Yuflyma napunjena štrcal</w:t>
      </w:r>
      <w:r w:rsidR="00DA230C" w:rsidRPr="00402687">
        <w:rPr>
          <w:rFonts w:eastAsia="Times New Roman"/>
          <w:b/>
          <w:bCs/>
          <w:highlight w:val="lightGray"/>
          <w:lang w:val="hr-HR"/>
        </w:rPr>
        <w:t>jka</w:t>
      </w:r>
      <w:r w:rsidR="00DA230C" w:rsidRPr="00074D9C">
        <w:rPr>
          <w:rFonts w:eastAsia="Times New Roman"/>
          <w:b/>
          <w:bCs/>
          <w:highlight w:val="lightGray"/>
          <w:lang w:val="hr-HR"/>
        </w:rPr>
        <w:t xml:space="preserve"> </w:t>
      </w:r>
      <w:r w:rsidR="00402687" w:rsidRPr="0002702C">
        <w:rPr>
          <w:b/>
          <w:highlight w:val="lightGray"/>
          <w:lang w:val="hr-HR"/>
        </w:rPr>
        <w:t>s</w:t>
      </w:r>
      <w:r w:rsidR="00B149D5" w:rsidRPr="0002702C">
        <w:rPr>
          <w:b/>
          <w:highlight w:val="lightGray"/>
          <w:lang w:val="hr-HR"/>
        </w:rPr>
        <w:t>a</w:t>
      </w:r>
      <w:r w:rsidR="00402687" w:rsidRPr="0002702C">
        <w:rPr>
          <w:b/>
          <w:highlight w:val="lightGray"/>
          <w:lang w:val="hr-HR"/>
        </w:rPr>
        <w:t xml:space="preserve"> štitnikom</w:t>
      </w:r>
      <w:r w:rsidR="00DA230C" w:rsidRPr="00402687">
        <w:rPr>
          <w:rFonts w:eastAsia="Times New Roman"/>
          <w:b/>
          <w:bCs/>
          <w:highlight w:val="lightGray"/>
          <w:lang w:val="hr-HR"/>
        </w:rPr>
        <w:t xml:space="preserve"> za iglu</w:t>
      </w:r>
    </w:p>
    <w:p w14:paraId="5A9D9D92" w14:textId="77777777" w:rsidR="00134F69" w:rsidRPr="0002702C" w:rsidRDefault="00BE67BB">
      <w:pPr>
        <w:spacing w:before="3"/>
        <w:ind w:left="1786" w:right="10920"/>
        <w:rPr>
          <w:rFonts w:ascii="Times New Roman" w:eastAsia="Times New Roman" w:hAnsi="Times New Roman" w:cs="Times New Roman"/>
          <w:sz w:val="20"/>
          <w:szCs w:val="20"/>
          <w:lang w:val="hr-HR"/>
        </w:rPr>
      </w:pPr>
      <w:r w:rsidRPr="00074D9C">
        <w:rPr>
          <w:rFonts w:ascii="Times New Roman" w:hAnsi="Times New Roman" w:cs="Times New Roman"/>
          <w:noProof/>
          <w:lang w:val="hr-HR" w:eastAsia="hr-HR"/>
        </w:rPr>
        <mc:AlternateContent>
          <mc:Choice Requires="wps">
            <w:drawing>
              <wp:anchor distT="0" distB="0" distL="114300" distR="114300" simplePos="0" relativeHeight="251696128" behindDoc="0" locked="0" layoutInCell="1" allowOverlap="1" wp14:anchorId="73D6D7C3" wp14:editId="142047FB">
                <wp:simplePos x="0" y="0"/>
                <wp:positionH relativeFrom="column">
                  <wp:posOffset>2863850</wp:posOffset>
                </wp:positionH>
                <wp:positionV relativeFrom="paragraph">
                  <wp:posOffset>2004695</wp:posOffset>
                </wp:positionV>
                <wp:extent cx="619760" cy="469900"/>
                <wp:effectExtent l="0" t="0" r="8890" b="6350"/>
                <wp:wrapNone/>
                <wp:docPr id="105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469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748B11" w14:textId="77777777" w:rsidR="0057122D" w:rsidRDefault="0057122D" w:rsidP="00074D9C">
                            <w:pPr>
                              <w:pStyle w:val="af1"/>
                              <w:kinsoku w:val="0"/>
                              <w:overflowPunct w:val="0"/>
                              <w:spacing w:before="0" w:beforeAutospacing="0" w:after="0" w:afterAutospacing="0"/>
                              <w:jc w:val="center"/>
                              <w:textAlignment w:val="baseline"/>
                            </w:pPr>
                            <w:proofErr w:type="spellStart"/>
                            <w:r>
                              <w:rPr>
                                <w:rFonts w:ascii="Times New Roman" w:eastAsiaTheme="minorEastAsia" w:hAnsi="Times New Roman" w:cs="Times New Roman"/>
                                <w:b/>
                                <w:bCs/>
                                <w:color w:val="000000" w:themeColor="text1"/>
                                <w:kern w:val="24"/>
                                <w:sz w:val="20"/>
                                <w:szCs w:val="20"/>
                              </w:rPr>
                              <w:t>štitnikom</w:t>
                            </w:r>
                            <w:proofErr w:type="spellEnd"/>
                            <w:r>
                              <w:rPr>
                                <w:rFonts w:ascii="Times New Roman" w:eastAsiaTheme="minorEastAsia" w:hAnsi="Times New Roman" w:cs="Times New Roman"/>
                                <w:b/>
                                <w:bCs/>
                                <w:color w:val="000000" w:themeColor="text1"/>
                                <w:kern w:val="24"/>
                                <w:sz w:val="20"/>
                                <w:szCs w:val="20"/>
                                <w:lang w:val="hr-HR"/>
                              </w:rPr>
                              <w:t xml:space="preserve"> za iglu</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6D7C3" id="Text Box 87" o:spid="_x0000_s1068" type="#_x0000_t202" style="position:absolute;left:0;text-align:left;margin-left:225.5pt;margin-top:157.85pt;width:48.8pt;height: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91BwIAAAIEAAAOAAAAZHJzL2Uyb0RvYy54bWysU8GO0zAQvSPxD5bvNO0KFRo1XS1dFSGV&#10;BamLOE8cp4lIPGbsNilfz9hJuqjcEDlYY8/4ed57k/V93zbirMnVaDK5mM2l0EZhUZtjJr897968&#10;l8J5MAU0aHQmL9rJ+83rV+vOpvoOK2wKTYJBjEs7m8nKe5smiVOVbsHN0GrDyRKpBc9bOiYFQcfo&#10;bZPczefLpEMqLKHSzvHp45CUm4hfllr5L2XptBdNJrk3H1eKax7WZLOG9Ehgq1qNbcA/dNFCbfjR&#10;K9QjeBAnqv+CamtF6LD0M4VtgmVZKx05MJvF/IbNoQKrIxcWx9mrTO7/waqn88F+JeH7D9izgZGE&#10;s3tUP5wwuK3AHPUDEXaVhoIfXgTJks66dLwapHapCyB59xkLNhlOHiNQX1IbVGGegtHZgMtVdN17&#10;ofhwuVi9W3JGcertcrWaR1MSSKfLlpz/qLEVIcgksacRHM5750MzkE4l4S2HTV3s6qaJGzrm24bE&#10;Gdj/Xfxi/zdljQnFBsO1ATGcRJaB2EDR93kv6oIlWAaMwDrH4sK8ef65sQrplxQdz1Im3c8TkJai&#10;+WRYszB4U0BTkE+BObVb5PYWUoBRjJJJP4VbP8wqD4sFvzcHqyaTAufn/juQHYXxrOgTTjMD6Y0+&#10;Q+3A84ENKuso3guNkTAPWtR0/CnCJP+5j1Uvv+7mNwAAAP//AwBQSwMEFAAGAAgAAAAhANNESGvg&#10;AAAACwEAAA8AAABkcnMvZG93bnJldi54bWxMj8FSg0AQRO9W+Q9bY5U3sxBDQGRJWWo+QOLB44ad&#10;AIadJewmgb93POmxp7t6XhebyfbigqPvHCmIFxEIpNqZjhoFn7vtQwbCB01G945QwYweNuXtTaFz&#10;4670gZcqNIJLyOdaQRvCkEvp6xat9gs3ILF3cKPVgeXYSDPqK5fbXi6jaC2t7og/tHrA1xbrY3W2&#10;Cky6PNXhWM3V9/ZAp/l91wxfb0rd300vzyACTuEvDL/4jA4lM+3dmYwXvYJVEvOWoOAxTlIQnEhW&#10;2RrEni/ZUwqyLOT/DeUPAAAA//8DAFBLAQItABQABgAIAAAAIQC2gziS/gAAAOEBAAATAAAAAAAA&#10;AAAAAAAAAAAAAABbQ29udGVudF9UeXBlc10ueG1sUEsBAi0AFAAGAAgAAAAhADj9If/WAAAAlAEA&#10;AAsAAAAAAAAAAAAAAAAALwEAAF9yZWxzLy5yZWxzUEsBAi0AFAAGAAgAAAAhALPPL3UHAgAAAgQA&#10;AA4AAAAAAAAAAAAAAAAALgIAAGRycy9lMm9Eb2MueG1sUEsBAi0AFAAGAAgAAAAhANNESGvgAAAA&#10;CwEAAA8AAAAAAAAAAAAAAAAAYQQAAGRycy9kb3ducmV2LnhtbFBLBQYAAAAABAAEAPMAAABuBQAA&#10;AAA=&#10;" stroked="f" strokeweight=".5pt">
                <v:textbox inset="0,0,0,0">
                  <w:txbxContent>
                    <w:p w14:paraId="4D748B11" w14:textId="77777777" w:rsidR="0057122D" w:rsidRDefault="0057122D" w:rsidP="00074D9C">
                      <w:pPr>
                        <w:pStyle w:val="af1"/>
                        <w:kinsoku w:val="0"/>
                        <w:overflowPunct w:val="0"/>
                        <w:spacing w:before="0" w:beforeAutospacing="0" w:after="0" w:afterAutospacing="0"/>
                        <w:jc w:val="center"/>
                        <w:textAlignment w:val="baseline"/>
                      </w:pPr>
                      <w:proofErr w:type="spellStart"/>
                      <w:r>
                        <w:rPr>
                          <w:rFonts w:ascii="Times New Roman" w:eastAsiaTheme="minorEastAsia" w:hAnsi="Times New Roman" w:cs="Times New Roman"/>
                          <w:b/>
                          <w:bCs/>
                          <w:color w:val="000000" w:themeColor="text1"/>
                          <w:kern w:val="24"/>
                          <w:sz w:val="20"/>
                          <w:szCs w:val="20"/>
                        </w:rPr>
                        <w:t>štitnikom</w:t>
                      </w:r>
                      <w:proofErr w:type="spellEnd"/>
                      <w:r>
                        <w:rPr>
                          <w:rFonts w:ascii="Times New Roman" w:eastAsiaTheme="minorEastAsia" w:hAnsi="Times New Roman" w:cs="Times New Roman"/>
                          <w:b/>
                          <w:bCs/>
                          <w:color w:val="000000" w:themeColor="text1"/>
                          <w:kern w:val="24"/>
                          <w:sz w:val="20"/>
                          <w:szCs w:val="20"/>
                          <w:lang w:val="hr-HR"/>
                        </w:rPr>
                        <w:t xml:space="preserve"> za iglu</w:t>
                      </w:r>
                    </w:p>
                  </w:txbxContent>
                </v:textbox>
              </v:shape>
            </w:pict>
          </mc:Fallback>
        </mc:AlternateContent>
      </w:r>
      <w:r>
        <w:rPr>
          <w:noProof/>
          <w:lang w:val="hr-HR" w:eastAsia="hr-HR"/>
        </w:rPr>
        <mc:AlternateContent>
          <mc:Choice Requires="wps">
            <w:drawing>
              <wp:anchor distT="0" distB="0" distL="114300" distR="114300" simplePos="0" relativeHeight="251682816" behindDoc="0" locked="0" layoutInCell="1" allowOverlap="1" wp14:anchorId="357630A4" wp14:editId="1234CFDC">
                <wp:simplePos x="0" y="0"/>
                <wp:positionH relativeFrom="column">
                  <wp:posOffset>3719195</wp:posOffset>
                </wp:positionH>
                <wp:positionV relativeFrom="paragraph">
                  <wp:posOffset>3449955</wp:posOffset>
                </wp:positionV>
                <wp:extent cx="719455" cy="146050"/>
                <wp:effectExtent l="0" t="0" r="4445" b="5080"/>
                <wp:wrapNone/>
                <wp:docPr id="3884" name="Text Box 3884"/>
                <wp:cNvGraphicFramePr/>
                <a:graphic xmlns:a="http://schemas.openxmlformats.org/drawingml/2006/main">
                  <a:graphicData uri="http://schemas.microsoft.com/office/word/2010/wordprocessingShape">
                    <wps:wsp>
                      <wps:cNvSpPr txBox="1"/>
                      <wps:spPr>
                        <a:xfrm>
                          <a:off x="0" y="0"/>
                          <a:ext cx="719455" cy="146050"/>
                        </a:xfrm>
                        <a:prstGeom prst="rect">
                          <a:avLst/>
                        </a:prstGeom>
                        <a:solidFill>
                          <a:prstClr val="white"/>
                        </a:solidFill>
                        <a:ln>
                          <a:noFill/>
                        </a:ln>
                      </wps:spPr>
                      <wps:txbx>
                        <w:txbxContent>
                          <w:p w14:paraId="48DB3CC5" w14:textId="77777777" w:rsidR="0057122D" w:rsidRPr="00BB0D4B" w:rsidRDefault="0057122D">
                            <w:pPr>
                              <w:pStyle w:val="af0"/>
                              <w:jc w:val="center"/>
                              <w:rPr>
                                <w:rFonts w:ascii="Times New Roman" w:hAnsi="Times New Roman" w:cs="Times New Roman"/>
                                <w:noProof/>
                                <w:spacing w:val="-1"/>
                                <w:sz w:val="22"/>
                                <w:szCs w:val="22"/>
                              </w:rPr>
                            </w:pPr>
                            <w:r w:rsidRPr="00BB0D4B">
                              <w:rPr>
                                <w:rFonts w:ascii="Times New Roman" w:eastAsia="Times New Roman" w:hAnsi="Times New Roman" w:cs="Times New Roman"/>
                                <w:sz w:val="22"/>
                                <w:szCs w:val="22"/>
                                <w:lang w:val="hr-HR"/>
                              </w:rPr>
                              <w:t xml:space="preserve">Nakon </w:t>
                            </w:r>
                            <w:r w:rsidRPr="00BB0D4B">
                              <w:rPr>
                                <w:rFonts w:ascii="Times New Roman" w:eastAsia="Times New Roman" w:hAnsi="Times New Roman" w:cs="Times New Roman"/>
                                <w:sz w:val="22"/>
                                <w:szCs w:val="22"/>
                                <w:lang w:val="hr-HR"/>
                              </w:rPr>
                              <w:t>primjene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7630A4" id="Text Box 3884" o:spid="_x0000_s1069" type="#_x0000_t202" style="position:absolute;left:0;text-align:left;margin-left:292.85pt;margin-top:271.65pt;width:56.65pt;height:1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NeHwIAAEIEAAAOAAAAZHJzL2Uyb0RvYy54bWysU01v2zAMvQ/YfxB0X5wUTbsZcYosRYYB&#10;QVsgHXpWZDkWIIsapcTOfv0oOU62tqdhF5kWKX689zi76xrDDgq9BlvwyWjMmbISSm13Bf/xvPr0&#10;mTMfhC2FAasKflSe380/fpi1LldXUIMpFTJKYn3euoLXIbg8y7ysVSP8CJyy5KwAGxHoF3dZiaKl&#10;7I3Jrsbjm6wFLB2CVN7T7X3v5POUv6qUDI9V5VVgpuDUW0gnpnMbz2w+E/kOhau1PLUh/qGLRmhL&#10;Rc+p7kUQbI/6TapGSwQPVRhJaDKoKi1VmoGmmYxfTbOphVNpFgLHuzNM/v+llQ+HjXtCFrqv0BGB&#10;EZDW+dzTZZynq7CJX+qUkZ8gPJ5hU11gki5vJ1+up1POJLkm1zfjaYI1uzx26MM3BQ2LRsGRWElg&#10;icPaBypIoUNIrOXB6HKljYk/0bE0yA6CGGxrHVRskV78FWVsjLUQX/XueJNdJolW6LYd0yU1eTuM&#10;uYXySNMj9MLwTq40FVwLH54EkhJoYFJ3eKSjMtAWHE4WZzXgr/fuYzwRRF7OWlJWwf3PvUDFmflu&#10;iboow8HAwdgOht03S6BRJ7Q3TiaTHmAwg1khNC8k+kWsQi5hJdUqeBjMZej1TUsj1WKRgkhsToS1&#10;3TgZUw/APncvAt2JlkB8PsCgOZG/YqePTfy4xT4Q1Im6CGyP4glvEmri57RUcRP+/E9Rl9Wf/wYA&#10;AP//AwBQSwMEFAAGAAgAAAAhAJh6XhfiAAAACwEAAA8AAABkcnMvZG93bnJldi54bWxMjzFPwzAQ&#10;hXck/oN1SCyIOpDUbUOcqqpggKUidOnmxm4ciM9R7LTh33NMsN3de3r3vWI9uY6dzRBajxIeZgkw&#10;g7XXLTYS9h8v90tgISrUqvNoJHybAOvy+qpQufYXfDfnKjaMQjDkSoKNsc85D7U1ToWZ7w2SdvKD&#10;U5HWoeF6UBcKdx1/TBLBnWqRPljVm6019Vc1Ogm77LCzd+Pp+W2TpcPrftyKz6aS8vZm2jwBi2aK&#10;f2b4xSd0KInp6EfUgXUS5sv5gqw0ZGkKjBxitaJ2R7oIkQIvC/6/Q/kDAAD//wMAUEsBAi0AFAAG&#10;AAgAAAAhALaDOJL+AAAA4QEAABMAAAAAAAAAAAAAAAAAAAAAAFtDb250ZW50X1R5cGVzXS54bWxQ&#10;SwECLQAUAAYACAAAACEAOP0h/9YAAACUAQAACwAAAAAAAAAAAAAAAAAvAQAAX3JlbHMvLnJlbHNQ&#10;SwECLQAUAAYACAAAACEAzmfDXh8CAABCBAAADgAAAAAAAAAAAAAAAAAuAgAAZHJzL2Uyb0RvYy54&#10;bWxQSwECLQAUAAYACAAAACEAmHpeF+IAAAALAQAADwAAAAAAAAAAAAAAAAB5BAAAZHJzL2Rvd25y&#10;ZXYueG1sUEsFBgAAAAAEAAQA8wAAAIgFAAAAAA==&#10;" stroked="f">
                <v:textbox style="mso-fit-shape-to-text:t" inset="0,0,0,0">
                  <w:txbxContent>
                    <w:p w14:paraId="48DB3CC5" w14:textId="77777777" w:rsidR="0057122D" w:rsidRPr="00BB0D4B" w:rsidRDefault="0057122D">
                      <w:pPr>
                        <w:pStyle w:val="af0"/>
                        <w:jc w:val="center"/>
                        <w:rPr>
                          <w:rFonts w:ascii="Times New Roman" w:hAnsi="Times New Roman" w:cs="Times New Roman"/>
                          <w:noProof/>
                          <w:spacing w:val="-1"/>
                          <w:sz w:val="22"/>
                          <w:szCs w:val="22"/>
                        </w:rPr>
                      </w:pPr>
                      <w:r w:rsidRPr="00BB0D4B">
                        <w:rPr>
                          <w:rFonts w:ascii="Times New Roman" w:eastAsia="Times New Roman" w:hAnsi="Times New Roman" w:cs="Times New Roman"/>
                          <w:sz w:val="22"/>
                          <w:szCs w:val="22"/>
                          <w:lang w:val="hr-HR"/>
                        </w:rPr>
                        <w:t xml:space="preserve">Nakon </w:t>
                      </w:r>
                      <w:r w:rsidRPr="00BB0D4B">
                        <w:rPr>
                          <w:rFonts w:ascii="Times New Roman" w:eastAsia="Times New Roman" w:hAnsi="Times New Roman" w:cs="Times New Roman"/>
                          <w:sz w:val="22"/>
                          <w:szCs w:val="22"/>
                          <w:lang w:val="hr-HR"/>
                        </w:rPr>
                        <w:t>primjene</w:t>
                      </w:r>
                    </w:p>
                  </w:txbxContent>
                </v:textbox>
              </v:shape>
            </w:pict>
          </mc:Fallback>
        </mc:AlternateContent>
      </w:r>
      <w:r>
        <w:rPr>
          <w:noProof/>
          <w:lang w:val="hr-HR" w:eastAsia="hr-HR"/>
        </w:rPr>
        <mc:AlternateContent>
          <mc:Choice Requires="wps">
            <w:drawing>
              <wp:anchor distT="0" distB="0" distL="114300" distR="114300" simplePos="0" relativeHeight="251674624" behindDoc="0" locked="0" layoutInCell="1" allowOverlap="1" wp14:anchorId="0F16DAF4" wp14:editId="7ADA86AC">
                <wp:simplePos x="0" y="0"/>
                <wp:positionH relativeFrom="column">
                  <wp:posOffset>1960245</wp:posOffset>
                </wp:positionH>
                <wp:positionV relativeFrom="paragraph">
                  <wp:posOffset>3451860</wp:posOffset>
                </wp:positionV>
                <wp:extent cx="719455" cy="146050"/>
                <wp:effectExtent l="0" t="0" r="4445" b="5080"/>
                <wp:wrapNone/>
                <wp:docPr id="3883" name="Text Box 3883"/>
                <wp:cNvGraphicFramePr/>
                <a:graphic xmlns:a="http://schemas.openxmlformats.org/drawingml/2006/main">
                  <a:graphicData uri="http://schemas.microsoft.com/office/word/2010/wordprocessingShape">
                    <wps:wsp>
                      <wps:cNvSpPr txBox="1"/>
                      <wps:spPr>
                        <a:xfrm>
                          <a:off x="0" y="0"/>
                          <a:ext cx="719455" cy="146050"/>
                        </a:xfrm>
                        <a:prstGeom prst="rect">
                          <a:avLst/>
                        </a:prstGeom>
                        <a:solidFill>
                          <a:prstClr val="white"/>
                        </a:solidFill>
                        <a:ln>
                          <a:noFill/>
                        </a:ln>
                      </wps:spPr>
                      <wps:txbx>
                        <w:txbxContent>
                          <w:p w14:paraId="1A0E43AB" w14:textId="77777777" w:rsidR="0057122D" w:rsidRPr="00BB0D4B" w:rsidRDefault="0057122D">
                            <w:pPr>
                              <w:pStyle w:val="af0"/>
                              <w:jc w:val="center"/>
                              <w:rPr>
                                <w:rFonts w:ascii="Times New Roman" w:hAnsi="Times New Roman" w:cs="Times New Roman"/>
                                <w:noProof/>
                                <w:spacing w:val="-1"/>
                                <w:sz w:val="22"/>
                                <w:szCs w:val="22"/>
                              </w:rPr>
                            </w:pPr>
                            <w:r w:rsidRPr="00BB0D4B">
                              <w:rPr>
                                <w:rFonts w:ascii="Times New Roman" w:eastAsia="Times New Roman" w:hAnsi="Times New Roman" w:cs="Times New Roman"/>
                                <w:sz w:val="22"/>
                                <w:szCs w:val="22"/>
                                <w:lang w:val="hr-HR"/>
                              </w:rPr>
                              <w:t xml:space="preserve">Prije </w:t>
                            </w:r>
                            <w:r w:rsidRPr="00BB0D4B">
                              <w:rPr>
                                <w:rFonts w:ascii="Times New Roman" w:eastAsia="Times New Roman" w:hAnsi="Times New Roman" w:cs="Times New Roman"/>
                                <w:sz w:val="22"/>
                                <w:szCs w:val="22"/>
                                <w:lang w:val="hr-HR"/>
                              </w:rPr>
                              <w:t>primjene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16DAF4" id="Text Box 3883" o:spid="_x0000_s1070" type="#_x0000_t202" style="position:absolute;left:0;text-align:left;margin-left:154.35pt;margin-top:271.8pt;width:56.65pt;height:1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hXHwIAAEIEAAAOAAAAZHJzL2Uyb0RvYy54bWysU01v2zAMvQ/YfxB0X5wUTdcZcYosRYYB&#10;QVsgHXpWZDkWIIsapcTOfv0oOU62tqdhF5kWKX689zi76xrDDgq9BlvwyWjMmbISSm13Bf/xvPp0&#10;y5kPwpbCgFUFPyrP7+YfP8xal6srqMGUChklsT5vXcHrEFyeZV7WqhF+BE5ZclaAjQj0i7usRNFS&#10;9sZkV+PxTdYClg5BKu/p9r538nnKX1VKhseq8iowU3DqLaQT07mNZzafiXyHwtVantoQ/9BFI7Sl&#10;oudU9yIItkf9JlWjJYKHKowkNBlUlZYqzUDTTMavptnUwqk0C4Hj3Rkm///SyofDxj0hC91X6IjA&#10;CEjrfO7pMs7TVdjEL3XKyE8QHs+wqS4wSZefJ1+up1POJLkm1zfjaYI1uzx26MM3BQ2LRsGRWElg&#10;icPaBypIoUNIrOXB6HKljYk/0bE0yA6CGGxrHVRskV78FWVsjLUQX/XueJNdJolW6LYd0yU1eTuM&#10;uYXySNMj9MLwTq40FVwLH54EkhJoYFJ3eKSjMtAWHE4WZzXgr/fuYzwRRF7OWlJWwf3PvUDFmflu&#10;iboow8HAwdgOht03S6BRJ7Q3TiaTHmAwg1khNC8k+kWsQi5hJdUqeBjMZej1TUsj1WKRgkhsToS1&#10;3TgZUw/APncvAt2JlkB8PsCgOZG/YqePTfy4xT4Q1Im6CGyP4glvEmri57RUcRP+/E9Rl9Wf/wYA&#10;AP//AwBQSwMEFAAGAAgAAAAhAKQLseTiAAAACwEAAA8AAABkcnMvZG93bnJldi54bWxMj7FOwzAQ&#10;hnck3sE6JBZEHZLgVmmcqqpggKUidGFz42sciO0odtrw9hwTjHf36b/vLzez7dkZx9B5J+FhkQBD&#10;13jduVbC4f35fgUsROW06r1DCd8YYFNdX5Wq0P7i3vBcx5ZRiAuFkmBiHArOQ2PQqrDwAzq6nfxo&#10;VaRxbLke1YXCbc/TJBHcqs7RB6MG3BlsvurJStjnH3tzN52eXrd5Nr4cpp34bGspb2/m7RpYxDn+&#10;wfCrT+pQkdPRT04H1kvIktWSUAmPeSaAEZGnKbU70kYIAbwq+f8O1Q8AAAD//wMAUEsBAi0AFAAG&#10;AAgAAAAhALaDOJL+AAAA4QEAABMAAAAAAAAAAAAAAAAAAAAAAFtDb250ZW50X1R5cGVzXS54bWxQ&#10;SwECLQAUAAYACAAAACEAOP0h/9YAAACUAQAACwAAAAAAAAAAAAAAAAAvAQAAX3JlbHMvLnJlbHNQ&#10;SwECLQAUAAYACAAAACEAACtoVx8CAABCBAAADgAAAAAAAAAAAAAAAAAuAgAAZHJzL2Uyb0RvYy54&#10;bWxQSwECLQAUAAYACAAAACEApAux5OIAAAALAQAADwAAAAAAAAAAAAAAAAB5BAAAZHJzL2Rvd25y&#10;ZXYueG1sUEsFBgAAAAAEAAQA8wAAAIgFAAAAAA==&#10;" stroked="f">
                <v:textbox style="mso-fit-shape-to-text:t" inset="0,0,0,0">
                  <w:txbxContent>
                    <w:p w14:paraId="1A0E43AB" w14:textId="77777777" w:rsidR="0057122D" w:rsidRPr="00BB0D4B" w:rsidRDefault="0057122D">
                      <w:pPr>
                        <w:pStyle w:val="af0"/>
                        <w:jc w:val="center"/>
                        <w:rPr>
                          <w:rFonts w:ascii="Times New Roman" w:hAnsi="Times New Roman" w:cs="Times New Roman"/>
                          <w:noProof/>
                          <w:spacing w:val="-1"/>
                          <w:sz w:val="22"/>
                          <w:szCs w:val="22"/>
                        </w:rPr>
                      </w:pPr>
                      <w:r w:rsidRPr="00BB0D4B">
                        <w:rPr>
                          <w:rFonts w:ascii="Times New Roman" w:eastAsia="Times New Roman" w:hAnsi="Times New Roman" w:cs="Times New Roman"/>
                          <w:sz w:val="22"/>
                          <w:szCs w:val="22"/>
                          <w:lang w:val="hr-HR"/>
                        </w:rPr>
                        <w:t xml:space="preserve">Prije </w:t>
                      </w:r>
                      <w:r w:rsidRPr="00BB0D4B">
                        <w:rPr>
                          <w:rFonts w:ascii="Times New Roman" w:eastAsia="Times New Roman" w:hAnsi="Times New Roman" w:cs="Times New Roman"/>
                          <w:sz w:val="22"/>
                          <w:szCs w:val="22"/>
                          <w:lang w:val="hr-HR"/>
                        </w:rPr>
                        <w:t>primjene</w:t>
                      </w:r>
                    </w:p>
                  </w:txbxContent>
                </v:textbox>
              </v:shape>
            </w:pict>
          </mc:Fallback>
        </mc:AlternateContent>
      </w:r>
      <w:r>
        <w:rPr>
          <w:noProof/>
          <w:lang w:val="hr-HR" w:eastAsia="hr-HR"/>
        </w:rPr>
        <mc:AlternateContent>
          <mc:Choice Requires="wps">
            <w:drawing>
              <wp:anchor distT="0" distB="0" distL="114300" distR="114300" simplePos="0" relativeHeight="251666432" behindDoc="0" locked="0" layoutInCell="1" allowOverlap="1" wp14:anchorId="2C6D71FE" wp14:editId="7DBADA56">
                <wp:simplePos x="0" y="0"/>
                <wp:positionH relativeFrom="column">
                  <wp:posOffset>2863850</wp:posOffset>
                </wp:positionH>
                <wp:positionV relativeFrom="paragraph">
                  <wp:posOffset>3122295</wp:posOffset>
                </wp:positionV>
                <wp:extent cx="719455" cy="431800"/>
                <wp:effectExtent l="0" t="0" r="4445" b="6350"/>
                <wp:wrapNone/>
                <wp:docPr id="3880" name="Text Box 3880"/>
                <wp:cNvGraphicFramePr/>
                <a:graphic xmlns:a="http://schemas.openxmlformats.org/drawingml/2006/main">
                  <a:graphicData uri="http://schemas.microsoft.com/office/word/2010/wordprocessingShape">
                    <wps:wsp>
                      <wps:cNvSpPr txBox="1"/>
                      <wps:spPr>
                        <a:xfrm>
                          <a:off x="0" y="0"/>
                          <a:ext cx="719455" cy="431800"/>
                        </a:xfrm>
                        <a:prstGeom prst="rect">
                          <a:avLst/>
                        </a:prstGeom>
                        <a:solidFill>
                          <a:prstClr val="white"/>
                        </a:solidFill>
                        <a:ln>
                          <a:noFill/>
                        </a:ln>
                      </wps:spPr>
                      <wps:txbx>
                        <w:txbxContent>
                          <w:p w14:paraId="22929B2D" w14:textId="77777777" w:rsidR="0057122D" w:rsidRPr="00BB0D4B" w:rsidRDefault="00BE67BB">
                            <w:pPr>
                              <w:pStyle w:val="af0"/>
                              <w:jc w:val="center"/>
                              <w:rPr>
                                <w:rFonts w:ascii="Times New Roman" w:hAnsi="Times New Roman" w:cs="Times New Roman"/>
                                <w:noProof/>
                                <w:spacing w:val="-1"/>
                                <w:sz w:val="22"/>
                                <w:szCs w:val="22"/>
                              </w:rPr>
                            </w:pPr>
                            <w:r w:rsidRPr="00BB0D4B">
                              <w:rPr>
                                <w:rFonts w:ascii="Times New Roman" w:eastAsia="Times New Roman" w:hAnsi="Times New Roman" w:cs="Times New Roman"/>
                                <w:sz w:val="22"/>
                                <w:szCs w:val="22"/>
                                <w:lang w:val="hr-HR"/>
                              </w:rPr>
                              <w:t>Pokrov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D71FE" id="Text Box 3880" o:spid="_x0000_s1071" type="#_x0000_t202" style="position:absolute;left:0;text-align:left;margin-left:225.5pt;margin-top:245.85pt;width:56.65pt;height:3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pzHwIAAEIEAAAOAAAAZHJzL2Uyb0RvYy54bWysU8Fu2zAMvQ/YPwi6L066dmuDOEWWIsOA&#10;oi2QDj0rshQLkEWNUmJnXz9KjpOu22nYRaZFiuR7fJzddo1le4XBgCv5ZDTmTDkJlXHbkn9/Xn24&#10;5ixE4SphwamSH1Tgt/P372atn6oLqMFWChklcWHa+pLXMfppUQRZq0aEEXjlyKkBGxHpF7dFhaKl&#10;7I0tLsbjT0ULWHkEqUKg27veyec5v9ZKxketg4rMlpx6i/nEfG7SWcxnYrpF4Wsjj22If+iiEcZR&#10;0VOqOxEF26H5I1VjJEIAHUcSmgK0NlJlDIRmMn6DZl0LrzIWIif4E03h/6WVD/u1f0IWuy/Q0QAT&#10;Ia0P00CXCU+nsUlf6pSRnyg8nGhTXWSSLj9Pbi6vrjiT5Lr8OLkeZ1qL82OPIX5V0LBklBxpKpks&#10;sb8PkQpS6BCSagWwploZa9NPciwtsr2gCba1iSq1SC9+i7IuxTpIr3p3uinOSJIVu03HTEUobwaY&#10;G6gOhB6hF0bwcmWo4L0I8UkgKYEAk7rjIx3aQltyOFqc1YA//3af4mlA5OWsJWWVPPzYCVSc2W+O&#10;RpdkOBg4GJvBcLtmCQR1QnvjZTbpAUY7mBqheSHRL1IVcgknqVbJ42AuY69vWhqpFoscRGLzIt67&#10;tZcp9UDsc/ci0B/HEmmeDzBoTkzfTKeP7Wle7CJok0eXiO1ZPPJNQs3zOS5V2oTX/znqvPrzXwAA&#10;AP//AwBQSwMEFAAGAAgAAAAhAOtAN1XhAAAACwEAAA8AAABkcnMvZG93bnJldi54bWxMj8FOwzAQ&#10;RO9I/IO1SFwQdVKalIY4FbRwg0NL1fM2NklEvI5ip0n/nuUEtxntaPZNvp5sK86m940jBfEsAmGo&#10;dLqhSsHh8+3+EYQPSBpbR0bBxXhYF9dXOWbajbQz532oBJeQz1BBHUKXSenL2lj0M9cZ4tuX6y0G&#10;tn0ldY8jl9tWzqMolRYb4g81dmZTm/J7P1gF6bYfxh1t7raH13f86Kr58eVyVOr2Znp+AhHMFP7C&#10;8IvP6FAw08kNpL1oFSySmLcEFqt4CYITSbp4AHFikayWIItc/t9Q/AAAAP//AwBQSwECLQAUAAYA&#10;CAAAACEAtoM4kv4AAADhAQAAEwAAAAAAAAAAAAAAAAAAAAAAW0NvbnRlbnRfVHlwZXNdLnhtbFBL&#10;AQItABQABgAIAAAAIQA4/SH/1gAAAJQBAAALAAAAAAAAAAAAAAAAAC8BAABfcmVscy8ucmVsc1BL&#10;AQItABQABgAIAAAAIQDWG3pzHwIAAEIEAAAOAAAAAAAAAAAAAAAAAC4CAABkcnMvZTJvRG9jLnht&#10;bFBLAQItABQABgAIAAAAIQDrQDdV4QAAAAsBAAAPAAAAAAAAAAAAAAAAAHkEAABkcnMvZG93bnJl&#10;di54bWxQSwUGAAAAAAQABADzAAAAhwUAAAAA&#10;" stroked="f">
                <v:textbox inset="0,0,0,0">
                  <w:txbxContent>
                    <w:p w14:paraId="22929B2D" w14:textId="77777777" w:rsidR="0057122D" w:rsidRPr="00BB0D4B" w:rsidRDefault="00BE67BB">
                      <w:pPr>
                        <w:pStyle w:val="af0"/>
                        <w:jc w:val="center"/>
                        <w:rPr>
                          <w:rFonts w:ascii="Times New Roman" w:hAnsi="Times New Roman" w:cs="Times New Roman"/>
                          <w:noProof/>
                          <w:spacing w:val="-1"/>
                          <w:sz w:val="22"/>
                          <w:szCs w:val="22"/>
                        </w:rPr>
                      </w:pPr>
                      <w:r w:rsidRPr="00BB0D4B">
                        <w:rPr>
                          <w:rFonts w:ascii="Times New Roman" w:eastAsia="Times New Roman" w:hAnsi="Times New Roman" w:cs="Times New Roman"/>
                          <w:sz w:val="22"/>
                          <w:szCs w:val="22"/>
                          <w:lang w:val="hr-HR"/>
                        </w:rPr>
                        <w:t>Pokrov</w:t>
                      </w:r>
                    </w:p>
                  </w:txbxContent>
                </v:textbox>
              </v:shape>
            </w:pict>
          </mc:Fallback>
        </mc:AlternateContent>
      </w:r>
      <w:r>
        <w:rPr>
          <w:noProof/>
          <w:lang w:val="hr-HR" w:eastAsia="hr-HR"/>
        </w:rPr>
        <mc:AlternateContent>
          <mc:Choice Requires="wps">
            <w:drawing>
              <wp:anchor distT="0" distB="0" distL="114300" distR="114300" simplePos="0" relativeHeight="251652096" behindDoc="0" locked="0" layoutInCell="1" allowOverlap="1" wp14:anchorId="045716DF" wp14:editId="1C1525C8">
                <wp:simplePos x="0" y="0"/>
                <wp:positionH relativeFrom="column">
                  <wp:posOffset>2914650</wp:posOffset>
                </wp:positionH>
                <wp:positionV relativeFrom="paragraph">
                  <wp:posOffset>2576195</wp:posOffset>
                </wp:positionV>
                <wp:extent cx="671830" cy="254000"/>
                <wp:effectExtent l="0" t="0" r="0" b="0"/>
                <wp:wrapNone/>
                <wp:docPr id="3879" name="Text Box 3879"/>
                <wp:cNvGraphicFramePr/>
                <a:graphic xmlns:a="http://schemas.openxmlformats.org/drawingml/2006/main">
                  <a:graphicData uri="http://schemas.microsoft.com/office/word/2010/wordprocessingShape">
                    <wps:wsp>
                      <wps:cNvSpPr txBox="1"/>
                      <wps:spPr>
                        <a:xfrm>
                          <a:off x="0" y="0"/>
                          <a:ext cx="671830" cy="254000"/>
                        </a:xfrm>
                        <a:prstGeom prst="rect">
                          <a:avLst/>
                        </a:prstGeom>
                        <a:solidFill>
                          <a:prstClr val="white"/>
                        </a:solidFill>
                        <a:ln>
                          <a:noFill/>
                        </a:ln>
                      </wps:spPr>
                      <wps:txbx>
                        <w:txbxContent>
                          <w:p w14:paraId="5FF3D21E" w14:textId="77777777" w:rsidR="0057122D" w:rsidRDefault="0057122D" w:rsidP="00A4383D">
                            <w:pPr>
                              <w:pStyle w:val="af0"/>
                              <w:rPr>
                                <w:rFonts w:ascii="Times New Roman" w:hAnsi="Times New Roman" w:cs="Times New Roman"/>
                                <w:noProof/>
                                <w:spacing w:val="-1"/>
                              </w:rPr>
                            </w:pPr>
                            <w:r>
                              <w:rPr>
                                <w:rFonts w:ascii="Times New Roman" w:eastAsia="Times New Roman" w:hAnsi="Times New Roman" w:cs="Times New Roman"/>
                                <w:lang w:val="hr-HR"/>
                              </w:rPr>
                              <w:t xml:space="preserve">    </w:t>
                            </w:r>
                            <w:r>
                              <w:rPr>
                                <w:rFonts w:ascii="Times New Roman" w:eastAsia="Times New Roman" w:hAnsi="Times New Roman" w:cs="Times New Roman"/>
                                <w:lang w:val="hr-HR"/>
                              </w:rPr>
                              <w:t>Igla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716DF" id="Text Box 3879" o:spid="_x0000_s1072" type="#_x0000_t202" style="position:absolute;left:0;text-align:left;margin-left:229.5pt;margin-top:202.85pt;width:52.9pt;height:2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hlHAIAAEIEAAAOAAAAZHJzL2Uyb0RvYy54bWysU02P0zAQvSPxHyzfadICyypquipdFSFV&#10;uyt10Z5dx2ksOR4zdpuUX8/YaVpYOCEuzmRmPB/vPc/v+tawo0KvwZZ8Osk5U1ZCpe2+5N+e1+9u&#10;OfNB2EoYsKrkJ+X53eLtm3nnCjWDBkylkFER64vOlbwJwRVZ5mWjWuEn4JSlYA3YikC/uM8qFB1V&#10;b002y/ObrAOsHIJU3pP3fgjyRapf10qGx7r2KjBTcpotpBPTuYtntpiLYo/CNVqexxD/MEUrtKWm&#10;l1L3Igh2QP1HqVZLBA91mEhoM6hrLVXagbaZ5q+22TbCqbQLgePdBSb//8rKh+PWPSEL/WfoicAI&#10;SOd84ckZ9+lrbOOXJmUUJwhPF9hUH5gk582n6e17ikgKzT5+yPMEa3a97NCHLwpaFo2SI7GSwBLH&#10;jQ/UkFLHlNjLg9HVWhsTf2JgZZAdBTHYNTqoOCLd+C3L2JhrId4awtGTXTeJVuh3PdMVDZkGjK4d&#10;VCfaHmEQhndyranhRvjwJJCUQGuRusMjHbWBruRwtjhrAH/8zR/ziSCKctaRskruvx8EKs7MV0vU&#10;RRmOBo7GbjTsoV0BrTqld+NkMukCBjOaNUL7QqJfxi4UElZSr5KH0VyFQd/0aKRaLlMSic2JsLFb&#10;J2PpEdjn/kWgO9MSiM8HGDUnilfsDLkDzMtDgFon6q4onvEmoSZ+zo8qvoRf/1PW9ekvfgIAAP//&#10;AwBQSwMEFAAGAAgAAAAhAFKDSvDfAAAACwEAAA8AAABkcnMvZG93bnJldi54bWxMj0FPwzAMhe9I&#10;/IfISFwQS5naAqXpBBvc4LAx7ew1oa1onCpJ1+7fY05ws5+fnr9Xrmbbi5PxoXOk4G6RgDBUO91R&#10;o2D/+Xb7ACJEJI29I6PgbAKsqsuLEgvtJtqa0y42gkMoFKigjXEopAx1ayyGhRsM8e3LeYuRV99I&#10;7XHicNvLZZLk0mJH/KHFwaxbU3/vRqsg3/hx2tL6ZrN/fcePoVkeXs4Hpa6v5ucnENHM8c8Mv/iM&#10;DhUzHd1IOoheQZo9cpfIQ5Ldg2BHlqdc5shKyoqsSvm/Q/UDAAD//wMAUEsBAi0AFAAGAAgAAAAh&#10;ALaDOJL+AAAA4QEAABMAAAAAAAAAAAAAAAAAAAAAAFtDb250ZW50X1R5cGVzXS54bWxQSwECLQAU&#10;AAYACAAAACEAOP0h/9YAAACUAQAACwAAAAAAAAAAAAAAAAAvAQAAX3JlbHMvLnJlbHNQSwECLQAU&#10;AAYACAAAACEAeDnYZRwCAABCBAAADgAAAAAAAAAAAAAAAAAuAgAAZHJzL2Uyb0RvYy54bWxQSwEC&#10;LQAUAAYACAAAACEAUoNK8N8AAAALAQAADwAAAAAAAAAAAAAAAAB2BAAAZHJzL2Rvd25yZXYueG1s&#10;UEsFBgAAAAAEAAQA8wAAAIIFAAAAAA==&#10;" stroked="f">
                <v:textbox inset="0,0,0,0">
                  <w:txbxContent>
                    <w:p w14:paraId="5FF3D21E" w14:textId="77777777" w:rsidR="0057122D" w:rsidRDefault="0057122D" w:rsidP="00A4383D">
                      <w:pPr>
                        <w:pStyle w:val="af0"/>
                        <w:rPr>
                          <w:rFonts w:ascii="Times New Roman" w:hAnsi="Times New Roman" w:cs="Times New Roman"/>
                          <w:noProof/>
                          <w:spacing w:val="-1"/>
                        </w:rPr>
                      </w:pPr>
                      <w:r>
                        <w:rPr>
                          <w:rFonts w:ascii="Times New Roman" w:eastAsia="Times New Roman" w:hAnsi="Times New Roman" w:cs="Times New Roman"/>
                          <w:lang w:val="hr-HR"/>
                        </w:rPr>
                        <w:t xml:space="preserve">    </w:t>
                      </w:r>
                      <w:r>
                        <w:rPr>
                          <w:rFonts w:ascii="Times New Roman" w:eastAsia="Times New Roman" w:hAnsi="Times New Roman" w:cs="Times New Roman"/>
                          <w:lang w:val="hr-HR"/>
                        </w:rPr>
                        <w:t>Igla</w:t>
                      </w:r>
                    </w:p>
                  </w:txbxContent>
                </v:textbox>
              </v:shape>
            </w:pict>
          </mc:Fallback>
        </mc:AlternateContent>
      </w:r>
      <w:r w:rsidR="002A62E5">
        <w:rPr>
          <w:noProof/>
          <w:lang w:val="hr-HR" w:eastAsia="hr-HR"/>
        </w:rPr>
        <mc:AlternateContent>
          <mc:Choice Requires="wps">
            <w:drawing>
              <wp:anchor distT="0" distB="0" distL="114300" distR="114300" simplePos="0" relativeHeight="251631616" behindDoc="0" locked="0" layoutInCell="1" allowOverlap="1" wp14:anchorId="7257290B" wp14:editId="14CE7E77">
                <wp:simplePos x="0" y="0"/>
                <wp:positionH relativeFrom="column">
                  <wp:posOffset>2781935</wp:posOffset>
                </wp:positionH>
                <wp:positionV relativeFrom="paragraph">
                  <wp:posOffset>1556385</wp:posOffset>
                </wp:positionV>
                <wp:extent cx="719455" cy="146050"/>
                <wp:effectExtent l="0" t="0" r="4445" b="5080"/>
                <wp:wrapNone/>
                <wp:docPr id="3877" name="Text Box 3877"/>
                <wp:cNvGraphicFramePr/>
                <a:graphic xmlns:a="http://schemas.openxmlformats.org/drawingml/2006/main">
                  <a:graphicData uri="http://schemas.microsoft.com/office/word/2010/wordprocessingShape">
                    <wps:wsp>
                      <wps:cNvSpPr txBox="1"/>
                      <wps:spPr>
                        <a:xfrm>
                          <a:off x="0" y="0"/>
                          <a:ext cx="719455" cy="146050"/>
                        </a:xfrm>
                        <a:prstGeom prst="rect">
                          <a:avLst/>
                        </a:prstGeom>
                        <a:solidFill>
                          <a:prstClr val="white"/>
                        </a:solidFill>
                        <a:ln>
                          <a:noFill/>
                        </a:ln>
                      </wps:spPr>
                      <wps:txbx>
                        <w:txbxContent>
                          <w:p w14:paraId="0BD76920" w14:textId="77777777" w:rsidR="0057122D" w:rsidRDefault="0057122D">
                            <w:pPr>
                              <w:pStyle w:val="af0"/>
                              <w:jc w:val="center"/>
                              <w:rPr>
                                <w:rFonts w:ascii="Times New Roman" w:eastAsia="Times New Roman" w:hAnsi="Times New Roman" w:cs="Times New Roman"/>
                                <w:lang w:val="hr-HR"/>
                              </w:rPr>
                            </w:pPr>
                            <w:r>
                              <w:rPr>
                                <w:rFonts w:ascii="Times New Roman" w:eastAsia="Times New Roman" w:hAnsi="Times New Roman" w:cs="Times New Roman"/>
                                <w:lang w:val="hr-HR"/>
                              </w:rPr>
                              <w:t>Prozorčić</w:t>
                            </w:r>
                          </w:p>
                          <w:p w14:paraId="61E8B256" w14:textId="77777777" w:rsidR="0057122D" w:rsidRDefault="0057122D">
                            <w:pPr>
                              <w:rPr>
                                <w:lang w:val="hr-H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57290B" id="Text Box 3877" o:spid="_x0000_s1073" type="#_x0000_t202" style="position:absolute;left:0;text-align:left;margin-left:219.05pt;margin-top:122.55pt;width:56.65pt;height:11.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b0HwIAAEIEAAAOAAAAZHJzL2Uyb0RvYy54bWysU02P2jAQvVfqf7B8LwG0bLsRYUVZUVVC&#10;uyux1Z6N4xBLjscdGxL66zt2CLTbnqpenIlnPB/vvZnfd41hR4Vegy34ZDTmTFkJpbb7gn97WX/4&#10;xJkPwpbCgFUFPynP7xfv381bl6sp1GBKhYySWJ+3ruB1CC7PMi9r1Qg/AqcsOSvARgT6xX1Womgp&#10;e2Oy6Xh8m7WApUOQynu6feidfJHyV5WS4amqvArMFJx6C+nEdO7imS3mIt+jcLWW5zbEP3TRCG2p&#10;6CXVgwiCHVD/karREsFDFUYSmgyqSkuVZqBpJuM302xr4VSahcDx7gKT/39p5eNx656Rhe4zdERg&#10;BKR1Pvd0GefpKmzilzpl5CcITxfYVBeYpMuPk7ub2YwzSa7Jze14lmDNro8d+vBFQcOiUXAkVhJY&#10;4rjxgQpS6BASa3kwulxrY+JPdKwMsqMgBttaBxVbpBe/RRkbYy3EV7073mTXSaIVul3HdFnw6WXM&#10;HZQnmh6hF4Z3cq2p4Eb48CyQlEADk7rDEx2VgbbgcLY4qwF//O0+xhNB5OWsJWUV3H8/CFScma+W&#10;qIsyHAwcjN1g2EOzAhp1QnvjZDLpAQYzmBVC80qiX8Yq5BJWUq2Ch8FchV7ftDRSLZcpiMTmRNjY&#10;rZMx9QDsS/cq0J1pCcTnIwyaE/kbdvrYxI9bHgJBnaiLwPYonvEmoSZ+zksVN+HX/xR1Xf3FTwAA&#10;AP//AwBQSwMEFAAGAAgAAAAhAMsaFxjhAAAACwEAAA8AAABkcnMvZG93bnJldi54bWxMjzFPwzAQ&#10;hXck/oN1SCyIOmmdqApxqqqCAZaK0IXNja9xILaj2GnDv+eY6HZ37+nd98rNbHt2xjF03klIFwkw&#10;dI3XnWslHD5eHtfAQlROq947lPCDATbV7U2pCu0v7h3PdWwZhbhQKAkmxqHgPDQGrQoLP6Aj7eRH&#10;qyKtY8v1qC4Ubnu+TJKcW9U5+mDUgDuDzXc9WQl78bk3D9Pp+W0rVuPrYdrlX20t5f3dvH0CFnGO&#10;/2b4wyd0qIjp6CenA+sliNU6JauEpchoIEeWpQLYkS45Sbwq+XWH6hcAAP//AwBQSwECLQAUAAYA&#10;CAAAACEAtoM4kv4AAADhAQAAEwAAAAAAAAAAAAAAAAAAAAAAW0NvbnRlbnRfVHlwZXNdLnhtbFBL&#10;AQItABQABgAIAAAAIQA4/SH/1gAAAJQBAAALAAAAAAAAAAAAAAAAAC8BAABfcmVscy8ucmVsc1BL&#10;AQItABQABgAIAAAAIQC6Ccb0HwIAAEIEAAAOAAAAAAAAAAAAAAAAAC4CAABkcnMvZTJvRG9jLnht&#10;bFBLAQItABQABgAIAAAAIQDLGhcY4QAAAAsBAAAPAAAAAAAAAAAAAAAAAHkEAABkcnMvZG93bnJl&#10;di54bWxQSwUGAAAAAAQABADzAAAAhwUAAAAA&#10;" stroked="f">
                <v:textbox style="mso-fit-shape-to-text:t" inset="0,0,0,0">
                  <w:txbxContent>
                    <w:p w14:paraId="0BD76920" w14:textId="77777777" w:rsidR="0057122D" w:rsidRDefault="0057122D">
                      <w:pPr>
                        <w:pStyle w:val="af0"/>
                        <w:jc w:val="center"/>
                        <w:rPr>
                          <w:rFonts w:ascii="Times New Roman" w:eastAsia="Times New Roman" w:hAnsi="Times New Roman" w:cs="Times New Roman"/>
                          <w:lang w:val="hr-HR"/>
                        </w:rPr>
                      </w:pPr>
                      <w:r>
                        <w:rPr>
                          <w:rFonts w:ascii="Times New Roman" w:eastAsia="Times New Roman" w:hAnsi="Times New Roman" w:cs="Times New Roman"/>
                          <w:lang w:val="hr-HR"/>
                        </w:rPr>
                        <w:t>Prozorčić</w:t>
                      </w:r>
                    </w:p>
                    <w:p w14:paraId="61E8B256" w14:textId="77777777" w:rsidR="0057122D" w:rsidRDefault="0057122D">
                      <w:pPr>
                        <w:rPr>
                          <w:lang w:val="hr-HR"/>
                        </w:rPr>
                      </w:pPr>
                    </w:p>
                  </w:txbxContent>
                </v:textbox>
              </v:shape>
            </w:pict>
          </mc:Fallback>
        </mc:AlternateContent>
      </w:r>
      <w:r w:rsidR="002A62E5">
        <w:rPr>
          <w:noProof/>
          <w:lang w:val="hr-HR" w:eastAsia="hr-HR"/>
        </w:rPr>
        <mc:AlternateContent>
          <mc:Choice Requires="wps">
            <w:drawing>
              <wp:anchor distT="0" distB="0" distL="114300" distR="114300" simplePos="0" relativeHeight="251637760" behindDoc="0" locked="0" layoutInCell="1" allowOverlap="1" wp14:anchorId="50D64B42" wp14:editId="48120D60">
                <wp:simplePos x="0" y="0"/>
                <wp:positionH relativeFrom="column">
                  <wp:posOffset>2870200</wp:posOffset>
                </wp:positionH>
                <wp:positionV relativeFrom="paragraph">
                  <wp:posOffset>1148714</wp:posOffset>
                </wp:positionV>
                <wp:extent cx="619760" cy="333375"/>
                <wp:effectExtent l="0" t="0" r="8890" b="9525"/>
                <wp:wrapNone/>
                <wp:docPr id="3878" name="Text Box 3878"/>
                <wp:cNvGraphicFramePr/>
                <a:graphic xmlns:a="http://schemas.openxmlformats.org/drawingml/2006/main">
                  <a:graphicData uri="http://schemas.microsoft.com/office/word/2010/wordprocessingShape">
                    <wps:wsp>
                      <wps:cNvSpPr txBox="1"/>
                      <wps:spPr>
                        <a:xfrm>
                          <a:off x="0" y="0"/>
                          <a:ext cx="619760" cy="333375"/>
                        </a:xfrm>
                        <a:prstGeom prst="rect">
                          <a:avLst/>
                        </a:prstGeom>
                        <a:solidFill>
                          <a:prstClr val="white"/>
                        </a:solidFill>
                        <a:ln>
                          <a:noFill/>
                        </a:ln>
                      </wps:spPr>
                      <wps:txbx>
                        <w:txbxContent>
                          <w:p w14:paraId="404D2E84" w14:textId="77777777" w:rsidR="0057122D" w:rsidRDefault="0057122D">
                            <w:pPr>
                              <w:pStyle w:val="af0"/>
                              <w:jc w:val="center"/>
                              <w:rPr>
                                <w:rFonts w:ascii="Times New Roman" w:hAnsi="Times New Roman" w:cs="Times New Roman"/>
                                <w:noProof/>
                                <w:spacing w:val="-1"/>
                              </w:rPr>
                            </w:pPr>
                            <w:r>
                              <w:rPr>
                                <w:rFonts w:ascii="Times New Roman" w:eastAsia="Times New Roman" w:hAnsi="Times New Roman" w:cs="Times New Roman"/>
                                <w:lang w:val="hr-HR"/>
                              </w:rPr>
                              <w:t>Hvatište za prste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64B42" id="Text Box 3878" o:spid="_x0000_s1074" type="#_x0000_t202" style="position:absolute;left:0;text-align:left;margin-left:226pt;margin-top:90.45pt;width:48.8pt;height:26.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JkGwIAAEIEAAAOAAAAZHJzL2Uyb0RvYy54bWysU01v2zAMvQ/YfxB0X5xkWLoZcYosRYYB&#10;RVsgHXpWZCkWIIsapcTOfv0ofyRbt9MwH2RKpB71HsnlbVtbdlIYDLiCzyZTzpSTUBp3KPi35+27&#10;j5yFKFwpLDhV8LMK/Hb19s2y8bmaQwW2VMgIxIW88QWvYvR5lgVZqVqECXjlyKkBaxFpi4esRNEQ&#10;em2z+XS6yBrA0iNIFQKd3vVOvurwtVYyPmodVGS24PS22K3Yrfu0ZqulyA8ofGXk8AzxD6+ohXGU&#10;9AJ1J6JgRzR/QNVGIgTQcSKhzkBrI1XHgdjMpq/Y7CrhVceFxAn+IlP4f7Dy4bTzT8hi+xlaKmAS&#10;pPEhD3SY+LQa6/SnlzLyk4Tni2yqjUzS4WL26WZBHkmu9/TdfEgo2fWyxxC/KKhZMgqOVJVOLHG6&#10;D7EPHUNSrgDWlFtjbdokx8YiOwmqYFOZqAbw36KsS7EO0q0eMJ1kVybJiu2+ZaYs+Hw+0txDeSb2&#10;CH1jBC+3hhLeixCfBFInEC3q7vhIi7bQFBwGi7MK8MffzlM8FYi8nDXUWQUP348CFWf2q6PSpTYc&#10;DRyN/Wi4Y70BojqjufGyM+kCRjuaGqF+oaZfpyzkEk5SroLH0dzEvr9paKRar7sgajYv4r3beZmg&#10;R2Gf2xeBfihLpHo+wNhzIn9VnT62l3l9jKBNV7okbK/ioDc1alf8YajSJPy676Kuo7/6CQAA//8D&#10;AFBLAwQUAAYACAAAACEAFgWtuOEAAAALAQAADwAAAGRycy9kb3ducmV2LnhtbEyPQU+DQBSE7yb+&#10;h80z8WLsIqWkRZZGW73VQ2vT8yv7BCL7lrBLof/e9aTHyUxmvsnXk2nFhXrXWFbwNItAEJdWN1wp&#10;OH6+Py5BOI+ssbVMCq7kYF3c3uSYaTvyni4HX4lQwi5DBbX3XSalK2sy6Ga2Iw7el+0N+iD7Suoe&#10;x1BuWhlHUSoNNhwWauxoU1P5fRiMgnTbD+OeNw/b49sOP7oqPr1eT0rd300vzyA8Tf4vDL/4AR2K&#10;wHS2A2snWgXJIg5ffDCW0QpESCySVQrirCCezxOQRS7/fyh+AAAA//8DAFBLAQItABQABgAIAAAA&#10;IQC2gziS/gAAAOEBAAATAAAAAAAAAAAAAAAAAAAAAABbQ29udGVudF9UeXBlc10ueG1sUEsBAi0A&#10;FAAGAAgAAAAhADj9If/WAAAAlAEAAAsAAAAAAAAAAAAAAAAALwEAAF9yZWxzLy5yZWxzUEsBAi0A&#10;FAAGAAgAAAAhAOTicmQbAgAAQgQAAA4AAAAAAAAAAAAAAAAALgIAAGRycy9lMm9Eb2MueG1sUEsB&#10;Ai0AFAAGAAgAAAAhABYFrbjhAAAACwEAAA8AAAAAAAAAAAAAAAAAdQQAAGRycy9kb3ducmV2Lnht&#10;bFBLBQYAAAAABAAEAPMAAACDBQAAAAA=&#10;" stroked="f">
                <v:textbox inset="0,0,0,0">
                  <w:txbxContent>
                    <w:p w14:paraId="404D2E84" w14:textId="77777777" w:rsidR="0057122D" w:rsidRDefault="0057122D">
                      <w:pPr>
                        <w:pStyle w:val="af0"/>
                        <w:jc w:val="center"/>
                        <w:rPr>
                          <w:rFonts w:ascii="Times New Roman" w:hAnsi="Times New Roman" w:cs="Times New Roman"/>
                          <w:noProof/>
                          <w:spacing w:val="-1"/>
                        </w:rPr>
                      </w:pPr>
                      <w:r>
                        <w:rPr>
                          <w:rFonts w:ascii="Times New Roman" w:eastAsia="Times New Roman" w:hAnsi="Times New Roman" w:cs="Times New Roman"/>
                          <w:lang w:val="hr-HR"/>
                        </w:rPr>
                        <w:t>Hvatište za prste</w:t>
                      </w:r>
                    </w:p>
                  </w:txbxContent>
                </v:textbox>
              </v:shape>
            </w:pict>
          </mc:Fallback>
        </mc:AlternateContent>
      </w:r>
    </w:p>
    <w:p w14:paraId="6BB2DAF4" w14:textId="77777777" w:rsidR="00134F69" w:rsidRPr="000A6522" w:rsidRDefault="00DA230C" w:rsidP="00C83528">
      <w:pPr>
        <w:spacing w:before="10" w:line="240" w:lineRule="exact"/>
        <w:ind w:left="6480" w:firstLineChars="500" w:firstLine="1001"/>
        <w:rPr>
          <w:rFonts w:ascii="Times New Roman" w:hAnsi="Times New Roman" w:cs="Times New Roman"/>
          <w:b/>
          <w:sz w:val="20"/>
          <w:szCs w:val="24"/>
          <w:highlight w:val="lightGray"/>
          <w:lang w:val="hr-HR" w:eastAsia="ko-KR"/>
        </w:rPr>
      </w:pPr>
      <w:r w:rsidRPr="003635AB">
        <w:rPr>
          <w:rFonts w:ascii="Times New Roman" w:eastAsia="Times New Roman" w:hAnsi="Times New Roman" w:cs="Times New Roman"/>
          <w:b/>
          <w:bCs/>
          <w:sz w:val="20"/>
          <w:szCs w:val="20"/>
          <w:highlight w:val="lightGray"/>
          <w:lang w:val="hr-HR" w:eastAsia="ko-KR"/>
        </w:rPr>
        <w:t>Slika A</w:t>
      </w:r>
    </w:p>
    <w:p w14:paraId="4786B894" w14:textId="77777777" w:rsidR="00134F69" w:rsidRPr="000A6522" w:rsidRDefault="00134F69">
      <w:pPr>
        <w:spacing w:before="10" w:line="240" w:lineRule="exact"/>
        <w:rPr>
          <w:rFonts w:ascii="Times New Roman" w:hAnsi="Times New Roman" w:cs="Times New Roman"/>
          <w:sz w:val="24"/>
          <w:szCs w:val="24"/>
          <w:highlight w:val="lightGray"/>
          <w:lang w:val="hr-HR"/>
        </w:rPr>
      </w:pPr>
    </w:p>
    <w:p w14:paraId="1663DC03" w14:textId="77777777" w:rsidR="00134F69" w:rsidRPr="000A6522" w:rsidRDefault="00DA230C">
      <w:pPr>
        <w:pStyle w:val="a3"/>
        <w:rPr>
          <w:b/>
          <w:highlight w:val="lightGray"/>
          <w:lang w:val="hr-HR"/>
        </w:rPr>
      </w:pPr>
      <w:r w:rsidRPr="003635AB">
        <w:rPr>
          <w:rFonts w:eastAsia="Times New Roman"/>
          <w:b/>
          <w:bCs/>
          <w:highlight w:val="lightGray"/>
          <w:lang w:val="hr-HR"/>
        </w:rPr>
        <w:t>Nemojte upotrijebiti napunjenu štrcaljku ako je</w:t>
      </w:r>
    </w:p>
    <w:p w14:paraId="0FFC1531" w14:textId="77777777" w:rsidR="00134F69" w:rsidRPr="00A93644" w:rsidRDefault="00DA230C">
      <w:pPr>
        <w:pStyle w:val="a3"/>
        <w:numPr>
          <w:ilvl w:val="1"/>
          <w:numId w:val="24"/>
        </w:numPr>
        <w:ind w:left="660" w:hanging="660"/>
        <w:rPr>
          <w:highlight w:val="lightGray"/>
          <w:lang w:val="hr-HR"/>
        </w:rPr>
      </w:pPr>
      <w:r w:rsidRPr="003635AB">
        <w:rPr>
          <w:rFonts w:eastAsia="Times New Roman"/>
          <w:highlight w:val="lightGray"/>
          <w:lang w:val="hr-HR"/>
        </w:rPr>
        <w:t xml:space="preserve">napuknuta ili oštećena </w:t>
      </w:r>
    </w:p>
    <w:p w14:paraId="54C5B1D2" w14:textId="77777777" w:rsidR="00134F69" w:rsidRPr="007C3953" w:rsidRDefault="00DA230C">
      <w:pPr>
        <w:pStyle w:val="a3"/>
        <w:numPr>
          <w:ilvl w:val="1"/>
          <w:numId w:val="24"/>
        </w:numPr>
        <w:ind w:left="660" w:hanging="660"/>
        <w:rPr>
          <w:rFonts w:eastAsia="Times New Roman"/>
          <w:highlight w:val="lightGray"/>
          <w:lang w:val="hr-HR"/>
        </w:rPr>
      </w:pPr>
      <w:r w:rsidRPr="003635AB">
        <w:rPr>
          <w:rFonts w:eastAsia="Times New Roman"/>
          <w:highlight w:val="lightGray"/>
          <w:lang w:val="hr-HR"/>
        </w:rPr>
        <w:t xml:space="preserve">istekao rok valjanosti </w:t>
      </w:r>
    </w:p>
    <w:p w14:paraId="3F43A7E5" w14:textId="77777777" w:rsidR="007C3953" w:rsidRPr="003635AB" w:rsidRDefault="007C3953">
      <w:pPr>
        <w:pStyle w:val="a3"/>
        <w:numPr>
          <w:ilvl w:val="1"/>
          <w:numId w:val="24"/>
        </w:numPr>
        <w:ind w:left="660" w:hanging="660"/>
        <w:rPr>
          <w:highlight w:val="lightGray"/>
        </w:rPr>
      </w:pPr>
      <w:r w:rsidRPr="00997630">
        <w:rPr>
          <w:rFonts w:eastAsia="Times New Roman"/>
          <w:highlight w:val="lightGray"/>
          <w:lang w:val="hr-HR"/>
        </w:rPr>
        <w:t>pala na tvrdu površinu.</w:t>
      </w:r>
    </w:p>
    <w:p w14:paraId="218CD788" w14:textId="77777777" w:rsidR="00134F69" w:rsidRPr="003635AB" w:rsidRDefault="00134F69">
      <w:pPr>
        <w:pStyle w:val="Default"/>
        <w:numPr>
          <w:ilvl w:val="2"/>
          <w:numId w:val="21"/>
        </w:numPr>
        <w:ind w:left="360"/>
        <w:rPr>
          <w:rFonts w:ascii="Times New Roman" w:hAnsi="Times New Roman" w:cs="Times New Roman"/>
          <w:color w:val="211D1E"/>
          <w:sz w:val="20"/>
          <w:szCs w:val="20"/>
          <w:highlight w:val="lightGray"/>
        </w:rPr>
      </w:pPr>
    </w:p>
    <w:p w14:paraId="33353FFE" w14:textId="77777777" w:rsidR="00134F69" w:rsidRPr="000A6522" w:rsidRDefault="00DA230C">
      <w:pPr>
        <w:pStyle w:val="a3"/>
        <w:rPr>
          <w:b/>
          <w:lang w:val="hr-HR"/>
        </w:rPr>
      </w:pPr>
      <w:r w:rsidRPr="003635AB">
        <w:rPr>
          <w:rFonts w:eastAsia="Times New Roman"/>
          <w:b/>
          <w:bCs/>
          <w:highlight w:val="lightGray"/>
          <w:lang w:val="hr-HR"/>
        </w:rPr>
        <w:t>Nemojte skinuti pokrov igle sve do neposredno prije injiciranja. Čuvajte lijek Yuflyma izvan pogleda i dohvata djece.</w:t>
      </w:r>
    </w:p>
    <w:p w14:paraId="1CE4C6F9" w14:textId="77777777" w:rsidR="00134F69" w:rsidRPr="000A6522" w:rsidRDefault="00DA230C">
      <w:pPr>
        <w:rPr>
          <w:rFonts w:ascii="Times New Roman" w:eastAsia="Times New Roman" w:hAnsi="Times New Roman" w:cs="Times New Roman"/>
          <w:b/>
          <w:bCs/>
          <w:spacing w:val="-1"/>
          <w:lang w:val="hr-HR"/>
        </w:rPr>
      </w:pPr>
      <w:r w:rsidRPr="000A6522">
        <w:rPr>
          <w:rFonts w:ascii="Times New Roman" w:hAnsi="Times New Roman" w:cs="Times New Roman"/>
          <w:spacing w:val="-1"/>
          <w:lang w:val="hr-HR"/>
        </w:rPr>
        <w:br w:type="page"/>
      </w:r>
    </w:p>
    <w:tbl>
      <w:tblPr>
        <w:tblStyle w:val="ac"/>
        <w:tblW w:w="0" w:type="auto"/>
        <w:tblLook w:val="04A0" w:firstRow="1" w:lastRow="0" w:firstColumn="1" w:lastColumn="0" w:noHBand="0" w:noVBand="1"/>
      </w:tblPr>
      <w:tblGrid>
        <w:gridCol w:w="9550"/>
      </w:tblGrid>
      <w:tr w:rsidR="00134F69" w:rsidRPr="00F0225C" w14:paraId="037455E1" w14:textId="77777777">
        <w:trPr>
          <w:trHeight w:val="2545"/>
        </w:trPr>
        <w:tc>
          <w:tcPr>
            <w:tcW w:w="9550" w:type="dxa"/>
          </w:tcPr>
          <w:p w14:paraId="0FB1EDD1" w14:textId="77777777" w:rsidR="00134F69" w:rsidRPr="000A6522" w:rsidRDefault="00134F69">
            <w:pPr>
              <w:ind w:left="224" w:right="1248"/>
              <w:rPr>
                <w:rFonts w:ascii="Times New Roman" w:eastAsia="Times New Roman" w:hAnsi="Times New Roman" w:cs="Times New Roman"/>
                <w:b/>
                <w:bCs/>
                <w:spacing w:val="-1"/>
                <w:highlight w:val="lightGray"/>
                <w:lang w:val="hr-HR"/>
              </w:rPr>
            </w:pPr>
          </w:p>
          <w:p w14:paraId="37FD169C" w14:textId="77777777" w:rsidR="00134F69" w:rsidRPr="000A6522" w:rsidRDefault="00134F69">
            <w:pPr>
              <w:spacing w:before="9" w:line="240" w:lineRule="exact"/>
              <w:rPr>
                <w:rFonts w:ascii="Times New Roman" w:hAnsi="Times New Roman" w:cs="Times New Roman"/>
                <w:sz w:val="24"/>
                <w:szCs w:val="24"/>
                <w:highlight w:val="lightGray"/>
                <w:lang w:val="hr-HR"/>
              </w:rPr>
            </w:pPr>
          </w:p>
          <w:p w14:paraId="0359348B" w14:textId="77777777" w:rsidR="00134F69" w:rsidRPr="003635AB" w:rsidRDefault="00DA230C">
            <w:pPr>
              <w:pStyle w:val="a3"/>
              <w:numPr>
                <w:ilvl w:val="0"/>
                <w:numId w:val="23"/>
              </w:numPr>
              <w:ind w:leftChars="100" w:left="580"/>
              <w:rPr>
                <w:b/>
                <w:highlight w:val="lightGray"/>
              </w:rPr>
            </w:pPr>
            <w:r w:rsidRPr="003635AB">
              <w:rPr>
                <w:rFonts w:eastAsia="Times New Roman"/>
                <w:b/>
                <w:bCs/>
                <w:highlight w:val="lightGray"/>
                <w:lang w:val="hr-HR"/>
              </w:rPr>
              <w:t>Pripremite pribor za injekciju</w:t>
            </w:r>
          </w:p>
          <w:p w14:paraId="1041721F" w14:textId="77777777" w:rsidR="00134F69" w:rsidRPr="003635AB" w:rsidRDefault="00134F69">
            <w:pPr>
              <w:pStyle w:val="a3"/>
              <w:numPr>
                <w:ilvl w:val="0"/>
                <w:numId w:val="0"/>
              </w:numPr>
              <w:ind w:left="580"/>
              <w:rPr>
                <w:b/>
                <w:highlight w:val="lightGray"/>
              </w:rPr>
            </w:pPr>
          </w:p>
          <w:p w14:paraId="39C3B686" w14:textId="77777777" w:rsidR="00134F69" w:rsidRPr="003635AB" w:rsidRDefault="00DA230C">
            <w:pPr>
              <w:pStyle w:val="a3"/>
              <w:ind w:leftChars="153" w:left="517" w:hanging="180"/>
              <w:rPr>
                <w:highlight w:val="lightGray"/>
                <w:lang w:eastAsia="ko-KR"/>
              </w:rPr>
            </w:pPr>
            <w:r w:rsidRPr="003635AB">
              <w:rPr>
                <w:rFonts w:eastAsia="Times New Roman"/>
                <w:b/>
                <w:bCs/>
                <w:highlight w:val="lightGray"/>
                <w:lang w:val="hr-HR" w:eastAsia="ko-KR"/>
              </w:rPr>
              <w:t>a.</w:t>
            </w:r>
            <w:r w:rsidRPr="003635AB">
              <w:rPr>
                <w:rFonts w:eastAsia="Times New Roman"/>
                <w:highlight w:val="lightGray"/>
                <w:lang w:val="hr-HR" w:eastAsia="ko-KR"/>
              </w:rPr>
              <w:t xml:space="preserve"> Pripremite čistu, ravnu površinu, poput stola ili radne ploče, koja se nalazi u dobro osvijetljenom području.</w:t>
            </w:r>
          </w:p>
          <w:p w14:paraId="243E136A" w14:textId="77777777" w:rsidR="00134F69" w:rsidRPr="003635AB" w:rsidRDefault="00DA230C">
            <w:pPr>
              <w:pStyle w:val="a3"/>
              <w:ind w:leftChars="153" w:left="517" w:hanging="180"/>
              <w:rPr>
                <w:highlight w:val="lightGray"/>
                <w:lang w:val="hr-HR" w:eastAsia="ko-KR"/>
              </w:rPr>
            </w:pPr>
            <w:r w:rsidRPr="003635AB">
              <w:rPr>
                <w:rFonts w:eastAsia="Times New Roman"/>
                <w:b/>
                <w:bCs/>
                <w:highlight w:val="lightGray"/>
                <w:lang w:val="hr-HR" w:eastAsia="ko-KR"/>
              </w:rPr>
              <w:t>b.</w:t>
            </w:r>
            <w:r w:rsidRPr="003635AB">
              <w:rPr>
                <w:rFonts w:eastAsia="Times New Roman"/>
                <w:highlight w:val="lightGray"/>
                <w:lang w:val="hr-HR" w:eastAsia="ko-KR"/>
              </w:rPr>
              <w:t xml:space="preserve"> Izvadite 1 napunjenu štrcaljku iz kutije koju držite u hladnjaku.</w:t>
            </w:r>
          </w:p>
          <w:p w14:paraId="7C7B9016" w14:textId="77777777" w:rsidR="00134F69" w:rsidRPr="003635AB" w:rsidRDefault="00DA230C">
            <w:pPr>
              <w:pStyle w:val="a3"/>
              <w:ind w:leftChars="300" w:left="660" w:rightChars="100" w:right="220"/>
              <w:rPr>
                <w:highlight w:val="lightGray"/>
                <w:lang w:val="hr-HR" w:eastAsia="ko-KR"/>
              </w:rPr>
            </w:pPr>
            <w:r w:rsidRPr="003635AB">
              <w:rPr>
                <w:rFonts w:eastAsia="맑은 고딕"/>
                <w:highlight w:val="lightGray"/>
                <w:lang w:val="hr-HR" w:eastAsia="ko-KR"/>
              </w:rPr>
              <w:t>•</w:t>
            </w:r>
            <w:r w:rsidRPr="003635AB">
              <w:rPr>
                <w:rFonts w:eastAsia="Times New Roman"/>
                <w:highlight w:val="lightGray"/>
                <w:lang w:val="hr-HR" w:eastAsia="ko-KR"/>
              </w:rPr>
              <w:t xml:space="preserve"> </w:t>
            </w:r>
            <w:r w:rsidR="002A62E5" w:rsidRPr="002A62E5">
              <w:rPr>
                <w:rFonts w:eastAsia="Times New Roman"/>
                <w:highlight w:val="lightGray"/>
                <w:lang w:val="hr-HR" w:eastAsia="ko-KR"/>
              </w:rPr>
              <w:t>Napunjenu štrcaljku izvadite iz kutije držeći je za tijelo štrcaljke</w:t>
            </w:r>
            <w:r w:rsidRPr="003635AB">
              <w:rPr>
                <w:rFonts w:eastAsia="Times New Roman"/>
                <w:highlight w:val="lightGray"/>
                <w:lang w:val="hr-HR" w:eastAsia="ko-KR"/>
              </w:rPr>
              <w:t>.</w:t>
            </w:r>
            <w:r w:rsidRPr="003635AB">
              <w:rPr>
                <w:rFonts w:eastAsia="Times New Roman"/>
                <w:b/>
                <w:bCs/>
                <w:highlight w:val="lightGray"/>
                <w:lang w:val="hr-HR" w:eastAsia="ko-KR"/>
              </w:rPr>
              <w:t xml:space="preserve"> Nemojte </w:t>
            </w:r>
            <w:r w:rsidRPr="003635AB">
              <w:rPr>
                <w:rFonts w:eastAsia="Times New Roman"/>
                <w:highlight w:val="lightGray"/>
                <w:lang w:val="hr-HR" w:eastAsia="ko-KR"/>
              </w:rPr>
              <w:t>dodirivati klip.</w:t>
            </w:r>
          </w:p>
          <w:p w14:paraId="2B53A03E" w14:textId="77777777" w:rsidR="00134F69" w:rsidRPr="003635AB" w:rsidRDefault="00DA230C">
            <w:pPr>
              <w:pStyle w:val="a3"/>
              <w:ind w:leftChars="153" w:left="517" w:hanging="180"/>
              <w:rPr>
                <w:highlight w:val="lightGray"/>
                <w:lang w:val="hr-HR" w:eastAsia="ko-KR"/>
              </w:rPr>
            </w:pPr>
            <w:r w:rsidRPr="003635AB">
              <w:rPr>
                <w:rFonts w:eastAsia="Times New Roman"/>
                <w:b/>
                <w:bCs/>
                <w:highlight w:val="lightGray"/>
                <w:lang w:val="hr-HR" w:eastAsia="ko-KR"/>
              </w:rPr>
              <w:t>c.</w:t>
            </w:r>
            <w:r w:rsidRPr="003635AB">
              <w:rPr>
                <w:rFonts w:eastAsia="Times New Roman"/>
                <w:highlight w:val="lightGray"/>
                <w:lang w:val="hr-HR" w:eastAsia="ko-KR"/>
              </w:rPr>
              <w:t xml:space="preserve"> Provjerite imate li sljedeći pribor</w:t>
            </w:r>
            <w:r w:rsidR="002A62E5">
              <w:rPr>
                <w:rFonts w:eastAsia="Times New Roman"/>
                <w:highlight w:val="lightGray"/>
                <w:lang w:val="hr-HR" w:eastAsia="ko-KR"/>
              </w:rPr>
              <w:t xml:space="preserve"> pripremljen</w:t>
            </w:r>
            <w:r w:rsidRPr="003635AB">
              <w:rPr>
                <w:rFonts w:eastAsia="Times New Roman"/>
                <w:highlight w:val="lightGray"/>
                <w:lang w:val="hr-HR" w:eastAsia="ko-KR"/>
              </w:rPr>
              <w:t>:</w:t>
            </w:r>
          </w:p>
          <w:p w14:paraId="423734ED" w14:textId="77777777" w:rsidR="00134F69" w:rsidRPr="003635AB" w:rsidRDefault="00DA230C">
            <w:pPr>
              <w:pStyle w:val="a3"/>
              <w:ind w:leftChars="337" w:left="741"/>
              <w:rPr>
                <w:highlight w:val="lightGray"/>
                <w:lang w:val="hr-HR" w:eastAsia="ko-KR"/>
              </w:rPr>
            </w:pPr>
            <w:r w:rsidRPr="003635AB">
              <w:rPr>
                <w:rFonts w:eastAsia="Times New Roman"/>
                <w:highlight w:val="lightGray"/>
                <w:lang w:val="hr-HR" w:eastAsia="ko-KR"/>
              </w:rPr>
              <w:t>- napunjenu štrcaljku</w:t>
            </w:r>
          </w:p>
          <w:p w14:paraId="5AF65019" w14:textId="77777777" w:rsidR="00134F69" w:rsidRPr="003635AB" w:rsidRDefault="00DA230C">
            <w:pPr>
              <w:pStyle w:val="a3"/>
              <w:ind w:leftChars="337" w:left="1264" w:hanging="523"/>
              <w:rPr>
                <w:highlight w:val="lightGray"/>
                <w:lang w:val="hr-HR" w:eastAsia="ko-KR"/>
              </w:rPr>
            </w:pPr>
            <w:r w:rsidRPr="003635AB">
              <w:rPr>
                <w:rFonts w:eastAsia="Times New Roman"/>
                <w:highlight w:val="lightGray"/>
                <w:lang w:val="hr-HR" w:eastAsia="ko-KR"/>
              </w:rPr>
              <w:t>- vatu natopljenu alkoholom</w:t>
            </w:r>
          </w:p>
          <w:p w14:paraId="366BAD6B" w14:textId="77777777" w:rsidR="00134F69" w:rsidRPr="003635AB" w:rsidRDefault="00134F69">
            <w:pPr>
              <w:pStyle w:val="a3"/>
              <w:ind w:leftChars="337" w:left="1264" w:hanging="523"/>
              <w:rPr>
                <w:highlight w:val="lightGray"/>
                <w:lang w:val="hr-HR" w:eastAsia="ko-KR"/>
              </w:rPr>
            </w:pPr>
          </w:p>
          <w:p w14:paraId="5BE8AFA5" w14:textId="77777777" w:rsidR="00134F69" w:rsidRPr="003635AB" w:rsidRDefault="00DA230C">
            <w:pPr>
              <w:pStyle w:val="a3"/>
              <w:ind w:left="720"/>
              <w:rPr>
                <w:b/>
                <w:highlight w:val="lightGray"/>
                <w:lang w:val="hr-HR" w:eastAsia="ko-KR"/>
              </w:rPr>
            </w:pPr>
            <w:r w:rsidRPr="003635AB">
              <w:rPr>
                <w:rFonts w:eastAsia="Times New Roman"/>
                <w:b/>
                <w:bCs/>
                <w:highlight w:val="lightGray"/>
                <w:lang w:val="hr-HR" w:eastAsia="ko-KR"/>
              </w:rPr>
              <w:t>Nije uključeno u pakiranje:</w:t>
            </w:r>
          </w:p>
          <w:p w14:paraId="08A73B9D" w14:textId="77777777" w:rsidR="00134F69" w:rsidRPr="003635AB" w:rsidRDefault="00DA230C">
            <w:pPr>
              <w:pStyle w:val="a3"/>
              <w:ind w:left="720"/>
              <w:rPr>
                <w:highlight w:val="lightGray"/>
                <w:lang w:val="hr-HR" w:eastAsia="ko-KR"/>
              </w:rPr>
            </w:pPr>
            <w:r w:rsidRPr="003635AB">
              <w:rPr>
                <w:rFonts w:eastAsia="Times New Roman"/>
                <w:highlight w:val="lightGray"/>
                <w:lang w:val="hr-HR" w:eastAsia="ko-KR"/>
              </w:rPr>
              <w:t>- pamučna vata ili gaza</w:t>
            </w:r>
          </w:p>
          <w:p w14:paraId="12A6B461" w14:textId="77777777" w:rsidR="00134F69" w:rsidRPr="003635AB" w:rsidRDefault="00DA230C">
            <w:pPr>
              <w:pStyle w:val="a3"/>
              <w:ind w:left="720"/>
              <w:rPr>
                <w:highlight w:val="lightGray"/>
                <w:lang w:val="hr-HR" w:eastAsia="ko-KR"/>
              </w:rPr>
            </w:pPr>
            <w:r w:rsidRPr="003635AB">
              <w:rPr>
                <w:rFonts w:eastAsia="Times New Roman"/>
                <w:highlight w:val="lightGray"/>
                <w:lang w:val="hr-HR" w:eastAsia="ko-KR"/>
              </w:rPr>
              <w:t xml:space="preserve">- </w:t>
            </w:r>
            <w:r w:rsidR="002A62E5">
              <w:rPr>
                <w:rFonts w:eastAsia="Times New Roman"/>
                <w:highlight w:val="lightGray"/>
                <w:lang w:val="hr-HR" w:eastAsia="ko-KR"/>
              </w:rPr>
              <w:t>flaster</w:t>
            </w:r>
          </w:p>
          <w:p w14:paraId="2062A583" w14:textId="77777777" w:rsidR="00134F69" w:rsidRPr="003635AB" w:rsidRDefault="00DA230C">
            <w:pPr>
              <w:pStyle w:val="a3"/>
              <w:ind w:left="720"/>
              <w:rPr>
                <w:highlight w:val="lightGray"/>
                <w:lang w:val="hr-HR" w:eastAsia="ko-KR"/>
              </w:rPr>
            </w:pPr>
            <w:r w:rsidRPr="003635AB">
              <w:rPr>
                <w:rFonts w:eastAsia="Times New Roman"/>
                <w:highlight w:val="lightGray"/>
                <w:lang w:val="hr-HR" w:eastAsia="ko-KR"/>
              </w:rPr>
              <w:t>- spremnik za odlaganje oštrih predmeta</w:t>
            </w:r>
          </w:p>
        </w:tc>
      </w:tr>
      <w:tr w:rsidR="00134F69" w14:paraId="2411129A" w14:textId="77777777">
        <w:trPr>
          <w:trHeight w:val="5372"/>
        </w:trPr>
        <w:tc>
          <w:tcPr>
            <w:tcW w:w="9550" w:type="dxa"/>
          </w:tcPr>
          <w:p w14:paraId="210F5090" w14:textId="77777777" w:rsidR="00134F69" w:rsidRPr="003635AB" w:rsidRDefault="00134F69">
            <w:pPr>
              <w:ind w:left="224" w:right="1248"/>
              <w:rPr>
                <w:rFonts w:ascii="Times New Roman" w:eastAsia="Times New Roman" w:hAnsi="Times New Roman" w:cs="Times New Roman"/>
                <w:b/>
                <w:bCs/>
                <w:spacing w:val="-1"/>
                <w:highlight w:val="lightGray"/>
                <w:lang w:val="hr-HR"/>
              </w:rPr>
            </w:pPr>
          </w:p>
          <w:p w14:paraId="63926426" w14:textId="77777777" w:rsidR="00134F69" w:rsidRPr="003635AB" w:rsidRDefault="00134F69">
            <w:pPr>
              <w:pStyle w:val="a3"/>
              <w:rPr>
                <w:highlight w:val="lightGray"/>
                <w:lang w:val="hr-HR"/>
              </w:rPr>
            </w:pPr>
          </w:p>
          <w:p w14:paraId="0218FCB8" w14:textId="77777777" w:rsidR="00134F69" w:rsidRPr="003635AB" w:rsidRDefault="007002DB">
            <w:pPr>
              <w:pStyle w:val="a3"/>
              <w:rPr>
                <w:highlight w:val="lightGray"/>
                <w:lang w:val="hr-HR"/>
              </w:rPr>
            </w:pPr>
            <w:r>
              <w:rPr>
                <w:noProof/>
                <w:lang w:val="hr-HR" w:eastAsia="hr-HR"/>
              </w:rPr>
              <mc:AlternateContent>
                <mc:Choice Requires="wpg">
                  <w:drawing>
                    <wp:anchor distT="0" distB="0" distL="114300" distR="114300" simplePos="0" relativeHeight="251658258" behindDoc="0" locked="0" layoutInCell="1" allowOverlap="1" wp14:anchorId="7797F303" wp14:editId="1B52C3D0">
                      <wp:simplePos x="0" y="0"/>
                      <wp:positionH relativeFrom="column">
                        <wp:posOffset>7620</wp:posOffset>
                      </wp:positionH>
                      <wp:positionV relativeFrom="paragraph">
                        <wp:posOffset>82550</wp:posOffset>
                      </wp:positionV>
                      <wp:extent cx="2326308" cy="2959100"/>
                      <wp:effectExtent l="0" t="0" r="0" b="0"/>
                      <wp:wrapSquare wrapText="bothSides"/>
                      <wp:docPr id="1049" name="그룹 1049"/>
                      <wp:cNvGraphicFramePr/>
                      <a:graphic xmlns:a="http://schemas.openxmlformats.org/drawingml/2006/main">
                        <a:graphicData uri="http://schemas.microsoft.com/office/word/2010/wordprocessingGroup">
                          <wpg:wgp>
                            <wpg:cNvGrpSpPr/>
                            <wpg:grpSpPr>
                              <a:xfrm>
                                <a:off x="0" y="0"/>
                                <a:ext cx="2326308" cy="2959100"/>
                                <a:chOff x="0" y="0"/>
                                <a:chExt cx="2326308" cy="2959100"/>
                              </a:xfrm>
                            </wpg:grpSpPr>
                            <wpg:grpSp>
                              <wpg:cNvPr id="67" name="그룹 67"/>
                              <wpg:cNvGrpSpPr/>
                              <wpg:grpSpPr>
                                <a:xfrm>
                                  <a:off x="0" y="0"/>
                                  <a:ext cx="2326308" cy="2959100"/>
                                  <a:chOff x="0" y="0"/>
                                  <a:chExt cx="2326308" cy="2959100"/>
                                </a:xfrm>
                              </wpg:grpSpPr>
                              <pic:pic xmlns:pic="http://schemas.openxmlformats.org/drawingml/2006/picture">
                                <pic:nvPicPr>
                                  <pic:cNvPr id="91" name="그림 9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320290" cy="2831465"/>
                                  </a:xfrm>
                                  <a:prstGeom prst="rect">
                                    <a:avLst/>
                                  </a:prstGeom>
                                  <a:noFill/>
                                  <a:ln>
                                    <a:noFill/>
                                  </a:ln>
                                </pic:spPr>
                              </pic:pic>
                              <wps:wsp>
                                <wps:cNvPr id="66" name="Text Box 66"/>
                                <wps:cNvSpPr txBox="1"/>
                                <wps:spPr>
                                  <a:xfrm>
                                    <a:off x="1606550" y="2813050"/>
                                    <a:ext cx="719758" cy="146050"/>
                                  </a:xfrm>
                                  <a:prstGeom prst="rect">
                                    <a:avLst/>
                                  </a:prstGeom>
                                  <a:solidFill>
                                    <a:prstClr val="white"/>
                                  </a:solidFill>
                                  <a:ln>
                                    <a:noFill/>
                                  </a:ln>
                                </wps:spPr>
                                <wps:txbx>
                                  <w:txbxContent>
                                    <w:p w14:paraId="14E89609"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11" name="Text Box 111"/>
                              <wps:cNvSpPr txBox="1"/>
                              <wps:spPr>
                                <a:xfrm>
                                  <a:off x="1247775" y="1628775"/>
                                  <a:ext cx="858741" cy="14032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BAC01" w14:textId="77777777" w:rsidR="0057122D" w:rsidRPr="00A4383D" w:rsidRDefault="0057122D">
                                    <w:pPr>
                                      <w:rPr>
                                        <w:rFonts w:asciiTheme="majorBidi" w:hAnsiTheme="majorBidi" w:cstheme="majorBidi"/>
                                        <w:b/>
                                        <w:bCs/>
                                        <w:sz w:val="12"/>
                                        <w:szCs w:val="12"/>
                                      </w:rPr>
                                    </w:pPr>
                                    <w:r w:rsidRPr="00A4383D">
                                      <w:rPr>
                                        <w:rFonts w:ascii="Times New Roman" w:eastAsia="Times New Roman" w:hAnsi="Times New Roman" w:cs="Times New Roman"/>
                                        <w:b/>
                                        <w:bCs/>
                                        <w:sz w:val="12"/>
                                        <w:szCs w:val="12"/>
                                        <w:lang w:val="hr-HR"/>
                                      </w:rPr>
                                      <w:t xml:space="preserve">EXP </w:t>
                                    </w:r>
                                    <w:r w:rsidRPr="00A4383D">
                                      <w:rPr>
                                        <w:rFonts w:ascii="Times New Roman" w:eastAsia="Times New Roman" w:hAnsi="Times New Roman" w:cs="Times New Roman"/>
                                        <w:sz w:val="12"/>
                                        <w:szCs w:val="12"/>
                                        <w:lang w:val="hr-HR"/>
                                      </w:rPr>
                                      <w:t>MJESEC GODINA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7797F303" id="그룹 1049" o:spid="_x0000_s1075" style="position:absolute;margin-left:.6pt;margin-top:6.5pt;width:183.15pt;height:233pt;z-index:251658258" coordsize="23263,295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jt/JFBAAA4AwAAA4AAABkcnMvZTJvRG9jLnhtbNxX3W4jJxS+r9R3&#10;QHO/scf/HsVZuUkTrZTuRptUe40ZxoMyAxRwbO/rVOortJX6RO1L9INh7DjJapNcrNReZHKAA5zz&#10;8Z0PfPx2U1fkjhsrlJwl6VE3IVwylQu5nCU/35y/mSTEOipzWinJZ8mW2+TtyfffHa91xnuqVFXO&#10;DcEi0mZrPUtK53TW6VhW8praI6W5xGChTE0dmmbZyQ1dY/W66vS63VFnrUyujWLcWvSeNYPJSVi/&#10;KDhzH4rCckeqWYLYXPia8F34b+fkmGZLQ3UpWAyDviKKmgqJTXdLnVFHycqIR0vVghllVeGOmKo7&#10;qigE4yEHZJN2H2RzYdRKh1yW2XqpdzAB2gc4vXpZ9v7uwuhrfWWAxFovgUVo+Vw2han9f0RJNgGy&#10;7Q4yvnGEobPX7436XRwyw1hvOpym3QgqK4H8o3ms/PErMzvtxp2DcHaNJkzEfWWIyGfJaJwQSWtw&#10;6+/f//jn1z8JOmIu/5nktGAZ/uIBw3p0wF8vBMxyK8OTuEj9rDVqam5X+g24qKkTC1EJtw11Bdb5&#10;oOTdlWBXpmnsMZ+m9zH/7S+CDmDuZ3inZgr1KV0qdmuJVKcllUs+txoVCZ3w3p1D99A82G9RCX0u&#10;qspz0NsxM1TvA/Y/AU5TWWeKrWouXSMVhldIUklbCm0TYjJeLzgYZN7lISCaWWe4Y6XfsMDGHxGs&#10;D/TeQIhyH5hPwaJ4yGL9k8rBQbpyKgjBM4un25tClkLxTPrpYDQMyLQlAAiNdRdc1cQbCBURheXp&#10;3aWNsbUuPmqpPGCImWaVPOhAEr4nxO8jjiYS8AUF8bUtvmg9QvhF+nJdUs0RpV92z5nRqOXMjReP&#10;H9SGoAuhRjevQcRt0B/54fubSPdwRClKR93RcAjgvOhM0n4Xdki6laVxOh0PoyoB1Ti+k5YX42pV&#10;JfKWix7w08qQO4pLZV0Kx+OhHXh9Af99Vt5ym8UmqFiv30KxUPkWSBiF40aGVrNzgQ0vqXVX1OBy&#10;QicuXPcBn6JS61miopWQUpnPT/V7f5wpRhOyxmU3S+wvK+rFononcdpY0rWGaY1Fa8hVfaqQKooe&#10;0QQTE4yrWrMwqv6Ee3jud8EQlQx7zRLXmqeuuXJxjzM+nwenRnMu5bWGUqWB1B7Ym80nanSku8N5&#10;vlctn2j2gPWNr6e51XMU3rkIJeGBbVAEyX0D3A5WvN2+EeHTdKeSO8b7vldSvjcYj8fDQPl01Jt4&#10;+4Dyk+FkPMCOXkvSQbffm0ZWtkrU6sQzpeSAzOE9xnekXywbBQfw9wujkgR0HPVRjU9pD814eJFF&#10;5TqsBOu2FW906yMvUBPhxRHO1r8F93tTxqDo7f6VhLf3avT6+ROjv5/aRPWSXXczws5Kut3kWkhl&#10;QvYPIMtv25CLxj9yM+Z9KAaDliT/IzFgznwjOQg1/wUBwDMawB+80++3w6Hsf5ic/AsAAP//AwBQ&#10;SwMEFAAGAAgAAAAhAGhYkU9cagAAtA8KABQAAABkcnMvbWVkaWEvaW1hZ2UxLmVtZuydB7zVRPr3&#10;Z9/XXSugCxZUEFZQUBQL0qQt0lEEBAGBS5HOpdeLtEsHFQX1ShOQRREQARUQERURO4gKAooKoois&#10;UlxhV9fd/eeX6+Tm5CQ5eXJyzkl5+HxCcpMnU5555nsmM8/M/EEIka0c8t+APwjxunLIf6uLCzHg&#10;CiFK1b+jgRB/EC8WOUf8f+WhTkQVHX+mEFXPEKKt8uAN+fLv59dr/1HsPPX/RAvl70rK+/KfMS55&#10;f6ASxhblaK7cKKccI5XjlcL575USHwj5HM8QBmT/IEopfxXIqX/8/t///vc/wQfrgG2AbYBtgG2A&#10;bYBtgG2AbYBtgG2AbYBtgG2AbYBtgG2AbYBtgG2AbSCMNlDqiisFH6wDtgG2AbYB/9iAk98aLi//&#10;lBeXBZcF2wDbAGyAwm4nsizD355sA2wDbAOpswH52+1ExxRZJ+GxTOrKlXXLumUbCLcNUHhMkWW7&#10;CbfdcPly+bINZNYGKDymyHK5ZrZcWf+sf7aBcNsAhccUWbabcNsNly+XL9tAZm2AwmOKLJdrZsuV&#10;9c/6ZxsItw1QeEyRZbsJt91w+XL5sg1k1gYoPKbIcrlmtlxZ/6x/toFw2wCFxxRZtptw2w2XL5cv&#10;20BmbYDCY4osl2tmy5X1z/pnGwi3DVB4TJFluwm33XD5cvmyDWTWBig8pshyuWa2XFn/rH+2gXDb&#10;AIXHFFm2m3DbDZcvly/bQGZtgMJjiiyXa2y57t69R7g9WJexumR9sD7YBv6nrcftRBfMbnqd6dat&#10;pyhyfhFx5plnuD7wvpPyYRl6+bDOWGdBtQEKjymyQdWHl+keMXyUa14bWV+qVGnmN+9/zTbANqDZ&#10;AIXHFFkvGRjUsEqULOkZu8HymytV1sotqDrhdHM7l23AGxug8JgiG/XyqVe/ocbti4oVc83cPn36&#10;aeGA30v/ttR1WFEvE86/N8xgPfpDjxQeU2SjXL7o49b3eTzzzArXvD196pRo2fLumPCirFvOuz+4&#10;weWQ+XKg8JgiG+WyvbxECY21ZcuUcc1tqcN9e/eJQoXO08KU9/mc+frDZcBlkCkboPCYIpup/GQ6&#10;3hPHj2uMRdu7Xr1G4rbbGogqVaqJatVrqEeZMmXFOeecrf0t72M8sly58nH38RzPZFu+Ves2Sf8e&#10;ZFpPHD8zj20gORug8JgiG9VyOXr0qMZYsPbw4cPi6Pffi+PHjmnH2tVrRc8e3bW/5bNOWV3EuhfX&#10;x93H86ZN79DCbXp7M2Y3+xuwDUTcBig8psgyu/P9uc308OYbb4rc3HFxda+BMr65e9fuuPsIg9md&#10;XBvFrBz4Hus0yDZA4TFFNsg6SSbtxna3WVjLnlpqyu7q1aqLLa+/zuyOeHvKzGb4Hv/OGG2AwmOK&#10;rDGeqPxtxu6PP9klJk+erB2jR40Sdevepv0tn7Vo3lyMGDZCuz9t2nTx9tvvqCzndjfX3ajUIc6n&#10;M1un8JgiG1X9m7F77doXNB6D007ZDdkFCxYyu7kdbvotFtU6xvnOZzuFxxTZqOr3wFcHtDFF+JJA&#10;D8xuZ+2IqNoM55vtw40NUHhMkXWTljC8g7UCpS/fzTfd7Bm7W7RspYVbu05dbodxW5xtIOI2QOEx&#10;RTYMHHaTBz27MfaIMLxodw8dMlxjd6VbqnC9jXi9dWOb/E642vcUHlNko2onTtg9cdIkUbNmjZg+&#10;cPRtG8cq9f3dzO5w1buo1g/Ot3d2TOExRTaqZeSE3WAys9s7G46qrXG+o21DFB5TZKNqV8mwG/3k&#10;Y8eMjWuPQ5fc7o52PY1qfeJ8W9s9hccU2ajqPFl2jx/H7I6q7XC+rTnFuonXDYXHFNmo6prZHW9j&#10;UbUFzjfbQiptgMJjimwq0+znsLdv/1DzB6ldq46pn4lVfzf6TKza3SNH3KeFW+G669nPhP1M2AYi&#10;bgMUHlNk/czXVKZt27a3NcZm98n2jN0Ln3hSCxd7qaUyDxw2txfZBvxvAxQeU2SjWvZ6dg/sP9CS&#10;3a3uahk3JmnX7v7bkqeZ3RFvZ0W1TnG+zX9HKDymyEZV307Z3bF9B8fs/ve//y2Y3eb2G1U743yz&#10;PVB4TJGNqm2lgt3Hjv3I7OY2N/eTsQ3E2ACFxxRZZvcZwq7PhNLuZnZzGyuq9YnzbW37FB5TZKOq&#10;c7ftbviXoL97woTcuL4UZre1/UbVzjjfbBMUHlNko2pbbtmNNb3BbvgPGg8juy+++OKYb6eo6prz&#10;zfyKsg1QeEyRjapOX938muYPMnTwMEs/E2OfSSJ2v7XtLS1cMD6q+uV8M6/ZBvJtgMJjimxU9bt+&#10;/UsaY59cmL/njXENWLSrO7RvH9O+TsTuHTsK5vwwu5lfUa1fnO8C26fwmCIbVR3r2Y09haEHM3ZT&#10;293M7gKbjaptcb7ZBvQ2QOExRVYfR5SuU8Hu/fv3C2Y319so1SPOa2J7p/CYIhtV3TO7E9tcVG2D&#10;88224aUNUHhMkfUyjUEKi9nN9TNI9sppDa69UnhMkY2qTaSL3adPn2ZfE55nxzYQYRug8Jgiy+w+&#10;Q1DGKkcMG2Hp343+bugT/iXywDrhUdUx5zu4bUUuO+/KjsJjimxUy2jNmhc0vi5ftkzlqxM/kz69&#10;e6l7DRvn5eDvzz//nNkd4fZVVOsS59ue8xQeU2SjqvemtzfT2H3ku28t2d20SeMY/247dsPHBPqU&#10;bW6cud1tb9dRtT/Od3TsgsJjimxUbUjPbqkDs3a3cZ94O3Zv376D2c3tbtUGpE3xOTqMtiprCo8p&#10;slbxhf0+hd2YSymPTllZln0mzG6up2GvN5w/uo1TeEyRjWpZOGV3r969Rd26t8UcQ4cMjelHkX3f&#10;zG66XUfV/jjf0bEVCo8pslG1Iafsllx2cpbsLlToPK3P+9133+dvaO5HYRuIsA1QeEyRZXYXrPVn&#10;1t/thNlSRrL71uo1NHavW7eB622E621U6xfnu+C7gsJjimxUdZyKdvebW7epnG5QvyGzm3nNv9ls&#10;A6oNUHhMkY0qu+veVl/jq9RBsu3uLVu2MLu5vjKz2QZibIDCY4qs5FbUzpVuqaKy+88XXKDpmdld&#10;8J0XNXvg/HLZp8oGKDymyKYqvX4PV7L7omLFmN3cTtJswO92y+kL3m8MhccU2ajaArM7eHUgqrbK&#10;+Q62rVJ4TJGNql2Ysfvpp58x9duWfiSJzmb93c89t4bbdNyuZxuIsA1QeEyRjSK7Dx/+Tpx99llq&#10;f3fZMmW0ejV37vyk2L1w4WI1rFE5o7Vx0Pvvf0ALP4q65jwHu83I5Zd8+VF4TJGNWtn89tt/RPlr&#10;rtXY2rtXb42tybJ73rwFaljfHDokihUrqsURNR1zfpOv76zD8OiQwmOKbNRsZP36jRpTsc7f0MHD&#10;xNQp09Vj8KDBAmtNuT16du8ucsdPVMOqU6euFk+Llq2034eo6ZvzGx4GcVm6K0sKjymyUSuPpUuX&#10;aUy98sorxdAhw7Wj9V2t1HWmWjRv7urcuFFD0btXthpej+69ReEihdW4qlSpxuyOcH9n1OoY5zeW&#10;8RQeU2Sjpmc9uzH/UZ//RGORiZ7LPhOE+eUXX4qLL75YZTfGRfXx8HWsbbM+WB9htgEKjymyYdaZ&#10;Wd5mz35Ma3e3a9s+hqmJ2JzoObObGWRmc3wv2nZB4TFFNmp2lZs7SWM3+rn1+U/E5kTPZ86cqYXH&#10;7e5o11e9XfF1tG2BwmOKbNTsyordJ0/+lJR/ILjO7I52HY1aXeL8OrN3Co8pslHTvxW79+7Zx+zm&#10;8UTtuylq9YLz64zDbvRE4TFF1k1agvxOOtldqlRptX/m6qvLMRP4d4FtIKI2QOExRTbIHHaTdit2&#10;f/TxLk/b3YcPHxbly1+jsrtEyZJcbyNab93YKL+TujZwJnRL4TFFNhN5yWScVux+6aWXk2b3tGkF&#10;Y5/M7nDVv0zaLMcdbFui8JgiGzW7GKLMo8R8ShyzH35Eaw8zu4NdP6Jmx5zf4NgrhccU2ajZQPfu&#10;PTV2v/nGm8xu7svQbMAvdQFrpWEOGY5ROWNEt249bQ8pi/Nh5V2/5IPTkf/7QuExRTZq+rVi94IF&#10;C7nPhDmeVu5hz1Ssl4C10TAmUqjQeVq7Qn4buj2ff34RNcyKN9woaitr6yCurl27pTV/UWOLVX4p&#10;PKbIWsUX1vupZfdUrW5wf3dwvmlTZeu7d+8RWBN+ypTJnjHZLcut3st7LE+sW7dBIK2p0kPUw6Xw&#10;mCIbNb2mkt2YnyP1yeyOJrux5kLt2n/1LautGI77aPujfwZ9L9KO+Zy8HVN4TJGNWtlYsRs+Ionm&#10;vDt5LvXJ7E7e5qUu/X5eseJZgfXGvOzzsGNsOp6hz6X6rTUFr1+cvB1TeEyR9Xu98Dp9Vux2wmUn&#10;MjK9R747Im688Wa1/YU9euR9PidfFzKtw40bN6n9ILXr1Alk+9ot+9G/sn37h2zLxHEhCo8pspmu&#10;B+mOP13sPn7smKhWvYZWt9OdT47P+98I+JcWUdqjbtnn5j2sI3xzpcqWh5z/5SZst+9cXqKEwDwJ&#10;tjFnNkbhMUU2avpv1bqNVve+P3JEtT/sUeakTe1E5ptvvlXDZHY7s2s/29/p06fFK5s2q/0h6ENw&#10;yzr9e+hTRv8K/D7atL1HDX/btrfVscL9n+8XR48eVQ/szedGN/J9hPXRRx+LrVu3ifXrX1Ljgr+J&#10;9GnRp8ntNX5X0K/yWN48ceL4cVfpdZPHoL1D4TFFNmh6SDa9qDPSVmVYB7464Bm7UVcQLrM7uOxe&#10;tWqNQNtS2kkyZ7D67jbt1Haq33yv0Xb2cly1eYu7mN8m/SkUHlNkJb+icjZjN9ooTtrUTmSY3cFl&#10;NtrBaBOfddafXHEba4/Vb9BIDB06XPXV2P7BjkCw7NdffxVbtmwVM2Y8KLKyuqh5wG+Om98sfJ9A&#10;h9ynUlAPKDymyEaF2TKfZux+770PmN0m7QWpszCfT506JZo2vcMVp8A29BugHzwonKaU5TvvvKd+&#10;M8i9+6gsx9gAfMfd9v9Q0upnWQqPKbJ+znMq0pZqdm/a9Cr3mQTkdwC8Rf8vlUmQxxghmO23fpBU&#10;1Bn8vsHv222fP8bso6AnK91TeEyRtYovrPf17L5v1BiRf9wn+vTu5cnRLztbDXOoUq+LFy+ucSGs&#10;+gxivvA9j+96KrMxfx283qSMXwYx316kef78hSI7u7/AXHuK/uAn2+zOFgJjS16kI0hhUHhMkQ2S&#10;DrxIq57d2FMSx5IlT4k+fXp7ckycMEkNc+fOj9lH0Gftb8z7po5Boq2JNmcY+0SSrU+fffa52qcC&#10;LlM4PnfOPNWXJtn4g/I+hccU2aDk36t0YixJ2pkMc+PGVzzr7162bLlpn0mUvxmlnjN5RntZlrvT&#10;M/pF1q/fGLl2IrWc3PjloK8qKnWCwmOKLLWcgi4vv5WvvuoqrU6uWrXWM3YvfGKRFq5+DGwprxGh&#10;6SWdNrRu3UaS7wj8K+APDT/pdKYzDHHBn3zw4BHquihOfh/RXofPOfy8wpB/qzxQeEyRtYovrPfN&#10;2L18xSrP2P3Io3maHTK7C/yk0m1PaNPBr9oJQyADZvNaet6VF/qZnOoeDId8um0kXfFReEyRTVf6&#10;/RKPGbufUtbpdOK77USG2e1d/XdrM/CvduoTUeG669kXOUXjEoe/PayO7WKvbScchy8i5pi6LXe/&#10;vkfhMUXWr/lNVbqM7Ib/06JFT3rG7gdnPqzZHre708tx9HM4Xd8DvsebN7+mlVWq7I3D/Z84pawt&#10;QGmHL160WGC+UFh0R+ExRTYs+nGaj1SzG21zmRZmd/rYjTFFp+tEYZwMv9mynPicnnKijBeHaX49&#10;hccU2ajZrWR32TJl1Lp7/PgJ8fjjcz1rd+vZXbduPe1bkccqU8MHtM/ABCdz/1D22P8xajbvp/yi&#10;HwX+4ZdeeqlWN6z6U1Befkq727RQeEyRdZueoL4n2X3eueeKhvXriXq31RU1a9bw9EC4OPQ2yexO&#10;Dbv13zZ6fRuvwzwWFsS6iP4tp77243MLvmWDmFcKjymyQdRFMmmW7EbdRtv7rbfeFnl5czxtd+/d&#10;s09079ZLnH32mRq/md3es9vpN3gy9sLvel9uUqfot3LiCwQ/lCCvbUXhMUVW6jEKZ/jtwq9A3yYr&#10;X66cmDRpkmfsHj1qlKh8S+WYOGB7UdBvuvKIPSHLKv75+nI0u8a87V2f7Gbdp8iPxKvyRnmWKVPW&#10;UXl6FWc6w6HwmCKbzjxkKi7s02RWtzNxDxyP4poOXpV9jx69xVln/tG2PKHjlStXM7N9zmyjTTj5&#10;jsK4RtDGmSk8psga9Re2v9Gv5nYt4lSxHWzZzP5pJLbOnbvAUTnCh2T5MytJYYfN5oOcH6x1lai+&#10;gt8zdb64fs8vhccUWb/nO9n06cdDLit+qZg6dYaYPTsv5sgZeZ8y9j3Ak2PI4OExYevjKlu24LsQ&#10;+9Qmm7eovO+kPYbf2ScWLmGdBqytbWXDidYpRPsH64tbve+n+xQeU2T9lEev04LxDX3bedPLL2e0&#10;rJ9//kVlT5aC8Uv2fbAfB/vHP/6h7rGrL0Ora4x5eW0/HJ59+aRaP4n89fE8CGuFUXhMkU21/jMZ&#10;vn5edJWq1cUnH38sVj37nHh25aqEx9NPPy1w2MnOmTPX9rnx3eXLV4iq1W7Vfk8wVziT+vFz3FjX&#10;yDiubMZt/BZ27dqN9RiS9rbeJrF/cceOnUWhQudpdcbMBl71ef8jhccUWb2uwnSN/fdkORcuXEgc&#10;UfaEX7hwobIn3/SEx/hxY1T/wRbN77SUnTRxgrjssstE44YNxYzpUyzl9PEtW/a0mD7tAS1dSN/3&#10;33/P3DFwZ+PGTTE6kuVodoaPZ5jslvMS39Z30mfm53VQKDymyIbVVrBvrKzrw4cMUev3nMcfFxNy&#10;x9keHTu0V9+7/roKtnIIZ/SokaJIkcIqw3GdKGz8dhw/9qMoVqyoljas3RDWMnCTL/RzoS9Tlp3d&#10;2U34/E48G/2uE8ydTTQHy8/9JxQeU2T9Xm5u06dfu+zjjz5S+Th1yhQxYEB/y+Perl00ZvTq2cNS&#10;Th9Gu7Zt1XfQBs/u29f2nUceeURNx8MzZ2nxgE1u8xim9+Bf4HTvSPgCh33N5zCVrVd5gR+43doH&#10;+M1/X9k33Kv4vAqHwmOKrFfp81M48AuU7bWKFa/XyhL905OnKPNwDMfECeNFl05Z4pJLLhG1at4q&#10;Rt+XEydjfEf+PWXyRNH93nsF2uklLi8hhgwZZPnuokWL1LScPHFcmQ98uZZGP+kuE2lx8k0syxNn&#10;9o8PXtvZK7uC377eFozX4Dfqv1fxeREOhccUWS/S5rcw9P4lnTp21Mpx/Nixce3i/tn91D4P2ECL&#10;5s3jnuvb2Imub6hYUbWrtm3uFgP6x7fvH8sr2Jeh9d357XXE6zf9pSs98COpXfuvtnXRWDfTlTaO&#10;x7+/D4n6T7AOMGzLL2VI4TFF1i/58zIdN1cqmJO+Zs0arQyN7e6ckSPVtjLazOgvQRtatqfdnHPH&#10;j1Pb7egDr/vXOgLteX04st2NvK56tqD9gD00vcx/EMLauHGzIz8SyW70k5w8+VPk9BSEssxEGp97&#10;bo3tbz72pM9EuszipPCYImsWV5DvYa8rWd9x3v/551oZTplc0N8t+7bB7UTtaerz7OxsgXlA6APv&#10;p1zL9x+fM0dLy2f7PhMXXlRMTSv6eYOsc2rasQaovoycXFPjYHn/tpu9Kpunlf2u7GzHL/MnKDym&#10;yHqlR7+Eg/kvsjzPO+9c8csv/9K4OH/BfNWXb/q0KeLKK/+iysEfUO/H59U1xjqRjurVq2nhL15c&#10;4FPy9cGD4tprK6gy8F/1i/5SmQ6sK4NvjLPO+pNWRrKsrM5R+11Lpf7DGPaMGQ/a+n/Xq98w43WL&#10;wmOKbNjKE2UpOdC0ye0x5Xb/jBmiUaOGonSp0uKaa8opa/YPFDkjhqXkGDFsmOjVs6e46KKLxI03&#10;3ahe69vdx378UVS/taaW1rDvc0vZ80qWH3wKwmafnB/vvwcSjXU/8OCsjNoRhccU2bDZEvZFkXV/&#10;xrQZMWXWulVr9RllPk2y7XC062V67huVE5OeBg0ba8+CvD5xIhtC3XLqsy11hTPeSxQ2P/eehUHT&#10;KeZf2s2fx1hJJvNE4TFFNpN5SkXcWVkFPtobN2zUyix33HiVk63vaimGDxuakra2VRt+QH+l/1vp&#10;+y6utCOfX1swdjp86EiN3WHan0+Wa17eXEfrMut5La95fRJmsrQjJ+d9yvhR7Tp1tfok7Uie8Y3r&#10;JJxUyFB4TJFNRVozGWbT25tp5Xfsxx/U8rqnXQf1XudOnZW5j2MzcowbN1rcckslceGFxcQyZZ0U&#10;6Giesq6ptC34xmRSb17HPWXq/VreZB6dnlEHvU4PhxeN3wK79Qexpuhvv/0n7bZF4TFFNmw2rWe3&#10;zJvsm5g2bWpa29vGdvigAf1EyZJXCNmX87clSzW+hYndifofEzFclhufo8FbL8sZ65rY2de7777P&#10;7DasH+Sl/pMJy47djz+G9Uwy0+5GvOirCTO7n39+HdmPRF/P0CeeTNnzu8z6//73vwL9j3q70l9j&#10;rYx077tDaUtTZMNm73bs1vt3S5/rdJ7798sWV1wRzna3Uz8Su/3K4EMYNnvk/GTm90S/p7ie3bhO&#10;9zcuhccU2bDZlh278x7NS7jWX6K1AJN5PnTI4NC1u/ENiv7pRD7bxYsXF4WV+abGeiT/9tM8uLDV&#10;iajmx863CWsxpEsvFB5TZNOV/nTFY8fuB+6fIcaMHpWxY/CgAaFqd2NdfMleuzPGiBK1y+HnlS4b&#10;4Xgy0xZOt94TrVuVrjW/KTymyKZbn6mOz47djz36GLe7PRqnSMRiyXK0b7BOgd03bKptgsOPBqvN&#10;ytlu3ap0rSNE4TFF1iy/Qb5nx+558+Zq89OTnXPj5v2ckcMD3+7e/sEOWz9ayWzMiZTzjez8Ttat&#10;28DtbY9+T4Ncb1OVdqwnaOU3iH4+rAmeqrhluBQeU2Rl+GE527F71sMPKz6CwzN2DB7UP9D93aNH&#10;589vkny2OqOuSHuy+25FW1zK8Tm6beNUl/3Sp5bb9u39+9//TqkdUnhMkU213tIdvh27n1i4IOPt&#10;7qD6CDpd+w9zk/Vljr5uK8br5fia2Z0qG8CeaXZz5lPd703hMUU2VfrKVLh27M4dnyt69eqRsaNv&#10;n96B6zOB354TP5ISJUtqfSSy7PV7YBj5zesDMqulnaTjvH79RgEbNdoh/tZ/J6YiLRQeU2RTkdZM&#10;hmnH7iee4HY3pWwofiRmfiJW45Pw3Ur3/AhKvlk2nL8r4LcZu3EvlW1vCo8psmGzUzt235eTk7E2&#10;t9reV9aEDcrcHLvxRb39W/nJYkxTL6e/zuS6QGGzd84P7XfGaj9r9O3BHyoV+qTwmCKbirRmMkw7&#10;dnN/d2I7x7i71belnr/wI9m6dZupraN/0aqOIIxM2gfHndgGwqyjJxYusWxTVKteQ2BOvdf5p/CY&#10;Iut1OjMdnh27n3tudUbHKsfcN0rZr6eMb9eicuqzjf5Buz4P8F/Pef11pu2D4482u1H+duPnqdgD&#10;hcJjimzYbNmO3fD13KGMvb3/3nbSsfmVV8WTixeJxx59VNkj+Dmx5fU3SO/L+Hbv2i3KlSvvO3Zv&#10;2bI1Zg8fPWv112iPow88kc3YraOc6F1+zmxNtQ3Y2Sf44XX8FB5TZL1OZ6bDs2O3m7Tt+mSXKHl5&#10;vp9bkSKFxLnnniNuq1tHnDxxnFzG3xw65Ct2o29j0KDhlm1kPbed+mLb9XPrw+PrMxzpnfWUXj2d&#10;b/BxdcMM4zsUHlNkjfEE/W8v2f3TyZPKfsDXipLKOMYzyp7U2Muh+7091To3bAh9Py6/sdtpH4nR&#10;Z9vORpyGyUxKL5NY3871LecD29k55RmFxxRZShqCIOslu7M6dhLnnnO22PvppzFt7AdmzBRFi/5Z&#10;fLxzZ8z9RPrxE7v1+xxb1etSyp7M2Ls5Ub7k86VLl7nal9Iqfr7vnDesK+905XXbm8Jjiqysd2E5&#10;e8Xu+XPnqu3r5c+siGPXr7/8IgYMGKLwu6jYSeC3H9iNfSCd1PPy5a8RZj7bdnZiNwbkJE6W8Y4/&#10;rMvkdGnl+2pn/1bPKDymyFrFF9T7XrAbfSWFCxcS/bMHxnFb6gX9J8WKFRVXXeV8D+pMs9tpfwbW&#10;XrPzI5E60J8x3sm8SI4XrD9/6Y9aB/T1QX9N4TFFVh9HGK6TZTd8QUqVLiXuatla/PLLvyzZDV19&#10;9eUXotLNt4hGjRqLI98l9uvPFLvB1Zq16iRkK3y23e7nN3DgYNPwu3TpIg4dPKjqBzrig3XgJxt4&#10;dfOrpnaL31Gv5lpSeEyRDQOv9XlIht1HjhzR1ot0wmLEe+CrA+ragGiD//3o97asTze74RPptI8k&#10;2TUdrOa/v/P2O7Y60ZcdX7N/YCZsoGrVaqb8hi+hF+mh8Jgi60Xa/BRGMuweOTxH3ZcL+7c7zRP6&#10;vrE26llnnSkmT5po+1462Y3flCpVzG1S/20On230pTjNr5kc/ALN9pe64ILzE367mIXH95jh6bSB&#10;oUPM/WSLKu0xL9JB4TFF1ou0+SkMt+y+//77RaHzzhXrXlxHLi/we8mSp0TxSy4Ra9eusXw/HeyG&#10;z/biRYtN2xF6ZuPaq3VFrPYmyeqQJdDu5oN14GcbmPXwLMv6gnV9kuUbhccU2WTT5bf33bD7oZn5&#10;Zdeh/T1JldPIkaNVG4AvuJle0sFuytp/Zml0c89ubWTj7wX/7a/xOC4P+/KAv5WbOqF/h8Jjiqw+&#10;jjBcU9mN+ZFVq90qLryomDj09ddJlRPYXKNmbZXfR036vlPNbqs+Z339vPrqcuo+T2ife1HeTvdk&#10;0KeBr+15wfrxl37Q/5hMXaHwmCKbTJr8+C6V3fD1q6z0Czdt3DSp8pG66Nd3gMpu+FbIe/KcKnZj&#10;7Sez/mYjA9z4bMu0W52t2tzVq1cXWR06iSxl/ZNu3XqIbvd21/7u0b1X/rXyvLvy7IUX1okdOz7i&#10;g3WQURvAfDtjncHfmze/FleXreqD2X0KjymyZnEF+V6m2T1kcP64R7rYnS4/EjObsPPpHj5sqLpm&#10;4yRl/LZfv2wxfdoU9e9x40Yra6j3FNN+/xt7Ni9cuCipumGWNr7H451UG8B8DjN2t2mbXF8qhccU&#10;WWr+/C4fFXbjO87JvHYv/Eisynzs2FxTW4f954wcrrJ6Qu5Ydb+LCbnj1L9zRgxT/548ZZL6N9j9&#10;4AP3M7sVf1MrPfP99OjmzTfeVPzF/hRn08nuz0fhMUU2bHYRdnajn/ppZSzUrH1gvOd07T+3NtCi&#10;ZSvTdLS6q6XIyXHObvCb/cDTwye3ZR2V9669toKpTSczx5LCY4ps2Mok7OzOhB+JlY1YjY32V/pI&#10;mN3MYiu78fP9zp26mLI7mbUFKTymyPpZj27SFkZ2//bbf9T5uU76SOBHgnnteMeN/py+c+r0aVGo&#10;0Hlxdt682e3KOl39md3cB5JS+3Nqp1S5DRs2xtk0vmdvrlTZdX4oPKbIUvPmd/kwsrt5i7tM7cnY&#10;R+KFL6rT8rXa12zUyJHMbua2a845tb9UyX22d59lXcM+827ipfCYIusmLX5+J2zsxjojRkYb/4Z/&#10;YHb2AOGVz7aT8sUamcZ04G/0XXO7m/tLnNiQH2VOKWsAnafMrzazbfh0uUkzhccUWTdp8fM7YWH3&#10;ypWrHfls41vu6NGjrmzKbTniN8LMtitefx2zm9vcabVFtzZs917rVneb2jfWp7d7z+oZhccUWav4&#10;gno/6OzG2n9W64MYeZlqPxIrG7Dak7JWrZrMbma3K75Z2Vom7mNNC2Ndk3+78Teh8JgimwndpDLO&#10;ILN7/+f7hZXvhrQdnMuUKav0kfTPWB2x6uuuX78es5vZnTG79Ior7yrrp5n5eaPu7VX6w6nxUHhM&#10;kaWmw+/yQWV3hQrXWf7W67nt1dp/yZSj1RomQwYPzCi7sVfG5ldeFVWrVBU3VKzIB+vAtQ2cdWb8&#10;HB3UQzf7MVB4TJFNpg778d2gshv91onmt6fTj8SubDFHWP97Iq8nThifUXbnPTpHnHvuOaZpk2nk&#10;s7/WeQpaeaxf/xK3u1P0bRlkdoOXdnuTNbuzBdlu7Bjs9plZGosUKSymT5+aEXZjfYA+vftpzL70&#10;0kvF9KnTxdKlT/HBOnBlA7MemqXZk/73BXyh1htKW5oiS02H3+WDzm6rcUBpP/UbNCLbjtdlhv52&#10;mR55btK4scrtdPsIfvjhToH5SDIdt1S6WdkT89uM68hrnXN46fe7xH7j0q7k2Y1/AIXHFNmw2UTQ&#10;2Y3yWLVqjToeKe1Ff8YYSrJ7lCVb5mbzKe9p1y7t7P50925xs7LXs9RP/XoNmdkp+p5N1maC+P51&#10;JmNQWNuNmhcKjymy1HT4XT4M7IaODx/+TmDfdskl4xnrUWWiLKy+C7oq+8GjzZ2udvfq1WvFueec&#10;reoH536K382pn3/OiE4yUQ4cZ+rb4U2a3G5a/6i6p/CYIktNh9/lw8Ju6DnR2GUmymLp0mWm9tyz&#10;R4+0sVvuUYffs6JFi4rVq55lZnN723Mb6NO7r6mto/1CqXsUHlNkKWkIgmyY2L1v32cCawcb29zy&#10;7xtvqkSyIS/Kz8o/sFev1LP7l3/9U/TtMyBmzvL8efPSrgMv9MhhpL7dnKyOH5n9iGndw/wGStgU&#10;HlNkKWkIgmyY2C31bdd3MndOetllto7J7U2aqvsppLLP5Mh334nq1appdemy4peKbW++RapDUp98&#10;9j83/VBGzz+/TrM32V7CmTreROExRdYPOvIyDWFkd6I1u73UX6Kw4Ieut2Ncd+mclVJ2v/fuB0K/&#10;JleRIkXE/s8/Z25zP0lKbeD117bE2TrsnbomFYXHFNlEdTVoz8PIbqyhkGiuPNbsTkdZmX0DdO/W&#10;NSXsxjzJhU8sFldeWUatQ5h3M27MaMUH8Lu05DUd+uQ4/PsNsHPnR6bspq7lTeExRTZsthNGdssy&#10;MuuvkG1gMNXNOjkybKdnGZ/+3LdPb8/ZferUz6JDh84xdWfTyy8zs7mtnTYb2L1rd4z9SZsvcn4R&#10;UhooPKbIOq2zQZELM7vhN3i+YjfShoznVPsNWvkHpoLdS5Y8pawHdKaW19xx40n1JSj2yun0b7sb&#10;33fGOib/ppQbhccUWUoagiAbZnZD/+PGTbC0J9jV1q3bUsY4K/9A7LXglZ/J1wcPiuy+A7Q8Vq1S&#10;WXykfLsmY3tb39hm668zZNBA8cnHn4hiFxYThQsVEmtWrxaf7StYLw7PoFu0t15S9sRCWmrceqt6&#10;zypdxYtfIkqXLq2l+66WrVX5HTvM8zJ71mw1jd9+8436zldffqH+Tn/66afq3ydPHBMX/PkCsefT&#10;vVqYhxRd3d70DnHB77/nSF+L5neJ9959T5NB+q6/roLYuePDmHu436RJY1Gteg1x4sSJmGfPr3k+&#10;Ji0yjxvWrRPt23eMkcWzvXv2qHlb/szKuGfyXXkuW6aMaVqqV8vXp2Sj/ty0yR1qnrDuwltvvR0X&#10;x8kTxwWe1avXQLz//gdqWra89nqc3ITcSQLx//jD3+OeyfTpz3bspuxzQuExRVaf1jBch53dKCO7&#10;9b3RLkf7PBVlmWp2f3PokGjQsLFa91B3r7/ueoE+72Tz4oTdiOOhh2ZrcQ8aNFRjWrVqVdT7SBv2&#10;VYFsqtk9elSOKFasqBiVM0aNz4zdJZW9AGrV+quQvEe6ateuqab10UfyNL2ZsXvalKmqnN/Y/cu/&#10;rMu7Z/deomOHTlq+pF08/0K+Pwh+nz7+KP931shu/DbCpl7e+Erc+zIc4xm2p/8N0V+jLhjlrf6m&#10;8JgiaxVfUO9Hgd3YnwF+1lZrDGO9kVSU35DBw0xt2at299Qp07Twq1at5lkeJLsbNaxvG+bXX38t&#10;7r23u7Jf0ZlqG/dtpY134Mv96vxNtHk36NaQS8Ruqv6N7W6sCZybO1nUqFlb/f0ysnvWzJkCa5P9&#10;46eTMXn6x08/qTyveMNN2m+Pkd1Y7wXhV1J8hoLE7vffe0+UK1cuJr/Qc7M7minfEHeo983YfeTw&#10;YdWuMFfi6Pffx71vV1Z6Xuuvmd3e93VFgd3S1rAuld6e9Ne169Qh2agM0+4Mv1Z9HLgud/VV6v6U&#10;XvSZYI4kwkR78+TJWCbZpSvRM6fs/u23/4gXX9wgMOcJ6UC/R3mFFbje+FLsOGkq2b1i+QpRuXJV&#10;8cX+L8QNCoOxTqKR3ddVqKD0H7xjWsZ7Pt2j/vbgfehGz+7jx46p/Qb3tM8Scx57PFDsRl5urZ7/&#10;XYEykQf8j+S3h5Hd6E9p17ad6NGjjyaTyF70z2UcxjOzm9ktbYLqdwT7surDkGHCL1xvh8lep5Ld&#10;C+fP1+rizAce9DTdkt1SL/rzzTfdFBfXjOkPituVdRGlHOq9UXeS3VIG57JXXSXeefvdOFnju2Z/&#10;69vd5cuVF+3adVTDQd/Js88+F8NucBx+RdhnySws3LtQ6bv/SOk/wLWe3RjzRVrRht2wfj2Z3fr8&#10;Gq8T9Xd/8/VB9RsGeTWm266/W99/P27sBGWO1q3a+wjrtrr1tL8lu41pwztLnvybJmeM3+pvYzjy&#10;b2Y3s1vaght2w97QH4p94mU4+jPW+7OySTf308XuFcue9jTdVHYfOnhAbHppncqZc5R1riQD9Toz&#10;Yzd0jzGz/Z/tI6dfsnvd7323TyxYrIaxc/sHonWrNjHs/klpS2Jc1Y7dF19ysZZuPbsrXl9RyLDd&#10;sBu/T+j31x9VqlZX7S8RuxvUbygaNmqiym7/4IMYHUl216vfICZsxLPrk12a7A6lTxt6luPXGA8e&#10;O2a89lyyG31N+jTKtSXwvr4cE13r65P+mtnN7Jb24JbdsL316zeashthe9l3kkp2r1Z8O6QuRg4b&#10;TqpfieqfZPdfriwtNmx4ScDXQx6fKWvGGN/PU/oSut/bVUvPgP6D4mQku2U4OHfp1FVgr6y7lH3G&#10;jWE69TPp2a2H6p/y498LfCHQP/Ll/v0xfiY3VLxBrF37Qlw8iPeFtc+r3wDGPpN72rYR940ao73j&#10;ht1u/Eww5ocxVPStQ98IA31B6JuXepLsthurhOxpZZ4aeD1w4FDxkbJ2O2xm3969WjiS3caxSvSp&#10;IN5uyniGjNPJWdqk8czsZnZLm0iG3bBB7GMpwzKeqXMJrGw6lex+R9nf9dprC9bd8nLOu2R3orFK&#10;5FvKQofod5e6NLJAstuoK/SPY1+h75TxMf0zJ+xGmxZt5KHKmLD+3Y4d2osJ4yfFsHtuXp463qiX&#10;wzX6d9Hnoh+DRJiIv1Sp0uLggYNa2Oli99atb6p61LfLwV/49cj0O2U35KELjEm0ubuNmlcZBs5W&#10;7MYzfNu0uqu1Fqf+PatrWf7GM7Ob2S1tIll2b9q02Xa970aNm5Js1syWU81ujAdivzLo5C9/+Ysy&#10;FvdW0mlGPiSP0e6ep6w7aNwLTe6zc/To9wJ7ccJ/B/3Ja1a/oPp6YywMf3/5xZdaeiS79WHd2ay5&#10;2u5u164D2bcRXIF/C3w8vz5wQIsH6cf+yYjf6N+d1bGjKFu2rJg0aYqapwXzF4hSpa9Q/Bdrqj7X&#10;sgzBbuj0wQceEhiPlff17F658jlNL/DDQ3wyXOQR7WE3/t1oW8OnBb7VMl6cP9u7R/UZAWvxt2T3&#10;vDnztXRI3W7fvj3mXfhnX3PNNerepBt/97eXYUt291D8CeX7OMNHHP1ZK1euiglLvmd1lvXTeGZ2&#10;M7ulTSTLbtge+k6s+r4Rz+bNr5Hs1mjPqWb3r7/8IvLy5okLLjhfZQ3S/PhjeUmlGXmQ7Ja6Np5f&#10;3vCiGgfac3gGfo5XrqUvd53atdT7aE/Le5LdxrDwN/bzMeou0d9gN96902RPUqx9i7FHI7sR5pRJ&#10;kwX8vPHuZZdfpvRlL4yLG+yGb7QxDXp2I3yzvMh7GB91w2609/Vjifo0yHFTfKNIdsv49Ochiq+9&#10;/j1cwz+9fv1Gcfclu/Xv4xr5g46N4ST62xiO/JvZzeyWtuAFu2GH2dkFcxJl2PpzIlu1e55qdiNu&#10;tNMWL1qq9J/ktxWxJ86yp5aQ65w+H2B323btY8au9ONYOz54X+1raKWMCeL+/HkLVN7LMDC+hft3&#10;Nm+pjQ/27dM/LrwWLVuJLa+/kVRaZZx89p4NbnSqrzv6a2a39+UTJf9uK1ssX/4ayzYUvoWt3kt0&#10;H2vO6+0X10WVOStezc3Rx79jx05Rq/ZftfhuVeagf/mFtU+c/l2+9r5eRVWnRnuXfzO7vbcxZnf+&#10;XpcYn5R2ZjxT1x+W9Rb2agwLf6eC3Yjz8DeHYsYvMXfny8/j/UJk+vjsfX2Ksk5/VuYvm9k77jG7&#10;vbc1Zne+TrHmH/wKrGzPzZqD6WY3uLFLWYezc+eu4pJLLlHzgnHDtatp401R5g/n3T1jjvA6gq6/&#10;0d3YHbO7wFZnzHjQkt1g+ubNr5HKxmoN2H7Z2Z6tI2hW5oeVsayVK1YpfgKFtPwMVtb+M5PlewXl&#10;z7pIThfM7uT0R7U/ZneBvrFmlV3fN+aaUfVr1o5PxfrdZul69533RMmSV2j8xnqe0u/DTJ7vFdgC&#10;64KuC6u9Fy5X/Hoo+qSsDUiRpaQhCLLM7lgb/ebQt6KeMhfZjLm4d2+3eN8xu3LGWKcxrK5du6S0&#10;3a1PD9Zl6tO7n5aG6xT/tw/ef59Ul/Th8XWsvbA+CvTBe54V6CIddsHsNte3fq9eI3sp8y7hy2h8&#10;H/P+vFhHkGIf2FcHfd8yLVkdOzG/lfEBig5Z1l5fvNewvX68th9mt7m+MR/Zbt6O03KAj4rkpTzf&#10;3qRp2tmNeTwL5i8SVXX7rUyeNJHZxfz2zAbWrF4bZ+uwebkfhtM6Q+kHocg6jT8ocsxuc3aj/Kz8&#10;RCSDv3ewLn2uMrdZystzacWfJd3tbmmPbyt94PL3BOtAtWrZXGzdssWz+ivj4bO1XYVVN7MenhVn&#10;67B5in8gdEPhMUU2bHpndtvXsUq3VDG1R9ikk74TK/737NFdzJgxXT3g752TM1y9npA7VuX6hNxx&#10;6t85I4apf0+eMkmTx3tYi8qtLX715Zei7m31Y/LVv28/MWPaDD5YB65toNrva9vKNoo8HybuKUjh&#10;MUXWbX3x63vMbnt2Y80Tu73moT+7soXdShvWn7t3zxy7kV7MpcdeMHo/FH36+PoM03JjvdD0grpj&#10;Vz/MnlF4TJE1iyvI95jd9uxG2YLfdvMut22L34tbbxMlSpaM40DH9h20dnS6290ybdgnbeWzq4Xd&#10;uCyzisYq1lesvtzsBUvhMUVW2n1YzszuxOxGWZv1W+vrKXzxrGxC7kGil2+i7BGWqT4Tq3TyfWe2&#10;wHoy11PhwgVzwaSto8+Rqi8Kjymy1HT4Xd4pu/+lrKu5a9en4iVlzegrrrhC1K1TV9yXM04MHjRc&#10;9O07SGR16ubo6Ny5uxjQf4j63pjRE5U9q5urbdLnVq1R94jV6+ubQ4eUNYvLq/1vuP+3JUu19qtX&#10;6wjq40t0rdeVtE15tvs2rK3oSsrpz9OnTVH5nal2d6L88nNzRrFe4vWy44PtpjaOtSKp+qLwmCJL&#10;TYff5fU8kmnF+p1gjPz7xImTKpebN28t7mzWSn1WU1mnDn8neyAcxIVwEVbuhKlavH5jN/qu7fpO&#10;rNoYWVldTO16/LgxzG7lN1naGZ+DqwuMc+vbJfJ648ZN5PKl8JgiGzb7csLuaVNnaoxONbvbtGmv&#10;lbXf2I2yN1vXVdopzrt379HSL21liLInl15GXsOHBP0m3O4OLrNkGUf93FTZZ0ratf6caCzITG8U&#10;HlNkzeIK8j0n7O6n9HHI9nWq2d269T0a+/zIbpQ1/P6sfE8wn8doD3l5c03tuk2b1sxubnfH2YvR&#10;fvz+97EffxBmfd1guH7fO6f5oPCYIus0/qDIMbvdtfmys/ub8li2OfTlb7WeYK1aNZndzO7As3vu&#10;nHmWdeHUqVPk/FF4TJHV18kwXDO73bH7hx9+sN1r/uqry8XYrNmaVLdUrsTsZnbH2EkQmXJ3q7tN&#10;2e3Wn4DCY4psEHVrl+ZE7P7s0z2i+709RMf2ndXjnrYdlL29/yhq1qih3ZPP3Jxr1czfl7ad0s+N&#10;9ztndRVvvPaq+EnxPfZrn4len2b+f7Lt3axZC61eynno8hnOxZR9bWZMn8L93cxvzU70thWE63/+&#10;87TAHql6u5bX8Kt1kwcKjymybtLi53cSsfvpJ5eIwQP6aUefnj3UcqpwzTXaPf1z6jXCQVkjXP27&#10;n+76JBDsthqHlPYry95qjHPUyJGu2P3Rzo9d1QuZHj67+95ivcXq7bO9+0y5DftHX6EbfVF4TJF1&#10;kxY/v+OU3ZPbtxc4xrbvqJZVC2VuibyXzBnhoJwRLsKZcG93leFBYTf6Tpo2vcPSfpE3lD/2dTAb&#10;3+yU1ZHM7gcfuN9VnfCzHXLaYpkYFH28smmzqe277S9Bvik8psgGRadO08ns9qbOmPWJyLY3fE9+&#10;+OFH0/7xkiUuU+YeTRVLnnxSPLFwgZg/f77Iy3tcLF6c//fcuXPFPOVYsOAJ9fkzy5eL75Q9zZyW&#10;L8t5U76sR3M99rMYs8d3pludUXhMkXWbHr++Z8fu0z//LPJmzVbbwbJtna5299pVqwLRZ6IvV7N1&#10;SyS/sZca5pjJv/kcu+4F6yNc+qCuHaivRxQeU2T1cYTh2o7dixcsEDkDB4rx3Xto/SOpZvekrCxx&#10;X6/eYsiAAWLi2PHq3u2YswVdZ3pOfKLyturTllyqUOE6ZrfShyT1wedw6gJrmyWqK3bPKTymyNrF&#10;GcRnduzOUfgp29vynGp2y3gmd+0hunbqqPq0BIXdKH+7scuzzjrTklvw5eH1s3n98CDZQJXKVU3t&#10;uU3bgvl1bphI4TFF1k1a/PyOHbtHd+uWOXYr45a9OmapthEkdqOs4RtVqNB5pnYN/0qz9uZDDz2U&#10;VFvFzzbGaTPvKw66XooUKWJqy9u3f5iULVN4TJENur6N6bdj90SlLTipU+eYY0xWZ7W8mjVoGHPf&#10;KOf0b4QDliFc4zt927ZTn03Izd9X0e99Jnrd2o1dmrG7du1aSdm7Pm6+Dicr/VSuI4ePMOU2bNvN&#10;XEp93ig8psjq4wjDtR279f7W8jpd/t2Ir3PHDqp95IwYpXItSOzGfg1mjLa6h/kNYbAnzkP4fzd+&#10;VvxdrewYY/LJ2gCFxxTZZNPlt/ft2L31ja3CeLy84WVx7bUVRBOlvZzbb0DcMVTpIzfeHzdgkBhh&#10;ch9yjevl75u44pkVcXFh32msFT554uTAsRvlPH/+QmE2F97K7vtn9xMrn3mGD9aBL21g8cKFInfc&#10;eNG3V19Ldq9S1uFPlnEUHlNkk02X3963Y7dZWrFmWOUq1URLZT6KNq74+7wd/A1GG+9P6t5T5PTv&#10;H3cfcnJuzqGDB+PKPAhz4s10pL+HuWXw77biNd8Pp69FFMvVzf5m+roiryk8psjK8MNyZnan/htX&#10;r+Mo1mnOczR+n+o3aBTX/nLDSQqPKbJu0uLnd/Rckek07psj7+PM7W46648ePSrQJmGGRYNhUS3n&#10;d999n9mtMFLPy1ReM7vTo2vMMzNbzySq9ZzzHb7fsWT9SyTnKG1piqwMPyxnZnd62A17ofoNMt/C&#10;x7ewlinWY/OKiRQeU2S9Sp9fwmF2p4/dJ44fF3brfevr9fr1L3lWF/xia5yO9NlaKnQ9cuRo034/&#10;rOODfkGv4qTwmCLrVfr8Eg6zO/31CT6wek6bXaM++MVGOB3ptxE/6tyqz8/tHgtWeaTwmCJrFV9Q&#10;7zO7018v0fftpP29bt0G5ncax36CWofTkW6rNephx17HT+ExRdbrdGY6PGZ3+tmNMsde82btbf29&#10;2nXqeF4vMm1vHH9m7C0ZvaMNobdL/fXs2Y97bqMUHlNkk9GBH99ldmeuLmFvEX09MLv2o81wmjJn&#10;M+nW/a+//iqKnG++5hTs9cBXB5jdGfo2ZHZnrh5iH7SOHfPX9jLjtryX7vrK8WXOJvym+ze2bLVs&#10;X3jpW6LPN6UtTZHVxxGGa2Z35utp7Tp1LesH+F3pliqet23CYLuch9TbrtWcsstLlEiZTVJ4TJEN&#10;m70wu1Nv/4lsJtF+O+C3lz5YidLDzzNvE34oA7sxGa99S/T5pfCYIquPI8jX6KdauXK1uP76ilqb&#10;T+bHr3PiH3s0T0srfOi2bXs7Jf1tUg/pOv/22/+xd+ZhVlR33j9/zCiugKCszSJL003TzdLQ0Kyy&#10;iIKyKvu+jKiIEVyJSnBBRdCAShCjQSWKOsYt0TgzjDHqmEyiRt8Q0MwbeaPBbYzRDMa8mud963s6&#10;v+u5xal763bf0+fW7W8/Tz2num5VnVO/3/d86tRZ/6aWLTtHNWt2ROr5pL5EwmnTznZWzmms52Q8&#10;yXkn7N27L3IcsOvvwFx4nMu5xaC/kSNPsTJCnq1Q2b1m9aXWdKPND1qT9Cc1xFw+wmpbuGLFeYl/&#10;xqT6pimlG2PbM7VPNnRdnGy2zIXHuZybLd5C/h3tYpnmk5a0Fyq7d+y4OyPbJP1JDV9++Wcq01rz&#10;bdu2Jbs9teknVVP1SfeTT/wwMp8NqR2m0PekPveNe00uPM7l3NdffyPjO8ksL6F/7tatt6s7t+9Q&#10;O7+3U6GfJDZ866OcaG5ffPFFRnvgdzkfacB9Hn74n/W9169fF2lrMz3h/dKybmnXiW0Lld3mujld&#10;u3ZSJ3crSUt/+Pls/8MnsNett9yqHnhgt7aj2BXh559/ntEPsJF5Pvb37Hku5Vv4Gf7G/RGXLQ3h&#10;Yxs2XK8++OADHS/G7Rzf/PjI68YFa16Inxgmpw4iKb5CmTtqvnmMq2yM58iFx3HPRb7KVG4N58lC&#10;/b9rl67qqg1z1JbdvdMYIX5JArtnzztT3fF4S7V4+bS0ZyhUm8dJl9g/23ppch5DsjvfGsg05gD9&#10;GvIdn+1+cXmMa+Oci7a9YuD2CS1bqs33nqq2PXV0QbB72oQJmr25rpsDduMZsF27uW5N4jh8LORz&#10;oC/R8ty5CzK+k+Q8huR3vjSAb8ao/IGy+DvvvJPSZ77itN0nDo/lujjnrl799brI4N+o8b3Vxdd2&#10;V9/aUqkGVPdVrVu1VD1LT4589mZHHqFatWqlWrdupY499pjI86JsFz7ePPiuPuaYow+7T8sWLdXR&#10;Rx2lj3fr3lmHZ0wcq+ac20anec01VSnmhcvd4Cc2rGmG+OR/Mzx48GB+1zybMFHH9db+fergu++m&#10;xfnCT19UnTp1VpdefJk+fuOGm/S5SJvJbvB76YXlauzEcjX/3K6qfVAvjHPEH7AVtrg2DJ+X7f+W&#10;wbckfGuLw7y2orKnOuboo9X8xZPV9duq1HmXnqyqa9Lnpbr55k06f2DczkltTjwszXK/4447tlHy&#10;keQRhsX/jhBt2UL0Y20sDcThsaQlzrnm3EE375iU4h+4gToI5EHsb3mkp8Lvl62bo5adO10zxmaL&#10;fB8DyxDn+s1np8rVF13VT+f9yZPrytlIn7mF2R0nTXjv4B08Yfzp1vUnc12vcuiQuvdECwtbM6Un&#10;zG55Lthfrrv57n76eeGPdRtnq/O+MVOdNeP01O9yXr5D6AHpO3/NDF03hfhv++cS7RfU0yMdkl6E&#10;F102Ky1NokvUnWTqN3jvznsbLT9JmhgWJ8Or+taxwpYX0C+tMf0eh8eSnjjnSv19u3Yn6rI2GCH5&#10;D2Wojp3a6HLe2DO6qXnntVaX31CmbryzStdL4Nw7Hmut9zffX6lu3NFXbxu299Xn4dxs29W39kld&#10;t2lnpb7X1od66DSAwTiGb4DFF7ZRp07trkaM6aO/BQYPq9DXSVrNcOP3KtOYYfNbpmMTh404jN9x&#10;2X3tnHmqd7f6rwPWp0+puv2xE1M+MJ/rsusGKZRx27Ztrcvip0/voM69orO2w6Z7+2iO4vwtD/XS&#10;dgTjxSdXbqrI6gvxlVyD8Nbv1/l62xPN9T1v2dVHXbetj1qzvoeaOOe44JunTOF7rVfvjvp3SS/8&#10;dt5l5WnfUKJLhN///u7Ifrbwzf333d+o+cpMG/eTz/GvvvpKRc0RCH1V9Kl03q8krKM4PJZr4pxr&#10;Y9hFa78uf6NchXLv8JE1Vh4i36IstmDRZH0ezl17zVxdRke5LNuGciOuwYb7YJM6gXDaUO5DG94N&#10;2yZY2SbcmLm0vTWt4ftl+v+KeQvT+B2X3avmzG1w3OCsPIstXLdpirZTVPrhK9gRthLb4rslmy/w&#10;+w13zEhdIz7B901UXNPOOk3Xy6N9VdK6ZEVdfRGuMevRRJcSnn/eBZH3xbVyHsPks7Sxfbhm9SUZ&#10;tYU+bY2dpjg8ljTFOVfy5KhTK/Q3r/yP/Iq2MsmPCLc8METn7QuDb2GwASyV812EY8YM1/UzYMjm&#10;nWPS0mKmK7x/6pmlOl2rr5idKouGzzH/v+3RDurya2akPUvtoEHq2rnzU/yOw26c3ymYD0FsAfus&#10;23h2rHTjG+ac887W16I8a6Yv0/7Gu+rqlPDubAx/wO9r1s7W7wHYTdIGdsNPkgaE+L9mSEXKHqJL&#10;Cd97733V7Mh/TP0udpPQ9Tg3SQfD4ns3mHXBoicJsUaI677cNk3F4bFcF+dceR7wDvkQ5exVV/ZU&#10;Q0dWKNRhVvbrrvBtfv2dfVL5VPIrQqkzwTe7fGvjm1q+v7OF675dV/eBa2/aPlUzYfP3RqW+z+We&#10;CFEeRT1OVJ2CpAvPAsbI/3HDb91aq7//xSa9undXa2fN0vzOxu51QV1JRWndOwPXw3Y37hiacxpw&#10;bTZ2b3m4s65HQl2SaR/UMel6pntO03a88TuTU7/no84kbEfwet23y3VdVvsOJ+n6HLR1X7m5VPdz&#10;xPnQkdhTdGmGz/3khYx1JytXXtTo5SMzfdxPFtfRbw7vfNFcOBw7brzCGn0+/BqHx5KuOOfKswm7&#10;w/lz1cVTU3ZAORjtT+B7+Lxs/4MpaMsCU2WTMpqkIW4YlVZJQ33ZjetRb2Cmo1vnLuqq+QtVNnb3&#10;D9bZMK9D3YOkJ5cQ98jGbtT1m3HF3Yf/xPYI4UuzriNuOlHnDV9KvPDjVTdOsT5vNnZDq6tWfSN1&#10;L7mnGWJOFNE0w2SxtDH9BSZnGvPuYi2cXJ4vDo/lfnHOlTySiYeoK5kwcVgqf6E+Wo+BCY7Hze+4&#10;v8QVFaKexmQL9vHdLRviBCf6DijLGC/61OHauGkLn4eyYziNc2bOSNWfXD93rt6/bvk5auXypQr1&#10;K+b50jcnfN84/+M+2diNc2ArsQtC1GOEbQdWm+my7aPPTpx04Rz0nwfv8U0h91p+/hRl1p2E7xWH&#10;3f/zP4fUtOl19UVyXzNEv8E9wRhP0TVD8tumgdqh0XpHn4z9+9/0qqE4PJbninOu5JFM7Jb8iPIW&#10;vr1PndRJ8xPX9h9UqutUvrkp6Ntg9FGRaySs6luqps0coXAP+bbPpfx+26Pt9HXnrJqsv83lvraw&#10;X3WpuuKaWbGZFL4H6iTAf7TDin0QlnTooFCPUt27QlWVl6meJ6ePvcc54PbN951c77hHj6lVYyb0&#10;irwe9f5o/0P9DuyYrf7IfDaxO0L0QUFah42yt4uiPA5fXXpDqa4Tqajsru2Ba6bMKdF1V5n8LfHG&#10;YbfoFfNvmvY29zEOX85jSHabGvjyyy9VtnWu0S/VvMbHfhweS7rinCv5Iw67JT9KiPLWRVekl5dQ&#10;Lr7kqpm6XVPOQ4iyMn5DXQLqtc0yI/YXL5+aVm7EuZK2cAiumvc29/GNgPMRmsfrs497IN3h+G3/&#10;g/P1rScx04b2YZRrzWPh/UxpCteLoC++aWt8u6BeCCGeA30uzfujbH3+6ulpzwxfoC3XPC/ufi7s&#10;hm4z9cdFekXbDMlv0QDmVrLlSTnmck5uSUOcMA6P5T5xzpXnqw+7Jf+ijHbjXZW6/zf6YA8c3Evb&#10;EgwaOrK3LpePGlelMB4S9S29K3oq1NkiX8s2+rQyhTTIhvZR1B3ItvCCE1Ptn1sf+bp/g6QBIcqS&#10;4NrwMfUv95r3wz7K+2gTnDqvRKcV6UYfa8SDtI89o1StXNtJ3fJAXZ/08PW5/g9b9uxVoiafNTzy&#10;O+aWB7qlbDE36HMvNkII+4sNEY4a97WNkV6Um3tX9FA9enbVvpgwpZe+pmZob12uxjto8LAy7TP0&#10;4b7pnnS25/o8iFM0JrrMFKJ8lGmOBvwm81tlug9/axps/8EPHk/pS3RmhpiDoVC0EIfHktY458pz&#10;Ip/nmi+znY/y3YpVZx1mWzBd+h6jj1u2+8T5HdyWZ8F+nGsK9RwwE8+C8m6ceok4z7Hh9rN0+Rt1&#10;4uG6IJTVV13y9bjVOPeLe06u7IZ2MTca1p4Sf9pC0TjDpsFom58zjb2BZlCPgjkYbNf6OBaHx5Ku&#10;OOdKvnDBbjN/X3/bVN03IWqcB8Z049se3/Kb7jk9J/aadRvhcdlmGpKyj7K32Ansy9QWaHsmvDNh&#10;S7QrTpo0zspAMBy/b7p7XE62tsWX6Vh92A39ovwtY35Fo+FQdM6w6fEb6ySE9WD+j+8zlAEKSRtx&#10;eCzpjXOuPK9rdpv5G/UQKBujrzbGdJ8+o0XQPldXB4G6iE5dOqb8YtZPgAOon0VaZUO7JJ4B9SRJ&#10;L2+bNgK/0S7cf2A3XU4eMqx36pnx7LAD7IENNupV3j1lM+xLndS4ST11ncrq9d11X2+0P+bSvmmm&#10;qT779WU3NHzLLd/OyG/WnzQ9ZmNMzfPBGu+Z6tXwzv/BY08VFLeh5zg8LnR2x2UAypsoQ6L9Ttrb&#10;UNdi9oVDf5J8tEvGTZOP89B+KGNZ5dnxfSE2QRsp7OQjbdnibAi7oeM46xXj21k0z7B4eQ5uZ+tP&#10;gv7dhdCnxKbDpsTubFzg7+nzJxaiPRrKbuSBiy++NPVNId+J4ZBzVxUvs4WDmfpvQw/9+lerN998&#10;q2Df467YPai2u+4vXIj5n2kqfEbbfITx+ugzI5yVPFifMFPfb7k/1lirz715TWFz/913/5BxvCT8&#10;j/L2u+/8oaD9n292h+uN8E2ey5gZW57lsWSyNl9+Q526bUxnQxmJ+pNs7ZeYr6Kh8fD6wmK5vJuj&#10;wkKuJzG1lG92X3bp2sPyA9q5cu3bkK98z/skm/uod0fbqZnPMKZ9xszZeWFqtvZLxLvtjm15icvM&#10;d9xvfJ5jHtdw2dLUFfaHjxhV0PUkpm7yzW7cG31pwnMmog8w6iov+lawvkLQ54FMTTZTXfoP32lL&#10;Vx++zhnyFspEmNvN1HBD99EWla3NCnE/8UTh9TVo6LM3lesvuih7G0eh9d/O5hsX7Eachw4dCtan&#10;TJ9TSd5xGCNy/bbc5zN1yQveuzDeJVfdND6tjC2aQYi5OKGrbJquz+8ob2QrkyENe/Y85yT++qSZ&#10;18Qru+MbzdSRbR9lzULrv53Nv67YLfF++OGH6sor1x82pzLmP0I5fO45JWrTvZnn8SNXC4Orrvxw&#10;/fZg/oJg7D3G14fzVYugnH3pZd9UGDshmnIVYn3vTHM1S9pKOnVS7wfrPLhKB+8bj8nZ7HTXd3fG&#10;eh+PHDXaWZkgWxob8rtrdptpQ9s+8qLkATNE/2L0O3bFB9638PiPfva2NkjRBb7bTP001j50mq0N&#10;E2nMV517Yz1XU4kn0ze/aAshfFyofbfj+Kox2Y30oK4y09wSWJuBnC08zubTJxj7dMbk6LmRUa7d&#10;u3efF25Lnpk/f5G1jGHmffI7P+VjsXm+QrSJhP1k+3/lylVeNdbQ521sdkt68Q087tTTFPJp2K6Y&#10;W+qU07vpMdzoH5ZPbvBeHt4LwZrwmF8A8yPWjqqbEzLsc5SB8O3aGHUjosFM4Vdf/U2h/G3TZzjt&#10;qCv90Y+eSTQHMtkiCb99/PHHCu/bqO968VmzZkcUlM4aYltf7DbTvPaKqw7jt9ga4bzFE4t+nHqx&#10;vlMwvj7T/ODIa4W8Btkrv3w16zgO0So4n+8+MGY+4b69nB/3Gwl+KmSt5erfQmA30ow23l27HlRn&#10;nT0zsqyDcT43393wNRCKlZOF9FzrNk2JrMtu3769mjlrji7X5qpXH+dj3s+NGzer7t3r5tIVVkeF&#10;WO/BRzqbWpw/DeaQiusTfBvdddc96osvviga3xQKu8O6Q1ncVm+F/imyThbWMMjXfNSFxL2kpeWO&#10;x1rrOhHMEz5mQje9BoONa+g/i3oIzAEU9ncS/kf5Iqrfa/h5sabazTdvSuRzFrov/uu3/2VlQ9gH&#10;8v/IkaeoQ59/XnS+KFR2i37i1DnOmT8hL+uDJY2ZvtOLNkfMj461iySf2EK8g+FH8WnSQ4zPi9MP&#10;BbZAndBLL71cNM/u23fZ1kcw9QcfYd4D32l2FX+hsxvPjXYj9DvYE4yLwJjVqHyjx26OCtZEC+bv&#10;vu72Ss6jEqyxlk++m2sFyzznZl6RfYxZR7vjk0/80Ht/EVf55rmfvKDb2tH2Jc+dKQTDsZ4W68Pt&#10;ddZRfsI32s9//gu1YsUFWdshxf6w9cQzJin014+6bzEcTwK7bXbG+7Syqm/WfIP+w1dumMX5VOrJ&#10;cdtawZJHwiHqRFAmtfmrWI/FmQ88bCd8h6DutVhtkq/nQhuDrd40bE/z/yG1w5qMXZPKbtFHXIbD&#10;v2jrXL/57LyWRfNZri2Ue6Eu5KIrztbrW5r5ImofzG7KLML4jrj14KYN8f2f5LEhkgfzHeIbG3XU&#10;pq3i7MOeSRvX3hDbJZ3d8uwH/3BQvf76G+q662/S45qzzU0xoKZuHXnUr1yxsUxt2tm02j3Rvog6&#10;EMyJvfjCNnpMOtY969z16/XhbPkF36M1NUPU+ms26G9ZzHkgPmjq4Wuvva7riqLq9Gz2xLGKPpVq&#10;wYLFav/+N5usLVEvgr5HpaX2/v9RtoMeYbumqMNiYbeNG48++rjCuxj+jfJ9+DjmG8WauVgHvVDK&#10;wflKB8rT6zbO1t8f4bXdw3YI/z9l6nSWEYO2F5vOwsdQ9sO3e9iGcf5HHQHG2hfyei3h563v/yhv&#10;IX/m+q4TO+La+sZdDNcVM7vFP3/5yxcKHEf9WUVFn5zyFNZXP3/NDN2PpVDXcLSxHX0nkV6sQbl4&#10;+dScnhl5A+NM0E+T3/TxeC1akxD9iDFeAW1m9WETrkGfZIw9lnsWS4hnwrPFbecVViPEdWhToS7z&#10;v9ZwoesLeUm0cM23rlWXX36lGhesjSLHsoXoX46yec3Q3mrU+Lq11iec3ULNO6+1uvyGMj2OH/UQ&#10;N323n17zbcvu3mrrQz3qXYbHXOe4Bzap47h+W5WOC2PMJ845To2f2kGNnViu52XsX90ra5898xlL&#10;SkrU1CnT1NYtt6lFi5al7HDn9h1Fxwyf2kQfyVy+/0wfyT6uf+CB3brPoau5cPNpo08//Uz3Ddu6&#10;9fagLmlUSlvyPLmEaE8opn6m+bBzUyh3m3Yy2W0ex/4br7+ubgsYNvH0iQ3SWRxNYs4WWaNdQpTx&#10;41zbkHNatWql5s6ep3bec4/65I8fp/F5440bU/GT3fUrb4c1Zf7/fDAOsD5tmjZ/o1yO9jyM8cZ9&#10;zXh87uP7Fmnq1q17Sku29OdyrKn1XYrrP7Lbnke3bt2mqgdUq72/3qt++vyLavfuhxXK6XPnzlen&#10;Bt987dq1y5s2c9FxtnNLOnZU48aOVyv+6Vx17857gz7WT6mf/cfL6tFHHtXpfeihhyLzOdlt10Lc&#10;vBT3vC+//FKXndFnOc5cV9l8jt+ljgX96lE+WbJkmWY6xgX9+n/tVRiLiPa8XNv00L9arkP/D/QH&#10;wD3/7V/36Hn5ERfmPMdz1KduyPZsGOeOehW0Xybh+yKu3/N9Htltz69g96hgHFCUvc3fX3rhBc1G&#10;sA9chx4HDx4a1OcdmXe+Dx82QqHeZlbQnoX4EPf+fb9Rv/jP/8zI5ld++UrG3/GcZLddC1EayNdx&#10;9K/MNC+yjW/FeAx9TdFGkC+7Fvt9yG57fjXZbNNA1O+7dn1fM9K8BvXIC+Yt0JwFa7H9+Oln1OZN&#10;t2hegpmyye8SIo+uX78uped3g7FivXqVqZ+9/LPUMcSVjc3Zfsc9yG67FkxfutxHfW5TZDj6i2C+&#10;Rpe2LcZ7k932/BrFZtFA1O82dt9++3aFceLf/ObV6ifPPX/Y9i/P/sthx/59z7+rM8+cot8Du+6/&#10;P6VrstvuL/FLMYToo4J5zNGHHnUgmHexWMrZqFtBfQj6ZKM/POtE6q9nsttuuyg2Cxuifrex+/33&#10;31c1g2vrlf9qBg1Wf/3r1/NWkt12f4lfijXEPCjo953rGPFCYL70EWHZOr/aJbvt9oxis7Ah6ncb&#10;u3HNnz/7TNdroO4ivL34wouHHcM5+37zm1R5W+Ilu+3+Evs0hRBl1Yd2P6L7zC1ffo5um5T2Qh+s&#10;Rt9FtC8iDZMmT1VYSwxzVaD/S1Mao97Y2iO77SyIYrP4J+r3KHbLdQ0NyW67vxpq12K6/q23fqvZ&#10;ib56qEtGuTcf5XXcA/dC+R/99tCuSDb70yPZbbd9FJslj0f9ngu7n33mWd2XvH3btmrdVVerzz79&#10;9LBytsQnIdlt95fYh2F2+4C5uWxYN4h2zW7XxrYR2W33SRSbxT9Rv8dl9/59+1XLli10n5HaocN1&#10;/4LKYE6iL774S8Z8Qnbb/SV+YUj7NBUNkN12rUexWXSB3yvKy3VfPfTXk23l+asO6yMo15jhksXL&#10;9bg4sPjjjz5S6IuCukqMozHPC+8Lu2+95dZUnIh767e36Oujxt6wj6Ddz2H78n/aKSkaILvtWo3D&#10;7kztQtn8PzCoN7x7x3dTnN6/b59m7yPB+MdM1wq7o+Imu+3+zGRT/kabJVEDZLddt9nY/eEHH+jx&#10;8hgzb25r116tGfx///rXjAy+7tobVPnfy+0Yrzx//iJ93a9e+1XG697+3e9U586d1X333pcWr6Th&#10;0z99Yr2e5W67n5OYZ5lm+hIaILvtOsjG7qj8g/oLlImfevIpK0PlOvT5rurbT58rZehVK7+R8Rpc&#10;u3LlhfqaP3+WvV1T4kJIdtv9bNqI+7RRkjRAdtv1Wl92v//ee5qtxxxztPrGBatSY91lzLsZrrt6&#10;ve5n0ieYU3zF8hUZz71kzWUK43TA+UvXrMnK+LAGyW67n8N24v+0U1I0QHbbtVpfdsPv7/z+9+qG&#10;DTeqM86YrOemwvxU7dvXzTs4OFgvDP9n2wbX1Abzsh2pepWWps4979zz1eOPP5kzt5Emstvu56Tk&#10;U6aT/gtrgOy2a6Ih7A7bGP//4NHHdJkZcy5n68f9+wMH1CmnjFHNmzdX2LfdL9djZLfdz7nakefT&#10;joWiAbLbrsV8sxv+vvWWLapHz56a4YsXLlQP7tqlHtm9O7Wh38nc2XP07127dlUPPfhwXriNuMlu&#10;u58LJR8yHfRPrhogu+2aycZu9CN5I5iHXvp128IfP/NjhT575jZ/7gLVp6JS9xU56aQTVatWJ6Rt&#10;Xbp0UVWVfdWFQV25eR32f/r88xnj27v315GsJ7vtfs41v/B82rFQNEB227WYjd1//Pi/1aCg7lr6&#10;iBRCiLXaonRFdtv9HGUvHqe9Cl0DZLddo43B7u6dOqveQTlbtrKgnqQh7wCy2+7LQs+DTB/9Vh8N&#10;kN123WRjd3h8I9ZWxRxr5oZ5MYXF1VVV6vSRI1Nb+zZt1KzR49Tyyh6pbfGwYUH75PGpc3C+XI8Q&#10;a0KZ98c+jpnnmHN9m3pgudvuZ9NG3KeNkqQBstuu12zsfunF/9DrRgo3bT7HGlbye5jTKGuHj4Hd&#10;KIubPJfrEWLut3A8Tz/9bCoOnIN69/A5+J/stvvZZiseo62SoAGy267TMLvf3L8/tS4Z1os314nH&#10;3PM2XzcGuxEv5mgWxndo117tfnB3Kq1v/+5/67SR3XY/2/zGY7RVEjRAdtt1Gmb3mtWXpvgonJRw&#10;7959XtkNnWEdQEmPGWIcJ34nu+1+TkIeZRrpO5sGyG67LuKwuyboZ4I6C5tdcayxyt2I68knf6jX&#10;nDrqqGZpDCe77f6N8hmP015J0QDZbddqJnZjbCTWlcrm48Zkt5mWKVOnp/hNdtv9a9qL+7RREjVA&#10;dtt1m4ndWAcwjq99sduMl+y2+zeO/3gObVfIGiC77foku3fEej8VsraZNru2aZfisAvZbfcj2U12&#10;k3H2vEG7FIZdyG67H8huspuMsucN2qUw7EJ22/1AdpPdZJQ9b9AuhWEXstvuB7Kb7Caj7HmDdikM&#10;u5Dddj+Q3WQ3GWXPG7RLYdiF7Lb74f8E69W8+uqrqb4W5rjKJPYR/NMnf9Tj5D/68IPUM4XzIPoT&#10;ypjMO7eT3WH78H97XqFd/NiF7I5n96SzO07+IrvjaSGOLXkObelaA2R3PI2R3fHs5FqvvD/9QA3U&#10;aYDsjpcXyO54dmK+op2ogcbRQFNj99RpZ6XqdLHOb1ydNQV2L164JGUb1nc3Tv6Lqz+eR3+ENdDU&#10;2P3CCy+l+NS+fXu1/Tt3Bm2Sr6m9v96r3n/vPfXnzz6z8rzY2P3fH32oDhx4Wz/3z3/+C7V8+YqU&#10;XdBe+corr1ntENYP/ydTqAE/Gmhq7D506JBqHqyVIP0posL+ffuphfMXKbTf7fjOdlU7dHjqmjWr&#10;L4nFNXNOqPAaOflaN8eWb8x4UZb+3j071beuXq+wnuXAYJ20qGeW41XBs9vuy2N+8ijtTrvbNNDU&#10;2A0bbN16R1Z+CcdsoW3tMZttTYb6Yrct/dmOxX032Z6Zx8gZaqBxNNAU2Q1t/emTT4J6gnP0egVY&#10;ExjrlmVjGn7v1786dpnUF7vxbGXlvWM9D9bbwVY9sEbNnDVHffTRR7Gfj3m0cfIo7Uw72zTQVNlt&#10;swWOPf/8C3pNX4y/wRoGWIu9Y0mJ5iDWXAAXo64NH/fFbknH2HHjU/zGc8yYOVvhufDdceDtA7Gf&#10;Q+7HkAyhBgpHA2S3O1/4ZjfzmTvf0ra0rW8NkN3uNEh2u7Ot73zD+Olb3xogu91pkOx2Z1vf+Ybx&#10;07e+NUB2u9Mg2e3Otr7zDeOnb31rgOx2p0Gy251tfecbxk/f+tYA2e1Og2S3O9v6zjeMn771rQGy&#10;250GyW53tvWdbxg/fetbA2S3Ow2S3e5s6zvfMH761rcGyG53GiS73dnWd75h/PStbw2Q3e40SHa7&#10;s63vfMP46VvfGiC73WmQ7HZnW9/5hvHTt741QHa70yDZ7c62vvMN46dvfWuA7HanQbLbnW195xvG&#10;T9/61gDZ7U6DZLc72/rON4yfvvWtAbLbnQbJbne29Z1vGD9961sDZLc7DZLd7mzrO98wfvrWtwbI&#10;bncaJLvd2dZ3vmH89K1vDZDd7jRIdruzre98w/jpW98aILvdaZDsdmdb3/mG8dO3vjVAdrvTINnt&#10;zra+8w3jp299a4DsdqdBstudbX3nG8ZP3/rWANntToNktzvb+s43jJ++9a0BstudBslud7b1nW8Y&#10;P33rWwNktzsNkt3ubOs73zB++ta3Bshudxoku93Z1ne+Yfz0rW8NkN3uNEh2u7Ot73zD+Olb3xog&#10;u91pkOx2Z1vf+Ybx07e+NUB2u9Mg2e3Otr7zDeOnb31rgOx2p0Gy251tfecbxk/f+tYA2e1Og2S3&#10;O9v6zjeMn771rQGy250GyW53tvWdbxg/fetbA2S3Ow2S3e5s6zvfMH761rcGyG53GiS73dnWd75h&#10;/PStbw2Q3e40SHa7s63vfMP46VvfGiC73WmQ7HZnW9/5hvHTt741QHa70yDZ7c62vvMN46dvfWuA&#10;7HanQbLbnW195xvGT9/61gDZ7U6DZLc72/rON4yfvvWtAbLbnQbJbne29Z1vGD9961sDZLc7DZLd&#10;7mzrO98wfvrWtwbIbncaJLvd2dZ3vmH89K1vDZDd7jRIdruzre98w/jpW98aILvdaZDsdmdb3/mG&#10;8dO3vjVAdrvTINntzra+8w3jp299a4DsdqdBstudbX3nG8ZP3/rWANntToNktzvb+s43jJ++9a0B&#10;studBslud7b1nW8YP33rWwNktzsNkt3ubOs73zB++ta3Bshudxoku93Z1ne+Yfz0rW8NkN3uNEh2&#10;u7Ot73zD+Olb3xogu91pkOx2Z1vf+Ybx07e+NUB2u9Mg2e3Otr7zDeOnb31rgOx2p0Gy251tfecb&#10;xk/f+tYA2e1Og2S3O9v6zjeMn771rQGy250GyW53tvWdbxg/fetbA2S3Ow2S3e5s6zvfMH761rcG&#10;yG53GiS73dnWd75h/PStbw2Q3e40SHa7s63vfMP46VvfGiC73WmQ7HZnW9/5hvHTt741QHa70yDZ&#10;7c62vvMN46dvfWuA7HanQbLbnW195xvGT9/61gDZ7U6DZLc72/rON4yfvvWtAbLbnQbJbne29Z1v&#10;GD9961sDZLc7DZLd7mzrO98wfvrWtwbIbncaJLvd2dZ3vmH89K1vDZDd7jRIdruzre98w/jpW98a&#10;ILvdaZDsdmdb3/mG8dO3vjVAdrvTINntzra+8w3jp299a4DsdqdBstudbX3nG8ZP3/rWANntToNk&#10;tzvb+s43jJ++9a0BstudBslud7b1nW8YP33rWwNkd/41+KdPPlEH3j6gZsycrY488h/0Nmv0OLW8&#10;skdq692liwofWzxsmOreqXPqHJwv1yNctuwctXfvPvXpZ58p37ph/PnXDW1Km+aiAbI7P3o5ePA9&#10;tWb1JaqsrDyNt8LeMKfrw265F0LEg/hy8TXPzY+vaUfasRA0QHY3TIev/PJVzdA2bdpYmQ3OVvQq&#10;U/NHjU0rT8dl9/jhI1SHtu0i7928RXM1ceKZZPj/a5gfCyEvMg30YS4aILtz18uHH36otm+/W9XU&#10;DIlk6gktWqryLl1Vn85d9TlmfQn247Ib5fUTTzhBn98zuNfxxx5rjfOoo5qp6oE1av01G9Q777xD&#10;lpPl1ECRa4Dszo3dqKcw6y7C+2eOGKlQb22yGueY/+fKbnBerl/Wv1yX4QdX9o1MBzj+ox89w7xb&#10;5Hk3lzIaz80tnyfBXmR3PJ8e/MNBVTt0eBovmzc/XpetR5d2U0tqBqhlVaUpxgprEeaT3eZ9l1ZX&#10;qPlDBqpBXTvpNs7wewTpxTdCEnTINMbTIe1EO4kGyO54Wigr753GbZSFlw4ot7La5KtLdofjkX4q&#10;YYa/8spr5DfL4NRAkWmA7M7ObrQFmjw8feRIhbqLMDuj/ndV7rbFt2jwANWhQ4e09KI9U97VDLP7&#10;mzaijZKgAbI7s06nTJ2exsHxvctiM1vY2pjsRpyoSxlSVpqW7scff4r8LrJyVxL4wjRm5ktD7EN2&#10;R9v2zTffSuPfjDHp42uEzdnCxmY30oPvArP8jT6MDdEJr43WCW1D2/jQANkdrbtdux5MsRscjFu/&#10;HWa5D3YjDehfiLhl86EvxhmtL9qGtmmIBsjuaP1s3Lg5xb3pp6SPrQnzOdP/vtiNsrdwG+Gjjz7O&#10;sjfrTaiBItEA2R3NbplLqnZA9WF9tjOxOvzb7KCuZVlNP10PjbI7tsW1Q9SSwdV6X44tG9RXLR5a&#10;m3ZMnzOkJuc6dknDglGjU+My8R3RkPc8r43WCm1D2zS2BsjuaM0Ju1FmBXuFh0kKzXoTsjva142d&#10;7xgffdFQDZDd0Roy2Y3x6PNqBiaG38uqeqiJAwak1ZmQ3dG+bmg+4vW0bWNrgOyO1pzJbqk3Tgq/&#10;R5SXpXEb6Se7o33d2PmO8dEXDdUA2R2tIbBOmN2pQ0dV2bmLOql1a9U36HOyeEBFQZbB51ZX6vmv&#10;WrdsqcYbY/ibNTtCHTp0iPXdRdJO1dB8z+uj831SbEN2R/vwYDAnt7Ab4ejaoeqsoUP1Mcxlgrrk&#10;QqkHXzjyFIXxnkgn+jPOHzkmLe0Y058UTTKd0ZqkbWgb0QDZnVkLIwMmmvyeG/QPASfbG/N1zwz6&#10;cvhqv8S7Y7wxF21Z1666n0q4zmTiGZPIbpa5qYEi0gDZnZndqGcYO258it8ntGihRvbqoRbVVKvp&#10;A6p0/UnHNm0VyuHgZlVQ5sXxhej/F4xNzxfTMUfhkoGVQXvpADWqeydVVVKiugYb3iulJZ3ViB7d&#10;dFvqvEH9U3OGyzuHYyoz+1jKMQxppyRpgOyOp9eRQdlaWIgQ5W5zLZwltTUKY+aFp+a5pw0fqetX&#10;UMeCuf7C83ubfMd4Gvy+IJgHHOfjniMG1aTFjXtXV1Xp+KXOBiHONePFPtZGYz13PB8nKd8yrfQp&#10;2R1PAzt33qeaHfmPh7ERDF1UOzhVvkb5GHUqUwPW47cwSxvyP+qzZ40eq/CeMHk/e8QoazxHH32U&#10;evXVX/E7uYi+k8nsePm1KdiJ7M6uhbfe+q3q3r1uDYUo9qL/N/qhjO7ZRa+HsHRA7xRflw6sUgsG&#10;D9TbjEFB+TjYBpecpPq3aXHYNqZHJ/377KBuBNdgTtelRp+WJYOqFH6r6dxBr/tg1rvb0ob6kj17&#10;niO/yW9qoMg0QHZnZjf6mmD+a+EiWLl42FBVm2HNMTkX5W6UlWcHZWXUg4TLy2bZObyP8juuQRn+&#10;7KDuRPqQyL2jwrOCtYltdSdNoRzCZ8ysZdqnuOxDdkf786uv/qbM9XLA7Tl/LwNj3CLWOUO7ZGVJ&#10;R2s9dxRfcZ/unTpHblHXhY+jfRTl/YEnn6zbKc220dOCecbN81Ffz7wb7WvahrZJmgbI7mjNPv30&#10;s2n8y9TGiHIz2gtnBfMN5rue22Qw9lEGnxeUx8Nl9fD/k075uo831h9OmjaZ3mht0ja0DdkdrQFz&#10;XCXG5YTZmOl/lMnRT2R6sPWr6JP2DgizONv/44YN1/dCvxazbJ0pfvyG+hbz3qj/YZ6P9jdtQ9sk&#10;SQNkd7ReZT6TDm3b6TrrbKzM9ju4iz7aaH8sDdo10RdF2jARgrOV7duppcFcsDgvat35bPGYv6Nu&#10;pkVQt4J7412UJG0yrdHapG1oG7I7WgPCbtRPmzzMxz7WmZe2TNSBSFsk+p7k4/5yD5TVpexNdkf7&#10;miykbZKmAbI7WrPC7mZHHqHmBXUfwsN8hGC3MNUM881us+6d7I72ddLyLdNLX5Ld0RoQdoOt6NOB&#10;OUKW9e2VF4ajzzbqRcLb0r65r0Nve5csCsZnYox+3XuhbkwR2R3ta7KQtkmaBsjuaM1u3XpHqmzc&#10;uXNnvT+sT1Ve2G3jbb6OYQ011HOb5Xnsk93Rvk5avmV66UuyO1oDZh/B4487TrctnnTCCbpP9all&#10;PRXmHskXb/NxH7RxnlLWS38jVHbrpgYb44eOO+5YtlMW2bg68js67zYF25Ddmf3f8e9z9UkZdmEw&#10;blHaFXEMfQBR75EP9tb3HphPReq1ZV7xaYOq08rdHJuT2c9NIa/zGYtLA2R3Zn+add5gNeYsAWMx&#10;9lx4jn4oGIeey5j3+nJarkP/QfQhMcff6DUXhg7R83eH5zNkvs3sZ9qH9kmaBsju7JoFv1HnIKxG&#10;G+CUynJd3sb6lRiTjrHpKPN27Vii+T64U3s9pxT6bS8J6jLq21cbfcIXBdcjHj1fePuTFPqonNCi&#10;pR6HX96lazB3d5e6OasG9lFjy3ulrQuBNK9YcQHrS1hfQg0UmQbI7uzsxvt4zepLUuwWhqOeAn0H&#10;TS5jrDrqVMBxOc8MMRc3fp806hQ9VhJjL83tzGC8Dn63tTXiPijjo55m0bDaVD0N+I5jZjyyj/dO&#10;0soTTG88TdJOTdtOZHd8/8+YOdvKR7QJYvy51GcgRDsmjoHLE4MQ9RnC01xCjMUH5/GOwHwq5nsC&#10;86fgeLh+RO6P9DJ/x/cvbUVbJUkDZHduen399TdUbbD+OuZ2EkZKiLJ276A+vG8wrn16/z56vHvd&#10;2PaeKa4v7de7rk93UA9ijoeXfenvbfbzxj7mR5k/ZKAaG8wPXhXUy/T8e59FidsMa4L1K5HOJOmQ&#10;ac1Nh7QX7UV2108DB4N5nSZOPPMwfpsMNfdRfkZdCNo0URbHmmYoR4c31Lng9+nBfIQ4P5fyOtJz&#10;4O0DZHaR1WuS0/XLo8VuN7K7YbrAeBcw01YON9ntch9rUnLcTcP8WOz5nM9XfPogu/PjU6zni3qK&#10;zZu3qnGnnqaqB9aoVq1bxS6Xx2E71i/DWhC4/7PP/quOj+sI58d/ZBvtmDQNkN3uNYsy8dorrlLL&#10;lp2jBlQP0pu5jprJbfBZzkFbI/q3sEzt3kdJy7dMLzVBdlMD5AA1QA0kTwNkd/J8xnxGn1ED1ADZ&#10;TQ2QA9QANZA8DZDdyfMZ8xl9Rg1QA2Q3NUAOUAPUQPI0QHYnz2fMZ/QZNUANkN3UADlADVADydMA&#10;2Z08nzGf0WfUADVAdlMD5AA1QA0kTwNkd/J8xnxGn1ED1ADZTQ2QA9QANZA8DZDdyfMZ8xl9Rg1Q&#10;A2Q3NUAOUAPUQPI0QHYnz2fMZ/QZNUANkN3UADlADVADydMA2Z08nzGf0WfUADVQH3bLNQy7KdqA&#10;NqAGqAGfGojzHveZPsbN/EENUAPUwOEaiMNunsPvNGqAGqAGqAFqgBqgBqgBaoAaoAaoAWqAGqAG&#10;qAFqgBqgBqiBpGngeKVU62DDX4tgw/7/BwAA//8DAFBLAwQUAAYACAAAACEAJsoimuAAAAAIAQAA&#10;DwAAAGRycy9kb3ducmV2LnhtbEyPzWrDMBCE74W+g9hCb43suPmpazmE0PYUAk0KJbeNtbFNLMlY&#10;iu28fben9rQMM8x+k61G04ieOl87qyCeRCDIFk7XtlTwdXh/WoLwAa3GxllScCMPq/z+LsNUu8F+&#10;Ur8PpeAS61NUUIXQplL6oiKDfuJasuydXWcwsOxKqTscuNw0chpFc2mwtvyhwpY2FRWX/dUo+Bhw&#10;WCfxW7+9nDe342G2+97GpNTjw7h+BRFoDH9h+MVndMiZ6eSuVnvRsJ5ykE/Ci9hO5osZiJOC58VL&#10;BDLP5P8B+Q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N8jt/JF&#10;BAAA4AwAAA4AAAAAAAAAAAAAAAAAPAIAAGRycy9lMm9Eb2MueG1sUEsBAi0AFAAGAAgAAAAhAGhY&#10;kU9cagAAtA8KABQAAAAAAAAAAAAAAAAArQYAAGRycy9tZWRpYS9pbWFnZTEuZW1mUEsBAi0AFAAG&#10;AAgAAAAhACbKIprgAAAACAEAAA8AAAAAAAAAAAAAAAAAO3EAAGRycy9kb3ducmV2LnhtbFBLAQIt&#10;ABQABgAIAAAAIQCOIglCugAAACEBAAAZAAAAAAAAAAAAAAAAAEhyAABkcnMvX3JlbHMvZTJvRG9j&#10;LnhtbC5yZWxzUEsFBgAAAAAGAAYAfAEAADlzAAAAAA==&#10;">
                      <v:group id="그룹 67" o:spid="_x0000_s1076" style="position:absolute;width:23263;height:29591" coordsize="23263,2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그림 91" o:spid="_x0000_s1077" type="#_x0000_t75" style="position:absolute;width:23202;height:2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JhwgAAANsAAAAPAAAAZHJzL2Rvd25yZXYueG1sRI9Ba8JA&#10;FITvBf/D8gre6iYK1qauIoLiRbAqeH1kn8nS7NuQXZPYX98VBI/DzHzDzJe9rURLjTeOFaSjBARx&#10;7rThQsH5tPmYgfABWWPlmBTcycNyMXibY6Zdxz/UHkMhIoR9hgrKEOpMSp+XZNGPXE0cvatrLIYo&#10;m0LqBrsIt5UcJ8lUWjQcF0qsaV1S/nu8WQXSTMLlwJ9/+824pUt33ZpJapUavverbxCB+vAKP9s7&#10;reArhceX+APk4h8AAP//AwBQSwECLQAUAAYACAAAACEA2+H2y+4AAACFAQAAEwAAAAAAAAAAAAAA&#10;AAAAAAAAW0NvbnRlbnRfVHlwZXNdLnhtbFBLAQItABQABgAIAAAAIQBa9CxbvwAAABUBAAALAAAA&#10;AAAAAAAAAAAAAB8BAABfcmVscy8ucmVsc1BLAQItABQABgAIAAAAIQDOwiJhwgAAANsAAAAPAAAA&#10;AAAAAAAAAAAAAAcCAABkcnMvZG93bnJldi54bWxQSwUGAAAAAAMAAwC3AAAA9gIAAAAA&#10;">
                          <v:imagedata r:id="rId49" o:title=""/>
                        </v:shape>
                        <v:shape id="Text Box 66" o:spid="_x0000_s1078" type="#_x0000_t202" style="position:absolute;left:16065;top:28130;width:719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VUxQAAANsAAAAPAAAAZHJzL2Rvd25yZXYueG1sRI9BawIx&#10;FITvQv9DeIVeRLOtspStUUQUai/SrRdvj81zs+3mZUmyuv33jSD0OMzMN8xiNdhWXMiHxrGC52kG&#10;grhyuuFawfFrN3kFESKyxtYxKfilAKvlw2iBhXZX/qRLGWuRIBwKVGBi7AopQ2XIYpi6jjh5Z+ct&#10;xiR9LbXHa4LbVr5kWS4tNpwWDHa0MVT9lL1VcJifDmbcn7cf6/nM74/9Jv+uS6WeHof1G4hIQ/wP&#10;39vvWkGew+1L+gFy+QcAAP//AwBQSwECLQAUAAYACAAAACEA2+H2y+4AAACFAQAAEwAAAAAAAAAA&#10;AAAAAAAAAAAAW0NvbnRlbnRfVHlwZXNdLnhtbFBLAQItABQABgAIAAAAIQBa9CxbvwAAABUBAAAL&#10;AAAAAAAAAAAAAAAAAB8BAABfcmVscy8ucmVsc1BLAQItABQABgAIAAAAIQCu0tVUxQAAANsAAAAP&#10;AAAAAAAAAAAAAAAAAAcCAABkcnMvZG93bnJldi54bWxQSwUGAAAAAAMAAwC3AAAA+QIAAAAA&#10;" stroked="f">
                          <v:textbox style="mso-fit-shape-to-text:t" inset="0,0,0,0">
                            <w:txbxContent>
                              <w:p w14:paraId="14E89609"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B</w:t>
                                </w:r>
                              </w:p>
                            </w:txbxContent>
                          </v:textbox>
                        </v:shape>
                      </v:group>
                      <v:shape id="Text Box 111" o:spid="_x0000_s1079" type="#_x0000_t202" style="position:absolute;left:12477;top:16287;width:8588;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xSwAAAANwAAAAPAAAAZHJzL2Rvd25yZXYueG1sRE9LbsIw&#10;EN0jcQdrkLoDJyBQGzCIIiqxDfQA03iI08bjNDZJuD1GqtTdPL3vbHaDrUVHra8cK0hnCQjiwumK&#10;SwWfl4/pKwgfkDXWjknBnTzstuPRBjPtes6pO4dSxBD2GSowITSZlL4wZNHPXEMcuatrLYYI21Lq&#10;FvsYbms5T5KVtFhxbDDY0MFQ8XO+WQUd5SZffr8f3+a93H/hifl3tVDqZTLs1yACDeFf/Oc+6Tg/&#10;TeH5TLxAbh8AAAD//wMAUEsBAi0AFAAGAAgAAAAhANvh9svuAAAAhQEAABMAAAAAAAAAAAAAAAAA&#10;AAAAAFtDb250ZW50X1R5cGVzXS54bWxQSwECLQAUAAYACAAAACEAWvQsW78AAAAVAQAACwAAAAAA&#10;AAAAAAAAAAAfAQAAX3JlbHMvLnJlbHNQSwECLQAUAAYACAAAACEAkldsUsAAAADcAAAADwAAAAAA&#10;AAAAAAAAAAAHAgAAZHJzL2Rvd25yZXYueG1sUEsFBgAAAAADAAMAtwAAAPQCAAAAAA==&#10;" fillcolor="white [3212]" stroked="f" strokeweight=".5pt">
                        <v:textbox inset="0,0,0,0">
                          <w:txbxContent>
                            <w:p w14:paraId="13CBAC01" w14:textId="77777777" w:rsidR="0057122D" w:rsidRPr="00A4383D" w:rsidRDefault="0057122D">
                              <w:pPr>
                                <w:rPr>
                                  <w:rFonts w:asciiTheme="majorBidi" w:hAnsiTheme="majorBidi" w:cstheme="majorBidi"/>
                                  <w:b/>
                                  <w:bCs/>
                                  <w:sz w:val="12"/>
                                  <w:szCs w:val="12"/>
                                </w:rPr>
                              </w:pPr>
                              <w:r w:rsidRPr="00A4383D">
                                <w:rPr>
                                  <w:rFonts w:ascii="Times New Roman" w:eastAsia="Times New Roman" w:hAnsi="Times New Roman" w:cs="Times New Roman"/>
                                  <w:b/>
                                  <w:bCs/>
                                  <w:sz w:val="12"/>
                                  <w:szCs w:val="12"/>
                                  <w:lang w:val="hr-HR"/>
                                </w:rPr>
                                <w:t xml:space="preserve">EXP </w:t>
                              </w:r>
                              <w:r w:rsidRPr="00A4383D">
                                <w:rPr>
                                  <w:rFonts w:ascii="Times New Roman" w:eastAsia="Times New Roman" w:hAnsi="Times New Roman" w:cs="Times New Roman"/>
                                  <w:sz w:val="12"/>
                                  <w:szCs w:val="12"/>
                                  <w:lang w:val="hr-HR"/>
                                </w:rPr>
                                <w:t>MJESEC GODINA</w:t>
                              </w:r>
                            </w:p>
                          </w:txbxContent>
                        </v:textbox>
                      </v:shape>
                      <w10:wrap type="square"/>
                    </v:group>
                  </w:pict>
                </mc:Fallback>
              </mc:AlternateContent>
            </w:r>
          </w:p>
          <w:p w14:paraId="13A3DC70" w14:textId="77777777" w:rsidR="00134F69" w:rsidRPr="000A6522" w:rsidRDefault="00DA230C" w:rsidP="0002702C">
            <w:pPr>
              <w:pStyle w:val="a3"/>
              <w:numPr>
                <w:ilvl w:val="0"/>
                <w:numId w:val="23"/>
              </w:numPr>
              <w:ind w:left="0" w:firstLine="0"/>
              <w:rPr>
                <w:b/>
                <w:highlight w:val="lightGray"/>
                <w:lang w:val="hr-HR"/>
              </w:rPr>
            </w:pPr>
            <w:r w:rsidRPr="003635AB">
              <w:rPr>
                <w:rFonts w:eastAsia="Times New Roman"/>
                <w:b/>
                <w:bCs/>
                <w:highlight w:val="lightGray"/>
                <w:lang w:val="hr-HR"/>
              </w:rPr>
              <w:t>Pregledajte napunjenu štrcaljku</w:t>
            </w:r>
          </w:p>
          <w:p w14:paraId="104C7402" w14:textId="77777777" w:rsidR="00134F69" w:rsidRPr="000A6522" w:rsidRDefault="00134F69" w:rsidP="0002702C">
            <w:pPr>
              <w:pStyle w:val="a3"/>
              <w:numPr>
                <w:ilvl w:val="0"/>
                <w:numId w:val="0"/>
              </w:numPr>
              <w:rPr>
                <w:b/>
                <w:highlight w:val="lightGray"/>
                <w:lang w:val="hr-HR"/>
              </w:rPr>
            </w:pPr>
          </w:p>
          <w:p w14:paraId="600B277F" w14:textId="77777777" w:rsidR="00134F69" w:rsidRPr="003635AB" w:rsidRDefault="00DA230C" w:rsidP="0002702C">
            <w:pPr>
              <w:pStyle w:val="a3"/>
              <w:rPr>
                <w:highlight w:val="lightGray"/>
                <w:lang w:val="it-IT" w:eastAsia="ko-KR"/>
              </w:rPr>
            </w:pPr>
            <w:r w:rsidRPr="003635AB">
              <w:rPr>
                <w:rFonts w:eastAsia="Times New Roman"/>
                <w:b/>
                <w:bCs/>
                <w:highlight w:val="lightGray"/>
                <w:lang w:val="hr-HR" w:eastAsia="ko-KR"/>
              </w:rPr>
              <w:t>a.</w:t>
            </w:r>
            <w:r w:rsidRPr="003635AB">
              <w:rPr>
                <w:rFonts w:eastAsia="Times New Roman"/>
                <w:highlight w:val="lightGray"/>
                <w:lang w:val="hr-HR" w:eastAsia="ko-KR"/>
              </w:rPr>
              <w:t xml:space="preserve"> Uvjerite se da ste uzeli odgovarajući lijek (Yuflyma) i </w:t>
            </w:r>
          </w:p>
          <w:p w14:paraId="26F72AE0" w14:textId="77777777" w:rsidR="00134F69" w:rsidRPr="003635AB" w:rsidRDefault="00DA230C" w:rsidP="0002702C">
            <w:pPr>
              <w:pStyle w:val="a3"/>
              <w:rPr>
                <w:highlight w:val="lightGray"/>
                <w:lang w:val="hr-HR" w:eastAsia="ko-KR"/>
              </w:rPr>
            </w:pPr>
            <w:r w:rsidRPr="003635AB">
              <w:rPr>
                <w:rFonts w:eastAsia="Times New Roman"/>
                <w:highlight w:val="lightGray"/>
                <w:lang w:val="hr-HR" w:eastAsia="ko-KR"/>
              </w:rPr>
              <w:t xml:space="preserve">dozu. </w:t>
            </w:r>
          </w:p>
          <w:p w14:paraId="733490E3" w14:textId="77777777" w:rsidR="00134F69" w:rsidRPr="003635AB" w:rsidRDefault="00DA230C" w:rsidP="0002702C">
            <w:pPr>
              <w:pStyle w:val="a3"/>
              <w:rPr>
                <w:highlight w:val="lightGray"/>
                <w:lang w:val="hr-HR" w:eastAsia="ko-KR"/>
              </w:rPr>
            </w:pPr>
            <w:r w:rsidRPr="003635AB">
              <w:rPr>
                <w:rFonts w:eastAsia="Times New Roman"/>
                <w:b/>
                <w:bCs/>
                <w:highlight w:val="lightGray"/>
                <w:lang w:val="hr-HR" w:eastAsia="ko-KR"/>
              </w:rPr>
              <w:t>b.</w:t>
            </w:r>
            <w:r w:rsidRPr="003635AB">
              <w:rPr>
                <w:rFonts w:eastAsia="Times New Roman"/>
                <w:highlight w:val="lightGray"/>
                <w:lang w:val="hr-HR" w:eastAsia="ko-KR"/>
              </w:rPr>
              <w:t xml:space="preserve"> Pregledajte napunjenu štrcaljku </w:t>
            </w:r>
            <w:r w:rsidR="00212A69">
              <w:rPr>
                <w:rFonts w:eastAsia="Times New Roman"/>
                <w:highlight w:val="lightGray"/>
                <w:lang w:val="hr-HR" w:eastAsia="ko-KR"/>
              </w:rPr>
              <w:t>kako biste bili sigurni</w:t>
            </w:r>
            <w:r w:rsidR="00212A69" w:rsidRPr="003635AB">
              <w:rPr>
                <w:rFonts w:eastAsia="Times New Roman"/>
                <w:highlight w:val="lightGray"/>
                <w:lang w:val="hr-HR" w:eastAsia="ko-KR"/>
              </w:rPr>
              <w:t xml:space="preserve"> </w:t>
            </w:r>
            <w:r w:rsidR="00212A69">
              <w:rPr>
                <w:rFonts w:eastAsia="Times New Roman"/>
                <w:highlight w:val="lightGray"/>
                <w:lang w:val="hr-HR" w:eastAsia="ko-KR"/>
              </w:rPr>
              <w:t>da nije</w:t>
            </w:r>
            <w:r w:rsidRPr="003635AB">
              <w:rPr>
                <w:rFonts w:eastAsia="Times New Roman"/>
                <w:highlight w:val="lightGray"/>
                <w:lang w:val="hr-HR" w:eastAsia="ko-KR"/>
              </w:rPr>
              <w:t xml:space="preserve"> napuknuta ili oštećena. </w:t>
            </w:r>
          </w:p>
          <w:p w14:paraId="42A7598A" w14:textId="77777777" w:rsidR="00134F69" w:rsidRPr="003635AB" w:rsidRDefault="00DA230C" w:rsidP="0002702C">
            <w:pPr>
              <w:pStyle w:val="a3"/>
              <w:rPr>
                <w:highlight w:val="lightGray"/>
                <w:lang w:val="hr-HR" w:eastAsia="ko-KR"/>
              </w:rPr>
            </w:pPr>
            <w:r w:rsidRPr="003635AB">
              <w:rPr>
                <w:rFonts w:eastAsia="Times New Roman"/>
                <w:b/>
                <w:bCs/>
                <w:highlight w:val="lightGray"/>
                <w:lang w:val="hr-HR" w:eastAsia="ko-KR"/>
              </w:rPr>
              <w:t>c.</w:t>
            </w:r>
            <w:r w:rsidRPr="003635AB">
              <w:rPr>
                <w:rFonts w:eastAsia="Times New Roman"/>
                <w:highlight w:val="lightGray"/>
                <w:lang w:val="hr-HR" w:eastAsia="ko-KR"/>
              </w:rPr>
              <w:t xml:space="preserve"> Provjerite datum isteka roka valjanosti na naljepnici napunjene štrcaljke. </w:t>
            </w:r>
          </w:p>
          <w:p w14:paraId="2922CD63" w14:textId="77777777" w:rsidR="00134F69" w:rsidRPr="003635AB" w:rsidRDefault="00134F69">
            <w:pPr>
              <w:spacing w:line="260" w:lineRule="exact"/>
              <w:rPr>
                <w:rFonts w:ascii="Times New Roman" w:hAnsi="Times New Roman" w:cs="Times New Roman"/>
                <w:sz w:val="26"/>
                <w:szCs w:val="26"/>
                <w:highlight w:val="lightGray"/>
                <w:lang w:val="hr-HR"/>
              </w:rPr>
            </w:pPr>
          </w:p>
          <w:p w14:paraId="372E2908" w14:textId="77777777" w:rsidR="00134F69" w:rsidRPr="003635AB" w:rsidRDefault="00DA230C">
            <w:pPr>
              <w:pStyle w:val="a3"/>
              <w:numPr>
                <w:ilvl w:val="0"/>
                <w:numId w:val="0"/>
              </w:numPr>
              <w:rPr>
                <w:highlight w:val="lightGray"/>
                <w:lang w:val="hr-HR" w:eastAsia="ko-KR"/>
              </w:rPr>
            </w:pPr>
            <w:r w:rsidRPr="003635AB">
              <w:rPr>
                <w:rFonts w:eastAsia="Times New Roman"/>
                <w:b/>
                <w:bCs/>
                <w:highlight w:val="lightGray"/>
                <w:lang w:val="hr-HR" w:eastAsia="ko-KR"/>
              </w:rPr>
              <w:t xml:space="preserve">Nemojte </w:t>
            </w:r>
            <w:r w:rsidRPr="003635AB">
              <w:rPr>
                <w:rFonts w:eastAsia="Times New Roman"/>
                <w:highlight w:val="lightGray"/>
                <w:lang w:val="hr-HR" w:eastAsia="ko-KR"/>
              </w:rPr>
              <w:t>upotrijebiti napunjenu štrcaljku  ako je:</w:t>
            </w:r>
          </w:p>
          <w:p w14:paraId="00E8D820" w14:textId="77777777" w:rsidR="00134F69" w:rsidRPr="00A93644" w:rsidRDefault="00DA230C">
            <w:pPr>
              <w:pStyle w:val="a3"/>
              <w:numPr>
                <w:ilvl w:val="2"/>
                <w:numId w:val="39"/>
              </w:numPr>
              <w:rPr>
                <w:sz w:val="26"/>
                <w:szCs w:val="26"/>
                <w:highlight w:val="lightGray"/>
                <w:lang w:val="hr-HR"/>
              </w:rPr>
            </w:pPr>
            <w:r w:rsidRPr="003635AB">
              <w:rPr>
                <w:rFonts w:eastAsia="Times New Roman"/>
                <w:highlight w:val="lightGray"/>
                <w:lang w:val="hr-HR" w:eastAsia="ko-KR"/>
              </w:rPr>
              <w:t xml:space="preserve">napuknuta ili oštećena </w:t>
            </w:r>
          </w:p>
          <w:p w14:paraId="7FB7EA49" w14:textId="77777777" w:rsidR="00134F69" w:rsidRPr="00997630" w:rsidRDefault="00DA230C">
            <w:pPr>
              <w:pStyle w:val="a3"/>
              <w:numPr>
                <w:ilvl w:val="2"/>
                <w:numId w:val="39"/>
              </w:numPr>
              <w:rPr>
                <w:sz w:val="26"/>
                <w:szCs w:val="26"/>
                <w:highlight w:val="lightGray"/>
              </w:rPr>
            </w:pPr>
            <w:proofErr w:type="spellStart"/>
            <w:r w:rsidRPr="00A4383D">
              <w:rPr>
                <w:bCs/>
                <w:highlight w:val="lightGray"/>
              </w:rPr>
              <w:t>istekao</w:t>
            </w:r>
            <w:proofErr w:type="spellEnd"/>
            <w:r w:rsidRPr="00A4383D">
              <w:rPr>
                <w:bCs/>
                <w:highlight w:val="lightGray"/>
              </w:rPr>
              <w:t xml:space="preserve"> </w:t>
            </w:r>
            <w:proofErr w:type="spellStart"/>
            <w:r w:rsidRPr="00A4383D">
              <w:rPr>
                <w:bCs/>
                <w:highlight w:val="lightGray"/>
              </w:rPr>
              <w:t>rok</w:t>
            </w:r>
            <w:proofErr w:type="spellEnd"/>
            <w:r w:rsidRPr="00A4383D">
              <w:rPr>
                <w:bCs/>
                <w:highlight w:val="lightGray"/>
              </w:rPr>
              <w:t xml:space="preserve"> </w:t>
            </w:r>
            <w:proofErr w:type="spellStart"/>
            <w:r w:rsidRPr="00A4383D">
              <w:rPr>
                <w:bCs/>
                <w:highlight w:val="lightGray"/>
              </w:rPr>
              <w:t>valjanosti</w:t>
            </w:r>
            <w:proofErr w:type="spellEnd"/>
            <w:r w:rsidRPr="00212A69">
              <w:rPr>
                <w:rFonts w:eastAsia="Times New Roman"/>
                <w:highlight w:val="lightGray"/>
                <w:lang w:val="hr-HR" w:eastAsia="ko-KR"/>
              </w:rPr>
              <w:t xml:space="preserve"> </w:t>
            </w:r>
          </w:p>
          <w:p w14:paraId="4DA3E83C" w14:textId="77777777" w:rsidR="007C3953" w:rsidRPr="00212A69" w:rsidRDefault="007C3953">
            <w:pPr>
              <w:pStyle w:val="a3"/>
              <w:numPr>
                <w:ilvl w:val="2"/>
                <w:numId w:val="39"/>
              </w:numPr>
              <w:rPr>
                <w:sz w:val="26"/>
                <w:szCs w:val="26"/>
                <w:highlight w:val="lightGray"/>
              </w:rPr>
            </w:pPr>
            <w:proofErr w:type="spellStart"/>
            <w:r w:rsidRPr="00997630">
              <w:rPr>
                <w:bCs/>
                <w:highlight w:val="lightGray"/>
              </w:rPr>
              <w:t>pala</w:t>
            </w:r>
            <w:proofErr w:type="spellEnd"/>
            <w:r w:rsidRPr="00997630">
              <w:rPr>
                <w:bCs/>
                <w:highlight w:val="lightGray"/>
              </w:rPr>
              <w:t xml:space="preserve"> </w:t>
            </w:r>
            <w:proofErr w:type="spellStart"/>
            <w:r w:rsidRPr="00997630">
              <w:rPr>
                <w:bCs/>
                <w:highlight w:val="lightGray"/>
              </w:rPr>
              <w:t>na</w:t>
            </w:r>
            <w:proofErr w:type="spellEnd"/>
            <w:r w:rsidRPr="00997630">
              <w:rPr>
                <w:bCs/>
                <w:highlight w:val="lightGray"/>
              </w:rPr>
              <w:t xml:space="preserve"> </w:t>
            </w:r>
            <w:proofErr w:type="spellStart"/>
            <w:r w:rsidRPr="00997630">
              <w:rPr>
                <w:bCs/>
                <w:highlight w:val="lightGray"/>
              </w:rPr>
              <w:t>tvrdu</w:t>
            </w:r>
            <w:proofErr w:type="spellEnd"/>
            <w:r w:rsidRPr="00997630">
              <w:rPr>
                <w:bCs/>
                <w:highlight w:val="lightGray"/>
              </w:rPr>
              <w:t xml:space="preserve"> </w:t>
            </w:r>
            <w:proofErr w:type="spellStart"/>
            <w:r w:rsidRPr="00997630">
              <w:rPr>
                <w:bCs/>
                <w:highlight w:val="lightGray"/>
              </w:rPr>
              <w:t>površinu</w:t>
            </w:r>
            <w:proofErr w:type="spellEnd"/>
            <w:r w:rsidRPr="00997630">
              <w:rPr>
                <w:bCs/>
                <w:highlight w:val="lightGray"/>
              </w:rPr>
              <w:t>.</w:t>
            </w:r>
          </w:p>
        </w:tc>
      </w:tr>
      <w:tr w:rsidR="00134F69" w:rsidRPr="003635AB" w14:paraId="7B01AE22" w14:textId="77777777">
        <w:trPr>
          <w:trHeight w:val="5521"/>
        </w:trPr>
        <w:tc>
          <w:tcPr>
            <w:tcW w:w="9550" w:type="dxa"/>
          </w:tcPr>
          <w:p w14:paraId="3E035864" w14:textId="77777777" w:rsidR="00134F69" w:rsidRDefault="00134F69">
            <w:pPr>
              <w:spacing w:line="260" w:lineRule="exact"/>
              <w:rPr>
                <w:rFonts w:ascii="Times New Roman" w:hAnsi="Times New Roman" w:cs="Times New Roman"/>
                <w:sz w:val="26"/>
                <w:szCs w:val="26"/>
              </w:rPr>
            </w:pPr>
          </w:p>
          <w:p w14:paraId="2162C1E2" w14:textId="77777777" w:rsidR="00134F69" w:rsidRDefault="00134F69">
            <w:pPr>
              <w:spacing w:line="260" w:lineRule="exact"/>
              <w:rPr>
                <w:rFonts w:ascii="Times New Roman" w:eastAsia="Times New Roman" w:hAnsi="Times New Roman" w:cs="Times New Roman"/>
                <w:b/>
                <w:bCs/>
                <w:spacing w:val="-1"/>
              </w:rPr>
            </w:pPr>
          </w:p>
          <w:p w14:paraId="64B4AE80" w14:textId="77777777" w:rsidR="00134F69" w:rsidRDefault="00134F69">
            <w:pPr>
              <w:spacing w:line="260" w:lineRule="exact"/>
              <w:rPr>
                <w:rFonts w:ascii="Times New Roman" w:hAnsi="Times New Roman" w:cs="Times New Roman"/>
                <w:sz w:val="26"/>
                <w:szCs w:val="26"/>
              </w:rPr>
            </w:pPr>
          </w:p>
          <w:p w14:paraId="02975592" w14:textId="77777777" w:rsidR="00134F69" w:rsidRPr="003635AB" w:rsidRDefault="00DA230C">
            <w:pPr>
              <w:spacing w:line="260" w:lineRule="exact"/>
              <w:rPr>
                <w:rFonts w:ascii="Times New Roman" w:hAnsi="Times New Roman" w:cs="Times New Roman"/>
                <w:sz w:val="26"/>
                <w:szCs w:val="26"/>
                <w:highlight w:val="lightGray"/>
              </w:rPr>
            </w:pPr>
            <w:r w:rsidRPr="003635AB">
              <w:rPr>
                <w:rFonts w:ascii="Times New Roman" w:hAnsi="Times New Roman" w:cs="Times New Roman"/>
                <w:noProof/>
                <w:sz w:val="26"/>
                <w:szCs w:val="26"/>
                <w:highlight w:val="lightGray"/>
                <w:lang w:val="hr-HR" w:eastAsia="hr-HR"/>
              </w:rPr>
              <mc:AlternateContent>
                <mc:Choice Requires="wpg">
                  <w:drawing>
                    <wp:anchor distT="0" distB="0" distL="114300" distR="114300" simplePos="0" relativeHeight="251658249" behindDoc="0" locked="0" layoutInCell="1" allowOverlap="1" wp14:anchorId="512EB0A5" wp14:editId="073B789F">
                      <wp:simplePos x="0" y="0"/>
                      <wp:positionH relativeFrom="column">
                        <wp:posOffset>80645</wp:posOffset>
                      </wp:positionH>
                      <wp:positionV relativeFrom="paragraph">
                        <wp:posOffset>102870</wp:posOffset>
                      </wp:positionV>
                      <wp:extent cx="2230755" cy="2806700"/>
                      <wp:effectExtent l="0" t="0" r="0" b="0"/>
                      <wp:wrapSquare wrapText="bothSides"/>
                      <wp:docPr id="69" name="그룹 69"/>
                      <wp:cNvGraphicFramePr/>
                      <a:graphic xmlns:a="http://schemas.openxmlformats.org/drawingml/2006/main">
                        <a:graphicData uri="http://schemas.microsoft.com/office/word/2010/wordprocessingGroup">
                          <wpg:wgp>
                            <wpg:cNvGrpSpPr/>
                            <wpg:grpSpPr>
                              <a:xfrm>
                                <a:off x="0" y="0"/>
                                <a:ext cx="2230755" cy="2806700"/>
                                <a:chOff x="0" y="0"/>
                                <a:chExt cx="2231058" cy="2806700"/>
                              </a:xfrm>
                            </wpg:grpSpPr>
                            <pic:pic xmlns:pic="http://schemas.openxmlformats.org/drawingml/2006/picture">
                              <pic:nvPicPr>
                                <pic:cNvPr id="92" name="그림 9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230755" cy="2691765"/>
                                </a:xfrm>
                                <a:prstGeom prst="rect">
                                  <a:avLst/>
                                </a:prstGeom>
                                <a:noFill/>
                                <a:ln>
                                  <a:noFill/>
                                </a:ln>
                              </pic:spPr>
                            </pic:pic>
                            <wps:wsp>
                              <wps:cNvPr id="68" name="Text Box 68"/>
                              <wps:cNvSpPr txBox="1"/>
                              <wps:spPr>
                                <a:xfrm>
                                  <a:off x="1511300" y="2660650"/>
                                  <a:ext cx="719758" cy="146050"/>
                                </a:xfrm>
                                <a:prstGeom prst="rect">
                                  <a:avLst/>
                                </a:prstGeom>
                                <a:solidFill>
                                  <a:prstClr val="white"/>
                                </a:solidFill>
                                <a:ln>
                                  <a:noFill/>
                                </a:ln>
                              </wps:spPr>
                              <wps:txbx>
                                <w:txbxContent>
                                  <w:p w14:paraId="1718C692"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12EB0A5" id="그룹 69" o:spid="_x0000_s1080" style="position:absolute;margin-left:6.35pt;margin-top:8.1pt;width:175.65pt;height:221pt;z-index:251658249" coordsize="22310,28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tnu90AwAAAggAAA4AAABkcnMvZTJvRG9jLnhtbJxV0W7bNhR9H7B/&#10;IPjeSHJnuRGiFF6yBAWy1lgy9JmmKIuoRHIkbTn7oP3C9rAv2n5ih5QU106HLX2wfHl5eXnu4bnk&#10;xdt915KdsE5qVdLsLKVEKK4rqTYl/fnh5tUbSpxnqmKtVqKkj8LRt5fffnPRm0LMdKPbSliCJMoV&#10;vSlp470pksTxRnTMnWkjFCZrbTvmMbSbpLKsR/auTWZpmie9tpWxmgvn4L0eJullzF/XgvsPde2E&#10;J21Jgc3Hr43fdfgmlxes2FhmGslHGOwrUHRMKmz6lOqaeUa2Vj5L1UlutdO1P+O6S3RdSy5iDagm&#10;S0+qubV6a2Itm6LfmCeaQO0JT1+dlr/f3Vpzb1YWTPRmAy7iKNSyr20X/oGS7CNlj0+Uib0nHM7Z&#10;7HW6mM8p4ZibvUnzRTqSyhsw/2wdb344rMzSOeRxsjKZNk6O4BjJC/xGDmA94+C/tYJVfmsFHZN0&#10;/ytHx+ynrXmF4zLMy7VspX+M0sPBBFBqt5J8ZYcB6FxZIquSns8oUayD5P/6/Y+/f/uTwAGKw4oQ&#10;NCxhoaQ7zT85ovRVw9RGLJ2BaNFKITo5Do/Do/3WrTQ3sm3DMQV7rAwCPxHIF8gZxHet+bYTyg/d&#10;ZEWLIrVyjTSOEluIbi1QjX1XRUCscN4Kz5uwYY2NfwLYAPSziYjyACyU4KAvsu5/1BX4YFuvY6+8&#10;XF/5ebbI55GZSSWg0Dp/K3RHggGoQBTTs92dG7FNIQG10oEwYGZFq44cKCJ4Iv6AeDRRQGgN3E9u&#10;4hejZwy/qAXvG2YEUIa0B83k6IZBMw+hv77XewIXoI5hoU2J38M/6iP4B6QHOsZuzeZZ9hq9SEJf&#10;5nmaz8e+nDp3kZ0vpvbLvsvTYf6p+17Mq9OtrCYtBsKvWkt2DPdu30gvxkM7ivoX/g9VBcvv1/vY&#10;UbN48MG11tUjmLAax40KneE3EhveMedXzOL+hhNvkv+AT93qvqR6tChptP31S/4QjzPFLCU93oOS&#10;ul+2LFwW7TuF0w6Px2TYyVhPhtp2VxqlZhFNNLHA+nYya6u7j3iqlmEXTDHFsVdJ/WRe+eFVwlPH&#10;xXIZg4Y7507dG9xUWRR1IPZh/5FZM8rd4zzf60lPrDhR/RAbZO7MEo13I2NLHFiEyMMA2o5WfGhg&#10;Hb1kn49j1OHpvvwHAAD//wMAUEsDBBQABgAIAAAAIQCdSJ6Ux2cAALwdCgAUAAAAZHJzL21lZGlh&#10;L2ltYWdlMS5lbWbsnQeYFUXW92u/b99Xgi6y4GJCxwASVHJWAXEQHDJIkIwEgWEGmAEkM0QBQcUV&#10;CYoJFXRRURdBQPKKLrAgsuqKigsOyhJ0EVz1fT+/Pj1WT01Pdd/qc7v7djg8T1N9+/apdP71m7rV&#10;1VW/YYxlagf/l/MbxrZqB//3w2WMZV/NWFp625aM/YZtqliK/V/tS+EW/dZpFzDW8LeMdde+2M6N&#10;fw23Nv0vtv/c/2Edtc+3aPb8nzktfj1Xi2ObdnTQLlTRjvu1Y+eVBXZpbA/j38N3o3699zcsTftU&#10;eJ/+4df/fvnlF0YH1QFpgDRAGiANkAZIA6QB0gBpgDRAGiANkAZIA6QB0gBpgDRAGiANkAZIA6QB&#10;0gBpgDQQRg2kXX0do4PqgDRAGiANBEcDTv6WkN+C4zfyBfmCNEAaAA1gGO7Ehu6l35ykAdIAacB9&#10;DfC/4U7qFmPjJH66130/U51SnZIGoqkBDI8xNqSfaOqH/Ep+JQ2kVgMYHmNsyM+p9TPVP9U/aSCa&#10;GsDwGGND+ommfsiv5FfSQGo1gOExxob8nFo/U/1T/ZMGoqkBDI8xNqSfaOqH/Ep+JQ2kVgMYHmNs&#10;yM+p9TPVP9U/aSCaGsDwGGND+ommfsiv5FfSQGo1gOExxob8nFo/U/1T/ZMGoqkBDI8xNqSfaOqH&#10;/Ep+JQ2kVgMYHmNsyM+p9TPVP9U/aSCaGsDwGGND+ommfsiv5FfSQGo1gOExxob8nFo/U/1T/ZMG&#10;oqkBDI8xNqSfovpZs+Y1tnLli6iD6rJoXVJ9UH3EWQMYHmNs4lzHYtkXLXqMXVmxIrvggt8mdSxf&#10;vsLResFiHuicmEcaiI4GMDzG2JBmfmELFz6cFLdF7leoUIFt27aDOP5LdNoitRHyJUYDGB5jbDB5&#10;i5pNjZq1dIaXLlWKHfzgAIq/XTp1NP4OQH/+3LlzqHiiVrdUHuJfXDWA4THGJq71y8udmZllsDd7&#10;xAg0d8+f+55Vq1rViAv+LvA0KCSOkQbipwEMjzE2cdZWXt5Mg7mlS5dix748khR333vvr0Z8ML4y&#10;b96CpOKLs2+o7PFjXtR8juExxiZq9eakPE2bNjeYW/HKK9nDD/+RPfvMyqSOK668woizT5/+xHAa&#10;FycNxFQDGB5jbJwwL2r3lixZwuDttMlT2K6du9gHBz7QxsQLjoXzH2QDBvQ3PvPrA/sPZFMmTSp2&#10;Hb5PS7vGiDOjTTtqvzFtv1FrK1Qe57+LMDzG2MTZN+J8kp3bdxbjLVzLy5ta7Pqc2XPZCy++WOw6&#10;1GX37r2I4cRtqTbi3NbiWHYMjzE2caxbXmYzw3/68Ud26tQp4zj04SF2e/Pmxmf+3YIHF7JHFz1q&#10;XD9z+jT74fx5vd1mZ402GF63XgNqy8Rz0kBMNYDhMcaG8yyOocjwfXv2smPHvmLr129kq19aox+r&#10;Vr3Ebr31Fvb88y8a1+C7KZMms9ycHOPamlfWsv37D+ptNTdnLDE8pm02jm2Iymw9xoLhMcYmrj6A&#10;+dsiw6EePvzw72zWrFlFDmC4+dqwofexYcOGFrm+ePESYjixm/rcpAFDAxgeY2ziyvATJ04UY/ie&#10;PfuKcBnYrcpwuBfqkvrh1v2SuGqNyh1PTWB4jLGJq76I4fFsV3HVO5Xbf71jeIyxiatvieH+azqu&#10;WqNyx1NrGB5jbOKqr2QY3qVzR23MJLfYuAvU5cwZc4wxmlq16xpjY3GtZyp3PPlFfv+FYXiMsYlr&#10;XasyvEvnTsVY3bFDBzZuzLhi16Eun3v2BYPhFa+6ihhOz7hIAzHVAIbHGBtieMF64VAPsmeavXv2&#10;KsZqYjj1LePabqjc6trH8BhjE1efiP1wWO/KDYbDfEXqh6trPK7ao3LHQyMYHmNs4qqnI18cMcY8&#10;atWs6QrDT58+RQyP6e/muLYjKrf13yMMjzE2cfXBoUMfGQxv3KgxMZzYS+PWpAFXNYDhMcaGGP5b&#10;Rgy37kvEVR9UbtJEshrA8Bhjk2w+w2rvVT/85ZdeNvr3NC+FOBDW9kH5Tl67GB5jbOLqK1WG9+rZ&#10;U3leCoyH//W99w2Glyjx367+Nourr6jcyfOE6tD/OsTwGGMTV9+qMlw2txDWypqi7RlhXgsLGL5v&#10;398MhsN9ca1fKrf/zKA6D1adY3iMsYmr35Nl+LSpxRn+zTffEMPpuRj93SYN6BrA8BhjQwwvfKa5&#10;W9vT2Ny3tuqHyxh+5MgXxHBqv8Rw0gAx3AcN7N1bOOYx6N5Bep1v3bItKYYfPnyYGO6D7+La76By&#10;B2usJJE/MH1qjE2ifET1+1273jXGrUdmjdQZvnbtG8RwYjD1o0kDrmgAw2OMTVQZnahcXjH82zOn&#10;jb8N9EwzXP2mRJqh78mfTjSA4THGxkmeonSvVwyHOhL3eINnp1GqNyoLcYw0oKYBDI8xNnH1hyrD&#10;M+5qXWx8BRgte6YJ4+FQn8RwNY3HVXtU7njoA8NjjE1c9aTKcNl+mlYM//ijgj43MTwebTSubYfK&#10;raZvDI8xNnH1B5bhU7V54cDovLzpxfrne/fuo344PQ+jsTPSgK4BDI8xNsTw3zK7eSnmfvikCRN0&#10;hpvnkcNnYrha/ySumqNyx0sfGB5jbOKqq23bdhjj1iuWL9f/bsrmFhLD49Xu4toeqNzu6xzDY4xN&#10;XH23bt16g+EvPr/SVYb/oXx5I26al+J+24irZqnc4dIShscYm7jqwkuGw3rk/Lkm9PfjWsdU7nAx&#10;h/zlrr8wPMbYxNVv3jB8r87rlul3Ggz/85/fIobTMy7SQAw1gOExxoYY/ltmN5bSpXNn1qB+fQbj&#10;4nDA+XXXXVtsTgo809y1cxcxPIZtNa5tiMpt32/H8BhjE1c/yPrhb2/YJGWzbA6K7Nq2bduI4cRw&#10;6nOTBnQNYHiMsSGGF/bD9+zZRwyn9kcMJg24ogEMjzE2cWX4oEFDjDFrPpZCDLf/bRhXrVC5SRcY&#10;DWB4jLHB5C0KNn369DcYzsvjFsM7d7rbiJueaVL75/qiMF5awPAYYxNXXWW0aWdwltdBsgx/5ZVX&#10;9d9gY3LGGnG/8MIqV36X8TxSGC8OkL/D628MjzE2cdWIFwxftuwJnddzZs81GL50yTJiOI2vkgZi&#10;qAEMjzE2xPDCveeT7YcTw8PbZ4prO6Bye6dZDI8xNnH1oawfvnv3+0nNSyGGe9ce4qpTKnd4NYXh&#10;McYmrhqRMVy25pVsHrjVNWJ4eNtbXNsBlds7zWJ4jLGJqw85w9PSrjbGKt1i+JtvvGGMh9epW9+I&#10;P651TeX2jhNUt8GtWwyPMTZx1MDKlS+yiy66UOdsvz69DMYmy/CFCxcacYlrF65bt8G4Hsf6pjIH&#10;lzPkG+98g+ExxiaOPryyYkWjn9y2TRu2aeM7bOeOv7BFDy9iw4behz7uGzKYPffsC3pct93W3Eij&#10;W/d7iOExnJcQx7ZFZS78m4DhMcYmbnX+ySf/MNhaulQptmr1avbWW+v1Y8qUqWzYsKHoY8SIEeyV&#10;V1/V45oxfZaRTuMmtxLDieGkgZhpAMNjjE3cGL5x42aDrXXr1CnSrhYtWpzUvBRxLGXfvn3ssssu&#10;09NKS7umSDpxq3Mqb2HfjOoiPnWB4THGJm6agrFwvj8DrPMtln/p0uWuMTw/P59VrVpNT6viVVcV&#10;SUdMk87j06bJ1/HyNYbHGJu46cqO4YsXL0mK4fPmzTdYTQyPV3uNWzui8ibWN4bHGJu4+cKO4Vbz&#10;vlWvP/DAXGJ4zMY849Z+qLyJ2c3rCMNjjA1PLy4hMVxdg3HRBJWTNOGFBjA8xth4kfcgx2nF8B/O&#10;n09qHAX66tQPJxYEWfuUN3/1ieExxiZufrVi+LFjXxHDaRzEGAuLW7ug8rrPdwyPMTZx850Vwz/+&#10;6BNiODGcGE4acE0DGB5jbOLG8NnC2t4Txk8y/OUOw+cY8Z38179YnTr19LmFJUuWMK7Hrb6pvO73&#10;76hOw1GnGB5jbOKmh7y8mcb8cNirgZffDYbDmDiP78zp06xR41uMtPh1CsPR/shP5KdkNYDhMcYm&#10;2XyGzd6K4evXv530WAoxnNq9W+0B1meAo3r1Gxm8I2Z3wD38/s5duhr9CLfyQvHgdI3hMcYmbv4h&#10;huP0GDedeFHe1ateZg8tfJjNmJ7H8vKmGr/R+HvDXodNmzVjM2fOYLA/IOTl6NFjxHsPx/8xPMbY&#10;eKHVIMdJDCeG+6XPcWPHs6rVqrOLLy7jO69V/x5A3iCPkFe/6iUu6WB4jLGJS33yclox/KmnnnFl&#10;LOWbr0/obYHGw+Pzt+L8uXPsL3/Zzd5at15/jg1r05e44L8Cy20rvkOeIe/wLB7K8t57f2VQNt52&#10;KHSmaQyPMTZx84sVw594YoUrDN+xYxcx3MPfp0HSa1bWyED3sa1Y7fQ69NWhrEGq+zDkBcNjjE0Y&#10;6sLNPOaMHmP0jxb/cbGhS2K4sz6Gmz4JW1xNm93OSpUqaejIKRPDej+UGcp+8uRJo92EzXd+5hfD&#10;Y4yNn2UKQlqDBg0x2t7O7TsNLc6e/QD1w2PSf3aqw8OfHmbrtLEFmP9RosR/G/pxg8WlS5di11eq&#10;xKpWqcJq1qjB6tWrW3DUr88aNKjPbrvtVta7V0/bIz09Xb8X7q9Xr55uD3HBUblyJVamzO9czTPU&#10;AdTF4MFDGdSN0/qMy/0YHmNs4lKfvJxWDFddmzDRfXws5acff2Qt72xttB14P5TngcJw9PknTpzi&#10;OrObNGrA7unRleWMGsmmTJrI5s2b69sxeeIEljl8GEu/o4WhSzf+DgHToa5I10V1jeExxiZu9e41&#10;w994c52h5YyMtkZbIYYX1XfQdZeWlmb4LhnOQR8YmA3snDl9qm+8TvS3Ye4Ds/W/IfcO6MuuuOKK&#10;pMsKz0OhzmDOYtB961f+MDzG2PhVnqCkI2P4saNHXRlHgT76iy+uNjRMDA8Pt/Pzj7OhQ4ez66+v&#10;hOZZ+XLlWA1t/KJ27drsnnu6a88Bh7P7x41l48cH/xg7NpfdN2QI69ihPatVsya77vrr0fUAdfj2&#10;hk0M6jQo7T4V+cDwGGOTirKlMk0Zw498cYQYHuOx8LbtOiQ1F7B8+fJsTG4Oy87KYtnZETq08vTv&#10;1wfdT4e+OdRtKtt7KtPG8Bhjk8oypiJtkeFPLH+SHfrwENuwYSMbN2acK8eC+Qv0OCFecb0UGksJ&#10;Vp8cnsW1adveMbth7Pfmm2povB7Jrrv2Wr2v2urOOwMzRpJoDAX7/cwZ01nlSri+ObC8Y6cusXv+&#10;ieExxiYVHE1lmt2632P8RqxTux6DfZF7dLtH+w3ZwZ2jfXs9Toi3QoUKRlrE8GAwfP/+A0X84mSs&#10;u1nTZuzQwYNGv7KBNgcE7OPA8AULHmR1tDEiKG/uqBw2csQIVuGSPxj6Vq1HaBNxmZuI4THGJpU8&#10;TUXaGW3aGbrj6b///h7XxlIeFeac03h4MLjN/bxv33597ShV3pjve1N4Xg1xcobfcsst2hoo06M1&#10;jmIaE5o2bYr2/mYtve0sXbLU+DvWr3cfoz2Z68vqM6zfBb7gfolqiOExxiaq9WdVLhnDt2zZTgyP&#10;8Hg49Pta39XG8biJmUFWDG9x++1s9pxZ2rPLcaF4fol5xjpnzmwpw6Gd1a1b1zHHYXwFxrKi3CfH&#10;8BhjY8W6qF6XMXyD9gw90bxv1e8femiR0b+gfnjq++F16tZ3xBfoI95772CpjRXD4zaWIvbDgRON&#10;GjaU1pf5b6DVZ/BRFHmD4THGJop1Z1cmrxkOrOfpd+p0t6FtWKeFX6fQH7aL71hZ8YNfh34hsOT4&#10;8a91P/HrYkgMLxgPV2F4GW2NFahTsf7szsFXUWsXGB5jbKJWb4nKI2P4mjVrXeuHiwzPzRlraHjg&#10;wCGR02iiuk7F99999x2bN/8h5XHvsr8vy1ateol9++23Rfwj440Vwxs3aqSPh8N7PFE9YM1z2Xg4&#10;+FjWD4e/hzD3JyfnfgZ1LKtP8zX4DfTWWxsYvOOcCu24nSaGxxgbt/Md9PhkDF/90hpieETGwytV&#10;qqzEC+DHC89br39g5gt8tmI4jaUUH0sxj4/AWlmyOpVdAx8GnSMq+cPwGGOjkpco3dOqdYahJSjX&#10;zz//zJ7X2rLqeLfKfZ8d/kzXIPXD/RkzAT/CXtew9rWMCeI1uGfy5LyEjBBt+DkxXH0sxcxw8NE3&#10;33zDuvfoqewn8GmY2YPhMcYmzHWEyXvdeg30dp529dUM1i3ctnU7e3jhI2zShAmuHWvWvKbH3aVL&#10;N4MpNJbiHc/hXUDOWbsQ1k5V1YwsHiuGN2/aNPLv+CxYsMDxWIpVXcMYi+r6j2F+zxPDY4yNVT1H&#10;9TpnuKyNenmNGO4+w+H5o+raVA8+uECZ36B9mRasGA7jwStWrIg0x5cufVxbR6WGXi8qzzRl/XAz&#10;U2D8W1bP5mvgY7NtGD5jeIyxCUNduJnHLncX9o3L/O4iNnxYJlv44EOujaXMmDGDzX1gHktPb1Wk&#10;r7F8+YpQ6tDNunczrldffZ3VqlUnIQPuymijPydzmraZI/DZjuEQ/98PHWL79+/39HjmqafY9GnT&#10;2KSJE7X9lReyHdu3e5reAe291o8//jv74fx51xkOdTZt2kyl92bB12HbwxnDY4yNU22H9f516zbo&#10;c8duvPGmhO1e1n6TuVaufDk9beibNG3anJ2jPQqT+nt2c42aSj5s3ORWdDoyfydiuNdt475BA4uV&#10;O+2qq9k7Gzeiy+kkz273w8W0a9cpWLdAVu/8GsxVDNPYCobHGBuxHqN6/skn/2AwX5VrIdXhokV/&#10;9KXNRdGfsD6siv9gD8hkyi9LI5UMH6qtCyvLE7/2xLLlSZVXpa68ZDikDz7j5bELw/KePobHGBsV&#10;34X9nvSWrZS0Yacbt797dNGjnre5sPtNzP8//vEpg3mhid4bSUu7hh079lXSdSvzdyoY/u2ZU9pv&#10;t9sM/VbS1vXu128AgzHpu1q3YrCXG+QV5tusfW1t0uUW69x87jXDIb1du95lV1asaJRX5gd4Nv3O&#10;O1s9Lau57JjPGB5jbDB5C5MNrBfIdQB6n3D//WyeNl4tHrmjx7LsEdmuHWLc4vndXbsbeYE8ZWZm&#10;BV6HQfD13j372OWXX16k7rhPxdDJvJNE5RLj5eepYPi9A/ob5Yb9Mc35fvSRR4zvS2tsO/F1wXum&#10;5vvc+OwHwyGfMO4NvuT1bhUOGTK0WH24UU634sDwGGPjVn6DGA/s7SD+Pps5Yyb7WtP48ePHlY4v&#10;Pv884X3Hjh1NeA9P76O//73ImuLQZ/yf//nfQOswlX7N/yqfwW+okiVLJGzPT2nP+tzMq4wbfjP8&#10;KW2uC+9nw746nx0uvv8wvN8wa8ZsBvyGPFevXp3988gRV+uC16tfDIf0zmvPjJ555llbv8P8xJ69&#10;+ur38jwGKcTwGGMTpDK7nZeqVasZGiivPVf84IODbP6D85XmgOXkjNZtYe17q3Xz+/bpzRo3bmT5&#10;vdnuoYcWsGXab2CRD5s3b/Gkvbldl37HB8+gxfXXxTozn3uRN3Ma8NlPhm99Z4uhE+D4ru07bHWy&#10;9tU1xv2wzrkXdeInw3n+YX9OmS/Ea9BnB+Zzm6CEGB5jbIJSXrfz8e2ZM0V8D2Mae7Tf5Gauyj7D&#10;frHXXXetbj9t6mRLG9jrFrQ0amS25T3m+KGcFYXxvvnzHwyc9tz2hdP4ckaPUX4G/eor3owBi4zg&#10;534y/K7Wdxr6na9pV6UOmzRp4thGJV5+TyoYDmn36dM/4XMQ6I/zfAYlxPAYYxOU8rqdjx07dhl6&#10;hnHEH3/8D9u7dx+bPGmCzTGRtW/bTud3lSo3sDFaX9z+/gmsbZuCd/dr1LhZW99nlO39M6ZP03X2&#10;xBNPG3kDPrhd9rDGB/OHVJ8/w7PNrVu2eVZ3nNti6AfDz/7732xU9kiNWf+tc2vG9MJ1MBP59Z9H&#10;vjD2h4OxlUkTp+hrSSSyU/0+VQyH/D22eJktx2FcBVivWhY/7sPwGGPjR1lSkYbIgieXPaH7NlE/&#10;vFWrljpbW8P+iHNnK/etczXWX3HFFTr7Z8+aYWsHdQHj9PXrF64TlIr6CVqa8B6ryEu7cxgf9zr/&#10;svT9YHjnjp2Memjc6BbHYwRfas9wypUrp8cBf+fW/OlV1+oqlQwHf8+fv9CW4+CztAC904nhMcbG&#10;67aQqvhr1CzYNwr6IzwPsOfa9Lyp0iNzeMG84253d2EwfmJ1n9X1SRPuZ2XK/E5nOZzL7ps9q2AN&#10;8X+dOKHPD+OcgP1ieR7jGE4YP9ngFq8Tq7BEiQt82ftFlr7XDC8yBq7pNtEYuJVWEs1lsbJLdD3V&#10;DIf8wdxw0IDMP/xaUOYdYniMsUnktzB+/9NPPxlro9WqWdPgo2wsJWtEpvYsv+DZ591dOtuOhSQa&#10;Vxk1ciSrckNlneWdO3csFtf0vCl6XmAuyuOPL2cXXlha1+KNN91s5DGM9Y3NM6x3Ar+XVNc/gra7&#10;b98BX+qK80AMvWT41/nHWOXKlXQ9wFzvJYuXosv57+/+zdq0aWNwDtZz+fDgB+j4uH+DwHDIyxrt&#10;GYgdx2EuWhDeA8LwGGPD/ROlcNGixwz99u3d29CuuR8O/e3rrr1G7zuPzMqW9p1l/elE13r36qmn&#10;D6F476zZBf1wqOut2h6eVapUNfIZpfpXKYuTeSfAURgXUInXrXtEdvNzrxh+4uvj7IbKBeuew9+z&#10;yZMKnpskWxbx3c5q1W5k8HcimTiDwnAog8q4yuZNqZ3zheExxiYZnwbVVtzHctWqVYZuxX54r549&#10;9f5yo8YNtWc/ds85cd9161owZ6XF7c3Y5F/j5/1wqLfTp06y27Q5YJwPcVkTC54FwH4AKnO+ed0A&#10;v7/88kvDj37ojqcthl4wPD8/n1WvVvA7EJ5jzsib4XgM3K4+4LclL0Of3v2SijtIDIcywzNt0AYv&#10;nzmEPtLp02d81Y3oCwyPMTZimlE5F9dG+du+fYYPd+9+n40fN0Zbq3Co7vf0O+5g48aM0a/BdbcP&#10;mKcCY+T169fR56yIDIe6ztHeD+W669qth5HPqPjBXA7oe4vvXPGyJwrN8fjxWZYnLxguziGE/Vfd&#10;Ltu5c98b7wlBmQYPug+dRtAYDnW1eXPhPHqZz+AdA7frVDU+DI8xNqr5Cct9+fnHDS6CT48K/TcY&#10;I+t5Tw/9+5tuvNF1Zsv+BkB/H/IB81ZgnwmxHpctXW7kVWW9ZdE2bOcw51vWxhJdg3c8UlFWWb7c&#10;Zvi7u3Ya71fCeyp79uz1pKywriF/3xPG2v/2t7+h0gkiw0EbifYASVXbwvAYY5OK9uFlmhs3bjZY&#10;Ae9m8rRgfvjoXzlSr15dNv7+sdpY9RTPj7xpU1jfPn0Y/M2oeGVFtmXzZiNPW7cU9iH8mC/H68LP&#10;ENaqcrKXosjOF54vHAfzM8+QlpgPfu4mw7/47DNWvnx5PR2YO/X8yucNXXhR1nf/sotdWuEPenrV&#10;q9/Ijv3T+dhUUBkO9TUiq+C9au4rc7j48YL5xV7UrVWcGB5jbKzSD+t1cY2rDG3vTChHvramSeVK&#10;lfRxDRjfkPWX/bgG7wGBtja+/baer7P//q4IKw4d+sjTduy3T2GM39yWVD/7nVdzerJ8uslw8Z1K&#10;v9b/XvOnlw1/QL/80MGDjvQWZIaD/+zWyYJ5LGYfe/0Zw2OMjdfl8Dt+GcP3ar9RoU1m3HWX7fs3&#10;5vfi3f4M82AgH3naHHVeLyIrosRwWGtQdb0TsQ7gHOZm8PpJVWjOE3x2i+HPP1v4nq4XY+BWdQZj&#10;43z+C5QnPf1OR884g85wfe64zTNOv8dUMDzG2Fj5O6zX7Rierc0f9KO/bZXG1CmT9PkYUWb40aNH&#10;Hc87EXl56aWXsrNnz0aW4atffMEYA79Jey/ga20NTT/bGrzLf/PNN+l9CfhbuWXLVuX0g85wqEdY&#10;txb2zRI1JZ43ueU29v/+15+1QjE8xtj4qR8/0rJj+Njc3JT2w6FfD3qKKsOdzvkW2xY/90MjKmnw&#10;/IihG/1wcc62l2t925XxjdfXGowzl8nOLgwMh/zDe5qi38znm7RnZnbldOs7DI8xNm7lNyjx2DF8&#10;pLbPw/hxY1N2RLUfDnO+Ye9Kc1sxf040J3ylx8/1nGjUnHf4bOZdg3r19DLDe5CqcYsMV7Vx+74N&#10;6zcYvjKXyS6tsDAc+tl3pLc0ymj2JewT5MdatRgeY2zsfBbG7+wYTv3wX5RZo+p7qO9EbIY2BGu5&#10;2/3GfebpZ1zPm2oZZPeZ2z0x/BdP9rWX1b1b166/vpIlx/2YN47hMcbGrfoKSjx2DB82dBjLzs5K&#10;2XG/9hugZMkLIjOWIta1jHn8WtVq1Vn3HgXz5Pk1MQzivEoxf/zc3GelfnhBnwB+h/A64qHfzw+t&#10;+MPzIwvXrHnN034DhscYG6uyh/W6yBU+t5DPS8nNyWWwZkmqjge0vSXg3eCwj4cfOHCQ9dbe24b3&#10;RWRtg1+D76flzWJLHrdf+3nb1u2etiWMlnkZxJAYXkP3N+zHLNZpkBneqXPBmheiH/l5E238TyyH&#10;2+cYHmNs3M53quOzY/jwYcNT1geH/j/MV4E+Z5gZLq4nxtuCVci10KZte0vWz52rtkcNj8uvUFYm&#10;Ynj4GA56sVvfwcv3gDE8xtj41Sb8SseO4TmjRhdZR1BcU9CPc1g/HOZzhZXhqvNOYL0a0d9W4+Xw&#10;m+Tjjz8pcq9ol8pzYnjxZydheaZp1g1w2mptLOC7+X63PmN4jLFxK79BiceO4SOhLzxem5eSomPq&#10;1EmhZDifd2LFYpF3r699k8H66FwPdeoUzN0Q7+HnK5/z9v1yngdMyPMohtQPD2c/HPyfmTnS8rcg&#10;zBnHaCSRDYbHGJtE+Qjb93YMT/W8lPkPztXXrg9TPxzq0+63KGcczNcyawXWeObfy0Lz/UH6LMsv&#10;MTy8DD/86WFbLb733p5i+k1WjxgeY2ySzWfQ7O0YPjKL+uGq/oK9kLp1v8dW98A56JuvW7e+SN+b&#10;p2E1Zxx+1/J7ghoSw6MzlsI1NmTIUMsxFdAqv8+tEMNjjI1b+Q1KPHYMT3U/PCzvacJzS3ENdhnP&#10;4BrMsT2h7Q0q873d2hXPBGwuuCz/sjJTPzy8/XDuY5jzKPMt9CtAs/w+N0IMjzE2buQ1SHEEmeFh&#10;GEtxstagnd9hTrhVW7GzC8p3srwTw8PPcNCX1fNNt+e0Y3iMsQlKm3ErH3YMnzl9hraf6its5cqV&#10;qOPxxY+xFStWoGwhzW3btrG69RoEcl4KPLeEvYQSzfmGsfHZc+bb9lcGDy7YJ0nGwVSuCe5EY7K8&#10;E8OjwfCs7BzL/kVu7lhbbTvREIbHGBsneQrDvXYMX716Nco/G97aoK3XX7gWWpb2jBv2lMDUR8s7&#10;WweO4Xl5M6WalnEsUZlhr3qrfg7El8g+KN/Lyk4MjwbD7Z5vgnbdWksFw2OMTVDajFv5cJvh+p61&#10;2r4n5jY9f759X9SqPEFjuOoelzDvBPrqVuXi1+3+HvB7whCa/Q2fieHRYDjoz26u1a5d7ybUuYqG&#10;MTzG2KjkJUz3uMnw77V1rNu168hq1qih76H93bdn2OFPP2UTJ05hl5S/hG3etNmxr4PCcCfzToBd&#10;cL+KDpo1b1Hs7x3wr4W2/7SKfVDuIYZHb16KqC3oi8P7djI/w75u4r3YcwyPMTbY/AXVzi2Gw1hJ&#10;g/oNWbly5djXXx0r5tNZMx/Q/X/o0IfFvrOrmyAwHOpIdd6JSt9bLK/VOMrmzVsc1ZMYZyrOZW2b&#10;+uHR6YeDpmrVritlOGjYDc1heIyxcSOvQYrDLYa/8MJq3b/Lli6R+vP7779nzbU+53XXXctO/ks+&#10;v05WL6lmuOq8E/E9JFk5ZNf69OnvaZuQpenVNWJ4tPvhXDcyP8O1HG3/dH4PNsTwGGODzV9Q7dxg&#10;OKxzCHuC5U2dltCPadeksdra33PY31ilTlLFcBj3VllrEMYJ//znt5TKIpZ3//4DlnNaxPvCci5r&#10;29QPj1Y/HLSYlzdN2u+A+VnwfD4ZvWJ4jLFJJo9BtE2W4fnHjupzUBo2bKTkv107/8IuvLC0Pu6i&#10;Uh+pYPi8eQukOpVxSqUMsnus5oNDGrL7g35NVjfE8OgxfOmSZZZtA57PJ6NTDI8xNsnkMYi2yTD8&#10;9KlT+n6+v/vdRezgBweV/Afj5rNmzNF1MGnipIQ2fjL8lFaejp26JNxnB/bXyczMYufPn0+Yf5nP&#10;4V1Nq3HwVq3uQsUpS8fPa8TweIyl/KBpvuzvy0o5npHRNintYniMsfGzXfiRVjIMz8zM1n25a8cO&#10;x77jf8+fXPaEra1fDM/PP87s9qLijDKvE4vx0ciRo6VtANLYHLJnmbz8vH7EkPrh0euHg79h7Fv0&#10;Mz8HtnM9YEIMjzE2mLwF2QbLcOA2+E5lDNyq/Hfd1ZaVKVOGfXDggKXv/WA41IFX805kZbdaG8ut&#10;5/uyNL2+xtuxGBLDo8lw0JLV78hk1lDB8Bhj43Vb8Dt+DMPf0fqKMH7Ss8c9luxVKcc333yjvUtf&#10;Xx9P/+zwYWlcXjL83LlzrMvd3aR9CpFFsNYgrN2d/1W+NI8qZRXvueyyy6Rp3npbM1fiF9Py61ys&#10;L35ODI8uwxs0bCzVMKx/j9UchscYG2z+gmqHYXjO6LG6/45++SXaX7w+dm7fqcdl9V6/Vwx3Y61B&#10;XgYnIeyRwhlnDp3EE7R7zWWBz8Tw6DJ808bNljrG9sUxPMbYBK3tJJufVDOc77/sJ8NV5500beZ+&#10;v7hps9sttZ+sL1NpTwyPxzNNrjHgtMzncK1tuw6ovh2GxxgbXoaohHFi+MGDHyqtNQjzTgYOHILS&#10;oZ0uvv/+nOWcFzu7MHwna8/UD49uPxw0abVmJ1xXXWtC1DaGxxgbMc0onMeF4fmK806ARV759bHH&#10;llj2XbxK0694ieHx6oeDrqC/LfM7XMOMp2B4jLHxq034lU7UGQ5zsTPatLNdd43rEO77z39wa+Sq&#10;+GvECPk+s+npLT37u6GSLzfu4XUohtQPj3Y/HNacteqLv/32JseaxvAYY+OG3oMUR5QZvnfPPlbx&#10;qqss+wqcN27M+Vbx6e0t0qV5CcNea4nKx+tSDInh0WY4aMLq+Q5oPZFmzN9jeIyxMacb9s9RZXiq&#10;5p3Y6cHq78nHH3/iWO926aTiO5Hd/JwYHn2GW82zgvflnOoQw2OMjdN8Bf3+qDH82zNn9PflOUes&#10;QpjzPXr0OMc6S8afsvWXYZ59MnEGxVZWz8Tw6DMc9AcaNvsftO5UmxgeY2yc5ivo90eJ4bDWoMr7&#10;ltAfzteecfrpG6v3k2FNZj/z4VVa5jYMn4nh8WC41briTtejxfAYY+NVG0hVvFFhODBZZb0TL+Z8&#10;q/gO9gCXce6VV14jhmt9Oas6HDpkiFFvVvd4fX3D+g1GHsx/l+zSrlUzHgyfNCnPqB9R4073vcfw&#10;GGNj57Mwfhd2hsNzS1hr0G6/P66r9JatLFnhte9KlSop1bnX6foVP69jMTTzrkG9enodNGrYUNkP&#10;xHDrv29++TZROps3vSPVttNxQgyPMTaJyhO278PM8MWLlwZq3omV762e+wDvrGzCdl1kNz8nhsej&#10;H273ziZoX1XLGB5jbFTzE5b7wsxw2GdH9pyQMwTCl176k6dzvlX8bLXvMeyJomIfhnvEOufnxPB4&#10;MPznn3+2XMewVesMZY1jeIyxCUN7cpLHMDMc8g7jKJwZstBJXXh1r9U4j1fppSJeWd0Tw+PBcNCb&#10;lcbhuqoeMTzG2KjmJyz3hZnhhw59xNasec2W4V279VDWkFc+s1pr2av0UhEvMbz4uHVcnmmC3qye&#10;2TtZEx/DY4xNKtqHl2mGneFQN7CPX4UKFaQsh3eBd+16N2Uc3/3ue9J8AfO89KvfcRPD483w3NyC&#10;9ahlOvj662+UtI7hMcbG77bhdXpRYDjUEcwNh/d2ZBpKJS/nz18ozVNe3lQlXXvtf7fil9U7jaXE&#10;ZywFdCTTAFxTXf8Kw2OMjVuaD0o8UWE41KfV2g1cW/AOp9/1Dr8RePpiOHv2LN/z4mXZxbLxc2J4&#10;vBheosQFUq2r/g7G8Bhj42U7SEXcUWI41J/VmApwBRjvdx0PHzZCqutHHl7ke168LDvnthgSw+PF&#10;cFh3X/Q/P397g9oahhgeY2y8bAepiDtqDM/X3te0G1Px+73IQYMK3zPkmobQybzZVOjCaZpi2fg5&#10;MTxeDLd6T3rduvVK/RUMjzE2TrUd9PujxnCob7vnK8CXd7XnjH75pV37jtK+yfvv7/EtD36UlXNb&#10;DInh8WL4bU2bSbWemzteSesYHmNs/GgPfqYRRYZD/TVt2lyqJ2AMjLdAf92Pem7c5FZpPvxI2880&#10;RHbzc2J4vBgOeuO+F0NoAypaxPAYY6OSlzDdE1WGA6OvrFhRqinQV0ZGWyVdJetLq9+XycYbNHux&#10;zfJzYjgxHLRQvfqNSm0Nw2OMTdDaTrL5iSrDoV6OHf2K3XBDFUuO33ffCCVtJVPHsn0fYLw+mTiD&#10;aMu5LYbEcGI46AHagIpmMTzG2KjkJUz3RJnh4AfYz0fkivk8MzNLSV9Yn5b9fdli6RPDad1Csw6d&#10;rtOK1aPXduZywWcYu1RJF8NjjI1KXsJ0T9QZDr6oWrVaMY5yran2EbA+lc2R8TpNbF6TseP1KYbU&#10;D6d+OOhBtc+C4THGJhmdB9E2Dgw/p+2/DePfIl/E87r1Gij1EzD+I4YXvoNO64cX1AWsny7qD86j&#10;3A8nhhe2AQxDEtnEgeG8DoDV5rbDP3u1tz0xvFC/xHBiOG+LshDTp8bYyNIO87U4Mfz119+0XCMT&#10;WL56tfp69ao+l61ZWKNmLc/6/ar5cvs+/rdQDGkshcZSQA+q+yNjeIyxcVv7qY4vTgyHuoa1sUTO&#10;mM9V13ZQ9Zs5fvisOl9WNY0g3CcrJzGcGM51oaJRDI8xNip5CdM9cWM4+MZubSy3x1S4hsWQGE7z&#10;UkQ9wHmUx8OhfCpMxPAYY6OSlzDdE0eGb9y42XZtLDf3Tja3VfhMDCeGm3VBDP+FYXiMsQkTn1Xy&#10;GkeGQ73s3bOPQZ/b3Jb454EDhyj1HRLVMY9PDInhxHBRD3BODCeGJ2KJ1fdxZTjUx8svv2rJcGhX&#10;GzZsTprj5rYKn4nhxHCzLojhxHArRie6HmeGQ910ububJcdV57Xa1THNS6G5hUuXLC3SF4jb/HCa&#10;l1LYBuxYgf0u7gw/e/as7ZhKsvMAaX54oX5pfjjND7fjFGZsG2Njl4cwfhd3hoPPdu9+37IvDr95&#10;n1zxbJF+lBM/E8OJ4XHvh6v+nsXwGGPjpP2G4V5ieAFj1qx5zXKuCmgQ+4yTGE4MJ4aXUOoDYXiM&#10;sQkDl53kkRheyJic0WNs++NO6pXfS+sWFtYvjaUU1EXcxsNp3cLCNsC54GZIDC+s3x9++A+7I/1O&#10;S46npV3Dzp8/r9Sn4D6i9cML65cYHk+Gq67TielTY2x424xKSAwvZAz3KTzHNM/94p+dvscJe5hw&#10;WzHkaUUlFMvGz+lde3rXHrRQq3ZdpX4PhscYm6i0OV4OYnhxhk8YP1nKXc4mJ2uqwFxwbieGvP6j&#10;Eopl4+fE8HgxHPav574XQ9X3ITA8xthEpc3xchDDizMc6qZDx85SPYI2L7/8crZt2w6lvoXVvvY7&#10;duxSsud+Cnootll+TgyPF8Ot+isvv7xGSesYHmNsgt6WnOaPGC5nONSj3TNOGFM58sWRhNocNGiI&#10;9G/BM08/k9DWqS9TeT/nthgSw+PFcKv9v6F/rqJNDI8xNip5CdM9xHBrhoMfrXQJrII93hL5OjMz&#10;W8rwpUuWJbRNFHeQvhfZzc+J4fFiuOz5PWjh7Q2blLSO4THGJkjtxo28EMPtGb58+Qp9P0DOJXM4&#10;YMBAW32OGztByvDZs2bZ2rnhWz/jMNcLfCaGx4vhJUpcINX6tq3blbSO4THGxs924UdaxHB7hoMP&#10;8vJmSrXJuWU3pvLYY0uktnl5U5V07YcG3EiD14UYEsPjxXDR9+L5vn37lbSO4THGxg29BykOYnhi&#10;hoO/Fi16jF100YVSHl+sjY1b+XT3u+9JbUDjVjZhvC62WX5ODI8Pw/v2HWCp8x9++EFJ6xgeY2zC&#10;2L7s8pwMw1eseI49vvhJ9sdHl7GxYyexEVk5SscDcxbqNk+tWMlWPrdK9/3q1aulfm55Z2utH1zY&#10;Z+V8gPDQoY+kNnblTea73r37WeoU8mMVN6zbJuabn1vdH8brvExiSAyPD8OrVqsu1bjqmoWgeQyP&#10;MTZhbF92eVZl+BefH2FLlj7NRudMYM2bNtf91b5dF9ahw91JHe3bd9Ljat06g+VNm8MOHPiwCAuD&#10;xPATJ05Idcq5ZbX/D/TT+T1iaOeXsH0nloufE8Pjw3Arjau+Zw96x/AYYxO2tpUov6oM79tvsMHq&#10;W5s0cZ3hLdNbGfG/9PJag+NBYjjUJfT9rfQKfY7MzCwj77zuW2l/nzjXxBDWFuf3hD0Uy8XPieHx&#10;YPh3330n1TfoALSvqm0MjzE2qvkJy32qDBf7214zfOrkmYbfg8Zw8CtwmnNKFpp9v3rVy5b3m+8N&#10;62dZPRDD48FweGYp8z9cA+2rahrDY4yNan7Cch8xXO2ZpujPb8+csdQs6LZps9uL6Va2nw/cK8Yb&#10;5nNZGyaGx4Ph77yzVdoenIyFg/YxPMbYhLmdyfJODHfOcF6Pds9x4PnnTz/9ZDD6xptuluq8X78B&#10;xj083jCGxPDiOqpVMx4M796jl1TboHknWsbwGGPjJE9huJcYXrztqfotP/+45b4RwLSnn3ra0LDV&#10;e/uqa7qp5ilV9xHDi+soLgy3Wptz/vyFhv5VdInhMcZGJS9huicRw/955As2fcpkljUiyzjq1q2r&#10;/90dPHiwcU383sn5gH799bjat21nxDUmdwx7YmnBu+hBHA8X/Ttv3gJpH4Qz7Z3NWwwdlyxZ/D22&#10;0qVLGd+L8YbtnJdXDGksJR79cNCw6Hc4V91/TdQ5hscYGzHNKJwnYvjnhz9lo7NHsOn3DmKzevbU&#10;j46tW+s+m9Kzt3GNf+c0HN+rrx7XsA4djbggvYcXLNDZFnSGgwZgnzazhvln0DLMSYT7rNZeee+9&#10;PaHnOC+vGBLDo89w6GuLPufnoHWnfMTwGGPjNF9Bv58YXvw3MMZnderWl2oZNH131x66nm9vkS69&#10;JwprGPK2K4bE8OgzHJ7fiz7n58OGZxPDtX4bhiVObRIxfO9f96akHz4rbzr7+eefWRj64VDnZ8+e&#10;ZXb7/8B3Vs9+ML87nfrZ6/t52xVDYni0GX78+NfMap2rjW+rrVUo6hLTp8bYiGlG4dyO4aOystmU&#10;iZPYmJHZbGb/AcZYh9djKeNHjdT/bjyxdAmDdeWD8q59In+vWfOatE/CuWbH+ERxB/17XkYxJIZH&#10;m+Ft23Ww1PuHHx5y3AfF8BhjE/S25DR/dgzv1aMnm3jfMDarbz+D3zDe7TXDIY3pAwexcRrL4XlJ&#10;WBgOdZ+R0dZS1+UvKW/53dy58xxr3qmvvbxfZDc/J4ZHm+HwHj33tTnEaA3DY4wNJm9BtrFjeNeM&#10;jCLs5s8r/WA4pDVpyGBdI2FiOMwJb9CgkaW2rda/gjYQZJ0kypu5DcNnYnh0Gf75559barxOnXoo&#10;LWN4jLFJpOWwfW/H8N533plShs/Q9lcAFoSJ4eB/2GtTxrRE18KmHTG/srIRw6PL8Lfe2mCpcdX1&#10;wkX9wDmGxxgbc7ph/yxj+Ma3N+r+6dauHZswdHix49aGBf3MHG28Q/a9k2uZ/frpafXq2KlYXOOH&#10;Dde/CxvDQRMHDnxg+/6PjHn16jdE9V+CoEFZeYjh0WV4ba2vLfM5tg8OGsbwGGMThPbiZh5kDN+5&#10;Y6fun6FD7mNrX32t2NGmTXv9+/FDhrK8EdlFjvFZWfo4tvl6bnbR+/j3OfcW9LWt0qpSpWro+uHc&#10;P/nae5ww50Smddm1MK9jKCsPMTy6DJet/5OsfjE8xtjw9hmVUMbwvXv26tyx2pchZ/RY/XvZOz4T&#10;B97LJo0aXWwMZpzGcD6eLob8HR+rtMIyt9BKDxlt2ikzHDj4+to3Q9kXJ4YXnwsc1Xft+/QpeLfa&#10;7POyvy+blHYxPMbYWLXVsF4nhhdve2770ur9THMbgM+w35vb6fsRn6ws1A+PXj/85MmTlnsStu/Q&#10;KSntYniMsfGjPfiZBjHce4bDmErVqtWU++N++t+ttIjhxXUUxX74o4setdSx0zWuzNrD8BhjY043&#10;7J+J4cXbnhc+Xbdug/LYeHdtXr4XefAyTmJ4cR1FkeGycXDu+/PnziWlWwyPMTZetoNUxE0ML972&#10;vPLDoEHWa2PxdgDhpZdemlRb8Cr/dvGK+efnNJYSvbEU7ltzCM+t7PSh8h2GxxgblbyE6R5iuH8M&#10;B12ojqk42cMqCHozt2n4TAyPFsOt1gl3a70fDI8xNkFoL27mgRjuL8NPnjzFrPb0ETnYrHnzpPs1&#10;buokUVxi3vk5MTw6DIf3dqzGUbKyc1zRKobHGJtEWg7b98RwfxkO+hDrnPNOFoZJS7L8E8Ojw3C7&#10;NSKw72Wa9Y3hMcbGnG7YP4s8yWidof89pfnh3nO9adPmls/3RR6GRV9invk5MTwaDAdGc5+aQ+ib&#10;wxrRbugUw2OMjRt5DVIcxHDveS3zN6yNBfsmm9uE+bMbz4pk6bt9zZxv+EwMjwbDW9zRUqpT4Hdu&#10;7lhX+A16xPAYY+O29lMdHzE8NQznfrfaB4UzEdoJvFfB7w9qyPMrhsTw8DPcbhwc9q5yU48YHmNs&#10;3MxzEOIihqeW4YsWPSbt44gs7NN3gKttxQvdifnl58Tw8DPcao9BL/oWGB5jbLzQfyrjJIanluHg&#10;+8zMLNv3f6C9pFIjKmlzboshMTzcDO/atbtl/+K5Z59zXZMYHmNsVPQcpnuI4alnOOhFpT8eZF2J&#10;7ObnxPDwMvzwp4ct+Q3+dWsuiqhpDI8xNmKaYT7fu2cfyxk9hqWlpRm+gnMoU1jmpfyhwiWsa7ce&#10;2njxKdf7BKnwbd16DQxfcA6K4bp16wNbTjGf/JwYHl6GW+3fDb69+OIynugQw2OMTSratptpwrod&#10;t7dIl7KiXt2CPZSCzPC0awr/5nBWwHtiwL/ly1d4oi03698urtdff9N2TAXaztGjxwJZRu4LMSSG&#10;h5Phmzdt0Tkt+pKfJ7u+rJ3+MTzG2PA88H5sh46d2cCBQ4oc8+Yt0N/j2L37fd/aG/RFYVwEfpOb&#10;8wOfoc8NfVbuCwgvuaQcu/Hmysa1MMwPr6c9C+dlqFLteuOcX4NywviyrA7y8mbqdQTz+rgfvQ5B&#10;J+AXOMz5gjnikF/xdwRohpdFFt6R3tK3vDupG1leieHhZHipUiWlGoTnMp9++pln+sPwGGMD/Vi7&#10;PW/NWob3mypedZU2ZnGN3leE/iLYw94A4tGzZx8GayLZHR07dTFsYE4axFW1WnXHe35BHtu3b8ke&#10;ebkyGzf1HsNfYWP4A8tqsvnL2rFrrrnKKIO5/q0+w57csK431GF6y1ZGvXbrfo+tD8A/cI/oOziH&#10;ePgB/obDKm3ZdfDj4sVL9fYx4Nd9RGX3wTVYg98JX/24V5ZXYnj4GG6nW6/7DxgeO7WBfpxMq2G7&#10;NmxkN/bomivY4jdKhZ7hUIZRk2tFwi8wJnTkiyPs7Nmz+tqFVroK4jwVWV6J4eFjuMyP/BqMsXjZ&#10;H3DKY8iLE5tz2tq4ZbTxSF6eyjdcy/qNuJrdP6cqy8zpyEqXLlVkXILfJ4ZlyvyOlStXjv2+bFkj&#10;HvF7p+dlLy4ez4UXltbTgLhgrARCSLfnvdVYy47Xa2Ednd3APjPDW9zegp0+dZLt3F6wL/uD2pgQ&#10;fBaPH3/8j/b735u92MR0+Dm8pzho4EAjD7Vr1zHqDvrhejnWlmFZ41qx21rcxDr3rcB692/PSpUs&#10;ya5Ku1K/F3wDdWCuX7gO/jBfd/q5dKmCeCAuSNfKHvxevlxZ9odLyrNxM25hOXmVWMu2N7CyZS82&#10;bK6sWFFvJzCmYrdGRYcOnT1tT07bqqzMxPBwMRx+m8r8CNfgd6JTTTi93wmPedxObMaNnWCUD/jN&#10;+7HAkBkLeuhcnvNYV50pC5+rr18bntOV9ejVlrVocatha1VHyV5v1y6d9R+k7Q0/vac+vgD5e2RV&#10;dXaNNoYDcc9/slYRdssYDiypr43z1KpVwEn+Ga7xo3GTWxnsvw5xTu75/9k79zArqjPdrz/OGa8I&#10;CoQIcpPuhm4u3UA33Vy7uYnc5X6/oxhFPIpoMDiIgygKKKAOqPGSEDXHKGi8RCNeojmKiA4qCUlI&#10;wiQGHeacJOqYmZiZZ069q/PtrF1dtXfV3rXX3rX77efZz6quXbVq1fe932+vWrUu85uskRl2Pc1v&#10;LL9E59Wpcyc1rL4hcR25XufOnfX38r/JuwTD//p7JPeE5wyU79KrRup73vrQSHXDprn6mQP+EJtk&#10;a/NU56OtasnFU/Q1N901PaGXhjE9ddnQjiXlnbeio94n+Yk+n3nmed93Szi2T5/KnMeVlCVdKmU3&#10;UzI8HgzH+yHEtek7c7tr1/Ot6CwMj0WPYc5Bm6ncF+pOEn9IwUupW1913WzNTvN72UbbLT4bts7Q&#10;sY22aDAl6AfHywe/F8jL/C2R62Afvqsb0kuXGcy6e9/ZSWWWY1dfn/yeU+4xSDqqblBWDL9u9hyn&#10;Xpp5PdiP4bh3lB8+AbvxWyb3a6b4rcWx62+bk7Dr8q9NC+wP/EaLP5APPl7Xgu3hL/zGolzgu1mO&#10;2x9MbgtCe7to9PLLrkjozssncly+U6+ykeHxYPiLL7yUUmM/eu31hB5zqbMwPJZyhDkH76tEp2e1&#10;aKEG1/dSV91YlmDj+p3dFOpY1bUV+nkZdfWaugo1arzThuEwf/zcFvrZGW0v6+/spcAffBDzQT53&#10;fKcycc6mXVW6DefqDSU637EzW6mR48p1mbqXd9PlxPUH1/dUK6/vpN9dmsyQ7W2PlKr2zpoxcl+Z&#10;pEsmX5TE8TD18O7nN5Y1k+vinPmXlCSxUO4L6ZaH+qhJs8pUVf9y3VYBe8A3DWPKE/5YdEVbbUfT&#10;HzgviD9wzO0PNPpE/AHfzrusjYI/4HO07aDfD54dcH38pqLMYPrde9uoG7f30ceW9kiuh+MdqWj0&#10;0z9+6jtvM2xwltNGJMfmM/XyIRkeD4aneo+JPiq2dBWGx1KmMOegL0lHp62yqk9vdeW1UxPtI6jj&#10;6neE3+uY4AliFHWy626Yo+t0qHd5aTzKfdNnjtV1wo13Tk+Uw2Sa1zaYgzJU969SWx6uC3TezTun&#10;JO5dyv+1WXMTHA/KcJwj5yNddc0Utf2RgWnL0FinnabbsfE76nVf7n3iD9TJUc+24Q88W126arpu&#10;UwPvzTJBG/g9kfu/6vpJ2qZlZaWq5Vkt1KTJU5Li5siRnyqMZ5Lj3WlpWVnS8aJvm6m7TPifDC9s&#10;huMdZb/+Nf66KrWrqzA8Fm2HOcesh4N9iMmb7mqs06Guh/eHqHOj3rvlWxVJMSvxK/U7r/ob8kz3&#10;kbr7pl21+jdCnt2R7+b7+ybq6XLcHY928SyHlEcYjnxkX5B0p/N7NXl6cvvZ0vETNMfTMXzjvHlq&#10;2aSL1NnG++EJk4eqe5z3kkGuLcegDSMtw5088R5A7CHptj29dV1760ODtR1v3d2QOObv7+id1g/i&#10;J7P+Lr69a2/bJveBfTffU6nQ7t2/trtu4xk2qptat6WXLgfuyWSgWQ8XrSJN9Y7TZn3JLJNsm+WX&#10;bTK8cBmO9Yv9+oHDfy1anGm9XhCGx6K7MOd4MVx4gvTmneOS3pWh7RPP5eYxQbfBHXcbubS3S3wE&#10;SfEcn+qamTJc8sRvl1kO1K3TMXyZ0/ZinoP3vV5t+nINvzQIw93vCs3rptrGs5Vp/9Xrgj/bmOVF&#10;/R/vu9GOItdbvHyC5/3K90j9GH792hsS+ZjHy/bQYQ3W405iScpgpmR44TIcWjF95d5+880D1rUU&#10;hseiuzDnpGO4xC5iVsY+grtoZ5H+KnJMutR8znbbVv43GYNt8/0a+Cbvz1LVsbNluFe/7HFjRqu1&#10;q1Yl2lZudurd+KxeeblaPG1akm5gn60PJ7/fS2cb+T4Iw9EeDXvhvS2Ol4/bdiZjxb7uFOfKtdOl&#10;+E2CDszfOOgglS/M6/kxHLrtn+LZF3nkay1ls/yyTYYXJsPTzVk/0XlOFkbaTMPwWMoV5pygDEd8&#10;430VntvnXNJFv8fCOMLzu3XUbS3znXdeeK5GHc2LBVseGKvfgeF9lzyfI0WeXsc32ee0H+B41OXR&#10;voM+F02OccqIfVMXtNfP9Wgb8Tsm5X7nWuC4ySqJ3x4lJaqf06e0umcv1at7d3XmGWc04fel1/XI&#10;7LpO2bd8c7S+v1TlQ1vLuPFDFN4HpzrO/R36/Zm2rx3aSdvJfZz8f8eeCt0ugneZdUMan03wuzBy&#10;XDf9Hnv7d/3fvUoeYjekqRgO7WLOCvN493Y+OO4uA/4nwwuP4auvWZtSO/kcdxCGx7lmuMSlma7f&#10;clGTd4FLV1zUpG6Gein0L/U21OGl/igp+h2bdUmv+ME+/HakaqdAfR/XMcuZ6fbUWcNSasMsI8oe&#10;5P1lurLg/lDf9Ttu7rLGerh5bdl2t5fADmJfSVFvxgc8xvHmdWDXdZtmN/HpxZdflNG9SbmQpmP4&#10;gw88nLKvCvLY/9LLVutSZvllmwwvLIavXHllyhjt26/aqmaEw5IWOsMl/sFoxLnoXFL0YZBnbWmL&#10;ke/CpsL3G+8YlMQdKQNS+a2Qa5rfZbLt1fbrVe5rb5zqW6aw10VbCdrT/Z5pUJ9GmxL67HiVJcw+&#10;cF247e7XgucQ3Q89QL8av3s0y5KO4dD87bdvS8lx2+PxzfLLNhleOAwPopdcj6UXVvulcWG4xDC4&#10;c+t9fXQ/lrHTOui+3DJ3U1mPbqpbSWdV3rNU17fRnnvDLbMTfSe2PNzYr0Ke90O1hfy1/UM/64/1&#10;7j8jZcwkRZsP3uWiLen6zY19bdAuhL44fqzN5Do4B31IwIt5y5L77gXJDzYT+yGVPiv/cOeFeqzr&#10;ytWz1IjRg1T38hIFf0ibeWW/7rpNDO0m39jSQ6GPS5DrpTtGuIc0CMMRB5j7yjzPvQ2O25qr1n1t&#10;/E+GFwbDU62JKX7bvz+3c6H4cdvcHzeG+8U06npow0Zd2qsvCp7p0ccZ9cLNu6akbCvxuoa0eSAf&#10;c7y317Fx2Ie2FOgQdeOwzxQYp4m2qiudsbWwN2wimpYU9Xy8Lw6bd1jbyfWQBmU49D912owmZTbz&#10;KivrboXj5jVlmwzPP8NRt4YGxCde6RNP7MtrG4pwvFgYbsY+6rSo56GOeN2mxrGemLcKYw0x5s+c&#10;Pxv1RLTBDBzaU/ebxvs8jBWUz5AGZ+4Up/24zBkTiPeQxcBvsdWam8sSY2b6VjfWk+W+kcIW+MBm&#10;sJE878j86UMaGm2F56ElV7bT4ydh8x2PZ/iu13lGkLIFTc3YCsNw6B/voczz3duojx848E5O49R9&#10;TfxPhueX4enaT+CjrVu35VQXwucgaTEyPGj84zjUE833n3hHJ+3iSNHeHraPY5jrF8KxeIZZe1Nj&#10;ndq8d7NvIeyUaX/GXN6jycCwDEd8XHPNdSnHbIDjl156Wc7i1Sy/bJPh+WM4fA2fiy/cab7HhHkx&#10;vbkzPJd8Yd7h69VhbWbGWCYMF46b+Xht56rfode1yPD8MBz9u738Ye57+eVXc/Z77sXnIPtsMnz2&#10;korI38+FjXken3uu2rLxrd8sTYq5TBmOOEnXroI43rljZ+Txa/JBtslw+wyfObPx/ZD4wCstpPYT&#10;k+25Zrh7bCref/nNyW0r9nmdeHMcbT94N+2Os+kzZmXF2HTtKrge5mM34yfbbfc94H8y3B7DP/74&#10;E+1TLz/IPrSfFGL9W7SXa4b/+MdvNok1vBvLdX8FcjrenPbzH37/vfrBIN5E09mk4LjErl+K9tJs&#10;rmGe63UNMtwOw9F/NFXbt/gGmjB9VmjbuWb4f/7nf6ndu+71jAv0dVh4WeP4bL+Y5f7iZHFYv67b&#10;2l3PM2+uRyQxhvToT49GFmddunTx1Kt5vZ7OXAhRxLKZp2yT4XYYjrW9xeZ+aS7az6LQjZlHrhlu&#10;Xut733tSYf1aL3uhPwTGjISNbR5f3IxHP3a/NflaOfPwmvqKcnv2nPlp62iYf2Xe/EVZlcErFsjw&#10;3DIcPks3dw7q53v3PpWVb6PUY6q8bDIc5cAayZtuud2T4+h3jH7JmF+cbC5uNqfy79Y93fU43Kr+&#10;JZ46AfceevChnMfXI498Ny3HUZbSLOb8J8P/u4kf+1bljuHwlZfNzX3gd67HBaRictjvbDPcLB/W&#10;P2zXrp2nTVH3wlwaUY8zT8UOfpff3w3M54V1Vb3G2SLGujjvw5999vkmMW9qKurtf/qnw4m1rM04&#10;d29j7v/Zc+aFLps7H/zPenj0DIdv4CMve5v7on5nHbUevfLLJ8NRHtTLx4+f6GtbzIEaxVx95HN+&#10;+ZzO/pjTy4wlcxvtb8uXrwjNRy+9Z7qvf/UA3/KZZQ27jot5rmyT4dExHHOeBGE3bA8fZ6qPfJ6X&#10;b4bLvZ88eVKl6qOJOe5mLyvR4+cDzwmewdjtdKzh99H8FuDdx/LVHfX6xzKGXxgmaX1DgzPP4BZ1&#10;+PD7BRFbmCsrSD8GHPPhh0cClVnu1UzJ8GgY/txzLwb2144d/xjIX8KrQkoLheGmTVDnKnfWQTB1&#10;bW6D58U+/r1YfyvQtxvrqpn+dG9jvXBTD4W0/d57h33b/8z7wBqeEyZOVhs2bEx5L+Y5sk2GZ8dw&#10;2By2T7WOqtgabbmFpK9MylKIDJf72LHjboV4Fnu7U/QTxhoRxcq7YrovzKsr69y5/Sj/96msUofe&#10;eTcWMTVo8FBfXcr9SLp7127fe5JjzJQMz5zhvXr3CewX+FBYE+e0kBkOu/7lL39RTz65T23adLOv&#10;bzD3INY1WHhZFz0GlG0t0bR3ZPMbgvkdv765TPczwrpHZ56ZvKacySz4FmPB4hRHWN983PjUzxPm&#10;PaIf5P79TeeaNo+RbTI8PMPRFgIbiw3TpZs336bZEifN+ZW10BnuLjf6slRW9U35nASmZ7s+TDb8&#10;as7nYm7DuQvGpY0l1JeefuqZWHHbrUX8j3lKe/duZE46buD7qqp+eq5EjPHG+V7nkOHBGY6+Snh+&#10;87Kj1z4cG/RdhZe/C3Ff3BguNjzxuxO6j7CXn8x9/QY4c4E7c4evvL6T2nx/uDV+mzOLg9y7rGk8&#10;fm4LNdiZZ92vT6D4A/VtPFP96U9/ij27RYeSYs3cIO87xRY41q+9lgz3Zvh5HdoHZrXYWVLYuxjq&#10;DKI3M40rw817wDbq56neg4ovka5aM6Mg58IOws18H4N3kl5rGpv2lW30CYRP3L4q5v9nzJjtsPmU&#10;jFkD25Hh3gxv07p1aLvCF/BJMWuuWBguPsI7sdVXrwnUdwDjiNbcMIv9zwP0wdywdYZeG0P4nCpt&#10;6bRLrly5qqjjRvTmlwYZD+hnQzI8meEf/ea4GjFieGh+RzWnjZ+PC2V/sTFc7IqxQ/udd0hTp84I&#10;5PuKXlirradud/na2s66H7qev8VZCznfdV9b18d7SPQfWXtbucLaxVi7DvOS+bHG3I++3Jjb7NCh&#10;95o1u0V/eOeZaryDaTv3dpeuXdQ3rl+nXvrhfnX8V79StTU12gcD6+oC2/ZrK1Yk/CZlsp2+8IMX&#10;EmVw/y6lKouMta+trVNVlY08d9so3f/QIvpDpLpOsXxXrAz38g/aw6pralP2V3RrA+NP0CcO9dBi&#10;Gy+K3yi8+8X49qCsFvugz2d9w4hmESNeWgqzb+7cBb5zvYk93Snab9HPAm1RLc5sHCNe7Aw/8sEH&#10;asP69Sn7MLntZP6PtrvFi5c2O002J4abcXf818f1+7Uw/cOgF7y361fdQ/dlxPxc42a0Uqs3lKr1&#10;d/bS/RrBxZ1PnJvXujv6VqIcm+/vq9cp/vot5Wr60la6nx+eNWrqKhLrG5sxkG57x/Yd+tnm008/&#10;a3ZxYmon0+39znOh37yd6WyP708/7TQ123nv8/jje9V7772njv3imG9ds9Dr4XhO+cmRI/pZY9UV&#10;VzpryKefB9bPRrApbJupX+J+XnNluPjtjTf+T+J5b+nihequ7dvUjGlT1FfatEns99NOuv2TJ1+g&#10;Fi6erNecwbozWPcCny0PjM2K8du+PSCR17pNc3T+Sy6eotur/dZHSFdW8/sLLxitbtl4k1q0YEGS&#10;DcRmTJvOtRfGJl0CzE9u+sO9jTo62ttnzpytLr9slXrg/gfVTz78IIlhhcjwfz35L+rVl19R27bc&#10;qcuOe8C9uO8vzP9h7F6sxzZ3hpvrDF27enVSHBw6eFBt3nSrmj51umrTJvw78TBaRJ92c0152Q7b&#10;xhHmmnLsoIED1dprr1MvPP9c0v0fOHAwKb6KNQbyeV9ok8qGY+if+NWvflX3kR47doJa46w588z3&#10;n1GFxvChw4brMqKsfn0qRY+pUtgKNstkjsh8+jmX1ybD30xwys1w0+4//9nPVZu2bdRdO3aoF194&#10;Ud15x3ZnLoz1auSIBv3epW2btol8UmnQ9netnf5YeC9UXz9M16tR5u/s2aPeeP11Z77ICfq5w7xP&#10;c/vddw8n3ZP5Hbezq4u77ZdqHHK2mrl4+SXq29/ao37w/Ivqx85z56FD76r3D3+g22J+c/zX6pMT&#10;HyX9drvL5v7/o9/+RuG8n3z4oc7nwFtv6/Um8d5y9VXXqAsvHKvKnDr2GWecnqSfbO8DNiq28Tlu&#10;22byPxkenOFtv9JG/dhhn5ed9+17ymnrPEUz8dE939JtEWibGTVihNZxFG0zXjHQuXNnnT84jeut&#10;vXZNgsvtnToP2oa8yot9ixcvT/k9GR4tp/384N6P31kvX0exD1w9r2NH1aNHuaobOFh/LpoyTS1d&#10;ujzQB8fivL59++t8kFfUrHbfp9s+/D9Zl2R4NAxHPd2L8W+/3dge8YrTDijae+bZ57TuN6y/UT3+&#10;2GP6c9/uXeq6a65ReBYwP5tu2qj+96OPJI5bOH+hrldLXkgx9wDi3tyH7RpnPmQyPFnvbhsV+v+Y&#10;+zqbthY3Dwv9f9wr1knr26+6iZ4L3Vf5Kh8ZnluGH/nwiK5TvfXmWwlN/uqXv9K8Hzduojp69GcK&#10;/Dc/R48eTfpfvnvrrQOqZ8+easTwhkRe0M0FY8aS4Y4d8hVDNq67des2x8c35qx+nm+2NzQMV7hH&#10;tpWE1zEZbp/hX/75z2qus+Yu4qa1864U9Xf3B3WRJvvObtX4e/BW8hx/ZHh43dvgbi6vMWr0BXos&#10;cjZ9FfPFbZQZ83bjHnJpo+aSNxlun+GirfcPH9bt62hjNz/7X9qvXnvllaR98v1vjh9vonsyvPkx&#10;XDQkKdYRAxcLsd0FZULZMCbsiSf2NdGv3APTzHRMhueP4VFplgzPTPtR2b/Q8tm//xV17+7des59&#10;tL/k8h2pV10e19yyZat6+KGH9dgbjOcpNBsVU3nI8MJh+Oeffabu2LZdXXH5leqmGzc6a9ocCqR9&#10;MpwMz4ZJw+obFNa0CfLBsc8994NAusymTDw3uKbJ8MJg+ElnDNsFYy5U6M89ZvQo1e38rrrt++X9&#10;L6eNFzI8uN7JBtqq2DRAhkfL8Hvuvle9+sqPEp+dO+5pfA9p9Evx0hD6Yrdv31698dqrCWaXljhz&#10;KTr1Hq/jzX1gOPqHm9fFNtbKYd9CMsvUCreLTw9keLQM79Spsx4/gTEU+MgYHLNvoVccyXga87ur&#10;/9dVTfqCm9/LNhiOdkm5pqRYw5IML76YFb8zpW+hATI8GoZ/8W//pg4efEeB1ebngfu/qfn6qtPP&#10;JFXM/fQnR/Vx99y1yxn7fELn1dEZA7fikotTnvfnP/+H7h8+b968pOtKGU5+8onv+RynSQak0iS/&#10;i4c+yPBoGO6n988/+1SzeYHDWL9jsB99xjHmB2tHYf0RrPXasmVLvQZAqvPwu4F699NPP50yf688&#10;yPB4xKiX77iPvhMNkOG5ZTjsvGTRUs1xzH942623pfwsWrhE9XXWPp84YZLum5LqeOTbuvU5mvX4&#10;rRCfBk3JcHIgqFZ4XOFqhQzPPcPR3nHP3feowYMH6/ZtvH+Ueb7bOvOU4/90n169KvTvANq9Kyv7&#10;6OMHDOjvrB16lZ5DLpMYI8MLNy4z8SfPaZ7+JMNzz3C/2Orj9BvBO88fOnPZ+h0j+9esWavnvl24&#10;YFHaY+WcdCkZ3jxjPp0u+H28dEGG54/hWNdkzqxZ6ozTT1Pl5eXq2mvXqh1OX0Tzc/XVa1RV336q&#10;w7ntnTWHdynU6aOKMTI8XrEald+ZT3H5nQyPjuFvH3inSR9ts8/2D198ST326ONJnxv//iZnjthq&#10;dV6HDno+WszFbH6wfifaXQbVDVQb/+GWpHOf2vf9lNd752DqcZ5keHHFMtncPP1JhkfHcPBY+mZ7&#10;paVlZU3mIsTchFgfqKWzhvnpTn0c60i4P2ed1cLzPIwJ8rqO7LvgggtT1tnJ8OYZ82R9cfmdDI+O&#10;4auvvjbx3tFrLqAg+3o66+Wan7POPDPjPPGeNFW8kuHFFcupfM3vitfXZHh0DJ8+Y3aCt5gjGWu3&#10;mh/Um02Oj62vV/IpccZ34ruL+5QmfbB/xKDBieOqHS5LHl7XwPVkTumePSvIcKdvJ/lFGxSzBsjw&#10;aBh+whlbibE5wtfxTv9ut24OvfNu4ns3r/u1a1zfwYvhS4YMSXB99ojRiTwwZ7T7Gvh//PiJ+hi8&#10;K/350Z96HoPjWA8n27z0w33x0gUZnhnDP/3jHxLrpX34wRE1d95CPcZSGO4VB7YY/vjjexOcxzyI&#10;t2/emigr1nWTspHh8YpV8RtT+s3UABmeGcPfPfRu4j0j5pYSdiPdvPm2BCdNW9tiOK6JNWXNMpnr&#10;ukmZyHCyQLTANL5aIMMzYzjWZzAZKdvl5RXqC591S2wy/LXXXtd9XaRcZirxSobHN27Fh0zpQzI8&#10;OoZ/05mj0I/fiDWbDMf1Tp48qdBmbvIb2xL3ZDjjX7TANL5aIMOjYXiQGLDNcCnTdx97PInjsp8M&#10;j2/cig+Z0odkePEz3P3bIXFPhjP+RQtM46sFMpwM94tfWVtI2mL8juP++MY/fRd/35HhZLhfHJPh&#10;8Y9vP99yf/H4lgwnw/3imQwvnjj38zH3x9/HZDgZ7hfHZHj849vPt9xfPL4lw8lwv3gmw4snzv18&#10;zP3x9zEZHozhn3/2mdr75F6FdRuge/cYnyCx4O4fYs6NEuV8Ke6yuK8r3x98+2DK+VTI8PjHt/ia&#10;afH6kgwPxnB3DBQDw9335P6fDC/euHf7mv/H19dkOBnuF79keHzj2s+n3F98PiXDyXC/uCbDiy/e&#10;/XzN/fH1dXNn+KFD7yXGoWOd+aBabg5tKXuffCphG3OelaA24nHx5QJ9Fx/fNXeGH/vFsSROff3r&#10;69Qvj/1SffTb36pPPvlE/eH3v/fkerEx/D/+/U/q9//v/yqsZfHPx/9ZvfHGm6q0tDRhm/qGBk87&#10;MNbjE+v0VXH6qrkzHLqurqlNsAr1zbPPbqWwfnFlVV9VN3CwumDMWDVlynSF9TLv3X2f2ufUT7ff&#10;uTPpnCDx4e4fkq9+KS/9cL/6zp5H1M0bb1UrVlyuJkycrO9xQO1AvRYR1lSGDWSMPdL9+18hwx2t&#10;BPEzj6GdbGqADG/Um6xfZnIr6DbmDA/is3wx/GfO2j1B78XruPqGEYHuL4gNeAz5Rg1EqwEy/G/2&#10;dNfHvXjmte/ZZ58PxLh8MRwxc17HjqE5jvaT22/fEujeGJd/0xFtQVvY1AAZnlpv+/Z9X2F9Y9RF&#10;sb6ZrFMPlrdq1VJNmTo9MOPyyfA//uEPasTI0Yk171u3aa3vBb9bQ4c16Hu0qTteK7XuaB/aJ6gG&#10;yHB7Wsknw4PqgcfZ0wNtTVtHoQEy3J6OyHB7to4iNpgH/RUHDZDh9nRKhtuzdRxij2WkHqLQABlu&#10;T0dkuD1bRxEbzIP+ioMGyHB7OiXD7dk6DrHHMlIPUWiADLenIzLcnq2jiA3mQX/FQQNkuD2dkuH2&#10;bB2H2GMZqYcoNECG29MRGW7P1lHEBvOgv+KgATLcnk7JcHu2jkPssYzUQxQaIMPt6YgMt2frKGKD&#10;edBfcdAAGW5Pp2S4PVvHIfZYRuohCg2Q4fZ0RIbbs3UUscE86K84aIAMt6dTMtyereMQeywj9RCF&#10;Bshwezoiw+3ZOorYYB70Vxw0QIbb0ykZbs/WcYg9lpF6iEIDZLg9HZHh9mwdRWwwD/orDhogw+3p&#10;lAy3Z+s4xB7LSD1EoQEy3J6OyHB7to4iNpgH/RUHDZDh9nRKhtuzdRxij2WkHqLQABluT0dkuD1b&#10;RxEbzIP+ioMGyHB7OiXD7dk6DrHHMlIPUWiADLenIzLcnq2jiA3mQX/FQQNkuD2dkuH2bB2H2GMZ&#10;qYcoNECG29MRGW7P1lHEBvOgv+KgATLcnk7JcHu2jkPssYzUQxQaIMPt6YgMt2frKGKDedBfcdAA&#10;GW5Pp2S4PVvHIfZYRuohCg2Q4fZ0RIbbs3UUscE86K84aIAMt6dTMtyereMQeywj9RCFBshwezoi&#10;w+3ZOorYYB70Vxw0QIbb0ykZbs/WcYg9lpF6iEIDZLg9HZHh9mwdRWwwD/orDhogw+3plAy3Z+s4&#10;xB7LSD1EoQEy3J6OyHB7to4iNpgH/RUHDZDh9nRKhtuzdRxij2WkHqLQABluT0dkuD1bRxEbzIP+&#10;ioMGyHB7OiXD7dk6DrHHMlIPUWiADLenIzLcnq2jiA3mQX/FQQNkuD2dkuH2bB2H2GMZqYcoNECG&#10;29MRGW7P1lHEBvOgv+KgATLcnk7JcHu2jkPssYzUQxQaIMPt6YgMt2frKGKDedBfcdAAGW5Pp2S4&#10;PVvHIfZYRuohCg2Q4fZ0RIbbs3UUscE86K84aIAMt6dTMtyereMQeywj9RCFBshwezoiw+3ZOorY&#10;YB70Vxw0QIbb0ykZbs/WcYg9lpF6iEIDZLg9HZHh9mwdRWwwD/orDhogw+3plAy3Z+s4xB7LSD1E&#10;oQEy3J6OyHB7to4iNpgH/RUHDZDh9nRKhtuzdRxij2WkHqLQABluT0dkuD1bRxEbzIP+ioMGyHB7&#10;OiXD7dk6DrHHMlIPUWiADLenIzLcnq2jiA3mQX/FQQNkuD2dkuH2bB2H2GMZqYcoNECG29MRGW7P&#10;1lHEBvOgv+KgATLcnk7JcHu2jkPssYzUQxQaIMPt6YgMt2frKGKDedBfcdAAGW5Pp2S4PVvHIfZY&#10;RuohCg2Q4fZ0RIbbs3UUscE86K84aIAMt6dTMtyereMQeywj9RCFBshwezoiw+3ZOorYYB70Vxw0&#10;QIbb0ykZbs/WcYg9lpF6iEIDZLg9HZHh9mwdRWwwD/orDhogw+3plAy3Z+s4xB7LSD1EoQEy3J6O&#10;yHB7to4iNpgH/RUHDZDh9nRKhtuzdRxij2WkHqLQABluT0dkuD1bRxEbzIP+ioMGyHB7OiXD7dk6&#10;DrHHMlIPUWiADLenIzLcnq2jiA3mQX/FQQNkuD2dkuH2bB2H2GMZqYcoNECG29HRyZMn1YYNG9Up&#10;p/yPxOfiPqVKPv3atdL75X9JSzp1VkuGDEkcN3vE6MT53bqVqMOH31cff/yJikILzMOOFmhn2jlK&#10;DZDhudPTnj2PqlGjxySYa/Ib28JppJkw3MyvZauWauasOQp1/Sj1wbxypw/alraNQgNkePQ6Arv7&#10;VFb5srtt69ZqzNBhGTF8QcMo1atHuW/e4Hp5eYW6774HyPL/jt63UcQc86BfotQAGZ69nr788kv1&#10;wgv71aTJU1Qrpz5s1o9l+4wzTldoF+nZpYtqc/bZCm0imdTDcQ7yqejSVX/OaXW25/Vw3Y6dOqk9&#10;3/6OOnToPfKcPKcGilQDZHh2DD/2i2MK7RjCandaXVmpUHde3q8iwWxwPFuGm23k2J44rN63DChT&#10;/+oBjOEijeEo63TMKzse5MN+ZHjmPjtx4mNd1zW53b5dO1Vz/vlqfm2NWjagKsFts84dNcMl7+WV&#10;3dXS2v5qVI8SXUdH3d8sW3VNLTlOjlMDRaYBMjwzhm/bdqc67bRTE4wEu1HfFp6mSnPFcPc1Fwwe&#10;qDp06JAoI3heUlKqVl+9hnFcZHGcj/ofr5kZO6K2Gxke3g/o+2HyG2xcWFcTiN/grC2G41rLa/uq&#10;sfVN21mi1hHzC68j2ow2i0IDZHg4HaGfN94VShtFr44d1LLqXoH5bZvhUje/sGdyX5byip6si7Mu&#10;Tg0UgQbI8HAMr68fnuA3OB6W3/liOK5rjg9C2dlfJZzvo6gzMQ/aPGoNkOHhNGX2QZk5Mrl/oNR5&#10;06U221LcZUE/GXmGePLJfayHFUE9LGomML9wTMi3vcjwcP4S/iE1+/e5WZnq/3wyHL87cg+7d91L&#10;hpPh1EDMNUCGh2d4146d1IxRo/X7wlSs9vtugdMes8j54H2jfBYOHaLmOHxd1r8i6bNk8CC13Omj&#10;aO7HPvzvl3+q/bjesJoazXEyPJzv813f4vXpLy8NkOHhdCF12PKuXdXSmj4ZcTQVY3P93Xynv6H0&#10;GyfDw/neK364jzbMtwbI8HAaFIYjRd/rTN5p5prTfvmj/7pZfjI8nO/zHau8Pv3lpQEyPJwuTAZi&#10;e1hFeSzq4ui/7i47GR7O917xw320Yb41QIaH06DJwWED6lTbc87RY3Zm9e1ZcCxfXlmqxx7V9yhV&#10;7dq2VX06d1G9y//WT5wMD+f7fMcqr09/eWmADA+ni4GDhiTVZ9E+IePZMR4S7yr92jJs7sc7z0F9&#10;/jb/7YzBg9Wk4SOTyn7gwEH2SYh5nwSvmOa+cDEdd3uR4eH87V5PDXVb8BLvOKWOPqbO6Uvi9P+w&#10;yWzzWnMbRiTKIvMmYg4uKR9SjDWNu3ZZ/nDapb2K015keHi/Pv30s6pFizMTTOzduauaP6CfWjCw&#10;Rg0r7abKHa6Dk107dlS9nX6IDSWdnHkM++t+LJhb0ORtNtuYz3ZRbT81c0BfVdnhXP07grm3OrT7&#10;qqo8r6Oa2a+3njsRZXLPM/6j114nw1kHpwaKQANkeHiGoz6Duf/Mei22pznrOkj9G3VztLOY4yLl&#10;+GEDahXG2mDs+6Kh9XqsUCq2Lx1Uq4+Z7xyPc8a7xvsjX7AbeZptOdOdtYLkmmb6yCOPMXaLIHZZ&#10;r84sdovNbmR4Zjr4/PPP1bnnnuvJyDnDGpLq2mDw7BGj1IhBgz2PN/kaZhvt8FOcdhM9XshYY2Kx&#10;cz2/a02YOJn8Jr+pgSLSABmeGcNnzZ6bkseoF2O9tNrOHdQctKMMqExwfVn/XmpxXX/dZwTfoS2k&#10;/vwOel1krI3s/uB7fNBWgz6CS51xm1JvX+b0h8G+Ud3P1/1OzHZ5v9+DSy+9gjFcRDFcbPVK3k84&#10;JpHh4ewFfbnbUdCGMj3NWmjCU/RdmYE2FKc9BPOtCIuDtIujnQbnzHXq9MjHq51GroO0ZcuzGttX&#10;nLKhbd78bsGCxeQ4OU4NFIEGyPBwDMf6a+bchWOcebmFvxizif4fA7p20u8XwVCTm6m2sc6x38fN&#10;31T5oP7f2+lzMqF3D7XUqe9L2eY622Y+7JcSzu+sG9JehaoBMjycNkeNHpPgMurCwki/dL5T38Zx&#10;qbib7Xeoj08fPiLxPtWvLGiXN691+PD7rIcVQT2sUNnCcoVjS6b2IsPD2dlkoNkHxI+bsh91dPRT&#10;Qb+S0UOGJrHUzDPINurrGK+DvJY4c1jJNYKk5jifhx58iAwnw6mBmGuADM+c4ZnOHy6sRVs45j7E&#10;WvSTBjSOwUGfFryjxAd9Tro7fc31e0wcF8E8iWhLR/9x/FZwrH0432daT+J5tHMuNUCGh9OX1JPR&#10;V1tYHEWKfifIG30C0fYi7yyxXkQU+Zt5SLs4GR7O97mMQ+ZNX2SqATI8nHaE4WiDznQdBpOnsi0M&#10;l/wljZrheHY45ZT/yXp4zJ+fM413nhcu3uNgLzI8nE+Fraee8ne678liY2yN8DiTdHmV04/kr+0l&#10;Zoq+5Jnk5z4H+U+tG6D7G8o9sB4ezvdxiGeWsfn5lAwP53Phn6R4vyjj693cLKT/h/bqreveFWXd&#10;dYryk+HhfE8+0l6FqAEyPJwuhd1Ia/pUqj7duum67ZDupfrdZCFxe4lTh9dzcDlzKrY9+xw12Rnr&#10;g3nE5R64rn043xdi/LJM9CEZHk4DGN8oDEQ6dUC17uMn43nQTr54UF0k7R+Z/h6gHyPGjkqZ8J4U&#10;fRBlnnOU+9RT/04d+8Ux9itjuzg1EHMNkOHhGI56T3l5RYLj6OOh5yh0MRL9sNEfPMxY+kyZLeeh&#10;TQf9ZaTfCcZsogz4XtpS5PenuqaWsRvz2GUdPHzsFqPNyPDwOvjot79TJSWlCY6jvjuyoodaVtNb&#10;t6eM6FGi57sCSzFvN/qWVLX/iprWv1KPxV/szFmVzVrKy2oqdZ9x9GWp79ZFVTpj67s684WDz2XO&#10;XOaVznyGjfNsVanxVb11WYTdSNs5bC9GLfOewmuZNou/zcjwzHz43HMvJBhu8hFtGOZYnMVDBul2&#10;Dakbm8diG+9E0Rd8ojOeB+Mu3Z9pwxvnt0o1thPnz3Pq/VIfR4r6N+rh7uvhGeKLL74gw1kHpwaK&#10;RANkeGYMR/0FHG/VqmUTToLXaNMw+6ugTQV9s7F/UsNw3/m93cz1+h9rQID14LS7Po85UeqMdTTN&#10;8/HsgDm7WPfK3Oe0HW1XaBogw7PT5InfnVCYS7y8omcTloOfZZ0763XRRpV10fN/Y1z9sipjrkNn&#10;G/V2aR+RcfaSYq5w/b3RTxzr1WMf5iCfXdNXVZ3bRvVyruNV70YZujjzmG/Zup3sLpJ6V6ExhOXJ&#10;jiHZ2o8Mj87+GzZs9OS4WReWbfQRQRsI2kpQp8b8hqinuz9Yqw3fY501HI+P5JEuPc95Hli+fAXZ&#10;TXZTA0WsATI8Oobj9xRtFWA53humY2yuvsf85itXrmLcFnHcZlt34/nRxn0+7UmG58aXX375pTr+&#10;6+PqNWf9+ClTp6tBg4fqNo0ouX3aaacqrOWAvNet26DefPOAQttOPvXEa+dGT7Qr7eqnATLcvjbw&#10;LhR1dbRzDBw0RPWvHqDQ7uHHd3Aax2D9CZyDc/Hb4OdT7rfvU9qcNs+XBshwai9f2uN1qT1qIHsN&#10;kOHZ25A6pA2pAWogXxogw6m9fGmP16X2qIHsNUCGZ29D6pA2pAaogXxpgAyn9vKlPV6X2qMGstcA&#10;GZ69DalD2pAaoAbypQEynNrLl/Z4XWqPGsheA2R49jakDmlDaoAayJcGyHBqL1/a43WpPWogew2Q&#10;4dnbkDqkDakBaiBfGiDDqb18aY/Xpfaogew1QIZnb0PqkDakBqiBfGmADKf28qU9Xpfaoway1wAZ&#10;nr0NqUPakBqgBvKlATKc2suX9nhdao8ayF4DZHj2NqQOaUNqgBrIlwayYbicy7Sbog1oA2qAGsin&#10;BsL8huSznLw244QaoAaogaYaCMNwHsvnRmqAGqAGqAFqgBqgBqgBaoAaoAaoAWqAGqAGkjVwllKq&#10;jfPBXyvng+3/DwAA//8DAFBLAwQUAAYACAAAACEAjQOZKuAAAAAJAQAADwAAAGRycy9kb3ducmV2&#10;LnhtbEyPQUvDQBCF74L/YRnBm90kbWOJ2ZRS1FMRbAXxts1Ok9DsbMhuk/TfO57saXi8x5vv5evJ&#10;tmLA3jeOFMSzCARS6UxDlYKvw9vTCoQPmoxuHaGCK3pYF/d3uc6MG+kTh32oBJeQz7SCOoQuk9KX&#10;NVrtZ65DYu/keqsDy76Sptcjl9tWJlGUSqsb4g+17nBbY3neX6yC91GPm3n8OuzOp+3157D8+N7F&#10;qNTjw7R5ARFwCv9h+MNndCiY6eguZLxoWSfPnOSbJiDYn6cL3nZUsFiuEpBFLm8XFL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FZtnu90AwAAAggAAA4AAAAAAAAA&#10;AAAAAAAAPAIAAGRycy9lMm9Eb2MueG1sUEsBAi0AFAAGAAgAAAAhAJ1InpTHZwAAvB0KABQAAAAA&#10;AAAAAAAAAAAA3AUAAGRycy9tZWRpYS9pbWFnZTEuZW1mUEsBAi0AFAAGAAgAAAAhAI0DmSrgAAAA&#10;CQEAAA8AAAAAAAAAAAAAAAAA1W0AAGRycy9kb3ducmV2LnhtbFBLAQItABQABgAIAAAAIQCOIglC&#10;ugAAACEBAAAZAAAAAAAAAAAAAAAAAOJuAABkcnMvX3JlbHMvZTJvRG9jLnhtbC5yZWxzUEsFBgAA&#10;AAAGAAYAfAEAANNvAAAAAA==&#10;">
                      <v:shape id="그림 92" o:spid="_x0000_s1081" type="#_x0000_t75" style="position:absolute;width:22307;height:2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lCxAAAANsAAAAPAAAAZHJzL2Rvd25yZXYueG1sRI9Pa8JA&#10;FMTvQr/D8oTedGMKRaMbaQVte/NPL709si/Z2OzbkF1j+u27guBxmJnfMKv1YBvRU+drxwpm0wQE&#10;ceF0zZWC79N2MgfhA7LGxjEp+CMP6/xptMJMuysfqD+GSkQI+wwVmBDaTEpfGLLop64ljl7pOosh&#10;yq6SusNrhNtGpknyKi3WHBcMtrQxVPweL1bBx8b/fO2bF+x3vkzl7n04z3uj1PN4eFuCCDSER/je&#10;/tQKFincvsQfIPN/AAAA//8DAFBLAQItABQABgAIAAAAIQDb4fbL7gAAAIUBAAATAAAAAAAAAAAA&#10;AAAAAAAAAABbQ29udGVudF9UeXBlc10ueG1sUEsBAi0AFAAGAAgAAAAhAFr0LFu/AAAAFQEAAAsA&#10;AAAAAAAAAAAAAAAAHwEAAF9yZWxzLy5yZWxzUEsBAi0AFAAGAAgAAAAhAM4oKULEAAAA2wAAAA8A&#10;AAAAAAAAAAAAAAAABwIAAGRycy9kb3ducmV2LnhtbFBLBQYAAAAAAwADALcAAAD4AgAAAAA=&#10;">
                        <v:imagedata r:id="rId51" o:title=""/>
                      </v:shape>
                      <v:shape id="Text Box 68" o:spid="_x0000_s1082" type="#_x0000_t202" style="position:absolute;left:15113;top:26606;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S9wgAAANsAAAAPAAAAZHJzL2Rvd25yZXYueG1sRE/Pa8Iw&#10;FL4L+x/CE3YRTTeljGoUkQ3mLmLnxdujeTbV5qUkqXb//XIY7Pjx/V5tBtuKO/nQOFbwMstAEFdO&#10;N1wrOH1/TN9AhIissXVMCn4owGb9NFphod2Dj3QvYy1SCIcCFZgYu0LKUBmyGGauI07cxXmLMUFf&#10;S+3xkcJtK1+zLJcWG04NBjvaGapuZW8VHBbng5n0l/ev7WLu96d+l1/rUqnn8bBdgog0xH/xn/tT&#10;K8jT2PQl/QC5/gUAAP//AwBQSwECLQAUAAYACAAAACEA2+H2y+4AAACFAQAAEwAAAAAAAAAAAAAA&#10;AAAAAAAAW0NvbnRlbnRfVHlwZXNdLnhtbFBLAQItABQABgAIAAAAIQBa9CxbvwAAABUBAAALAAAA&#10;AAAAAAAAAAAAAB8BAABfcmVscy8ucmVsc1BLAQItABQABgAIAAAAIQCwAeS9wgAAANsAAAAPAAAA&#10;AAAAAAAAAAAAAAcCAABkcnMvZG93bnJldi54bWxQSwUGAAAAAAMAAwC3AAAA9gIAAAAA&#10;" stroked="f">
                        <v:textbox style="mso-fit-shape-to-text:t" inset="0,0,0,0">
                          <w:txbxContent>
                            <w:p w14:paraId="1718C692"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C</w:t>
                              </w:r>
                            </w:p>
                          </w:txbxContent>
                        </v:textbox>
                      </v:shape>
                      <w10:wrap type="square"/>
                    </v:group>
                  </w:pict>
                </mc:Fallback>
              </mc:AlternateContent>
            </w:r>
          </w:p>
          <w:p w14:paraId="02BA7931" w14:textId="77777777" w:rsidR="00134F69" w:rsidRPr="003635AB" w:rsidRDefault="00DA230C" w:rsidP="0002702C">
            <w:pPr>
              <w:pStyle w:val="a3"/>
              <w:numPr>
                <w:ilvl w:val="0"/>
                <w:numId w:val="23"/>
              </w:numPr>
              <w:ind w:left="0" w:firstLine="0"/>
              <w:rPr>
                <w:b/>
                <w:highlight w:val="lightGray"/>
                <w:lang w:eastAsia="ko-KR"/>
              </w:rPr>
            </w:pPr>
            <w:r w:rsidRPr="003635AB">
              <w:rPr>
                <w:rFonts w:eastAsia="Times New Roman"/>
                <w:b/>
                <w:bCs/>
                <w:highlight w:val="lightGray"/>
                <w:lang w:val="hr-HR"/>
              </w:rPr>
              <w:t>Pregledajte lijek</w:t>
            </w:r>
          </w:p>
          <w:p w14:paraId="46C7F44A" w14:textId="77777777" w:rsidR="00134F69" w:rsidRPr="003635AB" w:rsidRDefault="00134F69" w:rsidP="00CA5142">
            <w:pPr>
              <w:pStyle w:val="a3"/>
              <w:rPr>
                <w:b/>
                <w:highlight w:val="lightGray"/>
                <w:lang w:eastAsia="ko-KR"/>
              </w:rPr>
            </w:pPr>
          </w:p>
          <w:p w14:paraId="7FF3A127" w14:textId="77777777" w:rsidR="00134F69" w:rsidRPr="003635AB" w:rsidRDefault="00DA230C" w:rsidP="00CA5142">
            <w:pPr>
              <w:pStyle w:val="a3"/>
              <w:rPr>
                <w:highlight w:val="lightGray"/>
                <w:lang w:val="pt-BR" w:eastAsia="ko-KR"/>
              </w:rPr>
            </w:pPr>
            <w:r w:rsidRPr="003635AB">
              <w:rPr>
                <w:rFonts w:eastAsia="Times New Roman"/>
                <w:b/>
                <w:bCs/>
                <w:highlight w:val="lightGray"/>
                <w:lang w:val="hr-HR" w:eastAsia="ko-KR"/>
              </w:rPr>
              <w:t>a.</w:t>
            </w:r>
            <w:r w:rsidRPr="003635AB">
              <w:rPr>
                <w:rFonts w:eastAsia="Times New Roman"/>
                <w:highlight w:val="lightGray"/>
                <w:lang w:val="hr-HR" w:eastAsia="ko-KR"/>
              </w:rPr>
              <w:t xml:space="preserve"> Pregledajte lijek i potvrdite da je tekućina </w:t>
            </w:r>
          </w:p>
          <w:p w14:paraId="407A4B68" w14:textId="77777777" w:rsidR="00134F69" w:rsidRPr="003635AB" w:rsidRDefault="00DA230C" w:rsidP="00CA5142">
            <w:pPr>
              <w:pStyle w:val="a3"/>
              <w:rPr>
                <w:highlight w:val="lightGray"/>
                <w:lang w:val="pt-BR" w:eastAsia="ko-KR"/>
              </w:rPr>
            </w:pPr>
            <w:r w:rsidRPr="003635AB">
              <w:rPr>
                <w:rFonts w:eastAsia="Times New Roman"/>
                <w:highlight w:val="lightGray"/>
                <w:lang w:val="hr-HR" w:eastAsia="ko-KR"/>
              </w:rPr>
              <w:t xml:space="preserve">bistra, bezbojna do svijetlosmeđa i bez </w:t>
            </w:r>
            <w:r w:rsidR="00212A69">
              <w:rPr>
                <w:rFonts w:eastAsia="Times New Roman"/>
                <w:highlight w:val="lightGray"/>
                <w:lang w:val="hr-HR" w:eastAsia="ko-KR"/>
              </w:rPr>
              <w:t xml:space="preserve">vidljivih </w:t>
            </w:r>
            <w:r w:rsidRPr="003635AB">
              <w:rPr>
                <w:rFonts w:eastAsia="Times New Roman"/>
                <w:highlight w:val="lightGray"/>
                <w:lang w:val="hr-HR" w:eastAsia="ko-KR"/>
              </w:rPr>
              <w:t>čestica.</w:t>
            </w:r>
          </w:p>
          <w:p w14:paraId="2EABA089" w14:textId="77777777" w:rsidR="00134F69" w:rsidRPr="003635AB" w:rsidRDefault="00134F69" w:rsidP="00CA5142">
            <w:pPr>
              <w:pStyle w:val="a3"/>
              <w:rPr>
                <w:sz w:val="26"/>
                <w:szCs w:val="26"/>
                <w:highlight w:val="lightGray"/>
              </w:rPr>
            </w:pPr>
          </w:p>
          <w:p w14:paraId="093A73C0" w14:textId="77777777" w:rsidR="00134F69" w:rsidRPr="003635AB" w:rsidRDefault="00DA230C" w:rsidP="0002702C">
            <w:pPr>
              <w:pStyle w:val="a3"/>
              <w:numPr>
                <w:ilvl w:val="0"/>
                <w:numId w:val="17"/>
              </w:numPr>
              <w:ind w:left="0" w:firstLine="0"/>
              <w:rPr>
                <w:highlight w:val="lightGray"/>
              </w:rPr>
            </w:pPr>
            <w:r w:rsidRPr="003635AB">
              <w:rPr>
                <w:rFonts w:eastAsia="Times New Roman"/>
                <w:b/>
                <w:bCs/>
                <w:highlight w:val="lightGray"/>
                <w:lang w:val="hr-HR"/>
              </w:rPr>
              <w:t>Nemojte</w:t>
            </w:r>
            <w:r w:rsidRPr="003635AB">
              <w:rPr>
                <w:rFonts w:eastAsia="Times New Roman"/>
                <w:highlight w:val="lightGray"/>
                <w:lang w:val="hr-HR"/>
              </w:rPr>
              <w:t xml:space="preserve"> upotrijebiti napunjenu štrcaljku ako je tekućina promijenila boju (žuta ili tamnosmeđa), zamućena ili sadrži čestice.</w:t>
            </w:r>
          </w:p>
          <w:p w14:paraId="22774745" w14:textId="77777777" w:rsidR="00134F69" w:rsidRPr="003635AB" w:rsidRDefault="00134F69" w:rsidP="00CA5142">
            <w:pPr>
              <w:pStyle w:val="a3"/>
              <w:numPr>
                <w:ilvl w:val="0"/>
                <w:numId w:val="0"/>
              </w:numPr>
              <w:rPr>
                <w:highlight w:val="lightGray"/>
              </w:rPr>
            </w:pPr>
          </w:p>
          <w:p w14:paraId="54F5F696" w14:textId="77777777" w:rsidR="00134F69" w:rsidRPr="003635AB" w:rsidRDefault="00DA230C" w:rsidP="0002702C">
            <w:pPr>
              <w:pStyle w:val="a3"/>
              <w:numPr>
                <w:ilvl w:val="0"/>
                <w:numId w:val="17"/>
              </w:numPr>
              <w:ind w:left="0" w:firstLine="0"/>
              <w:rPr>
                <w:sz w:val="26"/>
                <w:szCs w:val="26"/>
                <w:highlight w:val="lightGray"/>
              </w:rPr>
            </w:pPr>
            <w:r w:rsidRPr="003635AB">
              <w:rPr>
                <w:rFonts w:eastAsia="Times New Roman"/>
                <w:highlight w:val="lightGray"/>
                <w:lang w:val="hr-HR"/>
              </w:rPr>
              <w:t>Možda ćete uočiti mjehuriće zraka u tekućini. To je normalno.</w:t>
            </w:r>
          </w:p>
        </w:tc>
      </w:tr>
    </w:tbl>
    <w:p w14:paraId="0A823FCC" w14:textId="77777777" w:rsidR="00134F69" w:rsidRPr="003635AB" w:rsidRDefault="00134F69">
      <w:pPr>
        <w:spacing w:line="260" w:lineRule="exact"/>
        <w:rPr>
          <w:rFonts w:ascii="Times New Roman" w:hAnsi="Times New Roman" w:cs="Times New Roman"/>
          <w:sz w:val="26"/>
          <w:szCs w:val="26"/>
          <w:highlight w:val="lightGray"/>
        </w:rPr>
      </w:pPr>
    </w:p>
    <w:tbl>
      <w:tblPr>
        <w:tblStyle w:val="ac"/>
        <w:tblW w:w="0" w:type="auto"/>
        <w:tblLook w:val="04A0" w:firstRow="1" w:lastRow="0" w:firstColumn="1" w:lastColumn="0" w:noHBand="0" w:noVBand="1"/>
      </w:tblPr>
      <w:tblGrid>
        <w:gridCol w:w="9550"/>
      </w:tblGrid>
      <w:tr w:rsidR="00134F69" w:rsidRPr="00705B59" w14:paraId="5E43F94A" w14:textId="77777777">
        <w:trPr>
          <w:trHeight w:val="5238"/>
        </w:trPr>
        <w:tc>
          <w:tcPr>
            <w:tcW w:w="9550" w:type="dxa"/>
          </w:tcPr>
          <w:p w14:paraId="41D628E3" w14:textId="77777777" w:rsidR="00134F69" w:rsidRPr="003635AB" w:rsidRDefault="00134F69">
            <w:pPr>
              <w:ind w:left="224" w:right="1248"/>
              <w:rPr>
                <w:rFonts w:ascii="Times New Roman" w:eastAsia="Times New Roman" w:hAnsi="Times New Roman" w:cs="Times New Roman"/>
                <w:b/>
                <w:bCs/>
                <w:spacing w:val="-1"/>
                <w:highlight w:val="lightGray"/>
              </w:rPr>
            </w:pPr>
          </w:p>
          <w:p w14:paraId="4FEB53A5" w14:textId="77777777" w:rsidR="00134F69" w:rsidRPr="003635AB" w:rsidRDefault="00134F69">
            <w:pPr>
              <w:spacing w:line="260" w:lineRule="exact"/>
              <w:rPr>
                <w:rFonts w:ascii="Times New Roman" w:hAnsi="Times New Roman" w:cs="Times New Roman"/>
                <w:sz w:val="26"/>
                <w:szCs w:val="26"/>
                <w:highlight w:val="lightGray"/>
              </w:rPr>
            </w:pPr>
          </w:p>
          <w:p w14:paraId="11F4D037" w14:textId="77777777" w:rsidR="00134F69" w:rsidRPr="003635AB" w:rsidRDefault="007002DB">
            <w:pPr>
              <w:spacing w:line="260" w:lineRule="exact"/>
              <w:rPr>
                <w:rFonts w:ascii="Times New Roman" w:hAnsi="Times New Roman" w:cs="Times New Roman"/>
                <w:sz w:val="26"/>
                <w:szCs w:val="26"/>
                <w:highlight w:val="lightGray"/>
              </w:rPr>
            </w:pPr>
            <w:r>
              <w:rPr>
                <w:rFonts w:ascii="Times New Roman" w:hAnsi="Times New Roman" w:cs="Times New Roman"/>
                <w:noProof/>
                <w:sz w:val="26"/>
                <w:szCs w:val="26"/>
                <w:lang w:val="hr-HR" w:eastAsia="hr-HR"/>
              </w:rPr>
              <mc:AlternateContent>
                <mc:Choice Requires="wpg">
                  <w:drawing>
                    <wp:anchor distT="0" distB="0" distL="114300" distR="114300" simplePos="0" relativeHeight="251658260" behindDoc="0" locked="0" layoutInCell="1" allowOverlap="1" wp14:anchorId="0F8F149A" wp14:editId="7F160B31">
                      <wp:simplePos x="0" y="0"/>
                      <wp:positionH relativeFrom="column">
                        <wp:posOffset>64770</wp:posOffset>
                      </wp:positionH>
                      <wp:positionV relativeFrom="paragraph">
                        <wp:posOffset>159385</wp:posOffset>
                      </wp:positionV>
                      <wp:extent cx="2179463" cy="2762250"/>
                      <wp:effectExtent l="0" t="0" r="0" b="0"/>
                      <wp:wrapSquare wrapText="bothSides"/>
                      <wp:docPr id="1048" name="그룹 1048"/>
                      <wp:cNvGraphicFramePr/>
                      <a:graphic xmlns:a="http://schemas.openxmlformats.org/drawingml/2006/main">
                        <a:graphicData uri="http://schemas.microsoft.com/office/word/2010/wordprocessingGroup">
                          <wpg:wgp>
                            <wpg:cNvGrpSpPr/>
                            <wpg:grpSpPr>
                              <a:xfrm>
                                <a:off x="0" y="0"/>
                                <a:ext cx="2179463" cy="2762250"/>
                                <a:chOff x="0" y="0"/>
                                <a:chExt cx="2179463" cy="2762250"/>
                              </a:xfrm>
                            </wpg:grpSpPr>
                            <wpg:grpSp>
                              <wpg:cNvPr id="71" name="그룹 71"/>
                              <wpg:cNvGrpSpPr/>
                              <wpg:grpSpPr>
                                <a:xfrm>
                                  <a:off x="0" y="0"/>
                                  <a:ext cx="2179463" cy="2762250"/>
                                  <a:chOff x="0" y="0"/>
                                  <a:chExt cx="2179463" cy="2762250"/>
                                </a:xfrm>
                              </wpg:grpSpPr>
                              <pic:pic xmlns:pic="http://schemas.openxmlformats.org/drawingml/2006/picture">
                                <pic:nvPicPr>
                                  <pic:cNvPr id="176" name="그림 17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175510" cy="2654935"/>
                                  </a:xfrm>
                                  <a:prstGeom prst="rect">
                                    <a:avLst/>
                                  </a:prstGeom>
                                  <a:noFill/>
                                  <a:ln>
                                    <a:noFill/>
                                  </a:ln>
                                </pic:spPr>
                              </pic:pic>
                              <wps:wsp>
                                <wps:cNvPr id="70" name="Text Box 70"/>
                                <wps:cNvSpPr txBox="1"/>
                                <wps:spPr>
                                  <a:xfrm>
                                    <a:off x="1460008" y="2616200"/>
                                    <a:ext cx="719455" cy="146050"/>
                                  </a:xfrm>
                                  <a:prstGeom prst="rect">
                                    <a:avLst/>
                                  </a:prstGeom>
                                  <a:solidFill>
                                    <a:prstClr val="white"/>
                                  </a:solidFill>
                                  <a:ln>
                                    <a:noFill/>
                                  </a:ln>
                                </wps:spPr>
                                <wps:txbx>
                                  <w:txbxContent>
                                    <w:p w14:paraId="3EC59993"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21" name="Text Box 121"/>
                              <wps:cNvSpPr txBox="1"/>
                              <wps:spPr>
                                <a:xfrm>
                                  <a:off x="1152525" y="66675"/>
                                  <a:ext cx="858520" cy="108847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A7ED9" w14:textId="77777777" w:rsidR="0057122D" w:rsidRDefault="0057122D">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15 </w:t>
                                    </w:r>
                                    <w:r>
                                      <w:rPr>
                                        <w:rFonts w:ascii="Times New Roman" w:eastAsia="Times New Roman" w:hAnsi="Times New Roman" w:cs="Times New Roman"/>
                                        <w:b/>
                                        <w:bCs/>
                                        <w:sz w:val="28"/>
                                        <w:szCs w:val="28"/>
                                        <w:lang w:val="hr-HR"/>
                                      </w:rPr>
                                      <w:t>– 30 minuta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0F8F149A" id="그룹 1048" o:spid="_x0000_s1083" style="position:absolute;margin-left:5.1pt;margin-top:12.55pt;width:171.6pt;height:217.5pt;z-index:251658260" coordsize="21794,276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780dYBAAA8AwAAA4AAABkcnMvZTJvRG9jLnhtbNxX0U4jNxR9r9R/&#10;sOZ9SSYkE4gIKwoFrUR30UK1z47Hk7GYsV3bIaG/U6m/0K60X9T+RM/1zCSEUC3wsFIrxHB959q+&#10;9/jc4+Ho7aqu2J10Xhk9TdK9fsKkFiZXej5Nfr45f3OQMB+4znlltJwm99Inb4+//+5oaSdyYEpT&#10;5dIxLKL9ZGmnSRmCnfR6XpSy5n7PWKnxsjCu5gFDN+/lji+xel31Bv1+1lsal1tnhPQe3rPmZXIc&#10;1y8KKcKHovAysGqaILcQny4+Z/TsHR/xydxxWyrRpsFfkUXNlcam66XOeOBs4dTOUrUSznhThD1h&#10;6p4pCiVkrAHVpP1H1Vw4s7CxlvlkObdrmADtI5xevax4f3fh7LW9ckBiaefAIo6ollXhavqLLNkq&#10;Qna/hkyuAhNwDtLx4TDbT5jAu8E4GwxGLaiiBPI780T541dm9rqNe1vprAdNmsj7yjGVT5NxmjDN&#10;a3Drrz/+/Pu3zwyOtpb/THFWiQl+2wOGtXPAX28EzAoLJ5N2kfpZa9Tc3S7sG3DR8qBmqlLhPvYV&#10;WEdJ6bsrJa5cM9hgno6zh6D//oWRB6jTHAprJnEq6tKIW8+0OS25nssTb9GTUAqK7m2Hx+HWjrNK&#10;2XNVVcRCstva0L+P+P8EPE1vnRmxqKUOjVg4WaFMo32prE+Ym8h6JsEh9y4HiwSEKoBH1ikdKD8+&#10;8cHJIEoyC+TxEblT3g9exKQ3eVJFHt3EZsufTI7F+CKYqAzP7KbRKIVOxW7KRsPD/VEEqusJIOp8&#10;uJCmZmQgc2QUl+d3l77NrQuhrLUh/GItld5yoAjyxPwp49ZEAdRhUGPfwY3RDuAvEpzrkluJLGnZ&#10;DYnGqLNp3BtSkx/MisGFVNswEiUWVvC3dCF/k+kGjlab0mHW7/dx15AKZWmGq6E5wE6nxunhcDRq&#10;gKXgRqXWWvNiXL2pVN5RkwA/rRy747hllqUKsj20rah/wX9TFVlhNVtFWRvEfiLXzOT3QMIZHDcg&#10;81acK2x4yX244g63FZy4gcMHPIrKLKeJaa2Elcb9+pSf4nGmeJuwJW6/aeJ/WXBSj+qdxmljydAZ&#10;rjNmnaEX9alBqegZZBNNTHCh6szCmfoTLuYT2gWvuBbYa5qEzjwNzR2Mi13Ik5MY1IjQpb62kK40&#10;kpqAvVl94s62dA84z/em4xOfPGJ9Exsb156g8c5VbIkNiiA5DcDtaLXX3TcifDpYX1VrxpPvlZRP&#10;RwP8RMpnWTaOQsEnHeEPRgejAaAnJUn7BwfD8X5Lyk6IOpl4ppJscTl+n8k152fzRs+hiw/7otIM&#10;bMz20WxPSQ+SjV9orXDRwTTtHa1wX0maVemPskBLxC+QeLT0bbjZmwsBfe/2j9EU1cj18ye28TS1&#10;yeolu65nxJ2NDuvJtdLGxeofQZbfdikXTXxLTd/UTRBstGDcceR/pAUiuG+kBrHlG+R2+h+f1fBt&#10;fbc/HMf4zT8qx/8AAAD//wMAUEsDBBQABgAIAAAAIQD0/vLv5IAAAKhBCgAUAAAAZHJzL21lZGlh&#10;L2ltYWdlMS5lbWbsnfdXFVnW988878zYYWZax9Btm7tNbU5tiwFUFMWMWTG1uRUUsyAgGUFQkChG&#10;MIwZtdvWtu2cptP7PGvN3/Ku98d+zvdcdnFuUXVvXahLXWG7VnkqU3XqW5/ad5999vmTECJJTvTv&#10;0J+E+EFO9O//9xbi5wFCDJy7OE6IP4lbs14T/0du1HZRu2Z1EWLKn4VYKzd8Swc3lV/H/EX8z//7&#10;L5Egl4fL4+mf+W/R+sPyHD/KaZlcMVxOx+X0cKbvuIHiN0Hbse1g075/EgPlUvN+aqHpvz/++EPw&#10;xHXAGmANsAZYA6wB1gBrgDXAGmANsAZYA6wB1gBrgDXAGmANsAZYA6wB1gBrgDXAGmANsAZYA6wB&#10;1gBrgDXAGmANsAZYA6wB1gBrgDXAGmANsAY6rwYGDnhX8MR1wBpgDbAGIkcDoX6T+dlFzrPjZ8HP&#10;gjXAGoAGWsvx//znP4InrgPWAGuANeCdBug73lqOP370UPDEdcAaYA2wBrzTAHPcu7pn3XPdswZY&#10;A25ogDnOOnJDR3wO1hFrwDsNMMe9q3vWPdc9a4A14IYGmOOsIzd0xOdgHbEGvNMAc9y7umfdc92z&#10;BlgDbmiAOc46ckNHfA7WEWvAOw0wx72re9Y91z1rgDXghgaY46wjN3TE52AdsQa80wBz3Lu6Z91z&#10;3bMGWANuaIA5zjpyQ0d8DtYRa8A7DTDHvat71j3XPWuANeCGBpjjrCM3dMTnYB2xBrzTAHPcu7pn&#10;3XPdswZYA25ogDnOOnJDR3wO1hFrwDsNMMe9q3vWPdc9a4A14IYGmOOsIzd0xOdgHbEGvNMAc9y7&#10;umfdc92zBlgDbmiAOc46ckNHfA7WEWvAOw0wx72re9Y91z1rgDXghgaY46wjN3TE52AdsQa80wBz&#10;3Lu6Z91z3bMGWANuaIA5zjpyQ0d8DtYRa8A7DTDHvat71j3XPWuANeCGBpjjrCM3dMTnYB2xBrzT&#10;AHPcu7pn3XPdswZYA25ogDnOOnJDR3wO1hFrwDsNMMe9q3vWPdc9a4A14IYGmOOsIzd0xOdgHbEG&#10;vNMAc9y7umfdc92zBlgDbmiAOc46ckNHfA7WEWvAOw0wx72re9Y91z1rgDXghgaY46wjN3TE52Ad&#10;sQa80wBz3Lu6Z91z3bMGWANuaIA5zjpyQ0d8DtYRa8A7DTDHvat71j3XPWuANeCGBpjjrCM3dMTn&#10;YB2xBrzTAHPcu7pn3XPdswZYA25ogDnOOnJDR3wO1hFrwDsNMMe9q3vWPdc9a4A14IYGmOOsIzd0&#10;xOdgHbEGvNMAc9y7umfdc92zBlgDbmiAOc46ckNHfA7WEWvAOw0wx72re9Y91z1rgDXghgaY46wj&#10;N3TE52AdsQa80wBz3Lu6Z91z3bMGWANuaIA5zjpyQ0d8DtYRa8A7DTDHvat71j3XPWuANeCGBpjj&#10;rCM3dMTnYB2xBrzTAHPcu7pn3XPdswZYA25ogDnOOnJDR3wO1hFrwDsNMMe9q3vWPdc9a4A14IYG&#10;mOOsIzd0xOdgHbEGvNMAc9y7umfdc92zBlgDbmiAOc46ckNHfA7WEWvAOw0wx72re9Y91z1rgDXg&#10;hgaY46wjN3TE52AdsQa80wBz3Lu6Z91z3bMGWANuaIA5zjpyQ0d8DtYRa8A7DTDHvat71j3XPWuA&#10;NeCGBpjjrCM3dMTnYB2xBrzTAHPcu7pn3XPdswZYA25ogDnOOnJDR3wO1hFrwDsNMMe9q3vWPdc9&#10;a4A14IYGmOOsIzd0xOdgHbEGvNMAc9y7umfdc92zBlgDbmggEjje0HBVZKSniR3bt4oBAwaIxHVr&#10;RVVVhXDj/vgc/J6wBlgDHV0DXnIc7J41M0Z06fJny2nZkiWiID9X3Lt3m5n+iN/Fjv4u8v2xxlur&#10;Aa84vi85yZLdVkzv2aOHiIubK1avXiWqKitEY+M95jpznTXAGmANNGnAK45PnjzR4PjAgQPEnt07&#10;RGlJsVi5IkGVw4cNNbZbsT07K5OfIb/HrAHWAGtAasALjl+oO28wulvXbuLp0yfi22+/FR9//LHY&#10;uCFRzb948UJcvnxJ5ObkiAUL4gVYb+Y5jsX3YN3adaKyolzcvn2Lnym/16wB1kCn04AXHIffm5h8&#10;6MB+xW1wHPPFRUXGMtbp0/VrDWLB/DjjWDqHXiauXyuuXrnc6Z5ja/1qfBz7ZFkDL78G2pvjaLPU&#10;uXv/3h2D1YhVufWvG2r5iy++EOfP14ni4tPSzm7eB1y/UFcXlOebN20QN29eY56zbcYaYA10eA20&#10;N8cLCvIMju/eud1geFbGCTFp4gTx9dffqHWVlVUiPz/fmE6dKhRlZedEfX2D9L98Ir766mtx7+5t&#10;UV1dqXzqOFb/PtD80KFDxMKFC0ROdqby0zQ+fNDhnynbVy+/fcXPkJ9hKBpob47D102M/fz5c8Vs&#10;lFi3a8c2gXnY4jrDreaLiovFtWvXxfPnz4xvAY5NCRIHM2HCOFEi21M55oXfk1DeE96X9RLJGmhv&#10;jlOcCuxn8n3Dl9Kje3cxZ/ZsMWb0KHGqsDAox3W2X7lyRbGfzof2Uqc8j+Rnw9fG7GANsAacaKA9&#10;Oa7HqWzZvMngeErKflF2tlQtX79WL2bOnC0WSrs9ZuYssWfPRyLrZKYjrpeUlIqLFy+JBw/uC8S7&#10;wD6/1lAvkpOSRPSMabYxLzNlX6Tdu3dJv/t59rmwL5U1wBp46TTQnhzX41QQU0j28xbZJknzDx8+&#10;NJidnpYmNm/aJLp1fUOVJzPTjW26PW45X1Co2knv379vnBt/A98LtKeSb8dcon/p0UMHOIaR3+WX&#10;7l12YrfxPh3Tvm8vjp8pPW2wE318YC+Dq42ND8Sa1asN1l6+fLUFq09Kexw8nzFjupgXFyeWLVsm&#10;0lJTW+xnyXPZVoqYl0vSTr9x86Z4+qkvVh0xjAcPpIgli5eIvn37GNdGXEds+tSpUWKF7Jd05kyJ&#10;kRsAfnWOU++Y7wIzjp/ry6qB9uK4nkcF/TbJ/t68KVH5PCj+8MyZMwH5nJuXJ/bv2yf69ukj4ufN&#10;E4cOHhBYZ8dwq/XmWMYvv/xKVFWcU/EyxHGrEmyn9dReek/GTb6sz56vm7nFGugYGmgPjtfLfIbE&#10;P5TwW4PjKLEMvwrKWTNnigMpKY6YDJ85bHQcFx09Q4Tkc2mKZ8Q3AzEviI/B9RDPNyUm+l0v/kag&#10;KeNEGrOc/TCsAdaAZxpoD46XljT7VGJiog1b/JD0a6B/JmLGwXSwean0cyxdvEgsiF8gdu7YKVKl&#10;/ySQvY1tSXuTlM9l5fIEMWfOHJEivwW5ubmOvgew1wtlfAzi1RsarqnYdHD94aNG1bd0/fp1YuIE&#10;/9j0V7p0acF12OpoL01NPaZyBNy/f9ezZ8o2Vsewsfg58nN0qoH24Dhyn5A9izwpYDbZ4uibCVv4&#10;6ZMnftwle7t/v34C/nTlP3HA5tTjx0XUlA/Eu+++4/gYK9+LOZYR14h4RrSRwi+EewrUXoptGelp&#10;3KeUbTT+nrMGwq6B9uC4uS8+chsiHhDx4uAjpkuXrvhxXGfrXhl7CJ7jW7Bjx3ZHtjZiDXEMpn1J&#10;ybbn1v+O1XxVVZWy0XGN6D+Ka8A3iK7bSY6APR/tku2k7Ed3alvwfmyHsgZC00B7cBzPpKiowM9+&#10;HT9unOxTX2XwsLGxMSBr4T9JTz8h1qxZI6Kipsj48gViecIy5UPJzs62PJaOWZGQIOBziZ8/T3y4&#10;ZYvso2+9vxXHaR1i07dv2yYOHzqoYl4ofwDxHIw/kZaq4t7tcu5Omz5V5VA/e7ZE3L7DY2Pwuxra&#10;u8r1xfVlp4H24jj+PvIQ6jEfsMfho0D7IniINsd8GfdN7AxUwv+NuBXErCB2BWPCBWvrxDHUhoky&#10;FB86rgUxj3RNaCM1x6YT01Fekfe6XMZHkj/JXKIekpM+EnV1tWH9zYXfQhhTaYX85u1PTubfBfwb&#10;P6x6s+MMrw/vN6g9OY5nefBgSgu2IX4bNjNyjd+/f0+y5q7qw4PcWMTNQGVmRqZqE0UbKtpIUe7f&#10;v9+W07DH58+LE9u2bXV0fvxtHKNz3Lge+d2pqKgU169fV/5zneWYf/bppzK/V5lYs2qV8tmbeY7l&#10;UaNGiATJ/OLiIiNOvbW6B7frLtSJpKS9agyl3r3fEn97/XW/CXHxu3buUPtx3rDwvl+tfY58HD+X&#10;UDTQ3hzHtcEuR/y1FdOwDnnI0aYIDj56+Ej2wwkcU24wtSmeEHb57Fkz1flhr6Pt07zP9GnThZ0/&#10;xrwvlhHjiPgZq236ulOnitQ36Nmzp4bPSGc7/Om4P/13ibke0O+1prbakd104bzPnkeO3iTZjmBm&#10;drBlMJ3OEYpueF/mDGsgcjTgBcfx/GE3Ip5D7x+k8wxxLfC5oE0ROWqRgzxUnh87ckzxF/36165d&#10;49dnCOPH6fwNNo/2UsRABtvP2G6TF4CYjtxgaO/V79k8D1+RXW7GYtnegJy84PTIkSOC8nv1yhXG&#10;/lZsnzd3ruNvB7+/kfP+8rPgZwENeMVxXX+Vcuxk9H+HbQjGmHk2VzIGPhew75NPPlY+jPLyc46Z&#10;CrsbMeXIv4W2TrSTzp07x/Hxhw8dFiMkKwPFsRv8bvpNoC+j/2hN7Xn1LTLb6cePHJZtr5uFVZw6&#10;1UOf3m8rv0udtL3x/cFvGdTTa6++Kl7p8lfx+muvtuA4chhslX6j+qtXxY8//ij+57//W5UN9fUi&#10;9dhRMTMmpsUxOOfk998XixctkrHzhW328ejPmOeZN6yB8GkgEjiuP1/kz0pct7YFy4lpUVEfCORG&#10;gV2L3ONXrtYLp350YivaN0NhMvIuwran49tawveC+HTkBMN9NTY+MHwwyE+QnnbcMjfj3/7m7+cG&#10;w3E8cRw5f6tkXPuXsh8TuB1sevb0E9WeYGWf0zr8ZtKfD8+H713kuuW6ba0GIo3jdB/IqxWonw3G&#10;EoLPRfH8s8+a2kWLXGOtzmrL9k0Lu1s/xsn8no92i2nTooz4dPK5oET7APzovXr0ML5p4DbxFSW4&#10;DY6nHj0szpWXGXZ3MH7r23/95Rdx6UKtgN9FP7c+D59LZkYa2+fy9yvpk0uui0jSQKRynOoI9nny&#10;3r3K52JuG8Qy7HPkL0f89ueff65sW9i6p0+XusJ02ziVNnI8OztHxUselHm+wHzEp9fVXRC3bt1W&#10;XEcsJiaMtzFk8LtNLP+LHG+jh/QPzVRtC+izCo6XlZ1RsS6XZF0h3uf3334LaovrLKf5x48fy/Oe&#10;kHH5S0W//n1bcL1///7K54I+VoirpGfEJTONNeCtBiKd42Z9HLKIWwTLMMF+p/EoYNMivhtjNTux&#10;je32cRqnYne83Xr46xFLY7cdviL0K8I9ISYT9wfbvLAgVzH71KmCJrb/WS0XyeXsrExj29Mnn7SK&#10;5cR0+NRzszPU39Rtc30eMfjMc2/fX/P7wcud83m8bByHThHrcvJkuoqPRuw1cZxK9KfcIBmD8X0Q&#10;vw3/C+zcUO30NDmOBWJdkP/cjretXY98Xji/3fHw4cPeRk6BWNlfiu4NMeaYsk5mqHVr16xWy6nH&#10;j8p2ggKRl5ercnVhnxKZnwz3DPv8F+k/+fXXX0Nm+7fffCPOyxhItJmOHjWqhY2O+omOmS772a6S&#10;cfTn2EYPg++lrOysqt+4uLlK8/i9BF3UXahjX1cY6vtl/Ba+jBw313MwXzryKpIvHXY6cnKVlZXb&#10;MpTYir45iFekZTdLjJ0R6HyIkUG+L+yD2BNw/I03/qGYDUYfkvkBsO6A9CmB30dl3AvWU1lQmK98&#10;L1iXfiJVjYVxVTL9hfQ9/fC9L36FbO9Qyhs3GsRHsg+Rbpfr84iFTEney2NtuMAX9LNA24Rev1bz&#10;yBVhfid4uXPZ5R2B49As8lAh1hocIdtVL+GfQLsh7HNqTwzkd4E9jOPdjFMhbiMOEv2QaNmqRO4Y&#10;5B3Atg8mT1bXMlL+9gCXMWE8UVxfpvRn5+ZkyXwGeTJWsEDy/YDaDh8LfC1YR2zPzvb5XWDfOfWh&#10;I3a/7sJFea5TMrfMYfl3d6pp64eb1XfGiitYN2LkezL+/7Rsr7jHjGkF0+Gvsqtbq/XQ/bnyM1zX&#10;rajrjvDN6ygcp2eBvN/IQ7V69UpLpvfo3l3lssqTnCamf/bsmRrzTY9JR45F9Am1Ymxb1yHvyke7&#10;dwc894L4eCOvANocwWzE1xPHcW3wu2AZPiaUOTmZAnY45uF3Ma+j/bC+IF9yX5aIJ0fdEdcRA4m+&#10;pDk52TK3QbIc53qXyg2GY8H/ixfrZH/cK+LGjRvSV3VL+W3gc0FcPvz3ZsYMHz5UxbzjW/MvGf9P&#10;z4lLe3sRDEe9UV127dpVzJ43XvQf1FssWynHIF8zUEyfOcbYTvuhhEbg47p86QLXdSdiekfjuJkP&#10;6rep9Cvqtrk+j7Y6xLqQjY6YdOTQjY6ODqnfvlO2Y+xo/P1AObpgr6OvEs6JebreuXPnKPaCv+9P&#10;niT7qm70Y7bOaWrzJJ7jmKwsH9uxH/zoWEf7Vci4c+SfLCsrU/Y2+l2hD20oPvXPZfznPhlbpHNF&#10;nwfn4XPhPAD2DEfd6HWG+YMnx4vqj18T02JGiWMn16t5LJffjBKpWYnSXnm3xTE47tjRg+p3qvmd&#10;4GX7+n9Z66ajcxzPBb/t4XNB3hJiol4ifhF9b3QfOsaaQz9Mp3x2uh/iXwLFqeA88KfAr4J5jJ9B&#10;17ovOcngONpy4RfVWUzM1mNXiO3gMmxi7E9+lpzsk5LnOc3rpA8GbQ2ff/4i5PZQ3cf+048/SF4n&#10;WbKFGLVz+zZmjMlehE7hH6E6Qrk3Za3BbTPHwXJMJfXjxPqNS/yOo3PgfC8rm/i6nX9vOgPHdT1c&#10;vHhe7JR9iND/nPhIJXK6IMYF/f8R7wIbHf3or127FnJuFyuuY4wjxHcEilNBvDry8KY15XKZOm2q&#10;cZ3I/wUOg8fd/9lNtW+myXHk4EvBRP5vxK4UyX71WJeTc9LgNNbh2HQ5nijxHOvgQz925Ihhm7c1&#10;ZpGYjn6l8Nsvkf38zXwizsydO1fFrCP2orPnXty/r/nb11P+djlW8L7BcCt7nDhOZX7te2L+svfE&#10;uAn++XZ0/fO8cza+THXV2TiuPxv4XJAD3Ny/CNwBz8nXQiXGumiLjb5H+txhj1sxntbp9jr5YOg7&#10;A/Zi2rljq8yxMl61Y5JtrUrJY3ATbCdOg9GwyTPSfeymdlDY4WSrwy73Tb520Du3b7fJHieOm0v0&#10;OSV+W5WdPfeinu8MPCY+U2lnj9N2Kk/X+dvm3NbcMdmts6wzc5zq4ebN62LTxg2G3Qtuzo6dLe1U&#10;mQ/87m1hHvvn6adPVF4X9MEk/jop0RaIXOl2+2adPKnsdcqzi7ZMYjjyhYPNhZLT/fv1UfnTYXeD&#10;24g7TE09qrbDrsYyJvAc9jaxHj5xYjf5YHTeZ2f5bHe37HEzx7GMPABPn3yscglHR89Q92tm+pAh&#10;Q8TihQuUL6wzjJuE3yHr160zvnFv9uoliq8ObjXHwXO9TqFv0jqXHZPpzPHm5zp79iyDm8RPlAvm&#10;xxn50Mk2pxLtok5i0cFujHFhx3Cs37cv2YhXB+/1a1AxhE22ONZjPA7iM7VVwo9Cdjetg90NWxu8&#10;Jr+MPq9znvZDjLkVg8Ox7vGjxoC5XcB05HZBfvWOyqDKqnN+3EXbJdnWeunUHmeON7/THVUz5vti&#10;jjc/8/qGqwFzc6UeO9LC1wKeI8Y6WN5FxKEjb2Igjut5FcF04rgeNz5N5pPB+jSMjSFtcZ3JYDfx&#10;nuxt4jn2o3Vqvil2BTY68Zs4Hw5eBztnZ869iP6ZZD/Pi5tlyXCwubUc59wJze+4mX8dZZk57v+M&#10;4UtEbq7du3aJyZMntvCdw5cePWOaOHL4kF+8IniOPF03bt5U+a70XLrIkTt27BjZ9zIlIMcXLog3&#10;tk+d2ty+uWzpYsXrjMwTiuHTZ0w3/CM6n/043RQ/Tn4UfT+cxxx3iO1oJ0Xf+mDMDdf233/9Tflc&#10;cA3Is24Vjw77fOHCePW96gh8Kpd9d3r26Kk43q//26L81khXOK63ddbUVHXY3zIdhcNtvQ/muD/H&#10;zfWJfqL7ZH4/so3NJfqJIu6a/CxUfiFjNShHV7rsc4nxhALlPIctjHFFYa8jthxxLfS30K8enJ0z&#10;x5dnBTEnxGzY5DlN/TTJ9sY6ijG0ihknf4zOdsVxac8HauOEb7tR9rOqrCgT6dIfj9jMI4dSZJ+g&#10;hrCxPyvjhGGrks2ql/BVvYw+l0r5rcKk38umvVJL0u7WJ8SIH0pfqdaFYo8zxwO/1+b3/GVfZo47&#10;e963b9+SsdwpAj50sJsYSyVygaOv/LWGer84dPB8186dagye/HwZTyI5bTWhzU+NDS1t9zmxscb5&#10;YXtTbODAgYPEtq1blC1tFU+IGHHwGG2dOAY5aJXvRcasUKw5YmCI8TrH4VvHerTpkr0Nbt+R971l&#10;8yaxIH6eypn73vDhqs8gljGGU+zsmWKQvC5My5cvU/0I0R+IzuFGidyLt2UsKNp6kcdXZx/NY4yk&#10;xMT1Ar7mBxGeCwDfffzW0H9vRE0bK87d7WMwvLKxp1j74fvin926CYwfArZPmDRc+VY27OkhTl0a&#10;Zeyrc5/mp84Ya9QT+k687Jzi6w/MKeZ44Pqx009+XnM/S2K5XubJuG2yzWG3Yh5xLlZjjMJex7Gw&#10;1zG2hH6egnxfv8ukvXtUnArYS/Y0uE3tmhRPqK+j/bAPMZ7W4TxYR/2AENuC9524izHkwGa6FtzD&#10;Yzl+EW03l+iHCN8R7Y8xn9EfyLyfG8vX5bcSfamI4eYS8XvI7YLfUnbPz8v1NH4hXffIkcNExf1m&#10;hoPFibv6qbpcujROlaX1vpLqF+W6DYtFbuk6S57HzBlv1A/aTLy8X/7brWNMKPXGHG99HYMT4KyV&#10;fY73bM7s2aJAxot8KPvPE9NRPnr4SI5zUWLY5RSnQrm56F1FnDh4ixjCPrJv0PTp01rEjOMdpRhD&#10;YjzWwf9tZrweM077Ir6c5qtrqhV7j8pcW3QN4LHTceJgN+fI9lOd/+VyjAs32G11DvhzzEwkNqJE&#10;36NT8ndGKO9DuPeFXvRrxPyG7VP8WAymDx32jgDD4VfBs8goWC/GTfTFlCM+fNIHzfmat2xf1OI7&#10;wBxv/Xsdbg2E4/zM8bY/b+RDR26u+Pj5lkx/681eaiyIqspKNcYPWI6xfh48uK/yTKFPI+IMlycs&#10;N/gJHwoxdn3TeKWwma1ixtE+qceMg8vkP7eLGcf+OBf2VfMyFgdtt2AwfCeIzXHKbyvGImZ5w4b1&#10;YvCQwep8GLsZ9j6N+Wx1TGvWIa86xjRFrnXE55sZiWXY5wtkGzK+a/CPheM9CnZO5G/TY8TpOmfM&#10;HCfK7zT7xfOrxypejxzXW65/TyxaOkNMjhouVq+LF7ELhjfz/tEb4lTdOAEfy7iJg5X/JXZBf5FV&#10;PkZU3Osn4hY159HasX27J/ccrE54e9vZQ3XIHHevLqlOEW8Bfy3ZtOYS+XMx/ibZ6Js3Jir/hr4f&#10;fO1gLGxr9PuBbQ7ekl+E2jR1ZuvrKE6FYgmxnz6PfXFurMf3AX70IUPeFSuXJ7jqD4GPHT4X3ecP&#10;Hw36ArWG28GOwbcnWG4X/MZob5/Ltm1b/b4x23etFJjIn42y5GqzXwrze1LWKA0dzp6jSjBb31+f&#10;L6xaLUaNGWpobsKkkcbf27hB+sRMuVx42f333ss6ZY6H53nCRof9N2tmjPFu6ZxGLpdSaZ/evH5N&#10;TJwwocU+ebm+NkvwG7EuYC7aIVW7pYnJZHtTCTYT0/V1FLuisx/z8K2jHRRtauHyaYO/8LFQHeBv&#10;FZ/Kc90+J843PrgrjsuxNcjutSqRe7E9+joi/4Pepkn+cLNPPC5hsKqfA8fWqvhDqqu8spVqfXpJ&#10;4LZNxCx+uMP3m+61V1817p05Hp533Etum/82czz8zxjxCYjtGDLY957S+0nlK126GHybIscAgk8D&#10;8SaIJ8c+yBlgZi/xGX4Tij+hdSip/ZLW6THjOBfZ6zge+yCXOeI9iIPhKuFXuS+/ccgJhXbR3r17&#10;CzU2ncyB8OUXbcuzaHXNsM/hc8G9DXrnHYNtxHXEbmO8tPXr16mcOub3o63LhdI/rzMcfe7zqjX/&#10;COIMpY9k37H5om/f3iLr7FRlc6/ZPEJ9V7G894SvzbO0ITDHyT6HX2XKtGa/CvLIt/U++Pjwc6It&#10;dcwcb9/nAx9xYpO/mzhO5by4OMVrcHb3rp2K4QlLlyq/ss5x2OQUM05+FqwjnlPsClgNTuNY2g/z&#10;iFOhfWG3Yx7XgHwyViwM57orss+V3i6KNlb07QzH34SPp0rmWbfLvQi2Yxy1qqoKV7iHmBmd4Wh3&#10;OCPjToi3VB4vfE/VP2JUsI7aNikWBXZ6bOyMFsfR8VYlt3O273vdFga7cSxz3Jvnjb6I8IG/N3yY&#10;eKXLXwV+B2PMTXAW9ngvabftlnHn1dWVap1ud4PJsNfBX8SIE6cpZhyMx7xlzLiMT6HjcRxY3yDz&#10;EYDjmbLPTTj46eSc8JcfO3pUxZ/gWqZN8/WZffb0SZuu6flnT8UNGad4XtZjmcytXiH7T1ZXnhN5&#10;MufMno92qb5XZJvrJfIao222WNYjfGR27xqeC+x5xM2gTQSTfh6aj50/VlTcHdqCxWirfLtPL7Eq&#10;cZpAzDiW4eeOjR9h7Dt+0jBxJGONsWzFbfM63T+OPJN218/rvXn/3a535ri3z1EfRxd5wcFecAwM&#10;efb0qWI0cRolbGlzPCFscVpHdjf8KthXPxbz1KaJeRxTWlKiOIl2SPg3nDA33PvAR4+2SNQDJrSL&#10;IsYwlL/7759+FBfrahS7wW+76Yocp+7hw0blS9dtZ+Ivlbt2bFPfO/39g71N2wOVCQnzRdXDbn4c&#10;hq2NCfc3c56vL3655Dzd8+lLvjGA4EPHOrMv3cxt8zL8N3RN3C/f23dc10y45pnj3j5jetdQIm6O&#10;3mP4kC/KMRbBW8QfEp+VLS3bPBG7AiZjO8WewDYknlObJnhOvnDsSz4XnPOgjJtpkLYq+Ah/Btpk&#10;Q2FluPdFDoD3359k1AlY6qQd9peff1Z2tx27zesrpb361ZcvpM3qLPci7HPkAtCfnd38+5NHt2Bw&#10;uWyPpOeMErGC4PCBjPFqPdoqictgPWLJadlpqV9Pe7TlhotPfF5nfGKOO6uncOkJbYzIpYL3Dv6V&#10;t996S9l9iItWDJfsRR989JtXcd5NecYpZhz7EKepTRPraJ5KrMM4zOQvx3qc88ULX9si+tL3fvNN&#10;4Xaf+ray3hcfflvmV0+VY6bOUJzD9w6+fPhikFtL/xs/fv+9jHOU44wGsMH1bVUyT0JFXoEol/t/&#10;+vFjdS6cF/4q5CHEGNc6EzHfv39/P/8J4k8O5wwRRXVybA85nb0xVsWbWPlR0AY5acogxWbwmdo1&#10;EWcI/8qaTVP8bPfZsVP948bRLhpkKqpN8LtmxK6HS798Xm/5QfXPHPf+OWwzxRYjXg5sui5jEnVO&#10;UyyhzmnM03riuTqmaQw4PWbcvL1WxnXrDIQ9Dh+Gvi7S5tEGumihL44Htizmqb8S7HCd0U7mqwoL&#10;Re3BY6ImPVuUny0V8Mfo94z4mtzsjIBto3b5ws28hW8EfTTBb8yTrwT+FLT1Ig+WfgxiwnGPSWn9&#10;/dbr+1jN43ro27MiYRkzvBPEzjPHvec4fvfSe0cl+ijCFoVvpazsrI/nTWzWOY64cuI4lfCLw5+i&#10;9mvKM67Pg+fYbh4vAvmwwA3ios6zSJq361tUJfMwOmG3vk/F6WLFcbC86lShqL9yyY/j+n3b5V7M&#10;KEwMyln4xylXCsWlEIPJn4K4FVqHkvoBoY+nvj7YPPoXkY7giyKbjUvv3/VwPQPmeGQ8W8SvDHpn&#10;oPH+oS/5d9/4cg/++uuvKscWcsqCx3rsCuU2hJ+E2I22UhW7ktmcZxxtqMjtAdZj/qKM99MZhfkn&#10;n3ysOI7YC7f7z5v/llvLaKPE9wfXjNzw42RM+ro1q1Q8is5ru/lyGQcKhmOqTstU34FvvvqqRd3Q&#10;9aJezp0rF2tWrTRyu+xK8u+XacXZlYnvqXhw5DBEXArtg/iUt97qoXIbIo6c1iP3IfpKDRrU329/&#10;2m5X4nsxdOi7ho6KiyIrv0y4ONbZz8scjwyOQ4dlsr8j2VEoEedsjqVGf35MZ6UP4PRpX/wJ2E7t&#10;l7C1yX9CbaOIZ0EsI/hPbaPPnz+3ZBXlyEKMA7Er0ku0UYLTyNE1U+Zwx28KTMhflnr0SFAbnTiO&#10;skKe596dW47vfUbMRJGwfJ7BXyu+kl2NnIW0HT4T8ptQvAptQ4m2T9wD+nbq64PNm8dYfhlzs3d2&#10;Jrfm/pnjkcNxPD/Y1fq46WD5/Xt3W3AFduG///1v8ezZU1FZWSHQj1+PGc+Vy4gvN3KyyPgUimVB&#10;P/H/+/vvLc4JXuO8ibJv4+hRo4zfA5HM8Z9++EH5tXV7OyszTY3TTOM5of9NTHS0yrui70fzOsdr&#10;svLE1QC+FXNdRM+aKI6dXG/L2sRtvtiUnQeb48GPFQ1StjbsbcSKY0xl+E5mxL6ncmTBZl+ydoCy&#10;xctv+WISg/GbticfWmPYAvPi5rJPpRP4xsEN5nhkcRzPxJyPA3EaZn6YlzH+A/InXpTx0LDPyVeO&#10;+EP40GGHwx43t22az0PL6DOPnFnwRdO6SCxv37oZ0N5Gfx/cB9noYCfyaBHDUeocxzz6DDm910Ac&#10;Jzuc+mWCtWjbRDsnfOWYsIw++bg+5KIlH/qgdweGbIvj/Phm0W86jE/dGtuOj4k8JgR7JszxyHxm&#10;djEswfhCbaPFss0OPPf1189R8efICfDD9/7xGHbnQw5bsOWM7Otit08krKd+mjqXreaLZYwl8sET&#10;zxcvXCgOHUgR5zT/OPG86lyZ43u24zgx3OwzAafxLYGPhSblB5fxKuXS9oZfxHeNf1Hbyc52UiLO&#10;kRiOEnkmg73/vD0y3/9QnwtzPDKf4y1pZ6K/t/5eIt7bKTvB809ku+Xly5dVnvGKigph5xO3Oucv&#10;0meTvHev6Ne3nygsyI9IH8u9O//ys6ut+G1eBx862kGV70qOl/aO5Gd81FSRufMjUXHgiLLNwXar&#10;OrFaZ8XxdR/68qWA4ZRb/HTDO8bYD/tS56o+nNgOZq9IHGvEjCO+HOvGjB9s66uxY/qp86MNvfTt&#10;24cZ3kl8KmA+czwyOU7fY+RWJZaj33hJcWFIcYGNjQ9kHped0rdyyjGbdF4h/pxsWIw9qm/zcv7F&#10;Z89CZriZ6Vheu2qVcX9D3n1XZOxJFmdlHTu9NzPH4SdBjAnsap23NH4PfCzEb9Qr7HZ9P7RrYn38&#10;Cv9x3vR97OY373vT0Ep0zHTmOHNc/PHHHwEn4j/xhsvwfQ+Qs4lYTiXiT5z0Uf/uu+8Ux5OlTxjx&#10;i075RPvBP67nOkE8C/rL03avytqmvFdWbA5lXaUc+7ok5ZDYmZio+tWCoVFRHzj+Vpo5DsbiHNTH&#10;B8vkYwHDMRG/zQyHLd69e3e1fX9G6Pb4ghXDDJ2gLyq/k+F7JyOtbonHwbht3k7HRdr9dMTrofHV&#10;ieF6iTZQ5E3EePLwhVhxtbioWLH8/r17ltutjjGvQ98gtJUiThv+XOQ92b5N9jF5/KjV5zT/DafL&#10;X8v47lBYHWjfymzZ9ivbNjGd3X9Q7FmfKCZNmqhYirbeJOlbQq4bu3h6K46PGjNY9c1EDMrMeb7Y&#10;lJ0pMYYdjhgWs02NuO+FK3xjbiJPQ/nt0Dk+Oap5DCDkDkCuteSkJHFJtn13xPeC76n5O0U8NnM6&#10;2DIdx3XZXJfhrAuMQ5Ymx9PUGW6eR4wi8mtb9cc8KNv0cnKyXWEufgcgLht2JSbEg6BNrb1iWxDf&#10;HYjNoWyrycwyOK5iVaR9Xi/70KIOMV6RnhvdasxoK47vOdY8BjJiU9CeuX7baFVXZhscPKe+nq+/&#10;5rPlrfYxc99q+R9//7utPpBX88yZ08zzDuprIR4H47Z5Ox0XTnbxuVt+I5Brr+5CnRpnAj5Qu1yr&#10;s2fPkn1/jorGBz4b/LNnz0Sy9LVfvxZa/tdANjL6myIGBnYfeIcxlTG2Mvo7fv3V1658M6z+/nnZ&#10;RykUVgfatzY13Y/jNbn5KoalWjKvoe68uHXlijhXWqr6jA4f5suDsmXzRpXLDPdvxXH0y4Qtjn72&#10;pdeHqXE3MdbP/rQYoz2TOIzcKpQ3a/CQfiqeHOtou9Py9KUo0aPHP1UOB1wffi+Zv/NYRvsu2s8P&#10;HTwgx/i+LBob7zHbOwDbicdmTgdbpuOYtS1Z2951gnEjrN5ZWhc/b57K9YR4F7R51te7x3Kds+bx&#10;N+FLp9wC+n5tmae+m4HY7HTbOYvYcdjkNUfTxHlpl5eXlqjvRaWM37xSelZ8/elT9bsDMdr0WwT5&#10;KQP1AwKH121YLKJjR/uxmWIO8f2jvFloH9VjzZ0yHPsh1+3cOP9+BjduNATNq47fcNBPe2uW/567&#10;3CAeB+O2eTsdx8/D3efR2vqE32V/cnJAnoM/H27ZrOIJ0f7ZFp7aHQufS6XMV0X+CPiY4XOx2z/U&#10;9XdkPKZTTgfbr7Yp1yH5x63KGrkPnadatjPcra4VX734XOVrJ5Zv3bHCj9Fm/mI/Pf6E8htSHSFP&#10;FviNdgfzsU6W4ZfB39i4aZ1lPSOv+j7p56fvulUJv0tJSRHz/CW1zYnHZk4HW6bjWssdPi48/Iff&#10;BblRML6nL3eUL7e5+d2Njpmhcmw/fPjQ8t0Pla/m/dEuiPHi1si4PvAKjFq2dIm6NuT3Nu/vZPn3&#10;335r0QefGBtqWV5yWtQc9/epWHFc2edyv5qMLFFVUKCYXi2PvVl7Xjy8cUOMG/de0LEzd+1bKvoP&#10;6qn8K7ofBXY4GH7urs+fErsgtPy0xHj4cMDxS1cDfy/h86+oOCe2btsa1O+CsZnZ7xKedzQc7CMe&#10;B+O2eTsdF45r4nO6px+wFLlLzRzXl8nvYheT4YSxwfZBrCK+K2TDLl+21LI9NtB5kIcwVF7b7e/E&#10;FrflumajT5w0MijHwVuKH8f9kx+FYhNpnGUaF4j47LSMX91V1ev3338Z0vex8cHdoH4X6IT9Lu69&#10;j+FiG/HYzOlgy3RcuK6Lz+uuduB3QRy4zm/z/JjRo8SlC7WO4tID8dZuG74TiAHBWKDE80w57o7d&#10;/ub1nz391DWOn0/N8GvftGO23frz6SdF7akiMWHSCEccJ5sZ9w0bXGd03OJhqj4QP66vdzoP33vC&#10;svmO69FcrxgDKpjfBX70U7J9hd9Ld99Lt+qTeByM2+btdJxb18HnaR99wO9SWXVO7Nq5I6DfBWOn&#10;YWyzx499Y52Z3/22Lt+7e0fFgEycOF75XObMmS1zPWYGHFfOrXjDCtm31Y7Poa4fM3a4WLJkriP+&#10;gtPguZ5n/Mz10aJnz+4ioyhw7ls7psNP06N7N3H7Xst88qE+I8QYkd8Fv53M33ksDxkyRMTOnimS&#10;kvaquKnGhw+Y7RHgUycemzkdbJmOY/62D3/DVc/wgTrxuyAfQLj8Loir0PuMwl6/Jv1BZg5du3rF&#10;FXu86mS2axwfNWqYikex46zdej1exTyem90xVuvRj3/ylLEt6spcd61ZRu57jGlnF9sKrqOvMefj&#10;8p4BxONg3DZvp+PCxRc+b/tqA3b62TMlYuWKBIG49J49erawxzDmMPp7ow2V4tJbwwe7Y55/9lSN&#10;n4x49F69eqm2uP37koz+lBdqa9rMcdW+eSzNFY5XHTwq/i5zbR3NCG2sh8P541QOFsQZwleed36A&#10;I3vezHGMzYz24+T9u/04jvgU8/jTdnXuZP0P338nGurrxcbEDeo3nJWdDp5jDEJ+b9v3vaX6Jh6b&#10;OR1smY6j83DpzfMLV72jfVTP0WX17sJnCn+6ExaEug9sf+QmBKfIl75j69Y2c7w2J98VhsP/snXt&#10;OvFKl786ZnD5zSgj1wry12Kitk4zo50s43jUzd17zf0B8NsG69APCHaykxw8oT4bxL0cOXigxXd+&#10;wYJ45rhHPhbicTBum7fTceHiCJ83Mr4LGJdik8whZcVxWrd65QqVDyAcfhfEKG7ZtMFgudOx2qzi&#10;VGCLh+r/ttsfubXAy4myndPM3DPXJhvr4BNH7sOtu5YZ9zBl+ijF77YwHH5x+r799HNzXwDEBenj&#10;ZmCf/NzssPAcfpc5sbMMbcB3zu+tN+8t8djM6WDLdBw/N2+eW3vXO/wu6INPfhfkciKOUwnGwu+i&#10;5wMI1daz2x/fiK1bNgl9rLbp06aJPdLHU1p8ypGdXqXlxLLjs5P1RXv3iTel3weMTMqQ4z9Iph7K&#10;HiKmTPflHUe7IzEWJcZumxYzUiA+ML1kVEjjJpu/EbS87eA76m+cKT9p+Xvo88+fq/wIGIOa2pIx&#10;zltqaqqK64evxK6uQ1mPv6P7z7kvkTc8IB4H47Z5Ox3X3jzhv+eNTsz17jQu/UoIY10G4wfZ2IX5&#10;ucrm1H0usEExhhvtYy7LZR989LfXOV2TmStqsvP81unb7eZnTf5AMXT9xiWqbw/1y1y0dIaA74RY&#10;G84SbaMbNiY4ZjFs560fbja+L6g7+K2wPli9B9t+/Mhh45uO325mrfBy+N9Z4rGZ08GW6Th+RuF/&#10;RpFcx/C7rEhYZrzHZJvrJfld2poP0cxmjNW2RLaJku3brWs3FXtjZZ/X5RX48bpO9tE08qfI/ujw&#10;m1cf8uWvteM3rcffAbvBaRoTAjlU0D8+nOymc8MfAw7X3ywNmcHgNvhN3x7UHfjeFp4jx6b+vCNZ&#10;rx312ojHwbht3k7HddR64fsK7fsEv0txUaHyu9jlAyC/C+LSW5MPwMxxWoZ9flD2I589a6byd7wl&#10;c1fFREcrv3qh9A1Xn2zOMQ4W1xw+LmrlGJzlZ0vFx42N4pr8FlWXlco8h6dFZV6eqJZ9fOyYPmXi&#10;RBlL012UXIkXazZNEW/36SVa2w+TuBxKiW8F7P5Jk9sWa6hiUGRbNvws8LfguwD/C/wwyFcJf0kw&#10;O5y2P/30Ez+O3759i23ydm7vJB6bOR1smY5j3oXGu85SX07j0q83OB8rrlrafcTuQOVH0mcOLsHW&#10;fOONf6ixftAuSfY0xo7A8cidSCxC+alsI0TuFGyDrY7+mjVHTxjHFe1LUeeMTxhs2LPmvpmhMLk1&#10;+yK3Iu6ruLjA79r1+2jtPNpD6bcNSviqkPPMye8o3R7nePL2ZwLxOBi3zdvpuM7CJb7P1mnz+vUG&#10;kZuTJdbIsY0njB/vZ7fRu498AGgfzc3JCdif88qlOkccB4fhWzl59KhYOWeumCDPDy5NGCX/zuw5&#10;IjvjhPgigL354skTce/WDXFB5pTCmMtVMp9KhWT/ThlniPNs35OgSuRMqWrs0S6+FDAfuczxfULc&#10;+ZdfPXOd4+A/mI0YoRzZ1oA4fuTI7N27t5rHOmwzcx3L9CxRMsdb9660hTHEYzOngy3TcW3523xs&#10;+z9vr+u8UrIRcel6jIPOAMzbxaWH0i8ftjTZ3ygr5LR4ri/eGixGLCN4E8x2/eb5c3HprPTBSPt8&#10;2dLFit97D65QZWtzhbfGDscxibv6qb9bUZ0T9LqD3Vco22/LXMF6LCN862fk943OgXxb+jO8KvsI&#10;e62zzvb3icfBuG3eTsd1tvri+3Xn24P2USf5AMAQ4gVs6ED+FNpWKf30OsMxX5OerY7Nlzbl1KjQ&#10;8y7+9O23Yss631j2h9N9dnmw8SNay2u74xCjEhsbbdQH1Ut7lXgWeo4z4jn6Hukc53fEnXcklHok&#10;Hps5HWyZjgvlb/G+7f98I73OG6R/HH4XxKWPGDHcjwfEhkkTJyi/S15ujqgsP2PL8nJpI1bmyljC&#10;pn738G2jjbPidLE4d7ZEPG68rxiIPuvou15cVKTa+GCfY7yLbTIv9y2MVy39BFZszJT+GOyblj9f&#10;lehTb8dct9cjj9aAAX3F0+e+e7C6vvZahzGeztfWqjH8xo4ZLXzjiv5FvP76a2LzRo479OKdIx4H&#10;47Z5Ox3nxTXz3+y43wPyuxDDrUrkLoePm+xvlBUyN0xNdr6yu2tljGGFXIf15ZLfD279S2AMCjvO&#10;mcdUthvDaNHCeMVv5CiMjZ2h5tEHyG1mm89Xfmuk+lsrVi20vQe7ewv3euRdee3VV1R+Ajyrmzev&#10;sU+lnWNVwEPisZnTwZbpOGZqx2Wql8/WST6ABTK3buaJND+e62y/Xn9Z/Pj9947ZhzzcdnkXkafk&#10;tVdfFVFR7ytuI14ctjkYa+au28s0zsSlqzWO7wX8xvcJfpArl9ue09bue5CYuN74DTVhwjhmuAcM&#10;Z44zg71ktZO/Db8L4s3hdxk+fKjBDN1Oj4r6QMBWTk87Lh49vC9+aOPYo5R3cYX8m4jVQM6p/v37&#10;iT79eqk++BX3e6u4EcSOVDb2DCvHES8+fGRfkbB8nvj5l59C4jh8R3QPut/IrTw49+XYJKgfehYH&#10;UvYzx5njrAGPNOCEp5GyD/wuyJFK7LAqd0g/N2xROxsylPWXpS0LuxsTcqPA1kYuFSy3Rzsn8osj&#10;zvC330NjuH6P4DbGYdL7cOJ3h75PqPM4J+KKqP4xj75gkaKTznYd5B8J5kcxb6fjOlt98f16/xsG&#10;Y9CgnxHaRxdKOxx59ogneom49MT160V1dZVqvwzEKnDpQEqK6t94R/ZHRP4Y9G1EH9Q5C0eoPCpg&#10;OHJ+ow/nqsRpYe+Hn3xkofpeTJg0WsVtB7p+J9vQh7NOxlrinvAdwu8JGocp1O8ebG+q65EjR6ix&#10;gfjd8O7dIB6bOR1smY7jZ+fds+O6b657xIIvlPmviS1WZUxMtG0eEd0vTvY3ysPZcwy/CRiOdW0Z&#10;v8ep7/xU3Tj1t/r36yfGjB6h5tEHh3h9oa5GIEctLZtLu3wplAN40bjRYnPMLBEfE6POjftK2bfP&#10;UX5bnJvqF/0AOF68WYdevZPE42DcNm+n47y6bv673msnEp9BqexXb+d36dLlL4pZ5rxQNPYCxjsu&#10;rFot9h5arXwmGHtN5y7yhoN37ZFPJU72/cffqr6YqcZDwjx+HxCvYUfDV0LLeok22eHDhorzNVV+&#10;2/EbA+fp06eP2DZplNgxZoiaEmdMV+uwDbY68mgF8qEj7xlxPE7mZolEHXS2ayIemzkdbJmO62z1&#10;xfcb+d+Pgvw8gzPgTdS0saL40jhRcnGG+OCDCbLNsq/iGfqco30U/gXEgqPfu85tzBdfHirAVGwf&#10;ObqPgJ1s3sftZfyNvn17i/KqXIPD6alHlQ+EeA2OIx8ZYuC//KI5T0xNVZV4W+YJ69a1q7pHdW/S&#10;d4177frGG2LMgIFi6wcTDYYTy7ePHSZWTxgtxvbtJ4YOGKT626KN9FRBvnF+sF0fNwK2eN2FOuZ4&#10;BLRrEY+Dcdu8nY5jrkU+1zrTM7onYyh0f/nIkc1shh0Nm1PFmdyeI1YkLFR9V/akrFHj82SdnWps&#10;R1whjZuGYz7csVxgbB+3mW0+H8YOwt9btGSWwXCw++ihA34cv3XzhtG3EvcDG/qyHB8Tx2Ja18Tq&#10;/2Xvy6OuKK5964/3IpqYoKIgMsr4oczDh8j4wQcqIKOAH/MQBkWNgGJQwjwPQRSC4hRDnDFGI7l6&#10;4xT0OsVrcnON0ZibLGNI4spbeWu5fNeV5V2+/vXnPuxTp3qq092nzzn7j7Oqurt2Dbt2/3qfXbt2&#10;LartraYNr1PNzjor9wy2lHmDaguwnDAd6Rymo6O+q5y145kNV+Z9HxFf4Uc/ekxwXHBcZCADMlAp&#10;OA9M0WOhr1jXO4e9iGsFTALuwQ9k7dYG1atvjfscMb2hcxMOUornwFYdb5O4ho8h7S/ivuLYP4n+&#10;zJrVkIftwHesC3A/FJTrXlOjFvXpVoDT00aMzI0PcSCn1NWr+YMHF5TjeD57+CjV3rHRo96vnnZq&#10;Ho7jvw7WJCQuVul1OdKrdX076JroKgUDZByll8Vi52DG9Gk5nMG5a7MWDXTiEZ7t+phgbbJdh2Zu&#10;vv/AbmrRsinuHp4zzmiqtt/RUwHjL+jR0r2HGIbY3+Pu8fnxN1LBcHwXZi1u3Le5es3V6s1fvJ7D&#10;7AXz57hYDf6QXYWnP3dwHrEkm5xyiuru2EQ6tmmrmjnfKthQhndso+YO6JXDauD7vIF91dBO7VRN&#10;+/ZuXN8Oji2lV8tz1cwBfRXsKxzHkV/Uq6ua7ex/6teurepyfoccj8lGjhT/gcaPvUzt2L7V9SWC&#10;T1Gx8yn04d9JwuMg3NafE53wOjyvhVfJ8Qr/8TmuYL0S2Eg+JtAntxzs6a5jIk9rmDg7E9f4oWwS&#10;enaYOtEf9GHbrpV5WI21TNz38j8Bnm92YsqgTLOzzlRXjqx3cRh2kX49e7r38Qz5eR66N9fTsQYK&#10;PX1B/x4FeE74DlvNpYMG5/Gb8x552O7h6y8yn5zMc94SHus4HXRNdLwuyaczZ8Lnk3yGzxswg+PI&#10;khsa9+sg9km/ge1d2wls49vvPd+1qUyfe/KM+6EjG31QbtqUju3EhOnb7mrr7vVpaJiSw/A3XntN&#10;LVww38VhnFvN9W+ehy8ifEwmTZigevf5Mr77176qejq69tR+vdQcx7dwvONjCN38zKbOeq6jryN/&#10;efeueT4r0NOxztnLwXHo6fgmXNCuna+eDp+XiT0vUH06dFLdnB+fA8rjfwJiz8PX/0EnBllWZPfR&#10;Rx5y/zdgb8H3HL8e7EfA2kpW+he1H4THQbitPye6qO1J+ZMYJLwonhc6hlNMcJx3DLsxbN6wfQM/&#10;6SxNHtvq0innuVhpwte07sGfEX392YvHcni91/GfhB6NuN8ct3keOjrKwHcF95cvX27EUmAs7NzA&#10;6hmOrh1GT4dPy+XMng49/cqhwz11dOjqc53/ADj3jjDclOJ/U6n0dOw3XX3jioI1FN5PxFJGbJ9y&#10;ezcJj3WcDromunIbr/S3eOzMCg+/s3ZNHmbUX9a4pon1QvI1oXPXgOtY3+R76ZEfOboxFnlaa5n6&#10;twHfHWDx/oPr8vAa3ydgO3zBOXZTHj6AeA5a+Kn44Tjh1GAHYxd86acCTAY2gx4/YLbRH9GxoYyp&#10;beQRyuEbgG+BaR2V7C5oA21Ru6YU8W3TjI2ItVjE8TL1Rb8Hf0rIVlbkPEw/CI+DcFt/TnRh2pAy&#10;lYOdWZhLrKEtmDc3752Ej/itj7R19e4J0y50MXvGfCc2obNOCX9s6OUjL220p6Ac6ebNmzdz1/oQ&#10;w2TnfR1TsY8jthb6hh+wccnSk/t74Jty2aVjVMeOHXxjxGDtE9+lndu3KcRT13G8/fntFPbL6xiF&#10;67bOumaf9u3UtIG1rp4+sqaLa0OBLQU2FdhWYGPhWA0bCmwxsMnANgMbDfLje3bztKXju3CJ4/fZ&#10;u2Mnt01TXy6++CLV4Pgz7tu3Vz38SPzxWTZu+I4nfjc7q5m7buu1dgv+rfn26rLAc8JjHaeDroku&#10;C++19KG6vhN45zkmLFoyNYe/8AUHvtE6JnxOSOekdUzs28Q9Kjtn3kT3Gj4rur6cxDXhN/oAnZji&#10;nT/5xBMFOjbp3zyFrzho9bXPeXNn5/iC807xXkDnhe7L+aXnoTvPd2wiWNvEGmcYPR1rprp9Bmur&#10;pJOb0pmO3zr+Q+jt0zV8XmD3iENPhw+qvvZN7Uxyxjhv8KCCvs4ZOswdO5WjdOuWTa5v5Q+c2JtZ&#10;xRrC4yDc1p8TXVbHJf2qXGzHuhm9Y507d8jZv2mfD+JaEf5etbrRZxz7eHAP+A6cB4bjGno5sIXs&#10;G3Sf6ONOyU8ddh/8Nmy4ye0PfWuQIgaKfpYx4TjsAyiDM3iwN4hj+eXOucjEl9mzZuVhDmzS+loC&#10;laUUPijwRVnYt5ua4uwdoj6Rrznfy084PfNL7KOy2GPk2uIN/otEg+de66LUl+uuuaaodcf169bm&#10;eEF1du/U2R0f9cMr9dLPqR7ECIvjWxMnRhEe6zgddE10cfZF6qpc7I1rbqFnwT+D3qkF13V18Ri6&#10;dut257i4TPaVXXf3Vi1aNFNLrx/pxibcdLCri5ljpzTiPOzo2Gs/a/5Yt46F1zVi/pZDjXuD4sRw&#10;2FJgq4d9Z9y40erV1553f8Bn7KuHz8SG9etcWwpsK9OnTXPPqF+0cKFC/EXgOtbfgJeIh37t8mtc&#10;XMY17CHwHSeeIEWcGZ3nFCcSPt7w9eb7Xjltp/bnqz5t26iZQwermY7dfGin83M+LPBPh6/57Np+&#10;efosbCj1NZ1d//WWzZur85q3cPf4X6HZZwg7F/Xs7Pqxj+jSSfV09HDYOHgfKF9XN0Jd46zf3n5g&#10;vzrqxAXTx6RfQz6A4eee2yJXH+qH7w784Kl9v3Sesx4MHlAfvFLY26+7dnkm9rQSHgfhtv6c6HQ+&#10;yrVgcZIyAHzi79Vtjm8h6dLw+yDspf3tQ0d2z90DhkL3Bn6jHHR03CMa7LsHLo5tOD13j54Vm5It&#10;BTo4MJz0az2Ffo0+Ih4KP6Me/cJ93ONrn8gjJlaTU76S4wv2tALPwswD9PugOJFjLnZsLs7aJfby&#10;8/iIsL9AHzdhoklPD4oFMGNEXW4MfI4pD3s1bBx+/oFzZubbkOATaepf0D38L6F2g1LEXi91zEfC&#10;Yx2ng66JLoysSBnB9rhkYMzo+tz7tWjpJLV4RaMODdv2rvsbMXnzoUY/cWA01i6hl7v7NR3d2/U5&#10;dNY+ET8c2Lj4hsbzNXF/0ozu7r11+0/GZCkWv/f8sKMbZ6tVq5Zqy46bfTEc5zsvW7LE1bOhn453&#10;7CTYi7954zo31iH2q+pxCKGnw78CWAPsx9pBWAzncwL/6euvv06Ndvjrpad3O7+D6ndec9Xg2MGn&#10;Dhjg6tvQu6F/Q0+HPq77vEBvh/6O57SOilhc3np6F1dPH9Wti6unw6ZjwlHS03HOB42Dx0QHzbBe&#10;fRwdvMYKx4Hzc5w1WPB2Rt0od512SPceaq6zr3VAR7OuvmrlilxfqE9ppYTHQbitPye6tPop7ci3&#10;AP6//J1etabBxV3dpg3Mhu4KWzjp2MBs4DlwGef64Bq6Ma6hz6M8Xx8tFr9BD1t4rz6NPiO33HyD&#10;pw6u6+S4xpon18dxzuYPnLizelnE3CWewO8jrvdk+7Yteef9UBuU4jszo360Wujs+Ye9O4yeDvu6&#10;vo4KOzzs8V76MerHuiS1a0rx/wN6On3PUMZWD9f70cuxqV/m7KXCGDFmen7FqNGNfXL2XFGf0H6p&#10;9HLCYx2ng66JLi65kXoEp4Nk4IEHjuTeGbw7wGLdxwQ+4S5mfxnbCnvxcU3rnMBX8jkEzt+8Y6D7&#10;HGVWbx4Qmz1lr1P3mNEj8vqLuN0HbrvVcw1Tx2hcw86C2LroH3447wLYTWV379yWawPnmAbxMOrz&#10;oHP04MM4y8FZ2CGSjAUArJ/kYD5hZlA6y9GbCXOLSfu1Ps9tE+PDWIHnqA/9qR8yTJ155hl5fRpT&#10;X2/1fyjqvOjlCY+DcFt/TnR6fXIteJyUDOg4DrsJ2VKAz2RjmX/tSX+VNTtqXPy7cf1k1y5+7epL&#10;VOvWLdXSa6e6eI4434gvHldccej/cxZ3z3u3dczBOu30K6a6v92Ovf9ffvp0DpcJn/UU+++B09i7&#10;if8OsInjXIn+/fu6sXfRxjZHh06C91gfRZzxq51vyNBhgz3tLt0dW/TILu1Vg4O345wYAUnFAoBt&#10;Y5Bj2/DyeRlXW+vE+7Kzi+uYP9tZvwVvpzq2e6z9Yv0Ta7Quljv/L85z4rHV9u6Tt0670vEjSmIe&#10;/OokPNZxOuia6PzqlmeC6XHKgI7jiPFK9g9a69RtLLB7ky4LOwry8Nmje3HhN/qBsypgo+a4jf/a&#10;Xn7MvBx0dZxvr+O31/XO7VtyY8A5R1QX9iH6rQPGNR/YX0NtmlLorg2jGvX0RGMBXFzr6sXUh9NO&#10;baLqBl0cGF9dx2uva+yForpnOPEgkedrAHXOmgDuTXdsTFQOfixx8TlsPYTHQbitPye6sO1IOcH0&#10;YmVAx3FgMXAascSR120shPHwXYEOizLw60CKcyKwV5/KFJuiLrKF0/uMFHZbjBs+g3psdF4OeWD+&#10;TTesUj963PvcTY7rP/7RUQXc4r4qqAf+E/BjLJbfQfT4XsDPWx8Hv4YvNmwRsEMkGQsAdo+B3Xvm&#10;5hdzDFs87OteGB32PsWMmTd0qDvWBifuL9HivwHGCxsL/3+Qtp2c8FjH6aBroguaa3ku+B2XDCBG&#10;HceIr59+uhsnEOuT2Puz50inPFyGf+HG22sUYmH1HdBNNT+nmWtLwb1icZvob9jSVQ0ble+jBt/l&#10;qVMmGbH0YccXfIOjy8IXBT+vs0QHDhygFixcoO44dFAhvjjHb56H/8r6dd9R/fr2yeMN4gza+K3Y&#10;zBXWn+HfvWTxN11fG77eSPOFNcJezv788X16qAYntm79BTV5PixRYgEM7dTBianeO4elhKlIET8d&#10;8dXrunZU3ZxvN3xkkMJnpqG/47/isz+J18Pzkx0feoxjruO/gnRE53a5tmG/oVgyo/r2y80BfDnT&#10;4j/mjPA4CLf150RnM+9CI9huKwNYRyJsgJ1k+6EJBZi8845L3HVN6GT0wzqney6EY/8gDC4mhR1H&#10;X8ekfkXVhQ8cuE3xcVE9lJKejv1BHMP1/Nqb8+OGYY+7LZ+LoYOeDh886r8phZ3Z1dMdfVn3YfGK&#10;2WUTCwD6OI/baKOnwz6EMWDtFHp333YncRx4P9fxZ8Fz2OX5WE17sYrhqx8t4bGO00HXROdXtzwT&#10;vI5bBg7cfptzhvA3cu9L7cU1qn7chQrn/fStrXF9B9u2b6Ww/wd6+M27O8d2ruaeH3RTc69trvo7&#10;7fD3FXn4XGMdELqp7ZjvdmwvVy1bqi5zdLlWrRr9JHg7wHPsvV+6ZLE66mCljuOIl6Vj+c4dW637&#10;YzsOogMvdu/e6f43QUwAPm80rnPPPkf1Od+JYYb1UQcPdV9znFsE/dorZhfOPcL5R0Exu6CHXzmg&#10;jxsDjOvpdV06BNpeEHsG/YV9fKKjm/fu0CGnj5PeDvtRX2f9GnumaGwzr5yRGu8Jj4NwW39OdDRn&#10;kgpmpyUDsEfQu0LppMlj1C3bZ+TiYxWja+u0OFsIsbioLZ4CW8kGHuf4gYFYs/TT02EH37Rhbd7e&#10;INjWcZ/6iHyc/SqmLuw1Qnxv6psphb4LP8YFDnZDT8c+IPpPhXOLCDcpBb6jfNSYXVxPn/blGUpU&#10;p55yHIduDp9yvQx86XGfdHMaWzHf9Si8JjzWcTromuiitCVlBevjkAHgAb0nPJ00tS4XM0vHYptr&#10;rI+OHTfM2BbaBUbi/0EcY/KrI8g3pEf3C9Xdhw+p9WtvNvbVr+5SPEOMKfjB87nT81gzhN0FviHc&#10;LoJYAO76pePzp2OpTSwAxODFd0Cvi1+HwXH0FX3Gei4fC9bm0+Ax4XEQbuvPiS6NPkobgv+6DOD9&#10;gA2iTZs2ee8N3qG6S7qpVRs7uX6AODM5CMOxHrr3SHdnn2c3dXnDmWpYfQ9nTfScgnpRN3zKFiyY&#10;7/pTp7mOhbb27fuua6OAD7fJRsHxA3mUu/XWvangiD4/Ya75mq/Xem97x3+xr+O3Pb5fHzXlokF5&#10;5855xQLgMbv8YgHg7Gg89zuLFHg+/0s/FdhVvPRxYD3sOyiPlOYi6lpJGL6ZyhAe6zgddE10pjrl&#10;nuBuWjIAPNdjI9E7hBS+gGu3zczzMdxz30h3L/63189UkyZdknvnOJ2eh+69d29hDMG0xqm3c7+z&#10;R9/PRlFKu7je17DXYXwzaY88Ym7perrp3DlTLADEEJgzrDEub09HD+C6tylP65zwMfTCcdBBZpAi&#10;viLJD2JLhh1/MeUIj4NwW39OdMW0LbSC93HJQJRzu+gdC5PCf6xU50mG4Q1sFIsXNdqcYauHTT1r&#10;sbHDjIOXQf/Dnn1h8mHxOncO9nWytZ9yyv9289DJTdjN78H2DVkBjuM74hW7BWVABzs5yZbguGAc&#10;l23JB8sD/N0Q72/SxMs9zzSj98uU9nLOnoSvyNKlS1x/aOi85cJ32CiSOBetlOMH/+G/iDnxOluz&#10;s+MjMqRjW4Wzhsb36hF47hzWReH/cn6L5mrogHD79wf0atwfAPtLo1+KWYcXHA9+R0spT9J2ec5P&#10;0Hoa7DE33rDCPbMrjb3sIkfFydF+x9av+++cduqpOR0b8XMpZpdJT+fnziF2LuwrXO825WlfPvYD&#10;U35AyzML6BCfneIhij5e3DzLeyL8M8kA1gih22GvNOzpgtnlLSeYQ8Txpf9U0JNn1fZX/R0/dKwx&#10;wnZS45wBPbxjG8cnfbibwr+c+5q3bna2GjNkaAEe61jO42RBj0ebfF8+lcdaKHR1XIt9vLzly4Qh&#10;ck/mVGQgfhnAOdKE44SllCLWypiBg3J6OnzLXZu5c3+G4/9N50iPcXzVicYrxf4ktAN9G2fDIW+K&#10;2cLXP4Hn1DfxV4l/7uV9Ep6KDFSGDPjhOGEysHdgj145PG/fuvHcPujrZzlxw+HzTWW9Uuw1RZws&#10;PM/FIjfEaMFZF72d+DEoh1iPguOVIWeCFzKPIgPJycCMGTNyWDnfiV/lhcO4D3/yK51fz9atXP/z&#10;aU6MrYW9vc8gorpgD0fcgDnOedO4h3PtptWZ95QCu/s7ce2xD5UwHOnDDz+Qylo5+Q/qfoVB10Qn&#10;spqcrApvhbciA2YZuGb58hxeBu3HJFyOmsJWQjZv6PbAZezX1OuBXo9ntE+IcDzNmAiEx0G4rT8n&#10;OpEzs5wJX4QvIgPJyQD8sgkvcVamjq3FXgOv4aMCuwrqQhvdDXFV8IzOD8U6KPzLqV/Yp5WWDBAe&#10;6zgddE10afVT2knunRDeCm/LTQbuvONQDi/ds9YcG0ix2E30OLdtaJ9G+8iMvj3UTMeuAmwec0GX&#10;gjYW9r7A9TeEXWVBbX4MeMQjTouvhMdBuK0/J7q0+intCNaIDIgMkAwgjiDpvUjjtK3ArxB1Qrcm&#10;n3FcL3T8GwnrKaWz3tA+5VEWZz9RX9NICY91nA66Jro0+ihtyPsrMiAyoMsAj5no6uS9agpwlvA2&#10;bArc7uDEVMReHsRmGdW9Ud9ucOJgmerofX47194COuSB4filqYuDL4THQbitPyc6nbdyLe+byIDI&#10;QBoygP26hJtITftzTNjrdQ9nTSD+Ob4JKEN7NL10ffipo12U4/FqEbsxjfHzNgiPdZwOuiY6Xpfk&#10;5f0VGRAZSFMGcM4QYbl+3poXXnvdJ3tKnXN2KHAZmE7+KiYarG8i5jieYR2U+gHf9jR5gLYIj4Nw&#10;W39OdGn3V9oTnBAZEBkgGVi58vocfp591lnuGZomzPW7Bz0cZ2+2dGLOD+vVR81zzvQEPgOXpxr2&#10;/OBsZTqL81Jn7XPaoEG5PoDm4MEDguPOt4XmSFLhhciAyICfDCB2Dvy0SRdGGmafJuE67NrQu0FH&#10;8WjhX+hXDzAfz7HPc+7F+WcrI/aaX3+TekZ6ta5vB10TXVL9knrl/RUZEBkIIwOIgcbtK8DYMT0v&#10;VNCzCa/1FL6F8C/Bmibs4bCl4Bp2lA7ntXL3gOo0uIbPSquzm7vroNi72atjx9w3pGPHDkWdsx1m&#10;rF5lCI+DcFt/TnRe9cp9eQdFBkQG0pQBHcuxjwd78nU8xlnIZDdx/VIcWzidFQEdG34qOo2L4c59&#10;1Al9nezn+GbQL60zI0w8JTzWcTromuhMdco9eX9FBkQG0pYBnCFCmErpmU48rPEjRqrpzjok1iUR&#10;65CeYW1ytoPpwGbco3OSTRiOe3XOedYoN2Vgbc4WQ3XBtgOf9rTHTO0RHgfhtv6c6KgeSeW9FRkQ&#10;GSi1DNx+YL+Cv8jZTnxxwlhT2tx5DtzGWXiwi1/e8wK1yOB/jjVNnOeGMu1atVJTBg9WF3Xrllc3&#10;zivCeUylHDvhsY7TQddEV8q+S9uCGyIDIgMmGbjXOTNEPzvIhOfAaC/9G/fJLwW0iF2u1wEMN7Wf&#10;9j3C4yDc1p8TXdr9lfbkvRUZEBkIKwO7d+9Q8CHR8Zeusa4537BXEzZ0inkFuwvsMjyuONHjexG2&#10;L0mWIzzWcTromuiS7JvULe+ryIDIQFwycPToo+65fuvXrVVt2rTJw3bgOWIb4telvWMv/1rj+iXs&#10;Lmc5fumE20hbtTpPXbVsacltKZwvhMdBuK0/Jzpel+TlnRMZEBkoBxm48/Cd6txzW+ThM8dqrzxs&#10;NfBzzNoYCY91nA66JrqsjUf6IzgiMiAyEEYGEJ9F91X0wm/cX7xoYWbP6CY8DsJt/TnRheGXlJH3&#10;SmRAZCCLMvC4sx8UuvmmjevVtCumqvHjxqmRdcMV1i/h93L1VcsU/BmzqINzfhIe6zgddE10vC7J&#10;y7sqMiAyIDKQvgwQHgfhtv6c6GTO0p8z4bnwXGRAZIDLAOGxjtNB10TH65K8yJbIgMiAyED6MkB4&#10;HITb+nOikzlLf86E58JzkQGRAS4DhMc6TgddEx2vS/IiWyIDIgMiA+nLAOFxEG7rz4lO5iz9OROe&#10;C89FBkQGuAwQHus4HXRNdLwuyYtsiQyIDIgMpC8DhMdBuK0/JzqZs/TnTHguPBcZEBngMkB4rON0&#10;0DXR8bokL7IlMiAyIDKQvgwQHgfhtv6c6GTO0p8z4bnwXGRAZIDLAOGxjtNB10TH65K8yJbIgMiA&#10;yED6MkB4HITb+nOikzlLf86E58JzkQGRAS4DhMc6TgddEx2vS/IiWyIDIgMiA+nLAOFxEG7rz4lO&#10;5iz9OROeC89FBkQGuAwQHus4HXRNdLwuyYtsiQyIDIgMpC8DhMdBuK0/JzqZs/TnTHguPBcZEBng&#10;MkB4rON00DXR8bokL7IlMiAyIDKQvgwQHgfhtv6c6GTO0p8z4bnwXGRAZIDLAOGxjtNB10TH65K8&#10;yJbIgMiAyED6MkB4HITb+nOikzlLf86E58JzkQGRAS4DhMc6TgddEx2vS/IiWyIDIgMiA+nLAOFx&#10;EG7rz4lO5iz9OROeC89FBkQGuAwQHus4HXRNdLwuyYtsiQyIDIgMpC8DhMdBuK0/JzqZs/TnTHgu&#10;PBcZEBngMkB4rON00DXR8bokL7IlMiAyIDKQvgwQHgfhtv6c6GTO0p8z4bnwXGRAZIDLAOGxjtNB&#10;10TH65K8yJbIgMiAyED6MkB4HITb+nOikzlLf86E58JzkQGRAS4DhMc6TgddEx2vS/IiWyIDIgMi&#10;A+nLAOFxEG7rz4lO5iz9OROeC89FBkQGuAwQHus4HXRNdLwuyYtsiQyIDIgMpC8DhMdBuK0/J7r3&#10;fvuukp/wQGRAZEBkoHQyQHis43TQtS1dUL3y/AslPBAeiAyIDESRAVs8tqWL0jcpK7IsMiAyIDIQ&#10;LAO2eGxLJ3MSPCfCI+GRyIDIQBQZsMVjW7oofZOyIssiAyIDIgPBMmCLx7Z0MifBcyI8Eh6JDIgM&#10;RJEBWzy2pYvSNykrsiwyIDIgMhAsA7Z4bEsncxI8J8Ij4ZHIgMhAFBmwxWNbuih9k7IiyyIDIgMi&#10;A8EyYIvHtnQyJ8FzIjwSHokMiAxEkQFbPLali9I3KSuyLDIgMiAyECwDtnhsSydzEjwnwiPhkciA&#10;yEAUGbDFY1u6KH2TsiLLIgMiAyIDwTJgi8e2dDInwXMiPBIeiQyIDESRAVs8tqWL0jcpK7IsMiAy&#10;IDIQLAO2eGxLJ3MSPCfCI+GRyIDIQBQZsMVjW7oofZOyIssiAyIDIgPBMmCLx7Z0MifBcyI8Eh6J&#10;DIgMRJEBWzy2pYvSNykrsiwyIDIgMhAsA7Z4bEsncxI8J8Ij4ZHIgMhAFBmwxWNbuih9k7IiyyID&#10;IgMiA8EyYIvHtnQyJ8FzIjwSHokMiAxEkQFbPLali9I3KSuyLDIgMiAyECwDtnhsSydzEjwnwiPh&#10;kciAyEAUGbDFY1u6KH2TsiLLIgMiAyIDwTJgi8e2dDInwXMiPBIeiQyIDESRAVs8tqWL0jcpK7Is&#10;MiAyIDIQLAO2eGxLJ3MSPCfCI+GRyIDIQBQZsMVjW7oofZOyIssiAyIDIgPBMmCLx7Z0MifBcyI8&#10;Eh6JDIgMRJEBWzy2pYvSNykbXZY/+eQTdeTIg+5vzbfXqkWLlgT+qLzwOzq/hWfCsyzIgC0e29Jl&#10;YcyV0ocTJ/7i4jWwelT9GNWqdWt1yin/q6hf8+bNVd9+A9S06VeqDRs2K7RRKfyScQjmVqoM2OKx&#10;LV2l8jHJcRFer1xxg7p8wiTVs1dv1bpNG9WkyVeKwuywmH/qqU1UTbcLVP3oS9Ty5depw4fvUS+9&#10;dFx99tlngvFfCDYmKftSdzj5ssVjWzqZl3DzAj5BH66p6ZYKVofFdF4Ouju+LceOPSN4LnguMlBC&#10;GbDFY1s6wXEzjpPOvWDBIlffbtr0G5nFb47llG/Xrr2aPqNB7d9/QMFGL/Nsnmfhi/AlCRmwxWNb&#10;uiTGUO51wr5NeBhXumHDOkefz//t3btHff/ee/J+mzZucHTq69XSJYvV9CumqjH19WrwoEHqnHPO&#10;LqpPY8eOV2/94t8Fz0uoo5X7eyH9D//Ns8VjWzqZm5Nzc8TxK4ljbTIsT//7/32q/nriT+rERx+G&#10;+r315hvqrjsOqbmzZ1phOv5TwDYUtn9S7qRsCC+EF1FkwBaPbemi9K0Sy8KWDPtDv/61kdYpuW5d&#10;DF/+9pcToTDchPXHX3rB1eWhv196yRh1RkjbD9ZJx4673PWtkbVRwadi5FdozfJji8e2dNU6D7B/&#10;w5cvqt0kbn7Bz2XokMHqtVdetsZzjvH79+1VbSL4O140aLD4MoqtRf6jxSwDtnhsSxc3LpVDffDT&#10;+0ZI3ZVwPqlxAcfRBmzhHI+LzT/+6EOqf/++ob5T4IXYW8x6VVLzLvVWNr9t8diWrprk6ejRJ1yf&#10;a9gVCJ+9UrKbJMWfXbv2Ku4D07Rp01hxHN+BP/z+A/XsT59WmzauVwNrBwSOuXeffmrnzj3i3xKz&#10;bpaUDEm92f0W2OKxLV21yEIUH5Q0eNKxY6cCXC1WBw+ih47es0f3gnb1bxn0c3zz0uCDtJFdLJK5&#10;sZ8bWzy2pav0uVp94xqF/TE6Vpmu0+SFae9nEA7H8fzfHZ8X2ONN4+f38F9h9ux56te//k/Bc9HP&#10;RQYiyoAtHtvSpYldabYFX+kwey+Ttp94jZljJuXjwOmwdcDXZemSJYE+LvjfgDVhr3HIfXudTXhX&#10;ubyzxWNbukqUJcQaCbOOCQwv1fgJu3kaFoPjLAef9KuX+e97Ai/hW18qXkm7lYt3lTq3tnhsS1dJ&#10;fIQvNGLDtmzZ0tduUEr8Jn5z/KZ8nPjsVdcv335LQRf/9a9+mbeu+ujDD6oRw4f78m3mzDmyBhrx&#10;/zXNt6TV9S2yxWNbukqSrzD+4FkZL2E3T72wN6779997dx5OP/7YI3lYjnaWX7UsrwzvH/KwVcn+&#10;/urCpKy8M+XUD1s8tqUrJ9749RX+z0H+hH70wCbUkRZG6fiI67jw2lQP9hnpbUL/1svCVzGMneW9&#10;994XO4vo5iIDHjJgi8e2dH7YVg7PYAsfNryuAKM4ZvnZUYBHiB/OyyPGYdJj5+0hjzhYOqbGeb38&#10;6qvyxkjt6/YVavO5f31WDRxYa6QBLdY/JT6u6OVJvyflWr8tHtvSlSufqN84T4EwyZRSOa8U9nSd&#10;Dnp90no53wOE9r917XWJ4TjWMr1irxBum1Lo5pMnTizgD+eXrH8Klnu9W9V83xaPbenKldeIq10s&#10;hmPsOE+H4xLloW9+/PHHienliFNV07WrG7tw9coV6v13f5MYjqN+GhdPsW/fhN/8HvrlRY+64JuP&#10;uShXOZJ+y3coCRmwxWNbuiTGkHSdwA2OR3p+mGP3DduHd95517MurOmFrcem3Gef/XekuLUcX8Pm&#10;d+/Y7jm+vbt3BeI4tbN180bPesB/xDe34YHQCI5WogzY4rEtXTnyMA49XB+3/i2g66RtwMXErSWM&#10;9UrhX0jj0FPERITdxIvWdF/3d9HrFL1cMFl/r6r12haPbenKic+wWfthOM7SsR0PzkvWcQnXsH/Y&#10;1hmGruHKBrX25jXqow//GAlTTTir3/vWNcuNY+rapbPrQ66XD3N91513eNraZe1TcDyMzFdDGVs8&#10;tqUrJ576+aX4+aSEGaOffSXJNc+zz2nmYi3inoTB0ShlcCac6dv07LGnimoL9KZ66Z6sfQqeh3nn&#10;KrmMLR7b0pULL4ENhBOmNI5xeOn62F8UR/16HXzfUlo4HmZtM8y3ws/Ggn384l8uWK7LezVd2+Kx&#10;LV3WeYu99og567XHpxhbij7248dfMX4r7r7r7kRwnI8pCRzfZVjjPHj7bUXp4hzjt2/bYuQXvrN1&#10;I+sT4Zk+Z3It34ssyoAtHtvSZZEHvE8418Ckf+NesbYU3g7P8/b4/bjzvJ0kcByYCxsI9mdevXSJ&#10;m+c4HEfezycxqf8xcc+D1CffgrhlwBaPbeni7n+c9cEuTeeeccyjfJxtlaIuGgfSpHA8DqwOqsPv&#10;bAp8h0vBW2lTsLmUMmCLx7Z0pRyrX9snnJjXrXzOC/ajLZdnlYLjTzz+qKcPC/YJlct8SD8F++OS&#10;AVs8tqWLq99x1zNs2AhPe8qOHTsrAhsqBcehr/ute2J9I275kPoEc7MsA7Z4bEuXRV7s3bvPE8OT&#10;somXgg+VhOPA8gcfOKKanXWWce5gK//88/8RPPeIj1cK+ZM2k/sW2uKxLV0W5xL7STjG8XwW+2vb&#10;Jz6ucraPc/v5gvlzPOfu8OF7BMcFx6tCBmzx2JbOFoOSovOLnZJUm6WqtxJx/NmfPu2J45MmT62K&#10;d7hU8iTtJqdfR+WtLR7b0kXtX5LlEUtcj+dKWFdJ9hTiIY0NaaXo49DNd2/fZsTy00//mjp69AnB&#10;ctHJK14GbPHYlo4wJQvp9BkNxvcfOJeF/sXdh0rFcWD5nl07jXOJvZ7wRYqbl1JfdnRRmYsvlC0e&#10;29JliedevuJZ6mOcfalkHEfc8jZtWhuxXPYHCebG+R5lsS5bPLalywoPZs+eZ3znt27dUrG6WyXg&#10;OPB63769auWK69WmjevVm2+8ntv3jziOfIw8n3Q84KzItfSjOr9ZtnhsS5cFOcP5xvwd5/ks9C+p&#10;PvBxlqN9HGuaiGPOxzF40KAcjuPsT/6M55OOB5zUnEm91YnLUefdFo9t6aL2L+7yH/3pz55rm5s3&#10;bczTxbFPf9DFQ1STJl9x8QH+iatW3ag++eSTvHJx9zGp+jiulQuOf/D+e+r7996jpl8x1Zm3pkac&#10;fvDI/Tksv/++e4xlsJ79/vu/S3TebrllXV7bZ5zR1NjewYN35JXDvOCead75nCF/3333F5TTy7z+&#10;+pt5Zfbs2ZvX3mVjx+U9p3b/89fv5JXz6j/KP//8i2rc+AmqRYsWeTS9+/RTU6dOd5+vWrU671lt&#10;7UXGdt9997duXWiPxnLaaacqlH/jjV/k0eDdu+mmm91nnTt3yZUH3YUXdnfv47nfO/rUU8cU/o+j&#10;/vNanZdXB+rp17/WfY45Qdw84k+WU1s8tqUrNS9WrrihYN5IdvS+zZkz31gWa2eoRy+f9WsaJ9Jy&#10;wHHYUEY4Z+bxfpvyhw7kx1SEjm4qhz27Sc5RteA4cNDEX/3eyFGj88p54Xjbtm3zyvF68L2gOUO7&#10;fmU5Hcrp3zPUg+8gvhG8rF/+m98sj73BtnhsS0dzUqoU/69N8wZs1vvkVZboy239jPqNNOs4/tor&#10;LxfYUHj/ef4t7UyMpUsWG+cYNEn6rlQLjgPbOP8pT766dK2nJhz/xz/+4VkX6F999TX3vfzooz8r&#10;rq9T3dQm3l26RymwnOvlXt8f/t4TLaVoE23zMlnM2+KxLV0peYCzBkz+4rCbmPr1xBP+59BgruHz&#10;snHjViO9qc5S3iPZRJp1HL9iyuSC95L3H/kznG/v5o3rcjYV2ud5/KUXPWlX37gmsbmqFhzv2at3&#10;AX91uX7hhcI5MOH4B7/7oKAu2DX0+kzfjq1b89+7n//8uBtbGthOP17PmDGXFrT1+muvF7RVP3pM&#10;XjnYa7JuX7HFY1s6zte08zhjXccCXN95h9k2Sf2DTJjo+L1yOPOX9zfrOO4Xmxbj2OzMCewuhN16&#10;Onf2TOOcmTCC5rnYtFpwXNeLgXMm3nF5Q96E4+/99r2CeTKtAUC35vXdftsBY5umfkS9Z/pmcPtO&#10;1PrSKG+Lx7Z0aYzJ1Ab+T3M54Pmnn/5poEzw8qZ8334DAusw9SvNe7zfWcdxLxs3xvC9g7d74jfh&#10;+eOPPmScb/wfS4rn1YLjXI6Qx7hNPNXxPiyOP/LI0bz6YNfQ2/zrX/+WV8bUvu09fR7RNmwytvWl&#10;QWeLx7Z0aYzJ1IaXLo45MpU33Xvj9Tfc/2u6TOH6u3u/G7oeU91p3OP9zjqO62e4wYay/OqrItmD&#10;cC4RHzPlk4prq7//wDHTvJa7vwrxkVIvjMN/HyqD1BbHdb526NDRyFcTr8Pcw3cC3w7o4fiZfFjC&#10;1FPKMrZ4bEtXirH+X4+1FMiWbX+4fPK1Ftv60qDjfc46jkOvxhlx2G8PfxQ/Gwrp4HqK9U8+Zp5P&#10;gt863lQLjpv8QsDfIUPzfY1scdxrzx6fT6+81xygf8uXX+f6KnrR0v0kZCXuOm3x2JYu7v6HqW/r&#10;1h3G99lrfTNMneVYhuQSaTnguI7LNtej6uqMcz9x0hTrb7jX3AuOf5HH07hwfMLEwjXvYY4/Kq1l&#10;8pTLOPLwb+fzhW+O7g+p0/C6OW2W87Z4bEtXCl4gfqk+V7guRV9K2SbnQbXguN9e/bjnolxwHDhm&#10;GnvYfUBcjpBPWh+H3qy36fUfWC+HvUI0VtjUdZs9L0/lyjG1xWNbulLwyOQnhfkrRV9K2SaX2WrB&#10;8ccfe6QAA4gPcce01XHcS8ZM9vEtm7cVyKO+HxL1mXw5aDyU6riq7+eEnmySw3LB8baO74qp/7in&#10;zwH2l1JZk17v9T0gmnJJbfHYli5tvsBn/NRTmxS8y/jvlHZfSt0evedIqwXHf/n2WwVzT3z41rdW&#10;xCoDOoagnT27C9e/gdnUB0obGmYX9MXk/xYHjgMH+f4Ykktd7/WyLVOfKdW/G1RfGLvKc88V+pnr&#10;/iqor0mTU3I8w37MsG0+8MBDOb6OHFWfqwN9h80l6/6ExMug1BaPbemC+hP3c699+JXyHY7CL3rv&#10;kFYLjsOm7uVLXj/6ktw7HoWPXmVNOA4s1DEH+4D5XCCPcvq+QR0HUc7Utl6X3p6uj6M8dFNeF3Bd&#10;tznotmUqH9QeldP7b1rnBGbr9ZlwHHXycvBZ1/mlf4dQnvqCFO88rwPrp/w55dFP8Af1mb6bVC5L&#10;qS0e29KlPXb4dfO5o/yuXbuNc5h2/9Jsj8aOtJpwHP4ufOyUr+l2QawyYMJxtAV8JGwCxuqxpag/&#10;0JNJf0dqigNikheipzQMjqMs9H2qz+QTEnZ/j94e1emH488+8zPjnNAYKH377V/l+qjjMPpH+rQX&#10;76kvSLH/k+qllOM0xmHiA68jq3lbPLalS5MPfnt//uv3/5WTjzT7VMq2SHaRVhOOI54t/M/5+JGH&#10;ve3TTz+NTQ50LIEfMux3erv69fQZM9XWLVsCy77zzm+MfdXr03FV18fhf23aN6/X89hjj1u1RzIe&#10;N46//PK/FejUep/pGjYU6gdP9W8BlfdKKb4LryOLeVs8tqVLkwdHjjzo+Q6l2Y+stMVltZpwHLYV&#10;rz1Br7zyqvF9j3vOOO95Xm+HP+N5vVxc17wNno+r/qB6vHA1iI73Vc8H0eK5V7tUV5g6slTGFo9t&#10;6dIcO2KF07zwNOn4pWmOMUpbnAfVhuMP/fB+oywsXHjSthCFl1I231fclh8PPVToT4S45rb1VSud&#10;LR7b0qXJZ/Ebz3/XqhnHoZPz8fN8mjIpbeXLpClOFq0lCK/yeeXHD1s8tqXz60vcz4YNN+/li7ud&#10;cqmPY1e16ePA8a5dOhuxvFzmrxL7KTgeHqv95t8Wj23p/PoS9zP4I3DsQr5ly5ZV+Z8N8ZM5L4Br&#10;1fYbMXxYHg+IH3HLXdr1UXwnSnV/vLT7Y9Met1eLPh4d223x2JbOZo5taUz7f5KMP23bzzTocNYo&#10;4RbSasNwjHdWQ6HfNniRBv+TbIPPK/K6v0qSbcddN/ovOC44zuVKl29cH/nBD8v+veVjDJsXHP9Q&#10;LZg/J+9bRvJhOtMvLF+zUI7GQWk543gW+FmOfbDVq23p0uLR4cP3GN9ZnNWWVh+y1I7g+Ifq5jXf&#10;NsoE8C9LcyV9ia6PVjvPbPHYli4tfuOsANJPePrccy9U5TsrOP6h+v695m+74LjgZlq4lFQ7tnhs&#10;S5fUOPR6vc7/efXVwnNVddpKvNZxHHscq81GLjgueF2J7zbGZIvHtnRp8dErrso777xblfr48uXX&#10;5v0/Oeecs1178a//o3rw/NhTT+bxgP9PS0supR35liQhA7Z4bEuXxBhMdQqON74viE3QqnVrT/yC&#10;D0e16OXP/vRpTz6YZEjuCeaWiwzY4rEtXVp84boWz5/484mq0ce94hJwfnztq191zsH8Sdlg+R9+&#10;/4G6845DauWK631/Dz5wROm2o+MvvSA47vwHT+sdlHbS47UtHtvSpTW3HKt4/uOPP64KOYY93OQ/&#10;z3lB+ckTJ5YNjnvFEqex8LSN8z+En8+MPaz8Oc+nJZfSTnrYVk28tsVjW7q0eMvfUZ7XcfzYsWdU&#10;6zZtPN9v0AIP4f+SVt/jaMdrnZfzgufLwbby2isv+84THw/lca4bjU1wXDA0jncri3XY4rEtXVo8&#10;oPdYTzmO43xG/bnfddznDiTFC6+z7PzGxvVWwr2spX72ba+xwUeFxiE4Ljie1DtX6npt8diWLq3x&#10;er3XHMdN5x960dH9tPpfTDt+cddpHHpKWJfl1A+H9fHQ9VNP/lhwXGziZfVf2ubdt8VjWzqbPtrQ&#10;0HuspxzHV9+4JpI+jlg+Nn0pBY0+br/rcrKPr165IvScwT6OdVH6Nvl9B0oxR9Km/D+ISwZs8diW&#10;Lq5+B9XjhVscx1HH1q1b3LNBgNFBv6A2s/QcMUO8eMDvN23aVMGPg7CuHNIj93/f11cF++9hF+cY&#10;jnGJv4rgZpbe0Tj7YovHtnRx9t2vLo5VPK/juF8d5fzs8cfD2f6/de11ZYXhxXxn/Ozr5TzX0nf5&#10;PtnisS1dWjLHsZvnqwXHwefb9pvPiSd+TJ44Ic8vrxiMLAda2c8peJcW/qTdji0e29KlNT7CKj39&#10;4HcflI2NOy5e6Tyga9iaywF/4+qjxFcRHI/rncpaPbZ4bEuX1vhlX/7Jd9aLF+W0vhkHlguOn5SJ&#10;tN5DaScdntvisS1dWvN60aDBxnW+t9/+VdXp4+B527Ztjfz44P33qkYnz1L8cZz1QOewURr1PLZn&#10;nvmZWrVqdV49WzZvUy8f/7eykHGc+3PLLevy+o97777720j9R/k9u7+bV899992vnn/+xUj1pIVN&#10;SbRji8e2dEmMwVSnV/zxV155tWrmlvNl0MVDjDhebr4qxejlXue6wc7EeZVGHjhD9i1Kw57jg3IX&#10;Xti9gJ7qQTpy1Gj1ySefpD6uMLwDVvO+6vnTTjvVxfcwdeG7pdPza3wjw9RT7mVs8diWLi1+eeE4&#10;4rem1YcstTN23OVGeef7ZIrByHKgnX7FVCMPSjFPxeB4be1FxnFw/EJ+wsTJmZN1fINatGgRqv8Y&#10;p9/coK4zzmgaWBd47VdPJTyzxWNburR4hjjjulzjevqMhoqfUxOPly272siPnTu2VY1dZeiQi408&#10;MPEr6Xs2OP7hh39SJgwfNny4K9MvvPCiuweCy/3s2fMyo5fDhqLjLvUd/Eb/ed+RHzd+gvF9hR1F&#10;r4vv00O9vK4f/vAhYz1Jz3Na9dvisS1dWuNCO3weKV8/+pKKnk8v/u7cucfID5w9XA66dBx97Nql&#10;s5EHXjxL8r4NjpswHOsepn6SvCPNgl7+1FPHQvOe9x15YLY+Rr1M585d8soA03mZIUMbv3V6PZVy&#10;bYvHtnRp8q158+Z5c4l5LZdYV3Hz6Y9/+GMBL8CPy8eNqwocz9qefBsc57iEvJ/dQS9b6rXP5cuv&#10;K5C/w4cP52EvyfzOHbvyysIO8/e//z1X1mQTJ1qews5OfIDuntX1At5n27wtHtvS2fbThq5f/9rc&#10;PNJ8IgatTV2VQEM84GnPHt2rAsf37NpZIAvgA/8vnuYc2+B4lP7xOUYeNo0o9KUuq/cfa6PUJ/y/&#10;4M+B0fSMp1jr5eVMej0vX855Wzy2pUuTV8OG1+XNI80pzlhIsx9ZacsUc+UMJw5LHDaLrNdx9bIl&#10;RlmoFhyP6rfx858Hx3qPWmeU94DeVUrx3SN63b4EvKZnPNX/A2CtgD+vpLwtHtvSpcm7OXPmG9/d&#10;lStuqNj59OOv19kSx18srzhZUb8ZON8N3yvCBJ7u2LGzJLKQtj4+bfqVkcZZShy//vpVBXN1+PA9&#10;uf7rPpde35ODB+/Iqwd0fu9HOT+zxWNbujR5tWHD5rx5pPe3pqZbxc6nH3/feuttIz9gc4iKjeVU&#10;3sumAnlAPDE/niX1LG0cLyddFH2ld5VSPg+636KXzQh+iURPKa+nkvK2eGxLlzbvaP709NNPPy3J&#10;+5v2+Hl7WOfR+YBr2BzKCZej9tXvTE/OnzTzSeK4aZ8NbAxpjq+YtnS7CWSU16f7G3rhOGh0eQe2&#10;87oqJW+Lx7Z0afNNn0e63rptV0XOZxB/mzT5SoFst2mTf95CVJzMcvlfvv1WwXhJBkq55m2D4889&#10;96ICRgO3YEv41a/+wyjDsKHQGCn1KhskL0k///vf/09uDPBNhC7epMkpuf7X1dXlnlNfuB8Kxgde&#10;0jM9pfFTKjj+RR6vygXHhw0bkZMJmkukWPPT57warr/+ja8b+fHssacqUid/8IEjxvFCBnr26l0y&#10;GbDBcd0nGvYFrmejTt1HA+PcunVrycYZ9E4968SI4e8lz3vR8jLIC45/oWzx2JbOa26SvK/PO13D&#10;pzrJdrNY96BBg4zvzeb136lIHJ87Z5ZxvJCBUs6PDY4f+t4hz7GQTOvprftuLek4g3j86quvFYwJ&#10;+jZ8C+En/vnnnxf0P6w+jrhjOj/++te/FdQX1MdyeG6Lx7Z0peBJUw9fhWr0W9m0bn2BbEPWKzWG&#10;Lfzj9XeZrkshi9SmDY776a40JkpL5U9J44uaUr8phW+Jlw0krH1c1jnzbSimOSknHD944KDxXZ40&#10;eWpFfptN80X3fnDfvUZe4P3Jop370IHbFH5vvflG5P6BhnBBT4kfSaewZWPdju9jQZs2OA46fRy4&#10;TnoMadWv242A16YYtm2dWAScD17rnILjlYXjP/mJObZDy5Ytrd8B+H4cPfqEOnbsGfXZZ59Z15PW&#10;O0LtwJeavwM8/8rx45GxMinsf+bYTxTWX3n/5s+bE+lM6MULF+TR87qIH0mnwBhqF3iOdTysOdri&#10;OLcpnH1OM4W1wUqKqc/HB76Z9viI/3ghPtvq1bZ0Sb83XvXTu6Sn8DH3ovG6D3sM3xsZdY+FV71p&#10;3P/bX064NhSdD7jGGfNJ4XLUev1ihe/esT2wn/ffe3cOP/WxpmlzMO2ngT7J8Z3652VH4HKh++RF&#10;PXuC15XFvO47Dlw39ZN4htSE9aCR/ZyFeK/zslJwHGee6WPzuzb5dMF/7cSJv0Sqx6+NJJ8Bx3Eu&#10;J38PKI9zz6LibVLl/XAc/cUY/Gwtfj7jaeI4zSXx2C8Ng+M6zkGvpzayngJX8aP4KKZ4J6bvm2lc&#10;nI9h46u88cYvyoZXpjH73bPFY1s6v74k+eyRRx4zYhfk4cknf+I7v1hTR9zyjh07edZRLudTAMe9&#10;dNWrli3NDI6vXbPGk9f0DmOv/Zqbbiro83P/+qwvbZJy5lc3/P+o76Y0DI4Dizit1550v36U6plu&#10;/8Z/Cz0G4WVjx+WND2M19Tcovri+Jx9Y//nn/2Osy1R/ud2zxWNbulLyh9tC+Lvgd7bE/v0HFPRt&#10;Xt6UL+W4orQNHH//3d8YxzN54oQCTExK3w6qF3b8oUMGG/up81+PD7N0yWJPOvguReFXEmX1/tN1&#10;GBxHf6h82BR4mcQ4bOrU+0w2Eaxn6jYjlPXym9S/CYg/TvzTMRz1SPxxs42lHHHc6x1o1659gV6A&#10;sl5nL3BZhDy9+Wb5/F8DjgNDa7p2KcCDMfX1mcFx9PEPv/9Afe/A7ap//74FfeVzAH8W+i7gG9W6&#10;Vf76KC9rgz1x0/zpTx8ax0M4FNQe7Ot8TEH5LOE4YovrGOzVf5Tz40XQ/xuqN6gevzbK5ZktHtvS&#10;lZovu3fvMb4DOM9T75vXmZaQj3KVDcLxcWMvLeADzq8kPMxaiv2mXuf5cH08a3ZxXaboWl+Dg0yF&#10;xXGT3kqYZUqzhOM0fqSmvtI9Xi4oTzSmNIi2Up7b4rEtXan59uCDDxvlBzYXfa3SD8dLPQ7b9gnH&#10;D95+WwEfsrTOafqOHH/pBdWmdb6uPdjZn0pl/c78wTtert9e27kWOrMtoRL5YovHtnRZ4KHpu417&#10;OD/on//8Z55ejnef/7LQ/2L6QDj+0Yd/dP0MV664Xm3auF499eSPFe4RJmY1ha3l7rvuVOj3rfv2&#10;5fmsrLnpxoJvE5/r/8/euYVaUcVhfJ4iUOM8BL6kLz1pZR21pOyYSG92kSgqQqMHKypJjB6yJNTj&#10;/Rr04CVK4eTxThAnwRCTkm4EeU4SmpCv+mYi+Nj+NixnOc7Mmf3t/9p7ZvYnHGb2dv/X/Nc33/xm&#10;7bXXrNWObortHSZW8VyzPGbjyqKRf337+/hdsyw5hsjDcbysnGbzQr941loROL8htFSZYntZPMDy&#10;mI0rS719dvv76EspS44h8qgrxwcT66P751QcF29DXEtlKpPlMRtXlrqPjJxI/Q4+adLE5vP2ZcnT&#10;Oo86cnz94JrUc+lYbq2hytN9oWweYHnMxpWp/tOmP5B6/eM3z7quxVw3jp88MZJ6Dh3D9dummFsm&#10;5oTKheUxGxeqHmy57npPbqdMnRqNjf1Vuz6WOnEcv3nOG5iby3HWF4oT/6vkAZbHbFwZtUky3L3G&#10;XBZlzLednOrEcawr6s5V2rYdnRQrjlfJAyyP2bgyapPGALw3efJkcbzxXCU7hiRkHJ7hzDpveL+M&#10;PlNOujeE8gDLYzYuVD3aKXd0dCyTCRhTXqf13+rQHj944OvM8wWGYw6ldvygWPG2ah5geczGlVWf&#10;vLZdnfpXqs5xjBPPej7fncOyekx56f4QygMsj9m4UPWwKNdxILlF/0rymX2L43WjjE5w/PiRg821&#10;2MBc676VrLnT/XPWDV11TDG6mx5geczGdbOu4x370j+XMr+vY4zi3r1fBvm+jnExQ0PDHVkjLiTH&#10;k2ux4flKzONixfLVn67KPD/guPpTxNLxrvG6/j/LYzau7Do+NX9BLiuwHqdlHVCeP7956DXiQnI8&#10;bQ0frFdvwfGstS/UDhe7La/HqpbF8piNq4JOmzZtzmQ51gS6cOGiCcuxzpDPcDDp7rvvarbNQ+nU&#10;aY6jTp+svHPNnqJsHxv9s7Ge6POZ58NxfOPGDSbnJJTuKlf3m5AeYHnMxoWsi2XZ69evy2QHnve0&#10;aJdjHSLHIX+bNhe6Vd1CchzzD/r18Pf9tR6KMhyfK8JwK21UjlhbVQ+wPGbjqqRTsq3scwksb7dd&#10;nrXeZ0iNQnL8l7M/ZXIc84bj+ctWGF6kL0XP3Yu9Ia+XqpTN8piNq4ouLk9wwue3v98/czbdLkc/&#10;uF+W29++bUfQ/gGsexliHInj82c7t6fWC/XbuGFdYY5j/WSnSdZWDBfD3XXa61uWx2xcFfXOYzkY&#10;02ofywcrPkxlVCe4hHljkDPWjXDstd5mzSFb5DdP3GPy1mZzTK+ij5Sz7juhPMDymI0LVY/Q5Tp+&#10;pG2fmDtQuA19/fr1CH0yaeWE5jjmcMRYeBw75JrKYHHWmg559wx8V3hh0aJUbXy9QusU2ksqXzy3&#10;9gDLYzbOOv9OlofxyT5P/H2ML1/50aro5s2buUzfvDl9nWeUFbIuy5evuC33iRMmBGuPg9XvL1t2&#10;2/FQPxwTrE5jOb4fzOzvvyPG1xj7YrgYGPI6qWrZLI/ZuKrq5PJOciX5erzx30uXps/R58oPtXX9&#10;KX6+aTy1ei9tzeO07wBouxdpg4vh4neoa6MO5bI8ZuPqoBnahD4Pk/vo/86rZzL+zJkzuZ/PK6vo&#10;/yVzxGsrZmeVg/Xt33v3nQjPB7391pvR77/9euuYWNN5+MBQ9MjDM3K1dHmrHS6OF/V6L36O5TEb&#10;VxeNkyx2vHFbjCks05rNLi9/m8XfTrz/2quvFOI38q2LZ1QP3YtCeYDlMRsXqh7dKDdvfLnjJfpZ&#10;8NtmN/Lzj+ny8bed4HXyGD/+cLrQeBSXp18H7YuD8kC6B1ges3F1PA95v3+CRw8+NCPC75vdnDPR&#10;cdHfJhkb8jXW0Xx98eLCbXDNeZV+vdbx+lGd2j/XLI/ZuLqeM5+PWfsYbxhqzsTxdE3LKSS3Xdno&#10;I5838GRhfrs8x6uP/r/9a18a1kdDlsdsXJ29M16fORjV12D56tWDHe9ncXz0t461obZ4rn7q1Ckt&#10;MbzO/lDd6sPNsp1LlsdsXNnqb53Pju07m2OcfV6m7YPnmCer1WdB2XyTOfT19d0aO2LF8UsXL0TH&#10;jx6OVn28stBYcD8n3AM7MW6H1U9xYnCZPcDymI0rsxaWuRVpmzuOLVz4bPC+8+Rvsi+/9KIZxzEG&#10;HG3v8dZbc/VNbi11V1nibS96gOUxG9crGp86dfqOucWT/PJfo+8cY1tC/RaK503944nj4l2vXIu9&#10;UE+Wx2xcL2jq13HhM89FkyZNvI2hPk+T++hvwZpEmIP80MEjZv3oGMvu5snF85N43rLd/hS0wzes&#10;W1u4bsm6zpnzuFn9fM21r3tUr3mA5TEb12v6or7Xrv0X3deYfzvJsSKv0U5Hv8uxY9+YMI+dfxxz&#10;h5/6/mS0d8/u5rOZTy/IX/8ur25btmyNrly5YlKfXvST6qz7VNIDLI/ZuOTxe+n1+fN/R2ifJ/uq&#10;85jn/x/mKkRbHXO0YE4utNcxh2ErGrbC8ZPffdtsbxed/8TPNbmPOu/ft7+lXFuplz4rtvWyB1ge&#10;s3G9rLWrO/rA0W+CPpQk79jX06ZNb5aJMY1DQ8PR1atXU5mZxvE/Gn0sYPYXu3dFmDsc83+3Ol4w&#10;L298F3F111a8lQfsPcDymI3TOYzP4eV/LzfmYPncjOVpLEW/zKzZjzX/5g3Mj2bN7I+wngP+0j5v&#10;+d7WrdvUf9LoV5PnpUFoD7A8ZuNC16eq5S9Z8kazz6SV30QtmWtVFta6q+o5UN7ibVU9wPKYjauq&#10;Tp3KG30umPcW/SRWbO1EOfgt9saNG2K42t/yQBc8wPKYjesUD+twnHPnRqN9X+1rtNOz1yHqBKPT&#10;joGc0Cd09uzPum67cN3Wwd+qg933H5bHbJzOXXvnDs/yz350TnMsODvuJY3Lee9hnAz6S4aHD4nZ&#10;YrY8UEIPsDxm48Tx9jie1A9jGdEmPnz4aLR7155ocO0aqj8G8wjgD23sAwcORiMjJyKUnTyeXtue&#10;P+kpPS08wPKYjbPIWWXI+/KAPCAPxB5geczGSftYe2khLeQBecDCAyyP2TiLnFWGvC8PyAPyQOwB&#10;lsdsnLSPtZcW0kIekAcsPMDymI2zyFllyPvygDwgD8QeYHnMxkn7WHtpIS3kAXnAwgMsj9k4i5xV&#10;hrwvD8gD8kDsAZbHbJy0j7WXFtJCHpAHLDzA8piNs8hZZcj78oA8IA/EHmB5zMZJ+1h7aSEt5AF5&#10;wMIDLI/ZOIucVYa8Lw/IA/JA7AGWx2yctI+1lxbSQh6QByw8wPKYjbPIWWXI+/KAPCAPxB5geczG&#10;SftYe2khLeQBecDCAyyP2TiLnFWGvC8PyAPyQOwBlsdsnLSPtZcW0kIekAcsPMDymI2zyFllyPvy&#10;gDwgD8QeYHnMxkn7WHtpIS3kAXnAwgMsj9k4i5xVhrwvD8gD8kDsAZbHbJy0j7WXFtJCHpAHLDzA&#10;8piNs8hZZcj78oA8IA/EHmB5zMZJ+1h7aSEt5AF5wMIDLI/ZOIucVYa8Lw/IA/JA7AGWx2yctI+1&#10;lxbSQh6QByw8wPLYxWl7fyQNpIE8IA+UwQOt3hPKkLNy0LUjD8gD8kDsgVY5rs/r+6A8IA/IA/KA&#10;PCAPyAPygDwgD8gD8oA8IA/IA/KAPCAPyAPygDwgD8gD8oA8IA+U1QP3RFF0b+MP//oaf9j/HwAA&#10;//8DAFBLAwQUAAYACAAAACEAwZ7GpN8AAAAJAQAADwAAAGRycy9kb3ducmV2LnhtbEyPwWrDMBBE&#10;74X+g9hCb40kOw7FtRxCaHsKhSaF0ptibWwTa2UsxXb+vuqpOQ4zzLwp1rPt2IiDbx0pkAsBDKly&#10;pqVawdfh7ekZmA+ajO4coYIreliX93eFzo2b6BPHfahZLCGfawVNCH3Oua8atNovXI8UvZMbrA5R&#10;DjU3g55iue14IsSKW91SXGh0j9sGq/P+YhW8T3rapPJ13J1P2+vPIfv43klU6vFh3rwACziH/zD8&#10;4Ud0KCPT0V3IeNZFLZKYVJBkElj00yxdAjsqWK6EBF4W/PZB+Qs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SnvzR1gEAADwDAAADgAAAAAAAAAAAAAAAAA8AgAAZHJz&#10;L2Uyb0RvYy54bWxQSwECLQAUAAYACAAAACEA9P7y7+SAAACoQQoAFAAAAAAAAAAAAAAAAADABgAA&#10;ZHJzL21lZGlhL2ltYWdlMS5lbWZQSwECLQAUAAYACAAAACEAwZ7GpN8AAAAJAQAADwAAAAAAAAAA&#10;AAAAAADWhwAAZHJzL2Rvd25yZXYueG1sUEsBAi0AFAAGAAgAAAAhAI4iCUK6AAAAIQEAABkAAAAA&#10;AAAAAAAAAAAA4ogAAGRycy9fcmVscy9lMm9Eb2MueG1sLnJlbHNQSwUGAAAAAAYABgB8AQAA04kA&#10;AAAA&#10;">
                      <v:group id="그룹 71" o:spid="_x0000_s1084" style="position:absolute;width:21794;height:27622" coordsize="21794,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그림 176" o:spid="_x0000_s1085" type="#_x0000_t75" style="position:absolute;width:21755;height:26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U3wQAAANwAAAAPAAAAZHJzL2Rvd25yZXYueG1sRE9Li8Iw&#10;EL4L/ocwgjdN9dCVahSpKOKe1l3Q49BMH9pMShNr/febhQVv8/E9Z7XpTS06al1lWcFsGoEgzqyu&#10;uFDw872fLEA4j6yxtkwKXuRgsx4OVpho++Qv6s6+ECGEXYIKSu+bREqXlWTQTW1DHLjctgZ9gG0h&#10;dYvPEG5qOY+iWBqsODSU2FBaUnY/P4yCIr7qW344UXz5THecdt3pHuVKjUf9dgnCU+/f4n/3UYf5&#10;HzH8PRMukOtfAAAA//8DAFBLAQItABQABgAIAAAAIQDb4fbL7gAAAIUBAAATAAAAAAAAAAAAAAAA&#10;AAAAAABbQ29udGVudF9UeXBlc10ueG1sUEsBAi0AFAAGAAgAAAAhAFr0LFu/AAAAFQEAAAsAAAAA&#10;AAAAAAAAAAAAHwEAAF9yZWxzLy5yZWxzUEsBAi0AFAAGAAgAAAAhAG8sJTfBAAAA3AAAAA8AAAAA&#10;AAAAAAAAAAAABwIAAGRycy9kb3ducmV2LnhtbFBLBQYAAAAAAwADALcAAAD1AgAAAAA=&#10;">
                          <v:imagedata r:id="rId53" o:title=""/>
                        </v:shape>
                        <v:shape id="Text Box 70" o:spid="_x0000_s1086" type="#_x0000_t202" style="position:absolute;left:14600;top:26162;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5mwgAAANsAAAAPAAAAZHJzL2Rvd25yZXYueG1sRE/Pa8Iw&#10;FL4P/B/CE3YZmjrFSTWKiINtF7Hz4u3RPJtuzUtJUq3//XIYePz4fq82vW3ElXyoHSuYjDMQxKXT&#10;NVcKTt/vowWIEJE1No5JwZ0CbNaDpxXm2t34SNciViKFcMhRgYmxzaUMpSGLYexa4sRdnLcYE/SV&#10;1B5vKdw28jXL5tJizanBYEs7Q+Vv0VkFh9n5YF66y/5rO5v6z1O3m/9UhVLPw367BBGpjw/xv/tD&#10;K3hL69OX9APk+g8AAP//AwBQSwECLQAUAAYACAAAACEA2+H2y+4AAACFAQAAEwAAAAAAAAAAAAAA&#10;AAAAAAAAW0NvbnRlbnRfVHlwZXNdLnhtbFBLAQItABQABgAIAAAAIQBa9CxbvwAAABUBAAALAAAA&#10;AAAAAAAAAAAAAB8BAABfcmVscy8ucmVsc1BLAQItABQABgAIAAAAIQDLrn5mwgAAANsAAAAPAAAA&#10;AAAAAAAAAAAAAAcCAABkcnMvZG93bnJldi54bWxQSwUGAAAAAAMAAwC3AAAA9gIAAAAA&#10;" stroked="f">
                          <v:textbox style="mso-fit-shape-to-text:t" inset="0,0,0,0">
                            <w:txbxContent>
                              <w:p w14:paraId="3EC59993"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D</w:t>
                                </w:r>
                              </w:p>
                            </w:txbxContent>
                          </v:textbox>
                        </v:shape>
                      </v:group>
                      <v:shape id="Text Box 121" o:spid="_x0000_s1087" type="#_x0000_t202" style="position:absolute;left:11525;top:666;width:8585;height:10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bvwAAAANwAAAAPAAAAZHJzL2Rvd25yZXYueG1sRE9LbsIw&#10;EN0jcQdrkLoDhyBQGzCIIiqxDfQA03iI08bjNDZJuD1GqtTdPL3vbHaDrUVHra8cK5jPEhDEhdMV&#10;lwo+Lx/TVxA+IGusHZOCO3nYbcejDWba9ZxTdw6liCHsM1RgQmgyKX1hyKKfuYY4clfXWgwRtqXU&#10;LfYx3NYyTZKVtFhxbDDY0MFQ8XO+WQUd5SZffr8f39Je7r/wxPy7Wij1Mhn2axCBhvAv/nOfdJyf&#10;zuH5TLxAbh8AAAD//wMAUEsBAi0AFAAGAAgAAAAhANvh9svuAAAAhQEAABMAAAAAAAAAAAAAAAAA&#10;AAAAAFtDb250ZW50X1R5cGVzXS54bWxQSwECLQAUAAYACAAAACEAWvQsW78AAAAVAQAACwAAAAAA&#10;AAAAAAAAAAAfAQAAX3JlbHMvLnJlbHNQSwECLQAUAAYACAAAACEAXDum78AAAADcAAAADwAAAAAA&#10;AAAAAAAAAAAHAgAAZHJzL2Rvd25yZXYueG1sUEsFBgAAAAADAAMAtwAAAPQCAAAAAA==&#10;" fillcolor="white [3212]" stroked="f" strokeweight=".5pt">
                        <v:textbox inset="0,0,0,0">
                          <w:txbxContent>
                            <w:p w14:paraId="75DA7ED9" w14:textId="77777777" w:rsidR="0057122D" w:rsidRDefault="0057122D">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15 </w:t>
                              </w:r>
                              <w:r>
                                <w:rPr>
                                  <w:rFonts w:ascii="Times New Roman" w:eastAsia="Times New Roman" w:hAnsi="Times New Roman" w:cs="Times New Roman"/>
                                  <w:b/>
                                  <w:bCs/>
                                  <w:sz w:val="28"/>
                                  <w:szCs w:val="28"/>
                                  <w:lang w:val="hr-HR"/>
                                </w:rPr>
                                <w:t>– 30 minuta</w:t>
                              </w:r>
                            </w:p>
                          </w:txbxContent>
                        </v:textbox>
                      </v:shape>
                      <w10:wrap type="square"/>
                    </v:group>
                  </w:pict>
                </mc:Fallback>
              </mc:AlternateContent>
            </w:r>
          </w:p>
          <w:p w14:paraId="77E47756" w14:textId="77777777" w:rsidR="00134F69" w:rsidRPr="003635AB" w:rsidRDefault="00134F69">
            <w:pPr>
              <w:spacing w:line="260" w:lineRule="exact"/>
              <w:rPr>
                <w:rFonts w:ascii="Times New Roman" w:hAnsi="Times New Roman" w:cs="Times New Roman"/>
                <w:sz w:val="26"/>
                <w:szCs w:val="26"/>
                <w:highlight w:val="lightGray"/>
              </w:rPr>
            </w:pPr>
          </w:p>
          <w:p w14:paraId="12C328A3" w14:textId="77777777" w:rsidR="00134F69" w:rsidRPr="003635AB" w:rsidRDefault="00DA230C" w:rsidP="0002702C">
            <w:pPr>
              <w:pStyle w:val="a3"/>
              <w:numPr>
                <w:ilvl w:val="0"/>
                <w:numId w:val="23"/>
              </w:numPr>
              <w:ind w:left="0" w:firstLine="0"/>
              <w:rPr>
                <w:b/>
                <w:highlight w:val="lightGray"/>
              </w:rPr>
            </w:pPr>
            <w:r w:rsidRPr="003635AB">
              <w:rPr>
                <w:rFonts w:eastAsia="Times New Roman"/>
                <w:b/>
                <w:bCs/>
                <w:highlight w:val="lightGray"/>
                <w:lang w:val="hr-HR"/>
              </w:rPr>
              <w:t xml:space="preserve">Pričekajte 15 do 30 minuta </w:t>
            </w:r>
          </w:p>
          <w:p w14:paraId="63FABB92" w14:textId="77777777" w:rsidR="00134F69" w:rsidRPr="003635AB" w:rsidRDefault="00DA230C" w:rsidP="00CA5142">
            <w:pPr>
              <w:pStyle w:val="Default"/>
              <w:rPr>
                <w:rFonts w:ascii="Times New Roman" w:hAnsi="Times New Roman" w:cs="Times New Roman"/>
                <w:highlight w:val="lightGray"/>
              </w:rPr>
            </w:pPr>
            <w:r w:rsidRPr="003635AB">
              <w:rPr>
                <w:rFonts w:ascii="Times New Roman" w:hAnsi="Times New Roman" w:cs="Times New Roman"/>
                <w:highlight w:val="lightGray"/>
              </w:rPr>
              <w:t xml:space="preserve"> </w:t>
            </w:r>
          </w:p>
          <w:p w14:paraId="24FABF62" w14:textId="77777777" w:rsidR="00134F69" w:rsidRPr="003635AB" w:rsidRDefault="00DA230C" w:rsidP="00CA5142">
            <w:pPr>
              <w:pStyle w:val="a3"/>
              <w:rPr>
                <w:highlight w:val="lightGray"/>
                <w:lang w:val="pt-BR"/>
              </w:rPr>
            </w:pPr>
            <w:r w:rsidRPr="003635AB">
              <w:rPr>
                <w:rFonts w:eastAsia="Times New Roman"/>
                <w:b/>
                <w:bCs/>
                <w:highlight w:val="lightGray"/>
                <w:lang w:val="hr-HR"/>
              </w:rPr>
              <w:t>a.</w:t>
            </w:r>
            <w:r w:rsidRPr="003635AB">
              <w:rPr>
                <w:rFonts w:eastAsia="Times New Roman"/>
                <w:highlight w:val="lightGray"/>
                <w:lang w:val="hr-HR"/>
              </w:rPr>
              <w:t xml:space="preserve"> Ostavite napunjenu štrcaljku da se zagrije na sobnoj temperaturi </w:t>
            </w:r>
            <w:r w:rsidR="00212A69">
              <w:rPr>
                <w:rFonts w:eastAsia="Times New Roman"/>
                <w:highlight w:val="lightGray"/>
                <w:lang w:val="hr-HR"/>
              </w:rPr>
              <w:t xml:space="preserve">tijekom </w:t>
            </w:r>
            <w:r w:rsidRPr="003635AB">
              <w:rPr>
                <w:rFonts w:eastAsia="Times New Roman"/>
                <w:highlight w:val="lightGray"/>
                <w:lang w:val="hr-HR"/>
              </w:rPr>
              <w:t>15 do 30 minuta.</w:t>
            </w:r>
          </w:p>
          <w:p w14:paraId="428CE94B" w14:textId="77777777" w:rsidR="00134F69" w:rsidRPr="003635AB" w:rsidRDefault="00134F69" w:rsidP="00CA5142">
            <w:pPr>
              <w:pStyle w:val="Default"/>
              <w:rPr>
                <w:rFonts w:ascii="Times New Roman" w:hAnsi="Times New Roman" w:cs="Times New Roman"/>
                <w:color w:val="211D1E"/>
                <w:sz w:val="20"/>
                <w:szCs w:val="20"/>
                <w:highlight w:val="lightGray"/>
                <w:lang w:val="pt-BR"/>
              </w:rPr>
            </w:pPr>
          </w:p>
          <w:p w14:paraId="32DEC228" w14:textId="77777777" w:rsidR="00134F69" w:rsidRPr="003635AB" w:rsidRDefault="00134F69" w:rsidP="0002702C">
            <w:pPr>
              <w:pStyle w:val="a3"/>
              <w:numPr>
                <w:ilvl w:val="0"/>
                <w:numId w:val="0"/>
              </w:numPr>
              <w:tabs>
                <w:tab w:val="left" w:pos="3861"/>
              </w:tabs>
              <w:rPr>
                <w:b/>
                <w:highlight w:val="lightGray"/>
                <w:lang w:val="pt-BR"/>
              </w:rPr>
            </w:pPr>
          </w:p>
          <w:p w14:paraId="26CB3F31" w14:textId="77777777" w:rsidR="00134F69" w:rsidRPr="003635AB" w:rsidRDefault="00DA230C" w:rsidP="0002702C">
            <w:pPr>
              <w:pStyle w:val="a3"/>
              <w:numPr>
                <w:ilvl w:val="0"/>
                <w:numId w:val="17"/>
              </w:numPr>
              <w:ind w:left="0" w:firstLine="0"/>
              <w:rPr>
                <w:sz w:val="26"/>
                <w:szCs w:val="26"/>
                <w:highlight w:val="lightGray"/>
                <w:lang w:val="pt-BR"/>
              </w:rPr>
            </w:pPr>
            <w:r w:rsidRPr="003635AB">
              <w:rPr>
                <w:rFonts w:eastAsia="Times New Roman"/>
                <w:b/>
                <w:bCs/>
                <w:highlight w:val="lightGray"/>
                <w:lang w:val="hr-HR"/>
              </w:rPr>
              <w:t xml:space="preserve">Nemojte </w:t>
            </w:r>
            <w:r w:rsidRPr="003635AB">
              <w:rPr>
                <w:rFonts w:eastAsia="Times New Roman"/>
                <w:highlight w:val="lightGray"/>
                <w:lang w:val="hr-HR"/>
              </w:rPr>
              <w:t>zagrijavati napunjenu štrcaljku  nikakvim izvorima topline, primjerice</w:t>
            </w:r>
            <w:r w:rsidRPr="003635AB">
              <w:rPr>
                <w:rFonts w:eastAsia="Calibri"/>
                <w:highlight w:val="lightGray"/>
                <w:lang w:val="hr-HR"/>
              </w:rPr>
              <w:t xml:space="preserve"> u topoj vodi ili mikrovalnoj pećnici.</w:t>
            </w:r>
            <w:r w:rsidRPr="003635AB">
              <w:rPr>
                <w:rFonts w:eastAsia="Times New Roman"/>
                <w:sz w:val="20"/>
                <w:szCs w:val="20"/>
                <w:highlight w:val="lightGray"/>
                <w:lang w:val="hr-HR"/>
              </w:rPr>
              <w:t xml:space="preserve"> </w:t>
            </w:r>
          </w:p>
        </w:tc>
      </w:tr>
      <w:tr w:rsidR="00134F69" w:rsidRPr="00705B59" w14:paraId="1990DEE4" w14:textId="77777777">
        <w:trPr>
          <w:trHeight w:val="6517"/>
        </w:trPr>
        <w:tc>
          <w:tcPr>
            <w:tcW w:w="9550" w:type="dxa"/>
          </w:tcPr>
          <w:p w14:paraId="70BF7874" w14:textId="77777777" w:rsidR="00134F69" w:rsidRDefault="00134F69">
            <w:pPr>
              <w:ind w:left="224" w:right="1248"/>
              <w:rPr>
                <w:rFonts w:ascii="Times New Roman" w:eastAsia="Times New Roman" w:hAnsi="Times New Roman" w:cs="Times New Roman"/>
                <w:b/>
                <w:bCs/>
                <w:spacing w:val="-1"/>
                <w:lang w:val="pt-BR"/>
              </w:rPr>
            </w:pPr>
          </w:p>
          <w:p w14:paraId="7C7CDB8B" w14:textId="77777777" w:rsidR="00134F69" w:rsidRDefault="00134F69">
            <w:pPr>
              <w:spacing w:line="260" w:lineRule="exact"/>
              <w:rPr>
                <w:rFonts w:ascii="Times New Roman" w:hAnsi="Times New Roman" w:cs="Times New Roman"/>
                <w:lang w:val="pt-BR"/>
              </w:rPr>
            </w:pPr>
          </w:p>
          <w:p w14:paraId="5CFF68CB" w14:textId="77777777" w:rsidR="00134F69" w:rsidRDefault="00945C2E">
            <w:pPr>
              <w:pStyle w:val="a4"/>
              <w:ind w:left="471"/>
              <w:rPr>
                <w:rFonts w:ascii="Times New Roman" w:eastAsia="Times New Roman" w:hAnsi="Times New Roman" w:cs="Times New Roman"/>
                <w:spacing w:val="-1"/>
                <w:lang w:val="pt-BR"/>
              </w:rPr>
            </w:pPr>
            <w:r>
              <w:rPr>
                <w:rFonts w:ascii="Times New Roman" w:eastAsia="Times New Roman" w:hAnsi="Times New Roman" w:cs="Times New Roman"/>
                <w:noProof/>
                <w:spacing w:val="-1"/>
                <w:lang w:val="hr-HR" w:eastAsia="hr-HR"/>
              </w:rPr>
              <mc:AlternateContent>
                <mc:Choice Requires="wpg">
                  <w:drawing>
                    <wp:anchor distT="0" distB="0" distL="114300" distR="114300" simplePos="0" relativeHeight="251658264" behindDoc="0" locked="0" layoutInCell="1" allowOverlap="1" wp14:anchorId="0BB8604C" wp14:editId="3B530313">
                      <wp:simplePos x="0" y="0"/>
                      <wp:positionH relativeFrom="column">
                        <wp:posOffset>121920</wp:posOffset>
                      </wp:positionH>
                      <wp:positionV relativeFrom="paragraph">
                        <wp:posOffset>128270</wp:posOffset>
                      </wp:positionV>
                      <wp:extent cx="2091690" cy="3670300"/>
                      <wp:effectExtent l="0" t="0" r="3810" b="6350"/>
                      <wp:wrapSquare wrapText="bothSides"/>
                      <wp:docPr id="115" name="그룹 115"/>
                      <wp:cNvGraphicFramePr/>
                      <a:graphic xmlns:a="http://schemas.openxmlformats.org/drawingml/2006/main">
                        <a:graphicData uri="http://schemas.microsoft.com/office/word/2010/wordprocessingGroup">
                          <wpg:wgp>
                            <wpg:cNvGrpSpPr/>
                            <wpg:grpSpPr>
                              <a:xfrm>
                                <a:off x="0" y="0"/>
                                <a:ext cx="2091690" cy="3670300"/>
                                <a:chOff x="0" y="0"/>
                                <a:chExt cx="2091690" cy="3670300"/>
                              </a:xfrm>
                            </wpg:grpSpPr>
                            <wpg:grpSp>
                              <wpg:cNvPr id="73" name="그룹 73"/>
                              <wpg:cNvGrpSpPr/>
                              <wpg:grpSpPr>
                                <a:xfrm>
                                  <a:off x="0" y="0"/>
                                  <a:ext cx="2091690" cy="3670300"/>
                                  <a:chOff x="0" y="0"/>
                                  <a:chExt cx="2091690" cy="3670300"/>
                                </a:xfrm>
                              </wpg:grpSpPr>
                              <pic:pic xmlns:pic="http://schemas.openxmlformats.org/drawingml/2006/picture">
                                <pic:nvPicPr>
                                  <pic:cNvPr id="188" name="그림 18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091690" cy="3538220"/>
                                  </a:xfrm>
                                  <a:prstGeom prst="rect">
                                    <a:avLst/>
                                  </a:prstGeom>
                                  <a:noFill/>
                                  <a:ln>
                                    <a:noFill/>
                                  </a:ln>
                                </pic:spPr>
                              </pic:pic>
                              <wps:wsp>
                                <wps:cNvPr id="72" name="Text Box 72"/>
                                <wps:cNvSpPr txBox="1"/>
                                <wps:spPr>
                                  <a:xfrm>
                                    <a:off x="1371600" y="3524250"/>
                                    <a:ext cx="719455" cy="146050"/>
                                  </a:xfrm>
                                  <a:prstGeom prst="rect">
                                    <a:avLst/>
                                  </a:prstGeom>
                                  <a:solidFill>
                                    <a:prstClr val="white"/>
                                  </a:solidFill>
                                  <a:ln>
                                    <a:noFill/>
                                  </a:ln>
                                </wps:spPr>
                                <wps:txbx>
                                  <w:txbxContent>
                                    <w:p w14:paraId="1513B397"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27" name="Text Box 127"/>
                              <wps:cNvSpPr txBox="1"/>
                              <wps:spPr>
                                <a:xfrm>
                                  <a:off x="581025" y="2619375"/>
                                  <a:ext cx="1392071" cy="75062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4F5A9" w14:textId="77777777" w:rsidR="0057122D" w:rsidRDefault="0057122D">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 </w:t>
                                    </w:r>
                                    <w:r>
                                      <w:rPr>
                                        <w:rFonts w:ascii="Times New Roman" w:eastAsia="Times New Roman" w:hAnsi="Times New Roman" w:cs="Times New Roman"/>
                                        <w:b/>
                                        <w:bCs/>
                                        <w:sz w:val="20"/>
                                        <w:szCs w:val="20"/>
                                        <w:lang w:val="hr-HR"/>
                                      </w:rPr>
                                      <w:t xml:space="preserve">za njegovatelja </w:t>
                                    </w:r>
                                  </w:p>
                                  <w:p w14:paraId="6B413EF1" w14:textId="77777777" w:rsidR="0057122D" w:rsidRDefault="0057122D">
                                    <w:pPr>
                                      <w:rPr>
                                        <w:rFonts w:asciiTheme="majorBidi" w:hAnsiTheme="majorBidi" w:cstheme="majorBidi"/>
                                        <w:b/>
                                        <w:bCs/>
                                        <w:sz w:val="20"/>
                                        <w:szCs w:val="20"/>
                                        <w:lang w:val="pt-BR"/>
                                      </w:rPr>
                                    </w:pPr>
                                  </w:p>
                                  <w:p w14:paraId="411888A1" w14:textId="77777777" w:rsidR="0057122D" w:rsidRDefault="0057122D">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Samostalna primjena injekcije i njegovatelj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0BB8604C" id="그룹 115" o:spid="_x0000_s1088" style="position:absolute;left:0;text-align:left;margin-left:9.6pt;margin-top:10.1pt;width:164.7pt;height:289pt;z-index:251658264" coordsize="20916,367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E9eJEBAAA7wwAAA4AAABkcnMvZTJvRG9jLnhtbOxXUW7jNhD9L9A7&#10;EPrfWJJjOzbiLNykCRZId4NNiv2mKcoiIpEsScd2r1OgV2gL9ETtJfpISnYcp9hNUBQo0I8ow9GQ&#10;nHl88yifvl03NXngxgolp0l2lCaES6YKIRfT5Pu7yzcnCbGOyoLWSvJpsuE2eXv29VenKz3huapU&#10;XXBDsIi0k5WeJpVzetLrWVbxhtojpbnEy1KZhjoMzaJXGLrC6k3dy9N02FspU2ijGLcW3ov4MjkL&#10;65clZ+5DWVruSD1NkJsLTxOec//snZ3SycJQXQnWpkFfkUVDhcSm26UuqKNkacTBUo1gRllVuiOm&#10;mp4qS8F4qAHVZOmTaq6MWupQy2KyWugtTID2CU6vXpa9f7gy+lbfGCCx0gtgEUa+lnVpGv8fWZJ1&#10;gGyzhYyvHWFw5uk4G46BLMO7/nCU9tMWVFYB+YN5rPr2MzN73ca9vXS2g5gm8r4xRBTTZNRPiKQN&#10;uPXHL7/++dNvBI62lv9McVqwCf7aA4Z1cMCfbwTMckvDk3aR5ovWaKi5X+o34KKmTsxFLdwm9BVY&#10;55OSDzeC3Zg42GGenaCtd6D//DvxHqDu5/iwOIn6oq4Vu7dEqvOKygWfWY2ehFL46N5+eBju7Tiv&#10;hb4Ude1Z6O22NvTvE/4/A0/srQvFlg2XLoqF4TXKVNJWQtuEmAlv5hwcMu+KDBSGUDnwSBshnc+P&#10;Tqwz3LHKmyXy+Ijcfd6PXoSkd3n6iiy6icxX36kCi9GlU0EZXt5Ng/5Jnodu2vYEEDXWXXHVEG8g&#10;c2QUlqcP17bNrQvxWUvl8Qu11HLPgTW9J+TvM25NFOA7DGpsO7gxOgD8RYJzW1HNkaVfdkeiUd5x&#10;6M6ryTdqTeBCqm2YFyXi1vC3dPH+mGknEVttyvqjbAjlIV6FBvlxPmhVqNOpUTY+HgyiTGXHwzS+&#10;fz2uVtWi6KjpAT+vDXmguGVWlXA8sBsseRz1N/jvqvKWW8/XQdby0E/eNVfFBkgYheNGhVazS4EN&#10;r6l1N9TgtoITN7D7gEdZq9U0Ua2VkEqZH5/z+3icKd4mZIXbb5rYH5bUq0f9TuK0saTrDNMZ886Q&#10;y+ZcoVT0DLIJJiYYV3dmaVTzCRfzzO+CV1Qy7DVNXGeeu3gH42JnfDYLQVGEruWthnRlgdQe2Lv1&#10;J2p0S3eH83yvOj7RyRPWx9jQuHqGxrsUoSV2KILkfgBuB6u97v4lwmf56IDx3vc6yg9OsjQHo8H4&#10;fJiN+6NBlKyO8Vl/nKcjL2uIGA3SYdzpH6J8+EDjW9LPF1HQDyhPQMdhH932nPbQCQ+faK1y+ZOJ&#10;/R0st6m5n1XLj7xET4RPkHC2/uNwtzdlDALf7R+ifVTU6y+f2Mb7qTGrl+y6nRF2VtJtJzdCKhOq&#10;fwJZcd+lXMb4lps21u0h2InBuCPJ/2LwYjEIHR9xO2h/fFXDt/fZ/ngc4ne/U87+AgAA//8DAFBL&#10;AwQUAAYACAAAACEA46fJPOrrAAC4nwcAFAAAAGRycy9tZWRpYS9pbWFnZTEuZW1m7N1nuC5FlS/w&#10;9oZnPt773FHmfpkrQUzDgUEMKEgYxDQgIFkQCUdAQVQMoChBlKAExZxzQDCAAUFQVJQkBlAUEI6M&#10;CophBFFnJHjfXx3+PUVTO5wj7MDp/Ty1q2rVSrVq1eqq6n67H9B13YGTlL//9YCuu2SS8vfn/9N1&#10;a63edatvufWTu+4B3Zfe/3fdf580VigF9ci/67oN/0fX7TJp+HqI78rP3/R/dt/743/rtpvUN5zQ&#10;528oK/D/PeFx6SRtOwE8fJIOnaTz37ecbvXu213ataX8gG71Se2/8Erlrn9//etfuzGNNhh9YPSB&#10;0QdGHxh9YPSB0QdGHxh9YPSBxeQDqz94rW5Mow1GHxh9YDY+MIxtaIawsT5eA0cfGH1g6AOtWNGC&#10;DenG+uhLow+MPtCKFS3Y6Cujr4w+MPrA0AdasaIFG9KN9dGXRh8YfaAVK1qw0VdGXxl9YPSBoQ+0&#10;YkULNqQb66MvjT4w+kArVrRgo6+MvjL6wOgDQx9oxYoWbEg31kdfGn1g9IFWrGjBRl8ZfWX0gdEH&#10;hj7QihUt2JBurI++NPrA6AOtWNGCjb4y+sroA6MPDH2gFStasCHdWB99afSB0QdasaIFG31l9JXR&#10;B0YfGPpAK1a0YEO6sT760ugDow+0YkULNvrK6CuL1QfuvPPOu/2eXD2w22+//R5td9xxx91gi7Xf&#10;c6F3K1a0YHOhyyhjjFH3hQ8kXiRW1PEhbXLw1O8LPe6PPFuxogW7P/Z97NOqEa/EjcSMxIc65wd1&#10;Pbijf8zsH61Y0YKNtpzZlqONFqaNxI+sPc7/ynndSw9+cfekf9miW2P1h3Rrrbl299C1H9Fts/VW&#10;3VGHv7r7t+t/2u9txvGceTxbsaIFG205sy2nspFrW9pynUs9a+bUg1tfA2uaqcqhH+bwM3e0tfgP&#10;aYb1yExet4ffsK2G1/jD/qYt+MP6EJ72YZ+GeKnLUz7jM5/q1n7Iw7uHrPXQEjfED0k9+QaPenR3&#10;/bLrynihG+obXvSoy9Hrtttua8LTnnxIW9eHYz8VTeDzmbdiRQs2nzoudtn/+Z//UXyq9hHl+Iny&#10;X/7ynz3ObX/5Sx9v9D24cgkMrRR/DVz9P/7jzwUnfNJmzkVm8tnYFk949Zwd0kVGdKtzZTpFr7ot&#10;vMFqePSTS/gHBk8dbd1H7exIT/DQhvd+z11a4oRY8dx99u5teeutt3bP22/fPo6ccPxxnTELXfod&#10;+fLwh0OPtKmnXNskvNKWsQgv7ZETX4jfhCY8WnzTNtd5K1a0YHOt1/1FnrGOX2TcA+MX8Q0+CK4e&#10;PDaIL9VtKWuvyzVteAdW1+O7tZyp7A2nxgu/Gg6GXh59Uw8embXc8EkMUA8s8kJb84otA5PXCY/g&#10;1HzI+cKZn+0u+tY3u2uuvqq3W+T++qZfdQ9/2CPLuuTZuz2r1xXv8AlurWfkwUm78jCm1DpqSx2N&#10;ck0bWC235h/ahZC3YkULthB0Xaw68Ief/+zfuo988P3d2978pu4db31zd8Xl3y9+88MrLu/e/pZT&#10;Cux9735ngf3pT38qdXjvfNtbuit/+IO7+fA3zv9qadf2gfe+u/c99iHLHP7edy7reVx26SVlPpAV&#10;npdcdGHvw7OxqznpmnvhNy/o+b7r7W/tzvr8md2NN9xQ5OITn6/nz1fP/XLpB33JP3Oyj/jtb35d&#10;5H/4A+/r+dEZ/a9+eWOxybvf8bbSdu1PrilwfQv/6Kz+g4kt6YK39JVzz+lu/v3vi041Pp3Ub/jF&#10;z7uPf+RDBff973lXhz/eGz5uw7IGsYepY1D0Nn7o64SOLl/76nmFHz2+8LkzentEzzrH21i8551v&#10;L3ah87lnf6m79Q9/6PsXvl/83Jl9v9iR7LTVPOer3IoVLdh86bfY5Rrrz3320+XaZp+d/bfyvkv3&#10;KWd5zvCkV7z8ZcVvf/e73xY/zj7dvj3+bA6f+PrjSzuaxz32cf/VNpkf5s5WT3964Re+8hc8/3md&#10;uYqnxGdna1t9+OTHP9ptvNHGhS/6nBdExvHHvLa75eab7za3zAfXcjj6LQX/UetvUOYPPvwNz6uv&#10;+nGhN7fUweHrUz1nldnjFz//WbEhXHjRC89NNn5id8HXzu/pYj/zcZ1HLun1IINeJxx/bPfYRz+2&#10;wNGzTWRG72dstdXd4OwCR1x6+lOf2ssXh/785+V7yKGNf3njjd0+e+1Z7Ofclqzozr5fP/8rfdzD&#10;+0UHvaDHOfrIwxdU7NC3VqxowYZ2GOt3XzdPZQ9zaMk66xbf4t/bbbNNWYO8+pWv6H2VD1k7uybi&#10;8/vf/3vxGXBjIf6EP5+yP0+b+KGNL//kmqu7dZes1/vb1v/6ryVOHHboIT0s/ip+4BW+yQOT4wl+&#10;7GuPLrpmHtXztIY959m7F93D4y1vOrmnI1d6yYtf1L31lDd2T9lyy94m4OZ76Kwn9Btcfv555xY9&#10;tEcvZwO77rxT4W/+HTiJj/p0yMte2j3i4f9U4OwuJsU+P77yh8XO+NL7tUcdWWgOOvCAgg8u4Rdd&#10;5NHjX5/2tN5etS7iFJrYQlnMDw/ylcX+XXbasfRbv7bZeuvupDcc373+2GP6vROdremyVjr4RS/s&#10;5b/uNUf18jNe853rx1CHFmyIM9ZnFz/sHfiTtMfuuxU/il9lPaCNj579xc+X6+rKxA88rV/4sPGz&#10;BqnX8Cef8IbSljky3foj11VjfNonPtbrL8ZZ7//m1zeVueDc8aMf+kCJj2SKKzvtsH337//+uxJ7&#10;Dnje/r3M4153dCclJunjU5/85MIb32duu20/32aKH/pqXiWOiY9gSfZ0Yqc1l+u5tYf0ykNeXuzM&#10;Bqd+7CNFFzT6KUbil7EIXD5V/MBTf142uR+Mjg3Ec2NgbRl95PC+9IXPFRnWHWjIFSfwsXc1Zs5x&#10;7ZdyjvTiu9YfeI/xY3Zz7v4Um7572WXF//gMX9A3/sRvfvZv1xdf47f8w3UMfGXiB76bbbJp4YeX&#10;a3/xz8k1j386MwTPXOCjM9kZnf0HOvPDvik85YkFp5x8UnmGAp65Iw5qN38j8/RTP95J4Jl3r3rF&#10;ob2+1i7son26+KHdHiDzVX8u/OY3Ck+20y6lTEfywDbfbLM+Rjhjsh4IvrUJXuEbXeSx2XD9kf6v&#10;t+76ff+NcfYl4nd0wUf8xB8/57jawMOn4E50Uo/8cf2x6sWM+KTcuT7/4jfO5exRnKXyD+eEfEkS&#10;Q/6W9ccfbrmlyCCH/372U6cV/8zcMVfsESJP/IiP1vrGn/nwVT+6svCim7jw02XX9fMtfOGBR67r&#10;p37gc/IJry/y6CO2Sc4f0EjOTLJe2n677fp5NF38wPe7l3270GUuXnftT/qYFN76RMf08fq7dNT/&#10;nGPAhScXb+wdMhahk4OJg8P4gfab3/h6aafLs3bZpfv0aaf242AfEn3kBx3w/D4WX3vN1UW3ul2Z&#10;vMCUx/XHqh0/+NgnPvrh4lNZZ8jt/w8/7JXF9/inNXzOOZyf8sck9yvwia9bB2jj0zn/uP6ny3rf&#10;B/ecJT8MDV+0n0BH/nT7F7iSMxq49LMOCVxez0119x9u+tUv76anfc4Oz3xmP7/IFi/wFGfs58D0&#10;3dodH/rW8YNsfdGW+aWOTtLXlJNHZ7T2MWi/dcE3evvoi3gKnjioTAe0+KjTRY5PeNX42u0Z4Wu/&#10;+MJvleuF/oiZ+hgZdN/9Wc/q+aOBF11r3dkoY16fnzqvIXMhJfYf6tOCDXHG+uzGMX5ofpuzzvky&#10;p/hc/Ef5jE+fXsbC+UH8WD68b5jzU37mrN9YWNPwWX5o/MxnsrOOh7Pj9tv3c8E949YYopH4u/sR&#10;9MLTXiPxqEVXw9LnyP/8GZ/p3njiG0oyp+r7H5lH5nl4DOOHa7o28iWxIPZhAzzk0TU5eNY1eIbG&#10;uSt+dV+Vt9ziSb196j6EX9YfabO2ZHN8PZsW+xzy0pf0uly/7LrenvvstVeBww9PZbobM2WJ3s5K&#10;6Ch+aAPbe8/n9PEucSx5bDfXeStWtGBzrdf9RV58Kr5qPoNZY7jGxDfkWX/k/IMvgZ9y8on93ELr&#10;rC/+Z/2Bt+upeQmfTzvnhBv5nnlwvUMHZ6r1R+YGOnwix1rJmKR9uvGBE9nyFs2VP7iiPAOqj2S4&#10;/xm8Yfxwf8I80S65bxu9zCv4kQfPuUParQ/QePZ1/fUeVeZhnu8AzzmlZ1jYBT9JW/qLlzY6Zr7K&#10;2Tjz3b4MDfi553ypt504Hbjf14S/538S29G4TxdecJxX6VN9Tqz9t7/9Ta+b9ug43Xjcl23sMuTf&#10;gg1xxvrs1x/O1p+//35lfSw2ZNz5CJ9gbz5qL82u2b+APfIR65R9N//Shnbp3nv1NNYyYHzUfcjw&#10;sxavacSLyOGfU52f1vPmCRs+off3FVl/0BMfz2W9/CUHl3vWrr2S5yLS/9wPEdemOz+1xmKrxF78&#10;X3PE4f18e9NJJ/Q20OZZFXZgv6zp3O/1uzlw/Xf/BW50dX8KPHS1HRI/cm5CD+3bPuMZxaZieJ41&#10;BxeT8qzMU5/85P65ffuu8HfmnFiEJntcOvCVyHf+gSZrFGdG2XvRPbZMX+Y6b8WKFmyu9bo/yTvy&#10;1a/q5+Fuu+7aXb9s+Zp2/32fW+DszT++/93vFH9w/czeWJt1gH2Pa6j7qfFn533gbMWPrF/gS3wO&#10;f3B7GX6ZNb626c5PY3vPaqDDDy8+Hb8OTis3L8wheyq08X1lz35ov/Tii4qOYGSQFV71+gOtdn2W&#10;W08Ez/5KX9jKs5n6+t53vaPggXsORLyKzmef9YWiT/r0nW9fWuaiGFPriTY0crKl7F/oL57RTbLH&#10;qPGVD5vs98JTrAKjn1gY+e6RGdNvX3JxwYVvDeksHK5+ih/g4SWnHx6ebaljauwylzl9hvJasCHO&#10;WJ/d+oOd3MfInj9jb/zrueE6zS8l64+0wXvzG0/qfSa+HHoxg29Kf/zjH8vzScYv7ZG3xeabF9/V&#10;hvd0+5f4eq6JZLr3STd+LSkHT9mzLOajcx7t0SlrjFpvZXrJ6ansme/Q1M+fwjniVYf1eGKG507Y&#10;1Z5B7Kj3WeErd68LT7hyscQZQmzDFmjVxWJnMMpSdJGr00N71h55dgfceqeWo2xc6CBt+sRN+mfT&#10;6SyugWcs8JDI+diHP1h4xcYHv/Cggqvd73fsvZT12/PvkTtf81EfhrJbsCHOWJ99/OALV/34R+Xa&#10;+bSnPKX3B/5irXrel8/ux4A/DH//Ym/uOSj3DfiOOWROiUvGIfOab7t2mTeeXzKOfNW10FrA+pvf&#10;4jFd/MCTznLPddFTzPnUJz/Ry8r409f92sQ7MvUHXKKT/Zt1kmStD4cOrueeidKPxCM0w9+/OE92&#10;/kIGGr8Hgi95vsYci3z7PesBe0G86limzj7OcsVTOugbfDzdb2WX4d4uv0/K3CZXfPBbJr/RsSfF&#10;ux4LcvBCi5/3isSmdPb8WHQWw5xzXPD1r/V8wk9cDR/rUr8/yrtL7LmCl/GY67wVK1qwudbr/iQv&#10;PixPSv/SljrfDIxvJIEFJ/vfzCHwuj008a3kzv/MGTFkOEfCG09lNOa+eyfmGBp+7ponnsGx3rGf&#10;ck3kM3CcMdi70Cc61foMy5E1FTx6acdPXtOkHLwaR1/CN+uG8AldXQcLfQ1PWQ4nvIIfXnVb+p4x&#10;Co/Uk4MnoU8KfnJwdpVHx5RDMx95K1a0YPOh2/1FJl/Rl+QZ/9pvwAJPWY6ursef6rbgDPmBg0Wu&#10;9bf4IbmmaYNTp/DA3zzR5jmwxBDXzKxhwKTwdB0XU9CgD69hXrdHN3n6mXZ55mp41DihTVtdD61c&#10;e+op17ly5CeHH35sJVl/BBb6Wh806Xfw5BL80CSHL6mHT93ftNW04RX8yAmvuc5bsaIFm2u9Rnl3&#10;n9f3hj2y/jDfp1p/tOTwVc9gWDeLF/yjjhtiit+vugcR/27xWWywzNvsM3L/JfDF1p/7Qt9WrGjB&#10;7gvZI897P0ZMZ1O/98x5oevpdLhpq69vyh9833vKvj33h9zXze/uzasaPzwWc65P4oeY6574/Sk+&#10;3hvj0ooVLdi9IWvkMbfxomVvZycrOgfgZ12edTPe9XU45ay/W7IXEyxnDfoVvRMbY4vAV+W8FSta&#10;sFXZRve3vsf/67kxVR8TF7QHP3niipiRcnhPxW+xwPUn/dQneqdv8sSSxdKf+0rPVqxowYbyY9vA&#10;XddSno88+mSs50OHhS6TjZLouiK2ghv88IjN8arL09khtHilvCL00/G+t9voFz3De7b9DP79PW/F&#10;ihasZYf4VPyqhTNXMDq4Ds6VvFHOyu3FEjPGebhy9ltofteKFS3YQtO71qf2yXFduTD90rhIuZ4b&#10;s4Vw3an9aCyvuO+0YkUL1rJtxl+e86YW3lzA4o/yMYasuB/MxRhFhr1ufCfjlrYxX9hjNxyfVqxo&#10;wYZ0xh3M84h+C+m3yX4nNp+JHp7rXnbdteM+ZjI2wzGbr3piBfn8xu/v/WbEMyh+W+a9z+DxqfnS&#10;c5S74j7TihUt2NC2d94xeafCbXd0+z93n26NNSbPN1fPIeZ5xLnKH1yeZ/JbpYdN7tOv1V160UUL&#10;Zu4M7aZuPkmZM/Lc96znWk0bmsBq2pSDY/0FlhyNevK6HH7T5eGbPPThB66c/Yl6ysENrdz3azzD&#10;mudX/WbFO01aOoQ+OZzIi/wWXXBquXhIYOFXl8Ovbku7fCgn/OocTmiU2aHOw7vGgx+ayIn9Uoe/&#10;EFMrVrRgLd1vu+328t6ljSe/51r6T0u65y5ZfX7Sug+eyF2j231Tv4laq7togceP2nfie/Gflp0D&#10;C27yqfjUvgc3vHO+vKI+GXnowiuyw6tuU6ZDLTt9kHuvYWJHnmd1rfE+rxpPueahDFbrMMRPfahP&#10;6Gra8A6NHEyq91iJATVeyuEXXnJtgYc29cJ7cs4fPLmkPXThDR76wBZa3ooVLdhQ79v1eeIjS/fZ&#10;p9vo0Y/p9l13EjvWWXNe0n5L1u6WLlmre/am/9KtOVkLXTx5t8RQ34VUj+/EZ1KnY+b4UN/4WGj4&#10;VcrBDR95ynCk1OWBhW6mPHLqnPz4duRFBn6RkbYhvnbv6Uoc8Yyn94dOpQt8PCIjfFv4aUseves6&#10;XtGxxQMMPpzQTYeX/tV6hn/NI7wCq/OUyVGu61PJnm94K1a0YEM97yg+eke37+S9j4/75w26fZc8&#10;tKwBrAPmOi39pzW7/Sbxa/fNFkf88Ht179bI77KcAfhOjPcP86+hrdX5kvb8xtzvxn0PIb/hj1+G&#10;Hm/nC95TAYYen/weXLtziJasGhZa9NHX+wGik3bfnUhbvpUXOu/HiS70UfaeJO2+YWkfk5TvRA3l&#10;X/7975VzNrT643l58xUePjV+YLVO7OR9Ra3fBcP3LsXoVr4jeevy94uIZ4HHzrUssr3j7Zyzvlh+&#10;x29M6Oe7HIl10Y/9/D4//H40+V6ENgmud5Pon+9f+s2/b3mmL7XMhVZuxYoWrKX3nXfeUfYvG06+&#10;RTjXMaOWt691z2Tv9OzJ/oXufKWl7xCWORVfHLanXvtAYCuaW1fwU7/Bcq2156erdXvW8L4d5x08&#10;kRcZ6t7f4T005ho6v2PJvPMe1dAkD2+/2Qgfeb4HQC5ZddtM5Zxn5T1c8Mnz27n0wftMaj7e3ZG2&#10;6OR3rHC8NwMsyTvEQouv8fHupLTrMx3023fmxCZ46XPWbt7RDC+/eyNf8n2FvGcwY+93gelX9PRu&#10;MXqYz2kTF8HQRZ53emyz9Va9fvTCQ+49QfDjW+jy3mv98f4Q7eEVW0RebARnISd9GerXgg1x1Bdz&#10;/IgfyKXl/Vnui/FJedqD07LDTDC03hnj3Tnxj+Txt9R9F9b3TWrZrtPetRmc5Ggl35fxfqHobR6B&#10;w5sufnhvHt0iK/R1HrvAw5Nv3Ffxw/qDbHPOe4Lz7r70RR4dzFFxwjlF9PUOIO8o0EbP2k7q4OIO&#10;fP2xTvDesZq/mOP9Rfpdxw8xml6x1/XLruu8C6qWgb86fq4F9mfGgjy590Brp8sYPxZ3/OAffCGp&#10;FQPil5lDLZyZYHi4tvjtu+sn3+Ff3hfs3jcf9V5hvpfkO0ve0cdf0bsvHT895ujXlDWzM0j+iAY/&#10;3x5wPaaPPsWXp4sf9kzRP/Mi9eTkK8tzPb8v4wdZ+u15APL0Y6PHb9Tvecw7/U08yLctxJG8Xw2d&#10;98zecMMvit5wYie0+b6s/QQ+bKvdN+i8fzF9HsYPulm/kGUtgxc6ayTvG0Nn7evdZnSwxrSWAZfG&#10;9cfd11KLef1hPBM7co3InEkOrgxvKpzgTpWjzTuP+anfvXuHcOTL0Xrnp/1J5qjvf2hz5uEaCZ7f&#10;j2eua/ccBZ91lkHH6MqvyZspfoSXOSu1+hG+5gue92X80CdnCt4XS5b57dqf+yH0dV5k72WdFv2t&#10;v9gIjeQZoPRH7pss9PYORe9bROcsCK5+SfneZGxQxw9xC43ke5mh843OyMlYfuXccwo/+vg2L35w&#10;xvhx/4kfxvSI6r3o/Iev1gnMPATjJ/GrFc3zfk587EP4IH/ib/FJ+fHHvK73y7wb11lldPIe08S0&#10;6BCfDR98lWcTP8zB4OOTb91GXnLvb8czc+ae8eO40kamPQXc6GdOZn7K8dAnONnzR06+M+e8NLaX&#10;+z5leMZu+IPFhmIy+eastV7wtEviDxrl5GJCHXPoow2tfBg/0ma9Ef28uz06yNE6C807He1Zo6dz&#10;Iv2XxET8ktgpY4a375KnbSHnxm6oXws2xFFfzOsP+tffjzSm8ePkYPxL3bxo2WA2MH5lr8DXzFn+&#10;xM/iV9o9g+n7cHyHXOd64EcfecTd/Ep7cFKmo7L5gEbCQ5pu/ZH4kT5Yk6fvyfHIfZHwbMWP+L7v&#10;PISfPnqXfOiS5z3EU8UP12+46V+dJ0bos6R/7JjvwaDzncjEgNrG0Yt9lNlLP9HIEz/SXsePnJ9q&#10;84w12ehyVg8eWXizEV2l3OfK+kN/8n1iuHR1zoxfUmwUnRdqzm5D3VqwIY76Yo8fvu9qLHOun7FL&#10;buzZAo74Eb9q2WI6GLp63ZAyv3FOmO/Qk0seue7V4FmffdCTLtEruOjAap+Mf88UP8jI/iTvd0//&#10;k4sfdI3cYfxwDkMXMt2PSP/Mp6w/tCe5x0luK36gsRepz4qU8db32Ci86GJt4duwge284w79WNGb&#10;/ZPwz1itSPyAi87aor7u2MtEBt6S/rM7Xel8y803F9o3HLfcTuyYNRi90MChP3x53R59F2JO16Fe&#10;LdgQR32xx4/lfVg+fq3+Gdf4nbyFMxtY1s5w+ZprFl/a6zl7lDkZn5GbJ85T41fOTsAl33J1TZQ8&#10;JyBfuvfyb6pqzzcLyFHnv9PFD2ui9Cv9bPUndsCTbwzjR+7fmhfW7cHH07liPeeVc2/yHvHjrvsv&#10;zoLISryyr0u/PT+x5x7PLm3LbbVn6YP9C96SezB0SEp8rPXSzxWNH+jR+W4COeRblwxt6DmTx2zw&#10;mGIr92HQwGEn9tM337mqbS1+RH84zngir8ZbaOVWrGjBWnov9vhhLqdf8YHU5WA1vC7XeLMp8wU+&#10;7nss8T25OSIp8yvfkXK/NvKt//miNutyOtTzwP1Ifuxc1rmjNvMFPp7TxQ/7l7qPU/lr5GU+D+PH&#10;ia8/vpdHbp6fwPv6ZdeVOUMXia5iorZW/NBv/Uif8ct9XXpIzoH4KH3yHUj3Umo7ujcbG6LxrVr7&#10;Ivd4M14rGj9ie/E//fHNUHA8YyfPoNGbPr6XB67d/iXjcuhk3Op1i2dJtEn6FhtF14Wat2JFC9bS&#10;f7HHj3zXLGMan6hza2d+4DofP2nZYjoY//ENBHzxkiLTmsK9SuvVaydnIPjET1Our++eceR3nic7&#10;5uijel75vjUa8iIj8cP9HNfw7bbZpuhBvr2R67lrKJr4ed0XuiTOmvv6gCdY/D/68Rvt9kH0cz/5&#10;6CMPL31Nv+V+P0eGa646OnniBJnWZ3SUnDk7QwV3XaYHGnnOVl3zfesKHI157Ts11n76CJZxdU4r&#10;dviGE1janIta15Ej1XS+gxPbspM1EDoJnfvtaDyz6l46PdxD8pwpOm2JH6GzrhLn3BPmA7ERneyL&#10;Ik++UJN+DnVrwYY46os+fkzOwYxZ/Ee/6xS48Rw+V9myx1Qwa/h6D2/+OaswxzI3+Vc9h1OXo99j&#10;9916f808oCsdxQS/PcucpkfmhbUCHp7Fit+mTd+Vne1Ej2Efoof2yLU/CB6d6/WH+CZ+xK7meOSg&#10;dz6CBr+cGVo7afP8aeTps/iY+7h4pL8Zo5wR4CdOeC4ef7zIHfbXGDj7hK/PiUPwa1x9o4d4i0a7&#10;8Yre2m74xc/L8yba0r+8kx4vdHVcRpM4q91aVD/Qh0d0PuiA55c1ZGwRWy/EXB+GerVgQxz1xRw/&#10;jM2Xv3RW/3uE7K/r3PUn9eH9tpY9poJdcfn3i3/GX11b+CIdMuetifkVX+KHrt3agpffR3hGyvjA&#10;eeELDpys308s87D2NTR48WvffKFXfjdjfvFt7dYG+qdvkTPsA74SeP0dR/XQ5Lcm2n372p7Ld+Lz&#10;vO0uO+1Y5os5U//G1nc6Y2O5e1D4xibKnvHw7AZ9JbHS9f76ZdcVvWr90KGxtthnrz17Gs9ziRc5&#10;d4Gnz77ZzY6xFb70wEPyrciMv2fLwCJP3605xMuddti+8DAuvo/tm7/2SXDhoZM7F2YjNOKPtYez&#10;Z98jpcOuO+/cWSfCpWNNH50WWt6KFS1YS+/FHj+Mk1Sfb9b9NIbawfJsZ90+27Lnoc1lPsK29uI1&#10;rfnm2THt/HnXnXfq5TrLyLyo3/EWvfhYzUtZm1hFprUCHoH7zmqul9batY+2eNWw4MZe0Yu86BNZ&#10;kSdHVyewmlY9dDUv8KSMhXa86JByzQ9ecOEpy+HYJ9Q2tD4Qr42J3HooeobPUL56raty6vLYQT7U&#10;Ay14rUN0C4/U07fUo8dCy1uxogVr6f2XiS32m/z+dsP1Hz35/dqak9/gzldaq3vu5Pe3z95k8+IH&#10;F03mRUvfFmwuxocMe/jED9d/Zy+ubc7/rCmyJjC37Qfoim4q/Wp48OKvaM0HSfzIHOKTro3RI9dj&#10;+PYLNc/aVvHl5NGtxokOdRv8GiflyNEenJp3zWO68pBfjRsZwWnl1ilslHhax4/gx6at/tUypiqH&#10;T00fmBw8Nkg9vJLX+Aut3IoVLdhQ7zvv1Pc7Ju//2Lvb8FGP7pau53f78/P+IL+/XbpkjW6Pyfs/&#10;1ijvD7qw6bfDPsxFPf7h99jrr/eoMnczf3Mvhv+yOV9279ZcXhndIkuOJzmJH/jxU8+7W5tk3mTu&#10;mEstfwULHD90OZNNXFoZXdHU9yzp4VxzZXmtKB1b2D+d9+Wzy9kQm3hWJXFMn8V3fZa+cOZn50y3&#10;Fe3LfOK3YkULNtTxzjsmz9LcfltZfzx+Ej+sPZaus9a8pP3XmdwfmcQP7w+i+yWTs4ShvvNVz9yT&#10;ew6RT3oW3u9szUW+aW3iuU337LI3WBl9yYi8xIfca801Tu4c4ilbbllkmzfOFJxFhnYoO3Mqc0lM&#10;ApPEkCH+bOvu3yZ+0SPPuc6W/m/BS5+iv/jujCk2lBurrAvH+PFfe8na7q1Y0YLVNMq3T95/esft&#10;y/cvj9/A+wsfMYkha8xL2mcid7911+h222Szbu21H9ZdNDn3Guo7X3V+WM+1lDNX46/2v/HlldE1&#10;8wG/rAvwDP/k8PCv64FNJTe48tBGxlQ0s4HHFnBn0mE2/GaLk/5EZl1Puc7nWr/Z9mMh4LViRQs2&#10;1JX/eAfZ0qVLy/uT1/jHfyzXfrRznR78/yYy15js9yey11rzoZPnOxfO/oXd6rgQnwXno3Ue3BoH&#10;bLapllPGZxIrIgPP+txOvcYXa2Za+wznVE0/Wx2HeDk3vDd4DXlPV49dEmPZAyx1tMEZlqfju6q1&#10;tWJFC9ayC5s7P7WuzTrUunmuU/bzWbNP9x7NVj9G2Oxj1Gir0Va1D7RiRQtW06TsmuHepH399cuu&#10;K/ez3dOe6+Q5LM//Ru7fcq81fRvzcZ6MPjCzD7RiRQs2lS2t8YZr4alw7yt41p7iWb3mvK/kjXxn&#10;9qvRRquGjVqxogVr+UNix0KYswtJl5atRtiqMZ9WtXFuxYoWbFWzy9jfcb6PPjCzD7RiRQs22nJm&#10;W442Gm20qvlAK1a0YKuaXcb+jrFg9IGZfaAVK1qw0ZYz23K00WijVc0HWrGiBVvV7DL2d4wFow/M&#10;7AOtWNGCjbac2ZajjUYbrWo+0IoVLdiqZpexv2MsGH1gZh9oxYoWbLTlzLYcbTTaaFXzgVasaMFW&#10;NbuM/R1jwegDM/tAK1a0YKMtZ7blaKPRRquaD7RiRQu2qtll7O8YC0YfmNkHWrGiBRttObMtRxuN&#10;NlrVfKAVK1qwVc0uY3/HWDD6wMw+0IoVLdhoy5ltuarYyPsS9DW/ec77E/L+srl+l9iqYveF2M9W&#10;rGjBFqLuo05zH9PyrgYxInGjjifjmMz9mMynzVuxogWbTx1H2QvLJ8WLvLfU2NRxRDnxZBy3hTVu&#10;98V4tGJFC3ZfyB55Lk7/8t0F35X0LRnfe0y67NJLZv2u53HsF+fYD8etFStasCFd6uecc2532idP&#10;60499bTuk5/81PykiexTP3H6RIfTu09OyjfddNOi8OPsBdhSOSm2HeZTXddz3hB+ycN3yGdYD/4w&#10;D329vvjERz/cLVln3fLObO+r9u7svLfae6z5jm/ftmSE/7At9an6l3b5VDxquHLqyWvawCIv9VpO&#10;qxy8Vj6EtegDgzsV/kzw8JhNHl4t3OnaWvhTwVqxogUb0t9p3TrZA2+y6RbdP/zDP3QPfKD0oHlK&#10;f9+tttr/7R70oNUm6UGTGHL6Pfx3qP981zMn6aE8jAFD/Yx3aFJWr2HgdVt4ysFbPAPPfiQ04SNP&#10;uvYn13T5Zp648bSnPKV8Y8l3lnzXXhx55CPWKTHF2iS6kYt/vo0AHjm1TpEzVXtwtSvDl6tLoQ9e&#10;+hS8wOW1/PCr21vlmn9oIrfGhxebR3bwUocfHso1vKZVhhd9QwN/uhQ8vGvayIkMeOFT92G25Vas&#10;aMGG/MSPOyffkHriJpuX+LFkyfrduuvOT1rvn9fv1pnIX/uhD+8etNrCjx+1Xxu/3LcY2riuxwfQ&#10;KqcOJ/TxBd+J1l77UM2rLtffhAnP5PCin9z+xPc13/fud/bfl09MgPuyg19c1h++5eEbe/yy0E90&#10;jky848OB1Xn0RifVbcq1vOiZHH7NWzny2EQ9tgdPGspo1Yd06VfksWN0Mx7gdR+Cl5zs2D6wyA1d&#10;DU+5zpWnS/j5FkFsoA4f/8hKvYalbTZ5K1a0YENeJX5MdNnENyPXWKt744lv6E4+Yb7S8d3rjz22&#10;23nnXbsH/v1qk33Mp3r7DPVeCHVjlXGT04nPxW9aOgYvtHBq/1cOPdwksPj+dHyDHxx0kZGyel3O&#10;fIluH/7A+0r8sA7Zcosn9WNQ00RODYtMbeCtthpHX9Wn4lXTx0bBlaOlO7zAw3+6PLQ1Ta1vXQ4f&#10;sMSTmj7jFbzkcIZ6hY7O6Xvwp8qDF12HeT12Lb2n4juEt2JFCzakEz/++lfrj80m3597yPL48Ybj&#10;u5PnKZ00+Wa9+LHaaquVM5Chvgup/t3LLute/cpXlDlmrrH3xhttXK7Znz/jM/28q3V2Znn0kYd3&#10;j3vs48q3up7+1Kd2hx16SHfJRRd273/Pu8qewZ7i7LO+UPzvh1dcXvCcSez+rGeVeVLzU+Y3v/vd&#10;b7tPn3Zqd/ALDyrfeqWP73wf9opDuy987oz+Gln720Xf+mZ3wPP27zZ94iZFxjZbb1W+nyt+oLf+&#10;ePjDHtnPA7TgEn3o6XvdQ33UX/6Sg3sexx/zunvg0BmeOel7129508kd+WTiu/lmm3WvPOTl3Y+u&#10;/GGRn37qY3TYbdddVyhuRE/9UP7xhPdrjji82+GZzyxy8d1g8g1oa67jXnd0t+y6awv/Xte7YtVH&#10;P/SBPr5mnIMTPc/6/Jm9nfC1N4Qjke/bw+B8ZrrEHpd//3t9vBE/0LMReu30Ce/0cUXzVqxowabi&#10;a/2x5poP6U56/XGT9cfr5yWJHdY+O+20a/egB/795Ay37Zt1HxKPp7OfNnjo+GtNv6JlvH5yzdXd&#10;8/ffr4yfccx385RTN66+pX3rH/7Q+z8d7BvgZJ7IjZN8k42fWMrm7B9uuaXo+YPLv1/k8BXzhb7p&#10;s9z16be/+fVk7m1daOHFr8KXPPrm+onHl790VpHpu9I1Hj3EEzB0eMV2cvC67czPfKrvH/7sc8Mv&#10;fl7iDlq47HPN1VeVtsxdeHR3FuO732RFHprYZ51HLum+9tXz+jE7/dSP9/Z41i679PCpxpHOZMol&#10;csWk5+23by8vciMz9mMbsRRN9MXDN8rTtzp+wtEuHm62yaZ9H/AXP7RFT99DJy+y5NFDOQkOH0gf&#10;Qq+dneQf+/AHe79I+4rmeA1pWrAhTuqLPX7oR/xDXqeMf/q6MnnG3rfxrDGMdfyNL/IPcTfxQbv0&#10;khe/qMwTc+WqH11ZxptfPmaDx5SzB3tn64Cddti+52lNkv5c/r3v9r6U+MGX9AmO3JknXSQx6NuX&#10;XFz6f8Zkbie28TN+D/9Pf/pT96R/2aL31z12363z7T8x66TJuhMNHePD6bucT0nxdfEDPDZWZgs8&#10;ahudOLk21HyUXd+d49KbrNe95qju1ltvLfHQmiUytth887L/19+ViR9kZf5d/9NlxfZ4S/ppLfC2&#10;N7+p6H3IS1/S604n/fjAe9/dzy3j2Iof+q+NrGNfe3ThHRn4uDee/uuH+MGO+n7C8ccW2ew2TOh+&#10;eeONvY3JQI8nevkYP5avd1Zm/ZE5ZPyUWynjlryFMxuYsbMuz1zle9apaGv5Xz33y/31F06ep/jO&#10;ty/t5+RLJ2eUtT6uMfjyOfsUsvh8a/0RXdFb37gPG1rr+5ovX7fP8pxH4Gd/8fNFD3ODD16/7Loi&#10;D19yd91558Iv/hk6OZhET747jB/s8Iyttirzcq/n7NHjW9PQtbbV299ySmmnh3tA1i+Z5/BO/dhH&#10;it7WM7HvysYPukv2JuTFXm895Y0FHv5wxFf3ruHoqzFkI7rRK/s7bcP1h71G4kbkyMUFvNFL4kfw&#10;fLO1bguOnF7aol/axvhxzz3SysYP5wnG0jjJhym+Luc/ieEZi9nmzsCtp+NXL3zBgYVXxj5jbB5Y&#10;k9CDzDeddELxmat+/KNSR++aGj3cU3CN4ROS+EEnfFrxI3LQXzGJO+REJ/sEfg4n/o6XdU7knXLy&#10;SQWfrF122rH3zew/zCn8ok/6J49tY1PxA3/ytDuvCY7zHOsLdWNz6cUXFVx48F980AuKDO2u+xkH&#10;eqaPkZ36isYPfcIXH/sKsvRL7tyDLG3RCW7s4Iwq+utL+um8ITyG8UOfEjdiI3krftChxKbJmij9&#10;iy51Hrnpi3rky8f1x9+2/nCGaSwyXmzaStpzP9IYrGiyL8A3crIfMNbmauanujbxxR7C2SZZ4GID&#10;HnyM//KrC795QdnbpA+uTXDRiA+RWZ+faudz9j7oMt9POP64e6yBXeetg/kZHY8+8oiCrx/2PuTQ&#10;PzLN0ehCduBy8LqtPv/AO2fA9Lng618rcVRf8XnzG0/q7YCXvR443F133ql//pVNonPKzizoOVX8&#10;iI5w6gSeufmN879a5EUmXTNmNY0ymjccd0yv34smcQFMsv5gO3YQP8iQnIvlmbztt9uuO+JVh/X0&#10;rfhBD8meaig/9ciMTpGFjg5sK54Ff2VzfRnStmBDnNQX8/nH4Ye9svhg5pB+1yn+wt7WBenziuaf&#10;/dRpvf/h6VprfDOm8cXU5WBysuS/+fVNHX1dd3KdktNNwnerpz+94JvTZET/Z267bQ+PDGeLodNn&#10;uJIyGaGFk7jEryPvmKOP6vXTF/qe8enTS3vsWesfu0Zm9i9w0JKhPxs9fqNyHXd/Qp0e9jDWWpHz&#10;7N2Wx9JaR3zJJUc5tJ85/ZOl73X8MEfJzRyTt8Y0Y2AO451+5Uy3RQMm3tADvn5lDLP+AE//teVM&#10;FvxbF3yjY1tl/ZgqfuA/XfyI7SM7/cU3vD/0/vcWG8CZygbapkv0GLa3YEOc1Bdr/Ij+7Ma2tb3T&#10;FpvDqdf0aZ9t7hrO1/lDGfdl1/XyIiM6FFmTtXPg6rWO1qLORVwDrQF23H77MlfwzfkpfOsP8qRH&#10;rb9BP1eis/2NNr6E1jWTr9JVvnTvvfq56HqPzn4qPN0jAqNncrTuAemrVLeRIaHXVu9frC/A6OK8&#10;lP633Hxz2avF188564u9j7vXnNjp/Ji+daI7fuRZo9Gvjh/utYKRU6+fwJIyHnJnw/iFp3Uh2uDW&#10;Ofwrf/iD3q701A4ufsTm1pd4iG+xySte/rISS90DDky/0EaGeBQ9posfwQ+t3No2fNnG+a+zpeCE&#10;ZkVyfIb4LdgQJ/XFHD9cX6T0ZZgb36S/xcbveefb7zZuP122PH7gjW94J48eaaOjPbi4kXPO0Nbn&#10;HzvvuEPfl5yr8jVz0HUNX3TmzJ///OfyzII2OF8595zSRiZ5fJmvSTmHyfkpfMl9kOgh32evPQs8&#10;7emPnE9J8d/EDzwC13btZC1PTzpefOG3Cj86HnjX86za2DM01iJkS6E79GUvLXT1/ew6fqBlj9BE&#10;T/R1ii2yH4k9PItT46UcPu4tRz86pD3xAx/9d66VZ2g89+9eFtzXHnVk328xOXy1rWj8QKOfzlpd&#10;R9hSTKOfcp6xqWVE39nk+AzxWrAhTuqLOX5kPR5/1+86gbOx8fYcxMra2P4Fj/Azt2ufD1+wxDOw&#10;rHmUDzrg+YXeudz5553bj5lnyfGmNx3xQHflD64ouqdvzl1POfnEcp32DAe8zAs42z7jGWUfblz9&#10;diV2sJcxx8HFMPd54ZPpXIXPi0XuY4LTLzLTL7ThF1rzhw6u7bHN3ns+p/QfPLQ5T6bHL37+swJ3&#10;XyXP0eH77ne8rex56OJeLhnwjS9e5J/2iY/1crR7PtZ5r+u7Z+4iD65y6NTf9fa39n2mq+fHwIcp&#10;eotN/Iacp2y5ZcHDs44fYuCGj9uw4JjP7Bd+xxz9ml6e85xat9nGj9DI+dTBL3phz9M+NzY3Xnyl&#10;7i89Qh+dpsrZf9jWgg1xUl/s8cMY629y5SQ25gfq+z136axtGtskv+Br55fxcg8GL/M342Pc6rFL&#10;XZ74Yc/Cx6MjvaIj/ZLMBTLx5hNw4JrnwZe7TwrPfPSsafhlT0CO5JrojBludLTXyL2F8I+NQoef&#10;lP7zX/NZggPf+p2e9l/4gNdrdTRkmmfw6ea3v3iyi/0Z/VzftUn4RBdlz81EbzExernPrJ0+cvMp&#10;eOTSy30nObh1V/jDV6/x6ZT7VGick0Zna7LYQfwIXOzAk/542hOhhSsGgg1tom228QNu/Cf34vBk&#10;A/HPdSD2OOjAA/r+8LX6fk10nyrHc9jWgg1xUl/M8cPcYEPjaKyGSZvxBndtT59XNP/1Tb8qfhLf&#10;9uxzfJMfSuqSZ4js6f0WzRyJT/EFz6sbG3zoFn+gn/sQeV6IfvX5h3sr7gOkP3LPl8E795wvlWco&#10;4tfa2MNa1/nKjTfcUK5f0c+zYmJpzUvZOvwjH3x/b0sw/NO/2JYcyfrDXgU8ccXzJpm/oU0chJNn&#10;X+BoF4ezDsEnvOkuXsR2dFCHQy/2cI8rMUHu+Qs8E7eiNx72I2jhofcsD9zYJDqrK2fNhMbvwoKb&#10;+GHcoq+y9Ubkwb034kd0w8897shzdkRHz/W4numPdPVVP+7tFVo5+ukS/YftLdgQJ/XFHD/0gY2M&#10;XfpT5+ArYsuati7jYU/LrpK58MXPLX9+DF5keM5hvclvmI21a+v1y67r/SrXEntm91OtqXPW6fky&#10;PCIz/NQzH1xTzv/KeeUa796hPUft967Vrv8S3W761S/vZpeaP7uYU+YkfGeAuX7WPFt2DQy/2Dd5&#10;9Mcj5fQleejlkrMIaxn2sI/xeyD3qvBIGuqON3va07AhevaYSgY+fu9jniVGvfdd77ibjnjSx/oM&#10;jjG0tvPcMb7axA/wrDnkT9jwCSVGRzY+90b8SN9dj8iU3CO2x6MLOfoOTl9rVD5iHaVNqu0W2DBv&#10;xYoWbEiX+mKOH2ycfrRsVY8pvBZO6KfL+aq1gWe/jRc/lLuvYf45l3A/I36nnQ+hi8yMeV3POlNb&#10;+qIcXDBlNDV8yDft8jqlT+GdvMYJbXDldXvgtXztgdOl1QbGl+XBRUeH8E9b9ApencOBH9xhObja&#10;gxNYLce889sU4yZZi7gP7Jk6ZxSHTM5s112yXj+GcHJ/NHzE/dCGjzWb9rpf90b80AfPz2fNRF6e&#10;mdWmr55r/P/snfd/XsWx//c/uBer2nKRVd3p3cGmBhwgoWOqwZZkSCGEcm8S+r00iw4B3HAg9G7A&#10;AeOCMR1sOqbZVrENKUCoIe2b+533nGfk44d9pEdPPZLOD+d1zrPPKbuzM5+dmZ2dJX7XcNHsQ6MD&#10;9TJapDr7sMJXlur5vowfqdqU63LrB/R1bE1wwvqMfuUamlsZsYjffPON9p3xXq7rVOj30WbDR86M&#10;+YWuQ7bfIxaNeSCTffqLg9+0iT7kGt0RXSO578x+sWfoZx/2hXUGdATqzbuQa3w1RseOtvVa7mtX&#10;sm+LuX3i6+09nPk2/QDGUG/sGexevpNcd983KPNhha8s1fMxfnRvH0I3G++NV+DDC887V+ff4SX6&#10;b6cddlIfObZDuP/oR55PRf++UE4bTObgfQ6bv+0L9bc60i/0Ib4S1j4Ql4esYIfgDwVbWNP20Ueb&#10;uvpM+0/sAt6BrmHtP/H441L2KfoHfMG94Afv4Nu8A/yAlvxvtpHVL3xGn7X7OCfby3YvvMV6I/se&#10;7Xn91S39UHav7+zDCl+Z71nKYvzoGT/of6OfYYmdjSf533z+XIfL7dm+fIYGdlj7+lp7zDdA34T7&#10;x37TPuJkw+2izMYNysPv4L/wvcnXvJcyu4/32Lvsm8ZHyc+abUs591q9eBeH/c+1fYd77f32zeT3&#10;Jv/2YYWvLPk5+x3jR/f4Yf3M2frOzlZm/Ue59R/0pTyMKUbzvnimLdbevlr/cL3pK2sT5danXNOH&#10;9jvcZiuz/+258HvteXvOzjybfJ/9l1xuv+17/Oaa++3a/rNy/kuFKfY+39mHFb6y5Gf//W/khvxj&#10;e7nq6mrXPGO6a2luKcrR3NTsZrbMdHvvta/kD5L8p5IHPrm+xfxNH/H95LOvLJknrM+LWf9cf9vo&#10;kOv3FuJ9hu+p2hAut75DR7C6hf+3suSz7x7KfOXJzyb/Tn7G6hS+L8xz1j7ffeFn7NqHFb4yuz98&#10;/pfQBfwoK6vQvOflkv+8GAd538lbWFFRqfnf2cMhXM/4unsdKaZPTJ9MecCHFb6y5Pf/+9/oo7Lu&#10;esFt7tJLWxPHFXIu/HHZZVe6Sy5J1OGyKyQ2YV2MH6LvJPdZ/DumSa55wIcVvrLuvouuA5ZoTnb0&#10;9EIfYkv9P9lLgnr861+Bn6G7+sb/xXIU80BueMCHFb6yZHqH7TGu1YYCQ4pwmN+HOibbe8n1jn/n&#10;hm9iOsZ0hAd8WOEri/kl5peYB2IeSOYBH1b4ypKfi3/HvBTzQMwDPqzwlcW8EvNKzAMxDyTzgA8r&#10;fGXJz8W/Y16KeSDmAR9W+MpiXol5JeaBmAeSecCHFb6y5Ofi3zEvxTwQ84APK3xlMa/EvBLzQMwD&#10;yTzgwwpfWfJz8e+Yl2IeiHnAhxW+sphX/Lxi8WrheLqo0crqGLV6Rak+MY38/N1TH/mwwlfW03sG&#10;4v/Gc1HFDuoVrC0I1m0Xq4+MTnyf9Z3UqVh1SfXdYO3D5vwaqe6Ly7fEGR9W+Mpium1JN+hBHnz2&#10;9Hr8sUfcp5/8WXMOk2s9Kgf1sn1Wii2zrGHnYG9H8haTnzkqdKIen376iWNPz3vuvL0rd1jM89/l&#10;+WSa+LDCV5b8XPz7/xx5CMnPT55actaRY5e8k1E52KuO/Zmi1FfkbCdPelRoZPVgTypwDXoVG2uj&#10;1F891cWHFb6ynt4zEP8np/rVV8ySo9XBf+SjBEOichh+RMm+sj0fokYr+ow9hdmXIWxvDUS+7k2b&#10;fVjhK+vNOwfKvewZwn7P6CDsyc5YFhXsoB5PLHpUsY09UootE4zpHMgoR9RoBb3YS4N9cotNq74k&#10;Pz6s8JX1pTYVsq7k5EfnZe+0KGEHdWHPenQj9lMqtkzwfQ72o2R/xyjqH4wDix5dGCl7r5C8nMm3&#10;fFjhK8vk3QPhGfRxbJgo4sfKFctVP+pobyuqTIT9CYzxYG7U9A/2p4/xo2d/abJM+7DCV5b8XPw7&#10;oDXzL+gf7JkRNf2DuQ6wrW39uqL6BE334Ex92O8yavhB38X4EeNHoXFt0SMPK36w72rUdHL202Wv&#10;aOaJkN1C0yb8PcMQsPaBe++OHH7g/wbbFv/+saJibZhmfeHap2v4yvpCWwpdR2TiuWdWKt9xjpr+&#10;wR7ryAT7pRUbPyzWgzH+sYUPRQ4/wH58RYsfX1R0WhWaj7P5ng8rfGXZfKM/P/vCc8+q/vHs0ysi&#10;hx/oHeAH2FbsPmhvW+84wA/G+KjpathTsf0S2y+FlpOXXnhe8QNfQ9Rkgv26kYmlTz5RdPx45603&#10;HQd4tmzJ4sjpH+vXrVX9A1oVW1crNA9n8z2fruEry+Yb/flZxnhs+uVLn4yc/sGYSt3w0RS7D8DX&#10;wJ/b6p5d+XTkaGW62vPPPlN0WhW7r3rzfR9W+Mp6886BdG+H6OSMqcRaRM3/QUz9jddfq3HZ4TnU&#10;QvcP4zmxsBzoQ6tfeTly+sf7770bGVuv0P2Tzfd8WOEry+Yb/fnZqOMHa02ItygmftD/xIxxRHWu&#10;O8aP3vs+6FcfVvjK+jMGZNO2KOMH/pjbFszXNR3ZtDHbZ9E/0NE4wA/WLUdNV4vxI8aPbPk8k+ej&#10;jB/IKLFazEsWU//46ssvNQ6FWJRrr7pC52Gi5muO8SPGj0zkP5tnGFfJacGYipwSgxSlcRX/KfEM&#10;rPH77LNPC+4XtHkMaGL6x/XXXKU0ilr8aYwfMX5kgwWZPhvo5q3qG4wSdlAXZJS4FHyWzOVm2sZs&#10;noM+Nm8LhrD2Ft0jxo/M5DWbvsjHsz5fh68sH9/uL+9EPplbiJpOTn2Iq8d+IQa1kPQO5ykkjh4d&#10;iIP1hjF+9A/sgJ98WOErKyTv9bVvgR/YL1HTP5DTNe+8rfZVoeMa8LeAIfTlU0uXqA4EnRY+9EBs&#10;vwhN+hqPp6qvDyt8ZameH+jlZr/0dk2p5TsEc7jGd4JOzxH2o2zauLHrt/2fLk6BH8G6sFbNgxru&#10;K/NNhMtyfQ2G8B10M/N/LHni8aCNiXyP6bRlS3oENOK5sA1k9NvQ2dml34Sf6+k7sf8jM0zzYYWv&#10;LNe81V/eZ/iBjPTEo+H/4W2T740i550dbXps6GzX8k7J2cHcziaRk8729VrG/XaE35Xq2t5/y9zZ&#10;jiNM80Lgh32DnEHXXX2lHsT7I/fULVW9w+Xk5QjfH9BCaCTl+g55DzRSuoHFQlfwmP94jtwn4fel&#10;uo7xI8aPsHwU6joT/DB5MP5nzKRsY5euIfKl4+tGwRTkLJjXQReB/9MdV+2+hx+4T30g5IiHLtTZ&#10;ZDsfdArPFf/1r3/VbzN3y0GeR9qQLn6YnmZnaPHRpk3u448+CnBF39WpOME7OzuEllIG9ppelwoz&#10;wuUxfsT4kQ9Z6OmdmeAHfM7x0SbBjM42t/rlF909d4mOf/W17pxzLnDnynHRhRe7W+YvcMuXLZN7&#10;2hUzWL9q2BPm/VTXikkiS+xLgP3AulfDDTv31L5M/ufdZruAF/g9LO8pdaVehm2p6m7l1gbTQ9av&#10;/UBssYVu9s1z3EUXXezOPVfode6F7rprb3CPPvKo++Ddt5Wm0JZn7Xl7X6oz+ME8PGtzMmnzQH3G&#10;Z6v4ygYqfXpqd6b4Qe72m2+e63bYeXdXVlbmSkoGudLSEldRXu7Ky8v0GCRlFRUVrr6+wZ3287PT&#10;HrNNRmyMJ7ci+DHnpt90xZHlEz+MZmAI9goxY6xr5VC9IGG7WT27O6OHgR3oaKf+5AxXXV0ttCpx&#10;W231n0KvQV20gnaUc+yy+2R36223K0bxbHfvt//ef3dNjB8Z+HV9WOErM56Iz5v1PBtjGV+xEUxe&#10;jSc5M/51iq6xcUNwfvKpFe7UH5/mtt1uR+H9csWLktJSV1VZ6eqGDXNjR45w42tGuNHVw9yIqiGu&#10;TP4rF3wpKyl1Y8eOd6ee+lPNlYhc8b12Oeu71c7Zcu8IG3tZm04dwRDy+NCHYRsjH31qOgj5iJk/&#10;Rg/hQJ5T6x6B3Qa9NiTo9vxzz7kTp013DY2NrqKsQmkxWOhWP3y40mqc0GvsyOGuXmhXKbhbWh7Q&#10;q7S0zG0vND77zP9yq159Ve3ADdIH9EkqTIFGcf6gzfydDl/4sMJXls67BuI9zFGi9+I/NXkN4wcy&#10;3iEy8/JLL7nJe+3nygeha2zlqocOdrs01LgDR9e5aeNr3PTxta5FjubxI13TuJGueZxcj6tzJ8px&#10;hFx/r7HWDa8aLPJT7mpqa0QfOct98N4a0dU7XBu+VjmHv2vXfP+Pf/jY3XrLPMWPV1e9ojaMza3m&#10;u8/wneK7hTYc1IfD6hc+d4p8d7S3i7+4zd1//4PuoIMPc8OrhwuGVriRQ4e5yaNq3ZFCm820qnHN&#10;E6ATdKtzJwmtjh9bKzStV9oOG1LpygRPGuob3cxTf+bWrFmjOLJR6hH+rl3j4yXXQSF0s3zTvVDv&#10;92GFr6xQ9elr3yE3sY5b4lswPgyf20VWXnz+BTdhwrZip5SIXlHlfiCY0TR+lGsSXm+eIHghmGFn&#10;u+Y3x4yx/F/jWrgeV+OmjG5wNUOHikyVueqRI90ZPz/DbcIe6Eb/YA4Cubju6qt0T5hCyAf6zTff&#10;fKO6x8IH71edA73D8MOHtfhFP1z3oWtqOcVVij6GTVI/bIQ7eGy9th86KH2EXjPA2QTtZlA+rlrp&#10;1DyBe+qEVrXu5HGNbsqYOtHjKt2gQVu5XXaZ6N56+y2lV7iP7Jrc8MS39TUeLGZ9fVjhKytmHaP8&#10;7Tdee7XLvjc+DJ87BF923X2SYEep22dUjfB9vfB3teoZMyaM0HOz8n+AE03oIBPAF34jE4IjiSPA&#10;kVoZf0e4iQ11Yv+UuFKxa/afcrB7//33voNfJqPMVbz4/HMa/8n+atCzEPbLB1InsJUY+rD+AY5Y&#10;3cK0WiOyveee+7oSwY0xI6rcAYKVAY2gm2Et10aTWsEQ0UGEfgGNAhxpgZ7gb4J+xwmebF87QuhV&#10;6iZN2lv90eHv2jX7kCbPc0eZ96JQNx9W+MqiUNco1gGfIPOS+O1tTrFdxvuPxT/KfOvPfnqaYEe5&#10;270h4P/pCZ4O8AGMyPw4bnyj266mWn0CO+860b395utuo4zh2ADYNcgpugf1Yn7B9sr7+uuv844f&#10;4JNh1ttvvvEdbENm1S8kNMKX8/Zbb7idd9ldfBylbud6wcgJ9YqT2dCn69kJgtdi5+xUXyN6W7n7&#10;5X//KpjvZT48YcugFxEDSF8WQj+LIi9nUicfVvjKMnn3QHiGPZexC5jjwE+JvCIP69Z+KLp6u6tr&#10;GCUyUeJOGNugY+LMsaZbZI4byAV6TPOYGjdNZKNh+BBXLj6Co4850bULdqzDT5jwNVAfsxuYf2Eu&#10;hHngfPcN/pXHH3tEfUOp/B3oIO3rg7zKhx8x1VVUDnGN0ha1U8S2OxmaZYGv9iz6yXSxA48dUy9Y&#10;W+oaR411az94V/FL53akv6gjsfX4mL/84ou80yff9C/U+31Y4SsrVH360ncYp7CZ8Z+SP9P0YHiS&#10;GKbW1ivFhi9XX15gr4ueLTxsfJ3VWXwh6OfNgh9Hin+gZliVqxIf44IFt4pcSPxUYp4DGUU2iKV6&#10;ROWjVbEu32Ms7yfv2ewbb+iii9HHzsyxrBPMPfGkZvF3DBYf6RB3lGDGDGnTTPw9YndkRSPDnnH1&#10;8i5swVq3fV219EmFmz9vvuKqxdRQJ3RJ7C1o1Zf4sJh19WGFr6yYdYzqt//2t2+V39B50T10nBc+&#10;BD8629e5HXfcxQ2pLHcnyLxA4OsTu3zrwKeRrVzgJ5whcxFm/x8hes2QilJXX1vn7r3/AcUvi780&#10;DGEdPXMM5GpFvvOFIdguHOhl7M8HXQwzwud1ogcddfRxMidVInNLle5Y8Xeie8wU2yVb+mzxPLSS&#10;97YInhwrWFsmcSOT99xb53nQFa1OLzz3rOofzDNHleeiVi8fVvjKolbvKNTnL3/5TPEDnddiCrDp&#10;N236yJ119n+pz3Tn+pE6Lxv48wLf3xa8bWNkr8+if+icA3ZQtY7VB46tkXFcYkoqBrubZs9VvQP5&#10;AEeQEfQQbJjbb12QN+ywfvnTH/+gtMGGMfnkDJZhW3G+UvQz5mYHDy53P5S6M2eCHxQfUYvoVzqv&#10;0mu6eOxC5sN5P+8SLNmhboQrEcxasvhJt65T6pKo16qXX1L8AGetHfG5+3gQH1b4ymI6fpeO+Baw&#10;XbBhumRjAzk3VrkhxGrIHOsR6B6qO3v4OheykXiH6SM719fIPEOFGz16rPvg/fe7METlVuQEf80N&#10;117t/vmPf+QVQ/CZYgswppsfF3qBHWDsG6+/7urqGkTvGOIOG4NvmXnX/NBo8/wVNlG1YFWt2DCl&#10;rqmpRfpN1tptDNYUgRv4h6hzzO/f5XcfTXxY4SvzPTvQy2w/NcOPYIxvd7/65TkaI0Y86eYxNDd2&#10;S0oZE59Bk+jm08VnMEpiV8tkDrSp6RTXJnYVeofqIWJHYOMzDwOe5LP/VixfpthKXDjfglYcxHi0&#10;y5z2kUcdKzJcpvEZ6scRH4XFd6RsY6b4gp7WpasF8WfVEkMzbvx4qUub+JzXq/7IfDOxssw355M2&#10;/endPqzwlfWnNueqLTZeETfA2Mqalo2ifxww5UBZnyHxSo0Sx9TF80HMR85lI/F+vsMcQ/PWI92J&#10;Ep9WVVnmRtbU6Foy5NfsmBeee0Z19Ddffy1vMoJf5dGHH1T/B3Qx3SfA1w7Jpfi+GyrYWi0+jxky&#10;rzqDWA2JeZkekvGc0ymBIegi+EG2lbh3YnKWLl3aZXuCs+DHE4sezRttcsV7UXmPDyt8ZVGpb5Tq&#10;QU5A9F32NTEZIfZ63LjxGvMxReTYYpjg25zLRPid4jtADolTZe5itwbxE4p8zJ+3QOWD+nGYXUG8&#10;Sj5jyIiXJ3Yd3wsYojpQQg+68oprNGZlstAHH3Cz+EuVTuhQ4Tbl6LrLNhIM4Ttg7X6j6lyprCua&#10;OvWYLn9MgB+zdN45SnwW5br4sMJXFuU2FLJuNmeB7LGWBBv/zt/dqv4PZGXZsuUit7LOq3Qrd7z4&#10;AGfmSAbSkasAo2SeQXyFU+W7rJXZe5/91MZnfQw+XnwRYB5+kFzRzXDI5nTwrTD3Qiy4+YU2CW04&#10;yHGym8S6DRYfzbHIs/g9poMhUl+Nwy0QvaaOaxAbr0zj1d6QccDw/6YbrnMP3Ht3zmiTKxpH9T0+&#10;rPCVRbX+xaiXYQj72jP3YrlPGb/I3VEq60B3rsMfyJGfMTUZT4gDQQZniP2CPDJ/sa3UgTW+S5Ys&#10;1fV16r8UHyr60m+uuyZvMoIsgqtLFz+hmNUpcXTqZxBfw1333CdyW+p2kBhTXeOTwI4mdA/Rm5Lb&#10;la/fzPXUDBsq9Clzl8+6UvUjsC5eA5Oe39TkzocVvjK7Pz5vXjuycsVy9UUafjC2H3LoETLul7hj&#10;xo5JzNsWBj/AqRZwg/FbMATsOkRi1ciRMe2Ek12HxKRafD1xlsg388+57k+wlTVB4Cp518FUvtsp&#10;egfHYYcdpXU6UmO6gnoG640Lhx1gEnTaUeaqhsg6vanHHN+lf7BfH3ZXrunSX9/nwwpfWX9tf2/b&#10;ZboHzxHbwH5I+NsY28GP7STnRIOs/WoaN0bGU7Ajf/OS4bFZdQ/W4zGeC34EtkCdqxte5RoaGt1a&#10;iadnfOXAh8q8M3MjvW1/T/f//e9/c8y9gE+suVG/h+QU5JscI0YEuU0UM6ANNFK/BNeFwRCljXxr&#10;31ENqivuvvseXfoHuhkxMj21M/4/0FN8WOEri+kV5A0N04F8gK2XXep+/+gjOi+J3j5kyBBZ05aQ&#10;YZHlQtkvYSzpuhbfwu711WLjl7v5C36r80Pg3GurV+k8A/KM78JygYSxMdzOnq7tee7jfQtlvT76&#10;xyaJq2DOltxhUw46WA/yq+3RSOx9YXC1ixboZYkDW2/62Gp3uMSBbDVokORlGhfgnOhK999zl2If&#10;7TC/Tk/tH8j/+7DCVzaQaZTcduMry631hOAI4+zTT69Un+XExnrJPYHuUSjbZbNsmIxwZs37j2Q9&#10;SanYU80SC2Jr6ixnCf4Jk/1MsQPa2LMmc8xnkycAPCXe44XnXhBcrdKjQvwNh0udbF4qXN9CXeOz&#10;RV87XtYg4qsiB8LbEjtGfR+UNbjoTtbH0Mfal8wH8e//i/ePEv7vDR8YL3FmrLr8kovdMyueUtvl&#10;6quv0zyDU8Tv0CI2xAz4VHHEL9/5lpcWtZ8aZV3aYI1HbW9b1xVHxro2bH3abnLfGzqE7w3ThHzr&#10;zL1AG2wlYrNO/8XZOtfBfEej2FPN41lXW0RsFbrM0Hj2GvGhVirm3yb5UsGPxxY+pLoTc2nWrnBb&#10;4+st5cWna/jKYroFdEPWjK9YG8Z6tGefflpkZYP76U9/LmtPymUNKXMLI0RGNsd/5Bsr/O/HRqhx&#10;k8ReIEfzKaeeJvVsV18Nc6uMs/grbKy1dmXS1/ZsYBvNcsuWLE7YBG1um223l7X5lXrsLXEXQbxY&#10;8ewX9TWTx0lwZI9GmecWm+qss34p9W3XtYX4htDRoAPtMvpkQpf+/owPK3xl/Z0O6bYPfjJZuW3B&#10;PMUPcoyzT8sPf3So5kM+WXFD4rnImRWyu/0ynj/dROdH5ftHyVwHc6aDhwxzq156QWO6lj65WH0g&#10;zI2Y/mHtSpcW4ft4Fl2ftXn4PowmT8ha34oKwQ6Jp+c4XnUP/Lv5a3dPdMb/0aTrkka6o6U+zOEe&#10;PfU41ZdWLF+quEruI9qXDU3C9Omv1z6s8JX11/Zn0i7jKeb5sF9eXfWy6h877bSr5EUm/42smdM1&#10;+8RkFHucrdE1MfXDh0oO0BL361+dq3Ly8osvqpyz5hQaZDPG8iw0Ia8Z8d/gB+M38WqnnvITWQs0&#10;yE0cVa/HdIlLUewo0FyLD0v4PrlkyXN4omBr1eBKt+de+4r+0emefyaI6QH/MuGNgfaMDyt8ZQON&#10;Lqnai5wYfhBrdMXll2oc6kbhvVGjx7jRI4YJdghmSHwS+nEx8SPImYO81rqdJdf7f/7Hf7gDD/qR&#10;W/vhB+49mbtF1tmPlraaHzVVu7srhx7//Oc/1V4htpU5bY1ZF//HHpP2coPFpjtu3Gg9mLclTmXz&#10;uqDC6yHgB7nuwZaTBT9qZK309tvvKHjXKWunn9eYHuw708u6a/tA/8+HFb6ygU4nX/uRE2Rwzdtv&#10;qu08VNZ0bl8nurmMrazrII9WM1hSLF1d9fRgvJ8yutYNltwgjY2jNd8FugH1XyhzrYaHdva1NZ0y&#10;crCRS4kcxOBH2/q1st/TSNmfZZjE1DfqYbI7vVg0se9Kv2DHEIc6Qfbbqauvl3xC7Tq3fVXrLHfP&#10;nbcrXaBJtnRJh3Z99R4fVvjK+mr78lFv46lAVydOao3MUT6v69UmyprbAD9Yp1Vc/FA7QeYZmiTn&#10;GT6ZygrZ105iQR584GG1YVjjhg6F7pCNjNizrHuHJrbuZe6cW3Q+inVy1EXrk5BZcgkWDVfBEGJz&#10;wFehz46S4wn/8oeyfv9NWZeMX5n5Z2uXnfPBS339nT6s8JX19Xbmov7GR5yROcZabP333n3X3XHH&#10;XcqD+7LngMzZtoAdMn9bVBmxsTZx3nPUcIkdL9c97Ngf9iHRPZCVzz77NGsfCPYPcfzgh869SOzY&#10;CcdPk9gKWeNaVB/Qd+0jxTGtE3PI1W6yYD5xbYsff7zLrgvHgNDf1ve54KP+9A4fVvjK+lObs2mL&#10;8dHm3IWtqqtfdlmr+AlL3IHERon9YvFRYElUMIR97vBF7DpxD839+bSs32GukjiyXNj6xH2Dqbru&#10;RWIptt1uB4mvIIfSd2W4mDTR+Rerk+gg+0u8DrEpc+fM05h7xgQO5rYNO6zfs+Gd/visDyt8Zf2x&#10;7Zm2CV76+quvVPbgM2JPfyExUsR+HJ6YF8T/gX9/C141ni3SmfpsI3lzBg8e4t774APNBYK+gNyj&#10;T2VKD7CHXNL4TsEj8nitFjsAW2mnhD+omHjx3W8zf8sh+qHgx48kbxt7DF904cVq1xHTQ79+/vlf&#10;Yr1DfOvd8YUPK3xl3b1jIP5HfmB47DrxQeKLbJn5E+HBUneM+POJ2bKcFkWNs0zCqZNlzcdesjcs&#10;sSB33n2frKlf1yXzn376Sbd80l0fg6fEmqLzE9fa2dHmbr55ntgEZbLnnuWej5AOovqh1EfwY4bs&#10;5Xe45K6HJmee+d/Sjg3ar+R4NJqYDtIdDQbqfz6s8JUNVPr42g0/oXMwds+bfbPKDvsQkJN3mvoF&#10;ySWO/hEhmaEuMtaylyxj7TnnnK8x9+QBQVbWyZwu7fK1N50yy+WovlOxXU7/+Zka93GY5OmJEoZu&#10;1kUC3xS25lTpM+yX5uZTdSy4/tpgXo0+RrdKp/0D9R4fVvjKBip9wu0Oyxfzk+jqzGEQ93zwDw9T&#10;uQzb+oGfLjoY0iL+3OPEviK38hFHHq150InBR294+cUXspIV8iFCD97TLnI3ZcpBqn9ME30MGd0s&#10;t8W/7uoXsWG4niY+VGLYjzhyqtKEuEBsmI629Yqp2cTGhPmnP177sMJX1h/bnk2b2GOIcfteyQNI&#10;3o+JEye74bJ2fws5iZDvlHrNGIPs1kpOkKFum222071yyUGAz5O96bKhx0KZyzGZ6xQboLFxlGuU&#10;WDpi17agSYR0MsWRBIagkxFbR6401g9jm7Kfd3jMyIY+/fVZH1b4yvpr+zNpFzot+jo89ugjC3WN&#10;6c477+bqhyMviTiHBHbYPEwUZKglsZ5v+7pq2Weq0n344YcSt/Ks+kCy2XceGWPMRu5Yt/rqqtVq&#10;D+xSbzZCtOaxsaeCfhIfqth0XLPuYLdEHqE7brtVdSnyY8Mfsf6R2ofqwwpfWSZylu4zfQ3jqe9b&#10;sj8S+LEokXts9OgxEmcp+b9C4yvYESXdnf0R2Id+r1G1EktW6e6TXKT4PSyO5ZtvvslIB/n222Af&#10;T/IO4zOYffNc8QWVue+Lr1bbHzE9TOPG6CfBDsP1uqFVbpdddlddEh8Ofcsauijzpq9uVsbZrtOV&#10;w0zu82GFryyTd6fzDNhu7bRzOs8V6x4bi8i9ztqXx3+/SPN6sfZljNgFxo9RPAfx2iPdAWNq3KCt&#10;St2lF1/aNW+CDwTdIRO6soYXeSOPErbcr399nsTSyZ6Usq9cQIfNchpFulCnMdXD3Zgx4yQupkNz&#10;CDEXjU8n6jxJ/ch3j07M+kXWNnFNGX1pscX5aocPK3xlmfBVus/Qtr7i57Z6Wu711atXuQ2ydp+Y&#10;iu3qiu8b7E4+Z8j8Lfu/Hi5rPipk/4TTfna65syx8fY9Wb+Sbp+F78NPAH7gOwVLTjjhJNU/jiHH&#10;Rkgfi/L1eNEd0SFZg7tQfDngx4plSzOiR5g2+b422Vn9ysu6FoHcTX/+0x+76g2/5gs7aJsPK3xl&#10;+aID7Xvwvnt0HSi5q/L1nVy+l/4AP+grYi3JW0XsKXvPRllGdC2fzIVMExsGf+Fhhx+l+oLtG718&#10;6ZMZ0f/5Z59R/FjzzttCiw73/f2niH1UITEwwf57xVyDnG5/bFtT7Vj/iA5GPmz0MXzLueSbXL4L&#10;Pdh0YWxp6ssB7rF2h3g+2mLjXb4wxIcVvrJctj38rqefWqZtpu3gSPi/KF6bvfXU0iU6/8J+bq+/&#10;9rrO/+0q67DS5ddi3Kf5jDTmssYNHzzYTdxjL413IPaLPbUz3VPq4Qfu0z7cIHFj4Adx63Ujhgst&#10;JMfG1oKpfDPieshOgv3E75AjFtyAH9mDM19ylwvepm4c4B1z5+RehC/RBYnjIz6JNdbohLn4nu8d&#10;Pqzwlfme7W0ZbUX+WG+Brw3soI347eFdaID/zfrMsLO338nn/dSJ40nJq0U/IXtLliyT8bzcTRK/&#10;ZJTlhNiUYN6hxo2uHurGT9hG1vJv1PU7d9y2QPeUSqa59UUyTa2cM+Md8zfEbnZIjtWaGtbEgx/F&#10;zb/Wm77YSWxPfL7tbWvdytA6YmtncvuL+Zs62UE9yDUAL+KvQX7sN2XgIPsj0q829mWzViG53T6s&#10;8JUlP5fOb9pIna3enPE70i6wAuzABsDuZh6RctMZo9hv1mbqxt4vxH+QM2L5smU6XzlpVPTHWcOP&#10;rSXnRdXQYbK/drC39qKFDyqvffH55zpWpUv/f/zj76p7PHDvXWILbRJ6rFNdjL2Z0Hd0nXzEdQ9w&#10;Zg+Js2dOarmM38+uXKlzUsTW0efp0sL4o5BncAG9HVlC98CWJvcb+gd+LewZ/sNHZW2hPblqkw8r&#10;fGXZ0sQwjzgBMBH84Ez+K9r8pqy3Yj6DNvMtsCbbb+bzefZwu/aqK6XuG93DDy+UsavE7SN5Lnoz&#10;5hX8XnJecIi87CS2FjHbG2TtDmPWM7IWd9all+h+LfBWsh5itAzzHdeffvJnlTXmXtrWr3e/veVW&#10;tQMmNgb5X4njL3g7M8CrSQ3EsJe6p2UseElyO8Kb6MW+dltZsc7WB9ZPpgtjR+Lz6Ghbr3t4LX58&#10;kYzLz6hc3X3H7/IiUz6s8JVlQitrn2EHsQb0C3gJfpC7Zp3si8acHz44sBLbhueMRpl8txDPYH+B&#10;8ZvEfpkzd776T/cfE238IOcnskxekt2RF/GhviB7s3wsPLfqZWTmCtUPoV869Oce9phDb3zumafF&#10;l9Lh5s2Zr+/dU8ZzYk8D32n09bI9JQcI9FghY/jqxL7ojHXGS6nw1P4v5Nn6hjMH+4UiT3NvvlHH&#10;YjCkvW29+kO4xn7hf/Onmjzmos4+rPCVZfst6M9+I+AH+WVoE35/sAMfAvJIG7m2vjI6ZfvtXD5P&#10;nagf/prZsu4dXXHOXMmzJbx3QMT1D5VlwRDwI9jTodStfGqF6B+dbu0H76mea/lQoVkq+hsNoAPj&#10;G/hBDkf67sc//pnYL6USOwaWkjsx+tgBpk5qEH1M8i8sX/Kk6MKvq2164/XXpqRBLnkq23cx1wLW&#10;0Q/MOdMPYAV+AfbhwcfPf9hj9Jn1X7bf5XkfVvjKMvmW1ZX60gawgxxV+E3/8PHH2k7WvqOXsA70&#10;jtt+qzoWz2XyvUI+A/7NuelGtfnnJMbc/SXHaJR1dWJB0UHAj33E11sm+QbulRhU8AMbEn2Q/V+7&#10;o79hCvdwLHrkYdUbyXUK3zY3taj9coDqYsSNsRdO9OPHvi/1ZQyYM3uu7Av8juIH/GrtLSRvZfKt&#10;L7/4QvO4IEfIE+Myfco6LeblbY4MfZE25apdPqzwlWXSJp7Bj4G+BD7SNuaYaBc2NwfXjOX0FW0L&#10;fydXbQy/M9trky3agz7VIbKn8drCe+w7F2X8CPKx12pegQOkruzbOEdizfHhbJS+wEbGn22xi6lo&#10;Fe4X5l107kWeV/xontkn8QPdsUzosWD+As1niy4MTzK2p6JDVMoND9gPHV+p7f2HbDE+E1tGnBLt&#10;oa+4P1f+RR9W+MqyoRXtou7oT+i7rH1Hv2Jemnhb5jEWzJuzxbgX5tFsvp3rZ61e2Jq3LbjFbZQ2&#10;zLrsCtljttQdFHH7Bd9psKdVtWBdneLH/Hm3uI82is9N9plkH3D6iTkYa6ePfmAoYwJn7sfnjR+o&#10;L+sf+0vfVUpM7pyb5+i4hr6PLH715ZeRxw/6yDCfcY2YD2SO/kDG0PWXPvmE4orNd/r6NZMyH1b4&#10;yjJ5t2Gc+TY40ybTP7hm3Tg8CEaGv9Ed/4bvK/Q19UJuwHF0/XZZ733+OReILJa4QySPVZT1D+Zu&#10;ZyT8EcgL+jr4AY+hf7CPL3KDzgtdrf+SaQwNOMAZ7ken5Hn6s0nsF+yivma/4PsmJpccqPCn4Qd5&#10;bpPbH7Xf1h+c2T8U3Yn5QdPxORMvTXwImJhpnKCv3T6s8JX5nk0uQ644KLc2BetEWtU3jJ+YvkH3&#10;QAcxvQS9Ofxs+Dr5G8X+bTIFf+m4K+0577wLNH/3IbLvbZTxQ3N+6nr1aveDMY1qZ8yZTf4j8beJ&#10;vWx+NvZe66kPGO/QHeFH9m1gDoc+bWqa6crFD7m/7DfHHi/s0xSlHAap+ge8I/4UPCUfFL5T2sbY&#10;DS8Xm+/C36c+YTnjv3AZ8WOMyeSYMD8IcocPBP8j+EKfmYzau8LfSPfahxW+snTeZ3Q23iOPbrDH&#10;0iyNbQEHaQ98xpiHDxLbhXGL9/OcvcN+p/PdQt9DHekD5qHpF/CDWIqo44fmghcfKnMi+5EHVfSE&#10;u+68W9ecbpA+YM6PHEALZf0YOBnuCx+Nbe4F3CGOhPnb6Sc3qV4zRfSbIFYt4pgqGAem4P8AP+bK&#10;XDz8yD6+8CY08bW92GX0TXL/0GfIEPUH+xiXkTl8IMgd6xuZ+6SPiZWw9ZI2JmbSJh9W+MrSfTdt&#10;Mvwg/oZ6ghPImbWDthCzTxuJNw3TwjAkXJbut/N9n/UXYy/6BzoiWHjeuRcE69ESuddTjXHFLm/W&#10;WC6ZT5XzHhLfRcz98qVLNYYWnkMvxA/FkQ4tmXuhD6EBYzZ6zOmnn6lyuJ/MRZHvvej7RCXwoSfa&#10;gx/so838C3yKbknbsOXgyXToUch72FsC/Y+4S/rN/FHUAT5dKGMAOgj6P7IHjjBmMxeDn4ucL9jg&#10;2caC+LDCV5YObYzO1D/Ir9Oqcy60kz4xHsXXwfgNtnzy5z914Qc4yIHP22TV3pnO9wtxD/UK7P5W&#10;jWGnb84/78KE/yPaY+3MCbIeVnL5kAd1N8EPxttXX3lJ5D+YB0N/sD2g6INUvGV9As7gr6Nf8Z8y&#10;j3PTb36j8evE8pu/hXNP8lvs/w+SvNLEn7a2XuXQxRjX0D/IQWa8WAj+SvcbxDqg2yNHjGX4EVm/&#10;Tt8gQ2AK/3HgJzD5I3YCvSNYXzdL4ze5P9M2+rDCV5ZOu8J1YA6JdoGP8BcHGMix6NGFGlOL/m9+&#10;Y9qNXKKr4CPmYK1MOt8t9D3EbMNbxA2r/ZLQPw6NuP7RtPUINx0fr2AIezayF92mje1u/bq1ym/o&#10;hei39Bv8Bl0NK4zG4T7mPnRk7Vv6WHSQhQ89JPaL7FEl79e869CkD8R/0Hf4T9ElaQ88iuzhswu3&#10;2ehQzDOxHugPxEMwp4mehLzgOzX8APvBd/jU1sUge4zlrDWjjHdwzqZ9PqzwlaVLL7AMTGA9OPMT&#10;8KHpT2Aibbjphuu0zYYPPMP70Rktlx5n9C9kNd1vF+o+9nukboxRfQk/mmUf3BkiJ/gzt5H1c9Uj&#10;a2TutkNtfMN4eAu9EJ8GfOXjLcrQG1mvpHMvIm/QoVPW73/43juyj1al27FO8ENxQ77XB/HDfDv4&#10;DOArHx0KxW/J3/njHz5WjAfrobvZWozZ4bpiq9CXYAxyiOwxRjCXy3PIIfpj8vt789uHFb6ydN5p&#10;ehD6EpiIrgRmUFfqjZ2M7cJ/6E9h3YPYMfAeHCXWhdyTyCgx7ul8u5D30CbaQP/QNvN/RF7/EDtC&#10;18CI/VI/rErydOyo62WNr+CxoO9madtS0ZQxjjh3+melrLvrFL7kUAzqbHOjRkkuR8kHSPx6EMMe&#10;/fjTZP0DvQP9inmKVHQoVnlH23qlPXWD/+gzcIL6ImPIIX3EHmetl12i/7HODP8H/+MTYT0u+U2Q&#10;N/o9Wc9Mt20+rPCVpfs+cJq17cgXdhZtha8MR8BIcILfvJN688ytso8KfuE3xd6hne/Ks9zHnHW6&#10;3y7Ufax5Ud6SuvUt/Ah8EidJHnb2i97/gAO1f7D3yZuzcUPgq0cvZkxLRU/4k1h3aIB/QMcG8EPe&#10;sUneMXny3m7oYPayqJU5XPKbgyPR9oEk4we8Cw+j32cqW6nol205GIBdAg4g+8gX4zJ4vlD8prwf&#10;meLAnwW2rFguY7mM4dzL89gG+CiRMdpoNkBv6+bDCl9ZOu813AMHqB/1BScY36g3bYU38XGE28j/&#10;9BX+fOSR+4J1na26LjedbxfqHtoYzHNepfpV38KPOskHVu2OHtegvtPm5lO0j6A3R+AD3aD9Q/xD&#10;Kv8ptgv8C19CC/oZDOLgPUdPlb34JBZ8muY/DdbARB4/xC/EHlLnyr58tAO+RR4ZC22MKxSP9fQd&#10;7Bfqhv+NenJAd+QKOSInC++g3tjaYAQ4YrIIz2KfsuYd+wVbIFOM9GGFr6ynNvE/eIeehE6Efgtm&#10;hA/qbLhp+MiZNfuUkz/TMDLAD9aFr0w5DqZTp3zcg75I/+Er6Ev4QS4OcpDt19gguXLK3bXX3LBF&#10;/9BXtAccpw/xtfnox9gMT9rcS7iPub7wwv/VueGDyL8u8SaBHRNt/YPYYfy+5I43OaOP8e/4aFDM&#10;MubG0P2IH1DcR++TAz2CORnqb5iHfLHWgvka7rE+5ozcmezxHmsTz9h1T2cfVvjKenoP/zM2m/8N&#10;X3AyX4F34IStk6OetJO2oQ9zP7YLZ/RiaIQvJJ1vF+Ie6ssR1K1V54f6En60aOxYrdutvs4NGrSV&#10;rPV+6jt9BO3xaUB7/Fe+ccnyJeOXg1eT+/nuu+91JYNK3GRygGyNzyXa89roRgfJesJyWf8y6/JW&#10;t0n0KfoVnmR+qTfyVAg+5BvMTxDjhu7OQT9g6+PTZnwzXqX/uI8ckx1t67Vd3Ev7iDPmGcYC+jRc&#10;93Tb7MMKX1n43d1dEyOL/cKcYDJf4S8G09G/8J1SR9pH28zewTbjOXADHkZn6e57hfzP6gt+oLtj&#10;c/Yt/AjmX9jnqqZmpIxdCZ+n0DvcV5Zjkvm/ZD7iN2MW/UjMAbwbfpZr4o6rqoa58SPFdhF7qakP&#10;4McBEu9G/sK5Ej+mtpi0C/xgrUimvoF88ia4hi8A+qM7cMZ3iMzg6wj3G/cZ1sCv9BH3gzPgB7xM&#10;LEX4mXTr7sMKX1k678PuQu+lrqZHhHmLfGq0D78w76O+X3/1lfIi/USbrH1BfOosfU863y7kPa+/&#10;ulrbgY7Vl/CD+I+TxjdqnOWUKT9wHR78oD34NBiTsKWxn5NpS//Sj4xZ8G64j7nmHd/73iQ3ROTx&#10;5PEjxH6Jdl4D9I/9xdYqLSnT/GkbJQ4OXgQ/8etnIlfJNMv1bzAeXZ5xFnoz7qJXEFMKHuCj4pvM&#10;I/GbeBb+p13WRzzHWGCxaPi7fPpmd3X3YYWvrLt32H8dwnfwFb4P82OEeYu5dHjytdWrtU/oF3Rk&#10;njFfgrUN2xr8t3dH4Wx8RF2RL/wA9ME5556fWP8StfW35DA2v0Owz+t+o2vUN3HhhRdJvFcwFoX7&#10;iPZwoBOiCzMPZrSn/fAX4xl9xnhn/Bh+R2dHpzvjjLNcmfgjDxS5JN6kRerBoXvPyvxx1OZkNP9H&#10;Yv0tc9HwLzoxvgNrf5TO7BGluCC+Kupq8sbYBm9iW7IfHTIEzjDXEu4jkzP60GLQwCD61/g8nfb6&#10;sMJXls67iLmh7uj3Pr4yfDGbEoxEDwbnTQfjOfIn8Z5wLr10vl+Ie6AtOh/yg57OnOV5ifVzh0Zs&#10;/b7uPavrbcUHgeyKHdE4YqgbPmyYe/2NNxQnfDwFL6LPwnemC9NuDtaj0mcc9CdYk/yOTtFBVr2y&#10;SvUc8rzrt/Gjqi9V6pI4R2lOJhk/aBfjMuOYtb0Q/NWbb+AnYM4FmUF+6DfqTVwH/RPMx8xSDEzu&#10;I34b7tj9jO+mf9i5p/r4sMJX1tN7+J/8HtSbevnwgzrDl+gg2F6Ge9gB2Du0nWdtLhvdi75L59uF&#10;uMf4iLgd8IO1VbQTnz2xz5GLH5P5FsZ+cn60CHZMGiXzLjLHcPiRR7sNoqMTb57MV2aPmK+K/sL+&#10;t7ajc4ErlKvOLP2V/I5NG0RHlvfv/4MDxadQ5o4e2+CaxkoMCIfsfResyzW9KBrnZPyADy1vTSF4&#10;q7ffoE/Qj9ATkRt8ivAi18yBMifLGIysMS9De5L7ifspZxzkXvwL4Tn7dGTPhxW+snTaB1Zz0AYO&#10;X33R/ZE96gsfgvGMY+YTpk3M2XIPdEinDenULVf3UB9bI0K9WTN2/gUX6Zr1g7v2i46GTAR5NwQ/&#10;RGaPlViu8rIKydE3yM2Zc4tb3x743JL7iN/0AfY1Y4GNv0Y/dC98XGAovMe9ye+gbK3owpfPulrs&#10;uhK3q+R6P2VcvR6WA17XxnTZVsWnlw8/wEjWUdD2qPEh+IHPEPsEepv+wTWyhF/DZIy5DF8/Wb/R&#10;j/Q1Pkf0jt74i31Y4Ssz/unuDF8Rt8i45MMP2oVvDvuZ+oKN2Gvca+Me17Qd/EAn6e57xfoviK+V&#10;vefASOmvG2+4UdZ8VLgpRcyfbDZBgBmBPDaz3lZltMZNbCBfYZkbM3aca1u3TmnuG5PgKfrC4m/o&#10;p2+//bbLLra9EonBNawxPrQz7+0Qurz/7ruuoaHBDa8a4o4ZP0oPbCjW9WNb2REFO0bzwUo+FJ1/&#10;kbrDhwsllpP2s1Y+aviBnDP/hcxZn1FnO+gf1rcQD0KcGWOd9Y+d6SftK/kPWUTueC9Huu31YYWv&#10;LB1ZBe+YvwXraIfV087wJf8R90JcPvohWMP/dj//2zxNFHPHQVv6g7Zi57PnKznvir1/A/5I9U/i&#10;W5CYC34Hx0jNq1gpuS2Ij7ru2uuF1uiyQU4I6xs7g/Fcc7YcXPAi/U/byekyR/atgO/M5rRn7aw8&#10;KfoNvy+8QHQz8aOOkHh2jqNk/d70CSNcs+AIuQSCtf3M8RZXB9F8jrJ+f/68+cqL8CrjBPjx+ed/&#10;idw4hnzbHKXRPXymD5inoO+IPcW3Ef7frpE7fOTgB/NppnsUAz9M/6DuhgdWT87oUbQZnzZ8aPMX&#10;4Xu4NvyIar+Bf+D6BqF9VPCDNfnqL5X9GTTPmMpjjYz5Da5aYjGGDRvqrrriKumXji6/ha+PDPuR&#10;H+LIsDHhK/iJ/BLwGbhvz3J/cv/xH+X6n6yn23uffSWebJAeI2XPzGPFlmmSORj0DnIagXvqEyni&#10;Ol3sF9YEkY+eeuNPCOQzmMMGO9MZQwt1T0/4QR+YHUBfWn+F+4oyDuLI0PfJd2i4kW57fbqGrywd&#10;ujCPwvwz+BGup10zh0SfgCPWpvC9ds34TnuiiB/QgfyS+KeihB/IH/szYK+QHwj5PGRMg6xjq5Tx&#10;v1Lz4qB3sEetxUdZv4TP1gfoH8gRtiYHfWe5hfBP8b8vxod38VygVwY66Htr3nZHHDVVj4rKKlc9&#10;tModLhgyAz1J9KUZYwP9I9hfojh6yL7s/yL6x+9uv0N5E/60fNK0JR3+L+Q9PeEH/Qg2mI6oWC59&#10;E+5rww+TNzDT8IOzXXfXLh9W+Mq6e4f9h78JHcTqFa6rXdt/nK2N/Ge/aWfQHn/skn2rWGdwmTXE&#10;+K2YY2DfA92zUfKfBjnHC8D/omsEa1sTNorOh4pfgbkNGc+nTWgQf0e1zn0MG1EtNj17EohfI2FT&#10;6DpZob/1SfgM/ekLypAb8ieE/VX0MfcgX+HnwtfhPqZ8g8SDwMccV8yaJbGpVbJXQpnbU/Z8a5a1&#10;wOCHYl5if81gvlfaIzZOYN8ENGXfq3z5StiPjz2Mly5dpn4t2hDgR6vaAMXit1TfhQ/R07Gjw7S3&#10;a/oIjO+pn7ifccHn5yk0fiD31IP4DeNBa0+6ZzDF9Mao+j/we6v+ITKJP3i25DCvFP9pPvef2yIH&#10;D7aK4MTJ6P4iUy0yL4rf9GQpP1TWcQwROSC3aTnx2HPQx9sT+sCW4086fQIfsoYAe5P+TeeZ5HtU&#10;55H38C78zf/7P7K+TtaaVFZWum1rJE+I4B2YMR19BP+qtAtMaZZ4WcUPxctAV8kXfrBWp0L23Xxy&#10;seSDlTrCv8Fc4Xf3NUsl04UsBz+C/B3s4e4fC5L7Ifk32MJBPHGmcXI+XcNXlg5tgjUrm+dUkuub&#10;zm/ikww/iJ1OBwPTqVsu72HfOY15Ex/kR7L30mzxn1aIPOCDyxd/q68g4Sewb6jPQNaXkGPjJJlr&#10;mSR7UlYNGayxsA2No9w1V18vOkeQ6z4d2vvuAc+Re3gUXsuUV9vWr5dxPFjrv2ljp7vs0lZXUxvs&#10;4V07vEr2n62RWHehn7SnhZi3rcW/Ohb9JKHPJTDE2p7r8ySZn6qQWJXly57SuH7aabmusN1yyT+5&#10;eBdyYXY0eoav73oq4zn6F/3Scmr0tm4+rPCVpfNe9A5iavG7Zcpn8Cp7AOOno23pfLfQ9xATQeyO&#10;zWE88cRi0X3L3PckziHXfB1+n8mS+gmY/5Q5luMk7+9k2WulqrLClUsdttthR/eLX5wt6x6ILUfm&#10;A1sj0/6w5+A1rsGQnvgy+X/DIPqW5+0d7FN9yGFHusFiz5B7Y6T4RSaLHJ8obSJWFb/qFj6R/8/e&#10;mb/ZVVV5f/8D/b6SmlPzmKGqkjAlhEzMUzcBMjAKhKRSiYqIiqJMgiJCgv2qOHW3U6uA2u3ziKCN&#10;tnYzCYIgEPF1gAxVSbTfVhQRfbt5f3m/n33uKk4O+9577qlzb1Vi/XCec8++5+y9195rfffaa629&#10;dxUxZKnWJNcpNuapJ5/y9FHXaB3hdh+nX2seS1MesRKRHvx6G3ayD0LPzE+xRXrfrfY0TFNm8p0Q&#10;VoTSkt+Fnm0tHH7pUH3TpmHvhybzG4bKmqo0cB8bMTqf0bPz+V/49abEasflPdffBdlBnjiX6bR5&#10;c9xQV5traY78skODw+56xdHvekF7IXMepeYsrEO3sSmyZ1Y+fwEzuJAn6AULjO60d76lfC6fj57Z&#10;q2iX5n7U9XnFP7KGaP78IdHTLB2qyR0rLF4tGpnXQLPXtUwXqcJ9sLvDdXV1qT77hG9RTAH70WDH&#10;xz8xVfxWqlzit4k/TdsPyffgDXQsfGxgZamyiv0XwopQWrHvk+nYFVmzmKxr2mf4y/Y+tX1CkmVM&#10;5TP+ceIf0PcYR718SlaXrzjOzW5p0vrWwp45kvfRwln3r8ORgp/Sx0/5OA3p6h4XsItG+jq2UPY6&#10;jvbe0V3j8Tqdb3d0X7d8Kk3e18iZVUuWLHO33rrd7ZGfP20bT9f3dine+Mb33ez3ZeVsCfypHZqP&#10;LdHc5lzZRXxb4J9Wm40w1ym01ajayvZ457w7zvjdTNvrvVCc6xZvp418VNhaLlY+lHXKqWcc4Jsi&#10;voBxjJjbqeS5ZNmMYVxgB/HbHpOFx1n6lb2UwUi+TZaT5jmEFaG0NHlh0zEfTBZa+AZ5tLXJrA1M&#10;U26t37H1H9QVHYm7raE7TuOmP7NR8/gDbJ7xMRNZ8PKATOBjiPwMPi4T3me9u/7fIBlZLV1+meSn&#10;u63D21gadObC0YuPce9+93vdY488JPvGrknxT9Z+qsZ36DljwuSx3TvdFz7/BXfu+Re5BYsOlz2n&#10;0dUdVuf6OrrdCp1bcy6+X7UPttbNaqOo/YQXwlib94AbB8x9Yu3P+1G8bpfbqrhYdB32O/qw4mO8&#10;LKoe6FnMx8EP1o/UmsdKlQd28D92C3QQ2i1Lf0ArsTzYHIixLVVmsf9CWBFKK/Z9Mp0YWHwwfm1q&#10;BkykLdgbGr8U63mT+U/1MxgJT4GT9Bk6Ofjxs5/ucG2S8WZ0EJ0tu1W+hBHFWbJnoI2Tdh/Rnhj4&#10;S7iiWC/tMyx/QzRmajwc7HCr5ve4uvrD3Bu0TxhrSBoa6lyP9Ov33Xiz2/1CFItM2cR0RHaYbONP&#10;Fr6r5jf4mLGh49ciHmH/3n3uqqve4+PfGhVfjo0C3aRHNtfj58pXPdwhnFAb0874bHTHbhLttcbv&#10;13S619qf99FTety6uXN823Z19agtx6PxQDEyHsvUvozN+J2mmu+S5YMhyAjyn2VOSR/yHXMF9Gn4&#10;OllGmucQVoTS0uTFO6ylBT+IG8jCZ2Aia3PpN/RGw9q05Vf7PeYv4LXhh8ViwW+XbRz1ceyH93a7&#10;CwfnuY3SHeBn41u7s6ef1609D/e7C3Q/S3hxgnyIw9obrEW6NP7XJsVIdAozTjjhZPee91zjnt7x&#10;jF9Xstevb9UYKdyivahD1jEoSx9V6xv42eggVgR8HBet4/JzPS5+uuba6/y+RC34mORrnaWY1lbZ&#10;S4ZldzpRvqf1asdL/LxPdhPtpcD80fYMsLa3+8jQgDtd2IHPhbnLO995tT/D169pUnvSrtAJHxLH&#10;Xm2+qjT/P778sh/H2Ks2a3/Q3uyDaPtpVFoH3g9hRSgtTd6s/aXfwUXORoGuCR5XfxhvpKEXDMK/&#10;nabcWr6Dngd97KuL/QMehx5o2/XCL92aNeu8L4azVOd3t7sTtV/PavEye4OcKfvFqeCEdHB05uHe&#10;Ttc+u1lYUe9jl1iD16l4r+OOP8ld/pYr3H33fsvnT97Ef8HT9Dm/KZPyrU3tnqZtp/M73jcjev3d&#10;0xjxjcfJAt0//clP3Oc+83m3ZfTNbuWqE9zs2a3C7XrfjuwL3S776wLFlSxTOx8vXCEu5xxh+Vrt&#10;I8A5lcfrbM05nXzToLid2e6NF186sZcBWBy1cVQuY8V05EPqCLaZnGXpU/afYC5OHtNF/0C+0O+J&#10;sYIHwA9o5UrD44Y32GHxb9cSG9KUZWffEvtnY1S87ziH/n/97UfcSaec7rGAuDLOMiA+BHtnSzPx&#10;GY3+6u3rd6vE/xddeKnsJ+93X/7SXdrz/BfCBnAi8ulbG8bL+Ev+bfwRyXmkf+G/+eI/fsm9/cqr&#10;3Jmr17oVK493tG3UzsIItb21P31B7Fp3j2yy510k2WFvjNfbD6xv8Y/Cy9NND2Z+Z7bdrPxgfgr2&#10;+0rD+6F3QrpGKC30bTLN2hjfpq3RpB/S4Ia1AfzB+8zLsC8ny5jKZ+gjJhbdqFgsJvoIOhj+Sez3&#10;8PX119+kc0VuVNzlLdp74zPuq1/9Z+1b8LR0i8iOYXMg7BgTertwyPOw2qKS9rN2PFTvvi0K+gnY&#10;Oi6dhLGJOBfaK5J7zT3kE2Mu/bWvfs3dcccn1Ac3uuu0zxNnS9x111e0h8HzPhaWtg+11Zjkk7LA&#10;j1JnaU0VP+aBH4yB8DI8l5WOEFaE0tLkbzpQtH42it+I+rb4XjWhvqPf8EsRp5Wm3Fq+A36YTS1U&#10;d9Lga3AEXmYfDGIxsFn4q4AHNn7yLjHdjIFgDrpH9Bzpa/xfjMeLlX8opxvWwldcE7H5akP4hjan&#10;zbAr85v3saH4NpR9dJ8uy4P/iYn1/yVwxPJiDGM8rCWPpSkL2zJ8iL8ia3+j37NeDZueyW6asuPv&#10;hLAilBb/pthv6oANhHgbcA29CGyzvqZPytFKn/IO+EGcluk0xcqsdTrzF+aMYGSIFupvmOnnIPC0&#10;6IF2xgx8C+gdnm/1LumMnXt2a64nefD+YN3Jm/e5p2m3UF0OxbSovfZMtA1tC17AZ1GbRvqItZ1h&#10;Cc/ehqS1fPQL6fQFZwEYz8Xbi3TGAPyj6NLTjQ8Zx7DDYdsN1T9OS7Hf2AhYiwFtWekLYUUoLY2c&#10;GoZF/hPF3Tz4wAT/IxvF6Iine/nTHMZixNOUW8t34Clwn7WZ8XrP/A7PAw7WdrFxwObiteSxtGWh&#10;O6BDpMEPcNdkizsX+y+z31dW7KCeIawIpaWhyeqBbwn949v3ftOPqcZDacZRewfb0HS0ext+GDYa&#10;bTP3Qws/6GdscaxzwgaShv9r+Q5jNboRMWQmM2l4kHEc7GCtK/qL7Q1l+45VSkMIK0JpafI1PYg7&#10;e9+hG8Vpi/8uRiu0ResOtvt1eGnKreU7Y9KDvd1bulUaeorROZM+vfHG+pbxmf62sbGWvFauLPbx&#10;BgPYfzAtP0EXczewhzGeOE+bN5QrL/R/CCtCaaFvQ2nWzuxJ4vf4Ex5QZ7vS0Gn7Pk3H9S8RfkSx&#10;bcZjaWiaeWd640WyfxjHSIv2XNs2rfQPkzHi68EA1qsn6x96Nn6NdOjoDJ8Xf/sbT1tWDAlhRSgt&#10;hBXJNOgy2ogdxU6Ajxk9EHqsT0K0WRo2LWI7wfyX//CHifySZU3V8wR+FGw7Vu+Z+8GFD+X6y/T8&#10;e7QHO3xsfD1VfJcsF3lnX3zGaFsDgw25HF1gCGcegDvMfch3MrSFsCKUlqx/sWfDEPZcoY7E3oAb&#10;ae2n0IffBdvwZOgqVr/Jps/gx6GFE8XkDR0fvkX/IAZ1snyT9/fIBhiCfZcYdLADvcJ0jCRd8XQ7&#10;JxLbDvWaLv5b6mJ6EHjB3AwcgC7oidOQpM+emY+BqfRb/CysvNs/a34z+PGXgR/ozGBIZP+YXvMX&#10;eNfGac54RVdnvRl4R51N3zeZ4h4fv4k9IAbB/BMms1lkIqRrhNLS5m06w6uv/rePTUEHwR4KbWnw&#10;A32Rb4gdpMzJ0Ja2zpW8N4Mffxn4gRwid8yl0T+MryvhlWq/i95AvBDjtO1DFseJOH4ge3Yx32FO&#10;ZuvbJ0NbCCtCaVnaghh0sJF6QhcYEqeJ39Bk6diDwEVoIz7GMDZL2dX4hvpQX2jiXOkkLTPPhw62&#10;mKzhQyR+rBr8lDVPk3fu6OjMX8AQ7BrF5MxkDd2EmFrexz9hMpZ1nA5hRSgtC63fuvcejwXEyFl/&#10;JGWMdOZu3ImpQDbZ6zurPzpLPdN+Q1tj06Xtv/Pt+2bwQ/if7M9D5dnm3OyTbXaCtHxSi/dM3rkz&#10;D+GcXuQNOQr1gaXbHsWM0y+++FuPi4ZHWeodwopQWpa8LUaFvf6s/kna/HytoJtwrgp0Pfjv3580&#10;XVnqm+YbcA39CL22GE1JGmeeDz6coW8Zq7HF0deTkbE0fFXpO3H8sLPO0fepd4gvTS/BrwH/cjau&#10;5WE6SKV14P0QVoTSsuSNLRR9Av0PmmxOGZcn0szuA9aDo9hLoGk66iC0A7Fx2L1D/RSnbeb3wYcb&#10;1mfI29juXd4Wh65pspZFDvL+xrDM5H6n9o0F5/BVGE4YHXYnHX5lTMeeAyZavSw/e67kHsKKUFol&#10;edq70RrB7R5DitEFffzHhd0U2ogBsTym0936C5zjos7WPzP3gxcrQn0Hdlh8FnGe04kPqUtc5uFD&#10;9HbsIMV40uv50qegBf0DnQVM5IrnVSmdIawIpVWaL+9TN9booIMQY2t20nh/WdoLhb1qb7/tQ54e&#10;o8nuWcqvxjfQREwLWB+nY+b3oYUfjNWm6+MbrQYvZc0zLvP8xo6x/dZb/NhbSicGW1iTBtYwtmct&#10;P/5dCCtCafFvKvnNWfXYG1nTb1iRlDXoYq8d6AJryH+64YbViXqB4dTV1ogn6Zl5PvixBF597AeP&#10;eH5kPXklPF+rdw1HGHuJJcWHC36EMIQ0aMJ3y1wnrzqGsCKUlqU8ZA29A/xgn5OQbgVdpNMGzF+4&#10;OIcqS3m1+Aaa4CvmWTt0vsQMVhz8WBHqQ2SNcxvQn9H9a8FbWctgDS12Q7ABWkJy5tM1fyG2O899&#10;/UJYEUrLStsrr7zi51v3KC4spH9AK+ncsUuCNdiDrLzppIdQFy7GI/CDfgvx3kzawY8p7B8Ez2Ir&#10;mM7jGXICbiA34F0x7IAnGauxkeTpTwphRSjN5LnSOzpWqXNuzP+Crww/L/1FvJnFrvN9pWVW8318&#10;QvQR8xfmMfw2fdHuM/hxaOCHxRPYPKGafFVp3iYX/+/VVyUzkd+BmG14rxiGwJ/IF3v32veVlpt8&#10;P4QVobTkd2merY7mrwjJF7Tauh/izMy3ZGN9mnJq+Q71IoYM/ODsjXhfheibwZKDE0vgSXz003Ud&#10;J7LFxfjL3AXbB7zGczGew5+EnsL59nnFRoSwIpSWRUYNP1gLx15rcVkzGkmzeU1k797u55ycA5EX&#10;jVnqXuobMAR60BtnMOPgxAfjv2J3+pUYK/YHND4uxRNT8R98SKwlY5ntpxmSMWiEnucUO8a7+DL4&#10;No86h7AilJalLOrIZT5n1voU6y/oBvPRVdCxoHU69xuxfuzRavhh92L0zaQfXDiDb415ATqx8XEW&#10;GajWN1Yn1npYLEF8LE7yG/xJ7Bg0/fQnO3KTrRBWhNKytgMYAN5Rb861NV0jKW88c+HHZQ7D+W7W&#10;RlnLzvs76kOe0IRfGj+YrZNI0pPsv5nn6Y0f1n/Y4ZgDsO8V49gPHn4ol3E6b16EB3/3uxf9fIT1&#10;L8ZfJkf2HL8zb0G2wMa86hPCilBalvJM/nfoHAfmXU/96IkJOkth5Z1f/IK3uWIbylJuNb8xmtAb&#10;wcQd8uGa/yjeVzO/pzdehPoH2YMvuX9T4wP4Qf9Wk58mk7edkxKXqxBdlkYcPjQRb2Zj4WTK59sQ&#10;VoTSspRjdQTvmHexp2G8j0wXMfq4j+nd+791r5dNxvYs5VbzG6OJ+F/6ws7vga44HTO/Dy78sDGA&#10;O+vBbY07c27r82ryVaV5Uyd0YOKldu18oSzvgYsWy/nnP//5oJi/QCN6Fr508IO9kpAraCkmX/z3&#10;xA8f8/iBDllpu1b7feMlzh4GP1jbDc/N4MfBhRdJ/ovjB/MX5NLG6mrzVJb84UPsHuBckpbQM/Sx&#10;7gK7PzKZpczQNyFdI5QW+jZNGj6UP/3pTx4P8HeiXyBrxWTO/iNm5Ct3fik3OtPUNc079BvXb/7z&#10;/3iawEX6awY/Dm78oP/sImYanyi2AvbRsz5Pwx+1egf5Yf6Mrh7Ci2QatOGP/odPfzJXekJYEUrL&#10;2i5gHRdxb3ZWVjlZ4/+vf+0rvn1eeun3E/TSj1nrkdd38TpgP/X7DcguTH/Rp8l+m3k+OHDFdGL6&#10;ED8F4wK+QPgm3ud58VEl+Vj5jMX2mxgwdCR8EuXkCR6EPvyFxBzE86mkHqF3Q1gRSgt9myYNermI&#10;u8fnWU6exnbv8rQ+/dRT3uZqezSCQdMhHsT6D9ojX/N2b6u3PipH38z/0xtPkDPOU2FsR9/PU9dP&#10;Iy+hd2wM5j/4j9hs5i7wn+FeOb7iPcY7YrHIJy9ZCmFFKC1EV5o0kzfmIuanhlYwM4Sb4AfprIFB&#10;f/za3XceQK/ll6bsar9je/unseuU69+Z/6cWV0x3RM6YZ+MvZJ9y+G068Rw+yWjuss3XE3mxupfj&#10;IXQqaMpTLkJYEUqbbJnYflnLaLTSTyH8sDNw+B8/LhiC/cTwcjqMB9YW3/vu/V6HvEfrrEK0lOvP&#10;mf+nFjOS7W99iN4BfmC/BzumA8/F68A+wcxdmGchJ0k6Qs+Mx9iDWWOXJx6GsCKUZjJTyT1eT2JQ&#10;6RP8YWAIfWX9FaeX9uB/4niI3UGPxL9NXuht8TwrqUs13mVfGeo3HeLYD8Bl9Dtd+wrtHMdq2tza&#10;mHbnN9eYfA5jen9cl/UH71q+pEX9tde/x7v8t7eQzn92Rd9Hz3vHWZMRnUuCX8PGB9L37WVPS5W3&#10;7zUZIA/e44rKqw3GWBtRrsVAE6cJ38Rltxp8lCZP+J4xlLoQc4p/gfanjeJ9ZH2XvLM2hLE4b59m&#10;CCtCaWloTL4Tl3ViXcCPeAxqksb4M21C/Ad2V+STvOxKljNVz7ZnCfsOUPda8nu8rfgN3yMD3Im3&#10;sbrsl2ySxjUmmd0jeTXZRX6N//aOR9/vU+wD8gw+0P7gOBixz/i0cN+96wXlqfPOKJPyYxfvc+3R&#10;92PK99e/Jk/FxxS+5Zu9KsPwh7JNFqgndTJ5TtJZrWfKtLaA57CL8wxvxfl4KngNzLA6UCfkiL3W&#10;fd+on9K0iY11xMNZXnnQEsKKUFrWsgy7wQ30J2I7jFdoiyTt8A1pnrfUNvcU9mCYjnui/vHll8Vn&#10;H/I6CDKbpKWmz2pL0x3ADLCBNoTHnv/5z91X7v4n98H33+ze+tYr3dlr1rtjl610g4NDrqOj3TXU&#10;17vGhgZXX1/nGurq3Szd+/v73BFHHuVOPuV0nSvyY48H6A7I9w033uyWrTjeDS9Y5FpaWvW9votd&#10;jQ2Nbs6cOe6ooxa7k08+zV18yWXu6quv8deHP/wR97D0771gj+rMBZ5F/S19SPX1WFPAoJq2ocpE&#10;z8dOQL+yhnM64Ad1MDnC74Iewfow+oI+oe3KtVN0HnUUa3Yw4Yft4wGNzNn+7Xvf9bQa7yTppk0M&#10;Q7g/+/SPvXzSbtOlL+NYiq5Lf3J2T5KWWj8z5u8S/3/7vvvczR+4xZ1/wcXu8COOds3Ns4UPja6p&#10;oUly3uAaGxtdt3BjXleHW9jT5Y7q63XH9Pe7xbov7tfvgR431N3peme3C1Ma3VVXXe327de6EPXh&#10;mOR+zpz57rA3/E83p6PFHdnX4Y7u6z7gOlLPw12drr+9081uanF1deBL/cTVqHr09Q+4E086zV1+&#10;+ZXuox+5wz326KN+vkWbQUeEK+XlIs82ht9sjRk6b7yfp/o3Mk/caDxmzNqIe7l2wFbH+E3ckmFR&#10;HjSFdI1QWtaybA0L+gP4gf3XaA3RDZ6a3kx/Mq4zP8D3S1550p6Vpvh3xO8wVmGrMbqm4k5b3b79&#10;I27e/GH3P/7qDR4n6iWzzU3CjLpZrr2txR3R1+5OntfjLp7f7zYP9rmR4R43yjXU7TYPd7lNukYX&#10;dCm9y21R+rrBOa6psc6tWXuu2yPsGJee8PgPH5d+0uBapG9cMjzPjQz16lu+f+3auqBHeeh5Ybfb&#10;pGvd0By3amDAX+BSQ0O98m1U3Rp0Nbp6PTfoee36C9wDDzzkxw/6nbjlWrYlug/rmojRjPsppgPP&#10;UQfGKHiNdSxjah/kx65y7WRrX4inMl9EnI+z/g5hRSgtS/7xeuJDQS9kXW05WuP/0z74SfmW82Ty&#10;1L2y0BT/hrpwVg24Dr4jw/G65/Hb+AP9jfz9HMXbJyL74/33f8dt2LDRDQ0NSy4b/FjPXKS3vUP6&#10;RI87df6AO89jxevlPC7zE7+HwBBhygLJv+S+s3W2W7Hy+MJce9zdfedXpJM0uJ7WlggzPPa8hh0T&#10;+cTwBGyyC1zaMNznzprf41bN7XNDXW2uraXZz58alW9ra6s78eRT3e3bPuyeeuYZjR86e108sFt6&#10;z/jewjoB2Uv26zfzHj/fkb4y2bambWlrcAObODGo9DV9PB3w47/+6/96PRdeIzYqDb3Q4/V54SJ7&#10;FmI3gZY86QlhRSgtLjeV/rY6g+vsCZeG9vg77MuG7sIeS+BQpeVX833qQ92Il6Wv4vXO9bcwgzEZ&#10;PeDhhx+RTWGjGx5e5OcELZK/ztmtbvFArztraMDLJxiArG6WPjG6UNdw5wE6QljOu/Vet9dL0EFG&#10;h/rcvO4Ot2DhEd6fA323fmiba5LOcEQvOAMupMEl9JHewhXpJl7vUdqo9JfR4X53oTDlpHm9blBz&#10;KvAPHQV7zKpVJ7jtt/+t5jTIQuTLwb5DW+Td3sgbckZ/suepjVV2ryYflcsb3YN6xWOoyvHXBH4I&#10;G4m/wmcDLXnSE8KKUFo5+kr9b3hHDCq+J+gqR3v8f94n9va2Wz7oz70pVVYt/7N+wAZSSSxgnLbQ&#10;b+i1NkLv4MIf++gPHnHnn3+Ra23DLlHn2pqb3ZH9PW71IDJpOoMwQDrEiPSCET8X4Rk57UuFH1u8&#10;3tHndZAtwqDhrnbX3dMzYZt411XvkWzXuRPn9Hv8GE2BH6NDwjLVgYu5DboI2DOqOzi12esw1I9L&#10;8yvpS8fPGRCWdAlLwJF6d6TsOLdv3+71DnDD2w0LdpJQG2ZJo81ZjwafwkfWv8nfteQxykJ+sMcw&#10;d8EOaLxRikbjIdqK3/Anspd33UNYEUqbTLnWD8SSgp/Qg0yUot/+s7Yi7gX9CzvIZOqS97fM0YiN&#10;w4Y6pjHR6j2Zu/U9edD/xMy85fK3uc6OLlfXWO/myfa5erDfXQYmFK4tCzS+S05Nr/DzD8niCPMR&#10;r4e89p+9E7pH8iz7CHgkXeTovm7hRZPoUn+p30Y3v0k6zyy3ZnBQGCCMipUZys+neT0lmsOQP9i2&#10;2X9XqJPyIS/wZDNzJ+EIZaM7XSJ9aml/t5stHQtb7jFLl7v77tX8X+2Cncz4YzLtzbfW5sR4f+Pr&#10;/zSh48O7duXNO2nzY78O+AufMvOqNDQbPYYf6O7oICaLdk9bh2LvhbAilFbs+1Lp1u5WV3zWzC2h&#10;yc/ldS/X72ZTwPZB3/I9bWN5liq/Fv8xNhAPSP/ioy5HT+h/5AD7MnQZvfv271Wsxh73sY990h29&#10;eKlkRzYN4caZsn2OoCMcYF/I79nPX7wsC3sW9bilA92ydTYL79VXqt/IyBZvm13rMUBY4LEhv/KT&#10;dKFXgSkXCyfxCzU3Nbtm2VrPOuts9y/33z9RLz8eeV1N9hLhQaUXbf+Ln//M85ed314L/gmVAW/H&#10;bYfwF2MneymmpQt64mM0/MmeSKHyJpMWwopQWtYykC/DEWJQiWHn/JQDZKVEf9MGvIu+yj5t4Afn&#10;rpCn5Z21bnl9Z/s+E9uXtn8PeE/0ganM6aF3t2yGO3VdccWVrkV+k7pZwo7WZrdxwVy3cajTbRlM&#10;Y3PIKNPggjABnww6wdJ+6Tyz6t2//9v3fR3Xrj3P48cF3m6BvoBekbGsFN8x99qsenhbjuy5J8zt&#10;8XOaBvmF+/rnuqefftLXC5uI992pDQ9o2xK8lXwPu6TFKOXFG5XmY+MivG3fsseM1281ziTrXOw5&#10;jh/wFXJjPiUrw/KfzD2EFaG0rGVYO3DHxwl+EBeM3TyOj8XawcZj2gMdhNhAzomJ43PWuuX13Zj6&#10;h/GBdZvF6CiVDo3MUbj7uHPNFW684f2uRXEbdYe9wcdoXDrEnALcQOevosyCH5JrbChbdF81t1d4&#10;0ai4ne95389ZZ631+HGZ5hheplNgwOTwBfsq9hLRrTkP91PnDXh7MfU65phlsgs96ucy+GPAkVJt&#10;Xew/+Av8Z46AHpIXb2TJx8ZGvsXfCnbY3hfIjMlEMVri6bxvehV7tJMn+eeFISGsCKVlaQerq30L&#10;boCDxOjEaSz1G/rpW9oMPf8exaPiy0Xfny4YQlwP4xZ1K0VLsf+gzcd8a45ATPjb336VZLTe9Wm+&#10;8jfz5nrb6MgC/CfYQRmPC3aDKspuJK9d7jiPHw3u+7I/0RerV6/xc6mtHs8KNosq1mNkED2ox20S&#10;nkV6EXbbbrdBeg/+X+JbhoYXetsy46zFrhZr62Lp8BixPPg48jpb2vg+650xF0xDZojbZsytxOYD&#10;TdBrMZisI7O6HCz4QX2trpEetc3bC9DXi/VlPN3LVgFDSCdulz6uhi5mbVvpHfqwC3/x85/1NJlu&#10;lXac2Ku2GN+jdYXq72uvvd7HcfR1tMoPIX+F4q+8/RObInYJXZGfojpzBm+3FB4gs9heV87p9fGq&#10;3/vXf/U4fqbwgziTLbJHeFur14eqUxevB/n8zRdNOdiDC22iOpw0Vz4a2UMWyseMnKC/xdt9bE96&#10;Oz0+DvTjSvs/7/fhJxsb8Rfgd0VeuMAEw4W4nIR+27vRfqDbJmJa8qxvSNcIpeVR5ou//Y0fp22/&#10;jBDNoTRrB8Y/8Jc2JSaV2Hhr5zzqN5k8iBvAvksdjX/T9jNj5q7de9zHP/5JP572d7a5SzXXHyF+&#10;cxDdvYr2jjK6wyrhB3iB/kHfrD5rjY/P2Iwe5OdR1deFSs1/8EufOE82Xukhy5avcj/7xS99PekH&#10;rkrmM7bHlc25J8MPk/nWxlv4h3mx7ftp41IavuIda4PorIBtXnYmU6/QtyGsCKWFvq00DXlHzyee&#10;FBlL0w5JPOEbfLnkQ0xNpXWo1vtWJ9bkMk7Q18m6F3vGF/mNe7/t+gcGfCzmRfLNjhTGf2wQ3gdR&#10;Rs5Lydhk/pvu+LFJ7YQ+cmx/p7cXLVp0hHviiSf8/JZ23bO7/N7k9At9xjwBG321eCRNvmCH4Qex&#10;HtQJnRt5QX9Py1eGH4y3xK6js3NeDHWw/NPUp9w7IawIpZXLJ+3/2D/xQ1fSDnGcoR2xoxoO2fq8&#10;tOXn+V58nCJGljpxrkOleubzoqdDMVr1WqeyUnFTyDtzBz/f1+9ofUr15gil8GW64we21U2a4xCH&#10;0j57tptVd5gb3fJmt3vnCwWfeLr5CzZGbKdmY8yTT7LkhYwTy2Y6LTzFeiDDhWJjkaWbzKCD2Fk2&#10;1VhPHMKKUFqWNgh98/ef+oTfV8zHD4o2o7fYHbzgsv+tXdA1sTnY+rxQWdVOMxxnDsW6bzAeXdHq&#10;Gq+3pYXul19+hZv1hlmuu63VXer1jGi+P8K8BfthlW0MBzd+MH/i6pU9FQxudL19/YU1IrIfpuAx&#10;+gT8x89he1VVm3dK5Q9fsU6WuQuxbPAROFDJ/AWakBW+ZW6Nz8H41e6l6pD2vxBWhNLS5lfqPerN&#10;3nDsIY+/0rAgJFPl0myPW9avka/pAnm2TSla7D/K42IdDPoHWE9f+zmM+i5EI2lc6JY7nt3hOrXW&#10;nfn76fInbJSfxWyYpeS6ev8pjtXbaCMfMfZT1t8/+MCDomm3W7vuAm8PuVRrc72PRvOH6tUlhc5F&#10;XeWLYZ63ST6hw/vYj6TBXbJhkxsr7IFSjpf4/wHFtyCvzBGsb6fqzpiIHsR4lHatXJJG4zvwA7s+&#10;6z+gx/g1L9pCWBFKy6u8b9/7TS9n+F+RsyTdaZ5pE/CH8cL2V2YeYxiSV13L5RPvC8o2Hwz+v3K0&#10;QcM++Ws3j7zJy+dirUfbskAxHsznvW0yhex4XSXf91jPwpwAedyocX1xX7f3b0Q+ot2KX9/qfcvr&#10;FVfOev+tHmvyrUMleIRu5tf+KG7F3+WnmiO/d2d7u3vyqR/7fdHS8JSd5fbKK69MuU0e/ICXGGfT&#10;1D30jo1R8CHYwdkv8DM8W46vK/k/hBWhtEryLPUuZ/hiE8JO4GVI2B+iv1wa7YIug17G3DUuy3m3&#10;UTF64mXyDmtwse9Qd/QP7jYOxOmh7qQ//4ufud6+PsV5tCo2ak5hHNd4PqVjuuSxgAn4aJdoTS/j&#10;OfVF/9g0slX7EDW6czTWsy4ODKlE3vN/F/spvqCCj0q6yGrpRqzxu+KKd2idTLoxihhPZHY6+POI&#10;04av8VOmtRPG+ct+2zgLT96j2KS4XOQ11oawIpRWTIYqSaf+4AZ6Im0Uki2jvdTdvkO3QwehfRg3&#10;yD+vdklLF+VZuejAYCPx+cxN6L8QRpLG/x/4wC2ar9e5kzVvtzl8JAdTJ5OM58SeemyQjrGot9N1&#10;dnZ67EAHufLKd8p/2+j3IYp0lSmevwi/ojqjN0V1x57apX1EhoYXKB7kNdtZKZ4ixgJdlr7kStv/&#10;eb/329/8p+ch+IgzUsvpscVo4juwB7sc8ka8VJyuvHAyhBWhtDzaifqzfhCZx6ZjY3SxNiiWbnYk&#10;7vT79ltv8fkiy7XGD2sXaLP1E3EfTKj/9+/TPoOKa1q7Zp23JVw4qDUtC/EhRLFR+Y/R4fkFdhb2&#10;B9so3X+TfvM8Iv1/k+qzWXtybJo/5IZ7ut183dE99mjOeP211/r9wlZKL4nsH1EciP+tbzfK3rtp&#10;iuc06ERLtBdjo2J4H3zowdfptzb+wD/gOD73bR+6xZ+FPlUxRfAPl519x1p701OLyUGpdJMteBF5&#10;Y/9T49U87yGsCKXlUSbtg90CO2OWfUCS7UX/M2agf7C21+pIOfa7lved4kPGDXww8KgfA7BzJOZo&#10;rGUdF34s1P7D7O9FnBh7bXifrZ/H10j/UFlbNVbbmhrsHuxHyB4gW7BJan4yp6vFLVp0pGhhzfR+&#10;d9tt2/0+qodLL/Hx9P4b+Zyx23hdoLYYGMJa9ks6VXH/dfKH33zzh17X/hP4ob5BzrDBY6t8TPur&#10;wC+15B/KsjGP3/Az+2wRMwb/hMafJD+FnqGRC15E/wCXqiELIawIpeVRNu3z+9//zs/toClEd5o0&#10;a1Pu+N3QP9BD8IFMRTyI8Zv5YLDFQQe8abwap4uzDh579Id+X5yjZDf1MiBZxmaJDhDt6xXWGULy&#10;kjWNPUrBLS/3wosoprTHnStbwulz+93yvgHXIr/QylUneDqIBb/7LvYvrHddbc3aL6zfrdZ+ApcW&#10;7L2+7rKLjBTWxmStVx7fXaR9G9lflfXC8bbnN30C71jfPPaDh6N5p+xoJst58HvaPKzMl//wBy/r&#10;yAYxY9SPMTJZ/zTPNne+R3YPxmvyS1ufSt4LYUUorZI8S72LbRmst3WOadoi+Q5tYxiCjBLPHvm6&#10;nqx5/9P34IdhCDZz6kOdjT+T9d+nNaK33Xa7/BoN7q/F56Z3IH/RXlzVxw4vo8wzfJxaj3wtA4pd&#10;69O61jYfn07MenNzi+vu7nEfeP8H/fo+dH32OFmx4jjXJJtqs9bQsy9Jc7PWsGlf5HWyl/h9k6d4&#10;/oI/d6swsKdttlsgHS/Z/oYdhiP4BJFZ1ldgF6jlGGTYAf/YGQvEwFI3fJTwd7L+lTzje2H+Qt+V&#10;ksus/4WwIpSWNf/kd7TTpz7+MY/3rHeqpC3sXZNLs00yf2UOgw2d8kyWk2VX4zne/+Rv+2cybnAZ&#10;zlndo/ted+FFl2hfjTp3AX4MyVt01WjeAk75S7qHyl4v7Bhony0caHSDQwvciHy0H/3ox3UOxLfc&#10;LzUmR3IW+cn8b+0v8KNnn3Zf/vJd7rprb3Cnn/7X2h+sVXhY7xb1dLgN+JIKNDE38rg4UaaVXb17&#10;FO/fpbMl2Cuk0f30uec8n1lfIJM2PiNXrI0nztP6shp8UipP+JWyLSaSOT51pL7G4wfyTzqf5dju&#10;XX5cZU6N3l+qDln/C2FFKC1r/snvaKs7vxida4vemKVdkt8gp+zrjp5GeyfLrOUze0VRD+bSRfte&#10;fHHiiadorcts2Rqn0H+hOdN6zT2amnRmVF29u/zNb5V96nnxbTTmRXsKpPB/aqxkrcawsAe9ZZF0&#10;EeLJI5tqFE+Sx5wkbR5+XiYbyHHaoxX8uPuugq3e5gMFuQQLuYiJZk8ZZNhkuZY8Q1ngGGt/iT/0&#10;+yDpGT7PPH+RTOAHhBfBD4tdz5uuEFaE0vIoF92Q/rExGp5LYkGWZ3iANcq0P/KbR12z5sE8E13Y&#10;bCA25sXpQi4XLz5G+nX7RKxFWtnI8z32IV2qPQFnt7a5JUuOlU9IY578LOAebcoYyD1e99BvzoXh&#10;PMqP3/EJ+aN1hoRiL95YsIGk2h81Z93E+3Gl/5wu2wx7ud/xsU9IPiOdw86mMroYo5Ev7JXwJlde&#10;vs20PESZxEUxp9+h8yXBDOpHP4T4J9QHyTS+j/bF2+blIm1dKn0vhBWhtErzLfY+bRWdZaM+k88k&#10;SXeWZ7CbuGN00Kk+N4y6wI+MafRhqP9Jmz9/0M1XXMXUxorJRtDe5teM3HDNDaprpBeDG8y94V9+&#10;l+sTsAP53LV7p1t+7Aqvg5w2P4rH8DGhkuU8ca9cXuDHJmHj2do/Bfy4/vobRUd03gNtHx/TWe+C&#10;3OKnKMaztUhn7s0cHDyjvY13QvxTrj/4n37Dd4tdEJtctWgIYUUoLc/y2b+UMZr40TRtUe4d2pqL&#10;tUa011TuH4WeCG3oQsX2ykZOOZfgCMUoTMRN5jwGl5Mx/j9X5yRwDkS31t88+5PnxHORzmzzFniX&#10;di3X/pxpuV++3bE9u9zjjz7kZssGe4T375rto7Z2HWLfOG/mQulA9dornj2f9++LbAmmU5lcch4R&#10;PINdGB6vte5BmbQx/ILOarxMPYvOf4UP5foEjGQNDXEt2HfylN94XiGsCKXFv5nMb/oHvQoZY10P&#10;4zXzPdojDa+G2o3v4Afbp40zdqkjuk6tbWKUx1gCfcX2U2a8bpCev7ifcTmKvxjRGS7+TAPxfpRW&#10;ZszGbwLmyNcQxV2UeV/v4pPwur3Hql75X/t8LDrnW+9VTBv7nyXb1+TM+DrUR3E+5/0lx6zUWnrO&#10;p+McBmQ5rY2HdwttIv0hsp+UpgvbrN8HTWuVwQ3bb5l2uUj+IM6h2jQy6n4l+gw77E5dwQ4u1sbD&#10;L1yT4e9y35qNJV6OrQX1+6cF+iDZJ2meoQ37AL6Xau5pEsKKUFq5dkn7P+2HfRm8JWbDsCPOg2na&#10;J/4OWGvfs2cC/p1XX/3vKcEP+ML2iWe//biubHUGP1lTcrT8A1sU5+kxABzQxW98F4Yrxe6RbHH+&#10;UhQvAoZE+4EVv28oyKYfn2U3Xay91RtkX2RvMWJLrX7xO3gRb9/4f/YbXuWKxsz9OuPqYuU7S/Ir&#10;mcY+7LGueL2S9fZxJNDjvzM8LXIHZzxd1haUB072ygYzV/hY59afe6Ffq0gd47TQD8x54UWzzdVC&#10;/0AGkBfKwlcMv+JntfbM406/YYtlHGOtSFr5rPS9EFaE0irNN/S+4fsfXnrJ4yK0wXO+XydhKxrb&#10;HZ0lTD4Rlm/zMYXUwcoM1adaaY8/9qjvN/ZJok5Jfnj2mWdce0eH/C8tiptod8PdXf4a0jyCc+sP&#10;V8w42FL60ju93YrT7nHLBvrdKvkayl/skdGntSsD7rT5OttWOsLceYPu1zprZr90omQ97RkauEwH&#10;sXS785/JJXaoG2+8OVpT3NflbZgr5+is2xT1w1/CtVxxKEtk1z1S35dug6iNOLdzgc7ZHJbv2Ldn&#10;r353t2odrtbyy6e8cSPzl2jNkcfDgn0Ymwf+CfTFWvOJ6SHELKP/oCsUa19r50ru5IUtEBl78onH&#10;Dxn8MJmFLuyMrJ2dbLsZf6OD/FzraxhPTGerNV9QXrQ/WnReL3VL9vue8XH3ljdd7vr7pF9LD2Gv&#10;ddbRRdcs3eu93Q/bX9FLdosmyUaTYtAa9Ju9yxqUR6mrWbp8vfbn4hvWhtTpuzVrz3X7sF+I37B7&#10;JOtqvkTo4Dd4n3yHZ48hBXvrd3XWAzYQ9jRBfptER6l6TfwHHbqgh4s6FqW/0DacbcX5eI26NzXo&#10;jDqdldOo52Zhc710q+GhRW6n1qH9XL5M9pllvkx9odf2W8f3YmON8We17oYbpudw7jpygC6EzTrU&#10;tlnS6A9wEWza8ewzhwR+WB8hY5ynB20WQ2bzjyxtZXMgk1V0Qb83mXRD00urxQ/JfOEP9o4yv7vp&#10;RsazXk61ppy1+5/73Be03/oN8g/cVLhudNdd9z73tre9Qza/0QOuzZu3uIlL/21WjNfo6Jv8/dzz&#10;LtR5bGv93sbsb/zaRdpad6b/T/dz1vnnk0453R2zbKU/i+F/P7fD8yx7hYbsH9SXMZL9XbErGR3x&#10;O7+RS/qQ97HD4jNdpjKOXb7Snbn6HF9uVJc1qg91fH19zzo7SuO+YcMmt3XrW3wbQCsXdtDXtQtt&#10;oeua916rtrvB3XD9+9y1193k3vve690NOkPncY29e4XX6B/szW56FvVkH17WyZvvBb5M9mfez1YG&#10;d3gTGyDzeHA5arswPtPGlVzIAj5AZAx7gZWbNz2huUooLa9yjQ4wHxlD14dW2o6rkjayd83GQB/A&#10;w+iCYDpxyXnVu5J8wBD6Dvo488ZwzeiDn8dE817V1Y/50F3u0l5axL3v4xx62kv8RJwX8RpgFGWM&#10;6zl+7SmMtX7vH/lW8Y9QznghfZ/sRsw3dvOs9JD+QRszJ6Tu6IrE1xjWGz3WD3ZHRsf1PpjE+nno&#10;pUy7qPd+xbDG68pvT884+oF0Nj1z4duB3qhuKdrJ07dTY3kU++vronrAG+Qf3aP5GGdKs3YKnbWS&#10;/p3Mu6Z/kAe+Y/Rw4hjgYeMTa8fJ3KET2yn4gW14MnUu9W0IK0JppfKo5D/DD+KskPHvfYczTKP+&#10;NL6stN2QH76xPti18wXfbuQPj1uZldRzMu9SnsUDMbbRlyZrEf+Oe1n8u0//vXvnO97lRrQnT7lr&#10;k8ZexuCL33ipO1tnsKz2Y3qka9i4zdlO8eucs9e5U6RrLF9+nD/bwOsD0gk45+BY3c8440zpf0/5&#10;9rdxOdT2+AFJhwZ+Wz/xbHTFv0Pet916u/SPFSpnhVvqr5W6o4+sUvnHueUrjj+grtT7LOklnhb9&#10;Pls6CDoV99VnnuPOWbPeXbYJnSxFW23aIt3szdJHbnJP/uhHkVyCKx5Dovkkv+EP5rrVlK8QH4Eh&#10;f3z5ZT++IOPIAvVBj84LQ1jTgW7FGIYvIVSPPNJCWBFKy6Ms5MpkmbWqYCOxqMX4MM6TpX4bD9MH&#10;/AZPiC1hHbSdM5VH/dPkAX3opeyVD2+wJ5nRZ7yxU/rkquNOcm3a46ah/jBd2DBKX9gBsFdw4ZPk&#10;zCRixVm/xp1nYrUPvBpcm/Yk72prc72Kde3V/sw97VxtrrtVcWOyLyDP6Am0r9Uv3tZgBRjo21U6&#10;BPjBb941uuLv8/uzn/msr0drc7NibFV2e4ePtSXeNv77wLo2+vpAj9ECXf6CRtmEsAuVayf+50w6&#10;2ovfraL/05/6O+kjkWxSZ2jCJgB+MHcwW0Sa/s3jHXgEvRv+wF9Im8XbNNmeWZ6j8wC2+zU1edS5&#10;WB4hrAilFfu+0nTDD77Db8VaGHiRPg3xb5q2o+15jzysH+gf4grhD/PlUma8/ErrnuZ9y587+jGX&#10;2Wd8HaWnPqbzWpGThT2dbq1iFC5SfES5643eH9mjtWlRzBlxFbZW97X1aQf6SP26XvbkwCfsfZzy&#10;C8vfGcW89jn28GhuaVb99muOoPm1+iHZ3vQJskbMH/MYbMO8Y/hh7/t2VzoY/ta3XinZrdceh32+&#10;XIs5mfDLTvhmD6yvxbFE75lfFv+01gfreqO+K9dO/H+h2ojYsTOIX5f99mzpLrt3SUct0EfdwUHm&#10;Dtgv0/Rrnu/AG+x/g26ATcnGPdrQeNnaNeud/iJ/bMR51j2ZVwgrQmnJ77I+03YmY9iHwV/Djbza&#10;zvKDP9BxmONTX8qt9tpso407uhVjDPxhNhrsjNizmjU2L+kXBtRw/VwUmwWGKFZCMSbL+ok/neU+&#10;85nPy/6hfSYC+AEmU3/4kP04Q30EbewthI3i+V/+0p19znofl7ZB8WMetyzWzTCs6nfiTrrcxcIv&#10;cOwSxcftEX5E9pXIDklsDvoHewRan2Xl6Uq+Q9dhr03mFoxtzF2yYkSp77B3w/vVPo8ihBWhtEra&#10;qNy7zP94B/miDSejexRrQ3iauBnaEIyHR+yqtr5q9NGH8An2ORtjqC8yiC4Ofmwi7rTq8kQ8GnGa&#10;0Zhu4/tJigWpV3zVeedf5OtHHUPtSbr9F8IP8JrL9L8lS5drzqQ9oT1+QF9M/6kBrdF+yl3SV/r8&#10;PGbz5jdpjmZjezT3IjaC2DHGE+uvcnybx//w4A6tkQO70E1trAu1+2TS8E/A+6zlML7Po/7JPEJY&#10;EUpLfpf1OU6LnbmBvTPPdozzeNyXC59Qfta6p/nO8ufOmgr6kLkUcxjqhf4xLv9tc1OzO9LHrzMf&#10;ieS72nfW27LfGPoHGHK+9v0g5qRddonnnv1xwb9zoJ+QOhsuGE4k+dr+x7/zw0ce9HuBHN4TlTEV&#10;+0FH5190ufOEH9hA8HPvHWN+C3ZE+IF/nzMNasETcb6hPPYohC/QfWi7ZHvm8UwZ6L7xsqvxO4QV&#10;obQ8yjbZsrzQrZijgce0WVzuJ9OG9ImNh+gglIHvkXKpQ7IeVp887nF+fPHF33o+IY7Y6EEvwtcx&#10;d+58N9jVqnlE7fADzMD+wZ5BrBlhnGaf8ibZXq+++r1uj9bQWj3tbu1I38R1KPufu193J5rwJePX&#10;QWZPVYwrsfhbvA5SW/2D+HX2g2b9LfbX6xVTs2+ceRhxcvv8nuTohczH4IVq66Nxvnrppd97fsSu&#10;TtvlOW7G+4RxExsLZcOT8Trk+TuEFaG0vMqMy5ed+Yivk3bMCz9oR/Liwo8FDt+jfSANO6qJH5a3&#10;3T95x0cddh7DNOoErccsPdZ1SHY5J7vaekex/Nkr+USdHcFalZ7ePvfAI4rFAQc8X++ZsDkSP/Kr&#10;X2mcLGCI53n99jEsikcZk+2VbzZt3Ky86kVXk87hHIjOgfC22xrT6G3M3e6U+ZqfSb/61Kf/Qdjx&#10;2hoH9hJmTKm2bQCZMT4wvmdNJWUTUx6X98n8Np4yHqN/mJvB81ZuXvKbzCeEFaG05HeTfaZdwWJ8&#10;JMR55anHkRdtavN21qEw33zlj3/0Y021xxvjGdqIGEfwC/6gPn5PS43z69af5+fmGwo+imIyXs10&#10;bIyXST9YMtDnmhubXE9Pr3v3u65xzz77rNsDZhBPLTwZV319DJjSjI5f/8d/6Gy3MR/f9Y9f+KI7&#10;9bQztG8Qser17nTtfR6tYZOew3piv6a4NnM0316sw5UfZqnmh/hxH3roYd/2UQzauI85gh+YU9JH&#10;8f6aLF/Hv4/ny28u9sbF5oeMWyz9ZLDDviU/43vmRehXxPpRZjX5PYQVobR4u+TxG1zkYh7IHgzF&#10;dGNrn0ruYAcX39BH7EuLL4ZYUOpe7TO3DfPpu+hMqW3e72k04g8iDqpJ+w6vH9T62xrZP15XjuYx&#10;7LMzukAYorW4+DrrGw5zbbJ9nnLqGe7t73i3fM0/8L4jbDboi/uFzazV/cY/f929WfHlQ1pfwhre&#10;OtmDZ2tdzZnSZ0b9nCU6AyI6U7K2+gf+XuZqw1pT16x1MfAA8sUFTzAuowOwVwt9lAc/h/KADyyd&#10;chgv4XdsE9SFuLVK+LrYu0YXPA+GPPPjp/x4iY5jcmb1yPsewopQWl7lJvsL/y3zNJOtYm1USTrt&#10;afoMbco+PvRb/IyYvOgJ5QONdrEuirLZXxEaoPNXGtNv+eBtktcGrYMt+DinAEMYo7cKP7Cnctbt&#10;ifLH9Cq2rFn1Qu/n7Abir2666WbVW7KntsTfuOSYFW7WYaxtI16t3p+TsKinx60bHHBbFun8b+09&#10;ClYhw35vjprTpjPARU+3aFm48HA/lsATNqbAb6wvoI/iMh7qyzzTaDt4gTHFZL0Svi72bpw28kXv&#10;oBzm7nnWP5RXCCtCaaFvs6SZXNm36PfEiWJXpB3+P3vn/edFdf3/+x98P7IsyyILLB2kCIJYQayo&#10;GAvECooGpOQT/MTEAlhRYdm1t9hTLIkmFmwRkURFQ5qoxF6ApcSaRPNIVGLJ9zzPvM/u7Jv73n2X&#10;mXdh54d5zLzve+bOnXvOfd3T7rmZ+ijfcutbbO28h7jXYvAM38k3sicAso/qaPKN6n8Rm8GaNb9X&#10;OyPr7zV3BzESok8EeT2KM18HNlTBD5mvW+wwYjsgJ/xhgmsTZQ+YnrLGf/yEiS34fveddwvudXd1&#10;tTWy72Y/d4zIT6fKWFU9ReSY72B7QCcDl6QcDEFP2k72iRFTwI7posOwLnfKVFlfnMJtxhayH2ML&#10;voMP4pTtoT/vsJgj02WJ/7G25MvXvuds/DBPor8QA00bjBdtzEV59mGFryzKd4brMt0CXyd96uuX&#10;KMqIncQOgQ5j9Ay3I65r+BNfITZUvgP5g3hx1oWNGjVGbI2y/5z4QRQ7mK+xFYheUczx1uZdMu6D&#10;fGHsPyd72ffp5UaM3FXaHuiES5c0iL+m1o0ZKHJGKdvZLv5IjpOhfSXWv1rW4TTpvGT+c2Jp4QPs&#10;mEbzOMeXvYOYMd5LnnfjZ5vb7He+Z5VpRW8JfHub9R3YT3l3+nxt7Ynq7MMKX1lU70uv57VXX1Fd&#10;FHrSD/n2YUfPEWOC/IHumd6GuH+bjMXcF5azZmEDqekmc7jsuyR7WOpczZxdwnEZxJBL3kGNE+nr&#10;RkiM/YCBAxU/iE9dsPA8jX0bPxBZiTYXR1Zqg3HtYofYXQT3dhHbx87i33pl3bpAV0jJt7auMbym&#10;PS551OrlTC5j1uqxZwnzJEd4XUNH/Nve/+CQYQdjCPssPFeMedKHFb6yuMZYsA6xSW1a7fVRof9h&#10;D7G4Hfq7GHMOfcZ71jz/nNqzsIUofqgc0uxWrFjhqrtIHmXJI8b4QJ/Ap1rseM3w2NQ2SF5l1T1E&#10;Fhkr+hX2UeQP8GOWxGLVyO+jwDxpcznix/Gif2GXOWzykWprgvZmQyVHMfok8kAxeIB3gB/EWuPz&#10;URu0YAdtikreph7TXdjDne9jPubdcetnPqzwlcWFH/St7R1XKEa09zx9TBw7Mgi0jOt7fPUiY0FT&#10;5h7oTNzEVvF/bpR4zZGjdnOsU2XP+Jkjemu8VUnlD2wVYBg2kWG9ND8ivhX8t6wf+Y7kMWJNCXtV&#10;BjlXy0/+GD+oXnOfLVvaqLEpxhf0Pb585uewbOCjWRRlhk+csbnguwU3bKxzjgpDkDuQZ2zdCzhl&#10;3xinHOLDCl9ZFP2ZqQ7W2qMbMkcYreM4M46hI7Yl7JpGX+vnTO0rtByeYe6x9Wc2H5JD5zTRYYiR&#10;3LW+nztN5v3A91i6Mak+k5ReMnNXiaEYKGNR7KVgB/4X8pDgd5kqsgl2UbXddKBPhOWbqK9ni/50&#10;mmAvca4zOUb2dv0lZ0Af2beXOBb8RoxReIuzrYk2mhoP2O+oz/AWvjf8xdjQ4+Br6oSnwBDbjwJf&#10;Md9i2BHXd/qwwlcWdb9afXwXcYCM6Shj8tLpRP/CP+SLg5boFMh2cfWrfZ/REPwAJ2mH0ZtY6rUv&#10;/Nn17t1HYkG6uoNTMd/FXJO73XhWXBBs4Cy4sI/gR1VVtaxFXKnzJmtru4ld8mSJu5+tskrpsC5o&#10;u9hhRF5iXc+poreMFHtvlfieTxdc3izYga3a8Jp+Z/5gPYHJ9dA/Th4gZhFbJvxNHEE6X0bxm+9D&#10;luEgJ4btocZ3gR9xfp8PK3xl4fEQ9TX5QpE/wutEoujXcB30Lf2MfMdYxh9CvzI/xNm/Vjd7gIFd&#10;hh+0p3mD5KQQTPuBxGkhg+wsuTimyZoNy+ux3dguxjyfWmuvtlzBkImyRwzrWYhZIH6TvKXgx2z2&#10;WxH8YC+IkrQz1RfYX5CByEcwQfK2d+1ao2uLXhY/28YNkttR2gwf0N+W65xvCdPdaBQ1X1Mf/h50&#10;ZuJNaEOYJ6O6Zl5E9iCXMDhlto84v8v6yocVvjK7P+oz38hBTA9+zqj61FcP/cw6Ouwt2CPwj9v7&#10;o/6ucH28w3IVWLsUz1I+gbffeUv3TGHv2F379dO1X6Uak+AG70aPIv8Qey90k9j2p1ZK7mTpP/IM&#10;EhM+W/yj2GxUBikGrmV6R0qPmiKyBznoyaty1VXXquyxSewB2G2gO7gdxGU2OnJzQZ+49VbeQSwG&#10;8i5zo80dxgNRne37eAc+Hmz08FwxvtGHFb6y8HiI+ppvxa/GmCYfFP1B30bZ39RpR5C7OcitwrdY&#10;X0f9XVY39ZPTGdmZmMB0voHe+BOnTD3e1cjcvq/M+TMlLmu2rEFjjJYyHmTCoGANK3tM0W5yu4Mf&#10;amOlbUX23yJvBNgW+Kv4zV7dfXrWul49e7vrrr9+u/41XjI7BPvSx0FrX53MieAHa/bS6Z7vb+Nj&#10;ex7ZgzL2NCCeO05+Tv9GH1b4ytKfi+q3fSv2YnQYbOOMJaN5VDIf/QseYUcjnw80xZfH+60NUX2T&#10;rx5iilkriK3H6G7n5g3B2tA3Xn/V1db2COyT2FIlFnw2tswi5hhKl3vKEz9ERtpFDpGP8CGP7l8v&#10;+8x0c7Nmz9mub+ljaA8fEasI3eEvH42iLvv8889bcmiS95F2GM0LPVOXHfA0vj2+jfm3GPxsfeXD&#10;Cl+Z3R/12cYvOUrRK7BNEGsDpqqML2O+0L4OP0+fgyPoo9gjWEtXjP5m/kG+Qs4Kt4drvhNbKnsy&#10;LF58qcjh1W5g755uOnq9YEeQTyvQK9LHd9y/yw0/LIea2l+kfw4SWa2qy05utzF7uJckVgybaXr/&#10;QnP6ONirqbFo+dZZH8ecCN2tDelty/e38TG8zLeR7wPdhbnRbMNRj1VffT6s8JX5no2qDD2UAxnf&#10;YkTxZZtclm8fpz+neJSyOWCPQJ/gGwzDovqe9Hqgp63h89mIwQ70dIsRn/9/Z4rNodbVsw5W7Awz&#10;RY+JGycy1V9u+EE7T5dY3dMk/mSPAX017wDx9WtWPyf5BDa79exxIzgcPhhrHORwZTzbupB0OkX9&#10;m3hjsIMc4fByuE2FXht+UC+yBz4eZPdiYgf95cMKX1nUfRuuz76ZGHNkfHAUWzl9VGg/h5+nPsMQ&#10;7FrQFj95nPKHYRMyJvIldmLa5Ps2eCGw+Wx2DbLOBL8u+UmH9amTXJ74OYJjttodTB4RH4jaSKJa&#10;oybvwK8idWJLxafBfgpPrXxK243/hXxlxKqon1nsl5mwJ/dyvqH1wH4brOWVNpHTg5h6kTkOHiLr&#10;+mT9Hjkg99l7gu79yF5cQZ9uL69Cc+YjsBv5lnX7Yf6L6tr4yM6st4Xm7KWqfBeRLG28Y7IH/lrG&#10;DHsphf1KUX1Xe/X4sMJX1l4dhf4HftDnfLutUcTPajH9YQyI6hofHvgBXY3ehX6H73mrG1kW3mWO&#10;MLpnwhH4g+O+e+9z+x9wsObWqJV1MgdKbo0gn0awv7yOKRlXWhaRHxV/bLDmHtsCOXhkjpdx+tKL&#10;L4pusNFNP/k0jT89UeLXsetin8kdJ/zPoKehr2nOVInpmKO/iecP8rayLpj1ON1rZB8YiWE77oTp&#10;7i2ZZ6Ah/cWZI51HrL+ROfFv+ugURxkxRsi45L9Nb1Mhv+07+a5gr+VG5eWPP/qwKD6lcF/5sMJX&#10;Fn4mjmuwg3pZD4OMSXyGjxcK6ffws/jIoS16hb07ju+yOv/xj78rjZmPwEXkEehvc0m4bZRvkX0f&#10;yUf8zhuvyr5zsuZEYkBrZRyPqO/pZgwfoL5VcnwG/tZAVohiHBM3hgxAvazFH9tPZCCJV7f9MtkD&#10;j9zxx8j6frNFRPFe6iC/85yRkk9JMIS6Z47s62ZrLpE+Eu86JNiDW3w/xJbe9/N7JB4lsBvhV6Y/&#10;M/EL5c2iS2Avp/8N0402cZzhKdZLMEex7on3h2lcyDX8YbIqMc3IHsTlF+O70vvKhxW+svTnovrN&#10;N9PXnC3W9t577mrRYQrp5/aeJRYA/LBYgLj7/p+ffprSza5s4XWwI8CKtvq6zS/h/88661zXV2Lc&#10;iTMb1LuXmzREcv6kch+qjE8sqIy5gg/qScWFnS7z/e4D+rXgB+vnyJuGPnOE6C+BLIS8EMF7pQ7i&#10;0YIcKMG3zBb54wTByj0lv2IP9pSTvEYTJh7gVj65ym2QPOpg2lbNqS74IPixVexIYLOP7vxP/C82&#10;+qh411eP8RFn4tXBK/w9YVr62pdLmdaV+k7y2jDfIt8WYx5M/2YfVvjK0p+L6jf9bH1udeKfB7ex&#10;p+bSr7nca3IfeUHsvXGd+T50NPDq8mVL1UYOn4MT8EJ6u8EUlU9S9+j8KbrDyxLLeOKJ010PyQlG&#10;bpzuMo5HiHwwWWQBzdsT1ThW+UPi2ERHYY+8AQMGSA5U9l9qdmefvUBkoRq3/2AwI2rfkMg9Etd6&#10;osS+7Ctxa4N71epaX9brjRo9RvahvEn7ayM+FrE3s88ufUW79Cx4gs0yvT/5zf/424gDjovO1Bvm&#10;Z3J94Ofj3T46+9qZTRnfy33INWAHe2GZDdFsAXF+Y7huH1b4ysLPxH1NH9xx681qK6Cfwn0fvs6m&#10;rzPdQz34epZLLsx0/Irj+3gH+MFBDKzyfAofMrUxXG7fjR1w7Qtr3Xfn/a8bPXqsxltWy5645APb&#10;rX8fd7hgyXTJA2a2VovvCuKumONTuoHM7ba/E3YHXfMrtgzyB3APssDMEYPdwF51bvgIyR8k/cVa&#10;tGUNjRqfMk4wRfUXtWkig6QOjX9P2WcUX8AY8pERl8875T6e0YN1b6Inyfu/Lcd+A/uJbNVT1s5W&#10;K0Z1797D7bf/Qe62W2/X3AHWB+F+yeUanRg/Zxz0DddpYxmfCLI0c4HqGymZIZc2t3cv+SiwqcET&#10;4fcX89qHFb6yYrXJ5mryGDBXY0elDwvlnXQ6UB8YxfwQp9wXno/4HvAjHIPK3JTetky/4UEO+IV7&#10;2A9p9TPPuPnzz5T4h3GyLkVkfLErssd2z9paN0rsBAcNHSQ5mkU+EWzQOJKQv6Ql/4+UYTfF5mH2&#10;Br0eNkjW5NS4iTKGwTuOu++5V+0fdXW1kqcHDAE3ArwI4lQEn1K23CAPQd8gHh87q7aBeNG+bvKQ&#10;vrI2b5AbUt/H1UoeaWwq5BWpk7Wzk484yl1zzfVi+3lD3hnoduxfWygPxI0fhhvQnDz7+BKxTyBr&#10;mryZiba5lMMzzEFgB/vIFGts+t7jwwpfme/ZuMrof2whxOMS/9ssMim8w7hh/OTS15nupZ5Hlz+o&#10;8h+2zTi/xeoGO6A5+hnfQxuyxQ/uhyeZyxjHms9YMMR+s7btmdWr3YIFi9zUKd92e+yxp+yNjc1A&#10;8hyL3YB9WfpJPMmw+t4SN9FPfDkDVe85Rmwox4p8cIKcT5LjRDnI7XHk0H66dp/nTjnlNGmv2Ba2&#10;bnWvvvKK+mNqpN79xY96tOg4+JZPEuzRQ7DoOJEzjhIdZJLsX72P6CG7iY41VGw2HHWCa9Wi/3Sr&#10;7q7r8Pr37+/Gj99P3nGqu+mW29z6d95RvaSZ/hGdie/kvdDR9l/IRNOOyuPGD/gWWnNe83yQM4o1&#10;5dAYmhWKf/Z98M1D9/9SfUnoa8ZfpTj7sMJXVqy2mSxAXCi2CTCcdQuME/o/KhpAC9ujHD99XN9n&#10;PEX9YCH+Q9Zk8h258hTjx56BhxjTNqa2yu93ZR3e+o3BHjPsF/0H2Xth1szTXf8BA2W8giO1elR3&#10;FRmlS5Xr0qWL+mK7i28Y/3A168/kPjCjpqZK7vl/mmf96iuv0XFs9obRkvOoWuyZVRKbUpvypRI/&#10;jk+1q6zfQQYifzvXtTW1gje16oMmDxH7KbDXzPh9J7jrrrtBseJdGQObZX84dKTNWzbpN2yVuWLj&#10;+sAmiv2RfVxt/OR7jhs/TP6A1ugW6C+sywA/4N9s54qOvg8eYB4il0nce5F0NC58WOEr66ieqP4P&#10;jzfkDcab5c2IkgaMX/IJYR/HTmu4xTnchii/i7VNfA8+H8NBeKEjfuF/u4/n7KDM5GKuGXPkJFJb&#10;p+KTyCdSzrh/6IHl7tprrnE//MFZ7oQTprkDDpqkNslBgwa7uro6tTfgV+kqY7/nznVul2HD3b4y&#10;xllv+6asywGraAfvXnJZgzvwkMPdGNGZAmwCM+SQ58GO+r71btDgoW7vfSa4wycf5U6fPc+df/5F&#10;etwiMsbatWtbvoE6oTO+FDCRGFyTrfQ7U+8M8HJ7W3M2fWfzf9z4Ybzy6SefqG2NuC7aZ7jB92TT&#10;Xt899ix1PfPbVcq3zH/Gt/buYp99WOErK2a7DFMZx0Hu4StkzL3Qosf4+jefMmhCTjnsqNDc5g/e&#10;GyVdDI+w3eFXAj9or/FEPm3P5xl4T3O/p+x5NmaJMwFz+L1F8oypX1Svm9WfodikeCQ2kNR4CO5B&#10;twjGO3YKOwIMkzWQIkvYs/m0N8pnaAf4gc0rTl6G1kGezCBXsuGeYUg+3wSf2PPo8uyJiiz72Wef&#10;xTLX5dI/PqzwleVSZ6H32tjlTJ5BZDX83Pi4oxpz1IM8QxwZMgg0t/gT2m9tKPRbws+TGwr8WCf7&#10;hdu4Mr7Ih6/yfQYM4Ptb2yD2PbMxpOyVYEHzxsAvan3F+6z/eZYDWQG8aHsENk/GDv9zX75tjeI5&#10;+1Z0CuJ/wzSJ8hr+Ic6HeC5bpwB97cj3W3ge3KAfkZXhV+bTOHg01/7wYYWvLNd6873f5mqTBajH&#10;+gz6M+bzpUP4OeNp5H/0SGQQdGzez7utHfl+h+85fPXQnphXG4d2DrcttmvBDBtL+v06romlCA5y&#10;nPI/WMA1+9Xzn/UVugXXHHqfYlCgd1h5+D/svXZfbN+EnNTBAY3BsuXiq487fp15CDu5xazb99u5&#10;o7Zm+p/nWcNN3chR8KfxaClxxIcVvjLfeIijzNcXyGnMG9AeLKEvM/VztuVgusmW5ORgXCMf/O1v&#10;H7eRQ6L4RqO1+V+IXQu/P9s2F3of72zbd0E/BmM/0NO5DmSG4DfP8F57zvCBcq0v9R//22HtpH/t&#10;upRnm3PQhZFlo6Cp1QG/Gn3BKeJbmY+CPm0rd1kf5toXPBfIyUH8EM/zfnu3taUUZx9W+MpK0Tbr&#10;I86sUUYuhP7kODBfbr40sXHAGfs+tk3kA+gUNV2Mv2g7B757xh7jy8ZnrjyV3N+x3GF9ZH1t+OGb&#10;o/Lhb5v/7Qxu4C9EBgFL8uVNa7edaT92OuY4YuLDsnk+7Y7yGR9W+MqifGeudUEf9q2FPoy/Fb9+&#10;rIU2+dKIsQsGGY1WPP6o2ibAEfgrDhohP4FR6C8JbmQ//o1G+Z6hMzJIsB6lyZETPVce9N0PnxgW&#10;YdOCvsjJ5KHwyR/5tp/5jbkTbILfDa98bSp2mQ8rfGXFblf4fdAI2xRjGt0PPaA5ZU/KlyY8By0Y&#10;x9AaPAGfsG+iZxpfhNtRyDVth79o+9tvvdnm3YV8Q/JsxzgEnaGvzRH42gqhZfhZxjK581rmNpmH&#10;4Cnjqyjo8/zqZ1X2wP5XTthBP/iwwlcW7rNiXjOO6TMbz9idkUHoU/iCsZ8PjWz+h694nt/MG8S8&#10;4h/D5hLld8KzYAf4ZO+k/Rz5tD95pmPcsD6yPiYeEQxHHomCtsaX8CS0xT9vea/gS+Mxa0e+5yCH&#10;e5P60hP8+G9etDN9gtxzjEFyOtk4zJcu4ecMh8AleGz107/Vdhp+wW+F0I52g3u0Pfze5Dp7HMi3&#10;rww/yD0LDZBdo8IPZA/WUDHnwI/Gk4XODdhP+F74ktgF9CLDqyjaHlUdPlnDVxbV+/Ktx/qOM2uw&#10;iQOK2kZl9EIWxZ/LuhjeZ9jFdb7tx5dpPp58x0HyXH5Yg+0DWYC1KOAH9qd86Rh+jrkFPy11rlq5&#10;oo3NI1/8MLmF5+0an47t2Ryez8JtKdW1Dyt8ZaVqn41ZzhzEprLHJ3ZIxpPNLVGMLeYOaMZeC4x1&#10;ZBDTm6wdufaDPYcNDLmGuSSKtiZ1ZI8lYAcYYn56bJ250tF3P/OK2T1M7iiULoYZ1EOdyErIrPgM&#10;rA3Gk/a7lGcfVvjKStVGxh/9FZYB8I8xvrFDFkovex5accBrrK9HXkSftVj6QmjGN2BbYZ66W3Jx&#10;2zuTc/YYUEhfIaeCH+TbgW+wj0fBz8wJjG1kA/gmX5kj/duoizKwBFkJviF+gTFg81EU7Y+iDh9W&#10;+MqieFdUdZi9ytaRpPd/Pr+N/hYzyV4h8AbyqdEtX9rxnPEutrB82pc8UxjWMLaZb0yuNF7MhaZ2&#10;r51t7RTxgMw9UeAHddg8Bs3BOvDD1ojbu639pT77sMJXVup2ht/PXI69m3WI9HdUY8t4gDNyI7Eg&#10;6J7/+te/8p6voDeH5VvFhxhVe5N6ssMUeIS5nFwZjEVbbw1dspUrbdzambXbxGSQkzkcR1QoTayt&#10;1MM1OjTzGPIT77b3h8dDKa99WOErK2Ub099Njnb6lLyP8EWhNLPnkUGQdU1+ZH00dhZySBVCO541&#10;Hz42PHtfcs5u/BfaT4xDs6EyH5CzC9zIdSwaDxCLhG6LjgsmRcmDtBX+Yw7ju+FxeN1iVmhDtpiX&#10;Pm7i+O3DCl9ZHO/Ot076D9oRTxMV7aCbyh0pWz20o4x4NeYZZNRC2ms2G2LXCx0PyfO54Q50NHri&#10;t2NtbK74YeOW58yPw7xi9do7oqCNzV/UCY/jCzTsypcH43rOhxW+srjen0+90BDdAj4wP3mhdEMG&#10;BT9MFgWXoGOw7/VSlXvz3bcM+0mwhjiIASq0rcnzueEH/QWfQF/mA2SHfPmO57CBE0tObjHGOLyC&#10;fBMVXYz3qJsc7uT6CONXPm2P6xkfVvjK4np/PvWCH+R2IlbUsDoq2qXXg3yKrIMeQ05L6EibaUO2&#10;becZ9GTqiLu96e1PfgdYQ78zLoO9hdrO50bT9ujJPRysrwQ7iCGIo29NjlF9SzAP/zB2Wmujndtr&#10;azH/82GFr6yYberoXfQhe5miV8ATcdCROqkbeeS5Z59Ruz26M7YXo2E2GGK+G/YHY95L8CN32SEK&#10;+kJLxiZxy9hQWY9pfGb0tN+ZzsSm47+B7/CrRtEuXx3ISrSVMzxH/s5MbSp1uQ8rfGWlbmf4/dDb&#10;7NJx2hOQd6Fj84b1jrXf2LEsjidbnqPd3Iu+xTzi45ekLF5MgYZGS/YDgY7MC0abbGjJXGFrN5dL&#10;HqI45wFwg/oDf1FjC8+Fx0C5XPuwwldWLu01mq/98590LuAc1/iD72zegv+IHSWnNvSF57LhO7uH&#10;OY84o7jamtSbGYMYizbeLec+MYJgAvJhR7wNDV/9yzqVW9CZw/v3RN3vtNP4DhmHOAVscMb3xk8d&#10;tblY//uwwldWrPZk+55AlpS+Fd0iahpmqo8YHnAAeRLeg5bZ0JN8E8x5jz38UNHamukbOmM5cwBx&#10;gZzXSew6NGTe6Yh2hi3YzW1dtsm7jPE4+5L6iY+Eb15+cW0LxmWjM2c7hqK4z4cVvrIo3hVlHdAO&#10;XbSY8VjMDcF6h0bNc5gNLbnnow8/UNspuk+cPJfU7ZdBbKwjQzL+mxqWtKxtMoxI502bG1hfy35f&#10;YA42cGRPcIgjjv422YO6LWch+fasfdnwnN1bjLMPK3xlxWhLLu8gJhTZDntYHHT01Qn/2b5iT614&#10;IivZl2/Cz4fvBZtNlH4+XxuTsu0xBNxv3hDEedH/YTsWsWCZ5BDGKv/hswE/GMfWv6YP2e+oztRr&#10;+ES+Et7Lbxsbmdpq/xf77MMKX1mx25XN+7BNE18TFe06qoe5AfpiBwW7kInD81cm2gYyc7Buq6N3&#10;JP9vP/4L7ROTP+yMLgLfwGPQzEc3K0f20Dh1sZkyf1h8UFz4QRvtQN9Fxg77/LIZF8W8x4cVvrJi&#10;timbd0FfdAkO8Nl4g7P95gyd7b8o+JC6wAPwgxgA5i+bpzK1G5sd97/2yl8ia0uh39KZnodmHDbm&#10;4Rl86fAQ+G/4AS2hoWEHdOU+4j9Ze6f8JPpLIX2XDT+q/0Xeg50N+SM8R2XisVKV+7DCV1aq9mV6&#10;LzRmD2H8IeytqPwhfc4cEfBJ4D9HXm3esL4gmhu/UC/18S58KfBVWI/JROdw7Cm8YfUl5+hlDV+f&#10;Qi/4gjMYAO4jUxhehPGfa3gO/mKdN7FicdjYFCNSukrQriD3zCb23JF9duBZw7lMY6Acyn1Y4Ssr&#10;h7ZaG2x+QD9El0UvVbuC8Ifyioxx+GSD7CGt+8ZHNGap2+xnvBP8gA9Zm0+brH3hM+VgDbqW8a+P&#10;x5OyeLEEfqD/4RPwHFxgb0PjJTtDO+aBTz75h8aNk5cQ2vB8VDRi/z/aYXuBstcf+//pO1IYx17i&#10;8MwDv7zPy1dhHivltQ8rfGWlbGP6u22OCHIjNLqnnlyR2kNtgzvvvAvc6afPdXf+9GfuvS0bJQbn&#10;HTmiWZsA/xmGgCPgwpJLLtb1ELQpk/xB3BE5F+EPcg9ExYdJPdljjtEOOYR4CuzZlMFbJn+EMQT7&#10;CPninnjsEY3jMt2n0D5X+Vh4B/wg/xD1EidGvc3Cp7QJfqUMnfeJxx5N8ENolI4Bhf6G5sgA2Jeg&#10;dVPTVW6XXUboPvBVVTvpfvJDhg5zxx0/XfznL0U2ZsEADuhsMUW0AX6A/3zfRX7dn/34dpVdeK5Q&#10;Hkyezx43rK/CeiM5ocAGy8kTphk0JG6L/8Nx6lHRDZnD+Oe++x5w06af6kaMHOXqevV2I3cd7WbP&#10;nudeeullR34R2mCxY+E2ltO1T9bwlZVTm3We+Pob9/7777vLFl/sxo3d3VV3rXY796xzhxxyqPv2&#10;t4914/fdz+28c08p7+YGDxri7rrzHqUbciL7zW+VveGNt/I9w5PIQMwTrOdD/gDXbD6jz4gfQMfC&#10;VmNzT77vS54rnGb0IbgPTcgJCI1M7oBu0JA1/mAHsQHgRr6yB3oJ+jN4wfxCPZuaN7k1gl977r2v&#10;zHHd9Ojbt78bM2as6927Xvi1xvUUPj51xmnKV6++ss47J5XLePRhha+sXNpLO4zOX365ze255z6u&#10;qkuVGzBwsFu04FyNDbqyqVH4o0nwu8FNnTrV1faodbW1tW7pkqVuM/bViOwh8CJ8gYwLPxIvSNuM&#10;J+HFjz/6UHVtckVENYclOFIYjoDj+DXIJWkyo2H+H3+/Rud9bJfoENAsX7phC1Vekzrw+8Irjz7y&#10;qBswYIDgRFeRl0e6U06e4a4S3rn6ikbl3cmTv+W6dOniqqur3UknTpd9iP6d4EfE+ovNF998/aU7&#10;6OBJrnv37m7ChImuadlSd7XotcwdjGf0CmTA733vDMH23oojN990U0rfLFyP0LlJsAg9lhwN2NrC&#10;6zrBEWLHkE+IHYNvk7Ff2NiPqv/IyYDMGJ4XiUmEhvhssVMF8kIB801K7gCHqOvRhx+WeW6Q6yrY&#10;cdKJJ6p9FByDT7HHGM/OmzPbVXfr6nYft1cLvoXbWU7XPlnDV1ZObQY/bL648MJLBMu7uD59+uo4&#10;hQZXCmYYLRi70OesH/zA1dXVqU6z9LKGvGXSdP41TEAW5j34c8nZbrpMsM4vWG+heCN8lF5H8rv4&#10;mII9CruUzUXQi/UFjGNijNE5oAtnxr79zoVW0BsdZlNzsO5m2PCRrntNNzd9+inuSsEN5jt4xjAk&#10;4NUmd+hhR4j80dV9d9584XO/Ta1cxqMPK3xl5dJea4dhyLPPrna1In90E3nvgkULFDsCmkCX8NHk&#10;jjzyaNe1qqurqalxd995p8qTW7c0u4/FjweNc+ENu5e1mMimHMxd+NzCMgi4gq8QWy/8hDxizybn&#10;4uMGfa56xPIHlT9MF2a/UsYvsan5YIWPlps34U/Z4t59620345QZInd0cXvuNUF1lVbcQM8OZGVw&#10;5MqmBtdT5rlu3ardddfe6L6JWHa38RPV2YcVvrKo3hdFPYYdzBnbvvjCjR41RmhTLXbT46T/W/G8&#10;DX6IXMK6qaHio6npVuNG77a7xuggP8BPW4WvfDzQXhnzUjDHBPtvE49yucwprHuibcQnUQZfouNQ&#10;V5S2l/balvyXmZ7QDXs2dCEGBJ4kvzV6L/t28H8U/ae8ITS//robxb9SJzJyvbvg/EUyxzW0zG1g&#10;B+1AXkb2mTt7js5x6ORbRHYxe1oU4yaOOnxY4SuL49351gl+hOPGn3jsMbFt9HAjxQ92leAH9GiD&#10;HSKHXHtVgPMXnLdIba3dxPY9bfoMsaeKjVxonK8/xvaLgd/AIWz3yCDIG7QT2yrziuFMVLwZBX93&#10;1jqgAboKPII8CLZDI+we0DC6ftnsrrziKtVF4LeZ35mptlLeBVYE8gb4Edg+sKFOnHiAqxIZeb+J&#10;B7pvvhZ/3lfZ58nMdzwV8pwPK3xlhbwj6mfN9sEcT91ff/VfN2G//dWmvejcc7z4cXnDUqVZk5xV&#10;Dhk6XGTE7u6nP/6p2jXzkT/ABPgNGQb9Bbl3neaXwP+zzLFfM2sYLPbUMCY6/sw8xybvaL9vsGcz&#10;frGBMN9gTwXzm7F1RuSfe+nFF93AQYNFv65xBxxwcIovmxQv4EHwy+x0tGXZkktd3779xP9S5S65&#10;ZJngh6ytSvCjjY07Ciwx/cXqwsZ0edMVYtfo5iZPPkLpAr4jGwb0gWbIJMHB9Q/P/L74dEVmGTHS&#10;rX+HtVHBfqOMO+YnsCHbMQi/gR08wzU+QJNHsX1g5zeezKXebN+f3Nc+VqT3D7TiICYYewf0ATu4&#10;D9rzX/oz2fzmWXy2PM+cMmXqcYGuPHqsa7jsEvUNBnJxIB+jL8GLyisig3zntO+o37Ze4kE+/OB9&#10;0YElt0AqHsB4vdzOPlnDV1ZO7U7wI7fxkg3vd6Z7EvyILh7chxW+snLCj/S2fCkYjR0M+xT+dZM7&#10;wHY7treHXOEmTTpU/Gk1GjO8WdY8WqygnfMdU8gY6NTYTln7Yvt8I4NEq18nOJIPjcAPaMS6Wovz&#10;yKee9GeI89Ay8bn84p57JVaghxsiejI8iBza6mdp9Qti78fmzn977rmv2k5vvfkWsZumdPPUOZ3n&#10;y+W3Dyt8ZeXSXl87vlIbyNfuwAMPFptGN/fDH5yp9DIbVTp2BHpno6x9u0jjQer79hN+alZbGuOb&#10;NQotvCDX6XzS0W/kWPCM+7DT8dueyVc2tueTc+70SO8zww/8ZOQkLITW4bo3bUrldxC6H/Gto0Wf&#10;7q5+28alSwRDAn16e14M5jh0mNoeO7shQ3ZxX335hej8QV4jwxEf35dDmQ8rfGXl0NZMbfhi2zaN&#10;s7ns0qViu65yRxxxpOqUYLoP86EhcwLnCRP2V9/v+bJuFx8M8xK6K+unw7yR7TXPghfgELEhxJNp&#10;fSkcSuwfhY//bGmR6T6jATIi9lNycWe6N5fywIYu61uef17WYvV0/QcMFv4LZItMfGjl3533XeHd&#10;ajdt2ikqe5R73IeNRR9W+Mrs/rI8f/OV2Jq+cX/76H1XX48OM0SxAdpkkkGMbsggdXW9ZE3CIPfi&#10;2j+3YIjxWC78w73oKMxv8BJ7jbCWM9+6cn13cn922GT0ANfJTxhVDt1NG4PcDEcdNVXtprq2Reao&#10;K0S2uErmq8CW36q72DyGDrOX6C7EQK5auVJjPvAxqp8xiT+N3P+SjmFqTxU/1zff/Ncdf/w00SGr&#10;xJY9U/y0SyVOuC29TH40WkK7Y46ZovF+Q3cZLhjyoo7/QvQM+JO4As3XHdJdkvGd3fiOu58MP3gP&#10;1+gx2EJYl0tZtrQPZM1U3h95bpP48J58YoWsx6pxw8WvF/j7/PxnfMg9l1x8kcZE77HHXu5L4eF0&#10;/i7n3z5Zw1dWzt9A28DqrwRDVq18UnC8m649gjbBGoNAV2mlWVuaXr5sievXf4Cu4501a25Kd2m1&#10;WeTCz+zV8fRvVmlOIea2MK/mUk9yb7xYA0aYnklf479lrQHxH9nSzJ7HXhboLhvdt46colgwa+bM&#10;dtZStOU/1lWQf+KyS5e4ryXmsNzHWrh9PqzwlYWfKbdri7EhJhV/+bhxe4sfvZs7Y/731G6VaR4w&#10;3wyyyIknnKS277pevdxLggGbNua3VvaFP/3RrXv5JbV/ZMuHCVbEixXp/cu4R89U+UHO/OYamxXX&#10;6fdn/C2yCzhkNvcbr7tW5NgaN2z4rqo/Z5qvwuXo1wMl90Tv3n1aYunLbXy11x4fVvjK2qujHP5D&#10;9rC4kPPPu1Bi+HYS+9VA1TmDNTFtMV/9ZroOIfCtEctT16teYsq6u0WLLmiJ98rIOzLnZPoPXmQ+&#10;Aj+4znRfUp65D+Psm0w4YXvUZau/gEHY2bn/jTfecDuL/4Q8M8cee7zqLuSfCWOF73r+/DPUZ3jg&#10;gYfImowg/1Q5jKds2+DDCl9ZtvWV4j7Wy6O/8G4wZM1zz7sa0UFZwzh3zhz15W5PO1v3GOg2yCD/&#10;d8Z8iTWudXvvM17Gfuv6bXDAjo742mQOm8fsd0fPJf8XD0ugiWGE0dXoZeds6EEdmzfhb9vqFi28&#10;QGym3cTvsrPEBSxW/57Z6NvyXqsdlbiPww6brHIv8dPGw6UYQ/m+04cVvrJ86y/Vc+PH7yc6TJXb&#10;ffc9QnHDbWWQMF3Nnrr33uN1vdPNN93aogej3+aiF2fDe8k9xcOLuPra1kzBG7vtNlbliEMknxWx&#10;YgE/+exulAXlDZcudv37D5S4x77us3//S+c+5r9SjZl83uvDCl9ZPnWX8pk7br9DbSA1NbXuvIXn&#10;dihHMlewhmrBOWcrH0yU9U5bZH5BD8llToqLV5N6yw9v0E3hjRuuv0FjiOrq+rgLz1+Y4jUfdgTz&#10;VxB7tEzsdHvJc93crFlzRPZo3ceqlOMm13f7sMJXlmu9pbyfeFTyghx26GSVKfff/8AO8YP5wtbc&#10;jRu3h/pw7r9f9tYV+ZT5BRkksWWU3xguPa5uduP3m6j8Mm/uPOWzy8XuQbxpWL4NX4MfrOXfaacu&#10;rofYTIg7snwxlabD+LDCV1ZKPMj13fjAsKe+t3WTGyTrp3tIbpCGyy5N88WkzQ+CH9hUOc743vfU&#10;dsL6SXK1f/Th+wl2tGMvLv0YLg2uYTt54IGHNOZ5L8njHdjpW+0bpqeEscNiGtF3yJF8+OHfEl4N&#10;7HeVprswLn1Y4SvLdQyX+n7D8RPEL4tda4bkw4eOzA3Q1WcbRwZRDJF78KeRJ3vrFvx8wZqYRP4o&#10;zTgtV3xi3cz8+WdqvOI0yWkaxonM103uUokXI78YeZQbljaqvYPYA2SQSsMQH1b4ykqNB7m837CD&#10;81133iWyRI3u82B545gDzF66PZ0FW8T+ta/sH0NMz0MPPKg+Onx+5crHSbtKg2v4X8aKDQMdBEzY&#10;npd89vomd9JJ09XuwZqJjz54T/0ulYYbNh59WOErs/sr4QwtOMCPbds+d7uNGadrIc+X/MronmBH&#10;YMNqS1+TTfh/ruiyyC2nnHKq+vo+/OCDBD8SHaYNDyx/aLnaPfbZZ0KW2MFa/SVul2EjRP7YWWLd&#10;nxDZA107WKuPDFIJ4yvcRh9W+MrCz5T7NbgBfvxH8jdx3bjscs1teIDYUQO5I832IXoNekvgrw/i&#10;QtgDol7yiYyQdQzYTte/G+Q/Tub60sz15djv06afJvjR1c2bOzdr/MDGyt4MRx99rOxNKHYPsSHY&#10;eKpEGcSHFb4y+8ZKOUML4spo7z8//dQNHryL5Pqolf0uLxKsAD+2x5B0+XPCeNb2d5EcHitl3gli&#10;nMuRj5M2xY9pFnPWLDrLJo0ba5Z9UQdLjPMAxY5g7mkrzzJXEQvCnmaB3NvoxqjdtJvw1JM6tyF/&#10;VMqY8rXThxW+Mt+z5V6GXIj8QTunnXSyYAF7Ak5TOUPXVGdYm2s4wn4Q5FRdfPGSwIcrfJOM1fjH&#10;ajn2MbZzMGSL5BYj5uOxRx/X9Zbsexj4VK7ILIOIztwo+ZKXLblM7R7s8/7ll/9J2UoT/ChnHAE/&#10;OB5ZLrqq2FHH7j5O4zwCPabtfGG4YWfymOFjO/nk09QGgh5TjrydtKl4dEH2YN3LBRcs1vhE1rqY&#10;nGF8Ez6bvY3YouOPO0H0aOLF5la0zBEe7z5Zw1cWfqYSrtFdTJ9UXUZsU8SmV1V1cSdPP9lrPw3T&#10;nWv4gvW45GX4q+Qmg3eSsVq8sVpWfS20xwfHPoV/3brZTTr0cMWPxRddmFnuEB0Zuxp5aNgje+Cg&#10;IRqL9Pprr+s6fZONK2E8ZWqjDyt8ZZmer5RycgvdfpvEtMu+xN1ljdy5Z5+lNhCfH8Zw5Aqh/Vjx&#10;3fSQNZVvvSF7g+S5x2VZjYNEhsprDmCtC3IHa+W2yL6U5OoeJn4U4xXfGd7StTBii581c5bGmU2Z&#10;cpzGNgYxjq36daWMo/R2+rDCV5b+XKX9RgbZ9sXnbtToMbq+ZcL4QG+Fvqzdx9/i44FJhxyqNvZl&#10;DU3qh0mwoHPKH8R6YPcgX/v9v/yV+m0PlDVSQRyi3xaP/IqtHv4iHxn7Lj/7zGrVp002rrRxlN5e&#10;H1b4ytKfq7Tf0At5saGhUeIFq3XvqIsuWKQ6SoAbfh6YdtI0jSObJGtpEv2lc2IHcwb2U/CD9ZQL&#10;F56va+5nzDhVbae2/+R284/gxzWyDuY4sZGQz+qQQw5THoQPDT/sXGnjydrrwwpfmd1fqWdoxpqY&#10;v//9b65vv4E6Fxx99DEqc1jcWDr9saurv178Nv0lVtByRiQySOfDEfW9CI5wnjFjpvhRuroF557r&#10;Aj+ef+5BNlkia/SrulTr/Q0iw1qMuuGGxY5V6rjyYYWvrFK/z9ptvlww5Jqrr1a/7PDh5LjFB5OJ&#10;/svcogXnqvzBOustmxP7aWfFTmQPZJBNsp7ykEmH6/oVje0QG4cv9gO+AlumTj1W7B5dXe8+vXX+&#10;gR9N/jAMMR6txLMPK3xllfht4TYbzUwOOVT0ka5dq9wcyU8G/YnxSZc/wBVs5/hwmW9+s2pVXra3&#10;zjrmdqTvJs8YsR+cx44dJ/tc9/fySyuWBGs0uY+cmDNnznFflflecuHxku21Dyt8ZdnWV873gR2G&#10;Iysef1zjQUaMGB2ygaTHgwgPyBzCOjrmkAQ/Op/e0oKB+O5FdyGfA3vEjRjpz5GMzZRYD84nnHCi&#10;6sn19f10b4hK11V8Y9uHFb4y37OVVGZ6p8kf7G0+cf+DFEPmzpmdwf8S4Af7+iB/rErkj04rf+G/&#10;ZX+XjRvedXU960QG2X07+ePqK4KYIfy2V19OvMdgyYfayz3wq1/pvgBff9261qWSxk57bfVhha+s&#10;vToq4T90TQ5b48i6pUeWP6xrbJFH/TaQIO4Y+SPBj04sewh2kMtys8gf5KPrKrLobruN2Q4/2Ksy&#10;8MU0uukSo2jr5LZ9IeuwvsF+X3nrazsa2z6s8JV1VE+l/f+10vMrN1z26mDP7UsljpD8p+ivduCX&#10;WXDOOcIHVYofb735Rqedf1vkeMZSJzyIHVMZZMPbbjD6i8RzYD/FZkYedXSWa64k3pSjQeIOyafc&#10;3d111z2KHTuCrdQ3xn1Y4SvzPVvJZdATX8wZ87+vvpijjjrGsU86eiuyCDIo1/Pmflf4oKvyjPnw&#10;OuP46ezfDO11n6jmdwU7Rsna2yGBzCo8YjzDmXj1C85bqHHqQ4YOd5/8/eMdJtbDN959WOEr8z1b&#10;yWXEs38jexMjl5KrsK5Xb7fsssViB2nQucT8b+Rgxv4xe/a8JP6jE8odhpsafyoyyGZZA3PgQcQk&#10;V7ull16Swo5Wuzv4MWnSoeqzW3zxJaovk+cjkT92LNtP4IcJ4gDnzZsvMka1GzR4qMggl7botcgj&#10;7M/RX/bGfe3VVzT+0PgpOXcuPQb9xdbwn7foQsWPKVO+reviAttZIK8uueRizWc4ZOgwyTvzT/X3&#10;2b5yOyKG+GQNX1klyxqZ2v612LPwy3zw3l91D1LiQQ4/fHIgl4oOc7jsDcaahZkzT9e4ZdZeJrjR&#10;uXDD6I38EegwG92LL7zg6uv7yrwySGSQxSl+wffS4A6V2DLihRacs7Bljb75/jLxYSWX+7DCV1bJ&#10;39he2wM7yFfuzO//UNdEsf/gD8/8vmNtVI3kCxk9enf3zluvuw3r1wt2iP29E8vwnfnbsZ3qHkCy&#10;rzprcM8+e4H6V8hlir2D9ZcLzzlLctzVqbz6948/cLave3v8V+n/+bDCV1bp3+lrP9ixbds2nSfe&#10;ev11kTvrZE+fnQQ3usv5f+Socvffd39q3nlX7O+J/NFZMYS4U/QX1s/pOqjm9W7UqGAtd8+6npLf&#10;brrbdeRojTOcNu1ksXeIv3YHjPdIH0c+rPCVpT+3I/w2uRIcId/QwgWLdF1DdXWN+vevu/b6YM2D&#10;8E3zhvWCI51Tdu+smBH+brWfyhqYZpE/0GM2C0+sWrnK7T5ub83rgc6y0//sJPJHT/fEr3+ttnls&#10;9DvCOGnvG3xY4Strr45K/c90F874YojvOW/RQnf+okXu7bffUn0FmQPcgG9YQxXmqeS6c+Epeouu&#10;oRPs2CprYTaJDML5tlt/rHuljhkz1h0nOQrhI+zzlToucmm3Dyt8ZbnUWan3giNvv/Wmxn4sf/D+&#10;FrxgvtH4IeIPE/tH0gcpHrCYkHdkriFHEHGHb77+Wgt2wE+VOhaybbcPK3xl2dZXqfehy1jbf3H3&#10;nWpTJ94UvQXMsPXbCX50LpmjPXqbT+aBX96rc85zzzytPGS4YWfjqx3x7MMKX9mO+O3hb4LWtjaG&#10;eYVYwp/f9TPFDbCDsvZ4Kfmv8+EKfEFcELGG995zl2KHzUOJ/rLj237S8YPfRv+7f/YTlUffeO3V&#10;FtkjsX90PozoaF546P5fiu5ypXtd+OQ//9nWEmfaGWQPxotP1vCVhcfajnzNvIEc8vKLa1WHeeyR&#10;5eqvM1m1I35K/t8xMcb8L5yxoULnDevfdTfdcJ277eYfKXakj4vOgCE+rPCVpffNjvjbZE5kEGiP&#10;DMKaXGQQtaEm/pdOq8NBfw6wA1s6OPLIQw+onosOsyOOh2y+yYcVvrJs6qrke2yuCGMI/MIabewg&#10;iVyxY8oV2dLVdFc7B/Jpo7vv53e32M0qmf/zbbsPK3xl+dZfSc+Z7YM2gyMcTz35hNpBwBCTW7Pl&#10;ueS+HQtzdP2+yB2cb/nRDe76a65yH334QRufSyXxexRt9WGFryyKd5V7HSaD0E67/vzzz92Prr9W&#10;bSHYykyPAUtMpgUnwtcJblQ+bhCnDh2RN8K2r43iz//VvT9Xfvj9755XPjFeKXf+jqN9PqzwlcXx&#10;7nKv0+wgL/zpjyqDkGNq3csvKV99/NGHLb5d+Ax+S+STyseNdOw3uynlxBZiK4UPOMMf5vM3vbfc&#10;eTrq9vmwwlcW9XsroT6bV1gb8+SvH1cMQW7FV4cMi8zBGd5K5I8dCzugJ3Q1OZNYwp/ecZvGmWJT&#10;p9zmF/jEeKUS+DrKNvqwwlcW5Tsrpa4wfzC/vPqXdco/6DPEGsJfyLeGHYn8seNgiOks0Pa3T61s&#10;iU9/7OGH1OYRljcS/GgbK5bgR9Af8AUYAt7BL/wGI26+8XqNObzrpz92f/rD71vkD7PNgyvJUdl9&#10;AG5A29tvuUnlzh/fdovGexgf2NmwI4wnlTI/RtFOH1b4yqJ4145QB3zy73//2z214gm1oRHnfutN&#10;N7pnn/5Ni6xrMi8YwjzG2eRh+53gS3HxxWRE+h/6WAwH5diuOPMfa+GQMYI5oknlDmRNs3PsCDwc&#10;5Tf4sMJXFuU7K7ku5hswhAOee+KxRzTGjByY2NTw94Z5Fd40/qQcvk2wo7jYYX0OPpi+GcZ2rrGL&#10;41ch7z60xMaxauUKyWH6aYvsWcl8G1fbfVjhK4vr/ZVUr+kydra2f/LJP3S+wi4P77GWG3nEeJQ4&#10;Z67h4+YNwXpefidHcfoAzKDvwXGlQyqOGNs3tnDWWyNHBnvXNrlfP/pwi85qNGbesOvk3Grv8GGF&#10;ryzps1abiOm8xlPgybZtX7g/rPmdyiDwIfx443XXqCxsPl/kD+PhBDuKgx30M3KHyn6CG+gu5Oh4&#10;+jer3E9uv7Vlnx/kjkeXPyj7U65v8aWYrGn0TsZAK25YX/iwwldm93f2s2GGndP7AyzB14ceg78P&#10;mYQY+Dtuvdk9LDmJ1jy/WvkXfjZ5mvmRazvMDmt8n2BNK9bQb9Yfhgnh33ZtfclvZIzfPbfasRYS&#10;zGC9PQd+NHJ3rP3zn9SmlU5Lfmeis+/ezljmwwpfWWfsm3y+GX4z+whn5jv8f9hG0G1MRsbmev99&#10;v9D/4F90HB0P6Dip2BLGwPvvvaflNi46+9lw1/qK/qVPDIPpL2ygz/x2lcM/hh0DrLD9BFkvu+Lx&#10;RxXjP/vsM9VJ0vXRfOjeWZ/xYYWvrLP2T67fDX4YPxqWUAdY8rePP3LrXnqxRTbBThLMhdjsGlVe&#10;AWvAEhsPjA/GSmfHjfD3G4ZgSwJj+Y8zfpI7f3JHS6wG+iMYTfkr6152xAyn0zORL7bXSdL7qL3f&#10;PqzwlbVXR/JfKw3AiXB/wJ92UA62cA9lrK1hDPzx92vcg7+6L7XOptFdd/WVKmujB5nvJjx+OvM1&#10;dlDTTT54/z29Xv30bzVOA5sT+iJrHd9843XtZ/yu1v+coYH1f5hOyXUrD+fSFz6s8JXlUmdnvxeM&#10;gFd9fGpxBHamr7iPAzxhPXjgx2lU2dviSjozZqR/u60ZwNYZ5KptFBvTUpXf3hXdxfrU+JC+tf42&#10;2ZD/wtd2b3LODUd8WOErS/o1t37Npb/gb+6Hn+Fz8tH8f/bOZ0VqIAjjeQLx4DOL7DyDiAqeRPCk&#10;qHhSRHHxsIsXd2fZu3tZX8D8OvtBO5RJetl0Z4ZvoOlMJSTp+vOlqrrSwQ8fahGOOmofv3/7muKY&#10;KJZRvnXXzg7hP+MlhmOMilvAiDynRJxCfpT3lORjlPDfx95etyOsiGjm8e15PMW7XOdz34X4hfkB&#10;8iT45mAKuVbFNNiV4v9DwIpoDDle4m+8f/smrbsBT1h3FNzAbxOP5Wfov/vl9BbeRlgR0SyHZeWw&#10;y198EuHKn+vrlHPFZpgLJsb5eXqSnsnyPXI7i+xwn2mM8cvnT6lGD5+MuXDeTVFtKLwDd+XH7fLS&#10;/5fT3QgrIpplsJwMct4qbwJNcTs02tXV77TmJvPANOYnyb3ih+wzPozd+0k/b0LNhurxGK/iFOUv&#10;hBvC25yf3l5WbyOsiGiWw7JymOKvbANbIX9I3nDIs25SXMPaAqobwR55ZhPbqB+z0Vb7dG/4Tmxz&#10;/7pnanmJ1xgjPgfvouCHTfHJ++vqaYQVEc1yqSuXXX6DG2AIz17t+3F8nHIB+CKbRw871knDDsmP&#10;kCvQe2P815xFK6yIrpuwop+P5T6VG6Unx0E9DLV2NGo3hJ8au/u2+ij+R1gR0XS8+zZyw37kr7Mt&#10;n52aNN43B0N4TvNNAXx+cET5Vfo15kfADxrYAr6dn/1K78ASq4AffIP4ssdBdI4xG0Pa6N6YzUdY&#10;EdHGzuF9y8tVtpNjh3wSemyQuqkhN3KUtpkHhq7ne+QDtKSBHfhG1Nvic1A3R46YdapVKyqcVG9d&#10;W17XSngcYUVEKzmnj717Gct+chzJ+QydRh6E+ZmhdmTTvX71stuen6XnOz5JwpObvqZPgn+hGArc&#10;4Nr4RcP3H6njH+ZVmLPWXIrGpHGKB/rv/u71rJSnEVZEtNLz+vj6ssXeVP8ATqiWVd/Qk/2yryZ2&#10;cC3FKmynXOnFNtWLEquwRiDvJf8PN6xL9XVpLs8jrIhoc8/n49rIWs9qYQg9siD3SEzw7MnjfzBD&#10;udVa8Qu4Iezgmh8/vEs+EutwcJ9gB9incUCzv9FGl0psOMKKiFZyTh/bRu7CDPEfm4TGd3yJD5iv&#10;wQ/g+S97roEfXIv5IBrbXJOac3Atn0/ivo0ZbXRHOlPaR1gR0UrP6+Pr6oGwA/uj8V+2yHwM+RDi&#10;BOUe1NfAjxSv3OQ/2OZ75OAZ6/koZkFfuGc1jcF6VFePSvkdYUVEKz2vj28vd2EIz3jmNsg1gCVg&#10;BnZcAzt0LeIlxUys38P8LPMuuZ4I73Kat9vr0ZgMIqyIaGPn8L51yhj8UD6VtcV5d4bvTqguRLHE&#10;0jiSxy9c+8XzpwnPdG/cp3VonTo0JZcIKyLa1Hm8f33yVyxAT56SWnBwRPkPxTDY95INfLq82KbG&#10;+oK8N8u6YPI3iGGsP+vTnzkyibACmpt5YB2wDszRgTk442P28/lguVlu1gHrgHXAOmAdsA5YB6wD&#10;h6oD97que9A3fvf7xvZfAAAA//8DAFBLAwQUAAYACAAAACEAiOaXTuAAAAAJAQAADwAAAGRycy9k&#10;b3ducmV2LnhtbEyPQUvDQBCF74L/YRnBm90ktSWN2ZRS1FMRbAXxts1Ok9DsbMhuk/TfO57saXi8&#10;x5vv5evJtmLA3jeOFMSzCARS6UxDlYKvw9tTCsIHTUa3jlDBFT2si/u7XGfGjfSJwz5UgkvIZ1pB&#10;HUKXSenLGq32M9chsXdyvdWBZV9J0+uRy20rkyhaSqsb4g+17nBbY3neX6yC91GPm3n8OuzOp+31&#10;57D4+N7FqNTjw7R5ARFwCv9h+MNndCiY6eguZLxoWa8STipIIr7sz5/TJYijgsUqTUAWubxdUPwC&#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CME9eJEBAAA7wwAAA4A&#10;AAAAAAAAAAAAAAAAPAIAAGRycy9lMm9Eb2MueG1sUEsBAi0AFAAGAAgAAAAhAOOnyTzq6wAAuJ8H&#10;ABQAAAAAAAAAAAAAAAAArAYAAGRycy9tZWRpYS9pbWFnZTEuZW1mUEsBAi0AFAAGAAgAAAAhAIjm&#10;l07gAAAACQEAAA8AAAAAAAAAAAAAAAAAyPIAAGRycy9kb3ducmV2LnhtbFBLAQItABQABgAIAAAA&#10;IQCOIglCugAAACEBAAAZAAAAAAAAAAAAAAAAANXzAABkcnMvX3JlbHMvZTJvRG9jLnhtbC5yZWxz&#10;UEsFBgAAAAAGAAYAfAEAAMb0AAAAAA==&#10;">
                      <v:group id="그룹 73" o:spid="_x0000_s1089" style="position:absolute;width:20916;height:36703" coordsize="20916,3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그림 188" o:spid="_x0000_s1090" type="#_x0000_t75" style="position:absolute;width:20916;height:35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9xgAAANwAAAAPAAAAZHJzL2Rvd25yZXYueG1sRI9Ba8JA&#10;EIXvhf6HZQpeRDcKLZq6ilQEDz1YLT0P2Wk2JjubZleN/945CL3N8N68981i1ftGXaiLVWADk3EG&#10;irgItuLSwPdxO5qBignZYhOYDNwowmr5/LTA3IYrf9HlkEolIRxzNOBSanOtY+HIYxyHlli039B5&#10;TLJ2pbYdXiXcN3qaZW/aY8XS4LClD0dFfTh7A/X6c1K7es+n4c/r/PTnhvticzZm8NKv30El6tO/&#10;+XG9s4I/E1p5RibQyzsAAAD//wMAUEsBAi0AFAAGAAgAAAAhANvh9svuAAAAhQEAABMAAAAAAAAA&#10;AAAAAAAAAAAAAFtDb250ZW50X1R5cGVzXS54bWxQSwECLQAUAAYACAAAACEAWvQsW78AAAAVAQAA&#10;CwAAAAAAAAAAAAAAAAAfAQAAX3JlbHMvLnJlbHNQSwECLQAUAAYACAAAACEAP0b0/cYAAADcAAAA&#10;DwAAAAAAAAAAAAAAAAAHAgAAZHJzL2Rvd25yZXYueG1sUEsFBgAAAAADAAMAtwAAAPoCAAAAAA==&#10;">
                          <v:imagedata r:id="rId32" o:title=""/>
                        </v:shape>
                        <v:shape id="Text Box 72" o:spid="_x0000_s1091" type="#_x0000_t202" style="position:absolute;left:13716;top:35242;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WKxgAAANsAAAAPAAAAZHJzL2Rvd25yZXYueG1sRI9BawIx&#10;FITvQv9DeAUvotlasb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VDBFisYAAADbAAAA&#10;DwAAAAAAAAAAAAAAAAAHAgAAZHJzL2Rvd25yZXYueG1sUEsFBgAAAAADAAMAtwAAAPoCAAAAAA==&#10;" stroked="f">
                          <v:textbox style="mso-fit-shape-to-text:t" inset="0,0,0,0">
                            <w:txbxContent>
                              <w:p w14:paraId="1513B397"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E</w:t>
                                </w:r>
                              </w:p>
                            </w:txbxContent>
                          </v:textbox>
                        </v:shape>
                      </v:group>
                      <v:shape id="Text Box 127" o:spid="_x0000_s1092" type="#_x0000_t202" style="position:absolute;left:5810;top:26193;width:13920;height:7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yTwwAAANwAAAAPAAAAZHJzL2Rvd25yZXYueG1sRE/NasJA&#10;EL4X+g7LFHopdWMOGqKrtII0Hnow+gDT7JhNm50N2TVJ375bELzNx/c76+1kWzFQ7xvHCuazBARx&#10;5XTDtYLzaf+agfABWWPrmBT8koft5vFhjbl2Ix9pKEMtYgj7HBWYELpcSl8ZsuhnriOO3MX1FkOE&#10;fS11j2MMt61Mk2QhLTYcGwx2tDNU/ZRXqyDL/G5J/su13x9l8XKg9/nx0yj1/DS9rUAEmsJdfHMX&#10;Os5Pl/D/TLxAbv4AAAD//wMAUEsBAi0AFAAGAAgAAAAhANvh9svuAAAAhQEAABMAAAAAAAAAAAAA&#10;AAAAAAAAAFtDb250ZW50X1R5cGVzXS54bWxQSwECLQAUAAYACAAAACEAWvQsW78AAAAVAQAACwAA&#10;AAAAAAAAAAAAAAAfAQAAX3JlbHMvLnJlbHNQSwECLQAUAAYACAAAACEAtLSsk8MAAADcAAAADwAA&#10;AAAAAAAAAAAAAAAHAgAAZHJzL2Rvd25yZXYueG1sUEsFBgAAAAADAAMAtwAAAPcCAAAAAA==&#10;" fillcolor="white [3212]" stroked="f" strokeweight=".5pt">
                        <v:textbox inset="0,0,0,0">
                          <w:txbxContent>
                            <w:p w14:paraId="5AB4F5A9" w14:textId="77777777" w:rsidR="0057122D" w:rsidRDefault="0057122D">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 </w:t>
                              </w:r>
                              <w:r>
                                <w:rPr>
                                  <w:rFonts w:ascii="Times New Roman" w:eastAsia="Times New Roman" w:hAnsi="Times New Roman" w:cs="Times New Roman"/>
                                  <w:b/>
                                  <w:bCs/>
                                  <w:sz w:val="20"/>
                                  <w:szCs w:val="20"/>
                                  <w:lang w:val="hr-HR"/>
                                </w:rPr>
                                <w:t xml:space="preserve">za njegovatelja </w:t>
                              </w:r>
                            </w:p>
                            <w:p w14:paraId="6B413EF1" w14:textId="77777777" w:rsidR="0057122D" w:rsidRDefault="0057122D">
                              <w:pPr>
                                <w:rPr>
                                  <w:rFonts w:asciiTheme="majorBidi" w:hAnsiTheme="majorBidi" w:cstheme="majorBidi"/>
                                  <w:b/>
                                  <w:bCs/>
                                  <w:sz w:val="20"/>
                                  <w:szCs w:val="20"/>
                                  <w:lang w:val="pt-BR"/>
                                </w:rPr>
                              </w:pPr>
                            </w:p>
                            <w:p w14:paraId="411888A1" w14:textId="77777777" w:rsidR="0057122D" w:rsidRDefault="0057122D">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Samostalna primjena injekcije i njegovatelj </w:t>
                              </w:r>
                            </w:p>
                          </w:txbxContent>
                        </v:textbox>
                      </v:shape>
                      <w10:wrap type="square"/>
                    </v:group>
                  </w:pict>
                </mc:Fallback>
              </mc:AlternateContent>
            </w:r>
          </w:p>
          <w:p w14:paraId="4D6412FB" w14:textId="77777777" w:rsidR="00134F69" w:rsidRPr="000A6522" w:rsidRDefault="00DA230C" w:rsidP="0002702C">
            <w:pPr>
              <w:pStyle w:val="a4"/>
              <w:numPr>
                <w:ilvl w:val="0"/>
                <w:numId w:val="23"/>
              </w:numPr>
              <w:ind w:left="0" w:firstLine="0"/>
              <w:rPr>
                <w:rFonts w:ascii="Times New Roman" w:eastAsia="Times New Roman" w:hAnsi="Times New Roman" w:cs="Times New Roman"/>
                <w:b/>
                <w:spacing w:val="-1"/>
                <w:highlight w:val="lightGray"/>
                <w:lang w:val="pt-BR"/>
              </w:rPr>
            </w:pPr>
            <w:r w:rsidRPr="003635AB">
              <w:rPr>
                <w:rFonts w:ascii="Times New Roman" w:eastAsia="Times New Roman" w:hAnsi="Times New Roman" w:cs="Times New Roman"/>
                <w:b/>
                <w:bCs/>
                <w:spacing w:val="-1"/>
                <w:highlight w:val="lightGray"/>
                <w:lang w:val="hr-HR"/>
              </w:rPr>
              <w:t>Odaberite odgovarajuće mjesto za ubrizgavanje</w:t>
            </w:r>
          </w:p>
          <w:p w14:paraId="1338FBDB" w14:textId="77777777" w:rsidR="00134F69" w:rsidRPr="000A6522" w:rsidRDefault="00134F69" w:rsidP="00CA5142">
            <w:pPr>
              <w:pStyle w:val="a3"/>
              <w:rPr>
                <w:highlight w:val="lightGray"/>
                <w:lang w:val="pt-BR"/>
              </w:rPr>
            </w:pPr>
          </w:p>
          <w:p w14:paraId="0C22BDC7" w14:textId="77777777" w:rsidR="00134F69" w:rsidRPr="003635AB" w:rsidRDefault="00DA230C" w:rsidP="0002702C">
            <w:pPr>
              <w:pStyle w:val="a3"/>
              <w:rPr>
                <w:highlight w:val="lightGray"/>
                <w:lang w:val="nl-NL"/>
              </w:rPr>
            </w:pPr>
            <w:r w:rsidRPr="003635AB">
              <w:rPr>
                <w:rFonts w:eastAsia="Times New Roman"/>
                <w:b/>
                <w:bCs/>
                <w:highlight w:val="lightGray"/>
                <w:lang w:val="hr-HR"/>
              </w:rPr>
              <w:t xml:space="preserve">a. </w:t>
            </w:r>
            <w:r w:rsidRPr="003635AB">
              <w:rPr>
                <w:rFonts w:eastAsia="Times New Roman"/>
                <w:highlight w:val="lightGray"/>
                <w:lang w:val="hr-HR"/>
              </w:rPr>
              <w:t>Lijek možete ubrizgati u:</w:t>
            </w:r>
          </w:p>
          <w:p w14:paraId="2BD73E21" w14:textId="77777777" w:rsidR="00134F69" w:rsidRPr="003635AB" w:rsidRDefault="00DA230C" w:rsidP="0002702C">
            <w:pPr>
              <w:pStyle w:val="a3"/>
              <w:rPr>
                <w:highlight w:val="lightGray"/>
                <w:lang w:val="hr-HR"/>
              </w:rPr>
            </w:pPr>
            <w:r w:rsidRPr="003635AB">
              <w:rPr>
                <w:rFonts w:eastAsia="Times New Roman"/>
                <w:highlight w:val="lightGray"/>
                <w:lang w:val="hr-HR"/>
              </w:rPr>
              <w:t xml:space="preserve">- prednji dio bedara </w:t>
            </w:r>
          </w:p>
          <w:p w14:paraId="7B7752B9" w14:textId="77777777" w:rsidR="00134F69" w:rsidRPr="003635AB" w:rsidRDefault="00DA230C" w:rsidP="0002702C">
            <w:pPr>
              <w:pStyle w:val="a3"/>
              <w:rPr>
                <w:highlight w:val="lightGray"/>
                <w:lang w:val="hr-HR"/>
              </w:rPr>
            </w:pPr>
            <w:r w:rsidRPr="003635AB">
              <w:rPr>
                <w:rFonts w:eastAsia="Times New Roman"/>
                <w:highlight w:val="lightGray"/>
                <w:lang w:val="hr-HR"/>
              </w:rPr>
              <w:t>- trbuh (abdomen)</w:t>
            </w:r>
            <w:r w:rsidR="00212A69">
              <w:rPr>
                <w:rFonts w:eastAsia="Times New Roman"/>
                <w:highlight w:val="lightGray"/>
                <w:lang w:val="hr-HR"/>
              </w:rPr>
              <w:t>, osim</w:t>
            </w:r>
            <w:r w:rsidRPr="003635AB">
              <w:rPr>
                <w:rFonts w:eastAsia="Times New Roman"/>
                <w:highlight w:val="lightGray"/>
                <w:lang w:val="hr-HR"/>
              </w:rPr>
              <w:t xml:space="preserve"> 5 cm </w:t>
            </w:r>
            <w:r w:rsidR="00212A69">
              <w:rPr>
                <w:rFonts w:eastAsia="Times New Roman"/>
                <w:highlight w:val="lightGray"/>
                <w:lang w:val="hr-HR"/>
              </w:rPr>
              <w:t xml:space="preserve">oko </w:t>
            </w:r>
            <w:r w:rsidRPr="003635AB">
              <w:rPr>
                <w:rFonts w:eastAsia="Times New Roman"/>
                <w:highlight w:val="lightGray"/>
                <w:lang w:val="hr-HR"/>
              </w:rPr>
              <w:t xml:space="preserve">pupka. </w:t>
            </w:r>
          </w:p>
          <w:p w14:paraId="2BAD8223" w14:textId="77777777" w:rsidR="00134F69" w:rsidRPr="003635AB" w:rsidRDefault="00DA230C" w:rsidP="0002702C">
            <w:pPr>
              <w:pStyle w:val="a3"/>
              <w:rPr>
                <w:highlight w:val="lightGray"/>
                <w:lang w:val="hr-HR"/>
              </w:rPr>
            </w:pPr>
            <w:r w:rsidRPr="003635AB">
              <w:rPr>
                <w:rFonts w:eastAsia="Times New Roman"/>
                <w:highlight w:val="lightGray"/>
                <w:lang w:val="hr-HR"/>
              </w:rPr>
              <w:t xml:space="preserve">- vanjski dio nadlaktice (SAMO ako ste njegovatelj). </w:t>
            </w:r>
          </w:p>
          <w:p w14:paraId="3A66472A" w14:textId="77777777" w:rsidR="00134F69" w:rsidRPr="003635AB" w:rsidRDefault="00134F69" w:rsidP="00CA5142">
            <w:pPr>
              <w:pStyle w:val="a3"/>
              <w:rPr>
                <w:highlight w:val="lightGray"/>
                <w:lang w:val="hr-HR"/>
              </w:rPr>
            </w:pPr>
          </w:p>
          <w:p w14:paraId="00C4F6EB" w14:textId="77777777" w:rsidR="00134F69" w:rsidRPr="003635AB" w:rsidRDefault="00DA230C" w:rsidP="0002702C">
            <w:pPr>
              <w:pStyle w:val="a3"/>
              <w:numPr>
                <w:ilvl w:val="0"/>
                <w:numId w:val="18"/>
              </w:numPr>
              <w:ind w:left="0" w:firstLine="0"/>
              <w:rPr>
                <w:highlight w:val="lightGray"/>
                <w:lang w:val="hr-HR"/>
              </w:rPr>
            </w:pPr>
            <w:r w:rsidRPr="003635AB">
              <w:rPr>
                <w:rFonts w:eastAsia="Times New Roman"/>
                <w:b/>
                <w:bCs/>
                <w:highlight w:val="lightGray"/>
                <w:lang w:val="hr-HR"/>
              </w:rPr>
              <w:t>Nemojte</w:t>
            </w:r>
            <w:r w:rsidRPr="003635AB">
              <w:rPr>
                <w:rFonts w:eastAsia="Times New Roman"/>
                <w:highlight w:val="lightGray"/>
                <w:lang w:val="hr-HR"/>
              </w:rPr>
              <w:t xml:space="preserve"> ubrizgavati unutar područja 5 cm oko pupka niti u područja crvene, tvrde, osjetljive, oštećene kože, </w:t>
            </w:r>
            <w:r w:rsidR="00B215CE">
              <w:rPr>
                <w:rFonts w:eastAsia="Times New Roman"/>
                <w:highlight w:val="lightGray"/>
                <w:lang w:val="hr-HR"/>
              </w:rPr>
              <w:t xml:space="preserve">područje </w:t>
            </w:r>
            <w:r w:rsidRPr="003635AB">
              <w:rPr>
                <w:rFonts w:eastAsia="Times New Roman"/>
                <w:highlight w:val="lightGray"/>
                <w:lang w:val="hr-HR"/>
              </w:rPr>
              <w:t>modric</w:t>
            </w:r>
            <w:r w:rsidR="00B215CE">
              <w:rPr>
                <w:rFonts w:eastAsia="Times New Roman"/>
                <w:highlight w:val="lightGray"/>
                <w:lang w:val="hr-HR"/>
              </w:rPr>
              <w:t>e</w:t>
            </w:r>
            <w:r w:rsidRPr="003635AB">
              <w:rPr>
                <w:rFonts w:eastAsia="Times New Roman"/>
                <w:highlight w:val="lightGray"/>
                <w:lang w:val="hr-HR"/>
              </w:rPr>
              <w:t xml:space="preserve"> ili ožiljka. </w:t>
            </w:r>
          </w:p>
          <w:p w14:paraId="1F4154FD" w14:textId="77777777" w:rsidR="00134F69" w:rsidRPr="003635AB" w:rsidRDefault="00DA230C" w:rsidP="0002702C">
            <w:pPr>
              <w:pStyle w:val="a3"/>
              <w:numPr>
                <w:ilvl w:val="0"/>
                <w:numId w:val="18"/>
              </w:numPr>
              <w:ind w:left="0" w:firstLine="0"/>
              <w:rPr>
                <w:highlight w:val="lightGray"/>
                <w:lang w:val="hr-HR"/>
              </w:rPr>
            </w:pPr>
            <w:r w:rsidRPr="003635AB">
              <w:rPr>
                <w:rFonts w:eastAsia="Times New Roman"/>
                <w:highlight w:val="lightGray"/>
                <w:lang w:val="hr-HR"/>
              </w:rPr>
              <w:t xml:space="preserve">Ako imate psorijazu, </w:t>
            </w:r>
            <w:r w:rsidRPr="003635AB">
              <w:rPr>
                <w:rFonts w:eastAsia="Times New Roman"/>
                <w:b/>
                <w:bCs/>
                <w:highlight w:val="lightGray"/>
                <w:lang w:val="hr-HR"/>
              </w:rPr>
              <w:t xml:space="preserve">nemojte </w:t>
            </w:r>
            <w:r w:rsidRPr="003635AB">
              <w:rPr>
                <w:rFonts w:eastAsia="Times New Roman"/>
                <w:highlight w:val="lightGray"/>
                <w:lang w:val="hr-HR"/>
              </w:rPr>
              <w:t xml:space="preserve">ubrizgavati izravno u mjesta na kojima je koža izdignuta, </w:t>
            </w:r>
            <w:r w:rsidR="00B215CE">
              <w:rPr>
                <w:rFonts w:eastAsia="Times New Roman"/>
                <w:highlight w:val="lightGray"/>
                <w:lang w:val="hr-HR"/>
              </w:rPr>
              <w:t>zadebljala</w:t>
            </w:r>
            <w:r w:rsidRPr="003635AB">
              <w:rPr>
                <w:rFonts w:eastAsia="Times New Roman"/>
                <w:highlight w:val="lightGray"/>
                <w:lang w:val="hr-HR"/>
              </w:rPr>
              <w:t xml:space="preserve">, crvena, ljuskava ili na kojoj su prisutne </w:t>
            </w:r>
            <w:r w:rsidR="00B215CE">
              <w:rPr>
                <w:rFonts w:eastAsia="Times New Roman"/>
                <w:highlight w:val="lightGray"/>
                <w:lang w:val="hr-HR"/>
              </w:rPr>
              <w:t>psorijatične promjene</w:t>
            </w:r>
            <w:r w:rsidRPr="003635AB">
              <w:rPr>
                <w:rFonts w:eastAsia="Times New Roman"/>
                <w:highlight w:val="lightGray"/>
                <w:lang w:val="hr-HR"/>
              </w:rPr>
              <w:t xml:space="preserve">. </w:t>
            </w:r>
          </w:p>
          <w:p w14:paraId="2866298E" w14:textId="77777777" w:rsidR="00134F69" w:rsidRPr="000A6522" w:rsidRDefault="00DA230C" w:rsidP="0002702C">
            <w:pPr>
              <w:pStyle w:val="a3"/>
              <w:numPr>
                <w:ilvl w:val="0"/>
                <w:numId w:val="18"/>
              </w:numPr>
              <w:ind w:left="0" w:firstLine="0"/>
              <w:rPr>
                <w:highlight w:val="lightGray"/>
                <w:lang w:val="hr-HR"/>
              </w:rPr>
            </w:pPr>
            <w:r w:rsidRPr="003635AB">
              <w:rPr>
                <w:rFonts w:eastAsia="Times New Roman"/>
                <w:b/>
                <w:bCs/>
                <w:highlight w:val="lightGray"/>
                <w:lang w:val="hr-HR"/>
              </w:rPr>
              <w:t xml:space="preserve">Nemojte </w:t>
            </w:r>
            <w:r w:rsidRPr="003635AB">
              <w:rPr>
                <w:rFonts w:eastAsia="Times New Roman"/>
                <w:highlight w:val="lightGray"/>
                <w:lang w:val="hr-HR"/>
              </w:rPr>
              <w:t>ubrizgavati kroz odjeću.</w:t>
            </w:r>
          </w:p>
          <w:p w14:paraId="7255020A" w14:textId="77777777" w:rsidR="00134F69" w:rsidRPr="000A6522" w:rsidRDefault="00134F69" w:rsidP="0002702C">
            <w:pPr>
              <w:pStyle w:val="a3"/>
              <w:numPr>
                <w:ilvl w:val="0"/>
                <w:numId w:val="0"/>
              </w:numPr>
              <w:rPr>
                <w:highlight w:val="lightGray"/>
                <w:lang w:val="hr-HR"/>
              </w:rPr>
            </w:pPr>
          </w:p>
          <w:p w14:paraId="423C2CD6" w14:textId="77777777" w:rsidR="00134F69" w:rsidRDefault="00DA230C" w:rsidP="0002702C">
            <w:pPr>
              <w:pStyle w:val="a3"/>
              <w:rPr>
                <w:lang w:val="hr-HR"/>
              </w:rPr>
            </w:pPr>
            <w:r w:rsidRPr="003635AB">
              <w:rPr>
                <w:rFonts w:eastAsia="Times New Roman"/>
                <w:b/>
                <w:bCs/>
                <w:highlight w:val="lightGray"/>
                <w:lang w:val="hr-HR"/>
              </w:rPr>
              <w:t>b.</w:t>
            </w:r>
            <w:r w:rsidRPr="003635AB">
              <w:rPr>
                <w:rFonts w:eastAsia="Times New Roman"/>
                <w:highlight w:val="lightGray"/>
                <w:lang w:val="hr-HR"/>
              </w:rPr>
              <w:t xml:space="preserve"> Pri svakoj novoj primjeni injekcije promijenite mjesto primjene. Svaku sljedeću injekciju treba primijeniti</w:t>
            </w:r>
            <w:r>
              <w:rPr>
                <w:rFonts w:eastAsia="Times New Roman"/>
                <w:lang w:val="hr-HR"/>
              </w:rPr>
              <w:t xml:space="preserve"> </w:t>
            </w:r>
            <w:r w:rsidRPr="00A4383D">
              <w:rPr>
                <w:rFonts w:eastAsia="Times New Roman"/>
                <w:highlight w:val="lightGray"/>
                <w:lang w:val="hr-HR"/>
              </w:rPr>
              <w:t>najmanje 3 cm od mjesta primjene prethodne injekcije.</w:t>
            </w:r>
          </w:p>
        </w:tc>
      </w:tr>
    </w:tbl>
    <w:p w14:paraId="65C39FCD" w14:textId="77777777" w:rsidR="00134F69" w:rsidRDefault="00134F69">
      <w:pPr>
        <w:pStyle w:val="a3"/>
        <w:rPr>
          <w:sz w:val="26"/>
          <w:szCs w:val="26"/>
          <w:lang w:val="hr-HR"/>
        </w:rPr>
      </w:pPr>
    </w:p>
    <w:p w14:paraId="1CD6668C" w14:textId="77777777" w:rsidR="00134F69" w:rsidRDefault="00DA230C">
      <w:pPr>
        <w:rPr>
          <w:rFonts w:ascii="Times New Roman" w:hAnsi="Times New Roman" w:cs="Times New Roman"/>
          <w:sz w:val="26"/>
          <w:szCs w:val="26"/>
          <w:lang w:val="hr-HR"/>
        </w:rPr>
      </w:pPr>
      <w:r>
        <w:rPr>
          <w:rFonts w:ascii="Times New Roman" w:hAnsi="Times New Roman" w:cs="Times New Roman"/>
          <w:sz w:val="26"/>
          <w:szCs w:val="26"/>
          <w:lang w:val="hr-HR"/>
        </w:rPr>
        <w:br w:type="page"/>
      </w:r>
    </w:p>
    <w:tbl>
      <w:tblPr>
        <w:tblStyle w:val="ac"/>
        <w:tblW w:w="0" w:type="auto"/>
        <w:tblLook w:val="04A0" w:firstRow="1" w:lastRow="0" w:firstColumn="1" w:lastColumn="0" w:noHBand="0" w:noVBand="1"/>
      </w:tblPr>
      <w:tblGrid>
        <w:gridCol w:w="9590"/>
      </w:tblGrid>
      <w:tr w:rsidR="00134F69" w14:paraId="2C03828E" w14:textId="77777777" w:rsidTr="0002702C">
        <w:trPr>
          <w:trHeight w:val="5805"/>
        </w:trPr>
        <w:tc>
          <w:tcPr>
            <w:tcW w:w="9747" w:type="dxa"/>
          </w:tcPr>
          <w:p w14:paraId="6828D1FD" w14:textId="77777777" w:rsidR="00134F69" w:rsidRPr="003635AB" w:rsidRDefault="00134F69">
            <w:pPr>
              <w:pStyle w:val="a3"/>
              <w:rPr>
                <w:highlight w:val="lightGray"/>
                <w:lang w:val="hr-HR" w:eastAsia="ko-KR"/>
              </w:rPr>
            </w:pPr>
          </w:p>
          <w:p w14:paraId="010CBB8B" w14:textId="77777777" w:rsidR="00134F69" w:rsidRPr="003635AB" w:rsidRDefault="00134F69">
            <w:pPr>
              <w:pStyle w:val="1"/>
              <w:spacing w:before="76"/>
              <w:ind w:left="0" w:right="2736"/>
              <w:rPr>
                <w:rFonts w:cs="Times New Roman"/>
                <w:spacing w:val="-1"/>
                <w:highlight w:val="lightGray"/>
                <w:lang w:val="hr-HR"/>
              </w:rPr>
            </w:pPr>
          </w:p>
          <w:p w14:paraId="608374CC" w14:textId="77777777" w:rsidR="00134F69" w:rsidRPr="003635AB" w:rsidRDefault="00A4383D">
            <w:pPr>
              <w:pStyle w:val="1"/>
              <w:spacing w:before="76"/>
              <w:ind w:left="0" w:right="2736"/>
              <w:rPr>
                <w:rFonts w:eastAsiaTheme="minorEastAsia" w:cs="Times New Roman"/>
                <w:highlight w:val="lightGray"/>
                <w:lang w:val="hr-HR" w:eastAsia="ko-KR"/>
              </w:rPr>
            </w:pPr>
            <w:r>
              <w:rPr>
                <w:rFonts w:asciiTheme="minorHAnsi" w:eastAsiaTheme="minorEastAsia" w:hAnsiTheme="minorHAnsi"/>
                <w:b w:val="0"/>
                <w:bCs w:val="0"/>
                <w:noProof/>
                <w:sz w:val="18"/>
                <w:szCs w:val="18"/>
                <w:lang w:val="hr-HR" w:eastAsia="hr-HR"/>
              </w:rPr>
              <mc:AlternateContent>
                <mc:Choice Requires="wpg">
                  <w:drawing>
                    <wp:anchor distT="0" distB="0" distL="114300" distR="114300" simplePos="0" relativeHeight="251658284" behindDoc="0" locked="0" layoutInCell="1" allowOverlap="1" wp14:anchorId="7AA9C3F8" wp14:editId="5DCFF9A7">
                      <wp:simplePos x="0" y="0"/>
                      <wp:positionH relativeFrom="column">
                        <wp:posOffset>-20955</wp:posOffset>
                      </wp:positionH>
                      <wp:positionV relativeFrom="paragraph">
                        <wp:posOffset>55880</wp:posOffset>
                      </wp:positionV>
                      <wp:extent cx="2407920" cy="3146425"/>
                      <wp:effectExtent l="0" t="0" r="0" b="0"/>
                      <wp:wrapSquare wrapText="bothSides"/>
                      <wp:docPr id="1061" name="그룹 1061"/>
                      <wp:cNvGraphicFramePr/>
                      <a:graphic xmlns:a="http://schemas.openxmlformats.org/drawingml/2006/main">
                        <a:graphicData uri="http://schemas.microsoft.com/office/word/2010/wordprocessingGroup">
                          <wpg:wgp>
                            <wpg:cNvGrpSpPr/>
                            <wpg:grpSpPr>
                              <a:xfrm>
                                <a:off x="0" y="0"/>
                                <a:ext cx="2407920" cy="3146425"/>
                                <a:chOff x="0" y="0"/>
                                <a:chExt cx="2407920" cy="3146425"/>
                              </a:xfrm>
                            </wpg:grpSpPr>
                            <wps:wsp>
                              <wps:cNvPr id="74" name="Text Box 74"/>
                              <wps:cNvSpPr txBox="1"/>
                              <wps:spPr>
                                <a:xfrm>
                                  <a:off x="1685925" y="3000375"/>
                                  <a:ext cx="719758" cy="146050"/>
                                </a:xfrm>
                                <a:prstGeom prst="rect">
                                  <a:avLst/>
                                </a:prstGeom>
                                <a:solidFill>
                                  <a:prstClr val="white"/>
                                </a:solidFill>
                                <a:ln>
                                  <a:noFill/>
                                </a:ln>
                              </wps:spPr>
                              <wps:txbx>
                                <w:txbxContent>
                                  <w:p w14:paraId="2582BFDD"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059" name="그림 105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g:wgp>
                        </a:graphicData>
                      </a:graphic>
                    </wp:anchor>
                  </w:drawing>
                </mc:Choice>
                <mc:Fallback>
                  <w:pict>
                    <v:group w14:anchorId="7AA9C3F8" id="그룹 1061" o:spid="_x0000_s1093" style="position:absolute;margin-left:-1.65pt;margin-top:4.4pt;width:189.6pt;height:247.75pt;z-index:251658284" coordsize="24079,314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x9KtuAwAABggAAA4AAABkcnMvZTJvRG9jLnhtbKRVwXLbNhC9d6b/&#10;gME9JiVLlsUxlVHt2pMZN/HE7uQMgaCICQmgACTK/aD+QnvoF7U/kQeQlCrbmaTJQdRisVjsvn27&#10;uHi9a2qyFdZJrXI6OkkpEYrrQqp1Tn99uH51TonzTBWs1krk9FE4+nrx4w8XrcnEWFe6LoQlcKJc&#10;1pqcVt6bLEkcr0TD3Ik2QmGz1LZhHku7TgrLWnhv6mScpmdJq21hrObCOWivuk26iP7LUnD/riyd&#10;8KTOKWLz8WvjdxW+yeKCZWvLTCV5Hwb7higaJhUu3bu6Yp6RjZXPXDWSW+106U+4bhJdlpKLmAOy&#10;GaVPsrmxemNiLuusXZs9TID2CU7f7Ja/3d5Yc2/uLJBozRpYxFXIZVfaJvwjSrKLkD3uIRM7TziU&#10;40k6m4+BLMfe6WhyNhlPO1B5BeSfnePVz184mQwXJ0fhtAYEcQcM3PdhcF8xIyK0LgMGd5bIIqez&#10;CSWKNeDpQ0jwJ70jUEVkolnAifgd9OD6oHdQvgDX6Ox8OgcYJACTpunprAdmgG42ms+maI+AHIBL&#10;p5GN+/RZZqzzN0I3JAg5tSBz5Bjb3jqPoGA6mIT7na5lcS3rOizCxmVtyZaB+G0lvQjh4sSRVa2C&#10;rdLhVLcdNADeZV1WQfK71S6icxoDDKqVLh6BhNVdPznDryUuvGXO3zGLBgIhMBT8O3zKWrc51b1E&#10;SaXt7y/pgz1qil1KWjRkTt1vG2YFJfUbhWqH7h0EOwirQVCb5lIj1RHGjeFRxAHr60EsrW4+YFYs&#10;wy3YYorjrpz6Qbz03VjArOFiuYxG6FHD/K26Nzy4HoB92H1g1vRl8ajnWz3wiWVPqtPZxvqY5cYD&#10;6li6A4o93uD24sJInuHXNzqkZyT/8kDEKb8JsHVDtfkqHw2zHzfmVZevXMla+sc4X5FzCEpt7yQP&#10;NA+LQ7+M0ul86Jh//vzr3z/+JlEFLg2G3TEQUvJbzT86ovRlxdRaLJ0Bofs+So7N4/LozlUtzcDt&#10;IPfZoWRPJuELAHVT9krzTSOU754NK2rm8Wa5ShoHomSiWYkCTfamiI2NRvFWeF6FypVoj/cItu+g&#10;YSNGeQgspBC6hqzaX3SBGcJQ7siZ/z1Ix/PpaHL+nfNg39Ys+0yfDxGDgkHEL5IxPjaQjl6z/66j&#10;1eH5XnwCAAD//wMAUEsDBBQABgAIAAAAIQCd3Hg4RYgAAJjpCQAUAAAAZHJzL21lZGlhL2ltYWdl&#10;MS5lbWbsndmPXEeWn297geH/wH6aNuyHMbzBvczSM8BgPHC7G/bYY0wvhm3A82QP4HmdRtseo/tl&#10;YLQoiRJFSZQoihJJUdz3nRTJ4r7vWimSKooSN0kkJbXUIlvdji+yfrdORd3Im1mVWZWZdQgUI25E&#10;3LhxI0589+SJ7StFUfxF+NO///mVongl/Onfn//9ovjWbxTFV//1H3+7KL5SzLv5d4u/GSJNkpj0&#10;p3+nKH7nbxXFfwoR+3TziLv3D/52cebnf6P4j+H674X79S99lsL/IuSxO/z9SQj4zfD34/D3wo3G&#10;fV8tThSKJ07+rxRfDVej6eLFyH+//vWvC//zOnAZcBlwGXAZcBlwGXAZcBlwGeiODHz1N/5h4X9e&#10;By4DLgMuA70jA7nvnbdR77SRt4W3hcuAywAyUMfrXLyHd+d3jddrdb3+6le/Kq4Ov1Mc2DdUyixh&#10;/KnOrF9hhw8eKOMV5m51HXu99G696Huda6O6+Nx9Ht67bd7PbQOLL196uzhy6GAlf8Vuy2z88F1h&#10;cvu5HrzsM7N/1fG4Lt7lZmbKzXS2+/lzZ4vhd66U/KUsN65fr+S3ynlw/6g+rjB3XXb7TQbqeFwX&#10;32/v6+Xt/z56IfD6nSuXSz6jL18dHh5zrXaWLj20+5UyXnHu9r8szLQ2rONxXfxMqy9/3+nv4/B6&#10;eITX4jH6tm0bhSvM2rsV5u70t6W3QXttUMfjuniv7/bq2+tr8vV14fy5kteqT/Gba1id8nrf3t3j&#10;wnSvu5NvE6/DqanDOh7XxXs7TU07eT2P1vPRI4eLu3fvRH1aXJZ9JGW14qVfp/Fer6P16nXR+3VR&#10;x+O6eG/j3m/jQWsj5uaJw3KvXB5rz9Y7K/5gMv9P8e66/PaTDNTxuC6+n97VyzoYfbNqLjVz/NS+&#10;YrSucX1+yGC0vW3Tmeiv43Fd/EysM3/n6e37h0bWvsBlsVn2kKq2Ic2BfXtLnlel8bDpbVOv/9bq&#10;v47HdfFez63Vs9dT5+pJvFadMvf6xo3m868PHdjvvPa9N/teBup4XBevPuNu53jkddm8LsVr6dZv&#10;vvF6cffOnaZ9scqG4vXcvJ69fnqvfup4XBfvbdp7bTrobQKvxWredWjPK/FaYXJtPTivXU6tPPSr&#10;v47HdfH9+t5e7v7tvyl7D+7fV+rWVaymrdN7vP37t/1nctvV8bgufibXnb/79PT51Ba9e9eOMfo2&#10;7ZJy23k9PW3lfaSz9V7H47p4b4/OtofXZ319yn5NXX355Zdhrt6ofk0YrHZe19ejy1r/1VEdj+vi&#10;vc37r837vc2srnz3zkfj1qZXvZ+9pyrew1yO+0EG6nhcF98P7+hlHKy+eOLY0TAf5KOoQ7fCa3Rt&#10;rUd3WRgsWZhp7VnH47r4mVZf/r7T39/jfk8j+1+/d+3d4k5gd127+PrG6W+3ujby+Po2quNxXbzX&#10;cX0dex11to7s/nycDdZK/TqvO9sGrdS5p+l8ndfxuC7e26TzbeJ12rxOdV4Bdo7hd1rktdnvyeu3&#10;ef16/fRu/dTxuC7e27Z323ZQ28byulX92u3XLqeD0B/qeFwXPwh14O/QX30ZXrMGnXZzXvdX23lf&#10;m1x71fG4Lt7rf3L17/XXfv3BaM25bpXX+4f2jpuT7XXfft17nU1vndXxuC7e229622+m1T82a/G6&#10;4R8ex2HCVS/4+RPfFe6uy20/ykAdj+vi+/Gdvcz93Vc5W1f8teONKadpZ4Upvbd9f7f9TG+/Oh7X&#10;xc/0+vP3n/r+f/vWzWLtqpWRxeja0qHVFjeuv1/q1wrDHiK/u1PfZl7nnanzOh7XxXs7dKYdvB5b&#10;r0fWNK54+aXseOOlty+WbB7Vr4dKXdvruvW69rrqrbqq43FdvLdnb7XnTGiPe/fuFosWLih5nerX&#10;9ixH1Yfr1y6nkoV+dut4bOOlq/Tz+3rZB6Pfzn74odIekrapbNpWXn2/p8Fo97StZ9q15XHVu9t4&#10;K/9VaT3M+8RUyQC85lnYrz///PMxto633nxjnD0kPZNmqsrpz/E+0UkZsDyuyrcuvuoeD3MZ7ZYM&#10;SGd45qm5cY8+7c9HuOLeu3at+OSTT8prynLsyOHi0ySsW2X0fF3+uyUDdTyui+9WuTxfl/lmMsB4&#10;4/CVy3FvPlzSiteR4WHOnw1jj6h3knTN8vc4l79elIE6HitefaEX38HLNLP6FrK4fOmS4srlS1HH&#10;1tp0ycEnn3xcnDtzeoxN5HxYwy6uK527M0tuBqG9xePcuyh+3ZrVxcnjxwp+a37++WdlX+A+sVyu&#10;Dcvl6+HeVyYjA5yJzhoYZC5dC2PDJJNvX3yrOH70SCmrk3m23+uyO10yIB7nnq94xncenfWzQi76&#10;zbmzZ4qPPvqwsg+on+Ty9XCX+cnIAPvtidP2vF3JHWHkr2vGJTmnV9eTebbf67I7XTIgHueer/hN&#10;69cVLz7/XMlscRt33pNzC+nf2A6Vl/qGXIW76/I+URmQLLEmBp2B66E9u8dxmDCeQTx/N29cLzau&#10;W1PK5kSf7/e57E6nDIjHuTIo/tq7Vwv+3r06XBw9fCj2FVhtuS39m35Uxe3cMzzc+0A7MgB/h69c&#10;Lha/8Hzkr+wihJMPLrq0zZMzw7Qm0oa732Wvn2RAPM6VWfFitbgt99SJ48XK5S8bbs+K/oXPPVvO&#10;i1U/yj3Dw73PtCMDkid0Be6D1w8ePBjDZ9lKlBb9QXxv51me1mWzl2RAPM6VSfHiM/q1/Li6Zg3w&#10;oQP7iqWLXywee+ThYDd5qHj80UeKbZs3xbmwufw93PvDRGQADs+Z/Uhx//79KI8f3L4d9Wrlderk&#10;ifIMdTFbfFcad132+k0GxONcuRVvGV3nh93z5z0V9Wz6CLZt8qffqO/knufh3odalQHsG7K7aQ26&#10;7h2+cnnc/D3sdelaSKV31+WuH2RAPM6VVfF1jE7jz54+VfIaZjNH1lntfSInZ+2GI0vwGrs096b6&#10;deT1yJoZ5a01Nrp21+Wx32RAPM6VW/Epj3PXso8Qzzl7y5e+FG0j/HbVvmnObe8nOXlrJVzywxxs&#10;5ulxj8J0P3tgv3bhfBlOPOPgdq9VpXXX5bFfZEA8zpVX8Tk+V4WL2bj8PT//mXIMUs9J+5fC3fW+&#10;UycDkp0Tx44WF83eTul9mjeicK41Dqkwd13e+kkGxONcmRVfxeVWw7CNPP7ow5HZS5csCnNhb5R6&#10;T+65Hu79qEoGYLV4PRxs1PyG07V18YvX+HWNTl6Vr4e5vPWDDIjHubIqvlU259KxfwN2bP3dCOsX&#10;cs/0cO87rcjAZ599VjTb15o1kGI4+cF3bCKt5O1pXAZ7UQbE41zZFJ/jcDvh2LLFa+Zna6yo6tm2&#10;n1XFNwubzL02X+Ujlzjrt2ndPz39m32tc3Wf2j6c19PTRrn28fD220M8ztWd4tvhclVa7Nhvv/Vm&#10;sWbVitI2ArtZw7B965aoJ/HbVn/YUOiLnOPEHO4VLy8tlof5ALjp3+oVy2Ma0rEOGZ2L/TMZi2Ke&#10;F+dHibNyeV/5ceWvqodmcVXpPax9OWy3ztQm+4f2ZNsu5fUHt28Vzz3zdDZ9u2Xw9N1vZ6/jsXUs&#10;HufqRfFVDG4nTGOQ7117N47RawwSZrO2RmvZZz/cWB8pPVzuaPyoTUVxjTzYi2qWyUfpCMM/K34b&#10;dmzbEucWao/BZqwWE+RSR9afqzMPHytjna4P2wbYo+21fVbKa+KQFZvG/d1tK6/fztaveJyrV8W3&#10;w+ZW0l4O+/Vs37Ipzh2xLLZ+8Rjeznvyichb9PH0z67NabB5lP/kpzDlJ5f5uOzjxhwv2+et39YL&#10;4bk4m879nZXRtD5tG1QxWemr4pzX3W0b1b273aln8ThXv4pvhcGtptE8P6WHl2fPnCrYi+R0WEeM&#10;e+rk8eLN11+LujB2Dennuifncnbfa69eKE4cPxpsKXsCj3cWmzeuL1YtX1YseXFh5L54LVc857cy&#10;tpU9r+wqToYyMF+cc6Vs3YgVcm2c+7sjo1X1qvqnjaviCYPXSofLH+MmnGeQu8fDp64Nva7br2vx&#10;OFd3is/xsZvh2E4mkr+9r4rzxLPHIPtroquL27hV+j19nP3eOE9K/T9XXx7evgxOpM7UDgf3D2XZ&#10;K/1aaXmOXcM+kef6PVPTvl7P1fUsHufqR/ET4Wa/3HMxjIMeCOOaa1YuL5564vGS39K7Lc/RweHA&#10;cGC36szywPoVn3PbSZvLY6aHMx6dqwPxWvHUd7rXr+LcreaD10tv1Yt4nGsXxfcLe1stp/RuuboP&#10;2wt7nWCTwS7CXlWc08Ceg5bb+DmnYfXKFcW+vXviOjvmlD94cL/UwcVjXOtXXSvMXqdhinO3ut9w&#10;7vknH1fbN5h/ndbbutUri1s3b44LT9P5dXV9e71Mb72Ix7l2ULx4NgiuZbT1690UJlfhnH+2cf3a&#10;4onHHo3sRv8etZ805qY889TcOIaZngGr+q3isQ2zft3jbr6PMP/T/taxdZXar4kjjG+yTef+fP16&#10;3fRW3YjHuXZRvJg1CG7K4ap3apaGOGwox48diXPHWQckO8oovx8qnp47J45fYvtm7FJ7yInJ1pU/&#10;1w4ePtpvVFe41OuRQwfH8FfxsodwbcOc16N16XLVX3UhHufaTfFVTBuEMDs2yfvA4jQsfU+bRlzn&#10;Htixc/vWcXNQRhk+K8xffLZgnyK7tlMskZtrCw8f7Vuqq/ffu1Zs3bRhDK9VT1X2EMKc16P1qLpy&#10;tz/qRDzOtZfiU2YN4rXYW/duluf2HvmJf+O1V6PtJLV56xqGr1uzKqy/vFLJmlx7ePjYfsV5Bcz5&#10;SOsFnuuMdBvn9pCx9Wfrxv29Xzfica6tFF/HMI9vnEds60H8PnP6ZPHKzh2FzpgfZXZjDeazTz8Z&#10;xzX3Dw1FO4vmfEuHtG1jw6r8hNlwe++g+O37MdbIfMuqd6vSr53Xvc+kqrb0sEa7ice5+lC85ZD7&#10;x7M5VydittXJWR/E/O907jccb9hOZsV9LrCPq10so1oJq0qv+wbBte9Hndl3Upzs18QpjLEEt4c4&#10;s6289JNfPM6VWfE5Hnl4nt1iNXVk/aozwthnduWypWG+SdXeJw39e32bdhOxKdem/R5u3w8/37mq&#10;d4LXnJv+5ZdflvFuv3ZWV8lKv4SJx7nyKl6McTfP51bqBkaL3XK5Dzs2c9PYv4i188z55oyHxpxB&#10;9O6HCuYKrg37GzLnmHNV7t27V+qNaj/LMoUNkpu+H9fo17g2Dv/wlcvjzkiH4enZvINUP/4ug/09&#10;Eo9z7az4VljkaUZZbllMvcgeonBc/RFvw1WPzBncE/Y/wW6itZayl8gGzvoP5oW3st9gro37LTzl&#10;8qKFC8pz0u27iNc2DP36yqVLpb5t49w/2KwbhPYVj3PvongxxN1RJtfVhRhs01WF2Xj503TsHX70&#10;8MFiS5i7xr5VzPcWw2H33Mdnx7nex48eieetYQewbZrqn4qz7GsWprhecNMy2z1BbBx1IFu13h+G&#10;8zumF97Dy+Dfh3ZlQDzO3ad4ccTd1nndjbqyHD9+9HAyZtnYO7yhgz8UbSu5diXcss36m93Ti3GW&#10;12n5LK+Ji7wOZ1mk6fza2dkPMiAe58qq+G6wx/PsDPtZp7Nl44Zox5WdRO6Tcx6LcdpjQ3qmbe+q&#10;MBvf6/5mvKZubPnZY5Gzh2yY+53V/SID4nGuvIp3tnaGrZOtR+nXuPIrT8YssZkwz5tz6HUmPeye&#10;M/uR0l7Cunja23J6UPVr+CzZ5h1vhzPB2NtcYe46q/tJBsTjXJkVLya42xvcph2qxjDVPsQxXske&#10;3+xPlY5Tsi9sK3tS9QPHm+nXVXNBmp2pnusHHu5c7wUZEI9zZVG8OOBu7/C6nbbYvnVznKeMri37&#10;NuOVzC8Rt/uBzVVyWsdr3su+m/Pa2VslR/0QJh7nyqr4dtjgaTvD9NTe0axeW0mLLRdWrV21Mp6b&#10;KRs3/H7x+QXF/n17C85T++KLLyZkL7BMzMlTN8Kb8fpKYr+mjFXr1LtRLs/TvwudlgHxOJev4pux&#10;wuM6w2dbj9bWgb8VHtv7W/Ez949zjNO1ldFWEs7OlEyk+qm4nLpKP9Wu5bXKpDJcersx3mjfIT1D&#10;LL1H97rrvO01GRCPc+VSfCv939N0jtuWz/jtdafqmTz5FrB/NGsnra0Ehm/dvLFkNvIhrsm1MlMV&#10;ZuO76be8Tp9TZb8+aM6dmc5yp2X1a/8+1MmAeJxLp/hOMcLzaY/pVs/uZN3pG6DvAHNL4Pa2LZuL&#10;Bc/OK9fiMK9kRdjfhH1OtAaninEKk5uTp26EN+O1PSNZZWt25mM3yud5Ooc7JQPicS4/xXeSFZ5X&#10;e8yGlYwJdqrepFen+dlvA+cPS+dG10b3Zi43ZwPYte+p3IiJaXinrqvyb8ZrrT2392nfPsJseKfK&#10;6Pk4n7slA+JxLn/Fp33br9tj7mTq67VXLxRrwhih9gKdTF66V/q1rnGlayuM8ckDYQxy/drV5Xln&#10;cJv9uinLRx9+WGkvyclSN8Lh7dLFLxb37t4dUxY9C/2a3wWWy/vD+ciKl+vsdsZKFnrZFY9zZVS8&#10;+rC7U8dpW9fYK5YvXRLPrLHh+KUXy03jO3HNPIs1K5ePmRPIepxzZ06PY59kSYyUq/BOu3xDcnne&#10;vXOnsGtmSLdvz+5x6btdxlz5PNy/E+3IgHicu0fxnejznkf7rE913mUwO6yBQfe19Wn15fQem26i&#10;fuX5Zpg3wvwRGKk/9g/UmTipHHWDgzZP/Nhr0ufqmnMymaOoa1w7/9rmZdO43znaizIgHufKpviJ&#10;9nO/r31GN6sz9Oz9Q3uCrrsins3OGsZm6TsVJ16TH98KxuwWLpgfmc387eeemRf3vbt//360PXSb&#10;g+TP34MH9+O6+5z8Ej4U9GlbHvYPt98XxcltlpfHOcenUwbE41wZFN+pfu/5tMdvy8nUz/xp1ppj&#10;p5C+bdN0sq7JV3nL5duxfcumUs+G2+vDWThWlrrNwNx5u7YMGl9UGPs9DQe7tq5xu11O+yz3O/Mn&#10;KgPice5+xXey73te7TGb+hIj8WOn5o8wOA0zXwi67umTJ6Zc16YMzF954rHZ5Tr3965diyycCgbW&#10;8ZoypOeks/91v6/Bz/VXDx/sb4F4nGtnxTtj22dsN+vM8pvnvP7aq3Hu9IYwl2PXjm0FuveVy5em&#10;jN/YGGTP3r51yxjdNSdbkw2Hxe9evVrsDmfP5/IijfbAVhqu7Zijvitylc7dwWZfP7aveJwru+K7&#10;yR7PuzPfAs0PQX9kTJL50uje6L8p36nzNEz32/awYdZv08iv896Zty156iYDyfuN8J3iPLT0Oem1&#10;yoPLfrLMtVFYs7RK466zuxdkQDzOlUXx6pPudoatU1GPl96+GPbDPhT1bfi9cf3aeObM2dOnircv&#10;vjVO9xa/5ebKmIsnX3Rs7NjcCwftX07GJhIuxrKXtfbzJh+Fp377jJ///NM4x8WWzd5n07rfOd1L&#10;MiAe58qk+Fzf9fDe4nfKUq6lF+OeCnxjfJJ9np6f/0zUv6vs3qS1eVm/bXObP+GsZYfZ6RhfTr4m&#10;Ei624u7LrH2py5cy1qXxeGd1r8mAeJwrl+JtH3V/bzG6WXuk3CWtGHvq+LFoN4HbnN8Lxxmbq1r7&#10;nvKa6zSMvLEz2Hkilq05GWsnPM2PuXrcr/BW88J2Y9fRtHt/q8/xdM78TsqAeJzLU/HNmOBxvctv&#10;MVVurq2YZ4I9g/PEXtm5PdpOtmxcH8YwN8Uz2Xfv2hnHMEmDnSWXz7awpx+6K3t6wMBucNDmO7Tn&#10;lZLXhN+8caOl524KtiHs3sh9N8qY608e7vyejAyIx7k8FJ/rnx7eG6zO8Vi2kLSdcuFpOl0zhsnY&#10;JTo444ma982+ULKnUAadYyNe5+RqMuGWr/vC821e7Edlr3N+7DXdtNnknuvhzuvJyIB4nMtD8eq3&#10;7vYGn6vaIcdsm7ZdTtt78fMM/phzMrT7lWLZS4ujHRx7Cn7sDNhDmJty+tTJsJff5yU/LWetH9mr&#10;u7byqbTYbdD3bRzr5ZmTbcOq/Nxr54hUpfEwZ2uvyYB4nCuX4tN+69e9xW3OuDp98nhpU26F3e22&#10;ofIUs+397AeFDr56xbJy3Qx2Ef4Y21y9YnmBLgxf+WYgb+KuXBuWyiNp7B/xLy16Idg/ro/Ji/Xw&#10;1i6d5qNr9hWhXFzb5yveXWd1L8qAeJwrm+Jt33R/b7Ga9mAfkbmPzy7Ye5Vrq0dX8XWybSh28xz+&#10;dE2+x48djXYTbCZiNmf7pueOcdYvtnBkr4qZVWFKi+0ZXV5yK5ZzfTHZ30lprEt6fgNoL28b535n&#10;da/KgHicK5/iJ9u//f7uMz7ukx32gULPpb4tp/Fbhk+kPSyTlb/cNI5w1hFSpuNHDxc7t28rVi1f&#10;Fm0n7MMKvxsMR/+eW6wL+44cOngg7p2Hyx4f/GG3uDo8XNy6ebO0c3x8716cP31jRLdGdsV2XNZ1&#10;5uTZhvO9IF8b5n5ndS/LgHicK6PiJ9K//Z7uMzqtY/iGns36GDG6iqXpfc2uU/2ZtGK/8parfNJr&#10;heMyF4V5g9iPpX+PurNGON440wZbuM63URrOKGPcExvQB7dvjdHP4fXwlcstMZj7+aaI9bk+4OHO&#10;8F6RAfE4Vx7F2/7m/qnncF2dWz4y5sacas5iVLjcunyq4sXmNI48q1hOuvQe+3zrZ9wS9qJzj+Vy&#10;g9didOpajrMfN+z96KPGeTeyseRkWuF829DhuXZmO5MlF73sise5Mio+7at+3VvMtgxU2zA3eWU4&#10;Kxdus8+Gwq2bctXGTaX/nWDDgJ/8sXcV6zD54wxg9tpmD6uN69cVa8O5aIwzMqewwfjGmCb8xr7y&#10;5JzGPBV0+Nu3bhW//OUvS107ZfKdjz4q2KeK8DQu1x883Lk+nTIgHufKoPip7Lv+rIl/C6q4Dffm&#10;z3sqzp9mz2pbv1XpbXzqbzd9en/uuirfVr4l6OfMC2euh8Yzn547p9i8YV38Yx++Tz/9dIwObdlc&#10;tZ491xc83Fk93TIgHufKofhcP/PwibO1W3UH+1LWYSPBXoydBH4rHleslJsrl+6pS5e7vypcZa3K&#10;U3HcZ+Ot3+bJ3lbYVuY+/ljJa7jNWsbr779X6tmSdbht10cq3F3ncq/KgHicK5/ibb9wf+8xOm0T&#10;MU2u4l+7cD6O9TEfg3PPGfdjr+xma8x1b5qXwjvh2rytn7zT67rnbQlrHLGrnAz7o+wIe3FvDuvq&#10;Cbtw/mzx8cf3SttHg9e7S45bvTvXHzzcWT6dMiAe58qg+Lo+4vG9w/A6ndnqyawl54wD1icyn5n1&#10;5MzBs4y0/qlsZ/serT6XsnJewocf3C4+/PCDqFfv27s76tvo2ejbrLkUm6Vf5+Tfw53PvSQD4nGu&#10;TIpvtb94uunntvgqlzax/rSN4CJ2bewJsJuxPOzB64MOThhMT+8X89O82r0m36q8qsKa5W3LB6+Z&#10;KwKv9bd3966oZ8Pst4LuLXlnLFN+d53NvS4D4nGunIpv1lc8bvoZ3ck2gH2sl2TtODw7sG9v1Fmx&#10;KWwPc00af5viOB9jfezJF/fx27ghug3/+mLr5k2lvaXubDLL24m+i/KAzcyHkY4tPXvn9q1Rv7bn&#10;h50K36J3rlxxZoc5jTkGeHjv1I14nGsTxU+0D/l9/cty8U+ubUuFpS5pCEM/xkU3Z+0O+jp7+THP&#10;TvnYdOl9StOOq7LwfXk1zKuWbi2XZ2veyN27dyKfWC/j+/T1Do9yHPLwRhuJx7n6UHw7/cbT9iej&#10;xTu5tKP8ctW2XOuvWTqlR19HV1+/ZnXcW/vEsSOR3cpXrtJPxmX9+/6hPQ1ej9ixxWzx+vatm9GG&#10;/eGHHxaLFi5w3dL1676QAfHYed2fjJ0M19J7czZjsZR49NH0Pl0rnVzCrV/pLoc9nph3x5rFLcGG&#10;ovCcmytXml7PYr4iZy6I0XKxyWjMkf35NOZIOX7xi9F9X3N9wcNdD59uGXBeO6fFPfEON2Wk4tJw&#10;3Ztzc+kJxz7RmC89O9rEq2wluXzTcJWPcHjNuQXiNC7zr7GzM7cP+7r6HczmbAXm/ynMXedyr8qA&#10;89p5nbKv1WvLyKp7msXbODjNuvAtmzYG/Xdd0LkZq9wYdOQd8Xwy9htkf209w95r/YpnPTtr1uE0&#10;817OnT0d9W3ZQhiLtP2RNe88T/q24tJrhbvrPJ8uGXBeO6/FuV5wLX9Za85cD/Rf5odjt2COODo5&#10;81JgPOt/VG7uRW9nzxTmJIrP1j198mTJZfH4xvXrcS/s6eqD/lznf6sy4Lx2Xot3veJaZlMmXaOH&#10;M98EhmPbgN1wGY6/sGB+nIcCx9n3ibMS4PQm9hEJ+jr+99+7VrJa/UPMJg+dXaAwuUrrrnN1umXA&#10;ee287hVOp+UQp9NwXdt47M+nwnloR4Ntg3Nj4C+s1vhiZHdYKwPPme+HjeTtMGfl1s0bxZe//GW5&#10;x4gYLXe6+6c/378RVgac185r8a8fXI1f4spPuWG35Te8Zk8UbCqsR98abOPWLmL9MB19nfOB6RvO&#10;amekZWQv+Z3Xzute4LRlrS1PGl51rTC53M9+2DeD7qw5IpxD816wh2BTYS0Ntm/2UhXHWdPDuTUr&#10;Xl5avPm6zxXpJUZ5WUa/n87rwea11UEtB62/lTQ2fT/4l7y4sHKNY+S3WUMD0xmDRL+25wNztiP7&#10;QlWxAv3bdfBRhlTVkYd1p36c14PNa9jKOhE7j4IwMVpuPzC4nTI25TX7QI0w+61wljrjkYcO7I97&#10;g2NH4Q/9nPHMBw8eVDLbedQdHnm9Nq9X5/Vg8xobAWvBV4c5cOy1J5tB6rbDwn5IW8vrwGxYfeLY&#10;0eJWWJuO3s0cbOZ6v7xkccnsPa/sHMdr162bM8WZ2736cV4PNq+lP79z5XKx4Nl5cW6E5S3xYrcN&#10;73d/U14H3fr9sN6RMUfsIdp7dfeundG+zRobzuFBz+aMyM8++6wch3RWd49Fzvn6unVeDy6vUw4z&#10;1sZvfM4GUxyumN7vjLblb8rroEujRzPmqPFIXO31TT7M85ZthDkmzul6ljhvu19HzuvB5bXlF37Y&#10;zFrtlctejvvkvfnGa+XawDRtv1/X8Zq9sPl+WV4zb4Qz0vTurJOE2Yw9wiLLbOt3TnWfU17HjTp2&#10;Xs8cXotDuOiM6Nowy4YPiq5dx2tsIZbV+LGDLHzu2bI+WFsDrzmn2PLaWe18nq7vR6u85rejfkPb&#10;/u3+/uU9zEaHZE9qzR8ZlDZuxusb198vdm4LZzwGRsc/M79v7uOzy28YejVr21evWDZuzHG6+qs/&#10;d2Z/K1rl9eyHZ0Wbn/g8KP1a7zPTXLUf+jT2bMYisdmqHhSv635zm/Gad94TxhZTVnPN9wvbNu/b&#10;mI89y8+f8bMMeuZ73SqvmY+6avmyODbV732539jTjfLCLNuOnNUIn9j7DrtAGt+NMnQzz2a85mwZ&#10;5lyz5rHUsUd0bc45YB8Szi7DFoLcs3+f67UzW6/tlfZvldfI7mOPzIrngTA3rJt9zfOeHhsLe0yz&#10;bmTtqpXhnNydcT8k2sJyvV/aphmvYfTuXTuKSxffGsfrOP/6pcVB1h+OvF66eNEY2zX91u3Xzu7p&#10;4nervNb5TegbjL/0S7/1crbPfvjM3DbOyMVuwPrIfmN2Ha8ZZ925bWuBri27CPuLsDcUMo5+wt/V&#10;cP7ZdPVNf65/F1IZaJXXcE97DSPH/H52FrbPwl6uM8tk/OxRyhySObMfjdxOy56mt/HYU7iWa+Pw&#10;23vbibNpq/JWGOOGrF9M7R32mt8SzG+8eeN6dHds3RzX0LBGBmbbc9Ndp3Z2puycjut2eI3OJb1j&#10;0cLno52Tftes79n+5f7+5Du66IF9Q8HmuyGeCcC+0ju3b4thnJU4+nfM+I/Hcbs3wlgm3EdPVfsj&#10;L3DVyk0rfu636XSdhhEOby2b8V8P80KIu/jWG3H/a+SZsxzTPbI5y2ZZ+A3Je9s+CbOd285tKxNT&#10;7W+H18g6+5iJ2exBSZj/DWYdiIPWFWeZUwLvmKO8PeilyEX0cz3yx1wL9HP+kBnGM/ETTnruf+3V&#10;C1n50XOlM+saV2GSPcVhuzl1orE28UzYz/rk8WPFfrNvarnv9ciZM5HVI36+STu2bimee+bpUN5Z&#10;scwXg46e9klntjM7lYmpum6X1/QT5n6J2exFqT7j7mBwW+zrdHtyzi3ywtwLGA+7ZWN78fnnYhjz&#10;MzSfTpyXrMm19uVGWIOtNp69rEs2c84Mf+FcAhuGn/2cWNeIXEd9PMzFXr70pVK+2Serqi86s53Z&#10;VXLR7bB2eU1ffjuMq9PP6DdPPDY7/N5trGvuVj/vNDc8v/a/KxNp27p7bDx25FMnjgWd+2Bg6K54&#10;VnpDz2Xcr8FjcVoufGY9i+W0rp+eO6dkczzDMbB566YN0Q5/IfCZOU7Xw55PYrS1nezcsa3YGNiu&#10;vPgd0O1+6Pk7/1uRgXZ4Tf/S79ChPbtjP6LvbFy/rgx3FrbPwl6pM7VtO+XhHsvd3L1pGitLueei&#10;Z8u2IrsLbml7CTo61/B0984d0Y+NDs6zrhz92erU8m8J9g9sJYwzah9sy+v9Qf9n7Sd569swHPhO&#10;f3K92rnaCle7laYdXtu+yFgMe06ig6Bjs5457ZM2vfv7l+P90HZW9uD3/qE9kcdXwzhnPIs3jIti&#10;+0DHFsfhNvbtck5fGJOE20ePHIr7YrNuaP68p6OMw/8HD+67nu1rHadNBm7fulVMlNf0YZitM5SY&#10;q0uYdCXbf/qhv3sZB+N7gtxx/jk2aaszo0/DasYeObeR9Y3iNuGwmfTshf3qhXNRh0cmNoXfjrK3&#10;+DpH1627pTfn8tXvuV+Es+l+8L0/nRSv6RusE2v8ZpwV53JZ7hHv3B4MDtp27XX/9jDHg/MIxGt0&#10;COZSx3MJRvZ2QtdgLgjM5g9mS89+NfxWJA7ZHdrzSslrzulR/5Gb62ce7myfrAwgY5Kz9evWFf/g&#10;q/9oUrxWv2VsH7vImpUrfK6Iz2+cFhmwesGWwF6x+nbYIwQ7CLKa2qrhM+eBidlnTp+M92E/WbOq&#10;Icvnzpwe0Uceiucb0AfVhybbH/1+Z3ozGZCcsTbxt3/rd0tWYxPJ3Sd7idhc5fL7Ex2bP+blKo3t&#10;Qwpz1/XtbssA44TiNXYOdGtdl8wOejb6Nsxm/BJm7w5zCUk3HMYWWc9OOWG37CGMQ+b6iYc7e7sh&#10;A+zpKwZ//WvfKP25Zyltsz7G70TJNPuMNEvrcc7rbsgAuoHGTraEdZjiM7xlrqCu5erMRq6ZhyId&#10;mzkjMB5eS9+QbHMeb66feLjzutMywDnQ3/z6N0s7CGcQiMe5Zym+WR9DrhmPl1zjb5be45zZ3ZIB&#10;7NLMnxaXz5451Zi3F7issFLHHgmD0eI1awvEa8rIeknJNXZxa1PM9RkPd3a3KwOSK9lAGF/8s//2&#10;ZyWfn503L+oK4nEuf8W30r+Y8yTZpt+g70hHaeV+T+Mcn6wMsHaS+XhiMvNCNM6IK71aLgzHr3l+&#10;6NrwmrWVyC/XkunDBw+4fu3z+boiA+I1HL53927xw+9/r2T1T/7q/5TPFI8ny2tke2j36Fg664on&#10;2/f8fud3uzIAZ9GRpUvD68jukXkhChfPucaGjX7Nehr0jMtvXyyWLn4xyu/WzayZaayjZL+/XD/x&#10;cNepJyMD4vWVy5eL737nu5HV/+yf/otiRTgjxubbCV5Lh0YvYR9Lxh1Zr67wdvucp3dOT0QGWJOI&#10;/JVMDiwu9esRPVp6dXRHGH4p8Fn2kPfDHtjM3WZvbPLTuQVPznksrJd54PYQ16/H8NOytBP+H3zv&#10;+6Ve/dz8+WOeBdM7wWvbtxhr5/cjzGZvH2e2s9fKRzf96Mcb1q4ex+vI71S/HuE3cczp415kl2vm&#10;XzNurrVgyDPjluqP0oV07a7r1pORAcnT+jWrIo+ZZ/21f/n14tbNm1HmiFf+k+F1FYvRsfktiYyj&#10;YyPnpKtK282+63nPrO/ElUuX4nk42DOsfs0ZwuW1mC03sJk9scv5fGHtF/sqbFy3trRZI8NVe6qq&#10;/7jrrO6EDLzw/POl7vzjH/2oYG5IVb6T4XWOifQZzuiA2dgTc+k8fGYxtdPtbcez2dePtbYlmwOL&#10;sXmcO3u6sdbcMLpME8LOnz1T2kKiTSSsU1+0cEH8fYgN5L1r1yr7TVVf8jBnd50MSFeWS3r2gP/H&#10;v/lPIq///L//j6by1g1e04/gNLyOvyXNGhr6rOvazumJshvZ0r1Wjtj/lHUuYrHs06wNiGOOgd+K&#10;s2ONO7aNrkmXDZt9zJgv8nmYU1XX/zzeGT0ZGYDVWgeDHYQ94snP8tzm3w1e059YCyZesze920Sc&#10;0eJsp13Odcf+HHksPXrEvXnzRpy3RD/gdx/2ubNhfS/n6rI/H3tjI5+sO2edLsxm7zLWxnzyycfZ&#10;fmP7kPud2a3KgOXw1i1bSr2a9ebHjx4p5c2ms3l3i9fYsRmv0VwR9VGrEynMXWf5ZGRgxcsvhbHt&#10;hp1aenV0jU7NXA/Gv9lrlXN14Tts3r5l85h9sNHFpWfwG9H2Ffc7lycrA+Lw3bt3Iqu1h9OeMBea&#10;vIlXmqpndYPXYjL7OOhsEPqT+qS1OyrMXWf2RGQAfRm94FbQo9GvU04rDDs18gindd4MvH71/PlR&#10;O0m4H57beSE3wtrHqn7jYc7uicpAuh7mp//3r8Zwerp4jY790qLRuSL8Hp1In+zne/TtqnqHqriq&#10;sFbvrUrXLKzVZ9k8cvfkwlu516ap86fPWR/m7yFXnO3FGV+slWH+9MlwthjrEfeEMUjZpXHhNWfR&#10;oEdzlgHPkz2bvfw4m3Tn9q2ljo1OPtF+6ffNbKan3OX6VNBbf/9bvx/HFv95WA8jvVqykt6jcLnd&#10;0K81JiRX+sruXY19LaVfK76uj/ZTPDzR+1Fu+44Kl6v3Shlkr5ultemq8qqKV7qcq3vkKp2ubXls&#10;mNI1c6vutemVnw2r8rMH5JFDB+OZX6uWvxx5LPuG2ByvR84kIGxbWKfIPGsYrXFH9Am7FxRjk+zz&#10;hM6OTQRb3s7t25zXvkZmQjJg2Ysfvfr3vvV7cf8m7CCLgy4rDrfqdprXts/Jv3nD+ij76C70EYVX&#10;9cVBC9O7yuX9rL/ufZUWV/5cHuiWsObN1xv7N69dtTLu48wcCMbU2K9ob7CTMRbM36ED++IZE5xz&#10;2/g7HucWxTzIJ/y9Ff5os9wz0/LbMtq4XDhpGmV+LbqMBVIWlXFHWGfIeyxdvCjO5+fsOViKDoB9&#10;WZzGxsH4IbrxvnC2KHYN8nojsB1GoztLjxavtVeIrg+HbwD3USZYzXN8T76ZrSO3ylGbDjaL1XLR&#10;q2E1vMVdEuSZ9bL2vlb8neZ12kfRqeiPGsPZEH6/EmbTDaIfPh0Jc4J5t2asavbu2PxPhXMH2UeR&#10;NR3YX5e9tDhyClY99cTjZb1Sv8xrIJw/jRuo3se6Y88bV5wY1dgvo8Gr0bjRc8gVhmufqWfnXLsf&#10;GPfqeQ3/aP42XM8aDZsVn4nOvDeco86YOjrye2Edubjb1NX8kWCrZm+oeA7NSBhspj3Q3/Xc3eGs&#10;g1b6kadxrqcyIFZLr4a12EI+vnev5Hl6T911p3ktNskVjxjDV5+zY4+KHxRX7803asGzz0Rucv4O&#10;DOPsbpgr9q5fs6rkK7/Dmffb4ESDpy8smF/G655DB/bHuRDUIXp0rt7EG1zVu8Ia141nNLguf4OZ&#10;8Lo578fGK3+5ek7q2ufWpeX5Ng36NGuwqCNrwxjHZvE4uJorEtMoPHCaa+LYkwydW+n4DUJ9ak8+&#10;nn/44EHntdtDJiwD6djikkWLyrzE8zpG2/hO89ryA3bpjzGhZ59+MvLoqSfmxDEhm3ZQ/OK13gdb&#10;Qvy9H/iNriy7w6mTx8Pv9ZNlHDod6VRfuh83zdPGNYsfDuNv5Itd4OD+oWLLpo1h/PeFYEtgTy44&#10;Lj7/rJgz+9Fi+dIlwb7AfGTsJ40/ztbibCxsEvrT9ZoQ9vKSReGbsjB+V/jm1P1xr+5XfvaZrFHE&#10;FoJdgvpizJB4vl2HwjkxzKcex+gRBo8LTxidxjOvz4ZxzgH1Ccf1rbl08WLZv2y/cb/r081kABZb&#10;Gwhji7A6tYG0y+xu8jrlij27lH6exvv11M3pYz4yOj86pNVj4dSuMMamtuBbMV32Kz2XMvDdw1bN&#10;GnGupRNb3pb+Gk4rHWsY5cfle8Z783uowetZYY3jZ85r168rZcCy1vrhuF23CGMnMrZY9T2YSl6j&#10;Y2uuCP0B+6G4QN8UG3AV7m53GC4WoseiEzeY3bBBoHdjv2IfaFv/ahe1k43rtF/yQL4qK/4D+4bC&#10;GGDjfMbIbKtbW05bv00z4mff1GgP4TqkZW9rzuU9d/ZMqVvD86o+42GuW0sGUk4TnrL6B9/704Lz&#10;YnTPZNyp5DX9jTlTq8M56o3f4z+LugzzZdXfxQRdu9sdXqf1ev7cmaBfbojslu2Y8cxtYf0f9hSl&#10;n+r24XnpM1mTyFiu1Y2jP3D3QpCld4IuPi4uYTb2f+zUSscZdow38s58u1a8vLT47DPXrSfDlkG/&#10;t4rV6Rpzza+uSjuR+plKXtPvpCttMHtW0kf4fQ4TrF4lRrjbXWaLiap75jbLfitXtt2pagvKovLo&#10;mVzjxzbCuQTYt0sd2+jTp0+OhJswcVkuurO1qfAbA1sL78sequpfcifSt/yewdbDU9lg7EX77DG/&#10;es8ro2vMOyULU81r6UqcY4ruJn2GsX/0O831VR91t7uspn7VJrausV0xbxv7lcYm4Rj74DGGadNO&#10;ld+WE92Y8vBsMVjzq1m7WIYlerXCNdbI+CW69pzZj5Ssvhrma9O/0v7YqT7n+QwWx5ETu3/1f/3P&#10;/6VkdaflaKp5XdW3Nb7D71D4wHeqKp2HdZbdln/N6pY5iHxPpWvb30PN7ut2HOMfzG+MDA66tHRt&#10;9uJjbozYnLqsXd+/d0+MZ/3Q2jBnBRsQ/Pc9VAeLpVPxbWQNAhxFp7b7V8PxTn/zp5LXuf6Lfd6O&#10;Q8IF1qnl0nt4Z7ndSn2mNhLaCx1X97bKfqXvhMu5i9icSx6P2D/eDTo346hleKJj89uBtel7wv4I&#10;rLtZuWxpnM944fzZjvevqeCFP2P6vjE/CXs1iaG42r+6W22iZ+XyV3wn+lezPLCDsF7Bcvv5+c9G&#10;mwnrI3L3wonpYEWuPP0cbuuR9tCccNmo3g5jxczJRL/mm/rcM09HZtv7pur99cz1a0bOazT6NXYR&#10;5v6N43UIx9bBWbqsXycN65A2hDW3G9auKVltdSLrz/URD58+Xk5V3UtXljzwO+x///h/laz+4Q9+&#10;WKA/dLs84nHuOYqfqn6IXZvf3/BAc8xgOL99Nd6ksmhMStfudk7vRgfFPsAcbdqCdfDnwlw36hi9&#10;utE2jfU2zLEjHIambdTtNtm1Y1tcZxTZPKJf4ydcvMZOQrmkTzNXUftC3Q7n5B0M63D4y/UBDx98&#10;HrfSxmI1cv7D73+vZPV3vv3tyrNxW8mz3TTice4+xXe730lf0nOwYcMJ+4ediH2MlQY3vc/Gub99&#10;fsM1cZffO+LvULDz8t1kHgXrMPl+2rZhnqbu7Wa9qzx6Buc2al25+IzLGCLzRPHz7cG+JkazjhO7&#10;96effhp1auaKYB/J9QEPd14jA/CaM8u/+fVvlqyG25w9IBkR03XdaVc8zuWrePWPbrhirlw9I3Ih&#10;nNHEnhFaO8241/KlL8W95fQ7Pb1P97vbPq9tnbEmnWvVL/WNbs0cEdaIY0MQs9euXlmms3l000+5&#10;sNmwz0GcG2L0a/Yq3BZ+p3HuF5zG9gGXjx89HOcBWnmH38NhfLLbfc0+0/399w3ALvvv/u0fl6z+&#10;6U9+OmZ8GvnptgyJxzn5UXy3+p30JTGh6jnEoc+hX4sPuOh77KGE/lR1n4dNnNdwkL2fqUPqX+0j&#10;F9sI++PyR1vwHZ2qdlAZ1L7MxeZbIv2asUYYjX1drD5y6EBx//4XUQ/SfD3JPPYRzjrQdbf7nJ7j&#10;bv8wOx1XhEVp+02F3IjH6bN1rXj1jel22VuUfYLoo2I36xwIw4aCTt5OGdO+3869g5hW9YG9gP2x&#10;m70jujb7wNAO/P7Bxt0sfV2cnt1qOtLztyLM7xgKe16jSzN+iC4Np9kjirWZH4S9r3/15ZdR97l7&#10;506020i+cSk/+/BMRX+zz3V/7/C6qu0Jw9bxo7/8y1Kn/g///k+6PgekmVyIx7k0iq/rQ1MVrz6N&#10;Lrdm5fIRVvxshN2NfUEJZ5/6qSrToD2HOsZGAOtaeTfWPurbqTHJVu6zadSuCtM1Lnt96Frxctet&#10;XhWePSucZ/BiqUtjBxkO+jLfHPqc7YuMjaZ7pFF2mybXFzy8d/jaqbaoaneF3Qpj0V//2jdKVmOr&#10;vn0rfPuDTHXq+e3mIx7n7lO8+kcvudhSmEODXtfQ8cRtbCWz4zyTqrV49H3+ZIvppXea7rKIi9ia&#10;GENstTyPPfJwnDPC3J5W76lKp+dXxSkM2zR2MPaA1XeCeSzo1Jxf8PNPP439CX+6v57dw4l+9+kn&#10;n0S7SU7+PXzwGK02tdy1fuK5Zu2L+Aer2cs6Tae8pspVeXLPU7z6Si+56tu4rLnh9zvn+cEay++F&#10;z82Pe2UePrg/nm+ld7D3K8zdq8XpUyeKZUG/pi5UR3X1gu0Bmwh6bl3aNJ5n2OdYv9Kyxpz9Thlr&#10;1tpx2hi72LowB5u4L75o2KfVp4avXC7u3Pmo7GOwmXU/xCvN3RDPb4mc/Hv44PK6qm357bUhjKX/&#10;4HvfL1n92OzZUT4kM1Z+qvLoZph4nHuG4tVvetm1v5vtGdeNuSUNWwnzhvVbH/26ig29/I5TUbZW&#10;9wih7vQbhXl+8BM9dzJlTNuDffPScWaew5gFujIMRnaZP237E2E3rl8vbty4XvY19G34TZzSvnft&#10;Wjj30fdNzfX/QQ1X+6fu7EceiZxmbTl7NzFXNK0D3ZOGT8W1eJx7luIn0we7da9Yofzp67a/Y+Nm&#10;XgnrPujj/GleINyGLYxRpvs8K7+Z6mL/b+fdaQfOmJksr8V/2o12GT0fbew8fM7gTff5OBjs0lUy&#10;PPxOY+8m4sjTpqHfEe9rZWaWDm1lwPrXr1lV7q8H955+cu4YeSHtdLKa54vHttzWr/h2+m8vpYUB&#10;zPVi7Iy11KtXLC/XU4vhzEVjzynmmOzdvSumbdV2a78P+NNr6sKGNasbpZOrtFynYYqbrGvzZU4b&#10;ujXncbWbL/YQ6lP2EJVZbrP8aJ+Tx4/FvUCwd9i5P489Mit+V/eGtoPj2KNtn5Gf+SGSW4VxfTWs&#10;P+f6i1/8Iu6ZrTS4hF98881g/zk5Jk+bxv39zXIrC/h1LT/uhQvnx9g/sIVsDzrBgwf3S5nqFTkQ&#10;j3PlUXyz/tarcbBCNg+54hN7J2MXEbOZYzDqb+hz6Hf8HhK7xR7l1ey9SdMsvirO5q94lVeuwjvl&#10;2nKiV2PX0LPk5p5l4zVmUDXeqGfY9OQJf7FpqN7tGnfC1gd951qox1Q2bZ9TXE5Hvjo8HPtotI0E&#10;+4jSy+V8A/ZA0LW7/c3nXPtJZmw8YYx7fcOsV/zxj34UZaEqvb13uvzice75is/12V4PTxmRlhdm&#10;YOu2NtKUG+jf2E5g0euhfavyJExc4hnodbhVaW0ZuEdprN+m6aZfz2aNCd8n5tu0Ww7OmhBzT588&#10;Wfvep4IuzRqV0XoeexY6+25bewd9J9d/FG7t11aW4TTXtLMN130nQllujti4bbz7B4/banPaFv/Z&#10;M6dL+wKcYw4Ic/jU9ja9wqbbFY9z5VB8N5nR7bzFJLl6XnrNPDHGpFiHzRnesp9i826wpaGDo0uy&#10;dm55YA7rsneHfTmZ64vOzp4VWrOj/OXqua269j7rb/X+XDrlJZfyrlqxbEJnRfDbg3rS3BDlybPx&#10;E0+dwuClYW2NzqfQOAJ1uTro9czbYOwvPYNLfQbX/qXyyrgkYWka3Y+tR37rHjp4oKf7Z/qefj25&#10;7whtzxzqJYsXFb/9W78bef2Hf/Cvim1bt1aesShZ6ZV6F49z5VF8ru/3cji8SHVFhbVTbliMPogO&#10;brk9ynHsJ2N1RPRNxcu2Kx005zKfWHo8Y2OvBbuaLSfvYq874ac+4nyZM2PXxrTyLOzO+qbxG+RS&#10;+N7pPvjLu+hdbb0RRn2yx1I6P5r+0UofURq5Vr9WmGSa63SvS6XZZ+zeSu/u5JjYy/XHHiB2DQx+&#10;+lEvl9mWTTy2Ydav+E6wYTrygEedeK7yod+jR8Nw9tdgjHJp+FajbzfmoYy3g0uXFLvacdFH2Qec&#10;dXwHwt5XnOOt91GZdD1RF5Ziw+V+5Ykrv/K11+jNzNHWu7y4cEEYq1wX2P9SeQ6i3pv50ivDvPh9&#10;4UwX9nO/d+9eS0yWHMJW8VVhqZuzXytdaqNWfpwzozTuDi6nsXMsWbSo+J0RnRqu/b+//utod5Ms&#10;qP3Ta4X3gise58qiePVZd+v3UMJWyn6e/MF21kez7wl+hSl+1D0Z5x5u2bg+6qUNXV52GM1FbKzf&#10;ZD0n9mbxVTqtru08dNtelrc2nHFG5WfDrd/ey95JVb8nxG74z99qbCxXGnYI9QG5OXmbaHgdr1P7&#10;tZ5j9XKFuduf3M7JFnPD4BhzqnHZDxUbXZo+ve5FORCPc2VTvO277m/ObPhp+Wb9tu5suPUrDeN4&#10;rLtmD7yGPWHsPGS4LVu57sFVXnJtXJUflmGzYe1+s3uIpzzYPiyb07k12zZvimN4yH9VH1CY3Jzs&#10;tRMuXqd56vrKpcYcEF0r79x9ine3P9mtdmMN+Xf/zXfKccU/+sM/ins4pXKg9L3uise5ciq+qp/P&#10;9LAqttkw61ddtRqm9Ljwn/2rOBsWuwJ7ozRs4w1+z5/3VLSXsB6fPfPgL/fZZ1X5bRi2cs5C3LiO&#10;ve3Wx/FBzitg7BWbz6jtflTn///snfnbVMW17/efcu815yYacxKH5EQx5ygGldwTjQPGaNQ4ovE4&#10;gxNOYOKEiqgo4oSoiYAiOOEEqDjPGsUxKqKiJg4Yc/To4/Pc/anm2+/qeqt699tvD7u764d+VtWq&#10;edWqb9deNVEP1hCxC3HPE2cJ7T13oTEhnmhM70bKF+6Szs/7H/kZSNYyxYfKjT1E7pGWmeKXB8vV&#10;h7Zvr7riyur5F/bsTZ40uWZ/qE0T0psy9q/wOFY3hVv8SO7w/NraJZARuOnzRiI7i6dKJx72C2zm&#10;mufW0sraJ/Ng1vzsj/mxw+HcRsP+RGwhCrd7Gmvzq6ydah59zZVzHD7b8wTS/ZgetZtfz67Buij3&#10;hPh1oM7Y1Ltdd79eyd/8/wB9yZ7q3XfbtTqnHr/D+OBdTcTttb4XHsd0ROHCi0SHsFrYKZn4fu6e&#10;4j5mhRdRYbuoje/nTRj/B+wjAT99fBW2+vwhu0rtfhbL99OQF/vuFt+80O0r93UlpPP1xkIovp/n&#10;SP3ckxpKQ1lgue5Q9etl9/OF0ide89jZDdmxp9ru/9h0k83ct6nqYnXPuhVedio8jtVT4RY7kjuO&#10;2VY24Cln4G/J93JjZw5hro0/Gje2Zd4yxDaxJH/vGxvGTfNvdOcVObPIDxs1Z7054z0ck4fWNC+7&#10;5KL8zrubspU5BmJf4Yzgt/l9/9IRq+dyiyoOtFGeTdOs27dr2LI5q279KoN3DJ5M7zZW+1VyKQP1&#10;+8v3U0fLY9/R9HPPzTb50abVefUZ06a5ebVtj01j+b3iFh7H6qvw0WDJoKX1cRnMAx/ZH+KHhWQT&#10;igMvNO+26W06xWXNkjuv7F5oYTVz6sq8erqbo7MfmvOAVqdj7pi+dItv73uizrbezL2tX3Vc/dab&#10;7v9I/kTLOZcO9R19Jf6SfM1FOAXlvXJsIv3Yn2pnrG0Kt7iQ3EPza18WFjNtGJgNZrK3SHFEbbyQ&#10;OxRPPFHm8vwfrFh2r5tf6ywhtgzhMpR7SHk/iz0cT+fx38nPzds7ou04sG6NDemJ7xe/W/ThlRV7&#10;CPXST/XXXVCqsyhnepCb6iy+/Il2F7/Vj6LqTyj2Lc4kHnH4Edl3Nviuw+vNN908u+qKK9w5RZum&#10;n/pReBxrk8JDOJJ4cdyWbISn+MEG7r/Dbfl+XM2NY/FsfMXVnBlamTMP2TdsGOcKsXkz52RPCO/T&#10;2XEQ04Oy81csu68Gp219tXfE4jFu5MD/leLacPES7T5mqw9s/xyf38skbILyHi579xS3X6naHGuf&#10;woURiTaO0T4mg6235rZlYazCRUOyJa4Nxw7OvJC9Hey/Du2zq8XskK16OI8z6eAaNgK7NufrhR0z&#10;flg3/Y+ae0BsPdgXgsxC9abNn34yfN+ITZ/c3cVrX/7MLw7cf78qVnMGxt6pF+pnP49e9guPY21Q&#10;eAhLEi+O3RZjrZw466gwcIR1wrfzs+DiKS7nvcEg9j/fmd85yrlH5ubc78r91M8+XblbinikIQ5r&#10;jPwWrf9V3AvW8xZU1x45N89P647+fJzz49huluY2k+dy+w1zUN7aYixoPIjG9KbTfNYN/bdjqAN4&#10;zX9QqL7sq1m3rjIns23rdN1TecX/CZwnX7J4cTbu59s5rN5ow42zScdOylbkZxLsnv9+l6XwONZO&#10;hQtHEo1jtGRjsde6CXd3/+V7ntmnwX4NcJG9cuyDZm3wyccfdXNm5s3c86r7TZV3Kyl14zw8e7mX&#10;5PtB7P5ri+HM12ddNNPNv4WJvr6E8NCP004/6wPgsl/Ghx98EL0vlXYRv9t19+s8aP4i+fNfLBwS&#10;5U7MQZMT7VX7Y21XeCtxot/zkg0DPJTtQ21mrx3f4cyrxdN732A4992BoQrrBLV1xMbOHF737lVs&#10;37X2E+4PCemLP+7w+7xQulbwuHfthXzvrZ8X3wZ+HVQv1mIVJuqnT/7iuW8rZBSSPzzu3WEdERzC&#10;9sE5ReYXrSizF/MQHsfqrvBO4EY/l4Hdgv3QrIupnf7cmzua+cXCxR8tteXG3JTxWm6v0Z5uvacr&#10;2zj2FNYsdW7QjjfrRq98f0zXRsPnHcYH76+8CabyoMJry6Oc1bmcebsMvsJGU35K2zpcpz+wfYzf&#10;fnx1Pjl2m7HZ1NOn5fOfdx1W234bpP4THsf0TeGjxYhBSu/Pq8FqbB7sg5Yc7JzWj28xVPHbQf1y&#10;i8rANsM650zvvifOcGqN0upRJ8cR/xt8t1C+LZezPqqT+FDWDhRf4Ym2DnObleW7a9bUnCUHf445&#10;6qhqHypf25fiDQIVHsfaqvCisZzC43Zt7lBib7RkBE76mCy/qOK2mxaVFwrn/4e9cHMum+XOAWHr&#10;xhaPTUJrP4wnjamYbrWSz7sHzPnJ05ar/dWWRxz2wvB94MdvZZ1SXo3jP+fIL5p5UfV+6h9s/EN3&#10;P9OKZZX1RMlSeiUq/qBQ4XGsvQpvN270W/6aP2OLvuvOO5wdW7xQWwkLYaONWxRu4zbiJr96edow&#10;61be3KPEOmnFxl3Z9815nM8+/XTYfCimX63kUw//PTHsIZTh4zX/N9qX3co6pLwax2jJ6pyzzqza&#10;PcAb7v8Av0P9pjSDSoXHsfYrnDHKmI3hSmg8a1wPIpU8WLfjTGM/y4BvB+w9wm3WVGP61E4+e22w&#10;/6sMMFp4LR4UPraQ1SauDU/ukWNuMzJjjBxz5BE1WL3TjjsNxLmXZuRFGuFxLL3ChTfCIfxyiypO&#10;ohXZIBftj+53mbAXkfW7ynrkuRnY+fHf/+aw0Z/byi8a072R8m/P96f/Jb+Hm3TKW3gtv/IEr8F2&#10;n6/wREeP2ZIt1LqZvxw/+bgq9nCe/NCJh2QL5s93++EVN/XB8D4QHsdko3DtEWZ/jX3rL/SNn/C7&#10;8sZAv2N0qH3Yf7QeCWbH9KodYxL7Bj+bt/Darwc2d//eFD9O8g/Hi5HKxPYFac8+84/Vd7n0PpfW&#10;EZS3n0b8RBufX+tbtzJ/Osd9T7IPEmz28TmE4aGxnXjxNcpelg3nMDXPXpqfu/THWbvGY2jPB3hN&#10;eX6Z1E/18sPET7R5vLYyxc08z54jZx54zFFHOuyQnIln04mf6FA/aP4ck4nCb87XlWrPUFTWl5hL&#10;3TDvWrdfgPuDehln2lV3//+sXeV0M1/bRr6/hNmcSZmXv53Om1ztHo/cZ82bO1aXhdeWh5v31KAJ&#10;H4awwJfRaPzI9asvv3TnxQ/JbR3CEc6RH3LwxOzR/A6cUP6pP+r3h+QYkh08P/zLvA80j2EsDs27&#10;K272C9jzeYM61xZ+QeXuJp62o2y1K9RGeLctWVzVD95RaOdYVN6aN8uv/XxWv9mrbW01imvjJHd9&#10;3CiSDzYO+84LOMK75L7toyifFF7bDz4e+/KpF772/ffdvJo9XP59E3fne9jqYcSg4ng9mfRLmHCc&#10;O+N1/zY64u+183WtFX7m1//4/PPqf0PIfs1+Q52VAasTXtdiQr1+qCcrwrjTlPeJNvze991cTzZq&#10;7qbRfaf18qhXdgobPn/2ZVIPrxX3y//+7+y1V1/Jbs/f1eZuN7CbH2Pn9nyO9fKqFx12axz3Cy6l&#10;dhTb359+8gk3ftEH3lAQlmrMikqXRkPJizcz//63v1W/ta09hHB+Ogsp/2jKHKS0yEvt9d28x3X6&#10;qadVcRrc4Dw5Z8hfzu/K8dPZ9ApLtPh/swiPi8KtzuNmDsUaPbgtWwl7S3hfL+FbMb71g4z4X7bf&#10;T+z1q+jC9Iz3EtoxVpUnumfn1LrfxGIBPO4Ot7zkjmOFZBuT0cknnThsz8ell1zs5GvTWjd5+f5Y&#10;/ok/1DdFeBwLR9aSd4j+Pd97i83yystnV3GbdcknH38s41xcP+BSakP8/8f/llq0cEH1uwssb8d4&#10;RQ+5o4/1ldgYJ86ad97Jlt97j9Nf/PrF0iT+EF4gC9YRl+b2TtYNuTvvf/+vDZzt47d7/tbd08Qd&#10;IMRDrr7sQjw/TvLXytvKI4bHilMUrnjqB1HLv+eupVU7JvZM5tvcV5zwLo53/SAbYTb4zBlIfW89&#10;nu/tkn60ikrvmAugW/KH8mf+bde96sUNpR9EHjICp7FD++uI3J3Hfj0rl3oyVZioTZfccaxGNkV4&#10;XBQekq/fD19//bWzkWi8gtnczcN3cj/gUmpD8f8O+zTU/7ffurhmbId0qFke+5f8t8F8feTOPuwm&#10;zZYxiOk+X7cuO+iAA6p4IVw46ID98zG8pu7/4yDKq11tltxj+ReFx9L5fMbMe++9m69JLnZvdGvs&#10;Xnv1ldkjD61MuJ2f7y8r7mueLFpUTxvPurEZ0+92L52vJ8360S/h8kMrK/fuxfJifj1IeC25WHlY&#10;nnXbOOAw9+PZ/dPgwditx2YXX3SxW6Ow8ZO7/ty4FfIpwuOi8JHUQXrBmuSCP//J2UiE25zFwe4Y&#10;wgI75kPhidc5rLfriOoXeLjlpz+sW/3DPdn0t3+mZSQ6FIsr3SL84YTXNd8Oko2olWGIR/jMfL8A&#10;Y1/78aDcxURf+ml8v80/uVuL4UV4XBTebH9wXzF7YLX3DxuJw+x8748d69atcZ9o5/BZsqYfhMvw&#10;LG4rDrRef91y04K24bXVw4cevL8Gr2wY7kGbX9v2h7BVvK+++sq947nDdtsNs3ucdsrJbv+04vp5&#10;hvg2TnK3BreL8LgovNl+UP9++sknbh+J9v9xvv36a+c6G6TFgeTuPEZL5sJg7rPjbjXeOmVfPWei&#10;+DFv5sfbM3fedusQP/dz9/d999yVf1ffm68zz3D/z7zbLr2RHsg/Gkpe/Hg/vl4+g4bXkrHkg2ys&#10;+/nnnsumTZ2WbbvNtlWc3ig/78L+D94Q4K21evK0+deLl8JGj9lFeFwUPtI+kJ6oj0mPm3Ui7Jqy&#10;jzDvZr6ts+3CDGFIop3Fb/ZcsK+HbyL7Vg79oHm37SP2abz0lxfcPgzOsFx68UyH1fTvizlf/T5S&#10;/akXXzqlvR/y+2kGDa8laysP3EsW3ZT9esJuVYzWWGcNkbeC/PjW78s0+UePxY3IUH0Ui1sUHksX&#10;4of62/KwkTCWWZPUfJvxzVuv3AXIHoNGcdpiR6NpeiGe2iXq1znG9+P5fu5oYv2A3zNPPeH2yTNP&#10;fWDFsuzupXfkd1vPc2+6v5G/BQZ2P/XE4+vD7szuuG1JtvDGP7vvIvb9gOv83+q/F4p/3jVXZ0/l&#10;5x2//fbbGiwI6cpIeVaPVj6wom7+/YDXtr2+rGJhn3z8cXZ3vrd26ulTs63/fesqTnP/9G/33Cub&#10;e8012UcffVh3Lu2XlfydwWnJuQiPi8KVz2ipr2PM2bhzojLWz62OfcaixaSQO2Zb9TGqX/1WJmoj&#10;vFfztQHOK8l2wfsCV82pnGey+MrddRZrdQdIhTd9PRbX3vVVm75yFwFz8RW57YS9GNydN1odaTT9&#10;gyuW1y0LvNYcnDx93Wu0nG7GK6qzDefeDvZNc7ZF41mU+TVz6W62JZXdOOar32IyKwqPpWuUj15Z&#10;3bLpsJEwruxcG8zgDsC38rk2GCRsthhl3cKrXqW2jWpDiGfDmP9is8CeDGZiZ9IbAhaHhzDWYq+P&#10;1cP9zKE5V7745oUOi9mPyX/B6rfezD5YuzY49mN9bPt7NG6bv7//2s8XvKbOSiPqx+sFv+ou6td5&#10;2b13u3s8tM9D45m9HhanY+n9/JK/cWxth6zUf7G8i8Jj6UbKl76I2vR8o61Ydp/DHeHNpRdf5Owm&#10;j+X36Oq9GzCrl7Ha1h23/KLYg8Dixx992K2psZa3KN9zMT/HzmuunOPOIF14vua/FRvEECZXcJe5&#10;M3jLnrrr5811+yqxP9299E63xgvWsaaIXYr1RdaauFuAOzfs2+f0j99XjfhtHOu2/d2sm/z4PZK3&#10;gbrG8vnoww/df41tQ6vrEiu7FXy101Lypc3cu7Rk8eLssN8flm2e31+q8Qvd/3f7Z9dfd53rXyuf&#10;Xmp7K+TXy3moP2NtKAqPpRsJX/oiatOKJ/qXF56rfqsLi8CfZ59+umrb1vqX5py9QvWtoPpyHylz&#10;ZL4naKP+q9RunypclHm15sC8JcH8V3JExnKLWrnbcOsmrh/f99v4Nk/FE43Fs2macfNfw3pnLK3u&#10;54uF9wLfypD6ch58zz32qMFnjd3jjj2mZi8eaf30vr8XZDCIdVSfxtpeFB5L10q+1SXcn3326fq5&#10;du13PDa65/K5oY97wr8yU+bQzJ8fytf4sGHQFuFujAqvCb95wY3ONgEu8y4h8pfcoNbdbN8oj2bT&#10;23S2TpY/Grfqp2+DWF7gtX9PoNLG0pSRz7rt0jtuz0L7pRm37JkGx2Nti/HL2NZUp4odpgiPi8Jb&#10;KUerPzG3yvvmm68dvmGHvObKK2qwjX2A99x1p7MdtOMuQNknmsV/3kx/5uknnY1nyS03u30T7KkI&#10;4TJrrtgueI/trnxsMv4q88fcTpHf82y/ayWbRqjkK2rThHg2vMg92vRF+ReFY0vnnr5YvH/+85/Z&#10;FbMvrf6ndaO+zZTp7B152+7KbVdHH3V0ttWYrWrm0+O2Hefum164YH7GWyKx9lN2M+XH8kv8ztm0&#10;i/C4KLzTfRXTsxeef869Ezgc86Zn9+Z7mMBW2UmEtz4V/oovf4wWxSOcH+ViV2TuXNmPUWtjrtS5&#10;8q0APnMOkD0Vf1u/pyLW5k7LvlfKYz2x6H4QZG7bU3YZL7/vHrduqPEoynuIzKMJVxtEbfuSu3OY&#10;2k5Zq99jZRSFx9K1i+/rou/nfI32AVrsZv6KHfjl3CYs3LZ2E2GrsDkUR2EhKlyG2nDWB3XPEfUZ&#10;smEMYTZrhXwnsL7HXYZWdmqfqA1L7qExaOWj/R/15ENfkMamqxe/U2F+fa7OdcO/v1RjkvfFWRu2&#10;dVN6URuW3EP60quyUN/H6l8UHkvXLr70UJRycOuHn+/GN15/LVuen4HmDaqZF1TeugEr2T+BfYF9&#10;FcxJ2GvBviaLsfXcPh4T1/L4Didf7BxzLptl8LmC1ezJ4Hw2d0Bjr+bdcNsGuaH2Z9tn+cldkZPk&#10;A2X/B98o9WTDWiz/j8QhjaX10o02zNZT5arsTz752L0nfvnsy7N9994nY+6s8Qf9f+N/4c66LJg/&#10;f9h6qvJVXjbv0dY5pa8di92Uh/QhVoei8Fi6dvJDuujzrP7+4x+fOwzFZqk5N9hdmesOrVkyhu/K&#10;92MwR8e+Iiy2eOxjOXGX53tcOYOpvEU1l+ZcCucG2U/uyyVUbz9O8o9svITWE30ZsqZLH4vv94P4&#10;7aIqjzcA+G9nrswbtf4+afbkTT/7zIy9QkoDtW6/jgrz+ck/Mj0qo7yK8LgovNNtki76tNF6sEbH&#10;eh37ubnTlbm2Pc+HWzgL7nLvBXvp/B9vQNt4cnO2B9znPiTwwL79Sh1Vb1tfy8Mtv09tmuSOjz3h&#10;dUxGyBX79gPrz0FKzrH4reJTDmcJns+/wS6dNavyntZmP6mZQ3MGcffdJmQzLpiRPZzbyL744ovg&#10;fwp51at3vbBWtSflE9fBdsmmCI+LwttVr07kK53mzW6wFTsGWKv5cREVRoP5S2+/1e1JkH2jE/VP&#10;ZYTHC98xrGHUk8/qt950e/picaQbofBGwvw47Ov5/cSDa7BZY4s5NefCOYsYKi/xwv08iHKRzsTa&#10;XhQeS1d2vsaTqOqLn9+HH6x19k3mYbEfYz6011l5JdrZcaa+hPJfW0/+9B3/s8RROt9dL30oTPmI&#10;cm8H9/7b9UJr78D9h2mnu/UPm5/SW15yd1aXyirvIjwuCi9ru0ZTL8aLfvXy0bhqJG69fFLY6Mei&#10;+kKyLMJr4nGnyv/8z1fDcD3Un5bnl4V/3brPsifzOwvnXD7HnQUfs+WYYXPpbbbeJjvi8COyGTNm&#10;Zo898kjNeobNn7r5ZahdiY5eV3pZhkV4XBTeq20PjQef5/tDbbVxrDsUN/E6N9awVRXJmzOO2Lpt&#10;PPpQ/SiqcIVZPuvMe+w+YRg2a9yA25xVtXcrKT9Rmx883694iXZOf8oqa+lVrH5F4bF0g8C340pu&#10;0UFofxnbKPk3Mr/mrlf2aisN7ZFbVG20fuzMB+6/Xw1Gy84BZZ/H6fkZFu5u4Y2tUL7KTzRUjniJ&#10;JpyWDhThcVG48ullascMbvlFY22zcWNxEr9zY039BS3Ca+Jw18pL+S/WR+zlYO2C/dBTTpqSTcj3&#10;bfh7onk361c7/srZOeZcfrmzibCnw9Yllr/iKNz3i59o53So7LIuwuOi8LK3L9VvMHVdeC0MFPX1&#10;wb8rm33O0885K/uxdxepxgGU+TP7pW/Izz6xphjL2y9rUP2SD1TuRmShuKI2TYhnw3E3EsdPU3a/&#10;9DBWz6LwWLrEH0yc7HS/MyY1Li2V/dryVDfutfvwgw/cGdg5l12aTZ402b2HtcVPt6yxcaD7m/xo&#10;Mxc2+djJ2dy5c93eabsnWnnaeog3yNTKQ32APKxb8hEvlMbybHqbRvlY6qezYb3sLsLjovBebnuq&#10;e2/+p2is0n8hNzzeMLP9yzx45f0r3J7raaedmk058YTqT7Zn6frYbcZmnIfi7TR/3Nvy/PJteYPs&#10;tjKy7kbl5aexsqwXZuP1q1s6GmtfUXgsXeL3JhaWvd8Yrxqzlsqt+mMP+Th/F+fB+5e7e1xOOv64&#10;bMoJx2eiuPmdcfqpbk7NHunpZ59Vc+5beTVK/To0mq6f49WTicJE68nBj+P7lVZ8UfH7hRbhcVF4&#10;v8ghtaN3/l8YixqP3PPMvucbrr8+mzZ1mlv32+mXO7r1xpPWY7IwGnruWWdm1159VX6H9NLssUcf&#10;ye7Mz6Wy5qj8RKUPtizxoIrnUxtnkN2Siy+Dd9escf2F/K+bNy8/d39h3m9nZNib+B0y8RBnf9rr&#10;N3s6yrvt/LBZET7lxClu/zq2Kd565xto7fvvVb+lYuX69ehVfxEeF4X3artTvXsHn21fsR7Inmf2&#10;09lzg9JTKOuBZ/3hDDd/PvOMadnCG/8U3f/81l//6u4hsGXE3CEsCPFi6QeRz11pvB9y0AH7D1sb&#10;sH3WiNu3W9k0vLFzzJFHuHdN+1nOanOsjTZcuikaS5P45cZC9Z9oGfqLuoTq89c3XnfnTQ479JBh&#10;4z02fn+3z97ufi7e8Ym1TWVxH9e8a66qiaewWNrEH67fVmasFXBvt32nLNZXwhfRrbbcymE7+M5/&#10;MnT33XYb1veKH6KUe16+x4f9mH5f2XoqLMRTWNmo2hurlw3vpXbF2pP4lbGmvrTUupGT/JKZ/KKW&#10;L56luK1f8UV5h/O1V19xe5xvuOGG7OyzznHfvHz/brvNtm6eLP2zlD0bv9pxp/y97/3ctzTvXz14&#10;//3u/lvuJ+VOF/99RpVpqerHe3LvvfvusLFt4yb3EEarTyUT3dt9wvEnDHsDB5z+wcY/dHcOHnLw&#10;xOyPfzgzW7ggv3s+vx8TOxb2EXDV5ql+Uf4Kg65bt86leeapJ7Nb8zswsamcesppzmbCOrHVE8pF&#10;RxbdfLN781X5idpyVIbCykrVvlj9bLhtXyx+4g/pdVllId0UjdXThsstShrrjuUhPuOSdxo4mx2a&#10;K0vPQvOw8dtvn5065aRsyaKbhtk1VAdRyvvs00/dm8Uqu4g+leMGeRfFG9RwyRYqN7L4PMdO9tFw&#10;B6z6TxQec1zOgtp73216yVM8Ufhy+1RpLFUceLwBwvtovq0MvaKuOm9qy7B5ld0t+cbqGQq38oml&#10;S/xy4zZ9aH+2v9S/Crdh1v3PL75wcx3uc2a+xHyHu4xOy+c7R+b3GnGP89itxw47Eyidgn5ng+9m&#10;zIvcmlK+nsQc+4brb3B3P5PvJx9/7HDU1kX1oy6+Gz93gvAega2r71Y6KHjCWxa6C1dhfv5+HoPk&#10;Ryb8+H5ZsXyZWxdknUB9CT5zlxXfOvQb8SSfkDyVX0jGNqzRcKWxZT2Un03lXOpPf7JFtZ7jtx/v&#10;9JRvO8UNpVXdy0Yl71i9isJj6RK//Hhd1EfSZ+yR3N/M3JgfNsV65/+kM1B/vszdSH+cNtW9qUKe&#10;1EHjpV59VJdG4n6wdq27u6NefipXcdhnUO9OJsUbZPrQgw9km26yWRX71L/cGevLRf1l+X7fheLY&#10;+LgVJ0b9+CE/+uuvd9IO5uK2jFDasvE0tmL1UjjfNoxVxhi6HbLlx/JI/HJjN/1Df9K3fL/y3djM&#10;Oo90RXSf3+7ldIb9HNzVYfVA48/ycIsvanmxuJZPOu5w4t4Py7dum7f42LxXPnh/tXzxE630CbYs&#10;3+6B3YH9HzEZheTsx20kjp+mWT/6bduAbVt5dbIeKrMZqrEVS6vwGKX9fM/ulK//8E3LmsKkYydl&#10;rD2wt5LvY/ZKLlm82O15ZY2BH29yYdPkxxoC8vJlJr+o6mj91k24/KI2jc9TWKsp5einOqlsn2/L&#10;VpwQz6az4bglR+aHTr75/ym2CWTOXUUX5n3AOg97WA879DDXT1rTC93THOtr1u7p6wm7TnD9rL2w&#10;1193Xd63d7r/8VfyOmDDUH1DbfLr30o/5TWC16qfysYPJvl8hQ8KVftF0a3D/+vw6pya/kePXn55&#10;VRXrekk2r7/2mtNd6Ti49dablXeX/XYgA5/Xbb/qHauHwg8+8IDcHrlrtd/EF7XfvdYdChcPqrii&#10;vIvE3I4fd+ow12NeL8p/pH7N/Le3uw8azT8UD5xR26DscZANgrv1JReoleFo3ZK98iF/5k7sm308&#10;P1NCXdAP1Vk0pjPiNxpP8VtBKVN7ToryI66t49P5ngPehbM86y7Kr9/C0T3pBPSwQw+t4levycWv&#10;L997sr+zzhLrOz9dLF6n+OqPWHkKt/XG/dwzT7txzHuH9Ct7JeudYVA+PjaILxoLj/FJpzAo832L&#10;a9aNTUe4LxxsN2UPv60DbuTE/5/aLKp2yN8qavPlvW3ta+U/gPaDyZxDkQ7Yvg7xbLh1Ezfk93nK&#10;s9VU5bz4wvPZ6rfCcyZbpuKL90H+BhzrlOKLKnyQKGuK6J90h7mT3efRS7JQP4qq7n844w/VMchd&#10;5eKL+vHF7yYVJsTqYMOpv/2RRn7rhscdZvpOx/aBzZs9svpOv+rKq5ytRPsJOGuKHYXvdP34VmEf&#10;Lt9g/MAa1WcQKPtH1XaoPaPL/gud0T3n7HOrtifky4+3tbGNYJ94d8072dq179f0le0v341fPLmt&#10;n/4VX/3v8xQuasPFayVV/tDnnn3GtbnR/G3apbff5t7thCd+o/n0Szza/Z+/+E831piD/infG0/b&#10;elEefj/aNoBRxx51VLWd18+7tqrXtr02Tbf7WLgXq0coPFZ/ny+/qMrw/VY2iiMaiqsw5oTWfoB7&#10;yS03V20ImjtrTq15pT/fbYdfZWFXUD18uvKB+2vqX2+OW08ONkxuUckqRkPx4IX4Ng8b7se3YTZN&#10;p9y607qReiiOKHVcesdtNeO2U/UuUznbjt3W4Rg6W6Z6jbQutl9J6/vhYQ/Rd4T2Udh41j3S8lsd&#10;P4THtoyicMWlTWqXdSu81VRlxfL161AUP5ZPs/yRlNetuLFyY3zJQuGi4peF8j/YTF3UHvC6V7/9&#10;m2l3KA375hn7vY7XtE39GmonPL5PhXPYBIrix/LpBF/1jJVVFB5Ll/jl38PXb32kcfbAimU1eC0+&#10;7cXt+8WXPLjzb757i/fTmrh+PMXvR4r9rV/wuqh/sMkK58DrovjdDFc9Y3UoCo+lS/yE193SAc51&#10;qGyLzeJZasOt+9V8v9olM2dkX3/9dcN52Xx73Z3wupzjtwiPi8J7XS9T/cupl832C5j7wIrl1Xkx&#10;e8FZ674jX0dkHzpzKe1FZ43b/dbfrQyfMwOXXDwrX7Ndkp1/7jnZvLnXuHVz8rV4bt3N1rXM6RJe&#10;l3NcFOFxUXiZdS7VrZw6165+AUM5p8i5F/aZcvZd+iuqdSX5oSGezycO789wtrld9S9Tvgmvyzl2&#10;pLcxXSkKj6VL/HL2d7/3C2eMOIcpvbXU4rJ12zhy23Dr5t435uv9LseE1+Ucv9LPmP4VhcfSJX45&#10;+7vf+kV2iZUPPpjt9MudanB6/A7jnb2DO5LZ+8+9cawnsZ6odKLIhb1c7727xt0DxN51zoxwVyB3&#10;vHHXxCY/2tTl/2/5fW/a99Vv8lR7WoHXVrbKt4y0G+uNMdnE+JJbER4XhSufRBM+d0sH2LfOuQ7N&#10;gw864IC6douiMRFrB+eONB50Rj8Wt9f5rcBrZNCsrDspv07idT15KEw0JAPpXygMXlF4LF3iJ/xu&#10;lw74+sydM9JTzj5x97Li+HQ0dSIvlcMZ/tHkVfa0rcJr2qk+KGubu4nX9WRjw1g34cy89C8my6Lw&#10;WLrET3jdLh2weox9QzqK/YIybbjqIB5UboU1SkmnstL8Oq7fknGzcm60P1oVr1N4LblQb+uWX5Qw&#10;7G3ceTlt6jRni+NuCukeNNZ2xYmFJ35cb5Ns2icb6bu1USBv+PXkXhQeS6t0Gg8Jr4v7VjITjcm2&#10;2/xO4bXaKXmIig9deOOfa94pRt9k55PuQW0a61Ycy0vuYl1NMmqvjKTrPl7H5K74sfBG+ZXxs0H1&#10;jtlG0/VavNHaQ5A3P+aJD69c6d7FLasMOo3XkgN3sPFNyB31++69T/V+V2HuVmN+5t5Y4428x3L7&#10;G29PKkx5+LQo3I+f/O3FqSTf2jl0o3jdKrlpPNh72ttxX1gzeXLnqX+nWLN+vcPS6P0hYDO2Kb47&#10;SENdkNX248a5fev17qpvVd80m89I8Lrof78onLUV7qSTfKRPUObRyJ074njnKdQexQ+FwSsKj6VL&#10;/ITb7dIBOyas/dqWZ+NYt41j3YrD3mowR7/F+bvput8RqvFQZhr6fm62vqedPMXJgvXVZffcXfN/&#10;AK7wv8I7JpTJvnf83DO/ZNHNdffoWNl3291KvKYt0iXbLt735V08nQ3w+wicnn72mdlHH34YxGnl&#10;pX6U36dF4X785E843Qkd0JgIza8VRj1Wv/2WuwucfdSMywsvOD/jfVjmgNDLZl2STT19WvUudt73&#10;1h3i0HtzjALD9c4ad5Dbe8h1V3sZ6C6/2sXdF68740WxbTT1y+/oO27SsdU76znTb2Vh97Mja8k9&#10;RjuhF82U0She0y61zZZj+XKDu7ffdmvGm3noxr9664VjthiTHX3U0fl78gucTLmLW3kqD/ktLcLj&#10;onCbV3InrO60Dtj5tcbSQ/m7uXxv8ob73nvt6bA5dLd4aFwoD1G1x8b1wxSnH2morVYWsTaH0sXi&#10;dpvfKF5TT79dvv/qK+cMWy8UhkKZIzDX9tvs5+OHy6+85PdpUbgfP/kTZndKB9Bx5tf6tsQuyLf5&#10;LjvvnH+P3zTqt7tpR6PjqFNtbrScVtTbz8P3+3VRuKgfXlb/SPA61AbwF5zmrgLhpaXwL8u/5+zd&#10;M5IRVG7ytu5QWco3FAavKDyWLvETbrdTB9DrN//6RnbwQQdXdZT34F/x3u0u0n/q6McJ+eH5/Ha2&#10;r9m8bR2te6T5Ka2on158UYXj1088qB/PhnXbPRK8Zr0QOxC6dsLxJ2Tjtx9f1T+wcqP8nC3v1fBW&#10;300LFzod9dsnWYjGwn0+/iI8LgoP5Zl4CavbrQPMn6Wb0GPyd/goM4QV7a5Lyr+39b0RvGZ/C+uF&#10;Y7YcU6N30kH4rLO2+14ZlRfTuaLwWLrE720dLnP/rX3/veqY+fm249we1m+++aY6h4vNW8rcplS3&#10;7o2XEF7z7ab1wnG5jgkHRZlXT87fB18wf76bbzPv7kQfqvxYWUXhsXSJ3z3963fZW5s1Y81vb8Lr&#10;pHu+TtTzW7zmjYpNN9msuiYi/IOyTjIz31/0+bp1NTrXyW861SfWnqLwWLrET2OmXTqgPXyMH96D&#10;UTkJp5POSRdGQi1eC+8s3XOPPdz5FemXqC0jxLPhrXKrXrH8isJj6RI/jZ126YDdw8dYY6yExkuI&#10;1646pXx7V98tXm+04cZuvZA7z7GHYBdR3/r65PsVr520CI+LwttZt5R3746BdvZdkT2knWWnvPtP&#10;Jy1ev/7qK8H/fr/fu4HV1KEIj4vC/XYkf//pc9n61J9fl61+qT69NQYsXqNbZe6/IjwuCi9z21Ld&#10;emvcNNpfCa/7s18b7f9Wx0t4nfSp1TqV8hvSqYTXQ7JIejF6WSS8Hr0Mkx4mGcZ0IOF10o2YbjTD&#10;T3id9KkZvUlpGtObhNeNySnpU2NySnjdmJySPiU5NaMDCa+T3jSjN7E0Ca+TPsV0I/FHrxs+Xndr&#10;b1Xqy9H3ZRlkmPC6P/qxDLqU6jBcl3y8TjIaLqMkk8ZlkvC6cVklvUqyGqkOpPMySWdGqjP14ie8&#10;TvpUTz9S2Oj0Q/eHcDaAsZbkOTp5Drr8El4n/Rn0MdDO9lt7yDlnn5vwOj+n3E5593veCa+T/vS7&#10;jnezfV999VX1HoUjDj8iYVXC61HpQMLrhNfdxLN+L5v9IEce/l8Oszf50WbV9woabbe/n0R+UeWD&#10;3+cRFuIpjQ0vimfTJHf3MCPhdfdkn/S+v2UvDOTt0h22285hNvdg/37iwdl1c6/Onnjs0fwN3vCd&#10;PUprdUQ8qNyh8BhvJOlsHsldHj1NeF2evkjjon/74qMPP8wmmvd2dTeZ6Oab/Tgb9/Nx2W/33Cs7&#10;6IAD3Ruo06ZOc2uUty5ZnPF77JGHs5dXveQwfl3+bogwW1T6Y3E5FKZ4UBtu09k4yV0evUx4XZ6+&#10;SOOi//uCOfUxRx2Zbbbp5tX5NnNu4fZI6d577Zkde/RR2exZF2dLFt28fs7+TqGN1OJ00rve0buE&#10;173TV2lc9V5fFeHim2+84TAWvJ1+9ln53Hr/6LvWYLnFduv2cX7D733f5XXCcZPWY/lNrhzpkK2X&#10;dSs80XLqWsLrcvZLGi/90y8xPCziY9vmjacnn3g8e/ihlc4mcvnsy52NZMqJU7JJ+ZvX2E94/3rs&#10;NmOzH2z8w4bn6f/xs//Idtpxp2yv3+yZv5092dlfzpt+fkb+2F6WL7vPlftKbn9Z+/77w+brtu7W&#10;HdLbULh4okonv6j4iVbGQ8Lr/sGFpNP93ZdgmI9jvh8dwOay7N67s8suuShjfs2cvd5c3A+zfuse&#10;s+UYl9dpp5ycXTVntivnyccfy7768suaeqmeqpuo1U/Ls27FCfEUNsg04XV/j/FB1u1+bbvFMrlF&#10;Y20mnH0qjz/6iMNy7C/Y0XffbbeaObnFZ9/GUs/P/hf+F/iPIO+VD6xwa6Oxeonv01j9Ez/Nr5MO&#10;pP+qXtEBcC2EbY3w1cZYeoVjf3n+2WecHeTee+52dpEL8zP0Z591jrOZsG8F+wm2lzFbjKnB+XpY&#10;vsmPNnVpJuw2Idv/d/u5vC6ddanbi4695UszP7ftUb0SHRqnaX49JIukF0kWZdSBEM6G6hmKJx7x&#10;rdtPT5gNj7mVTuHM2bG/XH/tNdn0cyrrpcyzhd+ar4uKb+lP/22L7IZ5c7M176yu2smVv8pLtDI2&#10;E14njEpjofw60Ah+EUfxYrReXyuN4sgvKn4jlDSrXnrRYfmCG//kbCTguPYxWry27uvnXeswu5ky&#10;G6lXr8dJeF3+sdrrOpbq334dawTfFEe0Xr8ojihx5Rb108f4n3z8sbN9zLhgRm4vn5Btvn7vuXD6&#10;e/93o+p8HN7YrcdmF190kbO3+2UMuj/hdfvH0qDrWGp/7+tYDItjfPaMsEeFvSQbbbhxDR6DyewP&#10;55zPkkU3ZdyJhS2EdUobl7k4dpZYGYOoVwmve38sDaLepjZ3Tm/BS/0kd4uhuD/79NPs4ZUr3drk&#10;oRMPyThfr/kzlDn1QQce5PZ3r1i+LPvkk4+DturVb7+dzZw5M/vpT7aopj/yiCMyzvOrDrZs1WdQ&#10;aMLrzun9oOhUamfv61Q9TLRh76x+OztlyonV/d1aVxRln9+SW24O2qRtPtaN/rBXZftx46qYzVyb&#10;u1OkW3588fudJrzu/bHV7zqa2tddHQ1h45JbFjk8FS7buTTuU046sWa/h9+HoTxtHMLZe6K9JpQD&#10;Zn/0UWWebeMOkjvhdXfHwiDpWmpr7+iaxVNsF9gwzph2RnC9cPPNfpIdcvDEbO41c93+7XXrPhs2&#10;nyY/5Wmp3FY3bFz4Z515ZnWe/bt99nXnKW38QXInvO6dMTRIepna2hq9FB76GFgkX9YLWQvkDCRr&#10;g3b+zFwXHmuJrCkW5dWK8NNOnlKtA+W2Is9ezCPhdWvGRS/2fapz//a9cNr2cRGPcPZpgNPcIQVG&#10;y94hOn777bPz8nMx3ENl826nW/X+9YShs/O8Yyx+O8suW94Jr/t3zJZN11J9OqdrPpbJD9WP/nh5&#10;1aps4YIF2dTTp2U7/XLH6hxW82nueOLdyevmzXNxSaO8Ot2fn332afV/5LRTT63aXFQf0U7Xq5Pl&#10;Jbzu3BjqZL+msga3Xy1uWbfVCfZs2DfKhM+if5w2NbheaPOzbpt3O93c9Uod2R/YznLKmnfC68Ed&#10;12XVyVSv0euksPSbb77JuFNJ64XceW3t0f/yne+6e7CPPOJIt174ysurau5HJR/91C/KW/5OUt5B&#10;Y84PZvO+g8pWnUTF7zea8Hr0Y6PfdCK1p/d1gjvvnB16h4odWvNmUa0XWju0j3Xyi5ZFL2iX2mHv&#10;iCpL/dpZj4TXvT8226kfKe/y6YfFT9zWD35xhnurLbeqYpqwDYoN5Lxzznb7mHutb9XWz/M5Nm1h&#10;DZR35nutHaOpb8Lr8o3H0fRnStsf/SlsEhZbv3j0NWf+WAucctKUbMfAeiFriKwlLlwwP3v9tVdr&#10;1uhsPr2kN9R7p1/u5DB71513qbapl9rQbF0TXvfH+G62/1O6cve/xVTrvvrKOXXXC2decH7Gfgqb&#10;xvZ1jG/jlMXt1xU/b07quwHbT1nq2u56JLwu93htd/+n/Hun/5lLc1Ykdof0Ljvv7GzWnONWv4Jt&#10;+vk8+XuR8uaN8Pq9d9dU29uLbRlJnRNe9854HUm/pri9168WV8HcF557NrvqyqvcWW+dXxFGbZSf&#10;L5yw627ZmX88y+39+Osbrwfn0uQpXbD5i9crVO0QnTt3bhWvn8/lJH6vtKfZeia87r1x3Wxfp3Tl&#10;7mswh3N73HcnXBbV+ULO+HG+kHuPGu1P8rV4Zt2N5lGmeNRf+7CRz5NPPN6wLMrUjmbqkvC63GO4&#10;mT5NabrTpyEc9HnWj5u5odYLx23782E4PWHXCfl64VS3Xrj67bequGvzGcT+Tni9gbtztsx9r7lG&#10;rI5F4bF0id8dfBsEuYdwlT3P2KF/7N3pL/3F9sEeY/athdKHeIMgS9vGhNcJr60+JHfC8JHqQBGO&#10;Pv/sM+6+O+GyT3/z6z2y++65q4rRNj/rHmm9+jF+wuuE1/2o16lN7f/fEZZC5Wa9EFvHpbMurawX&#10;eucMuf+Ct2dnXHBB9vBDK919d0qvPEJ9Vy8sFL9feQmvE173q26ndrUfsyXjVS+9mB195OHD7NCa&#10;S7NeuPKBFU2tjyWsHurHhNcJrzXmEh0aF0kWjcniiccezX4/cWL1vmjhsyjvWq184P5CnG4EkxuJ&#10;0+/9lvA64XW/6/ggt89iXMgd4oXkRbwP1q7NVixb5t763nfvfWruuwOftxrzM3dnNGc6Hnvkker7&#10;VbaMUN6J19h/I3JiD5/+C++4/TZnh0K+/S7jtJ+vcR1J46k/ZRUa4yEe64XHHn2UwwnthxZmQA/Y&#10;b79h72MNAoZ0Y1xYvF6yeLH7bgn1WTfq1s4yE173Jwa1U2d6Pe+icW3DWTe8Yd7czL5FZTGadUPO&#10;r2C3tul8t/yivS7Dbtff4vWtS5YU2pm6Xd9WlZ/wOuF1q3SpzPkIJy0NuTk3ePttt+b33Z2c/XbP&#10;vbJ/3fiH1e9ucHrMFmOyo4862p1fATO++OKL6tyO/JSnZGH91q3wRJsbfxavmV9L9v0u44TXzelL&#10;Gme9K7fQmL76ijnZpptsVoPN1ubBO+HYQ+j3UHqrD36477dxk7s5PRJe00esPQ6KHBNeN6cvg6If&#10;ZWxnCP9CPNVdYaJr338/u2vp0oz1wHrrhZfPvtyta33VwH2dytsvM+YXP9Hmxp/wmm8e4bXfB/0o&#10;24TXzelLP+pCr7bJH6f4fR52aN4iOfjAA2rm0LJFyw7NvrxelcMg1Ru81veP8HoQ2p/wOuF1L+i5&#10;xV/rVt1DPMKwR/M+Fm+0anwLo509OudPP/vM6H13sXxVbqLdGT+aX1t7yCD0VcLr7uhbGueNy92O&#10;w5AbnvjcA337rZX1Qu6H3mjDjWvm09ylNOnYSW69kPPi1tahfHxKXyn/1G+N91s7ZUXf6X/3huuv&#10;r/ZPv/dTwuty6F87dbvX8w6NQZ/H+1ixd1fgz5xxfoZNhHQ2rXWH5FQUHkqTeO0fU++uWVPFazBs&#10;UGSe8Lr9ujUoutTOdoZwE/wFhzXP8ik4fVW+70P1Uh6i4oeo4oiG4iRe98YO7zqov2dccGG1j/u9&#10;TxJed0/n+l23bPtCuBfi2TTWjd3iuXw/3cIFC/I7SY/Jxm+/Q3W8Mm6xe3DfHe+Es38au4hNn9z9&#10;pedpfl17f8hIxlKnxoL+T2PlFYXH0iV++8eyr0++3/aBwqCcG+T84FZbblWDz+pr1hFZT2SubfOQ&#10;W3nJn2j7+7oTMrZ4PfX0aTU2rk6U360y6r0LXzZd1xiNyaooPJYu8ds/hhvRJeLw9srChQsz9DL0&#10;PhbrhSccf4LbP82a05fr90bb/HHLL5r6uP193GkZa7yzftzP/Sx9hlq8Lnub1T8xvSgKj6VL/PaO&#10;ZatX0j1kLr6zQ19wft31QtYTNYdWOpuH77Z+Gx9++vW+DOhTjXcwbBD6lDYLr9nHaHW8jO1X/8Tq&#10;VhQeS5f47Rm/FidxWz8yL3ofi/vult93T1Nj0S8r9XF7+ribct1+3DiH2dzz0s16dLLsyZMmV/+n&#10;pOOinaxHI2UV4XFReCNlpDjtGdfci8QZhwXz57v7krA7q7+gP8jvVdr/d/tV1ws55xLrC6ufckN9&#10;t3jix/JL/Pb0ebvlyhsQ6A7rzO0uqyz5H3TAga7NY7ceW22z9LwsdVQ9NL7l92lRuB8/+euP09Hi&#10;HOlXvfgXt17IeW/1j6XcU+rWC9eF1wtTH9Xvo0GWz+xZF1ewa5sh7JI8RqO7o0mr8pullB0qXzy+&#10;JRg//Ff5ZSiOz++WX+M8Vn5ReCxd4hdjwkh1Ydm9d2e8960+EdWZcHvfXZJ/sfyTjIbLiP959GnD&#10;730/iHHffvttFNOsPuOWn30n3CHz+KOPZAtu/FPGf4J+6Cw42ejvhMmTqmnJg/qS75OPP1Zdi6Ff&#10;VXasj239mFczlk475eSadEV5xPJuJ19jPlZGUXgsXeIPHwvqf+mK9Ute4rE3mnevuO/ukIMnuvew&#10;1BdQxtO+e+/r3s/iHS3uxyMP5a38Eh3eD0kmYZmgO+yxl55pv7100urXN998k4HD2OMW3XRTxpmT&#10;i2fOzC7Kz1pddslF2SUXzczOmz7d8S+/fI677487tZcvu89hK+n4vbLqJZcPeTXye2XVKpcOfCb9&#10;iuXLqnlTh/Om5+XPuiSbfems7JKZM7IL8zX3C2fMyK6bN8/tf3o5L8/el/DZZ59mG+VjiTbzX6K2&#10;2nEkXhn0Rn0Tq0tReCxd4sfHhC8bqw+8HysbIrLX3Fnu3088OGP/tJ+H77f65oclf7hvklwq//da&#10;czzvnLOr+IVswDnWqk87eUqGLQ49ZR8/330x2VndJo78o9FP5aEyfb/KsXzGzJJFN2XMzxlL2AxP&#10;OG5yfkZs++r/03333FWd8yjvstEiPC4KL1t7ylof6Y6lrBc+vPLBbMb5F7h1wdh64dTTp+Zzgztr&#10;7rsjH+Vl2xzj2zjJnfA6pAPSHfZ5Mu75hmPvxOzLZmdnTD0tOz+fLy9cMN/Na9etXxtRGvLz9VF+&#10;S238UB0a4fl5+H7VxZarfMVjLj/7ssuGfbfuk3+zMuf348vfbVqEx0Xh3a5/r5QvPaG+zEewlcXW&#10;C7HpMRfQ3mjS2PSN+HtFLqme5fvv8N/V3HfvvYfNO319DOmk+tbGtW6FN0ubySuUZvGim4edU6j3&#10;zdBsfVuRrgiPi8JbUYdeyIN+Vl/7VPUXH791Kzy2XoiMuUfpmCOPqL6PpTSJlg/P+rlPWBfUmEcn&#10;sXdYe28/tV1jFPr5unVuHVNtx9aj8DK1WfWL1akoPJau3/jqO1HaZ91+e5kbP/zQSrdeGNrTUbH/&#10;HZTNzt/Heubpp6rzF/Ksl69fTvInPG+lDli8xuYxCLpox5zGKniNXMvW/iI8Lgpvpa70Ql5F/cd6&#10;4R67T6hZJ5QMWTsMrRdafSnKvxdklOrYu/8hFq8HsR/r7cUugzyEJbG6FIXH0vUbXzjqU9rJuUG+&#10;G3fYbrvqt6TktsH/+Rf3bhb7RN9Z/Xbd/2uL2/0mv9Se3sDwhNeVszMH7r9f3bHaLX0WrsTKLwqP&#10;pes3vsVp9qWy7/OsM8/KQu9j/WKHX7g903Ovmevs0brvDpkIk0V9Oakcn5/8vYF3vd5PIbzuV51U&#10;u0TpO39+TZgN73b/FuFxUXi369+p8rFHs2djl513Dto6WJthzwdYHurfkfBCcTvVzlTOYP8vhPB6&#10;UHSCcefjddnaXoTHReFla0+9+ggHfVovzZp3Vtd9HwsbCPtVyUP51ssvhQ02Hpa9/wcZr+mbhNfd&#10;HZ8xDIVvw+R/7dVX3ZkA3tfY8Zc7DrNHw+N9LM63vvLyqipO27zKPiZT/bqrk2WWf8Lr+N1PZei3&#10;ovnz/2fv3Ho0K6owvH+B8cJ/gInReCFHE4UQ5QJxCJAoRBGPoHIjkYA4MkAQUOPAcBCIcGeEwZGD&#10;DiqOgCDRBPVGJKJEuQE0GExAMPwAv3fL+7mmZletb3qqu3d3nk6+VO1aVWvXXuup1bWPlcnncAy1&#10;PqwaQ6fuF8b3wD+4+FbZ3u9/r3q/cNX91PpJOfFzLgwQr4nXm8Wi58wxnuo7NXrf9P7F+lgXfemi&#10;4cwzzhzeftQ7lvNo5c8646zhwi9eOOh+oeqqjY/BupyqPOZdj5QYvBUZIF4TrzeTW8VS/Xy/UGsV&#10;+pwhpr5fqLUOy/5ah8prsblWXupimzg+ZwaI18TrzeRT9wuv3PW1MUbHaxyO1bpf+OCPHzgkRtf6&#10;PBWXp8pq7SknXs+ZAeI18XotfMYYWMtP6X128X3cu++6a7zWUX7vTjH6zMX9Qt1LfPThh5ffu4v6&#10;p3RSRozdSAameJwqW7VPsW3MT7WP8XqqrsucWoe2yzLLtlLK8yH9xrp5cGoOdA3j6sWzz/5ur+fO&#10;Tk879UPjHPoff39xWzDl4ybtx9acbWnelTo/1d+WbKr+VFmM15aXerNtt9uKKfG6z5gqGdE7g/q+&#10;uN5R0Xd6HZudqszfJfX3xaIO5eP2VmSLPvdhazPtWGNQ5eXaW626vY5B67Z4DEWdtX27TiZ3vbmn&#10;xOu1jSn5PzKg+4VP//Gp8ZkNrY913LEnLLkSX/rendZ01jviWh/r1VdeWbaPuqxzqmzuLNG/tbE0&#10;d7uZRbOp/jpvWXkMUW5ZWea2TqNetynTOL92O+uN7UuZt0t9W22beH1kYyzeL/T//Zjq2+rl/cLI&#10;V+RlqtxlTmN98kfmO+y3uv3Mn9PSdrFcea1vpdj62KOPHLT+rM439S1Q//TdIuXjvfaYj2OpzJd9&#10;0HbZj6k6W7mMeJ0zawY0J9Y3o/XuoJ5/nlp/5ezFHFr3C7Vup+bcNTassyZXues4bdVFlvsRGx2e&#10;jcTvc4v3abVurNZ723v33eP6tFpj+SuXfGVcI07xQ+t3652to99zzEHnlGV87b2tNWv1W65f+52b&#10;l/8btKbuLTfeMMok17q2Wu9WP43fnzy4fxzLWndrrlzEce/8do7Xvr7mY13FL1N19Y2keB26/P+v&#10;Z6bL9bFW2Rd1Di9+YK/1tZe+ja4494ULzh+/sbuW+FqODd2n0RxaOjWPvuTiL4/7uOP2Ww9KNX40&#10;H89+v//tk+P65UpLHqbGruqU5Z77qw/aX6lnDtvqc9lv9cvxWjadQz/LPpiZstzbmdz1ytS2KFPX&#10;0z1AMaR7gu9657sPmTeIQ8XwqXXUrNO6SNc3zmDfw7Nv5PO+fT845HqEx1QtdUzWuwGKwVqnXLHv&#10;3n33jPFP9wT1DQX5Je6r9JNlZVrWy7ZXbe96Wb+y/W20PPbb8Vp23+h+rLI/M1Or25LH41R+6me9&#10;OvfTNQxdy9D9wuOL+4V6v1DXQHQupTXDX331laW9vJ9Sv3WTHl48wV7ra68/P/PM8ImPn7u4J378&#10;IfMQXdfQNxA+f/4Fw6WXXDrcduvt47WDXxw4MK4Lp+sHeu50ykceB5bFbY+NVWSus2rq/ThVO+/P&#10;qctKnbFNKdvM7dhv90Nl8pti3naM1/E4lZ/yjc6NLl6sI+u4r9TzB6W6X+g5dLThlC6XxXruA+n6&#10;xiDsu7p9NR8x47oHo/NEnUt6TlwbKzUbm3fz73ou93ZMy7pRluVj25iP7VzuNMqUj+UxX9bb7G33&#10;zWk5v3b5ZvfT+3cc9XaZZnLXj8elvJ7ZmFofy/quu+bqQc9+TLV3mVPpi/pdTrp6DMFWG2crjXnH&#10;65v27BkZn2I4Mh3z6+mr1n5qMpcrdb7Vx6k6U2UtHZsl8/eFtsv8Otrd+X++9NK4Pta111w7nuuV&#10;16NPfP9J4/vh4/fuFt+M1rsubhv9orJauerV5FEH+Y2LS9h62tb37N170Dtc+i7C5z7z2WH3t3cv&#10;ngM5ML5H8Prrry/j+OHacWqMSEcsj/nD0b/WduU+pKenrvU8vheef364fvfu8Rkczyf1vEvPYyjt&#10;s9Zt96/WPsqj/X2/UPejXSemul/49auuHN9BdLuYOl/bL+XTsQC7bA276NxR30jQOIjjQnnPvT92&#10;ztnj2kV6huK11/69jG9xbChfbouBWGYmXObU5bX6pTy2q+Vjm43Ix36U+2vJyrpx2+0Uw/S8TvSR&#10;8n955k/L8/7Ybg55s1Tri+U+RnGotb6nvqWkuroGovvZulbn5/1quinfGrEHP63dT08/9YfxGbtj&#10;jj52jNuO1R5XTlV++od3LMbOt8ZnQZ5d3Pep2d1jsZS7XKnzZZ3atuuXaVk/k5f1j2R7LfuaauOy&#10;2Bf9j9R9X9vf6YGfP7Tm856of73y7mdNv+W7Lr9i2LHgydtOT3zfiYtn8i4e19B67m9/XR6rbaTU&#10;ee0jbsfy2v4pX3uswHabYztzbda9/exi7Qu9R3LnHXcOOy/bOT7re8Jx7z1kTHlsKT35pJPH7yzo&#10;mrjeoRnfSbnx5uFHD9y/eI7qN+O1FT1PoudKvB+PM6et8lKmbZeVaeTJsljWOx/3oby3nY/bPlan&#10;lmlb9vnV448NdyzsPr6HVzy3c965541+qdmw93EdiT6zUdNheZnectOe4T9vXoMr20Zb1fJlG7Y3&#10;J7Zg9/W1e+Q/2jqW61lXPVP93dtuHZ8jK78zWZuTl2NS23reSvfKrrri8nGevv+B+8ZntrWPuP8y&#10;H/sT8643VWbZRqZT/YhlzsueilGnnXrq8v9hacdPf/JT4zMPbrORx7HWfdnntfaWa+2sH+7bN2iO&#10;4O/dlW183GUa60lmeSwnv75xA/vOx75TY6AcE2+88cY4L/zdk08OD+7fvzh/vXe44fo94xxbY1Hz&#10;bT3Lnc3PPX6d6jqm2unai3Top/NjPQuu9+D9Trn2qZ/ujyr26Z15fbfYc3k9M7DRTOkaq+bA6s+v&#10;n3hiea7yjeu+OT7PoGen9e6+jzWmOm4dq+75aq4d15EqbR+PqyWL9TYq72Oq7S+T19pRPp/4gC+2&#10;vy90X0nXZPUepH56b1jz7OOLc3+N53Ke6TE+la5SV/Ff+/JPz5vrPp77kqVlXbW3LqVT/crK1O/T&#10;d+wY+6DvXcwt7q51TPq4a+0zea0d5ds/RuDj+fo4xiflNSfV90sUOxUfd1526TImeow7dYx2qvKY&#10;d71WeazTI1/bf9R9zkc/Mui9jsd/+cjw4gvPL+f/0RZbnVkfb+04MnmtHeXzHcv4Bt9EBhzP9B6F&#10;rjdoPuprILoeonukujaid+d9v3PnV3eO12Z0HUXv1utag65HKNU7J5pz63fKB05Zfl/QZdX0ze8Q&#10;aj0o6fFP12t0r3XX5buGmxb3WrXe30M/++nYRz1/86+XX17On3UsPp54jMq3ZGXduW5n8TiTz/W4&#10;6BcxCQb+x4Djl9PSLrVy18vkqlc+u7tKG+tX6vpOo6xHXnrXS3eP/q2qI4vHmXzV/VCP+AkD68tA&#10;Kx5FmfMxdX5VH03Vd5lT6Yr5mm7XcVqrl5WX7b3tNGu/FeRZPM7kW+EY6eP6xgnsOw/7xrhUy9tX&#10;Ue4yp5KV8mzbbZ3G+jFveS2dqqsy/2rtXB7bx7zlSmvlsc5c81k8zuRzPS76NY8Ygh/wAw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Gw56VEDNsAGMAADc2CgFtPn&#10;0Df6wBiBARiAgf8zUIvXlHN+BgMwAAMwAAMwAAMwAAMwAAMwAAMwsN0ZeMswDG9b/PT31sVP+f8C&#10;AAD//wMAUEsDBBQABgAIAAAAIQBrJjtE4AAAAAgBAAAPAAAAZHJzL2Rvd25yZXYueG1sTI9BS8NA&#10;FITvgv9heYK3dhNjtI3ZlFLUUxFsBeltm31NQrNvQ3abpP/e50mPwwwz3+SrybZiwN43jhTE8wgE&#10;UulMQ5WCr/3bbAHCB01Gt45QwRU9rIrbm1xnxo30icMuVIJLyGdaQR1Cl0npyxqt9nPXIbF3cr3V&#10;gWVfSdPrkcttKx+i6Ela3RAv1LrDTY3leXexCt5HPa6T+HXYnk+b62GffnxvY1Tq/m5av4AIOIW/&#10;MPziMzoUzHR0FzJetApmScJJBQs+wHbynC5BHBWk0WMCssjl/wPFD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bPH0q24DAAAGCAAADgAAAAAAAAAAAAAAAAA8AgAA&#10;ZHJzL2Uyb0RvYy54bWxQSwECLQAUAAYACAAAACEAndx4OEWIAACY6QkAFAAAAAAAAAAAAAAAAADW&#10;BQAAZHJzL21lZGlhL2ltYWdlMS5lbWZQSwECLQAUAAYACAAAACEAayY7ROAAAAAIAQAADwAAAAAA&#10;AAAAAAAAAABNjgAAZHJzL2Rvd25yZXYueG1sUEsBAi0AFAAGAAgAAAAhAI4iCUK6AAAAIQEAABkA&#10;AAAAAAAAAAAAAAAAWo8AAGRycy9fcmVscy9lMm9Eb2MueG1sLnJlbHNQSwUGAAAAAAYABgB8AQAA&#10;S5AAAAAA&#10;">
                      <v:shape id="Text Box 74" o:spid="_x0000_s1094" type="#_x0000_t202" style="position:absolute;left:16859;top:30003;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hl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Mcvj/kn6AXP4BAAD//wMAUEsBAi0AFAAGAAgAAAAhANvh9svuAAAAhQEAABMAAAAAAAAA&#10;AAAAAAAAAAAAAFtDb250ZW50X1R5cGVzXS54bWxQSwECLQAUAAYACAAAACEAWvQsW78AAAAVAQAA&#10;CwAAAAAAAAAAAAAAAAAfAQAAX3JlbHMvLnJlbHNQSwECLQAUAAYACAAAACEAtJV4ZcYAAADbAAAA&#10;DwAAAAAAAAAAAAAAAAAHAgAAZHJzL2Rvd25yZXYueG1sUEsFBgAAAAADAAMAtwAAAPoCAAAAAA==&#10;" stroked="f">
                        <v:textbox style="mso-fit-shape-to-text:t" inset="0,0,0,0">
                          <w:txbxContent>
                            <w:p w14:paraId="2582BFDD"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F</w:t>
                              </w:r>
                            </w:p>
                          </w:txbxContent>
                        </v:textbox>
                      </v:shape>
                      <v:shape id="그림 1059" o:spid="_x0000_s1095"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VgxAAAAN0AAAAPAAAAZHJzL2Rvd25yZXYueG1sRE9LSwMx&#10;EL4L/ocwgrc2W0Gx26al1AerPW310tuwGTeLm8mSxG3sr2+Egrf5+J6zXCfbi5F86BwrmE0LEMSN&#10;0x23Cj4/XiaPIEJE1tg7JgW/FGC9ur5aYqndkWsa97EVOYRDiQpMjEMpZWgMWQxTNxBn7st5izFD&#10;30rt8ZjDbS/viuJBWuw4NxgcaGuo+d7/WAVveudldXgfn6RJ2y691s+nqlbq9iZtFiAipfgvvrgr&#10;necX93P4+yafIFdnAAAA//8DAFBLAQItABQABgAIAAAAIQDb4fbL7gAAAIUBAAATAAAAAAAAAAAA&#10;AAAAAAAAAABbQ29udGVudF9UeXBlc10ueG1sUEsBAi0AFAAGAAgAAAAhAFr0LFu/AAAAFQEAAAsA&#10;AAAAAAAAAAAAAAAAHwEAAF9yZWxzLy5yZWxzUEsBAi0AFAAGAAgAAAAhANC+xWDEAAAA3QAAAA8A&#10;AAAAAAAAAAAAAAAABwIAAGRycy9kb3ducmV2LnhtbFBLBQYAAAAAAwADALcAAAD4AgAAAAA=&#10;">
                        <v:imagedata r:id="rId34" o:title=""/>
                      </v:shape>
                      <w10:wrap type="square"/>
                    </v:group>
                  </w:pict>
                </mc:Fallback>
              </mc:AlternateContent>
            </w:r>
          </w:p>
          <w:p w14:paraId="2E24A3E2" w14:textId="77777777" w:rsidR="00134F69" w:rsidRPr="003635AB" w:rsidRDefault="00DA230C" w:rsidP="0002702C">
            <w:pPr>
              <w:pStyle w:val="a3"/>
              <w:numPr>
                <w:ilvl w:val="0"/>
                <w:numId w:val="23"/>
              </w:numPr>
              <w:ind w:left="0" w:firstLine="0"/>
              <w:rPr>
                <w:b/>
                <w:highlight w:val="lightGray"/>
              </w:rPr>
            </w:pPr>
            <w:r w:rsidRPr="003635AB">
              <w:rPr>
                <w:rFonts w:eastAsia="Times New Roman"/>
                <w:b/>
                <w:bCs/>
                <w:highlight w:val="lightGray"/>
                <w:lang w:val="hr-HR"/>
              </w:rPr>
              <w:t>Operite ruke</w:t>
            </w:r>
          </w:p>
          <w:p w14:paraId="4EAFD803" w14:textId="77777777" w:rsidR="00134F69" w:rsidRPr="003635AB" w:rsidRDefault="00134F69" w:rsidP="00CA5142">
            <w:pPr>
              <w:pStyle w:val="a3"/>
              <w:rPr>
                <w:highlight w:val="lightGray"/>
              </w:rPr>
            </w:pPr>
          </w:p>
          <w:p w14:paraId="4AFECCCC" w14:textId="77777777" w:rsidR="00134F69" w:rsidRPr="003635AB" w:rsidRDefault="00DA230C" w:rsidP="00CA5142">
            <w:pPr>
              <w:pStyle w:val="a3"/>
              <w:rPr>
                <w:highlight w:val="lightGray"/>
                <w:lang w:val="it-IT"/>
              </w:rPr>
            </w:pPr>
            <w:r w:rsidRPr="003635AB">
              <w:rPr>
                <w:rFonts w:eastAsia="Times New Roman"/>
                <w:b/>
                <w:bCs/>
                <w:highlight w:val="lightGray"/>
                <w:lang w:val="hr-HR"/>
              </w:rPr>
              <w:t>a.</w:t>
            </w:r>
            <w:r w:rsidRPr="003635AB">
              <w:rPr>
                <w:rFonts w:eastAsia="Times New Roman"/>
                <w:highlight w:val="lightGray"/>
                <w:lang w:val="hr-HR"/>
              </w:rPr>
              <w:t xml:space="preserve"> Operite ruke sapunom i vodom i temeljito ih posušite</w:t>
            </w:r>
          </w:p>
        </w:tc>
      </w:tr>
      <w:tr w:rsidR="00134F69" w:rsidRPr="00705B59" w14:paraId="683DFB6A" w14:textId="77777777" w:rsidTr="0002702C">
        <w:trPr>
          <w:trHeight w:val="5201"/>
        </w:trPr>
        <w:tc>
          <w:tcPr>
            <w:tcW w:w="9747" w:type="dxa"/>
          </w:tcPr>
          <w:p w14:paraId="1DB45043" w14:textId="77777777" w:rsidR="00134F69" w:rsidRPr="003635AB" w:rsidRDefault="00134F69">
            <w:pPr>
              <w:ind w:left="104"/>
              <w:rPr>
                <w:rFonts w:ascii="Times New Roman" w:eastAsia="Times New Roman" w:hAnsi="Times New Roman" w:cs="Times New Roman"/>
                <w:b/>
                <w:bCs/>
                <w:spacing w:val="-1"/>
                <w:highlight w:val="lightGray"/>
                <w:lang w:val="it-IT"/>
              </w:rPr>
            </w:pPr>
          </w:p>
          <w:p w14:paraId="2977E98A" w14:textId="77777777" w:rsidR="00134F69" w:rsidRPr="003635AB" w:rsidRDefault="00134F69">
            <w:pPr>
              <w:ind w:left="104"/>
              <w:rPr>
                <w:rFonts w:ascii="Times New Roman" w:eastAsia="Times New Roman" w:hAnsi="Times New Roman" w:cs="Times New Roman"/>
                <w:highlight w:val="lightGray"/>
                <w:lang w:val="it-IT"/>
              </w:rPr>
            </w:pPr>
          </w:p>
          <w:p w14:paraId="78472CBE" w14:textId="77777777" w:rsidR="00134F69" w:rsidRPr="003635AB" w:rsidRDefault="00DA230C" w:rsidP="0002702C">
            <w:pPr>
              <w:pStyle w:val="a3"/>
              <w:numPr>
                <w:ilvl w:val="0"/>
                <w:numId w:val="23"/>
              </w:numPr>
              <w:ind w:left="0" w:firstLine="0"/>
              <w:rPr>
                <w:b/>
                <w:highlight w:val="lightGray"/>
              </w:rPr>
            </w:pPr>
            <w:r w:rsidRPr="003635AB">
              <w:rPr>
                <w:b/>
                <w:noProof/>
                <w:highlight w:val="lightGray"/>
                <w:lang w:val="hr-HR" w:eastAsia="hr-HR"/>
              </w:rPr>
              <mc:AlternateContent>
                <mc:Choice Requires="wpg">
                  <w:drawing>
                    <wp:anchor distT="0" distB="0" distL="114300" distR="114300" simplePos="0" relativeHeight="251658250" behindDoc="0" locked="0" layoutInCell="1" allowOverlap="1" wp14:anchorId="0EA95F8D" wp14:editId="12C35C92">
                      <wp:simplePos x="0" y="0"/>
                      <wp:positionH relativeFrom="column">
                        <wp:posOffset>10795</wp:posOffset>
                      </wp:positionH>
                      <wp:positionV relativeFrom="paragraph">
                        <wp:posOffset>31115</wp:posOffset>
                      </wp:positionV>
                      <wp:extent cx="2256458" cy="2901950"/>
                      <wp:effectExtent l="0" t="0" r="0" b="0"/>
                      <wp:wrapSquare wrapText="bothSides"/>
                      <wp:docPr id="86" name="그룹 86"/>
                      <wp:cNvGraphicFramePr/>
                      <a:graphic xmlns:a="http://schemas.openxmlformats.org/drawingml/2006/main">
                        <a:graphicData uri="http://schemas.microsoft.com/office/word/2010/wordprocessingGroup">
                          <wpg:wgp>
                            <wpg:cNvGrpSpPr/>
                            <wpg:grpSpPr>
                              <a:xfrm>
                                <a:off x="0" y="0"/>
                                <a:ext cx="2256458" cy="2901950"/>
                                <a:chOff x="0" y="0"/>
                                <a:chExt cx="2256458" cy="2901950"/>
                              </a:xfrm>
                            </wpg:grpSpPr>
                            <pic:pic xmlns:pic="http://schemas.openxmlformats.org/drawingml/2006/picture">
                              <pic:nvPicPr>
                                <pic:cNvPr id="4012" name="그림 401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78" name="Text Box 78"/>
                              <wps:cNvSpPr txBox="1"/>
                              <wps:spPr>
                                <a:xfrm>
                                  <a:off x="1536700" y="2755900"/>
                                  <a:ext cx="719758" cy="146050"/>
                                </a:xfrm>
                                <a:prstGeom prst="rect">
                                  <a:avLst/>
                                </a:prstGeom>
                                <a:solidFill>
                                  <a:prstClr val="white"/>
                                </a:solidFill>
                                <a:ln>
                                  <a:noFill/>
                                </a:ln>
                              </wps:spPr>
                              <wps:txbx>
                                <w:txbxContent>
                                  <w:p w14:paraId="43D06AE4"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EA95F8D" id="그룹 86" o:spid="_x0000_s1096" style="position:absolute;left:0;text-align:left;margin-left:.85pt;margin-top:2.45pt;width:177.65pt;height:228.5pt;z-index:251658250" coordsize="22564,290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4W13AwAABggAAA4AAABkcnMvZTJvRG9jLnhtbJxV0W7bNhR9H9B/&#10;IPjeyHJjexaiFG7SBAWy1lgy9JmmKIuoRHIkbTn9oP3C+tAv2n5ih5Rkx0mHtnmwfHl5eXnu4bnk&#10;2etdU5OtsE5qldP0ZESJUFwXUq1z+sfd1ctfKXGeqYLVWomc3gtHX5+/+OWsNZkY60rXhbAESZTL&#10;WpPTynuTJYnjlWiYO9FGKEyW2jbMY2jXSWFZi+xNnYxHo2nSalsYq7lwDt7LbpKex/xlKbj/UJZO&#10;eFLnFNh8/Nr4XYVvcn7GsrVlppK8h8GegaJhUmHTfapL5hnZWPkkVSO51U6X/oTrJtFlKbmINaCa&#10;dPSommurNybWss7atdnTBGof8fTstPz99tqaW7O0YKI1a3ARR6GWXWmb8A+UZBcpu99TJnaecDjH&#10;48n0dIJD5pgbz0fpfNKTyisw/2Qdr95+Z2UybJwcwTGSZ/j1HMB6wsH3tYJVfmMF7ZM0P5SjYfbT&#10;xrzEcRnm5UrW0t9H6eFgAii1XUq+tN0AdC4tkUVOT0fpmBLFGoj+n7+//PvXVxJdoDmsCoHdMhbK&#10;utH8kyNKX1RMrcXCGQgX7RTkmRyHx+HRnqtamitZ1+Gogt1XB5E/Esk3COoEeKn5phHKdx1lRY1C&#10;tXKVNI4Sm4lmJVCRfVdEQCxz3grPq7BhiY1/B9gA9MFERHkAFkpw0BhZtb/pAoywjdexX35QY5PJ&#10;GN0bNTabns7mUWN7pYBC6/y10A0JBqACUUzPtjeuxzaEBNRKB8KAmWW1OnIgZ/BE/AFxb6KA0B64&#10;o9zAL0ZPGP6pNrytmBFAGdIedDNDL3WquQs99kbvCFyA2oeFViV+B3+vj+DvkA6Ns+/YdPJqOhuB&#10;uNCbs8lkDjsWPXTvLJ3PhuZNT6ejrnefz6vTtSwGLQbCL2pLtgx3b1tJL6KcoZKHUf/D/6GqYPnd&#10;ahe76lVUYHCtdHEPJqzGcaNCZ/iVxIY3zPkls7jD4cS75D/gU9a6zanuLUoqbT9/yx/icaaYpaTF&#10;m5BT9+eGhQujfqdw2kjpB8MOxmow1Ka50Cg1jWiiiQXW14NZWt18xHO1CLtgiimOvXLqB/PCdy8T&#10;njsuFosY1N07N+rW4LZKo6gDsXe7j8yaXu4e5/leD3pi2SPVd7FB5s4s0HhXMrbEgUWIPAyg7WjF&#10;xwbW0Wv2cByjDs/3+X8AAAD//wMAUEsDBBQABgAIAAAAIQDsPjCgxn4AAJjpCQAUAAAAZHJzL21l&#10;ZGlhL2ltYWdlMS5lbWbsnXm0FsX55yuznDm/v8fMmTn6izpJJkSjxiUxorgBgqhRBAFFEEW5KCqK&#10;G6LGfeG+bOKG+74jckHEFVEWNRFBVBQVEJOoWX5CRkcTOej0t/p+u+ut2/1W97t2930451L9dlVX&#10;d1c99amnn3qq6gdKqdO9P/4b9wOlXvT++G/s/1Kq5/ZK7dD3iEOU+oGa9Zd/U//ZizSS6KSX/Tel&#10;fvNflBrmRbzCizvDxQf8V7Xq//0nNdD7/T+96/nPvhfPn+7lscj7O8o70cP7m+j93fO5f90O6g3F&#10;eMTx+AdqB+9XmE7/6Pzv+++/V/InZSAyIDIgMiAyIDIgMiAyIDIgMiAyIDIgMiAyIDLQHWVgh+1/&#10;rORPykBkQGRAZCA7MhDXF0kdZaeOpC6kLkQGRAYgAy5ex8V3t/NfffWVmnXTDWr6lHZ11+23qg3r&#10;16k//fET+ctgGfz5T3/sUi889/gjD3l1WFJ333Gb+uabb2Llv7vJt7xvtu1I7K/j6skVH3ddUc8/&#10;+tADup1PK01Wa99bo9j+//jJxi5sEI5npx9jPaFOPvrwA93fos99e/Vb6rvvvhNeiz9YLmTAxWNX&#10;fFG5bL8X2vSmTV9oVqOdP/v0U8LnDOrUUX2k3Ze+/upyzeuZ06cKq4XTueA0eeTisSue+XSHcNEL&#10;z+l2fsett6iNH28IeG3qblG8kHOt07Oj6qZjzmxdjwi7g9zKO2bbxpGmflw8dsWnuVee08LGCX0M&#10;ujW4betswuTWMTlp2YPdqLebb7he1+OqN1cIr0W/zpUMuHjsis8zg9M8+7Ilr3htvKTb+Zp33wl0&#10;a7BC2J1NVtu6NeoJ9mr0ufj7/LPPctVW08irpC2OTm3WpYvHrngzr6Ier35rladbT9Nt/NmFC8pY&#10;nVS3k3TZYPr999yl6/Gh++9VW7duFV6Lfp0rGXDx2BVfVEbzvb768stAH4Pvl3A3G9ytph6WvvJy&#10;UJeiWxdT/2S7LWro4rErvqjlwvfi9zP8956eP094nROfEPCc9mraRahbw3+e9SuhcDtPMuDisSs+&#10;T+9azbM+eN89Wie7ftoU9f6ad4XXOeI1mY0QNi3fbl1Szz+zUHgtdpBcyoCLx674ahiY5WvMuRNv&#10;/P714Pt56cuLNaupq1XzPS7XtM6WAn95jjOuff+9XLbVLLcbebbmfKe4eOyKL2o9oU3Tf2/+3DnB&#10;PEZTZxP+to6/acseYw/gNWwh3377L+G16Ne5lAEXj13xReQ1fK3pu4f2bbJB9Ov8MBr1Bh++lStW&#10;BLo17CJFlFl5p+bot60uZxePXfGtfv5G3B/+1fx2fqrjyYDXwup8sZr97JzHH9X1edPMGcJq0atz&#10;LQMuHrviG8HLVuf5yIP36/aNMcY177wd8BrtX5idL2ZzrRD0v+iHWy1bcv/uoQc3qp5dPHbFN+q5&#10;WpWv6b8XtaYTvq+F2flgNurqxuun674X9utWyZTcVxhdLxlw8dgVX6/nyEI+W7ZsUbfPulm371tv&#10;vjHQq9Hu+W0trM4Hq1Ff73TOPYfv/MKn5gmvxRaSexlw8dgVnwXO1usZ3lr5pmY1dDKuEWLymccM&#10;yXAJs8Nws26eWTDfq09/zRfx4RMdt16caGU+Lh674lv57PW6N32uOf+tw1tnkzq12f6Fy9nhclRd&#10;2HWFdW9ht8Y4I76d6iUvko+wv1Uy4OKxK75Vz13v+/rr77UrjDHiO9pu+1F8kHPZ4zfrDfOb6OPz&#10;wdr3hdViCymEDLh47IqvNzebmR/16tWrVgZtG2OMaPMyrpg9FiftHz/Z+LG6YQbWUyx1sVuzzpsp&#10;Z3Iv0cfrJQMuHrvi6/Uczc6H7XbLt98qfjfDbr3uow/12CL1tKSMkHSt5zv72ZUr3gj6X6zDx7pu&#10;tozJ/YTT9ZYBF49d8fV+nmbnxzFG6GLm+nvC69bzN00faNYX5jihPh97+MFCfAM3u03I/bLbz7h4&#10;7IrPe91yjBG2Tux3bjPC5IAdJ7+zw3SznuhzjfW68i6f8vzZZWcr6sbFY1d8K565XvfcuGG91sPA&#10;asxZRpunX4iwODssTlMXry1fVmYLqZesSD7CzSzIgIvHrvgsvEM1zwC7Ju3W2Btq/bqPxG7tzTFJ&#10;w8aspYWPNeY5wRayYN5c0a3FJ6RwMuDisSu+Gla2+hpzHiO+nclq8kf07Hxxm/Xl27ZKeh1crLHY&#10;ajmT+4tOXm8ZcPHYFV/v52lGfqEdpKQefeiBSJ3StIeS4xJml+PQrelvzXFG8QsRXjaDJ828h4vH&#10;rvhmPmu97tXhzV9k21715oqA11GMjjon3M4et1949pmgTrFmV71kRfIR5mdJBlw8dsVn6V2SPMvG&#10;jzcE7RpjjGCvjDFmj7+uPtHuR7l/jMw9F74m4UBe07h47IrP03t/9eWXej8o6NYYYwS7XVyQ+Oyw&#10;3GY068acey5rXAuv88SktM/q4rErPu39Wpl+6Ssva90aY4xo+9Sr4zhAHkiYHWbbdQGfed+2VVJY&#10;j09s1sLrVjKm0fd28dgV3+jnq2f+0KnRtmkHIafJbZsF8ju7nGbdYLyYYxGbNn0hdmvx4Su0DLh4&#10;7IqvJ08bmRfmurFdY30nshohj8kACbPJadST2bea64QsmN9R6HbayLYheefnm8TFY1d8Huoa62mS&#10;1fPnzpExxpzOizFZjT6V++iibuGjmQdZlGfMDxuzWFcuHrvis/hO9jNxHiPWtrbnxogunU1dulK9&#10;8HvIn8so+xHY8i6/i9snuHjsis+6bPjr75UU9vDDN3MlDkhc9tlN+xW+kzDvfOb0aXoN3KzLoTxf&#10;cRnazLp18dgV38xnTXov+gggxBxlsHrG1FLk+nvC6Owz2q4jfw97f19GWYNPOJiUC0VI5+KxKz7L&#10;ZfDK4kXabg07yKvLlohunVO7NXlNO8jcJx7X9Yq+OMvyJ88mfUm9ZcDFY1d8vZ+n1vyoW6Nt+2OM&#10;JYU9vtDm2d7Z/iXMl26N8cYN69fpPTZRtzLvXHhYKy/ydr2Lx674LL4vmM39czE3RricLy5Xqq/Q&#10;J6SkxN9aeJ1F/jTymVw8dsU38tmqzRvzzuk78PwzC4XXObeDkN/mmk4rV6wQW4jMjel2MuDisSu+&#10;WqY28jqsp0l/a/jvmXYQ85gckDBb+jfqCLYP1hVCrAvCOuV6qZAh2r8aKU+St+jxWZEBF49d8Vl5&#10;D7bb1W+tKrNbs80Lk7PFZFd92PVm6tawdbG+syJ/8hzC9GbIgIvHrvhmPGPSe/z9b3/Ve4tAD7vn&#10;ztv1+nt2u3dxQuJbz3WzznCMbyTatzD3CfaupDIh6YSjRZIBF49d8VkqC18H8+fGYI1Ne/6ysLj1&#10;LK6mDsI97EsK+25mSebkWaQ/aKYMuHjsim/ms1a6F9ox1qqHbo32ba5tbepr1fBCrmk+51Fn6G8f&#10;f+QhXaczp09VWAemkgxInLCz6DLg4rErPgvlg71VyWp8N8saIc3nay19mtmf8psI5zDHyR9jLKmn&#10;Op4Um7X4g3T7/trFY1d8Fni96IXn9JxztO3XX10u/ns589+zfUHI/tDXul37h0TJmow7ik4dJRdF&#10;PefisSu+1eWCsSfqYLNuuiFgtamzsf1LmD29m/VEZlO/xjcS5jphTSd8O+EbqtWyJveXvqHVMuDi&#10;sSu+1c/PNULA7JdfelF4nTPdmrxmiD4Vc87h3wNWwx8Eca2WM7m/sDoLMuDisSu+Fe/Ab2DoXBiH&#10;wvp70K0xxoi2TV1N9Ons6dNRdWLWF+oP672g/0Xdypxz4WQrGJPVe7p47Ipv5XvBbg0dDG37teXL&#10;AlZHMUHOZZPdpl7NOuL+Ek889ojo1TLGKDJgyICLx674VvEaOplvt25X4DbbuoTZ5HKleiGzP/rw&#10;gzL/PfG1Ft26VXzJ6n1dPHbFt+q9oHuB1/C1Nlkg9pD88Rr1h/0X777jtqAPxm/IFm1frZIzua/0&#10;GVmSARePXfGteJevv/66c955SWFOI30K0O5NW6jJcTnOJsepW8MPk99LDz9wn3wDG9/ArWhjcs9s&#10;9lMuHrvim12vGH/i/GTYOeFLICzOJouT1gvsIHfeNkvzGmOMn2z8WHgtvBYZiJABF49d8c3mNcei&#10;0K7XvrcmWHOTerWpayflhaRrHe/h0wPfHo4bo06bLVNyv2zqklIvXevFxWNXfDPL1N/rvF237XlP&#10;PiF6dY58rWn3sPtG7sV4y40ztQ27mfIk9+rKAymTbJeJi8eu+GbWL3Vr6GJr339PeJ0jXoPTZDbH&#10;hF964fnAZi37nGebE81s582+lzmmbR5Xeg4znXlsX1Mpzk6b5LeLx674JPeoJQ3fF3zmeNT8uXM0&#10;q8X20To7hq0nu36T1awzrHfr12dJzzuX+ebC61o4Ue215Evc9YhnGjuMu8Y+z+vs89X8dvHYFV/N&#10;PdNeA1bDXo32PfvRh4N5jGAAOeDihcRnh+0hq9vVvXfdIfsPRIwrpW0jkr7+/R3W7/39a6+qjjmz&#10;VYdnf9Whd7z0lZf1+mP/2Ly56WMtLh674hspJ+iXNm/e5HHa34MAa6VSPxP+Zoe/SesCfevbq99S&#10;10+bEqyn+NmnnzZd5hsps5J3/bnZ6DI19V/4Jl1z5eUK3Ntxh5/okAyMOjdk8CA1ZfK16q9/+bwp&#10;csxniSsTV3zcdfU6j32waQfBGshkg+jV+eI1WX3DjGm6/0WdYq/NesmJ5JM/TmahzsjqVW+uUGAv&#10;mWyz2v5NLvL8r/b8lda/+U7Ml7/rFfK+cfm54uOuq8d52DTvuv1WzWv4D8AuIpyundNJytBOY/9m&#10;vxkVRqXF2CL0anwrYR6jzDUXvtaDEbXk8bE3hxa+pGNOHq1++pMeAat323V3dcRhh6kTRhyvzjjt&#10;VHX+ORPUxPPODf7OPH2cOvGEkWrw0Uer/fbdT19Lbh/Qa3/14vPPNkwPcfHYFV9LebmufezhBzt1&#10;65J6840/CKub7A8SxV2Tz4y3QzMNjvFdxG8krKWYhtWN0lNcsle0+LTlGJXePGce56ms+NzwI93p&#10;578os3f07d1HnTnuNG3foLwmDQcNHBjYT5DvmnffMZj9nXHs99N8jrRl5+KxKz7t/ZKmf3/Nu7qN&#10;z5ha0mvvod2TCzYP5Hf1OjfLFKF5bJcp4+LqwYzntZi3iPFh6NSoR3A7DauTyoqkE109qQzA7jH+&#10;jNMDtu65x15aT550wflaTn0++2t+Qm6T8hp6yISzxmt9G7r2zjv9QuvjD9x7t7aTQOfG2KX5h7G4&#10;tHZvF49d8UnLyZXO7m/8tX9Ker22OEaQCxKm53UUX+1yhDwhXdwYb9x55OOvYQ1592Ue+0rYdWz/&#10;poxgzyDMe8SaT3n74zukCePKoZo8mBdD5GEeM8+tW7d20fni0vKatGHUfaPOpc23mvT//Oc3mqfk&#10;GcKhxwzu5HFyLifh94H7H6C2/9GOasft/3eZ/m7em/YTnoMd5ZTRJ6lLL7lYPXjfPZrr9D8xy4zp&#10;48rAFR93XS3n0UZZLthz1eaI/E7PZ7vMTA6b3CWj7fT4babDb5P5PIbdytx3EfUI3YP1mTQsvybk&#10;ftLr85YO74t1rmADrPS38Kl5avnSJWrZkleCEMf8C/o3s7/zjuvhh2Nyo9r2XY880t4b95w5fVoZ&#10;O48bNqwqu0cluaLMXnX5ZerwAQPUv//79mX3JEttVuN81Dmc73/IIdq+Dn9mtDnmEVcGrvi466o9&#10;jzFFf6/zknr0oQe0nhXFDjlXPbPJVrMM4WuK+f7gLfpI7K327MIFasH8Ds1f1AXW2cLf7bNuVvCt&#10;xB/sHNShQ1n29RXKr3/e1GHMY6wvIH/lZZisfMrL11+noWtZVy5bjLdh3rD5Z/cb6H+fWTBfoa9A&#10;+PwzC4P+gf0E/DT5B1livwEZwxpt8MvFd1O1XKj2uk8//bM65+yzgvHEPXbfU+vZ8TJnlr15XLkc&#10;w/x4TUmdcvIp6qc//ZkaN3asHrc83Ru7xPgl/zBmOWL4cdoe89vDD1ewn/9m79+oX+y0S8BlcJx/&#10;qG8Xj13x1ZZj1HW+r7VfLmCByZPufhzFWFvfTVJGyAdchr0C80TpfxPKW7lcYs9bMBq8Br/RXsFz&#10;+FmuXPGGgo0a9/3D66/pPJGv+Yd55kiX5u8dr+3zXaLem3FZDFG2/rv65ZPmvbE2sFl2UcePPHi/&#10;gk2UfacZYu5RdD2GDImOL6/z6tPwPszP/s3zfsjvCIz9kfvw8STroxhR6Zytu+P3sCHHBIw7duiQ&#10;mPLB81R+1mrLpH+/AWrXXX8ZcV/3/S66cKLWreGnAhvLxd5vF49d8ZXKL21cnK91pW/0LLbZej1T&#10;FKtsRptpzGM8A35jn3GUa4c3L4trlkbJHnRmzWSPtz6P39DMRB52vnw/xkXFR53jdd0hTPr+TMfQ&#10;VTZJ0zEfpIfMYN3Drn3HCq0rox82+4aH7r836A/QN/jrJ5K1JmfMYz/e1/nt8/ZvMy3zjQ/RJ4Ht&#10;0O/BdegAmumenWfLt99G6uxgNWzB5Bf888Dk6OeLunf0M0e1nfhzJXXVFZepbbfdTk3yWDtd2wU7&#10;8zWPI78vu94f7873iWOrKz7uurTn8a3kr+dUUjffcH239rVGG2O7ZGi2P8YzxNgcdFLM84aOhu9X&#10;6FpoZ7BX4FsFMv/k7MfU0/PnqcWLXtQyD9vHhx+sDXRZ3MO+X9R9eS4ujMsjLn3c+XrlE5d/Vs7X&#10;4z3j8sD5qDieM0Mes1zs3ziPc/Bbht2Sf5A99AWQJ4To7yGL+IPfve4LvD4B/kGQTcihaV+DbwHt&#10;a9Hs68quMB3iSpodyAdch+wPPPJIzTbYEuBbDXt12yknB7YI06ca9mb8Tb7maksPrnTfKMZHnSup&#10;0SeNVr894kg1rYzLrrz99wrfs12PV7h47IpPy+W49OAJnw12MMgFdUmGlKPuHLIs4O+4ZPFLWu79&#10;cqPu0K5lFzoT9myBfm2XV1Q7NNOw7OPS2ef5m89m5lXNMfOr5tq8X5P03ZGOf2nemfmjrsxj5sFz&#10;/F0pNPNgOlMGzGPGI4x7buaH0P8eWOHb2Tr1f9p+wHbKPJkR6s7t6tB+/QJWk1+VQnOsj8eYB3Ps&#10;0KEBk8L7RDE5/hzHGPr26Rcx7u5itp8v88iCfv3tt//SfSLKA2O46J+T1K2ZpsjHkG3oMbAPQ3eG&#10;P7Mvr77eDH0COjN0Gug5Np8rtT/GRYU8x7Llb4Y4H3fMa+oZmveqZ75ZyovvyLCWZzPzMI/tPBEX&#10;F2/GMU1caOZrXmef5287H55HyDj72PzNNGgbmJsCbsBvBn7OmAs9tX2yuvqKyxVtwKNGjtA6d5+D&#10;e6veBx2k4HeNsUfOmeGYHnnN8NS2MTUwO9SRex/cx8onCauZxg+zwOvQZl3SNlazTnDMP9YPfxc9&#10;BHfxPWmPIWF8EL4bjXj/OH0o6l6V6qNSXFRecefqlU9c/kU/n7Y+Ud5R1/Ac49PWC9MzH5S7ecx6&#10;QDqmxbm4Y6avNgTjYbvBNyh0ds71+N1Fk4I552A6dPKf99jZ4my8Lh3q4PjW7dSNvX4Duv/gQceo&#10;MWPAfjIY8eZxXL5+GujYWeA19EP/PUtddOtq6yPr15lyaD8rvgM75szWZcLvIOjTsPtBf46SczsP&#10;+R3281IWUhZJZABjQNAdF73wnG5rYDdtKCGH45ja9TzbLq8dftzxasiQYQHr7HimqxS2mte4P58P&#10;YxIo10osS1LuWUiDd+B7MIx6LsShr4e+jLEYv59v130+fO1wfs07b5eVC/NjGJWvnBNGiQy4ZaBS&#10;G4J+RJsIGVVd6OvHbWPaVP/+Azp9RMD3JLp1eT/QSl7DH4fvXyRWJ20nsHXAlxZlwL4WdmjanyFL&#10;0KUryVTSe0k6d9uVMpIyMmUA/iPQr2HvJqeqDdG+x7aNVf0OOVRzutxPpJzJle7RSl5j3gWeDb57&#10;ReRSHGdh07jnztsDGcD7Y78KcNpktGn3sPOyf5tyJsfCHZGBdDLA9sQ2h7a4+257aF5jnLISQ+Pi&#10;aL+mHj1yxEiFuTPUzeKuq3S+VbyGDQC+IHiXxS++oDnFMsu7rNnvAbsY1uTCNwTtHZjvCzsZxrQR&#10;b74zr0fIPzNejtO1RSkvKa+0MvDEY49oVsN35Jorr6iC17R1hOHAgYPUWePHV5FXqH+3gtcYT2Mf&#10;grlTZlmSVea5vB3zHdBXg8ehr2i7XmuQ9g6+F9MzZB/PeAmFNyIDzZEBtj3M/4YtxJ8TGfKS3EoW&#10;hqyGTn3QgbCr8BzyNI+T3aPZvMbax/6+uf58pA3r15XxOk9yCb7yj8+N+oa9A2OHWHcD+6nA/wXz&#10;VtBPMR1DMpq/JWxOu5RylnKmDNht8L677wz2i7ng3HMC3TIZo+O5e8ABB3fmlZ7TvHezeY0xV94b&#10;vu0ssyKE0Jth50C/CVbD/pHn/qgIdSLvIFyOkwFT1yKzwWr68FG3rtrerNcH8X0J4Hd95JEDNRvI&#10;v2rCRvDaXiOL889D3bpdYc9V224bV655OA9fD38f2Xa9Zgfm05vPze8snMMx5cNMI8fCFpGB1skA&#10;vn85xoj1RsK1RKrXh7XNw+P2Lt5+kONOGxfMoQGrq+kHGsFr8tkMsR6uv8ZXSc/Xw3hj3pmF/gZ+&#10;HRhDNO0eZpvjOzJEnHlsppXj1rVVKfvuWfZsi9ChYPvgnPTRJ44K7ADV6MG8Zsrk69T++x+kevU6&#10;0Nsb4bpM6tcmp3H8H3//W/Du8F0z2wbLyzyXl2PYP9AHYT4rjs13wbFLj3bF56Uc5Dm7J+uKVO9o&#10;x7SDYJ0nn63xtmjy2BWOHHFC2drX0/Tc9OrGGnGvZujXmKPH98J8kKLUM3gLuwdZjd+V3s3kOdLZ&#10;vytdK3HCRJGB+ssA2iDWTyOrsVYI1lUlr2oJ4X+999776DWnovLJoj0Ec6kx9obnhd2Ae5GI7NVf&#10;9qRMpUxFBtwyYOpJ8N0Co8HrvX+9t7rysks9VtVir/Z18muvulId6PnvHXMM9rOpPT/yvpH6Nfb3&#10;5LNiTTnooSJPbnmSMpIyEhlojAyA1Z9s/FhzCOvzgdVcI+S8CWdrvZJsJLvC39H2kXAeYziGCF9r&#10;8Frn4Y03VqNLR923UbzesmVLp2+br1eT1Sgv9m8MRTYbI5tSrlKuIgOhDJi8wX7B++6zr2Y1QuzH&#10;W85H6MTp9eJLL7lEgdV9+hzSmV/6PMqfo7yPaASv4c9n7hUTtf8A5MgsP5GrUK6kLKQsRAYaJwPw&#10;2wOjYQPBfgXgo6//VsfWqZ1+1uPPHO/t07itsWaqz1rsm1CJwWniauW16WvNY+yJ6T9DSe9VRdmj&#10;P4RrXI7pJWyczErZStl2Fxkw9UKwmvs6gtdjTh4dsCoNN8O0IeOxB3qbNy8mjAt142rX47PzqpXX&#10;tu8e9qLnPbA2SJHmxHQX+Zb3FJYXUQbMscUeP9tJ770LvTq0LYfsJcPKw67xsH/A9rHXnr9Sp516&#10;WsC+8utCbtd6vp68/vrrr8vWNsKeakWsd3kn4ZnIQPZkwNSj7frBvtT0A4FePeEsrJPXlb+xPO20&#10;eSDeH18sqQsnXqB22nkXT6ceG3C6Xnp03HPUk9fYt96/T0lhbxSzzCqVpZlOjrPXDqROpE7yJAO2&#10;vRWsxjxz+oEcfdRRmlNRNmvT16OcmeVsH+fNLd9uu+3UCSNPMPTz+unR5fcO860Hr7du3arI6hlT&#10;S3oPb7N+hdXS3k15kGORh2bJAFiNdZugU2M/9HR6tcloHJcUxhTp/zHpwomBXk09NY6z9TpfD16v&#10;++jD4LmxPp3dvwmvpX02q33KfUTWyBv4qIHT/Lv04ovKdGFTvw5t2KEuGzLW5/bIkaO0Tj3mlK5j&#10;imV6uWE7CfOIyjf9uXrw2t+DsKTXPHpr5Ztd/PRQfixDaU/SnkQGRAYaLQPQG8lpzFsEq7uy09eZ&#10;/fM+k7umaVft116t10KFXt1+3TVaz45K14xztfJ69aqVQTlwz9xG14XkL+1dZEBkgP7BtiyY66KC&#10;2SGrS2X6dRRfy/Rkb2xxssfqHj1+rnrus1/AuVTjlF4eUfep9lwtvMYcxptmztDPgz2v7HKT39Km&#10;RAZEBhopAzaz8R0/8vjhwdji4KOPtngZr0d3Yahn18AeAz17lrOadpTKNpT6cprPVguv6WuN9Zzg&#10;uyc2D2mbjWybkrfIVyUZwFpy2HcRfiDYb+C0sW0Gq03bRzKWjvR8P2AD6apPk/kMk+VH5tYSVsNr&#10;zmOE/zn6GOzxhXK0+7pKZStx0vZEBkQGapEB26/hjltvCWzWQ48ZbLAaPE3OazBt3Lhxascdf+zZ&#10;rmGv5vUWlxs4rhjH9DS8Jqcxp/Gbb74J9s3FXli1lLtcK+1WZEBkoFYZoG4Nm/WF559XZqtOZbvw&#10;OIz9YMafeWagW/vX+/p0qrwyYr9eMG+u7newL4PsKSttrda2JteLDNUiA7fcODPQrUeNHGHoxOlt&#10;FoMGHaMGDDisMw9Tp06fV5yeXO35NPo11wrB3ou83+uvLhe7tWcLqkXW5FopP5GB9DLA8TKsYw2d&#10;GnbrkNUmZ5MfH+WNL2o7iPbbS34dedjoMA2vaQ+Z+8TjmtfYD5xyxrJjyPMSppdDKTMpM5GBeBkA&#10;Y0zOULfmnuZJ7RVM5693WlJXXXG5tx7qdmpM2Rp7rdepzT4gDa+hX2/evCnQrbHvGeTKLD+zHEXm&#10;4mVOykbKRmSgehkwOYP1QKBfHzdsWMAmk3HuY5/JAw49TGEOY7k/SH55Df165YoVQZm8umxJoF+L&#10;b0j1siftVspOZCC9DIDZ9919Z+Br/buLJgVs8hmdjLV6z3JvjLFnz15lY5RuzjffXpJWv8b+5iyL&#10;Dz9YG/Ca/R1Dkb/08idlJmUmMpBMBsAZ2K3323c/zetBAwem1ItDlmO++S+9fWbaxtBfO4zLGrPT&#10;8hp7nOMdsJYKZIt8ZijylkzepJyknEQGapMBzIeBHQR26ziu0kYdHe9zuX//AWrXXX4Z6KHRaZuv&#10;S0c9R1pez5w+Tfdji154LtCtRe5qkzspPyk/kYF0MoA1QsBq/PXt3SeW11HMM89Bt8aei5O8vQfM&#10;81k9TsNrzDnHe1w/bYoybSEia+lkTcpLyktkoDYZMNffO2X0SVWzdujQY9WgQfZcyGzo0lF9Rhpe&#10;048P89BF3mqTNyk/KT+Rgepl4GJvrwDo1vC5vvx3l1Q1Tghbyb7eGCP8QSrbTbLD7zS8vn3Wzfrd&#10;ZN3U6uVM2qiUnchA7TJw7NChmtfYkzFKD016bn9v3nleWI13SsNrlsG7b68W/VrmNIoMiAy0RAbe&#10;Xv1WsHfu6BNPrJrXWCPkpBNhS8muPwiZyzAdr/33Ev2gdv1AylDKUGSgOhm44tLf1axbX3rJJXqc&#10;kRzMS5iO1+0K6zuJnFUnZ1JuUm4iA7XJwPp1H6l999lX87r6tUJKeoxx+HHHd+rmRdWv29W9d93R&#10;ZT9dkcHaZFDKT8pPZCBaBux50+Z8xsnXXB3YQtLaoGEL4d5f4bXZ53Ya/RrvxXkyIl/R8iXlIuUi&#10;MtA4GTj/nAlat951l90CVvu2jGSsBcOmeeN2/r4xod8H2Z11u0gaXuNdhNeNk0Vp51K2IgPRMoD5&#10;0xs/3qD28OaNw49vQP/+Fq9D9nZlbjnLTx59ssK6qUwX6teV8shGXDpel8p4LXPQo2VL2pyUi8hA&#10;7TIAvpAxCF9bvkyzGrweMfy4Tt6Ws5gM7hqG6bDf+fgzx3vX85wdZoPNXd8hvT+f6Ne1y6G0ZSlD&#10;kYF0MgA79jML5ge8bjvl5EA/Drnr5uwkb57N//jhDxVs374NJD9zZcDvavVr9nsid+nkTspLyktk&#10;oDoZuPXmGwNeX3DeuVXwuqT3ZezT5xDjWjfjo/TcVp1Ly+sH7r1b/PlknoTIgMhAU2TA3AOdftew&#10;h1x1+WV6XmJoe6ZNI5q/SDfZW9vph9v8UO8j0yre1nrftLy+6/Zbm1JPooNUp4NIuUm5FUkGzO/4&#10;caeO1fp1+jnoPsuxvjX2JKiVma28Ph2v2xW+SWyfyCLJh7yL8E5kIHsyAG5z368+B/fuZG5y2zN8&#10;+A4/7AhvnPHMbsVrrKVq9nki29mTbakTqZMiyAA5gxA6IjgNW0g18xrB6wMPPNhjdXLGt1KPjrt3&#10;Wv0a+WAdbMgDy7MIsiHvIIwTGci2DGAfGfB6/BmnWzpyZds1mAX7dd++/azrom3dcazMwvk0vL5p&#10;5gz9vthbRlidbdkW9kj9FEkGTF++q6+4PBV3/THJkp7TGI5P5o/V6C/S8Br7FOB74pEH75cxR/EP&#10;EBkQGWiaDJDX2J/A13PdOrWpD48/8wx1pJ7T2H3sIVh3FmVw4/XTFdbJKlL/Le8i+qjIQHZlYMrk&#10;6/ReMlibz58fQ14j5HG8zoz1Qsa2ja2K9Sb3W32cRr/+/vvvO9+3Xcl+u9mVbeGO1E3RZADrPEG3&#10;PuKwwwIGpWEn9tTFmtfdyR4CXj943z26P7vj1lvUJxs/Fh1bvolFBkQGGi4DI48fbviGUJ9mGK9X&#10;g+mYg/7Tn/yfqjifpk9oRto0+vV3332n9Wo+1zuefYT9OMcfGfK8hKLriQyIDNQqA7vvtofm9Rmn&#10;nZqau6NPGq369xuQ+jpyLkthGl5Dv1715orgm+LVZUsCXsscGmmTtbZJuV5kKE4G4MeHv4ll64ZU&#10;1qvJ2SFDhqkTTvD3eeQaT4zLW5iW15s3b9L2ENj4Zz/6cMBr6tUM48pdzkubFBkQGUgqA+AJfBtg&#10;u8bfRRMvSK0n9/XWd7oqpQ9gVjmehtewh0DHnvvE47rM4Cfy6Z//pJltrsuStC4knbRbkQGRgUoy&#10;AF6vXPGG1q3B62rGC/v2yf88GfYfaXgNVuNv44b1QbktfXlxoGMLs6XtVWp7EifykUYG+K3+5ht/&#10;0Lo17CFJfPfINoawXXO/L4Q8Znyewmp4DWYvfGpeoGOv+/CDgNlp6kPSSvsVGRAZiJMB8trUr6th&#10;a7jedTJ/kmru0axrquU1mI356fg+EV9saXNxbU7Oi2zUKgNLFr+k7SGJ1lH1eGSzs3//YviG4L1q&#10;4TU4jTzuvG2W3guz1nqR66VtiwyIDNgygLnosF1jr12bxdG/Qz36hJGj1NChxya8Lpm/SfQ9m3Nt&#10;Gl5zvBG6NY7//re/euXgl82zTz8lNhGZNyEyIDJQVxnAmBjYAtv1nnvslYC75vogJdWv36GqzZuH&#10;znHKPNuu0U+k4TU4bf9xDSjkhfVF7L5Rfou+JDIgMlCtDMCGzbWewGtyN07HDXnsc3vXXX/ZuRd6&#10;qP9iLey467N+vlZef/PNNwpz01GOt9w4U619b40wW3QskQGRgbrIAHhN/dq3h4S2jq5sZVwYbv+j&#10;7Q3fa57vvryGvv3a8mW6vwKzO+bMrks9Vdsfy3Wiy4kMFEsGwOtk9utyHmOODPbXNbmeZ90a71Gr&#10;fg1e+3Me0WeV1M03XF+21ir6R/rlSDsqVjuS+pT6bIYM0B6SdrwR++vusstuZbw22Z3H43rwGsze&#10;+PEGNeumG3TZ3H3HbcpcC6oZdSr3EHaIDBRTBtLz2rd3YH+CXr0OFF5HjDuC2Zs2faFmTp+q9WzY&#10;Rj6SeTRiGxI7rshAjTJQLa979uzVuadMfu3V9jdAvfRr8Bp/f3j9Nc1r2EYefuA+rXeLPaSYeo/o&#10;s1KvzZCBanm9886/ULCJ2MzL8+968dr0zcZcdd/vpqTuuv1WmUtTo37RjDYh9xD2ZlUG0vHa8+Nr&#10;9+c42mONeeY0n71WXpucNo/vv+euoF8z18nOqkzIcwmvRAayKQNpeE09Ed/322zz3wMGkXd5D2vl&#10;Ne0gdrhlyxbt24fygV/2668uL7PjiY0km21DmCX1khUZICPAa/jzJZvf6PupXXLRJNWjx06F4zX2&#10;HODeDTZz+dsVz3R2+NVXX+k1odinzXn80YDZsh+NcCErXJDnyKYscn3m8vky7rFD6NjYsxG+fL6+&#10;7b6GjMp6iPnkLh674m1Om3aRv3z+WafPiF9mixe9GDBb2kk224nUi9RLlmQgjT2EvMU4Y39v7RD+&#10;LkZYUo3gtc3v99e8q269+UZddjOnT9Prr8LXj987WZINeRZhlchAtmSA66n2+JnbvkH7dVsbeD2g&#10;YLxubwqvwW+sM3Lf3Xd65efPGb1hxjS19v33RNcW3xGRAZGBijKA/WXwjQ8bdjI9uaSGHDOsc12+&#10;4thC8O7N0K+pb2MM8vlnFnaWeUmvE2WPQ4puky3dRupD6qPVMkBeg9nJeN2uhnhrXhfN97rZvCa3&#10;V/zh92XjAC88+0xk/2raS3DM8YdWy4/cXxgmMtA8GUjNa2+88aijju6yjmpS1mc5XTP1a/Ia45Ef&#10;rH0/GIe8ftoU7e9HHpPTZmjHSXtpXnuRspayboUMoM2DAdxv120P8WytHqvBW+wBRlt2lvmb9tla&#10;wWtw+/PPPuscgwzXQMQ6UZjPHiUbZHdUnJwTnogMFE8G0Obx99bKNwP79eRrrk5gEylpXnOsLC0T&#10;s5y+FbwGq2+8frpX7iWFccdHHry/rA7mz52j12QVRhevDQpXpU6rkQH6FE8879wyVkSxFfPR/T3R&#10;Q10wKl0ezzWb11u+/bZsDs3SlxdrNj9w791lNm2szSr+I9K2q2nbck3x5Ia8vsDBa9pA6Msn82W6&#10;7uFIu3SS8NmFCzr7x5JaML9D2z6oR69c8YYy1x3BPHbMbYKtO6oN8jozLuqcGS/HfluWcioe04om&#10;2+aYFf35kujX0Jv79u3n1MNFvw5Zbs5xJMdXv7UqKEO9bt+G9ZEcfumF572xyGlBWuxZA5ZTHsGa&#10;KN7Y5+zfvL67hWefeYaaMvk67f+OsRvz/dkmcI7lhZDHZlo5Fsa3QgYgi9SvLzz/vIALcbyFTq3H&#10;Gz1ux6XJ6/lG20PIbdisb5o5Q5cfbNbYSx31YPKCsoBz2LcX+/iyXFEHjz70QLDXWNR15vU8lvAT&#10;vd4W9ROEvQ86SPM7bm9kYbVwOSvthu0cviGQXZd+PbXTP8S3XwuvqSunCb/44j+CvcJgl17z7jtl&#10;+pvJB/N4w/p1Crr2bbfcFHAbujZsKtC3WZfmNXHHWZG/Zj8HygN7tcG2tKu3/g25DfnH3+EDBqir&#10;vX1JsUYD0pnlh2e1fzf7+eV+0ndABii3yfTrdtXvkP4BM6jzFSFslH5NvRpcBwtYVi+/5K/3RNZG&#10;tUc7DhzB2n7MA34l0Lcfuv/eQN9mPsKX+PYNmwjkPuoP7D75pBMV1npBWaIcpSzjy5LyJmFjywgs&#10;MOfLJPPna1eHev7X4IWMN4Y26iQ69kbPRu3bokt6LPHjTpt1JRbExa1f95Gez+6vHQVfnZLCXBuw&#10;HPPaEc9rGUp7CtsT1tg6YcTxmtc//UkPBZ8c/I0+cVSgv/y8x85q1MgRat6TTwTcljIMy1DKovll&#10;gTU9oWPs9PNfGDpbvK1j5MhRavDgIZ1pi+XT10j9Gms8USfG+GI9ZR32EK75x3sghP2k0n26K8fN&#10;bxbYr6FPY/139rm/f+1VdWi/fvo89e8rL/udHkdAmeF6s+zM40rlLXHN51tRypwye+9dd2he77fv&#10;fgFPzDZvH8OXr61tbIF067DPaRSvwQGMKbIscVxvOYJ/tu//59tH/Hv5e0bCr5tMYcj72795vohh&#10;1LtyPWEwu2PO7IDZaB9Djxms2waZ3efg3sHYcBHLR94pu/0JZXfm9KlaJvv27hPwhFyxw2mldr1P&#10;wbkTJqgZU00uxOvjdh5Z/t1IXsOfA+/+xGOP1J3VrEuE73h9wVMdT2p2o45Y3hinxHn6AprXRLVT&#10;xkfF5fkc3st+tyGDB+k2cECv/RX2AaKejXDVmyvUWZ4PIJkNvRv7EGEcIc/lIM+eXTZXqhvMkYFu&#10;cdywYUHbZhu3Q4ydb7vdtqr92ms604Y8sNPm8XejeG3q1pj/X6k+0saBPfw+5zcT8sB53At2Enuc&#10;AT6EmOcOG27U/WyeRaXJ4zm+F8uL70CdBUyGLYS8NseJ4cuDeLQVhPAx4fUS5pN9eas3yO2xQ4do&#10;+TttbFuXdm0zd8iQYWrPPX/lsbpInOa7lLRPM/Uotlk7dMXb6fH79lk36zJDm2+EjJBDDHkP/EYd&#10;r1yxQmH9KLs+4Q+46IXngrFJ8p4h8yl6+PAD9wX689wnHg94bdclWI5xHsjAvvvsq+3ZRS8beb9s&#10;9UV77L6nlr/zz5nQpT3b7btnz/0613rKv/3D1jnxrvADcPHYFW+38ecWPq3LFTocbBU2U2ttD8jP&#10;zpO/GeIeYDD07afnz9Pshi8J+13o22AW7CX0Lan1ufJ0PdZBhN6MP5SJXYfmbzAbdhOkBbOhZ4tt&#10;JFtMy5PspXlWjrWAQddedWVFXsMG8qMfba8uveSSoJ3bPM/375JatuSVuvJ68+ZNQZnCfm3yM009&#10;1Sst7m8+A9jNOvP7L35rtCv4sIBjZnrzOXA+Tg+PO29en7Vj9sOTLji/Iq/B7n9s3qyZjWvA7Tjb&#10;iFl25nHW3l2eJ1v9jdl+TLmBDQQyBz2hvN36+jN1UIwznjV+vNprr197NpNQt2Y8r817WG9eg3cs&#10;E+SNdoHyN+ug1W0FuiF88MFu9Cn+PPmQ21jrFeex7w10b3Nv4Lj34Hk7bPW7xt0fzzlsyDGavWNO&#10;Hu3kNZiNfYH236+XvgZzJe1xZL67eU+cizpvppHjbLEzK/Xx2vJlCvMBwOvxZ5wecIV88cOw3Q4c&#10;OMjz42uLSRcyvPz6fJ2vN6/9eYh+GZrzV1otA+i/o7iB8+A3/P/ozxJVn/AbhN07brzS1A9a/a5J&#10;78+5M+C1Oc5o2kLsY9TpuRPOVpgXjD/MhbLXF2BZM4wq96TPKOm6H8spN7BXg9VgtslmrhEStlPP&#10;b8+z7R50YG+D1fDl8+Y3eufDdPk/rjevuaYTbSEs+1a1O/P+OLafgyxhCPagz/Ft3V3ns0L3Rjzs&#10;8mZeuN68F+OizjGu1eGI4cfp9nDK6JMS6dfmt5PZBlBWWNOFNm2W5ad//lNgP+K5Vr+z3D/b/Dfl&#10;ZPfd9tDyeeD+B3jMDfVo7vll2zrAa+xVwLRFYzXaXK28NvUy+vCh/b7nrUOBsjfLP6ttxXxGHmPe&#10;PPiE9U7w3R+uFQi58WUHvi8Ys1z41Dy1fOkSzXAyK6vvaj7XyOOHJ7KHbN26VZcD+zCE8L3BH/cJ&#10;gizdedss7RtolgHL07yvHGebmVmon+efWahlE2Mlbr/rkjrvnHMU9ygwdYmiHdfKa/N7mUyD/kld&#10;lmEWZCCKHebzRcWbz4142ETA6Tg5AL/g523r32Y+WTmmPcSlX2MNGP99S/rbAjYRvgPKJNyDwv/e&#10;1GubezYmxJnly2skFF67ZMCcH2D78XXVm0sKfnyjTxpd1i5tf4K4Npun87Xymvo1/EJYPhijK1o7&#10;td8HcyZh8zH3VeD3GUNwC+yGjcWWT1ffgPSN5h3mmsM+eMZppwb2ENan2Q9DRiDTmIdkvwd/o87N&#10;uaV4b5YZ3sN+30a/G59Lwnz2DeNOHatlE/J5zZVXePJn2EO0Tdq3WZO12267beDHRw4hjm2R6fIe&#10;1sprtmvonSgL6Jf4Hjbbp3lctPaDd1vzztt6vBJ2EdhHMCfHlguwDmOW8PfG2KapfyMPu4z4myHK&#10;zTyutRwxbopvTfxdedmlAa9Zn2aIObBoL/hGrfQM8B/hu4Pd6M+4FoD9vJXysdPK73wyN229USaw&#10;j8bev95b8/rII47o0pbCtuUz/NSxp6pfenNqQqaT7QzzP87Id64XrznOCCaZ9cQ6MM/l8djUFc3n&#10;N98Pafgb83RgF/LXEIxbd8ZfY3bpKy8HZcbrcQ/ek/fjb6bhb8anCZcsfkmzGvoL7Dsmn+1jxENP&#10;gT2f72g+A495f38NLraRku6fmKaWZ2b+EhaP35QPhFMmX6tZDV3iqssvi+W1P7bYrg4/7Ah10YUT&#10;O9PFtTXKY77DevD6//7jH0FZQX9kezLrgOeKEMa9F8+b74hz0BdgL8Bar2A4xuk4dsd+E7oB2G6O&#10;X8KO0iifSNyH+jXmo9qMNn/zGU27Tty78t2hk9M+ApsRfN2TrH3O6yUsHpNddQqZgh6BdX4hm6NP&#10;PNFiNfRlU2f2jw844OCAP5RVhEWzheCd6sHrcDyqXfsRmG3ZPHbVV5bjqRfyfRDiz9Y3+Q5Mx98M&#10;eR4chl0E/A59LHz5o/2N8oY9BZCWa9IyD+ZZTYi1raFb42+dZxshn237NX6zDWD9Wtwr7v44zzjY&#10;W3Cdv5eb/16wj+B6llk1zy3XFJvj8FmCTIY+1131YXP+4lXeenzlezVabciTQcpvEcJ68BocIVuw&#10;1oS0qXimsWzINfyOZjflDPLnyyDkDWOYLz7/rCI7cb2ZF/N3hRjPgQ6DtvGvf/2z4nwZyrl5T+Zf&#10;6d7PPv2U9vEz193CejWVrmG+Ehaby1H1a+77hTV8KXflYdgWcP7IIweq4ccdH5m2qx8J21R+w3rw&#10;2pxHsfqtVcJrj6FR8hh3zuQXxmrhu/7qsiXahvD4Iw9p+0kos6G8cgyzw2Mg/MQxthc3/9K8B/oH&#10;jOeA15decnGgW1PHtkPeG7w288H72L95DudxH4xrYBwSujXtI/D7xBrbceUh59PJT17KCzIRJS98&#10;fqxJQx0CPkuUu7hw0sSJascdf6yu8MbL49IU7XytvMb38iuLFwXlBVsty1/CdO2OskzbC0OWI9aI&#10;7fD2g/HtJ9ARQnabcom1B2FnAb/BTF7P8L677wxsIThn89n+Dfszvp9Wr1oZOwbKvBmC7VxznO8F&#10;Hz88J/KC/Z72HV4jYTp5yWN5QRZMexiPER591FGBXIb7DcTrwnrt1H6HBuwx20BRj2vlNdq2uf+5&#10;Obctj/LUyme2+YxnoTybco5zb/z+dc3k+Lk7Icsxtgj794cfrNXsZrvAfuhks223xnme8+dBlTyd&#10;f2kX9rO8yGS+A/auxz0ZjxCyAXuO35ZK2ncdfYr5bmZ6OS4evykfdt2atpDBRx/tZHD7tVerbbbZ&#10;Rk0K/ELiuV4kdteD1/A7ZpnY9SC/07c5si+u7BBvpoENBNyD/8mTsx9TYGU5x8HukrZHnNo2Rn9z&#10;Yn90+HuQ15VC5In6hR0a98Fzmffn88D/A374sH3ABsLnZ1qEYDZsPfj2pczAHs+0DHkNf0uYXo6y&#10;WmZ23eIbEDoEbCHYU3fyNVcHskEZKQ9Lavjw47Ufn/+NGeom5emKx/B68Brra+AbF4zIqozk6blM&#10;eTaPo97B1FfstPQjhA0ccgxfVvqE0E6IueiwYXfMma3++pfPI/lNexf8qlHH8NWL+o6CDQZjjFHP&#10;yXN8RtivOUaNNodrmUbC4rA5qi5NmcUx+EG5hIyGchHNW/iH9OzZy5Npz9e63V/fyXVNUTheD177&#10;89/a9fw9tseoepJz9W+HScsb7cL04QOvyWy0FR5jXB7rq2KcEPN4wPAN69dp3sOOjT4A+jH4ivXB&#10;YfOA/zZ0cJxnHcc9l3keczzRT3AccsG8ucH1zEfC+stMq8vUlAE8C9axgfwd9dvfajlzsRU2kEMO&#10;6Z8orSuvvMXXm9etlgW5f3z7ZjvBnASMOWAMftTIEYp7pVPHscNrrry8c0+H9jI9GOyGfcT28+N9&#10;ourC1q2QluOQ0Jegw0eNkUblJefi6zoPZYO6n/3ow4FujfXUTX6W6cze97sfV1K7eHtltLWN1Xp4&#10;WRrvG9K8vojH9eI1yg1jSXmQk+72jOQnQvASIZhIeaYtAiH2X9pt192DNkR2nx74V5W0js08UZbm&#10;McuW9+JvM53JbJzHOCh8Sdge8Rz29XxuMz85zi+vWb9ccwzzYzAP3bdHk7vm3HLfRo1559ttt63C&#10;eCPno0Nuugu368Fr3z/EL8+otivtKlvtCnWEsUbyEeuhso5Yf1jbCWtaYl4N9v5Ce/LXSfPHHTm3&#10;nNdFhcwrKg7z8xfM79D3RTr0H7Sr4bkwf928rlJeZjo5zpasxdUH6htjJ7CD9PjZTurSiy8yWB09&#10;fggfvx49dlInjBwVyK4vw+B79DVhPPuAfIf14LX4h2S3jcTppfCfoizbfnd2G0NazBNuO+Xk8Bpj&#10;jSqmT8JU3AvzfMx1Zng9/FzM9WnBdMQxX4ZML2F25c5VN/Ax5bfboIEDy/hbriv7HMZcxZEep3vu&#10;s1+30aXZPs2wHryGH5mfp/et3LnGhKu+JL75bc3knTknFQw142ivYMi4q721Gig7XAsE9cj4uDpF&#10;PPLiXg/ksJ0e6TA/lrYRhGA4n8NOL7+bL0O1ljll4ewzzwh4be9HEOrKtIeA2SW9P2Ocv7W5pghl&#10;tIhhPXiN9kdem+s611q3cn3j2iMYTXm2farj+AsbiG+z8H254/Ry+3owt8PzA4E/Cf0A7TRYfxZ+&#10;g6hzyBD9s9Ev8Jpa5cG+Z635yfXVySfm18L/H/o1dGtfn/b1aMqkHYLTBx/cN5BZO774v/0+qx68&#10;5r6NKLM43UlkuzrZblS5mXt4wZZdiWWMY2i2L/iaVHpGXAP/70pzz8Fz6NLmtxl8A/ldDBsJ52ia&#10;viPIuxbdm+/DPPi70vtIXHI5Znma9QRfa/qOHnHYYYGeF8vbTr8Q7RMypq0b89q3u9eD15Bhlje+&#10;eSnTrC/+ljC5rDe6rDCexzozORl1X7sew+/Vdj0mSf3cvhb+ftCPK81jB3+xZh/z4L1oPzHt2bwv&#10;2I65lvAjge832I7rP1j7fmS/wzzt55PfzZXHxYte1OPW4DXmMU6ZfF0gg5TFqPDEUSfp+TFJ00fl&#10;kd9z5d8d9eD1V19+6ZW7b2vCvAlpB81tB9WUN1jny3BJ1xd1zCR5Ue/F9TgGO3GdmQdsGOBqnP4N&#10;hoKxSANbOq7HOTMPnOM+c3xWV7tDfvDhBhvQX9jvw/yj7mWnld/1lWP4g3CM8SzPfs3+t2KdevK1&#10;9949Da6X86vitZ585ju+67vWg9dYe4L7geG71ZRz0W3qK/Nm2dZyzD27ML88TR2Zti9/HSi/TWAN&#10;EDsfexzTfF6yOs4GzrTYCwN+/ewj4FsCf6R777qjQluEnPv6A9JjPg7uA7sL85WweXIJuUC/DVZD&#10;t97D22vR97WuzFPU+YUTL1C9eh3YWdccf6x8Xb4Zbb9bObOXL10S9Hlxa/6wT4yLx3nqQdxvV9pD&#10;89pDNWXNfXE7vHHApNej3WFdQL89lPQ8dVzP9oG+H3nZ3OY56NwY38A1sMdU4qeZB66DfNE2gmdH&#10;PjiPsUnYQ+CjBB9B6AvgO9Py2fjM4DfiMW4KGz44jr4Dujh176TlIemSyThYDUaDI31796m4J6NZ&#10;XxhjhL/1hAlnBzKWSCfPvV5NZpezGmWDMXsXj13x4PWmTV8EZfr/2Tvzp92K6t7vv+DW/cHfvFUO&#10;xESNmihGCViJiV4coqiAIM5KzHSdmVScEozG9wnTkUEBEUXkCB7kcERApsM8CCIIhxnEuldwiIhD&#10;jvEUlft8us937/X0u/czD3tYb9VbvYfevbvX7v70elav7vYxx/Hq8bLau2Uf74RNqvewapx8KA3W&#10;c6LewEw9h42aa+ma1nqGeHf192CQzRmbtb2ndKpCxZVOoHddf+01eR7ss3CXZ1gvnPzqt4TKzPNl&#10;/+SfuDyDz7nea9P24+q6XSYvrrE+CAyB2anc9bspvc78xac8dZds//0PGHimKn76fPvOe9kH3/++&#10;7GMf+fBceM1ayfp9rPnEqttl31H3PKyu//OUjXRHvgU6pewF475DDIxrfcS9gXWN/lnt44snfX5g&#10;/Q+9l+fselC8l7zo/rB8KA76dGF3j8zFD7Dq2bTeYSdHp4bJzN0cp+3j20I/Afv1njRdXZ81VLoq&#10;76zpLet55Vuh3ss5div5g6zfP7foN5lbru9BeOA7D+yvE/KnO+vVej1T9a3dYVHujx/+keyZz3hW&#10;dtghB8+F1+jYsm3SFm7r70Wi7+bhcpg8Ss5qT9KHCXlG14c9rzjSVQl1jedgtva9Qfeedb8vm7Y9&#10;5l1wV3soMG4CT6tsK/ZZewz78WMkLWwp2GeQB78BZCsqWBDbDWOZvJey0//w25RyY5Ph/Uo/Dcvk&#10;SpyqeLpe9lxTriHff/74x3J/ENbe6/3bpw1/CxZFORfna/14rJca52cV10f9Piq+V9EPNOsaZbXl&#10;Xcs+1OczNiT6PP6ZWzTK3jHqPqzWXiRaJ586Td1qmq7QlPYwaT4tA1SHsSvqusKqdHU/8jquo6dr&#10;eqaY5xrtJanPNfHT+pCmobQU6pk0HnyEnyoLx1W6tn3WHpOXqvSxGfE7RGuHp+0ovte2r15YG1zr&#10;ymLzSctqy6TjstDmsex+3a6V5Zc+T9yAN/pOw8NedmRft9511xfEPXT7x1Hntgyzx03l8qh8xzKy&#10;dqZkCKtZG4txF12Du2X/o+7bZ1gnSN/E5zquXq+mLdn2FG0ha2HNaTv3ZFwGfPXLXwrfl1DP6B0/&#10;euiHGXv/8vuKOoA9mDFA1s9WHqpCpWVDpWuv2WN0uM1mvBP9Hj0Zbpe9R9dsGvZ42H1kdVt/rjxr&#10;gqPP4zPOPj4nf/6EvL6r3iskP6d98eTAfLiPLOjT0Onv+MFtOc9HldPmsW7HZTJjTgxrhMEYwk/2&#10;98OQTGIo5iqM/PrMp47o++79efAHKXytB+MMpjOKe026Tzl7wW9GOjXcRYb0d+wLxe+TefOauRfS&#10;RcrW9KlbfetafuJ88rXwu37SstM2rX5tn5cuyfglcbAryB4pu4uNz3FZW0/jlMVLn+Od+l2n9gy3&#10;y9JKr9m07HEaz+Yjjcc5LIfjlH29bTy2RclDeSQk3/RxjJ2W+YuX5aPO1/i9DmNgzR5/vkd/b69P&#10;JawuGJrqzq95zeuyl7/8lTvjp7574rbCIh0rzyYfs7eO/GikI6Nj2zLNm9fbt2/P06fu1rludSlv&#10;4qn83Kb9NrCXdqY5MshQ/CKEWdh27Rgk9Q29fpHyRv8lT7ZuU0b0B/Kl8i8yD0qbvNCHDPqmjOLL&#10;oL84Y7OkI9mSNmXQuUK9k5Bruk6oMuua4tp4ujYqTNMoi699veD1Hz7tGZV+e6y1x3dKeb3r818w&#10;8P3st2zecVm/UnWtF2Q1itXIYN68xjaCrkHa7PM0bC5y2Tf3a4uzobAvgOo9TJ1E1mqv8ufDj7ns&#10;ee7zzz3s19LneS+2gLJn5nUNvvEOOK09xlg3it95N15/3cC6USrPvN6dpmPZqnv0HYzD0nexZjy+&#10;LtiVkKW+SxpiU8FfnH1Y0MPpDzXGiT2ojL1lZdM1heSp6lj5TUPFJ9Sx0oHV6NPohazlxPp7RVng&#10;1E5W9fv6/PrO4yP6euXz+6w+8MADi3uK3683efzGHpdxOvZX7333/wlz82X7QHZ7vepV2UcOOzQp&#10;d0xjVl5rnNHasDnWmtj0odgv02/v54vjcpVs7ZrXV1x+adC/pINVPaPrihd5Hf35uKd2q1C81jnP&#10;WWZrTo3SnWdo34mNWP4qUY+L+yykNgc9o3Ae+VFaktm4aaKT43NCf6MxAOUdZqX6KNcoI9ynD+B5&#10;3s17lQe9254rXzaeril+Gtq4uqc0pVfDHPa1wPdskLGWV/Y4svivXvyS/trWbyuesUxvLKOr+plY&#10;fmz1u++2ez52iOywU5ftDY/uoXowK68tpy277fyZRf8WVv3xcHgfwFiZ9Bz0zWnkBY+pO6l+rfaM&#10;vQQdUGnTphl3ju031tVl1Afei57AmKA4pzpPGdBNlcdFhuQD2Ug+OifkvbquPHCd/9ym0vcXZ87m&#10;IP/EgtiOWYsDOyfjVIzx8g3oj+06Xnqf3kOYXkvzYuPaY+LZ871f+9pcr2Y+h+qY5G3zrm+ha+zv&#10;xRijbCRcj2tZr+e6nmlOGMuwXg69wGbZ+WH1Pv11ZQdZXTDaPj9PXlt2c8x+T3w77IrLah+2Hvnx&#10;IL/jvm2xrW+7/QcDbW5cWUX9em0dr9X28U+GzzpXulzTfCrqRNU6UIo/TWjfqWPWH8F+gE1Ea2rT&#10;3k868fhgO7n/vnunksOo/On9Cm38YdfSe/YcH0Z8X+h3WZcQvRqWs7fmH+zyh4GZMGDX5z0/8AAG&#10;vONtbw1zLNDR8FVhD3qeZ34EvzVI3/7bfNpjmw+Oac/IEx8z3rneBkI9K2NuvIb/B+OLz+3PeTzk&#10;4IMq+iP1S80M074Jnfotb3pj7jsDp/d//b7Gzl8mL1v23kLs1+L2Iw8/vPM79MIYlP3+fjzI0mXI&#10;A99g6SZp/2nb47C8RF4X9pBU16KOpjYHpVfo2dTB3tA1sfXMJGFahjRv6KzyR5Qc+J1AviZ5z7hx&#10;0/zwXNk1m96o+zaujpkzRNu3+hrnVf8v+au/yvfiRA5f7s9B5LvSr1XNO0plCXv0Tnz21ttAZL+x&#10;vInH1BFYvfvuL8rro74HodUn7fUmH6M7v/AFL8y/ybOf9ZwSmaW81jlhPF6kfg23sSPyGw1Zbz7n&#10;G9mP+j66qmceLpfZtEu+g/XtmOQbwBLtcyB7iPiiED0WXzqdp+kXOn4vzCOU7YT4Vc+kaUxynqbJ&#10;Of0JeZR9G5kgm3S+vN5j07DHur+K0OaDsojNsBifOvx13/iGN4Tf2S/+i7/MdTox/RPrfKILrjLX&#10;BXmgv/M9GcOF5fwm412MJWp/GBgUx8bEliIdMcZy9rP9dUFg9Z57vjzURXuv2cdp+eP5p4/456BD&#10;Y9fX7xDmejL3c5ryLprXMJvvrrwtw3a5ivZT13fadg1j0V1g7rT5rbKHKD1YCAd1rvdb/Ux1Qe3Z&#10;2tIVX8/PMyRtmw/0bcb2Yn6ivRD9u+z3QfrsPPM1aVpWRpQHPxxYwD92kWgHLeyflE86q3S89/Rt&#10;KMV3sIwdPNZzhPQB6hcIsbdUpxHfH+3S8fgTH/tYf729Z2R79OeaVz83+P5mxCuXNfu5y0ePb8Nx&#10;YaNO+T5euZfBa9ZpiHLvhd+jts1MWlc9/mQ6uZW1vsEstuPY9xb2kLLvwRyQqt/VxE/boObTiEPk&#10;Wcdl6U9zrSo92Ugil4o2hK9Fmo+qNKbJzzyfIV/iKFxI51jou1NG9uAiLro318Xj4puIPYUsuHfQ&#10;B94/YCPH56x4BtbY+Dom1PFa2C8XXxDmnIfrIRyPU4Pvqtczad2hbMx9kU6tb8N48KzlWAavH3/8&#10;8bCXqvJKmx/WnudZlz2tyPfYZ8a2Y/0GJpEPXIj6aPn6IUprc9/udfN3b1ynY4t3qgeFPaIXdP5F&#10;28r0fuXThsiHeqm2x3oklKNqjzH77KqOKY/6lAP23y9nNrYK/C4KVoqZvVxHxuZc/CbX/UEOMiYI&#10;Y8R4+gL0c9bZK9ZuSlk9mAb69WGHHhL2iHn96/fbyavy96leNDlEZvx2YcwXTmOnRl7wu7xck8li&#10;Uby2vn0af2RMmjpEm0AHS8e8VlXv2/xetWfsULH9xv2/JikzXBDrNF5HWJUGuukwu5fGLKm/1meE&#10;sQ7SJM9Vac/zuspk02TdVM1tVz0ts4/YZ1Z5rDLACfiwy1OfFsJXvOxled9jOcH8cPQ+4hJW6XzY&#10;wFm/U7ohYbR/iC/Swy2fdS3GgdWfPuJfsmf+8bPDPjE2H4EDazv17H68wXtNO4/llU4tmdG/Hd7f&#10;H6foN1WunfLR74wJyr8oXovRaVjYC9cG/HRXWee78G7ZnZH/LOVlrh1tqywdsQMbwygbObZ0tVH8&#10;G2DjIvb+VJ5smcuu2fvkX2OztDV0bcbbbJw6HVMexvzgBPPAxYsqFqP/KQ6h9D9sq+97z7tzfVpx&#10;4A6sZg8v/f7Qt1sfiudr/Tkwb8+e+L+eGMI8XmIDib7W4lizQ8Z1JTP6OuuLnpc/ZzNyKmS1/n65&#10;LJbN6x//v/+bz7/l93Cd20Gd2uSsedGYr2zF06QHF1SvSG8Y9/ADKXsHz/Af9f1YJ+Mad73gR6T6&#10;oHhlaSzjGnNtmGtofbbP3XR2LefqIiv2iRArZL+A3Qfsv3/pGBd+2fLx4DmYrOcVYvuA0x/u2zP0&#10;3YtQrFHIt4zHBx90cPbivp2atZva5Vu9vqzWp1pye+XLX5594qOHl8isnMGFTEffXzav0bdZE0p2&#10;UPJq2yhtkfq3rN/Ey2j7q3yHuKffNaP03mF5Re+M+lWhX5N+2TP2PTaO/bbYHUiPftvWB9kfVlUH&#10;7HvxzbbrbLNelvVnKSv7Kq6xjrF4gS+01fXg93omxDExxiZlH4HZMJx50YfkeyZaRvXHJ4N+uPNa&#10;/9tZ/Zj9BZ79nD/NnvjEJ2YHH3RQiBvjl41rjmbT+jzX4RnZfNZCP0ifpr6OMQE4rTYS81/En0d5&#10;lslra9NmLo3WSMAf2LbjVdT3tr4T9iDbefCadNDPqXf41MPvKrlhfym7Z1lodWz2fUY/o64Ps42X&#10;pbnoa/jLyQ6kNoeNPn0v8kmvLeJcMlTIO+jjxGvsIOz1p3NC/DmsL9kgU+I+Juw1pfIRFnH4LmKl&#10;+KMwXv/Xvp36j/t26pft+YrsU31u23Tac1yUWbZqsRoZI/NY1tifWfnNSwbL5HVqy2YPVsts5k78&#10;yOfTLKTN57yu4Oi4XMG3RONxsq2knOLc6tfD0o78j2sWRJtNrOvaT8ymbY+HpbmIe4yNUya1O+wk&#10;qq/Kl8JFvD9Nk3fpfQrRjeGHuIGuhz2DMUjpzsyHtr4K4zFlUMeWDNCn39a3Ub/kr1+avfSle2bv&#10;ey+8snE51r943+wQ2WHvf+6fPC/0h9ipsS0VvjaLLd+qeC1d+yePFHo29UDz3dL66eeT+V2n8poX&#10;r0kX+5XaLDqyeME9HZexnHtWJ+QcvVBtXGOipM16r0rLppuWa57nep/CNG2us1aw7COwjvl+lKnq&#10;mTSNeZ/rvYR/84pXBIZE/+uCm8xzkR6okHUrmM8ReR3jFuwezhz0Z+zT2D2YUw63o0911Mlzm0lu&#10;LynyonrTxND+ZkGO2JEG/SZTuanchV4+a7lXxWura6NTS2djXRrmwGI3tHVx3vW8a+lpH0LCsrJL&#10;1mX3yq4xvkXdw8/jh/01lYhj00A/xq6hNT7TNGxc1l4iLWzDWruAa0pzmTy0+UrzrHPsQKxHTT9D&#10;faVvmdanXWnOI8RODUfWz5fpBf0PvfDPdv2zwHTioY+/aI8XhfnS+IxgR8H/LjIF1vQy9r5Fb95v&#10;vzdkzHVBj37pS/bM3vGOd4Z76/kjRold6bmu1yksy2O8hp8k6x8yh1zjs4RvOuAAY18qK0uaZnpe&#10;9szoa3XgNez+3e+2B13Ffv8yG6Hq9TjtSnG7HEpOrAGhdlglD8Wtum+vW11Y48W6r3Sw+6KL2vWU&#10;rH6t+MxVsf59qgM8TxzSK3tOz68iJE/yuVF+rY6xijxpXdNUv9Z3ly4Nm5nHIV1bdu6nPOmpfX/A&#10;p2d/3V9zj/0D0J+f8IQnhPVOsXuw9ofKGsK+/jxw3u9z23YuXxvJiPVZrD1p2eWtC6+lb7NesWRA&#10;G7brXYoDtIVl6lyraHvzeqfkBPskV+aE2PStXO31Ycf4SMT0+nMTh9jE2SMBrpGW8lLGXq6hj9vf&#10;5PIJLIs/LG+LvKcy6B12DzLakq4TKt/IdxoZ27TGOYbXg/p1odOJ1fpm6NH4+mkeHs/B66c8+an9&#10;eedPy/bZZ9/s/e97f3bUzjktGm9UqLrUhnBQNrHPgcnaL0esLvxs5mffmFR+deP1b3796wzfJOZQ&#10;UBZ8vdJ9pJZV/8dpI02II1ZIhy2zLY8qh9KQ7LGBsI4b34i5JVXPEx8/Zv7hl3in9OxzpIk9WPZs&#10;bA42nj22zy36mPda9tr3sa5CHDOlnffC8f39a8ThuWXmWXvdMrdRMlzPAzFc4VrQF7HNYi/BJw0+&#10;sa51YRuJZSvSKp4trjVft4bb2IQYk33WM58d5IDtY9+99w5juINcX40M6sZr6dn4aDNXWTJivEx+&#10;uWovy2wLemdTQ2QF/6I814b64pWV0cpax5defFHgNW02/TZpGnw/7CZ6lvv2WOfYgmENtmxdS9Na&#10;9rn6mGHvtb6JmkuUPifmD0tnlnv/8omP56wVR/W9dW5Dey/q0WsDfoC777Z7GJNM2Z8/1zJ7CDZq&#10;6dKE+H4MzhGF0ZbT9ng5/VVdeQ232RvEygdbKPtr2Dqdtnl7z4+L3+TIIuqusV5Zm7LkNEyWlj06&#10;Ztwttv9e6W8gpUtIXOn1ej7ll3xF4AF+nro/LF/2HYs65v3Ki0K9y+ZNejZ5x4/E3iN+eq405hUy&#10;NoZdAxur5XL1cS/366CdicP4AMIr0nrVK19ZktbyOVVdhlk52QvrM8k/T7xmHBb/mfS9UUarK3+d&#10;eQ2zsY/EvXujjLCPwB07Fpm2g/R8Xu2hqelIHqynpPrH/n62PIpjr41zrD4A28gwlpHW1ksvCXaR&#10;NF3ejX9zsU9hL/vKl76Y5095U5g+X5dzbCOyZ+Pngl0/lYnN67zLc1h/Xy14g56o7xxDyxd7XM06&#10;+QaSHuOTg+mMl8ZgHgbf9W//esQcx+2q8lN1fS1jHvnfv+tvg38M/RLlxPZBX0V5B9cfVN6r0xtW&#10;1nneqzuvZR9B1y7WckN+vcBtW+dpG5wPayO2vXTlWDKCJ6o7+PXp+rQyQ86Fjr024AdSlSZ+m/LZ&#10;1vv5DtqrDP0FPZV+wN4nTnpeh+9n86RjMRtZp/1immc9k16f5vytb35T0Inf9pY3h/ahbz1NyHib&#10;OIZNW3sgkJb08EnTxR7+d397YL6eFON5k6Zh31+t60auHlmx/h88tnPwYTV7CRRrfsTnpy3nNGUa&#10;95mm8Bpu7/j978P+YnEsMsqUecKsv2/XZp1nG5im3dTtGSsP+d9Y/+ZZ8xt9sXv5Gqp6n0Klzzl+&#10;yryb9bGZgw67xWp8mRmX5FvKNyRNQ2nVOcQWonWiCLE9yf6k8iicZznEa+bbjdv+h8VjDFLjj/j/&#10;vfPtbwtMi+OQsf2lz3MP1mtPMvLymle/KqybrXmW8JG+APtw2b6PaZrV58oDoY6lCxchdiL2W2Dc&#10;0HKaY/ZtqM5DdZrVeSreu4g4TeK1dG3Ca666cudc9ihT6W3Uf+nZ82wLbUnLzk0UQ2YpG9xhfA1d&#10;hH4U3Zg5qujy9ncO8fDz0bwo9Hv6WdlTaG+MNer7YQOz+arrNxV3bf64BrM1DzKypBeuqXy2bErD&#10;XpvmGF7Dwnno12IN62WL2dK3eQesw4eEtaEI0ZW5b+MQr+wfv7iq9aT03tFhbPdlOrbVi+lz0J3T&#10;fOH7iH5Q9p6yNMvireJak3itOewK8SMuZBZlz9zIsjYxTf1vyzMpD8QRO/ffsnWScvNcHF8Y1Ct4&#10;R5j3159vrvRgsx13uPrKK/LvRxtB9yY9+pStl12a27bS/Cu9uoRV+aOsRf1cC32V/R047/zDafg4&#10;u35tOdYLPhLowmJvyuWUhek5dmGYXtjBVVfse3RtnDA+Z7ls5Uz/yDredu9E8k6+yEf0+dD4qsJx&#10;3rv6OE3itdWvdfzLXz4a9hqTvzbfCj9jdD7Lhnm3jSalB0/0T76l0/JbnXEBrlUxZ1Q5YeumszaG&#10;vbPQrRlj0JxytSGuM9ZpddBivmXcY8bq+hyzFtiod9flvmSn0OYL/UFyoG6mvxuIW/acTWPcY/EU&#10;W0TxzkkZI4YqjM9jUzi4v8YqfQFjcujI6Nb2n+v77btPiPNP//D3gYvYhMvH7ibNVxq/yB/c5j2M&#10;H5IvcVqMxi8Rn+q4f0CaTrPOm85rcZuQ36Ba7y/+Bl0L62BqXnNVvR/WXobdq0qvztdhJmvxqz1j&#10;Px4nvzxn46En4lPN+EGZzogdWu/Qt9A8SPrS4l4xToms0/fYdzbxGNnwW0O/aejL5t0XqY6KT4M+&#10;w3XlUaojF/y1dWPw2MbphTFQdHbt+a7+SiH9R7pG7GB6dZVNdb7awmvZSJi/Xujasdz4AMIlfBnU&#10;5lXHdU6YXmsjP1QmdGv0Er6/lUHVsZUNTMWWgt5sZZo+iz91nP8SvwOs4hnbZtL+wr4nTa9p5yoL&#10;v0HsuMEi1vdmfFZ2iCM++YmdMl7tb/3CXmE5W7Ao3i+7p3wXoa0zjGcyl17lVaj+Clt6XDeveJd9&#10;vsnHbeG11bN37NgRfudf8p0Ld7I71gl4wTgXbQcdk/ZPm1K7sjwou2bvN+04LY/Vce0aLaPKhf0E&#10;Vst/I42fvof7t/X3WR5c7z/6V8NzG7/qOH1HU8+pd9RBOMV4ucphy61r44Z6lu8pXhU8ot6X8XBZ&#10;HNO701Dvr7oe72ODYc4m6+Nhz2CfLdnRLaOZ24KfB2OLxZ4Meke7wjby2rKbY/hCvS36+2JdEumH&#10;9ne42oDCcdtO3ePZ8kSZxLoMR8bJO7/t4S5sID4yI03+dVyVDnGYA8N3wEcE/xE9xzNKp+r5Jl6n&#10;TOQb2ah+qZ/UnkrTlEvp2mdhG7zGdite2/qua6sM1+vT4jX1MB5jy8FHm3FBy2T1RYT8YwMhHmtv&#10;V5WpbuWvyuck19vIa9lGLLcZl8T/gPGfaONWXellZ3zltMB0xsRgkm0P9ti2j6YfY+tXPWH8kfKM&#10;KivxsF8Mi2fv6RhWYRdBJ8fvAxk3XX6T5B85SBbIHR0b2Uvuk6SluEpP5x/o66BwbPfdds+/qxio&#10;77z8UG0s6gV6PzowdmV4i97MGCE68tP/6JmhDJbNMJs1u4mD/zdjqcvay0X5rVPYRl7DaTFboWV3&#10;oXNrrlZRr5hXzTpGspeoPbQx1BjYsPX1VG508Gn5gi4vnVzpKRR3FOp600NbHqtfUy6tHY7+h2wm&#10;LatNW89q7Wv8NQq+FPW6uDbIzsVeH3w//hup74b0ZRvi281Y4Qff997EvjGYns17G3VpWz4dt5XX&#10;KZ/Lzh999Bdhjl06PolsGI9DlxyX2/q9q/bThFDzCumjRuUXGwb7ClTFo/xwRCxBh0Z+cJr5j1XP&#10;dfU6Y+Dov6xDmP7ekAwnkY14xxw+tW3CZXFs2Hvs/G/l09o6NPeGfcvsWKkthx/HfrbLvBbDf/vb&#10;32b33H1XGAPaeMbpoR3F+hH7c/zW0C1ZCwJfrKr2pOsKJ2lvy45LHu0eBtiChuVBdn7FKSsjspEu&#10;ff6WzWE+I/buUWkrzS6Fxd69vWAjouxlMh1HJqxZKQ6yT1XBtmp9tIgzb307vpOxP/ZkR58Wm5k3&#10;8+K/+Mvsda95TfCVxlaNr8cg65VnhfPOX7PT6zqvy+wlrL195dbLdtajot7EetULY27jjNFJ5562&#10;HY7TVmeNE/3resGXelg+q8oivRpOM1fGzlFCr5bP9az5bNvz9H+yLyM3lW/YN1CcNGRcQLzGJrw4&#10;Fg9jXWwn6NKW0bBa696xJh5lHuTzsDT9Xvotu85r6dhl4S9+8R/ZTTfeENbIFKut/LARMI5WZieY&#10;pt2l7XAZ59gsYpl6636XV71f7OY+5URPx9/B+ufBbXTrpsihqqyLuo5crG868rJyHfVenld85pdK&#10;h10/53vRzCv0GfanUb+hkHWlP/rhDyV9SPGM+iy1K2f58O/lvP7vrIzV9trjjz+ePfLww9m223+Q&#10;8TsWNmmMn/rGujHoSOiqzOuj7f0wmeddN24pP+h52FBpL6yZV8UJxSfUseLq3IbnfXNT8Nkjjq4r&#10;voc/CnLGbq31EllDwfb7o2TGfcVh/EV8XMWca+wa2DnoM/jHHo1dplifFAaJ0Wlo7w1nlZje5dB5&#10;PZrXlt06/vnPfhrWgoDTaf1BR4DnjLWhv6bjSXXjFfZ5ykBfMyxv8EE6nVhRFp89dt0OEpmcysfK&#10;kHuMZ8exx7geFNeGyTZNj3P0V/Ga9UyXqaOiz2Pv0Pvj3uzV3E1/py4zr2k7beK583o6XovbhD/9&#10;ySN9nfrmMB7JeGW6hgn6K0zcfM43QhzWMxLD07Zpz3WssKytDrtXFr/sGvZP9B/2dym7P+k1uI+v&#10;+6TPdTW+XRNK4yKjvqvuEx74jrcHXsa5MtJfq5k5G6di+p/82EeDz7Q4jR9hM9YtWZRclpOu83o2&#10;XpeNV8Lw73/v5sDoKv0BnQr9m/bJHG+1P8ssdNmy68Spum6fH/cY/w3ySZ7GfcbjlevPo+TCd0u/&#10;K/03NjW+ATa1UWnoNw7xONba08zJno3Fo5gT88i+hnZNbHylYz33scTFyn8trPejPtLqjPZ41H0b&#10;t0vHKavTc2SBrwnrPEcf76ibDDK8l+H/zNiTfCtse1TbFZ8Jdaz2qjiThnoPdlPVM8YOlb7uT5su&#10;zymtSdPoWnzt40A9GbfsqgtqnxprHKxfoxg82X3mJqp/4L3o9HG/mcnSUX3zcDK5uX49m349Sf/E&#10;3sGsm8E+WOjWaqO2zqLjsn7b+eedm113zVVhP3iNXab8m5WF9nntOfiNr58ZeGHvjcuPsnhKR2FZ&#10;nC5eS+WBji07NvOYRslEz2Nnk8/c+rWO5msbYe0l+AynmTvOfEXWLRkcS5zvO23b8GPXryfh7ai4&#10;qX6dnut5e505lqzVdvLnT8h13Fgvi3qPPZzfyfg4w3u1ZbVZnc8SsjcX7Q7dTLbnafVr8qG8zZLG&#10;LOVp4rPyreQbwO9hZZB8mRMIP1lfI9Wr0/NZeEdar3jZy/JxRVhdnV5Rd6vjTKZXejpRXq5fL0+/&#10;Fq+rQtjNvitl8+NVX/E7gd0alxrWpofdU3tXGOdvxDoBu3V9WBp+bzobtuRWJuOoY/dCPVC8YSH+&#10;zfC6mCezGFYylsh7+Mdfz20gq+lvnNf14bXlOP6C+Htff+01wTaCvWJwXcG1cI4/Id8Q/zkYLt14&#10;WBvnnlihkGuyiTDPxT5v49jrfjwbr8vkJ18RvkV6P/0O2NTEUOZ1q0+fXxjZjx81PnvYXViD2lm9&#10;GlbzXZ3X9eO1tZekx6xzcu6mswOrB3/vDupVfFf4jd5MO5ddgtC2e12HDZv7/oZq68xVTHnh5/Pn&#10;cypT7CCyB2v8me+lb6aQ59gjEV5HP755M6Tw9XjtXnuF97DmdFHnivuqMx7O+xusT895XT9eWz27&#10;6vj3v/+v0Ibx7WCtE3StwgY+yG7NvUQHv/H669aNYYoZdr9yxjp13cPFc9rK2M55tOtDWm4zjoFd&#10;Ap0Xns6PldSdov6wbtMuT31a4DXrm9p783vnei552uUycV7Xh9dWlxany67pXlnIvgy39fff4ruu&#10;r/NFO8QOjm8BDJcNJep2sZ74/MTlMRoO8ztHv3XYn03rHdAPW5ZzTDy+j2whrNsxP45Kb+6FtfP0&#10;DsYzi/pU1KPiWjlf/P585eK8rg+vy/hbds0y3B6ncfH9hsWb+3aO4nfs+vrDPeyl+BCq3bNOijhh&#10;f4Prmofz57m4jWw1lgDvNJ8KTutbsMcEujU8ZX/DRXCReTDitd13a1hdWkQ+PM2izTqvm8frlMvj&#10;nrNmFfNh8B+EzTChmMdjdaZesJGLDc7m+bO5SqbInH/m9ItT1jal+6wZIl4vYqyRMUaxmr1rlBcP&#10;C3auQhbO6+7wOuW6dHP0N/ZAY4046U7M2bD6XBVf/PpiWG7nnJ698Wv5bx3JW/t/FWONtr+dnSkH&#10;7L9/zutDPvgB53X/d84q+Jy+03ndXV5bfovdmmPHmJfY4OFimFwlV/2u0fxX+lHF5R79qOYZLmLN&#10;EPps1m+Sfs16ISk3/Hw1/HZed5fXYrTl9uadPn2pD7Z44eFi2S1WE+LPJy5amwjrKMJSfKIXsd8h&#10;+4/LJ2T4PMbVMEsy6WLovO4ur+F0ymz205FNxNm8WDaPI1/8QxgDZi97sVz+0K965Stzns+TXdha&#10;sI0Xthbn8jzlO0tazutu89rq1hyzJpXGINljWIwYhy0eZza+p7LmHP8e+fbhw8deEOjW8PTwdfts&#10;zc5V9ljUOCa+17OwxZ+d/XukMnReO69TZqNjq56k65RgO7VcTs/tPXtcFg8epYyyz/hx5L/2/+F3&#10;zxlfOS3wdNfnPX/n76D5jjPCaPoD1rdWHfBw/tydVqbOa+d1ymv8trVHDr/D773n7pzR8NWyV7xV&#10;CGO5r3j2uj228ZzLw/VyrSlCGz/s4IMCT1krDzuJbFfTtv/0Oe2Zy36M8047fZefT94POK+d1ymv&#10;Ob/umqtz/eq0L54c5rFrD7NhfLVMtsf2marrNo4fF2ty2d877zrwnYHX7AFW8G4aHTt9Jp6/5tWv&#10;Dvr7IvxOivxOzil/NsrMee28TnmtMcgLvnXeABPYBwcbqtYhElPhr3Ru6da6l57rujN7uE4tORHS&#10;T4pXhx70wcDrwnadcncyFhY6dNTVd3vhbiF97VWj93o4mVwXJS/ntfO6itdcZ29H2UZsHcQnmN/p&#10;rLGv9UcsYzh2Jo/P5FR26TlrniN/xgOxL2tN04K30/BkkPXsIckaUqQf984dvG+/vx9PI+/Zn3Fe&#10;O69TXqfnzGNnDjt1pdhLgbas/7WwByXz2+EKcyPZcx2W4zfM3sMw3e5r5jyfjOW33vK9nfJey978&#10;xjfmx/PkJn7XsDr2B/8c+od5pu9pOa9Ttvj54vsf9sHBbwR+D2uDZbof45f4O2zuz8uRfxpzr1N9&#10;MtXNZW9RvNQGY6+nz+pe00KVWeWRjn3k2md3yl36r8JJeLD+GfaogdXo2MO+q9+bRM7zjev69eL5&#10;1vY+5FePPRbWkIO76OGsx42thLqFzn3icRvGaP9xn3jsLPB84xmnhzW9z9+yOXD9issvDWljO+f/&#10;rm13hL0sYZl4lobwWdcsq8uu2ft1OU7zGXXstP2LuwrT+1Xn6+Mz1givB9dOrXrer6+i33JeO6/n&#10;0Z9ojNKmlV6DP/g6sD88+nWxv8LagO9Y1MvFE4XlfGAMlDmA6Psp38q4O06csudWdc3ml2P6s/Wc&#10;mI9fn9Ykecfb3lryjnL5r8+Lx1ukTJzXzmvL2HkcW07bY9K25zpmr0rWCGSvSuze1En2xFlf7wfZ&#10;Pcj1tYw1oUftK74q7s76XtlGNHcmysbKwx5Pw8xebrv2eY3TyG85zzivndfzYPSi0mB+PPZyeM6+&#10;K6zfzT86OnvJo6drHTvttYAOyn4Ldp4PvLS66qz8XObzNt+M4Q72Y7NyOnKGdaM0D/3wDx2WvGM5&#10;LBosl7+zTB7Oa+f1olhblq50au7Z47K4o67Z52H6prM2ruOM5tNLP4V9Ol4mc+fxLuVb445l7Xna&#10;a/jvyTdk2jT8ucX3Mc5r5/UoLjbl/o4dO4LurfWq4AfreTM+aXVUy86q6zZO3Y7Z815rQEVGzq5j&#10;D/J69vSc3Ytht/Paed0UHo+bT7h9y803Gxt4L2NOPX7gZextIrOx98yTicxndP16MYyd53dyXjuv&#10;x+VgE+Nt7tu35QeOTortO2U2dgbZGtJ7dTynf8GeX+4rMilzoi799re+JfA6rnld6NfpmO482eNp&#10;Tfqt1sJYvPrVqvY46n7Vc37d+4JV14H/+q/fBR/CuN84HOqFOZj33H1XbiNpon5NP3L3nduCT8x0&#10;3CuYzPODvE45Mhh3uvelafr5NHJ0/dqZumqmzvv9dhzSpk1dl74Iv+uoO0+aJ2zZ2nNzmvYfn+kl&#10;vBafFTpbp5ftfGXnvHZeW6a1+Zh1UIp21wvzbCblY93iY8eJe4ZNy4XI5DL9Wn1bIbNp3+HPzUuG&#10;zmvndZsZnZaNuTn4bcu/gnnzdWPwOPmxNhzW0mKe5yxMeN973h3s1+zhO0s6/uxi+ybntfM6ZVrb&#10;z7GXXHbJd4ItG76w7pT4p3AcZq4yjvKpcVLGUSMrNTd9HFuG4vb3ren7X2u+jF130fm7WP5OKl/n&#10;tfO67XymfKlN+ze/+U3Yc1yMu2rr5QN6NjwUC1fJ5UneTb8zafvXnFD5X8PswTTG4X69mDaY/3bl&#10;zXntvO4Cr8vKyJzI6DcS2zRrC8JH6a7p8STsXHZc5Zl1DafhFfsfwGr+P/HRw3NdPablzJ5Gpot4&#10;xnntvC5jWZuupbq1LRtclX82fhYPPnB/rmeLgctm76j3KV+E/AbQOc+x5qrKMz4vIo/lt6v1nny8&#10;sX66ufPaeW351cVju08l69+N4mVd7lfZa7SG36TcftEeLwpjjgfsv1+iX9ePW+P3Re3Ku/Paed1F&#10;RqdlZv76hqOPCrop67KyFiBctrprXTg9LB/kl/15rZ2nYNswu0Yve8ub3pj7iHzksEP7zB4Wv10c&#10;LGRU73I5r53XKbu6en7JRRfmtt9vbzmvMXp2ym+Yzb6ZkUFirnxBdG65VFyTjv3iv/jLXBZNYVkX&#10;8um8dl53lc9puVlrW3qp1vVLWVj3c/0ewFYyfB4NjC44Ldbh14cPNuOO++27T/bvn/2Mc7vv8yn5&#10;rDp0XjuvU251+Xz79u35un7Yf++7957G6tkwm/lAMKZs7HDQvl2wW/vuMv74v1/y0tqwatWsrMP7&#10;ndfO667yucpvBPuv2ubWyy5tLK/5LVCsL1LwuNCrdU1hoUfu9sLdgi0bPfvQgz6Yy0Ny8bCQ1TJl&#10;4bx2XneV18PKfenFFwVGsWap1bFlb6irXaQsfyoLXPn44R8Jazuxpy5rhhDu//p9s3333jvb53Wv&#10;y16+554ZNuxnPP2P8/mOnH/mU0c4s2tgF3FeO6+Hcaur97BlS2/CP05+zlU+dHXlt/J16slfyMuz&#10;x5/vEXRn+VujQ3NcFXKPZ45c+2yehmTj4XL1bOe187qrTB5V7vv7tmt8/GASeyaK1WU6rLhYx5D8&#10;8htBftlrn/l09uFDD8k++bGPhn/sI+xZzP/ZG78W9jD+3k3fDeVljvufPOe5gef4+zmfl8vnVN7O&#10;a+f1KG516X5q0y7m0vQy9u6FfeJ2Hdk8Kk8nHrchMPfC87dko76rZAHHpYtr7mPKET9fDsed187r&#10;Ue22y/e33XF7rlPiHzeKh3W/f/6WzaE8rL/6n//5n2Mx+6c/eSS3lzz9j55p1hdZDqO8Lyjk7Lx2&#10;XneZx6PKzt69m87a2GdcL+zjwrqlTbOH0Icoz+yDpn0f8TVnPfBRMuA+/dZL//olgdt/sMsfZod/&#10;6LC8H3OeFjxdtCyc187rcdpr1+Oc8oUTA5+wDdRdh07zJ1aL2+z7qP0ajt9wTEafNM73xTakcckX&#10;vuCFzusV+Is4r53X47TVrse57dbv53zCP07sExthouWirtclTPP2ja+f2S9P9LtGd5ateth3/t3v&#10;tgffPzEbH8DBOTfomet9uRetc3Ypfee183pYG/V7Rf2grcAGdNO7tt1RqmenXKwLr+WPqPzc3rfr&#10;SMdmfSvmdY7zrWH2hqOPDHPW4Ta+2aydHZnprF503+G8LtrjOPXV43RPXtI9sV1Ln7zogvNL/UTq&#10;6DtS1Yfg7yLOwoFJ6jbrishn5NV/8ze5XBbNq66n77zuHn8maZcet6gfv/zlozv5thZ8maWrWkZX&#10;sVFx6xbaNaFu/u6NI5lN38U/ZRavCd/zT/+Yy6brTF1k+Z3XRXt0NrksRtUB9gyjPR5zZC/77g3X&#10;D9hEmsRq8sr/Qw8+kGEPwe6MnYPzUTLQfezeB33g/Tm333XgO53ZCx6DdF47o9T+PKyuC7KJICPm&#10;OsK3zx1zVNgboG4686T5od+hD8LWM6ldBHkwh0a6NmuQFPql27MLWczH5895Xd1GnV8um7I6gF0E&#10;PzjaIjbgSflYt/jYNoq91XvZtVdflT3++ONj69nMp2HMkXWz4Ta+fqyjHVnlzJ4ns53XzqQyJvm1&#10;4fWC+dzoo+jaTbKDVPUVlEHMplzshzZOHdDvDkLGILVmFOz++3f9revac7aPOK+Ht8tx6qzHabcM&#10;xST7nWVDaOL8GTEbRmusVCHz1LH1jLO+iJUHx/j6sSeNbCOEz3vurobZ87EJzFNfbVpazut2syZt&#10;U34+n+/NequMz9HeL7/k4nXzZ8TEOofwWr8NFF659bJQJsp29113jqVjp3Xq6iu2Zq/da69c124a&#10;E+ucX+f1fNpvWmf9vP1yla8I7Zs53nVmc1nexGiF0rG/+uUv5TrxtMxmrVbp2chHfut1ZmET8ua8&#10;bj9XvO9YzDd+9NFf5FzD9gsTxb4yPjbl2rTri9h6lvK6CSxsQh7xl1c/aOVtj0fdt3H9eDFscLnW&#10;U65x7b61sHYfY3RNYfKofH57y3n9vgjfjl7G74hJ65/zel62+vgN1JdgrxrF41H3J/2WHr+e7PHv&#10;Mvl3uenGG3Id+7prrmqFfg3L2XMY/3I4gS0bH0bqhx17tcdp3XFez4vXMZ1oT+plV195hfO6Xw/T&#10;+ubnLpNx6oCdo46uPUpvbdJ95i9qHVnCXz322NjtxHk9X17H3zpr4bfOKP151P1x6rXHcf61tQ5s&#10;PucbQQ9FH20Sj0flFVv8A/ffF2w96Nn8Frc6tT1Ov63zet68Jj3Xr9N65ufer0xaB/ChkH2RdbJH&#10;cbAp9+UvojWh8DUfVzbO69l5XeZTw1jCKP151P1xv6HHcxa2tQ7gZwWzWTupDT4itk/BLnLcsUeH&#10;8lFOfM9HfUfn9ey8lg5gQ+e1M3RU2/P7o+vIIw8/nOvY8A3dFG43kd1leWbtb3Hj9NNOreS1bCTO&#10;a+e1c2M0N1xGq5NRugaU7AnSVdNzXa9zaPMMp7GhDltfxHm9GE6rr3T9enXt29naLtlv3jnu+K3N&#10;3xywYTdRzy7TsW+5+aZcxz7zq18Zuk+v69eL4bbzul3M8D5gdd9TvthfOuWkAV7XWX+eNG+XXfKd&#10;nNkcV9U357Xzuqpu+PXVMcplX8heNmz2nsGGLRY2Tb8u061tGeA0ZeQ3+sUXXlC6Vrbz2nntbCjY&#10;4LKolyxkt9X8Enzg4DWcwwbMfxkHxfSmhdhDZFOlb0rro/PaeZ3WCT+vF7P8e/x3JnuBXRdbuqkd&#10;u2san5Vf9T+smSpeY69Pv73z2nmd1gk/d17XrQ7gmyxbAUwT59oW/uihH2aaR0N5b7n55gFmO6+d&#10;13Vrm54f7y/K6kD0e1vLpGPLHtJkZqe/DWTbiXsPRzZxTXYh57Xzuqxt+DVnZh3qgDhFXrAPyFZw&#10;37335PbrJvOavIvRKgfnrCGrfXauuPzSXMd2Xjuv69AuPQ/eP4yqA7fe8r2c1/jLim9tDS+9+KJ+&#10;eXthz/iHHnwgMFu8Zv9drS1XhIthmfrINofuf+38GcUfvz9ZHfn5z36a83pzfw5NWzmtcrFWNraf&#10;yONe9vCPf5yJ16w9BD9l028zS5dRNuf1ZG3R2eXyGqcOfO30LwdOnXTi8a3nNXYR1ij8wgnHhTLD&#10;7kMP+mC+jtwyONaVdzivnT/j8MfjTFZPijVWexlrJfEvfbSNIeOR2K/FzX333jvhdZxfo/seTmcT&#10;cl5P1g6dWy6vcetAXIO0l20595zw30ZOq0zo2IytisP7vO51gdfRfi02ObMln2lD57XzZ1z+eLzJ&#10;6soN110b+MW+M/zDM/GtrSFrQp3wuWMz8Vr262n55M+pr4uh83qyNujMcnlNUgfwdWP9Uf7Rs1Of&#10;uLZw25YLW9B+++6ToVs7rwd5O2v/47x2/kzCH487WX3R3Bna6aknf6GU15Z1beH3P/zdu0rsIfNl&#10;16zsa+LzzuvJ2p/zyuU1SR2IvskFp+7adkerbCK2r7HHhx1ysOvX/T563n2C89r5Mwl/PO5k9WXb&#10;7T8YaLNbL7u0Vbwu+z0At+G19n2dN7O6nJ7zerL257xyeU1SB3712GMDvN501sbW8xqGH3bwQW4P&#10;cf06X59gkjbjcZ2xq6wD5246O+Of+X/4TpTppG24NmAPcV4P9NPz+k3g+rWzbJUsa+u77fpPt936&#10;/Yx/tdm779zWWmar35F+7f4h87VhO6+d121lZl3KtWPHjrA3Lfs6wmztPSO2Wb1U15oeOq/ny2n1&#10;9c5r53VduNbWfKBr88+cdLW7Bx+4v9U6tvPaed3W9uzl6kafuX379j6v45xs1lxtug49LP/Oa+e1&#10;c60bXGvzd954xumB2d+54Ns5r90eshi26bdMm0K3hzgD28zHupXtyq2XBZsI+4sP00+bfs/168X0&#10;Qc5r53XdmNbm/GC3Rt87fsMxGXuxNJ3LVfl3Xjuv29yOvWzd6DetDfvqK68IeztWMa/J153Xzmtn&#10;WjeY1vbvrDWgsGU3mcnD8u68dl63vR17+brRH7GneBwD62Vt9RNxXjuvnWfd4FkXvnPcn3YtO+vM&#10;M1qpYzuvndddaMdexvb3ScydYY4jOjb7GLC/+DDbQhPvOa+d186y9rOsK9/4umuuym0i37vpuzmv&#10;8cVugz+289p53ZW27OVsf78Ek5nriH797S3nDTCavcabqFPbPDuvndfOsfZzrCvfmDWgZMPGXwTW&#10;tUGvFrOd187rrrRlL2c3+qWbbrwh6NfYse36T+jXTWe389p57RzrBsfa/p21Nvajj/5ipw17Lbv6&#10;iq25DaTprEbHdl47r9vejr183euPLjx/S2D2l089Jee1bApNDp3XzmvnWfd41vZv/vCPf5z7idxw&#10;3bU5s5uuYzuvnddtb7tevm72R6ee/IUBHbvprHZ7yGJYzTiHr8/XTUZ431Cf737xhRfk447b7ri9&#10;FWtAuX69GGY7r+vTbp2h3fwW+IloruON11+X20Tcfr0Y5iHrpv47r7vJCO8b6vPdH3n44Zwf39r8&#10;Ted1g3m66H7AeV2fdusM7e63OPnzJ/SZ3cuwZTdZr1be3R6yGB3eed1dRnj/UJ9vf/klFwcb9oaj&#10;j3Reu36d/95K9XXndX3arPOzu9/iN7/+ddgjDB37kosubDyzXb92/dp51l2edeHbX3bJd4JN5HPH&#10;HOXz0V3HLtWxXb92BnaBhU0oox13xK9PtuAmhq5fu37dhDbnefT+b5Y6oLkz6FFN5LTy7Lx2Xs/S&#10;DvxZ52id64DWgDr/vHPD7+DN39zkvHabyDqbiNtDnGN15ljX8sb+u/gEnHTi8bkNu4nz012/dv26&#10;a23Xy9udvlT69c9/9tNcp/rBbbcGHRteN21NbOe189r51R1+dflbH7/hmD6ze9mWc89p7Foizmvn&#10;dZfbsJe9O33V9ddeE3Ts4449Orvv3nsG7NhNsY04r53XzqzuMKvr33rD0UeF+Y7o2PK5aFLovHZe&#10;d70Ne/m701+xBy82EfbkhdOyYTeF2c5r57Xzqju86vq3jnMdY5u/3Yw7Oq8Xw8F0nY66nrs/nzOw&#10;62ysW/nxFbn7rjtzPxHWgpKO7bx2Xj/5Sbtk/FfV21H3q57z694XeB2Yrg789re/zVirDz3v7I1f&#10;y32xndfO61E8HnXf2+R0bdLl5nIrqwPyxb7gW+cFXp/wuWMbN+bo9uvF9CtuD3FmlDHDry23XojR&#10;Vu633fr93CZy953bGqVjO6+d17Yu+/FyeeLyXr68d+zYkX3plJP6zO5l55z99Ubp2M5r57UzY/nM&#10;cJmvVubMSZevAmOQbr9eDAcl47qHbg9ZbXt0Hrr8h9WB7du3B/0ajlx68UXO646v2ee8dl4M44Xf&#10;W3392HjG6UHHPvG4DdlDP3ywEcx2e8hifgc4r1ffHp2J/g2G1YErt16W69ist9oEm4jz2nk9rE77&#10;PWdeW+vAgw/cn9uwL77wAud1h20irl8759rKubaUa8fvfx/066N6n83O/OpXAq/tOn11XFvE9WvX&#10;r9vS/rwc3keOUwesT/a5m87ObdhidZ33MHBeO6/HqeMex1nYxjqAzVq+ZrfcfFPtbSLOa+d1G9uh&#10;l8n7l6o6YPVr4kQdu5fhL1JHG4gdB3VeO6+r6rVfd+Z1oQ7cf9+9uY597z1311rHdl47r7vQJr2M&#10;3vdU1QH0bfYvwC5y3TVXrRt3tPrtqo+d187rqnrs151xXakDm87aGHjN2n2MN8JlbCMag1w1p/V+&#10;57Xzuitt0svp/U9VHUCvRr9mv7C6MVqsJnReO6+r6rBfd761vQ5o7BFGy0+EeTSWkXU6dl47r9ve&#10;Jr183u+MqgOs/8S8GZh99RVba6tjO6+d16Pqst933nWhDlx4/pbA61O+cGL20IMP1JLZzmvndRfa&#10;opfR+5xRdeDRR3/R53Uv6thXXhFsIhp7rItNxHntvB5Vj/2+s64rdUB+fcydqQujbT6c187rrrRF&#10;L6f3O6PqwLe3xL14sWMzj8aysg7Hzmvn9ag67Pedc12pA7fcfHOwh2AXueG6a53X/X5LfjNtDn09&#10;VWdcVxjXpnI+8vDDOZ++tfmbzmvndab6/eQn7ZLxr3MPnfFeB1ZfB/APQZdkD/U62EBsHtweshh9&#10;3/Xr1bc7Z59/g2nqwOWXXBx4veHoI53Xrl/n+rTr186TaXjizyy23vzm17/Ojt9wTGD2JRdduM4P&#10;e5Xz1V2/dv3a2/9i27/Lt3nylY79uWOOCjq2ZfQqfbKd185r50nzeOLfbHHfjDVF4rhjnDsjPxHL&#10;bGtTXuax89p57W1/cW3fZdtc2X7xpM/3bSK97MunnjJgE1klt53XzmtnSnOZ4t9u/t9Oa/ZdfOEF&#10;wYaNr8id2+6oxdij89p57W1+/m3eZdp8mX73hutzXt94/XXO6xb7irg/X/PbqzO329/Qzp1hnjp2&#10;EP0v02Zt3+X6tevXzqVuc8m/f/X3j3Nn6mPDdl47r729VrdXl023ZXP9tdcEm8ixR/17dt+996zc&#10;JuK8dl47k7rNJP/+w7//ccceHfxEtpx7jvO6pTZst18PbwPOCJdPU+qA9p1hbWzZklfl0+f6tevX&#10;TWk3nk9n/CrqwM9++pMMewi+2LffdmvObLF7maHz2nm9ijbg73T2NqkOnH7aqcGOfdkl3wk+Iqua&#10;k+68dl43qd14Xp3zq6gD5593buD15m9ucv26hTZst187V1bBFX/nYurdrbd8L/D6pBOPH5ibvkxb&#10;CO9y/dr1a2/ji2njLtf2yPU/fv6z7KjeZ4MN+wcrtGE7r53XzpX2cMW/5eK+pdbExq/P/UMWw81V&#10;7RHp9pDFtRtnkst2FXVAc2fwx37g/vtK7diL5rjr14vpJ5zXzpRVMMXfudh6h08fdhH8RLAn4yci&#10;RitcpE3bee289ja+2Dbu8m2PfDeecXoYdzzhc8dmD/3wwaWy2scbF8NqbDCuX7enjTpv/VuqDly5&#10;9bLAa9o4PiMwdBl6tXR2168Xw2zntbdxtXEP21MXtt1xe87rKy6/NLB6mXNnnNfOa+dJe3ji33Kx&#10;3/JXjz22k9e97Jyzv74S/fopT/6D7MlP2qWfj7i/5Kp8Kpr73vVyc/16se3GueTyXVUdOHfT2YHZ&#10;2LBlp1iWXUT6Ncyu4qX8xKvu+/Woo1s5Oa+dJ6viib93sXXvtlu/n7Py7ju3LVXHhteFfl1tG4gs&#10;qr7vzB6UjfN6sW3GmeTyXVUd2LFjR/alU04KzJZNxOrZizw+7JCDgy0k2kMGmeMMnlQehV3Eee08&#10;WRVP/L2LqXvaNx35Wh37rv7e6cvyERGvoz2k4E3KatevJ2P3tVdflfeDVe2HPpL/qvt+fTHtzuXq&#10;cp21DqBjo1uf+dWvBN9d1shexj9z4t+w3+uz1+61V9DxT/viyRn/6Pvsp3DicRtCyPqvZ515hv+P&#10;KQPWhBnFY933MPZbLgeXg9cBrwOrrgNVffmq8+Xv97bhdcDrgNeBwTpQxWu/7r/LvQ54HfA64HXA&#10;64DXAa8DXge8DsxeB/5HlmVP6P/z9z/7/xz/fwAAAP//AwBQSwMEFAAGAAgAAAAhAKF41zjdAAAA&#10;BwEAAA8AAABkcnMvZG93bnJldi54bWxMj0FLw0AQhe+C/2EZwZvdxNrWxmxKKeqpFGwF8TZNpklo&#10;djZkt0n67x1Pevx4jzffpKvRNqqnzteODcSTCBRx7oqaSwOfh7eHZ1A+IBfYOCYDV/Kwym5vUkwK&#10;N/AH9ftQKhlhn6CBKoQ20drnFVn0E9cSS3ZyncUg2JW66HCQcdvoxyiaa4s1y4UKW9pUlJ/3F2vg&#10;fcBhPY1f++35tLl+H2a7r21MxtzfjesXUIHG8FeGX31Rh0ycju7ChVeN8EKKBp6WoCSdzhby2VF4&#10;Hi9BZ6n+75/9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BUPuFt&#10;dwMAAAYIAAAOAAAAAAAAAAAAAAAAADwCAABkcnMvZTJvRG9jLnhtbFBLAQItABQABgAIAAAAIQDs&#10;PjCgxn4AAJjpCQAUAAAAAAAAAAAAAAAAAN8FAABkcnMvbWVkaWEvaW1hZ2UxLmVtZlBLAQItABQA&#10;BgAIAAAAIQCheNc43QAAAAcBAAAPAAAAAAAAAAAAAAAAANeEAABkcnMvZG93bnJldi54bWxQSwEC&#10;LQAUAAYACAAAACEAjiIJQroAAAAhAQAAGQAAAAAAAAAAAAAAAADhhQAAZHJzL19yZWxzL2Uyb0Rv&#10;Yy54bWwucmVsc1BLBQYAAAAABgAGAHwBAADShgAAAAA=&#10;">
                      <v:shape id="그림 4012" o:spid="_x0000_s1097"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qyxAAAAN0AAAAPAAAAZHJzL2Rvd25yZXYueG1sRI9fa8Iw&#10;FMXfB36HcIW9jJlaxpBqlCHI9iLFbrDXS3Ntypqb2GS2/fZmIOzxcP78OJvdaDtxpT60jhUsFxkI&#10;4trplhsFX5+H5xWIEJE1do5JwUQBdtvZwwYL7QY+0bWKjUgjHApUYGL0hZShNmQxLJwnTt7Z9RZj&#10;kn0jdY9DGredzLPsVVpsOREMetobqn+qX5sgT7rzppzi9zvvx8GVq4s/BqUe5+PbGkSkMf6H7+0P&#10;reAlW+bw9yY9Abm9AQAA//8DAFBLAQItABQABgAIAAAAIQDb4fbL7gAAAIUBAAATAAAAAAAAAAAA&#10;AAAAAAAAAABbQ29udGVudF9UeXBlc10ueG1sUEsBAi0AFAAGAAgAAAAhAFr0LFu/AAAAFQEAAAsA&#10;AAAAAAAAAAAAAAAAHwEAAF9yZWxzLy5yZWxzUEsBAi0AFAAGAAgAAAAhAHRiSrLEAAAA3QAAAA8A&#10;AAAAAAAAAAAAAAAABwIAAGRycy9kb3ducmV2LnhtbFBLBQYAAAAAAwADALcAAAD4AgAAAAA=&#10;">
                        <v:imagedata r:id="rId36" o:title=""/>
                      </v:shape>
                      <v:shape id="Text Box 78" o:spid="_x0000_s1098" type="#_x0000_t202" style="position:absolute;left:15367;top:27559;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JgwgAAANsAAAAPAAAAZHJzL2Rvd25yZXYueG1sRE/Pa8Iw&#10;FL4P/B/CE3YZmjrFSTWKiINtF7Hz4u3RPJtuzUtJUq3//XIYePz4fq82vW3ElXyoHSuYjDMQxKXT&#10;NVcKTt/vowWIEJE1No5JwZ0CbNaDpxXm2t34SNciViKFcMhRgYmxzaUMpSGLYexa4sRdnLcYE/SV&#10;1B5vKdw28jXL5tJizanBYEs7Q+Vv0VkFh9n5YF66y/5rO5v6z1O3m/9UhVLPw367BBGpjw/xv/tD&#10;K3hLY9OX9APk+g8AAP//AwBQSwECLQAUAAYACAAAACEA2+H2y+4AAACFAQAAEwAAAAAAAAAAAAAA&#10;AAAAAAAAW0NvbnRlbnRfVHlwZXNdLnhtbFBLAQItABQABgAIAAAAIQBa9CxbvwAAABUBAAALAAAA&#10;AAAAAAAAAAAAAB8BAABfcmVscy8ucmVsc1BLAQItABQABgAIAAAAIQA12HJgwgAAANsAAAAPAAAA&#10;AAAAAAAAAAAAAAcCAABkcnMvZG93bnJldi54bWxQSwUGAAAAAAMAAwC3AAAA9gIAAAAA&#10;" stroked="f">
                        <v:textbox style="mso-fit-shape-to-text:t" inset="0,0,0,0">
                          <w:txbxContent>
                            <w:p w14:paraId="43D06AE4"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G</w:t>
                              </w:r>
                            </w:p>
                          </w:txbxContent>
                        </v:textbox>
                      </v:shape>
                      <w10:wrap type="square"/>
                    </v:group>
                  </w:pict>
                </mc:Fallback>
              </mc:AlternateContent>
            </w:r>
            <w:r w:rsidRPr="003635AB">
              <w:rPr>
                <w:rFonts w:eastAsia="Times New Roman"/>
                <w:b/>
                <w:bCs/>
                <w:highlight w:val="lightGray"/>
                <w:lang w:val="hr-HR"/>
              </w:rPr>
              <w:t>Očistite mjesto primjene</w:t>
            </w:r>
            <w:r w:rsidRPr="0069252C">
              <w:rPr>
                <w:rFonts w:eastAsia="Times New Roman"/>
                <w:b/>
                <w:bCs/>
                <w:highlight w:val="lightGray"/>
                <w:lang w:val="hr-HR"/>
              </w:rPr>
              <w:t xml:space="preserve"> </w:t>
            </w:r>
            <w:r w:rsidRPr="00A4383D">
              <w:rPr>
                <w:rFonts w:eastAsia="Times New Roman"/>
                <w:b/>
                <w:highlight w:val="lightGray"/>
                <w:lang w:val="hr-HR"/>
              </w:rPr>
              <w:t>injekcije</w:t>
            </w:r>
            <w:r w:rsidRPr="003635AB">
              <w:rPr>
                <w:rFonts w:eastAsia="Times New Roman"/>
                <w:highlight w:val="lightGray"/>
                <w:lang w:val="hr-HR"/>
              </w:rPr>
              <w:t xml:space="preserve"> </w:t>
            </w:r>
          </w:p>
          <w:p w14:paraId="5D8C7E84" w14:textId="77777777" w:rsidR="00134F69" w:rsidRPr="003635AB" w:rsidRDefault="00134F69" w:rsidP="0002702C">
            <w:pPr>
              <w:pStyle w:val="a3"/>
              <w:numPr>
                <w:ilvl w:val="0"/>
                <w:numId w:val="0"/>
              </w:numPr>
              <w:rPr>
                <w:b/>
                <w:highlight w:val="lightGray"/>
              </w:rPr>
            </w:pPr>
          </w:p>
          <w:p w14:paraId="71DE73C7" w14:textId="77777777" w:rsidR="00134F69" w:rsidRPr="003635AB" w:rsidRDefault="00DA230C" w:rsidP="00CA5142">
            <w:pPr>
              <w:pStyle w:val="a3"/>
              <w:rPr>
                <w:highlight w:val="lightGray"/>
                <w:lang w:val="hr-HR"/>
              </w:rPr>
            </w:pPr>
            <w:r w:rsidRPr="003635AB">
              <w:rPr>
                <w:rFonts w:eastAsia="Times New Roman"/>
                <w:b/>
                <w:bCs/>
                <w:highlight w:val="lightGray"/>
                <w:lang w:val="hr-HR"/>
              </w:rPr>
              <w:t xml:space="preserve">a. </w:t>
            </w:r>
            <w:r w:rsidRPr="003635AB">
              <w:rPr>
                <w:rFonts w:eastAsia="Times New Roman"/>
                <w:highlight w:val="lightGray"/>
                <w:lang w:val="hr-HR"/>
              </w:rPr>
              <w:t xml:space="preserve"> Mjesto na kojem ćete ubrizgati injekciju kružnim pokretima prebrišite vatom natopljenom alkoholom.</w:t>
            </w:r>
          </w:p>
          <w:p w14:paraId="7E0C93B9" w14:textId="77777777" w:rsidR="00134F69" w:rsidRPr="003635AB" w:rsidRDefault="00DA230C" w:rsidP="00CA5142">
            <w:pPr>
              <w:pStyle w:val="a3"/>
              <w:rPr>
                <w:highlight w:val="lightGray"/>
                <w:lang w:val="hr-HR"/>
              </w:rPr>
            </w:pPr>
            <w:r w:rsidRPr="003635AB">
              <w:rPr>
                <w:rFonts w:eastAsia="Times New Roman"/>
                <w:b/>
                <w:bCs/>
                <w:highlight w:val="lightGray"/>
                <w:lang w:val="hr-HR"/>
              </w:rPr>
              <w:t>b.</w:t>
            </w:r>
            <w:r w:rsidRPr="003635AB">
              <w:rPr>
                <w:rFonts w:eastAsia="Times New Roman"/>
                <w:highlight w:val="lightGray"/>
                <w:lang w:val="hr-HR"/>
              </w:rPr>
              <w:t xml:space="preserve"> Pustite da se koža osuši prije </w:t>
            </w:r>
            <w:r w:rsidR="00B215CE">
              <w:rPr>
                <w:rFonts w:eastAsia="Times New Roman"/>
                <w:highlight w:val="lightGray"/>
                <w:lang w:val="hr-HR"/>
              </w:rPr>
              <w:t>primjene injekcije</w:t>
            </w:r>
            <w:r w:rsidRPr="003635AB">
              <w:rPr>
                <w:rFonts w:eastAsia="Times New Roman"/>
                <w:highlight w:val="lightGray"/>
                <w:lang w:val="hr-HR"/>
              </w:rPr>
              <w:t>.</w:t>
            </w:r>
          </w:p>
          <w:p w14:paraId="438C18EB" w14:textId="77777777" w:rsidR="00134F69" w:rsidRPr="003635AB" w:rsidRDefault="00134F69" w:rsidP="00CA5142">
            <w:pPr>
              <w:pStyle w:val="a3"/>
              <w:rPr>
                <w:highlight w:val="lightGray"/>
                <w:lang w:val="hr-HR"/>
              </w:rPr>
            </w:pPr>
          </w:p>
          <w:p w14:paraId="70A4BAD2" w14:textId="77777777" w:rsidR="00134F69" w:rsidRPr="003635AB" w:rsidRDefault="00134F69" w:rsidP="00CA5142">
            <w:pPr>
              <w:pStyle w:val="a3"/>
              <w:rPr>
                <w:highlight w:val="lightGray"/>
                <w:lang w:val="hr-HR"/>
              </w:rPr>
            </w:pPr>
          </w:p>
          <w:p w14:paraId="7AA0071E" w14:textId="77777777" w:rsidR="00134F69" w:rsidRPr="003635AB" w:rsidRDefault="00DA230C" w:rsidP="00CA5142">
            <w:pPr>
              <w:pStyle w:val="a3"/>
              <w:rPr>
                <w:highlight w:val="lightGray"/>
                <w:lang w:val="hr-HR" w:eastAsia="ko-KR"/>
              </w:rPr>
            </w:pPr>
            <w:r w:rsidRPr="003635AB">
              <w:rPr>
                <w:rFonts w:eastAsia="맑은 고딕"/>
                <w:b/>
                <w:bCs/>
                <w:highlight w:val="lightGray"/>
                <w:lang w:val="hr-HR"/>
              </w:rPr>
              <w:t>•</w:t>
            </w:r>
            <w:r w:rsidRPr="003635AB">
              <w:rPr>
                <w:rFonts w:eastAsia="Times New Roman"/>
                <w:b/>
                <w:bCs/>
                <w:highlight w:val="lightGray"/>
                <w:lang w:val="hr-HR"/>
              </w:rPr>
              <w:t xml:space="preserve"> </w:t>
            </w:r>
            <w:r w:rsidRPr="003635AB">
              <w:rPr>
                <w:rFonts w:eastAsia="Times New Roman"/>
                <w:highlight w:val="lightGray"/>
                <w:lang w:val="hr-HR"/>
              </w:rPr>
              <w:t xml:space="preserve">Nemojte puhati niti ponovno dirati </w:t>
            </w:r>
            <w:r w:rsidR="00B215CE">
              <w:rPr>
                <w:rFonts w:eastAsia="Times New Roman"/>
                <w:highlight w:val="lightGray"/>
                <w:lang w:val="hr-HR"/>
              </w:rPr>
              <w:t xml:space="preserve">očišćeno </w:t>
            </w:r>
            <w:r w:rsidRPr="003635AB">
              <w:rPr>
                <w:rFonts w:eastAsia="Times New Roman"/>
                <w:highlight w:val="lightGray"/>
                <w:lang w:val="hr-HR"/>
              </w:rPr>
              <w:t>mjesto</w:t>
            </w:r>
            <w:r w:rsidR="00B215CE">
              <w:rPr>
                <w:rFonts w:eastAsia="Times New Roman"/>
                <w:highlight w:val="lightGray"/>
                <w:lang w:val="hr-HR"/>
              </w:rPr>
              <w:t xml:space="preserve"> prije</w:t>
            </w:r>
            <w:r w:rsidRPr="003635AB">
              <w:rPr>
                <w:rFonts w:eastAsia="Times New Roman"/>
                <w:highlight w:val="lightGray"/>
                <w:lang w:val="hr-HR"/>
              </w:rPr>
              <w:t xml:space="preserve"> primjene </w:t>
            </w:r>
            <w:r w:rsidRPr="003635AB">
              <w:rPr>
                <w:rFonts w:eastAsia="맑은 고딕"/>
                <w:highlight w:val="lightGray"/>
                <w:lang w:val="hr-HR"/>
              </w:rPr>
              <w:t>injekcije</w:t>
            </w:r>
            <w:r w:rsidRPr="003635AB">
              <w:rPr>
                <w:rFonts w:eastAsia="Times New Roman"/>
                <w:highlight w:val="lightGray"/>
                <w:lang w:val="hr-HR"/>
              </w:rPr>
              <w:t>.</w:t>
            </w:r>
          </w:p>
        </w:tc>
      </w:tr>
      <w:tr w:rsidR="00134F69" w:rsidRPr="00705B59" w14:paraId="10BB9E43" w14:textId="77777777" w:rsidTr="00D80D27">
        <w:trPr>
          <w:trHeight w:val="5082"/>
        </w:trPr>
        <w:tc>
          <w:tcPr>
            <w:tcW w:w="9747" w:type="dxa"/>
          </w:tcPr>
          <w:p w14:paraId="2CE2F28B" w14:textId="77777777" w:rsidR="00134F69" w:rsidRPr="003635AB" w:rsidRDefault="00134F69">
            <w:pPr>
              <w:pStyle w:val="Default"/>
              <w:rPr>
                <w:rFonts w:ascii="Times New Roman" w:hAnsi="Times New Roman" w:cs="Times New Roman"/>
                <w:highlight w:val="lightGray"/>
                <w:lang w:val="hr-HR"/>
              </w:rPr>
            </w:pPr>
          </w:p>
          <w:p w14:paraId="197F7A97" w14:textId="77777777" w:rsidR="00134F69" w:rsidRPr="003635AB" w:rsidRDefault="00D80D27">
            <w:pPr>
              <w:pStyle w:val="Default"/>
              <w:rPr>
                <w:rFonts w:ascii="Times New Roman" w:hAnsi="Times New Roman" w:cs="Times New Roman"/>
                <w:highlight w:val="lightGray"/>
                <w:lang w:val="hr-HR"/>
              </w:rPr>
            </w:pPr>
            <w:r w:rsidRPr="003635AB">
              <w:rPr>
                <w:rFonts w:ascii="Times New Roman" w:hAnsi="Times New Roman" w:cs="Times New Roman"/>
                <w:noProof/>
                <w:highlight w:val="lightGray"/>
                <w:lang w:val="hr-HR" w:eastAsia="hr-HR"/>
              </w:rPr>
              <mc:AlternateContent>
                <mc:Choice Requires="wpg">
                  <w:drawing>
                    <wp:anchor distT="0" distB="0" distL="114300" distR="114300" simplePos="0" relativeHeight="251658251" behindDoc="0" locked="0" layoutInCell="1" allowOverlap="1" wp14:anchorId="6BC3174A" wp14:editId="36617250">
                      <wp:simplePos x="0" y="0"/>
                      <wp:positionH relativeFrom="column">
                        <wp:posOffset>26670</wp:posOffset>
                      </wp:positionH>
                      <wp:positionV relativeFrom="paragraph">
                        <wp:posOffset>20955</wp:posOffset>
                      </wp:positionV>
                      <wp:extent cx="2219325" cy="2924175"/>
                      <wp:effectExtent l="0" t="0" r="9525" b="9525"/>
                      <wp:wrapSquare wrapText="bothSides"/>
                      <wp:docPr id="90" name="그룹 90"/>
                      <wp:cNvGraphicFramePr/>
                      <a:graphic xmlns:a="http://schemas.openxmlformats.org/drawingml/2006/main">
                        <a:graphicData uri="http://schemas.microsoft.com/office/word/2010/wordprocessingGroup">
                          <wpg:wgp>
                            <wpg:cNvGrpSpPr/>
                            <wpg:grpSpPr>
                              <a:xfrm>
                                <a:off x="0" y="0"/>
                                <a:ext cx="2219325" cy="2924175"/>
                                <a:chOff x="0" y="0"/>
                                <a:chExt cx="2161208" cy="2717800"/>
                              </a:xfrm>
                            </wpg:grpSpPr>
                            <pic:pic xmlns:pic="http://schemas.openxmlformats.org/drawingml/2006/picture">
                              <pic:nvPicPr>
                                <pic:cNvPr id="4023" name="그림 402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159000" cy="2582545"/>
                                </a:xfrm>
                                <a:prstGeom prst="rect">
                                  <a:avLst/>
                                </a:prstGeom>
                                <a:noFill/>
                                <a:ln>
                                  <a:noFill/>
                                </a:ln>
                              </pic:spPr>
                            </pic:pic>
                            <wps:wsp>
                              <wps:cNvPr id="88" name="Text Box 88"/>
                              <wps:cNvSpPr txBox="1"/>
                              <wps:spPr>
                                <a:xfrm>
                                  <a:off x="1441450" y="2571750"/>
                                  <a:ext cx="719758" cy="146050"/>
                                </a:xfrm>
                                <a:prstGeom prst="rect">
                                  <a:avLst/>
                                </a:prstGeom>
                                <a:solidFill>
                                  <a:prstClr val="white"/>
                                </a:solidFill>
                                <a:ln>
                                  <a:noFill/>
                                </a:ln>
                              </wps:spPr>
                              <wps:txbx>
                                <w:txbxContent>
                                  <w:p w14:paraId="289B6117"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3174A" id="그룹 90" o:spid="_x0000_s1099" style="position:absolute;margin-left:2.1pt;margin-top:1.65pt;width:174.75pt;height:230.25pt;z-index:251658251;mso-width-relative:margin;mso-height-relative:margin" coordsize="21612,271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eKqaGAwAABggAAA4AAABkcnMvZTJvRG9jLnhtbJxV3W7bNhS+H7B3&#10;IHjf6Cd2nAhxCi9ZggJZaywZek1TlEVUIjmStpw+0F5hu+gTdS+xj5TkxEmHdbmwfHh4ePidj98h&#10;z9/u2oZshXVSqznNjlJKhOK6lGo9p7/dX785pcR5pkrWaCXm9EE4+vbixx/OO1OIXNe6KYUlSKJc&#10;0Zk5rb03RZI4XouWuSNthMJkpW3LPIZ2nZSWdcjeNkmepidJp21prObCOXiv+kl6EfNXleD+Q1U5&#10;4Ukzp8Dm49fG7yp8k4tzVqwtM7XkAwz2ChQtkwqb7lNdMc/IxsoXqVrJrXa68kdct4muKslFrAHV&#10;ZOmzam6s3phYy7ro1mZPE6h9xtOr0/L32xtr7szSgonOrMFFHIVadpVtwz9Qkl2k7GFPmdh5wuHM&#10;8+zsOJ9SwjGXn+WTbDbtSeU1mH+xjtc/jyuzkyxPIY+4cpbNTtN4HMm4cXIAx0he4DdwAOsFB/+t&#10;FazyGyvokKT9rhwts5825g2OyzAvV7KR/iFKDwcTQKntUvKl7Qegc2mJLOd0kubHlCjWQvRf//zr&#10;7z++kOgCzWFVCOyXsVDWreafHFH6smZqLRbOQLhop8Bkchgehwd7rhpprmXThKMK9lAdRP5MJN8g&#10;qBfgleabVijfd5QVDQrVytXSOEpsIdqVQEX2XRkBscJ5Kzyvw4YVNv4VYAPQJxMR5SOwUIKDxsiq&#10;+0WXYIRtvI798l0ay6ZnKcTRK2V6mk8nUWN7pYBC6/yN0C0JBqACUUzPtrduwDaGBNRKB8KAmRWN&#10;OnAgZ/BE/AHxYKKA0B64o9zIL0YvGP5fbXhXMyOAMqR91M0pOqJXzX3osZ/0jsAFqENYaFXid/AP&#10;+gj+HunYOPuOzSaTbDIFcaE3p2gx2LHosXtn2dlsOrRgNjlJ+/nX8+p0I8tRi4Hwy8aSLcPd29XS&#10;iyhnqORp1L/w/1hVsPxutYtddZyPVKx0+QAmrMZxo0Jn+LXEhrfM+SWzuMPhxLvkP+BTNbqbUz1Y&#10;lNTafv6WP8TjTDFLSYc3YU7d7xsWLozmncJpI6UfDTsaq9FQm/ZSo9QsookmFljfjGZldfsRz9Ui&#10;7IIppjj2mlM/mpe+f5nw3HGxWMSg/t65VXcGt1UWRR2Ivd99ZNYMcvc4z/d61BMrnqm+j+1lvkDj&#10;VTK2RCC2ZxEiDwNoO1rxsYF18Jo9Hceox+f74h8AAAD//wMAUEsDBBQABgAIAAAAIQCMvlzSJHAA&#10;AMjVBQAUAAAAZHJzL21lZGlhL2ltYWdlMS5lbWbsfQmcFcW5b+W9e19iTJ4m+q6/LC8xF71JTGJi&#10;YkI0KojghgsucQ/euOFCAkHU4IKOIArMxgwMszCswzDsO8OwDcMAw7ANuyBrZBUQQUVBTLz1r5nv&#10;WKdO9Van+8w5Z3p+v57u011VXctX//7q2+orjLGu/KC/732Fsbv4QX9rz2Os/gLGLuxw6/WMfYWt&#10;2Pzv7H/zh1ISkfS1rzL2+39j7D7+YAllbjovbvPvbN3J/8Xu4L9v5PnpT30X3f8+L+NufnTiN37C&#10;j7/zY92mxnwXstWMnuPZd5rSfoVdyH99mU78aPr3xRdfsPAI+yCkgZAGQhoIaSCkgZAGQhoIaSCk&#10;gZAGQhoIaSCkgZAGQhoIaSCkgZAGQhpoGTRw4Q9bsfAI+yCkgZAG3NCAyXcB5erynTlzhuUOGsQG&#10;DOjPRowYwdavXRMehn2APsSh6+fwXsv4lqfDOFthhVPbnPLR/JhXOTvEGAOMqVu6VODLuHFjQ4wJ&#10;7ShSmgacsMIKa5zyHT16VMyR7JwsVr+8LsQZjzhDGLNsaW1K05cV/STz/Y8++oitWb2WlZWNE8eA&#10;AVksI6OvOHr3zmCPP94l8pvujxw5mo2vmCjy7dm9Jxwz6bvghBVWtOAm36RJEwXOjBo5MsSYEGOS&#10;at6dOnWKzZlTxYAZ9973AOtw/Y3sl7+6jJ13/nnsq1/9t7iPs876Gvvxj3/C2rRtxx58sDN7sdcr&#10;DDh04MDBpOoHq/nt5303WKF7n9t8tGbCdzmUzbiXTYV8TDDylry8IaxNm2vZueeeEzeOmGLRFVde&#10;Jfgj3bxKx3tusUJtu9t8EydOELzM6FGjQozxwMuEGOMPxmDdgvUM+JQLLrig2XBFh0f//wc/EHzO&#10;U089I3gqdY6ly2+3WKG210s+4mUmTRwf4oxLnFm9sl5gc6hX8oY1WANhTXLb7Xewiy662BOmnHtO&#10;NG9zwX/8B5s6ZRJbtHABW8XHg46tW7awzRvXR37j/oL5Vfx9rTievcq6PvMMu+ePd7G2bdqwC3/0&#10;Q9d1+O53vyvWbeC10kmm4wUrZJzxku/IkcOR+TJ75owQZ1ziDGGz3O/htR5zampqWefOf2aYpzqe&#10;wepeXv4gtnbNKvYxl/Oe+uQTdvnlv4nKP3x4qWv5yXc4n3T4UKy85fixY2xF3XJWMGQIe+jBB9gV&#10;V7Rm3/jG2VHvUesHeU676zqwgoIiBtxM5XH3ghVyO73mozVTZlaoZ3Irl0JfhXyMHlNAi9u2vSNw&#10;5aeX/Mx2vmL+Yl6r8xi/wZPIdL1n1y727W99K5L2kkt+ys6c+TwqjZyero8dPSzyHNi31zEt8gDP&#10;ltUuZS+/9GIMrqn1xJqqe/ceQmdF70uls1esoLZ5zXfm889ZXl5+KJtxycMAh/Ly80KMkXSgRHt1&#10;dStYx1tuY/jWq/ORfoOnePLJLoJ/OPXpKTaX22nRM/mcw20rqFw6b9uyOYrPAA9Cz6zO4M9RLngW&#10;qzR29/e9u4dBlvBw587s29/+EuPkuuL657+4lM+jIUbvsHt/kM+8YgXVxTQf8f8YN7ff85aarri4&#10;KMQYBWNKSobbYgvmYbe//IV99OGHUfPwiccf1WLMDR3aR6Uj+sZ9mt+DuN063bc633fvPSK91XMv&#10;99/nPNEdnW6PvJ/qIZ87drzVsU5e3hlkWlOsMM1Ha6bx4ytCjHHgaYaVloQY04QxsIO7/Let2de+&#10;9n9s594dnTrFzD3wMUWFBawDx43169YJ/KkoHyvWT6+9+op2LfT8cz0j73n88cdiypTn5Pp1DYL3&#10;+O1vL7dNJ+dxusb6rKa6msuO747UQ8YYXGONCPm2U1nN/dwUK0zzQbYGXmbgwP5saU1NiDM2OFNe&#10;Nkb01b697yY9HQVFx5MnTxO2cer8ot/XXP2HqDnY+5WXovpqy6aNQr5y++367/4rXB7SuvXvhHxE&#10;bkPl7JmRcm+9+aaoMuV0K+vrI/IbrM3kZ35dgyebOKGCtf7d7yJ1ovbjDHnNSy/1TlrZsClWmOZD&#10;vzfweQWcKS4pDjHGBmOgN0U/VVZWBUK7fs2BIMqBPSz0z/Jckq87tL9O6I4hY5XvFxcXR/rq3T27&#10;2Q9+2Kg7/tklP4ncl+sL/ED+J7s8wcDv0DPoo6lcK4zZ8c47kfKRFnkof1DnhfPns0t/8fNI3aiO&#10;OIOvASYH9W7Tck2xwjQf1ZPkMpVzZoU4Y4EzkFOinyoqKpKObmgc/T7DLuSxx7pY2ss93PkhBpks&#10;vVfFGOiH8WzK5IkMcl+ag9AVH37vvUg+pIHc4/vf/14kzR/+8AcG3MCz6oULI/dVjME6Bmut888/&#10;P5Lmmquviiqb6hfEmd4P+xtqH52xloRvBPwFg3i3SZmmWGGaj+p47Nj7Yv7APmEV5zdbqlzXrt1Y&#10;jwNjSkqGJQ290PgFcYYtiJO/ELACcwv6IOidoQMG/7Bw/jyx9gbGYL7TnJPPwJBNfO0EfgVrD+il&#10;5ee4lsvHWr6mehHHnW3C7gXvwXt1a5baJUuaZYwa1qzR6r4vvPBHwr4Z/p1BjJWXMk2xwjSfXDfi&#10;ZYZxOye7udZSnwF70Uc5OTnNTifyuAVxDR9ndb7T77PP/rrlM0rj5TxjxnRfy8sa8Fazjg8wU8fT&#10;oE+SQf9kihWm+WT63LB+vZhDmEf4DrVULLFrN9nhfc7ti+S+S6fr7Oxc9s1vfiNm3sMWru/rGYKP&#10;kNc9XvBETQvbftj929mgqHnsfkNnLctxmmtcoEv5W7fuMX2Iut9x592sOfkZU6wwzaeOAXTYwJgh&#10;gwezBm7TbTffWuKzoUMLRP98qNh7qP2Yir8RWwH6aN0cBrbINi6w95flH7o8unvAJshwYCOn2sdB&#10;lgNfpPvvu09bB1158r0brr8+Rh/V3OPQievP5DrSNeTBiInTHPUzxQrTfGobT58+xTKzMsU8Cn2Z&#10;YmM/lJeXib5ZvnxFs9CHOl5+/Ya9i8q7QAeEw0q2AT2R6k9Ec0h3fvCBB9ixo0dc9dtKLmtp9Z8X&#10;auenruxef39ea1fjV/+YlmNla4g2wO8ccbRMyzbNZ4oVpvl09dy9a6eYR7m52Wz1ypCXkfm1mTNm&#10;iL6ZOWtOwmlDN1Z+3OvatVvMXL7mmquF3kfV/ajvw7qkam4lu+XmjjFlyFiQ8VpvIQt242uEd+C9&#10;kOn+7GeX2JYLeXLd8mVJOxawD4LOv6SkRPiAy32Ca+id7rn3/oTGyjLFCtN8Ks3Q78lTJou5BJ2j&#10;PMda+jXplkpL3fv/Up8m4xl6VZXuYVPrFgvkNlXwWMdqWfgNGUlJUaF4Br5nzOjRHEMOaXHhxPFj&#10;LDNzoNBzg4dazmOp6fRNkA3t3rlDW4Zcp+a+LioqEr5cn3/+T1FX+Hbp+ghxL+BTmoj6mmKFaT6r&#10;Nu3Y/o7AGPiGtHRckdu/ZtVK0S/poFt6tsdzMfReNnqEMZ1b6Yegc271nz+KeddrvV9ktTWL2coV&#10;dWzG1Mns2b91j9jo0jzEWuPtLRtj8uK5Fe0m0330CeJxyXXq2+d1bXsQW1ROF9S1KVaY5rNrx0D+&#10;PRk4cECoY1Js8or5Nxly8ebUDdiNm9MzxD8BvsjyF9ihjBppji94pw5jrrzyCqGHMpEPA0c6NvkN&#10;6OTAbuM2OPVHkM8hw4YcXX1HLY8jQTgqn8FXqmn9/m2KFab57Oq/devbYi6VFJeEvIyEM/PmzhX9&#10;UlubensUAF8Qa0mma+DLzJkz46ZtHcaQnS/iwOhwQq6HfA1MwpqJ9NBYo8rPcS3ruezouDmfQf+G&#10;dZBVHdq0bRvTrqBxxhQrTPNZtZ3uh7xMrG4JayfYl4KXoX5KlTP4dnmuYi5jHvhRf3yz5bJxrcac&#10;go0u5DHQXyNOFdnFwE4GvyG7qagoF3Hw5DrBflguG/nk58l6DV4L+iO7+ulwBrrtjRs32eazK9Pu&#10;mSlWmOazqwueRXiZYSEvI8tlRvI9N4Exn3Dad+rDZHmuynf9xBe0ETJYGQdwDWzwq/2/vPQXkfKv&#10;a9fWt3L9qp+uHMJG3TP53rXt2kXaRn0YlBzYFCtM88nttLrGXMJRtyzcL4Vwhnyw9+zelRK0Dv9f&#10;ol0693n9dd/rLsfFxHusaMrk/q8vuyzSBsQBNymjOfKgH9zs40TjIp+h1/a7zqZYYZrPTf2nT58m&#10;MGbo0MGhvUyTXAa+FsDdRYuqfacBN2PiJQ18frF/GdEu5C+vvPyirzwG1Ue1a/WTj0E8CGoD7EPp&#10;ncl+bn9dO1c2vTq9Nuxn/I57ZYoVpvncjA/0J8TLIFYQfctb8hm2iVmZmSw7OzupaR1jd/U10XLF&#10;Eh4z1M24m6RR4/Sq8hiTMpEH/j+EL/BH8BO7TOvkNh908m7teXU4g/3tcN/t+5zSmWKFaT6n+tDz&#10;WbNnNfEyBSHGNPEyw5tib5469alv40/97ccZMkPIDmlu4tynT0agdYXt3mW/+lXknboY4CZtoxjg&#10;aINfZZrUwyRPUcFgsWeKl7zymOEafKhfMWhMscI0n9t2f8pld/hmg5/BHhEtmYehtpNfwY7t2wOd&#10;t27HSE4HHfVlv748MtdBp9DZmNjvyuW6uUaMXqzH8E63e5U4lUu+CrATJn22U55keb5oQZWIHeOl&#10;PkuW1EaNHfpSteXzUp6c1hQrTPPJ73a6njq10Vcn9C9o1GfXL68TcZALCoYmHcZg/zTQJR0XX9wq&#10;Rh/sNN7xPC8YnB95dzx8BzCxW7e/irKgB6O4ePHULdF5d+/Yzh5/vItnGllZvzLShzSOV/7h6rj5&#10;GVOsMM3npb/XrGkQfMywYWHcX+Jl8vMb96jy0o9Bp4XfC9EknWEfF/R71fIz+B4DeD90Tab2crJd&#10;X9noUQlvg9om098mGIN30fjJZ9hom9YD+UyxwjSf17pirQRZZxhbppGXoVgPhzR7nnrtW7/S3/3H&#10;e6NoEzEtE7FG0tU/M3OAqAtigHutgxxjvAeXm3rNr6tPc9276+57jXBh3br1UWMJrMH+vm504VZt&#10;NcUK03xW9bC6P7fJjj6Mk9eIMYt4XPpk0mFjTzX5mwd5SHPv1YL4M1iryTHAreiL7k/ksdKwNur8&#10;UHRMcnqeauc/PfSwEcagnZmZWVFjivHFvpymfWCKFab5vNbzH//YI+bU5EkTQrlvk34pb1Cu8K05&#10;c+aM8bh7HQddeugdsLcPYQzmNWL969Im+h7ktFhj39ChAz/aC92QGpsBe68VFRYy2Ng89OCDCdm7&#10;JFH98FSXp+IaB50dML4nJvU3xQrTfCZ1xHe7mMfFIJlESz9DBo4+8dOGwWRcVDkvYsmZlBN0Hshm&#10;4CMF/yb5XZC9QGeZSrYvcv3trh9/7Imottql1T3btnVb5NtB3xB8T04a+GqYYoVpPl17nO7l5OC7&#10;PSC0+W3iY+BjgX02mzNuFfZ1l/eFRbxqp3EMn3+RsD56+qn4+BgaK8IXOj/yyGOe22CKFab5qO5e&#10;zqO53yy+27U89lBL52Go/RRL/MSJE57H3Evf69JC/kc0R2d1HaLLF95LHMZkZLzqC12gHBpjnGED&#10;7HUcTbHCNJ/X+iH9du6fD4ypmjsnxJgmXmba1MZ9apctq/M85iZjIOeBXlSmO6u9pOU84XXi8AV9&#10;PeCtNxn2fYi333U2MxkZfT2Va4oVpvlM2gw9LTBm0sTxIcY0Yczq+hUMcUlhj/evfzbGbjXpW695&#10;YAujxrNLRTs1r+1OtfSQNWE960e9c/j+V/I3BXIZL7psU6wwzWfaZmDM8HA/ySiMrePxrbHH2+TJ&#10;U32hJTdjo8aEubZtGxHzEjSdqsc2Hn/RTdtTKc2SxYvFvuF+1VnGGFzDL82t/NcUK0zzmbYZezDl&#10;5+dFzTGSTbTkM3g74O+uncHHlQEPc9ZZX4t8075+1lki/i32nE/VA3sR+CW7MKXtIPJBj9amzbW+&#10;YSf0uirO9Oz5vKvyTbHCNJ9pf2JfecylcP+l6FicWDNl8zichYVFrsbbtP+R78EHO0fR2TNP+6O7&#10;iKdO8ebFPgTpiDGIudmq1UW+0oSKMbD/pT1W7MbBFCtM89nVxe7Zpk0bBcZgfdCS+RZd28fzeLTA&#10;3/fff99XmlLHQ7a3A72lw9xMV4yBTRDGSB3DeH7r7H/LysY5vsMUK0zzmbaR9l9atGBBiDFNcl/C&#10;G9iRwX5ozJgxjuNt2v+62JnLm0GnZVp/q3zpijFoLzDmU27vbNV2r/d37IiNnwxfNadyTLHCNJ9T&#10;faye7+O8H77VYVy86LUS4QzF+9369lbHMbfqY7v76v4CiG1vlz5VnqUzxiBW6OHD/vp2XNe+fdR6&#10;GTrGo0ft+WdTrDDNZ0p7R48eERgTxpLRYwywppTv5ZDF9UyHDh70df7v2b0nStaL72Nz+zGY0pGa&#10;L13WfGq78Puqq65kmzf7qzObNGlKFMag/154/kVbejPFCtN8ur5wc+8z7v8HPgaxDejbHZ6j8aae&#10;x7CC7q2wsJjrFU/ajrubPqc03bv3iKIr6JboWaqfMUcQg3jN6rXigN0aZAzw/4OtGQ7oT2B3CP8s&#10;+B/jwF6MOLCfK+RUsqzqO9/5DuvAv/c4brvlFnbvH+8SMQH/++E/MRyPPvoIA/8Uz4F9EiAPw5GX&#10;N0jYDWCv7s0b1zPIe+ETCl0fYjD5PUboM/mAHtvuHaZYYZrPri5Oz4AxY3jcoBBborFF7g/EoUU/&#10;LVq02Hbcnfpafo5YaDJNyc9S/RrtAqb4eRQUFIm9dxHbqWPHW8XRrl179tOfXiKOs876alR/yn3r&#10;5/XZZ39dYGQQY6TW8/gHH1jSmylWmOaLp72YO8UlYUw8GVPUa+j2C3jM6Pz8wQwxduPpb+Q9wH2T&#10;ZLvedJHDUL9grqSifqy6enGEjyF+Jjc3h/Xv/5a4Txhg4sNIfWN3pvLp3K9ff0taM8UK03x29XZ6&#10;lstt5+ELqM6r8Hc0X7Oqvp7l5mZzfn+Y5bg79TU9v+LKq6K+uYgrcoLrRel5Kp8hD8UcScU2QF+E&#10;+uOAzAXH0qXLY2wxa7gf8T333C/4ND/bCVwjfMG5Tdt2lv1oihWm+eJp59ChhcJHJ8SUaEzR9ccE&#10;HtcNfN97hw5Zjr3TWNTUxMaqz8vLj9A00Xa856qqhb6uVdyuewYMaIz3BllLKh4YH/jEQuaCMTh4&#10;8JCQLcnjevLkSbad72MBfVA29zuSn8VzvXZtQxTGQEZntVeKKVaY5ounXYjxkJ2dFfIxin2MDmNq&#10;qqsFxsyfN8+Yrp566pkoOqJ1EuhaPUqHjxZrf5KTej137fpX4V/z2GNdxPluHo+WZBk33Hgz+83l&#10;v4s6SM5KZ6Tt339A4/HWW6xfvzeijr59XmfyQesLfIP7vTlQHLNnV7JkPCor50b1N/BkwcLFYp82&#10;4CmwEv0NnBw/fiIrG1PGyseOY/D9qK9fxaAXRBqseXEvnjko55X9StCPeIf8nK5NscI0H73X5Fw2&#10;dqyYN7o5Fd6L5W2wPh84cIB23N30v7pfEmJSgV4ho8E3FPQN2obeieh73LjxDEdJSYmIXQg/Fxyw&#10;EZWPPq9nCLkBzXU39QkizYu9XmF//vPjgg8IovxElrlp02a2YP5CtmnjZnbixIdCT1ZRMVGM/8YN&#10;m9jF//VfYpz8qtOI4SOivkFWMX9NscI0XzztmzKlcR/sEE9i8UTXJ6XcTx3rpfffP2qEM+p36lvf&#10;Olf4wOCbFc84JlNeYGP7DjekTXvUvsX3QL5nJzeR07m5rqqaH4UxF110cdS7qAxTrDDNR+81OYcY&#10;4w5bCG8o7i/irnvt7/n8ewgskQ+vZaRC+htv6si6de/puX9SoW2o46iRo6Jk9Jde+kvf2gr5i0wf&#10;4HN1azFTrDDNF8/Y1NYuFd/lJVzWQPMoPFvjDvaLAR+zYcMGz3QFuzOZfnAdz9gla17s6/zqq32E&#10;zV2y1jGeeiFOFWQyKAPrQid7Oa/vUnnde+69P4ZOTLHCNJ/XNsjpsc8z5ky415I1rsiYu5rvE4D+&#10;wr7hcj+6uVb9kyA3cZMv1dIgPgFkSpAZp1rd3dT31ts6Rdp1x513Mzc+jG7KpTSdH34k6lsEzFH9&#10;ME2xwjQf1c3kvGf3rhBjXOiUZJwZPHiw6DOv/S3bxoOHgbzWaxmpkB72t8AY6Jw+++yztGoj/CHG&#10;N8l84beIeN8NDet9beOcOXOjMAa0spXvmyKPvSlWmOaT3+31OsQYd/yLjDEjRwwXGAM7Cbf9Dd1R&#10;S1gnoT+6/fVvLC9/KLvgggti7Nfc9lcypsN4nyPtIQDZtt/rJLQbmKXSihofzxQrTPPFMx4hxnjH&#10;GOyvifUS+s5t3+tixbjNm2rpIK+YMGGSWCuBn0m1+lvVFzof2PrQc/CldO33WcUYrMnkd5hihWk+&#10;+d1er0OM8Y4xiOMNjNnqIS422b/KtON1rFIhPewIYeMDmzXIRWFzmAr1dlPHq65uE4mDCV9yyEnc&#10;5DNJI+/lB5q5+pq2Ue8yxQrTfCZtoDxr164V8yWU+brHmuqFC0WfNTSsjRp36lPdGX50Mr6Qfa8u&#10;bSrfQ6wGrClgn4Z2QI+dyu2huoM3w/qPfsMmBva/9NvvM9ZgMr2oPJMpVpjmi6d98+YtEPNFljeE&#10;1/Z4s3JFneizSZPc01gidUqICUC+fbrzju07bP2jVJ8G9fe8qgV8L7O5MYc65yAf9TOOfzx0Hm9e&#10;xOKgWN7gYcBnxFumXf6nn+kWhTHAG1l+booVpvns6ur0LLTBs8cTK7zNyswUOOPUv/QccZfk7xL0&#10;u/Rs7969bNXK1TwOVimbNWtO5D49T9Uz8KVXr96Cr0nVNqDeWPsBV6kN4GHg20G/gzjPmD4ril5A&#10;Owf2H4i80xQrTPPF08YQY8wwxqv+GpgiY8ytt35pY0Hjhz0QEDuOfqf6GfY/0DHB1yeV2/LEE09H&#10;6g/eLGgeBn1VW7ssil5AO/DbpH40xQrTfPRekzMwBn5+Vt/r8L4eg4qLizzxMTK+4BrxrnTjFUQc&#10;R917EnEPftrw/YYtbCLeF8Q75L1ngf8YO/ijBvEuuUzQgUozWLNSGlOsMM1H7zU5V1RUhPFjPNrg&#10;AXdHjRzhGmMQ21alF6ux+uSTT3gc2dkRWrJKlwr3y8sr+L6+gxj22k2F+lId4R8EnqHvG/3Z6FGj&#10;hV/8jBmzGHwkEOuC0gV5xvtVmgFvQ+80xQrTfPRekzPix4T70ep5FTsebuKExnhVCxYsioy7Vf/T&#10;90+mGau0dD9d+Bngy4UX/kjILyhGhZ/nHj1eYF26PMOgV8Z1vGUjlgL27kTcYKyL+vF4l1grIW7G&#10;229/uVahcQrqjNhYMr3g+s03MyO0ZooVpvniaSdiR4Lvt5tP4bNYDJoxfargY6ZOnREZd6txgB5C&#10;pRe3e2mvX78hpWWm8CtALCzY4gVxPP1UVyHzefLJp12VDzslYb8DG56mA/HIUbeuXbsJ3yPEvoGf&#10;R3P7k6k0A7sAojFTrDDNR+81OQ8ZUsBGcNv4EEdiccSuT+ZWzhYYU14+LjLuVv0PWlbp5Zmn/+KY&#10;T1ce/FZU/zhdumS51+66DqLtg3LzjNqbLO1ojnqoNCPHqzLFCtN88bQ/Mysz3PvEQB6zcP58gTFY&#10;azr1vw5j4MsDOY1T3lR/TjrYVG9Hc9Q/XTAGNvGQLdh9s8NnsTwOxfZFzHUn+tNhTPsO1zN848+c&#10;+cwxv1P5yfwceyACT5O5jslat3TAmE+5DgMYM23a1BBjPPIydXz/QPRdTk6u4/zRYQzo+s47/5j2&#10;OLOS2xaqdvAmc/r06dNsy6bN7BMf9+o0qUci86QDxpw4cULME8gW0p1XobUN9nz0q63AGBz/+te/&#10;bHHGCmNAr5063SVwhuzUE0nDiXgXdLB+YMzrr/fjfpblbDD3G8L+APV1K2z7PBFtC/od6YAxhw+/&#10;J+bI4kXpH2czCIwhfwLwg3b0ZocxyHdzx1vYbbffYVuGXfnJ/MwPjDnD92WHDrm4qIRN4zb2FeMm&#10;sJV8786sLGceMpn7xqlu6YAxsOnBdxg+fn5925O1nCAwZhDfYxP95yS7dcIY0Bpsu+Bri/1PnGgv&#10;lZ77gTF5+dB9jmTPP/8ce+ONN9hrr77GcWa82C8mlfrCa11VjIH9D5Vhqh8yzUfv9XqeO7cx/nWy&#10;4oKf9QoCY7AHNjDmgw+ORcZeNwZuMAb5YI+BvS4OHDhoW57uHcl6zw+Mufzy1mzkqDHs7y+8wF7t&#10;/TJ7+eWXWH5eQdr0kW7s4DuvYgziflFaU6wwzUfv9XqeOHESj4mRl/Y8DLAqCIwhn6WjR49Exl43&#10;Bjo73x07dmjz5PC9TbF2Qmwn7JWiKy+V7iH2bbx6pU63d2JDhhSyns/2ZE8/1YXL2QexrMyclO8b&#10;u3FETA4VYxBPg/KYYoVpPnqv13NpaSkbNqw4xBiPOiXir4aVlgg+5uCBL33udWMAf2qVXqZNmxmh&#10;F10e3IP9OvwK4YMH+yvsHYn9lRG3E7jltEazKld3H+XRAbtk8F50wC9QttF94fleYm9ExLPFgbj8&#10;sg0/ZLK0lyUws6FhnWNbdXXCvRV19QJf+vbtw+NE9GJdn3majeI+RK9nvGFcptW7kum+Lv6zHF/C&#10;FCtM85n2DfSuFePGhhhjgzErli9n06ZM0vbRmNGjBMbs2/uuI72rGIN5aDpuyFddvVisrbC+euut&#10;NyN70hZyex2a3/JZ3rOW7OSRVz7iqU9QeRFPZwrH1Od69mTPcT6mT58+bNLkKSw7zeW98CFRaSbV&#10;/K5Pnz4l5sfMGf7pcun7noxn07XSpInjGXBG16by8jLRh278IrFekGkG8z+oeZlO5Xa64y4eu6uI&#10;83DdWbdu3YTMt6JiPHvvvcNp3X8lw0ZG0QtoR47DY8qPmOYzoSnIECCvbAl6a+AD2eVOm6rnSXQY&#10;sprrR8dXlGvxBelpf4KZ/FvrNAY//8WlUTRzy623O+ZxKrMlPH+u5wvsjX5vCmzp07cv9z1+k+UN&#10;yk/7vlPjPwNjPv7440i7TbHCNJ8JrdVxGyZgzKr6ess5pJt3qXqP4nwDF9y2oWruHIbDKj1hDOJ8&#10;OY0B4sHKfAyunfK09OfY1+DNtwYKfIHOGgfkvdnZ6e9fCfmbHb2YYoVpPhNaxD4x2dlZlvPHal6l&#10;6n1aK3lZG44bO5aBl7FqM8oCTrvBGOyPY0czJmOY7nkeeui/ub/uaKFPevmllxj4mNJhI7gsvF/a&#10;47P6TfrmN78R1WZTrDDNZ0JrI0eOZNCLWM2fdLtPGOPWl2BpTQ2bMW2abf+gLGCMG99r7PMXYswX&#10;UfPEiW57Pvs8t4sZLfiXjIwMIfctHVbKBuXq45Q6lZdKz1X5nbofpSlWmObz2nfwr0FMhymTJ9rO&#10;oXTCGa8YUzZmlC0Pg76ZV1XpGmMQU03FmEULqz3NOa/jnMrpX375NVa7ZGlEFkNrpX379rIBA9Pb&#10;NubEhx/G0IqqhzTFCtN8XmnpQ94GfH9b0r5tXjAGshs3ayoqs7Cw2BEr3NCN13FM5/T33PsA18/X&#10;RMli4G/x/pHDbOGiGsf+TuW+QTxn9Xu0QLHHNMUK03xe+xN+SgMH9uff6ZYh7wXPQXjgZq0Eu5eG&#10;NdZyGOLvSI6MWIJuxkDd/wRxbt3ka4lpHnv0CVZVNS8KY4YPH8GyBmanVBxAk7GDXaOKMbDjlMsy&#10;xQrTfPK73VxDRglfG5orLeHsFmMmjh/P3OAQ+oxiyLjFGFWOBzpyM14tLc3Ro0fZW9zP+tFHHxG2&#10;vbROWr16DbvvvgfTvs/UPUV1dGKKFab5vNIg4oSP5t/qloAt1MYF86vE+tAOP8CXFBcVuubvCGMG&#10;Zg50RfeI0a9+n44fP+4qr9cxTuX0b745gB069B7r27cf6/3KK0Kv1OuF5xn26cGeAancNjd1h1+s&#10;TCetWl0U02ZTrDDN56belIbiUlXOntmiMIZ0QMAawh35jLUR5LxrVq3UPpfT0nV93XKBW5BtUf/a&#10;nSdOnBpFO6Aj2QfFLm9LevZkl67cJ2kM33/kbwJjiI9B/BjsHZDOfaHzbZN9CKjtplhhmo/e6+aM&#10;2IeQxdQvT/+YMYQFOBPGYM0k36drrJGgr6bfbs/AFxxOcaowNidPnozBmM4PP5LWc8YNTappNmzY&#10;yFq1asXaXXsta9++PXv0kT9zvOnBXnk5g230sK/tsWPH2Abu97Nlyxa2k/u5p0Kczt69M6Jo5Lzz&#10;z9PShylWmOZTx8juN+I5FBUWep5LbudcsqZDzGJggc53Argz3TCmMWGMUwwZGpNf/uqyKBpKxN7J&#10;9O5UPC9evJjbWWSxAf3f4vZcpdr5pmvX/v37hW2BTI91y5ayHdu3x5SxffsOtnbNaoFHR49Gy1Z1&#10;ZQd5r03bdlH0ceNNHWPqi/ebYoVpPrdtPsnjLWdnZ7fIfQjI7h8yFJnucD18eGnMPTWN1e+CIUME&#10;drnFGMSFkdfauK7j8QvcjmGYzp0d32Tum72Cr2XVcZsyaRJ7X8IRxOiRZXQbGhrYhg2bmmU8wOfC&#10;nlemD8QY1Y25KVaY5tPVQXdvSW1jLH0rmYQ6Hun0G/7T4DlUjJnFbXXnxREzvYj7T6Pc3bt2aWlB&#10;HQedz74c30xNH/52hylqPw0bNkzgC+Rr4yeM53u65/L4vwP5kRmJ/YU47Rg7df0Mm45lS5e7Gk/1&#10;vfH8zssbGoUvwBqr8kyxwjSfVT3k+//65z9ZXl6+0Fm7sf1IJ3xBWyjWi9yuxVyPNHmiex9JOS9d&#10;e8UYjMm5554TRUuhnYwZjsj0rV4XcnkAYnIg5nIpj8MGf3vQPfzPFsybx+U6mwQ/A4ypnBWr/wDO&#10;LOXfZLXcIH+r/gN2vvmmWGGaz027sUd7ZuYAVmsg16T5lMpn+GZhXU9tmF9VxcrLylzZ2lEe3bli&#10;XLn4Fu7cqY+dqRsb6AlkfhjXiEmpS9tS73388Um+v90Zoz6B/B1xULE3YX5+PpsxXe93tqy2lsea&#10;HSToYqFG3wiMwv4HiRgDrIlUmrDztTXFCtN8bvqgjPsQjxgxIjLHdPMlne8VFAyJxC6G/Bfx//yw&#10;c4Y+Ct/C9eu8xZNUbSDSde8TN7Qpp9m0aYsUb2St2Ldt29Zt7NSpU67nOmRjwJjikmKBL3Y+M9Al&#10;TuVxDkEfI/m+77CRkufBsiVLGOKey3UM4vry37aOwRi795hihWk+u7rgGfkn4dst919Lus7JyRJ0&#10;B3zxc8862BmZYExWVl4UTUHW98472wOnZSdaae7nubm5DPoflTbBc+zbu89V/0QwhuMM8EOVwall&#10;Qz6JddSM6VPF2grYtIyvkyjdooUL+F4RB1y926T/1q/fGEUL4Gfuvvs+2/eZYoVpPqd2QdaLdRL1&#10;WUs8AweGDh3ie/xifCNR9iq+fncaB/m5LiZ0x463eipDLi9drmEzje+AjkbnzJntav0kY8zkyZNE&#10;DERdeXRPjUMGPWN2dmYUNgUpA362x3MxGGO3TsJYm2KFaT4n+iovHxeXfpbGIlXPZI9bwr9rfqyP&#10;5H4gjBnH115O46A+xx6t6hr8wP7gvpfq+5Px96ZNGwW/KfcxXYPXqOMyEqd6E8Yg3jLGXNZNU1l0&#10;Bg+jxmvGe6CHzOO6KFnnuIPb0Ti92+S5ajMFmnAqxxQrTPPZ1QcxQPFtQKwT6teWdl60YIHgNcAL&#10;B9F28DE47MZB9yyHx1pSMeb5F17yXI6u7FS+h76ETYHVWL39tr185NSpT7msN48tqa4W4wKd0ozp&#10;02Pk+9ArYh1k9R7IauC/Bjkm5DQbGtawrVu3+jo+uv39nNZJGFtTrDDNZ0dP1YuXsNzc7Jj+terX&#10;dLxPMTGDkkeZYgz0Jmed9bUonMFvL/JNu7FP1WewuUWfyjIRmS7Xrl7F9+a09yWFzhp5sA7Kzc0R&#10;6x58Z/EbvEvV3MoY+a78Dvka3yaUgTUUsGYN9//2q29Vu158c/bt3etYvilWmOazay/iJ9nF1pf7&#10;Ml2vx4+vEDTrJPszbT/te203DlbPXuY+OCovg3tW6VvC/W3b3hHjhbWO1ZisWbXato+AUZR3xozp&#10;Ys2ENRDdMzmjHIw1fGf92HsFe+WpY489Qt2MsSlWmOazqtOuXXvEWNXWLI6rb03GI5nyYC9M2TbG&#10;77oNHty477XVONjdB8+i42XUmER2ZaTyM/Bya9c28L2DNrItmzezzZs2sz179gh7UegpVtev0NLu&#10;Os7rbH17m+V8zM8fzFau+NLvd/SoURwbRmvLsqIHYFLVnFlRMmPovMDPYI9VxKyNp+918YTQdjdl&#10;mmKFaT6rOsEXAzyeVR+2lPv49gQZk4v2vbYaB6f7Olp77LEurmjNqexkfz6B++iqNimgyyVcFgLa&#10;Ve38ZZqFDxrs13VtRNwwmW+FT0EO1xWpOiS5PPV6KpfjyLE+5Ovh3KYTMQx073ZzT7cHOngaN3mR&#10;xhQrTPNZ1Qt7D8CGXu27lvQbfnGIZTGC21cF1W7a99pqHJzuwwZb5Zmhc4I/jVPeVH6O/boH2cgK&#10;oQOs5HyEFR9eU72IwWZP1wfYK4L88iC7RTmQ+wK33MTwmD93biTdl/KbRvkw4qLAJ2Ha1CnGcT87&#10;d/5zzJjr4sTo2oZ7plhhmk9XD6wXsSalfg5qfiV7uZO4PxL6wcrmwo/6ky9UPHvcY28LFWfSPf7+&#10;nj27xdg4xWcHnwMfI91YLV1Sw97jMfPUObCE2+fSfn2rV34Zdwz2l9BJA3Os5DPAoMVcJ4X3VXKb&#10;HFm3DbyTZdGQC5048WHM+9X6yL+xR4W6Pm53XQdPZZhihWk+uf50jT2YW/o6CTSEPgDGVNvoKHW0&#10;6+UexY3YvWunJzqhsaKzijGgw8OH03tf5+VcvpHN9xJ0ipmGdQ9wQTcuNYurRWxO6kec9777D653&#10;LtKmBy3AjwlyFZ28h9ZTVZVzYuypKmfH1mHjugbuY7nRVQysyZOnxXxLrm3XzjPdmGKFaT65b+l6&#10;6NDCFq9PAi0BX7IyMy2/WTqa9XqPMGbrVnu7DRobq/O+ffsZYlbJWHP1NW09059V+cl6H/aLbnzp&#10;wE9M4P5hurXOmtWrmcpHQmasiyFD44v9xWBHo/ozwW8B2KPaOkDfbYeFq1bU89gzGy1tD86c+Yz9&#10;+Mc/iRpfjDX0aF7HxhQrTPOp9aM4MdhHnvrT6Qx+FX5h6RTnFzQEjCkpLnbdD079pHtO9jfxYgzG&#10;ETZ4Msbguk2ba9NaNgNfIIzTfD6Hdf2r3gONyusXet7AcUaWYQ3KyxO+9fRcdyY77dGjR7IVnKei&#10;NJC30FoKazXsGap7J6WXz2tXr+R6sg1cvx29htPtaWIXv0Gd1/JvU6wwzSe/G9c5OTlizSm32+m6&#10;iq87Mc7lZWMi/eyUJ9mfl3JeGG2Cj3+QdaVYwV59r9Vxw2+sjVSMwe+MjL6ev3W68pP13rKltdyf&#10;rMD1OE3jc143pu9IPMGGDRuE35EunXyP9ILQP6rfZXw/rGRBchlW18ubYl0hxp0qg8G4mo6HKVaY&#10;5pPruWPHTjGvdOtGq36g+5BdQB5Gv1P9TLIYP/2sdX3iJ8ZgLHv0eCEGZxDH6tNP3cc3kGkiFa69&#10;8jJYB+t03mtWrRJxBtBmxPTBN8YpZhKNH9ZsSD+8dHhElwV+RjfmXu5NqBjPrr/hppgxvfGmm1MS&#10;Y6ZPn8kQY9ZLH1BafO/Rx+o6lJ6n0hmxwdEW+M/67Qep9gPRqB98DObGZ6dPM3VPSXzzOt5ymzFN&#10;pgLOgJdBTEydHFbtc/gFQHcNn6PYZ1Uixt2n3G8JNAD7XDWN/BtronIeX2n79ka5CLAG9g6wD48X&#10;Y6oXzGff+953Y/AlHh4GY2nKj5jmI/qB3WEu5/cgh5D70O01ZPfoW+C42zzJmo7wMt5Ymm7aB704&#10;aNkvjMF4HmmhaybMa9jk2vU7bG3JJgPyFMho1fTTp8/gspnPhT/wSBex2abzWHmw9zh9upFX3Lv3&#10;XR4HpFzYbprizKr6OvabX/9aiy+I60zz1uRsihWm+aiOb2/dJmhd1t+rfe/0G/iC+RJPGU7vSMTz&#10;fB5DMVG6e9IrQX9JY+HHuVev3jH0iTV9ba1zfAM/3t8cZXz04YeC/kZx+1GSucr0Aj2RqpeATluV&#10;o8DnGnsxwQ7VDR1g3YX9tWWZMdqPuYA4D3Id3F4//Kc/xYwf+Bfo1OPtW1OsMM1H9Z06dYar/rTr&#10;I9gGoF/JfskubbI+Ax2iDYidmIg6Es/kh16JxpLOOts8xJY+/sEHcdMpvSPZzg0Na8X4qfYwGFfE&#10;aJdt+ml8EfNUxZkx3D9p3rz5oiw7HTbKmMFluzjPq5ofFQdr27atIr6bLjYfvVt37v6Xrlp88csW&#10;wRQrTPMRjcDHehTXwena7PYe1sLwH4TdgO474rac5kxH8hEn+1G/6kh2vseOve/7vEcsWXz71AP7&#10;rtO4p9uZ5CiQK8o0CNrU4QuN42y+v4Ase8Madtbsxm8m2dVRWvkM+aNsc6PGCYd8BryQbk0ml0PX&#10;r70Sa3+A8WvT1j9bJ1OsMM0HGkMsKny77fqS+sDpTHsRJWqOOtXH63PYw9j57Hotzyk94r+i74Oa&#10;6zU1tTF6T9jq3XPv/Z7t2IOqYxDlok+9rFOAR/i+EC5BjjJ50mQhY0SMeHUc8Ry8kowvjWnWstU8&#10;Rgz2hke7EFcPdRnC/etlDFPLw+8h/Nusfg/o93bNHpWm/WaKFab5UM/a2mXCntVUPiX3F/oRca1w&#10;rKqvjxkbOW2yXUNuDXoYOXJEwuqdx+kqSIzB+EK3S7Qqn+HnAvtRU1pN5nz79+8V+KDTUVvRHWgX&#10;OEPPwXvkcB5E1rUi9uo87vMI/oXwiNLL5yXcR+HIkSORGA7gZyAnktPI18CXs8/+unacGhrW+TpG&#10;plhhmg90Aj9TN/bYcp/YXUPfh3kDuyQ3ukS7shL5jHwgE6V/J9lP0BiDMd7B94WX8YWu0xlnoM+G&#10;b5GXbyfscefOmSPscuF7MIvTMuL6ul3ryPQKn8t/vPsu52U+YPV8rYZxxl4Hchpc2+FL/Yp6X/EF&#10;tGCKFab5YE+BmL2qvF3tBy+/ge8YW/Rpqtj+os5YNyfSjnAqj3uPPsJcSARP0LNnrxaHM+AfcHih&#10;X+CJigXwpTaJa72c88a7du5k72zbzioqxvG5NiAqDnAu31fHin9ZtiwYHaApVpjmW8/9sEDnTrJz&#10;L2OEtMTLQLaRCmsm8NToh0TGFqW9aBOFMcAxdc9S4mewh0YicC7R70DfmtA3ZC2q/ARracSe8joX&#10;NnBdF2SewBnEMyfb8QJuI0H9r54zMl4NbDxMscI039y588T322u/OaXHGgnx4zC+qaDLJh9IL+sk&#10;6CSRHvJttFFey7vpH/QNDvjGJGrufXDsGMOebypN415e3pCE1SNR7cV7KirKmV18X91YYb0ELMAh&#10;654h44WuOlbWuyYGezAHQB8oA7px2I/jXbABfPZv3WPGgMakf/8BgY6DKVaY5kMcB6/9rxsT3T3o&#10;CrFmAi/jZkx0ZSTqHnzqsjnfaifHg20heGjYcILfgX4TtqL4vnmtJ76ThDGJnG94F3BGx89A33TH&#10;nXfz2Pb7A6XxRLf3+PHjoq/Hlbvboxxx7GT5C/a/QWxeWa4DvtfK3xEyHeytBCxR6Qn+2Q8+cL8l&#10;vixduizwvjfFCpN8hw4eFH1PttVe54mb9NiDBnMJcjM36ZsjTUSfpLEbB12BP0HMaGCK/E2Lp66w&#10;RUK/IHZsouccve/pZ7ppaR2xOhH3ntKlw5n2RFHlLPIYAg8gl9R9M/AM8QWAN5QH6aBjot+QCSD2&#10;nZyGnuG8kGPOpb/4ubbPwcMkAl8wliZYYZoP+ychBpOMz3Kf+HUNPgnzKah90OKtJ/gStX6INz2W&#10;4wrkhRQ7Md73UH70N/od74QtaHPO4Y0bNmlpHmunAQOymrVufvfL8mXLhD4bvgI0FvIZ953mAr4x&#10;4EFpTQ2eBWtl2JaBZlS+hcofyuUG/+/887V9DXxZzuP8+t1eq/ISiTHwx/BTZ039qZ4hO8vj8i34&#10;TOp8XdX0if4NHTvmO/hfHLC9Be9iZxcaTx1Bk3gfDtilWtFCou4jlhrJAtTzvfc9wO1rDjZ7Hf3q&#10;C3wzYO/ihCVO4wtZC2KgQMYCWQvwRT7A4+AdFeVjWbtr21r2L9anmzZuSmj/JhJjMrMyBf/v1J9+&#10;PCf5g5dYQn6816kM4AjN9ylcbouYQ0FhC9WF4l+h//2aO/GWM2rkKMt5cM655zDYC8f7jmTJj/H2&#10;Ip+ncdOdwfuofBHoB3I66DzOOef/WvYr8Lw5+iRRGFNX12gTtIjjr67v/L4HHhIyGYwv7B3j/Y74&#10;VT+SxaBe0C0FXS/w2pCB433NQV927xwxfITlfICMuKCgKOnqbNceq2df2uYFZ4f+Rt8M27WRn/5H&#10;Vu20up8IjMHeVXl5+cIO12r96NcclsvB2hU+BphfQemy5Pe5uSa7GMS3d5M+3jSwSUT7E2kTY0Vr&#10;VvfvvPOPllhz400d2Z7d7vYjtCo/Ge5jzTSG27f7Tf/TuN7x961/Z9l/4F369nm9WbE6ERizl++7&#10;DTqHDUC8c8ZrfoqzjPe7jfPs9R1e0mMNjbpAJuMln2laWjM2cD1DMsw1qzpYyYIxR847/zzWu3dG&#10;TCx/q7KS8f5B7sOFcS8qLBDy2nj51yJu+wC5i5XNLsm5Einbter3RGBMZWVVIHZ3bucd5jViQOTm&#10;uouN6LZck3SJxhjIv0Hb2FPZigaS7T74epoj8vlcLqfBnoWpLBMmO2Dw15DReOVrINP9zWWXaftH&#10;7ivTPQSCoIVEYExJyTBbH1CTueo1D8YTc61sjH1sRK/lek2faIxB/UiPFQT9BFXmkiW1lvMIWNO9&#10;e4+U5msIaxD7yA3WlBQOZb//fWvLPiF8CdInwHSsE4ExmNt2tkhe56lpevggoi7N6c8UYswXnvgp&#10;zBmaP+oZcfew37sp7SdDPtAjDsQRUv2VQOcjSkt4HO/vWfaB3CfJiC/o46Axxs94VKbYQvmm8n3F&#10;MZ5B72FE79OdEy3zxbofdkJodzLMKZM6VFcvtpxj4GmwBwJ8n06dSs39VrDHLcYH+j/EIYf9P+Qt&#10;HTq0t2y3jC1YW9ZyvxOTvk1EnqAxBvG00H9O+8bo5qMf96Bbgo0kYpSN43tGDB7c6M+ks9/2431O&#10;Zci6a6e0fjyHfxz6P5n1Sm7p3I6nwZyDT0LXrt14/O3E2pi5rb9durFjywWmtGlzja0OWsYWXOdz&#10;fa1ducnwLGiMmTev0X/Iq2zLZH7BFgk2kLBrncC/B8AUrNGwPqHYVaRngm2tyTvizQO+AnMeRyJw&#10;DnoMvGv//vTxOwTWWMmFMe9gy9q69RUcb/7KfUknJv0cBA4AF9t3uN4135IM+iK3+BU0xkyZMk3o&#10;dOKdm8iP+Yl5CcyAvwZ8BrHugf8PYqAi3gF0tU48E2xrsX6w8mP1o652ZQxpikFh5ctml9fLM/Ih&#10;gG2GW3pIpXRYQznxNsAc7DF32+138D3ycpNGJwV/in79+jP4TvzyV856IrQjWeUtTjQTNMaUcV4i&#10;HlsQxKNEbCXSjeC6vKyM48s04/gNwCd827EvY9B2/DpMGMXj9+L9ftmX696Be+DlBL/E14tOdJDq&#10;zzEH3R5YU7Vp206sq0pKhgdu4wcepaxsnLDxAdZddNHFruuKNsE+KJXHJ2iMQezeeDAGMlLwLitX&#10;1Pm2toH8HvYyiZjnuvlP/EWQujbEPxvdFM+hsrIypWnU7fyCPasbvkaHRfCRat/hBp6/b9y6qo8+&#10;+kjIoLEXA/BM9z4391KVb1HHKxEYkyi7ed18trpHe6bIMeCt0vp9H7pz4NuIAPZtwzpy+PBSEbMI&#10;MjBgaTL5Qqr0F9Rvt+soq7mOPS6BD1jHXP7b1gz7mUF/pR7YOwrPkQ7pkc+qTDf3gSvw7QuqX5qj&#10;3KAxZsyYRn8Zv+dpvOVB34S1EuZ6NY9rFW95XvMP5vvfYA9ar/ms0kNWhbj207mMSk6DWBpoYzLE&#10;dGgO+qZ3xos5bvDBaxrIrYEpixcvTitMoT6nc9AYA709aDwROhR5brm5rppbKerWHDom2BujX0jf&#10;5aa+VmnmcfkS/O10+37Tumznzh1pTcdEz27PhDmY43Y6Kq+4YZWe8CRd1j9u+xnpgsaYHU32MUHr&#10;UKzmn9P9osLChMTmU+tBvg2me2WCb0EZwEfYwKjl02/EdgCWFRcVhxjD6d3N3AAOxHsAw9y8qyWk&#10;CRpj9u1r9LkOWodCc8rrGfpuzEGKZeg1v2l62PHgvSZ7KGDfmKFDhzDsze5GL0Y+FC2BnsM2usPR&#10;RPZT0Bhz5MhhMZeC1KGYznPkQ8wszPVE+xeAD4HtOPxUvNZ/2pSp2nWRVTkkk3nv0KHw2+qSl0nk&#10;HEz3dwWNMdgXEnM4CB2K1Zzyej+H70HSHPol4EsiYqjTumzOnLkhxoQYk1AagB4/aIwBRmPvWT91&#10;KF4xxCk9yV/92mfE6X30HHbKiVin1fMY9HhPQcHQhNJXun+fw/bZr8sO8b2OCvl+aonAmOLiEkHj&#10;yahbwnwnv8FEy4ygB8LcT0RMG8i28a7jx0+EOBPyMoHTwMaNm7kdYp6IZZ4IjNm69W1B3/ABoG94&#10;Mp2hP8b8G90MfpJYozntF+lHX9HetzU89lP4/bX//ob9E1///A975x1uRXXu//XH77kp9xejiSVX&#10;gyEWBAElaBQvUlRUiqJRugRFBRtFQaQKHHrxHPqhEyEW5IggREFAVBARk0i1UhRjJQFLxOjVa+76&#10;rM3azJkze++ZvWd2Oefdz7OeKXvqWu/6ztvf9eufN7oHW/syGxizf/+7gjGaX/LCimxjzOLFiwVj&#10;hI+JhAaoDbBw4SIz12doH9NsYoy1LU2dMtlznnnNvWzvI6aK+jTZvi91rOGhsGXbexMPTjyA3Q5j&#10;aXNjTdbvKd/pzL7T0n8V+++bb75W1GiElvGfx7/C0m02+BjwjXvT8lUnw5zGloxN2fZNNpZrnon5&#10;GpPrBn3QAp1bkX7iWYh3COsZeC8bOwFfKfOk4jyRPkmvT6g7Qm0j6Jb6rC88t74c3WYDYxi7Rxc/&#10;Zp6B/C5hzZswr4P/Dn2U7dgl4hZtDSjujw1uwYIF5lngccJ8RxtXsHjxo4IxIi+FQgOvvvqqoVl8&#10;MMp0LhFsmG6azRbG2BpL1BRzP0M+bNv8eNiTs/08Vl7iW/Cvr74yY7+kbKmJmQ4jnsn5PvgQgGXy&#10;zU7vmy39Fus3ZCMb74xO0epenLRm17OFMYzNjBml2k9mWtbnsH3XZEtbh4i6tcmO8/oP+Y9YhBVP&#10;LjOxAcQH0JB9iEfatHFD0mtu2rDBzHvm/uHDh838/+6773S8wKzQ64Pjz8x9dmzfLjgjvExgGkDv&#10;sWRJWZxeH/rjopT6hWxiDDYN6DvMfFNecz7dfeRboPk5H98WeEPyfML7rFv7TDldEzIQ2PP8+qP5&#10;hZO99/x5c0zfbNu2LT7uq1evMXKUn5gkP8/MMTZOSuQl4WOC8mR896wcT16iNUlicZ30mE2MWbdu&#10;vZlH5FFyPkO+rM/Xel8wMNXzYKOh9laY+usVK54096benR17K18S+5jqmYL8b3W/9j6yFLxJRQPI&#10;8OS0ZH5AP8wBvzSXTYx5+63d5hmzpfMIWgth0cJYTpc1q1cn7D9yWC7R/FjYehJnzqxPPz0Uxxny&#10;IWNj8soN43eM3cfZGMm33nozfp9UNCb/V10c2rVrl8aVEjN3H3nkoXJ2aTdteW1nE2OQ5cj7mMr3&#10;g3zg5Lvm+01OTKvfYIk+gf3IXehKly973NiCvPBkksZb/Fu93pt9yCAbXnhewUMgV+KHDE4zB93n&#10;vPjCCzoHyyxT98D9X1jb+MVQL4HvhZ3TFpepuxDWfWzO9McfL4y6ILYvZJldnMPHYdKkyWZOYJNO&#10;V/7IJsZAI8wfZLmw5gs6DuKN8C8hF9yqp1bGa6SAF3N0HQMwyd3AMDALW7rlEdDNcg7NWRcUexy1&#10;BJx+RWE9v/s65Jzi/u/s2xfHGeQneBkvu6D7fD/bxldGx5pzH5m32Z23hdDf8NE2xpBvHt8353zw&#10;Q2POY7KNMdjToW2nX6vzeTJdf177yxJjuEzzL9wnaF4YW68AW7Z9FnicsOa3vWaiJXjnrh27det2&#10;8y7wdInOC7ofnpf+2blzp+CM2JcMDXyldS5lZTE/Mb5pD+qc9synoLTlPj7bGGPjCqKOcUZnwhwK&#10;mqt3pq4zzHnIT/QVNQTgd9z9FuU2NeZ4BmJJ+e59++23RsbMpIaM+3mxtXMPfP4K4dsqzxgtv/XR&#10;hx/G5SLwJcz6htnGGPTT0HY2fPGouQJmuOdXsm2bSyZM/Yfzfsh22KO89Ef2OPCXPlr6xNL4/Kfe&#10;Jvs2hPBd4T4mD9+RGlMyf6Odv/ncv3zzkcWhLRrft7BozNJztjGG/s6WLx66W+QOZIxkc9r2BUtr&#10;Qy4tnREIm5zXsOvwQPAL6H7wo0Fuw6YGhiSTb5n/Nr7g8OEvDc58+eWXhgYWzF+Q8XPZ57PyEv6a&#10;+TwP5NnCxUBsL2+88UY5bMFXd62u02FpI8xlLjDGfpPDjPnz6hP8m4mjAJ/xwfU6xr2PWtkcDzYl&#10;wwH3eXabdyL2CR00S/Q6YIb93+/S+uNu1bhn59grr/zFPJvVUfu9VqLjnP7F5ES095FluHM6H/rz&#10;fzWufPjB+4qaoZZnQfeIbTYq3ailu1xgDLIf75mN+EjLl9Cffn1abG3tILUKmPfwKvBMYeTs5Bpu&#10;3S+0ir9MUB2THWuvJXwRY7Fs2QrBmEqm+/3+++8VshA0g97NYgs8C9/cdL6hXjSUal8uMCabOhlk&#10;JOtz5tcuY+OTkXFS9d96XWOSGKelZUt8Y1iqa9r/bZ6HPbvfjs9//GXAnjBwjPsQAwHt4bf0rfYV&#10;z4dvrjxDZnzUF198oajvxJgyttALPmnI6VHzLJZ2nctcYAw0hG9PUH2s87mDruP/HMQug259no4h&#10;SnYffJLQkSU7JpP/oAloZNas8vXX0GfxXybXdp5L7jDu8+YbrwvGFDgvs3bts2YsGU8aNJ8LXHHS&#10;V64wBl88dCV+dbHOZ05n3dqL/Nr7wT/y7Ca6FzEFyEZR8ptOfcnXX/8rPv9XrXom1Fotlm+TOMnM&#10;+Idc8l/wLjaeCGzhu8F3KEr6TDQ33PtzhTHbtsX8yrKVEwpsoe/92sytzpW4aXefgYtR6eDd90J2&#10;5rl37NgVxxjyP8AHp5OHwn19u23vk8t5IvcOjnEffPBB3D6ETISuDv46W99uSz/JlrnCmM8//9zM&#10;nWz6tzGPjO7Xh53H5qxKFu+UrF/D+s/WE3DGMDEXn3oqZh9It162+/kYB4Nl2yWvTCFg3cGD/zAy&#10;NGNGQ3dPvEu2vtlu+km2nSuMYRyJ5SSeKNnzhfmf1W+QQzfVdfkOIMtRlyjVsVH+T8wmNIRdwKmT&#10;tbwMuBnG/eHXuM9jOrarEOZYVX1G/P2xE1lsmT2rVGF3sDTwhI5zzTS+yF4rrGUuMcbER2rdajZi&#10;Dekv7MuMDboZP/334BEfvmzFKiV6ppkzY/LSbod9iTlmc36FxctQk5f+qarzN9/fe9/efXF/f2KJ&#10;EuVwQceLzJSOX1YiGsxkfy4xZs/uWD4ZfNUyeYcg506ePMl3jRPL9wTxkwnyLH6PXbEiFltAvl/n&#10;PNi+Y6fBBHJr+b1WsuOwownGBNeJOMckqnX7PWF85sxOHR8DzdqYu2Rjno3/cokxyJT0WRCbcqZ9&#10;gs8JurFU+vYVTy5XffvcbZ4vaOx2ps/oPp88N9Zf2U3D8+cfqdmia126zwu6jT8Q47Frl8Riu/s5&#10;V9vO/FDEl5C7ZIXOr7RRy9Cpxpeca/nAy+QSY/BDtDlwsqWr8sObTBw/TlWrdrJq1eEYNf6BkaHa&#10;iVPRRaL/586J8Rj4gjvp/ZOPPza4wHslOtfvfr59YMwWHbfpvIesZ5+32btnr8kZz3jQsIdaP3Vw&#10;g1iVVOOKbiCbNpVEz5NLjIF2NxzRkWSrL5BVGbNEPr8P61wxP/jB/1Pd+p6uSlf+WE2afZM5PqwY&#10;oUTjkGq/tS/x7MhOdt6D0/jkhaH7hYYtTdvryzK7+IJPt/3uYgOFTr30lewnti4V3RCPlGteJtcY&#10;Aw1THzWbPr/IHfAFXuNzXv366qprGqnSJ39qMGbaoxeYeZdrG7b1+bcY4MSZffveDQ0Hp+mcitxD&#10;sCV72MJ3gtxtcWzRdhCDDUnkX/KDUEcolR8MPhhh2QS85oufffmAMdYWF3Uctu0P8IVvhN22y7mz&#10;ZqoaNaupGcuPM/gCHzNjxU/UxOJRWk8cjo3Y3ivo0vIYf9D2hOnTY3U/0QNaLAgrvoDrgzFffPF5&#10;/Nr2HrIMH3fwz7X5W4hfQSbyOw/wM0+FH2CQn7i7oPQY5Ph8wJj162M+IKn6K8h7JTuWcWQeueM4&#10;WrVsoW64rVocX8AYIy/N6GeODysOMdmzJfuPmCvio6y8xzuQ74G5v3TpEyY3YrLz/fxnffHelJoF&#10;kWPsEzrvmI1bZFxT2SHc48fx8Dvu/e5tsMi9L5vb+YAxto5QtvCWWgbMz+VaP2/7evOLG9Wpp1ZT&#10;xQ+dVQFjpjx4hTk+TN99e98gS3Qu1HXiHIsFEydOUJs3v6xe3vKK/m9K/H2CXNd5rM3B58xbI/xL&#10;uPyLM98//DRyeLo6Ez+631zbRfMBY6DhadOmhzJHnPMl0bq1n8x2+BjfP3igatwspue1/Itdznji&#10;FIMx4FIudb/4XfEMVgaH77P58hYujNXXyrSunPX33axzbQm2hIsthw4djPv/4z8BP52pfyd+vdbe&#10;lIje8T9LdUyic8PYny8Ys+XlLWb+uOWXMN7RfQ3mIXOVZvnTM884Q42eXbcCDwPOTC07RQ0fNtgc&#10;/7jOE+O+Xra2sSXEcG5j/Bme1/X6rO8M8Qb4T2TyPFbvw30EY8LBmK++Ony0hqvWueCD6zf+P9VY&#10;+tHpwptm+u1J9RzJ/s8XjPnss8/M/MkWX4d+jXlEPNAfFz2ozvnNGZ74AsYMGF9DjSm+3RwfhjyS&#10;bDyS/WdzMLhracGX8V3kfcjRm+wafv6TmIJwsOXAgU/UWl2Xj3GhzdP+n2HPdWSsVHNGMOboeKL/&#10;itKGTa1HcB+/WXyLGXfm641dOqsW15+SEGM63VJXTV96WpxW/Pgl+JnLQY9BNuKZvXKUWjkqjJxZ&#10;paXTzX2EjzlKm0H6glo1Vna1+EIMC7bmsDEGGkql0xWMOTqO5MeHv7DyS9A56DwenQVzkv6ngfX4&#10;wtLfyByMOeOPXv6curXV6NJzE2LMPQPbmf8ml95rzvGbf9z5PO51+CewAt3tEh3rjL6bdWLCrb7F&#10;fQ54yDPzDu7/sHcuXfq4lvEz52P43nKfIPNKjv23+h+NLcj8xJVZbCFuH/mVMUWXRy1T6DDRGLvH&#10;1c82PgzJjssFxvB++HQRA54vshI0+qHOm87YZKJTgHdc/sQyM9d4x0RjyfzmXvcPHaxOO72ivTqu&#10;7112vOrYvboqeeRM7Tdzoho/UfvKpJFPge8X9gODdxpPGHdwxvl88FfIPdivvHwkbM2EZP6AyFOx&#10;2P7gtRAsnVrbvjOPsGDI0W+hV1+8pW39Ni83enhwxMs/lz623z7b35kuU8UU802Mgn/yem7mHHkN&#10;yCFpcTafMIb6DMhLiXxwvd7J7qMPy/TcZX74tf2gX766VSt1bafEGDNxwbmqS9drVKcurTSv01BN&#10;nNLH9J0fnR00Bl5SyxZ7uV//GvSuXnoV3pFxg9+x7+21BKf82DS9zmUfGMZ9liwpE15Gf/u8MMXu&#10;279/v7GJ0l/o3hkbP3ZovgVuvVqi8ch0P3x7ptdIdD4yBzRu/FqP6DjpC/wKt27dqqgLlk8Yw7hB&#10;1+gv/c5H3p3vArVn08HqmjXPUuPmnpNQTrpj4K9U9x6t1aBRHdStd1yvho65wcw/sCxRv6PzgRfh&#10;++KVqzPRec790IXbrukXY7jOei1XIYM5r+l3HR4LOnHn3rPzSpYx3GEO0U+0+fOC63O9viN+xyjI&#10;cVFgDDSOfczaNOENkNl26Hwj5NFy0ki+Ycw//vF3M2ZBbMROeSNI38+cMTWpnIS81OX2OqpVp5+o&#10;ouK2qmPnq1X3Xk3U2PHDYnojj3gScomHkbcDHotvnfN9LMaksiPYc8AZsDCofsvGRhGf4KQVWT/K&#10;0/zpqZisjdwM32j7PMgSftH9HQlyfjaPZY6hK6SOkLXJgq0P6m/ph1rHQe3JRPSRbxjDs4KJ2Dai&#10;7sPWV12lml5ZOyEPA8b06te2HMaAN8NH9TY46GXfCUPnat/7If2dsOt2ybj68R+3x8OPE0tut/0s&#10;rW5ZMOYopjjnz6t/jdXrZK4l0rn46WewKVvykp/nSXQM72hzMVq+bYbG1tdfeyMhrjj7K98whmeD&#10;50JeWqd9CxK9d6b7n1272uRw6Nr75KQYg00JXBk5qZ1q3fpysz5gaCzfA5jufo6yNOUT93XYdstj&#10;lo9JpY9xXwt+KJVe0HkONXwtLTlpRdb/rajZS99An6tXPVVh/J39mGqdfvayEaY6Lxv/w/uig4AG&#10;rTxE/u0nn1ypyPcfhBbyEWM+/fSQGUdiAL3sK2H08RSt+ydPzMSFyfmY33e/QPUp0j7AU9qY4weM&#10;raV1M+21PWpATG+k9bDO50lXB+K8hl1H5gJX7Ha6GMP5fDPn6rg7fITs9RIt7X2YS0FoqSocC49N&#10;vyATJ+o/v/uxE2ZiQ/V7nyDHYctw4grvumDBAkX9aHJQpDPG+YgxvAcxqbwfdlj6iJjF4UOHqNtv&#10;uy2UVrvO2erSy/47KQ9DDhl4GHBl1OQYxoyZVU/1G9JeXXZZk3LPZ8cxla+CPc7PEhp06nZsLFG6&#10;/jnYxpHlUuEMsjd9TwPv06GryngOYxubc+HkT8a+7dcG6ode0j3mz1u2GH6K/CV23C2u4E+Y6Vjm&#10;K8bwXti/kHkZhwYXXqCuubq16t27ZyjtuGN/anDD+sF4Lacsrq36jappMGb4hI7qZ8cdpyY9fL66&#10;5ndN1PVtmqthGvN4PmeMVZh8DDTj9OGEd4UGMuHRwQ8/OGNpTTAmppPBr8L6v/jxW0g139H1Zsuu&#10;5PUs0AH6RHwE7VjzfnzbkQczxRXn+fmMMeRG4f2nT5uqTjz+eLX77bfUO3t2Z9xe0flqTzjh58l5&#10;GK3vBWPgYaYvO0HdfPsVaviUmI279bWXqHYdWqjLL29mns8p06ErYfy8xjWdfc58FzYnRbr2cHt/&#10;Pzhj6U4wJoYxNr99GPFq8JPUW8uFTQndAzZbG69vx9kukQWpmf3dd9+FhjP5jDFgIbaNUSNHaH//&#10;Ohlji8WnlVrP0eDiOr4xxs3jDB7fQLXv1EpdeklTXYcuJp/D9zKHw/bbdtqQkJOhhUxsGRZnoPMF&#10;CxLz/JbmBGNiGPP+394zfZ9pnRnGjlrU8KR2LLKxRB7CHuG0OxOzZ2PvVj/9tJpxJE6NsSf/7bJl&#10;K9Rf/7pVffPN10nxBlvw/v3vmTxG69atN7wQvlXMXfTE+Y4x5CJEJmnY8CL15huvhYIzJZonbHZV&#10;xVxUbiyZtvS/VLd7zvTEInzz8BFGX8SYzJg+3fAv0E6i2lrp0BK6lw1aD8e5+FKi40/nOl7nwCsn&#10;0l0KxpS3W7/7zj4zzvidefWln334lS7SMf7p+tP4uYf7GPgW/KmcfAs+PdgavfyRiW/Bb4djLA0g&#10;Qz3yyKMK3zUrA4ErH3/8kTIxhkf04PZ4lpM1jhLfTOxbvmMM77R69Rotl1yuVq5cqfbtedvgzISx&#10;o1W67eKLG6quvU/yxA43zvTod7mauOi0Csey7+RTTlRzZ8+Kx3Cjn2WMwrRHQo9LH4/lSQNf0omz&#10;cNOdc/tx/W1z6pXtf5ZehI+JYc3f3ttv5hxzxvZRkOUabecmpiSoP2SQeziPRWcEntmcH/BO8MTr&#10;1x2tW+s83msd3gfdn61JBk3MnDlLlZU9Hs8RCl8ETeIbwffVHYPHdQsBY1atekZd07q1icFZq33K&#10;rMyT7rJJ48ZqVKl3Pio3xmBb6tG/gercrZ6xMYFN6Gc4rvfQM9VVLZob2WXy5Mm634sVuh6nDsVr&#10;7ILsg5edM3euiWFljMO0W/Ec6GbwNX/yiKxnn00wpjwfA9bSJ+B8EJzAXkGMIBhj+zaqJT4H4IjN&#10;W8Lzzpk7x8z9THWE8GBOfoh+AFf85NcrBIzZtfM19aMf/dD4p+DT4tXm6zqqfjHn1GrV1NTHvGWg&#10;ChijscS5r/jhMzzvj26GMYWeMolHdNMfdFOqeU6uy/XRS3m9fxj7Tj/9NNWi+ZWqX5971EitA+N+&#10;8MSWP67qS77h9MljOvbWPU7ubb7pxKyhA/EzD93n+90GO+B18Qe1PAvPSI1IP7Uk/d7HHod8xbuR&#10;f9HuS7UsBIyxtP0/33xjxpg+dOore951h7rl5q6e+hr0u86GrHnccceWww0nhvhZZz6v0/zU22+9&#10;UQ7X0AfybPgZeMm6qcbC63+uU1w80Xw/sTOCo6/oOKnn1j9X7t5+8TXRccigfAOxd7Rv31addOKJ&#10;qlatmmrNmmcFY7S8Dg2+sy+mk0nk48t8R7YAW5iHXuMZxj54CvQp5CVz6lmQacAb/OOD+HWH8UzJ&#10;rlFIGMM4//3vB+K1ruw4PvP0SvNthz/p3OmGcnOvWbNLy+ltht8/WNU5p0bGGNO+bVvVoV07cz/u&#10;SbvrzjsMxoAJYel94WOs7WpAv3vj97uhYwfVqUP5+9vnSGc5qmiY2vzSJvWqnifr9TeKedKvbx91&#10;zDE/UY2bNBWcOYIzr2gfe74jNKdfFLqLOVo3F2YsiXveYpMix5W9v12Sb81Nb2HGzbmfI+h2oWEM&#10;OEMsFrpu6oDYWIMF8+eoTnrewWM4v9X47Dm34WkubJg8fiAVL8M9mIPztK4Lvdoa/c3a8tJG09hm&#10;7L1imYKODcfbXFoTH9A0/fz6+H3AHu67tEzXKt0Uu7d9hkRLdNHTp07RttMS02ZqWyUxFcW6L2+/&#10;rbvOiz7UxL6hW4Jun/7TU+qD999X59b7TaXBGPzLBgwYolpd1bpCGzZspHr66dXl2po169RLL72s&#10;Nm3abNqqVavV3b1jMbHwEOgo4CeQTaz9L51xdp8D/4ofFHZFfBaw0ThlIeyY7CcWwYtndtoj3dfO&#10;9nYhYgw4s2PHLjOX+XY49VlOjEH/2u3Wm+Pzkrk3Q+PSpc1rZczH7NH+gOu0jh7dC+2plX8ystNb&#10;b7yuc4nMNs82T+uIUvntJxtv5Pip02J5h/Htc2KlXd+5Y4fJUWztbXa/1/KhhxapEZpfsW30mFFm&#10;fWD/fmbZ9aYuqs89veP/l5QUG2y54soWlQZjmrdoqerXP0/zAw+r55/fYNqy5U/q2psztZ5F5yp9&#10;ROc5c7Spk6eqO267M94uveRSVa3aL1Xrq69WY3X/WV6CJf3FmOO/i78kmE4+BGKr0d3zXbAN+wv7&#10;+Z/jGF/s4ugA+HY6r8s69gT+wwboJ/4AvfTiR3Jbu83SdqFiDDjzkvbHpv8fdMQ/W4xBNm2vZRkw&#10;CH2wbd1uvVVd0TpxDYJUPEzxojqKOAQ7h5Etli17wuAM+XSZ8zTua+hO5xwkn4/tb79LaMRegxwd&#10;YJe9p3u5fds2cw/3fvd2KowpKhqqOrRvp4YMGmRwpjJiDLq4QQMH6fn8kMaXjeq1Xa+p7dt2aH7h&#10;Ke1Htt/E/h345BMTW+zlU//qq6+qXTt2mvP++pe/qh3bd2i++jVts31B+4LML+fj5sYJP9sTtS2Y&#10;NnNWqcEpcvmk63OJbtr5/fVLe2EflwnGnP/bC1Uu24UNGqoLL7hA/faC81XjRg2N363FGGQkd+wB&#10;2/A1xDmmwhKv/8fNqafOu/A0dZauJ3lJnbpJW5smTdSYvn3VhPFjDdbA11q5LtUYYg+wPlDUn/YT&#10;o9WzZ0/V+YYb4sd273aLWrt6dTlcSoUx8DfDh92vmjZtauQmJ8Y8+uhj6jUto9q2Z/eeguRtoI/+&#10;/fqb9xs9erSy7U6tS7PrXsvi4klafpym43KHqZmlszVP8YeEbc6ceWra9Bn6+ClaX1+sZZyJaty4&#10;MeXa+HFjjbzPdwk5CD1tH02zjRtdbGQf+BVsiVbnmIpmvP6P8VDBv29e18pkXyYY0+HSy1W+NYsx&#10;6Gbc3/EpWs+A7TcdjCFWiWvXP7u2Gtmpsxqt57OfNrLffXG+F90t9XaSjRf2AuvvDb643yHZNvyS&#10;9YVmiV6amAF7jh+MGaF5mYH971PU/nZiDO/ubsTPwU8WUuMd0sEYizte59r/0lnCA5NzA9l7xfKl&#10;qnbts8vRB3o//Oec+uVk9OP8D/4nH+xLmWBMt3POVPnWoCH0leeee058btk5NmrEMMPH3Ngz5kPn&#10;xat47tN+eLXrnqLOr11HDQuAL2BQUY9eaky37mpC0fA41vB8+IsSh4AcDo+DXdraj+CpkektXtjn&#10;T7V84/WdxqZuj3tly2Zt07/J+F6yzy/GwM/c3LWLuvOO2w1+oI/Z8MIGIx8gWyAf9Olzn7E5FRK+&#10;8KzZxBh06O52v7ZrglO2UXMJukyEMWAG+EK+6nR8baAvzo3CV8aJZ8nWM8GY+icdq/Kt/eePf6yG&#10;DhloZAb6t3+/fkbfzxwbp+MP4G+IpfbEEpe/nT2G2kunn/ZrNfjWWwK3++/seZTf6dFT8wgD1DBN&#10;e/DOTvmc2ozoC3nmv/z5zxXw0eJGqiV8yyqda9bqgMGpQQMGaH2D5r1T6HxjuuChcZ1v0fD74xjj&#10;xpJ/ffWVatHyKq3nWiB8jJa58FtA3nK2e/veG8cSiymDBg4shzvYISdp/jYZxtj5i76Yb0/QvFbY&#10;nYjZxfeJpZcdyt4jimUmGJNvPAzPc2WD/zZ+HTfe2EU1u/RSRU5cdLQ7tm9VI4YPTQtj2tx8rGpc&#10;r74arvmRoG2oA2NG3NJN+7d0Udde29a0nj37aH3j1qT63FSY4vX/Fm1PQwfp/K9I61mCYkyJ9vMB&#10;W+Bj/qL1m6+99nq5VqJ1FOTc2LZte5zHgc8J0vbs2aP+fuBA1nAqKj6md69e5bAD/mXkyJFJdTzI&#10;VqlkJa85v3b1Kq2rWWRsVV7/J9uHfR09TzaxJhOM6dLgtyrf2mUNLlJ977lHtbn+OmMjQYfWq2cP&#10;M9/S5WNuuPN41fjcegqMCNqSYUyPu+4phwNOTMh0Hbu69UN+SX//7h88KCOMcfMxbC9YsEhhC/b6&#10;L1/3RYUx8KaWV7HLXr16luNrnDwO+RzZHjlihKbXu33xMU7sIPeMkbV1Lhjnfr/rTqzBf9Dveekc&#10;V9kw5uc/O04NHjBI3aD9bvFb2bhhQ3weW4wht52Vg/wskZVO/sUv1MA77lKDArb77+oRl5XcfEyU&#10;GPP6rh3aZ+9548M1dMhgo9sJwscM1PLVTV26xPkYN2a899576swaNdS+vfsEYxz2qaB63+XLlyfV&#10;+aaa0889u87wNKmOS/Q/WEMMCbxNmD6EzvtlgjH5KCvxnYKvr/7r6nH/uGc0bwlfgL88duB07Eo1&#10;ztLxglr2CmJTQuc7LEcYw/vid059F8sTBcEYcmmQGwxsQVYq03pD8ujTlpYtVb89/wITp+rGnnzf&#10;DpuPGaPxZeyY0VrXN/aobVqvs4+WCHPw+Zs+vVTLytviGDNN+1/Xr18vME+B3JNpThp4GeoNedXz&#10;ceJFOuuZYMy5v6ym8q1BQ9D50KFF2p/qI52zYLnBGvJ8ofMifikdjOk3+hyTz7feWTVVf+3b58du&#10;be1K9lg3HzNs2Ij4/Lc4ENaS+BXyH+OfaHXIfjHmZh1fekOnTuVs18dqnVa1U0+NN+IL4GXyHVPc&#10;z/fDH/6Huk/bAUaNGm38XaZOLdVza5bWpRTpemSL1JMr/hRvL7+8pZxuaa/WHS18UNdy1j4vxTov&#10;k83v69Tdu9c5prS0VC3UesGnnlqlqIu9d+9ec93lT5SZnBrwmW2u+52xeRUNGxIYY9Dh4iOciS8N&#10;2MF1VhyZL358if3iTSYYY2M48mlpMebRxUvU4cNfmvzHz+r8pMhN+Dv11XkLWrT9WSBZycpTM5Yf&#10;pzp3r6N+pefaoF53+2pdO3RQd7TvZFq3Dh117ryrVEutw6B1v7VbuXjNdHNueZ03dvRIrX/5Y5yX&#10;w8droY6psXEELN2xBOyjf7pqfTnrTv8Y91wt1O2f/OT/a//vjuqTjz8uh4/kjmafV9u3Z6/x3Z43&#10;f17cFmjzhVn/A+KDiAmgsY59kFgm5v4c7f9CXjg3/ozX/pn4VqMvvrHL703s2aaNGwJjjJ3rYAy6&#10;YO6dCUYQw0J+Anxz0C/b6zuX2LiIp8IPmXeGl+K+NPLmY2cnjxLLTDAmH+nMYsw/dY7OAfcNULd1&#10;17HQ4yZom1KR3r5P23U6qiuuTp1n0+KKe0n+Te7hl98Yefc9cZ7HzcfMnjU3bmP2e70gxz2u8+fR&#10;Nr24Scvci3UczDSNHdimY/bp8hijfe8G9jd6cotDlRFj0B8d89NjKvgTuvk0J89GTIrFB+I7kEvS&#10;8dEnPoR5iTyCbxyxlNN1bKO9tl0Sm0RuOXKHcS/ms3N+p1rn+OX6+nxXM9WxkKsC3CI32mKttwE3&#10;wRH8kPmPmCvuR2xgoueqrBhj8e+hhx6Of6+++uqw6a+Lm6bOF+7GFue2X4z5s6apEb3vVqO0395Q&#10;rZcZdd9A7bszXPuWT9W8+Sgdq7tI4/9yhX42CHb4ORb/GOqmkJ+Uvvj00EFNI485MGZoOT5mmObR&#10;m1+pay9oG/cI7S9Iq4wYY+nC7xK+Bnln+vRpZj4lmkeZ7EdGAXvgB8AV8AWcsZjDkm3kXvzA/cak&#10;GNlH81T4eOay5m1lwZiSksnq58f/3HyfnPRT/ECJ+vijj+LtRa2z/M156fMxYA0YkyqGCLsk9vNL&#10;GlyoGl/wW9Xzrru07PJwvD34h4WqY8dO5ph27dpqfrlHymumuqfzf3v/m7veqPn1P8bv+/vONxo9&#10;TcsWLUy8QEsdM0DuuzZt2qo333xDffDBByafAzkdXty4yei1iCN09mlVWieukDnuzs+SCab4PZfY&#10;bPgFMMKd22HO7NlGPvGDN/Bc8E7klMHn1885fp/Rz3GVBWOqV6+udmgdvZv++2qf91YtWsVbU51v&#10;CRuRky8Jup6Kj9mmY3PhU2l8d9zP5Nx+5513tBzzmDk2zNx2xC5x//d0LLHzfn7WP//sU50jpa+2&#10;G/3A4GkhxiX5eU8/x1hews9civoYZBJim+wz2SWxKbM15qD7iMkviWPiiEugXlmUteTd/VAIGEM9&#10;qfXPPlcud5Azl9Dvrmuj5Y8JvufSj3/8IzVj2fFp4wwYY3NFMF52nfGfoXlq9Bn4eQ7Rfm+PPbZE&#10;Pf/cCwnbs7oeTam2YY4sKjLn8B7z9HXsNdNZ8hwjRxSp+4cMUkuWJL+/fbZnnlmrc1WVqKt17qaT&#10;TjpRnXzyyfo7uVIdPHjQd7/6mbOFdgzzGF9/97zJ5TY4ga7Zxs5arHEvbf0R9D7wY+iAiEMgHt/y&#10;NJnqa9z9AI+E7pn7EZNHjEwhYAz4cnHDRnF+3ylz2HVyrfql3yZNLlUPPBir+eiHhwGPhk2uY+Kc&#10;ut9TVzW9spbRGze6rJY6Uee9bdy4UbnW6OKLTX5Kr1xryfZ1+f1NqqnOCcH1WF57zdWqrZa3grRm&#10;l10WP795c82/eeR789rX+prfGQzfqOWjL7/80ndf+u3zQj3Oztt0dLzu+RfFNrwNmINuGH0O+lib&#10;lxl7FjUKnPnz7PuwfEDrmchVAx+ELxV5tcgHgQ+U32fFfoUdDR0S13FeH9sbMl4hYMxzmg+4T8eq&#10;OunUqWMJuo6tacgD/vS+1FHqfHMjNW7uOaY27dSyanH+p12Xs9TlzZoZm/CSJWVq69atJt+w8zmD&#10;rlOzjhp7jBW0Qc5OP7nP+H5wrB1j8gQGvbccXzFPRZn21adP8af1O+/y8TiwCJ0SGAImwAfBZ5Bz&#10;z4sfYh/4xDHwJPA/YBkxtyzddd44Hh++RfgBaaxDl2T7oRAwhnqY11/fptycsTx+Ossxo8eplu1O&#10;jGNFMl6me89WihpL7mPuGvILo6t46623yz1XWPOUuGbqek6dOi2OG+QRIacMtgfriwCtoP+z36rJ&#10;mi6c9fzCep6qeh104GAMvvZ2zlTGJT4x1raFfZq8nmAGvIj9brmXJVoOsnm0ktWcKgSMIfdaAx3r&#10;GBadI1dd2fKiCrjhxpEpj9VUfYoq5uUseeR01WtAkwo2rLCez3kd6hvt3bsn4Tg7x52cRM5zZb0i&#10;X5JOn1C3mX5Gr4GvWbbtMrnGNHggdCx818Ae7Fxs+5UfCwFjPvroY1XzrLNCmz/kEmje4orUGLO4&#10;djzXzJRHz4sf37BJHdX0souygjFecwKfdGw9tJV/ejq0fvG6l+z7t/rbkTq04AxyA/xkNu0yucaY&#10;TO9fCBjz3Xf/a+LvDv79aE3vTGifWnAtW11t9Ctu3sW5PeUIxoz7w2mqfacr1HXtG6tpS0/RuZka&#10;qZtuuTZnGJPJu8u56fE21I4HY6h3gj8bcT34mmTis5/p3C2U8wsBY5gXM0rnqJ8ee4zhZ+BpMm3H&#10;a3+9Xv3axnkTJ7bYderV3jHwV4aXKSpuZzDlgYV11e292qhGTS4QjNHjUlUw6/vvvy+ni0dngQyB&#10;TwpxPdSwL5Q5n+3nLBSMgZbhZw5oOSeMtm3bDnWCzuE2fVny3L7EaJObc9TkNgZTsGEPLOqgTq3+&#10;S9VE5++vKnNM3jOGp3t2747HW6PzJO4PvgY7C3jjV0eR7Xmey/sVEsaETee/qX++8XuxfIvXsnf/&#10;qxQ5xkdPvc7kdjB8zfD2qlbtM9XECbFclGE/l1wvv/mjb7/9Vm15eYuyumBkKOwvxDTNnDkjJ3EH&#10;ucSQVPeuyhjTvkMn1aLdsUnlpb6DOpp8M0UPdFQdO19t1tlX77xa2v9zsvAxVUhecmM/Nr/Vq9d4&#10;2vzwVcKPJNX8qwr/V2WMmTChWDVsmrz2dd/B18cwprhtDGM6HKPuHdJR1TmnhvFLcdOdbOc3DxLF&#10;+Hz99b9MfckXXnhBzZo1pxzmUIsPH/6qZu92YmdVxpjDhw+rn+pcIsl0MtffeJK6rsvJqugIxtwz&#10;qLXR+Z5/4dmCMVWYh0mGVd9887X68IP34zpiZCnrs01OJ+f8qwrrVRljoJMLL7xIDRhfI6G8NHRS&#10;XdWtx/Xq3sEdVe/+HZRgTNXjU5LhSar/vtXxvO++s0/NnXs0hx61+vCPzWVdtWxiW1XHmI0vvqQa&#10;N0uMMSUP11Vdb2ukbuzWSk0pqyEYI7xL2jo44kNe2fKKjkU+mneTuPrKzttUdYzBHw95aWrZKQl5&#10;me49L4n/J3yM8DGpeBc//7//t/fK2aXQ2+Crv0nX6skmj5GNe1V1jIEeyLGfLA67z6AOgjHCv6TN&#10;vyTDnA06N4KTr0F3Q72CbMz9bN1DMObfauzYB9RlVx3N2eD2k+naq0ZcL9yxe3V194AOql59XQdO&#10;x8olox/5T3gePzSAb+mrOneiM8YevoacHsRDZwsLorqPYMy/Ta63E074uY5F+q84v+LEmTGz6qqi&#10;aXXNf/j99tH63/MvqK3zbhQLxgh/EyoNfPzxR2r9+ufivA15WeZpnQ1+xJs3BatPEBVmBL2uYEzs&#10;W9uocVN1S58EeX51/pgut/3GYAx1bAeOaG9yAo8f7z+/p5/vmRwjfI+lAeKjPvrww3L2b+So2bNm&#10;GbzZqH1xgs71XB0vGBOj6+3bd6gaNbW85JGPCp4GjKGG26jSuqr/sA6KXP1FOm+vpQlZCj5ERQP4&#10;+JFf4iGdA54cZGANDRs4+VyoOUCdk1xhSKr7CsYcnRutdL6HIcXedVFGz9Z+MnddqyY9erbq+Pvm&#10;6vIrGknctchJOfnGHDp00MRLTZt2tP4b8VLkjsrHnKCCMUcx5kNdH7tZy5hM5NTH2PVfV/+18ZG5&#10;skVDnU+mlWCMYExOMMbJL+3f/26cr7H8DTm0clEPKhE/IxhzFGMYO+qoJKpZUFTSXN3at5q66bbL&#10;1BXNLxaMEYzJOcZAs+huDh78h65zUxbPO0HswoL5C/LCv08wpjzGbN78sjr99OpaJqruaWPqentz&#10;sx+9DHWWnN8UWS/fl9If2e8P7ODvvvuOrjdwVI7CDk6tAGoKJOI1otwvGFORDsj50PLaMz0xZvSs&#10;WmrwhPN1jaVfqyuvbCEYI7xM3tLAp58eMnqbkpKSuDwFb7N+XXbruAjGVMQY4rHr1D1H1Tz7DJPD&#10;gTwOtp1br5b64Q9+oGqdXVt98skneUtfwkNUHNeq2ifkucFu6vTxo7ZakNoCmfA5gjGJaZGaK+62&#10;c+dr6isd21ZV6VXeOzG9FELf7NixI87ToCOmhht1JaO0RwnGFDbNBKVr5PWg58jxlY9G9ux+O+5L&#10;bO1R1KONQmcjGFP56CcRJoAv17fpKBiTAx3Stb9rp4jxTzQ2udiPDEXN4pkzZ8V5G2pWU3MhzDyh&#10;gjFVA2O+07mSwJfTTquRV3Sei7mVi3vS7xc1aJR3OGP7Avzbtm17uXwTxo9Y17umNiZ1apPVm02m&#10;rxGMqfwY48QXwZjcjDf9bnHmn//8Z17j/GeffVah7oKVp0pKitUUHc+APXzOnNm+mmBMbmjOfj+i&#10;XrrxRTAmN+NtMcbizCefHMhrnLF0iXxN7ALxUsuWrVDUy3xQ16yj7ovfJhiTG5qzYxj1cvjwMeb7&#10;6aTxqO8p169IU87+Zx39TFXpJ8GYivRQGcYe/3LwpVatuoIxOdDxumnIjTFsFxWNrRI4IxhT+TDG&#10;2o+86Jp9bvqX7ehpINFY5KO9KWx6EIyJnr7CHrNk1/PSv7jpO9n58l809OAeA+d2PtubwqAHwZho&#10;aCqMsQl6DT/4Am0Hva4cnzmNODHFax2cyXd7U7p0IBiTOf2k2/dhnucXX6DvQ4cO5bR9/fXXWcW5&#10;L788nNP33b59ZwWdWCKcKRR7UxDaFYypHBjjZT/youN82Dd/3h+yijE3dO7qa47nQ99URnuTYExh&#10;Y0wy+1E+zBmvZxCMifnjefUN+yqbHlgwpnAxJpX9KBEN53q/YExyjGF8KpMeWDCmMDEmiP4l15ji&#10;vr9gTGqMqUw4IxhTeBhTyPjC3BGM8YcxFmcK3d4kGFN4GHPffYMLRofp5mEEY/zji+275i1aZ1VH&#10;HsRm5OdYwZjCw5h9+95RZ9WoXbA4I3xMMJyZP3+RYEwexIP4wdPKdMzsWQvUmWfULEicEYzxjzFT&#10;ppQWNL4w54SPKTw+xmJloeKMYIw/jKkM+CIYU7j4YnFm1aq1BSc3CcakxpjKgi+CMYWPMYwh/ufN&#10;mrUsGLlJMCYxxtQ793z1zJr1BS8f2W+gYEzlwBjGkZgcvzizd88+lcv2xedfZHUOHThwIKfv+/Lm&#10;V3zhP/jy9tu7s9o3TiyIal30MZUHZ/bt82dvioqW5LqJacnaoZMtC91+lGj8BWMS00WiPsvn/X70&#10;wPn8/JX12ZJhC/9VJv2LewwFYyoXxjC+qXDGTQOyHT0NJMOYyowv0JZgTPT0lYs5nMzelIvnqer3&#10;9MKYyqjf9RpnwZjKiTGMdSJ7kxcdyL5o6cCNMZVVv+tFR4Ix0dKWV59nc98+Dz1wNu8v94rRlxtj&#10;Kqt+12u8BWMqN8Yw5m79jBcdyL5o6cCJMbd171Hp7NPJ6EcwJlraStb32fzPiTPZvK/cqzwfU9n1&#10;u17jLRhTNTCGsbc440UHsi9aOoCPqYr4Al0JxkRLW/k2dyubn3q+9W+i56nK/S4YU7UwJtEckP1C&#10;B1HRgGCM0FZUtCXXFdqCBgRjhA4EC4QGoqQBwRihryjpS64t9CUYIzQgOCA0ECUNCMYIfUVJX3Jt&#10;oS/BGKEBwQGhgShpQDBG6CtK+pJrC30JxggNCA4IDURJA4IxQl9R0pdcW+hLMEZoQHBAaCBKGhCM&#10;EfqKkr7k2kJfgjFCA4IDQgNR0oBgjNBXlPQl1xb6EowRGhAcEBqIkgYEY4S+oqQvubbQl2CM0IDg&#10;gNBAlDQgGCP0FSV9ybWFvgRjhAYEB4QGoqQBwRihryjpS64t9CUYIzQgOCA0ECUNCMYIfUVJX3Jt&#10;oS/BGKEBwQGhgShpQDBG6CtK+pJrC30JxggNCA4IDURJA4IxQl9R0pdcW+hLMEZoQHBAaCBKGhCM&#10;EfqKkr7k2kJfgjFCA4IDQgNR0oBgjNBXlPQl1xb6EowRGhAcEBqIkgYEY4S+oqQvubbQl2CM0IDg&#10;gNBAlDQgGCP0FSV9ybWFvgRjhAYEB4QGoqQBwRihryjpS64t9CUYIzQgOCA0ECUNCMYIfUVJX3Jt&#10;oS/BGKEBwQGhgShpQDBG6CtK+pJrC30JxggNCA4IDURJA5lgDOdKkz4QGhAaSEUDUWKYXFu+kUID&#10;QgNCA0IDQgNCA0IDQgNCA0IDQgNCA0IDQgNCA0IDQgNCA0IDQgNCA0IDQgOVmwaOUUodrxu/Y3Vj&#10;/f8AAAD//wMAUEsDBBQABgAIAAAAIQCPPSak3QAAAAcBAAAPAAAAZHJzL2Rvd25yZXYueG1sTI7N&#10;SsNAFIX3gu8wXMGdnaRja4mZlFLUVRFsBXF3m7lNQjMzITNN0rf3utLl+eGcL19PthUD9aHxTkM6&#10;S0CQK71pXKXh8/D6sAIRIjqDrXek4UoB1sXtTY6Z8aP7oGEfK8EjLmSooY6xy6QMZU0Ww8x35Dg7&#10;+d5iZNlX0vQ48rht5TxJltJi4/ihxo62NZXn/cVqeBtx3Kj0ZdidT9vr92Hx/rVLSev7u2nzDCLS&#10;FP/K8IvP6FAw09FfnAmi1fA456IGpUBwqhbqCcSR7aVagSxy+Z+/+A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Kd4qpoYDAAAGCAAADgAAAAAAAAAAAAAAAAA8AgAA&#10;ZHJzL2Uyb0RvYy54bWxQSwECLQAUAAYACAAAACEAjL5c0iRwAADI1QUAFAAAAAAAAAAAAAAAAADu&#10;BQAAZHJzL21lZGlhL2ltYWdlMS5lbWZQSwECLQAUAAYACAAAACEAjz0mpN0AAAAHAQAADwAAAAAA&#10;AAAAAAAAAABEdgAAZHJzL2Rvd25yZXYueG1sUEsBAi0AFAAGAAgAAAAhAI4iCUK6AAAAIQEAABkA&#10;AAAAAAAAAAAAAAAATncAAGRycy9fcmVscy9lMm9Eb2MueG1sLnJlbHNQSwUGAAAAAAYABgB8AQAA&#10;P3gAAAAA&#10;">
                      <v:shape id="그림 4023" o:spid="_x0000_s1100" type="#_x0000_t75" style="position:absolute;width:21590;height:25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NnxgAAAN0AAAAPAAAAZHJzL2Rvd25yZXYueG1sRI9PSwMx&#10;FMTvQr9DeII3m9jWsqxNS1FKV2/9o14fyXOzuHlZNrHdfvtGEDwOM/MbZrEafCtO1McmsIaHsQJB&#10;bIJtuNZwPGzuCxAxIVtsA5OGC0VYLUc3CyxtOPOOTvtUiwzhWKIGl1JXShmNI49xHDri7H2F3mPK&#10;sq+l7fGc4b6VE6Xm0mPDecFhR8+OzPf+x2toDoWRrlLFdvZavby/PX5+tGar9d3tsH4CkWhI/+G/&#10;dmU1zNRkCr9v8hOQyysAAAD//wMAUEsBAi0AFAAGAAgAAAAhANvh9svuAAAAhQEAABMAAAAAAAAA&#10;AAAAAAAAAAAAAFtDb250ZW50X1R5cGVzXS54bWxQSwECLQAUAAYACAAAACEAWvQsW78AAAAVAQAA&#10;CwAAAAAAAAAAAAAAAAAfAQAAX3JlbHMvLnJlbHNQSwECLQAUAAYACAAAACEAUg2DZ8YAAADdAAAA&#10;DwAAAAAAAAAAAAAAAAAHAgAAZHJzL2Rvd25yZXYueG1sUEsFBgAAAAADAAMAtwAAAPoCAAAAAA==&#10;">
                        <v:imagedata r:id="rId55" o:title=""/>
                      </v:shape>
                      <v:shape id="Text Box 88" o:spid="_x0000_s1101" type="#_x0000_t202" style="position:absolute;left:14414;top:25717;width:719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3fwQAAANsAAAAPAAAAZHJzL2Rvd25yZXYueG1sRE/Pa8Iw&#10;FL4P/B/CE3YZmtqDSDXKpg52mAe19Pxonm2xeSlJtO1/vxwGHj++35vdYFrxJOcbywoW8wQEcWl1&#10;w5WC/Po9W4HwAVlja5kUjORht528bTDTtuczPS+hEjGEfYYK6hC6TEpf1mTQz21HHLmbdQZDhK6S&#10;2mEfw00r0yRZSoMNx4YaO9rXVN4vD6NgeXCP/sz7j0N+/MVTV6XF11go9T4dPtcgAg3hJf53/2gF&#10;qzg2fok/QG7/AAAA//8DAFBLAQItABQABgAIAAAAIQDb4fbL7gAAAIUBAAATAAAAAAAAAAAAAAAA&#10;AAAAAABbQ29udGVudF9UeXBlc10ueG1sUEsBAi0AFAAGAAgAAAAhAFr0LFu/AAAAFQEAAAsAAAAA&#10;AAAAAAAAAAAAHwEAAF9yZWxzLy5yZWxzUEsBAi0AFAAGAAgAAAAhAI9eTd/BAAAA2wAAAA8AAAAA&#10;AAAAAAAAAAAABwIAAGRycy9kb3ducmV2LnhtbFBLBQYAAAAAAwADALcAAAD1AgAAAAA=&#10;" stroked="f">
                        <v:textbox inset="0,0,0,0">
                          <w:txbxContent>
                            <w:p w14:paraId="289B6117"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H</w:t>
                              </w:r>
                            </w:p>
                          </w:txbxContent>
                        </v:textbox>
                      </v:shape>
                      <w10:wrap type="square"/>
                    </v:group>
                  </w:pict>
                </mc:Fallback>
              </mc:AlternateContent>
            </w:r>
          </w:p>
          <w:p w14:paraId="4A8EC042" w14:textId="77777777" w:rsidR="00134F69" w:rsidRPr="003635AB" w:rsidRDefault="00DA230C" w:rsidP="0002702C">
            <w:pPr>
              <w:pStyle w:val="a3"/>
              <w:numPr>
                <w:ilvl w:val="0"/>
                <w:numId w:val="23"/>
              </w:numPr>
              <w:ind w:left="0" w:firstLine="0"/>
              <w:rPr>
                <w:b/>
                <w:highlight w:val="lightGray"/>
              </w:rPr>
            </w:pPr>
            <w:r w:rsidRPr="003635AB">
              <w:rPr>
                <w:rFonts w:eastAsia="Times New Roman"/>
                <w:b/>
                <w:bCs/>
                <w:highlight w:val="lightGray"/>
                <w:lang w:val="hr-HR"/>
              </w:rPr>
              <w:t>Uklonite pokrov igle</w:t>
            </w:r>
          </w:p>
          <w:p w14:paraId="61726FCD" w14:textId="77777777" w:rsidR="00134F69" w:rsidRPr="003635AB" w:rsidRDefault="00134F69" w:rsidP="00CA5142">
            <w:pPr>
              <w:pStyle w:val="a3"/>
              <w:rPr>
                <w:b/>
                <w:highlight w:val="lightGray"/>
              </w:rPr>
            </w:pPr>
          </w:p>
          <w:p w14:paraId="7E3804C7" w14:textId="77777777" w:rsidR="00134F69" w:rsidRPr="003635AB" w:rsidRDefault="00DA230C" w:rsidP="0002702C">
            <w:pPr>
              <w:pStyle w:val="a3"/>
              <w:tabs>
                <w:tab w:val="left" w:pos="3691"/>
              </w:tabs>
              <w:rPr>
                <w:highlight w:val="lightGray"/>
              </w:rPr>
            </w:pPr>
            <w:r w:rsidRPr="003635AB">
              <w:rPr>
                <w:rFonts w:eastAsia="Times New Roman"/>
                <w:b/>
                <w:bCs/>
                <w:highlight w:val="lightGray"/>
                <w:lang w:val="hr-HR"/>
              </w:rPr>
              <w:t>a</w:t>
            </w:r>
            <w:r w:rsidRPr="003635AB">
              <w:rPr>
                <w:rFonts w:eastAsia="Times New Roman"/>
                <w:highlight w:val="lightGray"/>
                <w:lang w:val="hr-HR"/>
              </w:rPr>
              <w:t>. Skinite pokrov igle držeći napunjen</w:t>
            </w:r>
            <w:r w:rsidR="00B215CE">
              <w:rPr>
                <w:rFonts w:eastAsia="Times New Roman"/>
                <w:highlight w:val="lightGray"/>
                <w:lang w:val="hr-HR"/>
              </w:rPr>
              <w:t>u</w:t>
            </w:r>
            <w:r w:rsidRPr="003635AB">
              <w:rPr>
                <w:rFonts w:eastAsia="Times New Roman"/>
                <w:highlight w:val="lightGray"/>
                <w:lang w:val="hr-HR"/>
              </w:rPr>
              <w:t xml:space="preserve"> štrcaljk</w:t>
            </w:r>
            <w:r w:rsidR="00B215CE">
              <w:rPr>
                <w:rFonts w:eastAsia="Times New Roman"/>
                <w:highlight w:val="lightGray"/>
                <w:lang w:val="hr-HR"/>
              </w:rPr>
              <w:t>u</w:t>
            </w:r>
            <w:r w:rsidRPr="003635AB">
              <w:rPr>
                <w:rFonts w:eastAsia="Times New Roman"/>
                <w:highlight w:val="lightGray"/>
                <w:lang w:val="hr-HR"/>
              </w:rPr>
              <w:t xml:space="preserve"> </w:t>
            </w:r>
            <w:r w:rsidR="00B215CE">
              <w:rPr>
                <w:rFonts w:eastAsia="Times New Roman"/>
                <w:highlight w:val="lightGray"/>
                <w:lang w:val="hr-HR"/>
              </w:rPr>
              <w:t xml:space="preserve">u </w:t>
            </w:r>
            <w:r w:rsidRPr="003635AB">
              <w:rPr>
                <w:rFonts w:eastAsia="Times New Roman"/>
                <w:highlight w:val="lightGray"/>
                <w:lang w:val="hr-HR"/>
              </w:rPr>
              <w:t>jedno</w:t>
            </w:r>
            <w:r w:rsidR="00B215CE">
              <w:rPr>
                <w:rFonts w:eastAsia="Times New Roman"/>
                <w:highlight w:val="lightGray"/>
                <w:lang w:val="hr-HR"/>
              </w:rPr>
              <w:t>j</w:t>
            </w:r>
            <w:r w:rsidRPr="003635AB">
              <w:rPr>
                <w:rFonts w:eastAsia="Times New Roman"/>
                <w:highlight w:val="lightGray"/>
                <w:lang w:val="hr-HR"/>
              </w:rPr>
              <w:t xml:space="preserve"> ru</w:t>
            </w:r>
            <w:r w:rsidR="00B215CE">
              <w:rPr>
                <w:rFonts w:eastAsia="Times New Roman"/>
                <w:highlight w:val="lightGray"/>
                <w:lang w:val="hr-HR"/>
              </w:rPr>
              <w:t>ci (držeći je za tijelo štrcaljke)</w:t>
            </w:r>
            <w:r w:rsidRPr="003635AB">
              <w:rPr>
                <w:rFonts w:eastAsia="Times New Roman"/>
                <w:highlight w:val="lightGray"/>
                <w:lang w:val="hr-HR"/>
              </w:rPr>
              <w:t>. Drugom rukom nježno povucite i skinite pokrov igle.</w:t>
            </w:r>
          </w:p>
          <w:p w14:paraId="461C496B" w14:textId="77777777" w:rsidR="00134F69" w:rsidRPr="003635AB" w:rsidRDefault="00DA230C" w:rsidP="0002702C">
            <w:pPr>
              <w:pStyle w:val="a3"/>
              <w:numPr>
                <w:ilvl w:val="0"/>
                <w:numId w:val="0"/>
              </w:numPr>
              <w:rPr>
                <w:highlight w:val="lightGray"/>
              </w:rPr>
            </w:pPr>
            <w:r w:rsidRPr="003635AB">
              <w:rPr>
                <w:b/>
                <w:highlight w:val="lightGray"/>
              </w:rPr>
              <w:t xml:space="preserve"> </w:t>
            </w:r>
          </w:p>
          <w:p w14:paraId="463962EA" w14:textId="77777777" w:rsidR="00134F69" w:rsidRPr="00A93644" w:rsidRDefault="00DA230C" w:rsidP="0002702C">
            <w:pPr>
              <w:pStyle w:val="a3"/>
              <w:numPr>
                <w:ilvl w:val="0"/>
                <w:numId w:val="17"/>
              </w:numPr>
              <w:ind w:left="0" w:firstLine="0"/>
              <w:rPr>
                <w:highlight w:val="lightGray"/>
                <w:lang w:val="fr-CA"/>
              </w:rPr>
            </w:pPr>
            <w:r w:rsidRPr="003635AB">
              <w:rPr>
                <w:rFonts w:eastAsia="Times New Roman"/>
                <w:b/>
                <w:bCs/>
                <w:highlight w:val="lightGray"/>
                <w:lang w:val="hr-HR"/>
              </w:rPr>
              <w:t>Ne skidajte</w:t>
            </w:r>
            <w:r w:rsidRPr="003635AB">
              <w:rPr>
                <w:rFonts w:eastAsia="Times New Roman"/>
                <w:highlight w:val="lightGray"/>
                <w:lang w:val="hr-HR"/>
              </w:rPr>
              <w:t xml:space="preserve"> pokrov igle dok ne budete spremni za ubrizgavanje. </w:t>
            </w:r>
          </w:p>
          <w:p w14:paraId="22948B11" w14:textId="77777777" w:rsidR="00134F69" w:rsidRPr="00A93644" w:rsidRDefault="00134F69" w:rsidP="0002702C">
            <w:pPr>
              <w:pStyle w:val="a3"/>
              <w:numPr>
                <w:ilvl w:val="0"/>
                <w:numId w:val="0"/>
              </w:numPr>
              <w:rPr>
                <w:highlight w:val="lightGray"/>
                <w:lang w:val="fr-CA"/>
              </w:rPr>
            </w:pPr>
          </w:p>
          <w:p w14:paraId="37A7DFC5" w14:textId="77777777" w:rsidR="00134F69" w:rsidRPr="003635AB" w:rsidRDefault="00DA230C" w:rsidP="0002702C">
            <w:pPr>
              <w:pStyle w:val="a3"/>
              <w:numPr>
                <w:ilvl w:val="0"/>
                <w:numId w:val="17"/>
              </w:numPr>
              <w:ind w:left="0" w:firstLine="0"/>
              <w:rPr>
                <w:highlight w:val="lightGray"/>
              </w:rPr>
            </w:pPr>
            <w:r w:rsidRPr="003635AB">
              <w:rPr>
                <w:rFonts w:eastAsia="Times New Roman"/>
                <w:b/>
                <w:bCs/>
                <w:highlight w:val="lightGray"/>
                <w:lang w:val="hr-HR"/>
              </w:rPr>
              <w:t xml:space="preserve">Nemojte </w:t>
            </w:r>
            <w:r w:rsidRPr="003635AB">
              <w:rPr>
                <w:rFonts w:eastAsia="Times New Roman"/>
                <w:highlight w:val="lightGray"/>
                <w:lang w:val="hr-HR"/>
              </w:rPr>
              <w:t>dodirivati iglu. Ako to učinite, možete se njome ozlijediti.</w:t>
            </w:r>
            <w:r w:rsidRPr="003635AB">
              <w:rPr>
                <w:rFonts w:eastAsia="Times New Roman"/>
                <w:b/>
                <w:bCs/>
                <w:highlight w:val="lightGray"/>
                <w:lang w:val="hr-HR"/>
              </w:rPr>
              <w:t xml:space="preserve"> </w:t>
            </w:r>
          </w:p>
          <w:p w14:paraId="3E40652E" w14:textId="77777777" w:rsidR="00134F69" w:rsidRPr="003635AB" w:rsidRDefault="00134F69" w:rsidP="0002702C">
            <w:pPr>
              <w:pStyle w:val="a4"/>
              <w:rPr>
                <w:rFonts w:ascii="Times New Roman" w:hAnsi="Times New Roman" w:cs="Times New Roman"/>
                <w:highlight w:val="lightGray"/>
              </w:rPr>
            </w:pPr>
          </w:p>
          <w:p w14:paraId="47765CAB" w14:textId="77777777" w:rsidR="00134F69" w:rsidRPr="00D80D27" w:rsidRDefault="00DA230C" w:rsidP="0002702C">
            <w:pPr>
              <w:pStyle w:val="a3"/>
              <w:numPr>
                <w:ilvl w:val="0"/>
                <w:numId w:val="17"/>
              </w:numPr>
              <w:ind w:left="0" w:firstLine="0"/>
              <w:rPr>
                <w:highlight w:val="lightGray"/>
                <w:lang w:val="hr-HR"/>
              </w:rPr>
            </w:pPr>
            <w:r w:rsidRPr="003635AB">
              <w:rPr>
                <w:rFonts w:eastAsia="Times New Roman"/>
                <w:b/>
                <w:bCs/>
                <w:highlight w:val="lightGray"/>
                <w:lang w:val="hr-HR"/>
              </w:rPr>
              <w:t>Nemojte</w:t>
            </w:r>
            <w:r w:rsidRPr="003635AB">
              <w:rPr>
                <w:rFonts w:eastAsia="Times New Roman"/>
                <w:highlight w:val="lightGray"/>
                <w:lang w:val="hr-HR"/>
              </w:rPr>
              <w:t xml:space="preserve"> vraćati pokrov igle na napunjenu štrcaljku. Pokrov igle odmah odložite u spremnik za odlaganje oštrih predmeta.</w:t>
            </w:r>
          </w:p>
          <w:p w14:paraId="22CDE67D" w14:textId="77777777" w:rsidR="00D80D27" w:rsidRDefault="00D80D27" w:rsidP="00D80D27">
            <w:pPr>
              <w:pStyle w:val="a4"/>
              <w:rPr>
                <w:highlight w:val="lightGray"/>
                <w:lang w:val="hr-HR"/>
              </w:rPr>
            </w:pPr>
          </w:p>
          <w:p w14:paraId="500FFF22" w14:textId="77777777" w:rsidR="00D80D27" w:rsidRPr="003635AB" w:rsidRDefault="00D80D27" w:rsidP="0002702C">
            <w:pPr>
              <w:pStyle w:val="a3"/>
              <w:numPr>
                <w:ilvl w:val="0"/>
                <w:numId w:val="17"/>
              </w:numPr>
              <w:ind w:left="0" w:firstLine="0"/>
              <w:rPr>
                <w:highlight w:val="lightGray"/>
                <w:lang w:val="hr-HR"/>
              </w:rPr>
            </w:pPr>
            <w:r w:rsidRPr="00F9384A">
              <w:rPr>
                <w:rFonts w:eastAsia="Times New Roman"/>
                <w:lang w:val="hr-HR"/>
              </w:rPr>
              <w:t>Normalno je da se na vrhu igle pojavi kap tekućine</w:t>
            </w:r>
          </w:p>
        </w:tc>
      </w:tr>
      <w:tr w:rsidR="00134F69" w:rsidRPr="00705B59" w14:paraId="640CCAFF" w14:textId="77777777" w:rsidTr="0002702C">
        <w:trPr>
          <w:trHeight w:val="7028"/>
        </w:trPr>
        <w:tc>
          <w:tcPr>
            <w:tcW w:w="9747" w:type="dxa"/>
          </w:tcPr>
          <w:p w14:paraId="08B31AD4" w14:textId="77777777" w:rsidR="00134F69" w:rsidRPr="003635AB" w:rsidRDefault="00134F69">
            <w:pPr>
              <w:ind w:left="104"/>
              <w:rPr>
                <w:rFonts w:ascii="Times New Roman" w:eastAsia="Times New Roman" w:hAnsi="Times New Roman" w:cs="Times New Roman"/>
                <w:b/>
                <w:bCs/>
                <w:spacing w:val="-1"/>
                <w:highlight w:val="lightGray"/>
                <w:lang w:val="hr-HR"/>
              </w:rPr>
            </w:pPr>
          </w:p>
          <w:p w14:paraId="5A18EA1E" w14:textId="77777777" w:rsidR="00134F69" w:rsidRPr="003635AB" w:rsidRDefault="007002DB">
            <w:pPr>
              <w:pStyle w:val="1"/>
              <w:spacing w:before="76"/>
              <w:ind w:left="0" w:right="2736"/>
              <w:rPr>
                <w:rFonts w:eastAsiaTheme="minorEastAsia" w:cs="Times New Roman"/>
                <w:highlight w:val="lightGray"/>
                <w:lang w:val="hr-HR" w:eastAsia="ko-KR"/>
              </w:rPr>
            </w:pPr>
            <w:r>
              <w:rPr>
                <w:rFonts w:eastAsiaTheme="minorEastAsia" w:cs="Times New Roman"/>
                <w:noProof/>
                <w:lang w:val="hr-HR" w:eastAsia="hr-HR"/>
              </w:rPr>
              <mc:AlternateContent>
                <mc:Choice Requires="wpg">
                  <w:drawing>
                    <wp:anchor distT="0" distB="0" distL="114300" distR="114300" simplePos="0" relativeHeight="251658265" behindDoc="0" locked="0" layoutInCell="1" allowOverlap="1" wp14:anchorId="536B276D" wp14:editId="50D45B8F">
                      <wp:simplePos x="0" y="0"/>
                      <wp:positionH relativeFrom="column">
                        <wp:posOffset>64770</wp:posOffset>
                      </wp:positionH>
                      <wp:positionV relativeFrom="paragraph">
                        <wp:posOffset>149860</wp:posOffset>
                      </wp:positionV>
                      <wp:extent cx="2302510" cy="3956050"/>
                      <wp:effectExtent l="0" t="0" r="2540" b="6350"/>
                      <wp:wrapSquare wrapText="bothSides"/>
                      <wp:docPr id="1047" name="그룹 1047"/>
                      <wp:cNvGraphicFramePr/>
                      <a:graphic xmlns:a="http://schemas.openxmlformats.org/drawingml/2006/main">
                        <a:graphicData uri="http://schemas.microsoft.com/office/word/2010/wordprocessingGroup">
                          <wpg:wgp>
                            <wpg:cNvGrpSpPr/>
                            <wpg:grpSpPr>
                              <a:xfrm>
                                <a:off x="0" y="0"/>
                                <a:ext cx="2302510" cy="3956050"/>
                                <a:chOff x="0" y="0"/>
                                <a:chExt cx="2302510" cy="3956050"/>
                              </a:xfrm>
                            </wpg:grpSpPr>
                            <wpg:grpSp>
                              <wpg:cNvPr id="94" name="그룹 94"/>
                              <wpg:cNvGrpSpPr/>
                              <wpg:grpSpPr>
                                <a:xfrm>
                                  <a:off x="0" y="0"/>
                                  <a:ext cx="2302510" cy="3956050"/>
                                  <a:chOff x="0" y="0"/>
                                  <a:chExt cx="2302510" cy="3956050"/>
                                </a:xfrm>
                              </wpg:grpSpPr>
                              <pic:pic xmlns:pic="http://schemas.openxmlformats.org/drawingml/2006/picture">
                                <pic:nvPicPr>
                                  <pic:cNvPr id="4024" name="그림 402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302510" cy="3806825"/>
                                  </a:xfrm>
                                  <a:prstGeom prst="rect">
                                    <a:avLst/>
                                  </a:prstGeom>
                                  <a:noFill/>
                                  <a:ln>
                                    <a:noFill/>
                                  </a:ln>
                                </pic:spPr>
                              </pic:pic>
                              <wps:wsp>
                                <wps:cNvPr id="93" name="Text Box 93"/>
                                <wps:cNvSpPr txBox="1"/>
                                <wps:spPr>
                                  <a:xfrm>
                                    <a:off x="1581150" y="3810000"/>
                                    <a:ext cx="719758" cy="146050"/>
                                  </a:xfrm>
                                  <a:prstGeom prst="rect">
                                    <a:avLst/>
                                  </a:prstGeom>
                                  <a:solidFill>
                                    <a:prstClr val="white"/>
                                  </a:solidFill>
                                  <a:ln>
                                    <a:noFill/>
                                  </a:ln>
                                </wps:spPr>
                                <wps:txbx>
                                  <w:txbxContent>
                                    <w:p w14:paraId="4D8052E9"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28" name="Text Box 1028"/>
                              <wps:cNvSpPr txBox="1"/>
                              <wps:spPr>
                                <a:xfrm>
                                  <a:off x="38100" y="1762125"/>
                                  <a:ext cx="2230502" cy="280134"/>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C57FD" w14:textId="77777777" w:rsidR="0057122D" w:rsidRDefault="0057122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ILI</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536B276D" id="그룹 1047" o:spid="_x0000_s1102" style="position:absolute;margin-left:5.1pt;margin-top:11.8pt;width:181.3pt;height:311.5pt;z-index:251658265" coordsize="23025,395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UefI7BAAA5QwAAA4AAABkcnMvZTJvRG9jLnhtbNxX3W7bNhi9H7B3&#10;IHTfWJJjxxHiFF6yBAWy1mgy9JqmKIuIRHIk/bfXGbBX2Ar0ibaX2CEl2bGTok0wFNgCROE/z3d4&#10;vkPm7PW6rsiSGyuUHEfJURwRLpnKhZyPo5/vrl6NImIdlTmtlOTjaMNt9Pr8++/OVjrjqSpVlXND&#10;sIi02UqPo9I5nfV6lpW8pvZIaS7RWShTU4eqmfdyQ1dYva56aRwPeytlcm0U49ai9bLpjM7D+kXB&#10;mXtXFJY7Uo0jYHPha8J35r+98zOazQ3VpWAtDPoCFDUVEptul7qkjpKFEY+WqgUzyqrCHTFV91RR&#10;CMZDDIgmiQ+iuTZqoUMs82w111uaQO0BTy9elr1dXht9q6cGTKz0HFyEmo9lXZja/wVKsg6UbbaU&#10;8bUjDI1pP04HCZhl6OufDobxoCWVlWD+0TxW/viFmb1u494enG2lgQncU0NEPo5OjyMiaQ1t/fXH&#10;n3//9pGgoY3lPxOcFizDb3vAKD064C8nAma5heFRu0j9VWvU1Nwv9CtoUVMnZqISbhPyCqrzoORy&#10;KtjUNJUd58dxusf6759IaALvfpYf2EyjPqwbxe4tkeqipHLOJ1YjK+EV/pR6+8NDdW/PWSX0lagq&#10;r0NfbqNDBh9kwBMENdl1qdii5tI1dmF4hUCVtKXQNiIm4/WMQ0XmTR4A0cw6wx0r/YYFNn4PsB7o&#10;g46AcgfMh2CRQGS2+knl0CFdOBXM4PkJNIqHo3QQmOnSABQa6665qokvACoQheXp8sa22LohHrVU&#10;njBgplkl9xoQhG8J+D3itogAfFLBgG3HL2qPGH6Wx9yWVHOg9MvudHPa73L1zhvID2pN0ASo7TDv&#10;Q8St0d7qw7c3SHd0tHaUDEZJArMh3nhGSYwfvxLNOms6SU5PBrh+vDMlx50xbe3l2bxaVYm806In&#10;/KIyZElxsaxK4Xh7aHujPsP/LipfcuvZOjhZf0vFTOUbMGEUjhsRWs2uBDa8odZNqcEFhUZcuu4d&#10;PkWlVuNItaWIlMr8+lS7H48zRW9EVrjwxpH9ZUG9YVRvJE4bS7quYLrCrCvIRX2hEGoS0IQiJhhX&#10;dcXCqPoD7uKJ3wVdVDLsNY5cV7xwzbWLu5zxySQManznRt5quFUSRO2JvVt/oEa3cnc4z7eq0xPN&#10;DlTfjPXnbvUEiXclQkp4YhsWIXJfgbZDqb3hvpHgkziFApvraSv50Pgy0QehB8knJ8M0aaxiJ/kU&#10;1/EgThvNp6M46Ye78F/SfHiU8a3q3bqxcDD/MDMqSaDHYR+p+ZT5AGx4lrXWtZ8K1m0q7mdV8j0v&#10;kBTh2REO1z8Id3tTxmDp3f5htB/VGPbXT2zH+6kNqufsup0RdlbSbSfXQioToj+gLL/vIBfN+Fac&#10;bdz7btA+Yzod/y/cgDnzjfwgJP1nHABvaRC/91h/WA+Hsvvv5PwfAAAA//8DAFBLAwQUAAYACAAA&#10;ACEAfH7FvdJ+AADIswcAFAAAAGRycy9tZWRpYS9pbWFnZTEuZW1m7J0JmBXFufcr35d7zRNzbz6D&#10;uTfGqLhgFBRcQUABiSi4QpCgiAiigHHBiBpF3FiDbAPDsAwwwLAz7EbZd5U9ilx3E6O4JEaToI+a&#10;+2DiV78a6tDTnKX6nF7PFM/T9Jnu6u5a3vdf71ZvfUsIcZc89L863xJiuzz0v5Z1hPjmJCHqtrnm&#10;ciG+JbY/fZT4v/Kmo4gq+sRRQlz0bSFukDe26IcPnTe1/Dfx0hf/R3SQf7eVz+t/7m/p68fKd+yQ&#10;R3t54Qx5PCSPl1ZUP1dX7Bb6Pvf072+JuvKvw+XUH4f+++abb4Q9bB9YGrA0YGnA0oClAUsDlgYs&#10;DVgasDRQG2ig7kmnCnvYPrA0YGnAhAZyYSLvyFXG3vdvbv3444/Fbbf1Fj269xRr164XlZWVYtKk&#10;yWLmzEp72D6INQ2YYIVJGYsn/uEJfXnUUd8WjS+8UDz11HB72D5IDA2YYIVJGYsn/uLJCSeeKI6t&#10;UycxdGRxz+I+NGCCFSZlLJ74iycjR41VMsqgQQMtplj5JDE0YIIVJmUsnviLJ9hQ0Hn63XdvYmjJ&#10;yihWRjHBCpMyFk/8xRP6E52nTZvLLJ4UIJ8MfPIx8diAR0I5LJ5afSfOONikSVPRrFnTROHJ8N8M&#10;FYOljsYxcODjYsAjD6vjwQfvF/fcfVfquPqqKwUHeKmPFi0uEfpo3ry5uLDxBTWOs886S5zx09Nr&#10;HPXq1VNyHLJcXI+jj/5ujTrThgZn1a/RtqZNL0q1nT5o/bPWqX7p07tXqt/oR/r00QH9U/08bNiQ&#10;2NCIiexhUibOfJnUut16623i+ON+HDitODHg0Uf6K3rVvN+xYwdF15dd1lrR+yWXXJzig0aNGqb4&#10;BJ7xk595X4MG9WscTaS/q/WlrY44OnX8uch09OjeTfTp3Tvwo+etPTLWof111xxR5yZNLqzRth8e&#10;e2zB/VfnB8eo8WjU8Gw1Ro3lN8CmVq1aqTHsLvuCcb2/36/UGA8a9KQYNnSwr/RlghUmZZLKs3Gu&#10;94oVzygae+LxR43GfOiQQSmZoF+/+xTtdO7cSdESdHXxxYfnfObIk+uenBcNn3nGGYoXzjvvnBSf&#10;wDPwdJcbb6jBu2Wl4wRH+aQJYsG8Oanj2aeXC471a1eljj27doq9v9tjD9kHmzeuT/XLooXzU/1G&#10;P9Kfw+RYa5zs2uVG1fft2l6hxuOC889T43PqKebjCz0wrsiE0Am4jfwI/mDDY55B5syl05lghUmZ&#10;OPNlUuv21Vf/EN/5zr+L6665Wo3rjZJX21z2MzXnNGnSWJx7TiM1HyHDmMoGes5viUwtaQYM6Nyp&#10;U4o2R40coeh1duUMRcMrli1VdL1x3VrL5wnFum3PbVVjuHTRQjWmU8sni7ElJWrMwaKOHdorWrj4&#10;4mYKh3LJmuiYyKbIP61atlTzFbiDHmaCFSZlksqzca/3ueddkBYrkI+Ra8GEy6SuDS4g2/e95x6F&#10;B8xhyAPLlixStLRrxzaLBwnFgyhktuc3b1LyIzQE/iAPaZ0OmmNeOuEnJxxBmyZYYVIm7nyZ1Pp1&#10;vqGLGrOr2rUTffveI+eV0WL3ju0WGyw2xIIGkH2mTysXD//6ftHuijZWPklIrpc9e3Yr3XX69IpY&#10;0FEUc6b9ZvxtSyayh0mZpM7/Sao3trAJZWUWT6xsElsaMMEKkzJJ4suk1nXSpHIxcuRT4sU9u2JL&#10;T1aGiL8MEeQYmWCFSZmk8miS6r1hw0al82yRtrIgacK+u3ZjQiHjb4IVJmWSxJdJrevvf/+2wpNV&#10;K5+xeGJ1nljSgAlWmJRJKo8mqd4fffihwpOl0gdcyBxin7XyR1A0YIIVJmWSxJdJretf//qpwpO5&#10;c2dbPLHySSxpwAQrTMoklUeTVm98POWTJ8eSloKa8+x7kyNPmWCFSZmk8WVS60se2dGjR1k8sfJJ&#10;LGnABCtMyiSVP5NWb/JTI6Ps3G7j563cEj+5xQQrTMokjS+TWt8vvvhC4cn6tWtiOT9ZHo8fj4c5&#10;JiZYYVImqfyZxHqPHDVSPPP0CosnVueJHQ2YYIVJmSTyZVLrXF4+RSyqWhA7WgpzHrTfiqccZIIV&#10;JmWSyptJrPfChVWiomKaxRMrn8SOBkywwqRMEvkyqXXesGGTKJX5TewcHc85ujaPiwlWmJRJKm8m&#10;sd57X96nbLK7d9p1gbWZd+PYdhOsMCmTRL5Map0///xzhSeb5PrAONKUrVPtlZtMsMKkTFJ5M4n1&#10;PnjwoMKTlc/+1uKJtaHEigZMsMKkTBL5Msl1Li0dL5YttesCrSwUL1nIBCtMyiSZN5NY97lz54nK&#10;mTNjNTdZ3o4Xb0cxHiZYYVImiTyZ5DqvXLna5n60uk7s5hMTrDApk2TeTGLdd+3+ncr9GMUcZL+Z&#10;nxzy/NbnxO6dO2KHAX6OpwlWmJRJIk8muc5vvvGWXceTMPlkVuXMol8nYYIVJmWSzJtJrPv//u8/&#10;FJ4sXGDj7v2cX4N8F3sTrF9b3PssmmCFSZkk8mTS6zxmTImNk02IjIKew16uVt/5xmjPr6TzZhLr&#10;X1lZqWQUmwslP3tGkLKI+93ECk0pLy9q2wltNpE9TMokkR+TXuenf/uswpO1q1cXPZ26+TNpf0+f&#10;Pl0sk3vLJ63eXutrghUmZZLOm0ms/7Zt2xWe2Li2eMsnO17YpnQdzl75M2nlTbDCpEwS+THpddY+&#10;nrmzZxU9nSaNr5z1JffVxIkTPI3R81u2eCrv/F6Uv02wwqRM0nkzifX/8ssvlXwyddqURNJelHQf&#10;5rcrplXU0HV279guNm/cKNiXjb2U8COXl08WY8eOVeNJfmB9jBo5UowfP17dnz1rplpjgX4bV5uZ&#10;CVaYlEkiPxZDnUePHi3GjBll8SSmfp7fStlkpPTrgBszpA2ltPRIzAA7SsaWiMmTJolpMk8W+DJv&#10;zhx1Jm8WfuaSkjEpjNFYwzVwaP68OWLlM0+Lbc89FzkdmGCFSZli4M0ktqGiokLRGXNemHOu/VZm&#10;mw371ePPYZ8kzfucR4wYrrABOWPxooVKPkFOMc1jg6+ZHBUrli8V7OkGzowc+VSNbzC3gEG8f/Wq&#10;Z8X2F14IlS5MsMKkTBJ5sRjqvHz504qebL77zPztFfs2yJgzLU+ga6BzOHFB/0ammDChTEyfXiEW&#10;zJ+rdJo1q1cqPk/hx4Txh+SH3wYWe7Lt+ecUNiGnYKcBt3QdOZeWlgpsbGCcF/zy2m+UN8EKkzLF&#10;wJtJbMNzz72gaKc2+CLzoW8vzxC7ypzv5EXwhPkeHQRdhTPHzBnTla4xTubddPMvz1ctnF9DNli4&#10;YH5ocgJyDLiBHRhZCDxxtgmZBtkJGYZ5yFQ+MulLE6wwKZNEXiyGOr/6ymuKVpgfTcbblkkvx2zf&#10;9kJKdxg9eqScz2cLrjn7a/68zH0MXyLTkNcXe8kUaddwPg/eO/92vjeM3+ALuOjEFf2b9oKP63xY&#10;C2CCFSZlioE3k9oG6ML6eNLjhCmvzpA6C/0IX2WyOVQZrpVivod/F86fr2SZpYsXyf1NFsbCXrpn&#10;106xcf06hX3E67p1OWQwdCN8T/nY5EywwqRMUnmxGOrN/l74Gk15x5ariT3kEQBLmL+z9U2+Ogtx&#10;bNqGCrZs2bwp63ey1cHve9iOwZcVK5YrHHHqRuhx/F0p9TuFL1KPyvV9E6wwKVMMfJnUNkybVi3H&#10;5jOf5KKP2nAfXQQ8Wbc287oFbBKLpYxRaH+ALU+vWCHAJnQqvo09tdD3+vk8fmfqiH/b6afG7lIh&#10;Y524t3Xz5rR1NsEKkzJJ5cViqPfrb7yu+KHY18IXyjP4bVibsEDyMvZS7B3YLLGvgifM05m+wfzM&#10;85nu53sd2WjJ4iqFLdQlShtLpjaAd2AI+pHTP41vGsyhT+k7ZB0TrDApUwx8mdQ2vL//PcUPyNSZ&#10;aKK2XkeuwB7g5AOwI90xfnxpWtsJ75g5Y0bgfYvNBYzTcksc1/vQF8TO0af4yp39OHLUKIsn33wj&#10;koojut6ffvqJGlfr46lpFwFDWderaR4/BvYL5lp4gfNUaTPhui6Db2bj+vU1sIN3wOthYvLaNWvE&#10;OBnfsnrVylC/67WNyFPYmrVeZCJ7mJTRtG3P0eAT/JDLnuiVVpJenvgt+qWkpETZG532Jfy7yAH4&#10;O/DHsCYGmwb+XmyQ+HLmS/8MMWJrI+Jp6ovMOXtWZbWdJQbx9JloQvehCVaYlLE4Eg2O6H4nV5v1&#10;8RyWT+BF5O+SktFpdRj44jlpU5ws47o4O/kEXwcyiVtOcZYJ+zf2T+wU6BnZ7MZh18v9PROsMCmj&#10;6dqeo8GV5ctXqLnYOQe7x7o2/Y3fBNkEGSVbu7FRYA91l0FuQTdasqhK2Rnd96P6G5sntmHsOZyp&#10;Z1R1SfddE6wwKWNxJBoc0f1+4MABxT/Wx1MtoxCfRvxErlhyYl5Zc5OON7i2eeMG5f+Jm0+XujHW&#10;c6QuxFpk/ESZ2hDmdROsMCmj6dqeo8MV5mPm5TDpJ67fmjq1PGcehy3SxjpBrtdjzs/WDmQ+bC1x&#10;1TPwuTDurNWhTdnaEvQ9E6wwKWNxJDoc0X1fXj5FrXMNmmaS8H4dU5KtrthavcgdYBT+3GzvjPLe&#10;rh07FD6ScyWqephghUkZTdP2HB2uVFUtsut4pB4AL7F2FnktU4waOJJtfV86fkQO0PEh/E5XJqxr&#10;mWQq9DtkFdYhcc6l7/ldXxOsMCljcSQ6HNF9v3nLVhUH4DeNJPF9xIuAJ+QdctcfLIDf8rVdg0U8&#10;vzWidTjE0eLLdrfL/Te6DzoQcTaZ8Mf9TKF/m2CFSRlN0/YcHa7s2/eK4qG45hYtlFb186wv4cAe&#10;yTlTe4lZIy6WMvrZTZLH8I08v3Vr6pq+5+UMf7I3Y5i6BfgHPniNh6HN6H+5fF1e2p+prAlWmJSx&#10;OBIdjui+13uQxtVumIkGTa4jUxD/O1quGUHucB/EmpB/Fb5BzmcN77rVq1Q5cpGg/xC7wT0/5+o1&#10;Mqcittqg190Qb1dZOSNjLI1JH9IfYCl9EZS+ZoIVJmU0TdtztLhC7gLkYRP6SlIZbKduDCEWzX3N&#10;+Xf55ElK/+Pa6mefCaxPiHvjG0H56skDS944vzBrnYzlnzixLJDYFROsMCljcSRaHNH9P2XKVLV+&#10;NklYkauu2CmIJRknc/2ky8OBvoMegE0DGSRdDlX0HmJJcn0r3/vwOvZdv3UKdDXa5nfcGrYVZDlk&#10;lnzbnO45E6wwKaPp2Z6jxZXFi5cI/Jrpxjqp12ZKOZ/5HztAtjZgo0SfoQxxr8hp6EBaZmFtTlBy&#10;vq7XGhmzCqb58R3egY7jx7t0/dxnvVbYL9nKBCtMylgciRZHdP9v3fq8XC87KivfuWkq7n+TkxBc&#10;yFVP7CLgySJpJ3WWRWZg/esIKaOEkdMB/0/lzJkFr//B3uu0JTvb5Odv7LxgL7YVdKtC3m2CFSZl&#10;ND3bc7S4sn//fjUfRx0nWQhNOp9lHTDyBfmPnNez/V6OPdYly6AvwOesIc4Uk5LtnfncY/0ePOqu&#10;i8m7eCaK2DnwZFZlZfV6bCkfmdTVWcYEK0zKWByJFkd0/x88eFDxHzThHOek/tZ4gk/CtA3VvtzM&#10;+INeFBamgGPkiWRtoRe/Emtywo5Fc/YvNqtqn9hshcHIePjMnL753TuPXItoghUmZTQ923P0uELu&#10;AnLxOOkjqb9TcWnSJmHaBuLOs83t8Dj+Er9tnNnqRw6EeWli6zI946Vspnf4dZ1+UrmnZO5YnTcJ&#10;mZG9Ud3fMMEKkzIWR6LHET0GOj+1cy5xj3uS/sZ+wv5TpnWG9nPpGMgn2DjCxBRsFErukPaKbG3B&#10;npHUGCITrDApo2nZnqPHFb0HaVJp0s1r5J3DX5xpXxxnefy2xJc5r2X6TR4lYt3C0n2oBzYc8q0h&#10;P+Ub75+pPXG4boIVJmUsjkSPI3oMUnuQSntgHGis0DpgI0S+JqYt27vg1TKZf8BrLhBstMS1ZHu3&#10;3/eIgQNXvMbO+10Pv99nghUmZTQt23P0uPLxxx8r/sO34De9RPU+cs+DKYuqFqS1U2LrJFYjX/8q&#10;fmYduxJmG011oDDrVMi3TLDCpIzFkehxRI/B119/rXiPvbwLoY0on0W3IdaKNTtlsh3YAck9TwwJ&#10;8a9cd8a3IWMUGv+KfljtV/HuJy2kr7QO5HdsbSF1yvdZE6wwKaNp2Z7jgStlZRMUpuRLF1E8h18G&#10;DMGmgSyiD+LYsZsiP3ANbCE/M/tLUZb7fskWxImWy3dG0X58OqxJ8mudThRtMMEKkzIWR+KBI3oc&#10;Zs2apXgvX/k/aFqkXhzk5OcAJ6r3yx2n9v3AXomd1Ol/QafR++mAKdg8Nm3YqPK/eontyNU2Yl7Y&#10;X541vbnK+n0fPCNeHz3Izzb5Xc9M7zPBCpMymo7tOR648swzKxWPFho/nYluCr1OrBaHxhUnbmR7&#10;NzyGHVPjD77hbOULuce7yW9fyDvyfRZcYR1gXMcvU7tMsMKkjMWReOCIHoddu3+neA77ZaaxT/J1&#10;+Iz1feCKl9hZr21GVkGfikpWoJ3EOiOvefVbeW2rH+VNsMKkjKZje44PrsBryO1+0Ekc34HNFlst&#10;7STmJCiex84b5PtN+hY5btmSpUoX2rAu877tJu8KsowJVpiUsTgSHxzRY0FuJewMQdJP1O9mLb+2&#10;32JbCcqWSewbmGKqlwXVL2AmNmtie+1+XvHjOc17xXieNKlczd1R80BQvKXfS/vATeQU9jYPClPQ&#10;PcJe96PbmO6MHkZ7ybeW7n4U10xkD5MyxciPSW/TBun7gMdYUxcFbYX5zU0y3pS9immvyo0odaEg&#10;vg+mRK37ONul9CDpR8cnFAc9yAQrTMoknfeKsf5//OM7ir+C9IE4aTvq3+gkrHkFU8gN6d7n3K/6&#10;ad0nKHtNPvWkLviYwRUwL593+PGMCVaYlClGfkx6mz755C+Kt9LtQeMH7cT1HexhQSwLufCDWuuH&#10;jRa/dRz7ADwhNg59KGyfkAlWmJRJOu8Va/2Zq01yJcaRLwqpE7Hz5DkgD3VQa/3AKuL8C6lnkM+y&#10;fhmfEHEsufI3+FUPE6wwKVOs/Jj0do0ZM0bxlV/0kqT3wEPapoIexDoZv+sPprDmJ842b+IG0XnJ&#10;Z49OFGSeBBOsMCmTdL4r1vovWbJM6TzY7fzmpSS8jzhTZDRlp5W5DIKoMzyKDZj1R0G83693gnnE&#10;xZG7LygbvQlWmJQpVn5MersOHDigeKlYcivlw1srli9Xeg+YQg6HIOyoev++Qvcxzad9Xp8hDjAo&#10;W7UJVpiUSTrfFXP9S+R6O3Kte6W7YipPTAp53sAU4t+CkPnRKxayB5Ds6yAwKwnjYYIVJmWKmR+T&#10;3ra5c+fJdbkVtRpP4EV4nNgRMIX8TEHJEuRlIbeT33vvWTyx8bBxwKI1a9bJtXNjaz2eaH5EftD+&#10;ZPKmBCVLkB8J/UrlipWyi/5+MZ9NZA+TMnHgG1uH9Pi9c+duNScHIeMnlTewd+BPRlZh33STXNf5&#10;tpW9bJCL8N0W+xiYYIVJGcvL6Xk5Dv3y2WefKb4hB3K+PFGMzyE/gCcKU0LIycY6myB9K3EYIxOs&#10;MCkTB76xdUiPaf/65z9l3tURal1qHGguTnXAn6xzXbNmNyjdR7cZOYicNGpPz+VSXsljT0/9rjie&#10;TbDCpIzl5fS8HJd+mTJlas79JuJIn2HUCZ6eNnVKKLqPsz3oQfiDOPjtvJfU3yZYYVImLnxj65Ee&#10;15YuXVEr4+5N+RK5hNh5dJ+SkhKBLhS0rKLrBp6tkLIK64GwDz+/ZUtiscUEK0zKWD5Oz8dx6Rf2&#10;+ML+qGnYnvek7Qu9lhBcQWYJ236q8g9I/xNrOFl3FBam+UUPJlhhUiYufGPrkR7X3nzjLTX3kg/V&#10;L9op1vcgI2g7bbo9v8NqN+uDJ04sCyw/VBDtMMEKkzKWj9PzcVz65R//+ErxCH7LIOgoju/E1prP&#10;nvDIBKz51/mu0UOikhOwq8yX9hXst2HqYPmOpwlWmJSJC9/YemTGNeLuyQ8YFW/kS6P5PEfO+0Lz&#10;3u94YVsqNy0x+kHGqJi0kbXM1XEs8d1L3QQrTMpYPs7Mx3HpG+Y55Pig1paa8EQYZfzAEl1PsFev&#10;+8FOG4d9tsiRBK6Ql1rXMy5nE6wwKRMXnrH1yIxrGzZsUnhSrPkf0W3KZE6CQuUSN286MQU8JjeB&#10;c+9kd/mw/kb/wb4Sp1wUJlhhUsbycWY+jkvf7Nv3yiEbyqzYzWuF8qDGkqDW4YMp1fbRCWrtD7hC&#10;fqKodSDWTZN/rdD+8+t5E6wwKRMXnrH1yIxrX335pcKTqPb79otm070HuSQoLHF/zxmnjz2Kvdnd&#10;ZcL8u2rh/NjkhzPBCpMylo8z83Fc+uZf//qXYI+v0aNHRUr/fvOan/aSdHWbP3fOEf21QdpGJ0wo&#10;U/g8ctQoJavgT0r3fNDXsOnERecxwQqTMnHhGVuP7Lg2Q66fR1YPIpdq0HzD+59evkysX7sqxbdB&#10;Y8ldv7xDHHXUt8UTjz6S+qaznU6/Mv2K7Bc2rrBWeofUe5z1iuq3CVaYlLF8nJ2P49I/zzyzUuFJ&#10;UDnfC6XjtatWim43dxUnnnSS4uOrrmwn/VHrxXaZS/rKdleoa/D38cf9WNzQ+RcCWb/Qb2Z6XmMJ&#10;3+N3pnJrVq9UNhXstORViQpXMtUvzOsmWGFSJi78Epd6/O1vfxN//vPHgrjU115/Q5CDhGP7jp1i&#10;3boNRxzEw+/a/Tvx7rvvia+//qcIqh18A3pfELN9Hohrv7/ffeL73/9PhRnNmzcX9U47Tf3m3KRx&#10;Y/X7jt69RfdbbhZnnnGG+nus3BPQb35ZLf0mTZpcqN6fC0vQM7ChLF1cneMRXy52Wo0r3Js/b07k&#10;dlu/+yjd+8gbZYIVJmWCov+4vPfTTz4Vf/jDHwU+Eo0JzPVLly6T68gWyvUWc8RsGRMwQ+ZVZI82&#10;5HDittFtOZCBOYj9gAadB/Y87uHHZb6dXlEhZsyYLpYvf1p976uv/uErvqj5c/Jk3/kwHY2ZXCsr&#10;HafkDXi3UcOzpV1ivHhM6hfw4jVXX53i6zuljPDGa6/KfGdLxJpVz6jrnTr+3Nd2gCXHH//j1Dez&#10;ySW0jTg38g+424nfBxyhDfQ3+wAVI65Az7QfmoeGTbDCpExc+L7Qeuzfv1/sfXmfWLt2vZg5s1KM&#10;GVOi6AGamCx5cKbk86oFCwRyeZA2MPZewD/Jd6kDsk2hbdPP8072D3fzQBR/o8tomaTh2WeJvS+9&#10;KB5/bIB4+KEHxaMDamJK+2uuVljyyr694p233xInnnCCaH1pK1/b4ZRL+J2tT8hPBU7k2nuHnI/0&#10;OQf4UgzxhNjfiPMj/sXp3zLBCpMymlbjfv7888/F22//XvHnxk1bpHyxQsybN0+QSwfZAj1AyxXs&#10;MbFFrp+I0tZFzDdyC/g/bepUwX466CyFyCzkQoG2w1476+RN7CEczZo1VbJA06YXiX59+4q+99wl&#10;enTvpnSa1q0vlXhxqbilW1dx+un1VLmHH3pIjQnlkWcefvCBrDzv/Gau3057CViCrJLtGeI+kDmy&#10;ldH3sNtiX6HfwSB0orD27NN18OtMboUF8+eKDVIecb/TBCtMykSFI9ga0EX0gXzx4ot7xeYtW5WN&#10;YtWqNRIflkt9ZJ7EixlqHTj9gU08SPnC3c9+/c0Ygi0lY8cpfeiDDz7wLLe8/sbriq6xI/pVLy/v&#10;0TiisaRzp+vFrRJD+vX7lZJL+j/86+pz/4fU+aFfP6jmdY0pPzz2WIUlPM+7vHw7U1knluTScXgH&#10;OI+s4TWerdofVKr6H2wBV8LeYzhTH/hx3QQrTMoEiSdffPmFsmtiswQfFi9erGwVpXLPA2Ip2AtC&#10;+w1XrFiu8kZs2lBtp4hyDvZjfDK9A1mbtuKfnD1rtpK3vv76ayNsAYOgZfos0/uDuq6xBNmCAyzp&#10;ffvtUrfpLwY8Io8BD9fAFK6j+/Tv/7B49JGHU3LK9753tNQ5n/Wl/l6xhL5BZkTez6efiLUFV3RO&#10;OGy3xYIrJlhhUsYvPEHO2LPnRYGtk/Vrc+bMVvHEWqbAXkmuGXSSYtBD86FHnkFG0c+ypn3ypAmi&#10;rGyCshnnGotP/vIXhSdTp01JvUO/K8gzthKnTAKW9OnVS+EFtpJHwZM0mNL/kJxyZbt2NeQU/D68&#10;M986e/HjuL+BTQRMcV/3+jc2TOYE8B1c4Xcc1hx6bYcub4IVJmVy0XCu+9hA58p9pdFHiWd26yJr&#10;ZK4q8lAkVefU/e3HmbUq4Cn70WELY65D1hgj5e9x40qVLIef2nmw76geg4MHD1bTr9TjK6W8zfO5&#10;bIqF1hsfjra7giP9pR2EY9fOnYqPDssgNTElJa9ITGl+cTPxiJRT0DOIS0G+6SP9x/nUzasfx/0N&#10;YmORgd3X8/17w7p1omJahRoXsIXcK3FcP5yrfSZYYVJG06rJGZsHNlHiMObMniNlkex2L+id+SBX&#10;W2rLffz8ZePHK7sePif+Zl0YGJwJF8jLxnzKMU/6jUpKxqZoF/rlINdhEH3o9OFgR721+y3i9dde&#10;UQd+mg2H/CTapzOgf3+l/yCX9O17T0oH6tHjFhWjgiwzSubrB0+GDBqYV529+HHS9clYmUvGPeel&#10;K+f1GjI379ZjkjS6N8EKkzK5cITYrm3btkvbxxLlp2A+JT8MumS2PmceJjcVc3G2csV2DxkEeyl7&#10;2aH34TvmjL6H3YT5LN8+Qc7j/eA0PgrWn0C/yNvokrnGxEtfO+0lYMmdd/RW8jw44jzAFL6fwhRp&#10;K8F2onUdbLQ9b+0uHnzwfomjI1LxbOnW1uSqn9NeYuLHSfe+MumrCQJP+BY2P2I6UvuNHdKBwrQF&#10;es23Dz1h0zPBCpMy6fCEGFF8sqwZgW7xv2aaP9ONGetFwRM/6Tvdd6K+9vzWLUq2Jb86uIEvjnaj&#10;WwdBQ+74K/Krgy3YYMCV6dOn+4LdTiyp9uHckhZLoEXkJ3z2w4YOPgJTtM5z9513iqeGDxP3yDOy&#10;Cf4er2PnxBITP47X9/tZHt8R+A7OMi7gPmPn1afktU5gCXNWuuegFXyj0Cd1mzhxQmo+oo4mWGFS&#10;RuMJejqxV8yl4AhzbLHjQbp+z3QNfIB3kc+wFdFPjB1xLpme8ft6Jr8O4wRPQxeF6u5uLMFWgo6D&#10;TEJbiRvhuOuuO6XuVipl0BkqVrDrTV1qyilS99E22m5du4qSMaPE944+WuFJxbRyT32WJCxxjjn+&#10;ZMastLTaz6xjbYNa0zl/7twa8xh0AR/jz+Lb0Ic+xsjxmDq1POUjMcEKkzLoM8SGTZM+A77tRQ5x&#10;9l0x/iZmZMmiKjFP2ps5MxcT/xpVW7OtoWP+gWby9YXSJrcfByx56803Ulii/9bXnHrPsMEDJe3s&#10;roEp+H1uu+1WtU7wJz/5ibLrsuewaf8V4scx/UZY5ZiLdFyc9gfh+8xX93XXG9mH/cW4Tg46ZGX2&#10;SAU/+N6U8vKU7Ixc6X7eBCtylcGPAI4gn7vfXxv/Zj7BRgp+VEkdBn8VfBqXvsiV4x7fxTjpX8in&#10;vun8OBo3sHVoLHFiiPP3AGmD5W8npvS8tUcKS44++ruCb5jWrVA/jul3wi6H7aB8SnlKThgt5QTm&#10;iUJ1IWgWXQY9RssgJXLN5WI5D5rIQ7mwAj0mUxnizPDRICOH3Z9x/B4+FtaHsaYhznuP54oRZz0e&#10;PgavfZzJjwM+gCUdrrsupfM4McT5u2/fu1N2WubHp4YPFe3aXiF0fH2fXrd5qlehfhyvfRB2eXic&#10;8dK8j2y5Wq4ty6ce0K+2AfM+3sV6NS+ydCas0PYQN57g60UeYe0rvkpsM7XZPoIuo2Ls5NpidNx0&#10;axryGdsgnyG3GPJTum/gM4aWxpWOVTFzxG3qNU3449I9wzWnvcTtx8Fe4rSfOPHD+fvVfXvVWkB9&#10;DfsIWIItF/ur1/h6p70kXz9OpvbG6Tr8h71L60GMHxiDfd/EB0UZZJKUfUbafU2fdfeDKZ6QwwP7&#10;yFTWpC2uCtV+6K5z1H8TIwB2EKPKOMZJlzHtG+YB/PCMJdiCrV7nL9RzXbozcVbEFjq/48QStx9H&#10;Y4nWeTRWpDsPHTJI6czcA0vIq6TlkkKwJO5+HGdfFvobzCfXhc6TwBiWy3mfuCOnLoRcA+1WSDtF&#10;yn8k5RHsJYX4FE3xBLorpnVLXsYN/If/8OXOlvM18dCmGAKvPr91aw3+8/LtoMuydhoZBD1tcdUC&#10;FdOGbs6cRewtuKn2ppMxh8xZOlaFvqBubixxyiGmWEI5YtzoVyeWYHstVC6pTVjiphXGcab0m7l9&#10;Ms55AiwBU+h7J96432X6tymemL6vmMrBUypXjJy789Xr0D2JH8umK0TRZ/gDwArsb+nmCeqL3RZM&#10;cdaPdbX4VqBJ/IRt2rRRPK9j6LUc4gVLnBik5RKwBNsr9hIwy1mHTL8L8eP8z8t7xdvSB8VBzqZ0&#10;30Af02Ve+5+X05ZJ91zU15j78AkggzJ3cKh1LVI+YTz9rJ/Fkz1H9Cd2KexQ6JNufsq375n/4+JD&#10;B+OwGa9bk3lvdGSSTG0FZ/Uc16LlJUon0TH0Wo9x/62vu8/OcvRPVLZXcGK2nMsnS7tDOjz5858+&#10;FO/vf1fdpwy4+de//DljH2Xqu2K/bvHkMJ5gF8H3zoE84pdPHxoi1hc5JUp60nFRxCrniqcmB122&#10;uuqcY8THO2Po3bqLGz/039hKOLSOA5Z07XKjL7ZX8jUiq2Srv/seeHL++ecqWcstS7737h9F7163&#10;q3voX/rAj/3m66+Kl178nadvub9dTH8XK55g88jldyLOnfggdBpkQC92kXxoADpdXBVBzhFymUqM&#10;RL9B9jKpu7aPZCqLH0vJKDL+XWOC1nF0HKzGDvdZ44h+Lkw/jlOv0boL5w/ffy+FJ6xh59qbb7wm&#10;9r/7TgrjWrVqpWI1sYcRYweuYC9+f/97Rn2aqS+L6Xqx4gm2Jfy48BF2ROZbDuzXXOMeNm/iRExt&#10;q36M+7Il1ety/HhXrncgX2FHR97yamvjuWzxS06dZ+SIMcrflytWDVzRWKIxRttLwvLjgBN33XmH&#10;uEbmO3AfdX5wjMKIli1bqHurpH0BuRLcICfcu+/8Qezb+5LCDnSfTtd3VPeYi/T1XGNS7PeLFU/i&#10;PG7Qn5cYIa9tceo1+e7BCV4syxCjQn2QtZBPhg4bIq6+qr249pprs8aqufUgcERjSZh+HPBE6zVa&#10;b8l0Zpw+kLLHO79/W7z+6j7xxquv1JBDiPfgWfbvAF+8jlMxlrd4cth+Etb4Ik8Tb+SnfYa6I4Pg&#10;r/Gi12RrM3aWTLiHfwA8+fUDvxYtLm4h2rfvJB5/fGAqtlXLH5zdepDGEeJLwvbjgCfssYEssknK&#10;puAiB2NSv/6ZCh8qZ1aoa6+/mt2Hw1oW8IT3/enD9y2eSBq0eBI+nsDD+I+w3WTjZy/3sCWzJzhy&#10;hZfnspXFJs0cnM4vpeOlfiFl/s6/uFHhCZhSVbXoCEzJ5MPROk7YMfRbt2xSOLBI2rLePOQbdsot&#10;4IuzX7AHfeiSP5BXHnzgfvWeX917r7K3OJ+prb8tnkSDJ8z7eh1nIbTn9En5HUtAvYjDxjbrtG1j&#10;d0I2Gf6boWJAt1tEvz53iOs73qAwpVu3W+W61M0pTHHaS9w+HOb2QuJe8/Hj0Caw4Vq5T1i9eqcq&#10;ueJVGUuSCU8++fhPgvz65IlTdmap+/zh7TeVrfbUU05WeMJ6+kLGsJietXgSDZ5AQ9iG86UlZBt8&#10;tvC7V1ur12+iC1TK2AzmbfzMrBkbLv06g3v0FENuukkM6XpzDUzp1KmL2LF9Rw3bKzqOey1OIVhS&#10;6HocsOG4H/1InHrqKeLll17KiCf4d9izEOxDR7pCxu9d2fZy9ZtryCbYaXWf7pP7kb0n/37hua3K&#10;5vLOW28Krun7xX62eBIdnoAF6XJIZKM5jSN+6krZvqfvYevBr659xIP63isGyHxIQ+74pRjWp48Y&#10;dvfd4uEHHhS9evURv7zzLjF40CCVk495X9tLtH6jccQ07pU6ONf2+RFDT6wreA4mXHH55eKzA39P&#10;2Wmd+g76EPuuU448IOAH+xTedOONykfoxBLiUMAm5J6LLmqsMAcfEtdqS4yKxZPo8AT9xKlHaN51&#10;n5E/wB7kkbBxRNeFOowff2gfKqnnKFyROk+uM7leH5P5o/V+5hpL9HtNzn5jif4mWACmENePfVz7&#10;fZx4gmwxZMhghSfkmNK6ETjzsiuODezs0L69Wl+Hv4f3t7ikubrGPf3dYj5bPIkOT3LRFX7f6riZ&#10;+ZHuNQTupbBEYgjrEPQeauAca0PgNXJHkXuOvFqr5Bpk5Bmdl2eY9Cv36dPbeC0OfVPIepxcfavv&#10;/+Htt1WOFXQZHX/ixBPKrVi2TOFJX7kf6gcSJ8AG54FtlnIfffih0p/03/iXsRmhU3FPf7OYzxZP&#10;4oknrK0hN4Cf/pp86Rh80HJIuj01li5elDF/Md/E7qyfx35sWo+wciF9Ktfh1KlTR2EGeo0bT/bs&#10;2qHuIb+wdsd96NgTbCXodCvZ/0XKNcSukG+Oa9wzbXeSy8UVT2pj7khsFOgzxH0wJxaSh8IPmqQ+&#10;5MomrgseSZdzDjkk1xoCdDqd6wcfrUndnDpOvn4ck+9QBjlC7+eTDk/wB3E906Hj3NCFSmUeqnPP&#10;O1esWL5MDBo4UD3DNe6Z1ifJ5eKKJ6ytTnK/eqk7tgmdO8DvdYhe6uEsyxoV7DXUx3ld/wYjiGlD&#10;39HXsp3JmYyMMnlS7jzSTiwp1I+TrU7Oe++/J9f8yX2UsZ/u2rmjRpuIybujd68j4vN1vL5T9iCW&#10;lnwiHTu0l3sX9hJbZawL15zfKubfccUTYhywHxRz32NrIJ4VO0PQPl8v/Yg9hJiTbPG7yFEL5Xoo&#10;0/dqnSlbXlpsDb1u75mSA/zw45jWD/+Ltom48xVof7K+7z5re4n+FjZcyuCT1tdqyzmueIINkDm7&#10;mMZB6zPkiWSNIrqCiX8nrD5Av6Ju7nyO6b4PPuTKk+98jlxhyCeZ8IRva78segV78zift7/jaedz&#10;j0tc8YR6ovOki/V2tyGuf4Mf2B+RtWgL/o845quGl9FbwIdsa4qd/UzbiMcwlavIewmekNPN+R5+&#10;z5g+Te31p+0TTzz6yBFl3M/Yv+OJL3HGE/JjZMrDHnd6wp5aUjJGTJV+1FXP+rdOx+92g9fkasun&#10;n3kG3cikTtNkP4An5Ilwlt+8cb3an0tjyY2dO9W47yxrf8cTQ5zjEmc8QefxMgc62xX2b/IUabsD&#10;tgdyh1P/sOvh5XvYQPDdsM+Nl+d0WbAIX5T+O9MZGUbnRNb2XWJjnbmswZN8Yt0yfdNejwZ74own&#10;0AT6QhztKORgYh3YfPIzHfJzuOMW4krT2IH9irVFT2J9T7a2spYa2YRvVo/petGgwZnq0HIJZ9bX&#10;NWhQv2iPJx4bkLWfsvVhUu7FHU/oR3wgcYjFwKYItmFnwCcDX8bJnpqL5pCZiGvlnKus6X3sKJly&#10;VyOXMHZgid4PGf2m3mmnpXw4Tjwp9t99evf2rd9NxyfscknAE51vLOy+QV/BhoMtlXUeyOqZ8guF&#10;XTcv38PGSi7stXnuQ5nrW+AsthRieZHZ+M165DGjRyosIVZf637rZdkFUp6rjQdtz9WXSb+fBDyh&#10;j4l10DQZdJ9j/0AGIYeql/jwoOuVz/vXSBsJbQlavsMGA/aCuUuXLlFrBZBL2CfE1AeUT/vsM9HY&#10;STL1e1LwBL42jcXM1Nbadp0YkenTp4c6J6LXgCMcrAWsbX1e29ubFDxhnPBF1PbxMmk/soiO3w8r&#10;dz86lRNL2K+GWHnsJSZ1tmXiJWfkOx5JwhN4BPtfvm2tDc/hawF3w9TT0HP0vsaPPfGg6Nrt5+Ln&#10;nVsrmyu2V4spxYEVJvyTJDxxx0KZtK82lSGXAPlSwvI5sd5YyyS/GT5IPDCgq7ijX2vRoVMLcX3n&#10;NqL99S1TmFIbbJG1idYytTVJeMI+XJnaUZuvo9Pgl8X2GkY/4MfBzqrtJCWTbxNDy88SXXteJq6+&#10;7hIxdPz1ot21F4pOXZuI9h1bKUwh58B0aVtJ8vqJMPo26d9IEp4skOtfkt7fftYfOwn5SSpnzgwl&#10;7xJyD3kHyEcNlowufUSMm3uRmPC0zJcoj9LFx4nb7mwhTjjxBNGlRxv59/Hy3ELc0O3SVLzJNVdd&#10;6SlHm5/9Zd8VvN6VJDxhPZ2liWqaIA6GdTfoN2H1yTwZh6NlkrEVt6RwROOJPo8ov1Zce63Ek0Un&#10;iLJlx4jrrrtcXNvpghSm2DU6wfN1WDTh/k5S8AQ7bBzj7t39GfTfxOCwBzLrZti7Iujv8X7kIGQg&#10;sIQ9d+64q6sYV3V8RjwBV0bN/qm4sXtT8asnThdPzThNdLzhEtHpxjbi2GN/oHCFNcR2HXHx4UpS&#10;8ASdHT9CGPwTt2/gi6XtOvdSWDllwS4wfPSYUQpL+t13rzjuuOMUHvzwh3XE5R1OE09VnJ4VV4ZM&#10;OlPc0quNuKd/Y9G3f0vR/fZ24oS6/6VyypNX3vp+igtTLJ7EczzBEPKmECdPvmf8v2H5bcBT8Evj&#10;CHteXN2uXUquGDd2tDjppJNS+kuLy07NiSvDKxqIdr/4f+KX914nGpx3VOrZpRKv4obftj7580RS&#10;8GTDunUZc5kWw/hv3bxZ2VaxURAfv2zpokjyXSL7lE8pV/II+VsmTiiV+1PVS2GJ7utdO7Ypf81V&#10;Mt+qXsd3yc/OFAPHn5lVXnlgSEMlm5x22qmCw/p78uddPRZxOicFT4pV31kr98VgH3Nsq+tkfHyU&#10;tEEf633OOS+XuQg0VoAbmeo2oWxcqhzlT657snhydNsjcGXUzMvFD445RpWdIdc5c2R6p72eTJyx&#10;eBLeuBEnwno54vKQQVizjL8X2SRK/mG9HnaSkpLRh+SSEjF/7pxUDkaTGNdnf7tcdLu5a41ca+c1&#10;/qno9su6YlTlWQK5RGNJmHmmo+zX2vjtpOAJvMh63ySNEThBzjaNH5zBk7DW1OTqKx1PomPlsZNs&#10;lHYaYl7r1q22jyCXeLGZbpP7gBO31rlTJ3Hcf/93DbkF2cViSXjzV67xD+J+UvCEtpMHLYg+8Oud&#10;+FV1zkctexCTHhf8cLaTek2YUFbtAx4+TNb7GfHXTz+Re9rtF1e0vUrhQKH+XGwj8+ZUil639VSy&#10;y2y5rshZB/u7+LAlSXhCPFvceJO4GOJBWINHzrZNG7LnPoyah7CRsCfGiBEylkTiyFPDh4oDBz4T&#10;33zzjfjswAEpm8wULVq2kntRFX8usajHohi/nyQ8eX7LFuX3iMs4YHcgD9lzEds/TPoDHKmYVqHk&#10;ERWXJrHklFNPFt856t9EVdVi8aHcrxssufa6DqLrTTeJcrk+x+S9tkzxyRiFjGmS8IR2kh8oLj7G&#10;OTI2hLz2hfR/GM86/TY6Xh555MknH1d6TaNzzpW6zyTxi843qr8pY/HE4kQ+tJk0PEEWIPabXG1R&#10;5hHEVjJ/7tzYYwkxcTouDZx4XtpLP/rTR0q/AVPat++oMKTe6aer88aNm8SsWbMsnsi5Kx9+qu3P&#10;JA1P9HgRL8paOHw+8La+HtaZXIrkYQ7re16+g00Hu/DkSRNS+s08acsGP0yOnTt3iwllZbFsm5d+&#10;sGXDx8Sk4ommFWR5YtI3SX+FvhbGGdkoSvkoUxvJYV9aOq4Gjuzf/54RjmisefHFvRn3Gc70XXs9&#10;fN6NY58nHU90n4Ir+ndtOxNHwt7qkydNSuEIus0Lcg2Qxggv5zffeMviidV38uKnYsGT2oYh+M3Z&#10;l4uYdR3XCoag13iVR9xYY/HEyhr58pPFk+TRjrKxHtorCwzRB7ZWNzbk87fFk+TRRL787/dzQeAJ&#10;cyex5sSWkx+QOC9spwtlPBpnjhlyT1t8v8REEAvGQTw66+TDXpvvd5/6/T76U6/7KS0dm8KPwYMH&#10;SZ/vY2Lr1q0FyyRO3LF4YvEkXxr2G0/WrlqlfC7gAjkGnHYNvW+o016o51b3mRyl5ZMnqzVzvCuO&#10;ts98+9zkOdqLHDKlvFyMHPlUCkOGDnxS3NSlizj//PNEy1atfJFHnFjCb4snFk9MaDRdGb/xJN03&#10;4A0d461xAz3fLZ/zNwf3dDnnuWz8eCXDbIh4XX+6NhZ6DZsq/mdkNKdd9TfDhogB990nbu/eXfS6&#10;+irxwx9U50sMCkssnlgsKYSWg8QTcAT+cM6v4MWHH35gNK9STmOME1f4zTuZu5Fdsq3pyXavkH7z&#10;61lywIK1zpiz4UOGiPvuvlv8qmN70bPJOeLa5k3FTc2ahoIlFk8snhRC237jifZdTpNr1t044par&#10;8/k7nfyCbsTa43Q6EXhGnQrpIz+fJdZstdwnh/XHxIxpnBz4wP3ivi6dxZ0tGovrLrhAdGhUX3Q/&#10;r77CktZnn61iV1nvH6RcosfD6jsWU/KleT/xhHU1yAyaR/RZ06nfZ7BFf4MzOcXWr11TAzuQX6LO&#10;V6THhlxs5FB01pnf/TpeJ25vWE/cJvHj5laXiRb1z1R/X9milegmZROdI42z332Y7n0WTyyeaJr1&#10;evYDT9Safbmexs0r8Hs6evX7mhtX8BmRz5m+wFdEnIbXfvGjPP1CnhHWBDhlkWGDB4r7+90n2rW9&#10;QrSVuQF6nltf4QeY0rXphaLn+fVFx2bNRJfzzxJtG5wpjv7udxWmTJo4KZT+tHhi8SRf+i8ET/Bh&#10;4ufV+b2Ya/2Ip8oXb9g/UM/91Ilciug62Cfy7Z98nsNezDed/TJs6GDxYN++4p42F4vbG9VT9hD2&#10;i8C+epnUb26T18ATjlulnHLTBQ0Vllwh8eS/ZJnvfOffxfv7zexO+faffu6119+w6wFtfGxePOMV&#10;T+BP5nvnfKtxxNTOquk2qLPTP8SauOkyhjRInQdZqDov25wjZDT65tEBj4jvHX20qC/zxPeQMofG&#10;jbZSr0GHaSCvY3N1YgoyS9v6Z6iynS84R5Xr1q1HKPIJ6wFtvgIro+Qzl5riCWt4yRHg1Gm0z9e5&#10;/j0ojPD6XvIDaVwhFxn19jPvEXnY0GMmTjy8hlfLRrpfdJ3ffutthQfHytzubaQsovGE81l1T1H3&#10;Gp/dUFwjMaXnBYfxxlnuoobniP/4j++Jv//tb4FjisUTiyX5YAnPmOLJ2LGH4zLhm7BsI5on8z1r&#10;Huc8dmyJYN/ffPuKZ1fIGDP2t3C+1/k7Uz21TfXSps1Et4suTGFK87MaihN/fLzClCaNGonjjz9e&#10;9Gx8Tuq+xpRbWlbvKb5kyTKLJ1YXyZuG86V90+dM8UTzDHPvBx+Eo8dn4k2v16uqFqb4n9jcdatX&#10;GY8HehJyWcW0KQK/tO4HfXbLIpnqtnfvywozsJc0O+vslBzS89wGovFPz0jFlpx58smiReMmon3D&#10;wzZaMKVLq9bq+ZEjR1k8sXhiTL+mOOBXOVM8QR6Jo16TiX/d11966cWU/gMWEIOKHYj1ADo+Bexg&#10;3T+xLNgPxhzat1djhz7TF/ms4b3yqqsVJpxy4oniAimL4L/R8kcPaYOt9+Pj1H1kmTNOOVW0bXaJ&#10;aH16XdFJ2k/AGey35Gh0t83vv62+Y/WdfPHFFE/8ptmo3vfBB/uPkDE0TqQ7a/kjH/xI18brr79B&#10;Ycb3v/+fonHDRqJ9o8OYgj32Zukvrn/CT1K4ovUkzmHEslHn7Tt2Kr9dvjRln6u9eFTb8ETzODqb&#10;O25FY0fQtiEtpyBvnPPTM0WHpvh2Tk/JKsgsNze5MIUp4EgYconum3XrNlg8sTpVXjpVbcUTzTtR&#10;nYcPfyqFF6edcJJo3uhccW2jBim7SreLzlf3w8QR3RcWT2qvfFGobGnxxCxHs+Y1P896vwqt07ST&#10;8fXHHfcjccmFF4pT6tYVx0rbrcUTy9uF8niYz1s8iQ5PwKbNm7ek5BSNK/oclr3EjZHIJ+TACpMO&#10;7beKAzctnkSLJ5qX0X+c8koUcomuCzEuixcttHhibSieacDiSTzwRPNyHM4WT4pDVohC5rN4YvHE&#10;jWGLFy9ReaqioEf7zWRjmcUTiyduPKmsrLR4YnUdz7oOc4HFE4snFk+SLRPESaazeGLxxI0nM2bM&#10;kHnu1uY1P8WJtm1dwsdJiycWT9x4UlY2weKJ1Xfymk8snlg8SYcnW2TefTu/hz+/J73PLZ5YPHHj&#10;yYiRI2rsw5Z0Grf1Dw8XLZ5YPHHjCeus475vkcWI8DDCS19bPLF44sSTgwcPqnwOXmjIlo0nb0cx&#10;LhZPLJ448eTTTz4V5NuNghbtN5OPSxZPLJ448eRPH30k8+yOtXhi/Tt50YDFE4snTjxhLy9y7FpZ&#10;IfmyQhRjaPHE4okTT15+eZ/de8fKJnnPJxZPLJ448eTJJwdnzMei87LY87dtH8l8xunowBRPmjW/&#10;RNgj/D5o2uxicfbZjcS5554fSv+fcUb1noXpaMVeS89Dtl8O94spntg+O9xnti9sX1gaSE8DFk/S&#10;94ulF9svlga804DFE+99ZunM9pmlgfQ0YPEkfb9YerH9YmnAOw1YPPHeZ5bObJ9ZGkhPAxZP0veL&#10;pRfbL5YGvNOAxRPvfWbpzPaZpYH0NGDxJH2/1FZ6ufjiZuKaK9upg9916tRJG7dUW/vHtjs7v1g8&#10;yd4/tYF+OnboIDauXy8O/P2vwhkrq3+/tOf/s3fecVIUaR+vP+49PTGHU08FPTOYAEkm0BMzCBJM&#10;5Cw5SAbJIJKWsCBLThKWuJKDZAUMYDgV5IyIct555tMT79761lBNT9M90z3TMzu7W3/0pzpUV1dX&#10;P8+vn1RPvS7q1q3tiiv2dcde3bPbtQ5jOErmaNLtUX548IDaWBO+KIxxUXlHgydFG0/Gjc2K4nM7&#10;zzv3J06ccALv+8GTipUqiF9/PRr1nKpV7xZsRYXPisp7GjwpunjSt3evKB4HP/btfV307NlTbVu3&#10;bDnh+qBBA6IwIB6eIH/sf/+9qHamT5se1UZR4bWi8J4GT4ounnx5+FAUn+flrTiBz1s2byp++eUX&#10;q94P338XVScenjRqWN+6V8s7ZcuWjmqjKPBZUXlHgydFE0+qVq0axefYPs4791xXPu/SuWNU3WoP&#10;PmDVi4UnbrLJ4tyF1r1FhceK0nsaPCmaeELOJC0vIKfEo/mDBw5Y9XMmT7bqx8KTyc9PtO7hWdh8&#10;L7zgAuveeM801wsebRo8KXjfLAw+g7c1nsyeNSsuj4Mhuv6uV1626tvxZP9774oa1R4SLZo3F2tW&#10;vWjVxxbbt08v654w+m/ayEy6NXiSmd8l1fyCfqPxAUyI97wuXTpZ9cENXd+OJ7o9Z/nzTz+JlzZt&#10;VDhj5JPCTW8GTwr399V87yyD4kmHDh0SxhM7vnz68UdG5/HIbeb8RgXx2OCJwRNsKfFo1y6H2OPW&#10;7Oexw0yWMSr2bfHCeRYOaVzp0rlT3OfF64+5npl0a/AkM79Lqvllce4ii89Zqzje89atXW3VX792&#10;jVXfjid2nLG316JZU+teMOXlHTus++31zH7Bp0WDJwX/GybChy1kXImWF37++Wdxr/Qfe7WDzePH&#10;77+36rdr08aq6wdPaNcey+/Hn+TVF3M+s+nV4Elmf59U8Q+xJnaMIGbNjhP6uaVKXSvW2mQTbKsX&#10;X3xxIDwpV+7mqHj7gwf2W/fr55iycNChwZPC8R0T4ceePXpYMoeWVdBFiLfv1q2rcIu3H9D/mSgs&#10;sMsnX3/9lcjLy4va8Es75+5MzM6OaiORvpt7MpNuDZ5k5ndJF7/g+9VYEq+0+4l1/+x4Eu9+fb1S&#10;pYoGTwqpj8fgSdHGk2uvuUa8+87bcTHlrX37BHU1jugyCJ6gU2WNGX1CG7otUxZ8WjR4UvC/YRh8&#10;WKXyHaJ/v2fEpg3rBX4aNvbBixoPV/PEgMpVqqg61PPaiF1hzo/JzVT4ac3gSeH/xmHgjWnD0Ikf&#10;GjB4YujED52YOoZO/NCAwRNDJ37oxNQxdOKHBgyeGDrxQyemjqETPzRg8MTQiR86MXUMnfihAYMn&#10;hk780ImpY+jEDw0YPDF04odOTB1DJ35owOCJoRM/dGLqGDrxQwN+8eTNN14XZjNjYGjA0EAsGjB4&#10;YugjFn2Ya4Y+gtCAwRNDL0HoxdQ19BKLBgyeGPqIRR/mmqGPIDRg8MTQSxB6MXUNvcSiAYMnhj5i&#10;0Ye5ZugjCA0YPDH0EoReTF1DL7FowOCJoY9Y9GGuGfoIQgMGTwy9BKEXU9fQSywaMHhi6CMWfZhr&#10;hj6C0IDBE0MvQejF1DX0EosGDJ4Y+ohFH+aaoY8gNGDwxNBLEHoxdQ29xKIBgyeGPmLRh7lm6CMI&#10;DRg8MfQShF5MXUMvXjSweeMGYfDE0IcXfZjzhjaC0ED/fn0Nnpi8LiavjaGBUGjgjjtuM3hiaCkU&#10;WgryHzN1C5/cs2HtarWGpNF3Ct+3Nfx64jd9ZecOtX7q2jWrRO7ChVHb8uXLxSs7dhhcTeLfmjVm&#10;lMGTJMbP8OyJPJvomOzZ9Yri582bNkme3yC2bd0SmL9pY/26NSIvb4VYuHCBmD59mpiYnS3GSDp/&#10;7rnhvrasrDFixozpYvnyZaofr+3eZTDGJ4/cf9+9olixU4y+43O8EuUVc9+JuLNOysYzZsxQ28hR&#10;sfl97NixYuLEbDF3ziyRt2KZ2Lp5s8Xju15+WeQuWiDGjx9/Al6MHPmcPD9O5ORMFnNmzxIvzJ0j&#10;lixeJJYuyRWrXsyL2sAPrvOcESOisYdzPOMliXN7X3/Verb5rse/69bNmxSWVKhYweCJwZO08ciu&#10;V14WUyR/Iy/At2yTn39eLJg/T/E6sgW8Tp3FuQvFrJkzFB6AKXYZAwwCJzQWIVfMlpjBvcnqLq/t&#10;eVXpRWDMTIl5o23yDftTp+YoTEKGMpgSwZRePbopXefpzp0Nnhg8SQtfoMsgM4ALyALIFmxuPLlI&#10;6ivO8+geGzesU7iTM1liybG25syeHVV3sry2c/v2qHPOtoIeb960UT0XWcWOa+PHjxULF7ygZJeg&#10;bRaW+q+/ukdcdullonjx4mL48GEGTwyehMp7XnwyfdoUxYuzZs6M+7wF81+IW4fnIO+gO4EpL+bl&#10;CWQLbK3YYLz6kex5+GfThvVKpho3NsvCF/BtSk6O6sful19J2fOT7X/Y90+eNFHJJo/WravGwvh3&#10;juuBYY+1ae/42Gp5Av6PNy5+8cTezkqp62BHyZYyxPatW+M+w35vMvvg2OjRIy1cQX7hXZfkLkpb&#10;H5Lpf7L31ni4msKTQQP7GzwxskloNI/ugr0U2ye2DewM2FCxQ2Br0HpCPL8sft3lyxYn1K+d23co&#10;24ay3UpbzGt7difUTlAe4zkb1q1TdtvsCROsd8WuM1P6i8CcwiizvLJjuzjv3HNFyZLXWu9s5JPj&#10;/9CgdGTqv658HvhNtPwBbvC/HnHMvqFxRJcLFy2MyeOLpb7iZVcJMt7bJYYtWrBALJD2DewfQe5N&#10;tq7GNfzV+r0psT1jcy4s2NK3d08lm7Ro0cx6T4MnBk+S4R98IPAK/2VixbRMgJwxfdp0sWbVi8pm&#10;yb9a8xb+HDd77Mb168XSxbmh8j42lTWrV0pf0UyJLQvEzm3bQm0/3ti9unu3svHMmj1TjBoZ0Yvw&#10;a02cOEHZYOz+73htZdJ1ZJOLLvqTuFTaYrHD6m9r8MTgSSJ0Cp+i10BH4AbHznbADOJMNMbAO+g/&#10;E2RcCPZZNmwl2FCxqYI9zjbCPKYfPP+FF+am1Gbr1WeNbcTa2W0uYDE6Xhhymdezwzz/6u5XRIUK&#10;5ZRs8uSTT1hYAi0YPDF4kgitYROAfrKyRlt44dYO9pLlS6PtIcSFvTB3rtrwlbjdl8pzPJ9YFfzW&#10;lPnFx1skviKr6RgX5JZJ0l+yWNpy86tPfsa9V8/uCksuvPDCKNnE4InBEj/041YHuyv0A0+6Xbef&#10;w75iP7bv42ONZ6O11w97P0/iIn7f/NQ78EEjxzGeesMetWbVSs9xC3scgrRXqlRJhSeP1Kxh9Vf3&#10;28gnBlOC0JKumzMlR9ESPh19zq0kFgT7hds1zvEfni1tC/hHvOqk+jx9wHbLlp9yAfIK2GuPm0Ne&#10;QRYE79x0ylSPjbP9eXNmKyw544zThfYRayyhNHhi8MRJM36Ote0EfSFWfbAi3rwXy64hdaB4dWM9&#10;K9lrYAm2HHg6P2Um3gNsQQbUNlx4lX3susQJJ/uuidyPHFWq1LXizDPPEH2f6X2CbGLwxGBJInTF&#10;PbNnRfQd5vJ6tYFvNEis6g4Zhwb+aPutV7upPo+/F0yZK//F9CnVz4vVPmOhcizIOYn4m7UsgL9M&#10;x/dgg0oHDg8ZPEDJJnVq17L6ofujSyOfGEyJRc9e17Q9ljksbnWI+eBf73Yt1jlkBHzQ+al36P6h&#10;XzAfGT0oU3IXIDdhr3XOqcami98KuUb3P8ySeB5i1y684IITbLAaSygNnhg8ge6Ik1gm/TDo68zn&#10;1Rt6DTGe+FntNktisrTP0y6D8G/PlTILsR6J/jP5JyOn5LdsoPmRWJr58+apWDRkfn0+v0vmPfJd&#10;ciY/L0aNGmHJDNhfkK+2hYgtj9aprWST1k+1tJ5jxxG9b/DE4Anz6jQ2aLrwKidNOj4/BvmDeuj5&#10;8Bb+CHKO2HEnUZ6Db5krnN+6j73/y5YtVeMUxvvZ2w1jn3g9fGX2OGW+TSJzoZz92bRhrcKSa66+&#10;KiaW8DyDJwZPiK+CFoglIa4KeYMNnwv2Vubkqxh6GR9BPeIkiEXj36hxCFkbHShM/t+6+SWVCyW/&#10;7I9OvuKYuYbwKO+eqPzl1m6y5+gL3464QPQh4m/5Tnwv4v75jon2t0H9egpPWrZobvBE0kCy36ow&#10;3w9mQHPgAjqy17tiDwFXiGEFSzStci+bnzgUr7bjnUcPy1uxwrNv8e5P5DoyCHqbFw9q/8tLaZ4b&#10;FO9d0HHQFZE50T2Jl9M+IuJs+IZ+9SBkxI7t2iosufXWW+NiCXRg5JOijTf4H6ED8h3Fo1VyAqyX&#10;c3Soh72Uf/Tk5yeq+8GXVNkCeZ7OI+3F3/H67vc6Nhv0N94tnk2YvuDDQl7Jb/+y/f3oNzKnluuw&#10;JS+R86KQPzX+M0ciHq707NZVYcm555wjBg8eaN2r23ArDZ4UbTzB3oE8bKfHWPs6t5quA0+RXxXa&#10;Ij+jPp+KEv0HXg9Tp7L3c4XEEHSFoHFj8K/2L8fDIPvzUr3vxDnei/wzYInGAvaRY5x9yV04X+WE&#10;Pemk34lWrWLbYHVblAZPii6eYO9ArsCH46Qnr2P0AP7dzuv8/4gZT7X/AznKT443Z//iHSNnkLM2&#10;Xr1Y15FRsqXdAl9ZrHrpuobOg87m9jxkTY0D2HCxrdu/3W233aJkk4YN6lv1dP1YpcGTooEn/NOx&#10;scI36NDIGeAJcVFB8ATaXPDCPFcaxf6CX9WNfsM8t2bliwq7wvInoxck49+2vxt9wn7hR3+035eq&#10;fdYQ8WobfUfPmwAjkFOhkbFSL0IuqVSponhu+FDfeIJO5BdPMmV8vMbGnD+Oi9hYkb/RQ+ATcgpx&#10;jKzLP9Rug5gg58qz+R0/ZOZF8l/mVZ9nqxwFUmf3qhPGef6lYBfPS7Q9xgFZC3xNtA23+1S70teC&#10;7mT/57vVzYRzYMg0aW/RvuY2bZ4SpW+6SdpMBvnGEvCobt3avvEEPTtVemsmjGlh6kMQGmadCWjB&#10;b85V8qK66dv28UMnws5hxy379TD381YsV3F4ibSJjB9v/lEi7ep7+P+jmy1bEp2vQV/PtJLvaret&#10;xNJrnNc6dewgiHXzK59wv3NtgkwbD9Of4zKK37HAb8K3JX47nh0Se6jfPMvI/eQ48duPZOoxfwVZ&#10;Jcj/Dnk73tzoZPpkvxdfO/OdMskHZO+fc3/jurVinJxH4cQMr+Nhw4YI4me57hdPpk2NrHeA7up8&#10;vjkOzseZMmbIEFlZWYoWiCvxmqdCfD12gSAyB3zktpZOKt6d2PMgdgvm0gV5l2T7DNYxD4gY23Q+&#10;N9F+829BT9Y6kBeWcL5unVpi2NDBgfAEGZZ7sd8FkacTfR9zX/owCtsK3xZfD3M/3L4vcVHQQNDv&#10;gn8B/TzofYnUx59BzFY8HQb/C++cyDOSvQf9jLj4ILJUss9M5n7mLtlz/zpxhbwFjRs1UPTDNb/y&#10;CX1i/jb3pOufk8w4mHv94xGyB/MA+bbQDv95+zo56ERuPmI/YwzfYEtJV1wGWIi9OJYczfvmp+4B&#10;vs6X8xOID4kVk+xnfNNRh7Fi3pYTS8hD/eAD94vhzx73AQXBE+Q05jLSLr7GdLyLeYZ/XEh2rLB3&#10;8G3xz4AnyCScSzZPNJhCrJsdo5Lta7z7yQkXlg843rMSvc644L/nP01ef+xA+Ylzsd4D3tf0oXGl&#10;SeMGom/fXlE4EwRPeB7/mQkTxivZmP9WrD6Ya+nDgjDGGprReUyxH4bRpm6DtpFxgtpN9f2JlPz7&#10;kbWQ2RO5P533YLciVgR8QRdDxkon/vp9V+ZR6blbgwYNiMIScCYonvBcbPfMBaBdaARa8dsfUy+z&#10;MYZvqecbM2c47O+F3VTrP+nQgZABiN2DTtkP+32KYnvIEV522kTwhDHUmAImTZHx2uZbZTZOBKF7&#10;vqXWa5n3Dgb4uX+1jOFmjSdiK4viRp4QP+NUGOpg+7bnzdY6UKJ4wpggj+l20LULwziZd4jgIvSi&#10;/0HETvodlxmyblHEEt65KOEJ9IDtW9vxNQ4kgye0CabYdR+/dGfqZb48g49E00mQNcrBlBIlSli4&#10;csP114k6tR5x3Wo+XF3cd+89rte87kn2PD6JVDxzp7TXFDW6RpYlJ7m2qSSLJ4wf8jA2WmgPW7Wx&#10;p2Q+Vvile2JO9LcNgilbN28SV15xhcKUc2T+jMWL5nvyGr4N5vamk27I44JdxcxLC4dWsX8wtzAM&#10;PIE2sU9jRwFT8FWnK4bJL1+YeonTjfbp8W2Z5+53LMEU1mtBFyhW7BTRqkUzscvD14Kcm674fN1/&#10;aBZ/SpC4Wn2vKd3pKSw8YXz5vyD7aBkZP0FB8NUZ2nCnDfu4gCnM6UCuDRInAH7cckslS/dh3wtT&#10;iL9AVrE/N1X777z1pjh4YL/aPpAlMTbIK865ju++Hal3YP974u19e9PSt1S9czraDRNPdH/JJ6Ht&#10;NCNHjYob/6zvM2V8vs7PMdI+vUQw5a47q1iYgsyC7MLmfB/iG5LJQeBsz+sYLGkr5+VXk7aU/n17&#10;K1xhzgqxH+he7737tti39w3RuVNHVYc5KsTJf3HoM7H/3b+e0G+v5xS186nAEz2GzNXWsgpzofR5&#10;U2Y2bsT6Ptqnh+8nyHwedIvqDz1kYQo2UTa3Z6E3u80hcqub6DnwpGzZ0qo/YArHuq2DBw4I5BHs&#10;Pk5fFTaht96UcoqRVazx0uNGmUo8Qf8hN7n2O5JbAbtKOu1u9nc1++HgGHFu/Cf4rkF0HzDlsUfr&#10;RvEosoHzu5AXYfHChSecd9bzc2zXa7R+Q3n40KdRePK5PAZDkEl2bt9mYUnlKlVUHDzx+9dec43q&#10;O3nLDn32aSj98/MOBalOKvFEjwNzElhjTssq5GZKZj0Q3a4pw8GHRMbRjinkJfDbBnKHH0zBVx3E&#10;9uv1fLBD6zXIIfbtnLPPUvjAGpqcXyttKAf3vy8eqVlDnWd9zY/+dlAsX7pMrTsKHWt5hRjftyT2&#10;eD23qJ5PB57osWWtEr4DNhWwBVwxcdD5hwn6uyRa8s9mbRe2RDDFjivoPk57Crmbkp3PAZ5ovUZj&#10;gVcJbb4v7SZfHD6sZBVkG20rwR6N7KLbatSwvjjw3rsGT6SOY6cfv3gSZjw9ci82L9ZwVnKzxBdi&#10;MJFZ4uUIs/fd7Ed/y/wYD3AkUUxxyirYJpyYov3IierI4Anxb2BIx/btVX4A+kwuxpIlI77sypXv&#10;UMfvv/tWFG84x/PTjz8SVaverdqqXaumePed2PWd96fjGN5iS8ez3J7hF09SsUYBeW2ceRXIv2Fi&#10;jPIfJ9xoxescMgT/hURybUH7V111paVHuNlowZRkcrBu37ZFtY9f6Zuvv1K8Zpdb0HU4tt5P2lo5&#10;PvzZJ8fPyf8wNhct23To2FHOxZZzl6UOZN3n+Ffnx3m+hd9cwKnon188gV7IHxumnML78N/Bpoes&#10;aV+/bPLzzytZFx9Cov+mVIyXafNErOP76DwHlEF9M8TO2jHFzUZLXEre8uUJ8S64wPxGsID1DJEr&#10;vPDk7Tf3iU0yt2z7tu1Ehw7txfvv/VV8ePCAtL9+Ip57dpiFJ+QWAEuIWSEmLug7p4qOUvHfD9JX&#10;v3gyV+b7BVOIaUpV7Ct0yb9opsy9o31CWh9iXUxijtIxxz3I+Jm6EXyxY0pExvRvo2UMkVPs9hQ3&#10;TCGuCf4lv1rQcT/06cdi4IBnBDbWt/bt88QT2mVuq5ZDsNk+cN89oly5sta5TlI2+eSjD60+MHdy&#10;547tUld7Sdlf9ueTXQV7ATGBQccmzPp+8eR///ufeOedd+S62ZE1UMnnm8h39dt35CDsfayN4pwX&#10;zbpDyDPIdmBb2DKT3z6aetGyih1TgtpoGUunPcUNU6A55ogRdxaU/pAxypYpI+695x7x3bffWLZV&#10;p76zW+KDxhPy0ZKHjDr9numj7Cx2LPno4AdiqFzHivoVK5YX4A/HnE8nfRCHno611OK9UxA8AVN+&#10;PXpUzJkzx7Kj8r+It65yvD74uY5cAv6yXgzfGLnFvo0dO1ZMnZqjcIZ1rJBBkXWwxSCXZoo86udd&#10;M6FOnsznuWdXcDkATAHntY02aKyrE1Pc/D6MDzYCcCVILkr8u3ukHMRcIvK6aF+NE0+wk+hYtmy5&#10;1hnyBvoRsffOb0PMcPHilyi9CLwCazjmvLNuqo4Zc/LpZcJ/NSiegClsW7dsieJnYtXSgSv6m2DL&#10;RTZhzitjiQyj/dB2nHHuj5E+JbCHNTbZkHPYwEX+eWxgEdjFhozEc/Sm8QmM0lsmfEc9LmGVvNOo&#10;USMT5ostEsd1HosgMW/034kpbn4f/Z6sFcN8vi0+c+8TR48ujRyh40+cePLRBwdEr+5dlczRoUMH&#10;8cmHHyg8AVP0hl+ZPkB7rVq2EIc++Ugd41/mGKzTfUx1Sewfulaqn+On/UTxBEz517++FosW5Ubh&#10;ShgxSH76HasOOiTrc0+V68mAHU5MSecxutnkyZNjbjrnM/gU673SfW3d2jWiXbu2CWMK8iFjDf9i&#10;YwjSfz9+H90e+MN8MbBfn4tV/vOrI5b8gZ7ixBNi2lavXKHwBBlmspRlnBuyCM8g/vuO228VP37/&#10;vYrB/1zGzXLM+Vh9COsa/gr+hWG1l2w7yeCJllW+l2NJLnHNp/z3kXkziT+0LIGcgQyO7IEcomUS&#10;bHBaViGPg5ZfkHvAJL2NHj3Sek/9vmGXWVKfgz9myJhi+sVY0l/skcj56ZSHwBTklER0H2hTx9Hi&#10;XwmKKX78Ppr+iVtCVsW/wVihA+hrzhIZYtTIEZaNxIknb8s4tu++/da6rm0p9lLHuX0m5RJyRzVt&#10;2kSuN7hcDBo4UB1z3vncsI+JoyHeIpN8FGHgiR1XlixZKvWO4zw3Tdo0+G8U5jg1eE3jlbNEP9K6&#10;klcJ/S9dkqv+M8xLAMvAL53zyg2v0O1Yx5y63KNsRiuWKZvRlpc2q/7E4qkgtL1z27ZQMCXofB/6&#10;6Mfv43wXxhl/AfKR85o+xt/TsnlzJZtg90WP0dcov/7HV+IpqbeANW4bOhH1yGHwnvQ/9+jeTdSS&#10;cfroOhynOrcBdJbufDH28fHaDxNPNK5Q/vOf/5D/pvlihPwPwA/Y5/D5IhM4c0x49c2cf13gawAf&#10;4BGNO/AKtmfwJJ4+h70IGUvLOshjrJ1kyTrSPulnnBPBFN137Cd2G3qQPG/0zWlPcfP7uL0DY4Z9&#10;ww1XiJ3XthBKfMj2NnSMir2OfV/bT/Q9et4h8Sr6XKpK/FrI0umUU/2+S6rwRGPL0aO/ibfeekdM&#10;mzYtSk9g/W3WGYSuC7Ps4vc7JFuP/xWyELIg/ApuQHPobuPkPCl7PI9T3kEO0vqc1vO07kdJjiza&#10;Iy5o0KCBShbiGL1d1yN3FvcyJyuebMXz6WMQXHFiipffx20cwRP0IHJmZJJu4NZXP+cY80x9j1Tj&#10;icYVyn//9JP4QMqJTnqG1vHf4QvmH7xN5vUNS1b3832KSh3kBewvdlkH+4bWsYhJBguQaZzfSB8P&#10;HTZEdOnSWbDWJOeGyeM+vXsq3Yx7kYW0DqZsPxI34Ge+KT45+EDno+X+IHZLJ6bE8vu4fVOeDaYU&#10;ZFzB/urX7uw2Bqk+l048sWML+9hwdXycplddgjHEbudKX1h+x/yl+htkevvEAfAN9MY3GTCgn3j8&#10;0TqWzbJUqZJRc/kqVCgnzjjjdPFMn54nyP/whP7OlG76iNeYBPH7eLXB89G/kOm86mTqef4FbJna&#10;v/zEE40vP/74ozjy5ZdixYoXxZQpUy2bi53m2Nd+D/zAyHz8W5G7dbyIHmvoRdtFM3XcC3q/Klas&#10;aGHJ5X++TO2TG3a59JOCJXZfyDXXXC1mSn3I/s7Yj9nUd5VrTfLP9SuTBvH72J9p30dWARfnyTiR&#10;TOZPe5/ZB3uxpznPZ8pxJuCJxhV7+cMPPyib7uHPD4nXXntd4DeaLecjPv98jtTRJ0T935y443Ws&#10;bQSUyPbaVkCJ/q9tAbrE7gleeW150p+CfpZpG/ZWrz67ndfv61Wylrl9rMaNG2vhxahRo8ViGevT&#10;sEE9de7kk36vyjKlS4vhzw4Vjz/2mDj3nLMj58qUFj2lH8Tr+5Dn0W/+8kT8Pm48hw7F9yP+jPWO&#10;3epk0jm+bSbLVZmKJ3Zs8dr/zy+/KJsMcXVsf//7EZUL57NPPxEfy7jnPbv3iKVLl6tN4xGYxJad&#10;PTFqs/u4vei9KJ8fMybLGq8+ffqIk0/+vXisbl0pYyySWDNV+pumCvKcFTvlD2pe33PDh4tevXoo&#10;2wp6a4MGjcXpp5+mYlLbt28nXpbywRtvvKG+E99K/yPIicPaOH542GlP8ev3cWsbnwC2HNYh9ysn&#10;ubWT6nP8D1L9jGTaL8h44oUzYZ3/73//q/AKO7Lbhp6msSzTSmIM3frsdu63335TcyiCjFvtOo8q&#10;mWPY0KHi80OHxM03lxfIJtWqVRcPV68hc00/oGSWxo0aiObNmojaj9SSZQtR6rrr1X2t23QQv/76&#10;n6jnbt58fA6H37VWnJgSxO/jxjfIKMhptOt2Pb/PMT82v/sQ6/kGTyLzkYLwkqn7P7Fr1x6FC9hJ&#10;SpQorrCkg8x/NmzYUNGzZzfRs0c30atn92P7PeRxD/HQgw9KjGksLrzwQnVvl85do/CEcf36639a&#10;+hAxS/B2vLl1TkwJ6vdx8geYMlHGnaJTOa/l93EmzCGONQYGTwyeJIqPq1evE1dccaXChurVqqn5&#10;mL0klvTt00v0kX4dhSm9ZCltJux36dJJ3HvvvTLu9ClxitSLTjvtVAGmEKPk7AP6ldYv8fVhY49F&#10;x2H4fezto/tkol8WG7K9n5m2b/DE4ImTl/0ejxuXLc4//3xR8tqS4tFHH5P2kgiGHMcSKZdILFFy&#10;isQTcKZnzx4yB2tVqRPVlLlISissuusvVV0x5b333pOxMBFcYX4BPB7LthGG30fzJ7EyzIHQx5lQ&#10;Eg+baX1yjovBE4MnfvHDXq9t2w4KC8CScVljZc6hhsd1HHQdaYu1Y4nCGim7UI6V/uFOHbtIOaW1&#10;qFC+vIUpTnuKft6OHTstWYW46ljxSGH5ffChBInfdfJVKo6Zxxrr3VPxzKBtGjwxeKL5NkhZ85Ha&#10;CgdGjx4lesv4WNaP0PYShR02uSQit3SX8klvhSXff/ed+OWXn8UPP3wvWjRrKe6W8gl2GOQUL0zB&#10;l7dmzZooXMF36iavOO0pifh9aCPTYtqZn5Lpc1MMnhg8CYIjuu7QocMVBjzVqpUYOmSo8uFE7LAu&#10;ckmP7jJ3az+ZE3qSAEt0G5T//vdPou1T7USD+g1V3rRYmEJ9cCg3d7GFK8T3M2/J+R91Ykqyfh9n&#10;++k+Rv9akOG+HcbE4InBEzt/+90/fPgLhSfkpV+/fpNoJvN/aLmkW9enle4TsZdgN+mtsMSr7a/l&#10;XPSby1WQ6/LVVG26+X2c927YsMnCFOy2bjGuYdto040h9ucRUxhkXoL93nTuGzwxeOLkVb/HAwYM&#10;Vvw/c/oMMWTwMGkv6W7ZXpX95Ji9ZGD/fqJOnTpiYL8BYtjQZ8WI50ZJP/BcOW85Vxw5ckTJK8RB&#10;Y0/BRqv9PsT/xOoL8T86Dg7fMvMunLyDjVbngkWnSkT3cbaZ7mOwkvjkTNd1GBeDJwZPYvFsvGvE&#10;tcGvzZo0F127dFXxJlou0bbX3EVLZBz9zihswEd89Ndfpd2lscz3/L66hj1FY4q2p7j5kp19+kDm&#10;L9G+ZeZSgCt2u0qYfp90Ywk2HGJw0v3cRJ9n8MTgiZM/gxz/KGOHS5e5WWFKg3oNRdenn1YyisYS&#10;7CWHPvtM5nrcFYUn+hlH5XoJ+HrWrV2vfMYaU/z4fXQblKy7wNwKjSus22W3q4Tl90mUz4Lch18Y&#10;Xw7zJRfMfyEj8yZ5vY/BE4Mndr5MZP/bb7+zYUoj0fqp1iJ7QrZle/3HV19J38xaVzzhecggOTJn&#10;d07OdAtT/Pp9nP395ptvpHySZ+GKfZ0op402k3Qf8tMT+wp+sBYifuGCoN84ccXgicETJ08mchyF&#10;KdJX0/Xp7kqfoS18vfPmzffEE/08Yj40pgT1++g2dHlI5pnXsXDMMcyVvlbad2JKpvh9kEfsOpqT&#10;TwvKscETgyeaB5Mt9+8/IP7wh5OVjRb/7/hx4ywMebpzd2s/1nNGjBghXn31NVU3Eb+Ps+0xY8ZY&#10;sgrroJJjvzD5fTINZwyeGDxx8mAyx6NHZylMwUZb74n6ak1Q2jss5yB37NBFfPrxxzFxBRst9hRs&#10;Luq+BPw+9v7jI9q3700rDyDrb7MGmNPvQ87LTOPNgtgfgycGT+z8F8Y+coq20doxBb1n1sw5vjAl&#10;DL+P813WrVtvySrgx5zZMwXxM6zDjh5UEPk30/ps8MTgiZPvwji221PsmILtVWPKt3LNLK9nheX3&#10;cbb/448/qBx/+IGIWWGd3ExZqzPTsCGR/hg8MXji5Lmwjp2Ygj0FfUZjyuCBQ4UXpnwj8+3tlDEr&#10;Pbp1lbG3TeUaiSvUOonNmjYX1as/LMqVv1k0lLEr8+bOlbk6p1u54yZNel7l32PtJ/IRkwPui8OH&#10;Bfml7PFxjRo1kWv59VfyCuuFsPYH69okwkN+7mE9Zz/1CnodgycGT8LCD7d2Dn32uWVPad+2o+jc&#10;sbPEk6MKU9B/evXofQKmvPH6G8p3iv906ZIlYkpOjmjSpLHK8cr6Ps8NH2rpLcgZrO+h10okjlSv&#10;AaRjUXSJv4c4/XFjx4uyZcuIMuUuF206NBRDnu2r2iMnAvkAwvbT4rfxE5NG3Ak+KHK9EBO7ZtWL&#10;Krct8XlueX91Hvb169ZkTE5ZgycGT9xwIMxz2GjJN0vMa8vmrcR0mWtWt8864i1btLaOibsHR9he&#10;lfz10cEP1DZxwngxZOhgC0dGynUnWWeeesRqeNk/Nsj1l+fIfMH29Qk1vgwe/Izo0qOZmPjiKWL4&#10;mON5siOx7btDkyfABnJeu8ke5J6jf8T16n4lWo6Va4Aw59prLNyeH/Y5gycGTzRvp7J08/vg8+GZ&#10;xNuDKd9+8y+ZQ3y3wohXXt5pYQnrfPJ/h8/AheVLcxV/wqesLwmvLs5dqGLB0FvIW+K2pi2x66x9&#10;Sm5a+3qJI8f0F337dxBZOU+JEaMHRWQVmROO9VjCyFlAn/BRw7vIIMgdnMuW68W6YQdzksiXzpqa&#10;5E6fM2eOlVedGGC9cZ46Os6GtkbIftMucXGsb8WzeGbYuOHVnsETgyepxBF7206/z1Ot2lh+YfJk&#10;Y08hxhyZY9/evRae6HhX1mD2E/PFmhv8p/nvoxO46S+ar/HzEJei+Xrk2H4KU4Yf06nAHfqk8cCL&#10;j9zO09f5EpPyVqxQc4NZvxsbcITvRyisWLVqjUAmw47088//tuQ0+7j52f9V2qVY1zfrmJwzadJE&#10;ZWdmrZ4I1s5T+SvJe+DW17DOGTwxeOKHXsOqY7fRkqMA34+eD4ittn2bNmrNUuQUdJ19e19XeWmz&#10;pb7jB0ucfMHahmBGvPyzL0lZB3mEWFqNLc8dW1OVY2wr8CX2Decz3I7p69y5s5Vtx97mTLmOMviB&#10;7SisMbW3g60bmYY+g13rpb6n+8c7go28JzE4+nyYpcETgyd2ekzHvsYU7CmlSpUSjWTOez0f8NNP&#10;PhGtWrZUcvqWLVvl+j0RW+lKD/uDH17AbzN69Ehf/AMOoEPBd6z5ZmGL5E+9Tw4nclU75R7uhWdZ&#10;tzlL5rSM4NBIpZ98JuPz/pvAuiSJfg90Ip6P7wr5yDlOO7dvO+Gcs04ixwZPDJ4kSrPJ3Iff5y93&#10;361stGAKdtp1azeKvx/5Uv7X54g2T7WS6yPXs3h45/btSdE/Os2eXcH9wcgj+HwmZmdbfdG4wv9f&#10;rzNJXluty+jry5cvE+RoSWackrl35aqVVp9fkH71ROS7oJhi8MTgSTI0m+y9er5PqVLXiS6dukrd&#10;ZIayn/Tu1UfcU/Ueix+S8VlwLzwelDec9TesX++KKxo/KIl/Ie4l2XFJ9P4vv/hC7N37psAuw5qN&#10;9r6Rf9b5TmEfGzwxeJIo7YZx388//6xi89F9sKfUqllLjBo1UrRo2UbUqf2oxQ9O3SIIH6CDzJJ2&#10;iyD3xKqL78gps4yS9hX8KenQa4jLIz7vyJdfir/97aB67pQpU605ShpD0HWQq/AlYf/heJr0bcVb&#10;Hy3Wu8e7ZvDE4EkYuJBMG8S3Md8HTClZspRo8OSTMn/1AKXzEGcCf8Szp8ai80WSz5lXHKuO2zU/&#10;Ph2NLVOn5kTpO8Ts7t61W8Xm4rvBfxXPfkKubeqRw4X1a4nr/eSTj8WLK1dLG+p8mcthSpRvWOMG&#10;JTF9U6dNkTk0FyifOONl9xOjL2qdLWKnXR14PNzGyHnO4InBk2SwIMx769VvpDDlT3Jd9SZy3eOh&#10;gweKwYMGKjxJdB0rbAbwmJPuYx0jC82bM1vZhGPVc17jPnJG4xeGv+38HsZ+loy9wV5DjijWNuNZ&#10;Cjd2R2JbnP1xHoMv2HS0v4lxCdumYvDE4EmYmJBsW3ZMadGsibj/vnvFcOm3JfYzEdondpZ4dCdv&#10;xTpmTc8wcsnjQ9Fx88TL46clLs9rwy9EPbCCGD1yLIEXidiRY70f8TmT5PrMYNwUOT8hjJg9/TyD&#10;JwZPksWAsO8//bTTlJxSqVJFUaPaQzJ/ZCtF+/CXplu/JbwZRNfBdots4rf9glqP99RxfMS+hfUe&#10;Bk8MnoSNB8m298Ybe8X111+nMKV8+bIqxo1/KfNqgtI9MkGQe5AL7Hmsg9xb0OrabSpgy3o5FyHZ&#10;dzB4YvAkWf4P+/7vvvtWDH92qIUpF198sRg0aICSUYjFD0Lz6BBB6uML8aqPHuR1raCex6Yye1Zk&#10;bhSYPV+OVyJ6pX5/gycGT8LGgzDag7bx7bRq0UytQ1q8+CUKYzgfyYG0OS5vY3fA/qhpPV6JX5n5&#10;gl710hG/4fXsVJ9HJsuZHIkHZq0RbCyJPNPgicGTMPg/7DbADTZiJbJlzpNixU4Rl15aQgwdNkSd&#10;HyPj55knjN3U63/60saNyqbply/IgR8rzoUYfL9tFcR6jCNrJDPu+ICYdxD0PQyeGDwJGwvCaO+1&#10;115VdM28e2h68MB+yp5y6aWXKX8PND9BzhFcsmSxitdaJkt7jgLkePyqQXwX+lluPETcfd4K/7KO&#10;WxsF5dx6idHEvzHGxNUwp9Jv3w2eGDwJg//DbuOjDz9U9EwMFrTc7emuCk+IeStbtrS6Br1jR8R/&#10;g7yePXGCmvdHniXm4+Gr9csH1Fso/81e9ZGDioqdljFg7BhfNuZS+vWRGTwxeBI2FoTRHjGlmp6J&#10;U61a9djcwesvUrjSpsNjYvSELqoOa2AQZwIfkN8DWcIeG+qFEfbzuyUmxZI/iLEN2qa9/YK4j5yi&#10;88aRQ9OPnGLwxOBJGPyfijbGjRuv8KJRg/oKQy659I9iwrLzxC2VbxAjZ96g8jSOnfmIeG5EJJ8s&#10;+Zb4r3rZU2LxNLKHV9wbNpVYulCsdgvDteVLl6m5P8z/YT/WOxk8MXiSCiwIo815c+epPPboOBcX&#10;P190H3K1whAw5eYKJcWYuSUjx0svFmMmtbHkGf6lyBpB5AlwyEs/WpK7KMo2E4ufCus1ZBPGFZlx&#10;2tQpnvOpDJ4YPAmD98Nugzxjt95WWckl5//xHNGwaXUxaPztYsTsPysM6d7vCTF44vVqn3zSbBMW&#10;lBVZk1sezwErbYrEk+AHTpTP1Xw/uT55ovcXpvvAZ3Joaj10hswtQa4q+zsaPDF4EjYWhNHeAw8+&#10;pLCk2CmniEceqySatL5TtGh3j6jXtLIYM/9SuQZPVTF24RVReKJxJTvvTDF2zl1i9LjeFu2TBzZH&#10;2mmJv09mrrKdd4rqPnG05I8CV7B72+dBGDwxeBIG/4fZxnhpN0HHOfmkk8TI6dVEzTp3iCcbVheP&#10;NS6n7CYP175djJp1jyuWaEyhxMZSt04t8ayMtdX/VF3iF1ok4121HbeoYkMy7038jx5PjdEGTwye&#10;hIkFyba1ePFShSXgSd0nIzjyRINqouuA+0SrTreK1l1uE92HXxYXS4ZNLaFsLrTTVK4FRs4P5r2N&#10;Hi3jKhzrgSG74JcmbzXyi14fK1ZsWzJ8WFjuZXyIz4/IKVnK/2PwxOBJshgQ1v2t23Q4hiX/J+o8&#10;Xlk8Vu8hJZd06FVZtGr/iHi8cWXx7IyI/cQuhzj3W3a7Spx11pnirDPPkHOTW4pePburHJLKR7Nv&#10;nxjQr6/oKdcxrVq1qmjTqqXo0amjGDygn/Wv1f9chTMTZX4zOaeQ/NP4oQsLFoT5HuQKx/cDZhs8&#10;MXgSFh4k2g5rx5DrUes4jzW+XbTscIvUb8qIHoOqi4cfrioaNKskxi+5MKZc0nXIVeKmsteqdi6T&#10;cbS1H6kp3n37TZnjY5K479571FyegQOekTkla4hTixUTVUqVFM1uvFpUv7WSqFehnLi8eAlx0403&#10;in7P9FH57ZHn9Zx+jTHEdmGHIU/J5k0bE/JNh8nLmdIWY0GMvsETgyeJ4kAY9x05ckTOy7lMYcDZ&#10;Z58p6tavJDr1rqxwo9MzN4vH61UTnQdcGRNHxuVeJB6oceUx2eZ3okqVKuKtN/eKbVu3yPV9Hpdr&#10;JPeQ+WNniC6dO6k5b2efdZaaD3Rv+QriEbmuuh1Tzjv7bHWNeYi7js2JY24c8glyCjkT7HnsiUsn&#10;hzbzDuGpTOHv/OgH+Q8Mnhg8CQMXEmkDLEEmOemk/xOVbpfr8DSvITr3Ly2enXalaNiiqug3LhJv&#10;4tRnrOMVZ4iOfa8XF1xwrmqnZo0aMofHSjF0yCCV34z1wMAUNvZZe/PiiyLxtTz3vlLXKrkE+cSJ&#10;KVy/5ZZKFqbY+ZN4OeJbtMxiL5FnyJGQjI/a/qyCtm/wxOBJIliQ7D2HD38hzj//fIUDV1x5mUA/&#10;GTiukuj7bA3x0MO3i+zlZ8WUScCUJq0ePIZHv1MyBTnH9PrpTRo1FO+/91frmPPkewMnajxczbqv&#10;fpW7FaZoOeWBO6qo4wjO/U7lS3Djaeb6gCPkl/9Arq/MesN2XGGfnIpFzX9k8MTgSbLYkMj9c+fO&#10;Vzx93nnniMHjaki/TUVpc60uOvW/SkyUcoclgxyLVdPH2FAatL5KXHX1nyP3n3uuNbfnjjtuExpT&#10;kEnQc+B1sGSptHece8456p6tmzeJ/n17W5iCnFLrllvEE2WvUxv72FO07kO+BCemIIewDrn93VlD&#10;9KMP/ybzKEyX83Mj6xSDK8RqqLyTcj12ZzuF7djgicETO0+ka3/Dhk2Kn4kxebBmOTF2QSlPDAFL&#10;xi4qIR5vdpkAf5AdzjjjdNFc5qsGG+DJtq2fUufx6UyflqMwxIkpDRvUU3WWL43Eu8bCFC2neGEK&#10;thSw4q/vvhuFKXr8WCNnx46dUTILPhBiShPJK1JQcMfgicETzQPpLvfvP6D4+9RTi6lYNeblaDmE&#10;Ejtrn5HXiTvvv1xQBxy5QeaVHS3ztrmtjaMxBd+NE1Owq4A1tMHa6po/86Qd9corrlDn7XKK055C&#10;Pie7nMLzs7KylIzy22+/uWIKcwaQYcAd1hObLtfHYZ8NPxF2liD5WXSfM7k0eGLwJN04Yn/ekSNH&#10;LDvKzRUvE6Pm3CDa9y0hbq1SysIQ7Cx3y7VHu3TuqHySseYPz5A+3osu+pPyB9sxBXtK9y6d1fk/&#10;/vGPYvXK42uEI+M4MUXbU7QvWcspdr8PPh+wYdmyPFc84T0/+/QTVQc/EH4i5gOBI+AJ9xLjwnGi&#10;+RUzDVsMnhg8sfN3fuyDKdr+6Sznzpkr/vOf/yh+1bGYXnkFNG+tk3zuxBRsKPh9NKZwnXr6Hiem&#10;YD/x4/fBf4yt5MefvNc9z5Xzk8EO1rrRz6MkR5Nesw9daKb0aXMuyLxoe3uZsG/wxOBJfmCI2zNP&#10;Pvn34rTTThWVq9wlNm3afMI/f6/kQfgyVh41zVPIKWATOo620YIprVq0EO3btVXXbrvtlij+RvfR&#10;eObX7wP/06ft23ee0F/7O1KHzT53TveVuF19nRJbb0HNBWfwxOCJne7zcx//CDYHrz6wBjj8hr9E&#10;82KsUttT7H4ffMjEzF57zTUKOxbMj16fJ5aN1s3vwxwW8sNhJ2Ftd6++v/Xmm6rvyCNu84LInc17&#10;IadobJmSkyNezMs7ISdArHfO72sGTwyeePFAJp7XuoP20cTjH40p2u+D//jpLp0UlhDzQp5HZxux&#10;MMXN78MaYGDAxo0veeIJY7lyVcTeMtdl/UHW9sEeQ1+QYfADYVvR2ALWEIdLnVj2I+e7pPvY4InB&#10;k0zEDa8+fXH4sOIxeM2Zy8eLdzSm4PepWDEyT6hsmTLy379C2UJZI8yZGzWI32fCuLHSNpIjyE95&#10;9OhRT0zBhzxnzhzVf/ACOwnYQI4it1h9rhPTC46MGjUiCluc/fV693SfN3hi8MSLdzP1/JQpUxVv&#10;oQv45RfsKQ8+cL8oXqKEaNemjbKp6HvRP2iLdcrt9g2njRZ9x8vvQ04E1h/bvHmrOPLllwLcO/z5&#10;IfHxRx9GbS/LfGZa5sCHvEDmuXbDEt03Snw/yCf4lhfnLlRyC3OI4t1nbyNd+wZPDJ5kKm549WvV&#10;qjWKJ8lXEjafwONsul27jbZJhbKi1l1VLUzRuo+24T5crbqFFRoz4pXLly22nqWf6SzRcYiv1eeZ&#10;e0i7E+X6IPpcppQGTwyeePFtpp7/+9+PKH7CD5IKPsJnM1/Gv+J3IV5E21POP/scoTBFyin22Py7&#10;riul7DHEvLVr21baZ8epecj4kpF5nBt5EFiLbJJc19OPbxiZhHVA9LuiI2VPmKDGYK5sP5PsKQZP&#10;DJ5kKm549Qs7hJ4fQ0y95rOwS2JgyXPC2jtdZa4DLYfY42jBFTe/T6y+MEeQtYL9xsa6rdXB2qd6&#10;DT9sLLGel85rBk8MnnjxbSafn30sz7offSFZfsK+go7RonlTT0zRuo+Oo7XH5tufjy3Ezb9jr2Pf&#10;59lu6ybnSVvy7NkzlYxCHkv7Pfm5b/DE4Ekm44ZX37BzYkNAd0gX/8DbxMZffnlkbrNdTok334c+&#10;khOlQ/u2ch5jM9GqZUs15zle31kTCP3LWQ+78aqVL6oxYBwyJRelwRODJ148m+nn4SPySzt5LdXH&#10;Qfw+zPchrv+Jxx8Tl1x8ibj99ttEg/r1VIxu2zatZW7sYUqnwkayQOZUIQ5l5/Zt1jshF+3ZFb3G&#10;De+35aXNCmfwOzMOmaLzGDwxeJLpuOHVP/iIzW6rTDWW6PaD+H203YXcte3lvMSGt1cW1e/8i6ha&#10;vqLKuwA+6Xad5aKFC1yvIY8QR7du9So1Bth5nPfmx7HBE4MnXvya6edfkfEY4An/6vzgHb9+H2Jz&#10;r/yTzANVoYxofsOV1nbn5Zcoewy59b36/8Lc6PkAup7GE7AUnchvbJ++P1WlwRODJ5mOG1790/MD&#10;81PW15iCDGK3p2i/T+OKZUW1m24QNW68zsIRjSlVSpZUeMJcor69e7rmqnWzxYIFzPexx96lCh+C&#10;tmvwxOCJF79m+vl3/vpORsj6sTAFv0+jMiVF9bKlRc3rr7YwpZk8V6ZkJG4FLCJ25c4qla18c/Ax&#10;vnAvrARLtm/d6inXBMWBsOobPDF4kum44dW/b775RuEJ8WJh8UOi7UTN9yl5jZWPVvt9GpW7QTS7&#10;6VqFJ01lebNc5+cKud7P6aeeKpqWv1HUr1RenHn66cqekrdiuXof7COZiBmxxsjgicETL34tCOex&#10;n+RMycl3PIHHiFVF1rj56qskdkQwhfk+TcuWFE1Ll7Rkk4cqVBDlb7hR1b31mojM0uzGq0SxU/6g&#10;znXr+rR6Hy9bbCx+zu9rBk8MnhQE3PDqI3jiNx9KqnkN/y94UuOOyuL/2Tu3n7iqKIzvdy/pRayI&#10;vcmtyL0DIkQxPmi9EJO++1DBxDf/CRNjwk1CoZRLI4WQWEoppZZbKzY1pWkYeaGP2sY+2ERqw1Uq&#10;1Li/Ded4kGFY05k5M2f4SCZzcmbNzOHs3/5m7b3XXqv8tTVfBPt9Kl8vsLUE8fpFuXnGDrZV66+d&#10;0PMsafsPmvOITcG1BoqLjfb/EO7nU0+oJ1v1VS+ch54gd0Gg/NTh9o1Q3j/x0w2TYxLxsRjPmPmS&#10;fF3PVM+TWPOv8Fl8GRkqafceoxu+1MP2a+/n56p9SUnmfLve92PiYrdYKw7luty2pZ5QT7ygG1td&#10;48/+STOHghwhbvcd5/d9oXMgwN94NyvD1gjMnTi15M2cHLV/30vGLu/gITMmwutVhdnq7ZJScz4j&#10;I92s8yB/wo/jsVkHd/5foR5TT6gnW/VVr5yv1nlH4KfEKqYLvgm0BI9KvT/Q0hDr+YQ+58vMVCnr&#10;WvJKcrKqLCux7d4r8pnaYXt1vTHM667lWIr9HHOoWgJ76gn1xCu6sdV1Li4uGD2BpiAniNs1Psev&#10;jv2nJ8W5tk5gTeet7GxVXlys9q6PcY6mpanjehxkaU3F0UJVlLM2n4IYFPRJ7HH0om9CPaGWbNVH&#10;vXZ+efkvO4cBdOV0S4uJ3XBrXuXzqsq1GJKsI+qjnExVUVqmUg8c0I+1OdY9u3ZviD+BniD+rfBI&#10;ltGiDz84ZvwS7Nfp0/U1nsY3iIf30D+hpnhNO4Jd76lTLbavAl3BA3vs3OhrJbpmjzXucT6jNirW&#10;dSyfBM+ox/FGXoFtjz080JJ2F/dLR+OeUE+oJ8H6pxdfQ/7WsdFRZc2rII8b5laincMZ+4iLi322&#10;RiCfW3l6qvrUMafyWX66Ol5aauLZXtRrQdAdxNdO3r5tcsmiVlA0+rlbn0k9oZ54UTOk1wz/pKGh&#10;wexBRg4i5JIfHvo+qjkSB3SuV+hEfkrKBp/kk+ICVaZjT7LT083riLH/+qsvPa0f/9cp6gn1RNo3&#10;vWgHPUF8ipP7q2Mjqqe7S13U/T5a8ezZem7Ep/f5HctKVe+kH1IV5eUq8/Cr6rlnnzFagtqEPQHq&#10;8Div04vH1BPqiRd1QnrNds3j4eENmoK+ij3/mLOAzwLfBTFkkerDVg1l5zwKjn2Fhepbj8+RBLtH&#10;1BPqibRvetHOinfr1LXGg/WDy3rvXaPOSx9Jf2XkyqD6uKLC+CMpyS8n3Ngm0P2knlBPvKgT0mt+&#10;+HDGXu+5sU0ufPgrvTrGHTW2kLM1kv5KoL6XKOeQFxd5dRsbGxjPpuvKStmknTfv1blzvUZT6upr&#10;zbhmu1xm0BHkF4GuQF9QgydR+n4k/g/cP+gtNARrZ9a6fGPjSeoJ9STh9RT1enp7z9vcg//mpiZ1&#10;trPTrCNfGug3az7Im4i8Z/BTrMf18R/03G23qcmFPTXX9Z6aeKqfFQl9kHwG6o4hHwvqNFdXr8X1&#10;4D4i3mdy0q/m5+cNRxzvePM3l75S6O3298qKuvvrL6pb1z9vamreoC/Wb6zkGb/J53UMKzRH0he9&#10;agO/DPPUyKGPNTLcG9RRg9/24MHv6vHj5U2/RdST0LlkX06Mewa/ZWFhQT169KfpH6hhjse9e3c3&#10;1DC3aprfv/+b6UtWnBz6V0d7q/FtvB6HZmke9ifAD8N+Bae2dnV1mfru/zx5sklDnP2BepIYfcPZ&#10;pjyOfpsG8m8uXuj1tL8yMjyk6xnVbNCR4eFRtbi0GFRDnLxRT6LPnvN+8zhx7jfWjiYmJlR9/Td2&#10;H0SdcszHSOqcWz5BLJ8xH9Sja78jx53lj0ArMSeytLQk1hGLa+pJ4vBttSmf3W1TjJswThoaGrL7&#10;ZG1NjYnBxTpRvK07Q+swL9Lc3GRfb2trm4IvgrFfOPxQT9xlL5y24nvjv60w5+v3+1VHR4fdV7FO&#10;jdzSqIUeK18EmoZ5kQ4dmwutgy9SV1enBgYG1dzcXFga4uSSehL/jDrbi8feaa/Z2VnV13fBzsuC&#10;dVaslbiZKwlrUN/pusg1tbW2hmB95s70HQW/KtI8UU+8w2ek256f517bY42ora3d9lmw5xk10KOR&#10;7wmfiViRMx1n7FgRjGemp6fV6upqxDXEyRH1xD2mnPedxzvzvvv9U7a/gjEHdCWScSyYXw20RuMW&#10;b9STncm1W3zxezbzhXUTzFsgNgyagrEI/Ilw5lYQe4Y6iVbcGfyRiYlbakXP57jZBtSTze3t5v3n&#10;d+3s+4+5W+x7ga60nm4xuhLKGGj82jWjI1YM/Fmde2Fm5g9XNcTJMPVkZ/PsZIHHsWEBMac39R47&#10;K+4W/gpiQrBvN9BeoVs3b5r1XsS6QIcQ/wJ/B/O/sW5D6klsGIp1u/P746/dMQ7q779kj4PMWEjv&#10;mzmpdaNV1wxEDHy9XnvGeUtHEDPi9pgmGDvUk/jjKlh78bWd0V6IvZ2amjL7hTAXgphVPGM8M3j5&#10;ikLO7Wis94bLF/VkZ/AZLid8PzmRMEA9IScSTmhDTiQMUE/IiYQT2pATCQPUE3Ii4YQ25ETCAPWE&#10;nEg4oQ05kTBAPSEnEk5oQ04kDFBPyImEE9qQEwkD1BNyIuGENuREwgD1hJxIOKENOZEwQD0hJxJO&#10;aENOJAxQT8iJhBPakBMJA9QTciLhhDbkRMIA9YScSDihDTmRMEA9IScSTmhDTiQMUE/IiYQT2pAT&#10;CQPUE3Ii4YQ25ETCAPWEnEg4oQ05kTBAPSEnEk5oQ04kDFBPyImEE9qQEwkD1BNyIuGENuREwgD1&#10;hJxIOKENOZEwQD0hJxJOaENOJAxQT8iJhBPakBMJA9QTciLhhDbkRMIA9YScSDihDTmRMEA9IScS&#10;TmhDTiQMUE/IiYQT2pATCQPUE3Ii4YQ25ETCgFRPYMcH7wEZIAPbMSDRHdrw94kMkIGnYeB5pdQL&#10;+oG/XfqB438BAAD//wMAUEsDBBQABgAIAAAAIQAbKhMf3wAAAAkBAAAPAAAAZHJzL2Rvd25yZXYu&#10;eG1sTI9PS8NAFMTvgt9heYI3u/mjUWI2pRT1VARbofS2zb4modm3IbtN0m/v86THYYaZ3xTL2XZi&#10;xMG3jhTEiwgEUuVMS7WC7937wwsIHzQZ3TlCBVf0sCxvbwqdGzfRF47bUAsuIZ9rBU0IfS6lrxq0&#10;2i9cj8TeyQ1WB5ZDLc2gJy63nUyiKJNWt8QLje5x3WB13l6sgo9JT6s0fhs359P6etg9fe43MSp1&#10;fzevXkEEnMNfGH7xGR1KZjq6CxkvOtZRwkkFSZqBYD99TvjKUUH2mGUgy0L+f1D+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DKlHnyOwQAAOUMAAAOAAAAAAAAAAAA&#10;AAAAADwCAABkcnMvZTJvRG9jLnhtbFBLAQItABQABgAIAAAAIQB8fsW90n4AAMizBwAUAAAAAAAA&#10;AAAAAAAAAKMGAABkcnMvbWVkaWEvaW1hZ2UxLmVtZlBLAQItABQABgAIAAAAIQAbKhMf3wAAAAkB&#10;AAAPAAAAAAAAAAAAAAAAAKeFAABkcnMvZG93bnJldi54bWxQSwECLQAUAAYACAAAACEAjiIJQroA&#10;AAAhAQAAGQAAAAAAAAAAAAAAAACzhgAAZHJzL19yZWxzL2Uyb0RvYy54bWwucmVsc1BLBQYAAAAA&#10;BgAGAHwBAACkhwAAAAA=&#10;">
                      <v:group id="그룹 94" o:spid="_x0000_s1103" style="position:absolute;width:23025;height:39560" coordsize="23025,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그림 4024" o:spid="_x0000_s1104" type="#_x0000_t75" style="position:absolute;width:23025;height:38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97jxQAAAN0AAAAPAAAAZHJzL2Rvd25yZXYueG1sRI/NasMw&#10;EITvhbyD2EAupZETTHHdKCEEAoGeavcBFmv901orIymO46ePCoUeh5n5htkdJtOLkZzvLCvYrBMQ&#10;xJXVHTcKvsrzSwbCB2SNvWVScCcPh/3iaYe5tjf+pLEIjYgQ9jkqaEMYcil91ZJBv7YDcfRq6wyG&#10;KF0jtcNbhJtebpPkVRrsOC60ONCppeqnuBoF9bf7yObBZefy+Y0zfZovqZ6VWi2n4zuIQFP4D/+1&#10;L1pBmmxT+H0Tn4DcPwAAAP//AwBQSwECLQAUAAYACAAAACEA2+H2y+4AAACFAQAAEwAAAAAAAAAA&#10;AAAAAAAAAAAAW0NvbnRlbnRfVHlwZXNdLnhtbFBLAQItABQABgAIAAAAIQBa9CxbvwAAABUBAAAL&#10;AAAAAAAAAAAAAAAAAB8BAABfcmVscy8ucmVsc1BLAQItABQABgAIAAAAIQD1z97jxQAAAN0AAAAP&#10;AAAAAAAAAAAAAAAAAAcCAABkcnMvZG93bnJldi54bWxQSwUGAAAAAAMAAwC3AAAA+QIAAAAA&#10;">
                          <v:imagedata r:id="rId57" o:title=""/>
                        </v:shape>
                        <v:shape id="Text Box 93" o:spid="_x0000_s1105" type="#_x0000_t202" style="position:absolute;left:15811;top:38100;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br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gd8v6QfI1Q8AAAD//wMAUEsBAi0AFAAGAAgAAAAhANvh9svuAAAAhQEAABMAAAAAAAAA&#10;AAAAAAAAAAAAAFtDb250ZW50X1R5cGVzXS54bWxQSwECLQAUAAYACAAAACEAWvQsW78AAAAVAQAA&#10;CwAAAAAAAAAAAAAAAAAfAQAAX3JlbHMvLnJlbHNQSwECLQAUAAYACAAAACEAi3AG68YAAADbAAAA&#10;DwAAAAAAAAAAAAAAAAAHAgAAZHJzL2Rvd25yZXYueG1sUEsFBgAAAAADAAMAtwAAAPoCAAAAAA==&#10;" stroked="f">
                          <v:textbox style="mso-fit-shape-to-text:t" inset="0,0,0,0">
                            <w:txbxContent>
                              <w:p w14:paraId="4D8052E9"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I</w:t>
                                </w:r>
                              </w:p>
                            </w:txbxContent>
                          </v:textbox>
                        </v:shape>
                      </v:group>
                      <v:shape id="Text Box 1028" o:spid="_x0000_s1106" type="#_x0000_t202" style="position:absolute;left:381;top:17621;width:2230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apxwAAAN0AAAAPAAAAZHJzL2Rvd25yZXYueG1sRI9Ba8JA&#10;EIXvhf6HZQre6kYPIqmrSKGh9aBtLMXjkB2zodnZNLtq9Nd3DoXeZnhv3vtmsRp8q87Uxyawgck4&#10;A0VcBdtwbeBz//I4BxUTssU2MBm4UoTV8v5ugbkNF/6gc5lqJSEcczTgUupyrWPlyGMch45YtGPo&#10;PSZZ+1rbHi8S7ls9zbKZ9tiwNDjs6NlR9V2evIG342G/+Sn0V7G97SYnKobyPTljRg/D+glUoiH9&#10;m/+uX63gZ1PBlW9kBL38BQAA//8DAFBLAQItABQABgAIAAAAIQDb4fbL7gAAAIUBAAATAAAAAAAA&#10;AAAAAAAAAAAAAABbQ29udGVudF9UeXBlc10ueG1sUEsBAi0AFAAGAAgAAAAhAFr0LFu/AAAAFQEA&#10;AAsAAAAAAAAAAAAAAAAAHwEAAF9yZWxzLy5yZWxzUEsBAi0AFAAGAAgAAAAhAFR8tqnHAAAA3QAA&#10;AA8AAAAAAAAAAAAAAAAABwIAAGRycy9kb3ducmV2LnhtbFBLBQYAAAAAAwADALcAAAD7AgAAAAA=&#10;" fillcolor="black [3213]" stroked="f" strokeweight=".5pt">
                        <v:textbox inset="0,0,0,0">
                          <w:txbxContent>
                            <w:p w14:paraId="5A0C57FD" w14:textId="77777777" w:rsidR="0057122D" w:rsidRDefault="0057122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ILI</w:t>
                              </w:r>
                            </w:p>
                          </w:txbxContent>
                        </v:textbox>
                      </v:shape>
                      <w10:wrap type="square"/>
                    </v:group>
                  </w:pict>
                </mc:Fallback>
              </mc:AlternateContent>
            </w:r>
          </w:p>
          <w:p w14:paraId="08DA5618" w14:textId="77777777" w:rsidR="00134F69" w:rsidRPr="003635AB" w:rsidRDefault="00DA230C" w:rsidP="0002702C">
            <w:pPr>
              <w:pStyle w:val="a3"/>
              <w:numPr>
                <w:ilvl w:val="0"/>
                <w:numId w:val="23"/>
              </w:numPr>
              <w:ind w:left="0" w:firstLine="0"/>
              <w:rPr>
                <w:b/>
                <w:highlight w:val="lightGray"/>
                <w:lang w:val="hr-HR"/>
              </w:rPr>
            </w:pPr>
            <w:r w:rsidRPr="003635AB">
              <w:rPr>
                <w:rFonts w:eastAsia="Times New Roman"/>
                <w:b/>
                <w:bCs/>
                <w:highlight w:val="lightGray"/>
                <w:lang w:val="hr-HR"/>
              </w:rPr>
              <w:t>Napunjen</w:t>
            </w:r>
            <w:r w:rsidR="00B215CE">
              <w:rPr>
                <w:rFonts w:eastAsia="Times New Roman"/>
                <w:b/>
                <w:bCs/>
                <w:highlight w:val="lightGray"/>
                <w:lang w:val="hr-HR"/>
              </w:rPr>
              <w:t>u</w:t>
            </w:r>
            <w:r w:rsidRPr="003635AB">
              <w:rPr>
                <w:rFonts w:eastAsia="Times New Roman"/>
                <w:b/>
                <w:bCs/>
                <w:highlight w:val="lightGray"/>
                <w:lang w:val="hr-HR"/>
              </w:rPr>
              <w:t xml:space="preserve"> štrcaljk</w:t>
            </w:r>
            <w:r w:rsidR="00B215CE">
              <w:rPr>
                <w:rFonts w:eastAsia="Times New Roman"/>
                <w:b/>
                <w:bCs/>
                <w:highlight w:val="lightGray"/>
                <w:lang w:val="hr-HR"/>
              </w:rPr>
              <w:t>u</w:t>
            </w:r>
            <w:r w:rsidRPr="003635AB">
              <w:rPr>
                <w:rFonts w:eastAsia="Times New Roman"/>
                <w:b/>
                <w:bCs/>
                <w:highlight w:val="lightGray"/>
                <w:lang w:val="hr-HR"/>
              </w:rPr>
              <w:t xml:space="preserve"> ubodite u </w:t>
            </w:r>
            <w:r w:rsidR="005F628D">
              <w:rPr>
                <w:rFonts w:eastAsia="Times New Roman"/>
                <w:b/>
                <w:bCs/>
                <w:highlight w:val="lightGray"/>
                <w:lang w:val="hr-HR"/>
              </w:rPr>
              <w:t xml:space="preserve">predviđeno </w:t>
            </w:r>
            <w:r w:rsidRPr="003635AB">
              <w:rPr>
                <w:rFonts w:eastAsia="Times New Roman"/>
                <w:b/>
                <w:bCs/>
                <w:highlight w:val="lightGray"/>
                <w:lang w:val="hr-HR"/>
              </w:rPr>
              <w:t xml:space="preserve">mjesto ubrizgavanja </w:t>
            </w:r>
          </w:p>
          <w:p w14:paraId="3B259E5A" w14:textId="77777777" w:rsidR="00134F69" w:rsidRPr="003635AB" w:rsidRDefault="00134F69" w:rsidP="0002702C">
            <w:pPr>
              <w:pStyle w:val="a3"/>
              <w:numPr>
                <w:ilvl w:val="0"/>
                <w:numId w:val="0"/>
              </w:numPr>
              <w:rPr>
                <w:b/>
                <w:highlight w:val="lightGray"/>
                <w:lang w:val="hr-HR"/>
              </w:rPr>
            </w:pPr>
          </w:p>
          <w:p w14:paraId="2D38AF0C" w14:textId="77777777" w:rsidR="00134F69" w:rsidRPr="003635AB" w:rsidRDefault="00134F69" w:rsidP="0002702C">
            <w:pPr>
              <w:pStyle w:val="a3"/>
              <w:numPr>
                <w:ilvl w:val="0"/>
                <w:numId w:val="0"/>
              </w:numPr>
              <w:rPr>
                <w:b/>
                <w:highlight w:val="lightGray"/>
                <w:lang w:val="hr-HR"/>
              </w:rPr>
            </w:pPr>
          </w:p>
          <w:p w14:paraId="72A03CB8" w14:textId="77777777" w:rsidR="00134F69" w:rsidRPr="003635AB" w:rsidRDefault="00DA230C" w:rsidP="00CA5142">
            <w:pPr>
              <w:pStyle w:val="a3"/>
              <w:rPr>
                <w:highlight w:val="lightGray"/>
                <w:lang w:val="hr-HR"/>
              </w:rPr>
            </w:pPr>
            <w:r w:rsidRPr="003635AB">
              <w:rPr>
                <w:rFonts w:eastAsia="Times New Roman"/>
                <w:b/>
                <w:bCs/>
                <w:highlight w:val="lightGray"/>
                <w:lang w:val="hr-HR"/>
              </w:rPr>
              <w:t>a.</w:t>
            </w:r>
            <w:r w:rsidRPr="003635AB">
              <w:rPr>
                <w:rFonts w:eastAsia="Times New Roman"/>
                <w:highlight w:val="lightGray"/>
                <w:lang w:val="hr-HR"/>
              </w:rPr>
              <w:t xml:space="preserve"> Jednom rukom nježno uhvatite nabor kože na mjestu ubrizgavanja</w:t>
            </w:r>
          </w:p>
          <w:p w14:paraId="08464520" w14:textId="77777777" w:rsidR="00134F69" w:rsidRPr="003635AB" w:rsidRDefault="00134F69" w:rsidP="00CA5142">
            <w:pPr>
              <w:pStyle w:val="a3"/>
              <w:rPr>
                <w:highlight w:val="lightGray"/>
                <w:lang w:val="hr-HR"/>
              </w:rPr>
            </w:pPr>
          </w:p>
          <w:p w14:paraId="0AD68DDB" w14:textId="77777777" w:rsidR="00134F69" w:rsidRPr="003635AB" w:rsidRDefault="00DA230C" w:rsidP="00CA5142">
            <w:pPr>
              <w:pStyle w:val="a3"/>
              <w:rPr>
                <w:highlight w:val="lightGray"/>
                <w:lang w:val="hr-HR"/>
              </w:rPr>
            </w:pPr>
            <w:r w:rsidRPr="003635AB">
              <w:rPr>
                <w:rFonts w:eastAsia="Times New Roman"/>
                <w:b/>
                <w:bCs/>
                <w:highlight w:val="lightGray"/>
                <w:lang w:val="hr-HR"/>
              </w:rPr>
              <w:t>b.</w:t>
            </w:r>
            <w:r w:rsidR="005F628D">
              <w:rPr>
                <w:rFonts w:eastAsia="Times New Roman"/>
                <w:b/>
                <w:bCs/>
                <w:highlight w:val="lightGray"/>
                <w:lang w:val="hr-HR"/>
              </w:rPr>
              <w:t xml:space="preserve"> </w:t>
            </w:r>
            <w:r w:rsidRPr="003635AB">
              <w:rPr>
                <w:rFonts w:eastAsia="Times New Roman"/>
                <w:highlight w:val="lightGray"/>
                <w:lang w:val="hr-HR"/>
              </w:rPr>
              <w:t xml:space="preserve">Držeći napunjenu štrcaljku za </w:t>
            </w:r>
            <w:r w:rsidR="005F628D">
              <w:rPr>
                <w:rFonts w:eastAsia="Times New Roman"/>
                <w:highlight w:val="lightGray"/>
                <w:lang w:val="hr-HR"/>
              </w:rPr>
              <w:t>tijelo štrcaljke</w:t>
            </w:r>
            <w:r w:rsidRPr="003635AB">
              <w:rPr>
                <w:rFonts w:eastAsia="Times New Roman"/>
                <w:highlight w:val="lightGray"/>
                <w:lang w:val="hr-HR"/>
              </w:rPr>
              <w:t xml:space="preserve">, brzim, kratkim pokretom ubodite iglu u nabor kože pod kutom od 45 stupnjeva. </w:t>
            </w:r>
          </w:p>
        </w:tc>
      </w:tr>
      <w:tr w:rsidR="00134F69" w:rsidRPr="00705B59" w14:paraId="1589998B" w14:textId="77777777" w:rsidTr="0002702C">
        <w:trPr>
          <w:trHeight w:val="6293"/>
        </w:trPr>
        <w:tc>
          <w:tcPr>
            <w:tcW w:w="9747" w:type="dxa"/>
          </w:tcPr>
          <w:p w14:paraId="59D47A91" w14:textId="77777777" w:rsidR="00134F69" w:rsidRPr="003635AB" w:rsidRDefault="00134F69">
            <w:pPr>
              <w:ind w:left="104"/>
              <w:rPr>
                <w:rFonts w:ascii="Times New Roman" w:eastAsia="Times New Roman" w:hAnsi="Times New Roman" w:cs="Times New Roman"/>
                <w:b/>
                <w:bCs/>
                <w:spacing w:val="-1"/>
                <w:highlight w:val="lightGray"/>
                <w:lang w:val="hr-HR"/>
              </w:rPr>
            </w:pPr>
          </w:p>
          <w:p w14:paraId="476EF606" w14:textId="77777777" w:rsidR="00134F69" w:rsidRPr="003635AB" w:rsidRDefault="00134F69">
            <w:pPr>
              <w:pStyle w:val="1"/>
              <w:spacing w:before="76"/>
              <w:ind w:left="0" w:right="2736"/>
              <w:rPr>
                <w:rFonts w:eastAsiaTheme="minorEastAsia" w:cs="Times New Roman"/>
                <w:highlight w:val="lightGray"/>
                <w:lang w:val="hr-HR" w:eastAsia="ko-KR"/>
              </w:rPr>
            </w:pPr>
          </w:p>
          <w:p w14:paraId="06E12CDC" w14:textId="77777777" w:rsidR="00134F69" w:rsidRPr="003635AB" w:rsidRDefault="00DA230C">
            <w:pPr>
              <w:pStyle w:val="Default"/>
              <w:rPr>
                <w:rFonts w:ascii="Times New Roman" w:hAnsi="Times New Roman" w:cs="Times New Roman"/>
                <w:highlight w:val="lightGray"/>
                <w:lang w:val="hr-HR"/>
              </w:rPr>
            </w:pPr>
            <w:r w:rsidRPr="003635AB">
              <w:rPr>
                <w:rFonts w:ascii="Times New Roman" w:hAnsi="Times New Roman" w:cs="Times New Roman"/>
                <w:noProof/>
                <w:highlight w:val="lightGray"/>
                <w:lang w:val="hr-HR" w:eastAsia="hr-HR"/>
              </w:rPr>
              <mc:AlternateContent>
                <mc:Choice Requires="wpg">
                  <w:drawing>
                    <wp:anchor distT="0" distB="0" distL="114300" distR="114300" simplePos="0" relativeHeight="251658252" behindDoc="0" locked="0" layoutInCell="1" allowOverlap="1" wp14:anchorId="7DC96A6A" wp14:editId="3304732C">
                      <wp:simplePos x="0" y="0"/>
                      <wp:positionH relativeFrom="column">
                        <wp:posOffset>36195</wp:posOffset>
                      </wp:positionH>
                      <wp:positionV relativeFrom="paragraph">
                        <wp:posOffset>49530</wp:posOffset>
                      </wp:positionV>
                      <wp:extent cx="2801620" cy="3556000"/>
                      <wp:effectExtent l="0" t="0" r="0" b="6350"/>
                      <wp:wrapSquare wrapText="bothSides"/>
                      <wp:docPr id="97" name="그룹 97"/>
                      <wp:cNvGraphicFramePr/>
                      <a:graphic xmlns:a="http://schemas.openxmlformats.org/drawingml/2006/main">
                        <a:graphicData uri="http://schemas.microsoft.com/office/word/2010/wordprocessingGroup">
                          <wpg:wgp>
                            <wpg:cNvGrpSpPr/>
                            <wpg:grpSpPr>
                              <a:xfrm>
                                <a:off x="0" y="0"/>
                                <a:ext cx="2801620" cy="3556000"/>
                                <a:chOff x="0" y="0"/>
                                <a:chExt cx="2801923" cy="3556000"/>
                              </a:xfrm>
                            </wpg:grpSpPr>
                            <pic:pic xmlns:pic="http://schemas.openxmlformats.org/drawingml/2006/picture">
                              <pic:nvPicPr>
                                <pic:cNvPr id="4025" name="그림 4025"/>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801620" cy="3411855"/>
                                </a:xfrm>
                                <a:prstGeom prst="rect">
                                  <a:avLst/>
                                </a:prstGeom>
                                <a:noFill/>
                                <a:ln>
                                  <a:noFill/>
                                </a:ln>
                              </pic:spPr>
                            </pic:pic>
                            <wps:wsp>
                              <wps:cNvPr id="96" name="Text Box 96"/>
                              <wps:cNvSpPr txBox="1"/>
                              <wps:spPr>
                                <a:xfrm>
                                  <a:off x="2082165" y="3409950"/>
                                  <a:ext cx="719758" cy="146050"/>
                                </a:xfrm>
                                <a:prstGeom prst="rect">
                                  <a:avLst/>
                                </a:prstGeom>
                                <a:solidFill>
                                  <a:prstClr val="white"/>
                                </a:solidFill>
                                <a:ln>
                                  <a:noFill/>
                                </a:ln>
                              </wps:spPr>
                              <wps:txbx>
                                <w:txbxContent>
                                  <w:p w14:paraId="413ADD9C"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Slika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DC96A6A" id="그룹 97" o:spid="_x0000_s1107" style="position:absolute;margin-left:2.85pt;margin-top:3.9pt;width:220.6pt;height:280pt;z-index:251658252" coordsize="28019,355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TWx4AwAABggAAA4AAABkcnMvZTJvRG9jLnhtbJxVwW7jNhC9F+g/&#10;ELxvJDmxNxbiLNykCRZId40mxZ5pirKIlUiWpC1lP6i/0B76Re1P9JGS4jjeos0eLA+Hw+Gbxzfk&#10;xbuuqclOWCe1WtDsJKVEKK4LqTYL+svDzZtzSpxnqmC1VmJBH4Wj7y6//+6iNbmY6ErXhbAESZTL&#10;W7OglfcmTxLHK9Ewd6KNUJgstW2Yx9BuksKyFtmbOpmk6SxptS2M1Vw4B+91P0kvY/6yFNx/LEsn&#10;PKkXFNh8/Nr4XYdvcnnB8o1lppJ8gMG+AUXDpMKmT6mumWdka+VRqkZyq50u/QnXTaLLUnIRa0A1&#10;WfqimlurtybWssnbjXmiCdS+4Omb0/IPu1tr7s3KgonWbMBFHIVautI24R8oSRcpe3yiTHSecDgn&#10;52k2m4BZjrnT6XSWpgOpvALzR+t49eOzlfPJ6dHKZNw4OYBjJM/xGziAdcTBf2sFq/zWCjokaf5X&#10;jobZz1vzBsdlmJdrWUv/GKWHgwmg1G4l+cr2A9C5skQWC3qWTqaUKNZA9H/9/sffv/1Jogs0h1Uh&#10;sF/GQll3mn92ROmriqmNWDoD4aKdgjyTw/A4PNhzXUtzI+s6HFWwh+og8hci+QpBvQCvNd82Qvm+&#10;o6yoUahWrpLGUWJz0awFKrLviwiI5c5b4XkVNiyx8c8AG4A+m4go98BCCQ4aI+v2J12AEbb1OvbL&#10;6zV2lmXn02lkZlQKKLTO3wrdkGAAKhDF9Gx35wZsY0hArXQgDJhZXqsDB4oInog/IB5MFBDaA3eU&#10;G/nF6IjhV7XhfcWMAMqQdq+b+WxUzUPosR90R+AC1CEstCrxHfyDPoK/R7qnY+jYSXo+yWaQYejN&#10;s3Q+nw69OXbv22z+doobOjRvdjZL+/mnDnw1r07Xshi1GAi/qi3ZMdy9bSW9GA7tIOpf+N9XFSzf&#10;rbvYVafx4INrrYtHMGE1jhvXjzP8RmLDO+b8ilnc4XDiXfIf8Slr3S6oHixKKm2/fM0f4nGmmKWk&#10;xZuwoO7XLQsXRv1e4bTDAzIadjTWo6G2zZVGqVlEE00ssL4ezdLq5hOeq2XYBVNMcey1oH40r3z/&#10;MuG542K5jEH9vXOn7g1uqyyKOhD70H1i1gxy9zjPD3rUE8tfqL6PDTJ3ZonGu5GxJfYsQuRhAG1H&#10;Kz42sA5es+fjGLV/vi//AQAA//8DAFBLAwQUAAYACAAAACEAxBTqFMZCAAC4pAUAFAAAAGRycy9t&#10;ZWRpYS9pbWFnZTEuZW1m7J0HeBXH1fdPvu/NGwNObAyOCzbVCJDovdlgmukgehEgRO+mmma66AhR&#10;JHoTsqimN9F7J9hxw3E+mzyuSV4nr+OQxDa2v/nPZZa5q9179xZd3SsdnmfZ1fY7c+a3p8yc+QUR&#10;DReL+lfoF0TtxKL+NShENOspouJN2zQj+gUdS/8l/V9xUDtFnjrjV0S1/4uomzhwXl38YH22wS/p&#10;rXv/h2LF37XF9eqf+Vlqf2Fxj/ZYxI6yYpkolrNbXdcVp5ukjuMY7oFzf0HFxV8Pz5N/PPjv559/&#10;Jl64DFgGWAZYBlgGWAZYBlgGWAZYBlgGcqsMFC9WinjhMmAZYBlwIgOeOIjr3/7dLV6yoQzeefst&#10;unDuHGVkpNP5s2e5jLOhjFl2Q9d2wQpmSejKW8n2zes3aPu2DDp4YD9hW+3ndejrgss8OGXOLAlO&#10;OTqWx7du05lTp2jH9gy6ee0qM4R1kVwjA8yS0LJk544ddPzo4VwjP44ZyszI9XXOLAkNS+68/w5t&#10;3LBO+ke4/YWmzLmcQ1vOzJLsLe/f3/4dHT18kLZs3kRnT5/J9d8mbr/ZK0/hXL7Mkuyr++vCHwK/&#10;CDMk+8o4nNtWXns3Zknw5VzqIkcO0Zu7d3KMhv0keUYXZZYEjyW3b92gUydPyv4irIsEr1zz2vc9&#10;Un8vsyQ4Mn/54kVK37qFDh86yLoI6yJ5RhfRuccsCZwlV69cppTUVLpx7VqelCFdnng7cHmK1DJk&#10;lgRW98dEX5GM9HS6dvUKc4T1kTwtA8wS/1hy6sQJwZCtdCIzM0/LT6R+Q/m9/ZN7T+XGLPG9TGHT&#10;uMbRsE3jSbb4mO+yFcllxizJW/UdybLK7x7essosCe/64fbD9RMpMsAsYVmNFFnl9wxvWWWWhHf9&#10;cPvh+okUGWCWsKxGiqzye4a3rDJLwrt+uP1w/USKDDBLWFYjRVb5PcNbVpkl4V0/3H64fiJFBpgl&#10;LKuRIqv8nuEtq8yS8K4fbj9cP5EiA8wSltVIkVV+z/CWVWZJeNcPtx+un0iRAWYJy2qkyCq/Z3jL&#10;KrMkvOuH2w/XT6TIALOEZTVSZJXfM7xllVkS3vXD7YfrJ1JkgFnCshopssrvGd6yyiwJ7/rh9sP1&#10;EykywCxhWY0UWeX3DG9ZZZaEd/1w++H6iRQZYJawrEaKrPJ7hresMkvCu364/XD9RIoMMEtYViNF&#10;Vvk9w1tWmSXhXT/cfrh+IkUGmCUsq5Eiq/ye4S2rzJLwrh9uP1w/kSIDzBKW1UiRVX7P8JZVZkl4&#10;1w+3H66fSJCBG9euELOEZTUSZJXfMbzlND1tM7Pkd+FdR9yGuH4iQQb6JcQzS5glFAmyyu8Y3kwt&#10;Hx3NLGGWMEtYBgKSgSOH9tOvfvVfzBKWo4DkiPWF8NYXQlE/yUuXMEuYI8wRloGAZaBjbHtmCctR&#10;wHIUiu8ePyN8dR/EggsVKkTVqlZlG4d5wjxhGfBbBlalrpQ6SVxcD2YJy5HfcsT6QvjqC6GqmxbN&#10;X6ECBfLTvLlzmCXMEmYJy4BfMnDuzCnJkTp1a9PChQuYJSxHfslRqL57/Jzw1X1SViyX9s3gwYOY&#10;JcwR5gjLgN8y0LZ1a8mS2bNnMktYjvyWI9YXwldfCEXdKPumZq0akiNs4+RteQiFzPEzcqeMjRk9&#10;Suok48aMYZawTsI6CcuAXzJw5eIFKlLkWSpevAQtWDCPWcJy5JccsZ6RO/UMp/V668Z1atWihdRJ&#10;evbsYXCEbZy8LRdO5YfPYzlRMrBj2xuSIxjLN3/+XGYJ6ySsk7AM+CUDPbp3kyxBn3noIvrCedX4&#10;m6O+ObxmWfAkAyeOHZV906CTTJo4wY0jbOOw7HiSHT7G8qHLgNJJBg/sn4UjzBKWFV1WeJvlwU4G&#10;lE5iZdsoO4dtHJYfO/nh/SwbSgZatXTFbiZPnmSpk7BewrKiZIXXLAt2MnDqxDHpb61UqaItR5gl&#10;LD928sP7WTaUDIwaMUKyZMAAaz8J2zgsK0pWeM2yYCcDx48ckrGbmJhotz6uih/6mv0lLEd2csT7&#10;WTaaNGokdRJPfhLFE2YJywszg2XALAPI49qpY6zkSOtWLTz6SZglLD9m+eG/WSaUDIwcNkxy5Jmn&#10;n6Z58xKZJdxP2q9+0kqeeJ032YJxwI899hvJkr7xvR1xBLoJ2zh5U16YE1zvdjKgdJKqVas41kmY&#10;JSxPdvLE+/OmbGRsTZP6SIXy5WnhAvdxwMovYrWePn0q6yVsB7EdxDIgZQB5F5HjqLCYO2v27FmO&#10;bRuwJbZ9e2YJyxGzhGWAkOOo0csNpU6i8spb6R9W+yaMG08DxXg/9pfkTV2WbRiud10GhgwaJDnS&#10;IbadT/oIcjTGtnddwyxhmdJlirfznjykrlgmOVL0+SI++Uigo4wdO4aQRxrbzJK8JzvMC65zJQNq&#10;PmDkNxo0cIDPOgn0GJU/mlnCcqXkitd5SxZ279xGhYSfFRzp3LmjTxyBHtI3vg9NnfIwBwGzJG/J&#10;D/OC6xsykCnG7CFmU+iJgjR40ECfOQKG9Ondy+06ZgnLFvMlb8kAcqSBIwUK5Kfhw4a68cAqTmPe&#10;N0fEizt17GDYNuo4syRvyRFzIzT1jRjruTNn6NSJE8aCv69cvEg3r9/IsTg8+pCUfuEFyZGhQwf7&#10;zBHkjK7/Yn2aM2d2lmuZJaGRLW7DeaOcb1y7Rps2bcrSztS3W61TUlfS3j27JVtCKRsq12JD0ZdE&#10;vYsva4wdtjufWZI3ZDyU8poXnwVdY8+buyhp6RLbtmbXBleImOz69Wtpu5jH6ujhg3T+3Fm6fSu4&#10;ugv8I7XEPOLws5YqVcpSr7B7P7W/X0K8R5uIWcIsyYttP5i/+eK5c5SycqVkyKJFC6RecuDAfjpz&#10;6qTUO86eOiVZAdbA5gEvdu3cThs3bqDk5KWW7MF9Vop7rl27hrambaE3d++kA/v30uGDB+jkiUzD&#10;blI21OmTrmfBhoJ9pf++A/v3Sf8IOFKhQnlaYJpvT7HC0xr20ID+nKNRL1feZnYGUwbAiyWLF0se&#10;rFmdSheETmF1f+gZ24TeAf3j3JnTbudcv3pFsuHggQOUkZFOa1avpsVLfNdvzCxYtmwZpaam0Pjx&#10;Y6SvtGNse784Mum1CRQX5z53sPlZ+Jv1Em5bVrLP+zzLBdiwb99egyPpYnytE7sEesOWzZukr8Rb&#10;GYMx8NdCD4E+Ar0G+gn0FPOyedNGqcNAjwFDkpclW+o7VgzwtA8c6dcvwdG9nLAEOpNZb/JWDnzc&#10;syxy+UR2+WQeO2K0r1ThR/W1PmHf7N61w+frfH0O9KY3d++i1FWpxvt6Yod+DLaQJ1+rfi62nbBk&#10;nWAdlmuXr2T7b/e1rPj8yG6TkVh/N69dpeXCX4r2A18r/CW+/o6b16/R9ow3aMeO7Y70GV/vb3c+&#10;9KLjmUeljuPJX4N+8SNEnsYZ0193zCAnLFH8SU5Olv4ku/fk/dyuI0kGEC85dvSwtB9gQ0DXOHv6&#10;jNf+H2lbtsj2tXjxQuHnOO4zR/QyQr+xDevX0VERZ3FiI+nXBmsbcWzoL4hRr1u71rDbVLt3unbC&#10;kkOinLHAxwT/MnSznPrdwSo/vk/e5B54Ad+CXfwE7QaMQJsCX8z9ysAOnAN9BL6MYMgR9H34QfDM&#10;80G6ZyDvhbaN3wm2QHdRvmVvTHHCEvVe0OVSU1JkWWJ9RsS61DFe5822GSn1fvXyZdku9PawSvgQ&#10;EDdBO8aSkb6V1m9Y59Z20I42iPaEGC98oStWrJDyj7husH87mJKWtll+q80MC/azfLkf3gUM3iLe&#10;zRNXfGEJng9mQS+BfoIFfmPoib68G5/L3AmlDOAbCPscHIGfw1t/U8j4icxM2U8EMq74o7YR+83O&#10;94fdAx0FfUfUc8DCUycyjb/V/lCvwRW8107h5zHrdr6yRL277sdGWe/akf0+afVsXjOLfJEBfO8g&#10;o0lJi+nqlcs+tccLgkPrhV6ieII1bB9fnu/PuXhPxHYz0tOFnXVN9BNZKfnmz72y6xrEdrempRll&#10;4y9L8H6nhb8G+h/sS5Qx6kxnaXb9Br4vs8SpDMCnCdmEbg7/otPrzOddunBRfosXL15E0BHMx7Pj&#10;bzwHthf62L+5a2dInunP7zgrfDywzQJhiXouyhl9Z5QOCKbAvgxVmav34DUzRpcB6BSq/+jxINnh&#10;G4U/RX9GKLbRjjBe8Oih4Ptogvn+wWCJeh8zU8CWzaKPX6BxM3V/XjMrnMoA2h9sGugkiOE6vc7u&#10;vN1CL7h04YLs6wr73u687NoPH872bRm0b+/ukD/b6W8KJkvUM69cuijLfO26tYYtBT0NfYAR+wkn&#10;H7V6Z17nDk7BtwC/KfqpgyP4nkEeA61fsAk6Cb6L8IvmlAzD5jmwf3/AvyfQ8rC6PjtYoj/n0vnz&#10;tGN7hvD5Jhlcge2K+BLiP6h7/Xzezh1tOlT1CPmBjw6xmbVr1hi+O3AEC8bJBetd8Cz0TQGnED8O&#10;1n3N9wG38JvUYu4/B99EKPy/5vfy9nd2s0Q9Hz5f6GiqjtUaeij8SswUZoiSFafrvW/uNuwYJU9Y&#10;I/6BBdvw4zm9n9PzEFNZvmK58AkGP56j2gjGz6wRbMSC2CviGziGdoR+8PhtWDt951CcFyqWqN+C&#10;/roYD5C+dQstNeWNQQ4I5IOBPYp+QeoaXmcfZ64K/T9dfOf69I4j5NxKnDPTrdwhu6tSVtJ6+NPF&#10;uFj8nZP1cVp8ryEjet8GtDPoJNBNVF9UFQfODpZAb8D4NHwHYbcHozxQrvDr4H5W497gR0b+kvXr&#10;18t40lYxLhlj9oLx7GDdI9QsMb+3axzjThlbXm4aJw0fC2QC+iR8TmAMZIU5Exy2gA0lShaXubaQ&#10;J0ctyL+FPFyQ725duxj7cRw5hydPeo1uXAsN69GukNfD3O8dsoF8QnZxXuQJwbcbfcDNMheMv+EL&#10;RawSTMN3MRD/CdiE+ziNUaCfPRiJMgjGbwnWPXKaJebfAb0NtiDqB/30lS8ecqEv8KlBj10hdE3w&#10;BjYsrlH9oSF/uA/8cLA7YXPi3moxPzev/Q1OREWVlpyoXbuWlGWUIealVsxo27q13H7uueeoTatW&#10;VLduHYMrxYoVk+Ncs6Pc4CvFNxg+TtXPAHWv+KF0D0/PRr9MXINxM2j3ns4N5Bg4sHbNalq1KsWv&#10;8cJ4NvSpfXt81zHwjQ0n34ATloCBWHJq3BHGeIMF6HcE/QRjKDY9yP0C3ijbWGeNL9vKvlZr5KIC&#10;n/QF4zRUOVitMa5Accy8ht4KrkGvUkwLRH6DcS3Guys9BO1uv2DvJ3/8SL6nYgyOgyOwRWfOmEYz&#10;Z06T5f5Ks6bGtWNHvxpwO0X9YnwL/PF6XcJ2gV6BY772V0X+ICUDsKmDUWZ29wCr8B3Ddw+6kq86&#10;CuQZNozd/e32Q87CyWfihCWqTrCGXxxt2tfysiuPYO4Ho5XeoXzgkEO0YzBItXHkjFA8wLdYZwa2&#10;4VdTXFHrpKTAc+bp5Yht3Bvjy6CP433wftCnoEshdp6dcjJj2lSDB3c+eI9u374leYKyUizROTJJ&#10;2DWYO3bSa+Olnbl8RbKhwwwfOsSndoB2AxkCw/D79XLB2DkwBdwNVMag1+De0BuCKWd290LdYbwP&#10;nrdL/Db0t7I7V9+PfqOw733NgwK/UTjZ+05Y8umnnxKWN9/cI/oRuvr/oB3wOOGHfgvYunYLeIbx&#10;Sui7iHLT246Tbfj0MS4D98EzguH/TBG8VHrJMjHuDTrJacEvzJ2i9i8U+XDmzUukyZMn0aiRw2nk&#10;iOE0eOBAQj7yhL59RL/0Rca5r4pjevswb+Od0dYwl4PVb0b7c2K7mO+r/w326uWDb4sa3xEqWYUP&#10;BeNKUN/QUzLFOD39He228dtRNr7ULXxIdvfLif1OWPLzzz+TWv7973/TufMXxLd8nbRlER8DH+Ff&#10;z4n3j8RnQsbxbVZ5POEbgG6sdCTwRrUBq3aHfbA7YIvBBoCODJsbOgX0+fPnzhLsBk9lgxzHao4D&#10;+EjwDr16xhlsSOjbW7KjadOmVKtmTapTtzY1evll6tq5s5hHtjf1iutJCWI+2Z7duxvXQD+BLoHn&#10;o+8Q9CzoW9A9zGPV8Rvx7niur/r9zesuLqWnpwk2J1uWFfwsKCNVjoi7ZKffRC9r/G74T1AfaBto&#10;86hr/Ryrbeij5vHBVuepfZs2bfZ6T3VuKNa+skQxBWvoKulvvGF8Z1B3sBshR77at6H4rZH2DLRL&#10;17fWNQ8CeAHmoH0qW0y1FSvmoP3CXsO5yt8Dv47iDmQdTIAekj9fPrl+rkgRmas8SeRBR7xmwvhx&#10;NGHCOJoidBPoJ/rf/fsnUO+ePanNAx8t7tOhQ3tDHtQ7QS7wfLQxtBdvnLOrJ8wNgXap+2PVM2CD&#10;gk/4vVhbnYP8znb3DvZ+yD8YD78U6hA2NpiKfpsoAzuuoWxg+0G3QTuy01PAX7S1YL93IPcLhCWK&#10;K99++y3dvHlL6iqqbrGGDG0Wej30Pl+/PYH8prx2LWxm6MjwEcEOAisgx/juQ3eReo7NHAnI61mu&#10;bFnJkWeffpri+/SiubBrTBxR/hLFFfwNrvQVtk6XTh1p8sSJVOhBDKhr506yHUA/sWsLvtQRdBf8&#10;BiVb4AS+35ArPMPqXmirkDnwEj4+XBsqv4n+PrCtwHJ8A7DgnfDeGzdsFN+ENFlOVmyF7qrsJeQ8&#10;2Cfi98p/Bp0S/hWM09efldPbwWCJYgrW//7Xv+jPX31Fx46JcQvr1hv1j7rEmE2wGTEYfB9d9v8J&#10;WUbBkLmcLstwfz7aF+QR7Q/cgX8TsV7oE/Czoo7QX82sfyhujB07Wuon6m9wBTyB/6RWjRrSf6Ji&#10;yr76Y63KDu+qOIB3g56F9og4rNX5nvYhjxD4it/t6bzsOAYuyHiU8Dfr90ffGfig04SeCV8aFtku&#10;xD7le0cZuMYU7hP+lFTB1GTZfsJR7w82S3SuYPunH3+kv/71L3Tjxk3avn271F0WCZ8dZMO84HuD&#10;7w94o2IbKr6h4qr4zqgYDdYoayzXfMxxo9dpXty+JHhiFa/p0a2LjNeY9Y+JYp6USUL3MHMELIFu&#10;c1z4GGPbtaOFYh4EpZ8MHTLIra5UvcGng3o0L3qsDfYQ9FrICPqI4G9/GKLXLWxG6DM5pSODZbBd&#10;PP0OvBsYD10Mv1lfwJ1gjFPUyySY29nNEjNbJF9++om++vJLev+9D+jKlat08uRpOnjoCO3cuUsw&#10;Oo1SUlLFXEEPdVozc5z8jX6EajwD1mA+fOvmRcVG7GIwelwgmOUeyL3wTfL0vuZj0s9i+u34Tqp4&#10;DeYtUPEa2CfQP6ZOmSz1E8SB8Tc4kjh3juQM/pbxYWHnzJkzi1YJG2Kb8JtBb69RvRqNE9eoe/fp&#10;3SvLN8NJ/alz4A8KZttHO0V8Jae+6/Cvh1v8JRBZ1K/NCZZY8cVu3w8//EBf/8/X9Pnnn9MfPvxI&#10;8uf69ZuERXEILDp8WMz5sWefsWRkbJNcApvUAkaZl+XLXbmAlezmxjX0QPPvXin6cRR+srBs82PH&#10;vEqvT50i7RX0mZcc8eAvgS4C/QTnbRT26onjJ+jc2XNySduSJhj0OnWIjaVy0THy/rHt20l7V9Ub&#10;1m///h1Zn6hTfUFdnxL1iXqATeMk/qHLs5Nt+B62bN5s6/90cg+rc2BDwl+K2A30afhGoWuZ+/lj&#10;f3b8Lqt3CuW+cGeJHWNCuf/jj++6ybsu+zmxjfcJxu8/c+acbOulS5cW/q1jNHHiBEIM2JO/ROdI&#10;uujDDf/Y/fs/ur3PnTt3aNjQETRmzAQqWrSYfEaDhg3dzvH0/klJSTIOk539DNDmNwtd1S6e4msb&#10;RD8z2E/oQ6P6j8Gmgk8c9vkG0R8RDMPYVjwT51r5XH19bjidzyx52HfGk3zn1mMNGrws23qq8Oud&#10;OX1GjLmpLe0Xs78Efyu7BvoIYrB/uvuJLR/effd9iuvZW7SZdVS9ek35jJatWtuer8oXPjXoJLDL&#10;/G0naMNOfKzw8cD2hW/U32fhOlyPvF+e/CA4D/YV/CWwc5T+Eshzw+1aZkneZgnacPkKFenJwoXF&#10;9/Qq9ejZi8aNG2MZr1F2DfqalClTlmbPmk3Dh40QfdcSaPgQ9IkdTPPmzjd4AZ40b95S+GMXOOLJ&#10;+x/ckRzBeM1A9AX0IwGP0G69+SoxxgwcCKRfLGIvTtil2j5iBdCJ4NMLlGPqnuGwZpYwS44cyaRH&#10;HvlverF+feEzmST7nk2aNFH6T1TcF7YN/Kyway5evCx8JMcNZiidAmscmzJpsnHsm//9O02ZMs0R&#10;TzIzT0gGwCYIpG1gjknVVw35/BBT9XQ/tGf4OGB3ILYEvcbT+eZjsF/M+5z8DQYdE/2BnJwbCecw&#10;S5glYMDw4aOkHTJ+7FiKi4untm3bCpaMNewacGSz8FfeF77wu5/cpSOHjxi80FmC7Y0b0+jQoUPG&#10;cfBk4MAhkieVKleRz0GcJ+t1GyVLfPnG27Ux+CaUHx36id15+n4wBTzBuBD4NfRjdtvoFwU/q91x&#10;T/sRn0LM19M5kXSMWcIsUW26a7ceVKBAfgJPoJ9MGC9iNVMny3jNfpGv+P79+7L9f/7ZZ6Kf944s&#10;LFD3uffPf9Lq1evoow8/NM6BPzZxznzq3SueFE/M/ljEmtD+7fqyol3Bx4l+6IiPeNIfYCOBJ2qM&#10;wXHhq3DaLtH/BfxBO/f0DNwP9gr0C6f31s8Du7Izb6z+rFBsM0uYJYoBWKs4LsbxgSdDhgwR/X52&#10;0o9arOZvX/+P6MO93OCEfr3aBk8WLlgibIcM4zxv8R3FErRPK9mHbwNj9BBjxTyZsC28+VUwpwz4&#10;hP5uvsZN0E8HzwO7POXu8be/CLOE255qL7lx/fbb79BTTz0l7ZBmIj48ftxE2qbxQP3m8eMnGoxQ&#10;+8xr8GRZcoqb/8QuvnPv3j3ZBwbt3o4l0BV0HkDXcGIjIFaD+2LMnM6oVcKW6dG9mxxLhDEu+jF9&#10;G3FdNd7XiinbMzyzRr+Xvo2YN3QnfV8kb7Newmw0M+CLz78w9BM7nkyfPpvufvyxV57g3mZ/rGV8&#10;p2UrUv0GkXvO3KZOinaH9mzeD/+GN98GchLBF4vxYMpmGTign+G3ge+mRPEStMmLXwUxXyumQL9A&#10;7mpfcxlhbgo7bpp/ZyT8zSxhlphZov6G/wTtDP6TTp260iExvlUd+0qM3+wb39/4W+23W5v9sZ8I&#10;Dun+2LJlowxfKcbkm9sOckEhxmLej34oTvqiwJ8K3QSxX+RtUn38GzWuK7cL5M8v1954gudDT0E/&#10;fIzNUCzAPowl88Y19f7wu/prG6l7hNuaWcIssWv/2K/7Y8GTDSIPiTr/1s3fUcrKVcbfar/V2ps/&#10;tmatOnKMINq7ld6PdmsV34GdgDbsrV1Bn8C9h4l8TYojzxctQkszylHdBiVEvsmCcj/y7CMHv7f7&#10;YYwv2IYx7+gTj/dAv3joSeiT5ul62Gnw9XiyqzxdH67HmCXMEqu2r++DPxbxnYkTJoi2szULT2ZM&#10;m+GYJ/DH3vngA+N83R87a9YM2d7RHs3tBfEYq34i8L2izxf0AvM1+t9HBR/Akr4iFxxYUqr0U9Sy&#10;bT2KH1GMEtdUoDmrS1JUmZI+8UTdH3Ec5DwCHzDHDca5I6c5YsVgDN4RC7aRMwG/L7dxBGXBLGGW&#10;6Nyw2tb9sS1atMzij4U/pGmTVxz5T6CfDBk8nPbv32fwRPljt2/bLvwaC2WbN/sePI0XVrlwVdu2&#10;WkOnAUuQszamfGmK6/cyjZlRjTp0bkypB/PLJWVfQWrVMVryBPkYrO5jtU+3seBTAbfgE4a+Am7A&#10;Z4x+89C3vDHP6v6Rso9Zwiyx4od5n84TK38s/CdghBN/LHhiFd/p3LkbpW3dShjXbM7PamfjoJ0h&#10;PuwtngO7AyyZMWc4jZrcQLCkFk1dUoZGTo0yWCKZsv8xqlC5jOTJkYP7HfMkUtp7dr4ns4RZYuaG&#10;3d/e4jtK53DCEzzDKr7TpUt3mj9vnmz3yB2kZB/5DJFrRv2tr9EPxBtLcC+wJK5XZ+rWtwat3Psk&#10;tWpfj1L2FnZjCf4uWPBxmc+Jc/09nGdBL2+7bWYJs8SOHXb7zfGdP3x4x7BXghHfmSP6x6rce8h5&#10;CtnFPOC6LaHLsxOWIO4Cloyd1EuyY/HmitSiYxE3jkAvWbTB1ce/fv26ltzSn8vb7qxhljBL7Jjh&#10;ab8e3xkqcpW8/+47Bk/8ie9cu3pD5Nc7I3PrzZwucrWlrpY8gZ8EPEHsVddT9HbsjSXwX4Aj8+fP&#10;ouU7i0l+xPWvSQs3v5CFJb2HuuZXHjViBLNEMFwvZ2/bzBJmiSdmeDqmx3fmzVvkd3zniy++pNq1&#10;61HrVu2pffvOFC9yGCSIOXgmjBtv6CfoH2KXRx5jg5T+YpZ3xF+TxVxiYMnClA6SHTOW1iWwRPlc&#10;9XWlqq65xg4K37D5Xvy3Z7YwS5glnnjh6Zjyx6p4sbm/vZP4zp+/+guNGTuJ2rXrQCVLlaKWLVrT&#10;qOHDadyokRTfuw+1a9vG4Al4gLiquU2jf4lVX1mchzwhuG782FepZWxVah1bi8pXjKLlu7LaN6/P&#10;by99rhUrxGR5hvmZ/HdWrjBLmCWeeOHtmOIJ+mz4Gt8BR4YPHyt1EegjfXr3ppiYctS8QUOa3acP&#10;Te3fnzqLXLE1alQXcR8xf5aI7ywWi55LGgxB/xLzGD/EZjGXATiSOHcOzUqKpVdaVaPa9SrQit3P&#10;Z9FJlu14gZ4o6OqvNlnkqmRWZGWFtzJhljBLvPHC23HwRI0vtuKJOb6D/LDvvXfHjSMJCf1ogtBH&#10;5iT0p+6Nm1KsyA87bcAgek3ktM8QOe6Rn+31qVMlT8AO1Xcd/VmPHnbvpwqOrFntyl+A+TYWpnSn&#10;Zq2qUJt2jWjuujJZOAIbJ26gy7aBjgW/DMbYeGs7fNydN8wSZok3Vjg97jS+86HIPR8Xl2DoIz17&#10;9KYxo0ZIjiSKOUWx1K5QiXp060Zv3b4tfboYvzNq1BhascI11wnmI5Rz4ok5zc1tGvPkSf+I0EmW&#10;rhpEDV+JoclzO8m17hvRt6vXcvVRq1GzurwWcR/kgTbfm/9254deHswSZolTVjg5z1t8Jzl5OXXr&#10;FmdwBP3T4B+BDqI4MrtXH3p14EAqX66siA+9a8SH0N9+8aIkWiLG+4IVi0SMR80NARsH8RzkbpUc&#10;EfrI0rV9RZ+0F6nfqGjq3LMqzd9U0lInWbylnPSTwE4bO3aCnK9JzTmJvvDo926el0JvQ7zt4guz&#10;hFnihBG+nOMpvjN58gzh/6glWWLFEdg4sHWmDhlK03vEUeVy0WI+kYfjd27ffkvM5SXiOw/62iv9&#10;Q1/PXzCbEoY0pWbN69OQiVHUd3i06C9fxZIj0E1adowyWPLZZ58b7MJcPenCvlL3hi6E+LLZN8Ms&#10;YZb40j74XOfMVf5Yc3znr39x+Vrr1H2RihcvSQl94930EegmsHXGvzqKJg0dRnMES8CTmpUrSf/q&#10;rp075fyA016fQp06dhA57+cQ5hycM3sWJSbOoqUrX6NlaY0p5cDjNGtFBVq2K4rGJVam3oPL23Jk&#10;SXoZevTRAvTEEwWFT6Y5ff/ddwZLVJ1jDqRdu3Yb8STkyec+sVltHdZLnLcRJVu89l5miid6fGfD&#10;hg0itpJG/fsNoAH9EqhKTDRN6dZd2jaKI1NffZUS43rTxGHD3XgC/0l8n160d+8e6WtdKvwZNcR8&#10;6Lg/lrLRz1Gv/lUpVYynga6BPvLoKw/bRveLmLeVTtJFzH2q9A/kZDot4kN3P/mY/izGGan6vnfv&#10;nszXhLxHrIswS5Rc8No7DwItIz2+07pVK9FfJJ5eGz+exo0Wc46OGEnTxVw81WPK07j4eBov9JFp&#10;gwbR2FEuncTME/hSEN8ZM3oUffLHj2i+0EnAEOgUanzNawtKUI/ezalbr8YU26UhTZxXzmCLmSH4&#10;e+HGKHk95gZCfgD4bJF7TTFFX4MvmFcW+6xyMjFbOOdAoO2Fr7dnEuYHTVqylPLle0S2e8xZjrnL&#10;F86fK22ZWf0H0MSeccLeKUbYlr7XhIGSJ9MGDaTEPvEPt7X4zsJ5iYY+Ao5YccLJvmaxrjhwZ2Ev&#10;6Sw4duSI7GOrs0Tfzql5zfV3DIdt+KMxRgr5wTGOm20c+7bAnPC/bL784guRxzBJfsc7dHD1Jy1c&#10;6AmaNWM6NWnUiIYNGUzTBw+RftZ+Ij8R+pOoOM4MYQONE/rJrL4JpLbBFuU/efZBbuvqtUtIW8YJ&#10;N8znoN/rk08WkkzaJ9qDVdtEPxXkKsAYZPSfRTwacR2rc3PzPpWTBX15Nm7YKOd1R35JxLcO7N8r&#10;9TTkh2GW+N9emDXWZffx//vYsBPQvx3fruEPciMWLlSIFi1cSM8IHnRo3542izxBsFnmirm8PPFE&#10;2T7gSbSYSx32zaJN9rEZMzvMf3eMqyDv0a1rF5/YkBd8rhjDhL41sPs2ivoBQ8BUb/OpMkus2wNz&#10;wr9y+fvf/ib9k2p8r/691nmSOHsmxQqWbNywVrIEPJknYjGVossZ/lilk0A/gb2j/LEvVawkOTBt&#10;aQW/7JtxM5vI68GjjrHtOSZjGg98VuTXBjuc5sFWdcws8a/NMGuylts/Rb40+CiXLF5s27dL8QTt&#10;uGf37mI8cB83npw6fowa1KubhSfSf/IgvlO9cmW/WTJmRkWDI9CR8B7QTfKCvqHafHatmSVZ2wRz&#10;wr8ywXzDnjiiZNgbT26JsTBmnigbZ7Lw1RbIn0/GX5Y9yEVitl/s/l66rbjhI6lXr57sg//cc88Z&#10;PNHn8VLvyuussV+7MmGW+NdumDcPy+2nn34y+ofCtraTNX2/PkfNEjH2t5boKwLdALYOFugnsHcm&#10;CV1ktogdJ4r4zpCBAwjxW+gSLzX23b5BzAfXYtn75i75HOSPV/vatm7tNi+g/r687Z0pzJKHbYL5&#10;4F9Z3BDz5CBmir4Z3vxzeptU+glsDfBE+S7AEnClWLFiRjt/vkgRY/vZIr+lRWnWY2vsdJIl6aWN&#10;OXAKFyos4w+KW6NFP1vFE7Z3vDNDr0N9m1niX/th7jwsN/QvB0swT4wuW062FU/y58tHc2ZNl/rJ&#10;suQkwpwSaN9PP12YihZ32SEx5aOobdcogq1ixwyr/cgHHVPBxSJwA5wCt9DnjHniPzvM9cssedgm&#10;mA/+lcXq1a6xub7oJLocIo8ZuAH9BDx5/LHH5N+B9B/RmdKxpyvuU7VqZfroDx9Kfrz/zttZeAJ7&#10;R/efsD/WN84wS/xrP8wdV7l9//0PUifBfDY6H5xunxCxR3AEfeGVnYF1sDgyYLQrL8mzTz9N7dq0&#10;ddNFrHhy/txZ5okpRuy0LpklzJJAuIhx+bBvdon8zU5lTj9vsBiDA3Y0a1OGevZz6ScxFZ/1uz+r&#10;0kfU2D7FqHTR70qxY5nIJe1JPzHzhOM7zvQTZgmzJKdYkiLG7itdBLnPwIGOnVp4zH+mWOFtPfp1&#10;1zw3uH/jRg2pfZvW0raB3YJ9yEWifCXYhzjS7996y9jH8R1n/NC/C8wSZkkwWII5fXW58ra9Q8SO&#10;ixR5VrbrIkWecZs/r2t8DE1fbp2X1RtDcBzzjBcu5MoDDd8LWAGfK8YWYw2uYJ9iCdbofwuesD/W&#10;d4aoumaWMEsCYQmuXbxksWUueCVj5vUqMdeN0keiop92mx8cLEDcpWOPWj7FahRjdI5Uq1qVateq&#10;adgzo8Q8GQl9exsMgS2DMWpgSUb6Vtqze0cWf6weL47r2cMnXpp/d27/m1nCLAmUJVvFfOLwmRw7&#10;ethrW8sUOQ4LPei7/tvfFhL5WBvTqCl1qEnrUpS47jmDH517NjC2FSe8rXWO1K9bN4ueAWYMHthf&#10;skP5RB4tUEDqKViDbzOmTc7CEz2+szVts9ffmNuZYff7mCXMkkBZ8vbv35EsWbFihce5IE4cO2rY&#10;NY899hsaPLoBdevTWM5/9foi4dPo4ep/htysAycU9Ykl05fHGHYNONJb5DuB/2OPyBcAnys4Ar1k&#10;pfDRYP4/FftV+pG+Vjy5cumSocNg7h6cg74vdm0pr+9nljBLAmUJrj9x4pTkiac+9K1atpDt8ZFf&#10;/YoWb2xDjRrXpa59ahP8pMjzjPysS7Y0o9p1qlHKvoKOWYJrnngwTxbsGvg97nzwHtWvV4/atGxJ&#10;A/onEHSLcmXLChYkP7SvRH+4dKFnoD//WjGfThGtby3mAAV/sJw+mWlck3nkILPEJmbMLGGWBIMl&#10;uMeFC5dEfvgFMnfQzes33Noccqqpb3/C0EaE+Wi69KonbJy6FD9U6CFjomXOePAFtoo3e0Yd7zvS&#10;1X8E9y5VqiR1EnmX4D996/Yt+byzp0/KPClNmjSievXqGMzB+cjvpusS586corp168jr0O8W/tkT&#10;x45RwcddfecavdzQ7Xz9Wt7mHI3Bakd8HxeT9+zZJ/WTZGELQEdBux46xNWHBO03flAjOS5v/Otd&#10;6ZU2Naj/yJckS+IGRsu5JxQjvK3Rf6R1x4fz2vzm17+mZUuXyn4umMfvjMj9vHH9Omr+SjOqVq2K&#10;yBW5yGAZ7Cu8C/w2u3duc+PD1UsX3XhStFhReW7R558nsIaZYR/nYb2E9ZJgchBjhk+fPivzmEx6&#10;bQJVqvQwXwg4Uq9BDHXo2kj2IRkz4yWK69uCWrarThPmveBYF8GcWUVLPCnbOPI+btmyRcxNfpZa&#10;t2oj+41se+MNOffF/LmJUhcZLPI7wq4CP5757dPUr2ZlalTe1S/OG09wTZFnniW7PI7MlodsYZYw&#10;S4LJEnWvr776M5Uv78qDiHbcb3gDyQ+M723Rur7wuzamatUrU4u2NSkpo5RjjvQfXYYKFnxccqFu&#10;ndoiL/14WrNqFd3/4QfCvMWxsR1FTsi9gmUp1KJ5C2ratBk98sh/y/NrRJWintUrUMXoGIqtFO3G&#10;E/hTdC5AP5kzczolifHL3O/1IS/0MjJvM0uYJar9B2uNuSxeeME1zrd0VEka8GptatqiGqncRUPH&#10;16AmTRsQuKDms/Fo04g5bxJTK1HN+iUlE6ArTJo4SfDjPmGe81si58HoV8fSurUbRN7YREpLSxdz&#10;g56Uc9xUF3ME4vwqJYtTTLHi1K9KDPWvVIYaivm73Hgi5toaJnLSrhYxHuSKxnyiZp+Pue3w3+6M&#10;YZYwS4LFENzn7id36akHeeKrVY+WcZnGjV+UMRrwYtDIZsLOsZ9Hz4opuAY8wAIdo3OnrjR2zDhj&#10;Diw8FzwZMGCwsQ/v8VKDhsZ1cbVqEJaKgicDKpaWPIF+0q96eSpXooRxHuwh9JXBgvnJd4pxRv6O&#10;f85rrGGWMEuCxZLvv/+enn3W1S8e/Vk792gouTFvfTE5r1W7LrUofkRpt/7yVuxQ+zA/Z9NWD+M0&#10;8K8eOZIpdZEDB46IeTl3GuyAfoL5ePBbvv7rXykmxuUP+fWvHxUx5nr05BNPUHxVl10DnkA/6VGt&#10;PNUUudv6CP8JjoNVhYR+MnHCBJF/fZNYNhrzcqDvTEZGOp3IzGR9hWPChtwFq+3wfdw5nJ6+TbbH&#10;Oi+9QB27vUTTkurLufPadq5JXfu+YNg4ihV26xVvPkM9+pU1/CJKJ4Gf9M4HrnnKwY59ew8Kv+tm&#10;t3r99h//oIoVXbmlcd3y5avo22+/lbqS4gn0E2Xv6DzR9ZM2Ij/Bf/7zH/pB+GHOX7hIS5cmG/oK&#10;cuxv3LBOztVx7swZNz9LXtNF9N/Leol7e2A++F8eiiWT5jaiNp2iKLZbNckSsMGOG/r+xNXlZO4B&#10;NQcWWNClS3ehixwXNs14go4Bntz9+GPJD8UT2Dv//Oe3ct933/1Hnqv4o+pzx/Zd8nrwBCyBjmLm&#10;CewdFd/B9S1btTY49dOPP9Lf/vY1HTt2XPhj0gx9BbYQdJY9In/sJcEcvW2Faht+nQP79uXIs/Xf&#10;yCzxv+0oOeW1qwzfeedd6c8oUaoYJb3hPLfz1CVlqPaLZQyfBdpx8eIl6NKlK0ZbRhkrHph5Al9J&#10;ly7dDJ5cvnyVnvytK8f0nQ/uGPfA9cqXA2aYeWKO7+A9EAeyql+wBWMHkJ8SYxuVjwVz+2Gc4IED&#10;+4X/V9hDYt4qvb1l1/aOHdvpuIPxUNn1fNyXWcIssWor/u4bPXqc6MvxS6950ZLSK1DfkcUpquzz&#10;BkPgV0XcxcwQ/V2seILjX3z2meTJO2//nurWq2/cE3MI6tfD3mkk5jgHJ8w8sYrv4DzoQ5hDTL+P&#10;vn3//n368MM/0P79B0nlq1RswXrp0iW0ZvVqOQ8eYkT79u52NA+eL+3+9q0bco69KxdzRjdiljBH&#10;9DYRrO1x4ybItmo1b/iK3c9Tj14tjbau2mrXbj3oyy+/sm2v+rspnqCfu74f+gnsnbFjX6NKlV25&#10;kMAn/Rxsww+ieOI0vgOemO9j9/ff//53Qm7+g4eOSP9tSkqqobfojMF26qoUob+cCIruckbMt4d5&#10;O31hUDDPZb2EeWLXJgLZD54gPyJ4snRbNE1cEEWNW5YyxvKCIeVETPa1CZPp3r17jtupeifFE8Rw&#10;1T74TxDfWbxwMbVq3Zaat2glmfWymAtdnaPWiifKHwsdxVN8B+9rZ++oe3pa492++vJLev+9D+jq&#10;tevS7wL7aN269ZIzyclLpV5xVORkCKRfy5bNm6TOE0xGOL0Xs4RZ4qkNBHKsQcNGbvoH2iOWOnXr&#10;y34ogdwb18Ifi/tBPzHHd2ZMm04JYn4upZ80btIkC0/8ie/o/thA319dD8aki37/SmfBPEOIP186&#10;f95nHePa5SvSF4z8Dk4ZEKzzmCXMEiXTwV5/9unnBNulTJmyVKVqdTp6NJO++eYfWdq0v8/94Yfv&#10;PcZ3Vqem0sEDh4w+L6tXrc7ybOWP9Te+4++7W12H+ZiPHz8pdZVFou++tIFEDrq9e3b75MPFnOLr&#10;1q4NSL/xhy/MEmaJlVxH0j5l7+jxHf39T506S795MDZY36+2Pflj0f/El/iOumega9h94ArmegdT&#10;koT/dt++vY75cDLzmBwL4A8T/L2GWcIsCVTuw+F6O5786e5dUrbWK6+0yKKXqHdX/hPYTMGK76h7&#10;B7JG7Bl5YRRTkMsBTIHu4a3Nb9i4wSd9xtv9vB1nljBLApH1cLpW8UTFd44ePkqlS7vGGKJfyXvC&#10;7+npfXWeZEd8x9OzvR1D/1v0Z9m+fbvhVzkkcsN4at/IHYPF0znBPMYsYZZ4k+NIOq78sWXLRLn5&#10;ff/40R89ckT9RrM/1kl8Jzv8sep9rNbXr980eLJWzJd4PNPaz4p+csizH0xeeLoXs4RZYiWvkboP&#10;/ti27WINjmCs4VcO+62o36z0GxUvdjJ+Z+iwUY5YpZ4R6PrTTz+VOory0S5fliz78ZvHNKdv3UJX&#10;L18OCU+YJcySQOU6HK/3p8+K/jvAE9hF4RDf0d/LvP0vMTYaYw8xplnFlDE+KE30WYN9s3fvHpkr&#10;8+Z17/4VTzqHk2PMEmaJWT75b5dMhGN8x1PdfP3113RY+IhWrFhpcEXxxc4OcsIIp+cwS5glnuQz&#10;rx/T/bFO4zuB9I8NVnl/88039N6770m2QGfBeEOnTPD3PGYJsyRY8ptb76PzJNziO07KHOODUkWf&#10;N38Z4fQ6ZgmzxIk85vVzIiG+46mOUlaudNQnxSk3rM5jljBLPMkgH3soH07jO/DXqrFHnuI7/yv0&#10;BcSq4efI7nLevHmzGE+QvX1NmCUPZSW765PvH/ll7SS+g/yxer5Hvf8JcuJiDDVyPSneYJ0v3yP0&#10;pz/9KehMwXxF6I+SlJREF8+dy1Y7h1kS+fLNjAptHXqL7yAftTnfI/KfDB8+0hhn+MTjj1PFosWo&#10;0vNFqUCB/AZXgsGT77/7jj4QeXGR00D1vd8p8q5Z2SXB3McsCa0ccrvPHeWt+2PN8R278YDQP6KK&#10;laBm5aKof+Wycm4NzK/RvnxZgyVWuZucyAzGGGPcDmwZ1X8N8eC1a9aIOZGt+8UGkyO4F7Mkd8i2&#10;E3njc4Jb1zpPzPGdftWi5fhiff6dF8U8hmCH1aLbO07rCbms9+49YJkXEv3VkGct2LzwdD9mSXDl&#10;y6kc8Hm5o9yt4jvNY8pJXujzZVQqWlSOP7biSILwrzz15JOGbjJTzD26YMFCW98JGLZB6+cK/WPR&#10;ogUyZwnGEGOeDeR/9dTus+MYsyR3yDSzKefq0RzfsRoPCJsGjIFPFvnvdaa8VLoktXu5scESpaOY&#10;c0tiXMDJk6eNuXoUPxCfQT617OCDL/dkluScDHL7zz1lr8d3wAqr8YDgSUKtapInmDcQPOlXuRzV&#10;qVSZHnuQq6leuTLUqOwLVKt8ecqfL5/ky82bt6QfVekfmzZtIuSFDQd+6KxhluQeeWY25WxdqviO&#10;3XjAamXKyPzU0FuUXtIguizVeDBf6W8efVTOTYpjvcR8YAUfLyhZ0q1rFzm+BvkDcmo+L50ZdtvM&#10;kpyVP27/uav81dyFrRq8LHkB/UTNh16meElqWKeuwRH4ZaOLFzd0EnUeWNK7dg16vkgRyZKXXnqR&#10;doocSHZtOFz2M0tylywzm3K2PjFPR/GnCks7RvlgoYdgvtHqpUoYHAEvmlSrQvUfzOMDH0nXB3aP&#10;PFamJJUW12B/uzatw54j4BmzJGdlLxLb/rixk6hkyaiQLOnpO2zjGeFWdjNnziHYKX0f+FbBEPAE&#10;S/2yZdw40rRCNNUQNg9YgX5rcfXquB1vUK263I/jr0+ZzCwRc5iEW33z+wReJ6FiycyZ8yJGfjBX&#10;x+OPP0b1xVw90CvUAp7o/hHsB1vqVqpisKJd5YrG+TjetXplqiTmAQFHsBw5tJ9ZwiyJmLbgC2ND&#10;wZJI4sj/Z+98Y+sqywD+fkI+GU0GGthYcARdlbZ0kww3yUSm8ZsGowgmAhtR4gcJ8IkPug/GD650&#10;7dYNWNcaN9w/tqstTLcVVsZGNulwIcQPQNi6TIORRJbM6sbC4vuc5b07PfZyz+k5597nuf2RNPfe&#10;7tz26fv8nh/Ped/3niNj19PTG9X9A1+e6oXgFHmU9Z1b/L7XpX7dRnoR8USbfx0/RtZ6ur6w0F3z&#10;6cufD/zl6p+b8AjnOPn/H52lBlvl2LJdYs0jkteHHvqxm+/nSuNeiD//dvtCt7Sryy1tv9KPtPlr&#10;5C/v7JjynuUd7b5n6Yw8c5e/d6mWedU0cTBfgk+yOq4slyxceItbvfpXJnu5hx/+qbvJf1Yv7o/w&#10;/J6vLInmYttinw2eP3eeu3HePLeq48o8yv1LFkVrPuHcZuf23+ESzm1M1kNap5TlEkvzrMmxWrdu&#10;Q9RLfKfjyp7W+/35zjL/meE7Fi9yC+bOjf5dPHHDtddG+0ge9PcEDL5Z6ffRf3H+fLe4rS067psr&#10;VpjyCOc49CTJmkjzugyXWDyviY/VpL8evNwf8OpPXOVu85/hW7Hsq+7mGz8X9SOhz5j3mc+67912&#10;q+9FrszNiku+5T83vKS9093RtSjyyA2+Xzk01tjP5aU5h6l3DOc4+CReE2meF+0S6x6Jj5lc5yi4&#10;IzzKPtjoOgMdN1f7kNCPyNrwss7L++rl+GvmzHH7/f74enWr8d9xCS6J10Ka50W65IknftFy54Nj&#10;Lx9237/n3uj+Ol/ynw9eNY1DVt7a5pZ3dfq52I7qms7111/ndu/abtIj4jZcgkvS+CN+TJEukflW&#10;uf9C/Oe3yvM7v77CyXlN3CWr/Lqw9ChL2tv95/faqz2MzI9Y7UdCj4RLcEnW2i3SJbJ/VnySNQYL&#10;xw8MDLkFfm1HPncjDrnbz6fIecw3bl8arfmEc6AHH/iR2V4keIS+BI/MpCaLdon4ZNXKn7SkT752&#10;513V3uM6f09RuX6J7LMXj8h1Xh9/7FH3+vhruIS135bkv55fynCJ+KSV5mDDGP7tzN8vr+9cfVXV&#10;KXKtkh/ed2/DrsMa7x3KfM45Dr1J4D7tY1kuEZ90dixuyfmTiVOnfA/ymJNrkBx79UhL9CHBS0eP&#10;HHG/r+xm7pXeKnNvVaZLwvxJq83Hyj1qhgaHTDlEHCFfcg3ql0ZH3f59f3R7nx+JvPHcrh3uN96L&#10;69f3Ve+DTl9CX5K2HwnHle2SVvSJ3GvixdH96lxy/LXx6FrT4oht2551zzz9tL+e7JNVP8h1IdN8&#10;vbD3BfoS+hJ1fYm4JPgk+Mvy49tvveM/R9ytziOjBw643t61NV2xYcNGNzg46LZs2eK2bt3qKpU/&#10;RF9y/Wq5F4/0WmfPnq3yQ19CX5K1ThvRlwSftML6zvYdO93Q0KAKl8i9Lvb9aa976qmN0zpk13N7&#10;3Pvv/7Pqhyxs4BJckoUXOTaNS25a8PnCrrtmeX3nww8vuu4nu0u/L3iYB631eNTP946MDPtzmKkO&#10;kfvpTJw66eS+oVk5SB6PS3BJkol6r+u5RGq/UhmJ9qCF/iLvo9X1HTm/kfmGVw+/0tC+5Pifj0Xz&#10;M7K+InMgci+d+LzH8ePjud2R5ASX4JIkE/Vef5xL4j3E8PDeaI03r0fC+y3utz969Jjr7v51aR45&#10;fOhQ1G88u/W3bvPmTa6/vz+am4l7Izzv7etz77z9ljt//r+Fe0SYwSW4pJ47kv9eyyVxj4T3yD2z&#10;7/7uDwo737HmE5mn7PM1XOvcI+v35f5acp8+2aeyrq93Sq8RnCGPa9f2uoGBze7gwTF3+vSEu3Dh&#10;fCn+CHmWR1yCS+I8pHmedInU98ddD+2CPxcv2idp4tRwTJEuEYdIjxN3Rk9PT7TOsm/fAffmm391&#10;Z86cKd0ZtcYVl+CSWmzU+n7SJWmuhyb9icx5hPOVvI9W1nfyukT2isn8aP/6dVMcIj4Rf1z66KOm&#10;uSPJBy7BJUkm6r2Ou2S685pa75f5E+lh8nokvD/L764VU9nfl30Y0kvIWmza8xnZPyZ7xzZu7P8/&#10;f1QqFTcxcUqNP+Ljh0twSZyHNM+DS2ZSy0X7RHt/EtZxDvo96PVcIg4JPUj8XGZN9xq/N+xIaXOm&#10;aXKe5hhcgkvScBI/RlwyE4+EnzGb1ncuXboUzYEObNpUszeR85g9u3e5DX4NJrl//cRfXi9k70cY&#10;+zIfcQkuycrX+PiJ3D32bFrfmfzPpJP96OIT+XycrOOKP14eG3M7d2xza/w5ULwPkbmQPZU9bnLy&#10;37nHOWtu8xyPS3BJHn7yvHc2re/84733Ip/E12CSz2VNZnj4+RnvYc+TiyLei0twSREczfRnzKb1&#10;HbmOguz5SDpEXg8Pj7iLFy+a6kOSOccluCTJRKNfFz0fm2cup+y/XeZPzp075z744F/RVyP2kJX9&#10;N4Wfj0twSWChmY9F+0T7+k4zx7qs341LcElZbGX9ubNpfSfr2Fg4HpfgEk2clrG+o+nva+VYcAku&#10;0cb3bJqP1Tb2eeLBJbgkDz9lvbfo+RPN87FljWGjfy4uwSWNZi7t78MnttjEJbbylbYOW+W4on3S&#10;KuOi8e/AJbhEI5fxmIpa3zn57knTe8HiY6LxOS7BJRq5TMaUd31n9MBLeKTk+7fgElySrFutr2e6&#10;vvPIzx7HIyV7RJjBJbhEqzumiyvr/An7XxvHNy5p3FhPVxt8L/v4p/XJpmcG6Eca0I8EhnFJdpbD&#10;2PHYvLGr55M3TryBRxroEakFXNK8esBF+ca+1voO6zX5xnWmXOKS5oz7TPPF+6bmK7m+w3rN1PFp&#10;JC+4pHlj38g8t/LvCus7rNc0l2Vc0tzxb+Uab+Tfdvp08+4x1ci/U/PvwiW4RDOfxGaHT1xiJ1fU&#10;FbnSzAAugU/NfBKbHT5xiZ1cUVfkSjMDuAQ+NfNJbHb4xCV2ckVdkSvNDOAS+NTMJ7HZ4ROX2MkV&#10;dUWuNDOAS+BTM5/EZodPXGInV9QVudLMAC6BT818EpsdPnGJnVxRV+RKMwO4BD4180lsdvjEJXZy&#10;RV2RK80M4BL41MwnsdnhE5fYyRV1Ra40M4BL4FMzn8Rmh09cYidX1BW50swALoFPzXwSmx0+cYmd&#10;XFFX5EozA7gEPjXzSWx2+MQldnJFXZErzQzgEvjUzCex2eETl9jJFXVFrjQzgEvgUzOfxGaHT1xi&#10;J1fUFbnSzAAugU/NfBKbHT5xiZ1cUVfkSjMDuAQ+NfNJbHb4xCV2ckVdkSvNDOAS+NTMJ7HZ4ROX&#10;2MkVdUWuNDOAS+BTM5/EZodPXGInV9QVudLMAC6BT818EpsdPnGJnVxRV+RKMwO4BD4180lsdvjE&#10;JXZyRV2RK80M4BL41MwnsdnhE5fYyRV1Ra40M4BL4FMzn8Rmh09cYidX1BW50swALoFPzXwSmx0+&#10;cYmdXFFX5EozA7gEPjXzSWx2+MQldnJFXZErzQzgEvjUzCex2eETl9jJFXVFrjQzgEvgUzOfxGaH&#10;T1xiJ1fUFbnSzAAugU/NfBKbHT5xiZ1cUVfkSjMDuAQ+NfNJbHb4xCV2ckVdkSvNDOAS+NTMJ7HZ&#10;4ROX2MkVdUWuNDOAS+BTM5/EZodPXGInV9QVudLMAC6BT818EpsdPnGJnVxRV+RKMwO4BD4180ls&#10;dvjEJXZyRV2RK80M4BL41MwnsdnhE5fYyRV1Ra40M4BL4FMzn8Rmh09cYidX1BW50swALoFPzXwS&#10;mx0+cYmdXFFX5EozA7gEPjXzSWx2+MQldnJFXZErzQzgEvjUzCex2eETl9jJFXVFrjQzgEvgUzOf&#10;xGaHT1xiJ1fUFbnSzAAugU/NfBKbHT5xiZ1cUVfkSjMDuAQ+NfNJbHb4xCV2ckVdkSvNDOAS+NTM&#10;J7HZ4ROX2MkVdUWuNDOAS+BTM5/EZodPXGInV9QVudLMAC6BT818EpsdPnGJnVxRV+RKMwNpXCLH&#10;8MUYwAAM1GNAs+uIjf8XwwAMwAAMwAAMwAAMwAAMwAAMwAAMwAAMwAAMtAIDn3TOzfFf8t+n/Jc8&#10;/x8AAAD//wMAUEsDBBQABgAIAAAAIQCJCCcp3AAAAAcBAAAPAAAAZHJzL2Rvd25yZXYueG1sTI5P&#10;T4NAEMXvJn6HzZh4swvaUkWWpmnUU2Nia2K8TWEKpOwsYbdAv73jSY/vT977ZavJtmqg3jeODcSz&#10;CBRx4cqGKwOf+9e7R1A+IJfYOiYDF/Kwyq+vMkxLN/IHDbtQKRlhn6KBOoQu1doXNVn0M9cRS3Z0&#10;vcUgsq902eMo47bV91GUaIsNy0ONHW1qKk67szXwNuK4fohfhu3puLl87xfvX9uYjLm9mdbPoAJN&#10;4a8Mv/iCDrkwHdyZS69aA4ulFA0shV/S+Tx5AnUQOxFH55n+z5//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kfk1seAMAAAYIAAAOAAAAAAAAAAAAAAAAADwCAABk&#10;cnMvZTJvRG9jLnhtbFBLAQItABQABgAIAAAAIQDEFOoUxkIAALikBQAUAAAAAAAAAAAAAAAAAOAF&#10;AABkcnMvbWVkaWEvaW1hZ2UxLmVtZlBLAQItABQABgAIAAAAIQCJCCcp3AAAAAcBAAAPAAAAAAAA&#10;AAAAAAAAANhIAABkcnMvZG93bnJldi54bWxQSwECLQAUAAYACAAAACEAjiIJQroAAAAhAQAAGQAA&#10;AAAAAAAAAAAAAADhSQAAZHJzL19yZWxzL2Uyb0RvYy54bWwucmVsc1BLBQYAAAAABgAGAHwBAADS&#10;SgAAAAA=&#10;">
                      <v:shape id="그림 4025" o:spid="_x0000_s1108" type="#_x0000_t75" style="position:absolute;width:28016;height:34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EGwwAAAN0AAAAPAAAAZHJzL2Rvd25yZXYueG1sRI9BawIx&#10;FITvBf9DeIK3mlVskdUoIhTFQ8HVg8fn5rm7mLwsSaqrv74pCD0OM/MNM1921ogb+dA4VjAaZiCI&#10;S6cbrhQcD1/vUxAhIms0jknBgwIsF723Oeba3XlPtyJWIkE45KigjrHNpQxlTRbD0LXEybs4bzEm&#10;6SupPd4T3Bo5zrJPabHhtFBjS+uaymvxYxPlGU3heePtzm3k9+m5OxuNSg363WoGIlIX/8Ov9lYr&#10;mGTjD/h7k56AXPwCAAD//wMAUEsBAi0AFAAGAAgAAAAhANvh9svuAAAAhQEAABMAAAAAAAAAAAAA&#10;AAAAAAAAAFtDb250ZW50X1R5cGVzXS54bWxQSwECLQAUAAYACAAAACEAWvQsW78AAAAVAQAACwAA&#10;AAAAAAAAAAAAAAAfAQAAX3JlbHMvLnJlbHNQSwECLQAUAAYACAAAACEAoUZhBsMAAADdAAAADwAA&#10;AAAAAAAAAAAAAAAHAgAAZHJzL2Rvd25yZXYueG1sUEsFBgAAAAADAAMAtwAAAPcCAAAAAA==&#10;">
                        <v:imagedata r:id="rId59" o:title=""/>
                      </v:shape>
                      <v:shape id="Text Box 96" o:spid="_x0000_s1109" type="#_x0000_t202" style="position:absolute;left:20821;top:34099;width:719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VzxgAAANsAAAAPAAAAZHJzL2Rvd25yZXYueG1sRI9BawIx&#10;FITvhf6H8Aq9lJptK0tdjSLSQutFuvXi7bF5btZuXpYkq+u/NwXB4zAz3zCzxWBbcSQfGscKXkYZ&#10;COLK6YZrBdvfz+d3ECEia2wdk4IzBVjM7+9mWGh34h86lrEWCcKhQAUmxq6QMlSGLIaR64iTt3fe&#10;YkzS11J7PCW4beVrluXSYsNpwWBHK0PVX9lbBZvxbmOe+v3Hejl+89/bfpUf6lKpx4dhOQURaYi3&#10;8LX9pRVMcvj/kn6AnF8AAAD//wMAUEsBAi0AFAAGAAgAAAAhANvh9svuAAAAhQEAABMAAAAAAAAA&#10;AAAAAAAAAAAAAFtDb250ZW50X1R5cGVzXS54bWxQSwECLQAUAAYACAAAACEAWvQsW78AAAAVAQAA&#10;CwAAAAAAAAAAAAAAAAAfAQAAX3JlbHMvLnJlbHNQSwECLQAUAAYACAAAACEAmwelc8YAAADbAAAA&#10;DwAAAAAAAAAAAAAAAAAHAgAAZHJzL2Rvd25yZXYueG1sUEsFBgAAAAADAAMAtwAAAPoCAAAAAA==&#10;" stroked="f">
                        <v:textbox style="mso-fit-shape-to-text:t" inset="0,0,0,0">
                          <w:txbxContent>
                            <w:p w14:paraId="413ADD9C"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Slika J</w:t>
                              </w:r>
                            </w:p>
                          </w:txbxContent>
                        </v:textbox>
                      </v:shape>
                      <w10:wrap type="square"/>
                    </v:group>
                  </w:pict>
                </mc:Fallback>
              </mc:AlternateContent>
            </w:r>
          </w:p>
          <w:p w14:paraId="07829DE3" w14:textId="77777777" w:rsidR="00134F69" w:rsidRPr="003635AB" w:rsidRDefault="00DA230C" w:rsidP="0002702C">
            <w:pPr>
              <w:pStyle w:val="a3"/>
              <w:numPr>
                <w:ilvl w:val="0"/>
                <w:numId w:val="23"/>
              </w:numPr>
              <w:ind w:left="0" w:firstLine="0"/>
              <w:rPr>
                <w:b/>
                <w:highlight w:val="lightGray"/>
              </w:rPr>
            </w:pPr>
            <w:r w:rsidRPr="003635AB">
              <w:rPr>
                <w:rFonts w:eastAsia="Times New Roman"/>
                <w:b/>
                <w:bCs/>
                <w:highlight w:val="lightGray"/>
                <w:lang w:val="hr-HR"/>
              </w:rPr>
              <w:t>Primijenite injekciju</w:t>
            </w:r>
          </w:p>
          <w:p w14:paraId="38EFB627" w14:textId="77777777" w:rsidR="00134F69" w:rsidRPr="003635AB" w:rsidRDefault="00134F69" w:rsidP="00CA5142">
            <w:pPr>
              <w:pStyle w:val="a3"/>
              <w:rPr>
                <w:highlight w:val="lightGray"/>
              </w:rPr>
            </w:pPr>
          </w:p>
          <w:p w14:paraId="5F2BC1D8" w14:textId="77777777" w:rsidR="00134F69" w:rsidRPr="000A6522" w:rsidRDefault="00DA230C" w:rsidP="0002702C">
            <w:pPr>
              <w:pStyle w:val="a3"/>
              <w:rPr>
                <w:highlight w:val="lightGray"/>
                <w:lang w:val="de-CH"/>
              </w:rPr>
            </w:pPr>
            <w:r w:rsidRPr="003635AB">
              <w:rPr>
                <w:rFonts w:eastAsia="Times New Roman"/>
                <w:b/>
                <w:bCs/>
                <w:highlight w:val="lightGray"/>
                <w:lang w:val="hr-HR"/>
              </w:rPr>
              <w:t>a.</w:t>
            </w:r>
            <w:r w:rsidRPr="003635AB">
              <w:rPr>
                <w:rFonts w:eastAsia="Times New Roman"/>
                <w:highlight w:val="lightGray"/>
                <w:lang w:val="hr-HR"/>
              </w:rPr>
              <w:t xml:space="preserve"> Nakon što ubodete iglu, pustite nabor kože.</w:t>
            </w:r>
          </w:p>
          <w:p w14:paraId="2CB866D8" w14:textId="77777777" w:rsidR="00134F69" w:rsidRPr="003635AB" w:rsidRDefault="00DA230C" w:rsidP="0002702C">
            <w:pPr>
              <w:pStyle w:val="a3"/>
              <w:rPr>
                <w:highlight w:val="lightGray"/>
                <w:lang w:val="hr-HR"/>
              </w:rPr>
            </w:pPr>
            <w:r w:rsidRPr="003635AB">
              <w:rPr>
                <w:rFonts w:eastAsia="Times New Roman"/>
                <w:b/>
                <w:bCs/>
                <w:highlight w:val="lightGray"/>
                <w:lang w:val="hr-HR"/>
              </w:rPr>
              <w:t>b.</w:t>
            </w:r>
            <w:r w:rsidRPr="003635AB">
              <w:rPr>
                <w:rFonts w:eastAsia="Times New Roman"/>
                <w:highlight w:val="lightGray"/>
                <w:lang w:val="hr-HR"/>
              </w:rPr>
              <w:t xml:space="preserve"> Polako pritisnite klip do kraja, dok ne ubrizgate svu tekućinu i štrcaljka ostane prazna.</w:t>
            </w:r>
          </w:p>
          <w:p w14:paraId="394E2B1C" w14:textId="77777777" w:rsidR="00134F69" w:rsidRPr="003635AB" w:rsidRDefault="00134F69" w:rsidP="00CA5142">
            <w:pPr>
              <w:pStyle w:val="a3"/>
              <w:rPr>
                <w:highlight w:val="lightGray"/>
                <w:lang w:val="hr-HR"/>
              </w:rPr>
            </w:pPr>
          </w:p>
          <w:p w14:paraId="06D8A552" w14:textId="77777777" w:rsidR="00134F69" w:rsidRPr="003635AB" w:rsidRDefault="00134F69" w:rsidP="00CA5142">
            <w:pPr>
              <w:pStyle w:val="a3"/>
              <w:rPr>
                <w:highlight w:val="lightGray"/>
                <w:lang w:val="hr-HR"/>
              </w:rPr>
            </w:pPr>
          </w:p>
          <w:p w14:paraId="404AED97" w14:textId="77777777" w:rsidR="00134F69" w:rsidRPr="003635AB" w:rsidRDefault="00DA230C" w:rsidP="00CA5142">
            <w:pPr>
              <w:pStyle w:val="a3"/>
              <w:rPr>
                <w:highlight w:val="lightGray"/>
                <w:lang w:val="hr-HR"/>
              </w:rPr>
            </w:pPr>
            <w:r w:rsidRPr="003635AB">
              <w:rPr>
                <w:rFonts w:eastAsia="맑은 고딕"/>
                <w:highlight w:val="lightGray"/>
                <w:lang w:val="hr-HR"/>
              </w:rPr>
              <w:t>•</w:t>
            </w:r>
            <w:r w:rsidRPr="003635AB">
              <w:rPr>
                <w:rFonts w:eastAsia="Times New Roman"/>
                <w:highlight w:val="lightGray"/>
                <w:lang w:val="hr-HR"/>
              </w:rPr>
              <w:t xml:space="preserve"> </w:t>
            </w:r>
            <w:r w:rsidRPr="003635AB">
              <w:rPr>
                <w:rFonts w:eastAsia="Times New Roman"/>
                <w:b/>
                <w:bCs/>
                <w:highlight w:val="lightGray"/>
                <w:lang w:val="hr-HR"/>
              </w:rPr>
              <w:t>Nemojte</w:t>
            </w:r>
            <w:r w:rsidRPr="003635AB">
              <w:rPr>
                <w:rFonts w:eastAsia="Times New Roman"/>
                <w:highlight w:val="lightGray"/>
                <w:lang w:val="hr-HR"/>
              </w:rPr>
              <w:t xml:space="preserve"> mijenjati položaj štrcaljke nakon što započnete ubrizgavanje.</w:t>
            </w:r>
            <w:r w:rsidRPr="003635AB">
              <w:rPr>
                <w:highlight w:val="lightGray"/>
                <w:lang w:val="hr-HR"/>
              </w:rPr>
              <w:t xml:space="preserve"> </w:t>
            </w:r>
          </w:p>
        </w:tc>
      </w:tr>
      <w:tr w:rsidR="00134F69" w14:paraId="4DBB9460" w14:textId="77777777" w:rsidTr="0002702C">
        <w:trPr>
          <w:trHeight w:val="6520"/>
        </w:trPr>
        <w:tc>
          <w:tcPr>
            <w:tcW w:w="9747" w:type="dxa"/>
          </w:tcPr>
          <w:p w14:paraId="5AD41B3F" w14:textId="77777777" w:rsidR="00134F69" w:rsidRPr="003635AB" w:rsidRDefault="00DA230C">
            <w:pPr>
              <w:ind w:left="104"/>
              <w:rPr>
                <w:rFonts w:ascii="Times New Roman" w:eastAsia="Times New Roman" w:hAnsi="Times New Roman" w:cs="Times New Roman"/>
                <w:b/>
                <w:bCs/>
                <w:spacing w:val="-1"/>
                <w:highlight w:val="lightGray"/>
                <w:lang w:val="hr-HR"/>
              </w:rPr>
            </w:pPr>
            <w:r w:rsidRPr="003635AB">
              <w:rPr>
                <w:rFonts w:ascii="Times New Roman" w:eastAsia="Times New Roman" w:hAnsi="Times New Roman" w:cs="Times New Roman"/>
                <w:b/>
                <w:bCs/>
                <w:spacing w:val="-1"/>
                <w:highlight w:val="lightGray"/>
                <w:lang w:val="hr-HR"/>
              </w:rPr>
              <w:t xml:space="preserve"> </w:t>
            </w:r>
          </w:p>
          <w:p w14:paraId="1626311B" w14:textId="77777777" w:rsidR="00134F69" w:rsidRPr="003635AB" w:rsidRDefault="00134F69">
            <w:pPr>
              <w:ind w:left="104"/>
              <w:rPr>
                <w:rFonts w:ascii="Times New Roman" w:eastAsia="Times New Roman" w:hAnsi="Times New Roman" w:cs="Times New Roman"/>
                <w:b/>
                <w:bCs/>
                <w:spacing w:val="-1"/>
                <w:highlight w:val="lightGray"/>
                <w:lang w:val="hr-HR"/>
              </w:rPr>
            </w:pPr>
          </w:p>
          <w:p w14:paraId="52369DE4" w14:textId="77777777" w:rsidR="00134F69" w:rsidRPr="003635AB" w:rsidRDefault="00134F69">
            <w:pPr>
              <w:ind w:left="104"/>
              <w:rPr>
                <w:rFonts w:ascii="Times New Roman" w:eastAsia="Times New Roman" w:hAnsi="Times New Roman" w:cs="Times New Roman"/>
                <w:highlight w:val="lightGray"/>
                <w:lang w:val="hr-HR"/>
              </w:rPr>
            </w:pPr>
          </w:p>
          <w:p w14:paraId="14541FCE" w14:textId="77777777" w:rsidR="00134F69" w:rsidRPr="003635AB" w:rsidRDefault="00DA230C">
            <w:pPr>
              <w:pStyle w:val="a3"/>
              <w:rPr>
                <w:highlight w:val="lightGray"/>
                <w:lang w:val="hr-HR"/>
              </w:rPr>
            </w:pPr>
            <w:r w:rsidRPr="003635AB">
              <w:rPr>
                <w:noProof/>
                <w:highlight w:val="lightGray"/>
                <w:lang w:val="hr-HR" w:eastAsia="hr-HR"/>
              </w:rPr>
              <mc:AlternateContent>
                <mc:Choice Requires="wpg">
                  <w:drawing>
                    <wp:anchor distT="0" distB="0" distL="114300" distR="114300" simplePos="0" relativeHeight="251658253" behindDoc="0" locked="0" layoutInCell="1" allowOverlap="1" wp14:anchorId="4CC332D4" wp14:editId="7781D2AB">
                      <wp:simplePos x="0" y="0"/>
                      <wp:positionH relativeFrom="column">
                        <wp:posOffset>48895</wp:posOffset>
                      </wp:positionH>
                      <wp:positionV relativeFrom="paragraph">
                        <wp:posOffset>11430</wp:posOffset>
                      </wp:positionV>
                      <wp:extent cx="2796208" cy="3536950"/>
                      <wp:effectExtent l="0" t="0" r="4445" b="6350"/>
                      <wp:wrapSquare wrapText="bothSides"/>
                      <wp:docPr id="100" name="그룹 100"/>
                      <wp:cNvGraphicFramePr/>
                      <a:graphic xmlns:a="http://schemas.openxmlformats.org/drawingml/2006/main">
                        <a:graphicData uri="http://schemas.microsoft.com/office/word/2010/wordprocessingGroup">
                          <wpg:wgp>
                            <wpg:cNvGrpSpPr/>
                            <wpg:grpSpPr>
                              <a:xfrm>
                                <a:off x="0" y="0"/>
                                <a:ext cx="2796208" cy="3536950"/>
                                <a:chOff x="0" y="0"/>
                                <a:chExt cx="2796208" cy="3536950"/>
                              </a:xfrm>
                            </wpg:grpSpPr>
                            <pic:pic xmlns:pic="http://schemas.openxmlformats.org/drawingml/2006/picture">
                              <pic:nvPicPr>
                                <pic:cNvPr id="4026" name="그림 402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794000" cy="3429000"/>
                                </a:xfrm>
                                <a:prstGeom prst="rect">
                                  <a:avLst/>
                                </a:prstGeom>
                                <a:noFill/>
                                <a:ln>
                                  <a:noFill/>
                                </a:ln>
                              </pic:spPr>
                            </pic:pic>
                            <wps:wsp>
                              <wps:cNvPr id="99" name="Text Box 99"/>
                              <wps:cNvSpPr txBox="1"/>
                              <wps:spPr>
                                <a:xfrm>
                                  <a:off x="2076450" y="3390900"/>
                                  <a:ext cx="719758" cy="146050"/>
                                </a:xfrm>
                                <a:prstGeom prst="rect">
                                  <a:avLst/>
                                </a:prstGeom>
                                <a:solidFill>
                                  <a:prstClr val="white"/>
                                </a:solidFill>
                                <a:ln>
                                  <a:noFill/>
                                </a:ln>
                              </wps:spPr>
                              <wps:txbx>
                                <w:txbxContent>
                                  <w:p w14:paraId="64C2273B"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C332D4" id="그룹 100" o:spid="_x0000_s1110" style="position:absolute;margin-left:3.85pt;margin-top:.9pt;width:220.15pt;height:278.5pt;z-index:251658253" coordsize="27962,353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tAYl6AwAABggAAA4AAABkcnMvZTJvRG9jLnhtbJxV227bOBB9X2D/&#10;geB7I9lxnFqIUniTTVAg2xqbLPpMU5RFVCK5JG0p+0H9hfahX9T+RA8pyamTLnp5sDwcksMzZ86Q&#10;Zy+6piY7YZ3UKqeTo5QSobgupNrk9J+7q2fPKXGeqYLVWomc3gtHX5z//ttZazIx1ZWuC2EJgiiX&#10;tSanlfcmSxLHK9Ewd6SNUJgstW2Yx9BuksKyFtGbOpmm6TxptS2M1Vw4B+9lP0nPY/yyFNy/Lksn&#10;PKlzCmw+fm38rsM3OT9j2cYyU0k+wGC/gKJhUuHQfahL5hnZWvkkVCO51U6X/ojrJtFlKbmIOSCb&#10;Sfoom2urtybmssnajdnTBGof8fTLYfmr3bU1t2ZlwURrNuAijkIuXWmb8A+UpIuU3e8pE50nHM7p&#10;6WI+TVFkjrnjk+P54mQglVdg/sk+Xv35nZ3JeHByAMdInuE3cADrCQff1wp2+a0VdAjS/FCMhtm3&#10;W/MM5TLMy7Wspb+P0kNhAii1W0m+sv0AdK4skUVOZ+l0ToliDUT/6f2Hz+8+kugCzWFXWNhvYyGt&#10;G83fOqL0RcXURiydgXDRTkGeyeHyODw4c11LcyXrOpQq2EN2EPkjkXyDoF6Al5pvG6F831FW1EhU&#10;K1dJ4yixmWjWAhnZl0UExDLnrfC8CgeWOPhvgA1Av5qIKB+AhRQcNEbW7V+6ACNs63Xslx/U2CxN&#10;0b1RY7PpIgz6A8ftxjp/LXRDggGoQBTDs92NG7CNSwJqpQNhCMGyWh04kETwRPwB8WAigdAeuKPc&#10;yC9GTxj+qTa8rZgRQBnCPuhmsRhVcxd67A/dEbgAdVgWWpX4Dv5BH8HfIx0bZ9+x0/R0PkM/ktCb&#10;x4sUxIVILBu793SyOD0Zmncym6d97+47ENL8OV6drmUxajHsvagt2THcvW0lvRiKdrDqf/h/yCpY&#10;vlt3sauO5yMVa13cgwmrUW5k6Ay/kjjwhjm/YhZ3OJx4l/xrfMpatznVg0VJpe1/3/KH9agpZilp&#10;8Sbk1P27ZeHCqF8qVBsh/WjY0ViPhto2FxqpTiKaaGKD9fVollY3b/BcLcMpmGKK46yc+tG88P3L&#10;hOeOi+UyLurvnRt1a3BbTaKoA7F33RtmzSB3j3q+0qOeWPZI9f3aUHdnlmi8KxlbIhDbswiRhwG0&#10;Ha342MA6eM2+HsdVD8/3+RcAAAD//wMAUEsDBBQABgAIAAAAIQCLBi+/q3AAACwbCgAUAAAAZHJz&#10;L21lZGlhL2ltYWdlMS5lbWbsnQmcFcW97yvv5UXUJN48vfoM0agkuAMiiOBGEFBRdlFAWQVEBNkE&#10;BNn3GWZYZpgBBhiYYRgGZmBghn0f9lVRolHjJbnxRoPGRJNnTF7ufd761VhNn54+Z7rP6XNOn3N+&#10;fD5N9+mu6aXqV9/+97/+VfUdIcRQueh/w78jxCG56H/l1wuR/VMhbmrTvq0Q3xF31b1C/E950JRE&#10;JZ16mRD3f1eI7vh7/cffrg8+8r/Eua/+h+gsf5f9+ArjqPVa+sAIeY7Dcukkd9wml9fk0uTbv7tJ&#10;nBH6OI7hHEj7HXGT/HUpnfrx7X/ffPON4MI8oAaoAWqAGqAGqAFqgBqgBqgBaoAaoAaoAWqAGqAG&#10;qAFqgBqgBqgBaoAaoAaoAT9o4Kaf1hNcmAfUADVADfhHA07eDSwv/5QXy4JlQQ1QA9CAG3a/9cZZ&#10;wSU18uC9d8+L/JXLxa7t21jm1D014CMN6Hc32Z0aLHb6zj17+pQo31QmClavEgf3H2Cd9VGddVqG&#10;TJfcdZrsTu7ydVt/337zDfHh+++JvLw8UXWAzHabf0zP+hQrDZDd1JpZa+fOnhUL5meIbVsraWvT&#10;1qYGfKwBspvsBrvfPHta7N61QxQXFdHe9nF9Nb9nuZ3adZfsTu3yR/0/fuyosrXLSjfQziK3qYEE&#10;0QDZndrsfv9X74olS3JpaydIfaWtndr11Vz+ZHdqauHE0SOiZF2xKCxcLY4ePkRbi+ymBhJMA2R3&#10;arEbcSTHjx4Vy5YuFWdOnWR9TbD6ara7uJ1addda3mR36pQ/YrY3biwVpRtKFL+tWuDv1NECyzrx&#10;y5rsTvwyrLUenntTbN68WaSnp4l9e/bQ1qatTQ0kgQbI7uRn9+byMpGbm8P2yCSor7W+p/mMKfNe&#10;IruTk91vnD4tdsgxSAoLCkTFlvKU0TPZlpx6ZrnWLFeyu2aeJINOVq9aJRivnZxlmwz65DNErk2y&#10;O/I89JMOT8vYkRUrVpDb9B3wWyvJNUB2Jwe7Txw/JiorKsSawgK2RyZ5nfWTrcB7iR8/yO745b1X&#10;ukfsCGJI6CNJ/LL0ShM8T/JrgexO/DLet2e3gN3N+pr4ZckyZBk61QDZTa041QrTUSvUgH80QHb7&#10;pyxYL1gW1AA14FQDZDe14lQrTEetUAP+0QDZ7Z+yYL1gWVAD1IBTDZDd1IpTrTAdtUIN+EcDZLd/&#10;yoL1gmVBDVADTjVAdlMrTrXCdNQKNeAfDZDd/ikL1guWBTVADTjVANlNrTjVCtNRK9SAfzRAdvun&#10;LFgvWBbUADXgVANkN7XiVCtMR61QA/7RANntn7JgvWBZUAPUgFMNkN3UilOtMB21Qg34RwNkt3/K&#10;gvWCZUENUANONUB2UytOtcJ01Ao14B8NkN3+KQvWC5YFNUANONUA2U2tONUK01Er1IB/NEB2+6cs&#10;WC9YFtQANeBUA2Q3teJUK0xHrVAD/tEA2e2fsmC9YFlQA9SAUw2Q3dSKU60wHbVCDfhHA2S3f8qC&#10;9YJlQQ1QA041QHZTK061wnTUCjXgHw2Q3f4pC9YLlgU1QA041QDZTa041QrTUSvUgH80QHb7pyxY&#10;L1gW1AA14FQDZDe14lQrTEetUAP+0QDZ7Z+yYL1gWVAD1IBTDZDd1IpTrTAdtUIN+EcDZLd/yoL1&#10;gmVBDVADTjVAdlMrTrXCdNQKNeAfDZDd/ikL1guWBTVADTjVANlNrTjVCtNRK9SAfzRAdvunLFgv&#10;WBbUADXgVANkN7XiVCtMR61QA/7RANntn7JgvWBZUAPUgFMNkN3UilOtMB21Qg34RwNkt3/KgvWC&#10;ZUENUANONUB2UytOtcJ01Ao14B8NkN3+KQvWC5YFNUANONUA2U2tONUK01Er1IB/NEB2+6csWC9Y&#10;FtQANeBUA2Q3teJUK0xHrVAD/tEA2e2fsmC9YFlQA9SAUw2Q3dSKU60wHbVCDfhHA2S3f8qC9YJl&#10;QQ1QA040cPzIYUF2UytOtMI01Ak14B8NZM5LJ7vf8E95sG6wLKgBasCJBjo89RTZTXYLJ1phGjKF&#10;GvCHBrZv3SIuu+y7ZDfZTXZTA9RAAmlg1ozpZHcClRdtHn/YPCwHlkO8NdCtaxeym+ymvUUNUAMJ&#10;pIEzJ0+Im2+6mexOoDKL97ue16e9SQ3EXwO52YsUt+nvjn9ZsD6wDKgBasCpBnp2f0ax+4nHHmNb&#10;JW1vfjNTA9RAAmggb1mu4vaVV14hpkyeSHYnQJk5fSczHe03aiA5NQA/d926dRW7GzZsINLT08hu&#10;sps2FzVADfhcA6tX5Rt+7m5PdyW7fV5etKGS04ZiubJc3WpAxwWijXLqlElkN9lNe4saoAYSQAON&#10;GzdSdjf8JvCX0GfC97/b9z/TUzPUQGw1kJuTZfhLJowfR3YnwLuWdSS2dYT5zfz2mwZOHD1scLtP&#10;714Gt2l3U6t+0yrvh5qkBi5pYNb0KQa7Z8+aQXbT5qaPkxqgBnyugT07d4irrvqhYvd9zZoGcJt2&#10;96X3G9/1zAtqgBrwkwZGjRxu2NyvDBtKdvv8Xesn7fBeyDJqID4aQF+c+vV/rth92631xZw5s8hu&#10;spvfytQANeBzDZj93JMnvl6D2/SZxOedSluG+U4NUAPBNGDu/96lU0dbbpPd1E8w/XA/tUENxEcD&#10;6DeJ/pPXXnutmCnnyAGn7RbOEx+f8mG9YL5TA9SAnQZ0H8pWrX5hy2zNcbKb+rHTD/dRF9RA7DWw&#10;fl2REVsyftwYstvn7RKsI7GvI8xz5rnfNFCxudyILWn96KMiLW0O2U12M66AGqAGfKwBc/vkjTdc&#10;Gm9K+0fs1vSZ0P7wm/3B+6EmU00Dk14fb/hKund/NqS9rTlOdrOepFo94fNS837TgO6HgzFe586d&#10;TXb7+BvJb9rh/ZBn1EB8NGDuhzP05SGOuA3bm3Z3fMqL9YT5Tg1QA/PS5hrjTQ0c0N8xt8luaof8&#10;oAaogfhooLxsg+Hjbtz4HlfcJrvjU2asK8x3aoAaGDxogMHufn17k930cTMWjBqgBnyugfXr1oqr&#10;r75asRs2t904gTqeJNia/m6+/2kDUgPUQOw0sG/PTsPefuKxx1zb25rlZHfsyoz1g3lNDVAD074d&#10;awrjTc2YPpXs9vk3Euss6yw1QA2gffL6665Tdne3bl3D5jbbKqkl8oQaoAZiowHzOFMPNG8m0tOc&#10;9cHRPhLrmj6T2JQb6wfzmRpIXQ1skva2njf4J7Lv5JzZM8O2uTFGVc/u3dk3h74WxiRQA9RAlDXQ&#10;TM7zDv82ltGjR4XNbdjeGBsW8+mEY3cfP3qEZR3lsqaNlro2Gss+uco+c166wW0VVxKhr6TlL1qK&#10;2bNmhMXuRYsWCfI7ufRFXrA8qQFvNXBC2ri9n3vO4Hb7J9s5HmfK6tvWvyfK8Qb79+2j7PZw7G6c&#10;p7hoDW1v2t7UADVADQTRAMaV0n6SFi2aR+QnAXMRT4jzaV95uOyePz9DnDl1kuUWpNxow3hrwzA/&#10;mZ+JpIETRw8bc+CAt7XNX6bt6qBr6WdBbMrIEcONd0A47IbPBNfIzs4W+/bsIb/Jb2qAGqAGvtXA&#10;5k1lBrfr1bsl4rZJsLZ37+fFsJdfMriNfeGwG/Y27G79jjhcVcVyY92lBqgBakBqQMeUgNtpDudR&#10;0Cy1W8NXAl+59Vg47Ma3y9bKCuNcecuWirOnT7HcWHepAWogZTWwKn+lwW3Eco8bE3qedyuL7X6P&#10;Hj1StG/XTsyYMd3grU4XLrvB7+KiIuN8uTk59H+z3qZsvU0kXyzv1fu2A3Bbt0uC25GMU6LZjJgS&#10;+LiD2e6RsBsaKFi9KoDftL+91wXrGvOUGvC3BrSfBPzu2L6DwUTN4XDWjz/eNuQ7IFJ2g9WrVl3i&#10;d3FxEW0v2t/UADWQ9BoA+3KyswL8JOB2MDvZKb/R5x3nGThgQMh3QKTshj2AZ4DPRN8bbHHaCf62&#10;E1g+LB9qIDINYK5Jr/0kYOjgFweJPr17GTzVXLWuvWA3NIB+lubYk107t5PftL2oAWogKTWA+RPq&#10;1/+5wW638wRbOax/w2Z/umvnWrmN9F6xG/w+cfyYWJ63TF03IzNTbN5czvgT1t2krLu0WSOzWRM5&#10;/xYuyDTGBEQcIOxk+Dk0f8NdY4wqjHeCNkon5/CS3SgPq/8EvhQwPZHLiveeuvWUZc+yN2vAPK5U&#10;w4YNHDHWCYc1t934yr1mN54T/F5tar9ctjRXVB04QH7TBqcGqIGE1EBJ8VqjTRI+boxPMn3aZE/Y&#10;DW737vW867kYosFu/Z4yxw/i3cM2TNowWhtcUwuJogHMd6PnTQC37fo4OrGta6SRY5TARxLuuLDR&#10;ZDfKplz27Tffc/nGsoR87yaKznifZCI14J0GZk2fYrRHgtvg7FwP+rmDifCTYw4FN34SM0ujzW7o&#10;aPeObWLhwgWK4fPmpYmVsg/SIfpQ+A6j/4Aa8KkGdm2vVDHWOgYQ85Sp+W4inDcB7AWru3TuJF54&#10;oX+AXWvmspPtWLBb2wHmPvQZGeli1/Zt1K5PtavLjGvvbDjmZWLk5WpT/3awG/3S9ZjZTphaW5on&#10;2z0RMJZrbemDHY8lu6HdgtWrA941K2Q+oW2Tuk4MXbOcWE7JrAH4tute/2PDT9KzxzNh+zTsmIvx&#10;t9HX3e6Y232xZvebZ0+LbXIMQoz9re81Z/Fite/4Ec6Dmcz1gs9G7vtVA/kr88SDD7YwmH3brfWV&#10;P1ozyos1xqeCryRc/7b1HmLNbl12sLVhc1vvB2PL6jRcs65TA9RANDWA+W1GDBtqMBs+kqb3NanB&#10;JSun/PA7XuzW5QGft7kvPfKkdP16+lHoB+c7nBqIqgbKyzaIurINUrdHYo04Ei9929FkfLzZDYYf&#10;PXxE8rpE5OYuNt532XJ8ro0ybzGnGvwsmvVc0w6jBqiBSDRQsWWz6Na1i7j66qsNbj/88INi0uTX&#10;Df5Ek7lendsP7DaXw8aNpTXyb8mSHDXWlTkdt1l/qQFqwI0G4B+xxmsjhmTCa6/VYI5XfI3mefzG&#10;bpQF2izLStcLPaexfn60b26Q9vmBfftoi/N7mt9i1ECtGjhz8oRYv26t6Nmje0DfSIxFMnBg6PGx&#10;NXf8uvYju83vUoyDYval6HzEvn17dtdaduZzcZt2GjWQOhpYW7i6hj8bPu0hgwclpJ2t2afX4bA7&#10;1uNKnT55UrVfWts08QxZixaKHdu2kuG0wagBakBpALY2fCPmMUjAbPQ/nzwxsXzamtN263DYjfOs&#10;k98hYGqs7Zjdu3bIOY7XKGabnwd97lesyBObpL98z65dnPeY9Tjm2ox1XeD1Ln1DVB3Yp+Yfg2+k&#10;bt1LfWsQp/3www+J8a+NTQpb28y8cNmNc8AOxlhT8dIQ4gvtYsT1vWHcQqRhv81LGo9XWfG6LINo&#10;aADz10wYNyagL6SO+Rs65KWk47VX7NbnKS/fFDd+Qw9ouwzGcNwj2jwRMx5rX080tMpzkoHUgJyj&#10;S8aMjB/zqhHjp3mN9YMPPShmz5qR1NwG18Kxu//9338rNm3aFJA3eXKuM8xxdvLY8bhxHPb13j27&#10;1LfA8ry8Gn1+8LwL5HxF8K2USJ8P+ubDv3Ko6iBtc/pY4qZbstj+fYx4M71gLFL0Wx/76hjR+tFW&#10;NZh9X7Omon+/3ipG24v5x7Rd6ud1OOz+5ptvBJYc09zw+hlh4/rJvsUcyBi/0K6dU9+zXiNN3vLl&#10;ykbfsa3SV8/B+m1fv5kv8c0XxHrZLfCl4lvXuixbtkxYF8yLqOugeY3+jRi7CW2MZrtab2OuSBz3&#10;anwQ87UTYTsSdmuGHz1yuEbe56/MF5grPh7tmcHqM+bNhJ0NXWE8wyVLcpU/BWOKhyqrzIwMlQ7v&#10;JXxfYFlTWKCW0g0lqv8n+oDCjtcL+oPqBXa9th+wpv89vrwJpg+v95vLPNg27BytE7v1ju1bDU1p&#10;bel1RcUWQ3vQn3XRGrWuV63KN3Ss9azX6EMBnVsX1IFQdSSSYzNnTJfz604Qr8hxRdq0aS3HhHpA&#10;3HnXHeLKK68IYDZYjbFGunTuqObjTRX7OljeesFuzfCMTPvy9fv4UmApbIeKigrJ40JlF2B88WB5&#10;5vV+XMtqi+A3fPhWu0X/3lhWamvv2NlA2HfmVOxjgrxgIe472DM52R/M/tP5aF2vkvOs2pWFdZ+T&#10;7zivdZJI50PsrjXP8BvfwDrPMzPmBbBZ29PmNcYbwTiskyZOiFl9TJR89pLdYPhb587Z5jFiPlDX&#10;vKjPsToH/C2450rJdOgNzwD9QZeJUr68z9DfVKmYP3jv2HEV+6BxzVbzGnXA7l2JOhJOfayUbWP1&#10;6/88KLvhJxkzamRM6hn6xPftI+f6le1hibR4zW5tg//yl+dt8wF+CthCRw8dCqvMw9FJtP4G9rr+&#10;FjZ/+8Ivo79rscbzmr9nrd+wq4N8wwb7fsX3LNpcE0ln8bpXcMr6/R/qN3yv2n8Qag2/g7Ucrb/N&#10;/jRz+Zu3oQ2zVqzb8Dva+VKwb//evYb+tA7Naz+O4VYhmf1st6cNZsMP0vIXLcXDDz0g5xQbWd3W&#10;6NF8kDU0J+crg3/mVXkd+GZe6N9Pzc+ONs4Zcn+N9D5nebTYrRmOdbA8gU8AfoposZXnveRXrn63&#10;2Lcr2dlTftrHcrxUjomaF2B2s6ZNDWbDL2IeJ3s8YrSlf+TV0aOC8iIYR4Lul6xGP0q0Zz7dtbO6&#10;NsZ4HT5sWFK0b8aC3eD3ggXVcw3b5TPGCQQrElWXvO/EZwvLMDpliDjs3OxFNfrOwCdinW8dnMW4&#10;fs926xYWWxHTjXOgzRPnv/GGumo87j69e4lxY8Z4907wiT0eK3ZrO/yLL74QZ86cts1HfN/mS1sc&#10;ceL75Tch61N06hPzlfkaTQ2gf3resqWiU8f2AWOKgKUtWjRXMdp2Npzeh/7r8GkMGtBfvCTHjRo8&#10;aEDA8uKggar9snPHDqL9k+3U0rhxI9Hg7rsE+sB3eOopZVtPmTzRljP6Oom+jjW7NcP1OlT+geXw&#10;q+wlx/keY98h32tglew7g/nDrGNAwT/yQv++MePo9GmTxdCXhxh+EtjyA+V7IJnGoQI3481uJwzH&#10;faINCfFFfur3E03bheembZwIGoBPBMxu0/rRAF82eI0F/op4MxPXH/ziIOU/wT3B9w2/eqLMbRbM&#10;vvULuzXD//znP4k3zp4R6+UcC8HuGWMGos872vHhX8HYgmhfR9+bRNA775FcTkQNwBeCOR7RjxHj&#10;9T34wAM1eA2/SPMW96v+6TNmTAtah4PV7Vjsnzplkhg1UvbXlHO2w/+CORielnOgwU+ONtPZs2b6&#10;8r6teeM3dmuGm9fWew71G1xHnGrJumI1hiDaQP3UtzMR6yzvOTnfNbB37OKJMB4EYruLCgtFelqa&#10;GD/2VXH7bbfV4LS2rbHu1OEpMWP61IRgni0/ZEwK4rzha4HPHH6WIS+96OsxrRKB3WaOo/89Fowf&#10;blsGIdqAEdeblZ1VHb+7PM+Izy0uLjLir2HH6xhbxGmbY2sPV1UFxNOSacnJNJSrOU7abvvg/tB9&#10;2XfKsZO0joKtzXHe5m3M92eNFTf/DhZ3HixuHfaMta4gxmO6nJ9g4uvjlQ3aQ9rRrVu3UmNdN23a&#10;RPHLzGbzdsMGd6t0/fv1UfHY1ngR67US8TfiwMfKd1ZX6V/p3et5MWjQC2qN34gPx/F4P1eisdvM&#10;cet2vPMS18f89nZ91sx91Oy27eyf2vb5sZ/7ITU+R2Rx5Bhz3S6PQu2zy3O7fSgfP+gk2vcAGxh+&#10;Xm1LIl4DcXNY7NoSzWy2biMmGv7ihLarQ9h0bsoCcYjDXn5Z+c7Rr2jQwP4qj+Px/komdltZrn+7&#10;KRumTax+walSXqO+HU8P7H3qiSfEk5bFyttIft93372KSckYE+2lXqZPnaJ8LDqWHO2y6AcUqzbQ&#10;VGC3Zniw9a8/eF+8996v1PL222+rMVkwLgvaTE/Lfu9YTskxkbS/JlyfjZe64bmi+46BT85c3nbb&#10;WhvB1tBQsOX8+fOG5rT2zGs7ra5fXyrHXc4VaWnp4vLL6xhLnTrfC+mL1hzH2Hzoy4hx+jAPWJs2&#10;rVX7HNrtMNaT8gNIv69Tbc2ZM0v5TEZ72RfSI/vY6TN4lQ7tt5Mmvy779Y8SXTt3VrHpaAft3KmD&#10;8rvAz4LvFi/tc7K7eixyu7ri931e6c7L84Bxfs+3ZLs/zWan6/bt2il7cfTIEcqvAt8KltrGwdZ+&#10;GMRlwI+CmBKM8Qdb00sNJdu5kG/ws8A+RxnhuwZtolMmRdZ3iOxOXHYnG4P4PJFr0Sm/Q6Xr0qmT&#10;8pno/ovaJ4DYC2y/LOeBBOvTXdjoycbjSJ4HzAa7dUw88hTvQ+SpmzYFsjvy+kLmMA/9qIF169bL&#10;vunLREZGppg2bYojv4qZ6XUuu0zUu+Vm0bBhA9HykUeUfwVxKfCVRMIu/q3J3yfff/BVTZgwXuUv&#10;xjTE3BIYBwAxinh/Yhv72kgfFxa8OxGLTnaTO37kDu8ptrp0y3bYihhfuzY/Czlt4rRHvnzt4yK7&#10;Y1tHyCTmd6JoADzXi9ket24jVq7Zffep+PDBg1+snuOG/pSof5uQ3WRJorCE9+kPrVrZHew35lhA&#10;fDlioml/e29/k93+qA/kEssh0TTgxs+CsVox/hM57h3DyW4yI9GYwfv1n2bf+9V7cq7LAjE/c4F4&#10;pGXLkO2iN/zkBnH//c1Eq1a/UG1uiTT+k5++H8hu/9UDsollkiwaCOZPsduPGMRkneMmGswnu8mJ&#10;ZOEEn8P/WrZjdrB9z/fsQT9LiNgUstv/eieTWEbJqIHitetEdla2mDVzZkgfC9he9/ofG/35n2z3&#10;hPK1oB9/rMYOiYbdHOk5yW5yIRm5wGdKXF27aQPVNnv3Z6v75qdSf0+yO3E1Tj6x7FJBAzrGXK81&#10;r4Otr7zyCjX+OMYhx5hbGJe8b9/eapwo9AtNllgXspv1PxXqP58xOXUejN9O9mM8EbSNYmwRzE2f&#10;aEwnu5NT02QVyzUVNeCE2bWlwTh/6POP+SrAdd0HPVL/tNd/T3azjqdiHeczp4butZ/FvK4t/rw2&#10;tmufDOa11Ms9jRqqtlSMj96s2X1qHrm0tDlR7U9KdqeGhskqljM1EFoDtTHb7XH0JfXa1jafj+wO&#10;XZ7UO/OHGqAGYLe7ZTfSw+di5q2X22Q3dUk2UQPUgHcaWFO4JoDz8KtgLG4vuY1zkd3elRn1z7yk&#10;BqgBrQGrnY455b3kN9lNrWmtcU0tUAPeaWDLlsoA+xssxzyfXvUFJbu9KyvqnnlJDVADVg1gfMU6&#10;db5ncLxevXqexKGQ3dSaVWv8TU1QA95rwOpDwVhbkfhQyG7vy4i6Z55SA9SAnQas8SqIB8c8ceHE&#10;gpPd1JidxriPuqAGoqcBqw3++ONtXdvgZHf0yofaZ95SA9RAMA1Y+d2zxzMibe5sxwwnu6mtYNri&#10;fmqDGoieBj777DM1frmZ4TfeUFf0ev45R/wmu6NXNtQ985YaoAacaODyy+sYcShguZNYQrKb2nKi&#10;LaahTqiB6GrAbH9ju23bNiHtb7I7uuVBvTN/qQFqwKkGNmwoEz/4wfcNGxz96bt07mTbn4fspq6c&#10;6orpqBVqIDYasNrgDRs2qNGOSXbHpiyoeeYzNeBOA6dOnRHrStaL5ctXGL6Dlfn5oqCgUC07d+4W&#10;SPPRRx+JZMzbmTOmG/Y3WI52TMzhNm3aZJUfZLc7PSWjRvhM1IAfNPD5Hz8X+/cfVKzOyMwweI2+&#10;hzmLF4v58wP3Wfsk5uTkisLCQrFp02axd+9+cfrMG+LChd8KnNcPzxfuPVjbMevVu0XMmD6V4wh+&#10;w3obrqb4d9SOFxr45z//KbZu2x7AanC5ZF2xOH70iHjrjbPGUrp+vcjOzhZnTp0U+/bsFuWbygT2&#10;5eQurvH3ZrZnZWUrpsNOT0SWZ2RkBtjgsMNpd7P+eVH/eA7qKBwNwN+RL/0gmrPgcmVFhTh7+pTB&#10;azO7sb1753bF6oqKLQFp8DfHjxwRu3ftEJs3l4vi4iKRl7dMsT4zo6bNnp29WF0btnppaZli++7d&#10;e5XNDrv9wMFDyicD3tst777zK/HB+782bHu8g8LJA6d/g++JtLR0g+FkN+ucU+0wHbXipQbeevu8&#10;weyMjHSxa/u2ABZbmW39DS6vyF+pbHDrMbvfsNMr5HuhYPVqkZuTY1xbvze8WsM/D84eP34iKr74&#10;vGXLFL/JbtZHL+sjz0U9OdWAuQ1yw/oSV9wGm2FjwweetWih2rbjdah9sNPBcyzwu2DBu2CZZCOW&#10;2vwwbliPNtY9e/YJvK+++ttXntjnZDfrmtO6xnTUihca+KPsC665vXDhAuXfePPsadfsBpfB3x3b&#10;t4rleXnSpt4iTp88GdZ5QjE+2DG8O7BUHTgg+b9HbKusUMvGsg1iTWGBWLFyufLX4BnNnJ+XMU+g&#10;XbW4eJ3Ytm2HOHT4iID/5csvv3TFdLKb9dGL+shzUEdONIB2Qs0x2MxocwzGRjf7Txw/pvwgOOeB&#10;fdK+lVz304L7g0+ouq01y8gDnRd6vWDBAtVu66Q9lexmnXNS55iGOvFCA4jJ1pzasbXSc77u2bVL&#10;2buwfU8eO+75+b16H+D74MC+vepbAfeaL301ixYtMvIGeYQ49lA+FrKbddKLOslzJK+O/vM//0vF&#10;1cEW1Es4PlvEZCxYsFDxqbioKGpchR8F59exhF7xNlbnqdi8uUZbKmJx4F9B++fFi58q3wrZnbx1&#10;jjxl2YarAbAZflj0a7T2k9F2c46M1cBx2Ia1Xefrv/3NsCnh/40FB9euKVRtmW7jV2Jxb06uAd9P&#10;wepVtn2S0F5AdrN+11bveDy1NAL7eOnSPIO1YPVi2a8RMXl6yZV9YTIyM4004DjiKILZ4/j+18yv&#10;2FIeE3aj/RPtmGg3BAPRpuiEmX5Mc3D/geqY9aI18nui2rdCdqdWvSSHWd7BNID+40Vr1xqMXbIk&#10;R8XPhWIZ4uvgn9D91RdKny36uaAvi+b4+fPvGOdEOvg0Qp0zGsd2yf48eHcg9i+WsSjReBacE+8h&#10;spt1OVhd5v7U0Ab6A6IvibaLsUY8hBvGIo7C7vse3/Y6HhDnRd+YaPGstvPiPZMrvw8QT2hNC7Z7&#10;FfNiPXe0fpPdqVE/yWGWs50GwO0NG0oNbsMXAsaFyxvwHn3S15cUqz4z5vcB+jOGe14v/w597tHv&#10;ZtPGUgFfRLH0Q6xelZ9w9jjZzTptV6e5LzV0Yba3YTd7yUicC+2EedL2zpT9Ubw+d6Tnw7sE9+WX&#10;d4rb5yG7U6OOksUsZ6sGEEei7WLE07llh5v0y2U7p5v0sUiLbwT0gUceIC48Ftf08hpkN+u0tU7z&#10;d/JrAv2vzbF/kfhJgvHozMkTBg/BSDf+82DnjMZ+tPvly/7rGE8WfvtoXCMa5yS7k7+eksUsY6sG&#10;EAuibW60S0aDLYhT0XF5epztaFzHi3PivYJ2TMTBJAq/yW7Wa2u95u/k1wTGQgK7EXMRLXv4oOxb&#10;An6jHXD/3r1i4cL5omLL5qi8J7ziN8b9XrkiennixX3qc5DdyV9PyWKWsVkDF//wB8Pmts5Lo7ng&#10;5Rp2vY5fwftC2+JeXsPLc4HfsMG9PGc0zkV2s16b6zW3k18Pb507p9gN/0A0mGJ3zlWrVikeFq0p&#10;kHOZrY3Zda33Ar++ebGL6YbPBHmDcV2tf++n32R38tdV8phlbNbAOslO2L/Z2VkxYxMYCZ/3YnlN&#10;jGdSVrpehDtmtxt+Hq6qEhinD34Q+G5KN5So39iHBf3lMYbfKnkMMemwuTEmN7iN9G6uFeu0ZDfr&#10;tbleczv59aDbKOHHiDVvcD1cd+HCzKjb34j7w7Oiz74Tnz58OUiL+dcQ6563fLmv+1qS3clfV8nj&#10;4GX8/vsfiAEDXlTL8uX5tY6Hlwx5efTIYcU0jBcdD3aDkWAq+sVE0/e9UtrT4fTBxz1hHrV589Lk&#10;98GGuOSRk3Ihu4PX62Sop3yG4OULbt/TuIkx7/Zll31X/Mu/XCUaNrpHvPrqWPHVV97MK+i3MtDs&#10;hn3pxB51whG3aeBThq8CfARjD0leuj1HqPTweRQWRtYHf1NZqfLvhLpOPI+R3cHrtt/qHO/Hu7La&#10;vn2XuEpyGrxu1uw+MfTlIeKxtm0COI5jyWiL67ZK2L7h2KVe8gq+CdzHAtU2GP44KtZ7wniBkfaV&#10;hN8b92Y9t19+k93e8YBsTYy8hL2tud28xf1i5swZYsb0qWLc2LFi7KtjAvgNO7yoaF1S+VL+/Oc/&#10;KSaBS/CbxHtMVPgo8vKWKh9Kbm6OGnM7Uj7C5xFpnAj6hSKPvP4miPTZ9N+T3YnBG74XvCkns5/k&#10;1dEj5Td7upg2bYoYLbdRT/Ebeb1ctlPB7tZLk6bNRFXV4aRhOOYqx/NiicYYVJovTtfw3cBWRmxe&#10;loxFAXth9zr9e2s6xJQjjsS6381vbXfbxRG6OU+00pLd3jCBbPV/PlrtbcVqyTDNbc0yzOOF8pw2&#10;baa4/PI6Br9vv+POpGG3eUxtPLdf+oEjzmPx4mzFcXwThDvOCniL/jWRcFezO1rsjfS8ZLf/mcP3&#10;gjdl9MyzPRSH4ScZNXK4GP7KMNG3Ty/RoX170aZNa9G6dSvxaOtHxfFjJ8Vvf/NbxenRowJ9KE8+&#10;2V58/PEnCc/wD3/9gWF3g90lMrY5UpZ49fdbKytUHHhxcZGKv4Y9jrhstzEpu3fuUPwuXV8iwuk/&#10;ivdGLGPg3eYf2e0NF8hX/+bjX//6VzF06CuiTp3vCXAbfpFuXbuIF/r3VW2UY0aNFJMnvi6mTJoo&#10;Y4+XCO1PaNSosQCrJ4yfJGBza//JddddJ/txlPqO35jPHfOWnT7zhvTvHBJ79+63XQ4cPCS2bque&#10;A0x/a2Dtlo1uWeMmPexljEuL/jz4u82bqueHgC9l727nbZo4D2z5cGz4iootav4gN/cdy7Rkt3+Z&#10;w/dB5GUDbt9++x0Gd6dOmaTYPG7MmAC708wwvY38h92Ndk3EpVj57Rf7++OPPxYFBQXGO0ffv9s1&#10;4q0j8TF4zS20NeIZ4PuATwe2s7nvDPpMOr3mxo3V7IcN7/TvYOv7eY55sjtyPpCx/sxDcLvVo9Vx&#10;f/ff30xMl22Sc+fOEeNfG6tiS8xsQ8wz5pCBrxvjWn/yh0t+kaysJeInN9wgBg8eUoPf8bK/33nn&#10;XRnft1WO07dUfUfoZ0FbX57kE+bxgs26TfofrAvm+kJf8Bw597v+O71GrF4s+qo7ZS6YjfvHeIew&#10;g/EbPEW/+gIZv405HfCsO7ZV1uqzh/8a50Jfd8SWby4vU98adjHu2OfH+SLM+UZ2+5M7fB9EVi6w&#10;ibW93ahhQzFoYH/p+3hNtkuOqsGr0/K7+qOPPhJnz75pHLPLf5wP9jf8KGb/SSzt7w8//DfZlleT&#10;ueBMOD4P2LI6xhrcBxPNfPDLNpitx9eGD9r8rNjG8+P9A5/KhvXrHX0/lKwrNsob9rz2iYPbmCsC&#10;fnK/PL/dfZDdkTHCro5zX3zz1OonGTVqhOjZo4fk90AxYcJ4o76irqOsMN8u1jr2Ilj5vfX2efHw&#10;ww/X8J+A6bHg95EjxwLuHfcPxoQbi2HmAcbVxryNfh8/D++ZYPOzgeH41oBvG3kDnqPvkZnz5mfG&#10;NnxEsOMxzrhmf3b2ooSYg4Hsji9ngnGC+8MrF7Of5O677pJ920eLtLS5ov2T7cTAAf3l9hxVR0tK&#10;qvvb/P3vX4s/fPKJjLMoUf5i9Fsx5z3mBsO8jji+UDIB/vJr//WamPpP/q/0/axbV2JwOzMjQ/k8&#10;otFn5ICcLwF91O38CFbuxeu3nuf9wL69Qe1i+Ed27dyuWI7xAcH8FXJeM7yfsA2fkXnBGLXwo8Cf&#10;grEE/fz8Ot/J7vAYYa7f3PZHHprtbXAbdlSm9F3DTwIfx4TXXlP7zOUFNi9YsKDGfqSBnb1gwUKD&#10;meZ0d9xxl4r/jnb75Vd/+0r6MartSDwPFvBV199orOErAN+icW6vzglbGv4RP7WtevVsTs9DdvuD&#10;O2aecDu8MimSfde1HxrtkeAcuD19+hS1H/s++uh3AXb1gQNV0qZdq/aB4zrv9RzqaMOEr3XPnn1i&#10;587dRtqLFy+qc2IMQn1NrL30n3z++Z/kt/t89RwZmZnKhsS9OK3b4aZDX/AVcrxrHZ8X7nnC/Tu0&#10;lcJuNi9259q5Y5uKv4Z9bXc82feR3eFxQtdxrv2Tf2Z2jxj+ihg2bKhImztbsQ9cvfa6fzXYjHKD&#10;XQ02Yu5GbMPGBbMLCwsFmK3LFv5w+FWysxeLk5Jrej/W6CsPflvt70jjT9AmqePM8Q6KB58wznYo&#10;X3E02FjdHyZblRmeWy9oQ0V7ovV+4KtGGuv+aNyb385JdvuHPWYmcDu8ctE2cMuWLQ1uT5o4QdnG&#10;Tz7VweCutquzsrIVs8Ht/Px8gxXm/Mcxs7/EfAzbuCb6z2PsWH199N85K/vIWNM6/Y3YP80ttEfG&#10;gxt4X6DtMhZchH8Zsdd4ZmucCPwi8HHn5lS3J8IvbfaVgOl+jwmJRvmR3eExwmkdZLrY5q+2f6+9&#10;5hoxSfaTzJD9TWbPmitef32ywVHY2JqL27fvFKWlZcqvffzYMWFtq7x48VMBviN9sLLct/+geOTh&#10;lqJ3737ikZatDH5jLJT58xcG/btg56uSfU5wPYxtXb6xLK7tZuA3YjAqtmyJ2vsD3C6UfYvgo4Gf&#10;JBTnMOYhOI547yLZ3oj+O/h7tEM67XMT6vyJdIzsji1bgtVX7vemHN5551cGO9EfUucr/Cl6Gz4S&#10;sBExgeiHE4rL+StWiGEvv2z8rT6HXsMPjr/HguvB/sai7W/wGzHhOr2TtT4ffM7RYEk4c3nBfwL7&#10;Nhr3E67djL7x+C5AmyX6zGMdjfvz6znJbm+Y4aROMk1s8vqGG2802Jmenqm4mZWVo9baV6L5iHWw&#10;cgFzweDvf/9KMXnytIB0X37xpbL9rOfR/hOz/a371Ae7jnm/2ceNWDWvuQHbFvcMzrlp94TfBH8H&#10;v4aX432jPwzOG27sDP4ePiWMPYjzeBHr7nWeR+t8ZHdseGKun9yObp4PHTrcYDd8KIgdRHtiVvYS&#10;w85GbMmZM6cDeGwulx07douXBg+SYwoeEx9++KGYOnWmGDN2gli0MEukp6XL+JXRonGjRqJjx47K&#10;r67bNi9evChaPPBQ2P4T8AdLRka6OCGv7WW9B3NhP+tr5C1b6orfYD3eJ7p/OuJRIr0/+GMQWx3p&#10;eXbLmBO0Z6Kff6TnSpS/J7ujyxEzD7gdu7yGrav9Fo888gvlt2jQsJG4t8l9QXltLp/Onbooxpn3&#10;mf3kiPvG75cGvyTubdy4xjlhd8N3Yra/a/OfYNw/zdVotk+i742+TjhtkXgHwP5G/8VI5kyDbxv3&#10;ofuiR8pMbcO7+Z6I9Jrx/HuyO3Y8MXOA29HN94vS/tXsxhpjkGD8bqxhh4fKf4yP2kaO443xq3R/&#10;eXAavnFtX78r/eoYAwXs6dixg+x3uSHgnF9++Rd1fbPvG/cRyn+yYUP1WHc4J9rjnHAB7XTwZ7iJ&#10;BYE9b+Y3bPxQfRSD3Qf+Bn0WEfdhbjcMlt66f//evSo+27o/kt94n4Trf4nkuvH4W7I7ugwJxYh4&#10;HLt48bMAxsTjHmJ1TcwT/IMffN9geIeOnRW/W7d5zJbfX3/9d9X3HeycOmWqGtsbfXeWLs1TjF6U&#10;lSV+//vfC/ThQbw3bG/EfON5YNOD0+ZnA9sXzF+g/DVW+9su/kSPp4LrO/Hbgtewm5Eea8TQuWG4&#10;md9LlsgYdzm+R7iLbjfEfTidJxKM9bp9Ed8DTq8f7rP65e/I7tRh9759VeLOOxqIlSsLAxhj5k2y&#10;bdvNewP7267/ozlmBOM+oX8PuKhtbXD81KkzKu8QV4hj5vyCbz1tboba9/kfP1fjySK+sN4tNyt7&#10;38pva/yJjn9xym6wt5pVu1X7IdgNdjr1GejxsXE9p9cMxS3EXGOeyIUL5zvypWifiTlWO9T5nRwj&#10;u+155obzZk1z2z4/Y5kvFy78RnH7llvqi4ceahXAnFjeRzyulZW12LC94beYMH6S8l2A32b/iWYn&#10;fCYzZ8xUzD129GhAXqGPDuakWS/H/LA+y2effSqeeOJxkS3H+8ZYd5qJv/nNb9T1rf3nrf4TfX0n&#10;HMW4f2tk/08zz+A/QTx4SfHagP3mNNbt8vJNql0U14S/wWq3H5f9S1fJd0Sf3s+ruYYGv/iijPXe&#10;HPL8h6sOKl8KxvFD26b1nOZ7QLsnfC5ejBmO58e765C8vvkaybrthsdu0lp1zd/x4/cFye3WrdsJ&#10;cFsv4PeJE8HjLJKxvNDXEey++pqrRZ8+/UWXrt0E/Cdf/+1rUbR2rcFa+LVnz56l+rlb8+GsHOMb&#10;c6Yhls96DLY2+kM+37OHaNGiuTpfXt5yI53uP9+m7eNq/jXcC9ovZ8+utt+dshtthWBtsL4o4KEb&#10;Wxa2sn7PwHbXrKs6sE/UrVs34L2nfPZX/VCsKcg30un01jXuE2Na4dwYv896HL9xn+Dtju1bbY/b&#10;/U2wfWg3xbWCHU+2/W547CatVdf8HR92az+JZrZ5nWr2NzQI9ugFdjf43eTepkb/ee0fwVzD8F8P&#10;HPiiwV74uTXjMP8B5tnRuoZvW/e/RJrG994jHmvTxjiu02Gt2031fWCNa2WmzzPOH2quLfiJwbtg&#10;LNpYtsHVOFLgJ9or9bNpn8vgQQOMvDLf65VXXiGuv/7/SHva2XiGiP9AbCJ823ZxKfDt43iw53G6&#10;H+f3+/iHTp/FSTo3PHaT1qxVbseH28uW5otb699p2Npmbutt8HvX7v22jEnGcrt48aLQ9jd4hFhs&#10;8Bv+C/ijER+in/vTTz9VY02dO/e22rdlS6XiG47/4x9/V+NWVVRuU+2bsNUxThV85mA67Ncbb/yp&#10;nIt+pHE+fd5z594Sut0UdrfmYt8+vQ1+hurDiBgUzPkSrH4f/LYN043tvfpb+xj8rpRzi82TY55f&#10;Je1rfW/d+90mBr7USYDbdS67TO3Ht4VTfp85dVqNp4W4lJWyvyjeL/Ct6GeAbwWx3ug7FE7c+OZN&#10;5SJP+mhg6+tzJvvaDY/dpNU65To+3Ia9XRu3Nb+xTqX2S2hSMwlr2N+I8cP6YzlXmlWzSIPj4Brm&#10;R9PHP3j/1wFjVMH2BreR7s03q8ehQvulNf4Ef4+5HAYNfEnFnWt+3yjnxMTfYjH7LqwMAvdqi0OB&#10;DeomVg5zQeprT5s6OSB/6tf/uZi6qIGMhWwrhox4VrR87E7jOHwqlS77fyq/vGQ0vh3Qtqhtcdjn&#10;+A0b3E3MN/zp4L41n5L9txseu0mr9c117Nl94cKldkkzn0Ntp5r/5Pz5Xxr80fxGf0w7fhcXrxMN&#10;G9wtmjS5V/zud79T7Aa3wTr4WNBuidhsxA3qfWbdPyLHNDTzG3+7ceMm5VO3+k8w5qFmaDB+Yf7y&#10;2uKxMRZfxRbnferNMSd6rgqMBfDyqCfEXQ3qi8lpHcTNN98oFpXcKRZt+Klo2/5WNVYA8g72OeaY&#10;d8vKk8eOi/Ly6ngdtGtiHhvY3Vijz+cqOYcN/ODB/Pp79+xS44wjbdWB/a6v7/Z+/ZbeDY/dpDVr&#10;l9ux4ze4bW2XDMVs8zHwO9Xsb7P/BD4TzW89/jb65uh2zAH9+4uCgrUCvhOM+611/f//67+U/wSx&#10;3tpfro9hDT95zuIc8dxzvZUPBvOmoa3zr3+p9s906txVxZ3XqfM98fxzPQ12Y05zO16AbXb7zftg&#10;i2L+dPO+UNs6Xg/vjYmvj1fvtXZdbhePPvqQ6Dewi3h+yDVi3JSeIrfyCmPp3q9pwPtv356djq+n&#10;7wX+af2NgXcV2K3nm0SsTlZW9ZxB2N62tVLNLYn4Gtjs2BcqhkVfI1nXbnjsJq1Zu9yODbtDtUua&#10;GV3bdqrxG7ajXmB3v/HGOVGv3s+UP0Pb12DaypUrRcOGDcSz3Z42uK21rce4Qv8dvc+8hj/ltXFj&#10;xatyHh/4idEPx3wc9vfTTz+r7iM9rXq+iGCMhs/YCbOC/b0dy+zY/cqYbuLmm24W2RvrKj/JouLm&#10;BrfB8EWl9dVxnXcTxo1xzW74SMBr6z3BJwSfPo5jnBL9LYK1/ptU8m1b8we/3fDYTVqzLrkdfXZf&#10;CMNPEozh9J/coexvtF/OnTPPiEEBN0rknL9g1bZtuwz2IjYQcd+IBa+srAyIP4H20Z9Hz92Ac/SU&#10;MYQjR44x/h5pDh06LOf5GaHOPXLEcMUqzHNm57N24u9G3V7tYownM7snT5ogJqd3Eg8/ereYX3S3&#10;8pN06R7IbW1/z1/zsPHeg0/JjjHcF35/1VB554bHbtKS19Hntc7jC5Lb4fpJQvE71exvO//JNXJO&#10;eLBa57Vew79SVXWk2h/y7Xjg+hhs8N2796ixUCq3bjdsRj2+a27uEtG5S03bHX9/2223i+bNmxl/&#10;A9+A1cYGu3X7Xqi67SZezuzvzlg0TtnTr825XdnZPZ5vL/S2ZrZez8jsYbA7HLs71P3zWGjmu+Gx&#10;m7Rax1xHl+Fe+UmCMTzV+K2//7GG/wT+b2v/R2ga8d9Is0RyGLa0VecHDx4y5puEzX3wYJVAO+Tc&#10;OXPEX/7yV/k381Sct/Xv8BtthDNnTA/gt465Bs/gB0d/mtrYFqw/jN3fmeNMxowdoWJKcjb/SMzL&#10;66CeE22UmtfmNeJOdJ6tWhmduSLs7pf76DOxqzuJss9J/HYwJjvd36hhk5SK//7iiy8Cxm1FX0j0&#10;wfyJjN+zjh/1zjvvKt91r169lP0N3aBd8vjxE2qMKrRbYqzv8vIKMXdumvSlbBR75RxdJ0+cFFu3&#10;bhMTJ06WsSvNpP1ePa8xxibEXPRFRWtlfOetYsrkiQa/ly3NNezv3bt2qDm+auOXG3YjNhrvICxD&#10;XnlGZJfdIP3c16sYk5ETOthyO6u0rvjfP/qRYvf1ss9qOHHZtT0Djwe3vd3Y0m7SJgr/EvU+3cZv&#10;O2V1sHSpZn+bx42C3Y34bvDbPH6UjuWG3Tl3TroAezX/YCefPn1WrFu3XqyV/e3Pnq4ew8qsN8xt&#10;vGXLVtG9+3NqPk39t+jfg3T3yLkd9D69hh8EPhT8ro1rmMOxtjQ4rvuS45xz586SMYDVvhL4SeAv&#10;MdvZ5m3EfGubG31InVyLaYKz2G3euOGxm7RmjXLbe79Jx07dQvaXDMbgcPenWvul9oloNoHfsL/N&#10;/hP4QtAPHmMOIl2/fn0VU816X5a3QsZyl8kxmTaL//ePfxjjgSPNh7/+QEx6fYKYl54hmre4X473&#10;1Ev9/Scff6zYPWP6NNG/n+xrmTYrgOFFawrVb7Mfxa7eO7G79Xgi+t2QvnCEwWr0wcksaGv8NnMb&#10;24gb1PmDsars7oH7vGO1NS/d8NhNWrN+ue09uxFT3PXpHjHndyr1nwe/f/aznxt8atjoHjUWN8bq&#10;Li4uUfxcKMfewxhSiNlGfHbfvi8Yvu9/SFbDZ/L++++Li5/8QRyTjP+tHFPwq6++Umlw/rXSPzJz&#10;5gzxyrChsn9+czFH2u/m+lJWtknUr19fDP92PFowFvPHZ2SkS//LrqC8rB4Hyn78J80A+Dgwbrfm&#10;9oQJo0Snpx8RQ8Y0EbNyHxA9+jYNym2w+4GWl/pXrpb9aPR5uY4er81564bHbtKa9cdt79mt8/TB&#10;B1vFlN+w21PNf6JtS6y13Q2Ow2YG93RZYI00iNXGNmzyZcvyAo5j/4V/uyBjyN8UZaUbDJsc/B4m&#10;+T127Pga6fE3eC/o2EHN2lB9bzCWFeJRzHXduo3j+lyzZk1TsSWws7s+01Y9x7yV9wRlN2K+zflC&#10;X3dseG0uQzc8dpMWeuMSmzwY/sromPI71fwn//Efvw/gFPiNMcB/KPuCT5o4NUDnSHvbrfX/m70z&#10;j5Kquv79/uP9oiZxQFEDIqDI1NBNQwPN0MwzjSBzM8vQA4jIFFEiMoNIN/OggAiIzKMMiqTlZxxA&#10;xDjrL/m9ZYwmectEQ3xGf1lJ3lrvfE+zb5+6VHX3ru4aumuzVq9zq2rfe0+d872f2uyzzzn03HN7&#10;6OGfz7bzcdjP/vvf/27nzSMf75hZN7vQ7Pn1hsknPGbWwz5y+LDJGT9t/etp02YGXBPP0VtvXbTr&#10;xTZr1sz7zQB39+zZHXSvBcwxP/PS6ZDsxmfIH2d2/3zeUFr5TFs7B+ee+nfRtDm9Q3IbPnfutAFe&#10;myxZ+HjI+7is0eOK5buExxJb5XZ0uM3tHIv4SaL53278pHmLlpbfHTp2Dhi/RH9gDmW/fv0po107&#10;Mwdnhv0csZJPPvnE8LrQ+MMH6RWzr/Dnn//OzKF/w77+/eefW17/9ZtvzD7sz9CiRcsC+I25+YcO&#10;HaZ8w+v69eubWMxyj7urTQ441ndiNiIODiaHioe7udywe/TRmbRoXVvL4seWjKR+AzqUyG3Mp2Sf&#10;O71VK+++fH8tK5bRodpTwmOJLTNFy+gxXOMnkW9rZhZK9r9x7K41Bc2vM3FwvN+7T6bJEZ9i/Oqj&#10;xtc+auMk5145Z7n8hy+/sK+xDw3vaYxzX3jhhI21jDTrn2BdQ+Qt7ty5y/jyz9m59FiHdcyoER67&#10;wV93Xjl8aqwjGOqZd2PcS5c9bue8t0xPIsyzwVqBsxbWL5Hdbn7Jw7Nm2DVGQt1L348cxyU8ltgq&#10;syPPkWBtrPGTyLa7P37Ce8+D027+INbzXrN6DWVPyqXcnFyaMiXP5HP/ghYvXmxZDFafPHnS+txf&#10;/P73AT421ga/aNa7zsvLozFjxtk/xMKzRoygb775K7Vu3d7Gv8eMGu3xG2OXWF/wpJm3g31z/HMx&#10;EY/GGtlYX5XjJCvXTKPHnmxJPXtnUM70TtS+U1MaMKQDbTh6a4ns7ta3tv1duu2220xOYdHaK1hz&#10;BOOVuIe7LreyW9kdjFP6XnBOxSJ+kmj7p3H8BGOI4Dfi35jH8/LLhcTrV2H9QeSgdOiQYWLV19Cs&#10;WbPoeZOfgrk77737nvW5z7/5ZgC3WdPfmL0vT5n59PDZsX7VzTdXM+tjNTC/A1NNbshWs3/BdnOc&#10;bdf8YxajxBx67NnuMpP3pXHtlj+xkKY/1tYbnxyVe6ddL9CfB+h/jTFKno/TsWMH73fAvTaOsV6U&#10;//fDrZMel5/pEl9aYssa1DI4XyPdLtGOnyTa+CX21EHMBP42/nDMewnv3LHbYxr87wMHDtlxzb6Z&#10;/azt5s1Pm/Wpt5g4x5Gg3P7hhx/ojTfeNPOB9tvckxZmT7bbbqtBNX9W0/J7QP/7qMBcd8nSxXRf&#10;/3tp+bIl3v2YoVhXFfwEy/k9Lp94YhGtP5hMbdqmefnbiJWAy35W+1+765f06NH9qmvzPVDa/wuY&#10;ufuh1iFXfpeP3xIeS2wjzSa9fsm/CZr/XXL7VIR+/nb5MmHMkvkNXxz8xl45M2fOCeAybNu2y6Au&#10;XbtRxw6dzBjmQyaufTLABrGSv/z5K3ql8JyNpWCv+kYNm5j96ov2iK5Z4w6zT2QNmjVzhskJX2Rz&#10;WFY8sZwenDKFxoweTSuc8UuXoXxcsO4xWvPMSMqZ0Zzun9SP5q9rYnJLmhNi3bMWNSuV2/k7Uuz+&#10;C/i+TZNTAmL0H3zwgd3zje/lL7ebOZ5YhwXrFSqzy8dsbj8JjyW2FfFs6DXKz59o+9+JmP/t+t/g&#10;GsYtQ+11Bk337dOH+vTqZfZX3Ebvvf+h5TfyB18368DanG+Th7L5qW2U1DjFy/1sUL+RiZ3MpsWL&#10;FlCqmSv/4IMPmFyToljzArPuCfYl+zH2nDe++OKFCzx/eIWxyV87lzbs7X4Vm8Fi1HfessA9Ffy+&#10;Nr/GPgz8O7Vz5+6A3x3/s+pnN7/G/wOYPVqWj+ESHkts/X2pr8vP4XDbUMcvI9v22J/Yz++pU6dZ&#10;zrnjl9x/K8z4Xo7Zfx77OGzfvsOs3f06nTlz1nIb7F60cLGJkRfPuQK3c7NzLI/hb98/boxl/6OP&#10;PGL3mMH4I3JHFi2YT+mtW9MdNWrae2M9wu6Zjc18zdY0e2lqALvhb/fql2r3oWQ2l1Q+VtDQ43ZS&#10;UmP69L9+UyK78V2/NHk0dj0uEz9hdh87clDZbdaQqYjfLQmPJbasUy0jy42ytm8sxi8TLf/bHz/Z&#10;sH4T/WLuPLveCfcT5lqCYyhnz3rYMnjB/AVmHHO6ZffGjZsJrOZ1Zxo1TLL+Ns7BGrLIN4G/Df7f&#10;m5lJF954zePApvVFeYnsG2NPMvAYcWzsOYmY9ow5WTRsRB/L4aWbSo+TMM/d/YXtGiumPhiHxXpa&#10;WCcRa5a//8GHdu4Rf1esqYj3EPO337mEvMWKYFmiXUPCY4kt95+W8cFu9IPGTyLfF37/+9jR43ad&#10;WMSuwTr2P1FijBH7rCN+gvj3I3PmUHp6e4/bHCeBLfxtcBvMxmus/bdyxRPUv18/y+8XTG4eMxsl&#10;9irDHBpmL46x3yTWBXxg1jDy71/GdsFKN7cE196+bStt2/5M0HFQ/n5YYxHcxh+/V5Y1xxONv+X5&#10;vhIeS2yV2ZHnRDhtXBXjJ1999ZdS//8eTluFc85fTP7J0CFDCfNnmKVZw4dZfiNGgj+MKT5j2If9&#10;5Q8f3E95OZNsDLxxo6Yet+F33z9unOXesuVLTQ7iHC++fexo0f6OmEvJ/E5JLl4XqmWbQG4H43FZ&#10;38P+C5hnyd8ld+IEz8+/ZHLQsYf72TNnzLyjK/u7m7n4q1cXz7VnbmP+faLvL1keTrvnvvvO23bM&#10;V8JjiW04utdzosP7WMRPIpX/ffz4KcL+EPGgne9/+N7mbj9r9okc0L+/xztwD/EM/ktPv3oe+dAh&#10;Q7wcQHB77Ngibi9etKhoDcEr45Lu/El+ng/tfz7gXq6/XVZGh7Jz98UZmTXM4zbfO1SJvEDE7pGn&#10;CH7jtyqUrb5fevwb6xug793/70h4LLGNh2dJ6xD6tyDa8ZNI5H/D3wa3wbp46GvEftnP3Pr0UzYe&#10;wv6qy+/Mvn1ouol/uMxq3DjZshs53J27FOVNw99+4IHJtPRK/nao/SeXLprvsRusDcVh6fvY58yt&#10;//69uwPq7Na/tOPXjX9emo1+Hshw/D8FsTHwGrnyyNHB8YunTti2lPBYYhsPz5LWITS7K3P+N9bF&#10;XrBgmcftWLL7f/7nH3afMh6D3G6eLd7b/dVzhTTTxLFvueWWAAbmZk8g8HvqlMn2GcSeO/gOd99d&#10;n9q3zzAxl8E212/Oww8T+I3fA6wXGIptbqy7Q6f0CmP3iPGNvHoPGjgg5P1D1UvfD2RxWdsDv3PQ&#10;Ef6wTu+Lp0/a9Sb950t4LLFVbobmZjy1TbT9bzCqvPkn4HYR64rmrMSS3fv2Fe3BAL6GGotDTNr1&#10;X3EMv9v1vzEuyXGSvNwc67MvXrzQcjuUv+0+y02aJHn3kPrXwez945P79z6v7K6g3D6334Idu2tC&#10;Bvuc35PwWGIbT3zSupT8O1KZxi/dOInL71j08cWLlyxbt5j4SElrd/CYIubP4I85PnrkCMtvxL8f&#10;nzfPXgt+Nvxt8Ltz507m92BPqcw8b/Y0Zt/+rrtql9vvxh7CqWmNvXr64zvMDi3D86srqt0kPJbY&#10;xuJZ0nuWzOiS2icW45dS/5vHJV1m83FJ3y0Sn3HuG2KQodbJ9j+jyMXGn8tvcBFx5AyzXhXGJRHf&#10;5jjJw7NnW//7hMn/81/LfZ1tcj/496Ai4t1Yl4qvV/+eewJyyN376rGyOxLPll5TzvF4jp+E8rdj&#10;xW6Ob2NvMSnD/DEU8Bt5gmNGj7L8RvwFcRKs24r8beSAI3Ye7D44lzmLcuWW/uX2u12fG9dEHXRP&#10;s9hyOljfS3xpia2yU87OeGizeIyfgNul/a5Es+3Oni2kgvx8wv4zwZ6p0t7jGArHOcDHiRPGW37D&#10;/54wfpx3XTBzuVmjJC3NzGHv0cP+YU92/LVpk+5xu/ot1ezeN8Fi12V9b/2hO2nQ8I7eNW8x687y&#10;7wJy1JXf8cVvCY8lttF8lvReFfs7EU/xk5LiJOxzo4yWBhDjxhzvkvb5LY3d/Hkw/xvxkZ/8+DpC&#10;zjbs8Bp+NzM0VDljXuh9gcvKbsyZ5+tjLzPE8fk1Sp7DyfXXMrYsl/BYYhutZ0nvU7Hc5vYszc91&#10;uVlRx/74d2lxEve+XO9Ilph7w/nbJe3jW1amcUzE5WPnTh1p+NAh1LZtGyp8+aVSuY2575jrXlY+&#10;h7LD2iZuPTiX2x+T0fhJbHntakvCY4ltJJ8hvXZkeO22K/K/kYuHOSMuIyN5jHk2Z15+hYLlb5d2&#10;X7fukTp+5513Lbuxvxfmg7vPUbjH4Df8b3cO/fixY2j0qJF0u9lTjHlat151emR5Y3piSyrNXdHY&#10;Hq/cXva1pEIxG+8jVtIkudi3x1gq4u8XzNxIfK9nTZ5xnTp1vLogfhIq/h5uO+h58t8ECY8ltpF6&#10;fvS6kee228bBcqlL42h5P+/dp7/498Ktc6SOjx8/YdkdbF56edhTePYlj4vMan+JtbZL4m+4nyGP&#10;242V4Dekd68eNv8c/Obv5c7/Qd1KGj/lc7SU81jSZhIeS2wj9fzodaPLbrR3LOInUv5HQxfYfxIx&#10;E+z/KHnGSrN157T7mY3X2GcsXDaXdt747EEBvxu7nn3GrGVo1o4166/06N7Nxtu5/v41Zl22s42W&#10;keW1274SHktso/Es6T2iw/FYzJ+PR3Zv2bLVstt9fsp7jNhDH+PnMrOnzGpDNe8oipUgThIpfxtM&#10;n/hQ8VzM6tVvocED77Pcnm/24RkyeCBteWqT5bcbP4H/jZxv1Bc+Oj7T+En0eO3qTcJjia1yNTpc&#10;jWY7x7P/HY124PW33eenPMdgnj+HBEx9fFWyZeOshfUj5m8jD5x/L1BWu6kaPbdzu60P9t3BHKIb&#10;b7zB+t8Yr8T8ff6u2PvGPVfjJ8ruaDx/eo/y/aZEO/+7rP53NPq1ItmNMcp27dp6DKxV+3YCqzFu&#10;CH7PmF+f+g1q5b0uLfYh+fznS1Po5mpFudvgcw+TN77ErEU4JS/H+tD5Ty43cbJ21g/v2qWz5TbP&#10;30de+TCzVlZuTrbhfNHeauB43z69PLYz47WMLNMlvrTENhrPkt6jfBwOt/2inf9dFn6H+10k5zG7&#10;sTZ1ebmEXDvXd71vUI+rfOwpc5KoIua4u1z3rzE1vls3yjPrGrZsmWbrg5j2xvXr6N6+fe17yC/H&#10;e/C7kTfozs+vfkt17zsEW5O8vG2k55fMfgmPJbaSZ0JtY8Pg8rR7vMVPyvNdynouszucefAuh3bv&#10;2ukxD/wePW4AYczQZSyOEetG/rb//XBf+3NKUurUpeyU+jSkV2/re69fu8rWCxwGp5EbiHgIeA12&#10;g+H4Hoh5Y+6Oy258D8RW3O+pxyWzt7ztI+GxxLasz4PaVT5uo8/+9a9/x1X+STR0tGvXLjtWuXnz&#10;RsK+U9JnD/Ft/KUkN7WMvPaaH9H4yRmUO60njXsg2eZuI3970/EbLa9574NwWe2et+Spu6lBw7u9&#10;34zkunVp/KD+1CYllTqafd9zumTQNBMzWbLocVpm9sbk7wZ+I99k+dJFhPhJvbvvotat06hJUiM6&#10;+9Jpmj1jupkHWry/G7h/xqw3zedrGTl+S3gssY3Gs6T3iD334yV+Eg0tYD90nlcpXcsEY3+Ik7ix&#10;kq69k6y/Dd/6FyvaWB8bx5iDA+5WlN9dsLMnYW1YjtGwv934rrsoZ9IEym6bYv3v7OaNaMq40bR9&#10;65ar2At+bzB++cyHHqS0Fi2sj83XGz50cMDcHY2fRI7X7m+hhMcS22g8S3qP2LMbfRAP8ZNoaIHX&#10;6wa/D5p9gt3nqKTjYHPfwb2Zc7MsT5Hz0bN3BoGxmN+eOfJ6y+6pc2uXO95tuW1+D5izKCdk9qTB&#10;XXsQfO+8sSNtvDs7rZHH7wcMz3lOJX8v+N84F5zma2FtrCGDBhL2seT3UGL8E/ON+FwtI8NyCY8l&#10;ttF4lvQe8cHueMj/jpYWeO1XrCN4zMR9y7LHyfj7xwawDXnRs+Z3ox59U+mxZSOoTUZTmjStI2WN&#10;b0Vdu7Wjgt31acHaFOreK61ceSaTH2ng5ZOAqfC3J6SnUfd2bcx+cc1oUnoqZafWp5zenSk3axAx&#10;v3MymhP4jf22XO6C3/CpES9xWe0eI79wVf7KgPPca+hxxXFcwmOJbbSeJb1PfPAb/RBL/ztaOrh8&#10;+a9e3AT+97q1a+j866HzTvxrOYFzY3JS7Tz03KkDLAPha2O/A8xNx3jinCWtbfxk1e7ksMcpcU2X&#10;qakpyYSYCPxtMDx3YD/KHXpfka9txivBb+SbuPGTyRPvp2BrboHfrv+N+2DPNR7LVD5XHJ9LaksJ&#10;jyW20XqW9D7xw270Razyv6Opg9999lkAv9esWUX79+0xe3ofp9eu7Id+xPisYBzzE+N5/Ycn2b+s&#10;sZ1pcFYH6pnZnBasbkdYv3XIiHa0dm+aZfjgrI609mCDsLiN/PDBo9w1Af/Djo3OmjmdGjdqRGD4&#10;xLQmltm5/ftYfue0MfHuZkX8njx+LGV3aWM/h/8NfmPtrYsXznu+NMYi/f431iJfu7rAsymJOfpZ&#10;xbBdwmOJbTSfJb1XfPE7FuOX0dbA//7v3wbwm8cwUa54Ypk3bxzsBrcRd0auNv6Gjm5n/WowG68x&#10;PvnE5iIffMToe2njsWphcRtxc1yLfy/urHUnLTDz2wfdN4CuveYaymjXjh4w+2DCx0ZuIP7gf+eZ&#10;/BLLb7xnfHPLb2f8EjFx8NvP3GD+t+YJVgyX/W0d7LWExxLbaD9Ler/44ne04yex6H/eh8Hl9pMr&#10;lpn1SXp5/ARH4W+D0czUB3/e18ZH4HPjvfzt91LL9CSaMScrLGYjJwW5hXx9Lmv+7Ge2LrNnzaRl&#10;Zu8d5GqjbpMnjLOMdvkdED/pnH7V+GWw+Emw8UvcG+8HY42+V7Fcl/BYYhuLZ0nvGT/8/uijT6hh&#10;gybitVzLMocymE0s+/4Ns087/h595GFqbeasMDsxdwXcvj+3B3XPTLI5f8j765vZmVY+05bS2zeh&#10;fgM6WI7PXhLeGq+IiY+cmEy33nqLd1/c/9prr7Gvb61eNPexfUZ7s+98Z5sDMm7MKBsLyenQstj/&#10;duMniH8bfucMGRAwfhksfgJOY/686+9jrvxR3zincrtiuY32lPBYYhvLZ0nvHVuGl3WfsmAMDve9&#10;WPf51q3badiwLMPMH1lmgttr97QlxECQP+LOkwHHwdc7a5txSTOm6H4mOUZOOP9OcHntNf9BaS1b&#10;U+cu3ejw4WOU2a8/1TVxlIULl5gclh508y0301azHuKUKbmBY5NB4ifgN8YvczqkFTHexFMQP1kw&#10;f56J7b9Ab7/1ludfY95lqyvz6rkumH+pzK54ZnObSngssY31s6T3jw2/JfuUhcvpYOfFQ39371Ec&#10;K3lobmfrT8Mf9Y87rtiaSrXvvJMwn1LCatfWxrad+Tbg5a23Vbf7dt54043Uu0+m5Xotcx/8rjRu&#10;XPR74bZTXm52UH678ZOg8XCT87h40SJatSqfsJ89OA4/G3Vw+T108CBlt/GPmbUVXUp4LLF1NaLH&#10;seFoNNs9nH3KgjE43Pei+V3991q3biM1S21u2VW77q300MOD6L6hGTZ/xHLbzHHHfpA9B95j/wYM&#10;S7fxaZ777jK5tGPEXHr1r3+Vv13N7On+6quv0T//+U/6/PPPzb7yrSyz5z46j5q3aElNk1Msz7/+&#10;+mtvX+bLf/2Gpk970KzBPdHLLbEx8D5di/IHWxTN14H/nTtiaPF4ZuumNHnMCMI63xzrz89/0sbU&#10;sTbiT3/yE1s/5LEvWvC47i8fIX5LeCyx9etbX1dtfsdibzSX87HSF7jNMYKbzHzCOQuK5hiC1cxh&#10;xLThf2P/m3D3wMFvAOIvfK9g5ayZP/e4jPaA/71v3wHrc//pT/+HMjPvpWHDRwTYwG769Ieu8r9z&#10;upt1Vtz8b8RPkI9i3ucxzsljsqz/zfzm0l3bFvW836wbe+H8mxHzPyvan60s15PwWGIbq2dJ7xv9&#10;34hYxUnigd2333675Wl1k9+8ZPVwatEihZZvHGa5DU5369bBjkdizg2zXFriXMy99PMabIbe+X3U&#10;BYzmZ2Ddug2W3+PGTfD4ndIslXbv3uvZsG3Q+Ilht8tqf/zExsNzJtgxWuY2SsTDuU5czntsrhdf&#10;KctcVPBz04b1AWvOVhamRqueEh5LbFkTWkafpdFs81iMS7rM5uNofmfc6x//+IcXJ+nYowb1vLch&#10;9Rl8Bz2e38vOrxmS1c2+xtz2jUerh8XtxwoaUsduyQHz2sHCmwyzX3zxTAB/O5kcEnwGfsP/Rv3+&#10;/e//R4WF58w8mrbE/MZnjZOa0OzZDwecHzR+YmIm8L3zRg2nbBMngb/tj5/kmnk8KxYsoHPn/pM+&#10;+eRjunTpbdq793nLb8yPZ3bXr1+fkD8JtucXFNAzJj8Fawq8eu5cUH98h/kc832wNoq751q0uFgZ&#10;7iPhscQ22s+S3i/6vxHx4G/Hit3vXPq1xyXkVsPXRg439qNB7ki482vgk2Pt11DxkUmTcgOY6+qe&#10;OYkyWPzkzJlf0h217iiKoxh+I/fEPR/HoeIneSa+zbES62+783kM008fO37VtRYunO+1EeqEOUKu&#10;f87HGPM8fLB47RSsY+V+FxzHw77G+J3ZtHFjmdawiQb7JTyW2Po1oa+jz9ZItjm4He35N8zpYGUk&#10;v2uwayPuwHxp1izJ+thYu3XtgTph+dg4D3uewX/352rjPuBgsHr432NeuvETjF/iGh9//CmdPHma&#10;rrvuWptDWHTdq/l9wuSN5Jm58Dw33vrbvcx6J4bf4Lbnf2cNDhi/LAu/k5s2Nful5QRlOMY7169f&#10;T3lm7ie3LZfxsK8xYj0HzPqRe59/Puj/FaLBa/ceEh5LbP2a0tdVh93xEidxGR5tff3t8mWPL5jz&#10;Dp9bGseGPWLZiIu762szr1CCs9Lv5vIb/jd+Z+6sXdteJy9vCvXs1YduuOF664PDD/fHT/h+lt88&#10;Nx7xEjNOaccrmd9mHRT/+OWhZ3cGrS9/p5SUZtSjZ29rs9KsN8i+t1t27NjBtm2TpkmEOaF8LkrM&#10;DY31+rKI95R37ySXweEeS3gsseX+17LqMBt9GU9xkliyG22BvA2XK1J+L1zVO2A+onstMPvUqReD&#10;crAsz5R7LczH4fgI2Ikxzn73Fq2fYnlo+M2fu9c+eeJ40PyTgPgJ8xzrWRm+4y+Y/+3Wx38vl9s4&#10;Zna3at3Sst3P7wH39re55Vu2bjXrqO+no0cO0etX1gALl4OS87C2IuI87twkyfkVZSvhscTW1YAe&#10;Vw1+x1ucJNbs/v777+lnZs0Ql0ujJjYJ6n8jxw/jlvgbkFWXmqY0CDjPvcayZUvDZrb7rPH45XXX&#10;XUOIz8+YMZs6de5Ke/bsoxo1anj3h++N+/uZimudOmniJ1gbtkcHj805V+In3vil4TbGNL059mZc&#10;89MPPwr4Dq8atrrfMdi9cD+sLXBn7VrWtnadOrRixXLL7zGjRnvnI34CfmPNL5f74OmmTRto564d&#10;dhz0lbNnIxLbwH53hw7ut2OyFcXhcK4j4bHE1tWQHld+dsdjnCTW7GZdc54gs8n1v7F+4MgxfT3u&#10;sI2/rChec5249N+nb2Y/+u677wL2KIMN+F391uqh4ye5EwPyBW38xB2/vBI/QR4hfO9Z3bvQp+9/&#10;EMBv1InXDMA9Q8VquM6wRb1QgtH3+/awAL9ddgc75rmfvDZvOIwMdc62bVtC5smEOqci35fwWGLL&#10;2tGy8nNb+7DkPoT/zXPOmTs5U4aEjIewDZeRbl++D5fNm6cR8rz5tVuClcF8Yhs/8c3NyRlk9m+4&#10;wmo7fsnxEyce7s9lxHd17xfsXhyvx9osd999t81Zxzir/1xcZ/jQIaXyG0wHw/fs3k3n3wi9T4aU&#10;q6dOvGDzTqTnVZS9hMcS20jrUa9fMk+0faLbPsjlwFpPLpdCHfcfMJAOHDhkxg6+usovjVS/IX6C&#10;GDrXyY31IF+c30csHJ8F84nPvVJockCM/21iJja2ndqAcgf0Nvnfw4rzvxE/wfx5h9/7n90R8D0/&#10;/fTTEv3vD028hesDfnfq1MX+X4Hbplv37t7nmO//5JMF9MUXX9h7fPTRh/TWWxdK5PnTTz1lYyol&#10;7XdUFr5euvg2bdnytFnbawvhuCznVKSNhMcSW25nLaPLEG3v2La33/9mBsVLv/jjO6gf2Ic5mFxX&#10;lGB4qFxyy29nbjz2SbP8vjJWiX0c3HwUcP7o83sC+I32AJf5nsH8b/7M9b+5HVE//hwxfH7fXwaL&#10;o/B7yEnEWOeli8XrIYbDVux79+Lpk8pu06f+9tfX2iaVSQMYC8T/+/EXj/XmMUxmn1tHjlcwG5FL&#10;436O49/+5tNA/xvMNvMr88aNLtqTB/un+fzvbDNHc8PyFQHX+uijjz3+oi5+fr/33vve54h5I36C&#10;WD3Xx/W//eeyDZd/+tMf7Tgoc9stwfDndu2kc4WFYfEX/jvyBsPhfnnOkfjSEltuMy2Vu6qB+NPA&#10;9df/lPLzCzwOun3E/Ob9G4ZnjQxqF9T/xnrfV/ZUY//bjYlvnHf17xn/hqAMFqvhz238xPjYLr/d&#10;OBD879/85rdB6+p+Pxy77HaP4UOHmqdfEmeL9it9Iar8lvBYYutvK30df8+v9on2SSgNMC+5DOZ/&#10;nzB7K/vn5iB+Yve7NPs0BBu/xHsF8xcE8LVevXs8/xr3C3Yvrgf4jd+d06eL13Px8zvUd/K//7aZ&#10;J+lym48xrok1yUtitf8z5HyD+/73I/lawmOJrb+d9LVyQjVQuTTgj61gPqa/D08cP2bzv73xyyvx&#10;E/Ab+8xbfpv4CfZP4/FLxE/8/O7arVtIfmP/H2Y3yi5duth5oa6P7da1tPiJ/zsgpxzrZzG7udy4&#10;YQMdNntKFJo8ceR0l8RhjFViPv++vXtKtCvpGtLPJDyW2PrbR19XrudW+0v7izXgchP54fy+W5bm&#10;f2enmf3STDzFjZ9sXrky4Fo//vF1AbkwiNUgPuLm72Csle/btl1GQIzE73+7bOdzSiuZ2/4Sc35K&#10;i6UUnn3Z8j9aa5VLeCyxLa2N9HNlg2qg8mjA5Tf26HHXCUc/njxxoih+ktmjKH/Q+N82f9Dsb5l9&#10;JX5i81EQD3fyB1evXuOxGNfB/H33Xjxmyu+5mkGOuvsax35++z8vy2v44X528+unn366RIYjboL4&#10;idSHDsdewmOJbVnaSG0qz7OrfZXYfQUfdsWKJz2uNmrU+Ko9HC6cv2D5nWv2nEesJPtK/rcbP4H/&#10;befPYzzzSj7KZnNd1tfzJpcQ+7Nh7SzmNcphw0Z4Nvv3H6YmTZrSjp27vff4fJRu/gnGL93YuGtX&#10;2vG77/46KMNXrlxh594fPLCPzp45Q26e+NmXXzZxk+isMyjhscS2tHbRzxObBdr/lbf/XaYGG1dE&#10;/MSNjWS3amL3l/f87yvxE85HyW7WgPLnzvU4jDwX5JZjjwjcCyXr5YiJfae3Tjf7OKykkSPHeO/z&#10;51xij2W3noiZ82fhlOx3hyo3mpgKcsURN9m4aZOdwxnp2ImExxLbcNpHz6m8z7P2XeL03a9+9VoA&#10;F7Fnp9v///3b/wr0v40PjnHLPBM/sbw2/rb1v7MGFb1ONZ+b8Uvm97d/u2yvP3XqNLNncgv6w5df&#10;0tdff0Ndu3a3cz57dehAyfXqE+LjM80at+693WPE5pnf2Ava/Szc41DjmsGY7vrj4cRESjtHwmOJ&#10;bbhto+clDgO0ryt3XzMXMX64dMnygLxr9O1V/reJe3v8Rkzliv+N97INvxFnWTNjlmXskiVP0MQJ&#10;2fTqq6/RkkXLzRz6azwO8325nDx5akguu/NIQ80TDVeH5998M2hMhTmu7K7c+g5XF3qe9ntl0ADz&#10;E2XdunUD+M3jlwHxE8Nvm//NezpgPr0znwf8zhs23KwxNZwWmTzwrhlF+zC49wl2HIrfGFN17SPV&#10;psxrt1R26zMcKb3pdVVbFaEBnocJRmJfHveaHr95/PJK/MTy28yjt2OaGL808ZPs3l1okNlvoXVS&#10;Y8oZ1J86ZWR43L315ptpRHoaDU5rRi1uv4k631ObujdJ8j6/9pof0RLj+7v3xjHGKZndWGvG/3lF&#10;vX7/gw89H7wgP9/ujVZazKO8n0viIBLbimoTvY7yRTUQ/xpgfmPdkawRo+n3vy9a14/7DvPnS/K/&#10;J7VsQt27drV7mk1slUyDuwauyTg6vZWXe2h5j5iL+XPtMOcyN3cKYU1e3BfcdmMmXJfylt//8D19&#10;aWLwr732Bh08eIi2bt3mcRs5gpjLU14ul+V8CY8ltuVtHz0//p9X7SPtI1cD7N+ixNqs7menTp00&#10;e70Hzs3BuKXdk8fETeBvYy/KnLFjaOzAAZ6vjGvVMfvnTGrWMCi7+3fpRhmtWgfYV6tWjbZt3U5p&#10;LYvff2bb9oD6uHUr6zF4feDgYY/TbnwEcyqjvYelhMcS27K2h9rp868aqDoaYP/b8tvs8cBzeL79&#10;9v+a/TcNv3MnUW7/3kUcRr5J3+40dNAgat20CU1s2dSOWQ7u0tFjcaZZu7ujiaF0Tm12Fb/Ht0qh&#10;mmactGubdp590e/Hf9BPf/qTgPe+Ksda6YiH7Ny5y2M21h3cvHmTzePG2q+Yb1nanPmy+NFSGwmP&#10;Jbb6PFad51H7UvtSogHmN+InmBfJawPyHHXL72EDaVKLxtS1XXvrb+eZ9U8w7xJxEMS1ixj8vyjL&#10;xE7wXrNadxJ8bDde0rF+vYCYSXqrVvZafC5KxFGQa1jW+l++fJneeeddeumll2nHjh2UX5DvMXvT&#10;xo12X+NI522XleESHktsy9pWaqdcUA1UPQ24/Lzhhutt/AI+OPh9+tQpEz+ZREMyMy1rJ7RLp3Hd&#10;OlLOJLOnseF347vu8tg91syLnJiWRClmfg7sXHZ3b9ueenXo5NmON/tXwuYu37wcf/55ML199tnn&#10;tHfffo/Tbjxkm1mbO9y1vcvK4XDsJDyW2AZrH32v6j2j2qeJ1ad/M37pLDMfBvu2tWyVbv9698m0&#10;77FfzZrgtf2wrzvmuSPPAz74H778Iz00fRa1at2aJt3Xn0a3bUXIIwHva5r91pj7zerdTTdcfz3V&#10;uaMWDWyW5HF7kom19G3ZktqkpHi2OJ9j4mPbpFFtcw5fJ1he97fffksX3rpI+/bto6ee2uIxG/EQ&#10;7GF29Mghwj7z75h1YsPhajTOkfBYYsv9p2ViPdva31W3v/15G8xGLhEf8fObP0OJ+fPt2newPjiO&#10;8yZNpKGDB3mMdW0zzLz3NvfUMzGPHxF8b9ffRs4JxjWT6hb754ifsE2/5EaEODlfz2U3xhvdvBD2&#10;rzdv3hj1scby8l3CY4mtPsNV9xnWvk28vr1w4aKNXTMPUcKv5tg2vz9sePGaUawT/gzl3EfnEdYa&#10;mTp5Mt1nYhz82Y+vu45Sa/zM5m4PbJFMSQ0bUK3qt9OE9BYek8FmjGemNWxIAzoWx0oQIxnfotgv&#10;b298/FYpzbxr7zJrVv3rX/+is2cLCesWgtfwr3fseNbuM1na2q7lZWykzpfwWGLL/aZl4j3n2udV&#10;s8+Zsyh79e5r56tzX7tz1v17jyG2wufWrFnT5n7Pf3yh9x4+a2x4jHFLxLbZr57YOjWA24hlw992&#10;fWq8duPg4818niQzv5PvN3LEMDpy9LjJC3nKi4vsNGOQkeJpNK8r4bHElvtUy6r5HGu/Jma/MhOx&#10;Tra7tir8b6wNxZ+D39AI9rDh91DCL/+tGa9037PMNpwGh3HcJiU1gMfwtxHLxmf4c8cyx3TuHsB3&#10;fN7RxFv4+rNnzfSYjbW3o52DHUmWS3gssdVnOzGfbe33qt/vPAaJ+Dbz+w9/+KONn7j+N2LazFCU&#10;y5YttTy/p1497/37TOyDxxgRD+nUqH7AuKTltomH9G3TmmCbXMeJcScV7YlpbVIbUXsTJ4HPfcft&#10;ReOdSSYvHLER7OF+9qUXq4Sv7f4WSHgssdVnuOo/w9rHidvHzGT436tWBe594/IbdsjzPnKkaP1s&#10;G++uUcNjtz9nGxx2/zhOAm7zPVF2advOYz7ssc4JfG5cj+3mPvIIXbr4VpVjNvNbwmOJrT7Xiftc&#10;a98nRt8zI4PFT8Br/twdvxxq1gcc3bOYr306dQpgdQC3zRwdxFFg48ZJkDeIuLhrizhLVvfANVBe&#10;fvFkleU2+C3hscRWn9/EeH61nxO3n997732Pz+A3GP31118T5r+vWb3W7B15jX0PGkFO97BhWdTP&#10;7IcwsE8f77x7ffl/4PHE1MaUmZpMLRo2pu5t2lMDJ06CnJKBTRt43J5g+J5Spy61bZpMN954g70u&#10;yh0mTsL+aVUtJTyW2OoznbjPtPZ9YvU9+9coXR8b45eIeSPn+/rrf2q5ijWq7nLyQLAOoOs/T0pv&#10;bn1s+Npu/jaujZiI629PMOuZ4P2BZj8ddy4l5mxWVV6730vCY4mtPr+J9fxqfyd2f/P4pRs/4fFL&#10;zKfcs2fflbyT+WaPhjoB8ycRD2lX5w7CHHfwulWTJnaNKf5NgB/dw6zV7TIe/nZagwZ2PRPXL8/I&#10;aGfWhipUdpv/67jPpLI7sD3cttFjbZtE1wC4Dd6inPNw8d7B/nY5dOigtat2UzVb4pxbb6luY9vM&#10;ay7ha7v52+D3/WbOOz4f4IxL4vX0B6cmBLPZ95bwWGLr7y99rWxTDVR9DTC/wVLkdofq8+FDh5DL&#10;bma1WyLnz/W1cYyYCfz0kb44SbqZJ89MS5RSwmOJbag+0/er/vOrfZzYfczxk9L4PWTIYKpVq5b9&#10;c5mdUrc2jW3TyuQAFucLYs57qsk5gR+eZsYwsW43nwNunzHraCcKs/l7SngssdXnN7GfX+3/xO5/&#10;N0eQ1+8OpgnmLxjOx/CrXX8bcycb1KtPw00OIMYw2Q7l0kXzE47Zyu7EfraCPUf6nmqiIjXgMrak&#10;+MnoUaOu8r0RG7nfrF/SslnRmlLuvpR83RHDhyYst8FviS8tsa1IDei1lCmqgcqngV/96rUAHzkU&#10;vwt/+Uuqd3fxXHewuXPbtlTbrFuFHBL44VgDnJmN/SvXrC6gC2+8ruyuUy/kmIL7zCi7K9/z4/af&#10;Hmv/xUIDpcVPfvGLxz0uM59DlfC1EyUHkGMjoUoJjyW2sdCI3lPZpBqITw2UNH45evS4kOyuZ/bO&#10;adGiOY0ckUXHjhxNaD/bz3AJjyW2+gzF5zOk/aL9EisNuPmDWCN29+69Zv+GrnatKvazUTfez6FH&#10;j+7e+q1YC9DPrkR/LeGxxDZW+tD7KptUA/GrAZffzGsu/f2Gvdp5T7Jjx9Tn9v9WSXgssfX3g76O&#10;3+dJ+0b7JpoaYL8azMbxksWL7PpV/jpgH2Cwe9WqfLrw5pvqd5vcEpffEh5LbP39oK+VD6oB1UBZ&#10;NfD9D98bZq+y7N6ze3cAs1x+JfKxhMcS27L2kdrp86waUA34NfCr11734iXnEzgXsPDsy/TCCy8Q&#10;fr+wZxv+tj2zlQ7u36/53b71tvwa0tfKFdVA9DWwdes2y+6tW55OGJ/7wvk36eyZM3TwwD7aYr53&#10;fkGB9/vFcX+3lPjSElvVe/T1rm2ubV4VNPDdd995zKpKewOHiu+8eu4cPfvss953dvlc0rGExxLb&#10;qqAh/Q7KQtVA9DXwu88+8zhWVeMl+F4HTNxj3do13nctidP4jLX4xuuv2XMkPJbY8n20jL72tc21&#10;zSuzBn79ziXLplWrCip1vOQtEwMpPHuWzrx0mo4dPUTP7dpJ27ZtKZXXB0zM5IMPPqC/ffutx+tg&#10;/SnhscQ22L30PWWKakA1UJoG2P9cv359pWA3xhPPvvSiHT/EGOKmzZvK7Evzd3X96tLahz+X8Fhi&#10;y9fXUp9V1YBqQKIB5hnG60LFiCvyfYwR/vLsGTp14gU6fOiAyel4zvrHmw2D165da/9KGzfkOpel&#10;3Lv3eULcg/8kbePaSngssXXvocf67KoGVANl1QDzL5LsRrwZeXeY98P3i2RZ1u8usZPwWGIrqYPa&#10;6nOtGlANsAaYoZFgN3I6kHfI94hECX+av0skSwmPJbaRrLNeW59z1UDV1QDzdMOGDeWKmbz15vmi&#10;ccIjB2nHs9upIH9lqczmOAaX8awzCY8ltvH8nbVuVfe5176t/H0LboLfiGeEE9c+V1hI28y6g/wb&#10;UFJZmfUi4bHEtjK3ida98j//2oeVtw+Z3WCuJL8bc8fB7JX5T9KaNSXPSawK+pDwWGJbFdpGv0Pl&#10;ff617ypv33388Ueez4xcD+SBBPO/sbYgckOQF7Jp40bKt8xebUu/r33w4AH65JOPoxKHjpb2JDyW&#10;2Ear/nqfyvuMat9p34XSgMtexE7Ov168N+U7b1+0udR4f9PmjbRh/VqP9e55fBzqHpX9fQmPJbaV&#10;vV20/soV1UDsNPD+e+8F8LggP9+uz7T5qU1UUJBPK1eusH/MZ7fk/Ok///mrKuVn+/Uo4bHE1n8f&#10;fR2750DbXtu+Mmrg0qW3A/jt8jnUcWX8nuHWWcJjiW249dHzlDOqAdUAa2D16tWl8nv16jVV2r/m&#10;tvCXEh5LbP330df6PKoGVAPhauDLL7/w5pBXhtzrcL+n5DwJjyW2kjqorT7TqgHVgGpApgEJjyW2&#10;2g+yftD20vZSDagGJBqQ8FhiK6mD2qpmVQOqAdWATAMSHktstR9k/aDtpe2lGlANSDQg4bHEVlIH&#10;tVXNqgZUA6oBmQYkPJbYaj/I+kHbS9tLNaAakGhAwmOJraQOaquaVQ2oBlQDMg1IeCyx1X6Q9YO2&#10;l7aXakA1INGAhMcSW0kd1FY1qxpQDagGZBqQ8Fhiq/0g6wdtL20v1YBqQKIBCY8ltpI6qK1qVjWg&#10;GlANyDQg4bHEVvtB1g/aXtpeqgHVgEQDEh5LbCV1UFvVrGpANaAakGlAwmOJrfaDrB+0vbS9VAOq&#10;AYkGJDyW2ErqoLaqWdWAakA1INOAhMcSW+0HWT9oe2l7qQZUAxINSHgssZXUQW1Vs6oB1YBqQKYB&#10;CY8lttoPsn7Q9tL2Ug2oBiQakPBYYiupg9qqZlUDqgHVgEwDEh5LbLUfZP2g7aXtpRpQDUg0IOGx&#10;xFZSB7VVzaoGVAOqAZkGJDyW2Go/yPpB20vbSzWgGpBoQMJjia2kDmqrmlUNqAZUAzINSHgssdV+&#10;kPWDtpe2l2pANSDRgITHEltJHdRWNasaUA2oBmQakPBYYqv9IOsHbS9tL9WAakCiAQmPJbaSOqit&#10;alY1oBpQDcg0IOGxxFb7QdYP2l7aXqoB1YBEAxIeS2wldVBb1axqQDWgGpBpQMJjia32g6wftL20&#10;vVQDqgGJBiQ8lthK6qC2qlnVgGpANSDTgITHElvtB1k/aHtpe6kGVAMSDUh4LLGV1EFtVbOqAdWA&#10;akCmAQmPJbbaD7J+0PbS9lINqAYkGpDwWGIrqYPaqmZVA6oB1YBMAxIeS2y1H2T9oO2l7aUaUA1I&#10;NCDhscRWUge1Vc2qBlQDqgGZBiQ8lthqP8j6QdtL20s1oBqQaEDCY4mtpA5qq5pVDagGVAMyDUh4&#10;LLHVfpD1g7aXtpdqQDUg0YCExxJbSR3UVjWrGlANqAZkGpDwWGKr/SDrB20vbS/VgGpAogEJjyW2&#10;kjqorWpWNaAaUA3INCDhscRW+0HWD9pe2l6qAdWARAMSHktsJXVQW9WsakA1oBqQaUDCY4mt9oOs&#10;H7S9tL1UA6oBiQYkPJbYSuqgtqpZ1YBqQDUg04CExxJb7QdZP2h7aXupBlQDEg1IeCyxldRBbVWz&#10;qgHVgGpApgEJjyW22g+yftD20vZSDagGJBqQ8FhiK6mD2qpmVQOqAdWATAMSHktstR9k/aDtpe2l&#10;GlANSDQg4bHEVlIHtVXNqgZUA6oBmQYkPJbYaj/I+kHbS9tLNaAakGhAwmOJraQOaquaVQ2oBlQD&#10;Mg1IeCyx1X6Q9YO2l7aXakA1INGAhMcSW0kd1FY1qxpQDagGZBqQ8Fhiq/0g6wdtL20v1YBqQKIB&#10;CY8ltpI6qK1qVjWgGlANyDQg4bHEVvtB1g/aXtpeqgHVgEQDEh5LbCV1UFvVrGpANaAakGlAwmOJ&#10;rfaDrB+0vbS9VAOqAYkGJDyW2ErqoLaqWdWAakA1INOAhMcSW+0HWT9oe2l7qQZUAxINSHgssZXU&#10;QW1Vs6oB1YBqQKYBCY8lttoPsn7Q9tL2Ug2oBiQakPBYYiupg9qqZlUDqgHVgEwDEh5LbLUfZP2g&#10;7aXtpRpQDUg0IOGxxFZSB7VVzaoGVAOqAZkGJDyW2Go/yPpB20vbSzWgGpBoQMJjia2kDmqrmlUN&#10;qAZUAzINSHgssdV+kPWDtpe2l2pANSDRgITHEltJHdRWNasaUA2oBmQakPBYYqv9IOsHbS9tL9WA&#10;akCiAQmPJbaSOqitalY1oBpQDcg0IOGxxFb7QdYP2l7aXqoB1YBEAxIeS2wldVBb1axqQDWgGpBp&#10;QMJjia32g6wftL20vVQDqgGJBiQ8Zlst65G2gbaBakA1EA8aKAvv46GeWgd9XlQDqgHVQLEGysJu&#10;tdH/06kGVAOqAdWAakA1oBpQDagGVAOqAdWAakA1oBpQDagGVAOqAdWAakA1oBpQDagGVAOR1sAN&#10;RFTd/OHfTeYPx/8fAAD//wMAUEsDBBQABgAIAAAAIQCSrIwa3gAAAAcBAAAPAAAAZHJzL2Rvd25y&#10;ZXYueG1sTI9BS8NAEIXvgv9hmYI3u4k2NqTZlFLUUxHaCuJtm50modnZkN0m6b93POnxzXu8902+&#10;nmwrBux940hBPI9AIJXONFQp+Dy+PaYgfNBkdOsIFdzQw7q4v8t1ZtxIexwOoRJcQj7TCuoQukxK&#10;X9ZotZ+7Dom9s+utDiz7Sppej1xuW/kURS/S6oZ4odYdbmssL4erVfA+6nHzHL8Ou8t5e/s+Jh9f&#10;uxiVephNmxWIgFP4C8MvPqNDwUwndyXjRatgueQgn5mf3cUi5c9OCpIkTUEWufzPX/w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NJtAYl6AwAABggAAA4AAAAAAAAA&#10;AAAAAAAAPAIAAGRycy9lMm9Eb2MueG1sUEsBAi0AFAAGAAgAAAAhAIsGL7+rcAAALBsKABQAAAAA&#10;AAAAAAAAAAAA4gUAAGRycy9tZWRpYS9pbWFnZTEuZW1mUEsBAi0AFAAGAAgAAAAhAJKsjBreAAAA&#10;BwEAAA8AAAAAAAAAAAAAAAAAv3YAAGRycy9kb3ducmV2LnhtbFBLAQItABQABgAIAAAAIQCOIglC&#10;ugAAACEBAAAZAAAAAAAAAAAAAAAAAMp3AABkcnMvX3JlbHMvZTJvRG9jLnhtbC5yZWxzUEsFBgAA&#10;AAAGAAYAfAEAALt4AAAAAA==&#10;">
                      <v:shape id="그림 4026" o:spid="_x0000_s1111" type="#_x0000_t75" style="position:absolute;width:27940;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kvxwAAAN0AAAAPAAAAZHJzL2Rvd25yZXYueG1sRI9Ba8JA&#10;FITvhf6H5RW8FN2YVi2pq5SI0FYvRg8eX7OvSWj2bdhdNf57t1DocZiZb5j5sjetOJPzjWUF41EC&#10;gri0uuFKwWG/Hr6A8AFZY2uZFFzJw3JxfzfHTNsL7+hchEpECPsMFdQhdJmUvqzJoB/Zjjh639YZ&#10;DFG6SmqHlwg3rUyTZCoNNhwXauwor6n8KU5GwYTSzef46Iqt1Y+rj+orf5rMcqUGD/3bK4hAffgP&#10;/7XftYLnJJ3C75v4BOTiBgAA//8DAFBLAQItABQABgAIAAAAIQDb4fbL7gAAAIUBAAATAAAAAAAA&#10;AAAAAAAAAAAAAABbQ29udGVudF9UeXBlc10ueG1sUEsBAi0AFAAGAAgAAAAhAFr0LFu/AAAAFQEA&#10;AAsAAAAAAAAAAAAAAAAAHwEAAF9yZWxzLy5yZWxzUEsBAi0AFAAGAAgAAAAhAPo92S/HAAAA3QAA&#10;AA8AAAAAAAAAAAAAAAAABwIAAGRycy9kb3ducmV2LnhtbFBLBQYAAAAAAwADALcAAAD7AgAAAAA=&#10;">
                        <v:imagedata r:id="rId61" o:title=""/>
                      </v:shape>
                      <v:shape id="Text Box 99" o:spid="_x0000_s1112" type="#_x0000_t202" style="position:absolute;left:20764;top:33909;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EBxgAAANsAAAAPAAAAZHJzL2Rvd25yZXYueG1sRI9BawIx&#10;FITvhf6H8Aq9FM22FdHVKCIttL2Iqxdvj81zs3bzsiRZXf+9KRQ8DjPzDTNf9rYRZ/KhdqzgdZiB&#10;IC6drrlSsN99DiYgQkTW2DgmBVcKsFw8Pswx1+7CWzoXsRIJwiFHBSbGNpcylIYshqFriZN3dN5i&#10;TNJXUnu8JLht5FuWjaXFmtOCwZbWhsrforMKNqPDxrx0x4+f1ejdf++79fhUFUo9P/WrGYhIfbyH&#10;/9tfWsF0Cn9f0g+QixsAAAD//wMAUEsBAi0AFAAGAAgAAAAhANvh9svuAAAAhQEAABMAAAAAAAAA&#10;AAAAAAAAAAAAAFtDb250ZW50X1R5cGVzXS54bWxQSwECLQAUAAYACAAAACEAWvQsW78AAAAVAQAA&#10;CwAAAAAAAAAAAAAAAAAfAQAAX3JlbHMvLnJlbHNQSwECLQAUAAYACAAAACEA6pgxAcYAAADbAAAA&#10;DwAAAAAAAAAAAAAAAAAHAgAAZHJzL2Rvd25yZXYueG1sUEsFBgAAAAADAAMAtwAAAPoCAAAAAA==&#10;" stroked="f">
                        <v:textbox style="mso-fit-shape-to-text:t" inset="0,0,0,0">
                          <w:txbxContent>
                            <w:p w14:paraId="64C2273B"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K</w:t>
                              </w:r>
                            </w:p>
                          </w:txbxContent>
                        </v:textbox>
                      </v:shape>
                      <w10:wrap type="square"/>
                    </v:group>
                  </w:pict>
                </mc:Fallback>
              </mc:AlternateContent>
            </w:r>
          </w:p>
          <w:p w14:paraId="7A54CB7E" w14:textId="77777777" w:rsidR="00134F69" w:rsidRPr="003635AB" w:rsidRDefault="00DA230C" w:rsidP="0002702C">
            <w:pPr>
              <w:pStyle w:val="a3"/>
              <w:numPr>
                <w:ilvl w:val="0"/>
                <w:numId w:val="23"/>
              </w:numPr>
              <w:ind w:left="0" w:firstLine="0"/>
              <w:rPr>
                <w:highlight w:val="lightGray"/>
                <w:lang w:val="hr-HR"/>
              </w:rPr>
            </w:pPr>
            <w:r w:rsidRPr="003635AB">
              <w:rPr>
                <w:rFonts w:eastAsia="Times New Roman"/>
                <w:b/>
                <w:bCs/>
                <w:highlight w:val="lightGray"/>
                <w:lang w:val="hr-HR"/>
              </w:rPr>
              <w:t>Izvucite štrcaljku iz mjesta ubrizgavanja i</w:t>
            </w:r>
            <w:r w:rsidRPr="003635AB">
              <w:rPr>
                <w:rFonts w:eastAsia="Times New Roman"/>
                <w:highlight w:val="lightGray"/>
                <w:lang w:val="hr-HR"/>
              </w:rPr>
              <w:t xml:space="preserve"> </w:t>
            </w:r>
            <w:r w:rsidR="005F628D" w:rsidRPr="005F628D">
              <w:rPr>
                <w:rFonts w:eastAsia="Times New Roman"/>
                <w:b/>
                <w:bCs/>
                <w:highlight w:val="lightGray"/>
                <w:lang w:val="hr-HR"/>
              </w:rPr>
              <w:t>pobrinite se za ubodno mjesto</w:t>
            </w:r>
          </w:p>
          <w:p w14:paraId="220FA0AE" w14:textId="77777777" w:rsidR="00134F69" w:rsidRPr="003635AB" w:rsidRDefault="00134F69" w:rsidP="0002702C">
            <w:pPr>
              <w:pStyle w:val="a3"/>
              <w:numPr>
                <w:ilvl w:val="0"/>
                <w:numId w:val="0"/>
              </w:numPr>
              <w:rPr>
                <w:highlight w:val="lightGray"/>
                <w:lang w:val="hr-HR"/>
              </w:rPr>
            </w:pPr>
          </w:p>
          <w:p w14:paraId="4C93E915" w14:textId="77777777" w:rsidR="00134F69" w:rsidRPr="003635AB" w:rsidRDefault="00DA230C" w:rsidP="00CA5142">
            <w:pPr>
              <w:pStyle w:val="a3"/>
              <w:tabs>
                <w:tab w:val="left" w:pos="5274"/>
              </w:tabs>
              <w:rPr>
                <w:highlight w:val="lightGray"/>
                <w:lang w:val="hr-HR"/>
              </w:rPr>
            </w:pPr>
            <w:r w:rsidRPr="003635AB">
              <w:rPr>
                <w:rFonts w:eastAsia="Times New Roman"/>
                <w:b/>
                <w:bCs/>
                <w:highlight w:val="lightGray"/>
                <w:lang w:val="hr-HR"/>
              </w:rPr>
              <w:t xml:space="preserve">a. </w:t>
            </w:r>
            <w:r w:rsidRPr="003635AB">
              <w:rPr>
                <w:rFonts w:eastAsia="Times New Roman"/>
                <w:highlight w:val="lightGray"/>
                <w:lang w:val="hr-HR"/>
              </w:rPr>
              <w:t>Nakon što ispraznite štrcaljku, polako podižite palac s klipa sve dok zaštita za iglu u potpunosti ne prekrije iglu.</w:t>
            </w:r>
          </w:p>
          <w:p w14:paraId="6161BB78" w14:textId="77777777" w:rsidR="00134F69" w:rsidRPr="003635AB" w:rsidRDefault="00DA230C" w:rsidP="00CA5142">
            <w:pPr>
              <w:pStyle w:val="a3"/>
              <w:rPr>
                <w:highlight w:val="lightGray"/>
                <w:lang w:val="hr-HR"/>
              </w:rPr>
            </w:pPr>
            <w:r w:rsidRPr="003635AB">
              <w:rPr>
                <w:rFonts w:eastAsia="Times New Roman"/>
                <w:b/>
                <w:bCs/>
                <w:highlight w:val="lightGray"/>
                <w:lang w:val="hr-HR"/>
              </w:rPr>
              <w:t>b.</w:t>
            </w:r>
            <w:r w:rsidRPr="003635AB">
              <w:rPr>
                <w:rFonts w:eastAsia="Times New Roman"/>
                <w:highlight w:val="lightGray"/>
                <w:lang w:val="hr-HR"/>
              </w:rPr>
              <w:t xml:space="preserve"> Mjesto ubrizgavanja nježno pritisnite pamučnom vatom ili gazom</w:t>
            </w:r>
            <w:r w:rsidR="005F628D">
              <w:rPr>
                <w:rFonts w:eastAsia="Times New Roman"/>
                <w:highlight w:val="lightGray"/>
                <w:lang w:val="hr-HR"/>
              </w:rPr>
              <w:t>, bez trljanja,</w:t>
            </w:r>
            <w:r w:rsidRPr="003635AB">
              <w:rPr>
                <w:rFonts w:eastAsia="Times New Roman"/>
                <w:highlight w:val="lightGray"/>
                <w:lang w:val="hr-HR"/>
              </w:rPr>
              <w:t xml:space="preserve"> te po potrebi stavite </w:t>
            </w:r>
            <w:r w:rsidR="005F628D">
              <w:rPr>
                <w:rFonts w:eastAsia="Times New Roman"/>
                <w:highlight w:val="lightGray"/>
                <w:lang w:val="hr-HR"/>
              </w:rPr>
              <w:t>flaster.</w:t>
            </w:r>
            <w:r w:rsidRPr="003635AB">
              <w:rPr>
                <w:rFonts w:eastAsia="Times New Roman"/>
                <w:highlight w:val="lightGray"/>
                <w:lang w:val="hr-HR"/>
              </w:rPr>
              <w:t xml:space="preserve"> Može doći do oskudnog krvarenja.</w:t>
            </w:r>
          </w:p>
          <w:p w14:paraId="7D61D98F" w14:textId="77777777" w:rsidR="00134F69" w:rsidRPr="003635AB" w:rsidRDefault="00134F69" w:rsidP="00CA5142">
            <w:pPr>
              <w:pStyle w:val="a3"/>
              <w:rPr>
                <w:highlight w:val="lightGray"/>
                <w:lang w:val="hr-HR"/>
              </w:rPr>
            </w:pPr>
          </w:p>
          <w:p w14:paraId="2DE44387" w14:textId="77777777" w:rsidR="00134F69" w:rsidRPr="003635AB" w:rsidRDefault="00134F69" w:rsidP="00CA5142">
            <w:pPr>
              <w:pStyle w:val="a3"/>
              <w:rPr>
                <w:highlight w:val="lightGray"/>
                <w:lang w:val="hr-HR"/>
              </w:rPr>
            </w:pPr>
          </w:p>
          <w:p w14:paraId="28FF6032" w14:textId="77777777" w:rsidR="00134F69" w:rsidRPr="003635AB" w:rsidRDefault="00DA230C" w:rsidP="00CA5142">
            <w:pPr>
              <w:pStyle w:val="a3"/>
              <w:rPr>
                <w:highlight w:val="lightGray"/>
                <w:lang w:val="hr-HR"/>
              </w:rPr>
            </w:pPr>
            <w:r w:rsidRPr="003635AB">
              <w:rPr>
                <w:rFonts w:eastAsia="맑은 고딕"/>
                <w:b/>
                <w:bCs/>
                <w:highlight w:val="lightGray"/>
                <w:lang w:val="hr-HR"/>
              </w:rPr>
              <w:t>•</w:t>
            </w:r>
            <w:r w:rsidRPr="003635AB">
              <w:rPr>
                <w:rFonts w:eastAsia="Times New Roman"/>
                <w:b/>
                <w:bCs/>
                <w:highlight w:val="lightGray"/>
                <w:lang w:val="hr-HR"/>
              </w:rPr>
              <w:t xml:space="preserve"> Nemojte </w:t>
            </w:r>
            <w:r w:rsidRPr="003635AB">
              <w:rPr>
                <w:rFonts w:eastAsia="Times New Roman"/>
                <w:highlight w:val="lightGray"/>
                <w:lang w:val="hr-HR"/>
              </w:rPr>
              <w:t xml:space="preserve">ponovo upotrebljavati </w:t>
            </w:r>
            <w:r w:rsidR="005F628D">
              <w:rPr>
                <w:rFonts w:eastAsia="Times New Roman"/>
                <w:highlight w:val="lightGray"/>
                <w:lang w:val="hr-HR"/>
              </w:rPr>
              <w:t>iskorištenu</w:t>
            </w:r>
            <w:r w:rsidR="005F628D" w:rsidRPr="003635AB">
              <w:rPr>
                <w:rFonts w:eastAsia="Times New Roman"/>
                <w:highlight w:val="lightGray"/>
                <w:lang w:val="hr-HR"/>
              </w:rPr>
              <w:t xml:space="preserve"> </w:t>
            </w:r>
            <w:r w:rsidRPr="003635AB">
              <w:rPr>
                <w:rFonts w:eastAsia="Times New Roman"/>
                <w:highlight w:val="lightGray"/>
                <w:lang w:val="hr-HR"/>
              </w:rPr>
              <w:t>štrcaljku.</w:t>
            </w:r>
          </w:p>
          <w:p w14:paraId="681A22F2" w14:textId="77777777" w:rsidR="00134F69" w:rsidRPr="003635AB" w:rsidRDefault="00DA230C" w:rsidP="00CA5142">
            <w:pPr>
              <w:pStyle w:val="a3"/>
              <w:rPr>
                <w:b/>
                <w:bCs/>
                <w:spacing w:val="-1"/>
                <w:highlight w:val="lightGray"/>
              </w:rPr>
            </w:pPr>
            <w:r w:rsidRPr="003635AB">
              <w:rPr>
                <w:rFonts w:eastAsia="맑은 고딕"/>
                <w:b/>
                <w:bCs/>
                <w:highlight w:val="lightGray"/>
                <w:lang w:val="hr-HR"/>
              </w:rPr>
              <w:t>•</w:t>
            </w:r>
            <w:r w:rsidRPr="003635AB">
              <w:rPr>
                <w:rFonts w:eastAsia="Times New Roman"/>
                <w:b/>
                <w:bCs/>
                <w:highlight w:val="lightGray"/>
                <w:lang w:val="hr-HR"/>
              </w:rPr>
              <w:t>Nemojte</w:t>
            </w:r>
            <w:r w:rsidRPr="003635AB">
              <w:rPr>
                <w:rFonts w:eastAsia="Times New Roman"/>
                <w:highlight w:val="lightGray"/>
                <w:lang w:val="hr-HR"/>
              </w:rPr>
              <w:t xml:space="preserve"> trljati mjesto ubrizgavanja.</w:t>
            </w:r>
          </w:p>
        </w:tc>
      </w:tr>
      <w:tr w:rsidR="00134F69" w:rsidRPr="00705B59" w14:paraId="246AFFA2" w14:textId="77777777" w:rsidTr="0002702C">
        <w:trPr>
          <w:trHeight w:val="6372"/>
        </w:trPr>
        <w:tc>
          <w:tcPr>
            <w:tcW w:w="9747" w:type="dxa"/>
          </w:tcPr>
          <w:p w14:paraId="30380762" w14:textId="77777777" w:rsidR="00134F69" w:rsidRDefault="00134F69">
            <w:pPr>
              <w:ind w:left="104"/>
              <w:rPr>
                <w:rFonts w:ascii="Times New Roman" w:eastAsia="Times New Roman" w:hAnsi="Times New Roman" w:cs="Times New Roman"/>
                <w:b/>
                <w:bCs/>
                <w:spacing w:val="-1"/>
              </w:rPr>
            </w:pPr>
          </w:p>
          <w:p w14:paraId="708012A4" w14:textId="77777777" w:rsidR="00134F69" w:rsidRDefault="00134F69">
            <w:pPr>
              <w:pStyle w:val="a3"/>
            </w:pPr>
          </w:p>
          <w:p w14:paraId="7C5807D3" w14:textId="77777777" w:rsidR="00134F69" w:rsidRDefault="00DA230C">
            <w:pPr>
              <w:pStyle w:val="a3"/>
            </w:pPr>
            <w:r>
              <w:rPr>
                <w:noProof/>
                <w:lang w:val="hr-HR" w:eastAsia="hr-HR"/>
              </w:rPr>
              <mc:AlternateContent>
                <mc:Choice Requires="wpg">
                  <w:drawing>
                    <wp:anchor distT="0" distB="0" distL="114300" distR="114300" simplePos="0" relativeHeight="251658254" behindDoc="0" locked="0" layoutInCell="1" allowOverlap="1" wp14:anchorId="4A7BDA4A" wp14:editId="0C721F94">
                      <wp:simplePos x="0" y="0"/>
                      <wp:positionH relativeFrom="column">
                        <wp:posOffset>36195</wp:posOffset>
                      </wp:positionH>
                      <wp:positionV relativeFrom="paragraph">
                        <wp:posOffset>104140</wp:posOffset>
                      </wp:positionV>
                      <wp:extent cx="2827880" cy="3549650"/>
                      <wp:effectExtent l="0" t="0" r="0" b="0"/>
                      <wp:wrapSquare wrapText="bothSides"/>
                      <wp:docPr id="102" name="그룹 102"/>
                      <wp:cNvGraphicFramePr/>
                      <a:graphic xmlns:a="http://schemas.openxmlformats.org/drawingml/2006/main">
                        <a:graphicData uri="http://schemas.microsoft.com/office/word/2010/wordprocessingGroup">
                          <wpg:wgp>
                            <wpg:cNvGrpSpPr/>
                            <wpg:grpSpPr>
                              <a:xfrm>
                                <a:off x="0" y="0"/>
                                <a:ext cx="2827880" cy="3549650"/>
                                <a:chOff x="0" y="0"/>
                                <a:chExt cx="2827880" cy="3549650"/>
                              </a:xfrm>
                            </wpg:grpSpPr>
                            <pic:pic xmlns:pic="http://schemas.openxmlformats.org/drawingml/2006/picture">
                              <pic:nvPicPr>
                                <pic:cNvPr id="4027" name="그림 402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827655" cy="3403600"/>
                                </a:xfrm>
                                <a:prstGeom prst="rect">
                                  <a:avLst/>
                                </a:prstGeom>
                                <a:noFill/>
                                <a:ln>
                                  <a:noFill/>
                                </a:ln>
                              </pic:spPr>
                            </pic:pic>
                            <wps:wsp>
                              <wps:cNvPr id="101" name="Text Box 101"/>
                              <wps:cNvSpPr txBox="1"/>
                              <wps:spPr>
                                <a:xfrm>
                                  <a:off x="2108200" y="3403600"/>
                                  <a:ext cx="719680" cy="146050"/>
                                </a:xfrm>
                                <a:prstGeom prst="rect">
                                  <a:avLst/>
                                </a:prstGeom>
                                <a:solidFill>
                                  <a:prstClr val="white"/>
                                </a:solidFill>
                                <a:ln>
                                  <a:noFill/>
                                </a:ln>
                              </wps:spPr>
                              <wps:txbx>
                                <w:txbxContent>
                                  <w:p w14:paraId="36C4F7BD"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A7BDA4A" id="그룹 102" o:spid="_x0000_s1113" style="position:absolute;margin-left:2.85pt;margin-top:8.2pt;width:222.65pt;height:279.5pt;z-index:251658254" coordsize="28278,35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FKGZ0AwAACAgAAA4AAABkcnMvZTJvRG9jLnhtbJxV0W7bNhR9H9B/&#10;IPjeSHYSxxWiFF6yBAWy1lgy9JmmKIuoRHIkbSn7oP5C97Av2n5ih5Rkx0mHtnmwfHl5eXnu4bnk&#10;+duuqclWWCe1yunkKKVEKK4LqdY5/f3++vWcEueZKlitlcjpg3D07cWrn85bk4mprnRdCEuQRLms&#10;NTmtvDdZkjheiYa5I22EwmSpbcM8hnadFJa1yN7UyTRNZ0mrbWGs5sI5eK/6SXoR85el4P5DWTrh&#10;SZ1TYPPxa+N3Fb7JxTnL1paZSvIBBnsBioZJhU13qa6YZ2Rj5bNUjeRWO136I66bRJel5CLWgGom&#10;6ZNqbqzemFjLOmvXZkcTqH3C04vT8vfbG2vuzNKCidaswUUchVq60jbhHyhJFyl72FEmOk84nNP5&#10;9Gw+B7Mcc8enJ29mpwOpvALzz9bx6pdvrEzGjZMDOEbyDL+BA1jPOPi2VrDKb6ygQ5Lmu3I0zH7a&#10;mNc4LsO8XMla+ocoPRxMAKW2S8mXth+AzqUlssjpSTo9o0SxBqL/58tf/37+m0QXaA6rQmC/jIWy&#10;bjX/5IjSlxVTa7FwBsJFOwV5JofhcXiw56qW5lrWdTiqYA/VQeRPRPIVgnoBXmm+aYTyfUdZUaNQ&#10;rVwljaPEZqJZCVRk3xUREMuct8LzKmxYYuPfADYAfTQRUe6BhRIcNEZW7a+6ACNs43Xsl+/V2Oz0&#10;dNDYSXo8S6PGdkoBhdb5G6EbEgxABaKYnm1v3YBtDAmolQ6EATPLanXgQM7gifgD4sFEAaE9cEe5&#10;kV+MnjH8Q214VzEjgDKk3etmkk5G2dyHJvtZdyT4AHYIDM1KfIeJQSHB32MdW2fXs9NJOsc1SUno&#10;zj1zLBv792zyZja27+Rklvbd+3Jmna5lMaoxUH5ZW7JluH3bSnoRBQ2dPI76nxPYVxUs36262FfH&#10;ZyMVK108gAmrceCo0Bl+LbHhLXN+ySxucTjxMvkP+JS1bnOqB4uSSts/v+YP8ThVzFLS4lXIqftj&#10;w8KVUb9TOG+k9KNhR2M1GmrTXGqUihMEmmhigfX1aJZWNx/xYC3CLphiimOvnPrRvPT924QHj4vF&#10;Igb1N8+tujO4ryZR1oHY++4js2YQvMd5vtejolj2RPd9bBC6Mwu03rWMTRGI7VmEzMMA6o5WfG5g&#10;Hbxnj8cxav+AX/wHAAD//wMAUEsDBBQABgAIAAAAIQBiIhoafIgAAPglCgAUAAAAZHJzL21lZGlh&#10;L2ltYWdlMS5lbWbsfQecFUW2fu3/7Xvurv43yXvuqqsYV8CEoIDhIcFBYRQQCQuoA5J2BQlDGjKK&#10;wGBAQFBBUGYxIElAkgiCoqAIAgqCi6CiIIqYs7u+/mr2NHV7Olff2/fePvP79XTf7joVzjn19elT&#10;p6p+JoTobhz0V/wzIZ41Dvr75o9CXH+yEJWvuLpAiJ+Jb8/4lfgP46GSRCYdcZQQtX8uRBvjwXNE&#10;/O/zmrr/KbZ89f9Ec+P3QIOe/qxl0f2+Rh5rjKOZceMs4xiIB/+mqyxeEfQcz5AH0v5MVEYqM135&#10;j/L/P/30k+CDecA6wDrAOsA6wDrAOsA6wDrAOsA6wDrAOsA6wDrAOpA+Hah88mmCD+YB6wDrAOtA&#10;9uhAmHceyy975MeyYFmwDrAOQAd0sDwMLdME/1764vPPReuWLcVRR/1cLJo/N5TMdPj+xo7XRKMr&#10;rpDlow7pPu4aNzbjbQSPq1atEhuPdeSTrbTduvYQp556pjyytY75UC96l4dpiw5tmPKSTHNg/35R&#10;p04tiTEP3Dcl4xhHvP/2m29Ft65d0orj1apVFbt2bI+tjZs3bZR4/vvf/U4sW7oktnoQz3P9PPLW&#10;USaW79mzl/mZpthAHTzWoc11/cx0/T8+9KHo0qljLPa4ta3Ac/o+SIdtHieOU1thn4PfG19+ibFH&#10;E3smTphkYvm8eYuYn5r8JB21nnXwWIfWWg/+HdznEifP9u97R5xS+ZTI7fM4/Cpx8jEJZU+d+iBj&#10;eZrwW9UfHTzWoVXrwNe5heMkr/3v7RNnnHFaJHh+zDFHi7mzZ7PNloE+T/LL1LmsbJaJ5cV9BrKM&#10;0yRjHTzWoc2UHnE56X1PzJ0zOxIsv/GG9tzH09TH4+4D8+cvYCzPgGx18FiHNm794vKjwXjY5lH4&#10;zBctWshYnoH+Hofer1i+0sTygoImLOc0yVkHj3Vo49ApLlMfv7dueVUMHzZExtTcN/le2S/nPPG4&#10;Fp5fXreu+Pbrr8Xet3YLXLdv1048u2qVwPgjy0xfZnHz8PnnXzSxvF69ApYpYznrQJp0wE9fR2yJ&#10;XWw5xZxQvGQYG/3lDeulbO3yX/jkApZ7jHL3oxtead7YsdPEcsSZe6Xn5+He3zq2tQ4ty8tdXrBL&#10;EYcYN58Q19795pvFH487ztb2Hlc6WtZx9O232T73wvb69S6X9K9u2mRLjzHRqxtfJV7OgthAxGIi&#10;RvGzTw/HLpe49SJI+Qf2H0jB8u+++475l4b3sw4e69AG0YWkpYWvARiI+OY42w4fxwXVq9tiLGE0&#10;fCKo44vr1rmmo/TWc0lJiaTv06eXKz3m7cQx11XlP74fUH/27bvbISrP6JrmfeL82rb45oFRffLx&#10;rIPHOrT5yMuo2gSbHJgxcvjQ2LAc8/X9xI8DY9FufENYcdrP7xXLl0n6Fs2b+aKPkyeIqUeb8N6J&#10;StZJyYexPPj7L6hu6OCxDm3QeiYp/ZDBgyRm7DTwNI52Y40APzhMaWaVPSzr2eSqqwLRgR7fIPBd&#10;VKpUyTct1hAATRy8ualjkWhQv9wvFEf5uVpmo0aFpp9lyZIVscguV3nnt946eKxD67d+SUzX6IqG&#10;co58HG2HH4Mw2u+ZfEEPTLk3MC3aSL4Lv+UhHdYQiCPOhfgTR9lx6ENUZapYzvP402Oj6+CxDm1U&#10;OpKP+WCdvuLemf+OJ5wKgqnwp1McSlBMpncAcPEGIw4xSLmE55m2z+F7Qtmrn2HbMkjf61tcYtrl&#10;06eXsV3OY595rwM092ZW2UMZbSvWA/SLpb///e8E5mliDPDLL74w6wlM9psH0t2prGn7ww8/yhiR&#10;caWl4qSTT/adz8gRw8zyg2CLTlrE1pQM6JvxcnXqHDftkEEjTCy/+65JzDvG8rzXAWA4cI5s3Uz1&#10;QVqz2w8Wr1650lEOfugpDXwydu3D+8wu1pzorOdM28gU22NXd75n7z+YP3+RieUlJcNt5c68s+ed&#10;X77o+El0aP3WL2np4FsBVmUKy2FXwz9vxUfrb9iiQ4cM8lxXvHXLFp55Ud7Pr13j2KfhO4Hd78dG&#10;RyzN1i1bHPOKWocIy+FviTrvfM1v6dKnTSyHvyVf2xlnu3TwWIc2zjZnc9lkj2YKy/9eVuYLe2dM&#10;n+qr/wVZ19yPPY01Awj73c5tWrfyVb8oZE9YHne8exRtyWQeFJfYoUPXjMkqk+2LuywdPNahjbvd&#10;2Vo+4VWmsBxzKqlMpzPizP2OMTrlYXffycdilY2f+BjY5pmKLSEs91t/a3uS+puwvF37Dozl7C/P&#10;ax1Q59s89OADaW8r/N7wndjhLN2rVesi32sJ6Ix9euFb/359XeuJ+iIWxu87x6s8t+fEG8byYP7d&#10;88+rIf0szZpn7hvKTY759kzHttahzTc+RtEe2OKEE+mOSfSLu0H2SFPrT+1wO1NMoh/eob5+5qGm&#10;G18pJhHt4j2QgmF5jZq1JZYXFBSm3U7xo1P5lkYHj3Vo842PUbRHxUL4zaPI0ykPP34L+L6d6O3u&#10;+8nTiu12+Tjdg3/dSm/9HcQf5FSO2301Bj/Iu8gtz6Q8q1u3IWN5GnwrpD86eKxDS+Xz+Yhto2I5&#10;MCpdc/gPH/pIwL9sxUH1N9bMQmxgEPmEncMfpIxZZTNd6402rF71TKB6Bym/T88eZvlqfHyQPJKa&#10;trBxU4nlNWvWSZt8kspbtFsHj3Vok8xzt7areJqub3isZ6WWY3eNdaTc6ml9pvr67fJzukdra1nz&#10;c/uN94xTfriPNXrd6MM+o7W1qOx0+3PC1jNb6ToUdZJYfv55NdMin2xtd6bqpYPHOrSZal+ulaPa&#10;y6edekrKvMqo2tKtW1dXLPxLmzaB+9qSxYtc8yT8s55Rl6DteuD++13Lql37osB5+qnD6NtGppSb&#10;6bm5fuqYzWm6de0hsRzxLNlcz1ytmw4e69DmKr/SXW/4YFW8w/q3UZfpZdeGWZ8bc/rVevu9xnzT&#10;oO2jdQ7cygj6XeFVB7uxYvjEvOj4+REf4tgxpSaWf/nll8y7iH3nOnisQ8s6fkTHVV5gfW4Vo2iv&#10;BjWN7jXsfbUM6zXt+xakHIq5tubl53cYTKQ5VU75Rz2Ph9aUV8uL+n0RhN+5mHbihEkmlvNaifb9&#10;X0euOnisQ6tT53ymXbRgXgrOnnvO2ZHOgVFj6lRcomvYyVjnKgiP39/3rjjt1MpmvbH2VpfON4m5&#10;c2aL3W++KcdQ33v3bbkfM9bOsqadMX1aoPJQN6yZTnW2O0e99hX8Tmo5eHcF4RGn/UlMnfqgieWP&#10;PPIE84/t8rzWAbtv+Sj30vGKGww7nod6k38IsSZu2AW7H7iI+EHM0XdL6/TMjk8q1uLaiTbofWt8&#10;EfJO17h00LrlUvqyslkmlhf3GRiZfHKJB+msq45trUObzjblet52axYGjQ904oHVh2PFPz9rpKh5&#10;A+eAq3QPdr+fuZegUenc1tmivK1nr7VfovKB2JUTlE/WuifxN2N59H4VVY908FiHVq0DX6fKuJXN&#10;WoM3/+2vJl7q8ItsZyuG02/EFvrNH/Y11jGE/33M6FG+5/qr+c+Z/bigsdjxd9/p6z1A9GNG3Zri&#10;96A20DmMH57ypvMD91fcL+/EE08IVE/KK+nnFctXmnZ502bB5qElnXd+2q+Dxzq0fuqW1DQTJkyw&#10;xaiw/g+Vj4RzTmc1rds17G/rnPow2GkdMw2ydoGXv0g3ZhB2vRojSjzL5JqMbjLItWdr1jxnYnlB&#10;QRPfNkOutTOu+urgsQ5tXO3NhXLtYiYIR3TjMygfu7PfOenwoVhxHPmF4a3d2ukvrlvnKy+vOf06&#10;7z74f+x8K2hnOmKLwvAu12je2LHTxPKaNWr7knGutTHO+urgsQ5tnG3O9rK//fprYeczJ/x94L4p&#10;ofsB5WF39oPlwPFuXbtU+G6A/RqGr3Zr7larVtXXmKjdmKTarrBYvnnTRlf+B1lvLAxP8pXmH2/u&#10;NrGc5wul+lWjkLkOHuvQRlH3fM5DXcNJxSe6DhvbQvR2Z6+1tOBXcYvrDiMPOyynunm1MR12Ofwq&#10;bu/RdK95FoaHuURDa5jjvGrV2lDv/1xqbybrqoPHOrSZbGOuluW1Nz18zcuXLQnUH6z+acJNOtvx&#10;Crb4xAn32PqOiQ5nr1hEa97wY/zxuOMq2Phqnu3athV739pt20Yvf/mKJYtt6az1wO+39+yRMfF2&#10;/nGqD55te3Wz7zztykn6vWpVzzNtc54vFK1troPHOrRJ12k/7QfWuWELYQzsVz9xgCjTLY4Fdrka&#10;J4j0wFE3W5zqQOcgcYBe8ZGUJ85znni8AoZibNONP37HYpHOay4s6hDWZ+NH1klJ06hRoYnlI0aM&#10;riDTpPAhHe3UwWMd2nS0JR/zdPNBqFgHG96Kw3b8sOIn9lrGvJeXN7xYoV8B47zseLUOuMb7wM97&#10;xcuHZM0Xv1F367sCcffA2M43pa5jg/R++HHf5HtdvwuoHsB6P/nZ8ZzvHbE/VSzn+UJH+BKFjujg&#10;sQ5tFHVPQh7PP/ecL6wB5sBGBfZPMbANsd922IN7wD8r3uI3aLAGLdYudPMZE745nfv07uW49jnK&#10;uWf8Xb7bZFdGq5bXCew5jXgXjBNb9eDDDw7Ylo+2o40zH35IIK4wSBsRP28th38Hx6KuXbubdnnb&#10;dkXM0wjn8evgsQ4t9wP//QAx13aY5ufeTR2LpN0KG5t8DsA0+g0/BfwufnwMfspT0yBfKhPvD9j/&#10;drGMKk3Qa7y/UA7aQW2i9xTGajGfFHY7+BA0bzV9kDlUrNvOut23uMTEco4xd+ZTGB3SwWMd2jB1&#10;TSoNsNfNL6xiTrZd4zsBcnOa/5Rt9bWrD/vJo8Oc8ePvZSyP0BZXMVEHj3Vo1TrwtXdfsZtLboc7&#10;2XaPsHzkyOFadnFc7cK67Kyf3vrpl0fz5y8ysZxjzKPjK/ivg8c6tH5lz+mOyFvH1xIXFuY6lrNv&#10;5Yj+RdEXD310KAXLeU+K6Pirg8c6tFHoRdLygB8YMdyVKlXKShsXY4mYk9+5cycBOxzjkxvWl8fH&#10;7Nr5hsB+Rbjf09j/GBhfp04tccwxR2dlWzA2inHSpOlYJtqrzhd6bRvzOCqe6+CxDm1U9U9iPn72&#10;os+kHY44xDBr1kJ2iF9HrGE2jQfw2lnR2Yp2/fOy/61n2uYbNmzk92VE/nMdPNahtZMx3/PXh2Cf&#10;Az8ziddOZdnN4QkjR8ynDDInyak+Udxne9yfHoaRM2jUGHOe+xkdr3XwWIc2rB4wXbnsgefYgw3r&#10;h0eBX0HyuKJhA7nfG+JropYHcLRfcZ+Mtwm+nu4338x+lYhsRDe9uP76jqZdznvFMZa76UqSnmGP&#10;tSA4rJsWMeIUv51OPnut46XbDiv93NmzI38vpZM/uZy3GmN+912TmO8RvT91bGsd2lzWxWyrO3Av&#10;yBxGK475+Q1/tu7a6UH5Brsf46N+6qeTRnfPiqDtSnp6xvLobHFVl3TwWIdWrQNf68v2wP79ok+f&#10;XoHXT/GDgcDxxYv9rzkYpTzffXuvjHnxU88gaTDPFWOcW7dsYbswIrvQr9zVGPNBg0Yw/yPivw4e&#10;69D6lTunC47zfteL8oN9wHHY/ZADzpnasxg2uWov056gfurslcbvOmSse8F1zw/PVq86slccbHQ/&#10;NJzGWxY6eKxDy7Lxlo0Oj7D+CeK5sQ6VF7a5PX/yyQWyr02b+oCZT++ezmtn6dQZtPDFY20wWh+m&#10;f7++snzY5zp+pJo1a8h1BLAn0A8//Mj4EZEtGFbeFGPetUt3lkVEstDBYx3asDrAdMHfAW5Y7faM&#10;7GLY43bx31jTKspYFpRnt/YW4s8hd5Rl99ytDfSM93ULrjfp7GtnnlFFxrK0a9+BsZyxnHXAhw7A&#10;Pic8C3IGTqMvw052i/vG+ua0FmLYvg+M9tpDCfE6yN9rXzinNvrdDzpsG5gu2LuiRs3aEsubFDbj&#10;fuyjH/vRLx3bWofWT904TbD+YcevMFh+7jlnm/b2uNLRvt4F8GEgPhvrIa5e9YyM00bZtL44/Br4&#10;jQO4ith47Gd/1ZWNfOVf2LiJ2ec7d+rki0bFdfib7PjD9/R1LAwP61x8mcTygoJClgtjOeuADx2A&#10;b0HFND/XWEcF/RP2sp1vxU8e6UhDa8+GaRPeMWEwh2nSg/WFjZtKLK9T+zKWi49+7EcPdWxrHVo/&#10;deM0+v0oDO7RHHbMC0oHJofNE75y8s+7+X3s8seaXqxP+voUFQ8Jy2vWrMNyYSxnHfChA0GxHOu8&#10;UH+Fr3zo4EFZgefXtbg2ZX79urVrA9WLsTx7cBz61aGok7TLq1U7z9Q30js+h5OVjm2tQ8vyCiev&#10;oHwLiuXWvZFRXibmldrZ0nSPfCvWtlv3oab0dmfG8szom1VGTr+7de0hsZz3o4hOLjp4rEPrJGO+&#10;H51swcsgWK7a5FY5II4kbDygHbb6vYf1fa11od9BYloYy6PVK5JB2PPQwcMYy318Vwfhrw4e69AG&#10;qSOnDd8P33v3bd++iLmzH3PETcgAPhe8G27p3sOcy+MXk4Oka9G8mZznhJgXL9n/8bjjfLVvDq+d&#10;5clLL15H+XzihEkmlvO6t+H7tyoTHTzWoVXrwNfRyNKOj8BDvzhqR+92D74X3f3tqW6IU8faXTS2&#10;6Vau+gz7E1EebmeOSUyfjqny8Hs9Y8bDJpZPn14eN+WXltPZy1IHj3VoWR728kgHX/zEFV5wwfmh&#10;7TbsiYmYcsT9YX2v9u3ayvWwsIYKMFo9gL2tWrYQXTrfJPeLW7ZksdxbKOy8+m5du/rC8s2beP+a&#10;dOhW2DzLymaZWF7cZ2Bo3Qtbfj7S6eCxDm0+8jJb24Q5nG42K57RHsvZ2ganesEP7tU2PPfjr3Eq&#10;g+9Hb3csWrzExPIuvCZLJO8yHTzWoeX+EX3/cOKpnzjxfMdyJ97w/czpocrrFctXmlheUHBkTq+a&#10;hq+DyUYHj3VoWU7B5KTDr62bN3narh073BiJbaBTzzC0Cwwfu5dd3qdnj5xsWxh+5ArN+vUvmVhe&#10;r14ByyeCmBYdPNahzRWdy5d6eq0XC/91LrYVY5peWJ6pNddzkX9x1fmNHTtNLOcY82jsOh081qGN&#10;S4eSWi5jeTT9Jan6E3W7Gcuj10cdPNahjVo3OD933Wh0RUNX+zVf7XLE8LBuuOtGHPyxYvmqVWtZ&#10;Tpp+Fh081qGNQ3+SXGbp2DGuWI75ObnIH684lmZNr87JduWiLILWGb4VOni+kP77VgePdWiDyp3T&#10;68naay4/7PZc5DHi2d385bzWrZ7epFMnqlY918Tyu++alJP6l07+BM1bB491aIPWk9Pr9UnMv3fb&#10;/7jyKSfnZF9q07qVK5bvfnNXTrYrCfreqFGhieU8X0ivf0NfdPBYhzYJupptbcRebm42LObkZ1ud&#10;vepTp04txzbRPqFeefBzfRwJw8PmzVuaWN602ZG1lsPkxTSM5UnTAbc5oLRXcy7xxG19Arv1e3Op&#10;bfle177FJSaW83wh/fepjm2tQ5vvepqt7cPaKSedfLKtLQsbF76YbK27tV4PTZ9q2w58eyx8ckHO&#10;tMParqT8HjJohInl1QzfeVLana526uCxDm262sP5er/fx5WWOmJgLtnmTuup5+p6BEnT3fnzF5lY&#10;zvOFvPutl37o4LEOrVe9+Lm+bJ14iH0lnPzm2EfTiS6b7mN9XKc2PDh1ak60IZv4GUddGMuj7eM6&#10;eKxDG4fucJlHdGeusTeDk6951cqVWY2Fhw995LgXBmIrv/zii6yuP+thuR5+/NFHKXb54cOHWW4a&#10;84V08FiHlvX5CK7GxQunuBbE+cVVJz/l/r2szNYmd9vjzk++nCbzOklzhXBmLNfjvw4e69Byv9GT&#10;W1T8G1c6ugIuHnPM0WLRwgVZiefYd+jcc86uUOdGBQU5NW4blfxyPZ/LLq1n2uZv7d6TlTqXKzzW&#10;wWMd2lzhTxLqCXvWzvecjesLOtV1147tjAMa3+dx6bk6X4ixXM++08FjHdq4dIfLragvsHXt1lFE&#10;nEjQ/TfTyV+nPTUwDprOcjnvijoTFU+6dOlh2uWbN21hOWq8j3XwWIc2Kl3gfKLpZ9gP0w7Pu9/8&#10;t6zoXzNmTLf9dnjgvilZUT/Ww3B6qM4X2vjyJpYlYznrgIYOEA7BBse8d6u/Je658FhbwBpzg28G&#10;jN1S3fkcDkvj5tv0GWWmXb527TqWp0Y/1rGtdWjj1iEu37nvY66NFc/jGguFH9w6JwjfD7m4dgzr&#10;XEWdU2PM1zzLa5jr6IgOHuvQ6tSZaSv2iSh58tmnh8Vtt94qLqhe3cT0SpUqyXt739qdEdsJawms&#10;WL5MVDnrTLMOsM1vvKG92P3mmxmpQ5Q85bzsdXbjxs2mXd6ufQeWK9vlrAMaOuCGMzd1LDKxlGz1&#10;1WmeS4T3BeafUnk4Y62YbBqHdeMZP7PHbSe+UIw5Y3kwvln5qWNb69Ba68G/9eSYLv7BPrb60GEf&#10;pyt2BGsbWtexRRzi/vf28fs6Te/rdOmO33wJy5sU5ubeVn7bme50OnisQ5vudnH+0b4bdr2xQ2AP&#10;H8yRx1wi2MqnnXqK6Ne3WLy4bp349uuvQ2MtfOITJ01I2SsD/h34U7J9PQHWM309q1GztvSzFBQU&#10;htYhlgOvX846ELwvbnt1syjunbo3G3Ad8d+YX+Rn3VyMXWJNxiZXpY6zwreyYulT3Kfz1Aa362+E&#10;5XVqX8Zy15C7jm2tQ2snU74XHFfj5Bkwe8P6FwX21OzY4UZps8OeXrZksWufhL8EsSjwpWDtl5KS&#10;EmOcc6nA2upxtofLjkf/Chs3lXZ5zZp1WP6M5awDGjrAGBYPhjHfy/l+bfNWEsurVTuP+7FGP9ax&#10;rXVoWY8ZP1gHWAegA926HpnHzzoRXid08FiHlmUWXmbMO+ZdPulAj+69pF2OeJb97+9n2zykba6D&#10;xzq0+aSL3BbGVtaB8DowccIkE8vnzVvEWM5YzjoQUgcYh8LjEPNOn3cqlk+ZMo37cch+rGNb69By&#10;H9DvA8xD5mE+6MCM6TNNu7y4z0DGcsZy1oGQOpAPeMBtyN33WlnZLMbyCPqujm2tQ8t9L3f7HsuO&#10;ZRelDjy1eImJ5QUFTdgmC4nrOnisQxulLnBejC2sA7mrAyuWr2QsD4nfqt7r4LEOrVoHvs7dfsiy&#10;Y9np6sCLL2wwsRxxibr5JZVeB491aJPKb243Yx/rQKoOvLFjJ2M52+X8Do9ABxhbUrGF+ZFZfmCN&#10;TVr3FufXtm3nfh2iX+vY1kSL/Vf5YB7o6gBjaGYxNJv4rWL5pk1bGMtjwnJVDnx9ZoqNwfzwz49s&#10;whauS2bfK+efV8PsNzz3MxzvybYOo7tEy3jlH6+YV868CqODTBOu32cb3xo1KmQsD2GLq3IkPFbv&#10;+b0mWsT688E8CKMDhU3K167GO86v3nG6/MBvVY6tW7czsfyB+2ewLoTAdcJjla9+r3Vo/ZbB6fKv&#10;36oy5fVO81u+qqzdrjHWQt+sd981ibGcsZx1IIQOuPWxdD9jLGcsh46pWD5o0AjuxyH6sY5trUOb&#10;bozg/HMDIxjLc0NO6e5P8+cvMu1y4Hq6y8vH/HXwWIc2H3nJbQqOS4zlwXmWj3qmYnnXLt0Zy9ku&#10;Zx0IoQNxYgNjOWM56R/5y9u178D9OEQ/1rGtdWhJfnxOdl9mLE+2/NX+f8bpZ0k/SzNjL2f1Pl/7&#10;0xEdPNahZfn4k0++84mxnPWAdLxGzdoSywsKChnL2S5nHQihA9SX4jgzljOWk94RltetewX34xD9&#10;WMe21qEl+fE52X25pGSoGb/AupBsXWhQv0DqQs2adRjLGctZB0LoQJwYirU3aMwrznpw2fG/Rwob&#10;l88BPuec6tyPQ/RjHdtah5b7Tvx9JxtkwFjOekB6eEP7jvxeD4HhxD8dPNahpfL5nOy+zFiebPmr&#10;/Z/HTvR0QQePdWhVGfK1ngxzmX+M5cmVvVVvhw4eZtrlS5asYD9LQBtdB491aK1y5N/J7NMqlpPf&#10;nM/O6wJnI28QF44YFDrq1m0o4PvGAVsbx9gxpWLihEnmeqpPLV4i1qx5TmB/uI8PHZK4jefUPugF&#10;Y0IwTNDBYx1allMwOeUrvxjLcwu3CWvTcb6g+oUmlhf3GchYznY560BAHYjzPWHFcszf5iO3eIB5&#10;mpjfQwdiCnGcf15NE5uDYj9s/csuqy/XT4xTP3OpbB3bWoc2l3jEdU3fN4SK5fjGZl6nj9dx8fbT&#10;Tz8TkDPWJYe93bZdkYH7TUS1quf6xvrHH3tCfP/dd6wfLnaaDh7r0MalV1xudmGFiuUsm+ySTabk&#10;AR2YPr1MdL+5t8T4P59ZzRbj69dvxFjOWM464KIDmeqzduUwlicTv+10Qb23detrAmvfWv00+L1w&#10;4RLuzzb9Wce21qFV5cbXye3PKpbDp4pvbz6ylwddDHyFn0Q94DuBHHGsWrU2cpxt2qxlip0OPD94&#10;8KPIy8l1HNLBY6KlMQ8+Hxn/YV744wXGt9RxMR73zO5xTzu9rlP7MjnWifHOatXOM+UJzMU90DQp&#10;bCbHtMPuM4F3BHwspCvIN9exN+r6Ex6HyZdo1Xc0X6faLHHyo6ioixxnwlgTHbBxrHZvvXoFomaN&#10;2ilH9eoXmf2G+k+6zzz2mV/fZ7DTH3nkCV/jndMfnCGWL3tavLV7jyNGHzz4YYpOYuz0m2++cUwf&#10;BtNymYbwOEwbdGjDlJfPNLA76DuVzjTur74P8I1rxWL8TjfOZip/ta18HY9dAPwlHcQ5Hf0OY52Q&#10;b+MmzSroLmxuPLMre8SI0SnpkU866peLeergsQ5tLvKK6ozvRKsvoGWrdvJb0voNCr20Hk7j9JnC&#10;y6jLQXusbax10SW2/EAssso7+FjAM+zXi/uIK7bykH/781dFwSf4MVRZXmD5PoMPhZ4jLcqE7kN2&#10;PboXh8bVPXv2yjHNMWPuFB06dJWx5SgL5SN/6ns4w19DOmx9pqZL2rUOHuvQRsHn/e/vl99ka9c8&#10;L3A89dRSgTjUhx+aKecL45u9XdvrTbmT/JN8xnepnV1vZwPD5lHtM1xv2LAxpV/pyhGyUPsjfuvm&#10;yfTp89WQPpBdDb2BPtUz/HRu/eree6fIvrny6WcEYlT8ygjfpmocOvq4apsD7/3mle/pdPBYhzYI&#10;X6E/kCn5F2AXuOlNPj3Twd3Xtm3Pej2HrGDbkT6gb7r5TCkdn9OH17q8xbpY5B/EexpjMXZ98tJL&#10;60tfih89RX7U70Gn5ueHXrdNuUCvg8c6tCpvMH6xd+/bYuPLm8TatetEm7/cIPs3ZJcOfwR9I1rP&#10;dt+oLa77S4pPAN+Sd945QdYTdVWPzZu2COvxj3/sltgEfKID3xOHDx9OOZI6pw19Ut17APuDrV71&#10;rIntqp7wdfbitx/ZfPjhh7IPoI+g36AvQd7o43iHw3eybt2L4sCBD2zl/8MPP8r+hbgZFcthp/sp&#10;P9/T6OCxDi3iQ/GdFsW4Hd77yAc2AL75SkqGm74BXjszu/s/9Um829DX0L/hJ8v3fsftS9VLfHur&#10;46Dox24x5KqNh9gs5udPQgePw9BCRg0bNk55r1J/Vs+wmTEuhrEyjIUMGjRCfrdhjB34jO+qPcZ4&#10;CcswtU/kGj9I5vgmQ90HDBgqxzpyrR1c32j0EOMxvXr1l7Y64tNXrFhl28efXb3WxJCGVzS2TZM0&#10;mYTBY+KRX1rYXL169jV5T/1XPUNu8IfDL4Y4UiqDz9H0kWzlI+kA2eKQP+5la325XpnRx23bXpdj&#10;nrDj7HiOWAfSndqGz8UuTdLu+cVjO774oYWPmHhud8Z3FXwtP/zwA8vDsEvt+JzP90gn7ptyv2w7&#10;vrVxL5/bzG3zp+fl6ykeGRdX+aZiOXys6rOkXvvBYyfe+KGFvU39FWeMWyAOFb6SPewjSbwOQicw&#10;9kn4vXPnm+a1k97xfX9YmOt8KirqIq686hrbPjLnibkmriBdrrc1ivr7wWOncrxo0T/pgP87Hevu&#10;ONWN7+dGf4d+IH4IZ5IZ4ol5Pn9uyI9kFvX5WyO2DTrhtH4L9IOwheNYynXFC4/dZORFS7zG+fXX&#10;3zD7qlue/CxZfRi6gfgjnEn2FNtEv/mcLJ2AvDEnCDqB8RM7+eMZHfDL2aVJ2j0vPHbjhxct8Rpn&#10;ijlzy4+fJa/PQjdWr1oj4xbIFqd5fawP4fVh+/Y3xFdffZWzGAe9wLe809pZhC087/OIjnjhsVt/&#10;8qIlfuPMWH6E5248Tdoz6AbarNri8MXR/aTxQ6e9wO6RI0eJ4447Thx11M/Fn046SWx6ZXPO4Tn8&#10;KpC/k72NOQh4jgPzi3R4lk+0Xnjs1lYvWuI3zozljOV2ugTdwH3MO6Br/Ma1k6/ULp+k3xs37i7x&#10;m9/+RmI4cJwO3Js4cXJO4V35emtNHOsMex36gQN6k3TZU/u98JjS2Z29aInfODOWM5bb6RB0A/cx&#10;/4uu8Rs+dMwTs6Phez+JH3/8p7HmxSti1t8fEaeffoaJ3cDwU045VVxe73JR44Lq5v3Bg4flBC/h&#10;H4ff5J133rWtL73zCVs2GesBsD6UY4sXHrvxyYuW+I0zYzljuZ0uqfiN+BWaG4I+jfhVO5qk34Mf&#10;xc4GLyi4yoj/mSjGjSuVx4SJE0XPHj0knv/yl78QS5euyGp+wjcOfYAPxU7GwBAVUxB/bpcuqfe8&#10;8NiNL160Kt8ZyxnL7XRJxXL0TYonxhoNWHPDjiap92Y+PFP6wMl/8utf/39xwoknGP7x/xEdO3QU&#10;40pHmzg+csQwMaBfX7Fx4yZx8cWXSjyHHz2beYd1HKAPTn7ytcZ6XIQp8MO4rdeSze1MV9288Nit&#10;XC9a4jvOjOWM5Xa6BN2g+5j/C18o/cY8s6Svf/voo4+LupdfbvpKgOOwsYHPTZs2Ey1aNDcwu5+x&#10;xlF90bdPHzF02FAxYvhQMWrUrWLGjBmSl5999pk5Hgr6Tz/5xOQx8TobzuXrlPrzk/M6txXxxAuP&#10;3WTsRctYXpHfbvxM4jMVy9E/1d+wvTBXO4l8eeGF9Sn4S7Y4fOED+vdPscGHDhts7MvUR3Tu1FFi&#10;/lWNGolpU6cJYDjxrvm115nvA/ho6H62nGFj4zvMySYn3YB+QC+ypd7ZVA8vPHarqxctYzljuZv+&#10;4JmK3fiN+fy7jHn8uMba8Zir7ZVHPj4n7IYNXrlyZfGHP/xBdLqps/ShdL/5b9L2vnXkcFFc3FsM&#10;Hz7E9K2MKy0V/YqLRbWzqwpgen/DZl++rNxP/tt/x7nUqnXk2ydbeId1mbCWuVN9gN+EJyNHjnFM&#10;50SfhPteeOzGAy9a4j3O7GNhXLfTJSuW4zsb+4ghLfYApflDdrT5eu+xx2ZLG/qss6oY47+1RetW&#10;rcSYMbeL0tIx0v6uUeMCw5cyWPpRaJzzzrvuFI89PlusXLlK7Nu3T+zatUvcMW6cgfV9xKRJ94km&#10;Ta4Wo8fcYdrmb775j6zBQ1ona9as2bZ1ojmghCfsJ7fHEi88dusvXrTEe8Zye9678TYJz9AnrViO&#10;WERa/zap8z8vvuQyibm/++1vTXsbtne/fn3ECSecIIYNGWzef+TRR8Vzz69L8ae8bMQqAuOB71u3&#10;le+t2ax5C7F//wETy1u1/ostbsahd4hfgh5gvy278lUcwZwyuzR8L717UagyYLuc8dza37BevRXL&#10;sRcF9ttG2pkzH63w3JpHPv6ueWEtibnnnnOuGH37KOlDGTXqNmN9/04yxnDJkmXiw4MHhbqv4Bdf&#10;fCFe2vCSmDbtQTF+/D1GvP4y8eWXX6bg3qCSocbcmn4yb/hu3jb2ZcwG/kEHnOILN6zfKHUAaRB3&#10;zjjijCNetrWbrL1owX86WAbOMnDjcb4+o3n6sMnUNk6ZMs3EbxrvUp8n4ZqwvOEVjUz7e/r06aKw&#10;8JoUXhEv5s9/0kw3c2aZ+PjQx7bp4IOHbU5z/KtUqWqbjvLNxBnzwdzWH1f95E5x55moZy6U4YXH&#10;bm3woiUcx5mxnLGcdGnD+pdFrYsukfEI77yzLwVPCOOR9rvvvpO2GNEl5dzEwGzgbseOnSRvEI8C&#10;n4h1bRXC8MmTp4hnnlntiOHEtxUrVhrji/XEdS1bm76WefOeTOE/pc3UuUqVcxxjV7DHgYohSY9P&#10;9ZKJFx670XvRqnJgLE/FctqTHPrpdsg9y424PIwPeR3o2/A1+zkwpujnUGUY5XVRURdbDIFfAOWQ&#10;3sE/mrS5/Dfc0EFiLTAdfMCeW/B3E092vrFD2uETJ04Sb+6yH8P86CNjz/u3doutW7aYx/TpM8SJ&#10;fzrR2EfgWRPLW7dpa+ZL+WfqXL7nuv2+QT/88KPcI450jv3kqfhhJyMvPLajoXtetCQHnOPCcswL&#10;Rsyq9cAccazt4HV0v7m3XMMPuuR1YN9Btc35cA0fiFe76bkXL/G8pGS44xgX6RX6OHiH36CpX79R&#10;bHhDdcr0GXY5fC0oF75vxIR/8/XXxhhCmcTxyZMny3gVPP/kk8Ny/BPPcJ9iW+zOiEMfPuxWE8up&#10;jEy3D/YLZAz52pVNsS3Uh5zizu1ok3rPC4/d+OJFS3LAOWosx7od8J/BZiufL1Yo5wxi3iC+26hs&#10;zD/APeuBtT6IzuuMcvwcqBPi6PwciJHF+8TrgP/Y+h5y+v3ccy8I+Jj9HG5yjftZUVEXE8ux5lYS&#10;16gGlsOvjTHN0rGlEssRlwJ8xthmWRlwe4r5G2Oec+bMFQsXLhbPrnlOIJYFNvsHBw5I38vTT6+U&#10;aSfcc4/hr2krune/ReJ5XGOg0x98SM4N2rTJfm0s9Fvqw07jonHrabaV74XHbvX1oiVZ4BwEy7du&#10;fU3uKwJfAWIa1Hzouvz7rIkc/yZ7kDDu4MEPbd/1bm3hZ97fcJniEeQIOVN56NfYM4x+J+EMLMcB&#10;exyxJ4gPJzsbGP7UkqVi06ZXffEEfhbQIv78q6+/EtdfXyTHQE/8059kGTVqXuQrnyj5Dvk6YbRq&#10;kyfxPR6Wz1547JavFy3hLs5eWA77FN/qKg2u0Y9xH/FrWK8D/Rz+Q7d68bPsweUwsrDGneObKml7&#10;DD5w/1SJs8BbxJ4Af4PycoextxDhP3Bcpcf7Ae8Jemfs2lU+11ZNk65rfOOib+P70a4MfCcTDiRt&#10;rMSOH37veeGxWz5etCQPnFUs/9c//ynnaa9b96JcF4/8IJAb9h945ZVX5XggaP71r39VkDd84G71&#10;4me5jeWQX716BXIOP66xdwzm/iVJrp999rlcQwtYC3/Idde1Nmzqr33xAOOeq1c/K+6++27pd9m5&#10;c6dAn1P5d801zcXatc+L448/XuI5Ys/V5+m6Rp/GmmlO+y3Dj676V2C/pasu+ZavFx67tdeLVsVy&#10;xG0gL7yL1ZhRrMOAODS3cqzPioq6BEpvpeff2Y/18JvRGkoYh7hvyv2JkznFmQPPyY52012Mgd7S&#10;o9wPXqXKWeKllzY68gzjqYhPRBwL8sdcU7e8o3iGeZ0YS3cay8bYgIoZbnHnUdQn3/LwwmO39nrR&#10;wrYi2WBtYthX5T6TQjnmt2GDs665lYvvbcSXuKXhZ9mP124ygm5gDBtpME4MPXJLn4/P+vbtb/pA&#10;YJvD3+LUToyFjjXWbMF46VIDp1evXiNj0hHLiDUXrXTff/+9qFK1mnxHAMsxBuo0h95KG/Y3+j5s&#10;8oULl1SoD/Js2LCxiRfwqwW18cLWK1/ovPDYrZ1etE2btTRlQ7ElTt9WbuXYPYMPndZgsnvO93Ib&#10;yyE/jHt9+umnguaMJFGmwFkcdS+vL9fGgi1NfHj//ffFC+uelz5xrFU+ZPBQI8Zlkvkc6bCf87Ut&#10;WomTjH2c1z2/Tsaag2bD+hfFqNvGik6dusp3BMpI1xgoYhjwLkafxVgI1Z/OBz84mBJLDsy3S0fp&#10;+Wzft73w2I1vXrT4Tia7HPKJ8j0LXw2+19JtS7i1n5/Z61RUfEHcKOaIqnNBo8o7l/IBzsLeprWx&#10;cN67Z49cOwtjm5gjhrmhSIdniEXEeonTDXynsc/SsaNFwwYNxKCBA817eIb5pMBz0OKwzi0Nyyf0&#10;S9htsMOBAfCl2uU1ZsydJkYQViDOwS4t33Pvb1547MY/L1rajxcyatr0usjls2fPXmN8/6bI83Vr&#10;Mz9z16co+YOxcKxfDhsNOgQ73U+cfz6lgd/h2GOPlTjboOGV4txzzhPVz68h19y6445x4mEDr0cM&#10;v82Y/zNMtG3TJgWnCcfvuvMOw6d5t+FPKRYnHn+CuO22W2W6sWNKxcV1LhPNm7c0sfyC6jVD8Rhr&#10;zSP+BL5wrEEP2w3vYox1YPzSus4X4g6R/ozTzzKxHN/u8J0ePvwJ92njmypoX/LCY7f8iLas7O8y&#10;zgDywZxzmpOO+EH0P/RDp/EOt/z9PEMs+aWX1pe2iZ/0nCa4jsTFM3X9crLZ8J2etOOcs8+TWHv0&#10;r44WVxjtr1z5ZDF40CBxh4HRwOtRo0aJgQMGivbtrhd9+w4QvXoWi5s6dhW3jbxdtLi2teTXJZfU&#10;FS2vaymaN21qYHofccstveV99J2zzz5fXHjhxbKMX/3yl7KvBuUx/KnqPA87nQE2ACtIltbzmjXr&#10;AuOXXTlJvUd4HKb9RGuVid1vvKfDlOGHBnYb5h04zT3wkwenyT6Mp+9vyAY6lVQZIQaMfCDwh6hr&#10;sxBP7OLPly9/WvJs3753TX/MggVPytgVosMZedNauHStPte9BsaTr8UOG/DegN2nW07S6QmPw/CB&#10;aO3kY3cPWJvOeT7YWwxlTHtwZko8e5i2MU382D579nwTw5OM5dBF7OsGnMU+b8+sfEZir6qj1r0l&#10;MC9jztx5cp4/5v4jBhHruYAGseoq7apVz8r8GjRsKMsIsocc4gjhG0ffk+vArV0nbrihk/SfIBbF&#10;DgdwD/4X+MKSNgdM5XvU14THYfIlWrx38Y2F96uT7Og+0oQpKwgN4h4wLorvRx4bjR+Tg8hOTYvx&#10;begN7qn6E/T7Px/SY43gY445WmIt/OXHHltJ4iW1DT6SWrUvkX2wXr0Cw0/dUfpf7jT8ML169ZX3&#10;KW3dug1F4dXNTJ8I5lzXb3CFaNOmvcwf74zx4++VtjL5TXDGmCTlQfIIekafRP9U5czX0fRRwuMw&#10;/PSihe9D+swNXFVlnql3MXQU8w1gqzOmR6MvYfREhwZ6g33jcKa4VlWXknRd6dj/NrH2zDPOEmdb&#10;+lWVs84WZ/25qujcqYvE8SGGT71BQwOjW7dJ6X/g2SmVT0u5B9rTTj3DzP+/K/1PynMdPsOuwpim&#10;05x9Hf1g2iP92guP3Xjllxb+PnxTkT7Ad5YpPP/xxx/l9x/2hf3rX3uKoqIuAvOWsAcCvg/d2sfP&#10;juhJXLxALBviIkh3knw+6aSTTaw96aTKopIR3wJMJ57UqlXLiDEvkXEqzZs2M5+1atVapkHMSM0a&#10;F4rLL29gxCc2FNdc3VT0MOaJ9i3uKzp3xtqUZ4g/G+8C2OW/OOq/THrK3+0MfwriUmgdDsSSoo/T&#10;fO+49CdJ5frFYzueBKGFXWzVhbjGKvGNB58Q+WEQB4vYG7s28r148RyyseoNvvPVb/+kXHfrWj4/&#10;H1hbv0GBuPLKQmOtlp6iZ89+xp6gI4zYxKGGX/FSMaD/EJM/RYbt0rWrEdNy662itHSMtNcR+zLW&#10;iDdHPog7x288hy1+2mlniuP/cLx8hnO9egWmX0XlO7558c3Ntna8/UPFpyB4rNLhOigt5nyoa6Ch&#10;j658elWsGLphw0YZ/wrM6NG9WPoE8T2Ia2t7+Xfm9ZZ85tAVHIhxVddpS5pMEK8CDMYYKOb19zRi&#10;C5saNjjW0cI6uJiLf+uI2wTmgWKdcxz3G2suYn1z7COHdc03vrJZxvC2adVSxjauX79BxiRgfBR7&#10;jDa/9jpZBspZtOgp7gcG1uWCngXFY7VNYWnVtbXQP7N1DTy8e2B/0JgP1nfCvmqYk7xw4VNyzzZ8&#10;R8Kmx55WKm+ScA1MpbkEbmd8b2PugduBuYt2e9vBxjzj9CqmbY7YhyTw1q2NwHHgLOIIf/2bX4ui&#10;G2807e2SAf2MNcn+V65vsWfP2yav7OITZ89+QrRq1dZMgzKx5osan4j96tzqws+yB+fD4jFkGJYW&#10;+Ed2Fp1zxcdB47mIfca3Pfy5+PakdmCcnsb61W9/Wnsd36V0hO0HsFUpD/VMdVLLtV7Te4nq6HSm&#10;OV7ULrszfFRO9Or9oqIu5je/tT70m77Z1fbQdfXqF5n8DcuzfKKj9ROxxiHWULnllj5y3j7t/WmN&#10;T0TbgeUPP/ywxHx1n1BrWuC4iuVx7SGXT/LKVFvC4jHqp0MLbFPtc4yNZqrN6Sxnz5690odoxVv4&#10;6IFX1sPPfnLWNNgz05oPftu9LwgP1TPq5nWkk0dB88Z7gd4lQWnzMf2A/oOkXf4nY72spUtXVFg/&#10;EfOJ3t57xCYHD7AXEeaJAtM/+eQTs68NGzZS7klBfEI8AOLPaY2WuPaQo/rw2b/dr4PHOrQkIxXP&#10;0V8x34Ce8dm/HPOZV/CrMJan6gJ8LDhoD7lx4+5K6Te05iGtowgfFvZ23rrttZR00JvfGD6b7401&#10;cEmHsmEPOaoLn1Pl7sYPHTzWoaU62flbOBbcv/yIj/l8ZiyvqA9ee8jBpz52THncCvaHw3zrA/v3&#10;Szy36grymjfvSZkGfppnn11rviPonYH1F610/LuiXOLkiQ4e69CqbQaeq/5Z+FsYz7NLT1R5Zfqa&#10;sbyiLmAPuV/84r/MMVB1D7kPPzxoxBiOEI0bF4rd/9idgsHA9X379sk94+BPwRroCxcuFBdddKEY&#10;M3qU9KfPnTdfNDDiz+PYQy7TupVP5engsQ6tlYd2ccTwAVvT8e+K/TrfecJYbi9zGgOlmBb4Wz4+&#10;9LFcRwsxiC1btknpP1iPZe3a58Q990ww414QWz5+/HjRu1dP0ad3T3mNPOLYQy7f9Tjd7dPBYx1a&#10;a7t+/PGfKWvXk39022v2e3Vb6fm3fX/PB74wltvLVt1DDnHmiCd8wljvHbHmGONs3/Z60ejKxsY6&#10;s2Xingnl+I0x0HvvnSxjzRFXPmfOXIn9Ew18Ly4eIP0s0Bn4z617yPEcTns5ZEsf08FjHVqn9iPm&#10;T10fE2vlsr8lu3XISZZR3Wcsd5Y/+bNpD7mSgYMFYg5hb8P+/ouxFsu8eQvEju1vmDb6vnffEY89&#10;/pi4fdRt0hez0JgPBFv8hBNOkHvKkdxmzXpMzke65prm0pej7k9HafjsLJtM80YHj3Vo3dpp9bcg&#10;jpnXTskenXGTXTqeMZa7yx54jj3ksL8brtVxSsSoWPd9u/vu8WLQoBJx++2j5dz93r17GbHnZaKF&#10;sVcF/DSqDLFWOsUnIm9rXmpavnaXU7r5o4PHOrRu7bLzt2CvLDcafhavHqWT/4zl7rJFDDhwdlDJ&#10;UDnPZ/To0pS+cu5555u/pz4wVXTvcbOYPXu2eHnDS+b96Q8+KB55dHaFWHXEJ2IMFO8KlEGxjumU&#10;N+ftLm8n/ujgsQ6tU33U+5jPAh8L+c5hn7O/JZycVb7m2jVjubvMhwwZIXGWbHLrvkM33NhRdOt6&#10;s5hZ9rCB9b1lzOHBDz4Qy5YtM7EcOjF58n3SBp84cXLK/SZNrhZNCq8xy8D8pFzToSTUVwePdWj9&#10;8hZzzgnLcWZ/i3u/9svXXErHWO4uc6895LZv32GsdVvDWA93kHj66WdMHH5u7VrxztvvmL8nT5ki&#10;try6zdinoql46eWNYuXKVWLz5leNeOGqKfP6Yf/nkv4kpa46eKxD65e/WH8ceK7u133NNS0SvVae&#10;X97lSzrGcncsh5wpPpH2kCO8xV6fGAtt17atGDpkuFi4aImJw19/9ZV44YUXxReffy4+MOz0pxYv&#10;EoMHDxa39OguunbpLMdPFy5cbIyh3iuxnPaQu/iS/FhvI1/6B7VDB491aKl8v2erfQ4bHWuQf/PN&#10;N6Zu+s2L03ljQzbxiLHcn7zgY8FBa2NNmzZD4jHixx/5+yPGeqTLRLduXcTnxjyj/e+9J9YbOL5g&#10;/jwxd84T8lhkzBnq2fMWA/MHiRuvv96IdSmfLwpdgJ+Fx0D9ySGuvqODxzq0Qdv77XffS/tcjVcE&#10;nuM3+nrQ/Dh9duulKh/Gcn+yojFQxCdibfP69RtKLEdM+dSp08QNBj73799XjB09Wixa+KRYbvjL&#10;n1m5UmxYv15s37FDbNu6TYw3YtPHjB5jpL0xpU9hDBQxLKefXr6PXJ2LL015rsqLr/3JK2o+6eCx&#10;Dm3YdiD+vH79Rik+dGA6HdMfnGHo5stsrxu2VFgeZxtdV2XMBLZlttUvW+rTu3d/aZcD0xGXiDHQ&#10;mTMfkX5v+L5vvLFIPDxjphhbOk7GEHz55ZfiW+O79uCBDwR8508umCdee+11McUYA+3bd4C0xalt&#10;Ww2ch22OmHOy/194YX3GZWFd/5Hqx2e9dWvjwHLIDH4VdR1UwnHrGWuJI1Yd8TAs69zEdshOfXfz&#10;N5izHIFzhLPws1jXJgf2VqlSVfrP3zP86OgT3377jVjw5AJppx86dEjee/317WL76ztkXuq8DsSq&#10;4x1Be2FkKj7xK8Ovj/ZQXOT/sffdcVZVV9vrn/fViBoRbKCIUYY6A0NnaEMZ2sAg0oYiKDAzMCLN&#10;gl1RLHSGMvQiICCIFEVFRCQaBQQJGqMmxvgGNfnUxBiNMaL+vv3syzqz75lz55Z975Rz1x/3t09b&#10;u6y9z3PWXXsV+KOKnXvpdWCDxza08cBWyOjIv4B8sWZuaDem4xy2je3bZ+pnx40rFGyPs9x+6NBr&#10;Oq8esNb969U7R317+wb9EOsY+X7dv+ZG3gmveXzsseDYrvFYR36qA/gNPAfeQs/i9v2BbmTa1FtV&#10;3PPn6dNPTqm4Wjvp4MsH6S9/CWA786KoaJGmN2PpYh+0vHPIwRaSdUf8nUKJa9D7cH+lrJpyeah5&#10;27t3HyEftGmT7oUHoa4h/xt+GzZs1PnK9iv7LeQ1Q0x1zoFWUbkmYVfPfeDSK/eaV561NavX6XHx&#10;+FCG4kFlvo7/YqHmXq6XyGksN8OWBbL0l8o/n/kDebZ5i1YKz6cof6FtdOzYcYKuhe9z+fjGjfTE&#10;E1u1noavoSyvHHJz5sx1/mMwhjduegVl9mxM1S+oru+dc84v6KOP/lyq72Z/k+nYRra2oU0kj/G/&#10;EDEWgevuvdJ4Y1WXLsF5yoE3aJdzn4UrYYsDGvMHG/p497Mq14c5lBwlJVgd7t1h+0TOIQf9hEkz&#10;csRwlfN5IhUXrwi6bj7z/nvv0axZcxwsR+5QxDZHXfhGML7G2z4R/yP4W8RtVKt2Dk26LZdGFtak&#10;4mfOoX79sqhOnSt0H9z/O8wxJNuxDR7b0JYnnyFL/9//nSLEXHzttdepqKiYBg8Zof/zQzdjxk6v&#10;yphn23f8n3HrPHDeuXNWkH4E+hLotdy6FJy/ovIYHFL6FvN35PCbGouBx/w7efKdUv8z+P8G5sv8&#10;leda8UNbmAPgoJlDDjrnn3/6ibZt30GPPPwQzXhgJt1y6y06ppZ7zPDp+Otf/0q3Kh9R2LQMHzZM&#10;28MgXtdvT5ykQYOHav0G2oCuA3PpriOa83dV3C/YO0IPjjr517hJPcoZfiHlT+pGo8f2p5nFqTRi&#10;dA5NvTed+g1O0c917JRp1XY0/azsz9rgsQ1tZeTLYYU5yIuJfJqQp1lWrqxycssWbZ0+cl+9/hNg&#10;/9fM94njAwcOyTsQ5z2DyrSmGQ8htwInofeG3xDw+Nm9z+m4Khs3bqbNSo+Cfn/5xed0/PgJ2vfC&#10;PsfefM3qNXSX8hXt1bMHjRp1A91UOFE/C5089kChb0E7se6BIhaAG79R3znq+3DL/d1ozsoc6t+/&#10;BxVM6qHlceD44h219fEDRWm6bbbZqUy8r6i+2OCxDW1Fjde2XRMTkSvZS4fipTdhrHWXN9xQOke9&#10;F/ZWlJ7ell9CH7luJJ68WrRoicY62K0Ad6FvmT1ngcZy2Jr3z8mhBfPmq/3NQtqyZbOD3/Abgu35&#10;sTePKd+ifdS7Tz+6+lf1qGGDJlrvh/WLfuIbAX0LfzPQRqT9Rz469ItpuTznF7+gocOyqWhzO7pz&#10;ZhZdVfcqmn7/cI3dhVOGankcOhb8Fj8V+I6A1q1DirQffnvOBo9taP3GRxlPxWCW8N2b71455P6k&#10;9gkhm2/btp2WLF5CrVq3ppkPPUwvHzio8P4z+v3v31O5KXYqf6HF1KplW2fP5mplB1azRg1qoPA8&#10;M7Ob1s9kds4Mip/IMQO85gO26c899wLBh4l9jRi/zz7rf+nqa66g3kMuoNvu70vDx6bS5Om5NPWB&#10;FFq6q7r+FUzOCOD47l9qHGc8nzI9EFcd+nWJuecvOxavdSTXvN914Yv/+cJ7oCy7uvcJkVuiX861&#10;tO3Jp2jFinWO7O2179K9e3e6WcVpgY4Gv3tV3Bb4Dg24bpCWr4HT5pqCfh66Hfc+JmM4Ssjgjy4d&#10;QnPWtFP5RTvSyBuzHR0K8BryOXQsDyzICMJwxnKUoENdkidDsNxcf3Lsf3xLpjmeMmWao8eAHgL6&#10;bXP80HVATu6kMN0Lv3EtLbUZFU4opFmPPaJ8trrQwyq/8+233Ur33HWXzkM0adIU3QbySDNu11W6&#10;ES+bcMZx2KHMWpFB8x7vQdCddOzchh6aNywIr4u2NtY6lqlKRjex232M+6gXfkTm2JLx2EZPYkOb&#10;jLyWMcu3orzXAOMn55CDLI0+wKa8UcM0uuLyOlofzlieUq+Bio/binKH5tId06drGRz4/cAD99LA&#10;AQPowRn30exZj9BilTM0JSWFJky4ibp26+Z8M7g9s+yc1YCuHf4ruuWegVQ4vRHl3tiKJkweQHkT&#10;+9DEW4bSiLEdaNKtA+iOhzprnco9c5vQyLGZNHd9Wpk4Pn1ma7qwesDWXHTmIpeX97sl7Qmel/ca&#10;AK7CPhF+QjjGPmVx8XIti199dQpdcvGl+jgrq5fOGcd6lIcefFDL4IibiGuIhTv99tu0vQvGADsU&#10;+B1Bd8PYDTkbP2DsjDnDtGzNepDxkwZpWRzy+PDr+2j9CPY2sY8Jm5UxBdn62o1512lMd8vg5jnb&#10;saBd0a8E3ikb2dqGtrzXs7QnGJqsa4D1HdifhPwK7DV96FooPL7pppsdXThw+847blc+QdO1bmXV&#10;qtU6h8WRw0e1Tsbk46BBQ+m1V193YqUAx4G5Rdsa6hI2hHPX9tbHj61sr/XfsE+597FrA88pnTjj&#10;emaXdnTvIwG7FRO3vY7h/wkcx56AGTPG7FuyHdvgsQ1tsvFZxivfkopaAxw/kWVy6Flmz5qnfYBu&#10;KrxJ5akYpvYy76L7779H/2Y8cB89pvTjiHt+8u1gPyDsZ5o55J5/fp/SjZ/lyOVo4+GlHTROMwYv&#10;2l5b+/rcOKkuzSzKJcjUI/OaKbvx/spupSENHdVVyeTX0kPFKUF0TG+WRdtTaPCI9k57yEVaUXyt&#10;bO3a4LENbWXjg/RHsNava8DMIQe5HLJ0Tr8cLYdjT3PatCnUplUrrQeHTI5450ePHvPESOhpYKu+&#10;adMW7SME7Hb/ateuHaQj4X1Mlr8he0OvAhsW6F9undE9LIYDz4HjkOm5Pbddjl/nL9Jx2eCxDW2k&#10;/ZPnBGNlDdivgfTmLTUGwtYE8RMzMjLo3vvuVrbiARk8d8gQZXf+FH2h/D/hw18Wz+vXb+DgKXC1&#10;Vu2LqceAa+jBJQ01hsPu+555wfuWwOE5jzfWGA65fHRBd70PGm5/k2Vy2Jp3zAy0C5sV2MGX1cdk&#10;vGeDxza0ychrGbM9JgkPY+chy7OQzXE8d84cLYNDjzJq1I0RxQRnWtCzXyZwljGXS9Pfnq/dO6un&#10;bhc6dS8afs5d4lnYmXP/TR2PrIeS9WCDxza0MgclcyC8EF6UxxpgLEQ8Kui9U+ql0Im3fuvIt5Hk&#10;fTNjJMIexY27fP5wcVON9cBt2KoAi3v06qD9f/iZSMtJ03tpHD/vvHNLxWMvD75VlTZs8NiGtqrw&#10;R/opOOuXNTB2bIHGxLPP+h96S2E4YsmuXLHawfLBQ4ZRuLxvHE+rfsOrQ+I4YzR04o+tbKZ/8zel&#10;UrHLB5+fC1VCLwNb9HPPrab7XVacAL/Mkc04bPDYhtamz0Ir+CprIPo1wHI5Suwbjhgxiu67b4bG&#10;8lWr1lJ6eguC7OvOLce83rx5q6PngE1gKAyOx3X3Pif7OHFfpCw9/zZ4bEMrc1F6LoQnwpNErYGm&#10;zdIdHAaWYw8UeudGjZqUineF+/Dth70K96dNm3ZB9LfMqJdQLGf7cexzin48svfCBo9taHmNSBnZ&#10;PAmfhE+xrIH169ar+ISZDg637dDE8Xs35XQcX3ppTWrfOfR9PAN/Tug9luy8KCFYDhuXTt1Snf4i&#10;Zkws405GGhs8tqFNRl7LmAWPy2sNQO/Nsa4Ys4HD0H9gL5Kvobzqqjr6GtuWwFcT+5TmMzju279j&#10;UBzDeOhSzDqQL8hsU+zHo3tfbPDYhra81rS0E916EH5VXX79+ONPOlaKWx9S7ZxzlF9PQ7prdn2N&#10;5diTrFmzhrYJv+PRhsrf/srSMrbap4SPD+9d4tjE3Xgeo33Yp/MeJ/r/yalPRR5XMW+ieR9t8NiG&#10;Npo+yrPRzanwK/n4BZ3yL5UO3JRrkWvt2gG9CDZ97piyuSNC2xPGE6fD1YX/AC3blOQYQpwsia8S&#10;2/q1wWMbWsGb2OZL+CZ8c68B2HiYGI5j6FMeXTpQxx+8blCvUjI1ctoj10M4rE3kfdincwxF9Blx&#10;stxjk/PI17sNHtvQyhxFPkfCK+GVuQZOnTpF+/btJ7dtytlnnUXY28wtqE6Ft7an/MJBOufagwu7&#10;aF2Jad99/8ImdP/s4PwPicRts27oeEbkNXS+P7BVuf76G+iH//5XsDxKvYq5Lmzw2IbW7IMcC1bJ&#10;Ggi/BuA/75XzGDkzEc9q9up0rUuBrDv1rhwtkw8b2U/vWSImOGxEGFNhU4jYVnxeXiXiatVR+Y34&#10;f4TI4uHnPdJ3wwaPbWgj7Z88F7+5Fl5WTV4iJ1ANtVfJ+GeW0ImPGd9P25eMGZ+tfeWB0YhvxfFS&#10;EEscmI59TMZs2BVCV83n5VEiHqLZ94surqnzYsi6jM+6tMFjG1qZv/jMn/DRf3zcvfuZIJtwE/9w&#10;nNLgasoeeCVNvXOgyquWo2KBZ2ib78KpfRWuZ+vf3bNbajm898Da6l67gEyubFMQl3BEwRU09e7O&#10;5Ybj9y9soO3WeRxsr4Lzzz79TPQqFnoV8/23wWMbWrMPcuw/PJI5jX5OkbveS4cCzDu3WjUaN76/&#10;lqXNHGvQWRRtaaFlcMjikK+Rbw35kGFHzvubkNVhMw75vLx0K2gb7TGGo0R8AMTc5WtiQx79Ogn1&#10;btngsQ1tqP7I9fjNrfCyavESe4CMcZddeik1blJP59CZfPt1BLuTm27tp/Md4/ixNU0cuRq5jm+a&#10;NpBuvqOFLgePzKDpM3pT7yEXUOG0HMq/uQdNvKsOzX08kLctkfoU+BtBl9OjXyCHG8Zz9tn/S4h5&#10;ftttdzgyOOetg/5I1ml81qkNHtvQyvzFZ/6Ej/7hI+M4SuTIxH4l5No7H8x15GsvHIYfT8HEwTRQ&#10;2R6CFvFl73kkt9z14Q8Xt9f/D8xx1FV5gIqLV2g7Fdi/83rlOF3AdOSS5utSxr6ebfDYhlbmLPY5&#10;E975k3eMgTeMG+jI3CZ2Q3eCH/Qqk6fnapzH/mZK/V9p3J8xb3C54zf6BxtDxCmHTTuPASXioQ8Z&#10;kqtx+toBA7X+iHUqH//5Y+dZvibr2m5d2+CxDa3Mm928Cf/8xz/oIhBTHL/s3PMpe/h5Qb/bZjYg&#10;+NzDtnDWqmbaxx6xYU28L6/joiev0XqbHv3q6xxxjOENVHzF0SpH0dx5RdQ9q6fWj8OWEvbjiJOF&#10;+OfYF8D6he4cdIgbg5yksqbt1rQNHtvQyrzZzZvwz3/8YzxEadoPlhc+R9IO9k0hg5t95eMRHTtQ&#10;Xlo9mjnjQaUfT6GtW7c5mA3ZG/6pyGdkxrDl+F/w3Zc1bbembfDYhlbmzW7ehH/+4x98ORkXsVcZ&#10;CbaW1zNsO8P9M8uMtGZUMOp6GtexDeV2zaI6V9ahmwonE+PzgOsGaRn96quvodWr1wXFRc/qEdDx&#10;oz74s8q6jn1d2+CxDa3MWexzJrzzL+84B1vrdg0qDMuht5m5JE3rd7pnN6JGTa5xvjHA3FqXXEpp&#10;V1xOQzPb05gRw2l4q+bUqXlzyspoRyPbtKKxbdNp0bwFWp8yZ85ceu65fSrG10Atj2N8Zt6i48dP&#10;OHXjWyZrO/a1bYPHNrQyZ7HPmfDOv7yDLoJl3rJyI8dbHsee6qTbBpeyQ+G+IEcodCRLVTzGCSOG&#10;0rjmjWhItywdO2BQl25at1LQP1uX0LNMHDJQYzhyz2G9Mn4zlrdo2ZqgR0eOOm5D7BPt1rUNHtvQ&#10;Ch7ZzZvwz5/8++GHH6hWrVoa33Te+jjEDS96soH295xZnKr3TmGf3nNAbZ2/B/Fma9YItj8BtiJm&#10;wGWXXUZdunajOnWupPHjC7Vs/fzzL6jYhl2pe4t0LYOP69CK8nsHsDy/V1fK69xa43l+lwxasmhx&#10;kJwNPAe2T5hwEx0+fFTHWn/jjSN0w43j9HiRa1T2QGNf1zZ4bEMrWBT7nAnv/M075NlkWZVL2IzD&#10;1hw25/Dn9PqxnSKey8nJKlUH1xWqRO5P7E1u2rRFx0I/fuwtfY6Scyd37JRJ/frmUEG/no4MXtC/&#10;V+C4ZSOacOOowHGzelRYkEf/+te/HDyHfTnqSk1tqttAO/PmLgjqJ7cjazz6NW6Dxza0MlfRz5Xw&#10;LHl4Fgpv43kd2ArsvLDGhRpPoffgNbZo0RKCvgc24ngGsQVwD/hbt25dKhg8IBjLWzXW5xrLu7TV&#10;xwUD+tL+F1506oR/EOrK6T9A5TlqTZDDm7doFRS3gPdLuR9SRr7mbfDYhlbmKPI5El4lH6++/fZb&#10;evbZ5yhbycCw9UBsWPwaNmpMV9Sp4/m7Rtl283MoQQsbkkcfnUsvHzhIyAH67rvvaXsR6HJ4XX34&#10;xw+1nz2+E3fdea++/vXX/9J7l+vXb9DxU26+eYrau1ymdOAvUO6wEdS3Tx/Ka91EY3Z+hrJjyR0Y&#10;OG7fjMaPHkl5Si7PS29Ai+fOc9o5ffo0wZalR8/e1Ce7r7Y5h778n199pceD9kUuj32t2+CxDS2v&#10;IyljnzvhnfAuXmsA3whgKWR1ztEG/TZ+2K9E3osVK1Y7uPz7d9+lwpG5Gr+x1zl+1HDKb5vmyOP5&#10;mW308fisTg4N+grbcrbVgXyfnt4iSMeCPkAPE69xJVM9NnhsQ5tMPJaxCuZW9jUwceJkB1Pnz1+o&#10;sRRxUgYNHqr/C0B+NvUfyBN91/TbKO+MbiW/ewfCD7iOa/l9ujs4v2ZVyTcAfMD/DI6tBV8h2K/g&#10;/wP8XoHlU6ZMEyxXfIp2zdjgsQ1ttP2U56OfW+GZ8CyaNQAcxQ9Yy3SQy2Efjj1RyNPQ0/C9Tz75&#10;RNsn5jVV+K10Kvn9ezv4nX+t0sEA19UvX9kqmvnfRikf/779+jvfDm6XS+iHuA0pI1/DNnhsQytz&#10;FPkcCa+EV+WxBuDXAzyFPt5sD3oRYDr2Qs39UTwztXA85bdP15it7VmUjlzjd89Myu/YInCs9C2H&#10;XjkUVGcoLIeOB+2Y7ctxZOvfBo9taGV+Ipsf4ZPwqbzWwMmTbzuy8uzZJXuWiJGF2Fh79jyrsRwl&#10;92n16rWU3yszgNldVb7o7KzAcceWVDDkjK1Liwa0dMlShwa02AOFzgbfDuhbYB/zwQd/CHqG25Ay&#10;snfABo9taGV+Ipsf4ZPwqTzXAOxIgK+QjxHPcNPGTU58cdglss252ScHs5vVD9iXw75F6V3GXz+M&#10;8hW+Q06fqGwYTRroalAf683FfsV+ndvgsQ2tOa9ybD+PwkPhYTzWAHTjrLeGjQl0K6gXcchxffKk&#10;qdT/2uuCcHn8+PySPVDl+zl++GCN33nt0mh83piAfaLC86NHjwXR4XtRLyXFac+0k4zHWJKtDhs8&#10;tqFNNj7LeAVrq8oagP0hcBt2JbBpueeeByi9eUsdP6V69QsorWkzOnnyHQeX33/vPRo/YkgAv9Ue&#10;KI4d+0T4hJ7x67/1xtFBe6DQw8Mukb8dJ06cdOqsKryqTP20wWMb2srEA+mL4KysgeA1wPiKmFrQ&#10;ZYM/HAcrLa1pqT3QSRMKHPx22ySyTQtszlctWx6E19DFc1uIXSDzEDwP0fDDBo9taKPpozwb+/wK&#10;74R3sawBxleU0LugDtiB47xBg4ZOvBaue66ygcnv0Tkgmyt9ihOjxTxW8VoKJ+QH4TXrblCv2CLa&#10;rVUbPLah5TUgpd38Cf+Ef4lYA6NGj6FLLrlEY3eT1DTtd3/RxTUdGbp3n75aNofPELefP+jaEixH&#10;7C2F3WyfmGfEaDn0yq8dGtA2aZKq68U+KPz5uT4po1vbNnhsQyvzFN08Cb+EX+W9BmCzwvI5Yqjw&#10;MUrsW8LWnGV29C1oD9S0STTjJyr782VLi4PwGnUhzhbqhU9SeY/TL+3Z4LENrV/4J+MQjPXzGsCe&#10;p4nhkJ0Zd1u1bhuEve++8zvK79ujZA/UsG9B/ETeD508dBD9+OOPDmYfOfImVb8wEEMd/wX8zM9E&#10;js0Gj21oEzkmqVvwVdZAfNbAgQMHHSyH/Aw5nPXmwPievfoEYe+UwgkOZuf36OTYJ+ar+ImcswLx&#10;E7dseiKIrn2HTk47pqwv8xj5PNrgsQ2tzFHkcyS8El5V5BoAZkNeNjGWZXXkQDLjGu7asTMQo0Xt&#10;eUJXHhQ/0ZVDzhwT7BM5tpbpc2o+I8dlvwc2eGxDK/NS9rwIf4Q/lWUNIL/y10Z+IPSL/TVrX15b&#10;56vgvmIv9JZJEyk/o2lg31PFweWYicghl6/06Ho/tGsGLS9eFiSbIxcdvhGIvcX1SRn5e2CDxza0&#10;MkeRz5HwSnhV2dbA3r3POzoR+PuYMvuaNesUfgfisgC3HftE5dtfVg45YDiwPKN9R8Fy9b2Mds5t&#10;8NiGNtp+yvPRz63wTHiWqDWAWC3QnwN7ESeL8xFxe0H2ifD9PBM/0Z1D7qUXX3Iw68BLL+v6kB+J&#10;65Ey8jVsg8c2tDJHkc+R8Ep4VRnXwKpVax0dd7fuPYLwt2jBvOAccmfyg0LHYuaQWzp/gUN36tQp&#10;R9Y3YwRUxrFXxj7Z4LENbWXkhfRJMFPWQHRrAL6avA+KPETMP+SQc2JsKT2LaZOInM75nVprvfmE&#10;3l0dGtByHmkzhxHXGark+F+h7ifLdRs8tqFNFv7KOKPDBuFX1eLXI4/M0lgOGxRTz11mDjkVP5H3&#10;Q6FP36DyQ/O8Q9bnbwNsW/i6VwkMR445PO/W8Xg97/drNnhsQ+t3vsr4qhYmyXzFPl85OQMCeK7i&#10;cB0+fNTB3/fe/X3oHHKGfWK+ktO//fZbh+6qq36l60NOulDz0jkz08F8xn4znkAoOj9ft8FjG1o/&#10;81TGFjsuCO+qHu/effc9B1cvvuSiIPzVOeSUXaK2Z0GMlhA55Mz4icg3yvh86NCrQfVhfUycOMm5&#10;z8+hRD+Sef3Y4LENbTLzXMZe9fBK5qzsOTN9QYuKljiYeuLEiaC8cfkD+2tcR1xcvQcKbG+WQoXj&#10;bqTTp087dIzREydOdq7xHNSv30BjOfKSIj8RP3v//Q+VepZpkqG0wWMb2mTgrYyx7Pdf+OMv/jCm&#10;dujYOQhT3XugZsxEJz9o9w70wXvvO3TsA9qwUWPnGtaLGe/r0Udm63uhck4n2/qywWMb2mTjs4zX&#10;X7gl81l6PhlTgcMmf4LiJxo55PI7tgjkkFP7n9DBLC5a7NAtXLBQy9vwLzXtY5AXg78ZNxXerJ8/&#10;cKAkZowZT8DsQzIc2+CxDW0y8FbGWPp9F574lyffffcdQe8BrDVjbsE+sWDYoIBu5UwOubw2qfpc&#10;5xw6k0Pu5mGDVfzEQDz0f/7znw5mI/cQrxvoz1lmh/0iYguABnnr0C5KroNpkqW0wWMb2mThr4zT&#10;v9glc1t6bmfMmOlgMI6ZR0E55Fw2iezjn9+1fVAOuZSU+k5dpn0i5yMFdj/wQEBHjhgCLK+b8QS4&#10;/WQobfDYhjYZeCtjLP2uC0/8zxPemzRjkRcvWhxRDrmJBSU55AKxE8/SGA15n9cO9kMZt01/U8b4&#10;ZI3NZYPHNrQ8L1L6/92WOU6uOUZuIMZa+BLx/OcPOmPDonTjBWYOOaVDzzujZ8m/rh/tfHqnQ3P+&#10;+ec5dSFeI9fF9Z999ln05Zd/19cXLVqmn03WeC42eGxDy3MiZXK95zLfyTHfjLWmjKz3QNm+HDnk&#10;lI8Q9jyRF9SJn6juLy9e7mC2maPCrIv3WbE3yroc0849GfdAbfDYhlbe6eR4p2Wek3OeeQ+05kU1&#10;6YcfftDY/M7Jt0tyyCnMNu1bzHgtk3NLcsgNGZJLkLPxbahb9yoH40+quvh7UaNmDX0d7cCGEdeR&#10;izTZ1p4NHtvQJhufZbzJiWnJOu/QhzDWIi8o82HyhIKSHHI9M6kgd2DAngU55KBrgZyucJ5zyMFu&#10;Zfz4Qqcu+AYhP2iPniW+oZDNIb+jDdNmEc9yu8lQ2uCxDW0y8FbGKPidzGsA8VSA59Bpf/DBHzSu&#10;lplDjnUuCs8nDh/s4DBiaDVs2MjBc/5GcHn+L8/X9xBTHfzGnivugSaZ+G+Dxza0ycRjGatgup/W&#10;wKuv/oamTZtOiHeLH+Ij5uUV0GeffhaEnWbMw9Gjx+h7sP2eihxyZ2K0oOSczu4ccqtXrtY0fbL7&#10;anmb89JpnFa6lAHXDSLoWsDbW6bdRm+8cUQfP/XU0w7u79ixS1/zE/9DjcUGj21oQ/VHrgvuyRqo&#10;3GuAdeEsF5sl4o5/8803Dn6y/hr2KOy/WTqHXHZAt+LKIQd9+r+UL9CK5Sv1/ia+G5D1oUcx18jn&#10;n39OsJ1BTC6+zn0amjvcucb3/Fra4LENrV/5KeOq3Dgk82M/P2YcLS/dh+nXk903R8vI2J8E3jL/&#10;g+wTXTnk4Nuv4yoqncuhVw7R5s1bKTu7X1BOUa6Hdem4D0zn64zlwH++5vfSBo9taP3OVxmfPWYI&#10;DysvDxkrp0yZprES8bT4Wq/e2UH4ievQacOXB7oQzKvOIadsEYHZ+e3TqcCVQ25U2+aUXucKGjl8&#10;BHXt2pXGjM2jhSqfXF7eeMrIaE991TeiR1YW9VJ7oE1TmxLrynnN7Nu3X/cHehkzpjrf92Npg8c2&#10;tH7kpYyp8mKPzE1854ZxG/jMvGV/T+T64Wso+Vnot6EjgW3K20rPXTBkQEC3ovBc25dnNKPrM7tT&#10;q/R06tmuPY1t0Uj5FKm8z4MHUU6Xbk49qO+X6tswsmsWjevYjnJ696bpt98V1Cba5b3XZLFPtMFj&#10;G1pzruU4vu+Z8FP4meg1cODAQY2tiHP18Z8/1jh62WWX0bnnVtPXzRycwG7gL/v1DB9+vZaj77xj&#10;OiGOOWTzcb2yqE2rVtS7c2carWRt5JADlgOva116aRCO87eBy2rVzqFLLrq4FJZj35PjcCVDDjkb&#10;PLahTfRak/oFz2QNJHYNsK6cbf+A73Xr1nVwlzEe88B2gpCRgfPQeyyct4D6d+lE/dp3oE71rqYx&#10;fXs7cvqonGwtezNeX1yzJqVeXptGtmlF17VuSRdVv9BpB880bNCA3jr+Vik8573XX6r/Cn6Pn2iD&#10;xza08p4l9j0T/gp/E70GzJiI8JmHzhp6cbYdxH4k+gD8ZkxGOXv2PH3etVsWjR07lvI7t9Ey+KhB&#10;g50ccsO7dHRoOqn9y1wln2s/IiXDazm+aX26sUMHLbdz3SNHjC6F5bBj4fsf/vHDUvcTzaPyrN8G&#10;j21oy3OM0pbgmqyB+K8B+MyzfSLrq4Hv5513rsZPYDrjOnQdkJGhMz9x4iRNvnkKjcvNpaHZvSnt&#10;TM63GhdWp/SUFGqsZPvzzw3UAXl8VNsWlKZox6YH9DEmpuP4qssDPkkNVD0cL8Ccb8bymQ+XxPky&#10;7/vl2AaPbWj9wj8ZR/wxQnhadXjKcq9p+9ekSaojCwNHTZtw2ItPHD+BOmRkBD3DeGuWjVT88sHY&#10;32zeSO99DmmdHiSbA8ehU7/koot0XdWrXxBk98jraMaM+/V92FLyNT+WNnhsQ+tHXsqYqg4GyVzF&#10;b66Av6btSo+evR2cNm3KP/3kExo6eIhzz8TtgQqzU668yrk3VOEudCg1a9TQ13F/bMsmQVgOHO+q&#10;7BObK5kddSFWQO3atUvhNbcDW3c/z7sNHtvQ+pmnMrb44YTwsvLzsucZ7DZtV5DXjW2+T58+Ta+8&#10;8mtqmpZG0KMAWy+8oDo1VbqRvqkN6Pr27SgjrZnG6bGtUqn2pZdRy/op1LRePWpd60K6oUUwhkMe&#10;v7ZpE+rbOZOA8TWMfdDatWrRnDkLCHG14AfKOh60uemJJwXL1f6F1zslWO7NFy9eyTXhlV/XwAFl&#10;v8KyL+dnwzn2Q2F/CDxt06Yd5fXvQy2bNtXPQidu6r0hX+dkdtFy9XVdlT1iq7Sg+/wsZPEhas+0&#10;fVpTLZNzu+lNmjh9gI0iX0cJOxu3378f58IGj21o/chLGZPgdTKuAew31lLyMHATuZPBA8jFsGOB&#10;zQrij0+7eRKNzi6JU+vGcvgI9VR4D6xm3HaXY1s3098C2KD3VrYtjNfwGxqT0SbIhhH34Mc0f/5C&#10;TznUj/Nkg8c2tH7kpYxJsDxZ1wDvgQJD3bEJke+ne7cuSvddYhPes2FKSMx2Y/jIVs2oY+PG1KN1&#10;G+ql8B7fAcbxa+pcSSNaNdV1ZaU21ngObD/nF7/QduzJNB82eGxDm0w8lrEKxifDGmB85Zgr5pjT&#10;m6bR1VeWYPA4ZR/uxmzzHPfh8wmdTM+2GTS6U2cCbnMbKN0250zP+pZk8d1nPtvgsQ0tty+l4Jys&#10;AX+sAd4DNe0TeW5zh42ghmo/k7H4uuYBfTgwe4zSjY9q24oGNU+lzg3q0RAVe6V7s2Y0QOnNO6i4&#10;WQ2vLMFwyNxp6pswomVqqW/BuGYNtB69fcuWuh32R+U++L20wWMbWr/zVcbnD3ySeYx8Hvfufd7B&#10;aq/cyf369HHum/uT0H9jP/P6zl1ptIp/DtuUWmdyAzH2o2yq9O5l6dOzm6XSIIX/TOP1/8DP82mD&#10;xza0fuapjC3y91945R9ewQaRcdS0T+Q5btmiBTVvFrBjgXw9qHsWDc/qQQO7dNcxtXCN6c0SuD5M&#10;YX2zWpeVksVZr4K9zz6dMh07GcRf4dwX3L7fSxs8tqH1O19lfP7BKJnLyOcS8QiBw7BDdO+B7t69&#10;l9KVbYmJ017HV6m4uKlKj5J5TR3Kbd2ceqn4t4i95WVnDizv1aih1q20Tk3TdSOGwL59B5LGfoXX&#10;pw0e29By+1JG/p4Ir4RXVWENcExE+O67+4trvXr01Jh7brVq1FPlsOinfDyxjzlK6VdYzo6khCwO&#10;/cwAVQfbrePbkGy6FeaxDR7b0HL7Ugo+yRrw1xowc8i59ebA2d69S+zMYVceCW67nxmpfEWB2/gG&#10;wG+I5Xvsd5r5RpNpbdngsQ1tMvFYxuovrJL5DD+fjK233nq7I5t///332v/yQhUD68IzvvyQq904&#10;Her8BmXvAl3LACXH92rdlppdcXmQneLt0+/2jJOYLPNlg8c2tMnCXxln+PdeeOQ/HjGWQ9+COLju&#10;GOZ8P5SNuInnNyhdCnz826qYLTd2aK9lcXOf1IzDmMxryQaPbWiTmecydv9hl8xp8JzCh9+Ma8XY&#10;jWtsj9ipTVsap/zyTdzm4zFtWmjMBoYjfiJ0MbmZwTk/EQ/97rvvS1qdinvN2eCxDa27H3Ie/C4I&#10;P4QfVXkNvPHGEZUzKI9S0wIxr+qrWOSTbp5KyO3D/v4XqXi2wPhs5dMJ+/IhXbrSIBX7sL3yD+qs&#10;7F0Qa6tpnTrURPkKmfbmwHC3Hr4q8ypefbfBYxvaePVf6hHMkzVQudbApieeUDG1ZoX8bdu+g+pd&#10;c42zX8kye7gSMdIRDz3Z7MYjXd82eGxDG2n/5LnK9Z7KfMh8hFoDp079hZYuLXYwfOHCBbRy5Qrn&#10;N3fePOferMcepaysLGqe3sIT05F7DvI3YpAvWrSMTp58mxAHHW3DJ+mvn32mf//vb3/TOpaff/rJ&#10;2WMN1T+/X7fBYxtav/NVxieYl2xrwJTFt23dSiffOh70O/7mUdr+5JMqDu1cB9Of3fucxmDoTBBj&#10;nOOfe/EOeP3007scWrM9HB89eiyp8dwGj21oveZKrgn+yRqommvghRdedDB2UdFCAm67sZzPjx09&#10;QosXL9bPz503l06dOhURBv/61decNtw4zuf4NrD8nmxryQaPbWiTjc8y3qqJUTJvkc3b8uUrNc4W&#10;FRXRG6+9FhLHGc9fO3SIiouXaJpFixbTybffKRPPv/rqH0qen6+fh+5mz65ddGD/fv17esd2py5g&#10;+vr16+nLL74osz4/zqsNHtvQ+pGXMqbI3nvhk7/49J/vvnPk5X3P7Q2L44znKIuXLnVoQ8nTuL5g&#10;wQL9HJ6HXG/Wwcc7dz7t1AVM378/uWKy2OCxDa28z/56n2U+k3c+P/30UwdDQ+Es4627fOM3JXqT&#10;T9Teqdc6+tOfPnTqP7D/RU8c53qhj2d9C0ro15NlX9QGj21oveZMriUvHsjcV925P/nb32r8XLy4&#10;KCTOvqp0Knuf2UM7ntpGmzdtpI0bHtfHOGfZfO3atZ5Y/tbxY7r+pUuWhKyfsRzloYMHaeWK5Q6m&#10;r1q1Oil06DZ4bEMr727VfXdl7mTuzDXwptJ5QAaG/aGJqXy8SeG2KSuXdbx6dWnc/c1rr2r69evW&#10;etbP7Zgl9l75G4H2gOd+l89t8NiG1lwLcizYIGug6q6BLVsCvkGQtRlPTxx/k3bt2hm0J1mk7Fvm&#10;zJ1FixYvom1PbtWy+Zq1a5RNy6IgrMf+6b59L9Lf/vZXjb9vKlwGHq9es8qpn9spqwSeow/z5gZs&#10;IF9//Q1Pud8va88Gj21o/cI/GUfVxSCZu/jMHcvZ0Jcwtu574TkHn+fOnU179uyhdevWUai9UejN&#10;Tb0I17ls2XJ6/PENui7YMXL90ZQ7n37K6Qv0536ddxs8tqH1Kz9lXPHBB+Fj1eEj466J5dCH8HXI&#10;xsDyrUp+D4fBmzdtojlzvP3/8U0IR+91//Abrwf5J/nVp8gGj21o5V2tOu+qzFXFztXPP/9MX3zx&#10;OX3854+0XQZkS/xefPElYh/2ipwjxuw9u3dqrMXeI3AX1yGLv/jC87R69cqQtoRe+LtL2Y/PmzfH&#10;+R5wG/hGlOWH5FUXrgHPly0rsX98//33fSef2+CxDW1Frj1pu2KxSfgfHf/ZtprxzKtEPKt/f/fv&#10;CsEn7g/sVICbq5UOHNfg/4nzx5XvTiiMDXcd3wK3nI5z+AmFo3XfxzeG+wp/079/+fcK4Vei1r8N&#10;HtvQJmo8Um90OCH8qrz82r69RM/LGFRWCXzasGEDvfPOu+WKUdwnYDnsy/kcemqcR6JbceOueb5W&#10;7Xniu8D1ooTPaLS27KgTOhyuB/6mkcYPqArviQ0e29BWBd5IHysvzvl9br7//j8O5sAOAzbZL+3f&#10;p3UFjHPwlYd8+tR2ZaN9xh+ecerw4cPlhufcJrD8GaUXxzl0LG8eOUKrVq6kV5Q8zH2OpTz8+uta&#10;V7Nhw3qCjTnrb1BCdxPOf8jd5vPPPevYtoSyaa+K68sGj21oqyKvpM+C7eW1Bn73u3ccLDf3FN24&#10;ZJ7vUHFJGFdRIhZVefSX2wSWP75+ne4D7AqBsaxnMfsZ6zH0LaCFzQvH5uK2IW9Ho0cHT5nWL3uh&#10;NnhsQ1sea0zaEOytqmuAfSmBN/v37YtYrj144ICKK7tVy51z5s4hxA1EvO9E8oExEVi+YsUKjZEr&#10;litbQqUn37njqYj7Hg7jIU9jTxTPHTtyWNuOwz+J24fMjj7g/0C4uqCfwbcBtNBNcezdRPIp0XXb&#10;4LENbaLHJfULjlflNfDnjz5yMGr7ttKxwMNhFXCPMQ57p19//XXC8JzbMbEcGAtcj1b/Uda4At+p&#10;J0vhtDumFvoT6d6oGb8FcWWq8pqxwWMb2qrMM+m7fCcSvQbM2IOhfOPLwj3cY30HsC2Rcmd5YTnw&#10;GdjrNW74ILEeHf1BvotIvyOsr4Gff6LnNZH12+CxDW0ixyR1C9b6YQ3AJgW4BIyCPZ0XhoW7Bv/L&#10;hQvnK9/5OVp/noiYJCaWQ6+Cc/jlb92yWf/C9THS+/A5gmwe6nnEREccAcQ35z4tW1ZMLz5fdhxe&#10;YD5/B7aqfEj//e/3VRLTbfDYhtYP75qMQb4ZiV4DjEmIExUKw8JdN/3pE+HDzn2EjoX95YGNHM82&#10;mj3JssaC/c2y7pv3YD/D/UIJm/ey9OiQ6/n5pYrXifjmJXqt2OCxDW2ixyX1C876YQ0wvqCMJF+P&#10;iWd8DCw1YwZ+9NHHcZU7uY/ActMfB8fQ80Szd8t9dpf4Ljy5dXPEWA7c5n1Y7t9ahefues1zcx8V&#10;uaGr2vqxwWMb2qrGJ+mvfBsqag0wFu3aGbtNCLCN8Xzjxo1xxSnuH/vws6/8KrX/iXZhF24jm+Mb&#10;Vqx0JdChmNgbyTG+J2yvgn7CVhK2+l7fxUMHX3bitixdWkzYs6ioOY+lXRs8tqGNpa9CI3iajGuA&#10;sRL+QJHgV6hnIB9zXfHMn8Z1sh28qa9ATC3oePAdiRXPgcWx7hcwL6ATx34o9xU6da86cY2fgf3P&#10;vysoLkIs69wGj21oY+mr0AiWJ+Ma4Bxs0EHH4rfOeAYsNX3h4+VLxNjHWI72GDfRHtqFruWp7d42&#10;KNw/r5Llaq970V4z9w24z14+RqzzxzO7dz9TZWRzGzy2oU3Gd1LGLN+iWNcA/vMDW9j3MVoc4+eh&#10;W4BtB2NZPPyIuC7TDh7HfJ11L7uVHQr6D9v3Y0ffLPM/xhGVNwJxXPA8fPi5/7Yl4iXu2bNb5cMo&#10;cvq3Ynmx1ukjfwbXv+HxklxIH/3poyqB5zZ4bEMb65oWOsHDZFwDZpwt6C0Yc2IpIduzDV48ZHPO&#10;4WbmFQJmMpZDn8H9RNuQhbHPiP1Mvu4uYYdiO053neY5+ufeG92yucROBvf5vwV0LVUhpqINHtvQ&#10;JuP7KGOW75DNGmBsxP4dfNhNbIr2GDIv6kPenh9//NFK7mQshx7F7Ad8e9jWG/8FzD7/WumlYZcC&#10;G3SUOl+Fin/+xMYN2vc/Ur9Ns71YjmGvDvsW5i38hqArwv8C6Hc4Zhn+F5225JPN3EdCa4PHNrSR&#10;9E2eEeyTNVCyBsw45tD9xoJdTANdC+OX7T7oW8eP6bq8/FOBh/wfAHFiuH13iedisVNx1xPrOXTk&#10;3E/wBZiO/xD4sXyeCNv8eK5vGzy2oY3nGKSukvddeFF1efGHD/5I5s9tQ2HGaInG1joUvrGOAd+I&#10;06dPxyybcxwwLyxH24hLC3w0dS2h+lSR1/fs3uV839BfYDhscmDDiPMFCxZWarsWGzy2oRXMqbqY&#10;I3MXn7l789hbhHxAvK8JvHD/cA8xtl944UXCHhw/y/YhNtgH2Rz6GrR5/PiJmLH8/fd+r+tYouIU&#10;evXn1UOvOLoW6CzK8sP3ok/kNbcv6KvKhh06lvkL5jlzAf3QgjPny5evpG+++SZmXiXy3bHBYxva&#10;RI5J6o4P1ggfE8NHyNtbtj7pYIUbvyM9h17AFufYFhxxSGKdb/6/gO9CqP6YuhaMD+ehni2P6y+9&#10;GLA3D8VDYDrrVng+OFed7f+YWPkcjs4Gj21ow/VL7icGR4SvFc9XyHaMDyiBgbDZgO2EiWPwb8F1&#10;9qM0aXAcrzwPwKz58+fH7OeI/NHoD/TNZv/dx7Bz4THY5o1z1x3pOfTfiLUInoaLo4hnOXcp95vL&#10;D//4x5i/fYl6B23w2IY2UeOReiseq2QOQs8B9hmBB8BPyIT4mfYdoTAJciJsPVgnwpiyTeFSKJpI&#10;r7M+ONa9va+++oeD0W6dhdkH2ImzbTtkXOB5rL6gZr2RHiMGAuzVETcmEp5zvYizyHFxme+IO1nZ&#10;fPxt8NiGVt730O+78Ma/vIF+HHgQTiZkHPEqoReBDAw83LTxcWssN3373futka5FxrhIxrVe4Sk/&#10;X2zh2+/FG69r+F5gnzdcjqOyvkOol+P5ct+XLV9htWccKW8jfc4Gj21oI+2fPOdfXEvGuUXud+CX&#10;F+ZEc41t+CDXw/fGrZ+Jpi74YLK8D1uNEydORq0/gI4GGLfrTA43r/ZhMw48xG/durUOnkNWTpR8&#10;jnrBH9hwmn6dZv9wb6OKFb9N7RmUheegh8/q6jWrnL4jxvxX//hH1PxKxNq3wWMb2kSMReoU3K/s&#10;awC5JUPZ7pn4Es0x7EKAozb2IdANsx4BfTx16lRU+MT2NcBNd99hLwO5GL6cfA8Yi28ay7iJks9R&#10;byhbfPyHwJ4DMJz75S5D+Z4iDgD3HaWtjX481q0NHtvQxqPvUodgd1VbA8hDBv0IsNONGzbnkNNX&#10;rlhuVS8wj/EJthrR4DnsJkHrtR8Lv0r8f3DL3uCBiefhdCDR8gd+qKjfiw56Jd6z8LqPa4z1oe6j&#10;fuYXyqNHj0X1/Yv32rXBYxvaeI9D6hNcrwpr4KWXXtbvP2Rz/J8v6z99KAwJdR3xt4Gb8K+M9VsB&#10;PGe/dcjn77zzbkT4hHiCjGsvKV2K2cdQug08A3yHjgW0vB9qoy/idrFfCV2O+/uBumE/vkXtW4Tj&#10;PWxdngkT+wbfUMTmQv/BL/ABe8EVsRZt8NiGtiLGKm0K3lf0Gvj6668dzIPeAT/Gn3iV0AusCZND&#10;J1xbjOfQ7//7u39HhE2M5e64LOHawn1TxoW8bGt/Dv23u13gOOoOlf/ZfF5jdIRzg+8F5pHHj7Ii&#10;dC42eGxDW9HvlLQvuF5Ra+Dk2+9of3B+921xy8QgPoa9n5fumu+HK019C/AcMdTD8YvHA7wMV7/X&#10;ff5+oB74/Xs9E8k1/Cfxiv0Cm85IeaJjfYWRyd19wX8t5gFK7IsePHgoLN/C8TXS+zZ4bEMbaf/k&#10;OcFcP64B4Dm/9+uVTYcbF2zPgWfAI+Rpe6WM3PWh2oFeBPQc5xD68HDzsOVM7EWMC/bwoeoOdR17&#10;pPg/wXwBtmOPsSwdjVdd0DMdPPBSUPvYF95sxLT1ouNr0L2Y8Xv5ergSPMe+ANvQ8zi2b99G5ZE/&#10;1AaPbWjDrQu5Lxju9zVg+n9GYpcdDku87gNf8P8fpdf9cNcQY5zjB4bb2/vd70q+T7DdC1d3qPv4&#10;n8JtAg8RBzfUs+7rsL13779CB4L/CvhWuJ/3Osd+qW2+6R07tjvfJMb0Nep7GM1+crTr3waPbWij&#10;7ac8L9jutzUAbOT3HFiTqJivqBfyuVtW9cIxr2vPKj9J9BN7e4jx9fPPP3vK6F988bkznm1lxLf1&#10;asN97WW1f2rqXKC/iKT/z+99tpQNIvw8d+4MH7sm4Je6VP8fcfcnlnN8k/Dfpri4xPYSfIT95pHD&#10;R+Ieo8sGj21o/fZeynjkWxPrGmA8hy99LJgRKQ3wPFb5HPuF3M+y5HPYMuK5eNnQQ2fB7cLOZVcZ&#10;vkih+OC1D+r1LOxpErF3gbZQL2xGeSxcLlX/AeIVd9EGj21oY133QieY6bc1wO91ouN7a3tDhR2x&#10;4jn7EmFPL9QccPzHsmImeuFoWdcg4zOPUC5ZvKiUrWFZ9PgelHUf97Anmuh4X9D1wMYIOiBzPPC1&#10;Lev7GIrX7us2eGxD6+6HnAtGJ+sa+P77/yh9bsAHHvJsPOyrQ2EX8Bz6c9iih3om1PWX9u9zMGj3&#10;7j30808/lcJ0c083Uv10qPb4OvY+oQefP78kpjjwEBhtq5fCHi1i2kAXEi6fNPcnHiXmAfu80K0x&#10;rmN/GXukscbsssFjG9pkfW9l3PLN8loDpq9NKF/FeGAI6oBcDn1LLPWZOg/I4F5jgV4d+BSJHXc0&#10;fUAuJcY9s3xa7TNGUw+eha0KvmnA0lhsbqJtr6zn3TG7MLZYcmrb4LENrdcakGuCc8m8Bkx8SnTu&#10;Yvg+RqJ78MIgM6b3Rx99XArPEacAYwFWetHHes20eTd5hWP4GoXz4+R2obuGTye+NbHqm7iueJXQ&#10;vZi2OxgTYhD//cu/l+JvqHfEBo9taEP1R64LnifrGuD8PHiPY5WbI8UWYBj2+mDvF639NvS+nB9j&#10;8+YtpbAGGMRYGy89C8YVHM9xAT2142ll/16ie16s9Oj4RuE7GGpM0F/hG/abVyOzT4yUn/F4Dn1C&#10;/90+R+BnJHEBbPDYhjZZ31cZt3yryloDnKsCWBhvHYUX3sC/Erpir3tlXTNjnnvpAxjL4z0G2OFz&#10;3ewn///ZO/fmrI0rjOsTdPpHv0E/bWonpoCNsXMBp2MuvmDAQBIbQgIhCbdM25neSHPBDXQKhDAZ&#10;SChkpvrJWXWtSHolHUmv9OrxjEZ+JZ3V6uxzHq3Onj3rvzvcOT8nY95zdPWciwN1z8Oe3Pd5+RQs&#10;fGyRzcOzzonvhooBxhNdzkHsd3XlRGmeLcpP9K+JfSaXeNm5PfR7j4XzKKkj/vGkr8VxELE5WX3k&#10;ovVMXsf7wd3X+SBevHgR3L59O17bmvP4wplTa8kFnLx3m7/xGdEufj8dXRNHdOPGzWic9NGjh8HT&#10;p7v5cix8bJEdqq3qufWeKoIBx4Xsm/Kdw4n4tCNOD2MV8UeX5Spi+ajjysrqHl+LX/8mxhbd2hlp&#10;3wTMZ/Lvjx+67u+DsnqyXs/3iHtm/9n8/y18bJEtgmddI94bKgaYQ+LstIk5RPA3/VaXO6BqbAty&#10;cOVMGCPtf//fCI+7+lvnw6fxoFsH+ni4jkQaRojtc/OWXD3y1pxIu0fXjjH24I87u+dyewsfW2TT&#10;9K9j4m5hYBcDL1/+FPsLXp2Gc/fmBLfyzJnTp8J57et7+uFwLn7msnMfT/w8l4dvf3wdtKE/jls1&#10;XibvGV1MCz6Hhw8epPI5/qqdu18H5Hl0fEfeqyr5uvLqMo5zfOvQXuQnQP/4kix8bJGVzYq3hYHR&#10;GHAcxL7OOUTEsKRxEDxOf70Mn1MvV08Xc858F3esiTyQ1N3Nn+Qbxv8mSMOVP6ZMvaqM96bpq0vH&#10;LHxskU3Tt46Ntm3paFg6cnzInv5kHdyBjzuvLOZYlvXrOL859XTjkc5PRF+4jnonyyAm2+mHmPa0&#10;eai+vfh8Xle+mGSdxvnbwscWWV/H+n9Y/KT2Ltfea+trEWftP/B7U9/cjykfNV9949RqlJ8Ev3oR&#10;fuI64rvhVsYeaWPGJfmNj6hoOUXu5V9DbhY3xwYfz/PnP6b6WxzmWBuCOpGnq8pYr3/vrv1v4WOL&#10;rNOt9uXsWvoanr7Io+f6n5b5/ay1Q1+2KAcxl5L7FeVh/BbUk3FQcIrfw9Wbvn7R+xa9jnFb/Cx8&#10;Y7j7MN757/v3c/nc5f9Cpol6Fa1/3ddZ+NgiK04aHiepzau3+dnN8zFf4c8oywNV41Tg8zx/jF8P&#10;fOyOU5m/Q3u79Taq1NkvO+3/XR7ffTf564Vyz7x5krxjFhYWo7oyNlD0XZVWhy4ds/CxRVZ2Xd2u&#10;pbth6s7xJPutdy4U5nPWiCMnQJWcgvAcPFzUH+HniSIukLhz6lv3nKHT4TdAch4V8999Hf3tr3/J&#10;7J/fuXMnvpa17brEyVXrYuFji6z4aJh8pHav3u5+nF+Z8URrThTmH5aJbfHjS/x5O3XNGWLduqw4&#10;HH88FF6/deuzVD5nnNSNzXKdi7OvyqNdkLPwsUVWNl3dpqW74eqO8cSp6amoT8kc+rb8A8QdHgnj&#10;GIvEReJrceOR5Dl3feUL586a+r/4ifDJ843x0ZUrmWVRR7eGD3nh0VlajAvjpIcO7a71Q32rrHHd&#10;BQ53dbDwsUVWfDRcPlLb29qeHEuOH5vwQztuSO7LxJ67HCLElri6kn88WWaZ3+R0LPq8vOMYt3X3&#10;Zkw0K8bFXVPmW6dMvdu61sLHFlnZs82epb9h68/xD/u6fBdFOAcuLRLb4nzXbuyTer4RrqNT5B5p&#10;15BPJcuvknY9x+jH+3y+ee58qr/F5VunjmXifLLuO67jFj62yIqLhs1Fan9b+1+6dCnuc5blOCvX&#10;MA46qn/8oRfTQowiPIkfvcy98fMzR5013NiPiolPKzsau/05nyN1IH9Lcq1k8iWcXNmN4cfXwphq&#10;3bkd0+pW9zELH1tkZcs2W5b+pD+/z9t2nDR+a+IA8/iIHIzwp78xbpknwzk3tgn3k8uljjEBlyfX&#10;1eXRo4e/6KP7uYbL5gAe9UxtnLfwsUVWXCQuEgZsGPDnpLcdJ+1iW/J8EsmYEng073rGLOFvnmVt&#10;5eRIzi/Lj/h4HJfjV0ni75tvvonP93GOv4WPLbJJPeq3za6lv2Hq7+bNGzH/kC+vLL9Zrod7iSdn&#10;DZy0cuhPE1fu+JM98SVp13IMv4Y1fjKrbI5/eu3jKC+Bi7GZnZ0LPv/8n3s4HZ+6qy/PViRuJ++e&#10;bZ6z8LFFVtwzTO5Ru9ff7i5PNxxVxIdRN7/gr0/mVXRxJPhhlpaOxPwIT46jjv4zu3gc6kI+3J2d&#10;nT18fv36zbi+RcZ5/bLH+b+Fjy2ysun6bVo6HaZOyRl+4MDBiH9Ye6btNdGI9Sbm+/2L21GfOxpv&#10;TMwVpX9LfDn5b+mbMzY6Tt6jru6bgRzo9Mf9GPSrVz+K+fy4MZayree08LFFVrwzTN5RuzfT7i7/&#10;n/MPjMM3AJ+7OMC8Of9cMzt3sBN5rfw8Lv4aRfC6+95Bp22PLVfhfwsfW2Rl083YtPQ6XL06Hmdf&#10;NB9WFc7IkiG2hbXbiqwjREw8Y5yseVZHnEpWnYocnwvfK053+FewIb51jh79/zwn/FfjeD8Wqb+7&#10;xsLHFllxznA5R23fTNs/ePCfeD00a65zxw9l9sR/Hw/zVOE/Z5xxlCwcTuwfY4zsxxXT/cm1a9E8&#10;JsfnzKt1c/s5hi6jd1RiTb1Rz9f2eQsfW2Rlz83Ys/Q6bL0yjuc4iXE7/Bltcwpxh3B60fvC6cSi&#10;k1+mqEwT1/kxi06H+GCIv+R+o+ZHNVGnMmVa+NgiK84ZNueo/Ztrfz8Hyrj45/D8XDSXqEzMypuh&#10;v4U5PWX4q85rWR/bcThjyMncieSTGce7segzWvjYIitbbs6WpVvpltgMx0tlcp0X5Y286/DVk4+F&#10;8U/4j7VD4clRPhR4Ep87nN70vEv8QcT7UNfjx5ajbX11JTizsRGwPl6aj4g6nS2xLlOejpo4Z+Fj&#10;i6z4RnwjDDSHgZ2duzGXM7bXBHeklYlPIhmTzZghPpQyeWPwoTf1TYEPiH43dS0Tn8L7aJzfDWn6&#10;9o9Z+NgiKztuzo6lW+kWDCwvH4v5HG4c1S/2eaHK/yfDeaf0q7PiUrbffSfic3LXXvngcu77hX4z&#10;ZRHnuPXuu7nXjqorZfGNcDLMq8W96YuX8f248j+8fDlYWFw01cWV1cTewscWWfGN+EYYaB4Dzs/C&#10;vim/BdxNXxzuLcJR+FIOHZotFLtIeYxJ5uVxybsn91pcWIj64G4MM+/6vHPqlzePV3GCdCwMZGPA&#10;8TmcmMdVVc+RIxZ/RVZ/PK1c8q7A/2yjcrBwnlh0uDStrKxjxLkjd6qmWEK+D+RjycaZbFC6EQaa&#10;xcCVcI49fD419UptvAZ/wq34bhgrzOLTUccZf2RslLHSPL8HPnf853nzSbkXfW9ynRMPHvlSwvfA&#10;qDoUPc93x7hzD+TV1eInscjKfpu1X+lX+vUx4OfmLjIvM48zOAdP0qdO5tQaJZd1nvi/gwf255bn&#10;fDl8A6SVgw+JdxZ95zLfCGllpR1jPCDteFeOWfjYIuvjTP+Ld4SBZjFQZ74WYj/wd9cda00/H58I&#10;/e8sLuaevEP8/jnXwt/UKa9vb+Vc+vrWMpqUt/CxRVa226ztSr/SbxIDFy5ciONalg1zLOHctPjr&#10;OnjK+UiWju6uC5c2Xgl3vx2uCU0/HN8MHLu7hlxzc1zx8RAHU8czNlWGhY8tskmc6be4RxhoHgP+&#10;OsXJeY1NcUyVcuFr+udZY574dvC1NNkP9+vNvayxkX55Tfxv4WOLrOy2ebuVjqXjJAaePHkSsJ4O&#10;fmXWY6vbT1I3R8HZ+NHH+d7hvcI7Je0boe7ntZRn4WOLbBJj+i3eEQbawcD9e/diX8uhQ3ON+Uss&#10;vOTL0vfGl0K8C31jfDz4y/GrsJ05fSo6zzX+xhivu4brkSO+sWzuWnw5XY5FdLqy8LFFVnbbjt1K&#10;z9JzGgb8dRbgP8cHXd7Dw/g64FV4mr46W1acIO8Adw3Xk3eFXAJ8j7CmELnTKWtUfDu++S7rxdXN&#10;wscW2TR86Zh4RxhoBwPPn/8YzM8vRP3z12ZezY0FdFwxSfubn34SPTP9dd5l8PyxMG85/Xg/znL7&#10;vfei8314dgsfW2Rls+3YrPQsPWdh4Omzp4HLp9gHf3DTfIpfnFwBxDwy79+tfVTWJ9N0PbPKt/Cx&#10;RTYLXzou7hEG2sPAyspq7DunT5rFE0M7ju9lenoq8un05dktfGyRlb22Z6/StXSdh4GZmX0Rnx8I&#10;40X60gdtml/J+f7WW29mzllq+v5VyrfwsUU2D1s6J+4RBtrDwOPH38Z9c/wLbcVsV+GrtmTK5Fpv&#10;q06j7mPhY4usbLU9W5WupetRGPDzteA7HxXbMYpX+nye2JeVjudeSdOvhY8tsqOwpfPiH2GgXQxs&#10;ntvNTcU8on379kVxf4z/pfHGpB4jlnw2XIepj98mFj62yMpO27VT6Vv6LoKBD69cjWNb4HS2tbWV&#10;QfC5i1vp+lzYrPeohY8tskVwpWvEP8JA+xj47rvvgu3t7T2czpqh5O/u+jz2LJ4rcpw5QX3+DrHw&#10;sUVWNtq+jUrn0nkZDBB/7vvRXT89LydtEc7s4jU8EznZu1i3onWy8LFFtgymdK04SBgYHwbW1zfi&#10;OBfH58yl6asvIsmNzPOchLlSFj62yMo2x2eb0r10XxYD33//ffDpJ+E6yIuvx7w+Pf27YGHhcHA2&#10;nCvZV9/Lbi70oxMRt2PhY4tsWSzpevGPMNANDFy/fjPmc9dPZ7/Zw3mjxNP7axQl++x9+m3hY4us&#10;7LIbdql2UDtUwcAPz54Fab4X8hj2yffCenf0zfvE2Vl1tfCxRbYKfiQj3hEGuoUB53vZv/9A3FfH&#10;98K6bX6+wSz+0fFbtb1HLHxskZVNdssm1R5qDysG0vrp5AtXjpf6+Drv3WfhY4usFTeSF/cIA93D&#10;AHnRv/ryi8Dl68KP7uaQkjM8j4t0zsb5Fj62yMoOu2eHahO1SZ0Y2Nq6GPtd4HTWo+uTL71v7xYL&#10;H1tk68SMyhIHCQPdxAA5AfxYF9ZnI3dV33iyD/W18LFFVrbXTdtTu6hd6sYAfpfl5WN7OP0Pby/J&#10;j37b5lNJvl8sfGyRrRsvKk8cJAx0GwM7O3f38Dn9ddZUTnKSflfjeAsfW2Rld922O7WP2qcJDOzs&#10;7AR+/CJ8rrXpqnF38p1n4WOLbBM4UZniH2GgHxi44uXWnZp6JYpHH/L6F0lervLbwscWWdlcP2xO&#10;7aR2agoD5GGcn1+I/S779s30cg2IKrzbhIyFjy2yTeFD5Yp7hIF+YeD06bNxPDr5CplX3wTXTXqZ&#10;Fj62yMre+mVvai+1V5MYSPbRJzFHetPvEgsfW2SbxIXKFu8IA/3DwJMnT2J/C2Oi9NEVi158XNTC&#10;xxZZ2Vr/bE1tpjZrGgPEoq+srO7h9BMnjk9MLsMm++YWPrbINo0JlS/eEQb6i4FkLDp5xpWjK7+P&#10;buFji6zsrL92prZT27WBgX/8/c6e9aOPHjmiMdGcuaIWPrbItoEF3UOcIwz0GwP40DfPbcY+F9ak&#10;Yx2gz27dEK8neN3CxxZZ2Vi/bUztp/ZrEwPJdelOrWnuf9L3buFji2ybONC9xDvCQP8xsHnufNw/&#10;Z+0irVu0139u4WOLrGyr/7alNlQbto0Bcui6fC7w+RtvvqG5oj/7Wix8bJFtGwO6n3hHGJgcDPg5&#10;0efmDsp3HvK5hY8tsrKrybErtaXasm0M/Pf584C5/1PTU5HfBT6/+sEHg+Z0Cx9bZNtue91PfCMM&#10;TB4GfB/60PvnFj62yMquJs+u1KZq03FgYGZmJh4TZU7RUNcUtfCxRXYcba57imuEgcnDwMuXP4Ux&#10;6OfD/C2vRZzOmCjrFd26cX1QPhcLH1tkZVOTZ1NqU7XpODGQjEEnN9eZM2cGw+cWPrbIjrPNdW9x&#10;jjAwmRggZnH61enY50K8y1Dm/lv42CIrW5pMW1K7ql3HjQHm/V+69H68voXLn7u4sBCcOL4cbGyc&#10;Ci6H55PzJvv+28LHFtlxt7fuL84RBiYfA+vrG3v66H5cOj6Yo0feCra3tiaC1y18bJGVHU2+HamN&#10;1cZdwABjo48ePQz+tXM3yo2+uPh6HJfuuB1ePzw/H60hvbZ6MvSzn45yeF0Meb7sRm4B1qEuu1nz&#10;hVn42CLbhTZWHcQ1wsAwMcCaF1tbF+N8AI7T+7Q/fPhw4G8WPrbIyoaGaUNqd7V71zDwxz/9OeL1&#10;2dm5TH9MHzjewscW2a61p+ojjhEGhIEXL14EPzx7Fjx+/G1w/969StvXX38VfPXlF6U3fPtFt7W1&#10;9WBpaWnPZuFji6zsRnYjDAgDwkB9GLDwsUVWbVhfG0qX0qUwIAxY+NgiK+wJe8KAMCAM1IcBCx9b&#10;ZNWG9bWhdCldCgPCgIWPnaz2v43zwEsX0oUwIAyMEwNV3uvjrK/uLXsRBoQBYeCXGKjC5ZLRd50w&#10;IAwIA8KAMCAMCAPCgDAgDAgDwoAwIAwIA8KAMCAMCAPCgDAgDAgDwoAwIAz0BQO/CoLgN+HG36/D&#10;jf//BwAA//8DAFBLAwQUAAYACAAAACEAlEUgkd4AAAAIAQAADwAAAGRycy9kb3ducmV2LnhtbEyP&#10;QUvDQBCF74L/YRnBm91Ek1piNqUU9VQEW0F622anSWh2NmS3SfrvnZ7scd57vPlevpxsKwbsfeNI&#10;QTyLQCCVzjRUKfjZfTwtQPigyejWESq4oIdlcX+X68y4kb5x2IZKcAn5TCuoQ+gyKX1Zo9V+5jok&#10;9o6utzrw2VfS9HrkctvK5yiaS6sb4g+17nBdY3nanq2Cz1GPq5f4fdicjuvLfpd+/W5iVOrxYVq9&#10;gQg4hf8wXPEZHQpmOrgzGS9aBekrB1meJyDYTtKYpx2uepqALHJ5O6D4A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EBShmdAMAAAgIAAAOAAAAAAAAAAAAAAAAADwC&#10;AABkcnMvZTJvRG9jLnhtbFBLAQItABQABgAIAAAAIQBiIhoafIgAAPglCgAUAAAAAAAAAAAAAAAA&#10;ANwFAABkcnMvbWVkaWEvaW1hZ2UxLmVtZlBLAQItABQABgAIAAAAIQCURSCR3gAAAAgBAAAPAAAA&#10;AAAAAAAAAAAAAIqOAABkcnMvZG93bnJldi54bWxQSwECLQAUAAYACAAAACEAjiIJQroAAAAhAQAA&#10;GQAAAAAAAAAAAAAAAACVjwAAZHJzL19yZWxzL2Uyb0RvYy54bWwucmVsc1BLBQYAAAAABgAGAHwB&#10;AACGkAAAAAA=&#10;">
                      <v:shape id="그림 4027" o:spid="_x0000_s1114" type="#_x0000_t75" style="position:absolute;width:28276;height:3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J1xQAAAN0AAAAPAAAAZHJzL2Rvd25yZXYueG1sRI9Pi8Iw&#10;FMTvwn6H8Ba8iKYr6krXKOIf2KvWPXh7NM+m2LyUJmr77Y2w4HGYmd8wi1VrK3GnxpeOFXyNEhDE&#10;udMlFwpO2X44B+EDssbKMSnoyMNq+dFbYKrdgw90P4ZCRAj7FBWYEOpUSp8bsuhHriaO3sU1FkOU&#10;TSF1g48It5UcJ8lMWiw5LhisaWMovx5vVoHs6vM0766bvzAYbM16l2X7SaZU/7Nd/4AI1IZ3+L/9&#10;qxVMkvE3vN7EJyCXTwAAAP//AwBQSwECLQAUAAYACAAAACEA2+H2y+4AAACFAQAAEwAAAAAAAAAA&#10;AAAAAAAAAAAAW0NvbnRlbnRfVHlwZXNdLnhtbFBLAQItABQABgAIAAAAIQBa9CxbvwAAABUBAAAL&#10;AAAAAAAAAAAAAAAAAB8BAABfcmVscy8ucmVsc1BLAQItABQABgAIAAAAIQA3YQJ1xQAAAN0AAAAP&#10;AAAAAAAAAAAAAAAAAAcCAABkcnMvZG93bnJldi54bWxQSwUGAAAAAAMAAwC3AAAA+QIAAAAA&#10;">
                        <v:imagedata r:id="rId63" o:title=""/>
                      </v:shape>
                      <v:shape id="Text Box 101" o:spid="_x0000_s1115" type="#_x0000_t202" style="position:absolute;left:21082;top:34036;width:719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txAAAANwAAAAPAAAAZHJzL2Rvd25yZXYueG1sRE9NawIx&#10;EL0X+h/CFLyUmtWKlNUoIi1YL+LqxduwGTfbbiZLktX135tCwds83ufMl71txIV8qB0rGA0zEMSl&#10;0zVXCo6Hr7cPECEia2wck4IbBVgunp/mmGt35T1diliJFMIhRwUmxjaXMpSGLIaha4kTd3beYkzQ&#10;V1J7vKZw28hxlk2lxZpTg8GW1obK36KzCnaT0868dufP7Wry7r+P3Xr6UxVKDV761QxEpD4+xP/u&#10;jU7zsxH8PZMukIs7AAAA//8DAFBLAQItABQABgAIAAAAIQDb4fbL7gAAAIUBAAATAAAAAAAAAAAA&#10;AAAAAAAAAABbQ29udGVudF9UeXBlc10ueG1sUEsBAi0AFAAGAAgAAAAhAFr0LFu/AAAAFQEAAAsA&#10;AAAAAAAAAAAAAAAAHwEAAF9yZWxzLy5yZWxzUEsBAi0AFAAGAAgAAAAhAPz6jO3EAAAA3AAAAA8A&#10;AAAAAAAAAAAAAAAABwIAAGRycy9kb3ducmV2LnhtbFBLBQYAAAAAAwADALcAAAD4AgAAAAA=&#10;" stroked="f">
                        <v:textbox style="mso-fit-shape-to-text:t" inset="0,0,0,0">
                          <w:txbxContent>
                            <w:p w14:paraId="36C4F7BD"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L</w:t>
                              </w:r>
                            </w:p>
                          </w:txbxContent>
                        </v:textbox>
                      </v:shape>
                      <w10:wrap type="square"/>
                    </v:group>
                  </w:pict>
                </mc:Fallback>
              </mc:AlternateContent>
            </w:r>
          </w:p>
          <w:p w14:paraId="5831195F" w14:textId="77777777" w:rsidR="00134F69" w:rsidRDefault="00134F69">
            <w:pPr>
              <w:pStyle w:val="a3"/>
            </w:pPr>
          </w:p>
          <w:p w14:paraId="6EA724C1" w14:textId="77777777" w:rsidR="00134F69" w:rsidRPr="003635AB" w:rsidRDefault="00DA230C" w:rsidP="0002702C">
            <w:pPr>
              <w:pStyle w:val="a3"/>
              <w:numPr>
                <w:ilvl w:val="0"/>
                <w:numId w:val="23"/>
              </w:numPr>
              <w:ind w:left="0" w:firstLine="0"/>
              <w:rPr>
                <w:b/>
                <w:highlight w:val="lightGray"/>
              </w:rPr>
            </w:pPr>
            <w:r w:rsidRPr="003635AB">
              <w:rPr>
                <w:rFonts w:eastAsia="Times New Roman"/>
                <w:b/>
                <w:bCs/>
                <w:highlight w:val="lightGray"/>
                <w:lang w:val="hr-HR"/>
              </w:rPr>
              <w:t xml:space="preserve">Odložite </w:t>
            </w:r>
            <w:r w:rsidR="00B32F9B">
              <w:rPr>
                <w:rFonts w:eastAsia="Times New Roman"/>
                <w:b/>
                <w:bCs/>
                <w:highlight w:val="lightGray"/>
                <w:lang w:val="hr-HR"/>
              </w:rPr>
              <w:t xml:space="preserve">iskorištenu </w:t>
            </w:r>
            <w:r w:rsidRPr="003635AB">
              <w:rPr>
                <w:rFonts w:eastAsia="Times New Roman"/>
                <w:b/>
                <w:bCs/>
                <w:highlight w:val="lightGray"/>
                <w:lang w:val="hr-HR"/>
              </w:rPr>
              <w:t>štrcaljku u otpad</w:t>
            </w:r>
          </w:p>
          <w:p w14:paraId="1D39F8C0" w14:textId="77777777" w:rsidR="00134F69" w:rsidRPr="003635AB" w:rsidRDefault="00134F69" w:rsidP="00CA5142">
            <w:pPr>
              <w:pStyle w:val="a3"/>
              <w:rPr>
                <w:highlight w:val="lightGray"/>
              </w:rPr>
            </w:pPr>
          </w:p>
          <w:p w14:paraId="5408A24F" w14:textId="77777777" w:rsidR="00134F69" w:rsidRPr="003635AB" w:rsidRDefault="00DA230C" w:rsidP="00CA5142">
            <w:pPr>
              <w:pStyle w:val="a3"/>
              <w:rPr>
                <w:highlight w:val="lightGray"/>
                <w:lang w:val="hr-HR"/>
              </w:rPr>
            </w:pPr>
            <w:r w:rsidRPr="003635AB">
              <w:rPr>
                <w:rFonts w:eastAsia="Times New Roman"/>
                <w:b/>
                <w:bCs/>
                <w:highlight w:val="lightGray"/>
                <w:lang w:val="hr-HR"/>
              </w:rPr>
              <w:t xml:space="preserve">a. </w:t>
            </w:r>
            <w:r w:rsidR="00B32F9B">
              <w:rPr>
                <w:rFonts w:eastAsia="Times New Roman"/>
                <w:highlight w:val="lightGray"/>
                <w:lang w:val="hr-HR"/>
              </w:rPr>
              <w:t>Iskorištenu</w:t>
            </w:r>
            <w:r w:rsidR="00B32F9B" w:rsidRPr="003635AB">
              <w:rPr>
                <w:rFonts w:eastAsia="Times New Roman"/>
                <w:highlight w:val="lightGray"/>
                <w:lang w:val="hr-HR"/>
              </w:rPr>
              <w:t xml:space="preserve"> </w:t>
            </w:r>
            <w:r w:rsidRPr="003635AB">
              <w:rPr>
                <w:rFonts w:eastAsia="Times New Roman"/>
                <w:highlight w:val="lightGray"/>
                <w:lang w:val="hr-HR"/>
              </w:rPr>
              <w:t xml:space="preserve">štrcaljku bacite u poseban spremnik za odlaganje oštrih predmeta kako Vas je uputio Vaš liječnik, medicinska sestra ili ljekarnik. </w:t>
            </w:r>
          </w:p>
          <w:p w14:paraId="6A479241" w14:textId="77777777" w:rsidR="00134F69" w:rsidRPr="003635AB" w:rsidRDefault="00134F69" w:rsidP="00CA5142">
            <w:pPr>
              <w:pStyle w:val="a3"/>
              <w:rPr>
                <w:highlight w:val="lightGray"/>
                <w:lang w:val="hr-HR"/>
              </w:rPr>
            </w:pPr>
          </w:p>
          <w:p w14:paraId="56C2B47C" w14:textId="77777777" w:rsidR="00134F69" w:rsidRPr="003635AB" w:rsidRDefault="00DA230C" w:rsidP="00CA5142">
            <w:pPr>
              <w:pStyle w:val="a3"/>
              <w:tabs>
                <w:tab w:val="left" w:pos="5347"/>
              </w:tabs>
              <w:rPr>
                <w:b/>
                <w:highlight w:val="lightGray"/>
                <w:lang w:val="hr-HR"/>
              </w:rPr>
            </w:pPr>
            <w:r w:rsidRPr="003635AB">
              <w:rPr>
                <w:rFonts w:eastAsia="Times New Roman"/>
                <w:b/>
                <w:bCs/>
                <w:highlight w:val="lightGray"/>
                <w:lang w:val="hr-HR"/>
              </w:rPr>
              <w:t xml:space="preserve">b. </w:t>
            </w:r>
            <w:r w:rsidRPr="003635AB">
              <w:rPr>
                <w:rFonts w:eastAsia="Times New Roman"/>
                <w:highlight w:val="lightGray"/>
                <w:lang w:val="hr-HR"/>
              </w:rPr>
              <w:t xml:space="preserve">Jastučić natopljen alkoholom i pakiranje mogu se baciti u kućni otpad.  </w:t>
            </w:r>
          </w:p>
          <w:p w14:paraId="0692CFF8" w14:textId="77777777" w:rsidR="00134F69" w:rsidRPr="003635AB" w:rsidRDefault="00134F69" w:rsidP="00CA5142">
            <w:pPr>
              <w:pStyle w:val="a3"/>
              <w:rPr>
                <w:b/>
                <w:highlight w:val="lightGray"/>
                <w:lang w:val="hr-HR"/>
              </w:rPr>
            </w:pPr>
          </w:p>
          <w:p w14:paraId="4941052E" w14:textId="77777777" w:rsidR="00134F69" w:rsidRPr="003635AB" w:rsidRDefault="00DA230C" w:rsidP="0002702C">
            <w:pPr>
              <w:pStyle w:val="a3"/>
              <w:numPr>
                <w:ilvl w:val="0"/>
                <w:numId w:val="18"/>
              </w:numPr>
              <w:ind w:left="0" w:firstLine="0"/>
              <w:rPr>
                <w:highlight w:val="lightGray"/>
                <w:lang w:val="hr-HR"/>
              </w:rPr>
            </w:pPr>
            <w:r w:rsidRPr="003635AB">
              <w:rPr>
                <w:rFonts w:eastAsia="Times New Roman"/>
                <w:highlight w:val="lightGray"/>
                <w:lang w:val="hr-HR"/>
              </w:rPr>
              <w:t>Napunjenu štrcaljku i poseban spremnik za odlaganje oštrih predmeta uvijek čuvajte izvan pogleda i dohvata djece</w:t>
            </w:r>
          </w:p>
          <w:p w14:paraId="5E70965E" w14:textId="77777777" w:rsidR="00134F69" w:rsidRDefault="00134F69">
            <w:pPr>
              <w:pStyle w:val="a3"/>
              <w:rPr>
                <w:lang w:val="hr-HR"/>
              </w:rPr>
            </w:pPr>
          </w:p>
          <w:p w14:paraId="20457A21" w14:textId="77777777" w:rsidR="00134F69" w:rsidRDefault="00134F69">
            <w:pPr>
              <w:pStyle w:val="a3"/>
              <w:rPr>
                <w:b/>
                <w:bCs/>
                <w:spacing w:val="-1"/>
                <w:lang w:val="hr-HR" w:eastAsia="ko-KR"/>
              </w:rPr>
            </w:pPr>
          </w:p>
        </w:tc>
      </w:tr>
    </w:tbl>
    <w:p w14:paraId="37DDB3CE" w14:textId="77777777" w:rsidR="00134F69" w:rsidRDefault="00134F69">
      <w:pPr>
        <w:spacing w:line="241" w:lineRule="auto"/>
        <w:rPr>
          <w:rFonts w:ascii="Times New Roman" w:hAnsi="Times New Roman" w:cs="Times New Roman"/>
          <w:lang w:val="hr-HR" w:eastAsia="ko-KR"/>
        </w:rPr>
      </w:pPr>
    </w:p>
    <w:p w14:paraId="4F47CA64" w14:textId="77777777" w:rsidR="00134F69" w:rsidRDefault="00DA230C">
      <w:pPr>
        <w:rPr>
          <w:rFonts w:ascii="Times New Roman" w:hAnsi="Times New Roman" w:cs="Times New Roman"/>
          <w:lang w:val="hr-HR" w:eastAsia="ko-KR"/>
        </w:rPr>
      </w:pPr>
      <w:r>
        <w:rPr>
          <w:rFonts w:ascii="Times New Roman" w:hAnsi="Times New Roman" w:cs="Times New Roman"/>
          <w:lang w:val="hr-HR" w:eastAsia="ko-KR"/>
        </w:rPr>
        <w:br w:type="page"/>
      </w:r>
    </w:p>
    <w:p w14:paraId="102C2F07" w14:textId="77777777" w:rsidR="00134F69" w:rsidRDefault="00DA230C">
      <w:pPr>
        <w:ind w:left="2350" w:right="2268"/>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lastRenderedPageBreak/>
        <w:t>Uputa o lijeku: Informacije za bolesnika</w:t>
      </w:r>
    </w:p>
    <w:p w14:paraId="0A14EB13" w14:textId="77777777" w:rsidR="00134F69" w:rsidRDefault="00134F69">
      <w:pPr>
        <w:spacing w:before="13" w:line="240" w:lineRule="exact"/>
        <w:rPr>
          <w:rFonts w:ascii="Times New Roman" w:hAnsi="Times New Roman" w:cs="Times New Roman"/>
          <w:sz w:val="24"/>
          <w:szCs w:val="24"/>
          <w:lang w:val="hr-HR"/>
        </w:rPr>
      </w:pPr>
    </w:p>
    <w:p w14:paraId="5F8AEEF9" w14:textId="77777777" w:rsidR="00134F69" w:rsidRDefault="00DA230C" w:rsidP="00A4383D">
      <w:pPr>
        <w:ind w:left="2350" w:right="1520"/>
        <w:rPr>
          <w:rFonts w:ascii="Times New Roman" w:eastAsia="Times New Roman" w:hAnsi="Times New Roman" w:cs="Times New Roman"/>
          <w:lang w:val="hr-HR"/>
        </w:rPr>
      </w:pPr>
      <w:r>
        <w:rPr>
          <w:rFonts w:ascii="Times New Roman" w:eastAsia="Times New Roman" w:hAnsi="Times New Roman" w:cs="Times New Roman"/>
          <w:b/>
          <w:bCs/>
          <w:lang w:val="hr-HR"/>
        </w:rPr>
        <w:t xml:space="preserve">Yuflyma </w:t>
      </w:r>
      <w:r w:rsidRPr="00A4383D">
        <w:rPr>
          <w:rFonts w:ascii="Times New Roman" w:eastAsia="Times New Roman" w:hAnsi="Times New Roman" w:cs="Times New Roman"/>
          <w:b/>
          <w:lang w:val="hr-HR"/>
        </w:rPr>
        <w:t>40 mg otopina za injekciju u napunjenoj brizgalici</w:t>
      </w:r>
    </w:p>
    <w:p w14:paraId="6FFEB3B3" w14:textId="77777777" w:rsidR="00134F69" w:rsidRDefault="00097A3C">
      <w:pPr>
        <w:pStyle w:val="a3"/>
        <w:jc w:val="center"/>
        <w:rPr>
          <w:lang w:val="hr-HR"/>
        </w:rPr>
      </w:pPr>
      <w:r>
        <w:rPr>
          <w:rFonts w:eastAsia="Times New Roman"/>
          <w:lang w:val="hr-HR"/>
        </w:rPr>
        <w:t>a</w:t>
      </w:r>
      <w:r w:rsidR="00DA230C">
        <w:rPr>
          <w:rFonts w:eastAsia="Times New Roman"/>
          <w:lang w:val="hr-HR"/>
        </w:rPr>
        <w:t>dalimumab</w:t>
      </w:r>
    </w:p>
    <w:p w14:paraId="1940D3CA" w14:textId="77777777" w:rsidR="00134F69" w:rsidRDefault="00134F69">
      <w:pPr>
        <w:spacing w:before="18" w:line="240" w:lineRule="exact"/>
        <w:rPr>
          <w:rFonts w:ascii="Times New Roman" w:hAnsi="Times New Roman" w:cs="Times New Roman"/>
          <w:sz w:val="24"/>
          <w:szCs w:val="24"/>
          <w:lang w:val="hr-HR"/>
        </w:rPr>
      </w:pPr>
    </w:p>
    <w:p w14:paraId="6709A64D" w14:textId="77777777" w:rsidR="00134F69" w:rsidRDefault="00DA230C">
      <w:pPr>
        <w:spacing w:before="18" w:line="240" w:lineRule="exact"/>
        <w:ind w:left="108"/>
        <w:rPr>
          <w:rFonts w:ascii="Times New Roman" w:hAnsi="Times New Roman" w:cs="Times New Roman"/>
          <w:sz w:val="24"/>
          <w:szCs w:val="24"/>
          <w:lang w:val="hr-HR"/>
        </w:rPr>
      </w:pPr>
      <w:r>
        <w:rPr>
          <w:rFonts w:ascii="Times New Roman" w:hAnsi="Times New Roman" w:cs="Times New Roman"/>
          <w:noProof/>
          <w:lang w:val="hr-HR" w:eastAsia="hr-HR"/>
        </w:rPr>
        <w:drawing>
          <wp:inline distT="0" distB="0" distL="0" distR="0" wp14:anchorId="11322A50" wp14:editId="4C8E05B8">
            <wp:extent cx="203200" cy="169545"/>
            <wp:effectExtent l="0" t="0" r="6350" b="1905"/>
            <wp:docPr id="33" name="그림 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98365" name="Picture 9"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sidRPr="00C42F05">
        <w:rPr>
          <w:rFonts w:ascii="Times New Roman" w:eastAsia="Times New Roman" w:hAnsi="Times New Roman" w:cs="Times New Roman"/>
          <w:lang w:val="hr-HR"/>
        </w:rPr>
        <w:t>Ovaj je lijek pod dodatnim praćenjem. Time se omogućuje brzo otkrivanje novih sigurnosnih informacija. Prijavom svih sumnji na nuspojavu i Vi možete pomoći. Za postupak prijavljivanja nuspojava</w:t>
      </w:r>
      <w:r w:rsidR="00C42F05" w:rsidRPr="00526D24">
        <w:rPr>
          <w:rFonts w:ascii="Times New Roman" w:hAnsi="Times New Roman" w:cs="Times New Roman"/>
          <w:lang w:val="hr-HR"/>
        </w:rPr>
        <w:t>, pogledajte</w:t>
      </w:r>
      <w:r w:rsidRPr="00C42F05">
        <w:rPr>
          <w:rFonts w:ascii="Times New Roman" w:eastAsia="Times New Roman" w:hAnsi="Times New Roman" w:cs="Times New Roman"/>
          <w:lang w:val="hr-HR"/>
        </w:rPr>
        <w:t xml:space="preserve"> dio 4.</w:t>
      </w:r>
    </w:p>
    <w:p w14:paraId="783DC178" w14:textId="77777777" w:rsidR="00134F69" w:rsidRDefault="00134F69">
      <w:pPr>
        <w:spacing w:before="18" w:line="240" w:lineRule="exact"/>
        <w:rPr>
          <w:rFonts w:ascii="Times New Roman" w:hAnsi="Times New Roman" w:cs="Times New Roman"/>
          <w:sz w:val="24"/>
          <w:szCs w:val="24"/>
          <w:lang w:val="hr-HR"/>
        </w:rPr>
      </w:pPr>
    </w:p>
    <w:p w14:paraId="74340F34" w14:textId="77777777" w:rsidR="00134F69" w:rsidRDefault="00DA230C">
      <w:pPr>
        <w:spacing w:before="18" w:line="240" w:lineRule="exact"/>
        <w:ind w:left="108"/>
        <w:rPr>
          <w:rFonts w:ascii="Times New Roman" w:hAnsi="Times New Roman" w:cs="Times New Roman"/>
          <w:b/>
          <w:lang w:val="hr-HR"/>
        </w:rPr>
      </w:pPr>
      <w:r>
        <w:rPr>
          <w:rFonts w:ascii="Times New Roman" w:eastAsia="Times New Roman" w:hAnsi="Times New Roman" w:cs="Times New Roman"/>
          <w:b/>
          <w:bCs/>
          <w:lang w:val="hr-HR"/>
        </w:rPr>
        <w:t xml:space="preserve">Pažljivo pročitajte cijelu uputu prije nego počnete </w:t>
      </w:r>
      <w:r w:rsidR="00097A3C">
        <w:rPr>
          <w:rFonts w:ascii="Times New Roman" w:eastAsia="Times New Roman" w:hAnsi="Times New Roman" w:cs="Times New Roman"/>
          <w:b/>
          <w:bCs/>
          <w:lang w:val="hr-HR"/>
        </w:rPr>
        <w:t>primjenjivati</w:t>
      </w:r>
      <w:r>
        <w:rPr>
          <w:rFonts w:ascii="Times New Roman" w:eastAsia="Times New Roman" w:hAnsi="Times New Roman" w:cs="Times New Roman"/>
          <w:b/>
          <w:bCs/>
          <w:lang w:val="hr-HR"/>
        </w:rPr>
        <w:t xml:space="preserve"> ovaj lijek jer sadrži Vama važne podatke.</w:t>
      </w:r>
    </w:p>
    <w:p w14:paraId="0C382C6A" w14:textId="77777777" w:rsidR="00134F69" w:rsidRDefault="00DA230C" w:rsidP="00BB0D4B">
      <w:pPr>
        <w:pStyle w:val="a3"/>
        <w:numPr>
          <w:ilvl w:val="0"/>
          <w:numId w:val="148"/>
        </w:numPr>
        <w:ind w:left="567" w:hanging="567"/>
        <w:rPr>
          <w:lang w:val="it-IT"/>
        </w:rPr>
      </w:pPr>
      <w:r>
        <w:rPr>
          <w:rFonts w:eastAsia="Times New Roman"/>
          <w:lang w:val="hr-HR"/>
        </w:rPr>
        <w:t>Sačuvajte ovu uputu o lijeku. Možda ćete je trebati ponovno pročitati.</w:t>
      </w:r>
    </w:p>
    <w:p w14:paraId="620C8EFC" w14:textId="77777777" w:rsidR="00134F69" w:rsidRDefault="00DA230C" w:rsidP="00BB0D4B">
      <w:pPr>
        <w:pStyle w:val="a3"/>
        <w:numPr>
          <w:ilvl w:val="0"/>
          <w:numId w:val="148"/>
        </w:numPr>
        <w:ind w:left="567" w:hanging="567"/>
        <w:rPr>
          <w:lang w:val="hr-HR"/>
        </w:rPr>
      </w:pPr>
      <w:r>
        <w:rPr>
          <w:rFonts w:eastAsia="Times New Roman"/>
          <w:lang w:val="hr-HR"/>
        </w:rPr>
        <w:t xml:space="preserve">Liječnik će Vam također dati </w:t>
      </w:r>
      <w:r>
        <w:rPr>
          <w:rFonts w:eastAsia="Times New Roman"/>
          <w:b/>
          <w:bCs/>
          <w:lang w:val="hr-HR"/>
        </w:rPr>
        <w:t>Karticu s podsjetnikom za bolesnika</w:t>
      </w:r>
      <w:r>
        <w:rPr>
          <w:rFonts w:eastAsia="Times New Roman"/>
          <w:lang w:val="hr-HR"/>
        </w:rPr>
        <w:t xml:space="preserve">, koja sadrži važne podatke o sigurnosti s kojima morate biti upoznati prije i za vrijeme liječenja lijekom Yuflyma. </w:t>
      </w:r>
      <w:r>
        <w:rPr>
          <w:rFonts w:eastAsia="Times New Roman"/>
          <w:b/>
          <w:bCs/>
          <w:lang w:val="hr-HR"/>
        </w:rPr>
        <w:t>Karticu s podsjetnikom za bolesnika</w:t>
      </w:r>
      <w:r>
        <w:rPr>
          <w:rFonts w:eastAsia="Times New Roman"/>
          <w:lang w:val="hr-HR"/>
        </w:rPr>
        <w:t xml:space="preserve"> držite kod sebe tijekom liječenja i </w:t>
      </w:r>
      <w:r w:rsidR="00097A3C">
        <w:rPr>
          <w:rFonts w:eastAsia="Times New Roman"/>
          <w:lang w:val="hr-HR"/>
        </w:rPr>
        <w:t xml:space="preserve">još </w:t>
      </w:r>
      <w:r>
        <w:rPr>
          <w:rFonts w:eastAsia="Times New Roman"/>
          <w:lang w:val="hr-HR"/>
        </w:rPr>
        <w:t>4 mjeseca nakon posljednje injekcije lijeka Yuflyma.</w:t>
      </w:r>
    </w:p>
    <w:p w14:paraId="16D64765" w14:textId="77777777" w:rsidR="00134F69" w:rsidRDefault="00DA230C" w:rsidP="00BB0D4B">
      <w:pPr>
        <w:pStyle w:val="a3"/>
        <w:numPr>
          <w:ilvl w:val="0"/>
          <w:numId w:val="148"/>
        </w:numPr>
        <w:ind w:left="567" w:hanging="567"/>
        <w:rPr>
          <w:lang w:val="hr-HR"/>
        </w:rPr>
      </w:pPr>
      <w:r>
        <w:rPr>
          <w:rFonts w:eastAsia="Times New Roman"/>
          <w:lang w:val="hr-HR"/>
        </w:rPr>
        <w:t>Ako imate dodatnih pitanja, obratite se liječniku ili ljekarniku.</w:t>
      </w:r>
    </w:p>
    <w:p w14:paraId="357DAC1C" w14:textId="77777777" w:rsidR="00134F69" w:rsidRDefault="00DA230C" w:rsidP="00BB0D4B">
      <w:pPr>
        <w:pStyle w:val="a3"/>
        <w:numPr>
          <w:ilvl w:val="0"/>
          <w:numId w:val="148"/>
        </w:numPr>
        <w:ind w:left="567" w:hanging="567"/>
        <w:rPr>
          <w:lang w:val="hr-HR"/>
        </w:rPr>
      </w:pPr>
      <w:r>
        <w:rPr>
          <w:rFonts w:eastAsia="Times New Roman"/>
          <w:lang w:val="hr-HR"/>
        </w:rPr>
        <w:t>Ovaj je lijek propisan samo Vama. Nemojte ga davati drugima. Može im naškoditi, čak i ako su njihovi znakovi bolesti jednaki Vašima.</w:t>
      </w:r>
    </w:p>
    <w:p w14:paraId="31406D6A" w14:textId="77777777" w:rsidR="00134F69" w:rsidRDefault="00DA230C" w:rsidP="00BB0D4B">
      <w:pPr>
        <w:pStyle w:val="a3"/>
        <w:numPr>
          <w:ilvl w:val="0"/>
          <w:numId w:val="148"/>
        </w:numPr>
        <w:ind w:left="567" w:hanging="567"/>
      </w:pPr>
      <w:r>
        <w:rPr>
          <w:rFonts w:eastAsia="Times New Roman"/>
          <w:lang w:val="hr-HR"/>
        </w:rPr>
        <w:t>Ako primijetite bilo koju nuspojavu, potrebno je obavijestiti liječnika ili ljekarnika. To uključuje i svaku moguću nuspojavu koja nije navedena u ovoj uputi o lijeku. Pogledajte dio 4.</w:t>
      </w:r>
    </w:p>
    <w:p w14:paraId="0FB23AAD" w14:textId="77777777" w:rsidR="00134F69" w:rsidRDefault="00134F69">
      <w:pPr>
        <w:pStyle w:val="a3"/>
      </w:pPr>
    </w:p>
    <w:p w14:paraId="4381B70B" w14:textId="77777777" w:rsidR="00134F69" w:rsidRDefault="00DA230C">
      <w:pPr>
        <w:pStyle w:val="a3"/>
        <w:rPr>
          <w:rFonts w:eastAsia="Times New Roman"/>
          <w:b/>
          <w:bCs/>
          <w:lang w:val="hr-HR"/>
        </w:rPr>
      </w:pPr>
      <w:r>
        <w:rPr>
          <w:rFonts w:eastAsia="Times New Roman"/>
          <w:b/>
          <w:bCs/>
          <w:lang w:val="hr-HR"/>
        </w:rPr>
        <w:t>Što se nalazi u ovoj uputi o lijeku</w:t>
      </w:r>
      <w:r w:rsidR="00D67428">
        <w:rPr>
          <w:rFonts w:eastAsia="Times New Roman"/>
          <w:b/>
          <w:bCs/>
          <w:lang w:val="hr-HR"/>
        </w:rPr>
        <w:t>:</w:t>
      </w:r>
    </w:p>
    <w:p w14:paraId="625803AD" w14:textId="77777777" w:rsidR="00D67428" w:rsidRDefault="00D67428">
      <w:pPr>
        <w:pStyle w:val="a3"/>
        <w:rPr>
          <w:b/>
        </w:rPr>
      </w:pPr>
    </w:p>
    <w:p w14:paraId="6591E627" w14:textId="77777777" w:rsidR="00134F69" w:rsidRDefault="00DA230C">
      <w:pPr>
        <w:pStyle w:val="a3"/>
        <w:numPr>
          <w:ilvl w:val="0"/>
          <w:numId w:val="37"/>
        </w:numPr>
        <w:ind w:hanging="760"/>
        <w:rPr>
          <w:lang w:val="it-IT"/>
        </w:rPr>
      </w:pPr>
      <w:r>
        <w:rPr>
          <w:rFonts w:eastAsia="Times New Roman"/>
          <w:lang w:val="hr-HR"/>
        </w:rPr>
        <w:t>Što je Yuflyma i za što se koristi</w:t>
      </w:r>
    </w:p>
    <w:p w14:paraId="29374BFF" w14:textId="77777777" w:rsidR="00134F69" w:rsidRDefault="00DA230C">
      <w:pPr>
        <w:pStyle w:val="a3"/>
        <w:numPr>
          <w:ilvl w:val="0"/>
          <w:numId w:val="37"/>
        </w:numPr>
        <w:ind w:hanging="760"/>
        <w:rPr>
          <w:lang w:val="it-IT"/>
        </w:rPr>
      </w:pPr>
      <w:r>
        <w:rPr>
          <w:rFonts w:eastAsia="Times New Roman"/>
          <w:lang w:val="hr-HR"/>
        </w:rPr>
        <w:t>Što morate znati prije nego počnete primjenjivati lijek Yuflyma</w:t>
      </w:r>
    </w:p>
    <w:p w14:paraId="496B49B5" w14:textId="77777777" w:rsidR="00134F69" w:rsidRPr="000A6522" w:rsidRDefault="00DA230C">
      <w:pPr>
        <w:pStyle w:val="a3"/>
        <w:numPr>
          <w:ilvl w:val="0"/>
          <w:numId w:val="37"/>
        </w:numPr>
        <w:ind w:hanging="760"/>
        <w:rPr>
          <w:lang w:val="it-IT"/>
        </w:rPr>
      </w:pPr>
      <w:r>
        <w:rPr>
          <w:rFonts w:eastAsia="Times New Roman"/>
          <w:lang w:val="hr-HR"/>
        </w:rPr>
        <w:t>Kako primjenjivati lijek Yuflyma</w:t>
      </w:r>
    </w:p>
    <w:p w14:paraId="33F776F4" w14:textId="77777777" w:rsidR="00134F69" w:rsidRDefault="00DA230C">
      <w:pPr>
        <w:pStyle w:val="a3"/>
        <w:numPr>
          <w:ilvl w:val="0"/>
          <w:numId w:val="37"/>
        </w:numPr>
        <w:ind w:hanging="760"/>
      </w:pPr>
      <w:r>
        <w:rPr>
          <w:rFonts w:eastAsia="Times New Roman"/>
          <w:lang w:val="hr-HR"/>
        </w:rPr>
        <w:t>Moguće nuspojave</w:t>
      </w:r>
    </w:p>
    <w:p w14:paraId="379B2C15" w14:textId="77777777" w:rsidR="00134F69" w:rsidRDefault="00DA230C">
      <w:pPr>
        <w:pStyle w:val="a3"/>
        <w:numPr>
          <w:ilvl w:val="0"/>
          <w:numId w:val="37"/>
        </w:numPr>
        <w:ind w:hanging="760"/>
      </w:pPr>
      <w:r>
        <w:rPr>
          <w:rFonts w:eastAsia="Times New Roman"/>
          <w:lang w:val="hr-HR"/>
        </w:rPr>
        <w:t>Kako čuvati lijek Yuflyma</w:t>
      </w:r>
    </w:p>
    <w:p w14:paraId="56F6F95E" w14:textId="77777777" w:rsidR="00134F69" w:rsidRDefault="00DA230C">
      <w:pPr>
        <w:pStyle w:val="a3"/>
        <w:numPr>
          <w:ilvl w:val="0"/>
          <w:numId w:val="37"/>
        </w:numPr>
        <w:ind w:hanging="760"/>
      </w:pPr>
      <w:r>
        <w:rPr>
          <w:rFonts w:eastAsia="Times New Roman"/>
          <w:lang w:val="hr-HR"/>
        </w:rPr>
        <w:t>Sadržaj pakiranja i druge informacije</w:t>
      </w:r>
    </w:p>
    <w:p w14:paraId="5BC97FE3" w14:textId="77777777" w:rsidR="00134F69" w:rsidRDefault="00DA230C">
      <w:pPr>
        <w:pStyle w:val="a3"/>
        <w:numPr>
          <w:ilvl w:val="0"/>
          <w:numId w:val="37"/>
        </w:numPr>
        <w:ind w:hanging="760"/>
      </w:pPr>
      <w:r>
        <w:rPr>
          <w:rFonts w:eastAsia="Times New Roman"/>
          <w:lang w:val="hr-HR"/>
        </w:rPr>
        <w:t>Upute za upotrebu</w:t>
      </w:r>
    </w:p>
    <w:p w14:paraId="5C3C0127" w14:textId="77777777" w:rsidR="00134F69" w:rsidRDefault="00134F69">
      <w:pPr>
        <w:spacing w:line="200" w:lineRule="exact"/>
        <w:rPr>
          <w:rFonts w:ascii="Times New Roman" w:hAnsi="Times New Roman" w:cs="Times New Roman"/>
          <w:sz w:val="20"/>
          <w:szCs w:val="20"/>
        </w:rPr>
      </w:pPr>
    </w:p>
    <w:p w14:paraId="05051F45" w14:textId="77777777" w:rsidR="00134F69" w:rsidRDefault="00134F69">
      <w:pPr>
        <w:spacing w:line="200" w:lineRule="exact"/>
        <w:rPr>
          <w:rFonts w:ascii="Times New Roman" w:hAnsi="Times New Roman" w:cs="Times New Roman"/>
          <w:sz w:val="20"/>
          <w:szCs w:val="20"/>
        </w:rPr>
      </w:pPr>
    </w:p>
    <w:p w14:paraId="308D5556" w14:textId="77777777" w:rsidR="00134F69" w:rsidRDefault="00DA230C">
      <w:pPr>
        <w:pStyle w:val="a4"/>
        <w:numPr>
          <w:ilvl w:val="0"/>
          <w:numId w:val="38"/>
        </w:numPr>
        <w:spacing w:line="240" w:lineRule="exact"/>
        <w:ind w:left="357" w:hanging="357"/>
        <w:rPr>
          <w:rFonts w:ascii="Times New Roman" w:hAnsi="Times New Roman" w:cs="Times New Roman"/>
          <w:b/>
          <w:lang w:val="it-IT"/>
        </w:rPr>
      </w:pPr>
      <w:r>
        <w:rPr>
          <w:rFonts w:ascii="Times New Roman" w:eastAsia="Times New Roman" w:hAnsi="Times New Roman" w:cs="Times New Roman"/>
          <w:b/>
          <w:bCs/>
          <w:lang w:val="hr-HR"/>
        </w:rPr>
        <w:t>Što je Yuflyma i za što se koristi</w:t>
      </w:r>
    </w:p>
    <w:p w14:paraId="390F91B8" w14:textId="77777777" w:rsidR="00134F69" w:rsidRDefault="00134F69">
      <w:pPr>
        <w:spacing w:line="240" w:lineRule="exact"/>
        <w:rPr>
          <w:rFonts w:ascii="Times New Roman" w:hAnsi="Times New Roman" w:cs="Times New Roman"/>
          <w:b/>
          <w:lang w:val="it-IT"/>
        </w:rPr>
      </w:pPr>
    </w:p>
    <w:p w14:paraId="255612A4" w14:textId="77777777" w:rsidR="00134F69" w:rsidRDefault="00DA230C">
      <w:pPr>
        <w:pStyle w:val="a3"/>
        <w:rPr>
          <w:lang w:val="it-IT"/>
        </w:rPr>
      </w:pPr>
      <w:r>
        <w:rPr>
          <w:rFonts w:eastAsia="Times New Roman"/>
          <w:lang w:val="hr-HR"/>
        </w:rPr>
        <w:t>Yuflyma sadrži djelatnu tvar adalimumab, lijek koji djeluje na imuno</w:t>
      </w:r>
      <w:r w:rsidR="00097A3C">
        <w:rPr>
          <w:rFonts w:eastAsia="Times New Roman"/>
          <w:lang w:val="hr-HR"/>
        </w:rPr>
        <w:t>sni</w:t>
      </w:r>
      <w:r>
        <w:rPr>
          <w:rFonts w:eastAsia="Times New Roman"/>
          <w:lang w:val="hr-HR"/>
        </w:rPr>
        <w:t xml:space="preserve"> (obrambeni) sustav Vašeg tijela.</w:t>
      </w:r>
    </w:p>
    <w:p w14:paraId="7215EC66" w14:textId="77777777" w:rsidR="00134F69" w:rsidRDefault="00134F69">
      <w:pPr>
        <w:pStyle w:val="a3"/>
        <w:rPr>
          <w:lang w:val="it-IT"/>
        </w:rPr>
      </w:pPr>
    </w:p>
    <w:p w14:paraId="4E1B088E" w14:textId="77777777" w:rsidR="00134F69" w:rsidRDefault="00DA230C">
      <w:pPr>
        <w:pStyle w:val="a3"/>
        <w:rPr>
          <w:lang w:val="it-IT"/>
        </w:rPr>
      </w:pPr>
      <w:r>
        <w:rPr>
          <w:rFonts w:eastAsia="Times New Roman"/>
          <w:lang w:val="hr-HR"/>
        </w:rPr>
        <w:t>Yuflyma je namijenjena liječenju sljedećih upalnih bolesti:</w:t>
      </w:r>
    </w:p>
    <w:p w14:paraId="7E240108" w14:textId="77777777" w:rsidR="00134F69" w:rsidRDefault="00DA230C" w:rsidP="00BB0D4B">
      <w:pPr>
        <w:pStyle w:val="a3"/>
        <w:numPr>
          <w:ilvl w:val="0"/>
          <w:numId w:val="148"/>
        </w:numPr>
      </w:pPr>
      <w:r>
        <w:rPr>
          <w:rFonts w:eastAsia="Times New Roman"/>
          <w:lang w:val="hr-HR"/>
        </w:rPr>
        <w:t>reumatoidni artritis</w:t>
      </w:r>
    </w:p>
    <w:p w14:paraId="46487AC1" w14:textId="77777777" w:rsidR="00134F69" w:rsidRDefault="00DA230C" w:rsidP="00BB0D4B">
      <w:pPr>
        <w:pStyle w:val="a3"/>
        <w:numPr>
          <w:ilvl w:val="0"/>
          <w:numId w:val="148"/>
        </w:numPr>
      </w:pPr>
      <w:r>
        <w:rPr>
          <w:rFonts w:eastAsia="Times New Roman"/>
          <w:lang w:val="hr-HR"/>
        </w:rPr>
        <w:t>poliartikularni juvenilni idiopatski artritis</w:t>
      </w:r>
    </w:p>
    <w:p w14:paraId="659A18D9" w14:textId="77777777" w:rsidR="00134F69" w:rsidRDefault="00DA230C" w:rsidP="00BB0D4B">
      <w:pPr>
        <w:pStyle w:val="a3"/>
        <w:numPr>
          <w:ilvl w:val="0"/>
          <w:numId w:val="148"/>
        </w:numPr>
      </w:pPr>
      <w:r>
        <w:rPr>
          <w:rFonts w:eastAsia="Times New Roman"/>
          <w:lang w:val="hr-HR"/>
        </w:rPr>
        <w:t>artritis povezan s entezitisom</w:t>
      </w:r>
    </w:p>
    <w:p w14:paraId="63B83BC2" w14:textId="77777777" w:rsidR="00134F69" w:rsidRDefault="00DA230C" w:rsidP="00BB0D4B">
      <w:pPr>
        <w:pStyle w:val="a3"/>
        <w:numPr>
          <w:ilvl w:val="0"/>
          <w:numId w:val="148"/>
        </w:numPr>
      </w:pPr>
      <w:r>
        <w:rPr>
          <w:rFonts w:eastAsia="Times New Roman"/>
          <w:lang w:val="hr-HR"/>
        </w:rPr>
        <w:t>ankilozantni spondilitis</w:t>
      </w:r>
    </w:p>
    <w:p w14:paraId="2DD97624" w14:textId="77777777" w:rsidR="00134F69" w:rsidRDefault="00DA230C" w:rsidP="00BB0D4B">
      <w:pPr>
        <w:pStyle w:val="a3"/>
        <w:numPr>
          <w:ilvl w:val="0"/>
          <w:numId w:val="148"/>
        </w:numPr>
      </w:pPr>
      <w:r>
        <w:rPr>
          <w:rFonts w:eastAsia="Times New Roman"/>
          <w:lang w:val="hr-HR"/>
        </w:rPr>
        <w:t xml:space="preserve">aksijalni spondiloartritis bez radiološkog dokaza </w:t>
      </w:r>
      <w:r w:rsidR="0069252C">
        <w:rPr>
          <w:rFonts w:eastAsia="Times New Roman"/>
          <w:lang w:val="hr-HR"/>
        </w:rPr>
        <w:t xml:space="preserve">ankilozatnog </w:t>
      </w:r>
      <w:r>
        <w:rPr>
          <w:rFonts w:eastAsia="Times New Roman"/>
          <w:lang w:val="hr-HR"/>
        </w:rPr>
        <w:t>spondilitisa</w:t>
      </w:r>
    </w:p>
    <w:p w14:paraId="0A9615CD" w14:textId="77777777" w:rsidR="00134F69" w:rsidRDefault="00DA230C" w:rsidP="00BB0D4B">
      <w:pPr>
        <w:pStyle w:val="a3"/>
        <w:numPr>
          <w:ilvl w:val="0"/>
          <w:numId w:val="148"/>
        </w:numPr>
      </w:pPr>
      <w:r>
        <w:rPr>
          <w:rFonts w:eastAsia="Times New Roman"/>
          <w:lang w:val="hr-HR"/>
        </w:rPr>
        <w:t>psorijatični artritis</w:t>
      </w:r>
    </w:p>
    <w:p w14:paraId="3ACF2154" w14:textId="77777777" w:rsidR="00134F69" w:rsidRDefault="00097A3C" w:rsidP="00BB0D4B">
      <w:pPr>
        <w:pStyle w:val="a3"/>
        <w:numPr>
          <w:ilvl w:val="0"/>
          <w:numId w:val="148"/>
        </w:numPr>
      </w:pPr>
      <w:r>
        <w:rPr>
          <w:rFonts w:eastAsia="Times New Roman"/>
          <w:lang w:val="hr-HR"/>
        </w:rPr>
        <w:t>p</w:t>
      </w:r>
      <w:r w:rsidR="00DA230C">
        <w:rPr>
          <w:rFonts w:eastAsia="Times New Roman"/>
          <w:lang w:val="hr-HR"/>
        </w:rPr>
        <w:t>lak psorijaza</w:t>
      </w:r>
    </w:p>
    <w:p w14:paraId="373E74C6" w14:textId="77777777" w:rsidR="00134F69" w:rsidRDefault="00097A3C" w:rsidP="00BB0D4B">
      <w:pPr>
        <w:pStyle w:val="a3"/>
        <w:numPr>
          <w:ilvl w:val="0"/>
          <w:numId w:val="148"/>
        </w:numPr>
      </w:pPr>
      <w:r>
        <w:rPr>
          <w:rFonts w:eastAsia="Times New Roman"/>
          <w:lang w:val="hr-HR"/>
        </w:rPr>
        <w:t>g</w:t>
      </w:r>
      <w:r w:rsidR="00DA230C">
        <w:rPr>
          <w:rFonts w:eastAsia="Times New Roman"/>
          <w:lang w:val="hr-HR"/>
        </w:rPr>
        <w:t>nojni hidradenitis (</w:t>
      </w:r>
      <w:r w:rsidR="00DA230C" w:rsidRPr="00BB0D4B">
        <w:rPr>
          <w:rFonts w:eastAsia="Times New Roman"/>
          <w:i/>
          <w:lang w:val="hr-HR"/>
        </w:rPr>
        <w:t>Hidradenitis suppurativa</w:t>
      </w:r>
      <w:r w:rsidR="00DA230C">
        <w:rPr>
          <w:rFonts w:eastAsia="Times New Roman"/>
          <w:lang w:val="hr-HR"/>
        </w:rPr>
        <w:t>)</w:t>
      </w:r>
    </w:p>
    <w:p w14:paraId="7212A0ED" w14:textId="77777777" w:rsidR="00134F69" w:rsidRDefault="00DA230C" w:rsidP="00BB0D4B">
      <w:pPr>
        <w:pStyle w:val="a3"/>
        <w:numPr>
          <w:ilvl w:val="0"/>
          <w:numId w:val="148"/>
        </w:numPr>
      </w:pPr>
      <w:r>
        <w:rPr>
          <w:rFonts w:eastAsia="Times New Roman"/>
          <w:lang w:val="hr-HR"/>
        </w:rPr>
        <w:t>Crohnova bolest</w:t>
      </w:r>
    </w:p>
    <w:p w14:paraId="4FB48B80" w14:textId="77777777" w:rsidR="00134F69" w:rsidRDefault="00097A3C" w:rsidP="00BB0D4B">
      <w:pPr>
        <w:pStyle w:val="a3"/>
        <w:numPr>
          <w:ilvl w:val="0"/>
          <w:numId w:val="148"/>
        </w:numPr>
      </w:pPr>
      <w:r>
        <w:rPr>
          <w:rFonts w:eastAsia="Times New Roman"/>
          <w:lang w:val="hr-HR"/>
        </w:rPr>
        <w:t>u</w:t>
      </w:r>
      <w:r w:rsidR="00DA230C">
        <w:rPr>
          <w:rFonts w:eastAsia="Times New Roman"/>
          <w:lang w:val="hr-HR"/>
        </w:rPr>
        <w:t>lcerozni kolitis</w:t>
      </w:r>
    </w:p>
    <w:p w14:paraId="5C587A73" w14:textId="77777777" w:rsidR="00134F69" w:rsidRDefault="00DA230C" w:rsidP="00BB0D4B">
      <w:pPr>
        <w:pStyle w:val="a3"/>
        <w:numPr>
          <w:ilvl w:val="0"/>
          <w:numId w:val="148"/>
        </w:numPr>
      </w:pPr>
      <w:r>
        <w:rPr>
          <w:rFonts w:eastAsia="Times New Roman"/>
          <w:lang w:val="hr-HR"/>
        </w:rPr>
        <w:t>neinfektivni uveitis</w:t>
      </w:r>
    </w:p>
    <w:p w14:paraId="495E7C85" w14:textId="77777777" w:rsidR="00134F69" w:rsidRDefault="00134F69">
      <w:pPr>
        <w:spacing w:before="10" w:line="240" w:lineRule="exact"/>
        <w:rPr>
          <w:rFonts w:ascii="Times New Roman" w:hAnsi="Times New Roman" w:cs="Times New Roman"/>
          <w:sz w:val="24"/>
          <w:szCs w:val="24"/>
        </w:rPr>
      </w:pPr>
    </w:p>
    <w:p w14:paraId="48DBE5FD" w14:textId="77777777" w:rsidR="00134F69" w:rsidRDefault="00DA230C">
      <w:pPr>
        <w:pStyle w:val="a3"/>
        <w:rPr>
          <w:lang w:val="hr-HR"/>
        </w:rPr>
      </w:pPr>
      <w:r>
        <w:rPr>
          <w:rFonts w:eastAsia="Times New Roman"/>
          <w:lang w:val="hr-HR"/>
        </w:rPr>
        <w:t>Djelatna tvar u lijeku Yuflyma, adalimumab, ljudsko je monoklonsko protutijelo. Monoklonska protutijela su proteini koji se vezuju za specifičnu ciljnu tvar</w:t>
      </w:r>
      <w:r w:rsidR="00097A3C">
        <w:rPr>
          <w:rFonts w:eastAsia="Times New Roman"/>
          <w:lang w:val="hr-HR"/>
        </w:rPr>
        <w:t xml:space="preserve"> u tijelu</w:t>
      </w:r>
      <w:r>
        <w:rPr>
          <w:rFonts w:eastAsia="Times New Roman"/>
          <w:lang w:val="hr-HR"/>
        </w:rPr>
        <w:t>.</w:t>
      </w:r>
    </w:p>
    <w:p w14:paraId="3712F56D" w14:textId="77777777" w:rsidR="00134F69" w:rsidRDefault="00134F69">
      <w:pPr>
        <w:spacing w:before="16" w:line="240" w:lineRule="exact"/>
        <w:rPr>
          <w:rFonts w:ascii="Times New Roman" w:hAnsi="Times New Roman" w:cs="Times New Roman"/>
          <w:sz w:val="24"/>
          <w:szCs w:val="24"/>
          <w:lang w:val="hr-HR"/>
        </w:rPr>
      </w:pPr>
    </w:p>
    <w:p w14:paraId="6D5E1A41" w14:textId="77777777" w:rsidR="00134F69" w:rsidRDefault="00DA230C">
      <w:pPr>
        <w:pStyle w:val="a3"/>
        <w:rPr>
          <w:lang w:val="hr-HR"/>
        </w:rPr>
      </w:pPr>
      <w:r>
        <w:rPr>
          <w:rFonts w:eastAsia="Times New Roman"/>
          <w:lang w:val="hr-HR"/>
        </w:rPr>
        <w:t xml:space="preserve">Ciljna tvar za koju se vezuje adalimumab je protein pod nazivom faktor tumorske nekroze (TNFα), koji sudjeluje u radu imunološkog (obrambenog) sustava i čije su razine kod gore navedenih upalnih bolesti </w:t>
      </w:r>
      <w:r>
        <w:rPr>
          <w:rFonts w:eastAsia="Times New Roman"/>
          <w:lang w:val="hr-HR"/>
        </w:rPr>
        <w:lastRenderedPageBreak/>
        <w:t>povišene. Vezivanjem za TNFα, Yuflyma smanjuje upalni proces kod tih bolesti.</w:t>
      </w:r>
    </w:p>
    <w:p w14:paraId="4E2230A4" w14:textId="77777777" w:rsidR="00134F69" w:rsidRDefault="00134F69">
      <w:pPr>
        <w:pStyle w:val="a3"/>
        <w:rPr>
          <w:lang w:val="hr-HR"/>
        </w:rPr>
      </w:pPr>
    </w:p>
    <w:p w14:paraId="10B0D554" w14:textId="77777777" w:rsidR="00134F69" w:rsidRDefault="00DA230C">
      <w:pPr>
        <w:pStyle w:val="a3"/>
        <w:rPr>
          <w:b/>
          <w:lang w:val="hr-HR"/>
        </w:rPr>
      </w:pPr>
      <w:r>
        <w:rPr>
          <w:rFonts w:eastAsia="Times New Roman"/>
          <w:b/>
          <w:bCs/>
          <w:lang w:val="hr-HR"/>
        </w:rPr>
        <w:t>Reumatoidni artritis</w:t>
      </w:r>
    </w:p>
    <w:p w14:paraId="6AF4B182" w14:textId="77777777" w:rsidR="00134F69" w:rsidRDefault="00134F69">
      <w:pPr>
        <w:pStyle w:val="a3"/>
        <w:rPr>
          <w:u w:val="single"/>
          <w:lang w:val="hr-HR"/>
        </w:rPr>
      </w:pPr>
    </w:p>
    <w:p w14:paraId="484AB8B2" w14:textId="77777777" w:rsidR="00134F69" w:rsidRDefault="00DA230C">
      <w:pPr>
        <w:pStyle w:val="a3"/>
        <w:rPr>
          <w:lang w:val="hr-HR"/>
        </w:rPr>
      </w:pPr>
      <w:r>
        <w:rPr>
          <w:rFonts w:eastAsia="Times New Roman"/>
          <w:lang w:val="hr-HR"/>
        </w:rPr>
        <w:t>Reumatoidni artritis je upalna bolest zglobova.</w:t>
      </w:r>
    </w:p>
    <w:p w14:paraId="759C50DD" w14:textId="77777777" w:rsidR="00134F69" w:rsidRDefault="00134F69">
      <w:pPr>
        <w:spacing w:before="11" w:line="240" w:lineRule="exact"/>
        <w:rPr>
          <w:rFonts w:ascii="Times New Roman" w:hAnsi="Times New Roman" w:cs="Times New Roman"/>
          <w:sz w:val="24"/>
          <w:szCs w:val="24"/>
          <w:lang w:val="hr-HR"/>
        </w:rPr>
      </w:pPr>
    </w:p>
    <w:p w14:paraId="08D72413" w14:textId="77777777" w:rsidR="00134F69" w:rsidRDefault="00DA230C">
      <w:pPr>
        <w:pStyle w:val="a3"/>
        <w:rPr>
          <w:lang w:val="hr-HR"/>
        </w:rPr>
      </w:pPr>
      <w:r>
        <w:rPr>
          <w:rFonts w:eastAsia="Times New Roman"/>
          <w:lang w:val="hr-HR"/>
        </w:rPr>
        <w:t>Yuflyma je namijenjena liječenju umjerenog do teškog oblika reumatoidnog artritisa u odraslih. Moguće je da će Vam prvo biti propisani drugi lijekovi koji mijenjaju tijek bolesti, kao što je metotreksat. Ako na njih ne reagirate dovoljno dobro, bit će Vam propisan lijek Yuflym</w:t>
      </w:r>
      <w:r w:rsidR="0069252C">
        <w:rPr>
          <w:rFonts w:eastAsia="Times New Roman"/>
          <w:lang w:val="hr-HR"/>
        </w:rPr>
        <w:t>a</w:t>
      </w:r>
      <w:r>
        <w:rPr>
          <w:rFonts w:eastAsia="Times New Roman"/>
          <w:lang w:val="hr-HR"/>
        </w:rPr>
        <w:t>.</w:t>
      </w:r>
    </w:p>
    <w:p w14:paraId="408FB50F" w14:textId="77777777" w:rsidR="00134F69" w:rsidRDefault="00134F69">
      <w:pPr>
        <w:spacing w:before="17" w:line="240" w:lineRule="exact"/>
        <w:rPr>
          <w:rFonts w:ascii="Times New Roman" w:hAnsi="Times New Roman" w:cs="Times New Roman"/>
          <w:sz w:val="24"/>
          <w:szCs w:val="24"/>
          <w:lang w:val="hr-HR"/>
        </w:rPr>
      </w:pPr>
    </w:p>
    <w:p w14:paraId="6421D737" w14:textId="77777777" w:rsidR="00134F69" w:rsidRDefault="00DA230C">
      <w:pPr>
        <w:pStyle w:val="a3"/>
        <w:rPr>
          <w:lang w:val="hr-HR"/>
        </w:rPr>
      </w:pPr>
      <w:r>
        <w:rPr>
          <w:rFonts w:eastAsia="Times New Roman"/>
          <w:lang w:val="hr-HR"/>
        </w:rPr>
        <w:t>U svrhu liječenja teškog, aktivnog i progresivnog reumatoidnog artritisa, lijek Yuflyma može se primijeniti i bez prethodnog liječenja metotreksatom.</w:t>
      </w:r>
    </w:p>
    <w:p w14:paraId="014A3FDC" w14:textId="77777777" w:rsidR="00134F69" w:rsidRDefault="00134F69">
      <w:pPr>
        <w:spacing w:before="11" w:line="240" w:lineRule="exact"/>
        <w:rPr>
          <w:rFonts w:ascii="Times New Roman" w:hAnsi="Times New Roman" w:cs="Times New Roman"/>
          <w:sz w:val="24"/>
          <w:szCs w:val="24"/>
          <w:lang w:val="hr-HR"/>
        </w:rPr>
      </w:pPr>
    </w:p>
    <w:p w14:paraId="18809D76" w14:textId="77777777" w:rsidR="00134F69" w:rsidRDefault="00DA230C">
      <w:pPr>
        <w:pStyle w:val="a3"/>
        <w:rPr>
          <w:lang w:val="hr-HR"/>
        </w:rPr>
      </w:pPr>
      <w:r>
        <w:rPr>
          <w:rFonts w:eastAsia="Times New Roman"/>
          <w:lang w:val="hr-HR"/>
        </w:rPr>
        <w:t>Yuflyma može usporiti oštećenje zglobova uzrokovano upalnom bolešću i može poboljšati njihovu pokretljivost.</w:t>
      </w:r>
    </w:p>
    <w:p w14:paraId="192576BC" w14:textId="77777777" w:rsidR="00134F69" w:rsidRDefault="00134F69">
      <w:pPr>
        <w:spacing w:before="10" w:line="240" w:lineRule="exact"/>
        <w:rPr>
          <w:rFonts w:ascii="Times New Roman" w:hAnsi="Times New Roman" w:cs="Times New Roman"/>
          <w:sz w:val="24"/>
          <w:szCs w:val="24"/>
          <w:lang w:val="hr-HR"/>
        </w:rPr>
      </w:pPr>
    </w:p>
    <w:p w14:paraId="4D48D87C" w14:textId="77777777" w:rsidR="00134F69" w:rsidRDefault="00DA230C">
      <w:pPr>
        <w:pStyle w:val="a3"/>
        <w:rPr>
          <w:lang w:val="hr-HR"/>
        </w:rPr>
      </w:pPr>
      <w:r>
        <w:rPr>
          <w:rFonts w:eastAsia="Times New Roman"/>
          <w:lang w:val="hr-HR"/>
        </w:rPr>
        <w:t>Vaš će liječnik odlučiti hoće li se Yuflyma primijeniti s metotreksatom ili sama.</w:t>
      </w:r>
    </w:p>
    <w:p w14:paraId="7EA5E87E" w14:textId="77777777" w:rsidR="00134F69" w:rsidRDefault="00134F69">
      <w:pPr>
        <w:spacing w:before="18" w:line="240" w:lineRule="exact"/>
        <w:rPr>
          <w:rFonts w:ascii="Times New Roman" w:hAnsi="Times New Roman" w:cs="Times New Roman"/>
          <w:sz w:val="24"/>
          <w:szCs w:val="24"/>
          <w:lang w:val="hr-HR"/>
        </w:rPr>
      </w:pPr>
    </w:p>
    <w:p w14:paraId="3DD53165" w14:textId="77777777" w:rsidR="00134F69" w:rsidRDefault="00DA230C">
      <w:pPr>
        <w:pStyle w:val="a3"/>
        <w:rPr>
          <w:b/>
          <w:lang w:val="hr-HR"/>
        </w:rPr>
      </w:pPr>
      <w:r>
        <w:rPr>
          <w:rFonts w:eastAsia="Times New Roman"/>
          <w:b/>
          <w:bCs/>
          <w:lang w:val="hr-HR"/>
        </w:rPr>
        <w:t>Poliartikularni juvenilni idiopatski artritis</w:t>
      </w:r>
    </w:p>
    <w:p w14:paraId="36D4C0D7" w14:textId="77777777" w:rsidR="00134F69" w:rsidRDefault="00134F69">
      <w:pPr>
        <w:spacing w:before="9" w:line="240" w:lineRule="exact"/>
        <w:rPr>
          <w:rFonts w:ascii="Times New Roman" w:hAnsi="Times New Roman" w:cs="Times New Roman"/>
          <w:sz w:val="24"/>
          <w:szCs w:val="24"/>
          <w:lang w:val="hr-HR"/>
        </w:rPr>
      </w:pPr>
    </w:p>
    <w:p w14:paraId="1AF6C715" w14:textId="77777777" w:rsidR="00134F69" w:rsidRDefault="00DA230C">
      <w:pPr>
        <w:pStyle w:val="a3"/>
        <w:rPr>
          <w:lang w:val="hr-HR"/>
        </w:rPr>
      </w:pPr>
      <w:r>
        <w:rPr>
          <w:rFonts w:eastAsia="Times New Roman"/>
          <w:lang w:val="hr-HR"/>
        </w:rPr>
        <w:t>Poliartikularni juvenilni idiopatski artritis je upalna bolest zglobova.</w:t>
      </w:r>
    </w:p>
    <w:p w14:paraId="08403558" w14:textId="77777777" w:rsidR="00134F69" w:rsidRDefault="00134F69">
      <w:pPr>
        <w:spacing w:before="13" w:line="240" w:lineRule="exact"/>
        <w:rPr>
          <w:rFonts w:ascii="Times New Roman" w:hAnsi="Times New Roman" w:cs="Times New Roman"/>
          <w:sz w:val="24"/>
          <w:szCs w:val="24"/>
          <w:lang w:val="hr-HR"/>
        </w:rPr>
      </w:pPr>
    </w:p>
    <w:p w14:paraId="224B13BD" w14:textId="77777777" w:rsidR="00134F69" w:rsidRDefault="00DA230C">
      <w:pPr>
        <w:pStyle w:val="a3"/>
        <w:rPr>
          <w:lang w:val="hr-HR"/>
        </w:rPr>
      </w:pPr>
      <w:r>
        <w:rPr>
          <w:rFonts w:eastAsia="Times New Roman"/>
          <w:lang w:val="hr-HR"/>
        </w:rPr>
        <w:t>Yuflyma je namijenjena liječenju poliartikularnog juvenilnog idiopatskog artritisa u bolesnika u dobi od 2 godine i starijih. Moguće je da će Vam prvo biti propisani drugi lijekovi koji mijenjaju tijek bolesti, kao što je metotreksat. Ako na njih ne reagirate dovoljno dobro, bit će Vam propisan lijek Yuflym</w:t>
      </w:r>
      <w:r w:rsidR="0069252C">
        <w:rPr>
          <w:rFonts w:eastAsia="Times New Roman"/>
          <w:lang w:val="hr-HR"/>
        </w:rPr>
        <w:t>a</w:t>
      </w:r>
      <w:r>
        <w:rPr>
          <w:rFonts w:eastAsia="Times New Roman"/>
          <w:lang w:val="hr-HR"/>
        </w:rPr>
        <w:t>.</w:t>
      </w:r>
    </w:p>
    <w:p w14:paraId="3540F7ED" w14:textId="77777777" w:rsidR="00134F69" w:rsidRDefault="00134F69">
      <w:pPr>
        <w:spacing w:before="13" w:line="240" w:lineRule="exact"/>
        <w:rPr>
          <w:rFonts w:ascii="Times New Roman" w:hAnsi="Times New Roman" w:cs="Times New Roman"/>
          <w:sz w:val="24"/>
          <w:szCs w:val="24"/>
          <w:lang w:val="hr-HR"/>
        </w:rPr>
      </w:pPr>
    </w:p>
    <w:p w14:paraId="187416C4" w14:textId="77777777" w:rsidR="00134F69" w:rsidRDefault="00DA230C">
      <w:pPr>
        <w:pStyle w:val="a3"/>
        <w:rPr>
          <w:lang w:val="hr-HR"/>
        </w:rPr>
      </w:pPr>
      <w:r>
        <w:rPr>
          <w:rFonts w:eastAsia="Times New Roman"/>
          <w:lang w:val="hr-HR"/>
        </w:rPr>
        <w:t>Vaš će liječnik odlučiti hoće li se Yuflyma primijeniti s metotreksatom ili sama.</w:t>
      </w:r>
    </w:p>
    <w:p w14:paraId="389A249C" w14:textId="77777777" w:rsidR="00134F69" w:rsidRDefault="00134F69">
      <w:pPr>
        <w:spacing w:before="16" w:line="240" w:lineRule="exact"/>
        <w:rPr>
          <w:rFonts w:ascii="Times New Roman" w:hAnsi="Times New Roman" w:cs="Times New Roman"/>
          <w:sz w:val="24"/>
          <w:szCs w:val="24"/>
          <w:lang w:val="hr-HR"/>
        </w:rPr>
      </w:pPr>
    </w:p>
    <w:p w14:paraId="0C7B527C" w14:textId="77777777" w:rsidR="00134F69" w:rsidRDefault="0069252C">
      <w:pPr>
        <w:pStyle w:val="a3"/>
        <w:rPr>
          <w:b/>
          <w:lang w:val="hr-HR"/>
        </w:rPr>
      </w:pPr>
      <w:r>
        <w:rPr>
          <w:rFonts w:eastAsia="Times New Roman"/>
          <w:b/>
          <w:bCs/>
          <w:lang w:val="hr-HR"/>
        </w:rPr>
        <w:t xml:space="preserve">Artritis </w:t>
      </w:r>
      <w:r w:rsidR="00DA230C">
        <w:rPr>
          <w:rFonts w:eastAsia="Times New Roman"/>
          <w:b/>
          <w:bCs/>
          <w:lang w:val="hr-HR"/>
        </w:rPr>
        <w:t>povezan s entezitisom</w:t>
      </w:r>
    </w:p>
    <w:p w14:paraId="72182268" w14:textId="77777777" w:rsidR="00134F69" w:rsidRDefault="00134F69">
      <w:pPr>
        <w:spacing w:before="9" w:line="240" w:lineRule="exact"/>
        <w:rPr>
          <w:rFonts w:ascii="Times New Roman" w:hAnsi="Times New Roman" w:cs="Times New Roman"/>
          <w:sz w:val="24"/>
          <w:szCs w:val="24"/>
          <w:lang w:val="hr-HR"/>
        </w:rPr>
      </w:pPr>
    </w:p>
    <w:p w14:paraId="22ECD4F0" w14:textId="77777777" w:rsidR="00134F69" w:rsidRDefault="00DA230C">
      <w:pPr>
        <w:pStyle w:val="a3"/>
        <w:rPr>
          <w:lang w:val="hr-HR"/>
        </w:rPr>
      </w:pPr>
      <w:r>
        <w:rPr>
          <w:rFonts w:eastAsia="Times New Roman"/>
          <w:lang w:val="hr-HR"/>
        </w:rPr>
        <w:t>Artritis povezan s entezitisom je upalna bolest zglobova i područja na kojima se tetive spajaju na kost.</w:t>
      </w:r>
    </w:p>
    <w:p w14:paraId="72B1B70D" w14:textId="77777777" w:rsidR="00134F69" w:rsidRDefault="00134F69">
      <w:pPr>
        <w:spacing w:before="10" w:line="240" w:lineRule="exact"/>
        <w:rPr>
          <w:rFonts w:ascii="Times New Roman" w:hAnsi="Times New Roman" w:cs="Times New Roman"/>
          <w:sz w:val="24"/>
          <w:szCs w:val="24"/>
          <w:lang w:val="hr-HR"/>
        </w:rPr>
      </w:pPr>
    </w:p>
    <w:p w14:paraId="26C872F2" w14:textId="77777777" w:rsidR="00134F69" w:rsidRDefault="00DA230C">
      <w:pPr>
        <w:pStyle w:val="a3"/>
        <w:rPr>
          <w:lang w:val="hr-HR"/>
        </w:rPr>
      </w:pPr>
      <w:r>
        <w:rPr>
          <w:rFonts w:eastAsia="Times New Roman"/>
          <w:lang w:val="hr-HR"/>
        </w:rPr>
        <w:t>Yuflyma je namijenjena liječenju artritisa povezanog s entezitisom u bolesnika u dobi od 6 godina i starijih. Moguće je da će Vam prvo biti propisani drugi lijekovi koji mijenjaju tijek bolesti, kao što je metotreksat. Ako na njih ne reagirate dovoljno dobro, bit će Vam propisan lijek Yuflym</w:t>
      </w:r>
      <w:r w:rsidR="0069252C">
        <w:rPr>
          <w:rFonts w:eastAsia="Times New Roman"/>
          <w:lang w:val="hr-HR"/>
        </w:rPr>
        <w:t>a</w:t>
      </w:r>
      <w:r>
        <w:rPr>
          <w:rFonts w:eastAsia="Times New Roman"/>
          <w:lang w:val="hr-HR"/>
        </w:rPr>
        <w:t>.</w:t>
      </w:r>
    </w:p>
    <w:p w14:paraId="72EE8640" w14:textId="77777777" w:rsidR="00134F69" w:rsidRDefault="00134F69">
      <w:pPr>
        <w:spacing w:before="2" w:line="260" w:lineRule="exact"/>
        <w:rPr>
          <w:rFonts w:ascii="Times New Roman" w:hAnsi="Times New Roman" w:cs="Times New Roman"/>
          <w:sz w:val="26"/>
          <w:szCs w:val="26"/>
          <w:lang w:val="hr-HR"/>
        </w:rPr>
      </w:pPr>
    </w:p>
    <w:p w14:paraId="43A14B5F" w14:textId="77777777" w:rsidR="00134F69" w:rsidRDefault="00DA230C">
      <w:pPr>
        <w:pStyle w:val="a3"/>
        <w:rPr>
          <w:b/>
          <w:lang w:val="hr-HR"/>
        </w:rPr>
      </w:pPr>
      <w:r>
        <w:rPr>
          <w:rFonts w:eastAsia="Times New Roman"/>
          <w:b/>
          <w:bCs/>
          <w:lang w:val="hr-HR"/>
        </w:rPr>
        <w:t>Ankilozantni spondilitis i aksijalni spondiloartritis bez radiološkog dokaza ankilozantnog spondilitisa</w:t>
      </w:r>
    </w:p>
    <w:p w14:paraId="1DD55ABF" w14:textId="77777777" w:rsidR="00134F69" w:rsidRDefault="00134F69">
      <w:pPr>
        <w:spacing w:before="6" w:line="240" w:lineRule="exact"/>
        <w:rPr>
          <w:rFonts w:ascii="Times New Roman" w:hAnsi="Times New Roman" w:cs="Times New Roman"/>
          <w:sz w:val="24"/>
          <w:szCs w:val="24"/>
          <w:lang w:val="hr-HR"/>
        </w:rPr>
      </w:pPr>
    </w:p>
    <w:p w14:paraId="1D07260F" w14:textId="77777777" w:rsidR="00134F69" w:rsidRDefault="00DA230C">
      <w:pPr>
        <w:pStyle w:val="a3"/>
        <w:rPr>
          <w:lang w:val="hr-HR"/>
        </w:rPr>
      </w:pPr>
      <w:r>
        <w:rPr>
          <w:rFonts w:eastAsia="Times New Roman"/>
          <w:lang w:val="hr-HR"/>
        </w:rPr>
        <w:t>Ankilozantni spondilitis i aksijalni spondiloartritis bez radiološkog dokaza ankilozantnog spondilitisa upalne su bolesti kralježnice.</w:t>
      </w:r>
    </w:p>
    <w:p w14:paraId="364BCAAB" w14:textId="77777777" w:rsidR="00134F69" w:rsidRDefault="00134F69">
      <w:pPr>
        <w:spacing w:before="10" w:line="240" w:lineRule="exact"/>
        <w:rPr>
          <w:rFonts w:ascii="Times New Roman" w:hAnsi="Times New Roman" w:cs="Times New Roman"/>
          <w:sz w:val="24"/>
          <w:szCs w:val="24"/>
          <w:lang w:val="hr-HR"/>
        </w:rPr>
      </w:pPr>
    </w:p>
    <w:p w14:paraId="14AAC4F6" w14:textId="77777777" w:rsidR="00134F69" w:rsidRDefault="00DA230C">
      <w:pPr>
        <w:pStyle w:val="a3"/>
        <w:rPr>
          <w:lang w:val="hr-HR"/>
        </w:rPr>
      </w:pPr>
      <w:r>
        <w:rPr>
          <w:rFonts w:eastAsia="Times New Roman"/>
          <w:lang w:val="hr-HR"/>
        </w:rPr>
        <w:t>Yuflyma je namijenjena liječenju teškog oblika ankilozantnog spondilitisa i aksijalnog spondiloartritisa bez radiološkog dokaza ankilozantnog spondilitisa u odraslih. Moguće je da će Vam prvo biti propisani drugi lijekovi. Ako na njih ne reagirate dovoljno dobro, bit će Vam propisan lijek Yuflym</w:t>
      </w:r>
      <w:r w:rsidR="0069252C">
        <w:rPr>
          <w:rFonts w:eastAsia="Times New Roman"/>
          <w:lang w:val="hr-HR"/>
        </w:rPr>
        <w:t>a</w:t>
      </w:r>
      <w:r>
        <w:rPr>
          <w:rFonts w:eastAsia="Times New Roman"/>
          <w:lang w:val="hr-HR"/>
        </w:rPr>
        <w:t>.</w:t>
      </w:r>
    </w:p>
    <w:p w14:paraId="7652C5BD" w14:textId="77777777" w:rsidR="00134F69" w:rsidRDefault="00134F69">
      <w:pPr>
        <w:spacing w:before="18" w:line="240" w:lineRule="exact"/>
        <w:rPr>
          <w:rFonts w:ascii="Times New Roman" w:hAnsi="Times New Roman" w:cs="Times New Roman"/>
          <w:sz w:val="24"/>
          <w:szCs w:val="24"/>
          <w:lang w:val="hr-HR"/>
        </w:rPr>
      </w:pPr>
    </w:p>
    <w:p w14:paraId="6078E296" w14:textId="77777777" w:rsidR="00134F69" w:rsidRDefault="00DA230C">
      <w:pPr>
        <w:pStyle w:val="a3"/>
        <w:rPr>
          <w:b/>
          <w:lang w:val="hr-HR"/>
        </w:rPr>
      </w:pPr>
      <w:r>
        <w:rPr>
          <w:rFonts w:eastAsia="Times New Roman"/>
          <w:b/>
          <w:bCs/>
          <w:lang w:val="hr-HR"/>
        </w:rPr>
        <w:t>Psorijatični artritis</w:t>
      </w:r>
    </w:p>
    <w:p w14:paraId="1899894F" w14:textId="77777777" w:rsidR="00134F69" w:rsidRDefault="00134F69">
      <w:pPr>
        <w:pStyle w:val="a3"/>
        <w:rPr>
          <w:lang w:val="hr-HR"/>
        </w:rPr>
      </w:pPr>
    </w:p>
    <w:p w14:paraId="553555FE" w14:textId="77777777" w:rsidR="00134F69" w:rsidRDefault="00DA230C">
      <w:pPr>
        <w:pStyle w:val="a3"/>
        <w:rPr>
          <w:lang w:val="hr-HR"/>
        </w:rPr>
      </w:pPr>
      <w:r>
        <w:rPr>
          <w:rFonts w:eastAsia="Times New Roman"/>
          <w:lang w:val="hr-HR"/>
        </w:rPr>
        <w:t>Psorijatični artritis je upalna bolest zglobova koja je obično povezana s psorijazom.</w:t>
      </w:r>
    </w:p>
    <w:p w14:paraId="7A30D73F" w14:textId="77777777" w:rsidR="00134F69" w:rsidRDefault="00134F69">
      <w:pPr>
        <w:spacing w:before="11" w:line="240" w:lineRule="exact"/>
        <w:rPr>
          <w:rFonts w:ascii="Times New Roman" w:hAnsi="Times New Roman" w:cs="Times New Roman"/>
          <w:sz w:val="24"/>
          <w:szCs w:val="24"/>
          <w:lang w:val="hr-HR"/>
        </w:rPr>
      </w:pPr>
    </w:p>
    <w:p w14:paraId="3EBE9442" w14:textId="77777777" w:rsidR="00134F69" w:rsidRDefault="00DA230C">
      <w:pPr>
        <w:pStyle w:val="a3"/>
        <w:rPr>
          <w:lang w:val="hr-HR"/>
        </w:rPr>
      </w:pPr>
      <w:r>
        <w:rPr>
          <w:rFonts w:eastAsia="Times New Roman"/>
          <w:lang w:val="hr-HR"/>
        </w:rPr>
        <w:t>Yuflyma je namijenjena liječenju psorijatičnog artritisa u odraslih. Yuflyma može usporiti oštećenje zglobova uzrokovano bolešću i može poboljšati njihovu pokretljivost. Moguće je da će Vam prvo biti propisani drugi lijekovi. Ako na njih ne reagirate dovoljno dobro, bit će Vam propisan lijek Yuflym</w:t>
      </w:r>
      <w:r w:rsidR="00513AE3">
        <w:rPr>
          <w:rFonts w:eastAsia="Times New Roman"/>
          <w:lang w:val="hr-HR"/>
        </w:rPr>
        <w:t>a</w:t>
      </w:r>
      <w:r>
        <w:rPr>
          <w:rFonts w:eastAsia="Times New Roman"/>
          <w:lang w:val="hr-HR"/>
        </w:rPr>
        <w:t>.</w:t>
      </w:r>
    </w:p>
    <w:p w14:paraId="304A71EF" w14:textId="77777777" w:rsidR="00134F69" w:rsidRDefault="00134F69">
      <w:pPr>
        <w:pStyle w:val="a3"/>
        <w:rPr>
          <w:b/>
          <w:lang w:val="hr-HR"/>
        </w:rPr>
      </w:pPr>
    </w:p>
    <w:p w14:paraId="33019C04" w14:textId="77777777" w:rsidR="00134F69" w:rsidRDefault="00DA230C" w:rsidP="00BB0D4B">
      <w:pPr>
        <w:pStyle w:val="a3"/>
        <w:keepNext/>
        <w:rPr>
          <w:b/>
          <w:lang w:val="hr-HR"/>
        </w:rPr>
      </w:pPr>
      <w:r>
        <w:rPr>
          <w:rFonts w:eastAsia="Times New Roman"/>
          <w:b/>
          <w:bCs/>
          <w:lang w:val="hr-HR"/>
        </w:rPr>
        <w:lastRenderedPageBreak/>
        <w:t>Plak psorijaza</w:t>
      </w:r>
    </w:p>
    <w:p w14:paraId="5FCB1626" w14:textId="77777777" w:rsidR="00134F69" w:rsidRDefault="00134F69" w:rsidP="00BB0D4B">
      <w:pPr>
        <w:keepNext/>
        <w:spacing w:before="9" w:line="240" w:lineRule="exact"/>
        <w:rPr>
          <w:rFonts w:ascii="Times New Roman" w:hAnsi="Times New Roman" w:cs="Times New Roman"/>
          <w:sz w:val="24"/>
          <w:szCs w:val="24"/>
          <w:lang w:val="hr-HR"/>
        </w:rPr>
      </w:pPr>
    </w:p>
    <w:p w14:paraId="0D1DA1B3" w14:textId="77777777" w:rsidR="00134F69" w:rsidRDefault="00DA230C" w:rsidP="00BB0D4B">
      <w:pPr>
        <w:pStyle w:val="a3"/>
        <w:keepNext/>
        <w:rPr>
          <w:lang w:val="hr-HR"/>
        </w:rPr>
      </w:pPr>
      <w:r>
        <w:rPr>
          <w:rFonts w:eastAsia="Times New Roman"/>
          <w:lang w:val="hr-HR"/>
        </w:rPr>
        <w:t>Plak psorijaza je kožna bolest koja uzrokuje crvene, perutave, krastave mrlje na koži prekrivene srebrnastim ljuskicama. Plak psorijaza može zahvatiti i nokte, uzrokujući njihovo mrvljenje, zadebljanje i odizanje od ležišta nokta, što može biti bolno.</w:t>
      </w:r>
    </w:p>
    <w:p w14:paraId="44D1071A" w14:textId="77777777" w:rsidR="00134F69" w:rsidRDefault="00134F69">
      <w:pPr>
        <w:spacing w:before="13" w:line="240" w:lineRule="exact"/>
        <w:rPr>
          <w:rFonts w:ascii="Times New Roman" w:hAnsi="Times New Roman" w:cs="Times New Roman"/>
          <w:sz w:val="24"/>
          <w:szCs w:val="24"/>
          <w:lang w:val="hr-HR"/>
        </w:rPr>
      </w:pPr>
    </w:p>
    <w:p w14:paraId="220A3754" w14:textId="77777777" w:rsidR="00134F69" w:rsidRDefault="00DA230C">
      <w:pPr>
        <w:pStyle w:val="a3"/>
      </w:pPr>
      <w:r>
        <w:rPr>
          <w:rFonts w:eastAsia="Times New Roman"/>
          <w:lang w:val="hr-HR"/>
        </w:rPr>
        <w:t>Yuflyma je namijenjena liječenju</w:t>
      </w:r>
    </w:p>
    <w:p w14:paraId="7CF964E8" w14:textId="77777777" w:rsidR="00134F69" w:rsidRDefault="00DA230C">
      <w:pPr>
        <w:pStyle w:val="a3"/>
        <w:numPr>
          <w:ilvl w:val="1"/>
          <w:numId w:val="4"/>
        </w:numPr>
        <w:ind w:left="660" w:hanging="660"/>
      </w:pPr>
      <w:r>
        <w:rPr>
          <w:rFonts w:eastAsia="Times New Roman"/>
          <w:lang w:val="hr-HR"/>
        </w:rPr>
        <w:t>umjerene do teške kronične plak psorijaze u odraslih i</w:t>
      </w:r>
    </w:p>
    <w:p w14:paraId="06A11EDB" w14:textId="77777777" w:rsidR="00134F69" w:rsidRDefault="00DA230C">
      <w:pPr>
        <w:pStyle w:val="a3"/>
        <w:numPr>
          <w:ilvl w:val="1"/>
          <w:numId w:val="4"/>
        </w:numPr>
        <w:ind w:left="660" w:hanging="660"/>
      </w:pPr>
      <w:r>
        <w:rPr>
          <w:rFonts w:eastAsia="Times New Roman"/>
          <w:lang w:val="hr-HR"/>
        </w:rPr>
        <w:t>teškog oblika kronične plak psorijaze u djece i adolescenata u dobi od 4 do 17 godina u kojih topikalna terapija i fototerapije nisu djelovale jako dobro ili nisu prikladne.</w:t>
      </w:r>
    </w:p>
    <w:p w14:paraId="6E2973B9" w14:textId="77777777" w:rsidR="00134F69" w:rsidRDefault="00134F69">
      <w:pPr>
        <w:spacing w:before="15" w:line="240" w:lineRule="exact"/>
        <w:rPr>
          <w:rFonts w:ascii="Times New Roman" w:hAnsi="Times New Roman" w:cs="Times New Roman"/>
          <w:sz w:val="24"/>
          <w:szCs w:val="24"/>
        </w:rPr>
      </w:pPr>
    </w:p>
    <w:p w14:paraId="47497AF1" w14:textId="77777777" w:rsidR="00134F69" w:rsidRDefault="00DA230C">
      <w:pPr>
        <w:pStyle w:val="a3"/>
        <w:rPr>
          <w:b/>
        </w:rPr>
      </w:pPr>
      <w:r>
        <w:rPr>
          <w:rFonts w:eastAsia="Times New Roman"/>
          <w:b/>
          <w:bCs/>
          <w:lang w:val="hr-HR"/>
        </w:rPr>
        <w:t>Gnojni hidradenitis (</w:t>
      </w:r>
      <w:r w:rsidRPr="00BB0D4B">
        <w:rPr>
          <w:rFonts w:eastAsia="Times New Roman"/>
          <w:b/>
          <w:bCs/>
          <w:i/>
          <w:lang w:val="hr-HR"/>
        </w:rPr>
        <w:t>Hidradenitis suppurativa</w:t>
      </w:r>
      <w:r>
        <w:rPr>
          <w:rFonts w:eastAsia="Times New Roman"/>
          <w:b/>
          <w:bCs/>
          <w:lang w:val="hr-HR"/>
        </w:rPr>
        <w:t>)</w:t>
      </w:r>
    </w:p>
    <w:p w14:paraId="68FE3768" w14:textId="77777777" w:rsidR="00134F69" w:rsidRDefault="00134F69">
      <w:pPr>
        <w:spacing w:before="9" w:line="240" w:lineRule="exact"/>
        <w:rPr>
          <w:rFonts w:ascii="Times New Roman" w:hAnsi="Times New Roman" w:cs="Times New Roman"/>
          <w:sz w:val="24"/>
          <w:szCs w:val="24"/>
        </w:rPr>
      </w:pPr>
    </w:p>
    <w:p w14:paraId="7BA07209" w14:textId="77777777" w:rsidR="00134F69" w:rsidRDefault="00DA230C">
      <w:pPr>
        <w:pStyle w:val="a3"/>
        <w:rPr>
          <w:lang w:val="hr-HR"/>
        </w:rPr>
      </w:pPr>
      <w:r>
        <w:rPr>
          <w:rFonts w:eastAsia="Times New Roman"/>
          <w:lang w:val="hr-HR"/>
        </w:rPr>
        <w:t xml:space="preserve">Gnojni hidradenitis (koji se ponekad naziva inverznim aknama) je kronična i često bolna upalna bolest kože. Simptomi mogu uključivati nodule (kvržice) koji su bolni na dodir i apscese (čireve) iz kojih može istjecati gnoj. Najčešće zahvaća specifične dijelove kože, poput područja </w:t>
      </w:r>
      <w:r>
        <w:fldChar w:fldCharType="begin"/>
      </w:r>
      <w:r w:rsidRPr="00705B59">
        <w:rPr>
          <w:lang w:val="hr-HR"/>
        </w:rPr>
        <w:instrText>HYPERLINK "http://en.wikipedia.org/wiki/Inframammary_fold"</w:instrText>
      </w:r>
      <w:r>
        <w:fldChar w:fldCharType="separate"/>
      </w:r>
      <w:r>
        <w:rPr>
          <w:rFonts w:eastAsia="Times New Roman"/>
          <w:lang w:val="hr-HR"/>
        </w:rPr>
        <w:t xml:space="preserve">ispod dojki i </w:t>
      </w:r>
      <w:r>
        <w:fldChar w:fldCharType="end"/>
      </w:r>
      <w:r>
        <w:rPr>
          <w:rFonts w:eastAsia="Times New Roman"/>
          <w:lang w:val="hr-HR"/>
        </w:rPr>
        <w:t>pazuha te područja na unutarnjem dijelu bedara, preponama i stražnjici. Na zahvaćenim mjestima mogu nastati i ožiljci.</w:t>
      </w:r>
    </w:p>
    <w:p w14:paraId="5543BAA1" w14:textId="77777777" w:rsidR="00134F69" w:rsidRDefault="00134F69">
      <w:pPr>
        <w:spacing w:before="13" w:line="240" w:lineRule="exact"/>
        <w:rPr>
          <w:rFonts w:ascii="Times New Roman" w:hAnsi="Times New Roman" w:cs="Times New Roman"/>
          <w:sz w:val="24"/>
          <w:szCs w:val="24"/>
          <w:lang w:val="hr-HR"/>
        </w:rPr>
      </w:pPr>
    </w:p>
    <w:p w14:paraId="225B99F7" w14:textId="77777777" w:rsidR="00134F69" w:rsidRDefault="00DA230C">
      <w:pPr>
        <w:pStyle w:val="a3"/>
        <w:rPr>
          <w:lang w:val="hr-HR"/>
        </w:rPr>
      </w:pPr>
      <w:r>
        <w:rPr>
          <w:rFonts w:eastAsia="Times New Roman"/>
          <w:lang w:val="hr-HR"/>
        </w:rPr>
        <w:t>Yuflyma je namijenjena liječenju</w:t>
      </w:r>
    </w:p>
    <w:p w14:paraId="2F2E6CA7" w14:textId="77777777" w:rsidR="00134F69" w:rsidRDefault="00DA230C">
      <w:pPr>
        <w:pStyle w:val="a3"/>
        <w:numPr>
          <w:ilvl w:val="1"/>
          <w:numId w:val="4"/>
        </w:numPr>
        <w:ind w:left="660" w:hanging="660"/>
        <w:rPr>
          <w:lang w:val="hr-HR"/>
        </w:rPr>
      </w:pPr>
      <w:r>
        <w:rPr>
          <w:rFonts w:eastAsia="Times New Roman"/>
          <w:lang w:val="hr-HR"/>
        </w:rPr>
        <w:t>umjerenog do teškog oblika gnojnog hidradenitisa u odraslih i</w:t>
      </w:r>
    </w:p>
    <w:p w14:paraId="230B06EE" w14:textId="77777777" w:rsidR="00134F69" w:rsidRDefault="00DA230C">
      <w:pPr>
        <w:pStyle w:val="a3"/>
        <w:numPr>
          <w:ilvl w:val="1"/>
          <w:numId w:val="4"/>
        </w:numPr>
        <w:ind w:left="660" w:hanging="660"/>
        <w:rPr>
          <w:lang w:val="hr-HR"/>
        </w:rPr>
      </w:pPr>
      <w:r>
        <w:rPr>
          <w:rFonts w:eastAsia="Times New Roman"/>
          <w:lang w:val="hr-HR"/>
        </w:rPr>
        <w:t>umjerenog do teškog oblika gnojnog hidradenitisa u adolescenata u dobi od 12 do 17 godina.</w:t>
      </w:r>
    </w:p>
    <w:p w14:paraId="79159E24" w14:textId="77777777" w:rsidR="00134F69" w:rsidRDefault="00134F69">
      <w:pPr>
        <w:spacing w:before="10" w:line="240" w:lineRule="exact"/>
        <w:rPr>
          <w:rFonts w:ascii="Times New Roman" w:hAnsi="Times New Roman" w:cs="Times New Roman"/>
          <w:sz w:val="24"/>
          <w:szCs w:val="24"/>
          <w:lang w:val="hr-HR"/>
        </w:rPr>
      </w:pPr>
    </w:p>
    <w:p w14:paraId="4D60C86F" w14:textId="77777777" w:rsidR="00134F69" w:rsidRDefault="00DA230C">
      <w:pPr>
        <w:pStyle w:val="a3"/>
        <w:rPr>
          <w:lang w:val="hr-HR"/>
        </w:rPr>
      </w:pPr>
      <w:r>
        <w:rPr>
          <w:rFonts w:eastAsia="Times New Roman"/>
          <w:lang w:val="hr-HR"/>
        </w:rPr>
        <w:t>Yuflyma može smanjiti broj nodula i apscesa koje uzrokuje bolest te ublažiti bol koja često prati ovu bolest. Moguće je da će Vam prvo biti propisani drugi lijekovi. Ako na njih ne reagirate dovoljno dobro, bit će Vam propisan lijek Yuflym</w:t>
      </w:r>
      <w:r w:rsidR="0069252C">
        <w:rPr>
          <w:rFonts w:eastAsia="Times New Roman"/>
          <w:lang w:val="hr-HR"/>
        </w:rPr>
        <w:t>a</w:t>
      </w:r>
      <w:r>
        <w:rPr>
          <w:rFonts w:eastAsia="Times New Roman"/>
          <w:lang w:val="hr-HR"/>
        </w:rPr>
        <w:t>.</w:t>
      </w:r>
    </w:p>
    <w:p w14:paraId="14F61FD2" w14:textId="77777777" w:rsidR="00134F69" w:rsidRDefault="00134F69">
      <w:pPr>
        <w:spacing w:before="18" w:line="240" w:lineRule="exact"/>
        <w:rPr>
          <w:rFonts w:ascii="Times New Roman" w:hAnsi="Times New Roman" w:cs="Times New Roman"/>
          <w:sz w:val="24"/>
          <w:szCs w:val="24"/>
          <w:lang w:val="hr-HR"/>
        </w:rPr>
      </w:pPr>
    </w:p>
    <w:p w14:paraId="412F786E" w14:textId="77777777" w:rsidR="00134F69" w:rsidRDefault="00DA230C">
      <w:pPr>
        <w:pStyle w:val="a3"/>
        <w:rPr>
          <w:b/>
          <w:lang w:val="hr-HR"/>
        </w:rPr>
      </w:pPr>
      <w:r>
        <w:rPr>
          <w:rFonts w:eastAsia="Times New Roman"/>
          <w:b/>
          <w:bCs/>
          <w:lang w:val="hr-HR"/>
        </w:rPr>
        <w:t>Crohnova bolest</w:t>
      </w:r>
    </w:p>
    <w:p w14:paraId="552BF631" w14:textId="77777777" w:rsidR="00134F69" w:rsidRDefault="00134F69">
      <w:pPr>
        <w:pStyle w:val="a3"/>
        <w:rPr>
          <w:u w:val="single"/>
          <w:lang w:val="hr-HR"/>
        </w:rPr>
      </w:pPr>
    </w:p>
    <w:p w14:paraId="129094AA" w14:textId="77777777" w:rsidR="00134F69" w:rsidRPr="00BB0D4B" w:rsidRDefault="00DA230C">
      <w:pPr>
        <w:pStyle w:val="a3"/>
        <w:rPr>
          <w:lang w:val="hr-HR"/>
        </w:rPr>
      </w:pPr>
      <w:r>
        <w:rPr>
          <w:rFonts w:eastAsia="Times New Roman"/>
          <w:lang w:val="hr-HR"/>
        </w:rPr>
        <w:t>Crohnova bolest je upalna bolest probavnog sustava. Yuflyma je namijenjena liječenju</w:t>
      </w:r>
    </w:p>
    <w:p w14:paraId="4FA3EF96" w14:textId="77777777" w:rsidR="00134F69" w:rsidRDefault="00DA230C">
      <w:pPr>
        <w:pStyle w:val="a3"/>
        <w:numPr>
          <w:ilvl w:val="1"/>
          <w:numId w:val="4"/>
        </w:numPr>
        <w:ind w:left="660" w:hanging="660"/>
        <w:rPr>
          <w:lang w:val="pt-BR"/>
        </w:rPr>
      </w:pPr>
      <w:r>
        <w:rPr>
          <w:rFonts w:eastAsia="Times New Roman"/>
          <w:lang w:val="hr-HR"/>
        </w:rPr>
        <w:t>umjerene do teške Crohnove bolesti u odraslih i</w:t>
      </w:r>
    </w:p>
    <w:p w14:paraId="5F2B1F50" w14:textId="77777777" w:rsidR="00134F69" w:rsidRDefault="00DA230C">
      <w:pPr>
        <w:pStyle w:val="a3"/>
        <w:numPr>
          <w:ilvl w:val="1"/>
          <w:numId w:val="4"/>
        </w:numPr>
        <w:ind w:left="660" w:hanging="660"/>
        <w:rPr>
          <w:lang w:val="pt-BR"/>
        </w:rPr>
      </w:pPr>
      <w:r>
        <w:rPr>
          <w:rFonts w:eastAsia="Times New Roman"/>
          <w:lang w:val="hr-HR"/>
        </w:rPr>
        <w:t>umjerene do teške Crohnove bolesti u djece i adolescenata u dobi od 6 do 17 godina</w:t>
      </w:r>
      <w:r w:rsidR="000B6445">
        <w:rPr>
          <w:rFonts w:eastAsia="Times New Roman"/>
          <w:lang w:val="hr-HR"/>
        </w:rPr>
        <w:t>.</w:t>
      </w:r>
    </w:p>
    <w:p w14:paraId="145D2764" w14:textId="77777777" w:rsidR="00134F69" w:rsidRDefault="00134F69">
      <w:pPr>
        <w:spacing w:before="16" w:line="240" w:lineRule="exact"/>
        <w:rPr>
          <w:rFonts w:ascii="Times New Roman" w:hAnsi="Times New Roman" w:cs="Times New Roman"/>
          <w:sz w:val="24"/>
          <w:szCs w:val="24"/>
          <w:lang w:val="pt-BR"/>
        </w:rPr>
      </w:pPr>
    </w:p>
    <w:p w14:paraId="54BCED4F" w14:textId="77777777" w:rsidR="00134F69" w:rsidRDefault="00DA230C">
      <w:pPr>
        <w:pStyle w:val="a3"/>
        <w:rPr>
          <w:lang w:val="hr-HR"/>
        </w:rPr>
      </w:pPr>
      <w:r>
        <w:rPr>
          <w:rFonts w:eastAsia="Times New Roman"/>
          <w:lang w:val="hr-HR"/>
        </w:rPr>
        <w:t>Moguće je da će Vam prvo biti propisani drugi lijekovi. Ako na njih ne reagirate dovoljno dobro, bit će Vam propisan lijek Yuflym</w:t>
      </w:r>
      <w:r w:rsidR="0069252C">
        <w:rPr>
          <w:rFonts w:eastAsia="Times New Roman"/>
          <w:lang w:val="hr-HR"/>
        </w:rPr>
        <w:t>a</w:t>
      </w:r>
      <w:r>
        <w:rPr>
          <w:rFonts w:eastAsia="Times New Roman"/>
          <w:lang w:val="hr-HR"/>
        </w:rPr>
        <w:t>.</w:t>
      </w:r>
    </w:p>
    <w:p w14:paraId="6EE8E290" w14:textId="77777777" w:rsidR="00134F69" w:rsidRDefault="00134F69">
      <w:pPr>
        <w:spacing w:before="15" w:line="240" w:lineRule="exact"/>
        <w:rPr>
          <w:rFonts w:ascii="Times New Roman" w:hAnsi="Times New Roman" w:cs="Times New Roman"/>
          <w:sz w:val="24"/>
          <w:szCs w:val="24"/>
          <w:lang w:val="hr-HR"/>
        </w:rPr>
      </w:pPr>
    </w:p>
    <w:p w14:paraId="7748999B" w14:textId="77777777" w:rsidR="00E410B3" w:rsidRDefault="00E410B3" w:rsidP="00E410B3">
      <w:pPr>
        <w:pStyle w:val="a3"/>
        <w:rPr>
          <w:b/>
          <w:lang w:val="hr-HR"/>
        </w:rPr>
      </w:pPr>
      <w:r>
        <w:rPr>
          <w:rFonts w:eastAsia="Times New Roman"/>
          <w:b/>
          <w:bCs/>
          <w:lang w:val="hr-HR"/>
        </w:rPr>
        <w:t>Ulcerozni kolitis</w:t>
      </w:r>
    </w:p>
    <w:p w14:paraId="3739D3B5" w14:textId="77777777" w:rsidR="00E410B3" w:rsidRDefault="00E410B3" w:rsidP="00E410B3">
      <w:pPr>
        <w:pStyle w:val="a3"/>
        <w:rPr>
          <w:b/>
          <w:lang w:val="hr-HR"/>
        </w:rPr>
      </w:pPr>
    </w:p>
    <w:p w14:paraId="407B9F18" w14:textId="77777777" w:rsidR="00E410B3" w:rsidRDefault="00E410B3" w:rsidP="00E410B3">
      <w:pPr>
        <w:pStyle w:val="a3"/>
        <w:rPr>
          <w:lang w:val="hr-HR"/>
        </w:rPr>
      </w:pPr>
      <w:r>
        <w:rPr>
          <w:rFonts w:eastAsia="Times New Roman"/>
          <w:lang w:val="hr-HR"/>
        </w:rPr>
        <w:t>Ulcerozni kolitis je upalna bolest debelog crijeva.</w:t>
      </w:r>
    </w:p>
    <w:p w14:paraId="61933B7A" w14:textId="77777777" w:rsidR="00E410B3" w:rsidRDefault="00E410B3" w:rsidP="00E410B3">
      <w:pPr>
        <w:spacing w:before="17" w:line="240" w:lineRule="exact"/>
        <w:rPr>
          <w:rFonts w:ascii="Times New Roman" w:hAnsi="Times New Roman" w:cs="Times New Roman"/>
          <w:sz w:val="24"/>
          <w:szCs w:val="24"/>
          <w:lang w:val="hr-HR"/>
        </w:rPr>
      </w:pPr>
    </w:p>
    <w:p w14:paraId="685D9667" w14:textId="77777777" w:rsidR="00E410B3" w:rsidRDefault="00E410B3" w:rsidP="00E410B3">
      <w:pPr>
        <w:pStyle w:val="a3"/>
        <w:rPr>
          <w:rFonts w:eastAsia="Times New Roman"/>
          <w:lang w:val="hr-HR"/>
        </w:rPr>
      </w:pPr>
      <w:r>
        <w:rPr>
          <w:rFonts w:eastAsia="Times New Roman"/>
          <w:lang w:val="hr-HR"/>
        </w:rPr>
        <w:t xml:space="preserve">Yuflyma je namijenjena liječenju </w:t>
      </w:r>
    </w:p>
    <w:p w14:paraId="695FDA83" w14:textId="77777777" w:rsidR="00E410B3" w:rsidRDefault="00E410B3" w:rsidP="000A6522">
      <w:pPr>
        <w:pStyle w:val="a3"/>
        <w:numPr>
          <w:ilvl w:val="1"/>
          <w:numId w:val="4"/>
        </w:numPr>
        <w:ind w:left="660" w:hanging="660"/>
        <w:rPr>
          <w:rFonts w:eastAsia="Times New Roman"/>
          <w:lang w:val="hr-HR"/>
        </w:rPr>
      </w:pPr>
      <w:r>
        <w:rPr>
          <w:rFonts w:eastAsia="Times New Roman"/>
          <w:lang w:val="hr-HR"/>
        </w:rPr>
        <w:t xml:space="preserve">umjerenog do teškog oblika ulceroznog kolitisa u odraslih i </w:t>
      </w:r>
    </w:p>
    <w:p w14:paraId="1D4EBF6A" w14:textId="77777777" w:rsidR="00E410B3" w:rsidRPr="000A6522" w:rsidRDefault="00E410B3" w:rsidP="000A6522">
      <w:pPr>
        <w:pStyle w:val="a3"/>
        <w:numPr>
          <w:ilvl w:val="1"/>
          <w:numId w:val="4"/>
        </w:numPr>
        <w:ind w:left="660" w:hanging="660"/>
        <w:rPr>
          <w:rFonts w:eastAsia="Times New Roman"/>
          <w:lang w:val="hr-HR"/>
        </w:rPr>
      </w:pPr>
      <w:r w:rsidRPr="000A6522">
        <w:rPr>
          <w:rFonts w:eastAsia="Times New Roman"/>
          <w:lang w:val="hr-HR"/>
        </w:rPr>
        <w:t>umjerenog do teškog oblika ulceroznog kolitisa u djece i adolescenata u dobi od 6 do 17 godina.</w:t>
      </w:r>
    </w:p>
    <w:p w14:paraId="71120798" w14:textId="77777777" w:rsidR="00E410B3" w:rsidRPr="00E410B3" w:rsidRDefault="00E410B3" w:rsidP="00E410B3">
      <w:pPr>
        <w:pStyle w:val="a3"/>
        <w:rPr>
          <w:rFonts w:eastAsia="Times New Roman"/>
          <w:lang w:val="hr-HR"/>
        </w:rPr>
      </w:pPr>
    </w:p>
    <w:p w14:paraId="5BBA3400" w14:textId="77777777" w:rsidR="00E410B3" w:rsidRDefault="00E410B3" w:rsidP="00E410B3">
      <w:pPr>
        <w:pStyle w:val="a3"/>
        <w:rPr>
          <w:lang w:val="hr-HR"/>
        </w:rPr>
      </w:pPr>
      <w:r>
        <w:rPr>
          <w:rFonts w:eastAsia="Times New Roman"/>
          <w:lang w:val="hr-HR"/>
        </w:rPr>
        <w:t>Moguće je da će Vam prvo biti propisani drugi lijekovi. Ako na njih ne reagirate dovoljno dobro, bit će Vam propisan lijek Yuflyma.</w:t>
      </w:r>
    </w:p>
    <w:p w14:paraId="1169BF7E" w14:textId="77777777" w:rsidR="00134F69" w:rsidRPr="00E410B3" w:rsidRDefault="00134F69">
      <w:pPr>
        <w:spacing w:before="15" w:line="240" w:lineRule="exact"/>
        <w:rPr>
          <w:rFonts w:ascii="Times New Roman" w:hAnsi="Times New Roman" w:cs="Times New Roman"/>
          <w:sz w:val="24"/>
          <w:szCs w:val="24"/>
          <w:lang w:val="hr-HR"/>
        </w:rPr>
      </w:pPr>
    </w:p>
    <w:p w14:paraId="20E3EFEF" w14:textId="77777777" w:rsidR="00134F69" w:rsidRDefault="00DA230C">
      <w:pPr>
        <w:pStyle w:val="a3"/>
        <w:rPr>
          <w:b/>
          <w:lang w:val="hr-HR"/>
        </w:rPr>
      </w:pPr>
      <w:r>
        <w:rPr>
          <w:rFonts w:eastAsia="Times New Roman"/>
          <w:b/>
          <w:bCs/>
          <w:lang w:val="hr-HR"/>
        </w:rPr>
        <w:t>Nezarazni uveitis</w:t>
      </w:r>
    </w:p>
    <w:p w14:paraId="63786F46" w14:textId="77777777" w:rsidR="00134F69" w:rsidRDefault="00134F69">
      <w:pPr>
        <w:pStyle w:val="a3"/>
        <w:rPr>
          <w:lang w:val="hr-HR"/>
        </w:rPr>
      </w:pPr>
    </w:p>
    <w:p w14:paraId="1E51CD43" w14:textId="77777777" w:rsidR="00134F69" w:rsidRDefault="00DA230C">
      <w:pPr>
        <w:pStyle w:val="a3"/>
      </w:pPr>
      <w:r>
        <w:rPr>
          <w:rFonts w:eastAsia="Times New Roman"/>
          <w:lang w:val="hr-HR"/>
        </w:rPr>
        <w:t>Nezarazni uveitis je upalna bolest koja zahvaća određene dijelove oka. Yuflyma je namijenjena liječenju</w:t>
      </w:r>
    </w:p>
    <w:p w14:paraId="433C4E58" w14:textId="77777777" w:rsidR="00134F69" w:rsidRDefault="00DA230C">
      <w:pPr>
        <w:pStyle w:val="a3"/>
        <w:numPr>
          <w:ilvl w:val="1"/>
          <w:numId w:val="4"/>
        </w:numPr>
        <w:ind w:left="660" w:hanging="660"/>
      </w:pPr>
      <w:r>
        <w:rPr>
          <w:rFonts w:eastAsia="Times New Roman"/>
          <w:lang w:val="hr-HR"/>
        </w:rPr>
        <w:t>odraslih osoba s nezaraznim uveitisom kod kojega upala zahvaća stražnji dio oka</w:t>
      </w:r>
    </w:p>
    <w:p w14:paraId="7B9658FC" w14:textId="77777777" w:rsidR="00134F69" w:rsidRDefault="00DA230C">
      <w:pPr>
        <w:pStyle w:val="a3"/>
        <w:numPr>
          <w:ilvl w:val="1"/>
          <w:numId w:val="4"/>
        </w:numPr>
        <w:ind w:left="660" w:hanging="660"/>
      </w:pPr>
      <w:r>
        <w:rPr>
          <w:rFonts w:eastAsia="Times New Roman"/>
          <w:lang w:val="hr-HR"/>
        </w:rPr>
        <w:t>djece u dobi od 2 i više godina s kroničnim nezaraznim uveitisom kod kojega upala zahvaća prednji dio oka</w:t>
      </w:r>
      <w:r w:rsidR="000B6445">
        <w:rPr>
          <w:rFonts w:eastAsia="Times New Roman"/>
          <w:lang w:val="hr-HR"/>
        </w:rPr>
        <w:t>.</w:t>
      </w:r>
    </w:p>
    <w:p w14:paraId="51E0C5A4" w14:textId="77777777" w:rsidR="00134F69" w:rsidRDefault="00134F69">
      <w:pPr>
        <w:pStyle w:val="a3"/>
      </w:pPr>
    </w:p>
    <w:p w14:paraId="370AF56D" w14:textId="77777777" w:rsidR="00134F69" w:rsidRDefault="00DA230C">
      <w:pPr>
        <w:pStyle w:val="a3"/>
        <w:rPr>
          <w:lang w:val="hr-HR"/>
        </w:rPr>
      </w:pPr>
      <w:r>
        <w:rPr>
          <w:rFonts w:eastAsia="Times New Roman"/>
          <w:lang w:val="hr-HR"/>
        </w:rPr>
        <w:t xml:space="preserve">Ta upala može dovesti do slabljenja vida i/ili prisutnosti plutajućih čestica u oku (crnih točkica ili tankih niti </w:t>
      </w:r>
      <w:r>
        <w:rPr>
          <w:rFonts w:eastAsia="Times New Roman"/>
          <w:lang w:val="hr-HR"/>
        </w:rPr>
        <w:lastRenderedPageBreak/>
        <w:t>koje se kreću vidnim poljem). Yuflyma djeluje tako da smanjuje tu upalu.</w:t>
      </w:r>
    </w:p>
    <w:p w14:paraId="3A763010" w14:textId="77777777" w:rsidR="00134F69" w:rsidRDefault="00134F69">
      <w:pPr>
        <w:spacing w:before="10" w:line="240" w:lineRule="exact"/>
        <w:rPr>
          <w:rFonts w:ascii="Times New Roman" w:hAnsi="Times New Roman" w:cs="Times New Roman"/>
          <w:sz w:val="24"/>
          <w:szCs w:val="24"/>
          <w:lang w:val="hr-HR"/>
        </w:rPr>
      </w:pPr>
    </w:p>
    <w:p w14:paraId="631EAB01" w14:textId="77777777" w:rsidR="00134F69" w:rsidRDefault="00DA230C">
      <w:pPr>
        <w:pStyle w:val="a3"/>
        <w:rPr>
          <w:lang w:val="pt-BR"/>
        </w:rPr>
      </w:pPr>
      <w:r>
        <w:rPr>
          <w:rFonts w:eastAsia="Times New Roman"/>
          <w:lang w:val="hr-HR"/>
        </w:rPr>
        <w:t>Moguće je da će Vam prvo biti propisani drugi lijekovi. Ako na njih ne reagirate dovoljno dobro, bit će Vam propisan lijek Yuflym</w:t>
      </w:r>
      <w:r w:rsidR="0069252C">
        <w:rPr>
          <w:rFonts w:eastAsia="Times New Roman"/>
          <w:lang w:val="hr-HR"/>
        </w:rPr>
        <w:t>a</w:t>
      </w:r>
      <w:r>
        <w:rPr>
          <w:rFonts w:eastAsia="Times New Roman"/>
          <w:lang w:val="hr-HR"/>
        </w:rPr>
        <w:t>.</w:t>
      </w:r>
    </w:p>
    <w:p w14:paraId="2A93335C" w14:textId="77777777" w:rsidR="00134F69" w:rsidRDefault="00134F69">
      <w:pPr>
        <w:spacing w:before="18" w:line="240" w:lineRule="exact"/>
        <w:rPr>
          <w:rFonts w:ascii="Times New Roman" w:hAnsi="Times New Roman" w:cs="Times New Roman"/>
          <w:b/>
          <w:lang w:val="pt-BR"/>
        </w:rPr>
      </w:pPr>
    </w:p>
    <w:p w14:paraId="6C261CC5" w14:textId="77777777" w:rsidR="00134F69" w:rsidRDefault="00134F69">
      <w:pPr>
        <w:spacing w:before="18" w:line="240" w:lineRule="exact"/>
        <w:ind w:left="108"/>
        <w:rPr>
          <w:rFonts w:ascii="Times New Roman" w:hAnsi="Times New Roman" w:cs="Times New Roman"/>
          <w:b/>
          <w:lang w:val="pt-BR"/>
        </w:rPr>
      </w:pPr>
    </w:p>
    <w:p w14:paraId="0D2AB54B" w14:textId="77777777" w:rsidR="00134F69" w:rsidRDefault="00DA230C">
      <w:pPr>
        <w:pStyle w:val="a4"/>
        <w:numPr>
          <w:ilvl w:val="0"/>
          <w:numId w:val="38"/>
        </w:numPr>
        <w:spacing w:line="240" w:lineRule="exact"/>
        <w:ind w:hanging="468"/>
        <w:rPr>
          <w:rFonts w:ascii="Times New Roman" w:hAnsi="Times New Roman" w:cs="Times New Roman"/>
          <w:lang w:val="pt-BR"/>
        </w:rPr>
      </w:pPr>
      <w:r>
        <w:rPr>
          <w:rFonts w:ascii="Times New Roman" w:eastAsia="Times New Roman" w:hAnsi="Times New Roman" w:cs="Times New Roman"/>
          <w:b/>
          <w:bCs/>
          <w:lang w:val="hr-HR"/>
        </w:rPr>
        <w:t>Što morate znati prije nego počnete primjenjivati lijek Yuflyma</w:t>
      </w:r>
      <w:r>
        <w:rPr>
          <w:rFonts w:ascii="Times New Roman" w:eastAsia="Calibri" w:hAnsi="Times New Roman" w:cs="Times New Roman"/>
          <w:b/>
          <w:bCs/>
          <w:lang w:val="hr-HR"/>
        </w:rPr>
        <w:t xml:space="preserve"> </w:t>
      </w:r>
    </w:p>
    <w:p w14:paraId="3A79BE4F" w14:textId="77777777" w:rsidR="00134F69" w:rsidRDefault="00134F69">
      <w:pPr>
        <w:spacing w:before="18" w:line="240" w:lineRule="exact"/>
        <w:ind w:left="108"/>
        <w:rPr>
          <w:rFonts w:ascii="Times New Roman" w:hAnsi="Times New Roman" w:cs="Times New Roman"/>
          <w:b/>
          <w:bCs/>
          <w:lang w:val="pt-BR"/>
        </w:rPr>
      </w:pPr>
    </w:p>
    <w:p w14:paraId="6B86C226" w14:textId="77777777" w:rsidR="00134F69" w:rsidRDefault="00DA230C">
      <w:pPr>
        <w:pStyle w:val="a3"/>
        <w:rPr>
          <w:b/>
        </w:rPr>
      </w:pPr>
      <w:r>
        <w:rPr>
          <w:rFonts w:eastAsia="Times New Roman"/>
          <w:b/>
          <w:bCs/>
          <w:lang w:val="hr-HR"/>
        </w:rPr>
        <w:t>Nemojte primjenjivati lijek Yuflyma:</w:t>
      </w:r>
    </w:p>
    <w:p w14:paraId="2BD329C3" w14:textId="77777777" w:rsidR="00134F69" w:rsidRDefault="00134F69">
      <w:pPr>
        <w:pStyle w:val="a3"/>
        <w:rPr>
          <w:b/>
        </w:rPr>
      </w:pPr>
    </w:p>
    <w:p w14:paraId="5EF5DE5A" w14:textId="77777777" w:rsidR="00134F69" w:rsidRDefault="00DA230C">
      <w:pPr>
        <w:pStyle w:val="a3"/>
        <w:numPr>
          <w:ilvl w:val="1"/>
          <w:numId w:val="4"/>
        </w:numPr>
        <w:ind w:left="660" w:hanging="660"/>
      </w:pPr>
      <w:r>
        <w:rPr>
          <w:rFonts w:eastAsia="Times New Roman"/>
          <w:lang w:val="hr-HR"/>
        </w:rPr>
        <w:t>ako ste alergični na adalimumab ili bilo koji drugi sastojak ovog lijeka (naveden u dijelu 6.).</w:t>
      </w:r>
    </w:p>
    <w:p w14:paraId="19600B99" w14:textId="77777777" w:rsidR="00134F69" w:rsidRDefault="00134F69">
      <w:pPr>
        <w:pStyle w:val="a3"/>
        <w:numPr>
          <w:ilvl w:val="0"/>
          <w:numId w:val="0"/>
        </w:numPr>
        <w:ind w:left="660"/>
      </w:pPr>
    </w:p>
    <w:p w14:paraId="14A9AB73" w14:textId="77777777" w:rsidR="00134F69" w:rsidRDefault="00DA230C">
      <w:pPr>
        <w:pStyle w:val="a3"/>
        <w:numPr>
          <w:ilvl w:val="1"/>
          <w:numId w:val="4"/>
        </w:numPr>
        <w:ind w:left="660" w:hanging="660"/>
        <w:rPr>
          <w:lang w:val="hr-HR"/>
        </w:rPr>
      </w:pPr>
      <w:r>
        <w:rPr>
          <w:rFonts w:eastAsia="Times New Roman"/>
          <w:lang w:val="hr-HR"/>
        </w:rPr>
        <w:t>ako bolujete od aktivne tuberkuloze ili drugih teških infekcija (pogledajte dio „Upozorenja i mjere opreza“). Ako imate simptome infekcije, poput vrućice, rana, osjećaja umora, problema sa zubima, važno je da to kažete svom liječniku.</w:t>
      </w:r>
    </w:p>
    <w:p w14:paraId="4C231D77" w14:textId="77777777" w:rsidR="00134F69" w:rsidRDefault="00134F69">
      <w:pPr>
        <w:pStyle w:val="a3"/>
        <w:numPr>
          <w:ilvl w:val="0"/>
          <w:numId w:val="0"/>
        </w:numPr>
        <w:ind w:left="660"/>
        <w:rPr>
          <w:lang w:val="hr-HR"/>
        </w:rPr>
      </w:pPr>
    </w:p>
    <w:p w14:paraId="7A2E2B07" w14:textId="77777777" w:rsidR="00134F69" w:rsidRDefault="00DA230C">
      <w:pPr>
        <w:pStyle w:val="a3"/>
        <w:numPr>
          <w:ilvl w:val="1"/>
          <w:numId w:val="4"/>
        </w:numPr>
        <w:ind w:left="660" w:hanging="660"/>
        <w:rPr>
          <w:lang w:val="hr-HR"/>
        </w:rPr>
      </w:pPr>
      <w:r>
        <w:rPr>
          <w:rFonts w:eastAsia="Times New Roman"/>
          <w:lang w:val="hr-HR"/>
        </w:rPr>
        <w:t>ako bolujete od umjerenog ili teškog zatajenja srca. Ako ste bolovali ili bolujete od ozbiljne srčane bolesti, važno je da to kažete liječniku (pogledajte dio „Upozorenja i mjere opreza”).</w:t>
      </w:r>
    </w:p>
    <w:p w14:paraId="5835B2B6" w14:textId="77777777" w:rsidR="00134F69" w:rsidRDefault="00134F69">
      <w:pPr>
        <w:spacing w:before="13" w:line="240" w:lineRule="exact"/>
        <w:rPr>
          <w:rFonts w:ascii="Times New Roman" w:hAnsi="Times New Roman" w:cs="Times New Roman"/>
          <w:sz w:val="24"/>
          <w:szCs w:val="24"/>
          <w:lang w:val="hr-HR"/>
        </w:rPr>
      </w:pPr>
    </w:p>
    <w:p w14:paraId="1F15E409" w14:textId="77777777" w:rsidR="00134F69" w:rsidRDefault="00DA230C">
      <w:pPr>
        <w:pStyle w:val="a3"/>
        <w:rPr>
          <w:b/>
          <w:lang w:val="hr-HR"/>
        </w:rPr>
      </w:pPr>
      <w:r>
        <w:rPr>
          <w:rFonts w:eastAsia="Times New Roman"/>
          <w:b/>
          <w:bCs/>
          <w:lang w:val="hr-HR"/>
        </w:rPr>
        <w:t>Upozorenja i mjere opreza</w:t>
      </w:r>
    </w:p>
    <w:p w14:paraId="25D9E0AC" w14:textId="77777777" w:rsidR="00134F69" w:rsidRDefault="00134F69">
      <w:pPr>
        <w:spacing w:before="9" w:line="240" w:lineRule="exact"/>
        <w:rPr>
          <w:rFonts w:ascii="Times New Roman" w:hAnsi="Times New Roman" w:cs="Times New Roman"/>
          <w:sz w:val="24"/>
          <w:szCs w:val="24"/>
          <w:lang w:val="hr-HR"/>
        </w:rPr>
      </w:pPr>
    </w:p>
    <w:p w14:paraId="328CF130" w14:textId="77777777" w:rsidR="00134F69" w:rsidRDefault="00DA230C">
      <w:pPr>
        <w:pStyle w:val="a3"/>
        <w:rPr>
          <w:lang w:val="hr-HR"/>
        </w:rPr>
      </w:pPr>
      <w:r>
        <w:rPr>
          <w:rFonts w:eastAsia="Times New Roman"/>
          <w:lang w:val="hr-HR"/>
        </w:rPr>
        <w:t>Obratite se svom liječniku ili ljekarniku prije nego primijenite lijek Yuflyma.</w:t>
      </w:r>
    </w:p>
    <w:p w14:paraId="640D9BF2" w14:textId="77777777" w:rsidR="00134F69" w:rsidRDefault="00134F69">
      <w:pPr>
        <w:pStyle w:val="a3"/>
        <w:rPr>
          <w:lang w:val="hr-HR"/>
        </w:rPr>
      </w:pPr>
    </w:p>
    <w:p w14:paraId="79248720" w14:textId="77777777" w:rsidR="00134F69" w:rsidRDefault="00DA230C">
      <w:pPr>
        <w:pStyle w:val="a3"/>
        <w:rPr>
          <w:u w:val="single" w:color="000000"/>
        </w:rPr>
      </w:pPr>
      <w:r>
        <w:rPr>
          <w:rFonts w:eastAsia="Times New Roman"/>
          <w:u w:val="single" w:color="000000"/>
          <w:lang w:val="hr-HR"/>
        </w:rPr>
        <w:t>Alergijske reakcije</w:t>
      </w:r>
    </w:p>
    <w:p w14:paraId="0960CC44" w14:textId="77777777" w:rsidR="00134F69" w:rsidRDefault="00134F69">
      <w:pPr>
        <w:pStyle w:val="a3"/>
        <w:rPr>
          <w:u w:val="single"/>
        </w:rPr>
      </w:pPr>
    </w:p>
    <w:p w14:paraId="61890712" w14:textId="77777777" w:rsidR="00134F69" w:rsidRDefault="00DA230C">
      <w:pPr>
        <w:pStyle w:val="a3"/>
        <w:numPr>
          <w:ilvl w:val="1"/>
          <w:numId w:val="4"/>
        </w:numPr>
        <w:ind w:left="660" w:hanging="660"/>
      </w:pPr>
      <w:r>
        <w:rPr>
          <w:rFonts w:eastAsia="Times New Roman"/>
          <w:lang w:val="hr-HR"/>
        </w:rPr>
        <w:t>Razvijete li alergijske reakcije sa simptomima poput stezanja u prsištu, piskanja pri disanju, omaglice, oticanja ili osipa, nemojte više ubrizgavati lijek Yuflyma i odmah se javite liječniku, jer te reakcije u rijetkim slučajevima mogu biti opasne po život.</w:t>
      </w:r>
    </w:p>
    <w:p w14:paraId="60E12A7C" w14:textId="77777777" w:rsidR="00134F69" w:rsidRDefault="00134F69">
      <w:pPr>
        <w:pStyle w:val="a3"/>
        <w:rPr>
          <w:b/>
        </w:rPr>
      </w:pPr>
    </w:p>
    <w:p w14:paraId="3927B4EF" w14:textId="77777777" w:rsidR="00134F69" w:rsidRDefault="00DA230C">
      <w:pPr>
        <w:pStyle w:val="a3"/>
        <w:rPr>
          <w:u w:val="single"/>
        </w:rPr>
      </w:pPr>
      <w:r>
        <w:rPr>
          <w:rFonts w:eastAsia="Times New Roman"/>
          <w:u w:val="single"/>
          <w:lang w:val="hr-HR"/>
        </w:rPr>
        <w:t>Infekcije</w:t>
      </w:r>
    </w:p>
    <w:p w14:paraId="4354FF27" w14:textId="77777777" w:rsidR="00134F69" w:rsidRDefault="00134F69">
      <w:pPr>
        <w:pStyle w:val="a3"/>
        <w:rPr>
          <w:b/>
        </w:rPr>
      </w:pPr>
    </w:p>
    <w:p w14:paraId="2ECD5C34" w14:textId="77777777" w:rsidR="00134F69" w:rsidRDefault="00DA230C">
      <w:pPr>
        <w:pStyle w:val="a3"/>
        <w:numPr>
          <w:ilvl w:val="1"/>
          <w:numId w:val="4"/>
        </w:numPr>
        <w:ind w:left="660" w:hanging="660"/>
      </w:pPr>
      <w:r>
        <w:rPr>
          <w:rFonts w:eastAsia="Times New Roman"/>
          <w:lang w:val="hr-HR"/>
        </w:rPr>
        <w:t>Bolujete li od infekcije, uključujući dugotrajnu infekciju ili infekciju jednog dijela tijela (primjerice, vrijed na nozi), obratite se liječniku prije nego počnete primjenjivati lijek Yuflyma. Ako niste sigurni, obratite se svom liječniku.</w:t>
      </w:r>
    </w:p>
    <w:p w14:paraId="1756F2FC" w14:textId="77777777" w:rsidR="00134F69" w:rsidRDefault="00134F69">
      <w:pPr>
        <w:pStyle w:val="a3"/>
      </w:pPr>
    </w:p>
    <w:p w14:paraId="7DB47AF2" w14:textId="77777777" w:rsidR="00134F69" w:rsidRDefault="00DA230C">
      <w:pPr>
        <w:pStyle w:val="a3"/>
        <w:numPr>
          <w:ilvl w:val="1"/>
          <w:numId w:val="4"/>
        </w:numPr>
        <w:ind w:left="660" w:hanging="660"/>
        <w:rPr>
          <w:lang w:val="hr-HR"/>
        </w:rPr>
      </w:pPr>
      <w:r>
        <w:rPr>
          <w:rFonts w:eastAsia="Times New Roman"/>
          <w:lang w:val="hr-HR"/>
        </w:rPr>
        <w:t>Dok primate lijek Yuflyma, možete biti podložniji infekcijama. Taj rizik može biti povećan ako imate tegobe s plućima. Ove infekcije mogu biti ozbiljne i uključuju:</w:t>
      </w:r>
    </w:p>
    <w:p w14:paraId="0FDD881C" w14:textId="77777777" w:rsidR="00134F69" w:rsidRDefault="00DA230C">
      <w:pPr>
        <w:pStyle w:val="a3"/>
        <w:numPr>
          <w:ilvl w:val="1"/>
          <w:numId w:val="4"/>
        </w:numPr>
        <w:ind w:left="660" w:firstLine="49"/>
      </w:pPr>
      <w:r>
        <w:rPr>
          <w:rFonts w:eastAsia="Times New Roman"/>
          <w:lang w:val="hr-HR"/>
        </w:rPr>
        <w:t>tuberkulozu</w:t>
      </w:r>
    </w:p>
    <w:p w14:paraId="40BB46C1" w14:textId="77777777" w:rsidR="00134F69" w:rsidRDefault="00DA230C">
      <w:pPr>
        <w:pStyle w:val="a3"/>
        <w:numPr>
          <w:ilvl w:val="1"/>
          <w:numId w:val="4"/>
        </w:numPr>
        <w:ind w:left="660" w:firstLine="49"/>
        <w:rPr>
          <w:lang w:val="pt-BR"/>
        </w:rPr>
      </w:pPr>
      <w:r>
        <w:rPr>
          <w:rFonts w:eastAsia="Times New Roman"/>
          <w:lang w:val="hr-HR"/>
        </w:rPr>
        <w:t>infekcije uzrokovane virusima, gljivicama, parazitima ili bakterijama</w:t>
      </w:r>
    </w:p>
    <w:p w14:paraId="6B9636DF" w14:textId="77777777" w:rsidR="00134F69" w:rsidRPr="000A6522" w:rsidRDefault="00DA230C">
      <w:pPr>
        <w:pStyle w:val="a3"/>
        <w:numPr>
          <w:ilvl w:val="1"/>
          <w:numId w:val="4"/>
        </w:numPr>
        <w:ind w:left="660" w:firstLine="49"/>
        <w:rPr>
          <w:lang w:val="pt-BR"/>
        </w:rPr>
      </w:pPr>
      <w:r>
        <w:rPr>
          <w:rFonts w:eastAsia="Times New Roman"/>
          <w:lang w:val="hr-HR"/>
        </w:rPr>
        <w:t>tešku infekciju krvi (sepsa)</w:t>
      </w:r>
    </w:p>
    <w:p w14:paraId="7CC40444" w14:textId="77777777" w:rsidR="00134F69" w:rsidRPr="000A6522" w:rsidRDefault="00134F69">
      <w:pPr>
        <w:pStyle w:val="a3"/>
        <w:rPr>
          <w:lang w:val="pt-BR"/>
        </w:rPr>
      </w:pPr>
    </w:p>
    <w:p w14:paraId="06E49D44" w14:textId="77777777" w:rsidR="00134F69" w:rsidRDefault="00DA230C">
      <w:pPr>
        <w:pStyle w:val="a3"/>
        <w:numPr>
          <w:ilvl w:val="0"/>
          <w:numId w:val="0"/>
        </w:numPr>
        <w:ind w:left="660"/>
        <w:rPr>
          <w:lang w:val="hr-HR"/>
        </w:rPr>
      </w:pPr>
      <w:r>
        <w:rPr>
          <w:rFonts w:eastAsia="Times New Roman"/>
          <w:lang w:val="hr-HR"/>
        </w:rPr>
        <w:t>U rijetkim slučajevima te infekcije mogu biti opasne po život. Ako primijetite simptome poputvrućice, rana, osjećaja umora ili problema sa zubima, važno je da to kažete liječniku. Vaš liječnik Vam može reći da neko vrijeme prestanete primjenjivati lijek Yuflyma.</w:t>
      </w:r>
    </w:p>
    <w:p w14:paraId="0B71F739" w14:textId="77777777" w:rsidR="00134F69" w:rsidRDefault="00134F69">
      <w:pPr>
        <w:pStyle w:val="a3"/>
        <w:rPr>
          <w:lang w:val="hr-HR"/>
        </w:rPr>
      </w:pPr>
    </w:p>
    <w:p w14:paraId="2E25FE0E" w14:textId="77777777" w:rsidR="00134F69" w:rsidRDefault="00DA230C">
      <w:pPr>
        <w:pStyle w:val="a3"/>
        <w:numPr>
          <w:ilvl w:val="1"/>
          <w:numId w:val="4"/>
        </w:numPr>
        <w:ind w:left="660" w:hanging="660"/>
        <w:rPr>
          <w:lang w:val="hr-HR"/>
        </w:rPr>
      </w:pPr>
      <w:r>
        <w:rPr>
          <w:rFonts w:eastAsia="Times New Roman"/>
          <w:lang w:val="hr-HR"/>
        </w:rPr>
        <w:t>Recite svom liječniku ako živite ili putujete u područjima gdje su vrlo česte gljivične infekcije (primjerice histoplazmoza, kokcidioidomikoza ili blastomikoza).</w:t>
      </w:r>
    </w:p>
    <w:p w14:paraId="02902958" w14:textId="77777777" w:rsidR="00134F69" w:rsidRDefault="00134F69">
      <w:pPr>
        <w:pStyle w:val="a3"/>
        <w:rPr>
          <w:lang w:val="hr-HR"/>
        </w:rPr>
      </w:pPr>
    </w:p>
    <w:p w14:paraId="6F8EC8AB" w14:textId="77777777" w:rsidR="00134F69" w:rsidRDefault="00DA230C">
      <w:pPr>
        <w:pStyle w:val="a3"/>
        <w:numPr>
          <w:ilvl w:val="1"/>
          <w:numId w:val="4"/>
        </w:numPr>
        <w:ind w:left="660" w:hanging="660"/>
        <w:rPr>
          <w:lang w:val="hr-HR"/>
        </w:rPr>
      </w:pPr>
      <w:r>
        <w:rPr>
          <w:rFonts w:eastAsia="Times New Roman"/>
          <w:lang w:val="hr-HR"/>
        </w:rPr>
        <w:t>Recite svom liječniku ako ste ranije imali infekcije koje su se ponavljale ili druga stanja koja povećavaju rizik od infekcija.</w:t>
      </w:r>
    </w:p>
    <w:p w14:paraId="53B52EB3" w14:textId="77777777" w:rsidR="00134F69" w:rsidRDefault="00134F69">
      <w:pPr>
        <w:pStyle w:val="a3"/>
        <w:numPr>
          <w:ilvl w:val="0"/>
          <w:numId w:val="0"/>
        </w:numPr>
        <w:rPr>
          <w:lang w:val="hr-HR"/>
        </w:rPr>
      </w:pPr>
    </w:p>
    <w:p w14:paraId="68CD6D0E" w14:textId="77777777" w:rsidR="00134F69" w:rsidRDefault="00DA230C">
      <w:pPr>
        <w:pStyle w:val="a3"/>
        <w:numPr>
          <w:ilvl w:val="1"/>
          <w:numId w:val="4"/>
        </w:numPr>
        <w:ind w:left="660" w:hanging="660"/>
        <w:rPr>
          <w:lang w:val="hr-HR"/>
        </w:rPr>
      </w:pPr>
      <w:r>
        <w:rPr>
          <w:rFonts w:eastAsia="Times New Roman"/>
          <w:lang w:val="hr-HR"/>
        </w:rPr>
        <w:t>Ako ste stariji od 65 godina, postoji veća mogućnost da dobijete infekciju dok primjenjujete lijek Yuflym</w:t>
      </w:r>
      <w:r w:rsidR="00513AE3">
        <w:rPr>
          <w:rFonts w:eastAsia="Times New Roman"/>
          <w:lang w:val="hr-HR"/>
        </w:rPr>
        <w:t>a</w:t>
      </w:r>
      <w:r>
        <w:rPr>
          <w:rFonts w:eastAsia="Times New Roman"/>
          <w:lang w:val="hr-HR"/>
        </w:rPr>
        <w:t xml:space="preserve">. Vi i Vaš liječnik morate obratiti posebnu pozornost na znakove infekcije tijekom liječenja </w:t>
      </w:r>
      <w:r>
        <w:rPr>
          <w:rFonts w:eastAsia="Times New Roman"/>
          <w:lang w:val="hr-HR"/>
        </w:rPr>
        <w:lastRenderedPageBreak/>
        <w:t>lijekom Yuflymom. Važno je da kažete svom liječniku ako primijetite simptome infekcije kao što su vrućica, rane, osjećaj umora i problemi sa zubima.</w:t>
      </w:r>
    </w:p>
    <w:p w14:paraId="2BDD9EBC" w14:textId="77777777" w:rsidR="00134F69" w:rsidRDefault="00134F69">
      <w:pPr>
        <w:spacing w:before="11" w:line="240" w:lineRule="exact"/>
        <w:rPr>
          <w:rFonts w:ascii="Times New Roman" w:hAnsi="Times New Roman" w:cs="Times New Roman"/>
          <w:sz w:val="24"/>
          <w:szCs w:val="24"/>
          <w:lang w:val="hr-HR"/>
        </w:rPr>
      </w:pPr>
    </w:p>
    <w:p w14:paraId="701F544E" w14:textId="77777777" w:rsidR="00134F69" w:rsidRDefault="00DA230C">
      <w:pPr>
        <w:pStyle w:val="a3"/>
        <w:rPr>
          <w:u w:val="single"/>
        </w:rPr>
      </w:pPr>
      <w:r>
        <w:rPr>
          <w:rFonts w:eastAsia="Times New Roman"/>
          <w:u w:val="single" w:color="000000"/>
          <w:lang w:val="hr-HR"/>
        </w:rPr>
        <w:t>Tuberkuloza</w:t>
      </w:r>
    </w:p>
    <w:p w14:paraId="7CF23582" w14:textId="77777777" w:rsidR="00134F69" w:rsidRDefault="00134F69">
      <w:pPr>
        <w:spacing w:before="12" w:line="240" w:lineRule="exact"/>
        <w:rPr>
          <w:rFonts w:ascii="Times New Roman" w:hAnsi="Times New Roman" w:cs="Times New Roman"/>
          <w:sz w:val="24"/>
          <w:szCs w:val="24"/>
        </w:rPr>
      </w:pPr>
    </w:p>
    <w:p w14:paraId="72FBC21F" w14:textId="77777777" w:rsidR="00134F69" w:rsidRPr="000A6522" w:rsidRDefault="00DA230C">
      <w:pPr>
        <w:pStyle w:val="a3"/>
        <w:numPr>
          <w:ilvl w:val="1"/>
          <w:numId w:val="4"/>
        </w:numPr>
        <w:ind w:left="660" w:hanging="660"/>
        <w:rPr>
          <w:lang w:val="hr-HR"/>
        </w:rPr>
      </w:pPr>
      <w:r>
        <w:rPr>
          <w:rFonts w:eastAsia="Times New Roman"/>
          <w:lang w:val="hr-HR"/>
        </w:rPr>
        <w:t>Vrlo je važno da liječniku kažete ako ste ikada bolovali od tuberkuloze, odnosno jeste li bili u bliskom doticaju s nekim tko je od nje bolovao. Ako imate aktivnu tuberkulozu, nemojte primjenjivati lijek Yuflyma.</w:t>
      </w:r>
    </w:p>
    <w:p w14:paraId="3F530FE1" w14:textId="77777777" w:rsidR="00134F69" w:rsidRDefault="00DA230C">
      <w:pPr>
        <w:pStyle w:val="a3"/>
        <w:numPr>
          <w:ilvl w:val="1"/>
          <w:numId w:val="4"/>
        </w:numPr>
        <w:ind w:left="998" w:hanging="340"/>
        <w:rPr>
          <w:lang w:val="hr-HR"/>
        </w:rPr>
      </w:pPr>
      <w:r>
        <w:rPr>
          <w:rFonts w:eastAsia="Times New Roman"/>
          <w:lang w:val="hr-HR"/>
        </w:rPr>
        <w:t xml:space="preserve">Budući da su u bolesnika liječenih lijekom Yuflyma prijavljeni slučajevi tuberkuloze, prije nego počnete s liječenjem, liječnik će provjeriti imate li znakove i simptome tuberkuloze. To obuhvaća detaljnu medicinsku procjenu, uključujući uzimanje povijesti bolesti i provođenje odgovarajućih testova za otkrivanje bolesti (na primjer rendgenska snimka pluća i tuberkulinski test). Provođenje i rezultati ovih pretraga moraju se zabilježiti na Vašoj </w:t>
      </w:r>
      <w:r>
        <w:rPr>
          <w:rFonts w:eastAsia="Times New Roman"/>
          <w:b/>
          <w:bCs/>
          <w:lang w:val="hr-HR"/>
        </w:rPr>
        <w:t>Kartici s podsjetnikom za bolesnika</w:t>
      </w:r>
      <w:r>
        <w:rPr>
          <w:rFonts w:eastAsia="Times New Roman"/>
          <w:lang w:val="hr-HR"/>
        </w:rPr>
        <w:t>.</w:t>
      </w:r>
    </w:p>
    <w:p w14:paraId="709504E0" w14:textId="77777777" w:rsidR="00134F69" w:rsidRDefault="00DA230C">
      <w:pPr>
        <w:pStyle w:val="a3"/>
        <w:numPr>
          <w:ilvl w:val="1"/>
          <w:numId w:val="4"/>
        </w:numPr>
        <w:ind w:left="998" w:hanging="340"/>
        <w:rPr>
          <w:lang w:val="hr-HR"/>
        </w:rPr>
      </w:pPr>
      <w:r>
        <w:rPr>
          <w:rFonts w:eastAsia="Times New Roman"/>
          <w:lang w:val="hr-HR"/>
        </w:rPr>
        <w:t>Tuberkuloza se može razviti tijekom terapije čak i ako ste primili liječenje za prevenciju tuberkuloze.</w:t>
      </w:r>
    </w:p>
    <w:p w14:paraId="1FE8F2EC" w14:textId="77777777" w:rsidR="00134F69" w:rsidRDefault="00DA230C">
      <w:pPr>
        <w:pStyle w:val="a3"/>
        <w:numPr>
          <w:ilvl w:val="1"/>
          <w:numId w:val="4"/>
        </w:numPr>
        <w:ind w:left="998" w:hanging="340"/>
        <w:rPr>
          <w:lang w:val="hr-HR"/>
        </w:rPr>
      </w:pPr>
      <w:r>
        <w:rPr>
          <w:rFonts w:eastAsia="Times New Roman"/>
          <w:lang w:val="hr-HR"/>
        </w:rPr>
        <w:t>Jave li se tijekom ili nakon terapije simptomi tuberkuloze (primjerice kašalj koji ne prolazi, gubitak tjelesne težine, manjak energije, blaga vrućica) ili neke druge infekcije, javite odmah svom liječniku.</w:t>
      </w:r>
    </w:p>
    <w:p w14:paraId="46BC10CA" w14:textId="77777777" w:rsidR="00134F69" w:rsidRDefault="00134F69">
      <w:pPr>
        <w:spacing w:before="11" w:line="240" w:lineRule="exact"/>
        <w:rPr>
          <w:rFonts w:ascii="Times New Roman" w:hAnsi="Times New Roman" w:cs="Times New Roman"/>
          <w:sz w:val="24"/>
          <w:szCs w:val="24"/>
          <w:lang w:val="hr-HR"/>
        </w:rPr>
      </w:pPr>
    </w:p>
    <w:p w14:paraId="37DCF30B" w14:textId="77777777" w:rsidR="00134F69" w:rsidRDefault="00DA230C">
      <w:pPr>
        <w:pStyle w:val="a3"/>
        <w:rPr>
          <w:u w:val="single"/>
        </w:rPr>
      </w:pPr>
      <w:r>
        <w:rPr>
          <w:rFonts w:eastAsia="Times New Roman"/>
          <w:u w:val="single" w:color="000000"/>
          <w:lang w:val="hr-HR"/>
        </w:rPr>
        <w:t>Hepatitis B</w:t>
      </w:r>
    </w:p>
    <w:p w14:paraId="3264C8C9" w14:textId="77777777" w:rsidR="00134F69" w:rsidRDefault="00134F69">
      <w:pPr>
        <w:spacing w:before="4" w:line="190" w:lineRule="exact"/>
        <w:rPr>
          <w:rFonts w:ascii="Times New Roman" w:hAnsi="Times New Roman" w:cs="Times New Roman"/>
          <w:sz w:val="19"/>
          <w:szCs w:val="19"/>
        </w:rPr>
      </w:pPr>
    </w:p>
    <w:p w14:paraId="5F778E0D" w14:textId="77777777" w:rsidR="00134F69" w:rsidRDefault="00DA230C">
      <w:pPr>
        <w:pStyle w:val="a3"/>
        <w:numPr>
          <w:ilvl w:val="1"/>
          <w:numId w:val="4"/>
        </w:numPr>
        <w:ind w:left="660" w:hanging="660"/>
      </w:pPr>
      <w:r>
        <w:rPr>
          <w:rFonts w:eastAsia="Times New Roman"/>
          <w:lang w:val="hr-HR"/>
        </w:rPr>
        <w:t>Recite svom liječniku ako ste nositelj virusa hepatitisa B (HBV), ako imate aktivni HBV ili mislite da biste se mogli zaraziti HBV-om.</w:t>
      </w:r>
    </w:p>
    <w:p w14:paraId="08916A0F" w14:textId="77777777" w:rsidR="00134F69" w:rsidRPr="0003162E" w:rsidRDefault="00DA230C">
      <w:pPr>
        <w:pStyle w:val="a3"/>
        <w:numPr>
          <w:ilvl w:val="1"/>
          <w:numId w:val="4"/>
        </w:numPr>
        <w:ind w:left="998" w:hanging="340"/>
        <w:rPr>
          <w:lang w:val="hr-HR"/>
        </w:rPr>
      </w:pPr>
      <w:r>
        <w:rPr>
          <w:rFonts w:eastAsia="Times New Roman"/>
          <w:lang w:val="hr-HR"/>
        </w:rPr>
        <w:t>Liječnik treba provjeriti imate li HBV. U nositelja HBV-a Yuflyma može uzrokovati ponovno aktiviranje virusa.</w:t>
      </w:r>
    </w:p>
    <w:p w14:paraId="4D9E730D" w14:textId="77777777" w:rsidR="00134F69" w:rsidRPr="0003162E" w:rsidRDefault="00DA230C">
      <w:pPr>
        <w:pStyle w:val="a3"/>
        <w:numPr>
          <w:ilvl w:val="1"/>
          <w:numId w:val="4"/>
        </w:numPr>
        <w:ind w:left="998" w:hanging="340"/>
        <w:rPr>
          <w:lang w:val="hr-HR"/>
        </w:rPr>
      </w:pPr>
      <w:r>
        <w:rPr>
          <w:rFonts w:eastAsia="Times New Roman"/>
          <w:lang w:val="hr-HR"/>
        </w:rPr>
        <w:t>U nekim rijetkim slučajevima, osobito ako uzimate druge lijekove koji potiskuju imunološki sustav, reaktivacija HBV-a može biti opasna po život.</w:t>
      </w:r>
    </w:p>
    <w:p w14:paraId="52B09D00" w14:textId="77777777" w:rsidR="00134F69" w:rsidRPr="0003162E" w:rsidRDefault="00134F69">
      <w:pPr>
        <w:spacing w:before="11" w:line="240" w:lineRule="exact"/>
        <w:rPr>
          <w:rFonts w:ascii="Times New Roman" w:hAnsi="Times New Roman" w:cs="Times New Roman"/>
          <w:sz w:val="24"/>
          <w:szCs w:val="24"/>
          <w:lang w:val="hr-HR"/>
        </w:rPr>
      </w:pPr>
    </w:p>
    <w:p w14:paraId="5C83FCB0" w14:textId="77777777" w:rsidR="00134F69" w:rsidRPr="0003162E" w:rsidRDefault="00DA230C">
      <w:pPr>
        <w:pStyle w:val="a3"/>
        <w:rPr>
          <w:u w:val="single"/>
          <w:lang w:val="hr-HR"/>
        </w:rPr>
      </w:pPr>
      <w:r>
        <w:rPr>
          <w:rFonts w:eastAsia="Times New Roman"/>
          <w:u w:val="single" w:color="000000"/>
          <w:lang w:val="hr-HR"/>
        </w:rPr>
        <w:t>Kirurški ili stomatološki zahvat</w:t>
      </w:r>
    </w:p>
    <w:p w14:paraId="4E81D729" w14:textId="77777777" w:rsidR="00134F69" w:rsidRPr="0003162E" w:rsidRDefault="00134F69">
      <w:pPr>
        <w:spacing w:before="4" w:line="190" w:lineRule="exact"/>
        <w:rPr>
          <w:rFonts w:ascii="Times New Roman" w:hAnsi="Times New Roman" w:cs="Times New Roman"/>
          <w:sz w:val="19"/>
          <w:szCs w:val="19"/>
          <w:lang w:val="hr-HR"/>
        </w:rPr>
      </w:pPr>
    </w:p>
    <w:p w14:paraId="662816F6" w14:textId="77777777" w:rsidR="00134F69" w:rsidRPr="000A6522" w:rsidRDefault="00DA230C">
      <w:pPr>
        <w:pStyle w:val="a3"/>
        <w:numPr>
          <w:ilvl w:val="1"/>
          <w:numId w:val="4"/>
        </w:numPr>
        <w:ind w:left="660" w:hanging="660"/>
        <w:rPr>
          <w:lang w:val="hr-HR"/>
        </w:rPr>
      </w:pPr>
      <w:r>
        <w:rPr>
          <w:rFonts w:eastAsia="Times New Roman"/>
          <w:lang w:val="hr-HR"/>
        </w:rPr>
        <w:t>Ako se spremate imati kirurški ili stomatološki zahvat, obavijestite svog liječnika o tome da primjenjujete lijek Yuflyma. Liječnik može preporučiti privremeni prekid terapije lijekom Yuflyma.</w:t>
      </w:r>
    </w:p>
    <w:p w14:paraId="2B05B7C1" w14:textId="77777777" w:rsidR="00134F69" w:rsidRPr="000A6522" w:rsidRDefault="00134F69">
      <w:pPr>
        <w:spacing w:before="8" w:line="240" w:lineRule="exact"/>
        <w:rPr>
          <w:rFonts w:ascii="Times New Roman" w:hAnsi="Times New Roman" w:cs="Times New Roman"/>
          <w:sz w:val="24"/>
          <w:szCs w:val="24"/>
          <w:lang w:val="hr-HR"/>
        </w:rPr>
      </w:pPr>
    </w:p>
    <w:p w14:paraId="15673F88" w14:textId="77777777" w:rsidR="00134F69" w:rsidRDefault="00DA230C">
      <w:pPr>
        <w:pStyle w:val="a3"/>
        <w:rPr>
          <w:u w:val="single"/>
        </w:rPr>
      </w:pPr>
      <w:r>
        <w:rPr>
          <w:rFonts w:eastAsia="Times New Roman"/>
          <w:u w:val="single" w:color="000000"/>
          <w:lang w:val="hr-HR"/>
        </w:rPr>
        <w:t>Demijelinizirajuća bolest</w:t>
      </w:r>
    </w:p>
    <w:p w14:paraId="34FD04C5" w14:textId="77777777" w:rsidR="00134F69" w:rsidRDefault="00134F69">
      <w:pPr>
        <w:spacing w:before="4" w:line="190" w:lineRule="exact"/>
        <w:rPr>
          <w:rFonts w:ascii="Times New Roman" w:hAnsi="Times New Roman" w:cs="Times New Roman"/>
          <w:sz w:val="19"/>
          <w:szCs w:val="19"/>
        </w:rPr>
      </w:pPr>
    </w:p>
    <w:p w14:paraId="69ACD487" w14:textId="77777777" w:rsidR="00134F69" w:rsidRDefault="00DA230C">
      <w:pPr>
        <w:pStyle w:val="a3"/>
        <w:numPr>
          <w:ilvl w:val="1"/>
          <w:numId w:val="4"/>
        </w:numPr>
        <w:ind w:left="660" w:hanging="660"/>
        <w:rPr>
          <w:lang w:val="hr-HR"/>
        </w:rPr>
      </w:pPr>
      <w:r>
        <w:rPr>
          <w:rFonts w:eastAsia="Times New Roman"/>
          <w:lang w:val="hr-HR"/>
        </w:rPr>
        <w:t>Ako bolujete ili obolite od demijelinizirajuće bolesti (bolesti koja zahvaća zaštitni sloj koji obavija živce, kao što je multipla skleroza), odluku o tome smijete li početi ili nastaviti primati lijek Yuflyma donijet će Vaš liječnik. Odmah recite svom liječniku ako se pojave simptomi kao što su promjene vida, slabost u rukama ili nogama ili utrnulost ili trnci u bilo kojem dijelu tijela.</w:t>
      </w:r>
    </w:p>
    <w:p w14:paraId="26622C84" w14:textId="77777777" w:rsidR="00134F69" w:rsidRDefault="00134F69">
      <w:pPr>
        <w:spacing w:before="14" w:line="240" w:lineRule="exact"/>
        <w:rPr>
          <w:rFonts w:ascii="Times New Roman" w:hAnsi="Times New Roman" w:cs="Times New Roman"/>
          <w:sz w:val="24"/>
          <w:szCs w:val="24"/>
          <w:lang w:val="hr-HR"/>
        </w:rPr>
      </w:pPr>
    </w:p>
    <w:p w14:paraId="1F5285E4" w14:textId="77777777" w:rsidR="00134F69" w:rsidRDefault="00DA230C">
      <w:pPr>
        <w:pStyle w:val="a3"/>
        <w:rPr>
          <w:u w:val="single"/>
        </w:rPr>
      </w:pPr>
      <w:r>
        <w:rPr>
          <w:rFonts w:eastAsia="Times New Roman"/>
          <w:u w:val="single" w:color="000000"/>
          <w:lang w:val="hr-HR"/>
        </w:rPr>
        <w:t>Cijepljenj</w:t>
      </w:r>
      <w:r w:rsidR="00097A3C">
        <w:rPr>
          <w:rFonts w:eastAsia="Times New Roman"/>
          <w:u w:val="single" w:color="000000"/>
          <w:lang w:val="hr-HR"/>
        </w:rPr>
        <w:t>e</w:t>
      </w:r>
    </w:p>
    <w:p w14:paraId="3BE74FAC" w14:textId="77777777" w:rsidR="00134F69" w:rsidRDefault="00134F69">
      <w:pPr>
        <w:spacing w:before="4" w:line="190" w:lineRule="exact"/>
        <w:rPr>
          <w:rFonts w:ascii="Times New Roman" w:hAnsi="Times New Roman" w:cs="Times New Roman"/>
          <w:sz w:val="19"/>
          <w:szCs w:val="19"/>
        </w:rPr>
      </w:pPr>
    </w:p>
    <w:p w14:paraId="33E85D24" w14:textId="77777777" w:rsidR="00134F69" w:rsidRDefault="00DA230C">
      <w:pPr>
        <w:pStyle w:val="a3"/>
        <w:numPr>
          <w:ilvl w:val="1"/>
          <w:numId w:val="4"/>
        </w:numPr>
        <w:ind w:left="660" w:hanging="660"/>
      </w:pPr>
      <w:r>
        <w:rPr>
          <w:rFonts w:eastAsia="Times New Roman"/>
          <w:lang w:val="hr-HR"/>
        </w:rPr>
        <w:t>Za vrijeme liječenja lijekom Yuflyma ne smiju se primiti određena cjepiva jer mogu uzrokovati infekcije.</w:t>
      </w:r>
    </w:p>
    <w:p w14:paraId="7449F7E1" w14:textId="77777777" w:rsidR="00134F69" w:rsidRDefault="00134F69">
      <w:pPr>
        <w:spacing w:before="11" w:line="240" w:lineRule="exact"/>
        <w:rPr>
          <w:rFonts w:ascii="Times New Roman" w:hAnsi="Times New Roman" w:cs="Times New Roman"/>
          <w:sz w:val="24"/>
          <w:szCs w:val="24"/>
        </w:rPr>
      </w:pPr>
    </w:p>
    <w:p w14:paraId="54B76FB8" w14:textId="77777777" w:rsidR="00134F69" w:rsidRPr="0003162E" w:rsidRDefault="00DA230C">
      <w:pPr>
        <w:pStyle w:val="a3"/>
        <w:numPr>
          <w:ilvl w:val="1"/>
          <w:numId w:val="4"/>
        </w:numPr>
        <w:ind w:left="998" w:hanging="340"/>
        <w:rPr>
          <w:lang w:val="fr-CA"/>
        </w:rPr>
      </w:pPr>
      <w:r>
        <w:rPr>
          <w:rFonts w:eastAsia="Times New Roman"/>
          <w:lang w:val="hr-HR"/>
        </w:rPr>
        <w:t>Posavjetujte se sa svojim liječnikom prije nego primite bilo koje cjepivo.</w:t>
      </w:r>
    </w:p>
    <w:p w14:paraId="1C45BEC9" w14:textId="77777777" w:rsidR="00134F69" w:rsidRPr="0003162E" w:rsidRDefault="00DA230C">
      <w:pPr>
        <w:pStyle w:val="a3"/>
        <w:numPr>
          <w:ilvl w:val="1"/>
          <w:numId w:val="4"/>
        </w:numPr>
        <w:ind w:left="998" w:hanging="340"/>
        <w:rPr>
          <w:lang w:val="fr-CA"/>
        </w:rPr>
      </w:pPr>
      <w:r>
        <w:rPr>
          <w:rFonts w:eastAsia="Times New Roman"/>
          <w:lang w:val="hr-HR"/>
        </w:rPr>
        <w:t>Ako je moguće, preporučuje se da djeca obave sva cijepljenja predviđena za njihovu dob prije započinjanja terapije lijekom Yuflyma.</w:t>
      </w:r>
    </w:p>
    <w:p w14:paraId="3AB4EFCC" w14:textId="77777777" w:rsidR="00134F69" w:rsidRDefault="00DA230C">
      <w:pPr>
        <w:pStyle w:val="a3"/>
        <w:numPr>
          <w:ilvl w:val="1"/>
          <w:numId w:val="4"/>
        </w:numPr>
        <w:ind w:left="998" w:hanging="340"/>
        <w:rPr>
          <w:lang w:val="hr-HR"/>
        </w:rPr>
      </w:pPr>
      <w:r>
        <w:rPr>
          <w:rFonts w:eastAsia="Times New Roman"/>
          <w:lang w:val="hr-HR"/>
        </w:rPr>
        <w:t>Ako ste lijek Yuflyma uzimali tijekom trudnoće, Vaše dijete može biti pod povećanim rizikom od dobivanja takve infekcije i do približno pet mjeseci nakon što ste primili posljednju dozu lijeka Yuflyma u trudnoći. Važno je da liječnika svoga djeteta i druge zdravstvene radnike obavijestite o tome da ste u trudnoći uzimali lijek Yuflyma kako bi oni mogli odlučiti kada Vaše dijete treba primiti cjepivo.</w:t>
      </w:r>
    </w:p>
    <w:p w14:paraId="4A604997" w14:textId="77777777" w:rsidR="00134F69" w:rsidRDefault="00134F69">
      <w:pPr>
        <w:spacing w:before="14" w:line="240" w:lineRule="exact"/>
        <w:rPr>
          <w:rFonts w:ascii="Times New Roman" w:hAnsi="Times New Roman" w:cs="Times New Roman"/>
          <w:sz w:val="24"/>
          <w:szCs w:val="24"/>
          <w:lang w:val="hr-HR"/>
        </w:rPr>
      </w:pPr>
    </w:p>
    <w:p w14:paraId="6AF3EF95" w14:textId="77777777" w:rsidR="00134F69" w:rsidRDefault="00DA230C">
      <w:pPr>
        <w:pStyle w:val="a3"/>
        <w:rPr>
          <w:u w:val="single"/>
        </w:rPr>
      </w:pPr>
      <w:r>
        <w:rPr>
          <w:rFonts w:eastAsia="Times New Roman"/>
          <w:u w:val="single" w:color="000000"/>
          <w:lang w:val="hr-HR"/>
        </w:rPr>
        <w:t>Zatajenje srca</w:t>
      </w:r>
    </w:p>
    <w:p w14:paraId="2B3B1D24" w14:textId="77777777" w:rsidR="00134F69" w:rsidRDefault="00134F69">
      <w:pPr>
        <w:spacing w:before="4" w:line="190" w:lineRule="exact"/>
        <w:rPr>
          <w:rFonts w:ascii="Times New Roman" w:hAnsi="Times New Roman" w:cs="Times New Roman"/>
          <w:sz w:val="19"/>
          <w:szCs w:val="19"/>
        </w:rPr>
      </w:pPr>
    </w:p>
    <w:p w14:paraId="15D9CB38" w14:textId="77777777" w:rsidR="00134F69" w:rsidRDefault="00DA230C">
      <w:pPr>
        <w:pStyle w:val="a3"/>
        <w:numPr>
          <w:ilvl w:val="1"/>
          <w:numId w:val="4"/>
        </w:numPr>
        <w:ind w:left="660" w:hanging="660"/>
      </w:pPr>
      <w:r>
        <w:rPr>
          <w:rFonts w:eastAsia="Times New Roman"/>
          <w:lang w:val="hr-HR"/>
        </w:rPr>
        <w:t>Bolujete li od blagog zatajenja srca, a liječite se lijekom Yuflyma, liječnik mora pomno nadzirati status zatajenja srca. Ako ste bolovali ili bolujete od ozbiljne srčane bolesti, važno je da to kažete svome liječniku. Jave li se novi simptomi zatajenja srca ili pogoršaju postojeći (npr. nedostatak zraka ili oticanje stopala), morate se odmah obratiti svome liječniku. Liječnik će odlučiti trebate li primiti lijek Yuflyma.</w:t>
      </w:r>
    </w:p>
    <w:p w14:paraId="5F55CE5A" w14:textId="77777777" w:rsidR="00134F69" w:rsidRDefault="00134F69">
      <w:pPr>
        <w:spacing w:before="14" w:line="240" w:lineRule="exact"/>
        <w:rPr>
          <w:rFonts w:ascii="Times New Roman" w:hAnsi="Times New Roman" w:cs="Times New Roman"/>
          <w:sz w:val="24"/>
          <w:szCs w:val="24"/>
        </w:rPr>
      </w:pPr>
    </w:p>
    <w:p w14:paraId="79DA3692" w14:textId="77777777" w:rsidR="00134F69" w:rsidRDefault="00DA230C">
      <w:pPr>
        <w:pStyle w:val="a3"/>
        <w:rPr>
          <w:u w:val="single"/>
        </w:rPr>
      </w:pPr>
      <w:r>
        <w:rPr>
          <w:rFonts w:eastAsia="Times New Roman"/>
          <w:u w:val="single" w:color="000000"/>
          <w:lang w:val="hr-HR"/>
        </w:rPr>
        <w:t>Vrućica, nastanak modrica, krvarenje ili bljedilo</w:t>
      </w:r>
    </w:p>
    <w:p w14:paraId="436C841D" w14:textId="77777777" w:rsidR="00134F69" w:rsidRDefault="00134F69">
      <w:pPr>
        <w:spacing w:before="4" w:line="190" w:lineRule="exact"/>
        <w:rPr>
          <w:rFonts w:ascii="Times New Roman" w:hAnsi="Times New Roman" w:cs="Times New Roman"/>
          <w:sz w:val="19"/>
          <w:szCs w:val="19"/>
        </w:rPr>
      </w:pPr>
    </w:p>
    <w:p w14:paraId="351516CA" w14:textId="77777777" w:rsidR="00134F69" w:rsidRDefault="00DA230C">
      <w:pPr>
        <w:pStyle w:val="a3"/>
        <w:numPr>
          <w:ilvl w:val="1"/>
          <w:numId w:val="4"/>
        </w:numPr>
        <w:ind w:left="660" w:hanging="660"/>
        <w:rPr>
          <w:lang w:val="hr-HR"/>
        </w:rPr>
      </w:pPr>
      <w:r>
        <w:rPr>
          <w:rFonts w:eastAsia="Times New Roman"/>
          <w:lang w:val="hr-HR"/>
        </w:rPr>
        <w:t>U nekih bolesnika postoji mogućnost da tijelo ne uspije proizvesti dovoljne količine krvnih stanica koje se bore protiv infekcija ili pomažu u zaustavljanju krvarenja. Vaš liječnik će možda odlučiti prekinuti liječenje. Ako dobijete vrućicu koja ne prolazi, blage modrice ili ako jako lako krvarite ili izgledate jako blijedo, odmah nazovite liječnika.</w:t>
      </w:r>
    </w:p>
    <w:p w14:paraId="05181D73" w14:textId="77777777" w:rsidR="00134F69" w:rsidRDefault="00134F69">
      <w:pPr>
        <w:pStyle w:val="a3"/>
        <w:rPr>
          <w:u w:val="single"/>
          <w:lang w:val="hr-HR"/>
        </w:rPr>
      </w:pPr>
    </w:p>
    <w:p w14:paraId="092E84FF" w14:textId="77777777" w:rsidR="00134F69" w:rsidRDefault="00DA230C">
      <w:pPr>
        <w:pStyle w:val="a3"/>
        <w:rPr>
          <w:u w:val="single"/>
        </w:rPr>
      </w:pPr>
      <w:r>
        <w:rPr>
          <w:rFonts w:eastAsia="Times New Roman"/>
          <w:u w:val="single"/>
          <w:lang w:val="hr-HR"/>
        </w:rPr>
        <w:t>Rak</w:t>
      </w:r>
    </w:p>
    <w:p w14:paraId="58B0D14C" w14:textId="77777777" w:rsidR="00134F69" w:rsidRDefault="00134F69">
      <w:pPr>
        <w:pStyle w:val="a3"/>
        <w:rPr>
          <w:u w:val="single"/>
        </w:rPr>
      </w:pPr>
    </w:p>
    <w:p w14:paraId="125A4653" w14:textId="77777777" w:rsidR="00134F69" w:rsidRDefault="00DA230C">
      <w:pPr>
        <w:pStyle w:val="a3"/>
        <w:numPr>
          <w:ilvl w:val="1"/>
          <w:numId w:val="4"/>
        </w:numPr>
        <w:ind w:left="660" w:hanging="660"/>
      </w:pPr>
      <w:r>
        <w:rPr>
          <w:rFonts w:eastAsia="Times New Roman"/>
          <w:lang w:val="hr-HR"/>
        </w:rPr>
        <w:t>Vrlo se rijetko javljaju slučajevi određene vrste raka u djece i odraslih bolesnika liječenih lijekom Yuflyma ili nekim drugim TNF blokatorom.</w:t>
      </w:r>
    </w:p>
    <w:p w14:paraId="2C489F57" w14:textId="77777777" w:rsidR="00134F69" w:rsidRDefault="00134F69">
      <w:pPr>
        <w:pStyle w:val="a3"/>
      </w:pPr>
    </w:p>
    <w:p w14:paraId="7915A77E" w14:textId="77777777" w:rsidR="00134F69" w:rsidRDefault="00DA230C">
      <w:pPr>
        <w:pStyle w:val="a3"/>
        <w:numPr>
          <w:ilvl w:val="1"/>
          <w:numId w:val="4"/>
        </w:numPr>
        <w:ind w:left="998" w:hanging="340"/>
      </w:pPr>
      <w:r>
        <w:rPr>
          <w:rFonts w:eastAsia="Times New Roman"/>
          <w:lang w:val="hr-HR"/>
        </w:rPr>
        <w:t>U bolesnika koji već dulje vrijeme boluju od ozbiljnijeg oblika reumatoidnog artritisa, rizik obolijevanja od limfoma (raka koji zahvaća limfni sustav) i leukemije (raka koji zahvaća krv i koštanu srž) može biti veći od prosječnoga.</w:t>
      </w:r>
    </w:p>
    <w:p w14:paraId="4EC77346" w14:textId="77777777" w:rsidR="00134F69" w:rsidRDefault="00DA230C">
      <w:pPr>
        <w:pStyle w:val="a3"/>
        <w:numPr>
          <w:ilvl w:val="1"/>
          <w:numId w:val="4"/>
        </w:numPr>
        <w:ind w:left="998" w:hanging="340"/>
        <w:rPr>
          <w:lang w:val="hr-HR"/>
        </w:rPr>
      </w:pPr>
      <w:r>
        <w:rPr>
          <w:rFonts w:eastAsia="Times New Roman"/>
          <w:lang w:val="hr-HR"/>
        </w:rPr>
        <w:t>Rizik obolijevanja od limfoma, leukemije ili druge vrste raka može se povećati ako primjenjujete lijek Yuflyma. U rijetkim je slučajevima u bolesnika koji su uzimali lijek Yuflyma uočen rijedak i težak oblik limfoma. Neki od tih bolesnika također su liječeni azatioprinom ili 6-merkaptopurinom.</w:t>
      </w:r>
    </w:p>
    <w:p w14:paraId="549E30DA" w14:textId="77777777" w:rsidR="00134F69" w:rsidRDefault="00DA230C">
      <w:pPr>
        <w:pStyle w:val="a3"/>
        <w:numPr>
          <w:ilvl w:val="1"/>
          <w:numId w:val="4"/>
        </w:numPr>
        <w:ind w:left="998" w:hanging="340"/>
        <w:rPr>
          <w:lang w:val="hr-HR"/>
        </w:rPr>
      </w:pPr>
      <w:r>
        <w:rPr>
          <w:rFonts w:eastAsia="Times New Roman"/>
          <w:lang w:val="hr-HR"/>
        </w:rPr>
        <w:t>Obavijestite liječnika ako istodobno uz lijek Yuflyma uzimate azatioprin ili 6-merkaptopurin.</w:t>
      </w:r>
    </w:p>
    <w:p w14:paraId="53C4EEAA" w14:textId="77777777" w:rsidR="00134F69" w:rsidRDefault="00DA230C">
      <w:pPr>
        <w:pStyle w:val="a3"/>
        <w:numPr>
          <w:ilvl w:val="1"/>
          <w:numId w:val="4"/>
        </w:numPr>
        <w:ind w:left="998" w:hanging="340"/>
        <w:rPr>
          <w:lang w:val="hr-HR"/>
        </w:rPr>
      </w:pPr>
      <w:r>
        <w:rPr>
          <w:rFonts w:eastAsia="Times New Roman"/>
          <w:lang w:val="hr-HR"/>
        </w:rPr>
        <w:t>U bolesnika koji primjenjuju lijek Yuflyma zamijećeni su slučajevi nemelanomskog raka kože.</w:t>
      </w:r>
    </w:p>
    <w:p w14:paraId="4504D6EF" w14:textId="77777777" w:rsidR="00134F69" w:rsidRDefault="00DA230C">
      <w:pPr>
        <w:pStyle w:val="a3"/>
        <w:numPr>
          <w:ilvl w:val="1"/>
          <w:numId w:val="4"/>
        </w:numPr>
        <w:ind w:left="998" w:hanging="340"/>
        <w:rPr>
          <w:lang w:val="hr-HR"/>
        </w:rPr>
      </w:pPr>
      <w:r>
        <w:rPr>
          <w:rFonts w:eastAsia="Times New Roman"/>
          <w:lang w:val="hr-HR"/>
        </w:rPr>
        <w:t>Ako se za vrijeme terapije ili nakon nje na koži jave nova oštećenja ili ako se izgled postojećih oštećenja promijeni, javite se svom liječniku.</w:t>
      </w:r>
    </w:p>
    <w:p w14:paraId="65B66D3B" w14:textId="77777777" w:rsidR="00134F69" w:rsidRDefault="00134F69">
      <w:pPr>
        <w:pStyle w:val="a3"/>
        <w:rPr>
          <w:lang w:val="hr-HR"/>
        </w:rPr>
      </w:pPr>
    </w:p>
    <w:p w14:paraId="22896B8B" w14:textId="77777777" w:rsidR="00134F69" w:rsidRDefault="00DA230C">
      <w:pPr>
        <w:pStyle w:val="a3"/>
        <w:numPr>
          <w:ilvl w:val="1"/>
          <w:numId w:val="4"/>
        </w:numPr>
        <w:ind w:left="660" w:hanging="660"/>
        <w:rPr>
          <w:lang w:val="hr-HR"/>
        </w:rPr>
      </w:pPr>
      <w:r>
        <w:rPr>
          <w:rFonts w:eastAsia="Times New Roman"/>
          <w:lang w:val="hr-HR"/>
        </w:rPr>
        <w:t>U bolesnika koji boluju od specifične plućne bolesti koja se naziva kronična opstruktivna plućna bolest (KOPB) i koji su liječeni nekim drugim TNF blokatorom, zabilježeni su slučajevi raka koji nije bio limfom. Ako bolujete od KOPB-a ili ste težak pušač, provjerite kod liječnika je li liječenje TNF blokatorom primjereno za Vas.</w:t>
      </w:r>
    </w:p>
    <w:p w14:paraId="0CEF77AF" w14:textId="77777777" w:rsidR="00134F69" w:rsidRDefault="00134F69">
      <w:pPr>
        <w:spacing w:before="11" w:line="240" w:lineRule="exact"/>
        <w:rPr>
          <w:rFonts w:ascii="Times New Roman" w:hAnsi="Times New Roman" w:cs="Times New Roman"/>
          <w:sz w:val="24"/>
          <w:szCs w:val="24"/>
          <w:lang w:val="hr-HR"/>
        </w:rPr>
      </w:pPr>
    </w:p>
    <w:p w14:paraId="59CF334A" w14:textId="77777777" w:rsidR="00134F69" w:rsidRDefault="00DA230C">
      <w:pPr>
        <w:pStyle w:val="a3"/>
        <w:rPr>
          <w:u w:val="single"/>
        </w:rPr>
      </w:pPr>
      <w:r>
        <w:rPr>
          <w:rFonts w:eastAsia="Times New Roman"/>
          <w:u w:val="single" w:color="000000"/>
          <w:lang w:val="hr-HR"/>
        </w:rPr>
        <w:t>Autoimuna bolest</w:t>
      </w:r>
    </w:p>
    <w:p w14:paraId="7CEF78FE" w14:textId="77777777" w:rsidR="00134F69" w:rsidRDefault="00134F69">
      <w:pPr>
        <w:spacing w:before="4" w:line="190" w:lineRule="exact"/>
        <w:rPr>
          <w:rFonts w:ascii="Times New Roman" w:hAnsi="Times New Roman" w:cs="Times New Roman"/>
          <w:sz w:val="19"/>
          <w:szCs w:val="19"/>
        </w:rPr>
      </w:pPr>
    </w:p>
    <w:p w14:paraId="0A01A3AF" w14:textId="77777777" w:rsidR="00134F69" w:rsidRDefault="00DA230C">
      <w:pPr>
        <w:pStyle w:val="a3"/>
        <w:numPr>
          <w:ilvl w:val="1"/>
          <w:numId w:val="4"/>
        </w:numPr>
        <w:ind w:left="660" w:hanging="660"/>
        <w:rPr>
          <w:lang w:val="hr-HR"/>
        </w:rPr>
      </w:pPr>
      <w:r>
        <w:rPr>
          <w:rFonts w:eastAsia="Times New Roman"/>
          <w:lang w:val="hr-HR"/>
        </w:rPr>
        <w:t>U rijetkim slučajevima liječenje lijekom Yuflyma može dovesti do pojave sindroma sličnog lupusu. Obratite se liječniku ako primijetite simptome kao što su dugotrajan osip nepoznatog uzroka, vrućica, bol u zglobovima ili umor.</w:t>
      </w:r>
    </w:p>
    <w:p w14:paraId="7BF12A57" w14:textId="77777777" w:rsidR="00134F69" w:rsidRDefault="00134F69">
      <w:pPr>
        <w:spacing w:before="15" w:line="240" w:lineRule="exact"/>
        <w:rPr>
          <w:rFonts w:ascii="Times New Roman" w:hAnsi="Times New Roman" w:cs="Times New Roman"/>
          <w:sz w:val="24"/>
          <w:szCs w:val="24"/>
          <w:lang w:val="hr-HR"/>
        </w:rPr>
      </w:pPr>
    </w:p>
    <w:p w14:paraId="6DF24D87" w14:textId="77777777" w:rsidR="00134F69" w:rsidRDefault="00DA230C">
      <w:pPr>
        <w:pStyle w:val="a3"/>
        <w:rPr>
          <w:b/>
        </w:rPr>
      </w:pPr>
      <w:r>
        <w:rPr>
          <w:rFonts w:eastAsia="Times New Roman"/>
          <w:b/>
          <w:bCs/>
          <w:lang w:val="hr-HR"/>
        </w:rPr>
        <w:t>Djeca i adolescenti</w:t>
      </w:r>
    </w:p>
    <w:p w14:paraId="0395330D" w14:textId="77777777" w:rsidR="00134F69" w:rsidRDefault="00134F69">
      <w:pPr>
        <w:spacing w:before="10" w:line="240" w:lineRule="exact"/>
        <w:rPr>
          <w:rFonts w:ascii="Times New Roman" w:hAnsi="Times New Roman" w:cs="Times New Roman"/>
          <w:sz w:val="24"/>
          <w:szCs w:val="24"/>
        </w:rPr>
      </w:pPr>
    </w:p>
    <w:p w14:paraId="0DD428B5" w14:textId="77777777" w:rsidR="00134F69" w:rsidRDefault="00DA230C">
      <w:pPr>
        <w:pStyle w:val="a3"/>
        <w:numPr>
          <w:ilvl w:val="1"/>
          <w:numId w:val="4"/>
        </w:numPr>
        <w:ind w:left="660" w:hanging="660"/>
      </w:pPr>
      <w:r>
        <w:rPr>
          <w:rFonts w:eastAsia="Times New Roman"/>
          <w:lang w:val="hr-HR"/>
        </w:rPr>
        <w:t>Cijepljenje: ako je moguće, preporučuje se da djeca obave sva cijepljenja prema važećim smjernicama prije započinjanja terapije lijekom Yuflyma.</w:t>
      </w:r>
    </w:p>
    <w:p w14:paraId="1F2A56F6" w14:textId="77777777" w:rsidR="00134F69" w:rsidRDefault="00134F69">
      <w:pPr>
        <w:pStyle w:val="a3"/>
        <w:rPr>
          <w:b/>
        </w:rPr>
      </w:pPr>
    </w:p>
    <w:p w14:paraId="3656DF7A" w14:textId="77777777" w:rsidR="00134F69" w:rsidRDefault="00DA230C">
      <w:pPr>
        <w:pStyle w:val="a3"/>
        <w:rPr>
          <w:b/>
        </w:rPr>
      </w:pPr>
      <w:r>
        <w:rPr>
          <w:rFonts w:eastAsia="Times New Roman"/>
          <w:b/>
          <w:bCs/>
          <w:lang w:val="hr-HR"/>
        </w:rPr>
        <w:t>Drugi lijekovi i Yuflyma</w:t>
      </w:r>
    </w:p>
    <w:p w14:paraId="3DC8296E" w14:textId="77777777" w:rsidR="00134F69" w:rsidRDefault="00134F69">
      <w:pPr>
        <w:pStyle w:val="a3"/>
        <w:rPr>
          <w:b/>
        </w:rPr>
      </w:pPr>
    </w:p>
    <w:p w14:paraId="42EA4032" w14:textId="77777777" w:rsidR="00134F69" w:rsidRPr="00C9343A" w:rsidRDefault="00DA230C">
      <w:pPr>
        <w:pStyle w:val="a3"/>
        <w:rPr>
          <w:lang w:val="hr-HR"/>
        </w:rPr>
      </w:pPr>
      <w:r>
        <w:rPr>
          <w:rFonts w:eastAsia="Times New Roman"/>
          <w:lang w:val="hr-HR"/>
        </w:rPr>
        <w:t>Obavijestite svog liječnika ili ljekarnika ako uzimate, nedavno ste uzeli ili biste mogli uzeti bilo koje druge lijekove. Zbog povećanog rizika od ozbiljne infekcije, Yuflyma se ne smije primjenjivati s lijekovima koji sadrže sljedeće djelatne tvari:</w:t>
      </w:r>
    </w:p>
    <w:p w14:paraId="2FAD92D6" w14:textId="77777777" w:rsidR="00134F69" w:rsidRPr="00C9343A" w:rsidRDefault="00134F69">
      <w:pPr>
        <w:pStyle w:val="a3"/>
        <w:rPr>
          <w:lang w:val="hr-HR"/>
        </w:rPr>
      </w:pPr>
    </w:p>
    <w:p w14:paraId="30E6D8F6" w14:textId="77777777" w:rsidR="00134F69" w:rsidRDefault="00DA230C">
      <w:pPr>
        <w:pStyle w:val="a3"/>
        <w:numPr>
          <w:ilvl w:val="1"/>
          <w:numId w:val="4"/>
        </w:numPr>
        <w:ind w:left="660" w:hanging="660"/>
      </w:pPr>
      <w:r>
        <w:rPr>
          <w:rFonts w:eastAsia="Times New Roman"/>
          <w:lang w:val="hr-HR"/>
        </w:rPr>
        <w:t>anakinru,</w:t>
      </w:r>
    </w:p>
    <w:p w14:paraId="231E1835" w14:textId="77777777" w:rsidR="00134F69" w:rsidRDefault="00DA230C">
      <w:pPr>
        <w:pStyle w:val="a3"/>
        <w:numPr>
          <w:ilvl w:val="1"/>
          <w:numId w:val="4"/>
        </w:numPr>
        <w:ind w:left="660" w:hanging="660"/>
      </w:pPr>
      <w:r>
        <w:rPr>
          <w:rFonts w:eastAsia="Times New Roman"/>
          <w:lang w:val="hr-HR"/>
        </w:rPr>
        <w:t>abatacept.</w:t>
      </w:r>
    </w:p>
    <w:p w14:paraId="54935DA1" w14:textId="77777777" w:rsidR="00134F69" w:rsidRDefault="00134F69">
      <w:pPr>
        <w:pStyle w:val="a3"/>
      </w:pPr>
    </w:p>
    <w:p w14:paraId="347BC20E" w14:textId="77777777" w:rsidR="00134F69" w:rsidRDefault="00DA230C">
      <w:pPr>
        <w:pStyle w:val="a3"/>
        <w:rPr>
          <w:lang w:val="it-IT"/>
        </w:rPr>
      </w:pPr>
      <w:r>
        <w:rPr>
          <w:rFonts w:eastAsia="Times New Roman"/>
          <w:lang w:val="hr-HR"/>
        </w:rPr>
        <w:t>Yuflyma se može primjenjivati istodobno s:</w:t>
      </w:r>
    </w:p>
    <w:p w14:paraId="0AD06164" w14:textId="77777777" w:rsidR="00134F69" w:rsidRDefault="00DA230C">
      <w:pPr>
        <w:pStyle w:val="a3"/>
        <w:numPr>
          <w:ilvl w:val="1"/>
          <w:numId w:val="4"/>
        </w:numPr>
        <w:ind w:left="660" w:hanging="660"/>
      </w:pPr>
      <w:r>
        <w:rPr>
          <w:rFonts w:eastAsia="Times New Roman"/>
          <w:lang w:val="hr-HR"/>
        </w:rPr>
        <w:t>metotreksatom</w:t>
      </w:r>
    </w:p>
    <w:p w14:paraId="7734E5AF" w14:textId="77777777" w:rsidR="00134F69" w:rsidRDefault="00DA230C">
      <w:pPr>
        <w:pStyle w:val="a3"/>
        <w:numPr>
          <w:ilvl w:val="1"/>
          <w:numId w:val="4"/>
        </w:numPr>
        <w:ind w:left="660" w:hanging="660"/>
      </w:pPr>
      <w:r>
        <w:rPr>
          <w:rFonts w:eastAsia="Times New Roman"/>
          <w:lang w:val="hr-HR"/>
        </w:rPr>
        <w:t>nekim antireumaticima koji mijenjaju tijek bolesti (primjerice sulfasalazinom, hidroksiklorokinom, leflunomidom i injekcijskim pripravcima zlata)</w:t>
      </w:r>
    </w:p>
    <w:p w14:paraId="435C58CB" w14:textId="77777777" w:rsidR="00134F69" w:rsidRDefault="00DA230C">
      <w:pPr>
        <w:pStyle w:val="a3"/>
        <w:numPr>
          <w:ilvl w:val="1"/>
          <w:numId w:val="4"/>
        </w:numPr>
        <w:ind w:left="660" w:hanging="660"/>
      </w:pPr>
      <w:r>
        <w:rPr>
          <w:rFonts w:eastAsia="Times New Roman"/>
          <w:lang w:val="hr-HR"/>
        </w:rPr>
        <w:t>steroidima ili lijekovima za ublažavanje boli, uključujući i nesteroidne protuupalne lijekove (NSAIL).</w:t>
      </w:r>
    </w:p>
    <w:p w14:paraId="48C74514" w14:textId="77777777" w:rsidR="00134F69" w:rsidRDefault="00134F69">
      <w:pPr>
        <w:pStyle w:val="a3"/>
      </w:pPr>
    </w:p>
    <w:p w14:paraId="1FB1E83C" w14:textId="77777777" w:rsidR="00134F69" w:rsidRDefault="00DA230C">
      <w:pPr>
        <w:pStyle w:val="a3"/>
      </w:pPr>
      <w:r>
        <w:rPr>
          <w:rFonts w:eastAsia="Times New Roman"/>
          <w:lang w:val="hr-HR"/>
        </w:rPr>
        <w:t>Ako imate kakvih pitanja, upitajte svog liječnika.</w:t>
      </w:r>
    </w:p>
    <w:p w14:paraId="072702B8" w14:textId="77777777" w:rsidR="00134F69" w:rsidRDefault="00134F69">
      <w:pPr>
        <w:spacing w:before="18" w:line="240" w:lineRule="exact"/>
        <w:rPr>
          <w:rFonts w:ascii="Times New Roman" w:hAnsi="Times New Roman" w:cs="Times New Roman"/>
          <w:sz w:val="24"/>
          <w:szCs w:val="24"/>
        </w:rPr>
      </w:pPr>
    </w:p>
    <w:p w14:paraId="7E9FF3CE" w14:textId="77777777" w:rsidR="00134F69" w:rsidRDefault="00DA230C">
      <w:pPr>
        <w:pStyle w:val="a3"/>
        <w:rPr>
          <w:b/>
        </w:rPr>
      </w:pPr>
      <w:r>
        <w:rPr>
          <w:rFonts w:eastAsia="Times New Roman"/>
          <w:b/>
          <w:bCs/>
          <w:lang w:val="hr-HR"/>
        </w:rPr>
        <w:t>Trudnoća i dojenje</w:t>
      </w:r>
    </w:p>
    <w:p w14:paraId="5959110F" w14:textId="77777777" w:rsidR="00134F69" w:rsidRDefault="00134F69">
      <w:pPr>
        <w:spacing w:before="9" w:line="260" w:lineRule="exact"/>
        <w:rPr>
          <w:rFonts w:ascii="Times New Roman" w:hAnsi="Times New Roman" w:cs="Times New Roman"/>
          <w:sz w:val="26"/>
          <w:szCs w:val="26"/>
        </w:rPr>
      </w:pPr>
    </w:p>
    <w:p w14:paraId="48F04397" w14:textId="77777777" w:rsidR="00134F69" w:rsidRDefault="00DA230C">
      <w:pPr>
        <w:pStyle w:val="a3"/>
        <w:numPr>
          <w:ilvl w:val="1"/>
          <w:numId w:val="4"/>
        </w:numPr>
        <w:ind w:left="660" w:hanging="660"/>
      </w:pPr>
      <w:r>
        <w:rPr>
          <w:rFonts w:eastAsia="Times New Roman"/>
          <w:lang w:val="hr-HR"/>
        </w:rPr>
        <w:t>Trebate razmotriti korištenje odgovarajuće kontracepcije kako bi spriječile trudnoću i trebale bi je nastaviti koristiti još najmanje 5 mjeseci nakon posljednje doze lijeka Yuflyma.</w:t>
      </w:r>
    </w:p>
    <w:p w14:paraId="445DDB36" w14:textId="77777777" w:rsidR="00134F69" w:rsidRDefault="00DA230C">
      <w:pPr>
        <w:pStyle w:val="a3"/>
        <w:numPr>
          <w:ilvl w:val="1"/>
          <w:numId w:val="4"/>
        </w:numPr>
        <w:ind w:left="660" w:hanging="660"/>
      </w:pPr>
      <w:r>
        <w:rPr>
          <w:rFonts w:eastAsia="Times New Roman"/>
          <w:lang w:val="hr-HR"/>
        </w:rPr>
        <w:t>Ako ste trudni ili dojite, mislite da biste mogli biti trudni ili planirate imati dijete, obratite se svom liječniku za savjet o primjeni ovog lijeka.</w:t>
      </w:r>
    </w:p>
    <w:p w14:paraId="5FAF7AE9" w14:textId="77777777" w:rsidR="00134F69" w:rsidRDefault="00DA230C">
      <w:pPr>
        <w:pStyle w:val="a3"/>
        <w:numPr>
          <w:ilvl w:val="1"/>
          <w:numId w:val="4"/>
        </w:numPr>
        <w:ind w:left="660" w:hanging="660"/>
      </w:pPr>
      <w:r>
        <w:rPr>
          <w:rFonts w:eastAsia="Times New Roman"/>
          <w:lang w:val="hr-HR"/>
        </w:rPr>
        <w:t>Yuflyma se tijekom trudnoće smije primjenjivati samo ako je to neophodno.</w:t>
      </w:r>
    </w:p>
    <w:p w14:paraId="6A0B23BE" w14:textId="77777777" w:rsidR="00134F69" w:rsidRDefault="00DA230C">
      <w:pPr>
        <w:pStyle w:val="a3"/>
        <w:numPr>
          <w:ilvl w:val="1"/>
          <w:numId w:val="4"/>
        </w:numPr>
        <w:ind w:left="660" w:hanging="660"/>
      </w:pPr>
      <w:r>
        <w:rPr>
          <w:rFonts w:eastAsia="Times New Roman"/>
          <w:lang w:val="hr-HR"/>
        </w:rPr>
        <w:t>U ispitivanju provedenom u trudnica nije utvrđen povećan rizik od urođenih mana kada su majke primale lijek Yuflyma tijekom trudnoće u odnosu na majke s istom bolešću koje nisu primale lijek Yuflyma.</w:t>
      </w:r>
    </w:p>
    <w:p w14:paraId="48672DD4" w14:textId="77777777" w:rsidR="00134F69" w:rsidRDefault="00DA230C">
      <w:pPr>
        <w:pStyle w:val="a3"/>
        <w:numPr>
          <w:ilvl w:val="1"/>
          <w:numId w:val="4"/>
        </w:numPr>
        <w:ind w:left="660" w:hanging="660"/>
      </w:pPr>
      <w:r>
        <w:rPr>
          <w:rFonts w:eastAsia="Times New Roman"/>
          <w:lang w:val="hr-HR"/>
        </w:rPr>
        <w:t>Yuflyma se može primjenjivati tijekom dojenja.</w:t>
      </w:r>
    </w:p>
    <w:p w14:paraId="3955F6E2" w14:textId="77777777" w:rsidR="00134F69" w:rsidRDefault="00DA230C">
      <w:pPr>
        <w:pStyle w:val="a3"/>
        <w:numPr>
          <w:ilvl w:val="1"/>
          <w:numId w:val="4"/>
        </w:numPr>
        <w:ind w:left="660" w:hanging="660"/>
      </w:pPr>
      <w:r>
        <w:rPr>
          <w:rFonts w:eastAsia="Times New Roman"/>
          <w:lang w:val="hr-HR"/>
        </w:rPr>
        <w:t>Ako primate lijek Yuflyma tijekom trudnoće, Vaše dijete može imati povećan rizik od dobivanja infekcije.</w:t>
      </w:r>
    </w:p>
    <w:p w14:paraId="31ECFFEA" w14:textId="77777777" w:rsidR="00134F69" w:rsidRPr="000A6522" w:rsidRDefault="00DA230C">
      <w:pPr>
        <w:pStyle w:val="a3"/>
        <w:numPr>
          <w:ilvl w:val="1"/>
          <w:numId w:val="4"/>
        </w:numPr>
        <w:ind w:left="660" w:hanging="660"/>
        <w:rPr>
          <w:lang w:val="hr-HR"/>
        </w:rPr>
      </w:pPr>
      <w:r>
        <w:rPr>
          <w:rFonts w:eastAsia="Times New Roman"/>
          <w:lang w:val="hr-HR"/>
        </w:rPr>
        <w:t>Važno je da prije bilo kakvog cijepljenja djeteta obavijestite liječnika svog djeteta i druge zdravstvene radnike o tome da ste u trudnoći primali lijek Yuflyma. Za više informacija o cjepivima pogledajte dio „Upozorenja i mjere opreza”.</w:t>
      </w:r>
    </w:p>
    <w:p w14:paraId="6C22763E" w14:textId="77777777" w:rsidR="00134F69" w:rsidRPr="000A6522" w:rsidRDefault="00134F69">
      <w:pPr>
        <w:spacing w:before="15" w:line="240" w:lineRule="exact"/>
        <w:rPr>
          <w:rFonts w:ascii="Times New Roman" w:hAnsi="Times New Roman" w:cs="Times New Roman"/>
          <w:b/>
          <w:sz w:val="24"/>
          <w:szCs w:val="24"/>
          <w:lang w:val="hr-HR"/>
        </w:rPr>
      </w:pPr>
    </w:p>
    <w:p w14:paraId="011F183F" w14:textId="77777777" w:rsidR="00134F69" w:rsidRPr="000A6522" w:rsidRDefault="00DA230C">
      <w:pPr>
        <w:pStyle w:val="a3"/>
        <w:rPr>
          <w:b/>
          <w:lang w:val="hr-HR"/>
        </w:rPr>
      </w:pPr>
      <w:r>
        <w:rPr>
          <w:rFonts w:eastAsia="Times New Roman"/>
          <w:b/>
          <w:bCs/>
          <w:lang w:val="hr-HR"/>
        </w:rPr>
        <w:t>Upravljanje vozilima i strojevima</w:t>
      </w:r>
    </w:p>
    <w:p w14:paraId="20F1D5C5" w14:textId="77777777" w:rsidR="00134F69" w:rsidRPr="000A6522" w:rsidRDefault="00134F69">
      <w:pPr>
        <w:spacing w:before="12" w:line="240" w:lineRule="exact"/>
        <w:rPr>
          <w:rFonts w:ascii="Times New Roman" w:hAnsi="Times New Roman" w:cs="Times New Roman"/>
          <w:sz w:val="24"/>
          <w:szCs w:val="24"/>
          <w:lang w:val="hr-HR"/>
        </w:rPr>
      </w:pPr>
    </w:p>
    <w:p w14:paraId="78A2B8D6" w14:textId="77777777" w:rsidR="00134F69" w:rsidRDefault="00DA230C">
      <w:pPr>
        <w:pStyle w:val="a3"/>
        <w:rPr>
          <w:lang w:val="hr-HR"/>
        </w:rPr>
      </w:pPr>
      <w:r>
        <w:rPr>
          <w:rFonts w:eastAsia="Times New Roman"/>
          <w:lang w:val="hr-HR"/>
        </w:rPr>
        <w:t>Yuflyma može imati manji utjecaj na sposobnost upravljanja vozilima, biciklom i strojevima. Nakon uzimanja lijeka Yuflyma može se javiti osjećaj da se prostorija vrti te smetnje vida.</w:t>
      </w:r>
    </w:p>
    <w:p w14:paraId="1599E005" w14:textId="77777777" w:rsidR="00134F69" w:rsidRDefault="00134F69">
      <w:pPr>
        <w:spacing w:line="200" w:lineRule="exact"/>
        <w:rPr>
          <w:rFonts w:ascii="Times New Roman" w:hAnsi="Times New Roman" w:cs="Times New Roman"/>
          <w:sz w:val="20"/>
          <w:szCs w:val="20"/>
          <w:lang w:val="hr-HR"/>
        </w:rPr>
      </w:pPr>
    </w:p>
    <w:p w14:paraId="4B33DBD5" w14:textId="77777777" w:rsidR="00134F69" w:rsidRDefault="008F2187">
      <w:pPr>
        <w:pStyle w:val="a3"/>
        <w:rPr>
          <w:b/>
          <w:lang w:val="hr-HR"/>
        </w:rPr>
      </w:pPr>
      <w:r>
        <w:rPr>
          <w:rFonts w:hint="eastAsia"/>
          <w:b/>
          <w:bCs/>
          <w:lang w:val="hr-HR" w:eastAsia="ko-KR"/>
        </w:rPr>
        <w:t>Yuflyma</w:t>
      </w:r>
      <w:r>
        <w:rPr>
          <w:rFonts w:eastAsia="Times New Roman"/>
          <w:b/>
          <w:bCs/>
          <w:lang w:val="hr-HR"/>
        </w:rPr>
        <w:t xml:space="preserve"> </w:t>
      </w:r>
      <w:r w:rsidR="00DA230C">
        <w:rPr>
          <w:rFonts w:eastAsia="Times New Roman"/>
          <w:b/>
          <w:bCs/>
          <w:lang w:val="hr-HR"/>
        </w:rPr>
        <w:t>sadrži natrij</w:t>
      </w:r>
    </w:p>
    <w:p w14:paraId="1F85672D" w14:textId="77777777" w:rsidR="00134F69" w:rsidRDefault="00134F69">
      <w:pPr>
        <w:spacing w:before="12" w:line="240" w:lineRule="exact"/>
        <w:rPr>
          <w:rFonts w:ascii="Times New Roman" w:hAnsi="Times New Roman" w:cs="Times New Roman"/>
          <w:sz w:val="24"/>
          <w:szCs w:val="24"/>
          <w:lang w:val="hr-HR"/>
        </w:rPr>
      </w:pPr>
    </w:p>
    <w:p w14:paraId="5BD3F94B" w14:textId="77777777" w:rsidR="00134F69" w:rsidRDefault="00DA230C">
      <w:pPr>
        <w:spacing w:line="200" w:lineRule="exact"/>
        <w:rPr>
          <w:rFonts w:ascii="Times New Roman" w:hAnsi="Times New Roman" w:cs="Times New Roman"/>
          <w:sz w:val="20"/>
          <w:szCs w:val="20"/>
          <w:lang w:val="hr-HR"/>
        </w:rPr>
      </w:pPr>
      <w:r>
        <w:rPr>
          <w:rFonts w:ascii="Times New Roman" w:eastAsia="Times New Roman" w:hAnsi="Times New Roman" w:cs="Times New Roman"/>
          <w:lang w:val="hr-HR"/>
        </w:rPr>
        <w:t>Ovaj lijek sadrži manje od 1 mmol</w:t>
      </w:r>
      <w:r w:rsidR="00D67428">
        <w:rPr>
          <w:rFonts w:ascii="Times New Roman" w:eastAsia="Times New Roman" w:hAnsi="Times New Roman" w:cs="Times New Roman"/>
          <w:lang w:val="hr-HR"/>
        </w:rPr>
        <w:t xml:space="preserve"> (23</w:t>
      </w:r>
      <w:r w:rsidR="00D67428">
        <w:rPr>
          <w:rFonts w:ascii="Times New Roman" w:eastAsia="Calibri" w:hAnsi="Times New Roman" w:cs="Times New Roman"/>
          <w:lang w:val="hr-HR"/>
        </w:rPr>
        <w:t> </w:t>
      </w:r>
      <w:r w:rsidR="00D67428">
        <w:rPr>
          <w:rFonts w:ascii="Times New Roman" w:eastAsia="Times New Roman" w:hAnsi="Times New Roman" w:cs="Times New Roman"/>
          <w:lang w:val="hr-HR"/>
        </w:rPr>
        <w:t xml:space="preserve">mg) </w:t>
      </w:r>
      <w:r>
        <w:rPr>
          <w:rFonts w:ascii="Times New Roman" w:eastAsia="Times New Roman" w:hAnsi="Times New Roman" w:cs="Times New Roman"/>
          <w:lang w:val="hr-HR"/>
        </w:rPr>
        <w:t xml:space="preserve"> natrija po dozi od 0,4</w:t>
      </w:r>
      <w:r>
        <w:rPr>
          <w:rFonts w:ascii="Times New Roman" w:eastAsia="Calibri" w:hAnsi="Times New Roman" w:cs="Times New Roman"/>
          <w:lang w:val="hr-HR"/>
        </w:rPr>
        <w:t> </w:t>
      </w:r>
      <w:r>
        <w:rPr>
          <w:rFonts w:ascii="Times New Roman" w:eastAsia="Times New Roman" w:hAnsi="Times New Roman" w:cs="Times New Roman"/>
          <w:lang w:val="hr-HR"/>
        </w:rPr>
        <w:t>ml, tj. zanemarive količine natrija.</w:t>
      </w:r>
    </w:p>
    <w:p w14:paraId="6E0FAB2E" w14:textId="77777777" w:rsidR="00134F69" w:rsidRDefault="00134F69">
      <w:pPr>
        <w:spacing w:line="200" w:lineRule="exact"/>
        <w:rPr>
          <w:rFonts w:ascii="Times New Roman" w:hAnsi="Times New Roman" w:cs="Times New Roman"/>
          <w:sz w:val="20"/>
          <w:szCs w:val="20"/>
          <w:lang w:val="hr-HR"/>
        </w:rPr>
      </w:pPr>
    </w:p>
    <w:p w14:paraId="6A26E3FE" w14:textId="77777777" w:rsidR="00134F69" w:rsidRDefault="00134F69">
      <w:pPr>
        <w:spacing w:line="200" w:lineRule="exact"/>
        <w:rPr>
          <w:rFonts w:ascii="Times New Roman" w:hAnsi="Times New Roman" w:cs="Times New Roman"/>
          <w:sz w:val="20"/>
          <w:szCs w:val="20"/>
          <w:lang w:val="hr-HR"/>
        </w:rPr>
      </w:pPr>
    </w:p>
    <w:p w14:paraId="710570D8" w14:textId="77777777" w:rsidR="00134F69" w:rsidRPr="000A6522" w:rsidRDefault="00DA230C">
      <w:pPr>
        <w:pStyle w:val="a4"/>
        <w:numPr>
          <w:ilvl w:val="0"/>
          <w:numId w:val="38"/>
        </w:numPr>
        <w:spacing w:line="240" w:lineRule="exact"/>
        <w:ind w:hanging="468"/>
        <w:rPr>
          <w:rFonts w:ascii="Times New Roman" w:hAnsi="Times New Roman" w:cs="Times New Roman"/>
          <w:b/>
          <w:lang w:val="hr-HR"/>
        </w:rPr>
      </w:pPr>
      <w:r w:rsidRPr="00964D58">
        <w:rPr>
          <w:rFonts w:ascii="Times New Roman" w:eastAsia="Times New Roman" w:hAnsi="Times New Roman" w:cs="Times New Roman"/>
          <w:b/>
          <w:bCs/>
          <w:lang w:val="hr-HR"/>
        </w:rPr>
        <w:t xml:space="preserve">Kako primjenjivati lijek </w:t>
      </w:r>
      <w:r w:rsidRPr="00A4383D">
        <w:rPr>
          <w:rFonts w:ascii="Times New Roman" w:eastAsia="Times New Roman" w:hAnsi="Times New Roman" w:cs="Times New Roman"/>
          <w:b/>
          <w:lang w:val="hr-HR"/>
        </w:rPr>
        <w:t>Yuflyma</w:t>
      </w:r>
    </w:p>
    <w:p w14:paraId="78C70C0C" w14:textId="77777777" w:rsidR="00134F69" w:rsidRPr="000A6522" w:rsidRDefault="00134F69">
      <w:pPr>
        <w:spacing w:before="9" w:line="240" w:lineRule="exact"/>
        <w:rPr>
          <w:rFonts w:ascii="Times New Roman" w:hAnsi="Times New Roman" w:cs="Times New Roman"/>
          <w:sz w:val="24"/>
          <w:szCs w:val="24"/>
          <w:lang w:val="hr-HR"/>
        </w:rPr>
      </w:pPr>
    </w:p>
    <w:p w14:paraId="072612B0" w14:textId="77777777" w:rsidR="00134F69" w:rsidRDefault="00DA230C">
      <w:pPr>
        <w:pStyle w:val="a3"/>
        <w:rPr>
          <w:lang w:val="hr-HR"/>
        </w:rPr>
      </w:pPr>
      <w:r>
        <w:rPr>
          <w:rFonts w:eastAsia="Times New Roman"/>
          <w:lang w:val="hr-HR"/>
        </w:rPr>
        <w:t xml:space="preserve">Uvijek </w:t>
      </w:r>
      <w:r w:rsidR="00097A3C">
        <w:rPr>
          <w:rFonts w:eastAsia="Times New Roman"/>
          <w:lang w:val="hr-HR"/>
        </w:rPr>
        <w:t>primijenite</w:t>
      </w:r>
      <w:r>
        <w:rPr>
          <w:rFonts w:eastAsia="Times New Roman"/>
          <w:lang w:val="hr-HR"/>
        </w:rPr>
        <w:t xml:space="preserve"> ovaj lijek točno onako kako Vam je rekao liječnik ili ljekarnik. Provjerite s liječnikom ili ljekarnikom ako niste sigurni.</w:t>
      </w:r>
    </w:p>
    <w:p w14:paraId="5AA793D2" w14:textId="77777777" w:rsidR="00B41977" w:rsidRDefault="00B41977" w:rsidP="00B41977">
      <w:pPr>
        <w:spacing w:before="10" w:line="240" w:lineRule="exact"/>
        <w:rPr>
          <w:rFonts w:ascii="Times New Roman" w:hAnsi="Times New Roman" w:cs="Times New Roman"/>
          <w:sz w:val="24"/>
          <w:szCs w:val="24"/>
          <w:lang w:val="hr-HR"/>
        </w:rPr>
      </w:pPr>
    </w:p>
    <w:p w14:paraId="69DECDBB" w14:textId="77777777" w:rsidR="00134F69" w:rsidRDefault="00B41977">
      <w:pPr>
        <w:pStyle w:val="a3"/>
        <w:rPr>
          <w:lang w:val="hr-HR"/>
        </w:rPr>
      </w:pPr>
      <w:r w:rsidRPr="001E41EB">
        <w:rPr>
          <w:lang w:val="hr-HR"/>
        </w:rPr>
        <w:t xml:space="preserve">U sljedećoj tablici prikazane su preporučene doze lijeka </w:t>
      </w:r>
      <w:r w:rsidR="00934DBC">
        <w:rPr>
          <w:lang w:val="hr-HR"/>
        </w:rPr>
        <w:t>Yuflyma</w:t>
      </w:r>
      <w:r w:rsidRPr="001E41EB">
        <w:rPr>
          <w:lang w:val="hr-HR"/>
        </w:rPr>
        <w:t xml:space="preserve"> u svakoj odobrenoj primjeni. Ako Vam je potrebna drugačija doza, liječnik Vam može propisati drugu jačinu lijeka </w:t>
      </w:r>
      <w:r w:rsidR="00934DBC">
        <w:rPr>
          <w:lang w:val="hr-HR"/>
        </w:rPr>
        <w:t>Yuflyma</w:t>
      </w:r>
      <w:r>
        <w:rPr>
          <w:rFonts w:eastAsia="Times New Roman"/>
          <w:lang w:val="hr-HR"/>
        </w:rPr>
        <w:t>.</w:t>
      </w:r>
    </w:p>
    <w:p w14:paraId="23877519" w14:textId="77777777" w:rsidR="00134F69" w:rsidRDefault="00134F69">
      <w:pPr>
        <w:rPr>
          <w:rFonts w:ascii="Times New Roman" w:hAnsi="Times New Roman" w:cs="Times New Roman"/>
          <w:lang w:val="hr-H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rsidRPr="00F0225C" w14:paraId="170D141E"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1EA404B8" w14:textId="77777777" w:rsidR="00134F69" w:rsidRDefault="00DA230C">
            <w:pPr>
              <w:pStyle w:val="TableParagraph"/>
              <w:spacing w:line="251" w:lineRule="exact"/>
              <w:ind w:left="102"/>
              <w:rPr>
                <w:rFonts w:ascii="Times New Roman" w:eastAsia="Times New Roman" w:hAnsi="Times New Roman" w:cs="Times New Roman"/>
                <w:lang w:val="hr-HR"/>
              </w:rPr>
            </w:pPr>
            <w:r>
              <w:rPr>
                <w:rFonts w:ascii="Times New Roman" w:eastAsia="Times New Roman" w:hAnsi="Times New Roman" w:cs="Times New Roman"/>
                <w:b/>
                <w:bCs/>
                <w:spacing w:val="-1"/>
                <w:lang w:val="hr-HR"/>
              </w:rPr>
              <w:t>Reumatoidni artritis, psorijatični artritis, ankilozantni spondilitis ili aksijalni spondiloartritis</w:t>
            </w:r>
          </w:p>
          <w:p w14:paraId="1555C902" w14:textId="77777777" w:rsidR="00134F69" w:rsidRDefault="00DA230C">
            <w:pPr>
              <w:pStyle w:val="TableParagraph"/>
              <w:spacing w:before="1" w:line="252" w:lineRule="exact"/>
              <w:ind w:left="102"/>
              <w:rPr>
                <w:rFonts w:ascii="Times New Roman" w:eastAsia="Times New Roman" w:hAnsi="Times New Roman" w:cs="Times New Roman"/>
                <w:lang w:val="hr-HR"/>
              </w:rPr>
            </w:pPr>
            <w:r>
              <w:rPr>
                <w:rFonts w:ascii="Times New Roman" w:eastAsia="Times New Roman" w:hAnsi="Times New Roman" w:cs="Times New Roman"/>
                <w:b/>
                <w:bCs/>
                <w:spacing w:val="-1"/>
                <w:lang w:val="hr-HR"/>
              </w:rPr>
              <w:t>bez radiološkog dokaza ankilozantnog spondilitisa</w:t>
            </w:r>
          </w:p>
        </w:tc>
      </w:tr>
      <w:tr w:rsidR="00134F69" w14:paraId="4911F887"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6BC973D3"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2A6D56F2" w14:textId="77777777" w:rsidR="00134F69" w:rsidRDefault="00DA230C">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3FAD4DF7" w14:textId="77777777" w:rsidR="00134F69" w:rsidRDefault="00DA230C">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7694E494"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rsidRPr="00705B59" w14:paraId="24638298"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51782923"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09CEF23E"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632FF5C9"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Kod reumatoidnog artritisa,</w:t>
            </w:r>
          </w:p>
          <w:p w14:paraId="41F501E0" w14:textId="77777777" w:rsidR="00134F69" w:rsidRDefault="00DA230C">
            <w:pPr>
              <w:pStyle w:val="TableParagraph"/>
              <w:spacing w:before="1" w:line="239" w:lineRule="auto"/>
              <w:ind w:left="102" w:right="73"/>
              <w:rPr>
                <w:rFonts w:ascii="Times New Roman" w:eastAsia="Times New Roman" w:hAnsi="Times New Roman" w:cs="Times New Roman"/>
                <w:lang w:val="hr-HR"/>
              </w:rPr>
            </w:pPr>
            <w:r>
              <w:rPr>
                <w:rFonts w:ascii="Times New Roman" w:eastAsia="Times New Roman" w:hAnsi="Times New Roman" w:cs="Times New Roman"/>
                <w:spacing w:val="-1"/>
                <w:lang w:val="hr-HR"/>
              </w:rPr>
              <w:t xml:space="preserve">primjena metotreksata se </w:t>
            </w:r>
            <w:r>
              <w:rPr>
                <w:rFonts w:ascii="Times New Roman" w:eastAsia="Times New Roman" w:hAnsi="Times New Roman" w:cs="Times New Roman"/>
                <w:spacing w:val="-1"/>
                <w:lang w:val="hr-HR"/>
              </w:rPr>
              <w:lastRenderedPageBreak/>
              <w:t>nastavlja za vrijeme uzimanja lijeka Yuflyma. Ako Vaš liječnik procijeni da je metotreksat neprikladan, Yuflyma se može davati samostalno.</w:t>
            </w:r>
          </w:p>
          <w:p w14:paraId="6F55D0C1" w14:textId="77777777" w:rsidR="00134F69" w:rsidRDefault="00134F69">
            <w:pPr>
              <w:pStyle w:val="TableParagraph"/>
              <w:spacing w:before="13" w:line="240" w:lineRule="exact"/>
              <w:rPr>
                <w:rFonts w:ascii="Times New Roman" w:hAnsi="Times New Roman" w:cs="Times New Roman"/>
                <w:sz w:val="24"/>
                <w:szCs w:val="24"/>
                <w:lang w:val="hr-HR"/>
              </w:rPr>
            </w:pPr>
          </w:p>
          <w:p w14:paraId="4A3668E9" w14:textId="77777777" w:rsidR="00134F69" w:rsidRDefault="00DA230C">
            <w:pPr>
              <w:pStyle w:val="TableParagraph"/>
              <w:ind w:left="102" w:right="127"/>
              <w:rPr>
                <w:rFonts w:ascii="Times New Roman" w:eastAsia="Times New Roman" w:hAnsi="Times New Roman" w:cs="Times New Roman"/>
                <w:lang w:val="hr-HR"/>
              </w:rPr>
            </w:pPr>
            <w:r>
              <w:rPr>
                <w:rFonts w:ascii="Times New Roman" w:eastAsia="Times New Roman" w:hAnsi="Times New Roman" w:cs="Times New Roman"/>
                <w:spacing w:val="-1"/>
                <w:lang w:val="hr-HR"/>
              </w:rPr>
              <w:t>Ako imate reumatoidni artritis i ne dobivate metotreksat zajedno s lijekom Yuflyma, Vaš liječnik može odlučiti davati 40 mg lijeka Yuflyma svaki tjedan ili 80 mg svaki drugi tjedan.</w:t>
            </w:r>
          </w:p>
        </w:tc>
      </w:tr>
    </w:tbl>
    <w:p w14:paraId="1895D3CB" w14:textId="77777777" w:rsidR="00134F69" w:rsidRDefault="00134F69">
      <w:pPr>
        <w:spacing w:before="12" w:line="240" w:lineRule="exact"/>
        <w:rPr>
          <w:rFonts w:ascii="Times New Roman" w:hAnsi="Times New Roman" w:cs="Times New Roman"/>
          <w:sz w:val="24"/>
          <w:szCs w:val="24"/>
          <w:lang w:val="hr-H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14:paraId="38BA7F42"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46EACCAA" w14:textId="77777777" w:rsidR="00134F69" w:rsidRDefault="00DA230C">
            <w:pPr>
              <w:pStyle w:val="TableParagraph"/>
              <w:spacing w:line="250"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Poliartikularni juvenilni idiopatski artritis</w:t>
            </w:r>
          </w:p>
        </w:tc>
      </w:tr>
      <w:tr w:rsidR="00134F69" w14:paraId="1A644119"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65B0D739"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4C3D9427" w14:textId="77777777" w:rsidR="00134F69" w:rsidRDefault="00DA230C">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71696BF7" w14:textId="77777777" w:rsidR="00134F69" w:rsidRDefault="00DA230C">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745FCDBA"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14:paraId="426DCD3E"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13221E8C"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Djeca, adolescenti i odrasli</w:t>
            </w:r>
          </w:p>
          <w:p w14:paraId="1EFA98C2" w14:textId="77777777" w:rsidR="00134F69" w:rsidRDefault="00DA230C">
            <w:pPr>
              <w:pStyle w:val="TableParagraph"/>
              <w:spacing w:before="5"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u dobi od 2 i više godina, tjelesne težine 30 kg ili više</w:t>
            </w:r>
          </w:p>
        </w:tc>
        <w:tc>
          <w:tcPr>
            <w:tcW w:w="3096" w:type="dxa"/>
            <w:tcBorders>
              <w:top w:val="single" w:sz="5" w:space="0" w:color="000000"/>
              <w:left w:val="single" w:sz="5" w:space="0" w:color="000000"/>
              <w:bottom w:val="single" w:sz="5" w:space="0" w:color="000000"/>
              <w:right w:val="single" w:sz="5" w:space="0" w:color="000000"/>
            </w:tcBorders>
          </w:tcPr>
          <w:p w14:paraId="0EC3114A"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6C7AE9F2"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Nije primjenjivo</w:t>
            </w:r>
          </w:p>
        </w:tc>
      </w:tr>
      <w:tr w:rsidR="00B41977" w14:paraId="792E0D20"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0967A5C2"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sidRPr="001E41EB">
              <w:rPr>
                <w:rFonts w:ascii="Times New Roman" w:eastAsia="Times New Roman" w:hAnsi="Times New Roman" w:cs="Times New Roman"/>
                <w:spacing w:val="-1"/>
                <w:lang w:val="hr-HR"/>
              </w:rPr>
              <w:t>Djeca i adolescenti u dobi od 2 i više godina, tjelesne težine od 10</w:t>
            </w:r>
            <w:r w:rsidR="00B5191E">
              <w:rPr>
                <w:rFonts w:ascii="Times New Roman" w:eastAsia="Times New Roman" w:hAnsi="Times New Roman" w:cs="Times New Roman"/>
                <w:spacing w:val="-1"/>
                <w:lang w:val="hr-HR"/>
              </w:rPr>
              <w:t> </w:t>
            </w:r>
            <w:r w:rsidRPr="001E41EB">
              <w:rPr>
                <w:rFonts w:ascii="Times New Roman" w:eastAsia="Times New Roman" w:hAnsi="Times New Roman" w:cs="Times New Roman"/>
                <w:spacing w:val="-1"/>
                <w:lang w:val="hr-HR"/>
              </w:rPr>
              <w:t>kg do manje od 30 kg</w:t>
            </w:r>
          </w:p>
        </w:tc>
        <w:tc>
          <w:tcPr>
            <w:tcW w:w="3096" w:type="dxa"/>
            <w:tcBorders>
              <w:top w:val="single" w:sz="5" w:space="0" w:color="000000"/>
              <w:left w:val="single" w:sz="5" w:space="0" w:color="000000"/>
              <w:bottom w:val="single" w:sz="5" w:space="0" w:color="000000"/>
              <w:right w:val="single" w:sz="5" w:space="0" w:color="000000"/>
            </w:tcBorders>
          </w:tcPr>
          <w:p w14:paraId="684EBBF8"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2F8E17A6"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Nije primjenjivo</w:t>
            </w:r>
          </w:p>
        </w:tc>
      </w:tr>
    </w:tbl>
    <w:p w14:paraId="76BA6BF3" w14:textId="77777777" w:rsidR="00134F69" w:rsidRDefault="00134F69">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14:paraId="7D34E792"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68CC35B2" w14:textId="77777777" w:rsidR="00134F69" w:rsidRDefault="00526D24">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A</w:t>
            </w:r>
            <w:r w:rsidR="00DA230C">
              <w:rPr>
                <w:rFonts w:ascii="Times New Roman" w:eastAsia="Times New Roman" w:hAnsi="Times New Roman" w:cs="Times New Roman"/>
                <w:b/>
                <w:bCs/>
                <w:spacing w:val="-1"/>
                <w:lang w:val="hr-HR"/>
              </w:rPr>
              <w:t>rtritis povezan s entezitisom</w:t>
            </w:r>
          </w:p>
        </w:tc>
      </w:tr>
      <w:tr w:rsidR="00134F69" w14:paraId="644049AF"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71A4BA2E"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57877783" w14:textId="77777777" w:rsidR="00134F69" w:rsidRDefault="00DA230C">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0300BFB9" w14:textId="77777777" w:rsidR="00134F69" w:rsidRDefault="00DA230C">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4EC7DB99"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14:paraId="74C7FF0B"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1157ABE6"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Djeca, adolescenti i odrasli</w:t>
            </w:r>
          </w:p>
          <w:p w14:paraId="6B6A4A8D" w14:textId="77777777" w:rsidR="00134F69" w:rsidRDefault="00DA230C">
            <w:pPr>
              <w:pStyle w:val="TableParagraph"/>
              <w:spacing w:before="5"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 xml:space="preserve">u dobi od </w:t>
            </w:r>
            <w:r w:rsidR="00097A3C">
              <w:rPr>
                <w:rFonts w:ascii="Times New Roman" w:eastAsia="Times New Roman" w:hAnsi="Times New Roman" w:cs="Times New Roman"/>
                <w:spacing w:val="-1"/>
                <w:lang w:val="hr-HR"/>
              </w:rPr>
              <w:t>6</w:t>
            </w:r>
            <w:r>
              <w:rPr>
                <w:rFonts w:ascii="Times New Roman" w:eastAsia="Times New Roman" w:hAnsi="Times New Roman" w:cs="Times New Roman"/>
                <w:spacing w:val="-1"/>
                <w:lang w:val="hr-HR"/>
              </w:rPr>
              <w:t xml:space="preserve"> i više godina, tjelesne težine 30 kg ili više</w:t>
            </w:r>
          </w:p>
        </w:tc>
        <w:tc>
          <w:tcPr>
            <w:tcW w:w="3096" w:type="dxa"/>
            <w:tcBorders>
              <w:top w:val="single" w:sz="5" w:space="0" w:color="000000"/>
              <w:left w:val="single" w:sz="5" w:space="0" w:color="000000"/>
              <w:bottom w:val="single" w:sz="5" w:space="0" w:color="000000"/>
              <w:right w:val="single" w:sz="5" w:space="0" w:color="000000"/>
            </w:tcBorders>
          </w:tcPr>
          <w:p w14:paraId="67BB05AC"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0CD57A78"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Nije primjenjivo</w:t>
            </w:r>
          </w:p>
        </w:tc>
      </w:tr>
      <w:tr w:rsidR="00B41977" w14:paraId="069B1F53"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379044B4"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sidRPr="001E41EB">
              <w:rPr>
                <w:rFonts w:ascii="Times New Roman" w:eastAsia="Times New Roman" w:hAnsi="Times New Roman" w:cs="Times New Roman"/>
                <w:spacing w:val="-1"/>
                <w:lang w:val="hr-HR"/>
              </w:rPr>
              <w:t>Djeca i adolescenti u dobi od 6 i više godina, tjelesne težine od 15</w:t>
            </w:r>
            <w:r w:rsidR="00B5191E">
              <w:rPr>
                <w:rFonts w:ascii="Times New Roman" w:eastAsia="Times New Roman" w:hAnsi="Times New Roman" w:cs="Times New Roman"/>
                <w:spacing w:val="-1"/>
                <w:lang w:val="hr-HR"/>
              </w:rPr>
              <w:t> </w:t>
            </w:r>
            <w:r w:rsidRPr="001E41EB">
              <w:rPr>
                <w:rFonts w:ascii="Times New Roman" w:eastAsia="Times New Roman" w:hAnsi="Times New Roman" w:cs="Times New Roman"/>
                <w:spacing w:val="-1"/>
                <w:lang w:val="hr-HR"/>
              </w:rPr>
              <w:t>kg do manje od 30 kg</w:t>
            </w:r>
          </w:p>
        </w:tc>
        <w:tc>
          <w:tcPr>
            <w:tcW w:w="3096" w:type="dxa"/>
            <w:tcBorders>
              <w:top w:val="single" w:sz="5" w:space="0" w:color="000000"/>
              <w:left w:val="single" w:sz="5" w:space="0" w:color="000000"/>
              <w:bottom w:val="single" w:sz="5" w:space="0" w:color="000000"/>
              <w:right w:val="single" w:sz="5" w:space="0" w:color="000000"/>
            </w:tcBorders>
          </w:tcPr>
          <w:p w14:paraId="34A88309"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3FB7BB59"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Nije primjenjivo</w:t>
            </w:r>
          </w:p>
        </w:tc>
      </w:tr>
    </w:tbl>
    <w:p w14:paraId="080D6C67" w14:textId="77777777" w:rsidR="00134F69" w:rsidRDefault="00134F69">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14:paraId="6F6BD7DD"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06045635" w14:textId="77777777" w:rsidR="00134F69" w:rsidRDefault="00DA230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Plak psorijaza</w:t>
            </w:r>
          </w:p>
        </w:tc>
      </w:tr>
      <w:tr w:rsidR="00134F69" w14:paraId="56389AE5"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1745245C"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5290A6A0" w14:textId="77777777" w:rsidR="00134F69" w:rsidRDefault="00DA230C">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125533BA" w14:textId="77777777" w:rsidR="00134F69" w:rsidRDefault="00DA230C">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69AE13C0"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14:paraId="0D44EDFA" w14:textId="77777777" w:rsidTr="00E2684A">
        <w:trPr>
          <w:trHeight w:val="1318"/>
        </w:trPr>
        <w:tc>
          <w:tcPr>
            <w:tcW w:w="3096" w:type="dxa"/>
            <w:tcBorders>
              <w:top w:val="single" w:sz="5" w:space="0" w:color="000000"/>
              <w:left w:val="single" w:sz="5" w:space="0" w:color="000000"/>
              <w:bottom w:val="single" w:sz="5" w:space="0" w:color="000000"/>
              <w:right w:val="single" w:sz="5" w:space="0" w:color="000000"/>
            </w:tcBorders>
          </w:tcPr>
          <w:p w14:paraId="549B1D7B"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5DC6CCCD" w14:textId="77777777" w:rsidR="00134F69" w:rsidRDefault="00DA230C" w:rsidP="00526D24">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Prva doza od 80 mg (dvije injekcije od 40 mg</w:t>
            </w:r>
            <w:r w:rsidR="00526D2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u jednom danu), nakon čega slijedi 40 mg svaki drugi tjedan počevši tjedan dana nakon prve doze.</w:t>
            </w:r>
          </w:p>
        </w:tc>
        <w:tc>
          <w:tcPr>
            <w:tcW w:w="3096" w:type="dxa"/>
            <w:tcBorders>
              <w:top w:val="single" w:sz="5" w:space="0" w:color="000000"/>
              <w:left w:val="single" w:sz="5" w:space="0" w:color="000000"/>
              <w:bottom w:val="single" w:sz="5" w:space="0" w:color="000000"/>
              <w:right w:val="single" w:sz="5" w:space="0" w:color="000000"/>
            </w:tcBorders>
          </w:tcPr>
          <w:p w14:paraId="2EABBB80" w14:textId="77777777" w:rsidR="00134F69" w:rsidRDefault="00DA230C" w:rsidP="00526D24">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Ako nemate odgovarajući</w:t>
            </w:r>
            <w:r w:rsidR="00526D2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odgovor na terapiju, Vaš liječnik Vam može povećati doziranje na 40 mg svaki tjedan ili 80 mg svaki drugi tjedan.</w:t>
            </w:r>
          </w:p>
        </w:tc>
      </w:tr>
      <w:tr w:rsidR="00134F69" w14:paraId="17FE856A"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286A4672" w14:textId="77777777" w:rsidR="00134F69" w:rsidRDefault="00DA230C">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 xml:space="preserve">Djeca i adolescenti </w:t>
            </w:r>
            <w:r w:rsidR="00265A65">
              <w:rPr>
                <w:rFonts w:ascii="Times New Roman" w:eastAsia="Times New Roman" w:hAnsi="Times New Roman" w:cs="Times New Roman"/>
                <w:spacing w:val="-1"/>
                <w:lang w:val="hr-HR"/>
              </w:rPr>
              <w:t xml:space="preserve">u </w:t>
            </w:r>
            <w:r>
              <w:rPr>
                <w:rFonts w:ascii="Times New Roman" w:eastAsia="Times New Roman" w:hAnsi="Times New Roman" w:cs="Times New Roman"/>
                <w:spacing w:val="-1"/>
                <w:lang w:val="hr-HR"/>
              </w:rPr>
              <w:t>dobi od 4</w:t>
            </w:r>
          </w:p>
          <w:p w14:paraId="101D46DA" w14:textId="77777777" w:rsidR="00134F69" w:rsidRDefault="00DA230C">
            <w:pPr>
              <w:pStyle w:val="TableParagraph"/>
              <w:spacing w:before="1" w:line="254" w:lineRule="exact"/>
              <w:ind w:left="102" w:right="55"/>
              <w:rPr>
                <w:rFonts w:ascii="Times New Roman" w:eastAsia="Times New Roman" w:hAnsi="Times New Roman" w:cs="Times New Roman"/>
                <w:lang w:val="it-IT"/>
              </w:rPr>
            </w:pPr>
            <w:r>
              <w:rPr>
                <w:rFonts w:ascii="Times New Roman" w:eastAsia="Times New Roman" w:hAnsi="Times New Roman" w:cs="Times New Roman"/>
                <w:spacing w:val="-1"/>
                <w:lang w:val="hr-HR"/>
              </w:rPr>
              <w:t>do 17 godina, tjelesne težine 30</w:t>
            </w:r>
            <w:r w:rsidR="00B5191E">
              <w:rPr>
                <w:rFonts w:ascii="Times New Roman" w:eastAsia="Times New Roman" w:hAnsi="Times New Roman" w:cs="Times New Roman"/>
                <w:spacing w:val="-1"/>
                <w:lang w:val="hr-HR"/>
              </w:rPr>
              <w:t> </w:t>
            </w:r>
            <w:r>
              <w:rPr>
                <w:rFonts w:ascii="Times New Roman" w:eastAsia="Times New Roman" w:hAnsi="Times New Roman" w:cs="Times New Roman"/>
                <w:spacing w:val="-1"/>
                <w:lang w:val="hr-HR"/>
              </w:rPr>
              <w:t>kg ili više</w:t>
            </w:r>
          </w:p>
        </w:tc>
        <w:tc>
          <w:tcPr>
            <w:tcW w:w="3096" w:type="dxa"/>
            <w:tcBorders>
              <w:top w:val="single" w:sz="5" w:space="0" w:color="000000"/>
              <w:left w:val="single" w:sz="5" w:space="0" w:color="000000"/>
              <w:bottom w:val="single" w:sz="5" w:space="0" w:color="000000"/>
              <w:right w:val="single" w:sz="5" w:space="0" w:color="000000"/>
            </w:tcBorders>
          </w:tcPr>
          <w:p w14:paraId="4E33DEF4" w14:textId="77777777" w:rsidR="00134F69" w:rsidRDefault="00DA230C">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Prva doza od 40 mg, nakon koje</w:t>
            </w:r>
          </w:p>
          <w:p w14:paraId="36FD149A" w14:textId="77777777" w:rsidR="00134F69" w:rsidRDefault="00DA230C">
            <w:pPr>
              <w:pStyle w:val="TableParagraph"/>
              <w:spacing w:line="252"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tjedan dana kasnije slijedi doza od 40 mg.</w:t>
            </w:r>
          </w:p>
          <w:p w14:paraId="260C293F" w14:textId="77777777" w:rsidR="00AD0FA3" w:rsidRDefault="00AD0FA3">
            <w:pPr>
              <w:pStyle w:val="TableParagraph"/>
              <w:spacing w:line="252" w:lineRule="exact"/>
              <w:ind w:left="102" w:right="57"/>
              <w:rPr>
                <w:rFonts w:ascii="Times New Roman" w:eastAsia="Times New Roman" w:hAnsi="Times New Roman" w:cs="Times New Roman"/>
                <w:spacing w:val="-1"/>
                <w:lang w:val="it-IT"/>
              </w:rPr>
            </w:pPr>
          </w:p>
          <w:p w14:paraId="3B970C6F" w14:textId="77777777" w:rsidR="00134F69" w:rsidRDefault="00DA230C">
            <w:pPr>
              <w:pStyle w:val="TableParagraph"/>
              <w:spacing w:line="252" w:lineRule="exact"/>
              <w:ind w:left="102" w:right="57"/>
              <w:rPr>
                <w:rFonts w:ascii="Times New Roman" w:eastAsia="Times New Roman" w:hAnsi="Times New Roman" w:cs="Times New Roman"/>
                <w:lang w:val="it-IT"/>
              </w:rPr>
            </w:pPr>
            <w:r>
              <w:rPr>
                <w:rFonts w:ascii="Times New Roman" w:eastAsia="Times New Roman" w:hAnsi="Times New Roman" w:cs="Times New Roman"/>
                <w:lang w:val="hr-HR"/>
              </w:rPr>
              <w:t>Nakon toga, uobičajena doza je 40</w:t>
            </w:r>
            <w:r w:rsidR="00526D24">
              <w:rPr>
                <w:rFonts w:ascii="Times New Roman" w:eastAsia="Times New Roman" w:hAnsi="Times New Roman" w:cs="Times New Roman"/>
                <w:lang w:val="hr-HR"/>
              </w:rPr>
              <w:t xml:space="preserve"> </w:t>
            </w:r>
            <w:r>
              <w:rPr>
                <w:rFonts w:ascii="Times New Roman" w:eastAsia="Times New Roman" w:hAnsi="Times New Roman" w:cs="Times New Roman"/>
                <w:spacing w:val="-1"/>
                <w:lang w:val="hr-HR"/>
              </w:rPr>
              <w:t>mg svaki drugi tjedan.</w:t>
            </w:r>
          </w:p>
        </w:tc>
        <w:tc>
          <w:tcPr>
            <w:tcW w:w="3096" w:type="dxa"/>
            <w:tcBorders>
              <w:top w:val="single" w:sz="5" w:space="0" w:color="000000"/>
              <w:left w:val="single" w:sz="5" w:space="0" w:color="000000"/>
              <w:bottom w:val="single" w:sz="5" w:space="0" w:color="000000"/>
              <w:right w:val="single" w:sz="5" w:space="0" w:color="000000"/>
            </w:tcBorders>
          </w:tcPr>
          <w:p w14:paraId="2CC4E128"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Nije primjenjivo</w:t>
            </w:r>
          </w:p>
        </w:tc>
      </w:tr>
      <w:tr w:rsidR="00B41977" w14:paraId="4323EDA0"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1A50EABC"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sidRPr="001E41EB">
              <w:rPr>
                <w:rFonts w:ascii="Times New Roman" w:eastAsia="Times New Roman" w:hAnsi="Times New Roman" w:cs="Times New Roman"/>
                <w:spacing w:val="-1"/>
                <w:lang w:val="hr-HR"/>
              </w:rPr>
              <w:t>Djeca i adolescenti u dobi od 4 do 17 godina, tjelesne težine od 15 kg do manje od 30 kg</w:t>
            </w:r>
          </w:p>
        </w:tc>
        <w:tc>
          <w:tcPr>
            <w:tcW w:w="3096" w:type="dxa"/>
            <w:tcBorders>
              <w:top w:val="single" w:sz="5" w:space="0" w:color="000000"/>
              <w:left w:val="single" w:sz="5" w:space="0" w:color="000000"/>
              <w:bottom w:val="single" w:sz="5" w:space="0" w:color="000000"/>
              <w:right w:val="single" w:sz="5" w:space="0" w:color="000000"/>
            </w:tcBorders>
          </w:tcPr>
          <w:p w14:paraId="2D49DCC1" w14:textId="77777777" w:rsidR="00B41977" w:rsidRPr="001E41EB" w:rsidRDefault="00B41977" w:rsidP="00B41977">
            <w:pPr>
              <w:pStyle w:val="TableParagraph"/>
              <w:spacing w:line="246" w:lineRule="exact"/>
              <w:ind w:left="102" w:right="57"/>
              <w:rPr>
                <w:rFonts w:ascii="Times New Roman" w:eastAsia="Times New Roman" w:hAnsi="Times New Roman" w:cs="Times New Roman"/>
                <w:spacing w:val="-1"/>
                <w:lang w:val="hr-HR"/>
              </w:rPr>
            </w:pPr>
            <w:r w:rsidRPr="001E41EB">
              <w:rPr>
                <w:rFonts w:ascii="Times New Roman" w:eastAsia="Times New Roman" w:hAnsi="Times New Roman" w:cs="Times New Roman"/>
                <w:spacing w:val="-1"/>
                <w:lang w:val="hr-HR"/>
              </w:rPr>
              <w:t>Prva doza od 20 mg, nakon koje tjedan dana kasnije slijedi doza od 20 mg.</w:t>
            </w:r>
          </w:p>
          <w:p w14:paraId="05A6A345" w14:textId="77777777" w:rsidR="00B41977" w:rsidRPr="001E41EB" w:rsidRDefault="00B41977" w:rsidP="00B41977">
            <w:pPr>
              <w:pStyle w:val="TableParagraph"/>
              <w:spacing w:line="246" w:lineRule="exact"/>
              <w:ind w:left="102" w:right="57"/>
              <w:rPr>
                <w:rFonts w:ascii="Times New Roman" w:eastAsia="Times New Roman" w:hAnsi="Times New Roman" w:cs="Times New Roman"/>
                <w:spacing w:val="-1"/>
                <w:lang w:val="hr-HR"/>
              </w:rPr>
            </w:pPr>
          </w:p>
          <w:p w14:paraId="64D248A9"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sidRPr="001E41EB">
              <w:rPr>
                <w:rFonts w:ascii="Times New Roman" w:eastAsia="Times New Roman" w:hAnsi="Times New Roman" w:cs="Times New Roman"/>
                <w:spacing w:val="-1"/>
                <w:lang w:val="hr-HR"/>
              </w:rPr>
              <w:t>Nakon toga, uobičajena doza je 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723A56E1"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Nije primjenjivo</w:t>
            </w:r>
          </w:p>
        </w:tc>
      </w:tr>
    </w:tbl>
    <w:p w14:paraId="545FDE94" w14:textId="77777777" w:rsidR="00134F69" w:rsidRDefault="00134F69">
      <w:pPr>
        <w:spacing w:before="7" w:line="90" w:lineRule="exact"/>
        <w:rPr>
          <w:rFonts w:ascii="Times New Roman" w:hAnsi="Times New Roman" w:cs="Times New Roman"/>
          <w:sz w:val="9"/>
          <w:szCs w:val="9"/>
        </w:rPr>
      </w:pPr>
    </w:p>
    <w:p w14:paraId="7CEAAA3B" w14:textId="77777777" w:rsidR="00134F69" w:rsidRDefault="00134F69">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14:paraId="5786AD91"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51918ACD" w14:textId="77777777" w:rsidR="00134F69" w:rsidRDefault="00DA230C">
            <w:pPr>
              <w:pStyle w:val="TableParagraph"/>
              <w:keepNext/>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Gnojni hidradenitis (</w:t>
            </w:r>
            <w:r w:rsidRPr="00BB0D4B">
              <w:rPr>
                <w:rFonts w:ascii="Times New Roman" w:eastAsia="Times New Roman" w:hAnsi="Times New Roman" w:cs="Times New Roman"/>
                <w:b/>
                <w:bCs/>
                <w:i/>
                <w:spacing w:val="-1"/>
                <w:lang w:val="hr-HR"/>
              </w:rPr>
              <w:t>Hidradenitis suppurativa</w:t>
            </w:r>
            <w:r>
              <w:rPr>
                <w:rFonts w:ascii="Times New Roman" w:eastAsia="Times New Roman" w:hAnsi="Times New Roman" w:cs="Times New Roman"/>
                <w:b/>
                <w:bCs/>
                <w:spacing w:val="-1"/>
                <w:lang w:val="hr-HR"/>
              </w:rPr>
              <w:t>)</w:t>
            </w:r>
          </w:p>
        </w:tc>
      </w:tr>
      <w:tr w:rsidR="00134F69" w14:paraId="254DFCCD"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64BD7E5F" w14:textId="77777777" w:rsidR="00134F69" w:rsidRDefault="00DA230C">
            <w:pPr>
              <w:pStyle w:val="TableParagraph"/>
              <w:keepNext/>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54A5F587" w14:textId="77777777" w:rsidR="00134F69" w:rsidRDefault="00DA230C">
            <w:pPr>
              <w:pStyle w:val="TableParagraph"/>
              <w:keepNext/>
              <w:spacing w:before="1" w:line="252" w:lineRule="exact"/>
              <w:ind w:left="102"/>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 primijeniti?</w:t>
            </w:r>
          </w:p>
        </w:tc>
        <w:tc>
          <w:tcPr>
            <w:tcW w:w="3096" w:type="dxa"/>
            <w:tcBorders>
              <w:top w:val="single" w:sz="5" w:space="0" w:color="000000"/>
              <w:left w:val="single" w:sz="5" w:space="0" w:color="000000"/>
              <w:bottom w:val="single" w:sz="5" w:space="0" w:color="000000"/>
              <w:right w:val="single" w:sz="5" w:space="0" w:color="000000"/>
            </w:tcBorders>
          </w:tcPr>
          <w:p w14:paraId="7DC90EE9" w14:textId="77777777" w:rsidR="00134F69" w:rsidRDefault="00DA230C">
            <w:pPr>
              <w:pStyle w:val="TableParagraph"/>
              <w:keepNext/>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rsidRPr="00705B59" w14:paraId="74593122"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3BE81D90" w14:textId="77777777" w:rsidR="00134F69" w:rsidRDefault="00DA230C">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52C2F607" w14:textId="77777777" w:rsidR="00134F69" w:rsidRPr="00C9343A" w:rsidRDefault="00DA230C" w:rsidP="00A4383D">
            <w:pPr>
              <w:pStyle w:val="TableParagraph"/>
              <w:spacing w:before="2" w:line="252" w:lineRule="exact"/>
              <w:ind w:left="102" w:right="193"/>
              <w:rPr>
                <w:rFonts w:ascii="Times New Roman" w:eastAsia="Times New Roman" w:hAnsi="Times New Roman" w:cs="Times New Roman"/>
                <w:lang w:val="hr-HR"/>
              </w:rPr>
            </w:pPr>
            <w:r>
              <w:rPr>
                <w:rFonts w:ascii="Times New Roman" w:eastAsia="Times New Roman" w:hAnsi="Times New Roman" w:cs="Times New Roman"/>
                <w:spacing w:val="-1"/>
                <w:lang w:val="hr-HR"/>
              </w:rPr>
              <w:t>Prva doza od 160 mg (četiri injekcije od 40</w:t>
            </w:r>
            <w:r w:rsidR="00526D2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mg u jednom danu ili dvije injekcije od 40 mg na dan tijekom dva</w:t>
            </w:r>
            <w:r w:rsidR="00526D2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uzastopna dana), nakon koje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doza od 80 mg (dvije injekcije od 40 mg</w:t>
            </w:r>
            <w:r w:rsidR="00526D2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u jednom danu). Nakon sljedeća dva</w:t>
            </w:r>
            <w:r w:rsidR="0069252C">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tjedna liječenje se nastavlja dozom od 40 mg svaki tjedan ili 80 mg svaki drugi tjedan, kako je propisao</w:t>
            </w:r>
            <w:r w:rsidR="0069252C">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Vaš liječnik.</w:t>
            </w:r>
          </w:p>
        </w:tc>
        <w:tc>
          <w:tcPr>
            <w:tcW w:w="3096" w:type="dxa"/>
            <w:tcBorders>
              <w:top w:val="single" w:sz="5" w:space="0" w:color="000000"/>
              <w:left w:val="single" w:sz="5" w:space="0" w:color="000000"/>
              <w:bottom w:val="single" w:sz="5" w:space="0" w:color="000000"/>
              <w:right w:val="single" w:sz="5" w:space="0" w:color="000000"/>
            </w:tcBorders>
          </w:tcPr>
          <w:p w14:paraId="1C6546C8" w14:textId="77777777" w:rsidR="00134F69" w:rsidRPr="000A6522" w:rsidRDefault="00DA230C" w:rsidP="00526D24">
            <w:pPr>
              <w:pStyle w:val="TableParagraph"/>
              <w:spacing w:line="248" w:lineRule="exact"/>
              <w:ind w:left="102" w:right="57"/>
              <w:rPr>
                <w:rFonts w:ascii="Times New Roman" w:eastAsia="Times New Roman" w:hAnsi="Times New Roman" w:cs="Times New Roman"/>
                <w:lang w:val="hr-HR"/>
              </w:rPr>
            </w:pPr>
            <w:r>
              <w:rPr>
                <w:rFonts w:ascii="Times New Roman" w:eastAsia="Times New Roman" w:hAnsi="Times New Roman" w:cs="Times New Roman"/>
                <w:spacing w:val="-4"/>
                <w:lang w:val="hr-HR"/>
              </w:rPr>
              <w:t>Preporučuje se da</w:t>
            </w:r>
            <w:r w:rsidR="00526D24">
              <w:rPr>
                <w:rFonts w:ascii="Times New Roman" w:eastAsia="Times New Roman" w:hAnsi="Times New Roman" w:cs="Times New Roman"/>
                <w:spacing w:val="-4"/>
                <w:lang w:val="hr-HR"/>
              </w:rPr>
              <w:t xml:space="preserve"> </w:t>
            </w:r>
            <w:r>
              <w:rPr>
                <w:rFonts w:ascii="Times New Roman" w:eastAsia="Times New Roman" w:hAnsi="Times New Roman" w:cs="Times New Roman"/>
                <w:spacing w:val="-1"/>
                <w:lang w:val="hr-HR"/>
              </w:rPr>
              <w:t>zahvaćena područja svakodnevno ispirete antiseptičkom tekućinom.</w:t>
            </w:r>
          </w:p>
        </w:tc>
      </w:tr>
      <w:tr w:rsidR="00134F69" w:rsidRPr="00705B59" w14:paraId="39EF7C5B"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1CBED453" w14:textId="77777777" w:rsidR="00134F69" w:rsidRDefault="00DA230C" w:rsidP="00BB0D4B">
            <w:pPr>
              <w:pStyle w:val="TableParagraph"/>
              <w:spacing w:line="246"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Adolescenti u dobi od 12 do 17 godina</w:t>
            </w:r>
            <w:r w:rsidR="00191A15">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tjelesne težine 30 kg ili više</w:t>
            </w:r>
          </w:p>
        </w:tc>
        <w:tc>
          <w:tcPr>
            <w:tcW w:w="3096" w:type="dxa"/>
            <w:tcBorders>
              <w:top w:val="single" w:sz="5" w:space="0" w:color="000000"/>
              <w:left w:val="single" w:sz="5" w:space="0" w:color="000000"/>
              <w:bottom w:val="single" w:sz="5" w:space="0" w:color="000000"/>
              <w:right w:val="single" w:sz="5" w:space="0" w:color="000000"/>
            </w:tcBorders>
          </w:tcPr>
          <w:p w14:paraId="5FE42813" w14:textId="77777777" w:rsidR="00134F69" w:rsidRDefault="00DA230C" w:rsidP="00A4383D">
            <w:pPr>
              <w:pStyle w:val="TableParagraph"/>
              <w:spacing w:line="246"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Prva doza od 80 mg (dvije injekcije od 40 mg</w:t>
            </w:r>
            <w:r w:rsidR="0069252C">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u jednom danu), nakon čega slijedi 40 mg svaki drugi tjedan počevši tjedan dana kasnije.</w:t>
            </w:r>
          </w:p>
        </w:tc>
        <w:tc>
          <w:tcPr>
            <w:tcW w:w="3096" w:type="dxa"/>
            <w:tcBorders>
              <w:top w:val="single" w:sz="5" w:space="0" w:color="000000"/>
              <w:left w:val="single" w:sz="5" w:space="0" w:color="000000"/>
              <w:bottom w:val="single" w:sz="5" w:space="0" w:color="000000"/>
              <w:right w:val="single" w:sz="5" w:space="0" w:color="000000"/>
            </w:tcBorders>
          </w:tcPr>
          <w:p w14:paraId="4EE25C62" w14:textId="77777777" w:rsidR="00134F69" w:rsidRDefault="00DA230C" w:rsidP="00526D24">
            <w:pPr>
              <w:pStyle w:val="TableParagraph"/>
              <w:spacing w:line="246"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Ako nemate odgovarajući</w:t>
            </w:r>
            <w:r w:rsidR="00526D24">
              <w:rPr>
                <w:rFonts w:ascii="Times New Roman" w:eastAsia="Times New Roman" w:hAnsi="Times New Roman" w:cs="Times New Roman"/>
                <w:spacing w:val="-1"/>
                <w:lang w:val="hr-HR"/>
              </w:rPr>
              <w:t xml:space="preserve"> </w:t>
            </w:r>
            <w:r>
              <w:rPr>
                <w:rFonts w:ascii="Times New Roman" w:eastAsia="Times New Roman" w:hAnsi="Times New Roman" w:cs="Times New Roman"/>
                <w:lang w:val="hr-HR"/>
              </w:rPr>
              <w:t>odgovor na terapiju lijekom Yuflyma u dozi od 40 mg svaki drugi tjedan, Vaš liječnik Vam može povećati doziranje na 40 mg svaki tjedan ili 80 mg svaki</w:t>
            </w:r>
          </w:p>
          <w:p w14:paraId="5CFF02A0" w14:textId="77777777" w:rsidR="00290221" w:rsidRDefault="00DA230C" w:rsidP="006543DF">
            <w:pPr>
              <w:pStyle w:val="TableParagraph"/>
              <w:spacing w:line="252"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drugi tjedan.</w:t>
            </w:r>
          </w:p>
          <w:p w14:paraId="3E14AAF6" w14:textId="77777777" w:rsidR="00134F69" w:rsidRDefault="00DA230C" w:rsidP="006543DF">
            <w:pPr>
              <w:pStyle w:val="TableParagraph"/>
              <w:spacing w:line="252"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4"/>
                <w:lang w:val="hr-HR"/>
              </w:rPr>
              <w:t>Preporučuje se da zahvaćena područja svakodnevno ispirete antiseptičkom tekućinom.</w:t>
            </w:r>
          </w:p>
        </w:tc>
      </w:tr>
    </w:tbl>
    <w:p w14:paraId="3382727F" w14:textId="77777777" w:rsidR="00134F69" w:rsidRDefault="00134F69">
      <w:pPr>
        <w:spacing w:before="10" w:line="240" w:lineRule="exact"/>
        <w:rPr>
          <w:rFonts w:ascii="Times New Roman" w:hAnsi="Times New Roman" w:cs="Times New Roman"/>
          <w:sz w:val="24"/>
          <w:szCs w:val="24"/>
          <w:lang w:val="pt-B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14:paraId="7BC02A26"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2E6F37E5" w14:textId="77777777" w:rsidR="00134F69" w:rsidRDefault="00DA230C">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Crohnova bolest</w:t>
            </w:r>
          </w:p>
        </w:tc>
      </w:tr>
      <w:tr w:rsidR="00134F69" w14:paraId="5755426A"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161DEB78"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14DF1138" w14:textId="77777777" w:rsidR="00134F69" w:rsidRDefault="00DA230C">
            <w:pPr>
              <w:pStyle w:val="TableParagraph"/>
              <w:spacing w:before="1" w:line="252" w:lineRule="exact"/>
              <w:ind w:left="102"/>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 primijeniti?</w:t>
            </w:r>
          </w:p>
        </w:tc>
        <w:tc>
          <w:tcPr>
            <w:tcW w:w="3096" w:type="dxa"/>
            <w:tcBorders>
              <w:top w:val="single" w:sz="5" w:space="0" w:color="000000"/>
              <w:left w:val="single" w:sz="5" w:space="0" w:color="000000"/>
              <w:bottom w:val="single" w:sz="5" w:space="0" w:color="000000"/>
              <w:right w:val="single" w:sz="5" w:space="0" w:color="000000"/>
            </w:tcBorders>
          </w:tcPr>
          <w:p w14:paraId="4CA454C7"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rsidRPr="00705B59" w14:paraId="06AA48D1"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7CE1BA77"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lang w:val="hr-HR"/>
              </w:rPr>
              <w:t>Djeca, adolescenti i odrasli</w:t>
            </w:r>
          </w:p>
          <w:p w14:paraId="7ABB5EE3" w14:textId="77777777" w:rsidR="00134F69" w:rsidRDefault="00DA230C">
            <w:pPr>
              <w:pStyle w:val="TableParagraph"/>
              <w:spacing w:before="3"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u dobi od 6 i više godina, tjelesne težine od 40 kg ili više</w:t>
            </w:r>
          </w:p>
        </w:tc>
        <w:tc>
          <w:tcPr>
            <w:tcW w:w="3096" w:type="dxa"/>
            <w:tcBorders>
              <w:top w:val="single" w:sz="5" w:space="0" w:color="000000"/>
              <w:left w:val="single" w:sz="5" w:space="0" w:color="000000"/>
              <w:bottom w:val="single" w:sz="5" w:space="0" w:color="000000"/>
              <w:right w:val="single" w:sz="5" w:space="0" w:color="000000"/>
            </w:tcBorders>
          </w:tcPr>
          <w:p w14:paraId="01342DD1" w14:textId="77777777" w:rsidR="00134F69" w:rsidRDefault="00DA230C" w:rsidP="00526D24">
            <w:pPr>
              <w:pStyle w:val="TableParagraph"/>
              <w:spacing w:line="246" w:lineRule="exact"/>
              <w:ind w:left="102" w:right="57"/>
              <w:rPr>
                <w:rFonts w:ascii="Times New Roman" w:eastAsia="Times New Roman" w:hAnsi="Times New Roman" w:cs="Times New Roman"/>
                <w:lang w:val="nl-NL"/>
              </w:rPr>
            </w:pPr>
            <w:r>
              <w:rPr>
                <w:rFonts w:ascii="Times New Roman" w:eastAsia="Times New Roman" w:hAnsi="Times New Roman" w:cs="Times New Roman"/>
                <w:spacing w:val="-1"/>
                <w:lang w:val="hr-HR"/>
              </w:rPr>
              <w:t>Prva doza od 80 mg (dvije injekcije od 40 mg</w:t>
            </w:r>
            <w:r w:rsidR="00526D2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u jednom danu), nakon koje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40 mg.</w:t>
            </w:r>
          </w:p>
          <w:p w14:paraId="49CE6E70" w14:textId="77777777" w:rsidR="00134F69" w:rsidRDefault="00134F69">
            <w:pPr>
              <w:pStyle w:val="TableParagraph"/>
              <w:spacing w:before="11" w:line="240" w:lineRule="exact"/>
              <w:rPr>
                <w:rFonts w:ascii="Times New Roman" w:hAnsi="Times New Roman" w:cs="Times New Roman"/>
                <w:sz w:val="24"/>
                <w:szCs w:val="24"/>
                <w:lang w:val="nl-NL"/>
              </w:rPr>
            </w:pPr>
          </w:p>
          <w:p w14:paraId="0F6F8B6B" w14:textId="77777777" w:rsidR="00134F69" w:rsidRDefault="00DA230C">
            <w:pPr>
              <w:pStyle w:val="TableParagraph"/>
              <w:ind w:left="102" w:right="76"/>
              <w:rPr>
                <w:rFonts w:ascii="Times New Roman" w:eastAsia="Times New Roman" w:hAnsi="Times New Roman" w:cs="Times New Roman"/>
                <w:lang w:val="nl-NL"/>
              </w:rPr>
            </w:pPr>
            <w:r>
              <w:rPr>
                <w:rFonts w:ascii="Times New Roman" w:eastAsia="Times New Roman" w:hAnsi="Times New Roman" w:cs="Times New Roman"/>
                <w:spacing w:val="-1"/>
                <w:lang w:val="hr-HR"/>
              </w:rPr>
              <w:t>Ako je potreban brži odgovor na liječenje, liječnik može propisati prvu dozu od 160 mg (četiri injekcije od 40 mg u jednom danu ili dvije injekcije od 40 mg na dan tijekom dva uzastopna dana), nakon koje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80 mg (dvije injekcije od 40 mg u jednom danu).</w:t>
            </w:r>
          </w:p>
          <w:p w14:paraId="454446D0" w14:textId="77777777" w:rsidR="00134F69" w:rsidRDefault="00134F69">
            <w:pPr>
              <w:pStyle w:val="TableParagraph"/>
              <w:spacing w:before="17" w:line="240" w:lineRule="exact"/>
              <w:rPr>
                <w:rFonts w:ascii="Times New Roman" w:hAnsi="Times New Roman" w:cs="Times New Roman"/>
                <w:sz w:val="24"/>
                <w:szCs w:val="24"/>
                <w:lang w:val="nl-NL"/>
              </w:rPr>
            </w:pPr>
          </w:p>
          <w:p w14:paraId="675D6337" w14:textId="77777777" w:rsidR="00134F69" w:rsidRDefault="00DA230C">
            <w:pPr>
              <w:pStyle w:val="TableParagraph"/>
              <w:spacing w:line="252" w:lineRule="exact"/>
              <w:ind w:left="102"/>
              <w:rPr>
                <w:rFonts w:ascii="Times New Roman" w:eastAsia="Times New Roman" w:hAnsi="Times New Roman" w:cs="Times New Roman"/>
                <w:lang w:val="nl-NL"/>
              </w:rPr>
            </w:pPr>
            <w:r>
              <w:rPr>
                <w:rFonts w:ascii="Times New Roman" w:eastAsia="Times New Roman" w:hAnsi="Times New Roman" w:cs="Times New Roman"/>
                <w:spacing w:val="-1"/>
                <w:lang w:val="hr-HR"/>
              </w:rPr>
              <w:t>Nakon toga, uobičajena doza je 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04B42407" w14:textId="77777777" w:rsidR="00134F69" w:rsidRDefault="00DA230C">
            <w:pPr>
              <w:pStyle w:val="TableParagraph"/>
              <w:spacing w:line="246" w:lineRule="exact"/>
              <w:ind w:left="102" w:right="57"/>
              <w:rPr>
                <w:rFonts w:ascii="Times New Roman" w:eastAsia="Times New Roman" w:hAnsi="Times New Roman" w:cs="Times New Roman"/>
                <w:lang w:val="nl-NL"/>
              </w:rPr>
            </w:pPr>
            <w:r>
              <w:rPr>
                <w:rFonts w:ascii="Times New Roman" w:eastAsia="Times New Roman" w:hAnsi="Times New Roman" w:cs="Times New Roman"/>
                <w:spacing w:val="-1"/>
                <w:lang w:val="hr-HR"/>
              </w:rPr>
              <w:t>Vaš liječnik Vam može povećati</w:t>
            </w:r>
          </w:p>
          <w:p w14:paraId="0DD6DB5D" w14:textId="77777777" w:rsidR="00134F69" w:rsidRDefault="00DA230C">
            <w:pPr>
              <w:pStyle w:val="TableParagraph"/>
              <w:spacing w:before="3" w:line="252" w:lineRule="exact"/>
              <w:ind w:left="102" w:right="55"/>
              <w:rPr>
                <w:rFonts w:ascii="Times New Roman" w:eastAsia="Times New Roman" w:hAnsi="Times New Roman" w:cs="Times New Roman"/>
                <w:lang w:val="nl-NL"/>
              </w:rPr>
            </w:pPr>
            <w:r>
              <w:rPr>
                <w:rFonts w:ascii="Times New Roman" w:eastAsia="Times New Roman" w:hAnsi="Times New Roman" w:cs="Times New Roman"/>
                <w:spacing w:val="-1"/>
                <w:lang w:val="hr-HR"/>
              </w:rPr>
              <w:t>doziranje na 40 mg svaki tjedan ili 80 mg svaki drugi tjedan.</w:t>
            </w:r>
          </w:p>
        </w:tc>
      </w:tr>
      <w:tr w:rsidR="00B41977" w:rsidRPr="00705B59" w14:paraId="750219B4"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4DB83F16" w14:textId="77777777" w:rsidR="00B41977" w:rsidRDefault="00B41977" w:rsidP="00B41977">
            <w:pPr>
              <w:pStyle w:val="TableParagraph"/>
              <w:spacing w:line="246" w:lineRule="exact"/>
              <w:ind w:left="102" w:right="57"/>
              <w:rPr>
                <w:rFonts w:ascii="Times New Roman" w:eastAsia="Times New Roman" w:hAnsi="Times New Roman" w:cs="Times New Roman"/>
                <w:lang w:val="hr-HR"/>
              </w:rPr>
            </w:pPr>
            <w:r w:rsidRPr="001E41EB">
              <w:rPr>
                <w:rFonts w:ascii="Times New Roman" w:eastAsia="Times New Roman" w:hAnsi="Times New Roman" w:cs="Times New Roman"/>
                <w:lang w:val="hr-HR"/>
              </w:rPr>
              <w:t>Djeca i adolescenti u dobi od 6 do 17 godina, tjelesne težine manje od 40 kg</w:t>
            </w:r>
          </w:p>
        </w:tc>
        <w:tc>
          <w:tcPr>
            <w:tcW w:w="3096" w:type="dxa"/>
            <w:tcBorders>
              <w:top w:val="single" w:sz="5" w:space="0" w:color="000000"/>
              <w:left w:val="single" w:sz="5" w:space="0" w:color="000000"/>
              <w:bottom w:val="single" w:sz="5" w:space="0" w:color="000000"/>
              <w:right w:val="single" w:sz="5" w:space="0" w:color="000000"/>
            </w:tcBorders>
          </w:tcPr>
          <w:p w14:paraId="3058FB92" w14:textId="77777777" w:rsidR="00B41977" w:rsidRPr="001E41EB" w:rsidRDefault="00B41977" w:rsidP="00B41977">
            <w:pPr>
              <w:pStyle w:val="TableParagraph"/>
              <w:spacing w:line="246" w:lineRule="exact"/>
              <w:ind w:left="102" w:right="57"/>
              <w:rPr>
                <w:rFonts w:ascii="Times New Roman" w:eastAsia="Times New Roman" w:hAnsi="Times New Roman" w:cs="Times New Roman"/>
                <w:lang w:val="hr-HR"/>
              </w:rPr>
            </w:pPr>
            <w:r w:rsidRPr="001E41EB">
              <w:rPr>
                <w:rFonts w:ascii="Times New Roman" w:eastAsia="Times New Roman" w:hAnsi="Times New Roman" w:cs="Times New Roman"/>
                <w:lang w:val="hr-HR"/>
              </w:rPr>
              <w:t>Prva doza je 40 mg, nakon čega dva tjedna kasnije slijedi 20 mg.</w:t>
            </w:r>
          </w:p>
          <w:p w14:paraId="60B7DBF1" w14:textId="77777777" w:rsidR="00B41977" w:rsidRPr="001E41EB" w:rsidRDefault="00B41977" w:rsidP="00B41977">
            <w:pPr>
              <w:pStyle w:val="TableParagraph"/>
              <w:spacing w:line="246" w:lineRule="exact"/>
              <w:ind w:left="102" w:right="57"/>
              <w:rPr>
                <w:rFonts w:ascii="Times New Roman" w:eastAsia="Times New Roman" w:hAnsi="Times New Roman" w:cs="Times New Roman"/>
                <w:lang w:val="hr-HR"/>
              </w:rPr>
            </w:pPr>
          </w:p>
          <w:p w14:paraId="087D8678" w14:textId="77777777" w:rsidR="00B41977" w:rsidRPr="001E41EB" w:rsidRDefault="00B41977" w:rsidP="00B41977">
            <w:pPr>
              <w:pStyle w:val="TableParagraph"/>
              <w:spacing w:line="246" w:lineRule="exact"/>
              <w:ind w:left="102" w:right="57"/>
              <w:rPr>
                <w:rFonts w:ascii="Times New Roman" w:eastAsia="Times New Roman" w:hAnsi="Times New Roman" w:cs="Times New Roman"/>
                <w:lang w:val="hr-HR"/>
              </w:rPr>
            </w:pPr>
            <w:r w:rsidRPr="001E41EB">
              <w:rPr>
                <w:rFonts w:ascii="Times New Roman" w:eastAsia="Times New Roman" w:hAnsi="Times New Roman" w:cs="Times New Roman"/>
                <w:lang w:val="hr-HR"/>
              </w:rPr>
              <w:t xml:space="preserve">Ako je potreban brži odgovor na </w:t>
            </w:r>
            <w:r w:rsidRPr="001E41EB">
              <w:rPr>
                <w:rFonts w:ascii="Times New Roman" w:eastAsia="Times New Roman" w:hAnsi="Times New Roman" w:cs="Times New Roman"/>
                <w:lang w:val="hr-HR"/>
              </w:rPr>
              <w:lastRenderedPageBreak/>
              <w:t>liječenje, liječnik može propisati početnu dozu od 80 mg (dvije injekcije od 40 mg u jednom danu), nakon koje dva tjedna kasnije slijedi 40 mg.</w:t>
            </w:r>
          </w:p>
          <w:p w14:paraId="529C5BDF" w14:textId="77777777" w:rsidR="00B41977" w:rsidRPr="001E41EB" w:rsidRDefault="00B41977" w:rsidP="00B41977">
            <w:pPr>
              <w:pStyle w:val="TableParagraph"/>
              <w:spacing w:line="246" w:lineRule="exact"/>
              <w:ind w:left="102" w:right="57"/>
              <w:rPr>
                <w:rFonts w:ascii="Times New Roman" w:eastAsia="Times New Roman" w:hAnsi="Times New Roman" w:cs="Times New Roman"/>
                <w:lang w:val="hr-HR"/>
              </w:rPr>
            </w:pPr>
          </w:p>
          <w:p w14:paraId="537D4F47"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sidRPr="001E41EB">
              <w:rPr>
                <w:rFonts w:ascii="Times New Roman" w:eastAsia="Times New Roman" w:hAnsi="Times New Roman" w:cs="Times New Roman"/>
                <w:lang w:val="hr-HR"/>
              </w:rPr>
              <w:t>Nakon toga, uobičajena doza je 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09574BC2" w14:textId="77777777" w:rsidR="00B41977" w:rsidRDefault="00B41977" w:rsidP="00B41977">
            <w:pPr>
              <w:pStyle w:val="TableParagraph"/>
              <w:spacing w:line="246" w:lineRule="exact"/>
              <w:ind w:left="102" w:right="57"/>
              <w:rPr>
                <w:rFonts w:ascii="Times New Roman" w:eastAsia="Times New Roman" w:hAnsi="Times New Roman" w:cs="Times New Roman"/>
                <w:spacing w:val="-1"/>
                <w:lang w:val="hr-HR"/>
              </w:rPr>
            </w:pPr>
            <w:r w:rsidRPr="001E41EB">
              <w:rPr>
                <w:rFonts w:ascii="Times New Roman" w:eastAsia="Times New Roman" w:hAnsi="Times New Roman" w:cs="Times New Roman"/>
                <w:lang w:val="hr-HR"/>
              </w:rPr>
              <w:lastRenderedPageBreak/>
              <w:t>Vaš liječnik Vam može povećati učestalost doziranja na 20 mg svaki tjedan.</w:t>
            </w:r>
          </w:p>
        </w:tc>
      </w:tr>
    </w:tbl>
    <w:p w14:paraId="6CA1127D" w14:textId="77777777" w:rsidR="00134F69" w:rsidRDefault="00134F69">
      <w:pPr>
        <w:spacing w:before="7" w:line="90" w:lineRule="exact"/>
        <w:rPr>
          <w:rFonts w:ascii="Times New Roman" w:hAnsi="Times New Roman" w:cs="Times New Roman"/>
          <w:sz w:val="9"/>
          <w:szCs w:val="9"/>
          <w:lang w:val="nl-NL"/>
        </w:rPr>
      </w:pPr>
    </w:p>
    <w:p w14:paraId="7A4F283D" w14:textId="77777777" w:rsidR="00134F69" w:rsidRDefault="00134F69">
      <w:pPr>
        <w:spacing w:before="10" w:line="240" w:lineRule="exact"/>
        <w:rPr>
          <w:rFonts w:ascii="Times New Roman" w:hAnsi="Times New Roman" w:cs="Times New Roman"/>
          <w:sz w:val="24"/>
          <w:szCs w:val="24"/>
          <w:lang w:val="nl-NL"/>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14:paraId="09CAD8F4"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49C79C7A" w14:textId="77777777" w:rsidR="00134F69" w:rsidRDefault="00DA230C">
            <w:pPr>
              <w:pStyle w:val="TableParagraph"/>
              <w:keepNext/>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Ulcerozni kolitis</w:t>
            </w:r>
          </w:p>
        </w:tc>
      </w:tr>
      <w:tr w:rsidR="00134F69" w14:paraId="1FE68F7E"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45F1B9F2" w14:textId="77777777" w:rsidR="00134F69" w:rsidRDefault="00DA230C">
            <w:pPr>
              <w:pStyle w:val="TableParagraph"/>
              <w:keepNext/>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65774052" w14:textId="77777777" w:rsidR="00134F69" w:rsidRDefault="00DA230C">
            <w:pPr>
              <w:pStyle w:val="TableParagraph"/>
              <w:keepNext/>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2AEB679A" w14:textId="77777777" w:rsidR="00134F69" w:rsidRDefault="00DA230C">
            <w:pPr>
              <w:pStyle w:val="TableParagraph"/>
              <w:keepNext/>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23F2424F" w14:textId="77777777" w:rsidR="00134F69" w:rsidRDefault="00DA230C">
            <w:pPr>
              <w:pStyle w:val="TableParagraph"/>
              <w:keepNext/>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14:paraId="2C61E77D"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6B1B907D"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1B8302B3" w14:textId="77777777" w:rsidR="00134F69" w:rsidRDefault="00DA230C" w:rsidP="00526D24">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Prva doza od 160 mg (četiri injekcije od 40</w:t>
            </w:r>
            <w:r w:rsidR="00526D2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mg u jednom danu ili dvije injekcije od 40 mg na dan tijekom dva uzastopna dana), nakon koje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80 mg (dvije injekcije od 40 mg u jednom danu).</w:t>
            </w:r>
          </w:p>
          <w:p w14:paraId="0C0B471A" w14:textId="77777777" w:rsidR="00134F69" w:rsidRDefault="00134F69">
            <w:pPr>
              <w:pStyle w:val="TableParagraph"/>
              <w:spacing w:before="17" w:line="240" w:lineRule="exact"/>
              <w:rPr>
                <w:rFonts w:ascii="Times New Roman" w:hAnsi="Times New Roman" w:cs="Times New Roman"/>
                <w:sz w:val="24"/>
                <w:szCs w:val="24"/>
              </w:rPr>
            </w:pPr>
          </w:p>
          <w:p w14:paraId="27B35B28" w14:textId="77777777" w:rsidR="00134F69" w:rsidRDefault="00DA230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Nakon toga, uobičajena doza je 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26BCD58A"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Vaš liječnik Vam može povećati</w:t>
            </w:r>
          </w:p>
          <w:p w14:paraId="3558D7F7" w14:textId="77777777" w:rsidR="00134F69" w:rsidRDefault="00DA230C">
            <w:pPr>
              <w:pStyle w:val="TableParagraph"/>
              <w:spacing w:before="5" w:line="252" w:lineRule="exact"/>
              <w:ind w:left="102" w:right="55"/>
              <w:rPr>
                <w:rFonts w:ascii="Times New Roman" w:eastAsia="Times New Roman" w:hAnsi="Times New Roman" w:cs="Times New Roman"/>
              </w:rPr>
            </w:pPr>
            <w:r>
              <w:rPr>
                <w:rFonts w:ascii="Times New Roman" w:eastAsia="Times New Roman" w:hAnsi="Times New Roman" w:cs="Times New Roman"/>
                <w:spacing w:val="-1"/>
                <w:lang w:val="hr-HR"/>
              </w:rPr>
              <w:t>doziranje na 40 mg svaki tjedan ili 80 mg svaki drugi tjedan.</w:t>
            </w:r>
          </w:p>
        </w:tc>
      </w:tr>
      <w:tr w:rsidR="00E410B3" w:rsidRPr="00705B59" w14:paraId="78B9CB6F"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42FA6833" w14:textId="77777777" w:rsidR="00E410B3" w:rsidRPr="00E410B3" w:rsidRDefault="00E410B3" w:rsidP="00E410B3">
            <w:pPr>
              <w:pStyle w:val="TableParagraph"/>
              <w:spacing w:line="246" w:lineRule="exact"/>
              <w:ind w:left="102" w:right="57"/>
              <w:rPr>
                <w:rFonts w:ascii="Times New Roman" w:eastAsia="Times New Roman" w:hAnsi="Times New Roman" w:cs="Times New Roman"/>
                <w:spacing w:val="-1"/>
                <w:lang w:val="hr-HR"/>
              </w:rPr>
            </w:pPr>
            <w:r w:rsidRPr="00E410B3">
              <w:rPr>
                <w:rFonts w:ascii="Times New Roman" w:hAnsi="Times New Roman" w:cs="Times New Roman"/>
                <w:lang w:val="hr-HR"/>
              </w:rPr>
              <w:t>Djeca i adolescenti u dobi od 6 i više godina, tjelesne težine manje od 40 kg</w:t>
            </w:r>
          </w:p>
        </w:tc>
        <w:tc>
          <w:tcPr>
            <w:tcW w:w="3096" w:type="dxa"/>
            <w:tcBorders>
              <w:top w:val="single" w:sz="5" w:space="0" w:color="000000"/>
              <w:left w:val="single" w:sz="5" w:space="0" w:color="000000"/>
              <w:bottom w:val="single" w:sz="5" w:space="0" w:color="000000"/>
              <w:right w:val="single" w:sz="5" w:space="0" w:color="000000"/>
            </w:tcBorders>
          </w:tcPr>
          <w:p w14:paraId="1B7C3270" w14:textId="77777777" w:rsidR="00E410B3" w:rsidRPr="00E410B3" w:rsidRDefault="00E410B3" w:rsidP="006543DF">
            <w:pPr>
              <w:pStyle w:val="TableParagraph"/>
              <w:spacing w:line="246" w:lineRule="exact"/>
              <w:ind w:left="102" w:right="57"/>
              <w:rPr>
                <w:rFonts w:ascii="Times New Roman" w:hAnsi="Times New Roman" w:cs="Times New Roman"/>
                <w:lang w:val="hr-HR"/>
              </w:rPr>
            </w:pPr>
            <w:r w:rsidRPr="00E410B3">
              <w:rPr>
                <w:rFonts w:ascii="Times New Roman" w:hAnsi="Times New Roman" w:cs="Times New Roman"/>
                <w:lang w:val="hr-HR"/>
              </w:rPr>
              <w:t>Prva doza je 80 mg (dvije injekcije od 40 mg u jednom danu), nakon koje</w:t>
            </w:r>
            <w:r w:rsidR="00F0225C">
              <w:rPr>
                <w:rFonts w:ascii="Times New Roman" w:hAnsi="Times New Roman" w:cs="Times New Roman"/>
                <w:lang w:val="hr-HR"/>
              </w:rPr>
              <w:t>,</w:t>
            </w:r>
            <w:r w:rsidRPr="00E410B3">
              <w:rPr>
                <w:rFonts w:ascii="Times New Roman" w:hAnsi="Times New Roman" w:cs="Times New Roman"/>
                <w:lang w:val="hr-HR"/>
              </w:rPr>
              <w:t xml:space="preserve"> dva tjedna kasnije</w:t>
            </w:r>
            <w:r w:rsidR="00F0225C">
              <w:rPr>
                <w:rFonts w:ascii="Times New Roman" w:hAnsi="Times New Roman" w:cs="Times New Roman"/>
                <w:lang w:val="hr-HR"/>
              </w:rPr>
              <w:t>,</w:t>
            </w:r>
            <w:r w:rsidRPr="00E410B3">
              <w:rPr>
                <w:rFonts w:ascii="Times New Roman" w:hAnsi="Times New Roman" w:cs="Times New Roman"/>
                <w:lang w:val="hr-HR"/>
              </w:rPr>
              <w:t xml:space="preserve"> slijedi 40 mg (jedna injekcija od 40 mg).</w:t>
            </w:r>
          </w:p>
          <w:p w14:paraId="06A7B83A" w14:textId="77777777" w:rsidR="00E410B3" w:rsidRPr="00E410B3" w:rsidRDefault="00E410B3" w:rsidP="00E410B3">
            <w:pPr>
              <w:numPr>
                <w:ilvl w:val="12"/>
                <w:numId w:val="0"/>
              </w:numPr>
              <w:ind w:right="-2"/>
              <w:rPr>
                <w:rFonts w:ascii="Times New Roman" w:hAnsi="Times New Roman" w:cs="Times New Roman"/>
                <w:lang w:val="hr-HR"/>
              </w:rPr>
            </w:pPr>
          </w:p>
          <w:p w14:paraId="6B532BC3" w14:textId="77777777" w:rsidR="00E410B3" w:rsidRPr="00E410B3" w:rsidRDefault="00E410B3" w:rsidP="00E410B3">
            <w:pPr>
              <w:pStyle w:val="TableParagraph"/>
              <w:spacing w:line="246" w:lineRule="exact"/>
              <w:ind w:left="102" w:right="57"/>
              <w:rPr>
                <w:rFonts w:ascii="Times New Roman" w:eastAsia="Times New Roman" w:hAnsi="Times New Roman" w:cs="Times New Roman"/>
                <w:spacing w:val="-1"/>
                <w:lang w:val="hr-HR"/>
              </w:rPr>
            </w:pPr>
            <w:r w:rsidRPr="00E410B3">
              <w:rPr>
                <w:rFonts w:ascii="Times New Roman" w:hAnsi="Times New Roman" w:cs="Times New Roman"/>
                <w:lang w:val="hr-HR"/>
              </w:rPr>
              <w:t>Nakon toga, uobičajena doza je 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70C2B57F" w14:textId="77777777" w:rsidR="00E410B3" w:rsidRPr="00E410B3" w:rsidRDefault="00E410B3" w:rsidP="00E410B3">
            <w:pPr>
              <w:pStyle w:val="TableParagraph"/>
              <w:spacing w:line="246" w:lineRule="exact"/>
              <w:ind w:left="102" w:right="57"/>
              <w:rPr>
                <w:rFonts w:ascii="Times New Roman" w:eastAsia="Times New Roman" w:hAnsi="Times New Roman" w:cs="Times New Roman"/>
                <w:spacing w:val="-1"/>
                <w:lang w:val="hr-HR"/>
              </w:rPr>
            </w:pPr>
            <w:r w:rsidRPr="00E410B3">
              <w:rPr>
                <w:rFonts w:ascii="Times New Roman" w:hAnsi="Times New Roman" w:cs="Times New Roman"/>
                <w:lang w:val="hr-HR"/>
              </w:rPr>
              <w:t xml:space="preserve">Trebali biste nastaviti uzimati svoju uobičajenu dozu lijeka </w:t>
            </w:r>
            <w:r>
              <w:rPr>
                <w:rFonts w:ascii="Times New Roman" w:hAnsi="Times New Roman" w:cs="Times New Roman"/>
                <w:lang w:val="hr-HR"/>
              </w:rPr>
              <w:t>Yuflyma</w:t>
            </w:r>
            <w:r w:rsidRPr="00E410B3">
              <w:rPr>
                <w:rFonts w:ascii="Times New Roman" w:hAnsi="Times New Roman" w:cs="Times New Roman"/>
                <w:lang w:val="hr-HR"/>
              </w:rPr>
              <w:t xml:space="preserve"> čak i nakon što napunite 18 godina.</w:t>
            </w:r>
          </w:p>
        </w:tc>
      </w:tr>
      <w:tr w:rsidR="00E410B3" w:rsidRPr="00705B59" w14:paraId="1D0D8058"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0ABE5CBC" w14:textId="77777777" w:rsidR="00E410B3" w:rsidRPr="00E410B3" w:rsidRDefault="00E410B3" w:rsidP="00E410B3">
            <w:pPr>
              <w:pStyle w:val="TableParagraph"/>
              <w:spacing w:line="246" w:lineRule="exact"/>
              <w:ind w:left="102" w:right="57"/>
              <w:rPr>
                <w:rFonts w:ascii="Times New Roman" w:eastAsia="Times New Roman" w:hAnsi="Times New Roman" w:cs="Times New Roman"/>
                <w:spacing w:val="-1"/>
                <w:lang w:val="hr-HR"/>
              </w:rPr>
            </w:pPr>
            <w:r w:rsidRPr="00E410B3">
              <w:rPr>
                <w:rFonts w:ascii="Times New Roman" w:hAnsi="Times New Roman" w:cs="Times New Roman"/>
                <w:lang w:val="hr-HR"/>
              </w:rPr>
              <w:t>Djeca i adolescenti u dobi od 6 i više godina, tjelesne težine 40 kg ili više</w:t>
            </w:r>
          </w:p>
        </w:tc>
        <w:tc>
          <w:tcPr>
            <w:tcW w:w="3096" w:type="dxa"/>
            <w:tcBorders>
              <w:top w:val="single" w:sz="5" w:space="0" w:color="000000"/>
              <w:left w:val="single" w:sz="5" w:space="0" w:color="000000"/>
              <w:bottom w:val="single" w:sz="5" w:space="0" w:color="000000"/>
              <w:right w:val="single" w:sz="5" w:space="0" w:color="000000"/>
            </w:tcBorders>
          </w:tcPr>
          <w:p w14:paraId="43F85211" w14:textId="77777777" w:rsidR="00E410B3" w:rsidRPr="00E410B3" w:rsidRDefault="00E410B3" w:rsidP="006543DF">
            <w:pPr>
              <w:pStyle w:val="TableParagraph"/>
              <w:spacing w:line="246" w:lineRule="exact"/>
              <w:ind w:left="102" w:right="57"/>
              <w:rPr>
                <w:rFonts w:ascii="Times New Roman" w:hAnsi="Times New Roman" w:cs="Times New Roman"/>
                <w:lang w:val="hr-HR"/>
              </w:rPr>
            </w:pPr>
            <w:r w:rsidRPr="00E410B3">
              <w:rPr>
                <w:rFonts w:ascii="Times New Roman" w:hAnsi="Times New Roman" w:cs="Times New Roman"/>
                <w:lang w:val="hr-HR"/>
              </w:rPr>
              <w:t>Prva doza je 160 mg (četiri injekcije od 40 mg u jednom danu ili dvije injekcije od 40 mg na dan tijekom dva uzastopna dana), nakon koje</w:t>
            </w:r>
            <w:r w:rsidR="00F0225C">
              <w:rPr>
                <w:rFonts w:ascii="Times New Roman" w:hAnsi="Times New Roman" w:cs="Times New Roman"/>
                <w:lang w:val="hr-HR"/>
              </w:rPr>
              <w:t>,</w:t>
            </w:r>
            <w:r w:rsidRPr="00E410B3">
              <w:rPr>
                <w:rFonts w:ascii="Times New Roman" w:hAnsi="Times New Roman" w:cs="Times New Roman"/>
                <w:lang w:val="hr-HR"/>
              </w:rPr>
              <w:t xml:space="preserve"> dva tjedna kasnije</w:t>
            </w:r>
            <w:r w:rsidR="00F0225C">
              <w:rPr>
                <w:rFonts w:ascii="Times New Roman" w:hAnsi="Times New Roman" w:cs="Times New Roman"/>
                <w:lang w:val="hr-HR"/>
              </w:rPr>
              <w:t>,</w:t>
            </w:r>
            <w:r w:rsidRPr="00E410B3">
              <w:rPr>
                <w:rFonts w:ascii="Times New Roman" w:hAnsi="Times New Roman" w:cs="Times New Roman"/>
                <w:lang w:val="hr-HR"/>
              </w:rPr>
              <w:t xml:space="preserve"> slijedi 80 mg (dvije injekcije od 40 mg u jednom danu).</w:t>
            </w:r>
          </w:p>
          <w:p w14:paraId="287131BD" w14:textId="77777777" w:rsidR="00E410B3" w:rsidRPr="00E410B3" w:rsidRDefault="00E410B3" w:rsidP="00E410B3">
            <w:pPr>
              <w:numPr>
                <w:ilvl w:val="12"/>
                <w:numId w:val="0"/>
              </w:numPr>
              <w:ind w:right="-2"/>
              <w:rPr>
                <w:rFonts w:ascii="Times New Roman" w:hAnsi="Times New Roman" w:cs="Times New Roman"/>
                <w:lang w:val="hr-HR"/>
              </w:rPr>
            </w:pPr>
          </w:p>
          <w:p w14:paraId="198DF827" w14:textId="77777777" w:rsidR="00E410B3" w:rsidRPr="00E410B3" w:rsidRDefault="00E410B3" w:rsidP="00E410B3">
            <w:pPr>
              <w:pStyle w:val="TableParagraph"/>
              <w:spacing w:line="246" w:lineRule="exact"/>
              <w:ind w:left="102" w:right="57"/>
              <w:rPr>
                <w:rFonts w:ascii="Times New Roman" w:eastAsia="Times New Roman" w:hAnsi="Times New Roman" w:cs="Times New Roman"/>
                <w:spacing w:val="-1"/>
                <w:lang w:val="hr-HR"/>
              </w:rPr>
            </w:pPr>
            <w:r w:rsidRPr="00E410B3">
              <w:rPr>
                <w:rFonts w:ascii="Times New Roman" w:hAnsi="Times New Roman" w:cs="Times New Roman"/>
                <w:lang w:val="hr-HR"/>
              </w:rPr>
              <w:t>Nakon toga, uobičajena doza je 80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7675B77F" w14:textId="77777777" w:rsidR="00E410B3" w:rsidRPr="00E410B3" w:rsidRDefault="00E410B3" w:rsidP="00E410B3">
            <w:pPr>
              <w:pStyle w:val="TableParagraph"/>
              <w:spacing w:line="246" w:lineRule="exact"/>
              <w:ind w:left="102" w:right="57"/>
              <w:rPr>
                <w:rFonts w:ascii="Times New Roman" w:eastAsia="Times New Roman" w:hAnsi="Times New Roman" w:cs="Times New Roman"/>
                <w:spacing w:val="-1"/>
                <w:lang w:val="hr-HR"/>
              </w:rPr>
            </w:pPr>
            <w:r w:rsidRPr="00E410B3">
              <w:rPr>
                <w:rFonts w:ascii="Times New Roman" w:hAnsi="Times New Roman" w:cs="Times New Roman"/>
                <w:lang w:val="hr-HR"/>
              </w:rPr>
              <w:t xml:space="preserve">Trebali biste nastaviti uzimati svoju uobičajenu dozu lijeka </w:t>
            </w:r>
            <w:r>
              <w:rPr>
                <w:rFonts w:ascii="Times New Roman" w:hAnsi="Times New Roman" w:cs="Times New Roman"/>
                <w:lang w:val="hr-HR"/>
              </w:rPr>
              <w:t>Yuflyma</w:t>
            </w:r>
            <w:r w:rsidRPr="00E410B3">
              <w:rPr>
                <w:rFonts w:ascii="Times New Roman" w:hAnsi="Times New Roman" w:cs="Times New Roman"/>
                <w:lang w:val="hr-HR"/>
              </w:rPr>
              <w:t xml:space="preserve"> čak i nakon što napunite 18 godina.</w:t>
            </w:r>
          </w:p>
        </w:tc>
      </w:tr>
    </w:tbl>
    <w:p w14:paraId="2A017787" w14:textId="77777777" w:rsidR="00134F69" w:rsidRPr="000A6522" w:rsidRDefault="00134F69">
      <w:pPr>
        <w:spacing w:before="10" w:line="240" w:lineRule="exact"/>
        <w:rPr>
          <w:rFonts w:ascii="Times New Roman" w:hAnsi="Times New Roman" w:cs="Times New Roman"/>
          <w:sz w:val="24"/>
          <w:szCs w:val="24"/>
          <w:lang w:val="hr-H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134F69" w14:paraId="351BA615" w14:textId="77777777" w:rsidTr="00526D24">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15533B6E" w14:textId="77777777" w:rsidR="00134F69" w:rsidRDefault="00DA230C">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Nezarazni uveitis</w:t>
            </w:r>
          </w:p>
        </w:tc>
      </w:tr>
      <w:tr w:rsidR="00134F69" w14:paraId="4ADE575D"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00BF332C"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421AD3A9" w14:textId="77777777" w:rsidR="00134F69" w:rsidRDefault="00DA230C">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1A36C879" w14:textId="77777777" w:rsidR="00134F69" w:rsidRDefault="00DA230C">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42B5933D" w14:textId="77777777" w:rsidR="00134F69" w:rsidRDefault="00DA230C">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134F69" w14:paraId="25DD2902"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4ECA5A35" w14:textId="77777777" w:rsidR="00134F69" w:rsidRDefault="00DA230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43F391C6" w14:textId="77777777" w:rsidR="00134F69" w:rsidRDefault="00DA230C" w:rsidP="00526D24">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Prva doza od 80 mg (dvije injekcije od 40 mg</w:t>
            </w:r>
            <w:r w:rsidR="00526D2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u jednom danu), nakon koje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40 mg</w:t>
            </w:r>
            <w:r w:rsidR="00526D2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počevši tjedan dana nakon prve</w:t>
            </w:r>
          </w:p>
          <w:p w14:paraId="722C2FB2" w14:textId="77777777" w:rsidR="00134F69" w:rsidRDefault="0069252C" w:rsidP="000237BA">
            <w:pPr>
              <w:pStyle w:val="TableParagraph"/>
              <w:spacing w:before="1"/>
              <w:ind w:left="102" w:right="57"/>
              <w:rPr>
                <w:rFonts w:ascii="Times New Roman" w:eastAsia="Times New Roman" w:hAnsi="Times New Roman" w:cs="Times New Roman"/>
              </w:rPr>
            </w:pPr>
            <w:r>
              <w:rPr>
                <w:rFonts w:ascii="Times New Roman" w:eastAsia="Times New Roman" w:hAnsi="Times New Roman" w:cs="Times New Roman"/>
                <w:lang w:val="hr-HR"/>
              </w:rPr>
              <w:t>d</w:t>
            </w:r>
            <w:r w:rsidR="00DA230C">
              <w:rPr>
                <w:rFonts w:ascii="Times New Roman" w:eastAsia="Times New Roman" w:hAnsi="Times New Roman" w:cs="Times New Roman"/>
                <w:lang w:val="hr-HR"/>
              </w:rPr>
              <w:t>oz</w:t>
            </w:r>
            <w:r>
              <w:rPr>
                <w:rFonts w:ascii="Times New Roman" w:eastAsia="Times New Roman" w:hAnsi="Times New Roman" w:cs="Times New Roman"/>
                <w:lang w:val="hr-HR"/>
              </w:rPr>
              <w:t>e.</w:t>
            </w:r>
          </w:p>
        </w:tc>
        <w:tc>
          <w:tcPr>
            <w:tcW w:w="3096" w:type="dxa"/>
            <w:tcBorders>
              <w:top w:val="single" w:sz="5" w:space="0" w:color="000000"/>
              <w:left w:val="single" w:sz="5" w:space="0" w:color="000000"/>
              <w:bottom w:val="single" w:sz="5" w:space="0" w:color="000000"/>
              <w:right w:val="single" w:sz="5" w:space="0" w:color="000000"/>
            </w:tcBorders>
          </w:tcPr>
          <w:p w14:paraId="242EA68B" w14:textId="77777777" w:rsidR="00134F69" w:rsidRDefault="00DA230C" w:rsidP="00526D24">
            <w:pPr>
              <w:pStyle w:val="TableParagraph"/>
              <w:spacing w:line="246"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Kortikosteroidi ili drugi</w:t>
            </w:r>
            <w:r w:rsidR="00526D2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lijekovi koji utječu na imunološki sustav mogu</w:t>
            </w:r>
            <w:r w:rsidR="00526D2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se nastaviti primjenjivati uz lijek Yuflyma.</w:t>
            </w:r>
          </w:p>
          <w:p w14:paraId="2CB7E51C" w14:textId="77777777" w:rsidR="00134F69" w:rsidRDefault="00DA230C">
            <w:pPr>
              <w:pStyle w:val="TableParagraph"/>
              <w:spacing w:before="1"/>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Yuflyma se može primjenjivati i sama.</w:t>
            </w:r>
          </w:p>
        </w:tc>
      </w:tr>
      <w:tr w:rsidR="00B41977" w:rsidRPr="00705B59" w14:paraId="0D9EB3B4"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307AF04B" w14:textId="77777777" w:rsidR="00B41977" w:rsidRDefault="00B41977" w:rsidP="00BB0D4B">
            <w:pPr>
              <w:pStyle w:val="TableParagraph"/>
              <w:keepNext/>
              <w:spacing w:line="246" w:lineRule="exact"/>
              <w:ind w:left="102" w:right="57"/>
              <w:rPr>
                <w:rFonts w:ascii="Times New Roman" w:eastAsia="Times New Roman" w:hAnsi="Times New Roman" w:cs="Times New Roman"/>
                <w:spacing w:val="-1"/>
                <w:lang w:val="hr-HR"/>
              </w:rPr>
            </w:pPr>
            <w:r w:rsidRPr="001E41EB">
              <w:rPr>
                <w:rFonts w:ascii="Times New Roman" w:eastAsia="Times New Roman" w:hAnsi="Times New Roman" w:cs="Times New Roman"/>
                <w:spacing w:val="-1"/>
                <w:lang w:val="hr-HR"/>
              </w:rPr>
              <w:lastRenderedPageBreak/>
              <w:t>Djeca i adolescenti u dobi od 2 i više godina, tjelesne težine manje od 30 kg</w:t>
            </w:r>
          </w:p>
        </w:tc>
        <w:tc>
          <w:tcPr>
            <w:tcW w:w="3096" w:type="dxa"/>
            <w:tcBorders>
              <w:top w:val="single" w:sz="5" w:space="0" w:color="000000"/>
              <w:left w:val="single" w:sz="5" w:space="0" w:color="000000"/>
              <w:bottom w:val="single" w:sz="5" w:space="0" w:color="000000"/>
              <w:right w:val="single" w:sz="5" w:space="0" w:color="000000"/>
            </w:tcBorders>
          </w:tcPr>
          <w:p w14:paraId="77613A6B" w14:textId="77777777" w:rsidR="00B41977" w:rsidRDefault="00B41977" w:rsidP="00BB0D4B">
            <w:pPr>
              <w:pStyle w:val="TableParagraph"/>
              <w:keepNext/>
              <w:spacing w:line="246" w:lineRule="exact"/>
              <w:ind w:left="102" w:right="57"/>
              <w:rPr>
                <w:rFonts w:ascii="Times New Roman" w:eastAsia="Times New Roman" w:hAnsi="Times New Roman" w:cs="Times New Roman"/>
                <w:spacing w:val="-1"/>
                <w:lang w:val="hr-HR"/>
              </w:rPr>
            </w:pPr>
            <w:r w:rsidRPr="001E41EB">
              <w:rPr>
                <w:rFonts w:ascii="Times New Roman" w:eastAsia="Times New Roman" w:hAnsi="Times New Roman" w:cs="Times New Roman"/>
                <w:spacing w:val="-1"/>
                <w:lang w:val="hr-HR"/>
              </w:rPr>
              <w:t>20 mg svak</w:t>
            </w:r>
            <w:r w:rsidR="00191A15">
              <w:rPr>
                <w:rFonts w:ascii="Times New Roman" w:eastAsia="Times New Roman" w:hAnsi="Times New Roman" w:cs="Times New Roman"/>
                <w:spacing w:val="-1"/>
                <w:lang w:val="hr-HR"/>
              </w:rPr>
              <w:t>i</w:t>
            </w:r>
            <w:r w:rsidRPr="001E41EB">
              <w:rPr>
                <w:rFonts w:ascii="Times New Roman" w:eastAsia="Times New Roman" w:hAnsi="Times New Roman" w:cs="Times New Roman"/>
                <w:spacing w:val="-1"/>
                <w:lang w:val="hr-HR"/>
              </w:rPr>
              <w:t xml:space="preserve"> drugi tjedan</w:t>
            </w:r>
          </w:p>
        </w:tc>
        <w:tc>
          <w:tcPr>
            <w:tcW w:w="3096" w:type="dxa"/>
            <w:tcBorders>
              <w:top w:val="single" w:sz="5" w:space="0" w:color="000000"/>
              <w:left w:val="single" w:sz="5" w:space="0" w:color="000000"/>
              <w:bottom w:val="single" w:sz="5" w:space="0" w:color="000000"/>
              <w:right w:val="single" w:sz="5" w:space="0" w:color="000000"/>
            </w:tcBorders>
          </w:tcPr>
          <w:p w14:paraId="680B1E85" w14:textId="77777777" w:rsidR="00B41977" w:rsidRDefault="00B41977" w:rsidP="00BB0D4B">
            <w:pPr>
              <w:pStyle w:val="TableParagraph"/>
              <w:keepNext/>
              <w:spacing w:line="246" w:lineRule="exact"/>
              <w:ind w:left="102" w:right="57"/>
              <w:rPr>
                <w:rFonts w:ascii="Times New Roman" w:eastAsia="Times New Roman" w:hAnsi="Times New Roman" w:cs="Times New Roman"/>
                <w:spacing w:val="-1"/>
                <w:lang w:val="hr-HR"/>
              </w:rPr>
            </w:pPr>
            <w:r w:rsidRPr="001E41EB">
              <w:rPr>
                <w:rFonts w:ascii="Times New Roman" w:eastAsia="Times New Roman" w:hAnsi="Times New Roman" w:cs="Times New Roman"/>
                <w:spacing w:val="-1"/>
                <w:lang w:val="hr-HR"/>
              </w:rPr>
              <w:t xml:space="preserve">Liječnik će Vam možda propisati početnu dozu od 40 mg, koja će se primijeniti tjedan dana prije početka primjene uobičajene doze od 20 mg svaki drugi tjedan. Preporučuje se primjenjivati lijek </w:t>
            </w:r>
            <w:r w:rsidR="00934DBC">
              <w:rPr>
                <w:rFonts w:ascii="Times New Roman" w:eastAsia="Times New Roman" w:hAnsi="Times New Roman" w:cs="Times New Roman"/>
                <w:spacing w:val="-1"/>
                <w:lang w:val="hr-HR"/>
              </w:rPr>
              <w:t>Yuflyma</w:t>
            </w:r>
            <w:r w:rsidRPr="001E41EB">
              <w:rPr>
                <w:rFonts w:ascii="Times New Roman" w:eastAsia="Times New Roman" w:hAnsi="Times New Roman" w:cs="Times New Roman"/>
                <w:spacing w:val="-1"/>
                <w:lang w:val="hr-HR"/>
              </w:rPr>
              <w:t xml:space="preserve"> u kombinaciji s metotreksatom.</w:t>
            </w:r>
          </w:p>
        </w:tc>
      </w:tr>
      <w:tr w:rsidR="00134F69" w:rsidRPr="00705B59" w14:paraId="53D6C8D2" w14:textId="77777777" w:rsidTr="00526D24">
        <w:trPr>
          <w:trHeight w:val="340"/>
        </w:trPr>
        <w:tc>
          <w:tcPr>
            <w:tcW w:w="3096" w:type="dxa"/>
            <w:tcBorders>
              <w:top w:val="single" w:sz="5" w:space="0" w:color="000000"/>
              <w:left w:val="single" w:sz="5" w:space="0" w:color="000000"/>
              <w:bottom w:val="single" w:sz="5" w:space="0" w:color="000000"/>
              <w:right w:val="single" w:sz="5" w:space="0" w:color="000000"/>
            </w:tcBorders>
          </w:tcPr>
          <w:p w14:paraId="1C60BCA3" w14:textId="77777777" w:rsidR="00134F69" w:rsidRDefault="00DA230C">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 xml:space="preserve">Djeca i adolescenti </w:t>
            </w:r>
            <w:r w:rsidR="00097A3C">
              <w:rPr>
                <w:rFonts w:ascii="Times New Roman" w:eastAsia="Times New Roman" w:hAnsi="Times New Roman" w:cs="Times New Roman"/>
                <w:spacing w:val="-1"/>
                <w:lang w:val="hr-HR"/>
              </w:rPr>
              <w:t xml:space="preserve">u </w:t>
            </w:r>
            <w:r>
              <w:rPr>
                <w:rFonts w:ascii="Times New Roman" w:eastAsia="Times New Roman" w:hAnsi="Times New Roman" w:cs="Times New Roman"/>
                <w:spacing w:val="-1"/>
                <w:lang w:val="hr-HR"/>
              </w:rPr>
              <w:t>dobi od</w:t>
            </w:r>
          </w:p>
          <w:p w14:paraId="46316E30" w14:textId="77777777" w:rsidR="00134F69" w:rsidRDefault="00DA230C">
            <w:pPr>
              <w:pStyle w:val="TableParagraph"/>
              <w:spacing w:before="1" w:line="254" w:lineRule="exact"/>
              <w:ind w:left="102" w:right="168"/>
              <w:rPr>
                <w:rFonts w:ascii="Times New Roman" w:eastAsia="Times New Roman" w:hAnsi="Times New Roman" w:cs="Times New Roman"/>
                <w:lang w:val="it-IT"/>
              </w:rPr>
            </w:pPr>
            <w:r>
              <w:rPr>
                <w:rFonts w:ascii="Times New Roman" w:eastAsia="Times New Roman" w:hAnsi="Times New Roman" w:cs="Times New Roman"/>
                <w:lang w:val="hr-HR"/>
              </w:rPr>
              <w:t xml:space="preserve">2 i više godina, tjelesne težine </w:t>
            </w:r>
            <w:r w:rsidR="00191A15">
              <w:rPr>
                <w:rFonts w:ascii="Times New Roman" w:eastAsia="Times New Roman" w:hAnsi="Times New Roman" w:cs="Times New Roman"/>
                <w:lang w:val="hr-HR"/>
              </w:rPr>
              <w:t>naj</w:t>
            </w:r>
            <w:r>
              <w:rPr>
                <w:rFonts w:ascii="Times New Roman" w:eastAsia="Times New Roman" w:hAnsi="Times New Roman" w:cs="Times New Roman"/>
                <w:lang w:val="hr-HR"/>
              </w:rPr>
              <w:t>manje 30 kg</w:t>
            </w:r>
          </w:p>
        </w:tc>
        <w:tc>
          <w:tcPr>
            <w:tcW w:w="3096" w:type="dxa"/>
            <w:tcBorders>
              <w:top w:val="single" w:sz="5" w:space="0" w:color="000000"/>
              <w:left w:val="single" w:sz="5" w:space="0" w:color="000000"/>
              <w:bottom w:val="single" w:sz="5" w:space="0" w:color="000000"/>
              <w:right w:val="single" w:sz="5" w:space="0" w:color="000000"/>
            </w:tcBorders>
          </w:tcPr>
          <w:p w14:paraId="715D1162" w14:textId="77777777" w:rsidR="00134F69" w:rsidRPr="0003162E" w:rsidRDefault="00DA230C">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lang w:val="hr-HR"/>
              </w:rPr>
              <w:t>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1A70D6AA" w14:textId="77777777" w:rsidR="00134F69" w:rsidRPr="0003162E" w:rsidRDefault="00DA230C">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Liječnik će Vam možda propisati</w:t>
            </w:r>
          </w:p>
          <w:p w14:paraId="75E7E72F" w14:textId="77777777" w:rsidR="00134F69" w:rsidRPr="0003162E" w:rsidRDefault="00DA230C">
            <w:pPr>
              <w:pStyle w:val="TableParagraph"/>
              <w:spacing w:before="1" w:line="254"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početnu dozu od 80 mg, koja će se primijeniti tjedan dana prije</w:t>
            </w:r>
          </w:p>
          <w:p w14:paraId="5C9CF573" w14:textId="77777777" w:rsidR="00097A3C" w:rsidRDefault="00DA230C" w:rsidP="00A4383D">
            <w:pPr>
              <w:pStyle w:val="TableParagraph"/>
              <w:spacing w:line="249" w:lineRule="exact"/>
              <w:ind w:left="102" w:right="57"/>
              <w:rPr>
                <w:rFonts w:ascii="Times New Roman" w:eastAsia="Times New Roman" w:hAnsi="Times New Roman" w:cs="Times New Roman"/>
                <w:lang w:val="hr-HR"/>
              </w:rPr>
            </w:pPr>
            <w:r>
              <w:rPr>
                <w:rFonts w:ascii="Times New Roman" w:eastAsia="Times New Roman" w:hAnsi="Times New Roman" w:cs="Times New Roman"/>
                <w:spacing w:val="-1"/>
                <w:lang w:val="hr-HR"/>
              </w:rPr>
              <w:t>početka primjene uobičajene doze od</w:t>
            </w:r>
            <w:r w:rsidR="00097A3C">
              <w:rPr>
                <w:rFonts w:ascii="Times New Roman" w:eastAsia="Times New Roman" w:hAnsi="Times New Roman" w:cs="Times New Roman"/>
                <w:lang w:val="hr-HR"/>
              </w:rPr>
              <w:t xml:space="preserve"> </w:t>
            </w:r>
            <w:r>
              <w:rPr>
                <w:rFonts w:ascii="Times New Roman" w:eastAsia="Times New Roman" w:hAnsi="Times New Roman" w:cs="Times New Roman"/>
                <w:lang w:val="hr-HR"/>
              </w:rPr>
              <w:t>40 mg svaki drugi tjedan</w:t>
            </w:r>
            <w:r w:rsidR="00097A3C">
              <w:rPr>
                <w:rFonts w:ascii="Times New Roman" w:eastAsia="Times New Roman" w:hAnsi="Times New Roman" w:cs="Times New Roman"/>
                <w:lang w:val="hr-HR"/>
              </w:rPr>
              <w:t>.</w:t>
            </w:r>
          </w:p>
          <w:p w14:paraId="0C8134E4" w14:textId="77777777" w:rsidR="00134F69" w:rsidRPr="000A6522" w:rsidRDefault="00DA230C" w:rsidP="00A4383D">
            <w:pPr>
              <w:pStyle w:val="TableParagraph"/>
              <w:spacing w:line="249" w:lineRule="exact"/>
              <w:ind w:left="102" w:right="57"/>
              <w:rPr>
                <w:rFonts w:ascii="Times New Roman" w:eastAsia="Times New Roman" w:hAnsi="Times New Roman" w:cs="Times New Roman"/>
                <w:lang w:val="hr-HR"/>
              </w:rPr>
            </w:pPr>
            <w:r>
              <w:rPr>
                <w:rFonts w:ascii="Times New Roman" w:eastAsia="Times New Roman" w:hAnsi="Times New Roman" w:cs="Times New Roman"/>
                <w:lang w:val="hr-HR"/>
              </w:rPr>
              <w:t>Preporučuje se primjenjivati lijek Yuflyma u kombinaciji s metotreksatom.</w:t>
            </w:r>
          </w:p>
        </w:tc>
      </w:tr>
    </w:tbl>
    <w:p w14:paraId="71E310C1" w14:textId="77777777" w:rsidR="00134F69" w:rsidRPr="000A6522" w:rsidRDefault="00134F69">
      <w:pPr>
        <w:pStyle w:val="a3"/>
        <w:rPr>
          <w:lang w:val="hr-HR"/>
        </w:rPr>
      </w:pPr>
    </w:p>
    <w:p w14:paraId="2F06AE9B" w14:textId="77777777" w:rsidR="00134F69" w:rsidRPr="000A6522" w:rsidRDefault="00DA230C">
      <w:pPr>
        <w:pStyle w:val="a3"/>
        <w:rPr>
          <w:b/>
          <w:lang w:val="hr-HR"/>
        </w:rPr>
      </w:pPr>
      <w:r>
        <w:rPr>
          <w:rFonts w:eastAsia="Times New Roman"/>
          <w:b/>
          <w:bCs/>
          <w:lang w:val="hr-HR"/>
        </w:rPr>
        <w:t>Način i put primjene</w:t>
      </w:r>
    </w:p>
    <w:p w14:paraId="2E6538C4" w14:textId="77777777" w:rsidR="00134F69" w:rsidRPr="000A6522" w:rsidRDefault="00134F69">
      <w:pPr>
        <w:spacing w:before="9" w:line="240" w:lineRule="exact"/>
        <w:rPr>
          <w:rFonts w:ascii="Times New Roman" w:hAnsi="Times New Roman" w:cs="Times New Roman"/>
          <w:sz w:val="24"/>
          <w:szCs w:val="24"/>
          <w:lang w:val="hr-HR"/>
        </w:rPr>
      </w:pPr>
    </w:p>
    <w:p w14:paraId="7C3F837A" w14:textId="77777777" w:rsidR="00134F69" w:rsidRPr="000A6522" w:rsidRDefault="00DA230C">
      <w:pPr>
        <w:pStyle w:val="a3"/>
        <w:rPr>
          <w:lang w:val="hr-HR"/>
        </w:rPr>
      </w:pPr>
      <w:r>
        <w:rPr>
          <w:rFonts w:eastAsia="Times New Roman"/>
          <w:lang w:val="hr-HR"/>
        </w:rPr>
        <w:t>Yuflyma se primjenjuje injekcijom pod kožu (supkutana injekcija).</w:t>
      </w:r>
    </w:p>
    <w:p w14:paraId="2BA3DC14" w14:textId="77777777" w:rsidR="00134F69" w:rsidRPr="000A6522" w:rsidRDefault="00134F69">
      <w:pPr>
        <w:spacing w:before="18" w:line="240" w:lineRule="exact"/>
        <w:rPr>
          <w:rFonts w:ascii="Times New Roman" w:hAnsi="Times New Roman" w:cs="Times New Roman"/>
          <w:sz w:val="24"/>
          <w:szCs w:val="24"/>
          <w:lang w:val="hr-HR"/>
        </w:rPr>
      </w:pPr>
    </w:p>
    <w:p w14:paraId="483EAF60" w14:textId="77777777" w:rsidR="00134F69" w:rsidRPr="000A6522" w:rsidRDefault="00DA230C">
      <w:pPr>
        <w:pStyle w:val="a3"/>
        <w:rPr>
          <w:b/>
          <w:lang w:val="hr-HR"/>
        </w:rPr>
      </w:pPr>
      <w:r>
        <w:rPr>
          <w:rFonts w:eastAsia="Times New Roman"/>
          <w:b/>
          <w:bCs/>
          <w:lang w:val="hr-HR"/>
        </w:rPr>
        <w:t xml:space="preserve">Detaljne upute o tome kako ubrizgati lijek Yuflyma </w:t>
      </w:r>
      <w:r w:rsidRPr="00A4383D">
        <w:rPr>
          <w:rFonts w:eastAsia="Times New Roman"/>
          <w:b/>
          <w:lang w:val="hr-HR"/>
        </w:rPr>
        <w:t>nalaze se u dijelu 7 „</w:t>
      </w:r>
      <w:r w:rsidR="00964D58" w:rsidRPr="00964D58">
        <w:rPr>
          <w:rFonts w:eastAsia="Times New Roman"/>
          <w:b/>
          <w:lang w:val="hr-HR"/>
        </w:rPr>
        <w:t>Upute za upotrebu</w:t>
      </w:r>
      <w:r w:rsidRPr="00A4383D">
        <w:rPr>
          <w:rFonts w:eastAsia="Times New Roman"/>
          <w:b/>
          <w:lang w:val="hr-HR"/>
        </w:rPr>
        <w:t>”.</w:t>
      </w:r>
    </w:p>
    <w:p w14:paraId="27DAD3FD" w14:textId="77777777" w:rsidR="00134F69" w:rsidRPr="000A6522" w:rsidRDefault="00134F69">
      <w:pPr>
        <w:pStyle w:val="a3"/>
        <w:rPr>
          <w:b/>
          <w:lang w:val="hr-HR"/>
        </w:rPr>
      </w:pPr>
    </w:p>
    <w:p w14:paraId="110349C9" w14:textId="77777777" w:rsidR="00134F69" w:rsidRPr="000A6522" w:rsidRDefault="00DA230C">
      <w:pPr>
        <w:pStyle w:val="a3"/>
        <w:rPr>
          <w:b/>
          <w:lang w:val="hr-HR"/>
        </w:rPr>
      </w:pPr>
      <w:r>
        <w:rPr>
          <w:rFonts w:eastAsia="Times New Roman"/>
          <w:b/>
          <w:bCs/>
          <w:lang w:val="hr-HR"/>
        </w:rPr>
        <w:t xml:space="preserve">Ako primijenite više lijeka Yuflyma </w:t>
      </w:r>
      <w:r w:rsidRPr="00A4383D">
        <w:rPr>
          <w:rFonts w:eastAsia="Times New Roman"/>
          <w:b/>
          <w:lang w:val="hr-HR"/>
        </w:rPr>
        <w:t>nego što ste trebali</w:t>
      </w:r>
    </w:p>
    <w:p w14:paraId="46325253" w14:textId="77777777" w:rsidR="00134F69" w:rsidRPr="000A6522" w:rsidRDefault="00134F69">
      <w:pPr>
        <w:pStyle w:val="a3"/>
        <w:rPr>
          <w:lang w:val="hr-HR"/>
        </w:rPr>
      </w:pPr>
    </w:p>
    <w:p w14:paraId="138D1DBC" w14:textId="77777777" w:rsidR="00134F69" w:rsidRDefault="00DA230C">
      <w:pPr>
        <w:pStyle w:val="a3"/>
        <w:rPr>
          <w:lang w:val="hr-HR"/>
        </w:rPr>
      </w:pPr>
      <w:r>
        <w:rPr>
          <w:rFonts w:eastAsia="Times New Roman"/>
          <w:lang w:val="hr-HR"/>
        </w:rPr>
        <w:t>Ako slučajno primijenite lijek Yuflyma češće nego je to preporučio liječnik ili ljekarnik, nazovite liječnika ili ljekarnika i obavijestite ih da ste uzeli veću količinu. Vanjsko pakiranje lijeka uvijek ponesite sa sobom, čak i ako je prazno.</w:t>
      </w:r>
    </w:p>
    <w:p w14:paraId="27BA7822" w14:textId="77777777" w:rsidR="00134F69" w:rsidRDefault="00134F69">
      <w:pPr>
        <w:spacing w:before="18" w:line="240" w:lineRule="exact"/>
        <w:rPr>
          <w:rFonts w:ascii="Times New Roman" w:hAnsi="Times New Roman" w:cs="Times New Roman"/>
          <w:b/>
          <w:sz w:val="24"/>
          <w:szCs w:val="24"/>
          <w:lang w:val="hr-HR"/>
        </w:rPr>
      </w:pPr>
    </w:p>
    <w:p w14:paraId="379F8B17" w14:textId="77777777" w:rsidR="00134F69" w:rsidRDefault="00DA230C">
      <w:pPr>
        <w:pStyle w:val="a3"/>
        <w:rPr>
          <w:b/>
          <w:lang w:val="hr-HR"/>
        </w:rPr>
      </w:pPr>
      <w:r>
        <w:rPr>
          <w:rFonts w:eastAsia="Times New Roman"/>
          <w:b/>
          <w:bCs/>
          <w:lang w:val="hr-HR"/>
        </w:rPr>
        <w:t xml:space="preserve">Ako </w:t>
      </w:r>
      <w:r w:rsidR="00191A15">
        <w:rPr>
          <w:rFonts w:eastAsia="Times New Roman"/>
          <w:b/>
          <w:bCs/>
          <w:lang w:val="hr-HR"/>
        </w:rPr>
        <w:t xml:space="preserve">ste </w:t>
      </w:r>
      <w:r>
        <w:rPr>
          <w:rFonts w:eastAsia="Times New Roman"/>
          <w:b/>
          <w:bCs/>
          <w:lang w:val="hr-HR"/>
        </w:rPr>
        <w:t>zaboravi</w:t>
      </w:r>
      <w:r w:rsidR="00191A15">
        <w:rPr>
          <w:rFonts w:eastAsia="Times New Roman"/>
          <w:b/>
          <w:bCs/>
          <w:lang w:val="hr-HR"/>
        </w:rPr>
        <w:t>li</w:t>
      </w:r>
      <w:r>
        <w:rPr>
          <w:rFonts w:eastAsia="Times New Roman"/>
          <w:b/>
          <w:bCs/>
          <w:lang w:val="hr-HR"/>
        </w:rPr>
        <w:t xml:space="preserve"> primijeniti lijek Yuflyma</w:t>
      </w:r>
    </w:p>
    <w:p w14:paraId="7EA7C9EB" w14:textId="77777777" w:rsidR="00134F69" w:rsidRDefault="00134F69">
      <w:pPr>
        <w:spacing w:before="9" w:line="240" w:lineRule="exact"/>
        <w:rPr>
          <w:rFonts w:ascii="Times New Roman" w:hAnsi="Times New Roman" w:cs="Times New Roman"/>
          <w:sz w:val="24"/>
          <w:szCs w:val="24"/>
          <w:lang w:val="hr-HR"/>
        </w:rPr>
      </w:pPr>
    </w:p>
    <w:p w14:paraId="05FA310A" w14:textId="77777777" w:rsidR="00134F69" w:rsidRDefault="00DA230C">
      <w:pPr>
        <w:pStyle w:val="a3"/>
        <w:rPr>
          <w:lang w:val="hr-HR"/>
        </w:rPr>
      </w:pPr>
      <w:r>
        <w:rPr>
          <w:rFonts w:eastAsia="Times New Roman"/>
          <w:lang w:val="hr-HR"/>
        </w:rPr>
        <w:t>Zaboravite li primijeniti injekciju, sljedeću dozu lijeka Yuflyma morate ubrizgati čim se sjetite. Zatim sljedeću dozu ubrizgajte onog dana kako je to prvotno bilo predviđeno, kao da niste zaboravili dozu.</w:t>
      </w:r>
    </w:p>
    <w:p w14:paraId="6A37F910" w14:textId="77777777" w:rsidR="00134F69" w:rsidRDefault="00134F69">
      <w:pPr>
        <w:spacing w:before="18" w:line="240" w:lineRule="exact"/>
        <w:rPr>
          <w:rFonts w:ascii="Times New Roman" w:hAnsi="Times New Roman" w:cs="Times New Roman"/>
          <w:sz w:val="24"/>
          <w:szCs w:val="24"/>
          <w:lang w:val="hr-HR"/>
        </w:rPr>
      </w:pPr>
    </w:p>
    <w:p w14:paraId="005AD001" w14:textId="77777777" w:rsidR="00134F69" w:rsidRDefault="00DA230C">
      <w:pPr>
        <w:pStyle w:val="a3"/>
        <w:rPr>
          <w:b/>
          <w:lang w:val="hr-HR"/>
        </w:rPr>
      </w:pPr>
      <w:r>
        <w:rPr>
          <w:rFonts w:eastAsia="Times New Roman"/>
          <w:b/>
          <w:bCs/>
          <w:lang w:val="hr-HR"/>
        </w:rPr>
        <w:t>Ako prestanete primjenjivati lijek Yuflyma</w:t>
      </w:r>
    </w:p>
    <w:p w14:paraId="36EA6D23" w14:textId="77777777" w:rsidR="00134F69" w:rsidRDefault="00134F69">
      <w:pPr>
        <w:spacing w:before="6" w:line="240" w:lineRule="exact"/>
        <w:rPr>
          <w:rFonts w:ascii="Times New Roman" w:hAnsi="Times New Roman" w:cs="Times New Roman"/>
          <w:sz w:val="24"/>
          <w:szCs w:val="24"/>
          <w:lang w:val="hr-HR"/>
        </w:rPr>
      </w:pPr>
    </w:p>
    <w:p w14:paraId="5A69A916" w14:textId="77777777" w:rsidR="00134F69" w:rsidRDefault="00DA230C">
      <w:pPr>
        <w:pStyle w:val="a3"/>
        <w:rPr>
          <w:lang w:val="hr-HR"/>
        </w:rPr>
      </w:pPr>
      <w:r>
        <w:rPr>
          <w:rFonts w:eastAsia="Times New Roman"/>
          <w:lang w:val="hr-HR"/>
        </w:rPr>
        <w:t>Odluku o prekidu primjene lijeka Yuflyma potrebno je raspraviti sa svojim liječnikom. Simptomi se mogu vratiti ako prestanete primjenjivati lijek Yuflyma.</w:t>
      </w:r>
    </w:p>
    <w:p w14:paraId="2288A343" w14:textId="77777777" w:rsidR="00134F69" w:rsidRDefault="00134F69">
      <w:pPr>
        <w:spacing w:before="12" w:line="240" w:lineRule="exact"/>
        <w:rPr>
          <w:rFonts w:ascii="Times New Roman" w:hAnsi="Times New Roman" w:cs="Times New Roman"/>
          <w:sz w:val="24"/>
          <w:szCs w:val="24"/>
          <w:lang w:val="hr-HR"/>
        </w:rPr>
      </w:pPr>
    </w:p>
    <w:p w14:paraId="6EEBF4E3" w14:textId="77777777" w:rsidR="00134F69" w:rsidRDefault="00DA230C">
      <w:pPr>
        <w:pStyle w:val="a3"/>
        <w:rPr>
          <w:lang w:val="hr-HR"/>
        </w:rPr>
      </w:pPr>
      <w:r>
        <w:rPr>
          <w:rFonts w:eastAsia="Times New Roman"/>
          <w:lang w:val="hr-HR"/>
        </w:rPr>
        <w:t>U slučaju bilo kakvih pitanja u vezi s primjenom ovog lijeka, obratite se liječniku ili ljekarniku.</w:t>
      </w:r>
    </w:p>
    <w:p w14:paraId="6D1EA777" w14:textId="77777777" w:rsidR="00134F69" w:rsidRDefault="00134F69">
      <w:pPr>
        <w:spacing w:line="110" w:lineRule="exact"/>
        <w:rPr>
          <w:rFonts w:ascii="Times New Roman" w:hAnsi="Times New Roman" w:cs="Times New Roman"/>
          <w:sz w:val="11"/>
          <w:szCs w:val="11"/>
          <w:lang w:val="hr-HR"/>
        </w:rPr>
      </w:pPr>
    </w:p>
    <w:p w14:paraId="4C0B7BF0" w14:textId="77777777" w:rsidR="00134F69" w:rsidRDefault="00134F69">
      <w:pPr>
        <w:spacing w:line="200" w:lineRule="exact"/>
        <w:rPr>
          <w:rFonts w:ascii="Times New Roman" w:hAnsi="Times New Roman" w:cs="Times New Roman"/>
          <w:sz w:val="20"/>
          <w:szCs w:val="20"/>
          <w:lang w:val="hr-HR"/>
        </w:rPr>
      </w:pPr>
    </w:p>
    <w:p w14:paraId="6F9E7BD4" w14:textId="77777777" w:rsidR="00134F69" w:rsidRDefault="00134F69">
      <w:pPr>
        <w:spacing w:line="200" w:lineRule="exact"/>
        <w:rPr>
          <w:rFonts w:ascii="Times New Roman" w:hAnsi="Times New Roman" w:cs="Times New Roman"/>
          <w:sz w:val="20"/>
          <w:szCs w:val="20"/>
          <w:lang w:val="hr-HR"/>
        </w:rPr>
      </w:pPr>
    </w:p>
    <w:p w14:paraId="2E016575" w14:textId="77777777" w:rsidR="00134F69" w:rsidRDefault="00DA230C">
      <w:pPr>
        <w:pStyle w:val="a4"/>
        <w:numPr>
          <w:ilvl w:val="0"/>
          <w:numId w:val="38"/>
        </w:numPr>
        <w:spacing w:line="240" w:lineRule="exact"/>
        <w:ind w:hanging="468"/>
        <w:rPr>
          <w:rFonts w:ascii="Times New Roman" w:hAnsi="Times New Roman" w:cs="Times New Roman"/>
          <w:b/>
        </w:rPr>
      </w:pPr>
      <w:r>
        <w:rPr>
          <w:rFonts w:ascii="Times New Roman" w:eastAsia="Times New Roman" w:hAnsi="Times New Roman" w:cs="Times New Roman"/>
          <w:b/>
          <w:bCs/>
          <w:lang w:val="hr-HR"/>
        </w:rPr>
        <w:t>Moguće nuspojave</w:t>
      </w:r>
    </w:p>
    <w:p w14:paraId="069E13A5" w14:textId="77777777" w:rsidR="00134F69" w:rsidRDefault="00134F69">
      <w:pPr>
        <w:spacing w:before="12" w:line="240" w:lineRule="exact"/>
        <w:rPr>
          <w:rFonts w:ascii="Times New Roman" w:hAnsi="Times New Roman" w:cs="Times New Roman"/>
          <w:sz w:val="24"/>
          <w:szCs w:val="24"/>
        </w:rPr>
      </w:pPr>
    </w:p>
    <w:p w14:paraId="7964681F" w14:textId="77777777" w:rsidR="00134F69" w:rsidRDefault="00DA230C">
      <w:pPr>
        <w:pStyle w:val="a3"/>
        <w:rPr>
          <w:lang w:val="hr-HR"/>
        </w:rPr>
      </w:pPr>
      <w:r>
        <w:rPr>
          <w:rFonts w:eastAsia="Times New Roman"/>
          <w:lang w:val="hr-HR"/>
        </w:rPr>
        <w:t>Kao i svi lijekovi, ovaj lijek može uzrokovati nuspojave iako se one neće javiti kod svakoga. Većina nuspojava su blage do umjerene. No, neke mogu biti ozbiljne i zahtijevati liječenje. Nuspojave se mogu javiti barem još 4 mjeseca nakon ubrizgavanja zadnje doze lijeka Yuflyma.</w:t>
      </w:r>
    </w:p>
    <w:p w14:paraId="1BFB5C88" w14:textId="77777777" w:rsidR="00134F69" w:rsidRDefault="00134F69">
      <w:pPr>
        <w:spacing w:before="15" w:line="240" w:lineRule="exact"/>
        <w:rPr>
          <w:rFonts w:ascii="Times New Roman" w:hAnsi="Times New Roman" w:cs="Times New Roman"/>
          <w:sz w:val="24"/>
          <w:szCs w:val="24"/>
          <w:lang w:val="hr-HR"/>
        </w:rPr>
      </w:pPr>
    </w:p>
    <w:p w14:paraId="15199D35" w14:textId="77777777" w:rsidR="00134F69" w:rsidRDefault="00DA230C">
      <w:pPr>
        <w:pStyle w:val="a3"/>
        <w:rPr>
          <w:b/>
          <w:bCs/>
          <w:lang w:val="hr-HR"/>
        </w:rPr>
      </w:pPr>
      <w:r>
        <w:rPr>
          <w:rFonts w:eastAsia="Times New Roman"/>
          <w:b/>
          <w:bCs/>
          <w:lang w:val="hr-HR"/>
        </w:rPr>
        <w:t>Primijetite li išta od dolje navedenog, odmah obavijestite svog liječnika</w:t>
      </w:r>
    </w:p>
    <w:p w14:paraId="12B0BEE4" w14:textId="77777777" w:rsidR="00134F69" w:rsidRDefault="00134F69">
      <w:pPr>
        <w:spacing w:before="10" w:line="240" w:lineRule="exact"/>
        <w:rPr>
          <w:rFonts w:ascii="Times New Roman" w:hAnsi="Times New Roman" w:cs="Times New Roman"/>
          <w:sz w:val="24"/>
          <w:szCs w:val="24"/>
          <w:lang w:val="hr-HR"/>
        </w:rPr>
      </w:pPr>
    </w:p>
    <w:p w14:paraId="2197F2FE" w14:textId="77777777" w:rsidR="00134F69" w:rsidRDefault="00DA230C">
      <w:pPr>
        <w:pStyle w:val="a3"/>
        <w:numPr>
          <w:ilvl w:val="0"/>
          <w:numId w:val="16"/>
        </w:numPr>
        <w:ind w:left="660" w:hanging="660"/>
        <w:rPr>
          <w:lang w:val="hr-HR"/>
        </w:rPr>
      </w:pPr>
      <w:r>
        <w:rPr>
          <w:rFonts w:eastAsia="Times New Roman"/>
          <w:lang w:val="hr-HR"/>
        </w:rPr>
        <w:t>težak osip, koprivnjaču ili druge znakove alergijske reakcije</w:t>
      </w:r>
    </w:p>
    <w:p w14:paraId="5D51BCA9" w14:textId="77777777" w:rsidR="00134F69" w:rsidRDefault="00DA230C">
      <w:pPr>
        <w:pStyle w:val="a3"/>
        <w:numPr>
          <w:ilvl w:val="0"/>
          <w:numId w:val="16"/>
        </w:numPr>
        <w:ind w:left="660" w:hanging="660"/>
      </w:pPr>
      <w:r>
        <w:rPr>
          <w:rFonts w:eastAsia="Times New Roman"/>
          <w:lang w:val="hr-HR"/>
        </w:rPr>
        <w:t>otečeno lice, šake, stopala</w:t>
      </w:r>
    </w:p>
    <w:p w14:paraId="23BF76B0" w14:textId="77777777" w:rsidR="00134F69" w:rsidRDefault="00DA230C">
      <w:pPr>
        <w:pStyle w:val="a3"/>
        <w:numPr>
          <w:ilvl w:val="0"/>
          <w:numId w:val="16"/>
        </w:numPr>
        <w:ind w:left="660" w:hanging="660"/>
      </w:pPr>
      <w:r>
        <w:rPr>
          <w:rFonts w:eastAsia="Times New Roman"/>
          <w:lang w:val="hr-HR"/>
        </w:rPr>
        <w:t>otežano disanje, gutanje</w:t>
      </w:r>
    </w:p>
    <w:p w14:paraId="033908DF" w14:textId="77777777" w:rsidR="00134F69" w:rsidRDefault="00DA230C">
      <w:pPr>
        <w:pStyle w:val="a3"/>
        <w:numPr>
          <w:ilvl w:val="0"/>
          <w:numId w:val="16"/>
        </w:numPr>
        <w:ind w:left="660" w:hanging="660"/>
      </w:pPr>
      <w:r>
        <w:rPr>
          <w:rFonts w:eastAsia="Times New Roman"/>
          <w:lang w:val="hr-HR"/>
        </w:rPr>
        <w:lastRenderedPageBreak/>
        <w:t>nedostatak zraka tijekom fizičke aktivnosti ili nakon lijeganja ili oticanje stopala</w:t>
      </w:r>
    </w:p>
    <w:p w14:paraId="3E15F8B3" w14:textId="77777777" w:rsidR="00134F69" w:rsidRDefault="00134F69">
      <w:pPr>
        <w:spacing w:before="15" w:line="240" w:lineRule="exact"/>
        <w:rPr>
          <w:rFonts w:ascii="Times New Roman" w:hAnsi="Times New Roman" w:cs="Times New Roman"/>
          <w:sz w:val="24"/>
          <w:szCs w:val="24"/>
        </w:rPr>
      </w:pPr>
    </w:p>
    <w:p w14:paraId="6BF2D2E1" w14:textId="77777777" w:rsidR="00134F69" w:rsidRDefault="00DA230C">
      <w:pPr>
        <w:pStyle w:val="a3"/>
        <w:rPr>
          <w:b/>
        </w:rPr>
      </w:pPr>
      <w:r>
        <w:rPr>
          <w:rFonts w:eastAsia="Times New Roman"/>
          <w:b/>
          <w:bCs/>
          <w:lang w:val="hr-HR"/>
        </w:rPr>
        <w:t>Primijetite li išta od dolje navedenog, obavijestite svog liječnika što je prije moguće</w:t>
      </w:r>
    </w:p>
    <w:p w14:paraId="5D90E923" w14:textId="77777777" w:rsidR="00134F69" w:rsidRDefault="00134F69">
      <w:pPr>
        <w:spacing w:before="10" w:line="240" w:lineRule="exact"/>
        <w:rPr>
          <w:rFonts w:ascii="Times New Roman" w:hAnsi="Times New Roman" w:cs="Times New Roman"/>
          <w:sz w:val="24"/>
          <w:szCs w:val="24"/>
        </w:rPr>
      </w:pPr>
    </w:p>
    <w:p w14:paraId="1B4CD708" w14:textId="77777777" w:rsidR="00134F69" w:rsidRDefault="00DA230C">
      <w:pPr>
        <w:pStyle w:val="a3"/>
        <w:numPr>
          <w:ilvl w:val="0"/>
          <w:numId w:val="16"/>
        </w:numPr>
        <w:ind w:left="660" w:hanging="660"/>
      </w:pPr>
      <w:r>
        <w:rPr>
          <w:rFonts w:eastAsia="Times New Roman"/>
          <w:lang w:val="hr-HR"/>
        </w:rPr>
        <w:t>znakove infekcije kao što su vrućica, mučnina, rane, problemi sa zubima, pečenje pri mokrenju</w:t>
      </w:r>
    </w:p>
    <w:p w14:paraId="6DE21649" w14:textId="77777777" w:rsidR="00134F69" w:rsidRDefault="00DA230C">
      <w:pPr>
        <w:pStyle w:val="a3"/>
        <w:numPr>
          <w:ilvl w:val="0"/>
          <w:numId w:val="16"/>
        </w:numPr>
        <w:ind w:left="660" w:hanging="660"/>
      </w:pPr>
      <w:r>
        <w:rPr>
          <w:rFonts w:eastAsia="Times New Roman"/>
          <w:lang w:val="hr-HR"/>
        </w:rPr>
        <w:t>osjećaj slabosti ili umora</w:t>
      </w:r>
    </w:p>
    <w:p w14:paraId="157DDA32" w14:textId="77777777" w:rsidR="00134F69" w:rsidRDefault="00DA230C">
      <w:pPr>
        <w:pStyle w:val="a3"/>
        <w:numPr>
          <w:ilvl w:val="0"/>
          <w:numId w:val="16"/>
        </w:numPr>
        <w:ind w:left="660" w:hanging="660"/>
      </w:pPr>
      <w:r>
        <w:rPr>
          <w:rFonts w:eastAsia="Times New Roman"/>
          <w:lang w:val="hr-HR"/>
        </w:rPr>
        <w:t>kašalj</w:t>
      </w:r>
    </w:p>
    <w:p w14:paraId="18286464" w14:textId="77777777" w:rsidR="00134F69" w:rsidRDefault="00DA230C">
      <w:pPr>
        <w:pStyle w:val="a3"/>
        <w:numPr>
          <w:ilvl w:val="0"/>
          <w:numId w:val="16"/>
        </w:numPr>
        <w:ind w:left="660" w:hanging="660"/>
      </w:pPr>
      <w:r>
        <w:rPr>
          <w:rFonts w:eastAsia="Times New Roman"/>
          <w:lang w:val="hr-HR"/>
        </w:rPr>
        <w:t>trnce</w:t>
      </w:r>
    </w:p>
    <w:p w14:paraId="60A01AF4" w14:textId="77777777" w:rsidR="00134F69" w:rsidRDefault="00DA230C">
      <w:pPr>
        <w:pStyle w:val="a3"/>
        <w:numPr>
          <w:ilvl w:val="0"/>
          <w:numId w:val="16"/>
        </w:numPr>
        <w:ind w:left="660" w:hanging="660"/>
      </w:pPr>
      <w:r>
        <w:rPr>
          <w:rFonts w:eastAsia="Times New Roman"/>
          <w:lang w:val="hr-HR"/>
        </w:rPr>
        <w:t>utrnulost</w:t>
      </w:r>
    </w:p>
    <w:p w14:paraId="7936FF8B" w14:textId="77777777" w:rsidR="00134F69" w:rsidRDefault="00DA230C">
      <w:pPr>
        <w:pStyle w:val="a3"/>
        <w:numPr>
          <w:ilvl w:val="0"/>
          <w:numId w:val="16"/>
        </w:numPr>
        <w:ind w:left="660" w:hanging="660"/>
      </w:pPr>
      <w:r>
        <w:rPr>
          <w:rFonts w:eastAsia="Times New Roman"/>
          <w:lang w:val="hr-HR"/>
        </w:rPr>
        <w:t>dvoslika</w:t>
      </w:r>
    </w:p>
    <w:p w14:paraId="4DF66FD5" w14:textId="77777777" w:rsidR="00134F69" w:rsidRDefault="00DA230C">
      <w:pPr>
        <w:pStyle w:val="a3"/>
        <w:numPr>
          <w:ilvl w:val="0"/>
          <w:numId w:val="16"/>
        </w:numPr>
        <w:ind w:left="660" w:hanging="660"/>
      </w:pPr>
      <w:r>
        <w:rPr>
          <w:rFonts w:eastAsia="Times New Roman"/>
          <w:lang w:val="hr-HR"/>
        </w:rPr>
        <w:t>slabost u rukama ili nogama</w:t>
      </w:r>
    </w:p>
    <w:p w14:paraId="022D0D6F" w14:textId="77777777" w:rsidR="00134F69" w:rsidRPr="0003162E" w:rsidRDefault="00DA230C">
      <w:pPr>
        <w:pStyle w:val="a3"/>
        <w:numPr>
          <w:ilvl w:val="0"/>
          <w:numId w:val="16"/>
        </w:numPr>
        <w:ind w:left="660" w:hanging="660"/>
        <w:rPr>
          <w:lang w:val="fr-CA"/>
        </w:rPr>
      </w:pPr>
      <w:r>
        <w:rPr>
          <w:rFonts w:eastAsia="Times New Roman"/>
          <w:lang w:val="hr-HR"/>
        </w:rPr>
        <w:t>oteklinu ili otvorenu ranu koja ne cijeli</w:t>
      </w:r>
    </w:p>
    <w:p w14:paraId="156900A4" w14:textId="77777777" w:rsidR="00134F69" w:rsidRPr="0003162E" w:rsidRDefault="00DA230C">
      <w:pPr>
        <w:pStyle w:val="a3"/>
        <w:numPr>
          <w:ilvl w:val="0"/>
          <w:numId w:val="16"/>
        </w:numPr>
        <w:ind w:left="660" w:hanging="660"/>
        <w:rPr>
          <w:lang w:val="fr-CA"/>
        </w:rPr>
      </w:pPr>
      <w:r>
        <w:rPr>
          <w:rFonts w:eastAsia="Times New Roman"/>
          <w:lang w:val="hr-HR"/>
        </w:rPr>
        <w:t>znakove i simptome koji upućuju na poremećaje u krvi poput uporne vrućice, stvaranja modrica, krvarenja, bljedila</w:t>
      </w:r>
    </w:p>
    <w:p w14:paraId="784A5896" w14:textId="77777777" w:rsidR="00134F69" w:rsidRPr="0003162E" w:rsidRDefault="00134F69">
      <w:pPr>
        <w:pStyle w:val="a3"/>
        <w:numPr>
          <w:ilvl w:val="0"/>
          <w:numId w:val="0"/>
        </w:numPr>
        <w:ind w:left="660"/>
        <w:rPr>
          <w:lang w:val="fr-CA"/>
        </w:rPr>
      </w:pPr>
    </w:p>
    <w:p w14:paraId="57356E7F" w14:textId="77777777" w:rsidR="00134F69" w:rsidRPr="0003162E" w:rsidRDefault="00DA230C">
      <w:pPr>
        <w:pStyle w:val="a3"/>
        <w:rPr>
          <w:lang w:val="fr-CA"/>
        </w:rPr>
      </w:pPr>
      <w:r>
        <w:rPr>
          <w:rFonts w:eastAsia="Times New Roman"/>
          <w:lang w:val="hr-HR"/>
        </w:rPr>
        <w:t>Gore opisani simptomi mogu biti znakovi dolje nabrojenih nuspojava, uočenih pri primjeni lijeka Yuflyma.</w:t>
      </w:r>
    </w:p>
    <w:p w14:paraId="37DCEFA7" w14:textId="77777777" w:rsidR="00134F69" w:rsidRPr="0003162E" w:rsidRDefault="00134F69">
      <w:pPr>
        <w:spacing w:before="10" w:line="240" w:lineRule="exact"/>
        <w:rPr>
          <w:rFonts w:ascii="Times New Roman" w:hAnsi="Times New Roman" w:cs="Times New Roman"/>
          <w:sz w:val="24"/>
          <w:szCs w:val="24"/>
          <w:lang w:val="fr-CA"/>
        </w:rPr>
      </w:pPr>
    </w:p>
    <w:p w14:paraId="31E2BAA0" w14:textId="77777777" w:rsidR="00134F69" w:rsidRPr="0003162E" w:rsidRDefault="00DA230C">
      <w:pPr>
        <w:pStyle w:val="a3"/>
        <w:rPr>
          <w:lang w:val="fr-CA"/>
        </w:rPr>
      </w:pPr>
      <w:r>
        <w:rPr>
          <w:rFonts w:eastAsia="Times New Roman"/>
          <w:b/>
          <w:bCs/>
          <w:lang w:val="hr-HR"/>
        </w:rPr>
        <w:t>Vrlo često</w:t>
      </w:r>
      <w:r>
        <w:rPr>
          <w:rFonts w:eastAsia="Times New Roman"/>
          <w:lang w:val="hr-HR"/>
        </w:rPr>
        <w:t xml:space="preserve"> </w:t>
      </w:r>
      <w:r w:rsidR="00097A3C">
        <w:rPr>
          <w:rFonts w:eastAsia="Times New Roman"/>
          <w:lang w:val="hr-HR"/>
        </w:rPr>
        <w:t>(</w:t>
      </w:r>
      <w:r>
        <w:rPr>
          <w:rFonts w:eastAsia="Times New Roman"/>
          <w:lang w:val="hr-HR"/>
        </w:rPr>
        <w:t xml:space="preserve">mogu se </w:t>
      </w:r>
      <w:r w:rsidR="002E6C34">
        <w:rPr>
          <w:rFonts w:eastAsia="Times New Roman"/>
          <w:lang w:val="hr-HR"/>
        </w:rPr>
        <w:t>javiti</w:t>
      </w:r>
      <w:r>
        <w:rPr>
          <w:rFonts w:eastAsia="Times New Roman"/>
          <w:lang w:val="hr-HR"/>
        </w:rPr>
        <w:t xml:space="preserve"> u više od 1 na 10 osoba</w:t>
      </w:r>
      <w:r w:rsidR="00097A3C">
        <w:rPr>
          <w:rFonts w:eastAsia="Times New Roman"/>
          <w:lang w:val="hr-HR"/>
        </w:rPr>
        <w:t>)</w:t>
      </w:r>
    </w:p>
    <w:p w14:paraId="621E679C" w14:textId="77777777" w:rsidR="00134F69" w:rsidRPr="0003162E" w:rsidRDefault="00134F69">
      <w:pPr>
        <w:spacing w:before="14" w:line="240" w:lineRule="exact"/>
        <w:rPr>
          <w:rFonts w:ascii="Times New Roman" w:hAnsi="Times New Roman" w:cs="Times New Roman"/>
          <w:sz w:val="24"/>
          <w:szCs w:val="24"/>
          <w:lang w:val="fr-CA"/>
        </w:rPr>
      </w:pPr>
    </w:p>
    <w:p w14:paraId="4379C38F" w14:textId="77777777" w:rsidR="00134F69" w:rsidRPr="0003162E" w:rsidRDefault="00DA230C">
      <w:pPr>
        <w:pStyle w:val="a3"/>
        <w:numPr>
          <w:ilvl w:val="0"/>
          <w:numId w:val="16"/>
        </w:numPr>
        <w:ind w:left="660" w:hanging="660"/>
        <w:rPr>
          <w:lang w:val="fr-CA"/>
        </w:rPr>
      </w:pPr>
      <w:r>
        <w:rPr>
          <w:rFonts w:eastAsia="Times New Roman"/>
          <w:lang w:val="hr-HR"/>
        </w:rPr>
        <w:t>reakcije na mjestu ubrizgavanja (uključujući bol, oticanje, crvenilo ili svrbež)</w:t>
      </w:r>
    </w:p>
    <w:p w14:paraId="31501067" w14:textId="77777777" w:rsidR="00134F69" w:rsidRPr="0003162E" w:rsidRDefault="00DA230C">
      <w:pPr>
        <w:pStyle w:val="a3"/>
        <w:numPr>
          <w:ilvl w:val="0"/>
          <w:numId w:val="16"/>
        </w:numPr>
        <w:ind w:left="660" w:hanging="660"/>
        <w:rPr>
          <w:lang w:val="fr-CA"/>
        </w:rPr>
      </w:pPr>
      <w:r>
        <w:rPr>
          <w:rFonts w:eastAsia="Times New Roman"/>
          <w:lang w:val="hr-HR"/>
        </w:rPr>
        <w:t>infekcije dišnog sustava (uključujući prehladu, curenje nosa, infekciju sinusa, upalu pluća)</w:t>
      </w:r>
    </w:p>
    <w:p w14:paraId="679215E2" w14:textId="77777777" w:rsidR="00134F69" w:rsidRDefault="00DA230C">
      <w:pPr>
        <w:pStyle w:val="a3"/>
        <w:numPr>
          <w:ilvl w:val="0"/>
          <w:numId w:val="16"/>
        </w:numPr>
        <w:ind w:left="660" w:hanging="660"/>
      </w:pPr>
      <w:r>
        <w:rPr>
          <w:rFonts w:eastAsia="Times New Roman"/>
          <w:lang w:val="hr-HR"/>
        </w:rPr>
        <w:t>glavobolja</w:t>
      </w:r>
    </w:p>
    <w:p w14:paraId="6A5E7077" w14:textId="77777777" w:rsidR="00134F69" w:rsidRDefault="00DA230C">
      <w:pPr>
        <w:pStyle w:val="a3"/>
        <w:numPr>
          <w:ilvl w:val="0"/>
          <w:numId w:val="16"/>
        </w:numPr>
        <w:ind w:left="660" w:hanging="660"/>
      </w:pPr>
      <w:r>
        <w:rPr>
          <w:rFonts w:eastAsia="Times New Roman"/>
          <w:lang w:val="hr-HR"/>
        </w:rPr>
        <w:t>bolovi u trbuhu</w:t>
      </w:r>
    </w:p>
    <w:p w14:paraId="440D7E9D" w14:textId="77777777" w:rsidR="00134F69" w:rsidRDefault="00DA230C">
      <w:pPr>
        <w:pStyle w:val="a3"/>
        <w:numPr>
          <w:ilvl w:val="0"/>
          <w:numId w:val="16"/>
        </w:numPr>
        <w:ind w:left="660" w:hanging="660"/>
      </w:pPr>
      <w:r>
        <w:rPr>
          <w:rFonts w:eastAsia="Times New Roman"/>
          <w:lang w:val="hr-HR"/>
        </w:rPr>
        <w:t>mučnina i povraćanje</w:t>
      </w:r>
    </w:p>
    <w:p w14:paraId="54BF30C4" w14:textId="77777777" w:rsidR="00134F69" w:rsidRDefault="00DA230C">
      <w:pPr>
        <w:pStyle w:val="a3"/>
        <w:numPr>
          <w:ilvl w:val="0"/>
          <w:numId w:val="16"/>
        </w:numPr>
        <w:ind w:left="660" w:hanging="660"/>
      </w:pPr>
      <w:r>
        <w:rPr>
          <w:rFonts w:eastAsia="Times New Roman"/>
          <w:lang w:val="hr-HR"/>
        </w:rPr>
        <w:t>osip</w:t>
      </w:r>
    </w:p>
    <w:p w14:paraId="45BE9FFA" w14:textId="77777777" w:rsidR="00134F69" w:rsidRDefault="00DA230C">
      <w:pPr>
        <w:pStyle w:val="a3"/>
        <w:numPr>
          <w:ilvl w:val="0"/>
          <w:numId w:val="16"/>
        </w:numPr>
        <w:ind w:left="660" w:hanging="660"/>
      </w:pPr>
      <w:r>
        <w:rPr>
          <w:rFonts w:eastAsia="Times New Roman"/>
          <w:lang w:val="hr-HR"/>
        </w:rPr>
        <w:t>mišićno-koštana bol</w:t>
      </w:r>
    </w:p>
    <w:p w14:paraId="3D0C0C51" w14:textId="77777777" w:rsidR="00134F69" w:rsidRDefault="00134F69">
      <w:pPr>
        <w:spacing w:before="9" w:line="220" w:lineRule="exact"/>
        <w:rPr>
          <w:rFonts w:ascii="Times New Roman" w:hAnsi="Times New Roman" w:cs="Times New Roman"/>
        </w:rPr>
      </w:pPr>
    </w:p>
    <w:p w14:paraId="124158BE" w14:textId="77777777" w:rsidR="00134F69" w:rsidRDefault="00DA230C">
      <w:pPr>
        <w:pStyle w:val="a3"/>
        <w:rPr>
          <w:lang w:val="pt-BR"/>
        </w:rPr>
      </w:pPr>
      <w:r>
        <w:rPr>
          <w:rFonts w:eastAsia="Times New Roman"/>
          <w:b/>
          <w:bCs/>
          <w:lang w:val="hr-HR"/>
        </w:rPr>
        <w:t>Često</w:t>
      </w:r>
      <w:r w:rsidR="00097A3C">
        <w:rPr>
          <w:rFonts w:eastAsia="Times New Roman"/>
          <w:b/>
          <w:bCs/>
          <w:lang w:val="hr-HR"/>
        </w:rPr>
        <w:t xml:space="preserve"> </w:t>
      </w:r>
      <w:r w:rsidR="00097A3C" w:rsidRPr="00A4383D">
        <w:rPr>
          <w:rFonts w:eastAsia="Times New Roman"/>
          <w:bCs/>
          <w:lang w:val="hr-HR"/>
        </w:rPr>
        <w:t>(</w:t>
      </w:r>
      <w:r w:rsidRPr="00A4383D">
        <w:rPr>
          <w:rFonts w:eastAsia="Times New Roman"/>
          <w:bCs/>
          <w:lang w:val="hr-HR"/>
        </w:rPr>
        <w:t xml:space="preserve">mogu se javiti u manje od 1 na 10 </w:t>
      </w:r>
      <w:r w:rsidRPr="00097A3C">
        <w:rPr>
          <w:rFonts w:eastAsia="Times New Roman"/>
          <w:lang w:val="hr-HR"/>
        </w:rPr>
        <w:t>osoba</w:t>
      </w:r>
      <w:r w:rsidR="00097A3C">
        <w:rPr>
          <w:rFonts w:eastAsia="Times New Roman"/>
          <w:lang w:val="hr-HR"/>
        </w:rPr>
        <w:t>)</w:t>
      </w:r>
    </w:p>
    <w:p w14:paraId="6FF63847" w14:textId="77777777" w:rsidR="00134F69" w:rsidRDefault="00134F69">
      <w:pPr>
        <w:spacing w:before="14" w:line="240" w:lineRule="exact"/>
        <w:rPr>
          <w:rFonts w:ascii="Times New Roman" w:hAnsi="Times New Roman" w:cs="Times New Roman"/>
          <w:sz w:val="24"/>
          <w:szCs w:val="24"/>
          <w:lang w:val="pt-BR"/>
        </w:rPr>
      </w:pPr>
    </w:p>
    <w:p w14:paraId="53D9F207" w14:textId="77777777" w:rsidR="00134F69" w:rsidRDefault="00DA230C">
      <w:pPr>
        <w:pStyle w:val="a3"/>
        <w:numPr>
          <w:ilvl w:val="0"/>
          <w:numId w:val="16"/>
        </w:numPr>
        <w:ind w:left="660" w:hanging="660"/>
        <w:rPr>
          <w:lang w:val="pt-BR"/>
        </w:rPr>
      </w:pPr>
      <w:r>
        <w:rPr>
          <w:rFonts w:eastAsia="Times New Roman"/>
          <w:lang w:val="hr-HR"/>
        </w:rPr>
        <w:t>ozbiljne infekcije (uključujući trovanje krvi i gripu)</w:t>
      </w:r>
    </w:p>
    <w:p w14:paraId="6B26E8A8" w14:textId="77777777" w:rsidR="00134F69" w:rsidRDefault="00097A3C">
      <w:pPr>
        <w:pStyle w:val="a3"/>
        <w:numPr>
          <w:ilvl w:val="0"/>
          <w:numId w:val="16"/>
        </w:numPr>
        <w:ind w:left="660" w:hanging="660"/>
      </w:pPr>
      <w:r>
        <w:rPr>
          <w:rFonts w:eastAsia="Times New Roman"/>
          <w:lang w:val="hr-HR"/>
        </w:rPr>
        <w:t>crijevne</w:t>
      </w:r>
      <w:r w:rsidR="00DA230C">
        <w:rPr>
          <w:rFonts w:eastAsia="Times New Roman"/>
          <w:lang w:val="hr-HR"/>
        </w:rPr>
        <w:t xml:space="preserve"> infekcije (uključujući gastroenteritis)</w:t>
      </w:r>
    </w:p>
    <w:p w14:paraId="4EB8675F" w14:textId="77777777" w:rsidR="00134F69" w:rsidRDefault="00DA230C">
      <w:pPr>
        <w:pStyle w:val="a3"/>
        <w:numPr>
          <w:ilvl w:val="0"/>
          <w:numId w:val="16"/>
        </w:numPr>
        <w:ind w:left="660" w:hanging="660"/>
      </w:pPr>
      <w:r>
        <w:rPr>
          <w:rFonts w:eastAsia="Times New Roman"/>
          <w:lang w:val="hr-HR"/>
        </w:rPr>
        <w:t>kožne infekcije (uključujući celulitis i herpes zoster)</w:t>
      </w:r>
    </w:p>
    <w:p w14:paraId="1362888C" w14:textId="77777777" w:rsidR="00134F69" w:rsidRDefault="00DA230C">
      <w:pPr>
        <w:pStyle w:val="a3"/>
        <w:numPr>
          <w:ilvl w:val="0"/>
          <w:numId w:val="16"/>
        </w:numPr>
        <w:ind w:left="660" w:hanging="660"/>
      </w:pPr>
      <w:r>
        <w:rPr>
          <w:rFonts w:eastAsia="Times New Roman"/>
          <w:lang w:val="hr-HR"/>
        </w:rPr>
        <w:t>infekcije uha</w:t>
      </w:r>
    </w:p>
    <w:p w14:paraId="461D1EF4" w14:textId="77777777" w:rsidR="00134F69" w:rsidRDefault="00DA230C">
      <w:pPr>
        <w:pStyle w:val="a3"/>
        <w:numPr>
          <w:ilvl w:val="0"/>
          <w:numId w:val="16"/>
        </w:numPr>
        <w:ind w:left="660" w:hanging="660"/>
      </w:pPr>
      <w:r>
        <w:rPr>
          <w:rFonts w:eastAsia="Times New Roman"/>
          <w:lang w:val="hr-HR"/>
        </w:rPr>
        <w:t>infekcije us</w:t>
      </w:r>
      <w:r w:rsidR="00097A3C">
        <w:rPr>
          <w:rFonts w:eastAsia="Times New Roman"/>
          <w:lang w:val="hr-HR"/>
        </w:rPr>
        <w:t>ne šupljine</w:t>
      </w:r>
      <w:r>
        <w:rPr>
          <w:rFonts w:eastAsia="Times New Roman"/>
          <w:lang w:val="hr-HR"/>
        </w:rPr>
        <w:t xml:space="preserve"> (uključujući infekcije zuba i herpes)</w:t>
      </w:r>
    </w:p>
    <w:p w14:paraId="6639440A" w14:textId="77777777" w:rsidR="00134F69" w:rsidRDefault="00DA230C">
      <w:pPr>
        <w:pStyle w:val="a3"/>
        <w:numPr>
          <w:ilvl w:val="0"/>
          <w:numId w:val="16"/>
        </w:numPr>
        <w:ind w:left="660" w:hanging="660"/>
      </w:pPr>
      <w:r>
        <w:rPr>
          <w:rFonts w:eastAsia="Times New Roman"/>
          <w:lang w:val="hr-HR"/>
        </w:rPr>
        <w:t xml:space="preserve">infekcije </w:t>
      </w:r>
      <w:r w:rsidR="00FB7343">
        <w:rPr>
          <w:rFonts w:eastAsia="Times New Roman"/>
          <w:lang w:val="hr-HR"/>
        </w:rPr>
        <w:t>reproduktivnih organa</w:t>
      </w:r>
    </w:p>
    <w:p w14:paraId="3DF425D3" w14:textId="77777777" w:rsidR="00134F69" w:rsidRDefault="00097A3C">
      <w:pPr>
        <w:pStyle w:val="a3"/>
        <w:numPr>
          <w:ilvl w:val="0"/>
          <w:numId w:val="16"/>
        </w:numPr>
        <w:ind w:left="660" w:hanging="660"/>
      </w:pPr>
      <w:r>
        <w:rPr>
          <w:rFonts w:eastAsia="Times New Roman"/>
          <w:lang w:val="hr-HR"/>
        </w:rPr>
        <w:t>i</w:t>
      </w:r>
      <w:r w:rsidR="00DA230C">
        <w:rPr>
          <w:rFonts w:eastAsia="Times New Roman"/>
          <w:lang w:val="hr-HR"/>
        </w:rPr>
        <w:t>nfekcija mokraćnih puteva</w:t>
      </w:r>
    </w:p>
    <w:p w14:paraId="5A5BE299" w14:textId="77777777" w:rsidR="00134F69" w:rsidRDefault="00DA230C">
      <w:pPr>
        <w:pStyle w:val="a3"/>
        <w:numPr>
          <w:ilvl w:val="0"/>
          <w:numId w:val="16"/>
        </w:numPr>
        <w:ind w:left="660" w:hanging="660"/>
      </w:pPr>
      <w:r>
        <w:rPr>
          <w:rFonts w:eastAsia="Times New Roman"/>
          <w:lang w:val="hr-HR"/>
        </w:rPr>
        <w:t>gljivične infekcije</w:t>
      </w:r>
    </w:p>
    <w:p w14:paraId="1210E459" w14:textId="77777777" w:rsidR="00134F69" w:rsidRDefault="00DA230C">
      <w:pPr>
        <w:pStyle w:val="a3"/>
        <w:numPr>
          <w:ilvl w:val="0"/>
          <w:numId w:val="16"/>
        </w:numPr>
        <w:ind w:left="660" w:hanging="660"/>
      </w:pPr>
      <w:r>
        <w:rPr>
          <w:rFonts w:eastAsia="Times New Roman"/>
          <w:lang w:val="hr-HR"/>
        </w:rPr>
        <w:t>infekcije zglobova</w:t>
      </w:r>
    </w:p>
    <w:p w14:paraId="2D14D8DD" w14:textId="77777777" w:rsidR="00134F69" w:rsidRDefault="00DA230C">
      <w:pPr>
        <w:pStyle w:val="a3"/>
        <w:numPr>
          <w:ilvl w:val="0"/>
          <w:numId w:val="16"/>
        </w:numPr>
        <w:ind w:left="660" w:hanging="660"/>
      </w:pPr>
      <w:r>
        <w:rPr>
          <w:rFonts w:eastAsia="Times New Roman"/>
          <w:lang w:val="hr-HR"/>
        </w:rPr>
        <w:t>benigni tumori</w:t>
      </w:r>
    </w:p>
    <w:p w14:paraId="13D06869" w14:textId="77777777" w:rsidR="00134F69" w:rsidRDefault="00FB7343">
      <w:pPr>
        <w:pStyle w:val="a3"/>
        <w:numPr>
          <w:ilvl w:val="0"/>
          <w:numId w:val="16"/>
        </w:numPr>
        <w:ind w:left="660" w:hanging="660"/>
      </w:pPr>
      <w:r>
        <w:rPr>
          <w:rFonts w:eastAsia="Times New Roman"/>
          <w:lang w:val="hr-HR"/>
        </w:rPr>
        <w:t xml:space="preserve">rak </w:t>
      </w:r>
      <w:r w:rsidR="00DA230C">
        <w:rPr>
          <w:rFonts w:eastAsia="Times New Roman"/>
          <w:lang w:val="hr-HR"/>
        </w:rPr>
        <w:t>kože</w:t>
      </w:r>
    </w:p>
    <w:p w14:paraId="3D423A9E" w14:textId="77777777" w:rsidR="00134F69" w:rsidRDefault="00DA230C">
      <w:pPr>
        <w:pStyle w:val="a3"/>
        <w:numPr>
          <w:ilvl w:val="0"/>
          <w:numId w:val="16"/>
        </w:numPr>
        <w:ind w:left="660" w:hanging="660"/>
      </w:pPr>
      <w:r>
        <w:rPr>
          <w:rFonts w:eastAsia="Times New Roman"/>
          <w:lang w:val="hr-HR"/>
        </w:rPr>
        <w:t>alergijske reakcije (uključujući sezonsku alergiju)</w:t>
      </w:r>
    </w:p>
    <w:p w14:paraId="30CF9B43" w14:textId="77777777" w:rsidR="00134F69" w:rsidRDefault="00DA230C">
      <w:pPr>
        <w:pStyle w:val="a3"/>
        <w:numPr>
          <w:ilvl w:val="0"/>
          <w:numId w:val="16"/>
        </w:numPr>
        <w:ind w:left="660" w:hanging="660"/>
      </w:pPr>
      <w:r>
        <w:rPr>
          <w:rFonts w:eastAsia="Times New Roman"/>
          <w:lang w:val="hr-HR"/>
        </w:rPr>
        <w:t>dehidracija</w:t>
      </w:r>
    </w:p>
    <w:p w14:paraId="27842758" w14:textId="77777777" w:rsidR="00134F69" w:rsidRDefault="00DA230C">
      <w:pPr>
        <w:pStyle w:val="a3"/>
        <w:numPr>
          <w:ilvl w:val="0"/>
          <w:numId w:val="16"/>
        </w:numPr>
        <w:ind w:left="660" w:hanging="660"/>
      </w:pPr>
      <w:r>
        <w:rPr>
          <w:rFonts w:eastAsia="Times New Roman"/>
          <w:lang w:val="hr-HR"/>
        </w:rPr>
        <w:t>promjene raspoloženja (uključujući depresiju)</w:t>
      </w:r>
    </w:p>
    <w:p w14:paraId="13E611D2" w14:textId="77777777" w:rsidR="00134F69" w:rsidRDefault="00DA230C">
      <w:pPr>
        <w:pStyle w:val="a3"/>
        <w:numPr>
          <w:ilvl w:val="0"/>
          <w:numId w:val="16"/>
        </w:numPr>
        <w:ind w:left="660" w:hanging="660"/>
      </w:pPr>
      <w:r>
        <w:rPr>
          <w:rFonts w:eastAsia="Times New Roman"/>
          <w:lang w:val="hr-HR"/>
        </w:rPr>
        <w:t>tjeskoba</w:t>
      </w:r>
    </w:p>
    <w:p w14:paraId="7C465743" w14:textId="77777777" w:rsidR="00134F69" w:rsidRDefault="00DA230C">
      <w:pPr>
        <w:pStyle w:val="a3"/>
        <w:numPr>
          <w:ilvl w:val="0"/>
          <w:numId w:val="16"/>
        </w:numPr>
        <w:ind w:left="660" w:hanging="660"/>
      </w:pPr>
      <w:r>
        <w:rPr>
          <w:rFonts w:eastAsia="Times New Roman"/>
          <w:lang w:val="hr-HR"/>
        </w:rPr>
        <w:t>poteškoće sa spavanjem,</w:t>
      </w:r>
    </w:p>
    <w:p w14:paraId="318EAB76" w14:textId="77777777" w:rsidR="00134F69" w:rsidRDefault="00DA230C">
      <w:pPr>
        <w:pStyle w:val="a3"/>
        <w:numPr>
          <w:ilvl w:val="0"/>
          <w:numId w:val="16"/>
        </w:numPr>
        <w:ind w:left="660" w:hanging="660"/>
      </w:pPr>
      <w:r>
        <w:rPr>
          <w:rFonts w:eastAsia="Times New Roman"/>
          <w:lang w:val="hr-HR"/>
        </w:rPr>
        <w:t>poremećaji osjeta kao što su trnci, bockanje ili utrnulost</w:t>
      </w:r>
    </w:p>
    <w:p w14:paraId="4954AD1A" w14:textId="77777777" w:rsidR="00134F69" w:rsidRDefault="00FB7343">
      <w:pPr>
        <w:pStyle w:val="a3"/>
        <w:numPr>
          <w:ilvl w:val="0"/>
          <w:numId w:val="16"/>
        </w:numPr>
        <w:ind w:left="660" w:hanging="660"/>
      </w:pPr>
      <w:r>
        <w:rPr>
          <w:rFonts w:eastAsia="Times New Roman"/>
          <w:lang w:val="hr-HR"/>
        </w:rPr>
        <w:t>migrena</w:t>
      </w:r>
    </w:p>
    <w:p w14:paraId="5081931D" w14:textId="77777777" w:rsidR="00134F69" w:rsidRDefault="00DA230C">
      <w:pPr>
        <w:pStyle w:val="a3"/>
        <w:numPr>
          <w:ilvl w:val="0"/>
          <w:numId w:val="16"/>
        </w:numPr>
        <w:ind w:left="660" w:hanging="660"/>
      </w:pPr>
      <w:r>
        <w:rPr>
          <w:rFonts w:eastAsia="Times New Roman"/>
          <w:lang w:val="hr-HR"/>
        </w:rPr>
        <w:t>kompresija korijena živca (uključujući bol u donjem dijelu leđa i nozi)</w:t>
      </w:r>
    </w:p>
    <w:p w14:paraId="15F5A31E" w14:textId="77777777" w:rsidR="00134F69" w:rsidRDefault="00DA230C">
      <w:pPr>
        <w:pStyle w:val="a3"/>
        <w:numPr>
          <w:ilvl w:val="0"/>
          <w:numId w:val="16"/>
        </w:numPr>
        <w:ind w:left="660" w:hanging="660"/>
      </w:pPr>
      <w:r>
        <w:rPr>
          <w:rFonts w:eastAsia="Times New Roman"/>
          <w:lang w:val="hr-HR"/>
        </w:rPr>
        <w:t>smetnje vida</w:t>
      </w:r>
    </w:p>
    <w:p w14:paraId="0B7F78BD" w14:textId="77777777" w:rsidR="00134F69" w:rsidRDefault="00DA230C">
      <w:pPr>
        <w:pStyle w:val="a3"/>
        <w:numPr>
          <w:ilvl w:val="0"/>
          <w:numId w:val="16"/>
        </w:numPr>
        <w:ind w:left="660" w:hanging="660"/>
      </w:pPr>
      <w:r>
        <w:rPr>
          <w:rFonts w:eastAsia="Times New Roman"/>
          <w:lang w:val="hr-HR"/>
        </w:rPr>
        <w:t>upala oka</w:t>
      </w:r>
    </w:p>
    <w:p w14:paraId="34479F09" w14:textId="77777777" w:rsidR="00134F69" w:rsidRDefault="00DA230C">
      <w:pPr>
        <w:pStyle w:val="a3"/>
        <w:numPr>
          <w:ilvl w:val="0"/>
          <w:numId w:val="16"/>
        </w:numPr>
        <w:ind w:left="660" w:hanging="660"/>
        <w:rPr>
          <w:lang w:val="pt-BR"/>
        </w:rPr>
      </w:pPr>
      <w:r>
        <w:rPr>
          <w:rFonts w:eastAsia="Times New Roman"/>
          <w:lang w:val="hr-HR"/>
        </w:rPr>
        <w:t>upala očnog kapka i oticanje oka</w:t>
      </w:r>
    </w:p>
    <w:p w14:paraId="3AACF4D6" w14:textId="77777777" w:rsidR="00134F69" w:rsidRDefault="00DA230C">
      <w:pPr>
        <w:pStyle w:val="a3"/>
        <w:numPr>
          <w:ilvl w:val="0"/>
          <w:numId w:val="16"/>
        </w:numPr>
        <w:ind w:left="660" w:hanging="660"/>
        <w:rPr>
          <w:lang w:val="pt-BR"/>
        </w:rPr>
      </w:pPr>
      <w:r>
        <w:rPr>
          <w:rFonts w:eastAsia="Times New Roman"/>
          <w:lang w:val="hr-HR"/>
        </w:rPr>
        <w:t>vrtoglavica (osjećaj omaglice ili vrtnje)</w:t>
      </w:r>
    </w:p>
    <w:p w14:paraId="1839840C" w14:textId="77777777" w:rsidR="00134F69" w:rsidRPr="00A4383D" w:rsidRDefault="00DA230C">
      <w:pPr>
        <w:pStyle w:val="a3"/>
        <w:numPr>
          <w:ilvl w:val="0"/>
          <w:numId w:val="16"/>
        </w:numPr>
        <w:ind w:left="660" w:hanging="660"/>
        <w:rPr>
          <w:lang w:val="pt-BR"/>
        </w:rPr>
      </w:pPr>
      <w:r>
        <w:rPr>
          <w:rFonts w:eastAsia="Times New Roman"/>
          <w:lang w:val="hr-HR"/>
        </w:rPr>
        <w:lastRenderedPageBreak/>
        <w:t>osjećaj brzog kucanja srca</w:t>
      </w:r>
    </w:p>
    <w:p w14:paraId="718B6CB7" w14:textId="77777777" w:rsidR="00134F69" w:rsidRDefault="00DA230C">
      <w:pPr>
        <w:pStyle w:val="a3"/>
        <w:numPr>
          <w:ilvl w:val="0"/>
          <w:numId w:val="16"/>
        </w:numPr>
        <w:ind w:left="660" w:hanging="660"/>
      </w:pPr>
      <w:r>
        <w:rPr>
          <w:rFonts w:eastAsia="Times New Roman"/>
          <w:lang w:val="hr-HR"/>
        </w:rPr>
        <w:t>visok krvni tlak</w:t>
      </w:r>
    </w:p>
    <w:p w14:paraId="0CD696B4" w14:textId="77777777" w:rsidR="00134F69" w:rsidRDefault="00097A3C">
      <w:pPr>
        <w:pStyle w:val="a3"/>
        <w:numPr>
          <w:ilvl w:val="0"/>
          <w:numId w:val="16"/>
        </w:numPr>
        <w:ind w:left="660" w:hanging="660"/>
      </w:pPr>
      <w:r>
        <w:rPr>
          <w:rFonts w:eastAsia="Times New Roman"/>
          <w:lang w:val="hr-HR"/>
        </w:rPr>
        <w:t>navale crvenila</w:t>
      </w:r>
    </w:p>
    <w:p w14:paraId="1F60325D" w14:textId="77777777" w:rsidR="00134F69" w:rsidRDefault="00DA230C">
      <w:pPr>
        <w:pStyle w:val="a3"/>
        <w:numPr>
          <w:ilvl w:val="0"/>
          <w:numId w:val="16"/>
        </w:numPr>
        <w:ind w:left="660" w:hanging="660"/>
      </w:pPr>
      <w:r>
        <w:rPr>
          <w:rFonts w:eastAsia="Times New Roman"/>
          <w:lang w:val="hr-HR"/>
        </w:rPr>
        <w:t>hematom (nakupljanje krvi izvan krvnih žila)</w:t>
      </w:r>
    </w:p>
    <w:p w14:paraId="4878CB63" w14:textId="77777777" w:rsidR="00134F69" w:rsidRDefault="00DA230C">
      <w:pPr>
        <w:pStyle w:val="a3"/>
        <w:numPr>
          <w:ilvl w:val="0"/>
          <w:numId w:val="16"/>
        </w:numPr>
        <w:ind w:left="660" w:hanging="660"/>
      </w:pPr>
      <w:r>
        <w:rPr>
          <w:rFonts w:eastAsia="Times New Roman"/>
          <w:lang w:val="hr-HR"/>
        </w:rPr>
        <w:t>kašalj</w:t>
      </w:r>
    </w:p>
    <w:p w14:paraId="5D1F783E" w14:textId="77777777" w:rsidR="00134F69" w:rsidRDefault="00FB7343">
      <w:pPr>
        <w:pStyle w:val="a3"/>
        <w:numPr>
          <w:ilvl w:val="0"/>
          <w:numId w:val="16"/>
        </w:numPr>
        <w:ind w:left="660" w:hanging="660"/>
      </w:pPr>
      <w:r>
        <w:rPr>
          <w:rFonts w:eastAsia="Times New Roman"/>
          <w:lang w:val="hr-HR"/>
        </w:rPr>
        <w:t>astma</w:t>
      </w:r>
    </w:p>
    <w:p w14:paraId="1B54D637" w14:textId="77777777" w:rsidR="00134F69" w:rsidRDefault="00097A3C">
      <w:pPr>
        <w:pStyle w:val="a3"/>
        <w:numPr>
          <w:ilvl w:val="0"/>
          <w:numId w:val="16"/>
        </w:numPr>
        <w:ind w:left="660" w:hanging="660"/>
      </w:pPr>
      <w:r>
        <w:rPr>
          <w:rFonts w:eastAsia="Times New Roman"/>
          <w:lang w:val="hr-HR"/>
        </w:rPr>
        <w:t>nedostatak zraka</w:t>
      </w:r>
    </w:p>
    <w:p w14:paraId="20AAC0D8" w14:textId="77777777" w:rsidR="00134F69" w:rsidRDefault="00DA230C">
      <w:pPr>
        <w:pStyle w:val="a3"/>
        <w:numPr>
          <w:ilvl w:val="0"/>
          <w:numId w:val="16"/>
        </w:numPr>
        <w:ind w:left="660" w:hanging="660"/>
      </w:pPr>
      <w:r>
        <w:rPr>
          <w:rFonts w:eastAsia="Times New Roman"/>
          <w:lang w:val="hr-HR"/>
        </w:rPr>
        <w:t>krvarenje u probavnom sustavu</w:t>
      </w:r>
    </w:p>
    <w:p w14:paraId="51B4CF2C" w14:textId="77777777" w:rsidR="00134F69" w:rsidRDefault="00DA230C">
      <w:pPr>
        <w:pStyle w:val="a3"/>
        <w:numPr>
          <w:ilvl w:val="0"/>
          <w:numId w:val="16"/>
        </w:numPr>
        <w:ind w:left="660" w:hanging="660"/>
        <w:rPr>
          <w:lang w:val="pt-BR"/>
        </w:rPr>
      </w:pPr>
      <w:r>
        <w:rPr>
          <w:rFonts w:eastAsia="Times New Roman"/>
          <w:lang w:val="hr-HR"/>
        </w:rPr>
        <w:t>dispepsija (probavne smetnje, nadutost, žgaravica)</w:t>
      </w:r>
    </w:p>
    <w:p w14:paraId="207CA760" w14:textId="77777777" w:rsidR="00134F69" w:rsidRDefault="00DA230C">
      <w:pPr>
        <w:pStyle w:val="a3"/>
        <w:numPr>
          <w:ilvl w:val="0"/>
          <w:numId w:val="16"/>
        </w:numPr>
        <w:ind w:left="660" w:hanging="660"/>
        <w:rPr>
          <w:lang w:val="pt-BR"/>
        </w:rPr>
      </w:pPr>
      <w:r>
        <w:rPr>
          <w:rFonts w:eastAsia="Times New Roman"/>
          <w:lang w:val="hr-HR"/>
        </w:rPr>
        <w:t>bolest vraćanja kiselog sadržaja iz želuca</w:t>
      </w:r>
    </w:p>
    <w:p w14:paraId="692DBFED" w14:textId="77777777" w:rsidR="00134F69" w:rsidRDefault="00DA230C">
      <w:pPr>
        <w:pStyle w:val="a3"/>
        <w:numPr>
          <w:ilvl w:val="0"/>
          <w:numId w:val="16"/>
        </w:numPr>
        <w:ind w:left="660" w:hanging="660"/>
        <w:rPr>
          <w:lang w:val="pt-BR"/>
        </w:rPr>
      </w:pPr>
      <w:r>
        <w:rPr>
          <w:rFonts w:eastAsia="Times New Roman"/>
          <w:lang w:val="hr-HR"/>
        </w:rPr>
        <w:t>sicca (suhi) sindrom (uključujući suhoću očiju i suhoću usta)</w:t>
      </w:r>
    </w:p>
    <w:p w14:paraId="1B28CDD4" w14:textId="77777777" w:rsidR="00134F69" w:rsidRDefault="00DA230C">
      <w:pPr>
        <w:pStyle w:val="a3"/>
        <w:numPr>
          <w:ilvl w:val="0"/>
          <w:numId w:val="16"/>
        </w:numPr>
        <w:ind w:left="660" w:hanging="660"/>
      </w:pPr>
      <w:r>
        <w:rPr>
          <w:rFonts w:eastAsia="Times New Roman"/>
          <w:lang w:val="hr-HR"/>
        </w:rPr>
        <w:t>svrbež</w:t>
      </w:r>
    </w:p>
    <w:p w14:paraId="076CF29E" w14:textId="77777777" w:rsidR="00134F69" w:rsidRDefault="00DA230C">
      <w:pPr>
        <w:pStyle w:val="a3"/>
        <w:numPr>
          <w:ilvl w:val="0"/>
          <w:numId w:val="16"/>
        </w:numPr>
        <w:ind w:left="660" w:hanging="660"/>
        <w:rPr>
          <w:rFonts w:eastAsia="Times New Roman"/>
          <w:spacing w:val="-1"/>
        </w:rPr>
      </w:pPr>
      <w:r>
        <w:rPr>
          <w:rFonts w:eastAsia="Times New Roman"/>
          <w:lang w:val="hr-HR"/>
        </w:rPr>
        <w:t>osip praćen svrbežom</w:t>
      </w:r>
    </w:p>
    <w:p w14:paraId="79A45E81" w14:textId="77777777" w:rsidR="00134F69" w:rsidRDefault="00097A3C">
      <w:pPr>
        <w:pStyle w:val="a3"/>
        <w:numPr>
          <w:ilvl w:val="0"/>
          <w:numId w:val="16"/>
        </w:numPr>
        <w:ind w:left="660" w:hanging="660"/>
      </w:pPr>
      <w:r>
        <w:rPr>
          <w:rFonts w:eastAsia="Times New Roman"/>
          <w:lang w:val="hr-HR"/>
        </w:rPr>
        <w:t xml:space="preserve">stvaranje </w:t>
      </w:r>
      <w:r w:rsidR="00DA230C">
        <w:rPr>
          <w:rFonts w:eastAsia="Times New Roman"/>
          <w:lang w:val="hr-HR"/>
        </w:rPr>
        <w:t>modric</w:t>
      </w:r>
      <w:r>
        <w:rPr>
          <w:rFonts w:eastAsia="Times New Roman"/>
          <w:lang w:val="hr-HR"/>
        </w:rPr>
        <w:t>a</w:t>
      </w:r>
    </w:p>
    <w:p w14:paraId="31CA632A" w14:textId="77777777" w:rsidR="00134F69" w:rsidRDefault="00DA230C">
      <w:pPr>
        <w:pStyle w:val="a3"/>
        <w:numPr>
          <w:ilvl w:val="0"/>
          <w:numId w:val="16"/>
        </w:numPr>
        <w:ind w:left="660" w:hanging="660"/>
      </w:pPr>
      <w:r>
        <w:rPr>
          <w:rFonts w:eastAsia="Times New Roman"/>
          <w:lang w:val="hr-HR"/>
        </w:rPr>
        <w:t>upala kože (primjerice ekcem)</w:t>
      </w:r>
    </w:p>
    <w:p w14:paraId="3C4B161A" w14:textId="77777777" w:rsidR="00134F69" w:rsidRDefault="00DA230C">
      <w:pPr>
        <w:pStyle w:val="a3"/>
        <w:numPr>
          <w:ilvl w:val="0"/>
          <w:numId w:val="16"/>
        </w:numPr>
        <w:ind w:left="660" w:hanging="660"/>
        <w:rPr>
          <w:lang w:val="pt-BR"/>
        </w:rPr>
      </w:pPr>
      <w:r>
        <w:rPr>
          <w:rFonts w:eastAsia="Times New Roman"/>
          <w:lang w:val="hr-HR"/>
        </w:rPr>
        <w:t>lomljenje noktiju na rukama i nogama</w:t>
      </w:r>
    </w:p>
    <w:p w14:paraId="279BC71A" w14:textId="77777777" w:rsidR="00134F69" w:rsidRPr="000A6522" w:rsidRDefault="00DA230C">
      <w:pPr>
        <w:pStyle w:val="a3"/>
        <w:numPr>
          <w:ilvl w:val="0"/>
          <w:numId w:val="16"/>
        </w:numPr>
        <w:ind w:left="660" w:hanging="660"/>
        <w:rPr>
          <w:lang w:val="pt-BR"/>
        </w:rPr>
      </w:pPr>
      <w:r>
        <w:rPr>
          <w:rFonts w:eastAsia="Times New Roman"/>
          <w:lang w:val="hr-HR"/>
        </w:rPr>
        <w:t>pojačano znojenje</w:t>
      </w:r>
    </w:p>
    <w:p w14:paraId="1E31FA41" w14:textId="77777777" w:rsidR="00134F69" w:rsidRDefault="00DA230C">
      <w:pPr>
        <w:pStyle w:val="a3"/>
        <w:numPr>
          <w:ilvl w:val="0"/>
          <w:numId w:val="16"/>
        </w:numPr>
        <w:ind w:left="660" w:hanging="660"/>
      </w:pPr>
      <w:r>
        <w:rPr>
          <w:rFonts w:eastAsia="Times New Roman"/>
          <w:lang w:val="hr-HR"/>
        </w:rPr>
        <w:t>gubitak kose</w:t>
      </w:r>
    </w:p>
    <w:p w14:paraId="7E5A3FDD" w14:textId="77777777" w:rsidR="00134F69" w:rsidRDefault="00DA230C">
      <w:pPr>
        <w:pStyle w:val="a3"/>
        <w:numPr>
          <w:ilvl w:val="0"/>
          <w:numId w:val="16"/>
        </w:numPr>
        <w:ind w:left="660" w:hanging="660"/>
      </w:pPr>
      <w:r>
        <w:rPr>
          <w:rFonts w:eastAsia="Times New Roman"/>
          <w:lang w:val="hr-HR"/>
        </w:rPr>
        <w:t>nova pojava ili pogoršanje psorijaze</w:t>
      </w:r>
    </w:p>
    <w:p w14:paraId="67510096" w14:textId="77777777" w:rsidR="00134F69" w:rsidRDefault="00130D49">
      <w:pPr>
        <w:pStyle w:val="a3"/>
        <w:numPr>
          <w:ilvl w:val="0"/>
          <w:numId w:val="16"/>
        </w:numPr>
        <w:ind w:left="660" w:hanging="660"/>
      </w:pPr>
      <w:r>
        <w:rPr>
          <w:rFonts w:eastAsia="Times New Roman"/>
          <w:lang w:val="hr-HR"/>
        </w:rPr>
        <w:t>grčevi</w:t>
      </w:r>
      <w:r w:rsidR="00DA230C">
        <w:rPr>
          <w:rFonts w:eastAsia="Times New Roman"/>
          <w:lang w:val="hr-HR"/>
        </w:rPr>
        <w:t xml:space="preserve"> mišića</w:t>
      </w:r>
    </w:p>
    <w:p w14:paraId="29906BB6" w14:textId="77777777" w:rsidR="00134F69" w:rsidRDefault="00DA230C">
      <w:pPr>
        <w:pStyle w:val="a3"/>
        <w:numPr>
          <w:ilvl w:val="0"/>
          <w:numId w:val="16"/>
        </w:numPr>
        <w:ind w:left="660" w:hanging="660"/>
      </w:pPr>
      <w:r>
        <w:rPr>
          <w:rFonts w:eastAsia="Times New Roman"/>
          <w:lang w:val="hr-HR"/>
        </w:rPr>
        <w:t>krv u mokraći</w:t>
      </w:r>
    </w:p>
    <w:p w14:paraId="2480EA34" w14:textId="77777777" w:rsidR="00134F69" w:rsidRDefault="00DA230C">
      <w:pPr>
        <w:pStyle w:val="a3"/>
        <w:numPr>
          <w:ilvl w:val="0"/>
          <w:numId w:val="16"/>
        </w:numPr>
        <w:ind w:left="660" w:hanging="660"/>
      </w:pPr>
      <w:r>
        <w:rPr>
          <w:rFonts w:eastAsia="Times New Roman"/>
          <w:lang w:val="hr-HR"/>
        </w:rPr>
        <w:t>problemi s bubrezima</w:t>
      </w:r>
    </w:p>
    <w:p w14:paraId="00A59281" w14:textId="77777777" w:rsidR="00134F69" w:rsidRDefault="00DA230C">
      <w:pPr>
        <w:pStyle w:val="a3"/>
        <w:numPr>
          <w:ilvl w:val="0"/>
          <w:numId w:val="16"/>
        </w:numPr>
        <w:ind w:left="660" w:hanging="660"/>
      </w:pPr>
      <w:r>
        <w:rPr>
          <w:rFonts w:eastAsia="Times New Roman"/>
          <w:lang w:val="hr-HR"/>
        </w:rPr>
        <w:t>bol u prsištu</w:t>
      </w:r>
    </w:p>
    <w:p w14:paraId="6AF20885" w14:textId="77777777" w:rsidR="00134F69" w:rsidRDefault="00DA230C">
      <w:pPr>
        <w:pStyle w:val="a3"/>
        <w:numPr>
          <w:ilvl w:val="0"/>
          <w:numId w:val="16"/>
        </w:numPr>
        <w:ind w:left="660" w:hanging="660"/>
      </w:pPr>
      <w:r>
        <w:rPr>
          <w:rFonts w:eastAsia="Times New Roman"/>
          <w:lang w:val="hr-HR"/>
        </w:rPr>
        <w:t>edem (oticanje)</w:t>
      </w:r>
    </w:p>
    <w:p w14:paraId="623DD638" w14:textId="77777777" w:rsidR="00134F69" w:rsidRDefault="00DA230C">
      <w:pPr>
        <w:pStyle w:val="a3"/>
        <w:numPr>
          <w:ilvl w:val="0"/>
          <w:numId w:val="16"/>
        </w:numPr>
        <w:ind w:left="660" w:hanging="660"/>
      </w:pPr>
      <w:r>
        <w:rPr>
          <w:rFonts w:eastAsia="Times New Roman"/>
          <w:lang w:val="hr-HR"/>
        </w:rPr>
        <w:t>vrućica</w:t>
      </w:r>
    </w:p>
    <w:p w14:paraId="79500A1E" w14:textId="77777777" w:rsidR="00134F69" w:rsidRDefault="00DA230C">
      <w:pPr>
        <w:pStyle w:val="a3"/>
        <w:numPr>
          <w:ilvl w:val="0"/>
          <w:numId w:val="16"/>
        </w:numPr>
        <w:ind w:left="660" w:hanging="660"/>
      </w:pPr>
      <w:r>
        <w:rPr>
          <w:rFonts w:eastAsia="Times New Roman"/>
          <w:lang w:val="hr-HR"/>
        </w:rPr>
        <w:t>smanjen broj krvnih pločica, što povećava rizik od krvarenja i stvaranja modrica</w:t>
      </w:r>
    </w:p>
    <w:p w14:paraId="0EA110B2" w14:textId="77777777" w:rsidR="00134F69" w:rsidRDefault="00DA230C">
      <w:pPr>
        <w:pStyle w:val="a3"/>
        <w:numPr>
          <w:ilvl w:val="0"/>
          <w:numId w:val="16"/>
        </w:numPr>
        <w:ind w:left="660" w:hanging="660"/>
      </w:pPr>
      <w:r>
        <w:rPr>
          <w:rFonts w:eastAsia="Times New Roman"/>
          <w:lang w:val="hr-HR"/>
        </w:rPr>
        <w:t>poremećaj cijeljenja</w:t>
      </w:r>
    </w:p>
    <w:p w14:paraId="540A3070" w14:textId="77777777" w:rsidR="00134F69" w:rsidRDefault="00134F69">
      <w:pPr>
        <w:spacing w:before="10" w:line="240" w:lineRule="exact"/>
        <w:rPr>
          <w:rFonts w:ascii="Times New Roman" w:hAnsi="Times New Roman" w:cs="Times New Roman"/>
          <w:sz w:val="24"/>
          <w:szCs w:val="24"/>
        </w:rPr>
      </w:pPr>
    </w:p>
    <w:p w14:paraId="25F1263C" w14:textId="77777777" w:rsidR="00134F69" w:rsidRDefault="00DA230C">
      <w:pPr>
        <w:pStyle w:val="a3"/>
        <w:rPr>
          <w:lang w:val="pt-BR"/>
        </w:rPr>
      </w:pPr>
      <w:r>
        <w:rPr>
          <w:rFonts w:eastAsia="Times New Roman"/>
          <w:b/>
          <w:lang w:val="hr-HR"/>
        </w:rPr>
        <w:t>Manje čest</w:t>
      </w:r>
      <w:r w:rsidR="00130D49">
        <w:rPr>
          <w:rFonts w:eastAsia="Times New Roman"/>
          <w:b/>
          <w:lang w:val="hr-HR"/>
        </w:rPr>
        <w:t>o</w:t>
      </w:r>
      <w:r>
        <w:rPr>
          <w:rFonts w:eastAsia="Times New Roman"/>
          <w:bCs/>
          <w:lang w:val="hr-HR"/>
        </w:rPr>
        <w:t xml:space="preserve"> (mogu se javiti u manje od 1 na 100 osoba):</w:t>
      </w:r>
    </w:p>
    <w:p w14:paraId="2F5494B4" w14:textId="77777777" w:rsidR="00134F69" w:rsidRDefault="00134F69">
      <w:pPr>
        <w:spacing w:before="14" w:line="260" w:lineRule="exact"/>
        <w:rPr>
          <w:rFonts w:ascii="Times New Roman" w:hAnsi="Times New Roman" w:cs="Times New Roman"/>
          <w:sz w:val="26"/>
          <w:szCs w:val="26"/>
          <w:lang w:val="pt-BR"/>
        </w:rPr>
      </w:pPr>
    </w:p>
    <w:p w14:paraId="5AD98D1D" w14:textId="77777777" w:rsidR="00134F69" w:rsidRDefault="00DA230C">
      <w:pPr>
        <w:pStyle w:val="a3"/>
        <w:numPr>
          <w:ilvl w:val="0"/>
          <w:numId w:val="16"/>
        </w:numPr>
        <w:ind w:left="660" w:hanging="660"/>
        <w:rPr>
          <w:lang w:val="pt-BR"/>
        </w:rPr>
      </w:pPr>
      <w:r>
        <w:rPr>
          <w:rFonts w:eastAsia="Times New Roman"/>
          <w:lang w:val="hr-HR"/>
        </w:rPr>
        <w:t>oportunističke infekcije (uključujući tuberkulozu i druge infekcije do kojih dolazi kod slabljenja otpornosti na bolest)</w:t>
      </w:r>
    </w:p>
    <w:p w14:paraId="67077590" w14:textId="77777777" w:rsidR="00134F69" w:rsidRDefault="00DA230C">
      <w:pPr>
        <w:pStyle w:val="a3"/>
        <w:numPr>
          <w:ilvl w:val="0"/>
          <w:numId w:val="16"/>
        </w:numPr>
        <w:ind w:left="660" w:hanging="660"/>
        <w:rPr>
          <w:lang w:val="pt-BR"/>
        </w:rPr>
      </w:pPr>
      <w:r>
        <w:rPr>
          <w:rFonts w:eastAsia="Times New Roman"/>
          <w:lang w:val="hr-HR"/>
        </w:rPr>
        <w:t>infekcije živčanog sustava (uključujući virusni meningitis)</w:t>
      </w:r>
    </w:p>
    <w:p w14:paraId="243601F6" w14:textId="77777777" w:rsidR="00134F69" w:rsidRDefault="00DA230C">
      <w:pPr>
        <w:pStyle w:val="a3"/>
        <w:numPr>
          <w:ilvl w:val="0"/>
          <w:numId w:val="16"/>
        </w:numPr>
        <w:ind w:left="660" w:hanging="660"/>
      </w:pPr>
      <w:r>
        <w:rPr>
          <w:rFonts w:eastAsia="Times New Roman"/>
          <w:lang w:val="hr-HR"/>
        </w:rPr>
        <w:t>infekcije oka</w:t>
      </w:r>
    </w:p>
    <w:p w14:paraId="46F5FC61" w14:textId="77777777" w:rsidR="00134F69" w:rsidRDefault="00DA230C">
      <w:pPr>
        <w:pStyle w:val="a3"/>
        <w:numPr>
          <w:ilvl w:val="0"/>
          <w:numId w:val="16"/>
        </w:numPr>
        <w:ind w:left="660" w:hanging="660"/>
      </w:pPr>
      <w:r>
        <w:rPr>
          <w:rFonts w:eastAsia="Times New Roman"/>
          <w:lang w:val="hr-HR"/>
        </w:rPr>
        <w:t>bakterijske infekcije</w:t>
      </w:r>
    </w:p>
    <w:p w14:paraId="65DFF00D" w14:textId="77777777" w:rsidR="00134F69" w:rsidRDefault="00DA230C">
      <w:pPr>
        <w:pStyle w:val="a3"/>
        <w:numPr>
          <w:ilvl w:val="0"/>
          <w:numId w:val="16"/>
        </w:numPr>
        <w:ind w:left="660" w:hanging="660"/>
      </w:pPr>
      <w:r>
        <w:rPr>
          <w:rFonts w:eastAsia="Times New Roman"/>
          <w:lang w:val="hr-HR"/>
        </w:rPr>
        <w:t>divertikulitis (upala i infekcija debelog crijeva)</w:t>
      </w:r>
    </w:p>
    <w:p w14:paraId="5B090241" w14:textId="77777777" w:rsidR="00134F69" w:rsidRDefault="00130D49">
      <w:pPr>
        <w:pStyle w:val="a3"/>
        <w:numPr>
          <w:ilvl w:val="0"/>
          <w:numId w:val="16"/>
        </w:numPr>
        <w:ind w:left="660" w:hanging="660"/>
      </w:pPr>
      <w:r>
        <w:rPr>
          <w:rFonts w:eastAsia="Times New Roman"/>
          <w:lang w:val="hr-HR"/>
        </w:rPr>
        <w:t>r</w:t>
      </w:r>
      <w:r w:rsidR="00DA230C">
        <w:rPr>
          <w:rFonts w:eastAsia="Times New Roman"/>
          <w:lang w:val="hr-HR"/>
        </w:rPr>
        <w:t>ak</w:t>
      </w:r>
    </w:p>
    <w:p w14:paraId="03A86829" w14:textId="77777777" w:rsidR="00134F69" w:rsidRDefault="00DA230C">
      <w:pPr>
        <w:pStyle w:val="a3"/>
        <w:numPr>
          <w:ilvl w:val="0"/>
          <w:numId w:val="16"/>
        </w:numPr>
        <w:ind w:left="660" w:hanging="660"/>
      </w:pPr>
      <w:r>
        <w:rPr>
          <w:rFonts w:eastAsia="Times New Roman"/>
          <w:lang w:val="hr-HR"/>
        </w:rPr>
        <w:t>rak koji zahvaća limfni sustav</w:t>
      </w:r>
    </w:p>
    <w:p w14:paraId="6EB099A0" w14:textId="77777777" w:rsidR="00134F69" w:rsidRDefault="00DA230C">
      <w:pPr>
        <w:pStyle w:val="a3"/>
        <w:numPr>
          <w:ilvl w:val="0"/>
          <w:numId w:val="16"/>
        </w:numPr>
        <w:ind w:left="660" w:hanging="660"/>
      </w:pPr>
      <w:r>
        <w:rPr>
          <w:rFonts w:eastAsia="Times New Roman"/>
          <w:lang w:val="hr-HR"/>
        </w:rPr>
        <w:t>melanom</w:t>
      </w:r>
    </w:p>
    <w:p w14:paraId="080279D4" w14:textId="77777777" w:rsidR="00134F69" w:rsidRDefault="00DA230C">
      <w:pPr>
        <w:pStyle w:val="a3"/>
        <w:numPr>
          <w:ilvl w:val="0"/>
          <w:numId w:val="16"/>
        </w:numPr>
        <w:ind w:left="660" w:hanging="660"/>
      </w:pPr>
      <w:r>
        <w:rPr>
          <w:rFonts w:eastAsia="Times New Roman"/>
          <w:lang w:val="hr-HR"/>
        </w:rPr>
        <w:t>imunološki poremećaji koji mogu zahvatiti pluća, kožu i limfne čvorove (najčešće se očituje kao sarkoidoza)</w:t>
      </w:r>
    </w:p>
    <w:p w14:paraId="6208604D" w14:textId="77777777" w:rsidR="00134F69" w:rsidRDefault="00DA230C">
      <w:pPr>
        <w:pStyle w:val="a3"/>
        <w:numPr>
          <w:ilvl w:val="0"/>
          <w:numId w:val="16"/>
        </w:numPr>
        <w:ind w:left="660" w:hanging="660"/>
      </w:pPr>
      <w:r>
        <w:rPr>
          <w:rFonts w:eastAsia="Times New Roman"/>
          <w:lang w:val="hr-HR"/>
        </w:rPr>
        <w:t>vaskulitis (upala krvnih žila)</w:t>
      </w:r>
    </w:p>
    <w:p w14:paraId="76636334" w14:textId="77777777" w:rsidR="00134F69" w:rsidRDefault="00DA230C">
      <w:pPr>
        <w:pStyle w:val="a3"/>
        <w:numPr>
          <w:ilvl w:val="0"/>
          <w:numId w:val="16"/>
        </w:numPr>
        <w:ind w:left="660" w:hanging="660"/>
      </w:pPr>
      <w:r>
        <w:rPr>
          <w:rFonts w:eastAsia="Times New Roman"/>
          <w:lang w:val="hr-HR"/>
        </w:rPr>
        <w:t>tremor (nevoljno drhtanje)</w:t>
      </w:r>
    </w:p>
    <w:p w14:paraId="5DE1BE0C" w14:textId="77777777" w:rsidR="00134F69" w:rsidRDefault="00DA230C">
      <w:pPr>
        <w:pStyle w:val="a3"/>
        <w:numPr>
          <w:ilvl w:val="0"/>
          <w:numId w:val="16"/>
        </w:numPr>
        <w:ind w:left="660" w:hanging="660"/>
      </w:pPr>
      <w:r>
        <w:rPr>
          <w:rFonts w:eastAsia="Times New Roman"/>
          <w:lang w:val="hr-HR"/>
        </w:rPr>
        <w:t>neuropatija (poremećaj živaca)</w:t>
      </w:r>
    </w:p>
    <w:p w14:paraId="3844AB73" w14:textId="77777777" w:rsidR="00134F69" w:rsidRDefault="00DA230C">
      <w:pPr>
        <w:pStyle w:val="a3"/>
        <w:numPr>
          <w:ilvl w:val="0"/>
          <w:numId w:val="16"/>
        </w:numPr>
        <w:ind w:left="660" w:hanging="660"/>
      </w:pPr>
      <w:r>
        <w:rPr>
          <w:rFonts w:eastAsia="Times New Roman"/>
          <w:lang w:val="hr-HR"/>
        </w:rPr>
        <w:t>moždani udar</w:t>
      </w:r>
    </w:p>
    <w:p w14:paraId="3D72337E" w14:textId="77777777" w:rsidR="00134F69" w:rsidRDefault="00DA230C">
      <w:pPr>
        <w:pStyle w:val="a3"/>
        <w:numPr>
          <w:ilvl w:val="0"/>
          <w:numId w:val="16"/>
        </w:numPr>
        <w:ind w:left="660" w:hanging="660"/>
      </w:pPr>
      <w:r>
        <w:rPr>
          <w:rFonts w:eastAsia="Times New Roman"/>
          <w:lang w:val="hr-HR"/>
        </w:rPr>
        <w:t>gubitak sluha, zujanje</w:t>
      </w:r>
    </w:p>
    <w:p w14:paraId="612E4502" w14:textId="77777777" w:rsidR="00134F69" w:rsidRDefault="00DA230C">
      <w:pPr>
        <w:pStyle w:val="a3"/>
        <w:numPr>
          <w:ilvl w:val="0"/>
          <w:numId w:val="16"/>
        </w:numPr>
        <w:ind w:left="660" w:hanging="660"/>
      </w:pPr>
      <w:r>
        <w:rPr>
          <w:rFonts w:eastAsia="Times New Roman"/>
          <w:lang w:val="hr-HR"/>
        </w:rPr>
        <w:t>osjećaj da srce kuca nepravilno, primjerice, preskakanje otkucaja</w:t>
      </w:r>
    </w:p>
    <w:p w14:paraId="471A4E92" w14:textId="77777777" w:rsidR="00134F69" w:rsidRDefault="00DA230C">
      <w:pPr>
        <w:pStyle w:val="a3"/>
        <w:numPr>
          <w:ilvl w:val="0"/>
          <w:numId w:val="16"/>
        </w:numPr>
        <w:ind w:left="660" w:hanging="660"/>
      </w:pPr>
      <w:r>
        <w:rPr>
          <w:rFonts w:eastAsia="Times New Roman"/>
          <w:lang w:val="hr-HR"/>
        </w:rPr>
        <w:t>problemi sa srcem koji mogu uzrokovati nedostatak zraka ili oticanje zglobova</w:t>
      </w:r>
    </w:p>
    <w:p w14:paraId="5744FFA5" w14:textId="77777777" w:rsidR="00134F69" w:rsidRDefault="00DA230C">
      <w:pPr>
        <w:pStyle w:val="a3"/>
        <w:numPr>
          <w:ilvl w:val="0"/>
          <w:numId w:val="16"/>
        </w:numPr>
        <w:ind w:left="660" w:hanging="660"/>
      </w:pPr>
      <w:r>
        <w:rPr>
          <w:rFonts w:eastAsia="Times New Roman"/>
          <w:lang w:val="hr-HR"/>
        </w:rPr>
        <w:t>srčani udar</w:t>
      </w:r>
    </w:p>
    <w:p w14:paraId="0D103729" w14:textId="77777777" w:rsidR="00134F69" w:rsidRDefault="00DA230C">
      <w:pPr>
        <w:pStyle w:val="a3"/>
        <w:numPr>
          <w:ilvl w:val="0"/>
          <w:numId w:val="16"/>
        </w:numPr>
        <w:ind w:left="660" w:hanging="660"/>
      </w:pPr>
      <w:r>
        <w:rPr>
          <w:rFonts w:eastAsia="Times New Roman"/>
          <w:lang w:val="hr-HR"/>
        </w:rPr>
        <w:t>stvaranje komore u stijenci velike arterije, upala i stvaranje ugruška u veni, začepljenje krvnih žila</w:t>
      </w:r>
    </w:p>
    <w:p w14:paraId="4220C7AF" w14:textId="77777777" w:rsidR="00134F69" w:rsidRDefault="00DA230C">
      <w:pPr>
        <w:pStyle w:val="a3"/>
        <w:numPr>
          <w:ilvl w:val="0"/>
          <w:numId w:val="16"/>
        </w:numPr>
        <w:ind w:left="660" w:hanging="660"/>
      </w:pPr>
      <w:r>
        <w:rPr>
          <w:rFonts w:eastAsia="Times New Roman"/>
          <w:lang w:val="hr-HR"/>
        </w:rPr>
        <w:t>bolest pluća koja uzrokuje nedostatak zraka (uključujući upalu)</w:t>
      </w:r>
    </w:p>
    <w:p w14:paraId="7E99495B" w14:textId="77777777" w:rsidR="00134F69" w:rsidRDefault="00DA230C">
      <w:pPr>
        <w:pStyle w:val="a3"/>
        <w:numPr>
          <w:ilvl w:val="0"/>
          <w:numId w:val="16"/>
        </w:numPr>
        <w:ind w:left="660" w:hanging="660"/>
        <w:rPr>
          <w:lang w:val="es-US"/>
        </w:rPr>
      </w:pPr>
      <w:r>
        <w:rPr>
          <w:rFonts w:eastAsia="Times New Roman"/>
          <w:lang w:val="hr-HR"/>
        </w:rPr>
        <w:lastRenderedPageBreak/>
        <w:t>plućna embolija (blokada u plućnoj arteriji)</w:t>
      </w:r>
    </w:p>
    <w:p w14:paraId="59A01E85" w14:textId="77777777" w:rsidR="00134F69" w:rsidRDefault="00DA230C">
      <w:pPr>
        <w:pStyle w:val="a3"/>
        <w:numPr>
          <w:ilvl w:val="0"/>
          <w:numId w:val="16"/>
        </w:numPr>
        <w:ind w:left="660" w:hanging="660"/>
        <w:rPr>
          <w:lang w:val="es-US"/>
        </w:rPr>
      </w:pPr>
      <w:r>
        <w:rPr>
          <w:rFonts w:eastAsia="Times New Roman"/>
          <w:lang w:val="hr-HR"/>
        </w:rPr>
        <w:t>pleuralna efuzija (abnormalno nakupljanje tekućine u pleuralnom prostoru)</w:t>
      </w:r>
    </w:p>
    <w:p w14:paraId="6EBFB4E5" w14:textId="77777777" w:rsidR="00134F69" w:rsidRDefault="00DA230C">
      <w:pPr>
        <w:pStyle w:val="a3"/>
        <w:numPr>
          <w:ilvl w:val="0"/>
          <w:numId w:val="16"/>
        </w:numPr>
        <w:ind w:left="660" w:hanging="660"/>
        <w:rPr>
          <w:lang w:val="es-US"/>
        </w:rPr>
      </w:pPr>
      <w:r>
        <w:rPr>
          <w:rFonts w:eastAsia="Times New Roman"/>
          <w:lang w:val="hr-HR"/>
        </w:rPr>
        <w:t>upala gušterače, koja uzrokuje jaku bol u trbuhu i leđima</w:t>
      </w:r>
    </w:p>
    <w:p w14:paraId="4B8BBA90" w14:textId="77777777" w:rsidR="00134F69" w:rsidRDefault="00DA230C">
      <w:pPr>
        <w:pStyle w:val="a3"/>
        <w:numPr>
          <w:ilvl w:val="0"/>
          <w:numId w:val="16"/>
        </w:numPr>
        <w:ind w:left="660" w:hanging="660"/>
      </w:pPr>
      <w:r>
        <w:rPr>
          <w:rFonts w:eastAsia="Times New Roman"/>
          <w:lang w:val="hr-HR"/>
        </w:rPr>
        <w:t>otežano gutanje</w:t>
      </w:r>
    </w:p>
    <w:p w14:paraId="4A810C70" w14:textId="77777777" w:rsidR="00134F69" w:rsidRDefault="00DA230C">
      <w:pPr>
        <w:pStyle w:val="a3"/>
        <w:numPr>
          <w:ilvl w:val="0"/>
          <w:numId w:val="16"/>
        </w:numPr>
        <w:ind w:left="660" w:hanging="660"/>
      </w:pPr>
      <w:r>
        <w:rPr>
          <w:rFonts w:eastAsia="Times New Roman"/>
          <w:lang w:val="hr-HR"/>
        </w:rPr>
        <w:t>edem lica (oticanje lica)</w:t>
      </w:r>
    </w:p>
    <w:p w14:paraId="53C714A1" w14:textId="77777777" w:rsidR="00134F69" w:rsidRDefault="00DA230C">
      <w:pPr>
        <w:pStyle w:val="a3"/>
        <w:numPr>
          <w:ilvl w:val="0"/>
          <w:numId w:val="16"/>
        </w:numPr>
        <w:ind w:left="660" w:hanging="660"/>
      </w:pPr>
      <w:r>
        <w:rPr>
          <w:rFonts w:eastAsia="Times New Roman"/>
          <w:lang w:val="hr-HR"/>
        </w:rPr>
        <w:t>upala žučnog mjehura, žučni kamenci</w:t>
      </w:r>
    </w:p>
    <w:p w14:paraId="176F4C91" w14:textId="77777777" w:rsidR="00134F69" w:rsidRDefault="00DA230C">
      <w:pPr>
        <w:pStyle w:val="a3"/>
        <w:numPr>
          <w:ilvl w:val="0"/>
          <w:numId w:val="16"/>
        </w:numPr>
        <w:ind w:left="660" w:hanging="660"/>
      </w:pPr>
      <w:r>
        <w:rPr>
          <w:rFonts w:eastAsia="Times New Roman"/>
          <w:lang w:val="hr-HR"/>
        </w:rPr>
        <w:t>masna jetra</w:t>
      </w:r>
    </w:p>
    <w:p w14:paraId="23D9159E" w14:textId="77777777" w:rsidR="00134F69" w:rsidRDefault="00DA230C">
      <w:pPr>
        <w:pStyle w:val="a3"/>
        <w:numPr>
          <w:ilvl w:val="0"/>
          <w:numId w:val="16"/>
        </w:numPr>
        <w:ind w:left="660" w:hanging="660"/>
      </w:pPr>
      <w:r>
        <w:rPr>
          <w:rFonts w:eastAsia="Times New Roman"/>
          <w:lang w:val="hr-HR"/>
        </w:rPr>
        <w:t>noćno znojenje</w:t>
      </w:r>
    </w:p>
    <w:p w14:paraId="5A1F180D" w14:textId="77777777" w:rsidR="00134F69" w:rsidRDefault="00DA230C">
      <w:pPr>
        <w:pStyle w:val="a3"/>
        <w:numPr>
          <w:ilvl w:val="0"/>
          <w:numId w:val="16"/>
        </w:numPr>
        <w:ind w:left="660" w:hanging="660"/>
      </w:pPr>
      <w:r>
        <w:rPr>
          <w:rFonts w:eastAsia="Times New Roman"/>
          <w:lang w:val="hr-HR"/>
        </w:rPr>
        <w:t>ožiljci</w:t>
      </w:r>
    </w:p>
    <w:p w14:paraId="75EA99C3" w14:textId="77777777" w:rsidR="00134F69" w:rsidRDefault="00DA230C">
      <w:pPr>
        <w:pStyle w:val="a3"/>
        <w:numPr>
          <w:ilvl w:val="0"/>
          <w:numId w:val="16"/>
        </w:numPr>
        <w:ind w:left="660" w:hanging="660"/>
      </w:pPr>
      <w:r>
        <w:rPr>
          <w:rFonts w:eastAsia="Times New Roman"/>
          <w:lang w:val="hr-HR"/>
        </w:rPr>
        <w:t>abnormalno raspadanje mišića</w:t>
      </w:r>
    </w:p>
    <w:p w14:paraId="4419D563" w14:textId="77777777" w:rsidR="00134F69" w:rsidRDefault="00DA230C">
      <w:pPr>
        <w:pStyle w:val="a3"/>
        <w:numPr>
          <w:ilvl w:val="0"/>
          <w:numId w:val="16"/>
        </w:numPr>
        <w:ind w:left="660" w:hanging="660"/>
        <w:rPr>
          <w:rFonts w:eastAsia="Times New Roman"/>
          <w:spacing w:val="-1"/>
        </w:rPr>
      </w:pPr>
      <w:r>
        <w:rPr>
          <w:rFonts w:eastAsia="Times New Roman"/>
          <w:lang w:val="hr-HR"/>
        </w:rPr>
        <w:t>sistemski eritemski lupus (uključujući upalu kože, srca, pluća, zglobova i drugih organskih sustava)</w:t>
      </w:r>
    </w:p>
    <w:p w14:paraId="2E1C0112" w14:textId="77777777" w:rsidR="00134F69" w:rsidRDefault="00DA230C">
      <w:pPr>
        <w:pStyle w:val="a3"/>
        <w:numPr>
          <w:ilvl w:val="0"/>
          <w:numId w:val="16"/>
        </w:numPr>
        <w:ind w:left="660" w:hanging="660"/>
      </w:pPr>
      <w:r>
        <w:rPr>
          <w:rFonts w:eastAsia="Times New Roman"/>
          <w:lang w:val="hr-HR"/>
        </w:rPr>
        <w:t>isprekidan san</w:t>
      </w:r>
    </w:p>
    <w:p w14:paraId="0361DBAC" w14:textId="77777777" w:rsidR="00134F69" w:rsidRDefault="00DA230C">
      <w:pPr>
        <w:pStyle w:val="a3"/>
        <w:numPr>
          <w:ilvl w:val="0"/>
          <w:numId w:val="16"/>
        </w:numPr>
        <w:ind w:left="660" w:hanging="660"/>
      </w:pPr>
      <w:r>
        <w:rPr>
          <w:rFonts w:eastAsia="Times New Roman"/>
          <w:lang w:val="hr-HR"/>
        </w:rPr>
        <w:t>impotencija</w:t>
      </w:r>
    </w:p>
    <w:p w14:paraId="5C34F793" w14:textId="77777777" w:rsidR="00134F69" w:rsidRDefault="00DA230C">
      <w:pPr>
        <w:pStyle w:val="a3"/>
        <w:numPr>
          <w:ilvl w:val="0"/>
          <w:numId w:val="16"/>
        </w:numPr>
        <w:ind w:left="660" w:hanging="660"/>
      </w:pPr>
      <w:r>
        <w:rPr>
          <w:rFonts w:eastAsia="Times New Roman"/>
          <w:lang w:val="hr-HR"/>
        </w:rPr>
        <w:t>upale</w:t>
      </w:r>
    </w:p>
    <w:p w14:paraId="770AB50A" w14:textId="77777777" w:rsidR="00134F69" w:rsidRDefault="00134F69">
      <w:pPr>
        <w:spacing w:before="13" w:line="240" w:lineRule="exact"/>
        <w:rPr>
          <w:rFonts w:ascii="Times New Roman" w:hAnsi="Times New Roman" w:cs="Times New Roman"/>
          <w:sz w:val="24"/>
          <w:szCs w:val="24"/>
        </w:rPr>
      </w:pPr>
    </w:p>
    <w:p w14:paraId="70D03D63" w14:textId="77777777" w:rsidR="00134F69" w:rsidRDefault="00DA230C">
      <w:pPr>
        <w:pStyle w:val="a3"/>
        <w:rPr>
          <w:lang w:val="pt-BR"/>
        </w:rPr>
      </w:pPr>
      <w:r>
        <w:rPr>
          <w:rFonts w:eastAsia="Times New Roman"/>
          <w:b/>
          <w:lang w:val="hr-HR"/>
        </w:rPr>
        <w:t>Rijetk</w:t>
      </w:r>
      <w:r w:rsidR="00130D49">
        <w:rPr>
          <w:rFonts w:eastAsia="Times New Roman"/>
          <w:b/>
          <w:lang w:val="hr-HR"/>
        </w:rPr>
        <w:t>o</w:t>
      </w:r>
      <w:r>
        <w:rPr>
          <w:rFonts w:eastAsia="Times New Roman"/>
          <w:bCs/>
          <w:lang w:val="hr-HR"/>
        </w:rPr>
        <w:t xml:space="preserve"> (mogu </w:t>
      </w:r>
      <w:r w:rsidR="00130D49">
        <w:rPr>
          <w:rFonts w:eastAsia="Times New Roman"/>
          <w:bCs/>
          <w:lang w:val="hr-HR"/>
        </w:rPr>
        <w:t>se javiti u manje od</w:t>
      </w:r>
      <w:r>
        <w:rPr>
          <w:rFonts w:eastAsia="Times New Roman"/>
          <w:bCs/>
          <w:lang w:val="hr-HR"/>
        </w:rPr>
        <w:t xml:space="preserve"> 1 od 1000 osoba):</w:t>
      </w:r>
    </w:p>
    <w:p w14:paraId="7FCFE96F" w14:textId="77777777" w:rsidR="00134F69" w:rsidRDefault="00134F69">
      <w:pPr>
        <w:spacing w:before="12" w:line="240" w:lineRule="exact"/>
        <w:rPr>
          <w:rFonts w:ascii="Times New Roman" w:hAnsi="Times New Roman" w:cs="Times New Roman"/>
          <w:sz w:val="24"/>
          <w:szCs w:val="24"/>
          <w:lang w:val="pt-BR"/>
        </w:rPr>
      </w:pPr>
    </w:p>
    <w:p w14:paraId="663B4BDF" w14:textId="77777777" w:rsidR="00134F69" w:rsidRDefault="00DA230C">
      <w:pPr>
        <w:pStyle w:val="a3"/>
        <w:numPr>
          <w:ilvl w:val="0"/>
          <w:numId w:val="16"/>
        </w:numPr>
        <w:ind w:left="660" w:hanging="660"/>
        <w:rPr>
          <w:lang w:val="pt-BR"/>
        </w:rPr>
      </w:pPr>
      <w:r>
        <w:rPr>
          <w:rFonts w:eastAsia="Times New Roman"/>
          <w:lang w:val="hr-HR"/>
        </w:rPr>
        <w:t>leukemija (rak koji zahvaća krv i koštanu srž)</w:t>
      </w:r>
    </w:p>
    <w:p w14:paraId="0BDA904B" w14:textId="77777777" w:rsidR="00134F69" w:rsidRPr="000A6522" w:rsidRDefault="00DA230C">
      <w:pPr>
        <w:pStyle w:val="a3"/>
        <w:numPr>
          <w:ilvl w:val="0"/>
          <w:numId w:val="16"/>
        </w:numPr>
        <w:ind w:left="660" w:hanging="660"/>
        <w:rPr>
          <w:lang w:val="pt-BR"/>
        </w:rPr>
      </w:pPr>
      <w:r>
        <w:rPr>
          <w:rFonts w:eastAsia="Times New Roman"/>
          <w:lang w:val="hr-HR"/>
        </w:rPr>
        <w:t>teška alergijska reakcija uz šok</w:t>
      </w:r>
    </w:p>
    <w:p w14:paraId="5ADE3E66" w14:textId="77777777" w:rsidR="00134F69" w:rsidRDefault="00DA230C">
      <w:pPr>
        <w:pStyle w:val="a3"/>
        <w:numPr>
          <w:ilvl w:val="0"/>
          <w:numId w:val="16"/>
        </w:numPr>
        <w:ind w:left="660" w:hanging="660"/>
      </w:pPr>
      <w:r>
        <w:rPr>
          <w:rFonts w:eastAsia="Times New Roman"/>
          <w:lang w:val="hr-HR"/>
        </w:rPr>
        <w:t>multipla skleroza</w:t>
      </w:r>
    </w:p>
    <w:p w14:paraId="1B0CAEE4" w14:textId="77777777" w:rsidR="00134F69" w:rsidRDefault="00DA230C">
      <w:pPr>
        <w:pStyle w:val="a3"/>
        <w:numPr>
          <w:ilvl w:val="0"/>
          <w:numId w:val="16"/>
        </w:numPr>
        <w:ind w:left="660" w:hanging="660"/>
      </w:pPr>
      <w:r>
        <w:rPr>
          <w:rFonts w:eastAsia="Times New Roman"/>
          <w:lang w:val="hr-HR"/>
        </w:rPr>
        <w:t>poremećaji živaca (kao upala očnog živca i Guillain-Barréov sindrom koji može uzrokovati slabost mišića, abnormalne osjete, trnce u rukama i gornjem dijelu tijela)</w:t>
      </w:r>
    </w:p>
    <w:p w14:paraId="509E2084" w14:textId="77777777" w:rsidR="00134F69" w:rsidRDefault="00DA230C">
      <w:pPr>
        <w:pStyle w:val="a3"/>
        <w:numPr>
          <w:ilvl w:val="0"/>
          <w:numId w:val="16"/>
        </w:numPr>
        <w:ind w:left="660" w:hanging="660"/>
      </w:pPr>
      <w:r>
        <w:rPr>
          <w:rFonts w:eastAsia="Times New Roman"/>
          <w:lang w:val="hr-HR"/>
        </w:rPr>
        <w:t>zastoj rada srca</w:t>
      </w:r>
    </w:p>
    <w:p w14:paraId="5D5250ED" w14:textId="77777777" w:rsidR="00134F69" w:rsidRDefault="00DA230C">
      <w:pPr>
        <w:pStyle w:val="a3"/>
        <w:numPr>
          <w:ilvl w:val="0"/>
          <w:numId w:val="16"/>
        </w:numPr>
        <w:ind w:left="660" w:hanging="660"/>
        <w:rPr>
          <w:lang w:val="pt-BR"/>
        </w:rPr>
      </w:pPr>
      <w:r>
        <w:rPr>
          <w:rFonts w:eastAsia="Times New Roman"/>
          <w:lang w:val="hr-HR"/>
        </w:rPr>
        <w:t>plućna fibroza (ožiljci na plućima)</w:t>
      </w:r>
    </w:p>
    <w:p w14:paraId="39F7804B" w14:textId="77777777" w:rsidR="00134F69" w:rsidRDefault="00DA230C">
      <w:pPr>
        <w:pStyle w:val="a3"/>
        <w:numPr>
          <w:ilvl w:val="0"/>
          <w:numId w:val="16"/>
        </w:numPr>
        <w:ind w:left="660" w:hanging="660"/>
      </w:pPr>
      <w:r>
        <w:rPr>
          <w:rFonts w:eastAsia="Times New Roman"/>
          <w:lang w:val="hr-HR"/>
        </w:rPr>
        <w:t>perforacija crijeva (proboj crijeva)</w:t>
      </w:r>
    </w:p>
    <w:p w14:paraId="6701A22C" w14:textId="77777777" w:rsidR="00134F69" w:rsidRDefault="00DA230C">
      <w:pPr>
        <w:pStyle w:val="a3"/>
        <w:numPr>
          <w:ilvl w:val="0"/>
          <w:numId w:val="16"/>
        </w:numPr>
        <w:ind w:left="660" w:hanging="660"/>
      </w:pPr>
      <w:r>
        <w:rPr>
          <w:rFonts w:eastAsia="Times New Roman"/>
          <w:lang w:val="hr-HR"/>
        </w:rPr>
        <w:t>hepatitis</w:t>
      </w:r>
    </w:p>
    <w:p w14:paraId="44B76586" w14:textId="77777777" w:rsidR="00134F69" w:rsidRDefault="00DA230C">
      <w:pPr>
        <w:pStyle w:val="a3"/>
        <w:numPr>
          <w:ilvl w:val="0"/>
          <w:numId w:val="16"/>
        </w:numPr>
        <w:ind w:left="660" w:hanging="660"/>
      </w:pPr>
      <w:r>
        <w:rPr>
          <w:rFonts w:eastAsia="Times New Roman"/>
          <w:lang w:val="hr-HR"/>
        </w:rPr>
        <w:t>reaktivacija hepatitisa B</w:t>
      </w:r>
    </w:p>
    <w:p w14:paraId="4ABEA2F7" w14:textId="77777777" w:rsidR="00134F69" w:rsidRDefault="00DA230C">
      <w:pPr>
        <w:pStyle w:val="a3"/>
        <w:numPr>
          <w:ilvl w:val="0"/>
          <w:numId w:val="16"/>
        </w:numPr>
        <w:ind w:left="660" w:hanging="660"/>
      </w:pPr>
      <w:r>
        <w:rPr>
          <w:rFonts w:eastAsia="Times New Roman"/>
          <w:lang w:val="hr-HR"/>
        </w:rPr>
        <w:t>autoimuni hepatitis (upala jetre uzrokovana vlastitim tjelesnim imunološkim sustavom)</w:t>
      </w:r>
    </w:p>
    <w:p w14:paraId="0E7EBD0B" w14:textId="77777777" w:rsidR="00134F69" w:rsidRDefault="00DA230C">
      <w:pPr>
        <w:pStyle w:val="a3"/>
        <w:numPr>
          <w:ilvl w:val="0"/>
          <w:numId w:val="16"/>
        </w:numPr>
        <w:ind w:left="660" w:hanging="660"/>
      </w:pPr>
      <w:r>
        <w:rPr>
          <w:rFonts w:eastAsia="Times New Roman"/>
          <w:lang w:val="hr-HR"/>
        </w:rPr>
        <w:t>kožni vaskulitis (upala krvnih žila u koži)</w:t>
      </w:r>
    </w:p>
    <w:p w14:paraId="2F270445" w14:textId="77777777" w:rsidR="00134F69" w:rsidRDefault="00DA230C">
      <w:pPr>
        <w:pStyle w:val="a3"/>
        <w:numPr>
          <w:ilvl w:val="0"/>
          <w:numId w:val="16"/>
        </w:numPr>
        <w:ind w:left="660" w:hanging="660"/>
      </w:pPr>
      <w:r>
        <w:rPr>
          <w:rFonts w:eastAsia="Times New Roman"/>
          <w:lang w:val="hr-HR"/>
        </w:rPr>
        <w:t>Stevens-Johnsonov sindrom (rani simptomi uključuju malaksalost, vrućicu, glavobolju i osip)</w:t>
      </w:r>
    </w:p>
    <w:p w14:paraId="06DBAA87" w14:textId="77777777" w:rsidR="00134F69" w:rsidRDefault="00DA230C">
      <w:pPr>
        <w:pStyle w:val="a3"/>
        <w:numPr>
          <w:ilvl w:val="0"/>
          <w:numId w:val="16"/>
        </w:numPr>
        <w:ind w:left="660" w:hanging="660"/>
        <w:rPr>
          <w:lang w:val="pt-BR"/>
        </w:rPr>
      </w:pPr>
      <w:r>
        <w:rPr>
          <w:rFonts w:eastAsia="Times New Roman"/>
          <w:lang w:val="hr-HR"/>
        </w:rPr>
        <w:t>edem lica (oticanje lica) povezan s alergijskim reakcijama</w:t>
      </w:r>
    </w:p>
    <w:p w14:paraId="3429C041" w14:textId="77777777" w:rsidR="00134F69" w:rsidRDefault="00DA230C">
      <w:pPr>
        <w:pStyle w:val="a3"/>
        <w:numPr>
          <w:ilvl w:val="0"/>
          <w:numId w:val="16"/>
        </w:numPr>
        <w:ind w:left="660" w:hanging="660"/>
        <w:rPr>
          <w:lang w:val="it-IT"/>
        </w:rPr>
      </w:pPr>
      <w:r>
        <w:rPr>
          <w:rFonts w:eastAsia="Times New Roman"/>
          <w:lang w:val="hr-HR"/>
        </w:rPr>
        <w:t>multiformni eritem (upalni kožni osip)</w:t>
      </w:r>
    </w:p>
    <w:p w14:paraId="40C154D5" w14:textId="77777777" w:rsidR="00134F69" w:rsidRDefault="00DA230C">
      <w:pPr>
        <w:pStyle w:val="a3"/>
        <w:numPr>
          <w:ilvl w:val="0"/>
          <w:numId w:val="16"/>
        </w:numPr>
        <w:ind w:left="660" w:hanging="660"/>
      </w:pPr>
      <w:r>
        <w:rPr>
          <w:rFonts w:eastAsia="Times New Roman"/>
          <w:lang w:val="hr-HR"/>
        </w:rPr>
        <w:t>sindrom sličan lupusu</w:t>
      </w:r>
    </w:p>
    <w:p w14:paraId="53E03357" w14:textId="77777777" w:rsidR="00134F69" w:rsidRDefault="00DA230C">
      <w:pPr>
        <w:pStyle w:val="a3"/>
        <w:numPr>
          <w:ilvl w:val="0"/>
          <w:numId w:val="16"/>
        </w:numPr>
        <w:ind w:left="660" w:hanging="660"/>
      </w:pPr>
      <w:r>
        <w:rPr>
          <w:rFonts w:eastAsia="Times New Roman"/>
          <w:lang w:val="hr-HR"/>
        </w:rPr>
        <w:t>angioedem (lokalizirano oticanje kože)</w:t>
      </w:r>
    </w:p>
    <w:p w14:paraId="5B1E60C7" w14:textId="77777777" w:rsidR="00134F69" w:rsidRDefault="00DA230C">
      <w:pPr>
        <w:pStyle w:val="a3"/>
        <w:numPr>
          <w:ilvl w:val="0"/>
          <w:numId w:val="16"/>
        </w:numPr>
        <w:ind w:left="660" w:hanging="660"/>
      </w:pPr>
      <w:r>
        <w:rPr>
          <w:rFonts w:eastAsia="Times New Roman"/>
          <w:lang w:val="hr-HR"/>
        </w:rPr>
        <w:t>lihenoidne kožne reakcije (crvenkasto-ljubičasti kožni osip koji svrbi)</w:t>
      </w:r>
    </w:p>
    <w:p w14:paraId="377399C5" w14:textId="77777777" w:rsidR="00134F69" w:rsidRDefault="00134F69">
      <w:pPr>
        <w:spacing w:before="10" w:line="240" w:lineRule="exact"/>
        <w:rPr>
          <w:rFonts w:ascii="Times New Roman" w:hAnsi="Times New Roman" w:cs="Times New Roman"/>
          <w:sz w:val="24"/>
          <w:szCs w:val="24"/>
        </w:rPr>
      </w:pPr>
    </w:p>
    <w:p w14:paraId="68DEEE7C" w14:textId="77777777" w:rsidR="00134F69" w:rsidRDefault="00DA230C">
      <w:pPr>
        <w:pStyle w:val="a3"/>
        <w:rPr>
          <w:lang w:val="pt-BR"/>
        </w:rPr>
      </w:pPr>
      <w:r>
        <w:rPr>
          <w:rFonts w:eastAsia="Times New Roman"/>
          <w:b/>
          <w:lang w:val="hr-HR"/>
        </w:rPr>
        <w:t xml:space="preserve">Nepoznato </w:t>
      </w:r>
      <w:r>
        <w:rPr>
          <w:rFonts w:eastAsia="Times New Roman"/>
          <w:bCs/>
          <w:lang w:val="hr-HR"/>
        </w:rPr>
        <w:t>(učestalost se ne može procijeniti iz dostupnih podataka)</w:t>
      </w:r>
    </w:p>
    <w:p w14:paraId="4B6FF5AB" w14:textId="77777777" w:rsidR="00134F69" w:rsidRDefault="00134F69">
      <w:pPr>
        <w:spacing w:before="14" w:line="240" w:lineRule="exact"/>
        <w:rPr>
          <w:rFonts w:ascii="Times New Roman" w:hAnsi="Times New Roman" w:cs="Times New Roman"/>
          <w:sz w:val="24"/>
          <w:szCs w:val="24"/>
          <w:lang w:val="pt-BR"/>
        </w:rPr>
      </w:pPr>
    </w:p>
    <w:p w14:paraId="21308D2B" w14:textId="77777777" w:rsidR="00134F69" w:rsidRDefault="00DA230C">
      <w:pPr>
        <w:pStyle w:val="a3"/>
        <w:numPr>
          <w:ilvl w:val="0"/>
          <w:numId w:val="16"/>
        </w:numPr>
        <w:ind w:left="660" w:hanging="660"/>
        <w:rPr>
          <w:lang w:val="pt-BR"/>
        </w:rPr>
      </w:pPr>
      <w:r>
        <w:rPr>
          <w:rFonts w:eastAsia="Times New Roman"/>
          <w:lang w:val="hr-HR"/>
        </w:rPr>
        <w:t>hepatosplenični T-stanični limfom (rijetki rak krvi, često sa smrtnim ishodom)</w:t>
      </w:r>
    </w:p>
    <w:p w14:paraId="5EA4819C" w14:textId="77777777" w:rsidR="00134F69" w:rsidRDefault="00DA230C">
      <w:pPr>
        <w:pStyle w:val="a3"/>
        <w:numPr>
          <w:ilvl w:val="0"/>
          <w:numId w:val="16"/>
        </w:numPr>
        <w:ind w:left="660" w:hanging="660"/>
        <w:rPr>
          <w:lang w:val="pt-BR"/>
        </w:rPr>
      </w:pPr>
      <w:r>
        <w:rPr>
          <w:rFonts w:eastAsia="Times New Roman"/>
          <w:lang w:val="hr-HR"/>
        </w:rPr>
        <w:t>karcinom Merkelovih stanica (vrsta raka kože)</w:t>
      </w:r>
    </w:p>
    <w:p w14:paraId="680D3974" w14:textId="77777777" w:rsidR="00134F69" w:rsidRPr="00A4383D" w:rsidRDefault="00DA230C" w:rsidP="00130D49">
      <w:pPr>
        <w:pStyle w:val="a3"/>
        <w:numPr>
          <w:ilvl w:val="0"/>
          <w:numId w:val="16"/>
        </w:numPr>
        <w:ind w:left="660" w:hanging="660"/>
        <w:rPr>
          <w:lang w:val="hr-HR"/>
        </w:rPr>
      </w:pPr>
      <w:r w:rsidRPr="00130D49">
        <w:rPr>
          <w:rFonts w:eastAsia="Times New Roman"/>
          <w:lang w:val="hr-HR"/>
        </w:rPr>
        <w:t>Kaposijev sarkom, rijedak oblik raka</w:t>
      </w:r>
      <w:r w:rsidR="00130D49" w:rsidRPr="00130D49">
        <w:rPr>
          <w:rFonts w:eastAsia="Times New Roman"/>
          <w:lang w:val="hr-HR"/>
        </w:rPr>
        <w:t xml:space="preserve"> povezan s infekcijom humanim herpesvirusom 8. Kaposijev sarkom najčešće se očituje u obliku ljubičastih promjena (lezija) na koži</w:t>
      </w:r>
      <w:r w:rsidRPr="00130D49">
        <w:rPr>
          <w:rFonts w:eastAsia="Times New Roman"/>
          <w:lang w:val="hr-HR"/>
        </w:rPr>
        <w:t xml:space="preserve"> </w:t>
      </w:r>
    </w:p>
    <w:p w14:paraId="5E61F3AD" w14:textId="77777777" w:rsidR="00134F69" w:rsidRDefault="00DA230C">
      <w:pPr>
        <w:pStyle w:val="a3"/>
        <w:numPr>
          <w:ilvl w:val="0"/>
          <w:numId w:val="16"/>
        </w:numPr>
        <w:ind w:left="660" w:hanging="660"/>
      </w:pPr>
      <w:r>
        <w:rPr>
          <w:rFonts w:eastAsia="Times New Roman"/>
          <w:lang w:val="hr-HR"/>
        </w:rPr>
        <w:t>zatajenje jetre</w:t>
      </w:r>
    </w:p>
    <w:p w14:paraId="6ECE1A32" w14:textId="77777777" w:rsidR="00134F69" w:rsidRPr="00FB417B" w:rsidRDefault="00DA230C">
      <w:pPr>
        <w:pStyle w:val="a3"/>
        <w:numPr>
          <w:ilvl w:val="0"/>
          <w:numId w:val="16"/>
        </w:numPr>
        <w:ind w:left="660" w:hanging="660"/>
      </w:pPr>
      <w:r>
        <w:rPr>
          <w:rFonts w:eastAsia="Times New Roman"/>
          <w:lang w:val="hr-HR"/>
        </w:rPr>
        <w:t>pogoršanje stanja koje se naziva dermatomiozitis (zapaženo kao kožni osip praćen mišićnom slabošću)</w:t>
      </w:r>
    </w:p>
    <w:p w14:paraId="73CFF502" w14:textId="77777777" w:rsidR="00801CE0" w:rsidRPr="000A6522" w:rsidRDefault="00191A15" w:rsidP="00801CE0">
      <w:pPr>
        <w:pStyle w:val="a3"/>
        <w:numPr>
          <w:ilvl w:val="0"/>
          <w:numId w:val="16"/>
        </w:numPr>
        <w:ind w:left="660" w:hanging="660"/>
        <w:rPr>
          <w:lang w:val="de-CH"/>
        </w:rPr>
      </w:pPr>
      <w:r>
        <w:rPr>
          <w:rFonts w:eastAsia="Times New Roman"/>
          <w:lang w:val="hr-HR"/>
        </w:rPr>
        <w:t>p</w:t>
      </w:r>
      <w:r w:rsidR="00801CE0" w:rsidRPr="00801CE0">
        <w:rPr>
          <w:rFonts w:eastAsia="Times New Roman"/>
          <w:lang w:val="hr-HR"/>
        </w:rPr>
        <w:t>orast tjelesne težine (za većinu bolesnika porast težine bio je malen)</w:t>
      </w:r>
    </w:p>
    <w:p w14:paraId="0BF74FE1" w14:textId="77777777" w:rsidR="00134F69" w:rsidRPr="000A6522" w:rsidRDefault="00134F69">
      <w:pPr>
        <w:spacing w:before="14" w:line="240" w:lineRule="exact"/>
        <w:rPr>
          <w:rFonts w:ascii="Times New Roman" w:hAnsi="Times New Roman" w:cs="Times New Roman"/>
          <w:sz w:val="24"/>
          <w:szCs w:val="24"/>
          <w:lang w:val="de-CH"/>
        </w:rPr>
      </w:pPr>
    </w:p>
    <w:p w14:paraId="29C031D9" w14:textId="77777777" w:rsidR="00134F69" w:rsidRPr="000A6522" w:rsidRDefault="00DA230C">
      <w:pPr>
        <w:pStyle w:val="a3"/>
        <w:rPr>
          <w:lang w:val="hr-HR"/>
        </w:rPr>
      </w:pPr>
      <w:r>
        <w:rPr>
          <w:rFonts w:eastAsia="Times New Roman"/>
          <w:lang w:val="hr-HR"/>
        </w:rPr>
        <w:t>Neke nuspojave zabilježene uz lijek Yuflyma mogu biti bez simptoma te se mogu otkriti samo krvnim pretragama. On</w:t>
      </w:r>
      <w:r w:rsidR="00130D49">
        <w:rPr>
          <w:rFonts w:eastAsia="Times New Roman"/>
          <w:lang w:val="hr-HR"/>
        </w:rPr>
        <w:t>e</w:t>
      </w:r>
      <w:r>
        <w:rPr>
          <w:rFonts w:eastAsia="Times New Roman"/>
          <w:lang w:val="hr-HR"/>
        </w:rPr>
        <w:t xml:space="preserve"> uključuju:</w:t>
      </w:r>
    </w:p>
    <w:p w14:paraId="4D4513C5" w14:textId="77777777" w:rsidR="00134F69" w:rsidRPr="000A6522" w:rsidRDefault="00134F69">
      <w:pPr>
        <w:pStyle w:val="a3"/>
        <w:rPr>
          <w:lang w:val="hr-HR"/>
        </w:rPr>
      </w:pPr>
    </w:p>
    <w:p w14:paraId="6E144069" w14:textId="77777777" w:rsidR="00134F69" w:rsidRPr="000A6522" w:rsidRDefault="00DA230C" w:rsidP="00BB0D4B">
      <w:pPr>
        <w:pStyle w:val="a3"/>
        <w:keepNext/>
        <w:rPr>
          <w:rFonts w:eastAsia="Times New Roman"/>
          <w:lang w:val="hr-HR"/>
        </w:rPr>
      </w:pPr>
      <w:r>
        <w:rPr>
          <w:rFonts w:eastAsia="Times New Roman"/>
          <w:b/>
          <w:bCs/>
          <w:spacing w:val="-1"/>
          <w:lang w:val="hr-HR"/>
        </w:rPr>
        <w:lastRenderedPageBreak/>
        <w:t>Vrlo često</w:t>
      </w:r>
      <w:r>
        <w:rPr>
          <w:rFonts w:eastAsia="Times New Roman"/>
          <w:spacing w:val="-1"/>
          <w:lang w:val="hr-HR"/>
        </w:rPr>
        <w:t xml:space="preserve"> </w:t>
      </w:r>
      <w:r w:rsidR="00130D49">
        <w:rPr>
          <w:rFonts w:eastAsia="Times New Roman"/>
          <w:spacing w:val="-1"/>
          <w:lang w:val="hr-HR"/>
        </w:rPr>
        <w:t>(</w:t>
      </w:r>
      <w:r>
        <w:rPr>
          <w:rFonts w:eastAsia="Times New Roman"/>
          <w:spacing w:val="-1"/>
          <w:lang w:val="hr-HR"/>
        </w:rPr>
        <w:t>mogu se javiti u više od 1 na 10 osoba</w:t>
      </w:r>
      <w:r w:rsidR="00130D49">
        <w:rPr>
          <w:rFonts w:eastAsia="Times New Roman"/>
          <w:spacing w:val="-1"/>
          <w:lang w:val="hr-HR"/>
        </w:rPr>
        <w:t>)</w:t>
      </w:r>
    </w:p>
    <w:p w14:paraId="19F7DFCD" w14:textId="77777777" w:rsidR="00134F69" w:rsidRPr="000A6522" w:rsidRDefault="00134F69" w:rsidP="00BB0D4B">
      <w:pPr>
        <w:pStyle w:val="a3"/>
        <w:keepNext/>
        <w:rPr>
          <w:lang w:val="hr-HR"/>
        </w:rPr>
      </w:pPr>
    </w:p>
    <w:p w14:paraId="5551856D" w14:textId="77777777" w:rsidR="00134F69" w:rsidRDefault="00DA230C" w:rsidP="00BB0D4B">
      <w:pPr>
        <w:pStyle w:val="a3"/>
        <w:keepNext/>
        <w:numPr>
          <w:ilvl w:val="0"/>
          <w:numId w:val="16"/>
        </w:numPr>
        <w:ind w:left="660" w:hanging="660"/>
      </w:pPr>
      <w:r>
        <w:rPr>
          <w:rFonts w:eastAsia="Times New Roman"/>
          <w:lang w:val="hr-HR"/>
        </w:rPr>
        <w:t>niska razina bijelih krvnih stanica</w:t>
      </w:r>
    </w:p>
    <w:p w14:paraId="33788B27" w14:textId="77777777" w:rsidR="00134F69" w:rsidRDefault="00DA230C" w:rsidP="00BB0D4B">
      <w:pPr>
        <w:pStyle w:val="a3"/>
        <w:keepNext/>
        <w:numPr>
          <w:ilvl w:val="0"/>
          <w:numId w:val="16"/>
        </w:numPr>
        <w:ind w:left="660" w:hanging="660"/>
      </w:pPr>
      <w:r>
        <w:rPr>
          <w:rFonts w:eastAsia="Times New Roman"/>
          <w:lang w:val="hr-HR"/>
        </w:rPr>
        <w:t>niska razina crvenih krvnih stanica</w:t>
      </w:r>
    </w:p>
    <w:p w14:paraId="327F27DE" w14:textId="77777777" w:rsidR="00134F69" w:rsidRDefault="00DA230C" w:rsidP="00BB0D4B">
      <w:pPr>
        <w:pStyle w:val="a3"/>
        <w:keepNext/>
        <w:numPr>
          <w:ilvl w:val="0"/>
          <w:numId w:val="16"/>
        </w:numPr>
        <w:ind w:left="660" w:hanging="660"/>
      </w:pPr>
      <w:r>
        <w:rPr>
          <w:rFonts w:eastAsia="Times New Roman"/>
          <w:lang w:val="hr-HR"/>
        </w:rPr>
        <w:t>povišena razina lipida u krvi</w:t>
      </w:r>
    </w:p>
    <w:p w14:paraId="53293B2D" w14:textId="77777777" w:rsidR="00134F69" w:rsidRDefault="00DA230C" w:rsidP="00BB0D4B">
      <w:pPr>
        <w:pStyle w:val="a3"/>
        <w:keepNext/>
        <w:numPr>
          <w:ilvl w:val="0"/>
          <w:numId w:val="16"/>
        </w:numPr>
        <w:ind w:left="660" w:hanging="660"/>
      </w:pPr>
      <w:r>
        <w:rPr>
          <w:rFonts w:eastAsia="Times New Roman"/>
          <w:lang w:val="hr-HR"/>
        </w:rPr>
        <w:t>povišena razina jetrenih enzima</w:t>
      </w:r>
    </w:p>
    <w:p w14:paraId="6FD00AC8" w14:textId="77777777" w:rsidR="00134F69" w:rsidRDefault="00134F69">
      <w:pPr>
        <w:spacing w:before="10" w:line="240" w:lineRule="exact"/>
        <w:rPr>
          <w:rFonts w:ascii="Times New Roman" w:hAnsi="Times New Roman" w:cs="Times New Roman"/>
          <w:sz w:val="24"/>
          <w:szCs w:val="24"/>
        </w:rPr>
      </w:pPr>
    </w:p>
    <w:p w14:paraId="1B3A87E7" w14:textId="77777777" w:rsidR="00134F69" w:rsidRDefault="00DA230C">
      <w:pPr>
        <w:pStyle w:val="a3"/>
        <w:rPr>
          <w:lang w:val="pt-BR"/>
        </w:rPr>
      </w:pPr>
      <w:r>
        <w:rPr>
          <w:rFonts w:eastAsia="Times New Roman"/>
          <w:b/>
          <w:bCs/>
          <w:lang w:val="hr-HR"/>
        </w:rPr>
        <w:t xml:space="preserve">Često: </w:t>
      </w:r>
      <w:r>
        <w:rPr>
          <w:rFonts w:eastAsia="Times New Roman"/>
          <w:lang w:val="hr-HR"/>
        </w:rPr>
        <w:t>mogu se javiti u manje od 1 na 10</w:t>
      </w:r>
      <w:r>
        <w:rPr>
          <w:rFonts w:eastAsia="Times New Roman"/>
          <w:b/>
          <w:bCs/>
          <w:lang w:val="hr-HR"/>
        </w:rPr>
        <w:t xml:space="preserve"> </w:t>
      </w:r>
      <w:r>
        <w:rPr>
          <w:rFonts w:eastAsia="Times New Roman"/>
          <w:lang w:val="hr-HR"/>
        </w:rPr>
        <w:t>osoba</w:t>
      </w:r>
    </w:p>
    <w:p w14:paraId="2F7C7C77" w14:textId="77777777" w:rsidR="00134F69" w:rsidRDefault="00134F69">
      <w:pPr>
        <w:spacing w:before="14" w:line="240" w:lineRule="exact"/>
        <w:rPr>
          <w:rFonts w:ascii="Times New Roman" w:hAnsi="Times New Roman" w:cs="Times New Roman"/>
          <w:sz w:val="24"/>
          <w:szCs w:val="24"/>
          <w:lang w:val="pt-BR"/>
        </w:rPr>
      </w:pPr>
    </w:p>
    <w:p w14:paraId="55BFA903" w14:textId="77777777" w:rsidR="00134F69" w:rsidRDefault="00DA230C">
      <w:pPr>
        <w:pStyle w:val="a3"/>
        <w:numPr>
          <w:ilvl w:val="0"/>
          <w:numId w:val="16"/>
        </w:numPr>
        <w:ind w:left="660" w:hanging="660"/>
      </w:pPr>
      <w:r>
        <w:rPr>
          <w:rFonts w:eastAsia="Times New Roman"/>
          <w:lang w:val="hr-HR"/>
        </w:rPr>
        <w:t>visoka razina bijelih krvnih stanica</w:t>
      </w:r>
    </w:p>
    <w:p w14:paraId="34C3B261" w14:textId="77777777" w:rsidR="00134F69" w:rsidRDefault="00DA230C">
      <w:pPr>
        <w:pStyle w:val="a3"/>
        <w:numPr>
          <w:ilvl w:val="0"/>
          <w:numId w:val="16"/>
        </w:numPr>
        <w:ind w:left="660" w:hanging="660"/>
      </w:pPr>
      <w:r>
        <w:rPr>
          <w:rFonts w:eastAsia="Times New Roman"/>
          <w:lang w:val="hr-HR"/>
        </w:rPr>
        <w:t>niska razina krvnih pločica u krvi</w:t>
      </w:r>
    </w:p>
    <w:p w14:paraId="529F085B" w14:textId="77777777" w:rsidR="00134F69" w:rsidRDefault="00DA230C">
      <w:pPr>
        <w:pStyle w:val="a3"/>
        <w:numPr>
          <w:ilvl w:val="0"/>
          <w:numId w:val="16"/>
        </w:numPr>
        <w:ind w:left="660" w:hanging="660"/>
        <w:rPr>
          <w:lang w:val="es-ES"/>
        </w:rPr>
      </w:pPr>
      <w:r>
        <w:rPr>
          <w:rFonts w:eastAsia="Times New Roman"/>
          <w:lang w:val="hr-HR"/>
        </w:rPr>
        <w:t>povećana razina mokraćne kiseline u krvi</w:t>
      </w:r>
    </w:p>
    <w:p w14:paraId="3A107216" w14:textId="77777777" w:rsidR="00134F69" w:rsidRDefault="00DA230C">
      <w:pPr>
        <w:pStyle w:val="a3"/>
        <w:numPr>
          <w:ilvl w:val="0"/>
          <w:numId w:val="16"/>
        </w:numPr>
        <w:ind w:left="660" w:hanging="660"/>
        <w:rPr>
          <w:lang w:val="es-ES"/>
        </w:rPr>
      </w:pPr>
      <w:r>
        <w:rPr>
          <w:rFonts w:eastAsia="Times New Roman"/>
          <w:lang w:val="hr-HR"/>
        </w:rPr>
        <w:t>razina natrija u krvi izvan normalnih vrijednosti</w:t>
      </w:r>
    </w:p>
    <w:p w14:paraId="23F58678" w14:textId="77777777" w:rsidR="00134F69" w:rsidRPr="000A6522" w:rsidRDefault="00DA230C">
      <w:pPr>
        <w:pStyle w:val="a3"/>
        <w:numPr>
          <w:ilvl w:val="0"/>
          <w:numId w:val="16"/>
        </w:numPr>
        <w:ind w:left="660" w:hanging="660"/>
        <w:rPr>
          <w:lang w:val="es-ES"/>
        </w:rPr>
      </w:pPr>
      <w:r>
        <w:rPr>
          <w:rFonts w:eastAsia="Times New Roman"/>
          <w:lang w:val="hr-HR"/>
        </w:rPr>
        <w:t>niska razina kalcija u krvi</w:t>
      </w:r>
    </w:p>
    <w:p w14:paraId="1D346038" w14:textId="77777777" w:rsidR="00134F69" w:rsidRDefault="00DA230C">
      <w:pPr>
        <w:pStyle w:val="a3"/>
        <w:numPr>
          <w:ilvl w:val="0"/>
          <w:numId w:val="16"/>
        </w:numPr>
        <w:ind w:left="660" w:hanging="660"/>
      </w:pPr>
      <w:r>
        <w:rPr>
          <w:rFonts w:eastAsia="Times New Roman"/>
          <w:lang w:val="hr-HR"/>
        </w:rPr>
        <w:t>niska razina fosfata u krvi</w:t>
      </w:r>
    </w:p>
    <w:p w14:paraId="7D5C07C7" w14:textId="77777777" w:rsidR="00134F69" w:rsidRDefault="00DA230C">
      <w:pPr>
        <w:pStyle w:val="a3"/>
        <w:numPr>
          <w:ilvl w:val="0"/>
          <w:numId w:val="16"/>
        </w:numPr>
        <w:ind w:left="660" w:hanging="660"/>
      </w:pPr>
      <w:r>
        <w:rPr>
          <w:rFonts w:eastAsia="Times New Roman"/>
          <w:lang w:val="hr-HR"/>
        </w:rPr>
        <w:t>visoke razine šećera u krvi</w:t>
      </w:r>
    </w:p>
    <w:p w14:paraId="4EA3496A" w14:textId="77777777" w:rsidR="00134F69" w:rsidRDefault="00DA230C">
      <w:pPr>
        <w:pStyle w:val="a3"/>
        <w:numPr>
          <w:ilvl w:val="0"/>
          <w:numId w:val="16"/>
        </w:numPr>
        <w:ind w:left="660" w:hanging="660"/>
      </w:pPr>
      <w:r>
        <w:rPr>
          <w:rFonts w:eastAsia="Times New Roman"/>
          <w:lang w:val="hr-HR"/>
        </w:rPr>
        <w:t>visoka razina laktat dehidrogenaze u krvi</w:t>
      </w:r>
    </w:p>
    <w:p w14:paraId="6944458A" w14:textId="77777777" w:rsidR="00134F69" w:rsidRDefault="00DA230C">
      <w:pPr>
        <w:pStyle w:val="a3"/>
        <w:numPr>
          <w:ilvl w:val="0"/>
          <w:numId w:val="16"/>
        </w:numPr>
        <w:ind w:left="660" w:hanging="660"/>
      </w:pPr>
      <w:r>
        <w:rPr>
          <w:rFonts w:eastAsia="Times New Roman"/>
          <w:lang w:val="hr-HR"/>
        </w:rPr>
        <w:t>pojava autoprotutijela u krvi</w:t>
      </w:r>
    </w:p>
    <w:p w14:paraId="7B2CBDC2" w14:textId="77777777" w:rsidR="00134F69" w:rsidRDefault="00DA230C">
      <w:pPr>
        <w:pStyle w:val="a3"/>
        <w:numPr>
          <w:ilvl w:val="0"/>
          <w:numId w:val="16"/>
        </w:numPr>
        <w:ind w:left="660" w:hanging="660"/>
      </w:pPr>
      <w:r>
        <w:rPr>
          <w:rFonts w:eastAsia="Times New Roman"/>
          <w:lang w:val="hr-HR"/>
        </w:rPr>
        <w:t>niska razina kalija u krvi</w:t>
      </w:r>
    </w:p>
    <w:p w14:paraId="7E78BAA0" w14:textId="77777777" w:rsidR="00134F69" w:rsidRDefault="00134F69">
      <w:pPr>
        <w:spacing w:before="13" w:line="240" w:lineRule="exact"/>
        <w:rPr>
          <w:rFonts w:ascii="Times New Roman" w:hAnsi="Times New Roman" w:cs="Times New Roman"/>
          <w:sz w:val="24"/>
          <w:szCs w:val="24"/>
        </w:rPr>
      </w:pPr>
    </w:p>
    <w:p w14:paraId="789C95C4" w14:textId="77777777" w:rsidR="00134F69" w:rsidRDefault="00DA230C">
      <w:pPr>
        <w:pStyle w:val="a3"/>
        <w:rPr>
          <w:lang w:val="pt-BR"/>
        </w:rPr>
      </w:pPr>
      <w:r>
        <w:rPr>
          <w:rFonts w:eastAsia="Times New Roman"/>
          <w:b/>
          <w:lang w:val="hr-HR"/>
        </w:rPr>
        <w:t>Manje čest</w:t>
      </w:r>
      <w:r w:rsidR="00130D49">
        <w:rPr>
          <w:rFonts w:eastAsia="Times New Roman"/>
          <w:b/>
          <w:lang w:val="hr-HR"/>
        </w:rPr>
        <w:t>o</w:t>
      </w:r>
      <w:r>
        <w:rPr>
          <w:rFonts w:eastAsia="Times New Roman"/>
          <w:bCs/>
          <w:lang w:val="hr-HR"/>
        </w:rPr>
        <w:t xml:space="preserve"> (mogu se javiti u manje od 1 na 100 osoba):</w:t>
      </w:r>
    </w:p>
    <w:p w14:paraId="2A2A73F8" w14:textId="77777777" w:rsidR="00134F69" w:rsidRDefault="00134F69">
      <w:pPr>
        <w:spacing w:before="12" w:line="240" w:lineRule="exact"/>
        <w:rPr>
          <w:rFonts w:ascii="Times New Roman" w:hAnsi="Times New Roman" w:cs="Times New Roman"/>
          <w:sz w:val="24"/>
          <w:szCs w:val="24"/>
          <w:lang w:val="pt-BR"/>
        </w:rPr>
      </w:pPr>
    </w:p>
    <w:p w14:paraId="39AFBCFF" w14:textId="77777777" w:rsidR="00134F69" w:rsidRDefault="00DA230C">
      <w:pPr>
        <w:pStyle w:val="a3"/>
        <w:numPr>
          <w:ilvl w:val="0"/>
          <w:numId w:val="16"/>
        </w:numPr>
        <w:ind w:left="660" w:hanging="660"/>
        <w:rPr>
          <w:lang w:val="pt-BR"/>
        </w:rPr>
      </w:pPr>
      <w:r>
        <w:rPr>
          <w:rFonts w:eastAsia="Times New Roman"/>
          <w:lang w:val="hr-HR"/>
        </w:rPr>
        <w:t>povišena razina bilirubina (vidljivo u nalazima krvne pretrage kojom se provjerava rad jetre)</w:t>
      </w:r>
    </w:p>
    <w:p w14:paraId="25F25C8D" w14:textId="77777777" w:rsidR="00134F69" w:rsidRDefault="00134F69">
      <w:pPr>
        <w:spacing w:before="13" w:line="240" w:lineRule="exact"/>
        <w:rPr>
          <w:rFonts w:ascii="Times New Roman" w:hAnsi="Times New Roman" w:cs="Times New Roman"/>
          <w:sz w:val="24"/>
          <w:szCs w:val="24"/>
          <w:lang w:val="pt-BR"/>
        </w:rPr>
      </w:pPr>
    </w:p>
    <w:p w14:paraId="5DD565DD" w14:textId="77777777" w:rsidR="00134F69" w:rsidRDefault="00DA230C">
      <w:pPr>
        <w:pStyle w:val="a3"/>
        <w:rPr>
          <w:lang w:val="pt-BR"/>
        </w:rPr>
      </w:pPr>
      <w:r>
        <w:rPr>
          <w:rFonts w:eastAsia="Times New Roman"/>
          <w:b/>
          <w:lang w:val="hr-HR"/>
        </w:rPr>
        <w:t>Rijetk</w:t>
      </w:r>
      <w:r w:rsidR="002E6C34">
        <w:rPr>
          <w:rFonts w:eastAsia="Times New Roman"/>
          <w:b/>
          <w:lang w:val="hr-HR"/>
        </w:rPr>
        <w:t>o</w:t>
      </w:r>
      <w:r>
        <w:rPr>
          <w:rFonts w:eastAsia="Times New Roman"/>
          <w:bCs/>
          <w:lang w:val="hr-HR"/>
        </w:rPr>
        <w:t xml:space="preserve"> (mogu </w:t>
      </w:r>
      <w:r w:rsidR="00130D49">
        <w:rPr>
          <w:rFonts w:eastAsia="Times New Roman"/>
          <w:bCs/>
          <w:lang w:val="hr-HR"/>
        </w:rPr>
        <w:t>se javiti u manje od</w:t>
      </w:r>
      <w:r>
        <w:rPr>
          <w:rFonts w:eastAsia="Times New Roman"/>
          <w:bCs/>
          <w:lang w:val="hr-HR"/>
        </w:rPr>
        <w:t xml:space="preserve"> 1 od 1000 osoba):</w:t>
      </w:r>
    </w:p>
    <w:p w14:paraId="5EB1A48D" w14:textId="77777777" w:rsidR="00134F69" w:rsidRDefault="00134F69">
      <w:pPr>
        <w:spacing w:before="14" w:line="240" w:lineRule="exact"/>
        <w:rPr>
          <w:rFonts w:ascii="Times New Roman" w:hAnsi="Times New Roman" w:cs="Times New Roman"/>
          <w:sz w:val="24"/>
          <w:szCs w:val="24"/>
          <w:lang w:val="pt-BR"/>
        </w:rPr>
      </w:pPr>
    </w:p>
    <w:p w14:paraId="6002AA2F" w14:textId="77777777" w:rsidR="00134F69" w:rsidRDefault="00DA230C">
      <w:pPr>
        <w:pStyle w:val="a3"/>
        <w:numPr>
          <w:ilvl w:val="0"/>
          <w:numId w:val="16"/>
        </w:numPr>
        <w:ind w:left="660" w:hanging="660"/>
        <w:rPr>
          <w:lang w:val="pt-BR"/>
        </w:rPr>
      </w:pPr>
      <w:r>
        <w:rPr>
          <w:rFonts w:eastAsia="Times New Roman"/>
          <w:lang w:val="hr-HR"/>
        </w:rPr>
        <w:t>niska razina bijelih krvnih stanica, crvenih krvnih stanica i krvnih pločica</w:t>
      </w:r>
    </w:p>
    <w:p w14:paraId="6147BBAB" w14:textId="77777777" w:rsidR="00134F69" w:rsidRDefault="00134F69">
      <w:pPr>
        <w:spacing w:before="15" w:line="240" w:lineRule="exact"/>
        <w:rPr>
          <w:rFonts w:ascii="Times New Roman" w:hAnsi="Times New Roman" w:cs="Times New Roman"/>
          <w:sz w:val="24"/>
          <w:szCs w:val="24"/>
          <w:lang w:val="pt-BR"/>
        </w:rPr>
      </w:pPr>
    </w:p>
    <w:p w14:paraId="17F76CDC" w14:textId="77777777" w:rsidR="00134F69" w:rsidRDefault="00DA230C" w:rsidP="00191A15">
      <w:pPr>
        <w:pStyle w:val="a3"/>
        <w:rPr>
          <w:b/>
          <w:lang w:val="pt-BR"/>
        </w:rPr>
      </w:pPr>
      <w:r>
        <w:rPr>
          <w:rFonts w:eastAsia="Times New Roman"/>
          <w:b/>
          <w:bCs/>
          <w:lang w:val="hr-HR"/>
        </w:rPr>
        <w:t>Prijavljivanje nuspojava</w:t>
      </w:r>
    </w:p>
    <w:p w14:paraId="0A17F051" w14:textId="77777777" w:rsidR="00134F69" w:rsidRDefault="00DA230C" w:rsidP="00191A15">
      <w:pPr>
        <w:pStyle w:val="a3"/>
        <w:rPr>
          <w:lang w:val="hr-HR"/>
        </w:rPr>
      </w:pPr>
      <w:r>
        <w:rPr>
          <w:rFonts w:eastAsia="Times New Roman"/>
          <w:lang w:val="hr-HR"/>
        </w:rPr>
        <w:t>Ako primijetite bilo koju nuspojavu, potrebno je obavijestiti liječnika ili ljekarnika. To uključuje i svaku moguću nuspojavu koja nije navedena u ovoj uputi. Nuspojave možete</w:t>
      </w:r>
      <w:r w:rsidR="00191A15">
        <w:rPr>
          <w:rFonts w:eastAsia="Times New Roman"/>
          <w:lang w:val="hr-HR"/>
        </w:rPr>
        <w:t xml:space="preserve"> </w:t>
      </w:r>
      <w:r>
        <w:rPr>
          <w:rFonts w:eastAsia="Times New Roman"/>
          <w:lang w:val="hr-HR"/>
        </w:rPr>
        <w:t xml:space="preserve">prijaviti izravno putem </w:t>
      </w:r>
      <w:r w:rsidRPr="00A4383D">
        <w:rPr>
          <w:rFonts w:eastAsia="Times New Roman"/>
          <w:lang w:val="hr-HR"/>
        </w:rPr>
        <w:t>nacionalnog sustava za prijavu nuspojava</w:t>
      </w:r>
      <w:r w:rsidR="00130D49">
        <w:rPr>
          <w:rFonts w:eastAsia="Times New Roman"/>
          <w:lang w:val="hr-HR"/>
        </w:rPr>
        <w:t>:</w:t>
      </w:r>
      <w:r w:rsidRPr="00A4383D">
        <w:rPr>
          <w:rFonts w:eastAsia="Times New Roman"/>
          <w:lang w:val="hr-HR"/>
        </w:rPr>
        <w:t xml:space="preserve"> </w:t>
      </w:r>
      <w:r w:rsidRPr="003635AB">
        <w:rPr>
          <w:rFonts w:eastAsia="Times New Roman"/>
          <w:highlight w:val="lightGray"/>
          <w:lang w:val="hr-HR"/>
        </w:rPr>
        <w:t xml:space="preserve">navedenog u </w:t>
      </w:r>
      <w:r>
        <w:fldChar w:fldCharType="begin"/>
      </w:r>
      <w:r w:rsidRPr="00FE5F8A">
        <w:rPr>
          <w:lang w:val="hr-HR"/>
        </w:rPr>
        <w:instrText>HYPERLINK "http://www.ema.europa.eu/docs/en_GB/document_library/Template_or_form/2013/03/WC500139752.doc"</w:instrText>
      </w:r>
      <w:r>
        <w:fldChar w:fldCharType="separate"/>
      </w:r>
      <w:r w:rsidRPr="003635AB">
        <w:rPr>
          <w:rFonts w:eastAsia="Times New Roman"/>
          <w:color w:val="0000FF"/>
          <w:highlight w:val="lightGray"/>
          <w:lang w:val="hr-HR"/>
        </w:rPr>
        <w:t>Dodatku V</w:t>
      </w:r>
      <w:r>
        <w:fldChar w:fldCharType="end"/>
      </w:r>
      <w:r>
        <w:rPr>
          <w:rFonts w:eastAsia="Times New Roman"/>
          <w:lang w:val="hr-HR"/>
        </w:rPr>
        <w:t>. Prijavljivanjem nuspojava možete pridonijeti u procjeni sigurnosti ovog lijeka.</w:t>
      </w:r>
    </w:p>
    <w:p w14:paraId="536B1656" w14:textId="77777777" w:rsidR="00134F69" w:rsidRDefault="00134F69">
      <w:pPr>
        <w:spacing w:line="200" w:lineRule="exact"/>
        <w:rPr>
          <w:rFonts w:ascii="Times New Roman" w:hAnsi="Times New Roman" w:cs="Times New Roman"/>
          <w:sz w:val="20"/>
          <w:szCs w:val="20"/>
          <w:lang w:val="hr-HR"/>
        </w:rPr>
      </w:pPr>
    </w:p>
    <w:p w14:paraId="4E44C2F3" w14:textId="77777777" w:rsidR="002E6C34" w:rsidRDefault="002E6C34">
      <w:pPr>
        <w:spacing w:line="200" w:lineRule="exact"/>
        <w:rPr>
          <w:rFonts w:ascii="Times New Roman" w:hAnsi="Times New Roman" w:cs="Times New Roman"/>
          <w:sz w:val="20"/>
          <w:szCs w:val="20"/>
          <w:lang w:val="hr-HR"/>
        </w:rPr>
      </w:pPr>
    </w:p>
    <w:p w14:paraId="3EF7B8B9" w14:textId="77777777" w:rsidR="00134F69" w:rsidRPr="000A6522" w:rsidRDefault="00DA230C">
      <w:pPr>
        <w:pStyle w:val="a4"/>
        <w:numPr>
          <w:ilvl w:val="0"/>
          <w:numId w:val="38"/>
        </w:numPr>
        <w:spacing w:line="240" w:lineRule="exact"/>
        <w:ind w:left="357" w:hanging="357"/>
        <w:rPr>
          <w:rFonts w:ascii="Times New Roman" w:eastAsia="Times New Roman" w:hAnsi="Times New Roman" w:cs="Times New Roman"/>
          <w:b/>
          <w:noProof/>
          <w:lang w:val="hr-HR"/>
        </w:rPr>
      </w:pPr>
      <w:r>
        <w:rPr>
          <w:rFonts w:ascii="Times New Roman" w:eastAsia="Times New Roman" w:hAnsi="Times New Roman" w:cs="Times New Roman"/>
          <w:b/>
          <w:bCs/>
          <w:noProof/>
          <w:lang w:val="hr-HR"/>
        </w:rPr>
        <w:t>Kako čuvati lijek Yuflyma</w:t>
      </w:r>
    </w:p>
    <w:p w14:paraId="40765FE2" w14:textId="77777777" w:rsidR="00134F69" w:rsidRPr="000A6522" w:rsidRDefault="00134F69">
      <w:pPr>
        <w:pStyle w:val="a3"/>
        <w:rPr>
          <w:lang w:val="hr-HR"/>
        </w:rPr>
      </w:pPr>
    </w:p>
    <w:p w14:paraId="1849304E" w14:textId="77777777" w:rsidR="00134F69" w:rsidRDefault="00DA230C">
      <w:pPr>
        <w:pStyle w:val="a3"/>
      </w:pPr>
      <w:r>
        <w:rPr>
          <w:rFonts w:eastAsia="Times New Roman"/>
          <w:lang w:val="hr-HR"/>
        </w:rPr>
        <w:t>Lijek čuvajte izvan pogleda i dohvata djece.</w:t>
      </w:r>
    </w:p>
    <w:p w14:paraId="4ACED396" w14:textId="77777777" w:rsidR="00134F69" w:rsidRDefault="00134F69">
      <w:pPr>
        <w:pStyle w:val="a3"/>
      </w:pPr>
    </w:p>
    <w:p w14:paraId="7B98049E" w14:textId="77777777" w:rsidR="00134F69" w:rsidRDefault="00DA230C">
      <w:pPr>
        <w:pStyle w:val="a3"/>
      </w:pPr>
      <w:r>
        <w:rPr>
          <w:rFonts w:eastAsia="Times New Roman"/>
          <w:lang w:val="hr-HR"/>
        </w:rPr>
        <w:t>Ovaj lijek se ne smije upotrijebiti nakon isteka roka valjanosti navedenog na naljepnici/kutiji iza oznake „Rok valjanosti“ ili „EXP“.</w:t>
      </w:r>
    </w:p>
    <w:p w14:paraId="11F62D84" w14:textId="77777777" w:rsidR="00134F69" w:rsidRDefault="00134F69">
      <w:pPr>
        <w:pStyle w:val="a3"/>
      </w:pPr>
    </w:p>
    <w:p w14:paraId="2C3CEE35" w14:textId="77777777" w:rsidR="00134F69" w:rsidRDefault="00DA230C">
      <w:pPr>
        <w:pStyle w:val="a3"/>
        <w:rPr>
          <w:lang w:val="hr-HR"/>
        </w:rPr>
      </w:pPr>
      <w:r>
        <w:rPr>
          <w:rFonts w:eastAsia="Times New Roman"/>
          <w:lang w:val="hr-HR"/>
        </w:rPr>
        <w:t>Čuvati u hladnjaku (2 °C – 8 °C). Ne zamrzavati.</w:t>
      </w:r>
    </w:p>
    <w:p w14:paraId="388B2525" w14:textId="77777777" w:rsidR="00134F69" w:rsidRDefault="00134F69">
      <w:pPr>
        <w:pStyle w:val="a3"/>
        <w:rPr>
          <w:lang w:val="hr-HR"/>
        </w:rPr>
      </w:pPr>
    </w:p>
    <w:p w14:paraId="4D1CD7A1" w14:textId="77777777" w:rsidR="00134F69" w:rsidRDefault="00DA230C">
      <w:pPr>
        <w:pStyle w:val="a3"/>
        <w:rPr>
          <w:lang w:val="hr-HR"/>
        </w:rPr>
      </w:pPr>
      <w:r>
        <w:rPr>
          <w:rFonts w:eastAsia="Times New Roman"/>
          <w:lang w:val="hr-HR"/>
        </w:rPr>
        <w:t>Napunjenu brizgalicu držite u vanjskom pakiranju radi zaštite od svjetlosti.</w:t>
      </w:r>
    </w:p>
    <w:p w14:paraId="66891780" w14:textId="77777777" w:rsidR="00134F69" w:rsidRDefault="00134F69">
      <w:pPr>
        <w:spacing w:before="13" w:line="240" w:lineRule="exact"/>
        <w:rPr>
          <w:rFonts w:ascii="Times New Roman" w:hAnsi="Times New Roman" w:cs="Times New Roman"/>
          <w:sz w:val="24"/>
          <w:szCs w:val="24"/>
          <w:lang w:val="hr-HR"/>
        </w:rPr>
      </w:pPr>
    </w:p>
    <w:p w14:paraId="34576570" w14:textId="77777777" w:rsidR="00134F69" w:rsidRDefault="00DA230C">
      <w:pPr>
        <w:pStyle w:val="a3"/>
        <w:rPr>
          <w:lang w:val="hr-HR"/>
        </w:rPr>
      </w:pPr>
      <w:r>
        <w:rPr>
          <w:rFonts w:eastAsia="Times New Roman"/>
          <w:lang w:val="hr-HR"/>
        </w:rPr>
        <w:t>Alternativne mjere čuvanja:</w:t>
      </w:r>
    </w:p>
    <w:p w14:paraId="17DB4EA9" w14:textId="77777777" w:rsidR="00134F69" w:rsidRDefault="00134F69">
      <w:pPr>
        <w:spacing w:before="14" w:line="240" w:lineRule="exact"/>
        <w:rPr>
          <w:rFonts w:ascii="Times New Roman" w:hAnsi="Times New Roman" w:cs="Times New Roman"/>
          <w:sz w:val="24"/>
          <w:szCs w:val="24"/>
          <w:lang w:val="hr-HR"/>
        </w:rPr>
      </w:pPr>
    </w:p>
    <w:p w14:paraId="53655C1F" w14:textId="77777777" w:rsidR="00134F69" w:rsidRDefault="00DA230C">
      <w:pPr>
        <w:pStyle w:val="a3"/>
        <w:rPr>
          <w:lang w:val="hr-HR"/>
        </w:rPr>
      </w:pPr>
      <w:r>
        <w:rPr>
          <w:rFonts w:eastAsia="Times New Roman"/>
          <w:lang w:val="hr-HR"/>
        </w:rPr>
        <w:t xml:space="preserve">Ako je potrebno (primjerice, ako putujete), pojedinačna napunjena brizgalica otopine lijeka Yuflyma može se čuvati na sobnoj temperaturi (do 25 °C) najviše do </w:t>
      </w:r>
      <w:r w:rsidR="000E7DE1">
        <w:rPr>
          <w:rFonts w:eastAsia="Times New Roman"/>
          <w:lang w:val="hr-HR"/>
        </w:rPr>
        <w:t xml:space="preserve">31 </w:t>
      </w:r>
      <w:r>
        <w:rPr>
          <w:rFonts w:eastAsia="Times New Roman"/>
          <w:lang w:val="hr-HR"/>
        </w:rPr>
        <w:t xml:space="preserve">dana – pazite da je zaštitite od svjetlosti. Nakon što ste je izvadili iz hladnjaka i čuvali na sobnoj temperaturi, brizgalicu </w:t>
      </w:r>
      <w:r>
        <w:rPr>
          <w:rFonts w:eastAsia="Times New Roman"/>
          <w:b/>
          <w:bCs/>
          <w:lang w:val="hr-HR"/>
        </w:rPr>
        <w:t xml:space="preserve">morate iskoristiti u roku od </w:t>
      </w:r>
      <w:r w:rsidR="000E7DE1">
        <w:rPr>
          <w:rFonts w:eastAsia="Times New Roman"/>
          <w:b/>
          <w:bCs/>
          <w:lang w:val="hr-HR"/>
        </w:rPr>
        <w:t xml:space="preserve">31 </w:t>
      </w:r>
      <w:r>
        <w:rPr>
          <w:rFonts w:eastAsia="Times New Roman"/>
          <w:b/>
          <w:bCs/>
          <w:lang w:val="hr-HR"/>
        </w:rPr>
        <w:t>dan ili je baciti</w:t>
      </w:r>
      <w:r>
        <w:rPr>
          <w:rFonts w:eastAsia="Times New Roman"/>
          <w:lang w:val="hr-HR"/>
        </w:rPr>
        <w:t>, čak i ako ste je vratili u hladnjak.</w:t>
      </w:r>
    </w:p>
    <w:p w14:paraId="728BE9F9" w14:textId="77777777" w:rsidR="00134F69" w:rsidRDefault="00134F69">
      <w:pPr>
        <w:spacing w:before="17" w:line="240" w:lineRule="exact"/>
        <w:rPr>
          <w:rFonts w:ascii="Times New Roman" w:hAnsi="Times New Roman" w:cs="Times New Roman"/>
          <w:sz w:val="24"/>
          <w:szCs w:val="24"/>
          <w:lang w:val="hr-HR"/>
        </w:rPr>
      </w:pPr>
    </w:p>
    <w:p w14:paraId="7C9BF80E" w14:textId="77777777" w:rsidR="00134F69" w:rsidRDefault="00DA230C">
      <w:pPr>
        <w:pStyle w:val="a3"/>
        <w:rPr>
          <w:lang w:val="hr-HR"/>
        </w:rPr>
      </w:pPr>
      <w:r>
        <w:rPr>
          <w:rFonts w:eastAsia="Times New Roman"/>
          <w:lang w:val="hr-HR"/>
        </w:rPr>
        <w:t>Zabilježite datum kada ste brizgalicu prvi put izvadili iz hladnjaka i datum nakon kojega je morate baciti.</w:t>
      </w:r>
    </w:p>
    <w:p w14:paraId="06882202" w14:textId="77777777" w:rsidR="00134F69" w:rsidRDefault="00134F69">
      <w:pPr>
        <w:spacing w:before="14" w:line="240" w:lineRule="exact"/>
        <w:rPr>
          <w:rFonts w:ascii="Times New Roman" w:hAnsi="Times New Roman" w:cs="Times New Roman"/>
          <w:sz w:val="24"/>
          <w:szCs w:val="24"/>
          <w:lang w:val="hr-HR"/>
        </w:rPr>
      </w:pPr>
    </w:p>
    <w:p w14:paraId="2F8D5003" w14:textId="77777777" w:rsidR="00134F69" w:rsidRPr="00A4383D" w:rsidRDefault="00DA230C">
      <w:pPr>
        <w:pStyle w:val="a3"/>
        <w:rPr>
          <w:lang w:val="hr-HR"/>
        </w:rPr>
      </w:pPr>
      <w:r>
        <w:rPr>
          <w:rFonts w:eastAsia="Times New Roman"/>
          <w:lang w:val="hr-HR"/>
        </w:rPr>
        <w:t>Nikada nemojte nikakve lijekove bacati u otpadne vode ili kućni otpad. Pitajte svog liječnika ili ljekarnika kako baciti lijekove koje više ne koristite. Ove će mjere pomoći u očuvanju okoliša.</w:t>
      </w:r>
    </w:p>
    <w:p w14:paraId="5B436026" w14:textId="77777777" w:rsidR="00134F69" w:rsidRPr="00A4383D" w:rsidRDefault="00134F69">
      <w:pPr>
        <w:spacing w:before="7" w:line="100" w:lineRule="exact"/>
        <w:rPr>
          <w:rFonts w:ascii="Times New Roman" w:hAnsi="Times New Roman" w:cs="Times New Roman"/>
          <w:sz w:val="10"/>
          <w:szCs w:val="10"/>
          <w:lang w:val="hr-HR"/>
        </w:rPr>
      </w:pPr>
    </w:p>
    <w:p w14:paraId="42CC8292" w14:textId="77777777" w:rsidR="00134F69" w:rsidRPr="00A4383D" w:rsidRDefault="00134F69">
      <w:pPr>
        <w:spacing w:line="200" w:lineRule="exact"/>
        <w:rPr>
          <w:rFonts w:ascii="Times New Roman" w:hAnsi="Times New Roman" w:cs="Times New Roman"/>
          <w:sz w:val="20"/>
          <w:szCs w:val="20"/>
          <w:lang w:val="hr-HR"/>
        </w:rPr>
      </w:pPr>
    </w:p>
    <w:p w14:paraId="3ABA030A" w14:textId="77777777" w:rsidR="00134F69" w:rsidRPr="00A4383D" w:rsidRDefault="00134F69">
      <w:pPr>
        <w:spacing w:line="200" w:lineRule="exact"/>
        <w:rPr>
          <w:rFonts w:ascii="Times New Roman" w:hAnsi="Times New Roman" w:cs="Times New Roman"/>
          <w:sz w:val="20"/>
          <w:szCs w:val="20"/>
          <w:lang w:val="hr-HR"/>
        </w:rPr>
      </w:pPr>
    </w:p>
    <w:p w14:paraId="0D1374F9" w14:textId="77777777" w:rsidR="00134F69" w:rsidRDefault="00DA230C">
      <w:pPr>
        <w:pStyle w:val="a4"/>
        <w:numPr>
          <w:ilvl w:val="0"/>
          <w:numId w:val="38"/>
        </w:numPr>
        <w:spacing w:line="240" w:lineRule="exact"/>
        <w:ind w:left="357" w:hanging="357"/>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Sadržaj pakiranja i druge informacije</w:t>
      </w:r>
    </w:p>
    <w:p w14:paraId="3E7B1BDF" w14:textId="77777777" w:rsidR="00134F69" w:rsidRDefault="00134F69">
      <w:pPr>
        <w:widowControl/>
        <w:tabs>
          <w:tab w:val="left" w:pos="567"/>
        </w:tabs>
        <w:spacing w:line="260" w:lineRule="exact"/>
        <w:ind w:left="360"/>
        <w:rPr>
          <w:rFonts w:ascii="Times New Roman" w:eastAsia="Times New Roman" w:hAnsi="Times New Roman" w:cs="Times New Roman"/>
          <w:b/>
          <w:noProof/>
          <w:lang w:val="en-GB"/>
        </w:rPr>
      </w:pPr>
    </w:p>
    <w:p w14:paraId="13E90252" w14:textId="77777777" w:rsidR="00134F69" w:rsidRDefault="00DA230C">
      <w:pPr>
        <w:pStyle w:val="a3"/>
        <w:rPr>
          <w:b/>
        </w:rPr>
      </w:pPr>
      <w:r>
        <w:rPr>
          <w:rFonts w:eastAsia="Times New Roman"/>
          <w:b/>
          <w:bCs/>
          <w:lang w:val="hr-HR"/>
        </w:rPr>
        <w:t>Što Yuflyma sadrži</w:t>
      </w:r>
    </w:p>
    <w:p w14:paraId="6D0AC221" w14:textId="77777777" w:rsidR="00134F69" w:rsidRDefault="00134F69">
      <w:pPr>
        <w:pStyle w:val="a3"/>
        <w:rPr>
          <w:b/>
          <w:bCs/>
        </w:rPr>
      </w:pPr>
    </w:p>
    <w:p w14:paraId="50C64A9F" w14:textId="77777777" w:rsidR="00134F69" w:rsidRDefault="00DA230C">
      <w:pPr>
        <w:pStyle w:val="a3"/>
      </w:pPr>
      <w:r>
        <w:rPr>
          <w:rFonts w:eastAsia="Times New Roman"/>
          <w:lang w:val="hr-HR"/>
        </w:rPr>
        <w:t>Djelatna tvar je adalimumab.</w:t>
      </w:r>
    </w:p>
    <w:p w14:paraId="62299F7C" w14:textId="77777777" w:rsidR="00134F69" w:rsidRDefault="00DA230C">
      <w:pPr>
        <w:pStyle w:val="a3"/>
      </w:pPr>
      <w:r>
        <w:rPr>
          <w:rFonts w:eastAsia="Times New Roman"/>
          <w:lang w:val="hr-HR"/>
        </w:rPr>
        <w:t xml:space="preserve">Drugi sastojci su </w:t>
      </w:r>
      <w:r w:rsidR="00130D49">
        <w:rPr>
          <w:rFonts w:eastAsia="Times New Roman"/>
          <w:lang w:val="hr-HR"/>
        </w:rPr>
        <w:t>acetatna</w:t>
      </w:r>
      <w:r>
        <w:rPr>
          <w:rFonts w:eastAsia="Times New Roman"/>
          <w:lang w:val="hr-HR"/>
        </w:rPr>
        <w:t xml:space="preserve"> kiselina, natrijev acetat, trihidrat, glicin, polisorbat 80 i voda za injekcije.</w:t>
      </w:r>
    </w:p>
    <w:p w14:paraId="71D83D33" w14:textId="77777777" w:rsidR="00134F69" w:rsidRDefault="00134F69">
      <w:pPr>
        <w:pStyle w:val="a3"/>
      </w:pPr>
    </w:p>
    <w:p w14:paraId="0FB0AF9D" w14:textId="77777777" w:rsidR="00134F69" w:rsidRDefault="00DA230C">
      <w:pPr>
        <w:pStyle w:val="a3"/>
        <w:rPr>
          <w:b/>
          <w:bCs/>
        </w:rPr>
      </w:pPr>
      <w:r>
        <w:rPr>
          <w:rFonts w:eastAsia="Times New Roman"/>
          <w:b/>
          <w:bCs/>
          <w:lang w:val="hr-HR"/>
        </w:rPr>
        <w:t>Kako napunjena brizgalica lijeka Yuflyma izgleda i sadržaj pakiranja</w:t>
      </w:r>
    </w:p>
    <w:p w14:paraId="084DC4AC" w14:textId="77777777" w:rsidR="00134F69" w:rsidRDefault="00134F69">
      <w:pPr>
        <w:spacing w:before="12" w:line="240" w:lineRule="exact"/>
        <w:rPr>
          <w:rFonts w:ascii="Times New Roman" w:hAnsi="Times New Roman" w:cs="Times New Roman"/>
          <w:sz w:val="24"/>
          <w:szCs w:val="24"/>
        </w:rPr>
      </w:pPr>
    </w:p>
    <w:p w14:paraId="2A7EBB86" w14:textId="77777777" w:rsidR="00134F69" w:rsidRDefault="00DA230C">
      <w:pPr>
        <w:pStyle w:val="a3"/>
      </w:pPr>
      <w:r>
        <w:rPr>
          <w:rFonts w:eastAsia="Times New Roman"/>
          <w:lang w:val="hr-HR"/>
        </w:rPr>
        <w:t>Yuflyma 40 mg otopina za injekciju u napunjenoj brizgalici dolazi kao sterilna otopina s 40 mg adalimumaba otopljenog u 0,4 ml otopine.</w:t>
      </w:r>
    </w:p>
    <w:p w14:paraId="5AECD0A1" w14:textId="77777777" w:rsidR="00134F69" w:rsidRDefault="00134F69">
      <w:pPr>
        <w:spacing w:before="11" w:line="240" w:lineRule="exact"/>
        <w:rPr>
          <w:rFonts w:ascii="Times New Roman" w:hAnsi="Times New Roman" w:cs="Times New Roman"/>
          <w:sz w:val="24"/>
          <w:szCs w:val="24"/>
        </w:rPr>
      </w:pPr>
    </w:p>
    <w:p w14:paraId="4A0C9F3B" w14:textId="77777777" w:rsidR="00134F69" w:rsidRPr="00A4383D" w:rsidRDefault="00DA230C">
      <w:pPr>
        <w:pStyle w:val="a3"/>
        <w:rPr>
          <w:lang w:val="hr-HR"/>
        </w:rPr>
      </w:pPr>
      <w:r>
        <w:rPr>
          <w:rFonts w:eastAsia="Times New Roman"/>
          <w:lang w:val="hr-HR"/>
        </w:rPr>
        <w:t>Napunjena brizgalica lijeka Yuflyma je automatizirani sustav za ubrizgavanje s iglom</w:t>
      </w:r>
      <w:r w:rsidR="000C15F1">
        <w:rPr>
          <w:rFonts w:eastAsia="Times New Roman"/>
          <w:lang w:val="hr-HR"/>
        </w:rPr>
        <w:t xml:space="preserve"> i namijenjen je za jednokratnu primjenu</w:t>
      </w:r>
      <w:r>
        <w:rPr>
          <w:rFonts w:eastAsia="Times New Roman"/>
          <w:lang w:val="hr-HR"/>
        </w:rPr>
        <w:t>. Na svakoj strani brizgalice nalazi se prozorčić kroz koji je vidljiva otopina lijeka Yuflyma unutar brizgalice.</w:t>
      </w:r>
    </w:p>
    <w:p w14:paraId="6145861B" w14:textId="77777777" w:rsidR="00134F69" w:rsidRPr="00A4383D" w:rsidRDefault="00134F69">
      <w:pPr>
        <w:spacing w:before="13" w:line="240" w:lineRule="exact"/>
        <w:rPr>
          <w:rFonts w:ascii="Times New Roman" w:hAnsi="Times New Roman" w:cs="Times New Roman"/>
          <w:sz w:val="24"/>
          <w:szCs w:val="24"/>
          <w:lang w:val="hr-HR"/>
        </w:rPr>
      </w:pPr>
    </w:p>
    <w:p w14:paraId="43369452" w14:textId="77777777" w:rsidR="00134F69" w:rsidRDefault="00DA230C">
      <w:pPr>
        <w:pStyle w:val="a3"/>
        <w:rPr>
          <w:lang w:val="hr-HR"/>
        </w:rPr>
      </w:pPr>
      <w:r>
        <w:rPr>
          <w:rFonts w:eastAsia="Times New Roman"/>
          <w:lang w:val="hr-HR"/>
        </w:rPr>
        <w:t>Napunjena brizgalica lijeka Yuflyma dostupna je u pakiranjima koja sadrže 1, 2, 4 i 6 napunjenih brizgalica. Pakiranje s 1 napunjenom brizgalicom sadrži 2 jastučića natopljena alkoholom (1 zamjenski). U pakiranjima s 2, 4 i 6 napunjenih brizgalica, svaka napunjena brizgalica dolazi s 1 jastučićem natopljenim alkoholom.</w:t>
      </w:r>
    </w:p>
    <w:p w14:paraId="1FE4F7D1" w14:textId="77777777" w:rsidR="00134F69" w:rsidRDefault="00134F69">
      <w:pPr>
        <w:spacing w:before="11" w:line="240" w:lineRule="exact"/>
        <w:rPr>
          <w:rFonts w:ascii="Times New Roman" w:hAnsi="Times New Roman" w:cs="Times New Roman"/>
          <w:sz w:val="24"/>
          <w:szCs w:val="24"/>
          <w:lang w:val="hr-HR"/>
        </w:rPr>
      </w:pPr>
    </w:p>
    <w:p w14:paraId="2E03C13A" w14:textId="77777777" w:rsidR="00134F69" w:rsidRDefault="00DA230C">
      <w:pPr>
        <w:pStyle w:val="a3"/>
        <w:rPr>
          <w:lang w:val="hr-HR"/>
        </w:rPr>
      </w:pPr>
      <w:r>
        <w:rPr>
          <w:rFonts w:eastAsia="Times New Roman"/>
          <w:lang w:val="hr-HR"/>
        </w:rPr>
        <w:t>Na tržištu se ne moraju nalaziti sve veličine pakiranja.</w:t>
      </w:r>
    </w:p>
    <w:p w14:paraId="61189FAA" w14:textId="77777777" w:rsidR="00134F69" w:rsidRDefault="00134F69">
      <w:pPr>
        <w:spacing w:before="13" w:line="240" w:lineRule="exact"/>
        <w:rPr>
          <w:rFonts w:ascii="Times New Roman" w:hAnsi="Times New Roman" w:cs="Times New Roman"/>
          <w:sz w:val="24"/>
          <w:szCs w:val="24"/>
          <w:lang w:val="hr-HR"/>
        </w:rPr>
      </w:pPr>
    </w:p>
    <w:p w14:paraId="08B2358C" w14:textId="77777777" w:rsidR="00134F69" w:rsidRDefault="00DA230C">
      <w:pPr>
        <w:pStyle w:val="a3"/>
        <w:rPr>
          <w:lang w:val="hr-HR"/>
        </w:rPr>
      </w:pPr>
      <w:r>
        <w:rPr>
          <w:rFonts w:eastAsia="Times New Roman"/>
          <w:lang w:val="hr-HR"/>
        </w:rPr>
        <w:t>Yuflyma može biti dostupna u obliku napunjene štrcaljke i/ili napunjene brizgalice.</w:t>
      </w:r>
    </w:p>
    <w:p w14:paraId="37BCE7D8" w14:textId="77777777" w:rsidR="00134F69" w:rsidRDefault="00134F69">
      <w:pPr>
        <w:spacing w:before="18" w:line="240" w:lineRule="exact"/>
        <w:rPr>
          <w:rFonts w:ascii="Times New Roman" w:hAnsi="Times New Roman" w:cs="Times New Roman"/>
          <w:sz w:val="24"/>
          <w:szCs w:val="24"/>
          <w:lang w:val="hr-HR"/>
        </w:rPr>
      </w:pPr>
    </w:p>
    <w:p w14:paraId="651714D8" w14:textId="77777777" w:rsidR="00134F69" w:rsidRDefault="00DA230C">
      <w:pPr>
        <w:pStyle w:val="a3"/>
        <w:rPr>
          <w:b/>
          <w:bCs/>
          <w:lang w:val="nl-NL"/>
        </w:rPr>
      </w:pPr>
      <w:r>
        <w:rPr>
          <w:rFonts w:eastAsia="Times New Roman"/>
          <w:b/>
          <w:bCs/>
          <w:lang w:val="hr-HR"/>
        </w:rPr>
        <w:t>Nositelj odobrenja za stavljanje lijeka u promet</w:t>
      </w:r>
    </w:p>
    <w:p w14:paraId="41879855" w14:textId="77777777" w:rsidR="00134F69" w:rsidRDefault="00134F69">
      <w:pPr>
        <w:spacing w:before="12" w:line="240" w:lineRule="exact"/>
        <w:rPr>
          <w:rFonts w:ascii="Times New Roman" w:hAnsi="Times New Roman" w:cs="Times New Roman"/>
          <w:sz w:val="24"/>
          <w:szCs w:val="24"/>
          <w:lang w:val="nl-NL"/>
        </w:rPr>
      </w:pPr>
    </w:p>
    <w:p w14:paraId="09EBC402" w14:textId="77777777" w:rsidR="00134F69" w:rsidRDefault="00DA230C">
      <w:pPr>
        <w:pStyle w:val="a3"/>
        <w:rPr>
          <w:lang w:val="hr-HR"/>
        </w:rPr>
      </w:pPr>
      <w:r>
        <w:rPr>
          <w:lang w:val="hr-HR"/>
        </w:rPr>
        <w:t xml:space="preserve">Celltrion Healthcare Hungary Kft. </w:t>
      </w:r>
    </w:p>
    <w:p w14:paraId="34CB2D03" w14:textId="77777777" w:rsidR="00134F69" w:rsidRDefault="00DA230C">
      <w:pPr>
        <w:pStyle w:val="a3"/>
      </w:pPr>
      <w:r>
        <w:t>1062 Budapest</w:t>
      </w:r>
    </w:p>
    <w:p w14:paraId="718A8CFA" w14:textId="77777777" w:rsidR="00134F69" w:rsidRDefault="00DA230C">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6B4F3832" w14:textId="77777777" w:rsidR="00134F69" w:rsidRDefault="00DA230C">
      <w:pPr>
        <w:pStyle w:val="a3"/>
      </w:pPr>
      <w:r>
        <w:rPr>
          <w:rFonts w:eastAsia="Times New Roman"/>
          <w:lang w:val="hr-HR"/>
        </w:rPr>
        <w:t>Mađarska</w:t>
      </w:r>
    </w:p>
    <w:p w14:paraId="592BCD39" w14:textId="77777777" w:rsidR="00134F69" w:rsidRDefault="00134F69">
      <w:pPr>
        <w:spacing w:before="15" w:line="240" w:lineRule="exact"/>
        <w:rPr>
          <w:rFonts w:ascii="Times New Roman" w:hAnsi="Times New Roman" w:cs="Times New Roman"/>
          <w:sz w:val="24"/>
          <w:szCs w:val="24"/>
        </w:rPr>
      </w:pPr>
    </w:p>
    <w:p w14:paraId="006CF5AD" w14:textId="77777777" w:rsidR="00134F69" w:rsidRDefault="00DA230C">
      <w:pPr>
        <w:pStyle w:val="a3"/>
        <w:rPr>
          <w:b/>
          <w:bCs/>
        </w:rPr>
      </w:pPr>
      <w:r>
        <w:rPr>
          <w:rFonts w:eastAsia="Times New Roman"/>
          <w:b/>
          <w:bCs/>
          <w:lang w:val="hr-HR"/>
        </w:rPr>
        <w:t>Proizvođač</w:t>
      </w:r>
    </w:p>
    <w:p w14:paraId="6F19ABE3" w14:textId="77777777" w:rsidR="00134F69" w:rsidRDefault="00134F69">
      <w:pPr>
        <w:spacing w:before="12" w:line="240" w:lineRule="exact"/>
        <w:rPr>
          <w:rFonts w:ascii="Times New Roman" w:hAnsi="Times New Roman" w:cs="Times New Roman"/>
          <w:sz w:val="24"/>
          <w:szCs w:val="24"/>
        </w:rPr>
      </w:pPr>
    </w:p>
    <w:p w14:paraId="46E40C97" w14:textId="176CF4D3" w:rsidR="00134F69" w:rsidRPr="0003162E" w:rsidDel="0003162E" w:rsidRDefault="00DA230C">
      <w:pPr>
        <w:pStyle w:val="a3"/>
        <w:rPr>
          <w:del w:id="81" w:author="만든 이"/>
        </w:rPr>
      </w:pPr>
      <w:del w:id="82" w:author="만든 이">
        <w:r w:rsidRPr="0003162E" w:rsidDel="0003162E">
          <w:delText>Millmount Healthcare Ltd.</w:delText>
        </w:r>
      </w:del>
    </w:p>
    <w:p w14:paraId="35C3DC3D" w14:textId="70A22F2A" w:rsidR="00134F69" w:rsidRPr="0003162E" w:rsidDel="0003162E" w:rsidRDefault="00DA230C">
      <w:pPr>
        <w:pStyle w:val="a3"/>
        <w:rPr>
          <w:del w:id="83" w:author="만든 이"/>
        </w:rPr>
      </w:pPr>
      <w:del w:id="84" w:author="만든 이">
        <w:r w:rsidRPr="0003162E" w:rsidDel="0003162E">
          <w:delText>Block 7</w:delText>
        </w:r>
      </w:del>
    </w:p>
    <w:p w14:paraId="35E4F2C4" w14:textId="09279F3E" w:rsidR="00134F69" w:rsidRPr="0003162E" w:rsidDel="0003162E" w:rsidRDefault="00DA230C">
      <w:pPr>
        <w:pStyle w:val="a3"/>
        <w:rPr>
          <w:del w:id="85" w:author="만든 이"/>
        </w:rPr>
      </w:pPr>
      <w:del w:id="86" w:author="만든 이">
        <w:r w:rsidRPr="0003162E" w:rsidDel="0003162E">
          <w:delText xml:space="preserve">City North Business Campus </w:delText>
        </w:r>
      </w:del>
    </w:p>
    <w:p w14:paraId="2B42248B" w14:textId="4A256D2D" w:rsidR="00134F69" w:rsidRPr="0003162E" w:rsidDel="0003162E" w:rsidRDefault="00DA230C">
      <w:pPr>
        <w:pStyle w:val="a3"/>
        <w:rPr>
          <w:del w:id="87" w:author="만든 이"/>
        </w:rPr>
      </w:pPr>
      <w:del w:id="88" w:author="만든 이">
        <w:r w:rsidRPr="0003162E" w:rsidDel="0003162E">
          <w:delText>Stamullen, Co. Meath K32 YD60</w:delText>
        </w:r>
      </w:del>
    </w:p>
    <w:p w14:paraId="2380AC15" w14:textId="0692251F" w:rsidR="00134F69" w:rsidRPr="0003162E" w:rsidDel="0003162E" w:rsidRDefault="00DA230C">
      <w:pPr>
        <w:pStyle w:val="a3"/>
        <w:rPr>
          <w:del w:id="89" w:author="만든 이"/>
        </w:rPr>
      </w:pPr>
      <w:del w:id="90" w:author="만든 이">
        <w:r w:rsidRPr="0003162E" w:rsidDel="0003162E">
          <w:rPr>
            <w:rFonts w:eastAsia="Times New Roman"/>
            <w:lang w:val="hr-HR"/>
          </w:rPr>
          <w:delText>Irska</w:delText>
        </w:r>
      </w:del>
    </w:p>
    <w:p w14:paraId="1A567554" w14:textId="2FA6C445" w:rsidR="00134F69" w:rsidRPr="0003162E" w:rsidDel="0003162E" w:rsidRDefault="00134F69">
      <w:pPr>
        <w:spacing w:before="14" w:line="240" w:lineRule="exact"/>
        <w:rPr>
          <w:del w:id="91" w:author="만든 이"/>
          <w:rFonts w:ascii="Times New Roman" w:hAnsi="Times New Roman" w:cs="Times New Roman"/>
          <w:sz w:val="24"/>
          <w:szCs w:val="24"/>
        </w:rPr>
      </w:pPr>
    </w:p>
    <w:p w14:paraId="52E38B60" w14:textId="77777777" w:rsidR="0003162E" w:rsidRPr="0003162E" w:rsidRDefault="0003162E" w:rsidP="0003162E">
      <w:pPr>
        <w:pStyle w:val="a3"/>
        <w:rPr>
          <w:moveTo w:id="92" w:author="만든 이" w16du:dateUtc="2025-09-09T05:32:00Z"/>
          <w:lang w:val="de-DE"/>
        </w:rPr>
      </w:pPr>
      <w:moveToRangeStart w:id="93" w:author="만든 이" w:name="move208320783"/>
      <w:moveTo w:id="94" w:author="만든 이" w16du:dateUtc="2025-09-09T05:32:00Z">
        <w:r w:rsidRPr="0003162E">
          <w:rPr>
            <w:lang w:val="de-DE"/>
          </w:rPr>
          <w:t>Nuvisan France SARL</w:t>
        </w:r>
      </w:moveTo>
    </w:p>
    <w:p w14:paraId="7E66CF91" w14:textId="77777777" w:rsidR="0003162E" w:rsidRPr="0003162E" w:rsidRDefault="0003162E" w:rsidP="0003162E">
      <w:pPr>
        <w:pStyle w:val="a3"/>
        <w:rPr>
          <w:moveTo w:id="95" w:author="만든 이" w16du:dateUtc="2025-09-09T05:32:00Z"/>
          <w:lang w:val="de-DE"/>
        </w:rPr>
      </w:pPr>
      <w:moveTo w:id="96" w:author="만든 이" w16du:dateUtc="2025-09-09T05:32:00Z">
        <w:r w:rsidRPr="0003162E">
          <w:rPr>
            <w:lang w:val="de-DE"/>
          </w:rPr>
          <w:t>2400, Route des Colles</w:t>
        </w:r>
      </w:moveTo>
    </w:p>
    <w:p w14:paraId="4935EAE1" w14:textId="77777777" w:rsidR="0003162E" w:rsidRPr="0003162E" w:rsidRDefault="0003162E" w:rsidP="0003162E">
      <w:pPr>
        <w:pStyle w:val="a3"/>
        <w:rPr>
          <w:moveTo w:id="97" w:author="만든 이" w16du:dateUtc="2025-09-09T05:32:00Z"/>
          <w:lang w:val="de-DE"/>
        </w:rPr>
      </w:pPr>
      <w:moveTo w:id="98" w:author="만든 이" w16du:dateUtc="2025-09-09T05:32:00Z">
        <w:r w:rsidRPr="0003162E">
          <w:rPr>
            <w:lang w:val="de-DE"/>
          </w:rPr>
          <w:t>06410, Biot</w:t>
        </w:r>
      </w:moveTo>
    </w:p>
    <w:p w14:paraId="3480A7A9" w14:textId="77777777" w:rsidR="0003162E" w:rsidRPr="0003162E" w:rsidRDefault="0003162E" w:rsidP="0003162E">
      <w:pPr>
        <w:pStyle w:val="a3"/>
        <w:rPr>
          <w:moveTo w:id="99" w:author="만든 이" w16du:dateUtc="2025-09-09T05:32:00Z"/>
          <w:lang w:val="de-DE"/>
        </w:rPr>
      </w:pPr>
      <w:moveTo w:id="100" w:author="만든 이" w16du:dateUtc="2025-09-09T05:32:00Z">
        <w:r w:rsidRPr="0003162E">
          <w:rPr>
            <w:lang w:val="de-DE"/>
          </w:rPr>
          <w:t>Francuska</w:t>
        </w:r>
      </w:moveTo>
    </w:p>
    <w:p w14:paraId="46ACC3C7" w14:textId="77777777" w:rsidR="0003162E" w:rsidRPr="0003162E" w:rsidRDefault="0003162E" w:rsidP="0003162E">
      <w:pPr>
        <w:pStyle w:val="a3"/>
        <w:rPr>
          <w:moveTo w:id="101" w:author="만든 이" w16du:dateUtc="2025-09-09T05:32:00Z"/>
          <w:highlight w:val="lightGray"/>
          <w:lang w:val="de-DE"/>
        </w:rPr>
      </w:pPr>
    </w:p>
    <w:moveToRangeEnd w:id="93"/>
    <w:p w14:paraId="01DFC6E0" w14:textId="77777777" w:rsidR="00205BCD" w:rsidRPr="00BB0D4B" w:rsidRDefault="00205BCD" w:rsidP="00205BCD">
      <w:pPr>
        <w:pStyle w:val="a3"/>
        <w:rPr>
          <w:highlight w:val="lightGray"/>
          <w:lang w:val="de-DE"/>
        </w:rPr>
      </w:pPr>
      <w:r w:rsidRPr="00BB0D4B">
        <w:rPr>
          <w:highlight w:val="lightGray"/>
          <w:lang w:val="de-DE"/>
        </w:rPr>
        <w:t>Nuvisan GmbH</w:t>
      </w:r>
    </w:p>
    <w:p w14:paraId="00DD2B10" w14:textId="77777777" w:rsidR="00205BCD" w:rsidRPr="00BB0D4B" w:rsidRDefault="00205BCD" w:rsidP="00205BCD">
      <w:pPr>
        <w:pStyle w:val="a3"/>
        <w:rPr>
          <w:highlight w:val="lightGray"/>
          <w:lang w:val="de-DE"/>
        </w:rPr>
      </w:pPr>
      <w:r w:rsidRPr="00BB0D4B">
        <w:rPr>
          <w:highlight w:val="lightGray"/>
          <w:lang w:val="de-DE"/>
        </w:rPr>
        <w:t>Wegenerstraße 13</w:t>
      </w:r>
    </w:p>
    <w:p w14:paraId="3FC9B452" w14:textId="77777777" w:rsidR="00205BCD" w:rsidRPr="00BB0D4B" w:rsidRDefault="00205BCD" w:rsidP="00205BCD">
      <w:pPr>
        <w:pStyle w:val="a3"/>
        <w:rPr>
          <w:highlight w:val="lightGray"/>
          <w:lang w:val="de-DE"/>
        </w:rPr>
      </w:pPr>
      <w:r w:rsidRPr="00BB0D4B">
        <w:rPr>
          <w:highlight w:val="lightGray"/>
          <w:lang w:val="de-DE"/>
        </w:rPr>
        <w:t>89231 Neu</w:t>
      </w:r>
      <w:r w:rsidR="009830D2">
        <w:rPr>
          <w:rFonts w:hint="eastAsia"/>
          <w:highlight w:val="lightGray"/>
          <w:lang w:val="de-DE" w:eastAsia="ko-KR"/>
        </w:rPr>
        <w:t>-</w:t>
      </w:r>
      <w:r w:rsidRPr="00BB0D4B">
        <w:rPr>
          <w:highlight w:val="lightGray"/>
          <w:lang w:val="de-DE"/>
        </w:rPr>
        <w:t>Ulm</w:t>
      </w:r>
    </w:p>
    <w:p w14:paraId="38177E68" w14:textId="77777777" w:rsidR="00205BCD" w:rsidRPr="00BB0D4B" w:rsidRDefault="00205BCD" w:rsidP="00205BCD">
      <w:pPr>
        <w:pStyle w:val="a3"/>
        <w:rPr>
          <w:highlight w:val="lightGray"/>
          <w:lang w:val="de-DE"/>
        </w:rPr>
      </w:pPr>
      <w:r w:rsidRPr="00BB0D4B">
        <w:rPr>
          <w:highlight w:val="lightGray"/>
          <w:lang w:val="de-DE"/>
        </w:rPr>
        <w:t>Njemačka</w:t>
      </w:r>
    </w:p>
    <w:p w14:paraId="78593398" w14:textId="77777777" w:rsidR="00205BCD" w:rsidRPr="00BB0D4B" w:rsidRDefault="00205BCD" w:rsidP="00205BCD">
      <w:pPr>
        <w:pStyle w:val="a3"/>
        <w:rPr>
          <w:highlight w:val="lightGray"/>
          <w:lang w:val="de-DE"/>
        </w:rPr>
      </w:pPr>
    </w:p>
    <w:p w14:paraId="111D49EE" w14:textId="188BD35F" w:rsidR="00205BCD" w:rsidRPr="00BB0D4B" w:rsidDel="0003162E" w:rsidRDefault="00205BCD" w:rsidP="00205BCD">
      <w:pPr>
        <w:pStyle w:val="a3"/>
        <w:rPr>
          <w:moveFrom w:id="102" w:author="만든 이" w16du:dateUtc="2025-09-09T05:32:00Z"/>
          <w:highlight w:val="lightGray"/>
          <w:lang w:val="de-DE"/>
        </w:rPr>
      </w:pPr>
      <w:moveFromRangeStart w:id="103" w:author="만든 이" w:name="move208320783"/>
      <w:moveFrom w:id="104" w:author="만든 이" w16du:dateUtc="2025-09-09T05:32:00Z">
        <w:r w:rsidRPr="00BB0D4B" w:rsidDel="0003162E">
          <w:rPr>
            <w:highlight w:val="lightGray"/>
            <w:lang w:val="de-DE"/>
          </w:rPr>
          <w:lastRenderedPageBreak/>
          <w:t>Nuvisan France SARL</w:t>
        </w:r>
      </w:moveFrom>
    </w:p>
    <w:p w14:paraId="2BA9DEBE" w14:textId="632A57E2" w:rsidR="00205BCD" w:rsidRPr="00BB0D4B" w:rsidDel="0003162E" w:rsidRDefault="00205BCD" w:rsidP="00205BCD">
      <w:pPr>
        <w:pStyle w:val="a3"/>
        <w:rPr>
          <w:moveFrom w:id="105" w:author="만든 이" w16du:dateUtc="2025-09-09T05:32:00Z"/>
          <w:highlight w:val="lightGray"/>
          <w:lang w:val="de-DE"/>
        </w:rPr>
      </w:pPr>
      <w:moveFrom w:id="106" w:author="만든 이" w16du:dateUtc="2025-09-09T05:32:00Z">
        <w:r w:rsidRPr="00BB0D4B" w:rsidDel="0003162E">
          <w:rPr>
            <w:highlight w:val="lightGray"/>
            <w:lang w:val="de-DE"/>
          </w:rPr>
          <w:t>2400, Route des Colles</w:t>
        </w:r>
      </w:moveFrom>
    </w:p>
    <w:p w14:paraId="2ED2EA1A" w14:textId="7325A9B3" w:rsidR="00205BCD" w:rsidRPr="00BB0D4B" w:rsidDel="0003162E" w:rsidRDefault="00205BCD" w:rsidP="00205BCD">
      <w:pPr>
        <w:pStyle w:val="a3"/>
        <w:rPr>
          <w:moveFrom w:id="107" w:author="만든 이" w16du:dateUtc="2025-09-09T05:32:00Z"/>
          <w:highlight w:val="lightGray"/>
          <w:lang w:val="de-DE"/>
        </w:rPr>
      </w:pPr>
      <w:moveFrom w:id="108" w:author="만든 이" w16du:dateUtc="2025-09-09T05:32:00Z">
        <w:r w:rsidRPr="00BB0D4B" w:rsidDel="0003162E">
          <w:rPr>
            <w:highlight w:val="lightGray"/>
            <w:lang w:val="de-DE"/>
          </w:rPr>
          <w:t>06410, Biot</w:t>
        </w:r>
      </w:moveFrom>
    </w:p>
    <w:p w14:paraId="6C6BC16F" w14:textId="2FC5BAB7" w:rsidR="00205BCD" w:rsidRPr="00BB0D4B" w:rsidDel="0003162E" w:rsidRDefault="00205BCD" w:rsidP="00205BCD">
      <w:pPr>
        <w:pStyle w:val="a3"/>
        <w:rPr>
          <w:moveFrom w:id="109" w:author="만든 이" w16du:dateUtc="2025-09-09T05:32:00Z"/>
          <w:highlight w:val="lightGray"/>
          <w:lang w:val="de-DE"/>
        </w:rPr>
      </w:pPr>
      <w:moveFrom w:id="110" w:author="만든 이" w16du:dateUtc="2025-09-09T05:32:00Z">
        <w:r w:rsidRPr="00BB0D4B" w:rsidDel="0003162E">
          <w:rPr>
            <w:highlight w:val="lightGray"/>
            <w:lang w:val="de-DE"/>
          </w:rPr>
          <w:t>Francuska</w:t>
        </w:r>
      </w:moveFrom>
    </w:p>
    <w:p w14:paraId="7CE89EEE" w14:textId="4F98D09A" w:rsidR="00FC2434" w:rsidRPr="00BB0D4B" w:rsidDel="0003162E" w:rsidRDefault="00FC2434" w:rsidP="00FC2434">
      <w:pPr>
        <w:pStyle w:val="a3"/>
        <w:rPr>
          <w:moveFrom w:id="111" w:author="만든 이" w16du:dateUtc="2025-09-09T05:32:00Z"/>
          <w:highlight w:val="lightGray"/>
          <w:lang w:val="de-DE"/>
        </w:rPr>
      </w:pPr>
    </w:p>
    <w:moveFromRangeEnd w:id="103"/>
    <w:p w14:paraId="032607FA" w14:textId="77777777" w:rsidR="00FC2434" w:rsidRPr="00BB0D4B" w:rsidRDefault="00FC2434" w:rsidP="00FC2434">
      <w:pPr>
        <w:pStyle w:val="a3"/>
        <w:rPr>
          <w:highlight w:val="lightGray"/>
          <w:lang w:val="de-DE"/>
        </w:rPr>
      </w:pPr>
      <w:r w:rsidRPr="00BB0D4B">
        <w:rPr>
          <w:highlight w:val="lightGray"/>
          <w:lang w:val="de-DE"/>
        </w:rPr>
        <w:t>Midas Pharma GmbH</w:t>
      </w:r>
    </w:p>
    <w:p w14:paraId="650CAA81" w14:textId="77777777" w:rsidR="00FC2434" w:rsidRPr="00BB0D4B" w:rsidRDefault="00FC2434" w:rsidP="00FC2434">
      <w:pPr>
        <w:pStyle w:val="a3"/>
        <w:rPr>
          <w:highlight w:val="lightGray"/>
          <w:lang w:val="de-DE"/>
        </w:rPr>
      </w:pPr>
      <w:r w:rsidRPr="00BB0D4B">
        <w:rPr>
          <w:highlight w:val="lightGray"/>
          <w:lang w:val="de-DE"/>
        </w:rPr>
        <w:t>Rheinstr. 49</w:t>
      </w:r>
    </w:p>
    <w:p w14:paraId="31F608E8" w14:textId="77777777" w:rsidR="00FC2434" w:rsidRPr="00BB0D4B" w:rsidRDefault="00FC2434" w:rsidP="00FC2434">
      <w:pPr>
        <w:pStyle w:val="a3"/>
        <w:rPr>
          <w:highlight w:val="lightGray"/>
          <w:lang w:val="de-DE"/>
        </w:rPr>
      </w:pPr>
      <w:r w:rsidRPr="00BB0D4B">
        <w:rPr>
          <w:highlight w:val="lightGray"/>
          <w:lang w:val="de-DE"/>
        </w:rPr>
        <w:t>55218 Ingelheim</w:t>
      </w:r>
    </w:p>
    <w:p w14:paraId="46C0884B" w14:textId="77777777" w:rsidR="00FC2434" w:rsidRPr="00BB0D4B" w:rsidRDefault="00FC2434" w:rsidP="00FC2434">
      <w:pPr>
        <w:pStyle w:val="a3"/>
        <w:rPr>
          <w:highlight w:val="lightGray"/>
          <w:lang w:val="de-DE"/>
        </w:rPr>
      </w:pPr>
      <w:r w:rsidRPr="00BB0D4B">
        <w:rPr>
          <w:highlight w:val="lightGray"/>
          <w:lang w:val="de-DE"/>
        </w:rPr>
        <w:t>Njemačka</w:t>
      </w:r>
    </w:p>
    <w:p w14:paraId="6339812E" w14:textId="77777777" w:rsidR="00FC2434" w:rsidRPr="00BB0D4B" w:rsidRDefault="00FC2434" w:rsidP="00FC2434">
      <w:pPr>
        <w:pStyle w:val="a3"/>
        <w:rPr>
          <w:highlight w:val="lightGray"/>
          <w:lang w:val="de-DE"/>
        </w:rPr>
      </w:pPr>
    </w:p>
    <w:p w14:paraId="301DBD0B" w14:textId="77777777" w:rsidR="00FC2434" w:rsidRPr="00BB0D4B" w:rsidRDefault="00FC2434" w:rsidP="0003162E">
      <w:pPr>
        <w:pStyle w:val="a3"/>
        <w:keepNext/>
        <w:keepLines/>
        <w:rPr>
          <w:highlight w:val="lightGray"/>
          <w:lang w:val="de-DE"/>
        </w:rPr>
      </w:pPr>
      <w:r w:rsidRPr="00BB0D4B">
        <w:rPr>
          <w:highlight w:val="lightGray"/>
          <w:lang w:val="de-DE"/>
        </w:rPr>
        <w:t>KYMOS S.L.</w:t>
      </w:r>
    </w:p>
    <w:p w14:paraId="7FEA2815" w14:textId="77777777" w:rsidR="00FC2434" w:rsidRPr="00BB0D4B" w:rsidRDefault="00FC2434" w:rsidP="0003162E">
      <w:pPr>
        <w:pStyle w:val="a3"/>
        <w:keepNext/>
        <w:keepLines/>
        <w:rPr>
          <w:highlight w:val="lightGray"/>
          <w:lang w:val="de-DE"/>
        </w:rPr>
      </w:pPr>
      <w:r w:rsidRPr="00BB0D4B">
        <w:rPr>
          <w:highlight w:val="lightGray"/>
          <w:lang w:val="de-DE"/>
        </w:rPr>
        <w:t>Ronda Can Fatjó, 7B.</w:t>
      </w:r>
    </w:p>
    <w:p w14:paraId="5510ACB5" w14:textId="77777777" w:rsidR="00FC2434" w:rsidRPr="00BB0D4B" w:rsidRDefault="00FC2434" w:rsidP="0003162E">
      <w:pPr>
        <w:pStyle w:val="a3"/>
        <w:keepNext/>
        <w:keepLines/>
        <w:rPr>
          <w:highlight w:val="lightGray"/>
          <w:lang w:val="de-DE"/>
        </w:rPr>
      </w:pPr>
      <w:r w:rsidRPr="00BB0D4B">
        <w:rPr>
          <w:highlight w:val="lightGray"/>
          <w:lang w:val="de-DE"/>
        </w:rPr>
        <w:t>08290 Cerdanyola del Vallès</w:t>
      </w:r>
    </w:p>
    <w:p w14:paraId="7BBE77FD" w14:textId="77777777" w:rsidR="00FC2434" w:rsidRPr="00BB0D4B" w:rsidRDefault="00FC2434" w:rsidP="0003162E">
      <w:pPr>
        <w:pStyle w:val="a3"/>
        <w:keepNext/>
        <w:keepLines/>
        <w:rPr>
          <w:highlight w:val="lightGray"/>
          <w:lang w:val="de-DE"/>
        </w:rPr>
      </w:pPr>
      <w:r w:rsidRPr="00BB0D4B">
        <w:rPr>
          <w:highlight w:val="lightGray"/>
          <w:lang w:val="de-DE"/>
        </w:rPr>
        <w:t>Barcelona</w:t>
      </w:r>
    </w:p>
    <w:p w14:paraId="550E15C0" w14:textId="77777777" w:rsidR="00FC2434" w:rsidRPr="00BB0D4B" w:rsidRDefault="00FC2434" w:rsidP="0003162E">
      <w:pPr>
        <w:pStyle w:val="a3"/>
        <w:keepNext/>
        <w:keepLines/>
        <w:rPr>
          <w:highlight w:val="lightGray"/>
          <w:lang w:val="de-DE"/>
        </w:rPr>
      </w:pPr>
      <w:r w:rsidRPr="00BB0D4B">
        <w:rPr>
          <w:highlight w:val="lightGray"/>
          <w:lang w:val="de-DE"/>
        </w:rPr>
        <w:t>Španjolska</w:t>
      </w:r>
    </w:p>
    <w:p w14:paraId="186555DF" w14:textId="77777777" w:rsidR="00205BCD" w:rsidRPr="00A93644" w:rsidRDefault="00205BCD">
      <w:pPr>
        <w:spacing w:before="14" w:line="240" w:lineRule="exact"/>
        <w:rPr>
          <w:rFonts w:ascii="Times New Roman" w:hAnsi="Times New Roman" w:cs="Times New Roman"/>
          <w:sz w:val="24"/>
          <w:szCs w:val="24"/>
          <w:lang w:val="de-DE"/>
        </w:rPr>
      </w:pPr>
    </w:p>
    <w:p w14:paraId="029C0DCE" w14:textId="77777777" w:rsidR="00134F69" w:rsidRPr="00A93644" w:rsidRDefault="00DA230C">
      <w:pPr>
        <w:pStyle w:val="a3"/>
        <w:rPr>
          <w:lang w:val="de-DE"/>
        </w:rPr>
      </w:pPr>
      <w:r>
        <w:rPr>
          <w:rFonts w:eastAsia="Times New Roman"/>
          <w:lang w:val="hr-HR"/>
        </w:rPr>
        <w:t>Za sve informacije o ovom lijeku obratite se lokalnom predstavniku nositelja odobrenja za stavljanje lijeka u promet:</w:t>
      </w:r>
    </w:p>
    <w:p w14:paraId="37CA3762" w14:textId="77777777" w:rsidR="00134F69" w:rsidRPr="00A93644" w:rsidRDefault="00134F69">
      <w:pPr>
        <w:numPr>
          <w:ilvl w:val="12"/>
          <w:numId w:val="0"/>
        </w:numPr>
        <w:ind w:right="-2"/>
        <w:rPr>
          <w:rFonts w:ascii="Times New Roman" w:hAnsi="Times New Roman" w:cs="Times New Roman"/>
          <w:b/>
          <w:noProof/>
          <w:lang w:val="de-DE"/>
        </w:rPr>
      </w:pPr>
    </w:p>
    <w:tbl>
      <w:tblPr>
        <w:tblW w:w="5000" w:type="pct"/>
        <w:tblLook w:val="04A0" w:firstRow="1" w:lastRow="0" w:firstColumn="1" w:lastColumn="0" w:noHBand="0" w:noVBand="1"/>
      </w:tblPr>
      <w:tblGrid>
        <w:gridCol w:w="4800"/>
        <w:gridCol w:w="4800"/>
      </w:tblGrid>
      <w:tr w:rsidR="00134F69" w14:paraId="55C8939D" w14:textId="77777777">
        <w:tc>
          <w:tcPr>
            <w:tcW w:w="2500" w:type="pct"/>
            <w:hideMark/>
          </w:tcPr>
          <w:p w14:paraId="63BB7023" w14:textId="77777777" w:rsidR="00134F69" w:rsidRDefault="00DA230C">
            <w:pPr>
              <w:rPr>
                <w:rFonts w:ascii="Times New Roman" w:hAnsi="Times New Roman" w:cs="Times New Roman"/>
                <w:b/>
                <w:noProof/>
                <w:lang w:eastAsia="fr-FR"/>
              </w:rPr>
            </w:pPr>
            <w:r>
              <w:rPr>
                <w:rFonts w:ascii="Times New Roman" w:eastAsia="맑은 고딕" w:hAnsi="Times New Roman" w:cs="Times New Roman"/>
                <w:b/>
                <w:noProof/>
                <w:lang w:eastAsia="fr-FR"/>
              </w:rPr>
              <w:t>België/Belgique/Belgien</w:t>
            </w:r>
          </w:p>
          <w:p w14:paraId="28C9CEC6"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Belgium BVBA</w:t>
            </w:r>
          </w:p>
          <w:p w14:paraId="610E5686"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Tél/Tel: + 32 1528 7418</w:t>
            </w:r>
          </w:p>
          <w:p w14:paraId="7E1A2F4A" w14:textId="77777777" w:rsidR="00134F69" w:rsidRDefault="00134F69">
            <w:pPr>
              <w:rPr>
                <w:rFonts w:ascii="Times New Roman" w:eastAsia="맑은 고딕" w:hAnsi="Times New Roman" w:cs="Times New Roman"/>
                <w:noProof/>
                <w:lang w:eastAsia="ko-KR"/>
              </w:rPr>
            </w:pPr>
          </w:p>
        </w:tc>
        <w:tc>
          <w:tcPr>
            <w:tcW w:w="2500" w:type="pct"/>
          </w:tcPr>
          <w:p w14:paraId="4D951734" w14:textId="77777777" w:rsidR="00134F69" w:rsidRDefault="00DA230C">
            <w:pPr>
              <w:tabs>
                <w:tab w:val="left" w:pos="-720"/>
              </w:tabs>
              <w:suppressAutoHyphens/>
              <w:rPr>
                <w:rFonts w:ascii="Times New Roman" w:hAnsi="Times New Roman" w:cs="Times New Roman"/>
                <w:b/>
                <w:noProof/>
                <w:lang w:eastAsia="fr-FR"/>
              </w:rPr>
            </w:pPr>
            <w:r>
              <w:rPr>
                <w:rFonts w:ascii="Times New Roman" w:hAnsi="Times New Roman" w:cs="Times New Roman"/>
                <w:b/>
                <w:noProof/>
                <w:lang w:eastAsia="fr-FR"/>
              </w:rPr>
              <w:t>Lietuva</w:t>
            </w:r>
          </w:p>
          <w:p w14:paraId="6BA80054" w14:textId="77777777" w:rsidR="003D526D" w:rsidRDefault="003D526D" w:rsidP="003D526D">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7217993" w14:textId="77777777" w:rsidR="00BE4B30" w:rsidRDefault="00BE4B30" w:rsidP="003D526D">
            <w:pPr>
              <w:tabs>
                <w:tab w:val="left" w:pos="-720"/>
              </w:tabs>
              <w:suppressAutoHyphens/>
              <w:rPr>
                <w:rFonts w:ascii="Times New Roman" w:hAnsi="Times New Roman" w:cs="Times New Roman"/>
                <w:noProof/>
                <w:lang w:eastAsia="fr-FR"/>
              </w:rPr>
            </w:pPr>
            <w:r w:rsidRPr="00BE4B30">
              <w:rPr>
                <w:rFonts w:ascii="Times New Roman" w:eastAsia="맑은 고딕" w:hAnsi="Times New Roman" w:cs="Times New Roman"/>
                <w:noProof/>
                <w:lang w:eastAsia="fr-FR"/>
              </w:rPr>
              <w:t xml:space="preserve">Tel.: </w:t>
            </w:r>
            <w:r w:rsidR="003D526D">
              <w:rPr>
                <w:rFonts w:ascii="Times New Roman" w:eastAsia="맑은 고딕" w:hAnsi="Times New Roman" w:cs="Times New Roman"/>
                <w:noProof/>
                <w:lang w:eastAsia="fr-FR"/>
              </w:rPr>
              <w:t>+36 1 231 0493</w:t>
            </w:r>
          </w:p>
          <w:p w14:paraId="4A41B4F9" w14:textId="77777777" w:rsidR="00134F69" w:rsidRDefault="00134F69">
            <w:pPr>
              <w:autoSpaceDE w:val="0"/>
              <w:autoSpaceDN w:val="0"/>
              <w:adjustRightInd w:val="0"/>
              <w:rPr>
                <w:rFonts w:ascii="Times New Roman" w:hAnsi="Times New Roman" w:cs="Times New Roman"/>
                <w:noProof/>
                <w:lang w:eastAsia="fr-FR"/>
              </w:rPr>
            </w:pPr>
          </w:p>
        </w:tc>
      </w:tr>
      <w:tr w:rsidR="00134F69" w14:paraId="28C9BFD1" w14:textId="77777777">
        <w:trPr>
          <w:trHeight w:val="619"/>
        </w:trPr>
        <w:tc>
          <w:tcPr>
            <w:tcW w:w="2500" w:type="pct"/>
          </w:tcPr>
          <w:p w14:paraId="0AD3E21A" w14:textId="77777777" w:rsidR="00134F69" w:rsidRDefault="00DA230C">
            <w:pPr>
              <w:rPr>
                <w:rFonts w:ascii="Times New Roman" w:eastAsia="맑은 고딕" w:hAnsi="Times New Roman" w:cs="Times New Roman"/>
                <w:b/>
                <w:noProof/>
                <w:lang w:eastAsia="fr-FR"/>
              </w:rPr>
            </w:pPr>
            <w:proofErr w:type="spellStart"/>
            <w:r>
              <w:rPr>
                <w:rFonts w:ascii="Times New Roman" w:hAnsi="Times New Roman" w:cs="Times New Roman"/>
                <w:b/>
                <w:bCs/>
              </w:rPr>
              <w:t>България</w:t>
            </w:r>
            <w:proofErr w:type="spellEnd"/>
          </w:p>
          <w:p w14:paraId="7D95C0C8" w14:textId="77777777" w:rsidR="003D526D" w:rsidRDefault="003D526D" w:rsidP="003D526D">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7511A17A" w14:textId="77777777" w:rsidR="00134F69" w:rsidRPr="003D526D" w:rsidRDefault="001061E9">
            <w:pPr>
              <w:rPr>
                <w:rFonts w:ascii="Times New Roman" w:hAnsi="Times New Roman" w:cs="Times New Roman"/>
                <w:noProof/>
                <w:lang w:eastAsia="fr-FR"/>
              </w:rPr>
            </w:pPr>
            <w:r w:rsidRPr="001061E9">
              <w:rPr>
                <w:rFonts w:ascii="Times New Roman" w:eastAsia="맑은 고딕" w:hAnsi="Times New Roman" w:cs="Times New Roman"/>
                <w:noProof/>
                <w:lang w:eastAsia="fr-FR"/>
              </w:rPr>
              <w:t xml:space="preserve">Teл.: </w:t>
            </w:r>
            <w:r w:rsidR="003D526D">
              <w:rPr>
                <w:rFonts w:ascii="Times New Roman" w:eastAsia="맑은 고딕" w:hAnsi="Times New Roman" w:cs="Times New Roman"/>
                <w:noProof/>
                <w:lang w:eastAsia="fr-FR"/>
              </w:rPr>
              <w:t>+36 1 231 0493</w:t>
            </w:r>
          </w:p>
        </w:tc>
        <w:tc>
          <w:tcPr>
            <w:tcW w:w="2500" w:type="pct"/>
            <w:hideMark/>
          </w:tcPr>
          <w:p w14:paraId="406CCA05" w14:textId="77777777" w:rsidR="00134F69" w:rsidRDefault="00DA230C">
            <w:pPr>
              <w:tabs>
                <w:tab w:val="left" w:pos="-720"/>
              </w:tabs>
              <w:suppressAutoHyphens/>
              <w:rPr>
                <w:rFonts w:ascii="Times New Roman" w:hAnsi="Times New Roman" w:cs="Times New Roman"/>
                <w:noProof/>
                <w:lang w:val="de-DE" w:eastAsia="fr-FR"/>
              </w:rPr>
            </w:pPr>
            <w:r>
              <w:rPr>
                <w:rFonts w:ascii="Times New Roman" w:eastAsia="맑은 고딕" w:hAnsi="Times New Roman" w:cs="Times New Roman"/>
                <w:b/>
                <w:noProof/>
                <w:lang w:val="de-DE" w:eastAsia="fr-FR"/>
              </w:rPr>
              <w:t>Luxembourg/Luxemburg</w:t>
            </w:r>
          </w:p>
          <w:p w14:paraId="288EEFAB" w14:textId="77777777" w:rsidR="00134F69" w:rsidRDefault="00DA230C">
            <w:pPr>
              <w:rPr>
                <w:rFonts w:ascii="Times New Roman" w:eastAsia="맑은 고딕" w:hAnsi="Times New Roman" w:cs="Times New Roman"/>
                <w:noProof/>
                <w:lang w:val="de-DE" w:eastAsia="fr-FR"/>
              </w:rPr>
            </w:pPr>
            <w:r>
              <w:rPr>
                <w:rFonts w:ascii="Times New Roman" w:eastAsia="맑은 고딕" w:hAnsi="Times New Roman" w:cs="Times New Roman"/>
                <w:noProof/>
                <w:lang w:val="de-DE" w:eastAsia="fr-FR"/>
              </w:rPr>
              <w:t>Celltrion Healthcare Belgium BVBA</w:t>
            </w:r>
          </w:p>
          <w:p w14:paraId="0E8D4266" w14:textId="77777777" w:rsidR="00134F69" w:rsidRDefault="00DA230C">
            <w:pPr>
              <w:tabs>
                <w:tab w:val="left" w:pos="-720"/>
              </w:tabs>
              <w:suppressAutoHyphens/>
              <w:rPr>
                <w:rFonts w:ascii="Times New Roman" w:eastAsia="맑은 고딕" w:hAnsi="Times New Roman" w:cs="Times New Roman"/>
                <w:noProof/>
                <w:lang w:val="fr-FR" w:eastAsia="fr-FR"/>
              </w:rPr>
            </w:pPr>
            <w:r>
              <w:rPr>
                <w:rFonts w:ascii="Times New Roman" w:eastAsia="맑은 고딕" w:hAnsi="Times New Roman" w:cs="Times New Roman"/>
                <w:noProof/>
                <w:lang w:val="fr-FR" w:eastAsia="fr-FR"/>
              </w:rPr>
              <w:t>Tél/Tel: + 32 1528 7418</w:t>
            </w:r>
          </w:p>
          <w:p w14:paraId="5C38FD46" w14:textId="77777777" w:rsidR="00BE4B30" w:rsidRDefault="00BE4B30">
            <w:pPr>
              <w:tabs>
                <w:tab w:val="left" w:pos="-720"/>
              </w:tabs>
              <w:suppressAutoHyphens/>
              <w:rPr>
                <w:rFonts w:ascii="Times New Roman" w:eastAsia="맑은 고딕" w:hAnsi="Times New Roman" w:cs="Times New Roman"/>
                <w:lang w:val="pt-PT" w:eastAsia="ko-KR"/>
              </w:rPr>
            </w:pPr>
          </w:p>
          <w:p w14:paraId="11594571" w14:textId="77777777" w:rsidR="00134F69" w:rsidRDefault="00134F69">
            <w:pPr>
              <w:tabs>
                <w:tab w:val="left" w:pos="-720"/>
              </w:tabs>
              <w:suppressAutoHyphens/>
              <w:rPr>
                <w:rFonts w:ascii="Times New Roman" w:eastAsia="맑은 고딕" w:hAnsi="Times New Roman" w:cs="Times New Roman"/>
                <w:lang w:val="pt-PT" w:eastAsia="ko-KR"/>
              </w:rPr>
            </w:pPr>
          </w:p>
        </w:tc>
      </w:tr>
      <w:tr w:rsidR="00134F69" w14:paraId="22D3AB0B" w14:textId="77777777">
        <w:tc>
          <w:tcPr>
            <w:tcW w:w="2500" w:type="pct"/>
            <w:hideMark/>
          </w:tcPr>
          <w:p w14:paraId="5ED07E81" w14:textId="77777777" w:rsidR="00134F69" w:rsidRDefault="00DA230C">
            <w:pPr>
              <w:tabs>
                <w:tab w:val="left" w:pos="-720"/>
              </w:tabs>
              <w:suppressAutoHyphens/>
              <w:rPr>
                <w:rFonts w:ascii="Times New Roman" w:eastAsia="맑은 고딕" w:hAnsi="Times New Roman" w:cs="Times New Roman"/>
                <w:b/>
                <w:noProof/>
                <w:lang w:val="sv-SE" w:eastAsia="fr-FR"/>
              </w:rPr>
            </w:pPr>
            <w:r>
              <w:rPr>
                <w:rFonts w:ascii="Times New Roman" w:eastAsia="맑은 고딕" w:hAnsi="Times New Roman" w:cs="Times New Roman"/>
                <w:b/>
                <w:noProof/>
                <w:lang w:val="sv-SE" w:eastAsia="fr-FR"/>
              </w:rPr>
              <w:t>Česká republika</w:t>
            </w:r>
          </w:p>
          <w:p w14:paraId="7F9202EF" w14:textId="77777777" w:rsidR="003D526D" w:rsidRDefault="003D526D" w:rsidP="003D526D">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F87967E" w14:textId="77777777" w:rsidR="00134F69" w:rsidRPr="003D526D" w:rsidRDefault="00BE4B30">
            <w:pPr>
              <w:tabs>
                <w:tab w:val="left" w:pos="-720"/>
              </w:tabs>
              <w:suppressAutoHyphens/>
              <w:rPr>
                <w:rFonts w:ascii="Times New Roman" w:hAnsi="Times New Roman" w:cs="Times New Roman"/>
                <w:noProof/>
                <w:lang w:eastAsia="fr-FR"/>
              </w:rPr>
            </w:pPr>
            <w:r w:rsidRPr="00BE4B30">
              <w:rPr>
                <w:rFonts w:ascii="Times New Roman" w:eastAsia="맑은 고딕" w:hAnsi="Times New Roman" w:cs="Times New Roman"/>
                <w:noProof/>
                <w:lang w:eastAsia="fr-FR"/>
              </w:rPr>
              <w:t xml:space="preserve">Tel: </w:t>
            </w:r>
            <w:r w:rsidR="003D526D">
              <w:rPr>
                <w:rFonts w:ascii="Times New Roman" w:eastAsia="맑은 고딕" w:hAnsi="Times New Roman" w:cs="Times New Roman"/>
                <w:noProof/>
                <w:lang w:eastAsia="fr-FR"/>
              </w:rPr>
              <w:t>+36 1 231 0493</w:t>
            </w:r>
          </w:p>
        </w:tc>
        <w:tc>
          <w:tcPr>
            <w:tcW w:w="2500" w:type="pct"/>
          </w:tcPr>
          <w:p w14:paraId="2FA5296E" w14:textId="77777777" w:rsidR="00134F69" w:rsidRDefault="00DA230C">
            <w:pPr>
              <w:rPr>
                <w:rFonts w:ascii="Times New Roman" w:eastAsia="맑은 고딕" w:hAnsi="Times New Roman" w:cs="Times New Roman"/>
                <w:b/>
                <w:noProof/>
                <w:lang w:eastAsia="fr-FR"/>
              </w:rPr>
            </w:pPr>
            <w:r>
              <w:rPr>
                <w:rFonts w:ascii="Times New Roman" w:hAnsi="Times New Roman" w:cs="Times New Roman"/>
                <w:b/>
                <w:noProof/>
              </w:rPr>
              <w:t>Magyarország</w:t>
            </w:r>
          </w:p>
          <w:p w14:paraId="6E3329A4" w14:textId="77777777" w:rsidR="003D526D" w:rsidRDefault="003D526D" w:rsidP="003D526D">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3BD159C3" w14:textId="77777777" w:rsidR="00BE4B30" w:rsidRDefault="00BE4B30" w:rsidP="003D526D">
            <w:pPr>
              <w:rPr>
                <w:rFonts w:ascii="Times New Roman" w:eastAsia="맑은 고딕" w:hAnsi="Times New Roman" w:cs="Times New Roman"/>
                <w:noProof/>
                <w:lang w:eastAsia="fr-FR"/>
              </w:rPr>
            </w:pPr>
            <w:r w:rsidRPr="00BE4B30">
              <w:rPr>
                <w:rFonts w:ascii="Times New Roman" w:eastAsia="맑은 고딕" w:hAnsi="Times New Roman" w:cs="Times New Roman"/>
                <w:noProof/>
                <w:lang w:eastAsia="fr-FR"/>
              </w:rPr>
              <w:t xml:space="preserve">Tel.: </w:t>
            </w:r>
            <w:r w:rsidR="003D526D">
              <w:rPr>
                <w:rFonts w:ascii="Times New Roman" w:eastAsia="맑은 고딕" w:hAnsi="Times New Roman" w:cs="Times New Roman"/>
                <w:noProof/>
                <w:lang w:eastAsia="fr-FR"/>
              </w:rPr>
              <w:t>+36 1 231 0493</w:t>
            </w:r>
          </w:p>
          <w:p w14:paraId="696D57F1" w14:textId="77777777" w:rsidR="00134F69" w:rsidRPr="003D526D" w:rsidRDefault="00134F69">
            <w:pPr>
              <w:rPr>
                <w:rFonts w:ascii="Times New Roman" w:eastAsia="맑은 고딕" w:hAnsi="Times New Roman" w:cs="Times New Roman"/>
                <w:noProof/>
                <w:lang w:eastAsia="ko-KR"/>
              </w:rPr>
            </w:pPr>
          </w:p>
        </w:tc>
      </w:tr>
      <w:tr w:rsidR="004649E0" w14:paraId="7D0DE92F" w14:textId="77777777">
        <w:tc>
          <w:tcPr>
            <w:tcW w:w="2500" w:type="pct"/>
            <w:hideMark/>
          </w:tcPr>
          <w:p w14:paraId="2D558D74" w14:textId="77777777" w:rsidR="004649E0" w:rsidRPr="004649E0" w:rsidRDefault="004649E0" w:rsidP="004649E0">
            <w:pPr>
              <w:tabs>
                <w:tab w:val="left" w:pos="-720"/>
              </w:tabs>
              <w:suppressAutoHyphens/>
              <w:rPr>
                <w:rFonts w:ascii="Times New Roman" w:hAnsi="Times New Roman" w:cs="Times New Roman"/>
                <w:b/>
                <w:bCs/>
                <w:i/>
                <w:iCs/>
                <w:noProof/>
                <w:lang w:eastAsia="fr-FR"/>
              </w:rPr>
            </w:pPr>
            <w:r w:rsidRPr="004649E0">
              <w:rPr>
                <w:rFonts w:ascii="Times New Roman" w:hAnsi="Times New Roman" w:cs="Times New Roman"/>
                <w:b/>
                <w:noProof/>
              </w:rPr>
              <w:t>Danmark</w:t>
            </w:r>
          </w:p>
          <w:p w14:paraId="4620676B" w14:textId="77777777" w:rsidR="004649E0" w:rsidRPr="004649E0" w:rsidRDefault="004649E0" w:rsidP="004649E0">
            <w:pPr>
              <w:tabs>
                <w:tab w:val="left" w:pos="-720"/>
              </w:tabs>
              <w:suppressAutoHyphens/>
              <w:rPr>
                <w:rFonts w:ascii="Times New Roman" w:eastAsia="맑은 고딕" w:hAnsi="Times New Roman" w:cs="Times New Roman"/>
                <w:noProof/>
                <w:lang w:eastAsia="fr-FR"/>
              </w:rPr>
            </w:pPr>
            <w:r w:rsidRPr="004649E0">
              <w:rPr>
                <w:rFonts w:ascii="Times New Roman" w:eastAsia="맑은 고딕" w:hAnsi="Times New Roman" w:cs="Times New Roman"/>
                <w:noProof/>
                <w:lang w:eastAsia="fr-FR"/>
              </w:rPr>
              <w:t>Celltrion Healthcare Denmark ApS</w:t>
            </w:r>
          </w:p>
          <w:p w14:paraId="642C4A43" w14:textId="77777777" w:rsidR="007B06D7" w:rsidRPr="004649E0" w:rsidRDefault="007B06D7" w:rsidP="007B06D7">
            <w:pPr>
              <w:tabs>
                <w:tab w:val="left" w:pos="-720"/>
              </w:tabs>
              <w:suppressAutoHyphens/>
              <w:rPr>
                <w:rFonts w:ascii="Times New Roman" w:eastAsia="맑은 고딕" w:hAnsi="Times New Roman" w:cs="Times New Roman"/>
                <w:noProof/>
                <w:lang w:eastAsia="fr-FR"/>
              </w:rPr>
            </w:pPr>
            <w:r w:rsidRPr="004649E0">
              <w:rPr>
                <w:rFonts w:ascii="Times New Roman" w:eastAsia="맑은 고딕" w:hAnsi="Times New Roman" w:cs="Times New Roman"/>
                <w:noProof/>
                <w:lang w:eastAsia="fr-FR"/>
              </w:rPr>
              <w:t>Tlf: +</w:t>
            </w:r>
            <w:r w:rsidRPr="004649E0">
              <w:rPr>
                <w:rFonts w:ascii="Times New Roman" w:eastAsia="맑은 고딕" w:hAnsi="Times New Roman" w:cs="Times New Roman"/>
                <w:noProof/>
                <w:lang w:eastAsia="ko-KR"/>
              </w:rPr>
              <w:t>45 35352989</w:t>
            </w:r>
          </w:p>
          <w:p w14:paraId="1229D6BE" w14:textId="77777777" w:rsidR="004649E0" w:rsidRPr="004649E0" w:rsidRDefault="004649E0" w:rsidP="004649E0">
            <w:pPr>
              <w:tabs>
                <w:tab w:val="left" w:pos="-720"/>
              </w:tabs>
              <w:suppressAutoHyphens/>
              <w:rPr>
                <w:rStyle w:val="ad"/>
                <w:rFonts w:ascii="Times New Roman" w:eastAsia="맑은 고딕" w:hAnsi="Times New Roman" w:cs="Times New Roman"/>
                <w:lang w:eastAsia="ko-KR"/>
              </w:rPr>
            </w:pPr>
            <w:r w:rsidRPr="004649E0">
              <w:rPr>
                <w:rStyle w:val="ad"/>
                <w:rFonts w:ascii="Times New Roman" w:eastAsia="맑은 고딕" w:hAnsi="Times New Roman" w:cs="Times New Roman"/>
                <w:noProof/>
                <w:lang w:eastAsia="ko-KR"/>
              </w:rPr>
              <w:t>Contact_dk@celltrionhc.com</w:t>
            </w:r>
          </w:p>
          <w:p w14:paraId="6A1FE7CD" w14:textId="77777777" w:rsidR="004649E0" w:rsidRPr="004649E0" w:rsidRDefault="004649E0" w:rsidP="004649E0">
            <w:pPr>
              <w:tabs>
                <w:tab w:val="left" w:pos="-720"/>
              </w:tabs>
              <w:suppressAutoHyphens/>
              <w:rPr>
                <w:rFonts w:ascii="Times New Roman" w:eastAsia="맑은 고딕" w:hAnsi="Times New Roman" w:cs="Times New Roman"/>
                <w:noProof/>
                <w:lang w:eastAsia="fr-FR"/>
              </w:rPr>
            </w:pPr>
          </w:p>
          <w:p w14:paraId="650C86D3" w14:textId="77777777" w:rsidR="004649E0" w:rsidRPr="004649E0" w:rsidRDefault="004649E0" w:rsidP="004649E0">
            <w:pPr>
              <w:tabs>
                <w:tab w:val="left" w:pos="-720"/>
              </w:tabs>
              <w:suppressAutoHyphens/>
              <w:rPr>
                <w:rFonts w:ascii="Times New Roman" w:eastAsia="맑은 고딕" w:hAnsi="Times New Roman" w:cs="Times New Roman"/>
                <w:noProof/>
                <w:lang w:eastAsia="fr-FR"/>
              </w:rPr>
            </w:pPr>
          </w:p>
        </w:tc>
        <w:tc>
          <w:tcPr>
            <w:tcW w:w="2500" w:type="pct"/>
          </w:tcPr>
          <w:p w14:paraId="2C9D4750" w14:textId="77777777" w:rsidR="004649E0" w:rsidRPr="004649E0" w:rsidRDefault="004649E0" w:rsidP="004649E0">
            <w:pPr>
              <w:rPr>
                <w:rFonts w:ascii="Times New Roman" w:hAnsi="Times New Roman" w:cs="Times New Roman"/>
                <w:noProof/>
                <w:lang w:eastAsia="fr-FR"/>
              </w:rPr>
            </w:pPr>
            <w:r w:rsidRPr="004649E0">
              <w:rPr>
                <w:rFonts w:ascii="Times New Roman" w:eastAsia="맑은 고딕" w:hAnsi="Times New Roman" w:cs="Times New Roman"/>
                <w:b/>
                <w:noProof/>
                <w:lang w:eastAsia="fr-FR"/>
              </w:rPr>
              <w:t>Malta</w:t>
            </w:r>
          </w:p>
          <w:p w14:paraId="28C588CD" w14:textId="77777777" w:rsidR="004649E0" w:rsidRPr="004649E0" w:rsidRDefault="004649E0" w:rsidP="004649E0">
            <w:pPr>
              <w:tabs>
                <w:tab w:val="left" w:pos="-720"/>
              </w:tabs>
              <w:suppressAutoHyphens/>
              <w:rPr>
                <w:rFonts w:ascii="Times New Roman" w:eastAsia="맑은 고딕" w:hAnsi="Times New Roman" w:cs="Times New Roman"/>
                <w:noProof/>
                <w:lang w:eastAsia="fr-FR"/>
              </w:rPr>
            </w:pPr>
            <w:r w:rsidRPr="004649E0">
              <w:rPr>
                <w:rFonts w:ascii="Times New Roman" w:eastAsia="맑은 고딕" w:hAnsi="Times New Roman" w:cs="Times New Roman"/>
                <w:noProof/>
                <w:lang w:eastAsia="fr-FR"/>
              </w:rPr>
              <w:t>Mint Health Ltd.</w:t>
            </w:r>
          </w:p>
          <w:p w14:paraId="3D1DF7EA" w14:textId="77777777" w:rsidR="004649E0" w:rsidRPr="004649E0" w:rsidRDefault="004649E0" w:rsidP="004649E0">
            <w:pPr>
              <w:rPr>
                <w:rFonts w:ascii="Times New Roman" w:eastAsia="맑은 고딕" w:hAnsi="Times New Roman" w:cs="Times New Roman"/>
                <w:noProof/>
                <w:lang w:eastAsia="ko-KR"/>
              </w:rPr>
            </w:pPr>
            <w:r w:rsidRPr="004649E0">
              <w:rPr>
                <w:rFonts w:ascii="Times New Roman" w:eastAsia="맑은 고딕" w:hAnsi="Times New Roman" w:cs="Times New Roman"/>
                <w:noProof/>
                <w:lang w:eastAsia="fr-FR"/>
              </w:rPr>
              <w:t>Tel: +356 2093 9800</w:t>
            </w:r>
          </w:p>
          <w:p w14:paraId="41BCA4DF" w14:textId="77777777" w:rsidR="004649E0" w:rsidRPr="004649E0" w:rsidRDefault="004649E0" w:rsidP="004649E0">
            <w:pPr>
              <w:rPr>
                <w:rFonts w:ascii="Times New Roman" w:eastAsia="맑은 고딕" w:hAnsi="Times New Roman" w:cs="Times New Roman"/>
                <w:noProof/>
                <w:lang w:eastAsia="ko-KR"/>
              </w:rPr>
            </w:pPr>
          </w:p>
        </w:tc>
      </w:tr>
      <w:tr w:rsidR="004649E0" w14:paraId="74477818" w14:textId="77777777">
        <w:tc>
          <w:tcPr>
            <w:tcW w:w="2500" w:type="pct"/>
            <w:hideMark/>
          </w:tcPr>
          <w:p w14:paraId="19B798AD" w14:textId="77777777" w:rsidR="004649E0" w:rsidRPr="004649E0" w:rsidRDefault="004649E0" w:rsidP="004649E0">
            <w:pPr>
              <w:rPr>
                <w:rFonts w:ascii="Times New Roman" w:hAnsi="Times New Roman" w:cs="Times New Roman"/>
                <w:b/>
                <w:noProof/>
                <w:lang w:eastAsia="fr-FR"/>
              </w:rPr>
            </w:pPr>
            <w:r w:rsidRPr="004649E0">
              <w:rPr>
                <w:rFonts w:ascii="Times New Roman" w:eastAsia="맑은 고딕" w:hAnsi="Times New Roman" w:cs="Times New Roman"/>
                <w:b/>
                <w:noProof/>
                <w:lang w:eastAsia="fr-FR"/>
              </w:rPr>
              <w:t>Deutschland</w:t>
            </w:r>
          </w:p>
          <w:p w14:paraId="3368EE34" w14:textId="77777777" w:rsidR="004649E0" w:rsidRPr="004649E0" w:rsidRDefault="004649E0" w:rsidP="004649E0">
            <w:pPr>
              <w:rPr>
                <w:rFonts w:ascii="Times New Roman" w:hAnsi="Times New Roman" w:cs="Times New Roman"/>
                <w:noProof/>
                <w:lang w:eastAsia="ko-KR"/>
              </w:rPr>
            </w:pPr>
            <w:r w:rsidRPr="004649E0">
              <w:rPr>
                <w:rFonts w:ascii="Times New Roman" w:hAnsi="Times New Roman" w:cs="Times New Roman"/>
                <w:noProof/>
                <w:lang w:eastAsia="ko-KR"/>
              </w:rPr>
              <w:t xml:space="preserve">Celltrion Healthcare Deutschland </w:t>
            </w:r>
            <w:r w:rsidRPr="004649E0">
              <w:rPr>
                <w:rFonts w:ascii="Times New Roman" w:eastAsia="바탕" w:hAnsi="Times New Roman" w:cs="Times New Roman"/>
                <w:noProof/>
                <w:lang w:eastAsia="ko-KR"/>
              </w:rPr>
              <w:t>GmbH</w:t>
            </w:r>
          </w:p>
          <w:p w14:paraId="5B87140F" w14:textId="77777777" w:rsidR="004649E0" w:rsidRPr="004649E0" w:rsidRDefault="004649E0" w:rsidP="004649E0">
            <w:pPr>
              <w:tabs>
                <w:tab w:val="left" w:pos="-720"/>
              </w:tabs>
              <w:suppressAutoHyphens/>
              <w:rPr>
                <w:rFonts w:ascii="Times New Roman" w:hAnsi="Times New Roman" w:cs="Times New Roman"/>
                <w:noProof/>
                <w:lang w:eastAsia="ko-KR"/>
              </w:rPr>
            </w:pPr>
            <w:r w:rsidRPr="004649E0">
              <w:rPr>
                <w:rFonts w:ascii="Times New Roman" w:hAnsi="Times New Roman" w:cs="Times New Roman"/>
                <w:noProof/>
                <w:lang w:eastAsia="ko-KR"/>
              </w:rPr>
              <w:t>T</w:t>
            </w:r>
            <w:r w:rsidR="0064354D">
              <w:rPr>
                <w:rFonts w:ascii="Times New Roman" w:hAnsi="Times New Roman" w:cs="Times New Roman" w:hint="eastAsia"/>
                <w:noProof/>
                <w:lang w:eastAsia="ko-KR"/>
              </w:rPr>
              <w:t>e</w:t>
            </w:r>
            <w:r w:rsidRPr="004649E0">
              <w:rPr>
                <w:rFonts w:ascii="Times New Roman" w:hAnsi="Times New Roman" w:cs="Times New Roman"/>
                <w:noProof/>
                <w:lang w:eastAsia="ko-KR"/>
              </w:rPr>
              <w:t>l.: +49 (0)30 346494150</w:t>
            </w:r>
          </w:p>
          <w:p w14:paraId="6819751D" w14:textId="77777777" w:rsidR="004649E0" w:rsidRPr="004649E0" w:rsidRDefault="004649E0" w:rsidP="004649E0">
            <w:pPr>
              <w:tabs>
                <w:tab w:val="left" w:pos="-720"/>
              </w:tabs>
              <w:suppressAutoHyphens/>
              <w:rPr>
                <w:rFonts w:ascii="Times New Roman" w:eastAsia="맑은 고딕" w:hAnsi="Times New Roman" w:cs="Times New Roman"/>
                <w:noProof/>
                <w:lang w:eastAsia="ko-KR"/>
              </w:rPr>
            </w:pPr>
            <w:hyperlink r:id="rId64" w:history="1">
              <w:r w:rsidRPr="004649E0">
                <w:rPr>
                  <w:rStyle w:val="ad"/>
                  <w:rFonts w:ascii="Times New Roman" w:eastAsia="맑은 고딕" w:hAnsi="Times New Roman" w:cs="Times New Roman"/>
                  <w:noProof/>
                  <w:lang w:eastAsia="ko-KR"/>
                </w:rPr>
                <w:t>infoDE@celltrionhc.com</w:t>
              </w:r>
            </w:hyperlink>
          </w:p>
          <w:p w14:paraId="33AEC86E" w14:textId="77777777" w:rsidR="004649E0" w:rsidRPr="004649E0" w:rsidRDefault="004649E0" w:rsidP="004649E0">
            <w:pPr>
              <w:tabs>
                <w:tab w:val="left" w:pos="-720"/>
              </w:tabs>
              <w:suppressAutoHyphens/>
              <w:rPr>
                <w:rFonts w:ascii="Times New Roman" w:eastAsia="맑은 고딕" w:hAnsi="Times New Roman" w:cs="Times New Roman"/>
                <w:noProof/>
                <w:lang w:eastAsia="ko-KR"/>
              </w:rPr>
            </w:pPr>
          </w:p>
          <w:p w14:paraId="534BF735" w14:textId="77777777" w:rsidR="004649E0" w:rsidRPr="004649E0" w:rsidRDefault="004649E0" w:rsidP="004649E0">
            <w:pPr>
              <w:tabs>
                <w:tab w:val="left" w:pos="-720"/>
              </w:tabs>
              <w:suppressAutoHyphens/>
              <w:rPr>
                <w:rFonts w:ascii="Times New Roman" w:eastAsia="맑은 고딕" w:hAnsi="Times New Roman" w:cs="Times New Roman"/>
                <w:noProof/>
                <w:lang w:eastAsia="fr-FR"/>
              </w:rPr>
            </w:pPr>
          </w:p>
        </w:tc>
        <w:tc>
          <w:tcPr>
            <w:tcW w:w="2500" w:type="pct"/>
          </w:tcPr>
          <w:p w14:paraId="24577E87" w14:textId="77777777" w:rsidR="004649E0" w:rsidRPr="004649E0" w:rsidRDefault="004649E0" w:rsidP="004649E0">
            <w:pPr>
              <w:rPr>
                <w:rFonts w:ascii="Times New Roman" w:hAnsi="Times New Roman" w:cs="Times New Roman"/>
                <w:noProof/>
                <w:lang w:eastAsia="fr-FR"/>
              </w:rPr>
            </w:pPr>
            <w:r w:rsidRPr="004649E0">
              <w:rPr>
                <w:rFonts w:ascii="Times New Roman" w:eastAsia="맑은 고딕" w:hAnsi="Times New Roman" w:cs="Times New Roman"/>
                <w:b/>
                <w:noProof/>
                <w:lang w:eastAsia="fr-FR"/>
              </w:rPr>
              <w:t>Nederland</w:t>
            </w:r>
          </w:p>
          <w:p w14:paraId="4B9DC574" w14:textId="77777777" w:rsidR="004649E0" w:rsidRPr="004649E0" w:rsidRDefault="004649E0" w:rsidP="004649E0">
            <w:pPr>
              <w:rPr>
                <w:rFonts w:ascii="Times New Roman" w:eastAsia="맑은 고딕" w:hAnsi="Times New Roman" w:cs="Times New Roman"/>
                <w:noProof/>
                <w:lang w:eastAsia="fr-FR"/>
              </w:rPr>
            </w:pPr>
            <w:r w:rsidRPr="004649E0">
              <w:rPr>
                <w:rFonts w:ascii="Times New Roman" w:eastAsia="맑은 고딕" w:hAnsi="Times New Roman" w:cs="Times New Roman"/>
                <w:noProof/>
                <w:lang w:eastAsia="fr-FR"/>
              </w:rPr>
              <w:t>Celltrion Healthcare Netherlands B.V.</w:t>
            </w:r>
          </w:p>
          <w:p w14:paraId="7EACC6C2" w14:textId="77777777" w:rsidR="004649E0" w:rsidRPr="004649E0" w:rsidRDefault="004649E0" w:rsidP="004649E0">
            <w:pPr>
              <w:rPr>
                <w:rFonts w:ascii="Times New Roman" w:eastAsia="맑은 고딕" w:hAnsi="Times New Roman" w:cs="Times New Roman"/>
                <w:noProof/>
                <w:lang w:eastAsia="fr-FR"/>
              </w:rPr>
            </w:pPr>
            <w:r w:rsidRPr="004649E0">
              <w:rPr>
                <w:rFonts w:ascii="Times New Roman" w:eastAsia="맑은 고딕" w:hAnsi="Times New Roman" w:cs="Times New Roman"/>
                <w:noProof/>
                <w:lang w:eastAsia="fr-FR"/>
              </w:rPr>
              <w:t>Tel: + 31 20 888 7300</w:t>
            </w:r>
          </w:p>
          <w:p w14:paraId="4551F597" w14:textId="77777777" w:rsidR="004649E0" w:rsidRPr="004649E0" w:rsidRDefault="004649E0" w:rsidP="004649E0">
            <w:pPr>
              <w:rPr>
                <w:rFonts w:ascii="Times New Roman" w:eastAsia="맑은 고딕" w:hAnsi="Times New Roman" w:cs="Times New Roman"/>
                <w:noProof/>
                <w:lang w:eastAsia="fr-FR"/>
              </w:rPr>
            </w:pPr>
          </w:p>
        </w:tc>
      </w:tr>
      <w:tr w:rsidR="004649E0" w14:paraId="459A1115" w14:textId="77777777">
        <w:tc>
          <w:tcPr>
            <w:tcW w:w="2500" w:type="pct"/>
            <w:hideMark/>
          </w:tcPr>
          <w:p w14:paraId="74D7338A" w14:textId="77777777" w:rsidR="004649E0" w:rsidRPr="004649E0" w:rsidRDefault="004649E0" w:rsidP="004649E0">
            <w:pPr>
              <w:tabs>
                <w:tab w:val="left" w:pos="-720"/>
                <w:tab w:val="left" w:pos="4536"/>
              </w:tabs>
              <w:suppressAutoHyphens/>
              <w:rPr>
                <w:rFonts w:ascii="Times New Roman" w:hAnsi="Times New Roman" w:cs="Times New Roman"/>
                <w:b/>
                <w:noProof/>
                <w:lang w:val="en-GB" w:eastAsia="fr-FR"/>
              </w:rPr>
            </w:pPr>
            <w:r w:rsidRPr="004649E0">
              <w:rPr>
                <w:rFonts w:ascii="Times New Roman" w:eastAsia="맑은 고딕" w:hAnsi="Times New Roman" w:cs="Times New Roman"/>
                <w:b/>
                <w:noProof/>
                <w:lang w:val="en-GB" w:eastAsia="fr-FR"/>
              </w:rPr>
              <w:t>Eesti</w:t>
            </w:r>
          </w:p>
          <w:p w14:paraId="7EE13B07" w14:textId="77777777" w:rsidR="004649E0" w:rsidRPr="004649E0" w:rsidRDefault="004649E0" w:rsidP="004649E0">
            <w:pPr>
              <w:rPr>
                <w:rFonts w:ascii="Times New Roman" w:eastAsia="맑은 고딕" w:hAnsi="Times New Roman" w:cs="Times New Roman"/>
                <w:noProof/>
                <w:lang w:val="en-GB" w:eastAsia="fr-FR"/>
              </w:rPr>
            </w:pPr>
            <w:r w:rsidRPr="004649E0">
              <w:rPr>
                <w:rFonts w:ascii="Times New Roman" w:eastAsia="맑은 고딕" w:hAnsi="Times New Roman" w:cs="Times New Roman"/>
                <w:noProof/>
                <w:lang w:val="en-GB" w:eastAsia="fr-FR"/>
              </w:rPr>
              <w:t>Celltrion Healthcare Hungary Kft.</w:t>
            </w:r>
          </w:p>
          <w:p w14:paraId="21A26C2A" w14:textId="77777777" w:rsidR="004649E0" w:rsidRPr="004649E0" w:rsidRDefault="004649E0" w:rsidP="004649E0">
            <w:pPr>
              <w:tabs>
                <w:tab w:val="left" w:pos="-720"/>
              </w:tabs>
              <w:suppressAutoHyphens/>
              <w:rPr>
                <w:rFonts w:ascii="Times New Roman" w:eastAsia="맑은 고딕" w:hAnsi="Times New Roman" w:cs="Times New Roman"/>
                <w:noProof/>
                <w:lang w:val="fi-FI" w:eastAsia="fr-FR"/>
              </w:rPr>
            </w:pPr>
            <w:r w:rsidRPr="004649E0">
              <w:rPr>
                <w:rFonts w:ascii="Times New Roman" w:eastAsia="맑은 고딕" w:hAnsi="Times New Roman" w:cs="Times New Roman"/>
                <w:noProof/>
                <w:lang w:eastAsia="fr-FR"/>
              </w:rPr>
              <w:t xml:space="preserve">Tel: </w:t>
            </w:r>
            <w:r w:rsidRPr="004649E0">
              <w:rPr>
                <w:rFonts w:ascii="Times New Roman" w:eastAsia="맑은 고딕" w:hAnsi="Times New Roman" w:cs="Times New Roman"/>
                <w:noProof/>
                <w:lang w:val="fi-FI" w:eastAsia="fr-FR"/>
              </w:rPr>
              <w:t>+36 1 231 0493</w:t>
            </w:r>
          </w:p>
          <w:p w14:paraId="6F1C3B08" w14:textId="77777777" w:rsidR="004649E0" w:rsidRPr="004649E0" w:rsidRDefault="004649E0" w:rsidP="004649E0">
            <w:pPr>
              <w:tabs>
                <w:tab w:val="left" w:pos="-720"/>
              </w:tabs>
              <w:suppressAutoHyphens/>
              <w:rPr>
                <w:rFonts w:ascii="Times New Roman" w:eastAsia="맑은 고딕" w:hAnsi="Times New Roman" w:cs="Times New Roman"/>
                <w:noProof/>
                <w:lang w:val="fi-FI" w:eastAsia="ko-KR"/>
              </w:rPr>
            </w:pPr>
          </w:p>
        </w:tc>
        <w:tc>
          <w:tcPr>
            <w:tcW w:w="2500" w:type="pct"/>
          </w:tcPr>
          <w:p w14:paraId="29118F74" w14:textId="77777777" w:rsidR="004649E0" w:rsidRPr="004649E0" w:rsidRDefault="004649E0" w:rsidP="004649E0">
            <w:pPr>
              <w:tabs>
                <w:tab w:val="left" w:pos="-720"/>
              </w:tabs>
              <w:suppressAutoHyphens/>
              <w:rPr>
                <w:rFonts w:ascii="Times New Roman" w:hAnsi="Times New Roman" w:cs="Times New Roman"/>
                <w:noProof/>
                <w:lang w:eastAsia="fr-FR"/>
              </w:rPr>
            </w:pPr>
            <w:r w:rsidRPr="004649E0">
              <w:rPr>
                <w:rFonts w:ascii="Times New Roman" w:eastAsia="맑은 고딕" w:hAnsi="Times New Roman" w:cs="Times New Roman"/>
                <w:b/>
                <w:noProof/>
                <w:lang w:eastAsia="fr-FR"/>
              </w:rPr>
              <w:t>Norge</w:t>
            </w:r>
          </w:p>
          <w:p w14:paraId="21B91E33" w14:textId="77777777" w:rsidR="004649E0" w:rsidRPr="004649E0" w:rsidRDefault="004649E0" w:rsidP="004649E0">
            <w:pPr>
              <w:rPr>
                <w:rFonts w:ascii="Times New Roman" w:eastAsia="맑은 고딕" w:hAnsi="Times New Roman" w:cs="Times New Roman"/>
                <w:noProof/>
                <w:lang w:eastAsia="fr-FR"/>
              </w:rPr>
            </w:pPr>
            <w:r w:rsidRPr="004649E0">
              <w:rPr>
                <w:rFonts w:ascii="Times New Roman" w:eastAsia="맑은 고딕" w:hAnsi="Times New Roman" w:cs="Times New Roman"/>
                <w:noProof/>
                <w:lang w:eastAsia="fr-FR"/>
              </w:rPr>
              <w:t xml:space="preserve">Celltrion Healthcare </w:t>
            </w:r>
            <w:r w:rsidRPr="004649E0">
              <w:rPr>
                <w:rFonts w:ascii="Times New Roman" w:eastAsia="맑은 고딕" w:hAnsi="Times New Roman" w:cs="Times New Roman"/>
                <w:noProof/>
                <w:lang w:eastAsia="ko-KR"/>
              </w:rPr>
              <w:t>Norway AS</w:t>
            </w:r>
          </w:p>
          <w:p w14:paraId="55C841D3" w14:textId="77777777" w:rsidR="004649E0" w:rsidRPr="004649E0" w:rsidRDefault="004649E0" w:rsidP="004649E0">
            <w:pPr>
              <w:tabs>
                <w:tab w:val="left" w:pos="-720"/>
              </w:tabs>
              <w:suppressAutoHyphens/>
              <w:rPr>
                <w:rStyle w:val="ad"/>
                <w:rFonts w:ascii="Times New Roman" w:eastAsia="맑은 고딕" w:hAnsi="Times New Roman" w:cs="Times New Roman"/>
                <w:lang w:eastAsia="ko-KR"/>
              </w:rPr>
            </w:pPr>
            <w:hyperlink r:id="rId65" w:history="1">
              <w:r w:rsidRPr="004649E0">
                <w:rPr>
                  <w:rStyle w:val="ad"/>
                  <w:rFonts w:ascii="Times New Roman" w:eastAsia="맑은 고딕" w:hAnsi="Times New Roman" w:cs="Times New Roman"/>
                  <w:noProof/>
                  <w:lang w:eastAsia="ko-KR"/>
                </w:rPr>
                <w:t>Contact_no@celltrionhc.com</w:t>
              </w:r>
            </w:hyperlink>
          </w:p>
          <w:p w14:paraId="7E921770" w14:textId="77777777" w:rsidR="004649E0" w:rsidRPr="004649E0" w:rsidRDefault="004649E0" w:rsidP="004649E0">
            <w:pPr>
              <w:tabs>
                <w:tab w:val="left" w:pos="-720"/>
              </w:tabs>
              <w:suppressAutoHyphens/>
              <w:rPr>
                <w:rFonts w:ascii="Times New Roman" w:eastAsia="맑은 고딕" w:hAnsi="Times New Roman" w:cs="Times New Roman"/>
                <w:noProof/>
                <w:lang w:eastAsia="ko-KR"/>
              </w:rPr>
            </w:pPr>
          </w:p>
        </w:tc>
      </w:tr>
      <w:tr w:rsidR="00134F69" w:rsidRPr="00F0225C" w14:paraId="40FBBFAD" w14:textId="77777777">
        <w:tc>
          <w:tcPr>
            <w:tcW w:w="2500" w:type="pct"/>
            <w:hideMark/>
          </w:tcPr>
          <w:p w14:paraId="428E33F6" w14:textId="77777777" w:rsidR="00134F69" w:rsidRDefault="00DA230C">
            <w:pPr>
              <w:rPr>
                <w:rFonts w:ascii="Times New Roman" w:hAnsi="Times New Roman" w:cs="Times New Roman"/>
                <w:noProof/>
                <w:lang w:val="es-ES_tradnl" w:eastAsia="fr-FR"/>
              </w:rPr>
            </w:pPr>
            <w:r>
              <w:rPr>
                <w:rFonts w:ascii="Times New Roman" w:hAnsi="Times New Roman" w:cs="Times New Roman"/>
                <w:b/>
                <w:noProof/>
                <w:lang w:val="es-ES_tradnl"/>
              </w:rPr>
              <w:t>España</w:t>
            </w:r>
          </w:p>
          <w:p w14:paraId="646C3C55" w14:textId="77777777" w:rsidR="00134F69" w:rsidRDefault="00DA230C">
            <w:pPr>
              <w:rPr>
                <w:rFonts w:ascii="Times New Roman" w:eastAsia="맑은 고딕" w:hAnsi="Times New Roman" w:cs="Times New Roman"/>
                <w:noProof/>
                <w:lang w:val="es-ES_tradnl" w:eastAsia="fr-FR"/>
              </w:rPr>
            </w:pPr>
            <w:r>
              <w:rPr>
                <w:rFonts w:ascii="Times New Roman" w:eastAsia="맑은 고딕" w:hAnsi="Times New Roman" w:cs="Times New Roman"/>
                <w:noProof/>
                <w:lang w:val="es-ES_tradnl" w:eastAsia="fr-FR"/>
              </w:rPr>
              <w:t>Kern Pharma, S.L.</w:t>
            </w:r>
          </w:p>
          <w:p w14:paraId="27536C29"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+34 93 700 2525</w:t>
            </w:r>
          </w:p>
          <w:p w14:paraId="46692E38" w14:textId="77777777" w:rsidR="00134F69" w:rsidRDefault="00134F69">
            <w:pPr>
              <w:rPr>
                <w:rFonts w:ascii="Times New Roman" w:hAnsi="Times New Roman" w:cs="Times New Roman"/>
                <w:b/>
                <w:noProof/>
                <w:lang w:eastAsia="fr-FR"/>
              </w:rPr>
            </w:pPr>
          </w:p>
        </w:tc>
        <w:tc>
          <w:tcPr>
            <w:tcW w:w="2500" w:type="pct"/>
          </w:tcPr>
          <w:p w14:paraId="4C1F0591" w14:textId="77777777" w:rsidR="00134F69" w:rsidRDefault="00DA230C">
            <w:pPr>
              <w:rPr>
                <w:rFonts w:ascii="Times New Roman" w:hAnsi="Times New Roman" w:cs="Times New Roman"/>
                <w:noProof/>
                <w:lang w:val="de-DE" w:eastAsia="fr-FR"/>
              </w:rPr>
            </w:pPr>
            <w:r>
              <w:rPr>
                <w:rFonts w:ascii="Times New Roman" w:hAnsi="Times New Roman" w:cs="Times New Roman"/>
                <w:b/>
                <w:noProof/>
                <w:lang w:val="de-DE"/>
              </w:rPr>
              <w:t>Österreich</w:t>
            </w:r>
          </w:p>
          <w:p w14:paraId="5D2562BE" w14:textId="77777777" w:rsidR="00134F69" w:rsidRDefault="00DA230C">
            <w:pPr>
              <w:rPr>
                <w:rFonts w:ascii="Times New Roman" w:eastAsia="맑은 고딕" w:hAnsi="Times New Roman" w:cs="Times New Roman"/>
                <w:noProof/>
                <w:lang w:val="de-DE" w:eastAsia="ko-KR"/>
              </w:rPr>
            </w:pPr>
            <w:r>
              <w:rPr>
                <w:rFonts w:ascii="Times New Roman" w:eastAsia="맑은 고딕" w:hAnsi="Times New Roman" w:cs="Times New Roman"/>
                <w:noProof/>
                <w:lang w:val="de-DE" w:eastAsia="fr-FR"/>
              </w:rPr>
              <w:t>Astro-Pharma GmbH</w:t>
            </w:r>
          </w:p>
          <w:p w14:paraId="7E49EF68" w14:textId="77777777" w:rsidR="00134F69" w:rsidRDefault="00DA230C">
            <w:pPr>
              <w:tabs>
                <w:tab w:val="left" w:pos="-720"/>
              </w:tabs>
              <w:suppressAutoHyphens/>
              <w:rPr>
                <w:rFonts w:ascii="Times New Roman" w:eastAsia="맑은 고딕" w:hAnsi="Times New Roman" w:cs="Times New Roman"/>
                <w:noProof/>
                <w:lang w:val="de-DE" w:eastAsia="fr-FR"/>
              </w:rPr>
            </w:pPr>
            <w:r>
              <w:rPr>
                <w:rFonts w:ascii="Times New Roman" w:eastAsia="맑은 고딕" w:hAnsi="Times New Roman" w:cs="Times New Roman"/>
                <w:noProof/>
                <w:lang w:val="de-DE" w:eastAsia="fr-FR"/>
              </w:rPr>
              <w:t>Tel: +43 1 97 99 860</w:t>
            </w:r>
          </w:p>
          <w:p w14:paraId="7572678F" w14:textId="77777777" w:rsidR="00134F69" w:rsidRDefault="00134F69">
            <w:pPr>
              <w:tabs>
                <w:tab w:val="left" w:pos="-720"/>
              </w:tabs>
              <w:suppressAutoHyphens/>
              <w:rPr>
                <w:rFonts w:ascii="Times New Roman" w:hAnsi="Times New Roman" w:cs="Times New Roman"/>
                <w:noProof/>
                <w:lang w:val="de-DE" w:eastAsia="fr-FR"/>
              </w:rPr>
            </w:pPr>
          </w:p>
        </w:tc>
      </w:tr>
      <w:tr w:rsidR="00134F69" w14:paraId="72E4B79C" w14:textId="77777777">
        <w:tc>
          <w:tcPr>
            <w:tcW w:w="2500" w:type="pct"/>
          </w:tcPr>
          <w:p w14:paraId="14F52AE3" w14:textId="77777777" w:rsidR="00134F69" w:rsidRDefault="00DA230C">
            <w:pPr>
              <w:rPr>
                <w:rFonts w:ascii="Times New Roman" w:hAnsi="Times New Roman" w:cs="Times New Roman"/>
                <w:b/>
                <w:noProof/>
                <w:lang w:val="el-GR" w:eastAsia="fr-FR"/>
              </w:rPr>
            </w:pPr>
            <w:r>
              <w:rPr>
                <w:rFonts w:ascii="Times New Roman" w:hAnsi="Times New Roman" w:cs="Times New Roman"/>
                <w:b/>
                <w:noProof/>
                <w:lang w:val="el-GR" w:eastAsia="fr-FR"/>
              </w:rPr>
              <w:t>Ελλάδα</w:t>
            </w:r>
          </w:p>
          <w:p w14:paraId="1C7B148B" w14:textId="77777777" w:rsidR="00134F69" w:rsidRDefault="00DA230C">
            <w:pPr>
              <w:rPr>
                <w:rFonts w:ascii="Times New Roman" w:hAnsi="Times New Roman" w:cs="Times New Roman"/>
                <w:noProof/>
                <w:lang w:val="el-GR" w:eastAsia="fr-FR"/>
              </w:rPr>
            </w:pPr>
            <w:r>
              <w:rPr>
                <w:rFonts w:ascii="Times New Roman" w:hAnsi="Times New Roman" w:cs="Times New Roman"/>
                <w:noProof/>
                <w:lang w:val="el-GR" w:eastAsia="fr-FR"/>
              </w:rPr>
              <w:t>ΒΙΑΝΕΞ Α.Ε.</w:t>
            </w:r>
          </w:p>
          <w:p w14:paraId="38CFD650" w14:textId="77777777" w:rsidR="00134F69" w:rsidRDefault="00DA230C">
            <w:pPr>
              <w:rPr>
                <w:rFonts w:ascii="Times New Roman" w:hAnsi="Times New Roman" w:cs="Times New Roman"/>
                <w:noProof/>
                <w:lang w:val="el-GR" w:eastAsia="fr-FR"/>
              </w:rPr>
            </w:pPr>
            <w:r>
              <w:rPr>
                <w:rFonts w:ascii="Times New Roman" w:hAnsi="Times New Roman" w:cs="Times New Roman"/>
                <w:noProof/>
                <w:lang w:val="el-GR" w:eastAsia="fr-FR"/>
              </w:rPr>
              <w:t>Τηλ: +30 210 8009111</w:t>
            </w:r>
          </w:p>
          <w:p w14:paraId="185D8F49" w14:textId="77777777" w:rsidR="00134F69" w:rsidRDefault="00134F69">
            <w:pPr>
              <w:rPr>
                <w:rFonts w:ascii="Times New Roman" w:eastAsia="맑은 고딕" w:hAnsi="Times New Roman" w:cs="Times New Roman"/>
                <w:noProof/>
                <w:lang w:val="el-GR" w:eastAsia="fr-FR"/>
              </w:rPr>
            </w:pPr>
          </w:p>
        </w:tc>
        <w:tc>
          <w:tcPr>
            <w:tcW w:w="2500" w:type="pct"/>
          </w:tcPr>
          <w:p w14:paraId="584E9D4A" w14:textId="77777777" w:rsidR="00134F69" w:rsidRDefault="00DA230C">
            <w:pPr>
              <w:rPr>
                <w:rFonts w:ascii="Times New Roman" w:eastAsia="맑은 고딕" w:hAnsi="Times New Roman" w:cs="Times New Roman"/>
                <w:b/>
                <w:noProof/>
                <w:lang w:val="pl-PL" w:eastAsia="fr-FR"/>
              </w:rPr>
            </w:pPr>
            <w:r>
              <w:rPr>
                <w:rFonts w:ascii="Times New Roman" w:eastAsia="맑은 고딕" w:hAnsi="Times New Roman" w:cs="Times New Roman"/>
                <w:b/>
                <w:noProof/>
                <w:lang w:val="pl-PL" w:eastAsia="fr-FR"/>
              </w:rPr>
              <w:t>Polska</w:t>
            </w:r>
          </w:p>
          <w:p w14:paraId="5AF4FB72" w14:textId="77777777" w:rsidR="003D526D" w:rsidRDefault="003D526D" w:rsidP="003D526D">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035F1CE9" w14:textId="77777777" w:rsidR="00134F69" w:rsidRDefault="001061E9">
            <w:pPr>
              <w:rPr>
                <w:rFonts w:ascii="Times New Roman" w:hAnsi="Times New Roman" w:cs="Times New Roman"/>
                <w:b/>
                <w:noProof/>
              </w:rPr>
            </w:pPr>
            <w:r w:rsidRPr="00BE4B30">
              <w:rPr>
                <w:rFonts w:ascii="Times New Roman" w:eastAsia="맑은 고딕" w:hAnsi="Times New Roman" w:cs="Times New Roman"/>
                <w:noProof/>
                <w:lang w:eastAsia="fr-FR"/>
              </w:rPr>
              <w:t xml:space="preserve">Tel.: </w:t>
            </w:r>
            <w:r w:rsidR="003D526D">
              <w:rPr>
                <w:rFonts w:ascii="Times New Roman" w:eastAsia="맑은 고딕" w:hAnsi="Times New Roman" w:cs="Times New Roman"/>
                <w:noProof/>
                <w:lang w:eastAsia="fr-FR"/>
              </w:rPr>
              <w:t>+36 1 231 0493</w:t>
            </w:r>
          </w:p>
        </w:tc>
      </w:tr>
      <w:tr w:rsidR="00134F69" w:rsidRPr="00FE5F8A" w14:paraId="10365720" w14:textId="77777777">
        <w:tc>
          <w:tcPr>
            <w:tcW w:w="2500" w:type="pct"/>
          </w:tcPr>
          <w:p w14:paraId="4B64D8E0" w14:textId="77777777" w:rsidR="00134F69" w:rsidRDefault="00DA230C">
            <w:pPr>
              <w:rPr>
                <w:rFonts w:ascii="Times New Roman" w:hAnsi="Times New Roman" w:cs="Times New Roman"/>
                <w:b/>
                <w:noProof/>
                <w:lang w:eastAsia="ko-KR"/>
              </w:rPr>
            </w:pPr>
            <w:r>
              <w:rPr>
                <w:rFonts w:ascii="Times New Roman" w:hAnsi="Times New Roman" w:cs="Times New Roman"/>
                <w:b/>
                <w:noProof/>
                <w:lang w:eastAsia="ko-KR"/>
              </w:rPr>
              <w:t>France</w:t>
            </w:r>
          </w:p>
          <w:p w14:paraId="76E0F74B" w14:textId="77777777" w:rsidR="00134F69" w:rsidRDefault="008B04CD">
            <w:pPr>
              <w:rPr>
                <w:rFonts w:ascii="Times New Roman" w:hAnsi="Times New Roman" w:cs="Times New Roman"/>
                <w:noProof/>
                <w:lang w:eastAsia="ko-KR"/>
              </w:rPr>
            </w:pPr>
            <w:r w:rsidRPr="008B04CD">
              <w:rPr>
                <w:rFonts w:ascii="Times New Roman" w:hAnsi="Times New Roman" w:cs="Times New Roman"/>
                <w:noProof/>
                <w:lang w:eastAsia="ko-KR"/>
              </w:rPr>
              <w:lastRenderedPageBreak/>
              <w:t>Celltrion Healthcare France SAS</w:t>
            </w:r>
          </w:p>
          <w:p w14:paraId="2F7BE3FF" w14:textId="77777777" w:rsidR="00134F69" w:rsidRDefault="00DA230C">
            <w:pPr>
              <w:rPr>
                <w:rFonts w:ascii="Times New Roman" w:eastAsia="맑은 고딕" w:hAnsi="Times New Roman" w:cs="Times New Roman"/>
                <w:noProof/>
                <w:lang w:eastAsia="ko-KR"/>
              </w:rPr>
            </w:pPr>
            <w:r>
              <w:rPr>
                <w:rFonts w:ascii="Times New Roman" w:hAnsi="Times New Roman" w:cs="Times New Roman"/>
                <w:noProof/>
                <w:lang w:eastAsia="ko-KR"/>
              </w:rPr>
              <w:t>T</w:t>
            </w:r>
            <w:proofErr w:type="spellStart"/>
            <w:r>
              <w:rPr>
                <w:rFonts w:ascii="Times New Roman" w:hAnsi="Times New Roman" w:cs="Times New Roman"/>
              </w:rPr>
              <w:t>é</w:t>
            </w:r>
            <w:r>
              <w:rPr>
                <w:rFonts w:ascii="Times New Roman" w:hAnsi="Times New Roman" w:cs="Times New Roman"/>
                <w:noProof/>
                <w:lang w:eastAsia="ko-KR"/>
              </w:rPr>
              <w:t>l</w:t>
            </w:r>
            <w:proofErr w:type="spellEnd"/>
            <w:r>
              <w:rPr>
                <w:rFonts w:ascii="Times New Roman" w:hAnsi="Times New Roman" w:cs="Times New Roman"/>
                <w:noProof/>
                <w:lang w:eastAsia="ko-KR"/>
              </w:rPr>
              <w:t>.: +33 (0)1 71 25 27 00</w:t>
            </w:r>
          </w:p>
          <w:p w14:paraId="3EE668E8" w14:textId="77777777" w:rsidR="00134F69" w:rsidRDefault="00134F69">
            <w:pPr>
              <w:rPr>
                <w:rFonts w:ascii="Times New Roman" w:eastAsia="맑은 고딕" w:hAnsi="Times New Roman" w:cs="Times New Roman"/>
                <w:noProof/>
                <w:lang w:eastAsia="fr-FR"/>
              </w:rPr>
            </w:pPr>
          </w:p>
        </w:tc>
        <w:tc>
          <w:tcPr>
            <w:tcW w:w="2500" w:type="pct"/>
          </w:tcPr>
          <w:p w14:paraId="285359C2" w14:textId="77777777" w:rsidR="00CC2484" w:rsidRPr="002F72A3" w:rsidRDefault="00CC2484" w:rsidP="00CC2484">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lastRenderedPageBreak/>
              <w:t>Portugal</w:t>
            </w:r>
          </w:p>
          <w:p w14:paraId="20A73A46" w14:textId="44468935" w:rsidR="00CC2484" w:rsidRDefault="00CC2484" w:rsidP="00CC2484">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lastRenderedPageBreak/>
              <w:t>CELLTRION PORTUGAL, UNIPESSOAL LDA</w:t>
            </w:r>
          </w:p>
          <w:p w14:paraId="4A735E41" w14:textId="610A812E" w:rsidR="00CC2484" w:rsidRPr="00A93644" w:rsidRDefault="00CC2484" w:rsidP="00CC2484">
            <w:pPr>
              <w:rPr>
                <w:rFonts w:ascii="Times New Roman" w:eastAsia="맑은 고딕" w:hAnsi="Times New Roman" w:cs="Times New Roman"/>
                <w:noProof/>
                <w:lang w:val="fr-CA" w:eastAsia="fr-FR"/>
              </w:rPr>
            </w:pPr>
            <w:r w:rsidRPr="00A93644">
              <w:rPr>
                <w:rFonts w:ascii="Times New Roman" w:eastAsia="맑은 고딕" w:hAnsi="Times New Roman" w:cs="Times New Roman"/>
                <w:noProof/>
                <w:lang w:val="fr-CA" w:eastAsia="fr-FR"/>
              </w:rPr>
              <w:t>Tel: +351 21 936 8542</w:t>
            </w:r>
          </w:p>
          <w:p w14:paraId="46F3C0C0" w14:textId="77777777" w:rsidR="00134F69" w:rsidRPr="00A93644" w:rsidRDefault="00134F69">
            <w:pPr>
              <w:rPr>
                <w:rFonts w:ascii="Times New Roman" w:hAnsi="Times New Roman" w:cs="Times New Roman"/>
                <w:b/>
                <w:noProof/>
                <w:lang w:val="fr-CA"/>
              </w:rPr>
            </w:pPr>
          </w:p>
        </w:tc>
      </w:tr>
      <w:tr w:rsidR="00134F69" w14:paraId="4461DB3C" w14:textId="77777777">
        <w:tc>
          <w:tcPr>
            <w:tcW w:w="2500" w:type="pct"/>
          </w:tcPr>
          <w:p w14:paraId="0FB92425" w14:textId="77777777" w:rsidR="00134F69" w:rsidRDefault="00DA230C" w:rsidP="003D160D">
            <w:pPr>
              <w:keepNext/>
              <w:keepLines/>
              <w:rPr>
                <w:rFonts w:ascii="Times New Roman" w:hAnsi="Times New Roman" w:cs="Times New Roman"/>
                <w:b/>
                <w:noProof/>
                <w:lang w:val="sv-SE" w:eastAsia="ko-KR"/>
              </w:rPr>
            </w:pPr>
            <w:r>
              <w:rPr>
                <w:rFonts w:ascii="Times New Roman" w:hAnsi="Times New Roman" w:cs="Times New Roman"/>
                <w:b/>
                <w:noProof/>
                <w:lang w:val="sv-SE" w:eastAsia="ko-KR"/>
              </w:rPr>
              <w:lastRenderedPageBreak/>
              <w:t>Hrvatska</w:t>
            </w:r>
          </w:p>
          <w:p w14:paraId="4CAC57C9" w14:textId="77777777" w:rsidR="00134F69" w:rsidRDefault="00DA230C" w:rsidP="003D160D">
            <w:pPr>
              <w:keepNext/>
              <w:keepLines/>
              <w:rPr>
                <w:rFonts w:ascii="Times New Roman" w:hAnsi="Times New Roman" w:cs="Times New Roman"/>
                <w:noProof/>
                <w:lang w:val="sv-SE" w:eastAsia="ko-KR"/>
              </w:rPr>
            </w:pPr>
            <w:r>
              <w:rPr>
                <w:rFonts w:ascii="Times New Roman" w:hAnsi="Times New Roman" w:cs="Times New Roman"/>
                <w:noProof/>
                <w:lang w:val="sv-SE" w:eastAsia="ko-KR"/>
              </w:rPr>
              <w:t>Oktal Pharma d.o.o.</w:t>
            </w:r>
          </w:p>
          <w:p w14:paraId="0AB0AAA4" w14:textId="77777777" w:rsidR="00134F69" w:rsidRDefault="00DA230C" w:rsidP="003D160D">
            <w:pPr>
              <w:keepNext/>
              <w:keepLines/>
              <w:rPr>
                <w:rFonts w:ascii="Times New Roman" w:hAnsi="Times New Roman" w:cs="Times New Roman"/>
                <w:noProof/>
                <w:lang w:eastAsia="ko-KR"/>
              </w:rPr>
            </w:pPr>
            <w:r>
              <w:rPr>
                <w:rFonts w:ascii="Times New Roman" w:hAnsi="Times New Roman" w:cs="Times New Roman"/>
                <w:noProof/>
                <w:lang w:eastAsia="ko-KR"/>
              </w:rPr>
              <w:t>Tel: +385 1 6595 777</w:t>
            </w:r>
          </w:p>
          <w:p w14:paraId="368F0948" w14:textId="77777777" w:rsidR="00134F69" w:rsidRDefault="00134F69" w:rsidP="003D160D">
            <w:pPr>
              <w:keepNext/>
              <w:keepLines/>
              <w:rPr>
                <w:rFonts w:ascii="Times New Roman" w:eastAsia="맑은 고딕" w:hAnsi="Times New Roman" w:cs="Times New Roman"/>
                <w:noProof/>
                <w:lang w:eastAsia="fr-FR"/>
              </w:rPr>
            </w:pPr>
          </w:p>
        </w:tc>
        <w:tc>
          <w:tcPr>
            <w:tcW w:w="2500" w:type="pct"/>
          </w:tcPr>
          <w:p w14:paraId="2863CF5F" w14:textId="77777777" w:rsidR="00134F69" w:rsidRDefault="00DA230C" w:rsidP="003D160D">
            <w:pPr>
              <w:keepNext/>
              <w:keepLines/>
              <w:tabs>
                <w:tab w:val="left" w:pos="-720"/>
              </w:tabs>
              <w:suppressAutoHyphens/>
              <w:rPr>
                <w:rFonts w:ascii="Times New Roman" w:eastAsia="맑은 고딕" w:hAnsi="Times New Roman" w:cs="Times New Roman"/>
                <w:b/>
                <w:noProof/>
                <w:lang w:val="pt-BR" w:eastAsia="fr-FR"/>
              </w:rPr>
            </w:pPr>
            <w:r>
              <w:rPr>
                <w:rFonts w:ascii="Times New Roman" w:hAnsi="Times New Roman" w:cs="Times New Roman"/>
                <w:b/>
                <w:noProof/>
                <w:lang w:val="pt-BR"/>
              </w:rPr>
              <w:t>România</w:t>
            </w:r>
          </w:p>
          <w:p w14:paraId="18173C8A" w14:textId="77777777" w:rsidR="003D526D" w:rsidRDefault="003D526D" w:rsidP="003D160D">
            <w:pPr>
              <w:keepNext/>
              <w:keepLines/>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E7A497B" w14:textId="77777777" w:rsidR="00134F69" w:rsidRPr="003D526D" w:rsidRDefault="001061E9" w:rsidP="003D160D">
            <w:pPr>
              <w:keepNext/>
              <w:keepLines/>
              <w:rPr>
                <w:rFonts w:ascii="Times New Roman" w:hAnsi="Times New Roman" w:cs="Times New Roman"/>
                <w:b/>
                <w:noProof/>
                <w:lang w:val="pt-BR"/>
              </w:rPr>
            </w:pPr>
            <w:r w:rsidRPr="00BE4B30">
              <w:rPr>
                <w:rFonts w:ascii="Times New Roman" w:eastAsia="맑은 고딕" w:hAnsi="Times New Roman" w:cs="Times New Roman"/>
                <w:noProof/>
                <w:lang w:eastAsia="fr-FR"/>
              </w:rPr>
              <w:t xml:space="preserve">Tel: </w:t>
            </w:r>
            <w:r w:rsidR="003D526D">
              <w:rPr>
                <w:rFonts w:ascii="Times New Roman" w:eastAsia="맑은 고딕" w:hAnsi="Times New Roman" w:cs="Times New Roman"/>
                <w:noProof/>
                <w:lang w:eastAsia="fr-FR"/>
              </w:rPr>
              <w:t>+36 1 231 0493</w:t>
            </w:r>
          </w:p>
        </w:tc>
      </w:tr>
      <w:tr w:rsidR="00134F69" w14:paraId="15486A1C" w14:textId="77777777">
        <w:tc>
          <w:tcPr>
            <w:tcW w:w="2500" w:type="pct"/>
          </w:tcPr>
          <w:p w14:paraId="792467AF" w14:textId="77777777" w:rsidR="00134F69" w:rsidRDefault="00DA230C">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Ireland</w:t>
            </w:r>
          </w:p>
          <w:p w14:paraId="04AA8B14"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Ireland Limited</w:t>
            </w:r>
          </w:p>
          <w:p w14:paraId="0E97F7A0" w14:textId="38F86893" w:rsidR="00134F69" w:rsidRDefault="00DA230C" w:rsidP="00A93644">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+353 1 223 4026</w:t>
            </w:r>
          </w:p>
        </w:tc>
        <w:tc>
          <w:tcPr>
            <w:tcW w:w="2500" w:type="pct"/>
          </w:tcPr>
          <w:p w14:paraId="770375EF" w14:textId="77777777" w:rsidR="00134F69" w:rsidRDefault="00DA230C">
            <w:pPr>
              <w:rPr>
                <w:rFonts w:ascii="Times New Roman" w:eastAsia="맑은 고딕" w:hAnsi="Times New Roman" w:cs="Times New Roman"/>
                <w:b/>
                <w:noProof/>
                <w:lang w:val="it-IT" w:eastAsia="fr-FR"/>
              </w:rPr>
            </w:pPr>
            <w:r>
              <w:rPr>
                <w:rFonts w:ascii="Times New Roman" w:eastAsia="맑은 고딕" w:hAnsi="Times New Roman" w:cs="Times New Roman"/>
                <w:b/>
                <w:noProof/>
                <w:lang w:val="it-IT" w:eastAsia="fr-FR"/>
              </w:rPr>
              <w:t>Slovenija</w:t>
            </w:r>
          </w:p>
          <w:p w14:paraId="5AD05699" w14:textId="77777777" w:rsidR="00134F69" w:rsidRDefault="00DA230C">
            <w:pPr>
              <w:rPr>
                <w:rFonts w:ascii="Times New Roman" w:eastAsia="맑은 고딕" w:hAnsi="Times New Roman" w:cs="Times New Roman"/>
                <w:noProof/>
                <w:lang w:val="it-IT" w:eastAsia="fr-FR"/>
              </w:rPr>
            </w:pPr>
            <w:r>
              <w:rPr>
                <w:rFonts w:ascii="Times New Roman" w:eastAsia="맑은 고딕" w:hAnsi="Times New Roman" w:cs="Times New Roman"/>
                <w:noProof/>
                <w:lang w:val="it-IT" w:eastAsia="fr-FR"/>
              </w:rPr>
              <w:t>OPH Oktal Pharma d.o.o.</w:t>
            </w:r>
          </w:p>
          <w:p w14:paraId="0CF45AB4" w14:textId="2CD094CA" w:rsidR="00134F69" w:rsidRDefault="00DA230C" w:rsidP="00A93644">
            <w:pPr>
              <w:rPr>
                <w:rFonts w:ascii="Times New Roman" w:hAnsi="Times New Roman" w:cs="Times New Roman"/>
                <w:b/>
                <w:noProof/>
              </w:rPr>
            </w:pPr>
            <w:r>
              <w:rPr>
                <w:rFonts w:ascii="Times New Roman" w:eastAsia="맑은 고딕" w:hAnsi="Times New Roman" w:cs="Times New Roman"/>
                <w:noProof/>
                <w:lang w:eastAsia="fr-FR"/>
              </w:rPr>
              <w:t>Tel.: +386 1 519 29 22</w:t>
            </w:r>
          </w:p>
        </w:tc>
      </w:tr>
      <w:tr w:rsidR="00134F69" w14:paraId="04394397" w14:textId="77777777">
        <w:tc>
          <w:tcPr>
            <w:tcW w:w="2500" w:type="pct"/>
          </w:tcPr>
          <w:p w14:paraId="161B68ED"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b/>
                <w:noProof/>
                <w:lang w:eastAsia="fr-FR"/>
              </w:rPr>
              <w:t>Ísland</w:t>
            </w:r>
          </w:p>
          <w:p w14:paraId="3494FAC7" w14:textId="77777777" w:rsidR="00134F69" w:rsidRDefault="00DA230C">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5265845A"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Sími: +36 1 231 0493</w:t>
            </w:r>
          </w:p>
          <w:p w14:paraId="1B93454B" w14:textId="77777777" w:rsidR="00134F69" w:rsidRDefault="00134F69">
            <w:pPr>
              <w:rPr>
                <w:rFonts w:ascii="Times New Roman" w:eastAsia="맑은 고딕" w:hAnsi="Times New Roman" w:cs="Times New Roman"/>
                <w:noProof/>
                <w:lang w:eastAsia="fr-FR"/>
              </w:rPr>
            </w:pPr>
          </w:p>
        </w:tc>
        <w:tc>
          <w:tcPr>
            <w:tcW w:w="2500" w:type="pct"/>
          </w:tcPr>
          <w:p w14:paraId="7BD6047E" w14:textId="77777777" w:rsidR="00134F69" w:rsidRDefault="00DA230C">
            <w:pPr>
              <w:rPr>
                <w:rFonts w:ascii="Times New Roman" w:eastAsia="맑은 고딕" w:hAnsi="Times New Roman" w:cs="Times New Roman"/>
                <w:b/>
                <w:noProof/>
                <w:lang w:val="sv-SE" w:eastAsia="fr-FR"/>
              </w:rPr>
            </w:pPr>
            <w:r>
              <w:rPr>
                <w:rFonts w:ascii="Times New Roman" w:hAnsi="Times New Roman" w:cs="Times New Roman"/>
                <w:b/>
                <w:noProof/>
                <w:lang w:val="sv-SE"/>
              </w:rPr>
              <w:t>Slovenská republika</w:t>
            </w:r>
          </w:p>
          <w:p w14:paraId="5C774318" w14:textId="77777777" w:rsidR="003D526D" w:rsidRDefault="003D526D" w:rsidP="003D526D">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6655CA28" w14:textId="77777777" w:rsidR="00134F69" w:rsidRPr="003D526D" w:rsidRDefault="001061E9">
            <w:pPr>
              <w:rPr>
                <w:rFonts w:ascii="Times New Roman" w:eastAsia="맑은 고딕" w:hAnsi="Times New Roman" w:cs="Times New Roman"/>
                <w:b/>
                <w:noProof/>
                <w:lang w:eastAsia="fr-FR"/>
              </w:rPr>
            </w:pPr>
            <w:r w:rsidRPr="00BE4B30">
              <w:rPr>
                <w:rFonts w:ascii="Times New Roman" w:eastAsia="맑은 고딕" w:hAnsi="Times New Roman" w:cs="Times New Roman"/>
                <w:noProof/>
                <w:lang w:eastAsia="fr-FR"/>
              </w:rPr>
              <w:t xml:space="preserve">Tel: </w:t>
            </w:r>
            <w:r w:rsidR="003D526D">
              <w:rPr>
                <w:rFonts w:ascii="Times New Roman" w:eastAsia="맑은 고딕" w:hAnsi="Times New Roman" w:cs="Times New Roman"/>
                <w:noProof/>
                <w:lang w:eastAsia="fr-FR"/>
              </w:rPr>
              <w:t>+36 1 231 0493</w:t>
            </w:r>
          </w:p>
        </w:tc>
      </w:tr>
      <w:tr w:rsidR="00134F69" w14:paraId="63A87B89" w14:textId="77777777">
        <w:tc>
          <w:tcPr>
            <w:tcW w:w="2500" w:type="pct"/>
          </w:tcPr>
          <w:p w14:paraId="23E2B047" w14:textId="77777777" w:rsidR="00134F69" w:rsidRDefault="00DA230C">
            <w:pPr>
              <w:rPr>
                <w:rFonts w:ascii="Times New Roman" w:hAnsi="Times New Roman" w:cs="Times New Roman"/>
                <w:noProof/>
                <w:lang w:eastAsia="fr-FR"/>
              </w:rPr>
            </w:pPr>
            <w:r>
              <w:rPr>
                <w:rFonts w:ascii="Times New Roman" w:eastAsia="맑은 고딕" w:hAnsi="Times New Roman" w:cs="Times New Roman"/>
                <w:b/>
                <w:noProof/>
                <w:lang w:eastAsia="fr-FR"/>
              </w:rPr>
              <w:t>Italia</w:t>
            </w:r>
          </w:p>
          <w:p w14:paraId="4A916504"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Italy S.</w:t>
            </w:r>
            <w:r w:rsidR="008B04CD">
              <w:rPr>
                <w:rFonts w:ascii="Times New Roman" w:eastAsia="맑은 고딕" w:hAnsi="Times New Roman" w:cs="Times New Roman"/>
                <w:noProof/>
                <w:lang w:eastAsia="fr-FR"/>
              </w:rPr>
              <w:t>r</w:t>
            </w:r>
            <w:r>
              <w:rPr>
                <w:rFonts w:ascii="Times New Roman" w:eastAsia="맑은 고딕" w:hAnsi="Times New Roman" w:cs="Times New Roman"/>
                <w:noProof/>
                <w:lang w:eastAsia="fr-FR"/>
              </w:rPr>
              <w:t>.</w:t>
            </w:r>
            <w:r w:rsidR="008B04CD">
              <w:rPr>
                <w:rFonts w:ascii="Times New Roman" w:eastAsia="맑은 고딕" w:hAnsi="Times New Roman" w:cs="Times New Roman"/>
                <w:noProof/>
                <w:lang w:eastAsia="fr-FR"/>
              </w:rPr>
              <w:t>l</w:t>
            </w:r>
            <w:r>
              <w:rPr>
                <w:rFonts w:ascii="Times New Roman" w:eastAsia="맑은 고딕" w:hAnsi="Times New Roman" w:cs="Times New Roman"/>
                <w:noProof/>
                <w:lang w:eastAsia="fr-FR"/>
              </w:rPr>
              <w:t>.</w:t>
            </w:r>
          </w:p>
          <w:p w14:paraId="46DD2065" w14:textId="77777777" w:rsidR="00134F69" w:rsidRDefault="00DA230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+39 </w:t>
            </w:r>
            <w:r w:rsidR="008B04CD" w:rsidRPr="008B04CD">
              <w:rPr>
                <w:rFonts w:ascii="Times New Roman" w:eastAsia="맑은 고딕" w:hAnsi="Times New Roman" w:cs="Times New Roman"/>
                <w:noProof/>
                <w:lang w:eastAsia="fr-FR"/>
              </w:rPr>
              <w:t>0247927040</w:t>
            </w:r>
          </w:p>
          <w:p w14:paraId="2C30A9A5" w14:textId="77777777" w:rsidR="00134F69" w:rsidRDefault="00134F69">
            <w:pPr>
              <w:rPr>
                <w:rFonts w:ascii="Times New Roman" w:eastAsia="맑은 고딕" w:hAnsi="Times New Roman" w:cs="Times New Roman"/>
                <w:noProof/>
                <w:lang w:eastAsia="fr-FR"/>
              </w:rPr>
            </w:pPr>
          </w:p>
        </w:tc>
        <w:tc>
          <w:tcPr>
            <w:tcW w:w="2500" w:type="pct"/>
          </w:tcPr>
          <w:p w14:paraId="61E8E872" w14:textId="77777777" w:rsidR="00134F69" w:rsidRDefault="00DA230C">
            <w:pPr>
              <w:rPr>
                <w:rFonts w:ascii="Times New Roman" w:hAnsi="Times New Roman" w:cs="Times New Roman"/>
                <w:noProof/>
                <w:lang w:eastAsia="fr-FR"/>
              </w:rPr>
            </w:pPr>
            <w:r>
              <w:rPr>
                <w:rFonts w:ascii="Times New Roman" w:eastAsia="맑은 고딕" w:hAnsi="Times New Roman" w:cs="Times New Roman"/>
                <w:b/>
                <w:noProof/>
                <w:lang w:eastAsia="fr-FR"/>
              </w:rPr>
              <w:t>Suomi/Finland</w:t>
            </w:r>
          </w:p>
          <w:p w14:paraId="3F2A3E86" w14:textId="77777777" w:rsidR="00D80D27" w:rsidRPr="00E80297" w:rsidRDefault="00D80D27" w:rsidP="00D80D27">
            <w:pPr>
              <w:tabs>
                <w:tab w:val="left" w:pos="-720"/>
              </w:tabs>
              <w:suppressAutoHyphens/>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 xml:space="preserve">Celltrion Healthcare Finland Oy. </w:t>
            </w:r>
          </w:p>
          <w:p w14:paraId="52AD5DBD" w14:textId="77777777" w:rsidR="00134F69" w:rsidRDefault="00D80D27">
            <w:pPr>
              <w:autoSpaceDE w:val="0"/>
              <w:autoSpaceDN w:val="0"/>
              <w:adjustRightInd w:val="0"/>
              <w:rPr>
                <w:rFonts w:ascii="Times New Roman" w:eastAsia="맑은 고딕" w:hAnsi="Times New Roman" w:cs="Times New Roman"/>
                <w:noProof/>
                <w:lang w:val="sv-SE" w:eastAsia="ko-KR"/>
              </w:rPr>
            </w:pPr>
            <w:r w:rsidRPr="00E80297">
              <w:rPr>
                <w:rFonts w:ascii="Times New Roman" w:eastAsia="맑은 고딕" w:hAnsi="Times New Roman" w:cs="Times New Roman"/>
                <w:noProof/>
                <w:lang w:eastAsia="fr-FR"/>
              </w:rPr>
              <w:t>Puh/Tel: +358 29 170 7755</w:t>
            </w:r>
          </w:p>
          <w:p w14:paraId="5FF20B4D" w14:textId="77777777" w:rsidR="00134F69" w:rsidRDefault="00134F69">
            <w:pPr>
              <w:autoSpaceDE w:val="0"/>
              <w:autoSpaceDN w:val="0"/>
              <w:adjustRightInd w:val="0"/>
              <w:rPr>
                <w:rFonts w:ascii="Times New Roman" w:eastAsia="맑은 고딕" w:hAnsi="Times New Roman" w:cs="Times New Roman"/>
                <w:noProof/>
                <w:lang w:val="sv-SE" w:eastAsia="ko-KR"/>
              </w:rPr>
            </w:pPr>
          </w:p>
        </w:tc>
      </w:tr>
      <w:tr w:rsidR="00134F69" w14:paraId="52BFB1D4" w14:textId="77777777">
        <w:tc>
          <w:tcPr>
            <w:tcW w:w="2500" w:type="pct"/>
          </w:tcPr>
          <w:p w14:paraId="51982C8E" w14:textId="77777777" w:rsidR="00134F69" w:rsidRDefault="00DA230C">
            <w:pPr>
              <w:tabs>
                <w:tab w:val="left" w:pos="-720"/>
              </w:tabs>
              <w:suppressAutoHyphens/>
              <w:rPr>
                <w:rFonts w:ascii="Times New Roman" w:hAnsi="Times New Roman" w:cs="Times New Roman"/>
                <w:b/>
                <w:bCs/>
                <w:noProof/>
                <w:lang w:eastAsia="fr-FR"/>
              </w:rPr>
            </w:pPr>
            <w:r>
              <w:rPr>
                <w:rFonts w:ascii="Times New Roman" w:hAnsi="Times New Roman" w:cs="Times New Roman"/>
                <w:b/>
                <w:noProof/>
              </w:rPr>
              <w:t>Κύπρος</w:t>
            </w:r>
          </w:p>
          <w:p w14:paraId="55F2321B" w14:textId="77777777" w:rsidR="00134F69" w:rsidRDefault="00DA230C">
            <w:pPr>
              <w:tabs>
                <w:tab w:val="left" w:pos="-720"/>
              </w:tabs>
              <w:suppressAutoHyphens/>
              <w:rPr>
                <w:rFonts w:ascii="Times New Roman" w:eastAsia="맑은 고딕" w:hAnsi="Times New Roman" w:cs="Times New Roman"/>
                <w:noProof/>
                <w:lang w:eastAsia="ko-KR"/>
              </w:rPr>
            </w:pPr>
            <w:r>
              <w:rPr>
                <w:rFonts w:ascii="Times New Roman" w:eastAsia="맑은 고딕" w:hAnsi="Times New Roman" w:cs="Times New Roman"/>
                <w:noProof/>
                <w:lang w:eastAsia="fr-FR"/>
              </w:rPr>
              <w:t>C.A. Papaellinas Ltd</w:t>
            </w:r>
          </w:p>
          <w:p w14:paraId="47790C93" w14:textId="77777777" w:rsidR="00134F69" w:rsidRDefault="00DA230C">
            <w:pPr>
              <w:autoSpaceDE w:val="0"/>
              <w:autoSpaceDN w:val="0"/>
              <w:adjustRightInd w:val="0"/>
              <w:rPr>
                <w:rFonts w:ascii="Times New Roman" w:eastAsia="맑은 고딕" w:hAnsi="Times New Roman" w:cs="Times New Roman"/>
                <w:b/>
                <w:bCs/>
                <w:lang w:eastAsia="fr-FR"/>
              </w:rPr>
            </w:pPr>
            <w:r>
              <w:rPr>
                <w:rFonts w:ascii="Times New Roman" w:hAnsi="Times New Roman" w:cs="Times New Roman"/>
                <w:noProof/>
              </w:rPr>
              <w:t xml:space="preserve">Τηλ: </w:t>
            </w:r>
            <w:r>
              <w:rPr>
                <w:rFonts w:ascii="Times New Roman" w:eastAsia="맑은 고딕" w:hAnsi="Times New Roman" w:cs="Times New Roman"/>
                <w:noProof/>
                <w:lang w:eastAsia="fr-FR"/>
              </w:rPr>
              <w:t>+357 22741741</w:t>
            </w:r>
          </w:p>
          <w:p w14:paraId="09E44A48" w14:textId="77777777" w:rsidR="00134F69" w:rsidRDefault="00134F69">
            <w:pPr>
              <w:autoSpaceDE w:val="0"/>
              <w:autoSpaceDN w:val="0"/>
              <w:adjustRightInd w:val="0"/>
              <w:rPr>
                <w:rFonts w:ascii="Times New Roman" w:eastAsia="맑은 고딕" w:hAnsi="Times New Roman" w:cs="Times New Roman"/>
                <w:b/>
                <w:noProof/>
                <w:lang w:eastAsia="fr-FR"/>
              </w:rPr>
            </w:pPr>
          </w:p>
        </w:tc>
        <w:tc>
          <w:tcPr>
            <w:tcW w:w="2500" w:type="pct"/>
          </w:tcPr>
          <w:p w14:paraId="16026EB2" w14:textId="77777777" w:rsidR="00CC2484" w:rsidRPr="00D86615" w:rsidRDefault="00CC2484" w:rsidP="00CC2484">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77736117" w14:textId="14AD177B" w:rsidR="00CC2484" w:rsidRPr="003D160D" w:rsidRDefault="00CC2484" w:rsidP="00CC2484">
            <w:pPr>
              <w:tabs>
                <w:tab w:val="left" w:pos="-720"/>
              </w:tabs>
              <w:suppressAutoHyphens/>
              <w:rPr>
                <w:rFonts w:ascii="Times New Roman" w:eastAsia="맑은 고딕" w:hAnsi="Times New Roman" w:cs="Times New Roman"/>
                <w:noProof/>
                <w:lang w:eastAsia="ko-KR"/>
              </w:rPr>
            </w:pPr>
            <w:r w:rsidRPr="003D160D">
              <w:rPr>
                <w:rFonts w:ascii="Times New Roman" w:eastAsia="맑은 고딕" w:hAnsi="Times New Roman" w:cs="Times New Roman"/>
                <w:noProof/>
                <w:lang w:eastAsia="ko-KR"/>
              </w:rPr>
              <w:t>Celltrion Sweden AB</w:t>
            </w:r>
          </w:p>
          <w:p w14:paraId="2060A2AC" w14:textId="77777777" w:rsidR="00CC2484" w:rsidRPr="003D160D" w:rsidRDefault="00CC2484" w:rsidP="00CC2484">
            <w:pPr>
              <w:tabs>
                <w:tab w:val="left" w:pos="-720"/>
              </w:tabs>
              <w:suppressAutoHyphens/>
              <w:rPr>
                <w:rFonts w:ascii="Times New Roman" w:eastAsia="맑은 고딕" w:hAnsi="Times New Roman" w:cs="Times New Roman"/>
                <w:bCs/>
                <w:noProof/>
                <w:u w:val="single"/>
                <w:lang w:eastAsia="ko-KR"/>
              </w:rPr>
            </w:pPr>
            <w:hyperlink r:id="rId66" w:history="1">
              <w:r w:rsidRPr="003D160D">
                <w:rPr>
                  <w:rStyle w:val="ad"/>
                  <w:rFonts w:ascii="Times New Roman" w:eastAsia="맑은 고딕" w:hAnsi="Times New Roman" w:cs="Times New Roman"/>
                  <w:noProof/>
                  <w:lang w:eastAsia="ko-KR"/>
                </w:rPr>
                <w:t>contact_se@celltrionhc.com</w:t>
              </w:r>
            </w:hyperlink>
          </w:p>
          <w:p w14:paraId="364D68F1" w14:textId="77777777" w:rsidR="00134F69" w:rsidRPr="00CC2484" w:rsidRDefault="00134F69">
            <w:pPr>
              <w:tabs>
                <w:tab w:val="left" w:pos="-720"/>
              </w:tabs>
              <w:suppressAutoHyphens/>
              <w:rPr>
                <w:rFonts w:ascii="Times New Roman" w:eastAsia="맑은 고딕" w:hAnsi="Times New Roman" w:cs="Times New Roman"/>
                <w:b/>
                <w:noProof/>
                <w:lang w:eastAsia="fr-FR"/>
              </w:rPr>
            </w:pPr>
          </w:p>
        </w:tc>
      </w:tr>
      <w:tr w:rsidR="00134F69" w14:paraId="13184685" w14:textId="77777777">
        <w:tc>
          <w:tcPr>
            <w:tcW w:w="2500" w:type="pct"/>
          </w:tcPr>
          <w:p w14:paraId="1F15E869" w14:textId="77777777" w:rsidR="00134F69" w:rsidRDefault="00DA230C">
            <w:pPr>
              <w:rPr>
                <w:rFonts w:ascii="Times New Roman" w:eastAsia="맑은 고딕" w:hAnsi="Times New Roman" w:cs="Times New Roman"/>
                <w:b/>
                <w:noProof/>
                <w:lang w:eastAsia="fr-FR"/>
              </w:rPr>
            </w:pPr>
            <w:r>
              <w:rPr>
                <w:rFonts w:ascii="Times New Roman" w:eastAsia="맑은 고딕" w:hAnsi="Times New Roman" w:cs="Times New Roman"/>
                <w:b/>
                <w:noProof/>
                <w:lang w:eastAsia="fr-FR"/>
              </w:rPr>
              <w:t>Latvija</w:t>
            </w:r>
          </w:p>
          <w:p w14:paraId="2681C82E" w14:textId="77777777" w:rsidR="003D526D" w:rsidRDefault="003D526D" w:rsidP="003D526D">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4BFF4A6" w14:textId="77777777" w:rsidR="00134F69" w:rsidRDefault="00BB5DDA">
            <w:pPr>
              <w:autoSpaceDE w:val="0"/>
              <w:autoSpaceDN w:val="0"/>
              <w:adjustRightInd w:val="0"/>
              <w:rPr>
                <w:rFonts w:ascii="Times New Roman" w:eastAsia="맑은 고딕" w:hAnsi="Times New Roman" w:cs="Times New Roman"/>
                <w:noProof/>
                <w:lang w:eastAsia="fr-FR"/>
              </w:rPr>
            </w:pPr>
            <w:r w:rsidRPr="00BB5DDA">
              <w:rPr>
                <w:rFonts w:ascii="Times New Roman" w:eastAsia="맑은 고딕" w:hAnsi="Times New Roman" w:cs="Times New Roman"/>
                <w:noProof/>
                <w:lang w:eastAsia="fr-FR"/>
              </w:rPr>
              <w:t xml:space="preserve">Tālr.: </w:t>
            </w:r>
            <w:r w:rsidR="003D526D">
              <w:rPr>
                <w:rFonts w:ascii="Times New Roman" w:eastAsia="맑은 고딕" w:hAnsi="Times New Roman" w:cs="Times New Roman"/>
                <w:noProof/>
                <w:lang w:eastAsia="fr-FR"/>
              </w:rPr>
              <w:t>+36 1 231 0493</w:t>
            </w:r>
          </w:p>
          <w:p w14:paraId="5BE963DA" w14:textId="77777777" w:rsidR="00705B59" w:rsidRPr="003D526D" w:rsidRDefault="00705B59">
            <w:pPr>
              <w:autoSpaceDE w:val="0"/>
              <w:autoSpaceDN w:val="0"/>
              <w:adjustRightInd w:val="0"/>
              <w:rPr>
                <w:rFonts w:ascii="Times New Roman" w:eastAsia="맑은 고딕" w:hAnsi="Times New Roman" w:cs="Times New Roman"/>
                <w:b/>
                <w:bCs/>
                <w:lang w:eastAsia="fr-FR"/>
              </w:rPr>
            </w:pPr>
          </w:p>
        </w:tc>
        <w:tc>
          <w:tcPr>
            <w:tcW w:w="2500" w:type="pct"/>
          </w:tcPr>
          <w:p w14:paraId="23A8858D" w14:textId="77777777" w:rsidR="00134F69" w:rsidRDefault="00134F69" w:rsidP="00043340">
            <w:pPr>
              <w:tabs>
                <w:tab w:val="left" w:pos="-720"/>
              </w:tabs>
              <w:suppressAutoHyphens/>
              <w:rPr>
                <w:rFonts w:ascii="Times New Roman" w:eastAsia="맑은 고딕" w:hAnsi="Times New Roman" w:cs="Times New Roman"/>
                <w:b/>
                <w:noProof/>
                <w:lang w:eastAsia="fr-FR"/>
              </w:rPr>
            </w:pPr>
          </w:p>
        </w:tc>
      </w:tr>
    </w:tbl>
    <w:p w14:paraId="25561D0E" w14:textId="77777777" w:rsidR="00134F69" w:rsidRDefault="00DA230C">
      <w:pPr>
        <w:numPr>
          <w:ilvl w:val="12"/>
          <w:numId w:val="0"/>
        </w:numPr>
        <w:rPr>
          <w:rFonts w:ascii="Times New Roman" w:eastAsia="맑은 고딕" w:hAnsi="Times New Roman" w:cs="Times New Roman"/>
          <w:noProof/>
          <w:lang w:val="es-US" w:eastAsia="ko-KR"/>
        </w:rPr>
      </w:pPr>
      <w:r>
        <w:rPr>
          <w:rFonts w:ascii="Times New Roman" w:eastAsia="Times New Roman" w:hAnsi="Times New Roman" w:cs="Times New Roman"/>
          <w:b/>
          <w:bCs/>
          <w:noProof/>
          <w:lang w:val="hr-HR"/>
        </w:rPr>
        <w:t>Ova uputa je zadnji put</w:t>
      </w:r>
      <w:r w:rsidR="00191A15">
        <w:rPr>
          <w:rFonts w:ascii="Times New Roman" w:eastAsia="Times New Roman" w:hAnsi="Times New Roman" w:cs="Times New Roman"/>
          <w:b/>
          <w:bCs/>
          <w:noProof/>
          <w:lang w:val="hr-HR"/>
        </w:rPr>
        <w:t>a</w:t>
      </w:r>
      <w:r>
        <w:rPr>
          <w:rFonts w:ascii="Times New Roman" w:eastAsia="Times New Roman" w:hAnsi="Times New Roman" w:cs="Times New Roman"/>
          <w:b/>
          <w:bCs/>
          <w:noProof/>
          <w:lang w:val="hr-HR"/>
        </w:rPr>
        <w:t xml:space="preserve"> revidirana u</w:t>
      </w:r>
    </w:p>
    <w:p w14:paraId="73A57986" w14:textId="77777777" w:rsidR="00134F69" w:rsidRDefault="00134F69">
      <w:pPr>
        <w:numPr>
          <w:ilvl w:val="12"/>
          <w:numId w:val="0"/>
        </w:numPr>
        <w:rPr>
          <w:rFonts w:ascii="Times New Roman" w:hAnsi="Times New Roman" w:cs="Times New Roman"/>
          <w:noProof/>
          <w:lang w:val="es-US"/>
        </w:rPr>
      </w:pPr>
    </w:p>
    <w:p w14:paraId="2E3408E9" w14:textId="77777777" w:rsidR="00134F69" w:rsidRDefault="00DA230C">
      <w:pPr>
        <w:numPr>
          <w:ilvl w:val="12"/>
          <w:numId w:val="0"/>
        </w:numPr>
        <w:rPr>
          <w:rFonts w:ascii="Times New Roman" w:hAnsi="Times New Roman" w:cs="Times New Roman"/>
          <w:b/>
          <w:noProof/>
          <w:lang w:val="es-US"/>
        </w:rPr>
      </w:pPr>
      <w:r>
        <w:rPr>
          <w:rFonts w:ascii="Times New Roman" w:eastAsia="Times New Roman" w:hAnsi="Times New Roman" w:cs="Times New Roman"/>
          <w:b/>
          <w:bCs/>
          <w:noProof/>
          <w:lang w:val="hr-HR"/>
        </w:rPr>
        <w:t>Ostali izvori informacija</w:t>
      </w:r>
    </w:p>
    <w:p w14:paraId="1D46969B" w14:textId="77777777" w:rsidR="00134F69" w:rsidRDefault="00134F69">
      <w:pPr>
        <w:pStyle w:val="a3"/>
        <w:rPr>
          <w:lang w:val="es-US"/>
        </w:rPr>
      </w:pPr>
    </w:p>
    <w:p w14:paraId="380C887C" w14:textId="77777777" w:rsidR="00134F69" w:rsidRDefault="00DA230C">
      <w:pPr>
        <w:numPr>
          <w:ilvl w:val="12"/>
          <w:numId w:val="0"/>
        </w:numPr>
        <w:rPr>
          <w:rFonts w:ascii="Times New Roman" w:eastAsia="맑은 고딕" w:hAnsi="Times New Roman" w:cs="Times New Roman"/>
          <w:noProof/>
          <w:color w:val="0000FF"/>
          <w:lang w:val="es-US" w:eastAsia="ko-KR"/>
        </w:rPr>
      </w:pPr>
      <w:r>
        <w:rPr>
          <w:rFonts w:ascii="Times New Roman" w:eastAsia="Times New Roman" w:hAnsi="Times New Roman" w:cs="Times New Roman"/>
          <w:lang w:val="hr-HR"/>
        </w:rPr>
        <w:t xml:space="preserve">Detaljnije informacije o ovom lijeku dostupne su na internetskoj stranici Europske agencije za lijekove: </w:t>
      </w:r>
      <w:r>
        <w:fldChar w:fldCharType="begin"/>
      </w:r>
      <w:r w:rsidRPr="00FE5F8A">
        <w:rPr>
          <w:lang w:val="es-US"/>
        </w:rPr>
        <w:instrText>HYPERLINK "http://www.ema.europa.eu"</w:instrText>
      </w:r>
      <w:r>
        <w:fldChar w:fldCharType="separate"/>
      </w:r>
      <w:r w:rsidRPr="003635AB">
        <w:rPr>
          <w:rStyle w:val="ad"/>
          <w:rFonts w:ascii="Times New Roman" w:eastAsia="Times New Roman" w:hAnsi="Times New Roman" w:cs="Times New Roman"/>
          <w:lang w:val="hr-HR"/>
        </w:rPr>
        <w:t>http://www.ema.europa.eu</w:t>
      </w:r>
      <w:r>
        <w:fldChar w:fldCharType="end"/>
      </w:r>
    </w:p>
    <w:p w14:paraId="53DCBE29" w14:textId="77777777" w:rsidR="00134F69" w:rsidRDefault="00134F69">
      <w:pPr>
        <w:spacing w:line="252" w:lineRule="exact"/>
        <w:rPr>
          <w:rFonts w:ascii="Times New Roman" w:hAnsi="Times New Roman" w:cs="Times New Roman"/>
          <w:b/>
          <w:lang w:val="es-US"/>
        </w:rPr>
      </w:pPr>
    </w:p>
    <w:p w14:paraId="5677FED0" w14:textId="77777777" w:rsidR="00134F69" w:rsidRDefault="00964D58">
      <w:pPr>
        <w:pStyle w:val="a4"/>
        <w:numPr>
          <w:ilvl w:val="0"/>
          <w:numId w:val="38"/>
        </w:numPr>
        <w:spacing w:line="240" w:lineRule="exact"/>
        <w:rPr>
          <w:rFonts w:ascii="Times New Roman" w:eastAsia="Times New Roman" w:hAnsi="Times New Roman" w:cs="Times New Roman"/>
          <w:b/>
          <w:noProof/>
          <w:lang w:val="en-GB"/>
        </w:rPr>
      </w:pPr>
      <w:r w:rsidRPr="00964D58">
        <w:rPr>
          <w:rFonts w:ascii="Times New Roman" w:eastAsia="Times New Roman" w:hAnsi="Times New Roman" w:cs="Times New Roman"/>
          <w:b/>
          <w:bCs/>
          <w:noProof/>
          <w:lang w:val="hr-HR"/>
        </w:rPr>
        <w:t>Upute za upotrebu</w:t>
      </w:r>
      <w:r w:rsidR="00DA230C">
        <w:rPr>
          <w:rFonts w:ascii="Times New Roman" w:eastAsia="Times New Roman" w:hAnsi="Times New Roman" w:cs="Times New Roman"/>
          <w:b/>
          <w:bCs/>
          <w:noProof/>
          <w:lang w:val="hr-HR"/>
        </w:rPr>
        <w:t xml:space="preserve"> </w:t>
      </w:r>
    </w:p>
    <w:p w14:paraId="54775C2F" w14:textId="77777777" w:rsidR="00134F69" w:rsidRDefault="00134F69">
      <w:pPr>
        <w:spacing w:before="16" w:line="280" w:lineRule="exact"/>
        <w:rPr>
          <w:rFonts w:ascii="Times New Roman" w:hAnsi="Times New Roman" w:cs="Times New Roman"/>
          <w:sz w:val="28"/>
          <w:szCs w:val="28"/>
        </w:rPr>
      </w:pPr>
    </w:p>
    <w:p w14:paraId="02186320" w14:textId="77777777" w:rsidR="00134F69" w:rsidRDefault="00DA230C">
      <w:pPr>
        <w:pStyle w:val="a3"/>
        <w:numPr>
          <w:ilvl w:val="1"/>
          <w:numId w:val="2"/>
        </w:numPr>
        <w:ind w:left="660" w:hanging="660"/>
        <w:rPr>
          <w:lang w:val="hr-HR"/>
        </w:rPr>
      </w:pPr>
      <w:r>
        <w:rPr>
          <w:rFonts w:eastAsia="Times New Roman"/>
          <w:lang w:val="hr-HR"/>
        </w:rPr>
        <w:t>U sljedećim uputama objašnjeno je kako si samostalno potkožno (supkutano) ubrizgati lijek Yuflyma pomoću napunjene brizgalice. Prvo pažljivo pročitajte cijele upute i zatim ih slijedite korak po korak.</w:t>
      </w:r>
    </w:p>
    <w:p w14:paraId="7C9F7340" w14:textId="77777777" w:rsidR="00134F69" w:rsidRDefault="00134F69">
      <w:pPr>
        <w:spacing w:before="12" w:line="240" w:lineRule="exact"/>
        <w:rPr>
          <w:rFonts w:ascii="Times New Roman" w:hAnsi="Times New Roman" w:cs="Times New Roman"/>
          <w:sz w:val="24"/>
          <w:szCs w:val="24"/>
          <w:lang w:val="hr-HR"/>
        </w:rPr>
      </w:pPr>
    </w:p>
    <w:p w14:paraId="0C155A0A" w14:textId="77777777" w:rsidR="00134F69" w:rsidRDefault="00DA230C">
      <w:pPr>
        <w:pStyle w:val="a3"/>
        <w:numPr>
          <w:ilvl w:val="1"/>
          <w:numId w:val="2"/>
        </w:numPr>
        <w:ind w:left="660" w:hanging="660"/>
        <w:rPr>
          <w:lang w:val="hr-HR"/>
        </w:rPr>
      </w:pPr>
      <w:r>
        <w:rPr>
          <w:rFonts w:eastAsia="Times New Roman"/>
          <w:lang w:val="hr-HR"/>
        </w:rPr>
        <w:t>U tehniku samostalnog ubrizgavanja uputit će Vas Vaš lije</w:t>
      </w:r>
      <w:r w:rsidR="00FA69B4">
        <w:rPr>
          <w:rFonts w:eastAsia="Times New Roman"/>
          <w:lang w:val="hr-HR"/>
        </w:rPr>
        <w:t>č</w:t>
      </w:r>
      <w:r>
        <w:rPr>
          <w:rFonts w:eastAsia="Times New Roman"/>
          <w:lang w:val="hr-HR"/>
        </w:rPr>
        <w:t>nik, medicinska sestra ili ljekarnik.</w:t>
      </w:r>
    </w:p>
    <w:p w14:paraId="2A2BD886" w14:textId="77777777" w:rsidR="00134F69" w:rsidRDefault="00134F69">
      <w:pPr>
        <w:spacing w:before="11" w:line="260" w:lineRule="exact"/>
        <w:rPr>
          <w:rFonts w:ascii="Times New Roman" w:hAnsi="Times New Roman" w:cs="Times New Roman"/>
          <w:sz w:val="26"/>
          <w:szCs w:val="26"/>
          <w:lang w:val="hr-HR"/>
        </w:rPr>
      </w:pPr>
    </w:p>
    <w:p w14:paraId="6F1E4A91" w14:textId="77777777" w:rsidR="00134F69" w:rsidRDefault="00DA230C">
      <w:pPr>
        <w:pStyle w:val="a3"/>
        <w:numPr>
          <w:ilvl w:val="1"/>
          <w:numId w:val="2"/>
        </w:numPr>
        <w:ind w:left="660" w:hanging="660"/>
        <w:rPr>
          <w:lang w:val="hr-HR"/>
        </w:rPr>
      </w:pPr>
      <w:r>
        <w:rPr>
          <w:rFonts w:eastAsia="Times New Roman"/>
          <w:b/>
          <w:bCs/>
          <w:spacing w:val="-2"/>
          <w:lang w:val="hr-HR"/>
        </w:rPr>
        <w:t>Ne pokušavajte</w:t>
      </w:r>
      <w:r>
        <w:rPr>
          <w:rFonts w:eastAsia="Times New Roman"/>
          <w:spacing w:val="-2"/>
          <w:lang w:val="hr-HR"/>
        </w:rPr>
        <w:t xml:space="preserve"> si samostalno dati injekciju dok niste sigurni da razumijete kako je pripremiti i ubrizgati.</w:t>
      </w:r>
    </w:p>
    <w:p w14:paraId="781F9E39" w14:textId="77777777" w:rsidR="00134F69" w:rsidRDefault="00134F69">
      <w:pPr>
        <w:spacing w:before="11" w:line="260" w:lineRule="exact"/>
        <w:rPr>
          <w:rFonts w:ascii="Times New Roman" w:hAnsi="Times New Roman" w:cs="Times New Roman"/>
          <w:sz w:val="26"/>
          <w:szCs w:val="26"/>
          <w:lang w:val="hr-HR"/>
        </w:rPr>
      </w:pPr>
    </w:p>
    <w:p w14:paraId="7005F328" w14:textId="77777777" w:rsidR="00134F69" w:rsidRDefault="00DA230C">
      <w:pPr>
        <w:pStyle w:val="a3"/>
        <w:numPr>
          <w:ilvl w:val="1"/>
          <w:numId w:val="2"/>
        </w:numPr>
        <w:ind w:left="660" w:hanging="660"/>
        <w:rPr>
          <w:lang w:val="hr-HR"/>
        </w:rPr>
      </w:pPr>
      <w:r>
        <w:rPr>
          <w:rFonts w:eastAsia="Times New Roman"/>
          <w:lang w:val="hr-HR"/>
        </w:rPr>
        <w:t>Nakon primjerene obuke, injekciju si možete dati sami, ili Vam je može dati druga osoba, primjerice član obitelji ili prijatelj.</w:t>
      </w:r>
    </w:p>
    <w:p w14:paraId="2F4E2883" w14:textId="77777777" w:rsidR="00134F69" w:rsidRDefault="00134F69">
      <w:pPr>
        <w:spacing w:before="12" w:line="240" w:lineRule="exact"/>
        <w:rPr>
          <w:rFonts w:ascii="Times New Roman" w:hAnsi="Times New Roman" w:cs="Times New Roman"/>
          <w:sz w:val="24"/>
          <w:szCs w:val="24"/>
          <w:lang w:val="hr-HR"/>
        </w:rPr>
      </w:pPr>
    </w:p>
    <w:p w14:paraId="6475017B" w14:textId="77777777" w:rsidR="00134F69" w:rsidRDefault="00DA230C">
      <w:pPr>
        <w:pStyle w:val="a3"/>
        <w:numPr>
          <w:ilvl w:val="1"/>
          <w:numId w:val="2"/>
        </w:numPr>
        <w:ind w:left="660" w:hanging="660"/>
        <w:rPr>
          <w:lang w:val="hr-HR"/>
        </w:rPr>
      </w:pPr>
      <w:r>
        <w:rPr>
          <w:rFonts w:eastAsia="Times New Roman"/>
          <w:lang w:val="hr-HR"/>
        </w:rPr>
        <w:t>Za jednu injekciju koristite po jednu napunjenu brizgalicu.</w:t>
      </w:r>
    </w:p>
    <w:p w14:paraId="77C6A7FE" w14:textId="77777777" w:rsidR="00134F69" w:rsidRDefault="00134F69">
      <w:pPr>
        <w:spacing w:before="15" w:line="240" w:lineRule="exact"/>
        <w:rPr>
          <w:rFonts w:ascii="Times New Roman" w:hAnsi="Times New Roman" w:cs="Times New Roman"/>
          <w:sz w:val="24"/>
          <w:szCs w:val="24"/>
          <w:lang w:val="hr-HR"/>
        </w:rPr>
      </w:pPr>
    </w:p>
    <w:p w14:paraId="1B27B316" w14:textId="77777777" w:rsidR="00134F69" w:rsidRDefault="00DA230C" w:rsidP="00BB0D4B">
      <w:pPr>
        <w:pStyle w:val="a3"/>
        <w:keepNext/>
        <w:rPr>
          <w:rFonts w:eastAsia="Times New Roman"/>
          <w:b/>
          <w:bCs/>
          <w:spacing w:val="-1"/>
          <w:lang w:val="hr-HR"/>
        </w:rPr>
      </w:pPr>
      <w:r>
        <w:rPr>
          <w:rFonts w:eastAsia="Times New Roman"/>
          <w:b/>
          <w:bCs/>
          <w:spacing w:val="-1"/>
          <w:lang w:val="hr-HR"/>
        </w:rPr>
        <w:lastRenderedPageBreak/>
        <w:t>Yuflyma napunjena brizgalica</w:t>
      </w:r>
    </w:p>
    <w:p w14:paraId="5D0E178D" w14:textId="77777777" w:rsidR="00134F69" w:rsidRDefault="00134F69" w:rsidP="00BB0D4B">
      <w:pPr>
        <w:pStyle w:val="a3"/>
        <w:keepNext/>
        <w:rPr>
          <w:b/>
          <w:bCs/>
          <w:sz w:val="6"/>
          <w:szCs w:val="6"/>
        </w:rPr>
      </w:pPr>
    </w:p>
    <w:p w14:paraId="00AA5DC9" w14:textId="77777777" w:rsidR="00191A15" w:rsidRDefault="00191A15" w:rsidP="00191A15">
      <w:pPr>
        <w:keepNext/>
        <w:tabs>
          <w:tab w:val="left" w:pos="3004"/>
          <w:tab w:val="left" w:pos="5932"/>
        </w:tabs>
        <w:spacing w:before="33"/>
        <w:ind w:left="113" w:right="1474" w:firstLine="1656"/>
        <w:jc w:val="center"/>
        <w:rPr>
          <w:rFonts w:ascii="Times New Roman" w:hAnsi="Times New Roman" w:cs="Times New Roman"/>
        </w:rPr>
      </w:pPr>
    </w:p>
    <w:p w14:paraId="22DC882A" w14:textId="77777777" w:rsidR="00134F69" w:rsidRDefault="00DF378F" w:rsidP="00191A15">
      <w:pPr>
        <w:keepNext/>
        <w:tabs>
          <w:tab w:val="left" w:pos="3004"/>
          <w:tab w:val="left" w:pos="5932"/>
        </w:tabs>
        <w:spacing w:before="33"/>
        <w:ind w:left="113" w:right="1474" w:firstLine="1656"/>
        <w:jc w:val="center"/>
        <w:rPr>
          <w:rFonts w:ascii="Times New Roman" w:hAnsi="Times New Roman" w:cs="Times New Roman"/>
        </w:rPr>
      </w:pPr>
      <w:r w:rsidRPr="00DF378F">
        <w:rPr>
          <w:noProof/>
          <w:lang w:val="hr-HR" w:eastAsia="hr-HR"/>
        </w:rPr>
        <w:drawing>
          <wp:inline distT="0" distB="0" distL="0" distR="0" wp14:anchorId="7F7E48B2" wp14:editId="2AB7C13D">
            <wp:extent cx="3483429" cy="3170028"/>
            <wp:effectExtent l="0" t="0" r="3175" b="0"/>
            <wp:docPr id="155"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그림 40"/>
                    <pic:cNvPicPr>
                      <a:picLocks noChangeAspect="1"/>
                    </pic:cNvPicPr>
                  </pic:nvPicPr>
                  <pic:blipFill>
                    <a:blip r:embed="rId67"/>
                    <a:stretch>
                      <a:fillRect/>
                    </a:stretch>
                  </pic:blipFill>
                  <pic:spPr>
                    <a:xfrm>
                      <a:off x="0" y="0"/>
                      <a:ext cx="3496028" cy="3181493"/>
                    </a:xfrm>
                    <a:prstGeom prst="rect">
                      <a:avLst/>
                    </a:prstGeom>
                  </pic:spPr>
                </pic:pic>
              </a:graphicData>
            </a:graphic>
          </wp:inline>
        </w:drawing>
      </w:r>
    </w:p>
    <w:p w14:paraId="01608A2E" w14:textId="77777777" w:rsidR="00134F69" w:rsidRDefault="00DA230C" w:rsidP="00BB0D4B">
      <w:pPr>
        <w:pStyle w:val="af0"/>
        <w:keepNext/>
        <w:ind w:left="4320" w:firstLine="720"/>
        <w:jc w:val="center"/>
        <w:rPr>
          <w:rFonts w:ascii="Times New Roman" w:hAnsi="Times New Roman" w:cs="Times New Roman"/>
        </w:rPr>
      </w:pPr>
      <w:r>
        <w:rPr>
          <w:rFonts w:ascii="Times New Roman" w:eastAsia="Times New Roman" w:hAnsi="Times New Roman" w:cs="Times New Roman"/>
          <w:lang w:val="hr-HR"/>
        </w:rPr>
        <w:t xml:space="preserve">Slika </w:t>
      </w:r>
      <w:r w:rsidR="00143CFF">
        <w:rPr>
          <w:rFonts w:ascii="Times New Roman" w:hAnsi="Times New Roman" w:cs="Times New Roman"/>
        </w:rPr>
        <w:t>A</w:t>
      </w:r>
    </w:p>
    <w:p w14:paraId="6FA1BA4C" w14:textId="77777777" w:rsidR="00134F69" w:rsidRDefault="00134F69" w:rsidP="00BB0D4B">
      <w:pPr>
        <w:keepNext/>
        <w:tabs>
          <w:tab w:val="left" w:pos="3004"/>
          <w:tab w:val="left" w:pos="5932"/>
        </w:tabs>
        <w:spacing w:before="33" w:line="480" w:lineRule="auto"/>
        <w:ind w:right="1474"/>
        <w:rPr>
          <w:rFonts w:ascii="Times New Roman" w:eastAsia="Times New Roman" w:hAnsi="Times New Roman" w:cs="Times New Roman"/>
          <w:b/>
          <w:bCs/>
        </w:rPr>
      </w:pPr>
    </w:p>
    <w:p w14:paraId="2A74E4EB" w14:textId="77777777" w:rsidR="00134F69" w:rsidRPr="00526D24" w:rsidRDefault="00DA230C">
      <w:pPr>
        <w:tabs>
          <w:tab w:val="left" w:pos="3004"/>
          <w:tab w:val="left" w:pos="5932"/>
        </w:tabs>
        <w:spacing w:before="33" w:line="480" w:lineRule="auto"/>
        <w:ind w:left="113" w:right="1474"/>
        <w:rPr>
          <w:rFonts w:ascii="Times New Roman" w:eastAsia="Times New Roman" w:hAnsi="Times New Roman" w:cs="Times New Roman"/>
          <w:b/>
        </w:rPr>
      </w:pPr>
      <w:r w:rsidRPr="00BD74F1">
        <w:rPr>
          <w:rFonts w:ascii="Times New Roman" w:eastAsia="Times New Roman" w:hAnsi="Times New Roman" w:cs="Times New Roman"/>
          <w:b/>
          <w:bCs/>
          <w:spacing w:val="-1"/>
          <w:lang w:val="hr-HR"/>
        </w:rPr>
        <w:t xml:space="preserve">Nemojte upotrijebiti </w:t>
      </w:r>
      <w:r w:rsidRPr="00526D24">
        <w:rPr>
          <w:rFonts w:ascii="Times New Roman" w:eastAsia="Times New Roman" w:hAnsi="Times New Roman" w:cs="Times New Roman"/>
          <w:b/>
          <w:spacing w:val="-1"/>
          <w:lang w:val="hr-HR"/>
        </w:rPr>
        <w:t>napunjenu brizgalicu ako je:</w:t>
      </w:r>
    </w:p>
    <w:p w14:paraId="617ED6F9" w14:textId="77777777" w:rsidR="00134F69" w:rsidRDefault="00DA230C">
      <w:pPr>
        <w:pStyle w:val="a3"/>
        <w:numPr>
          <w:ilvl w:val="1"/>
          <w:numId w:val="2"/>
        </w:numPr>
        <w:ind w:left="660" w:hanging="660"/>
      </w:pPr>
      <w:r>
        <w:rPr>
          <w:rFonts w:eastAsia="Times New Roman"/>
          <w:lang w:val="hr-HR"/>
        </w:rPr>
        <w:t>napuknuta ili oštećena</w:t>
      </w:r>
    </w:p>
    <w:p w14:paraId="5A09F2DC" w14:textId="77777777" w:rsidR="00134F69" w:rsidRPr="00997630" w:rsidRDefault="00DA230C">
      <w:pPr>
        <w:pStyle w:val="a3"/>
        <w:numPr>
          <w:ilvl w:val="1"/>
          <w:numId w:val="2"/>
        </w:numPr>
        <w:ind w:left="660" w:hanging="660"/>
        <w:rPr>
          <w:sz w:val="26"/>
          <w:szCs w:val="26"/>
        </w:rPr>
      </w:pPr>
      <w:r>
        <w:rPr>
          <w:rFonts w:eastAsia="Times New Roman"/>
          <w:lang w:val="hr-HR"/>
        </w:rPr>
        <w:t>istekao rok valjanosti</w:t>
      </w:r>
    </w:p>
    <w:p w14:paraId="4AB6CB0C" w14:textId="77777777" w:rsidR="007C3953" w:rsidRDefault="007C3953">
      <w:pPr>
        <w:pStyle w:val="a3"/>
        <w:numPr>
          <w:ilvl w:val="1"/>
          <w:numId w:val="2"/>
        </w:numPr>
        <w:ind w:left="660" w:hanging="660"/>
        <w:rPr>
          <w:sz w:val="26"/>
          <w:szCs w:val="26"/>
        </w:rPr>
      </w:pPr>
      <w:proofErr w:type="spellStart"/>
      <w:r>
        <w:t>pala</w:t>
      </w:r>
      <w:proofErr w:type="spellEnd"/>
      <w:r>
        <w:t xml:space="preserve"> </w:t>
      </w:r>
      <w:proofErr w:type="spellStart"/>
      <w:r>
        <w:t>na</w:t>
      </w:r>
      <w:proofErr w:type="spellEnd"/>
      <w:r>
        <w:t xml:space="preserve"> </w:t>
      </w:r>
      <w:proofErr w:type="spellStart"/>
      <w:r>
        <w:t>tvrdu</w:t>
      </w:r>
      <w:proofErr w:type="spellEnd"/>
      <w:r>
        <w:t xml:space="preserve"> </w:t>
      </w:r>
      <w:proofErr w:type="spellStart"/>
      <w:r>
        <w:t>površinu</w:t>
      </w:r>
      <w:proofErr w:type="spellEnd"/>
      <w:r>
        <w:t>.</w:t>
      </w:r>
    </w:p>
    <w:p w14:paraId="61985F21" w14:textId="77777777" w:rsidR="00134F69" w:rsidRDefault="00134F69">
      <w:pPr>
        <w:pStyle w:val="a3"/>
      </w:pPr>
    </w:p>
    <w:p w14:paraId="2D8651AD" w14:textId="77777777" w:rsidR="00134F69" w:rsidRDefault="00DA230C">
      <w:pPr>
        <w:pStyle w:val="a3"/>
        <w:rPr>
          <w:b/>
          <w:bCs/>
          <w:lang w:val="hr-HR"/>
        </w:rPr>
      </w:pPr>
      <w:r>
        <w:rPr>
          <w:rFonts w:eastAsia="Times New Roman"/>
          <w:b/>
          <w:bCs/>
          <w:lang w:val="hr-HR"/>
        </w:rPr>
        <w:t xml:space="preserve">Ne skidajte kapicu dok ne budete spremni za ubrizgavanje. Čuvajte lijek Yuflyma </w:t>
      </w:r>
      <w:r w:rsidRPr="00A4383D">
        <w:rPr>
          <w:rFonts w:eastAsia="Times New Roman"/>
          <w:b/>
          <w:lang w:val="hr-HR"/>
        </w:rPr>
        <w:t>izvan dohvata djece.</w:t>
      </w:r>
    </w:p>
    <w:tbl>
      <w:tblPr>
        <w:tblStyle w:val="ac"/>
        <w:tblW w:w="0" w:type="auto"/>
        <w:tblLook w:val="04A0" w:firstRow="1" w:lastRow="0" w:firstColumn="1" w:lastColumn="0" w:noHBand="0" w:noVBand="1"/>
      </w:tblPr>
      <w:tblGrid>
        <w:gridCol w:w="9550"/>
      </w:tblGrid>
      <w:tr w:rsidR="00134F69" w:rsidRPr="00F0225C" w14:paraId="5C08294C" w14:textId="77777777">
        <w:trPr>
          <w:trHeight w:val="2551"/>
        </w:trPr>
        <w:tc>
          <w:tcPr>
            <w:tcW w:w="9550" w:type="dxa"/>
          </w:tcPr>
          <w:p w14:paraId="14F827C7" w14:textId="77777777" w:rsidR="00134F69" w:rsidRDefault="00134F69">
            <w:pPr>
              <w:spacing w:line="260" w:lineRule="exact"/>
              <w:rPr>
                <w:rFonts w:ascii="Times New Roman" w:eastAsia="Times New Roman" w:hAnsi="Times New Roman" w:cs="Times New Roman"/>
                <w:b/>
                <w:bCs/>
                <w:spacing w:val="-1"/>
                <w:lang w:val="hr-HR"/>
              </w:rPr>
            </w:pPr>
          </w:p>
          <w:p w14:paraId="0F1AAD2D" w14:textId="77777777" w:rsidR="00134F69" w:rsidRDefault="00DA230C">
            <w:pPr>
              <w:pStyle w:val="a3"/>
              <w:numPr>
                <w:ilvl w:val="0"/>
                <w:numId w:val="25"/>
              </w:numPr>
              <w:ind w:leftChars="50" w:left="470"/>
              <w:rPr>
                <w:b/>
              </w:rPr>
            </w:pPr>
            <w:r>
              <w:rPr>
                <w:rFonts w:eastAsia="Times New Roman"/>
                <w:b/>
                <w:bCs/>
                <w:lang w:val="hr-HR"/>
              </w:rPr>
              <w:t>Pripremite pribor za injekciju</w:t>
            </w:r>
          </w:p>
          <w:p w14:paraId="0D724D73" w14:textId="77777777" w:rsidR="00134F69" w:rsidRDefault="00134F69">
            <w:pPr>
              <w:pStyle w:val="a3"/>
              <w:numPr>
                <w:ilvl w:val="0"/>
                <w:numId w:val="0"/>
              </w:numPr>
              <w:ind w:left="470"/>
              <w:rPr>
                <w:b/>
              </w:rPr>
            </w:pPr>
          </w:p>
          <w:p w14:paraId="7511EDCB" w14:textId="77777777" w:rsidR="00134F69" w:rsidRDefault="00DA230C">
            <w:pPr>
              <w:pStyle w:val="a3"/>
              <w:ind w:leftChars="153" w:left="337"/>
              <w:rPr>
                <w:lang w:eastAsia="ko-KR"/>
              </w:rPr>
            </w:pPr>
            <w:r>
              <w:rPr>
                <w:rFonts w:eastAsia="Times New Roman"/>
                <w:b/>
                <w:bCs/>
                <w:lang w:val="hr-HR" w:eastAsia="ko-KR"/>
              </w:rPr>
              <w:t>a.</w:t>
            </w:r>
            <w:r>
              <w:rPr>
                <w:rFonts w:eastAsia="Times New Roman"/>
                <w:lang w:val="hr-HR" w:eastAsia="ko-KR"/>
              </w:rPr>
              <w:t xml:space="preserve"> Pripremite čistu, ravnu površinu, poput stola ili radne ploče, koja se nalazi u dobro osvijetljenom području.</w:t>
            </w:r>
          </w:p>
          <w:p w14:paraId="4BDC8DB7" w14:textId="77777777" w:rsidR="00134F69" w:rsidRDefault="00DA230C">
            <w:pPr>
              <w:pStyle w:val="a3"/>
              <w:ind w:leftChars="153" w:left="337"/>
              <w:rPr>
                <w:lang w:val="hr-HR" w:eastAsia="ko-KR"/>
              </w:rPr>
            </w:pPr>
            <w:r>
              <w:rPr>
                <w:rFonts w:eastAsia="Times New Roman"/>
                <w:b/>
                <w:bCs/>
                <w:lang w:val="hr-HR" w:eastAsia="ko-KR"/>
              </w:rPr>
              <w:t>b.</w:t>
            </w:r>
            <w:r>
              <w:rPr>
                <w:rFonts w:eastAsia="Times New Roman"/>
                <w:lang w:val="hr-HR" w:eastAsia="ko-KR"/>
              </w:rPr>
              <w:t xml:space="preserve"> Izvadite 1 napunjenu brizgalicu iz kutije koju držite u hladnjaku.</w:t>
            </w:r>
          </w:p>
          <w:p w14:paraId="673580D1" w14:textId="77777777" w:rsidR="00134F69" w:rsidRDefault="00DA230C">
            <w:pPr>
              <w:pStyle w:val="a3"/>
              <w:ind w:leftChars="153" w:left="337"/>
              <w:rPr>
                <w:lang w:val="hr-HR" w:eastAsia="ko-KR"/>
              </w:rPr>
            </w:pPr>
            <w:r>
              <w:rPr>
                <w:rFonts w:eastAsia="Times New Roman"/>
                <w:b/>
                <w:bCs/>
                <w:lang w:val="hr-HR" w:eastAsia="ko-KR"/>
              </w:rPr>
              <w:t>c.</w:t>
            </w:r>
            <w:r>
              <w:rPr>
                <w:rFonts w:eastAsia="Times New Roman"/>
                <w:lang w:val="hr-HR" w:eastAsia="ko-KR"/>
              </w:rPr>
              <w:t xml:space="preserve"> Provjerite imate li sljedeći pribor</w:t>
            </w:r>
            <w:r w:rsidR="00FA69B4">
              <w:rPr>
                <w:rFonts w:eastAsia="Times New Roman"/>
                <w:lang w:val="hr-HR" w:eastAsia="ko-KR"/>
              </w:rPr>
              <w:t xml:space="preserve"> pripremljen</w:t>
            </w:r>
            <w:r>
              <w:rPr>
                <w:rFonts w:eastAsia="Times New Roman"/>
                <w:lang w:val="hr-HR" w:eastAsia="ko-KR"/>
              </w:rPr>
              <w:t>:</w:t>
            </w:r>
          </w:p>
          <w:p w14:paraId="0A9BBBE1" w14:textId="77777777" w:rsidR="00134F69" w:rsidRDefault="00DA230C">
            <w:pPr>
              <w:pStyle w:val="a3"/>
              <w:ind w:leftChars="402" w:left="884"/>
              <w:rPr>
                <w:lang w:val="hr-HR" w:eastAsia="ko-KR"/>
              </w:rPr>
            </w:pPr>
            <w:r>
              <w:rPr>
                <w:rFonts w:eastAsia="Times New Roman"/>
                <w:lang w:val="hr-HR" w:eastAsia="ko-KR"/>
              </w:rPr>
              <w:t>- napunjenu brizgalicu</w:t>
            </w:r>
          </w:p>
          <w:p w14:paraId="13835413" w14:textId="77777777" w:rsidR="00134F69" w:rsidRDefault="00DA230C">
            <w:pPr>
              <w:pStyle w:val="a3"/>
              <w:ind w:leftChars="402" w:left="1659" w:hanging="775"/>
              <w:rPr>
                <w:lang w:val="hr-HR" w:eastAsia="ko-KR"/>
              </w:rPr>
            </w:pPr>
            <w:r>
              <w:rPr>
                <w:rFonts w:eastAsia="Times New Roman"/>
                <w:lang w:val="hr-HR" w:eastAsia="ko-KR"/>
              </w:rPr>
              <w:t>- vatu natopljenu alkoholom</w:t>
            </w:r>
          </w:p>
          <w:p w14:paraId="303D0C42" w14:textId="77777777" w:rsidR="00134F69" w:rsidRDefault="00134F69">
            <w:pPr>
              <w:pStyle w:val="a3"/>
              <w:ind w:leftChars="402" w:left="1659" w:hanging="775"/>
              <w:rPr>
                <w:lang w:val="hr-HR" w:eastAsia="ko-KR"/>
              </w:rPr>
            </w:pPr>
          </w:p>
          <w:p w14:paraId="310C1206" w14:textId="77777777" w:rsidR="00134F69" w:rsidRDefault="00DA230C">
            <w:pPr>
              <w:pStyle w:val="a3"/>
              <w:ind w:left="720"/>
              <w:rPr>
                <w:b/>
                <w:lang w:val="hr-HR" w:eastAsia="ko-KR"/>
              </w:rPr>
            </w:pPr>
            <w:r>
              <w:rPr>
                <w:rFonts w:eastAsia="Times New Roman"/>
                <w:b/>
                <w:bCs/>
                <w:lang w:val="hr-HR" w:eastAsia="ko-KR"/>
              </w:rPr>
              <w:t>Nije uključeno u pakiranje:</w:t>
            </w:r>
          </w:p>
          <w:p w14:paraId="371C460C" w14:textId="77777777" w:rsidR="00134F69" w:rsidRDefault="00DA230C">
            <w:pPr>
              <w:pStyle w:val="a3"/>
              <w:ind w:left="720"/>
              <w:rPr>
                <w:lang w:val="it-IT" w:eastAsia="ko-KR"/>
              </w:rPr>
            </w:pPr>
            <w:r>
              <w:rPr>
                <w:rFonts w:eastAsia="Times New Roman"/>
                <w:lang w:val="hr-HR" w:eastAsia="ko-KR"/>
              </w:rPr>
              <w:t>- pamučna vata ili gaza</w:t>
            </w:r>
          </w:p>
          <w:p w14:paraId="52B81A57" w14:textId="77777777" w:rsidR="00134F69" w:rsidRDefault="00DA230C">
            <w:pPr>
              <w:pStyle w:val="a3"/>
              <w:ind w:left="720"/>
              <w:rPr>
                <w:lang w:val="it-IT" w:eastAsia="ko-KR"/>
              </w:rPr>
            </w:pPr>
            <w:r>
              <w:rPr>
                <w:rFonts w:eastAsia="Times New Roman"/>
                <w:lang w:val="hr-HR" w:eastAsia="ko-KR"/>
              </w:rPr>
              <w:t xml:space="preserve">- </w:t>
            </w:r>
            <w:r w:rsidR="009953A0">
              <w:rPr>
                <w:rFonts w:eastAsia="Times New Roman"/>
                <w:lang w:val="hr-HR" w:eastAsia="ko-KR"/>
              </w:rPr>
              <w:t>flaster</w:t>
            </w:r>
          </w:p>
          <w:p w14:paraId="7BD76F97" w14:textId="77777777" w:rsidR="00134F69" w:rsidRDefault="00DA230C">
            <w:pPr>
              <w:pStyle w:val="a3"/>
              <w:ind w:left="720"/>
              <w:rPr>
                <w:lang w:val="it-IT" w:eastAsia="ko-KR"/>
              </w:rPr>
            </w:pPr>
            <w:r>
              <w:rPr>
                <w:rFonts w:eastAsia="Times New Roman"/>
                <w:lang w:val="hr-HR" w:eastAsia="ko-KR"/>
              </w:rPr>
              <w:t>- spremnik za odlaganje oštrih predmeta</w:t>
            </w:r>
          </w:p>
          <w:p w14:paraId="12E0FAF4" w14:textId="77777777" w:rsidR="00134F69" w:rsidRDefault="00134F69">
            <w:pPr>
              <w:pStyle w:val="a3"/>
              <w:ind w:leftChars="402" w:left="1659" w:hanging="775"/>
              <w:rPr>
                <w:sz w:val="26"/>
                <w:szCs w:val="26"/>
                <w:lang w:val="it-IT"/>
              </w:rPr>
            </w:pPr>
          </w:p>
        </w:tc>
      </w:tr>
      <w:tr w:rsidR="00134F69" w14:paraId="61E1E4B8" w14:textId="77777777">
        <w:trPr>
          <w:trHeight w:val="5025"/>
        </w:trPr>
        <w:tc>
          <w:tcPr>
            <w:tcW w:w="9550" w:type="dxa"/>
          </w:tcPr>
          <w:p w14:paraId="40252D77" w14:textId="77777777" w:rsidR="00134F69" w:rsidRDefault="007002DB">
            <w:pPr>
              <w:spacing w:line="260" w:lineRule="exact"/>
              <w:rPr>
                <w:rFonts w:ascii="Times New Roman" w:hAnsi="Times New Roman" w:cs="Times New Roman"/>
                <w:sz w:val="26"/>
                <w:szCs w:val="26"/>
                <w:lang w:val="it-IT"/>
              </w:rPr>
            </w:pPr>
            <w:r>
              <w:rPr>
                <w:rFonts w:ascii="Times New Roman" w:hAnsi="Times New Roman" w:cs="Times New Roman"/>
                <w:noProof/>
                <w:sz w:val="26"/>
                <w:szCs w:val="26"/>
                <w:lang w:val="hr-HR" w:eastAsia="hr-HR"/>
              </w:rPr>
              <w:lastRenderedPageBreak/>
              <mc:AlternateContent>
                <mc:Choice Requires="wpg">
                  <w:drawing>
                    <wp:anchor distT="0" distB="0" distL="114300" distR="114300" simplePos="0" relativeHeight="251658262" behindDoc="0" locked="0" layoutInCell="1" allowOverlap="1" wp14:anchorId="667CFC47" wp14:editId="63E715B2">
                      <wp:simplePos x="0" y="0"/>
                      <wp:positionH relativeFrom="column">
                        <wp:posOffset>66040</wp:posOffset>
                      </wp:positionH>
                      <wp:positionV relativeFrom="paragraph">
                        <wp:posOffset>100330</wp:posOffset>
                      </wp:positionV>
                      <wp:extent cx="2033905" cy="2635250"/>
                      <wp:effectExtent l="0" t="0" r="4445" b="0"/>
                      <wp:wrapSquare wrapText="bothSides"/>
                      <wp:docPr id="1046" name="그룹 1046"/>
                      <wp:cNvGraphicFramePr/>
                      <a:graphic xmlns:a="http://schemas.openxmlformats.org/drawingml/2006/main">
                        <a:graphicData uri="http://schemas.microsoft.com/office/word/2010/wordprocessingGroup">
                          <wpg:wgp>
                            <wpg:cNvGrpSpPr/>
                            <wpg:grpSpPr>
                              <a:xfrm>
                                <a:off x="0" y="0"/>
                                <a:ext cx="2033905" cy="2635250"/>
                                <a:chOff x="0" y="0"/>
                                <a:chExt cx="2033905" cy="2635250"/>
                              </a:xfrm>
                            </wpg:grpSpPr>
                            <wpg:grpSp>
                              <wpg:cNvPr id="37" name="그룹 37"/>
                              <wpg:cNvGrpSpPr/>
                              <wpg:grpSpPr>
                                <a:xfrm>
                                  <a:off x="0" y="0"/>
                                  <a:ext cx="2033905" cy="2635250"/>
                                  <a:chOff x="0" y="0"/>
                                  <a:chExt cx="2033905" cy="2635250"/>
                                </a:xfrm>
                              </wpg:grpSpPr>
                              <pic:pic xmlns:pic="http://schemas.openxmlformats.org/drawingml/2006/picture">
                                <pic:nvPicPr>
                                  <pic:cNvPr id="189" name="그림 189"/>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029460" cy="2491740"/>
                                  </a:xfrm>
                                  <a:prstGeom prst="rect">
                                    <a:avLst/>
                                  </a:prstGeom>
                                  <a:noFill/>
                                  <a:ln>
                                    <a:noFill/>
                                  </a:ln>
                                </pic:spPr>
                              </pic:pic>
                              <wps:wsp>
                                <wps:cNvPr id="5" name="Text Box 5"/>
                                <wps:cNvSpPr txBox="1"/>
                                <wps:spPr>
                                  <a:xfrm>
                                    <a:off x="1313815" y="2489200"/>
                                    <a:ext cx="720090" cy="146050"/>
                                  </a:xfrm>
                                  <a:prstGeom prst="rect">
                                    <a:avLst/>
                                  </a:prstGeom>
                                  <a:solidFill>
                                    <a:prstClr val="white"/>
                                  </a:solidFill>
                                  <a:ln>
                                    <a:noFill/>
                                  </a:ln>
                                </wps:spPr>
                                <wps:txbx>
                                  <w:txbxContent>
                                    <w:p w14:paraId="4ABD5E3D"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hAnsi="Times New Roman" w:cs="Times New Roman"/>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23" name="Text Box 123"/>
                              <wps:cNvSpPr txBox="1"/>
                              <wps:spPr>
                                <a:xfrm>
                                  <a:off x="891540" y="1343025"/>
                                  <a:ext cx="956310" cy="274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D1560" w14:textId="77777777" w:rsidR="0057122D" w:rsidRDefault="0057122D">
                                    <w:pPr>
                                      <w:rPr>
                                        <w:rFonts w:asciiTheme="majorBidi" w:hAnsiTheme="majorBidi" w:cstheme="majorBidi"/>
                                        <w:b/>
                                        <w:bCs/>
                                        <w:sz w:val="14"/>
                                        <w:szCs w:val="14"/>
                                      </w:rPr>
                                    </w:pPr>
                                    <w:r>
                                      <w:rPr>
                                        <w:rFonts w:ascii="Times New Roman" w:eastAsia="Times New Roman" w:hAnsi="Times New Roman" w:cs="Times New Roman"/>
                                        <w:b/>
                                        <w:bCs/>
                                        <w:sz w:val="14"/>
                                        <w:szCs w:val="14"/>
                                        <w:lang w:val="hr-HR"/>
                                      </w:rPr>
                                      <w:t xml:space="preserve">EXP: </w:t>
                                    </w:r>
                                    <w:r>
                                      <w:rPr>
                                        <w:rFonts w:ascii="Times New Roman" w:eastAsia="Times New Roman" w:hAnsi="Times New Roman" w:cs="Times New Roman"/>
                                        <w:sz w:val="14"/>
                                        <w:szCs w:val="14"/>
                                        <w:lang w:val="hr-HR"/>
                                      </w:rPr>
                                      <w:t>MJESEC GODINA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67CFC47" id="그룹 1046" o:spid="_x0000_s1116" style="position:absolute;margin-left:5.2pt;margin-top:7.9pt;width:160.15pt;height:207.5pt;z-index:251658262" coordsize="20339,263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W5w1MBAAA7QwAAA4AAABkcnMvZTJvRG9jLnhtbNxX227jNhB9L9B/&#10;IPS+seVLYgtxFmnSBAuku8EmxT7TFGUJkUiWpGNnf6dAf6Et0C9qf6JnSMlO4i1yQbFA+xBleBvO&#10;HJ45pA/frpua3UrrKq1mSbrXT5hUQueVWsySH6/P3kwS5jxXOa+1krPkTrrk7dG33xyuTCYHutR1&#10;Li2DE+WylZklpfcm6/WcKGXD3Z42UmGw0LbhHk276OWWr+C9qXuDfn+/t9I2N1YL6Rx6T+NgchT8&#10;F4UU/kNROOlZPUsQmw9fG75z+vaODnm2sNyUlWjD4K+IouGVwqYbV6fcc7a01Y6rphJWO134PaGb&#10;ni6KSsiQA7JJ+4+yObd6aUIui2y1MBuYAO0jnF7tVry/PbfmylxaILEyC2ARWpTLurAN/UeUbB0g&#10;u9tAJteeCXQO+sPhtD9OmMDYYH84HoxbUEUJ5HfWifL7J1b2uo17D8LZNGKYiPvSsiqfJcODhCne&#10;gFt//vrbXz//ztDR5vKfSc5UIsNfe8Cwdg746ULAKr+0MmmdNM/y0XB7szRvwEXDfTWv6srfhboC&#10;6ygodXtZiUsbG1vM08n0Pui//MGoB6jTGpoWF3FK6kKLG8eUPim5WshjZ1CTUAqa3Xs4PTQf7Div&#10;K3NW1TWxkOw2N9TvI/5/AZ5YW6daLBupfBQLK2ukqZUrK+MSZjPZzCU4ZN/lISCeOW+lFyVtWGDj&#10;jwiWAr03EKLcBkYpOJQPm69+0DlYyJdeByl4XvkMpqN9CFMon9E0PRiF8tkUASC0zp9L3TAyECoi&#10;Cu757YVrY+umUNRKE2CImWe1etABn9QT4qeIWxMJUElBfl2HL1o7CL9IYa5KbiSiJLdb1kAlYqFe&#10;k3p8p9dsHCs1TCINYn6N7pYdtDjG2SnCRorSYTqcpPBHojOaTHETkCeedbJ0gJ5pC2sKgKMovR5V&#10;p+sq75hIcJ/Ult1yXCqrsvIykBkcuT/rH9DfZkWWX8/XUcUmHRRznd8BCatx2MjAGXFWYcML7vwl&#10;t7ic0IkL13/Ap6j1apbo1kpYqe3nL/XTfJwoRhO2wmU3S9xPS05iUb9TOGu49J1hO2PeGWrZnGik&#10;moZogokF1tedWVjdfMI9fEy7YIgrgb1mie/MEx+vXNzjQh4fh0lRcy7UlYFSpYHSBOz1+hO3piW7&#10;x3m+1x2bePaI83Eunbszxyi7syoUBAEbUQTFqQFmB6u93b4S3dPBcIfw1AeiUlCoi5dQfjJNx9AG&#10;Ynw6HA37g1A7W8ZPx/vDFONBSA5G03EY/5cYH55jcsP5+SLK9w7jGdiIN0A/nOZGiVrhQazhQdbK&#10;FmEQyztY/q6WUbQ+ygIlER4c4WjpKbjdmwsBOe/2rxVm06wo1s9f2M6npTGql+y6WRF21spvFjeV&#10;0jZk/wiy/KYLuYjzW2q6mDdBsNWCcJVS1/9IC4S3X00NlCY1KJ5UA7ypcQwPHu332+GItr9Sjv4G&#10;AAD//wMAUEsDBBQABgAIAAAAIQCzvm6zso8AAKDiCQAUAAAAZHJzL21lZGlhL2ltYWdlMS5lbWbs&#10;nfe3VMW27+u8MN54f8L76fru0fPUaxhmj3pUDkYEs4Jej5FkQsUAioKIophFERVMiGLAgJhQVBQQ&#10;E6gkBQNiwJwxnfj6U/pdt3Zbu/bu3t27e62ee4y1q1bNinN+67tm16q11u+ccyeUDv0d/zvnniwd&#10;+hv8f5zb7t+cW2fXPrs59zt3y3v/2/33kjDI4rOe+7+c2/Z/ONevJHhWhX8N5+z0P92r3/83t1/p&#10;fJ1Sef2Vt6X0E0p1PFU69i0lrF86hpeOO1f/Um4d97KTHBl1kPd3bp3S2X/l8ye//vvXv/7l7DAd&#10;GAYMA4YBw4BhwDBgGDAMGAYMA4YBw4BhwDDQShhY599+7+wwHRgGDAOGgebBQOwaZPZpHvuYLcwW&#10;hgHDABhIcXVMZmn2G9MwYBgwDHQfBnStjuk8JYvlt7Tus5vp2nRtGGgtDKT4OCUznLQWTszeZm/D&#10;QGMxkOLjlMzs1li7mf5N/4aB1sJAio9TMsNJa+HE7G32Ngw0FgMpPk7JzG6NtZvp3/RvGGgtDKT4&#10;OCUznLQWTszeZm/DQGMxkOLjlMzs1li7mf5N/4aB1sJAio9TMsNJa+HE7G32Ngw0FgMpPk7JzG6N&#10;tZvp3/RvGGgtDKT4OCUznLQWTszeZm/DQGMxkOLjlMzs1li7mf5N/4aB1sJAio9TMsNJa+HE7G32&#10;Ngw0FgMpPk7JzG6NtZvp3/RvGGgtDKT4OCUznLQWTszeZm/DQGMxkOLjlMzs1li7mf5N/4aB1sJA&#10;io9TMsNJa+HE7G32Ngw0FgMpPk7JzG6NtZvp3/RvGGgtDKT4OCUznLQWTszeZm/DQGMxkOLjlMzs&#10;1li7mf5N/4aB1sJAio9TMsNJa+HE7G32Ngw0FgMpPk7JzG6NtZvp3/RvGGgtDKT4OCUznLQWTsze&#10;Zm/DQGMxkOLjlKxodvvHP/7hGBMhx9///nf3z3/+0x9//evPmexvf/ub4wjzK590ovKqLwzJyzn1&#10;k4/zv/31rz5NsrA+5VF+9Uvtq00LGzuPTP+m/3pjIMXHKVm9+9Xd9Ysn4U24WO0rPca/5Ak5c/W7&#10;q9zzz813L73wvJvz1JNu8vUT3XUTrnY33nCdD6ffNc0tmD/PvbDgOZ9PdYc8TJ1Kp+6wfsli6eqv&#10;hcYZhoFiYiDFxylZ0fAQ40SNMfSjSYNLly9d4h57eKYbdfYId9QRh7t1f/8Hh75+/+/r+XCjDTf2&#10;caUrJM96667v8xDfaout3OCBA9z1117jFr70ovvyyy/a8DNt/fTTjxl/q08K4XnFLSzmHDW7ml3B&#10;QIqPU7Ki4UdcDTdyaK2BOP4yPvGoc852gwb0d9tsvY37v+us63UXcjBp8DB8TbzHzju7Xnvs4fbc&#10;fXd//GG9DbyMPByU1SGO53zfvfd2w08/zV195eXuuXlz/RqJfG/6SZ8UFs0ONh7jJcNAHAMpPk7J&#10;iqZP+A//mZCxwYX4s/jN6AEO3WD9//Bx8TTppww50d006Xo379ln3LIli7O1Z5WnrvI1FdpYs+ZD&#10;t+jll9yM+6a7cWMvcPv06ZPxuNqDz2lrs0039/WH9RRN/zae+Pw0vZhehIEUH6dkKl+U0HN1aa2a&#10;cNU7b7vzRo30/jP+Lhy9d+/enlNvu+Um99Tsx93DM2e4WY8+7O68/Ta/fjFh/JVu/BWXu4nXjPfn&#10;N0yc4C67eJw/Z8362quvcuRRXOeE90+/2817Zo57ffkyt3Txa+6RmQ+6S8dd5I4/drDn6Q032Mj7&#10;4ccNHuSm3nqzvx7A28bdNo+LMv9sHB1jOcXHKVnRdCt/Gv4b2P+YbG2I9eQH7r3H+8Ajzhzuevfq&#10;5dczRgwf5qZNneJWvPG60z4RrR1rvULnP//8k/fVqbs879q1a90rCxd6Du9/9FGek1n/pm7WXt5/&#10;b7UbPfKcbM2F68Y9d97h61O9RbOFjafjeWs6aj0dpfg4JSsaVsTVC+bP9WsRjH27bbdz+Md9Dzqw&#10;tEbR211x6SV+jwdjV37tGxEvE0qmfOE5ayPKS7q4W/qEz/Hb8am3/+P2/rrx5BOz/Nq17HHEXw7L&#10;1mlUzsLWm7tm89ayueZ/zO4pWSx/ntPgTfZ2bL3l1t6n3mLzLf2ax113THUrXl+erUMzRvLq0JhD&#10;jkYG54Z54GjlDesgjizkcOWjPOsid0+73a+J9NlrL8f9SdbOb7lxkq2BlHQnXVlouig6BlJ8nJIV&#10;US/4zuy169mjh+cA7i2KY+UL67kVxo+MczhV+ZQu/ZTLOJdMeUnjUBvibdpXXsl0rxPbwOPl9Sm/&#10;hcZdhoFiYSDFxylZ0XDA3mbttbv8knGeI3lmhTVj8aH4knPP0yXfWXogLTxIVznlF59zHtalfJQh&#10;XTJC/HPS6QvXhR9//NHt2nMX718POeH4rA31w8JizU+zp9lTGEjxcUqm8kUJ77jt1oyrWbNmXM/O&#10;ecrf29MYxbU6787wxecXZLx91rAzsr2Dn336ie9rI/vWnXqwtoy7WhUDKT5OyYqmL/bIsTcO33rl&#10;ije838z+Z/ZhaKyN5EOeXVc/eMZx/f+3oedrfg/QLx3y4ZXXQuM2w0AxMJDi45SsaPY/56wzs316&#10;4uT5c59tGq5++cUXMv+Z52e4prC2/uhDD2Ycjk3oe7imUjQ72XiKwTtmx8rtmOLjlKxouj7s0EM9&#10;Vx87aGDGfaw7NJNfDQdzvPbKIr/fGt/61psmZz41NjGurnwOFA3LNp5iYiDFxylZ0fCw+667ev7j&#10;eXHdz+NdHM3C1by7D51zv/HDD97PfgPw3GO5LfS7oDzdzos5h82urWHXFB+nZEXDB+9X4t0bcJ/W&#10;EFgLbiau1jWEvSDYhnWQsWNG+70h4V7CotnGxtMaXGR2Tts5xccpWdH0qv167I1jbPB1M62B4Fdr&#10;DYT+cV2hz+eW3v2nPX6kh/Gi2cjGk57Lpp9i6yfFxylZ0XAh7tNaA7xIvJn86nAtmv5iH7havwOw&#10;ia1/FHu+Fm3e2Xg6j9cUH6dkRdOxcXXnMVM029t4zPZ5wECKj1OyPIytkj4aV9t8rQQvltfw0t0Y&#10;SPFxStbd/ax3e8bVNvfqjTGr3zDWFQyk+Dgl60qbzVjWuNrmUTPi0vpkuBQGUnyckql8UcJKuFp7&#10;LbQvg/Pw/l5n4uhNe/CId3RPkPucdm/R5m1R5puNo3Isp/g4JSuarivhao095FrSxLcKSYvxNtyu&#10;snxrIOT+8m8PqC3j6sqxLd1ZaLorAgZSfJySFWHs4Riq4Wo4WQecTJyQA/7VOe1IXu6DI1M+8oR9&#10;CuPG1cY3IR4s3np4SPFxSlY0rFTK1fKLxb3t8ax4O6Yv1YEMvo7lUZpxdevNTdneQrM9GEjxcUpW&#10;NPxUzNWl9/5LByHnfvXVl47vI/I980nXXeu/ecu3y6+56go3+fqJjm+C8T2X8Hsy8Dl1yL9WvWFo&#10;XG3zNcSDxVsPDyk+TsmKhpVKuBpuFb/yTlLeycH3anlH6Xrrru92+XNP/03bAccc7QYPHODjgwb0&#10;d8ccdZTbf999/Td3eT6c90XxbRfeF7V82dJsDTumW+Pq1pubMRxYWuviIMXHKVnRMFMpV3MP8MD9&#10;9/ff0uI7ukOOP86dPOREz8vUJd0p5Hu2xOHoHXf4k+f2EWcOd/2PPsqnw/Nv4G8H3wULdWxc3bpz&#10;NMSBxVsXB+KSGAZSslj+PKdVwtXw6VFHHO6/Jz789NPcKSWOHnPuKPfqooX+/SHiW/nf6EXr0YRf&#10;fP6Z/2b6448+4vC3h540xHP25ptt4f3rmB6Nq1t3jsbwYGmth4cUH6dkRcNKJVzN+5zQzQH77edO&#10;PeVkx/e1Ztx/r1+/Lt9zF3K0dAaHK5217Llznvb+OHWOHnlOtg6u/ITG1a03N0P7W9zsn+LjlKxo&#10;2KmEq3lvKt9kYS16ys03+m/o3nfPXe6nn37MePaHH37wa9roSbwc6kxpcDV++LDTTvX8f9zgQVkd&#10;YX7japurIR4s3np4SPFxSlY0rFTC1fKrt9t2O+9PPzLzQTdu7AVu2tQpju/Wnj/6XHf8sYMd3wMb&#10;2P8Yz+msSxM/49Sh7pKLxvo9IQ+WfPEx54706yaE6PvqKy83ri5d34qGLxuP2bSrGEjxcUrW1Xab&#10;rXwlXE3f4Vt8a90zlK4ID+3Xz406e0S2X++GiRP8/r2LLxzr+Xr7P27v7zGGZYjzzUc9w1iuH/Or&#10;ba6XY8LOWwsT4ouY3VOyWP48p1XK1aw54xcffeQRfg/IzZNvcHxrnHUQ3VtEH6x1aL1Da9nsrV6+&#10;dImb9ejD/lsB+N9nl/aEfPftt9m6Sbkujatba16W29/Ozf4pPk7JioadSrgang6fV1Rc3zwUN0tH&#10;nFMGDickHd4mHtalelQuDI2rba6GeLB46+EhxccpWdGwUglXM3b4V34y5/AsR7lfLW4O9UU+nVNP&#10;xuUlfzuWn7zG1a03N4URC832YCDFxylZ0fBTDVfDsehBIXFxLT600knjCP1m8bXyK2xPr8bVNl/b&#10;w4altwY2UnyckhUNH5VydTh+eBZeDv3sUK54yN8hbyOnPHKto6iMQuPq1piPsreFZu9yDKT4OCUr&#10;ryfv55VytefVErcybuKhXxzGU3qBn+Fswo7KGFfb3E1hyWTFx0eKj1OyomGjUq7u7vEbVxd/LnY3&#10;pqy9fGEqxccpWdHsbFydL9wWDX82HsNfRxhI8XFK1lG9eZMbV9tcyRtmrb+thdkUH6dkRcOJcXVr&#10;4b5o+LXxFB+/KT5OyYqGDePq4mO9aJi18bQWZlN8nJIVDSfG1a2F+6Lh18ZTfPym+DglKxo2jKuL&#10;j/U8Ypb9nGG/tbcz3J+vtDAfce0FRR7Gy/fwa99oeXnOKaujvC+x/JZWv3mU4uOUrGg2Ma6uH8aK&#10;hpXuGA/8yL59vTeGNkNORc65+gKPkj98hzrnMX4tT+ec+pRX9ZJG/eVtkV951L6F9Z8/KT5OyYpm&#10;G+Pq+mOtaJjprvHAlTrCNkmDXwlJF9fC74qTrnwqq3P4VmXD8rE4+TiMoxs3T1J8nJLJ7kUJjasb&#10;h8GiYKjW4xCnhnxKPFzD4FxywpBLV7y+3L97d9HLL7kF8+f5g28a8c050niHL89YrX53VRv/PByH&#10;OF/tqC2lh3ktXt85lOLjlKxodjGuri/OioaXeo8HzuX4+eefMh4N3zfDOsSHH7zv+ff2KbeUvkt0&#10;vv+OBd8AZd4Kz5rDhL//9/XcH9bbwIfIJSNd5wOOOdp/p5lvG11z1RWO7ze//eZK3wf6o+tEeE2o&#10;ty6s/l/mpuwV00dKFsuf5zRhGz+DceA/EOd7XRpXI30Je8Y8P9eSjnACz8XyyGcFb8j53v3Sxa/5&#10;78Rde/VVbuSIszyP9u7Vy22y8ab+u0TMUWEXzuVQWjkvK5/knOsgTZytkG8eKb7euuu7/ffd13+P&#10;jn7Qn/un3126Vsx1H61ZEx2P5pHmTxjGxh/KLf5bvGMjjphuUrJY/jynCcfG1b/FSJ7t2t19xw8W&#10;5+IHh2vH8knL+yTuphxrE3wv+aADDsh8XfGpeJh5SRpcrDlaHiJXPkK4Njwvz19+HnI0dcHbhOqD&#10;0lRvzx493BWXXuJWrnjD+95wsfQQ8jK/BzjKdaA8hO3pqbxMq53LRrFxp2Sx/HlOEw6Nq42ru4pj&#10;+AbOhoPDtQJxl7iZ8Mcff/R+6V13THX77r2351O+46m5B0eKk8Go0glj3/oM5apH5eBZHXAs5cXB&#10;lBM/h3UorjrIL34OZaqHOvbYbTc38Zrx/pt06DLkYelWuhBvew4vfWtDcgt/Ow+l75huUrJY/jyn&#10;GVf/Fht5tmcj+g73wkHiJvVB5+Ltt996002/a5obUfrG5n8ecohfz2CuwYHiROExTIMPxbWEmp/K&#10;S5o4U/XA1+J68iuv5DqnHAd5VA9lkdMH0lSGeHiOXO2STh2qa6c/7ejOPON0x5r68mVLM18bbkYv&#10;6Eu8Xa4vnVv4y9yUvWP6SMli+fOcJsyaX22cXS2OxcUq733FX3/zw0f33HmH502wxiE+k/+r+SYZ&#10;cuUR/yFTnFDnKhPjTfGnwpD/VYe4N6wPmcoQF+eHfUJOfchJ32D9//Bx5Ve/OOfos9defo3n22++&#10;+c1vjhhvS5cW2je8hAEwBe6Mq42rhYlqQvia491V77hHZj7oj7OGneG22HzLzEeF08Rvwh08Jr5U&#10;nBA5h9K23nJr12uPPdwJxx3rxpw7yl195eVuys03uhn3TXdPz37CvbpooVvxxuvuvdXv+n0irJfD&#10;gVprIB5eU4h/+eUXft/emytXePzPn/use/D+e92dt9/meZV2jh000B24//5uww028pxMXxmHeFv9&#10;1BjUZ8apawN5kXNsu822buhJQ/xek9eXL2vjX4f9q8YGRS0DBjhi40vJYvnznAa2wJBxtXF1iGN+&#10;p8MdPA+otQzJSQ+5D/nXX3/lRgwf5ueU+EvzqJzHOEdWHpImDiTOOskNEyd4/qcNDtpVP+od0haH&#10;xs91gN8Igwb09+s3+Nv40+JnjUnnhIxH58g5KKe0o4443O8F11jUnnhbfUCuvYvKozJFD6W32DhT&#10;slj+PKeBGeNq4+kUhuEN+afKJ9746qsvS37uSLfRhhtn/AM/iaOEL+YUaWBN/Ma55hpx/NDhp5/m&#10;Zj/+mPvg/fc8J+u60AiuFkfDjRq39moQzp3ztL8+4fOH/MuYGIuuRehA3Kw08pBGvm223sZfk777&#10;9ts216JY+/Qj5HH1q8ihMBIbY0oWy5/nNM0l86uNr0Mcwwdwhfw6cbW46rVXFrlLx13oeuy8s9/v&#10;LK4SH8NJ4ijxlmSck5+1hYsuGOPXMd4orQd8//33nofUJv1Re2Fa2M96xtWm9EBb4kniyAnp95LS&#10;fvCHZtzvLr5wrDuk78F+rUPjFT8zbg7xtPQjvuEaNursEf75Sn7P6DpFO1rTCduv59ibqW7pJ9an&#10;lCyWP89pxtXG0TH8yqdDJr4kjWek2McB/+h+Gmu5zBm4SaF4SnsqlHfnHXdy06ZOcaveedvznK4B&#10;cBBxeEkcpX6JM3XenSFjFyer3fb6Q7p4HW6dUVr7Zj+i5hi6IS5+QUfoDl1Kn4Tk2XSTzRzPxdNm&#10;2L7s0kqcLX1J/2GYkoX5ihAXjsyvNs4uxzP+IjwhPuW+m/hYcyTkHtLC89CH3HP33d1lF4/z69pq&#10;Bx4MOUe+Y8hN5C0/V/nuCuFH+ooexJXqV9h/+smhNIWTr5/oeGYG/cDF0l0YL9cr5xtvtIm/B/nD&#10;Dz9kazC0H553lw4a2Y70FetDShbLn+c042rj6Bh+xY9rPvzATbruWn8/DW4RpxAKO8wX/GfkrG0g&#10;48CnZL8GzyTCWxxwDYd4TdynUO1KHutbd6WFfVWb6nt4Tlz9FT8rTfwOv/LcPM9mHtqvn/eb0R96&#10;kl4V1/WOax1pfQ860N/T5DeN9FPeD/WniGGKj1OyoulC88386tblbPhFHCAfmnMwscP2O3i+0JyA&#10;P7Q2rTSFpB95+F/8+jN76VRn0eZMLcbDO0/OOetM72MzB7XXvDwu3fIeFOJ3T7v9l7Wjkp9PP9Cx&#10;roOc65pXiz42Sx3SQaw/KVksf57TjKtbl6PBrfwz5rzWpXm+kGfu5NeJP/D/iOuAX8jT7+CD/H1G&#10;/OdwLoQ+Zphu8V8wh+6XL13i1zl4Vkb6VYhPDRdxTsg5OmePOXsH165dm10PsZ9sWTT9pvg4JSua&#10;HoyrW5urhWfez/HN11/7tQ4wAQdrHigM0/ChSeedc9Qh3gj52fzq9rGFvqUf+cILX3rRP++D/tEt&#10;3Kx7spzL95Y9BvY/po0frfpk06KEGm9sPClZLH+e04yr259PebZrZ/suniD/qaec7DlCfhzzQHs8&#10;iIMV8ch+++zj90DHuDn8Td7ZfrRyPvnE6IA16V177uL3q2MHHfA2ca6XsgFx3tfKeorsWES+TvFx&#10;SlY0TBlXtzZXM895J/M+ffp4P048oN/f8AEcwTlrpqcNPcU9cO89jmdgxDFwszhC6yjME6UVbc7U&#10;ajzSD6Hi1I0++bbNBeeN9n41NtDvGGwBP8kunPPsPfsg1373XZs1qFr1s9H1pPg4JWt0v2vdvnF1&#10;a3M19wLBO3NeWBAXaB7ofN4zc7K9a+BQexzgGfgF307+Xa1xWrT6wuubxub3Bf56z5A09LpmzYeO&#10;3zChLbhuYitdV2Uf3r3CM0Wqryihxh4bT0oWy5/nNM1P2wdSHM6O+WkhN8Cx+MU8Xyf/Gb9NHAD+&#10;FSf96COPcNxvzDPO89x3nrfn3qM4WfzE9ZVn+2VDzg/p29eviWi8+gaE9vcoPU+hxhvrc0oWy5/n&#10;NOPq4nA0OMSvhZd1hL+tkXHOt2HhaXDOPOf3tDCveQ8u9unT28165KHs93lYV54xn7e+o3c4l+/8&#10;cj9R+29Cv1p2g6/ZZzn+iss8Z+u3D2MGE8IIPnxe7ClsxuyWksXy5znNuLpYXC0sai1C/hT7NNh7&#10;wHpzyM3COnOc+U7IMXrkOS33fJx012whtpQ94Ve+3RvaC7vx+0dzWfble7+MRb+pVIfGR13laZI1&#10;UyiMxvqUksXy5zlN9rU1kGJwtnyl0IfSfOT7UvLF8M2Y45rXwjwccHqJz/HjwLXqCf2zPOM9j32X&#10;TWUPnsXn3iPfntHaleynkP072HrsmPPaXHNlzzzpQWOK9Tkli+XPc5pxdTE4WhiUHx3OSd7/dmLp&#10;+Qn5zLI5PA1fc5DGMxa8s1/cTh1hPOQMtWdh/fGD3rErYXjwPV6efcSO2A/eIsSe2FppXHu5RwnH&#10;Y6+wPtm3me2Y4uOUrJnHVE3fsCd2Nb+6/nOuGvtUW0Y8yze2hWdsjR+mc0LZn3dx8v5ktSfO55y5&#10;HYbKY2HjMQP/3nLjJG9TODq0LRwuzuYd2zwjqT2V4m3j6sbbsLPzSHPVuDo/NpNt5WNxTjz0pZmX&#10;+FPh/MXW8qXF2/ouibidevIwf6WDVg+xG8fsWY+5k4ec2OZ3kmyvEN7mW73YmGsx5YgLP4pz3kwY&#10;0PUnZuuULJY/z2nG1fnj6BBvzC/NPdKZg4tffcVtt+12bXws+dDCNpzN8y+80171MXeJy+dSuoXN&#10;ixFsFv4GuuSisd7uuiZjb+IcxOHre+++M7O5bMv9CdUTcrbkjQyF2VgfUrJY/jynGVc37zzsCFfy&#10;fQjFr7y/FPxi1/JDc5X5yr4u6i+fl5qvHbVt8sbjBrtjL61rYBO+k679mNibNS/sLdsTcvDsKbYP&#10;MURdYVqz2Fh9jvUnJYvlz3OacXXj51w1+Ak5lvnGeyTYj4c9wS+/e/GlmKfECTmQ821uvqFNu5qr&#10;xKnTuDo/eBAGsKHWM7Afv5X4Jg3fVxMGwAT251z7+6beerPHgOf7UjkwIPur7mqwWesyKT5OyWrd&#10;j0bXZ1ydn7lZjhXmJ8e4sed7fhZusanuIeq3LzLiT81+3HMy5fR9EeYl872Z5mf5WO28fZzCr7Id&#10;oX5jzXv2mcyfhqfBgHAhrLBHCCw0I0fL5uqrzsMwJQvzFSFuXN3+HGhm+zK/6J/2AIT+EzYVhvVO&#10;TeboheePyfwvyjKvy+c56aq7mcdvfWu7fhX+PkI3ei6RtQ7dWwQT4mzSwAnh8mVLPZa4dntMBO8k&#10;aQY9C8uxvqRksfx5TjOubh6uDjlSfhLYYh6W+73srR168kn+eeNw3oFdzsXd2JfnXvheOHNR/hP1&#10;hm3kGcPW97YYBkfYVvzNWoc4Da4GH5wTBx+8G+rtN1e2KRNisdH6Vd9j/UjJYvnznGZc3RbnzWLL&#10;cm7m+XDxLGvNm2+2RTb/NO8I9b5p5iO+NH613r2muat6mmWs1o/6YVDrXHfdMTW7lwFO+O6ufGxC&#10;3tHH9b8ZbZHi45SsGcfSlT4ZV9dvnlRjF/yhcn9X5+yZZg8tNhMXM8/COSfsksY72GY9+nA2/+Bq&#10;rXlQZzP5TtXoysrEsRte50M8cY3Hh9ZvLvnX4gD4+4UFz/n3CwhzzaBjYTrWl5Qslj/PabKTPQsT&#10;x3132lb8Gc4TxXnHmr6PCj6Zb6xthFytuYc/DU/D7eq/6uGcuaz7T5Jb2Hj718oG4mpCHdif6zS/&#10;scAPv7d0jedc13/evVqrftSqnhQfp2S1ar9Z6jGubq45GnIq94c4Joy/0s8vcbHmFmF4Xx85HE36&#10;xReOzeZcyMthPNyX2yx4tH50HY+yKzwtffIbSuc8uygMgRk4gHMO8DPqnLOzvCrfyFB9i/UhJYvl&#10;z3OacXXX50Y19g85OYxrPpHG/XnWPMCj/Gf9ftW55prOyUuZTz/5OPOpwv6F6x5qK5RbvDF4qKXe&#10;wU6IKcWxvew/58nZbucdd/K4EqbEBYR8e5P36NKv8vpq2dfO1JXi45SsM3XnKY/sY2sg3TdH+S0q&#10;3weslL9/lDTWmYXD9kL51PA1843w0nEX+fkV+s/Gyd1n2zzMffH1lJtv9BgTdsBZuC5y602Tsz2e&#10;wpDC7hyn8B9rMyWL5c9zmnF1Y+YxvgqcLewrhMPxp3f5c0//25R5JDyGodKxH+msP/Y96EDP09Qh&#10;XyrP2LS+1webYAO+Bid77r57mzUQrv9gCjzt3bt3toaCLRqFKeE+hoeULJY/z2nG1fWZDx1hAm5m&#10;vgj/hMuWLPbvkOYeIv4NtsFXFh7DUBytcLNNN3cLX3ox436uA/SBUG101CeTNwYL3an3EHNg8OOP&#10;PvLvD+HaL7xpXY1zvhn29ddfeQwJU93ZX9oS7mPtpmSx/HlOwx7wgq2BdN88xZ+RXyPsPDdvrn83&#10;nrhXdtG5MBmG2ktN2oo3Xs94mvUP6lfdtKe4hd1n52bUtXCh6zd8zT497inC0RzhOgjYunnyDe77&#10;779vGIaE+Zg+U7JY/jyniROMq7t3Dmuu8B0Wvosn/zmcL8RTXM3vVd6X99ori/w8ok7562CSOKHa&#10;yjNOre9dx6fwIP8YXAgb90+/222z9Taep7W+BmdzgLE3V65oc/3vTnuk+Dgl684+dkdbxtVdnwPt&#10;2Sm8v8eckH8r34b3w7MuKLwRsmda/KzfpcyX8v2wWlfE56F91dleXyy9fnbOu27F3azBCX9gUP4D&#10;uOS5xk8+/ijqW+saUC89aH7E6k/JYvnznGZcXd85LA6Fp5kTwjU8LZxpTsinDtOZO5zDzZKLw0ln&#10;bx5tcC1Q3XnGo/W9vniM6Rfs8A4DcDT0pCEZR4uvwR5Y4ztDwhh55YsoLVZ3LdI0H2J1pWSx/HlO&#10;M66u39wQT4Np5gMHzxLy7Q69zwPeFffiP2MP8Id89Mhz3FZbbJWlSQ5nk876ScjRxPOMRet7/bCY&#10;0q24Fl+CbwrpeSrwpkO+whOPPeoxB7Yphw+i8qk2uiJL8XFK1pU2m7GscXV95weYFofOuG+652G4&#10;WRgT/3JOnJD3MnD/oHevXp6nla4y2IxnGalXe7PVRjNizPpUX4x1Vb/Cjvh39uOPed9aOA3xd2i/&#10;fhmexdEq39V+tFdeuI/JU7JY/jynGVfXfx6BafZp8C1p/Z7Uuof8aDBHGt/y4J0NcLVwqJA5Qx7W&#10;rpcsfq2ND8180bpjnvFofa8/Hst1HOPak048IfMdhD+4G/yyN1S/GbW2V15nLc/VfqzOlCyWP89p&#10;xtX1nRtw6qAB/T3vhjwN73JI/5tuspmbeM34zE8ecvxxbd6HRj4OeJr3OcgHYp5xyMfJMxat7/XF&#10;Ynv6DTFEHGzxLtV+Bx/kuVl+NVxNHKy++PyCzFegTHt11yI9xccpWS3abqY6xBW2Z6/z8wRe5BCu&#10;ZU/5Gjrn/iF7oPGFwTkHcQ4wBneD/f885BC/Tii+5Ttbsgty3V8kbdrUKVnbasfCztvOdNV5XWnN&#10;DtyBV+0RIc79Er7riD6F23rpNsXHKVm9+tOoesUJxtUdY1h77nT/O/QniGsNAuzyrTt4WjgHU9K1&#10;OJs0eFq2F+Z37bmLzwunh+V5X6XyKFRZCzu2n+moMh199dWXnpPlT4NX4sLk07OfMK4uXau6C1fi&#10;D+PqjnUecrPsE65FkMZa8/grLvO/E9GtcC0fGrzDwfgl1197jfvii8+z9QzqGnLC8dnaBz61DubI&#10;bbfclHG12rewY7uZjqrXEe9N5163fguCZ3E3WMU/ic2LWuqcOcMRqzMli+XPc5pxdedxLEwKn+Ga&#10;B37uow896DEFfsTRYDxcwxC2WO+jHsrJHw/vJ1IGflc9cLu/j/PrPu08Y8763nnMNVJXwiV7R8Gt&#10;OFoYJpSPV89+qr1YGylZLH+e04yrK5s3WnsQT8Pfryxc6MaNPT/blypMS7fiW94XfNOk6/37csAM&#10;ZVUPIc8agD2VIw7Xs39E93Jon3K6buQZe9b3yrDXKH2Bb2GR33ngG4yCTfaVfvvNN1Gft1b9TfFx&#10;Slar9pulHvGCro9wAPH331ud6V/81Ig+0xfxE+2L984tfbsi5Kvu6GPYBj4He5vvufOOrE/Cs34v&#10;cg62CfGLwXxYB+PhHJ5e8+EHmd/CswgaJ3VpXVD5w3E3wibWZj44tqt2kl9NPXwrBhzD04Qcwijv&#10;EulqW6nyai+WJyWL5c9zmnF1x/MObtR9Rd37xuYL5s/16xShHw12WL8QRxOy94l3UlNGXK2QNO5V&#10;jjl3VFZG8wHb8H5htR2WyTPmrO8dY64ZdBRy9Udr1vh3gogbCcE263TwOP0Fp/gdtcap2ozpJCWL&#10;5c9zmnF1+/MGzIV4FR65Pz5u7AXer0B/HMKueJZzOJt3K8HFHFrvoB74n3PCxx99JCsv7Mku1024&#10;2s8D8oVzgPM848763j7umkk34l7wxnt72d/Pbz35J/A17+d7b/W7GT6F01phVHMippeULJY/z2ni&#10;BFsDaTt3wCg8LdxhY86ffGKWf1cHGBVehRfSuGfOOf7w22+9ma3TUB+Hryd4hwLvzNlxhz/5MswB&#10;8T7+CvWsXvVOto+VsuBf9eQZd9b3tnhrVn2wzhdyLu/vBZfhvibO+SaBxkD+8Pen0qsNqZ8jVj4l&#10;i+XPc5pxdXzOtOHoErfyHNesRx7yfgX40Jq0OBU94kcTIguvffKrhXlxLXhmHzb16Z2n1Ecd7M0e&#10;PHBAm3lS7uPnGXfW9zjumkkv4JV1DeGWOcHvvBD/YFW/JbnnAkZVTjjv6phSfJySdbXdZiuPrvEH&#10;Q24h3ur3FoVP7MW7x9jnwXeyhEtxKrwMz6LH7bbdzmMZ3bWHU9WrawHfskX/lKcuxXlf8Op3V3nc&#10;U4aDMtSrOpoNS9af5uffSmwk3wDcCXtvvbnS4xSsgtnw3sxhhx6avScVnArjlbQZy5vi45QsVlee&#10;04yr259fcOJ999zl/QgwAT4Jw30acKvSFr38kv+dJoyGPgkYAb8czAHyELLnSXXrOsD5sNNOzfIL&#10;X+Jo/HSlWdi+/Uw3XdMNeNMR6pI9WGAUniaEQzjAL98DC/PWIk4bHLG6UrJY/jyntTpXg0VxJ3Hx&#10;LD4tzwCE7/IVJrXWAU569ujhnyfkG6PCAfVRl87LQ8l434LqDH1q+P+E4451k6671vvp/O60w3TQ&#10;DBi4YeIEd9nF4zx3yrcAw+LMKy+7JJtDmkvl+K/0XHXHyqVksfx5Tmt1rtZ+OGyIz4vP+u6qd1yv&#10;PfbwPCosEMqHJg5Oed8YeSlLOXF9R36v961L64CUV/1a95avEralPBb+4l+ZHhqvB+EVnIaY5Z01&#10;4kP5JDqvNpS9Y+VTslj+PKe1PFeXfGDZDz+Ad+OxBwkMgEM4WWvT6Er8yt4N9inBu5Qr9yHKz9UG&#10;IRjmvSFa56Yt+SiaA8Jg6LMozcLGc1Wr2iDEI1jVuiBzhTi8/cXnn/nfqiHmuxKXrmN1pGSx/HlO&#10;a3WuhlPhTr5beP7oc7M1CfkK4A8dwaWE8Cv5WCPB7iEns/YhLHTkU0y+fqLHNvWCc+qmLZ4nH3X2&#10;CL/+wrrgeaNGOkI7TAfNgIEx5470z76MHHGW63vQgd6PAbcc4BjuJA/472gOaK50FKb4OCXrqN68&#10;yY2r/+HfCS1/GX3I/oTh+R677ea++frrbO+o1j1kc3xsDs4VShaG8PvJQ07MfHe1B9ZnPnBfm2tA&#10;eC0I67B41+6bmf6q15+w/fDMGW3mCnyt34crV7yR+S1d1bXmR6yelCyWP89prc7VM+6/N+NMYU38&#10;rPdPa12CvXvCKaHisr/8CNIVl6w83OlPO/p2aUvtEX726Se/wbh8FAv/a1+C6aJxugDL+BBvl/bv&#10;wZXiZ+LMIULuP5bPj/I50NnzFB+nZJ2tPy/54Af8uaLsrw79UOI6J2R+i2M/eP89N3bMaLfJxpu2&#10;4Uqtwen3HO/Gu+XGSe6Tjz/qkH/bs7l4hT7Q/rNznsrWPbS2AubY+6E61G+dW1i9H2i6q63uwKYO&#10;9lQLw4Tiau75rP3uuwzPXbFBio9Tsq602Yxli8bV6Pj777/3GGlvPwbvcNS+Zo1fzw1iezAHZ/Ps&#10;y7Ili6vmaPoScq72nBzS92Dve9CWsM21gXeHUEbc3ox4sT7Vlvfypk+wqT5zf+bNlSsyXwcMM5/E&#10;nzyTq7xdCVVfrI6ULJY/z2niqqL41eI5OFJrEbrnt+qdt93ZZw7Pvq0FJ2NreBrOFM7A3IXnj/Fr&#10;09Sn8pXaWX0hVF94/438EOmePtAm34emDa2DU67SNi1/a3Npd9i/HNf79OmdYRociz/57lEt+qP6&#10;YnWlZLH8eU4TXxSFq2WLcp5bvnSJ22H7HTIciR/F15zD1+zDYN+e8Bj6xaq70pD3M1GGOvk+OW2F&#10;1wXO6Rt+d9heGK+0TctvnF0vDMh30Rxj3xJ45rcoXK3fiqeU7p/Xog/MD45YXSlZLH+e04rG1bwX&#10;TFgS1/E9AN6vAYZ03SfU2OXn7r7rru7LL7/wmMAPxq6qg3c3VWpn+qIyvKcJbIujy0P8ffIK/8TV&#10;B9VhofFvs2BAv/3oD986EmeGv0/D52K60m/VHasjJYvlz3Oa+CpvfjX7juFRcZs4FVsQh+d47ntE&#10;iQO1j4OxwsvwtK7/YItvtowdc150z7TqV1iprcN+sY8EbAnP8kPoy5LFr2XXBdqgvbBspe1afuP1&#10;emBA8yDkarhDvkf4OxV8s3dPZehPNZhO8XFKVo/xN7LOvHI1zwWgt9D3DO8lihfF0+JmQsas9H36&#10;9HFff/2Vr0v+eK3sAS45hNW7p93u2w7xDG8fuP/+2bdfatW21WNcXU8MaK6Ab+7lizPlixAyz664&#10;9JLst2W1/ofqjo0nJYvlz3NaXrma56akd3Aj7BDCvbzrn7FhS3Gj+Jk0OJvnX1jH1voE9cH9If+r&#10;jWpCcKx+UZ732qgPtE8/6OO1V1+VjaWadqyM8XJ3YUB+B9imTfnX3F/kWV/wrGd+wTfPNqpMtfOK&#10;ejhiY0zJYvnznJZXrsavFl7QPzhYveod//wr78YTJzI+fFdsqhDu5vuGn3/2qceR6gFTwlWtbErd&#10;1EkY3lfUOgh9YX9Krdqzeoy3640BzRH5IYQPP/iA93+Yd8w55hv+CAffvKNPmguV9i/FxylZpe00&#10;e/68crW+x4n94Wmebdm15y4ZH8tvxZbgRwff2OI7XNgFzGV4K+3BqLWt6Jvqp26eq0HfHPL18f9r&#10;3a7VZ3xdTwxorTHkXu6943+E806c/fKLL2QYr8a3TvFxSlZPHTSi7txydWmfkPTFt2VZzwAr4kBs&#10;yDmH7Ml7TnnnEnjhkL+rehRWgyeVjYXibPn69Ed6HzSgvx+HfJVYeUsz7m0WDIBlDvUn/B7jkYf/&#10;JZtr4bx74N57svxhWdXRUaj5G8uXksXy5zlNnJG3fSBar77gvNGe91gj45rOePQ7TGPjeVf2gPIO&#10;03JbwZEcteZntaP6uZ7QH/E0cY7LL6ndexPUpoXG7fXCgHwKhWqH+TP11pszv5q5yAFnc59G+aoJ&#10;U3ycklXTVjOXEZ/ljat57yL3BNmTJ3uFoXiRexvs3dNeZ61JiEPrbRv5EayPq0/0U/E7b7/N9oCU&#10;1ofqbQerv/46Zp4J1/KbwPqw00/L7FvO8Z2xi+Z1LG9KFsuf5zR0i17zxtXas7d61TuOPfeMg0O/&#10;vRQeO2hg5jfDm2AF3q6XHx1igTZoj+vDLn/umfkc6iv+//y5z/o81WA4bMvi9eci03HHOt52m229&#10;7wS2NQfxl+SzVDPvUnyckhXNXnnlar6FCAfyXDZ79Fjn0Howa9aMCzsS1zOB5TgpP6+XbdnnIUwR&#10;8v4Rna/58APvcxhXd8wD9bKP1Vsb3YNh7r/A0SHGeZeldFwNzjVXVEcYpmRhviLE88zVXKvhauy/&#10;4vXl2X1FsMLB3j1Cxlh+f0P3suttQ/o469GHPTeH1w/9RtSaTL37YfXXho9Mj3E9yu9hvQP+ZN4R&#10;gnNCPW9Wjf5SfJySVdNWM5fJO1dLt3D2hPFXemyEfjVY4Zzr/IL5c9vs/9DvMtVRj5DrCGvr6Jl+&#10;CFv065C+fbPfhtX4G/Xor9UZ5yLTS1ov4mruI4qf5ZvA20/PfsL71tXMOc2ZmA1Sslj+PKfllau1&#10;Xg3HYX8O4v0OPii7rgsr2BOe3Lt372y/c3dxI37zMUcdmfkZ9EXXD64two6wrnML09xg+mku/TCf&#10;OHhPmvhT8w+uvuryS7P7+5XyteqL2Twli+XPc1peuVrPwoCPkKv5PjjPu+g3GBytA468646p2b4L&#10;eFScrTpqaUvVj4451Cfhi/eDwNE6atm21dVcXNYq9mCtEayX/4Y884zTM7/EuLo6bBaBq3VNJ4Qf&#10;+Q4czzDCifo9Rhz8cM53BMgHR4qrCcGQ6qrF3KIu1unUB0JhGL2/umih7wNtVYrfWvTP6qhuzpje&#10;2tfbCwue8xgPn3cA97wvpFq9ybeJlU/JYvnznJZ3rkb3MX6dcd/0jCP1bAx2Zbwc9959Z3ZfEt6u&#10;lw15/ib0p2mbfoBl3RetV9tWb/ucYrqpvW7wfXguWPwJ7jmEef12Zb5Won/VFyuTksXy5zkNPXLd&#10;y9v+aq2BlOteeIAH8Z/Fk4xTez5JY78z34oDX9QBfhSvlY9LPeiVtuVnoGvOt//j9r5dtVk+Djuv&#10;PZeYTuurU/D+xRefZ1wtrItjeJd1NTZI8XFKVk1bzVxGeiwSV2fPKJb4mm+DgxnZlBDO5th8sy3c&#10;hx+8n+FHvFkrrsbu856Zk/kVWv+gD7ybRLhQuzq3sL6cYvqtj371+1YcrXlHyHzjW6Po3vzq6vSf&#10;V65mH0hoc/Gr0oQb3tWoMRLCkxtusFG2bnz7lFsyf7oenDnj/nszrhZ26QP79eij+t0ef2g8yMnL&#10;e911z5LzcP2Gc+VXvYxJaYR6VzdxjVfXtnAeSUY97EXXOXnCOOfqj/rIeZhGW3pWVH1Un1SGUIfq&#10;j+WhPHUzDvKH60jESVN51ad06aS9vfWUU//CeihfXmeoP/KqbuL0j3OlUVZjCesnTflCOXVIRhi2&#10;Tf6w/6qbNimnI9S/+qG2ZW/pRWWoS3nVh7BfYZ0qQ0iZsC6efQHj5Zx9x223Zv0Ly3cUpy6OWL6U&#10;LJY/z2nisbz51e1xNbYAN2CMA1xPuu5az8/iSsaMj8taSI+dd3aLXn4pyw8ew7nRVdveP/3uzK+n&#10;fa3fDR44oA2+wzkStvn2W286vgd93YSrs0Pnk6+fmMlumDjBfyuSNPKSR9+OpD6Nie/lSM51iu/2&#10;qu6HZ87I8qkPYb+mTZ3i8953z11+3qDfF59f4NMmXjPeffrJx23mOmXVLnlpi36+9eZKXx45v5lJ&#10;Yz2Kc7X32MMzHbqjXFgHHD3v2Wcc817jeOKxR30+lVVIneR5d9U7beqQfPFrr3q53tlJOgdtMn7e&#10;twV2xEOkqyzvAKXuzz79xOcFN+Iy5bn1psl+rPQ/HIN0S32U4Rz+xGazHnnIn5MW9kXtyfayGd+p&#10;II7diYNlybivrfppn/Y0BkL6N+epJ/3707EB41U+herHzAfu8/0jj64V5An7qPrZo8ock28kjqGP&#10;yiMddCZM8XFK1pm685RHeiwKVwubsgHYIM69ROwqviYUd5L+ysKF2TxU2VqEt91yk28XPYunaZf3&#10;lIT1g/vwXPE5T8725SnL70hhU+spmg+kU8f4Ky7L8hzS9+BsblIf73xn3Yf2Kf/M00/6fSqq86QT&#10;T8jmtq53lGNuwpG9e/XydR83eFDGPfAD9bEeD/dp/oqvxHPU8+0333gd8FtDcxzOpX2+w6AxEw49&#10;aUhpX/pRPo28cBm27X/0UdlvIo2D8nz7ePpd0/x4KU8Zrj3oh2egVDf9E0a4XvIbi2+7Kk35GO+p&#10;p5zsdS4/FCyRj7rXfvedr3tp6TuZwpjGSh7S8AMemflgJqduZOSjTupRX9euXev1cPrQU7K+qi/0&#10;+btvv/VyxgMOGDuYYOycCw/sbwZb5ON52XBcxKmLem+5cZIvv2zJYv9OGuoaXnrmUH1S24TkoR3q&#10;BI+MTTpRPpUjPLRfP5+fPlKOkD5ecenFvm31QWU7CqmDI5YvJYvlz3Ma+keXReFqbKG5Qlw+APHD&#10;Dj3U4w37Mm5C4WnrLbf+Df5qYVf8FdphLqgtzvW7QPO8vbaemv243y9OGQ7e002o/iskjbrgY75f&#10;wNz1/Fnyo6UD/GHyMW+O+Mthfl7ie5NG/qEnn5TNZepiToXzaq899/TP7cPV4nJ8OMpzwFvkRybe&#10;YlziC/w8+otvRjrzGr7kmVK4VmmEZ5w61A045mjfd+kILqHvvN+FtS1fd6mtiy4Y49unbvnIcAm+&#10;OTrg/VjiEo2HvWWyx82Tb8jqIp/y0B51wtsctKc+olNk8Bj9k76Uh5D717Mffywrp7LKQxlxHtcx&#10;dHjWsDOyNjRu+vPF5595+dgxo72c9klX26oTXaNfxqZvw6ketc85fMq3L0hjHZm20bnmjkLk8Dpy&#10;niXDv6e89Jm1W7KD0vScOX0A9+iJ8sNOO9WXVZnOhpTliOVPyWL585yGHtFpUbhavASewDL4IQ53&#10;vLLwZe9HgR+4ibFzCE+XjrvwN9jvqm3hsrAN4uDrnLPO9NijbxzttYPvSxk4Ch9d+RgXh+arzgnf&#10;f2+19+ngqVOGnOjLwJMHH3iAbxt7Uy/tko4uSMOXpTxthKHi6qfOyaf2VaZcpnS1ha7la7I2gV/L&#10;85uE6J/y1Ml857e06h9ywvHeTlNuvjHTl/pD+Pxz8/0zq8cfOzjjG7iacemeFn3hIC8+7wH77ef1&#10;ARfRLofqJB/cgm5Yu6EfGhtx/UaQX0050tVfwp49enjfFpnqVR1he8i4xmLnEcOHtdE/MrDLfQrG&#10;MnbMeVk/6KPqpj2NjzT0xTeX1R9dL5Hp+qp3py+YP8/roZxL6ePqVe94XfENab5NqnpoKxyL2qY9&#10;/BP6yngUokf9lqQPyt+ZMMXHKVln6s5THumzKFyN7oUnQuGJdHDEOBkzB3ZWSBw84QeFZbpqS9YX&#10;w3eO8UwlbZXPufbaxK8WHlkvVn9CvMs3k4yQtUHKwY08H8nvedVz9ZWXe12QD85hPiEjD2lwQ9gf&#10;8UDYZiiXvpErr/qiNK6h+PBex7Me8/kemnG/b3f5sqVuYP9j3FZbbOX9TNrHvzz6yCN8f5aU/HWu&#10;VfiptIs8HDNtks5aPOPVuwv1ziy4iDL0Be5hrIyZNRPirIHQ33BMnOvd6KxPcB62+cnHH/k66Dsy&#10;jVu6II3rAevP0pt8c86VRj4Ovv1Jn3i+7/+zd97/lhRl/u+/ZRVX/Sq8QHfXXRBhkagkkTAiYYgC&#10;gooBE0kkDAwMGYyAAQMiQVkFhpwzDkjQlWFgGAWJu4JKen3vu/B99pmmT9177r3n3tN96od6VXXl&#10;eurzfPrp6upq+qEz/YXnn099Td9xTYyFePsb2yaOa84yQxaMD189lzuJ555FXrkamdOvqDebbbJJ&#10;uo+ybzq2SdgxUAftOi7seeqPukV4l50/luqIMnJ8OZ+6cE15cmlN+dsc5xx2iaub5gM8iS2ef//j&#10;ff/RsyfhD7EFl/JMjG7jmuoaJE4bBjlH7HKmq7qWqw/7Vy7Vrq5jnXrUFceJ7ns2iuXR2a8feUR6&#10;nrdtnq3V32233jrZXLwnpN/oHO+eyKssqJ/+2o76iR/7QLptmAe+oS04lDie53muJnzDtdck+XDG&#10;D9fY1axNUwd2OH1nvZNrXOQT8vs8BbewBk6eX/3y0tQeXKSMv3b4YYl74Gf2+1KvayDUgzMvfWDO&#10;sKuNM4/PI9rV9ol81iFXWzamKT/iKMv7VjDIs435iMdRH+vV4BSZOQf2hTyxDGHczgsWJDshvo88&#10;cGIPK89bzDXjog44m7ZZ86Ec9ZEGVtZbd72K/2HYX8dmG9G3PxHz6hVyZD5j/qmGqQPXlD+X1pS/&#10;zXHIEP3pOlczR2BJzPEOHD3Fiad4jT1LGXlRm2jQuY64nQ5Xw2Hi0b6ia8bho3fYfOqsvAU3sn+K&#10;/JRlvV454CMLOMd6qSuGuYYfOCuefNaPH/lCm1V5qbNck9dr6qDOpRN2NWm8q4zPCujy4kXHpTRs&#10;PNarkT/vy8Aozwr2gfK2F3mbdZ4li09IbbI/hPZYr0Y++IyPdRTKwtWkD8LVlGM8rEnE+aQenPLT&#10;j/s6LIuv/AgjP9aPWQfiHF/2/IM32iEdxxqJ91TrxqcP4gGb3DL4PltxlgF1IDu+IaOfyIZrHHKh&#10;DuuhXh15uT/U5W6/ok+buIh5ytNHXOHqN+YyymyQMDIcF66Ww9Az7EnPt47YB1u4aN8MIs963ohb&#10;ZG39U7WrsWt5/qcc82R59ZZrbEl0KeqpdjDv7hzfCccd09N9ZAHHwef0C062fvL7rEH98D1rjeSn&#10;jbgWQBxjhnvUZ3WWeGVOOm1RL1zNegj18h8G8lGGtRq+XeIa3lm4264pzHkBrCPxXOEY5TrbpAyO&#10;NVrXNORqvkeibeTEuqvjYJ2AMQ/C1ZZlXcT5pA7vhzGOsfbjauTinDHHyJn3q5ybwf4dx+M92HeL&#10;5BMPtOWcEc87V+SjXcGeDfKw1kS/cdyv/Q7LuYGrKU9e66ZeMUD8rh/febU9oPYv+s57xLz1Ukfh&#10;6sLV4KWusxFDhNVx48nPuxLe/4AndA184rQpTl1yUrJ5yCv3WX6qfsQteKUt3FS5mjUB9IeyvC+i&#10;PtcoCPMeh33S6gn9kk94t+Z3CbS56cYbp33MpCsv7DXSaMP1atJw2GPYvvb74YceTBxCW6Tjs55k&#10;P/jfnv3Atx+2xXM88mVtAtvXPYXkpd9wDO2xT/uNd4tvPDPzzEcfuV9YL/ntJ3GEWUNmvK55sB+C&#10;cuwZgaOYV86Bsxx2NXw0CFc774wFubAGQn3iw7EQx/p6P662HrgYHmQtiHFyH6NPjJW54Z5EnewR&#10;ZCz8C9qyysBruddryrAO43+RGC+2u8/Q5GOO5GrtcvpOmzj6xxoKbcfz1m0j+paJmKcccsIVri5c&#10;DV7AV8RNPVzHMbhCv3ge1u6ER8AWugK2iGcvsHYkZer1TnYdcUud1I8bhKvJr12J7qJfsV3jYv+w&#10;Gb3/MA7bhhOw0ZQX9qZ9gquRifWQh//Fk45M7rrj9p4s5CbHB9ezv9r7gPqu/Ut/saXpE+vP7Bdz&#10;/5mcTh6eZ9gXwj5j1kCIY58Y7x3px4MTZ96S3zKOnXw8Q7C3w/mC9yiDrY4M8GN/XCMehKsdl+vV&#10;vPekbRx9Msx9J8fV9AM5w738o5BvgihLPOvEYJF3n/bX9aNFxxydnlWUv+06n/qUw/Eswv/tkAky&#10;ZT3LMvaV/ee0x/2ROOef8oS5B4sR7qOWq/vkxYkJMYePK1xduBrMiNE6frwGQ+YBt1yTxj4Ivg8B&#10;i9qvhOXv6eLLdiNuxS71T5WrebeonvzgvHN6euJY9GkvjpF1AMYDx8KNrP8Spi6eFxw/HGC/4rqP&#10;XMC7KMpQF98o0o78QdvY+KSRp76nizbISz4c7zuRK3Ye+X0eII18OOTFmjP3DdZASIMDeb8An7A3&#10;Q9k6BvKw/4y62Sdhu+4DoS32zzNWyjI2yvCcQNogXG157WruHdRln5QN17l3i2AQm5z2lbv2BGn8&#10;79l9E9QP95OX+5vjS30J9weuY18IY5vzvpyxrr3WOmm9mj5Sh/cWvgNFdrxbVKb0gfLkUU5wvuNs&#10;8imLi5inz4WrZ8bRyho5ogM+FyFrwuzRNU+cf+PmyqcvtC+G5BW/JbEf0+0j9fItMt93IAd4B9zS&#10;jj76j/1JXnFuf6Ju2pfog1tljI+DM+k/+eLYYjnDrDnaJ77ti+/0qVt3/bVX9+aLc1hZ70BP0D/0&#10;DbvtI9ts0xsTa7iMAf5i3PSLtVzqc40FDqGvtI9diz1uvwbxkRHjxK6mLb/n0SZVluRhHOSBF9iz&#10;R5oO7sVWxXZmH7Jj570c7x7YS77y8cdSHxkza0D0H7uV/XzUE+eLeUdG3NfY90B9Ub60Q1+w85WL&#10;7yVdz4nfwiCTWH99f7XjIB9h5oa+wYXypnk4g52xugca/IFH9nawP8ex21/njPshdUR9ADfUxVh9&#10;r0u6fWX/OfPPWr/16lPvNlttlfrJt1TU3W/u7TvfziI32sPRb3zsHvP0q6Mp3noGTWvK3+Y45gi5&#10;jitXqyPMIe9cxAU6zvM68gFrvPMBZ9qbhHm/FHWiCQff+ebZieush/VC2uCbDfJTT/TrdbAfhbL0&#10;J+Kfa+NI57lZ3cMmc0836xLWyZkO2sDqTVwDYbyOn/K0h2O9wj3L1jWIr4xYy7B9vq2kDuRvOj72&#10;I+fF0g/6iK3puMjPvQUu+MD71+/J1fse6ZEL4CXmDi627thv7UXsavpGm8jSscsxyh35wL/U4To/&#10;a03OIXVYP33Grr7qystT3cQ7DvLzfyLaY04sA7bIo31Nv+gD4+A+R9g5sm/49g+fMVEf2KQdxs06&#10;CGNaf73399aHbJM8frdI3WCKOq0X/1MHfjLtGaSMY7V83WcMrjnZL+pkrLxbifpWL9vvmrK4pvRc&#10;WlP+NseBTWQ6rlzN3MkV7I+L/Kds8MEEe6Cca/VgMuxeOrHeLZ6oRz1gLZay0Vl39NknoY0Tfewp&#10;bSri4XTqYu1RGwsdt37qhAfRf8uxDgm/UJ4ziqzfdK45U4Ny3qNi36Yapg9RR5U38T5rx7pin+Eu&#10;OQ7fsjG/fG85+0peHflNr4e9Ni/tkNe29IkjLbZnn6zbcpbBJy721/rxiffafuDbRj2da7k81kvY&#10;emybOGSBX083D/UZtjxxljFNn3jS6450y/BdE5gH7+oQ1+CpX/l6ffFa/YlxhnNp5umKryzHlavB&#10;GBiVS7BBxBg+3CoesIlZn2TuxW4OB+Rh3wHluR9SH2Hq3H3XXVId4jtXD2nqkd9lqK/1clEX7CN8&#10;SHmc+WOYOPLKcV5Hv57feqbqU95+UIawZe0nfux/DJOXOqK86K9lrYt0x0KYeY19N2w9XrOP03C9&#10;Tq5jHHPANXXQLr73HNoznrC4om7aqJczL+mEvXY8jtt2rM98+LFvliPO8ViHZc3DNXlivH0gTjxQ&#10;l86ydT/2h2dQ8B51B9xjQ1Autlevp+la/Rs0rSl/m+PGnavBqpgGb+CTb9t81kQ+rlsQZo8ua5Xk&#10;tVy/+QffrLFGnhZ3rgFYtl9dxlMXeaMO1XWJPplP3bF+fNMMwzlNekNZHXnpQ1O+WHe/cOyTdZk3&#10;9sdx4se+x3jKxX6YjzjDsc6Y9031/MPepE7KWr7eR9NT2xNlqBO54yyH71zE/PTFe2sq/49+2kfK&#10;GaZ/1mld1k/Zev9jvTGdMqZZN+mGrcdr07g2jTgdNgH9Id1+mdbkk8dnU3x0Rp89oFOpo16vOlOP&#10;5zqX1pS/zXGzxdXMpfOvH7GGjLgeVFZz8W4x9om+sy7Au0Ywpm0A34ILfN61sH4bxxdxTrwyoP/I&#10;mLLiljDf7iqTyeRiXea3v5aL7RE2PnIVZazH9FifeWMe85lmu4P41hfLxD7m2rCseaiDOMvHeOMs&#10;U28vXhuO5S2nb33mzfn1vNarT9mID+uyLX3iY5lYb8wTw9ZVbyPmqddJXufUfPavKW9so1/Y8r7/&#10;QE9w6I/45/0u5W2zX131+Bwf59Lq9bT9eja4mvlF/k3zHOOQlRiZqtyGzdX9+vHQxFoH72Pk6siz&#10;4IP3WYxZjFoP144RG2LF8kd6dVCX79aom3Vg6jC/dRT//+y6Iot2ycJ/43pGGZiHs7F7xPugc5rj&#10;41zaoO2Mev7Z4GrHGHkZDnJNVT6K6ZaZzJ8vrqZfnNEpFsAeuMMHe6yRsBeAMcHPOMdnHHWwf478&#10;1KMvfjn3gXLIx7KTyaOkt4u7xmW+tDc4d1id0ddGQRbmG0Qu1tNUJpfWlL/NcbPB1fAMc4AfnTyE&#10;fAwPyknzydVwKOfvYwODCWSlvPDZy+Z5FmKAcRJmnNyruKYsPG1Zw55hZ37rKH7h47ZhAJzj2B8P&#10;N6sr+vvuvVdv/WNQDsjxcS6tbTKcrL/yB5xIXuRIeJBvYbSfY1vMm3Ni+nTuqfPF1fA0DttXPOAj&#10;L+1iOBcuZ5ysdzBmx0ocYXy+1eAZkPLyPnWwhwmZTUcuUdYlXLh9FDCAvnAmAzgH3zh1hzPT6aOc&#10;MEh/raOpTC6tKX+b42aDqx0/ZwXAP3znxX5d9iPjTj9lSfpPG/nkMstM5s8XV9Mv31mzJxlMyNOG&#10;4Wr2iPj9HVhNvB32JcDf2BSUidilLs5nkNMnk0NJL3w86hgA6+zLQy8i3sE93/5gk6Ajg46DunBN&#10;5XJpTfnbHDdbXM05M5zfz3e5nJ/GmVz4nO2AY52XvRVxX+1U5DafXE3/tAPYJ+25IWARBwaRXzz3&#10;QX53bJTn20XLYF/jKMe3d+B7Ovi1/uIXDh8VDGCHcR4D/CnG1RG+76zrxlT7nePjXNpU629Lvtng&#10;as7tZG54vudcBvYO850zPv9T5dwcuJqzY4464vDG+2M/ec0XV2sf0y8xxhlnfocrRtzXwTX7R+Fd&#10;81MWLubMI9KRtfLWxuZZpHB14dt++G9bPGcngHX0BKzDB1w7julgnfKxDuvCz6XFfF0Iyx1wIuOB&#10;owgPsl7NeQFwD+eicS4x//bgzBn+ucQ1jv9RcH4M5wsPIrf54mr7CNdq+/75qSfT2TnayIyZMHjh&#10;XsW/wV2jBpM4yvIswRk9yFo7wzoYn7a7bRa/cHfbMCCGOXNX/sQH79tvt13SA/IUrp4+tmeDq1nr&#10;YF7Yc3zi8YvSmZsnn3hCOmMHzj7+2GPS2WCc8Ui+QXA4X1ydwxRrOmCQsci/hOFrzkJgfPK0GOY8&#10;G/LI7ebn7LJB5FHyTh/rRXbDk532DPrgN7/qCNiPslcnYlwujK7gmvLk0prytzluNriad4fIjPOI&#10;4GXORz7lpMUV/4zCh7extTk/bdDzoOeLq8GemCIsFplrznrj2Q7eZQ1EWxlZIgf2ZYsJyhFGDvI0&#10;+czrXhDzF394fFJkOzzZ8t6QMx3Bv3udxDvP1FH2cY0wxvcL5/g4l9avvrbGzwZX84yPPc2aNGck&#10;sxai44wi7FDWAPiHa1xbmYrM5ourtYvtY+Rq4vinKzgBj2JSWXLN+f7kg+8py5lPkdPNyznMpHtf&#10;sL3iD49XimxnX7bgl3dR2C7aIb5f5D8RyHzQfQXOU46Pc2mW74ovZ8CJjAmZE46cmlsPiHLgHSP/&#10;jkN+vnNjvvhmhPOQVix/ZLX7ayzbLzxfXN3UH/kUeeD4d4m4ZMzK0jFzNoJ2NWV5x2p+/Z122L6X&#10;p6nNEjf7vFJkOjsy9bsAMc7/IdADbBV0gDD2Cd/HRJ4udvX05C+/zISrmasmO1Sd4BwA91U7v6ZN&#10;5o8SV9tX7WDO2+N/KT7ziU95m/uT/E5Z9jGKZW1x9jlab/Gnh+Eit7mXW8Q1+sC5TK5Pg3F5Gp9/&#10;u8X8U7X9nFfr8zr6ubSYrwvh2eBq5cB8OCf42p8x3fBU/VHkavou3vivB3iBe8UqPtc43h2al/9E&#10;I2/evZAGx+Njd2ibTFUuJd/c81OR+f/JPOIVXecdjc+K0WftE1sN2WFPqwuDyDLHx7m0QdpoQ97Z&#10;4Grkz9zFedCOjjJgTp23GJ8LjxpXg7f4DMeY+Rc1mBGjMcy6B2shyIN/SZEHJ58TPuiTBxTbekKX&#10;czgoaaMln8jVhF3/cA8IOsBz5qFf/lKaV3QfvcEfdC5zfJxLG7SdUc8PV2DbzWQNhDHCWTjmQsd6&#10;B2HmMs7tIDIZJa5mLIzR+5DX+HxLz/fmyLLOx/xz9tabb6puu+XmXpoYIz/vZDlLchC5lLyjxV3j&#10;NB/oAOMF9zjOWADzYFobxPCdt9/WO9fNMoPKSl1pKpdLa8rf5rjZ4mpk4NxFXmZeB12jjvIcNa7W&#10;pva+FMfHf6nFqNj1HSvxD/z2/pROHBxtXjiebyLjuEu4cPGoYiDqN/rAnijf2YhrsM0ZCvUxyPP1&#10;+Nw1deGa8uTSmvK3OW42uXoYchglrp5sfNjOYtW1a67hZq75fpNvuMCXXE6YZ8X4nxjaQR+mg+vJ&#10;+ljSyz1gJhjAHqM82BSffO8mjsG76yB7Lty9kV8HbT/Hx7m0QdsZ9fyFq2euu+AX+wJ+veDH5/e+&#10;J0e2cW8IZz/xXQBxcDccLmcT5n056yvUR13qxahjqPRv5hhqkwzBenxWZt8pOBbL8jbfxM3GuHJ8&#10;nEubjbZHqQ7ky71wpuvVwxpTm+xqufX+ifU7uBccaWfLy/D0e9Z572rYFuP8Q105ytdeF3+8+HBU&#10;5xtb2jUQwisff6yHcewP+QTf78FmOpYcH+fSZtruqJVXtoWrp88FcjRz63PhwZ86qMfXrofor7Xm&#10;2onHxZnx7Huq75OJdY8adkp/po+ZNstOTMLZvFPXDnHtw7XrFcsf6dkeMxmvetJURy6tKX+b4wpX&#10;z1zfwK7PhOAXvv7dww9V66/3/t57cexrHPLGgTE4Gjvba86Rpbx2C7560WaMlb7PHGOjJkMwzrdg&#10;7NUD12BZHHPNGRPaLTPte46Pc2kzbXfUyiNfZFvs6pnpU+RUvqeFZzlfnf14crL2M/LGgTPxrW3C&#10;dzFgxP0mo4aX0p+Z4aQL8vPZ74Zrr+nZGtrU4vrqpVfMmp2R4+NcWhdkHcdQuHq4uuf/v8CwXC2+&#10;6j7pOy9YUN10w/Xp3sk/CoorMhg1DPCdwM033lB95Utf7D0fim/4ZL9990m2SrRfIucMGlZPmsrl&#10;0prytzmucPVwuRps7LH7bsmOBs/aHWIs+trYxLl/hLjiigxGBQPiErtCLOvTR+J/e9+y9GxYuHp2&#10;uQX5IuuyBjK7cvX+zVoGayL8v0xMR36OYeaCZ0n0gbw+V8Y8JfzGdxFFDvMnB/Dpmh3cDG7lcP49&#10;6hqgOjBT37luqieX1pS/zXGFq4fD0WCCdyu6VaueqOr/NxJn+uCeMLjn2xj+V1lckcEoYWCLzTar&#10;Nt7ogz1+jvY1XHLMUV9L69Sz9V4RPVI/mng2l9aUv81xhauHx9X1fRzsN3U/kxjr54N594O0GV+l&#10;78PD13zIFg4+49STe+tyPP/JIWD5qisv751VXdZAZnfulXNZA5lduTbp0V/+8peKb7z68TNzQRpr&#10;H5x1Xbh6+HPSNE8lLi93nvma1vN4HnzyT39MuIXTC1fn5TgozgpXz648o/y1qz2XD/w+sfLx6suH&#10;fKG3JwT5w808S7r255xcctGFb8K7z5b6sb0SHt5cjqNs4VrPyiSMYy8e+Ix4hbdx/HcVOcnRs4VR&#10;bZumOcilNeVvc5y8UOzq4ek5mI245X3jbrt8PNnQyF+8aas4J/jPPvtM76wR68AvNvfw5qvN+jyb&#10;fW/iXL7HxX6Wq/1fBmvqtD2M7wLUj6ax5dKa8rc5Tl4oXD183Y/8+tMf/TCtXYN58Ibvu3XsbDmc&#10;f1iCL890IjwMfWgzhkvfh4NduFr7APyBX/45B07FLD42BmeWJWxOnFnvfFjW6+n6OT7OpU23vVEt&#10;V7h6ODhnvsE6zrUQ4uRr+PbrRx6ROBlu9jmS+ZCr0YnPHfyZ1Z4prXNU8VT6NTw8zYds4VvdkYcd&#10;2lunA69gFRtj2623brSpweps9DnHx7m02Wh7lOooXD183WLNTxsDrmb/qdd777lHslHgZfCPD/4J&#10;g0PCj614NOUH+9TlN76jhKPSl+HjaK5lDEbBHD7/E5AXwSj/xwCbxH3zrDN6/0qij2Dcde7Z6LPt&#10;NtWVS2vK3+a4wtVzr2PyND7/iuFca+0UfHQg2tfYLfK1WJstm8X6ij/3OBh1mYuxR5c/0nvWky/0&#10;+Z/oH37/u8Tn4ppxWXY2xpjj41zabLQ9SnUo87JePXe66joI2Jav+a4R3GGz4Gtji8Wtt/xwep6c&#10;TR0YJRyWvswd/qYqa7l38aLjEiaxpcXju9757hT++QU/mZV1jlyfbLMpTy6tKX+b4wpXj4aOXHzh&#10;BYmfoz6AQ9dCCC+7957E7XJ9m3FX+j4auMvNg++wt9t22579AA5d+3jfv71v6DxN/3J8nEvLja2N&#10;aYWr50dntKmxkwnjHzHxfy/mg31Q6ENcDwGTX/rC51M+8hb7en7mrY06PpM+H3/sMQmT4FKeBpdc&#10;n7rkxDetfcykrX5lc3ycS+tXX1vjC1fPj87Dz7x/8V0j+OHsdtauwR/z4rq15+IQ51pVW/FW+j0/&#10;eJuO3PnXs2cisDdJXhSfvEOh3mE/59lu0xhyaU352xxXuHp+dMfnS7GDnQzm0Q9tanUCH12Bszfa&#10;cMPE8ZYr/vzM3zjI/bijj0r8rK2APe2a3NFfOzLZ1Mhh2M94OT7OpXVtjgpXj4auw9NinrPc+X+u&#10;XK19jU8c52Fjg4PFuJbSNWyW8cwtNsUfcr/nrrtW258U+frTBx2Y9p2av9jVczNPhavnRs5T4R14&#10;13z8cxRejrYMYXXm3O98q5cXncENW2fsW/FHBzOzMRcRd4T59xzYA2vwA067gec62gRvnnMjZ89G&#10;X5rqoG3coGlN+dscV7h6tPQOvkUHOJPv8xPfLIpT5km7Gp9vfR+4/76kM3J11Lk2Y7L0fW4xKdfi&#10;P/7YinQ+NXtHxZy4A4s//N65iTPBmraB5Yc1b+pAU/25tKb8bY4rXD23ejEZVtAB3jmab+stt0z2&#10;jd+dY+sYXvPda6Wzncg7bH2xP8UfLbzMxnzEe/xX//EPRThQjoYj2Ev64S226O1ZEqOz+X1iv7Hk&#10;+DiX1q++tsYXrh4d3cNO0VZRf/i3ruserIGoP66HuBZCOb5dbysOS7/nF4fc6znTkW9cwBYcqC/m&#10;7r7zjh6+eDeufSBvD2sOc3ycSxtWf+ar3sLV86sjcd7jcyVhHGd/HHTA/m/SHeYNnK777+tW9y37&#10;TY/jY30lPDpzO8pzAeey/2ibrbZKtgDYwj7QrbXm2tW1Vy3tPe/J0Yxp2DxNGzk+zqWNssyn07fC&#10;1aOtz+oFZzxh32Dr+H0vOGU9hHjeBzn/lMFha+ubVvzRnu9hz4948vmN9lij9t4PpuBo1qt9duM8&#10;SPL5rDfsPtbrz/FxLq1eT9uvC1ePtu7Kt+CMNcOoU+DU59QdPrrdm3QpnnnddpyW/s8cp3AtdjDr&#10;F+IK7ub/iWCJ7148j4Zr1z7uuevO1eyAuZ6LHB/n0ua6n8Nur3D1zHVg2HOkDXTRz37as3d8T+/8&#10;weNnn3Fa0kX0T72kb5Yfdj9L/aONJTBRf87iP3GscfjMpi3ANc9vpDOvlLX8XM9zjo9zaXPdz2G3&#10;p6777TJzSZjnIttmjgzPtU9fIkbEEmdn0Ff7M599tA9z4R/0yQN6a9fY1Dh4WxvophuuTzKJspmL&#10;fpU2RpunmR/taeeKNWjWO+RpfPRL29pvE+Oa9HzoWY6Pc2mOsyt+4erR1jF0w+/R4V8cZ7t7bghc&#10;7RwSxr5esviEVIay2NTzoV9d0Y8ujSPigHPTeZcI18HX4ogwcayprXpiZc8Winw91zLJ8XEuba77&#10;Oez21PNiV482Z8PRci+YWHTM0W/SL+ZS7P7gvHMKT0/Iadj607b6wdGDD/y2Ym++5zLJAWCH8M4L&#10;FlTPPfdsT3aRp+djPU1MN8k6l9aUv81xzlPh6nbp9X9P/IvDNWt1zHUQrj/4nxtV//PCC8kOh+Oj&#10;TYXuobPzoXdt1pW29N15jXNu37GV+eZVrGBP4+S8d79rzeqZZ54eKWzYN8cQ/VxazNeFcOHqdnF0&#10;xNy9d9+Vzt0Tr+of1+jfB96/fvpHGGW0yfHhaV2sr4Tbi4U4d8zxX//61zTHxMPd3J//uGpV5d5P&#10;MAJeXK8WM5f8/Gc9ezrWOZ9h8d3Uh1xaU/42xxWubqd+wrWsY1926cVJ39xnje/+a3SRdUd0lfwR&#10;p/XrmFbC7cREnLc4v3A369Oc3cj7DPkNH672XWL8H5fnMsU65ytsf5vaz6U15W9zXOHq9uol+sgZ&#10;T7vt8vHe2rXYVf/g68O/+pXVeNo1kDbjtvR9arhlrp968k+rrXug8+DE5zD4+itfPCSdGQavU2aU&#10;zisQ001znktryt/muMLVU8P8KM6x9vKLL75Y8S6RtUbXsKM+sh6y4QYbVHfdcXvibHTRsqM4rtKn&#10;mWGSe7j78+DpuO4R16ZdA+Hft8pce1zf+Pn0c3ycS5vPPg+j7cLVM9OLYczJVOrE/iGfPuETj1/U&#10;e771HX/UzQ3W/0D1l//93zf4emL9ZCrtlDztw4c8+/Sfn6r+5T3/0rOf4TXWyHzmQvcP2O8TCUPi&#10;yLLcz0dl7nN8nEsblf7PVj8KV7dPF5l7dQr7WCw8sfLx6l/f+6+Jr5lX9mWBZewn1il51v3INtuk&#10;s0NiuViXe7mts/ijjw/m0vVln5fg2s9+5tOr7fEAC2AAbBBmP4j/Fxrlec7xcS5tlMc0nb4Vrh59&#10;XWya18ivMcy7/sWLjk22k+8bxTM2NvONze37fsqq34Sxr7SxmtotcaOFlzhXzB+O7xHhaead+zTz&#10;js/cw9XEs6fzzttv693nR3lexW9TH3NpTfnbHFe4erR0b7pYwo5CTymPjXXCccf09BM8y9GuicDj&#10;Z552Sm9dk3JR76fbj1JubvHEc1B8Frrgx+cnLmYvEPysc97xD9x/v97e+zbMV46Pc2ltGNsgfSxc&#10;Pbe6NcjcTJZXO1iO1sdO5tzr75/73d636GAaPcXF949HHXFY+kaNstrX+JO1XdLnHzfMmXP++989&#10;PPE8dVzvf7bMtzY0Og5nc8093Lnj3jxK69L2q+7n+DiXVq+n7deFq+df52aCIfRNexi9Vffk2/O/&#10;f16ys+Rq3yvB2T4Xs+/2mqVX9vR+Jv0pZecWT8z5dddclZ6b1GXnGl+7mvCSxcf35jjZ4yP0/jCH&#10;G/qOa8qTS2vK3+Y457d8Yz63OjYszMDRcjdtoMvsr9amBtvyNGHmn/UQwp7RN6y+lXpnF2PMM/t6&#10;+A+ic8l8+v4Qnjb+Fxf/vHcf1xanfFw/GdX5YQy4pv7l0prytzluEK5mjp1nxhyvCcsTxtc5w2t8&#10;6zGunwzLmaizo983Xndt2gMCttFl9VgfHHB2H+fO3z/xTzDnJc6lc6bNLgb6zV2JH3zukLH6EWWP&#10;LIn3uQmO/u63vpHeE3sflqe5Jsxcs2fvsl9c0shzbZmfHB/n0toyvqn2cxCujnWCo6b/jhCPLosp&#10;w8QTx/dQrKVaF3Fc97u/F64eXN+VbfSR/8rHH0vnyqPLYJx9fHI1165vEuf3xpGznVPqou545kRs&#10;q4RnPmfKGv1R3sr1oYlz8nbZ+WNpDnkmkpudS+d30403Tucw9dMt6xt1P8fHubRRH9eg/ZsOV4sf&#10;MQRnE1dv23Tj1fv6de571sLVM9d75Y3PPyQW7Lhj0m9wrv1FWF0nzDeQ2OJwRpw3ws5X05zHtkp4&#10;enOnXNEf7ofI0f3Tt91yc+JoOSrOmXPpPffqpVf0dLLNfO1Ym/CUS2vK3+a46XA1+guO8A1zHbnZ&#10;sLiLMkLfTTe+KR9phaunp+/Ktclnzs46/dSeXe2aCHqvnssBh3z+c9Wye+/pzZfzpt9v3praLXGT&#10;zyXy5F4Y74/M1/XXXl0dPvEvpLXXWqf3vlD7Gd95439ci475ejqriTp0bZZ9jo9zaW0ec1PfB+Hq&#10;un6CK+MeW/Foem4+7eSTqtNPWVJ96+wz0///+Acga6D4vK8Gh5TzPg8OYz31Phaunly/6zLrd42s&#10;caSjw6xL8915/GYGexr8y9Xqwj577ZnOAKKsa18vvfRSb/77tVniB5s/5kee1v/CZw/uPQfJyc4R&#10;8yRnM4+uXTnH0W/rXIjBpv7n0prytzluEK5mnPAqGMLnvAH+F8W9nrXP7bfbLp0Ts+/ee1Xo9h67&#10;71Z9Yp+9q/323afaa4+FFetn4GnPhbtX//WLS3t1Ua+cX5dl4erBdL0uv/p1Xc78s+CLE7YzHK3O&#10;g3/D0dbmPGzuubfefFOaLznbNqhbfjFOv96u8V33m+ShLOp+lMXzzz+X9sdvvummaS7gaOYkrnMQ&#10;xvFOGBuJe691Wlf92vg2+Tk+zqW1aYxT6eugXG2dq1Y9kc6bgKc5442z3iIuxYjcLr/DvTtu/9GE&#10;O/7LbX39/MLVs8vVdTk7Z88++0y19ZZb9jgaHeBb9GjHgRWuied53LqYY8LOufFcG2c7pMWwebvs&#10;KwPlxFixn6N8zMOzCs+h7/u39yUeRtbeN5kTn3eweeSp22+9Jcmf+mMbXZGp42waTy6tKX+b4wbh&#10;anRMTPF/VnDzw++dm95/qH9iRR/ZEKaceeD1j+20U8La8kf+0HtX1STHwtXD5eoo8z/89+97+0TA&#10;BXogT8AN2nbE803NRhtuWD1w/32r7euhPuYZ53oLccw/614xLrY9DmHW/+L41YckqwnZYEsfdMD+&#10;PQ6Wl50H5oI4z+TiTI+HH3wgyTbureqaLHN8nEvrmhwG5WpwBddyRhfnSXBW0DfOPL0659vfrC6+&#10;8IK0Xsa5QMlddGGKw37G/ewnP0rP0JxZ8PBDDyZeOPKwQxPWIrdHGReuHi5XM5/eS+FT7DrWpz7+&#10;sTf2hMEP0YEXHJyBz7kTnz/4M9W53/lWWs9OvPOPdXHv68xnvFfH+DjXXQxzf0K+yIXxKWuv+VcE&#10;esNaIbJEptwHkbnPNMqca8Ksixx/7DHVikeX9+q0vngv6Io8c3ycS+vK+B0Hcw8u4ETi0CPC7O0y&#10;jzjgmj1EnJO83bbbJtyxfqnuybfYD8SBG9Moa/qPf/j9tB+M9yCsteXwVbh6uFzN/DCnzJnzDb9g&#10;p8G/4EN9iGHsbDmcePiF9TCet/hOA8e8MudxfmPY9sbBVw+iLl0yYcvwrQry9Z1ulDHxyJh1EOfg&#10;0C9/qTdP1GV96lYXZenYm8aWS2vK3+Y4sDFVrhYX/GcCzKDTP/rB9xJ2CItH5EFersUTOsq1uvrt&#10;b5yVytE2e0j6ybBw9fC5Gtk7f+7jda65r2LPYUfHs0TUEX3mUZ7h/ov75SUXpXqti3YiRvrNeZfi&#10;1QPHzviXXvHr6lMHfjLJCx7WjkaWypA416p9huH9Ic891CU3o0+GiVe/uiRDMdY0plxaU/42xw3C&#10;1YwTrCEf1j+4do+Q+hhxY359cYvPGgnxm22ySW8PNdd1V7j6zTKpy2gm18xn5E/DzBEO3edZm/fH&#10;PEvJ1/IHHO2zOmHidWBri802m9jve3TFdxmsl9FX6sW3LftvvNf1dOPnyq/3h3ZjHP2L1/Yr9pvw&#10;M0//Od23TjphUfrOX5mpe8gLnUKOpnFNGP1gjfG5557t6Ua9zdiefeiSn+PjXFqXZMBYxAucyDXz&#10;TrjfGgjpyIe1D/LLuYPKxXJg0ffYTXUUrh4uVzfJ3Dg5QVuNtVV4g3P54BFwIE/rqzvRj3n3/8S+&#10;1Yrlj/TsbeqmnXiPl3vwSfOafhlHOcL2zT7HvMZNxee5IubL1aNcYn7CvMfBZyz06w+//1111BGH&#10;9/avN+2LRP/kar/5x0d+xx191Gp9qrc3LtdiqWm8ubSm/G2OK1w9f1w46riRR/HhHxw8xfo299pP&#10;TpxZ7/M7fIwDT7poJxKHXpln/fXeX31u4p0k9vrdd96R1sttL/Kz3IxP+3UO5do805Wn7Vl3rM/6&#10;qdvx65uP8i88/3za3/zTH/2w+vIhX0jfGrCmDw8rG8ePzJCHHE26zys77bB99b1zvlP99r5ljeOd&#10;7hjbXC7Hx7m0No+5qe9gBqwUu7pwdsRH5CG4KKbx3lEOu/fuu9L/oORsdAeO0qlL0e4mjWu4ynj2&#10;QPDt1GWXXtxry3btC32AJ+N70Ngv+xTjphKmnPls02t97O54ryAf/eDcb54VGCdjYWyOOd6f0DHi&#10;icNuVl7y+MLddq046yO2Yduxf8aNk688m8acS2vK3+a4wtWFo3P4lZMm4wv2nbHfV93p50cuMw8Y&#10;lNfw4bEdPrpd2ge6YvkjPR6Vo+VT7HD6LkdP1sd+44QfYz08N1C39dGeYdYG+X8DtjNrQYwh2seO&#10;Aw42bHrcz0E5+RtbnPuf73XtC359babfGLocL06axphLa8rf5jjwBGaKXV04O+JYbiKOcLwmTvsv&#10;prGefdWVl6d3GbzP4HsneAp86aNb2J/gzrjIa/IX+ciDW2/d9dK5BPwnkH9QUTf79TnPCFsU/uQ7&#10;Evo1XW7jvFjcfRPfafMN/aUT++nYs8gZCqzVcDbhxht9MI3FPto/x+e4HJvpjDOGt9lqq+orXzwk&#10;7WN3jZu+ew9CtvFeQdo4uxwf59K6JjMwBNZmwtViTB8ZqdtRd8BgwuHE8yT/qSAf+Od/yrFslHF5&#10;t9huPWXd9eBPf6pne4I39AvMwW3yHnGu2ap/crllsMljHuOjT5g9pU2Oc2hYr2C9gfNq8OmD7eHH&#10;a+pyrSLmiWHTGYf9Nd1+kca6B88K3Fsivkt4cnwrzyZZ5dKa8rc5DjyBpZlwdXwWhYvh3Tr38vxq&#10;HHncB8J5TuDXtLosC1dPjuW6zEbp2nlnzx62JJwF3tQxfDgOHgaLhPtxHnnlv6Y81At3kqfJxfKE&#10;3W9hncRRB87ysYzrN6TTvuX0yRu53v585qADk82O3RKfQ0Zpnka5L8gV19THXFpT/jbHgTMwNVOu&#10;1o4Wi/I1vKx8zMM132yBXf4VZ9vmi37h6nZzNTjw/s38P/PM02ntgr0OcDfzLz/LeWJSPuQ6ptXz&#10;o691flWHo2+98Dl1kEYcYcrrLEM8/Bzrrue1b5bljFm+uV+86Nj0zQtnYmmHIIeoAxHnJdwf585H&#10;k4xyaU352xwnfuVLsER4kP3VlGGv/qcn7Adlhz4QjnYG64zY4HA0XI3cWAO55aYbkz43ybFwdX8M&#10;N8lr1OMiV3kfZ52E72X8X418KJbAKHgSU8T7TR8++c0b8WZcPz/ybMxDPPVQL2HtaeK4hpfJb7tb&#10;ffjDaQ2dM26Uv/co1wDju0PHbd7i5zHu3DTJKZfWlL/NcWJvJlx94/XXVRtusEF1ykmLE8/zP2zW&#10;NfjGBR8uJo53Q/xnhPfsnofKOTT33HVn4vAmORauzuO4SWajFCcvwV3wdORqwsRHu5N9yjffeEP6&#10;HpazQTlbe9eP75z+iYBeer6RuCWOsDxKOOfMD9/KtYblYOuTq6mbtboFO+5QHfK5z1anLjkpnS8J&#10;pp968k+rjSuOz3kgDhsljtO04k+O7xwf59K6JltwCUZnwtX8N4h/CTTJRpyShq1Oe5wxwR4v8Ms3&#10;yOW7xcnx2iTbNsTVuTjuS6P/8pdjaeK6mOeeu+5K5zvz7yH+acEeETDl2jO8qv7WffLV4+Rn49f9&#10;93Wr3XfdJZ3X8f1zv5vee2NbxP7FfyzQXx33Jfrq/QnfMOXN1zRG6y/+m3XBuWmSTS6tKX+b4wbh&#10;arGGfPhfH+MGz+hH7wwn1jiCDVHHJWVZC+HdImnY1YWr34zPNmNqLvvOeX7giG8fsTf4NgVsNjlw&#10;h63OuWH4nAnIHkPK8X8c7yPx3jCXYyltNetBjo9zaV2T5yBc7dh5NgT36Aj/VaQOngdNh6sNF65u&#10;xp/yKf705VPnVK5dH+4nV/GIDzdTJpX7B2ZjuF8dJX76czYd2eX4OJc2nbZGucx0uJrnRs7wAe/Y&#10;J8iLbwjUA577DOsrA/IWu3pusa7su+jDrYwrrjX0GydYJH/EJOF4bdmp1Gfe4g8Xzzk+zqV1bV4G&#10;4WpwDoaRD1yNLDgblWvWMcS8+kO6ccqNvIWrh4ttZT0ufp1vwV+TUx5guHBxezCY4+NcmvPdFX8Q&#10;rmbM6IB8yzW8Sx233HRD4u7I06QXrm6PTrQR0+BNjNU5uz4e1uaa8tbjqLNw+ejgNsfHubT6/Lf9&#10;elCuZryRq3mHQx3LfnNvb42aPBH/UUaWLe8WR0cX4vy0KQzG4NRoH8jdpNUdY4t5xSjxMdwmGYxD&#10;X3N8nEvrmmxmytXY1cgr7vmLMqrrQOHqwtERHyVc8DAZBnJ8nEubrN62pReuLrrSNsyW/o4XZnN8&#10;nEvrGk4KV48X7ruG3zKe7uM3x8e5tK5ho3B197HeNcyW8YwXZnN8nEvrGk4KV48X7ruG3zKe7uM3&#10;x8e5tK5ho3B197HeNcyW8YwXZnN8nEvrGk4KV48X7ruG3zKe7uM3x8e5tK5ho3B197HeNcyW8YwX&#10;ZnN8nEvrGk4KV48X7ruG3zKe7uM3x8e5tK5ho3B197HeNcyW8YwXZnN8nEvrGk4KV48X7ruG3zKe&#10;7uM3x8e5tK5ho3B197HeNcyW8YwXZnN8nEvrGk4KV48X7ruG3zKe7uM3x8e5tK5ho3B197HeNcyW&#10;8YwXZnN8nEvrGk4KV48X7ruG3zKe7uM3x8e5tK5ho3B197HeNcyW8YwXZnN8nEvrGk4KV48X7ruG&#10;3zKe7uM3x8e5tK5ho3B197HeNcyW8YwXZnN8nEvrGk4KV48X7ruG3zKe7uM3x8e5tK5ho3B197He&#10;NcyW8YwXZnN8nEvrGk4KV48X7ruG3zKe7uM3x8e5tK5ho3B197HeNcyW8YwXZnN8nEvrGk4KV48X&#10;7ruG3zKe7uM3x8e5tK5hY1Cufv311yvkc9bpp1avvPxy9Y0zT6+o45abbqxIQz74r776agq/9tpr&#10;1d/+9tfeNWXPOPXk6peXXJTyfWjzzasbr78u5W2S7R233VpRh3XTFnUccehXe3GUI09T+RLXfV0u&#10;c9ztOc7xcS6ta7gYlKsZP/I5+4zTEjeeedop6XrZvff0uDJya+RQwpSFqy/86Y9T/s022aS69+67&#10;qr///W+98lHGhau7rYdxrku4zHUTBnJ8nEtrqqvNcYNwtbwrV3P9g/POqd7yT2tU533328nO1f7F&#10;riasI++LL75YvfUtb0s8j11Nni0226ySj5vkaJr1Fru66HMTTkpcd3GR4+NcWtcwMQhXM3Y4c9ON&#10;N64On1iD4Pon5/+g2mevPas1371W9fSfn0pxr7zySvJffvnvPVsZu/nqpVcku/q39y2rLr7wgpT2&#10;nnXeW915+229fHX5Fq7urg7W57pcl7luwkCOj3NpTXW1OW5Qrmas53z7mxXrzC+99FJar75/2W+q&#10;U5ecWO28YEFa32B9pO6O/fpR1U47bF8tvfzX1c8v+EnyL/jx+dVGG26YeFq7uS7LwtVFf+uYKNfj&#10;hYkcH+fSuoaT6XA1Mlh7rXWqr37pi9WTf/pjWse46Gc/rZb95t7q9FOWVN86+8zE4fA14dNOPimt&#10;ldx95x3Vgh13qL551hnVww89WL3zHe+qjjv6qCra33X5Fq4eL72sz3+5LvOf4+NcWtewMwhXa/uy&#10;xnHkYYcmrsVOfuH556vzv39ete/ee1V777lHtefChclnbYS4PXbfrTpgv09UB3/6U9XyR/6Q9mws&#10;WXx8Wue+/tqr+65/IOvC1UVXu6ZzZTyDYTrHx7m0rsl5EK5m7LwPxP35qSerzxx0YLXeuutVJx6/&#10;qLrs0our3//u4eqJlY9Xq55YWa18/LFqxfJHqsdWPFqteHR5CrPfg/WTvfZYmMoRhv/hfu8DdfkW&#10;rh4M13X5lesiv7ZjIMfHubS2j7ve/0G5mr3S1CG3fvsbZ6W9HW9b4x3JTlZ27A3BrfHWt1dv/+d3&#10;pj3Ypm35oQ9V902scdf70nRduLpwTRMuStz44ELeaJrzXFpT/jbHDcLVfPvCWLWD4Wvcww8+kN4p&#10;Hrj/fmlPyMLddu2th7D+4ZrIlw/5QrX0il+nb2iUGXv5sNPdD2i8fuHq8dFJ57z4Zc4jBnJ8nEuL&#10;dXQhPAhXO174OXKrHK6tTZr79uRz/RhPfZH3rT/6hauL3kY8lPD44SHHx7m0rmFlEK6WZ/3GMPK1&#10;PO16NnIinfiYj3TTrC8n08LV46ebOTyUtPHDQ46Pc2ldw8ogXD0fYy9cPX66OR84K22OLs5yfJxL&#10;69qcFq4eXYx2DWtlPAVr08FAjo9zadNpa5TLFK4u+jPK+Cx9K/jM8XEurWvYKVxddKFrmC7j6Ram&#10;c3ycS+saDgpXdwvXXcNnGU/BZ46Pc2ldw07h6qILXcN0GU+3MJ3j41xa13BQuLpbuO4aPst4Cj5z&#10;fJxL6xp2ClcXXegapst4uoXpHB/n0rqGg8LV3cJ11/BZxlPwmePjXFrXsFO4uuhC1zBdxtMtTOf4&#10;OJfWNRwUru4WrruGzzKegs8cH+fSuoadwtVFF7qG6TKebmE6x8e5tK7hoHB1t3DdNXyW8RR85vg4&#10;l9Y17BSuLrrQNUyX8XQL0zk+zqV1DQeFq7uF667hs4yn4DPHx7m0rmGncHXRha5huoynW5jO8XEu&#10;rWs4KFzdLVx3DZ9lPAWfOT7OpXUNO4Wriy50DdNlPN3CdI6Pc2ldw0Hh6m7humv4LOMp+MzxcS6t&#10;a9gpXF10oWuYLuPpFqZzfJxL6xoOCld3C9ddw2cZT8Fnjo9zaV3DTuHqogtdw3QZT7cwnePjXFrX&#10;cFC4ulu47ho+y3gKPnN8nEtrK3ZeffXVir6//vrrySf8yiuvVHA147315pt68YQff2xF9fLLf09x&#10;r732Wq8s5XHEUaf14r/y8su9OqjfcobNy3WTI7/1m377rbes1mfn5qgjDuu1Z736li1+s5yLXIpc&#10;2oQBdb6pz7m0pvxtiatzJ7z4ln9ao1rjrW+vLrv04h733XbLzYmr5U38ycYoz+LbjuVM4zqGY/3m&#10;1ac9wnfcdmu6p3Bf+Z8XXkj3Febna4cflu4T9fyT9bOkF54qGGgXBnJ8nEtr6zxjI8Nr+PDl3/72&#10;1+q6a66q3vqWt/X4j/Beeyys9tt3n+rUJSdWZ59xWnXVlZdXN994Q3Xj9ddVK5Y/kvgc+xkbNvKu&#10;coFTifeaNmmrbnObHv1l996T2rrz9tuqS37+s4k+nFR9/cgjqn322rPafNNN033l7f/8zvQs8NGP&#10;fKR67rlnUzvWTduxvhJul06W+Srz1YSBHB/n0prqakOcvOq6xsMPPpA4Gn6G/xwzNjZh4lkfcY2E&#10;uBj2Grvcshus/4HE8/t/Yt9qz4ULE+/vveceFddwK3WS33rrvvUQb95YP317x9v/X2qPPDtu/9Hq&#10;pZdeWm2NpA1zUfpYOKlgYOoYkBeaZJZLa8rftrinnvxT9ZFttkl8uMVmm1WnnnxStXjRsdXC3Xad&#10;4Njdq4/ttFOyYz/4nxutxtmRNyPPRl43Xk5GloTJQ5h05Vv337bGOyoc8e9+15rVphtvXH1o8817&#10;vI+9v2Tx8dXRXzuyWnutdVK9h3/1K4mrsa3jekjb5qT0d+q6W2Q1XrKSJ5rmPZfWlL8NcfG92+67&#10;7tLjy1tuurFa9cQT1RMrV1aX/eKSifDK6tlnn6n+uGpV9cwzT1fwOj7X9y37TXX10iuSY21k6RW/&#10;Tu6KX/1Xdc3SK6vLf/X/2bvuJ7mqK33+gq39YX/G9gKywWDXBiPKVWuvF+Ml2AaWoDU2ItiLsfFi&#10;L0Yog/IoC4QSOUhCaXL3BEmTFCd07gkaRQRImigktqDWS6ja852e2x7knrMaNFLr9juquvXe9Hn9&#10;3u17vvu9o3PPPaeKXn/lJeHTZYsXyfH55Utp9crnaOumjbSnqZFwrfveuUf4WE6dOkkD/X10enCA&#10;+np7qLenhwYH+uUz+NSP8zXwW7/60ros98O/7vwyPujC+hgsrjF9X5i+NT7WZD6PO/wg8Ak7P8KK&#10;pUuEi8GJaPARg5fhBwZXugaudA08erEa+oB3A5p7BvqDZ6MveJcMDJ2feP89unH8jWKHT316kvip&#10;za6+sDnhM7at74Wre42PNZnPmABXL1m4QHwH428Yn7VhB5kHwY+VZSVZG3Y4XzqextFx6MU4go/P&#10;fRb+hm2N59VWheTc8fmGN18Xn8q3rv+2cfUIcZA+49X6Xrj8OxrdanysyUbzjMvxWqz1wWf84AO/&#10;oLNnz2S578SJ96mCuXo4RztOBFeiDZddDK529j2e4zgb/A2fDI414Urx1UCOa+FDwXojfNxmU9u8&#10;vhznm/XpwnGp8bEm83XsXYwd4jPAb1hDzPqC2XYF/8EfLH5q5sVzbVzHnReDo9090QfX8Bmeib/B&#10;1fBjV4cq5W/0DXL4zN16J/7PgOarfqzfFz6nbQwLcww1PtZkvuIBdie4DLEUsKuxvghfMHgP64pY&#10;Xyzesok629Oyfud8x+BLXOdsW8erF+PonoFn4v7gafilDx86SMl4TN4l6Bf6jAafCH7LdddeLzHc&#10;vurG+l2YHGN6HRu9anysyXwff+wrwe+DfQ0udJwIPl7/xmuyfreztoaa6usIMSIdHPuB2AsXn3Ex&#10;ONrdE/159/g7dLD7AMUibbR3V5P4OeD7AC87uxq2P65FTAr+j4B4QOjF7OqxmRu+Y9z6X1g40PhY&#10;k/mKA9jVaOBq2KKIpXZ+jcza3Skq3bZF+LBhR4j27qmiPbuqmA+rOBYvTDVVYYnJq9+xneqZI3c1&#10;NrC8ifcz7ibk7MjVsD88V8M+yH17dtOupgZq5HcC/M47t9cwH4dpRy1i+qqosaGK5SHazS1cUS75&#10;SiQOpC9jVw8O9FHd9lr5LfCDmL+6sOanr/PM+j32ONT4WJP5qguNq+FXGBzopbLibbS9OkwNO0MU&#10;TZVKi6fLKJ4qoXi6lI9hisRquFVTa1uY9u2rYE6voPr6qlG1pqZS2rO7jPY3V1JbtFruGUvUUrK9&#10;ZKiVUqK9lGL8zNZIiGOyayiViEvfBvrdGmevcbXFftj6RAAwoPGxJis0rob/wXE14qsz/o8qiqbL&#10;mSvRyoQzwZvg7NhQk3P+LPM5ZKNozMPxoebuh2MkUUzRZIm8I/Bs9KEtwrY2759JJWJs81fIOyXT&#10;337j6gDMU1/nm/V77OxrjY81ma86GMmuBlfD/wu7urykWHixie3kRHIzty2USG2jZLqYG9vWw/g0&#10;3l5GiY4ySnVVDPE5OP08G98nKq2YIsliaktsk5bg7yeY/5PM4ym2sVP83GikXHzo8Wgr+0JKeU2x&#10;X94tWFs0H8jYzQdfcW39LnwMaHysyXzFxv/H1fAtlA/zgYjvA9zZXs6tgvmzko+VbA+Dm7mlytgO&#10;LpUWB4/naqli5vccje8b5/tmWgV/t5LvhyNzPexz5usEczlaNFopcdWpeITC5aX0wekBiTU0ri78&#10;OerrXLN+jy02NT7WZL7qQeNq+BTA1VhbhL+6sS6ctZEdZ+MIH7K0IRtb/NjMp8OvOa9z4e+MnY57&#10;uPvCn5JpzOVDvB2JhaiW+9SeSgz5QDKxfLa2OLbzwVdcW78LHwcaH2syX7GhcbXEzPWdopKtzNWc&#10;fwk+EFlLZO7M97GN7eow74FJi7+6kgaG4kAG+m1t0VcsWr8Ln1/HUscaH2uysezDpbyXcbXNj0uJ&#10;N3uW4W2sMKDxsSYbq+df6vsYV9vcudSYs+cZ5sYCAxofa7KxeHY+7mFcbfMmH7izZxruLhQDGh9r&#10;sgt9br6+b1xtcyZf2LPnGvYuBAMaH2uyC3lmPr/rM1dXhUPZtcVBXlNEvJ6tLdr8z+d8smdfOvxp&#10;fKzJfNWR71ydSkQlVwli9TJ5+CwOxFcsWr8vHc8VwlhrfKzJfP3txtU2P3zFrvU72NjV+FiT+Yob&#10;4+pg491X3Fq/DbcaH2syX7FjXG2Y9xW71u9gY1fjY03mK26Mq4ONd19xa/023Gp8rMl8xc5IXO3q&#10;ZSHXHvKBxKIRyevfkd5FXR27OQ9HE+fbq6N05zbeb855mHLsO49yLr50J+dzSpZyvjxcw9dGd1Ii&#10;to9z5e2gttgm/nwrf45c2CPvW0+2b+G82BupvaOFutp3cexHAz+/haJtrZK/OlxRJnVsUMMG++It&#10;z57NY1/no/X7/LGr8bEm83WMR+JqcJ7ja9TKOnrkMB062E1HDh+iY0cO0eGDXRSJN3Ne6TDnMeXc&#10;eDm4WnLsDeWvjgofl1Bnei8dPdTFvFtH0fhWzsmE3Nec67RjpHswzycrqLmtgjoPdPHzD8iz3zl2&#10;VOotol/IY414PTTU8DKuPn+8+4pb67fpWONjTeYrdkbialfHC0fUGUDOPdT0Ahdmzk9SLL6f80pz&#10;3tKcPI1802UUTaCmC+dP7QxJvtQDXTH5fizO9rXkus7ULcC1ufmec+zxuyASq6QjR4/wd0/K9we4&#10;X6jbi3qPqK/o+mtcbXPY17lo/R4ddjU+1mS+jvNIXO1sVPAycuzBFyJczfZ2by/XzmWubG3bPZS/&#10;Orf/IpLcJlyd6qhg25iv6QhR94EU+ykGKRqrZ67O1JhBHuwo1xUYmatL+FmldIht+t6eE9KXPu7D&#10;iRPvC1ejLiM42v0/wOzq0WHeV+xav4OtZ42PNZmvuBmJq50PBPxXv3O7cDP4ubfnFHMt/A2D1NLK&#10;fuuusOSZzsWz8G0kO7gWAdvdreyvxvmhbuZqvk8i2SA1YCJcmyvBXI5rct0Dn6XYJm/jOjBHjh5m&#10;Tmb7nnl6kJ/v+thYt1NsbWdbG1cHew77Ohet36PDrcbHmszXcR6JqzN1BvrEBwzug78Bdix8EIPi&#10;F+6jPXsbmH+5Xi7X28rFszGpHcM1Y7iGQJRtbNRSPNSdpH6+RyK5M+Oj5npfUba5U7wGmese+Ay1&#10;Zppby8SuHuiDD+SU2NHoE/oJuzpTb6w/21/UZLc65qPDvq8Ytn4HU88aH2syn/ECvn70V78k/L5H&#10;HnpQeA8+hQ8+OC1+j6b6uiG/A/urOe8G7No+tq/jsb2UZh6NozZivFjiPRDTAd6N8WeRBGrGsH+D&#10;z2PJckrytV0H2vke/RSHv5rjRCIcCyJ+beZr1MCFDxucHmGfCOriom5jhGNF2qIhOnq0m597Unja&#10;+TzOnPlA/OnwW4OvEQsC/zq4Gr8Hevn888+trrXVyzUMFBgGND7WZL5yteMxcDT4DUdwNPwJ4EM0&#10;2NWOG+GD6O/jells28YTLRzPEWKuLqE0auEyJ2dqeXFNL/g0hHexZgiuLqYU29cH2AfSw1yfTNbz&#10;9zhej/k6wTEg4HTxd/C5xIQM1fDK1ANj2zpeQ8eOHc5wNb8v0B9w80m29bG2CP+681c3NdTTuKuv&#10;oauuHEeffvqpzdECm6O+zjXr99ja/xofazJf9QCbGn1//DePiR064d57qLYqRJs3rqeVK5ZLm/zU&#10;H2n5kkX0xO8ep4cmTqRHHpxIv3z4Ibrt1tto4sT76f6fTaCvXvE1uvqqcXIP+B7+9mtX82dflb+/&#10;Pu5a+soVV9I148bJ51df9Q26+kqWs937zWuvz9jAV3xF/nb2sDv+3bf/nh54YALdc/edNOHe+/hd&#10;8hA/+2F6mPtQNG8u928ZTZ86hZ5btoSWLFxAVZXl9PK6NV+wq42vx3aO+Ip163dh4UDjY03mMw4+&#10;/eQTeuLx34oteh1z5x0/+bH8Df5bvfI54cNFC+ZT8ZZN4l+AnV2/vZo2bniVysvWUnHJao7JQ91c&#10;XiNkuxj7W2JsSye7QtQSY181/NW8zoj64+1dSTrZO8C+jzqxtaN8XYRrlacO1IhtDfsaa4lxvleS&#10;j7U7X6XS4tW0+e1VVFFWzM+vojpe69xRW0svPLecli1eRCuWLqbnly+V98nEX/ycbvrBD7Jc7d5F&#10;PuvH+l5YHGP6HBt9anysyXwdf/hAwGeR1hbhOPgNYNP+4Yn/FA6EPQ0unDVzBj07Yzrz4WL5+7ll&#10;i8WeXVg0jYoWTKM5syfxcSotmD+F21Q5nzd3Uua8aAbNnz+dFhVNYVt4Dq1cvozmz55GC+ZN5uum&#10;0wL+Pq4t4u9lvs/X8b3mzXma5s7BPabQrGeeooXz52Z4md8h6NOUSU8R3iErli6hpYuKxLb+2YQJ&#10;4vuAbT99ymTxgRhfj83c8BXj1u/C1L/Gx5rMZzyAy2BbY53uN79+lL7x9WvpO//wnez+EviBEWO9&#10;q7Ge/cSZGAz4i+OJVkp3cMwe+6bhp8Z6IPa9ZPa/ZGKmU51lvEaIdcIySvMexe6Daephf3cy1cD+&#10;al5bZBs88x32abM8Y4Nn/N6t8S1y31g6zM+qoePHutlPfkJi9U4PnhZ+PnXyhMSCwMe+acNb8p6B&#10;j2Xd6hfkHQS9OJ+8zzqyvhcm35hev7xeNT7WZD6PObja8Rli4GBXwy7dv3ePxFUgjrkmHJI1PMiF&#10;r3l9LxZv5bVB3hvOvo1c8XbYV55knwjkEew95DiPg8zVuF8iUcff4Xg97D1nfkdcX657uM9a2irp&#10;MO8nlzgU3g+DdwX8Hy7GGsdfPfKw+Lyf/MPvhafxu8ym/vJzwWdMW98LX+8aH2sy37Hx3x9+mOU3&#10;+EHwW3c3NQgXggex3og9MZcbV/85PqVX1hzxjnnlxbXy7vnoo48sBsRiQAwDBYoBjY81mc9cjTgJ&#10;Z1fDF4J4N/xW7AcEFwpXV4d5z8nlx9XOrkY/EZuC/xOsen6F+Kk/++wzmacWB1L4NpbP88/6/uXw&#10;qfGxJvN1vN3aojvCZ+Di5bAfEHY09oQjl53L4XQ5+EDA0Vj3dFyNfoKroSPE7Dn/B47uPeSrjqzf&#10;X24u27gV9rhpfKzJfMbFcC7DOdbmwNfgZvEx8D4TnGN98XLxgQznapyjX9jHAx3BB+Jsafye4b/P&#10;Zz1Z3wube0y/o9OvxseazNdxBo+59Tdng+J3wu8Lfha7lbkaMdW17AfxgavXvPB89jf5qhfr9+jm&#10;rY1X8MZL42NN5itWHE87+xN/Y20RXI21RMTrgZ/huwZXZ3wOg9TD+UDa2jgfCMfsIc4jhtxMHMuR&#10;5Ng9tESaYzsSb/N+cd57zvtbkE+vo7NccqLinknOsxfnayIcyyf5+LhmTIJjRRKIHUFea74H8oFE&#10;cW+OE0EcyNFjRyQn6gDvcx/kXH+IsXZ7y5EH5IGf3y99f2nt6qwt7XzWvurH+h08DjKdn5/ONT7W&#10;ZL6O78cff5xdJ8e6In4Hfie4GrY0eBqxy8jfBK4+ceIk8+NpOnvmNDXvr6dO5tV0O2L2kIua6wlw&#10;LDRqA4C7I8lKiqSruXE9gqHaL12dSerjdcBkqlFi9sDj8Y5q/l41x2VvycRXcx2YON9L7slcnUhu&#10;ptbWkNSlQT7Wvr5+yQWC/S/oH/gaDfvO0fcX16wSu9rxtPtdvurI+n1+c9fGKVjjpPGxJvMdJ598&#10;8r/C0zjCV42GnEiSuw4+EF5nRIx1D3NjL+e6Q17S5r27qKmhjG3eamqNIh8e8jRl9sXEmMOj2OfC&#10;OU9hb2N/eZrzVx881E6DpwfY5m7gfeabmYe5liO3OOxryfcE3uc96RyL3RIp5XuXU3NzDccP1lJ3&#10;V5fkz0buqAHek4M98NgLA54GZ4Or8Y7Bvvjhvh3zVwdrDvs+F63/54dXjY81ma/je67NiXqK+J2I&#10;24Pf4+zZM8KDYldzjDU4sffUe+yD6KXW5hYKVZbQju01wuPVoUraXl3JNniImvdV067dXM8lUsV1&#10;ApjHmcujzL2d7S2cK+84xSI7OKcq5/5Ioo5ABe3dH6LW/VW0uzHEMScVEs9dWxXm+1VTbU2Yfeds&#10;V3d387Pflxx/vZwDFbmakGcP/o/mfXvo9ltvlb4jvyv04fj63N/oq66s3+c3h22cgjFOGh9rMp/x&#10;AV+B81ujDi5s6muvuU5479/uvJNee/lFyduUWVvkmizM04P9pygS2cu+jCrat6+U7d4QNdZzrAhz&#10;KzgbPFuNc27hSuZe9p/UhDl3UzrNPvAB2tPUSFWhcqoOl1NNdRVtr93O1+C7IaqurGT/C3N9QyXt&#10;aeS96/Ew+0DCXBe3m797ij48+wH7y3skP8m2zW9z7r8HZE/8v993r9jV0NOHZ89mfTs+68b6Hgze&#10;MT2PXs8aH2syX8facTSOsKHv/OlPhasnPflf4ltIxKJUVrxV8tgtWjCPFhctkIYcTrNmTqVXXlpM&#10;L64rom3Fa7mtoS1bV9HGjSs5B98qenvjOtqwfi2tf3MNtxfpjVfXUum2zVS/YwdtePNVbuvorddW&#10;0vo3XuDr1tH6t16gzZvW0ObNq+R+W7auoTVrF9C6NUU0fy7nhJo7R3I1oQ8L58+TfK3g6raWZunr&#10;Ma6d+8N/uUn6v2Du7C/E7fmqH+v36OewjVkwxkzjY03mKz5gU7sYEOTag02N3/n6Ky8Jd6MeLnzW&#10;4HGcwzd88gTnT+JYjEjrftq84Q166/V1NGfWZM6Jx/n1OJ/e4kUzOafedM6VN405djIt5Jx5S/iz&#10;xUUzqWjuTFrBe1jmz5lOy5bMYO6FfApfz+dFU+XaIs6/t3jRDJr97FOcC/VFvv/LlIpH2Tf9vsSh&#10;wOfh4lMycSmZ2l0lWzeLzxq5p358221iV7s4a1/1Y/0OBu+YnkevZ42PNVkhjDV80ojXQ4Oveu6s&#10;ZyTvKPLrgR/B09gbgzqHAwNcz5zXGMGfqJd78GA3RaMRjsWLs2+khVszNbfUc03GWv68gTo6mqmr&#10;o01q475z7Cj7rSPU2bGPElzPvLWljlpaGjmfU4TP9/IxRm383jjMvvNDhw4yP/fKs4+/c0zeF65W&#10;F/ga7xfUG5g3e5bUGcAaKPR0y49+JLkDoRf3f4dC0JH9htHPaRuzwhwzjY81mc94gF0N+/NAV2c2&#10;F8h77x4XGxZ2a7StlSpKi9m/XMFrfFXMiWXZPefwb29nXzT2NLanU7xWGKd0MsYtKr7pZDLB32fu&#10;bm2mOHN5nH0qne0dmXPm9LaWfRSLtnF9rxQl48z1bD93pBOUSkSpgeO78Tzsb0f8IPbmwBdeE67g&#10;Vin9Qb2ud4+/k7W3N771hnD13XfdlfVXWxxIYc5Vn+ec9f3CManxsSYrhLGHP+Sfv/d94bqn//gk&#10;wf8LzoZNjbU61J+VdT32icC+Rtw1cl7jCFsZ9jc4FZwOfkVrqEMNlyqq4XVEnNfvQF4R8G842+o5&#10;JxTseOy9QZwg7uE4WPwu/Hwc8Uz0BefwyeDZ6Bee37xvL8159pnsmujMaVOFqxGDaHb1hc+LQsC3&#10;/YbCwoHGx5rMZxw4uxOchnU7/E7E7P32sV/zet5sWc9DLDPybIQrytjuTWVj5cDf8FGcYQ7tkbz/&#10;XEt8sF9iReAjQS1d2OaI9XPHHvkO19dl7kVeqEHxp2T43/lZcD18HOBmx9H4O51Kin0Nfzr2wmC9&#10;Ew21YVC/C7lMrvnGNyUe3PnifdaN9b2w+MX0OXb61PhYk/mqg+E8jThk8OJ3b/yurDFef923hKth&#10;M4ND4YNAbjvkswMfoq4hambN4Nq04Mq/bJl6X9gL/sWW69olsrclc4/M9XgW6gm4mDyM/1133CHx&#10;H6iBC3saXA6b+rZbbsnmnMKzwNPQyZ/+9D9ZX4ivOrJ+j938trEsnLHU+FiT+YqBXHESWJ9z8SBY&#10;Z/zJ7beLTd3avD9j6zJvg7vhr9i7q4lj8V6WmD7Upx3eYIvnan/J6edy92J5Jziuhk8EfIxngpth&#10;n8OeD5WX0uxnZtIN/3iDrIdCP9//p+/JmqJ7B0Evw8991ZP1u3A4xnQ5NrrU+FiT+T7+jrOd36C8&#10;ZBvbzPeJL8TxNo7gxZtv+qHYuk/87nGaNvlpmvr0pFE1xG7navCRoznZU3wdmvsbPg706V9vvlm4&#10;Gf1xdRFuHH8jPfn7JziuJJa1ox1HOxvbdx1Z/8dmjts4FsY4anysyXzVPzgafmr4P4ZzmjvHHm74&#10;heEHdr8fexodf7vPLuZx+LNh5+NZyPuBdt89d8ueyuHjj9/ieBqfu98y/Bo7L4z5anoMrh4d5+TC&#10;gCbLdb0vn7k4CcRMOF5zR8jcOdb1EBP3zPRpsu44/obxwpcj8TY+z9XcOI7mCPsZe8gfe/Q/pEY5&#10;fOeoEenGGNyMhr7Ku4ffQZCBt93vc9faMbjz23RfOLp3/JFLp5os1/U+fOZ4GH0Fpw1vTobP3Dmu&#10;G36u8eDwew0/H2lcRroXPnd2suNkdz/Hxe7v4dfi3P2ukZ5pnxfO3DVdBkuXGh9rMsNJsHBi+jZ9&#10;GwbyiwGNjzWZ6S2/erPxt/E3DAQLAxofazLDSbBwYvo2fRsG8osBjY81mektv3qz8bfxNwwECwMa&#10;H2syw0mwcGL6Nn0bBvKLAY2PNZnpLb96s/G38TcMBAsDGh9rMsNJsHBi+jZ9GwbyiwGNjzWZ6S2/&#10;erPxt/E3DAQLAxofazLDSbBwYvo2fRsG8osBjY81mektv3qz8bfxNwwECwMaH2syw0mwcGL6Nn0b&#10;BvKLAY2PNZnpLb96s/G38TcMBAsDGh9rMsNJsHBi+jZ9GwbyiwGNjzWZ6S2/erPxt/E3DAQLAxof&#10;azLDSbBwYvo2fRsG8osBjY81mektv3qz8bfxNwwECwMaH2syw0mwcGL6Nn0bBvKLAY2PNZnpLb96&#10;s/G38TcMBAsDGh9rMsNJsHBi+jZ9GwbyiwGNjzWZ6S2/erPxt/E3DAQLAxofazLDSbBwYvo2fRsG&#10;8osBjY81mektv3qz8bfxNwwECwMaH2syw0mwcGL6Nn0bBvKLAY2PNZnpLb96s/G38TcMBAsDGh9r&#10;MsNJsHBi+jZ9GwbyiwGNjzWZ6S2/erPxt/E3DAQLAxofazLDSbBwYvo2fRsG8osBjY81mektv3qz&#10;8bfxNwwECwMaH2syw0mwcGL6Nn0bBvKLAY2PNZnpLb96s/G38TcMBAsDGh9rMsNJsHBi+jZ9Gwby&#10;iwGNjzWZ6S2/erPxt/E3DAQLAxofazLDSbBwYvo2fRsG8osBjY81mektv3qz8bfxNwwECwMaH2sy&#10;w0mwcGL6Nn0bBvKLAY2PNZnpLb96s/G38TcMBAsDGh9rMsNJsHBi+jZ9GwbyiwGNjzWZ6S2/erPx&#10;t/E3DAQLAxofazLDSbBwYvo2fRsG8osBjY81mektv3qz8bfxNwwECwMaHzuZHa8kGwMbA8OAYeBy&#10;wECud/Tl0C/rg80Pw4BhwDDwZwzk4mr7LFj/xzJ9m74NA4YBw4BhwDBgGDAMGAYMA4YBw4BhIEgY&#10;+Csi+htu+PfX3HD+fwAAAP//AwBQSwMEFAAGAAgAAAAhAPL5aSnfAAAACQEAAA8AAABkcnMvZG93&#10;bnJldi54bWxMj0FLw0AQhe+C/2EZwZvdjWm1xGxKKeqpCG0F8TbNTpPQ7G7IbpP03zue9DQ83uPN&#10;9/LVZFsxUB8a7zQkMwWCXOlN4yoNn4e3hyWIENEZbL0jDVcKsCpub3LMjB/djoZ9rASXuJChhjrG&#10;LpMylDVZDDPfkWPv5HuLkWVfSdPjyOW2lY9KPUmLjeMPNXa0qak87y9Ww/uI4zpNXoft+bS5fh8W&#10;H1/bhLS+v5vWLyAiTfEvDL/4jA4FMx39xZkgWtZqzkm+C17AfpqqZxBHDfNULUEWufy/oPg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BDW5w1MBAAA7QwAAA4AAAAA&#10;AAAAAAAAAAAAPAIAAGRycy9lMm9Eb2MueG1sUEsBAi0AFAAGAAgAAAAhALO+brOyjwAAoOIJABQA&#10;AAAAAAAAAAAAAAAAtAYAAGRycy9tZWRpYS9pbWFnZTEuZW1mUEsBAi0AFAAGAAgAAAAhAPL5aSnf&#10;AAAACQEAAA8AAAAAAAAAAAAAAAAAmJYAAGRycy9kb3ducmV2LnhtbFBLAQItABQABgAIAAAAIQCO&#10;IglCugAAACEBAAAZAAAAAAAAAAAAAAAAAKSXAABkcnMvX3JlbHMvZTJvRG9jLnhtbC5yZWxzUEsF&#10;BgAAAAAGAAYAfAEAAJWYAAAAAA==&#10;">
                      <v:group id="그룹 37" o:spid="_x0000_s1117" style="position:absolute;width:20339;height:26352" coordsize="20339,2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그림 189" o:spid="_x0000_s1118" type="#_x0000_t75" style="position:absolute;width:20294;height:2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aiwgAAANwAAAAPAAAAZHJzL2Rvd25yZXYueG1sRE9Li8Iw&#10;EL4L/ocwgjdNV0S0moqIoodF8HHxNjSzbWkzKU20dX/9ZkHwNh/fc1brzlTiSY0rLCv4GkcgiFOr&#10;C84U3K770RyE88gaK8uk4EUO1km/t8JY25bP9Lz4TIQQdjEqyL2vYyldmpNBN7Y1ceB+bGPQB9hk&#10;UjfYhnBTyUkUzaTBgkNDjjVtc0rLy8MomLQz83v3u8fm9iq/j3dyh9M0VWo46DZLEJ46/xG/3Ucd&#10;5s8X8P9MuEAmfwAAAP//AwBQSwECLQAUAAYACAAAACEA2+H2y+4AAACFAQAAEwAAAAAAAAAAAAAA&#10;AAAAAAAAW0NvbnRlbnRfVHlwZXNdLnhtbFBLAQItABQABgAIAAAAIQBa9CxbvwAAABUBAAALAAAA&#10;AAAAAAAAAAAAAB8BAABfcmVscy8ucmVsc1BLAQItABQABgAIAAAAIQAnXWaiwgAAANwAAAAPAAAA&#10;AAAAAAAAAAAAAAcCAABkcnMvZG93bnJldi54bWxQSwUGAAAAAAMAAwC3AAAA9gIAAAAA&#10;">
                          <v:imagedata r:id="rId69" o:title=""/>
                        </v:shape>
                        <v:shape id="Text Box 5" o:spid="_x0000_s1119" type="#_x0000_t202" style="position:absolute;left:13138;top:24892;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4ABD5E3D" w14:textId="77777777" w:rsidR="0057122D" w:rsidRDefault="0057122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hAnsi="Times New Roman" w:cs="Times New Roman"/>
                                  </w:rPr>
                                  <w:t>B</w:t>
                                </w:r>
                              </w:p>
                            </w:txbxContent>
                          </v:textbox>
                        </v:shape>
                      </v:group>
                      <v:shape id="Text Box 123" o:spid="_x0000_s1120" type="#_x0000_t202" style="position:absolute;left:8915;top:13430;width:9563;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0DwAAAANwAAAAPAAAAZHJzL2Rvd25yZXYueG1sRE9LbsIw&#10;EN1X4g7WIHVXHIKKIGAQrajENsABhniIA/E4xCZJb19XqtTdPL3vrLeDrUVHra8cK5hOEhDEhdMV&#10;lwrOp6+3BQgfkDXWjknBN3nYbkYva8y06zmn7hhKEUPYZ6jAhNBkUvrCkEU/cQ1x5K6utRgibEup&#10;W+xjuK1lmiRzabHi2GCwoU9Dxf34tAo6yk3+fvvYL9Ne7i54YH7MZ0q9jofdCkSgIfyL/9wHHeen&#10;M/h9Jl4gNz8AAAD//wMAUEsBAi0AFAAGAAgAAAAhANvh9svuAAAAhQEAABMAAAAAAAAAAAAAAAAA&#10;AAAAAFtDb250ZW50X1R5cGVzXS54bWxQSwECLQAUAAYACAAAACEAWvQsW78AAAAVAQAACwAAAAAA&#10;AAAAAAAAAAAfAQAAX3JlbHMvLnJlbHNQSwECLQAUAAYACAAAACEAw6WdA8AAAADcAAAADwAAAAAA&#10;AAAAAAAAAAAHAgAAZHJzL2Rvd25yZXYueG1sUEsFBgAAAAADAAMAtwAAAPQCAAAAAA==&#10;" fillcolor="white [3212]" stroked="f" strokeweight=".5pt">
                        <v:textbox inset="0,0,0,0">
                          <w:txbxContent>
                            <w:p w14:paraId="563D1560" w14:textId="77777777" w:rsidR="0057122D" w:rsidRDefault="0057122D">
                              <w:pPr>
                                <w:rPr>
                                  <w:rFonts w:asciiTheme="majorBidi" w:hAnsiTheme="majorBidi" w:cstheme="majorBidi"/>
                                  <w:b/>
                                  <w:bCs/>
                                  <w:sz w:val="14"/>
                                  <w:szCs w:val="14"/>
                                </w:rPr>
                              </w:pPr>
                              <w:r>
                                <w:rPr>
                                  <w:rFonts w:ascii="Times New Roman" w:eastAsia="Times New Roman" w:hAnsi="Times New Roman" w:cs="Times New Roman"/>
                                  <w:b/>
                                  <w:bCs/>
                                  <w:sz w:val="14"/>
                                  <w:szCs w:val="14"/>
                                  <w:lang w:val="hr-HR"/>
                                </w:rPr>
                                <w:t xml:space="preserve">EXP: </w:t>
                              </w:r>
                              <w:r>
                                <w:rPr>
                                  <w:rFonts w:ascii="Times New Roman" w:eastAsia="Times New Roman" w:hAnsi="Times New Roman" w:cs="Times New Roman"/>
                                  <w:sz w:val="14"/>
                                  <w:szCs w:val="14"/>
                                  <w:lang w:val="hr-HR"/>
                                </w:rPr>
                                <w:t>MJESEC GODINA</w:t>
                              </w:r>
                            </w:p>
                          </w:txbxContent>
                        </v:textbox>
                      </v:shape>
                      <w10:wrap type="square"/>
                    </v:group>
                  </w:pict>
                </mc:Fallback>
              </mc:AlternateContent>
            </w:r>
          </w:p>
          <w:p w14:paraId="6D4DF470" w14:textId="77777777" w:rsidR="00134F69" w:rsidRDefault="00DA230C" w:rsidP="0002702C">
            <w:pPr>
              <w:pStyle w:val="a3"/>
              <w:numPr>
                <w:ilvl w:val="0"/>
                <w:numId w:val="25"/>
              </w:numPr>
              <w:ind w:left="0" w:firstLine="0"/>
              <w:rPr>
                <w:b/>
              </w:rPr>
            </w:pPr>
            <w:r>
              <w:rPr>
                <w:rFonts w:eastAsia="Times New Roman"/>
                <w:b/>
                <w:bCs/>
                <w:lang w:val="hr-HR"/>
              </w:rPr>
              <w:t>Pregledajte napunjenu brizgalicu</w:t>
            </w:r>
          </w:p>
          <w:p w14:paraId="62A74E18" w14:textId="77777777" w:rsidR="00134F69" w:rsidRDefault="00134F69" w:rsidP="0002702C">
            <w:pPr>
              <w:pStyle w:val="a3"/>
              <w:numPr>
                <w:ilvl w:val="0"/>
                <w:numId w:val="0"/>
              </w:numPr>
              <w:rPr>
                <w:b/>
              </w:rPr>
            </w:pPr>
          </w:p>
          <w:p w14:paraId="476BCDA7" w14:textId="77777777" w:rsidR="00134F69" w:rsidRDefault="00DA230C" w:rsidP="00CA5142">
            <w:pPr>
              <w:pStyle w:val="a3"/>
              <w:rPr>
                <w:lang w:val="hr-HR" w:eastAsia="ko-KR"/>
              </w:rPr>
            </w:pPr>
            <w:r>
              <w:rPr>
                <w:rFonts w:eastAsia="Times New Roman"/>
                <w:b/>
                <w:bCs/>
                <w:lang w:val="hr-HR" w:eastAsia="ko-KR"/>
              </w:rPr>
              <w:t>a.</w:t>
            </w:r>
            <w:r>
              <w:rPr>
                <w:rFonts w:eastAsia="Times New Roman"/>
                <w:lang w:val="hr-HR" w:eastAsia="ko-KR"/>
              </w:rPr>
              <w:t xml:space="preserve"> Uvjerite se da ste uzeli odgovarajući lijek (Yuflyma) i </w:t>
            </w:r>
            <w:r w:rsidR="00FB7343">
              <w:rPr>
                <w:rFonts w:eastAsia="Times New Roman"/>
                <w:lang w:val="hr-HR" w:eastAsia="ko-KR"/>
              </w:rPr>
              <w:t>doz</w:t>
            </w:r>
            <w:r w:rsidR="009953A0">
              <w:rPr>
                <w:rFonts w:eastAsia="Times New Roman"/>
                <w:lang w:val="hr-HR" w:eastAsia="ko-KR"/>
              </w:rPr>
              <w:t>u</w:t>
            </w:r>
            <w:r w:rsidR="00FB7343">
              <w:rPr>
                <w:rFonts w:eastAsia="Times New Roman"/>
                <w:lang w:val="hr-HR" w:eastAsia="ko-KR"/>
              </w:rPr>
              <w:t>.</w:t>
            </w:r>
          </w:p>
          <w:p w14:paraId="0DBD5ED5" w14:textId="77777777" w:rsidR="00134F69" w:rsidRDefault="00DA230C" w:rsidP="00CA5142">
            <w:pPr>
              <w:pStyle w:val="a3"/>
              <w:rPr>
                <w:lang w:val="hr-HR" w:eastAsia="ko-KR"/>
              </w:rPr>
            </w:pPr>
            <w:r>
              <w:rPr>
                <w:rFonts w:eastAsia="Times New Roman"/>
                <w:b/>
                <w:bCs/>
                <w:lang w:val="hr-HR" w:eastAsia="ko-KR"/>
              </w:rPr>
              <w:t>b.</w:t>
            </w:r>
            <w:r>
              <w:rPr>
                <w:rFonts w:eastAsia="Times New Roman"/>
                <w:lang w:val="hr-HR" w:eastAsia="ko-KR"/>
              </w:rPr>
              <w:t xml:space="preserve"> Pregledajte napunjenu brizgalicu </w:t>
            </w:r>
            <w:r w:rsidR="009953A0">
              <w:rPr>
                <w:rFonts w:eastAsia="Times New Roman"/>
                <w:lang w:val="hr-HR" w:eastAsia="ko-KR"/>
              </w:rPr>
              <w:t xml:space="preserve">kako biste bili sigurni da nije </w:t>
            </w:r>
            <w:r>
              <w:rPr>
                <w:rFonts w:eastAsia="Times New Roman"/>
                <w:lang w:val="hr-HR" w:eastAsia="ko-KR"/>
              </w:rPr>
              <w:t xml:space="preserve"> napuknuta ili oštećena. </w:t>
            </w:r>
          </w:p>
          <w:p w14:paraId="34EBB8B8" w14:textId="77777777" w:rsidR="00134F69" w:rsidRDefault="00DA230C" w:rsidP="00CA5142">
            <w:pPr>
              <w:spacing w:line="260" w:lineRule="exact"/>
              <w:rPr>
                <w:rFonts w:ascii="Times New Roman" w:hAnsi="Times New Roman" w:cs="Times New Roman"/>
                <w:spacing w:val="-1"/>
                <w:lang w:val="hr-HR" w:eastAsia="ko-KR"/>
              </w:rPr>
            </w:pPr>
            <w:r>
              <w:rPr>
                <w:rFonts w:ascii="Times New Roman" w:eastAsia="Calibri" w:hAnsi="Times New Roman" w:cs="Times New Roman"/>
                <w:b/>
                <w:bCs/>
                <w:spacing w:val="-1"/>
                <w:lang w:val="hr-HR" w:eastAsia="ko-KR"/>
              </w:rPr>
              <w:t>c.</w:t>
            </w:r>
            <w:r>
              <w:rPr>
                <w:rFonts w:ascii="Times New Roman" w:eastAsia="Calibri" w:hAnsi="Times New Roman" w:cs="Times New Roman"/>
                <w:spacing w:val="-1"/>
                <w:lang w:val="hr-HR" w:eastAsia="ko-KR"/>
              </w:rPr>
              <w:t xml:space="preserve"> </w:t>
            </w:r>
            <w:r>
              <w:rPr>
                <w:rFonts w:ascii="Times New Roman" w:eastAsia="Times New Roman" w:hAnsi="Times New Roman" w:cs="Times New Roman"/>
                <w:spacing w:val="-1"/>
                <w:lang w:val="hr-HR" w:eastAsia="ko-KR"/>
              </w:rPr>
              <w:t>Provjerite datum isteka roka valjanosti na naljepnici napunjene brizgalice.</w:t>
            </w:r>
          </w:p>
          <w:p w14:paraId="521A2C2E" w14:textId="77777777" w:rsidR="00134F69" w:rsidRDefault="00134F69">
            <w:pPr>
              <w:pStyle w:val="a3"/>
              <w:numPr>
                <w:ilvl w:val="0"/>
                <w:numId w:val="0"/>
              </w:numPr>
              <w:ind w:left="1384"/>
              <w:rPr>
                <w:lang w:val="hr-HR" w:eastAsia="ko-KR"/>
              </w:rPr>
            </w:pPr>
          </w:p>
          <w:p w14:paraId="511DC989" w14:textId="77777777" w:rsidR="00134F69" w:rsidRDefault="00134F69">
            <w:pPr>
              <w:pStyle w:val="a3"/>
              <w:numPr>
                <w:ilvl w:val="0"/>
                <w:numId w:val="0"/>
              </w:numPr>
              <w:ind w:left="984"/>
              <w:rPr>
                <w:b/>
                <w:lang w:val="hr-HR" w:eastAsia="ko-KR"/>
              </w:rPr>
            </w:pPr>
          </w:p>
          <w:p w14:paraId="7EC96B07" w14:textId="77777777" w:rsidR="00134F69" w:rsidRDefault="00DA230C">
            <w:pPr>
              <w:pStyle w:val="a3"/>
              <w:numPr>
                <w:ilvl w:val="0"/>
                <w:numId w:val="0"/>
              </w:numPr>
              <w:ind w:left="984"/>
              <w:rPr>
                <w:lang w:val="hr-HR" w:eastAsia="ko-KR"/>
              </w:rPr>
            </w:pPr>
            <w:r>
              <w:rPr>
                <w:rFonts w:eastAsia="Times New Roman"/>
                <w:b/>
                <w:bCs/>
                <w:lang w:val="hr-HR" w:eastAsia="ko-KR"/>
              </w:rPr>
              <w:t xml:space="preserve">Nemojte </w:t>
            </w:r>
            <w:r>
              <w:rPr>
                <w:rFonts w:eastAsia="Times New Roman"/>
                <w:lang w:val="hr-HR" w:eastAsia="ko-KR"/>
              </w:rPr>
              <w:t>upotrijebiti napunjenu brizgalicu ako je:</w:t>
            </w:r>
          </w:p>
          <w:p w14:paraId="101BD8B7" w14:textId="77777777" w:rsidR="00134F69" w:rsidRPr="00A93644" w:rsidRDefault="00DA230C">
            <w:pPr>
              <w:pStyle w:val="a3"/>
              <w:numPr>
                <w:ilvl w:val="0"/>
                <w:numId w:val="18"/>
              </w:numPr>
              <w:rPr>
                <w:lang w:val="hr-HR" w:eastAsia="ko-KR"/>
              </w:rPr>
            </w:pPr>
            <w:r>
              <w:rPr>
                <w:rFonts w:eastAsia="Times New Roman"/>
                <w:lang w:val="hr-HR" w:eastAsia="ko-KR"/>
              </w:rPr>
              <w:t xml:space="preserve">napuknuta ili oštećena </w:t>
            </w:r>
          </w:p>
          <w:p w14:paraId="1755B0FC" w14:textId="77777777" w:rsidR="00134F69" w:rsidRPr="00997630" w:rsidRDefault="00DA230C">
            <w:pPr>
              <w:pStyle w:val="a3"/>
              <w:numPr>
                <w:ilvl w:val="0"/>
                <w:numId w:val="18"/>
              </w:numPr>
              <w:rPr>
                <w:sz w:val="26"/>
                <w:szCs w:val="26"/>
              </w:rPr>
            </w:pPr>
            <w:r>
              <w:rPr>
                <w:rFonts w:eastAsia="Times New Roman"/>
                <w:lang w:val="hr-HR" w:eastAsia="ko-KR"/>
              </w:rPr>
              <w:t xml:space="preserve">istekao rok valjanosti </w:t>
            </w:r>
          </w:p>
          <w:p w14:paraId="4D73787B" w14:textId="77777777" w:rsidR="007C3953" w:rsidRDefault="007C3953">
            <w:pPr>
              <w:pStyle w:val="a3"/>
              <w:numPr>
                <w:ilvl w:val="0"/>
                <w:numId w:val="18"/>
              </w:numPr>
              <w:rPr>
                <w:sz w:val="26"/>
                <w:szCs w:val="26"/>
              </w:rPr>
            </w:pPr>
            <w:proofErr w:type="spellStart"/>
            <w:r>
              <w:t>pala</w:t>
            </w:r>
            <w:proofErr w:type="spellEnd"/>
            <w:r>
              <w:t xml:space="preserve"> </w:t>
            </w:r>
            <w:proofErr w:type="spellStart"/>
            <w:r>
              <w:t>na</w:t>
            </w:r>
            <w:proofErr w:type="spellEnd"/>
            <w:r>
              <w:t xml:space="preserve"> </w:t>
            </w:r>
            <w:proofErr w:type="spellStart"/>
            <w:r>
              <w:t>tvrdu</w:t>
            </w:r>
            <w:proofErr w:type="spellEnd"/>
            <w:r>
              <w:t xml:space="preserve"> </w:t>
            </w:r>
            <w:proofErr w:type="spellStart"/>
            <w:r>
              <w:t>površinu</w:t>
            </w:r>
            <w:proofErr w:type="spellEnd"/>
            <w:r>
              <w:t>.</w:t>
            </w:r>
          </w:p>
        </w:tc>
      </w:tr>
      <w:tr w:rsidR="00134F69" w14:paraId="02174DFC" w14:textId="77777777">
        <w:trPr>
          <w:trHeight w:val="4969"/>
        </w:trPr>
        <w:tc>
          <w:tcPr>
            <w:tcW w:w="9550" w:type="dxa"/>
          </w:tcPr>
          <w:p w14:paraId="32103F1C" w14:textId="77777777" w:rsidR="00134F69" w:rsidRDefault="00134F69">
            <w:pPr>
              <w:spacing w:line="260" w:lineRule="exact"/>
              <w:rPr>
                <w:rFonts w:ascii="Times New Roman" w:eastAsia="Times New Roman" w:hAnsi="Times New Roman" w:cs="Times New Roman"/>
                <w:b/>
                <w:bCs/>
                <w:spacing w:val="-1"/>
              </w:rPr>
            </w:pPr>
          </w:p>
          <w:p w14:paraId="3451EDF7" w14:textId="77777777" w:rsidR="00134F69" w:rsidRDefault="00134F69">
            <w:pPr>
              <w:spacing w:line="260" w:lineRule="exact"/>
              <w:rPr>
                <w:rFonts w:ascii="Times New Roman" w:hAnsi="Times New Roman" w:cs="Times New Roman"/>
                <w:sz w:val="26"/>
                <w:szCs w:val="26"/>
              </w:rPr>
            </w:pPr>
          </w:p>
          <w:p w14:paraId="4622D992" w14:textId="77777777" w:rsidR="00134F69" w:rsidRDefault="00DA230C">
            <w:pPr>
              <w:spacing w:line="260" w:lineRule="exact"/>
              <w:rPr>
                <w:rFonts w:ascii="Times New Roman" w:hAnsi="Times New Roman" w:cs="Times New Roman"/>
                <w:sz w:val="26"/>
                <w:szCs w:val="26"/>
              </w:rPr>
            </w:pPr>
            <w:r>
              <w:rPr>
                <w:rFonts w:ascii="Times New Roman" w:hAnsi="Times New Roman" w:cs="Times New Roman"/>
                <w:noProof/>
                <w:sz w:val="26"/>
                <w:szCs w:val="26"/>
                <w:lang w:val="hr-HR" w:eastAsia="hr-HR"/>
              </w:rPr>
              <mc:AlternateContent>
                <mc:Choice Requires="wpg">
                  <w:drawing>
                    <wp:anchor distT="0" distB="0" distL="114300" distR="114300" simplePos="0" relativeHeight="251658240" behindDoc="0" locked="0" layoutInCell="1" allowOverlap="1" wp14:anchorId="333828B4" wp14:editId="0C7E4F78">
                      <wp:simplePos x="0" y="0"/>
                      <wp:positionH relativeFrom="column">
                        <wp:posOffset>67945</wp:posOffset>
                      </wp:positionH>
                      <wp:positionV relativeFrom="paragraph">
                        <wp:posOffset>19050</wp:posOffset>
                      </wp:positionV>
                      <wp:extent cx="2084705" cy="2673350"/>
                      <wp:effectExtent l="0" t="0" r="0" b="0"/>
                      <wp:wrapSquare wrapText="bothSides"/>
                      <wp:docPr id="36" name="그룹 36"/>
                      <wp:cNvGraphicFramePr/>
                      <a:graphic xmlns:a="http://schemas.openxmlformats.org/drawingml/2006/main">
                        <a:graphicData uri="http://schemas.microsoft.com/office/word/2010/wordprocessingGroup">
                          <wpg:wgp>
                            <wpg:cNvGrpSpPr/>
                            <wpg:grpSpPr>
                              <a:xfrm>
                                <a:off x="0" y="0"/>
                                <a:ext cx="2084705" cy="2673350"/>
                                <a:chOff x="0" y="0"/>
                                <a:chExt cx="2084705" cy="2673350"/>
                              </a:xfrm>
                            </wpg:grpSpPr>
                            <pic:pic xmlns:pic="http://schemas.openxmlformats.org/drawingml/2006/picture">
                              <pic:nvPicPr>
                                <pic:cNvPr id="34" name="그림 3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080895" cy="2531110"/>
                                </a:xfrm>
                                <a:prstGeom prst="rect">
                                  <a:avLst/>
                                </a:prstGeom>
                                <a:noFill/>
                                <a:ln>
                                  <a:noFill/>
                                </a:ln>
                              </pic:spPr>
                            </pic:pic>
                            <wps:wsp>
                              <wps:cNvPr id="6" name="Text Box 6"/>
                              <wps:cNvSpPr txBox="1"/>
                              <wps:spPr>
                                <a:xfrm>
                                  <a:off x="1364615" y="2527300"/>
                                  <a:ext cx="720090" cy="146050"/>
                                </a:xfrm>
                                <a:prstGeom prst="rect">
                                  <a:avLst/>
                                </a:prstGeom>
                                <a:solidFill>
                                  <a:prstClr val="white"/>
                                </a:solidFill>
                                <a:ln>
                                  <a:noFill/>
                                </a:ln>
                              </wps:spPr>
                              <wps:txbx>
                                <w:txbxContent>
                                  <w:p w14:paraId="7B066925" w14:textId="77777777" w:rsidR="0057122D" w:rsidRDefault="0057122D">
                                    <w:pPr>
                                      <w:pStyle w:val="af0"/>
                                      <w:jc w:val="right"/>
                                      <w:rPr>
                                        <w:rFonts w:ascii="Times New Roman" w:hAnsi="Times New Roman" w:cs="Times New Roman"/>
                                      </w:rPr>
                                    </w:pPr>
                                    <w:r>
                                      <w:rPr>
                                        <w:rFonts w:ascii="Times New Roman" w:eastAsia="Times New Roman" w:hAnsi="Times New Roman" w:cs="Times New Roman"/>
                                        <w:lang w:val="hr-HR"/>
                                      </w:rPr>
                                      <w:t xml:space="preserve">Slika </w:t>
                                    </w:r>
                                    <w:r>
                                      <w:rPr>
                                        <w:rFonts w:ascii="Times New Roman" w:hAnsi="Times New Roman" w:cs="Times New Roman"/>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33828B4" id="그룹 36" o:spid="_x0000_s1121" style="position:absolute;margin-left:5.35pt;margin-top:1.5pt;width:164.15pt;height:210.5pt;z-index:251658240" coordsize="20847,267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Cdg10AwAAAAgAAA4AAABkcnMvZTJvRG9jLnhtbJxVwW7jNhC9F+g/&#10;ELxvJNmOkxWiLNykCRZId40mxZ5pirKIlUiWpC2nH9RfaA/9ovYn+khJdpxssdscLA+Hw+Gbxzfk&#10;xbtd25CtsE5qVdDsJKVEKK5LqdYF/eXh5s05Jc4zVbJGK1HQR+Hou8vvv7voTC4mutZNKSxBEuXy&#10;zhS09t7kSeJ4LVrmTrQRCpOVti3zGNp1UlrWIXvbJJM0nSedtqWxmgvn4L3uJ+llzF9VgvuPVeWE&#10;J01Bgc3Hr43fVfgmlxcsX1tmaskHGOwVKFomFTbdp7pmnpGNlS9StZJb7XTlT7huE11VkotYA6rJ&#10;0mfV3Fq9MbGWdd6tzZ4mUPuMp1en5R+2t9bcm6UFE51Zg4s4CrXsKtuGf6Aku0jZ454ysfOEwzlJ&#10;z2dn6SklHHOT+dl0ejqQymsw/2Idr3/8yspk3Dg5gmMkz/EbOID1goOvawWr/MYKOiRpvylHy+zn&#10;jXmD4zLMy5VspH+M0sPBBFBqu5R8afsB6FxaIsuCTmeUKNZC8n//8ec/v/9F4ADFYUUI6pewUNKd&#10;5p8dUfqqZmotFs5AtGilEJ0ch8fh0X6rRpob2TThmII9VAaBPxPIF8jpxXet+aYVyvfdZEWDIrVy&#10;tTSOEpuLdiVQjX1fRkAsd94Kz+uwYYWNfwbYAPTJRER5ABZKcNAXWXU/6RJ8sI3XsVe+UV/p+dtR&#10;X6fTLMuivvYqAYXW+VuhWxIMQAWimJ5t79yAbQwJqJUOhAEzyxt15EDO4In4A+LBRAGhNXA/uZFf&#10;jF4w/L9a8L5mRgBlSHvQzHyUzENorx/0jsyDCoag0KTE7+Ae1BH8Pc6xZfa9mk3ns3kG2kJXnk7O&#10;punQlWPfnuHyfIsLMbRtNpunfde+nlWnG1mOSgx0XzWWbBlu3a6WXkQxQyNPo/6D/UNVwfK71S72&#10;0ywWEFwrXT6CCatx2KjAGX4jseEdc37JLG5vOPEi+Y/4VI3uCqoHi5Ja29++5A/xOFHMUtLhNSio&#10;+3XDwlXRvFc46/B0jIYdjdVoqE17pVFqFtFEEwusb0azsrr9hIdqEXbBFFMcexXUj+aV798kPHRc&#10;LBYxqL9x7tS9wT2VRUkHYh92n5g1g9g9zvODHtXE8mea72ODyJ1ZoO1uZGyIA4uQeBhA2dGKzwys&#10;o3fs6ThGHR7uy38BAAD//wMAUEsDBBQABgAIAAAAIQA/BMt9KY0AAED9CQAUAAAAZHJzL21lZGlh&#10;L2ltYWdlMS5lbWbsnfe3JUW598s3rHfdP+H+dLlXUOCCLDICEi6COIJkRkTCDFmUDENmcHBgAIec&#10;JUjOURQEFEGUjHoVI0lhAJWk5OR7PgXfvjXNPqefffY+e++ues5afaq76unqeqq+9ena1eljIYSv&#10;jS362/NjIfxwbNHfdf8awhf+LYRF1t1wvRA+FtZ671/C/x5LTEyi6ez/F8Iq/yeEL40l3KWdPwzv&#10;XPP/hp+/9r/CJmPbd777L1Vq/VhK2Gssjx+NLRuPRSw+thw4tqz/4X6LhAeD0knb40Pbj4VFxrb+&#10;xy5ufPjvn//8Z/DF68A14BpwDbgGXAOuAdeAa8A14BpwDbgGXAOuAddAZw0s8m8fD754HbgGXAOu&#10;gdHRQNP5yttqdNrK28LbwjXgGkADVm432Xl6598rXi9eL64B10C/NKDzdlN+VrumfDzdtesacA24&#10;BnrTgJXHVjtvj97aw+vP68814Bpo0oCVx1a7puN5umvSNeAacA30pgErj6123h69tYfXn9efa8A1&#10;0KQBK4+tdk3H83TXpGvANeAa6E0DVh5b7bw9emsPrz+vP9eAa6BJA1YeW+2ajufprknXgGvANdCb&#10;Bqw8ttp5e/TWHl5/Xn+uAddAkwasPLbaNR3P012TrgHXgGugNw1YeWy18/borT28/rz+XAOugSYN&#10;WHlstWs6nqe7Jl0DrgHXQG8asPLYauft0Vt7eP15/bkGXANNGrDy2GrXdDxPd026BlwDroHeNGDl&#10;sdXO26O39vD68/pzDbgGmjRg5bHVrul4nu6adA24BlwDvWnAymOrnbdHb+3h9ef15xpwDTRpwMpj&#10;q13T8TzdNekacA24BnrTgJXHVjtvj97aw+vP68814Bpo0oCVx1a7puN5umvSNeAacA30pgErj612&#10;3h69tYfXn9efa8A10KQBK4+tdk3H83TXpGvANeAa6E0DVh5b7bw9emsPrz+vP9eAa6BJA1YeW+2a&#10;jteG9Pfffz+onKy/++671fZ7771Xrb/zzjvVOjZKS/dXPqSxpHakpbZaVz5Kf/PNN6rjkCY75V3P&#10;U/Eeev93DeSpASuPrXY56USMhM+wkm3FvfXWm5Gl2sZv8R3bl19+KTz5xOPhqSefCAueeTrc97Of&#10;hvvv/Vl44L57Y/jbR38d/vTUkzEdGx2DPHQsQq3rONpWmjM7z36ZUz9yX/qvUSuPrXY5tNE7b7+9&#10;0PhWvE7H1/ITfv76v38Zbv3+zWHunCPDzO23C/++yKLh4/+xWFhyiaViuPgnlwzUn0LVpULs2Gfl&#10;lVYOO++4Q/jWsfPCz+75Sfj7K69U5wLKwDHFaXFb5SC9U/mU7mH/+47XqdfpsDQgdjQd32rXlE9b&#10;0jV2prxiJuvPLlgQbrr+2nDMN+eEr+66S1jt06uFxRZdPPJ50Y9/IvKZbeoLFmt9+eVWCBtMmxbW&#10;X2+98PnPfS4st+zycR/4Llv2F/OJZ33a+uuHWfvtG044/thw+w9uCW+88T9zJqpLygfHte2h88Q1&#10;kLcGrDy22uWgFxioeZCUh6efclIQmxk7a/wMX6mfXXfeKZx28onhjttujeNl6oIxsOanU/4Tr3H9&#10;a6+9FudRvnfTjeHbZ50RNt9005gfx2L5xGJLxG1Yznnghmuvrvid5plD3bsPefPG27c/7WvlsdUu&#10;h3ZJWf3222+FX/78kbDjzBlx/JsylDE04+B7f3pPNdcNj3/+8ENxHhuGn3Pm6eGMU08O8+YeFXba&#10;YWbYZacdw3777B3jOA+cedop1bz3Sy+9WDGe+XHmwo88/LDIbOqf88MSi/9nDOcfNy8sWPBMHGdz&#10;jknLnEMbuA/96d9ej3nWo5XHVrscdKIxLCy8/JKLKl4zD73bLjvHMfFFF5wXrrzsknDKifPjGPuk&#10;+ceHk0+YHzl82cUXhmuvuiKOubkeCdcfeuD+eJ2Sa5F/+P3vquuUpGF73dVXxn1PPemEmA9M55xw&#10;9RWXxf3vufuucOH554atpm8Zy8PYe6UVVgo//tEdzuyx3zU56M598Ha0asDKY6ud9bijbCduc5/H&#10;UksuXc1RMDbef2ysvMrKq4SzzzgtPHj/fYE5jrov2p+xt64jYqP41B4bbbPOuYKFORTG0Yy5Zx92&#10;aJzn3nqrrcLNN14fzv/22dXcCXPl7O/jbe/z0pGH+WvBymOrXQ6a0TXJQw46sBrbbrbJJmGjDTeM&#10;c8ud5r5hbspg6kGcJiRP5UuY2qbrXHdMtyPDx/Imj5/+5O6wxWabhU033jjAcMbczH/fcN01Vd45&#10;1L/7kD93vI17a2Mrj612ObQHrDz37DOra4NcK2Q+Q9cX4SocVcg6+4jPrLNQFwpZJ51F8eK49le8&#10;bLWd5k3cU088Hudv9t17r8jtFZdfMXA/OGm+eB24BvLXgJXHVrscNMPcB9f/8Jn7qbk2iV/cU52y&#10;F+6Ox2XdK1KvD/YnLeW3bJS30hTPcRRHmJ5D1l3ns7GcjMFl72H+/dbbuOw2tvLYapeDnniORvf7&#10;8QwMPjG2hpesi9XpeDn1W+kwVuvKI7Wrc1/5yQa+p/uL38x5y4YxN23DvSavvPxyFa90D8vu397+&#10;eba/lcdWuxx0csWlF1dzJLffeks1xuY5dfyDpSlPB+0z5dD4m2uUzHOzcF6hXDpfENbPBYMuqx8v&#10;T254uw63Xa08ttrl0J5HHzWnGsNy3x4+wcBR4bbG24zHWadt4Db3LFJWZ/Vw+1QOfcB9GG0NWXls&#10;tcuhvffa4+tx3mHVVVatxtUwcuS4PTZ3w3kFZvM8EPd7a7ydQzu4D6PNDm+f4bWPlcdWuxzakveO&#10;ML/Ns43Ma7Pg16hwm2d5KI/mQ2gbyjtn9uFVPGk5tIX7MDw2eN2Pbt1beWy1y6GteZaFMSzPpmv8&#10;OorzJKprxtrc/3L4IQdHVmuehFDrsvVwdPuit423jVUDVh5b7azHHWU73sGHvzxrnl5/HLXxNnUI&#10;l3l3CuXlvVYqr8JRrmcvm3PKNTA5DVh5bLXLoR0Yb+PvWaefWs01wMFR4bauS1LXlIv5HMrLe6tU&#10;/5pD0baHk+sfXm9eb6OoASuPrXaj6GO3ZXJue1/tVjNu75oZpAasPLbaDbLsU3Us57b3wanSlufr&#10;2uqHBqw8ttr1o0zDzsO57X1r2Br047sGJ9KAlcdWu4mO1ZY057b3mbZo1ctZplatPLba5aCjbrhd&#10;v086fWcUaWl6fZ17QXTfh9LYX/eLj1eXfl2yzL46nh48vjw9WHlstctBQ71ymzqAx52+HwafxWrZ&#10;pdviN2l6b2y9Tp3b5fXTugZ8u2wNWHlstctBT91wW/4yRoa/jKFT9pLOdvr8C3Ypq7FJ4+r2OoZC&#10;53bZfVY68LBcHVh5bLXLQUvdcBvGisFpqHUxnHd4a500OJ7Ok6T2ylP29Tp1bpfbX+ta8O0ytWDl&#10;sdUuBx11w+3UX32/THHMVd9x263xu8F8M4dvUp53zlnxOUy+9c73g/lW/Kuvvhqfl0nntcdjNnk7&#10;t8vsq9KVh97+Vh5b7XLQVLfc1riZb6vPP25e2PYrW4dll1kuLP7JJcM6a68dZm6/XXwGnW/n7DBj&#10;Rlzn2catpk8Pq6+2enzWce211gp7fG33+C33Rx56qHrusVN9Ore933bShceVowsrj612OWinG25r&#10;fuOQA2fFd1FRT/B3t112ju8NWXqpT4XFFl08slnf0GGb91Zhy7fhv/LlL4cjDz8sfhNNNtdfc9W4&#10;7HZul9M/c+hP7kP/9WrlsdUuhzbqhtv4e8Shh8Sx9T577hEOnnVA4NthvGt1wTNPh/T77DCe+Q9d&#10;o2T7pZdeDI/94ffhrjt/GHbfbdewz157xpDxOt9p71Sfzu3+94NO9exxXs+jqgErj612o+pnN+Xq&#10;httwl7Ez33ectd++4blnnw1nnnZKda1S3xQWqykH6+lctsp2xqknh9+MfZd9j92/GsfijNmVlobO&#10;bedJqgdfL08PVh5b7XLQUDfc/vOfnoqM3X7bbcJxx8yNnIXbKZfTdepHcyuaF9c1SLhNOnMmE9W3&#10;c7u8fppDv3If+qfbifiQ1rPVLt2nrevdcPu1114LK6+0clhqyaXDRRecF+D4rP33C1dfcVm8f+So&#10;I2cHvnvGdUjet8o7sllnLH3QAfuH4+cdHe8vYT77G0ccHp54/LHAN+SZ5+a92p3q0LndP/13ql+P&#10;8/oddQ1YeWy1G3V/LeXrhtuMle+5+65qfKx6UrjxF78Y9t9n73gvIONw7v/jvd4s3FuywbRp1XVL&#10;XauE2Ssuv2J45uk/O7fHfn9Y2sxtvJ5K0oD40uSz1a4pnzakd8Nt+fOTH98Zrycyjj7lxPnxHuvn&#10;n3s2Mkdz3Jof0T6EpDFH/vCDD4TZhx0a+LYlnGfcrf1Se9Z9vO2MqmvCt8vShJXHVrsc9NMNt2Ex&#10;89Ra8L9+3ZExecrs+jp8Jk73mrD/RPXo3C6rj06kBU8rUwtWHlvtctBRN9yu+8szkuIyz0+KwcTp&#10;+qQYXd+X7fR9gp3SiXNul9lXx9ODx5enByuPrXY5aKgbbuteEFgsXisurQv4ncZ3Yre4LjsxP82H&#10;ded2ef20rgHfLlsDVh5b7XLQUzfcTv2diN2wOE1nv3Rb6cpvPGaT7twuu89KIx6WqwMrj612OWip&#10;W26n/E39T8fY2JDGO7W1ntoy1q7Ha9yd2rHu3C63v9a14NtlasHKY6tdDjrqltuD9tm5XWZfHbTO&#10;/HijqzMrj612ObS1c3t09ZqDvtwH11evGrDy2GrXa3lGYX/ntverUdChl8F1OJ4GrDy22o13nDbF&#10;O7e9v7RJr17W8vRq5bHVLgcNObfL6wc56NZ9KEe3Vh5b7XLQjnO7HP3noFf3oTy9WnlstctBQ87t&#10;8vpBDrp1H8rRrZXHVrsctOPcLkf/OejVfShPr1YeW+1y0JBzu7x+kINu3YdydGvlsdUuB+04t8vR&#10;fw56dR/K06uVx1a7HDTk3C6vH+SgW/ehHN1aeWy1y0E7zu1y9J+DXt2H8vRq5bHVLgcNObfL6wc5&#10;6NZ9KEe3Vh5b7XLQjnO7HP3noFf3oTy9WnlstctBQ87t8vpBDrp1H8rRrZXHVrsctOPcLkf/OejV&#10;fShPr1YeW+1y0JBzu7x+kINu3YdydGvlsdUuB+04t8vRfw56dR/K06uVx1a7HDTk3C6vH+SgW/eh&#10;HN1aeWy1y0E7zu1y9J+DXt2H8vRq5bHVLgcNObfL6wc56NZ9KEe3Vh5b7XLQjnO7HP3noFf3oTy9&#10;WnlstctBQ87t8vpBDrp1H8rRrZXHVrsctOPcLkf/OejVfShPr1YeW+1y0JBzu7x+kINu3YdydGvl&#10;sdUuB+04t8vRfw56dR/K06uVx1a7HDTk3C6vH+SgW/ehHN1aeWy1y0E7zu1y9J+DXt2H8vRq5bHV&#10;LgcNObfL6wc56NZ9KEe3Vh5b7XLQjnO7HP3noFf3oTy9WnlstctBQ87t8vpBDrp1H8rRrZXHVrsc&#10;tOPcLkf/OejVfShPr1YeW+1y0JBzu7x+kINu3YdydGvlsdUuB+04t8vRfw56dR/K06uVx1a7HDTk&#10;3C6vH+SgW/ehHN1aeWy1y0E7zu1y9J+DXt2H8vRq5bHVLgcNObfL6wc56NZ9KEe3Vh5b7XLQjnO7&#10;HP3noFf3oTy9WnlstctBQ87t8vpBDrp1H8rRrZXHVrsctOPcLkf/OejVfShPr1YeW+1y0JBzu7x+&#10;kINu3YdydGvlsdUuB+04t8vRfw56dR/K06uVx1a7HDTk3C6vH+SgW/ehHN1aeWy1y0E7zu1y9J+D&#10;Xt2H8vRq5bHVLgcNObfL6wc56NZ9KEe3Vh5b7XLQjnO7HP3noFf3oTy9WnlstctBQ87t8vpBDrp1&#10;H8rRrZXHVrsctOPcLkf/OejVfShPr1YeW+1y0JBzu7x+kINu3YdydGvlsdUuB+04t8vRfw56dR/K&#10;06uVx1a7HDTk3C6vH+SgW/ehHN1aeWy1y0E7zu1y9J+DXt2H8vRq5bHVLgcNObfL6wc56NZ9KEe3&#10;Vh5b7XLQjnO7HP3noFf3oTy9WnlstctBQ87t8vpBDrp1H8rRrZXHVrsctOPcLkf/OejVfShPr1Ye&#10;W+1y0JBzu7x+kINu3YdydGvlsdUuB+04t8vRfw56dR/K06uVx1a7HDTk3C6vH+SgW/ehHN1aeWy1&#10;y0E7zu1y9J+DXt2H8vRq5bHVLgcNObfL6wc56NZ9KEe3Vh5b7XLQjnO7HP3noFf3oTy9WnlstctB&#10;Q87t8vpBDrp1H8rRrZXHVrsctOPcLkf/OejVfShPr1YeW+1y0JBzu7x+kINu3YdydGvlsdUuB+04&#10;t8vRfw56dR/K06uVx1a7HDTk3C6vH+SgW/ehHN1aeWy1y0E7zu1y9J+DXt2H8vRq5bHVLgcNObfL&#10;6wc56NZ9KEe3Vh5b7XLQjnO7HP3noFf3oTy9WnlstctBQ87t8vpBDrp1H8rRrZXHVrsctOPcLkf/&#10;OejVfShPr1YeW+1y0JBzu7x+kINu3YdydGvlsdUuB+04t8vRfw56dR/K06uVx1a7HDTk3C6vH+Sg&#10;W/ehHN1aeWy1y0E7zu1y9J+DXt2H8vRq5bHVLgcNObfL6wc56NZ9KEe3Vh5b7XLQjnO7HP3noFf3&#10;oTy9WnlstctBQ87t8vpBDrp1H8rRrZXHVrsctOPcLkf/OejVfShPr1YeW+1y0JBzu7x+kINu3Ydy&#10;dGvlsdUuB+04t8vRfw56dR/K06uVx1a7HDTk3C6vH+SgW/ehHN1aeWy1y0E7zu1y9J+DXt2H8vRq&#10;5bHVLgcNObfL6wc56NZ9KEe3Vh5b7XLQjnO7HP3noFf3oTy9WnlstctBQ87t8vpBDrp1H8rRrZXH&#10;VrsctOPcLkf/OejVfShPr1YeW+1y0JBzu7x+kINu3YdydGvlsdUuB+04t8vRfw56dR/K06uVx1a7&#10;HDTk3C6vH+SgW/ehHN1aeWy1y0E7zu1y9J+DXt2H8vRq5bHVLgcNObfL6wc56NZ9KEe3Vh5b7XLQ&#10;jnO7HP3noFf3oTy9WnlstctBQ87t8vpBDrp1H8rRrZXHVrsctOPcLkf/OejVfShPr1YeW+1y0JBz&#10;u7x+kINu3YdydGvlsdUuB+04t8vRfw56dR/K06uVx1a7HDTk3C6vH+SgW/ehHN1aeWy1y0E7zu1y&#10;9J+DXt2H8vRq5bHVLgcNObfL6wc56NZ9KEe3Vh5b7XLQjnO7HP3noFf3oTy9WnlstctBQ87t8vpB&#10;Drp1H8rRrZXHVrsctOPcLkf/OejVfShPr1YeW+1y0JBzu7x+kINu3YdydGvlsdUuB+04t8vRfw56&#10;dR/K06uVx1a7HDTk3C6vH+SgW/ehHN1aeWy1y0E7zu1y9J+DXt2H8vRq5bHVLgcNObfL6wc56NZ9&#10;KEe3Vh5b7XLQjnO7HP3noFf3oTy9WnlstctBQ87t8vpBDrp1H8rRrZXHVrsctOPcLkf/OejVfShP&#10;r1YeW+1y0JBzu7x+kINu3YdydGvlsdUuB+04t8vRfw56dR/K06uVx1a7HDTk3C6vH+SgW/ehHN1a&#10;eWy1y0E7zu1y9J+DXt2H8vRq5bHVLgcN9YPb77//flBdsJ5uE//ee+/F9Hq89pkofOC+exfKe5ed&#10;dgy0z047zKziyX8yeU90XE8rjw/e5qPZ5lYeW+1yaOd+cFv18NZbb4Z333234inxMLUeJ3tL6Nwe&#10;zb5kaTu38bbrhwasPLba9aNMw86jH9yus1njX0IWfHznnXfimFjbVr+d2973rVpxuzy1YuWx1S4H&#10;nfSD26oH5io0tmZd24rrltnk69zOsy9KMx56+zZpwMpjq13T8dqQ3g9uMz+Cr/BZrIbRjLFZSOs0&#10;h2KpH+e292uLTtwmX51YeWy1y0Er/eC22PzSSy+Gyy+5KJx28onhrNNPDeeceXo4/ZSTwtlnnBau&#10;vOyS8Pbbby00922pP+d2vv3R0v5u4+1v5bHVLgdN9YPbjK0feuD+sMG0aeGz/7VO2H7bbcKXttwi&#10;bLn5ZmHrrbYK22z95bDi8iuG6VtsHv701JMVuzVvonmUTvXp3PZ+20kXHleOLqw8ttrloJ1+cPvJ&#10;Jx4Pn1p6mbDqKqvGe/Q+t+66keGEa62xZlhj9c+ERT/+ibD2WmuFLTbbLHJbzFYdvvP22xXPFUfo&#10;3C6nf6bt7uve7tKAlcdWO+Xb5rAf3L7g3HMirzffdNPwrWPnhRO/dVwMj593TFw/af7x4ZvfODKy&#10;nLp99Ne/iveZMBeuukvXFUfo3Pb+m+rB18vTg5XHVrscNNQPbjOXTZ3ts+ce4ZQT54eTT5gfTjj+&#10;uLHl2LjAbbZ3mLF9tBOLuVapufHx6lK2pMN2f+6mvH47njY8vgwtWHlstctBN/3g9s/uuTvymHls&#10;WA2nGWvPP25e3D726Lkx7guf/3xYcomlwuuvv16NszU/Mh6/ndtl9M0c+pL7MDVatfLYapdDO/WD&#10;29TDVZdfGpZfboXwxQ02iNciZ26/XWBhjM31yPXXWy/Oc8Nh5rbTeZH6XHdar87tqekLaR37utfx&#10;KGvAymOr3Sj7ai1bv7jN8R68/76w8447xLE31yGpx4//x2Jh6aU+FfbZa8/w2B9+X42zreVzbpfL&#10;FP0GS8/rxL3xxhtRR5z7dS9SGhLfaalrTjbE63dfOqZQnqQTr/Lo+MqPfLTuYf/1auWx1S6HNuoX&#10;t9G4dJ72MzQtvVNfb775QZ+z1p1zu//9wFr3w7CThnRseJryVfEKSeM6SS/srB9TeRMqTWUglL5T&#10;Xaf7+Hp/NWvlsdUuh/bpB7fRtvStOpG+FZIuvcvGEjq3+9sHLHU+TBs0glbEScqS6iaNZ510aQ87&#10;xXXyId23ng6D0+OoDGKzjqH8CWUvm3qevt0f7Vp5bLXLoV36we20HqTluq4ZN5FW/42Z7ttp3bnd&#10;H+13qttRjBMXVTbxkm2NvbWOnmDmCy/8LVxy4QXh0ou+E7gGzjt+Oy07zJgRdpw5I6Yxn8e9Sbvu&#10;vFPc97KLLwx//HAeT8eUlhXqfQ78ZpQN5a2XWWX3sD/atfLYapdDu/SD2+l4A42nOu5V187t/mi/&#10;LVpFL9LQKy+/HB556MEAU3lnAstBB+wf0CzPcPGs1ycWWyJeQ+F6CtdSFlt08fDviyxqWrBn0b7s&#10;R99f/JNLhqWWXDpMW3/9sO/ee4VjvjknvqvhogvOCz/4/vfCgmeerub74LcY3pY6bls5rTy22rXN&#10;/07l7Qe3NR4hfzGc/ic9k56udyrHeHHO7bK4Dae3/crW8TlbmEpfFE8VEifmqq+K1druJtQ1dPKA&#10;2ZwL2F/HY5v4NE/iNvzCF+J7d6Tt8TTs8b1pWPXeVI9Wu6Z82pDeD25PpZ/O7d40P5Vto7zh1muv&#10;vRbnmjlv6zcWITYp1ziH6zyu8/0vHnk4vtOG8XOdx/TFlKusayENfjLGZh22kiaG10P1a4VK55hi&#10;NevKL7XTusrCNraEHHer6dPjO9TkM3Mp8o860ByL6iatO61P5r1r2jfnUHXf5KPVrimfNqQ7t0ef&#10;i23QkXhFWcUmuAWLxGni//bXv4Rrrrw8vi9y9912jXMdYi28ZF3s1niXbTG2Hqe+agnreWgfxafH&#10;YT0ti8pEyH7ah3XsWFhfYvH/DJttskmYtf9+gXkV3reG35y7WKgLFp3fWFc6YRvaetBlVDs1Hddq&#10;15RPG9Kd287tXnUqHok7YlQ6Z3bzTTeEL3/pS9W4lj4mBhPyHK3iYJ/Gv6yLmaSLp+qj2Cmf1E7p&#10;ach5IT03aD+F9fzJj+PX07EjLj1emi/pqT+rfXq1gP/Us+qoPrZmW/XVa3vktr/asMkvq11TPm1I&#10;d247t3vVKZwmD0LYw30fLMT96pe/COuu89mFOMbYFB6qn4mnbMND0jTWTbmsdOy1rnGu2Mr1xJVW&#10;WKnjstyyyweWZT61bBznMy/DM2FpOZRPymTStS0+6/gqi/LATuccxRHiE7annnRCxW8YTn2p/npt&#10;h1z3Vz02+We1a8qnDenObed2P3QKg7j/g+9j8J4xFnhNX4KtKQ/FWtLS632pHfZiJTarr7Z62HTj&#10;jcPhhxwc7+3gHZTcZ3LT9deGX/78keq97pNhIPtwfyrz7D/+0R0xT/Ln/pV5c4+K9wty/wrnBJWd&#10;ssFhyqmFuDQdfovjspfP/PY487RTwoIFz3wwb/Lhea4fbZFbHlYeW+1yqB/ntnO7Vx0zZmQud5WV&#10;V6nGrvQhjTvhGozrNDaVHVzTQhzf2fj6V3cLt//glmr+V3PBKi/nCs07KFTaZELyr++X3jPOMfju&#10;B2Nm3rmT+peef7QuhosnhDofyW/qZLdddv7IcevlKHlb9ddUB1a7pnzakO7cdm530qk4KJYpZGzK&#10;ot/3d95xe5x3gEfqNwpTDhOXcjvll+yZvzjkwFnV8y8wsz4P3Kmsg47T+YM6uOLSi8NGG24Yfcc/&#10;/ILbLHBboXykTlhPma45oyMOOzTyW3WNX6xrmzbhmPJ3Mr8ttG+bQtVdU5mtdk35tCHdue3c7qRT&#10;GKH3fsAHcRxbOHLtVVfE78+J1+JwyiMYBctYiJcN8fCM+7SZi/juDdeFv7/ySjyGGKUycdz02Iof&#10;Zkh54CdlZZ2QOSLeZ3zu2WfGe0nWWXvtis06f6kOGKeL8Qplw2+W446ZG667+sqq/uUr7cCxVEej&#10;Vi8qZ79DK4+tdv0u3zDyc247ty26gxWwau6cI+M8L7yBNeorCmGTFsVhB7NZ+G4d91Ywjo784xrm&#10;h2NIjR/FQku5Bm2TspL1dJuy8BtBXOW5eb6vSl2pLrSucxjnrzRNdYUdz2tSN+kxxlsfdD0M8niq&#10;n6ZjWu2a8mlDunPbud1Jp2IoaVz3O++cs+Lz5eobsBnGwBfN84pJ4jZswv6AffeJ7wDhul8n7uic&#10;kKZxXOKJq8d3Ku+g4igL5RKbOa7qSmVNywt3//L8c/EaKt8U4T30OocpVD1SV1onZKEuDz3owLHn&#10;/R+Kx0mPnR5nUP4P4zjSXNOxrXZN+bQh3bnt3O6kU42BueeB+yjoEzBE9yWzLS6rv9RD5mtTvnEc&#10;3R+okLh0DrvOIvavx3Uq76Dj0jJzbPmpsuIfdajyE/IMJem33HxT/NaqzneqS3Fc9Qq3lUbIPTVP&#10;PflEzEPPXw7a72EcT7pqOrbVrimfNqQ7t53bnXQKZ3jmT32BUDxhHabA85Qt/Obn+0Z8P4NFLCPU&#10;/IG4xjEZp2qsqjJoH7ZTW6WPSki58Yky6hwnlpImP9JQ/ijuwvPPjefBtF75zaLrlMSL7cSzTX9V&#10;3Si/UamTqSqHNNiUv9WuKZ82pDu3y+C2+jjMYIm8+XAuVtvw5tVXX433YG/8xS/GORC4zCJupOua&#10;K2EOl3H5bx/9dWQK+bDomG3oB8MoI/VDPfHcP3UIozXHRAiHiKvzm9883CN5/70/q9qS8qsdyVft&#10;TLy2h+FjP45p5bHVrh9lGnYezu0yuI3OOvVfuEEaIXOoMEI8ph9oPK11zZPo+T+eU9F4E1boeiPH&#10;UvywNT6Kx2esrrqnfJpX4XkcXaskhNtqA4VqC9L49rb2F7fJl/qX3/qto+22hVYeW+3a5n+n8jq3&#10;y+A2fTdtf/p1yo0nHn8sfrcZ7cMD9QExBJbr9ztpfP85fQdgmrevN2tK51BYq3ZQ3NFHzVloXpv6&#10;pv45p6pdUp6ffML8hThN/ZOvzpspw9vYNvK5qexWu6Z82pDu3G7uY21oR0sZ6csak2EPLx791X+H&#10;/fbZOzKZ8ZyuQbKucTe8YJ4Ehs+ZfUS44bpr4r3FcCHljvijsrSdF/JjKkLqjXypI9UbodqH+8FP&#10;P+Wk+Awq9Z8utAsLnILfrO+1x9fj/Jb2p23Ij5BjtLktrDy22k1Few46T+d2OdyWtnQvBM9sp2Nr&#10;cRr9iwvwG17DDe7jE2+UF2GdC/CCpc2sSP2bqnXVD3WlNknrl3WWPb/+tY/MlWjOhFDrtOWc2YdX&#10;v6vSdtA106nyZSrztfLYajeVZR1U3s7t/LgtHqAhrdP/U5ZyLzE61/XGlN8wWizgetkN115djQ3J&#10;k3xSfWpbxyJkSRmU2vv6R891qhPVYb3ubr7x+shkXV9Q2xHSXpxn1W58R5Pn78lTba78lL+Op3ht&#10;j2Jo5bHVbhR97LZMzu38uI0G0vGbuEof/etfng+f/a91Ki6r3xMyf03fZx1u823Fej/vVl9u3x99&#10;aa4afqdtBK91zmWd87DOxaecOD/OZ9XZTF5tGn9beWy1y0GTzu3+9KtR0QK81hiLMtFniYO/v//d&#10;bxd6bkY6VygewIG5c74Rx2vsL3YrHBVfSyqHzsP4zDd09O5F/S5SKIbDbs7DvE9RzGff9N4S2rMN&#10;/JY+m9rbateUTxvSndt5cRvN0R9ZYK4YzntW+e6KtK0xmfq7xmr7j12jZF4kZXQO17ba0Bebykh7&#10;pm3KPfNqP865tCnbrOscTHjs0XM7noPJq+mYo5AuzTaVxWrXlE8b0p3b+XGbbwBIe7yXX2Mw3dNH&#10;36aPo3P1b+4j4T107Afr1afTsZry9HDwmuE8qns5aR/amLhnnv5zbEfegUt7cv4l5Ds+tDNtT9xG&#10;G25QaYI2lUaU5yi3qZXHVrtR9tVaNuf24PugtW0mYwdv07H2jjNnxP5LH2ZB2+I46/Rp9fVvn3VG&#10;5DW/ncmn/hs6HYNPpmy+T3+0JuZSn7QT7co5mXkR1tWeOicTR5tvMG1aePUf/4jzJrCf/dtwXrby&#10;2GqXgw6d2/3pS8PSgsbFMDXlKtev1vzMGhWz64ymL9Ov09/WfFtM+SgvQvXxQfmoeRkdT+cibRNq&#10;vlf+p2mpD5Z17Sufta1Q8YOuBx0/DVUWxeG/2lFtrLYVw7WNHefxl19+qRp7p/mwrvw71atsBx1a&#10;eWy1G3T5p+J4zu32clvXIKUL+hy/e7nflzEXYyz6rPSscRjb9GF+Ox9x6CHV72vmS4fdX1M26je8&#10;WEKa1vFZ64SksUym/MqHPNPxJ3mpPLJRmVTnoxBqzot2Pe3kE2N7EpfOi5EmfjMuf/65Z2Nd1eur&#10;Xsej4J/021QWq11TPm1Id263k9tiFRoTa/huDPOcGmehY7GakHix/KAD9o9jriMPP6zqz+J2vS8P&#10;UsfiI2VgXdsKNRb/x9//Ht85eP01V8VvW/JbgfJPZkn3vfySi8Jdd/4w/GbsHVmvv/56ZJvKIaap&#10;LJRxmHWltlcb075//tNT4Y7bbo3nbs7NtLe4zjY20gXfLFL5FeKj9DTIdp/oWFYeW+0mOlZb0pzb&#10;7eQ2+ko5svOOO3xknKX+Sb9V3yaOb66zP32V5+ukd5g3bN1SJnExLQu/LRjrPnDfvYF3L8k3QniE&#10;f6mP8skSimWE5CXOca8d7/544YW/VfVC2XiPdjr336m8admnap3jUl/yW9zmeMTzvYq0nuo6YDzO&#10;M7OdyjcsnzqVRW3YKS2Ns9ql+7R13bndXm7Tt7jOxLfP6YP0W/02Vl+mr4pLrH/vphsj7xlTsRx+&#10;yMHxnSTwSuPtYY63xG1xg7KwvuCZp+M5hnLSP3UNjnX8k4/qu92Eab2l+ynPraZvGZ5dsCCWg/Kp&#10;r6uM2h5WSLuqXsRhzunca0I9oQV8kSbkI2PxZZdZLvDbpX69ID0vDcsvHVfl1fZ4odVuvP3bFO/c&#10;bie3YQa/6Wk/+iT9VpzRdtqf6aO33fL9yJ6UN9844oPxNvswXzAK2tV3YSjnc88+G446cnY1bsRP&#10;3g3Os5x8O433yD7661+Fp554PM4RwC3mCrpZ2IfzAnnwbd+brr82nHD8cfEbENQLvOO4fBOC79fr&#10;vAYbqa+0PgdZfxyXReWDW0//+U9xrE085eN96jz3Lj8UpnrBL77LnPozLJ861Z+Vx1a7TsdoW5xz&#10;e7S4zXguHXOq/6hPoS/SDxz7Fg19L12kW0KYTUg6Y3DeLyfeSKPkPXvsW2LaD26n40nZTXUoH9Pj&#10;UFZ4TNlgjcrIfLbsVE8akxPfKS/ZW0L2Zz6GvFl+99vfhK2mT6+OT1nO//bZQ+V13Q/VDSHcVjrl&#10;RzeMp3UOp/xoQvrgvn22uS6i/aQTheQR62WsTWQzyFD+NR3TateUTxvSndujxe1UM+m9C4yb6Dv0&#10;oW9+48iFeE2/k2YJ+W1MSDzjbPoy78pO2S++jQK35TO/1WGNfrPDS40PN9loo8hQ0rFnTE4oP5RH&#10;fVvxE4XpPum66uvFF18I22+7TaxPysNCG6gsspvoGFOZlrY9ba16TH3h9wfvpNJcCetiuPZfd53P&#10;VhpJmT2VZbfkrfI12VrtmvJpQ7pze3S4TT+DBeIB21rQEveLrLXGmpHFMDldpFn1S/GO3/VwRXnW&#10;NTlMbuOb+MA6ZaOsvBP8S1tuEf3jub8Lzj2nYjR+aB/s2U91pjzqPjZtKz+OneanfLX/zx9+KF4T&#10;1RiVuZT03Cq7QYdqe0KNt9Oy4xM+ct/2zO23i+zW3ArndfGb9Xlzj4ptoHpItUOeg/aN48m/pmNb&#10;7ZryaUO6c3t0uJ3qhf7Ctp5dnLXfvpV+1c/EbelVoX4D8+3vel+jP7LoWMPidloumML4GZ/hDv6x&#10;wEfmKcQQlVmc1XbKKMVNJlSdsy/1ru20rNz3vPJKK8e2gH23fv/mhepzMsftdR+1O6G4TZ763SI/&#10;iGO+DD5ji36oZ53rFff9794Y9YHfqnvah+00r17Lbd1f/jXZW+2a8mlDunN7dLitPiGuss09tsst&#10;u3w1JhKrCaXTNKQPwm29fzllmvKVLkkbFrdVBkLKQcjY9ZADZ1VM5H5FpckPfOC+PK4fnnHqyeGk&#10;+cfH8OwzTgs8p5/ei93Nvdw8r4L9qSedEHj/KWN83p+o8nFc2oOQd+Hus9eekXfMN/B+vtSfQa+n&#10;7Q+307JyjlMdqlzM+3D/vngNu8mDEO0QHvPNOfH+dfbReZJ8lccgQ/nXdEyrXVM+bUh3bo8Ot9EL&#10;4zz6B31tm62/XM2FSJO6z09jasWnIQxSX1WoPFNNwslhcTstj8bbD95/X2QGvvB7XucxQvxgH+7f&#10;XmP1zwTug9E9b/KJ93aQF3bdLsqDkOdtuCbKXA3nBpWDNJWbuE033jiWlzpM9x/0etr2cFucTctB&#10;HO1N+RXPtW32RUta0rwuveg7C9mzX1oXymeqQ5Wp6ThWu6Z82pDu3B48t+lD4lAapn1C9+dpTCRN&#10;KlS8xt389mWd59bRnfIif6130uOwuE2ZKBtlEme22+Yr0YeVVlgp3pNHuuoHuxf+9td4bwfPMnby&#10;pd9xf3n+ubDZJpuEi79zfnU82Kf3OjG+p87pQ/JFIWVJGdnvsqX5SROE6TxJasO6rlcqnmsf7CMN&#10;sY6u9E0dvnWErc6B2m/QofxrOq7VrimfNqQ7twfPbXRB/4ZXad9mDvGyiy8MM7bbNo5/NLaWHush&#10;/Y2FsRIh7yWBh+K08k9ZUtfkMLmtslDeC88/N/rA+eenP7m74jVlJ/2SCy8Ie3xt9/DYH37/Qd2N&#10;8XMiv5R3L6F4xTfdYLTmeMmTMnHPt+7L4N5AypOWKV3vpRxN+6a6mIjb5EOZ8IN1/ONd659aepnI&#10;azTEHAkh7cD6wbMOiL8/sB3Wszjyz1oPTXY5pDu3h8NtaYf+oOtHsz783cp9fDBbfUi6rYf0L+zo&#10;Y7CbeUsxm3x1jInCYXGbMlFWxq+whDE2vjA3RBpx8oFna3i2HXvFKZzIt36kUQ6Ou9suO4fj5x1d&#10;1a/OicxJ0U5cQ6X+8UflV1v0oxwT5ZHqYiJup/VHfmzjn741Sj5oKg1Z55sbEx1/qtPkX9NxrHZN&#10;+bQh3bk9HG7DHd0rgk5gtvoMv1VZtC09pqHS4DXx3NcgvXXDi2FzG24whubcgx9z5xwZ/dBcLOnH&#10;zzsm/O2vf4mMkY+EpKXb/V6HzWLbU088Hs8thOlxuC9a51euIadpU10+HSvVxUTcxl7nG0Ltz+8G&#10;5aH5N4238Y376Ad1nlSZ0lBlS+M6rVvtOu3btjjn9nC4Lbam94vQR9RvWBcPpMdOIWPzO394R+yD&#10;cIJ86WNa2E77aF2fw+J2ygHOOZyHOAfdcN01sez4wsJvEbitcTlxGtOmedT96vc29Xj3nT8KXKuj&#10;PikDcZSHZ4Io/+677VrVO8cfVPlSXUzE7bQ80onq+d6f3hO+8PnPR35Ld4Sag+M5o37XqTU/+ddk&#10;b7VryqcN6c7twXNb8yK8w0/jZsY3YrZC0rQuTaYhzyaffMK3qv5EH0Rz6TwkfTXdrmtyWNymHNQD&#10;5eP+OxiBb9zHkXIZVjK3rXLLx5RBSpuKkHtLlC/H5hyibYXMAev3AjYqv8oqu6kKU01MxG2On5ZJ&#10;6zBcZdMcnfKkXdQ23Ps4qHpXeQhVljSu07rVrtO+bYtzbk89t/XbVJqHozyXRn9I2az+oRAdki62&#10;i+H0Lc2PcI8xnBArutXfMLktbnAPtvoc77BTPZHO9cCf/PjOiivd+teLvcqhkHakrLxzQPkSd/RR&#10;c6p2auKm9utnqLojnMzx1Q6cR3mHl/Qmfab5871SlZ16gfnUgeKmItTxm/K22jXl04Z05/bUcZv+&#10;oD6Bvrl/7KrLLw077TAzjqPhMIv6CetiNu9+3nXnnapxHJxWP8IOdt/6ve9W+aM18aUb3Q2T2+rv&#10;c2YfUf0+128R1ds+e+4RfvebR6eUC+PVF/WpOlV5uA6JPedJpfF7QefXyXBzvONb48UrwskcHz80&#10;5uYZ21VXWTX6o7EBvyXwj+vG/LagXNSH/FdoLW+3dvKvaT+rXVM+bUh3bk8dt+kL4jVaOPSgAyOf&#10;0L/6uZgtXmu+hHvhuMdM6doHbWLzrWPnxf5D/vQbGCi2dKO7YXGbMqu83HMu/8UAhTx/wxi8G5+m&#10;wpb6pUyM/2G2ys6xeDZH7TQZbvZaXvGKcLLHl47wi+vEvBeG/MRuxgq6r5t3kWNHfejc26sPE+0v&#10;/yayIc1q15RPG9Kd21PHbdqfMTbPTPP8RtoHNHYm1DibcQ73MfMcN+8sUhp61JiHde4507tHdG7g&#10;WGJdN7obJrdVTsrA7wd8S3nIOr9N6s9Far9BhNSpykRda7yd1jXP1ovb3F8yiHKlxxCvCCfD7dQX&#10;rf/ikYfju10ZL0i35I9W+S3Is/2ypV7S8vR7Xf415Wu1a8qnDenO7anjNr/5eZYYraOpuv4VTxrX&#10;GNPnABnbiOcai8qe+7bQlnii646TGfuMArf55g4+ssgHzUNw3/RkWNSPvkf9sqhM5MmcSP1aAnFi&#10;Rhu5ndYVvslfrsHiF+ckjRukQba1n+y13e9QdduUr9WuKZ82pDu3p47bzE+jc43F0FU6hobjbK+z&#10;9toVmxi78F4jMZ7+oXVs+WYguhKzsVe/0finG90Ni9sqM34ckXy7QWXXGA5uP/7YHytGKH0QoepY&#10;x6J+YXS6TRzzJGJGW7md6gj/2ObeQPwSq6VlQsYZfPNO7ag6mYpQdduUt9WuKZ82pHfLbdoJrUrT&#10;rCsOf9mmzQm1zbq20zpRHKHyS9NZ5z1CisNul512jFri97Pi2Vd5KW6qQo7FIh/TsrPOGBu97zhz&#10;RuQ1rIXbLOIv+mIdJn/nvG9X2md/7l9mH9IIWbBn/+lbbB5tOXa//BsWt9Py8035tM+lbUk7D4OF&#10;Kl+qS8olbqfxGm/TVipr6oPymqpQdUfYz98m+HDcMXOjVvENDUqTrPNehfpvj6nwUf415W21a8qn&#10;Dendcrvu00T6TNNgu377ptxJbep5sz2q3E7LmvZh3sWDfjRGEX+JSxm8/nrrVeylPqifl156seIX&#10;/UI6JA+2r7v6yup8gX1ahsmuO7cn/r2Vti1aLYnb8v1z665baVpjbvTIwjx42p8nq8OJ9lM/mMiG&#10;NKtdUz5tSO+G22pH/ErbSvF1BrOtpV4XcIdnGthX+9dt2B4lbsu/dIzBOuWnPpjD0Ly0NIS2xWvF&#10;EfLOUvLTfW/sf+PYWDu1Ud8gjnW+V0KdqByd6qvbOOe2c3sizaA13l+i34qplrlmyTeaJ+q/E+Vt&#10;TVOfaLK32jXl04b0briNP7Sj2gnWiN9aJ40FuzpfFAeztZ/ySlmY1tsocVv+U37KTZm5X4T3fDLO&#10;ZiyCrjUmYZ2xMnpinevwvDeOb46QF3WQ1hFzudjBaOWl/nLzTTcsNL5O90vrq9t157ZzeyLNoNHH&#10;/viHsOwyy1XXJnXvj8Yk99x910LanCi/yaRZeWy1m0wZRm2fbrgNK8RZQrGaeObVeCck19TOPfvM&#10;+HuSZ7D5Dgn3ThF/+w9uid+nVR7URbreqW5Gjdsqo8476fdZYK60I+4qDt3rGW58Tuc52H74wQfi&#10;vnBa/YK82Na9ZxxzvPObytVt6Nx2bo+nGY0N0BzvGki1zTrcJpwz+3Dn9hjLxqvHqYjvhtvp8WEI&#10;v/GZ72Oult9MvF/na1/dLb7zkutJXEMk5L4K1jVPttX0LQPfoCI/sT/NO10fJrd1TiHUurjJd7I2&#10;2nDDqFuNr8Vq9Axv2eZekXPOPL0aYysfnQPZ5rnpNT+zRjXOZl/1Cb6pEnmdzGezrT6V1tVk1p3b&#10;E/c3tRd1S52XNL+NvxpfUA96bgxWp5rnGR3dmzoZDTbto/NFv+ya8mlDejfcFitoQ+YHttx8s8gt&#10;xtTMvaYal+/EwTre1c7+fKt7v332jvtx3y520ob2ScNhcVu+yGfKxDr3SjMvonG0wnT8oXW+C6l7&#10;sjnHwVv5pvzxnXObmC+Nki/85vk89tG77jUfrnx6DZ3bzu3xNITe62OE1VdbPT73hV5Z0CiaXWuN&#10;NWP/Vx+hn0jj4+VvjVefaLK32jXl04b0brgtf2A2352lnuYf98Hz1rSR2kkcrre59oc9++69V2x/&#10;3veWslE2CofFbY6vd8GJt/i3+aabRr81t4dumcPm94Z0Qxo6lg+EygNf8V8+v/qPf1T76RxAqPE2&#10;1+upT8597KPxvuo6PcZk1p3bzu3xdJNqFhs0xzsJUp2rHxCneyCxlV7Hy7ubeB2vaR+rXVM+bUjv&#10;ltu0Jb/rN9pwg3DYwQeFJ594PP525Hrb1VdcFq6/5qo4z02o9Zuuvzbew8a7pnkGi29x8ewy8yq8&#10;y3SiehoWt3XuER9/ePsP4jdXNA4WV1PdMv7gm0/cj6zn0NmfOiMUq/GXdeKoM41byIvzgPjN/Sk6&#10;PvsoD/WnierNmubcdm5PpBW0Jr3RJ7hGJT4qRK+MW2AJGpVmU71PdIymNB2nX3ZN+bQhvRtuqx3g&#10;8corrRzHjfD6+eeerdhLG4/3m17tCYt5voR3QtLmf3/llWr/ep0Ni9sqB/d+8D558Vnv1hFbdb8I&#10;6cxly0fqSmNj8kLzeh6dbcbcxO0wY8ZCY3U0yjHoB9iRH/vpPKI4wn4szu2J61HtSV3TpiXNb6f6&#10;0vwc/XuN1T8T2U0fYJyhuRK0e8dtt1bjk7Tu0ry6XXduf1Sjk+E2377geUBYct45Z1X8SM/LtBnp&#10;4g1p4j7rzBFjA+v43sl4bTxsbqfXYsRsdKR7PuA122j4V7/8RVUXMBs/VQ/SqupAIdd0GG+TD6Hy&#10;5tqt9lGY1qHieg2d2x/tE2mdproskdv4rD5MvbDN/WLoFL2qH7BN/+BaF3bpXGBan5NZJ2+Wpn2t&#10;dk35tCG9G27jD+3G3AZzAawzbiZe+iZuPL9JY8GWMTvrjDd5v8N4+wyC2ypTWoYP7hfZIPIYJoup&#10;rGsum/XVPr1a/G4q89RwNc2jvs5xiMN/FsZu4j5jFh2DkPuusNE+ylvbCuvH6Hbbue3cbtKMtEYI&#10;wwm3/crWUbvoV+NtfnvyHAP5YYN+m/K2pFt5bLWzHHPUbbrlNv5w/wPvAqJtxO1u/Ez3Iy/99uyU&#10;R7+4nTKQ4+i6CfHSIuUijXepSotiKZrQnAjrMHv55VYIv/vtbyatTfJO8ydPaY9n3vul+071qjjn&#10;tnNbWugm5Fkc6VVjD7TLOtd2usmryVZ9ol92Tfm0Ib0UbqstdD8i49f6vMOPbr8tTFt//ahHcVus&#10;Ro8aW6BXvjsOW5VvNyHnDK7Vkh956Vg6xiFj31cgP51Husm7W1vntnO7W82gX8YU/O7WGEbaZRzC&#10;b+h0bqXb/Ov2zu2ParQUbmueoa4J8ZtnEuuMTsfCsFWM5d68OE4f0289P+s290+iR/LlOwhaR//k&#10;od8AUz3mdm5/tE+kbZjWP+dR/TZM44kTv3Qv3CDOuSqnuEbYz/cBKv80xC/5zj0J8ltloM+g4Uce&#10;enCh6/JpHt2uK++m/ax2Tfm0Ib0UbqM3WKh7OqQ/7mnk/ahqczgqfhMndsNsrqH2q0313kCOJ62j&#10;91n77RvLqfOM+ki/jlvPx7nt3K5rommb36yMubk3Nu0juu5DHN8L0T0oTfk1patv9suuKZ82pJfC&#10;bdpC7Nb8CO99F7P1O0/ag9PEwVSee+R7jnxXL+Wp1rttZ54J1nV4HQdtcmy+pajy/X/2zvPNjuJM&#10;+/0PrX0BJrwYY7xe+2UBGRNFFIhsMNgmibCIIJAQQSIZMMEGRJYEyjkiCaXJyoGsHJCIu+9+eutX&#10;o7up6enTXX2mz8zpUX2oq6orh/u56+nq6qqi+dYTP/B24O2iuEGOSMN/abpDWDiWzIBvnZ9WNP9k&#10;/MDbvTHaKN5GT8TAQczNjIWrO/I9E933xhuuj89NSo4Xz/V+lxS23HU2y9tH6vL8s0/3eMeTziv9&#10;Wjo3/xel1cvXj/LF77Sff03ZRwnOwaPKxY0OnnwnUDt8yysar2q8LUzRTnc8eebcLu5TXrNqZSHD&#10;mbrkq/8OyItxwM8tA7+jfZ3E7X/cT4wdE2NZeBbPohdpnLCR93rwrPzII8v4xsvKoyphZfC2eJk2&#10;uzjn2X1XcmWDfyd55uxSncGR1mf18Lb0VZXt8iZlcMcMeoG4WVyNXxJ7W7dszsRKWp3T/JB5YVZn&#10;SMHd4m/K1R3tpKdvFD8tv7L8qsTb9Inarf6kj8APe4dZc8JIfn1tjTvzpvBGvmn9rz2rbl2OpvVt&#10;9T+2+od+Fo5l48e/HdoHoHSSRT372BrHvLi+8fLyqUJ4GbzN+IkrabM4B1tGckY4PM9+CtKxDxDd&#10;t9Z4So5IR3yfe8pcvUl1IT17smkvfC3OFs6Qd9xwOIb96ezJJj1pa9WPsCyj9NQdgw4CT1AWdcAt&#10;zuE+G/JSmqx8ywqrAm9rXxn9B45oO276i/0//M865uFR9n8Q3uM4T7iI4ayBp8c9Yc/M4bxdzrSc&#10;OW2K1TkYC4zKPdr1beETGRZOObMSPEuGxJ83m36U3Et+1J9F8Kv88tL4xsvLpwrhZfA27USO+LeQ&#10;sdO7vzhR/cnZJOoT/rvBzV4ieFv+Sbsob1MPNw/h66knH7ccybobXImBN4U3nqkn952uXvlxjEny&#10;Ej6TebvlpLmFUWGWOJynRjnJvqH8gwcP2H4knnjCTZtWRl/9qsDb7NHQGNBe3DOmfmj7Efx89+23&#10;dv3J9tuRdbAi/aK8me872lothsGJ/uklL33P/sfzz1l8KQ1hR5u+DSZpv+QB+ZX8YNN34JuzesTb&#10;9BPxlabI+Ig/8tL4xsvLpwrhZfE2Z6ef8IsT7Fo1761gmb11/PfKnQn4Ec49o/QL6yTYnM0tHSat&#10;v4rytitP5AdueP8FT8IWmBJvSu9mzOFU0rj4cnGWzDutvkk/8S5pMfru6b7PM89RNuFufLmTeZb5&#10;XBXeZhzUP9wxQf9dPHRo/O1EfUIcuYvYbl93dXbY723kr7U2ykcHCLzdLR/0l3QL3akgfU16CfIm&#10;3pYcqR+LjI0vH/vGK1J2s8Ytg7cfGzPacvL2bVtjmZH8aLx4bl27xuri6DG8zzL28DZrhoqX7Kei&#10;vK305Ldg7hwj2xdavUzvAYyt1ifE3+gH3KGns9+pl8XXkTVpntUe5e9rk05tW7liuZ07KBdMw+Ga&#10;S1579WXbdyqLNPWW6Vs34lWFt+kXeHPf3j32zizWljjLXf1EOO2pp8+URjb5fPHZp3ZNbfSoh2JM&#10;4x/Wt7vXBcXH9PvmjRssjpExYRsOx9x95x12jIinMZI80J8+xpePfeP5lNnsccrgbfoL3To5Hu6z&#10;ZIL1bM6kgrcJ5z23Hn2bdPQt+QoPKgNMUR840dVrxZHUF0xhsz5KPtKrlGcZ4+bmSX4TXvunLZNy&#10;VS/hu4zy6smjCryt9W3axz1J9F/yvs162p6XBt2aspgrFDfo2+lcy/lo9JXeJ3Fj+KcM+dQ6EzLP&#10;/Kv+9LGVV15c33h5+VQhvKq8zb+09C84gK+xMXNnzbD3qrs6NeOJHiCOhL+lY+/ft9emA1vKqxHj&#10;pv1/wpbmFOw7zP0/lN2IcvPyrAJvs76tuZnzBcAs34zz2tbXcP75AzdzZk63ZVEH6RjSESgDP2Fs&#10;sP8vWatPWf+kD8AzfSY3+skn5j3cxbfbd7Xyc/0lM65fmts3XlraqvlVlbfRt10s4ObbI2MnXRp3&#10;Uq/lmXDOInHHytWNi+oDbj6umzqJb9A3uF+T93vVS3PJF599Gusjbvr+cFeFt7WWyn4ivoO5e4Ya&#10;1U/o2YwV+0ZVRuDtdH2beRTdGkxL55Ycck+K5KsoZ9PvjAFGY1DL9o1XK32V/MvgbeZY1iXcdsNZ&#10;Lq9qvMpaJ2FdnPLgRTDx7lsTYj5k/KTPgiPc+IEnjP4HoE4ut6ITk6c4wm1PvW61m/ScH6i6SCdB&#10;76837zLSVYG3uRtJbdX5kS62FFa2zdgxXjpTmvzDOkk6b9M37MWiv4RteJtnzjGRHMguMla+fOwb&#10;r0jZzRq3DN5mnJJ7+RrN29K3lyxaaO9yhI/BCfq0sCPcYGP4TxGed43kX3qxwsoaL/UD3zxVH+qH&#10;m7Wcs844I+akssoskk9VeFvyznwN1jRuRdpaNC5lMFbSsXmWW/Uhz7BO0q3r8A0XLsDQb8I5ckc/&#10;1asP+fKxb7yiOGjG+GXxtr6zq43iKz0L52Xp23zbJG/u39V4aU2EZ72rgZ3jjzs+PvdD9Una4oGy&#10;1kjc/MmbvZDSQzS3UE/OMdc3GzdNf7mrwNtaM0buGXfpvP3RR8yv4mrKl1t4pg6Bt7t1cN6LhHHJ&#10;H7oJ98i6Y1VUxiTfbh5pbt94aWmr5lcGb9NfwrPa32jeRu+C7/jPTeMFRnBrvsdN+9w6ac5H7qRj&#10;K7wRtuYD/ueHA6iT1rh5fvnF5+P6NaL8vDyrxNuMGevbSazltbEv4dK3GUfK15wReDt9vUTyJ6zT&#10;f/y3IVlz+813XMgTkxffN15ePlUIrypvo7fTv4cPH7I6GPhw53rh5qQTT4r4T4O44lAwJHejx4hy&#10;KA+dnzpSL+qp+vHNxq1bo+uTzD/wdjr/qJ8Cb2f3j/pJvMydwcI5NgbdW3JA/KKy58vHvvFU5yrb&#10;VeVt9Ff6Xfrz+eeeazHirpW4erf7/47Gqz/2JGgNBEyJq906Lpg3x7ZDdepvO/B2Ni8F3s7uH+FV&#10;uhBnkog/6Tu5uzraY/1EMqu0ebbyKCteXj5VCK8qb6Nvu+9c4AY/uNHVaeFuDGsoYEdzvfSDRo4R&#10;ZWH4jkadpH+ojjwfPLA/fodsZF1q5R14O5uXAm9n908SV8+MHxdztXgb2eObJXwt+Uumy3oOvN17&#10;DKrM23zf0NwNh2/ZtNFihn+34GrGW7yN+5KLLvppzi/4z1YWrrLCmB/Y+8J+P/hadcLm3B3NPbKz&#10;8mpEWODt3jLh9nPg7ez+cfsKN+c1iK9lI4Psm6pXV0JWMMmyks++8ZLpqvhcVd7Wf+70OZyHYS6/&#10;5c832TEGM9K7cetb4LzZs+z4g6FGc6Xy154X8bbwzFqgMKO4eu4vO/B2Ni8xVnwHBVuMUfgumd5f&#10;wi+8ncQ5fMq3Sclq2E+S3odFZL6qvK3vksKC3r/gY/Zo8G7m8rb0bvRe9iwST/O/0sou0n9ZcZW/&#10;9kQJz9jwwS033RjzgXCflV8jwgJvZ8tQ4O3s/hEmhV/0Ilf24GzJIXEkE0rnY/vq0b7xfMps9jiD&#10;jbeFH878YByRO3AjzuSbIIZzTBgbF0fibdevr+NHXsITtr5JMo/wH1mZZdVT18Db2bwUeDu7f5KY&#10;W9fVGeOdvpMMgnfOA03G93mW/OTF9Y2Xl08Vwgcbb9Pn8O/8ObMtR8LXzP+MqfRedG7uNNH4wJ3i&#10;T/3rrrC+2ls2b4p0Vpo4m7rgfu/tN+O1Gs03fS2vaPrA29m8FHg7u3+EN+H30KGvY96Gq+k/mVdf&#10;erGXrqT0WbYvH/vGyyqrKmGDjbf1LobN/VPwI7hxMcT4wuecuc04wfN839Q3zjLHjv2HlE95qgfl&#10;49Y6H3OGcF9m2T55Bd7O5iXGKaxvZ/eRZEi2+BOZA/eSwUcfGWVlzQeXbhzl5/qluX3jpaWtmt9g&#10;5G34VzzIXbsaT2QQwzM2mELndfn6+++/j/Xwvo4lurvu06JM6dvCMvk3ar7wrXvg7WxOCryd3T/C&#10;meSN55NPOtm+40rWtCeA7zmEu3GVPsuW/GbFIcw3Xl4+VQgfbLzt9jl6LOc5cT4CY8p6CToA/Al3&#10;4nf6738fsZZBOvRuMFUUV26ZSTd314Jf6Ry4Wa8By5SjNXXZyfSNfg68nc1Lgbez+0f41DojmGb/&#10;lNYmkTFkDvuPf/iDXY8sinXSYlRWLds3Xq30VfIfjLzt6rBghPUIzr5mXKUDwNvCFucG7/jqS4sL&#10;/d9Y1hi6d9wIv9QBnURYp6yiWC6rfoG3s3kp8HZ2/wiHrq5z1ZVXWL1IupFw7+4FVDof25ePfeP5&#10;lNnscQYbb8N/rE+IE3kGU7t27bR6rnhbaxZ6ph+03lwWh5If32KSZYEv7kdzsa769jdeAm9n81Lg&#10;7ez+ScPrjTdcb3Uk8bXsY485LqyTGB0trc+K+g1G3qYPxIOy0cG5U15zMvIInrTWjK2zaF0+Ldqf&#10;bnzKZq+f9A7KlJt+d+cH1+3m0Wh34O1sOQq8nd0/Lj6RMTDPv28u1nEjd6wNEr8o1iWzbllpbt94&#10;aWmr5jeYeVv4cNc+hpx5psWQ1kjEo6yV4N6546seenBfx9NdJwFXwjDr6uTNHKF69rWsetIH3s7m&#10;pcDb2f3jYk46kvQj6dngHjfGje/r9uVj33i+5TZzvMHG29KVxYWsVeCWP2PB+5r4E5v93Bpz7hIr&#10;c7z471f7xt2yzjvnnFj3cOtWZtk+eQXezualwNvZ/eNiTDI3+f13rTy5vC39SHHcdHluyWZZ8fLy&#10;qUL4YOPtrD6XPsA3SPRu1p3BFrIpA77O/M//jNw7DcGa0mblnxbG3l/hVzZl6XwV8ub9Mi1tf/gF&#10;3s7mpcDb2f2TxCh45kx5yZU4V8+EY5Lpsp6VR1Ycwnzj5eVThfCjhbfFu7KnTJ4Y6wTIptZNGHue&#10;Hxx5X8zV8Go9Z3WDT3hbeBJv8/yXm/9ssav6FMVyWdgKvJ3NS4G3s/tHOHTX+96e8HosW8I+Nvgn&#10;ftH3S+WhsmrZvvFqpa+S/9HC22ljwhozWNI7nMadZ3TxvXt29+BWd508Lb+kXy3eJv+/3nJzjF9x&#10;dzJ9fzwH3s7mpcDb2f0jjIJh4Zi1QWQpTa6IH3jbr0/Vt2n20cLb6MzwqLvXj7MUdE8OGIPDpXfD&#10;2+w3/WT7tsLvdepnyuNsQjBM3nAAbuzLL70kzld4V7r+tANvZ8tQ4O3s/kliFU5+8/V/Wb0HmXIx&#10;zzPxi75bSp9KlpV89o2XTFfF56OFt8GK+FHczTP3hOm7JJzNN0SwprXvu+64va41ErBAmezfFm8L&#10;V9j8ByS8FMWx0pVhB97O5qXA29n942IQzkamODvC5WvwznPgbf++dPs1zX208DZtB1NwpDhc72us&#10;QbO3FJ0YjElP4Bnz92eeKvxuR3mUw/5t5Sn8YvPtU3E0n6SNT6P9Am9ny1Lg7ez+ET4lS2D+/v+6&#10;N36vdPk78LZfX6pPs+yivM0aL2egjrz3HstL06d8YMdI94BQVpIf3fKvHn5ldP2110TsFeJb301/&#10;usHeIaJxd+Pidu/zBROkhfdq3ZuQTO/z/L//+//s3ZPo2OSdZvh3l7xom/R1nl13Wlnav625QHnT&#10;78SnTfpfIS19o/0Cb2fLUuDt7P5x8YkMg+cbrrvWyhB9pzOMwf2vf3VqXfqPZMYtK83tGy8tbdX8&#10;ivI27YPD2G+Be+oHk+wYvfTC3+2z9rSJh7ExcDRjCt/CvdM+nGzjX3PVcKvP1uq3RvO26kvdrhx2&#10;uV0fYfzBHP/i4JYe7t4rTHz4HrtW3QnXPwjkA3cLW1onUT/VyqPR/oG3s3kp8HZ2/7j4lCyxx1Uy&#10;o3dWcH/SiSdZWSn6fimZcctKc/vGS0tbNb8ivA1HMTaMy/33/ZcdA/bT8f3u3rtG2GfxtGz6w9VJ&#10;Lzz/PMvb8D3jB4ezTlFrLBvN27ZNR+4I3rCuy+oHyKoMOjhubL4l0h7eOWhfrToLA+T9/jtv2W+d&#10;5AGutG6OHqI8ZCtdf9qBt7N5iXEDn4wl46T3StwaJ+31hKO++vIL6098hTfaFl9h63y0RpeZlr/6&#10;BBmnLyRD1ItneEL9mJa+lp/aVytc/r7xFL/KdhHepp1w8G1/+2t8NyLfjp9/9mnLSdu2brFYZfwY&#10;HxnSwXEdba02HvvyP5j4ntXBOdtx6hHdO60fG83bwhrzEfXdvWuXrSM4E8dKT+abJedB0RbiUl+l&#10;T6s7YawHkQ+Y0l4V3PC2+iUtbX/5Bd4OvF0m1pAL7rsG48gQtv4X/tP118VyU6RM8sDkpfGNl5dP&#10;FcKL8jbv/vAu++fgurfeeC365vBhuz+CNY8vPvs07l/i6t3pi88/i64ePjy6eOhQG04e337zTfSz&#10;f/t59Nmnn9gz/NL6q9G8TZn6pwbMwbUzp0+N1zTE2WACHGJGPTAyxl+ezs1+FVfXFrbIR5yvctPa&#10;32i/wNuBt8vAGFiWLvPznx0TczZ4F/71j7D7/u1TtmQmL65vvLx8qhBehLfFMwcPHrDfGHg/RIdG&#10;316ycIFdp2b9mnmV9Q/ZuPF/Zvy4iHsExjw8Ktq4Yb39vnnx0At76K/JPusP3qZM5hgXe3x31bdE&#10;bBkwCOfOnDbF4lRYTdabZ/Jrb+1+xxB+lQ/24cOHYqzn8X9a/mX4Bd4OvF0Gjlw5kH4jWQHruLmn&#10;THJRpExfPvaNV6TsZo1bD2/TlvFPPG73zs2bPcvyLmsdN5t9JujcfLeEs9GvxdnYt/7llmj1yo+t&#10;Dv7Pl/9h+Y/1cXfdIdlP/cXbyXJ5h2BdAwyCOdY6wJ+wgU6hdwmlhftxa37DvWf3bpuGvMhH6bHf&#10;fWuC5e2i+ofKK8MOvB14uwwcSe/gXB+wrX8icCND2OytoiyX433KJi0mL65vvLx8qhBehLdpD+MD&#10;X8FrD90/0n5rwIZ/N2/cYL/LMHasi2DznQT352b9ZMumjRH/wLI+fuIJJ0bPPjWuxzfLtP4aKN6G&#10;e1mvZz0bPEh3gL/F4dx/xj1o4BDuFR7pH+GYfEiLgfddXUTfchU3rf2N9gu8HXi7LIyB/1Ufr7Dy&#10;gsyAdf6LEP4phziSE99yffnYN55vuc0cryhvJ9uCnk1/wUniND3L1ncJzbuclQofa1+G9NRk3jwP&#10;FG9TNvyLToyuTPukb4ND2ob/uMfH9sChcCldHJs5ivgy9AN5Db3g/B5p09rfaL/A24G3y8IYcsz+&#10;XuQdLpCcgHv21FKO+y7qW67kJi++b7y8fKoQXpS3GRu4yJ0zP/1ke8QZYH8zZyUNv2JYvEebdRL+&#10;s2Ftm7WTO2+7NeI/HdZ1GT93DGutFQwUb4t/sdm/JEzIFibBKOPstkXP6NGkP/ePf4wxzPoKaeDt&#10;4487vkc/DgReAm8H3i4Ld8gw5zqgYyf1HGQIPQ2ZKPp+KZnLq6dvvLx8qhBehLddroanxG1qJ3wu&#10;/lKYm0bxFMazxlDpFEf2QPG2ygeL3337rV2b1xqH1kngbvDJ/dW8H5JGbZNNu1gPIa7igy/xPntZ&#10;6AMwrTL70w68HXi7DLxJztmrIKzLRm7Q6dI4w6dsXz72jedTZrPHqYe3NUa0TbzLXbw8K8zlYeJg&#10;5Oe65ad1hWR/DRRvq13UT3U8e8hZVpcAH+JwYYXvMJvM+r7qr/bQH/PnzLb6OmmID9crj872tjiN&#10;0vanHXg78HYZeJOMjLj9NottOFvro+Bd3yQlV0XKlIzlpfGNl5dPFcKL8PZAtGegeDutrTojCkyK&#10;g/XdHB2ctW7SgWGXt/EjPnHAlnuGFXvFCdd8l1ZuI/0CbwfeLhNfnBUB1pELyQnP7FGgHPF7kTJ9&#10;+dg3XpGymzVu4O1suXXHjbWMe0bcGevKrt4MRvkHcu6sGTEHo1vAx2CVsxnAL/HAlzD9+j9fiTne&#10;Lau/3IG3s8efcQr/uWf3kbCKrnLKL0+x+AbjwnvyG1BRnduXj33jqb5VtgNv+2HSHWP+yUGe+deT&#10;PSXCCzjFvXD+3FivkH7Bt1mdU0U6xY3P4zLr6G4Z/eUOvJ09/oG3s/vHxSnfgsTV2k+CfOhsCOIW&#10;5WzSSL7cstLcvvHS0lbNL/C2Py61lgEX33LTjZa7pTdjo39LB1+x7COrRxMXrPK/kTANvsA1esgV&#10;l19m+VrrKv2Nn8Db2eMfeDu7f4RXOHvSe+9YjMPVGPoOw/8axBNny1baPNuXj33j5ZVXhfDA2364&#10;dMcS/uZfItaphRX4Gi6WTs29CC4+4W/p2OJvbOK78dxy+sMdeDt7/ANvZ/ePMIpMnD1kiJUH4RzZ&#10;QC5eeO6ZHv/XFdVRJGMqq5btG69W+ir5B972w6XGVDo3z/yrj14hnCLjYEdnxXNPjtJhn3zSyfG3&#10;SdKgb5OGsIHi7sDb2eMfeDu7f1x8H3vMcTFvSyaQh77sJSF/Xz72jefWuaruwNv+uHQ5m/Hmmfsn&#10;0SnAKTY8Dn6Qdwx7ABX3Lzf/2foJ04S7+ojyT9qNxFbg7ezxD7xdu39cnC5eML8H7uk3cM476PKl&#10;S6xeUq9u4svHvvEaKU/9lXfg7dq4TI4BOOV/UeGP/SXcCS+eFm60tsezzoonL75B4geehWt4mzjJ&#10;soq+SybT+z4H3s4e/8DbvftHfK1v7mDtD2edFesqcDU4B9vYxGP9W5h008kvyyYPTFYcwnzj5eVT&#10;hfDA271x6TNuwi5xZ8+YFq95IOda48bmmXtSiceZ49LHpXMLa/C08sTW3OBTl77ECbydPf6Bt3v3&#10;j/7tFUZ5BsdgG852Mc6+QPDscrVw7otbyUhefN94eflUITzwdm9c1ho34Q3dATd4lR/viaxro2NI&#10;nwZHPCP7I8x6SuvaNbFOgJ/i4YY/wTayIIzLrlWfMvwDb2ePf+Dt3v0DLoV7MLhyxXKLa2Ea3INt&#10;DHvfie9i2dW9fTDsy8e+8XzKbPY4gbd74zJrzKRjCIfCL+snnEku7CRt+PuNf71q/yPT2ZbEAdt8&#10;nyRceCYv6qC8s+rT17DA29njH3g7vX/cdTyt/4FhDLiWG3xKVrDrwbRkKQ/rvvHy8qlCeODtdFxm&#10;jZ2LPWESP+6E1f+97vui3hvZG8idqYSBazhbWMPN3kLK1XuoKxtZ9elLWODt7PEPvN2zf4R9bHQY&#10;zFNP/qSvgGNxNvunwCb6iPQd0ikPX9xKRvLi+8bLy6cK4YG3e+KyL2MGHnlnPOuMM2JOFo6Rfwxn&#10;ugpfSfu9t9+0ugn5aD7oS3180gbezh7/wNvp/SP+Baen//73FtvwNf0FrtFV2Gvlg8G8OJKTsuLl&#10;5VOF8MDb6bgsMnbSH4Rl9GTt4QbH0qv1nV04TNqjHri/hy6ifIvUpWjcwNvZ4x94u3f/wNUY8Mk9&#10;VvQRhndNF+Ocw1YUj2nxJSdpYa6fbzw3TVXdgbd747LoWIJfrWnwTgimufcDvgbPem/U+ojwlbT5&#10;9k7ZykvvlkXrUyR+4O3s8Q+83bt/pE9gD7vs0ljHBs9gHZt+4+7vIlisFVdyUitc/r7xFL/KduDt&#10;3rgsOp7iWeFZ69OcyyAcgymtcwtfSRten/rBpB7czRxQtD5F4gfezh7/wNu9+4ez9tEpdu74yvKz&#10;3ifBs/D+y//zy9JwKznJw7VvvLx8qhAeeLs3LouOm/gaG31bz2CbbzPCkzCt56RN+JAzz4x++OGH&#10;+DtO0boUjR94O3v8A2/37B+LcbMOCM7QMcCweBv8CuOPPjIqfm8sislkfMlJ0j/57Bsvma6Kz4G3&#10;e+KynjF0dWJxNn7wNvcigGt0aTgAXGO7RnjDjz2C3MFJPaS311Mn3zSBt7PHnzEJ52/37CNhnP/J&#10;XN7WeTu//tWp9j9iXwzmxZN8lBUvL58qhAfe7onJMsfsxx9/tPzLeWjCnrDt8jZuF/+czw3vaz93&#10;mXVK5hV4O3v8A2/37B84W3rKMT8/NtJZUuBaGH/rjdfid84k3up5Vr55aX3j5eVThfDA2z1xWfaY&#10;STc55+yz4/dJ4Uu2OBy9nH0oPG927qosu05ufoG3s8c/8Hbv/gHTa1attDjVP2N8u9E6ib6ny3bx&#10;Vo9bcpKX1jdeXj5VCA+83RuXZY6bdBOwfs1Vw1O5G26As7VOCP6efWpcv6xxB97OHv/A2z37Bxwf&#10;Pnwo+s1pp8V4FW7h7b+ae9uRH3AvnaWv8uTLx77x+lqfZkgfeLsnLsscE/cbJd/gO9parY6iNW7h&#10;TLzNM27Oo+LfSnBfFvZrtSvwdvb4B97u3T933Pq3WM+As8GzuPvtCa/bMzO1x6oW7or4S07y0vjG&#10;y8unCuGBt3vjssxxc7kXN+dxJ/9PEG+7+Met8+bLrE8yr8Db2eMfeLtn/3yybavdzwpP0zcY6SF8&#10;l9nx1Zfxe2JYJ+nZd0nZ83nWWUXE1VzIu4x4+5nx42Ld7n/+57/N/9rL7PsO8V2dj3wIV5kKIy+t&#10;CSiNylFctw7yc22ll03erKMx/uTF8403XG+/f1x3zdU96uXm0+zuXbt2xlh3v+cgA+w7kUywt0Rt&#10;oc9pv2RB/a7weu3A29mydTTzNhiTXCN/vD9yhhQ8jW4LTvWdHb8HR95n4+t7uuS4Xmwqna8e7RtP&#10;+VbFZhxkqDNjwdkCtPe1V1/uwYNrV6+yz8SBM1zOzeMMuEVjTjnff/99vObFs7CQtAkTL1muNjjh&#10;Pl38MdThymGXW331T9dfF88/ClNaxW9mm39yxM/0v/CPG38M7iWLFsbzYSPaF3g78HaWnLhyDxdc&#10;PHSo1S3QKdAxhFfcSV5IPmeVkxVGGZisOIT5xsvLp5nD4cy9e3bb/0LgjAvOOy96ZvyT0YeT3o8+&#10;mPheNPn9d62uy3sR59R99ukn0cGDB2ruTXN5WvOsxg1bJqtPqA9n6n35xefRls2bLGdz1hJ14q7o&#10;p8c9EfEfFt+uuYP0u2+/jTmNfFVeVhnNEAb/0q+//c1vYu5GX4GrXV0GHN76l1tiHUZ9WGY7A28H&#10;3q4lE9KrhLcFc+dYfLr6hnDLuQ6uDCptrbyL+PvysW+8ImU3Q1yrw5o5E3vj+nXxvSyaN2m3uIP3&#10;Q55lMz56j3ff7dVX2CeecKI9r+CG666Nrr36qgibPRSsaQy/YljMSeSTZqRjEkYZ8LPiEYaf6srz&#10;ccf+Itq9a1fuPNwMfZ+sA2MAtt2+VPvpS7WT9rtrhuSjeTGZZz3PgbcDb+fhBrzxXZ31a8m79Aue&#10;+YYOnsvGpuqlMvVcy/aNVyt9s/rTt5o7R957T3w/y89/dowdD3EF383E0+IS2fQNXCJb8XgmDnkQ&#10;rnHFj2fxU9YZHco3mafKVt4aH+zHHx1t13FoV5l81sgxdOt5v7nnRveaqf26V4FnDGtC4nneVamb&#10;xrGv9Qy8HXi7FobExYSPuP02K/PIJvKIPINNsPvYmNEWk1oPVX4uzuVXjy15z0vrGy8vn2YKF6/R&#10;l9ypBTfTTu5o2bljR7R//z67f4F3IcLZz8N/T6ydYJ4Y+6gdn3vvvsueq3vPiDsjzL13jYjuvvMO&#10;68a++cY/RVcPvzK66sorYsMz67nEJQ3x0gzjzxnsGPYvqw7UCcP+ioMH9tu1lIfuH2nxw526nDsm&#10;PmumPs+qC+OA2bVzR3TG6afH7zmMiWSDeUpzFn1CfpKlwNvZfJvV90XC4Kaj+T935Ir9q8Kh9DH6&#10;BT9Me2trrEeAaWFUdpH+Tovry8e+8dLKaGY/+vH7776L+D+V/v+z4VjWGfbt3WPXrmdM/dC68du/&#10;b681BwyfY+BLbPk3wlZZbt6sqbPuTR25f1dh+PEPIu3gLukq8jbjIf5l3V5yAP5wa51I70HtrS2W&#10;u8GY0vUVb0Hfzub/o4G3wZLwBO8KU/jxXfLhBx+I1+2S77yElcXPKjdp+/Kxb7xk/s38rL7lGx9Y&#10;5F3800+2d3MxfGwMZyDBk19/fbAHT8OZ4k7xZiNsynbnB8pV2XD6rOnT7LPKbmtZa/mN8eK/cBdz&#10;zTwWkhHGRPPNt998E513zjnx+pK4m7GSjsOaCu1y+b6v7Qy8HXgbDAmTkiHxxcfLl8Xv5lq/Q6cA&#10;l3xXB79K21cs1krvy8e+8WqV04z+6tvxTzxm507OC5VeDTfu2b3b8iI2vEiY3NK34VRxZiNsymN+&#10;cOcIyua/Wjh95rQpZl1hp62D6sRYcabH8o+WxnpCM/a/Wyd0GO1xlT/ysnD+XLt2Jc5291rhh6yw&#10;34a4ki+lr9cOvB14W9iBg8GV9v4hd+gM4E6YxNb+gLLus1H5tWzKxNQKl79vPMWvgq35k7U62se+&#10;7UOHvrYcCF/uMGegz5k53XIm/tJ9G83VLv+Ls13exk0dqCPrJMwn+FneNlyusXL3eVdlPKSrSE6Y&#10;W5lP0WfULmz3O/7ZQ8yakNnXXlYbA28H3hZfgynpA2ByyuSJFofaU+BiEjfr2qQpE49puFa5aWGu&#10;n288N02zu+EEuPsfzz9n59D/+Pff2m9i8B/69lfm/1R48ZPt2+z+afxlXG5tpBt+xqhc1Y17NVgH&#10;Yf3dviOYulEP4qILsObG+5ww1+xjofq56x3icNZL4FLWtjHicNopw7df959V5VePHXg78LbexTnv&#10;XW6wdOH558VrdMiYdG9wyH+TxCWNdMJ68OeTxpePfeP5lNlMceC1554eb/kA3kavhrMPff211Wf5&#10;32bBvDnR3Fkz7P4N1h66OtrtPzf8m91IzlberANs27rFzuUrln0ULVowL5o3e1Y0d/ZMe2ej1nTg&#10;dHRwjRXfvJupr7PqIv0GW/GQAQx+6C/sf6dtyIjWt5EdDHz++j9fidMqj3rswNuBt8Gb+Bo3PMye&#10;BeEODGr/GZjkXzCw1mi+Fp4l43quZfvGq5W+mf21TvK73/6H5WF4UPot3/3QueFtzj+CK2fPmG7W&#10;lacaXXeK4c+Z0dJFC6LlS5fYfynZ39DZ3m7//eP/v6TZvnVrlGa6Ojpsuta1a6JVH6+wa9PLliyy&#10;Zc2ZOcOs18wwdZhpzfw506L333nHhFEXs59kb/del4MHut8TNFb8l9/M/e5TN+ZVycJU8/8Z69u0&#10;D50bGZLujf8Vl18Wt1fvGZI9n7IUpxl5W3XDZv5iLsdNO6+/9ppY13PnPTdNmW76n3dUO6caTuMO&#10;DNVF5UimGB/VtZ6xUH5FbckANv9oFU0v/JAON+ulcLXwhq6gMlgzUf60sT/aqbJVbi3bN16t9M3s&#10;L4zl8XZr+4fR2rap0ZqWGdHK1TOjFStnRstXzIqWLZsdLV06K1q6ZGa0aNGMaPFCo5vPq2VmmrDe&#10;ZuH86dEik27xYjMPmHw++mh2tAyzfFq04uPp0cerpker1kyJVq+dHK1tmRbNnzfPcPtHFk97du+w&#10;69uskTDnaKwGA2+DG/ED8sO+eeQHQzuRI8kSPP7E2DGW58Vf9chQVXib/mBO499buLOettYjl/Q9&#10;MkNa6sD6gNzKTzJVZd62uDPveuzRQrcW7nDTLt7xwODfn3nKtp/4GgP6RX3RCFsynpe3b7y8fJox&#10;XBjL4+21XR9EmBbHtBl3W9fkqK1zkjGTo5aOSdHaduPuMH4FDGlaZEwerUdM2/ppkTUbpkdtxrSu&#10;n27KMO8AM6dFSxcvNPcuTo727WG9Zl/0tfkmOdh4G15yZYC1wxF33B5zNbiU7iOb81uEM8mRnn3s&#10;ZuRttx3St3XXJmcnoP/SNrevfNpaT5yjhbeZ++ljzqUAZ+zREleDNQwcrvdB9T9j5frV08d5aXz5&#10;2DdeXnnNGO7L2+2Go7vN5KjDcDWmm7cNd6/70DFTotbODwuZdpO+fb1J12XSGaO5oa1jouH/iabc&#10;yT+ZjinRjOlT7FoK+wAPmPUR1rX37e3+F0djNRj0bWRAujPYQR62bNpo10vQr129W/oQ+4J4Nyet&#10;y3e+2Gs23qYN8LHaAm9zrhntwQ99+/lnn47nKt921hOP/qffXX07bc6QTFVZ36bPR496yOoIwhk2&#10;bcIGZ9vNWqjGAZwyHhqnevrXN41kPC++b7y8fJoxXBjL07ctN3dNidrXGdM11dhGFzZ2ayc8fYSr&#10;TXirMW2Ge1ON1cvRzXua9nXk150n+dq81003c4PJpxOd3hijz1vTPiWabvha6ySHDx2K9vEv5yDk&#10;7Vp44V94MInOA4+4+0zwx4+09chQs/E2/JHkbXfNGH171AP32/YSr1afleHPWjF9+86bb8TluByu&#10;MiRTVeVt2sH5rGBJnC0OBHPgTTo13y2lW8hWmPqjbFt1ycvXN15ePs0YLozl8Xar4dUW9GiHk109&#10;uKNrkuHZbtNqeDbddKeXXh3b7e+btZGJ1sDpyrfD6ODt6w2fH7GpQ3vXjGia2f/30ZIl9tuo9sDs&#10;29P9f77GajDo25ID4Ya9fpIJzrGFQ2gvsoR88YyN4WwwpStiNyNv02bNQejX4m36h39G+U9P4UXa&#10;WjQu383hYr7Tw1ekH4zfJdmzBa6kD4Ar2s0z2GKtjrYn8an+FEb1XLYtGc/L1zdeXj7NGO7L2/Ga&#10;iF3TPqIDD4C7te3DaJaRG/awzJ4x1e590R6Ywba+nYUXZOZ2c68fciT50jus8Mo+TnRQyZH4L0sv&#10;HSjednmXb120C77gXVz6NnF4d9f/HTxzLjztZl2fZ7VN+ek5qy+TYW5aNz31oizWaVQn1mjUv/J7&#10;9JFRNh715/wf8idP5Zssr+xnjT921n4S4YHy1U7+iTz/3HNt39NWdALywY05+aST7ZioLUpXdhuy&#10;8lP7suIQ5hsvL59mDA+8nb1ftxnHDJkRR+jfNTgCnEonwo0f/yipDT7cMZC8LR323bcmxDK3csXy&#10;mFOYq/gePfHdt6Mff/zR6ry8b4lTuF+Dc6HFJdj691R94GMrPeXhll7JPw733XN3/Exe4x4fG/ev&#10;+Fvf8v7v735nw+TvU3YZccRX2Fm87ZaltoIZcTXp5WYe5YxW5izaoz5y8+gvt9qXV55vvLx8mjE8&#10;8Hb1eNvlIvbWgk/kSrb2bfHMuYLgTrImbqyFxYHibeojLuAuNrUHjiZM3Ml5C5whzBwkP55pq859&#10;Vj6yNV/52pTH3UnqI/qO9Rj2VDBPiIfRTVUXxcXWHa28D1EH9mVQV6Vz4zbCTV/I5PG2WyfW7ZkD&#10;1ffk4brvMusjwo/6thH1z8tTbSsrXl4+zRgeeLt6vI3sSG7gItYjT/nlKT3ebbXmDcZPOvGkaMO6&#10;LssdxHdlNYnJgeJt6kVdsPXdlbpzRjvzFP4y6LjwqjgEm7PYue+INQru0IMnlWeyjT7P9BGGOUR3&#10;KOp7JP7Uifsr+I6ichgTzsVR3xOGn8J9yi0jjngNO4u31Z+0ZcnCBdGxxxwXY4j3Nr3Lwd18Q+DM&#10;C+pHOhd/ZdS5SB5qX14a33h5+TRjeODtavG25AUswR86lwROAadaM5Bb6ycXD70wljnpqWl4HCje&#10;pi2qD27dk8ycQ5vdOvNtg7UIxZfNP6W0m/cN7m+aZp7hUfiziFm2ZLG9u5T7tug//kflvBvKoW6Y&#10;v95ys73rAz/WbLCpJ9/34Tn2K+KnemuOwa/RRnyFncXbqscjDz1occN84+KHdvDMfYO0UfOPMNjX&#10;uVHlF7XVvrx0vvHy8mnG8MDbjZejssdd8uPmi/6JjKEnCa+ujf+oB0bGepKb1nUPFG+L12Tznx71&#10;p02cQ0cdpef98MMP0UUXXtC91nxkXwfh8Ajr37/+1amWO7U26/aDrxvuJy7ncvBtkbLV72tWrbRr&#10;IZz5pXphbzJnnZEGruebMH4y1E1tk1+jbLeNWbyNns05PmCDflY6+Fp9h837D3WFr0mjertu+fWH&#10;rXrmleUbLy+fZgyvMm/PMv/fcP7U0bifJIklOEV7ASSD8AcyiI0f7mfGj7PyJ50JW5yEPVC8TXtU&#10;D+qEGTv6YVtnvodxlpjCsb85fNjeqce9eqw5Kz02PNuyZrW99wPOn/rBpGLG6Ono9OxlETfBu7zb&#10;kB/fJsEcerfbj9yVRx8PveD8mNuS49Qfz+IrbHhbdaTfcGMzh2zZvMnuHZGe7WKFtPD5+++8ZdtC&#10;W/uj7j5lqH15cX3j5eXTjOGBt3/SiZpxfIrWCb7SuiS4FYe7fnAgPIQMS44llwPJ29SFesArajdr&#10;FfAKHMK5kPgTT7qr7paAM5m3CHfTE1d5+drJ9MwD/JM7/Iph9t9M+Jv+c8ti34v6mvOFfctqRDzx&#10;Fbb0bfrLnWfAAOHSq3HD2zq7DLzQp6RRWxtR13ryVPvy0vrGy8unGcMDbw8O3hbXYPON6ZKLLrJy&#10;iCxK1+bdHznFj29tnNeodMg17oHibcpWXcS18AW6MpxNna8ePtyet044cWVzjx7fZjmTGP0bTPM/&#10;DPutcRc1pCUN/7BzHzX5vPrSi9HG9etsmZJj+gzDHm7usqCON/3phnjPtuL1ty2+whZvUwf6Cx5m&#10;r7twATb0PqZ5h/Vs5kP1L31Nuv5uR63y1L5a4fL3jaf4VbLBJ+3L+1+yGf+7CeskPeccyyOG6yRj&#10;3JMsWXT1KsYb/8svvSSWRXHmQPG26pwmOw+OvM9yN/zCngfuNyJeUg+kDTI23HBqWn6+fvRnWlz5&#10;U2fOYKQ/NRemxe9vP/EVtnhbHMyZANQVQzhzouKDEXDx1huv2XYLE/1d/7zyVN+y4uXl04zhgbd7&#10;cl8zjlG9dUL+XL7GDfcJ98goewngP/HmQPG2+Fb1oE5wzU98M9LWm/f4u++8I+ZTxcPGJPuqHu5R&#10;HcjLdStvlYNOqu+X9Cl3bNdKo7T9YWt8seFt/kWiH6gvYy5dm3BxONjAfcbpp8dtrqfv+rN9eWWp&#10;H/LiVTE8ydu674u7E1inY//q4gXzo86u2cbMibrWzTVn9M2MOtaZc0TWOWcCOv+8c54rZ/xxFlXL&#10;kTP9WtpnRB0d8+35Imta37Pnl9hzR9bV/me+Yz1nEE40Z7zOirpM2Z2U2zEvWrxoQfSxufuG8wD5&#10;PoQZrOdv+2JKMoYtN5z35uv/ik74xQmWryWvcLfL5+z91l5jdFvhHWwoL9969DWeW3/yog3Y+LNv&#10;W7xz9pAhdv2CvdqqI7Z4XmkUVqRepFE6bLgbm7zZy8J+w8suuSRev2HNCc6WHq60RcosMy7jrDHU&#10;WS5vT3g9Ov64460/fYieje3O4/wnpHqoHwe6LaqPa6ttrl+a2zdeWtpm90vytu66gQf5drF1y2Zr&#10;tm/bYvbdb4m2bdkYrW01e2I7zFnY5hzAtPUTztNuX29425wHtbbNcHT7RMO7S6PPtm8y9nx7HuAa&#10;4wevc55UWh74re2cZtJOM+WtjraZ8rdv3Rx9/um2aOvmDeZ+yfX2Dh7mGd0LDH9rrOChZu/7/qgf&#10;uiF7ItgHLd5WH7lyy7+AcCD/BSpcdwLorOv+qG+yDFffhUO4d4m1ZM07uEePejBa39VpeVUcS1w3&#10;bTLfrGfNFfSdeAv39Ckf2PM5xIv034jbb7M4E2eTb73lZtWpSJjqBzfTL4ytxhRbfYebNhD/D2ed&#10;Fc+RRcoaiLhqS17ZvvHy8mnG8CRvS2+FD/nWw3d0/Pbv5z6Zvfa7UEdXa9SxfnZN3m4xdyZ069tT&#10;jK5szs82/L5h42pzVsYXRmdf1B1mOH1N26SoE353dHXXzXmBnetmGtNl9pDujHbv3G33/e3etSPi&#10;fkveA/YfuRNY+wE1VoG3e67/sJ9Lcorcuuuakl38OG9POhjYGGgOYs4QF0t++PedtoiftFbBvy7/&#10;euUl+48M46977/j3pogh3coVy+zde7zToYdy3jT9xJ5Eyqav+E7KfkTqBW+L58X1qm9/2SpX40f/&#10;sP+ceourZUtOiMO5K9SR9AM5R/v2k+qeF983Xl4+zRie5G30bfRXDHcC6/5f7iXYs2dPtMdw5tqW&#10;ZYZLOXvbnKOdwrmsk+DPOgh2R9c0w9ut0V7D+52di42/0aO7DKdztnZnbX0bXbyLs1vb15r5o/se&#10;ye47EvZY/qZ+dl3HnFlBvYO+3ZOrwRu6o/THBXPnRL857TTLy8iv+BobWcd2ZRxswEXNgFt4UbxE&#10;fVi3ZW2C/xbhbbf+cJEM7ZS7iC3uUx+Jqy847zy710TnK1En9RHu5BzT331HXai7+Bm32o0bQ5vU&#10;Z3ynVL3ByUDP0z795cvHvvF8ymy2OEnehq8tFxodm7VteBJO3G3sfXv3RQf27Y9Wrf4o6towM5Wz&#10;LY9zx8ERPu9g/drcUbNxU5vh7T1G315i9O2pZp2l+44b1lEUN2l3rJ8Rda2fZXjbcD71stxs6mPq&#10;huE7C372feDI/zcaq6Bvd3O4+/4O9laY7wLIrvoJG91R8ix5xwYbpNG/JwOBXZerKZ9nzUOak+Aq&#10;dGT+hznt1F/H+jB8RfvEW762+oC06Ne33HSj7Qv2TaoPKBOjuqhu2Pgr3kDY8DJ1Z0wZW+3J1pys&#10;cPZn2/qaOdFtx0DUuUiZtA2Tl8Y3Xl4+zRie5G3prXA3vIi+jR6719zjSNjBAwei5csXGj41dz6m&#10;6NrWz9yvoHtqOtebO83MM/o2OntHxwKjp6OLTzXr21PM982fOD6ZX2vH+0Y/N982W1bZtPvNnMFa&#10;zV6j97NuIt6mfjIaq8DbP+neyKT4D32Ku860tw4ZTvIZfYjMnz3kLPu/3EDKNPVW3amHy4k8q26u&#10;GzmjnfgpbRHZU56kUXr8lKfmQtUNW+XLXaS8suJu3LDe7h9nPMXRjCPPmot45nxtnWGebKv7XFa9&#10;ys5HMp6Xr2+8vHyaMfy1V1+2cxdnBcN9cLN0bu71gL953rfPrJEYvtxr1ivaWpdHXYZPuW9yTatZ&#10;o97Amon5xmjvEmPtA7e58wbbfKNc24a+3RHt3rMvamtbaNa7zR4Ro2e3G128pb37PmHS8j3T3it8&#10;ZD5oNfdKckdwW9vKaNeOHfYuMnE2+jbr79SPOvOvHLbGiv8Gm7G/m6VO6NB8d5Q8i7uRd/6Vc5+R&#10;dbhedU/Ktp7FY4oX7J/mznr7QvOU5grmDgz50e/0OW7OTJFeLRtZEIfLzf53rcnXW6eBTicZz6uH&#10;b7y8fJopHDwgu3zHQXZZ99Q3yW69unsdAje67f693APGGvLeqL1jVbTOcGtL2zvR+s3To1UtZq3D&#10;rH10bJhu9Ghj7N4+w7mWx7mf3XyX3NQeff7lTrPWvdTw+PtWV+/YMMOsc8+IOjeauyqN7o3dYeYA&#10;1r3tHWZmnaTTrJN0reuwc8eBfbujQ+bfuO71kj12vwsYlK7NuwFjBfdwfpv4pJn6vdnqwn46/QMv&#10;3Ux4BxfIPTzAPzzUHdzAG+IL62fes9UucYqeg9037lZ/235OrL9o/YpzsTVm2OJq1niQBckEe4oY&#10;N/LUOZJVHB+1Na/uvvHy8mmmcMkd//HSPs7XZc8Q6wusa7MG8co/XrBn87D/6a3XX4ventBtxo97&#10;PHrppSeiF154LHp0zN3RY2PvjcY8cpcxI34yo++KRj98VzR2zD3mPHvC7o+eHv9k9Mioe6JHTRj+&#10;pHl0NGmw77a23IS/+OKj0SsvjzX/Gj9pyn7dls85y3yP4hsb9WNfGO721hZbf7gHw/4BtbGZ+r2Z&#10;6iL+ZV8O39ukY9N/yDtGfth8y+JcKtogfsZmfpSRfzO1s+p10TdZ8Cwdm36eO3tmvI+csdK4ibfF&#10;18y/7Ff89JPt8dhVWTZ8+dg3XhXxwRkMtI/vF0POPNN+g+EOj/FPPGbPenjysbH23Afx48K5s6K3&#10;3nw1mvLhC9HESc9Fq8396mvsN8apZr3ErJ2Y9eoO882S9eu1Zo2jxaxRt5l9gJ3rW6Idu/cZXXux&#10;1cNbzFrJWrNfEB2b9RS+VXIvfNfGGWZ/4ORo8UcTovffe9b842DKeXdCNN9w8zxT9gIzn/Bv8VNP&#10;Pm7PSKaecAln2LNuB2ZpC+f8BA6prevBBW7/8N5y6im/6rVuQl+CDzhbayr4sa+Q9Hqn0Xt8lfmg&#10;CvJLf3OOH+sdjIvwLje2xgt9m73bvIfSNsZI41WFttaqo9pYK1z+vvEUvwo28oXccc6x5mnayfk5&#10;6NqcOc/6Mbz+jNHJ+VdNXH7PXUZ/Hm305jH3Rbf+7cbosksviIZeeE506SUXGvdFxpxvzr64MBo2&#10;7JLoyiswQ6NLLxpqzlO7Irr04guiSy4+P7rqqmHRsMsvNu7zTHwT9/+zd6ZNehVVHO9PYPnCb+B7&#10;LSyLKouXKiiFKGIRwiYoCCJQIhAJ+xJSUGxCWQhSihWWCFlgJjNkYfZsk8msWQg7CZB1sljyBTy/&#10;nvwnbVdmnibc1NznyXmquvre7n76dp/+9/+e28vpKy8Nv75qfrh03i+jf9ON14VFD91u55fcEe6/&#10;567wtPH001YG3iOcR8X4Dno2awF5pzy2+JFpHFMP1sE0QzvMZRnVh/lu5ho8MB6C/OADfI2V6Htb&#10;YyrE8b2T83R+P5f1a4VnS55aV836R9bMpO1DW8DP0rkVR7/mHDvJQeMq6ftacc3kU19cozKXpmuU&#10;T53iwYMc/Ed/pZ3Rq+BE9CnGJp556onI3fBjd3SrTd9+Kby58oWwYsVzob39+dDVvST0DbwWevtf&#10;Db19L4eevtdCd98roauX6yWhx/wNG7rCdts/09213NIsCV09S0K3hb/T/ZKls2v+1/9KdGu7/hU6&#10;17wYlq14wZ5j+vbSlyM/99j7pOeddYHxPOzSc34s+7ix10bZ4ZhLfnVx2DDQH+smXqqT3OtUFvia&#10;8tCPwQI+87zMV3L2gHRteCDlBOndhGHP4sXnn5s+49tlPvM3zqm0vfoo5xssuO1PEefSs5A/bYOj&#10;rQiHq9DF0bHY60x7KA+1Dfdq+1Mp01z/p5SPS9PNdX2+6vNpP/0H/ZR6goVXzR4R56/u37cvrO5Y&#10;FfclxjUlzE3aupKR0S1x7GOUeceTrAUctrAxWwsyavsdhy3NyLY225c+HNdvj413238Js3UnNhc5&#10;Ux4n8rV9N7YOkLXfh2yOdL+dvfGXJ5+YWrdtZYRnnrVxc7DLvIu+14VR1c/9Mj6R3PBvuekPERPw&#10;gThcfQFf/ME13+SsTULO0utymSvvNHymtGmaVruWHPBT3Zf+mN5Tb/gaXCNj2kBO7QDu+QZKv4OY&#10;24GXW1W2qnsjXJSma5RPneLF2fLBEPt2wQH2hOFD1m0wBsH8R114++CBfVGX0FpFfPiFcuv8bOSs&#10;etVJ5s1QFnAg/qDf892FTWmNl+DjeL9L70b2ONad/OLCC+P3GuuDySvV69QmhHFNPDLJuaoZ5HSq&#10;ZaTO1Fd1l6ylb3DPWMg/X3wh7lGXHi3dGi5C1nkbEM/4IefVKU+eoeecannr+L9SPi5NV8c6zlQm&#10;4YR4cERfuv66a2N/ZKw4ros+vieRMbK68Pak6fuMtbM2kTKxTpGzBsGy7CCBW7mZ6u/hjfVvZKhx&#10;VeY7TsYd9A04RN/o4nLCf3vN1dPfc8hbfMK1OEUcfqa0BzIQl+p9lcqF9VJnffd70+/F9P2obx6w&#10;jn6NzHGcw4PdP70jyZ88W1WmpXxcmq4Z5QR2hJ8bb7g+8h+8zVpueJE5SuwC1oW32XMJbzOGw7uF&#10;8RxwC5aZQ6UN4Bpw28rYPV1YE5/mfR9Zskb0u985K8qaPiEeke6nfgLX6BofG4M4na+rsou/WvV7&#10;XvVM/VSu9DvJgDScUcT8EjIDzzjJUff4ki/Xix9+KGKe9lFe+Hrfps9ulWvJpFF9StM1yqeO8eI2&#10;/Gt/c018f8OL8DZj3l3r1saxkjrxNmtKtLcT3uY7AQwzP4mM6Q/UR3Wro9zrWib1fXQ3vc+RI+H4&#10;fMPzXXPxRRdN64T0D3EJvjgGXVDX+NhcxSYG6+85WwwZkK+eWVeZnI5yIUvWa7GelfWXyIf3H45r&#10;5Ji+DwlDnoRhR5u5YNa6kk/qJFP5rSjbUj4uTXc62vd05Zl/n9L2N/zuuogLsARPo8+y1mSN7Xev&#10;C28zTsL6bfa5Uz74W2cpgmXqIcyeLtm1cr7iauqosTRxtjhA4XzT0zfENfCK+FvzZIx5a96MeKXn&#10;P+wXmBgbje3VyjLN64a9cHGK5MV9+p7jXmPbhHONzNCtGMNWG9AmtJn6c9p+PFf9IS9DM99Ldo3q&#10;UJquUT51i0/bWLwNjuBF9CHGjpmXxE3afCBcud/4fGh4Yxiz/ehDY2/EvTWs/cDeNvZKxmztyNbR&#10;12wPzbK4j2Z823I7K2F5eP/90bD3s49sfnyt7Xu3tSRmy3XY9r9jV2pwmLNx3rK9Oqw/WR6GWG+y&#10;vT0Mmf3Xie3LwuDg+mgbhbUsk4cOxXlJ+Fo2Zi+fPz/qKOiBqtOZ9O09l7jaZ+t75s+7JMpfXA2/&#10;qM+k1+iMhIurxEf8v3NV2zR/6/1AvWbjHc7fSuuutPKJEx64TvNN40ijsWHC0//rnjT5/4nDEa5x&#10;Cf6r/xOe/od5Q9kO0TsMeUhuks9MYazJTcup559pvrDVqN6l6RrlU6d44QtcieOuvurK2KfQtzUO&#10;wZwkYyXYccWmE+PLmzb1ms2Q9imeNlsiY7beTy5yuNkVGdm2Kp5XAy+PGU9jD/Dw5BGzDdgf1wXG&#10;NYDG1RPmTtgEtD2XxuesDRy2dwLh2N8etvNuOLfhwP6puUjO7D527Gh8r/B+ueqKy2O5OYeb/pX2&#10;mzrJvNXKgpzBDz72YZkXOecH50RuRj+En+FtrqU70pcI1z1cJb5iHIWzD9jPg00z5tpSnOoaOYq/&#10;eH7Ou4ojPWmJl+xJT7z+pzjucfxH/1ea1JeeSzql13P0DPaeYjuA75GHH7gvroWHm6kndZdDNoTJ&#10;h8sVJzkxt8seBex9K//8eQo/U/xSPi5N10xyo+3V/uAPrHLWCXVFL4AXGd8Gf4yTwNeTB6dsA27e&#10;2Gu2QDojp8LT2O3bav6Ue9P2qhv3cm82/0bGl5r9v+VmV2okHD122NZ+r7Nzx14LW7a+YnF2Fo7x&#10;/6DZBBwxW1RbJ163Pe5L7b/G15bHhOnjw1vfDsNDU3Zco75v85Hsa2dekrFt9D3mZig37xu1gfqj&#10;7t1vvH7kVGUkngNPvEcZb4OD4CT4Cl7CwUm0k3haPKb+pXDSEsYcHft/sKvNWDCcyTPAq8qqZ+se&#10;nzDSpXGaqyZeuNd/0vzi/+w5sruUx3Gf/p9rsEb40leWxPKqHtSB95Pql96r7shEujfX0r3pi4wD&#10;Ku+0LunzVYczyZc8G9W5NF2jfOoYDwaEA/a+gR1scjOejd7AGAl7b9C1jxy2fTf7vwj93T12Ju+K&#10;0NX1dli/4S07R8F0brNFgn4cbQCavT9stXI/YWfeYNNv57tj4aCNcYyN91u46efjZkPQHGeYTew0&#10;ndzGUkax2TrebpzeGTYPdoTOznZ7jvH54JY4TgInfLZnt9mZesrOPPs8jpPwfkH/po3AuupSR1m3&#10;Ypk0ViE9VHWEZ/h+U9+RD0dJv0xtnhAm/lIa/QefeNbHsceAeU09B19tnnKs4uE9xSss9RUnfiQu&#10;zYfr9F7p8beNj8WzLbUvhnJS9pSL4WdxtOpDmpzP+Q/p+OZgTkll1LN5nsqScrjSnUm+5NiozqXp&#10;GuVTp3gwABbU33Z/+sk0vm679Y/xW5U1gG+tWDa9DhA7qswLDm3ZFDZu7Aj9fR22TrDD9uWsMm5v&#10;C++YP9C72s5b7wg9Pe2hr78jrF/fGdYPtIftE0PG/fvClsG+MNC/Kob19bWH3t7O0NfdaXo94+id&#10;9qyOsG5Nu2HX8tqwJgxuWmVj4sNR90f/4OyExxYvivb/lr++NOrafEuCe/bsoYcjZ+qGq5PMW7Es&#10;cIg4Be7DUU+FY8sfewS4O+ycRjhLPJZf08/E3yfjO8JSXoT7OBuRfUHYu2OcDBsNjCtgw5IxPuY9&#10;2XP44Qfvx7JRVpUxlvO4rSXK++6O7dFez4b+vtC2cnl05Me4DbrMwgV3RHsQZ3//7Ol3jOqi8lI+&#10;6iDu5po41Y1rjRERh37N+D5rpFhvS9koo+Qnrk7L3Io4+ip1KuXj0nRf5dl1SAsW+B4EJ4sefCBi&#10;C3uucN/bq9qjPQTpErffemt47tlnon32TZt6zI62nYlw3DGuMWJjHZuHVpr+3RY2b1htOnlb6Otb&#10;a7zcZf3H7PyNjdkY9QGzHdIb1tr9QN8asxf7ttkrWRP6B9rCwPqVYfMWzlAwXdxsCXIGJWfmDA8t&#10;CVu2rLc+tMLGQR4LF5x/fuTnKy+/LI4fMlaCHo4uRjuhiyNbcC9dpQ6ybuUySAegjqnM02viwBk+&#10;HAh3wVviM3xxsvqbuI97rtP/KI3yUBp8rYHmWryq9OJXxfFMxek651ndK518yoRLy6C41Fe88sHn&#10;f/Pnzfu/8yjSd4rmnJChOFvylBxbGVOz1U2ynS0NcaXpGuVTt3jhAJ0bXZV6sr4W3oYLp/Tbg+HT&#10;Tz6O5xC8Yedos9bu0UceDvfdfadx/d3hoQfNfvZi7G/fFRY/stActrZxC00vXmh2tS180d3mPxht&#10;VPGfx7HXvWiBhS8Ijz16jznSYIeb/98VHrzfbADee3t45KF7Tce5Pe6zQYdifnTXuzun15az3oX5&#10;0/csTOdWX3jBBdO8XTd5e3lOcDdctHP7trDkpX9EPZz3MbwpTgOL8LS4UT7hupav/qn/6x6f/OSI&#10;z/9DXPoc5Q/XEq545ZXmQV5p3lzr/+lz+A969RWXXRbfWbJ7pm9dcbTjo2wOBhnjGsmrNF2jfOoY&#10;L+xofRK2SNC9H7D9bYxtc/4Xc3+MIzO2zLg3vM54yX47s+yjjz4MO+z7cmR4yOYQN9sYysYwNNQb&#10;tg712Hm+/Ta3uMHcprBj+0hgLGbXjpGwc4etIxztsfV974RNm013Hx8OW7cO2lmSo+YPhV12Jhb5&#10;7t/3eeRl7KQwJ8mzGWthbh2uxo4K7xnsFrKOjHZijL6OcvYyneiT0heQCboj98wbgjXWX+gbT7yp&#10;/gcvwqcpP8OPxINfronP0xAvjuWafOBRwniG8sfnv+k916TTM8XNhHONIx6n54qn0YVYH4OtZLU/&#10;/S3Xl/N7pXX/BGZSWah90rCTXZemO9l/6xrGOILKBm6ET3Qg9Gx4mrHthx+4P+rXf//bX22seWNc&#10;w4GeC4dGHjd9d6+d/cja6n17P7Pz3u0sSuPYL/Z+brY937PvwO3how92xTVdRw4fMe7+OHz84S6z&#10;Mbkz7N79cUyLPg8vw8d7ze7IsWP/sXS745g2efMsxh5XLlsadW/eKYyHMHaKvo3Dzix1kL5N3fR9&#10;qXq6f/J+MFdyScey4LO0vdAZbr7x99PjX/CsOBaOVJ8kTOMi8GbKq6Thnv8SJ25VOPyq/3BNvPhZ&#10;eeo5+EqPn4aTR3qPXt3R9mbsX+pn6NT0M91L5mmdFeb+7DiVrBvJqTRdo3zqFI+Ok+KIcW3qyV5x&#10;zjNi3Bh+Zr87/p7dn0S71sydyDHvTf9CR4c3mQdaZ9fdNp5B3DqbZ2SuEYfdbMY5iJ+af8RfbWnX&#10;mTsxJ9nbtdbG1tvs/1PP4cy0jraVNt/Zbd/VE1HP553CuyWWy3R41ohhC5D+w95J1c31mNnxPxd4&#10;pE3gKpw4TDoocbQdTnGUkfc268MZK+Mb664/Lwg/OffcwPygeBfspnzOdeoUL27mXhyPj0vzgptx&#10;pCdcefE/7Fv/9Lzzoi6NnWvWaa9449/xjHTKTpkpP/VJ68Q1ccKn0sqfi/ZoxmfSBrhGZS9N1yif&#10;OsaDGXSBexbeGfUZsIqugT1O+sieTz+JHMl4N+MjcCW8ydruw6ZjTx6yddQ234iPO3r4oOnfe8KB&#10;fXb+uunehy3u0IG9dh77Z+HzPZaX2fA+emTSzvflvXDQ8tkb9WXyxfEM9GfeG+zn5TmTtnY8ngds&#10;XH3Q7hlvYd6UdS+0DfbksXfENXs9JWfXZerH27SNxubya3gtjQOXOcex7lD8x//Fea+azXjW8bMH&#10;izUmYFicK/1YPuHq01xzVgz30ufhcHiZPLDDwtwJ4/CsMxG2YtmNm9P3j8pDmU6GvbTcSkuY6pDm&#10;7dczY1dt10hGpeka5VOneHAlHNFX0FmpJzhm3rHd7HbeesvNMYxzkThjBq5kPRXjzZq7xIdbsav6&#10;5X+/jPsqNZ/Jmu8DcY+l6e2Th4/zM+cxME7NHh6LtzFy9Ck4G92e/OBsHOPqjGcfOzppun6fzWs+&#10;aTZbL4n6D+fYsu7rfRsLl/1t+uXQ4Oao63hfmBn3c4nDnM9S3krbTPpqqnfrvwrT3hiFp5hWHcmT&#10;Z7B/DG5HZ2d/DOsS0ZPh42U2384cCXMm+h99Qs8hjDzUX/Q8xfMM0iue9HpujDs+Jsn/cPxPc5Fp&#10;vnq2+7Njt5SPS9M1m7xTnIE7rc+ivj//2QVxPwtjGcx/D/T1TH+nsp+Z9abYS0jPnWT/C3sWZ3LE&#10;fxWH7ozjWxQ78qs72qMt0W0T4/Ed8viji8OPf/ij+K5BV8LGP22Q1qvZ2sTLO3ufdfm4fEr5uDRd&#10;M2FK3Kb3vvSF+++5O87jMJfD96K+KbE7wf43eBd+ZywbTmccOzob345nUNpenekwxR33O9vfsv2P&#10;5Y55UdaJsO+eb2DWuzK2yNoByqbvWvRs5iml/8hXHZupXbyszkuOgdkxUMrHpemaTd7wmr75VHY4&#10;j32SjEGwp5h9t9Rf/I0PZ2odlWRzOnw9k+fBzdwrjLVi2MFgPxv2/ON3rX0z8F1KXaibrlU392fv&#10;Dy4fl08zYEBc06ispeka5VOneOnXKpPG3qSjMieoOMaZ2VPOum7s/zLvg0zE4fBq6iSvr+szL8Rc&#10;PmMhcDT729ts3J15SZVNPvXhmvcOdZHdDMW775zkGGgNDIhXGrVnabpG+dQtHn0017e5FwdKX9W4&#10;A2MquqYuij9d9Uq/B/JniZejnm1cTbzmqfK0p6t8nm9r8IC3Y3O1Yykfl6ZrtvZPOVt6tnzVhTR5&#10;WMrdSkcaOYV9XV/5yT9ZWXgG8fmz9J883O+bq496e3l75Rgo5ePSdHn+fu+Ycww4BhwD1WKglI9L&#10;03n7VNs+Lk+Xp2PAMZBjoJSPS9Pl+fu9Y84x4BhwDFSLgVI+Lk3n7VNt+7g8XZ6OAcdAjoFSPi5N&#10;l+fv9445x4BjwDFQLQZK+bg0nbdPte3j8nR5OgYcAzkGSvm4NF2ev9875hwDjgHHQLUYKOXj0nTe&#10;PtW2j8vT5ekYcAzkGCjl49J0ef5+75hzDDgGHAPVYqCUj0vTeftU2z4uT5enY8AxkGOglI9L0+X5&#10;+71jzjHgGHAMVIuBUj4uTeftU237uDxdno4Bx0COgVI+Lk2X5+/3jjnHgGPAMVAtBkr5uDSdt0+1&#10;7ePydHk6BhwDOQZK+bg0XZ6/3zvmHAOOAcdAtRgo5ePSdN4+1baPy9Pl6RhwDOQYKOXj0nR5/n7v&#10;mHMMOAYcA9VioJSPS9N5+1TbPi5Pl6djwDGQY6CUj0vT5fn7vWPOMeAYcAxUi4FSPi5N5+1Tbfu4&#10;PF2ejgHHQI6BUj4uTZfn7/eOOceAY8AxUC0GSvm4NJ23T7Xt4/J0eToGHAM5Bkr5uDRdnr/fO+Yc&#10;A44Bx0C1GCjl49J03j7Vto/L0+XpGHAM5Bgo5ePSdHn+fu+Ycww4BhwD1WKglI9L03n7VNs+Lk+X&#10;p2PAMZBjoJSPS9Pl+fu9Y84x4BhwDFSLgVI+Lk3n7VNt+7g8XZ6OAcdAjoFSPi5Nl+fv9445x4Bj&#10;wDFQLQZK+bg0nbdPte3j8nR5OgYcAzkGSvm4NF2ev9875hwDjgHHQLUYKOXj0nTePtW2j8vT5ekY&#10;cAzkGCjl49J0ef5+75hzDDgGHAPVYqCUj0vTeftU2z4uT5enY8AxkGOglI9L0+X5+71jzjHgGHAM&#10;VIuBUj4uTeftU237uDxdno4Bx0COgVI+Lk2X5+/3jjnHgGPAMVAtBkr5uDSdt0+17ePydHk6BhwD&#10;OQZK+bg0XZ6/3zvmHAOOAcdAtRgo5WOlc//bwWXgMnAMOAbqgIFG78M6lNHL4H3FMeAYcAycwEAj&#10;3vb4ar9zXJ4uT8eAY8Ax4BhwDDgGHAOOAceAY8Ax4BhwDDgGHAOOAceAY8AxUD0GvhFC+JY5ft80&#10;x/X/AAAA//8DAFBLAwQUAAYACAAAACEAaCtKXN8AAAAIAQAADwAAAGRycy9kb3ducmV2LnhtbEyP&#10;zU7DMBCE70i8g7VI3KidpvyFOFVVAaeqEi0S4ubG2yRqvI5iN0nfnuUEtx3NaPabfDm5VgzYh8aT&#10;hmSmQCCV3jZUafjcv909gQjRkDWtJ9RwwQDL4voqN5n1I33gsIuV4BIKmdFQx9hlUoayRmfCzHdI&#10;7B1970xk2VfS9mbkctfKuVIP0pmG+ENtOlzXWJ52Z6fhfTTjKk1eh83puL587++3X5sEtb69mVYv&#10;ICJO8S8Mv/iMDgUzHfyZbBAta/XISQ0pL2I7TZ/5OGhYzBcKZJHL/wOKH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MgJ2DXQDAAAACAAADgAAAAAAAAAAAAAAAAA8&#10;AgAAZHJzL2Uyb0RvYy54bWxQSwECLQAUAAYACAAAACEAPwTLfSmNAABA/QkAFAAAAAAAAAAAAAAA&#10;AADcBQAAZHJzL21lZGlhL2ltYWdlMS5lbWZQSwECLQAUAAYACAAAACEAaCtKXN8AAAAIAQAADwAA&#10;AAAAAAAAAAAAAAA3kwAAZHJzL2Rvd25yZXYueG1sUEsBAi0AFAAGAAgAAAAhAI4iCUK6AAAAIQEA&#10;ABkAAAAAAAAAAAAAAAAAQ5QAAGRycy9fcmVscy9lMm9Eb2MueG1sLnJlbHNQSwUGAAAAAAYABgB8&#10;AQAANJUAAAAA&#10;">
                      <v:shape id="그림 34" o:spid="_x0000_s1122" type="#_x0000_t75" style="position:absolute;width:20808;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yJxAAAANsAAAAPAAAAZHJzL2Rvd25yZXYueG1sRI9Pa8JA&#10;FMTvBb/D8oTezMZWQomuUoXSSr006aW3R/aZhGbfhuzmj376riD0OMzMb5jNbjKNGKhztWUFyygG&#10;QVxYXXOp4Dt/W7yAcB5ZY2OZFFzIwW47e9hgqu3IXzRkvhQBwi5FBZX3bSqlKyoy6CLbEgfvbDuD&#10;PsiulLrDMcBNI5/iOJEGaw4LFbZ0qKj4zXqjYJ/gEsf8Z+qz69HjZ+/a8f2k1ON8el2D8DT5//C9&#10;/aEVPK/g9iX8ALn9AwAA//8DAFBLAQItABQABgAIAAAAIQDb4fbL7gAAAIUBAAATAAAAAAAAAAAA&#10;AAAAAAAAAABbQ29udGVudF9UeXBlc10ueG1sUEsBAi0AFAAGAAgAAAAhAFr0LFu/AAAAFQEAAAsA&#10;AAAAAAAAAAAAAAAAHwEAAF9yZWxzLy5yZWxzUEsBAi0AFAAGAAgAAAAhAGJV3InEAAAA2wAAAA8A&#10;AAAAAAAAAAAAAAAABwIAAGRycy9kb3ducmV2LnhtbFBLBQYAAAAAAwADALcAAAD4AgAAAAA=&#10;">
                        <v:imagedata r:id="rId71" o:title=""/>
                      </v:shape>
                      <v:shape id="Text Box 6" o:spid="_x0000_s1123" type="#_x0000_t202" style="position:absolute;left:13646;top:25273;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7B066925" w14:textId="77777777" w:rsidR="0057122D" w:rsidRDefault="0057122D">
                              <w:pPr>
                                <w:pStyle w:val="af0"/>
                                <w:jc w:val="right"/>
                                <w:rPr>
                                  <w:rFonts w:ascii="Times New Roman" w:hAnsi="Times New Roman" w:cs="Times New Roman"/>
                                </w:rPr>
                              </w:pPr>
                              <w:r>
                                <w:rPr>
                                  <w:rFonts w:ascii="Times New Roman" w:eastAsia="Times New Roman" w:hAnsi="Times New Roman" w:cs="Times New Roman"/>
                                  <w:lang w:val="hr-HR"/>
                                </w:rPr>
                                <w:t xml:space="preserve">Slika </w:t>
                              </w:r>
                              <w:r>
                                <w:rPr>
                                  <w:rFonts w:ascii="Times New Roman" w:hAnsi="Times New Roman" w:cs="Times New Roman"/>
                                </w:rPr>
                                <w:t>C</w:t>
                              </w:r>
                            </w:p>
                          </w:txbxContent>
                        </v:textbox>
                      </v:shape>
                      <w10:wrap type="square"/>
                    </v:group>
                  </w:pict>
                </mc:Fallback>
              </mc:AlternateContent>
            </w:r>
          </w:p>
          <w:p w14:paraId="4201A2C3" w14:textId="77777777" w:rsidR="00134F69" w:rsidRDefault="00DA230C" w:rsidP="0002702C">
            <w:pPr>
              <w:pStyle w:val="a3"/>
              <w:numPr>
                <w:ilvl w:val="0"/>
                <w:numId w:val="25"/>
              </w:numPr>
              <w:ind w:left="0" w:firstLine="0"/>
              <w:rPr>
                <w:b/>
              </w:rPr>
            </w:pPr>
            <w:r>
              <w:rPr>
                <w:rFonts w:eastAsia="Times New Roman"/>
                <w:b/>
                <w:bCs/>
                <w:spacing w:val="-1"/>
                <w:lang w:val="hr-HR"/>
              </w:rPr>
              <w:t>Pregledajte lijek.</w:t>
            </w:r>
          </w:p>
          <w:p w14:paraId="53CDDBD2" w14:textId="77777777" w:rsidR="00134F69" w:rsidRDefault="00134F69" w:rsidP="00CA5142">
            <w:pPr>
              <w:spacing w:line="260" w:lineRule="exact"/>
              <w:rPr>
                <w:rFonts w:ascii="Times New Roman" w:hAnsi="Times New Roman" w:cs="Times New Roman"/>
                <w:sz w:val="26"/>
                <w:szCs w:val="26"/>
              </w:rPr>
            </w:pPr>
          </w:p>
          <w:p w14:paraId="1B76DDFC" w14:textId="77777777" w:rsidR="00134F69" w:rsidRDefault="00DA230C" w:rsidP="00CA5142">
            <w:pPr>
              <w:pStyle w:val="a3"/>
            </w:pPr>
            <w:r>
              <w:rPr>
                <w:rFonts w:eastAsia="Times New Roman"/>
                <w:b/>
                <w:bCs/>
                <w:lang w:val="hr-HR"/>
              </w:rPr>
              <w:t xml:space="preserve">a. </w:t>
            </w:r>
            <w:r>
              <w:rPr>
                <w:rFonts w:eastAsia="Times New Roman"/>
                <w:lang w:val="hr-HR"/>
              </w:rPr>
              <w:t xml:space="preserve">Pogledajte kroz prozorčić i </w:t>
            </w:r>
            <w:r w:rsidR="009953A0">
              <w:rPr>
                <w:rFonts w:eastAsia="Times New Roman"/>
                <w:lang w:val="hr-HR"/>
              </w:rPr>
              <w:t>potvrdite da je</w:t>
            </w:r>
            <w:r>
              <w:rPr>
                <w:rFonts w:eastAsia="Times New Roman"/>
                <w:lang w:val="hr-HR"/>
              </w:rPr>
              <w:t xml:space="preserve"> tekućina bistra, bezbojna do svijetlosmeđa i bez </w:t>
            </w:r>
            <w:r w:rsidR="009953A0">
              <w:rPr>
                <w:rFonts w:eastAsia="Times New Roman"/>
                <w:lang w:val="hr-HR"/>
              </w:rPr>
              <w:t xml:space="preserve">vidljivih </w:t>
            </w:r>
            <w:r>
              <w:rPr>
                <w:rFonts w:eastAsia="Times New Roman"/>
                <w:lang w:val="hr-HR"/>
              </w:rPr>
              <w:t>čestica.</w:t>
            </w:r>
          </w:p>
          <w:p w14:paraId="3A2EC618" w14:textId="77777777" w:rsidR="00134F69" w:rsidRDefault="00134F69" w:rsidP="00CA5142">
            <w:pPr>
              <w:pStyle w:val="a3"/>
            </w:pPr>
          </w:p>
          <w:p w14:paraId="2F724D61" w14:textId="77777777" w:rsidR="00134F69" w:rsidRDefault="00DA230C" w:rsidP="0002702C">
            <w:pPr>
              <w:pStyle w:val="a3"/>
              <w:numPr>
                <w:ilvl w:val="0"/>
                <w:numId w:val="17"/>
              </w:numPr>
              <w:ind w:left="0" w:firstLine="0"/>
            </w:pPr>
            <w:r>
              <w:rPr>
                <w:rFonts w:eastAsia="Times New Roman"/>
                <w:b/>
                <w:bCs/>
                <w:lang w:val="hr-HR"/>
              </w:rPr>
              <w:t>Nemojte</w:t>
            </w:r>
            <w:r>
              <w:rPr>
                <w:rFonts w:eastAsia="Times New Roman"/>
                <w:lang w:val="hr-HR"/>
              </w:rPr>
              <w:t xml:space="preserve"> upotrijebiti napunjenu </w:t>
            </w:r>
            <w:r w:rsidR="009953A0">
              <w:rPr>
                <w:rFonts w:eastAsia="Times New Roman"/>
                <w:lang w:val="hr-HR"/>
              </w:rPr>
              <w:t xml:space="preserve">brizgalicu </w:t>
            </w:r>
            <w:r>
              <w:rPr>
                <w:rFonts w:eastAsia="Times New Roman"/>
                <w:lang w:val="hr-HR"/>
              </w:rPr>
              <w:t>ako je tekućina promijenila boju (žuta ili tamnosmeđa), zamućena ili sadrži čestice.</w:t>
            </w:r>
          </w:p>
          <w:p w14:paraId="4F0F40BA" w14:textId="77777777" w:rsidR="00134F69" w:rsidRDefault="00134F69" w:rsidP="0002702C">
            <w:pPr>
              <w:pStyle w:val="a3"/>
              <w:numPr>
                <w:ilvl w:val="0"/>
                <w:numId w:val="0"/>
              </w:numPr>
            </w:pPr>
          </w:p>
          <w:p w14:paraId="17330C25" w14:textId="77777777" w:rsidR="00134F69" w:rsidRDefault="00DA230C" w:rsidP="0002702C">
            <w:pPr>
              <w:pStyle w:val="a3"/>
              <w:numPr>
                <w:ilvl w:val="0"/>
                <w:numId w:val="17"/>
              </w:numPr>
              <w:ind w:left="0" w:firstLine="0"/>
              <w:rPr>
                <w:sz w:val="26"/>
                <w:szCs w:val="26"/>
              </w:rPr>
            </w:pPr>
            <w:r>
              <w:rPr>
                <w:rFonts w:eastAsia="Times New Roman"/>
                <w:lang w:val="hr-HR"/>
              </w:rPr>
              <w:t>Možda ćete uočiti mjehuriće zraka u tekućini. To je normalno.</w:t>
            </w:r>
          </w:p>
          <w:p w14:paraId="1C65A27D" w14:textId="77777777" w:rsidR="00134F69" w:rsidRDefault="00134F69">
            <w:pPr>
              <w:pStyle w:val="a3"/>
            </w:pPr>
          </w:p>
        </w:tc>
      </w:tr>
    </w:tbl>
    <w:p w14:paraId="53177557" w14:textId="77777777" w:rsidR="00134F69" w:rsidRDefault="00134F69">
      <w:pPr>
        <w:spacing w:line="260" w:lineRule="exact"/>
        <w:rPr>
          <w:rFonts w:ascii="Times New Roman" w:hAnsi="Times New Roman" w:cs="Times New Roman"/>
          <w:sz w:val="26"/>
          <w:szCs w:val="26"/>
        </w:rPr>
      </w:pPr>
    </w:p>
    <w:p w14:paraId="45FD7EAC" w14:textId="77777777" w:rsidR="00134F69" w:rsidRDefault="00134F69">
      <w:pPr>
        <w:spacing w:line="260" w:lineRule="exact"/>
        <w:rPr>
          <w:rFonts w:ascii="Times New Roman" w:hAnsi="Times New Roman" w:cs="Times New Roman"/>
          <w:sz w:val="26"/>
          <w:szCs w:val="26"/>
        </w:rPr>
      </w:pPr>
    </w:p>
    <w:p w14:paraId="28F164D4" w14:textId="77777777" w:rsidR="00134F69" w:rsidRDefault="00134F69">
      <w:pPr>
        <w:spacing w:line="260" w:lineRule="exact"/>
        <w:rPr>
          <w:rFonts w:ascii="Times New Roman" w:hAnsi="Times New Roman" w:cs="Times New Roman"/>
          <w:sz w:val="26"/>
          <w:szCs w:val="26"/>
        </w:rPr>
      </w:pPr>
    </w:p>
    <w:p w14:paraId="4FB5D269" w14:textId="77777777" w:rsidR="00134F69" w:rsidRDefault="00134F69">
      <w:pPr>
        <w:rPr>
          <w:rFonts w:ascii="Times New Roman" w:hAnsi="Times New Roman" w:cs="Times New Roman"/>
        </w:rPr>
      </w:pPr>
    </w:p>
    <w:tbl>
      <w:tblPr>
        <w:tblStyle w:val="ac"/>
        <w:tblW w:w="0" w:type="auto"/>
        <w:tblLook w:val="04A0" w:firstRow="1" w:lastRow="0" w:firstColumn="1" w:lastColumn="0" w:noHBand="0" w:noVBand="1"/>
      </w:tblPr>
      <w:tblGrid>
        <w:gridCol w:w="9550"/>
      </w:tblGrid>
      <w:tr w:rsidR="00134F69" w:rsidRPr="00FE5F8A" w14:paraId="7851E2FA" w14:textId="77777777">
        <w:trPr>
          <w:trHeight w:val="5238"/>
        </w:trPr>
        <w:tc>
          <w:tcPr>
            <w:tcW w:w="9550" w:type="dxa"/>
          </w:tcPr>
          <w:p w14:paraId="0D55E53B" w14:textId="77777777" w:rsidR="00134F69" w:rsidRDefault="00134F69">
            <w:pPr>
              <w:spacing w:line="260" w:lineRule="exact"/>
              <w:rPr>
                <w:rFonts w:ascii="Times New Roman" w:eastAsia="Times New Roman" w:hAnsi="Times New Roman" w:cs="Times New Roman"/>
                <w:b/>
                <w:bCs/>
                <w:spacing w:val="-1"/>
              </w:rPr>
            </w:pPr>
          </w:p>
          <w:p w14:paraId="3347CF2B" w14:textId="77777777" w:rsidR="00134F69" w:rsidRDefault="008D10B0">
            <w:pPr>
              <w:spacing w:line="260" w:lineRule="exact"/>
              <w:rPr>
                <w:rFonts w:ascii="Times New Roman" w:eastAsia="Times New Roman" w:hAnsi="Times New Roman" w:cs="Times New Roman"/>
                <w:b/>
                <w:bCs/>
              </w:rPr>
            </w:pPr>
            <w:r>
              <w:rPr>
                <w:rFonts w:ascii="Times New Roman" w:eastAsia="Times New Roman" w:hAnsi="Times New Roman" w:cs="Times New Roman"/>
                <w:b/>
                <w:bCs/>
                <w:noProof/>
                <w:lang w:val="hr-HR" w:eastAsia="hr-HR"/>
              </w:rPr>
              <mc:AlternateContent>
                <mc:Choice Requires="wpg">
                  <w:drawing>
                    <wp:anchor distT="0" distB="0" distL="114300" distR="114300" simplePos="0" relativeHeight="251658261" behindDoc="0" locked="0" layoutInCell="1" allowOverlap="1" wp14:anchorId="64BB6C68" wp14:editId="053ACC5E">
                      <wp:simplePos x="0" y="0"/>
                      <wp:positionH relativeFrom="column">
                        <wp:posOffset>55245</wp:posOffset>
                      </wp:positionH>
                      <wp:positionV relativeFrom="paragraph">
                        <wp:posOffset>165100</wp:posOffset>
                      </wp:positionV>
                      <wp:extent cx="2154555" cy="2774950"/>
                      <wp:effectExtent l="0" t="0" r="0" b="6350"/>
                      <wp:wrapSquare wrapText="bothSides"/>
                      <wp:docPr id="1045" name="그룹 1045"/>
                      <wp:cNvGraphicFramePr/>
                      <a:graphic xmlns:a="http://schemas.openxmlformats.org/drawingml/2006/main">
                        <a:graphicData uri="http://schemas.microsoft.com/office/word/2010/wordprocessingGroup">
                          <wpg:wgp>
                            <wpg:cNvGrpSpPr/>
                            <wpg:grpSpPr>
                              <a:xfrm>
                                <a:off x="0" y="0"/>
                                <a:ext cx="2154555" cy="2774950"/>
                                <a:chOff x="0" y="0"/>
                                <a:chExt cx="2154555" cy="2774950"/>
                              </a:xfrm>
                            </wpg:grpSpPr>
                            <wpg:grpSp>
                              <wpg:cNvPr id="35" name="그룹 35"/>
                              <wpg:cNvGrpSpPr/>
                              <wpg:grpSpPr>
                                <a:xfrm>
                                  <a:off x="0" y="0"/>
                                  <a:ext cx="2154555" cy="2774950"/>
                                  <a:chOff x="0" y="0"/>
                                  <a:chExt cx="2154555" cy="2774950"/>
                                </a:xfrm>
                              </wpg:grpSpPr>
                              <pic:pic xmlns:pic="http://schemas.openxmlformats.org/drawingml/2006/picture">
                                <pic:nvPicPr>
                                  <pic:cNvPr id="95" name="그림 95"/>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153920" cy="2628900"/>
                                  </a:xfrm>
                                  <a:prstGeom prst="rect">
                                    <a:avLst/>
                                  </a:prstGeom>
                                  <a:noFill/>
                                  <a:ln>
                                    <a:noFill/>
                                  </a:ln>
                                </pic:spPr>
                              </pic:pic>
                              <wps:wsp>
                                <wps:cNvPr id="7" name="Text Box 7"/>
                                <wps:cNvSpPr txBox="1"/>
                                <wps:spPr>
                                  <a:xfrm>
                                    <a:off x="1434465" y="2628900"/>
                                    <a:ext cx="720090" cy="146050"/>
                                  </a:xfrm>
                                  <a:prstGeom prst="rect">
                                    <a:avLst/>
                                  </a:prstGeom>
                                  <a:solidFill>
                                    <a:prstClr val="white"/>
                                  </a:solidFill>
                                  <a:ln>
                                    <a:noFill/>
                                  </a:ln>
                                </wps:spPr>
                                <wps:txbx>
                                  <w:txbxContent>
                                    <w:p w14:paraId="5C7345AD" w14:textId="77777777" w:rsidR="0057122D" w:rsidRDefault="0057122D">
                                      <w:pPr>
                                        <w:pStyle w:val="af0"/>
                                        <w:jc w:val="right"/>
                                        <w:rPr>
                                          <w:rFonts w:ascii="Times New Roman" w:hAnsi="Times New Roman" w:cs="Times New Roman"/>
                                          <w:szCs w:val="22"/>
                                        </w:rPr>
                                      </w:pPr>
                                      <w:r>
                                        <w:rPr>
                                          <w:rFonts w:ascii="Times New Roman" w:eastAsia="Times New Roman" w:hAnsi="Times New Roman" w:cs="Times New Roman"/>
                                          <w:lang w:val="hr-HR"/>
                                        </w:rPr>
                                        <w:t xml:space="preserve">Slika </w:t>
                                      </w:r>
                                      <w:r>
                                        <w:rPr>
                                          <w:rFonts w:ascii="Times New Roman" w:hAnsi="Times New Roman" w:cs="Times New Roman"/>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22" name="Text Box 122"/>
                              <wps:cNvSpPr txBox="1"/>
                              <wps:spPr>
                                <a:xfrm>
                                  <a:off x="1047750" y="19050"/>
                                  <a:ext cx="858520" cy="12483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5129D" w14:textId="77777777" w:rsidR="0057122D" w:rsidRDefault="0057122D">
                                    <w:pPr>
                                      <w:jc w:val="center"/>
                                      <w:rPr>
                                        <w:rFonts w:asciiTheme="majorBidi" w:hAnsiTheme="majorBidi" w:cstheme="majorBidi"/>
                                        <w:b/>
                                        <w:bCs/>
                                        <w:sz w:val="32"/>
                                        <w:szCs w:val="32"/>
                                      </w:rPr>
                                    </w:pPr>
                                    <w:r>
                                      <w:rPr>
                                        <w:rFonts w:ascii="Times New Roman" w:eastAsia="Times New Roman" w:hAnsi="Times New Roman" w:cs="Times New Roman"/>
                                        <w:b/>
                                        <w:bCs/>
                                        <w:sz w:val="32"/>
                                        <w:szCs w:val="32"/>
                                        <w:lang w:val="hr-HR"/>
                                      </w:rPr>
                                      <w:t xml:space="preserve"> </w:t>
                                    </w:r>
                                    <w:r>
                                      <w:rPr>
                                        <w:rFonts w:ascii="Times New Roman" w:eastAsia="Times New Roman" w:hAnsi="Times New Roman" w:cs="Times New Roman"/>
                                        <w:b/>
                                        <w:bCs/>
                                        <w:sz w:val="32"/>
                                        <w:szCs w:val="32"/>
                                        <w:lang w:val="hr-HR"/>
                                      </w:rPr>
                                      <w:t>15 – 30 minuta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64BB6C68" id="그룹 1045" o:spid="_x0000_s1124" style="position:absolute;margin-left:4.35pt;margin-top:13pt;width:169.65pt;height:218.5pt;z-index:251658261" coordsize="21545,277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mZLZOBAAA7AwAAA4AAABkcnMvZTJvRG9jLnhtbNxXy27jNhTdF+g/&#10;ENpP/IgdPxBn4CZNMEA6E0xSzJqmKIuIRLIk/ervFOgvtAPMF7U/0XMpyY7jFJNkMUC7iHJJ8XHu&#10;4bmH8unbdVmwpXReGT1JOkfthEktTKr0fJL8fHf5ZpgwH7hOeWG0nCQb6ZO3Z99/d7qyY9k1uSlS&#10;6RgW0X68spMkD8GOWy0vcllyf2Ss1HiZGVfygKabt1LHV1i9LFrddvuktTIutc4I6T16L6qXyVlc&#10;P8ukCB+yzMvAikkCbCE+XXzO6Nk6O+XjueM2V6KGwV+BouRKY9PtUhc8cLZw6mCpUglnvMnCkTBl&#10;y2SZEjLmgGw67UfZXDmzsDGX+Xg1t1uaQO0jnl69rHi/vHL21t44MLGyc3ARW5TLOnMl/QdKto6U&#10;bbaUyXVgAp3dTr/X7/cTJvCuOxj0Rv2aVJGD+YN5Iv/xKzNbzcatPTjbRgUTuG8cU+kkOcbmmpfQ&#10;1l9//Pn3b58ZOupc/jPJWSXG+KsPGNHBAX+9EDArLJxM6kXKZ61Rcne/sG+gRcuDmqlChU2sK6iO&#10;QOnljRI3rmrsOB/tcf77F4YOcE4zaFA1hVNK10bce6bNec71XE69RUXCJ2h0a394bO7tNyuUvVRF&#10;QRqkuM4M1ftI/U+QU1XWhRGLUupQWYWTBZI02ufK+oS5sSxnEgpy79IOBAybClCRdUoHwsfHPjgZ&#10;RE5hBhwfgZ1wP3gRQe9wUkYetcRmq59MisX4IpjoC8+speNRFy4Va+mkOxy1Yy1tKwKMOh+upCkZ&#10;BUAORHF5vrz2NbZmCKHWhviLuRR6rwNrUk/ET4jrEAlQfcGLfUM3WgeEv8hubnNuJVDSsjsJDZqq&#10;vSMr+cGs2aAq2ziIDImFNbprsdDkCmdjD1tf6vSOe70TKJIcaMcaHzceNcBFMapp7fRO2pVDvZ5V&#10;bwqVNsIkus8Lx5YcN8wqV0FGbUMjD0f9C/u7rCgK69k6Wlov1gd1zUy6ARPO4LCRgbfiUmHDa+7D&#10;DXe4qdCJ2zd8wCMrzGqSmDpKWG7cr0/103icKN4mbIWbb5L4XxacnKN4p3HWWDI0gWuCWRPoRXlu&#10;kCoqBmhiiAkuFE2YOVN+wqU8pV3wimuBvSZJaMLzUN2/uNSFnE7joMqArvWthW11oqSJ2Lv1J+5s&#10;LfaA83xvGjXx8SPNV2Nj2dopyu5SxYLYsQiJUwPKjlF91X0juXe63QPBUx9qk0ChLl4k+XZvMICM&#10;SfKdUS3oneCH/WG/i7fkI51ub3iMC7oyrsaGGpN4po/saTl+m8mt5mfzys0PFM+gxpNjoHzKeAA2&#10;fp3VtkUcVOUdo7ApJM0q9EeZoSTi10c8Wvou3O3NhYC7N/vH0TSqMuvnT6zH09QK1Ut23c6IOxsd&#10;tpNLpY2L2T+iLL1vIGfV+FqavsqbKNh5wVYj/yMvEMF9IzeIJV8xd1D/+KRG3943+8N2HL/7kXL2&#10;DwAAAP//AwBQSwMEFAAGAAgAAAAhALd5c3PbywAASNcJABQAAABkcnMvbWVkaWEvaW1hZ2UxLmVt&#10;Zux995dUdfbtmRfWW99/4LvW+2EkSgYVEeMgigKCBDNIUkFESQqSaVKn6gQoIlEl0910zjl3V1VX&#10;7ATqpDfBAOiMkx3j2/vcvj29mGraXoN2S31c63qLW9W3qu49d99d++xzzk9EZAUW+7/lPxEpxWL/&#10;t+z/ivx3P5H+D86YLPITmXrhv+R/4slOL9GX7vg/Inf8L5E5eKLG/uP2ddW9/1uCf/sf8gj+7Tr/&#10;Xx3PXvle9hMrsI8yLLOxYRiWjVhmt/9df/GK/Tyf4z742p9If/zrX6/Tf7T/79tvvxWzmGNgYsDE&#10;gIkBEwMmBkwMmBgwMWBi4NrFQP9+g8Qs5hiYGDAxYGKg78RAqHucOT995/yYc2HOhYkBEwOMgath&#10;dVycQ8xijoGJARMDJgZ+uBiIB+46HLESHxen+Gvfqw1W/3DnwMS7OdYmBkwMdBcDBqtNjHQXI+Z5&#10;EyMmBno/BgxW9/45MNeBOQcmBkwMdBcDBqtNjHQXI+Z5EyMmBno/BgxW9/45MNeBOQcmBkwMdBcD&#10;BqtNjHQXI+Z5EyMmBno/BgxW9/45MNeBOQcmBkwMdBcDBqtNjHQXI+Z5EyMmBno/BgxW9/45MNeB&#10;OQcmBkwMdBcDBqtNjHQXI+Z5EyMmBno/BgxW9/45MNeBOQcmBkwMdBcDBqtNjHQXI+Z5EyMmBno/&#10;BgxW9/45MNeBOQcmBkwMdBcDBqtNjHQXI+Z5EyMmBno/BgxW9/45MNeBOQcmBkwMdBcDBqtNjHQX&#10;I+Z5EyMmBno/BgxW9/45MNeBOQcmBkwMdBcDBqtNjHQXI+Z5EyMmBno/BgxW9/45MNeBOQcmBkwM&#10;dBcDBqtNjHQXI+Z5EyMmBno/BgxW9/45MNeBOQcmBkwMdBcDBqtNjHQXI+Z5EyMmBno/BgxW9/45&#10;MNeBOQcmBkwMdBcDBqtNjHQXI+Z5EyMmBno/BgxW9/45MNeBOQcmBkwMdBcDBqtNjHQXI+Z5EyMm&#10;Bno/BgxW9/45MNeBOQcmBkwMdBcDBqtNjHQXI+Z5EyMmBno/BgxW9+wcJMbHCI+ZvSTGx0mcA9vi&#10;rW0J+Lcjlv9uX8fF6uM4B9b4O65N3PfsmJvjZY6XiQELXxyKI8AcYEn/foN0+fbbb+XKxX4unI+b&#10;hbcO4HGs7E5KkMT4WEnAEhsTCSwmjhOTrW08Tnw98dvC6jjrMTHbLOYYmBgwMdCDGCCWGKzuAXY6&#10;LLwlb46NiZLo6F2SlOCQvbsTFYcdsdFYA5+B28qvgduJCRbH5nPEcYPTPTjePYhlc1zNcb2eY8Bg&#10;dc/im/e1xIQExdv4OOJ2PB7HS9SuXbJta4REbImQmBhL97A4NXm1Q/Ga/Jrbrud4Mt/NnF8TA99P&#10;DBis7vlxjYHekQCuHBvL3yTx8ujsmdCNBqp2NGjgEBk2ZJhs3LRJ4qFj705K7NBBDFb3/Fib694c&#10;MxMDVgwYrO7ptUANI0a58eZNG+Tu28fLgP6DZMiNw2TggBs79P6Rw0fIhnWvaN6RsUY9hJycaxN7&#10;PT3m5vUmZkwMGKy+egwwh5gQn4AF+UE+TkAeEXx68eLFitGDBt4oNw4eKvOfnos8Y7wsWjBfyK0H&#10;9B8sY0aNBl6vA0Yzx8i8Ixe8HzDb4tjMOVr5R+tajMd2aCqa6+XrjL5tMOrq8WmOT/gcH4PVoc81&#10;sTQ2JlqSEqlHE6Mt7IyMjJKRw0Z0aB6333Y7uHK07NqxXWrrXBITFancetrUqboee/Mt4ohLkN3M&#10;PTLPiP1aucYo9fnxsYXXcZKUFA+tO0r24LXx8Jbw3OjzRuM2v0VMDIR9DBisDo3VVg6RuUM+Ty4d&#10;IzHRUTLz4emKwffcdQ/8H3FSUlIiBfn5suS5Z6Wx0SdHjxxWLWTpksXS7wbL/zh18oOyeuVy2bVz&#10;u+JyDO4B1Lu5b8Vk4De5t4O8G9tigf0OaN2JCRbHNtwp9Dkyx8Ucl3CKAYPVoePdERMj0eDI1CHi&#10;4PfYtm2H3ARNg9oGfeYnjh0Tp9MlXq9X8nJzZfGzzwCrPXIuNQXPD5Q9yCmSW1Mj6XfDABk0AH+H&#10;9eOPzpboGGBwPLkz3huYTF7NhdpKHPQWvh/vDaq7QA8Jp3g03zV0PJrjYo6LwerQMUBfXiJ0D+Kp&#10;A57q0SOJ04MUq9e+vBo47RSfzye1tbVSXFgo8+Y+JU1NTZKRnqZYffTQAamvq5eDb+6XW28ZJ8OG&#10;jpDBg4YgBzlcbhpzs2zZvFWioqMlKmqXYjL9f9HRcbJ18xaJjKLmkqB5yKREyx9ortXQ58kcF3Nc&#10;wiUGwh2rqUVo3bdyWyvnZ+vH9HskgR8/DRymnkFOvRXeD6erUVwNTqksL5WK8hI5c/KYzJoxQwpy&#10;MyXjXKoMBR4ffGOPuMG79XUVVbJ/3z55edUqGQvc5n6YjyTHXrH8RdkMf9+CeXNlOPCc/PuB+++T&#10;5xc/Jzt27JBYeAJ5v9D6Gl3Do92Re7Q4N+ty4pGTpI4SLnFrvqc51+EWA+GO1XZtIfOIxGiLT4PL&#10;4jE145XLlym2Dh0yXGZOnw4+XS/19Q2Sl5MNPp0lFRXpUlmVIs8smgueXSApZ99WXI+J3CV11VXi&#10;rKsRF/7G7W4Qj8cjhQWF0EsWqTZyA/Xsdk178ECLc/e7wfJpE8/7/bS/jBk9Rl5duxYcnPeRRHhR&#10;oI1ojtKhNe4x0dBpkHeiZkKNPdzi13xfg9nhEgPhjtUWp46F3wOaBxbq1EnQH8hVI7ZuVY2Z+vT0&#10;hx6CplGDpVZKioqkvDRPWluLxRdIg0b9GjSN1RJszpTK6jPA6oHiQO15fm62FOXnSFVFmeK1x1Ur&#10;urg9ErVzJ3SRkXLjoKGqjfS/ob+MGD5Snnz8McVx+rWpe3PbjYOHyQzcJ9a8skb1GOu3wL96j2jd&#10;Ou4rpobd4Fa44FY4fs9wx2rba8E18dni07HQH7YDS4erp2PKg5OlrKxUnA21UlFaLKXFeeL354jX&#10;d0L8zemSnPImPBxbxdecJWXl70CTHioHD8SJy50rNTXZ4N6FUpCXi78rkpqqSnDtWvE2uqSsOF9O&#10;n3wH+sheWbN6tbz4whJ556jlI6EHcCu0kdkzZyqmM0fJWpvJDzwgLy5bpvoIzx21DysHyRxlNDyB&#10;Bq/C8To23/n6j/twx2pLA3Egr0ctgd45q9/HwoXzlR+TU9OH5/W4pbggR0pLsqXtfIH4mzIk0FaK&#10;pVAOH4qRlNT94mvLlZKKU0I949DBWPH4z8h7P88TbyBTmlrKpa4OmJ2fJYW5+eDb+dLQ4FIvSV0d&#10;9RG/8ujiomKsB0nkzh36vB/5y7NnTsrECRMs/o3nmJ8k537skVmqdcfGss9IvOzds8eqtTFeXKMF&#10;mRi47mIg3LFaawTJpxHbdi3h5g2vKi7St7FqxQrw6RophJZRmJ8nbk+2BJrTxNuULp6mbPEBs5MS&#10;I6S88rR4wbHLK88o1h454hB/K3Aaugi5t8efIsGWLPEFc4HBWVJVRZ5doLp3dWUFuHaVbN64QU6d&#10;OClLkFekP7uhvlZ8Xrc0ulxYwxsIjdyBWhnqJNRIqGlzmfzAJHDypbJxw0bVrQ3Huv45ljnH4XeO&#10;wx2rrX7TFp92QEMgvyavHThgEPKFi8RV75GaynLkEXOl0ZMjbm+KNJ3PFV9LtgRbc4C9KdC114jX&#10;nyzBtixJPbdf+oHzZmQeBkZnhFw8wXPQSzLwt3ni8RVJZUWB5GZnyltHjkjMrp3QTw7I5EkPAKtd&#10;Ugcvid/vE7+vERy8Thrd5OKN0MjPyaT77tPPSn1kOLVv6Np333GnvLx6DfSQJOXa6h/B94qMjNS8&#10;qeVxQZ6StZjwueicBDy269rt+5XBgvDDAnPO+/Y5D3estnpusO7bqu9e9+oa1YVHj7oJnrwSCZDP&#10;ZmejPjFNWt8thfaRrljthTbtA2duOZ+JesT14g+mKy6fO/emDAIfP5f2ZkicJn57gsDwlgzwbHBu&#10;PG70ZonLlQu8TkZ940o5feKYYq/HVSd10Mjr4NN2gVsHAgH4SZzwoYBv+7yovWmUzIx0zXvy/sJl&#10;+LCR6PM3XPWR2Bj4Q9CflfhLzE5M5Bq17MihRkdFab27VYtDzLb7uMZpfaa5bvv2dWvOT/idn3DH&#10;6oQ4qz9STAy8cMCwaVOnqA9jDepdvO46KS3Kh4e6WAIteeLypUlTayb0jyws4MVcgmnA6nXS1JaP&#10;f6fL0aNxitVFpce6xOoA+Dix2t8Efo2F+M+8ZDP2vWPbOqmuzEDfpzFy7sxx5DTLpbamFjU3ddBi&#10;nODVWFxOcQO7GxoasNQDy2vl1MnjEh25Az7vh3GvsbQR1kmyvv2lF1+UHdsjoMXTh8gYb/dja09X&#10;q++I7YdhPBDPDRaEHxaYc963z3nYYzXmJ3IGFzHs1TVrO/J32Rlp0CYqgNWFUu/MVt3Zp/iaJm4/&#10;NegM5AzTJADNOnLXOml9rxjbMlW77gd+W+9O6RKr+Tr+PXm5jzpKa754mgvEHciCHr0Z/pIUmTrl&#10;QTl97DWprc5Urby4MF89gPXAbGoibni26deuq60Bv3ZDF2F+shG82y3JZ87KQ1OmKM8m16Y2Qn37&#10;5jE3ycaNmyQ+AfXtqAGi5qM1NOgfyH6Ctj5irtm+fc2a8xOe5yfcsVo9e9BtE4Bf48aOVayeOOFe&#10;cNcGYGOu5vMCwUxpvgAsBYdWjG7OhVYNfg2sbm4tkIiIl8UTSJdAa67s3LFW9WpPuybC11+5kH8T&#10;rwPEfuQdfVi8TWmqgcc5tsiFC7nywKT75dTx3RKAtu1BPrO0OEOKoJkX5OZoTTv5NGtyWOPu9XqA&#10;19S1/eDYdeDaTnBwl2yPiBDW8DD/yJob5kqHArOffPxR2YU5NvSTUydh/U9SIvuTAL+1poY9UMLz&#10;ejDf25z3vhoD4Y7VxCoeg8XPLkR9942oPRkFDTgDfLYaNS/5wD7kEOHfoF7hh06hegX0EB8wtAV4&#10;nZ19WPbu3YXtqcDafHlp2SLkJBf8Gz53xmsLo8GpgefE7SDwPKh4nSFRkRvwfjkyd87j0JQ3AMep&#10;lWTA84f3DuYAh3PB9/P1s1XA810F7k9uzT5S7FHigYbtxtqFpREcm1z7+DtHZd3aNR09Alnfznr2&#10;uXPmyPIXl+I9dyqntv2LZiakwau+ilfh/LnCBav5PS2vg5Vf4zknNiXER6OuJFLrwqkXLIVfzutu&#10;lIoS+DOqsuG1Swb/TVMe7QnQr8ecYB581fDrwYe3ZfPLkpV5SBqBuw3wiMx56nH069hi5Q1DcOrO&#10;mH3l4wDuB7GxW6XBc1YWzn8SfDcCujbqbkLsx9eUhxqbDMnNSUPdeh64doFUlBWj/wg0EeB0wBeU&#10;upoq1OJUgHPXwx9OLK8Dbh9RLVy5tuYiR8ntt43He+1un6XAHoBGrw5nTDDfvW/eq8MFq4nLjEHN&#10;m7X3zeAMFnojVq1cpb2UqOu+ffSQ1COXV1qUCx5bCN4LrQL82e0jr85UDszaFmocQTz3wKSJUltv&#10;adP0hoy/7TYpKj6t/DsUxl5tmy+YilkDW6CnnJNnFsyBDv4qsBp5yFBYDT2mGfeLZtTfuBuzoYUU&#10;Snl5IbRt1OOgPpL18NVV1eDdqJNEDrK2tlp9I/STUNM+9vbb0OdfkbvRh5u4/RhmRjqYa9TZNwar&#10;DV71TbwK5/MSLljNvBm1aS7EI/Y6Uu8D8PqhKZM1Dzf25lvVW1FRViJVlfBQM3fYkquejyAwkV5q&#10;P/C50ZtqealTXpf775sIfSIb/pAMSYVPb9ytt4JTo64xBL52ty3Ykg7dYxM4fDY+0wNy5LBD/SGh&#10;/s4LDd2L+4UXWowX/F4/azPq3v15qHPPkrw8qxdJUX52u8adjx4mJcBp+rTd8G7XSzAYgN6T2Z5P&#10;HSjPLlqI45PYXsNprtVwxgXz3fte/IcLVvN7klOzT7SlhVjYHQ0uOQKeZOofq1eugI/ZKfSAOF2o&#10;UfSeAVbCAwIPdNv7hcDBs+DZGdKKWhjmFqMj18nKFS+oLuKBdyNp9w6dad7UhhoXcONQGHvVbdCu&#10;d25fK83Y/30TJ0hGxgHNWXb1N6ydDMCj3Xy+nXsjPxmg7g1d2+0tQT18ruRkpEp+dob6WQrzclDb&#10;nivl0Lnd+J4+nx9Lkzwya5blGYHHLwb16tbcsr4XqwY/zDkJ5xgIJ6wmRsfCR219Z/Y9ipNFyAMy&#10;p/jg/ZPQVwn6bnUF/Bb58OVlq47hA+YGqH1o3QrrDdnbg//OAqeeAK36oKWTYPuMh6ehR/VS+Puy&#10;oJsgF9hjbp0psdEboYXngJ+Pk5zcQ13vB58hgM/A+4gH/J/vpTlLaN7k235w7CbmQtFjqgw9AavK&#10;y+Tn778HHdurj+kBJGZXogdgDGoa2Z+bx2HTxo3g1kYDCWdMMN+9b94TwweryanJrePR9zlRNZAY&#10;9C0d0H+g9lp6E7MAPNAHqlCrWAFvBfXo5gv50KfZxwP6NHUGaMRaA+NPQ9+P4zIbfLSlKRm4mC1Z&#10;OQdkMPwVcTGbpOm9AuClhZ89wWvi/y54/vxYs6deaxv2A64cah/kz9S3ic8t+Jz0DHr88KLo/YH1&#10;78ByaDb0j7g86DuSDd8JPCGXLn4sn/3xj3LhfBu07HJsT5d33jrS0Ud74YJ5OE6Wtm+u2b55zZrz&#10;Ep7nJVywOpZzDVmvx7q9WM7NipfFmGfLfnWjRoyW6vJaeKrdUgRPRUN91/oFOXYAuvKJE3swb2sV&#10;MDlf8TQJng16mE+e3CMu4LTly/t3bzVxV/uJYD/kw1ya0EeEmokPvr+ILWskv/gdGTliFDAa/hPg&#10;cSis7nIbsFtrbLB/+gG1thK6DTG5DL2iPv7oI/n9734nly99qMt7715QfYQaEOtleI94ZPZs9V9H&#10;R2M+L3zXqh3h+CVRQ8I8SG7XGWNal47jyWPasVh1kNpfFvdGgyvmGJgYuDYxEC5YrXUewBMLqznz&#10;1iG33mzVvjyzcB5mADRKPepKStCbuhV6c1dYSKwm100ANtdUn9KcHvWGu+4YrzhXVXMa/feIvaH5&#10;sLVf1i226yTg7OqxhmZSVXdK/X6HjyRAT3kIr4HWArzt6rOE3I79+bm06y/Eau7HWVeAHGO26iCf&#10;XL4sn1y+qMunn1xW/F7+ojX/hn2gBmP+wfBhIzBj7FHt+bdtW4RVNxPLGhnOWicec6H2T386+6kk&#10;6P3POs6ogTQ4bY6BiYFrGgPhgtWcx8U68kRwQ/Zr2rp5s+bTBg0YInHRO6UBnjbWBNbWYtYLvBU2&#10;1l25DoK3ur3Jsn37OmluOgONIU1y8o6iVnGQzJr1MDQTYDRqxpkfvPJv7X+zBob4SR8gc4NN5+Hj&#10;BrYfP5Ykbx2NR/+OJcDI+dgGDo7X2X/3Xdbcn4XV//o73gta4NPOA1b7vS7w6Uty6eOP5dKly/Lh&#10;hx8oVp9LPqO16PTvPTxtmqVfA7eHoFf2sCHD5M7x42U15iEwXmLb69HZDyoJ2rads2UuQPv24Rjz&#10;d4vB62vDp8xxNMeRMRAuWE0uqHXUwGt6rVetXK7YRN3i2NGD0D/q1CNRV5+v/Zm6wkVitdOdLDvR&#10;W8+HWQKsV3zraIIMgHaQtLu9fhE8W2sc27ntlfuyODcxFZwX2Ept3OlJkW1bXtGZBffdOwF9TZ+X&#10;Rvi421BvfuXfX/3fxOjOCzQRcOsW6DZl8F+70Lfvww8+AF5fxHJZ9euPPvwQ3z1PfdasQ//000/k&#10;8IH9Onud2ggXYviwISMwc3Iaaod2qrePfpHYGOhJ4Njs5xcTzT5Ylr/G9rMbnDE4Y2Lg2sRAuGA1&#10;ubSlu1JzjZd5T89RfZm11pXIsTnRRyM/J0vrStw+5gtDa83MGaYkvykHDsQoJjLHt3H9Kpk48WfA&#10;W+oZ7MXHmQJdaxfM+3H/LRdyrJoa+Kn98GjfN+Fnkld0THExMWkb8oM56DfSUz9JJ5y2OTbvCYFk&#10;+BCL0MOvXC6CU1+++JFiNXGZOgjXrD0nLjegb99XX30hf/zjH4Dt9RITFQm/91T1YVPPpl+EnnTe&#10;7zZv2gj+bGkh9NnwGHOJY09s8xvYHAMTA9csBsIFq9lLT7EkDlwQv+HvvP124NJgeXnli+DHTci9&#10;ZUluVgawEb0+gL9dYTU9Go/MfliK0fPUC/9HANg8fdoUeW1vJHqmnoVWDayE/4I1hV3tg3jO58iv&#10;yaeJ02+/Ew19eLYkpx0AFg6W5NQDqpGwT0hX+7n6duZA8Vl0wXvh/uP05GIOWZ589tlncumj38lH&#10;wGzmGi9+bC3EaerVWenngNVfybfffqvLN998LV99+bn86hfvyYJ5T6ueTZ49aOAQva9MQj3QJszS&#10;sTDa4hBGA7k2XMrc78xxtGMgbLA6jjPKmRuLRV+87YpJxJu01GT4Ppzqhagqh3YBHGWf0mA7N6bn&#10;g5qC1sRA980reEsWzJ8DjIamjZrG5LP7tFbR1ZglTfTvMRdILAamd4WlQeQuvfB3eIKoEUf/Pi+8&#10;dkuWLJLX3qCGsFX7T9fUncLzWcgtdq2dd7X/UNupWbO+kjXolv4Bbg0dhB4+rsmtFy2Yr8flwBuv&#10;d+C0jdf2+ssvvpDzba3C1zzx2GPKtXkcybdvvukWmQ8sJ9e26kKtWb2cP0Mcj9Xjb9ckWf52awY7&#10;Z1wafdu+Js3a4HOoGAgXrI4Dl7bxgNyQObMZ06dLAJyafepYz1dbC0xGbYkP+BxEzTh1XtZyk5/y&#10;3/RYE0vLKs7ACwLsg3Zx1x3j0FtvMTzY4NGoa7TmesGHfZX8JHEzgL/1Bc9iP7mYd35Wxt4yVt/v&#10;5VXLlLf74CWhl88HHA+FvT3d1hVWk1cTp8mtl8DDSF795r7XusRqYvbXX4Nnt/PuP/zhU1m/do3y&#10;a/Lywfh7+iBvHj1GNqxfJ9HoY+hwYOYOtGzidRIwmX39rJwktW1geKylc4eKT7PN4JaJASsGwgWr&#10;4x3QqcGp6Qu+fdw4zStuWLcWPj3MxIIHJB/9M+qd9EWT64ITg88Sqz2o12ZPUl+AtTDnZCvyfy4P&#10;+59iBkDpSWD+UOi5G6F5AOehCTexbwiwWOe9dKF5a80K9hlAnU0T6sOzsg9qrbo/cFqeevJx9O5b&#10;rZybeMx+qT3F5VCv7wqridHEamIueTI58jtHD3eJ1TZOf/nll+36yDeK2+yhsuHVtZqP7HfDQNW+&#10;+6FmfdjQ4bLu1XU49laPbPpEEhKI3zGK0fydQz9JVOSua6brmWvb4Pv1GAPhg9X0vAAf4CujHkxM&#10;ys6CB8PtRW15BbAadYqYFUCs9nFOufLiLHgxUKuN3Bzna9XUo18H6gpZL9joT5dHHpmlXr28vCOK&#10;7Za2bOX27PxhKNykn4/7V10FNTDx8RHwaJxEP7zTMhqzu2pqoY8Ay6nDsJ491D56uq0rrGb+8JPL&#10;lxSrhyHPyuPCWTi25hFqTZz+5ptvdOHz9uMvoI+8e+G8vH3kEHq6ztM8JetryLMnIm/K+9B64Dlr&#10;aRzIG+g8MfhyyLfVS2nyUOZ+ZWKgyxgIF6wmHjjwWztiq+Wrvn/iRO3N34hZWGUlrCunh4O1hOyr&#10;YT0mHvqa2FcDc7s8abJuHebWntmr2kRuzmH1kcyaNU15tFc1bbweGMx6b/bK6wpPW4DVrAXnPHMn&#10;OPr69SvFB8/2lk0r5YnHZ6MWB37rds2b94mu9tOT7V1hNTUQ6tUf/P53itPUQDxu11WxmvhsayBf&#10;fPHPjtcSs7n9q68sjaSttUV2bd+m9x/eB6zc5RDF7pUrVmK+5W7VR5jzjdq1o8sYvR45kvlOhvv3&#10;NAbCBauJB/yua19ZrZgxa8YM7anndTt1torTCf8HsLoFfuZG9PvwqE6NWhTWMEL/KC0/JTfgN32d&#10;C3wY/o039+3S/Rw6nKheiwD8IzqfHNoJ/R0+zGHsCkvp+yOnDgSTpfX9Etw/1kgrNPK770S9ycoX&#10;sH/wdvYTAcf3YtZBV/vpyfausJoaCLH6XfQHYf9u+qtbmps68PdKXm3jsc2nQ+E2dRL9O/hHyLWb&#10;An54/Kbo8SJv53uQa0/GnLJXVq9QbSoJukhPY9e83hyzcIqBcMFq1mtQF132wlLFipeWLcO8K8yT&#10;BVaXoa+zqxEYzTrCdj8zsVRrSugLAXbPeWo2ZpTvtXKCyDE+/thseX7JQsxcpO+jZ746L2Z9US/x&#10;AJMj0AP15InX4Pnbpp9rP7wgAdTXUAOhTt4MT0pPMLmr1wbxPbw+zP7CHALq08RncmpqIPSCsA+s&#10;jaMdWNvu2bsSr3v6b+I798kaybOnTsjSJUuUa1MfIY+/64470e/wGcw+WIX5Cjs0B6y5BfwWikPd&#10;EmOUv4v0txHvudyObdxuP6fXbPv9OJyuX/Ndw+d+FTZYDZzmNc5ZiPSXRWE2rM5KcTl1/pUvAO8c&#10;+DD1D6tHXhbqE08AJ3MlNfVN1H08D9xkjcs5ycg8qljDXCRziuxN2hVGhtrO+pmm8+hTWn1Mbr/9&#10;Dugr5+ADuUVn6tbUoXce9BP9DNSsu5gLE2q/V90GXdzlKlZt/iIw+tLHHwKjL2kNDHE7HphInYJz&#10;gXuKxV29/vPP/6H7Ik7/85+fd+jb5Nq/+Pn76B+7EveHQahnH6i+HGokIzHvcgG07hjUQcYSexNQ&#10;b5qAfGQcvCLIR/L3URx8JfHQu9mLhHMjLLzmNtbkmBocg9/XJ36HD1Zb1/isGdP1t/jre/dgppUb&#10;teUu9Rw3tRYDb8GPoQ9rDTh4aBD+6ba2dFm/YZXUOdH7A749pztFJk26T1avWqr1ifR9WNj+3XXl&#10;IPwibujis9E/5PCBWDlzerf2ZX3ppSXQP+DnaysEp7bqZQLXCKub4A0sKy3ALMZ6+fTyJ/Lxh7/X&#10;tfpAPv0Ec3MfVo47/+mnrxlW2/yca/uxzbG55vLnP/9ZMtNSoU29LBPumaDHgfrIuLG3ytNz58Af&#10;swL31Z3q31HPJX0kqGtKxL3Xxmqu+RwXxrPBKnMMrscYCBesdsRGgVcnyr33/AwcbpicPnlC5w66&#10;27E60FwAD51Vd2LlBplTzJTc7DfQ/2IdMJS1Lxly+JBDvR8pqfukDX2qnV76NXrm1WANOud9rVq5&#10;DP2f0mVbxFrkKftLeTVnhIHbQyO3+0cFwb+vype/o6fP5y/EHN0s1aJZt3jxI/YEudSRVySn5bI9&#10;Yus1w2qbbxOT6R1h3pGP7fXf/va3DgxnjvLrr76U1LOn5ZabxmrvKNW10a+F6ycefwy6/jbgcaJy&#10;Z+ohxGgu9PbEsM7GcGpzn7qO79XhgtX068WgLoPzulgHk4E6as4edDvBq1F37Q9ySYGeQX8GfSDo&#10;14884fx5T0ha2n7thefEnK5lSxfJ7ePHYeYiMBUeP5eXc1gsDvxdMZV9QCJ3rZPM7CPw5KXLvLlP&#10;QsOdhzympZHzM1j7hJ8EvP277vdqr6urzdE+e9QePmHty0fsX31Rfvfb34gXvy+I09Sr9+3drVhq&#10;4+y1XhOruU8Lu9tzkO26uI3nfwHX3oQ6GtawW3nIQe19pAbifMxBb+0ocGurvoYaCPE6JiZK57Ab&#10;Xm049fXIqfmdwgWr+bs5OjpW8Yi4VFZajJmD0ECctTqzywu92h88ZeUWoTtwNtaKl56Fj26VtII3&#10;u7ypci79ADjfTZKS8iaet/r4UzehDzoUThJ7qYGz3pz9+az6c/TUa0zRfk+N6B+Sjn2Ogae6tBK9&#10;RJBr5JwA1uEwr2jlLHvG2fk3XtxnWBvfGGj/XPC3lBXnam3mhx/8Xvs2UftgTpF5Rs6MYY6PS1rK&#10;2Q5d+T/FaeoeNjZzX511kM7bQz3mtt/+5tdSXlIsmzdukPHjxuu54/3kRvTXnjvnKXhIVsmO7cxF&#10;JmouQvORyCHHq6Zt6djEcerYqm/r2spLkpdrfft1zMOuV8wK1+8VPlgdJ1u3blU8IlY7G+owe9AH&#10;TumRynLMHaymPs35hfR1pMqRt5Jky8aV0txSiPxhulTXpmn+j566JngzGpmr86Uq/+Vsr1BYrToG&#10;NO8mYL2viboG54FlgQdGqJbihWY9ccLdsnzZc+Dt14Y/W5yceI3PBN5Pn7fHl2n1e62pVnwmRrP+&#10;hWti9mu7E/W4kMO+/967YucE/1OsvlZ/T9ymbsKapekPPdSB2cxJUtt+ZObDqoNERVq16uw7Qt5t&#10;4bHVA5d1N9zGvrjarxW6t2reBquNbvIjiYFwwWoHuNa2iG3qAaEG4sHvfo/LhdyiX0qLC6WyKgv6&#10;czkwF9425P6WL18KfwY9HphlCO1j/rynVCc4ipktxGYfvM8B8OZmzAnocl4XaxPR14PzB3zNJToP&#10;0QuuO2bMzZjXeEwOHnDob/s9mH8eBA8Ohfc93eZrturjtV8J+onwfuBy5wpnmHPGIvHZ7gFCDYSe&#10;PcuPMVi/H3ujXiuMvZb7oY+EfaM+++yPsjcpQUbAL8J7Ln8LEK/Zh+SRmTMkKgo4nZikXNr2iBCT&#10;2b/cmjdheQDJzUyPbaOX/Jg4erhgdSz0zNUrV+i1PXXyZHHW10vQ7xev1yfl0EOKiwrgo4ZfD7Xj&#10;0TGb5fXXd0G3tupZDh2Ox98NkWcWPKX+OrvHXiM8G6wV196jIXJ8zej1obXkwHa3J1na3s2XN96I&#10;lCMH46Wm7iT60t2s+nkR6mxaMF+mp7gc6vWK1dBR6BP3oI7Gi/tMVVWh1FVXdXBpYjQX4h6xm1yV&#10;uLdqxfIOneJa4ux/ui9yansftq7yAbQc9kik1/Den8E/gt8E/A6cPTZrxsOY1UCvdqTOiyQmW7PZ&#10;qW3TR2JhlOYnfySc6seEKeazfj/3wHDB6kTMMHnh+SWaV2Q/ObfLKe6GBqmvr0WfvWopK8pDD6c8&#10;zHhxyGLUuFh6cYrWx0y6f6LMRS1MAPlH5gLd3jPgyZgTAC2avUN0vksIrObzzReKwW3PSUsbNBa8&#10;hl4/r/cUfotvA66MxEx1cOrzhVrHHgp7e7wNurjbb+nU5OrN+F1QgB6C76FPh43Ndl89cmrWk9s4&#10;V4Y6mc64aONjX1gz72h/Dturzc/6z88/lz/B13L6+DHMHrP8mKNH3QRfDfWRATJp4r3ot7UVv/MT&#10;wK0TtHc5ZyNY2P39XFMGq8xx/T5iIFywmtzq5dWsvRgsUx6cLB5PI/QPJ3qCNMAP4pSCvHx56/BB&#10;1M4tU+7sRz4uv+htefaZefhtPU0anGfFiX7SxGVL8yAeUuOmdhE6/xdoK8C8gGRLB0ftYwS8eZyn&#10;WNeYLlMnPwDtYQl8glYOkTXgPcblEPcHKx9p5T2b8VkrqwqkuqJMdWnqG+TR5NR8TC1kC/J2PCaP&#10;YnY5sZDacOdcn42Pvbm2P4+9Jre27ynWNtZF0g/4tfg8HkmANk2/OHk2l6FDhss0zLFZ/Owz6GG4&#10;Gbht98rmbHuDK+YY/DhiIFywOhH1b1s2b1IPAa9fF3DaBR+I2+0Wl9Mp+/ftlZEjRkl66llhf8+q&#10;qhTtKd0fdXUnjicpPnMODDUGzo1RHYR9U8GZtc4cuOmEzsE559rLGjp1C/KILewPAi0lJnqDPLMQ&#10;Mwqgc78I39/9mKXCXiNueEF0Nq7v2mggXvhHmPcMAPud7mLJy8nBZ/ArVtt9mv78pz+pHtLcFNQe&#10;IMRqzoKx8ZgclhhoY6O9vXOfJntbX1zzcxLLOQOHtT3sc2LjNvVt1tmsXfuqREajn5cjCr9x4rQn&#10;K2dRWJ4R5iHp44ZnBFxc85LopesAHze49uPAtevxPIUTVkcj78T6cl67pfi9X1dXj9rFRq0R4azu&#10;zIx09AMtwJIvG9a9qjUvMx+egtpF+CnAUTkXwMMFOjU9HtSi6e0Lwm/BPkuNfnBu+C5Ycx5ErXqw&#10;3XdXXXsafZ8GSi56pxaVnlAeuwkekwD8IY3w6dHz13yNfNTqA9H3zYJvPB36R5786pc/76glt/k0&#10;uXXkjm36WYhfi599VusHQ/nqbA5LXO6sRfBx53/3NdxmLpKfKTszXW4ec4vmHIjZN/x0gAxF3/GF&#10;C+bBk7kJukicvLHvdfVp83qIi7Uwm7U16t8GRkdHR6J20ubjBq+uRyzs698pXLCaOSX+9p1wzz3K&#10;sY5A72DPpv2YgbIaM14rKysUt10ul8Sg7/2YUaMlEv08czIzkHvMk9qabPQPgV4BnPYDn/3KseGf&#10;hlaidenAbXr46KVmv1PO6CLHJgffhZnnOah7cXpT4NleLONvGy/V1Sfg2cYcGeQfOdPgarN0e6qN&#10;6Kz1xnydn+Cqr0Y9+QeK1ZxXTq2a/Po3v/6VjBkNXRfYtWzp8+oRYc1gAo5TLGbhVmFeMLGO3Jr4&#10;zcXGZT7uvP1K/t0XMLvz/YWfhz5E9mh9fe9umfPkk3qPGjzQykcy18yeXhs3bFBvSDxyj6ydYg6S&#10;Hmz2IUlQDDeaSV/Hs+v584ULVlu9JOKQI3xCr9M7xt+BupZbJDZ6l3g9XmghHmlocGnvCfYw2rRh&#10;I+pknOJx1klVebliNrWR/Lws4Cx78mEuAfViaA3qowbetqLmvOl8vrjAr/3okepC7+s01JJvWr8c&#10;PamT5eDBOM15FZeekUbPWXgEi1Sv4JwwzvPqKSaHfj08IPCHV1YW4h5Torh86aJV98Ie1bYOQs2D&#10;vy/IqY+9daRD/7BxeTdma40aMVp2oOac+G7jMfUF+7H92r6AzfZn4GezPx9zkLZuw57a9nbieH1N&#10;jUxt79M6ELMn6PsbNXyk3HPXXchrvALdA72jULvOuEkAryZWc309Y4H5bn3791K4YHV0VBSuvzhZ&#10;sfwl9YI8PA35QvhAqFnXQwsJBIKSmpIio0aOUQyrKC9DniqAWpkmaXQHNBdZVVmiPflyMfO8oADz&#10;GesK4YvLh36Rg3wkODJyjfSJcE6iG7nEKlc2uOsY+AEPSVbOQejf42TR/CfxOvgz0OeD3mvmFAOo&#10;rfEGrhVWw1ONe0URPl9bSzN06ovQpq36RGIuZ3WxDobc2dZwG+pqO+pfbO5MXPv1r34pSajvoyfu&#10;9Ilj8te//EUxvS9rHzaf7ozL3GYt/8Lrb74mpn+L+3CJPDprZrtvxPJrUyebOf0hrXN1OFA7g7ix&#10;dGyD1QbPew/PwwWrWWNMP23EtgjVrIcPHSnH33lL+XRqSrIsWrhAMZoe4+SzydCya6ShDljeUC9+&#10;j+UXaWhAHhL43oBtNVVVWqdeXJgHLM7FtmKpqwdO+qCRQBcpKT8hjz86Q44jL5kDnXrc2NvUT52X&#10;d1TrGP3IUXqQV+R8A9YWsnYlNE+m3vLdF3q9K+j9qCy3ODQ49ceoTWR9IjGaeE2tmp5qcmr6Jf7x&#10;j38o5yS+EdNsjcPGPf5dblaGJFIHQP7t5LG35ZfoK8LX2a+xeW1fWNt838Zrfib2YbU/K/0iX6FP&#10;lHpH8By/f21Vpc6ZXLRggf7uIl4PwsLZY88vfg6+v83IDxsNxGC1wervOwYc6NuUiPpiemxnTp8K&#10;XB6KZThmkD+P9RD83h8lu+EHoPeatcu3jbtNtm7eKOnnUtUz4nZhLoHHpdjths+Pnr/q6mqLb1eU&#10;oS4wV0qA24W5WfCRFMPL/RzqTw7KhXfLMZd8FrzUwyU3H739MKeg0c/6Gfr/qG1n4XGmcnF6AInL&#10;9HJo/yh4uNkfKhRWs1cqZ/H6mcNEfTp7j/iQ93S7oVPnpMv51ibFZWLzpYsX1YNMDYSYfebkccVp&#10;8mr2bSJPtuvKbZzuCnOJf/WY+z5v7lz4G1/Be2V1aAv8Gxsf7TW32fjPx3wv+znbr9HVe/0Q2/l9&#10;+T62VkKN/jx0bXteJI8RNTGuWe+6Cj23Y2ITtUcra9kT463+I6xfZ+8RatyxMZHtc9rRuxVaEnUU&#10;ekapqXChvvJ9x7vZf+9h6vd17MOGV+N3rH2d0Ls3nNcf+m3yGrznrrtxbcVrn33yKW7j0u+nrKcY&#10;pL2VCwuKVC/xeX2qndDrx6UWuMW1B36SSuTjSuAhid61XV5ZtQLe7QJon8vxPgMk5fQe9NqgJxvc&#10;G1ya+MwZu9qnCRjtoc9O8Zv5SOYrMfsRvUmI66GwOgjdxOVBXSJ6jLDePdiKOTOoUWxoKELvj2z5&#10;1S/e13wie+oRq6lTU/8gdj9w/yT9XuTU7EtqY5WNoVfDSPs1f//731XnnvPkE8o7f/ub/6c82/5b&#10;YqCdm7S38W87L/Z2W3ex//1DrvkZ+Vmpbdvv+9e//lX/zd8P1MoYA7bvbwB07Xt/do/6tGNjHdpf&#10;hLlIzmZnHpJ17PSPEJ9ZK8sZn7zGOPvXwm3oKXj8fV3PZr/XH0bb5zRcsJo+EOb247CQWy+YNxfX&#10;4EDtk0x87sc+yfAF3ARvxHPPPidPPPYYZpSwf+qwdl/bENWb2Ttj32uvSVlZOWr+GsUP7GYNpPq1&#10;kYvcg14VzMedQX/sqai/6If3iNwRIQ216CvSiJmMPvrzMJcLvZVYR8O+TsRiekHYv4lr9kNlT2z2&#10;yqMvMBRW02PCPCbryKl5cy5jM3h4aUk+/NRB1TnsmpdPLqP2BRhNHwh76tFPzbzh+bZWxU7yXhuD&#10;iVedH9v4Za9t3s3X2Jy0ORiQg/v3ab039W3W7Nvatv16rm0Nwt4X1/Y+7HXn537Ix1feQ+zPy3XA&#10;59XvtnTJYq01tWJikExBPdNzz9n1NcBqcGurR1SCcmzNZwOnyaN5nRGjdcFj+/oza3MsvmsMhAtW&#10;k9Ps2Y1rCNwnGnk1Xlesddi8eYs8iDkv7PX/9FOPybZt27T+gRycz/N3vj6PemXWLFu1y+TbA+Xo&#10;wQO4jv2YQe5DrXodeneuk80b1gPHK9GTYobi/1tHDkpdTRnqMgokJyND8qGRFBWjz0hTmeYYPb7T&#10;isucFUbfngcaiReea/qkOfPR296T5N/wGs/Tw838JPsCvvt+FXTzbNQolmptIjVmu+8p53XRV80a&#10;80UL5itP5PeysdPGqc76RHc4aWsGnV9Hjsp6b+I1Z+FSa2Evar7Gfi++Bzm5fT/gms/1Flbzfe3P&#10;Yn+Xzp+F37PzcWlradFeBeTanInAtfLuQUPU98ce6axhT0rinBpiNjg0tBGdg6Ccm5zBaCDfFZ/M&#10;6/51LwsXrNaeauA32q+HPIccp53raI9j6ozQFK3jYc2J4u9X9hEhru/cuR3+23Xg3Ivg0b5baymI&#10;17NnzoRnd4+8AM5FHWX/G/swj/wu8PJHJSsjBXy7EfXpfs1hMl9ZU1UtFfAeFORlY42eSnXF6IMH&#10;nu1HbhG9OzpmdoErU+cgd/43nAYPZ/2MzhqDbhIAny4ry4NeXijvv3teOTVrye25t+TXxG72pqb2&#10;Sl7NPiDESBtDiVOdMcrGrSvXV2KbjbPc3nnh+5cWFSofZX+lU8ffUX7KPF7nv7H3fyVe2tt/iDXf&#10;29ZC+H72MbG1Gft72fcVvubn77+HWfavqT429pZbLbxGDuQm+H7m4zfbetRSEacd0EksHbs93sip&#10;idmGW5tj0MMYCBespucqAdqHXjd8TG6jWqI131w9tMBk+kX4WocexziJRF0M/52I52KiqD2ydi1R&#10;lr/0Eq5PaigDZd2aNaiVqf//7J33nx5V+f7nH7EkYAIEsNA7SJUWqQkREtKAJKQBIZUk23ezhWpB&#10;sIsUASmKoCggkIRQpFgAEaQqol9EPy8FEf1e7/vstRkelpBNnmefXfb8MK8z9cyZmTPXuc91t2LJ&#10;okURB+nII44ofqG4dvAj6xUn+8EH7lf+GfHaynX40APrZLd9n9bvE18hbvm2HynXwW3FTTcpxvQd&#10;1xb3g9vitOGxH/qluGjx0f1hNf6Sjz+pvIyPymZl7c3FTT+4IXR+r7365+Jvr78eMrVtPuCp79S9&#10;kP+I07RQPE4lNlZubwojkTXBL2MZ51rOZj/brg/cYx1eZJFkeeKOYKfOtVxjXNzU/epxzO3n3u96&#10;JtmQkGvsf//7b9iWcPxF5URYuXxpcGi8X/oEfNr2Y8fKRnNizOOS7lF9LuSFLFfnsWqjvLy572Kk&#10;YPXmvo8POi/82MR5NzasDp0h/yb4Y1uBSRMnFmvvXxs5d9epZNkgXvv+e++L9fVr1ynOHr43D4Sf&#10;JOUv7rlLHMktxW233CK94C3SUcJr3xZ89kMPf1d2HvJfFz+yXnrGRyMmtTBcsvWDj3xP+RPlV6mc&#10;L7+46+7i5ZdeLl6VPAvXYRs9x9Y78fjjA6tpJ7x1GWdrhYXgnXHO98OGhrEMX8nn//BcH6b7vErs&#10;9nW00bhfxtFatX1L6oVnIvcYYyJzF0pyxn1K8cqXLlkqe+32WIInaVO8VtmQoN9gzgfPzfzNc73g&#10;uDX3Q1fZKf7ug/plPj5w7Btu7yxj9cC+sXX9/FszZ0wL/ho7ZZYD999fMUUUq1r4u056xg3iGTaA&#10;ySof3PBAL0avDzsS9j+wXjaAyve4fn06/95f3C2/nHvFjcgGUJh9550/Ku75xR2KwaQYTw9K9yh+&#10;+pfyo4Gjxqbv0SfuKH5yx43FzyWzkpuLBVnavomU4MeVl385sGOMbM46ZJtgzKvExS3Bpw+6Bgxm&#10;AV9tF8I2+kjaBT9yyYXdwZfQXuMwbTNO+3q31+d80L0H67ifkfvRtj8892zxbdnunzFjRsT4SzFn&#10;Rwu3d4jl1EkTxZGcG3kR8LMhB5n1jym+dvKTDK5EcniO3zqwf3S4YfDmtjdj9QD7gf6dbnHYPT3d&#10;vVzILOEgNl1jJUclTgTb3BtvkN5P9gOPCZOwxV4v++z7hMMbNqwPjAbP1wurwXRKcPuhhx4M3F67&#10;TnK45PG7lVvsZ3f8sLjtVtl3/PhWcdyKl/3I7bKrprxJvMe18qO8vXjm6aclU78YNnl/Us5b8Nmx&#10;P4hb/UnFLbKsh7xtTKk1lhlrzY9wP3CN0sfAXzAaP5udlHcS7Iaz8XnGZ7fVOO3S++tdYp9etvtz&#10;u+Hn8ddHzoYbYfH69mO3Dz/axobG4OewGyH2SCzi6Lp1Xav04OhBNvd/zucN8H8eIGdcz/ebsXpg&#10;3xadJPNS9JCd0vO3tnbIL2RCb26wjbE3sQE8e9aZxbe/+bXA47XirR9AzpZ8fe+99ybZWjbZ4DSy&#10;9cPKUQOOE0977f2K/ycMf+iBtVruL+6+887QG5IL4Ie3SL5+7G7h9jWR0/dBYT7xPv4ue4vX/9/r&#10;0iG+GrYXYDXLLMUkSnLdNsWFXZ19GAjWGS8HC+e4pzGWeyNnc29w2ev4vu+5x57F1d/9dhxz2ziH&#10;a43h3j+USuOz3623KYk/27R6VSzjZC+JnSjfhXEeG6SF888Wl40PAPZ9yXemQ3pJ9CTEaq0nRuR7&#10;DwwjavW+MlYP7DvwvtBDxnsTXkecCMU6XrVydbFs6TLZiZxe7PaZXeI/TDGBtikOPuigiLF6kWTx&#10;2yUHBy8SOC2eRCX89f3C53XSPWKfgV/Nhg3YbSNn65j8bfCLxM53nWwD71Rub8pnfvd08Zc/p1gf&#10;r0o2BZvBbew+sFMgtj7yNH4cN37/2sDmMj4bS2qFd2UM5l7G6f5wl2NesFnBH7JZOgFkUmz/eB63&#10;fajiNe33s/lZKd3uiEGiOCR8p6uUx2benNnxbZiTgdk7jdsp7IcWLlxYNDVjK4JdKdg9sD5aK6zI&#10;9db3O2SsHtj7ty9x8k3DJksyj/REnfjZtLdou02ydrvs+85/Vx5A5r1gJuWMaacXN1x/nbBZ3LUw&#10;+kHlMgkuZO39xcOSuzdsAMMVi2Qd+cXgsO8RB/LDYp3K1/78StjfRX6XV18u/vjyi8UrL70imfov&#10;xV9fA6f/FFhw/rnnBE6jS+zSfNq47LJW+Fyu1/hsDDZuGcd8bpk7AOvMmcT5kr3vlj8o/oPHjR8f&#10;9iyu19fXu/TzuL20x/s8X2BfzCU0n6D93g//c5lsPnfdZTfxI9uEvE0cktGjtpE+ZGrM3fAJyDg5&#10;sP/0w/i+MlbXrg+gf8Tv5jzh5qRTJip32KHxLybcHhu22WfPnlVc/qUvKg7UT8WRwImgi0zLA+JB&#10;Hg4Z+0FxHtiI3BpzafhpsNq2HvC7rxCjWnpFfL2Za6f59bbhywMe1BLPLOeCT8Yo9nnxvdnmuEuf&#10;Wzl+eL8xj22WF194PriR9pam4tKLeuRjdE/YvPi4r6N+cJHtynv5XOrmmNs22KXb5Tbw7ZhLED8c&#10;PyK+Hwv5x4456uhi3tzZyvUrXlu8G3Yj2JwiN3RKL4nvDdwcmI7uO3SRksfxJUBnSZmO166vfxix&#10;cag9U8bq2vXf7k79O5K1kbd5z02Ky7pCdrhHH0ne8KRjgqNAnkLmPuaoI4vvyGcEvSM5e9djj/2Q&#10;bETWrpNeUtyH4lH/WD405KaCAzFeU/Kvg9fnLJgfOjrGgwsU98R4V2ss8jy/fL8ydhqTKC0Xl/ch&#10;S7Pta5A7y8ep17Io6/AIq+TLv89e+0R8V/x+yvf2teV2cdzn+Lj31aMst81jC+146623Iq7hfvvs&#10;F/MwcijTT8Yqd9E+e+5ZXLBiRdHYRJ4a5nAN4rgbpe8Gw7WtPkZfa2sjBjD23MSTwncy+98MNewd&#10;aHsyVtcOq+FGujvhtxM/QjySLm2TU3uJ7HAPP+Rgxd3cNv7HhNmj45+E877hesVzUg4EMJp4I+Qb&#10;C/2j1rHBRgbDp4T8vtjqYQdyw3XXRCw46ppw0ol9uFcpt9YCl4x9xlPfk23488hDrPEF2djH3I7+&#10;5F+OUSfXG7/Z53NZB9+oGxsS9JGMTWU7F87lHO5HXeX7csxci9tRj5LnK2O2n5H28SyMR8l+JMXW&#10;3mb0mOBHTjt1knxpG4oe2WdjlwQnR6yoNYHPSb4OX/ZevAazB4oN+fyh9c4yVtfwe+j/6MJXUvJO&#10;6CCFKcg4nR0tKvVviesm7si55ywoJk08SXFHDgmOhNhAY8fs0MuRzC4uV9wRZOoHxIfAkTz8sGL9&#10;iee+5667wj4EO+XxxxwdOI2d9ykTJhS/f+Z3gU3GzsHAIWMi93r+uWeDJ6ctcObIhtjkYeMN70zM&#10;EHho5gRuG3gKRhmvvO19xlu2WdjmXErkajgRbF3g56+56jvRBtfta1x3edvnDGbp+/sZ2HbbPL74&#10;HOwBf/LjH8k3cln0CeZM26l/ECsSbu3MmTOLhtUNkqPV36SLDX8tvV/+bRbbbGfsreG/znuu8ZKx&#10;unbvuEu4QYxjcJocUD3d5MbW/yQ5KHzVxDteKNsQ9JMsbdJJXrBiueL/Hykf5U+EjA1niZwM3p1w&#10;/PGyAfxm6CTRSz644cFi5YplEQsQDOQ889TYeN9150/fJUvWCovAG2MOOIN9N9wEvM4O2++oGLEN&#10;wtA1wTG3NjWI6zkqsBvMYWxBHuaacvuor4xflonZ53v5ePk6r98hbGPsw0cSW0f2+3zqqpRlfd1g&#10;lX6e8v14rhQv5d28Puf4fJ4Be/tdPrNrfG++OWM7uZ0/f+zRxYIFC4o22f4l2QAORLZKyAdaao0l&#10;uf7aYQnvNmN17d5vu3jqri7ecZqTgsf8My0t8IfgeNIPda1RHOT4n7ABTLZaC8Q7H3TA/sKyjRwJ&#10;/yX2XdhMXyrbgSMOO0w5x3YKDoX/leMs4J8xHj3VzfKlLGNCLdbBPnAEm46TTzwh7n/mzBnFRczR&#10;9WyXXNgTerOLe7pC7iWH+oH7H9DXZnCdOCVPP/VktNVYWsbsSswqYzb3Bs/KmMb54PQpE04uzpk/&#10;L9Y5z9wH67V4F5tT5+bcm1w2nBfv4J2E1zzff99RPJJ3/q332Brvme/NdyfXEXwJc7TGhpWSsZNM&#10;wD+OzJCxtHb/+mC824zVQ+j7IQP1/lfo+NENNSlvAXYk+CUffNCBwZGA1/CW8CTIpuOPPaZYvny5&#10;9ExtkYt72tSpxWcPPEDnbhvn8y/vvuvuBfnJvvbVr8i/+9GIO/Q2OQffwe4ZXvit0GmBM8YHMMKY&#10;yf7yehmPOJ8FHMGXhdjY2EUvX7I48sdwX/bDK4PdLMjZnIPPOxhNnhnyOjJ/OHXSpJDBH5EfJ3Gw&#10;qTvuX+Ku3Ub2004W47Tb5nM49ugjDxfkDsCGhPuTs4s8C24353Cdt1mnvsDG3vv7HNdf75K2wmkT&#10;z5C5C98YzGacxtfmZOks5s+bF3F+iTUSOWwkNxCzDH6bpVN4zpyPfte3Dxmc4+zLy5B5Bxmrh05/&#10;tC6oTwYK/hG9keIhd/WI3+6MeNtHHHaodJLbFAcoNutCyd+dnd2SoSSnixdPeUmIBdShf3R1+MOA&#10;f5az+YfBd3iIu+68I3J38c+XcacSk318U1jFMfhUxgXsVMr1EQ8VP3fmAeA3ORsvu/jCPm4Z3IZn&#10;Zh/yNm0bI07HfA6YDjdAnW6LcRk53vuch8z3Zj9Lud08Gxw+mL33nnsXDcq/aX1kf3pMZHDXU7YD&#10;9z3qXfIerJ9k/WHFM2BeY8wmjw1+NvQZYrV391ws7FEuO/Fy8CPkrSPnGPM59CdhDyisbtbYmnF6&#10;6GAD3yJj9RD6Hsg5yDQh4yifiPjsiBGh/wj9fuJS+Mc0p21p1r+V5PDQ/es/I09U2N1KdkJWim3J&#10;U82y71qkeMqzzjpTOXEPF7eZcBDZHEycM+us8A1E1iR/lbHJ2Gi8ej9cgmsmdwE4TX4YX288ZRuM&#10;/O1vfh1yPX460yX7k5cBuRpeBLyGK0kciZ5PWEEsPnKEIS/CexMrELtqfDvBZepncf1gMuuV7WQf&#10;x9wej0W0+z7FrqVO9JHwNL+U3tbP7dJ1uqysf6hs0z6ekXENm07eJxyYcZtxmtjq06dNk4/t0sBr&#10;/v810nOTJzLZZ7ONDnwI/Rf8D3nJWD2E+gBYDO8RtldqFzJyq2TQ4LMlW/YIz4jrE3p9ndsdMpHs&#10;aIV37MMGAKzvln8E+N3a0ii8b9J1+vc6k9zUIexuaW6T/QA5zIjdmebM+MqBtQcdeGD4m9heGRyq&#10;xLhKbMIHnLrIe/atr1/ZxwdzHYvlPq4z3mFniC0418F/gNFwE/iCIHcTe4994Cc4vko6V3Kve36A&#10;3vBm8fDkoSnLzZVt62+bNvkal+zDZpsY29QNhnNttF/jDOs+t78667GPMYf2cW+/1/7aQexZdM1w&#10;2bxvbPtZjjj0kGLReYuki9TcTfZKjP3oUJAR6GsZH4fWGJHl6qHzPcBZ8yCWr8FtOMWE4cleBHva&#10;kLmFu9j8wW23SM7m3wqeWzJ2YDb2a3DCwnX8ccIOV+twJfi7rbxgpXImnCV+eVzxiW3IOTkq+BH+&#10;afLdgIX4RPr/t07O2y6RpeFV4BLgmpHniJvNcWOJZVlf4/1/f+ONsAPBpo/Y363K7fDFSy4KrKYe&#10;sNsyN3w3NiOMJ2AOY8tuu+xWfP2Ky/uwalOYxb19nPHDbWEf7QGLKYm/gl0hPLoxm/mGzx9KZeV7&#10;9TZ8TYyRek6eiXnItd/7boynyNcJs/Fp37bYa4/dlet3RWA28VmT32PWRQ61sSpj9dDB6piPCo/s&#10;D0zp74NPWmxrX+iEVGJPGz7HUSY5KDA+ZG/hM3UFL4m8De+tZ5W8zcI8l3GhVTJUq/B+qXjks+fM&#10;Lo6TnhJZG+xFhkVPCBdBPOakj/s//ftJzjRmwUdzPnpLfCfJQYOMDCf81S9/UfkQHuvDOcumLl0H&#10;fpfYW8NFzBZXQx7aZOuX7EiM19QLZsNrcw4cCVw47SRW1RVf+VLxm189EfhkXOYevh+4xeL7ep1z&#10;jdUcA/OIlfWNK7/aG2O7J8YufG84Xq67v23XX3neps71NVtS+j5+Ho9FPBPHWN6RHpm64XngfRiP&#10;wW3wGn31UZ87oph6+uToC+RoNycSZfQ3ZG64uNSP6FshQ2jfUMO1D2N7jAXxT+sbeLztr7/42Ifx&#10;PYzUZ+rplh2AcJt/kLhu7W3KW9bYXJymHLr4VH5CeO25M/81MYYu/9JlfXIz/QTZ2Hli8X156cUX&#10;AhuQw/FTJJ6cuZVyrlzjp3V23gZvsLXDhphchvASYDX6R0rk7rSdbEnAb+wYLWszboDh2EckjNpo&#10;/017wWFjGtuc4zmD28B+1lk4F3uUW2+6Mfhf5H3GJI6VdZ6uk5I6qYN1y7ps13vxu3b7eM8zp0+L&#10;sTb936OF22OKneW3tFi+tU1NxP5NuRDIT3OheKk0/0syRehMJAdwbKT+Q4P13Bmrh45cPVjfvHwf&#10;vn/wLlHCoSQ/inbJt/AqZ86cJhz+VOS/AQPB6+2327EgVgVxVo294DX21NhJg9twFeYNwAXiTmG7&#10;B6eNLweYBYZxrIxlxhBjJnrEE447LmxIkLdtp5147M7gtNFPYtOBrhJZnnvQVhZ8YW75wQ192On6&#10;uT/rvg8leE0Jvnq/20nJPuJg4c+Dzu66q68Kvrzcfq8br5FvvU4dvq/X61H62dxW3gO2O7t8eqN/&#10;zfbKYTNGNvvkeIbTRs/RBo/WjUyNzgQfr5R3g7Hefajct/J6dbElY3V13+dw65/MYQOvZQuA3VYs&#10;sZ7+RfgSZG44kvlzzw5f9lEfT3Zgxu5pp0+JfFzIsfh5oxeEtwa3xx9zTOgK4TeQRZG54VPI/4It&#10;HnjHfnCDBdzwYiwBW+BR4FpWLF0SMjNtWa71BeKUp2gOQD3kcqROrn9SNifYUy+R/Qs+N8j1XIMe&#10;9Feqizqpn9L3Aze9D3wFu32M84y5lHAhN2sMQP/J+HDVt78Z9nKWz6mLa4zFrofS+wa7dNv8HH6m&#10;t9/mOdPz/ebXvyq+fNklsvs7MeYp4DWc2CGfPag4U1zY+cr/HHMweLfgQtB903cyD1Lrfz9j9cjG&#10;6sRnJ1kpbLUUWyphNna3KWZbsr1t0j8qfxbxEPhVnDFzenAkwTv0cp780/AW8BPIn+QdhC+BxwC3&#10;ORfbPngRYxZ4h30Hdh733PWzwDHP040tPtd2esjy4D16R/hkZPofKB449zGfDOaygEvwFN+/5nth&#10;C0EbGGMWn3fuuzCTe3A++Ml9uY5139u46u3y+Rwjjta5CxeETctPlJe+jNPI1n4W11OP0m3n3rTP&#10;z+v9PLNxnHPW3neP5g+HRTwAeDD0F8SEZJ51zjnnSNZGD5niJoQeBOzOS83eQcbqkd2/sN/u0zuG&#10;nJS46+BCxIfAQ7aC2Zrnprluel/onsiFs1C+2zvviJ+7YpbIbhsdFXi47z77hu0f8f9eUExt4sXt&#10;sfsefTZ3zcr5gq0I+AtXAqbDK2DHB8aDFWCIZb8y1hmDOYfridPEWPDUk799D7Yac7meusDU/ffd&#10;L9qI7zlyvs8pY5f3uR0+Zgz28TLmcS56VXx+FkueZ9ww7hsPOadeS2UbvO1nePPNN/vGmLe0zjPy&#10;3OQhwi7G422aT20bON6GfgNOmxhlGadr+g4yVo9srMb2LzgQ6fSTnQhyNTYlzGnTvLbP/kTnJDk8&#10;+ewknWTyV16xbJn8meeKWx4fmI29NpgNv3365NPCJ/Gn0mORiwwbBHCSf57Yrd0aB+69566I7Yov&#10;OLpDeIUvXXpxYCtys/HteeE4fnnY03Gcc7FFA7M5x/hDWV739T4Hfxy4EWL/4aPDfjCLa4zDvsb1&#10;GKe93+d7m9L3xYYELgg9JM/7i7t/Htw+c4LKenxduZ7+zikf39J11+tn8r297bJcP/t4v/BbzGPg&#10;nPi2fGPzIzNnTFMcsQtkF0IfQUctu1H1H/oLskDqYxv7TbkfcSz6Umu2E9zUeJexemRj9ab6xuYe&#10;A++x3UZGJ1dwx5pu2W3PLnaQfop/2fndmUPvNG7nYrVkbDgSZFowmZh8tjVZKtuD5559NjAPfxn4&#10;FHzOsQd8Xjht+Ra7D/hocMT4Y9wpl6yDvT7H14Ohjz/2aGDON792RR/WlzFqa9dpG/wHcV/xv4ej&#10;YSFvjzGb48bHkGO17fvSVvb5uPcPhfLXTzxeoKcwp4S90NiIHzYqdAhrFKMdXgRbbXxsw49WcRDa&#10;W/HBTXM38rM3an4F1808LuJQZtn8fWXzjNUZqzcXk9/vPHMj9CXOaZcsxdIqneRKxdtA3ia+9k47&#10;7NjLeY6WTfSnZB9NHL6uyJEAx4uczP+PPouSbfYTi5vcCvZhxPcFuZW43XAr1197dZ8sDK55sXzM&#10;trEanMO+GP+dtffdG+1BVuQcsJHzWK8WHtIGtwM+hAU7dcYK/DPRiT7+6C9jv+9dbivXlrer1a6t&#10;qYf3Q7t4FsfEwkYH3ObbEc/3kzt9MvmyL1kk/1k4NMeVBMORvZmPSS8pLAezk21J1k++3z/G/ozV&#10;Gas31T825xjzXfpR4r4V31W+7x3kU5DeqbVF82D9p2B3S0urYk3NC3kb/wv7tcOFsGDTAY4ic2N/&#10;l2RydFmfCfkaPho5FDsO7KdP+8IkcSq3BIbDqWDfV8Yg4uiBc2Wsw3cevxlkanxowBfuWQtMLN+X&#10;cQCMK48DrGP3yHPzPMRdov3s9/neLj/XUFjnfflZeE62X3rxxfB9InbLGMWZYYmYANJL4k9FPqQ1&#10;kq3h1hjfwWpkb2KVIVf3xSzrHfM3p++NpHMyVmes3tr+DgeC/pH/Lv65NuQobP2aNa8l/ohsSGLe&#10;C55361/tUq7XOcXHPvJxYeXowGwwk2WccBTbbOJYP/HYYyF7gq0+Tlw8x0nFhgQ7POwDsSPBBgU5&#10;3PKrMQ3c8zp8B3Z2yOboyrBL8TGuK+Or929NSX2VdYJxvhcl9f/sp3dE7mTytaOfZJ+xcGvuX4tr&#10;aZefqdxG6wyw+yNXTXyzUm72vXbfTbnZp+n7w0/LXhtdCRitkn6ztf3ww359xuqM1Vvbx0NP1CsL&#10;2S8+5GzJ0nCTrPMvhg2u8Lxb816uaZctSaNyc8OR4HOBPwtyGPrInTWHBoPNE+DPgq4OvRYyOHH6&#10;4EDIfeN5OD4x+E1jg/HQhgcC7yz/2a4b/3TOxyYFveQ///nPwB1jTn/YuqV4Vx4jqJe2uD3cz/d0&#10;/Ww/87unw34GH038MbFjJD6VzxkKpXGattBmnsnrLt9++98aax8NW+054kfQ4W67zdjQS+yl3JhT&#10;Jp9aLFuyVGN8mneh18422pvGoozVm34/W4tj+frNf7/tivdGXoX99t478BrMTrlgU2wSYsU9/tgj&#10;xR+efUa2ffNCbsNGEH+7To0BL7/0cvHmv94MWwWwnnghYDr4zjiAPQbxpZD38HsfCrjXXxvgedhP&#10;W5ule+NZiJPic8HG8jhgrDSGujSOIu/6HNcx2CW2m8yBGIuJufXxXnkbO88pshNqFz8CR9bZoTlZ&#10;e4qnTZxJ7Pn5h7o0tocNt75z5LsT7zbS/q2M1ZuPJSOtb9TneTuKhsaWYv78+eI7x4a9dvzbwteE&#10;3Z8IX/Xnnv198NbEcIJ3th0Jca+JDYg/DbnTiZlHafxCX4mMh597vfGrP7wEX42xHAe3eR5jNjYk&#10;zifMebYjYZ3zeSZf72fu7z6DvY+24JMEZhMvHZ8axky+MTzYQfvvF+M0863EicjOT3Mx4hyEvA1f&#10;AmZrTgZmp3VsS0fO/5uxeuR866Herzvl4965Bvs/4rcp5oT+wwZh8QLh9qSJE4p9JW/Df4DZcM2n&#10;TjpFeV1WhO0ePt5wGuSt4hxik8B3YO+Bnw3r7CNvAedadh1szNrc+4G3xl9KsA6MvvtndwYXhJx9&#10;9Xe/XRCbmjp9juv39fDhyOD1wm3uWzkm0jY4bWIwohMmHi7fDF3zp2QfhJyNLzv2IvZnt11fig9p&#10;n4CR9e9mrB5Z33so43WX9E3tsgno0bw35bXBpkT5YrQgXzVrjrxcesf99t4rYkkhl43VHJoSruRE&#10;xWzCXwPOF3tm9jPnBtfJYzZj2tSw+QDP6oVdxtL3K8FVsMzHjXXGXsYYFvYTIw/bc/JUlm1gOA5G&#10;lzGyXKfrHozSulPuz7Oxzfp//pNipbD+D8UwRJ/M94IboYTb+uROOxcrli2RbjrlpCN2L7Eg0UuG&#10;D9cI00dmrM5YPVTwO+kf0TtKFxl6SdnbSueErI19V7LzQhclnmT16uBCThOHvd/e+0guS7gNLmPL&#10;jZ6R2H7EcAIPythsPCzvGwzc2tx7bKpdHON5qIuShbGJ+CjI2nBC2DFir8hzbu49B/M8Px952sFs&#10;xhT2vfD88+HXir0mYytyNnw2PMlEyd/nnXtesXp1g/qHxvKwyR5Z9tgZqzNWDxWsbmltDFs/5ruh&#10;V9L/GL7KkqMCx8VTEiso+cVL7yQM51zkrfPPP783Jyzxl5McjXxmedr5Doxz4JgxYzBxanPu5TaC&#10;YZZLjbseZ8ocTuVzEI+QZ2e84n7oFn395ty/2ufwDJVtdHwuy/5xXLH+3nzzn2pzGoPIQ/cxPQdz&#10;pqSzwL5TOd8mnhh9IPxnNK4Plf5b63ZkrB4537rWfake9aOLog+TlxIMv0Dcx7FHHSGsIh9Zmk/z&#10;r4PZhx1yaPAGxrt3euVtsBEZD4wydvicMsb5WLWxrNr18TzEUEHPih8RedH+8tqf+/CS4zyLx4Ty&#10;czt3gttUeY5tqH28FiVt83vHvhKbevxrgiMJfmS7wO758+bJTkT+Vhqr6QMdsg0htgzjN3MvuG58&#10;sMhZ16FtfLXS2J/6TNJRDh/ZPGN1xup6YGy17glWO04gWB2ciWTv5qZm2ZLMk55qcugksTWw7Tbx&#10;/LCr+OHNNynf16/6cMsYZhmQsozP3l8LfKpmnTwHC+0lNjh+Ntimo19F/4rPJvcrP1/52Xhmb1OW&#10;8bq8Xs02l+syTvs5aA9xdIn/Asez5+57Bp/NWLzPnnuGz+ci2Xri9wgWdymuL/F7E2cmrltYTTwp&#10;sI7+kng1sLsXs8H5YbBkrB4e32k49KW6tDF8KMDr5PfGvJm5Mf06cnLLlgDf5vPPX6x/GhsRZO3R&#10;vTGZk9w9dcqU8J0xLlnvZTyzjF3Gk6G+XpZ/wTov5Gondge5F+wvZGz0Mxmn2Tbm+1itS3M75TbA&#10;l9B+2kKJbxA5JfBxhe8yP0KssAn6xg0NcNq9vjXqC9gVOeZf9NFemz/6zIU9+NEODwzIWD08vtNw&#10;6U+D2c70P26Uk/j3OuXb3iHfdkrkJua9Sdbu0Vy4Q7nbVxXHHn2k9FUp94HtDphfY1OB3zp4YFsL&#10;y3a1xqhq11+Jv+X6eT5sSPDxxF6GnD3sAx/Bxf6e2eNYuZ5arvP+WWiX70Pb4Kp4No4R64+Yunw7&#10;5kyU4PauimV47kLlQiD+iPoEsQ66OlPskS7FI0EvSTypyOtLbISM1cPmHQyXb5XbuXFcBacTNjOP&#10;TXPZmN+GPGWfdp0fMhTcCNhNjDfmx4oB2NJSzD17tnwbpxWfPfAA6ayS3Tb//KEHHxIYRlylp377&#10;m9DvBX4PUbsKY1m5tFzq0vhL6X3keMDWjziDxJ5FVsWXn9hZnFfGe19fvkct1nnP/d2rcqxI7QPL&#10;/128Ji4eW3NikJC7Gft7cHufvfaKvOxLFpPjt1HfHdu/5EfTTX6j3r4yXP6rLFdv/P+HyzfL7dzI&#10;O4LB8T4ohcPY33ZYn8S29gemRy7JJGsjc7e2yo9ZeqjOiPvWVSxevKSYNGmS5LKUp8q+kvzzyG74&#10;oNQCm2pRJzhGvcieLsE6byece7c9H8fhFsjbQE41sNsxtmvRxk3V6fYbt2kb6yyVOuB3Pct/NTcQ&#10;dl928YXhx2pZm2+IjnXu7Jlhv2++2tz1cPmfMlZnrB4ufbUW7SSnJHnKwHRiSSFvL150bjFlymTp&#10;sPaQjCZ/Os2r8auDHz1n/tzIr/vM00/3zc+TzJd8O8r4Ysyh5JxN4VP5GOd7wS8RWZecDOgHb73p&#10;xr5YTq6/fO2WrtNutxGMtj4SGxL88tFHpudMbSuf77Zyb9dR3relbdrS67g3+eGIa07cF+Iv8g1Z&#10;kLmJP7tYOS1a9K0TbvfqOLAhEWfCWM9i3SRjuuWBdLw+mJGxuj7vvRa4k+vckm+JrC37bZbe/xTM&#10;JsYy9mDkpMJvHR0WeA2/PXbMDuK7ty9OPP744A9SnGz0cCkPehljkGUr8euDMNbn44OJrWGaz+Pv&#10;k+J845tdvkc11sFe18P94T887mCDMXP6tLBfh2uAO3EbucbyOuveX97nege7LD8TeYV4jywxZ/ro&#10;qGLncTsqfsG8og39M7kQsO3TdyeOb2tLw0Z8FlcSNv3qH8Gjabse/1rG6vq893p863zP935r/NeR&#10;n/CTTHkBE5eNvB05gbWf+H8rL1gZedD7dJL6523zi47umqu+K1nubwmve/VfYDj4BDYbwzYHr7Bx&#10;RrY9ZcKEiLFHvuBJEydGHBPibROvbnPq2dxzjKu00eMIejzz1cZt/CHnzp4VMTzgudnP+Zzre3kf&#10;2wN5Zl9fi9JzAHIuX6Q8RI71xdi3w/bjinFalixZVrS09srV8pHt6Uq2fmB0yqGhOFKyV0/j+Xv7&#10;0WD8Wxmr6/PeB+Pb5nt88Lel//sfgAdhjoveiX8yHUscd4od1Kr/uaVYunRJ5Kc6YL/9ilEfS/Fa&#10;kdfIieA8kOTbNe4Zsyi9bAqTyFlGDkpyM44/5pgYI2647prijtt+GLFdyVdZxsRN1TWQY26b29vf&#10;tTzT73/3dNg6E1scm21iFpJvx9fTtv6uHcx9tNPPYfna3wOb8299/cqIDwNew2sTf+Rzhx+mPKGz&#10;ZJvfFPwINtnkZ2fORb9wf6jXf+V+ah265wn9vVcfq1db830/GHvyOxrYO4q5bSVeax6MTwW5WvF1&#10;j5w3nBNzYLht5sSy35Y9yepVq8PW4KMf+Zjm16Pinyc+K/PsY48+OuJ0gGPl/8nYUd7ndfAEuwz+&#10;teUaEx5XLkaOwXuYD/nNr54I2xRfs7Wl7fTAtnLbvI6PuGVv34t9HGfuAC+CvTZ8OnyJzzFWenuw&#10;Srebd2l8dlt87K23UgwpePhVK5ZFjkjs7j/2kVHSQ366WLDwXGEztiLJ5jPF+yMv3cD6VzX/x4zV&#10;9Xv31fyOua4t+45h79cnMyFjy48m7ENSTkDwuU3YvGYNvsxJtiIWIP424DnnkwN4dUNTMXvWmcp7&#10;8JmNnKjwFswlLxc6QfRdLB+EWcRx5brHfvlI+IqzjR0DCzkZjTsfVM9AjhvTwDLqZ/E+18M2GF3e&#10;b5wnLjVjy/777hc2JGVexNcPVll+P+XncVvZxzP8V2PgfwLP/1f84Prr4p3z3pG1sQc6Y/oUfWe4&#10;D+yzyTlGLG1i/W1ZX9va6zJW1+e9b+13y9cPne+W4k+oPcL0VsVtXbYEjuR0xR85JGLE8e87TwLy&#10;9llnzCi+ccVXlEvsIWFi0umBL/hLUhLbGS6FnAhce+D+B4Tt82t/fjVwPnBGGDNY2DeQ+5ATDftG&#10;bP6wXcEWA58V/ChpN8/nhXpZZ7/lXfMn3k85kPtv6bncB5/OH978g8glFHgtm5HPar4wW7kRImcN&#10;9kLEGgGrGb+ly2Dd/Eit/8mM1UPnn6/1t8711+Zb9/2rwXfDbSpvu+Sxdv3HxJSaPnWK7EdGBV7b&#10;TwMswKYEvSQxlv7+9zeEV29H/kfjFiVzdWO4MbpStt1SfBqM6/ADnXb6lODcy/l5fG+wnXWeFZ4F&#10;2df43B/34uuqWTI++J27LeSj2H4ssdFHS/+4Q3H0544oGpvQM/cIr6W30DgEH9LU2BBc2WD8Wxmr&#10;a/P/Dsa3y/cYGt/OesgUh0Rct/gRbLaTnxxzZtmWyMZg+bLlscydM6c4VjG2x0ifBRbAQ8NvnD17&#10;dujqyDuGHApmgSHGaHDE65TVxKutrcvtchut++QZWIixTeyl1qaGkLl/dOvNxV//8lo8g2XpchvK&#10;9Rm7y8drsU47WHy/XyuuF7G0tx87LvSPeytO1Izp08WF2P9ReZ41f2hTnL8+n6wa8iMZq4fG/55x&#10;d/h+B3LYJP46cdgpJyD/L3rItPT0dAUPDhcOz92hmNzkcJ865VTh9KeK0b08iX3tdpOv9NevuDxk&#10;anDLct9QlqnBOLfTmO2SZ7B+Es6eGNuHH3po5KIv6yPL57PO81LWcnG7uEd/MWHJ7UlsP7hslokT&#10;TopcvtiH2KYPTqTW/3DG6tq/41p/w1x/fb8hcnWz5sJd6CjFg8R/qxK/CeJ0sj/9071xOMPHHX0V&#10;ubvbwp7krDNmxpwbGxLyD9qWZBfZ7XVKTodLNV5Z5qT0vnqX5ba4fWXcLuO492PvjP0h+Mcz8gye&#10;T1jWhiMp112L5zRWcx/aZrma0j7txLoiny/LttI7Ll2yNHTObYpVELaeNZSn/X9nrK7vf+7vkMvh&#10;+x34h8BrcyEpnrbstMN3HfmanL/YfoHj+MbpWVXCc0csIZXgO7i+SjaAZ8+ZXZxw3Hj5Ryrep/Rb&#10;6CPxu8F3EHtm4uJZV0cOFfSTlXhmvATbjI0+x2UtcO/96qy8p7eDdxBPjU87z4Y+8srLv1w89eRv&#10;o920nXN9fmX95WNg6/udV3ldf9u+lpK6/F5Zpx3YzJ+vONnoHLDHPmfhgrC/Tlidvivf1P8y/cLr&#10;1SgzVlf3fVbjm+Q6Ru43iRgU+sex3W5qailOV1wSYzbyJ/K2YzZfLF7F8qfxGBnRmGM8gkfwcfYZ&#10;iyjrZVtHO8HA8v3xXad9v3z4obDFmHLaqQV+QTyjMZvjrCcsfa+NCOdWPr/fw5aU3IfrXPIuz5k/&#10;P2IMjFUeSPxmLr7owhhnk74i9d3QN2uMrua/nLF65OJCNftRrqs6/QjZGhmb+H9h093eKfvtzvCn&#10;23GHceILRmlJOW6wJcFfmhzgr7z8UmCU+VbbEhtnylhtzKomprnOgZb9YS44Dub+5Me3FXsoftYh&#10;nz24WL/2/sBMYzvHzWVTB9vG/4G2YVPnu87y/fBPYtxkznPyiccVTc2ys5c87fkVJfZ8zLOq+V9k&#10;rK7OP1bNb5LrGrnfpMyVYLeNPW/Y9Oq/xyenUbz4/HlzI44SNmXEkQI3dhq3c9jFYf93509uD59v&#10;MAisMRZZNgXbjN2WF33OYJWV4wTb3lcuwUh82snTvkb2F/Da+Nrbp93P4Wuq3X7q5x25ft4n67er&#10;Dbxzxs0vnHKyuCzwOcXfDR7EXFcVeZCM1SMXF/KYMPS+feQGFC4n7hucJh9Z8o/EfoQ8sLYBRC+J&#10;n8YB+xKDDxuF0WluPmb74Li7hB3EpDZ+gXtl3DHO+fhgluAdbUE29nhB+9yGMm/Dfh/jOuxjsJeB&#10;1/YzUHpccn2uqxqlMZq6aAPLCs1nkt3OqGLVylWaC6GTQDeR8hGBrdX8xzJWV/d9VvPb5LpG3rcJ&#10;uVr/eNho4+sum5E18J6SKck7RQkW+Dz8ny/s6YnYezvvuFPgNXI2GDJGcVtZx0b42d8/04drxi7j&#10;n7frUdIGYyt4S3wRcNCYWG4T+43HxCHEp33PPfYMefuvf/1LXEMdrq987Zasv189+CzRFvx8eL8s&#10;c8+eEz4xHmNTWd3+m7G6uu8z42t+n1vTB7ALif9ceJzsC8DrFFubf5W4FCGvYUciuTktvHO40c6i&#10;YXWDYjLPV2zt4yKequ21we1TJpysPOCrCmKbIm+DRZV4xLax0vhW3q483+dUu/R9yvfmHmyXF/zu&#10;4XyIG9Ws3PTETvnV44/1yeeWu8vt877KusvnVK77nqkN6b298cYbEfcQrOZ94yPTrdjXjKfYbvIt&#10;t6YvVF6bsTpjS2WfyNvDv0/g594qW5JZZ51VHHHYoWFjht0fdiSWt9FJYnsBDv3rXylXeMKijXbG&#10;xsxK7Boq22X9Im3Cb4VYKuSBePSRhwOzbV/CcXST5fGI9cpn5H1Yh9nfc5bP71Ccc7B6t113k38M&#10;46vyDGlMZbyt9n+UsXr4/5fV7hO5vuHdJ7oid0Ky6w45XLixetWKsNv+whdOKfbYbbfgt7FjwFb4&#10;+M9/PmKS3HXnT4MrKfMSYBXY1R+m9Ydj9diHnEwbfW/WiXVKbFl0rcSRuv1Ht0aMQ455sXztZ2R/&#10;ZV2us7JkjPB9sH/HJqexoUH2IMjU6j/Me6qM1xmrh/d/mXE1f7/KPgA+d5CPKubiid9mTr5G+7u7&#10;e8JXctGi84rPHrC/ZMLRIRdis418iNxN3hmwzhhmvRrYVIlZ9dw2326MZTyx3FzZLrgRMJUcO08/&#10;9WTw3r6Oc7mWbcqyvrOyHrbL92WbevGNaRC/1K6cMuQYam1uTFxVFfWLGavzv175r+ft4d0nkt1f&#10;0j+SEwFb3y5x3s3Kc8uxNaw3t2lpLRbI/u/wQw5WfhswW/7tsgNERvzYR0YX5At76cUX+jDbsmR/&#10;+FXPfcZYZGKwlrZQluVm1v/vH/8IWfvII44o8COqzAGxuc/gen0PbMB5Z3PnzJI+Qe9bcnVPd6c4&#10;kMxXZywZ3liSv98gfD/sRyTTJVtf7P7EobLdawNs/WU63hFxpNBJTj7ttGK/ffYNGTvJi9sVhx58&#10;SOjt0En+7umnhpRsbWw2PlOC3SzGXm97H7Gj4HsuEp7i0375ly4rnpT/OBhcKTO7jsqyjNf4/vOu&#10;5sw+K/C5M3J/wVdnrM7/+iD861Wcu+XvNbS/F3GlwG7KtjZsuduL889bIIw+SJg9SrrIsUnWFkcy&#10;evSY4tRJk4p199+bMPEdeIMkx7799pvaB3e80ZakjKXGO2Omt+tdEnsEf/aTTjghciOYA7F9oOcT&#10;PIuP0WZzQ0ccdliMbQvFr2AHQoxUeKhq6xczBzK0/6OMc/n71LwPhB4scSUpd7veuWy6yet9/qJF&#10;siM5RFid7IiJAch8H357jvxwyDOLLGo5ExxmGxwzR0CcKbANLplj/eF3vfGaduEPecaM6QW5Ecif&#10;Vh5TyutuK8/BdTvv9Ml4J8uXLdM8RrbxrcnuEhv5an67jNUZC6rZn3Jdw68/BR8S3EiKBZgwoZc3&#10;gd/WnL65qVl22/OUm2yqcortn+L/yYYE3CYvLvZ/d9z2o4K8vcbjMiZ7HczrD/eMf/Uq3T7GHHKo&#10;kRcGfuSSC3uKn9/5k8iLYDmbc/0cxGFBJ8t7aJB9N3Yg6BbNMVXzf8hYPfz+rWp+/1xX/v4pXpTi&#10;aCtuFHjgpavXZ7JNNsTYoEVcbvEk5Ek4V3pH8lp9XHYjsQivwCxsACef+oWIcQpfAG6Dv8ZnSuNi&#10;vXD5/e5LWz0/8DnkQfjiJRdF/KgvX3ZJ6Fr9LDzfT2//cXDVPDfxWrCvRpdLPIDsC5P/rYyvuQ9U&#10;tw+knO32kwSryUGW9JDtisMtmwbiXIDjwuxOZEfN9Tskb6+8YJVyAS8tpk09XblTdhdeb4wBCI+L&#10;r8jV3/125PCyPDoUsdpysscVjym0FfzGz5N8A8jZPBMxSdBHNqy8IPz5yV/MGNah2C3I1eldsl29&#10;vprl6uq9y2p+l1xX/i6D1Qe6uxR/VZhi3aL1jGBPm+y08Z1GV5ZilAiHtM053V1gUovk8cbQp7W0&#10;dojj7gh/a+yNx3wi2WzDbY+Rj/vEk08qbrrh+5EnwXLrUCjN2Vhepk1w7J4TsG3MZp3znvrtb2L+&#10;gP0H84kJJ58c9uvt7cqZ24vVMQ/JWF3V8Wqw/ol8n4y/H94+AEei+T+8iTB+5YrlxQnjjw5OxNyI&#10;Y5MQO+PWH1xfvKMYSP3J2GAh/ALyLHhpGRecLHMUZWzlWH9LYG6vnpPja++7tzjtC5OK8cpN/Osn&#10;Hu+LBdXfteX6WTdfzTrtQM5mHMJ/aJ5iNzHWkbc+cUjY7FW3v2e5urrvs9rfJ9eXv89w6AMJn8SR&#10;iBuBrw2ZUnmBW4Rd5ynv1VTZVuwln5HtFK8VPRx5C+FIVi5fVnzvO98qnlC8pf/28g3gJnhoHGe9&#10;vO3j/eEr+8BRn0/JPvSD+PZgS02cEPJbrrv/vr579FeXr+UYbWHb9bJv9lln9nE+F1ywMrA68kRo&#10;rIp3kLG66uPVcPgXchszZg/lPoAsnXRqyU5to20JcmaSNTuU42b1qkbZZ08MjNtu7A6hl0PuZpk0&#10;cWLYX+CrAhaag3jrrXfnIGM/eGws7w9nvY/zGAuIn2q5uFv8zfXXXh246/PerzTul3Gbc7/xtSvi&#10;GeDnFy5YIHk69c/03L1jVcbqjNVV7gNDGQNy24bHGIVcjUyZfNpTnDlib7e2NEaOYPIEw4u3tDTr&#10;nLZi1erVxcknHR8+7diRwI9gS7Gt+F/k7euuvqoghzm46Lxk4Ob7YWrlftugEAMW+2dip3IOPjzL&#10;lyyOdbD+g/CeccEyNdfjp/63118vdt816VHxF2poaAreB5xm4T1kuXp49NuML/k7jbQ+AFYbq7Af&#10;QQ9pPiTJ2/hbw2XLjkQxMzo7pbOUTUmjbJKXCjtnyE/78EOTzw14bbtt5GHi5TmWFHhpLqISn73N&#10;ceKYEGMPGxTyF+CbSM6F1qaG4tU//bGPJ/E171datrccT90tjQ3Rvn322qsg10PEMuTZxP0kLqjX&#10;vhouqIpyFXVH3vveej0f6a/tPlbN++e6Mq7lPjD8+0DKeQBesSBXJuzqjhhGYAxctuJviMNmwZa7&#10;O/ywwfikl0Q32dTaXUyefFrwC+A1PAm4wzpxSS69qKcgJ4xl7f5w6oF1a4tdPrNr5EDnOL4t8NPE&#10;sTan4essu3u7XJbPRU7nGLlgkP9p17y5c4uurm49K35D4n7CvpoxSd9T41COiTr8+3XGpvwNcx/o&#10;vw+E3XZwKW3F4vMXSSc5uTjmqM+F/V9wJOJKyN1+9qxZxVXf+mbYcoCh5pOJRbJIOsQ//fGPxYMP&#10;rA9/SniQF57/Q/DflZzHxus26jKpL3gPxTr5t2xI2Ib76JbeNPE0xEQ5JWRcMLmzd3yq9TfNcnX/&#10;fabW7z3Xn9977gPv7QOOBdjd3SW5VPbd2JK0tBaNTS3FJOULH7cDcja5bbDZ3i5s5j7z6V2KK7/6&#10;FcnN/xRm/6+YOmVycfrkyRHbA7m5P54bPaP5DWR0Yza4bOznOmz+/vOfdwryDCPfY583/pij5PfS&#10;FfJzjC3yUQyeuop8R399I2P1e/tLf+8p78vvKfeB2vcBbJRTrsLWkFvxn2wXv0B+rHb5Sa6WHm+G&#10;YpIQ+w9e2/iJnfOxRx+t2K0NxYb16wp4EMvHyMjmMCoxuSxnc6zMe7AOpj/91NPFTuN2jntxv+XL&#10;lhRN4sLh3ol1lfjq6nLT/fW1jNW173/9vfe8L7/33Afe2weS7kx+7cq7BU53wAULEzfaVWif5O1m&#10;6fSIazdj+tTgSMiRMHoU8f/GFuSVPHv2rOJrkrWJJeWcksFrCI9dgs3lpSxTs/8Pzz1brJBuc8cd&#10;Un74zx1+mO65vNfWA9tEeOrET29s33ufqVrfOWN17d5ttb5Rrid/o5HSB8BoZGtiH4FNtn9jX1f4&#10;tadYgBGfRNutioXXKZ1lw+pGxSSZXHxiG+XTEqeN77d1k+OEtcRdMha7LMvRrJsTQQYnpwIxPuA8&#10;kKWPFE6jG8WWBb4jxbmSvYf0oylfQ69OsYY8SMbqjAMjBQfycw79vo6tH3bYyaYCrJYdXLtkbHEg&#10;aWEfNhfEKBE+thEDkPgkxC7pLJpbOorZs2ZHDjLntQFrwW1sQxpXrSz++MorgdvmRcyV2Ffm1ptu&#10;7OM74FaI2d3Y2NLLd8DRbPTNxL7lwp7upGesIU7TdzNWD/3+mzEmf6PcBwbQB8J2rqNYtnRZccbM&#10;mcUJxx8ffDN4Hdgre7vpigv45UsvViyp64obv3+tbAG7i8XnnVMcN3584Dr2HgcdcIDs8uaE/w44&#10;yUJ+rnp9i4zVA+gDNR4369UH8n1zH/gw9YEucrMgb4tPJh5Jh2RyyhnTZwQ3gv0I3AZ4/FHFJaEE&#10;wz/6kVEhT48T3z1l8hTJ6O2hQ0zxBeXfIx4m5P064UDG6vyffpj+0/wsuT+Hb42wulNY3S0fSXxs&#10;iN3a3LKm6Om5NDiS3XfdTbicfNvhSIgpxfakiRMiJndHh3gNydDYeWCXR37y7q4u8ePoFOvzjjNW&#10;1+e91+t75/vm7/1h7wPh6y0exHGkIz8C/AW43eu3QkySRtn3rVq5slihWH/NssFD/g6bwdAfJl94&#10;MD74ceE+nHg9313G6vzv1rP/5Xvn/lftPoBdRk93d+Q/wE6jR/Jw+HxLB9n+/9k773dbimpd939y&#10;zj3queo1PCbAA6IcBAMYEAQBQUkSRUFJogRBYG+SIGIGAQOgGFAEFBAlGcBEzmwDiIqCAUzAnW/N&#10;/ba12lq951qre82wxw/9VHWFUaNGffX16OrqbtZE0nPJwR6Sgc/8gQFHUwYd3Gsy3IMyeG5JefZ7&#10;J+5euXrduv/9HvPZI7g65sp82Ij0wMY0YgBOw392f5176vCl8Y05EgcPOH1YdlB+8K44/yobcjPp&#10;g33cgzR4Pvnp+OWD8qxdj8smwdUxH8eFvWg3sBcYGB0DwdWj2ypwFbYKDAQGxoWB4OrA3riwF+0G&#10;9gIDo2MguHp0WwWuwlaBgcDAuDAQXB3YGxf2ot3AXmBgdAwEV49uq8BV2CowEBgYFwaCqwN748Je&#10;tBvYCwyMjoHg6tFtFbgKWwUGAgPjwkBwdWBvXNiLdgN7gYHRMRBcPbqtAldhq8BAYGBcGAiuDuyN&#10;C3vRbmAvMDA6BoKrR7dV4CpsFRgIDIwLA8HVgb1xYS/aDewFBkbHQHD16LYKXIWtAgOBgXFhILg6&#10;sDcu7EW7gb3AwOgYCK4e3VaBq7BVYCAwMC4MBFcH9saFvWg3sBcYGB0DwdWj2ypwFbYKDAQGxoWB&#10;4OrA3riwF+0G9gIDo2MguHp0WwWuwlaBgcDAuDAQXB3YGxf2ot3AXmBgdAwEV49uq8BV2CowEBgY&#10;FwaCqwN748JetBvYCwyMjoHg6tFtFbgKWwUGAgPjwkBwdWBvXNiLdgN7gYHRMRBcPbqtAldhq8BA&#10;YGBcGAiuDuyNC3vRbmAvMDA6BoKrR7dV4CpsFRgIDIwLA8HVgb1xYS/aDewFBkbHQHD16LYKXIWt&#10;AgOBgXFhILg6sDcu7EW7gb3AwOgYCK4e3VaBq7BVYCAwMC4MBFcH9saFvWg3sBcYGB0DwdWj2ypw&#10;FbYKDAQGxoWB4OrA3riwF+0G9gIDo2EAnpark82OO676z/94SjqefPLJqnmYZ70Ih/YLO4QdAgOB&#10;gT4xcPzKoX1XDDh65coVFXwtHzd5mnPzVq44dsDxcYQNAgOBgcDAcmDg+JXHVhy0dTxcPaJfHfct&#10;o923hJ3CToGBwEAXGKh99gFPr1wxPPSd2/zqM848u4ojbBAYCAwEBpYHA2d++qwB52bHGWfV6xxt&#10;XP3kE/+s4ggbBAYCA4GBZcLA43+rnnz87+l44vF/VByj+NUlHo+0f38WGzYJmwQGAgNdYOCJJ56Y&#10;s9fj8ccfD64u7H/pwtYhI+ZsYCAw0CUGwq8OPHWJp5AVeAoM9IOB4Op+7Bp4DbsGBgIDXWIguDrw&#10;1CWeQlbgKTDQDwaCq/uxa+A17BoYCAx0iYHg6sBTl3gKWYGnwEA/GAiu7seugdewa2AgMNAlBoKr&#10;A09d4ilkBZ4CA/1gILi6H7sGXsOugYHAQJcYCK4OPHWJp5AVeAoM9IOB4Op+7Bp4DbsGBgIDXWIg&#10;uDrw1CWeQlbgKTDQDwaCq/uxa+A17BoYCAx0iYHg6sBTl3gKWYGnwEA/GAiu7seugdewa2AgMNAl&#10;BoKrA09d4ilkBZ4CA/1gILi6H7sGXsOugYHAQJcYCK4OPHWJp5AVeAoM9IOB4Op+7Bp4DbsGBgID&#10;XWIguDrw1CWeQlbgKTDQDwaCq/uxa+A17BoYCAx0iYHg6sBTl3gKWYGnwEA/GAiu7seugdewa2Ag&#10;MNAlBoKrA09d4ilkBZ4CA/1gILi6H7sGXsOugYHAQJcYCK4OPHWJp5AVeAoM9IOB4Op+7Bp4DbsG&#10;BgIDXWIguDrw1CWeQlbgKTDQDwaCq/uxa+A17BoYCAx0iYHg6sBTl3gKWYGnwEA/GAiu7seugdew&#10;a2AgMNAlBoKrA09d4ilkBZ4CA/1gILi6H7sGXsOugYHAQJcYCK4OPHWJp5AVeAoM9IOB4Op+7Bp4&#10;DbsGBgIDXWIguDrw1CWeQlbgKTDQDwaCq/uxa+A17BoYCAx0iYHg6sBTl3gKWYGnwEA/GAiu7seu&#10;gdewa2AgMNAlBoKrA09d4ilkBZ4CA/1gILi6W7v+4x//qJ544onq8ccfr/75z39W4vYff/97HTeN&#10;kHTKmpaXy9OJK9c2OOegHUJl5O3m6eYTUiaXn+fNl56XiXi3uAl7hj3XhIHg6u4w8uijj9Z8Cd/l&#10;nJnzX56ec2meTtw8wvxgTMmHs5XbLEtePvbWz9tQR0LybZNQubmMiHeHlbBl2HKhGAiu7g4z8iM8&#10;J9cZwoXEc0795S9+Xt3wwx9UX/rCedU5nz6jOuWkE6oj3vfe6j0HHVjt8bbdqt122bl66447VK97&#10;zebVJhu/vNr81a+uD9L33P1t1e677VodesjB1eHvPbT66Ic/VH3yYx+pvnLBF6offO+66tZbbq7+&#10;8Iffz/Ghm3qAl5zzmzouFE9Rvjs8hS3DljkGgqu7xYNcDOfJ3YQcP/nRDdUZn/hYtcP221VPfcp/&#10;V//nP59aYf+n/NfT0uFYkE4+58QtR5rphNSz/tOe+vS6HHFlEd96qy2rj51+WnXjz346x9fOcaDe&#10;a0rL8yPeLXbCnmHPNgw4p0tl2vJK5SPtyeQ3w8ty329/82DymV/1ilck/pRHn/mMZ805h3ef9cxn&#10;Jy4mLicTt47j0Qzh8v9+2jPm8DNlSJfPidPm85/3guqk41dUP191X62j46be6m56hMEhgYHxY8B5&#10;XxqLtrxS+bU9jXXee++5u/r8Z86uDj34oGqbN25VPf3/PjNxJnwLb3rIo3CycUJsThniHjnvmke9&#10;pm9NHmm0ZV1C6yDHPOLrrrNutf879q0+8dHTq+t/8P20RsP9gGvaxNf2MY3+j5+jYgyGY8Cc5SjZ&#10;oy2vVH4W0+QrQ/qI39n0PeHn5z7neTVHaju5knPiz3j6/5vjA8Oj5lnHtJyLyZNnSbcsMpv1SfMw&#10;L/e7ybMN5RC+ctNN05q5a9yO51/+8pc5/bXv2iG3jXUiDI4LDHSLAedqya5teaXys5gGD8FJhLm/&#10;+fvfP1Rd/PULqxXHHF0977nPT/4sHAoP6tvm/qy2NJRL5V3KWo+812y2WeLOzV71qmrHN2+fniNu&#10;u8021bbbbF1tucUW1UYve1k6XvqSDVM96uPDE+aH+pBG24S0Q0geHM45IeeUWW/d9aoD9t+vOuuM&#10;T1b33XtPuo7n/IwtWC/RNoy7+bOIgehTt5wT9lycPeWOkv3a8krlZzFNDpKX4OsLzj+35jv5lVAu&#10;1G5yn/yYp8ONHOu/eP3qoHe/K62bXP2dK6sH7r+/5r2//vWxxIfaddWAN3/205+k46bBc8Kf/vhH&#10;1Y9vuCEdV15xefXZsz9dnXzC8dXee+6R1jdoD/7O2zUuVzfLcE4eoVx+yIEHVA899Lvqb3/7a33/&#10;pV0IXedWzwgXNxfDbmG3Ngw4d0tl2vJK5WcxTV8aTrrumquTf6td5DNC1ifydLnb0Dz4eZ+99qzO&#10;PvNTSR42Q/bf//63em8d51wb4Gry5cK77ryj+tH1P0xry3A1vA1fk0acNPYA/uwnP65uufmmVI59&#10;J3vtsXtan1EHryGuqZAOP+tbm09IOscbt9yyWnXfvUkfbZJ0W/2ODzrP4vhHn4I/JwUDzt+SPm15&#10;pfKzmMZ7hN+65OLqHW/fp15jgMM49KnlNNM8x37bb7vtwNddWV345Quqe+6+q/rzn/5Ur6VgL9cT&#10;iMt3hPIh+fr01159VXX5ty5N/Awns4eafXg8F4SficPb8Df7A4d+9/Upj/IXXfiV9Bzx8MEebp57&#10;stYBD9MPdHa8OSfd/hiH21mH+fIXz68ee2x4HUFXrjPqPosYiD4FX08CBpyfJV3a8krlZzENHxju&#10;wufEHvAWIc8ICckjlOtI33ijjdI+Pd51GZXD4DvtR52cw0lnnUQdeAcGLubAnyaErzluuenGdC5v&#10;k/fjG66vfvj979X+NrwNj3Pw7gxr3/Iy+tsX+2WfCY2/dvPNq+9eeUXSU70jDE4LDPSHAeYjR8nG&#10;bXml8tOQhr8KD6orvCifuh5LPj4r7wnCTa5vyFPYxXVg0uRr9oHgQz/88B9q+XlbtrmmUH0oR33W&#10;XhwLQ95RhI/hYXl7KeEJK45Lz0iRn/dX3vY6kfeXsqyRqyeh3zPBzsbX1N/I729+h21nx7bO/dKY&#10;tuWVyk9DGmu/6Akf5twsp959153pHW84igNuMk4IZ8Flpr9sw5em97uvueq7c9YtlrIu4PVDndgL&#10;Qtu06zWCd1qWws2luvjeX/3SFyueJXJvQB857C9xMKEu2gU/n2sbdlVnsdA8Nz3C2eGQGMvlGcs2&#10;Pm7Lm+bxwd9zPdiQ9Ve+xUGf9SHlpTyUr0g76ojDqkcefrjm/qZNcv+4mTfqOVwHV+q7y4+sVbBG&#10;zVHi3YWmub9EefD2eZ/7TLXB+hskm/DOI4drJOiEDXJ7fPjUDyZb2DevhZ5HuDxzOuw8m3ZmvnGU&#10;xrctr1R+GtLg5pxD4ULWEXbZaaeaD+EfDjibUL8Se7Dv+XPnnFVztH46obKRj1yOvK2F2of6yKVd&#10;OZpQ3s7XpBfKzc3y2EC+di2bMtwvnP6hU9K+bvTAFrkO6JLbinWjb3ztwhpPXgsX2vcoP5t8E+O6&#10;+HFt4+O2vGm2ufzJOgXfpJN/7C9chA8JB8FFxF/w/Bem53P0m/pwKP65suBVbWIa53m6+WsK5WjL&#10;cc2Qn9GROGlwqn5wk3sXeu66N88m831/7N92XZw18qYursloK/TDfqx/q3+Ei5+fYbuwnRiQnzzP&#10;w7a8vNw0xeFRuZQ9yC96wYtqn9X+wjXG9Rm/f921qV7uJ+ayTFd2FzZxDQFd1Emu5Jz91Avl5PnK&#10;41PD1+z5g5+5DrCvJL8eUOa6a65K3+1DJ2xD6HoIca9xxN+26y713r4u7BEygrfWZgwwpzhKNmjL&#10;K5WfpDT9WUI51bT77/9V+rYSPiE+KrwH78g9nHMM93UcX+/rkI/ZIw138zztz3/+c7323WX/XVtB&#10;JrqoJ2NCnENOnY9/F5IOD+NP40NTD38dnmZP9rmfPSethdge+1JOPfnEtNdaWxFiP0J0JI6OfF/7&#10;7jvvqK9zjAXj4Fh0abOQFVw+yxho4+O2vEm3ifuV5QRCOZv3Oexb0yckHb7hO/+r7r0n1aGv1kUO&#10;3+SgHHWJkyePd20X5Kor30xVP3RkvQI+XQgnz1cWHsZPT+9AruZp9nTTHpzLvhB8auq7P5uQfxx4&#10;7fBal9tUfbmHwU7aJ4+bFmFwbWBgfgzIAyUbteWVyk9ymn4q/1CBW+gbnCK/mCZPu+fOdQg4mn90&#10;sWYrN8lDHznt1Dk8tFQ70Bb6eg1QV8dDLpQz5+PfhaTD1ZT/3rXXJN+af9TYP9ekeXdT35vyt992&#10;azonvWkT6j77Wc+p/Wz+cyM/c/1xPJZqq6g//9wO28yWbZz/pXFtyyuVn6Q0+A6+JUQv1mL/Z73/&#10;qf1E+pav/cLZ/A+A9/j4Jmjel5xX1nnhOjXXw0/U48AnzessJZ776MR5d9J2uJbA1ey3gC/l2IXw&#10;cqks/rlr05dc9LX6fXraok2vZdR1/wltUwdfnL0iPH/1OoJ9jVufe5ArLvtm4mx5eyl2irqzxUUx&#10;nu3j2cbHbXnTZFfWl/l2qDwnd8jXhKyLwMmsP8vz9jHf78G/D7ULIRyK38lea8t3EdomuvzxkUcq&#10;3rmxXdqD8+TXEvcuNO3mG3+W9rlwzTn4gHcnbs7tBO+yt9o2WQ9hTdvrBSH7+/jOCHrK01wPsRGy&#10;qA/nX3n5ZbWP3YWtQkb7HA/7zIZ9nP+l8WzLK5Ufd5q+mmsH6MM9+4YbvKT2DeEMD/oHf8BNv3nw&#10;1//GtcjJZRLnGxjc28NF+rrKgbv04ynrmvlC7UJd5VCX+C9+vip9T5r3TS69+KLEkTwPhDsXysul&#10;8tx3IOuySy9J//mif9pJruWeQz/efSPU8TkkfM/ekaOPPKK2DzLy+w9ksfbN97DsW26f/J4iT4/4&#10;bPBNjOPix7GNj9vyJs3mpTkO573uNa9Jfh4cYX/0+eDpFcd84N84utk3/G34Uv7kO/xwEPvTlMk5&#10;+//wgWmXAzn5+klT7kLPWR923QF+dM9GiXsXmub+av13+mPfsB33He7no+2SfHgavxwdWde3PrKU&#10;51oKY3DCimNr2zN+3Ess1CZRfvFzP2w3XbZzPpXGrS2vVH6caXAiR+6THnnY+xJfcB+ec4VczZ48&#10;/l0rr5b0J0+58AnnfBNUGdgIzld+zj/IK11DSu2MkuazPHgVPiScjzdLXNqWhhy+leoaPiGHGOAf&#10;BnA1fDxfm+hEGddJeEc9v54pW5mc33nH7clG2qnLa9soNo0y08VXa/N4OW9KNmjLK5UfR5q+rm0z&#10;1x/89QMV+w7gT/243K/mn1ufOevMqvkfQWU0w7wN4qx/b73Vlkm28glpj3bYn0Y5ub0pbzHn/HOX&#10;PvE9bP7tmNYeBmsg+sNtPDxK3mXfvCT9R50x5zrEQZ/oD99Mvfq736m/v9omD79arobTP/Xxj6Zr&#10;GXK8vimX8ze8/vXpeqmNg6uDOxczP9aGOm183JY3SbbJ5zf8eMxRR9b+IPyJ35v7ied8+oz6XhuO&#10;yOs3+5XyG/fmtMEzSL51J7fl4de/+uV6rVp/sSl3oeesFTse++379pqj4cU27hw17/zPf7a+N8Bm&#10;HLQHr7IvhGsCbeE7s1ZdkpvyBvxsOUL4+qKvfbXmae5lvG7SBvL5PhR7Ixe7vr9QW0b5uB5MIwac&#10;/yXd2/JK5ceZph/Ld++475Zr7IM+HXvuHvrdb+v/Y7Gm0bYGglzLwOk5r592ysk1ByFfDoKrlWm4&#10;VNu4/ssekH333qvmzhJnLiYNrsZW+boH59u96U31u+aub8y3BsJ7nJSh/eE6zervQQ34+sB37Z/k&#10;ayNkO0aMF+13dV1bqq2jfnD5JGJALivp1pZXKt9nmpxnmM9r+JS2+bcse6jhTXiAQ24gZC3Z9Wnr&#10;UE+Zbfo3y7unbped3praoC18RPas8R9Z9RtFdlu75n3s9NMS19HOvvvsPfwm3oADF8PLpTrwrH3B&#10;VvSF4xMfPT35xnAvzzLhafznkgyfdepP619Th3/37rrzTmlskO/YEIIznmnme9S1d1f2044RBg9P&#10;Kwba+Lgtb1z9Ze7Kg7kO/CMAbkFnQ+Jy9bsHezdK9XIZi4nD2Wd+8uPp+/zsOUaG/EJ7cs5iZOd1&#10;9Kvp0zvTGkiZL0scOkqa/Mp/Xvh3APvu2FcHz7oXj+eK8/F0WxvIZu8kx2GHvieNkdjy2SOczfpI&#10;/i469zDYL9ZGgl/zubC2xp0zpf635ZXK952W8x7zmDVOeJG5/METj08cwNo0/IxvDWfL1fiNcmgX&#10;evruuTIJ82uBupq/1Db75mq+RXXH7bclfx1Ovu2Wm9M6xnAP3nCtGs7lfL716vn4Ot87gn/O+6Fw&#10;tNfUfN1lh+23S9c77YtNu7LhUscg6sc1Y5wYaOPjtrxx6Oy8lQfRgTi+37rrrJu4Gm6Wn9Gf9Wm+&#10;UZ3X6UJ35OV+M3wiX+Nrk+86SRft9c3V2BAOZr2ZOP7zcA3jX99J/Vfawnx65MHjhMhnH0vO1a6H&#10;MF6M3dlnfirxtePdhf1CRvDstGOgjY/b8pa733Kt/EeIb823O9CT+e46tVzN+4Urjz0mzXvKd6Uz&#10;HKIs4siWu0lPPD3QzbhllxL2zdW5T+w6hz41oc8Mk1+9mnvzOm1xfGnyubdRlv1xrFwLYSx5p4jn&#10;v9wvhU8dHLuUeTNLddv4uC1vuW2Q+620DU/Dk/w3nPnO/bT31D6v4l07vlWtrvK950sN0UEZyOZA&#10;T9tRZ8ssJZTbGJM+16v1gXPu9Znh8L3yob+d568pjn/OAd8TIo/rAf61e/gYQ6+1jN/Ob31Leq++&#10;Sxsuxf5RN64Z48ZAGx+35Y1Tb7mQd1L8Xic8zVxXZ7454XeY0JU5n/vD49R/MW33zdVr4tul5MP/&#10;cDQyDInD2X4nyust4wdXc/C+EWM2zeO2mLGOOnFdKGFAbltoXql832n58yba4r/j3kPbD59T8R9u&#10;fV3Kyu9969iX/Gnmanxo9oCwFgJXw92kcVxw/rn191cdu3xM4XRsGnwd/NXX3JoWuXJcSd+2vFL5&#10;vtNYF2bO4iPDXfhezGtD9CX+/sOH3yd1jcL76Gme79PM1fAt/Jyvr7gOQhr73uVnx9I1rUMOPCCN&#10;N2PYN75CflwPJhkDbXzcljfOPt062E8mL6ujc51zvgekfvri+NVyt3nTFE4zV7MfMHH16nfT8ad9&#10;VulaCM8WXK9mDP1fGZzN92CnaaxC1+D8PjAg15Vkt+WVyi9HGtz7uXPOqtep8cO4dybk4H9S+M++&#10;P6EvbbgcOvbRxjRzNXs/WAPh2ST+NDwtX+tfH3/cMfXzBsbRZw+EO71lx+DqwTpQH7gKmdNj1zY+&#10;bssbxxjDt/jHb9r6jYmr8blcA2FOv23XXarf//6hGtOU/9IXzkvr2p/+1Ceqn6+6r84bh/5LaXOa&#10;udp3Z/Ctv33Zt9KaB+/J8w3Wb3ztwrSOzX8eec+c6y5j6rh6Deb5w1LsF3Wnh5NirMpj1cbHbXl9&#10;25O1aXzo/Jmg3Jv7XewD4fw5z35u9fDDf0jzmXIcrIPqn1GG/hw0+AcM3+tw/RP5tuE+afpG/b77&#10;uBD508DV6f3Ege/MM0T42fVp/Gjibx/8N5IxcC0aPoaf4WGeOfJvL/PFHuPG3uvmM4jHHnusHsOF&#10;2JGyjj1xxp6xJnSNLB97y+Yhcc+pQ13Pc13ycnm+6YTU5VAXQnCYy5kvzr2jdZXfrEtf7Jdl87ao&#10;1yzDOenWs33tkuv8178Ox0HZ6kEd721J46CMMvPyqa3Vz6JsKw+VqRzymvU5N811z1zGLMSdE6W+&#10;tOWVyneVhs3z8QF/nN9y043Veuuul7g5n9PMZ955EUuU5R1pOAGuJt+QevwrBj+b+2/HFwyJBdMM&#10;u+rXUuRMA1djz3xPHnzNPxj5984rN910DkfD044J7ymybk1d/lEmlxsyfv5zp8RPC7GruGJsm+Pr&#10;+CtPzsrTjef1TaMecfLEImm2k9cxzbY4ty6h9ZRtvunN+pYzVC56cFA+l0G+6ZYlP9fbODKxO2Fe&#10;1rht2gbpcnIeJ59z21Ge9Th3HpKWnxO3PjLUjTh5HHl/8rKUmYWjjY/b8vrsu7Z3HAxfs9lmye/S&#10;V3aPF3qyJko5xogxw1dTf0K4gfLMf86ty/fr8A3sT44x0yYhnAauTv7zgJ/hXY6LLvxK4mj/m+Pz&#10;QsbCMSEOP+OLy/X8o510ONrxInzfew6pxwmMMC75nB11nOQDyuuHNuWYbjuGYkUuMB1ZphmqD+3h&#10;6xE28yiDDNJz7ClXPfJ7TP1G8tC7pDv1c7821882uTdRR8KmHPPQzTYpg2z1wx7Wo5xxQvtKaHll&#10;5qHlSNO+xNFfm+Tt2r6hsnI51jNvFkL5rNSXtrxS+a7StLPjAyZX3Xdvmt/MWec6+jGf+be4GMl1&#10;wBezD8596xCybkL9E1euSJjNcZLLmYT4NHA1fMs3+eBsvqWKfXOuxeasWTEWjiHhtVdflbia6y3P&#10;HA9697vmXE+pZ3m/NytGFjs27OtWH0K+JwPOkJvPedbX8/bxE1iroV15lPL8Z4hy+fXlqiu/XXGo&#10;I9yiv2FZQrBtGWS9YpNNkhzysNd7Dzm4zrccerLGj128PwHv6mQ55GkrxoXvkSOXOlw7wT5jBi/y&#10;Hin6q9vuu+1acyz5yOLguw6HHnxQKkdZ5HCfetedd6T8nENpG57nXxlbveENaT2LOhzHfeCo9I1K&#10;rwPqTB+Q4TlxvjmADHGQh8wN3ouzPCF65uezENdupb605ZXKd5XmWIs7zvnuKOPD3AdPzgn8Y3w4&#10;ysjt6ME5e/f4vidlKE99Q/umPL9nyhhTVxld9WmpcqaBq13H+OJ5n6/nsTbH7vAD5x4veP4L0/cR&#10;0x6RwXo290LwNf+Roby8TpzxYhz3f8e+9djk4z2qfRlf6vHM2bFHPmtruTznOrxMPjqjP3rI1bQp&#10;XuRqZHJQ/rprrk6H5Qi5Z0CGMonfd+89dZ8os9mrXpXqK4dnsKQ3j+9eeUUti7J8u715raHOrx94&#10;IPE9OmlLyhMnpF/8C4LvNeS68aye+tqMON+zZFyoR1kO5HLOHGXuePB9B/7B9PL/3TiVob18LtoW&#10;7xjzrzf+qecY0CZ9WTWwDd8zph7tcFjPtu0X39v93W9/U+vctNe0n9NfjlI/2vJK5btMky+dM+CG&#10;8VInv/Ujnhhj29ePkOv5zp4+NngBm+LGsWfu2pZtK0e54wynhavh2o+cdmoaK+cl/rV2ZvxIx5/D&#10;h077rgc8jU9OXfietC232CKNNRxAeXmScePbrYzFYseHcf7CuZ9L8tGLNtZ/8fqJY5RpyD8S0Dnn&#10;JtKa7fPdb8qhHwdx/F4OcUXIuj15yqR9/Gp9SUKep+Ry4Go5jHaRA0bZt059yhLyTclcr0cffTSV&#10;y/9TQdm8L9gV+1JfWd5v7jN4Fow85wP/MVVvxyTX82tf+dKw/UEf/vjIIxX/NbWvyKZO85x052P+&#10;fUXaxd+nfK4bcWWYhw6us2G7P/3xj7XOyJmVw36X+tOWVyrfZRp4BJ/OGf5tKMYYG3U79eQTi/+4&#10;BV/OEfTinzHUQUZe33P+TU65nPO77M9SZU0DV/seOb6U40OIvR07zrmXZR7Cy6UDDmfeWldZ8jX7&#10;/BwneWRU+1pe318syHPmI4+4XK0OhHK1ZQnZ809e3s/cr7YsfrVtyjuugVhGv9o2D3/voTX3WAb9&#10;eG5LGeQhi3Wckh322mP3Obo1x4O66oQ8uZN7Uq8hyOV6SjnbUz/Kw5UXf/3C1D7XCP5jR34umzjl&#10;TM/rE3/zdtvVc5B1EexAOvK9nnDe1F85yj/qiMPnzP2STaYxzX6WdG/LK5XvKi3HI3HW0Rwjxwy/&#10;mjFkn1jOyfoc6MIaG/WVxzrbpd/4+r/9S2qXnXaqfvPgr+v5bz9yuaaNK5wGrmYfB2ui+JLMc+c0&#10;cwg/Gf/u8m9dmvxm5n2Jp0lL/vbgGSXvNTnuznlC9u8xpozPQsdILKwNXK2fw78dsCO2I9xwg5ek&#10;PTdgGXvwrdq37PDmNJ/ItyxjaBnCJldzXWKM4GauN/kc2m2XnevrFuU22fjl1Tcv/kbte+Gjg2nm&#10;M+vYtHXUEYelfbfozT+JxA/6EGf9Cx1ynbgH2/+d76ivL7RFWdZ9KDdLh2NT6lNbXql8V2n5/OO6&#10;zr0UvKw+rJcxHox/3uZ8c1fM4ospm2dG+Hf8o9s0ZBEHv5R1XudtjCs+DVzNPg58a/ftXXrxRen5&#10;0ekfOiXxMvOMMvA5fDw/Vw+/8cS9EGOtL8b4gwO4xjFd6Hg4pmsFVw/mDvaRo7Efcdb7mvhmrdj/&#10;dVAOzsMfp742Y9zIY+4RcnA/QT7z1LFgfwl5jJ1rlazJ52NGeeZaXq85D8HSGZ/4WHpPAnn8p8/n&#10;kLksxhLOVy90Zz1NfWYl1Oal/rTllcp3lSY2wBPzm/nJODAG6CT28NFs0zqeU5d4nk5cLjY037wc&#10;wzl2lDuucBq4Go7Wtx76x0PfmTlOOmPJHHKNen6uHq5Zk887qo454w4GCHmutpixcLzXBq62r3IY&#10;dsR+XC/JE+vOFe+F4FjK7r3nHvV8wdZwZz4WlONeKZ8nxPknvXOV8qwhk24523X8OFcHysjDeTyf&#10;n7zzhi7MCQ7uG8QGnI1es/gNGWzJod3ysC0vL9dH3LHj2TJ6iDdCuJs57JgzjuISXYzn6ayHkOd1&#10;3LrgwXJixP6og+fjDKeBq+FkeJi1aHjZ9xF5J4Y8uNc91G1+NbxOOeofc9SRafyd+66BsbbpOC9k&#10;XKyzNnC1dsnnDnMJHpM3LUPIe//kY2NCuDufE6w3kq6vxDwEl5Th0LY8Q5I7Kc8h/xNXH/M8Rx7r&#10;+blO+t+knXbKyRX/erIeIe14KMf9BrmcWYjb71Jf2vJK5btKEx/c7xx52Pvm3N+gE2PCGvZ87TG+&#10;4EYMzVeO9FRudXnLyd8lPFtmucNp4Wr9Z7jW54f4QHC4+zzgYPJb/eoBv1OHvVzcRzPm8jVzmuOR&#10;hx+eFwPzjY98srZwNf4GtuOQY+//1S8T7sF37o+wHmwZyrsGoi1zrnYseI5MvnOGOXfs0UfVYwVH&#10;K5M6TV3kWec1PjLy1IvxYg+n+dQ37jVFXUhnP88vf/Hz+rqh7rMQ0j+OUl/a8krlu0rLOfL1r31t&#10;Pb6ME3OU/z6xL4f28rJdtT9uOfKJenCe77vq4x9e8/HmuNLhcnzvKy77Zpr3zkfnO9jk/QttNGqo&#10;bZtczf5qZIAnD855rgHu4BRCuMe1N2XhU7C/Wu4Qp+zZd9++ZUfdB4IM7yF4XxOdkOF9IXHeIWI+&#10;YAvs4j4QfR1tQj7yOIi774R89SIOrixDueazRa65ynE8uJYqg5Dj1JNPqvkZOdpOXe2XeimLcvsN&#10;dLCvzPEPvP/I2icnnzrKRJ7XAnxp/Bn2CqIDMuz/rIT2vdSftrxS+S7TsPdvf/NgwoZjrT78i8+2&#10;KGd8VsIcZ/oXTb/adQLWGsbFp321C0fjw8HXrJ/wLy/HnpC5zfHqV75ywXNSvDS5Gv7I381zDLhW&#10;2Lb7hdmPJtYYHw72V4NTuQP92F/BIfdQZyFcTbtwI2sT1FUn22Z/tWUIN1h/g3pd0DKElpGHF8vV&#10;3A8hK+dM1ijpP3bVtmed8clUBhvQ5ms333yO7pR3TdK1bWWCc3VnX4jXBvvg/i/OeZ+TZ48+t7R9&#10;wqatlDnNIX3mKPWhLa9Uvqs07Iyvgk/DeKOHY0mcdZGu2ppEOc5/MKePhF+t37bv3nul9YW2dYS+&#10;eHS55MLR+HFck05YcVzCQBMLzNv8G7ijjKXzucnVcAJtIQP8OdfZ4wn2bJuQ/UPIyTnB5yqWJdSv&#10;lsuQPSpX5+2x/y3XC0ygH/s59FWZF/jV6p3bgryc8xbK1crkupPPRfroGgjtiVffZfD7L7yfqv6E&#10;Ypo434JBN+TSF95R4t4Bm3GvQxrtmM9ec961gh/QK/8uhPccyJ3FAxtwlPrWllcq31UaY8Dxrv3e&#10;WWOM8cRnQSfuN2nLeddVu5MiJ+8XdgC3fosfO/BdV3jadYLl4s/lagfO5H5hGN6Q3ulmznKtyucu&#10;WOCZ5ULGTds2uRpu5BrIHnzLYHt4OW8T++/45u0TRzAu4hD/QU6RZ9GNA3nKHJWrkUW79JF+X3bp&#10;JTXHoRd+KWsUtkWIX12yBTLQm4P4Yrkav1pboBPyfK8850n+Sf3KTTdNbTFnKcfzRu9b0BHbcf/E&#10;+rJ2g9NZwyCfvR7oSh4HMvgWmPamPnbg/MIvX5D8Oq7t7Bc0nbxZOrAHR6lPbXml8l2lMQ5g2/YJ&#10;HTPijAltzeqYaEfnNxjnWwfglbly9JFHJJzLZcvFocvVDnMYv9p1EK5JfFNCPMBL8hh+mPYaJdSm&#10;Ta4GX/AP3yKgfWTBaS99yYapXWxP+/qKfIOJvflglff1eC9bnZDFOeutPlex3VG5mvaQg0zbZn1A&#10;P5I1Ye1BOcpwDUGfph0oR75yFsrVjAN18/7ZNjajfQ7W8eVs8EoZ9m2QR5z7I3Xj21nItC75vNNC&#10;feY1B/vobYdyvPPO82RsQD5rHx/64L/soC7sO5hFbtAW2jAP2/Lycl3HwRu8QPv6DeKEtFWDMeq6&#10;zUmTx9zm/QT14t7P+wqet7BHAp+NcLk4dDnbcd8fbcLb/I9RrpE3eEcmX9/UVm2hnNnkarHuuxue&#10;26Y4JF3ugRvEpTqZz55S9aBN210IVyMLucqmPdLQhUM91I3ncq4D2zZhLof4QrkanCmDkMO26b/t&#10;s2Zpu9/59uW17panH/aBeFMW/I2d9NXec9CBqQzy5WHqMO62mctGJvcWfHMvX2dRp2kPtVepH215&#10;pfJdpTFerGOBB+zPuHBwzn9E8mtmHu+q/UmQk/cLexwx+H6PuOR7B/h+8Bi+9XJy6HK1Rb+454az&#10;uY9i3UcMiAlCvp+KrVzDZezkxdI4wgOUxx8XX8iB51xzIz3nFM7hJO7RL/vmJUkXOZo8DnUjDl+g&#10;NzpxoA9tEvI8NK+DnCZ3UsY+MuYnn3D84H2SzdP4y43kI8c1Bs7RzXboe7LLwE+lnPxGuVX33pN0&#10;ye2EXdizZ7vU4ZuoyMH+zXYpx0E56/D9QXkW2fi33JfktsrriWfuQfgfRfNfP3wHFb7ObUsdzjmQ&#10;pWzS+ZYsutLv0thPexp95Cj1oy2vVL6rNGy9w/bb1dyEHmCCEM7K2/GeK0+bhXiON3C/NnG1azus&#10;WXNNYl8270Hkc5Q4eHjrjjsk3mHMc5utCQPsP2Cew8mEfneU+33SlC8XcD8Oxyn3kAMPKOITnXi3&#10;Hl3gLQ7rEPI9IrmNshz8B5Tycif7JuRAdHHfCd+tUS/rIgse5lsb1s/bI05ZylmH74ZStmkvuNoy&#10;9Jv2KJf71aQjiwMdOUcn9GTPTN628llXR659si5p1OcZKfUoX/KH4XHqUJZ25AJlqjPXR/+fMIu8&#10;YD9zGxtvy7NMHyHjxZh4z0+cseLccZ0Pl33oMw6Z4py26evaxtWs7bD2gR8PX5e+3cecZe8D9vHI&#10;7VYaN8rJn5TlXN/XZ1+8S8H9OOsrHHxTl28B2YZjsuree6qvfumL6b8KlOObVayhKtf2c1+TPM7V&#10;05C0PJ228jzirNPSBvvKaY+9QV8dPFeD69XJ/uX11UN57KEgzXPKek6a+jbr4bPCy3It3MmzRcrl&#10;ay9526RjX6677GvUpsRJ4xki7dm+dQm1CXl333lHum+gPv+xUA7tg5G8PHEO9Z+VsI2P2/L67P8D&#10;999fX6u9hoIP9PnVL38xZ1z71GOcsp1H6ADu1iauhpvhBXxcfGx4G19VjhAThBxyLbYintuuOYbN&#10;Odwsqz/mfDffEL40r8mtqf3V+83ydixvWs5B1JGrjOsbKo8wP+DavA7fuTPfdEPSiWOXPI109bKu&#10;fST0MA+7MCZygvORd2EoQ3nkoTttWc+8Ztukk2abzfLayuuK+U3Zeb46lGRaf5pDbV/qQ1teqXxX&#10;abfcfFPChP40uODgOg5mHMeu2ptEOTne6O/axNX40/K16+P+A0VMEsrZt992a73/ILfbfOOKPTmc&#10;93JfiU8ol3zD1RyMTOrlHCG/k4eMJHtQ3vZNUzdC287L2L6hZQytj/ykx+q5wLlppDfjnFO3Wa5Z&#10;lnPbQAfjts+1s2n//L3FvL51SPOgfeRy5DraX9szVEZ9PugvY4HtSTPd+rRj3DzbnoVQ25f60pZX&#10;Kt9VGt9Qd13OEN5mLwBtOM75HDGtpAN5HqX8SUxrYo39u4wH9mDPnmsDeagPOml7Q+Dd4Rr0cP2Z&#10;uBxcCvN+0Bfqc7AGRv/haEKu34Ss57aNf3N8Kat9DfMyynLel/KaaTm+8vq5DOL+bxHdvdb4bNF6&#10;6JTLy9vK45YvpZlnaBnPDU03bNoDvjQNjmRd/ODBc17HgvcGlZX3FXmmG5qWn1uHkHTbUh/r5Oem&#10;5WWtT54c36wz7edtfNyW12e/WYMDy7QPnvGnmZPsW6NdxsUxdtyb45yPY5+69iFb3Q2ZI/rV2IJ9&#10;IK7nwmG33nJz4j72TXCsiQtL/Nh3Gs+naOOWm25M69DonfrAunTjII/nifI7faIu36SXp8UmOIEv&#10;xEUf49GlTL/773UGXPv9TsdbbHfZ7lJk5XNMOfyvizFg7di0CP91D9GHLcR8SXZbXql8V2n8Tws/&#10;mvb1PcA236zP2wDT4JtDruaair9NGvdLhPrfkzYH8r7kcXT2nHcpeC+L98CwBXbZ4227JX6D/+A1&#10;1hFZN4DT4Dh5sW/+HVU+z5DQD714rwU9XedA/+Yx5Ohhvyg/9K2vr7bfdtsaDzku2CeAvXxPJLef&#10;dhx3qK/n3jt9ETC+6t7h/hJwKi+OW99m+/ncIY6e7PuQq51/zXpx3h1/t/FxW16fY4CfJFd7r8vc&#10;5F43xzP48FAfzo3nIfM3x1ueN2lxuYa5sN2b3lRfs5zfhPx/ku+isY6rHw2nwYeej8qlfZdDH3TD&#10;p068vdqPXlO7yd/O1q7ZJwcOOLCB2Nh1553S2GI3jvkwMM5xBnvoxn9U3MNgyF4IdJ5k/dWP0AN7&#10;yttci0gfp41nve02Pm7L69MuYJj1MLlJPZi7tsu6QM694Jy85lwFP3k5609yCO7ZT0y/WfOw/4b6&#10;lLzvzDeG8VOHvulwPRifdU08uJz57HvluRTjh65wd5vvD59zrzD83gl9Gvjlg7orjz0m8bP9l7P5&#10;jofjz7hOKmego/51m76Tpr+6EqobcdOdX4aTPLemWTfnf6kPbXml8l2lffwjH048zVzEd4Kv4G2+&#10;8wVWcozwrtRJx69I397j+Rtr2oQpPnhvhudwrJ2wP7Mr/fqWA0fRXw/sIGcTag/Gh/i5nz0n8Z/+&#10;tOFy8nFbW3AtOnE9gaNPXLkifeeT/6qWDt5F5HrNO8vIpS7XH9Y69KXpO/bh/ot3WRkTsSGf9D1O&#10;C5Wf6yXvmWYothcqu8/y6JT7zeoKN3N4btinLmuz7DY+bsvr02Z+/zNfB4GvmK+0CyY4+FaMfKau&#10;+Rw2jfnNPwumBUt82w3d7T99tC/NELvwPzt4EN8THxZubOPO5c5Dt8S3A/14bw+d6YdjVwp575h/&#10;Slz93e8kfmfsWT+wnnbQNvAJ91rio098huzu1mDDlqPbUsyXbNaWVyrfVRp7HpjPcJVzkZDvVTIf&#10;9T3Yw6eO+t/ygDynP8r5bYP9El3p2Kcc3ne2H4b2w/7mId8bch0EToMbl5uP29rjGoI/zV5c+sPB&#10;eOV9yOP2mXUwvlsv13P/kJfTx+Yd6/w6nMf7HKeQPTrPhK2WbiuxX7JlW16pfFdprF/I0cxHedj7&#10;MNf8mNNwGIfl0dk4/GweaX5XoSs9+5JD/+kz/bMvho6JIeWIu+7hekMbdy53nv9ZPO4DRyVd6ZfX&#10;YfrVPMj3YP3KPvFtPMpqF59pEMrPhMb7Gp+Qu3TeCRsu3IbO+ZLt2vJK5btK89/VzGfnJXP0jttv&#10;m3OPy7fX1NH57jnzVx4jjhy+6dCVjn3Kof/oS18Im9/ptI+GrBfIv5O2/oFePCfEr+bbdl6D7J99&#10;mC/kG0uudZ/3uc8kjrcuY249x4N7ruDqhfOA9otwcm3XxHo+Vm15ebmu4zxbpG251vv/6665up6H&#10;zMd77r4rfWNMPQ2dy5zD94S8a+XaSdf6di2P79HAQ+zLQ3euNfatFPJfUPjM90fa9ljI6csZsoaB&#10;Tnx3iH8HlvqQpznevOPHtYc9JKzDYxf9cct7jQYP3nd1PR4hb3L5a20aGzFf6nNbXql8V2nsAWC+&#10;6oOhB3G5mmfP8i5zmH/S864j79Bw8O0zjhQfpJPPf3a70q9vOXyrTV+a6w6H/OWYGLJvj77DvawL&#10;s169nDw8Slvsa0nPFge6EfKMkO+Ttx340+7vow7tsGfP67A+NXbZdput0zVcf9qw73EK+cHhy4kB&#10;53ypzba8Uvmu0uBquFl+kq/wsWjDuei6dVftTooc+sd3F7C/nEScZ2iE8hXx9x9+WLqGJS4ccLXh&#10;KBw6bWXYf5nbRFzwLoyY4Boe+3yDQydlLnepB9jnKMlsyyuV7yqNbxXrUzMfjZPOXJSj9a27andS&#10;5Mg73DO4Jo8d4G2uX6wDYJOd3/qWtK7A+gI+NdzL9WzS9oF0cU2gX/y3heuV6x6sDRFnj/asYmFS&#10;MBl6jP/618bHbXl9jh3/E7Bt5yVcdcKKY+dcU/jeR596jEt20y/kPXPsoE3kav634fcy8KeHPD1Z&#10;e6u74GlkcC3iH4Zwtddvr+H8c5Xrm98fCN4eP6+Ma+7McrvO/1If2/JK5btKY28dbTMn1YH4Afvv&#10;V69LOh/1QbtqexLk2DfuH4jzT2h4SVsY5/0e14Lxpd2HPIlr1kvlbO4x8n+Ziw1C7rfAAdduQu03&#10;CWMZOsR1oysMOP9L8trySuW7SuMZIm0zD3O/mu+s2cYsz0n6xuEzVJ4dws9ytLbh/PvXXZs4Gp/a&#10;Z4s+i1sqP05SffaCeD+R32MQv+rKb9f2Eh8RBkfOGgba+Lgtr0873H3XnfVeO9ck1QWfCX+zuU7Q&#10;pz7jkk0fOR55+OHap+b6pU/J2vVFF36l3veBPw1fw2uTxLNd6ML3BMBAjgf6jy3uWv2tF65vjJXP&#10;M8Y1btFuXCf6wIAcWJLdllcq31Ua/yZ1Dwg66F8T539NzEm/Sd1Vm5MkJ/Vv9fqHeq3/4vVrvtbH&#10;JvQfo8N3y4d7kX3O2AVHjkPGcO39hrS+Q/ucs+9SPHqvpZ/dxXW7+Z0S3tvB9jn/2w5p+Aw+L+F9&#10;gDdvt12tH/soWZdhPzmHY0hIHa8l1s/z83izPe6hNtn45akd5seLXvCi9A7+7bfekmS69qPOyOc/&#10;unvvuUe6J/N+5NSTT0rPNmyLerRlPULnl6Fl81CfKZUf4JX7m6232jLNV+YsOu6+267VtVdfVcu2&#10;vrpyThv21Xxsqk/COO+2y87p/pE2qWubzXrWn8VQ/Jf61pZXKt9VGmPB+IAtOZs4Y/f5z5ydxsmx&#10;Fl9dtT0pcuiXBzr57RN5Sruw55h1avg5X7MeB8d21Wa+hmO/eA+GPoMB14KwBd/YEwuGi8HEmria&#10;MZBj5QvuaaiHHswVMIuOnKsj6Xy3lv90qR+y1qSjZeFb+OiUk06o7ym4t0C+WICPkSlv8V/zY48e&#10;vs9POWxGWTFDnLR99tqzYh+7/9ZFJ2TYzxx/yG8etnflFZdXb9xyyzn9tv+OGc/HXauiT3n/6Svn&#10;vFf8vvccUm2w/gZJFjpiP22K3ge+a/90nbFtw6Zus3jexsdteX3aAqywx0EsOmbMBa7TedtiOk+b&#10;9ngJxzxfZDywifOA80MPOThxNDyZOHuwDtIVZ45LDlytb218xTFHp77TZ/FAfKe37FjjwXmb229U&#10;LKyJq5Ep1oj73wPGAy7Jx4Q0dINTOdQXDkUf/EhlzaeffEn+g79+IMmnDeYAsmnD96X4bxB9Ryb/&#10;KiU/P2gfPUizjjginXeScj1omz622VH9+X8c3zjI2yPudYE4bXGv8exnPSdds/K2iNsO7xZTnj5q&#10;T+Lon8ujDN+bgPP9F1BT5iye02+OUt/a8krlu0oDd3xTjTHmEGfE111n3fRf+67amkQ5YhfdjDOf&#10;GA9wix2IE3pv6B6Q3CcdF9cutV35ebiuM/z3ovNYGzCXwQXfK5c3tJXnCxnb+bhaWYbI5FkvetA+&#10;4wGfbPSyl1Wnnnxi+lb6ewfXT8eHMeKgHPuY5FR0zfm4pKvXHp4bw7HIkbvwZXhnjG8y8n4n+vGN&#10;AXiTcl4/0JH/VH7ktFNT+f3f+Y5qvXXXm4Mj1lKu/s6VSTdtaNi2BkJ767xwnSSLdhiTjTfaKOmE&#10;blzP2LtDujZ46Us2rPVFZ/pIW3ybHj53fLEX/z1CDt/8Io80ZHHwXlTJZrOchm04Sn1syyuV7yqN&#10;MeR6TfuOs7pwTl5XbU2iHOcJoRzhv0ixA7jXHqwBDPdVD9d3ea44C3yd3u8Z3CPI29u8cavUZzgo&#10;97H41rljKLd5vpBwPq52LJClv/n2wdoBOGQM5Gvs7lhRNn9HAI6hLCHfDyAfXdv0xWdUf67DzXFn&#10;DTjpNPDR0QtOzdc9wAj8vsXrXld/15vy9sf/qdsH+vPQQ7+r28z7oh55SP5rN9+87pfXq7yMcdbY&#10;vcbQDtcT5esXM77orI++34Cn0dVrBf9/0+bozPUG+anMoP+2Ncsh/eYo9bEtr1S+67TnPff5c+Yl&#10;Y8l4cZ/HGDneXbc7bnn0zcM+8lxJrIJ7x4b7SrmaPcj4J9P+bBFu4tt88DT7x4mzhmmfwQE2gCcv&#10;OP/chAPstZRxm4+rsb9jIG9sucUW9fv+6MS/im3btV/4k/VgDsroE/I9bsoq03rNMM/nOoCMfPzx&#10;paljv9GNd+3z6wLf/rr/V7+s/XfKcg1AN/5pi0zwgz2JK5NryP9n786abauqO4CfT5DKQ75BnqNl&#10;G4JolWWkUYiUSYxNUAl20ZQmakQlAkokKNgSxb6LVXmwTAhIJ9cupUke9C32AYqoKGgEFfU157fO&#10;/W/n3aw972n2PnufdceuWjXXnu2YY4z5n2ONNedc8vTo5FtWpp03fe8n/Ar96vI9H22kHbLL2h1t&#10;qKvVaX3wbjb9Uwe68V2becagH/KcKpe+u8b620sby7/MOLK+4vJLB/0ku+gg3aDvZBd9WGa7m1qX&#10;tTHR9YzZ8OXWm248vr985xsDR92u3nmfuPPdL/4U3whOX4X4EH34xtf/e1R39yrHRVgN31o9gxts&#10;Pj6Iiy68cMAq3yfWXotvysE+V2hH91POPnvIKz3Yv4hWeaSZqyJ7Y9K9uLbcL3/5y61HPfLRM+zU&#10;5i2fuWGWRx9Sn/vvfufbw7gPL4XeUepfmzdl2rbcO+PS8wU+XPCcZw99vO2Wm2a8Uo+yLmt46Kwr&#10;2P6fX/nN2hD2hX5JTz/JXTvhvdB5C0mXN9+vn6dtqv97eNxLOwx+2BNDJhmXOSOU30/7+WbTYdCy&#10;7jboavx5rU7jjWdftnXsUHbpQX3G6yyP/viq4bb3p+0YjT7Qz1//+tczPDqIjBZhNcxRbzALHufy&#10;/B48Shga2NcP/uIXw4X20AyrfvrT/zuhzpSZD9PmbrCaXzBt4It22vrm+yEtvm35lfU9pvkyKdfG&#10;u6ePSUsYXM2cJR+b6ktf+NwJtNFf30lNevx7kTFa7rnnBw/hke9Fp4/Cc5/ylCFP2p2ncWr/e3jc&#10;S1slH+ho5O05NzKkf+49C0WPV0nHptVt3yaZ0PXYJ/5bCwHTYLX3PXB7nVh70Lb1Qx/gtXu2aPrd&#10;4p7zQZYlo0VYPV8/W7jFhvZ+Pm/+ZxwJPevb67Ub/U2e3WC1ddzwi26kvbTf0ugetqpbn5NX6D2l&#10;+ORPmHrmwzzbqs+V/Kk/+Z1NrP4WZ/l1hjlvm5/2CCRNPn0wn7W0qMt7xtArP19IcCJtTTlM38f6&#10;2Esby7+sOLJWF1k974I/H/CZbIxTFxlZx7Ss9o5KPZ75Ml8Fq/HFsy9b1MW/e9Tt6mA9jLr91luG&#10;sRvZG8fu9T/7VZYhvx5WwwO6GJ0UBo9afBIPy4Mx6HehOXR7B8PmTrke7WlzN1iNZ3TBZdwKU7d6&#10;UlfuhU844/EDL+XHU1itTPKmj6mnDdt6xONR+jTv27Em2pgNffT15z/72Sx/voXd0q7+eRz+5Mc/&#10;OvBRvujD3XfdOaO3pW+K9z087qWtkheRuWfMd77t6pnuRafIyh6Q6NQqadmkuuEWjDLuW73Gl2O3&#10;3Tp8e4UdGqw7yuGObf21Qf7GpT7GB4QHxvsy5b8Iq1u7IboAi+ZxzP9gVMI3v+mNWy60R158rupJ&#10;valzLEz/TobV8vmWhnboRkLzduptsVTcfff+aMgXzBNe+863z2gLfQlTz3yorxmvQutTrCN371nP&#10;ub2xKyJHawNaHM4YD+3o16e0rS733jemjvBTG/M0TfU/vrjG+tdLG8u/zLj4oskndEQ+5OW5uJX3&#10;Mtve1LruuvOO2fjCE2MgumuNmDHNpp4CXusLHyxftb6249j9vG/1oDJbhNXBS/XDC5c50/tt6z/Y&#10;i9bozLd/282fGeRDRtFb9x/54PuH9yxtvfNl8z95TobVyZ+1zBkv9mknTZj64Ks6ky/0+fYw+ygY&#10;mfxtHbkPPvvv3nsD+a3LiayynpGOakPoe00pk7quvurKh8g4aWjJ3MdXEp1PG3wpyTv1MPIa62cv&#10;bSz/MuPI3fWt4+9MgknRff99C0qbMFte/jP/3SeerOmSuNgWSY9OJo8y7pOeUPwmXNY52WtO7+kq&#10;HrjwxHOkNcnrxOrWx8zeQc+OT2bnDMDQJy0X2x/N8duYZ2JTS3vaeecNfdRf/aST7qW1stqLfFqc&#10;iexhdXQMf/lXYguknehQvt2MlsjC9w6y38T8Ir690OwM27wL3Y1uoVPb8EhdkbcQL6W1tNmfjUfa&#10;kt96PHvz9SN9CZ8ufvWrZnyVV1+sDUFXxkvyLgqTFw3y+G/dKPrUGXm59zyRPebypg1l3nHNW4f2&#10;lQvtkVHaUMZ4j/zDCzq3iL6pxeu7a6xfvbSx/MuKI5/IX52tvRC9Qps9jO27+F77kb383luwOZyx&#10;YD0YPdZe5u/Ug47crztEi7Hkewt4QKcjH6H1jfDLGBau4woWaxu+OCfCGhV+UGu0jCvYLd1atgHb&#10;t3EbTnuP6L1oMN5/zwrGZPqp3/wgMG+/8ghWpnz0wpqCtIW39iZGB5OH7ijnTBo0eU8Ij4Ib6HMF&#10;L0N36vUd9tif6ky9oaUNtf2h9183tBFZt9inndRvnYU1e84izDrlNh1O0h/6zXa2DwZN6hXKS39a&#10;fdd++7+lzX2L/elHwtDV0nL2mWeesL+8rZ+doQx60ldtpP3IAVaHl8ln7eA8bVP9H76O9a+XNpZ/&#10;2XFkRf7OyKFPkY/Qf7pg7Q9ZRk+UcUWX3EcvPFN7l8yGUofyrktee/EJ67WV0ZfUuex+7bc+drXn&#10;b33PGBMaw9a5wrnYpevA6mCvtvko4GrGlnMC+W7h1Y7dvLPG0D26d2zrnfUr4jyjW++jr/SQnKID&#10;vgOT8btXXn74A+8bzp2Dt+aG1BMfSLDXPJG0zOXRC3NQi5v66Jpfs4ReF1vDGUnRJ/XlfhH90vlL&#10;wj9h+u8++os3sBqtsJj9wS8j3SUvWtv71JU+OGOHzzH91XbGUPo8T2fihbmXR9+s0/Y+yX5yNGvP&#10;5ZmQnRR+yq9s/JzJJ7TeMXWHV/ihPn1On+bn3nk6p/S/h8e9tMPgQfRPW/ZSR7cSou/KK950wrwa&#10;PVOmHRPOgaQDkXP03vgSx45Ln6J7CRO/7vCObayGa54n0Jzxp1/OfIBx67Sr8RDmelZBnyvf8yUz&#10;dMJcz9/mzdjQaEa7sjCa7W1OzbhUT3v/5X//0r7P7OETCG1C7ZArWz3xdIJfNfKfD50bJC/+65f8&#10;/NcvesFFs3h2JMxyPfDA/SfYDtobdHsb1xbpFD1Ga/RUe/invTZOPHsl/j/14S0dCe+Va/mnjDT0&#10;s7HtbQxOGzMtTfP/kxaetOmpQ5707+nnnz/IPPzyLWdl9c+l/M033jDwDZ3y6aO9jPK1dXr3Kd2l&#10;P2jXVmgJbVMN0/ex/vXSxvIvK67lPVmS6Stf8fKZvpFT5GqubufWyFYZ9Nx//0+Hcxbppf7Qg/RL&#10;mHqM/1Y33Ld0LKtvB6mHDwQe0tHwIPRbf8WeXSdWw1l4e+yztw48hmHhOzrRjP/unf/gmT32f+hW&#10;h/v2nOas94rcfvLj+07Ak73wNOcioyPzNLuOX7yllV097xOjW/TKerPQktB359ERXWyxM3oUnUxa&#10;4hfRzweifrTiQau7eJm2v3Ds9hN0V33WWqR/8ipvnkx9ZOCsKTSga8DWbbs8tGQcJUz8WJh+Sct9&#10;wnzjKe06K0C+YLx8/GHSo8vodU598qWurKlJXmdDtW26n/Kl366xPvbSxvIvM67VY3Jl52SsR08j&#10;W+/ck19e93SMj/Rp5507w7Xoesr7rw77t6xhit7qR/RjmX06aF3sOfZn9jZHZ4X65N0N7JMnGHiY&#10;ITuZX8G6rdNPO33APvyFEXAw8hK6xHkPZ/4J3WjnJ0leeXLppzPXyKaV1V74ai5w1nJ0Sd3hoziX&#10;tvl1ezrgTKTwXX54j47oYUtT4kK3tF7dqSd2Ct8SHoYn9NZ8lnypfyxU1l4Uzw8uc5U93T/4/vdG&#10;x7w6jZ3QlzrFt5d4vsnsM2fHe7ea/EL1WEuOXnxGv8v5Ve0ckLNFpEUe9qWnPbS47LXAc/WRkzxp&#10;L3mnHOq7a6yPvbSx/KuM47+KHMk08icz5zJ6txK50XHfvZInsk1fhMqoS8iP6t119CF1rLIv+63b&#10;2Rf8A84BRXt4oE94wg6DecbnYWJ02mJT5948ya+Azpb3nr3RmtC9cyvg/M6aka9tWVORMq0MySq8&#10;C5YkTPzJwti08YWEPnSEj+75lxfVRUfio4lOsvkW5RePzuBTdKxHe/Ioy+5kI6MrekvGqa/X7irT&#10;+I9bHfSspL32eQSfw6Pw2tjU91zGqzOu0j8hP1ne5arTma3iyQgv2ALhUY+Pq+z/YdedMTHWbi9t&#10;LP+q48zhkWdo85++WOOaNdnosA5Bnoz19l4Z8n74wx4xvJeRn7zJPvJfdV/2Uz8fiHFr74A+eK7V&#10;r5yV5n0ezIudGtw8rBBt2mcbs/vse3a+tjGacYre3Mefas0WGtm81mg6C1q+5NVX987whk9kZXzv&#10;h4cpw95Dr/d+6s7ckTZ7WK19tmroChYp27tyfsVu9i0Gf/QXX1Jv9Nm8mL6sA7O1mf00aIpMX3/x&#10;a7Z+eM89g3yc5ed5QFqeC17+spcOdIdmob5alx1+yqtOfih99J4GNqcNvMjZhqknvJhyGB0Y62Mv&#10;bSz/KuNgqP1QWQdLbsaIi4w9S8sT2TtzwToE+VxkL5/7iy58/hYfH182mjcdo0Pj8G5x219gr21k&#10;Ez4IrXEwR7X27WHhtHZgdOYJ5w2z/eDMJz764cFvg2byQqv7jHHflZBXeWvH0qfITBmYai6OjPGk&#10;td92q3spE5n7VqF3HtoIrmi/t39dWXjEd6Zc6KRfiy79DVajFT6pZxHdoc+chGZn2PmWYeo3z2S+&#10;6tWzqP5lxV//6U/N3mHiBfr0FQ/xJfOxOGP3e/979wlYHdr5+Z3p2paPnqQ+aeKE3g/kGSnz2rL6&#10;tKn14INrjL5e2lj+VcZFpjl7LzINjfTE+2z54DX9pkfy5R0Ln1rmavI9anOy9y18jXwFznmP7uIB&#10;vzxbdp1YzaaGIeYKuOviv97B7a8N6xpgbmRCZs/6s2fM/B98OME9fYrc3HuWiA7Qs/b5eK96F7mr&#10;z2XOzrdSok/svEX1BmfN+cGTFufFzV/qzXmo6tVusHasnTY99MKzfB+HnFPPWPnDiAtdvq+mf+GF&#10;5z0ydomPTK33CF3KpnzizPPB9tjhqVM9qZNfJXNuyp4KIR64xvraSxvLv+o48jFOvFvLHE6WOdsR&#10;XvkGaUsHnfYsxi7x7CktYyR4fVTk7lkBDuZiX/OTvuOaq4c1FcFHmHmY9nTbFtrSPt6jSTq7Wbz5&#10;xDo2e//4NPI+1JqQnHkbnDM2yZl8806B/OBY8LKV9W7vlR/0YFufhOrif9ZWLj6Q5JuvV7xLGTgU&#10;HMl4GQvVy66mezBKm/P1tv/bttu8yvKFeTcoz7p0N/QJzSHW/phHrK2N/ITeWXhWYl/Ii35h7vW5&#10;5Yf3jvaSO0dEeTogtNbevir2SmTf1tHybqr30aux/vXSxvKvMi7yJSe2Mdoix9BJpuy2lg7l/G/1&#10;oU0/SvfGaHwFO/i3vjUfLT7v9z5zjvJ87ZGjkF0lJFNr44+SnIrWE9eMFD+Ww4+MjzF+9tLG8q8y&#10;LpirDd9ICW1Cto0x7d5zs/eM8mf+jV0S/9Yq6Vxl3VPD6tjcfNrnnHXWDJ9jq8Jrz8TWDaySr1X3&#10;crCk+LhaPgbzxvjcSxvLv+q4PD+ykX1LwjoOz5bohNV5Zvb9Y7TIH3t81bQdRv1Tw2o+Ec8JL/+r&#10;l818CfFBxK7Od5raufoweF1trBZ3ir97528Pj3tph83r2MZpl4+MvxA+x66OT0RoP4W8/HnB6/ip&#10;U8dRC6eG1exqezPyPom+Ze4NVls3MC/7oya3onfvuFQ8eyjPenjcSztsXsauyvtF7YvL2RjwuR3r&#10;vr8BC1o/dflAfrNXZb8+5mWXe9lfvmT2XER+5t3Mva/e/q4m+UX2h61z1d5D8aJ4sj6e9PC4l3bY&#10;MjNeW/sq9rK1u2wxPpDYZO5dT3riE4fvLaO1LXvYtC+rvanZ1fbAxH6Gz+bbPBvxY2VdHrxeFg+r&#10;nvVhTfH+YLzv4XEvbVP4bjw70ww2h968kzL+7aNaRCv8P4jNFpvdPJC5IHOIcFG7+41fNVZnj/ew&#10;vm57revOOo2vDmuk2dP+C/NOcLc2tnV6ymSdtXqcu9Nis3u+EHIkz/CIfFbBy9Rf4cHwo/h3ePwL&#10;vo3xvJc2ln9dcdZU22cQ2yz2tdD4f++17xrGe7A1NnrwdT94zZ/SPp+nLj5x96kz8cvgzSqxGpa6&#10;sibQPewONicN7mb99G6xOnWkrLPlYTP9Skh2+W/PRPi2Cj4uQxZVx+FhVPF6h9c9PO6lbQr/Mqa9&#10;S8w7qtbGdm8dX/Yrzr9fDBbstT95Llc+96kjNC3bP75KrLZuzn6T2MBCGGsvGTtYGowWwvO94LQ6&#10;YL0y9p3a25KzTMin9WE5s4eMwrvwdr9yikwqLGw96jrQw+Ne2qb12/kM3jOy02Jfoz82tr3MaM6Z&#10;EqH/oBhg7a89ry573Nvzo7QR3E57BwlXidVw2D5DmG1/mH2Ft95042Bb76yt2/GBwN3g+G7xGtbD&#10;amVzlmh0i6zMpULPRs6GDo/gNP65Diqn1FlhYfZR1YGMmTH6e2lj+dcVF1uZzXfBc549+DxhNptN&#10;mHtnfMlj3LPb9jv+lYMj1g06B9J8oA1+cvts+dBTd8Jl8GaVWA1PnX8FN/VDf8jftzikuWB2/Bi7&#10;xWn5+FL4NfJNw8yf5JPLmdLOMcbX8ExYOF3YuoyxM4U6enjcS9u0vhvXGePOJEB7fKCwJ/ewAXYE&#10;3/VjP7avMs6R1o4zSdXr3tl+8CmYI1wWr1aJ1cduu3WgPxitL/wUzicdbOJtnIbVbOO9+kCUf+Yz&#10;/nTGI7IgE23gmzadJ5FnklY2kc9+ZLQsvlc9NV9sgg4YL64xWnppY/nXEddiofUC7GX+iGBnbLj0&#10;RWjdbmgNBqSehFkvBv9hh3yZC4TO0ldX7OnUD4PscU/9+wnTTmjLf+faxFfRvvfbi427KK9zSWEo&#10;vgnTL/+dfRWchru7wWr2t28jsMedkRdsJo923lS/s7jwqeXxfvhWZQpTp6wDwZixPvbSxvKvKw6W&#10;Bc/Q4Bsyzp+DA7Ah+OMeBrngtTVkKZcQXrQYmfiEcPveH/1wOL8i9eOTexe7Ot8aVU+wf6+8SXvK&#10;hyZnLcNKOB2fccJFGLzbeN/dYkcHp9MnvHL+Hbs3a0QW1Yku/u4dPN/59qM11OF/9EmdkYXvr7fv&#10;ENLvvfKr8hdOT10HMn7G+tlLG8u/rriM76zDDdbe8K+fHrAndlzWicTG07/4r2GwepRNfS2G5Llc&#10;G75dBGuCN8F/9bHpUx4/QsteeNPiu7q0KYTVzq+Ghfv1HS/CWfX98yc/MTwr6Ad8Feqj0Dl4mSPk&#10;XVSP86szn7z4hS8Y5kV1pD6yyD3f0Y/vu3eYz8Lf/fBrL7ytvIXpR1UHjEPXGP29tLH864gLLsb+&#10;DOaixbi3/00/4Gn6E+z2/5V//YpZ34PTWS/mf4shwVC2YOoLZsOfrDVJvtS3H774fqRyaV8/fRuX&#10;3QorhzP8t30M/i/Czb3EqxMW64P3i+FV+uk73/wZ/BqL6oXT0tj69o6rJ7isPnw3T4oTWneCR/qp&#10;f+H7fvhVZQqDp64DGZNj/eyljeVfZ5yxHtyOfS3k4/WNpmBGbOCE4q1B4A8JbsyH8BL+qv/ftm11&#10;GBR7U6iuMx53xtbd222FB+pIPYnbT5g5yPnrz37mM7ee86xnbfkOB4zO2oxF2LmXeLYwrHX2f753&#10;iDfBVX1802WXDm32/NV8Kb5tG/tZGF6HZ08///xhriEfPMLf8Cpz0354VWUKr6esAz087qVtCk/g&#10;Z8Y8mtox7z74HbyGPcEM/YMjsNfaEd9zbPvFB5L6Yivz3SoT3sSfcs1brhrKyu/KfJHybb0nu9dW&#10;ysvL56LN0O3+4u21gcvEanY1fxDb+rLj5/63OItv/suzyAfie+T89S2d4ZXyeCY0L+pXeJP5SFzk&#10;dTIeVXrh8qmmA8GcsX730sbyb1pc8BUm/M93vzPYey3mwQ0XbBHv3doVl182+36n/ijrgiFCNmfK&#10;BHse86jHbN115x0n4PxBeJH21KHds5785BnOpU30spvZw3uxnxfljQ9c+hc//7ktfQp/wjM43LbH&#10;vobb7PFLL3n9kF/e2NTKp6w473Nhvf6V/VxYe5AxciqW7eFxL+0o8KrFBPdobr//pX+tDZj+2j/n&#10;24bB+rav9vLBIHnZ1Gxy9uQy7cHQyn+LBninvbQbDFwmVqsL9vJH8yP73mDLH3zy7MAXzVfO/ubv&#10;4DPx3TTpecYIH8MjOH31VVfO5jL9Wya/WvnUfc0BU9WBjKux/vXSxvJvUhwsgHVwYd6X8fdvvHzY&#10;v6J/wWp40v63RoF9GUxpn9Mvee3FQ14Y+ppXvfKE5/ll8CBYjW71RQ5jWL3ITt5rPP+3vTZ5Z2nP&#10;i3XV+V6t/aCpE6azpdnU/Ofoy3zi2SR0BrvV4QyA8CY8zf8KC19LB06uA8GBMV710sbyb1pcnrNh&#10;gyt4a43Fdf/47uF8a7gydsEeWGPPOPwKfuqje/uhl+n3mOcdetNm6Ase+u+evzr4edBw8H0f35PI&#10;dvaf7WxfjzlL/bDZ5Zvjzlg6/bTTH8I7zxloQ6P5z/vI+N4zd+rr2DPLPA/q/8nHb/Ho1OFRD497&#10;aZuuI+36r+BC8DoY/ouf/3zrGX/yxwOuxL7W52BhMBLmfPwjHxrsQnXoe3A/dS2TH2kjYWgLVidc&#10;JlbzQ/Np5N3hzjqTrw6YHRyXh2/EN3fQkMt/85qr3W//ofdfN3suafmU54Vl8qzqOnUw61SVdQ+P&#10;e2mbzi845wpGwFZX9o6Ld33zG1+f+T6yVyb+EP0PLgrtwXvggfsHezdzgTbUm3aWwZfY0+pVf+TQ&#10;0iJumVjN55H3i8Fm4c711a3/+o+vbF34vOfObGbzWOgStv/x0Z6dGa+P7+UJb5bNr9RbYeH1lHUg&#10;422sj720sfxHIS74F6yFiz/4/ve23vD61w04BKeDie5jWwvFw6Gr3nzF4B/QX+UzL+RevHZc4Yk8&#10;yd+GSW/D5BUXrGZbx75mv6IHtu4Vr/kw+DOUFSqfeqRlbUfqve3mzwz79Z9wxuOH9sMHvHChqQ3t&#10;E4L74UXLg7aPdV+4WjqwNx3o4XEv7ajzGZa42n7cfustw/M9n2v6HkwSem8m3r3wqeecM/iyWz8s&#10;bE29v/rVr4b6xcVnqz3/k9a2n3vpyec+WKhNWCmE1/s5C8Q7wR1s3vleAJ8HzOabdi+E2V/83LHh&#10;HOuWF9rUduhAS+ixxk896PaMAaOX+awR3lS4t/Fd/JoOvzL2xmTaSxvLfxTigoOh1f9cMNZ7x/e9&#10;59oBl+FQ/CEJ8QR+BaPcv+gFFw1nafiWmHrVo86ELWYFx3v2pjwpq57W9wC3tW2dHGzc6+U9KdtZ&#10;udjY7tnRbOj3vPudW3/x/OfN9mbqd2znzBnaj41vjYdzsqxfR3P6hW736W/4XeF0sKNkebiy7OFx&#10;L+2oyikY2trCsQPTJ/jC7rWXO9gcXsSm9r+9T/o5Z5012KSpq/W1JO5k+NViuzJ333Xn1sMf9ojZ&#10;/OD9nXOp4GuLt7vBbbb4zDd9fN3H5499dvhGgz7E7+M+vpb0jf+nnbOsA9Fm+Ie36A1Op78VHu6Y&#10;Ln5Pk98Zh2Py7aWN5T9KcfAlmMn+a/GlxUprGYJPwtiW4U3sy+SBb+L+ZvvMqJtuuH7AsdTHDxI8&#10;6/EqdLU4f/2nPzV8p/BRj3z01lv/4codu/g41u4Go5NnwOptHwdfx2dvuXm2lxP96G5tZn1Mv9Lf&#10;5HvjpW/Y8v2y+f6Y49q49r7X50qbJr6UXJcn14zBMZ720sbyTyUu+CKEm9ZR27N32u+fNtjZMC02&#10;NWxz5T+eBb/5R3wD0llG1nNbl2xfoG9/qbv1F6TNlofaDm5Lv2Pbz5D3f87UgL95R9jei4tPOu8I&#10;7bf8wHXvGfYPvuRFL9x63B88bmanB6PRHqxOf4Tx+Zz31KcO38Jpv6UwT3f+t3S3far75Y3d4uWp&#10;xcseHvfSThU9gTntM/6N1//LsJcPhgWT3Qev5+3QNs29MzX4MNjdsJN9G162645bnI5dbl8hTOZz&#10;9h4weCwOhvNt8EW7+Eg+9uEPDmfC5pvB2o9MW0x2j27prvQrfRK+99p3DXTmGSQ0V3hq4UXJe33y&#10;ztgdk0EvbSz/FOPYiXAz9qI+wldnhsTfke+p4BdcE7JFhVk7AQNznzzBR/HOe4aHvlVgHwpbPhit&#10;Te371kDOQuXLcDmP458+9pHhfai1hE8779zBltd2sDf36AwWmzNCv/Tkkd7ON2efeebWl7/0xdk7&#10;U1id54Epyrv6tD4sKt73eZ9xOsanXtpY/inHtXZusOruu+4c9jM+/7kXDOuug42wLrapUDx8Fg/D&#10;/YeTQunSUjb/8V5+l7zWNz/5SX847Iv3X5nkTRvKuE/7qTP1J30+TLpy0uzl9I1E6/Z8D03fybad&#10;O6Ys6+pbHzOKP+vhj7HpGuN/L20s/xTj4FSwWf/iD3HP1s266W9/65tbf7t95mcwOLgHB8PHhPA0&#10;90kPXsLXxCXPfChP9lgmbVE5dbmC4fE9p1xC9Tm32hl7bX/zPFE4vZ7xOcUxVX3any5lrI7xr5c2&#10;ln+KccGq4FdCfY292drcDz744HCuxrvefs3WJa977XD2dHAYP1tMdQ9Dg6f+J48w5dp85oDkb/PK&#10;k0u6etv62nvp3pNat/22t75l+O7tT3583zBf62/6nH61OK3/SZ+ivKtP+8OR4tvq+Wa8u8Z43Usb&#10;y19x4/LyLtA6EuuRw1Mh3G0xNL6N1iaXHswORrdlgsvqU77F6Pn6+Z59S8HZHpFVngvyv8JxGRZf&#10;ii/r1oFgxxgdvbSx/BU3rs+xVZ1lxMdtfYa9jo999GMHbMVnGBt+Cx/2ew8fcDzxLQYHv5M/7zHb&#10;+Nz/0bnnDu8dvYeMfNADo3e73jvlKhyXb/Gl+HIYOpDxPtZWL20sf8WN6yxfwpjfQNx99/5oWNvx&#10;hWO3b9nvAsftcbfX5LK/u2TwIV9x+aVbL33Jiwd8dzaSM7XZx+KF9oVbP+KbNzfd+G/DfkbfjrSX&#10;Rhvx1YSG+DZCV+JLfuPyK74UXzZBB3p43EvbBNqPGg3ByDG6W0zlE05eofzi5n3F/MjxYUiTL/kT&#10;37aljTFcTpk2b90XPpUObJYO9PC4l1Zy3JscYWTwFjbC2RYjg63iEs8uDgbjtzqSL/z3X/7kCxYL&#10;U4+8bR552/eFKZM6K9ybbItfxa/D0IEeHvfSDoO2qbQRXISJudI3GBqsbNPm41vcVbYtk7rEwe6k&#10;pQ7hovIpW2HhTenAZutAD497aSXXzZZryafkUzowLR3o4XEvrfRgWnpQ8ix5lg5stg708LiXVnLd&#10;bLmWfEo+pQPT0oEeHvfSSg+mpQclz5Jn6cBm60APj3tpJdfNlmvJp+RTOjAtHejhcS+t9GBaelDy&#10;LHmWDmy2DvTwuJdWct1suZZ8Sj6lA9PSgR4e99JKD6alByXPkmfpwGbrQA+Pe2kl182Wa8mn5FM6&#10;MC0d6OFxL630YFp6UPIseZYObLYO9PC4l1Zy3Wy5lnxKPqUD09KBHh730koPpqUHJc+SZ+nAZutA&#10;D497aSXXzZZryafkUzowLR3o4XEvrfRgWnpQ8ix5lg5stg708LiXVnLdbLmWfEo+pQPT0oEeHvfS&#10;Sg+mpQclz5Jn6cBm60APj3tpJdfNlmvJp+RTOjAtHejhcS+t9GBaelDyLHmWDmy2DvTwuJdWct1s&#10;uZZ8Sj6lA9PSgR4e99JKD6alByXPkmfpwGbrQA+Pe2kl182Wa8mn5FM6MC0d6OFxL630YFp6UPIs&#10;eZYObLYO9PC4l1Zy3Wy5lnxKPqUD09KBHh730koPpqUHJc+SZ+nAZutAD497aSXXzZZryafkUzow&#10;LR3o4XEvrfRgWnpQ8ix5lg5stg708LiXVnLdbLmWfEo+pQPT0oEeHvfSSg+mpQclz5Jn6cBm60AP&#10;j3tpJdfNlmvJp+RTOjAtHejhcdIq/N2t4kHxoHSgdGATdGBsDt4EuoqGGh+lA6UDpQO/0YExrK64&#10;aT1DlTxLnqUD09GB39ra2vqd7cvvt7cv9/8PAAD//wMAUEsDBBQABgAIAAAAIQCEPm0D3wAAAAgB&#10;AAAPAAAAZHJzL2Rvd25yZXYueG1sTI9BS8NAEIXvgv9hGcGb3aSpMcRsSinqqQi2gnibZqdJaHY3&#10;ZLdJ+u8dT3qbx3u8+V6xnk0nRhp866yCeBGBIFs53dpawefh9SED4QNajZ2zpOBKHtbl7U2BuXaT&#10;/aBxH2rBJdbnqKAJoc+l9FVDBv3C9WTZO7nBYGA51FIPOHG56eQyilJpsLX8ocGetg1V5/3FKHib&#10;cNok8cu4O5+21+/D4/vXLial7u/mzTOIQHP4C8MvPqNDyUxHd7Hai05B9sRBBcuUF7GdrDI+jgpW&#10;aRKBLAv5f0D5A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BSZmS2&#10;TgQAAOwMAAAOAAAAAAAAAAAAAAAAADwCAABkcnMvZTJvRG9jLnhtbFBLAQItABQABgAIAAAAIQC3&#10;eXNz28sAAEjXCQAUAAAAAAAAAAAAAAAAALYGAABkcnMvbWVkaWEvaW1hZ2UxLmVtZlBLAQItABQA&#10;BgAIAAAAIQCEPm0D3wAAAAgBAAAPAAAAAAAAAAAAAAAAAMPSAABkcnMvZG93bnJldi54bWxQSwEC&#10;LQAUAAYACAAAACEAjiIJQroAAAAhAQAAGQAAAAAAAAAAAAAAAADP0wAAZHJzL19yZWxzL2Uyb0Rv&#10;Yy54bWwucmVsc1BLBQYAAAAABgAGAHwBAADA1AAAAAA=&#10;">
                      <v:group id="그룹 35" o:spid="_x0000_s1125" style="position:absolute;width:21545;height:27749" coordsize="21545,2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그림 95" o:spid="_x0000_s1126" type="#_x0000_t75" style="position:absolute;width:21539;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LwwAAANsAAAAPAAAAZHJzL2Rvd25yZXYueG1sRI/fasIw&#10;FMbvhb1DOIPd2dSBQTujyMAhsgute4BDc2zrmpPaRO329EYQvPz4/vz4ZoveNuJCna8daxglKQji&#10;wpmaSw0/+9VwAsIHZIONY9LwRx4W85fBDDPjrryjSx5KEUfYZ6ihCqHNpPRFRRZ94lri6B1cZzFE&#10;2ZXSdHiN47aR72mqpMWaI6HClj4rKn7zs42QdrOpv47fxCpV/0qtt/lptNT67bVffoAI1Idn+NFe&#10;Gw3TMdy/xB8g5zcAAAD//wMAUEsBAi0AFAAGAAgAAAAhANvh9svuAAAAhQEAABMAAAAAAAAAAAAA&#10;AAAAAAAAAFtDb250ZW50X1R5cGVzXS54bWxQSwECLQAUAAYACAAAACEAWvQsW78AAAAVAQAACwAA&#10;AAAAAAAAAAAAAAAfAQAAX3JlbHMvLnJlbHNQSwECLQAUAAYACAAAACEACRpPi8MAAADbAAAADwAA&#10;AAAAAAAAAAAAAAAHAgAAZHJzL2Rvd25yZXYueG1sUEsFBgAAAAADAAMAtwAAAPcCAAAAAA==&#10;">
                          <v:imagedata r:id="rId73" o:title=""/>
                        </v:shape>
                        <v:shape id="Text Box 7" o:spid="_x0000_s1127" type="#_x0000_t202" style="position:absolute;left:14344;top:26289;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5C7345AD" w14:textId="77777777" w:rsidR="0057122D" w:rsidRDefault="0057122D">
                                <w:pPr>
                                  <w:pStyle w:val="af0"/>
                                  <w:jc w:val="right"/>
                                  <w:rPr>
                                    <w:rFonts w:ascii="Times New Roman" w:hAnsi="Times New Roman" w:cs="Times New Roman"/>
                                    <w:szCs w:val="22"/>
                                  </w:rPr>
                                </w:pPr>
                                <w:r>
                                  <w:rPr>
                                    <w:rFonts w:ascii="Times New Roman" w:eastAsia="Times New Roman" w:hAnsi="Times New Roman" w:cs="Times New Roman"/>
                                    <w:lang w:val="hr-HR"/>
                                  </w:rPr>
                                  <w:t xml:space="preserve">Slika </w:t>
                                </w:r>
                                <w:r>
                                  <w:rPr>
                                    <w:rFonts w:ascii="Times New Roman" w:hAnsi="Times New Roman" w:cs="Times New Roman"/>
                                  </w:rPr>
                                  <w:t>D</w:t>
                                </w:r>
                              </w:p>
                            </w:txbxContent>
                          </v:textbox>
                        </v:shape>
                      </v:group>
                      <v:shape id="Text Box 122" o:spid="_x0000_s1128" type="#_x0000_t202" style="position:absolute;left:10477;top:190;width:8585;height:1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TiYwAAAANwAAAAPAAAAZHJzL2Rvd25yZXYueG1sRE9LbsIw&#10;EN0j9Q7WVOoOnAaBSsAgWlGJbYADTOMhDo3Haewm4fYYCYndPL3vrDaDrUVHra8cK3ifJCCIC6cr&#10;LhWcjt/jDxA+IGusHZOCK3nYrF9GK8y06zmn7hBKEUPYZ6jAhNBkUvrCkEU/cQ1x5M6utRgibEup&#10;W+xjuK1lmiRzabHi2GCwoS9Dxe/h3yroKDf57PK5W6S93P7gnvlvPlXq7XXYLkEEGsJT/HDvdZyf&#10;pnB/Jl4g1zcAAAD//wMAUEsBAi0AFAAGAAgAAAAhANvh9svuAAAAhQEAABMAAAAAAAAAAAAAAAAA&#10;AAAAAFtDb250ZW50X1R5cGVzXS54bWxQSwECLQAUAAYACAAAACEAWvQsW78AAAAVAQAACwAAAAAA&#10;AAAAAAAAAAAfAQAAX3JlbHMvLnJlbHNQSwECLQAUAAYACAAAACEArOk4mMAAAADcAAAADwAAAAAA&#10;AAAAAAAAAAAHAgAAZHJzL2Rvd25yZXYueG1sUEsFBgAAAAADAAMAtwAAAPQCAAAAAA==&#10;" fillcolor="white [3212]" stroked="f" strokeweight=".5pt">
                        <v:textbox inset="0,0,0,0">
                          <w:txbxContent>
                            <w:p w14:paraId="6755129D" w14:textId="77777777" w:rsidR="0057122D" w:rsidRDefault="0057122D">
                              <w:pPr>
                                <w:jc w:val="center"/>
                                <w:rPr>
                                  <w:rFonts w:asciiTheme="majorBidi" w:hAnsiTheme="majorBidi" w:cstheme="majorBidi"/>
                                  <w:b/>
                                  <w:bCs/>
                                  <w:sz w:val="32"/>
                                  <w:szCs w:val="32"/>
                                </w:rPr>
                              </w:pPr>
                              <w:r>
                                <w:rPr>
                                  <w:rFonts w:ascii="Times New Roman" w:eastAsia="Times New Roman" w:hAnsi="Times New Roman" w:cs="Times New Roman"/>
                                  <w:b/>
                                  <w:bCs/>
                                  <w:sz w:val="32"/>
                                  <w:szCs w:val="32"/>
                                  <w:lang w:val="hr-HR"/>
                                </w:rPr>
                                <w:t xml:space="preserve"> </w:t>
                              </w:r>
                              <w:r>
                                <w:rPr>
                                  <w:rFonts w:ascii="Times New Roman" w:eastAsia="Times New Roman" w:hAnsi="Times New Roman" w:cs="Times New Roman"/>
                                  <w:b/>
                                  <w:bCs/>
                                  <w:sz w:val="32"/>
                                  <w:szCs w:val="32"/>
                                  <w:lang w:val="hr-HR"/>
                                </w:rPr>
                                <w:t>15 – 30 minuta</w:t>
                              </w:r>
                            </w:p>
                          </w:txbxContent>
                        </v:textbox>
                      </v:shape>
                      <w10:wrap type="square"/>
                    </v:group>
                  </w:pict>
                </mc:Fallback>
              </mc:AlternateContent>
            </w:r>
          </w:p>
          <w:p w14:paraId="64E36A14" w14:textId="77777777" w:rsidR="00134F69" w:rsidRDefault="00134F69">
            <w:pPr>
              <w:spacing w:line="260" w:lineRule="exact"/>
              <w:rPr>
                <w:rFonts w:ascii="Times New Roman" w:eastAsia="Times New Roman" w:hAnsi="Times New Roman" w:cs="Times New Roman"/>
                <w:b/>
                <w:bCs/>
              </w:rPr>
            </w:pPr>
          </w:p>
          <w:p w14:paraId="036969B8" w14:textId="77777777" w:rsidR="00134F69" w:rsidRDefault="00134F69">
            <w:pPr>
              <w:spacing w:line="260" w:lineRule="exact"/>
              <w:rPr>
                <w:rFonts w:ascii="Times New Roman" w:eastAsia="Times New Roman" w:hAnsi="Times New Roman" w:cs="Times New Roman"/>
                <w:b/>
                <w:bCs/>
              </w:rPr>
            </w:pPr>
          </w:p>
          <w:p w14:paraId="7E097342" w14:textId="77777777" w:rsidR="00134F69" w:rsidRDefault="00DA230C" w:rsidP="0002702C">
            <w:pPr>
              <w:pStyle w:val="a3"/>
              <w:numPr>
                <w:ilvl w:val="0"/>
                <w:numId w:val="25"/>
              </w:numPr>
              <w:ind w:left="0" w:firstLine="0"/>
              <w:rPr>
                <w:b/>
              </w:rPr>
            </w:pPr>
            <w:r>
              <w:rPr>
                <w:rFonts w:eastAsia="Times New Roman"/>
                <w:b/>
                <w:bCs/>
                <w:lang w:val="hr-HR"/>
              </w:rPr>
              <w:t>Pričekajte 15 do 30 minuta</w:t>
            </w:r>
          </w:p>
          <w:p w14:paraId="4B97ACC1" w14:textId="77777777" w:rsidR="00134F69" w:rsidRDefault="00DA230C" w:rsidP="00CA5142">
            <w:pPr>
              <w:pStyle w:val="Default"/>
              <w:rPr>
                <w:rFonts w:ascii="Times New Roman" w:hAnsi="Times New Roman" w:cs="Times New Roman"/>
              </w:rPr>
            </w:pPr>
            <w:r>
              <w:rPr>
                <w:rFonts w:ascii="Times New Roman" w:hAnsi="Times New Roman" w:cs="Times New Roman"/>
              </w:rPr>
              <w:t xml:space="preserve"> </w:t>
            </w:r>
          </w:p>
          <w:p w14:paraId="14CB32AB" w14:textId="77777777" w:rsidR="00134F69" w:rsidRDefault="00DA230C" w:rsidP="00CA5142">
            <w:pPr>
              <w:pStyle w:val="a3"/>
              <w:tabs>
                <w:tab w:val="left" w:pos="4140"/>
              </w:tabs>
              <w:rPr>
                <w:lang w:val="pt-BR"/>
              </w:rPr>
            </w:pPr>
            <w:r>
              <w:rPr>
                <w:rFonts w:eastAsia="Times New Roman"/>
                <w:b/>
                <w:bCs/>
                <w:lang w:val="hr-HR"/>
              </w:rPr>
              <w:t>a.</w:t>
            </w:r>
            <w:r>
              <w:rPr>
                <w:rFonts w:eastAsia="Times New Roman"/>
                <w:lang w:val="hr-HR"/>
              </w:rPr>
              <w:t xml:space="preserve"> Ostavite napunjenu brizgalicu da se zagrije na sobnoj temperaturi </w:t>
            </w:r>
            <w:r w:rsidR="009953A0">
              <w:rPr>
                <w:rFonts w:eastAsia="Times New Roman"/>
                <w:lang w:val="hr-HR"/>
              </w:rPr>
              <w:t>tijekom</w:t>
            </w:r>
            <w:r>
              <w:rPr>
                <w:rFonts w:eastAsia="Times New Roman"/>
                <w:lang w:val="hr-HR"/>
              </w:rPr>
              <w:t xml:space="preserve"> 15 do 30 minuta.</w:t>
            </w:r>
          </w:p>
          <w:p w14:paraId="526399B2" w14:textId="77777777" w:rsidR="00134F69" w:rsidRDefault="00134F69" w:rsidP="00CA5142">
            <w:pPr>
              <w:pStyle w:val="Default"/>
              <w:rPr>
                <w:rFonts w:ascii="Times New Roman" w:hAnsi="Times New Roman" w:cs="Times New Roman"/>
                <w:color w:val="211D1E"/>
                <w:sz w:val="20"/>
                <w:szCs w:val="20"/>
                <w:lang w:val="pt-BR"/>
              </w:rPr>
            </w:pPr>
          </w:p>
          <w:p w14:paraId="520C17C2" w14:textId="77777777" w:rsidR="00134F69" w:rsidRDefault="00134F69" w:rsidP="0002702C">
            <w:pPr>
              <w:pStyle w:val="a3"/>
              <w:numPr>
                <w:ilvl w:val="0"/>
                <w:numId w:val="0"/>
              </w:numPr>
              <w:rPr>
                <w:b/>
                <w:lang w:val="pt-BR"/>
              </w:rPr>
            </w:pPr>
          </w:p>
          <w:p w14:paraId="34F83C01" w14:textId="77777777" w:rsidR="00134F69" w:rsidRDefault="00DA230C" w:rsidP="0002702C">
            <w:pPr>
              <w:pStyle w:val="a3"/>
              <w:numPr>
                <w:ilvl w:val="0"/>
                <w:numId w:val="17"/>
              </w:numPr>
              <w:ind w:left="0" w:firstLine="0"/>
              <w:rPr>
                <w:lang w:val="pt-BR"/>
              </w:rPr>
            </w:pPr>
            <w:r>
              <w:rPr>
                <w:rFonts w:eastAsia="Times New Roman"/>
                <w:b/>
                <w:bCs/>
                <w:lang w:val="hr-HR"/>
              </w:rPr>
              <w:t xml:space="preserve">Nemojte </w:t>
            </w:r>
            <w:r>
              <w:rPr>
                <w:rFonts w:eastAsia="Times New Roman"/>
                <w:lang w:val="hr-HR"/>
              </w:rPr>
              <w:t xml:space="preserve">zagrijavati napunjenu brizgalicu nikakvim izvorima topline, primjerice u topoj vodi ili mikrovalnoj pećnici. </w:t>
            </w:r>
          </w:p>
          <w:p w14:paraId="3222B3A1" w14:textId="77777777" w:rsidR="00134F69" w:rsidRDefault="00134F69">
            <w:pPr>
              <w:pStyle w:val="a3"/>
              <w:rPr>
                <w:lang w:val="pt-BR"/>
              </w:rPr>
            </w:pPr>
          </w:p>
        </w:tc>
      </w:tr>
      <w:tr w:rsidR="00134F69" w:rsidRPr="00FE5F8A" w14:paraId="1F7A7902" w14:textId="77777777">
        <w:trPr>
          <w:trHeight w:val="5025"/>
        </w:trPr>
        <w:tc>
          <w:tcPr>
            <w:tcW w:w="9550" w:type="dxa"/>
          </w:tcPr>
          <w:p w14:paraId="787D9990" w14:textId="77777777" w:rsidR="00134F69" w:rsidRDefault="00134F69">
            <w:pPr>
              <w:spacing w:line="260" w:lineRule="exact"/>
              <w:rPr>
                <w:rFonts w:ascii="Times New Roman" w:eastAsia="Times New Roman" w:hAnsi="Times New Roman" w:cs="Times New Roman"/>
                <w:b/>
                <w:bCs/>
                <w:spacing w:val="-1"/>
                <w:lang w:val="pt-BR"/>
              </w:rPr>
            </w:pPr>
          </w:p>
          <w:p w14:paraId="05791630" w14:textId="77777777" w:rsidR="00134F69" w:rsidRDefault="008D10B0">
            <w:pPr>
              <w:pStyle w:val="a3"/>
              <w:rPr>
                <w:lang w:val="pt-BR"/>
              </w:rPr>
            </w:pPr>
            <w:r>
              <w:rPr>
                <w:rFonts w:eastAsia="Times New Roman"/>
                <w:noProof/>
                <w:spacing w:val="-1"/>
                <w:lang w:val="hr-HR" w:eastAsia="hr-HR"/>
              </w:rPr>
              <mc:AlternateContent>
                <mc:Choice Requires="wpg">
                  <w:drawing>
                    <wp:anchor distT="0" distB="0" distL="114300" distR="114300" simplePos="0" relativeHeight="251658280" behindDoc="0" locked="0" layoutInCell="1" allowOverlap="1" wp14:anchorId="3BBEEBEB" wp14:editId="266D71EF">
                      <wp:simplePos x="0" y="0"/>
                      <wp:positionH relativeFrom="column">
                        <wp:posOffset>42545</wp:posOffset>
                      </wp:positionH>
                      <wp:positionV relativeFrom="paragraph">
                        <wp:posOffset>149225</wp:posOffset>
                      </wp:positionV>
                      <wp:extent cx="1845310" cy="3279775"/>
                      <wp:effectExtent l="0" t="0" r="2540" b="0"/>
                      <wp:wrapSquare wrapText="bothSides"/>
                      <wp:docPr id="1034" name="그룹 10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45310" cy="3279775"/>
                                <a:chOff x="0" y="0"/>
                                <a:chExt cx="2091690" cy="3716649"/>
                              </a:xfrm>
                            </wpg:grpSpPr>
                            <wpg:grpSp>
                              <wpg:cNvPr id="1035" name="그룹 1035"/>
                              <wpg:cNvGrpSpPr/>
                              <wpg:grpSpPr>
                                <a:xfrm>
                                  <a:off x="0" y="0"/>
                                  <a:ext cx="2091690" cy="3716649"/>
                                  <a:chOff x="0" y="0"/>
                                  <a:chExt cx="2091690" cy="3716649"/>
                                </a:xfrm>
                              </wpg:grpSpPr>
                              <pic:pic xmlns:pic="http://schemas.openxmlformats.org/drawingml/2006/picture">
                                <pic:nvPicPr>
                                  <pic:cNvPr id="1037" name="그림 103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091690" cy="3538220"/>
                                  </a:xfrm>
                                  <a:prstGeom prst="rect">
                                    <a:avLst/>
                                  </a:prstGeom>
                                  <a:noFill/>
                                  <a:ln>
                                    <a:noFill/>
                                  </a:ln>
                                </pic:spPr>
                              </pic:pic>
                              <wps:wsp>
                                <wps:cNvPr id="1039" name="Text Box 1039"/>
                                <wps:cNvSpPr txBox="1"/>
                                <wps:spPr>
                                  <a:xfrm>
                                    <a:off x="1372712" y="3551202"/>
                                    <a:ext cx="718978" cy="165447"/>
                                  </a:xfrm>
                                  <a:prstGeom prst="rect">
                                    <a:avLst/>
                                  </a:prstGeom>
                                  <a:solidFill>
                                    <a:prstClr val="white"/>
                                  </a:solidFill>
                                  <a:ln>
                                    <a:noFill/>
                                  </a:ln>
                                </wps:spPr>
                                <wps:txbx>
                                  <w:txbxContent>
                                    <w:p w14:paraId="3E01EACB" w14:textId="77777777" w:rsidR="0057122D" w:rsidRDefault="0057122D" w:rsidP="00945C2E">
                                      <w:pPr>
                                        <w:pStyle w:val="af0"/>
                                        <w:jc w:val="right"/>
                                        <w:rPr>
                                          <w:rFonts w:ascii="Times New Roman" w:hAnsi="Times New Roman" w:cs="Times New Roman"/>
                                          <w:noProof/>
                                          <w:spacing w:val="-1"/>
                                        </w:rPr>
                                      </w:pPr>
                                      <w:r w:rsidRPr="00A71B6A">
                                        <w:rPr>
                                          <w:rFonts w:ascii="Times New Roman" w:eastAsia="Times New Roman" w:hAnsi="Times New Roman" w:cs="Times New Roman"/>
                                          <w:lang w:val="hr-HR"/>
                                        </w:rPr>
                                        <w:t xml:space="preserve">Slika </w:t>
                                      </w:r>
                                      <w:r>
                                        <w:rPr>
                                          <w:rFonts w:ascii="Times New Roman" w:eastAsia="Times New Roman" w:hAnsi="Times New Roman" w:cs="Times New Roman"/>
                                          <w:lang w:val="hr-HR"/>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41" name="Text Box 1041"/>
                              <wps:cNvSpPr txBox="1"/>
                              <wps:spPr>
                                <a:xfrm>
                                  <a:off x="635009" y="2545064"/>
                                  <a:ext cx="1392071" cy="901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76B24" w14:textId="77777777" w:rsidR="0057122D" w:rsidRDefault="0057122D" w:rsidP="00945C2E">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 </w:t>
                                    </w:r>
                                    <w:r>
                                      <w:rPr>
                                        <w:rFonts w:ascii="Times New Roman" w:eastAsia="Times New Roman" w:hAnsi="Times New Roman" w:cs="Times New Roman"/>
                                        <w:b/>
                                        <w:bCs/>
                                        <w:sz w:val="20"/>
                                        <w:szCs w:val="20"/>
                                        <w:lang w:val="hr-HR"/>
                                      </w:rPr>
                                      <w:t xml:space="preserve">za njegovatelja </w:t>
                                    </w:r>
                                  </w:p>
                                  <w:p w14:paraId="1885F77B" w14:textId="77777777" w:rsidR="0057122D" w:rsidRDefault="0057122D" w:rsidP="00945C2E">
                                    <w:pPr>
                                      <w:rPr>
                                        <w:rFonts w:asciiTheme="majorBidi" w:hAnsiTheme="majorBidi" w:cstheme="majorBidi"/>
                                        <w:b/>
                                        <w:bCs/>
                                        <w:sz w:val="20"/>
                                        <w:szCs w:val="20"/>
                                        <w:lang w:val="pt-BR"/>
                                      </w:rPr>
                                    </w:pPr>
                                  </w:p>
                                  <w:p w14:paraId="6673F463" w14:textId="77777777" w:rsidR="0057122D" w:rsidRDefault="0057122D" w:rsidP="00945C2E">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Samostalna primjena injekcije i njegovatelj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BBEEBEB" id="그룹 1034" o:spid="_x0000_s1129" style="position:absolute;margin-left:3.35pt;margin-top:11.75pt;width:145.3pt;height:258.25pt;z-index:251658280;mso-width-relative:margin;mso-height-relative:margin" coordsize="20916,371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DLR4BAAALQ0AAA4AAABkcnMvZTJvRG9jLnhtbOxX3W7bNhS+H7B3&#10;EHTfWJJ/FAtxiixZigJZGzQZek1TlCVEIjmSjp29zoC9wjZgT7S9xL5DSXaUtF2SDbvaRYwj8vD8&#10;fucjc/R629TBrTC2UnIRxgdRGAjJVV7J1SL8/vr81WEYWMdkzmolxSK8EzZ8ffz1V0cbnYlElarO&#10;hQlgRNpsoxdh6ZzORiPLS9Ewe6C0kNgslGmYw6dZjXLDNrDe1KMkimajjTK5NooLa7F61m6Gx95+&#10;UQju3heFFS6oFyFic/7X+N8l/Y6Oj1i2MkyXFe/CYC+IomGVhNOdqTPmWLA21SNTTcWNsqpwB1w1&#10;I1UUFRc+B2QTRw+yeWPUWvtcVtlmpXdlQmkf1OnFZvm72zdGX+lL00YP8ULxGxtIdVoyuRInVqOI&#10;aC2VarTRq+z+Efpe7c9vC9OQHeQVbH2R73ZFFlsXcCzGh5PpOEYvOPbGSTpP02nbBl6iV4/O8fLb&#10;7mQSzePZvD+ZxrPZZO6jYlnr2Ie3C2cXG4HBh31pgipHBNF4GgaSNcDjH7/8+udPvwV+CQkO8+sW&#10;dhZ7P19O8HNhsuxfTlBXPMNfBwtIj2Dx9+ODU25tRNgZaZ5ko2HmZq1fAcGauWpZ1ZW789MIrFJQ&#10;8vay4oQo+gBc9nVP79f959+p7im1sFdsjzFK60swHKqP6HPgc1lX+ryqa8IiyV12mPsHc/OJArUz&#10;eab4uhHStSRjRI1ElbRlpW0YmEw0SwEkmbd5DCCD4BywpE0lXQtl64xwvCT/BeL4gBGi8WHZbsMH&#10;vY+TUrCYwmC5+U7lMMbWTqGcL4HcdHyYJJ7a4LAfSW2seyNUE5CAyBGRN89uL2wXW69CXqWi+iFm&#10;ltVysACbtOLjp4g7EQnQ+IDFbV9ufD0q+LOI6qpkWiBKMjuA0byH0TWxyjdqS0DyXNCpEqEFboud&#10;jrlovY12X5KOpeJxmqRxEgbER9NpnERJ28SesdL4cJ7iHiPCimfTycRD9uW1taqu8h6eVPTT2gS3&#10;DDfUpqyc6ChtoPWZHuyzIsltl1tPcJMx2aClpcrvUAmj0HIQp9X8vILDC2bdJTO46bCI29u9x09R&#10;q80iVJ0UBqUyP35qnfTRV+yGwQY35yK0P6wZcUj9VqLjMOl6wfTCshfkujlVSBVzg2i8iAPG1b1Y&#10;GNV8xKV+Ql6wxSSHr0XoevHUtfc3HgVcnJx4pZaKLuSVBoHFHthU2OvtR2Z0B3mHfr5TPaZY9gD5&#10;rS5B3eoTDN955cdiX0V//Xl8e6m7+P4z0E9QsfbOugd6LHadxnw8B/Sz8TSKMEaAdDKdTKPZZIj5&#10;eDxPopTIDRrzCEPxDwllAGf/vBM72C9X7esCpb8/GrUMAEiK1Dd0R0kdA7FM+Adex1/DWbDurhYt&#10;e30QBabCP0d8d+lpuffNOAfN9/5rCW3Saln76Qc7fTraRvUcr7sT3rOSbne4qaQyPvsHJctv+pCL&#10;Vr9DZ5f3kA58b/dA/p8O6AZ8Ih3gTdnT6CMCwJsca4NH//1vr7//L+f4LwAAAP//AwBQSwMEFAAG&#10;AAgAAAAhAOOnyTzq6wAAuJ8HABQAAABkcnMvbWVkaWEvaW1hZ2UxLmVtZuzdZ7guRZUv8PaGZz7e&#10;+9xR5n6ZK0FMw4FBDChIGMQ0ICBZEAlHQEFUDKAoQZSgBMWcc0AwgAFBUFSUJAZQFBCOjAqKYQRR&#10;ZyR4318d/j1FUzucI+zA6f08tatq1Uq1atXqqup+ux/Qdd2Bk5S///WArrtkkvL35//TdWut3nWr&#10;b7n1k7vuAd2X3v933X+fNFYoBfXIv+u6Df9H1+0yafh6iO/Kz9/0f3bf++N/67ab1Dec0OdvKCvw&#10;/z3hcekkbTsBPHySDp2k89+3nG717ttd2rWl/IBu9Untv/BK5a5/f/3rX7sxjTYYfWD0gdEHRh8Y&#10;fWD0gdEHRh8YfWD0gcXkA6s/eK1uTKMNRh8YfWA2PjCMbWiGsLE+XgNHHxh9YOgDrVjRgg3pxvro&#10;S6MPjD7QihUt2Ogro6+MPjD6wNAHWrGiBRvSjfXRl0YfGH2gFStasNFXRl8ZfWD0gaEPtGJFCzak&#10;G+ujL40+MPpAK1a0YKOvjL4y+sDoA0MfaMWKFmxIN9ZHXxp9YPSBVqxowUZfGX1l9IHRB4Y+0IoV&#10;LdiQbqyPvjT6wOgDrVjRgo2+MvrK6AOjDwx9oBUrWrAh3VgffWn0gdEHWrGiBRt9ZfSV0QdGHxj6&#10;QCtWtGBDurE++tLoA6MPtGJFCzb6yugri9UH7rzzzrv9nlw9sNtvv/0ebXfcccfdYIu133OhdytW&#10;tGBzocsoY4xR94UPJF4kVtTxIW1y8NTvCz3ujzxbsaIFuz/2fezTqhGvxI3EjMSHOucHdT24o3/M&#10;7B+tWNGCjbac2ZajjRamjcSPrD3O/8p53UsPfnH3pH/Zoltj9Yd0a625dvfQtR/RbbP1Vt1Rh7+6&#10;+7frf9rvbcbxnHk8W7GiBRttObMtp7KRa1vacp1LPWvm1INbXwNrmqnKoR/m8DN3tLX4D2mG9chM&#10;XreH37Cthtf4w/6mLfjD+hCe9mGfhnipy1M+4zOf6tZ+yMO7h6z10BI3xA9JPfkGj3p0d/2y68p4&#10;oRvqG170qMvR67bbbmvC0558SFvXh2M/FU3g85m3YkULNp86LnbZ//mf/1F8qvYR5fiJ8l/+8p89&#10;zm1/+Usfb/Q9uHIJDK0Ufw1c/T/+488FJ3zSZs5FZvLZ2BZPePWcHdJFRnSrc2U6Ra+6LbzBanj0&#10;k0v4BwZPHW3dR+3sSE/w0Ib3fs9dWuKEWPHcffbubXnrrbd2z9tv3z6OnHD8cZ0xC136Hfny8IdD&#10;j7Spp1zbJLzSlrEIL+2RE1+I34QmPFp80zbXeStWtGBzrdf9RZ6xjl9k3APjF/ENPgiuHjw2iC/V&#10;bSlrr8s1bXgHVtfju7WcqewNp8YLvxoOhl4efVMPHpm13PBJDFAPLPJCW/OKLQOT1wmP4NR8yPnC&#10;mZ/tLvrWN7trrr6qt1vk/vqmX3UPf9gjy7rk2bs9q9cV7/AJbq1n5MFJu/IwptQ6aksdjXJNG1gt&#10;t+Yf2oWQt2JFC7YQdF2sOvCHn//s37qPfPD93dve/KbuHW99c3fF5d8vfvPDKy7v3v6WUwrsfe9+&#10;Z4H96U9/KnV473zbW7orf/iDu/nwN87/amnX9oH3vrv3PfYhyxz+3ncu63lcduklZT6QFZ6XXHRh&#10;78Ozsas56Zp74Tcv6Pm+6+1v7c76/JndjTfcUOTiE5+v589Xz/1y6Qd9yT9zso/47W9+XeR/+APv&#10;6/nRGf2vfnljscm73/G20nbtT64pcH0L/+is/oOJLemCt/SVc8/pbv7974tONT6d1G/4xc+7j3/k&#10;QwX3/e95V4c/3hs+bsOyBrGHqWNQ9DZ+6OuEji5f++p5hR89vvC5M3p7RM86x9tYvOedby92ofO5&#10;Z3+pu/UPf+j7F75f/NyZfb/Ykey01Tznq9yKFS3YfOm32OUa68999tPl2mafnf238r5L9ylnec7w&#10;pFe8/GXFb3/3u98WP84+3b49/mwOn/j640s7msc99nH/1TaZH+bOVk9/euEXvvIXPP95nbmKp8Rn&#10;Z2tbffjkxz/abbzRxoUv+pwXRMbxx7y2u+Xmm+82t8wH13I4+i0F/1Hrb1DmDz78Dc+rr/pxoTe3&#10;1MHh61M9Z5XZ4xc//1mxIVx40QvPTTZ+YnfB187v6WI/83GdRy7p9SCDXiccf2z32Ec/tsDRs01k&#10;Ru9nbLXV3eDsAkdcevpTn9rLF4f+/Ofle8ihjX95443dPnvtWezn3Jas6M6+Xz//K33cw/tFB72g&#10;xzn6yMMXVOzQt1asaMGGdhjrd183T2UPc2jJOusW3+Lf222zTVmDvPqVr+h9lQ9ZO7sm4vP73/97&#10;8RlwYyH+hD+fsj9Pm/ihjS//5Jqru3WXrNf729b/+q8lThx26CE9LP4qfuAVvskDk+MJfuxrjy66&#10;Zh7V87SGPefZuxfdw+Mtbzq5pyNXesmLX9S99ZQ3dk/ZcsveJuDme+isJ/QbXH7+eecWPbRHL2cD&#10;u+68U+Fv/h04iY/6dMjLXto94uH/VODsLibFPj++8ofFzvjS+7VHHVloDjrwgIIPLuEXXeTR41+f&#10;9rTeXrUu4hSa2EJZzA8P8pXF/l122rH0W7+22Xrr7qQ3HN+9/thj+r0Tna3pslY6+EUv7OW/7jVH&#10;9fIzXvOd68dQhxZsiDPWZxc/7B34k7TH7rsVP4pfZT2gjY+e/cXPl+vqysQPPK1f+LDxswap1/An&#10;n/CG0pY5Mt36I9dVY3zaJz7W6y/GWe//5tc3lbng3PGjH/pAiY9kiis77bB99+///rsSew543v69&#10;zONed3QnJSbp41Of/OTCG99nbrttP99mih/6al4ljomPYEn2dGKnNZfrubWH9MpDXl7szAanfuwj&#10;RRc0+ilG4pexCFw+VfzAU39eNrkfjI4NxHNjYG0ZfeTwvvSFzxUZ1h1oyBUn8LF3NWbOce2Xco70&#10;4rvWH3iP8WN2c+7+FJu+e9llxf/4DF/QN/7Eb372b9cXX+O3/MN1DHxl4ge+m22yaeGHl2t/8c/J&#10;NY9/OjMEz1zgozPZGZ39Bzrzw74pPOWJBaecfFJ5hgKeuSMOajd/I/P0Uz/eSeCZd696xaG9vtYu&#10;7KJ9uvih3R4g81V/LvzmNwpPttMupUxH8sA232yzPkY4Y7IeCL61CV7hG13ksdlw/ZH+r7fu+n3/&#10;jXH2JeJ3dMFH/MQfP+e42sDDp+BOdFKP/HH9serFjPik3Lk+/+I3zuXsUZyl8g/nhHxJEkP+lvXH&#10;H265pcggh/9+9lOnFf/M3DFX7BEiT/yIj9b6xp/58FU/urLwopu48NNl1/XzLXzhgUeu66d+4HPy&#10;Ca8v8ugjtknOH9BIzkyyXtp+u+36eTRd/MD3u5d9u9BlLl537U/6mBTe+kTH9PH6u3TU/5xjwIUn&#10;F2/sHTIWoZODiYPD+IH2m9/4emmny7N22aX79Gmn9uNgHxJ95Acd8Pw+Fl97zdVFt7pdmbzAlMf1&#10;x6odP/jYJz764eJTWWfI7f8PP+yVxff4pzV8zjmcn/LHJPcr8ImvWwdo49M5/7j+p8t63wf3nCU/&#10;DA1ftJ9AR/50+xe4kjMauPSzDglcXs9NdfcfbvrVL++mp33ODs98Zj+/yBYv8BRn7OfA9N3aHR/6&#10;1vGDbH3Rlvmljk7S15STR2e09jFov3XBN3r76It4Cp44qEwHtPio00WOT3jV+NrtGeFrv/jCb5Xr&#10;hf6ImfoYGXTf/VnP6vmjgRdda93ZKGNen586ryFzISX2H+rTgg1xxvrsxjF+aH6bs875Mqf4XPxH&#10;+YxPn17GwvlB/Fg+vG+Y81N+5qzfWFjT8Fl+aPzMZ7Kzjoez4/bb93PBPePWGKKR+Lv7EfTC014j&#10;8ahFV8PS58j//Bmf6d544htKMqfq+x+ZR+Z5eAzjh2u6NvIlsSD2YQM85NE1OXjWNXiGxrkrfnVf&#10;lbfc4km9feo+hF/WH2mztmRzfD2bFvsc8tKX9Lpcv+y63p777LVXgcMPT2W6GzNlid7OSugofmgD&#10;23vP5/TxLnEseWw313krVrRgc63X/UVefCq+aj6DWWO4xsQ35Fl/5PyDL4GfcvKJ/dxC66wv/mf9&#10;gbfrqXkJn08754Qb+Z55cL1DB2eq9UfmBjp8IsdayZikfbrxgRPZ8hbNlT+4ojwDqo9kuP8ZvGH8&#10;cH/CPNEuuW8bvcwr+JEHz7lD2q0P0Hj2df31HlXmYZ7vAM85pWdY2AU/SVv6i5c2Oma+ytk4892+&#10;DA34ued8qbedOB2439eEv+d/EtvRuE8XXnCcV+lTfU6s/be//U2vm/boON143Jdt7DLk34INccb6&#10;7Ncfztafv/9+ZX0sNmTc+QifYG8+ai/Nrtm/gD3yEeuUfTf/0oZ26d579TTWMmB81H3I8LMWr2nE&#10;i8jhn1Odn9bz5gkbPqH39xVZf9ATH89lvfwlB5d71q69kuci0v/cDxHXpjs/tcZiq8Re/F9zxOH9&#10;fHvTSSf0NtDmWRV2YL+s6dzv9bs5cP13/wVudHV/Cjx0tR0SP3JuQg/t2z7jGcWmYnieNQcXk/Ks&#10;zFOf/OT+uX37rvB35pxYhCZ7XDrwlch3/oEmaxRnRtl70T22TF/mOm/FihZsrvW6P8k78tWv6ufh&#10;brvu2l2/bPmadv99n1vg7M0/vv/d7xR/cP3M3libdYB9j2uo+6nxZ+d94GzFj6xf4Et8Dn9wexl+&#10;mTW+tunOT2N7z2qgww8vPh2/Dk4rNy/MIXsqtPF9Zc9+aL/04ouKjmBkkBVe9foDrXZ9lltPBM/+&#10;Sl/YyrOZ+vred72j4IF7DkS8is5nn/WFok/69J1vX1rmohhT64k2NHKypexf6C+e0U2yx6jxlQ+b&#10;7PfCU6wCo59YGPnukRnTb19yccGFbw3pLByufoof4OElpx8enm2pY2rsMpc5fYbyWrAhzlif3fqD&#10;ndzHyJ4/Y2/867nhOs0vJeuPtMF78xtP6n0mvhx6MYNvSn/84x/L80nGL+2Rt8Xmmxff1Yb3dPuX&#10;+HquiWS690k3fi0pB0/Zsyzmo3Me7dEpa4xab2V6yemp7Jnv0NTPn8I54lWH9XhihudO2NWeQeyo&#10;91nhK3evC0+4crHEGUJswxZo1cViZzDKUnSRq9NDe9YeeXYH3HqnlqNsXOggbfrETfpn0+ksroFn&#10;LPCQyPnYhz9YeMXGB7/woIKr3e937L2U9dvz75E7X/NRH4ayW7AhzlifffzgC1f9+Efl2vm0pzyl&#10;9wf+Yq163pfP7seAPwx//2Jv7jko9w34jjlkTolLxiHzmm+7dpk3nl8yjnzVtdBawPqb3+IxXfzA&#10;k85yz3XRU8z51Cc/0cvK+NPX/drEOzL1B1yik/2bdZJkrQ+HDq7nnonSj8QjNMPfvzhPdv5CBhq/&#10;B4Iveb7GHIt8+z3rAXtBvOpYps4+znLFUzroG3w83W9ll+HeLr9PytwmV3zwWya/0bEnxbseC3Lw&#10;Qouf94rEpnT2/Fh0FsOcc1zw9a/1fMJPXA0f61K/P8q7S+y5gpfxmOu8FStasLnW6/4kLz4sT0r/&#10;0pY63wyMbySBBSf738wh8Lo9NPGt5M7/zBkxZDhHwhtPZTTmvnsn5hgafu6aJ57Bsd6xn3JN5DNw&#10;nDHYu9AnOtX6DMuRNRU8emnHT17TpBy8GkdfwjfrhvAJXV0HC30NT1kOJ7yCH151W/qeMQqP1JOD&#10;J6FPCn5ycHaVR8eUQzMfeStWtGDzodv9RSZf0ZfkGf/ab8ACT1mOrq7Hn+q24Az5gYNFrvW3+CG5&#10;pmmDU6fwwN880eY5sMQQ18ysYcCk8HQdF1PQoA+vYV63Rzd5+pl2eeZqeNQ4oU1bXQ+tXHvqKde5&#10;cuQnhx9+bCVZfwQW+lofNOl38OQS/NAkhy+ph0/d37TVtOEV/MgJr7nOW7GiBZtrvUZ5d5/X94Y9&#10;sv4w36daf7Tk8FXPYFg3ixf8o44bYorfr7oHEf9u8VlssMzb7DNy/yXwxdaf+0LfVqxowe4L2SPP&#10;ez9GTGdTv/fMeaHr6XS4aauvb8offN97yr4994fc183v7s2rGj88FnOuT+KHmOue+P0pPt4b49KK&#10;FS3YvSFr5DG38aJlb2cnKzoH4GddnnUz3vV1OOWsv1uyFxMsZw36Fb0TG2OLwFflvBUrWrBV2Ub3&#10;t77H/+u5MVUfExe0Bz954oqYkXJ4T8VvscD1J/3UJ3qnb/LEksXSn/tKz1asaMGG8mPbwF3XUp6P&#10;PPpkrOdDh4Uuk42S6LoitoIb/PCIzfGqy9PZIbR4pbwi9NPxvrfb6Bc9w3u2/Qz+/T1vxYoWrGWH&#10;+FT8qoUzVzA6uA7OlbxRzsrtxRIzxnm4cvZbaH7XihUt2ELTu9an9slxXbkw/dK4SLmeG7OFcN2p&#10;/Wgsr7jvtGJFC9aybcZfnvOmFt5cwOKP8jGGrLgfzMUYRYa9bnwn45a2MV/YYzccn1asaMGGdMYd&#10;zPOIfgvpt8l+JzafiR6e61523bXjPmYyNsMxm696YgX5/Mbv7/1mxDMoflvmvc/g8an50nOUu+I+&#10;04oVLdjQtnfeMXmnwm13dPs/d59ujTUmzzdXzyHmecS5yh9cnmfyW6WHTe7Tr9VdetFFC2buDO2m&#10;bj5JmTPy3Pes51pNG5rAatqUg2P9BZYcjXryuhx+0+Xhmzz04QeunP2JesrBDa3c92s8w5rnV/1m&#10;xTtNWjqEPjmcyIv8Fl1warl4SGDhV5fDr25Lu3woJ/zqHE5olNmhzsO7xoMfmsiJ/VKHvxBTK1a0&#10;YC3db7vt9vLepY0nv+da+k9LuucuWX1+0roPnshdo9t9U7+JWqu7aIHHj9p34nvxn5adAwtu8qn4&#10;1L4HN7xzvryiPhl56MIrssOrblOmQy07fZB7r2FiR55nda3xPq8aT7nmoQxW6zDET32oT+hq2vAO&#10;jRxMqvdYiQE1XsrhF15ybYGHNvXCe3LOHzy5pD104Q0e+sAWWt6KFS3YUO/b9XniI0v32afb6NGP&#10;6fZddxI71llzXtJ+S9buli5Zq3v2pv/SrTlZC108ebfEUN+FVI/vxGdSp2Pm+FDf+Fho+FXKwQ0f&#10;ecpwpNTlgYVupjxy6pz8+HbkRQZ+kZG2Ib527+lKHPGMp/eHTqULfDwiI3xb+GlLHr3rOl7RscUD&#10;DD6c0E2Hl/7VeoZ/zSO8AqvzlMlRrutTyZ5veCtWtGBDPe8oPnpHt+/kvY+P++cNun2XPLSsAawD&#10;5jot/ac1u/0m8Wv3zRZH/PB7de/WyO+ynAH4Toz3D/Ovoa3V+ZL2/Mbc78Z9DyG/4Y9fhh5v5wve&#10;UwGGHp/8Hly7c4iWrBoWWvTR1/sBopN2351IW76VFzrvx4ku9FH2niTtvmFpH5OU70QN5V/+/e+V&#10;cza0+uN5efMVHj41fmC1TuzkfUWt3wXD9y7F6Fa+I3nr8veLiGeBx861LLK94+2cs75YfsdvTOjn&#10;uxyJddGP/fw+P/x+NPlehDYJrneT6J/vX/rNv295pi+1zIVWbsWKFqyl95133lH2LxtOvkU41zGj&#10;lrevdc9k7/Tsyf6F7nylpe8QljkVXxy2p177QGArmltX8FO/wXKtteenq3V71vC+HecdPJEXGere&#10;3+E9NOYaOr9jybzzHtXQJA9vv9kIH3m+B0AuWXXbTOWcZ+U9XPDJ89u59MH7TGo+3t2Rtujkd6xw&#10;vDcDLMk7xEKLr/Hx7qS06zMd9Nt35sQmeOlz1m7e0Qwvv3sjX/J9hbxnMGPvd4HpV/T0bjF6mM9p&#10;ExfB0EWed3pss/VWvX70wkPuPUHw41vo8t5r/fH+EO3hFVtEXmwEZyEnfRnq14INcdQXc/yIH8il&#10;5f1Z7ovxSXnag9Oyw0wwtN4Z49058Y/k8bfUfRfW901q2a7T3rUZnORoJd+X8X6h6G0egcObLn54&#10;bx7dIiv0dR67wMOTb9xX8cP6g2xzznuC8+6+9EUeHcxRccI5RfT1DiDvKNBGz9pO6uDiDnz9sU7w&#10;3rGav5jj/UX6XccPMZpesdf1y67rvAuqloG/On6uBfZnxoI8ufdAa6fLGD8Wd/zgH3whqRUD4peZ&#10;Qy2cmWB4uLb47bvrJ9/hX94X7N43H/VeYb6X5DtL3tHHX9G7Lx0/Pebo15Q1szNI/ogGP98ecD2m&#10;jz7Fl6eLH/ZM0T/zIvXk5CvLcz2/L+MHWfrteQDy9GOjx2/U73nMO/1NPMi3LcSRvF8NnffM3nDD&#10;L4recGIntPm+rP0EPmyr3TfovH8xfR7GD7pZv5BlLYMXOmsk7xtDZ+3r3WZ0sMa0lgGXxvXH3ddS&#10;i3n9YTwTO3KNyJxJDq4Mbyqc4E6Vo807j/mp3717h3Dky9F656f9Seao739oc+bhGgme349nrmv3&#10;HAWfdZZBx+jKr8mbKX6ElzkrtfoRvuYLnvdl/NAnZwreF0uW+e3an/sh9HVeZO9lnRb9rb/YCI3k&#10;GaD0R+6bLPT2DkXvW0TnLAiufkn53mRsUMcPcQuN5HuZofONzsjJWH7l3HMKP/r4Ni9+cMb4cf+J&#10;H8b0iOq96PyHr9YJzDwE4yfxqxXN835OfOxD+CB/4m/xSfnxx7yu98u8G9dZZXTyHtPEtOgQnw0f&#10;fJVnEz/MweDjk2/dRl5y72/HM3PmnvHjuNJGpj0F3OhnTmZ+yvHQJzjZ80dOvjPnvDS2l/s+ZXjG&#10;bviDxYZiMvnmrLVe8LRL4g8a5eRiQh1z6KMNrXwYP9JmvRH9vLs9OsjROgvNOx3tWaOncyL9l8RE&#10;/JLYKWOGt++Sp20h58ZuqF8LNsRRX8zrD/rX3480pvHj5GD8S928aNlgNjB+Za/A18xZ/sTP4lfa&#10;PYPp+3B8h1zneuBHH3nE3fxKe3BSpqOy+YBGwkOabv2R+JE+WJOn78nxyH2R8GzFj/i+7zyEnz56&#10;l3zokuc9xFPFD9dvuOlfnSdG6LOkf+yY78Gg853IxIDaxtGLfZTZSz/RyBM/0l7Hj5yfavOMNdno&#10;clYPHll4sxFdpdznyvpDf/J9Yrh0dc6MX1JsFJ0Xas5uQ91asCGO+mKPH77vaixzrp+xS27s2QKO&#10;+BG/atliOhi6et2QMr9xTpjv0JNLHrnu1eBZn33Qky7RK7jowGqfjH/PFD/IyP4k73dP/5OLH3SN&#10;3GH8cA5DFzLdj0j/zKesP7QnucdJbit+oLEXqc+KlPHW99govOhibeHbsIHtvOMO/VjRm/2T8M9Y&#10;rUj8gIvO2qK+7tjLRAbekv6zO13pfMvNNxfaNxy33E7smDUYvdDAoT98ed0efRdiTtehXi3YEEd9&#10;sceP5X1YPn6t/hnX+J28hTMbWNbOcPmaaxZf2us5e5Q5GZ+RmyfOU+NXzk7AJd9ydU2UPCcgX7r3&#10;8m+qas83C8hR57/TxQ9rovQr/Wz1J3bAk28M40fu35oX1u3Bx9O5Yj3nlXNv8h7x4677L86CyEq8&#10;sq9Lvz0/secezy5ty221Z+mD/QveknswdEhKfKz10s8VjR/o0fluAjnkW5cMbeg5k8ds8JhiK/dh&#10;0MBhJ/bTN9+5qm0tfkR/OM54Iq/GW2jlVqxowVp6L/b4YS6nX/GB1OVgNbwu13izKfMFPu57LPE9&#10;uTkiKfMr35Fyvzbyrf/5ojbrcjrU88D9SH7sXNa5ozbzBT6e08UP+5e6j1P5a+RlPg/jx4mvP76X&#10;R26en8D7+mXXlTlDF4muYqK2VvzQb/1In/HLfV16SM6B+Ch98h1I91JqO7o3Gxui8a1a+yL3eDNe&#10;Kxo/YnvxP/3xzVBwPGMnz6DRmz6+lweu3f4l43LoZNzqdYtnSbRJ+hYbRdeFmrdiRQvW0n+xx498&#10;1yxjGp+oc2tnfuA6Hz9p2WI6GP/xDQR88ZIi05rCvUrr1WsnZyD4xE9Trq/vnnHkd54nO+boo3pe&#10;+b41GvIiI/HD/RzX8O222aboQb69keu5ayia+HndF7okzpr7+oAnWPw/+vEb7fZB9HM/+egjDy99&#10;Tb/lfj9HhmuuOjp54gSZ1md0lJw5O0MFd12mBxp5zlZd833rChyNee07NdZ++giWcXVOK3b4hhNY&#10;2pyLWteRI9V0voMT27KTNRA6CZ377Wg8s+peOj3cQ/KcKTptiR+hs64S59wT5gOxEZ3siyJPvlCT&#10;fg51a8GGOOqLPn5MzsGMWfxHv+sUuPEcPlfZssdUMGv4eg9v/jmrMMcyN/lXPYdTl6PfY/fden/N&#10;PKArHcUEvz3LnKZH5oW1Ah6exYrfpk3flZ3tRI9hH6KH9si1Pwgenev1h/gmfsSu5njkoHc+gga/&#10;nBlaO2nz/Gnk6bP4mPu4eKS/GaOcEeAnTnguHn+8yB321xg4+4Svz4lD8GtcfaOHeItGu/GK3tpu&#10;+MXPy/Mm2tK/vJMeL3R1XEaTOKvdWlQ/0IdHdD7ogOeXNWRsEVsvxFwfhnq1YEMc9cUcP4zNl790&#10;Vv97hOyv69z1J/Xh/baWPaaCXXH594t/xl9dW/giHTLnrYn5FV/ih67d2oKX30d4Rsr4wHnhCw6c&#10;rN9PLPOw9jU0ePFr33yhV343Y37xbe3WBvqnb5Ez7AO+Enj9HUf10OS3Jtp9+9qey3fi87ztLjvt&#10;WOaLOVP/xtZ3OmNjuXtQ+MYmyp7x8OwGfSWx0vX++mXXFb1q/dChsbbYZ689exrPc4kXOXeBp8++&#10;2c2OsRW+9MBD8q3IjL9ny8AiT9+tOcTLnXbYvvAwLr6P7Zu/9klw4aGTOxdmIzTij7WHs2ffI6XD&#10;rjvv3FknwqVjTR+dFlreihUtWEvvxR4/jJNUn2/W/TSG2sHybGfdPtuy56HNZT7CtvbiNa355tkx&#10;7fx515136uU6y8i8qN/xFr34WM1LWZtYRaa1Ah6B+85qrpfW2rWPtnjVsODGXtGLvOgTWZEnR1cn&#10;sJpWPXQ1L/CkjIV2vOiQcs0PXnDhKcvh2CfUNrQ+EK+Nidx6KHqGz1C+eq2rcury2EE+1AMteK1D&#10;dAuP1NO31KPHQstbsaIFa+n9l4kt9pv8/nbD9R89+f3ampPf4M5XWqt77uT3t8/eZPPiBxdN5kVL&#10;3xZsLsaHDHv4xA/Xf2cvrm3O/6wpsiYwt+0H6IpuKv1qePDir2jNB0n8yBzik66N0SPXY/j2CzXP&#10;2lbx5eTRrcaJDnUb/Bon5cjRHpyad81juvKQX40bGcFp5dYpbJR4WseP4Memrf7VMqYqh09NH5gc&#10;PDZIPbyS1/gLrdyKFS3YUO8779T3Oybv/9i72/BRj+6Wrud3+/Pz/iC/v126ZI1uj8n7P9Yo7w+6&#10;sOm3wz7MRT3+4ffY66/3qDJ3M39zL4b/sjlfdu/WXF4Z3SJLjic5iR/48VPPu1ubZN5k7phLLX8F&#10;Cxw/dDmTTVxaGV3R1Pcs6eFcc2V5rSgdW9g/nffls8vZEJt4ViVxTJ/Fd32WvnDmZ+dMtxXty3zi&#10;t2JFCzbU8c47Js/S3H5bWX88fhI/rD2WrrPWvKT915ncH5nED+8Povslk7OEob7zVc/ck3sOkU96&#10;Ft7vbM1Fvmlt4rlN9+yyN1gZfcmIvMSH3GvNNU7uHOIpW25ZZJs3zhScRYZ2KDtzKnNJTAKTxJAh&#10;/mzr7t8mftEjz7nOlv5vwUufor/47owpNpQbq6wLx/jxX3vJ2u6tWNGC1TTKt0/ef3rH7cv3L4/f&#10;wPsLHzGJIWvMS9pnIne/ddfodttks27ttR/WXTQ59xrqO191fljPtZQzV+Ov9r/x5ZXRNfMBv6wL&#10;8Az/5PDwr+uBTSU3uPLQRsZUNLOBxxZwZ9JhNvxmi5P+RGZdT7nO51q/2fZjIeC1YkULNtSV/3gH&#10;2dKlS8v7k9f4x38s1360c50e/P8mMteY7Pcnstda86GT5zsXzv6F3eq4EJ8F56N1HtwaB2y2qZZT&#10;xmcSKyIDz/rcTr3GF2tmWvsM51RNP1sdh3g5N7w3eA15T1ePXRJj2QMsdbTBGZan47uqtbViRQvW&#10;sgubOz+1rs061Lp5rlP281mzT/cezVY/RtjsY9Roq9FWtQ+0YkULVtOk7Jrh3qR9/fXLriv3s93T&#10;nuvkOSzP/0bu33KvNX0b83GejD4wsw+0YkULNpUtrfGGa+GpcO8reNae4lm95ryv5I18Z/ar0Uar&#10;ho1asaIFa/lDYsdCmLMLSZeWrUbYqjGfVrVxbsWKFmxVs8vY33G+jz4wsw+0YkULNtpyZluONhpt&#10;tKr5QCtWtGCrml3G/o6xYPSBmX2gFStasNGWM9tytNFoo1XNB1qxogVb1ewy9neMBaMPzOwDrVjR&#10;go22nNmWo41GG61qPtCKFS3YqmaXsb9jLBh9YGYfaMWKFmy05cy2HG002mhV84FWrGjBVjW7jP0d&#10;Y8HoAzP7QCtWtGCjLWe25Wij0Uarmg+0YkULtqrZZezvGAtGH5jZB1qxogUbbTmzLUcbjTZa1Xyg&#10;FStasFXNLmN/x1gw+sDMPtCKFS3YaMuZbbmq2Mj7EvQ1v3nO+xPy/rK5fpfYqmL3hdjPVqxowRai&#10;7qNOcx/T8q4GMSJxo44n45jM/ZjMp81bsaIFm08dR9kLyyfFi7y31NjUcUQ58WQct4U1bvfFeLRi&#10;RQt2X8geeS5O//LdBd+V9C0Z33tMuuzSS2b9rudx7Bfn2A/HrRUrWrAhXernnHNud9onT+tOPfW0&#10;7pOf/NT8pInsUz9x+kSH07tPTso33XTTovDj7AXYUjkpth3mU13Xc94QfsnDd8hnWA/+MA99vb74&#10;xEc/3C1ZZ93yzmzvq/bu7Ly32nus+Y5v37ZkhP+wLfWp+pd2+VQ8arhy6slr2sAiL/VaTqscvFY+&#10;hLXoA4M7Ff5M8PCYTR5eLdzp2lr4U8FasaIFG9Lfad062QNvsukW3T/8wz90D3yg9KB5Sn/frbba&#10;/+0e9KDVJulBkxhy+j38d6j/fNczJ+mhPIwBQ/2Md2hSVq9h4HVbeMrBWzwDz34kNOEjT7r2J9d0&#10;+WaeuPG0pzylfGPJd5Z8114ceeQj1ikxxdokupGLf76NAB45tU6RM1V7cLUrw5erS6EPXvoUvMDl&#10;tfzwq9tb5Zp/aCK3xocXm0d28FKHHx7KNbymVYYXfUMDf7oUPLxr2siJDHjhU/dhtuVWrGjBhvzE&#10;jzsn35B64iabl/ixZMn63brrzk9a75/X79aZyF/7oQ/vHrTawo8ftV8bv9y3GNq4rscH0CqnDif0&#10;8QXfidZe+1DNqy7X34QJz+Twop/c/sT3Nd/37nf235dPTID7soNfXNYfvuXhG3v8stBPdI5MvOPD&#10;gdV59EYn1W3KtbzomRx+zVs58thEPbYHTxrKaNWHdOlX5LFjdDMe4HUfgpec7Ng+sMgNXQ1Puc6V&#10;p0v4+RZBbKAOH//ISr2GpW02eStWtGBDXiV+THTZxDcj11ire+OJb+hOPmG+0vHd6489ttt55127&#10;B/79apN9zKd6+wz1Xgh1Y5Vxk9OJz8VvWjoGL7Rwav9XDj3cJLD4/nR8gx8cdJGRsnpdznyJbh/+&#10;wPtK/LAO2XKLJ/VjUNNETg2LTG3grbYaR1/Vp+JV08dGwZWjpTu8wMN/ujy0NU2tb10OH7DEk5o+&#10;4xW85HCGeoWOzul78KfKgxddh3k9di29p+I7hLdiRQs2pBM//vpX64/NJt+fe8jy+PGG47uT5ymd&#10;NPlmvfix2mqrlTOQob4Lqf7dyy7rXv3KV5Q5Zq6x98YbbVyu2Z8/4zP9vKt1dmZ59JGHd4977OPK&#10;t7qe/tSndocdekh3yUUXdu9/z7vKnsGe4uyzvlD874dXXF7wnEns/qxnlXlS81PmN7/73W+7T592&#10;anfwCw8q33qlj+98H/aKQ7svfO6M/hpZ+9tF3/pmd8Dz9u82feImRcY2W29Vvp8rfqC3/nj4wx7Z&#10;zwO04BJ96Ol73UN91F/+koN7Hscf87p74NAZnjnpe9dvedPJHflk4rv5Zpt1rzzk5d2PrvxhkZ9+&#10;6mN02G3XXVcobkRP/VD+8YT3a444vNvhmc8scvHdYPINaGuu4153dLfsumsL/17Xu2LVRz/0gT6+&#10;ZpyDEz3P+vyZvZ3wtTeEI5Hv28PgfGa6xB6Xf/97fbwRP9CzEXrt9Anv9HFF81asaMGm4mv9seaa&#10;D+lOev1xk/XH6+cliR3WPjvttGv3oAf+/eQMt+2bdR8Sj6eznzZ46PhrTb+iZbx+cs3V3fP336+M&#10;n3HMd/OUUzeuvqV96x/+0Ps/Hewb4GSeyI2TfJONn1jK5uwfbrml6PmDy79f5PAV84W+6bPc9em3&#10;v/n1ZO5tXWjhxa/Clzz65vqJx5e/dFaR6bvSNR49xBMwdHjFdnLwuu3Mz3yq7x/+7HPDL35e4g5a&#10;uOxzzdVXlbbMXXh0dxbju99kRR6a2GedRy7pvvbV8/oxO/3Uj/f2eNYuu/TwqcaRzmTKJXLFpOft&#10;t28vL3IjM/ZjG7EUTfTFwzfK07c6fsLRLh5utsmmfR/wFz+0RU/fQycvsuTRQzkJDh9IH0KvnZ3k&#10;H/vwB3u/SPuK5ngNaVqwIU7qiz1+6Ef8Q16njH/6ujJ5xt638awxjHX8jS/yD3E38UG79JIXv6jM&#10;E3Plqh9dWcabXz5mg8eUswd7Z+uAnXbYvudpTZL+XP697/a+lPjBl/QJjtyZJ10kMejbl1xc+n/G&#10;ZG4ntvEzfg//T3/6U/ekf9mi99c9dt+t8+0/MeukyboTDR3jw+m7nE9J8XXxAzw2VmYLPGobnTi5&#10;NtR8lF3fnePSm6zXveao7tZbby3x0JolMrbYfPOy/9fflYkfZGX+Xf/TZcX2eEv6aS3wtje/qeh9&#10;yEtf0utOJ/34wHvf3c8t49iKH/qvjaxjX3t04R0Z+Lg3nv7rh/jBjvp+wvHHFtnsNkzofnnjjb2N&#10;yUCPJ3r5GD+Wr3dWZv2ROWT8lFsp45a8hTMbmLGzLs9c5XvWqWhr+V8998v99RdOnqf4zrcv7efk&#10;SydnlLU+rjH48jn7FLL4fGv9EV3RW9+4Dxta6/uaL1+3z/KcR+Bnf/HzRQ9zgw9ev+y6Ig9fcnfd&#10;eefCL/4ZOjmYRE++O4wf7PCMrbYq83Kv5+zR41vT0LW21dvfckppp4d7QNYvmefwTv3YR4re1jOx&#10;78rGD7pL9ibkxV5vPeWNBR7+cMRX967h6KsxZCO60Sv7O23D9Ye9RuJG5MjFBbzRS+JH8HyztW4L&#10;jpxe2qJf2sb4cc890srGD+cJxtI4yYcpvi7nP4nhGYvZ5s7ArafjVy98wYGFV8Y+Y2weWJPQg8w3&#10;nXRC8ZmrfvyjUkfvmho93FNwjeETkvhBJ3xa8SNy0F8xiTvkRCf7BH4OJ/6Ol3VO5J1y8kkFn6xd&#10;dtqx983sP8wp/KJP+iePbWNT8QN/8rQ7rwmO8xzrC3Vjc+nFFxVcePBffNALigztrvsZB3qmj5Gd&#10;+orGD33CFx/7CrL0S+7cgyxt0Qlu7OCMKvrrS/rpvCE8hvFDnxI3YiN5K37QocSmyZoo/YsudR65&#10;6Yt65MvH9cfftv5whmksMl5s2kracz/SGKxosi/AN3KyHzDW5mrmp7o28cUewtkmWeBiAx58jP/y&#10;qwu/eUHZ26QPrk1w0YgPkVmfn2rnc/Y+6DLfTzj+uHusgV3nrYP5GR2PPvKIgq8f9j7k0D8yzdHo&#10;QnbgcvC6rT7/wDtnwPS54OtfK3FUX/F58xtP6u2Al70eONxdd96pf/6VTaJzys4s6DlV/IiOcOoE&#10;nrn5jfO/WuRFJl0zZjWNMpo3HHdMr9+LJnEBTLL+YDt2ED/IkJyL5Zm87bfbrjviVYf19K34QQ/J&#10;nmooP/XIjE6RhY4ObCueBX9lc30Z0rZgQ5zUF/P5x+GHvbL4YOaQftcp/sLe1gXp84rmn/3Uab3/&#10;4elaa3wzpvHF1OVgcrLkv/n1TR19XXdynZLTTcJ3q6c/veCb02RE/2duu20Pjwxni6HTZ7iSMhmh&#10;hZO4xK8j75ijj+r10xf6nvHp00t77FnrH7tGZvYvcNCSoT8bPX6jch13f0KdHvYw1lqR8+zdlsfS&#10;Wkd8ySVHObSfOf2Tpe91/DBHyc0ck7fGNGNgDuOdfuVMt0UDJt7QA75+ZQyz/gBP/7XlTBb8Wxd8&#10;o2NbZf2YKn7gP138iO0jO/3FN7w/9P73FhvAmcoG2qZL9Bi2t2BDnNQXa/yI/uzGtrW90xabw6nX&#10;9Gmfbe4aztf5Qxn3Zdf18iIjOhRZk7Vz4Oq1jtaizkVcA60Bdtx++zJX8M35KXzrD/KkR62/QT9X&#10;orP9jTa+hNY1k6/SVb507736ueh6j85+KjzdIwKjZ3K07gHpq1S3kSGh11bvX6wvwOjivJT+t9x8&#10;c9mrxdfPOeuLvY+715zY6fyYvnWiO37kWaPRr44f7rWCkVOvn8CSMh5yZ8P4had1Idrg1jn8K3/4&#10;g96u9NQOLn7E5taXeIhvsckrXv6yEkvdAw5Mv9BGhngUPaaLH8EPrdzaNnzZxvmvs6XghGZFcnyG&#10;+C3YECf1xRw/XF+k9GWYG9+kv8XG73nn2+82bj9dtjx+4I1veCePHmmjoz24uJFzztDW5x8777hD&#10;35ecq/I1c9B1DV905syf//zn8syCNjhfOfec0kYmeXyZr0k5h8n5KXzJfZDoId9nrz0LPO3pj5xP&#10;SfHfxA88Atd27WQtT086Xnzhtwo/Oh541/Os2tgzNNYiZEuhO/RlLy109f3sOn6gZY/QRE/0dYot&#10;sh+JPTyLU+OlHD7uLUc/OqQ98QMf/XeulWdoPPfvXhbc1x51ZN9vMTl8ta1o/ECjn85aXUfYUkyj&#10;n3KesallRN/Z5PgM8VqwIU7qizl+ZD0ef9fvOoGzsfH2HMTK2tj+BY/wM7drnw9fsMQzsKx5lA86&#10;4PmF3rnc+eed24+ZZ8nxpjcd8UB35Q+uKLqnb85dTzn5xHKd9gwHvMwLONs+4xllH25c/XYldrCX&#10;McfBxTD3eeGT6VyFz4tF7mOC0y8y0y+04Rda84cOru2xzd57Pqf0Hzy0OU+mxy9+/rMCd18lz9Hh&#10;++53vK3seejiXi4Z8I0vXuSf9omP9XK0ez7Wea/ru2fuIg+ucujU3/X2t/Z9pqvnx8CHKXqLTfyG&#10;nKdsuWXBw7OOH2Lgho/bsOCYz+wXfscc/ZpenvOcWrfZxo/QyPnUwS96Yc/TPjc2N158pe4vPUIf&#10;nabK2X/Y1oINcVJf7PHDGOtvcuUkNuYH6vs9d+msbRrbJL/ga+eX8XIPBi/zN+Nj3OqxS12e+GHP&#10;wsejI72iI/2SzAUy8eYTcOCa58GXu08Kz3z0rGn4ZU9AjuSa6IwZbnS018i9hfCPjUKHn5T+81/z&#10;WYID3/qdnvZf+IDXa3U0ZJpn8Onmt794sov9Gf1c37VJ+EQXZc/NRG8xMXq5z6ydPnLzKXjk0st9&#10;Jzm4dVf4w1ev8emU+1RonJNGZ2uy2EH8CFzswJP+eNoToYUrBoINbaJttvEDbvwn9+LwZAPxz3Ug&#10;9jjowAP6/vC1+n5NdJ8qx3PY1oINcVJfzPHD3GBD42ishkmb8QZ3bU+fVzT/9U2/Kn4S3/bsc3yT&#10;H0rqkmeI7On9Fs0ciU/xBc+rGxt86BZ/oJ/7EHleiH71+Yd7K+4DpD9yz5fBO/ecL5VnKOLX2tjD&#10;Wtf5yo033FCuX9HPs2Jiac1L2Tr8Ix98f29LMPzTv9iWHMn6w14FPHHF8yaZv6FNHISTZ1/gaBeH&#10;sw7BJ7zpLl7EdnRQh0Mv9nCPKzFB7vkLPBO3ojce9iNo4aH3LA/c2CQ6qytnzYTG78KCm/hh3KKv&#10;svVG5MG9N+JHdMPPPe7Ic3ZER8/1uJ7pj3T1VT/u7RVaOfrpEv2H7S3YECf1xRw/9IGNjF36U+fg&#10;K2LLmrYu42FPy66SufDFzy1/fgxeZHjOYb3Jb5iNtWvr9cuu6/0q1xJ7ZvdTralz1un5MjwiM/zU&#10;Mx9cU87/ynnlGu/eoT1H7feu1a7/Et1u+tUv72aXmj+7mFPmJHxngLl+1jxbdg0Mv9g3efTHI+X0&#10;JXno5ZKzCGsZ9rCP8Xsg96rwSBrqjjd72tOwIXr2mEoGPn7vY54lRr33Xe+4m4540sf6DI4xtLbz&#10;3DG+2sQP8Kw55E/Y8AklRkc2PvdG/EjfXY/IlNwjtsejCzn6Dk5fa1Q+Yh2lTartFtgwb8WKFmxI&#10;l/pijh9snH60bFWPKbwWTuiny/mqtYFnv40XP5S7r2H+OZdwPyN+p50PoYvMjHldzzpTW/qiHFww&#10;ZTQ1fMg37fI6pU/hnbzGCW1w5XV74LV87YHTpdUGxpflwUVHh/BPW/QKXp3DgR/cYTm42oMTWC3H&#10;vPPbFOMmWYu4D+yZOmcUh0zObNddsl4/hnByfzR8xP3Qho81m/a6X/dG/NAHz89nzURenpnVpq+e&#10;a/z/7J33f17Fsf/3P7gXq9pykVXd6d3BpgYcIKFjqsGWZEghhHJvEvq9NIsOAdxwIPRuwAHjgjEd&#10;bDqm2VaxDSlAqCHtm/ud95xn5OOHfaRHTz2Szg/ndc6zzym7szOfnZmdnSV+13DR7EOjA/UyWqQ6&#10;+7DCV5bq+b6MH6nalOty6wf0dWxNcML6jH7lGppbGbGI33zzjfad8V6u61To99Fmw0fOjPmFrkO2&#10;3yMWjXkgk336i4PftIk+5BrdEV0jue/MfrFn6Gcf9oV1BnQE6s27kGt8NUbHjrb1Wu5rV7Jvi7l9&#10;4uvtPZz5Nv0AxlBv7BnsXr6TXHffNyjzYYWvLNXzMX50bx9CNxvvjVfgwwvPO1fn3+El+m+nHXZS&#10;Hzm2Q7j/6EeeT0X/vlBOG0zm4H0Om7/tC/W3OtIv9CG+EtY+EJeHrGCH4A8FW1jT9tFHm7r6TPtP&#10;7ALega5h7T/x+ONS9in6B3zBveAH7+DbvAP8gJb8b7aR1S98Rp+1+zgn28t2L7zFeiP7Hu15/dUt&#10;/VB2r+/swwpfme9ZymL86Bk/6H+jn2GJnY0n+d98/lyHy+3ZvnyGBnZY+/pae8w3QN+E+8d+0z7i&#10;ZMPtoszGDcrD7+C/8L3J17yXMruP99i77JvGR8nPmm1LOfdavXgXh/3PtX2He+399s3k9yb/9mGF&#10;ryz5Ofsd40f3+GH9zNn6zs5WZv1HufUf9KU8jClG8754pi3W3r5a/3C96StrE+XWp1zTh/Y73GYr&#10;s//tufB77Xl7zs48m3yf/Zdcbr/te/zmmvvt2v6zcv5LhSn2Pt/ZhxW+suRn//1v5Ib8Y3u56upq&#10;1zxjumtpbinK0dzU7Ga2zHR777Wv5A+S/KeSBz65vsX8TR/x/eSzryyZJ6zPi1n/XH/b6JDr9xbi&#10;fYbvqdoQLre+Q0ewuoX/t7Lks+8eynzlyc8m/05+xuoUvi/Mc9Y+333hZ+zahxW+Mrs/fP6X0AX8&#10;KCur0Lzn5ZL/vBgHed/JW1hRUan539nDIVzP+Lp7HSmmT0yfTHnAhxW+suT3//vf6KOy7nrBbe7S&#10;S1sTxxVyLvxx2WVXuksuSdThsiskNmFdjB+i7yT3Wfw7pkmuecCHFb6y7r6LrgOWaE529PRCH2JL&#10;/T/ZS4J6/OtfgZ+hu/rG/8VyFPNAbnjAhxW+smR6h+0xrtWGAkOKcJjfhzom23vJ9Y5/54ZvYjrG&#10;dIQHfFjhK4v5JeaXmAdiHkjmAR9W+MqSn4t/x7wU80DMAz6s8JXFvBLzSswDMQ8k84APK3xlyc/F&#10;v2Neinkg5gEfVvjKYl6JeSXmgZgHknnAhxW+suTn4t8xL8U8EPOADyt8ZTGvxLwS80DMA8k84MMK&#10;X1nyc/HvmJdiHoh5wIcVvrKYV/y8YvFq4Xi6qNHK6hi1ekWpPjGN/PzdUx/5sMJX1tN7BuL/xnNR&#10;xQ7qFawtCNZtF6uPjE58n/Wd1KlYdUn13WDtw+b8Gqnui8u3xBkfVvjKYrptSTfoQR589vR6/LFH&#10;3Kef/FlzDpNrPSoH9bJ9Voots6xh52BvR/IWk585KnSiHp9++oljT8977ry9K3dYzPPf5flkmviw&#10;wleW/Fz8+/8ceQjJz0+eWnLWkWOXvJNROdirjv2ZotRX5GwnT3pUaGT1YE8qcA16FRtro9RfPdXF&#10;hxW+sp7eMxD/J6f61VfMkqPVwX/kowRDonIYfkTJvrI9H6JGK/qMPYXZlyFsbw1Evu5Nm31Y4Svr&#10;zTsHyr3sGcJ+z+gg7MnOWBYV7KAeTyx6VLGNPVKKLROM6RzIKEfUaAW92EuDfXKLTau+JD8+rPCV&#10;9aU2FbKu5ORH52XvtChhB3Vhz3p0I/ZTKrZM8H0O9qNkf8co6h+MA4seXRgpe6+QvJzJt3xY4SvL&#10;5N0D4Rn0cWyYKOLHyhXLVT/qaG8rqkyE/QmM8WBu1PQP9qeP8aNnf2myTPuwwleW/Fz8O6A18y/o&#10;H+yZETX9g7kOsK1t/bqi+gRN9+BMfdjvMmr4Qd/F+BHjR6FxbdEjDyt+sO9q1HRy9tNlr2jmiZDd&#10;QtMm/D3DELD2gXvvjhx+4P8G2xb//rGiYm2YZn3h2qdr+Mr6QlsKXUdk4rlnVirfcY6a/sEe68gE&#10;+6UVGz8s1oMx/rGFD0UOP8B+fEWLH19UdFoVmo+z+Z4PK3xl2XyjPz/7wnPPqv7x7NMrIocf6B3g&#10;B9hW7D5ob1vvOMAPxvio6WrYU7H9EtsvhZaTl154XvEDX0PUZIL9upGJpU8+UXT8eOetNx0HeLZs&#10;yeLI6R/r161V/QNaFVtXKzQPZ/M9n67hK8vmG/35WcZ4bPrlS5+MnP7BmErd8NEUuw/A18Cf2+qe&#10;Xfl05Ghlutrzzz5TdFoVu696830fVvjKevPOgXRvh+jkjKnEWkTN/0FM/Y3XX6tx2eE51EL3D+M5&#10;sbAc6EOrX3k5cvrH+++9Gxlbr9D9k833fFjhK8vmG/352ajjB2tNiLcoJn7Q/8SMcUR1rjvGj977&#10;PuhXH1b4yvozBmTTtijjB/6Y2xbM1zUd2bQx22fRP9DROMAP1i1HTVeL8SPGj2z5PJPno4wfyCix&#10;WsxLFlP/+OrLLzUOhViUa6+6QudhouZrjvEjxo9M5D+bZxhXyWnBmIqcEoMUpXEV/ynxDKzx++yz&#10;TwvuF7R5DGhi+sf111ylNIpa/GmMHzF+ZIMFmT4b6Oat6huMEnZQF2SUuBR8lszlZtrGbJ6DPjZv&#10;C4aw9hbdI8aPzOQ1m77Ix7M+X4evLB/f7i/vRD6ZW4iaTk59iKvHfiEGtZD0DucpJI4eHYiD9YYx&#10;fvQP7ICffFjhKysk7/W1b4Ef2C9R0z+Q0zXvvK32VaHjGvC3gCH05VNLl6gOBJ0WPvRAbL8ITfoa&#10;j6eqrw8rfGWpnh/o5Wa/9HZNqeU7BHO4xneCTs8R9qNs2rix67f9ny5OgR/BurBWzYMa7ivzTYTL&#10;cn0NhvAddDPzfyx54vGgjYl8j+m0ZUt6BDTiubANZPTb0NnZpd+En+vpO7H/IzNM82GFryzXvNVf&#10;3mf4gYz0xKPh/+Ftk++NIuedHW16bOhs1/JOydnB3M4mkZPO9vVaxv12hN+V6tref8vc2Y4jTPNC&#10;4Id9g5xB1119pR7E+yP31C1VvcPl5OUI3x/QQmgk5foOeQ80UrqBxUJX8Jj/eI7cJ+H3pbqO8SPG&#10;j7B8FOo6E/wweTD+Z8ykbGOXriHypePrRsEU5CyY10EXgf/THVftvocfuE99IOSIhy7U2WQ7H3QK&#10;zxX/9a9/1W8zd8tBnkfakC5+mJ5mZ2jx0aZN7uOPPgpwRd/VqTjBOzs7hJZSBvaaXpcKM8LlMX7E&#10;+JEPWejpnZngB3zO8dEmwYzONrf65RfdPXeJjn/1te6ccy5w58px0YUXu1vmL3DLly2Te9oVM1i/&#10;atgT5v1U14pJIkvsS4D9wLpXww0799S+TP7n3Wa7gBf4PSzvKXWlXoZtqepu5dYG00PWr/1AbLGF&#10;bvbNc9xFF13szj1X6HXuhe66a29wjz7yqPvg3beVptCWZ+15e1+qM/jBPDxrczJp80B9xmer+MoG&#10;Kn16anem+EHu9ptvnut22Hl3V1ZW5kpKBrnS0hJXUV7uysvL9BgkZRUVFa6+vsGd9vOz0x6zTUZs&#10;jCe3Ivgx56bfdMWR5RM/jGZgCPYKMWOsa+VQvSBhu1k9uzujh4Ed6Gin/uQMV11dLbQqcVtt9Z9C&#10;r0FdtIJ2lHPssvtkd+tttytG8Wx377f/3n93TYwfGfh1fVjhKzOeiM+b9TwbYxlfsRFMXo0nOTP+&#10;dYqusXFDcH7yqRXu1B+f5rbdbkfh/XLFi5LSUldVWenqhg1zY0eOcONrRrjR1cPciKohrkz+Kxd8&#10;KSspdWPHjnennvpTzZWIXPG9djnru9XO2XLvCBt7WZtOHcEQ8vjQh2EbIx99ajoI+YiZP0YP4UCe&#10;U+segd0GvTYk6Pb8c8+5E6dNdw2Nja6irEJpMVjoVj98uNJqnNBr7Mjhrl5oVym4W1oe0Ku0tMxt&#10;LzQ++8z/cqtefVXtwA3SB/RJKkyBRnH+oM38nQ5f+LDCV5bOuwbiPcxRovfiPzV5DeMHMt4hMvPy&#10;Sy+5yXvt58oHoWts5aqHDna7NNS4A0fXuWnja9z08bWuRY7m8SNd07iRrnmcXI+rcyfKcYRcf6+x&#10;1g2vGizyU+5qamtEHznLffDeGtHVO1wbvlY5h79r13z/j3/42N16yzzFj1dXvaI2jM2t5rvP8J3i&#10;u4U2HNSHw+oXPneKfHe0t4u/uM3df/+D7qCDD3PDq4cLhla4kUOHucmjat2RQpvNtKpxzROgE3Sr&#10;cycJrY4fWys0rVfaDhtS6coETxrqG93MU3/m1qxZoziyUeoR/q5d4+Ml10EhdLN8071Q7/dhha+s&#10;UPXpa98hN7GOW+JbMD4Mn9tFVl58/gU3YcK2YqeUiF5R5X4gmNE0fpRrEl5vniB4IZhhZ7vmN8eM&#10;sfxf41q4HlfjpoxucDVDh4pMlbnqkSPdGT8/w23CHuhG/2AOArm47uqrdE+YQsgH+s0333yjusfC&#10;B+9XnQO9w/DDh7X4RT9c96FrajnFVYo+hk1SP2yEO3hsvbYfOih9hF4zwNkE7WZQPq5a6dQ8gXvq&#10;hFa17uRxjW7KmDrR4yrdoEFbuV12mejeevstpVe4j+ya3PDEt/U1HixmfX1Y4SsrZh2j/O03Xnu1&#10;y743PgyfOwRfdt19kmBHqdtnVI3wfb3wd7XqGTMmjNBzs/J/gBNN6CATwBd+IxOCI4kjwJFaGX9H&#10;uIkNdWL/lLhSsWv2n3Kwe//9976DXyajzFW8+PxzGv/J/mrQsxD2ywdSJ7CVGPqw/gGOWN3CtFoj&#10;sr3nnvu6EsGNMSOq3AGClQGNoJthLddGk1rBENFBhH4BjQIcaYGe4G+CfscJnmxfO0LoVeomTdpb&#10;/dHh79o1+5Amz3NHmfeiUDcfVvjKolDXKNYBnyDzkvjtbU6xXcb7j8U/ynzrz356mmBHudu9IeD/&#10;6QmeDvABjMj8OG58o9uuplp9AjvvOtG9/ebrbqOM4dgA2DXIKboH9WJ+wfbK+/rrr/OOH+CTYdbb&#10;b77xHWxDZtUvJDTCl/P2W2+4nXfZXXwcpW7nesHICfWKk9nQp+vZCYLXYufsVF8jelu5++V//yqY&#10;72U+PGHLoBcRA0hfFkI/iyIvZ1InH1b4yjJ590B4hj2XsQuY48BPibwiD+vWfii6eruraxglMlHi&#10;ThjboGPizLGmW2SOG8gFekzzmBo3TWSjYfgQVy4+gqOPOdG1C3asw0+Y8DVQH7MbmH9hLoR54Hz3&#10;Df6Vxx97RH1Dqfwd6CDt64O8yocfMdVVVA5xjdIWtVPEtjsZmmWBr/Ys+sl0sQOPHVMvWFvqGkeN&#10;dWs/eFfxS+d2pL+oI7H1+Ji//OKLvNMn3/Qv1Pt9WOErK1R9+tJ3GKewmfGfkj/T9GB4khim1tYr&#10;xYYvV19eYK+Lni08bHyd1Vl8IejnzYIfR4p/oGZYlasSH+OCBbeKXEj8VGKeAxlFNoilekTlo1Wx&#10;Lt9jLO8n79nsG2/ooovRx87MsawTzD3xpGbxdwwWH+kQd5Rgxgxp00z8PWJ3ZEUjw55x9fIubMFa&#10;t31dtfRJhZs/b77iqsXUUCd0SewtaNWX+LCYdfVhha+smHWM6rf/9rdvld/QedE9dJwXPgQ/OtvX&#10;uR133MUNqSx3J8i8QODrE7t868Cnka1c4CecIXMRZv8fIXrNkIpSV19b5+69/wHFL4u/NAxhHT1z&#10;DORqRb7zhSHYLhzoZezPB10MM8LndaIHHXX0cTInVSJzS5XuWPF3onvMFNslW/ps8Ty0kve2CJ4c&#10;K1hbJnEjk/fcW+d50BWtTi8896zqH8wzR5XnolYvH1b4yqJW7yjU5y9/+UzxA53XYgqw6Tdt+sid&#10;dfZ/qc905/qROi8b+PMC398WvG1jZK/Pon/onAN2ULWO1QeOrZFxXGJKKga7m2bPVb0D+QBHkBH0&#10;EGyY229dkDfssH750x//oLTBhjH55AyWYVtxvlL0M+ZmBw8udz+UujNngh8UH1GL6Fc6r9Jrunjs&#10;QubDeT/vEizZoW6EKxHMWrL4SbeuU+qSqNeql19S/ABnrR3xuft4EB9W+MpiOn6XjvgWsF2wYbpk&#10;YwM5N1a5IcRqyBzrEegeqjt7+DoXspF4h+kjO9fXyDxDhRs9eqz74P33uzBE5VbkBH/NDdde7f75&#10;j3/kFUPwmWILMKabHxd6gR1g7Buvv+7q6hpE7xjiDhuDb5l51/zQaPP8FTZRtWBVrdgwpa6pqUX6&#10;TdbabQzWFIEb+Ieoc8zv3+V3H018WOEr8z070MtsPzXDj2CMb3e/+uU5GiNGPOnmMTQ3dktKGROf&#10;QZPo5tPFZzBKYlfLZA60qekU1yZ2FXqH6iFiR2DjMw8DnuSz/1YsX6bYSlw434JWHMR4tMuc9pFH&#10;HSsyXKbxGerHER+FxXekbGOm+IKe1qWrBfFn1RJDM278eKlLm/ic16v+yHwzsbLMN+eTNv3p3T6s&#10;8JX1pzbnqi02XhE3wNjKmpaNon8cMOVAWZ8h8UqNEsfUxfNBzEfOZSPxfr7DHEPz1iPdiRKfVlVZ&#10;5kbW1OhaMuTX7JgXnntGdfQ3X38tbzKCX+XRhx9U/wd0Md0nwNcOyaX4vhsq2FotPo8ZMq86g1gN&#10;iXmZHpLxnNMpgSHoIvhBtpW4d2Jyli5d2mV7grPgxxOLHs0bbXLFe1F5jw8rfGVRqW+U6kFOQPRd&#10;9jUxGSH2ety48RrzMUXk2GKY4Nucy0T4neI7QA6JU2XuYrcG8ROKfMyft0Dlg/pxmF1BvEo+Y8iI&#10;lyd2Hd8LGKI6UEIPuvKKazRmZbLQBx9ws/hLlU7oUOE25ei6yzYSDOE7YO1+o+pcqawrmjr1mC5/&#10;TIAfs3TeOUp8FuW6+LDCVxblNhSybjZngeyxlgQb/87f3ar+D2Rl2bLlIreyzqt0K3e8+ABn5kgG&#10;0pGrAKNknkF8hVPlu6yV2Xuf/dTGZ30MPl58EWAefpBc0c1wyOZ08K0w90IsuPmFNgltOMhxspvE&#10;ug0WH82xyLP4PaaDIVJfjcMtEL2mjmsQG69M49XekHHA8P+mG65zD9x7d85okysaR/U9PqzwlUW1&#10;/sWol2EI+9oz92K5Txm/yN1RKutAd67DH8iRnzE1GU+IA0EGZ4j9gjwyf7Gt1IE1vkuWLNX1deq/&#10;FB8q+tJvrrsmbzKCLIKrSxc/oZjVKXF06mcQX8Nd99wnclvqdpAYU13jk8COJnQP0ZuS25Wv38z1&#10;1AwbKvQpc5fPulL1I7AuXgOTnt/U5M6HFb4yuz8+b147snLFcvVFGn4wth9y6BEy7pe4Y8aOSczb&#10;FgY/wKkWcIPxWzAE7DpEYtXIkTHthJNdh8SkWnw9cZbIN/PPue5PsJU1QeAqedfBVL7bKXoHx2GH&#10;HaV1OlJjuoJ6BuuNC4cdYBJ02lHmqobIOr2pxxzfpX+wXx92V67p0l/f58MKX1l/bX9v22W6B88R&#10;28B+SPjbGNvBj+0k50SDrP1qGjdGxlOwI3/zkuGxWXUP1uMxngt+BLZAnasbXuUaGhrdWomnZ3zl&#10;wIfKvDNzI71tf0/3//3vf3PMvYBPrLlRv4fkFOSbHCNGBLlNFDOgDTRSvwTXhcEQpY18a99RDaor&#10;7r77Hl36B7oZMTI9tTP+P9BTfFjhK4vpFeQNDdOBfICtl13qfv/oIzovid4+ZMgQWdOWkGGR5ULZ&#10;L2Es6boW38Lu9dVi45e7+Qt+q/ND4Nxrq1fpPAPyjO/CcoGEsTHczp6u7Xnu430LZb0++scmiatg&#10;zpbcYVMOOlgP8qvt0UjsfWFwtYsW6GWJA1tv+thqd7jEgWw1aJDkZRoX4JzoSvffc5diH+0wv05P&#10;7R/I//uwwlc2kGmU3HbjK8ut9YTgCOPs00+vVJ/lxMZ6yT2B7lEo22WzbJiMcGbN+49kPUmp2FPN&#10;Egtia+osZwn+CZP9TLED2tizJnPMZ5MnADwl3uOF514QXK3So0L8DYdLnWxeKlzfQl3js0VfO17W&#10;IOKrIgfC2xI7Rn0flDW46E7Wx9DH2pfMB/Hv/4v3jxL+7w0fGC9xZqy6/JKL3TMrnlLb5eqrr9M8&#10;g1PE79AiNsQM+FRxxC/f+ZaXFrWfGmVd2mCNR21vW9cVR8a6Nmx92m5y3xs6hO8N04R868y9QBts&#10;JWKzTv/F2TrXwXxHo9hTzeNZV1tEbBW6zNB49hrxoVYq5t8m+VLBj8cWPqS6E3Np1q5wW+PrLeXF&#10;p2v4ymK6BXRD1oyvWBvGerRnn35aZGWD++lPfy5rT8plDSlzCyNERjbHf+QbK/zvx0aocZPEXiBH&#10;8ymnnib1bFdfDXOrjLP4K2ystXZl0tf2bGAbzXLLlixO2ARtbpttt5e1+ZV67C1xF0G8WPHsF/U1&#10;k8dJcGSPRpnnFpvqrLN+KfVt17WF+IbQ0aAD7TL6ZEKX/v6MDyt8Zf2dDum2D34yWbltwTzFD3KM&#10;s0/LD390qOZDPllxQ+K5yJkVsrv9Mp4/3UTnR+X7R8lcB3Omg4cMc6teekFjupY+uVh9IMyNmP5h&#10;7UqXFuH7eBZdn7V5+D6MJk/IWt+KCsEOiafnOF51D/y7+Wt3T3TG/9Gk65JGuqOlPszhHj31ONWX&#10;VixfqrhK7iPalw1NwvTpr9c+rPCV9df2Z9Iu4ynm+bBfXl31suofO+20q+RFJv+NrJnTNfvEZBR7&#10;nK3RNTH1w4dKDtAS9+tfnaty8vKLL6qcs+YUGmQzxvIsNCGvGfHf4AfjN/Fqp57yE1kLNMhNHFWv&#10;x3SJS1HsKNBciw9L+D65ZMlzeKJga9XgSrfnXvuK/tHpnn8miOkB/zLhjYH2jA8rfGUDjS6p2ouc&#10;GH4Qa3TF5ZdqHOpG4b1Ro8e40SOGCXYIZkh8EvpxMfEjyJmDvNa6nSXX+3/+x3+4Aw/6kVv74Qfu&#10;PZm7RdbZj5a2mh81Vbu7K4ce//znP9VeIbaVOW2NWRf/xx6T9nKDxaY7btxoPZi3JU5l87qgwush&#10;4Ae57sGWkwU/amSt9Pbb7yh41ylrp5/XmB7sO9PLumv7QP/PhxW+soFOJ1/7kRNkcM3bb6rtPFTW&#10;dG5fJ7q5jK2s6yCPVjNYUixdXfX0YLyfMrrWDZbcII2NozXfBboB9V8oc62Gh3b2tTWdMnKwkUuJ&#10;HMTgR9v6tbLf00jZn2WYxNQ36mGyO71YNLHvSr9gxxCHOkH226mrr5d8Qu06t31V6yx3z523K12g&#10;SbZ0SYd2ffUeH1b4yvpq+/JRb+OpQFcnTmqNzFE+r+vVJsqa2wA/WKdVXPxQO0HmGZok5xk+mcoK&#10;2ddOYkEefOBhtWFY44YOhe6QjYzYs6x7hya27mXunFt0Pop1ctRF65OQWXIJFg1XwRBic8BXoc+O&#10;kuMJ//KHsn7/TVmXjF+Z+Wdrl53zwUt9/Z0+rPCV9fV25qL+xkeckTnGWmz99959191xx13Kg/uy&#10;54DM2baAHTJ/W1QZsbE2cd5z1HCJHS/XPezYH/Yh0T2Qlc8++zRrHwj2D3H84IfOvUjs2AnHT5PY&#10;ClnjWlQf0HftI8UxrRNzyNVusmA+cW2LH3+8y64Lx4DQ39b3ueCj/vQOH1b4yvpTm7Npi/HR5tyF&#10;raqrX3ZZq/gJS9yBxEaJ/WLxUWBJVDCEfe7wRew6cQ/N/fm0rN9hrpI4slzY+sR9g6m67kViKbbd&#10;bgeJryCH0ndluJg00fkXq5PoIPtLvA6xKXPnzNOYe8YEDua2DTus37Phnf74rA8rfGX9se2Ztgle&#10;+vqrr1T24DNiT38hMVLEfhyemBfE/4F/fwteNZ4t0pn6bCN5cwYPHuLe++ADzQWCvoDco09lSg+w&#10;h1zS+E7BI/J4rRY7AFtpp4Q/qJh48d1vM3/LIfqh4MePJG8bewxfdOHFatcR00O/fv75X2K9Q3zr&#10;3fGFDyt8Zd29YyD+R35geOw68UHii2yZ+RPhwVJ3jPjzidmynBZFjbNMwqmTZc3HXrI3LLEgd959&#10;n6ypX9cl859++km3fNJdH4OnxJqi8xPX2tnR5m6+eZ7YBGWy557lno+QDqL6odRH8GOG7OV3uOSu&#10;hyZnnvnf0o4N2q/keDSamA7SHQ0G6n8+rPCVDVT6+NoNP6FzMHbPm32zyg77EJCTd5r6Bckljv4R&#10;IZmhLjLWspcsY+0555yvMffkAUFW1smcLu3ytTedMsvlqL5TsV1O//mZGvdxmOTpiRKGbtZFAt8U&#10;tuZU6TPsl+bmU3UsuP7aYF6NPka3Sqf9A/UeH1b4ygYqfcLtDssX85Po6sxhEPd88A8PU7kM2/qB&#10;ny46GNIi/tzjxL4it/IRRx6tedCJwUdvePnFF7KSFfIhQg/e0y5yN2XKQap/TBN9DBndLLfFv+7q&#10;F7FhuJ4mPlRi2I84cqrShLhAbJiOtvWKqdnExoT5pz9e+7DCV9Yf255Nm9hjiHH7XskDSN6PiRMn&#10;u+Gydn8LOYmQ75R6zRiD7NZKTpChbpttttO9cslBgM+TvemyocdCmcsxmesUG6CxcZRrlFg6Yte2&#10;oEmEdDLFkQSGoJMRW0euNNYPY5uyn3d4zMiGPv31WR9W+Mr6a/szaRc6Lfo6PPboIwt1jenOO+/m&#10;6ocjL4k4hwR22DxMFGSoJbGeb/u6atlnqtJ9+OGHErfyrPpAstl3HhljzEbuWLf66qrVag/sUm82&#10;QrTmsbGngn4SH6rYdFyz7mC3RB6hO267VXUp8mPDH7H+kdqH6sMKX1kmcpbuM30N46nvW7I/Evix&#10;KJF7bPToMRJnKfm/QuMr2BEl3Z39EdiHfq9RtRJLVunuk1yk+D0sjuWbb77JSAf59ttgH0/yDuMz&#10;mH3zXPEFlbnvi69W2x8xPUzjxugnwQ7D9bqhVW6XXXZXXRIfDn3LGroo86avblbG2a7TlcNM7vNh&#10;ha8sk3en8wzYbu20czrPFeseG4vIvc7al8d/v0jzerH2ZYzYBcaPUTwH8doj3QFjatygrUrdpRdf&#10;2jVvgg8E3SETurKGF3kjjxK23K9/fZ7E0smelLKvXECHzXIaRbpQpzHVw92YMeMkLqZDcwgxF41P&#10;J+o8Sf3Id49OzPpF1jZxTRl9abHF+WqHDyt8ZZnwVbrP0La+4ue2elru9dWrV7kNsnafmIrt6orv&#10;G+xOPmfI/C37vx4uaz4qZP+E0352uubMsfH2PVm/km6fhe/DTwB+4DsFS0444STVP44hx0ZIH4vy&#10;9XjRHdEhWYO7UHw54MeKZUszokeYNvm+NtlZ/crLuhaB3E1//tMfu+oNv+YLO2ibDyt8ZfmiA+17&#10;8L57dB0ouavy9Z1cvpf+AD/oK2ItyVtF7Cl7z0ZZRnQtn8yFTBMbBn/hYYcfpfqC7Ru9fOmTGdH/&#10;+WefUfxY887bQosO9/39p4h9VCExMMH+e8Vcg5xuf2xbU+1Y/4gORj5s9DF8y7nkm1y+Cz3YdGFs&#10;aerLAe6xdod4Ptpi412+MMSHFb6yXLY9/K6nn1qmbabt4Ej4vyhem7311NIlOv/Cfm6vv/a6zv/t&#10;Kuuw0uXXYtyn+Yw05rLGDR882E3cYy+NdyD2iz21M91T6uEH7tM+3CBxY+AHcet1I4YLLSTHxtaC&#10;qXwz4nrIToL9xO+QIxbcgB/ZgzNfcpcL3qZuHOAdc+fkXoQv0QWJ4yM+iTXW6IS5+J7vHT6s8JX5&#10;nu1tGW1F/lhvga8N7KCN+O3hXWiA/836zLCzt9/J5/3UieNJyatFPyF7S5Ysk/G83E0Sv2SU5YTY&#10;lGDeocaNrh7qxk/YRtbyb9T1O3fctkD3lEqmufVFMk2tnDPjHfM3xG52SI7VmhrWxIMfxc2/1pu+&#10;2ElsT3y+7W1r3crQOmJrZ3L7i/mbOtlBPcg1AC/ir0F+7Ddl4CD7I9KvNvZls1Yhud0+rPCVJT+X&#10;zm/aSJ2t3pzxO9IusALswAbA7mYekXLTGaPYb9Zm6sbeL8R/kDNi+bJlOl85aVT0x1nDj60l50XV&#10;0GGyv3awt/aihQ8qr33x+ec6VqVL/3/84++qezxw711iC20SeqxTXYy9mdB3dJ18xHUPcGYPibNn&#10;Tmq5jN/Prlypc1LE1tHn6dLC+KOQZ3ABvR1ZQvfAlib3G/oHfi3sGf7DR2VtoT25apMPK3xl2dLE&#10;MI84ATAR/OBM/iva/Kast2I+gzbzLbAm22/m83n2cLv2qiul7hvdww8vlLGrxO0jeS56M+YV/F5y&#10;XnCIvOwkthYx2xtk7Q5j1jOyFnfWpZfofi3wVrIeYrQM8x3Xn37yZ5U15l7a1q93v73lVrUDJjYG&#10;+V+J4y94OzPAq0kNxLCXuqdlLHhJcjvCm+jFvnZbWbHO1gfWT6YLY0fi8+hoW697eC1+fJGMy8+o&#10;XN19x+/yIlM+rPCVZUIra59hB7EG9At4CX6Qu2ad7IvGnB8+OLAS24bnjEaZfLcQz2B/gfGbxH6Z&#10;M3e++k/3HxNt/CDnJ7JMXpLdkRfxob4ge7N8LDy36mVk5grVD6FfOvTnHvaYQ2987pmnxZfS4ebN&#10;ma/v3VPGc2JPA99p9PWyPSUHCPRYIWP46sS+6Ix1xkup8NT+L+TZ+oYzB/uFIk9zb75Rx2IwpL1t&#10;vfpDuMZ+4X/zp5o85qLOPqzwlWX7LejPfiPgB/llaBN+f7ADHwLySBu5tr4yOmX77Vw+T52oH/6a&#10;2bLuHV1xzlzJsyW8d0DE9Q+VZcEQ8CPY06HUrXxqhegfnW7tB++pnmv5UKFZKvobDaAD4xv4QQ5H&#10;+u7HP/6Z2C+lEjsGlpI7MfrYAaZOahB9TPIvLF/ypOjCr6tteuP116akQS55Ktt3MdcC1tEPzDnT&#10;D2AFfgH24cHHz3/YY/SZ9V+23+V5H1b4yjL5ltWV+tIGsIMcVfhN//Dxx9pO1r6jl7AO9I7bfqs6&#10;Fs9l8r1CPgP+zbnpRrX55yTG3P0lx2iUdXViQdFBwI99xNdbJvkG7pUYVPADGxJ9kP1fu6O/YQr3&#10;cCx65GHVG8l1Ct82N7Wo/XKA6mLEjbEXTvTjx74v9WUMmDN7ruwL/I7iB/xq7S0kb2XyrS+/+ELz&#10;uCBHyBPjMn3KOi3m5W2ODH2RNuWqXT6s8JVl0iaewY+BvgQ+0jbmmGgXNjcH14zl9BVtC38nV20M&#10;vzPba5Mt2oM+1SGyp/HawnvsOxdl/AjysddqXoEDpK7s2zhHYs3x4WyUvsBGxp9tsYupaBXuF+Zd&#10;dO5Fnlf8aJ7ZJ/ED3bFM6LFg/gLNZ4suDE8ytqeiQ1TKDQ/YDx1fqe39h2wxPhNbRpwS7aGvuD9X&#10;/kUfVvjKsqEV7aLu6E/ou6x9R79iXpp4W+YxFsybs8W4F+bRbL6d62etXtiaty24xW2UNsy67ArZ&#10;Y7bUHRRx+wXfabCnVbVgXZ3ix/x5t7iPNorPTfaZZB9w+ok5GGunj35gKGMCZ+7H540fqC/rH/tL&#10;31VKTO6cm+fouIa+jyx+9eWXkccP+sgwn3GNmA9kjv5AxtD1lz75hOKKzXf6+jWTMh9W+Moyebdh&#10;nPk2ONMm0z+4Zt04PAhGhr/RHf+G7yv0NfVCbsBxdP12We99/jkXiCyWuEMkj1WU9Q/mbmck/BHI&#10;C/o6+AGPoX+wjy9yg84LXa3/kmkMDTjAGe5Hp+R5+rNJ7Bfsor5mv+D7JiaXHKjwp+EHeW6T2x+1&#10;39YfnNk/FN2J+UHT8TkTL018CJiYaZygr90+rPCV+Z5NLkOuOCi3NgXrRFrVN4yfmL5B90AHMb0E&#10;vTn8bPg6+RvF/m0yBX/puCvtOe+8CzR/9yGy722U8UNzfup69Wr3gzGNamfMmU3+I/G3ib1sfjb2&#10;XuupDxjv0B3hR/ZtYA6HPm1qmunKxQ+5v+w3xx4v7NMUpRwGqfoHvCP+FDwlHxS+U9rG2A0vF5vv&#10;wt+nPmE5479wGfFjjMnkmDA/CHKHDwT/I/hCn5mM2rvC30j32ocVvrJ03md0Nt4jj26wx9IsjW0B&#10;B2kPfMaYhw8S24Vxi/fznL3Dfqfz3ULfQx3pA+ah6Rfwg1iKqOOH5oIXHypzIvuRB1X0hLvuvFvX&#10;nG6QPmDOjxxAC2X9GDgZ7gsfjW3uBdwhjoT52+knN6leM0X0myBWLeKYKhgHpuD/AD/mylw8/Mg+&#10;vvAmNPG1vdhl9E1y/9BnyBD1B/sYl5E5fCDIHesbmfukj4mVsPWSNiZm0iYfVvjK0n03bTL8IP6G&#10;eoITyJm1g7YQs08biTcN08IwJFyW7rfzfZ/1F2Mv+gc6Ilh43rkXBOvRErnXU41xxS5v1lgumU+V&#10;8x4S30XM/fKlSzWGFp5DL8QPxZEOLZl7oQ+hAWM2eszpp5+pcrifzEWR773o+0Ql8KEn2oMf7KPN&#10;/At8im5J27Dl4Ml06FHIe9hbAv2PuEv6zfxR1AE+XShjADoI+j+yB44wZjMXg5+LnC/Y4NnGgviw&#10;wleWDm2MztQ/yK/TqnMutJM+MR7F18H4DbZ88uc/deEHOMiBz9tk1d6ZzvcLcQ/1Cuz+Vo1hp2/O&#10;P+/ChP8j2mPtzAmyHlZy+ZAHdTfBD8bbV195SeQ/mAdDf7A9oOiDVLxlfQLO4K+jX/GfMo9z029+&#10;o/HrxPKbv4VzT/Jb7P8PkrzSxJ+2tl7l0MUY19A/yEFmvFgI/kr3G8Q6oNsjR4xl+BFZv07fIENg&#10;Cv9x4Ccw+SN2Ar0jWF83S+M3uT/TNvqwwleWTrvCdWAOiXaBj/AXBxjIsejRhRpTi/5vfmPajVyi&#10;q+Aj5mCtTDrfLfQ9xGzDW8QNq/2S0D8Ojbj+0bT1CDcdH69gCHs2shfdpo3tbv26tcpv6IXot/Qb&#10;/AZdDSuMxuE+5j50ZO1b+lh0kIUPPST2i+xRJe/XvOvQpA/Ef9B3+E/RJWkPPIrs4bMLt9noUMwz&#10;sR7oD8RDMKeJnoS84Ds1/AD7wXf41NbFIHuM5aw1o4x3cM6mfT6s8JWlSy+wDExgPTjzE/Ch6U9g&#10;Im246YbrtM2GDzzD+9EZLZceZ/QvZDXdbxfqPvZ7pG6MUX0JP5plH9wZIif4M7eR9XPVI2tk7rZD&#10;bXzDeHgLvRCfBnzl4y3K0BtZr6RzLyJv0KFT1u9/+N47so9WpduxTvBDcUO+1wfxw3w7+AzgKx8d&#10;CsVvyd/54x8+VowH66G72VqM2eG6YqvQl2AMcojsMUYwl8tzyCH6Y/L7e/PbhxW+snTeaXoQ+hKY&#10;iK4EZlBX6o2djO3Cf+hPYd2D2DHwHhwl1oXck8goMe7pfLuQ99Am2kD/0Dbzf0Re/xA7QtfAiP1S&#10;P6xK8nTsqOtlja/gsaDvZmnbUtGUMY44d/pnpay76xS+5FAM6mxzo0ZJLkfJB0j8ehDDHv3402T9&#10;A70D/Yp5ilR0KFZ5R9t6pT11g//oM3CC+iJjyCF9xB5nrZddov+xzgz/B//jE2E9LvlNkDf6PVnP&#10;TLdtPqzwlaX7PnCate3IF3YWbYWvDEfASHCC37yTevPMrbKPCn7hN8XeoZ3vyrPcx5x1ut8u1H2s&#10;eVHekrr1LfwIfBInSR529ove/4ADtX+w98mbs3FD4KtHL2ZMS0VP+JNYd2iAf0DHBvBD3rFJ3jF5&#10;8t5u6GD2sqiVOVzym4Mj0faBJOMHvAsPo99nKlup6JdtORiAXQIOIPvIF+MyeL5Q/Ka8H5niwJ8F&#10;tqxYLmO5jOHcy/PYBvgokTHaaDZAb+vmwwpfWTrvNdwDB6gf9QUnGN+oN22FN/FxhNvI//QV/nzk&#10;kfuCdZ2tui43nW8X6h7aGMxzXqX6Vd/CjzrJB1btjh7XoL7T5uZTtI+gN0fgA92g/UP8Qyr/KbYL&#10;/AtfQgv6GQzi4D1HT5W9+CQWfJrmPw3WwEQeP8QvxB5S58q+fLQDvkUeGQttjCsUj/X0HewX6ob/&#10;jXpyQHfkCjkiJwvvoN7Y2mAEOGKyCM9in7LmHfsFWyBTjPRhha+spzbxP3iHnoROhH4LZoQP6my4&#10;afjImTX7lJM/0zAywA/Wha9MOQ6mU6d83IO+SP/hK+hL+EEuDnKQ7dfYILlyyt2119ywRf/QV7QH&#10;HKcP8bX56MfYDE/a3Eu4j7m+8ML/1bnhg8i/LvEmgR0Tbf2D2GH8vuSONzmjj/Hv+GhQzDLmxtD9&#10;iB9Q3EfvkwM9gjkZ6m+Yh3yx1oL5Gu6xPuaM3Jns8R5rE8/YdU9nH1b4ynp6D/8zNpv/DV9wMl+B&#10;d+CErZOjnrSTtqEPcz+2C2f0YmiELySdbxfiHurLEdStVeeH+hJ+tGjsWK3brb7ODRq0laz1fuo7&#10;fQTt8WlAe/xXvnHJ8iXjl4NXk/v57rvvdSWDStxkcoBsjc8l2vPa6EYHyXrCcln/MuvyVrdJ9Cn6&#10;FZ5kfqk38lQIPuQbzE8Q44buzkE/YOvj02Z8M16l/7iPHJMdbeu1XdxL+4gz5hnGAvo0XPd02+zD&#10;Cl9Z+N3dXRMji/3CnGAyX+EvBtPRv/CdUkfaR9vM3sE24zlwAx5GZ+nue4X8z+oLfqC7Y3P2LfwI&#10;5l/Y56qmZqSMXQmfp9A73FeWY5L5v2Q+4jdjFv1IzAG8G36Wa+KOq6qGufEjxXYRe6mpD+DHARLv&#10;Rv7CuRI/praYtAv8YK1Ipr6BfPImuIYvAPqjO3DGd4jM4OsI9xv3GdbAr/QR94Mz4Ae8TCxF+Jl0&#10;6+7DCl9ZOu/D7kLvpa6mR4R5i3xqtA+/MO+jvl9/9ZXyIv1Em6x9QXzqLH1POt8u5D2vv7pa24GO&#10;1Zfwg/iPk8Y3apzllCk/cB0e/KA9+DQYk7ClsZ+TaUv/0o+MWfBuuI+55h3f+94kN0Tk8eTxI8R+&#10;iXZeA/SP/cXWKi0p0/xpGyUODl4EP/HrZyJXyTTL9W8wHl2ecRZ6M+6iVxBTCh7go+KbzCPxm3gW&#10;/qdd1kc8x1hgsWj4u3z6Znd192GFr6y7d9h/HcJ38BW+D/NjhHmLuXR48rXVq7VP6Bd0ZJ4xX4K1&#10;Ddsa/Ld3R+FsfERdkS/8APTBOeeen1j/ErX1t+QwNr9DsM/rfqNr1Ddx4YUXSbxXMBaF+4j2cKAT&#10;ogszD2a0p/3wF+MZfcZ4Z/wYfkdnR6c744yzXJn4Iw8UuSTepEXqwaF7z8r8cdTmZDT/R2L9LXPR&#10;8C86Mb4Da3+UzuwRpbggvirqavLG2AZvYluyHx0yBM4w1xLuI5Mz+tBi0MAg+tf4PJ32+rDCV5bO&#10;u4i5oe7o9z6+MnwxmxKMRA8G500H4znyJ/GecC69dL5fiHugLTof8oOezpzleYn1c4dGbP2+7j2r&#10;623FB4Hsih3ROGKoGz5smHv9jTcUJ3w8BS+iz8J3pgvTbg7Wo9JnHPQnWJP8jk7RQVa9skr1HPK8&#10;67fxo6ovVeqSOEdpTiYZP2gX4zLjmLW9EPzVm2/gJ2DOBZlBfug36k1cB/0TzMfMUgxM7iN+G+7Y&#10;/Yzvpn/Yuaf6+LDCV9bTe/if/B7Um3r58IM6w5foINhehnvYAdg7tJ1nbS4b3Yu+S+fbhbjH+Ii4&#10;HfCDtVW0E589sc+Rix+T+RbGfnJ+tAh2TBol8y4yx3D4kUe7DaKjE2+ezFdmj5iviv7C/re2o3OB&#10;K5Srziz9lfyOTRtER5b37/+DA8WnUOaOHtvgmsZKDAiH7H0XrMs1vSga52T8gA8tb00heKu336BP&#10;0I/QE5EbfIrwItfMgTInyxiMrDEvQ3uS+4n7KWcc5F78C+E5+3Rkz4cVvrJ02gdWc9AGDl990f2R&#10;PeoLH4LxjGPmE6ZNzNlyD3RIpw3p1C1X91AfWyNCvVkzdv4FF+ma9YO79ouOhkwEeTcEP0Rmj5VY&#10;rvKyCsnRN8jNmXOLW98e+NyS+4jf9AH2NWOBjb9GP3QvfFxgKLzHvcnvoGyt6MKXz7pa7LoSt6vk&#10;ej9lXL0elgNe18Z02VbFp5cPP8BI1lHQ9qjxIfiBzxD7BHqb/sE1soRfw2SMuQxfP1m/0Y/0NT5H&#10;9I7e+It9WOErM/7p7gxfEbfIuOTDD9qFbw77mfqCjdhr3GvjHte0HfxAJ+nue8X6L4ivlb3nwEjp&#10;rxtvuFHWfFS4KUXMn2w2QYAZgTw2s95WZbTGTWwgX2GZGzN2nGtbt05p7huT4Cn6wuJv6Kdvv/22&#10;yy62vRKJwTWsMT60M+/tELq8/+67rqGhwQ2vGuKOGT9KD2wo1vVjW9kRBTtG88FKPhSdf5G6w4cL&#10;JZaT9rNWPmr4gZwz/4XMWZ9RZzvoH9a3EA9CnBljnfWPnekn7Sv5D1lE7ngvR7rt9WGFrywdWQXv&#10;mL8F62iH1dPO8CX/EfdCXD76IVjD/3Y//9s8TRRzx0Fb+oO2Yuez5ys574q9fwP+SPVP4luQmAt+&#10;B8dIzatYKbktiI+67trrhdboskFOCOsbO4PxXHO2HFzwIv1P28npMkf2rYDvzOa0Z+2sPCn6Db8v&#10;vEB0M/GjjpB4do6jZP3e9AkjXLPgCLkEgrX9zPEWVwfRfI6yfn/+vPnKi/Aq4wT48fnnf4ncOIZ8&#10;2xyl0T18pg+Yp6DviD3FtxH+366RO3zk4AfzaaZ7FAM/TP+g7oYHVk/O6FG0GZ82fGjzF+F7uDb8&#10;iGq/gX/g+gahfVTwgzX56i+V/Rk0z5jKY42M+Q2uWmIxhg0b6q664irpl44uv4Wvjwz7kR/iyLAx&#10;4Sv4ifwS8Bm4b89yf3L/8R/l+p+sp9t7n30lnmyQHiNlz8xjxZZpkjkY9A5yGoF76hMp4jpd7BfW&#10;BJGPnnrjTwjkM5jDBjvTGUMLdU9P+EEfmB1AX1p/hfuKMg7iyND3yXdouJFue326hq8sHbowj8L8&#10;M/gRrqddM4dEn4Aj1qbwvXbN+E57oogf0IH8kvinooQfyB/7M2CvkB8I+TxkTIOsY6uU8b9S8+Kg&#10;d7BHrcVHWb+Ez9YH6B/IEbYmB31nuYXwT/G/L8aHd/FcoFcGOuh7a952Rxw1VY+KyipXPbTKHS4Y&#10;MgM9SfSlGWMD/SPYX6I4esi+7P8i+sfvbr9DeRP+tHzStCUd/i/kPT3hB/0INpiOqFgufRPua8MP&#10;kzcw0/CDs1131y4fVvjKunuH/Ye/CR3E6hWuq13bf5ytjfxnv2ln0B5/7JJ9q1hncJk1xPitmGNg&#10;3wPds1HynwY5xwvA/6JrBGtbEzaKzoeKX4G5DRnPp01oEH9Htc59DBtRLTY9exKIXyNhU+g6WaG/&#10;9Un4DP3pC8qQG/InhP1V9DH3IF/h58LX4T6mfIPEg8DHHFfMmiWxqVWyV0KZ21P2fGuWtcDgh2Je&#10;Yn/NYL5X2iM2TmDfBDRl36t8+UrYj489jJcuXaZ+LdoQ4Eer2gDF4rdU34UP0dOxo8O0t2v6CIzv&#10;qZ+4n3HB5+cpNH4g99SD+A3jQWtPumcwxfTGqPo/8Hur/iEyiT94tuQwrxT/aT73n9siBw+2iuDE&#10;yej+IlMtMi+K3/RkKT9U1nEMETkgt2k58dhz0MfbE/rAluNPOn0CH7KGAHuT/k3nmeR7VOeR9/Au&#10;/M3/+z+yvk7WmlRWVrptayRPiOAdmDEdfQT/qrQLTGmWeFnFD8XLQFfJF36wVqdC9t18crHkg5U6&#10;wr/BXOF39zVLJdOFLAc/gvwd7OHuHwuS+yH5N9jCQTxxpnFyPl3DV5YObYI1K5vnVJLrm85v4pMM&#10;P4idTgcD06lbLu9h3zmNeRMf5Eey99Js8Z9WiDzgg8sXf6uvIOEnsG+oz0DWl5Bj4ySZa5kke1JW&#10;DRmssbANjaPcNVdfLzpHkOs+Hdr77gHPkXt4FF7LlFfb1q+XcTxY679pY6e77NJWV1Mb7OFdO7xK&#10;9p+tkVh3oZ+0p4WYt63FvzoW/SShzyUwxNqe6/MkmZ+qkFiV5cue0rh+2mm5rrDdcsk/uXgXcmF2&#10;NHqGr+96KuM5+hf90nJq9LZuPqzwlaXzXvQOYmrxu2XKZ/AqewDjp6Nt6Xy30PcQE0Hsjs1hPPHE&#10;YtF9y9z3JM4h13wdfp/JkvoJmP+UOZbjJO/vZNlrpaqywpVLHbbbYUf3i1+cLeseiC1H5gNbI9P+&#10;sOfgNa7BkJ74Mvl/wyD6luftHexTfchhR7rBYs+Qe2Ok+EUmixyfKG0iVhW/6hY+kf/P3pm/2VVV&#10;eX//A/2+kppT85ihqpIwJYRMzFM3ATIwCoSkUomKiIqiTIIiQoL9qjh1t1OrgNrt84igjbZ2MwmC&#10;IBDxdYAMVUm031YUEX27eX95v5997ipODvvee+6pc29VYv1wnnPPvufsvdfea3332mutvXcVMWSp&#10;1iTXKTbmqSef8vRR12gd4XYfp19rHktTHrESkR78eht2sg9Cz8xPsUV63632NExTZvKdEFaE0pLf&#10;hZ5tLRx+6VB906Zh74cm8xuGypqqNHAfGzE6n9Gz8/lf+PWmxGrH5T3X3wXZQZ44l+m0eXPcUFeb&#10;a2mO/LJDg8PuesXR73pBeyFzHqXmLKxDt7EpsmdWPn8BM7iQJ+gFC4zutHe+pXwun4+e2atol+Z+&#10;1PV5xT+yhmj+/CHR0ywdqskdKyxeLRqZ10Cz17VMF6nCfbC7w3V1dak++4RvUUwB+9Fgx8c/MVX8&#10;Vqpc4reJP03bD8n34A10LHxsYGWpsor9F8KKUFqx75Pp2BVZs5isa9pn+Mv2PrV9QpJlTOUz/nHi&#10;H9D3GEe9fEpWl684zs1uadL61sKeOZL30cJZ96/DkYKf0sdP+TgN6eoeF7CLRvo6tlD2Oo723tFd&#10;4/E6nW93dF+3fCpN3tfImVVLlixzt9663e2Rnz9tG0/X93Yp3vjG993s92XlbAn8qR2ajy3R3OZc&#10;2UV8W+CfVpuNMNcptNWo2sr2eOe8O8743Uzb671QnOsWb6eNfFTYWi5WPpR1yqlnHOCbIr6AcYyY&#10;26nkuWTZjGFcYAfx2x6ThcdZ+pW9lMFIvk2Wk+Y5hBWhtDR5YdMxH0wWWvgGebS1yawNTFNurd+x&#10;9R/UFR2Ju62hO07jpj+zUfP4A2ye8TETWfDygEzgY4j8DD4uE95nvbv+3yAZWS1dfpnkp7utw9tY&#10;GnTmwtGLj3Hvfvd73WOPPCT7xq5J8U/WfqrGd+g5Y8Lksd073Rc+/wV37vkXuQWLDpc9p9HVHVbn&#10;+jq63QqdW3Muvl+1D7bWzWqjqP2EF8JYm/eAGwfMfWLtz/tRvG6X26q4WHQd9jv6sOJjvCyqHuhZ&#10;zMfBD9aP1JrHSpUHdvA/dgt0ENotS39AK7E82ByIsS1VZrH/QlgRSiv2fTKdGFh8MH5tagZMpC3Y&#10;Gxq/FOt5k/lP9TMYCU+Bk/QZOjn48bOf7nBtkvFmdBCdLbtVvoQRxVmyZ6CNk3Yf0Z4Y+Eu4olgv&#10;7TMsf0M0Zmo8HOxwq+b3uLr6w9wbtE8Ya0gaGupcj/Tr9914s9v9QhSLTNnEdER2mGzjTxa+q+Y3&#10;+JixoePXIh5h/9597qqr3uPj3xoVX46NAt2kRzbX4+fKVz3cIZxQG9PO+Gx0x24S7bXG79d0utfa&#10;n/fRU3rcurlzfNt2dfWoLcej8UAxMh7L1L6MzfidpprvkuWDIcgI8p9lTkkf8h1zBfRp+DpZRprn&#10;EFaE0tLkxTuspQU/iBvIwmdgImtz6Tf0RsPatOVX+z3mL+C14YfFYsFvl20c9XHsh/d2uwsH57mN&#10;0h3gZ+Nbu7Onn9etPQ/3uwt0P0t4cYJ8iMPaG6xFujT+1ybFSHQKM0444WT3nvdc457e8YxfV7LX&#10;r2/VGCncor2oQ9YxKEsfVesb+NnoIFYEfBwXrePycz0ufrrm2uv8vkQt+Jjka52lmNZW2UuGZXc6&#10;Ub6n9WrHS/y8T3YT7aXA/NH2DLC2t/vI0IA7XdiBz4W5yzvfebU/w9evaVJ70q7QCR8Sx15tvqo0&#10;/z++/LIfx9irNmt/0N7sg2j7aVRaB94PYUUoLU3erP2l38FFzkaBrgkeV38Yb6ShFwzCv52m3Fq+&#10;g54Hfeyri/0DHoceaNv1wi/dmjXrvC+Gs1Tnd7e7E7Vfz2rxMnuDnCn7xanghHRwdObh3k7XPrtZ&#10;WFHvY5dYg9epeK/jjj/JXf6WK9x9937L50/exH/B0/Q5vymT8q1N7Z6mbafzO943I3r93dMY8Y3H&#10;yQLdP/3JT9znPvN5t2X0zW7lqhPc7Nmtwu16347sC90u++sCxZUsUzsfL1whLuccYfla7SPAOZXH&#10;62zNOZ1806C4ndnujRdfOrGXAVgctXFULmPFdORD6gi2mZxl6VP2n2AuTh7TRf9AvtDvibGCB8AP&#10;aOVKw+OGN9hh8W/XEhvSlGVn3xL7Z2NUvO84h/5//e1H3EmnnO6xgLgyzjIgPgR7Z0sz8RmN/urt&#10;63erxP8XXXip7Cfvd1/+0l3a8/wXwgZwIvLpWxvGy/hL/m38Ecl5pH/hv/niP37Jvf3Kq9yZq9e6&#10;FSuPd7Rt1M7CCLW9tT99Qexad49ssuddJNlhb4zX2w+sb/GPwsvTTQ9mfme23az8YH4K9vtKw/uh&#10;d0K6Rigt9G0yzdoY36at0aQf0uCGtQH8wfvMy7AvJ8uYymfoIyYW3ahYLCb6CDoY/kns9/D19dff&#10;pHNFblTc5S3ae+Mz7qtf/WftW/C0dIvIjmFzIOwYE3q7cMjzsNqikvazdjxU774tCvoJ2DounYSx&#10;iTgX2iuSe8095BNjLv21r37N3XHHJ9QHN7rrtM8TZ0vcdddXtIfB8z4WlrYPtdWY5JOywI9SZ2lN&#10;FT/mgR+MgfAyPJeVjhBWhNLS5G86ULR+NorfiPq2+F41ob6j3/BLEaeVptxavgN+mE0tVHfS4Gtw&#10;BF5mHwxiMbBZ+KuABzZ+8i4x3YyBYA66R/Qc6Wv8X4zHi5V/KKcb1sJXXBOx+WpD+IY2p82wK/Ob&#10;97Gh+DaUfXSfLsuD/4mJ9f8lcMTyYgxjPKwlj6UpC9syfIi/Imt/o9+zXg2bnslumrLj74SwIpQW&#10;/6bYb+qADYR4G3ANvQhss76mT8rRSp/yDvhBnJbpNMXKrHU68xfmjGBkiBbqb5jp5yDwtOiBdsYM&#10;fAvoHZ5v9S7pjJ17dmuuJ3nw/mDdyZv3uadpt1BdDsW0qL32TLQNbQtewGdRm0b6iLWdYQnP3oak&#10;tXz0C+n0BWcBGM/F24t0xgD8o+jS040PGceww2HbDdU/Tkux39gIWIsBbVnpC2FFKC2NnBqGRf4T&#10;xd08+MAE/yMbxeiIp3v50xzGYsTTlFvLd+ApcJ+1mfF6z/wOzwMO1naxccDm4rXksbRloTugQ6TB&#10;D3DXZIs7F/svs99XVuygniGsCKWlocnqgW8J/ePb937Tj6nGQ2nGUXsH29B0tHsbfhg2Gm0z90ML&#10;P+hnbHGsc8IGkob/a/kOYzW6ETFkJjNpeJBxHOxgrSv6i+0NZfuOVUpDCCtCaWnyNT2IO3vfoRvF&#10;aYv/LkYrtEXrDrb7dXhpyq3lO2PSg73dW7pVGnqK0TmTPr3xxvqW8Zn+trGxlrxWriz28QYD2H8w&#10;LT9BF3M3sIcxnjhPmzeUKy/0fwgrQmmhb0Np1s7sSeL3+BMeUGe70tBp+z5Nx/UvEX5EsW3GY2lo&#10;mnlneuNFsn8Yx0iL9lzbNq30D5Mx4uvBANarJ+sfejZ+jXTo6AyfF3/7G09bVgwJYUUoLYQVyTTo&#10;MtqIHcVOgI8ZPRB6rE9CtFkaNi1iO8H8l//wh4n8kmVN1fMEfhRsO1bvmfvBhQ/l+sv0/Hu0Bzt8&#10;bHw9VXyXLBd5Z198xmhbA4MNuRxdYAhnHoA7zH3IdzK0hbAilJasf7FnwxD2XKGOxN6AG2ntp9CH&#10;3wXb8GToKla/yabP4MehhRPF5A0dH75F/yAGdbJ8k/f3yAYYgn2XGHSwA73CdIwkXfF0OycS2w71&#10;mi7+W+piehB4wdwMHIAu6InTkKTPnpmPgan0W/wsrLzbP2t+M/jxl4Ef6MxgSGT/mF7zF3jXxmnO&#10;eEVXZ70ZeEedTd83meIeH7+JPSAGwfwTJrNZZCKka4TS0uZtOsOrr/63j01BB8EeCm1p8AN9kW+I&#10;HaTMydCWts6VvDeDH38Z+IEcInfMpdE/jK8r4ZVqv4veQLwQ47TtQxbHiTh+IHt2Md9hTmbr2ydD&#10;WwgrQmlZ2oIYdLCRekIXGBKnid/QZOnYg8BFaCM+xjA2S9nV+Ib6UF9o4lzpJC0zz4cOtpis4UMk&#10;fqwa/JQ1T5N37ujozF/AEOwaxeTMZA3dhJha3sc/YTKWdZwOYUUoLQut37r3Ho8FxMhZfyRljHTm&#10;btyJqUA22es7qz86Sz3TfkNbY9Ol7b/z7ftm8EP4n+zPQ+XZ5tzsk212grR8Uov3TN65Mw/hnF7k&#10;DTkK9YGl2x7FjNMvvvhbj4uGR1nqHcKKUFqWvC1Ghb3+rP5J2vx8raCbcK4KdD3479+fNF1Z6pvm&#10;G3AN/Qi9thhNSRpnng8+nKFvGauxxdHXk5GxNHxV6Ttx/LCzztH3qXeIL00vwa8B/3I2ruVhOkil&#10;deD9EFaE0rLkjS0UfQL9D5psThmXJ9LM7gPWg6PYS6BpOuogtAOxcdi9Q/0Up23m98GHG9ZnyNvY&#10;7l3eFoeuabKWRQ7y/sawzOR+p/aNBefwVRhOGB12Jx1+ZUzHngMmWr0sP3uu5B7CilBaJXnau9Ea&#10;we0eQ4rRBX38x4XdFNqIAbE8ptPd+guc46LO1j8z94MXK0J9B3ZYfBZxntOJD6lLXObhQ/R27CDF&#10;eNLr+dKnoAX9A50FTOSK51UpnSGsCKVVmi/vUzfW6KCDEGNrdtJ4f1naC4W9am+/7UOeHqPJ7lnK&#10;r8Y30ERMC1gfp2Pm96GFH4zVpuvjG60GL2XNMy7z/MaOsf3WW/zYW0onBltYkwbWMLZnLT/+XQgr&#10;Qmnxbyr5zVn12BtZ029YkZQ16GKvHegCa8h/uuGG1Yl6geHU1daIJ+mZeT74sQRefewHj3h+ZD15&#10;JTxfq3cNRxh7iSXFhwt+hDCENGjCd8tcJ686hrAilJalPGQNvQP8YJ+TkG4FXaTTBsxfuDiHKkt5&#10;tfgGmuAr5lk7dL7EDFYc/FgR6kNkjXMb0J/R/WvBW1nLYA0tdkOwAVpCcubTNX8htjvPff1CWBFK&#10;y0rbK6+84udb9yguLKR/QCvp3LFLgjXYg6y86aSHUBcuxiPwg34L8d5M2sGPKewfBM9iK5jO4xly&#10;Am4gN+BdMeyAJxmrsZHk6U8KYUUozeS50js6Vqlzbsz/gq8MPy/9RbyZxa7zfaVlVvN9fEL0EfMX&#10;5jH8Nn3R7jP4cWjgh8UT2DyhmnxVad4mF//v1VclM5HfgZhteK8YhsCfyBd799r3lZabfD+EFaG0&#10;5Hdpnq2O5q8IyRe02rof4szMt2RjfZpyavkO9SKGDPzg7I14X4Xom8GSgxNL4El89NN1HSeyxcX4&#10;y9wF2we8xnMxnsOfhJ7C+fZ5xUaEsCKUlkVGDT9YC8dea3FZMxpJs3lNZO/e7uecnAORF41Z6l7q&#10;GzAEetAbZzDj4MQH479id/qVGCv2BzQ+LsUTU/EffEisJWOZ7acZkjFohJ7nFDvGu/gy+DaPOoew&#10;IpSWpSzqyGU+Z9b6FOsv6Abz0VXQsaB1OvcbsX7s0Wr4Yfdi9M2kH1w4g2+NeQE6sfFxFhmo1jdW&#10;J9Z6WCxBfCxO8hv8SewYNP30Jztyk60QVoTSsrYDGADeUW/OtTVdIylvPHPhx2UOw/lu1kZZy877&#10;O+pDntCEXxo/mK2TSNKT7L+Z5+mNH9Z/2OGYA7DvFePYDx5+KJdxOm9ehAd/97sX/XyE9S/GXyZH&#10;9hy/M29BtsDGvOoTwopQWpbyTP536BwH5l1P/eiJCTpLYeWdX/yCt7liG8pSbjW/MZrQG8HEHfLh&#10;mv8o3lczv6c3XoT6B9mDL7l/U+MD+EH/VpOfJpO3nZMSl6sQXZZGHD40EW9mY+FkyufbEFaE0rKU&#10;Y3UE75h3sadhvI9MFzH6uI/p3fu/da+XTcb2LOVW8xujifhf+sLO74GuOB0zvw8u/LAxgDvrwW2N&#10;O3Nu6/Nq8lWleVMndGDipXbtfKEs74GLFsv55z//+aCYv0Ajeha+dPCDvZKQK2gpJl/898QPH/P4&#10;gQ5ZabtW+33jJc4eBj9Y2w3PzeDHwYUXSf6L4wfzF+TSxupq81SW/OFD7B7gXJKW0DP0se4Cuz8y&#10;maXM0DchXSOUFvo2TRo+lD/96U8eD/B3ol8ga8Vkzv4jZuQrd34pNzrT1DXNO/Qb12/+8/94msBF&#10;+msGPw5u/KD/7CJmGp8otgL20bM+T8MftXoH+WH+jK4ewotkGrThj/6HT38yV3pCWBFKy9ouYB0X&#10;cW92VlY5WeP/r3/tK759Xnrp9xP00o9Z65HXd/E6YD/1+w3ILkx/0afJfpt5PjhwxXRi+hA/BeMC&#10;vkD4Jt7nefFRJflY+YzF9psYMHQkfBLl5AkehD78hcQcxPOppB6hd0NYEUoLfZsmDXq5iLvH51lO&#10;nsZ27/K0Pv3UU97mans0gkHTIR7E+g/aI1/zdm+rtz4qR9/M/9MbT5AzzlNhbEffz1PXTyMvoXds&#10;DOY/+I/YbOYu8J/hXjm+4j3GO2KxyCcvWQphRSgtRFeaNJM35iLmp4ZWMDOEm+AH6ayBQX/82t13&#10;HkCv5Zem7Gq/Y3v7p7HrlOvfmf+nFldMd0TOmGfjL2SfcvhtOvEcPslo7rLN1xN5sbqX4yF0KmjK&#10;Uy5CWBFKm2yZ2H5Zy2i00k8h/LAzcPgfPy4Ygv3E8HI6jAfWFt/77v1eh7xH66xCtJTrz5n/pxYz&#10;ku1vfYjeAX5gvwc7pgPPxevAPsHMXZhnISdJOkLPjMfYg1ljlycehrAilGYyU8k9Xk9iUOkT/GFg&#10;CH1l/RWnl/bgf+J4iN1Bj8S/TV7obfE8K6lLNd5lXxnqNx3i2A/AZfQ7XfsK7RzHatrc2ph25zfX&#10;mHwOY3p/XJf1B+9avqRF/bXXv8e7/Le3kM5/dkXfR897x1mTEZ1Lgl/DxgfS9+1lT0uVt+81GSAP&#10;3uOKyqsNxlgbUa7FQBOnCd/EZbcafJQmT/ieMZS6EHOKf4H2p43ifWR9l7yzNoSxOG+fZggrQmlp&#10;aEy+E5d1Yl3Aj3gMapLG+DNtQvwHdlfkk7zsSpYzVc+2Zwn7DlD3WvJ7vK34Dd8jA9yJt7G67Jds&#10;ksY1JpndI3k12UV+jf/2jkff71PsA/IMPtD+4DgYsc/4tHDfvesF5anzziiT8mMX73Pt0fdjyvfX&#10;vyZPxccUvuWbvSrD8IeyTRaoJ3UyeU7SWa1nyrS2gOewi/MMb8X5eCp4DcywOlAn5Ii91n3fqJ/S&#10;tImNdcTDWV550BLCilBa1rIMu8EN9CdiO4xXaIsk7fANaZ631Db3FPZgmI57ov7x5ZfFZx/yOggy&#10;m6Slps9qS9MdwAywgTaEx57/+c/dV+7+J/fB99/s3vrWK93Za9a7Y5etdIODQ66jo9011Ne7xoYG&#10;V19f5xrq6t0s3fv7+9wRRx7lTj7ldJ0r8mOPB+gOyPcNN97slq043g0vWORaWlr1vb6LXY0NjW7O&#10;nDnuqKMWu5NPPs1dfMll7uqrr/HXhz/8Efew9O+9YI/qzAWeRf0tfUj19VhTwKCatqHKRM/HTkC/&#10;soZzOuAHdTA5wu+CHsH6MPqCPqHtyrVTdB51FGt2MOGH7eMBjczZ/u173/W0Gu8k6aZNDEO4P/v0&#10;j7180m7TpS/jWIquS39ydk+Sllo/M+bvEv9/+7773M0fuMWdf8HF7vAjjnbNzbOFD42uqaFJct7g&#10;GhsbXbdwY15Xh1vY0+WO6ut1x/T3u8W6L+7X74EeN9Td6XpntwtTGt1VV13t9u3XuhD14Zjkfs6c&#10;+e6wN/xPN6ejxR3Z1+GO7us+4DpSz8Ndna6/vdPNbmpxdXXgS/3E1ah69PUPuBNPOs1dfvmV7qMf&#10;ucM99uijfr5Fm0FHhCvl5SLPNobfbI0ZOm+8n6f6NzJP3Gg8ZszaiHu5dsBWx/hN3JJhUR40hXSN&#10;UFrWsmwNC/oD+IH912gN0Q2emt5MfzKuMz/A90teedKelab4d8TvMFZhqzG6puJOW92+/SNu3vxh&#10;9z/+6g0eJ+ols81Nwoy6Wa69rcUd0dfuTp7X4y6e3+82D/a5keEeN8o11O02D3e5TbpGF3Qpvctt&#10;Ufq6wTmuqbHOrVl7rtsj7BiXnvD4Dx+XftLgWqRvXDI8z40M9epbvn/t2rqgR3noeWG326Rr3dAc&#10;t2pgwF/gUkNDvfJtVN0adDW6ej036Hnt+gvcAw885McP+p245Vq2JboP65qI0Yz7KaYDz1EHxih4&#10;jXUsY2of5Meucu1ka1+IpzJfRJyPs/4OYUUoLUv+8XriQ0EvZF1tOVrj/9M++En5lvNk8tS9stAU&#10;/4a6cFYNuA6+I8Pxuufx2/gD/Y38/RzF2yci++P993/Hbdiw0Q0NDUsuG/xYz1ykt71D+kSPO3X+&#10;gDvPY8Xr5Twu8xO/h8AQYcoCyb/kvrN1tlux8vjCXHvc3X3nV6STNLie1pYIMzz2vIYdE/nE8ARs&#10;sgtc2jDc586a3+NWze1zQ11trq2l2c+fGpVva2urO/HkU93t2z7snnrmGY0fOntdPLBbes/43sI6&#10;AdlL9us38x4/35G+Mtm2pm1pa3ADmzgxqPQ1fTwd8OO//uv/ej0XXiM2Kg290OP1eeEiexZiN4GW&#10;POkJYUUoLS43lf62OoPr7AmXhvb4O+zLhu7CHkvgUKXlV/N96kPdiJelr+L1zvW3MIMxGT3g4Ycf&#10;kU1hoxseXuTnBC2Sv87ZrW7xQK87a2jAyycYgKxulj4xulDXcOcBOkJYzrv1XrfXS9BBRof63Lzu&#10;Drdg4RHenwN9t35om2uSznBELzgDLqTBJfSR3sIV6SZe71HaqPSX0eF+d6Ew5aR5vW5QcyrwDx0F&#10;e8yqVSe47bf/reY0yELky8G+Q1vk3d7IG3JGf7LnqY1Vdq8mH5XLG92DesVjqMrx1wR+CBuJv8Jn&#10;Ay150hPCilBaOfpK/W94RwwqvifoKkd7/H/eJ/b2tls+6M+9KVVWLf+zfsAGUkksYJy20G/otTZC&#10;7+DCH/voDx5x559/kWttwy5R59qam92R/T1u9SAyaTqDMEA6xIj0ghE/F+EZOe1LhR9bvN7R53WQ&#10;LcKg4a52193TM2GbeNdV75Fs17kT5/R7/BhNgR+jQ8Iy1YGLuQ26CNgzqjs4tdnrMNSPS/Mr6UvH&#10;zxkQlnQJS8CRenek7Di3b9/u9Q5ww9sNC3aSUBtmSaPNWY8Gn8JH1r/J37XkMcpCfrDHMHfBDmi8&#10;UYpG4yHait/wJ7KXd91DWBFKm0y51g/EkoKf0INMlKLf/rO2Iu4F/Qs7yGTqkve3zNGIjcOGOqYx&#10;0eo9mbv1PXnQ/8TMvOXyt7nOji5X11jv5sn2uXqw310GJhSuLQs0vktOTa/w8w/J4gjzEa+HvPaf&#10;vRO6R/Is+wh4JF3k6L5u4UWT6FJ/qd9GN79JOs8st2ZwUBggjIqVGcrPp3k9JZrDkD/Yttl/V6iT&#10;8iEv8GQzcyfhCGWjO10ifWppf7ebLR0LW+4xS5e7++7V/F/tgp3M+GMy7c231ubEeH/j6/80oePD&#10;u3blzTtp82O/DvgLnzLzqjQ0Gz2GH+ju6CAmi3ZPW4di74WwIpRW7PtS6dbuVld81swtocnP5XUv&#10;1+9mU8D2Qd/yPW1jeZYqvxb/MTYQD0j/4qMuR0/of+QA+zJ0Gb379u9VrMYe97GPfdIdvXipZEc2&#10;DeHGmbJ9jqAjHGBfyO/Zz1+8LAt7FvW4pQPdsnU2C+/VV6rfyMgWb5td6zFAWOCxIb/yk3ShV4Ep&#10;Fwsn8Qs1NzW7ZtlazzrrbPcv998/US8/HnldTfYS4UGlF23/i5//zPOXnd9eC/4JlQFvx22H8Bdj&#10;J3sppqULeuJjNPzJnkih8iaTFsKKUFrWMpAvwxFiUIlh5/yUA2SlRH/TBryLvso+beAH566Qp+Wd&#10;tW55fWf7PhPbl7Z/D3hP9IGpzOmhd7dshjt1XXHFla5FfpO6WcKO1ma3ccFct3Go020ZTGNzyCjT&#10;4IIwAZ8MOsHSfuk8s+rdv//b930d1649z+PHBd5ugb6AXpGxrBTfMffarHp4W47suSfM7fFzmgb5&#10;hfv657qnn37S1wubiPfdqQ0PaNsSvJV8D7ukxSjlxRuV5mPjIrxt37LHjNdvNc4k61zsOY4f8BVy&#10;Yz4lK8Pyn8w9hBWhtKxlWDtwx8cJfhAXjN08jo/F2sHGY9oDHYTYQM6JieNz1rrl9d2Y+ofxgXWb&#10;xegolQ6NzFG4+7hzzRVuvOH9rkVxG3WHvcHHaFw6xJwC3EDnr6LMgh+Sa2woW3RfNbdXeNGouJ3v&#10;ed/PWWet9fhxmeYYXqZTYMDk8AX7KvYS0a05D/dT5w14ezH1OuaYZbILPernMvhjwJFSbV3sP/gL&#10;/GeOgB6SF29kycfGRr7F3wp22N4XyIzJRDFa4um8b3oVe7STJ/nnhSEhrAilZWkHq6t9C26Ag8To&#10;xGks9Rv66VvaDD3/HsWj4stF358uGEJcD+MWdStFS7H/oM3HfGuOQEz4299+lWS03vVpvvI38+Z6&#10;2+jIAvwn2EEZjwt2gyrKbiSvXe44jx8N7vuyP9EXq1ev8XOprR7PCjaLKtZjZBA9qMdtEp5FehF2&#10;2263QXoP/l/iW4aGF3rbMuOsxa4Wa+ti6fAYsTz4OPI6W9r4PuudMRdMQ2aI22bMrcTmA03QazGY&#10;rCOzuhws+EF9ra6RHrXN2wvQ14v1ZTzdy1YBQ0gnbpc+roYuZm1b6R36sAt/8fOf9TSZbpV2nNir&#10;thjfo3WF6u9rr73ex3H0dbTKDyF/heKvvP0TmyJ2CV2Rn6I6cwZvtxQeILPYXlfO6fXxqt/713/1&#10;OH6m8IM4ky2yR3hbq9eHqlMXrwf5/M0XTTnYgwttojqcNFc+GtlDFsrHjJygv8XbfWxPejs9Pg70&#10;40r7P+/34ScbG/EX4HdFXrjABMOFuJyEftu70X6g2yZiWvKsb0jXCKXlUeaLv/2NH6dtv4wQzaE0&#10;awfGP/CXNiUmldh4a+c86jeZPIgbwL5LHY1/0/YzY+au3Xvcxz/+ST+e9ne2uUs11x8hfnMQ3b2K&#10;9o4yusMq4Qd4gf5B36w+a42Pz9iMHuTnUdXXhUrNf/BLnzhPNl7pIcuWr3I/+8UvfT3pB65K5jO2&#10;x5XNuSfDD5P51sZb+Id5se37aeNSGr7iHWuD6KyAbV52JlOv0LchrAilhb6tNA15R88nnhQZS9MO&#10;STzhG3y55ENMTaV1qNb7VifW5DJO0NfJuhd7xhf5jXu/7foHBnws5kXyzY4Uxn9sEN4HUUbOS8nY&#10;ZP6b7vixSe2EPnJsf6e3Fy1adIR74okn/PyWdt2zu/ze5PQLfcY8ARt9tXgkTb5gh+EHsR7UCZ0b&#10;eUF/T8tXhh+Mt8Suo7NzXgx1sPzT1KfcOyGsCKWVyyft/9g/8UNX0g5xnKEdsaMaDtn6vLTl5/le&#10;fJwiRpY6ca5DpXrm86KnQzFa9VqnslJxU8g7cwc/39fvaH1K9eYIpfBluuMHttVNmuMQh9I+e7ab&#10;VXeYG93yZrd75wsFn3i6+Qs2RmynZmPMk0+y5IWME8tmOi08xXogw4ViY5Glm8ygg9hZNtVYTxzC&#10;ilBaljYIffP3n/qE31fMxw+KNqO32B284LL/rV3QNbE52Pq8UFnVTjMcZw7Fum8wHl3R6hqvt6WF&#10;7pdffoWb9YZZrrut1V3q9Yxovj/CvAX7YZVtDAc3fjB/4uqVPRUMbnS9ff2FNSKyH6bgMfoE/MfP&#10;YXtVVZt3SuUPX7FOlrkLsWzwEThQyfwFmpAVvmVujc/B+NXupeqQ9r8QVoTS0uZX6j3qzd5w7CGP&#10;v9KwICRT5dJsj1vWr5Gv6QJ5tk0pWuw/yuNiHQz6B1hPX/s5jPouRCNpXOiWO57d4Tq11p35++ny&#10;J2yUn8VsmKXkunr/KY7V22gjHzH2U9bfP/jAg6Jpt1u77gJvD7lUa3O9j0bzh+rVJYXORV3li2Ge&#10;t0k+ocP72I+kwV2yYZMbK+yBUo6X+P8Bxbcgr8wRrG+n6s6YiB7EeJR2rVySRuM78AO7Pus/oMf4&#10;NS/aQlgRSsurvG/f+00vZ/hfkbMk3WmeaRPwh/HC9ldmHmMYklddy+UT7wvKNh8M/r9ytEHDPvlr&#10;N4+8ycvnYq1H27JAMR7M571tMoXseF0l3/dYz8KcAHncqHF9cV+3929EPqLdil/f6n3L6xVXznr/&#10;rR5r8q1DJXiEbubX/ihuxd/lp5ojv3dne7t78qkf+33R0vCUneX2yiuvTLlNHvyAlxhn09Q99I6N&#10;UfAh2MHZL/AzPFuOryv5P4QVobRK8iz1Lmf4YhPCTuBlSNgfor9cGu2CLoNextw1Lst5t1ExeuJl&#10;8g5rcLHvUHf0D+42DsTpoe6kP/+Ln7nevj7FebQqNmpOYRzXeD6lY7rksYAJ+GiXaE0v4zn1Rf/Y&#10;NLJV+xA1unM01rMuDgypRN7zfxf7Kb6ggo9Kushq6Uas8bviindonUy6MYoYT2R2OvjziNOGr/FT&#10;prUTxvnLfts4C0/eo9ikuFzkNdaGsCKUVkyGKkmn/uAGeiJtFJIto73U3b5Dt0MHoX0YN8g/r3ZJ&#10;SxflWbnowGAj8fnMTei/EEaSxv8f+MAtmq/XuZM1b7c5fCQHUyeTjOfEnnpskI6xqLfTdXZ2euxA&#10;B7nyynfKf9vo9yGKdJUpnr8Iv6I6ozdFdcee2qV9RIaGFyge5DXbWSmeIsYCXZa+5Erb/3m/99vf&#10;/KfnIfiIM1LL6bHFaOI7sAe7HPJGvFScrrxwMoQVobQ82on6s34QmcemY2N0sTYolm52JO70+/Zb&#10;b/H5Isu1xg9rF2iz9RNxH0yo//fv0z6Dimtau2adtyVcOKg1LQvxIUSxUfmP0eH5BXYW9gfbKN1/&#10;k37zPCL9f5Pqs1l7cmyaP+SGe7rdfN3RPfZoznj9tdf6/cJWSi+J7B9RHIj/rW83yt67aYrnNOhE&#10;S7QXY6NieB986MHX6bc2/sA/4Dg+920fusWfhT5VMUXwD5edfcdae9NTi8lBqXSTLXgReWP/U+PV&#10;PO8hrAil5VEm7YPdAjtjln1Aku1F/zNmoH+wttfqSDn2u5b3neJDxg18MPCoHwOwcyTmaKxlHRd+&#10;LNT+w+zvRZwYe214n62fx9dI/1BZWzVW25oa7B7sR8geIFuwSWp+MqerxS1adKRoYc30fnfbbdv9&#10;PqqHSy/x8fT+G/mcsdt4XaC2GBjCWvZLOlVx/3Xyh99884de1/4T+KG+Qc6wwWOrfEz7q8AvteQf&#10;yrIxj9/wM/tsETMG/4TGnyQ/hZ6hkQteRP8Al6ohCyGsCKXlUTbt8/vf/87P7aApRHeaNGtT7vjd&#10;0D/QQ/CBTEU8iPGb+WCwxUEHvGm8GqeLsw4ee/SHfl+co2Q39TIgWcZmiQ4Q7esV1hlC8pI1jT1K&#10;wS0v98KLKKa0x50rW8Lpc/vd8r4B1yK/0MpVJ3g6iAW/+y72L6x3XW3N2i+s363WfgKXFuy9vu6y&#10;i4wU1sZkrVce312kfRvZX5X1wvG25zd9Au9Y3zz2g4ejeafsaCbLefB72jyszJf/8Acv68gGMWPU&#10;jzEyWf80zzZ3vkd2D8Zr8ktbn0reC2FFKK2SPEu9i20ZrLd1jmnaIvkObWMYgowSzx75up6sef/T&#10;9+CHYQg2c+pDnY0/k/XfpzWit912u/waDe6vxeemdyB/0V5c1ccOL6PMM3ycWo98LQOKXevTutY2&#10;H59OzHpzc4vr7u5xH3j/B/36PnR99jhZseI41ySbarPW0LMvSXOz1rBpX+R1spf4fZOneP6CP3er&#10;MLCnbbZbIB0v2f6GHYYj+ASRWdZXYBeo5Rhk2AH/2BkLxMBSN3yU8Hey/pU843th/kLflZLLrP+F&#10;sCKUljX/5He006c+/jGP96x3qqQt7F2TS7NNMn9lDoMNnfJMlpNlV+M53v/kb/tnMm5wGc5Z3aP7&#10;XnfhRZdoX406dwF+DMlbdNVo3gJO+Uu6h8peL+wYaJ8tHGh0g0ML3Ih8tB/96Md1DsS33C81Jkdy&#10;FvnJ/G/tL/CjZ592X/7yXe66a29wp5/+19ofrFV4WO8W9XS4DfiSCjQxN/K4OFGmlV29exTv36Wz&#10;JdgrpNH99LnnPJ9ZXyCTNj4jV6yNJ87T+rIafFIqT/iVsi0mkjk+daS+xuMH8k86n+XY7l1+XGVO&#10;jd5fqg5Z/wthRSgta/7J72irO78YnWuL3pilXZLfIKfs646eRnsny6zlM3tFUQ/m0kX7Xnxx4omn&#10;aK3LbNkap9B/oTnTes09mpp0ZlRdvbv8zW+Vfep58W005kV7CqTwf2qsZK3GsLAHvWWRdBHiySOb&#10;ahRPksecJG0efl4mG8hx2qMV/Lj7roKt3uYDBbkEC7mIiWZPGWTYZLmWPENZ4Bhrf4k/9Psg6Rk+&#10;zzx/kUzgB4QXwQ+LXc+brhBWhNLyKBfdkP6xMRqeS2JBlmd4gDXKtD/ym0dds+bBPBNd2GwgNubF&#10;6UIuFy8+Rvp1+0SsRVrZyPM99iFdqj0BZ7e2uSVLjpVPSGOe/CzgHm3KGMg9XvfQb86F4TzKj9/x&#10;CfmjdYaEYi/eWLCBpNofNWfdxPtxpf+cLtsMe7nf8bFPSD4jncPOpjK6GKORL+yV8CZXXr7NtDxE&#10;mcRFMaffofMlwQzqRz+E+CfUB8k0vo/2xdvm5SJtXSp9L4QVobRK8y32Pm0VnWWjPpPPJEl3lmew&#10;m7hjdNCpPjeMusCPjGn0Yaj/SZs/f9DNV1zF1MaKyUbQ3ubXjNxwzQ2qa6QXgxvMveFffpfrE7AD&#10;+dy1e6dbfuwKr4OcNj+Kx/AxoZLlPHGvXF7gxyZh49naPwX8uP76G0VHdN4DbR8f01nvgtzipyjG&#10;s7VIZ+7NHBw8o72Nd0L8U64/+J9+w3eLXRCbXLVoCGFFKC3P8tm/lDGa+NE0bVHuHdqai7VGtNdU&#10;7h+Fnght6ELF9spGTjmX4AjFKEzETeY8BpeTMf4/V+ckcA5Et9bfPPuT58Rzkc5s8xZ4l3Yt1/6c&#10;ablfvt2xPbvc448+5GbLBnuE9++a7aO2dh1i3zhv5kLpQPXaK549n/fvi2wJplOZXHIeETyDXRge&#10;r7XuQZm0MfyCzmq8TD2Lzn+FD+X6BIxkDQ1xLdh38pTfeF4hrAilxb+ZzG/6B70KGWNdD+M18z3a&#10;Iw2vhtqN7+AH26eNM3apI7pOrW1ilMdYAn3F9lNmvG6Qnr+4n3E5ir8Y0Rku/kwD8X6UVmbMxm8C&#10;5sjXEMVdlHlf7+KT8Lq9x6pe+V/7fCw651vvVUwb+58l29fkzPg61EdxPuf9Jces1Fp6zqfjHAZk&#10;Oa2Nh3cLbSL9IbKflKYL26zfB01rlcEN22+ZdrlI/iDOodo0Mup+JfoMO+xOXcEOLtbGwy9ck+Hv&#10;ct+ajSVejq0F9funBfog2SdpnqEN+wC+l2ruaRLCilBauXZJ+z/th30ZvCVmw7AjzoNp2if+Dlhr&#10;37NnAv6dV1/97ynBD/jC9olnv/24rmx1Bj9ZU3K0/ANbFOfpMQAc0MVvfBeGK8XukWxx/lIULwKG&#10;RPuBFb9vKMimH59lN12svdUbZF9kbzFiS61+8Tt4EW/f+H/2G17lisbM/Trj6mLlO0vyK5nGPuyx&#10;rni9kvX2cSTQ478zPC1yB2c8XdYWlAdO9soGM1f4WOfWn3uhX6tIHeO00A/MeeFFs83VQv9ABpAX&#10;ysJXDL/iZ7X2zONOv2GLZRxjrUha+az0vRBWhNIqzTf0vuH7H156yeMitMFzvl8nYSsa2x2dJUw+&#10;EZZv8zGF1MHKDNWnWmmPP/ao7zf2SaJOSX549plnXHtHh/wvLYqbaHfD3V3+GtI8gnPrD1fMONhS&#10;+tI7vd2K0+5xywb63Sr5Gspf7JHRp7UrA+60+TrbVjrC3HmD7tc6a2a/dKJkPe0ZGrhMB7F0u/Of&#10;ySV2qBtvvDlaU9zX5W2YK+forNsU9cNfwrVccShLZNc9Ut+XboOojTi3c4HO2RyW79i3Z69+d7dq&#10;Ha7W8sunvHEj85dozZHHw4J9GJsH/gn0xVrziekhxCyj/6ArFGtfa+dK7uSFLRAZe/KJxw8Z/DCZ&#10;hS7sjKydnWy7GX+jg/xc62sYT0xnqzVfUF60P1p0Xi91S/b7nvFx95Y3Xe76+6RfSw9hr3XW0UXX&#10;LN3rvd0P21/RS3aLJslGk2LQGvSbvcsalEepq1m6fL325+Ib1obU6bs1a891+7BfiN+weyTrar5E&#10;6OA3eJ98h2ePIQV763d11gM2EPY0QX6bREepek38Bx26oIeLOhalv9A2nG3F+XiNujc16Iw6nZXT&#10;qOdmYXO9dKvhoUVup9ah/Vy+TPaZZb5MfaHX9lvH92JjjfFnte6GG6bncO46coAuhM061LZZ0ugP&#10;cBFs2vHsM4cEflgfIWOcpwdtFkNm848sbWVzIJNVdEG/N5l0Q9NLq8UPyXzhD/aOMr+76UbGs15O&#10;taactfuf+9wXtN/6DfIP3FS4bnTXXfc+97a3vUM2v9EDrs2bt7iJS/9tVozX6Oib/P3c8y7UeWxr&#10;/d7G7G/82kXaWnem/0/3c9b555NOOd0ds2ylP4vhfz+3w/Mse4WG7B/UlzGS/V2xKxkd8Tu/kUv6&#10;kPexw+IzXaYyjl2+0p25+hxfblSXNaoPdXx9fc86O0rjvmHDJrd161t8G0ArF3bQ17ULbaHrmvde&#10;q7a7wd1w/fvctdfd5N773uvdDTpD53GNvXuF1+gf7M1uehb1ZB9e1smb7wW+TPZn3s9WBnd4Exsg&#10;83hwOWq7MD7TxpVcyAI+QGQMe4GVmzc9oblKKC2vco0OMB8ZQ9eHVtqOq5I2snfNxkAfwMPogmA6&#10;ccl51buSfMAQ+g76OPPGcM3og5/HRPNe1dWP+dBd7tJeWsS97+McetpL/EScF/EaYBRljOs5fu0p&#10;jLV+7x/5VvGPUM54IX2f7EbMN3bzrPSQ/kEbMyek7uiKxNcY1hs91g92R0bH9T6YxPp56KVMu6j3&#10;fsWwxuvKb0/POPqBdDY9c+Hbgd6obinaydO3U2N5FPvr66J6wBvkH92j+RhnSrN2Cp21kv6dzLum&#10;f5AHvmP0cOIY4GHjE2vHydyhE9sp+IFteDJ1LvVtCCtCaaXyqOQ/ww/irJDx732HM0yj/jS+rLTd&#10;kB++sT7YtfMF327kD49bmZXUczLvUp7FAzG20ZcmaxH/jntZ/LtP/7175zve5Ua0J0+5a5PGXsbg&#10;i994qTtbZ7Cs9mN6pGvYuM3ZTvHrnLPXuVOkayxffpw/28DrA9IJOOfgWN3POONM6X9P+fa3cTnU&#10;9vgBSYcGfls/8Wx0xb9D3rfderv0jxUqZ4Vb6q+VuqOPrFL5x7nlK44/oK7U+yzpJZ4W/T5bOgg6&#10;FffVZ57jzlmz3l22CZ0sRVtt2iLd7M3SR25yT/7oR5FcgiseQ6L5JL/hD+a61ZSvEB+BIX98+WU/&#10;viDjyAL1QY/OC0NY04FuxRiGLyFUjzzSQlgRSsujLOTKZJm1qmAjsajF+DDOk6V+Gw/TB/wGT4gt&#10;YR20nTOVR/3T5AF96KXslQ9vsCeZ0We8sVP65KrjTnJt2uOmof4wXdgwSl/YAbBXcOGT5MwkYsVZ&#10;v8adZ2K1D7waXJv2JO9qa3O9inXt1f7MPe1cba67VXFjsi8gz+gJtK/VL97WYAUY6NtVOgT4wW/e&#10;Nbri7/P7s5/5rK9Ha3OzYmxVdnuHj7Ul3jb++8C6Nvr6QI/RAl3+gkbZhLALlWsn/udMOtqL362i&#10;/9Of+jvpI5FsUmdowiYAfjB3MFtEmv7N4x14BL0b/sBfSJvF2zTZnlmeo/MAtvs1NXnUuVgeIawI&#10;pRX7vtJ0ww++w2/FWhh4kT4N8W+atqPteY88rB/oH+IK4Q/z5VJmvPxK657mfcufO/oxl9lnfB2l&#10;pz6m81qRk4U9nW6tYhQuUnxEueuN3h/Zo7VpUcwZcRW2Vve19WkH+kj9ul725MAn7H2c8gvL3xnF&#10;vPY59vBobmlW/fZrjqD5tfoh2d70CbJGzB/zGGzDvGP4Ye/7dlc6GP7Wt14p2a3XHod9vlyLOZnw&#10;y074Zg+sr8WxRO+ZXxb/tNYH63qjvivXTvx/odqI2LEziF+X/fZs6S67d0lHLdBH3cFB5g7YL9P0&#10;a57vwBvsf4NugE3Jxj3a0HjZ2jXrnf4if2zEedY9mVcIK0Jpye+yPtN2JmPYh8Ffw4282s7ygz/Q&#10;cZjjU1/KrfbabKONO7oVYwz8YTYa7IzYs5o1Ni/pFwbUcP1cFJsFhihWQjEmy/qJP53lPvOZz8v+&#10;oX0mAvgBJlN/+JD9OEN9BG3sLYSN4vlf/tKdfc56H5e2QfFjHrcs1s0wrOp34k663MXCL3DsEsXH&#10;7RF+RPaVyA5JbA76B3sEWp9l5elKvkPXYa9N5haMbcxdsmJEqe+wd8P71T6PIoQVobRK2qjcu8z/&#10;eAf5og0no3sUa0N4mrgZ2hCMh0fsqra+avTRh/AJ9jkbY6gvMoguDn5sIu606vJEPBpxmtGYbuP7&#10;SYoFqVd81XnnX+TrRx1D7Um6/RfCD/Cay/S/JUuXa86kPaE9fkBfTP+pAa3Rfspd0lf6/Dxm8+Y3&#10;aY5mY3s09yI2gtgxxhPrr3J8m8f/8OAOrZEDu9BNbawLtftk0vBPwPus5TC+z6P+yTxCWBFKS36X&#10;9TlOi525gb0zz3aM83jclwufUH7Wuqf5zvLnzpoK+pC5FHMY6oX+MS7/bXNTszvSx68zH4nku9p3&#10;1tuy3xj6Bxhyvvb9IOakXXaJ5579ccG/c6CfkDobLhhOJPna/se/88NHHvR7gRzeE5UxFftBR+df&#10;dLnzhB/YQPBz7x1jfgt2RPiBf58zDWrBE3G+oTz2KIQv0H1ou2R75vFMGei+8bKr8TuEFaG0PMo2&#10;2bK80K2Yo4HHtFlc7ifThvSJjYfoIJSB75FyqUOyHlafPO5xfnzxxd96PiGO2OhBL8LXMXfufDfY&#10;1ap5RO3wA8zA/sGeQawZYZxmn/Im2V6vvvq9bo/W0Fo97W7tSN/EdSj7n7tfdyea8CXj10FmT1WM&#10;K7H4W7wOUlv9g/h19oNm/S321+sVU7NvnHkYcXL7/J7k6IXMx+CFauujcb566aXfe37Erk7b5Tlu&#10;xvuEcRMbC2XDk/E65Pk7hBWhtLzKjMuXnfmIr5N2zAs/aEfy4sKPBQ7fo30gDTuqiR+Wt90/ecdH&#10;HXYewzTqBK3HLD3WdUh2OSe72npHsfzZK/lEnR3BWpWe3j73wCOKxQEHPF/vmbA5Ej/yq19pnCxg&#10;iOd5/fYxLIpHGZPtlW82bdysvOpFV5PO4RyIzoHwttsa0+htzN3ulPman0m/+tSn/0HY8doaB/YS&#10;Zkyptm0AmTE+ML5nTSVlE1Mel/fJ/DaeMh6jf5ibwfNWbl7ym8wnhBWhtOR3k32mXcFifCTEeeWp&#10;x5EXbWrzdtahMN985Y9/9GNNtccb4xnaiBhH8Av+oD5+T0uN8+vWn+fn5hsKPopiMl7NdGyMl0k/&#10;WDLQ55obm1xPT69797uucc8++6zbA2YQTy08GVd9fQyY0oyOX//Hf+hstzEf3/WPX/iiO/W0M7Rv&#10;ELHq9e507X0erWGTnsN6Yr+muDZzNN9erMOVH2ap5of4cR966GHf9lEM2riPOYIfmFPSR/H+mixf&#10;x7+P58tvLvbGxeaHjFss/WSww74lP+N75kXoV8T6UWY1+T2EFaG0eLvk8Rtc5GIeyB4MxXRja59K&#10;7mAHF9/QR+xLiy+GWFDqXu0ztw3z6bvoTKlt3u9pNOIPIg6qSfsOrx/U+tsa2T9eV47mMeyzM7pA&#10;GKK1uPg66xsOc22yfZ5y6hnu7e94t3zNP/C+I2w26Iv7hc2s1f3GP3/dvVnx5UNaX8Ia3jrZg2dr&#10;Xc2Z0mdG/ZwlOgMiOlOytvoH/l7masNaU9esdTHwAPLFBU8wLqMDsFcLfZQHP4fygA8snXIYL+F3&#10;bBPUhbi1Svi62LtGFzwPhjzz46f8eImOY3Jm9cj7HsKKUFpe5Sb7C/8t8zSTrWJtVEk67Wn6DG3K&#10;Pj70W/yMmLzoCeUDjXaxLoqy2V8RGqDzVxrTb/ngbZLXBq2DLfg4pwBDGKO3Cj+wp3LW7Ynyx/Qq&#10;tqxZ9ULv5+wG4q9uuulm1Vuyp7bE37jkmBVu1mGsbSNerd6fk7Cop8etGxxwWxbp/G/tPQpWIcN+&#10;b46a06YzwEVPt2hZuPBwP5bAEzamwG+sL6CP4jIe6ss802g7eIExxWS9Er4u9m6cNvJF76Ac5u55&#10;1j+UVwgrQmmhb7OkmVzZt+j3xIliV6Qd/j975/3nRXX9//sffD+yLMsiCywdpAiCWEGsqBgLxAqK&#10;BqTkE/zExAJYUWHZtbfYUyyJJhZsEZFERUOaqMRegKXEmkTzSFRiyfc8z7zP7uyb+959l5l3YeeH&#10;ecy873vmzp17zn3d0+65mfoo33LrW2ztvIe412LwDN/JN7InALKP6mjyjep/EZvBmjW/Vzsj6+81&#10;dwcxEqJPBHk9ijNfBzZUwQ+Zr1vsMGI7ICf8YYJrE2UPmJ6yxn/8hIkt+H73nXcL7nV3dbU1su9m&#10;P3eMyE+nylhVPUXkmO9ge0AnA5ekHAxBT9pO9okRU8CO6aLDsC53ylRZX5zCbcYWsh9jC76DD+KU&#10;7aE/77CYI9Nlif+xtuTL177nbPwwT6K/EANNG4wXbcxFefZhha8syneG6zLdAl8nferrlyjKiJ3E&#10;DoEOY/QMtyOua/gTXyE2VL4D+YN4cdaFjRo1RmyNsv+c+EEUO5ivsRWIXlHM8dbmXTLug3xh7D8n&#10;e9n36eVGjNxV2h7ohEuXNIi/ptaNGShyRinb2S7+SI6ToX0l1r9a1uE06bxk/nNiaeED7JhG8zjH&#10;l72DmDHeS55342eb2+x3vmeVaUVvCXx7m/Ud2E95d/p8be2J6uzDCl9ZVO9Lr+e1V19RXRR60g/5&#10;9mFHzxFjgvyB7pnehrh/m4zF3BeWs2ZhA6npJnO47Lske1jqXM2cXcJxGcSQS95BjRPp60ZIjP2A&#10;gQMVP4hPXbDwPI19Gz8QWYk2F0dWaoNx7WKH2F0E93YR28fO4t96Zd26QFdIybe2rjG8pj0uedTq&#10;5UwuY9bqsWcJ8yRHeF1DR/zb3v/gkGEHYwj7LDxXjHnShxW+srjGWLAOsUltWu31UaH/YQ+xuB36&#10;uxhzDn3Ge9Y8/5zas7CFKH6oHNLsVqxY4aq7SB5lySPG+ECfwKda7HjN8NjUNkheZdU9RBYZK/oV&#10;9lHkD/BjlsRi1cjvo8A8aXM54sfxon9hlzls8pFqa4L2ZkMlRzH6JPJAMXiAd4AfxFrj81EbtGAH&#10;bYpK3qYe013Yw53vYz7m3XHrZz6s8JXFhR/0re0dVyhGtPc8fUwcOzIItIzre3z1ImNBU+Ye6Ezc&#10;xFbxf26UeM2Ro3ZzrFNlz/iZI3prvFVJ5Q9sFWAYNpFhvTQ/Ir4V/LesH/mO5DFiTQl7VQY5V8tP&#10;/hg/qF5zny1b2qixKcYX9D2+fObnsGzgo1kUZYZPnLG54LsFN2ysc44KQ5A7kGds3Qs4Zd8Ypxzi&#10;wwpfWRT9makO1tqjGzJHGK3jODOOoSO2JeyaRl/r50ztK7QcnmHusfVnNh+SQ+c00WGIkdy1vp87&#10;Teb9wPdYujGpPpOUXjJzV4mhGChjUeylYAf+F/KQ4HeZKrIJdlG13XSgT4Tlm6ivZ4v+dJpgL3Gu&#10;MzlG9nb9JWdAH9m3lzgW/EaMUXiLs62JNpoaD9jvqM/wFr43/MXY0OPga+qEp8AQ248CXzHfYtgR&#10;13f6sMJXFnW/Wn18F3GAjOkoY/LS6UT/wj/ki4OW6BTIdnH1q32f0RD8ACdph9GbWOq1L/zZ9e7d&#10;R2JBurqDUzHfxVyTu914VlwQbOAsuLCP4EdVVbWsRVyp8yZra7uJXfJkibufrbJK6bAuaLvYYURe&#10;Yl3PqaK3jBR7b5X4nk8XXN4s2IGt2vCafmf+YD2ByfXQP04eIGYRWyb8TRxBOl9G8ZvvQ5bhICeG&#10;7aHGd4EfcX6fDyt8ZeHxEPU1+UKRP8LrRKLo13Ad9C39jHzHWMYfQr8yP8TZv1Y3e4CBXYYftKd5&#10;g+SkEEz7gcRpIYPsLLk4psmaDcvrsd3YLsY8n1prr7ZcwZCJskcM61mIWSB+k7yl4Mds9lsR/GAv&#10;iJK0M9UX2F+QgchHMEHytnftWqNri14WP9vGDZLbUdoMH9DfluucbwnT3WgUNV9TH/4edGbiTWhD&#10;mCejumZeRPYglzA4ZbaPOL/L+sqHFb4yuz/qM9/IQUwPfs6o+tRXD/3MOjrsLdgj8I/b+6P+rnB9&#10;vMNyFVi7FM9SPoG333lL90xh79hd+/XTtV+lGpPgBu9GjyL/EHsvdJPY9qdWSu5k6T/yDBITPlv8&#10;o9hsVAYpBq5lekdKj5oisgc56MmrctVV16rssUnsAdhtoDu4HcRlNjpyc0GfuPVW3kEsBvIuc6PN&#10;HcYDUZ3t+3gHPh5s9PBcMb7RhxW+svB4iPqab8WvxpgmHxT9Qd9G2d/UaUeQuznIrcK3WF9H/V1W&#10;N/WT0xnZmZjAdL6B3vgTp0w93tXI3L6vzPkzJS5rtqxBY4yWMh5kwqBgDSt7TNFucruDH2pjpW1F&#10;9t8ibwTYFvir+M1e3X161rpePXu7666/frv+NV4yOwT70sdBa1+dzIngB2v20ume72/jY3se2YMy&#10;9jQgnjtOfk7/Rh9W+MrSn4vqt30r9mJ0GGzjjCWjeVQyH/0LHmFHI58PNMWXx/utDVF9k68eYopZ&#10;K4itx+hu5+YNwdrQN15/1dXW9gjsk9hSJRZ8NrbMIuYYSpd7yhM/REbaRQ6Rj/Ahj+5fL/vMdHOz&#10;Zs/Zrm/pY2gPHxGrCN3hLx+Noi77/PPPW3JokveRdhjNCz1Tlx3wNL49vo35txj8bH3lwwpfmd0f&#10;9dnGLzlK0SuwTRBrA6aqjC9jvtC+Dj9Pn4Mj6KPYI1hLV4z+Zv5BvkLOCreHa74TWyp7MixefKnI&#10;4dVuYO+ebjp6vWBHkE8r0CvSx3fcv8sNPyyHmtpfpH8OElmtqstObrcxe7iXJFYMm2l6/0Jz+jjY&#10;q6mxaPnWWR/HnAjdrQ3pbcv3t/ExvMy3ke8D3YW50WzDUY9VX30+rPCV+Z6Nqgw9lAMZ32JE8WWb&#10;XJZvH6c/p3iUsjlgj0Cf4BsMw6L6nvR6oKet4fPZiMEO9HSLEZ//f2eKzaHW1bMOVuwMM0WPiRsn&#10;MtVfbvhBO0+XWN3TJP5kjwF9Ne8A8fVrVj8n+QQ2u/XscSM4HD4YaxzkcGU827qQdDpF/Zt4Y7CD&#10;HOHwcrhNhV4bflAvsgc+HmT3YmIH/eXDCl9Z1H0brs++mRhzZHxwFFs5fVRoP4efpz7DEOxa0BY/&#10;eZzyh2ETMibyJXZi2uT7NnghsPlsdg2yzgS/LvlJh/Wpk1ye+DmCY7baHUweER+I2kiiWqMm78Cv&#10;InViS8WnwX4KT618StuN/4V8ZcSqqJ9Z7JeZsCf3cr6h9cB+G6zllTaR04OYepE5Dh4i6/pk/R45&#10;IPfZe4Lu/cheXEGfbi+vQnPmI7Ab+ZZ1+2H+i+ra+MjOrLeF5uylqnwXkSxtvGOyB/5axgx7KYX9&#10;SlF9V3v1+LDCV9ZeHYX+B37Q53y7rVHEz2ox/WEMiOoaHx74AV2N3oV+h+95qxtZFt5ljjC6Z8IR&#10;+IPjvnvvc/sfcLDm1qiVdTIHSm6NIJ9GsL+8jikZV1oWkR8Vf2yw5h7bAjl4ZI6XcfrSiy+KbrDR&#10;TT/5NI0/PVHi17HrYp/JHSf8z6Cnoa9pzlSJ6Zijv4nnD/K2si6Y9Tjda2QfGIlhO+6E6e4tmWeg&#10;If3FmSOdR6y/kTnxb/roFEcZMUbIuOS/TW9TIb/tO/muYK/lRuXljz/6sCg+pXBf+bDCVxZ+Jo5r&#10;sIN6WQ+DjEl8ho8XCun38LP4yKEteoW9O47vsjr/8Y+/K42Zj8BF5BHob3NJuG2Ub5F9H8lH/M4b&#10;r8q+c7LmRGJAa2Ucj6jv6WYMH6C+VXJ8Bv7WQFaIYhwTN4YMQL2sxR/bT2QgiVe3/TLZA4/c8cfI&#10;+n6zRUTxXuogv/OckZJPSTCEumeO7Otmay6RPhLvOiTYg1t8P8SW3vfzeyQeJbAb4VemPzPxC+XN&#10;oktgL6f/DdONNnGc4SnWSzBHse6J94dpXMg1/GGyKjHNyB7E5Rfju9L7yocVvrL056L6zTfT15wt&#10;1vbee+5q0WEK6ef2niUWAPywWIC4+/6fn36a0s2ubOF1sCPAirb6us0v4f/POutc11di3IkzG9S7&#10;l5s0RHL+pHIfqoxPLKiMuYIP6knFhZ0u8/3uA/q14Afr58ibhj5zhOgvgSyEvBDBe6UO4tGCHCjB&#10;t8wW+eMEwco9Jb9iD/aUk7xGEyYe4FY+ucptkDzqYNpWzaku+CD4sVXsSGCzj+78T/wvNvqoeNdX&#10;j/ERZ+LVwSv8PWFa+tqXS5nWlfpO8tow3yLfFmMeTP9mH1b4ytKfi+o3/Wx9bnXinwe3safm0q+5&#10;3GtyH3lB7L1xnfk+dDTw6vJlS9VGDp+DE/BCervBFJVPUvfo/Cm6w8sSy3jiidNdD8kJRm6c7jKO&#10;R4h8MFlkAc3bE9U4VvlD4thER2GPvAEDBkgOVPZfanZnn71AZKEat/9gMCNq35DIPRLXeqLEvuwr&#10;cWuDe9XqWl/W640aPUb2obxJ+2sjPhaxN7PPLn1Fu/QseILNMr0/+c3/+NuIA46LztQb5mdyfeDn&#10;490+OvvamU0Z38t9yDVgB3thmQ3RbAFxfmO4bh9W+MrCz8R9TR/ccevNaiugn8J9H77Opq8z3UM9&#10;+HqWSy7MdPyK4/t4B/jBQQys8nwKHzK1MVxu340dcO0La9135/2vGz16rMZbVsueuOQD261/H3e4&#10;YMl0yQNmtlaL7wrirpjjU7qBzO22vxN2B13zK7YM8gdwD7LAzBGD3cBedW74CMkfJP3FWrRlDY0a&#10;nzJOMEX1F7VpIoOkDo1/T9lnFF/AGPKREZfPO+U+ntGDdW+iJ8n7vy3HfgP7iWzVU9bOVitGde/e&#10;w+23/0Hutltv19wB1gfhfsnlGp0YP2cc9A3XaWMZnwiyNHOB6hspmSGXNrd3L/kosKnBE+H3F/Pa&#10;hxW+smK1yeZq8hgwV2NHpQ8L5Z10OlAfGMX8EKfcF56P+B7wIxyDytyU3rZMv+FBDviFe9gPafUz&#10;z7j588+U+Idxsi5FZHyxK7LHds/aWjdK7AQHDR0kOZpFPhFs0DiSkL+kJf+PlGE3xeZh9ga9HjZI&#10;1uTUuIkyhsE7jrvvuVftH3V1tZKnBwwBNwK8COJUBJ9SttwgD0HfIB4fO6u2gXjRvm7ykL6yNm+Q&#10;G1Lfx9VKHmlsKuQVqZO1s5OPOMpdc831Yvt5Q94Z6HbsX1soD8SNH4Yb0Jw8+/gSsU8ga5q8mYm2&#10;uZTDM8xBYAf7yBRrbPre48MKX5nv2bjK6H9sIcTjEv/bLDIpvMO4Yfzk0teZ7qWeR5c/qPIfts04&#10;v8XqBjugOfoZ30MbssUP7ocnmcsYx5rPWDDEfrO27ZnVq92CBYvc1CnfdnvssafsjY3NQPIci92A&#10;fVn6STzJsPreEjfRT3w5A1XvOUZsKMeKfHCCnE+S40Q5yO1x5NB+unaf50455TRpr9gWtm51r77y&#10;ivpjaqTe/cWPerToOPiWTxLs0UOw6DiRM44SHWSS7F+9j+ghu4mONVRsNhx1gmvVov90q+6u6/D6&#10;9+/vxo/fT95xqrvpltvc+nfeUb2kmf4RnYnv5L3Q0fZfyETTjsrjxg/4FlpzXvN8kDOKNeXQGJoV&#10;in/2ffDNQ/f/Un1J6GvGX6U4+7DCV1astpksQFwotgkwnHULjBP6PyoaQAvboxw/fVzfZzxF/WAh&#10;/kPWZPIdufIU48eegYcY0zamtsrvd2Ud3vqNwR4z7Bf9B9l7YdbM013/AQNlvIIjtXpUdxUZpUuV&#10;69Kli/piu4tvGP9wNevP5D4wo6amSu75f5pn/eorr9FxbPaG0ZLzqFrsmVUSm1Kb8qUSP45Ptaus&#10;30EGIn8717U1tYI3teqDJg8R+ymw18z4fSe46667QbHiXRkDm2V/OHSkzVs26Tdslbli4/rAJor9&#10;kX1cbfzke44bP0z+gNboFugvrMsAP+DfbOeKjr4PHmAeIpdJ3HuRdDQufFjhK+uonqj+D4835A3G&#10;m+XNiJIGjF/yCWEfx05ruMU53IYov4u1TXwPPh/DQXihI37hf7uP5+ygzORirhlz5CRSW6fik8gn&#10;Us64f+iB5e7aa65xP/zBWe6EE6a5Aw6apDbJQYMGu7q6OrU34FfpKmO/5851bpdhw92+MsZZb/um&#10;rMsBq2gH715yWYM78JDD3RjRmQJsAjPkkOfBjvq+9W7Q4KFu730muMMnH+VOnz3PnX/+RXrcIjLG&#10;2rVrW76BOqEzvhQwkRhck630O1PvDPBye1tzNn1n83/c+GG88uknn6htjbgu2me4wfdk017fPfYs&#10;dT3z21XKt8x/xrf27mKffVjhKytmuwxTGcdB7uErZMy90KLH+Po3nzJoQk457KjQ3OYP3hslXQyP&#10;sN3hVwI/aK/xRD5tz+cZeE9zv6fseTZmiTMBc/i9RfKMqV9Ur5vVn6HYpHgkNpDUeAjuQbcIxjt2&#10;CjsCDJM1kCJL2LP5tDfKZ2gH+IHNK05ehtZBnswgV7LhnmFIPt8En9jz6PLsiYos+9lnn8Uy1+XS&#10;Pz6s8JXlUmeh99rY5UyeQWQ1/Nz4uKMac9SDPEMcGTIINLf4E9pvbSj0W8LPkxsK/Fgn+4XbuDK+&#10;yIev8n0GDOD7W9sg9j2zMaTslWBB88bAL2p9xfus/3mWA1kBvGh7BDZPxg7/c1++bY3iOftWdAri&#10;f8M0ifIa/iHOh3guW6cAfe3I91t4HtygH5GV4Vfm0zh4NNf+8GGFryzXevO93+ZqkwWox/oM+jPm&#10;86VD+DnjaeR/9EhkEHRs3s+7rR35fofvOXz10J6YVxuHdg63LbZrwQwbS/r9Oq6JpQgOcpzyP1jA&#10;NfvV85/1FboF1xx6n2JQoHdYefg/7L12X2zfhJzUwQGNwbLl4quPO36deQg7ucWs2/fbuaO2Zvqf&#10;51nDTd3IUfCn8WgpccSHFb4y33iIo8zXF8hpzBvQHiyhLzP1c7blYLrJluTkYFwjH/ztbx+3kUOi&#10;+EajtflfiF0Lvz/bNhd6H+9s23dBPwZjP9DTuQ5khuA3z/Bee87wgXKtL/Uf/9th7aR/7bqUZ5tz&#10;0IWRZaOgqdUBvxp9wSniW5mPgj5tK3dZH+baFzwXyMlB/BDP8357t7WlFGcfVvjKStE26yPOrFFG&#10;LoT+5DgwX26+NLFxwBn7PrZN5APoFDVdjL9oOwe+e8Ye48vGZ648ldzfsdxhfWR9bfjhm6Py4W+b&#10;/+0MbuAvRAYBS/LlTWu3nWk/djrmOGLiw7J5Pu2O8hkfVvjKonxnrnVBH/athT6MvxW/fqyFNvnS&#10;iLELBhmNVjz+qNomwBH4Kw4aIT+BUegvCW5kP/6NRvmeoTMySLAepcmREz1XHvTdD58YFmHTgr7I&#10;yeSh8Mkf+baf+Y25E2yC3w2vfG0qdpkPK3xlxW5X+H3QCNsUYxrdDz2gOWVPypcmPActGMfQGjwB&#10;n7BvomcaX4TbUcg1bYe/aPvbb73Z5t2FfEPybMc4BJ2hr80R+NoKoWX4WcYyufNa5jaZh+Ap46so&#10;6PP86mdV9sD+V07YQT/4sMJXFu6zYl4zjukzG8/YnZFB6FP4grGfD41s/oeveJ7fzBvEvOIfw+YS&#10;5XfCs2AH+GTvpP0c+bQ/eaZj3LA+sj4mHhEMRx6JgrbGl/AktMU/b3mv4EvjMWtHvucgh3uT+tIT&#10;/PhvXrQzfYLcc4xBcjrZOMyXLuHnDIfAJXhs9dO/1XYafsFvhdCOdoN7tD383uQ6exzIt68MP8g9&#10;Cw2QXaPCD2QP1lAx58CPxpOFzg3YT/he+JLYBfQiw6so2h5VHT5Zw1cW1fvyrcf6jjNrsIkDitpG&#10;ZfRCFsWfy7oY3mfYxXW+7ceXaT6efMdB8lx+WIPtA1mAtSjgB/anfOkYfo65BT8tda5auaKNzSNf&#10;/DC5heftGp+O7dkcns/CbSnVtQ8rfGWlap+NWc4cxKayxyd2SMaTzS1RjC3mDmjGXguMdWQQ05us&#10;Hbn2gz2HDQy5hrkkirYmdWSPJWAHGGJ+emydudLRdz/zitk9TO4olC6GGdRDnchKyKz4DKwNxpP2&#10;u5RnH1b4ykrVRsYf/RWWAfCPMb6xQxZKL3seWnHAa6yvR15En7VY+kJoxjdgW2Geultycds7k3P2&#10;GFBIXyGngh/k24FvsI9Hwc/MCYxtZAP4Jl+ZI/3bqIsysARZCb4hfoExYPNRFO2Pog4fVvjKonhX&#10;VHWYvcrWkaT3fz6/jf4WM8leIfAG8qnRLV/a8ZzxLrawfNqXPFMY1jC2mW9MrjRezIWmdq+dbe0U&#10;8YDMPVHgB3XYPAbNwTrww9aI27ut/aU++7DCV1bqdobfz1yOvZt1iPR3VGPLeIAzciOxIOie//rX&#10;v/Ker6A3h+VbxYcYVXuTerLDFHiEuZxcGYxFW28NXbKVK23c2pm128RkkJM5HEdUKE2srdTDNTo0&#10;8xjyE++294fHQymvfVjhKytlG9PfTY52+pS8j/BFoTSz55FBkHVNfmR9NHYWckgVQjueNR8+Njx7&#10;X3LObvwX2k+MQ7OhMh+QswvcyHUsGg8Qi4Rui44LJkXJg7QV/mMO47vhcXjdYlZoQ7aYlz5u4vjt&#10;wwpfWRzvzrdO+g/aEU8TFe2gm8odKVs9tKOMeDXmGWTUQtprNhti1wsdD8nzueEOdDR64rdjbWyu&#10;+GHjlufMj8O8YvXaO6Kgjc1f1AmP4ws07MqXB+N6zocVvrK43p9PvdAQ3QI+MD95oXRDBgU/TBYF&#10;l6BjsO/1UpV78923DPtJsIY4iAEqtK3J87nhB/0Fn0Bf5gNkh3z5juewgRNLTm4xxji8gnwTFV2M&#10;96ibHO7k+gjjVz5tj+sZH1b4yuJ6fz71gh/kdiJW1LA6Ktql14N8iqyDHkNOS+hIm2lDtm3nGfRk&#10;6oi7ventT34HWEO/My6DvYXazudG0/boyT0crK8EO4ghiKNvTY5RfUswD/8wdlpro53ba2sx//Nh&#10;ha+smG3q6F30IXuZolfAE3HQkTqpG3nkuWefUbs9ujO2F6NhNhhivhv2B2PeS/Ajd9khCvpCS8Ym&#10;ccvYUFmPaXxm9LTfmc7EpuO/ge/wq0bRLl8dyEq0lTM8R/7OTG0qdbkPK3xlpW5n+P3Q2+zScdoT&#10;kHehY/OG9Y6139ixLI4nW56j3dyLvsU84uOXpCxeTIGGRkv2A4GOzAtGm2xoyVxhazeXSx6iOOcB&#10;cIP6A39RYwvPhcdAuVz7sMJXVi7tNZqv/fOfdC7gHNf4g+9s3oL/iB0lpzb0heey4Tu7hzmPOKO4&#10;2prUmxmDGIs23i3nPjGCYALyYUe8DQ1f/cs6lVvQmcP790Td77TT+A4ZhzgFbHDG98ZPHbW5WP/7&#10;sMJXVqz2ZPueQJaUvhXdImoaZqqPGB5wAHkS3oOW2dCTfBPMeY89/FDR2prpGzpjOXMAcYGc10ns&#10;OjRk3umIdoYt2M1tXbbJu4zxOPuS+omPhG9efnFtC8ZlozNnO4aiuM+HFb6yKN4VZR3QDl20mPFY&#10;zA3BeodGzXOYDS2556MPP1DbKbpPnDyX1O2XQWysI0My/psalrSsbTKMSOdNmxtYX8t+X2AONnBk&#10;T3CII47+NtmDui1nIfn2rH3Z8JzdW4yzDyt8ZcVoSy7vICYU2Q57WBx09NUJ/9m+Yk+teCIr2Zdv&#10;ws+H7wWbTZR+Pl8bk7LtMQTcb94QxHnR/2E7FrFgmeQQxir/4bMBPxjH1r+mD9nvqM7Ua/hEvhLe&#10;y28bG5naav8X++zDCl9ZsduVzfuwTRNfExXtOqqHuQH6YgcFu5CJw/NXJtoGMnOwbqujdyT/bz/+&#10;C+0Tkz/sjC4C38Bj0MxHNytH9tA4dbGZMn9YfFBc+EEb7UDfRcYO+/yyGRfFvMeHFb6yYrYpm3dB&#10;X3QJDvDZeIOz/eYMne2/KPiQusAD8IMYAOYvm6cytRubHfe/9spfImtLod/SmZ6HZhw25uEZfOnw&#10;EPhv+AEtoaFhB3TlPuI/WXun/CT6SyF9lw0/qv9F3oOdDfkjPEdl4rFSlfuwwldWqvZlei80Zg9h&#10;/CHsraj8IX3OHBHwSeA/R15t3rC+IJobv1Av9fEufCnwVViPyUTncOwpvGH1JefoZQ1fn0Iv+IIz&#10;GADuI1MYXoTxn2t4Dv5inTexYnHY2BQjUrpK0K4g98wm9tyRfXbgWcO5TGOgHMp9WOErK4e2Whts&#10;fkA/RJdFL1W7gvCH8oqMcfhkg+whrfvGRzRmqdvsZ7wT/IAPWZtPm6x94TPlYA26lvGvj8eTsnix&#10;BH6g/+ET8BxcYG9D4yU7QzvmgU8++YfGjZOXENrwfFQ0Yv8/2mF7gbLXH/v/6TtSGMde4vDMA7+8&#10;z8tXYR4r5bUPK3xlpWxj+rttjghyIzS6p55ckdpDbYM777wL3Omnz3V3/vRn7r0tGyUG5x05olmb&#10;AP8ZhoAj4MKSSy7W9RC0KZP8QdwRORfhD3IPRMWHST3ZY47RDjmEeArs2ZTBWyZ/hDEE+wj54p54&#10;7BGN4zLdp9A+V/lYeAf8IP8Q9RInRr3Nwqe0CX6lDJ33icceTfBDaJSOAYX+hubIANiXoHVT01Vu&#10;l11G6D7wVVU76X7yQ4YOc8cdP1385y9FNmbBAA7obDFFtAF+gP9830V+3Z/9+HaVXXiuUB5Mns8e&#10;N6yvwnojOaHABsvJE6YZNCRui//DcepR0Q2Zw/jnvvsecNOmn+pGjBzl6nr1diN3He1mz57nXnrp&#10;ZUd+EdpgsWPhNpbTtU/W8JWVU5t1nvj6G/f++++7yxZf7MaN3d1Vd612O/esc4cccqj79rePdeP3&#10;3c/tvHNPKe/mBg8a4u668x6lG3Ii+81vlb3hjbfyPcOTyEDME6znQ/4A12w+o8+IH0DHwlZjc0++&#10;70ueK5xm9CG4D03ICQiNTO6AbtCQNf5gB7EB4Ea+sgd6CfozeMH8Qj2bmje5NYJfe+69r8xx3fTo&#10;27e/GzNmrOvdu174tcb1FD4+dcZpylevvrLOOyeVy3j0YYWvrFzaSzuMzl9+uc3tuec+rqpLlRsw&#10;cLBbtOBcjQ26sqlR+KNJ8LvBTZ061dX2qHW1tbVu6ZKlbjP21YjsIfAifIGMCz8SL0jbjCfhxY8/&#10;+lB1bXJFRDWHJThSGI6A4/g1yCVpMqNh/h9/v0bnfWyX6BDQLF+6YQtVXpM68PvCK48+8qgbMGCA&#10;4ERXkZdHulNOnuGuEt65+opG5d3Jk7/lunTp4qqrq91JJ06XfYj+neBHxPqLzRfffP2lO+jgSa57&#10;9+5uwoSJrmnZUne16LXMHYxn9ApkwO997wzB9t6KIzffdFNK3yxcj9C5SbAIPZYcDdjawus6wRFi&#10;x5BPiB2Db5OxX9jYj6r/yMmAzBieF4lJhIb4bLFTBfJCAfNNSu4Ah6jr0YcflnlukOsq2HHSiSeq&#10;fRQcg0+xxxjPzpsz21V36+p2H7dXC76F21lO1z5Zw1dWTm0GP2y+uPDCSwTLu7g+ffrqOIUGVwpm&#10;GC0Yu9DnrB/8wNXV1alOs/Syhrxl0nT+NUxAFuY9+HPJ2W66TLDOL1hvoXgjfJReR/K7+JiCPQq7&#10;lM1F0Iv1BYxjYozROaALZ8a+/c6FVtAbHWZTc7DuZtjwka57TTc3ffop7krBDeY7eMYwJODVJnfo&#10;YUeI/NHVfXfefOFzv02tXMajDyt8ZeXSXmuHYcizz652tSJ/dBN574JFCxQ7AppAl/DR5I488mjX&#10;taqrq6mpcXffeafKk1u3NLuPxY8HjXPhDbuXtZjIphzMXfjcwjIIuIKvEFsv/IQ8Ys8m5+LjBn2u&#10;esTyB5U/TBdmv1LGL7Gp+WCFj5abN+FP2eLefettN+OUGSJ3dHF77jVBdZVW3EDPDmRlcOTKpgbX&#10;U+a5bt2q3XXX3ui+iVh2t/ET1dmHFb6yqN4XRT2GHcwZ2774wo0eNUZoUy120+Ok/1vxvA1+iFzC&#10;uqmh4qOp6VbjRu+2u8boID/AT1uFr3w80F4Z81IwxwT7bxOPcrnMKax7om3EJ1EGX6LjUFeUtpf2&#10;2pb8l5me0A17NnQhBgSeJL81ei/7dvB/FP2nvCE0v/66G8W/Uicycr274PxFMsc1tMxtYAftQF5G&#10;9pk7e47OcejkW0R2MXtaFOMmjjp8WOEri+Pd+dYJfoTjxp947DGxbfRwI8UPdpXgB/Rogx0ih1x7&#10;VYDzF5y3SG2t3cT2PW36DLGnio1caJyvP8b2i4HfwCFs98ggyBu0E9sq84rhTFS8GQV/d9Y6oAG6&#10;CjyCPAi2QyPsHtAwun7Z7K684irVReC3md+ZqbZS3gVWBPIG+BHYPrChTpx4gKsSGXm/iQe6b74W&#10;f95X2efJzHc8FfKcDyt8ZYW8I+pnzfbBHE/dX3/1Xzdhv/3Vpr3o3HO8+HF5w1KlWZOcVQ4ZOlxk&#10;xO7upz/+qdo185E/wAT4DRkG/QW5d53ml8D/s8yxXzNrGCz21DAmOv7MPMcm72i/b7BnM36xgTDf&#10;YE8F85uxdUbkn3vpxRfdwEGDRb+ucQcccHCKL5sUL+BB8MvsdLRl2ZJLXd++/cT/UuUuuWSZ4Ies&#10;rUrwo42NOwosMf3F6sLGdHnTFWLX6OYmTz5C6QK+IxsG9IFmyCTBwfUPz/y++HRFZhkx0q1/h7VR&#10;wX6jjDvmJ7Ah2zEIv4EdPMM1PkCTR7F9YOc3nsyl3mzfn9zXPlak9w+04iAmGHsH9AE7uA/a81/6&#10;M9n85ll8tjzPnDJl6nGBrjx6rGu47BL1DQZycSAfoy/Bi8orIoN857TvqN+2XuJBPvzgfdGBJbdA&#10;Kh7AeL3czj5Zw1dWTu1O8CO38ZIN73emexL8iC4e3IcVvrJywo/0tnwpGI0dDPsU/nWTO8B2O7a3&#10;h1zhJk06VPxpNRozvFnWPFqsoJ3zHVPIGOjU2E5Z+2L7fCODRKtfJziSD43AD2jEulqL88innvRn&#10;iPPQMvG5/OKeeyVWoIcbInoyPIgc2upnafULYu/H5s5/e+65r9pOb735FrGbpnTz1Dmd58vltw8r&#10;fGXl0l5fO75SG8jX7sADDxabRjf3wx+cqfQyG1U6dgR6Z6OsfbtI40Hq+/YTfmpWWxrjmzUKLbwg&#10;1+l80tFv5FjwjPuw0/HbnslXNrbnk3Pu9EjvM8MP/GTkJCyE1uG6N21K5XcQuh/xraNFn+6uftvG&#10;pUsEQwJ9enteDOY4dJjaHju7IUN2cV99+YXo/EFeI8MRH9+XQ5kPK3xl5dDWTG34Yts2jbO57NKl&#10;YruuckcccaTqlGC6D/OhIXMC5wkT9lff7/mybhcfDPMSuivrp8O8ke01z4IX4BCxIcSTaX0pHErs&#10;H4WP/2xpkek+owEyIvZTcnFnujeX8sCGLutbnn9e1mL1dP0HDBb+C2SLTHxo5d+d913h3Wo3bdop&#10;KnuUe9yHjUUfVvjK7P6yPH/zldiavnF/++h9V1+PDjNEsQHaZJJBjG7IIHV1vWRNwiD34to/t2CI&#10;8Vgu/MO96CjMb/ASe42wljPfunJ9d3J/dthk9ADXyU8YVQ7dTRuD3AxHHTVV7aa6tkXmqCtEtrhK&#10;5qvAlt+qu9g8hg6zl+guxECuWrlSYz7wMaqfMYk/jdz/ko5hak8VP9c33/zXHX/8NNEhq8SWPVP8&#10;tEslTrgtvUx+NFpCu2OOmaLxfkN3GS4Y8qKO/0L0DPiTuALN1x3SXZLxnd34jrufDD94D9foMdhC&#10;WJdLWba0D2TNVN4feW6T+PCefGKFrMeqccPFrxf4+/z8Z3zIPZdcfJHGRO+xx17uS+HhdP4u598+&#10;WcNXVs7fQNvA6q8EQ1atfFJwvJuuPYI2wRqDQFdppVlbml6+bInr13+AruOdNWtuSndptVnkws/s&#10;1fH0b1ZpTiHmtjCv5lJPcm+8WANGmJ5JX+O/Za0B8R/Z0syex14W6C4b3beOnKJYMGvmzHbWUrTl&#10;P9ZVkH/iskuXuK8l5rDcx1q4fT6s8JWFnym3a4uxISYVf/m4cXuLH72bO2P+99RulWkeMN8MssiJ&#10;J5yktu+6Xr3cS4IBmzbmt1b2hT/90a17+SW1f2TLhwlWxIsV6f3LuEfPVPlBzvzmGpsV1+n3Z/wt&#10;sgs4ZDb3G6+7VuTYGjds+K6qP2ear8Ll6NcDJfdE7959WmLpy218tdceH1b4ytqroxz+Q/awuJDz&#10;z7tQYvh2EvvVQNU5gzUxbTFf/Wa6DiHwrRHLU9erXmLKurtFiy5oiffKyDsy52T6D15kPgI/uM50&#10;X1KeuQ/j7JtMOGF71GWrv4BB2Nm5/4033nA7i/+EPDPHHnu86i7knwljhe96/vwz1Gd44IGHyJqM&#10;IP9UOYynbNvgwwpfWbb1leI+1sujv/BuMGTNc8+7GtFBWcM4d84c9eVuTztb9xjoNsgg/3fGfIk1&#10;rnV77zNexn7r+m1wwI6O+NpkDpvH7HdHzyX/Fw9LoIlhhNHV6GXnbOhBHZs34W/b6hYtvEBspt3E&#10;77KzxAUsVv+e2ejb8l6rHZW4j8MOm6xyL/HTxsOlGEP5vtOHFb6yfOsv1XPjx+8nOkyV2333PUJx&#10;w21lkDBdzZ66997jdb3TzTfd2qIHo9/mohdnw3vJPcXDi7j62tZMwRu77TZW5YhDJJ8VsWIBP/ns&#10;bpQF5Q2XLnb9+w+UuMe+7rN//0vnPua/Uo2ZfN7rwwpfWT51l/KZO26/Q20gNTW17ryF53YoRzJX&#10;sIZqwTlnKx9MlPVOW2R+QQ/JZU6Ki1eTessPb9BN4Y0brr9BY4jq6vq4C89fmOI1H3YE81cQe7RM&#10;7HR7yXPd3KxZc0T2aN3HqpTjJtd3+7DCV5ZrvaW8n3hU8oIcduhklSn33//ADvGD+cLW3I0bt4f6&#10;cO6/X/bWFfmU+QUZJLFllN8YLj2ubnbj95uo/DJv7jzls8vF7kG8aVi+DV+DH6zl32mnLq6H2EyI&#10;O7J8MZWmw/iwwldWSjzI9d34wLCnvrd1kxsk66d7SG6QhssuTfPFpM0Pgh/YVDnO+N731HbC+kly&#10;tX/04fsJdrRjLy79GC4NrmE7eeCBhzTmeS/J4x3Y6VvtG6anhLHDYhrRd8iRfPjh3xJeDex3laa7&#10;MC59WOEry3UMl/p+w/ETxC+LXWuG5MOHjswN0NVnG0cGUQyRe/CnkSd76xb8fMGamET+KM04LVd8&#10;Yt3M/PlnarziNMlpGsaJzNdN7lKJFyO/GHmUG5Y2qr2D2ANkkErDEB9W+MpKjQe5vN+wg/Ndd94l&#10;skSN7vNgeeOYA8xeuj2dBVvE/rWv7B9DTM9DDzyoPjp8fuXKx0m7SoNr+F/Gig0DHQRM2J6XfPb6&#10;JnfSSdPV7sGaiY8+eE/9LpWGGzYefVjhK7P7K+EMLTjAj23bPne7jRmnayHPl/zK6J5gR2DDaktf&#10;k034f67ossgtp5xyqvr6PvzggwQ/Eh2mDQ8sf2i52j322WdCltjBWv0lbpdhI0T+2Fli3Z8Q2QNd&#10;O1irjwxSCeMr3EYfVvjKws+U+zW4AX78R/I3cd247HLNbXiA2FEDuSPN9iF6DXpL4K8P4kLYA6Je&#10;8omMkHUM2E7XvxvkP07m+tLM9eXY79Omnyb40dXNmzs3a/zAxsreDEcffazsTSh2D7Eh2HiqRBnE&#10;hxW+MvvGSjlDC+LKaO8/P/3UDR68i+T6qJX9Li8SrAA/tseQdPlzwnjW9neRHB4rZd4JYpzLkY+T&#10;NsWPaRZz1iw6yyaNG2uWfVEHS4zzAMWOYO5pK88yVxELwp5mgdzb6Mao3bSb8NSTOrchf1TKmPK1&#10;04cVvjLfs+VehlyI/EE7p510smABewJOUzlD11RnWJtrOMJ+EORUXXzxksCHK3yTjNX4x2o59jG2&#10;czBki+QWI+bjsUcf1/WW7HsY+FSuyCyDiM7cKPmSly25TO0e7PP+5Zf/SdlKE/woZxwBPzgeWS66&#10;qthRx+4+TuM8Aj2m7XxhuGFn8pjhYzv55NPUBoIeU468nbSpeHRB9mDdywUXLNb4RNa6mJxhfBM+&#10;m72N2KLjjztB9GjixeZWtMwRHu8+WcNXFn6mEq7RXUyfVF1GbFPEpldVdXEnTz/Zaz8N051r+IL1&#10;uORl+KvkJoN3krFavLFaVn0ttMcHxz6Ff9262U069HDFj8UXXZhZ7hAdGbsaeWjYI3vgoCEai/T6&#10;a6/rOn2TjSthPGVqow8rfGWZnq+UcnIL3X6bxLTLvsTdZY3cuWefpTYQnx/GcOQKof1Y8d30kDWV&#10;b70he4PkucdlWY2DRIbKaw5grQtyB2vltsi+lOTqHiZ+FOMV3xne0rUwYoufNXOWxplNmXKcxjYG&#10;MY6t+nWljKP0dvqwwleW/lyl/UYG2fbF527U6DG6vmXC+EBvhb6s3cff4uOBSYccqjb2ZQ1N6odJ&#10;sKBzyh/EemD3IF/7/b/8lfptD5Q1UkEcot8Wj/yKrR7+Ih8Z+y4/+8xq1adNNq60cZTeXh9W+MrS&#10;n6u039ALebGhoVHiBat176iLLlikOkqAG34emHbSNI0jmyRraRL9pXNiB3MG9lPwg/WUCxeer2vu&#10;Z8w4VW2ntv/kdvOP4Mc1sg7mOLGRkM/qkEMOUx6EDw0/7Fxp48na68MKX5ndX6lnaMaamL///W+u&#10;b7+BOhccffQxKnNY3Fg6/bGrq79e/Db9JVbQckYkMkjnwxH1vQiOcJ4xY6b4Ubq6Beee6wI/nn/u&#10;QTZZImv0q7pU6/0NIsNajLrhhsWOVeq48mGFr6xSv8/abb5cMOSaq69Wv+zw4eS4xQeTif7L3KIF&#10;56r8wTrrLZsT+2lnxU5kD2SQTbKe8pBJh+v6FY3tEBuHL/YDvgJbpk49VuweXV3vPr11/oEfTf4w&#10;DDEercSzDyt8ZZX4beE2G81MDjlU9JGuXavcHMlPBv2J8UmXP8AVbOf4cJlvfrNqVV62t8465nak&#10;7ybPGLEfnMeOHSf7XPf38ksrlgRrNLmPnJgzZ85xX5X5XnLh8ZLttQ8rfGXZ1lfO94EdhiMrHn9c&#10;40FGjBgdsoGkx4MID8gcwjo65pAEPzqf3tKCgfjuRXchnwN7xI0Y6c+RjM2UWA/OJ5xwourJ9fX9&#10;dG+IStdVfGPbhxW+Mt+zlVRmeqfJH+xtPnH/gxRD5s6ZncH/EuAH+/ogf6xK5I9OK3/hv2V/l40b&#10;3nV1PetEBtl9O/nj6iuCmCH8tldfTrzHYMmH2ss98Ktf6b4AX3/dutalksZOe231YYWvrL06KuE/&#10;dE0OW+PIuqVHlj+sa2yRR/02kCDuGPkjwY9OLHsIdpDLcrPIH+Sj6yqy6G67jdkOP9irMvDFNLrp&#10;EqNo6+S2fSHrsL7Bfl9562s7Gts+rPCVdVRPpf3/tdLzKzdc9upgz+1LJY6Q/Kfor3bgl1lwzjnC&#10;B1WKH2+9+UannX9b5HjGUic8iB1TGWTD224w+ovEc2A/xWZGHnV0lmuuJN6Uo0HiDsmn3N3dddc9&#10;ih07gq3UN8Z9WOEr8z1byWXQE1/MGfO/r76Yo446xrFPOnorsggyKNfz5n5X+KCr8oz58Drj+Ons&#10;3wztdZ+o5ncFO0bJ2tshgcwqPGI8w5l49QvOW6hx6kOGDnef/P3jHSbWwzfefVjhK/M9W8llxLN/&#10;I3sTI5eSq7CuV2+37LLFYgdp0LnE/G/kYMb+MXv2vCT+oxPKHYabGn8qMshmWQNz4EHEJFe7pZde&#10;ksKOVrs7+DFp0qHqs1t88SWqL5PnI5E/dizbT+CHCeIA582bLzJGtRs0eKjIIJe26LXII+zP0V/2&#10;xn3t1Vc0/tD4KTl3Lj0G/cXW8J+36ELFjylTvq3r4gLbWSCvLrnkYs1nOGToMMk780/199m+cjsi&#10;hvhkDV9ZJcsamdr+tdiz8Mt88N5fdQ9S4kEOP3xyIJeKDnO47A3GmoWZM0/XuGXWXia40blww+iN&#10;/BHoMBvdiy+84Orr+8q8MkhkkMUpfsH30uAOldgy4oUWnLOwZY2++f4y8WEll/uwwldWyd/YXtsD&#10;O8hX7szv/1DXRLH/4A/P/L5jbVSN5AsZPXp3985br7sN69cLdoj9vRPL8J3527Gd6h5Asq86a3DP&#10;PnuB+lfIZYq9g/WXC885S3Lc1am8+vePP3C2r3t7/Ffp//mwwldW6d/paz/YsW3bNp0n3nr9dZE7&#10;62RPn50EN7rL+X/kqHL333d/at55V+zvifzRWTGEuFP0F9bP6Tqo5vVu1KhgLXfPup6S326623Xk&#10;aI0znDbtZLF3iL92B4z3SB9HPqzwlaU/tyP8NrkSHCHf0MIFi3RdQ3V1jfr3r7v2+mDNg/BN84b1&#10;giOdU3bvrJgR/m61n8oamGaRP9BjNgtPrFq5yu0+bm/N64HOstP/7CTyR0/3xK9/rbZ5bPQ7wjhp&#10;7xt8WOEra6+OSv3PdBfO+GKI7zlv0UJ3/qJF7u2331J9BZkD3IBvWEMV5qnkunPhKXqLrqET7Ngq&#10;a2E2iQzC+bZbf6x7pY4ZM9YdJzkK4SPs85U6LnJptw8rfGW51Fmp94Ijb7/1psZ+LH/w/ha8YL7R&#10;+CHiDxP7R9IHKR6wmJB3ZK4hRxBxh2++/loLdsBPlToWsm23Dyt8ZdnWV6n3octY239x951qUyfe&#10;FL0FzLD12wl+dC6Zoz16m0/mgV/eq3POc888rTxkuGFn46sd8ezDCl/Zjvjt4W+C1rY2hnmFWMKf&#10;3/UzxQ2wg7L2eCn5r/PhCnxBXBCxhvfec5dih81Dif6y49t+0vGD30b/u3/2E5VH33jt1RbZI7F/&#10;dD6M6GheeOj+X4rucqV7XfjkP//Z1hJn2hlkD8aLT9bwlYXH2o58zbyBHPLyi2tVh3nskeXqrzNZ&#10;tSN+Sv7fMTHG/C+csaFC5w3r33U33XCdu+3mHyl2pI+LzoAhPqzwlaX3zY7422ROZBBojwzCmlxk&#10;ELWhJv6XTqvDQX8OsANbOjjyyEMPqJ6LDrMjjodsvsmHFb6ybOqq5HtsrghjCPzCGm3sIIlcsWPK&#10;FdnS1XRXOwfyaaO77+d3t9jNKpn/8227Dyt8ZfnWX0nPme2DNoMjHE89+YTaQcAQk1uz5bnkvh0L&#10;c3T9vsgdnG/50Q3u+muuch99+EEbn0sl8XsUbfVhha8sineVex0mg9BOu/7888/dj66/Vm0h2MpM&#10;jwFLTKYFJ8LXCW5UPm4Qpw4dkTfCtq+N4s//1b0/V374/e+eVz4xXil3/o6jfT6s8JXF8e5yr9Ps&#10;IC/86Y8qg5Bjat3LLylfffzRhy2+XfgMfkvkk8rHjXTsN7sp5cQWYiuFDzjDH+bzN7233Hk66vb5&#10;sMJXFvV7K6E+m1dYG/Pkrx9XDEFuxVeHDIvMwRneSuSPHQs7oCd0NTmTWMKf3nGbxpliU6fc5hf4&#10;xHilEvg6yjb6sMJXFuU7K6WuMH8wv7z6l3XKP+gzxBrCX8i3hh2J/LHjYIjpLND2t0+tbIlPf+zh&#10;h9TmEZY3EvxoGyuW4EfQH/AFGALewS/8BiNuvvF6jTm866c/dn/6w+9b5A+zzYMryVHZfQBuQNvb&#10;b7lJ5c4f33aLxnsYH9jZsCOMJ5UyP0bRTh9W+MqieNeOUAd88u9//9s9teIJtaER537rTTe6Z5/+&#10;TYusazIvGMI8xtnkYfud4Etx8cVkRPof+lgMB+XYrjjzH2vhkDGCOaJJ5Q5kTbNz7Ag8HOU3+LDC&#10;VxblOyu5LuYbMIQDnnvisUc0xowcmNjU8PeGeRXeNP6kHL5NsKO42GF9Dj6YvhnGdq6xi+NXIe8+&#10;tMTGsWrlCslh+mmL7FnJfBtX231Y4SuL6/2VVK/pMna2tn/yyT90vsIuD++xlht5xHiUOGeu4ePm&#10;DcF6Xn4nR3H6AMyg78FxpUMqjhjbN7Zw1lsjRwZ71za5Xz/6cIvOajRm3rDr5Nxq7/Bhha8s6bNW&#10;m4jpvMZT4Mm2bV+4P6z5ncog8CH8eON116gsbD5f5A/j4QQ7ioMd9DNyh8p+ghvoLuToePo3q9xP&#10;br+1ZZ8f5I5Hlz8o+1Oub/GlmKxp9E7GQCtuWF/4sMJXZvd39rNhhp3T+wMswdeHHoO/D5mEGPg7&#10;br3ZPSw5idY8v1r5F342eZr5kWs7zA5rfJ9gTSvW0G/WH4YJ4d92bX3Jb2SM3z232rEWEsxgvT0H&#10;fjRyd6z985/UppVOS35norPv3s5Y5sMKX1ln7Jt8vhl+M/sIZ+Y7/H/YRtBtTEbG5nr/fb/Q/+Bf&#10;dBwdD+g4qdgSxsD7772n5TYuOvvZcNf6iv6lTwyD6S9soM/8dpXDP4YdA6yw/QRZL7vi8UcV4z/7&#10;7DPVSdL10Xzo3lmf8WGFr6yz9k+u3w1+GD8allAHWPK3jz9y6156sUU2wU4SzIXY7BpVXgFrwBIb&#10;D4wPxkpnx43w9xuGYEsCY/mPM36SO39yR0usBvojGE35K+tedsQMp9MzkS+210nS+6i93z6s8JW1&#10;V0fyXysNwIlwf8CfdlAOtnAPZaytYQz88fdr3IO/ui+1zqbRXXf1lSproweZ7yY8fjrzNXZQ000+&#10;eP89vV799G81TgObE/oiax3ffON17Wf8rtb/nKGB9X+YTsl1Kw/n0hc+rPCV5VJnZ78XjIBXfXxq&#10;cQR2pq+4jwM8YT144MdpVNnb4ko6M2akf7utGcDWGeSqbRQb01KV394V3cX61PiQvrX+NtmQ/8LX&#10;dm9yzg1HfFjhK0v6Nbd+zaW/4G/uh5/hc/LR/H/2zmdFaiAI43kC8eAzi+w8g4gKnkTwpKh4UkRx&#10;8bCLF3dn2bt7WV/A/Dr7QTuUSXrZdGeGb6DpTCUk6frzpaq60sEPH2oRjjpqH79/+5rimCiWUb51&#10;184O4T/jJYZjjIpbwIg8p0ScQn6U95TkY5Tw38feXrcjrIho5vHteTzFu1znc9+F+IX5AfIk+OZg&#10;CrlWxTTYleL/Q8CKaAw5XuJvvH/7Jq27AU9YdxTcwG8Tj+Vn6L/75fQW3kZYEdEsh2XlsMtffBLh&#10;yp/r65RzxWaYCybG+Xl6kp7J8j1yO4vscJ9pjPHL50+pRg+fjLlw3k1RbSi8A3flx+3y0v+X090I&#10;KyKaZbCcDHLeKm8CTXE7NNrV1e+05ibzwDTmJ8m94ofsMz6M3ftJP29CzYbq8Riv4hTlL4Qbwtuc&#10;n95eVm8jrIholsOycpjir2wDWyF/SN5wyLNuUlzD2gKqG8EeeWYT26gfs9FW+3Rv+E5sc/+6Z2p5&#10;idcYIz4H76Lgh03xyfvr6mmEFRHNcqkrl11+gxtgCM9e7ftxfJxyAfgim0cPO9ZJww7Jj5Ar0Htj&#10;/NecRSusiK6bsKKfj+U+lRulJ8dBPQy1djRqN4SfGrv7tvoo/kdYEdF0vPs2csN+5K+zLZ+dmjTe&#10;NwdDeE7zTQF8fnBE+VX6NeZHwA8a2AK+nZ/9Su/AEquAH3yD+LLHQXSOMRtD2ujemM1HWBHRxs7h&#10;fcvLVbaTY4d8EnpskLqpITdylLaZB4au53vkA7SkgR34RtTb4nNQN0eOmHWqVSsqnFRvXVte10p4&#10;HGFFRCs5p4+9exnLfnIcyfkMnUYehPmZoXZk071+9bLbnp+l5zs+ScKTm76mT4J/oRgK3ODa+EXD&#10;9x+p4x/mVZiz1lyKxqRxigf67/7u9ayUpxFWRLTS8/r4+rLF3lT/AE6ollXf0JP9sq8mdnAtxSps&#10;p1zpxTbVixKrsEYg7yX/DzesS/V1aS7PI6yIaHPP5+PayFrPamEIPbIg90hM8OzJ438wQ7nVWvEL&#10;uCHs4JofP7xLPhLrcHCfYAfYp3FAs7/RRpdKbDjCiohWck4f20buwgzxH5uExnd8iQ+Yr8EP4Pkv&#10;e66BH1yL+SAa21yTmnNwLZ9P4r6NGW10RzpT2kdYEdFKz+vj6+qBsAP7o/Fftsh8DPkQ4gTlHtTX&#10;wI8Ur9zkP9jme+TgGev5KGZBX7hnNY3BelRXj0r5HWFFRCs9r49vL3dhCM945jbINYAlYAZ2XAM7&#10;dC3iJcVMrN/D/CzzLrmeCO9ymrfb69GYDCKsiGhj5/C+dcoY/FA+lbXFeXeG706oLkSxxNI4kscv&#10;XPvF86cJz3Rv3Kd1aJ06NCWXCCsi2tR5vH998lcsQE+eklpwcET5D8Uw2PeSDXy6vNimxvqCvDfL&#10;umDyN4hhrD/r0585MomwApqbeWAdsA7M0YE5OONj9vP5YLlZbtYB64B1wDpgHbAOWAesA4eqA/e6&#10;rnvQN373+8b2XwAAAP//AwBQSwMEFAAGAAgAAAAhAAuKz1HgAAAACAEAAA8AAABkcnMvZG93bnJl&#10;di54bWxMj0FLw0AUhO+C/2F5gje7m8S0NWZTSlFPpWArSG/b7GsSmn0bstsk/feuJz0OM8x8k68m&#10;07IBe9dYkhDNBDCk0uqGKglfh/enJTDnFWnVWkIJN3SwKu7vcpVpO9InDntfsVBCLlMSau+7jHNX&#10;1miUm9kOKXhn2xvlg+wrrns1hnLT8liIOTeqobBQqw43NZaX/dVI+BjVuE6it2F7OW9ux0O6+95G&#10;KOXjw7R+BeZx8n9h+MUP6FAEppO9knaslTBfhKCEOEmBBTt+WSTAThLSZyGAFzn/f6D4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Pugy0eAQAAC0NAAAOAAAAAAAA&#10;AAAAAAAAADwCAABkcnMvZTJvRG9jLnhtbFBLAQItABQABgAIAAAAIQDjp8k86usAALifBwAUAAAA&#10;AAAAAAAAAAAAAOAGAABkcnMvbWVkaWEvaW1hZ2UxLmVtZlBLAQItABQABgAIAAAAIQALis9R4AAA&#10;AAgBAAAPAAAAAAAAAAAAAAAAAPzyAABkcnMvZG93bnJldi54bWxQSwECLQAUAAYACAAAACEAjiIJ&#10;QroAAAAhAQAAGQAAAAAAAAAAAAAAAAAJ9AAAZHJzL19yZWxzL2Uyb0RvYy54bWwucmVsc1BLBQYA&#10;AAAABgAGAHwBAAD69AAAAAA=&#10;">
                      <o:lock v:ext="edit" aspectratio="t"/>
                      <v:group id="그룹 1035" o:spid="_x0000_s1130" style="position:absolute;width:20916;height:37166" coordsize="20916,3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그림 1037" o:spid="_x0000_s1131" type="#_x0000_t75" style="position:absolute;width:20916;height:35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iUxAAAAN0AAAAPAAAAZHJzL2Rvd25yZXYueG1sRE9LawIx&#10;EL4X/A9hBC9Ss7ZU62oUqRQ89OCj9Dxsxs26m8m6ibr+eyMIvc3H95zZorWVuFDjC8cKhoMEBHHm&#10;dMG5gt/99+snCB+QNVaOScGNPCzmnZcZptpdeUuXXchFDGGfogITQp1K6TNDFv3A1cSRO7jGYoiw&#10;yaVu8BrDbSXfkmQkLRYcGwzW9GUoK3dnq6Bc/gxLU2742P/7mBxPpr/JVmelet12OQURqA3/4qd7&#10;reP85H0Mj2/iCXJ+BwAA//8DAFBLAQItABQABgAIAAAAIQDb4fbL7gAAAIUBAAATAAAAAAAAAAAA&#10;AAAAAAAAAABbQ29udGVudF9UeXBlc10ueG1sUEsBAi0AFAAGAAgAAAAhAFr0LFu/AAAAFQEAAAsA&#10;AAAAAAAAAAAAAAAAHwEAAF9yZWxzLy5yZWxzUEsBAi0AFAAGAAgAAAAhANIJqJTEAAAA3QAAAA8A&#10;AAAAAAAAAAAAAAAABwIAAGRycy9kb3ducmV2LnhtbFBLBQYAAAAAAwADALcAAAD4AgAAAAA=&#10;">
                          <v:imagedata r:id="rId32" o:title=""/>
                        </v:shape>
                        <v:shape id="Text Box 1039" o:spid="_x0000_s1132" type="#_x0000_t202" style="position:absolute;left:13727;top:35512;width:7189;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jLxQAAAN0AAAAPAAAAZHJzL2Rvd25yZXYueG1sRE9NawIx&#10;EL0L/Q9hCr2IZltF6moUkQq2F+nWi7dhM25WN5Mlyer23zeFQm/zeJ+zXPe2ETfyoXas4HmcgSAu&#10;na65UnD82o1eQYSIrLFxTAq+KcB69TBYYq7dnT/pVsRKpBAOOSowMba5lKE0ZDGMXUucuLPzFmOC&#10;vpLa4z2F20a+ZNlMWqw5NRhsaWuovBadVXCYng5m2J3fPjbTiX8/dtvZpSqUenrsNwsQkfr4L/5z&#10;73Wan03m8PtNOkGufgAAAP//AwBQSwECLQAUAAYACAAAACEA2+H2y+4AAACFAQAAEwAAAAAAAAAA&#10;AAAAAAAAAAAAW0NvbnRlbnRfVHlwZXNdLnhtbFBLAQItABQABgAIAAAAIQBa9CxbvwAAABUBAAAL&#10;AAAAAAAAAAAAAAAAAB8BAABfcmVscy8ucmVsc1BLAQItABQABgAIAAAAIQCkJSjLxQAAAN0AAAAP&#10;AAAAAAAAAAAAAAAAAAcCAABkcnMvZG93bnJldi54bWxQSwUGAAAAAAMAAwC3AAAA+QIAAAAA&#10;" stroked="f">
                          <v:textbox style="mso-fit-shape-to-text:t" inset="0,0,0,0">
                            <w:txbxContent>
                              <w:p w14:paraId="3E01EACB" w14:textId="77777777" w:rsidR="0057122D" w:rsidRDefault="0057122D" w:rsidP="00945C2E">
                                <w:pPr>
                                  <w:pStyle w:val="af0"/>
                                  <w:jc w:val="right"/>
                                  <w:rPr>
                                    <w:rFonts w:ascii="Times New Roman" w:hAnsi="Times New Roman" w:cs="Times New Roman"/>
                                    <w:noProof/>
                                    <w:spacing w:val="-1"/>
                                  </w:rPr>
                                </w:pPr>
                                <w:r w:rsidRPr="00A71B6A">
                                  <w:rPr>
                                    <w:rFonts w:ascii="Times New Roman" w:eastAsia="Times New Roman" w:hAnsi="Times New Roman" w:cs="Times New Roman"/>
                                    <w:lang w:val="hr-HR"/>
                                  </w:rPr>
                                  <w:t xml:space="preserve">Slika </w:t>
                                </w:r>
                                <w:r>
                                  <w:rPr>
                                    <w:rFonts w:ascii="Times New Roman" w:eastAsia="Times New Roman" w:hAnsi="Times New Roman" w:cs="Times New Roman"/>
                                    <w:lang w:val="hr-HR"/>
                                  </w:rPr>
                                  <w:t>E</w:t>
                                </w:r>
                              </w:p>
                            </w:txbxContent>
                          </v:textbox>
                        </v:shape>
                      </v:group>
                      <v:shape id="Text Box 1041" o:spid="_x0000_s1133" type="#_x0000_t202" style="position:absolute;left:6350;top:25450;width:13920;height: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WJxAAAAN0AAAAPAAAAZHJzL2Rvd25yZXYueG1sRE/NasJA&#10;EL4LfYdlCr1I3aQUG6Kb0AqlevBg2gcYs2M2NjsbsltN394VBG/z8f3OshxtJ040+NaxgnSWgCCu&#10;nW65UfDz/fmcgfABWWPnmBT8k4eyeJgsMdfuzDs6VaERMYR9jgpMCH0upa8NWfQz1xNH7uAGiyHC&#10;oZF6wHMMt518SZK5tNhybDDY08pQ/Vv9WQVZ5ldv5PeuO35V6+mGPtLd1ij19Di+L0AEGsNdfHOv&#10;dZyfvKZw/SaeIIsLAAAA//8DAFBLAQItABQABgAIAAAAIQDb4fbL7gAAAIUBAAATAAAAAAAAAAAA&#10;AAAAAAAAAABbQ29udGVudF9UeXBlc10ueG1sUEsBAi0AFAAGAAgAAAAhAFr0LFu/AAAAFQEAAAsA&#10;AAAAAAAAAAAAAAAAHwEAAF9yZWxzLy5yZWxzUEsBAi0AFAAGAAgAAAAhAJ6npYnEAAAA3QAAAA8A&#10;AAAAAAAAAAAAAAAABwIAAGRycy9kb3ducmV2LnhtbFBLBQYAAAAAAwADALcAAAD4AgAAAAA=&#10;" fillcolor="white [3212]" stroked="f" strokeweight=".5pt">
                        <v:textbox inset="0,0,0,0">
                          <w:txbxContent>
                            <w:p w14:paraId="16676B24" w14:textId="77777777" w:rsidR="0057122D" w:rsidRDefault="0057122D" w:rsidP="00945C2E">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 </w:t>
                              </w:r>
                              <w:r>
                                <w:rPr>
                                  <w:rFonts w:ascii="Times New Roman" w:eastAsia="Times New Roman" w:hAnsi="Times New Roman" w:cs="Times New Roman"/>
                                  <w:b/>
                                  <w:bCs/>
                                  <w:sz w:val="20"/>
                                  <w:szCs w:val="20"/>
                                  <w:lang w:val="hr-HR"/>
                                </w:rPr>
                                <w:t xml:space="preserve">za njegovatelja </w:t>
                              </w:r>
                            </w:p>
                            <w:p w14:paraId="1885F77B" w14:textId="77777777" w:rsidR="0057122D" w:rsidRDefault="0057122D" w:rsidP="00945C2E">
                              <w:pPr>
                                <w:rPr>
                                  <w:rFonts w:asciiTheme="majorBidi" w:hAnsiTheme="majorBidi" w:cstheme="majorBidi"/>
                                  <w:b/>
                                  <w:bCs/>
                                  <w:sz w:val="20"/>
                                  <w:szCs w:val="20"/>
                                  <w:lang w:val="pt-BR"/>
                                </w:rPr>
                              </w:pPr>
                            </w:p>
                            <w:p w14:paraId="6673F463" w14:textId="77777777" w:rsidR="0057122D" w:rsidRDefault="0057122D" w:rsidP="00945C2E">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Samostalna primjena injekcije i njegovatelj </w:t>
                              </w:r>
                            </w:p>
                          </w:txbxContent>
                        </v:textbox>
                      </v:shape>
                      <w10:wrap type="square"/>
                    </v:group>
                  </w:pict>
                </mc:Fallback>
              </mc:AlternateContent>
            </w:r>
          </w:p>
          <w:p w14:paraId="1154E012" w14:textId="77777777" w:rsidR="00134F69" w:rsidRPr="000A6522" w:rsidRDefault="00DA230C" w:rsidP="0002702C">
            <w:pPr>
              <w:pStyle w:val="a3"/>
              <w:numPr>
                <w:ilvl w:val="0"/>
                <w:numId w:val="25"/>
              </w:numPr>
              <w:ind w:left="0" w:firstLine="0"/>
              <w:rPr>
                <w:b/>
                <w:lang w:val="pt-BR"/>
              </w:rPr>
            </w:pPr>
            <w:r>
              <w:rPr>
                <w:rFonts w:eastAsia="Times New Roman"/>
                <w:b/>
                <w:bCs/>
                <w:lang w:val="hr-HR"/>
              </w:rPr>
              <w:t>Odaberite odgovarajuće mjesto za ubrizgavanje</w:t>
            </w:r>
          </w:p>
          <w:p w14:paraId="0024C199" w14:textId="77777777" w:rsidR="00134F69" w:rsidRPr="000A6522" w:rsidRDefault="00134F69" w:rsidP="00CA5142">
            <w:pPr>
              <w:pStyle w:val="a3"/>
              <w:rPr>
                <w:lang w:val="pt-BR"/>
              </w:rPr>
            </w:pPr>
          </w:p>
          <w:p w14:paraId="1D23C0C2" w14:textId="77777777" w:rsidR="00134F69" w:rsidRDefault="00DA230C" w:rsidP="0002702C">
            <w:pPr>
              <w:pStyle w:val="a3"/>
              <w:rPr>
                <w:lang w:val="nl-NL"/>
              </w:rPr>
            </w:pPr>
            <w:r>
              <w:rPr>
                <w:rFonts w:eastAsia="Times New Roman"/>
                <w:b/>
                <w:bCs/>
                <w:lang w:val="hr-HR"/>
              </w:rPr>
              <w:t>a.</w:t>
            </w:r>
            <w:r>
              <w:rPr>
                <w:rFonts w:eastAsia="Times New Roman"/>
                <w:lang w:val="hr-HR"/>
              </w:rPr>
              <w:t xml:space="preserve"> Lijek možete ubrizgati u:</w:t>
            </w:r>
          </w:p>
          <w:p w14:paraId="7FA69277" w14:textId="77777777" w:rsidR="00134F69" w:rsidRDefault="00DA230C" w:rsidP="0002702C">
            <w:pPr>
              <w:pStyle w:val="a3"/>
              <w:rPr>
                <w:lang w:val="hr-HR"/>
              </w:rPr>
            </w:pPr>
            <w:r>
              <w:rPr>
                <w:rFonts w:eastAsia="Times New Roman"/>
                <w:lang w:val="hr-HR"/>
              </w:rPr>
              <w:t xml:space="preserve">- prednji dio bedara </w:t>
            </w:r>
          </w:p>
          <w:p w14:paraId="344DCC1A" w14:textId="77777777" w:rsidR="00134F69" w:rsidRDefault="00DA230C" w:rsidP="0002702C">
            <w:pPr>
              <w:pStyle w:val="a3"/>
              <w:rPr>
                <w:lang w:val="hr-HR"/>
              </w:rPr>
            </w:pPr>
            <w:r>
              <w:rPr>
                <w:rFonts w:eastAsia="Times New Roman"/>
                <w:lang w:val="hr-HR"/>
              </w:rPr>
              <w:t xml:space="preserve">- trbuh (abdomen) </w:t>
            </w:r>
            <w:r w:rsidR="00896252">
              <w:rPr>
                <w:rFonts w:eastAsia="Times New Roman"/>
                <w:lang w:val="hr-HR"/>
              </w:rPr>
              <w:t xml:space="preserve">osim područja </w:t>
            </w:r>
            <w:r>
              <w:rPr>
                <w:rFonts w:eastAsia="Times New Roman"/>
                <w:lang w:val="hr-HR"/>
              </w:rPr>
              <w:t xml:space="preserve">5 cm </w:t>
            </w:r>
            <w:r w:rsidR="00896252">
              <w:rPr>
                <w:rFonts w:eastAsia="Times New Roman"/>
                <w:lang w:val="hr-HR"/>
              </w:rPr>
              <w:t>oko</w:t>
            </w:r>
            <w:r>
              <w:rPr>
                <w:rFonts w:eastAsia="Times New Roman"/>
                <w:lang w:val="hr-HR"/>
              </w:rPr>
              <w:t xml:space="preserve"> pupka</w:t>
            </w:r>
          </w:p>
          <w:p w14:paraId="279BD870" w14:textId="77777777" w:rsidR="00134F69" w:rsidRDefault="00DA230C" w:rsidP="0002702C">
            <w:pPr>
              <w:pStyle w:val="a3"/>
              <w:rPr>
                <w:lang w:val="hr-HR"/>
              </w:rPr>
            </w:pPr>
            <w:r>
              <w:rPr>
                <w:rFonts w:eastAsia="Times New Roman"/>
                <w:lang w:val="hr-HR"/>
              </w:rPr>
              <w:t xml:space="preserve">- vanjski dio nadlaktice (SAMO ako ste njegovatelj). </w:t>
            </w:r>
          </w:p>
          <w:p w14:paraId="20CB161C" w14:textId="77777777" w:rsidR="00134F69" w:rsidRDefault="00134F69" w:rsidP="00CA5142">
            <w:pPr>
              <w:pStyle w:val="a3"/>
              <w:rPr>
                <w:lang w:val="hr-HR"/>
              </w:rPr>
            </w:pPr>
          </w:p>
          <w:p w14:paraId="2A1BE659" w14:textId="77777777" w:rsidR="00134F69" w:rsidRDefault="00DA230C" w:rsidP="0002702C">
            <w:pPr>
              <w:pStyle w:val="a3"/>
              <w:numPr>
                <w:ilvl w:val="0"/>
                <w:numId w:val="18"/>
              </w:numPr>
              <w:ind w:left="0" w:firstLine="0"/>
              <w:rPr>
                <w:lang w:val="hr-HR"/>
              </w:rPr>
            </w:pPr>
            <w:r>
              <w:rPr>
                <w:rFonts w:eastAsia="Times New Roman"/>
                <w:b/>
                <w:bCs/>
                <w:lang w:val="hr-HR"/>
              </w:rPr>
              <w:t>Nemojte</w:t>
            </w:r>
            <w:r>
              <w:rPr>
                <w:rFonts w:eastAsia="Times New Roman"/>
                <w:lang w:val="hr-HR"/>
              </w:rPr>
              <w:t xml:space="preserve"> ubrizgavati unutar područja 5 cm oko pupka niti u područja crvene, tvrde, osjetljive, oštećene kože, </w:t>
            </w:r>
            <w:r w:rsidR="00896252">
              <w:rPr>
                <w:rFonts w:eastAsia="Times New Roman"/>
                <w:lang w:val="hr-HR"/>
              </w:rPr>
              <w:t xml:space="preserve">područje </w:t>
            </w:r>
            <w:r>
              <w:rPr>
                <w:rFonts w:eastAsia="Times New Roman"/>
                <w:lang w:val="hr-HR"/>
              </w:rPr>
              <w:t>modric</w:t>
            </w:r>
            <w:r w:rsidR="00896252">
              <w:rPr>
                <w:rFonts w:eastAsia="Times New Roman"/>
                <w:lang w:val="hr-HR"/>
              </w:rPr>
              <w:t>e</w:t>
            </w:r>
            <w:r>
              <w:rPr>
                <w:rFonts w:eastAsia="Times New Roman"/>
                <w:lang w:val="hr-HR"/>
              </w:rPr>
              <w:t xml:space="preserve"> ili ožiljka. </w:t>
            </w:r>
          </w:p>
          <w:p w14:paraId="0B60A453" w14:textId="77777777" w:rsidR="00134F69" w:rsidRDefault="00DA230C" w:rsidP="0002702C">
            <w:pPr>
              <w:pStyle w:val="a3"/>
              <w:numPr>
                <w:ilvl w:val="0"/>
                <w:numId w:val="18"/>
              </w:numPr>
              <w:ind w:left="0" w:firstLine="0"/>
              <w:rPr>
                <w:lang w:val="hr-HR"/>
              </w:rPr>
            </w:pPr>
            <w:r>
              <w:rPr>
                <w:rFonts w:eastAsia="Times New Roman"/>
                <w:lang w:val="hr-HR"/>
              </w:rPr>
              <w:t xml:space="preserve">Ako imate psorijazu, nemojte ubrizgavati izravno u mjesta na kojima je koža izdignuta, </w:t>
            </w:r>
            <w:r w:rsidR="00896252">
              <w:rPr>
                <w:rFonts w:eastAsia="Times New Roman"/>
                <w:lang w:val="hr-HR"/>
              </w:rPr>
              <w:t>zadebljala</w:t>
            </w:r>
            <w:r>
              <w:rPr>
                <w:rFonts w:eastAsia="Times New Roman"/>
                <w:lang w:val="hr-HR"/>
              </w:rPr>
              <w:t xml:space="preserve">, crvena, ljuskava ili na kojoj su prisutne </w:t>
            </w:r>
            <w:r w:rsidR="00896252">
              <w:rPr>
                <w:rFonts w:eastAsia="Times New Roman"/>
                <w:lang w:val="hr-HR"/>
              </w:rPr>
              <w:t>psorijatične promjene</w:t>
            </w:r>
            <w:r>
              <w:rPr>
                <w:rFonts w:eastAsia="Times New Roman"/>
                <w:lang w:val="hr-HR"/>
              </w:rPr>
              <w:t>.</w:t>
            </w:r>
          </w:p>
          <w:p w14:paraId="158CBC47" w14:textId="77777777" w:rsidR="00134F69" w:rsidRPr="000A6522" w:rsidRDefault="00DA230C" w:rsidP="0002702C">
            <w:pPr>
              <w:pStyle w:val="a3"/>
              <w:numPr>
                <w:ilvl w:val="0"/>
                <w:numId w:val="18"/>
              </w:numPr>
              <w:ind w:left="0" w:firstLine="0"/>
              <w:rPr>
                <w:lang w:val="hr-HR"/>
              </w:rPr>
            </w:pPr>
            <w:r>
              <w:rPr>
                <w:rFonts w:eastAsia="Times New Roman"/>
                <w:b/>
                <w:bCs/>
                <w:lang w:val="hr-HR"/>
              </w:rPr>
              <w:t xml:space="preserve">Nemojte </w:t>
            </w:r>
            <w:r>
              <w:rPr>
                <w:rFonts w:eastAsia="Times New Roman"/>
                <w:lang w:val="hr-HR"/>
              </w:rPr>
              <w:t>ubrizgavati kroz odjeću.</w:t>
            </w:r>
          </w:p>
          <w:p w14:paraId="531FA524" w14:textId="77777777" w:rsidR="00134F69" w:rsidRPr="000A6522" w:rsidRDefault="00134F69">
            <w:pPr>
              <w:pStyle w:val="a3"/>
              <w:rPr>
                <w:lang w:val="hr-HR"/>
              </w:rPr>
            </w:pPr>
          </w:p>
          <w:p w14:paraId="000F3C82" w14:textId="77777777" w:rsidR="00134F69" w:rsidRDefault="00DA230C" w:rsidP="0002702C">
            <w:pPr>
              <w:pStyle w:val="a3"/>
              <w:rPr>
                <w:lang w:val="hr-HR"/>
              </w:rPr>
            </w:pPr>
            <w:r>
              <w:rPr>
                <w:rFonts w:eastAsia="Times New Roman"/>
                <w:b/>
                <w:bCs/>
                <w:lang w:val="hr-HR"/>
              </w:rPr>
              <w:t>b.</w:t>
            </w:r>
            <w:r>
              <w:rPr>
                <w:rFonts w:eastAsia="Times New Roman"/>
                <w:lang w:val="hr-HR"/>
              </w:rPr>
              <w:t xml:space="preserve"> Pri svakoj novoj primjeni injekcije promijenite mjesto primjene. Svaku sljedeću injekciju treba primijeniti najmanje 3 cm od mjesta primjene prethodne injekcije </w:t>
            </w:r>
          </w:p>
          <w:p w14:paraId="63910650" w14:textId="77777777" w:rsidR="00134F69" w:rsidRDefault="00134F69">
            <w:pPr>
              <w:pStyle w:val="a3"/>
              <w:snapToGrid w:val="0"/>
              <w:ind w:firstLineChars="200" w:firstLine="440"/>
              <w:rPr>
                <w:lang w:val="hr-HR"/>
              </w:rPr>
            </w:pPr>
          </w:p>
          <w:p w14:paraId="4DAC2905" w14:textId="77777777" w:rsidR="00134F69" w:rsidRDefault="00134F69">
            <w:pPr>
              <w:pStyle w:val="a3"/>
              <w:rPr>
                <w:sz w:val="26"/>
                <w:szCs w:val="26"/>
                <w:lang w:val="hr-HR" w:eastAsia="ko-KR"/>
              </w:rPr>
            </w:pPr>
          </w:p>
          <w:p w14:paraId="60AE72E4" w14:textId="77777777" w:rsidR="00BD74F1" w:rsidRDefault="00BD74F1">
            <w:pPr>
              <w:pStyle w:val="a3"/>
              <w:rPr>
                <w:sz w:val="26"/>
                <w:szCs w:val="26"/>
                <w:lang w:val="hr-HR" w:eastAsia="ko-KR"/>
              </w:rPr>
            </w:pPr>
          </w:p>
        </w:tc>
      </w:tr>
    </w:tbl>
    <w:p w14:paraId="388115F2" w14:textId="77777777" w:rsidR="00134F69" w:rsidRDefault="00134F69">
      <w:pPr>
        <w:ind w:left="224" w:right="1248"/>
        <w:rPr>
          <w:rFonts w:ascii="Times New Roman" w:eastAsia="Times New Roman" w:hAnsi="Times New Roman" w:cs="Times New Roman"/>
          <w:b/>
          <w:bCs/>
          <w:lang w:val="hr-HR"/>
        </w:rPr>
      </w:pPr>
    </w:p>
    <w:p w14:paraId="4B33C50C" w14:textId="77777777" w:rsidR="00134F69" w:rsidRDefault="00134F69">
      <w:pPr>
        <w:ind w:left="224" w:right="1248"/>
        <w:rPr>
          <w:rFonts w:ascii="Times New Roman" w:eastAsia="Times New Roman" w:hAnsi="Times New Roman" w:cs="Times New Roman"/>
          <w:b/>
          <w:bCs/>
          <w:lang w:val="hr-HR"/>
        </w:rPr>
      </w:pPr>
    </w:p>
    <w:p w14:paraId="1C1B38ED" w14:textId="77777777" w:rsidR="00134F69" w:rsidRDefault="00134F69">
      <w:pPr>
        <w:ind w:left="224" w:right="1248"/>
        <w:rPr>
          <w:rFonts w:ascii="Times New Roman" w:eastAsia="Times New Roman" w:hAnsi="Times New Roman" w:cs="Times New Roman"/>
          <w:b/>
          <w:bCs/>
          <w:lang w:val="hr-HR"/>
        </w:rPr>
      </w:pPr>
    </w:p>
    <w:tbl>
      <w:tblPr>
        <w:tblStyle w:val="ac"/>
        <w:tblW w:w="0" w:type="auto"/>
        <w:tblLook w:val="04A0" w:firstRow="1" w:lastRow="0" w:firstColumn="1" w:lastColumn="0" w:noHBand="0" w:noVBand="1"/>
      </w:tblPr>
      <w:tblGrid>
        <w:gridCol w:w="9581"/>
      </w:tblGrid>
      <w:tr w:rsidR="00134F69" w14:paraId="111CFAD3" w14:textId="77777777">
        <w:trPr>
          <w:trHeight w:val="5805"/>
        </w:trPr>
        <w:tc>
          <w:tcPr>
            <w:tcW w:w="9581" w:type="dxa"/>
          </w:tcPr>
          <w:p w14:paraId="5B638E39" w14:textId="77777777" w:rsidR="00134F69" w:rsidRDefault="00134F69">
            <w:pPr>
              <w:pStyle w:val="1"/>
              <w:spacing w:before="76"/>
              <w:ind w:left="0" w:right="2736"/>
              <w:rPr>
                <w:rFonts w:eastAsiaTheme="minorEastAsia" w:cs="Times New Roman"/>
                <w:lang w:val="hr-HR" w:eastAsia="ko-KR"/>
              </w:rPr>
            </w:pPr>
          </w:p>
          <w:p w14:paraId="15540E68" w14:textId="77777777" w:rsidR="00134F69" w:rsidRDefault="00DA230C">
            <w:pPr>
              <w:pStyle w:val="1"/>
              <w:spacing w:before="76"/>
              <w:ind w:left="0" w:right="2736"/>
              <w:rPr>
                <w:rFonts w:eastAsiaTheme="minorEastAsia" w:cs="Times New Roman"/>
                <w:lang w:val="hr-HR" w:eastAsia="ko-KR"/>
              </w:rPr>
            </w:pPr>
            <w:r>
              <w:rPr>
                <w:rFonts w:eastAsiaTheme="minorEastAsia" w:cs="Times New Roman"/>
                <w:noProof/>
                <w:lang w:val="hr-HR" w:eastAsia="hr-HR"/>
              </w:rPr>
              <mc:AlternateContent>
                <mc:Choice Requires="wpg">
                  <w:drawing>
                    <wp:anchor distT="0" distB="0" distL="114300" distR="114300" simplePos="0" relativeHeight="251658241" behindDoc="0" locked="0" layoutInCell="1" allowOverlap="1" wp14:anchorId="4FB8B650" wp14:editId="7C3708C1">
                      <wp:simplePos x="0" y="0"/>
                      <wp:positionH relativeFrom="column">
                        <wp:posOffset>-20955</wp:posOffset>
                      </wp:positionH>
                      <wp:positionV relativeFrom="paragraph">
                        <wp:posOffset>116205</wp:posOffset>
                      </wp:positionV>
                      <wp:extent cx="2408555" cy="3092450"/>
                      <wp:effectExtent l="0" t="0" r="0" b="0"/>
                      <wp:wrapSquare wrapText="bothSides"/>
                      <wp:docPr id="30" name="그룹 30"/>
                      <wp:cNvGraphicFramePr/>
                      <a:graphic xmlns:a="http://schemas.openxmlformats.org/drawingml/2006/main">
                        <a:graphicData uri="http://schemas.microsoft.com/office/word/2010/wordprocessingGroup">
                          <wpg:wgp>
                            <wpg:cNvGrpSpPr/>
                            <wpg:grpSpPr>
                              <a:xfrm>
                                <a:off x="0" y="0"/>
                                <a:ext cx="2408555" cy="3092450"/>
                                <a:chOff x="0" y="0"/>
                                <a:chExt cx="2408555" cy="3092450"/>
                              </a:xfrm>
                            </wpg:grpSpPr>
                            <pic:pic xmlns:pic="http://schemas.openxmlformats.org/drawingml/2006/picture">
                              <pic:nvPicPr>
                                <pic:cNvPr id="165" name="그림 16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9" name="Text Box 9"/>
                              <wps:cNvSpPr txBox="1"/>
                              <wps:spPr>
                                <a:xfrm>
                                  <a:off x="1688465" y="2946400"/>
                                  <a:ext cx="720090" cy="146050"/>
                                </a:xfrm>
                                <a:prstGeom prst="rect">
                                  <a:avLst/>
                                </a:prstGeom>
                                <a:solidFill>
                                  <a:prstClr val="white"/>
                                </a:solidFill>
                                <a:ln>
                                  <a:noFill/>
                                </a:ln>
                              </wps:spPr>
                              <wps:txbx>
                                <w:txbxContent>
                                  <w:p w14:paraId="28EFB12C" w14:textId="77777777" w:rsidR="0057122D" w:rsidRDefault="0057122D">
                                    <w:pPr>
                                      <w:pStyle w:val="af0"/>
                                      <w:jc w:val="right"/>
                                      <w:rPr>
                                        <w:rFonts w:cs="Times New Roman"/>
                                        <w:noProof/>
                                      </w:rPr>
                                    </w:pPr>
                                    <w:r>
                                      <w:rPr>
                                        <w:rFonts w:ascii="Times New Roman" w:eastAsia="Times New Roman" w:hAnsi="Times New Roman" w:cs="Times New Roman"/>
                                        <w:lang w:val="hr-HR"/>
                                      </w:rPr>
                                      <w:t xml:space="preserve">Slika </w:t>
                                    </w:r>
                                    <w:r>
                                      <w:rPr>
                                        <w:rFonts w:ascii="Times New Roman" w:hAnsi="Times New Roman" w:cs="Times New Roman"/>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FB8B650" id="그룹 30" o:spid="_x0000_s1134" style="position:absolute;margin-left:-1.65pt;margin-top:9.15pt;width:189.65pt;height:243.5pt;z-index:251658241" coordsize="24085,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MLdJyAwAAAggAAA4AAABkcnMvZTJvRG9jLnhtbJxVwXLbNhC9d6b/&#10;gOE9pqRKisSxnFHt2pMZN9HU7uQMgaCICQmgACTK+aD+QnvIF6U/0bcgKVl2Okl9ELVYLBZvH94C&#10;52/2dcV20nll9CIZng0SJrUwudKbRfL7/fWrWcJ84DrnldFykTxIn7y5+PGH88ZmcmRKU+XSMSTR&#10;PmvsIilDsFmaelHKmvszY6XGZGFczQOGbpPmjjfIXlfpaDCYpo1xuXVGSO/hvWonk4uYvyikCO+L&#10;wsvAqkUCbCF+Xfyu6ZtenPNs47gtlehg8BegqLnS2PSQ6ooHzrZOPUtVK+GMN0U4E6ZOTVEoIWMN&#10;qGY4eFLNjTNbG2vZZM3GHmgCtU94enFa8W534+ydXTkw0dgNuIgjqmVfuJr+gZLtI2UPB8rkPjAB&#10;52g8mE0mk4QJzP00mI/Gk45UUYL5Z+tE+cs3Vqb9xukJHKtEhl/HAaxnHHxbK1gVtk4mXZL6u3LU&#10;3H3c2lc4LsuDWqtKhYcoPRwMgdK7lRIr1w5A58oxlaMVpiBF8xqa//LX3//8+ZmRByTTGgprF3Eq&#10;6taIj55pc1lyvZFLbyFbZKDo9DQ8Dk92XFfKXquqooMiu6sNEn8ika/Q08rvyohtLXVo+8nJCmUa&#10;7UtlfcJcJuu1RD3ubR4B8cwHJ4MoacMCG/8GsAT00UREeQRGJXgojK2bX00OQvg2mNgt36mw1/MR&#10;epcUNppPhuNZVNhBJ6DQ+XAjTc3IAFQgiun57tZ32PoQQq0NEQbMPKv0iQM5yRPxE+LORAHUHLih&#10;fM8vRs8Y/l9NeFdyK4GS0h5VM+81c08N9rPZszmpoAuiNmVhD3enDvK3OPumOXTrcDqbjUmDkbXx&#10;dDzo+rLv3Ne4PucdrcPxdND27ctZ9aZSea9EovuycmzHce82pQoyihkaeRz1H+wfqyIr7Nf72FHj&#10;2D7kWpv8AUw4g8NGBd6Ka4UNb7kPK+5wf8OJNym8x6eoTLNITGclrDTu09f8FI8TxWzCGrwHi8T/&#10;seV0WVRvNc4aKUNvuN5Y94be1pcGpQ4jmmhigQtVbxbO1B/wVC1pF0xxLbDXIgm9eRnaVwlPnZDL&#10;ZQxq75xbfWdxUw2jpInY+/0H7mwn9oDzfGd6NfHsiebbWBK5t0u03bWKDXFkERKnAZQdrfjQwDp5&#10;yR6PY9Tx6b74FwAA//8DAFBLAwQUAAYACAAAACEAndx4OEWIAACY6QkAFAAAAGRycy9tZWRpYS9p&#10;bWFnZTEuZW1m7J3Zj1xHlp9ve4Hh/8B+mjbshzG8wb3M0jPAYDxwuxv22GNML4ZtwPNkD+B5nUbb&#10;HqP7ZWC0KIkSRUmUKIoSSVHc950UyeK+71opkiqKEjdJJCW11CJb3Y4vsn63TkXdyJtZlVmVmXUI&#10;FCNuRNy4cSNOfPfkie0rRVH8RfjTv//5laJ4Jfzp35///aL41m8UxVf/9R9/uyi+Usy7+XeLvxki&#10;TZKY9Kd/pyh+528VxX8KEft084i79w/+dnHm53+j+I/h+u+F+/UvfZbC/yLksTv8/UkI+M3w9+Pw&#10;98KNxn1fLU4UiidO/q8UXw1Xo+nixch/v/71rwv/8zpwGXAZcBlwGXAZcBlwGXAZcBnojgx89Tf+&#10;YeF/XgcuAy4DLgO9IwO57523Ue+0kbeFt4XLgMsAMlDH61y8h3fnd43Xa3W9/upXvyquDr9THNg3&#10;VMosYfypzqxfYYcPHijjFeZudR17vfRuveh7nWujuvjcfR7eu23ez20Diy9fers4cuhgJX/Fbsts&#10;/PBdYXL7uR687DOzf9XxuC7e5WZmys10tvv5c2eL4XeulPylLDeuX6/kt8p5cP+oPq4wd112+00G&#10;6nhcF99v7+vl7f8+eiHw+p0rl0s+oy9fHR4ec612li49tPuVMl5x7va/LMy0NqzjcV38TKsvf9/p&#10;7+PweniE1+Ix+rZtG4UrzNq7Febu9Lelt0F7bVDH47p4r+/26tvra/L1deH8uZLXqk/xm2tYnfJ6&#10;397d48J0r7uTbxOvw6mpwzoe18V7O01NO3k9j9bz0SOHi7t370R9WlyWfSRlteKlX6fxXq+j9ep1&#10;0ft1Ucfjunhv495v40FrI+bmicNyr1wea8/WOyv+YDL/T/Huuvz2kwzU8bguvp/e1cs6GH2zai41&#10;c/zUvmK0rnF9fshgtL1t05nor+NxXfxMrDN/5+nt+4dG1r7AZbFZ9pCqtiHNgX17S55XpfGw6W1T&#10;r//W6r+Ox3XxXs+t1bPXU+fqSbxWnTL3+saN5vOvDx3Y77z2vTf7XgbqeFwXrz7jbud45HXZvC7F&#10;a+nWb77xenH3zp2mfbHKhuL13LyevX56r37qeFwX723ae2066G0Cr8Vq3nVozyvxWmFybT04r11O&#10;rTz0q7+Ox3Xx/freXu7+7b8pew/u31fq1lWspq3Te7z9+7f9Z3Lb1fG4Ln4m152/+/T0+dQWvXvX&#10;jjH6Nu2Sctt5PT1t5X2ks/Vex+O6eG+PzraH12d9fcp+TV19+eWXYa7eqH5NGKx2XtfXo8ta/9VR&#10;HY/r4r3N+6/N+73NrK58985H49amV72fvacq3sNcjvtBBup4XBffD+/oZRysvnji2NEwH+SjqEO3&#10;wmt0ba1Hd1kYLFmYae1Zx+O6+JlWX/6+09/f435PI/tfv3ft3eJOYHddu/j6xulvt7o28vj6Nqrj&#10;cV2813F9HXsddbaO7P58nA3WSv06rzvbBq3UuafpfJ3X8bgu3tuk823iddq8TnVeAXaO4Xda5LXZ&#10;78nrt3n9ev30bv3U8bgu3tu2d9t2UNvG8rpV/drt1y6ng9Af6nhcFz8IdeDv0F99GV6zBp12c173&#10;V9t5X5tce9XxuC7e639y9e/11379wWjNuW6V1/uH9o6bk+11337de51Nb53V8bgu3ttvettvptU/&#10;NmvxuuEfHsdhwlUv+PkT3xXursttP8pAHY/r4vvxnb3M/d1XOVtX/LXjjSmnaWeFKb23fX+3/Uxv&#10;vzoe18XP9Prz95/6/n/71s1i7aqVkcXo2tKh1RY3rr9f6tcKwx4iv7tT32Ze552p8zoe18V7O3Sm&#10;HbweW69H1jSuePml7Hjjpbcvlmwe1a+HSl3b67r1uva66q26quNxXby3Z2+150xoj3v37haLFi4o&#10;eZ3q1/YsR9WH69cup5KFfnbreGzjpav08/t62Qej385++KHSHpK2qWzaVl59v6fBaPe0rWfateVx&#10;1bvbeCv/VWk9zPvEVMkAvOZZ2K8///zzMbaOt958Y5w9JD2TZqrK6c/xPtFJGbA8rsq3Lr7qHg9z&#10;Ge2WDEhneOapuXGPPu3PR7ji3rt2rfjkk0/Ka8py7Mjh4tMkrFtl9Hxd/rslA3U8rovvVrk8X5f5&#10;ZjLAeOPwlctxbz5c0orXkeFhzp8NY4+od5J0zfL3OJe/XpSBOh4rXn2hF9/ByzSz+hayuHzpkuLK&#10;5UtRx9badMnBJ598XJw7c3qMTeR8WMMuriuduzNLbgahvcXj3Lsoft2a1cXJ48cKfmt+/vlnZV/g&#10;PrFcrg3L5evh3lcmIwOcic4aGGQuXQtjwySTb198qzh+9Egpq5N5tt/rsjtdMiAe556veMZ3Hp31&#10;s0Iu+s25s2eKjz76sLIPqJ/k8vVwl/nJyAD77YnT9rxdyR1h5K9rxiU5p1fXk3m23+uyO10yIB7n&#10;nq/4TevXFS8+/1zJbHEbd96Tcwvp39gOlZf6hlyFu+vyPlEZkCyxJgadgeuhPbvHcZgwnkE8fzdv&#10;XC82rltTyuZEn+/3uexOpwyIx7kyKP7au1cL/t69OlwcPXwo9hVYbbkt/Zt+VMXt3DM83PtAOzIA&#10;f4evXC4Wv/B85K/sIoSTDy66tM2TM8O0JtKGu99lr59kQDzOlVnxYrW4LffUiePFyuUvG27Piv6F&#10;zz1bzotVP8o9w8O9z7QjA5IndAXug9cPHjwYw2fZSpQW/UF8b+dZntZls5dkQDzOlUnx4jP6tfy4&#10;umYN8KED+4qli18sHnvk4WA3eah4/NFHim2bN8W5sLn8Pdz7w0RkAA7Pmf1Icf/+/SiPH9y+HfVq&#10;5XXq5InyDHUxW3xXGndd9vpNBsTjXLkVbxld54fd8+c9FfVs+gi2bfKn36jv5J7n4d6HWpUB7Buy&#10;u2kNuu4dvnJ53Pw97HXpWkild9flrh9kQDzOlVXxdYxO48+ePlXyGmYzR9ZZ7X0iJ2fthiNL8Bq7&#10;NPem+nXk9ciaGeWtNTa6dtflsd9kQDzOlVvxKY9z17KPEM85e8uXvhRtI/x21b5pzm3vJzl5ayVc&#10;8sMcbObpcY/CdD97YL924XwZTjzj4HavVaV11+WxX2RAPM6VV/E5PleFi9m4/D0//5lyDFLPSfuX&#10;wt31vlMnA5KdE8eOFhfN3k7pfZo3onCuNQ6pMHdd3vpJBsTjXJkVX8XlVsOwjTz+6MOR2UuXLApz&#10;YW+Uek/uuR7u/ahKBmC1eD0cbNT8htO1dfGL1/h1jU5ela+Hubz1gwyIx7myKr5VNufSsX8Ddmz9&#10;3QjrF3LP9HDvO63IwGeffVY029eaNZBiOPnBd2wireTtaVwGe1EGxONc2RSf43A74diyxWvmZ2us&#10;qOrZtp9VxTcLm8y9Nl/lI5c467dp3T89/Zt9rXN1n9o+nNfT00a59vHw9ttDPM7VneLb4XJVWuzY&#10;b7/1ZrFm1YrSNgK7WcOwfeuWqCfx21Z/2FDoi5zjxBzuFS8vLZaH+QC46d/qFctjGtKxDhmdi/0z&#10;GYtinhfnR4mzcnlf+XHlr6qHZnFV6T2sfTlst87UJvuH9mTbLuX1B7dvFc8983Q2fbtl8PTdb2ev&#10;47F1LB7n6kXxVQxuJ0xjkO9dezeO0WsMEmaztkZr2Wc/3FgfKT1c7mj8qE1FcY082ItqlslH6QjD&#10;Pyt+G3Zs2xLnFmqPwWasFhPkUkfWn6szDx8rY52uD9sG2KPttX1WymvikBWbxv3dbSuv387Wr3ic&#10;q1fFt8PmVtJeDvv1bN+yKc4dsSy2fvEY3s578onIW/Tx9M+uzWmweZT/5Kcw5SeX+bjs48YcL9vn&#10;rd/WC+G5OJvO/Z2V0bQ+bRtUMVnpq+Kc191tG9W9u92pZ/E4V7+Kb4XBrabRPD+lh5dnz5wq2Ivk&#10;dFhHjHvq5PHizddfi7owdg3p57on53J232uvXihOHD8abCl7Ao93Fps3ri9WLV9WLHlxYeS+eC1X&#10;POe3MraVPa/sKk6GMjBfnHOlbN2IFXJtnPu7I6NV9ar6p42r4gmD10qHyx/jJpxnkLvHw6euDb2u&#10;269r8ThXd4rP8bGb4dhOJpK/va+K88SzxyD7a6Kri9u4Vfo9fZz93jhPSv0/V18e3r4MTqTO1A4H&#10;9w9l2Sv9Wml5jl3DPpHn+j1T075ez9X1LB7n6kfxE+Fmv9xzMYyDHgjjmmtWLi+eeuLxkt/Suy3P&#10;0cHhwHBgt+rM8sD6FZ9z20mby2OmhzMenasD8Vrx1He616/i3K3mg9dLb9WLeJxrF8X3C3tbLaf0&#10;brm6D9sLe51gk8Euwl5VnNPAnoOW2/g5p2H1yhXFvr174jo75pQ/eHC/1MHFY1zrV10rzF6nYYpz&#10;t7rfcO75Jx9X2zeYf53W27rVK4tbN2+OC0/T+XV1fXu9TG+9iMe5dlC8eDYIrmW09evdFCZX4Zx/&#10;tnH92uKJxx6N7Eb/HrWfNOamPPPU3DiGmZ4Bq/qt4rENs37d426+jzD/0/7WsXWV2q+JI4xvsk3n&#10;/nz9et30Vt2Ix7l2UbyYNQhuyuGqd2qWhjhsKMePHYlzx1kHJDvKKL8fKp6eOyeOX2L7ZuxSe8iJ&#10;ydaVP9cOHj7ab1RXuNTrkUMHx/BX8bKHcG3DnNejdely1V91IR7n2k3xVUwbhDA7Nsn7wOI0LH1P&#10;m0Zc5x7YsXP71nFzUEYZPivMX3y2YJ8iu7ZTLJGbawsPH+1bqqv337tWbN20YQyvVU9V9hDCnNej&#10;9ai6crc/6kQ8zrWX4lNmDeK12Fv3bpbn9h75iX/jtVej7SS1eesahq9bsyqsv7xSyZpce3j42H7F&#10;eQXM+UjrBZ7rjHQb5/aQsfVn68b9vV834nGurRRfxzCPb5xHbOtB/D5z+mTxys4dhc6YH2V2Yw3m&#10;s08/Gcc19w8NRTuL5nxLh7RtY8Oq/ITZcHvvoPjt+zHWyHzLqner0q+d173PpKq29LBGu4nHufpQ&#10;vOWQ+8ezOVcnYrbVyVkfxPzvdO43HG/YTmbFfS6wj6tdLKNaCatKr/sGwbXvR53Zd1Kc7NfEKYyx&#10;BLeHOLOtvPSTXzzOlVnxOR55eJ7dYjV1ZP2qM8LYZ3blsqVhvknV3icN/Xt9m3YTsSnXpv0ebt8P&#10;P9+5qneC15yb/uWXX5bxbr92VlfJSr+Eice58ipejHE3z+dW6gZGi91yuQ87NnPT2L+ItfPM+eaM&#10;h8acQfTuhwrmCq4N+xsy55hzVe7du1fqjWo/yzKFDZKbvh/X6Ne4Ng7/8JXL485Ih+Hp2byDVD/+&#10;LoP9PRKPc+2s+FZY5GlGWW5ZTL3IHqJwXP0Rb8NVj8wZ3BP2P8FuorWWspfIBs76D+aFt7LfYK6N&#10;+y085fKihQvKc9Ltu4jXNgz9+sqlS6W+bePcP9isG4T2FY9z76J4McTdUSbX1YUYbNNVhdl4+dN0&#10;7B1+9PDBYkuYu8a+Vcz3FsNh99zHZ8e53sePHonnrWEHsG2a6p+Ks+xrFqa4XnDTMts9QWwcdSBb&#10;td4fhvM7phfew8vg34d2ZUA8zt2neHHE3dZ53Y26shw/fvRwMmbZ2Du8oYM/FG0ruXYl3LLN+pvd&#10;04txltdp+SyviYu8DmdZpOn82tnZDzIgHufKqvhusMfz7Az7WaezZeOGaMeVnUTuk3Mei3HaY0N6&#10;pm3vqjAb3+v+Zrymbmz52WORs4dsmPud1f0iA+JxrryKd7Z2hq2TrUfp17jyK0/GLLGZMM+bc+h1&#10;Jj3snjP7kdJewrp42ttyelD1a/gs2eYdb4czwdjbXGHuOqv7SQbE41yZFS8muNsb3KYdqsYw1T7E&#10;MV7JHt/sT5WOU7IvbCt7UvUDx5vp11VzQZqdqZ7rBx7uXO8FGRCPc2VRvDjgbu/wup222L51c5yn&#10;jK4t+zbjlcwvEbf7gc1VclrHa97Lvpvz2tlbJUf9ECYe58qq+HbY4Gk7w/TU3tGsXltJiy0XVq1d&#10;tTKemykbN/x+8fkFxf59ewvOU/viiy8mZC+wTMzJUzfCm/H6SmK/poxV69S7US7P078LnZYB8TiX&#10;r+KbscLjOsNnW4/W1oG/FR7b+1vxM/ePc4zTtZXRVhLOzpRMpPqpuJy6Sj/VruW1yqQyXHq7Md5o&#10;3yE9Qyy9R/e667ztNRkQj3PlUnwr/d/TdI7bls/47XWn6pk8+RawfzRrJ62tBIZv3byxZDbyIa7J&#10;tTJTFWbju+m3vE6fU2W/PmjOnZnOcqdl9Wv/PtTJgHicS6f4TjHC82mP6VbP7mTd6Rug7wBzS+D2&#10;ti2biwXPzivX4jCvZEXY34R9TrQGp4pxCpObk6duhDfjtT0jWWVrduZjN8rneTqHOyUD4nEuP8V3&#10;khWeV3vMhpWMCXaq3qRXp/nZbwPnD0vnRtdG92YuN2cD2LXvqdyIiWl4p66r8m/Ga609t/dp3z7C&#10;bHinyuj5OJ+7JQPicS5/xad926/bY+5k6uu1Vy8Ua8IYofYCnUxeulf6ta5xpWsrjPHJA2EMcv3a&#10;1eV5Z3Cb/bopy0cfflhpL8nJUjfC4e3SxS8W9+7eHVMWPQv9mt8Flsv7w/nIipfr7HbGShZ62RWP&#10;c2VUvPqwu1PHaVvX2CuWL10Sz6yx4filF8tN4ztxzTyLNSuXj5kTyHqcc2dOj2OfZEmMlKvwTrt8&#10;Q3J53r1zp7BrZki3b8/ucem7XcZc+TzcvxPtyIB4nLtH8Z3o855H+6xPdd5lMDusgUH3tfVp9eX0&#10;Hptuon7l+WaYN8L8ERipP/YP1Jk4qRx1g4M2T/zYa9Ln6ppzMpmjqGtcO//a5mXTuN852osyIB7n&#10;yqb4ifZzv699RjerM/Ts/UN7gq67Ip7NzhrGZuk7FSdekx/fCsbsFi6YH5nN/O3nnpkX9727f/9+&#10;tD10m4Pkz9+DB/fjuvuc/BI+FPRpWx72D7ffF8XJbZaXxznHp1MGxONcGRTfqX7v+bTHb8vJ1M/8&#10;adaaY6eQvm3TdLKuyVd5y+XbsX3LplLPhtvrw1k4Vpa6zcDcebu2DBpfVBj7PQ0Hu7aucbtdTvss&#10;9zvzJyoD4nHufsV3su97Xu0xm/oSI/Fjp+aPMDgNM18Iuu7pkyemXNemDMxfeeKx2eU69/euXYss&#10;nAoG1vGaMqTnpLP/db+vwc/1Vw8f7G+BeJxrZ8U7Y9tnbDfrzPKb57z+2qtx7vSGMJdj145tBbr3&#10;lcuXpozf2Bhkz96+dcsY3TUnW5MNh8XvXr1a7A5nz+fyIo32wFYaru2Yo74rcpXO3cFmXz+2r3ic&#10;K7viu8kez7sz3wLND0F/ZEyS+dLo3ui/Kd+p8zRM99v2sGHWb9PIr/PembcteeomA8n7jfCd4jy0&#10;9DnptcqDy36yzLVRWLO0SuOus7sXZEA8zpVF8eqT7naGrVNRj5fevhj2wz4U9W34vXH92njmzNnT&#10;p4q3L741TvcWv+XmypiLJ190bOzY3AsH7V9OxiYSLsayl7X28yYfhad++4yf//zTOMfFls3eZ9O6&#10;3zndSzIgHufKpPhc3/Xw3uJ3ylKupRfjngp8Y3ySfZ6en/9M1L+r7N6ktXlZv21zmz/hrGWH2ekY&#10;X06+JhIutuLuy6x9qcuXMtal8Xhnda/JgHicK5fibR91f28xull7pNwlrRh76vixaDeB25zfC8cZ&#10;m6ta+57ymus0jLyxM9h5IpatORlrJzzNj7l63K/wVvPCdmPX0bR7f6vP8XTO/E7KgHicy1PxzZjg&#10;cb3LbzFVbq6tmGeCPYPzxF7ZuT3aTrZsXB/GMDfFM9l379oZxzBJg50ll8+2sKcfuit7esDAbnDQ&#10;5ju055WS14TfvHGjpeduCrYh7N7IfTfKmOtPHu78nowMiMe5PBSf658e3huszvFYtpC0nXLhaTpd&#10;M4bJ2CU6OOOJmvfNvlCyp1AGnWMjXufkajLhlq/7wvNtXuxHZa9zfuw13bTZ5J7r4c7ryciAeJzL&#10;Q/Hqt+72Bp+r2iHHbJu2XU7be/HzDP6YczK0+5Vi2UuLox0cewp+7AzYQ5ibcvrUybCX3+clPy1n&#10;rR/Zq7u28qm02G3Q920c6+WZk23Dqvzca+eIVKXxMGdrr8mAeJwrl+LTfuvXvcVtzrg6ffJ4aVNu&#10;hd3ttqHyFLPt/ewHhQ6+esWyct0MdhH+GNtcvWJ5gS4MX/lmIG/irlwblsojaewf8S8teiHYP66P&#10;yYv18NYuneaja/YVoVxc2+cr3l1ndS/KgHicK5vibd90f2+xmvZgH5G5j88u2HuVa6tHV/F1sm0o&#10;dvMc/nRNvsePHY12E2wmYjZn+6bnjnHWL7ZwZK+KmVVhSovtGV1eciuWc30x2d9JaaxLen4DaC9v&#10;G+d+Z3WvyoB4nCuf4ifbv/3+7jM+7pMd9oFCz6W+LafxW4ZPpD0sk5W/3DSOcNYRUqbjRw8XO7dv&#10;K1YtXxZtJ+zDCr8bDEf/nlusC/uOHDp4IO6dh8seH/xht7g6PFzcunmztHN8fO9enD99Y0S3RnbF&#10;dlzWdebk2YbzvSBfG+Z+Z3Uvy4B4nCuj4ifSv/2e7jM6rWP4hp7N+hgxuoql6X3NrlP9mbRiv/KW&#10;q3zSa4XjMheFeYPYj6V/j7qzRjjeONMGW7jOt1Eazihj3BMb0Ae3b43Rz+H18JXLLTGY+/mmiPW5&#10;PuDhzvBekQHxOFcexdv+5v6p53BdnVs+MubGnGrOYlS43Lp8quLF5jSOPKtYTrr0Hvt862fcEvai&#10;c4/lcoPXYnTqWo6zHzfs/eijxnk3srHkZFrhfNvQ4bl2ZjuTJRe97IrHuTIqPu2rft1bzLYMVNsw&#10;N3llOCsXbrPPhsKtm3LVxk2l/51gw4Cf/LF3Fesw+eMMYPbaZg+rjevXFWvDuWiMMzKnsMH4xpgm&#10;/Ma+8uScxjwVdPjbt24Vv/zlL0tdO2XynY8+KtinivA0LtcfPNy5Pp0yIB7nyqD4qey7/qyJfwuq&#10;uA335s97Ks6fZs9qW79V6W186m83fXp/7roq31a+JejnzAtnrofGM5+eO6fYvGFd/GMfvk8//XSM&#10;Dm3ZXLWePdcXPNxZPd0yIB7nyqH4XD/z8ImztVt1B/tS1mEjwV6MnQR+Kx5XrJSbK5fuqUuXu78q&#10;XGWtylNx3Gfjrd/myd5W2FbmPv5YyWu4zVrG6++/V+rZknW4bddHKtxd53KvyoB4nCuf4m2/cH/v&#10;MTptEzFNruJfu3A+jvUxH4Nzzxn3Y6/sZmvMdW+al8I74dq8rZ+80+u6520Jaxyxq5wM+6PsCHtx&#10;bw7r6gm7cP5s8fHH90rbR4PXu0uOW7071x883Fk+nTIgHufKoPi6PuLxvcPwOp3Z6smsJeeMA9Yn&#10;Mp+Z9eTMwbOMtP6pbGf7Hq0+l7JyXsKHH9wuPvzwg6hX79u7O+rb6Nno26y5FJulX+fk38Odz70k&#10;A+JxrkyKb7W/eLrp57b4Kpc2sf60jeAidm3sCbCbsTzsweuDDk4YTE/vF/PTvNq9Jt+qvKrCmuVt&#10;ywevmSsCr/W3d/euqGfD7LeC7i15ZyxTfnedzb0uA+JxrpyKb9ZXPG76Gd3JNoB9rJdk7Tg8O7Bv&#10;b9RZsSlsD3NNGn+b4jgfY33syRf38du4IboN//pi6+ZNpb2l7mwyy9uJvovygM3Mh5GOLT175/at&#10;Ub+254edCt+id65ccWaHOY05Bnh479SNeJxrE8VPtA/5ff3LcvFPrm1LhaUuaQhDP8ZFN2ftDvo6&#10;e/kxz0752HTpfUrTjquy8H15Ncyrlm4tl2dr3sjdu3cin1gv4/v09Q6Pchzy8EYbice5+lB8O/3G&#10;0/Yno8U7ubSj/HLVtlzrr1k6pUdfR1dfv2Z13Fv7xLEjkd3KV67ST8Zl/fv+oT0NXo/YscVs8fr2&#10;rZvRhv3hhx8WixYucN3S9eu+kAHx2Hndn4ydDNfSe3M2Y7GUePTR9D5dK51cwq1f6S6HPZ6Yd8ea&#10;xS3BhqLwnJsrV5pez2K+ImcuiNFysclozJH9+TTmSDl+8YvRfV9zfcHDXQ+fbhlwXjunxT3xDjdl&#10;pOLScN2bc3PpCcc+0ZgvPTvaxKtsJbl803CVj3B4zbkF4jQu86+xszO3D/u6+h3M5mwF5v8pzF3n&#10;cq/KgPPaeZ2yr9Vry8iqe5rF2zg4zbrwLZs2Bv13XdC5GavcGHTkHfF8MvYbZH9tPcPea/2KZz07&#10;a9bhNPNezp09HfVt2UIYi7T9kTXvPE/6tuLSa4W76zyfLhlwXjuvxblecC1/WWvOXA/0X+aHY7dg&#10;jjg6OfNSYDzrf1Ru7kVvZ88U5iSKz9Y9ffJkyWXx+Mb163Ev7Onqg/5c53+rMuC8dl6Ld73iWmZT&#10;Jl2jhzPfBIZj24DdcBmOv7BgfpyHAsfZ94mzEuD0JvYRCfo6/vffu1ayWv1DzCYPnV2gMLlK665z&#10;dbplwHntvO4VTqflEKfTcF3beOzPp8J5aEeDbYNzY+AvrNb4YmR3WCsDz5nvh43k7TBn5dbNG8WX&#10;v/xluceIGC13uvunP9+/EVYGnNfOa/GvH1yNX+LKT7lht+U3vGZPFGwqrEffGmzj1i5i/TAdfZ3z&#10;gekbzmpnpGVkL/md187rXuC0Za0tTxpeda0wudzPftg3g+6sOSKcQ/NesIdgU2EtDbZv9lIVx1nT&#10;w7k1K15eWrz5us8V6SVGeVlGv5/O68HmtdVBLQetv5U0Nn0/+Je8uLByjWPkt1lDA9MZg0S/tucD&#10;c7Yj+0JVsQL923XwUYZU1ZGHdad+nNeDzWvYyjoRO4+CMDFabj8wuJ0yNuU1+0CNMPutcJY645GH&#10;DuyPe4NjR+EP/ZzxzAcPHlQy23nUHR55vTavV+f1YPMaGwFrwVeHOXDstSebQeq2w8J+SFvL68Bs&#10;WH3i2NHiVlibjt7NHGzmer+8ZHHJ7D2v7BzHa9etmzPFmdu9+nFeDzavpT+/c+VyseDZeXFuhOUt&#10;8WK3De93f1NeB936/bDekTFH7CHae3X3rp3Rvs0aG87hQc/mjMjPPvusHId0VnePRc75+rp1Xg8u&#10;r1MOM9bGb3zOBlMcrpje74y25W/K66BLo0cz5qjxSFzt9U0+zPOWbYQ5Js7pepY4b7tfR87rweW1&#10;5Rd+2Mxa7ZXLXo775L35xmvl2sA0bb9f1/GavbD5flleM2+EM9L07qyThNmMPcIiy2zrd051n1Ne&#10;x406dl7PHF6LQ7jojOjaMMuGD4quXcdrbCGW1fixgyx87tmyPlhbA685p9jy2lntfJ6u70ervOa3&#10;o35D2/7t/v7lPcxGh2RPas0fGZQ2bsbrG9ffL3ZuC2c8BkbHPzO/b+7js8tvGHo1a9tXr1g2bsxx&#10;uvqrP3dmfyta5fXsh2dFm5/4PCj9Wu8z01y1H/o09mzGIrHZqh4Ur+t+c5vxmnfeE8YWU1ZzzfcL&#10;2zbv25iPPcvPn/GzDHrme90qr5mPumr5sjg21e99ud/Y043ywizbjpzVCJ/Y+w67QBrfjTJ0M89m&#10;vOZsGeZcs+ax1LFHdG3OOWAfEs4uwxaC3LN/n+u1M1uv7ZX2b5XXyO5jj8yK54EwN6ybfc3znh4b&#10;C3tMs25k7aqV4ZzcnXE/JNrCcr1f2qYZr2H07l07iksX3xrH6zj/+qXFQdYfjrxeunjRGNs1/dbt&#10;187u6eJ3q7zW+U3oG4y/9Eu/9XK2z374zNw2zsjFbsD6yH5jdh2vGWfduW1rga4tuwj7i7A3FDKO&#10;fsLf1XD+2XT1TX+ufxdSGWiV13BPew0jx/x+dha2z8JerjPLZPzsUcockjmzH43cTsueprfx2FO4&#10;lmvj8Nt724mzaavyVhjjhqxfTO0d9prfEsxvvHnjenR3bN0c19CwRgZm23PTXad2dqbsnI7rdniN&#10;ziW9Y9HC56Odk37XrO/Z/uX+/uQ7uuiBfUPB5rshngnAvtI7t2+LYZyVOPp3zPiPx3G7N8JYJtxH&#10;T1X7Iy9w1cpNK37ut+l0nYYRDm8tm/FfD/NCiLv41htx/2vkmbMc0z2yOctmWfgNyXvbPgmzndvO&#10;bSsTU+1vh9fIOvuYidnsQUmY/w1mHYiD1hVnmVMC75ijvD3opchF9HM98sdcC/Rz/pAZxjPxE056&#10;7n/t1QtZ+dFzpTPrGldhkj3FYbs5daKxNvFM2M/65PFjxX6zb2q57/XImTOR1SN+vkk7tm4pnnvm&#10;6VDeWbHMF4OOnvZJZ7YzO5WJqbpul9f0E+Z+idnsRak+4+5gcFvs63R7cs4t8sLcCxgPu2Vje/H5&#10;52IY8zM0n06cl6zJtfblRliDrTaevaxLNnPODH/hXAIbhp/9nFjXiFxHfTzMxV6+9KVSvtknq6ov&#10;OrOd2VVy0e2wdnlNX347jKvTz+g3Tzw2O/zebaxr7lY/7zQ3PL/2vysTadu6e2w8duRTJ44Fnftg&#10;YOiueFZ6Q89l3K/BY3FaLnxmPYvltK6fnjunZHM8wzGweeumDdEOfyHwmTlO18OeT2K0tZ3s3LGt&#10;2BjYrrz4HdDtfuj5O/9bkYF2eE3/0u/QoT27Yz+i72xcv64Mdxa2z8JeqTO1bTvl4R7L3dy9aRor&#10;S7nnomfLtiK7C25pewk6OtfwdPfOHdGPjQ7Os64c/dnq1PJvCfYPbCWMM2ofbMvr/UH/Z+0neevb&#10;MBz4Tn9yvdq52gpXu5WmHV7bvshYDHtOooOgY7OeOe2TNr37+5fj/dB2Vvbg9/6hPZHHV8M4ZzyL&#10;N4yLYvtAxxbH4Tb27XJOXxiThNtHjxyK+2Kzbmj+vKejjMP/Bw/uu57tax2nTQZu37pVTJTX9GGY&#10;rTOUmKtLmHQl23/6ob97GQfje4Lccf45NmmrM6NPw2rGHjm3kfWN4jbhsJn07IX96oVzUYdHJjaF&#10;346yt/g6R9etu6U35/LV77lfhLPpfvC9P50Ur+kbrBNr/GacFedyWe4R79weDA7adu11//Ywx4Pz&#10;CMRrdAjmUsdzCUb2dkLXYC4IzOYPZkvPfjX8ViQO2R3a80rJa87pUf+Rm+tnHu5sn6wMIGOSs/Xr&#10;1hX/4Kv/aFK8Vr9lbB+7yJqVK3yuiM9vnBYZsHrBlsBesfp22CMEOwiymtqq4TPngYnZZ06fjPdh&#10;P1mzqiHL586cHtFHHornG9AH1Ycm2x/9fmd6MxmQnLE28bd/63dLVmMTyd0ne4nYXOXy+xMdmz/m&#10;5SqN7UMKc9f17W7LAOOE4jV2DnRrXZfMDno2+jbMZvwSZu8OcwlJNxzGFlnPTjlht+whjEPm+omH&#10;O3u7IQPs6SsGf/1r3yj9uWcpbbM+xu9EyTT7jDRL63HO627IALqBxk62hHWY4jO8Za6gruXqzEau&#10;mYciHZs5IzAeXkvfkGxzHm+un3i487rTMsA50N/8+jdLOwhnEIjHuWcpvlkfQ64Zj5dc42+W3uOc&#10;2d2SAezSzJ8Wl8+eOdWYtxe4rLBSxx4Jg9HiNWsLxGvKyHpJyTV2cWtTzPUZD3d2tysDkivZQBhf&#10;/LP/9mcln5+dNy/qCuJxLn/Ft9K/mPMk2abfoO9IR2nlfk/jHJ+sDLB2kvl4YjLzQjTOiCu9Wi4M&#10;x695fuja8Jq1lcgv15LpwwcPuH7t8/m6IgPiNRy+d/du8cPvf69k9U/+6v+UzxSPJ8trZHto9+hY&#10;OuuKJ9v3/H7nd7syAGfRkaVLw+vI7pF5IQoXz7nGho1+zXoa9IzLb18sli5+Mcrv1s2smWmso2S/&#10;v1w/8XDXqScjA+L1lcuXi+9+57uR1f/sn/6LYkU4I8bm2wleS4dGL2EfS8YdWa+u8Hb7nKd3Tk9E&#10;BliTiPyVTA4sLvXrET1aenV0Rxh+KfBZ9pD3wx7YzN1mb2zy07kFT855LKyXeeD2ENevx/DTsrQT&#10;/h987/ulXv3c/PljngXTO8Fr27cYa+f3I8xmbx9ntrPXykc3/ejHG9auHsfryO9Uvx7hN3HM6eNe&#10;ZJdr5l8zbq61YMgz45bqj9KFdO2u69aTkQHJ0/o1qyKPmWf9tX/59eLWzZtR5ohX/pPhdRWL0bH5&#10;LYmMo2Mj56SrStvNvut5z6zvxJVLl+J5ONgzrH7NGcLltZgtN7CZPbHL+Xxh7Rf7Kmxct7a0WSPD&#10;VXuqqv+466zuhAy88Pzzpe784x/9qGBuSFW+k+F1jon0Gc7ogNnYE3PpPHxmMbXT7W3Hs9nXj7W2&#10;JZsDi7F5nDt7urHW3DC6TBPCzp89U9pCok0krFNftHBB/H2IDeS9a9cq+01VX/IwZ3edDEhXlkt6&#10;9oD/x7/5TyKv//y//4+m8tYNXtOP4DS8jr8lzRoa+qzr2s7pibIb2dK9Vo7Y/5R1LmKx7NOsDYhj&#10;joHfirNjjTu2ja5Jlw2bfcyYL/J5mFNV1/883hk9GRmA1VoHgx2EPeLJz/Lc5t8NXtOfWAsmXrM3&#10;vdtEnNHibKddznXH/hx5LD16xL1580act0Q/4Hcf9rmzYX0v5+qyPx97YyOfrDtnnS7MZu8y1sZ8&#10;8snH2X5j+5D7ndmtyoDl8NYtW0q9mvXmx48eKeXNprN5d4vX2LEZr9FcEfVRqxMpzF1n+WRkYMXL&#10;L4Wx7YadWnp1dI1OzVwPxr/Za5VzdeE7bN6+ZfOYfbDRxaVn8BvR9hX3O5cnKwPi8N27dyKrtYfT&#10;njAXmryJV5qqZ3WD12Iy+zjobBD6k/qktTsqzF1n9kRkAH0ZveBW0KPRr1NOKww7NfIIp3XeDLx+&#10;9fz5UTtJuB+e23khN8Lax6p+42HO7onKQLoe5qf/96/GcHq6eI2O/dKi0bki/B6dSJ/s53v07ap6&#10;h6q4qrBW761K1yys1WfZPHL35MJbudemqfOnz1kf5u8hV5ztxRlfrJVh/vTJcLYY6xH3hDFI2aVx&#10;4TVn0aBHc5YBz5M9m738OJt05/atpY6NTj7Rfun3zWymp9zl+lTQW3//W78fxxb/eVgPI71aspLe&#10;o3C53dCvNSYkV/rK7l2NfS2lXyu+ro/2Uzw80ftRbvuOCper90oZZK+bpbXpqvKqile6nKt75Cqd&#10;rm15bJjSNXOr7rXplZ8Nq/KzB+SRQwfjmV+rlr8ceSz7htgcr0fOJCBsW1inyDxrGK1xR/QJuxcU&#10;Y5Ps84TOjk0EW97O7duc175GZkIyYNmLH7369771e3H/Juwgi4MuKw636naa17bPyb95w/oo++gu&#10;9BGFV/XFQQvTu8rl/ay/7n2VFlf+XB7olrDmzdcb+zevXbUy7uPMHAjG1NivaG+wkzEWzN+hA/vi&#10;GROcc9v4Ox7nFsU8yCf8vRX+aLPcM9Py2zLauFw4aRplfi26jAVSFpVxR1hnyHssXbwozufn7DlY&#10;ig6AfVmcxsbB+CG68b5wtih2DfJ6I7AdRqM7S48Wr7VXiK4Ph28A91EmWM1zfE++ma0jt8pRmw42&#10;i9Vy0athNbzFXRLkmfWy9r5W/J3mddpH0anojxrD2RB+vxJm0w2iHz4dCXOCebdmrGr27tj8T4Vz&#10;B9lHkTUd2F+XvbQ4cgpWPfXE42W9Ur/MayCcP40bqN7HumPPG1ecGNXYL6PBq9G40XPIFYZrn6ln&#10;51y7Hxj36nkN/2j+NlzPGg2bFZ+Jzrw3nKPOmDo68nthHbm429TV/JFgq2ZvqHgOzUgYbKY90N/1&#10;3N3hrINW+pGnca6nMiBWS6+GtdhCPr53r+R5ek/ddad5LTbJFY8Yw1efs2OPih8UV+/NN2rBs89E&#10;bnL+Dgzj7G6YK/auX7Oq5Cu/w5n32+BEg6cvLJhfxuueQwf2x7kQ1CF6dK7exBtc1bvCGteNZzS4&#10;Ln+DmfC6Oe/Hxit/uXpO6trn1qXl+TYN+jRrsKgja8MYx2bxOLiaKxLTKDxwmmvi2JMMnVvp+A1C&#10;fWpPPp5/+OBB57XbQyYsA+nY4pJFi8q8xPM6Rtv4TvPa8gN26Y8xoWeffjLy6Kkn5sQxIZt2UPzi&#10;td4HW0L8vR/4ja4su8Opk8fD7/WTZRw6HelUX7ofN83TxjWLHw7jb+SLXeDg/qFiy6aNYfz3hWBL&#10;YE8uOC4+/6yYM/vRYvnSJcG+wHxk7CeNP87W4mwsbBL60/WaEPbykkXhm7Iwflf45tT9ca/uV372&#10;maxRxBaCXYL6YsyQeL5dh8I5McynHsfoEQaPC08YncYzr8+Gcc4B9QnH9a25dPFi2b9sv3G/69PN&#10;ZAAWWxsIY4uwOrWBtMvsbvI65Yo9u5R+nsb79dTN6WM+Mjo/OqTVY+HUrjDGprbgWzFd9is9lzLw&#10;3cNWzRpxrqUTW96W/hpOKx1rGOXH5XvGe/N7qMHrWWGN42fOa9evK2XAstb64bhdtwhjJzK2WPU9&#10;mEpeo2Nrrgj9AfuhuEDfFBtwFe5udxguFqLHohM3mN2wQaB3Y79iH2hb/2oXtZON67Rf8kC+Kiv+&#10;A/uGwhhg43zGyGyrW1tOW79NM+Jn39RoD+E6pGVva87lPXf2TKlbw/OqPuNhrltLBlJOE56y+gff&#10;+9OC82J0z2TcqeQ1/Y05U6vDOeqN3+M/i7oM82XV38UEXbvbHV6n9Xr+3JmgX26I7JbtmPHMbWH9&#10;H/YUpZ/q9uF56TNZk8hYrtWNoz9w90KQpXeCLj4uLmE29n/s1ErHGXaMN/LOfLtWvLy0+Owz160n&#10;w5ZBv7eK1ekac82vrko7kfqZSl7T76QrbTB7VtJH+H0OE6xeJUa4211mi4mqe+Y2y34rV7bdqWoL&#10;yqLy6Jlc48c2wrkE2LdLHdvo06dPjoSbMHFZLrqztanwGwNbC+/LHqrqX3In0rf8nsHWw1PZYOxF&#10;++wxv3rPK6NrzDslC1PNa+lKnGOK7iZ9hrF/9DvN9VUfdbe7rKZ+1Sa2rrFdMW8b+5XGJuEY++Ax&#10;hmnTTpXflhPdmPLwbDFY86tZu1iGJXq1wjXWyPgluvac2Y+UrL4a5mvTv9L+2Kk+5/kMFseRE7t/&#10;9X/9z/+lZHWn5WiqeV3VtzW+w+9Q+MB3qiqdh3WW3ZZ/zeqWOYh8T6Vr299Dze7rdhzjH8xvjAwO&#10;urR0bfbiY26M2Jy6rF3fv3dPjGf90NowZwUbEPz3PVQHi6VT8W1kDQIcRae2+1fD8U5/86eS17n+&#10;i33ejkPCBdap5dJ7eGe53Up9pjYS2gsdV/e2yn6l74TLuYvYnEsej9g/3g06N+OoZXiiY/PbgbXp&#10;e8L+CKy7WblsaZzPeOH82Y73r6nghT9j+r4xPwl7NYmhuNq/ulttomfl8ld8J/pXszywg7BewXL7&#10;+fnPRpsJ6yNy98KJ6WBFrjz9HG7rkfbQnHDZqN4OY8XMyUS/5pv63DNPR2bb+6bq/fXM9WtGzms0&#10;+jV2Eeb+jeN1CMfWwVm6rF8nDeuQNoQ1txvWrilZbXUi68/1EQ+fPl5OVd1LV5Y88Dvsf//4f5Ws&#10;/uEPfligP3S7POJx7jmKn6p+iF2b39/wQHPMYDi/fTXepLJoTErX7nZO70YHxT7AHG3agnXw58Jc&#10;N+oYvbrRNo31NsyxIxyGpm3U7TbZtWNbXGcU2TyiX+MnXLzGTkK5pE8zV1H7Qt0O5+QdDOtw+Mv1&#10;AQ8ffB630sZiNXL+w+9/r2T1d7797cqzcVvJs9004nHuPsV3u99JX9JzsGHDCfuHnYh9jJUGN73P&#10;xrm/fX7DNXGX3zvi71Cw8/LdZB4F6zD5ftq2YZ6m7u1mvas8egbnNmpdufiMyxgi80Tx8+3BviZG&#10;s44Tu/enn34adWrmimAfyfUBD3deIwPwmjPLv/n1b5ashtucPSAZEdN13WlXPM7lq3j1j264Yq5c&#10;PSNyIZzRxJ4RWjvNuNfypS/FveX0Oz29T/e72z6vbZ2xJp1r1S/1jW7NHBHWiGNDELPXrl5ZprN5&#10;dNNPubDZsM9BnBti9Gv2KtwWfqdx7hecxvYBl48fPRznAVp5h9/DYXyy233NPtP9/fcNwC777/7t&#10;H5es/ulPfjpmfBr56bYMicc5+VF8t/qd9CUxoeo5xKHPoV+LD7joe+yhhP5UdZ+HTZzXcJC9n6lD&#10;6l/tIxfbCPvj8kdb8B2dqnZQGdS+zMXmWyL9mrFGGI19Xaw+cuhAcf/+F1EP0nw9yTz2Ec460HW3&#10;+5ye427/MDsdV4RFaftNhdyIx+mzda149Y3pdtlblH2C6KNiN+scCMOGgk7eThnTvt/OvYOYVvWB&#10;vYD9sZu9I7o2+8DQDvz+wcbdLH1dnJ7dajrS87cizO8YCnteo0szfoguDafZI4q1mR+Eva9/9eWX&#10;Ufe5e+dOtNtIvnEpP/vwTEV/s891f+/wuqrtCcPW8aO//MtSp/4P//5Puj4HpJlciMe5NIqv60NT&#10;Fa8+jS63ZuXyEVb8bITdjX1BCWef+qkq06A9hzrGRgDrWnk31j7q26kxyVbus2nUrgrTNS57feha&#10;8XLXrV4Vnj0rnGfwYqlLYwcZDvoy3xz6nO2LjI2me6RRdpsm1xc8vHf42qm2qGp3hd0KY9Ff/9o3&#10;SlZjq759K3z7g0x16vnt5iMe5+5TvPpHL7nYUphDg17X0PHEbWwls+M8k6q1ePR9/mSL6aV3mu6y&#10;iIvYmhhDbLU8jz3ycJwzwtyeVu+pSqfnV8UpDNs0djD2gNV3gnks6NScX/DzTz+N/Ql/ur+e3cOJ&#10;fvfpJ59Eu0lO/j188BitNrXctX7iuWbti/gHq9nLOk2nvKbKVXlyz1O8+kovuerbuKy54fc75/nB&#10;Gsvvhc/Nj3tlHj64P55vpXew9yvM3avF6VMnimVBv6YuVEd19YLtAZsIem5d2jSeZ9jnWL/Sssac&#10;/U4Za9bacdoYu9i6MAebuC++aNin1aeGr1wu7tz5qOxjsJl1P8Qrzd0Qz2+JnPx7+ODyuqpt+e21&#10;IYyl/+B73y9Z/djs2VE+JDNWfqry6GaYeJx7huLVb3rZtb+b7RnXjbklDVsJ84b1Wx/9uooNvfyO&#10;U1G2VvcIoe70G4V5fvATPXcyZUzbg33z0nFmnsOYBboyDEZ2mT9t+xNhN65fL27cuF72NfRt+E2c&#10;0r537Vo499H3Tc31/0ENV/un7uxHHomcZm05ezcxVzStA92Thk/FtXice5biJ9MHu3WvWKH86eu2&#10;v2PjZl4J6z7o4/xpXiDchi2MUab7PCu/mepi/2/n3WkHzpiZLK/Ff9qNdhk9H23sPHzO4E33+TgY&#10;7NJVMjz8TmPvJuLI06ah3xHva2Vmlg5tZcD6169ZVe6vB/eefnLuGHkh7XSymueLx7bc1q/4dvpv&#10;L6WFAcz1YuyMtdSrVywv11OL4cxFY88p5pjs3b0rpm3Vdmu/D/jTa+rChjWrG6WTq7Rcp2GKm6xr&#10;82VOG7o153G1my/2EOpT9hCVWW6z/Gifk8ePxb1AsHfYuT+PPTIrflf3hraD49ijbZ+Rn/khkluF&#10;cX01rD/n+otf/CLuma00uIRffPPNYP85OSZPm8b9/c1yKwv4dS0/7oUL58fYP7CFbA86wYMH90uZ&#10;6hU5EI9z5VF8s/7Wq3GwQjYPueITeydjFxGzmWMw6m/oc+h3/B4Su8Ue5dXsvUnTLL4qzuaveJVX&#10;rsI75dpyoldj19Cz5OaeZeM1ZlA13qhn2PTkCX+xaaje7Rp3wtYHfedaqMdUNm2fU1xOR746PBz7&#10;aLSNBPuI0svlfAP2QNC1u/3N51z7SWZsPGGMe33DrFf88Y9+FGWhKr29d7r84nHu+YrP9dleD08Z&#10;kZYXZmDrtjbSlBvo39hOYNHroX2r8iRMXOIZ6HW4VWltGbhHaazfpummX89mjQnfJ+bbtFsOzpoQ&#10;c0+fPFn73qeCLs0aldF6HnsWOvtuW3sHfSfXfxRu7ddWluE017SzDdd9J0JZbo7YuG28+weP22pz&#10;2hb/2TOnS/sCnGMOCHP41PY2vcKm2xWPc+VQfDeZ0e28xSS5el56zTwxxqRYh80Z3rKfYvNusKWh&#10;g6NLsnZueWAO67J3h305meuLzs6eFVqzo/zl6rmtuvY+62/1/lw65SWX8q5asWxCZ0Xw24N60twQ&#10;5cmz8RNPncLgpWFtjc6n0DgCdbk66PXM22DsLz2DS30G1/6l8sq4JGFpGt2PrUd+6x46eKCn+2f6&#10;nn49ue8Ibc8c6iWLFxW//Vu/G3n9h3/wr4ptW7dWnrEoWemVehePc+VRfK7v93I4vEh1RYW1U25Y&#10;jD6IDm65Pcpx7CdjdUT0TcXLtisdNOcyn1h6PGNjrwW7mi0n72KvO+GnPuJ8mTNj18a08izszvqm&#10;8RvkUvje6T74y7voXW29EUZ9ssdSOj+a/tFKH1EauVa/Vphkmut0r0ul2Wfs3krv7uSY2Mv1xx4g&#10;dg0MfvpRL5fZlk08tmHWr/hOsGE68oBHnXiu8qHfo0fDcPbXYIxyafhWo2835qGMt4NLlxS72nHR&#10;R9kHnHV8B8LeV5zjrfdRmXQ9UReWYsPlfuWJK7/ytdfozczR1ru8uHBBGKtcF9j/UnkOot6b+dIr&#10;w7z4feFMF/Zzv3fvXktMlhzCVvFVYambs18rXWqjVn6cM6M07g4up7FzLFm0qPidEZ0arv2/v/7r&#10;aHeTLKj902uF94IrHufKonj1WXfr91DCVsp+nvzBdtZHs+8JfoUpftQ9Gecebtm4PuqlDV1edhjN&#10;RWys32Q9J/Zm8VU6ra7tPHTbXpa3NpxxRuVnw63f3sveSVW/J8Ru+M/famwsVxp2CPUBuTl5m2h4&#10;Ha9T+7WeY/Vyhbnbn9zOyRZzw+AYc6px2Q8VG12aPr3uRTkQj3NlU7ztu+5vzmz4aflm/bbubLj1&#10;Kw3jeKy7Zg+8hj1h7DxkuC1bue7BVV5ybVyVH5Zhs2HtfrN7iKc82D4sm9O5Nds2b4pjeMh/VR9Q&#10;mNyc7LUTLl6neer6yqXGHBBdK+/cfYp3tz/ZrXZjDfl3/813ynHFP/rDP4p7OKVyoPS97orHuXIq&#10;vqqfz/SwKrbZMOtXXbUapvS48J/9qzgbFrsCe6M0bOMNfs+f91S0l7Aenz3z4C/32WdV+W0YtnLO&#10;Qty4jr3t1sfxQc4rYOwVm8+o7X5U5///7J3521TFte/3n3LvNecmGnMSh+REMecoBpXcE40DxmjU&#10;OKLxOIMTTmDihIqoKOKEqImAIjjhBKg4zxrFMSqioiYOGHP06OPz3P2p5tvv6nqrevfbbw+7u+uH&#10;flbVqnnVqm/XXjVRD9YQsQtxzxNnCe09d6ExIZ5oTO9Gyhfuks7P+x/5GUjWMsWHyo09RO6Rlpni&#10;lwfL1Ye2b6+64srq+Rf27E2eNLlmf6hNE9KbMvav8DhWN4Vb/Eju8Pza2iWQEbjp80YiO4unSice&#10;9gts5prn1tLK2ifzYNb87I/5scPh3EbD/kRsIQq3expr86usnWoefc2Vcxw+2/ME0v2YHrWbX8+u&#10;wboo94T4daDO2NS7XXe/Xsnf/P8Afcme6t1327U6px6/w/jgXU3E7bW+Fx7HdEThwotEh7Ba2CmZ&#10;+H7unuI+ZoUXUWG7qI3v500Y/wfsIwE/fXwVtvr8IbtK7X4Wy/fTkBf77hbfvNDtK/d1JaTz9cZC&#10;KL6f50j93JMaSkNZYLnuUPXrZffzhdInXvPY2Q3Zsafa7v/YdJPN3Lep6mJ1z7oVXnYqPI7VU+EW&#10;O5I7jtlWNuApZ+BvyfdyY2cOYa6NPxo3tmXeMsQ2sSR/7xsbxk3zb3TnFTmzyA8bNWe9OeM9HJOH&#10;1jQvu+Si/M67m7KVOQZiX+GM4Lf5ff/SEavncosqDrRRnk3TrNu3a9iyOatu/SqDdwyeTO82VvtV&#10;cikD9fvL91NHy2Pf0fRzz802+dGm1Xn1GdOmuXm1bY9NY/m94hYex+qr8NFgyaCl9XEZzAMf2R/i&#10;h4VkE4oDLzTvtultOsVlzZI7r+xeaGE1c+rKvHq6m6OzH5rzgFanY+6YvnSLb+97os623sy9rV91&#10;XP3Wm+7/SP5EyzmXDvUdfSX+knzNRTgF5b1ybCL92J9qZ6xtCre4kNxD82tfFhYzbRiYDWayt0hx&#10;RG28kDsUTzxR5vL8H6xYdq+bX+ssIbYM4TKUe0h5P4s9HE/n8d/Jz83bO6LtOLBujQ3pie8Xv1v0&#10;4ZUVewj10k/1111QqrMoZ3qQm+osvvyJdhe/1Y+i6k8o9i3OJB5x+BHZdzb4rsPrzTfdPLvqiivc&#10;OUWbpp/6UXgca5PCQziSeHHclmyEp/jBBu6/w235flzNjWPxbHzF1ZwZWpkzD9k3bBjnCrF5M+dk&#10;Twjv09lxENODsvNXLLuvBqdtfbV3xOIxbuTA/5Xi2nDxEu0+ZqsPbP8cn9/LJGyC8h4ue/cUt1+p&#10;2hxrn8KFEYk2jtE+JoOtt+a2ZWGswkVDsiWuDccOzryQvR3svw7ts6vF7JCtejiPM+ngGjYCuzbn&#10;64UdM35YN/2PmntAbD3YF4LMQvWmzZ9+MnzfiE2f3N3Fa1/+zC8O3H+/KlZzBsbeqRfqZz+PXvYL&#10;j2NtUHgISxIvjt0WY62cOOuoMHCEdcK387Pg4iku573BIPY/35nfOcq5R+bm3O/K/dTPPl25W4p4&#10;pCEOa4z8Fq3/VdwL1vMWVNceOTfPT+uO/nyc8+PYbpbmNpPncvsNc1De2mIsaDyIxvSm03zWDf23&#10;Y6gDeM1/UKi+7KtZt64yJ7Nt63TdU3nF/wmcJ1+yeHE27ufbOazeaMONs0nHTspW5GcS7J7/fpel&#10;8DjWToULRxKNY7RkY7HXugl3d//le57Zp8F+DXCRvXLsg2Zt8MnHH3VzZubN3POq+02VdyspdeM8&#10;PHu5l+T7Qez+a4vhzNdnXTTTzb+Fib6+hPDQj9NOP+sD4LJfxocffBC9L5V2Eb/bdffrPGj+Ivnz&#10;XywcEuVOzEGTE+1V+2NtV3grcaLf85INAzyU7UNtZq8d3+HMq8XTe99gOPfdgaEK6wS1dcTGzhxe&#10;9+5VbN+19hPuDwnpiz/u8Pu8ULpW8Lh37YV8762fF98Gfh1UL9ZiFSbqp0/+4rlvK2QUkj887t1h&#10;HREcwvbBOUXmF60osxfzEB7H6q7wTuBGP5eB3YL90KyLqZ3+3Js7mvnFwsUfLbXlxtyU8Vpur9Ge&#10;br2nK9s49hTWLHVu0I4360avfH9M10bD5x3GB++vvAmm8qDCa8ujnNW5nHm7DL7CRlN+Sts6XKc/&#10;sH2M3358dT45dpux2dTTp+Xzn3cdVtt+G6T+Ex7H9E3ho8WIQUrvz6vBamwe7IOWHOyc1o9vMVTx&#10;20H9covKwDbDOudM774nznBqjdLqUSfHEf8bfLdQvi2Xsz6qk/hQ1g4UX+GJtg5zm5Xlu2vW1Jwl&#10;B3+OOeqoah8qX9uX4g0CFR7H2qrworGcwuN2be5QYm+0ZARO+pgsv6jitpsWlRcK5/+HvXBzLpvl&#10;zgFh68YWj01Caz+MJ42pmG61ks+7B8z5ydOWq/3Vlkcc9sLwfeDHb2WdUl6N4z/nyC+aeVH1fuof&#10;bPxDdz/TimWV9UTJUnolKv6gUOFxrL0Kbzdu9Fv+mj9ji77rzjucHVu8UFsJC2GjjVsUbuM24ia/&#10;ennaMOtW3tyjxDppxcZd2ffNeZzPPv102Hwopl+t5FMP/z0x7CGU4eM1/zfal93KOqS8Gsdoyeqc&#10;s86s2j3AG+7/AL9D/aY0g0qFx7H2K5wxypiN4UpoPGtcDyKVPFi340xjP8uAbwfsPcJt1lRj+tRO&#10;PnttsP+rDDBaeC0eFD62kNUmrg1P7pFjbjMyY4wcc+QRNVi90447DcS5l2bkRRrhcSy9woU3wiH8&#10;cosqTqIV2SAX7Y/ud5mwF5H1u8p65LkZ2Pnx3//msNGf28ovGtO9kfJvz/en/yW/h5t0ylt4Lb/y&#10;BK/Bdp+v8ERHj9mSLdS6mb8cP/m4KvZwnvzQiYdkC+bPd/vhFTf1wfA+EB7HZKNw7RFmf4196y/0&#10;jZ/wu/LGQL9jdKh92H+0Hglmx/SqHWMS+wY/m7fw2q8HNnf/3hQ/TvIPx4uRysT2BWnPPvOP1Xe5&#10;9D6X1hGUt59G/EQbn1/rW7cyfzrHfU+yDxJs9vE5hOGhsZ148TXKXpYN5zA1z16an7v0x1m7xmNo&#10;zwd4TXl+mdRP9fLDxE+0eby2MsXNPM+eI2ceeMxRRzrskJyJZ9OJn+hQP2j+HJOJwm/O15Vqz1BU&#10;1peYS90w71q3X4D7g3oZZ9pVd///rF3ldDNf20a+v4TZnEmZl7+dzptc7R6P3GfNmztWl4XXloeb&#10;99SgCR+GsMCX0Wj8yPWrL79058UPyW0dwhHOkR9y8MTs0fwOnFD+qT/q94fkGJIdPD/8y7wPNI9h&#10;LA7Nuytu9gvY83mDOtcWfkHl7iaetqNstSvURni3LVlc1Q/eUWjnWFTemjfLr/18Vr/Zq21tNYpr&#10;4yR3fdwokg82DvvOCzjCu+S+7aMonxRe2w8+HvvyqRe+9v333byaPVz+fRN353vY6mHEoOJ4PZn0&#10;S5hwnDvjdf82OuLvtfN1rRV+5tf/+Pzz6n9DyH7NfkOdlQGrE17XYkK9fqgnK8K405T3iTb83vfd&#10;XE82au6m0X2n9fKoV3YKGz5/9mVSD68V98v//u/stVdfyW7P39Xmbjewmx9j5/Z8jvXyqhcddmsc&#10;9wsupXYU29+ffvIJN37RB95QEJZqzIpKl0ZDyYs3M//+t79Vv7WtPYRwfjoLKf9oyhyktMhL7fXd&#10;vMd1+qmnVXEa3OA8OWfIX87vyvHT2fQKS7T4f7MIj4vCrc7jZg7FGj24LVsJe0t4Xy/hWzG+9YOM&#10;+F+230/s9avowvSM9xLaMVaVJ7pn59S638RiATzuDre85I5jhWQbk9HJJ504bM/HpZdc7ORr01o3&#10;efn+WP6JP9Q3RXgcC0fWkneI/j3fe4vN8srLZ1dxm3XJJx9/LONcXD/gUmpD/P/H/5ZatHBB9bsL&#10;LG/HeEUPuaOP9ZXYGCfOmnfeyZbfe4/TX/z6xdIk/hBeIAvWEZfm9k7WDbk773//rw2c7eO3e/7W&#10;3dPEHSDEQ66+7EI8P07y18rbyiOGx4pTFK546gdRy7/nrqVVOyb2TObb3Fec8C6Od/0gG2E2+MwZ&#10;SH1vPZ7v7ZJ+tIpK75gLoFvyh/Jn/m3XverFDaUfRB4yAqexQ/vriNydx349K5d6MlWYqE2X3HGs&#10;RjZFeFwUHpKv3w9ff/21s5FovILZ3M3Dd3I/4FJqQ/H/Dvs01P+337q4ZmyHdKhZHvuX/LfBfH3k&#10;zj7sJs2WMYjpPl+3LjvogAOqeCFcOOiA/fMxvKbu/+MgyqtdbZbcY/kXhcfS+XzGzHvvvZuvSS52&#10;b3Rr7F579ZXZIw+tTLidn+8vK+5rnixaVE8bz7qxGdPvdi+dryfN+tEv4fJDKyv37sXyYn49SHgt&#10;uVh5WJ512zjgMPfj2f3T4MHYrcdmF190sVujsPGTu/7cuBXyKcLjovCR1EF6wZrkgj//ydlIhNuc&#10;xcHuGMICO+ZD4YnXOay364jqF3i45ac/rFv9wz3Z9Ld/pmUkOhSLK90i/OGE1zXfDpKNqJVhiEf4&#10;zHy/AGNf+/Gg3MVEX/ppfL/NP7lbi+FFeFwU3mx/cF8xe2C19w8bicPsfO+PHevWrXGfaOfwWbKm&#10;H4TL8CxuKw60Xn/dctOCtuG11cOHHry/Bq9sGO5Bm1/b9oewVbyvvvrKveO5w3bbDbN7nHbKyW7/&#10;tOL6eYb4Nk5ytwa3i/C4KLzZflD/fvrJJ24fifb/cb79+mvnOhukxYHk7jxGS+bCYO6z42413jpl&#10;Xz1novgxb+bH2zN33nbrED/3c/f3fffclX9X35uvM89w/8+82y69kR7IPxpKXvx4P75ePoOG15Kx&#10;5INsrPv5557Lpk2dlm27zbZVnN4oP+/C/g/eEOCttXrytPnXi5fCRo/ZRXhcFD7SPpCeqI9Jj5t1&#10;Iuyaso8w72a+rbPtwgxhSKKdxW/2XLCvh28i+1YO/aB5t+0j9mm89JcX3D4MzrBcevFMh9X074s5&#10;X/0+Uv2pF186pb0f8vtpBg2vJWsrD9xLFt2U/XrCblWM1lhnDZG3gvz41u/LNPlHj8WNyFB9FItb&#10;FB5LF+KH+tvysJEwllmT1Hyb8c1br9wFyB6DRnHaYkejaXohntol6tc5xvfj+X7uaGL9gN8zTz3h&#10;9skzT31gxbLs7qV35Hdbz3Nvur+RvwUGdj/1xOPrw+7M7rhtSbbwxj+77yL2/YDr/N/qvxeKf941&#10;V2dP5ecdv/322xosCOnKSHlWj1Y+sKJu/v2A17a9vqxiYZ98/HF2d763durpU7Ot/33rKk5z//Rv&#10;99wrm3vNNdlHH31Ydy7tl5X8ncFpybkIj4vClc9oqa9jzNm4c6Iy1s+tjn3GosWkkDtmW/Uxql/9&#10;ViZqI7xX87UBzivJdsH7AlfNqZxnsvjK3XUWa3UHSIU3fT0W1971VZu+chcBc/EVue2EvRjcnTda&#10;HWk0/YMrltctC7zWHJw8fd1rtJxuxiuqsw3n3g72TXO2ReNZlPk1c+lutiWV3Tjmq99iMisKj6Vr&#10;lI9eWd2y6bCRMK7sXBvM4A7At/K5NhgkbLYYZd3Cq16lto1qQ4hnw5j/YrPAngxmYmfSGwIWh4cw&#10;1mKvj9XD/cyhOVe++OaFDovZj8l/weq33sw+WLs2OPZjfWz7ezRum7+//9rPF7ymzkoj6sfrBb/q&#10;LurXedm9d7t7PLTPQ+OZvR4Wp2Pp/fySv3FsbYes1H+xvIvCY+lGype+iNr0fKOtWHafwx3hzaUX&#10;X+TsJo/l9+jqvRswq5ex2tYdt/yi2IPA4scffditqbGWtyjfczE/x85rrpzjziBdeL7mvxUbxBAm&#10;V3CXuTN4y5666+fNdfsqsT/dvfROt8YL1rGmiF2K9UXWmrhbgDs37Nvn9I/fV434bRzrtv3drJv8&#10;+D2St4G6xvL56MMP3X+NbUOr6xIruxV8tdNS8qXN3Lu0ZPHi7LDfH5Ztnt9fqvEL3f93+2fXX3ed&#10;618rn15qeyvk18t5qD9jbSgKj6UbCV/6ImrTiif6lxeeq36rC4vAn2effrpq29b6l+acvUL1raD6&#10;ch8pc2S+J2ij/qvUbp8qXJR5tebAvCXB/FdyRMZyi1q523DrJq4f3/fb+DZPxRONxbNpmnHzX8N6&#10;Zyyt7ueLhfcC38qQ+nIefM899qjBZ43d4449pmYvHmn99L6/F2QwiHVUn8baXhQeS9dKvtUl3J99&#10;9un6uXbtdzw2uufyuaGPe8K/MlPm0MyfH8rX+LBh0BbhbowKrwm/ecGNzjYBLvMuIfKX3KDW3Wzf&#10;KI9m09t0tk6WPxq36qdvg1he4LV/T6DSxtKUkc+67dI7bs9C+6UZt+yZBsdjbYvxy9jWVKeKHaYI&#10;j4vCWylHqz8xt8r75puvHb5hh7zmyitqsI19gPfcdaezHbTjLkDZJ5rFf95Mf+bpJ52NZ8ktN7t9&#10;E+ypCOEya67YLniP7a58bDL+KvPH3E6R3/Nsv2slm0ao5Ctq04R4NrzIPdr0RfkXhWNL556+WLx/&#10;/vOf2RWzL63+p3Wjvs2U6ewdedvuym1XRx91dLbVmK1q5tPjth3n7pteuGB+xlsisfZTdjPlx/JL&#10;/M7ZtIvwuCi8030V07MXnn/OvRM4HPOmZ/fme5jAVtlJhLc+Ff6KL3+MFsUjnB/lYldk7lzZj1Fr&#10;Y67UufKtAD5zDpA9FX9bv6ci1uZOy75XymM9seh+EGRu21N2GS+/7x63bqjxKMp7iMyjCVcbRG37&#10;krtzmNpOWavfY2UUhcfStYvv66Lv53yN9gFa7Gb+ih345dwmLNy2dhNhq7A5FEdhISpchtpw1gd1&#10;zxH1GbJhDGE2a4V8J7C+x12GVnZqn6gNS+6hMWjlo/0f9eRDX5DGpqsXv1Nhfn2uznXDv79UY5L3&#10;xVkbtnVTelEbltxD+tKrslDfx+pfFB5L1y6+9FCUcnDrh5/vxjdefy1bnp+B5g2qmRdU3roBK9k/&#10;gX2BfRXMSdhrwb4mi7H13D4eE9fy+A4nX+wccy6bZfC5gtXsyeB8NndAY6/m3XDbBrmh9mfbZ/nJ&#10;XZGT5ANl/wffKPVkw1os/4/EIY2l9dKNNszWU+Wq7E8++di9J3757MuzfffeJ2PurPEH/X/jf+HO&#10;uiyYP3/YeqryVV4279HWOaWvHYvdlIf0IVaHovBYunbyQ7ro86z+/uMfnzsMxWapOTfYXZnrDq1Z&#10;MobvyvdjMEfHviIstnjsYzlxl+d7XDmDqbxFNZfmXArnBtlP7sslVG8/TvKPbLyE1hN9GbKmSx+L&#10;7/eD+O2iKo83APhvZ67MG7X+Pmn25E0/+8yMvUJKA7Vuv44K8/nJPzI9KqO8ivC4KLzTbZIu+rTR&#10;erBGx3od+7m505W5tj3Ph1s4C+5y7wV76fwfb0DbeHJztgfc5z4k8MC+/UodVW9bX8vDLb9PbZrk&#10;jo894XVMRsgV+/YD689BSs6x+K3iUw5nCZ7Pv8EunTWr8p7WZj+pmUNzBnH33SZkMy6YkT2c28i+&#10;+OKL4H8KedWrd72wVrUn5RPXwXbJpgiPi8LbVa9O5Cud5s1usBU7Blir+XERFUaD+Utvv9XtSZB9&#10;oxP1T2WExwvfMaxh1JPP6rfedHv6YnGkG6HwRsL8OOzr+f3Eg2uwWWOLOTXnwjmLGCov8cL9PIhy&#10;kc7E2l4UHktXdr7Gk6jqi5/fhx+sdfZN5mGxH2M+tNdZeSXa2XGmvoTyX1tP/vQd/7PEUTrfXS99&#10;KEz5iHJvB/f+2/VCa+/A/Ydpp7v1D5uf0ltecndWl8oq7yI8Lgova7tGUy/Gi3718tG4aiRuvXxS&#10;2OjHovpCsizCa+Jxp8r//M9Xw3A91J+W55eFf926z7In8zsL51w+x50FH7PlmGFz6W223iY74vAj&#10;shkzZmaPPfJIzXqGzZ+6+WWoXYmOXld6WYZFeFwU3qttD40Hn+f7Q221caw7FDfxOjfWsFUVyZsz&#10;jti6bTz6UP0oqnCFWT7rzHvsPmEYNmvcgNucVbV3Kyk/UZsfPN+veIl2Tn/KKmvpVax+ReGxdIPA&#10;t+NKbtFBaH8Z2yj5NzK/5q5X9morDe2RW1RttH7szAfuv18NRsvOAWWfx+n5GRbubuGNrVC+yk80&#10;VI54iSaclg4U4XFRuPLpZWrHDG75RWNts3FjcRK/c2NN/QUtwmvicNfKS/kv1kfs5WDtgv3QU06a&#10;kk3I9234e6J5N+tXO/7K2TnmXH65s4mwp8PWJZa/4ijc94ufaOd0qOyyLsLjovCyty/VbzB1XXgt&#10;DBT19cG/K5t9ztPPOSv7sXcXqcYBlPkz+6VvyM8+saYYy9sva1D9kg9U7kZkobiiNk2IZ8NxNxLH&#10;T1N2v/QwVs+i8Fi6xB9MnOx0vzMmNS4tlf3a8lQ37rX78IMP3BnYOZddmk2eNNm9h7XFT7essXGg&#10;+5v8aDMXNvnYydncuXPd3mm7J1p52nqIN8jUykN9gDysW/IRL5TG8mx6m0b5WOqns2G97C7C46Lw&#10;Xm57qntv/qdorNJ/ITc83jCz/cs8eOX9K9ye62mnnZpNOfGE6k+2Z+n62G3GZpyH4u00f9zb8vzy&#10;bXmD7LYysu5G5eWnsbKsF2bj9atbOhprX1F4LF3i9yYWlr3fGK8as5bKrfpjD/k4fxfnwfuXu3tc&#10;Tjr+uGzKCcdnorj5nXH6qW5OzR7p6WefVXPuW3k1Sv06NJqun+PVk4nCROvJwY/j+5VWfFHx+4UW&#10;4XFReL/IIbWjd/5fGIsaj9zzzL7nG66/Pps2dZpb99vplzu69caT1mOyMBp67llnZtdefVV+h/TS&#10;7LFHH8nuzM+lsuao/ESlD7Ys8aCK51MbZ5Ddkosvg3fXrHH9hfyvmzcvP3d/Yd5vZ2TYm/gdMvEQ&#10;Z3/a6zd7Osq77fywWRE+5cQpbv86tineeucbaO3771W/pWLl+vXoVX8RHheF92q7U717B59tX7Ee&#10;yJ5n9tPZc4PSUyjrgWf94Qw3fz7zjGnZwhv/FN3//NZf/+ruIbBlxNwhLAjxYukHkc9dabwfctAB&#10;+w9bG7B91ojbt1vZNLyxc8yRR7h3TftZzmpzrI02XLopGkuT+OXGQvWfaBn6i7qE6vPXN153500O&#10;O/SQYeM9Nn5/t8/e7n4u3vGJtU1lcR/XvGuuqomnsFjaxB+u31ZmrBVwb7d9pyzWV8IX0a223Mph&#10;O/jOfzJ09912G9b3ih+ilHtevseH/Zh+X9l6KizEU1jZqNobq5cN76V2xdqT+JWxpr601LqRk/yS&#10;mfyili+epbitX/FFeYfztVdfcXucb7jhhuzss85x37x8/267zbZuniz9s5Q9G7/acaf8ve/93Lc0&#10;7189eP/97v5b7iflThf/fUaVaanqx3ty77377rCxbeMm9xBGq08lE93bfcLxJwx7Awec/sHGP3R3&#10;Dh5y8MTsj384M1u4IL97Pr8fEzsW9hFw1eapflH+CoOuW7fOpXnmqSezW/M7MLGpnHrKac5mwjqx&#10;1RPKRUcW3Xyze/NV+YnaclSGwspK1b5Y/Wy4bV8sfuIP6XVZZSHdFI3V04bLLUoa647lIT7jknca&#10;OJsdmitLz0LzsPHbb5+dOuWkbMmim4bZNVQHUcr77NNP3ZvFKruIPpXjBnkXxRvUcMkWKjey+DzH&#10;TvbRcAes+k8UHnNczoLae99teslTPFH4cvtUaSxVHHi8AcL7aL6tDL2irjpvasuweZXdLfnG6hkK&#10;t/KJpUv8cuM2fWh/tr/Uvwq3Ydb9zy++cHMd7nNmvsR8h7uMTsvnO0fm9xpxj/PYrccOOxMonYJ+&#10;Z4PvZsyL3JpSvp7EHPuG629wdz+T7ycff+xw1NZF9aMuvhs/d4LwHoGtq+9WOih4wlsWugtXYX7+&#10;fh6D5Ecm/Ph+WbF8mVsXZJ1AfQk+c5cV3zr0G/Ekn5A8lV9Ixjas0XClsWU9lJ9N5VzqT3+yRbWe&#10;47cf7/SUbzvFDaVV3ctGJe9YvYrCY+kSv/x4XdRH0mfskdzfzNyYHzbFeuf/pDNQf77M3Uh/nDbV&#10;valCntRB46VefVSXRuJ+sHatu7ujXn4qV3HYZ1DvTibFG2T60IMPZJtuslkV+9S/3Bnry0X9Zfl+&#10;34Xi2Pi4FSdG/fghP/rrr3fSDubitoxQ2rLxNLZi9VI43zaMVcYYuh2y5cfySPxyYzf9Q3/St3y/&#10;8t3YzDqPdEV0n9/u5XSG/Rzc1WH1QOPP8nCLL2p5sbiWTzrucOLeD8u3bpu3+Ni8Vz54f7V88ROt&#10;9Am2LN/ugd2B/R8xGYXk7MdtJI6fplk/+m3bgG1beXWyHiqzGaqxFUur8Bil/XzP7pSv//BNy5rC&#10;pGMnZaw9sLeS72P2Si5ZvNjteWWNgR9vcmHT5McaAvLyZSa/qOpo/dZNuPyiNo3PU1irKeXopzqp&#10;bJ9vy1acEM+ms+G4JUfmh06++f8ptglkzl1FF+Z9wDoPe1gPO/Qw109a0wvd0xzra9bu6esJu05w&#10;/ay9sNdfd13et3e6//FX8jpgw1B9Q23y699KP+U1gteqn8rGDyb5fIUPClX7RdGtw//r8Oqcmv5H&#10;j15+eVUV63pJNq+/9prTXek4uPXWm5V3l/12IAOf122/6h2rh8IPPvCA3B65a7XfxBe1373WHQoX&#10;D6q4oryLxNyOH3fqMNdjXi/Kf6R+zfy3t7sPGs0/FA+cUdug7HGQDYK79SUXqJXhaN2SvfIhf+ZO&#10;7Jt9PD9TQl3QD9VZNKYz4jcaT/FbQSlTe06K8iOurePT+Z4D3oWzPOsuyq/fwtE96QT0sEMPreJX&#10;r8nFry/fe7K/s84S6zs/XSxep/jqj1h5Crf1xv3cM0+7ccx7h/QreyXrnWFQPj42iC8aC4/xSacw&#10;KPN9i2vWjU1HuC8cbDdlD7+tA27kxP+f2iyqdsjfKmrz5b1t7WvlP4D2g8mcQ5EO2L4O8Wy4dRM3&#10;5Pd5yrPVVOW8+MLz2eq3wnMmW6bii/dB/gYc65Tiiyp8kChriuifdIe5k93n0UuyUD+Kqu5/OOMP&#10;1THIXeXii/rxxe8mFSbE6mDDqb/9kUZ+64bHHWb6Tsf2gc2bPbL6Tr/qyqucrUT7CThrih2F73T9&#10;+FZhHy7fYPzAGtVnECj7R9V2qD2jy/4LndE95+xzq7Yn5MuPt7WxjWCfeHfNO9nate/X9JXtL9+N&#10;Xzy5rZ/+FV/97/MULmrDxWslVf7Q5559xrW50fxt2qW33+be7YQnfqP59Es82v2fv/hPN9aYg/4p&#10;3xtP23pRHn4/2jaAUccedVS1ndfPu7aq17a9Nk23+1i4F6tHKDxWf58vv6jK8P1WNoojGoqrMOaE&#10;1n6Ae8ktN1dtCJo7a06teaU/322HX2VhV1A9fLrygftr6l9vjltPDjZMblHJKkZD8eCF+DYPG+7H&#10;t2E2TafcutO6kXoojih1XHrHbTXjtlP1LlM5247d1uEYOlumeo20LrZfSev74WEP0XeE9lHYeNY9&#10;0vJbHT+Ex7aMonDFpU1ql3UrvNVUZcXy9etQFD+WT7P8kZTXrbixcmN8yULhouKXhfI/2Exd1B7w&#10;ule//ZtpdygN++YZ+72O17RN/RpqJzy+T4Vz2ASK4sfy6QRf9YyVVRQeS5f45d/D1299pHH2wIpl&#10;NXgtPu3F7fvFlzy482++e4v305q4fjzF70eK/a1f8Lqof7DJCufA66L43QxXPWN1KAqPpUv8hNfd&#10;0gHOdahsi83iWWrDrfvVfL/aJTNnZF9//XXDedl8e92d8Lqc47cIj4vCe10vU/3LqZfN9guY+8CK&#10;5dV5MXvBWeu+I19HZB86cyntRWeN2/3W360MnzMDl1w8K1+zXZKdf+452by517h1c/K1eG7dzda1&#10;zOkSXpdzXBThcVF4mXUu1a2cOteufgFDOafIuRf2mXL2XforqnUl+aEhns8nDu/PcLa5XfUvU74J&#10;r8s5dqS3MV0pCo+lS/xy9ne/9wtnjDiHKb211OKydds4cttw6+beN+br/S7HhNflHL/Sz5j+FYXH&#10;0iV+Ofu73/pFdomVDz6Y7fTLnWpwevwO4529gzuS2fvPvXGsJ7GeqHSiyIW9XO+9u8bdA8Tedc6M&#10;cFcgd7xx18QmP9rU5f9v+X1v2vfVb/JUe1qB11a2yreMtBvrjTHZxPiSWxEeF4Urn0QTPndLB9i3&#10;zrkOzYMPOuCAunaLojERawfnjjQedEY/FrfX+a3Aa2TQrKw7Kb9O4nU9eShMNCQD6V8oDF5ReCxd&#10;4if8bpcO+PrMnTPSU84+cfey4vh0NHUiL5XDGf7R5FX2tK3Ca9qpPihrm7uJ1/VkY8NYN+HMvPQv&#10;Jsui8Fi6xE943S4dsHqMfUM6iv2CMm246iAeVG6FNUpJp7LS/Dqu35Jxs3JutD9aFa9TeC25UG/r&#10;ll+UMOxt3Hk5beo0Z4vjbgrpHjTWdsWJhSd+XG+TbNonG+m7tVEgb/j15F4UHkurdBoPCa+L+1Yy&#10;E43Jttv8TuG12il5iIoPXXjjn2veKUbfZOeT7kFtGutWHMtL7mJdTTJqr4yk6z5ex+Su+LHwRvmV&#10;8bNB9Y7ZRtP1WrzR2kOQNz/miQ+vXOnexS2rDDqN15IDd7DxTcgd9fvuvU/1fldh7lZjfubeWOON&#10;vMdy+xtvTypMefi0KNyPn/ztxakk39o5dKN43Sq5aTzYe9rbcV9YM3ly56l/p1izfr3D0uj9IWAz&#10;tim+O0hDXZDV9uPGuX3r9e6qb1XfNJvPSPC66H+/KJy1Fe6kk3ykT1Dm0cidO+J45ynUHsUPhcEr&#10;Co+lS/yE2+3SATsmrP3almfjWLeNY92Kw95qMEe/xfm76brfEarxUGYa+n5utr6nnTzFyYL11WX3&#10;3F3zfwCu8L/COyaUyb53/Nwzv2TRzXX36FjZd9vdSrymLdIl2y7e9+VdPJ0N8PsInJ5+9pnZRx9+&#10;GMRp5aV+lN+nReF+/ORPON0JHdCYCM2vFUY9Vr/9lrsLnH3UjMsLLzg/431Y5oDQy2Zdkk09fVr1&#10;Lnbe99Yd4tB7c4wCw/XOGneQ23vIdVd7Geguv9rF3RevO+NFsW009cvv6Dtu0rHVO+s5029lYfez&#10;I2vJPUY7oRfNlNEoXtMutc2WY/lyg7u333Zrxpt56Ma/euuFY7YYkx191NH5e/ILnEy5i1t5Kg/5&#10;LS3C46Jwm1dyJ6zutA7Y+bXG0kP5u7l8b/KG+9577emwOXS3eGhcKA9RtcfG9cMUpx9pqK1WFrE2&#10;h9LF4nab3yheU0+/Xb7/6ivnDFsvFIZCmSMw1/bb7Ofjh8uvvOT3aVG4Hz/5E2Z3SgfQcebX+rbE&#10;Lsi3+S4775x/j9806re7aUej46hTbW60nFbU28/D9/t1UbioH15W/0jwOtQG8Bec5q4C4aWl8C/L&#10;v+fs3TOSEVRu8rbuUFnKNxQGryg8li7xE263UwfQ6zf/+kZ28EEHV3WU9+Bf8d7tLtJ/6ujHCfnh&#10;+fx2tq/ZvG0drXuk+SmtqJ9efFGF49dPPKgfz4Z12z0SvGa9EDsQunbC8Sdk47cfX9U/sHKj/Jwt&#10;79XwVt9NCxc6HfXbJ1mIxsJ9Pv4iPC4KD+WZeAmr260DzJ+lm9Bj8nf4KDOEFe2uS8q/t/W9Ebxm&#10;fwvrhWO2HFOjd9JB+KyztvteGZUX07mi8Fi6xO9tHS5z/619/73qmPn5tuPcHtZvvvmmOoeLzVvK&#10;3KZUt+6NlxBe8+2m9cJxuY4JB0WZV0/O3wdfMH++m28z7+5EH6r8WFlF4bF0id89/et32VubNWPN&#10;b2/C66R7vk7U81u85o2KTTfZrLomIvyDsk4yM99f9Pm6dTU618lvOtUn1p6i8Fi6xE9jpl06oD18&#10;jB/eg1E5CaeTzkkXRkItXgvvLN1zjz3c+RXpl6gtI8Sz4a1yq16x/IrCY+kSP42ddumA3cPHWGOs&#10;hMZLiNeuOqV8e1ffLV5vtOHGbr2QO8+xh2AXUd/6+uT7Fa+dtAiPi8LbWbeUd++OgXb2XZE9pJ1l&#10;p7z7TyctXr/+6ivB/36/37uB1dShCI+Lwv12JH//6XPZ+tSfX5etfqk+vTUGLF6jW2XuvyI8Lgov&#10;c9tS3Xpr3DTaXwmv+7NfG+3/VsdLeJ30qdU6lfIb0qmE10OySHoxelkkvB69DJMeJhnGdCDhddKN&#10;mG40w094nfSpGb1JaRrTm4TXjckp6VNjckp43Zickj4lOTWjAwmvk940ozexNAmvkz7FdCPxR68b&#10;Pl53a29V6svR92UZZJjwuj/6sQy6lOowXJd8vE4yGi6jJJPGZZLwunFZJb1KshqpDqTzMklnRqoz&#10;9eInvE76VE8/Utjo9EP3h3A2gLGW5Dk6eQ66/BJeJ/0Z9DHQzvZbe8g5Z5+b8Do/p9xOefd73gmv&#10;k/70u453s31fffVV9R6FIw4/ImFVwutR6UDC64TX3cSzfi+b/SBHHv5fDrM3+dFm1fcKGm23v59E&#10;flHlg9/nERbiKY0NL4pn0yR39zAj4XX3ZJ/0vr9lLwzk7dIdttvOYTb3YP9+4sHZdXOvzp547NH8&#10;Dd7wnT1Ka3VEPKjcofAYbyTpbB7JXR49TXhdnr5I46J/++KjDz/MJpr3dnU3mejmm/04G/fzcdlv&#10;99wrO+iAA90bqNOmTnNrlLcuWZzxe+yRh7OXV73kMH5d/m6IMFtU+mNxORSmeFAbbtPZOMldHr1M&#10;eF2evkjjov/7gjn1MUcdmW226ebV+TZzbuH2SOnee+2ZHXv0UdnsWRdnSxbdvH7O/k6hjdTidNK7&#10;3tG7hNe901dpXPVeXxXh4ptvvOEwFrydfvZZ+dx6/+i71mC5xXbr9nF+w+993+V1wnGT1mP5Ta4c&#10;6ZCtl3UrPNFy6lrC63L2Sxov/dMvMTws4mPb5o2nJ594PHv4oZXOJnL57MudjWTKiVOySfmb19hP&#10;eP967DZjsx9s/MOG5+n/8bP/yHbacadsr9/smb+dPdnZX86bfn5G/theli+7z5X7Sm5/Wfv++8Pm&#10;67bu1h3S21C4eKJKJ7+o+IlWxkPC6/7BhaTT/d2XYJiPY74fHcDmsuzeu7PLLrkoY37NnL3eXNwP&#10;s37rHrPlGJfXaaecnF01Z7Yr58nHH8u++vLLmnqpnqqbqNVPy7NuxQnxFDbINOF1f4/xQdbtfm27&#10;xTK5RWNtJpx9Ko8/+ojDcuwv2NF33223mjm5xWffxlLPz/4X/hf4jyDvlQ+scGujsXqJ79NY/RM/&#10;za+TDqT/ql7RAXAthG2N8NXGWHqFY395/tlnnB3k3nvudnaRC/Mz9GefdY6zmbBvBfsJtpcxW4yp&#10;wfl6WL7JjzZ1aSbsNiHb/3f7ubwunXWp24uOveVLMz+37VG9Eh0ap2l+PSSLpBdJFmXUgRDOhuoZ&#10;iice8a3bT0+YDY+5lU7hzNmxv1x/7TXZ9HMq66XMs4Xfmq+Lim/pT/9ti+yGeXOzNe+srtrJlb/K&#10;S7QyNhNeJ4xKY6H8OtAIfhFH8WK0Xl8rjeLILyp+I5Q0q1560WH5ghv/5Gwk4Lj2MVq8tu7r513r&#10;MLuZMhupV6/HSXhd/rHa6zqW6t9+HWsE3xRHtF6/KI4oceUW9dPH+J98/LGzfcy4YEZuL5+Qbb5+&#10;77lw+nv/d6PqfBze2K3HZhdfdJGzt/tlDLo/4XX7x9Kg61hqf+/rWAyLY3z2jLBHhb0kG224cQ0e&#10;g8nsD+ecz5JFN2XciYUthHVKG5e5OHaWWBmDqFcJr3t/LA2i3qY2d05vwUv9JHeLobg/+/TT7OGV&#10;K93a5KETD8k4X6/5M5Q59UEHHuT2d69Yviz75JOPg7bq1W+/nc2cOTP76U+2qKY/8ogjMs7zqw62&#10;bNVnUGjC687p/aDoVGpn7+tUPUy0Ye+sfjs7ZcqJ1f3dWlcUZZ/fkltuDtqkbT7Wjf6wV2X7ceOq&#10;mM1cm7tTpFt+fPH7nSa87v2x1e86mtrXXR0NYeOSWxY5PBUu27k07lNOOrFmv4ffh6E8bRzC2Xui&#10;vSaUA2Z/9FFlnm3jDpI74XV3x8Ig6Vpqa+/omsVTbBfYMM6YdkZwvXDzzX6SHXLwxGzuNXPd/u11&#10;6z4bNp8mP+VpqdxWN2xc+GedeWZ1nv27ffZ15ylt/EFyJ7zunTE0SHqZ2toavRQe+hhYJF/WC1kL&#10;5Awka4N2/sxcFx5riawpFuXVivDTTp5SrQPltiLPXswj4XVrxkUv9n2qc//2vXDa9nERj3D2aYDT&#10;3CEFRsveITp+++2z8/JzMdxDZfNup1v1/vWEobPzvGMsfjvLLlveCa/7d8yWTddSfTqnaz6WyQ/V&#10;j/54edWqbOGCBdnU06dlO/1yx+ocVvNp7nji3cnr5s1zcUmjvDrdn5999mn1f+S0U0+t2lxUH9FO&#10;16uT5SW87twY6mS/prIGt18tblm31Qn2bNg3yoTPon+cNjW4Xmjzs26bdzvd3PVKHdkf2M5yypp3&#10;wuvBHddl1clUr9HrpLD0m2++ybhTSeuF3Hlt7dH/8p3vunuwjzziSLde+MrLq2ruRyUf/dQvylv+&#10;TlLeQWPOD2bzvoPKVp1Exe83mvB69GOj33Qitaf3dYI775wdeoeKHVrzZlGtF1o7tI918ouWRS9o&#10;l9ph74gqS/3aWY+E170/NtupHynv8umHxU/c1g9+cYZ7qy23qmKasA2KDeS8c852+5h7rW/V1s/z&#10;OTZtYQ2Ud+Z7rR2jqW/C6/KNx9H0Z0rbH/0pbBIWW7949DVn/lgLnHLSlGzHwHoha4isJS5cMD97&#10;/bVXa9bobD69pDfUe6df7uQwe9edd6m2qZfa0GxdE173x/hutv9TunL3v8VU6776yjl11wtnXnB+&#10;xn4Km8b2dYxv45TF7dcVP29O6rsB209Z6trueiS8Lvd4bXf/p/x7p/+ZS3NWJHaH9C477+xs1pzj&#10;Vr+Cbfr5PPl7kfLmjfD6vXfXVNvbi20ZSZ0TXvfOeB1Jv6a4vdevFlfB3Beeeza76sqr3FlvnV8R&#10;Rm2Uny+csOtu2Zl/PMvt/fjrG68H59LkKV2w+YvXK1TtEJ07d24Vr5/P5SR+r7Sn2XomvO69cd1s&#10;X6d05e5rMIdze9x3J1wW1flCzvhxvpB7jxrtT/K1eGbdjeZRpnjUX/uwkc+TTzzesCzK1I5m6pLw&#10;utxjuJk+TWm606chHPR51o+buaHWC8dt+/NhOD1h1wn5euFUt164+u23qrhr8xnE/k54vYG7c7bM&#10;fa+5RqyOReGxdInfHXwbBLmHcJU9z9ihf+zd6S/9xfbBHmP2rYXSh3iDIEvbxoTXCa+tPiR3wvCR&#10;6kARjj7/7DPuvjvhsk9/8+s9svvuuauK0TY/6x5pvfoxfsLrhNf9qNepTe3/3xGWQuVmvRBbx6Wz&#10;Lq2sF3rnDLn/grdnZ1xwQfbwQyvdfXdKrzxCfVcvLBS/X3kJrxNe96tup3a1H7Ml41UvvZgdfeTh&#10;w+zQmkuzXrjygRVNrY8lrB7qx4TXCa815hIdGhdJFo3J4onHHs1+P3Fi9b5o4bMo71qtfOD+Qpxu&#10;BJMbidPv/ZbwOuF1v+v4ILfPYlzIHeKF5EW8D9auzVYsW+be+t53731q7rsDn7ca8zN3ZzRnOh57&#10;5JHq+1W2jFDeidfYfyNyYg+f/gvvuP02Z4dCvv0u47Sfr3EdSeOpP2UVGuMhHuuFxx59lMMJ7YcW&#10;ZkAP2G+/Ye9jDQKGdGNcWLxesnix+24J9Vk36tbOMhNe9ycGtVNnej3vonFtw1k3vGHe3My+RWUx&#10;mnVDzq9gt7bpfLf8or0uw27X3+L1rUuWFNqZul3fVpWf8Drhdat0qcz5CCctDbk5N3j7bbfm992d&#10;nP12z72yf934h9XvbnB6zBZjsqOPOtqdXwEzvvjii+rcjvyUp2Rh/dat8ESbG38Wr5lfS/b9LuOE&#10;183pSxpnvSu30Ji++oo52aabbFaDzdbmwTvh2EPo91B6qw9+uO+3cZO7OT0SXtNHrD0OihwTXjen&#10;L4OiH2VsZwj/QjzVXWGia99/P7tr6dKM9cB664WXz77crWt91cB9ncrbLzPmFz/R5saf8JpvHuG1&#10;3wf9KNuE183pSz/qQq+2yR+n+H0edmjeIjn4wANq5tCyRcsOzb68XpXDINUbvNb3j/B6ENqf8Drh&#10;dS/oucVf61bdQzzCsEfzPhZvtGp8C6OdPTrnTz/7zOh9d7F8VW6i3Rk/ml9be8gg9FXC6+7oWxrn&#10;jcvdjsOQG5743AN9+62V9ULuh95ow41r5tPcpTTp2EluvZDz4tbWoXx8Sl8p/9RvjfdbO2VF3+l/&#10;94brr6/2T7/3U8LrcuhfO3W71/MOjUGfx/tYsXdX4M+ccX6GTYR0Nq11h+RUFB5Kk3jtH1PvrllT&#10;xWswbFBknvC6/bo1KLrUznaGcBP8BYc1z/IpOH1Vvu9D9VIeouKHqOKIhuIkXvfGDu86qL9nXHBh&#10;tY/7vU8SXndP5/pdt2z7QrgX4tk01o3d4rl8P93CBQvyO0mPycZvv0N1vDJusXtw3x3vhLN/GruI&#10;TZ/c/aXnaX5de3/ISMZSp8aC/k9j5RWFx9IlfvvHsq9Pvt/2gcKgnBvk/OBWW25Vg8/qa9YRWU9k&#10;rm3zkFt5yZ9o+/u6EzK2eD319Gk1Nq5OlN+tMuq9C182XdcYjcmqKDyWLvHbP4Yb0SXi8PbKwoUL&#10;M/Qy9D4W64UnHH+C2z/NmtOX6/dG2/xxyy+a+rj9fdxpGWu8s37cz/0sfYZavC57m9U/Mb0oCo+l&#10;S/z2jmWrV9I9ZC6+s0NfcH7d9ULWEzWHVjqbh++2fhsffvr1vgzoU413MGwQ+pQ2C6/Zx2h1vIzt&#10;V//E6lYUHkuX+O0ZvxYncVs/Mi96H4v77pbfd09TY9EvK/Vxe/q4m3Ldftw4h9nc89LNenSy7MmT&#10;Jlf/p6Tjop2sRyNlFeFxUXgjZaQ47RnX3IvEGYcF8+e7+5KwO6u/oD/I71Xa/3f7VdcLOecS6wur&#10;n3JDfbd44sfyS/z29Hm75cobEOgO68ztLqss+R90wIGuzWO3Hltts/S8LHVUPTS+5fdpUbgfP/nr&#10;j9PR4hzpV734F7deyHlv9Y+l3FPq1gvXhdcLUx/V76NBls/sWRdXsGubIeySPEaju6NJq/KbpZQd&#10;Kl88viUYP/xX+WUojs/vll/jPFZ+UXgsXeIXY8JIdWHZvXdnvPetPhHVmXB7312Sf7H8k4yGy4j/&#10;efRpw+99P4hx3377bRTTrD7jlp99J9wh8/ijj2QLbvxTxn+CfugsONno74TJk6ppyYP6ku+Tjz9W&#10;XYuhX1V2rI9t/ZhXM5ZOO+XkmnRFecTybidfYz5WRlF4LF3iDx8L6n/pivVLXuKxN5p3r7jv7pCD&#10;J7r3sNQXUMbTvnvv697P4h0t7scjD+Wt/BId3g9JJmGZoDvssZeeab+9dNLq1zfffJOBw9jjFt10&#10;U8aZk4tnzswuys9aXXbJRdklF83Mzps+3fEvv3yOu++PO7WXL7vPYSvp+L2y6iWXD3k18ntl1SqX&#10;Dnwm/Yrly6p5U4fzpuflz7okm33prOySmTOyC/M19wtnzMiumzfP7X96OS/P3pfw2WefZhvlY4k2&#10;81+ittpxJF4Z9EZ9E6tLUXgsXeLHx4QvG6sPvB8rGyKy19xZ7t9PPDhj/7Sfh++3+uaHJX+4b5Jc&#10;Kv/3WnM875yzq/iFbMA51qpPO3lKhi0OPWUfP999MdlZ3SaO/KPRT+WhMn2/yrF8xsySRTdlzM8Z&#10;S9gMTzhucn5GbPvq/9N999xVnfMo77LRIjwuCi9be8paH+mOpawXPrzywWzG+Re4dcHYeuHU06fm&#10;c4M7a+67Ix/lZdsc49s4yZ3wOqQD0h32eTLu+YZj78Tsy2ZnZ0w9LTs/ny8vXDDfzWvXrV8bURry&#10;8/VRfktt/FAdGuH5efh+1cWWq3zFYy4/+7LLhn237pN/szLn9+PL321ahMdF4d2uf6+ULz2hvsxH&#10;sJXF1gux6TEX0N5o0tj0jfh7RS6pnuX77/Df1dx3772HzTt9fQzppPrWxrVuhTdLm8krlGbxopuH&#10;nVOo983QbH1bka4Ij4vCW1GHXsiDflZf+1T1Fx+/dSs8tl6IjLlH6Zgjj6i+j6U0iZYPz/q5T1gX&#10;1JhHJ7F3WHtvP7VdYxT6+bp1bh1TbcfWo/AytVn1i9WpKDyWrt/46jtR2mfdfnuZGz/80Eq3Xhja&#10;01Gx/x2Uzc7fx3rm6aeq8xfyrJevX07yJzxvpQ5YvMbmMQi6aMecxip4jVzL1v4iPC4Kb6Wu9EJe&#10;Rf3HeuEeu0+oWSeUDFk7DK0XWn0pyr8XZJTq2Lv/IRavB7Ef6+3FLoM8hCWxuhSFx9L1G1846lPa&#10;yblBvht32G676rek5LbB//kX924W+0TfWf123f9ri9v9Jr/Unt7A8ITXlbMzB+6/X92x2i19Fq7E&#10;yi8Kj6XrN77Fafalsu/zrDPPykLvY/1ih1+4PdNzr5nr7NG67w6ZCJNFfTmpHJ+f/L2Bd73eTyG8&#10;7ledVLtE6Tt/fk2YDe92/xbhcVF4t+vfqfKxR7NnY5eddw7aOlibYc8HWB7q35HwQnE71c5UzmD/&#10;L4TwelB0gnHn43XZ2l6Ex0XhZWtPvfoIB31aL82ad1bXfR8LGwj7VclD+dbLL4UNNh6Wvf8HGa/p&#10;m4TX3R2fMQyFb8Pkf+3VV92ZAN7X2PGXOw6zR8PjfSzOt77y8qoqTtu8yj4mU/26q5Nlln/C6/jd&#10;T2Xot6L58/9n79x6NCuqMLx/gfHCf4CJ0XghRxOFEOUCcQiQKEQRj6ByI5GAODJAEFDjwHAQiHBn&#10;hMGRgw4qjoAg0QT1RiSiRLkBNBhMQDD8AL93y/u5pmZXrW96qrt3d55OvlTtWlVr117rqdW1j5XJ&#10;53AMtT6sGkOn7hfG98A/uPhW2d7vf696v3DV/dT6STnxcy4MEK+J15vFoufMMZ7qOzV63/T+xfpY&#10;F33pouHMM84c3n7UO5bzaOXPOuOs4cIvXjjofqHqqo2PwbqcqjzmXY+UGLwVGSBeE683k1vFUv18&#10;v1BrFfqcIaa+X6i1Dsv+WofKa7G5Vl7qYps4PmcGiNfE683kU/cLr9z1tTFGx2scjtW6X/jgjx84&#10;JEbX+jwVl6fKau0pJ17PmQHiNfF6LXzGGFjLT+l9dvF93Lvvumu81lF+704x+szF/ULdS3z04YeX&#10;37uL+qd0UkaM3UgGpnicKlu1T7FtzE+1j/F6qq7LnFqHtssyy7ZSyvMh/ca6eXBqDnQN4+rFs8/+&#10;bq/nzk5PO/VD4xz6H39/cVsw5eMm7cfWnG1p3pU6P9Xflmyq/lRZjNeWl3qzbbfbiinxus+YKhnR&#10;O4P6vrjeUdF3eh2bnarM3yX198WiDuXj9lZkiz73YWsz7VhjUOXl2lutur2OQeu2eAxFnbV9u04m&#10;d725p8TrtY0p+T8yoPuFT//xqfGZDa2PddyxJyy5El/63p3WdNY74lof69VXXlm2j7qsc6ps7izR&#10;v7WxNHe7mUWzqf46b1l5DFFuWVnmtk6jXrcp0zi/djvrje1LmbdLfVttm3h9ZGMs3i/0//2Y6tvq&#10;5f3CyFfkZarcZU5jffJH5jvst7r9zJ/T0naxXHmtb6XY+tijjxy0/qzON/UtUP/03SLl4732mI9j&#10;qcyXfdB22Y+pOlu5jHidM2sGNCfWN6P17qCef55af+XsxRxa9wu1bqfm3DU2rLMmV7nrOG3VRZb7&#10;ERsdno3E73OL92m1bqzWe9t7993j+rRaY/krl3xlXCNO8UPrd+udraPfc8xB55RlfO29rTVr9Vuu&#10;X/udm5f/G7Sm7i033jDKJNe6tlrvVj+N3588uH8cy1p3a65cxHHv/HaO176+5mNdxS9TdfWNpHgd&#10;uvz/r2emy/WxVtkXdQ4vfmCv9bWXvo2uOPeFC84fv7G7lvhajg3dp9EcWjo1j77k4i+P+7jj9lsP&#10;SjV+NB/Pfr//7ZPj+uVKSx6mxq7qlOWe+6sP2l+pZw7b6nPZb/XL8Vo2nUM/yz6YmbLc25nc9crU&#10;tihT19M9QDGke4Lveue7D5k3iEPF8Kl11KzTukjXN85g38Ozb+Tzvn0/OOR6hMdULXVM1rsBisFa&#10;p1yx795994zxT/cE9Q0F+SXuq/STZWVa1su2V23velm/sv1ttDz22/Fadt/ofqyyPzNTq9uSx+NU&#10;fupnvTr30zUMXcvQ/cLji/uFer9Q10B0LqU1w1999ZWlvbyfUr91kx5ePMFe62uvPz/zzPCJj5+7&#10;uCd+/CHzEF3X0DcQPn/+BcOll1w63Hbr7eO1g18cODCuC6frB3rudMpHHgeWxW2PjVVkrrNq6v04&#10;VTvvz6nLSp2xTSnbzO3Yb/dDZfKbYt52jNfxOJWf8o3OjS5erCPruK/U8welul/oOXS04ZQul8V6&#10;7gPp+sYg7Lu6fTUfMeO6B6PzRJ1Lek5cGys1G5t38+96Lvd2TMu6UZblY9uYj+1c7jTKlI/lMV/W&#10;2+xt981pOb92+Wb30/t3HPV2mWZy14/Hpbye2ZhaH8v6rrvm6kHPfky1d5lT6Yv6XU66egzBVhtn&#10;K415x+ub9uwZGZ9iODId8+vpq9Z+ajKXK3W+1cepOlNlLR2bJfP3hbbL/Dra3fl/vvTSuD7Wtddc&#10;O57rldejT3z/SeP74eP37hbfjNa7Lm4b/aKyWrnq1eRRB/mNi0vYetrW9+zde9A7XPouwuc+89lh&#10;97d3L54DOTC+R/D6668v4/jh2nFqjEhHLI/5w9G/1nblPqSnp671PL4Xnn9+uH737vEZHM8n9bxL&#10;z2Mo7bPWbfev1j7Ko/19v1D3o10nprpf+PWrrhzfQXS7mDpf2y/l07EAu2wNu+jcUd9I0DiI40J5&#10;z70/ds7Z49pFeobitdf+vYxvcWwoX26LgVhmJlzm1OW1+qU8tqvlY5uNyMd+lPtrycq6cdvtFMP0&#10;vE70kfJ/eeZPy/P+2G4OebNU64vlPkZxqLW+p76lpLq6BqL72bpW5+f9arop3xqxBz+t3U9PP/WH&#10;8Rm7Y44+dozbjtUeV05VfvqHdyzGzrfGZ0GeXdz3qdndY7GUu1yp82Wd2rbrl2lZP5OX9Y9key37&#10;mmrjstgX/Y/UfV/b3+mBnz+05vOeqH+98u5nTb/luy6/Ytix4MnbTk9834mLZ/IuHtfQeu5vf10e&#10;q22k1HntI27H8tr+KV97rMB2m2M7c23Wvf3sYu0LvUdy5x13Djsv2zk+63vCce89ZEx5bCk9+aST&#10;x+8s6Jq43qEZ30m58ebhRw/cv3iO6jfjtRU9T6LnSrwfjzOnrfJSpm2XlWnkybJY1jsf96G8t52P&#10;2z5Wp5ZpW/b51eOPDXcs7D6+h1c8t3PeueeNfqnZsPdxHYk+s1HTYXmZ3nLTnuE/b16DK9tGW9Xy&#10;ZRu2Nye2YPf1tXvkP9o6lutZVz1T/d3bbh2fIyu/M1mbk5djUtt63kr3yq664vJxnr7/gfvGZ7a1&#10;j7j/Mh/7E/OuN1Vm2UamU/2IZc7LnopRp5166vL/YWnHT3/yU+MzD26zkcex1n3Z57X2lmvtrB/u&#10;2zdojuDv3ZVtfNxlGutJZnksJ7++cQP7zse+U2OgHBNvvPHGOC/83ZNPDg/u3784f713uOH6PeMc&#10;W2NR8209y53Nzz1+neo6ptrp2ot06KfzYz0Lrvfg/U659qmf7o8q9umdeX232HN5PTOw0UzpGqvm&#10;wOrPr594Ynmu8o3rvjk+z6Bnp/Xuvo81pjpuHavu+WquHdeRKm0fj6sli/U2Ku9jqu0vk9faUT6f&#10;+IAvtr8vdF9J12T1HqR+em9Y8+zji3N/jedynukxPpWuUlfxX/vyT8+b6z6e+5KlZV21ty6lU/3K&#10;ytTv03fsGPug713MLe6udUz6uGvtM3mtHeXbP0bg4/n6OMYn5TUn1fdLFDsVH3dedukyJnqMO3WM&#10;dqrymHe9Vnms0yNf23/Ufc5HPzLovY7Hf/nI8OILzy/n/9EWW51ZH2/tODJ5rR3l8x3L+AbfRAYc&#10;z/Qeha43aD7qayC6HqJ7pLo2onfnfb9z51d3jtdmdB1F79brWoOuRyjVOyeac+t3ygdOWX5f0GXV&#10;9M3vEGo9KOnxT9drdK911+W7hpsW91q13t9DP/vp2Ec9f/Ovl19ezp91LD6eeIzKt2Rl3bluZ/E4&#10;k8/1uOgXMQkG/seA45fT0i61ctfL5KpXPru7ShvrV+r6TqOsR15610t3j/6tqiOLx5l81f1Qj/gJ&#10;A+vLQCseRZnzMXV+VR9N1XeZU+mK+Zpu13Faq5eVl+297TRrvxXkWTzO5FvhGOnj+sYJ7DsP+8a4&#10;VMvbV1HuMqeSlfJs222dxvoxb3ktnaqrMv9q7Vwe28e85Upr5bHOXPNZPM7kcz0u+jWPGIIf8AM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hsOelRAzbABjAAA3Ng&#10;oBbT59A3+sAYgQEYgIH/M1CL15RzfgYDMAADMAADMAADMAADMAADMAADMLDdGXjLMAxvW/z099bF&#10;T/n/AgAA//8DAFBLAwQUAAYACAAAACEAkD+XueAAAAAJAQAADwAAAGRycy9kb3ducmV2LnhtbEyP&#10;QWvCQBCF74X+h2WE3nSThliJ2YhI25MUqoXS25odk2B2NmTXJP77Tk/1NMy8x5vv5ZvJtmLA3jeO&#10;FMSLCARS6UxDlYKv49t8BcIHTUa3jlDBDT1siseHXGfGjfSJwyFUgkPIZ1pBHUKXSenLGq32C9ch&#10;sXZ2vdWB176Sptcjh9tWPkfRUlrdEH+odYe7GsvL4WoVvI963Cbx67C/nHe3n2P68b2PUamn2bRd&#10;gwg4hX8z/OEzOhTMdHJXMl60CuZJwk6+r3iynrwsudtJQRqlCcgil/cNil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N1MLdJyAwAAAggAAA4AAAAAAAAAAAAAAAAA&#10;PAIAAGRycy9lMm9Eb2MueG1sUEsBAi0AFAAGAAgAAAAhAJ3ceDhFiAAAmOkJABQAAAAAAAAAAAAA&#10;AAAA2gUAAGRycy9tZWRpYS9pbWFnZTEuZW1mUEsBAi0AFAAGAAgAAAAhAJA/l7ngAAAACQEAAA8A&#10;AAAAAAAAAAAAAAAAUY4AAGRycy9kb3ducmV2LnhtbFBLAQItABQABgAIAAAAIQCOIglCugAAACEB&#10;AAAZAAAAAAAAAAAAAAAAAF6PAABkcnMvX3JlbHMvZTJvRG9jLnhtbC5yZWxzUEsFBgAAAAAGAAYA&#10;fAEAAE+QAAAAAA==&#10;">
                      <v:shape id="그림 165" o:spid="_x0000_s1135"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SdwwAAANwAAAAPAAAAZHJzL2Rvd25yZXYueG1sRE9NSwMx&#10;EL0L/ocwgjebVWiRtWmRastaT1u99DZsppvFzWRJ0m301zeFgrd5vM+ZL5PtxUg+dI4VPE4KEMSN&#10;0x23Cr6/1g/PIEJE1tg7JgW/FGC5uL2ZY6ndiWsad7EVOYRDiQpMjEMpZWgMWQwTNxBn7uC8xZih&#10;b6X2eMrhtpdPRTGTFjvODQYHWhlqfnZHq+BDf3pZ7bfjmzRp1aVN/f5X1Urd36XXFxCRUvwXX92V&#10;zvNnU7g8ky+QizMAAAD//wMAUEsBAi0AFAAGAAgAAAAhANvh9svuAAAAhQEAABMAAAAAAAAAAAAA&#10;AAAAAAAAAFtDb250ZW50X1R5cGVzXS54bWxQSwECLQAUAAYACAAAACEAWvQsW78AAAAVAQAACwAA&#10;AAAAAAAAAAAAAAAfAQAAX3JlbHMvLnJlbHNQSwECLQAUAAYACAAAACEAkZb0ncMAAADcAAAADwAA&#10;AAAAAAAAAAAAAAAHAgAAZHJzL2Rvd25yZXYueG1sUEsFBgAAAAADAAMAtwAAAPcCAAAAAA==&#10;">
                        <v:imagedata r:id="rId34" o:title=""/>
                      </v:shape>
                      <v:shape id="Text Box 9" o:spid="_x0000_s1136" type="#_x0000_t202" style="position:absolute;left:16884;top:29464;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28EFB12C" w14:textId="77777777" w:rsidR="0057122D" w:rsidRDefault="0057122D">
                              <w:pPr>
                                <w:pStyle w:val="af0"/>
                                <w:jc w:val="right"/>
                                <w:rPr>
                                  <w:rFonts w:cs="Times New Roman"/>
                                  <w:noProof/>
                                </w:rPr>
                              </w:pPr>
                              <w:r>
                                <w:rPr>
                                  <w:rFonts w:ascii="Times New Roman" w:eastAsia="Times New Roman" w:hAnsi="Times New Roman" w:cs="Times New Roman"/>
                                  <w:lang w:val="hr-HR"/>
                                </w:rPr>
                                <w:t xml:space="preserve">Slika </w:t>
                              </w:r>
                              <w:r>
                                <w:rPr>
                                  <w:rFonts w:ascii="Times New Roman" w:hAnsi="Times New Roman" w:cs="Times New Roman"/>
                                </w:rPr>
                                <w:t>F</w:t>
                              </w:r>
                            </w:p>
                          </w:txbxContent>
                        </v:textbox>
                      </v:shape>
                      <w10:wrap type="square"/>
                    </v:group>
                  </w:pict>
                </mc:Fallback>
              </mc:AlternateContent>
            </w:r>
          </w:p>
          <w:p w14:paraId="54B95C42" w14:textId="77777777" w:rsidR="00134F69" w:rsidRDefault="00DA230C" w:rsidP="0002702C">
            <w:pPr>
              <w:pStyle w:val="a3"/>
              <w:numPr>
                <w:ilvl w:val="0"/>
                <w:numId w:val="25"/>
              </w:numPr>
              <w:ind w:left="0" w:firstLine="0"/>
              <w:rPr>
                <w:b/>
              </w:rPr>
            </w:pPr>
            <w:r>
              <w:rPr>
                <w:rFonts w:eastAsia="Times New Roman"/>
                <w:b/>
                <w:bCs/>
                <w:lang w:val="hr-HR"/>
              </w:rPr>
              <w:t>Operite ruke</w:t>
            </w:r>
          </w:p>
          <w:p w14:paraId="66153DD2" w14:textId="77777777" w:rsidR="00134F69" w:rsidRDefault="00134F69" w:rsidP="00CA5142">
            <w:pPr>
              <w:pStyle w:val="a3"/>
              <w:rPr>
                <w:b/>
              </w:rPr>
            </w:pPr>
          </w:p>
          <w:p w14:paraId="57F18611" w14:textId="77777777" w:rsidR="00134F69" w:rsidRDefault="00DA230C" w:rsidP="0002702C">
            <w:pPr>
              <w:pStyle w:val="a3"/>
              <w:rPr>
                <w:lang w:val="it-IT"/>
              </w:rPr>
            </w:pPr>
            <w:r>
              <w:rPr>
                <w:rFonts w:eastAsia="Times New Roman"/>
                <w:b/>
                <w:bCs/>
                <w:lang w:val="hr-HR"/>
              </w:rPr>
              <w:t>a.</w:t>
            </w:r>
            <w:r>
              <w:rPr>
                <w:rFonts w:eastAsia="Times New Roman"/>
                <w:lang w:val="hr-HR"/>
              </w:rPr>
              <w:t xml:space="preserve"> Operite ruke sapunom i vodom i temeljito ih posušite.</w:t>
            </w:r>
          </w:p>
          <w:p w14:paraId="67B11FC7" w14:textId="77777777" w:rsidR="00134F69" w:rsidRDefault="00134F69">
            <w:pPr>
              <w:pStyle w:val="1"/>
              <w:spacing w:before="76"/>
              <w:ind w:left="0" w:right="2736"/>
              <w:rPr>
                <w:rFonts w:eastAsiaTheme="minorEastAsia" w:cs="Times New Roman"/>
                <w:lang w:val="it-IT" w:eastAsia="ko-KR"/>
              </w:rPr>
            </w:pPr>
          </w:p>
        </w:tc>
      </w:tr>
      <w:tr w:rsidR="00134F69" w:rsidRPr="00FE5F8A" w14:paraId="54FFFD04" w14:textId="77777777">
        <w:trPr>
          <w:trHeight w:val="5201"/>
        </w:trPr>
        <w:tc>
          <w:tcPr>
            <w:tcW w:w="9581" w:type="dxa"/>
          </w:tcPr>
          <w:p w14:paraId="1FCF28DA" w14:textId="77777777" w:rsidR="00134F69" w:rsidRDefault="00945C2E">
            <w:pPr>
              <w:ind w:left="104"/>
              <w:rPr>
                <w:rFonts w:ascii="Times New Roman" w:eastAsia="Times New Roman" w:hAnsi="Times New Roman" w:cs="Times New Roman"/>
                <w:b/>
                <w:bCs/>
                <w:spacing w:val="-1"/>
                <w:lang w:val="it-IT"/>
              </w:rPr>
            </w:pPr>
            <w:r>
              <w:rPr>
                <w:rFonts w:ascii="Times New Roman" w:eastAsia="Times New Roman" w:hAnsi="Times New Roman" w:cs="Times New Roman"/>
                <w:b/>
                <w:bCs/>
                <w:noProof/>
                <w:spacing w:val="-1"/>
                <w:lang w:val="hr-HR" w:eastAsia="hr-HR"/>
              </w:rPr>
              <mc:AlternateContent>
                <mc:Choice Requires="wpg">
                  <w:drawing>
                    <wp:anchor distT="0" distB="0" distL="114300" distR="114300" simplePos="0" relativeHeight="251658281" behindDoc="0" locked="0" layoutInCell="1" allowOverlap="1" wp14:anchorId="6657D151" wp14:editId="5205FE58">
                      <wp:simplePos x="0" y="0"/>
                      <wp:positionH relativeFrom="column">
                        <wp:posOffset>127000</wp:posOffset>
                      </wp:positionH>
                      <wp:positionV relativeFrom="paragraph">
                        <wp:posOffset>158750</wp:posOffset>
                      </wp:positionV>
                      <wp:extent cx="2159635" cy="2834005"/>
                      <wp:effectExtent l="19050" t="19050" r="12065" b="4445"/>
                      <wp:wrapSquare wrapText="bothSides"/>
                      <wp:docPr id="1042" name="그룹 1042"/>
                      <wp:cNvGraphicFramePr/>
                      <a:graphic xmlns:a="http://schemas.openxmlformats.org/drawingml/2006/main">
                        <a:graphicData uri="http://schemas.microsoft.com/office/word/2010/wordprocessingGroup">
                          <wpg:wgp>
                            <wpg:cNvGrpSpPr/>
                            <wpg:grpSpPr>
                              <a:xfrm>
                                <a:off x="0" y="0"/>
                                <a:ext cx="2159635" cy="2834005"/>
                                <a:chOff x="0" y="0"/>
                                <a:chExt cx="2159635" cy="2834005"/>
                              </a:xfrm>
                            </wpg:grpSpPr>
                            <pic:pic xmlns:pic="http://schemas.openxmlformats.org/drawingml/2006/picture">
                              <pic:nvPicPr>
                                <pic:cNvPr id="4004" name="그림 4004"/>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9635" cy="2637155"/>
                                </a:xfrm>
                                <a:prstGeom prst="rect">
                                  <a:avLst/>
                                </a:prstGeom>
                                <a:noFill/>
                                <a:ln>
                                  <a:solidFill>
                                    <a:schemeClr val="tx1"/>
                                  </a:solidFill>
                                </a:ln>
                              </pic:spPr>
                            </pic:pic>
                            <wpg:grpSp>
                              <wpg:cNvPr id="29" name="그룹 29"/>
                              <wpg:cNvGrpSpPr/>
                              <wpg:grpSpPr>
                                <a:xfrm>
                                  <a:off x="1439545" y="2687955"/>
                                  <a:ext cx="720090" cy="146050"/>
                                  <a:chOff x="1461135" y="2602230"/>
                                  <a:chExt cx="720090" cy="146050"/>
                                </a:xfrm>
                              </wpg:grpSpPr>
                              <wps:wsp>
                                <wps:cNvPr id="11" name="Text Box 11"/>
                                <wps:cNvSpPr txBox="1"/>
                                <wps:spPr>
                                  <a:xfrm>
                                    <a:off x="1461135" y="2602230"/>
                                    <a:ext cx="720090" cy="146050"/>
                                  </a:xfrm>
                                  <a:prstGeom prst="rect">
                                    <a:avLst/>
                                  </a:prstGeom>
                                  <a:solidFill>
                                    <a:prstClr val="white"/>
                                  </a:solidFill>
                                  <a:ln>
                                    <a:noFill/>
                                  </a:ln>
                                </wps:spPr>
                                <wps:txbx>
                                  <w:txbxContent>
                                    <w:p w14:paraId="7B4C288E" w14:textId="77777777" w:rsidR="0057122D" w:rsidRDefault="0057122D">
                                      <w:pPr>
                                        <w:pStyle w:val="af0"/>
                                        <w:jc w:val="right"/>
                                        <w:rPr>
                                          <w:b w:val="0"/>
                                          <w:noProof/>
                                        </w:rPr>
                                      </w:pPr>
                                      <w:r>
                                        <w:rPr>
                                          <w:rFonts w:ascii="Times New Roman" w:eastAsia="Times New Roman" w:hAnsi="Times New Roman" w:cs="Times New Roman"/>
                                          <w:lang w:val="hr-HR"/>
                                        </w:rPr>
                                        <w:t xml:space="preserve">Slika </w:t>
                                      </w:r>
                                      <w:r>
                                        <w:rPr>
                                          <w:rFonts w:ascii="Times New Roman" w:hAnsi="Times New Roman" w:cs="Times New Roman"/>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14:sizeRelV relativeFrom="margin">
                        <wp14:pctHeight>0</wp14:pctHeight>
                      </wp14:sizeRelV>
                    </wp:anchor>
                  </w:drawing>
                </mc:Choice>
                <mc:Fallback>
                  <w:pict>
                    <v:group w14:anchorId="6657D151" id="그룹 1042" o:spid="_x0000_s1137" style="position:absolute;left:0;text-align:left;margin-left:10pt;margin-top:12.5pt;width:170.05pt;height:223.15pt;z-index:251658281;mso-height-relative:margin" coordsize="21596,283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LG47TAwAARgkAAA4AAABkcnMvZTJvRG9jLnhtbJxW227jNhB9L9B/&#10;IPS+keVbYiHOwk2aYIF012hS7DNNURaxEsmStKX0dwr0F9oC/aL2J3pIXRwnaXezD1GGt+HMmXOG&#10;Pn/bVCXZc2OFkssoORlFhEumMiG3y+in++s3ZxGxjsqMlkryZfTAbfT24ttvzmud8rEqVJlxQ+BE&#10;2rTWy6hwTqdxbFnBK2pPlOYSi7kyFXUYmm2cGVrDe1XG49FoHtfKZNooxq3F7FW7GF0E/3nOmfuQ&#10;55Y7Ui4jxObC14Tvxn/ji3Oabg3VhWBdGPQroqiokLh0cHVFHSU7I565qgQzyqrcnTBVxSrPBeMh&#10;B2STjJ5kc2PUTodctmm91QNMgPYJTl/tlr3f3xh9p9cGSNR6CyzCyOfS5Kby/xElaQJkDwNkvHGE&#10;YXKczBbzySwiDGvjs8l0NJq1oLICyD87x4rvP3My7i+Oj8LRgqX46zCA9QyDz3MFp9zO8KhzUn2R&#10;j4qaTzv9BuXS1ImNKIV7CNRDYXxQcr8WbG3aAeBcGyKyZQQgphGRtALp//79j39++4uEKcDsT/mN&#10;7THq07pV7JMlUl0WVG75ymoQF3LySMbH28Pw6M5NKfS1KEtfKm932YHkT0jyAkAtAa8U21VculZR&#10;hpdIVElbCG0jYlJebTgyMu+yBHWGmh1y0kZI11baGvYj4g1Sss5wxwofS46YunnUdFgICRxi9tlZ&#10;0I9s6h9UBsd051SQ0uvpN5+cJrNAv4FEQNdYd8NVRbyBLBBpcE/3t9bHjK39Fh+1VB7LkEsp/YRV&#10;pch6fENf4pelIXuKjuKatkRHu+DQnwx5+sw6E4k+UlhrHugyXjwmy69/EkwgCC+BV0g0mU4WsynU&#10;6MU4PztdtGjQtJfrKXrmAn3QqzWZzkezrgMOYsVkkng9Bw+j8Xgy7OiF+7KPAfFj2dYafd32nMTo&#10;GStf1bruCqo5yufdHsBLwMtWafc+0e9UQzAV4AvbfHsjrsF8pyl/vC1N32yGLvefAPw/hEP6BzZ9&#10;IeGO+OWZOLCrLoTjoQUc8aul1yOm9oQ7ZOUt12yathPNeyg2KnsAEkZBByCB1exa4MJbat2aGrx7&#10;mMRb7j7gk5eqXkaqsyJSKPPLS/N+P2qK1YjUeEeXkf15R32TLd9JVNs/ur1hemPTG3JXXSoICQVE&#10;NMHEAePK3syNqj7iiV/5W7BEJcNdUF5vXrr2NcdPBMZXq7Cp7dW38k6jwydB7R7Y++YjNbori0M9&#10;36ueTzR90g7avUH/eoWOdC1Cr/DAtihC1X4Abgerezg7G481rKNfA4/HYdfh58/FvwAAAP//AwBQ&#10;SwMEFAAGAAgAAAAhAK/uYAl+yQAA/PARABQAAABkcnMvbWVkaWEvaW1hZ2UxLmVtZux9e9QdVZ3l&#10;Z3fPmr9nLeAPkh55uMZAD8gjQzcPl0HQRBg7iToEWkmw1QTpNqHxQUBbAQFNLi95h1cEAxoeMZLw&#10;RggEIo/EQGwhUfJCJDA9JszqmWCvNVJT+5y7q351btW9Vffe78v33dp35cupOnXqVNU++5x9fuf5&#10;vqGhoX+M//j71/cNDZ36ZzwbGjr9gKGhfQ8eGtrvY5/8+NDQ+4b+3zv/aejP48txsMzvgv84NPQ3&#10;fxHfG194OnNlaGjVR/7D0Ev/98+Gpsf+34rv5y98Fv3/VxzHafE7TIs9JsR/8+O/v2jet9/Q2iFe&#10;x7W3m2HfN7RffJaGcyfN/yL99ggC/+ff/i1ads/S6MdL7oiW3L44enDF/dG//s+39ScMhoUD27dt&#10;dTy760e3R3f/+M5o4yu/3iO810OFgBAQAmMBgYdW3h9dedlC93dFY0G0ft3a6I3fve7+fvf69gh/&#10;PJfrcREOrTj8/o3fRfjrhM0Tjz/a5FvDubt27Yzee++9sZBV9I5CQAgIgWFFICwL335rR6LN0GnY&#10;0yhjUdZCm1nuSqdbNamTFtXtOjmT991Wu2+87pqYc40I9cGfLbtX+jysOV6RCwEhMJYRWHrXElde&#10;Qp9RZm569ZVEo1HWSpulzXmaW8aP9Tsb9lcbXnZ1Qrbb4DysN47l/KR3FwJCQAj0igDLxG1btyT6&#10;jDLzkQdXdmyntOWtjqXfRRxg3Y4uw6Gdhvp83dVXSZ97zcy6XwgIgYFBgNrMD7pl0Q1JeXnNVVdE&#10;Wza/5jQa5SrbJtl+yXOWtXKlz0UcyOMKOAV+XfuDKx3n0GaDfmn9hIAQEAJCIEWAOr3h5ZcSfYZd&#10;8+Tjj2VsaOp0aAcVlcvyl2aTA6zX8ZwceuapVa4/hXb0Wzt2pMTUkRAQAkJACDgE3n333QjtjCwr&#10;MYYH5SnLUpatcqW7vXLA1vVuu3lRwrkf/fA25UYhIASEgBDIQeDZ1U83y0o/9+X5X6zJ2NAsl6XZ&#10;0mhyoaxr27nJH7jhWDG04+gnBISAEKgzAmzXthhgLipsaPQHYv4L7Jmy5a/CSbOrcIAajXtWLF+W&#10;2NDg3+7duy0tNXYsg4ZOhIAQqCsCfr0Sbz+jrRvrldiytEoZrLDS7CIOWE7hGGMSWS/EOnb6CQEh&#10;IATqiECe7Uwcdrz5ZmLLQJ+5XklROSt/aXBVDoTajPufefqphHfQaY4Va8dVclauEBACQmBQEOhU&#10;5mFtZGgzyknYNVyvpGo5rPDS7iIOcEy37ZdGfwrHJ3KsWCeuDkqe1HcIASEgBIoQsOXgbzZtTPQZ&#10;5eUjDz2QaeO29k9R+St/aXMZDlh9TseK+f4VjBWzvCzirvyFgBAQAoOIQFH5l65X0oiuvvKKaPNr&#10;v03WKSlT7iqM9LkbDoTrimHeX96viLd5YeUnBISAEBiLCLCco8tvWPvC8xkbGmtJsLxl2yTP5UqL&#10;+8UBrCuGPhW2c2O8YshNclSuEBACQqAOCIRlYNF6JbYctm2T1l/H0utuOMB+E9QFqc9wOVasDvlQ&#10;3ygEhIAQKELA6nS6V6/fH/qXa19UG3c81rgb7dE91XDze1B63nGsWBFn5S8EhIAQqAMCVp937vxD&#10;bMf4sToYy523Xols6Gq6I53ujBfs6PXr1mVsaK0rVofSR98oBIRAFQR+tuxeU042MnOtpM2dtUZ6&#10;XA0jaDN5xbFiqBtiXTH9hIAQEAJCIEVge7w3NMpH3x/YcOuVsPyE9rDPUDpUTYeEVzFe4Bd4hXn3&#10;aT90I/r5Y4+kxNSREBACQkAIRHcsvjUuJ307N+ZacW9oqzHW7rH+Oi7WIWHTGZtHHlzpNBp1RPy9&#10;884u5UghIASEgBBoIpCuG+HXFEOZWaQt0unOmlOEnfyz2IFL+Lv2B1cmdvTy++5RvhQCQkAICIEm&#10;AphrdfON1yd2zKLrr83oM8pQagv12frxmtys/giPcnhwbW7a0Ohz0U8ICAEhIAQ8AmueWZ3YMGjr&#10;tntDs7+QesNz20/Na3LLaZJwyuJ0282LYv75PhasbaefEBACQqBOCNi5VeF3Y64VxtByvE7eXCtp&#10;SlZThEf3eLCORwyxzym5B5fzrdpxNuSwzoWAEBACg4YAy0CstZiO5V4YoV+a7diylbvXImqQ3BRD&#10;8snq9NK7liT8Q12xaG3uQct/+h4hIASEABGgHvOcLvr9rA1j94ZmeSqNSTVGWHSHBbnEuh9whN/G&#10;V36d4R/6XPAr4it5K1cICAEhMMgIsAz0e0M3nB1j94a2do50qTtdEm4eN+gytRm8IrfgxzVLWE/c&#10;tWtnos/k6CDnQ32bEBACQgAIsLyjC78NL613Noxv525EnGvFMhSudEb63A8OkFOMC+dbt2xu7m/l&#10;x4qhz4U/8pQu/eUKASEgBAYNAZZz1kWfX7o39MII+xhgb2hbhvJYrnS6XxygVsO1a5bAjsb+VuTo&#10;oOVBfY8QEAJCoAoCz65+utkP6G2Y1aueTNZM7ld5rHik7eQANJnHdP3+Vp5/GDemnxAQAkJACEQR&#10;+vzy5lqxzxBlaF6ZyrJVrrS3Gw5YToV7RGvNEpVMQkAICAGPAPr9OEYHLuanWn225a8tV62/jqXT&#10;VTgQ8gjr2JGDWrNEJZMQEAJ1R4D9fOlcK9/GiHG10Oc3f/9GoU5XKYsVVtqdxwFwjDr93JpnE32G&#10;TnPNkrrnUX2/EBAC9USA+oyvt3OtsIcB5qeiTLVlaF4ZKz9pby8cgD6zrQbr2GHdT8wngA1NftKt&#10;Zy7VVwsBIVB3BGCvsH0R7sMPrGgZxyOtlhb3osVF91Kjs+t+NqK1LzzvsmWoz+F53fOuvl8ICIHB&#10;RuCPf0z3tYI+oz8wb29otkfS5ikqc+UvLS/LAXDq9e3bXH2QNjQ4iHacvHU/pc+DXRbp64SAEGhF&#10;wO/9hz5o3w+NcbVFZaxsaelvETd68V+/bl3SjoN2bsz/ww+aLF1uzbPyEQJCoB4IpHOtfB/gktsX&#10;J+N32pW50mppdTt+VL3mbeiFrh8ac/92795dmAGl2YXQ6IIQEAIDhsDy++5x9gvX/LT7WqGcZft2&#10;WOYW+YfhdC4t78SBTa++ktjQaOemDY2sFupxeD5g2VGfIwSEQA0RKCrXtm/b6tq3vT4vdHsYsDxV&#10;n7O0lVzol1vU9vLTe+9ONFr7T9awgNInCwEhkIvAHYtvTcpG7GuFfQxQHrMslU5Lp3vVZ7S3tOMR&#10;bGi24cCGfuLxR3O5Kk8hIASEwKAiADs6tKXDuVbc14plMnWa53Kl191yoKhfBBzz+0/6sRDQaIyP&#10;0E8ICAEhUGcEMB7HrsmN/QtCe6eoXO22nNZ99db4vDpfth+64ebkh3XJOudTfbsQEAL1RADtieyD&#10;hu2CtSOgodRputLVeuvqcKU/276xnxX4xz/Z0PUsj/TVQkAIpAjs3PmHpExE2Yi5ViyLra0jO1r6&#10;TF706oJX1GXEBW5l1xRTP3SaQ3UkBIRA3RBg+yFcvyZ3arugvZHlpnV7LZd1vzSefLJ1P/KC86FR&#10;TwzHclu+1i2v6nuFgBCoJwIo936zaWPGhl6xfFnGhmb5KVf62i8O0H6mi3hDG9rOh65n7tRXCwEh&#10;IAQit48Q+/4w1ypvTe5+lc2KRzpvOWD7TtrZ0MqnQkAICIG6IQAbGrYK1+OGTrdbk9uWrTqW1vbK&#10;Aepz2g/NuVYNx0u2bdt8mednr+tYCAgBITAoCNg1uS9fuCBafMtNSRt3r+Wv7peGl+UANBrz/Hxb&#10;TiPTDy1NHpTSRt8hBIRAJwRseYfjh1be78pFzLe66vJG9Mu1L0qj437RstqicL1jhf7o1auedG05&#10;nPdXtD90J37ruhAQAkJgEBCAPm/fuqVpt/ix3FjXSZrTu+YIw3IYwnaGPmPsA2xo6vMti25oyWK2&#10;btlyUR5CQAgIgTGIAMs1uvgEe2zH59hxYnacrfSmnN4Ip+5xwlqzbOOGTmMtWv4sX+0xr8sVAkJA&#10;CAwKAraMQ1siy0W4XJMbtg3+pDnda46wK4cd6oLYqwX1Q8/FhW6O/qDkN32HEBACQqAsAtRnuH/8&#10;47uZNbkXXX+tNFl90HuEA37fDK6b04i2xf0v+gkBISAE6ozAww+sSOwWtC2uX7cuUz6rrbucHSh7&#10;uTxO5BRdYPerDS8nPIQdvfy+e+qcLfXtQkAICIHorR07MuUi1v9EucmyEy7H8kiDymuQsOqMFTlG&#10;rOx4CGi09s1QASUEhEAdEWA7N769zJrc1GmWpXI7648wasXI1vU4xoHu879Yk6krcs1PcpVuHfOr&#10;vlkICIH6IGDLOoyX9WNzGs7FODGWmdKYVo0RJr1hYut61obmXCuOE8O+GRgjQa7SrU8u1ZcKASFQ&#10;dwR2797txolxDirGieWtyW3LUmlUbxpVd/ysHQ0seJ7OtfJjxVB3lC7XvYTS9wuBeiKAsg9/Tz7+&#10;WHONCG9Do62RGsKy09o9vCZXOt0rB2y9b9PGVzNt3Oh70U8ICAEhUGcE3n6L48T8fgUYq0Ndzit/&#10;bZmad11+0u1uOZAdJ9ZwYxjrnDf17UJACAgBO04Mbd2bXn0lGcfNshaazWO50uB+ccDyCvupoQ+a&#10;/S1PPP6oMqcQEAJCoHYI2L69dJyY7/vjemL9KoMVj/S8Eweg0xj7YNcTw5rcdpxY7TKpPlgICIFa&#10;IWB1mR/+7rtcT8y3cReNE+tUxuq6dLgdB9hvQpvZ9pXQb+ldSzJzCtCWk8dZcleuEBACQmBQEWDZ&#10;h7ZEtiuijZHjxGwZ2q7s1TVpcxkOgE/UYoS3xzhfv25tZpxYuJ4Y+WrzY56fva5jISAEhMBYRmDH&#10;m28mdgt0GmN1bHkblqP2mo6lzWU5QB5Bp6nVtg6YnQvdcPP/sJ6YNHgsly56dyEgBHpBAOUfx4l5&#10;O7rhxomx3GW5ynO50uRuOAAeWT0OzxHniuXLMjY09lvTTwgIASFQJwRCmyQcJ4Y9NMIyWDotXQ45&#10;0c15EY/gj71aWEdEX4vmQtepVNK3CgEhQASsRqfjxPwclxuvuyZZT4x2TlG52k0ZrXvqq/XkE9u4&#10;yQX4h+O4sd6n9sxgjpUrBIRAXRHAOLErL/NricF2eW7Ns24MD8tTlqNy66ut/Ux71vdsmzfiT8dx&#10;+zl/Lz7/XGGWtHXMwkC6IASEgBAY4wiE+06G48TCcrSfZbXikuaTA1yrhOuV/GzZvRojNsbLFr2+&#10;EBACvSPAcWIoG/GHOagsN+HS5rF+Opa29soBy6tfbXg5s1YJ2rjR/6KfEBACQqBuCNg2QrQlUpvh&#10;5q0nxvZuW6b2Wj7rfmk8ObD5td9Gi2+5KcPD7Vu3JDa05Wvd8qq+VwgIgfoikN13shFxnFjYth2O&#10;7WHZKlc62y0HbH1v2T1LM/ps1+OWPte3fNKXC4G6IsBy76GV9ydzXDDXBes6ocyV3Szt7VZ7y97H&#10;ep/tg0Y7DsZC8Eee8lyuEBACQqAuCGyL2xJtGzfG07J8ZfmJ89CmZhi50vFuOUB+YT7+tT+4MuEh&#10;+qB37vxDSxa0Wm2PWwLKQwgIASEwAAignMP+QdRolJMYJ2bbH6nNtKml19LkbjU5vA+cCtf6BBfB&#10;QfsL9Tg8t2F1LASEgBAYFASeXf10U5/9fOhHHnogsaHD8lTn0ubh4MBtNy9yHPTriS2MwMm8H3WZ&#10;bl4Y+QkBISAEBgUBrNmENkVvQzcilJW2DKb9bP10LJ2uygHbJmPvBb/CMWKYB62fEBACexYB1YP3&#10;LP58enYudCMZJ2bLUR1Lk3vlAPucEQ/0mn0mTz7+WNLHgnoixohhfoF+QkAIDB8Cof52Oi96k37d&#10;VxR/Xfwtjjjm+aaNr2bKR+wtxLKY9jNd+suVXnfDAdrR5BPc7BjuhhsvprW461Iq6TtHGgGW+3TL&#10;PN/qBcLz3tA/jIvh2vkXhQnvqdO5xYR7ZrD/75qrrnDjdliWshwOz+kvV1pdhQPUZt6T1eeFrr8F&#10;a9DqJwSEwMggYPVgOJ5o47fHw/GsQYgzxMjvmYG1PhtuTvQzTz+V2NAoR6XN0mDqaT9cy6dwjhXa&#10;uDe8tN5lM/IULo8HIf/pG4TAnkQgzEvhOd7N+r3w3C+iO+/4YXTDtVdHX/rC37u/2V/8gnO/+Pef&#10;jy7452+5Na4wdgRhy/74DLpl7xv0cMSDLtZVpDajfFxy++Jk3jPK0tDm6UcZrTjqrfngFLiFdbgx&#10;tw/tN2zDoT7n5UNyNu+a/ISAECiPgM1L9hgxvL59m9MB6PF+7z8w2n+/DzgXx+Ff0bVTPvPp6LIF&#10;34te+fW/ZPQe8YfPg59+WQQsRhiX48dxa88M1R1Gpu5AfUafiueen+cHmzr8Wa6G13QuBIRAbwgw&#10;f/3vd96JYAdDW60u52lwnl877Z7y8Y+7uO2b8rl07TUdpwigTTvdF7qR7JlB+5mutGtktKsuOKP/&#10;+eoroc9em2FD5+lzylQdCQEhMBwIQJuxF8ORR0xMbGRqMF3o70ET/io68aMnRKfNmBGdMfP0zN8n&#10;Tz7ZXQt1mueMZ8b/+Iyz0YfjO8Z6nHl1lexc6IVub6G6aMQgfyfqVfir8o154enXbV8H7w/fIzs+&#10;rNh+rprn8jheNQ6FHx4EbNrY426fhjj6FU/eO1SJu0rYvGcNpx/fLXTxzDxtpqbCPfig/xpBe79y&#10;1pejiy+8INPWattdw2OExT2fnj7d6bqNE8eoC6D9m784KaP4X1/Sk3HS5XfzfLS6ee8Jv3Au9C/X&#10;vli5bA/LX53veXsb2likq52utUs/G6fV36JjGxfvXfmzn2byej/s5zx+j9a8ONreq5/YdRNXr/fg&#10;/rw46EeXuIfn8M/zY/ix6BZ9j/Vfft89GbvZ6ujHTjgxmvsPZ0ULLr04k1dDLS57Dr0+4vAjkz5t&#10;2NRHHHZks5/aIgylbv3hve27t4bI9+nmnvyYRs7XvvNvNm3M4H//T++TPsfj162uDMoxNLSKjlJP&#10;8f24j+c2DvoRo/AZ8Ldhtm7ZHNQJ/dgH275t+TlyuUJPsghUSQMb1h7b+Lo9Hqn42j2n3bVuv2tP&#10;3Ge/A3kS47DZ9my1+b+fdFJ03je+ntEF6DDHcrJfqrM2+7lBNtyCSy9xdjWfh+fDnkYb++9e3xZr&#10;cFpXwvvady7CzIaxx2H4dtfCsHvqHO9o3xNzodP9hBoR50Ij/Ww5zPJX7tjVbuokXaYl05ku/a2L&#10;a3mcyPPDfTYuGwZjtxddf20zr/u2bbdPS7xmTjc/y2XcH553E2cd7xkp3Ko8B2E7he90PeREUfgi&#10;//B+yw3eQ7ddWHvfSB7bd7PPxXwd2+dMvYTd7LWZ2urzqNdYe+zr1VZ7yx37OKD1aP/mcw/Y78Do&#10;/X+5vzvHmDKMIUf9Abqd94c5Xfiz7eT2+3Bsv90eh+FG03nee6Kdg/gDt+d/scbZj7aMtWW1jsem&#10;RuelZ6jVNm15jdpsr/GYYejSH26e3yMProy5hjya5nXsqfb2Wzsy+Yl5Jo+vvEYXa5ts37Y1wv6p&#10;cDF3sE5/xKEXtwzOneIvisP6Fx0jbl6ja5/3pz/9yZ62HOfdEwYqEya8JzxvFwev0Q3vHS3n77yz&#10;Kzrn7HmJNlIjodfnzJubaEE5ve2s097uTvN7GC/GnOEd3v+f94/22Wef+PiAlnfjO9LNs/txDWPQ&#10;oO3f4fzsuD0YOo65Y/yN9vTBe9p39HOhU5zRJ23LWR2PTT3OS7dQa0MNxXkZHQ/vw7PC++w5xjU8&#10;veqJ6KYbrmvm/5RvabtZ6hfm4TLnrfFk6wFl4qh7GGCIeZcoA6r8PbTyfrcP2ZpnVicu5odgbzL+&#10;8Zx1p0x9ytSvdrz5JovSQteWX4WBCi7Ye+1xQfBc76L7ivxzI9kDnng/2JyfmDy5RQP/7tRT+9bf&#10;3JqPaI9n87jNs/O//rUIbevvj/V5333Ht7xfJ23G9SLd5r1wYZ9jrZXG9y91tjnKrtH0CzmENu50&#10;X+iGm/uCPXlZvueVxbwmd2xrN/XYpnHoR51F2/T6dWvd38MPrIjwB3v4J3f+yK1rgHIdf+gj8fmO&#10;edLWndPjyxcuyNjRPk+n10M7uzXPF+d1G9aWAdZfx1n8gDfTzWPDc4Sz6RLel39uccdxNm7e0xqv&#10;va81jfw7obyy9Yeldy1Jzm1dAXUC1hnWvvB80q7i6gbNdhbMYwnLxHbldRjWnvOYbrt49tS1vHFh&#10;mD8FfWyHvU2/NFxr+rWmmU/r9B6mvXWz8aCf+gMf+C/RXx/1N24uF+Z24e+E44+P0AbPc7hWe0N9&#10;Ds8Z1vrjGG3oo+VH7tDFe2G9T4sf9hhimU1XWjy2tZjpR73FOdMWLvX354894nQX+0Cin4r7NVfP&#10;d9k8V/1+m391XIRfP/1tGYB4w/Oqz+L9dO39eX72etFxt/cVxdfO39YBeIz2AGg+2wOw9h3bBOCi&#10;v8WWraOl3Od7oA5NfaILnYMmhlhUwbps2Hbhrog559/B18POnjcv2nuvvaOz585rebfwXXGOb0A9&#10;A33on58102k752ejDkJ9psvvxznmhY3WX9jGjTRkeS53ZHTZ6iYwx7nVz07pwLDtwiFOjJVev26d&#10;02DsXYa0Rv0xj+95fgiLe/AHDX/koQecLY06nbev1zkXes932bL5Nfc82Nt5f8+teda9E+3zXlzs&#10;z2bxC3HlOw2qy3qWTYtu8US93aYX20ysX3gctqeQK9YtU+/L2uzl6np5fKVfO11gmPZu3jvk+VFj&#10;si71HS5sWLb7w0WetBrfD52wdQQew0XfLPWJ7mkzTimR/7Pf2jueWXzysL+i4cNMmXxSdOihh+W+&#10;o3+P+N3iNpq8OPL8vv3N852Oo5171umfc/b4sUcfG33rvPn9gH5Y4kD+sd9i27hRlqH8r1tZN9xl&#10;ODU4D9civbVhbZrYY8aLNKQWow3w1ptubKaxbbvM5hO0T4MLCI+yF2U04kAZDzz4fD6jCCMbjsd5&#10;38RrneIrek47/7zntQs/SNf47cS3yrfxnrw0Ybzt4su7LwyPePgcXAvjZRzkMMYwtNYz1jl+unpD&#10;XE8M6wrgcFgvwHlrfTSrPWlbv88bVovSY3sP85P1y+YrlK3UkjQO+rWGtWUx8yO0ne33GV2P++/L&#10;7KFepM+Yn5x+c/tvsO+VHndzT/tvthjh3S6+6IJo3Ljx0ZzZczyOTo897k7Hm+fpO7WL379v9hk+&#10;PHAdTT/WrdBmY98XXGeeCvMO/eV2b1uzbGI5lYcxwwBnHtMl9jjnvbAdV696MqJdzLlzPl2Zh7wL&#10;HYYdg7Ao36DBsL0YF+O3z7Z+OA7D2nfpFNZet/HYYxum6rF9F3uMeHBeNb66hWc60O31+8N4wjQI&#10;r/N5YTj69+rieSEvEOe/NMdZ+PqAr5dizTu0E1n9R9sRdBN5iHUAaEM2r/GcWsE8yHO6WX9bDufF&#10;GWpQNryPC1qO+glsdfbBo3z4+jn/lNjPaN9Fuy/ag7Nx8L3C94d/9l3Dd+nvOfQ3fod4rIq3pRvR&#10;lMmfiA45BLZ0I7q8aTO7MJX0md+X9y0N17YxWjSa+ox+kzSNGs7WYh4YrjzC+OvsWmztMTCxZRav&#10;0cV1rPeBcgRlB8qJdGwW+Ze61GL0L8MOQZsz46LLdMg7t+/CcNbFPeF99ro9Zlx0w/vCc3tvlWMb&#10;P49xvz2uEt9YDdvL99q06Daedvchfnud5/Czzw6xZziGoYtwPGYYey+vMZx9jr1mr9v7cWzf156H&#10;9+Oat//9uErUgTGPIU/nqfWpvlntsMdpnk7Dwo9hQlve+7Nst/OObf8r27qxzpcdfxWuuY3+Xf6F&#10;6376Z/A9it6zmj/f237rxRddGNvS46Lz5p9r7P5q8fr4Wt+Vz0OdZrT9wBGLA/sQQ56Tn3RD/uq8&#10;e7vaYorjEPuNr/w6sZHTsVvZPMg2aug25rPjnryyg+nU7hrDwGW4vPey723D2vvtfeF32XD9PLbv&#10;3M946xwXMa2KAe7jvXSrxkGe4f4iPjEM4mYYHuc9j3HlXWNcee/La6GbFw/8GAfdvHB8X7j4Y/s+&#10;6tQYp2HteNrtqHtTV1KdtnpFzV7o5hZRi/P0mdfaueF99vy4Y49z46yxPqjVkn4e81uPOebD0bSp&#10;0823x9/ctKnzcbCY5B/7uD1eo62tG++T4pjuaQUekTfkVDuOMYzc8joNfImXxRbHsHWhsz+99+5m&#10;3xn0mHnOu4tvuSnC+qwYVwo9RlxhnDxHnDzmM8Nz+Nv3YDjem3eNYegizqJwoX94zjiGy8373uF6&#10;1miMt9fvb5e2/frebjnB++DyO+ny3RiG553cMuHbheG70LXPy/Oz1+1x3jPs/bzOvnqUG9B09GFh&#10;7N711/zAzX+GjlKDrb7aY16HS3+6RX72HhxjLFaqKfma2Ok69ZjaabV35swzogkTDmq2f/v4Gc63&#10;iXfzzNSuHk0ajTZuixXGE4XcIM/BA8sLG07H5XXZYsW8xbIPeQz9w6mdTK55/qD+jLzH9mrelxcn&#10;/Bi/vc5jpqWNo+i4KK688Hnx8pk2PPxwzmvD6drntMNkON9hLMcNzEYaN3KlzHMRhuHLpLWNk8d0&#10;kU6Mr12a2fCdwvHdwnvynhOGsXHbb7P+ZY/5Hhzz/7O4fo+xc9j/FXtjfC3uq8b4ZsxVQjs3272P&#10;nzQpd33QPO2GRn9q2rSMrliNqXyc9Dmn6yegvXvvvfZKnpHM00psaZabxS41Pe99YPOMll/axu01&#10;wLZxF6V7Ow4V3SP/fA2HrYzxKBh/wvFdljPQamg2NLkshjYf2+NO9+eFpR/dTnHgOsOSJzjncd79&#10;7a7lha/qN9zxV30fhc/PC5Yn5BDdTpjZcExvuNY/jIPX4DIs7w3DVjm3cfAZvD88t/64z96La53O&#10;eX9Zt+j5efejzHHjXTBPMrYLoBVot6M9y3lL7J/GeiK0pzEOzZZj3R17TbJ2McaO8fkTJhwczZ49&#10;253T5vbP8fdVeyaf5dfWGUk7mmPCWCew576Nm9+TbePOSzP55ZctxCXMT0X5Af1MmMvE+hH5BRd7&#10;SkCv0VaFMWFFcfCZctunifARPuJAfzmAMgllE8bAoRzDGDiUZdBsajTcahqZb+/CPmb5aOOD38SJ&#10;R0WnnHKqeQ77AfPjsvd3Oh5JjYY2U5fpwi87jnuha1sll0OtoX9dXeJBveS5xQN+vE5/60ddhl0c&#10;cg5+4DnmfPBeuIgv71k2jI77W/4IT+EpDrTngC3XiBX8UIb1U6N9+7XX3bTMpE25MJ6DdVI0ZcpJ&#10;yVgx2thp2O61eiQ1mrpsXRzThmN9AuvbEG+5rRztpJXUU7g8Rjs21tzK61vGOA47zstiXvSsIn97&#10;r45b006YCBNxoDcOtCt7UN4B3zsW35qMMeuHHQ2t5R90yrZ5o7178sc/kWg0ddmH716bqYcjqdHW&#10;jsYxfr6N238Hvgn1H2DcLh3Ecc9xYEROhpjQH/3L0GCmN/mD9QRwjXOTqeW8T/j3Vo6E6aFz4SkO&#10;jBwHvvHVcxI7GmPNWP714rLstHHQ7xOxDQ2dhl7DLxk3Bj2P/+w9VY9HWqO9Mvv/w/W4YeOFWiFe&#10;t/K6nX4CP7RTox8Z4yMtHzBOHvYydBm4Wo23x8Scz6Fu8x5el9uaNsJEmIgDI8MBlk/Am2UU/DDv&#10;8/APHZFo9BkzT8+Ug7ZMrHpM+9lrczq26+h4XW20d1Ozq8bbLvxIaTTbt6nR3HPSfivGcefhLs5n&#10;9RR8xB+wIl4ck52uf426W8PNZcC8RPRBE0fymS7iCONjWLkjU94IZ+EsDvTOAZRlt992S6LPmI/1&#10;z+ef1yeNTvufE3s5tplxjPVAz5xzpnsO+6Kpu73q9khpNLWZLsbg+W/w343x9OQodYcu/evuWi0l&#10;FqgzYl2RdO1NjyfsaM6RysORfnQRX94xdZzPk9t7OSIMhaE4MDwcQHll5135dm6rrb21O0OzqLm0&#10;L+FiPdDz4/2pqMv9dPeERsOms9+ANeRCzlq9CK/V8Rx40NaFC/0Nx9ph/j/qPmzLDnEipnRxXRo8&#10;PGVFiL3OhbM4MHwcYDl22YLvJzY0xor5/bP6p8uwmVOd9n3P8+I9pMeNHxf7h3UBjgPv7fn91uiw&#10;TZt2M120cV939VXJ98D+s+2wdeUxdZNuEQ4Y55XuY+c5QZuZPA3v7RRnGF7nw1eWCFthKw5U50CZ&#10;Mgw6YvuhsfeytQV7Oabt7PS5OQaMfpPjva+OOea45rMCnQ7Gj3XzDv3U6Dx9ph9d7E1m3xN2Xxn8&#10;68Br4EAsrN6yr9lrs+cA6jZY84v1G4R/8/dvyC6O2wbqwBV9o9K5Thyw5SG+m+WkxeCsM+c4Gxp9&#10;0Pg7N94Xy2pNr8cYL8Yx2mznRpz7739gNCtes/tyt+5Y02Z2/dT+mFre7fP7qdG0lYvctS88n8EM&#10;c4IsxjrOrhUCbcZcNL8up9dm6DT8sLYOeGu5Gp4LT5Xj4oA4MCgcsDYMvsmWfZgPbdcs+eTJJyda&#10;06tGQlsT/W1qL7Qa8WL9T2i01WzqeLeaHN7XL42mnRzqM/2xlphv4/Z1C9iBRf2mg8Kpbr4DvIPW&#10;ok0bGDG9oM2rVz2ZW6cJ65jSapXL3XBP94g3o50DeWUb1vG2bdxYn3vBpZe4stNqJ8vSrlxjFyf3&#10;x36HHHp4NDXelxJ+nJflj/2aJy5s3r1x+CSeDsf90uhQm+05+qBRz0n71BvJmGNwwtaHRjtHhvv9&#10;sDa27W/GMfSaOFGPiVkeZ+214X5fxa9yXRwQB0aKA7Rh8DyUfejrmz51atLGDVv6q/90ttHn8lrY&#10;STOp95c7zW1Es2adEdvQ+0fY98rbzn6MmI0Huu3Dd/8e/dJo2stWm3mMNSj5fXh/7DFMHbGYj1Q6&#10;j8bnoE0B49uBD7CCDU1tbve+xDEMk6fdYRidq2wVB8SBscYBlnko48792lcz+vzp6dObWpNqotee&#10;9NxqaNVj6i10ef8DDoywd3RR/P1q8+6XRlOPQ/c3mzYmNj2+BfuJhZwg5qF/nc6h0bSfseYIzvNw&#10;gV8V/a0Stk5461ulTeLA2OQAyjSkHcpL2wd93LHHRQu/d2miN1X1t2x49E0fffRx0aGHHpZ5ll+7&#10;BHUB2NP9qRPgnYZTo3ft2tnSB81xyMof2fwB3mGdNeJDLS6LU56e494i/7LxKlw2nYSH8BAH9iwH&#10;UKbdu/THGX1GH/TFF17QtGn9+NqymlslHLQXe1BizZJLYlua91pNpl0NF/48Z9iqbi8azfZturCh&#10;eYw+aL/GRooX2m6tZrA+JM7vWc4Lf+EvDogDY4UDGDtrx4jBlu7HPKsyWjpv7txYn8dHc2bPadrL&#10;Xoer6m6V8N1qNLWYbtjG/eCK+10dg9+NdTbAAavLPKY7Vjii91R5Jg6IA+LA8HAAegBbLnSBd54+&#10;p2uJpfYgdaeKFjpbuGn74j72JzMu6vOMGacm9rOLP76nynOqhq2q0UWabDV6w0vrkzoG3gf7WWme&#10;1fDwWeWEcBUHxIGxzgFqMr6DNhv8Xt++LRm/ZOdYYY0S2M+nzZhR0Jbs9Zr62lEXmzrLNmvos22n&#10;5nqfkyZxn8s4fqfnw6vPeO+qGm3bs60u8/jtt3Y4ffZzvhtufHLYx8r0gIu/sc4vvb/KSHFAHBAH&#10;uucAdTnEkPqwaeOr0bS//Vu3fhjHiWEMd572el3mPCi6ncdwuftybOK5X/mKW4/7mGM+nDwvo/05&#10;9+S9V7d+VTS6kw2NPmi/JpYf24Z3em7NsxkNJuZIi6J0CdNJ591zX9gJO3FAHBgrHKAmQCdwjD/Y&#10;eKE+f2raNGcLWt2jNqfrcHTWZd6f3uvnMzs7Oh6/Dft5/Pjx0aSPfNTbzbCv4z83dhvHsKXdefln&#10;8Zll3bIaXaTP9Icb7sOENSstNyz+8Ld6bcPpWGWKOCAOiAP14gD1waY79JlrlNB+9vtNen30Opf2&#10;Q+M8tXEr2NBNneX8Z7Rzo98Z47cxjhvxptf8ntHJ+qCjRKPz2ripz7j20Eo/RoyYLb1rSaE+56WF&#10;TRcd1ytvKr2V3uKAOECbjfqQp8/Yy2rBpRc325xbNdjaw6lWd7Zx2Q/t9Wuhs5vHj//LePz27Oaz&#10;4jiSNu1GqtfQ58S/83MYfxW3Vzsa+uzHiKXvd+tNN7oxYsRa+U/5TxwQB8QBcaAsBzB++4jDj8zM&#10;gfb6bNfhhuZkbWhoXxVtTrQSbdbx3/nnzY8++MGDooMmHOyO3bixpp2cadNG+GG2n/luZTUaWpz3&#10;C/fKuPrKK9xaHEwL6bTyJbkgV1wQB8SBdhyAXnTSZ7+OV/546tAeps4519m7rZrOMG5tkvHjokmT&#10;4r5nt1ZY/jMYfqTcshpt27V5vHv37pY+aOwJ0S4NdE15VBwQB8SB+nGAbdlFaU99DtcnScdvt7Zt&#10;l9ZJp89pW2+q5Y3ovPnnRhMnHhXvj3FA3LZ9pmvbpi0+UrZyu+8oq9F5NjT2ykDc/nsa0Yrly3L1&#10;uVPaFKWZ/OuXj5XmSnNxYLA5AC2GJoRtrNgbkfrM+c9+/LbXVupMnp6lmpvqcDZc0342Wo17sK8k&#10;x227/aua10eDNvP9q2g07Gfa0Nu3bc20+2OdEuYtpgHP5Q52nlP6Kn3FAXGgHQeox1abre0GfaYu&#10;c/y2t5+zbdOJfUstNZpLTct3fTzUecypQr/zhLjf2a/r2dR2xkfX2aBFuj8y/lU0mrY02rhvWXRD&#10;0l+PfRQxx9ymkU0T669j5WVxQBwQB+rFAdpt1AXrQp+py3TPmHm6a6Nt1duy7d1Gk2O99XZx7Bcf&#10;o9953333jaZMPqnNuC//HM63an2PkdFnPLcbjX7i8Ucz+OHcYm7rR/ZY+bJe+VLprfQWB8QBcoAa&#10;AU3AH86xpgZ1mS7X36bNTH2kDRyeh+Gy16GlXq+ht1grDG3bs7/k51TZe6nHrt3c2NHDPbeK71vk&#10;VtXobVu3JP3PiBMYIw1CLQb+9KPLtJKrfCsOiAPiQD05QK1++IEVufpM3QzdVg2jTe012F7nvfDD&#10;WiPoaz70kMNc+/Yl370w1rBYuxP72tvEtk+b99O1cY/0cVWNtvtNujbueB0Y5bV65jWlu9JdHBAH&#10;ynKA2ozwnfavytdGajFdr625muns4HitkVifsc/zhAkHxTb0cWbP51jf42u4F+3g1Ge6Y3HuFfqi&#10;w7VKwrU+y6aVwilfiwPigDgwmBxgG6rVZJvWWD/s+EmTMjb03H84K9N/WlUjU231muu0N7aVYT87&#10;fT76uJ7iz60HxNo+Ev55djTHbnOMGFzsl3Hd1Vf5ekdcR1l0/bWyn+P6oOWejoWHOCAO1JkD1GXq&#10;dIgF+j1nfu6zmTHcn/nUp1q0ztvRJezlHJ1048NijUr0ObafvZambeNp/PQbGb3tRtNDjc7TZ/gh&#10;nI0fa5Won1nlUZgHdS5OiAP15AB1mToNHthjnF+24HuJ/Yy5Vh874cSMrlBLq9rR1CbOa4Zdzfbt&#10;5Br6n2N/a3Onzxs7Gm1tZxxDn60NjW9acvvixH4M00D5s575U+mudBcH6ssB6gBdcoF2HPyfeWqV&#10;02fOg8Z63Asu9etvU0dTbU5t6Py+6VZNddrr+qEXur5nzH/OajBsZmj06FjjM/3m1m+x10I7mrps&#10;3Weefir+1rRNYP26tU6jgTvSgOnAdJFb37yqtFfaiwP15kCo0+RDuMfkd771TWNDU1+gzak+W63q&#10;dMz266lTp8Xreh4YXfLdi4weM/5UDxOtHuWaHWp02NZNG5rfz7lWxF1uvfOj0l/pLw6IA504cNmC&#10;72ds6M/Pmpmx+6gviW7m9DN30mjMpcKaYePGjY/mzZ3b1H+v94yfcfA5I7UHNJ/bjRtqNOxn+1v7&#10;wvNJXQffRRuaaUJbmudylV/FAXFAHKgXB4p0AP7QDK5PAhd7TEJLQt3sRr/sPRgjNm7cOLeOmLXF&#10;2Udt/XDfWNBnvGcnjcaan6xzhDZ0UZuG8me98qfSW+ktDogDRXqAcdxWo7/9zfMTu89rbLZtm3pj&#10;9bfM8SGHHubWEXNrk+S0X2fqBDnXyzxjT4Rpp9FYg9u+k8ZyKx+qLBYHxAFxoB0H7PgkriXGcWJc&#10;h7tbHbZ6hGPq7rR4/yrfB31holmp/Zz2QYf3j4XzUKNtf/Ty++5x3wscbrzummScGNKH6UC3XZrp&#10;mvK0OCAOiAODywHqAF2m9QnHH5/Y0AdN+Cs3jpu6WlWnEZ73+nZq2N/x/s/nfsP1Qc+e3boGd9i+&#10;PRY0OXxHq9FWn7G3lQ3LNcXCNAjPmTZyBzc/Km2VtuKAOGA5ELZzQxduv+2WRJ/R1m3XEquuz01b&#10;ONZpv/eFX+cT8UyceFQ06SMnOL1mvN6GzrahWz0bS8dWozlWDFq97sUXMhqN9duQJkgL4E9t5rlN&#10;Lx0r/4oD4oA4UC8OUBOQ7tCFEz96QqLRmAud6Gesq1U1EvdCd+0caMQxa+YZbp9JjBdjnH4OdNq+&#10;zefy+lhzQ42mLY09PfktS+9akqxZwnwnba5X/mO6y1W6iwPiQDsOQKuhH+yDhg39j2d9OdET6Eqq&#10;m9VsXd7n9sOIdXv/Aw5047jpT83KPiPVa3t9rByHGg1beteunRk8sT6MTRPqM117TcfKv+KAOCAO&#10;1I8DtKOhC5+ePj2xoY88YmKsJ34NkVBLw/NC3Wza3jb8lMknRYfE+026e8x1hGE4uoXxxvWF0X7N&#10;ajRsaPzZOdHAdsvm15K2beW9+uU9pbnSXBwQBzpxgBqNsUucawVbOrWhQ5s5PG+nl9l1wjgXGmuW&#10;QGNTLa4SZ7vnjZ5rVqPZH83x3Ph2zokObWamR6d003XlbXFAHBAH6sOBs86c4zQa+jzhgwd3tFNT&#10;fS3WRR+GOt2Ipkw5KTq0aUO7PurYlhzt9nC375en0X4PSnxzI3ri8Ucz7dzKa/XJa0prpbU4IA5U&#10;4QDGGtOGhsv50N3qU959tKHPn3+usZ+L9T0vjrHkF2r09q1bnDbjG1B3+dWGl6XR8TjFKjxVWOEl&#10;DogDdeQA1+WmTl984QV9t2/RD31MvCc0x3iXscPHkiaH7xpqNPqi+c3XXHVFy/6fdeSdvlnlrTgg&#10;DogDnTlg1yz55Mkn91WfoUu0oefNnefipk6HujZI59RozrnyfdG+3f/uH98p+1E2tDggDogD4kBH&#10;Dqxe9WTSzo2+6HPOpo5Wnw8daiz0GX+uHzpel5vjxMNwg3hOjeZ4sZtvvL5Z92lEXFtM9cfO9Udh&#10;JIzEAXGgzhz47gXfTjQa636yPbafuol9rebMPjONO9btfsY/GuMKNZr1E+C7ft06V3fCmO46c0/f&#10;rrJXHBAHxIH2HDh+0qREozE/GnrXT50+5ZRTowkTDoqwrxV0yu9vFY8VG3Cdthr91o4dTUx9Wzf2&#10;vRIv2/NS+AgfcUAcqDsH0M5t1xU7Z97cxL7th04jjg9+8KBoxozTknhHo807HO9kNfr17dt8/SSu&#10;/+BZdeedvl9lrzggDogDnTlw0Xey7dz91iqMEUM7d7/jHQvxWY3e8NL6BIPFt9ykdm6NE1E9TRwQ&#10;B8SBjhyYPnVqQTs31tkoN3fZr0WSbR+nH+ZaTZqEva2CuAa8nRvfS43GuG7MhYYf2hW4vpjqkJ3r&#10;kMJIGIkD4kBdOYA9ETkfGq5d+7NsO3cSjpobu16fGxHmWMOGPv+8+c0+6LQ/ukWzQw0fgHNqNMZ1&#10;P/7ow816SiNasXyZ5kar/tyx/lzXcknfLU2uGwfC9aD5/eEeVwsuvSSx9TgGuaqW0n7GfTPisWLo&#10;i7Z+iaY7DS5vq1d9j9EQ3mo01v3kt2velcog5kG54oI4IA7kcQC6/Y2vnpPY0ccefWxre3SptbS5&#10;Fnfalg0twp7R2NvKjhWjRlnNHg1aOlzvYDX65489EuPr6yTSaOXJvDwpP/FCHKgvBzgPl3sq4dyu&#10;LXbajBlJWyw0i3raSb+gxdQe3HN5s837m+fPj/bea2+3vhiv23jroNOhRhNTaXR986HKYKW9OCAO&#10;5HGA2sxrmJ9r+6K7X1sstg1NHzQ1ferU6dHEiUc53ac2OY1eGPdJN3WcYQfVtRrt+6Nb7egwXZg+&#10;cpWPxQFxQBwYfA5AA/Bn7Wgc33f3TzIaveDSixM72mpqJ/1M7eFGdDn0t9meizVLsHaJvz9uD09s&#10;c69T8Pc2eNpG3ulZY+261Wjf1u2/VXb04Oc7la1KY3FAHOiGA9Rqu8/VEYcf2dRS6mWqo93oIsZx&#10;77M32rkvcG3mVsep/3S7iX+s3GM1mnY0vlsarbzbTd7VPeKNODDYHLDtqjM/99nEju73+p/Tpk6L&#10;Jh7p27nHip4Ox3tajc6zo216KO8Ndt5T+ip9xQFxoBMHaEMj3OEfOiLR6Nlf/EL3dnSmb9nb3xjP&#10;nbZz0zavn9uq0cAn3vPqoQc0N1bzo8UBcUAcEAccB6w2Q5/XvfhCos8YNzb/619zGo12WP55u7Jk&#10;m3fzPtzz3Qu/Y8Zz10+XrT2er9ELo4cfWKG8qbwpDogD4oA44Djw5u/fSMaMQaOhEXZMd1HfcJG/&#10;1SE7RhvhMR8a65Zkwrj5WfXTa6vRz615NsGEa4GGdadO7SC6rrYycUAcEAcGmwPQhfbjxapqqbe1&#10;vZ43oqPjtVCmxfOuSun7gGu31Wiu1426CzQa6WDH2yvfDXa+U/oqfcUBcaAdB6gHcLG+GPejPPGj&#10;2O+Ca4XRLb+GiVuzBG3dTb0dN258NG9uur9lne1pq9Gv/fY3iR19zVVXOH1ul166pvwsDogD4sDg&#10;c8COHaZO2zHdZ8w8vWnzlux7Dm3fWJ+hw9DoeXO/0tyHMtV6aTR21Iiit3bsSDQamGzZ/Jr6otQX&#10;JQ6IA+KAONDCgaIx3dn26bKaHYdrjhmbNm16hL0o66zL9tutHf3v//7HDC7r161N2rtVVx78urLS&#10;WGksDogDZTiAflA7XsyO6bb6UvaYug4Xa38mc66cblft2x6s8FajYUtfd/VVvs0hxgb7YLFdo0y6&#10;KYzytzggDogDg8+BcEz3JRddmLHvymozw0GbvU434jlXe7m9oqnbDFNX12r0e++9F9394zubWDei&#10;n9z5I9e+obHdg5/nVK4qjcUBcaATB6gFVqMxbizVz7Jt2622Ltb6RF/0/vsf2NwvQ/3RwNVqNOxo&#10;nMMfdZhF11/b0gfRKQ11XflcHBAHxIHB5QB0mvOuoM/ol+YeGK1aXU6z3XjuWHOmTv1Usy863lsj&#10;Pm+Nt1Xb02cO5rVQo7dv3ZLgAp3e9Oor0mmNFxEHxAFxoOYcoA2N+hc1Gn3Sft4V9LGcHhdpKnR6&#10;4pH/Le2L7jG+oueMNf9Qo2FLs18A34I+adWJB7dOrLRV2ooD4kAVDkCr7dzoT558cqzPfbBhY5tw&#10;3Lhx0bx5ZzsNUn+0x9RqNPqj8UOfNHV66V1LpNE1rz9Xyb8Kq/JeHBhsDmAc8emf/btkXDfmRmdt&#10;6Or2NPQGe1FCo3Gc7EMZH/dF//tRh9hDcViNhj5Dp9e+8HwGl82v/VY6LZ0WB8QBcaDmHGB7d7h+&#10;SZ6OVrODG66NG3tdVbuvD/b7HtLePMzy/PI0eteunRmNfuapVZm8iXQK151R3Xmw685KX6WvOCAO&#10;kAN2/ZKvnPXljF7k6UwZv0mTToimTD7JxyX7OcHUajTbumFPY71u1mfQ3m01GelEnWa9imknV/lY&#10;HBAHxIHB5QDK/Lz1S8rocLswhxzyoWjWrM8n2uTbu6u3m7d7xli8ZjUa2sxf2t7tMSoa3x1qt/Lm&#10;4OZNpa3SVhwQB8ABajTmXp3b3De6V/3bZ+99ovPmz29qtJ8bfcVCrm0y+G3aRfgVafS7774bY5XW&#10;YR55cGWmvVvarLyq8locEAfqwwGW+b9c+2Ky3xW0+tvfPD+xfYt0ppP/vLnzon333be5dolfn4Pt&#10;uJ3uHfTroUbb9u7l992TYH/jdddEdo9vtXHXJ2+qHFZaiwPiADUa9hq0mftS9kNLZ806I8J4Meit&#10;a+NWf3SivaFGs60bLtYzsfjnjR2TVivvqvwWB8SBweYA9RnpjHVAqc/Qatve2q1NO3nyJ9x4Megz&#10;NccfNzV7lI+97va7y9xXpNG0p29ZdEOi51wbFOkFbbbppjw62HlU6av0FQfqywGW9XC5Vjd1mppa&#10;Rm+KwsCGnjlzlrehnR6n/axF99TFv0ijaU9vePmlRKOByTNPP+X6panTyrf1zbdKe6W9OFA/DlCj&#10;OW6sH1qJfTTOnjcv0Ro/pru+48Qspp00GlpNWxr1JfRLK1/WL18qzZXm4oA4AA7csfjWZFz3EYcf&#10;meiq1ZXwONFc9jPTbbZh773X3kk8LXZ5EDaMe9DPy2h0aEuvXvWk2rljrqrMEgbigDhQBw7YdlPs&#10;p8F27hOOPz7R1k5amWpvds/JObPnRBMmHBzH49u303ALo8vjuVed4h306+00mn3ScG++8foEq2t/&#10;cGXE9UFt2tWBq/pGlcnigDhQNw7YscGXLfheMq4be15ZTS3Uy6YtnGoudDoeDxbb0aeccmo0ceJR&#10;ib4gDsTp9qts2tmF8dbgeqjR1GX2R/N808ZXk3oO8OJ8aY0dU3lVt/JK3yvO15ED1GnoLPuiP3bC&#10;iRlt7aylzbVJkvbrRuTGdE852ekL9Z5jujvHN/h91qFGQ5upy9RputgPi+0RwO5XG152bd5Muzry&#10;Vt+s8locEAfqwAG0meI7uXc02rtL29GxXvg1w6ipabv2oYceZvaM5nXvypZeGOVpNDUZLvSamo29&#10;Nnw9x9eFbrt5kfpk1S8tDogD4kANOACNxh81GrY0NNrabe3tXupyU3+dLd2I+6IPitAnnYwrq0H7&#10;dXucsvWUUKOpx1aneYxra55Z7do2qNUYh1+HOqS+UbaSOCAOiAOvu3FcbOv2Gp3VlHz98frsr3HM&#10;mPfDmG7qSXpvVs9T/zLPGqwwoUbTdqYuh+dYx9vOxQJ2aPMWd1V+iQPigDgw2BygHc1x3eU1GrqZ&#10;6jTasKHLF190YeTnXVG3vT90Re3cvq6Rp9FWn/OOsUaor9d4zNHmvWXzaxmdZruI8uxg51mlr9JX&#10;HKgXB1rbuqvaralWo40be1LW2U7u9O3daDR0G23etn1i2T1LnUZznLfGkdUr36qcVnqLA/XgQDca&#10;XWQT58276qRZdbteVqPZT00XOv2jH95m+qbjdUKfWpWxpZVn65Fnlc5KZ3GgPhzoRqOtrnJsGGy8&#10;KZNPcnOv7HUdZ9slymo0NDn8YZw31jPx/Qy+P0F90/XJqyqXldbiQP040KtGOw1uzo8+5pgPR1On&#10;Tldbd5ux7L1oNDTbr22S6j40e9Orr8iersFcDJXP9SufleZK8141mn2ksKfRFz1nzpnS6D5qtG3r&#10;pl0Nnbe2tB1D9ubv35BeS6/FAXFAHBgQDnSj0eyP9vqcjt3G3OjZX5otje6jRlOXqdV0H1p5f3MM&#10;GWzqRgSd3rpl8/9n71y/JSvKNP9HNMwHii+ATpe0BSK0qynK1SAqhegAXihspfACBV6aUlSuMwpy&#10;0aojgrT3wWZh04oKKl7b0WnbGwLC6LjUsccLOquboj+M4HyQ/uLK2b8d+ex4dpzYmTvPycw6eTJy&#10;rVwRO+7xxvu+T7wRsWPX35kuc+8y9y48UHig8MDm4IG1YDTr2439PPxOBs/+vauyDx3Xo50Wk6x1&#10;C49TV7itM2Qq/1OfuLPMnTfJ3Lno182hX8s4lnFcLw+sFaMdpwNGrAwOOeRPig09woaGTpNgtLC4&#10;y+V+kxSn9U5Wyhe8P633s+Smacpz0SeFBwoPFB44+DyAvtY4rAejb67PioXzxXv37h0cccRRBaPH&#10;YDQYOs2f30Mme9pxuuDxwZc3yVpxy1gUHig8MCkPgNHcM6ZvakjPj3Obb1lVOM069549e8r9JWPw&#10;GTrxLatp//7tsQODD9x6S2t+5DgNTwirfX42Ka+U9EW/FB4oPFB4YPY8IH0Nrf3blH3vAq3PjNU2&#10;tPal99ff0eBcd9inzu/FjsP9ZYifFkZrjxq8x5/DadbBf/XLXzRrJkW2Zi9bhcaFxoUHCg9Miwew&#10;qd6z713N96P7YnSNpUOMxo9Nzf0lO087vWXLLQPmTtbHlZnY0Tmc1lxJ72XJfsb1Odq0eKmUU/RS&#10;4YHCA4UHpssD6Grfj95x0o6J7OCAA+G+7tMqfD595xmDsEdd7Ogu7J6WHd21Xn7g0UeH58j0XZPw&#10;Xla5j2y6slN0UaFn4YHCA7PkAfAZm4r3bPVtStwubEnDWe8Go2Wv7dxZ7gFdRSNba1DcLDFa69+c&#10;I/v47R+rxjJ+7+Rvbnnv4IcPP1TWvcu7WYUHCg8UHlggHviHL3+xxmh9n1JY0t+t7LXqHWndMab7&#10;u/vnXy6be5oYLUzO2dTgNHXFcQh2dfkOR5n7z3LuX8ou/FV4YLo8IIyWLR11ejd25nB427ZnVGe7&#10;LzJM6M7fp47NmmaaGJ3D5jSMdZKUlpz59j1p96fyNSouTVuepyubhZ6FnoUHCg+sBaObPWdby63t&#10;6ILRq/Awxcd5YrTs7Id/8GCzJ6H2cJZs1Lc4dMZMOkJ7IwWzi84QTxS38ELhgdnzwJowutrn1D60&#10;8PrII58y2HvJ3rEYJYxYVneeGC2bGqz+3//88+F3LeP6BnvUD3z/vsamFg5L7hyn/Ty4hyttcWcv&#10;q4XGhcaFB5aDB1wXg9Hai8btj53VeSSzo7mr28959y8nYsYy5JkXRsuGFk7jMtY5GrP2zfc4Rsm/&#10;80yxpZdDT4zihxJXeKDwwOx4wO2gr33lS2s6182Z4caWrs54H3rIIZX+b4fl8GDZw+aF0WCy4/SP&#10;/+ePDJ/jee8wHiuDD73/1urc98MtnHYsdp4psjk72Sy0LbQtPFB4AB7Q2iXnfDkvJlv6+muvMV2e&#10;t3EbbB7a0TwfeuihdT59t3LZsbir//PEaHCa32MHDgzXuQM2s8b937/+tQFubGeYX33x858d/PpX&#10;v6yxWrjsWF30R9EfhQcKDxQemC8P6Ew37hVve6vp7TxGo9d1tpv3rq668orBli1bqnypfdadP2LD&#10;cqWZJ0ZjR/MOVnqXt96/4szYnXfcXq+HNPOuamw//IG/Ke9SL9D7k0VfzldfFnoXes+bBxyjL++F&#10;0cHmCnp9ZXhX9zOCHW171MuKw6P6PU+MxoZOv13J3kbKX4SFede+1jyLfWrZ1Gme8lz0VOGBwgOF&#10;B2bDA+napWN0Xzvaceiiiy4ebDvmGa39aY8v/rhWMCuM9r1nsJmf3o3WXOpTn7izhc9ay0bO2K/m&#10;fSy3pxk31sP/8Rv/rc6X8o3Lp5fVJ9zTFP9s5HwcXbvGrCufxl9uV7oSfnDGs9B989DdZQw5FUaz&#10;Jz0pRrPmfeaZZw9OOOFZtS1W8DjicY4W08Ro4XLqgs86IybM1bc1fOxzMv3Nb3x9cOvNvk8d+kN+&#10;3SWqMuCdUXqeOKVVXaPSK01xp6Nr3vmOtw/OP++V9Z383MvPnO1/PPSDZp6msZEruvsYyS9XaYo7&#10;nTEqdCx0HMUDkjthNO6Vl71tLNZK74NB+Lmrm385LzYan6HXNDEaLNZPOM0zZ8R8DxpbWN/UYMxT&#10;new8Qhz71Njc6RyDsSbc7z4ZVVZaLs+kF995fPFPX1cxTmefeWbrTCgyfuoppwwue8ul9Z3uGsuu&#10;cdFY9R3nMo7TH8dC0+WkKTInudOZbuS3jx0tjL5puPd84ok7BmdVtnSq08vzasyeFUYLq3Hbe9Ar&#10;g/vv+16Ni8JnXOlel3/FKwy7+SMffL+tf8czgeWd6sXQG2Dwi886q1kr8/k4fmT/Da+7eHDPp+9q&#10;9jOcN6QjxBPFXYxxL+O0OcZJOllyO8lat5/rPqbai75oeA+o8Lvg82p8hiazwGi3odk7jrRfGfAu&#10;letcZDend8ULOdnmTBm2eDq2hBGXnitL66NMlY+bi8/VW8LWrmecxj//2U9re1pz8dSV/GNfsyYu&#10;21pj5fzi5ZbxWfv4FNoV2vXhAWQPmdN8GrfPWnfEgLDWfcQRR1X3gF5i2JDHJ8+3rP5pYjTY7Pj8&#10;20d+XY1BtHXZQxYfuJ5VWM7tSgcOYzu3xy2c73eshp+8jJxO9/hcG0rY9PXXP//8fw2OO/aZnfa0&#10;cBr8PvaY42qsBtsZi0f/9V/KHkVFh8KXhQbz5AH0JPoz/X70vhtvSPRwHm9975l7QIUNqa3V1un5&#10;spYpzTQx2te38d/2kQ8Nxy7gNOfGchgpPkuxUjyhcLnCXVz0dm6vmjHkrFlqV6tM1Vnc+em5lPbf&#10;+advtjD6mccdX78Lf9rzntcKl51NPHa1ypFbxnB+Y1hovZy0RtY09uxDuR09CV6Cx3yPku9pTJJv&#10;mdPOCqO/++1vtcYArGSMNdajsFq84K7ydYWxVx32vWW3yw3va2Fzs2bq9brfyy3+2esh0R7Mlc2M&#10;e+9n766netw7d+FrX9OKk15gDZy73ss4zX6cCo0LjVMeuKm6J0wy+9znnNrS811Yqr1ovqmxa9e5&#10;A/aju9KW8PbawTQxWuvcjz/+u5r+WsPwNe50vKf1LAyPWN3up8YdrNY7W33qFpaQVnX0yVfSdOu2&#10;lI5grvD3+Gee0CzHwE8P3v/9BqtlT0s/XHfN21t71ZTr48UYpM9lXLrHpdCm0KaLB1xmz3vFXzUY&#10;/ZKzJz+bvfO06r2r6l++p5HHKO0BCLOmidEoV/QqZap8XL1n1TX+swiPWB3sac0X1H/mDdxB6jrc&#10;/bSJZ+l9ubNo6zKUmdLW++zfowWHZUs3YF15wOpdL3tpoxuE08zjWTPvGh/XLV5n8Rc8KjzQnwdc&#10;fv0cyat2n9fS9a733c8d3TxjT2/bduxg9+5XDbDHb7mpfPfK6ZTzTxujf/ubR1pjxjnugyEL0tns&#10;V8ezZav5QXvWOjtMW4XN8qftL3q/v2w77STncokTLfXeNNgLFmtNxnEaP/sZ2NrCaLl8J01leZ3F&#10;v7axKnQrdMvxALaPZA6Xd6Oj/dNlF4Zwpduy5bD6mxqyl6I7On8OvzZjmOikvk0bo31PmPPV474D&#10;neODtYYJl9P8YAIYjL32/vfd3JpDQAfRhLNnD3z/vlrX6+ywlykMSDHGn9O6y3PQdaKd00O0xb3j&#10;b29rvnWH7P/spz9J4bl5Jn1ur5p7UDgv7nUUf8GawgPT44GP3/6xGqO17xRwJJ79Ea7kXPRs/N5V&#10;1Lu5tCUs0meaGM2attNW92rPS0bASmGB/HJpA/5f/fIX9Rp3+y6U9vyNuQX2/0+q/oxrO2WOS1Pi&#10;2/vCwuaULr6GxrfO0p9sa7mk0ZxeOgN73NdE0jrK8/T0daHlctESueU+X8ncjpN2DNevwzq26/7U&#10;X9tBFUafc865g+OP//MhTvTD9rSszfosWzGuK0Cflfq9pVQXrvX5v374gw3t0Z/IsDBzXvKcYnKu&#10;fqX54cMP2zp4G6fFB+xbM9dA7wtb3M2VP6++LnI9Obq9/uKLGvm/4DWvbta7hck5vmSf+s8rmZfe&#10;wOUeM+G0xnqRaVXavlxYuJHHm/Odmg+/fNeuob7P607pUHe3b99R39MN9kRM6p/fy9pM/lG0+MLn&#10;7smpvonDfvyjH7bGS+excrr4YPOg9Lbaxn0o4DDzikgrzfHk7h/cfttHA15X66nk5U9ZB7s/i1K/&#10;6J1rL3RkHU3yD9byG4XPiqNcP09GGW5PlzEqGJfjuRI2GV/w/RufC7/lzW9q6fw+mMn9YpcM7xeL&#10;urZgdI52gT4rA95jnsaPfWjRXDY0MjBP/UhdaX3CBYXjpmEuq5yJ4IxZ/NZWxGino+xr3X3lZRT/&#10;eNnXGDitdKeJcHrUnnTKs79/4okap5UXXVLjdNmfLnPISg85nxX/2uihvWjh9L4br58Io9mLPuyw&#10;w6o8sqFxw1lv163L6hd+ytWa9/e+8+1U3WWfZbPI9UThzs84F5INvUiy4BiudoMZ6R1mmttEOu6v&#10;v3ONHQ5eqxyVkbqaI+QwytOOi/e0m8VPnyX/uNxjMslPOK0yUns6RyfqTMcsfc7lK2Fr0/OFbhuX&#10;bqnOSeXA96JOOvGkFj6jDwPe6h2ruEet+0u4u4RvRus5ujHtsuLzqH73xehRuvIrX/xCM16ct3I5&#10;TMfZ4xbFz1o46w3Ca8dnzXUCjVfq9fLceTNhgVzokspESg+lTcM387O/g8V6zKQ/cPqcl76ktWZO&#10;maJZSvNR47AZeFf9Lu7GxcaNMDbSNS4f8ksO/Ewn34HvwpWAvWH9Mb4Xva/GZ3BauhJXON1VVgnf&#10;P5gEo3M2NHeKOWZ97atfrvWhxhz+0xhvBF4c1QbxJGnc73lSvHYeCnSIa+PMV1g3530u8qmcrrIV&#10;jyuayfUwT7dZ/OondxhpvXotGA2mg9Mve0kbp3kvy2k1bgxoD2nULs9b/AXvNiMPpDIh3if87k99&#10;srXG9farr2rpfelB/26GwnAJP/SQQwZXXnF5jdHB7i72s9Ooyz8JRqP/Upx+6MEHKpqDSwGb0vO0&#10;GudF4ulxulm8zLvfrOvn7eu49i/as2fPmnife9dUxyLRbRptZX6utWowOuU3eDD3S9MxJ3rrpW+u&#10;v5vHt/P4c8ZA77+nfCl6E67xT9NMo3+ljILvi8IDkgPayxxXcsm3baTTpPdvGq51x3BsZDC42nOu&#10;8Pn86l6xrVuPbufT+ngV7/mKv02PSTE61Y9820p2NFglvebjuwg8mbaX57TdClMfiXc/+h+7GftZ&#10;fCba6Fku+JOzsVUn5aZtUhxuri0ev6h+vwuYu8Mm/bGuozmTaJ26jA/rPb62IXpDN91fIxr6GCus&#10;uAVrNyMPSA5Snvd17vDOVVwvrOWrxuOAy67ztJZ90knPHpz2/NMHYe1bZ8aCfZ3KZ3leP0bLZnns&#10;wIEGi6ArGAXfanyFI4vGy+JTb7fjZVe/lA+X73CyL835b/Fc5N2EvyvaYWNzRop7U7wcr9fbs9n8&#10;9JP/7le+orXWLV7rg9UHHn108IFbb6noHekbaS6+Jy7oCO6c41xgjpaMQS68hBVs3sw8kOo2nvkW&#10;pfafsKV55yrIVZQz6Ti5cc07yNqWLVsGe+t3rqrn6p5u0oHflBPTSkaLKzriTmJH//GPf2ypStZt&#10;VRa2ies14cwi8nPKp+pDGq7+puE8K468rP9DK+y7NmYEHq/5dLguBD2hJWlZR1+2uy3djp5kP/rJ&#10;J5+075UHGRcd+S4qaxaUB33bY7B/8Lm7P92yqdPx1PgXt+DzZucB11v0lWetc4PTT9v6Zy35ke5q&#10;ydTQpkbW+G4G69xHHHFkla8te6yP+3xaWFLc9hxlEowGoN2u8XVudKDrNvcvIl+nvOp9SPs2Kq3n&#10;E8/ff9/3Bl+693MNZozjSbAFm5w7tXx9Ni17Mzz7fvQka93wcaTjSo3JopXGi3GK30NrywHrHUpP&#10;OuXZDDQtfShzi/XwAPvP2ov2u8Ucl2tb2LA5yGKwQbhb7OSTT12F7VrPKjjd1kVRj4XwSTDa8fmJ&#10;Jx4f0jyMg87irIcXNnvenN7Hxta5s3hvShiblgwY/4MnYPY4mo+aO+Ta0gebcvmmNW6UzbcmpQ/u&#10;vOP21rqN859H/Pu/Pzlc4w50Y9+gq01qP7S79eabWnoDu5vzfEoj+slNy+xDrzRPeS54uZF5AN53&#10;fk/vLYnnucMadoonNe5W9jPh2osO69x7G7yIei2uI64uJ5RRwidb63a9GM5zRzpigxSd1a1/pPdH&#10;ySf0AyNYmwVn+s0vV+q05MFGpHyXMR8TDycdbXKZlD8N9zanZXjcevyqG3zW3tcPHrjfWa7Tz95/&#10;kOUg8333B5gfsUYRdUbYZ2CP2umW6xfxs6JFrr4S1i1bhTbTo434Xu4bXndxM2fGng6yksdnbOkm&#10;fujffd751Tr3UTF8aGu4zBUcjjiao8UkdjRKUrbM5+/5TLO2OMpuKXpscvkRzZj3YO+xLu5nz3wc&#10;JRMexnhwbhnMFvZJj6lswhWWuopL8yqd4vU8LRdsFD6D1eldoOK9FKy/+iXdobNS04n2qJ+j2kY/&#10;oDH3sDv98PMd01F5S9zkfF1otrFp5vKOP72fe88Fr10lJy436CKd/9Le80nbnz04+S+fU+ULuL5a&#10;X4V5tZdT/G3MnhSjpR/D+dkwb9K9JS6DfXSkp18Gv7CtizZpuMsM9AFPWBdn759vawZe7pjTNmvj&#10;Qzt7iNmic1oX4Wqf0niY2uKup5uGP/dNDfGbuylWhzWHwIvsAajd9NH7qbbn2qoyon4I34TT+pDy&#10;iEajylLa4m5sTCrj0x4fZEX8jf89+97V2NDMna+/9ppVGL3KHganq3NikqMtWw4bXF3d0x3TRX2l&#10;tXClLW4bm0WPtWA076AqP/Mj5ltd/O46sitNCQ92n+Sjix5pPPeDO2avnqPGMY9xAbO1nw0GeX1d&#10;2KO65XqeafjhE32bFn3Atyn7/MDryIv7a3rQHvGdXIWNan+wp9vzetYvWBNXPrmU5/5p0KCU0caM&#10;Qo/50SPHy8879bkNRr/ojDNachZlzuRFdsHQnuZb0dxbInyWG/NqbTzqKY8r/kCXSTBa9gv7fYF+&#10;K/XZetdX0om5MS8yF2ROtBGtRBd/Jg3P7pLOw5RPLuPCevGo94wi34f57C03rQw+9tEPD/hGKevq&#10;lKE6Va67qt/DpuGnTu7V1lo3c/hRP3hR/Bj7tL/Zk6e8tF0KE51x5Sct8xW+gf6+976npY+6zpKl&#10;5Zfn+WFKofX0ae1y72fFkMnL3/bWlkxozi8XGdT6tta1+X7GmWee3WCF5FT2M3n1V1xxV89XJsFo&#10;6UzyiJbYGciL6zp/ll4sMhXtrhytCHMZSdM4TbtomebRmXHH7HAOTetN0ZVcMa6so5MHG93vLU3b&#10;2NWOtYSzd67z3Ljc5yIMTl3xIS5x4kVcnZsTvZymHia/u/jpL+V89EMfqFyzEaow6EGatEzCyr/Q&#10;YJF5QHpaLncJSR7bd39GDEnxGbkJYfsH17/z2up+7kMHN7wzXR8PMhWxudJBVT6X4eJv02MtGP3p&#10;T/59Mxbc/9DFmxrvrvgSPpleSzF4FP1yabsx23lCuCQ3nHW+6+//rsbNHz788KrxztU1qm25uDv+&#10;9rZaJ8iO/n+//30NxcJnx2Vhs8JcVzhGqx7xoeYYCu9yOSPP2gLzlFRfsN4wjf521V3CJ5OJQq/p&#10;04vzksJn3PZZMc3rczojhmE/Y0dLfoTdesatcbrgc0Mjp43714LRfr4GfVbkZPpyMg+agtm5c+Nx&#10;jhtlLvBMxO367Hg19uTXnrawUG3nuQvPFC7Xv02762UvzeJzF147P+cwWu1RXXrOtY80hPNOFucs&#10;4G8vH9uaO+Aeqb6nonJwVRauhxf/YsrGZhw38XZX38TDulcMfOZesX033pDIQKoXhvbzcD+atWze&#10;t9pd3S/Wlp3V+Ur8eJr0xWjXjz4n4u6rrjEv4RtHP6X4xNhIJoUrYC13oHFOn/tD4jiDzbn5c+Qv&#10;9jxYU/H1cer8P7/9TcMf1JPWyTNzBc3bsaPB//Tn/JfGuZwLo9Vf9S3lxbQdpOev9ugbWeSjT+xJ&#10;U0+gSdjD19yENMorN62vPG8cWVjGsYAvnU9TGkhOHv7Bg631rFftPq8XzmqPGRnZc+GeGqNvHu43&#10;u3wWf9SZfWnRF6PRi+hJ7kX2sked6U75oDxvDD0leWU8JJvu9zDWtln7wnbkGxSMvXDK+SD1g2m1&#10;rT185ws8o9xc3X4+BaymLZP89B0N2vXNb3y9zu99EN/1CaO/tJ1z795W7klp43TYA9B+fVffVHdx&#10;NwbvL+s4iD8lA+JthUMX/NjQ2m9CFm+o9pVT2e56rnG6kkHu/tx52umD3Pcqu/KW8G7s7ovRsmN+&#10;+8ivW2PmtsSy8v+i9RtZdNn09ns4cuzP+MGk7377W3Z2fJR9HdfGkUFsbZ1FA/NU74vPOquxo9N3&#10;rsR3OcxWHOcjgoyvDD5z1yeacinf26/60jCeiWP9APtZZ8OUX/ngdfoQ9clKnd5t97Rs5S1uweiD&#10;zQPic9rhfrUrvbPkpS9+sfF6N4ZEeQhnxQ455JDBVdU70R5e/P3ol6NTX4yWjvxNgtEa3+Iuhg7K&#10;yWbfMMZY82+NN7jFnjT7tn5OIeW1aHtH3MYuffcN1zX4zPz93s/e3ZznFs/JFSbLVThzBtXHu2Ss&#10;19O+XL/Ubp9/0AfOxIG/bhen/SUPaXVmMvYpnPmmPpXrdac0UxuKuxgys5nGSfwpV32DX7UPLTv6&#10;umveMZSrKLOSsy53584X1GfF4lntUXP4teNWV/2bMbwvRksvYkcH3RToqzEu7uLpG2GKMCSHK2mY&#10;8owab9aLeXeK9XF9D7ItO1HmTz3llHptDb3AOx65n3iPuJw/vq8f1uHBfp1lVN9or/qiMFzsebCZ&#10;toK/SqP+Ka2e5bL3nu7R8/3RPvRRGcVdPJnZLGOW8nlqQ7/k7PBes+v6tgyn+BpkmrNiF+25qCUb&#10;Ea/TPOV5NE0DffpitHQn3zmgXMYO/btZeHZZ+wEGubymzyldPN7zKV0O03R+nPeWZGvDP1de9rbG&#10;hmbv66gjn1o/X/ja1wz4w1/Y1em93eJFue0zEiuDL3/x3jov9i64q7alLvY/e+zC83H46vH4mYdE&#10;HRZ0FGv5aT3luWDxRuGBVGb1LBtaZze59xPejvw9Gk/Ziz5n18vr70TXc9f6PtAgE33L6INXy5im&#10;L0bLfiG96IS+zenkjcKPpR2z1Y3jxl7yn44D4ezhMleXTtD6mtw0nGfhdorZ8Ka+8YI+wC4Gm2XH&#10;+/4ybcHuBkvBZ62Lp230565+kIayNWeVXFD2ONp4+cU/Wz4t9I30zfGl3oeW7MmGFj/3dbdtO3aw&#10;q8LpkL7C50oW++Yt6brnQH0xWjZLitHwf27ci1xEuSi0CLQQ1uGCY8Jhd6UnPCzn3/n851d3/r+7&#10;sbHT71NqXxkMxR5n/Zs5JfgNjrNWjX3vY9PFx4Tzp925NNSlM9/ST7Kn1Wevx/3j4j1t8ReZmgUP&#10;+J1iRz/t6dn3obVeXdvEwl651boq69t8Jxr+Jy3p6rSVv+Dv+mgwDYyeBd+UMjenPnJMEt5xxzhz&#10;ef5//frXDXgnkzOl557zsiyOp5jNnSesifMOVtALK/UcwHkIPMZ25696PV4Y7GHuFz57+4lXOHME&#10;vZsmnGZOoLX2NJ/K7gpXfHE3pxwczHEVr+Pe/alPtmQsvA8d1qgdWx1va7/wuXZXBtjQnBcjTv8a&#10;r5WuYPWa5yprw+hwVg+b5GDyWql7sfSXYyN+1xWMJTgqvYCc650mMBxbmLvIjj3muJZOcbx+Y4Xv&#10;8RzXSl2e10kd6XPKQ2pTLlxhXbgKTnfZ07lyhe8qt7iLxc+LNF4pz4ofn/ucUxt50p1iNQY3d9Xr&#10;XLbcyiYc4rIwmG9PHn74lubblfo25U31nnSwqSXXxZ3cpp4Uo3/7m0daaxiLxKelrQdXB7qecL9w&#10;E0wOMsw8fqWZ/ymt0t3z6bvq90SOO/aZzX0LrJHz7DpA683K5+NPmV3hpOsbp/VypeeZu77VDvSd&#10;2pGrX33zuOI/uHy6LPRnr8j3lljDivKXw5IKp2vcNbyu7OPtJ+4YnFbdWYLMNvmL/dzoAOmCtboT&#10;Y3TzfnQYJ+mmZeHr0s/Z6U+dv5ItDG+NwzC+xaE7UNA3wZaO+oW94lwZlM09pTn+HVcv5WHb830w&#10;7jwRT6isR6q7vFljkr4Cp3V2XGmLOzs+KrTtpq1kgXeteNdR61AnnXhSC1PatnSQJ/A57DUPnyt8&#10;5q6SQw89tHZDnrAfvVY8Kvmi7hItJsXo3B0mGvciG92ysey0gUeEYdAih4PsR4sv2csdRbOU58jL&#10;2Zf0O3qj3j3w9uTqSttIncwjwGbKxZ/LRxhzA/Bb/cHlXS+lV91yFV7cIkOz5gF4zr9hA05f0fo+&#10;dLCHhbmRh6P9rDNk27c/u7ajV6eNOB7zr8afEjeeJn0xWu9ePfHE45XeiWsa2jOcNV+V8hdfdzmu&#10;4n/0X/+lwSzGlzuyJbPC6BxOKszLE9ZhV1904QVNOfAqNq/zj9KSX36Pl19txP35z35af2eEfXHH&#10;Wk8rPy7lan9a+ou96p9U2E28t93zFf/i8/lGHUN4Er5Lz4m9fNeulryIX6OeB0eEz1H3X3VFZUNX&#10;34ged++nf29D8l3c8dgsGvXFaL17hau8uAWji06Zlk4Cl8Vb6dqwsFR6Rs+5usFB9tooC30DNup8&#10;tfKn+brKQ6fB45TBHSysYxPm5aR4y1wDTKeOuH4fZBKMV1vSNpTnIkuz5gHOS3BuQ2vcOicW5E74&#10;28YPZKhe47YzYOAu34feedoLGpkVthPnfsl0cdt07UuPSTBatvRtH/nQcFxWyj5bpYdnLVfLUn6K&#10;0V24OY4eYCa2rtsB3Med5nNsTetSHDY4+Jyua3el5z5QcNjr4syY5BHdpTtWPI38qleuwid10/ZN&#10;mr+kXyy5ZrydZ9JnxpP4dI370jftbXhTPJpzhbmypy/ac3H9PjTfxdK6dy5fCZsclwOtNV9aGUyC&#10;0bKl43eG9mfPrBb5Xiz53ijj5fKs9eS+WOPp5G/z+v7smrfrNacDZYDPvPOs+1A8PufXXSbcV57G&#10;6zsc0nHsVX/yzo/Xc1zs9NS2pn7a5u3Dr76l5Y+KU9o0jcruKlP5irvx5Vlj62MpHtL48T6En+N+&#10;0RlnNLaWy16nH3u6+sPDvA/dPss9ORZ11lOtfy1jXJwHtfu/FowmDzSkTO0big+Ku/HleSOOETrG&#10;5RKcc30zrs1KK9wJ5WkuGngevNUatJeX5iUOuxn7uetcOGlUF34wFvs4XaNXOsWHPq4M9O6o2/rY&#10;39xfShk53KasUX/ao76oXk9PnLfZ44p/NG0XhT4+vs4Po9a4u7DB5dH95513/uDII58yuB4busbs&#10;NqZ42uKfnDbQ1Ok6KUaz3s1ZGC/D+cJ1xKLwdWnnwddP6BCX5/Wec4APKc/5lOfcOjP86zzMeymk&#10;HYXPjnfgPuX6e9DSjyqX9OB0fHc6zB9C+9zfbrPjNmsL0CknY6pvFC/n0qh9o/KVuIMvH33GIB1L&#10;59Hzz3tlvQctO7q9xt2ey7octvxgR7UnfeSRRw3OOefcobxWZ8mG+9SttJX8lOf+NHA9oHm7dNek&#10;GM1694FHH63or3N+nBtbvbbXh6dKmsWQ/XmME5gcZXr1/SVraYN4XOXqWViKTkv12iPVmTDsZ9a5&#10;07i0DehA2k16zol5vOtHD//VL38xuP22j7b6qvblXLXZ46iP9Svsbb4JAm57HfjVdrmEqU1y0zzl&#10;efPIo4/7h95/a3NGjLNiE69xC28rjOa+z61bj675N7wrHda+nT+Lvz82R1p1z5MmxWidG+NuZJXP&#10;OZlUvtEDaVh53jw6YNpjCd6In7Ad18o/0k3YwCoPN55zDPLDdyXTOoRdrHOncSrX+02bwcv0PFma&#10;Nn0Gp7G7HX955/qrX/rCgLNt+L3teb9kOs6VwW3mCrSH/ntbi3+5ZE/8y1xTZ7ixobk/YN+N1/fg&#10;rzbOwKtXXnF5fU4sfB9a8ZH/8nyqdMXtRx/JdaAXdL/vu9/RUbCJ3PCN+7gnjR4SXxR9sFz6YBrj&#10;zT6seBi/ykzxTeGjXPgw2uWB5/keJXiqOnB1Lo2yyOM8nKtXaSgbWxiczWGh0nkb07D2/nSQR8qT&#10;TYw9z5r717765XqPuo3bUS86znvf8BN35x2312vwzKMpL22Ht7H4N5fcwkunnnJKg9FgNd9sF5+M&#10;4h2lkYvNzLtW27fvqPIHmarvHaves9Kz0hZ3LfORNjZDwzA+azvXDZg/9OADw7EOZaNTcnqtyP3m&#10;kvtZjaffyYV9ut56wrtXUVYoT7gt3QRm5zCWtGCZ2iA/Oo91cvJxr1majmfJgFyVobQensPpcefI&#10;6QN4Szvi3nbsZ9SPyGWUe/WZeOYCOpsGbtMOb2fxbw6ZTd+zCt+0cl6J/BH5xuOjv/725OGHD8+J&#10;xfDyjWijRSVb4+g4WXyYi3Mvw6Q/1rsff/x3rfa4TVJkfHPI+CzGUXjnZYN9jifgkMf39buN6Gvn&#10;YJLKYB3Y5YS5geM0GJq2kTNhYCL5cMG0NI3K7+N6HTmcZg7APvOosrwMzoOA26xz+zvmTlPvc85P&#10;nb7HDU3UR59X0CZ/dv+o9vaJm2ZZfepb9DQan7QfhHOHj9a4cfm+lcbd52uNv1pzUby72M+c3z7i&#10;yKMGu3a9vJVG94c1ZUwdo6aNeRu/vEjLlfo73twB91+uunJSiK7Tg9Ps8alMdFfKM+lzykvleTmx&#10;XLoYFx6JuBnmjWvlC5VHfvBKGAX2eJzwVroIezS1JUnPX2V96d7PNevQhNFulal0k7Tb81C3t0ky&#10;9c1vfL1pA2V7Hn+WnHk8GMteJGvl9F/ftlbZ6rvcrnDyQkvmAMwFvI5cvV008HxdaRQ+Kq3q9P4r&#10;32Z3uTtXtHE6eL8J5z5cnd8Gn8Me9A0tfNW4uxvWruN7P+KJk08+tXof+hmWf2h/V7iuNF5O8XfP&#10;BQK9cusX7bC3X33V4PhnnlDPsy6v7lKf9KdzY8itxgMdID0Hn4zjJeer4l8OrBZPaLzFJ+Bf4KOV&#10;eh1W8ZO6Kg8XbBFvgjGKU5kRE4NsYGuLf2lnml755KZ9UXgfl7LTdJTHmpbmFWo7d594u9J8/uzl&#10;pn3gmfUK1rtYY2Ctm7N5qqfb1d53dH2tnDWPR6p9rlw7JqWR2pwry8Pk9/4qbDO7Ofqov6I187L0&#10;rk/0PePbxoc2Jnic4269xr1ly+Cq6rwYvOlxkWfaZcXwbqxatjSRbqtpRVyM3z9gT8LnWJe88Q29&#10;IRpsFj6T6bEDB1oy/t1vf6uWVecl8Y54qbjLgcfpOIsnUn5Az6LzpUPAa/JK/6bp03LTZ/KRxzG6&#10;a3+bNC4bwmmVkZbNs7dnVLo0r/qjMvQ9EcrzOF9TkB6jXel6fFq+ntU+lSlX8e4SB/6Ds9CIeYvG&#10;QnVrXPy5PY8IetvXynWunPL5p31Um9RWtYlw/15o+qx05EvzKm5ZXWjFnsyxxxxX63fp+Eve8PoW&#10;j4dx7MLaiOPIBfd88i70mWeePdTzMZ/Wubtxu+BzW2ZSeqzGauZSfCPU9ygYx75r3Y7NjtWuC/FL&#10;RooMLScWa/xzrngCfSI/6ZyXsQOIV/40rcJTl/I8beDLoFPAHy9TebH/UkxK8VBpld/bncbpeZRL&#10;OWpnrkzC9L0spwsYyPtiXrb6rLD0mXDVkaZJ26B4uZwlA2vbe9xRR6ttYY6DvpHOabuMA++A0HbW&#10;ypkTiIZyqVP+tL1qT86dJG0u/6KFjeov+Hz2mWe29Purz9/dki2N2Xi3ugevwujjj39WfZa7Tt+y&#10;9eIYx/FPMag896Gz0mA7p9jMM3fPsJbW9+c4rTzpnWOspy0a75f2zm8+gZ5xWwkbDj6VPTsN/kHf&#10;885R4P/V332RriMdmJGu+YKHbrcqvdy18gv5qbNPObQrnT+Ag2CeaJSWo+fUpb3CwNSvvpBHbZOr&#10;OLnggNbKoW+gW8Dtbl0tXJe7v86nc+WUR3/UZm+f2uxxasuyueNoIHzG7uL/krNl+0aslIxJ3tLn&#10;Onwoi+dU58O2HL5lcN217xjEs9vVGDayGnA8yFisozznadGWjygLqe2s9Q/sae1RTILRwmV3n3zy&#10;yYHfZ8J62bLJT+nveIx3HYNf+pd3mIJcr9TnmhQumqbPCs+5SosLlkku9J6U5/H2PHj/94dnqqLs&#10;cL6C+YOno1x/ll+ul9/lnyQtZYSzb0HupVOZQ3AWhLLU57S+tK1pfK4dXl6uXOXxOK2V057cWrna&#10;LDfq8GCLKRwX3GdPPpxPe2hV37x9aX+W+fmyt1xa22DS79v/Ynt9JjjS2nEj0v2WmyK/hzXrKl01&#10;Dnsv2Ts47LDDBnv2XFTJZoLFVXw7TDa111H8edpDl0CvfTfeUO87u+0sf/qO3HoxGrz+yhe/0NRN&#10;G3ye7/K8zHJU+p7HcfhP/Jz7fiR0m5SH0OVa66bs3H60lwkWkz6cI3O9tb+5Q4z0wigfy1yYx3f5&#10;c/lyYeSnfamtT784j77We3jTutLnrnYTrrRy07SEs77GWjm0h7bpuXJhM/oi+lfrdvoNj1CO7j31&#10;sUvrXrZn8FnYjI7H/up7j1ige8RseOr6a68d/OnWp9V3fga5bMeHsIA1vicdw1ePYYlr0+SK6pw2&#10;Z+2FyXIZO/aeU3pNitG59e70XemcTlw22Sn9zWMy+lV/aDTtu0tEd9ZSpfvTtR3HFvzYbdirtCvg&#10;dFumwBqV6+48sQJ7VXOIVIbBQHCcttGfPu3qk8b7Og0/c3faiX5gfFav5Qe6a9zSfjqe02fGTDY3&#10;9NG4qm+4ClP70+c03OPxqyzSeRzPXn4uTmX3cdP8yuP1K0yu28/g9NFPe3qFsdfUOt5p2PJXOAxd&#10;wdcQ3raDt5+4o/WeleddPR5tOdn88ZFWbbrEcNEgxhMX/owN76kLk91NbWeVgzspRvs6t+M1dw2r&#10;XH8PS/xU3DxmLTNd0Nmud9Hf0lWjdFMfmoED4kf0ea486iKctD6v5Nyat4tyhNNqn9qQK1dx03RV&#10;j2zqqAOingTD071db0Pado+bl19nEdQf6qVPfj6tbXNH/Zfrs8aY8cLmZqwZS2zun1TviHs93scc&#10;LdIw8qZhlKEwXPrj5Xo8/q760zyqS+lVR5pOZQqfpeeftvXPsjZYpE/FJ8NzXxGfI++Q7qzq/DZ3&#10;lQSc1/pGpH+rrCr9sj0H/gv0iH7RaTU9SMOfdW3OB2isfN0DzNa+cyiTcgKmi75rwWjHZvndlqau&#10;z9/zmVW8m+O3Era82M0+sPMltpB0lPgifVZ4znW9JoymfPR2mt7LTTGatGAGMhLbV+F09W6h50vL&#10;nMcz9dNP2sy+tOTYXWH1wW5rSo+0Pekz/VKY29zoqHDvaTdehHFK9WfQm4w/NIFmzAfgM9rm/KK2&#10;Ur/aIVdxypOmUbynVxoPU7qcSzqV7/EKV3nEXf7Wt9T6XroefJaej3wgWsmtaFHJQtD/gS7O2+ef&#10;/6r6exlv2ru3wfK6rCRPLD+UsVzPwuNIU+e7lBbE7bngtQPGR/gslzDeiwt5Ynk8+7jwPAlGC4/d&#10;lna/29LUM2pO73xY/MuJ0/G8WLhDGj5AF/GXfxLeUD7yBIwOvC+Mdn0p3ae0pPcwygo4Lfmpzs7s&#10;3zfgO3Hk8bImaeN606qNtA+sod3YndIVkm9c3nlCBnN1qhy5uTTTDPN6fJwmraPL5s7pNtEk6MG2&#10;7oNmtc1d3cPGOFMubaGdtM/b621Mw70vyueu5x3lV540TRqes5/B57Svoc/iXfU9PosmuDojtnv3&#10;+eHcdsXndXzFQ102t+dfFr9ki/66P/Y/0vcd//nqwfbq7J4w2V3eicO2jvnifIdy22f5JsNox2P8&#10;KWa7LU390o0p35Xn5cRkH3d0HfyheT144vHuR0/58yi/dCzYJb2V40PXfeyNsq/p5UoXy54O8hRk&#10;kLBJ2uTlrtfv9aqNj1TveXPnJ3v76jNu8Iczc7Id11v/tPKr7T4OGjvFUZfHe92kUbrG5q5ogL3c&#10;/j531H/wmtOH5xe+4AX1+VrO8bDGyx55672w6ntpab1ql4fjV3t8jLran+ZNn70Mxcl+lr5n/zmc&#10;MYrYoDGHX+VP+xziAl2uvvKKyn4+fHDOOefae1UhrpwJc96RP+Uhhctdac5ra51D48V6t84LBH0S&#10;82isfNzEr5PY0SlG61lYjYuu8/rGfRtA/Ffc5cJtdJDWauEX+EY6bj28IN0W7OggAzmM9rqIx47y&#10;MG+D47T0nb4ho/o8/Sz81OPtU70K4xmsAqOC/Ee9zTO01lpBmncW7e1bprff+6g2ejlKSxj+XBpP&#10;zzvujB39ZoxzZ+PRn6kufd6pzx28fNc59ToldyVDP/JDW/g0vYuFtnh71E653qZR/q70fFd19ytf&#10;0dhktHfrnx7d2n8WX4axl+6POL2aJ1YqvLh2sHXr0fX3JvXes3Q3z+ThLpP4fnQsN61nWZ676Ez/&#10;wd/tf7F9FT9x7zZzwJRGonUarmfVxZyx709YTHr3e/74vnSYbyAXG20OP0pOStx85groHfEiLvda&#10;rZf2ruOF0fB5itHS7dKrrHuCb55fbVHaiNMB+8C8Hzxwfws3ledguWprG6ujXoUWyCPzC/V9Xm1V&#10;fY5DCqMN7leb1B89K427xJGOP+FKm7rKw5oDvAbWgrnHbDt28NSnbG3t78rukQsmcgc22M3520v3&#10;XlLv/8IDvNMNr8EfuXneqDZ5G9U+9UfPyInfT0Kb8vvPFZ7ub+83u3zhF+6CueDJ1uodq+3bn92S&#10;wxqTObNUpWnSV3nTspb1uQtX//r1r6vHRfM9ufm73trz5xwthc/ETcOOdozGz7uRod7QFt6RcH4s&#10;/vng4EamM/pM69zwStc8rq+OU1+l1wNGB/4TRitOaeUiD+CanuWmej/itHTWSus+MuWbpZujB+3M&#10;9Y0+xfvW1GbccF8Z555n2daustWHtM0K78rn4ZOk9Xypn3dSc7a08Hmce+opp6w6r8U8yNfL/c66&#10;tH49p7QgnPcLKN/bt+OkHavqcx3fhSFKQzzfmgz4vCOLvVrjJm2N05Wr/MvsOm3lZ1/5RWec0axx&#10;iF+wp1ef4wuyl6eh4zZ+ranPBqPBabDf26IzGeLJ4i4fTrtedTv3Ix98/9SxQuXDg8LoLp5Dn4K/&#10;aTztTXVnutfJ/uW05hdp/ZM8O209H+1H9qCB5FH6hWfmz13t93K6yvc0G93vfdC4vuF1F7f0K2vc&#10;f3XuuTU2st8rneuubCSFaR3T6SpauwuvcO6Cs5Ksl+fmhaLhPZ++q/X9KuoK95PkzxqFelzPx3Vu&#10;x9wUn4ut7HNX+QM+jhtPMJi7SFJ+4JvP4UxYezycFybxz8KOBqN/97v/27ojlHUhdIFkA150v3iz&#10;uJsXu328477peAztyxMqH13MGSrpLWxJynAdLT95WPfUHWeEqxzc9BndGmU3yDK6l/KV3svu2/ZZ&#10;pKM9/s1h5iG+Jxv6sVLvVU/6XtlG6eOkdNN4qv2f+Ls7GhxG18a7JMLY8u0n9qT5tgFnfrBjhc3S&#10;zRe85tXN/Aeei/whnR9d0TymCWsaca/7oVq/qw652Gr733XjsOy87tc6teOu8Jl2hf1n1reD/Vxs&#10;5HRcRo+d27a8U6WxkcsexKVv2tuM/+qxjvVtBIwGpx968IEW746zZyaVt5J+cfBcOlFjFuy6oAfB&#10;U4Wv1xW+Rjs66MBR5WLPsCetvKR1Xe7hxLX1cNCX6Fj1Uen1PKruWcapD14H82R/5016B33CXCa1&#10;7eiL+qHy1D8vd6P71Xa1U/369j/9Y20HCW85ixXfiwn86fpU2Mp5cOlm7qHwNDm/8onebR4K2EC9&#10;uXuo9H0M6fxc+SEstDdg9NA/XKfm/SrWt08a7j87dse2rQ1DutuzWOWJvik99IzLPMnHSHxDWOQb&#10;+h30gspcD41mZUeD0Zwru/ezdw/5N7QZfSwZlyu5Ke7iYO6kY5WOddRVK/W+26TljUsf7PTAc33m&#10;htiXuf3ZtN3U2yVvWi8XppGW/P48rt3TiE/xKFem9qpzOoT5zai2z7s/ufavJSwdS/rBX1grfStb&#10;Wrq5Pd4B+zgj5Pn0Tk0+T9DZOVor/Vve/Kb6rLaXiT/ec+F4F/g6tos2KZ444XMIA5+3bNkyOOXk&#10;U8M57cqmrvOWfeZVsqwx0rgEGgd6X3nZ25r7SMQrjJH4pT0ecQ+/XZbGqb87TYzOnfXmnPdtH/lQ&#10;Y//TD+6XQsb66JK1yGLJszGxXjoSW855f63fhegaZ+rRWSnkA8wZhyvsSaffZ07LVxm0XXJ36803&#10;mZyvNPdPKm1axqyfReNc/R4nP2e8tf6tPqHjWb8fddZJ+Wfdn2mWD01ot1zK5vnFZ53V4C06l33o&#10;666pvslYY1nAu7Z/pbKZrm/lka0r+ymkj3o40LaNrYSB7bLJXe+zzxnvJlE5IX8cJ4W3XezoGrOr&#10;8nnvmW9M1u8/15js+O3Y3i4jbf+yPHfRlr2OdP7EGOksAvRJ84bnMGdaD/2mhdE5fMaW5vfYgQMV&#10;v0f+ZG9ad+nmdMk05bKUtXHwWno9nukOPDGtMZL+hae0lo5syC4cVQ9pOM+jNiqt+NP1uuQNGfzg&#10;37zPMDrcl5aeu1BZ83C9nWl9XXG0l7NjUadEfc1ePeWIDil90joW4Vl0wOXv7x5LD7fXr6Pu0tjj&#10;gstKj+t7kbJlSSfdLZcw1kV5Lyd3TyR7z3HdNK07Pqs8uWpb2JfePzj5L58zOPzwwwd7LtxT61/S&#10;1f+qfrUrzasyihvGTWvbPn9irNtjFOVlFnSbFkaDxaNw+sc/+uEQp8M8jrk7umERZLq0cf04L/yE&#10;luEdJumalanwgPStxkp2NLqyD0br7LPyp663n/KCLIY+sE4UdfJK/Q1k5Z8Xpgl3VG+XS7pcHO1k&#10;PUM2Nf2TTme+o33qvvXk6thIYaID/X7Pvnc3WPuUo/5j4+dcUMAw8WrUxYRjazvG4seuGoV7wubc&#10;mXHCePfa7ZnIV7HuyHuy8UP7sJ2xoW+87p2Dp1fvfXM/yZVXXG68qTKG6ce8Tz0LvNnIZaZjzVj6&#10;+ILNYPWFr31NS/7bfdKYaG62mnfa6TUm3e40MRqcHvUL35mObRn13spGkufSlvVjtNMwYtz0znR7&#10;+fjhLclCitHCTelp0mv9PS2n6znY6ZGXeX8s6tOV+n2nrryzCvf+eB1d4Z5GftnUop3wgrUv3a2m&#10;tJvBhTZXXX5Zg8vbnn5M40cn+1pmpEkcd9+XJj1/7GtsataxwWTKAO9z79HKPiOPvvvsWDEK70N7&#10;Ij7zvHt39W2Mam375GrvmfesWm2u17qFHaEPcR879qmVZ2hzL1sY709pPHEZJ9a207tX83QRLstd&#10;H23nidHY2dRHv8R7fc7zbAZdUPoQcX7WGI3eFX/h5t7NJ42wWmMDHsmfc0kvvOP+J3BL9WBL8yyZ&#10;9XUi8uhPubm6c/XNO8zpAc1Sm5q+6X1q0SHXRsV5ebl0ByMs1ybGzfWx+7Gj8ndRRL0LvgprPW8f&#10;P2vqbnsHfoq2mPhJc6X4jA6NbQCPwWXOhp1f4XRzf+cQlz1f8Ue6pbRgXqV7bXz8fG1bMk9e96dl&#10;Tet5nhiNjf2HP/zB9goDL3IGNyc7yHBX+MGQ71JnxNlJacE4CpvcBmXsJy1rVHrV4ToNvBFuKK/a&#10;w7N4DNs7h+fKI1d1cMbM5fQzd32iepZds6/GMy9f+VWfnjeC6/RQe7Cpw/n4oNOkj6ATa9/qh1zl&#10;4zkNU9xGcL1tjOUn7/x4C6PdNj7qyKfW560dRzXGroPfWJ3zTtevR+E2Oj/cBS5+kb4POlHvTzVY&#10;a/ascJw49p53n3f+4LDDtgxOOOFZle18TTNPfG+1lq0x87Yur1+0jmeu41iuDBjDdG0bnL7owgsa&#10;mjrt5kXbeWM0OM1Z76inA91cV7s+lT7cCLJd2rB2jNaY4jL24u9pvhvN+KB/sXFVPjKltW61oWsc&#10;aVeK0Wkenl3HY2tSF3/WuwNfB56mbu3jqm1p/q62HKxw75vawPkBXyOgX3xjS+9nKN1Gd9O+aSy+&#10;/g9fbWE0dnO61omuBrtdR7f9fKPimvo9HNZEZYMJp9H93PfNXqafGU/LqHmpxuMhVmMr1/w1tP0q&#10;P3lId1X1zaptxzyjtp1Z41begO/teVW7nmFZdT3L5YdG4LK77Edwtp6x0njhcp8n35gMaVM6qYw0&#10;fPrP88Lo9DwZZ70/cOstrf6D05IbuRtd7kv7+uE2+pExhV7CMXh/2hhN+dTDu1RBL63UeNLnfCLt&#10;GvdtD+l58Wc4/xbl8r7vfqepl/5xds37vqj8wntY2M+pvtL8J9cvjXcubt5hGjfqlV8u8yhhKq72&#10;oNNz28T9pxe+0M5cM+7CUrfNAj9Qjr6bldKt/UwZkYdUpmw8T4ttfEN1Jox17f9w6KGD055/+up9&#10;Z8P4gs1O1zhe0g2MEfMnYbP4IN7nGfKIjmEshM9xLq74WbjzwmjsZ+G03AOPPtq6L5T+gdO/+uUv&#10;GjmatyyX+vph7qR0EqbhBowOvD9Kx09ah6fHHnZ5oR7qHoUb4CkYrTS40uNeNn7CuWcTf9i3jetB&#10;1BXqDmG0hfRersobVYfSzNNVf+V63cxzeD+NvklXSWY1B1I/5ZI/V5aXOy+/6E997ufZdbQwmj76&#10;urfSoNNlU0f8jFgdw+Bx/VfrdadhTKf0wfWyuMtz587Tq3Xtw+r7PLGjheP5/BX/1XZju8x82uVI&#10;I3ryThV3swuT5dZn66vzfqNopDJI4/5RedYTNy+MFi6D1foRhj3NPYzeB+brkvl5yW+pZzbYLLq6&#10;ngYLxdvcS6k063W9DsqKc4H9NY4KN9J0pEVnk573j3LxubYpXYrJj1TfP2QtWPoTm74Li1OsyNUz&#10;7zD1q6tevTunMaSfyCxza8+zEftG+3ws5Nc+JDjMvqTrI9la6HHhNC7nvbh7irSihdyQP9pZIVw4&#10;LTyM8aGMYXiFq/V7VDW+rtRr2tyxfcghfzI48cQdg6srbNZ6tuzvWK/KTOtSncvrikaMJ98azY0n&#10;695dY6X8GlulC8+zo+u8MFq4LFeYjftvj4V1b+/rxz764YLTlT5xnbdZ/I6ds7KjoRXvCjlPgS3S&#10;0XLBI2EJcwedi1CY01z6PA1jrVR4TH30KeJ2kN2f/+ynTT3Kr/JydSnNvFy1Qe6oeknD92d9jxp9&#10;xXoCa+Ki6TisH1XHrOLUJvVTbT3j9NMbmyrc7SisC+OH7gaThdGu3zkHjF2d++aF9Lpc58ecP3wD&#10;uvr+RXVOm7vBtm0L+81g9JVXYDdX34muMTzuqwqvax4c4nsou92HXH3LFMYY+jkDjSXzM96Nc5ql&#10;4xWeoafPfdy/+BgtTBZGp2487x37ig7I3aE8K/kt5c5nTuAYPetvi/v7Q9TbNcboatZusAdZz+1K&#10;5+HS84R5Pcgzc8xgS/9/9s7t656jrPP/hHM1F+joLAFdugS90ORCxNMIIkRGPAGDHDI6M8KEEYVw&#10;FnD4vYMECCGcjECCnJKQA2AMGMiJJJAFRAlhIISwNMELkswNyQ1rz/vp+n27nq5dvc97v3t3f9+1&#10;9lvV1dXVVd+qer79PHVK7bksp7gipneSfnFVzMO8PPJtAl7p+yTxAX121h6iMf1d+suylNeaMwT3&#10;Tu+/LJl01Kx7jnPCiK8fsr5ZG328Dwl80M9/SdaX95lL9oxn/G5jx/73x/Zs9iCBp7XOWVzc1Z1r&#10;PHzMHcdcTvqKW75rbNesV4/1Jn7muyvP4cv2kGl8Ms5d/s7h08+o3aznnpQeXXI019353qlc9Hn0&#10;nygP6dvl9S77u9+1Hpdfefmlrfyq8WaUn+vWM3tZRh0X/ohpRj/1Ck/Dt5rLVt6PdR/vwcH00W7/&#10;zX2TNPUsz1HG+LzuHZoLXvGbCwzos5veg33buDAXTFxb5+gki6lf+Jc4so/znGS+XMKQ/8Qrbefi&#10;Tc69ZJ/OX/+132j05X93PAcMXv6tpzx18rLTOnNqT9vngW3xy/bSlQ4rV32vixVz7Wt7x3R159xP&#10;t5ff1d+xTxwNTz/yyMOTcj8ycGPcchGZVsaJ8n7b/dzp93O3eAmMrvv0tS1Hw5/zcCvrdF78eB8O&#10;gTPU92TLjnHw6x20F3hc34ZlvL72RDi29bTfWL0/Rv0y4tGXZvnufbiu5ZWygKswlnvDZ69rcI1l&#10;3Ycy1PIQz9VIHI2s78r7VC5xQrqHjZs1OpGnxfVN2KP+w+RHjn+PfcxPTH7pmLOxWWu91A/90A9N&#10;fup47RT7arPvCPqy+Jt3tfx8/F0gTO12+1bfNzE4Yb+O31Gqlyc+4QnNOrlDwXLfOBqe5k/7Q2Qc&#10;0znA8+alIEMkb2t90WH9PLpNbGK9wFW5Xk9Vda5N1WGXP44a7oW3KWvMU1l25neTR62XJq7i45bx&#10;lR730li0ZHmWKfrOVFq1NA4lTFjE/E7z9FFjA4tx8Ef8NlXP5TuWvRZHoweLo1uOPG4Haq/TYYmr&#10;tab68Y/72VYfJy34md+jHvUjkx/70f/YnA959gvOnrzohS+asI4qpUtbOf2Oznhyfq/ebzdhkuth&#10;up8xJ6y2Vxh8nfcjSc/N4vh9wXpfOLo2Xs28FHACR2GJzTDKTfVFyQz6fJQB0a+4dk+Gp4U7dZLG&#10;b5N828ZYLe1AbSF9E+S+jH6nvNRctSXGWFhzEPch+c69326/AWfxSzmninYsuz5rttQu9a5aPvYt&#10;THmNbswj4WnOd5dbNFal+piFW0xvl/4/PvsFrb2asekkn3ObkbyWHNK14uHqvCnsq+jX8H4cA0WP&#10;Y23PK889N8mzINfQ2Wel3X1fF9+x3Ovik2RHLDtjB8z9i+MNjS3j+Fsp7Yee5wh009pvPPeFo5P2&#10;nNdQ65q1WelcIdl+kqvxQvpxX5+XLNllX/e7ZvO/6irqXMw7Em66r+tlXD1Lves5hTGHS7ZLcaXi&#10;zHIZOyd/0r0Vl3Tje+RXm8NlvzO9E1ly9RWXN/lSXNJS/pTuvrpleWflPfN0lqOElWXbp7K/9lWv&#10;bPVfxpGj7O/6I5dmf5qjlcob5T9j1+VeKPD0K859aeUdx+kd69bp+Zx29/37zSfbzWvGpMQY28ej&#10;f/yxHX6Gq7FraL17/g7K7TL2z+3mffV62xeOrunR4mnmkpFPMFT7xY+sjTpOlAH71P9jvuxPvHTL&#10;zTc1/KW+Bp9F7loFp7LOxSu45dhJX7uJ7xXf0s50trTeobzqOj6Hn/A0jyzJA86ZVpz4jNLRvX11&#10;hYXcvnyqPHCy6layT/vDlGnomb40dxFecnTMO/54rfIorHTb+60te/qsacawm7Vax3JMPJHSyTyv&#10;dL0PST+/Ya+ojTnzHZTGLMpnwVccLc7XdRl3P673haPh41k8zf2bbri+I9fpC8ztYe5u2Y8lB/ah&#10;/5d5G+N1WQ/opa0MOq5HzS+qYRM5rXZfYarz2jXvS7Iz9UfmrZXxy/dwTRyeje0sPoc/vg8/YWmf&#10;M8mAU43NPMYt36U09tUVFspfLEv0x3JlfTrJOvb+ZQwgxiG98lrv2KWrM6TRvZhTJJ5dzj1q7d3i&#10;W7Vx9OyoT/OebFPPXKD44pF8neMsl6chPnfUjCVoHxLNBYt2bb5/Spy6dXJcV8031H7zM2XYJ46G&#10;h8s/8bZc9g+V7VvtmHJEnRqZUcqUXfZ3v6vf3h3rhTpTP2Ivrm3jlvfwPjXB9t3HDQpXOyJfcC48&#10;Hedml/nVc+L0VDb2C3/T5G/f++6tl6/Mzy6uIz/X3hd5GhnJmvFZGNbS2EWYOBo5z9kXapddN8rz&#10;6O/yoNYmd59Nccq5TNo7Q/zRPHOME247j+zYX0trjGHozT/9Uz/TsWmLoxmjmH2OaH+d7TOW+87R&#10;JWdzzX4n6M4Z14Q9MrTct0pys+znfeFlPF/38+0q2ETcYx1Sd7X0Yvza/WXCIl/QduDSec9HDmIO&#10;BN8Vs54hzbSvR5arjGmXz8VyRf+stA/1Xp57kPop30f3HO+XWpYnYs29XeLyrD/8g3Y8+vd/93eD&#10;bMn1mOXN6mGMT0fbLH7mmKW0Ez7i6+T2v2ve/Vn5Ped4nxXtYzor3vr3uryoPOMmf/1++V64WfPv&#10;yjlhhOvskvK5IVwfCkdLjxZnc33vPd8KOrXacto7GL2HPh51odIvGVHKBoXb3R4/g21cg0V/ZX2x&#10;5LLcTdUN6cCfsc/C2bGOeafajMLj+/EzH53nlD+5iq8zJ3gPZUJ357uRsekybZ4pn1c6h+jWyqKw&#10;zNOpn86yY8Sy1zCL9zflF0dzXvSzn/mHx+2kyx2x3aznP2rmMIlncNGt875kkac1/0aybXUX/RKd&#10;Pe7nwXvXK0vOT+LbdB25dzqcOHkMKNqbY1zlK3KzbNnSm+Fm7iturLNaWjlezvchhB0KR8PNJU8T&#10;1tWp1a9SG0AuMBdpU/3Y6WyGs6PcTWuwUr9F3wRjyfVt4B11XM0Di++Eh/X+6Fcc2byVt8jhJQ9p&#10;Pjj8jA5epkca8Xmleeiu6lc4qpxxbAPZCF5lWU8KDzhavPmcZz8ryP3tyPPyzKVfOJ5DNm2nlTxL&#10;XD2Ld7r3jhq9krXAcHI531lcR3njPpib46uc78ibSr/Ma75Oz/G9Qh1IbxYnq34Iz3u3xXfFukrh&#10;Oe1477D8h8TRfTxNODr1uy+8IHyjJZ6W/bu0a0qOlDLC15vh4T4chbvkd5r7nPoMfM1z3FO8vnRW&#10;DWcfkSQrjhqdeJV03vc372n0YvRj9GS4513veHvT9iSHGHfV3HHuy65Te99J8VItL5sIU3nkkib1&#10;yf5DF73nXR0b543Xf66t8/hutY8Ytk2/9Gj4YFscHfkCHjrzjDNb+7p4iDFVdMNpvqaPTPPRK172&#10;0kYvZw4zc9LgeqVVuuI4hcN1rEuK+VL7XdWtpzWdb+nSMT7fC08/66xmLCDmFT8/5oj96X/7k9P9&#10;N8mM+LzynMKkq8tN8RXnkNxD4uioR0d/5G7mfjN/NNVBrh/ZKJEbkv9yt9n3nfZszo9nU9G3dIZK&#10;lO+bwpD6hitpG7zrvDclnoZnGRvXXKby3XoOvU96PzoyHM18dO1dK9kQ55aRFvJI34hqf5Qp+jdV&#10;xpNMB5z49ZWNe9N7uxw1YXpGmOCqLEpT19twI0dv09ad2kjiize+4XUdno68JB6Fl+Bt5rHh8sNG&#10;rbhyFX+ei179/Of+0dQY+GY4K3NxLmcO0zvyvYQD511QLvJeKw8YoDfTX8tn43Xy877pd+rdh+ge&#10;EkfDxfxFfq75H3roweIsetpCqjdkrPb7j3JgG/3eaU7zs+RtxB5OU9+BKyNuMV4MX8VPWsxVUluI&#10;/Zv3c037QLeXDqz3aEwZjieMcpAeeqDyrjQUh/t8gzD2Gp8hXDgo/SG4lCnuw9ZXJn0nCTcwR8cW&#10;JuDT9+y2wuFl8ds29OjMH1GfS5yDDsx6Xr0/clXJWeV1jBufx898NLiP9PM+Ht33qw7WdzMvxn4V&#10;/fkdR42NnXMioz1bZZNL3lO+E+/mtCJXR38qWz1eLPdh+Q+Ro8XTNX5uSPz0P+zflC+3Deom1ans&#10;j9vq8063zs+Sv5LH4BTXRKGfElaLtwlM4drcHqb7N/fUxy/9yIfa+QzkN3IrfvhZcZWmbLfklWfQ&#10;s+H8mPdY9hh+6H7hE8sX/bF83XpIa0D1vOJxjb8vDcXbhBv5Db1O9bk5N7a1zGdKH52a8WPpkzE/&#10;pV8cFsPhOnRt+Bh7MDZwpV26sc1GfxlvmeuUTiqX/HKVDvZ97PisP495L8uDzT7b+qexUnq4Zf7j&#10;O8t78blD8h8iR8/j5sjT+LFh5jXViadVR+bqaS7dhMyrpSFZiyt5jKs1Uepf6FS159cJ4z2yVdMe&#10;+KHPwRV8I8SznvUdpzYCx2KrVv7Jh/KsODxTzhNXGct8E16GjfGavpfwS3JY+8qcBBaRM6RzbkfG&#10;Z65We++6SccjD6wnQqeHd8sf9/nN4uLcNnevN6pM4uU4nzxiLT/fGMw7J37M9yp1sMoz8Z375j9E&#10;ji45eNFrxsLyWHWXq9HfkLFRfvb5kSFRXs+SKYvGm5XGkO+BcbI/ZzlSct2i5Vd9ydVz8Ct8oHnW&#10;Ci9d7NLl3GzZxXlW49XTcU5N8bO+Q8p3jPW6rBNwoF7iOAf+u+786k6/X9Q/4Qrpc+LofZPV8/IT&#10;uSn6p5/LuqniJVffD/n+9LO5n6Z7ZdyjhmfRl+fxMpijMw95bfN8/Eo8p6/HwtHSvdn7uzuvrIsJ&#10;5//CEXGOD/JEfVkyNsqc8p7iWE7P19GFERwo/ZU2GfEVnrNc4pf1QBj1SNroyqrTWelwj7FozTeX&#10;DKOvwSHRLq/+V/umqOVn3nvHcj/WU54zmPjh4vddNFX3y7aFWTiWaXHNXH/xM7yh9Uhd3urKCdX9&#10;vrjTec3cqXtlXuvh4mnKm/bLVDy5SiddJ1zYhwVbfTx3KmIqfZkw5rzB4aXOrHTtdtvaWDhaunbk&#10;asYOs16ttpnaNvIYO2icOxRlC3KgvJZsiOHRr/tjd2uYYOdU36TvK04pU/uwI34ZV/yM3qt7iqf0&#10;+9IjnLqHM5Sv7KY2wrmVnBNRS0Pv4d4i76qlMcQwYSGXeuF7SPIel7YQ78u/Dh6q/1oacHTUo3M9&#10;S1Zmvpu+pzgn7yYMy7xy3ZVtuQyKK7dbBtVJjK8w+JVxe/Zkq837EicLV3i5O588v0tp5vfkew7b&#10;//26xa3bcuFsbOBaWx3bhNoOMj7O1a3JDMkAucTBr+uabHBY1rPhw4g9+hX41LCu4QbOMS5j2ujP&#10;1F1MR/FivcTnyrS5V7Nt8w1Hu4lp61m9Q9d2cz1H3OXnW0pr2uhzYCubx6y6WRXXsn4YB4mcEtuh&#10;xjq6YYfCIeJm8hv9tfwnnpbMK8sLJ7/4f75owlzscl13TV8GT3iZMea412lf+uX7fJ3raGx69Cyu&#10;R+YmW2a9PSNH+MaX/EBGSM7Ij0xR2Dbky6pyaR+fK/GRnKZ/iltXyXfUn/W85LLeqWvdr7mqS9xP&#10;XHXF6W+ItKZaY9MxjtLUO2ppOix9dwkrXDAp12NR/5vEcVZa8TwN5lXT/sQlcvedM1I+sz4c842/&#10;e1/yLcdP5cvXjMnDr2c99amNntzHw2U4Y9A89/rXvqbFUNjFPM0K0z27iafHzNGye8Pb0c+arU9d&#10;fWVHr0vtRW37VLP+mjOQJXMlc7iWPJD8URy7WZ+qYaExYLBmnjVxIq61Z2ph6EV8a1EPy9YBz8Tn&#10;8MPH2LXLeWekrfSVT10r77X8jTUsYiMMhDX3kEVZ3ztqxhG4r7jrunoX6fA+5ecvX/3KVo8WR2d+&#10;yH0+h2UdZz/DMtdGXox+5Zs1X/Ax88aZv4XuG20KkYOjX3HY1wzdetn1auQl5ecQ8d1t/Y+Vo3/w&#10;gx80KnXk5lLHfvDBB9r5ZWpPtG32u1EbR/eDWzRuHeUAsqC8XlfODPn5UpeSrrpMma++4vJmz5Bo&#10;6+h7XnWDSxzJ7BifdLC9Mi+sjB/j2T/7+6uGT8QbbOlDcQ0cYxUxTi2NZcNUhzyneo97jME301yW&#10;+7v6/f66mfOizFJ+sTuj57LnZu38Zbi3xsXiZDgcLmfOV7ZhdzlrGr/u/ZSXhGktj8qr3YTbGDla&#10;vCy31KNLruY628FlB5vut8iUz1x7TbvvxbLyw/G/01mLw7fPMpgwhg2f6ntpmWcVN3JCzWaueNGV&#10;rCcs+mOcsfuFq/DRtVzhE/c2QX6X+84p3rJu+d74PPZccRD6ZJcbpvt5936Nf04mLPJd5El03HJP&#10;r3lczP24TxlnWdbnYXfxie8VTgqTS3j0K57dersZI0fXOHjRMHTrm2+84fQcszqm2Ovga3Sve+ac&#10;k4vsKOUU8qMWFuUK/r5ny3iHdB3PdgTDZfKOTUNzzeY9B76S29GFl6k3xkMveNtbps59npeu7y+v&#10;T5eYsf4xyeujRq+mD5X9IdZf+fyy1+Jn3NqZyvvGJ4vk51UvP7fh5XhWtcpZ05OZm42dn28UOF3r&#10;z1QP5s8+Wb/9cHP0ouyc4kXdG32NdRt5/Rb11f2upG0zNorcl/1VnDBLliiOXOKWckrP94Xr/iG4&#10;Kidj/JILyCIwXqR8xFkkrt5T4kn9aO0zLr93nP/Wts4OAcOh5LE75nHUjCVRb2oHsQ6XKbOej8+w&#10;V2vkrn3dt4s+kbl5WsboPjZouLbGw5RT4do3lLHoU3/1ho7tYN57Uv/cPjf5PQljc/RyHF2Lzb4o&#10;2MI/fulHO209zn9Re+NsPux37KcU5U6UG/iRJ/H+qnKpTHffr1kzJXkDfowdrFP28tkop/lm4lxn&#10;9G9+zNnn/Zy9hc2c8fAYf9+xG1L+mJ+nPkM70PhF7BOUd5n6KdsCz2tttHg6v1OcWOfDGG93/pSX&#10;zKFJJ+AabmZ8WRwc+Rg/ejJnVrN+alZ+c9oa196n8o/zu8AcXWPdeph06NIltsLga2Q7fJ3ae7et&#10;K4x+gi0Xvo5zo8TNkrdRJulelEs1uaNnD9VN+iyy4aixNS9aRuEinMryx3Bw11ztcu0751QxLlo+&#10;7+v17diLYggnU//iE9pEfHbRNhGfUfuIYXHdFTyWOWr/+CDnLeMCN2sPEfGzXOzczO/C7p1wlCza&#10;v7Kpnu1O1405us7H80LFybV4uvfAA9+bfPG2WydXXPaxpo+In+XSHtXvND981njqKnIpyqND8WN3&#10;Rj4LJ40RLJL/yMOlTBZ+2DexZ2iPMIWTPtzMt1MMW+S9jrMef8e6EvZai6c+wreU4sldBnelG599&#10;yYvPaXVPzmPK3wVqf9My82R4JPMy7+dcKGza0v+jiz7N2VelDTvlO6UjTHN5u+XM97vhJ1P2cefB&#10;HF1j2ekw8e70nRRS3te1XNnD05yobn8r2z3rT6iX2hh2lC/LyKdDiCsZmnSo1C+RFeCwSv6Vnp4V&#10;doTjL+/zXtm49UwZR+F21+PkWfjpDGrGHagP9Q/s37X6qIWV6ffFedpv/VbLc5rTHfkp+pWPk3aZ&#10;ox1t2dKbWReFXt2fv+nvjlS+6fD+NMbNlyeBizm6j3W74eJaud279au+uOJr7OF9882ybEhzxNHv&#10;sIkja0p+6ZM/pZw6pGt0WcmP0s7ZVw7hUOLTFz+G8yzvufLyS6s8EOPavx1+rn1DMV4c5SJzCmP9&#10;qj/Mq5O+Z6L+yVit2lzsf/H9J+nHZv0Lx3uGxDzDz+jN/dwc9YGan7AYbg4+yTquvdscXefXXYXC&#10;41+/62vNvmbdM667fUUyA72CdUFRx54nnw7xflwnS5mXKUOU2+Ltec9j9+Y90a4e05n3vO+vx9tg&#10;XcObdVeMA0l24QfryLmrYh/ndMN72I95j/qa3rkPLhxcW0dV0/378qvvj1jGfSxrX/7HGm6O3hUb&#10;L/ae795/f7P++v0XvbeVS7P6EfqmdOxVZVXtucht0m9ivFpYvL+qX+liM4h9sm+cXvFXfZ+ew44K&#10;jrqO7qbeEdO0v87pYB3bHjil+Qn5m3XVsQ/SimnTx6JOqvY2q78pzm7cZINm3lfMJ37s2lontj/5&#10;zXW0G3zG8T5z9GLcuctYspF///vfb9d0ySae+uO0bYpw9MAPXfKBCWduMrYqbpF+EuVT9IsvFKb4&#10;Cu9zF43X93wtXGniJv0plZX5QypP7bl1w+Lc+nXT8vN1/l0EF9V/GbemSysOz8i/qMszr3nlK3rm&#10;i52c7I/9m329avz8nGc/q/P9aj48ufraBfbm6F2y7+x3iZvLWArnrA/W8KLzzft25j77NWEXRwfF&#10;hht1lBrf6X7tXpR9q8jE+PwifvIAL0tmyca5yLOOszpHnhR2alNqg2U+0J3ZJ1/tXrr0vLaqdJSu&#10;4uNqD1DGdDkHeRfydv47UhmZk42uLP2ZPD76xx/b7AEmDPLah2Fz1HzMhl1+c3TJiCdzLR6Ob1eY&#10;3HhP884+edWVp+edZd0692G13XQPuzi8p/XAyC/JLMmy6EpuRjfGl19ufHZVv9LinXnPsVQOzZlT&#10;2oqr63XcMi2VeZ00/exq3wpgX9YHWGZd+qj5/lwFX9IlfX7iP1zGe/U9ON1/1I9246I/i581Z5s1&#10;0BovHztnja385ujIfIfrZxybtdh5/4/Z8gQ51IzBHu+zVePsmoyMvBX9q8jKvmeUrt7PPiPqkxov&#10;Vpy+NNYJ13uVxjbfpXfYneZycOcnTgWjOC5N+2VMZ1nslCZtKXJ0d3/q1HdOhrOPptY9n3nGmafP&#10;s8jf4Xkudgyb3efVj+weFk7m6MPh5ahPyy+3LMX//fpdzR5mce5Zt29muyHhWpMd9z0TX4mndC13&#10;Wfm4THzJ0vTNkfoU+44sk8Y6ce/7139pdTmVf530/Ow0D9cwiW0Lv9qB4mZd+tTKujRpsb+YdFTm&#10;S3f7xsnJ8HL8GX26ft4UeTQ/70u9bTMf5uiS3fbnuo9/FS63zHEZzlld7Cf+qauvbM/rko6Q21a3&#10;v6O/wo+RsyUncbfNW5LVrI9JeUzfFKxT0z25MV/r+lWuGj+sm7afX4ynZ+GELq222+jSS+xvo7ol&#10;/T8++wWtHv2bT3pSk2ZKt8vPtbDcZ7px1wnnPZzrHHV7+Lm+V1ji55y3bt9dJx9+dnN1uikszdEl&#10;w538dcmxm84RnH37F25r9hTvzhfvb5/MGRdnc+bELDm66j3JULmkw1w32rrkEZwd76/6rr7ntsH7&#10;fe9y+GzO7qvnrEuvPi7Nvh/iQ7gxydPMdWpvm5Kz89Lh/CnlBxfdftb4867zNy//vt8vO9fFxhy9&#10;aQY8rPT4HtBYNvuUwtmp/yd5Ff2xrYmzOTcqjmeLd2pch8xVuFzFx+2Tycx107v5TojP2D+b54aI&#10;T7atpG83zfGeVdbY9sq9S+BHta9tun28ii1b+5PI/j6Ln7eZR6e9Pa5dFVtz9GFx6iZzK31drtIW&#10;Z0/vVZrab423Cbv4fRc1+4DA2TW+rfEycrUMlzxVOPZ22jfv4NsgymLi1N4V49g/PB5Hl1Y75Jyy&#10;WMdqN7FdqJ3g8mzUWXc7rqt5INLZjybY2mN+zn7+89r2vqpc93P7x7Wr1ok5Wsw0Trfk59o1nC3b&#10;eJpnLTkT+4FkTg5j3jj7X2t9tmSmZChyVbKzJmMVVu45pvOqdD+mpzC7w+PlWKdpjnduc9GWQztT&#10;W+OZ6Of6T/7r2S0ncnbUqrJzmefS94T6Ru4/57zohe3cNXj6yb/xG+24jr4dus8qDbvL4H/Icc3R&#10;5uY+BEq+VryoZ8e1UakfIDfTr5Qt2KzhbOQr+6CV8rPG15LLeQzyVLPGm3Bz87B5WHUf20msc2wq&#10;kr3YcBRPcUquVnqMRcumnMeit8t5cf8V5Vk2buUFe3eaw52+Pcr+o+fsbreu9g1fc7SYZxxuH+/2&#10;lX6R+FHP5lyQJFuyrlBr88SBd9kHTXPHkamSr3IlV9OZnsnezRos7pf6keLaHR53l+2BOmaNc2xb&#10;mvM/q13EsWi4cVfjvrR3eJr8int1xqTs3Jy7Jd05lSvFj2W0f1z8TH2bo/vYabjhs3h31r0+RMpn&#10;HnrowckdX/7SnLO8puUPa7R1tkW0XSKPk20z9U9knHl4eDw8q071/Ra5mvOlseOI8/je60tD33Ss&#10;ixYnoremZ6fb4ua5UN+s6V2ve82r23yQH8akeafKAlfvLm/j473N1+/2MDRH9zHP8MJLLl22hOXz&#10;5TXp1cLYtxQdB315kb3GJauQUejM2MfZ8zTqGFEWz9KbYjz7D5/XS66Gl6O8hbfFx3JjvT/zD36/&#10;tXOLF+Pz2/Jn7k08XO5V8vrXvqZTDvFzfG5beXO62+PXTWBrjl6WqYYfXzxbuiq5wnW9jKtnOR/k&#10;phuub+w43XYcdZroVz9KYT6n6vD5NnLnIn44t+Rd5jWo/cBn2i82pgev8yOudGhc9ujWs7tyyWOp&#10;Q2Pz3tX7/R7JkcNxzdHLMIzjbguBckw7y5IaT59q1mRLp4ry2P7xcDf1T31jm1F7YY5DXxu49CMf&#10;ajhac7TgypPQU6MOzVlW/XuJHQ6PCH+7m68zc/S2WMfproKA9GztX/qZa685LYM1Ppf6wJduv31K&#10;p+qTzQ4fNm+ztk/cAOdyrTpH75b/JS8+p9WjOUdKz8QxlBy2eVlL2pzdEXV5dOiT+E7Ydjmd/uba&#10;jzl6FSbxM5tGQNxcpqtwXK3zQqYxti3Za3fYHNxXv9KjuZ/X5h0133TxGdlbnviEJ7T8eBLnRdNu&#10;/8uzntnmAa4ux6HNbZvjtqFgaY4uWcHXJ4nAD37wg97X01bV7/7+E1eZo4+5KXLRmP3ai07tg7Fn&#10;cTO4xDVXcOOfd/b/rI+nKK1NuNKVtecneXj6WWdZhz62LWwC3yGnYY7upQTf2DEC0pn12vKac7vo&#10;i8g7xiDHzEljL7t0aLk6e0Wy+uorLu+MhcQ1V499zE+eCC+wpxjcrPHwXe0TLkzsHub3gDlajGB3&#10;XxAouVn5+uJtt3b0jrHz1JjLH8eZhUNah5V0YvYgE39z/6lPeUprY2a/TfGV9Ftdb9M966lPbfm5&#10;Ox5+mNyxTaycdm4T5mgxgN19QqDkaa6Z+x3n9zA3KNozJavtDt8GXq7Bos7Z9yZy7i0339TYWtjf&#10;Hf1VOixrrmK8XfABe3xKfyYfjEvv4r1+R+a6Q8XCHL1PzOS8zEPg3Rde0PK07d3D52J9b0lv1jeZ&#10;XN2Xzpznjp1qzjvn/vsvem/L0fBj2hN7t7Jbdm59K7DuC87Y9bfCofLUmPNtjp7HCr6/TwiU9u64&#10;zkbyGlcyfVZYKedrz/SlpXRJQ/ygMLsn9+0Q9/CG/+751t3NOVfSYX/lib98mhe3P08s8kpcE33G&#10;z59hHdpzxRZuA+bofWIg52UeAuwr+va3nte2b8Yd7/jKl6c4ueRfeFNcKjtp5GSF6TnFFd+W1wrX&#10;c7q2e3L8DPZx3zE4knmG4md02Oc/94+O2053rX3k0m3543xur4nerQ1jW3W6q3TN0fNYwff3BQGN&#10;UbP3d+wf8DR7mpT8WOPVRThVPF2mxzX3aunW4jrsZPg67zt2NOGcFtmX4Wr2EEltZ9N6dD/vc7aW&#10;8oCr+dzZzr3pvJgDo3w4dL85el8YyPlYBgHWR9P3spw7NeH8SvQocWPUkwnTtVyF9XEu8WJcxY8u&#10;fv9OHoNYhzojLbWNowlzqOHGZGNOfKh725Xf6V3o7rxf+nz5ztiGy3u+9veGOXoZZnDck0ZAujRu&#10;XC+dZFnSZTgri3HJ8nxLcSnyXPwrv2S8OBmXsDJcaeDqXgyz/2T5mjqJa6XhP/YUgyNf8LznBvtL&#10;v967Ci+KZ7tuesdTnvzklp9/+ZeeGPJg/lkF67E9Y44+adbx+xdBIHJzjP+FW2/pjE/X+i+2T/a0&#10;QL+q2cRLXo3cK84mTumP8co0fH2yXP3hD17ccuGrXn5uw9GveNlLj8OiHr1pjpy2WZ/3pqPJz/z0&#10;45r3853AmqvE49Nxa23XYZuuo8NLzxwdJb79+4yAeLrM4wMPfK/RqeNcMsniroyT7nQ0+Zt3v7PZ&#10;qwybubibs4fhXXFx9Euv1j1z8MlycA1/1Q2u7N2qf/bqll+udN56W1ldlud0TzXrvOBm/c554Z+2&#10;+YjxlCe7q+M+VOzM0aXE9/WhIvDIIw83c7zh3bSOmv4ufUVuKQOmwy9+30XN2lrSue7T1zY2c86r&#10;jhwgjrAuvT9cHb+pkr071y3rk5MMz2GS6Zvgyr40mB8mfsZN66Kn86C82C37p6/N0YfKSM53DYGo&#10;a3O+JdzKeQu080XlX5+85XnmkGM7x5bKmDc/9rFi7BtegLvF5fN4vIwX48d70U8cuEh8FL8Rynjl&#10;tdIfohvLKkyivftNp94Y5hdGjoz+dfigng5j4OJo1l8t2gYdb526GNaz5uiapHfYUBGAt1m7ddMN&#10;108+edWVS3F3TW4mPpcNPcmGd15wfsPjcLl4nL1W4PJ/Pv5mgCMjp4gzFSZX4ZGP5de90hU/xTQU&#10;VsYd0rVwkUvZSnu36k91ho0l+zch1xNPx2881kKLo9k/RXmwuwm8x5GGOXqobORy1RCIena8z94o&#10;997zrcZWfvONNzTruOgbjHFL5spFvkbZHv3Zto78qOtWks8aE2918k99YnLbLZ9vbevwjPg1co/C&#10;Iw+XYXqujEO8sfyYX5B5OMrzaS5VnazuJr5XW1BbYR63OJq9xlZPP+bf/jHhaI6Oktr+sSDQx9WU&#10;v3aP8zzgcPYihcNZ90Xf0bh3VzZLP+tyeZIrXd6WLI8yJ4a9910XTjjPSeeHzOLXGh+Lq2c9N5R7&#10;te+YvJ9J+maK2Ko+psM2x4Famw1PP+fZzzJHH3/fxrZu/3w8zNFjYSWXcxYCJS+X13pW4aUrPVw8&#10;fuP1n5sw54z+FcdFp2VSl7N1P/NGvs9YOHwte3nk1pKfS76KccfgFx6MNfRjqm+pjLHibsY9anVo&#10;OFrz1nLdzpfPm8mH33PIOJqjJX3tjg0B8Wwsdy1M98t78655TnHkMh7+7WN9HC6HxxkXl05OX+za&#10;x2vckXgF/VB7tIiPxL3zrhVviG5pN7jrzq9Ozn/Lm0/zdA3PbfFXqiftLQZH//nxHO9D5grnfVtt&#10;ZXa65mhJYLtjQUB8SXmjf5fln/fehx56sOFxOBw+nta9Mlczdz3yrXhKurSuY5wh++/7139p5uTp&#10;W4V5/fCLMEzudvmad5Trrti3WzynvOja7myeGjM+5uhdSma/66QRiNwY/eSrvK7ltYxTXteeKcNm&#10;PaN7uPLzPPo3fJ11wq5Mu+rjl02t/YKjxNND5uSybOJmudyfPd7QxXJTfFBy9KbSdTrbqa99xdUc&#10;XUpQXxuB/UWAcW/05rSnWlcXvPDtb2vs3/P05nn3S84bwjVr1xnPn5bDXQyn76/OB9McPf0u69Or&#10;47vJutrntMzR+yuPnTMjUEMA/Zo91RjPTrIlyv6jyZWXXzpTf5Z+PTYdm7nxkROjf7MyOtXHNEdn&#10;Ptreu/M7Nlsmp3tSeJqja1LQYUZgPxGI9m9yiA2cPlzKD9Zex3M6oy48Nm6m7LJ7d23emte9Wf4R&#10;/3J+htZG46bw6XcqflmHvt5svRwqnubo/ZTFzpURKBEo+TneZ9123G8FeYRtV/PJxFGRqwmrhcc4&#10;Q/HLvs++JuwDBz7izM3K7mzTiBydzqQUP6c4mZvzM5vNizluCHiao6Oks98I7DcC8HQfV99/333N&#10;HPAsl5LsZ09McW3UoeHneK04Q3Tj9wh7snbXuG2CyxL/Zt49NXn2M/+w1aPF0d26MTdnPDZRB8NM&#10;wxy93zLZuTMCEYHIzzU/c8o+fulHAwclHmD9kXRm8bLWKEnHHCI3q0xlGZkHX98ndDNyHq5mXzHZ&#10;uuHoyN/407V52jw9u82Zo6MEtN8IHAYCkZ/JcXnNOi1kX+SByz/2kVafFneN1WWeN/Pgt8cPR5No&#10;607nV0c+Tv7I29vLy2wO8Hv3Gx9z9GHIZOfSCCyLAGPRWf4mTmAv0bHyciw3NgX2acv4bEpOZ+6N&#10;HJ1s3fkd8dtp83nI73Hah4+FOXpZyef4RuAwEEC35hzOtJY6y6pZPC07eGkbjvw2JH/cz3tdPos6&#10;Mf54djRna3TT1/yxXC/d+w43HqkNmKMPQ946l0ZgGQRk+8b9t+/eP7XnSR9PD30emb5B4ncG69RK&#10;Poh8W96bd61ntT5ae3bH5xQnhtnv75JaGzBHLyP5HNcIHA4CJU+nfUSz/oYOGfXl6BeHaZ6Zrg/Z&#10;jeWjXPoeKccEMn/G8eNF+CNji6zlDA3xM3PH8lzynG5+1yLpO06Nw4YeZo4+HJnrnBqBRRAQN5dx&#10;0ae7+2EeTW747HXV8Wnpm3IPmZsXyfvmbN6Zf6VHw89w9TSX5LjT98zHxiS1AXN0Kcl8bQSGhUDk&#10;bM7FzPpckgG33fL5lqejrok/Xi/CdYcSRzp0zC/niwmbpN8ux6Fdnfho8oqXvbSjR//lq18VeFpp&#10;yzUnm5PrbcAcPSx57NIYgXkI3PHlLwWuODV565vTfmSlXbu8jnx26P5oH9B3CHundu0MdZnZzyWZ&#10;b8XX0qFxX/qSPwu4d+3i/WkumwfHHxqW5uh5Es33jcDhIBB15jLX8d4Xbr2ls6cGa4Xv+dbdrT4N&#10;B4u7Dp2Py7KIn2vlY68X6dBvOvXGwKnLcl/ia7hZv3Ne9MI2Pb1jaHzi8izbTubHN0eXkszXRmAc&#10;CHzq6itbzkC2YusdAh/PK8M8+0CyeSfZKX14Ve4584wzW47+vWf8TsA769yrpu3n5vPbEDAyR49D&#10;HruURqCGAP1fcgw+0rmW83huyPfZg4w58OJnueCU/YtxLHuXSI9+zKN/YvK617y6xTviLr/dcfDu&#10;MvVsjq5JLocZgWEiEO3dlJD9vd/zznc0vJH452jCOcvi4Jo9WPeG5qqsuLfcfNMxJuLhcuy4vO7j&#10;laMJ9m1xNO4ZP3/GaY5eNI2+tB2+DM8dclxz9DBlsUtlBEoEIj9HP2uyogxj3lTf2dND4+VaecTV&#10;+axpcTW8KG6NYVG/TnEink8/66wOT//eM57RwTvGtd/fHmUbMEeXkszXRmAcCESevuMrX255A32a&#10;MVm4at7YbY3jDjVM3KwyY/OO87wXs3OLw8U1R5M3vuH1jf4c9zNh7XROT3Htlvzk61MTc/Q45LFL&#10;aQSEQORmheFypqXs3bjs63GofLtOvsXVpIHdv+SJaW6VTl3ys/Tro8krz33Z5NE//thGn4ar8cPd&#10;Zdq+9ndK2QbM0VFK2W8EhotAHzerxHFsGjkBF7FP5jp8d6jPokvLjnD1FZc3XAoeiZ+nuVh4Sb4q&#10;nq5x4xkbjE3/yhN/2Rx9jEvEyP5pPMzRklB2jcDwEZjH0/d++56ODZbzJmT7PVS+XTTf4mTiR38+&#10;axp9WTqzZGm87vMr7qnJbz7pSe3eY+jTHpvO2Jif61iYo4cvl11CIzALgZK3b77xho5uMyabd7Rz&#10;R24vz5o++t9vmJRjykl3PtWsr+KefujPnCX920972uQJv/iLDUfHsem4t4l5qs5TY8bFHD1Levme&#10;ERgnAnEfD+RjtHl/595vD2oPssjFs/xXffyyzrfLc579rM587bjGCn/kYd2rhbFu+lUvP7dJWzw/&#10;Zk5y2bvfKeboccpgl9oIRARKXfq793fXY8HZsnlHO7DCZnHbkO6VZ02z3ln8G11xsdySs2M490jn&#10;1F+9oWJL78pr89f48DBHR0llvxEYLwLwdOTqm264vtUb0e+u+/S1LU+LdyNfK2zILvYEzQfDff1r&#10;XzNBD57Fwb/+q7/azBd7/nP/aMK+6Je8/2+b+eIvefE5neewhVuPHh8Hz/vuMkePVya75EaghoB4&#10;+vvf/367BxlzpTgfK5670Td2O1SOVnkZn89cejT50CUfmHC+p35fu/OrnW+dGsYKe8Z/fnpHD2fc&#10;GpkdvwPmyXDfHzavm6PVW+wagXEjIG6WCxrpvGnJwKPJZR/9cLMWa2z6c1neZPPO87jvPT6Xu+8v&#10;4qk4Cvt/Dz00efzjfrbD05pDlr8DhL/dMX6PmKPVa+waASNQQ4C9TaJsZI7zUHXlvnJpvbTus1cq&#10;doWEy1Fjb8DuoD9xsK5rruLc+dV/bjmacWr2N9Ecsoi7/eP8RjFH13qPw4yAERCHPPjgA5O3v/W8&#10;lqc1f0y2X/HWkF3p0SoznM1Z05E3+ZZZ5E+4Ki7XV1z2sZanGduGp5lDZl16nLwc25U5Wj3FrhEw&#10;An0IpPlj2bZ74+c+OypdutSj9T1SrlH7+l1f64Nwbvj/eeNfdXg6z/U2T0XOGpvfHD236ziCETAC&#10;xwjEMyyZnyyeGoMr/TmWlTBs3vHcDewN7Km66p/OstTaLPYli5xkvXp83yvm6FV7k58zAuNCIJ6N&#10;BW985tprWp4uOUzXciO3HbK/Vp587kayM8jmXdq0F2ktzCHTXG/xNGdb9nNztm1ELrd/OFxujl6k&#10;5ziOERg3AuIb5IXkP/oje1lHzoXD4r4mfTbi+Mwh+fvKBi6ZR48mfM8s+yeM4en/9Gu/1rF7s3Za&#10;uKf3JG7O7xwOJ6mcdlOdmqOX7UmObwTGiQAcwhqjKDvjXt7ir5KnD4mD5+W1/OZQmeNZ0/AmNm/m&#10;2i36J36We+c//9PkcT/z+A5P//c/+ePT2Ft3jm1w6H5z9KK9yPGMwHgREHeAQNQZz3/LmxtdWtwl&#10;zopcVwuL9w/FH+3ctTJlmzf6z1GD0zothr1QSp7+H8c8LT3aOvQ4bAfm6HV6kZ81AuNDIOrS8IR0&#10;6RpPK+xQeHjdfLLHS9Trbv/CbUs3EL6H9E3E3mWsxYo/eDq+w/5hc7U5euku5AeMwOgQEGeo4B/+&#10;4MWNrgg/1Mal4Tr0ziHZvWu6szhdOvbd3/zG5J0XnN/qutgZOJ9knb9y7TR8bZ4eNi/H7y5z9Dq9&#10;x88agXEicO+372l5CHkiXVqcNUZXPJ3Oms5jxqyhXvevxtOcSx1luf3D5G1z9Lq9x88bgXEgIF1a&#10;7iK69Bi5mjLrrGmNGbMHjP6En64XdVnTFW3e+ON878TR+dvAnD0MzjZHL9pDHM8IGIGIAOPS4iD4&#10;4IbPXtfYtsfKy9EWzjzv7lnTR43Ne1V+Fu41fZp9Tt74htc1Yw+pPszTQ/o+MUer9ds1AkZgUQTE&#10;NcgPyUP2Hos8NSauLufGYffOe74cNd8y2LzX2YNMdcMZHD/3+J/r6NRnnnHm5JXnvqytC3P1MHRo&#10;+pY5Wi3frhEwAssioDne4oSx69LxuwSeZpxe3zBgxDkcq/zpm4hn8cPTrMvSXmTYvR/z6J+YnP38&#10;551+X/ouYA2Y3m/3MHnbHL1Kj/EzRmBcCESOiCUnPO7jja4YeWpMfjg52hHkx+atbxh4ku+aTfyx&#10;H9nvPP23O/o0XA13m48Pk49r9WaO3kRvcRpGYLwIZJtukotjPF+abxHN69Z3ia7/6Y6vNOvTxNPv&#10;vvCCtW3e8Zspnpclvbom6x12mLxtjh6vbHXJjcCiCEROqD3D3peJg05N2Mej5CldD90VL5fj0zpr&#10;WhitavMW9mV9XHH5pR192nx8mHxcqzdztFq9XSNgBFZFQOdLi4M4s3HofFyWT/wsl/uyd+O/+H0X&#10;dWzQnDVdcu2q+LMfmXRo7N2S9aoPXds9PO42R6/aK/ycETACQoDzI6L8j3uaRM4qeW1M13y3vPXN&#10;f93ihO3hkUdWP2ta2OOWe4bGurD/8Hg51hl2Kf8ZASNgBNZF4JNXXdnyj9ZhmZ+/07EncOZ2lr9H&#10;E501HbFfRbc2Rx82D+c2kcshG8i64yKxbdlvBIzAeBHQOizJG3gj2nrHpDPXyqox6rg/G1hh8y7/&#10;xNNyy/vltTk6c5va32G6rJXL6+Xg6bhHXVnvvjYCRsAILIOA1mEhH+EiuMq6dFeXjmdNgxM274ce&#10;erAdmxYvl+6sejBHD4WjUzmSDp24+sbrPzer6n3PCBgBI7AwAl+87dbOWuAxzh2r6dBlWDprWvuM&#10;rL+XlDn6sDladm250QZgPXph8eOIRsAIzEGAOVDIF+kBjL+W/OTrpFd/6JIPNHZNyWWdNS39eQ7U&#10;ndvm6MPm6MjJyZ/t3eboTlP3hREwAmsiwLkP4mnmjpmTu7Zu8MD+j80bfDT+WNq8VQ2LcLY5+vA5&#10;Wt9qXb4+mtjWrZ5g1wgYgU0gwByoKGfYh8w83eVpzaVLZ01nfln1rGlzdMYwtr1D8Yuf5cZ8W4/e&#10;hFRyGkbACEQE0AklZ+K+Y+KmsXN2xEFnTSe8VtObzNGHzdHqKzXXHB0li/1GwAisg4DssqzplE7w&#10;tvP+up3bjY038tNYuFplrpUfm/c7Lzi/HR9ATn/3/vtnVgM4C2simqPN0TMbjG8aASNgBAICcEzU&#10;CZjHDB/DVVqLJXcsPF3jZ5WdczciXti8IwcHaDtexTFHm6M7DcMXRsAIGIECAfGFglkrLV16lr1b&#10;Oqb4aiyuvldU/nzWdFqTVe4vVeILzgozR5uj1e/sGgEjYAQWQQCO0Zxl7N3iosjBY9KlxcmUv6/c&#10;nDUd9enaWdPi5VgH5mhzdGwP9hsBI2AE5iHwb9+9v9Wj0afhEfHzLLuv4gzJLb9PdB1xwF/avLFF&#10;PPxwOnejxs2qA3O0OVptwa4RMAJGYBEE4JS8N+hR51zpIfHvMmWJujTPxWvxdrI/wDnTNm/xtFzV&#10;gznaHK22YNcIGAEjMA8BcUhp7458Jk6KYUP2l/Zt8XMNB+aMJZt32m/q3m/fMxNyc7Q5emYD8U0j&#10;YASMQIEAPM38bs0bw9X8bnFxyVsKH5srHHDh7Lvu/OqEMXyNTbPeXDbvCLO+hczR5ujYLuw3AkbA&#10;CMxCQNxBnGzvPtXau+Ei8ZH4aWy8XJZXeCg827wT/9TOmlYdmKPN0WoLdo2AETACyyAQuSbu3z3L&#10;1iueGqMbuTrbvBMH1c6api7M0eboZfqk4xoBI2AEhID2M5HNm7nL4qHaWOwYeTmWWZjgxrOmwa/P&#10;5m2ONkerv9k1AkbACCyCgOzduHH/bvanlg4duWnsfnGzcBBG6azpzEEf+btLpuA3R2d8NIY/FNf7&#10;dU81dwcYASOwIQTE05+6+sp2/lNp7xYnjdkt+Rks4jj9hz94cTv3Du754m23NjUkfM3R5ugNdVkn&#10;YwSMwIAREGfIVVHL8yqjvXvM3FyWPfIy96RL3/3Nb0zOf8ub2+8c7BIPPPA9wevx6OPvlqHozWU5&#10;rEe3zdweI2AENoxA5GrZuxlXlb275Chfd8+ZjniUZ01Hm7f1aHP0hruukzMCRmBkCER7N2cxRv6x&#10;v5+bIzZXXn7psb6Y9jVB35KOFTn6R374x07rlGmfshi/1NF8vf/crjoembhwcY2AEdgxAjV7d+Qf&#10;++fzNPO8Gc/PvHs0uf+++yq27sTP570p87n5eP/5uFZH5ugdCyq/zgiMGAGNqcrebV6ez8sRI8ar&#10;v3T77afnjyUeZg31F269ZfLDj/rR9leT9Q4zR49Y9LjoRsAIzEBA49LR3h3nd0cesn8+b1/zqU+0&#10;c6T43rnoPe9q+RmuFh9zT3675ugZXdS3jIARMAKTrr37qDmL0Zw8n5MjRprrHc+a/os/+18TxqGl&#10;S2c+tq07Y2GOtggyAkbACPQhIF062bsTdzC/O/KP/fP5Wuuz4lnTcLT4Oc8ZEyeZpw+Zpz0e3SdR&#10;HG4EjMCmEBA/k97ff+Kqxv6KHdb27vmcHL9byr1Orvnk1Q2WkaOjrfuQucl5T99Y5uhNSSGnYwSM&#10;wCIIRHs3PI0+GHnI/uV4G5v3nwc92hwt+8EwXHP0IlLFcYyAEdgkAuV+JrLfmp/n8zNYaUwavPjm&#10;eflL/6KxdWtM2jroMPiZejRHb1LyOC0jYAQWQSDO70YPhGv6eLovfOx8Hu3enNHdPx49HL4a47eH&#10;OXoRieI4RsAIbBKBZO/WPlinJl//2p22dx9/p/R9d8TvlKhDy88Yv3RouDqtufJcsSFwujl6k5LH&#10;aRkBIzAPAc0fi/LzHz/9Dy0/ST+U28dbYwuPeIibwQA/HA03i6eFrddHH74NwRw9T6L4vhEwAttA&#10;4PKPfaTdXwN7d+SgsfHvKuUVXujYzO+WrRtXHG3XHL2Nvus0jYARGD4Cd3z5S+0aLPQ97N/inVU4&#10;awzP9OEjPVq6NNxsHfrw+Zl6tB49fFnoEhqBfUFAdm7y88gjD3f0vWjvHgPfLlvGckw6Ph852nr0&#10;MLhZNhBz9L5IL+fDCIwPgY9f+tFjnk5zmzS/O3IP/j7dsYw3tuvI2ZGjp/cZGxZnibvG4pqjxycX&#10;XWIjcFIIRD2aPNzxlS93dGnP7+6f2z3rGyRytPXoYX2TmKNPSlr5vUZg3AjA1w8/HO3dRxPZu6Pu&#10;HPXFWTw15nvm6GHxcrQRmKPHLSddeiOwKwRKHVrv1fxu5jhpfrd5eTl92hxtjlZ/smsEjIARWBaB&#10;kp91jRvPb0J/YH73mHXiVcpujjZHL9snHd8IGAEjIATEybqObrZ3p7ljn7n2GnP0jD3HahxujjZH&#10;xz5lvxEwAkZgFQTE1XKVxhWXfaydO4a9G1s3Y9K4tnvPt3ubo83R6kt2jYARMAKrICBelhvTYH53&#10;2nMj7eHN/G7xdE1vdFiXt83R5ujYn+w3AkbACGwSgWzvTrJW87vNxV0u7sPDHG2O3mR/dFpGwAgY&#10;gRIB9jPR/pUf/uDFzZh0XIPVx08O/057pgZro70+elh87bVXpaTwtREwAieBgPbv1trQu7/5Dc8d&#10;W3DumPXoYfGy+gCuOfokpJHfaQSMQInAAw98r90XFNl04/Wf8z6g5uh2LmHkrTH5zdGlpPC1ETAC&#10;J4XAB/72b1p794cu+YD1aHO0OfqG60+qO/q9RsAIGIEOAl+87dZGl9a49Lfu/qZ5egGetq3btu5O&#10;R/KFETACRmALCDz44ANBbzqa3Pi5z5qjzdGhTQyXi/vs97Z1b0HQOEkjYARWRgB7t+TVR/7uEnO0&#10;ObptD2oXY3LN0SuLEj9oBIzAhhFgf5Nk7076EjZv27vnr5G2rXu4+rU5esNCxskZASOwFgLYuzUe&#10;jb7E/G6vgZ7N0+Zoc/Ranc4PGwEjYASWQCDP7z6asJ9J3LNbfrnmb+9hMmTbt/XoJQSHoxoBI7AV&#10;BMo9vG//wm3HY5Bp725c9jMpOdl7kGXd2nq09eitdEwnagSMgBE4jUDk6bSfSZa7cX63zsOy/myO&#10;HrL+rLJZj7aINAJGYF8QiDz9/ove287nZX63uTlzcvl9Yj06f8+J24bimqP3RTo5H0Zg3AiIn+Uy&#10;vzvOHbvnW3c3c8fE1XJLvhrjtTnaHD1u6eHSGwEjsAsExM+8q7ufyfH87rCfifm5q1Obo83Ru+if&#10;focRMAJGICIQ9zO57KMfbuzd8PMYdeVZZTZHm6Njv7HfCBgBI7ALBOJ+Jm8776/NzT17jpmjzdG7&#10;6I9+hxEwAkYgInD/ffe188ZYg3Xr52/u8HS5HmuWrjnke+Zoc3TsN/YbASNgBHaFwHve+Y6Wp7F3&#10;i5dxPS6dxqXN0eboXfVHv8cIGAEjAAKaP/aZa69pORp7t8eju/PFsA+Yo83RlhpGwAgYgZNA4Lv3&#10;399wtNZhyd4tHdqcbY4eylroWjm8PvokpI7faQSMwCwEpEMrjuzd8HS0dw95jHmZslmPth6tvmLX&#10;CBgBI7BrBP7x0//Q6tKe321bd03fHGqY9ehdSxu/zwgYgVkIlDo0cWXvlhyWvXsZXXPIca1HW4+e&#10;1ad8zwgYASOwbQTefeEFx7p0OgsLezec67Foz+vWd9tQXevR25YsTt8IGIF1EUC3vu7T157ev/to&#10;Ynt3195tPdp69Lp9zM8bASNgBNZBAHu35najM8nebV3a87qHqkNTLuvR60gNP2sEjMCuEECX1vxu&#10;bN6ydw95nHnRslmPth69q37o9xgBI2AE+hDQ/G44Gnu39hxblMuGGs8cbY7u6zMONwJGwAjsCoFy&#10;fvctN99knvY+Y+0+dEO0edvWvSvp4vcYASOwCQSyvfvU5KqPX9Y5Y2OoevK8clmPth69ib7lNIyA&#10;ETAC6yLA/G7pSxe+/W3maOvRbXtQuxiSaz16XYnh542AEdgFAtrb5Ot3fa1ZJ53k8NHkn+74yuh5&#10;2nq09ehd9EG/wwgYASOwCAJvf+t5LU9j747nVI5xLZY52hy9SL9xHCNgBIzALhD45FVXtmulZe/W&#10;HG+5jOGOha/N0eboXfQ7v8MIGAEj0IeAbN3cT/buUy1PR3v3GHVqc7Q5uq/fONwIGAEjsEsE/j97&#10;Z9McRRWFYX6B5cK9WPr/tFxrletMKQiiQCBQIipGIiBVFCSAKEICWkKEkFACugHcmOAm7NqcufN2&#10;327nO5npe+88qZrqns++82ROP3NOn74jV7t6t+2bG83+7nY5c7vbevVIx3g/jsbR44xBtgUBCECg&#10;SkButttt/cL5c3k/r9W7/Rq3cukYfTvMmHE0jq7GC9chAAEI1Elg7cFK7mjr8Va923Jnu5infW8P&#10;475YnoOjcXSdsci2IQABCLQjoP5u+60N6++u1rar12Nx7qDjxNE4ul18cBsEIACBcRPwa97W323H&#10;o+2i/m7zG7XudJ2V0vwk/bwX5jAZ9x6G7UEAAtslIE8/XFtt9nbrNytV75anB81HY308eXS630lw&#10;9Hb3FjwfAhAYFwG52d9e0d89ufN342gc7ccE6xCAAATqIiBPa+nq3W4f7fd3T0q/mOX+OBpH1xWP&#10;bBcCEICAEZCTqzQ0n4mO7fn17kmpeeNoHF2NC65DAAIQqItA1deqd9tx6SsLl0rnXE1CbzeOxtF1&#10;xSLbhQAEINCOgDxtS38+k6OHD+a/g6XzpGPtBet33DgaR7eLEW6DAAQgMC4CcnK77S3fvVOaz8Tm&#10;N+F4dLre0nGNSVjS190u4rkNAhCIicDm5mbJ0Vbvthx0Eurc9j7Jo9P9PoKjY9oTMVYIQKATgTOn&#10;Z1uebmQz04eajp6UXBpH4+hOccHtEIAABEIgYP3cfu3T+r37PZ4b++NwNI4OIQYZAwQgAIFOBIp6&#10;t80NOpVdnr84MXOC4mgc3SkuuB0CEIBAKASKevdUduzIYY5Hb31X8WsLrMfHg+PRoexdGAcEILBd&#10;Aqp3a/5u6++OvY7dz/jJo+Nzb7/fl3D0dvcKPB8CEAiFQLXerf7ufjwX82NwNI4OJQYZBwQgAIFu&#10;BKr17pjd2+/YcTSO7hYT3AcBCEAgFAI2n4lq3VZPVH939TelUzp3Gkfj6FDij3FAAAIQ6ETA5iJz&#10;9e5G7mm/3u2fL631FFyNo3F0p5jgdghAAAJ1E/DnCbX1ot7t5jNRDu0v+60jx/A4HI2j645Btg8B&#10;CECgGwFzs1xdnb97deV+0vN342gc3S02uA8CEIBASASK/m63777+47Wkz5XG0Tg6pPhjLBCAAAR8&#10;Asqf/dv8evfXJ0/kebSOP2sZQy271xhxNI72P/usQwACEAiNQNXTv9xaKs2x9fjRH8nOZ4KjcXRo&#10;8ch4IAABCHQjsL7+T8nRVu/ulY/Gej+OxtHdYoH7IAABCIRGwPLqE8dn8nOwTn35Re5onXcVq5Or&#10;48bRODq0+GM8EIAABHoRuL20WMqlnzx+lPeOydNaVr0X03UcjaN7xQL3QwACEAiNwMbGesnR16/9&#10;kPeOxeTgXmPF0Tg6tNhjPBCAAAR6EVC9W78x9M1XJ/N6dy/vxXQ/jsbRvWKB+yEAAQiEQsDv8fb7&#10;u20eb6t3x+TffsaKo3F0KLHHOCAAAQgMQsD6u/3f2FC9m/Oj0/Wa6iYpLPn96EGincdCAAKxEajW&#10;u62/OyU/W55NHp3u9w0cHdseh/FCAAKDEvj19q08l7acWvOZpNDTjaPT9bPVAXD0oNHO4yEAgdgI&#10;uPlMGnmPtz9/dwo5NXl0up7G0bHtbRgvBCAwDIHPjx3dcrTztM3fnYKb1U+Go3H0MDHBcyAAAQiE&#10;QqDa351KnZtad7p+ptYdyt6DcUAAAqMkYH1jqnerx3vxxs/JnINFHp2up6l1j3LPwGtDAAIhEbD5&#10;u935OI1sbvYUjt7qSUrh/KSU3wOODmkPwlggAIFRErg8f7F5TNpy6f17P8LRODr47yg4epR7BF4b&#10;AhAIicDzZ89a52C53rGlmzeS8DS17nTrATg6pD0IY4EABEZN4Mihz/LcKZV6N47G0aOOG14fAhCA&#10;wDgIXF2Ybzm6kUy9G0fj6HHEDtuAAAQgMGoCz54+bR6Ttj4jOy7drt5t52XFdP40jsbRo44bXh8C&#10;EIDAuAhU692dzpXudLvmDglliaNx9Lhih+1AAAIQGAUB//cqi3r3VKneXXVyLLk0jsbRo4gZXhMC&#10;EIDAuAjI0ba0/m6dJ21L1bvNyVVPh5IrdxsHjsbR44ojtgMBCEBgVATkaXv96YOf5udhqb/b/CxP&#10;+8tufgzhPhyNo0cVM7wuBCAAgXETMFdfWbiUn4Plz2dCHp2u72Kcj4zzo8e9d2B7EIBAnQSUSxf1&#10;buekW4s3o53PhDw63e8VOLrOvQXbhgAE6iJgru63vzuEena3MeBoHF1XHLFdCEAAAjtJQHm0vaab&#10;v9vt363erWPQ3XwY4n04GkfvZIzwWhCAAATqJmCu/vu56+/W71X+vny3We/WMWktQ/SyPyYcjaPr&#10;jie2DwEIQGA7BPz8Wa9T1Lvdb2x8f2auee6V5dNyYAyextE4Wp9plhCAAARiJmBe9n194fy5vL/7&#10;4IH9eR4tT2spZ4e4xNE4OuaYZOwQgAAEjIDvZl1fW33QdLRf747tuDSOxtFEOAQgAIFUCXzy8Z4t&#10;Txf17hBz5W5jwtE4OtXY5H1BAAKTQaCaQ/vv2hzn8uhGpnq3nMjx6HT9F8OcJpwf7Ucq6xCAwCQS&#10;WHuw0jom7XJp9XfL06EvyaPT/R6Boydxj8R7hgAEfAKWYx/Ytzf3tPV3h+5lf3w4Gkf7n2fWIQAB&#10;CKRGwPV3uzxa9W6rc9PXna7/qHWnFsW8HwhAIFUCD9dWW3m0c9K91nwmfr4a6jp5dLrfI6h1p7rH&#10;4X1BAAKDEijq3VNZTPVuHI2jB/2s83gIQAACsRGozmcSQ0+35fY4GkfHFmuMFwIQgMCgBKzerXOw&#10;7FhlLP3dOBpHD/pZ5/EQgAAEYiNQ7u929e4YcmkcjaNjizXGCwEIQGAYAqp3Wz6t/m6rJ4fc342j&#10;cfQwn3WeAwEIQCA2Apq/W3OD2vwm5mg/n9Z83lrW3e+No3F0bHHGeCEAAQgMQsCfK1R+tlz6ysKl&#10;fD4TOVk5te/tOj2No3H0IJ91HgsBCEAgRgLy9JnTs/m50jPTh3JHy8OhuFnjwdE4OsZ4Y8wQgAAE&#10;hiGwfOe33NHW323171BzaPM0jsbRw3zOeQ4EIACBGAm8fLlZcvTl+Yv58WjLoVXrVh5b9xJH4+gY&#10;44wxQwACEBiGgNW8z859m3ta9e4Q/Uwena6frYbDXKDDRDDPgQAEUiewfPdO7uhmvXurv1v5s5Z1&#10;58/aPnl0up7G0anvaXh/EIDAMAQ2N1Xvdr+FdXVhvnQOVkh9Y3L0G7vfyna//mbru0WjNWdauv6y&#10;705pXNxnrN17wdHDRC/PgQAEJoGA+rvtHCzVu5W7qodM1+tc2rwr8rMt3Xymhb+q180F7rbObmjn&#10;C24rmO48C/edqvp/wdGTsKfhPUIAAv0Q0LlXemy7erdcHHoe3c7LhZudazo9Zuf9M0q3pfHaVTfr&#10;f4CjFY0sIQABCGSZ7+mi3u08YP3dcnRIS6t1K492tW6XH//fwX6ulobb5LLYl+X/VfH/w9HslSAA&#10;AQiU3ezzUL3bHHDsyOFgHW1u1qW8vy9c3ClXi91vaYxfxx38PoIGfd1+MLIOAQhMPAHl0VpW692r&#10;K/fzc6VDyaX9PNryaecs7fMLR1dd1snl1cdxvTPDUbO5cf2niY9JAEAAAhCQk42Ev+7q3cptGpn1&#10;d1u/mHrGQjgPS33dyqPL3pCri/qp5iMvP64+DzGOgn211kGtm30TBCAAgf8T8D29cv9es+Zov69x&#10;e2kxe7Gxkf374kW2sbHeXLfrdV4st9+358Psg/ffy9595+3m/Cs2B8vZ707n63Ozp7ITx2ea9Xqr&#10;2R8/Op1ZP7g5gEt4DCx/tv/LX38+aX44X9m1a9drWxf7e3XrYuv/AQAA//8DAFBLAwQUAAYACAAA&#10;ACEAnDsia98AAAAJAQAADwAAAGRycy9kb3ducmV2LnhtbEyPQUvDQBCF74L/YRnBm92ssVViNqUU&#10;9VQEW6H0Ns1Ok9Dsbshuk/TfO5709Bje45v38uVkWzFQHxrvNKhZAoJc6U3jKg3fu/eHFxAhojPY&#10;ekcarhRgWdze5JgZP7ovGraxEgxxIUMNdYxdJmUoa7IYZr4jx97J9xYjn30lTY8jw20rH5NkIS02&#10;jj/U2NG6pvK8vVgNHyOOq1S9DZvzaX097Oaf+40ire/vptUriEhT/AvDb32uDgV3OvqLM0G0GpjO&#10;SdY5K/vpIlEgjhqenlUKssjl/wXFD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yQsbjtMDAABGCQAADgAAAAAAAAAAAAAAAAA8AgAAZHJzL2Uyb0RvYy54bWxQSwEC&#10;LQAUAAYACAAAACEAr+5gCX7JAAD88BEAFAAAAAAAAAAAAAAAAAA7BgAAZHJzL21lZGlhL2ltYWdl&#10;MS5lbWZQSwECLQAUAAYACAAAACEAnDsia98AAAAJAQAADwAAAAAAAAAAAAAAAADrzwAAZHJzL2Rv&#10;d25yZXYueG1sUEsBAi0AFAAGAAgAAAAhAI4iCUK6AAAAIQEAABkAAAAAAAAAAAAAAAAA99AAAGRy&#10;cy9fcmVscy9lMm9Eb2MueG1sLnJlbHNQSwUGAAAAAAYABgB8AQAA6NEAAAAA&#10;">
                      <v:shape id="그림 4004" o:spid="_x0000_s1138" type="#_x0000_t75" style="position:absolute;width:21596;height:2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AFwwAAAN0AAAAPAAAAZHJzL2Rvd25yZXYueG1sRI/NigIx&#10;EITvgu8QWvCmiaIio1FE12XBkz8Hj82knYxOOsMkq7Nvv1lY8FhU1VfUct26SjypCaVnDaOhAkGc&#10;e1NyoeFy3g/mIEJENlh5Jg0/FGC96naWmBn/4iM9T7EQCcIhQw02xjqTMuSWHIahr4mTd/ONw5hk&#10;U0jT4CvBXSXHSs2kw5LTgsWatpbyx+nbaYhop7uPUD/u5fXzKLE6THejg9b9XrtZgIjUxnf4v/1l&#10;NEyUmsDfm/QE5OoXAAD//wMAUEsBAi0AFAAGAAgAAAAhANvh9svuAAAAhQEAABMAAAAAAAAAAAAA&#10;AAAAAAAAAFtDb250ZW50X1R5cGVzXS54bWxQSwECLQAUAAYACAAAACEAWvQsW78AAAAVAQAACwAA&#10;AAAAAAAAAAAAAAAfAQAAX3JlbHMvLnJlbHNQSwECLQAUAAYACAAAACEABwOQBcMAAADdAAAADwAA&#10;AAAAAAAAAAAAAAAHAgAAZHJzL2Rvd25yZXYueG1sUEsFBgAAAAADAAMAtwAAAPcCAAAAAA==&#10;" stroked="t" strokecolor="black [3213]">
                        <v:imagedata r:id="rId75" o:title=""/>
                        <v:path arrowok="t"/>
                      </v:shape>
                      <v:group id="그룹 29" o:spid="_x0000_s1139" style="position:absolute;left:14395;top:26879;width:7201;height:1461" coordorigin="14611,26022" coordsize="720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11" o:spid="_x0000_s1140" type="#_x0000_t202" style="position:absolute;left:14611;top:26022;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7B4C288E" w14:textId="77777777" w:rsidR="0057122D" w:rsidRDefault="0057122D">
                                <w:pPr>
                                  <w:pStyle w:val="af0"/>
                                  <w:jc w:val="right"/>
                                  <w:rPr>
                                    <w:b w:val="0"/>
                                    <w:noProof/>
                                  </w:rPr>
                                </w:pPr>
                                <w:r>
                                  <w:rPr>
                                    <w:rFonts w:ascii="Times New Roman" w:eastAsia="Times New Roman" w:hAnsi="Times New Roman" w:cs="Times New Roman"/>
                                    <w:lang w:val="hr-HR"/>
                                  </w:rPr>
                                  <w:t xml:space="preserve">Slika </w:t>
                                </w:r>
                                <w:r>
                                  <w:rPr>
                                    <w:rFonts w:ascii="Times New Roman" w:hAnsi="Times New Roman" w:cs="Times New Roman"/>
                                  </w:rPr>
                                  <w:t>G</w:t>
                                </w:r>
                              </w:p>
                            </w:txbxContent>
                          </v:textbox>
                        </v:shape>
                      </v:group>
                      <w10:wrap type="square"/>
                    </v:group>
                  </w:pict>
                </mc:Fallback>
              </mc:AlternateContent>
            </w:r>
          </w:p>
          <w:p w14:paraId="695EEF83" w14:textId="77777777" w:rsidR="00134F69" w:rsidRDefault="00DA230C" w:rsidP="0002702C">
            <w:pPr>
              <w:pStyle w:val="a3"/>
              <w:numPr>
                <w:ilvl w:val="0"/>
                <w:numId w:val="25"/>
              </w:numPr>
              <w:ind w:left="0" w:firstLine="0"/>
            </w:pPr>
            <w:r>
              <w:rPr>
                <w:rFonts w:eastAsia="Times New Roman"/>
                <w:b/>
                <w:bCs/>
                <w:lang w:val="hr-HR"/>
              </w:rPr>
              <w:t xml:space="preserve">Očistite mjesto primjene </w:t>
            </w:r>
            <w:r w:rsidRPr="00A4383D">
              <w:rPr>
                <w:rFonts w:eastAsia="Times New Roman"/>
                <w:b/>
                <w:lang w:val="hr-HR"/>
              </w:rPr>
              <w:t xml:space="preserve">injekcije </w:t>
            </w:r>
          </w:p>
          <w:p w14:paraId="7A1756E4" w14:textId="77777777" w:rsidR="00134F69" w:rsidRDefault="00134F69" w:rsidP="0002702C">
            <w:pPr>
              <w:pStyle w:val="a3"/>
              <w:numPr>
                <w:ilvl w:val="0"/>
                <w:numId w:val="0"/>
              </w:numPr>
            </w:pPr>
          </w:p>
          <w:p w14:paraId="6C6D7504" w14:textId="77777777" w:rsidR="00134F69" w:rsidRDefault="00DA230C" w:rsidP="0002702C">
            <w:pPr>
              <w:pStyle w:val="a3"/>
            </w:pPr>
            <w:r>
              <w:rPr>
                <w:rFonts w:eastAsia="Times New Roman"/>
                <w:b/>
                <w:bCs/>
                <w:lang w:val="hr-HR"/>
              </w:rPr>
              <w:t>a.</w:t>
            </w:r>
            <w:r>
              <w:rPr>
                <w:rFonts w:eastAsia="Times New Roman"/>
                <w:lang w:val="hr-HR"/>
              </w:rPr>
              <w:t xml:space="preserve"> Mjesto na kojem ćete ubrizgati injekciju kružnim pokretima prebrišite vatom natopljenom alkoholom </w:t>
            </w:r>
          </w:p>
          <w:p w14:paraId="3E2F14F6" w14:textId="77777777" w:rsidR="00134F69" w:rsidRDefault="00134F69" w:rsidP="0002702C">
            <w:pPr>
              <w:pStyle w:val="a3"/>
              <w:rPr>
                <w:lang w:val="hr-HR"/>
              </w:rPr>
            </w:pPr>
          </w:p>
          <w:p w14:paraId="2F43FA9C" w14:textId="77777777" w:rsidR="00134F69" w:rsidRDefault="00DA230C" w:rsidP="0002702C">
            <w:pPr>
              <w:pStyle w:val="a3"/>
              <w:rPr>
                <w:lang w:val="hr-HR"/>
              </w:rPr>
            </w:pPr>
            <w:r>
              <w:rPr>
                <w:rFonts w:eastAsia="Times New Roman"/>
                <w:b/>
                <w:bCs/>
                <w:lang w:val="hr-HR"/>
              </w:rPr>
              <w:t>b.</w:t>
            </w:r>
            <w:r>
              <w:rPr>
                <w:rFonts w:eastAsia="Times New Roman"/>
                <w:lang w:val="hr-HR"/>
              </w:rPr>
              <w:t xml:space="preserve"> Pustite da se koža osuši prije </w:t>
            </w:r>
            <w:r w:rsidR="00896252">
              <w:rPr>
                <w:rFonts w:eastAsia="Times New Roman"/>
                <w:lang w:val="hr-HR"/>
              </w:rPr>
              <w:t>primjene injekcije</w:t>
            </w:r>
            <w:r>
              <w:rPr>
                <w:rFonts w:eastAsia="Times New Roman"/>
                <w:lang w:val="hr-HR"/>
              </w:rPr>
              <w:t>.</w:t>
            </w:r>
          </w:p>
          <w:p w14:paraId="5DF1F2F5" w14:textId="77777777" w:rsidR="00134F69" w:rsidRDefault="00134F69" w:rsidP="00CA5142">
            <w:pPr>
              <w:pStyle w:val="a3"/>
              <w:rPr>
                <w:lang w:val="hr-HR"/>
              </w:rPr>
            </w:pPr>
          </w:p>
          <w:p w14:paraId="26029B5D" w14:textId="77777777" w:rsidR="00134F69" w:rsidRDefault="00134F69" w:rsidP="00CA5142">
            <w:pPr>
              <w:pStyle w:val="a3"/>
              <w:rPr>
                <w:lang w:val="hr-HR"/>
              </w:rPr>
            </w:pPr>
          </w:p>
          <w:p w14:paraId="4D0F0A03" w14:textId="77777777" w:rsidR="00134F69" w:rsidRDefault="00DA230C" w:rsidP="00CA5142">
            <w:pPr>
              <w:pStyle w:val="a3"/>
              <w:rPr>
                <w:lang w:val="hr-HR" w:eastAsia="ko-KR"/>
              </w:rPr>
            </w:pPr>
            <w:r>
              <w:rPr>
                <w:rFonts w:eastAsia="맑은 고딕"/>
                <w:b/>
                <w:bCs/>
                <w:lang w:val="hr-HR"/>
              </w:rPr>
              <w:t>•</w:t>
            </w:r>
            <w:r>
              <w:rPr>
                <w:rFonts w:eastAsia="Times New Roman"/>
                <w:b/>
                <w:bCs/>
                <w:lang w:val="hr-HR"/>
              </w:rPr>
              <w:t xml:space="preserve"> Nemojte</w:t>
            </w:r>
            <w:r>
              <w:rPr>
                <w:rFonts w:eastAsia="Times New Roman"/>
                <w:lang w:val="hr-HR"/>
              </w:rPr>
              <w:t xml:space="preserve"> puhati niti ponovno dirati </w:t>
            </w:r>
            <w:r w:rsidR="00896252">
              <w:rPr>
                <w:rFonts w:eastAsia="Times New Roman"/>
                <w:lang w:val="hr-HR"/>
              </w:rPr>
              <w:t xml:space="preserve">očišćeno </w:t>
            </w:r>
            <w:r>
              <w:rPr>
                <w:rFonts w:eastAsia="Times New Roman"/>
                <w:lang w:val="hr-HR"/>
              </w:rPr>
              <w:t xml:space="preserve">mjesto </w:t>
            </w:r>
            <w:r w:rsidR="00896252">
              <w:rPr>
                <w:rFonts w:eastAsia="Times New Roman"/>
                <w:lang w:val="hr-HR"/>
              </w:rPr>
              <w:t xml:space="preserve">prije </w:t>
            </w:r>
            <w:r>
              <w:rPr>
                <w:rFonts w:eastAsia="Times New Roman"/>
                <w:lang w:val="hr-HR"/>
              </w:rPr>
              <w:t xml:space="preserve">primjene </w:t>
            </w:r>
            <w:r>
              <w:rPr>
                <w:rFonts w:eastAsia="맑은 고딕"/>
                <w:lang w:val="hr-HR"/>
              </w:rPr>
              <w:t>injekcije</w:t>
            </w:r>
            <w:r>
              <w:rPr>
                <w:rFonts w:eastAsia="Times New Roman"/>
                <w:lang w:val="hr-HR"/>
              </w:rPr>
              <w:t>.</w:t>
            </w:r>
          </w:p>
        </w:tc>
      </w:tr>
      <w:tr w:rsidR="00134F69" w:rsidRPr="00705B59" w14:paraId="11EEC637" w14:textId="77777777">
        <w:trPr>
          <w:trHeight w:val="5664"/>
        </w:trPr>
        <w:tc>
          <w:tcPr>
            <w:tcW w:w="9581" w:type="dxa"/>
          </w:tcPr>
          <w:p w14:paraId="7B9A59D1" w14:textId="77777777" w:rsidR="00134F69" w:rsidRDefault="00134F69">
            <w:pPr>
              <w:pStyle w:val="Default"/>
              <w:rPr>
                <w:rFonts w:ascii="Times New Roman" w:hAnsi="Times New Roman" w:cs="Times New Roman"/>
                <w:lang w:val="hr-HR"/>
              </w:rPr>
            </w:pPr>
          </w:p>
          <w:p w14:paraId="6B749F2F" w14:textId="77777777" w:rsidR="00134F69" w:rsidRDefault="00DA230C">
            <w:pPr>
              <w:ind w:left="104"/>
              <w:rPr>
                <w:rFonts w:ascii="Times New Roman" w:eastAsia="Times New Roman" w:hAnsi="Times New Roman" w:cs="Times New Roman"/>
                <w:lang w:val="hr-HR"/>
              </w:rPr>
            </w:pPr>
            <w:r>
              <w:rPr>
                <w:rFonts w:ascii="Times New Roman" w:hAnsi="Times New Roman" w:cs="Times New Roman"/>
                <w:lang w:val="hr-HR"/>
              </w:rPr>
              <w:t xml:space="preserve"> </w:t>
            </w:r>
          </w:p>
          <w:p w14:paraId="740BBC71" w14:textId="77777777" w:rsidR="00134F69" w:rsidRDefault="00134F69">
            <w:pPr>
              <w:pStyle w:val="Default"/>
              <w:rPr>
                <w:rFonts w:ascii="Times New Roman" w:hAnsi="Times New Roman" w:cs="Times New Roman"/>
                <w:lang w:val="hr-HR"/>
              </w:rPr>
            </w:pPr>
          </w:p>
          <w:p w14:paraId="01492A53" w14:textId="77777777" w:rsidR="00134F69" w:rsidRDefault="008D10B0">
            <w:pPr>
              <w:pStyle w:val="Default"/>
              <w:rPr>
                <w:rFonts w:ascii="Times New Roman" w:hAnsi="Times New Roman" w:cs="Times New Roman"/>
                <w:lang w:val="hr-HR"/>
              </w:rPr>
            </w:pPr>
            <w:r>
              <w:rPr>
                <w:rFonts w:ascii="Times New Roman" w:hAnsi="Times New Roman" w:cs="Times New Roman"/>
                <w:noProof/>
                <w:lang w:val="hr-HR" w:eastAsia="hr-HR"/>
              </w:rPr>
              <mc:AlternateContent>
                <mc:Choice Requires="wpg">
                  <w:drawing>
                    <wp:anchor distT="0" distB="0" distL="114300" distR="114300" simplePos="0" relativeHeight="251658266" behindDoc="0" locked="0" layoutInCell="1" allowOverlap="1" wp14:anchorId="4AFB61B7" wp14:editId="28E08AF7">
                      <wp:simplePos x="0" y="0"/>
                      <wp:positionH relativeFrom="column">
                        <wp:posOffset>-3637</wp:posOffset>
                      </wp:positionH>
                      <wp:positionV relativeFrom="paragraph">
                        <wp:posOffset>42430</wp:posOffset>
                      </wp:positionV>
                      <wp:extent cx="2294255" cy="2993159"/>
                      <wp:effectExtent l="19050" t="19050" r="10795" b="0"/>
                      <wp:wrapSquare wrapText="bothSides"/>
                      <wp:docPr id="1056" name="그룹 1056"/>
                      <wp:cNvGraphicFramePr/>
                      <a:graphic xmlns:a="http://schemas.openxmlformats.org/drawingml/2006/main">
                        <a:graphicData uri="http://schemas.microsoft.com/office/word/2010/wordprocessingGroup">
                          <wpg:wgp>
                            <wpg:cNvGrpSpPr/>
                            <wpg:grpSpPr>
                              <a:xfrm>
                                <a:off x="0" y="0"/>
                                <a:ext cx="2294255" cy="2993159"/>
                                <a:chOff x="0" y="0"/>
                                <a:chExt cx="2294255" cy="2993159"/>
                              </a:xfrm>
                            </wpg:grpSpPr>
                            <wps:wsp>
                              <wps:cNvPr id="12" name="Text Box 12"/>
                              <wps:cNvSpPr txBox="1"/>
                              <wps:spPr>
                                <a:xfrm>
                                  <a:off x="1572491" y="2847109"/>
                                  <a:ext cx="720090" cy="146050"/>
                                </a:xfrm>
                                <a:prstGeom prst="rect">
                                  <a:avLst/>
                                </a:prstGeom>
                                <a:solidFill>
                                  <a:prstClr val="white"/>
                                </a:solidFill>
                                <a:ln>
                                  <a:noFill/>
                                </a:ln>
                              </wps:spPr>
                              <wps:txbx>
                                <w:txbxContent>
                                  <w:p w14:paraId="6E42A121" w14:textId="77777777" w:rsidR="0057122D" w:rsidRDefault="0057122D">
                                    <w:pPr>
                                      <w:pStyle w:val="af0"/>
                                      <w:jc w:val="right"/>
                                      <w:rPr>
                                        <w:rFonts w:ascii="Times New Roman" w:hAnsi="Times New Roman" w:cs="Times New Roman"/>
                                        <w:noProof/>
                                      </w:rPr>
                                    </w:pPr>
                                    <w:r>
                                      <w:rPr>
                                        <w:rFonts w:ascii="Times New Roman" w:eastAsia="Times New Roman" w:hAnsi="Times New Roman" w:cs="Times New Roman"/>
                                        <w:lang w:val="hr-HR"/>
                                      </w:rPr>
                                      <w:t xml:space="preserve">Slika </w:t>
                                    </w:r>
                                    <w:r>
                                      <w:rPr>
                                        <w:rFonts w:ascii="Times New Roman" w:hAnsi="Times New Roman" w:cs="Times New Roman"/>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055" name="그룹 1055"/>
                              <wpg:cNvGrpSpPr/>
                              <wpg:grpSpPr>
                                <a:xfrm>
                                  <a:off x="0" y="0"/>
                                  <a:ext cx="2294255" cy="2819400"/>
                                  <a:chOff x="0" y="0"/>
                                  <a:chExt cx="2294255" cy="2819400"/>
                                </a:xfrm>
                              </wpg:grpSpPr>
                              <pic:pic xmlns:pic="http://schemas.openxmlformats.org/drawingml/2006/picture">
                                <pic:nvPicPr>
                                  <pic:cNvPr id="4" name="그림 1"/>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94255" cy="2819400"/>
                                  </a:xfrm>
                                  <a:prstGeom prst="rect">
                                    <a:avLst/>
                                  </a:prstGeom>
                                  <a:ln>
                                    <a:solidFill>
                                      <a:schemeClr val="tx1"/>
                                    </a:solidFill>
                                  </a:ln>
                                </pic:spPr>
                              </pic:pic>
                              <wps:wsp>
                                <wps:cNvPr id="1030" name="Text Box 1030"/>
                                <wps:cNvSpPr txBox="1"/>
                                <wps:spPr>
                                  <a:xfrm>
                                    <a:off x="1136073" y="609600"/>
                                    <a:ext cx="1104181" cy="89409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2B8AF" w14:textId="77777777" w:rsidR="0057122D" w:rsidRDefault="0057122D">
                                      <w:pP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Pokrov igle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wgp>
                        </a:graphicData>
                      </a:graphic>
                    </wp:anchor>
                  </w:drawing>
                </mc:Choice>
                <mc:Fallback>
                  <w:pict>
                    <v:group w14:anchorId="4AFB61B7" id="그룹 1056" o:spid="_x0000_s1141" style="position:absolute;margin-left:-.3pt;margin-top:3.35pt;width:180.65pt;height:235.7pt;z-index:251658266" coordsize="22942,29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oJRFVBAAAAg0AAA4AAABkcnMvZTJvRG9jLnhtbNxXzW7jNhC+F+g7&#10;ELpvLPnfQpyFmzTBAsFusEmxZ5qiLCISyZK0pezrFOgrtAX6RO1LdEiKVuS4TbIt9tBDlCE5Q858&#10;/GaGPn3bVCXaUaWZ4MsoOYkjRDkRGeObZfTD3eWbeYS0wTzDpeB0GT1QHb09+/ab01qmdCgKUWZU&#10;IdiE67SWy6gwRqaDgSYFrbA+EZJyWMyFqrCBodoMMoVr2L0qB8M4ng5qoTKpBKFaw+yFX4zO3P55&#10;Ton5kOeaGlQuI/DNuK9y37X9Ds5OcbpRWBaMtG7gL/CiwozDofutLrDBaKvYk60qRpTQIjcnRFQD&#10;keeMUBcDRJPEB9FcKbGVLpZNWm/kHiaA9gCnL96WvN9dKXkrbxQgUcsNYOFGNpYmV5X9D16ixkH2&#10;sIeMNgYRmBwOF+PhZBIhAmvDxWKUTBYeVFIA8k/sSPH9M5aDcPCg504tgSC6w0D/OwxuCyypg1an&#10;gMGNQiwD/g4jxHEFPL2zAX4nGgRTDhmnZnFCpoF50A3zGiaPwJVMZsPxIomQBWY+niVxC0yAbgb8&#10;XQAnLXLJeBpPHBv34eNUKm2uqKiQFZaRAjI7juHdtTbgFKgGFXu+FiXLLllZ2oFdOC8V2mEgfl0w&#10;Q627YNHTKrnV5cJa+WU7A8Dr1EdlJdOsG4fOeBZCXovsAZBQwueTluSSwYHXWJsbrCCBICwoCuYD&#10;fPJS1MtItFKECqE+H5u3+nCnsBqhGhJyGekft1jRCJXvONy2zd4gqCCsg8C31bmAUAFv8MaJYKBM&#10;GcRcieoT1IqVPQWWMCdw1jIyQTw3vixArSF0tXJKkKMSm2t+K4ndOgB713zCSrbXYuA+34vAJ5we&#10;3I7XdfcjV1sDULurs8B6FFu8gduPEtCLj4gZ2xzz1Pzjl1///Ok3lNgpR82NZfB/mMXzZDGO29L4&#10;uizuLPc07mexZCSFv7aSgfQki5+v+GBltpYXvmtUL9qjwup+K9/4C2VrVjLz4BoIXKp1iu9uGLF5&#10;bAcd7uPHoP/8O3JJH1S8AeQaI9eC3GvExXmB+YautIRcbUvEoK/uhr3T1iWTIW2t3MYFbDwo8keg&#10;8Q3kQpBtRbnxHVHREhtox7pgUkMOpLRa0wzqx7sMsoNANzZQ4KRi3Fj+QEkwihpSWDGHQvARfG9r&#10;RVhwTnd+2oj+pupBZj3XJI6QpCtkL6x1vnD1apl7MtB9zTONu6t+xYORK3BdAC4yGNqE+xoNJh4B&#10;Qoctxk66TH59k0lG03g2cqBP48U0pG3oMUkSj5O5vXa4lTmk9cK1s312vhr4f4J8vTkCuUUcQQOY&#10;jqC/WYoddhucUvdOa3tav/do81BSa1XyjzSHLuTeIY609oXYXTcmBBIgnO+0Oz6/3NDzP7em3qvX&#10;nLq3cCcLbvbGFeNCuegPWJrdB5dzrx+6r4+7337ngST/o/ZLjPpKDdi9ap623K4/OejdQxuk3kv+&#10;8dhpdT9dzv4CAAD//wMAUEsDBAoAAAAAAAAAIQCSRX1x54MAAOeDAAAVAAAAZHJzL21lZGlhL2lt&#10;YWdlMS5qcGVn/9j/4AAQSkZJRgABAgEBLgEu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AAAAAAB/9sAQwAMCAgICAgMCAgMEAsLCwwPDg0NDhQSDg4TExIXFBIUFBobFxQU&#10;Gx4eJxsUJCcnJyckMjU1NTI7Ozs7Ozs7Ozs7/9sAQwENCwsOCw4RDw8SGBERERIXGxgUFBceFxgg&#10;GBceJR4eHh4eHiUjKCgoKCgjLDAwMDAsNzs7Ozc7Ozs7Ozs7Ozs7/9sAQwINCwsOCw4RDw8SGBER&#10;ERIXGxgUFBceFxggGBceJR4eHh4eHiUjKCgoKCgjLDAwMDAsNzs7Ozc7Ozs7Ozs7Ozs7/8AAEQgC&#10;WQHpAwAiAAERAQIRAv/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AABEQIR&#10;AD8A9VooooAKKKKACiiigAooooAKKKKACue8VzNL9l02M/NNJuYew+Vf1J/Kuhrlw/8AaHiKe46x&#10;2o8tfTI+X+e40AacaLGixpwqKFA9hwKdRRQAUUUUAFFFFABTJpo4E3yHAzgDqSewA6k1E93uYxWq&#10;+dIOCQcRr/vN/Qc0sVttfzpm82bGNxGFUeijsP1oAYsMl0wkuhtjBykHX6F+xPt0FWqKKAIZrZJi&#10;JATHKo+WRfvD2PYj2NNjuXRxBdgI5OEcf6t/p6H2P4ZqxTZI0lQxyKGVhgg9KAHVHNL5IVsZDSIh&#10;7Y3EKD+ZqDfJZcSkyW/aQ8vH7N6j3/P1p92VmspHiIb5C6FTkEr8w6e4oAsUUiMHUOvRgCPoeaWg&#10;AooooAKKKKACiiigAooooAKydZmkuJItJteZZ2G/2HYH+Z9q0Lq5jtLd7iTog4HqewqDw1ZSSNJr&#10;F2MyzkiLPZe5H8h7UwNmztY7K1jtYvuxrjPqepP4nmp6KKQBRRRQAUUUUAFFFFABRRRQAUUUUAFF&#10;FFABRRRQAUUUUAFFFFABRRRQAUUUUAFFFFABRRRQAUUUUAFFFFABRRRQBXv7kWdlNcn/AJZxkj/e&#10;6KPzrA8PwGOzM7ffncsSeuBwP1zVnxZcMLWGxj+/cyjj1C44/wC+iKsQRLBCkK9I0Cj8BigB9FFF&#10;ABRRRQAhIAJPAHJrPCPOLZ55HZbh2JiztUKVd1HygE4wOpNWb4kw+QvDTsIh64b7x/BQaJQPtVvG&#10;OAqyPj2ACf8As9MB7RukYS12Rhf4SpK49BgrimebeJ/rIVcesTjP5OE/nViobxzHaysv3thC/wC8&#10;eF/U0gGR6jauqsxMQcAr5oKA55GCflP51YBBGRyD3pqRqkSxYyqqFwfQDFMS0hikEkIMfXKIcRnP&#10;qvT8qAJqgnvrS1H7+VVPpnLfkMmmaldiytHmz8+Nqf7x6f41Fonh20e0ju75DJLIN4ViQoB+7wMZ&#10;455oAqTahdasWstKhYq42vI3GAeD7AfWifT7/wAOhLhH8+2bAmXoATwf/rH866qKKKFBHCixoOiq&#10;AoH4CiWOOWJ45gGjZSGB6EHrQBi6ZIsthCynICbQT1+X5f6VarI8NE/Y5AegmOPyWtemAUUUUgCi&#10;iigAooooAKKKztYv2tohbwZNxP8AKgHUA8Z+vYUAV5VbXNUSwiJ+zQHdMw6HHB/wFdUiJGixoAqq&#10;AqgdABwBVDRNLXTLMI2DNJhpW9+y/QVo0AFFFFABRRRQAUUUUAFFFFABRRRQAUUUUAFFFFABRRRQ&#10;AUUUUAFFFFABRRRQAUUUUAFFFFABRRRQAUUUUAFFFFABRRSEgAk9ByaAOZvW+3eJQnVLNB9MjnP/&#10;AH0w/KtSsjQczyXd8/3ppT+uWP8A6EK16YBRRRSAKKKiuZjDEWUZkYhY19WPAH+NAEafv7xpOqW4&#10;Ma+m9sFz+AwPzpU+e+kbtFEiD6sSzfptqSCIQQrHnOASzHux5Zj9Sc1HY5aEznrO7S/geE/8dApg&#10;WKrXH72eG3HTd5z/AO6n3f8Ax4j8qsEhQWY4AGST0qvaAyb7thzNjYO4jX7o/HJP40gLNFVxNeMN&#10;y24C9g8m1/yCsP1rP1S9un8vToomimuSFyxXBDHbgEE9T1zTAEQ6/qwiXmzteXPZv/1kYHtXVAAD&#10;A4AqppenRaZaLbpy33pH/vMep+npVykAVna7fLY6dK+f3kimOMd8sMZ/Ac1cubiG0ge4nYJGgySf&#10;5D3rmEM/iC++23ClbSE4ijPf2/x/KgC3o1sbawQMMNJmRh/vdP0Aq9RRQAUUUUAFFFFABRRSMyop&#10;dyFVQSSeAAKAIrq5js4GnlPCjgdyewFVfD9hLeXDa3ejlifIU9B23fQdB+dVoIZPEd/k5Wxtzz23&#10;H0+p/QV1aqqKEQBVUAADgADgCgBaKKKACiiigAooooAKKKKACiiigAooooAKKKKACiiigAooooAK&#10;KKKACiiigAooooAKKKKACiiigAooooAKKKKACiiigApkv+qf/db+VPpOvBoA5fw3/wAeMn/Xdv8A&#10;0FK1qyPDvyR3EJ6pNz+WP/Za16YBTZH8tC+0tjHCjLelOopAV/ti/wDPKbPp5b/4YpkBN1ObhgVW&#10;EmONG4Ib+Jj/ACH/ANerdV7TrOPS4f8Aof60wC+Y+R5SnBmZYgfTecE/lnFTgBQFUYAGAKZPCJ4W&#10;iJxuHBHUEcgj6Hmm2sxmhBcYkUlJB6MvB/xFICO/3GNQQTBu/f7eW2D29M9farKlWUMpBUgEEdCO&#10;1LVWIfZJ/s/SGXLReit1ZPp3H40AWqyPEGYvst2v3opuP0Yf+g1r1k+JSPsUY7mcH/x1v8aYHUAg&#10;jI5BpssscMbSysERAWZj0AFC4jiBchQqDcT0GBzXMX15N4huvsdqStlEQXfpu9/8B+NIBs80/iS8&#10;wMx2EDcDoWP+J/QVrxxpEixxgKqjAA6AU2CCK3iWGEbUQYAqSgAooooAKKKKACiiqt9qNtYLmVsu&#10;R8sa8sf8BQBZZlVSzEAAZJPAArGlkuNfuvsFllbZCDLL2I9f8B3p8Njq2vEPcH7LZkghe7D2HBP1&#10;PFdHZ2VvYQC3tk2qOp/iY+pPc0ALaWkFjbpbW67UQfiT3J9zU1FFABRRRQAUUUUAFFFFABRRRQAU&#10;UUUAFFFFABRRRQAUUUUAFFFFABRRRQAUUUUAFFFFABRRRQAUUUUAFFFFABRRRQAUUUUAFFFFAHLa&#10;aPJ1fUbf1kLAewZsfo1a1ZlwPs/il+wuIgR/3yP6pWnTAKKKKQBVe1+/cf8AXc/+gJViq9r9+4/6&#10;7n/0BKALFVj+4vAf4LkYPtIoyPzUfpVmobyNpLdtn30w6f7yfMP5YoAmqK5h8+IoDtYYZG9GXlT+&#10;dPjdZY1kX7rqGH0IyKSWRYYnlb7qKWP0AzQAlvN58KyY2k8Mvow4YfgRVPWLCW+iQwsA8RLBW6Nn&#10;Hf8ACpYLIFPMmaQSyHe+x3RQx6gBWA4+lZt9PPLc/wBmafLI5bKyliGUeozjPHfn2pgEmq6nraJp&#10;gCpgnz5F6MB3OOAPp1rXtLWKzhWCEYA6nuT3JplhYxWEAij5Y8u/dj/h6VZoAKKKKQBRRRQAUdOT&#10;Uc9xDbRmWdgiDuf5D1rKQah4hkMduDb2QOHkPf8AxPsPxoAfdatLPL9i0lDNM3G8DKj6dvxPFXtL&#10;8ORwN9r1E/abknPPzIp/Hqfc1oafptppsXlWy4J++55dvqf6VboAKKKKACiiigAooooAKKKKACii&#10;igAooooAKKKKACiiigAooooAKKKKACiiigAooooAKKKKACiiigAooooAKKKKACiiigAooooAKKKK&#10;ACiiigDnPEY8jVLC87E+Wx9lYH+TmtCoPFkBl0wTL1glVs+x+U/qRTrSb7RbRTf30Un645/WgCWi&#10;iq5vrckiMtKRx+6VpB+YBH60AWKr2n/Lc/8ATw/6YH9KPtUh+7bTH/v2v/oTiksSWhdiCpM8xKnG&#10;R87cHBI6UAWSQBk8AdTVYXUs/wDx6R7l/wCernbH+HBLfy96skAjB5B6ijpQBVsmMS/YpcCSIfLj&#10;7rJ2I/kasOiSIY3GVYYI9RUdzAZVDRnbLGd0beh9D7HoaWG4WWEyt8hTIkU/wsv3gaAKmsX7WkIi&#10;h5nm+VAOSB0J/wAKdpWnCxgy/M0nMjdcf7NUtNU6lqMupSj93EdsQPr2/Ic/U1t0wCmSwrMoViww&#10;cgozIfzBFPquYLkHdFcH/dkVXX9Ah/WkAnk3cXMM3mAfwTAf+hKAR+INOiugziGZTDKeitjDf7pH&#10;B/nTTcTw/wDHzFlO8kWXA9yuNw/DNSOkF3CM4dGwVZT+TAjofemBLVa/v4bCLzJeWOQiDqx/w96T&#10;7SbW1eS9OPJJXd/fHG0gepz+dVtGsJNWujq9+v7pTiCM8qcf0H6mgBLHSLvWZFvtVJSDrHCMgkf0&#10;Hv1NdLHHHCixRKERRhVUYAFOopAFFFFABRRRQAUUUUAFFFFABRRRQAUUUUAFFFFABRRRQAUUUUAF&#10;FFFABRRRQAUUUUAFFFFABRRRQAUUUUAFFFFABRRRQAUUUUAFFFFABRRRQAUUUUAQX1uLuzmtv+ek&#10;bKPqRwfzrn/D0xeyMLfehcrg9cHkfrmunrlol+weIbm16JcZkT05+cflkigDW60gAUBVGAOABwKW&#10;igDiPHfjHU9Mu4tB8PRmS/lj8yR1QzOinO1UXBy3BJyDgfpx89h45mcS3t7cWyvlpvtd1FYIMjJ+&#10;Uz9/XbW745s7mz8baXeWMi+ZqoS12S7/ACgdyxfNsZSV/eKceorV0vwvqksckj6r9kCXMkPl6fa2&#10;9qBsfYTu2sxJIJyaAOL/ALK1P/oPWo/7i8f+FH9lan/0H7T/AMG8f+FejHwjeHr4g1M/V4j/AO0q&#10;YPCV2X2f29qWBnHzw/7P/TL3pgednS9VH3ddtWPYLq0Wc9uuK0dBtPFdndF9QvLg27hhKPPjureT&#10;gqo3LNJz+Hau1PhK8CnHiDUxx3eLH4/uqpjRLmxvYI7m9N8Lkx7d8MMUiDOGy8agsDkdemPegDpt&#10;Ntxa2UUWMNt3N/vNyatUjuiKXdgqjqScAVCt7ZudqzxknoNwyf1pAT0UUUAFQCJLZ5JwwSJlLOvR&#10;Qw6uPTjrUzMqqWYgADJJ4AArHAuPEV2beAmOyiIMj+v/ANf0H40wCGKXxHfY5Swt2+Y9Nx/xP6Cu&#10;qjRIkWOMBUUAKo4AA6CmW1tBZwLb26hI0GAB/M+pqWkAUUUUAFFFFABRRRQAUUUUAFFFFABRRRQA&#10;UUUUAFFFFABRRRQAUUUUAFFFFABRRRQAUUUUAFFFFABRRRQAUUUUAFFFFABRRRQAUUUUAFFFFABR&#10;WXD4m0OfWpPD0V0jX8Sbmi9+dyA9CwHJHUfnjUoAKKKKACud8Uxm3uLTVEHMb+W/0B3KP/Qq6KqW&#10;s2f27TZ4AMvt3J/vL8w/PGKAIFYMoZTkEAg+xpaz9DuftFgik/ND+7P0H3f0rQoA818d6zpj+MdC&#10;jE6j+y7tHvGOdsY8yF8E45O1DkCug0zxj4YSGdX1KBS19PIAxK5VpWZTyB2rA0rRtM1jxj4mXU7d&#10;LgQtvjD5+ViW5GCPStqz+H/hG60+1uZbAGWaC3Lsss6AllTJwsoHf0oA1f8AhNPCn/QUtv8Avuox&#10;4z8K+YT/AGpb45/j9l/wqD/hWXg4cpZsjDoyz3AYf+RTSL8PPDBlKGKcgZ/5eLj0U/8APT3oAtr4&#10;z8Jsdz6pbADoN/6moba+s9X1a1uLKVZ7dIv9YhyuUDE8/Xik/wCFaeCu+nZPcme6z/6OqDStItLK&#10;/bTNNj8i1jj5TczkK21n5Ys3JbHXvTA341+2P9ok5hU/uUPRsf8ALQ/+y/nVlkRxtcBh6EZFKAAM&#10;DgDoKKQFY2SJzasbduwXmP8AFDx+WKfbzmTdHKNk0eN6jpz0YeoNTVj6rcSS3cdlp+WuXVo3K9lb&#10;Bx+mfamAl3NPrF2NKsD+7BzNIPu4HX8B+prpbKzgsLdba3GFXqe7Hux96g0jS4tKthEuGkbBlf8A&#10;vH/AdqvUgCiiigAooooAKKKKACiiigAooooAKKKKACiiigAooooAKKKKACiiigAooooAKKKKACii&#10;igAooooAKKKKACiiigAooooAKKKKACiiigAooooAK87+I/xHXR1k0LQpA2oMCtxcLyLcHqo/6af+&#10;g/XofEf4jro6yaFoUgbUGBW4uF5FuD1Uf9NP/Qfr08aZmdi7kszEkk8kk9SaAHxXNxBcLdwyuk6O&#10;JFlUkSBwchs9c5717h8PfiFD4mhXTdSZYtWiX2VbhQOXUdm/vL+I46eF0+Cea1mS4t3aKWJg8ciE&#10;qysDkEEdDQB9T0VxPw9+IUPiaFdN1Jli1aJfZVuFA5dR2b+8v4jjp21ABRRRQByyJ/ZWvTWp4huv&#10;nj9OckD88itaoPE9i89ot7B/rrQ78jrt6n8sZ/OksLtb21SdepGHHow6imBxfhj/AJHLxX/nu1dd&#10;pCJ/ZNgcDP2a15xz91K5Hwx/yOXiv/Pdq6/R+dL09f8Ap0gJ+gRf60AaVIFUMWAG49T3NLRSAKwZ&#10;cWXiEO2FjuUAB6DkBf8A0Ja3qyPE0aHT0l25kF1awxknGDcTRW5J4PA8zP4UwNKisGDXZLKRrHUV&#10;Lyw4BKlS+CARkZ5471MdS1DUv3OlW7gNwZW7fj90fnQBPqepm3xa2o8y6k+VQvO3PT8fQVf0PRhp&#10;0ZnuPnu5hmRjztB525+vU0aPoUWnf6ROfOu2zukOSFz1xn+datIAooooAKKKKACiiigAooooAKKK&#10;KACiiigAooooAKKKKACiiigAooooAKKKKACiiigAooooAKKKKACiiigAooooAKKKKACiiigAoooo&#10;AKKKKACvO/iP8R10dZNC0KQNqDArcXC8i3B6qP8App/6D9enf3MJuLeSASPCZEK+ZEQsi54ypIYA&#10;+hxXFN8HfCbsXeS9ZmJJJlQkk9Sf3VAHiDMzsXclmYkknkknqTSV7f8A8Ka8I/37z/v6n/xqvIfE&#10;enwaVr1/ptruMNrdSxRlzubarEDJAHNAGdRRW54J0a08QeJ7LSL8uLe48/eYyFf5IZJBgkN3QdqA&#10;MaCea1mS4t3aKWJg8ciEqysDkEEdDXuPw9+IUPiaFdN1Jli1aJfZVuFA5dR2b+8v4jjpF/wprwj/&#10;AH7z/v6n/wAaqSD4ReF7WZLi3mvopYmDxyJMqsrA5BBEXBoA7eimopRFRmLlVALtjc2O5wAMn2FO&#10;oAQgMCCMgjBB6Vyt1bXPh28eaFDJYTHJA/h9vYjt611dFAHlPhS7hl8Y+JedjXCF40fAcgEk4GfQ&#10;iu50NNukWTHqbSD8ti4FZ/in4dab4jvY9Tgnk02+UBXngAO9QMDIyvzAcZB6cHPGOT8S/D298OaB&#10;datFr93L9jjQrD80akFlTGRMcfe9KAPS6K8PjtrpdKTUJ9Sv3eW7trWOKGQ5LT28dwOWcd3IqQ2O&#10;ogE+brPA7yRAf+jqAPbKy/En/IOi/wCwnpX/AKW21eRapa3lpo1vrFrql6y3EQkEckjAjLKmMh/e&#10;uztvhVdX1nBcSeIrvE0cU2wqzAEhXHWbsehoAdpzx3Pxfm8kiVYtOKyFfmCkIgIP4sB9a9KrnfCP&#10;grTfCUUrW7tc3dx/r7qUAOwznaBzgZ5PPJ69q6KgAooooAKKKKACiiigAooooAKKKKACiiigAooo&#10;oAKKKKACiiigAooooAKKKKACiiigAooooAKKKKACiiigAooooAKKKKACiiigAooooAKKKKACiiig&#10;AooooAK+b/Gv/I3ax/2ELj/0I19IV83+Nf8AkbtY/wCwhcf+hGgDFrqvhb/yPemf9vX/AKTz1ytd&#10;V8Lf+R70z/t6/wDSeegD6AooooAKKKKACiiigArmfiR/yJGq/wDXKP8A9Gx101YHjyyudQ8I6naW&#10;cZlmeAMkaglm2OrkADknCnAoA8siSV/DtvJAhma11bTrp4kwZTHHY2+4qpIyeRwKut4hidNqWV6X&#10;bjZ5BBBPHJJA/WqHg/wfL411FxqSSWNrYWcULPGm15HRRGgJZSM8ZPHQY966/wD4UnoO45vrrb2A&#10;8vd+J2kfpQByGvwvb+ELK2lwJYrdVkUENtPmIcHBPODXtOk/8gqy/wCvSD/0Ba8K8ReGtR8O6te+&#10;GrG3lvYbxoGtZfLYysoO5QCowcZKtjqRnjpXvFhC9vY21vJjfFBEjY5GVUA/qKALFFFFABRRRQAU&#10;UUUAFFFFABRRRQAUUUUAFFFFABRRRQAUUUUAFFFFABRRRQAUUUUAFFFFABRRRQAUUUUAFFFFABRR&#10;RQAUUUUAFFFFABRRRQAUUUUAFFFFABRRRQAV83+Nf+Ru1j/sIXH/AKEa+kK+b/Gv/I3ax/2ELj/0&#10;I0AYtdV8Lf8Ake9M/wC3r/0nnrla6r4W/wDI96Z/29f+k89AH0BRRRQAUUUUAFFFFABRRRQAUUUU&#10;AFFFFABRRRQAUUUUAFFFFABRRRQAUUUUAFFFFABRRRQAUUUUAFFFFABRRRQAUUUUAFFFFABRRRQA&#10;UUUUAFFFFABRRRQAUUUUAFFFFABRRRQAUUUUAFFFFABRRRQAUUUUAFfN/jX/AJG7WP8AsIXH/oRr&#10;6Qr5v8a/8jdrH/YQuP8A0I0AYtdV8Lf+R70z/t6/9J565Wuq+Fv/ACPemf8Ab1/6Tz0AfQFFFFAB&#10;RRRQAUUUUAFFFFABRRRQAUUUUAFFFFABRRRQAUUUUAFFFFABRRRQAUUUUAFFFFABRRRQAUUUUAFF&#10;FFABRRRQAUUUUAFFFFABRRRQAUUUUAFFFFABRRRQAUUUUAFFFFABRRRQAUUUUAFFFFABRRRQAV4V&#10;4r8FeKr3xLqd3aaZPLBNezPHIoG1lZiQRzXutFAHzp/wgHjL/oE3H5L/AI10fw98IeJtL8Yaff6h&#10;p01vbxfaN8rgBV3QSouee5YCvaKKACiiigAooooAKKKKACiis7WPEGi6BEJtXu47UEEqrHMjY67U&#10;XLN+AoA0aK8/uPjLoAl8nT7O8vW9VVI1I9Rli35qKgHxgkzmTw/dqvchiT+sQ/nQF0j0eiuF0/4w&#10;+FrpxFerc6e+cMZow8YPpmMu35rXZWOoWOp263en3EdzC3SSJg659OCefagCxRRRQAUUUUAFFFFA&#10;BRRRQAUUUUAFFFFABRRRQAUUUUAFFFFABRRRQAUUUUAFFFFABRRRQAUUUUAFFFFABRRRQAUUUUAF&#10;FFFABRRRQAUUUUAFFFFABRRRQAUUUUAFFFFABRRRQAUUUUAFFFFABRRRQA13WNGdzhVBJPsOTXzx&#10;LLqXiXWrzVxCt0ZrhyJLnPkopzsULnsuBjnHpX0Hd/8AHrN/1yf/ANBNeF+Dv+QZL/19P/6BHVQj&#10;zOzOXHYiWGoucUm7pa7aiwaVr3lCOTUEgAGAsMa4A9iBHikXQNWVgw1ebIOed7Dj2MuDW7RW/s15&#10;/eeC8wrN/YXpCP6owbrSddfaDcwXiKclLiJRz/3y355FXPhxd3mh+NLezuI2tItQjeGSJSXiZtpa&#10;Mj5m/iUDOTjJ7GtKs976103xbol9eyCG3gmd5JCCQo454BNRUgkrnfl2OqVavspKNmm7xVnp6aHt&#10;tFcz/wALI8Ef9BWP/vib/wCN0f8ACyPBH/QVj/74m/8AjdYnsnTUVzP/AAsjwR/0FY/++Jv/AI3R&#10;/wALI8Ef9BWP/vib/wCN0AdNRXM/8LI8Ef8AQVj/AO+Jv/jdH/CyPBH/AEFY/wDvib/43QB01Fcz&#10;/wALI8Ef9BWP/vib/wCN0f8ACyPBH/QVj/74m/8AjdAHTUVzP/CyPBH/AEFY/wDvib/43R/wsjwR&#10;/wBBWP8A74m/+N0AdNWZ4m/5FvVv+wbef+inq7Z3dtf2sV7aOJYJ0WSJwCAysMg8gGqXib/kW9W/&#10;7Bt5/wCinoA+fPDGv3HhrWrfVrfJETbZowceZE3Dp+I6ehwa+kLK8t9QtIb60cSQXEayRuOhVhkV&#10;86+G/Dc3iOLUktMm6srP7VDGP+Wm11Vk+pVjj3xXd/B3xWcv4Vvn6bprEt+ckX/sw/H2oA52/wD+&#10;StL/ANjFbf8Ao6Ovd68Iv/8AkrS/9jFbf+jo67z4r+K7vQNLg0/TZDDdaiXBlU4dIkA3bT2YlgAf&#10;r3oA6y61/QbGb7Pe6laW0wGTHNPFE/p0Zge1XY5I5kEkTrIjdGUhlP0I4ryTwl8KLLXNCi1fV7ud&#10;Jr1TLCkBQBVOdrPvRyxPXgis/wAMalqXgDxs3hu6n82ykukt515EeJdvlTgEnacOCfbI54NAHttZ&#10;z+IvD8Vx9kk1OzSfcF8lriES5PQbS+c81wPxg8WXlk0PhvTpWh86Hzrt0JVyjEqkeR0B2kt68ds1&#10;HpnwYsrnRIp7y+mj1GeFZBsCG3jLgMFKldzYzgkMKAPUlZXUMpDKwBBHIIPQ0MyopdyFVQSzE4AA&#10;5JNePfDHxBqOi+JH8H6jIXt3lmgVCSyxTxbs7SeitsIx64PrR8X/ABNeXGrDwzayMltbJG1wiHHm&#10;yyAOobHUBSMD1P0oA9Uttc0S9uDaWeoWtxOM5himikkGOD8qsTXiEv8AyVYf9jQn/pUK66x+C1sN&#10;LSWe/nh1fYHDR7BbxycELjbvOD/EGHriuD0cXg8eWC6ixe7XXrdbhjyTItwocnp3BoA9L+Nf/Iq2&#10;v/YVh/8ARNxU3wb/AORRb/sIT/8AoMdQ/Gv/AJFW1/7CsP8A6JuKj+F+oQ6V8P7zU5+Y7S4u5mA6&#10;kJHG2B7nGKAO8vL+x06Lz9QuYrWLOPMndIk7DqxA702y1XTNSBbTryC7C/eNvLHMB067WPrXivh7&#10;S9Q+KPiS4udau3SGFPMl2clFY4SGIHIUdecHp3NT+NvBcvgCWz1zQL2cRNMI1ZyBPHKAXHzIqqyk&#10;KeMdu+aAPbaKxvB+vf8ACSeHbTVnAWaRCk6joJIyUfHoCRkD0NbNABRRRQAUUUUAFFFFABRRRQAU&#10;UUUAFFFFABRRRQAUUUUAFFFFABRRRQAUUUUAFFFFABRRRQBDd/8AHrN/1yf/ANBNeF+Dv+QZL/19&#10;P/6BHXul3/x6zf8AXJ//AEE14X4O/wCQZL/19P8A+gR1pS+L5Hn5t/uz/wAUTdoooroPnAqtaf8A&#10;I8eH/wDr4arNVrT/AJHjw/8A9fDVnV+E9DKf96X+GX5Hs1FFFc59GFFFFABRRRQAUUUUAFFFFABW&#10;Z4m/5FvVv+wbef8Aop606o67bTXmiahZ2y75rixuYolyF3O8bKoySAOT3NAHlHwS/wCQ/f8A/YP/&#10;APakdRfEnw9ceE/EMPiTR8wwXU4mRk4WK5U72X6NjcB9R0Fb3wt8H+I/Dmr3d1rNp9mils/LRvNh&#10;ly29GxiORz0Fd34g0S08RaRcaTeD5J0wrgZZHHKOPcEf0oA8KsNT/tr4g2Gq7PLN3rVlKydQpaWP&#10;cB7Z6V1HxwhkGo6XcEHy3tpkB7blZSf0YVn6F8NvGWneI9Ou7ixH2a11K2lkmWa3K+XHKrM4Hm7s&#10;YGcYz7V6l4v8K2ni3STp9w3kyo3mW84G4pIARyOMqQcEUAea+H/hHHr+jWmsRayIxdRBzGLbzNjZ&#10;Ksm77QucEEdBVy0+ENh9tCQeJIZZ7ebDRJChkDx4YoQLokEDrxxUFl4V+LPhdZbDQZA9tISxMUts&#10;0WTxlRcbWUkDqAK0/Bfwuv7TVU17xRIsk8Uvnx26t5zNKTu8yR+hIbnAJyec+oBzXxghkj8YNI4O&#10;2azgdCemBuQ4/FTWxZ/BWO9tIbyHXAY7iJJUItcghwGHP2n3rsvHfgiDxhZx+XILe+td3kTMCUIb&#10;G6N8c4OOD2/OuGt/Dnxg0mzbRNPdvsJBUGOa1KgN12NIwlQc9sUAaXhn4X2FnrFpqtj4hhvvsc6z&#10;GOGJDuEbYYZW5fHPBOK5P4hK1l8QruacHZ59rOD6p5cR4/Iiu8+H/wANH8OXQ1nWXSW+VWWCKPLR&#10;xbhgsWIGWwSOBge/a78QfAA8Wxx3ti6Q6lboUUvny5Y8khGIyQQScHHf8gDsUdJEWSMhlYBlYcgg&#10;8givARcw3nxQjubcgxSeJYmRh0YfaVw349a6LT/DXxeSz/4R5Z/smnYMe95rdwEJAwrJvmC46AY4&#10;4qvYfDLxNpPi2xngtjPp9nqFnK10ZbddyRvG8j7PM3gZBwMZ+tAHTfGv/kVbX/sKw/8Aom4rH8LQ&#10;yT/CHWY4gS3mXT4HXCLE7foprqPihoGreItAt7LRoPtM8eoRzMm+OLCCOZScyMg6uO9P+G+galof&#10;hqTTNbtxDK91M5iLRygo6ovJRnXnB4zQB5N4I8Hx+Mru5szfCxkt4llUeV55cE7W48yPGMj1611V&#10;z8GrGzaNLvxHFA0xYRLLbrGXKjLBQ10M4HJxS6p8MPEuhasdW8FT7lVi0MfmLFcRhuCmXwjrg9zy&#10;Oo9YZvAfxG8XX8UviqZYEi+USSPA+1Dy2yOAlcnHfGe5oA9D8F+G18LaKNNS7F8jzPOswTylxIFw&#10;AN8nHGc571vVS0bSbPQtMt9KsV2w2ybVz95ieWY+5JJNXaACiiigAooooAKKKKACiiigAooooAKK&#10;KKACiiigAooooAKKKKACiiigAooooAKKKKACiiigCG7/AOPSb/rk/wD6Ca8E8LX9laadItzPHExu&#10;GYKzANjagzjr2rvvi1q8wi07wxazGF9UnBuGXPEW4IoOOSCzZwP7tVrbRPh7o6RxHS5LuR8L52oS&#10;w2zMcZH7ueeFwT6LFn1qoycXdGOJw8cTT9nJtK6em+hzR8TaL/z8Z/4BJ/8AE0f8JNov/Pc/98Sf&#10;/E12yDwwAfJ8OabICePkEzH3+Szl49wamN5bOCk/h/TWjYYZVF25I+jaQgP4mq9rLyONZPh11m/m&#10;v8jhU8SaK7BRcAEnA3K6j8yuBT9Nu7W58baA1vMkoW4IJRg2M9AcGuvlXwk3/Hz4e05BjB2eXAR6&#10;g74LcA/jWFr/AIe8GX+lXOoaNaTafdwRPLFJbyR3NqzICwDNBNcRoDjhiVwcZxSlUclZ2NMPl1LD&#10;VFUhKTaTVm01r8ketUVzPw616TxB4Wtrm4cyXNuzWtw7ckvHghie5KMpPua6aoO4KKKKACiiigAo&#10;oooAKKKKACiiigAooooAKKKKACiiigAooooAKKKKACiiigAooooAKKKKACiiigAooooAKKKKACii&#10;igAooooAKKKKACiiigAooooAKKKKACiiigAooooAKKKKACiiigAooooA82+K9tENW8OXagrNJdtA&#10;zqSrGPfEduQQf4j+ddpocMELX0MEMcKQXjQxiNEjwnlxPj5QM8sTk81yHxY/4/vDP/YSb/0KCuy0&#10;j/X6n/2Em/8ARMFAGlRRRQAVyHjeCCS11Jmij32+iz3UMoRRMkoLLvVwA4OOOtdfXJ+NP+PTWP8A&#10;sXbj/wBCNAEfwntYIPBFnNEu17qW5lmP95xK8QP/AHzGorsK5T4W/wDIiaZ/29f+lE9dXQAUUUUA&#10;FFFFABRRRQAUUUUAFFFYvjPU5dH8LalqMDbJY7crG3dXkIiVh7gvkUAch4z+LSaVdSaV4djjuZ4i&#10;UmupctCjjgqigjcR6k4z2Nc03jj4qRxnU5FuFswTIWaxQW23PTf5AO3tndn3o+EOh2uq6/Ne3qCV&#10;NPhWSNGG5fNdsIxB64AJHvg17aQCMHkHqKAOA8CfFBfEN0mj6zElvfSA+RLFkQykDJUgklWwM9cH&#10;24B9Arg5fhLpT6++tQXk1ohuUuIbe2RE8plwxwx3D74yPlGOldB4w8UW3hPR31KVfNlZhFbQ5xvk&#10;IJGfRQASTQBuUV4zpcnxO8ftLfWeotY20blQ6yyWVvu67F8oM7YB75+tLb+MvGngPWV0vxQ731th&#10;WZZG81zGTjzYpDhieDwx9jg80Aey0VwXxH8Q6/pukaf4g8MXvl2U5Cy7YoZlIlUPDJl43IGAQfqK&#10;2vAHiKTxN4bgvrpw93EzwXRAVcyJzuwoAGVYHgUAdHRXl3xI8fa5pOvxaL4dufIaGFPtGI4pmaWX&#10;5lT50fGFwePWuw1TXpvCXhNNT1t/td9HBEjgBI/NuXH3RtUKBnPQdBQB0NFeM6W3xM+IDTajZak1&#10;hbRSFFKyy2dvuOCUUQqzNgY5bP1qxonjnxR4T8QL4f8AGTtPBvSN5JSHkjDYCTLIOXTuc5P45FAH&#10;r1FcR8U/Ees+HNMsrjRrj7NJNdNHI2yKXKhCcYkRwOa4y38S/EfxrYRWGiNM0lopa9uoGis2d3dz&#10;GN4MIACYG0cnknNAHtVFY3hCz1qx8P2sHiCd7i/wxlMjLIy5PyoWBO7Axk5PPetmgAooooAKKKKA&#10;CiiigAooooAKKKKACiiigAooooAKKKKACiiigAooooAKKKKACiiigAooooAKKKKAPO/ix/x/eGf+&#10;wk3/AKFBXZaR/r9T/wCwk3/omCuN+LH/AB/eGf8AsJN/6FBXZaR/r9T/AOwk3/omCgDSorC1nxZa&#10;6XfJpNpbT6nqLp5htbRQzRp/fkYkKo9M1UPinxIg3P4Wu9o67Z7Z2/ABsmgDqK5Pxp/x6ax/2Ltx&#10;/wChGtfQfEen+II5TaiSG4tnCXNrcIYriFjyAyn9CDisjxp/x6ax/wBi7cf+hGgBfhb/AMiJpn/b&#10;1/6UT11dcp8Lf+RE0z/t6/8ASieuroAKKKKACiiigAooooAKKKKACub+I1rJeeCtVhjBLLCkvHpD&#10;IkzfohrpKbJGksbRSqHR1Ksp5BBGCD+FAHj/AMEruGLV9QsnIElxaxvGD38pjuA/B817FXiXiXwD&#10;4i8Iar/a/hoTTWsbmWCW3BeeD/YdRkkAHGcEEdabJ8XPGs0J09I7dLhsx+bHC/2nd04Uuybv+AUA&#10;em3Pj/wtZaxNod9d/ZriAqrPIpEBJUPjeMgYBwc454rivji8u/R0yfJK3TD0LfuR/I1n+Bfh7rGs&#10;arHrviKKSG0SX7QRcAie5kzuGQ3zbSeST17ZzkegeP8AwkfFui/Z7dgl7auZrYtwrHGGjJ7Bh39Q&#10;KAHfDlIU8FaWIQMNC7NjjLGRy/65rkPjkkOzSJMDzi10uf4ioER/LJrH8P8AjLxJ8O4X0bWNMeW3&#10;EjNFHMWt2Rjy2x9kispPPAPPeo5bTxX8VdbivJLY2liihFlKsLaKPOWwWx5jnPbrx0FAHa+FNJPi&#10;L4Vw6VdfeuLe5SJm/hZJpTC30BUfhXI/CfXv7C1bUNL1AmOGS2lmdT/BJaBnfg/7AbP0FewabYW+&#10;lWFvptoNsNrEkUYPJwoxk+pPU14p8U9Hk0PxVJfW2Y4dUjeZSOm9wY7hfxzk/wC9QA7wLZzeMfHr&#10;6veLujimk1CcHlQQ37pPwYjj0FdR8b3kGkaag/1ZvHLf7wQhf0JrQ+EOh/2b4bOpSrifVJPMz3EU&#10;eUjH57m/Gtnx14ZPirQJNPiKrdRus9qzcL5igjaT6FWI/WgDzLwkPimNFjPhX/kGmSQp/wAg/wC9&#10;uIf/AF3z9fWma14L+KHiG7W+1iy+0TrEsQfzbCL5FLMBiORB1Y84pfDvjDxD8OVm0fVdNeSBpGdI&#10;Zi1uyvgBij7JFZSMHgEdweav6HqvxF8Y+IDfafPcadYSyRs7AFrOKNOMIJAVZiOoA5PXjoAX/i2l&#10;xH4U0OO8GLhZEWYZDYkEOH5BIPOe9a/wagjj8JvKoG6a/mZj3+VY1A/SqPxt40XTh1/0xuf+2ZrR&#10;+D3/ACJw/wCv2f8A9loA7iiiigAooooAKKKKACiiigAooooAKKKKACiiigAooooAKKKKACiiigAo&#10;oooAKKKKACiiigAooooAKKKKAPO/ix/x/eGf+wk3/oUFdlpH+v1P/sJN/wCiYK434sf8f3hn/sJN&#10;/wChQV2Wkf6/U/8AsJN/6JgoA5PQlNw+uyuzLJeeMJrGaVDska3i2BYtwwQMccc4rqn8N6Q6MqxN&#10;GSCA8csqOp7MpD8EdjXLeG/+Yr/2Pl3/AOyV3tAHD6HPJceLNH1F+J9T8JRTXZXhZH3RMGI6ZG44&#10;PpxVzxp/x6ax/wBi7cf+hGs/w5/yHfDP/YmRfzgrQ8af8emsf9i7cf8AoRoAX4W/8iJpn/b1/wCl&#10;E9dXXKfC3/kRNM/7ev8A0onrq6ACiiigAooooAKKKKACiiigAooooAKKKKACiiigAooooAKKKKAC&#10;iiigAooooAKKKKACiiigAooooAKKKKACiiigAooooAKKKKACiiigAooooAKKKKACiiigAooooAKK&#10;KKACiiigAooooAKKKKAPO/ix/wAf3hn/ALCTf+hQV2Wkf6/U/wDsJN/6Jgrjfix/x/eGf+wk3/oU&#10;FdlpH+v1P/sJN/6JgoA5Tw3/AMxX/sfLv/2Su9rgvDf/ADFf+x8u/wD2Su9oA4Pw5/yHfDP/AGJk&#10;X84K0PGn/HprH/Yu3H/oRrP8Of8AId8M/wDYmRfzgrQ8af8AHprH/Yu3H/oRoAX4W/8AIiaZ/wBv&#10;X/pRPXV1ynwt/wCRE0z/ALev/SieuroAKKKKACiiigAooooAKKKKACiiigAooooAKKKKACiiigAo&#10;rA1jx34V0Tcl5qEbSr/yxgzPLn0ITdtP+8RXG6n8brZSU0fTXk9JbpxGP++E35/76FAHqNFeEX3x&#10;c8ZXefImhslPGIIlP6y+aaxLnxj4rvCfP1a8IPVVmeNe3ZCo7elAH0lRXy5Jf30xzNcyyHGPnd24&#10;/E1BQB9VUV8sRzTRZ8p2TPXaSv8AKrtv4j8QWhzbaneRf7k8qjt1AbB6UAfTVFfPtl8TPGtlgLqL&#10;TKMfLOkc2ce7Lu/Wui07426pFhdU0+C4HQtAzwN9cN5oJ/KgD2CiuM0n4s+EdSIS4lk0+Q8YuUwm&#10;f99C6ge5xXXW11a3sIuLOaO4ib7skTLIh+hUkUAS0UUUAFFFFABRRRQAUUUUAFFFFABRRRQAUUUU&#10;AFFFFABRRRQAUUUUAFFFFABRRRQAUUUUAed/Fj/j+8M/9hJv/QoK7LSP9fqf/YSb/wBEwVxvxY/4&#10;/vDP/YSb/wBCgrstI/1+p/8AYSb/ANEwUAc34UsXv7fxCkMvkTReML+aGTb5ih4zERuXIyp6EZBx&#10;0INdFJB4kkQxi6s4twx5iwSsyg9SAZ8Z9M1j+BXWG98TafIQtwniK7uWj/iEVwEaJ/oQprrKAORi&#10;s4dP8daVp9vkQ2vhqSCPJydkcsSLk/QU7xp/x6ax/wBi7cf+hGnPKk/xKiSE7zaaFKJ8ZIQyTIUB&#10;PTJAzim+NP8Aj01j/sXbj/0I0AL8Lf8AkRNM/wC3r/0onrq65T4W/wDIiaZ/29f+lE9dXQAUUUUA&#10;FFFFABRRRQAUUUUAFFFFABRRRQAUyWaKCNpp3WKNAWd3IVFA6kk4AFcv4u+Iui+Fg1sD9t1DHFrE&#10;RhD2MjchfpyfbHNeNeI/GOu+KJi+pTnyA2Y7WPKW6eny55Pu2TQB6f4i+MOi6cXt9EjOpTjjzTmO&#10;1B+v3m/AAe9ea67468T+ISyX14yQN/y7W+YYMehAOW/4ETUvhr4f+IvE22a2h+zWbf8AL3cZSMj/&#10;AGBjc/4DHuK9R8P/AAo8NaOFlvkOqXI5L3AxCD7Rgkf99FqAPGtK8P63rj7NJsprrnBdFPlg/wC0&#10;5wo/E12el/BbXrnD6rdQWKnqiZuZR9QCqf8Ajxr2SKKKGNYoUWONBhUQBVA9ABgCn0AcDYfBrwvb&#10;Ya9lub1u4Z1hj/JFDf8Aj1b1r4A8G2ePK0m3bH/PYG4/9Gl/SugooAoxaHokA2wafaxDjhIYlHHT&#10;ooqx9ktf+eMf/fC/4VNRQBWk0zTZv9daQScY+eNG49ORVC48H+FbrPnaTZknqywxo35qqntWxRQB&#10;x178JvBd2D5VtLZsf4reV8/XEhkX9K5rUvggcFtH1ME/wx3SYH4umf8A0CvVHdI1LuQqqMlicAAd&#10;zWVLrclwTHpUXm4ODPJlIB9O7fhQB4drXgDxVoSmW7szLADjzrcidPyX5h+IFZGnatqmjT+fpl1L&#10;aSg8mJimcdmHQj2Ir6BFiZZBcahIbqUfdDcRL/uqOKqax4V0HXVP9o2iPIRxMg8uYf8AAlwfwNAH&#10;E+H/AI0X0BWDxHbi6Tobm3CxzfUpwjfhtr03RPEWjeIrf7RpF0lwABvQfLKmezIcMPyx6V5Lr/wm&#10;1CzDT6FL9tiHPkSbUuB9Dwrfp9K4uOXUtFvt8bTWN5bt23RSofQ9D+FAH1BRXlfhH4wBilh4rUKf&#10;urfxrx/20QD/AMeX8u9eoQTwXUKXFtIs0UihkkjIdGB6EEZBFAElFFFABRRRQAUUUUAFFFFABRRR&#10;QAUUUUAFFFFABRRRQAUUUUAFFFFABRRRQB538WP+P7wz/wBhJv8A0KCuy0j/AF+p/wDYSb/0TBXG&#10;/Fj/AI/vDP8A2Em/9CgrstI/1+p/9hJv/RMFAFTWvCVnqt6mq29xPpupRps+12jbHZOyOCCrD6iq&#10;h8Ja0Rg+J9RweuFgB/PZXUUUAZeg+HNP8PQSR2fmSzXDh7m6uGMtzM46M7HGevA6Vj+NP+PTWP8A&#10;sXbj/wBCNdZXJ+NP+PTWP+xduP8A0I0AL8Lf+RE0z/t6/wDSieurrlPhb/yImmf9vX/pRPXV0AFF&#10;FFABRRRQAUUUUAFFFFABRRUVzc29lbyXd3IsMMKF5JHO1VUckk0APd0iRpZWCIilmZiFUAckkngD&#10;FeTeOPivJMZNK8LOY4uVlvxw7diIvQf7XX0x1rF8ffEW58TSNp2mlrfSkbBHR7gg5Dv6Lxwv4nnp&#10;n+DfA2p+LrndH/o9hE2JrthkZ4OxBxubn6Dv2yAZGlaPqviG+FnpsL3VxISzHsATy7seAMnkk17B&#10;4S+FGk6MEvNa2alejkIRm1jPsp++fdh+ArqtC8P6V4bsVsNKhESDBdz80sjf33buf0HbArSoAQAA&#10;YHAFLRRQAUUUUAFFFFABRRRQAUUVm6xeyQqtlaH/AEq5yFP9xP4pD/SgCrfS/wBq3htVObO1b96R&#10;0klH8H0HerAAUBVAAAwAOAKjtreO1hWCIfKo69ye5PvT3TeuMlT1BU4IP9fxoAdRUIuBGfLuMK/8&#10;JGSHH+yOTn1FDGRwWc+TGBk8gOR7nov4c/SgB7TIrbOWYckKM4+vpWTr3h/RPEcHlalbszgYjnRH&#10;WdPo23p7HitFYxKu1V2QenRn+vcD9T/N/kmPmA7f9g8p+Hp+H5UAeJ+KPAereHi91GrXWng8TqMM&#10;g/6aKCSv16Uzwj451fwlOBbt9osXbMtnITsPqyHnY3uPxBr24yqVKXCbQQQ24boyD156Y+uK858Z&#10;fDeF421fwwo5OXs0OVbJ6xc8f7v5elAHpXh3xJpXiewF9pkm4DAlibAlib+6wycex6HtWrXzLout&#10;6p4a1Jb/AE6QwzxnbIjZ2OoPzRuvGRxyP61714P8Y6f4usPtFviG6iAFzak5dCe46ZU9j/WgDoKK&#10;KKACiiigAooooAKKKKACiiigAooooAKKKKACiiigAooooAKKKKAPO/ix/wAf3hn/ALCTf+hQV2Wk&#10;f6/U/wDsJN/6Jgrjfix/x/eGf+wk3/oUFdlpH+v1P/sJN/6JgoA0qKKKACuT8af8emsf9i7cf+hG&#10;usrk/Gn/AB6ax/2Ltx/6EaAF+Fv/ACImmf8Ab1/6UT11dcp8Lf8AkRNM/wC3r/0onrq6ACiiigAo&#10;oooAKKKKACiiigBrukSNLKwREUszMQqgDkkk8AYrwz4i+PZPE1ydN01imlW78EZU3DD+Nhx8o/hH&#10;4nnpt/FjxwZZH8LaVJ+7Q4v5UP3m/wCeAPoP4vfjsa5TwN4NufF2p+W26OwtyrXc44OD0jXg/Mcf&#10;gOfqAWvAPgG48WXBu7stBpcD4kkHDysOTGn9T2r3Wzs7XT7WOysolgghUJHGgwoA/wA9aLOztdPt&#10;YrKyjWGCBAkcaDCgD/PNTUAFFFFABRRRQAUUUUAFFFFABRRRQBDd3UVlbvcznCRjPuT2A9yayLOK&#10;V3e/ux/pFxyR/cT+FB/Wi4l/ta++U5s7N/l9JJR1PuF7VZbdtOwgN2z0oAWmySLGu5uewA6k9gPe&#10;mrMpjMjfLtyHB5II6j/PWkjVnbzpRg/wL/dHr/vHv+X1AKt5ctYR/bJQHZvk8vOMZ5AU4Ppz61Nb&#10;FriCO6nXLModYx91c8jHqcdzWdqW69Z2X/VRSLaxHs00h+f8kBrZVQihF4CgAD2FMBqSpJkKeR1U&#10;5DD8DzTiQoLMcADJJ4ApkqBl3Z2soJV/T/63rVe1gm1oCe4zDYLztzhpSOuT2SkAxnbUVd95t9Oi&#10;B86fo0gHVU9uxNN021TzXvUjMEUmPIgycBQMByMn5iP51LcSRapcLa2+P7PtMZ2cJI46KMcFRVym&#10;Bw/jzwBHrSSatpCBNRUbpIhgJOB/J/Q9+/rXl2k6tqXh3U49QsXaC5t3IZWyAQDho3HGQcYI/rX0&#10;TXn/AMSPBAvon1/SYv8ASoxuuoUH+tQdZAO7jv6j36oDufCfimx8WaWuoWnySrhLm3Jy0Unp2yD1&#10;B7/XIrar5u8KeJrzwrq0eo22XjPyXEGcLLGeq/UdQexr6H0zUrPV7CDUrCQS29wgeNh156gjsQeC&#10;OxoAtUUUUAFFFFABRRRQAUUUUAFFFFABRRRQAUUUUAZ+t6oNLszIuDNJ8sSn17n6CsKLSL26jE95&#10;dyCRxu2nLbe46tU16f7T8ReU3MNkvTsSME/+PED8K1KYGIqa7p05S1uWmAXeqOSQ6jAbAYkZGecG&#10;tjSNeh1A/Z518i6XgxngNjrjPP4Gorj/AI+LUjr5jg/Ty3J/UCquq6b9oX7VbfJcxYYFeC2Og+vo&#10;aAMD4sf8f3hn/sJN/wChQV2Wkf6/U/8AsJN/6Jgrzzx1qZ1NvDTSDE0Op7JuMDJaHa344P5GvQ9I&#10;/wBfqf8A2Em/9EwUgNKiiigArk/Gn/HprH/Yu3H/AKEa6yuT8af8emsf9i7cf+hGgBfhb/yImmf9&#10;vX/pRPXV1ynwt/5ETTP+3r/0onrq6ACiiigAooooAKKKKACuU+Ini4eFtFItmA1G83R2o4JT+/Lj&#10;/ZB49yK6iaWOCJ55mCRxIzu7cBVUZJPsAK+c/GXiOXxRr0+pMSIAfKtUP8MKk7eOxP3j7mgClpGl&#10;33iDVYdNswZLi6kwWbJA7vIx5OAMkmvorw9oNl4b0qHSrEfJEMvIRhpJD96Rvc4/Acdq5T4UeEho&#10;+lf23eJi91FAUz1jtzgqPq33j7YrvaACiiigAooooAKKKKACiiigAooooAKzNZu5FVNOtWxcXIOW&#10;H/LOP+J/6CtInAJxnAzgdawNNJuQ+pSkNLcsTxyERThUH0xQBZghjt4VhiGEQYH+NPJCgknAAySe&#10;lNlmihAMrBdxwuepPoB1JpoV5SGlG1Rysf8AVv6D/IAGpEJJTcMCF42KeAcZ+cj154/zhl7NLlLO&#10;05ubjhP9lf4nPsKfd3X2ZFCIZZZG2RRjqzH+nrVvS9Oa0DXFyRJdzY8xx0UdkX2H60AZ89tFb3Vj&#10;pkXKW0b3Dk9WY/IGPvkk1cqqjGXUb66xu2OsCAYziMAt1x1JqOe8lnf7JYcS/wDLSRgdsQ9/U+gp&#10;gR6vdHy/sNtmSeb5SifeCfxE9cZHrT/s1zcRKuoSCO3jQAWsOViCqOAxzlulWLSzhtEIjyzty8jc&#10;ux9SafKCCsqjdtyGUckqcZ/HjNADcrbgKECwqAAU6L9Rjp7iputV43MSjGZIf4HX5iB6EDk/UfjS&#10;tJFZRM07BIlPyE+hGduPrnA9KQE9VZ9QgicQpmeY8CKIb3/HHT8aLe0utXAlmLW1keVRflmlHYk/&#10;wqf1rWtrO1s02WsSxDvtHJ+p6n8aAPEPiL4Ou9GuBriQCG0vpW3xId4hlPO04GAG5Ixx1HpVz4T+&#10;MDpOo/2Bfviyv3Hksx4inPA+gfoffHvXr+raXaa1ptxpd8u+C5jKN0yO4Ye4IBHuK+b9d0e78P6v&#10;caTd8S20mAw4DKfmRx7FSDQB9N0Vy/w78Uf8JP4fjkuGze2eILrPViB8kn/Ah19811FABRRRQAUU&#10;UUAFFFFABRRRQAUUUUAFFFFAHK6GfOnvbs8mSbr9SzH+da9Y/hri2mU9RLyPwFa7MqqWYhQBkk8A&#10;CmBBJ817Cv8Acjkc/UlVH8zViq1sTNNJd4wjKqRZ4JVckt+Jbj6VZpAcj4q0iGS6hkxgGeK5Q/3X&#10;icFsfUfzrr9I/wBfqf8A2Em/9EwVj+JI91pHL3SXH4MD/UCtXQpBKdQlHR7/AHD8YIDQBq0Vn69d&#10;XdlpFxc2IzNGq4OA21Syh3weMqpJ54454rkDrfiGICeOW4duCivF8jk9FOYwOTx29qAO/rk/Gn/H&#10;prH/AGLtx/6Ea6qMuUUyDa5UFlByAe4rlfGn/HprH/Yu3H/oRoAX4W/8iJpn/b1/6UT11deceAvE&#10;Eul+HrK0aPzbZY2bA4dd7szHPf5mPWu9sdSs9RTfayBiB8yHh1+ooAtUUUUAFFFFABRRRQBwHxf8&#10;RnTNFTRbdsXGpkiTB5WBMbv++iQPcZrzj4f+Gv8AhJvEUNtMubO2/wBIuj2KKRhP+BNgfTPpUfjz&#10;Xf8AhIPE95eo26CN/s9t3HlREqCPZjlvxr1T4TeHxpHhpdQmXFzqjCcn+IQjiFfpglv+BUAdqAAA&#10;AMADAA6UtFFABRRRQAUUUUAFFFFABRRRQAUUUUAFZsuhWrytLDLNbbyWZYHCoSe+CrfpWlSMSFJA&#10;yQCQPX2oA5ptPthrCpG0kv2RA8skrF2Ltyi9gMDnitOs7TLq3EDyzyos8kjyThyFYMT0weQBUitN&#10;q7G3scpbnia6wQMd1TPU+/amBNpifbr9788w2waKA9mc/wCscfhxW1UdvBFbQpbwrtjjUKoqSkBy&#10;wunhhm8nHn3d5cGPPQfMdzn2AFW7OE28OyBN2fmeSQlGdj1b7rH86zLLDXsBl+6UlJHYMZmGPz21&#10;vUwGRyB8gjay/eU9R/8AWp9VLy7trSWNpWw2DkDliuOmB/tYxUWy+1H/AFmbS2P8A/17j3P8IoAd&#10;NeIszRWMfn3B4bacRr7uemePrUFlpz6pqHmXT+fFbN+8bpEX6+Ug9B/Ee9TNH866RpaiN2GZXHSN&#10;O7E/3j2rctbWGzt0toBtRBgep9Sfc0gJqKKKACvOfjF4ZF7pkfiK2TM9jiO4x1aBjwf+AsfyJ9K9&#10;GqK6toby2ltLlQ8M8bxSIehVwVYfkaAPA/hv4iPh/wATQGV9tpfYtrgfwjef3bn/AHWxz6Zr6Br5&#10;k17SZtC1m70iflrWZkDH+JPvI/4qQfxr3rwHrp8QeF7O9kbdcRr9nuD38yLCkn3YYb8aAOhooooA&#10;KKKKACiiigAooooAKKKKACkYhQWY4AGSfYUtZ+u3P2XSrh84Zk8tfXL/AC/yOaAMDQzcsLiS2RfL&#10;kl4LkgL1PQA54I7itMWm9g925nIOQmNsQPrt5z+JNR6NB5GnRAjBcGQ/8C5H6Yq7TAKKKKQFDXE3&#10;aZL6rsI/76H9Kl8JNusrk/8ATyo/KC3FJqozp1wOv7sn8uab4NObC5/6/D/6JgoA6CmLBCrb1jUN&#10;/eAAPP4U+igArk/Gn/HprH/Yu3H/AKEa6yuT8af8emsf9i7cf+hGgDB+HADWFuCMg2TZB6ffWuju&#10;dEQv9o09zbTKcjaSFz7Y5H4Vzvw4/wCPG3/68j/6GtdtTAz7XxFdWUgttajPoJ1HX3IHB/D8q34J&#10;4bmMTQOJEboynIrNmhinQxzIHU9Qeax5oLnQJRfWDs0G4CWJjxg9j7ds9RSA66ioraeO6gjuIuUl&#10;QMPXnt9aloAKwvHGsf2H4W1C+RtsvkmGEjg+ZL+7Uj6bt34Vu15h8btTKWmm6Oh/1sslzIPaMeWn&#10;572/KgDzPQNLfW9astKjz/pVwkbEdVTOXb8FBNfTEUUcESQxKEjjRURR0CqMAfkK8a+C+l/avEFz&#10;qjjK2FttU+kk5Kg/98K9e0UAFFFFABRRRQAUUUUAFFFFABRRRQAUUUUAFFFFAFeWwsZ382a3ikf+&#10;8yKx/UVOqhQFUAAcADgUtFABRXISfEJLe8vbK40u532tzLDC0TRMkoRmTcS5iCk7c7eeCOat+DvE&#10;Oo64L1NUjjhmhkjlijTG5YJ95iDEMwJ+Q8jGfSgCNLLz1mhVvLntbqdVbr8rnOCOOCDQX1jz4dPE&#10;kPmSn76BmdVHVznArau9Htrqb7SHlglIAZ4W2FgOm7IINSWWm2thuaEFpH+/LIS8jfUmgDDl0630&#10;rUoJbiRpBLE376U/8tQR+Xy9KsS3jSyfZNOAnuG7g5jjH95j/StqaCG4QxTosiH+FwGH60kFtb2y&#10;bLeNYl6kIAo/SgCHTtPj0+EoCZJXO6WVvvO3r9PQVboooAKKKKACiiigDyL416L5V7Za9EuFuENt&#10;MR/fjy0ZPuVJH/AaT4J6wYr++0ORvkuIhcxAn+OMhXA9yrAn/drtviVpY1TwdfqFzJaoLuM+hh+Z&#10;z/3xuFeL+CtS/sjxVpl6TtQXSRyHtsl/dOfycmgD6QooooAKKKKACiiigAooooAKKKKACue8VSGZ&#10;7TTUPMsm9vb+BT+proa5dX/tDxFPcdY7UbEPbI+X+e40AaiqEUKowFAAHsKWiigAooooAq6odunX&#10;B/6ZkfnxTPBgxp9z/wBfh/8ARUNGstt0yc/7Kj82A/rTvB422NyP+nsH84IDQBvUUUUAFcn40/49&#10;NY/7F24/9CNdZXM+J4VuW1C2Y4E2iSRk/wC/Jt/rQBj+ArZoLGNWGDHaQI31YZP6iurrK8OQeVYm&#10;TGPMc4/3V+UfrmtWmAVDexiWzmjbo0Tfnjg/nU1RXTBLWZj0WJyfwBpAHhWQvpCqf+WcjqPpnd/7&#10;NWxWN4TUrpOT/FM5H6D+lbNABXhXxdvvtfjGSAHIsraCAY6AkGY/+ja91r5v8aXRvPFmrz5yPt88&#10;YPXIjYxr+i0Aeo/BmwFv4ZmvSPnvLxyD6pEqov8A49urv6534fWv2PwZpMWMbrbzv+/zNN/7PXRU&#10;AFFFISAMngCgBaKrPqWnRHbJdQIcZw0iA4/E1B/wkOgf9BOz/wC/8P8A8XQBoUVRj1zRZc+VqFq+&#10;Ou2aJsfk1TJqFhKMx3MLgHBKyIw/Q0AWKKajpIu6NgynupBH6U6gAooooAKKKKACiiigAqhrWrJo&#10;1l9qMT3EjyxQQwR4DSSSsEVcngDnJJ6Cr9YnjJP+KcurgAk2RhvRjqPssiXBI/CM0Acv/wAI/rur&#10;Xt1qyfZrCK/kSeJTI906Bo0Vsjyoxgld2ARyfxNmLwrf6VDdX8erzxTtbAS/ZY4oVdYQ7Kv7zzyP&#10;vHkEda6HS3U2ixqciJpI1/3Y3ZE/8dAqWe4t44i07qiHKnzCEHoetADPDF7dXmmsl8/m3NpdXFrL&#10;KQoL+VIwjchQBlo9pOB1Na9ct4LnQ3OqWscgkG6zuSQQwDSQiB+R6tbE/jnvXU0AFFFFABRRRQAU&#10;UUUAFFFFAEdxBHcwSW0wzHNG0bj1VgVI/I18vXUElldzWrnElvM8ZI4O5GKn9RX1LXzp4+tfsfjL&#10;VosY3XbTf9/gJvb+/QB7/o17/aWkWWoZBN1aQTHHrIisf1NXK5j4a3Ru/BOmOTlo45IT7eXI6D/x&#10;0CunoAKKKKACiiigAooooAKKKhu7uCyga4uG2ov5k9gPU0AQ6tejT7CW4zhgu2P3duF/xrD0ezli&#10;sFkR/LkmbzCSA+V6KD0+tV/MuPEV/wCZcZS1iG5Yx0xnA/E45PtW0zxRL8zKigcZIUAUwIsX443Q&#10;t77XX9NzfzqSJZxkzOrk4wFXaB+ZYmozfW54h3Tn0iBcfn938zVikAUUUUAZniF9unFf78iL/Nv6&#10;Vd8Mx+VBdxH+C7Vfyt7cVleJpPkgh/vMzH8MAfzrc0cYm1MD/oIt/wCiYKANKiiigArlfFU3lXjJ&#10;/wA9rJE/8i7/AP2WuqrkvFi79Vt0P8UKD83cUAadjEILOGL+7GufqRk/rU9FQXrMtuyocNIVjU+h&#10;chc/hnNADFvJHHmpA7wnOHUruIHcKSDj0qDVLuM6XLJE2d+I/Q5JAIIPIOM8VoIqoiogwqgAD0A4&#10;FYuswie+t7KE4a4dTIB067Vb64Jpgb+hQmDSbZDwTHvP/AyX/rV+kVVRQijCqAAPQDpS0gCvl7U5&#10;TPqN1O3WS5mc55PzOT/WvqGvlZmZ2LscsxJJ9zyaAPprQIhb6Dp0AwBFYWycdPljUf0rmrnxhrWu&#10;30+l+BbSK4W2Yx3GqXRK2aP3CAcv9Rn6Y5qlc6le+M518I+G5Gt9LtYo49V1JMnIACm3iPfOME9/&#10;p17bStKsNFsItN02IQ28K4VR1J7sT1JJ5JNAHLjwb4o1D59d8UXXzfeh09Vs0A9Ay4yPqtOHwr8L&#10;yHN815ft3a5uHZifX5dnNdjRQBy6fDPwPGMLpanP96W4c/8Aj0pqcfD/AMGAY/sm349mP/s1dDUM&#10;t5ZwZ86eKPBwd7quD+JFAGFJ8O/BcmN2lQjH90yJ/wCguKhf4Y+BpDubSwDjHyzXKD8hMK3v7W0r&#10;/n9t/wDv7H/8VR/a2lf8/tv/AN/Y/wD4qgDm2+FHgdmJFk6g9hPPgfnITTR8K/Co4T7Wqjoq3EgA&#10;HoK6lNQsJQTFcwuB12yI38jTvtdr/wA9o/8Avtf8aAOU/wCFYaOB8uoaop7EXXI9x8lL/wAK3gX5&#10;otf1xHHKt9rBwfXiIfzrsKKAOP8A+Ff3o5TxRrYYcjdcsy59xxmq+kjWdA8bQ6Bc6rcara3umyXB&#10;+1YLI6MQCpyT0X9a7iuNvmU/FTTU7jQ5ifoZJAP5UAdlRRRQAVFdW0d5azWk2fLnieJ8cHa4Kn9D&#10;UtFAHDaA8UP2mz1S63vZzyW+4uYVfypJYVbYrKCSkSkjnkmtGPUtGhaRbKLzJcnCwRYfkY7hf51L&#10;c+CrSa8mure8uLRLqV5poYltXXzH5ZlMtvKy5bk4PXPSpk8G6Oebt7q9PAAuLmdkGPRFdI//AB2g&#10;DM8I3Mo1/VLURBYZoorjhsvGys0SpIP4WKbcA8/Ke2K7Cq9jp9hpkAttOt4rWEHPlwosa59cKBz7&#10;1YoAKKKKACiiigAooooAKKKKACvBvi1CI/Gt04/5bQWzn6iNU/8AZK95rw74yADxepAAJsICfc7p&#10;B/IUAdz8HpTJ4PCnpFezoO/B2P8Azau4rz/4KknwrdZ7arNj/vzb16BQAUUUUAFFFFABRRUdxcQ2&#10;sL3E7BI0GWY0AJc3MFnA1xcMEjQZJP8AIeprmGe58RXPnz5isYm+ROmcf19T2od7jxJd+bIGjsYT&#10;8i/3j/ie/pWhdKIrTyIQF37YUA4xvO3P4Ak0AJYIoiMygKJm3KAMAIPlQf8AfIB/GpFtLRDuSGNT&#10;6hFB/lUqqFUKowAAAPYUtABRRRQAUUUEgDJ7UAcf4wvvKvIlXqJ7SAD3klTd/wCOtXY6R/r9T/7C&#10;Tf8AomCvMfFsrz3mmXH8E2tREf8AASMD8nFenaR/r9T/AOwk3/omCgDSooooAK5LxbuXUoXX+C3R&#10;v/H3rra5fxZKIF1G52hzBockyg9N0cm8fqKANON1lRZEOVdQwPseahvTtjSU/djmjZj6DOCfwzms&#10;Lwtra3FkhYMYXjWVGwWKBuoOM8ZPWt/7VaSIf3sbKRg/MpGPfmmBN1rFgvLdfE3nXLbEjDRxsfu7&#10;sbOfQZJ5qwQXPlaXK4U8EjDQIPYsDz6BT+VSz6VbT2i2mMbB8j9WB6k++T1oA6Ciue0HUZ4Lg6Lf&#10;nLp/qHPcDnbn6cj8q6GkAV8tXcflXc0WNuyV12+mGIxX1LXzP4mt/sniPVLbGBFqF0o+gkbHr2oA&#10;+gvCthYab4esINOjEcLW0UvA5dpEVmdu5JzWjcXMNpEZp22oCB0LEk8BQACSSeAAMmuR8JXniz/h&#10;GtNuII7LUrc2cSorPLZ3ICKE2klZ0YgrjPy5rRbVNVW6S6vtAvSYUZYhby2VxGrN95wDcRtnHGSO&#10;mcdTQBqCTVLrmNEsoyODMPOnPb7isqr6j5m9xTv7ND4Nzc3MxHQ+aYMfhB5IP45qh/wlGOJNJ1RP&#10;T/Rt+f8Avh3/AFo/4SqAff07VEHr9iuH/RFc/pQBfGj6V1a0hkb+9Iiyv26swYnp61PFa2sGPIhj&#10;j29NiquPyArJ/wCEssv+fLVP/Bdff/GaP+Ev0peJodQgPYSaffgn6YtzQBt0Vif8Jjof/T5/4Aaj&#10;/wDI1H/CZeHv4pplP917W8Rh9Q0AIoA2HghlOZI1cgYBYBj+opn2S1/54x/98L/hWV/wmXh3/n4k&#10;/wDAe6/+M0f8Jp4X/wCghH+KyA/+gUAaH9k6V/z5W/8A36j/APiaP7I0r/nyt/8Av1H/APE1n/8A&#10;Ca+Fh97UYlHq25VH1JUAUf8ACbeEf+gxZ/8Af5P8aAND+ydK/wCfK3/79R//ABNeXaz5tv4+l1XS&#10;r6y0ZbfzraF7oCO3YwR26yrhQQSWuWxx/DmvUbHVtM1OBrrTrqG6hQkO8LrIqkckHBOPxrkvAKm8&#10;1G51SRcObJJST3bUZ575v/IZioAzP+En8Sf9DV4f/X/4mj/hJ/En/Q1eH/1/+Jr0uigDzT/hJ/En&#10;/Q1eH/1/+Jo/4SfxJ/0NXh/9f/ia9LooA8zfxR4lVSy+KdAcgcKDgn81ApsfivxJJn/iqNBXGOWD&#10;DOfTKg/pXp1FAHmn/CT+JP8AoavD/wCv/wATR/wkfiKTh/F+hRD1jUOT7YZcV6XRQB5r/wAJDr6f&#10;MvjPRZD2V0jVfzUZoTxr4qt3CLqXhzUwT91LhreU+2XaNAT+NelUyWGGdDHOiyIequAyn8DkUAcb&#10;D8RmsWRPFek3OkpIQFu0xd2Rz33oP/Qd1dha3Vte26XVpKk8Eq7o5IyHRh6gjiubvNOtPDl9DJBE&#10;q6Jqkv2S/siA1rHLNxDMqEbUDP8AI4HB3A44rP0qMeCfGP8Awj6MU0bXEaawRiSsNyn+siUnoCP5&#10;qOuaAO5ooooAKKKKACvCvi/L5njKRc58q0t0x6ZBfH/j2a91r58+Jdz9p8bam4PCSRRD28uKND+o&#10;NAHo/wAGo9nhKRsEeZqM7ZPfCRLkf9813lcj8KrfyPBFkxGDNJcSHr/z1dB+iiuuoAKKKKACiiig&#10;BrusaNI5CqoJYngADkmuWuJ5/Ed5sQtHYQN9Nx9fqf0FaPiu6MOmiBD81xIEwOu0fMf5AUWVstpa&#10;xwKMFVG73Y9T+dAEscaQxrFGoVFGAB0qB/3t6ifwwIZG/wB58qv6bqsEhQWY4AGST0wKgsgWja4Y&#10;Ya4YyYPUL0Qf98gUAWKKKKACiiigAqC/k8qynk7iJsfUjA/Wp6ztfk8vTmX/AJ6Oifru/wDZaAOH&#10;8Vx7Lfw43/PTV93/AI9Gv/stelaR/r9T/wCwk3/omCvP/Hcfkp4Yj6Fb+PP1zGT+tegaR/r9T/7C&#10;Tf8AomCgDSooooAK5Pxp/wAemsf9i7cf+hGusrk/Gn/HprH/AGLtx/6EaAMX4dkGwt8H/lyX9Cua&#10;7ExRMdzIpPqQCa4v4b/8eNv/ANeR/wDQ1rtqYBRRRSAydehZI4tQh+WW3dfmHXGePyNdJazi5tor&#10;heBLGr49NwBxWPqkfm6fOn/TMt/3z839KteG5vO0eD1Tch/Bjj9MUAadfP8A8T7M2fjXUMDCzmKd&#10;f+Bxru/8eBr6AryH43acU1DTtVUcTW8ls5HrE29c/USn8qAOr+El79r8GQw5ybO4ngOeTy3nD9Ja&#10;7OvGvhJ4r0vQ/t+n6xcraxTtFLA0mQm8BlkBIBAyNvX0r1S38ReH7sZtdStJuP4J4mPbqA2R1oA0&#10;aKakscozG6uAcEqQw/SnUAFFFFABRRRQAUUUUAFFFFAHF+M3Gl373VmoSfUdD1G2fbxvkElrHbMc&#10;dSGuCAfQ1peCraOKzvp4+Ul1GaKJiMZiswljHj2xb1kfEBiviDw4TzDH/aFzOD0Mdp9lvCD7ZgFd&#10;H4UtXs/Demwy8ym0jkl9fMlHmSf+PMaANaiiigAooooAKKKKACiiigAooooAq6pp8Grafcabc58q&#10;5iaNiPvLnow9wcEe9cjq1le+KfCDox26/oNwcOn3vtVrg7l9pEwy/UeldxXN2t1aP40kOkzJcpcW&#10;B/tMREPHFNAyLbszDIDsjsu3OcKPSgC/4X1yLxHoVpq0eA00YEyL0SVflkX/AL6HHtWrXFeChHYe&#10;KvFOi22PssV1b3USoQY0edGaVevBzgYxxjFdrQAUUUUAFfMWuXv9pa1f6gDkXN5PMv0d2Yfoa+hf&#10;F2pDSPDOpahna0dpIsZ/6aSfu4//AB9xXzzo1g2q6vZaaoz9quooTjsHYAn8Ac0AfQ/hGzOn+GNL&#10;tCMMljAXHo7KHf8A8eY1r0gAUBVAAAwAOABS0AFFFFABRRRQBzeuN9r120sxysK+Yw9z8xH5KK0a&#10;yNOb7dq15qPVd2xD7dB/46orVd0jRpHO1VBJJ7AUwILv96Usx/y15k9o1+9+fT8as1XtUc7rmUYk&#10;mxhT1VB91frzk+5qxSAKKKKACiiigArG179/PaWQ/wCWkmW/EhQf51s1ixE3niB3IwtqpAB9vl/m&#10;xNMDB+JX/Hz4e/7Ci/zjrudI/wBfqf8A2Em/9EwVw3xK/wCPnw9/2FF/nHXc6R/r9T/7CTf+iYKQ&#10;GlRRRQAVyfjT/j01j/sXbj/0I11lcn40/wCPTWP+xduP/QjQBhfDf/jxt/8AryP/AKGtdtXEfDgg&#10;WNuTwBZN/wChrXXi9jf/AFCvMP70a/L/AN9HAP4GmBYoqOKUyg5R4yOzgD+RIqSkAjAMCp5BGD+N&#10;UfCspgku9Mc/NFJvX3/gY/oKv1kXbf2drdrfrwkxCS+nZT+hB/CmB1Vcd8VtJ/tPwhPKgzLYSJdL&#10;jrtXKSfhscn8K7Go7m3hu7eW1uF3xTxvFIp6FXBVh+RpAfOHhO/i0/X7WW4tob2GRzBJb3G3yXEo&#10;KDcWVwACQc47V6xceE7S6JMng6zXP/PK8WEf+Q40rx3WdMm0XVrvS5/9ZaTvHnpuAPyt9CuCPrX0&#10;B4J10eIvDVnqDNunEfk3Pr5sfysT9eG+hoA5N/h7p7nK+FVQY6LqkhH1+ZWNN/4V/wCmi3A9v7V/&#10;+016XRQB5p/wgeoYwtpqKnsRq6ZHuP8ARjR/whXiJfmhk1hHH3W/tiI4/K0B/WvS6KAPNP8AhE/G&#10;6/NFe6sG/wBvVVkX8jCKP+Eb+I6cw6heg9D5l5FKMfQoK9LooA80/sP4rp/qNTkGevmPby/TGQMU&#10;5NN+McfCamhz/eSzY/qjV6TRQB52tr8ZUGDeW8nuyWgP/jqAVIq/GNRgvYvj+JhECfywK9AooA8k&#10;8THx7Jdadb+IIbUte/aNOga02mci6CLLgNKiBiqAAkgda6UT/EJQFWCcADAAh0sAD/wYUfEeze/v&#10;PDlpHNJbGbVgnnwNsmjyv3lPYjHFTf8ACvrr/oaNc/8AApv8KAIftHxE/wCeNx/350v/AOWFH2j4&#10;if8APG4/786X/wDLCpv+FfXX/Q0a5/4FN/hR/wAK+uv+ho1z/wACm/woAh+0fET/AJ43H/fnS/8A&#10;5YUfaPiJ/wA8bj/vzpf/AMsKm/4V9df9DRrn/gU3+FA+H1138T65/wCBbf4UAQ/aPiJ/zxuP+/Ol&#10;/wDywo+0fET/AJ43H/fnS/8A5YVP/wAK/uf+hn1z/wAC2/wo/wCFf3P/AEM+uf8AgW3+FAEH2j4i&#10;f88bj/vzpf8A8sKPtHxE/wCeNx/350v/AOWFT/8ACv7n/oZ9c/8AAtv8KP8AhX9z/wBDPrn/AIFt&#10;/hQBBv8AHzDDrqIz1MaaIv5briTH45o+y+LpuZV1hiT0a70m1X0z+4icgfQ/hU//AAr+5/6GfXP/&#10;AALb/Ck/4VtbOc3Oua1OScuGuxtb2P7sn9aAK7+GtVuwWvLCB1HVtU1S9v1xz/yyWNYse2aq6pqF&#10;joVl9m1DWoo1PEekeHoo7R3Y8BNwaaQA9CQU/OtT/hV3hNyDdpc3eDn9/czN/wCgsv0rP+HGiaRF&#10;fa7d21pGotdZntLR2HmPHHCAMK77m53ZPNAF/wCHHhy40XTrm/voBa3eqzidrYbj5MS58qM7iW3D&#10;cScnPPPOa6+iigAooooA82+NWriDSrPRYz893MZ5ADz5cIwAfqzAj6Vy/wAH9JN/4p+3uuY9NgeX&#10;PbzJAYkH5MxH0rJ+IWu/2/4pu7mNt1vbn7LbkcjZESCR7FizD616f8ItEOmeGPt8q4m1OUzc8Hyk&#10;ykQ/mw+tAHcUUUUAFFFFABWdr179h0yVwcPIPKj+rd/wGTWjXLahKda1kWy82tmTu9CQfm/MjFAF&#10;jRrb7LYRhhhpP3jf8C6fpipD/pk23/lhC3Po8g7fRT+v0p1zI5K2sBxJL1YfwIPvN9ew96mjjSGN&#10;YoxhVGAKYDqKKKQBRRRQAUUUUAFY8P7rxHMo4EsX9FY/qK2Kx258SLjtFz/3yaYHP/Er/j58Pf8A&#10;YUX+cddzpH+v1P8A7CTf+iYK4b4lf8fPh7/sKL/OOu50j/X6n/2Em/8ARMFIDSooooAK5XxhG8sO&#10;qwxjLy6BMiDgZZnKqOfUmugv9RtdNhM1y2P7qDl2PoBXNGG68Q3X265HkW4ARAPvFQScD15PJoAy&#10;/BektFaRwXHIt7dEkUcozEhip9RkV2AAAwOAKZDDFbxiKFQiL0Ap9MAooopAFZPiRQbFG7rMP1DV&#10;rVV1GNJbdUkUMDNCADz1dQf0JpgaljfW19CrwSLIQo3gHLA45yOtWa5S90x7E/2hpRMUkXLICSCO&#10;+M/qK3tJ1KPVLNbhflcfLInow/p3FIDzD40eHjFdW3iSBfknAtrnH/PRQTGx+qgj8BWV8MPGlv4a&#10;ubmx1HzGtLsK6eUpldZl44UDJ3KefoK9h1/RrbxBo91pF1wlzGVD4yUcfMjj6MAa+b7iC+0PVHgk&#10;zBeWNxjI6rJG2QwP1GQaAPdf+Fl+G/7l7/4Czf8AxNH/AAsvw3/cvf8AwFm/+JrR8IeI4PFGhwal&#10;GQJseXcxg8pKuNw+h6j2NbVAHKf8LL8N/wBy9/8AAWb/AOJo/wCFl+G/7l7/AOAs3/xNdXRQByn/&#10;AAsvw3/cvf8AwFm/+Jo/4WX4b/uXv/gLN/8AE11dFAHKf8LL8N/3L3/wFm/+Jo/4WX4b/uXv/gLN&#10;/wDE11dFAHKf8LL8N/3L3/wFm/8AiaP+Fl+G/wC5e/8AgLN/8TXV0UAee6t4n07xHrvh2LTY7nNv&#10;qqySGWCSJQpUrnLDHU16FRRQAUUUUAFFFFABRRRQAUUUUAFFFFABXIfDIB9Evbsc/a9Zvp89c5ZV&#10;znv92uqu5fItZp+nlxO/b+EE9/pXM/C+HyfA+nesn2hz/wACmkx+mKAOrooooAK5f4i+JP8AhHPD&#10;czwttvLzNtbY+8CwO+T/AICuTn1xXTkgAknAAySelfP3xE8U/wDCT68727ZsbPdBa+jDPzy/8CI4&#10;9gKAMjw7o03iDWrTSIcg3EoDsOdkY+aR/wAFBNfStvBFawR20ChIoY1jjQdFVQFUD6AV518HPDBs&#10;7GXxJdpiW8BitQRyIVPzN/wJhx7D3r0mgAooooAKKKKAKOs339n6dLOpw5GyP/ebgfl1/CsfSYU0&#10;/TvtE3DSDzG9Tn7i/Xn8zTvEb/bdStNLU5Vf3kmPf/BQfzqdQLq4yP8AU2zYUdmkHBP0X+f0pgPt&#10;YnUNNN/rpcF++0fwoPYfzyanoopAFFFFABRRRQAUUUUAFYmoJNpuoDVE/eRyHbID1HAGPyHFbdMl&#10;iSeNopRuRwQRTA4f4iSxzy+HJojuR9TQg/jHXeaR/r9T/wCwk3/omCvPPFGlXguLCBSXSy1GGdR6&#10;xsyhmH0wCfoa9D0j/X6n/wBhJv8A0TBSA0qztY1mHSogMCS4cfu4/wBNx9v51yVv4k1htVvYbvUJ&#10;IWgNxttvIhaEFWRY48+UHB5Y/NIcrhhwRWnpdrNeTHVtQO+RzmMHoB2bH8qAFttNuL6b7fq7F3PK&#10;xHoB2BHYe351rgADA4A6Cims6Jy7BfqQKAHUUiujjKMGHqDmloAKKKKACq9x89xbwD++ZW+iDj/x&#10;5hUzusaGRyFVQSSegAqG1VnZ7uUFWlwEU9VQZ2j6nOTQBYrL0tv7M197McQ3a5UdgeWX9QRWpWVq&#10;HGtaay/eMqA/Tev+JpgdRXl3xg8JGWNfFVinzxhYr5VHJXokv4fdb2x6GvUaZNDFcRPBOgkilQo6&#10;MMqysMEEemKQHgXw98Xv4W1kC4Y/2deFY7pOy84WbHquefbPtXvyOkiLJGwZHUMrA5BB5BFfPnjz&#10;whN4T1doowzWFyWezlPPy94yf7y5/EYNdd8KvHaoI/C2ryYH3bCZzx/1wJP/AI7+XpQB6vRRRQAU&#10;UUUAFcz4k8cWei3Uej2ELanrE5CxWUJHykjIMjc7R39cc8Dmo/iF4u/4RTRt1uQb+8LR2qn+HAG+&#10;UjuFBH4kVjfCTQNlhL4qv8y32ovII5JOXEYYhmyecswOT6AUAdFZaV4mvttzr2pG2OdwsdOVYolz&#10;/C0rB5Gx7ECty6g+0wPB5kkO8AeZE2yRcHOQecdKlooA5XUT4v8ADkZvbKT/AISCyj5ltZkWPUFT&#10;uUeJVV8DsUzWl4b8U6R4ps/tWmSfMuPOgfCzRk9mGTx6EcGtivIPH1rceBvFtr4o0P8Acpe72kjU&#10;YiMikeahA42uGBx65I6UAev0VQ0PWLXX9JttWsz+7uYw204JRhw6HHcMCDV+gAooooAKKKKACiii&#10;gAooooAy/FE5tfDWq3AxmPTrornkbvLbH61X8EQ+R4Q0hOmbCCTnH/LRRJ2/3qh+IU62/gvVpGOA&#10;bYR/jI6xgfm1auiQfZtGsLbGPJsrePGMY2xqvTt0oAu0UVgeM/Ftp4S0pruTEl1MGS0gJ5d/U99q&#10;5BY/h1IoA5v4seMhpdifDunv/pl7H/pLKeYoW/h/3nHH0z6ivNPBvhmfxVrcWnqCtuh827lH8ESn&#10;n8T0H/1qzpZdR17VDK++6vr6cdOXeRzgAD9AO1e+eB/CUPhLR1tjte9nxJeSju/ZAf7qg4H4nvQB&#10;v28ENrBHbW6COGFFjjReFVVGFA9gBUlFFABRRRQAUUVBfT/ZrKefoY4nYfUA4/WgDnLI/btYvr0n&#10;gExow64+6CP+ArWpFEkMaxRjCqMCs/w9Fs0/zO8sjN+A+X+ladMAooopAFFFFABRRRQAUUUUAFFF&#10;FAGZrtl9ptPOQfvIMsPUr/EP61c8LzvdW93cycNLeFj7nyYAT+YNT9eDWZornTNZm01jiK4G6L0y&#10;MsP0yPwoAbripqOuQ2KquIUzK4A3YOGIz1xjGPc1da6RT5FsnnOnG1MBF9i3QfTr7VnRQ/aNevxI&#10;7KAzAhTtLLuAxnrjgdK10jSJAkahVHQAYFMCDyLiXm4lKj/nnDlB+LfeP4Yp6WdonKxJnuxAZj+J&#10;yamopAQSWUDfNGoikH3ZIwFYfl1HsaW2leWMiQASRsUkA6ZHOR7EEH8amJAGTwB1NVrV1ImumIWO&#10;WTKE8Aqqqgbn1xke1AFmkZlRS7kKqjJJ4AAqub6NzttAbhv9g/ux9W6flk0C2klYPeMH2nKxKMRA&#10;9ic8sfr+VACKrXrCSQFbdSDGh4Lkch29vQfiatUUUAFZenKdV183Q/1FkMA9ieQv6kn8Ku30pgs5&#10;pRwVjbH1IwP1p3ha3EOkpJj5p3Zz64B2j/0GgDYooooAzPEXh+x8TaVLpV+vyv8ANHIBl4pBnbIv&#10;uM/iMjvXz1r2hal4Y1V9Ov1McsR3xSLkK6ZOyRD6HH4HjqK+mKwvFvhLTvFunG0ux5dxGCba5Ay8&#10;bH+anuO/1waAOZ+G/wARE1iOPQtbk26ig2wTscC4A6A/9NAPz+teh18y6zo2p+GtTewv0MNxCwZH&#10;Unawz8siNxkHHB/rXp3gH4ox3nlaL4lkCXHCQXrcJIegWQ9m9D0PfB6gHplFFISFBZjgAZJPAoA8&#10;I+LGpvf+MJ7fJ8uwiit0GeM7RI5x67nx+Fet+BjGfB+keX0+wxZ/3gPm/XNeH+OZop/F2qTQSrPG&#10;10xWRCGUjA4BBIOOldH4Z8V68/gy50HQpNmo2DNNGAN88loxLSCLJ++jHJ4+6eORQB67qOtaRpKh&#10;tTvYLTPQTSKjH6AnJ/CsxfH3g132DVrfOccsVX8yAP1rx7RPAXizxZ/xMVTbFMQ32u9dh5mf4hw7&#10;t064xW9L8EdaWLdDqFq8uPuMsiL/AN9AMf0oA9dtL2zv4hPYzx3MR6SQusievVSRXn/xt2/2DYZ+&#10;99v49ceW+f6VwZ0Hxz4N1eCK1jnt7q4kEdvJbHzIZm7LkZVvXaw9yKtfEnxNPrd5Z6bLJHK2mQbL&#10;mSD/AFD3LhfOKcnKgqAD9aAOp+COqPJa6jo8hJWGSO4iycgCQFHHtygP416fXjXwUmgi1q+WWVI3&#10;ktEWNGYK7neDhQevTtXstABRRRQAUUUUAFFFFABRRRQByHxULN4PntlPNzc2kI9yZVYcd/u9K65V&#10;VFCKMBQAB6AVyHxHJkt9DsV/5e/ENjGw7Fcvx6jkjpWh4t8Z6V4StPMum867kU/Z7RCPMc9ieu1c&#10;9SfwyaALPibxNpvhbTW1DUGyTlYIFI8yV/7q+3qe1fP3iHxBqHibU5NT1Bsu/wAsca58uNB91FB6&#10;D+Z5o8QeIdT8Tag2oanJvc5WONeI40zkIg7D9T3r0r4b/Df7J5XiHxDF/pHD2lo4/wBX3Ejg/wAf&#10;oO3U89AC58MPAR0WJdf1ePGoTJ/o8TDmCNhyT6OwP4Djua9CoooAKKKKACiiigArK8TS+Xo8wHVy&#10;iD8WBP6CtWsHxg5GnxRjq9wD+St/jQA7TY/LsLdP+mSk/VhuP86s01F2IqD+FQPy4p1ABRRRQAUU&#10;UUAFFFFABRRRQAUUUUAFZGuo8Jt9Ri4eCQZPtncP1H61r1W1GD7RZTRdSUJX6r8w/UUwOWs/Ftnf&#10;a9NcRRmCRfkuIGeN2wMIzLtJ4yAeQDmulOs6YBnzx+TE/wAq5/TPCXh/Uf8AiaPA8d6JGDzRSyxk&#10;nAwcB9vTHbnvWofCmnEYMtxx/wBNMf0oAmk8Q6cn3S8n+6uP/QttVx4hluHMVjbGRxyedxHuQo4/&#10;OpIvCmhxsXaF5iSM+fNNMvH+yzlf0qzcXWn6NAIYkSMAfu4IgqD8gAAKAM+6GtXETPdtHawDlgSA&#10;PxxuY/SqVrZ3WqT4MjPEpw0r5OB6DJPPtV+KzvdYkFxfkxW45SIcEj2/xNbMUUcMYiiUIijAA6UC&#10;CKJIY1ijG1EAAH0p9FFIYUUUUAZ+uvt0yQf3ig/8eB/pWxpUfl6Zap/07xk/UqCf1NYPiN/9FigX&#10;l5JRgdyAD/Uiumhj8qJIv7iKv5DFAD6KKKACiiigDH8TeFtL8VWBstRTDJkwTrxLEx7g9x6g8H8q&#10;8I8U+EdW8J3n2e/TfC5PkXSA+TIP6N6qefw5r6Pqvf6fY6paSWOowpcW8ow8cgyD7+oI7EcigDxj&#10;wX8Ub/QfL07WN97p4IVWzm4hH+yT95fYn6HtWf4x+IWreKZXt4maz00MQlshwzjoDIR94+3QfrWx&#10;4w+Et/phe/8ADm++tOWa2PNzGPbH+sH059j1rgIZXtZ1l2KWjbOyVFkQkdQysCD9CKAI6ltLu5sb&#10;mO8s5GhnhcPHIhwysOhFdZf/ABIvZrKzg02xs9Okh3rciK3t5IJlwnl4WSNimMNkA9+tdZong7Rf&#10;HvhSHVbqCKw1KV51NxZIIUyrso3Rg7DwBnofcUAV/D3xojWJLbxHatvUAfabUAg+7Rkrj8D+Arqr&#10;z4meF7PTrXU3kmeG9E3kKkR3t5LBH4JUDk9zXlumeCbi18c2nhrXYyYnlLsyZCSxKGYMD12krg9x&#10;0617JqvhTQdT0g6TPZwxwRxOsBjRVMBIPzJgcHv796APLvFnxavtZgk0/RYTYW0gKvMxBuWU8EDH&#10;CZHBwSfevP66nwT4DvvFt1IXY2tjbPsnmIy+/qY1B/ix1z0rp/HltY/D2HTYfDVrbRy3a3Pm3FxE&#10;l3c/u/K2kNKHAzvPQY4oA8wVmRg6EqykEEcEEcgivSvAPxRubaeLRvEspltnxHDePkyRseAJCfvL&#10;/tHkd+OnWeC7Sx8WeELS88QWdteTyNOGkaCFCdssiqRsRAuAMcYrlPHPwpTT7aTV/DO94YgXmsmJ&#10;kdVHVoyckgdSDz6HtQB69RXGfCrxE+ueGxa3LbrnTGFu5JyzRkZiY/gCv4V2dABRRRQAUUUUAFIS&#10;FBZjgAZJPArmfEfxE8N+HA0Us/2u7H/LtbESOD/tHO1evc59q8l8U/EXX/E4a3Z/sVi2R9lgJ+YH&#10;tI3Bf6cD2oA6j4meOLCS+06HQp1nudKu2uHlA3wLIAAgB6Ng5zjivOZZdU17Ud8plvr66kx3kldj&#10;0AA/QDpWl4Z8Ga54qmC6fDstlbEt3LlYE9Rn+JvYZPriva/CfgfRvCUObVfPvXXEt5IB5h9VUchF&#10;9h+JNAHP+AvhjDovl6vr6rNqAw0UHDxQH1PUM/v0HbPWvQqKKACiiigAooooAKKKKACue8WfM1jF&#10;/fmbj1xsH9a6Gud8TndfaYg6+a36tGP6UAX6KKKACiiigAooooAKKKKACiiigAooooAKKKKAMbQ/&#10;3N1eWnZJMqPYEr/hWwSFBZiAAMkngCsM3EVhrlzLKcI0WeOSSQh/PIoC32vPucmCzB4A6tj+Z9+g&#10;pgTXesvLJ9k0pfNkPBkxlR9P8TxT7HRlif7Tet585OeeVB/Hqau2tnb2cfl26bfU9WP1NT0AFFFF&#10;IAooooAKKKKAMWCa3vvEaee6rFbnEYbgM69AO33jn8K62ud1TTYbuB3VQs6gsrjgkjnB9av+Hb57&#10;7TUaU7pImMTE9TjBB/IigDTooooAKKKKACiiigArmfE/w/8AD/ijdNPF9lvSOLuABZCf9sYw/wCP&#10;PoRXTUUAeA+Ivhn4l0DdMkX9oWik/v7YFmA9WT7y++MgetYWla7rOhTedpN3Latn5gjfI3+8pyrf&#10;iK+m6wdc8D+GfEO57+zQTt/y8Q/uZ8+pK/e/4EDQB5JqfxQ1/VdMFpLi2u1dSL60JglZAcmNsZOC&#10;eflI6VXvPiV4x1CzXT5L7yh8oaWILBM2OmXXGPcjFdNrHwTukzJoV+ky9obsGN8f76BgT/wEVxup&#10;+BvFmkkm70ycoucyQr9ojx6loy4A+uKAPf8ARljTToI1uFu5FiQTXCFG8yTaA7krwSSK8Y+K+vxa&#10;14kFnaEPBpqG3DLyGlJzKRj0OF+orj4bi7spC1vJJbyDglGaN/pwQaS3uJrW4juoSBLE6yIzBXAZ&#10;TkHDAg8+ooA+jvCOlvovhrTtNkAWSG2UygdpHzI4/wC+mNbFeDQ/FrxrEAJLmKfGeZIIgT/3wqVN&#10;/wALg8Y/3rb/AL8//ZUAdn4V0xPD3xI1nSbZdlrd6et9Eo4CjzEG0D0DSMB7V6BXz63xI8SnWDro&#10;aBbw2Ys94iG3yg5lxgkjO49abcfEvxtck7tTdAc4EUcMWPbKxg/rQB9BkgDJ4ArI1Lxd4Z0gH+0N&#10;St42AyY1cSy/98Jubt6V89Xmua1qO77ff3NwHzuEssjrz2wWIx7UafomsaqQNNsri6BON0Ubuo+p&#10;AwPxNAHqusfGrSrfMei2ct4/aWY+RF9QPmY/iBXA678Q/FOv7o7i7Nvbt/y72uYYyPQkEs34k1ra&#10;T8HvFF8Q2oGHTYz18xhNL+Cxkj82Fdzovwk8L6WVlvQ+pzDBzOdsOfaNcAj2YtQB49ovhvW/EM3k&#10;6RaSXGDhpANsKf7zthR9M5r0/wAMfB2xs9l34klF5MMEWsRK2w/3jwz/AKD616LBBBbRLBbRpDEg&#10;wkcahEUegAAAqSgCOCCG2hS3t41iijUKkaAIigdAAMACpKKKACiiigAooooAKKKKACiiigArnfEv&#10;Go6Yx6eb1+jR5roq57xT/wAfemf9dX/9CioAvUUUUAFFFFABRRRQAUUUUAFFFFABRRRQAUUUUAYD&#10;W6avrEh/5YQ4Dkd9vGPxOfwreVVVQqgAAYAHAAFY3hr/AFdx/vr/ACNbVMAooopAFFFFABRRRQAU&#10;UUUAMlkEUTyt0RSx/AZqDwhGy6bI56PO2PoFUZ/OjU/+Qfcf9cmqx4Z/5AsH1k/9DagDVooooAKK&#10;KKACiiigAooooAKKKKACiiigCreaVpeojGoWcF0P+m8SS/8AoSmsS5+HHgm7yZNLjQnvE0sOOvZH&#10;Ud/SulooA4mX4QeDZM7EuIuf4Jifw+YPUX/CmvCP9+8/7+p/8aru6KAOGT4OeEFbJN249GlXH6Rg&#10;1ct/hZ4IgwTYNMR3kmnPt0Eij9K62igDKs/CnhqwINppdpGw6P5KM/8A30QW/WtQAAAAYAGAB0pa&#10;KACiiigAooooAKKKKACiiigAooooAKKKKACiiigD/9lQSwMEFAAGAAgAAAAhAPubE6DeAAAABwEA&#10;AA8AAABkcnMvZG93bnJldi54bWxMjkFLw0AUhO+C/2F5grd2E6tpiXkppainItgK4u01eU1Cs29D&#10;dpuk/971pLcZZpj5svVkWjVw7xorCPE8AsVS2LKRCuHz8DpbgXKepKTWCiNc2cE6v73JKC3tKB88&#10;7H2lwoi4lBBq77tUa1fUbMjNbccSspPtDflg+0qXPY1h3LT6IYoSbaiR8FBTx9uai/P+YhDeRho3&#10;i/hl2J1P2+v34en9axcz4v3dtHkG5Xnyf2X4xQ/okAemo71I6VSLMEtCESFZggrpIomCOCI8Llcx&#10;6DzT//nz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m6glEVUE&#10;AAACDQAADgAAAAAAAAAAAAAAAAA8AgAAZHJzL2Uyb0RvYy54bWxQSwECLQAKAAAAAAAAACEAkkV9&#10;ceeDAADngwAAFQAAAAAAAAAAAAAAAAC9BgAAZHJzL21lZGlhL2ltYWdlMS5qcGVnUEsBAi0AFAAG&#10;AAgAAAAhAPubE6DeAAAABwEAAA8AAAAAAAAAAAAAAAAA14oAAGRycy9kb3ducmV2LnhtbFBLAQIt&#10;ABQABgAIAAAAIQBYYLMbugAAACIBAAAZAAAAAAAAAAAAAAAAAOKLAABkcnMvX3JlbHMvZTJvRG9j&#10;LnhtbC5yZWxzUEsFBgAAAAAGAAYAfQEAANOMAAAAAA==&#10;">
                      <v:shape id="Text Box 12" o:spid="_x0000_s1142" type="#_x0000_t202" style="position:absolute;left:15724;top:28471;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6E42A121" w14:textId="77777777" w:rsidR="0057122D" w:rsidRDefault="0057122D">
                              <w:pPr>
                                <w:pStyle w:val="af0"/>
                                <w:jc w:val="right"/>
                                <w:rPr>
                                  <w:rFonts w:ascii="Times New Roman" w:hAnsi="Times New Roman" w:cs="Times New Roman"/>
                                  <w:noProof/>
                                </w:rPr>
                              </w:pPr>
                              <w:r>
                                <w:rPr>
                                  <w:rFonts w:ascii="Times New Roman" w:eastAsia="Times New Roman" w:hAnsi="Times New Roman" w:cs="Times New Roman"/>
                                  <w:lang w:val="hr-HR"/>
                                </w:rPr>
                                <w:t xml:space="preserve">Slika </w:t>
                              </w:r>
                              <w:r>
                                <w:rPr>
                                  <w:rFonts w:ascii="Times New Roman" w:hAnsi="Times New Roman" w:cs="Times New Roman"/>
                                </w:rPr>
                                <w:t>H</w:t>
                              </w:r>
                            </w:p>
                          </w:txbxContent>
                        </v:textbox>
                      </v:shape>
                      <v:group id="그룹 1055" o:spid="_x0000_s1143" style="position:absolute;width:22942;height:28194" coordsize="22942,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그림 1" o:spid="_x0000_s1144" type="#_x0000_t75" style="position:absolute;width:22942;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8EwwAAANoAAAAPAAAAZHJzL2Rvd25yZXYueG1sRI/RasJA&#10;FETfBf9huULf6qalaSV1FTE0+CBC1Q+4ZG+T0OzdmF2T6Ne7guDjMDNnmPlyMLXoqHWVZQVv0wgE&#10;cW51xYWC4+HndQbCeWSNtWVScCEHy8V4NMdE255/qdv7QgQIuwQVlN43iZQuL8mgm9qGOHh/tjXo&#10;g2wLqVvsA9zU8j2KPqXBisNCiQ2tS8r/92ejwB+z3SnN4vPXKa7MtnEpXWWq1MtkWH2D8DT4Z/jR&#10;3mgFH3C/Em6AXNwAAAD//wMAUEsBAi0AFAAGAAgAAAAhANvh9svuAAAAhQEAABMAAAAAAAAAAAAA&#10;AAAAAAAAAFtDb250ZW50X1R5cGVzXS54bWxQSwECLQAUAAYACAAAACEAWvQsW78AAAAVAQAACwAA&#10;AAAAAAAAAAAAAAAfAQAAX3JlbHMvLnJlbHNQSwECLQAUAAYACAAAACEAphyvBMMAAADaAAAADwAA&#10;AAAAAAAAAAAAAAAHAgAAZHJzL2Rvd25yZXYueG1sUEsFBgAAAAADAAMAtwAAAPcCAAAAAA==&#10;" stroked="t" strokecolor="black [3213]">
                          <v:imagedata r:id="rId77" o:title=""/>
                          <v:path arrowok="t"/>
                        </v:shape>
                        <v:shape id="Text Box 1030" o:spid="_x0000_s1145" type="#_x0000_t202" style="position:absolute;left:11360;top:6096;width:11042;height:8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thwwAAAN0AAAAPAAAAZHJzL2Rvd25yZXYueG1sRI9Bb8Iw&#10;DIXvk/YfIk/abaQDgbZCQAwNiWuBH+A1XlPWOF0T2vLv8WHSbrbe83ufV5vRN6qnLtaBDbxOMlDE&#10;ZbA1VwbOp/3LG6iYkC02gcnAjSJs1o8PK8xtGLig/pgqJSEcczTgUmpzrWPpyGOchJZYtO/QeUyy&#10;dpW2HQ4S7hs9zbKF9lizNDhsaeeo/DlevYGeClfMLx+f79NBb7/wwPy7mBnz/DRul6ASjenf/Hd9&#10;sIKfzYRfvpER9PoOAAD//wMAUEsBAi0AFAAGAAgAAAAhANvh9svuAAAAhQEAABMAAAAAAAAAAAAA&#10;AAAAAAAAAFtDb250ZW50X1R5cGVzXS54bWxQSwECLQAUAAYACAAAACEAWvQsW78AAAAVAQAACwAA&#10;AAAAAAAAAAAAAAAfAQAAX3JlbHMvLnJlbHNQSwECLQAUAAYACAAAACEAsVI7YcMAAADdAAAADwAA&#10;AAAAAAAAAAAAAAAHAgAAZHJzL2Rvd25yZXYueG1sUEsFBgAAAAADAAMAtwAAAPcCAAAAAA==&#10;" fillcolor="white [3212]" stroked="f" strokeweight=".5pt">
                          <v:textbox inset="0,0,0,0">
                            <w:txbxContent>
                              <w:p w14:paraId="7A42B8AF" w14:textId="77777777" w:rsidR="0057122D" w:rsidRDefault="0057122D">
                                <w:pP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Pokrov igle </w:t>
                                </w:r>
                              </w:p>
                            </w:txbxContent>
                          </v:textbox>
                        </v:shape>
                      </v:group>
                      <w10:wrap type="square"/>
                    </v:group>
                  </w:pict>
                </mc:Fallback>
              </mc:AlternateContent>
            </w:r>
          </w:p>
          <w:p w14:paraId="6EE95B96" w14:textId="77777777" w:rsidR="00134F69" w:rsidRDefault="00DA230C" w:rsidP="0002702C">
            <w:pPr>
              <w:pStyle w:val="a3"/>
              <w:numPr>
                <w:ilvl w:val="0"/>
                <w:numId w:val="25"/>
              </w:numPr>
              <w:ind w:left="0" w:firstLine="0"/>
              <w:rPr>
                <w:b/>
              </w:rPr>
            </w:pPr>
            <w:r>
              <w:rPr>
                <w:rFonts w:eastAsia="Times New Roman"/>
                <w:b/>
                <w:bCs/>
                <w:lang w:val="hr-HR"/>
              </w:rPr>
              <w:t xml:space="preserve">Uklonite </w:t>
            </w:r>
            <w:r w:rsidR="00896252">
              <w:rPr>
                <w:rFonts w:eastAsia="Times New Roman"/>
                <w:b/>
                <w:bCs/>
                <w:lang w:val="hr-HR"/>
              </w:rPr>
              <w:t>kapicu brizgalice</w:t>
            </w:r>
          </w:p>
          <w:p w14:paraId="096B747F" w14:textId="77777777" w:rsidR="00134F69" w:rsidRDefault="00134F69" w:rsidP="00CA5142">
            <w:pPr>
              <w:pStyle w:val="a3"/>
            </w:pPr>
          </w:p>
          <w:p w14:paraId="7A60D379" w14:textId="77777777" w:rsidR="00134F69" w:rsidRDefault="00DA230C" w:rsidP="0002702C">
            <w:pPr>
              <w:pStyle w:val="a3"/>
            </w:pPr>
            <w:r>
              <w:rPr>
                <w:rFonts w:eastAsia="Times New Roman"/>
                <w:b/>
                <w:bCs/>
                <w:lang w:val="hr-HR"/>
              </w:rPr>
              <w:t>a.</w:t>
            </w:r>
            <w:r>
              <w:rPr>
                <w:rFonts w:eastAsia="Times New Roman"/>
                <w:lang w:val="hr-HR"/>
              </w:rPr>
              <w:t xml:space="preserve"> Jednom rukom držite napunjenu brizgalicu tako da kapica bude okrenuta prema gore. Lagano povucite kapicu ravno prema gore.</w:t>
            </w:r>
          </w:p>
          <w:p w14:paraId="6F9DB0A8" w14:textId="77777777" w:rsidR="00134F69" w:rsidRDefault="00134F69">
            <w:pPr>
              <w:pStyle w:val="a3"/>
            </w:pPr>
          </w:p>
          <w:p w14:paraId="0F8F05DC" w14:textId="77777777" w:rsidR="00134F69" w:rsidRPr="000A6522" w:rsidRDefault="00DA230C" w:rsidP="0002702C">
            <w:pPr>
              <w:pStyle w:val="a3"/>
              <w:numPr>
                <w:ilvl w:val="0"/>
                <w:numId w:val="19"/>
              </w:numPr>
              <w:ind w:left="0" w:firstLine="0"/>
              <w:rPr>
                <w:lang w:val="de-CH"/>
              </w:rPr>
            </w:pPr>
            <w:r>
              <w:rPr>
                <w:rFonts w:eastAsia="Times New Roman"/>
                <w:lang w:val="hr-HR"/>
              </w:rPr>
              <w:t xml:space="preserve">Ne skidajte </w:t>
            </w:r>
            <w:r w:rsidR="00896252">
              <w:rPr>
                <w:rFonts w:eastAsia="Times New Roman"/>
                <w:lang w:val="hr-HR"/>
              </w:rPr>
              <w:t>kapicu</w:t>
            </w:r>
            <w:r>
              <w:rPr>
                <w:rFonts w:eastAsia="Times New Roman"/>
                <w:lang w:val="hr-HR"/>
              </w:rPr>
              <w:t xml:space="preserve"> dok ne budete spremni za ubrizgavanje. </w:t>
            </w:r>
          </w:p>
          <w:p w14:paraId="7CE080E4" w14:textId="77777777" w:rsidR="00134F69" w:rsidRPr="000A6522" w:rsidRDefault="00134F69" w:rsidP="0002702C">
            <w:pPr>
              <w:pStyle w:val="a3"/>
              <w:numPr>
                <w:ilvl w:val="0"/>
                <w:numId w:val="0"/>
              </w:numPr>
              <w:rPr>
                <w:lang w:val="de-CH"/>
              </w:rPr>
            </w:pPr>
          </w:p>
          <w:p w14:paraId="4BBD9EF7" w14:textId="77777777" w:rsidR="00134F69" w:rsidRDefault="00DA230C" w:rsidP="0002702C">
            <w:pPr>
              <w:pStyle w:val="a3"/>
              <w:numPr>
                <w:ilvl w:val="0"/>
                <w:numId w:val="19"/>
              </w:numPr>
              <w:ind w:left="0" w:firstLine="0"/>
            </w:pPr>
            <w:r>
              <w:rPr>
                <w:rFonts w:eastAsia="Times New Roman"/>
                <w:b/>
                <w:bCs/>
                <w:lang w:val="hr-HR"/>
              </w:rPr>
              <w:t>Nemojte</w:t>
            </w:r>
            <w:r>
              <w:rPr>
                <w:rFonts w:eastAsia="Times New Roman"/>
                <w:lang w:val="hr-HR"/>
              </w:rPr>
              <w:t xml:space="preserve"> dodirivati iglu niti pokrov igle. Ako to učinite, </w:t>
            </w:r>
            <w:r w:rsidRPr="000237BA">
              <w:rPr>
                <w:rFonts w:eastAsia="Times New Roman"/>
                <w:lang w:val="hr-HR"/>
              </w:rPr>
              <w:t xml:space="preserve">možete se njome ozlijediti. </w:t>
            </w:r>
          </w:p>
          <w:p w14:paraId="4488588D" w14:textId="77777777" w:rsidR="00134F69" w:rsidRDefault="00134F69" w:rsidP="0002702C">
            <w:pPr>
              <w:pStyle w:val="a3"/>
              <w:numPr>
                <w:ilvl w:val="0"/>
                <w:numId w:val="0"/>
              </w:numPr>
            </w:pPr>
          </w:p>
          <w:p w14:paraId="3DB9E580" w14:textId="77777777" w:rsidR="00134F69" w:rsidRPr="004A34E3" w:rsidRDefault="00DA230C" w:rsidP="0002702C">
            <w:pPr>
              <w:pStyle w:val="a3"/>
              <w:numPr>
                <w:ilvl w:val="0"/>
                <w:numId w:val="19"/>
              </w:numPr>
              <w:ind w:left="0" w:firstLine="0"/>
              <w:rPr>
                <w:lang w:val="hr-HR"/>
              </w:rPr>
            </w:pPr>
            <w:r>
              <w:rPr>
                <w:rFonts w:eastAsia="Times New Roman"/>
                <w:b/>
                <w:bCs/>
                <w:lang w:val="hr-HR"/>
              </w:rPr>
              <w:t>Ne vraćajte</w:t>
            </w:r>
            <w:r>
              <w:rPr>
                <w:rFonts w:eastAsia="Times New Roman"/>
                <w:lang w:val="hr-HR"/>
              </w:rPr>
              <w:t xml:space="preserve"> kapicu natrag na napunjenu brizgalicu. Kapicu odmah odložite u spremnik za odlaganje oštrih predmeta.</w:t>
            </w:r>
          </w:p>
          <w:p w14:paraId="1FA635E5" w14:textId="77777777" w:rsidR="00D80D27" w:rsidRDefault="00D80D27" w:rsidP="004A34E3">
            <w:pPr>
              <w:pStyle w:val="a4"/>
              <w:rPr>
                <w:lang w:val="hr-HR"/>
              </w:rPr>
            </w:pPr>
          </w:p>
          <w:p w14:paraId="466E563A" w14:textId="77777777" w:rsidR="00D80D27" w:rsidRDefault="00D80D27" w:rsidP="0002702C">
            <w:pPr>
              <w:pStyle w:val="a3"/>
              <w:numPr>
                <w:ilvl w:val="0"/>
                <w:numId w:val="19"/>
              </w:numPr>
              <w:ind w:left="0" w:firstLine="0"/>
              <w:rPr>
                <w:lang w:val="hr-HR"/>
              </w:rPr>
            </w:pPr>
            <w:r w:rsidRPr="00F9384A">
              <w:rPr>
                <w:rFonts w:eastAsia="Times New Roman"/>
                <w:lang w:val="hr-HR"/>
              </w:rPr>
              <w:t>Normalno je da se na vrhu igle pojavi kap tekućine</w:t>
            </w:r>
          </w:p>
        </w:tc>
      </w:tr>
      <w:tr w:rsidR="00134F69" w:rsidRPr="00705B59" w14:paraId="39D23E4A" w14:textId="77777777">
        <w:trPr>
          <w:trHeight w:val="7028"/>
        </w:trPr>
        <w:tc>
          <w:tcPr>
            <w:tcW w:w="9581" w:type="dxa"/>
          </w:tcPr>
          <w:p w14:paraId="1036E8FA" w14:textId="77777777" w:rsidR="00134F69" w:rsidRDefault="00134F69">
            <w:pPr>
              <w:ind w:left="104"/>
              <w:rPr>
                <w:rFonts w:ascii="Times New Roman" w:eastAsia="Times New Roman" w:hAnsi="Times New Roman" w:cs="Times New Roman"/>
                <w:b/>
                <w:bCs/>
                <w:spacing w:val="-1"/>
                <w:lang w:val="hr-HR"/>
              </w:rPr>
            </w:pPr>
          </w:p>
          <w:p w14:paraId="25946CC1" w14:textId="77777777" w:rsidR="00134F69" w:rsidRDefault="008D10B0">
            <w:pPr>
              <w:pStyle w:val="1"/>
              <w:spacing w:before="76"/>
              <w:ind w:left="0" w:right="2736"/>
              <w:rPr>
                <w:rFonts w:eastAsiaTheme="minorEastAsia" w:cs="Times New Roman"/>
                <w:lang w:val="hr-HR" w:eastAsia="ko-KR"/>
              </w:rPr>
            </w:pPr>
            <w:r>
              <w:rPr>
                <w:rFonts w:eastAsiaTheme="minorEastAsia" w:cs="Times New Roman"/>
                <w:noProof/>
                <w:lang w:val="hr-HR" w:eastAsia="hr-HR"/>
              </w:rPr>
              <mc:AlternateContent>
                <mc:Choice Requires="wpg">
                  <w:drawing>
                    <wp:anchor distT="0" distB="0" distL="114300" distR="114300" simplePos="0" relativeHeight="251658268" behindDoc="1" locked="0" layoutInCell="1" allowOverlap="1" wp14:anchorId="493FE545" wp14:editId="334B631B">
                      <wp:simplePos x="0" y="0"/>
                      <wp:positionH relativeFrom="column">
                        <wp:posOffset>51781</wp:posOffset>
                      </wp:positionH>
                      <wp:positionV relativeFrom="paragraph">
                        <wp:posOffset>142760</wp:posOffset>
                      </wp:positionV>
                      <wp:extent cx="2240280" cy="3975100"/>
                      <wp:effectExtent l="19050" t="19050" r="26670" b="6350"/>
                      <wp:wrapTight wrapText="bothSides">
                        <wp:wrapPolygon edited="0">
                          <wp:start x="-184" y="-104"/>
                          <wp:lineTo x="-184" y="20599"/>
                          <wp:lineTo x="14327" y="21427"/>
                          <wp:lineTo x="14327" y="21531"/>
                          <wp:lineTo x="21673" y="21531"/>
                          <wp:lineTo x="21673" y="-104"/>
                          <wp:lineTo x="-184" y="-104"/>
                        </wp:wrapPolygon>
                      </wp:wrapTight>
                      <wp:docPr id="1057" name="그룹 1057"/>
                      <wp:cNvGraphicFramePr/>
                      <a:graphic xmlns:a="http://schemas.openxmlformats.org/drawingml/2006/main">
                        <a:graphicData uri="http://schemas.microsoft.com/office/word/2010/wordprocessingGroup">
                          <wpg:wgp>
                            <wpg:cNvGrpSpPr/>
                            <wpg:grpSpPr>
                              <a:xfrm>
                                <a:off x="0" y="0"/>
                                <a:ext cx="2240280" cy="3975100"/>
                                <a:chOff x="0" y="0"/>
                                <a:chExt cx="2240280" cy="3975100"/>
                              </a:xfrm>
                            </wpg:grpSpPr>
                            <wpg:grpSp>
                              <wpg:cNvPr id="27" name="그룹 27"/>
                              <wpg:cNvGrpSpPr/>
                              <wpg:grpSpPr>
                                <a:xfrm>
                                  <a:off x="0" y="0"/>
                                  <a:ext cx="2240280" cy="3975100"/>
                                  <a:chOff x="0" y="0"/>
                                  <a:chExt cx="2240280" cy="3975100"/>
                                </a:xfrm>
                              </wpg:grpSpPr>
                              <pic:pic xmlns:pic="http://schemas.openxmlformats.org/drawingml/2006/picture">
                                <pic:nvPicPr>
                                  <pic:cNvPr id="169" name="그림 169"/>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240280" cy="3794760"/>
                                  </a:xfrm>
                                  <a:prstGeom prst="rect">
                                    <a:avLst/>
                                  </a:prstGeom>
                                  <a:noFill/>
                                  <a:ln>
                                    <a:solidFill>
                                      <a:schemeClr val="tx1"/>
                                    </a:solidFill>
                                  </a:ln>
                                </pic:spPr>
                              </pic:pic>
                              <wps:wsp>
                                <wps:cNvPr id="14" name="Text Box 14"/>
                                <wps:cNvSpPr txBox="1"/>
                                <wps:spPr>
                                  <a:xfrm>
                                    <a:off x="1517650" y="3829050"/>
                                    <a:ext cx="719455" cy="146050"/>
                                  </a:xfrm>
                                  <a:prstGeom prst="rect">
                                    <a:avLst/>
                                  </a:prstGeom>
                                  <a:solidFill>
                                    <a:prstClr val="white"/>
                                  </a:solidFill>
                                  <a:ln>
                                    <a:noFill/>
                                  </a:ln>
                                </wps:spPr>
                                <wps:txbx>
                                  <w:txbxContent>
                                    <w:p w14:paraId="5129877D" w14:textId="77777777" w:rsidR="0057122D" w:rsidRDefault="0057122D">
                                      <w:pPr>
                                        <w:pStyle w:val="af0"/>
                                        <w:jc w:val="right"/>
                                        <w:rPr>
                                          <w:rFonts w:cs="Times New Roman"/>
                                          <w:noProof/>
                                        </w:rPr>
                                      </w:pPr>
                                      <w:r>
                                        <w:rPr>
                                          <w:rFonts w:ascii="Times New Roman" w:eastAsia="Times New Roman" w:hAnsi="Times New Roman" w:cs="Times New Roman"/>
                                          <w:lang w:val="hr-HR"/>
                                        </w:rPr>
                                        <w:t xml:space="preserve">Slika </w:t>
                                      </w:r>
                                      <w:r>
                                        <w:rPr>
                                          <w:rFonts w:ascii="Times New Roman" w:hAnsi="Times New Roman" w:cs="Times New Roman"/>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33" name="Text Box 1033"/>
                              <wps:cNvSpPr txBox="1"/>
                              <wps:spPr>
                                <a:xfrm>
                                  <a:off x="0" y="1759527"/>
                                  <a:ext cx="2237105" cy="26719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78D10" w14:textId="77777777" w:rsidR="0057122D" w:rsidRDefault="0057122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ILI</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493FE545" id="그룹 1057" o:spid="_x0000_s1146" style="position:absolute;margin-left:4.1pt;margin-top:11.25pt;width:176.4pt;height:313pt;z-index:-251658212" coordsize="22402,397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eYyNOBAAABw0AAA4AAABkcnMvZTJvRG9jLnhtbNxX3U4jNxS+r9R3&#10;sOZ+SSbkh0SEFYWCVqK7aKHaa8fjyYyYsV3bIWFfp1Jfoa3UJ2pfot+xZyaErLTAxUrtBcOxfWyf&#10;8/k7n53jt5u6YvfSulKreZIe9BMmldBZqZbz5OfbizdHCXOeq4xXWsl58iBd8vbk+++O12YmB7rQ&#10;VSYtwyLKzdZmnhTem1mv50Qha+4OtJEKg7m2Nfdo2mUvs3yN1euqN+j3x721tpmxWkjn0HseB5OT&#10;sH6eS+E/5LmTnlXzBLH58LXhu6Bv7+SYz5aWm6IUTRj8FVHUvFTYtFvqnHvOVrbcW6ouhdVO5/5A&#10;6Lqn87wUMuSAbNL+k2wurV6ZkMtytl6aDiZA+wSnVy8r3t9fWnNjri2QWJslsAgtymWT25r+I0q2&#10;CZA9dJDJjWcCnYPBsD84ArICY4fTySjtN6CKAsjvzRPFj1+Z2Ws37u2E0zVimIj72rIyQwSThCle&#10;g1t///7HP7/+ydDR5PKfSc6UYoa/5oBh7R3w1wsBs/zKyqRZpH7WGjW3dyvzBlw03JeLsir9Q6gr&#10;sI6CUvfXpbi2sbHFPB1PH4P+21+MeoA6zSG3OIlTUlda3Dmm9FnB1VKeOoOahFKQd2/XPTR3dlxU&#10;pbkoq4pYSHaTG+r3Cf+/AE+srXMtVrVUPoqFlRXS1MoVpXEJszNZLyQ4ZN9lISA+c95KLwraMMfG&#10;HxEsBfpoIES5DYxScCgftlj/pDOwkK+8DlLw8vKZTIeTcSifrggAoXX+UuqakYFQEVFYnt9fuSa2&#10;1oWiVpoAQ8x8Vin6Ol2VWQti0FV5Vll2z6GIfhPPYccLe9PMkCdl1phIlEoPMu3ac0Br7yRepEQ3&#10;BTcS2dCyj9g1bMl1SzLzg96wdBhrOriRWjG/QX/DI5oeI221oxOtdJROxiPoE8nT0WDahx3AaQVs&#10;kk6Ho1HUr3Q4bsZfj/8O3HQwHdjrovQy0H4H7vacuoNr8d9mRZbfLDZB74ah0KhrobMHIGE1aIEM&#10;nREXJTa84s5fc4trDJ24mv0HfPJKr+eJbqyEFdp+/lI/+eNMMZqwNa7FeeJ+WXGSleqdwmljSd8a&#10;tjUWraFW9ZkGr9IQTTAxwfqqNXOr60+4sU9pFwxxJbAXiNiaZz5ezrjxhTw9DU5Rna7UjYGmpYH8&#10;BOzt5hO3pikLj/N8r1s+8dmT6oi+oRzMKQr0ogyls0URJKcGuB2s5h78VoTvHx7uU546QVUKC7Xx&#10;EtIDWNA9nYymo3gZ8llL98HgcJL2G74PxmD/qKFkK1etmDxTb3b4/hx5Ib4zcHF8iFLcUayG+Ag2&#10;PNwaeaP8Y3EHyz9UMorbR5mjIMLDJBwsPRm30saFgOy38lYpeJNXFPXnT2z8aWqM6iW7djPCzlr5&#10;bnJdKm1D9k8gy+7akPPo3xDTxbwJgk4JopRR1/9ICYS330gLQsFH5PaqH69t9O085x+3g//298vJ&#10;vwAAAP//AwBQSwMEFAAGAAgAAAAhAIA/tm+eqwEAOJsYABQAAABkcnMvbWVkaWEvaW1hZ2UxLmVt&#10;Zuyd+ZsdVb3u23vPfe5fcJ7n/HY5Akpi0MfhKCLjQVEUh4MIMhMCKIgoCAQEBRnSSTp0QphHGUVR&#10;ZIYEEogECFMYAoQZRGUGcWDIIKlbn2/tt3r1Znf37mH33r33u5+ndlWtWrXWqnd9633ru9aqVR/q&#10;6uo6KF/0e/lDXV2f/9/a6+r69w93df35811d633p69t2dX2oa5Nz/6OLw3m0fr/j/m9X1yb/1tX1&#10;3fzA7f2OdHUt2fL/dD30zv/q+p88fME5/1Eerc5LB17J09g0z+RbecBG+XJkvmxVOW+9rvu7dJxj&#10;2v5Q13r5Xl+82Kn8Zf4ZASMwIALr1q3rd+z999/PFLbftH2y9f7f+tl/rrdBtveee2Rz58zOl56s&#10;t2dWLGwXYYR7MQa2AdvA8GygH/l4xwgYgX4ISIsVaH0eHr+Yj42XbWDkNiDe8doIGIHaCKDR6DK/&#10;f/3rX2Wk6YcfFv7z+h/eMNv+q1/N5p1c+M6s7TuPnJPM58bONlDYQEk23jACRuADCEiXUz967Zo1&#10;0cZ9Su+cUp+3+/KXQ59Pnj0r1tZna4w1xjYwWhv4ACE5wAgYgRIB6bJ0mgNr164NfT7v7DPL/udt&#10;tt76A/4z/dCjvT99vjneNtC5NlASkTeMgBGoicBA7dunz58XY8MYI7bpJptGmzaarPZt63Pn8qo1&#10;1XU/FjZQk5AcaASMQImA9Jk1vrN+l118YUbfM/r8yU98KnxlNJl2b9q3aesei3vUaZjrbQOdaQPi&#10;Gq+NgBEYGIG0fZtYaPWyO5dmG6z/kdDnjT46udRi63Nncqk11PU+1jYwMCP5iBEwAkIAPWbRj+0V&#10;Dz1Y6jPvQOveLPR5djZn1swyTMe8NofbBmwD9dqA+MZrI2AEaiOAFuM/824VY7f1u+MPS7INN9go&#10;/GfauNXfPH/uyaHL1mfzcL087Hi2lVo2IK7x2ggYgQ8ikLZrr1mzuozwzjvvZCsffaSfPh97zNGJ&#10;Rvfm/nO3/WfPm2YbsA2M2AZKwvGGETACH0BA7zrjO69evarf8bfffjvGb9O2TT/0z356VLRpo8ua&#10;q6TWM7HD7CvZBmwD9dhAP8LxjhEwAjURUBt36k8TkXZtlsmTpmQ/nX5EjNnWuG31Q9dzHzqO+do2&#10;YBuotoGaZORAI2AEBkSAd6yk09Jnxm//5JAfx7tV6DL+s/XZfFvNt963TQzHBgYkIR8wAkYgdBjf&#10;mSX9yZ9mXhI0mvegv7//fqHLGh82nPvQcc3btgHbQLUNpJzjbSNgBPojIG3GZ2Z8mPxmYhG21x67&#10;Z5M2+lho9J6771aOCWPstsdvm2+r+db7tonh2EB/NvKeETACtRBAp9N2beIwZuygAw8ox3BLn3nP&#10;ij5o9UMP5350XPO3bcA2IBuoxUUOMwJGoD4EaNNWH/S0qXtHn7Pm3/Y3rMyz4lmvbQsjsYH6WMix&#10;jIARqIXACccdW+oz37Dimxk9M2fEe9Bu3zYnj4STfY7tRjZQi3McZgSMQH0InH3GaaHPH9lwUval&#10;bb4Y2jx/bm/MR6D5xHSveW3etQ3YBoZjA/WxkGMZASNQC4HTTpkb+sz47a9su23iO3dn0unh3I+O&#10;a/62DdgGZAO1OMdhRsAI1IfAeWefGXOHMYfYFpttHu3atG/Ttm19Ns+KZ722LYzEBupjIccyAkag&#10;FgJ8I4PxYcxPwntWzO156rzeXJtP9vhtz7s84nmXR8LlPqf9ngFqcY7DjIARqA+B++65O/RZ37ES&#10;R6LP/j5G+/Gl6tdr1+142EB9LORYRsAI1EIA/5lvY+gdK955nnnSCZXvWPXYf7IPbRuwDYzYBmpx&#10;jsOMgBGoD4EnH18Z37CS/3z8sT/P78WeStu29Xk8fAznYV+2XW2gPhZyLCNgBGohwBxiUyZvXPrP&#10;Rx5+WPQ9o9HFPCXmznblTl+XbbvRNlCLcxxmBIxA/QjQti3/eXquz8Xc290eH+Z2zRG3azaa953+&#10;xHi2qJ+FHNMIGIFqBNauWRPazPtV6PShPzq4wsn2n60BE0MDXE+tW0/VfON9I2AEhocA37DS+LD9&#10;pu1TadfuqYwRa91737zsurENtLYNDI+JHNsIGIFqBA798Y9Kfd5tl11ifBh9z/5+VWtzn7XJ9dPq&#10;NlDNNd43AkagfgQYH3bA9/Yv9XmnHb8dfjPvP7f6ve/yWZ9sA61tA/UzkWMaASNQC4Gjj5we71jR&#10;B/2N7bcv5yVhnk/zX2vzn+vH9dPKNlCLbxxmBIxA/QjwTUn6n9FnvmFF2zZzb/v7Veb+VuZ+l631&#10;7bN+FnJMI2AEaiHAN6x4v2rypCnhP+v7z/4+RuvznzXKddTKNlCLbxxmBIxAfQjQ/3zZxReW/c/o&#10;NHOToNEeH2bub2Xud9la3z7rYyHHMgJGoBYC77//fvbg8vtDn5mHG3322O3W5z1rk+toIthALc5x&#10;mBEwAvUjsHTJbdH3/JENJ4VOc9+f0jsnvjM5ETjAZbRW2QZa0wbqZyHHNAJGoBYCDy5fXrZvM06s&#10;+EbG7Mo83K1535uPXS+2gda3gVp84zAjYASGh4DmD9voo5Mz5uCm79nfx2h9/rNGuY5a2QaGx0KO&#10;bQSMQC0ENP82Ov3T6UfEe8/WZ3N/K3O/y9b69lmLaxxmBIxAfQgwfpsfY8PQZvznww89JPxnv//c&#10;+vxnjXIdtbIN1MdCjmUEjMBgCEybune2/oc3jHFizPFJ+7bfrzL3tzL3u2ytb5+DcY6PGQEjMDQC&#10;fGNy2tSppQ/NfNxos+fgbn3+s0a5jlrZBoZmH8cwAkZgIARo32bZd58+fd5z993i/Sq3b5v7W5n7&#10;XbbWt8+BeMfhRsAI1IfAunXrsjNPm1/OUbLpJpvaf87fATf/GwPbwOhsoD4GciwjYAQGQgD/+cLz&#10;zw19pg96y8238Dcmrc9+PrENjNoGBuIchxsBIzA0AmvXrs3wny849+xyjpKtt9rK7dvm5lFzs33P&#10;0fme7YDf0AzkGEbACAyFwP333hP6zPzbvGfF9zE8Psz82g4a4Wtonh0PxTs+bgSMwNAI3Ln09tBl&#10;zVMyZ9ZMv19lH9o+tG1gVDYwNPM4hhEwAgMhwLtV/B64/75491lzlHSfeEKGRtv3aJ7vYeyN/US3&#10;gYF4x+FGwAjUh8CqVe9lfGdSvjPfsTr2mKOz2d0zrM/2n2wDtoER20B9DORYRsAIDIQAY8T44Tur&#10;//moIw53+7Z5ecS8PNH9Ppd/bNouBuIchxsBI1A/Amj0lMkbl/rMfCXmqLHhKONoHDvVBupnIMc0&#10;AkZgMASYN0z+8z5772V9tv9sG7ANjMoGBuMbHzMCRmBwBFavXhURmKPkoAMPyOh75htWe+2xe8xR&#10;0qnP/b5u+7y2gdHbwODs46NGwAjUi8D0w34SfdAbT/l4ttUWW3r8tn2nUflO1rfR69tEx7Be7nE8&#10;I2AEPoiA3q/iyLlnnRH6zDixbbbeOuYQm+j84PJbI2wDzbOBDzKOQ4yAERgOAszvye+s00+Nb0Cj&#10;z8zBPe/kHvtP9qFtA7aBEdvAcHjIcY2AEeiPgN6tQqMX3byg9J/RaM/v2Ty/wz6fsW8HG+jPNt4z&#10;AkZgOAiofRudvuuOpaHPzFPCYv/ZGtEOGuFraJ4dD4eLHNcIGIH+CMh/JvSpJ58o36/iPatjjjpy&#10;xO1a5sTmcaKxN/atYgP92cZ7RsAIDAcB5vVU/zO+NO3aWo4+crr12X2PtgHbwIhtYDhc5LhGwAh8&#10;EAH0WX40fvMG638kmzxpSnbYoYeM+L5sled3l8O+pG2geTbwQbZxiBEwAiNFYMcddsh4/xkfeped&#10;d7Y+23eyDdgGRmwDI+Uhn2cEjECBAHOHrVmzOnb233da+R2r7++/34jvS/sszfNZjL2xbxUbMMca&#10;ASMwegQ0z+fR+Zgw5vfEf/7G9ttnPTP1jcme+J4VY7p576q3Z5a1236VbcA2MKgNjJ6ZnIIR6FwE&#10;6HvGf9Zv7pyecnwYc5ToORw9LjS5p3zvyhptP0324bVtoZYNiFe8NgJGYOQIoNFoNXOI8e4z/vMW&#10;m22e+8q9octzZs3MtZr5xDSnWOFP17onHWautg3YBrAB/4yAERg5Arxfpb5n9PmWBTeV/vOkjT6W&#10;6HN3xW/ua+cuNNs8ZC2yDdgGatvAyJnJZxoBI4DfrL5n9PnRFQ+X+owPPWdWd8V/LvSZ/mf50tbn&#10;2pxkrjYutoHCBsywRsAIjB4B/Gh+Lzz/XLz/jDbzHvSxxxwdbdonz2Y8WNH3LH0uwszF5mLbgG2g&#10;tg2MnpmcghHoXATwnzUHNyig08xRgj6z/PjgH0a7Nn4z48FO6Z3j70J7zG7+rFabjx1uXFIb6Fxm&#10;9ZUbgbFDQPOHoddTJm8cY8QYJ8b70Ggy71ThL7Pua9fWWDFzUspJ3rY92AYKGxg7hnJKRqAzEVDb&#10;ttbf22/f8J1p395rj92zWTNOCt+5+N4k7z/3ZrO79V60udhcbBuwDdS2gc5kVF+1ERgbBBgTJl1m&#10;mx/zhtG2vf6HN8x22vHbpb8sfS7GiHW7jdNtvLYB28CgNjA2LOVUjEDnIiBdRqfZRoc1Puwr226b&#10;33/Fe8/oMn4C/dAaL2a/obbfYFyMi23A7z93rqr4yscCAWkyaUmnab/W+LBPf+oz0f+MNmuMGO9c&#10;wT3Sa/OQtcg2YBuoZQNjwVFOwwh0KgLSZK6fsWEsy++7N9q2ad9mLDe+cqHFxdwkhT73zfNZ6750&#10;mPnaNmAb6FRe9XUbgbFAQH3PaVoPLr+/9J/xo086/hflO1aM3dZ7z/afzb/WYNvAYDaQ8oq3jYAR&#10;GB4CqT7jS+M/M98nY7fVxn1M/k0r7sHi3apiHjF9K2Owe9PHzN22gc62geGxkWMbASOQIpDqM+Fo&#10;NPpM27b0+YifHNpPn9Fpjw/rbN617rr+67GBlGu8bQSMwMgQwG/mp/7oPXbbtdTnaVP3jnegi/ux&#10;eP/Z/rP5uR5+dpzOtpORsZHPMgJGQAjgQzPHZ+pLT5s6tdTnXXbeuexz5l0r5hOzPnc271p3Xf/1&#10;2IA4xmsjYASGj4Dm3tZa/jP6q/btr223XfmOld6FLvTZHFUPRzmO7aRTbWD4jOQzjIARSBGgbZv5&#10;tzUHN8dOnddbfifjs5/5bKLPxfwk8I012rrTqbrj667P9lOe8bYRMALDQyBt0+ZM9UPfs+yu0n/e&#10;6KOT8zk+03Hbxb1pfa6Po8zlxqlTbWB4bOTYRsAIDISAtBk/+qEHlsc3rGjj5jtWv/j5z2IMdzpu&#10;2/ps3elU3fF112f7A3GNw42AERgagbRNm9jyp9Hq6nes0Gb86OI7GfXdn+Yx42Qb6FwbGJqBHMMI&#10;GIGBEEjHhUmbFXfypCnhO6PTPzzwgPiOVc/MGfF9yYJz/f1na0/nao/rfui6F5d4bQSMwMgQ0Jjt&#10;9GzCpu61Z/RB07699557hO9Mm/Zpp8yNtm7z09D8ZIyMUSfbQMop3jYCRmD4CMhvXr16VTk+jFTo&#10;c8Z3Zvnm179evgPNvNvMw93JvONrt+7aBoa2geGzkc8wAkZACNC+nY4LIxzfGc0+ff68mIebubj5&#10;zqTefaYPmnZu89PQ/GSMjFEn24B4xmsjYARGh4D8aKWy+JaF0b6tcWIFz/Rks7tnRFt3odfm307m&#10;X1+77X8wGxCXeG0EjMDwEdD4sPRMwt55553sgfvvK9+B5j2r7hNPCJ+58J39/efBeMnHrFu2gdkp&#10;rXjbCBiBESKA74wupz4037GatNHHyjFixXesir5n5uBmMQdZh2wDtoGBbGCEdOTTjIARyBFAj1NN&#10;1rbCv/n17cs27n323iv6oHkPmjFiLAPdlw43Z9sGbAMmWSNgBMYOAemzxox9b799S33+n29+MzQZ&#10;fS7mDrM+W4OsQbaBgW1g7JjJKRkBI1CNAGO4P7LhpPhWxuc++7mYmwR9Jpy1uWlgbjI2xqbTbaCa&#10;T7xvBIzA2CFw1e+uCH1mfBg6rT5n/GfPv2396XT98fUPfg+MHRM5JSNgBKoRWPnoIx8Yw02/M2O4&#10;eQ/a/DQ4Pxkf49PJNlDNJ943AkZg7BB49913++lzMYa7+Paz5yix9nSy9vjah7b/sWMip2QEjEAt&#10;BL7439uU38nYd5+pZbu227eH5idzuDHqZBuoxScOMwJGYGwQYK7Pww89JOb5pA96h299K9q0mX/b&#10;35m09nSy9vjah7b/sWEhp2IEjEAtBHjP6pfnnVPq8yaf2yT8Z3xnv/88ND+Zw41RJ9tALU5xmBEw&#10;AmOHwI3XXVvqMz40vjPfmPT4MGtPJ2uPr31o+x87FnJKRsAIVCNA+/aLf/lzNmXyxuU4sZ9OPyKb&#10;NeOkynegmaNEC/dr/zlL+r+HVcw5prlBi/bxIj7xeJ9ai84jLtukyzbPBsV718wz2h3vYxfvfBVl&#10;YHv+3N7w7TmP97Q11rwvXsErnE9apKl003nROJbONa64Kgv8zHnKs9gv0hR3nzqvN8rOuaRN2Ypy&#10;zC6vle+NcKy4ztlxvPgGycyM84nPMcpbXEvxbU/OUZnYJl56HZST4yzCkHhFHRV1wbHivO7smKOO&#10;zH5yyI+z6Yf9JDvqiMMzxgKynn74YdmRleVHPzwovgW+63e/m+2x267ZXnvsPuiyy847Z1ttsWX2&#10;hc9/IfvqV74SyzZbb12GMbZhNMuWm2+RffYzn802+ujk0j55hmTRd10+8fFPRh5f22677EvbfDHj&#10;HMrE9mjy5lzS+vKXvpR9d6fvZMyvJzzY3nP33SJs2tSp8S313XbZJdZgCK5HHzk9+o64n1iEP/1J&#10;1D821Fd3hV0UtlPYCnWqOtdYTdkRtoItyAaKe+Xksu51XxTfci/shLjck0UeRd66RwijTMpP9sY+&#10;eWPXpDVrxomRL3bLuf4ZASPQOATWrl0biW+6yabBeczHDc8U9+JJJe8X+jGzoiMzSx3hPk41Ac4h&#10;rnSjj3/6a7fOgWOkOTqPtfSP83lWKDji5NAz5QHXcC7HOIc0lQbbHOd8trXomSHlN+WV5ktYX9kL&#10;vee4ygpvwYHEUxmKNOHN4r00OA1OJC4L++SvdGaedEJ2WM7V0ks4He4++AcHZvtN2ye0QBrJuD22&#10;0YrNvrBZ6A7baNBXtt029PE/19sg6pDvhfIuOxqmMLY33GCjUtNSfUPn0nhscz62wLHBFtIhP2kl&#10;+0qb/EhrLBbSJx/S1FIrX/KuvpbR5J9eT3qN5K1F6XM8zVvn1loLG46BNWkpHn1MPONssdnm2dZb&#10;bRVr6nqnHb8d+j91rz3j2YBnBWyC56uj82cv7IfnAOzphON+XtpaYdfFPVDYXvGMqfuFMNkm38jh&#10;ftMzHvcACzaOrRf3T3GPc45/RsAINA4B+p/xoQ/8/veCH+CNb2y/fdyf3JNoDfex7lHuT7SmuFd7&#10;I1z3sNbc71p0nxfrWu1lxfc4SI90OY+4fTpa8IJ0MNVAnveJJ84gf8qqfeISBo8QLm1VOPrKQr4c&#10;xyfgXM4p+Kjw/Yu2/pnhYx5y8A8L36jiizI/Kn4UXImm4nfid+FPbvflL4c/iZ6Ke+FwlrS9ovqY&#10;9rXWN0zYT3kdTp88aUpwuzRC52hdrRfsS0fYrvZLFZ81eSmdodbEVfzhnjtY2mlZa8XTcY6RL/tp&#10;WK1zRhOm9AdLg3ohHnGEi7AhLD2mbcKl98pDdaNnpTRPwlh0XnqM8zk3rQfi0qaAztMmgG1iq9ju&#10;tKl7h+7zbCg/H60v7q/euC/EAay5H7hneC72zwgYgcYhoO9koFNwCPf0f336v0qdRKukm9JqtJJ7&#10;Ex3lfu3T4D7fudD2Pm2VXpNeuqCdyoNtziMuOsk2XCBtJh/Kwj6LOEK6Kt3lfKVDHPwB+Ia2XbU5&#10;4o/SToCm4pfgh8Jf+KJs02ZazXlgk4al2ynPEi6tYLv6GGHicDDneHXaOr/WuWn89LjOUZ5wtOqU&#10;MOVLOPkrLF1/6pOfznbcYYeyLRf+HmyhnXfGCcdHXajNlnqibQDcZQcjXZMOdnHJhRdk1151ZXbL&#10;gpuyRQsXZAtuuC677urfx/ZvfnVp2d5T2GXf+/sjzVfnYd9cH89l8lexG7QNP5brZ3v3XXeN7Z2/&#10;s2PGPLkppmxLa6kPlurj2k/tgG10tbqOCWcZqA6VlmwsPZ9j6T7pVNsI+2kczsGnp/+Adjb8evny&#10;jWMmp2wEjIAQWHbnHf0448RfHFfRXbVpFW3HhT4W/jTcJR5DYwvd7GvHRmOlnYWOF7xJPPZJC02F&#10;zzm/T/+LdJUXacD9PNvzjE9f6cEH/SCj73PvPfcIbvz6175W6iv+68c3/kRcTzWPye9QOGvxGZwE&#10;pxHGUs2lcGzqy4r/dD77pM9aYUpfcckj5b5qrsYfpk3zO9/+dlwb14g+wvv0cxb1Mju0D8zAhTZJ&#10;nq9+/9vfZAtvvD67JtcxtGzRzYWO3XDt1dmti27OHlnxcPbC889lf3rhj9lf/vyn7PXXXo01YSyE&#10;vfLyy9nLL70UYxKI9+c/vTDo8sbrr8XxP+bnE5c0dA7bY7koXa0pHwvjJ1566cXspRf/Ennr+ggb&#10;bf5KG3y4RrAh3Rf++Hz/vCv5E5+FMhInlvw8wigXZXz6qSezxbcszK6/5qp4vqCueNbg2YO6O+v0&#10;U6NedW9xH/GcQr/HLjvvFAvPA9gG37TB5rA3bIdtPZfJBrVObU/2zTkcl51qndrwYM9z4g+vjYAR&#10;aBwCfAta9zH35kEHHhDaikZKS6WXqb8sTe4LS/3pnooP1V22d6MnaMzPfnpU9Juhs+jPPpWxN7S/&#10;0fdG+9snP/GpskziEPhH/aJpeaV5rPX8n3KM4tZaE7+ag+CpWucTRh4cZ4EveUbAt8KPop/gpON/&#10;Ec8e6Ce8ShsA2olOMlYeHl540w3Z0iW3lZomHYHX4fGU1+H2V195ObSzOhzdQDNY4liuCem+NIt0&#10;Q8NyHSH95597Nnvu2WdCN9Bk8mBfYewTh/MHW8jztVdfiTiUhbhcC1rGNumMZqGsLNJk4aQ0pZuU&#10;lW3iEkc4Kt5I18JSaeqaVC7WkXcFB7AAE8I4xvmswePZZ56OsoE36UnnlUdatxx/9umn4jo4l2vj&#10;GlRXwoPycD7xdZznsJtvujG0nzX6zzuUtCvpOZqxatgsz4Hce9hxau/cZ9h3+vyoMN1DHPfPCBiB&#10;xiFA/7N+3KfSHe5b2goLH7nwcdU3ixbj06LNPOOjQcf97JgYl/KDA74feoW/x1wn6Cz9XWhtev+n&#10;934aLp0VB7AmLI1DGPvwRRqPNNP9dBueURobT/l4lI32yf33nRbPB4y5LdrVe+N6zjxtfmgo7ag3&#10;XHdN9ofbFmdPPr4yNAe+hUvhRfiRBb6EQwmHJxXOtrhT56XcShiL9ETHOEfnweOkk6bLMfIgP8VN&#10;02c7eD0/Lp+YfXSDcoem5umSRqSVb+ML8xygdHRM6ddak/ZTTz4RPiFlJw7lJA+VeTTrKFteRtKj&#10;bEqX6+Za4jjXkS/kLy1j/8033xh1GUifvLRId7luMOTa2A6tpf7zhW3COEZ5VEbKTxj4Eodt0mWt&#10;feKyr2thzT6L6qU6jHPIj3Dyj3WeLlhpnzicz6I8WMfzRKXcnCe7fXzlY+Hj0x7D8yT6zrM1z+jH&#10;H/vzaMvZJ+cL/4yAEWgsAozhXrduXXb+OWeV+sY7LfTVMr6YMVD00zJWlLZj+qI4Li3XOtXD6m3p&#10;KTqZ6qiez3Vc50l7U71WXOLQx8czAGWiL5m2b43z5tnh8ksvDn8VfaW/csXDDwUvwVfwEtyFfwI/&#10;wkvBffkx1nCU+JBtjsOz+JbEF4cpnLjSDXEgx8SJwd0VHiauOJw46UJ8FuJEHjmHky55k67O5RyO&#10;Ux7SFrcrLY5xHpzNuSof4Sof+bDPOYSl+9IU2r8Vf6A155GG8iOvKH9eLrAa6Lx6w5U+8ZWeyirM&#10;uQ7hICyIL9zqzWugeFwfOgYebMsGFD/yr2DJcfajrrCVHIfYzutB5eU80lPd6HyuK64tP4e6Ywn9&#10;zNOhrjmGxitN1tgS6RFOevjoisOzhLYpV5QtP4c0dW4an/KRntbldqUeVU7OJQ7l8c8IGIHGIrB6&#10;9aqMcWIPPbC81Gf0Eh2Vz4kmSjPZJry6LzY9Thy0NdXXVJc5zoLm0oemfjX6l2mDw1dnXNDVV/42&#10;2oRpC17x0IPhM6X8J07zemz7eo2n8azHBhrLTE7dCHQ2AvjN+q1ds6bUVOlyqrnpO0HSXfptpbXo&#10;L34tPu0+edsXPjdtYrQb0wd70/XXxrhb2oppe1z52KPxvM42z/k8r+NrpG11ev7XszvH5Ifgx9TD&#10;IY5jrbENNMYGxB1eGwEjMPYI6P1npXzojw4OvaWPFt1FfxkbjX+L3uLbsmb8KO8s0S+17M6l0caG&#10;htLWFm1nuXaipegti3ze0Nm8fQy+VBsbOsuitkFxKXHVjkbbHe110uS0jU3xvW4MBxtX4zqQDYg3&#10;vDYCRmDsEUjHhzGGG9277567Q3PJjb7pVave65fxFZdfFu9EMVaEMcncu2gp/i/6KU1mzTH1fWkb&#10;DWebNXHQXuKg59JxdJmFcOJJw3Wu8iAdL8bANtAcG+hHDN4xAkZgTBGQPqudmzZuftJk7ROmcWRL&#10;bl1cvvfMvBHycdFSeFLjUtBQ9D60O9dtxgejr4x1+etf34x40nXOYxutRosVrn3Slt4Tl33lZ25u&#10;Djcbd+MOL/hnBIxA4xBgbBg/9JeFH7ot7cavRr+Jh14/uHx5Zd6wYu6SaHfOdVV6zJhQfGF0VhqK&#10;3qLNaDl9ymyrbzm0udLmTVqcg66jzaxJi4VzyUNppnptrbBW2AbG3waCLPxnBIxAQxBAd1kYw82P&#10;tXxnZVi9j4ZqngPegX4if1cy1Up0Fe3lfRTCdQxNRltZE4c1x6S37NNGHvqc6zlrNB7eTdNQGNpt&#10;Th5/Tjbmxlw2II7w2ggYgbFHAN+4+ifNTsPRaML1Q5+l0byXpXbsWFd839R/5n5Gb6XXrPGppbHS&#10;aN33HMNfJg3iyn/mOGFoueJ6bb2wDTTHBsQHXhsBI9A8BNK2b0rBXCbMB8K7U7w3JR1FV/GN0VZr&#10;aHM401pl3MfLBprHSM7ZCBgBIUDfs/xn1swnzdyf+NBsiw/QZ7Qav7jaJ1Ycr60ftoH2sAHxg9dG&#10;wAg0BwGNH1Pu7PO9K+YcYf5t3oGGb9V2bV1uD+61hroeh7IBcYLXRsAINAcBjeNOc+cdqeL7GN0x&#10;Dydt2uizdJq2bXzpoe5vH7cG2AYmrg2knOBtI2AExhcBtFnt2nr3ihK89dZfK9+OnBnfbeabduJZ&#10;dBl9ll4r3OuJy8OuO9ddLRsYXzZybkbACKQIpJqcbvMeFt+voP95zqzu+P6i7l902W3c5nPZg9ft&#10;awspV3jbCBiB8UVAbdvyo+VL0wddzPM5O8aJaYxY6jN7/Hb78rI113WLDfhnBIxA8xCQHqfzfGq8&#10;2JLFi2IebsaJMc8n96v0mTXjuM3j5nHbQPvaQPOYyTkbASOAFkuPQUPzmRD24PL7Y/z26fPnxVgx&#10;/GUttG8zp4i5uX252XXrujVDGgEj0DwE8J9TfU77oNFg+p7nzz052rifevKJmJcE3nb/s7nb+t3+&#10;NtA8ZnLORsAIgIDauLUtjUa3+cYk71kxV8ndd91ZfPOi8l6V+5/bn5+twZ1dx2ZII2AEWgsBjRmj&#10;VBeef27M8Tl3Tk92zVVXxjvP9D0zv6e5u7O52/Xf/vXfWszk0hiBzkKg2nfW1Uujb7j26sp3MnpC&#10;q2nXtj63Py9be13H2IB/RsAItAYCatemNGzzDvS9dy8r/eezTj81vg/J/CQxD3c+p5h53DxuG2hf&#10;G2gNZnIpjEDnIiBfmbXGirFmn+810/dM+zbjxJ55+qnyHSu/X9W+vGzNdd3af+5cTfCVtw4C6bvP&#10;qQ9NCf/5j3/EdzL0PejHHlnR7zvP5nHzuG2gfW2gdVjKJTECRqAWArz/jD7jQy+6eUGMDeP7kubl&#10;9uVl163rFhvwzwgYgdZFgPFjl196cbRt9/bMyq684tfxjhXvVvkdaHO4dby9baB1mcklMwJGgH7o&#10;pUtuy06d1xtziZ19xmkxbxj90tbn9uZma6/r1wxoBIxA6yKAPj/7zNPRvk0bNz4048LQZuuz+dsa&#10;3t420LrM5JIZASNA+/Y//v73/FvQJ0b/85xZM7NH829Be36S9uZl667rFxvwzwgYgdZGgPHdmoOb&#10;uT5vX3Jr9EGbw83htoH2toHWZiaXzggYAXzoX11yUWg0Y7ivzef5ZA4xz7/d3txs7XX9mv2MgBFo&#10;bQTQ54U3Xh/fyqD/+deXXZL9MR8f5vlJzN/W8Pa2gdZmJpfOCHQ2ApqvZMXDD8U8YrRzo9Ho86uv&#10;+PvP1qf21qdOr9/OZj9fvRFobQTwnfnRlo0u871Jxog9sfKxcp7PTucwX781ul1toLXZyaUzAkYA&#10;BFatei/GbzM+DH2+Z9ld7n/Ox7e2Ky/7uly32IB/RsAITAwELjj37NBm/OgbrrvG/rP12c8nbW4D&#10;E4OZXEoj0LkI6PtWN153bdYzc0a0cV9y4QV+B7rNudk+tH3ozmU9X7kRaH0E6H/WGLGHHlie+8/d&#10;8Z7VGaeeYt/J+mwbaHMbaH2GcgmNQOcigD7rm9DM50n/M+9A803oJ5943Pzc5vxsH7qzfejOZT5f&#10;uRGYWAi8+cbr5fhtdBp/2vzd2fzt+m/v+p9YDOXSGoHOQ0A+NP3Q559zVnbaKXOjH3rBDdeV+vzS&#10;i3+J8dy8h6WFOcbM3+3N367f9q7fzmM7X7ERmHgIoNHo8+9/+5vQZ75lxTxi6DIcjRbrm1b6vpX1&#10;ub2529rc/vU78ZjKJTYCnYOA+p65YjR62Z13lPNwnz5/XvbSSy+GPqPNaDVrzcttfW5//rZGt3cd&#10;dw7T+UqNwMRDINVnSs+8nvjOjA9jnpIX8n04Gk3WNyfZRputz+3N3dbm9q/ficdYLrER6FwE+BY0&#10;85MwPow183JX67N4W23f2ve6/fncddxeddy5TOcrNwITDwHehT7r9FPDh+ZbGbctuqWvfTtv66Z9&#10;G78ZH1pt3+bs9uJs12fn1OfEYyiX2Ah0FgL0O2vhyq+84tfltzJ+++tfhT6rLVv90LSDq73bfN45&#10;fO66bq+67iym89UagYmHgLRZ84jduujmsn37l+edE/qs96ukz88/96z12XOXhG1YsyeuZk88thrf&#10;Eqfjc9asWR1zLcKXCl+9elVZIN5/4Rg/tjmmeOy/8vLL2aMrHs7uvXtZdtcdS7M7bv9Ddt89d2dw&#10;6TvvvBPnKDG4WLxMmNLRceWjNemLvxVWfZ7SYJ3GUZo6rv30etIwvqXEMZb0x/VWp0scpVt9jHOV&#10;R/Wx9DzlQRxdI2kqXR1vx7XsS9fNNT791JPlt6CZS4wxYiz4zOg0C/tu3564vGxNdd1hA/4NjUC1&#10;DumMVFPQbn5r16yJtc5hDsaFN16fnX3GaSWnMvaWMbjFOJ+eeF+G7/pedMF5Gb4RvMqvTDPXan6k&#10;Sfqs07zjYOW4wpU/xzgHnte5hKmPcumS27I/3LY4vlf42CMrMp4V3nzzjYhLWqkucF6tX5oXx9FN&#10;ys661vnSVem8ysy5aXxdb4Tn16Dz2OdXvV+Ett+/rlPYUD+M3caOsKGVjz4S9cl7zxoTFvpceTfa&#10;XG+utw1MTBtoPzYb+yuq1g+0R9olzhSHKvf7770nO/esM2I+RjiU7w7N7p4RfMq4HvQYjT51Xm+s&#10;2ccXIoz1FZdflsG3/NBV5cM+uqafwslf2zrGWudyfOVjj8b8FuTBdxbgd8YBUwbyL/aL93YoI99I&#10;WnzLwuyJlY9FkqTx7rvvlttspNjwDKBnivQYYSrb22+/HWOO+RbT1Vf+tswXbNCc884+M8pIuwI6&#10;lKbDtZBfmmdEaPM/rpufsOX658/tDVuiLmmHee3VV8qxYbRxYzvqkzY3T0xudr253tqc2kZ9edW6&#10;W0sb1Ab5z3/8I9qt+bZQobOzs1kzTgr/GD5VGLqN9l38y/NLHwgNRydZ0Gf0kjDiMM5H+VIe5aew&#10;1H+VfnLh8Drxl925NDvztPmRF7rMQtrkQ36zZpwY5aR86CRryiu9Zps5JZcsXpTxfo/yZZ0+K6Rg&#10;o8exVLQFrb3p+msjXbSf5wL0mLT1bECZKBvHKBvb11x1ZeRZXQ/S+zTPdt7WM6Gu8VeXXBTPfGDI&#10;c84br78Weqx2Eb0DbY43x9sGJq4N6H73ujYC0iJ0SP6LYqYaQb+y/FD0Bo1D99Af2ravu/r34b+i&#10;tXAn/g0+D9vPPv1U9EkzdyPxZ550Qqmfmmv59iW3htamWqxyUEb5WISpzK+/9mq0maN30lr0F31E&#10;+1hfcO7Z2aUX/TL8VvJmKbSxaD/lmojLtRTPFz3RXo8fTJ7VmFC+997r8+/f/uc/syW3Lo7roQ2B&#10;9Ipng0KfeX5hn3zBjTiFRuPbF/49eCxauCB7662/xiVzfeRbCwth0i5r2Vg1zvSDoM0sF55/bvSJ&#10;0LaN74xNsTYvT1xedt257rAB/+pDAJ9VuoePKn+OcV3yC9FS+BItYxsfmW8M0afL2DDwRpfpX0an&#10;1QbJcY7FuJ78OH3C+OBoFXM4omloFb60tA++pgwpb6NX0q3H8zZpziUd9A7tI43LL7049JJ+8bKv&#10;kjLl3M5CWWgHp82Ud3d4tuB89L3Q+NnhYxOudu8UG/n2oMo1UmbKz7XwPFDo/+x4HsDvu+MPSzL6&#10;Ah5cvjxf7o9rp4zKi7y5BsoPnqSpX3rtCmu3tfRZ16Vnkkfy50Ewwt6o52fyZzzZDz40+uz2bXO8&#10;dX5i24Due69rIyAd1lE0Whz597/9LfzPgifVLjs7NHD5ffeW+oc/w32CRqMvbMvHgVNffeXlfvv4&#10;vYzFvfmmG8s+azgYfUXfaMtUGVQu1tIrtBfeLtqQC23mu0f06WrckNaUhfx5ZoDTWTiGTsezRF4+&#10;9VtLD0hbPq/8epUDPWHhOikzC/GL/uXu6Ftm/DHaQfpgQn4s8vnAhOcLfESec8hX+YEBWtQpP+yN&#10;RT/pNbjxvFO0RfRkDz/4QL/nP+oVHFl7MQa2gYlpA7rvvR4YAbRQHCl+/Nvf3ooxXPKZ5cfcs+yu&#10;7LlnnwnNQ4Okc7o/0GVpM8fD58m1CT1GowhDp+JdmVwz8b9pv6QdWH22+K7ws3zl9BkCX5R2aPxV&#10;6en111wVeZIXC/k/+8zTkYZ0kjz1Pg7H2eY5QHpNGP7yVb+7IjSB9JUP49MpgzBCm5njSvmjIfi+&#10;Kx56MOPZgzRJj3jSELQajLiuwCTfJx7PBvS1khYLfjQLzxqd8lP9spYt0k4BHtgE+PLOHnhhN2AI&#10;lsJWtuf1xORo11vn1lsncFzqa6Ih4rv02kMrKz6kwtWnK79U+5y/6OYFwYtwI2OvGPP11JNPFNqS&#10;cyT6wzLaewvOxV+87OILo52Z5wHypM0XfdO1UTb6s9GuQssLPXvg/vvifHxkjqO78DbXW0/50M04&#10;Lz+Hbc6lTZpy4MsWPv3J0cYPbvQR49ehG6zxm6/5/e8iP/Se5wKuCVzqyZ9yUnbawnkGUvs4mHP9&#10;1CcYSLtUd+maY9Shnq2qbUAYEg6OrPmp3tO0mrXNNahcWjOPGPjTB8D4BrACV+o4bY8YrQ36/M7V&#10;B9d9c+u+WXwznvnCvynvMtZLHEc56MvD34P/8Ulok11ww3WhR2k5lQ4+MdqDD8k5aDPahd8c3Jhv&#10;ox3SodHYOL4QC3zL+DH5S2gwfrTGTNEvzbtJ+LTwNeW7c+ntoc2UTdzNtvbr9a/0rEEaXDvlwa8F&#10;K/UtgwP54SdLn3lWYPw156htgHN53gAblWkwfCijzid9ro90wZ464/rTukTH+KWaLV1WXabx022O&#10;p/vpts5t1rqWPtP/ARbUN89vwhTMqLN68B0Mex9rLjcbf+PfLL4Zr3zl82qtfLUPj2nscMF1M0Nz&#10;4Dx8P9pW0RR+4n7ai4sxW7NDy+krhRPRPXSZhXQ5b7T3GNpEeug+69/95vLwmcifMqKRvNfFmDKe&#10;K/CtWfA34Wt8T3ia8lA+taNzjDSHKh/nsSgu52ncOX2ehT9bvLcNfoy1Rp8ZI4d/R3x8Zr3/w1h1&#10;cGHheobKn/JG2fM15+j6yYv6YX5LfugxP3xe2n5VvxFY9Yfuqi7T98PQ8Wotrzp13Hf1jJDqs8oO&#10;/oX/PDPaM8BKmsxadTYUxj5uHbANtKYNjDvhjHOG1TwtbqMYaCo8r77awu/THCG0zxbvLBOOP807&#10;RYzdRv/wY2nj5b0f9ArdwUdES6SHY2HzaJL0UXqGRqHNtHGj08w7hi5yLZQLzYKbKYf6eykb5SEc&#10;zUSrWQ9VRvE9eUvbOYf03nzj9egfL9qd0eSTyj5RykB7As8HwoXrIE9pcz36QfzyGSWvL/Iurr/Q&#10;JOqA97JDk3N95Vdd54TJn2YbzauOg06nYek25zTrp+eOVJ8VRp1gB9gj6ycfX1nWKbbNMlT9+nhr&#10;8rLrxfWCDXTCL9Vkrhcuhs81xwOaRrsp7wIzvoo2WbSOBd5jwU+V5shPRRPhRHRIfbvoHvtgi56N&#10;9j5D00iPhfTQO3TtN7+6NHiZcqGPLPhS+K2014em5/wMh8tvhq8pJ2HoXj36TPlDYyt6ThpKmzKh&#10;//TFUw7hyHMN7d/EJW/i8PzCeWxL5zk2FD5oOQvXzBwnpMH5jEfneYDrJm+eAfil87Oo/5i2/2ob&#10;IG61n43vrHipHhK3WT9pMc8UqS9Nebg+tJnrx36xXfChXsGL7aHw9XHrgG2gdW2gWbwznvnCtfCc&#10;uJe8l915R/icxfim3ui7veG6a0JP0AN05JYFN4Xm4D/Df/hq9HkW/c7dESbNRPNYpEnYvHzP0di/&#10;NAzOZTv0Gd2raBTcTHnQRp4XGF9NGZS/ykM5SSMtZz3l43zwUDnUto02kxblIB3eWQZLfHratYlP&#10;nujE85U2euKjGcRnXY9+cL7yIR2Vg7HkaTsGffH6Uc9qp6be8YUpJ2Ocea8bf/vuu+6M/LkeaWDE&#10;rfjgpCU9VLrNWKc2q/JoTXl4ZgR3niV5D596D32uPBuNxvZ8buvytuumM+qmGZzTjDzhOXEd70bB&#10;52gaHM+4KvSF/jw0oNSknNPx++BAdJC46HTR51rMQQkXojPoiLSKe0c6ONr7CD2iHZk1uoZWsiY/&#10;vovAMwMLzxDoNO8WK770j/iUg31xN2FsD1U++bvEC33MMSEMjEiD6yQd+uDBCH+WMhCGhitP4qoc&#10;nBtLfg1D5c9xaT1pkobyZg5v+c/UJX3w0lg0jLljiEP9Fm3/xVhntov3snlnvSfw47mGtpC0P5q0&#10;mv1LtZhtPXeoXAtvuqG0Sfo5sAvVez31Ww/+jtMZWuB6br161n3ezmvpMmvaOulLls8BrzM3J9rC&#10;u8ZwmhZ8VRZ4m7ZvxiOl46E4B40kPlqEdmLjbBPGuaO1efw79AneRR9JF31CIxl3xbtOaDNlYXw3&#10;8XimIB5561zpaMrdlHOo8vHMQRpKB30kjDIQRpmkmUV7Q0+856wykp/0lDJJo6NseTpD5Q+GpEFe&#10;xFX52eZaqReem8AAzUW/aLdGq6lbnqekzXq+og+AZ5niuaaYV5S49GPQPsK5GhffSvcF9qs2e5WL&#10;9+e4Fq4RDISXcB8KXx9vPU52nbhOZAO6zztlzVhn+Ex+F23atMOivegHOiCdFUaMPUbL9O4Q58Ln&#10;8D1zXMGF0Qabn4sWkV5oVq4fSqNRa7SSsdpwM+23lCW4Oc871cJG5c+1yp9GG3jXmXdxyQ/tblS+&#10;SnfFww9FffK8hRbzXW2ev3heYZ/xc2xTX2yj59TjOWeeHvVHuMbWEQ8c0Wn6t2mHkA/NmgUflp/C&#10;m33fUMfYI9fK84nGQ8gmhZPX5vxaNhDP3xW+4j5mP7gr5zH5A+rTgtuwK47bvsbHnprNL43OH59D&#10;nEpezDslfwr/Cd8ZHwQ+xu7QaLRY2+i1dJsxT+gAPjQczjbvWhEXfZbtytfDnmvdE40I41mBewu9&#10;pLwqTyPyStMkL/VPs80c2vQHUBb207iN2r70ol9GnaBRjBlTG4fqmXYF+i6oJ8qqeqF82APfv1Yf&#10;BnpNGnr+4jz9ZEf45/zULqPjzVjznMB1U150mm+VcZ26xkZh7nTHh58bjTNtUNyr5IPdsMBj2A/3&#10;B/voND4K4Szss0a3G12+Tk+/GZwynnmmXMo2/czoMhzMN5bha8YfM2YbTcMeaTfGbrFB9qXRxMU3&#10;43x8cPQZX4y4LLJnbErnNtq+KB/3EteC/0w5CEOn2R6v/LlnwYm88eN4lml03qQPt6CxaBP+caHJ&#10;xfe60Gn8ScpGXOqHReWijhRG3WsuVbSOtGhT4Vr4dkf6vpX6gFtBn7mXeA+B58XuE08I++S6xK+6&#10;Vq/bQ0/Huh65f+A17F88RhhtR9wP3FvYP2HcR3ru476RHzLWZXJ6fbY6nlrZrLx45wZ+5XsWRdt0&#10;0fbJWF7sjLFB+FBhn7nWscZeOVbabR5Ovy62w9yS+Cy0haLV2GnKh2yPl+1yz6DFtHEzDzZ5o5GE&#10;U/ZG27qum/uXfFn47tVti27pp4WNLAf8wney0FPqlz5k6gVfnnpgASMwSesUHQMj1RXXQBjju/X8&#10;RZpsM3c4v1SnI6DJf5QHrGk/4bkCrdZ1UBeNxN1p9/HoRMVCmsx9gL0wtx/9U9g8PMdYDfwQ+n7o&#10;C2QcKP1Y4pmJet0TpdxNppdxyx4e4zkQHmPBz4KzWWjbhn/hZhb6Yag/2SBr7BhuZxs9x1/Bx2JN&#10;G3nKhcQR5zfaDigX+nRt7v/j21NGlYXt8cgfPVC+rHnmpp+30XmTvnCmbtFm9TuDBTiwBAfldULd&#10;Kr7OZZ84YEgYceAq3r8ivaKtvJiLhmtbt67of9Z3PsfNgAfICF+edhNskXfbeGbUtbH2YgyGsgHu&#10;AdoM0V7ai8SRrNN93V+M8RA3DpW2j4/O/ga47dsqWJzKcyH+EH4Gc1BhO2gLnMaaBR+L8NT/hLPh&#10;5tDdPA7v3pIO9os+L7l1calPskfOkU4qrBFr5uygbLQF0MZdatI4PSOgZTzjkC9rjSsHY+75Rlxz&#10;mqaem6gvxnxRlzx7obfUJ3HFJawJp9+M8lI+4aVrgKuIx3Xx7Uz0Hu3DnyB93tmSPWnd7JuF+scW&#10;KStrtfMQnmLl7dFxZTvih53DVfQDocWyoWKMTd93ZLF/wojDvQ3fcF47YtJK19Rsbml0/mkfIf4F&#10;9sey+JaFYVv4zYwNUp2ETuccLZ6Gv7FDFmk2fTPYaaH1PcV8HLkWSAdkt2iH0m3kmjLiP/Ker/xB&#10;ytLIPJW28kELyFtjPcGUsUqK16h1eb051rxrpnEFYKKyhP+cH6de0GHWlJtFek35uAbOIxzeYqHf&#10;AG5C8+nTYN422VT1u06NtuVa6fOMwEL5aIuEQ/H9uY5GYe5020fn5ZcwjgYbKtoEZ8b3Vh57ZEXc&#10;07QP0nfG+Aaef7kPiCuesz00zh5q3fPtFsacE3Apz316PmQuRLgau6MtFJ9D7wnB53quTPkfOxR/&#10;//qyS6L9k35Ovs+MncPrHGc74o2DPstHIj+uTxpDucfj+YB7lP4orpk1zzCUgW8r0Q/Q6Hs38M6v&#10;lfqifQ59gmvSMfhlvVSeu1Q3hOtbWqpbyh7Y5ceEIenxLEZdYz/09/KTTjf7fkGfVUb8Z7DX9TQa&#10;f6ffOG4eL2z1XThsHP2lbZH7gIX7ivuAdTHXQtGWRFy9Rzle5ezEfJrNLY3OXz6O9Iv2aBb0mDD8&#10;vOX33Ru6gr7A69gBeoNNEidsNN+XnaJJmrsK3wrO5hh6r7jY9njoI2XluYIy8ezLfClsS1sabdO6&#10;XvKMa851jW3ay9Az4ccxtSGji2BDGUdbPuqMtKkv0mPMKc/2pEveo02fsnI9XAvpagFzvRugOb/R&#10;a953YuE3HmPJ0Gby5RmTstFHyFg5teGP9vp9/sTW37jPuDfyhW3uF+pU9wv3jGybcWCMG1G/VNxX&#10;+XHamLjPeZbt++b4zLA3eFR8w7O57hfOZbH9jM5+Gq2PrZA+PKr5J+EwnhGxHewN25RWE4Z9qe9S&#10;/I5doy2yN+IwLwbpYNMstJPHPVDhc+wSm260fVIm8mWND4U+c89xrzQ6b9IHI/JmLb1lm3uc/gTW&#10;4EVcjv9/9u412NaizA84H/Mtn6cSz5XD5ahjOTqONRlEBAWZIdzvgoKXkfGSoB65KREYhcCIIqBc&#10;ZiqJ5SCOgwLCQRhEpiaJMZk4l0qVlySAeKn5ELwAhd/Om/71u/6bl+Xea+2937XWXvuwdlXvfi/d&#10;Tz/d/fTz7+fpfnt12zTp+/CJtr4Rawd9ap5inkVv9KGd+uHZXnBzMfYpGfKb3/ZmwUd/rrtng3o2&#10;C/ta+QJ/EGzmQ7HvNrLat/6L/P3060a3H90V/HRNJ5GNjA0+7PisndNj7xeepUk6ukR663r0KP82&#10;G8dYsPfG2Mv4U4Zr6cUbXf/NXj49sj//RUfa60MO6W77tcmpPQ70rOvIcffaMzpfH0eeYQq5Mw+l&#10;p9GDz85BpsfJdDAIrWnLRx0XeCq82h9mXd01HsTTLj/1VRacVJ56ayfr4eYtnlV+BuM1edKmfXhE&#10;Q0Az683WG+DpJOirR7ULSv2cX/qJq66oeoksxc9t/MRmzlgKbuZ+2rE5JZ9ja0NfXfWoNunTtou8&#10;mxub9R/9EDlwHR3lnXHq7Af6K/u/pIneci2d/Blf/Eb8M3yG5oI514k+NN7oAflzvZChfjI0bb2x&#10;0fSDz7CYDJIpe3zIHnuTfEaPky14HD8smYvdHFmlr6WnD6110odo+u40MmoMSBM5n6aMGjfKUzb8&#10;sOaLV/yF51mUryxtI069tYn5eB2rnedp7+iNPvwpU/31mzOOlO+8MPN6z/vQlrfKRCnDtTKsh+hv&#10;fhd46FnOKyHrcNlf91l9MKV/3fLoWTJpj5w9YpNo377tt8jfTz/3bT9jIAEtMmH8eUZH0IHsYSG6&#10;wzvjiOyLqy4p15l/++0/Y8AclR3NZxV9g758YnT68v9izz8ltTFXZOnKb3/rv1Z9yidj/senTcbE&#10;WW8hi+4jh+SMjJE1+Bf8ce86e8TQZIfL7x2ZQkP+WcgXjHAOJVyyfsSWV+4sxke3zmknZbt2Fjd7&#10;PhhqDHtHP3ifturTRuoY/EfP/P7+e+9eOqulD+3k1b7qIPbb2s4/oc+yFy3rzPkmOpg5i0HQtdP9&#10;fpX5InnMt/CpwyLeWJzcqPY3PozR6LGMPfcC/x95oQvt/7IuRM7lCc/J495zadq9ZNfXccBXZeyZ&#10;l8vrWjpjJjQW8frkbxY6ZB7KyB5Fsui8ZudmO+sThpKj+GTgapWzgT6Gy+QYtngnTtp2zc853K09&#10;5btosik9ORXPQi6V4/wzfAj8BJ4ZV9MuP3PllJV5jHaAEfbHuxa0Xa7x5bovf8N6xL22qL/l1dEx&#10;6y0n/S9GWx2co5Q1O7aqNTx/9iLy1wz7uqct/8pTbn6vHEbzXaRP1lv3Rb716dR5ajd6IGMkeOne&#10;2GOXxE9NbzhXiMxIJx8d5l6QXhzd2H4H3Z4NwFcVe0ReQRnyz1NbbEZepq075oE++7k9D+rqOt/j&#10;3yZfbKHIbzDXPR2sL8lXZLveD+RO2sg4+Y6P2+8SkuNg1iTwZ5xM4RF2+I0Pcw/1ss/D/umMx3E0&#10;+rxP+y21z2C+4x5ewOiM9fgT3AuTaJ/a3kUX0B36hJ7QFuZenvWpW+qETnBaGe7RZ0Prfz7C2Mww&#10;2jWbelY4DZsF36niia61N2+hHzc/vvaV34w1Mhvcpd/Ihr2kdFdkxpn5dJsxlSCd9MaufRju0WLj&#10;kDPrPMY42nUslnTe49t9X/5f7PnnAT+nzQM9yX6GX+SJXDl3InIUWQrueh57ib53Ty7pZnHkzj08&#10;ZEuxWX0P6F3yzgof8cjHZKwJeLF3CR/Tlm9tU8dvaQvjV3meaRv4XM8EH4ztYLKx7n3asQ+P2jg6&#10;JO3trBb2Y9Yt+tDHI77VCZ1aXimTPOl3siQ8+8wzFZeD02R6VmvQsNkfHula55SIyUWfui/ybn58&#10;J7tVbossVB1Wxp59lMaqNTHzSz4gcfSf9OReuuShS4Lrxq75qf0O8vFFeoamPSDyVx1QylrIUD8Z&#10;qgP7RfAPTvj+hN6yVkz2JoEPbPEW86+rexkjm2QZfVhU5brodGOFfo++95xMk+06NkrazF+l8z7y&#10;bXzQt96T/Uq75JNOGfBZ3RKyLz30lKmc4Is81pFCf71xHYeFbvQAOsrBn3Xg7vpz3tUxP0iz3nKT&#10;T7lpZ+W6V0c6p9t+Sb/WWPvhN23uXjmwn35q8fm6elZacNJw6l5Pe3jlO2zl4Imcm4vyV1b5GsiV&#10;uqeNIj9rbY9Jp8fHcBgug6yqh/40DvRH7ZfSz8NpF/cvxANtq02Mi4xR48PYt9cmfmrzevu8qj4p&#10;8h1do+3l1+baHw0yZA8POWMLsJ+ly/tFH7ywD/q0x7R1xzzQ53O07xZ20Vv2LZEnctan7eTNui9Z&#10;Jev0iOfok+noHvpdyPySLBsf5F0aaWPv0D1ooOUdPgXX8gRjQ9M732Orn/kszDBnoJ+9SxmpKzqT&#10;GksZz2hm/KdMZxnE59/lIXnCT9+420ZooW9fKT760sa3dl6OFr+29tbu3W+tyPys8Hnfvna/uJif&#10;KGeQw+kH7ru31j9trw7wzT1Z67abdxsR8DIcunwYF3WslvFkPOhb6cUZJ337eH/Or4/VL23smjzr&#10;fxidfV50Br+TdpVG28qjL9AQpM+9byftj6RP6cA6RkofSedaTMfsz207i7rNA35Omwe2MvmjS+Go&#10;fV3kh/z1bWPrvLAAfbJKxtFOyFhInN85Nw7wRV9Gz8gDf9nCsNV6EP2ER/nJe/RS1WGD8eD9D77/&#10;vYoT+R4bL3/++f9Y58TKkQb9jC/3rsV9An7QSVzLKHzRqfYTZ44gTcZtTSvNBMrXh6lXdBD6+lrc&#10;p27yoi2OrqHX1MM+cfvk2R3a2rfnMNm6cxebXU8zdMeOsh95+KGqN80VzR/IljrANnwP33s3z0F7&#10;kyV9G8xQD8/Efft3f88f+dV+xlvGnLbLODFWBPsevfdcvuRx77l71/bB0jPmpfQeP3nKqf1V0rpP&#10;Wft7G0+zft3xvT9esyngnbVCMijmx9GmkxjfaKAZXGSzVNkveiU+dHqF3NLpkVv6no80esb3X+23&#10;tdfV87yt79Cx5qm+N4zdjW805O/KvzLhRHzt5iHGDv+yPNJKI5Y/uN9XtkIzdk6t3wB7nWNlb7P6&#10;p3zju473CeMz3SEoX9B26ec+dcQrusG1Lj6334Ga87X7Do0fvhph1n9+V8sfWSfn9giSy27fpy7q&#10;43nmHH3ap2/e9NdKsXkF2Ym8qkPGkrHTt/z9Pb92VUd9rh0TUm/fPOd3VayJGc8CO4HMJx068rp/&#10;+MGvVxmzhsSG1h/d8UHPSafvkn8Rr88OmrUemXV5+/bta7585x1VX5vvsSmMdfJKDichN9ZiyClb&#10;Cn206RH6Txkpiz6ByZF1+O28PD5JeGLPEVnHU3SSc898b+t7Ifm8l08soC29suAxndyui15XfVfo&#10;KkOa8II2Wsnbpw1CZxiflaVNMs6V6Zl2EWuLjPc+5Xfr4Bo/6JnX8D/0oS0vXkMDbfy7xzvfgDoK&#10;H7/yiiXRNiec9Z81aOeL/u8ffL/qzsxF7dHFN/2pLrXtC+/av6t/U8dZx/qs24cpH89C5rTSZNw+&#10;Vc6ZVA/vk34Rj9b/2o/MJqTd+fvoRXNMusOcUztnHUS7khO6hn8b5tJXdJ189t+EFpnSL5E1dBb9&#10;MrpfxrXPrPXIrMujs+KDJIO+1YuOJVfj2mfcezLJz0lW6cT6XctAh0d/kFllkW1lC/IZG3h79BsP&#10;Vz7ItTziYLt0/EnOHTHXlTd2d8aaPK7hMx7gM7ru7d+AUxlD0rqelH5DC80uXfzDCXODWteBXlCm&#10;oE3xO65tV/Ne+d104YNvnd+t+2491+jJpx6hnfZjq8ZPod3zB5+zd9v8cJpBmc88/XSKrmVljxiZ&#10;5Jchd/Qt/oNx3Wv12agQGRaHh24/GVvGLdvOeJGODKnHPNj/XV7n9TrtulysPY1TgdyY12pfz43j&#10;6CL4rL3ZzvqDbiFf5qjSR8bqWClppSdz89omm4WvpYG9n17wr5InOMXOgXXklH4ig337icw6Y5qs&#10;klkyTm+HLnyVRlmRec/gFwx1/mXs4IwB/EXe8YkWTDaG6FvpjBvP0aKrvE/5wWaYAde9l66mHcwP&#10;PAuPfWI0M57xWtu1PNPudGqepQz30RPy5fl6Y7SSF200PbP27nfJ8q5PrN+6+OxeWd//3ncrPusX&#10;PsL3v+ePmrefd17z3j+6oHnPBe9uzjn7rOYd55831fD2897WvPtd72zeV8pUlvtjjzmmOeZNb6rh&#10;zUcfvcTHuW85u16/9Zy31PjsM89sXG9keNu55zRCeMBj+NR+27burGHXgYc0L9v98ubM00+rfZt5&#10;X59+fTHkzVjrjpNuvT139rG1MWt0dMa9X72r6pfoDemNK74Y9oc5KX3nG2jvpNMf9JxxQXeJ3XfL&#10;Wlyv3ZbeT2F5qVr8wvH5mhuSEfO6SWADWnCSbLbrz6296luulEP+yS8/nfXQquvLvd9w8F0COeY3&#10;EksjPaytY6PgADqeWX/+7//tW9XX7Z30YmNAfjayMWZ8qa/5iLnCPYOxJj1e1Tt1765pK2c9oda/&#10;8JF2UA7MZrtaT0dT+6QeYu/r85JP3Cdom+RXdi2/tJv1e3P7vOsTqxu6aChPHwruzYXoKnO/17z6&#10;Nc3uQ1+2hCmwZfu2A6cagl/K2bljVy07PBy486B6f8jBu5uDdh26xJd0Qt6HxjzGcHk5vs447dSJ&#10;9W8f2Zj3vOR0uTGyNFbKWISn1tDgbjCajSENHSOgYR2PXqFnyL0xbq3Be2tuyqJbpKWX2BHz3j7z&#10;zt8SkG3ii3z/2V3327dvX8U7NiW8IlN+CyNYCCOiY/v0ERlGEx6YWyrP+ozn5FRQjvJck1+4weYK&#10;To4qv+Yt+dEzBpy7YX6bPBlDxoo6wgp7xNTZ/g3npikXFhtHykRTvtDoE4eOMtAxJtWVH8x3bH1o&#10;rzZv2jH1Mh/QTl0/xmppDadTL3WMbeBaeZ4L8fXpd3ZrF0tgZvd+FtcwNzg9i/KGy1A+TJ0UD+gd&#10;eshLK73hOcWJxx9fv7G//957Snxv8+D99zQPPfRgOS/jnuaBr32lnBd0V7P3vq+NDPfdfU+z9/77&#10;mvv27m0e/qsis+Wsjb1776/5v37f3trX6fuM4+58bVheNtu9OqmP7zPN51s/Y7uHxXl0ZFz9c+Yi&#10;HUPm7YOlTzZbfTcbv5sYlivrcLj7PUvW/bzkO4ZT5oXkyl4l+pX+Fshe3/7KmOUjMqdUln3LyqLH&#10;lWd+mnLgF5vWuppxkecrxeExPDuTNNhufAQvrM3BiNaW++SAl6vrmh0afAZJHxwL7ZXKXs1z5XfT&#10;Bf/5Bnyv0X03jesuNqOvncT825PE565OTh2VxV/hG1Kx+Zm5GVtEH9362ZvqtftpBXMx5fidP/6h&#10;lIMX73I/zVj5CcpRtvpPonzrBe96x9ubI484oso0/33mBPEJ7D704Gbrlp01bNmyvTl41+6SZkez&#10;Y3vrT0j65eMdzZaXtD70bfIetLul85LtzYHFx/Dbr/rt5ry3nlu/FSQD+lz/RwamIdOzpEk3GcP0&#10;g2894DNZZkfrQ7j9l1/64pKNQ49mjZqfb5a8vhjL2uz4HJs5GB189i2o9U/yJLBv2ZAwCT6xeSfR&#10;38ar+aX1ZNgc/w+8VpYgTco1Hsi976bxMY6H4G/0Ahuab9y+bjST31qrcQWfzYNdw2trpMqpfBQ8&#10;Dx/oxs8cGuuNK+1SR/lTJ+en8lesl+Zq82kXZdKddKY5iHv76P/+O/+zd/nqlrYS40s5nluv4NfW&#10;77DIsyU5LPLnj3xOMwyPX/PVWf9ljtwtWzv4zqxv3X/+85/VNYOr//iqusb/3HPP1XUEWMuPv3P7&#10;YH26+g2KP5/PouDsrgMPbu34gtE7R4RtW7aV9DubXSW/fNu27Gi2Fto7dhz0Av8/2/3ww15X96+Q&#10;ta7Mr1ZW5zFddFNsYeuB5pvmWOwNck2+6RW6zXO6U76Mh3ms1/7C06zH8rTKM27zR0/QzXCKLwY+&#10;wy94FN1a57/lvm8/klV4gJ55JVnmV2a/decDyjGu4SWbnmyvRr7Z2/JJi3/jyB6x/C46usr/1n95&#10;oa8ANqccugR/wS73ode3/vJXXVX4cp21ff4w34tNgv4oGulPbaBOudcX9rOMyrvad7WtCv2kd6/O&#10;/H/aOXLmW4H8zer3MeDgMC4aC1nzCT/TjvFhbpz58iTLO/3UU6p9bg+Zen3iqiurDV193we369Ps&#10;5+3b2NBs4IOLP3yAt4P9ZcvbzgWHtx/UbC8Yv3XL1orTbO6Dig0N59G0J62b98L3v6+ON3NyYzMy&#10;sVlje174+tRHMI78bi65hs+tfF9b9ai5qG81rTmT/0nN7zdr282C70mOo42kFR2V2Pc1cBk+Zz04&#10;+FwxtWAdLJlEG6MrOLsJPiuXfyjYba4pKM96MNvOOBDGlQ9Ts/cCDTqB3cafaKxknPBNxb9urosH&#10;c19jruJnyQu7Uuak8Bnt0FeX4LM6Tmp/1qg2Up/M5V3jRd34KOidUXlX+y6Yj7Y86IvVL3pMv2/E&#10;H3mHjXBR3L3Gj/fTDMNnsSgLTuNjUn8f++hH6tz3la/4rUp779fuXbJt/0Wxd//0Swc0n/nzA5rb&#10;/+KA5uYvHtB89s4S7jigubU8v6lcjwq3lTQ3l7SfK+luHeS7rcRXfPw3mi0DbGc786VnP0Hm+sbW&#10;amVo3tPRK8ZuZNt5ePSIwBdnPNV6D8bb/lT3ee6bSY2hjaLTtRMyd/e9U4tVV1dfDTsuepwtCvMm&#10;hU/Bv9jG9DR7Cj7ax03myT4d79pvRtjfFRwZJxuxnZXDNy49/o0f594Gk9CEFcpNMKbkV5byM/YS&#10;yzuu/NW8D30xmsoyP5qEf3lc+elPZZoj1fsyF9EWno3Lv5r3aS/1E3JvDYPu4g/U5sN/kcfh55O8&#10;7+Kga/iYv+67PJt0rAx4vJy/YFLlk2PhFb/5ymq7mRfFpt1Z/Ni3fKFgcMFlWHtjiW8u8ecKVsPc&#10;itUj4pvuKNgO00se4YaC8zeX9J8v+Q877DW1nOE95Fd97PI6740crEaG5jVN9II5bvRL1ZVFx9Bf&#10;bGZjuX57XsZXvi1R90mNr3ltm3nga9LjdSPoRT8o+xe/+Hndn0Vfwknf+MA2ssSedV3lr8gjXdu3&#10;D9CIjIvzOxxwmo27JPNFtpXlt9jIPfmGs+PKhzdo4Fta+ZTpdyesqQcP+aTauUHrb1V/Oi30pevy&#10;Oom6h7YYvdDXDsa0vSXdNNO4Tv3TLu5da4tJ1BEt9cF72tAzgb+En0RZ9gQM/8FneDnNoMxhHOza&#10;r95tRFBnf33rbs3APMg+MXvD+J9+9rOnXrA//E9uLrhcMJW9fPuXD2g+XfD6c/D2jvH4/JmSRvpb&#10;Snq4fMMg3Fxw+vIrTl6aB/ClmxPYS86WnoRsTWM8rJUmmaYXrcVVP13RU+QdXqPltwrslVFfMp/x&#10;5b3rtZa3SL+270nrINpP/tFDzgfjk2nXBK+p67JkK9hcZa/gYvVJT0C+yCn6WYt66IG91XbDg7mn&#10;b5bj/+ZvdVaYb4/kEcbJaxcb0JFemerDRjRG3OfbRPXmOwg+Zw4A52vaUnc0lW28jSt/Ne/ruC28&#10;pR3czwqfw1/0hnvX1jVW077Jv1KsLtordZTOteD3reMDtB+OrxeeBJuGfb/TGGawmB8lNqb5oT3U&#10;5g3i7KueVmwNRTvQ7fnD0yR9B86cdOYLjGY7+4tNy+d89aeL/dzxbX+q2MPVp11iuDsqsJm9/1zB&#10;6dthdAmfLhjNrr6m0FVO/Nqx2a1J88mZN68kN5vlOZ0SecYzfWHcCFmr6p6xamx5R59sljpuZj4z&#10;puY15jeLvguPxj4s9tx7wZ9+sMcQRgn2aE27b8hqnUsWOYfR5B02tvunr6s2LvknzzDVnmYYXvOV&#10;9KvhL/QzLtDyjE62B4ptDSeeL7fdz+FZ7O4uDWMsvBqP7tFEHxYJntG5+Eu56uFa3spDiaVF233q&#10;Io22t16VZ9OKo1vUM9fW5X3jho++5Wqf9B962sUz9TYHMUcSfC+XP3I5KWzO+g3M6/4pQz3tKY5t&#10;F/wIdrkfxpa8m9T3ySnzd1/7u7XP8Tk8Xrt8r+eazXzSCSc0H730kjqe0Ei59l//+08dU/3Yde0Z&#10;1pbA3/3ZElz3CfzndY93acvffLnvtnbWPeN+f4Qs9JWvRf612ZMvtvZaz3iZZZ5hvaTsYHOXD/1G&#10;J7NZYTNssld62v1JZwf7alzGrL3Vyg8f5trSwbv//NePLp2Lt5rxDfdggXqIYUXqZA8W28JZmsrL&#10;mjucdi0kbXjDR+W5YIzyYwNUnC3PpK/2/kD3BPOyd0Se8INO+Bqui3NF7W9O+dOKu3OD1M1aGTuy&#10;21brLT911Sboq6cyBXvEMw+LXReZJKPT+ENXINsVK8repaPecGTlg/wLsaF9X+h7GM/skXSf75PF&#10;5FTcJ/hGgG1rjmAugGbmJpNsA3XV3oK/k088cWBDb28uv/LI5nMFi2EyHzU8TtwHm+U94ojDyrdX&#10;7Xlrx775iMG8YEc9yzXyv17ZWuRbYPM4GZiGDpkkzeG5uPvhZ88++2y1ZawDCvDJ+mxsx3Ft0Od9&#10;9HUXn+wv9Y1V8JKODM7au8buCpaMK7vaqQULgjXiYK29Zs4AUdfYcfCinRtcW32cOUNAnpQpzj36&#10;OVcUVnvOPnatTnApZ4/5jemK3eUZvA4NdcAXumIh+9fH1W8S79mz5j51jlH4dy6J9eBun/QpBx11&#10;S4yWtQr+C+1N3pTtr4tJ3ev1jgm+ou4cNTTfeORRFRM/9IELm6ee+n8vIA8fpUta+fWdtUTf4ZlL&#10;mCdae/GtXp+grfHou9nYtNrJGE35L2BunTewX3ubS6D7zrefPzizdEfzgT2H171gMPkzg7Vn2Gpv&#10;WF98PvmUNy7Ng84+6w/KnKA9J/WIw19fx0gfuVrkXeDzOBlY53DZkGzGvDD8Z/0NJsEE9jNdAXfg&#10;zLj6931PF8XGCgaz3+zphc/4ocOdhwe36Ek6puLuKviTJz5W8w346F659s3Yx62+3X1K+eZbm8SG&#10;DY/B6NzDYbygp6zUJz5s7SMN37x38rvv2pOewerQQMc8SZq+7Tsuv7KCnUlrD4I2yX2fuNIu9Ujb&#10;oOWZc9zadRRrCdc0fn85mBgZTTwsr+u579IiQ87UftVvvXrpt6u8D45308Jq+41hp9+W+MN3vqNi&#10;mzO5rOe67xPYzccfd1ydw/2b9723lkMWJ/WnTfn4lYNuaONdnQ7adUhz4Z43VHy25nxjwWdryr6Z&#10;mgQ+v/uC36/fRW8t55GdddbR7VqC80yK39s47CNbi7wLfB4nA5MaR9OmQ+ckdMti27W2Y/uNHv9a&#10;xS84VjBjXP37vqer6W50gs/K5/eDy4I9NNbF2S/S0+fOG0u+UTxIgx48rfhcMDJYyBbny7T3xzwA&#10;XevbylS+OQJbCX10Uh4e0HOfeYIy2KDKsK7JZw5f2dbSei+fZ/KEXjA7POX5LPFZ/fCRepoL5TdK&#10;RrXtat6hm3mH+ssj5rMwDxK0fbBZHJzsyul6r9HqnnuCDrvX+rFzJ2Mrh74xwp71J6++hGOXXXJx&#10;86tf/aoG75ImY2q9sX1x6JuLfuE//Yfq42bTozeJdggdZRjbbGh/wWfncV502dH1u2f4zF62Dn1T&#10;2X/t+6q+9vOllx3XbN1aziop5R9/3O/VutYzTMoe7idmoF9WI6OLNPsvzldh3wT/jNPuX9WDZV8Y&#10;XcyXDJM+fuUVdV0ORsATODJt2Y3OVk70uHLhJvsKTsXPbQ2Qv9neKX5GfI7jLzZo5hq1bmzVgpPO&#10;KQn+87HCCvSs0bmH0c4B9Uy+YHJ4rrhbaLGHc24KenQgnzx6YufvOsv8qXJuEPzWtjkbLbTQdy0W&#10;2Dls7nH16/tem7P1zS20keB880fKt0/e9aWfOqWeaUu/xR181p/+yOik8bkr8866RB8+wys28PC4&#10;yNpvYn7ss844o5LJPko32XfWpb+ea+Wrv9+25CfHl2vYPMzbeujLg2/+7Zxtji7/dva6XfLRgs/s&#10;5YLNFZ8LLk9q/fkjl7+xnC920BI+4yP78b797W/3lq++8rnIv/9is77dDH/G4/BYp3/4FIMjfLnx&#10;aweLJqGfx8l/cKmrx2EnXvDEbubPhtOCc0T8doTvoIO5o8pQB/SkDfYpS4B/fncYniqH/mIXsWNg&#10;h+e+fQn9lBescf94wWbfTrPBfftl/gDvYLc1Zr9baS6hnX3DxWbHh7JhItrSDrf1rPaH4WW4bHjB&#10;b+Bd6t4nzlwv9LRb5kB8N/zp+YtdmvtJxV08tScQDrIhu+MimJy5q9gZMXA87/DjeTeuN+v8h5Z9&#10;+n6DWpvji798UvTDFrranEzDa3WClZ7vueTIulc7mAynK1ZPwH7e8+HD2jO9S1mnnXZUKa/gc/Fd&#10;KPe+ss+kj1wt8u7f2DqJ/o38z2u8HDbjlc/vl7/4RbUT+Y/ZqllrpUfhTvBjEu20Eg1lBS/p7WAF&#10;ux4eZw83e5I9C7Ptu677lwrurkQ3zyv2lXTKQZttzoZ1bx0SPrTlXFt+T+8rVXfBJ+WxofERWvgb&#10;5teeXr8DaT+wfUawKGvPylY3balcvkxzje8Vnyl8Do6j2/VVyIOHWXxfpU3wXO36wgeeg8+Zh6T+&#10;64m1l7rmW1A01DvrF2LfuOWvi8/BwbzrE3d9xfAZNsFE5XXL6eK48vhF2LP+ury5H07r2Xr+rNs4&#10;OyT47JzsSf/BQ7Jnnujv+d+x2lHWnw+r3zDzb1eMLjF89g1zX//2B/f8q3oed11/PvPYuhbttzR2&#10;lrC3nDO0Hpla5Fng8mplYNLjaBr0ooO6/jm47bsl+hE+mVvTzcO2zmrbYb3p4EPwkp0LE/DBRg5u&#10;wmN6hR8+fmd+ZHpderpfDOPQgwmuxRV/Cu7AyOBrsMIaK3owHz3layPnnyibX93vIKubPMFevmnP&#10;4BhfMPxRDtsZH67F0pjjuHeNH7a0sqTFk2fSpg3wqBzzD3q72v7l3jMhdUNTO3nfLU85awnpc+XX&#10;skr55izhWZme41ddtINrsTZOm0oHd/nwtQe6SYNW5b/Qds3Xrw34KMy/sj7cxclJ+XfRJOv+XAv2&#10;TMOrC/7wXcsONzJgzMinv848/fQXpLMOPck/coQXfne+X9jZHat9yko91JePh49IvYLP5ikfuuiI&#10;5pYvPu/fjo97Ndjs3G7fZd1yRwl3tmvWFdvLs5sKxl986eHFt+03rbY3J514VLO1/Bal3+HAzz/+&#10;3d+uSVbXIteLtGvTA/tre/UZO7PKG/3ULY+/zvdFMAg+BYfoW/qYfg3GTLPv4A3dDR+CEcrmx2bX&#10;48/3VHQ//WLPFvxg38JtWIE/eUIrmIJ/GAJX7NOy3szGld6Ze+ibn/Bt05H5Y8fADWVbB5ce7fDn&#10;nt5mO/M5LK0rl7ZTprT4kS6Y516AXb7pwnvFrUEefHqvDPmdPcq3CuOkq6H0C5rKyD2MV19583yY&#10;B3lWCjVPoVvnGCVm28NO7UUW8COvNpQm8wdzI3vpfAv3nb/9H7V/0v4pS595hlex4J05DZmzL0zf&#10;xrbtyilcmeRf8E4Z5qVw0Bpst+yUmVj52gOWXH7ZpUvshNbSgx4X9iag7xtr/hvXF+35UA+Kv55V&#10;neGw8WOe655/W1n2an340qPq2Z7xb8NluLua/dv1m2nYfkcJcBpGl/xosccvvvSY5tBDX1ox+rg/&#10;OLyWt3N761f/6Y9XlsvI0CJetFEfGfj10TD/T9gQdEx+Bw0W0Q3Ro3Q2fe++T9usJm90ejAGHsAB&#10;vMFNgS53jyf6hc3r92zhNJ+d76SCT/K6Rgc+wBVxsEJs7zfchUMCHIaj/JXahU9TmwgwJDgVfJHW&#10;+rBylQPLgj9wNjjp2vPYm66941enK80Dum2EN/f4t1btOzP3yvfOc/fhAy1lpJ+8lzbl4LNLf7lr&#10;eaUTy2vfOds95eiX1EPM9sW7dr/rL+6sZ7nZF6wv+OPRCM3QwFdkCm9sOLazudE3H/6rZQcMDBEm&#10;9YcWufdnTwBs8o2V+Zp+7/qq4XO3/Ks+9u9q+tNOObnane+54N0V3+C7New+wVnUvtsiQ3vKvm3z&#10;Bm1r/hx+J9EG8Bld81p/9q7bH+Z3JPdcclTF1V/bv11wdpwN7TxP9jI8rueN3dHmgdvoXXDBm2s7&#10;b9+2oznjjGPLGWKvKG25o/q5Hy9zy+VkcvFsgcmTkoFJjJ1p0qBrhMz56R33/thosA8+8enCmuh+&#10;cfT+pNpqOTrKME6VR//DMjEMg1HhD4/59oueiV+aH9qeF1gBz2BBcEp58FoMZ9RPWbAV7n7iqitq&#10;3WF/7Chtgwd02erwG7bgT5Dft7ts77QP7PRcOXiveDfAPHlglnkCOtJ5xoZTv+AWnkMPr97BEe+7&#10;+dBRD2lT18ThUbxcWy/3LHTwjHdyYD0dz9KnLmjayw5T+WErDg/yoOEbem2ivfGLljV5vOaZPOxR&#10;far/tLG29rdvX4vF4u51fTmFf8f9fvkut2C0b5vzRwaC04mzL0xdzKfM3QRtwE/uWZ9gTuMv31nh&#10;SXv6myQ+w2LjxNxK3ZxZpiy4feGe19X15/q7VbC2YGvF5YKvY/G5pLmlnN3dtbVdZ+36jDPa80m2&#10;ld+VPuXUsv4Mm0t43e+9rvnxk/3Pj11OphfPFvgeGagDaY7/0Tkr4bOzOdgxsM8+ZTpVvaLf6YnU&#10;c1oxvKG3YZxreADD+HWVaV08vmZzf3avNPzDdDz8pOetTbO1pedzZefRm//wd9+pehQeek5HSdfa&#10;b61/VfcFn137DS80YREch/vBGG1jz5j95ZkH4B0maa+0nRjOqgOMUsek8VzgC2DLh07qbB+4Ocg3&#10;ym9Sw7P0Q3AP7dD3znNBWXknXk2f4UO5+HPN36qdKq+lneu78ty3P9oOLuGXrKi38vWb8pyhzTZO&#10;O0jjWnrv0Wr3FVxd+45P1zcE3T+YNGl8RtMY6OKdffTwSXjz0UdXuYJd+McXOYqfwL1r80MyoR08&#10;Mx/RT30COvaf4YNtSe5S/y6/3TZazzX6xo41mWeefrp5/3vfU8uEzxdd9trWJ80WLti6VnzuYnjy&#10;83d7fsLxb2q/pyr4fOyxbyhlwmfftr2j+emPx/t3ViPDizQLPF5JBtYzVmaZZ7kxTlfRATAGTsE4&#10;36NGr9KnXZ2/Ut0n8Vw5dHdd7yz63hqx8oMZsJqupAvpLufqm1fg3/qsd/hnk8Uug9sCPQrb81x+&#10;cxHPvec/iH2kT/gY0l7yoUsfw0tzAnzBWnqa7aT+eFcH/Gs/GNdtl+RJm0oDt+T7QvmOyzq2a++9&#10;g9d4bOcH11eMNjfwDl046j5lyOu64mlJI51rz/IuaZeLa7mlbuHLerD1ZPfqHFrwyb5n/VLLKu/Q&#10;U199pCx88XPDPnYxGt5pM+/FaXv1g9X505/+0v6u88z1ev9CI/6jzMPEfOt+E5lPmZ8Zbgjuc50Y&#10;jiXwi3fTJ8164tBh38L5/IXv3K83Vk97JI54/eubyy6+qI4XtJZ+36PU6+PX7q64bD9X9VVbT2ZD&#10;F6zuYu9y19LxbcN0NnN3DdtvWh1ycPl9jNqu25vXvvbVtd2UbXxFtpaTy8WzBeZOQgbWO25mmW94&#10;rNOBntFP9CSsypojfR2dvRr93rcN6e9ggWt7o7vYDCOc1QwTW1u5tfftvfbH/vqbR79Z9Q5sMO7F&#10;OXMl54TCd89hNfwzH3nuueeWMCC4kPhLd3yh2tnyaCd84JPNqAxtQ7+kjYJBaTvt4pm4Pit5XcPX&#10;PPc7XPElB/PY/OYg5gXmTvaSBePkl06A8Z6jh374yPvE8owK2hqWZg6gfVI3+dSZXxtuS+td7a9B&#10;feTrYrZ2te8Qf3jQXq7xaT7le3Ntqi+98xf5jFzWh+Vf+iL364mDy/Kal+Yve8af/uUv615Evhm2&#10;ZWxm8mIuIXjG9nQNQ2Nfi/sG9OxNTFvgcRL1Tj3FfB7Wys9/21vrHEvdYaa5gb3V19/0z9r9XPFt&#10;D/A2e72Ww+WlZ9KWAJtvLMF1/T3KEl9z8wG1HHvQ+Le3lLKcI7Zr5yHV1/LE44v151Fjc/FutO5a&#10;Tft0x8G8XkcvmUt3xz7fL30s0D30fPQ9nep+NW3QJ03KoPeVKdR91uU7Hc/YZ/DMejTfI2zErzmF&#10;deD80fFo8WPzC6iPuYcYHsjHJx7fbbcd0j55xqaWTj74TjfjA2/WC+11h9faSt2VC4sSu4Z53sEu&#10;uldaQV3YyN7xm6OFdmxV+9bVLzzbI60dpIeFwV302bP8B6mr+sISe/3Y9+jKNyqgB2//8R/+vq7h&#10;wyhygT7e1UkZ1pelQ1M91Ml9+s01WtZmu3O9mmeQHl/6TV/AtfguyKX+Sz+kT9Mfue8Toz9Mb7ky&#10;Uwae8oev8Ba8775Puj4x3vCDrjKy/t2HZvLy//h+K99wPfvMM0v2M7z8VMFRfmm2s/O3Ya/7VeFz&#10;SVvTw/YS7Atzf2vJf9EVRzZby1nb/A67D9ld8HlnxedXvuJVzROPlX2cTzzvBxolo4t3o8fwon1W&#10;bp+Mgc0U0wX0AP3ITqMv6U36vtpkRfeKYcZG933mCTDBNz1sX5gZ7IV3tT5Fp+VvWA/n+Uqx9Noi&#10;+cR8gnAyvnPYA6/gdtaerbuOax/5gtvi4Jn62CttH1i1zUtbe688Nma7Pv7J+g2TtNpBn6CHhv1w&#10;/OPmKDAz5bjHH/xj8/qOLDgavIWtaKGZeUY7H2l9D2xJdTMfgNtsPOlTj4q5hYb8aGbegA/zKO0m&#10;f/j2XP7MlfSheVT3b9++1r+dZ+mT3G9UjC+8JLjvho3iK+UOt1ue4zdzCO0usJl9u22O6Rpubtu2&#10;vbmtYOoNZY/XjQVTby3YegNfdYlvKwFmjwp1/3bJZ735hhI+XdLLe3vB+X99vPXm59cM+PCV6fsx&#10;MjQP+mXc+F28Xxn7NkPbZDxsptjYZQ8Yv+wl+hI+20Nq3MA8unUe2h/u0O34ggfWa/ELQ2A0m7j7&#10;p25r/YuOiw6Wn9/T3CV7uO0343vnV3e2qLbBz1raKHawfLAOlrGT1U0d+ZHhsvlSO2+6tpalDQT6&#10;TF42NX0L9/RV8BEv1gJgJvtXf9rfBmOVnXfhQx8rG23tqNw2XFvTo8ceNodQFp6l97zmLfzgO9fh&#10;Ew3zAvfywOpHynne/Pbe6Td7lGIjan/yONx3w/dr7ddJpJ8HHkbVI7I7nMbz8O7bbWMGVnpmDcIa&#10;u3XgLcW+va3g6vXle+c/Lbj6ZyXc8PmCzQWvXVe7Gv6uENjYt8PjEpxxUtewS/wnN/7zZsdgHZ8f&#10;XajzgcKDdQ6ysdbxs5axtki7uXF1Uv03PC7m7d44HR7DGbvGqm94YYJgzY0eTtvMy/w2eh/u4Cln&#10;f8Ieuh52dutI17OH45Mc1SfaID7LpAutfIcFQ2EdzPMtFtsP7qSdRsXS4R8mCvBNcA3X1AGWaXd+&#10;ZHoU9mb92R622On0mbT2fVtThM1sYbSi77QRfjwX2wPOnrVnK2k8dy1OPcx3zNGUr02D+fZw8bkv&#10;8T+w81MvNPAnhD57OzpYf6kbntXV3vkv33nH0r5tba2flsNn/eH9RoZhGXJvXhvsi8zMQ5x26vJi&#10;DuT3PcyxnEni7yOXXLy0B25n+e2KbVu2lfM2Dylne7V7q9m5W7bsaHZub23f2MDLxc7prPmLHX7w&#10;roMq3sP8Q8q1c8LQ6ub78Ac/UOXEGk/memRoERZtMA0Z6I6FebymR5Ybt+HVGdx8qllr9f1rdGp0&#10;+DTabS004VDwDC5Yn7YWDcdgCl+ub6KiS9XXH4xO3UfFaYvEdJq9Y9bt0GfzVRwt38Bai+ZD1jbw&#10;dVw9YlsGB2GsvGlbeEVP+Z2kbj8oU9l81OquT8T8B3A8GC9GC54qA05Kx661p1x55i/6t+rEAR30&#10;8I4/6wbew2XzAuWaB6BnfdwcLuWhl3orp/I24MF18lS/e6EtrfkM+uokRiu+V30WGU37i/XXPGJg&#10;l8fwOUq2pv0u/KS9htvS+Svs5OzLe6rs6/id1/zOki27rWDpjnKeF0y1hytnh7zkX5b9Ywfuqnnl&#10;XynsKOebOOMEBsPz7eUcz4N2HVzXnfMtVfbDK9e+CDISGR03fhbvF7jdRwYyPuY1HtYPy/GZcz7b&#10;Nc/rl2yy2GB92mcSeY3n0HGNL/uc2Xztt8zX1Ni+pOy/hd35lnXUHls02HZ8B9LJLx8bMHu+W4y+&#10;ttrt+f6ITQirwtdKMXyChalDcDGYCpPZvK3NfP0Ax9p95rASb3SZ9Pzr/NBsYnhc1yEKH8quvoWC&#10;e3BZWd7hT5BfH5tbhM/grHS+W27xuf3WDk5rXziqHazFZ34gX+qCrvoJ4dG1dXHfaGkjz7Wr/fRs&#10;c22pruknca6Vpb4J7vN+o2JzoS5/riMf6jFKtmbxThsJ3bLyDK9+A8TvSb/xyKPq/Ov8sod796Ev&#10;a/G04O6uA2Hr9oKx7b7qg3e9tP6+FF+0vd1d23e5a/vLKj6ztwc4bb/2jmKXs599v8Z+J1/Wc8gf&#10;uSB35o+Rx0W8wOFpyMByeDePz7o4PcyfsULX0KF0szMqPJtGe62VJj7ofPlgFHyAz2L7oGCYwIeb&#10;b0nphOgSemZUkI4PLiH38hx6yEurbjNvofPgC5+3fdfRMePqA8uCz/hPetf2Sfu2hr9e27MvlWGf&#10;LX2WeQGMg7vwUv84s0S7DM+f0BSkV64gn3sBrtTf3Ch0sj8brqtT8BkPePFdlzK0rbnAcnVQF89j&#10;W4uVbx6gjdhqzr3JGr76HH/ccbVdX7b75bWPtLHviWNjpd/ce5f7jYrJwaiyR8nWrN4N27Zdnl1r&#10;32By2pm8n3ziic39991dwv3N3vvvbe7+8hebRx56uLn/nnuaBx54sLn7nrvrfgt7LlYKd33lL0va&#10;++u37A99/cHy7cBXm/vu/Wqz94GvN3d95a56hhwZJBdkhX+nyky5NoYyHhbxAp+nIQPDWDfP96Mw&#10;mg3FFoUPzra2L4i+nUabrYUmHE564xlPcAPeOP8Slphb4Dtn/kefBq9zPyqmx7prZdFxRx5xRCmj&#10;3U+tHIFtCddWq1/oI/zSUfKIBfvB2GdsaDgIG60N0qeuW3/GJ9v5QJmjKBeWaoPMWaLrqv1cysl8&#10;oM5rBvpPeun4uc0H6Evtigd7yLVdW941dZ4DR5XDHw63tX/KrPQLPc9SD3WKDa0c9jOf+XfLPIIP&#10;Qv3Mny758J4VsQ7GwA7tLrheS/+N6ttJvCMbeOzSmif+0n7DPOI3mBzezV/Z03/z6DfLnsGyjvF4&#10;+d7vyfLt30/tNfxu8+Rj3yvfPpV5Zfn9iidLP48KP/nRE4XG/2r+zw/a30z94ePl27vHyHiZUxea&#10;ZMQ8rStznjkvlaxkbC/iBT5PQwbmGY+HeYPPw+tT0lgLtA4Ne+yxFdOr1nmn0WZroUn3s/ViL8IJ&#10;2AIn0LEXFYZYH4YzfjfvnLPPavyGrt8AOPctZ48Mftvg/OLzO/vMM5u3nXtO/a2D0089pcZoCM5d&#10;au3KP65zmPr9c+ED5o6rC10UPYR3esoz+dgksf/52WGYcyTwnbUGWGkdnN3x6CPfqGenpf7BTG3E&#10;xhWnLO0jXXjM+rTy+Bmzl9te8LSf8pXLvwxTzQfUWzl4rjhcykAX/56nTsqVRrl88Pav8TngnyyJ&#10;31fOfNaeZ5x2anPKSSc1R73hyMY52NpbH/Ab8Mc671IbSGvOtZEBH/hyXjXZYv/j25mgJ51wwkjZ&#10;Gid7k3jPd0zeya42xO9bzjprqY2DycFo6Y1v8yey+Nj/Lf35kyInPxysU/zYGTzlO/sfDfZWPFnG&#10;2Yjwoyfbedo//fSf2rnhT4pf57HiuymY/6MftufTkAvyy98jRP6N6XHjZ/F+gdt9ZGAYAzfjPcy2&#10;T6f93ue6ikH0uN8BrPZS0b30PF3MTovOzzjr035987Kh+XwFmMLnjT/2HMyAKXRC/Gruw3ewbBQP&#10;yc9ni35sTfuq7aFKu6AZG9Iz7ebec+22dD3gid2a9W108c8XnDU5NqjnsNPecXT4nPk50MIzuqN4&#10;944OhM3Rhc5GtcfMOzxat9TX8NM7a5ZwWtlse/MeeKwssTlb+h9Nz9ARyAa65hrOIsE7LID55lFJ&#10;J+afiW2Nv+wFG95LPy/jKfvZzKnIgP4iE+QK/9qnykCRr7SP+3H9M+33ZOeDF/7b2gf2EeDN3Izs&#10;64dpl7+gv8DXjZSBedEfffiAzfnLb1rRy/Ss30XQvsZz5r7G+LyMb3qRvcbuhwN4dh4n7Ahe0kOu&#10;8Zz5hWfRo6PkB17CJKHFZrZ6e/amsqwdw+mKYYV+nQcUnuC6stgoXRx17VsnuAUD4aK2dp4onul0&#10;+r7ds9XOB9izeKRr1U1d8LUa/pUnPT7whK7vt9XfXlr2MT6sbaBtr3Z83alneMJfypQ/8oC2555J&#10;C3f1BTquBWWrQ2LfXyWNfoHL+/a1++7FQjAxsrlRceavyreurl76Tb9oW/VOH6cdcj9KtmbxTh/h&#10;hXxGRvFbx0N5PgseFmUsMHqjZGCjdMakyn322WeXSNGJ1or4JaM72Qj0Jx2ceXd0/ka1ebdc+h5f&#10;sTVjS/PN0kfwAr+Ca/ozGNOls9J11WOl/sqAw+xNZcAcdqZATzvPy57lWl5Jv6S3y7Xy8Gk/mPlP&#10;7Eo63rWzxbOWIB9cx7866Qf7q9g+8qZeob8S33neratrZ5WYz+ATzzBYHfDhmX62j0yZsROtk6NH&#10;DmpblthecnpeQFesvX0vbb3eHga0tY0y5c/cBQ343Nb/ulomLCZ//sRdTFwS0A268L1d+DE+4LOg&#10;3cy1Mq/SDpExbaVN0g8bFeMDf3A6dr72x5vnG8XXotwFZs9CBjZIZUytWLa0fUT0M51Nhzp7ueJU&#10;GdfatM7Dy7Vns2jjUWUEf2BA7Fu8s0/hKRypmFn4lRb+iCvODOozir53dFzSyA/XtA3sUQ49DbO1&#10;lWB+w1fMTuWTtl7t2SeuurLiemxn2Msfb32dvsSnkHlFi4+tHeqMELjK5oVz1iKkDV8rxaFXsbXU&#10;w3fJvhGzLmCO0bWd9ad5hDL4BtQRD+qkHsEfNOtcrbSfa/zIqy7q1uJX+42YPUjyCeqo3fGqb6RT&#10;Ph9N/rq+nDzb6Dhzh/je9Tve9R+fQ9Ykav1KG1f5KvE8jI9gc3hJH5Cx+DJWkp3F8wWGbnYZ2Gjd&#10;Many6R56KLoInvC70s10bvSxcR17wVifh/7DB77oSphCd7Ld2P6wD4awHfDKNqWrqg5dBT6jC3/E&#10;0b/y+04JXgaTzQnoa+Xiob2/pvICv6ULhsM8/nhnwcT/CD/xhMfMHeBdMAyWOgOK/Zy0eBrX/mhJ&#10;p/7oW/eFz6GNJzx7j5f0rTVq2Okd/mGStWm/ucXHK525in24zu5kc6ujtHzl8B02Zy6B5/SF9tOW&#10;0ipD/vxlHTr38xKz6TN3cIacuuob3yJqX21bZSr4XNp9HsYHDF6ao3V48mwe+Bsnv4v3izlCHxmY&#10;F/2xXj7oHZjsL/rHddZbgy3OtzCe6aLgQ592m1Te6Hp6iH5k29L5MJKPlf7EdzAPrsAJ93TUOD7g&#10;eezbSqfoX8+UpS3Yoexk+PX/2bvTb3uL6k7gf0qn4xAxDkuTZTrRTidtTHeitlGj7RAnjMYhmhgH&#10;VFRUVAguSaIoMquAIoqM4hBAlNEBUVEEk27X6jcd06sFBSGrX3j7+dS532Pd451+957nnOc5p85a&#10;z6lnrGHXrv2tvWtXVWgl7WDVBK9/seeWvg4/MFgoffZStHYOI9EW7skfG7CyiNc8Mv0N+q93PN8r&#10;73ku3+JHK9/D0vRjxG29TXYG73tP2eSPv7hy6GvIh7w7941D2fRJnOs/wGXve9deK/IpThitbIV3&#10;NjFCGsmDdPBhsFlfMWu/4cWh/SZr4urXnFx86NRXaJx6Ub7Qf5khmmsbdT9QXh2eLTNvLe2GvX3z&#10;wNBkx0HzE2wueN3JRz97EwdfyF1jbWQROV9sml2775u+e8VPzpCF5KK8kUP0Q5ghzzCDHgd34IXn&#10;5BXZ5N5e8YsTpkemSct3MNu3uWbjdE9a9GJ+vsaL6djwzzwm+wbJJ6wShwPW+9Z9eZKO9NBY3OJQ&#10;BljGpsEWrBzKsFfePfeeOOGv+Oi+cCX6vfPEI1/eUWZ5kx91zo9b+mgKeyd294m/vPt0cPoyrFZe&#10;857FWfK5WY7QW7zScB1bOJ81vxqfs3dGebDkP20iP3lUN8qMDg6++Gic/ogyonuwOvRdRojWyVva&#10;SPhfHSwjTy3NhsuL4oG027GGZI+DzhL5qCzu3XXXj6cylC7KrhfsIMOHIH/0E8hFsiZyyPpak/HT&#10;iX2Wbsc3yzvwOVhFju7FJ8ETZZUOeUe+ocNU3nXy2nuuS9i9l3fdky/YZy1kz5NPct65+ITidsiT&#10;vPqWzxl/K2WABfDa+96Rh73yr7z6AImfPQGmwlkYrR+hLsUjPfmWx3Ldncu3++zd+hnB5okt/+Sp&#10;Du0Z7Jd/+ZJu4lJOcYgrccuT9Vjlg+96fvjOLzad3F9WmLYh/eTNHo36Kg59p7KWaVdG5UZnZUTT&#10;IeCf+kB7eXIe+iefe/FPe96wdMw8sCy5sah0s7cB3ya6Ft8xsledwQltvj5Sl+QAuZDrvkIYQP4X&#10;DICLXZoO47TkJ1yj6/CR9g5c8E30Xfnc6Uj+81wZyLXItuBP7iXtXBcadGn5TtqRlQXbu/ue70UX&#10;3/Ev09+A0/Cx3q/C96WP0pVZvUQGJwx99Eno9vAQtorPGmF7pV/K0MUtVC42Amtb8CGzBgm/BLgr&#10;n+LyXsolD+6hi+cJk7fzPnpO4Slj4fmljyjMeZ4tI6z1ePjMziQ01qAu9HXsna1M6IPe6kHbgM+h&#10;x7qG6h1dlL/Qp+OFXKd97cWD7XnrIxyUB5YhMxaZpn2c2DejL7Gxal+OyORZ2tWyaPbZvK+jG5KJ&#10;SZeMhBt0QzZuBznKB9oz61bCFBhNrm53JJ/RUclb5ZWGOCJvfOu6xlzPfB89t+B2907kUaHdpgxP&#10;OjuF4mcPQPeUhV1YvynlLXno5J58RPbBhqQjbmO8Gaswlg1bxLtTurlfsGaz3OJUzuCOdNHRO9Ly&#10;TfLk3PPQwLlv6+ds4XysjEfUWAz/6utF8vtsWnU+nGcciD87evI70H9SfgeeCi+EhuscFt7veDO8&#10;E7xeZ5q0si+uvzHbnlfx2txb+lbsedbkCCZF3m4XLoIPg0PBZzggXfdhA71ZvjNeyH/MHF22VXLV&#10;s/oIBiY035muxH6r3OYCs+Py6QrekjnBqNBF+sFl+fGOQ/7Qyr3kdTc6iUNfQ7rs0XA1OKv/4TmM&#10;VFZpihNOJG1pWtck48bvOf4dpa8Fr72/W9qeJR7lKmXSz9jsayiH+IPN5d0uP3X5PBePdwpuVc/j&#10;B80uU9uzYWCNi0NoU/oM0Z/lh5+detDXwT/KWejS0ca5+lBm9bHOR3gMTdS/doJO4Z29+K89XxyW&#10;rSKthyA7+swDOUkuwSdylB4NI2AG3VU7c0Q2CyOfF1HfteyTtjSDleQBW2x0T/ZhshT2BpPp1VuP&#10;ydoT9DrHBAtPKuOM8amCdWjBdk4nt3ezdKQrP/IQmkR/DH3IbLLKe8nvbnTyvXFr39lXEv0n+VIX&#10;J26c8eEPFd8zfajs70wmwg/v658YI6VzK7OQj5k8/HBz3Hm39JNH+U3efevckW9TPmHq3zfOHb7x&#10;bk0f/ofqQpnwWH45HxJGR29O3owXaAcOfMHer/6VMeVN2dc5DI+of3wZfA5vhH9a2HC4Dx6ITFnl&#10;kGzSrshSuCS0nnJkN7ruJJ/7oHkdJ/ySdtHtutA5mQB7gkHWV5FnNgD2SDg98R2ezJUOFgthb31E&#10;Vw2eiweeC93z7uT7iX+1eWiwMfglD5FF0a/kkcyuy7HTeZH1m3Lf97A1+YW78qBO4IQ8ya9z9107&#10;4Lj7ygyz9VvEKx87pZv7yacyKFPw1bfRgxJXuTdTtpQ1dAgtfMMegX7yuN0v64Fs92yR92By8Fm6&#10;zo1LZy05ZeCzHwyqcSh0XNcQz+A39Z626nw/fcN1pVkr9/z6KouUE8tOa7KmxcT3F8aZR0MmaYN4&#10;alY+R5b3zW9wggxIHnIeLCAv6ZlwDU5Z54PNl32Y72190IPqA4bAXGU3Xgrfg8dwMPjsXNywkD5o&#10;zN7+IuwM0asjo9AMrfh17UUbeZ/FSGulsQlMyjMZdwgWw2znMHuSt8l64fJuHlDSpJPLx37SL/2K&#10;GdzNd/K20+EdZc7hvdKP6urLPWudhG41/oXPh4LPsSHV+ZJfvvBobV+r7ONob0z7g2bfKPs9rvMR&#10;uoQm+I+8wAvhxfBSC+eHS42WE1qmza5qGBsjeXTPT3861d3Y9GCcsU/4E4yOrI5s7ptPYAdZL0xf&#10;AT6XvkJ3L+kbL6bXuq8fr/8OK+S7PoIlCX2vTOIkT6RjbU2+y3RRuAcHrQcGL+moruH0BMffW9b6&#10;5E8e/aGOM/nbLfQdGtffe9+cp4kP9GSNL/Z2eJExZnkxxm6tM2VIOdHA+X7wOTRFj9k8bnfPO+EB&#10;oevQ0nWNz5P13ibzqc3l86OrhuecD+VX50X+HOpUHQefg8n2ctxuH+Y8X6cwuKzM9tDGT4UHNtvh&#10;LE+164bR8+SBociPvvIBl2s9xtpX7LvxF6MfFv+kTV0ssjlyeZ603i4ubR3WeqbtJy/Ogw+wCK7C&#10;uMQBM+BtsCP3twtTJu8G26WZ+KQFA625DRPRhv6asXp9GYex4Gu6tSytiSlOOLlderP3pCv/6U94&#10;7tusa6LMdGrrn/BdcxiPlldl911sCr4t5disr9m0Zq+9617Jb5eH5DlxCOsj36d80nYPjeTHeeIw&#10;T4wdHsa57wf3hrh2GHye1fHRVt7tt5z9lYO9Dz3qYVMdOvfWOQx91L12g2fwSPilhQ2X++CBvnBx&#10;SPFGdxD+27/dX2yS5BJdjW+zNhf9VZuDF2hNJvdB86HFqZzkTbCIvZw/HRrpy7DhOofX/H1huH6O&#10;930b7Ay94BjfO+UUL/rCAnItuOc6eDc0etT5kV95TTmEsW/o0+Ah9gbf+A1Rd96tLepfPO+5zym6&#10;4Sz+roIOHVxVNrb7Bz/oqFLW3HevLjcd2XVs+vkuofrHEwlrXmnnDaPnzQO7td1VeJb9MoLRysSu&#10;NxlnnazxSF/T5uAH2Qtb6JfBnXnTfEjx0cFTdngJS4PTaGCesvWure+SsdaMEbNHW+8FLvtGH4du&#10;HdmlnyNu5RUveoamMG9IdNgpL5HFKZNQOd2n7+u/wGc08BsbPvNleOdxb9t40xteX/pd1nE1f8+h&#10;D5bzsYbsPfwvnvzEJxZ85mNhPVb3zAHnn8GPwz1l5FPgHt8LPhjB5YQ1H4S3d+Kddr/h9WF5oAiV&#10;Ff+LzVEx4bRxaJijrZKvxmDRUdtzOLfvQ84PS+Mhf0/GFPtBh581Dcr9DofgjnPrWLN/0xfhM6ym&#10;R9OrjRGzT0c/hr2Zu1bsEh3uw3pxScO9guebaQ6ZPmgjf+lPCNEDb/DDCz4bJwl/lZOR/PFBiL+B&#10;dVbUm3pMP015x3zoc+oTPvu/P7Pgs71gwm+p25S18OZmP1Lf0rvB5YTqPfUvTFwtbFjcBw+MRIwc&#10;KpswOXqNsUHj0fYnyhwe8olNV3uDIdaANDYaPOmD7kOJkxyKnZnsUWbXNR7JKxmGPtYBh8f83x3w&#10;KbZv+pbvfSv0DdkIix3ij+x33/VQ6LBTPiLDlcc78hw66bOk/PYB88Nr+dXnuTe0UBkyhq6/mrpT&#10;X87V+ZgPZdAffO6zn73x8Ic9oujJ4c3UpXfUrft4P33Lhs8Nc3eSC4u6PzR5Me/81DISNudn3U9z&#10;jeiC0QFhRvBKWx0DfhyWT8iucnRYCouCw2SyuD1DBzIs8lrIrm3Ol3ECurSDnLeuGV1aPL6jN4sn&#10;OI2uMHos9A095De0Vn7X5ufhHYe9NGd/6RPO3h/StX5o7CH6GtapUT5lhVXBsLGG+Fje+cAZe9aH&#10;DG/HhuO5e+paveJ54z7mhEdvTph3E4YnWtiwvA8eGJKs6CsvkZOz/qt05tj2yFi6hHbn0E7Tjvug&#10;+1DiVFbyWEg+0R1gqbJHjw4tgrHyHjoZw+M3ho45jEu7Lw6Hd+G0dMSR6zHQd4rPHVYpt2v5VxY2&#10;7eAzn4b80iec5bc8H1Kobehb8c/Xv7IHif6T8sU3IfU4xhAP498Xv+hFxefLXiBwWV26n3YY3ldu&#10;37hvTDq4nFDdh6fHwL8pXwvH2X8YkqzoKy+1nCQ76/kv5t8aU6U7GIfWd9ZGyShYsup8TQZHRyav&#10;lD1lJovIKpjtHfIo73vXPXLNuiF0aXR00KnN0UJbe1jkW9/Q18QnXvEnraGGyqyM8us8sl1+0Uqf&#10;BEbzo8sv/cF6Te48G2JonRJ1Zk4dvynlYkeqeWGo9bNXvvCad174/OcVrL38ks+Udq1tG8fCg9Gj&#10;3VPHwW3+YsHlhA2fx4lze/HJUJ8PUV7MM081FptbFRs3nCZH7dtgHDXrVfHlJpei5w213uaVL7ij&#10;vDthpXWavUOWRW7BK+mT4eSf78k1usnEHnFCsZk6t04Y2y9cp0MXXId38H0znnmVpY94ZvFZeXNP&#10;/if4fFJZwzx8OyZ8llfzuNlA6NB8C/B++lTKOuYDzynPC573ZwVr+Wrj17Tx+EPg8botKDM/7uBy&#10;wobPDZ/7kDM7xRmZsq4h3Ro2T3y531t0aNhRZNQI8GOnel3UfXIcdrP10kP4j9mXGW6R9xO8PrHg&#10;F905fQH0RWfyLraK6KnRZ8jWRZXjoOnQO5XRWmj5wbzYuHNvyKG1YCb1dEKxf6Q+duqzHZRWy/hO&#10;GfDo0S98wRSf4XD6HOV5184LTnfvpb/p2hhNcDmh932bcBllammuTx9hyHJjEXkjS7P/BBnFPstH&#10;Jm2wtYXd20J0YvPRYC+5Rv7Rw/R7jG2y/5o/TXdBT7JN6H10plu7F5kHtyM/h07/ydjIe4sOugh+&#10;nXca+hEwST9jUpaJj9iq8H/B3Q5/jT9bk4ROrGx4LP1AfIdn9Q+dC/Fk0593b/tDb5urkL95t/ex&#10;xUd/Nt+K/jwZg3tf2UvCetfa8SrUcZ9lQCN7VZBp8JbMI+ukyb8m+iXfI/o0jI589F70Feehd8H4&#10;Tn561mfe5xF35lfZo3P2NwYdOr4Z8XNTT/YY0+9KfcyDTsuKg+4Mi/lv04GNKcd2436ey5/zgudd&#10;qL9pvCZ6c8L0IRMuq1wt3fXoO8zKlHW9tk4DLOF7DEesg6X9tnawezsIrpJtU/2jO49859ectc6D&#10;AfZNznPyEA4L2clhgniC90OnPzxjd5n1DxsDNmvrwWdrk+hrGIc2B0ldwLGh03+v/MFRfhIvesHz&#10;i/6cOfopmz5l+pN4z7t40/3mv71729+L9u354em3rnhcl9teuOZDx75nPqi9iVZBf+i7jZBn+jF1&#10;X6boJJv6sHHp+HezdaOx/o91JWGAMWlxwOPQOzp1rvsuw2Hih2fKlfFneFf7JNZ8NsTzjJWz5epr&#10;6KNecP65pS7YQg5DmyF8mzGUzK964+tft/Hud76j8CA+VH940pHy28vNM+9Gb04YvTnhEMrY8nB4&#10;HBwqDYcoMxaZp+gP0pzsDz3ZY/m0D50yetm0CJ4zTgdfpUUPIbfowvQT59Gv+Y1ZD5R9AgbANHOy&#10;YLR3YDo8gM2w2r0x2Ldr/ZnODO+Ml4xJf5bXyV6T1oI7qazbMwba75e/8Sf/bXthGIOu98bIPfjr&#10;qPfHyL3soSEMLifcbx7ae6uLoX3W7SKxcKhpkU90aJiSceiJT+71DaM73N2N/+jNMBom04XRkM5C&#10;JsJb17DWNb87ew6wcwfXzJGGBd6ha8fPDF6PQX+O3/+111y9ZR9TvD4WjJZX9Rf7kfr5YWfjhUG7&#10;1f0YnuFNPIrv6Mr2X1NO59q4/gh7maO+hz+PfdMbm/68R/sfAw+MOY/aZvv9Yhwu62zQ8ewHMea6&#10;XUTe4Sg8jl8YmR5dOLZF+XCPXmxNTJgcWYjO7BbeIUuDC2MZ/5zsEXJSGbO9//77tzSlzLXfcnOg&#10;F3fffVdXJyeWQ5/DnPVF8M8i0sB3+E9a+pDw2uHafbxW+Hbzvdyzl1Xs2gmjNydcRP5bGrvrCKtM&#10;n4GKi6Vlix02/Wn9bHpFXf/BnKIXbrbx+nk739qWIvfownRo653c1s23tW4J3YUOw9b9ifM+VvCZ&#10;bIz+7dvZI/QVH7mb62WF1pxTBmO29Y+d27Hon/EaR627W8eMfcgR+7t8uZ8+hPfVgzoxL44/euwX&#10;7BvO9cGE2oSw1G1XX67hnTbhHffVR8Yp0ndLfJ7ph+GFZdVbnW7KIsR7yXtbP2xrW65p1s4XQ5tF&#10;y48hpme80I+M0r82Rsq+RY9gtyRf8GPkTuRS2nLj1Z15NTK56DAdnrJhO7/z+7cXjGZvhAkOPtDs&#10;3OS9d0LvWfqKM8fss0VfswXI+3b4XGNkX3wf/4mESUfa2fs89+pw9n3P9DXo0Pzts041zI1Nwzme&#10;LzpoV0fOHfDbs7ovq37Un8Mz9eJd98WXftii62u79JJXoTx6B/81fN65XW9Hx3Zv/vSq2+y6nmed&#10;5MjTSy76VJG58WHSVvFecJmuULflxpe786X+Dd2ZHGfDDh3tT8I+TP/MuD+9zft5D513OoZAd+uw&#10;sLPA5/CPdrQo3Vk6sNZRpy8PrmfvuU+Pzq9+zofbuIPx509+/LyCt8FgITswXEV35+a9qxv16R7c&#10;Tl829mP34XF9H177jq/BEOowZRA2fN69LQ+hvtYpD2mn6xpGj6jlqT0dyFw6dOZCa7s5yKMc68Qr&#10;Bykrmvku9IpeTE8mp7/xta8WbIYJE5w+uexP6Xnkvzh8lyNxHiQ/8/6G/oxPPnXBx7dgcs1Pfbet&#10;9C+lc+8995Tkzjr9w92abe8o46fxQ37Irz1046FHPWzj9FM/uHHOmadPswWjfcdWpB7wPH8qWKXe&#10;wvfqBM6qN5hb9OCuXmA1bGcXF790kqaQn5W9XNVf+rbsKMHCedfJkcanfCln8iSvTX9uWH2kvDTv&#10;96eNdE1PyCa/Wp7ee++9BTPIKbLXnnv0Bod2rO2mPc+7PlYtvshkoTXZ2EDpWZH96HjTDdcXOusT&#10;ZfyTHPdN6OE8R/DZt3m+rBDO4ZFLL75oCw+Fr/puVrNzufjaPeLhj5zioz2Pa6x0/oBffdD0Hhz2&#10;Ew+c1Udi02DnTh0IYXHs1Owgqb9rr76qrJ2ZNOBzzpPWwx768OmcJv6XbCPqMli4rLpLug2fGw6H&#10;F4YW9i0/xhD/7HoSdOroRcai6UbacGRK8MH10OpzaPmhc8UmWsaV9XM6urlf5HR3Tf5f/OkLi201&#10;PkpwD509ixz3nSP0HwI+n3rK+4utxbpUfovC5dl2hWePf/txU2w2xzfzdh/9qN/YCE4/8hGPmuIn&#10;nKbrPudZzyp8jNb6SPCZjyQfgZqfgsnoD6PP/9hHCtYHk496yK+XuOHxLEbLT/Tqv/mrV5c6TL3W&#10;aSzjXHnS306e8FnTnxtuL4Mf6zRn2/k6Xtf+YcpPxtpzD1bQJ/T5yS5HMKPGiZqe7Xxrm44NlO7l&#10;QEM4Tb6zlZKHDvf5J6F59Df7Bxm39n7kJvo70HkI+Dzxbev2x9hcfzvjJfiotsm47uNnz1Q/tKsx&#10;Mdhc39tu7Q0Y7d3f+Q+/U+anK88J7zq+6M/mWKE1XjdWjN76Ve5ddOEF0/Tg7nbpBY+zHoi86Cc4&#10;jnnda6f9tmW3GeVp+Ly13S67Tlr6k/roQ2aMKc5ahjrPfBO4YDzN3tB0aDjD/gdThHTC4ETjpZ3b&#10;NhwufZtOrpcxgk7Wk/HBZTT0TuibdSTob3zGjFOqC3Ggs/dD9yHg88T//L1lTwl8X48F11jdZ5tA&#10;Vzgbu3V0ZZgZ3KzP4bTr4Gcw/Il/9EelP8p/W7/U/N/0i9QD3ld3fAZ8U8eZOKQdvdy92TTq98yp&#10;G0LbwU8Nn3duw0Ooo3XNQ59yYwxxR3cmS2ObFFqP27hi/Fn5zpBVZFQO9tl15Zt5lRvu0s/IR/S0&#10;F7GxT3q0A1bA7rwT/Y3vGNyeVz52iofuLm+lb9HhoPfkGS+4D8fk8yvXXlPYfba/13cbkN7b3/qW&#10;KQ4HE4PVNT4GO4PZwUphMP1Zz3xG8Q/TJzWmDrvQAM8ru3LbayLfJi7pRT9PXHlGf2YDr/Vo5094&#10;/B8UvE89qmPpSEM9O3aql3neb/jcsHme/DTPuPqWH0OPv9Zxgs/uOfjasLUak2M/JKPJD3hBprie&#10;Z12sY1ywLvowesKCq7u9xPgeB/us4xYZiv7Og5F90ywYATsc0gs2y0fs28vC55/+5CdTrAxmCoOF&#10;x3R7PFhX1Y9ubx7Y0/7kT7botcFweApHX/uavy7lQve6/6S85qjXeO48fQHfv+TFR29c9YXPFxqh&#10;ExsI23nyFhxP/szjQlN9He/jAaG0hH3Xr/ilJf06TXXdxp8bbi+C/3ZLY+j42Xf+gsnScU4fiY2S&#10;f4z5JhM9+sTif8y2XWTWJpbsRtv2bO/2Df+MSxcdtZOJkc2wIfsI0aFhtnfgt2/IT/XQN42lKQ2y&#10;W+ja4VpfIfPwtht/7pt3xX/VFz9f8JHOCvOCe8K/fvWrtqxREt2e7YFPGF8xmPrwhz2ifBecfdIf&#10;/3HB57PPOG1aH3zvYac5DbAWpjv4gkVvpnujUXDV+2glj/kmYXTro1/4gvKOunQEI/FEaN53HUsn&#10;dTrNe8Pn3ttW3/W6CvEvQoaMJQ347Ag+872p/ZX4GGvLOVah/odQhtg0kxd27n/6wZ0b9hCDf3wA&#10;rAcKI9Ce3I8um2/6Cuu6DjZLS/ryPVmz+oTp/s+1PWYRfI8/4y8d+3V01a/edGPJQnC5ztutt9wy&#10;1Wm9Hx/sfHvcW44t9gvlrH0I2KQzfysYG79t+ia7UrAOffSlXP/Vq/5ymp7v9B/gusOausFm78JI&#10;6S6yjpPnhs9796n7amst3l+m/SJkyNDTiPyKLu0698x9zpqHZKH9HbTlekyu8dUv89V+aRJ7ZuSy&#10;NZmjF3/t5ptK/4j9gk+x+TxkvriLDO9wer/pHPQ9GAGj5S+HuILb8saX7eYbb5hiYfp5i+B78wDN&#10;RfvIWWeU8PV/85qCeWzKNR7XeUn/82UvfckWzKQ/R4d+4fOfV2xHbEhoQJ+1B2Xwezb8rcf8Vqkb&#10;dRc6qVt9LW3lsm4se/ab4LtxJN94V72Kw9Hw+eDt6qD83r4bFs3rdruu5+QYPA4+1zq0tRD5cU/W&#10;zXhfmRcdHg5W5LqFR87bGd8ln8lzNDW+H/wz95xNlf4Mn+ln5L13fdM3zYMRwRz5kiYckQ98of8G&#10;u/zCR+nf9d2mgsHxc0z6uS/9ws//b7LGfOZjec5+TX8NTtJp2ayF9GS+F9/51q3T+mA/CsZ6J9+5&#10;Z05zmT+3WTehW7BdX6t+37m09Qf4GqArfEZntA0P9F2/4pe2dIXSdk++2/jzkbfnRdTXOqXRt/wY&#10;evyRowmTXzIt98heOhJ/pehK2jG73zrxSh9lDdaiJ/numu5kjTEyM/tosNV67h7ZCZ+910eeZuOU&#10;ZuR3cAd+sMGzqdCh2YvzwzfhndzrO4TP0Yul5RwP55c+aK6F37vtO1N9ObgbDDUmbWzBGunoAbv0&#10;U71X28LZ1H1j/U6+GalD/Sj1oz6DeY/97cdO5z/D96TJHzx0FUrLt2g+Wxd9XDd8bjjcB1/NI866&#10;va7jefSOlL2Wac49p0PTJfiKOfgrFRnSyZ551ME6x1H2QupkMbwLDqIH+Uyuk+/Rq6Jfm4sbvOyb&#10;dnWeYEdsJrDIWAfMgmPGUPODzbX+mvt9hHU/wP7TrmucTpp5L/nKNf01umzwUki3NbfbPlYp97Fv&#10;PGaKqfFHC55bwwc2o49D+xDmW/X7B//58RvGqmNDz7fmXXsv+J7vFtX/avjc8LlvOXLQ+NN+W7g9&#10;BSLP2PnoCGytdCZ2V3KEfRZ+oD88IWeKDtjdX5R8OWjdt+/2lkvqk/yOPd05uqlbuiWbChu3PkN4&#10;BfbVe0Rtz1nzu2u9eL9grrQ/ds5ZG8aig7nBQmPVscX7BjYGL4PLuYbHn73sklJ25T6687VOfHzS&#10;xBl8N4YMn9HGu9GZ9W+0E9fGtOG+OJJG0oye7d3Q2LeL4FHppb+XfKv3Zt/eu30son7WOQ1ttP12&#10;pwB9hOy1lyBspkPTLYypWfeQbCa/Hdp6ZEzkzDrz19jLHtlNbtMBhe6R3/pssamw58b2gleClbtz&#10;1vyeWvfOcelnPj2dY1VjIBwMRjt/0xtevwHXzcGKrZlO7FmOV//lK8s+k+pQmZ//Z8+d4nHiCkZb&#10;i7XuwwRbhe6jG3+05CmhtGD27d/7bsHI9IcWyTepY2HD54bJi+S9vdKan4RY7ZhgNCw254dMpjdZ&#10;Y4ldk0yJ3NbGM3YafWKvOmjPhysTIrvVb3Q892COdS4n+HxS0fPSAhaJzfhSevoEr3jZXxQMDt7C&#10;vuBncDDYK3zqU55S1iLJ+iSZp+UZO/QrX/6yoocrq7KbF11/H4yVhvVZYDE6aQ/RRws+b7YPPmS+&#10;l786j875v3s3hzaBzotoG6ljYcPn4bbFRfDC0NKITGnhzhSI3dJYtDHHjEVb+9O8lh/ceUeRSfSr&#10;9P/ZPxclX4bGU6uUn9SnunTk2riGNVP00/hvW/PDL7yyMzfN9wmdHT5nfjHfrdiQYWF9Dkcd7mcf&#10;q1wHd10HO1/8ohcWXg9u/dc//MOi/9Zx+s43t3z9a2WsZzt8xg9w1z7Q3tcfqLFdetYw8Y7vMy6E&#10;1ovgJeWTdsopTWk3+3bD6kXw325pzFdarGZsGUuM7NVujUPTn8lma13RL7RxY9Hki/PImd3o354N&#10;WwYEj9WT81zDZzZd61fqp8XPMGFs3YtoEfzT2KZjnw6+BnNhIQzNOiLB1Fpvrp/lu5f/xUuLfSA6&#10;Jf8u2JzvaoxlR4p9AY2Cd+jm3GGdcHHLZ/2tc23Ku9oM2obewr6Phs/907jvOlzV+BchP8acRnxh&#10;s6+Vsrh31ukfns65Ih8vv+Qzpf/Ntq29kzHCVeWbdSlXZHewB86w97rPd4o/gsMPJodfFmXjxmez&#10;+iwMpEcHp+Ff8NC7sWPnuffd9w7szf2jO38w/Q9j6+r79373PxV8TXqZZ+W7W2/5xrRfij41f6CZ&#10;6+M28Tl5ST9A38H+2d7xbvq1cL6Op6/z1LEwfRFpN/254XZfPLffeItgaX+7UiBjfHmJHL7npz8t&#10;/tzxF6NHW2vMHJH4dS9Kvuy3rtt7B5M3MMPYRXAm+Gy9Dr7bp5/6wbDG1EfMjUXo0O9421sLZgbr&#10;hPA3GPiqV7x8urcWPlaOdx73tuk30bl955t85xo+m+9vTzG8zNcbltbveA+e33TD9VMsxf94Db1q&#10;7HtLZ98O9vuuPrQd38xi5CJ4ts5jw+eDtZFF1NM6pjEVLO1kVwrEtk0vitwlp+Fz9s+ga5i7QpZ5&#10;FjvdOvLVqpSZ7A5mwB31qn7p09Yz0y+zt1n9iw6dsH4273PratJnZ3EPhtq7Kr+ab9275KJPbcFH&#10;74sj8cBt2M429K1v3lL0SuPPNabm3DfwNf3R+EXCOveC03zGE79va5y3/gyeyfu+SXx981LD54bJ&#10;ffPYQeNP+23hwSjAX4wMy1i09SrMu8l4NBmTMenI+thK2/pjw5cL6o+9NbgBn+E07DnztFPL+Ky5&#10;v/mlH+d6Hjbu+D7UcaV/aP2vYKQw48LOH/Obj9n48Y//b8mW933vyPj4vffcM/UpSxyxW+ea/7b+&#10;B9uz8v750S8qY9jb6dBf+NxnpziMz/G4/inbuDEf8kl8s/nMNfu477QV38J4tijfuy8uY0j2Skn+&#10;ovvrF19z1RenfSdp+Sb2jr1kY94VNv15+G1yr/pcpeeRKy08GAXIPPOg6dCOzLsynzNyXJsnd8gL&#10;h+tF6QarxKvLKEstu6XvGkarQ2uCs2/TRfOrdebgaJ4dJAwuiyuHeOBsvR52dNFg9DGve215P3gs&#10;X8H65MNcQVgHl2EuvBPm+o2d/o2nMzYcfA0+5hvfoQEeRx90ss8JHq/7NfaGjp7u28QjRNPgKSwO&#10;jbWhO+/4frG1+zZ9iHyfUBzWJIDtcF2fIHr8XnxT13HD54bPe/HLIp+nrbbwYBSIDOYrRNfIeDTZ&#10;TSdIXWr3dAFyh+xwHlmQd1o4PNkAM8jvHLmmU1vn1fxntt36hyfgYnijfnak53C1xNeFwdrEQX+H&#10;xzVGBVvZ3LMXRt4Xiis6vjFjuFavuek6WH/8248rdiF7T7H1xL/LOzA5eM5mba+Nsg9lh49oBVd/&#10;2I11w0s0s4bPnz7taVP7dvIsv+zm3tMefFfi2bRZ3NHZp578xCdusb3LX/IoL8mP8DXdeiu+lwfr&#10;o++nTXk39Zo2qV/R/MOG1x73U5+r9E7ddtv5kVOAX3d0Ju2ZPpUxabr0d779rSIrtHd6gYMMIg+c&#10;rxIvrWJZim2761MpW6nDDjeCN8Y11Decyy94mut5hLM4Hz0YJtY4BSftawH76Mazv/vuu6/cSnw3&#10;Xn9dwbZZjIdz4jJvTP/DOLvyK2uwsJ6PJQ/eC7Z5F+bhbzQL3R732MdN81uPQ5vHVfqulb6NxvRf&#10;65uljL5xSDv4Xvuix3ZgjEle5GE/PNnwueHwfvhkGe/MtuF2fWQUiKxLaM2KE999fDmsY2IeFllR&#10;5FQn56NXuKefv4w6b2nuXx4Fn8nw4AzsuK3zaQ5+eccvPEA/DYaWB4f8S7yJJnF/4ryPTe29cDPY&#10;KbRfhe/o3OWgf3eHn/w5jBnDvhrvgoX/7UlPms7tlg6steZ8nYbz4CQcLXjc8ThdGZ+zFaEZe7Px&#10;Hu/nCL5L7/i3v63YlIKnsFr7uOLSi8v7ScO3T3nykze+cOUVRd8Wt3La6zrxCn/j0b9Z1hFKfHvx&#10;e8Pn/beHvWjZns+XlmnzLTwYBbaTneyBdGh+K/rycJoMNz4X3bnIr06+NH6eLz/Pm57RwyLDxQ+f&#10;b7rhuk18PqngUPhAGPvxwThq61fiEqcjuJw3tsMv+ETH1Ef0i4072JxvhfjTu8HkGuPe+uY3TXmY&#10;rRwW1v5ovgluCmEkWuFzh/P0Z6ytZl+OxD+bHtwPlmYcmm2crbr+hp1bH6DE3WG/epAG+0XmZotb&#10;mZRNXPvhh9StUNy+EW+zbw+7be6nbsf+Tt1e2/nhKBBfHnOjz/voOcXmF78xY4X0AnKH3ky2jJ13&#10;1iH/6ik4EFwgx7/4uSuL7xS77uxYMyycHSs+HGdNvhZveExo7CT4JYzvlPB3H/cfp3mYxXXf3n33&#10;XRuPePgjt3yfuNzP3G42bePs6hpmGUOu03Ieu7J+qfesUw+j9UHZqOGkPZ7Z3uUNfvoOrjvMr9Yu&#10;vB+cFj7rmc8oz71P3/7kx88r8ZXx6Q6n5ce4tet3v/Md07KI87i3HFvi3A+PSksdCxs+N0zeD88s&#10;6p15yI11jiPritl7t/6Rf/QOY5T68sai7fk39ZfpbH779S9dFC+0dLaXTbAGxtDdYAE5DotglwPe&#10;0W/z205XzbMjDWdxXjrBaHFZMyS24loXhoP6hHnXd3Vcs77Y3g9ePv73f7/Yo/Esn2h9ELyBd2G1&#10;dOq0guvPe+5zynuwLvjsG+0gGJ53+ZbRdc3Z8j5sho3BSm3DeqJ5X2getnx47667frzxz50dPfUR&#10;/Vy+vGvdlv3yc9Js+Lw9/++Xju29+dPvSOVFe393CpCD9UFuTPyIJvso8OkxPkcm0RnoADnIBxgg&#10;dK/h9/z5/UhlCHwxV0h9ZVxU3dgXRb/L2uupb1gYPMQl7vf9g8HwKBgdv+rg2tuOfXPB1eRDfu0T&#10;CcdgsveE8cV2LU4YiG9j/yljy1257YMRG3LSCCa6fumfv3jj2muuLvRCa3juvneSx3wnXf4Z4XO0&#10;RlvY7njmnz69fAvb5c88c+/Exm28yPvai7kTiVc/g31+v3Xte/UrbPrz8tvcfuttHd5Lu23hfCgQ&#10;WZ3QOhD2jSan7KlBFyHbYTP5QubjM7Ih2OyZe2TGOvDgkMsYXEpdwBIy3Pw5+EWPzk+dLxqf8ddj&#10;f/uxU2yKngoP4WgwMWEwLGGNrdbT/i9PeMKGOH/2s58VXuVHUe+jil/ffMwbppibeBImvuQj9xPK&#10;E/z0Hv1YX5UOHFxEZzTWHqxf5rvE9fSnPnX6jL7N7ww+2+fzUY98dIlX/HBf30kc++Et7zV8bri8&#10;H15Z9DuRLS2cHwWCzUI/43/Ro9kMyXUYzT5HNpBHMBkW0NWK7Nl8tmh+aOltlVPqhy4X+a1Ppd7U&#10;I/9tuuJOvxqrd3pnHveNhcM7uBQsCx4KMwepvpdzWJlzIT9rv3vvvbdgHJzDr7feckvhS7Qw7g0P&#10;vQ8PEzp3zGJ0ro0/04OT3gXnn1vGDYLJsBb/uXZuz8k6ft894+lPL2uhaCfyYu1z/tqepSzocOf3&#10;b98XNkuv4fNWnm8yYDj0mId8aHH8MgWC0Z4Yj3RN17LfAFsc+c62Z20kuoM1S8gkMoc+QUZFp2jt&#10;ZXntBR7rN6mPokt349DwSR2y/VrLdaffovCZD4Rxk1l/L1jtyD5TwcVgWY3lcNA8qvqnfNbTxKvK&#10;XPPkRRdeMNXN7SUNg4PPwVTppN8gDE7rL9hrEm2Lvbrj+TK+v8n76Ew31m81N3q7/OZewroP8qEP&#10;/MMWX7O92k/D5+W1r73qZt2f1+2xnc+fApnfImY4nXXG6CVs3fRqujNZRUbBZPIJTkefWHceXWb5&#10;Y89WFxl3uPnGG4ruTK+EWdv96v7Zds/nfU9f4NRT3l90yHosGX7By+AX3dK9Wo91bQ1PP/nmR2Ze&#10;lz4I/zc+YmzIbNt4FE3UifR8m4N+7Fwa0WVd6wfU94yJoxuaxi+s5nWY7dAWrB/GX008dT8j8StH&#10;Hbd52OIM5u6Hd/KuMH1i+Wnzqxpu74d/+nxn3nKixffLFJj17f7cFZcVbKaXkH/8caKbBQ+iQ/dZ&#10;9y3uveUPHClY0uFSMIXdlW6p/syl2+4HL2Fd379ZHf3bt36z+ETDs1qPdQ3TcuTZsW88puiq8gmT&#10;/eLnzZfM+DM7Pp5NHxJ20W/R48rLLys2Z/E7oiMb7w6G5hl81R+FgTAU/4kDLorTkb4pe1JwU1ov&#10;e+lLpv0AmFzr4ynLe45/Z8F18UrD9/vh8aQjbPi8d5vYD03bO/OhY2mQ7a93CkRWJ2TrJt/Zu+nS&#10;xtHIIfIhc0bIq8bn8+Hzg9Ix8joYrU4yNzhraAaLU7eYKfd6Z6wugfT/gtXs3fZVM5/PvOPgY3Tm&#10;V7/yFVO7DUwOLstrygCj4TMepT9bFw9fBpdrTHPPu9bhqW3s8BmO+h6PB4PVRWwRzsUbfdk7sNu9&#10;PEN7uG0PDv2J4H5C/mvXXn1V8TWD6+rM4bv91HtdltS3fDT9ebltbz91t+rvLEJ+rHMa5J0jspON&#10;O/oJ3WNiP3xX8cEhT/mzsm3/4M47pnbEVefBIZePPZf8Lrbdzf6S9ajpleb1+qnTWTxOfS+a9+Ul&#10;c/LhLj/s+hfeCw7nWXg0WO8+zLX+HWz97OWXTu3R6IFH4Sj6wFJYWPowHY08d6hX2A0zncM878Bm&#10;37mGh9Nwk9bi9r53PXftEKfvnEsTZgu9A9+D6d5zL3nYi7+8J618l7w2fG74vBfv9P087bOFy6GA&#10;8WgYzaflhHcdX/SaIrM25dDsWBrZRt6RUWRV3/yx7vEbb5iV28ad6Wz2I16V3yxew3j4zLZtbuCn&#10;P/mJKa/BMnyxX/wbOg81fG44PFQeXRX5MtZy0G+MydFRyHxzpPl1w144DY9hRPQGsiRy0fOh8tUq&#10;5QseRX9j32DzdVz/lS+Ple225Bs206uj8werv3TVPxYfMTo0rA4uJ1yVOm743PB5qLy8paG2i6VQ&#10;wPxo63WzmTqsJUw3g7+RhfCZjTW2RDZBNr2h8tWq5Av9HWyp5PjXbr6p2Hz5Nus7rcIPLrOL55dz&#10;a4Upp76jNXZWpU5ny9HwueHzLE8M5TptsoXLo4BxwqxhYs4VfQVOX3PVF4vPLGyA1fA49m78Q6cb&#10;Ch+taj70g4rtoqM9nDYeAa/4b9dz55bHPfNPGT7Toc0jY8vHix89+8xS/thuVqm+Gz43fB4qP8+/&#10;dbcYj5QCxvpgtHFlsn/i033ydF1F9m3YULCiwwvypNath8pbq5AvtA79ncc3jK/yqv1i11YuGH39&#10;l68tvhFs+eYA4kE0yOF6Veo4ZcuYkbbW/MMabi+bv1dNxoytPHDZL3611leE0eaksC2ye9PfyIsy&#10;/7QL6c3kCDm5bP5Z9fTROvRHbzgFr+x1mPHasfFcnV9lcMDm2X0o2bfZcxz8F9NHbPj8C3/vVef/&#10;Vr7l9lHqttrOh0EBazqzKWYtUHoM2UiP017Sx2/43H/bybgzuhv/58vM3/66a79UbB7D4JiD5wIu&#10;p5+RPmL06H/6wZ2lL6K8yo3vahtO059b/7jhd78y6OAtu305DwpEf6a75JxPN32FXHRYByN7acCL&#10;4s/d6dH0utY++m0f6KsfxBfse7d9Z9pnyj4S8+CBZccRPE4+gtPwl60gY9A1PqNLw+eGz03+9Ct/&#10;0iZbuFwK1HqMnNiPgGy0jyFfJOtD8A2Dz+QiXY4u09pHv+0DJkWH/sq115SxB30mdbEKv1lspkvH&#10;P4w/Yuzbyozv8Bx64LtV4T/9L2UTxjalbG38ud+21WTX3vRdBRkz9jLQV6Kz0KHJSHvwWs+Q7kJG&#10;si/CZLpz0WM63bnZt/fm78PKAHIbFgvNect6rHgu85DGzH+xbQenXeNB18pc43MZi2/4XNpd8Pyw&#10;/NW+778Nj5nGY5Ytq5D3zNHJmozKFFkJj+EBPZq/mH0Z2LRj3x4z340l7+hNFtOnrBujHrIP4yrg&#10;c8ZUwnPCYLa59hN8noyzWKuz6M+dz9wq4VPTnxtGDlUerQLGjbkM0ZuVofafDV7z36ZDm8/D1g2z&#10;8ZKwjT/3L1fQmD3XumGwSl/JumF1XY2Z/6IrB5+VJed3331XV+YJNgvv/P7tU92x4fPEHj5Uud7y&#10;1b9sWASNxyxbVi3vkYvKFb3m9u/eVtZAtvantZDtw0uPMTYYf+5F8Mm6ppExhOz5bJwB/et+1Zj5&#10;kK5c68x1WeyVUePzbd/59nRMpeFzw+d1lQmLLHfdHtv5cihAPtbyPnZTstNh78nMiTbvlk7nCHYs&#10;kl/WLS19IOOu9j+2Njr9OWMSdX9qOZwzn1SVY7uy4L0an2+95ZapXxgfiFXhv2bfXg1dcxVl03xa&#10;eIvloBQgA/1qfM69xHnDdV/p8PnkMvbJxsreuiq+s0NvU3zDftjNrTLmzI/+7DNOS7VMx2mnN1bo&#10;JDwIn+Oj+PWv3tzwufNFqPF86Pzb8jfuvscKiZTRFiW2bAUITueeceh77723+InFV8d6JTAadrT2&#10;12/7S1/IejF8AMxzy5ht7ByjZbyZjEeHFtb4HB36qzfdOPGV62w3TX9u9u0me/qVPejbfuOgwLkf&#10;ObvMsbLm5wXnnzudp9nayOHaCDtEbac1rlofntMb9Y3Q3ppa+a0aPqdcdchmEHz+1je32rdXxYaj&#10;/jNv0bm+h77vFz935cav/LsHlOMBv/qgEuINvh/NN/Nw7a7Jrf3Rr26L7Xx4FKDH0GdgROyMbN30&#10;uhpXGr/vj99n6YSGOWafufbsiksvLuPOMNqco3X64bkJ3520YfwZPeAyDNuOXmO7Fz83eAx3Uz7l&#10;MN/9qIf8+kaw+YEPeHDpu8Uv0/tjK2/L78HkxLLotk6yZqxlZU/9yd13FznJT8z+0HxpyZZl8c0q&#10;pRt83i5UTnti0CHNfzbeEDvwWPnpSPKN39IvNHeg4NemfXsVeEA/Q3+DPpy5i7Da/UsvvmjjIb/2&#10;0KkOTZeOb6aQX8Iq0KCVYbiYfSRttb27PArQo8/48IeKn5h5VmxvDZ/n166iNxVZvWnzds+8Z2PP&#10;oTkOUBf6TBmjXR5X9J+yuQPxe+CnWOvNq2TfVhY2KVgFe7Ut+9T8+1954MaDH3RUwegHPfAh5b59&#10;5Dz3XsO2+bXBRstfpmX/LbylMA8KwIPPXnZJwWf27XPOPL35cHey9LBtOn2cWXxOvDfdcH3Rna3j&#10;tmXsuVuTdR3wmd+DOWXsB9avY9ONzhk7b2g1xjBYrP7lHz8Ee79/+/eKP6B2Z37dP37+c0VnVv68&#10;P8YytzwfXm4siobzwI4WR38UiD+3FL596zfLPGj2RjKzyYjDt7Pt8FnbI4PNe77wE+cX++6pp7x/&#10;w75i64DJNTebb89+AJ+/cOUVBZ+yDvcqzB+ILVuda0/4Qd27H+wW0q31TfgfeBYaLEpOt3QO39bH&#10;SMO6Lbbz4VGgxuf/868/KnNwJ/tCn1DWWxwjzw0pzzU+p79DPpPFxiPt86k/ZCzSb93wWf+EfRtG&#10;w2f0Cs0SDqk+jzQvsFY51LlvhfiAvbvmB7YC7xU7eNdvg9l5fqRptvfXE2sPUu/DQ6SWo1kKBBOE&#10;f/uedxWMNu/lazffdGj77kF4ZpW+CcaQtZG3dCPYPFlze7I+B//5/DKvypjDqv/M5dM/MabC5wGe&#10;qX90WwX/KHgbfFbv8DlYXPYD6XA42E13TpmD06vUFlpZhtdvWHX5MvbyZZ+Mn//856Uo2S8j9sbW&#10;pg7XpshmmFNslp3OTP66R/5+5lOfLOvC0B3vu+++LT5hqY+x89de+Wffxmswmv6M39BGXya41Xjw&#10;cDzY6NfotxMP7NU+2/PlUiC6WvDgogsvKLKSzGRz3ale2/39tflaZ6pxB0bzwTOWQIdUD6kDHOG8&#10;vl4ul/SXesPn/fFRa2+NTn3wQH8tu8U8DwrUGOCcDyldBj5bE7oPnlinOOGwsWb6M7umkF7Id3cy&#10;r+rEsjbMbF2qi4w7zD5bpeuGzw131kkeDK2sqyRLVr0s8OAX64idVOZDD42fxpYfOjM8LjbtTZ8f&#10;tttrr76qrOdpfQ647TfbV2r4vBpriI2NZ1t+16fPtOqYtgrlCw4I6XXRn/nstLZ6+LYKj9m54x+G&#10;ph8756yCzx8564yyZwna8weLT1iN1avAYzuVoenPh+ev1kYbDQ/KAzu1y3Z/OBSosYD/Ur1nwUHr&#10;vX03kRls29GhzZlh375jsw+Ezld94fOFEYw/N3xu/mGt3TSsXSQPDAeFWk52o0B0aHbY4DM9epG8&#10;soppZf9INm74zJb95S9dvXHSCe8p837NsfEL/dNXSrhbna3Cs6Y/NzxaxXY/ljKtggxZ5TIEB2JX&#10;xVf2OYTNDZ8PLzvZtGPfLmPQm/OqrMnxgb8/eeP+++/flr1SL9s+XKGbDZ8Pz2NjwYKWz+HV9QqJ&#10;kpUuSuZBs29b23OyJvJ7m/7c9VcOI1fozHDZ+HPWhPrg+/++9H3MZVv3X8Pnw/HXYXizfdtov+7y&#10;Z+jlj101+WSPnfiHTfYsaG34cG0YNucwDv2DO++YrnF+/ZevDdnXNmz4fDj+au2z0e8wPLC2gmdE&#10;Ba9tqfDZXoeTPf+a/nwY3vcteiYO+Jz5a/pAdOp1/zV8bviS9tHCxfPCusufMZQ/OjQf4gk+n7iJ&#10;zydNsaW1nYO1ncyrMgbNvm0Pxdgndhp7HgPPzCuPDZ8PxletPTa6zYMH5tWOWzz9USB7WPER42ds&#10;XSsYwk9sHjywznHUc57Nrbr40xeWvo/9JNMv6q9mhx9zw+eGM+ssH5Zd9uFLiJbD+IahBP35lH/4&#10;u2LjNs9q2fwz9vTNp9LnUQ5Y/dGzzyz9n4+f+9HpWiTrzIENnxs+j72Njzn/6yx7xlD2ek0M+b39&#10;e98tvtv2baDjjZn3hpB3+GyNEnnR97EmG994ezXV4/5j4JU+8tjwueHzENrpuuahjzbd4uyPAvZ8&#10;5h/Gtm2vyXXl23mV25izNUjozvZ7/tv3vLuMHdx4/XX9VeKIYm743PB5Xm2txXPkvDQiUbGWWY0O&#10;l30mrW1l7JmOd+5Hzm74PKf5z8aev/mNr5e12fR9bv/ubWvJb7OFbvh85DK14VCj2bx4YLY9tuth&#10;USDrhiW89DOfLrozjL7wE+c3fD4kPqcdGYO+4bqvFN8wtHW//TY2Gj43rEkbaeHieaHJoHFRgP9S&#10;1g6zd0NrM4drM9Ymgc3CKy69eCNrh/HJa/7bDZ9b+zpc+2r0Oxz9xoVO65fbGiPMs+K/RL+zf8NX&#10;b7qx4fMh9We4TIZYm+SC888tvtsf/uAHCqPVtF8/zpuUuOnPh5OvDZ8a/Q7DA+sqd8ZSbnbtjD3f&#10;ffddnf31pDJGCp+NkR6m7tu3/6vozsae+YnZ8/nEdx9fxg0y7j8WPukrnw2fG740ObE8HuirXbd4&#10;50MBOBGssDeGtUms7fn+v3vfdF5Qaz8Hbz/8tunQ//qjfym2CXPKP//Zy6c0n08tjjeWhs8H563W&#10;LhvtDssD45Uc65Hz6M5s2/yXsrfkaR86pawPfdj6X/fv4bM1PvV92CTsKWkOm1/6RevBaduXsuFz&#10;w5h1lxHLLP/2rbLdHRoF2LmvvPyyYtumQ5v7zCa7TN5ZhbRhM/u2fTGybur//B//3NYO22wADZ8b&#10;Pq9COx9rGYaGQy0/WylQr7195mmnFt8wOp71rbIu5Vh5bwj5hs3WDbMeCds23/gf/cv/LpXQ/MM2&#10;yhx7Pg/WqzNfQH9Gv5A/nWMIddjy0PoQq8oDW9GgXf1/9s4rzK7i2tbcx/NwXu7zuQSJKBD6QKRj&#10;MDiBZQTGBCMhixwMxiaZaDJCIBAIUAREzkmAyJgkchQZJZAQOSfbYGxj113/XD2Wqjedd7e6e/fY&#10;31e7aoWqVWvWqBo1Z4XV1yQgG+vf/vrXal8S9g976YXnY9y0UXG5vN4LjsHGzdoqjevru1WSfV/D&#10;xPLMD3vIMqaCbeHJxx8NbkZeWpO2vMrJzzEHD0QMLM+67md1XQKvvfJy6HfoMjjaR9rJgYjZ7n5n&#10;dGjWlaM/Y6PQz/ycgpvRnadPOS+9MPe5pO+JYHPo7nJweuZgY6A5BtQW2e+bEhBH3H7rzTG/GD0G&#10;DpHeZzw3x3NX5IG9ljXP7L0964brKiDYvg0/l3u9s28L+5/GfLqCm+kfwtVdkbfj1I9Zy3BgyLBq&#10;jBzokxJgXhjukpkXhH7H/iSzb5kV/Ozx5/rrKGurcOU3OyekB+67t8KB+TmFrUb7vT/3zNPBx8gL&#10;njY/148/86xl2BYGqsbIgT4pAdZXffrJxzFvifU/2GBfmDs3+Jm5Om2Vra+1X/fp47y+aGE19sw8&#10;bn75N7f7JDCWU6Y0ngLu0J+xNcDNHltpH1uuf5ZRvRhYTtXcj6lDAk898XiMA9JGMndb+ov15/rr&#10;P7KEk9ERGTtgbRU/rTuvo9gaIqp0Z7D34vNlvxBuRm64etsfx68fw5Zh48qwIRqRBn8JviMJd9BG&#10;skc07SJzmszP9ddLuAabNnO3sU989eWX/i5GVp/gZ/aqQ4+Gn8Eedht8r6+qH3/mVsuwLQxkVdHB&#10;XpIA48usc9ZcMI174rPWhzk64mf2EGN9Lryy1HNo69bfGEO9ddaNlf5MGQw03RmcCXtUgX/849uq&#10;JsDPzA1jDjd2hrbaEl8z1xgD3YuBqiI60CsSULson0zke5K8+vJLobtg10Z/Xjh/nsf+6vxmVd6G&#10;oANee9UVIWOtrcrLoldAsZwfWvu+wh88DT+DPa25R3b0DXG233RvW5zj0mHLFgz417sSQHfWT+2k&#10;9Df0mhuvuya4A/vrpRddWO3pCa/Yvlh/HYZjLpwxLWR8y003qCjCVzk0O9nAB8IfPo55iRp/xl8w&#10;77XAHLjTvmvmkfoxaBlahq1hoIGbm37zarJn51yNXfsvX30VtkX2b2Jt7iNzHgydhTm02ieitXL1&#10;+Y7V+cVvvB5z4xlffXTOQ83svNIj+w2Q6syocEgyhNmDBF7G0T9kPCX6hU348/hKxzDmumg5dRUD&#10;dVZpR+8GCUhfkU+ScDX7NdEuYlvEX7RwQdlGFu2j9ZfuqfN8Qxv5wkHs0ZZzct5f6oZi7vNJgD/9&#10;4Oc3Xl8UdgXt70kbo7236R96D7HuwWBX227Ha3z5qz7a7x0JqE0UF3z77d8rHY5vVMHLcAfztvkG&#10;IrzM3FnNo3Udra+OPvn4YzGuz9g+Y6o5P+f6ZO+gY/k8NX9PhcHl4oKfwR6yAYfIB/1ZPhg0/urD&#10;n+Vn+bWFgeXTAvgprUkgbw+5hzFPzn3++WfRNtI+8k0l1kCzruXjjz6MNtF7k3RPvb7nzttjbjz8&#10;wzdI+NX2meJkA//l4+z0E/X+YAz8ydGOwM3iZc9/6B4MttU++9rAlnEDNzv94tVoC6U7K8PwM2tN&#10;sSuyrgV+Zt+MGPtjXlhh36aNpK10/a2v/t50/bWxtycy/l5fqVjzNhB+uc0ArhYewRvcTN8FHVq8&#10;zJw6uBtbjvFXH/4sP8uvLQwMhPanr7/jN998E1mEq6W7sCcJbSLu5huvD05mPk6MOxdtY1tl6mvL&#10;6rz6MfRp4BVkyDnCyJI58RPGj4s10BSCODrXKfs6furNn/hY2JMMFi6YH31D+oisv4/+YSFH+opg&#10;zDacZThznbMsegID9dZtx69fAmoPldJnn34SOh26C3OXHnvk4WgPc/0FfrF9sf02oeLnQhckzJwm&#10;2R2QId9NRM733nWHxB9+bZk0u9hgB3rXvE/COb6Hwbx27Dj6ZhoyFA4lx55ol5xm+9i2jBpfRg3W&#10;1PS715Hukmf8maeeDF7G5sr3qpinE3zcZNemXpqfO1Y3xSX0ZQgjN3iFY/Z6wT7B/pVPP/lEZdel&#10;TKRL5uXSqGFhMP8mCOfmPHB/NfbMHi7IjP4Ntggw6O9XdQyD5lHLqasYaNQ2p7+8FzwgvUXto/bb&#10;xqbIvG3ssPAK7SEcQzvJcVfLfCDFEz/nul6sESo4hv0qtbaKddCVHlmMOw8UfuY91R8RDlV3xM/o&#10;0OJn9W/UxxlIWPK7mmeXNwZUF+33ngRoH6XDsGcTOl25p+KE9MRjj8Y4X7SHBafALYRxHv/rfHsh&#10;XqHPc989d4f9lvFV9oLhp/6SuLr3ULH8nlzLy+qbgD3NDbvi0otLu0OBP40ReP1z5/G3vNt3P69/&#10;l9HyawX8pLYkIH5mPS57hTEmin2bPSKwb6Mz4+AV6lzYGj1PrMM2BOnRyE19HfZOxUbBGII4Sfrk&#10;QOJnYU/4FF8/9vCcwCBYFD9jw2EdPjLEd/vfv9t/l1/fLj/VSfu9I4GcB+AGbNuak4NtO/RkxvwK&#10;XglezvQXrrl+tV2/JCONB3AsrmbuNtxz9RWXNSt8ykGu2YUGPeBd858weeftswOL6NCzbriu7NcU&#10;OER+gUv3D13/Cl3BbVDPySCvlw4vfwnwjSDpL598/FG0h+hz6M7oL2BfOrN4Bb2FsOfntF8v1K9h&#10;LEC8AlcTnjF1ctgq7rr9tih4jf8LBeIpHTeiX8vNOkaHZsxZdhzmt6tvAx4J49w2t49By8gy6ioG&#10;GrHN6a/vxB5hrGVBf2ZOMXOWulqujresTYBPkCX9GTiFY8YNGOeHf/imNj/xc/794/6Kpa7mW31F&#10;4mP/p5/IHLoH7/9zzEnUmLP5eRm+XNcsi57CQFfrseN1jwTQ0dQmXnPl5dEWws3YE5cU+0Cg59l1&#10;XQbwiPRlza2Dn+c++0zFz3wjQz/0R8qDcpEuqWuN6mu8mfeTzQAfPDI+Dz/f/+d7Kp0ZPGpuorHZ&#10;dWxadpZdexho1DanP70XbeEXX3we7SD6MzoLa6DZ60p6iv3SntpZOcDJ6M7Ek42bvi58g5zhH8YV&#10;9Mu5Suca2Rcf810W/dRfZE5Yyc8T0r133xn9HOSJ/Ojz5HbuzpaL7+8ani23gSU3dAS73pfBnAcf&#10;KOza7Edydti3GWOmLWyvf+XrbffB2YsNOwR2WWSKjRtumX3LrNCfGUvgBy+Ll+RzvtHrBu/IT++M&#10;jV/vPPW8c4Kfp00+N/ozyBD5iZcZ2zf+2saf5WP51IOBVVZeNdn1ngxWHbx6Wn21tdLgQaullVca&#10;3Mxx3mVTX9kgU2S85hpDQrbIGblyfrVV16zO57LXdeI1uvz13rwr4bXWXLvCoGSme5CFwvIbXT5+&#10;v/rqn+VXn/xUz+w358bekgf8QbuI3xJn91a++vNzc54hDC/n75PLufZafl+jhmlDh6y1TiWTXB68&#10;M9ydy0VtbqPKw+/VN9pCl4PLobcxoHYvbxOlv5E3tYX2u9YPRYa5bJGjjiXTHAM5l6ts8uuNGNY7&#10;Iw+9X65H18oB+eEkP/tdw6blZrm1hwHVR/u901fJuZgyoLzwa9tEl0995ZPLU7bcXKaUA7KXn18b&#10;aGHkkMurNiyMDjS5+H3rq4OWn+VnDBgDxoAxYAwYA8aAMWAMGAPGgDFgDBgDxoAxYAwYA8aAMWAM&#10;GAPGgDFgDBgDxoAxYAwYA8aAMWAMGAPGgDFgDBgDxoAxYAwYA8aAMWAMGAPGgDFgDBgDxoAxYAwY&#10;A8aAMWAMGAPGgDFgDBgDxsD3MdDaXh7sv6W9abTPN/JjLxDtb8Yx8WuP8729FEd7gHGc7+1VuxdL&#10;fh/3dtSRV6XV0jvVpkseavPZ0Wf5vo6Xi2VlWRkDxoAx0HUM5Hymfa61J1d+Df7LeQ5OFDdzv/g8&#10;j1NbLtzHdXGprisdrilce4/uzX3uJ811hw6LdPNnK6+kU5umjvO0HO46hiw7y84YMAaMge7HwNB1&#10;1g1uFSeLo5F1azym8/LFhTqGq6Wf6lzOvXk51p5XPpRmfm9Hwjxbaeh+5UHH9rsfR5apZWoMGAPG&#10;QM9gYJ0hQyt7srhxl1E7p2OPPirxrWUc31q+/JKLwj/s4IPSL37+82Y6NTwI36uMxItwsHRb+DPX&#10;jXVPHo/4Oq+0WvLVByA9pc990uXF0+jXnM/zoWstpetzPYMxy9VyNQaMAWOgaxiAE0f+4hdp9s03&#10;pS+++Dzx+9e//hV+a3983/2C6VPT1iNGVBwJb4pf4UHxsXif8pl5/vRI8t///nf4X3/9dfjPPv1U&#10;pKP47ZUlXHzIQX+IuP/5z3/C549847777rt0xGGHVvo8ecn7Iu2l7+tdw5LlZrkZA8aAMdB1DMCB&#10;4s6NN9o43XX7bekf//g2OK0iuiwA/8Gn8v/1z39WVzmPft0Sr+a6Mc/Dwen8xM9K6PFHH6n0746U&#10;Lfn+y1dfpW+++aZKj3fQ79677qjSk45NHq0/dx03HSkX32P5GgPGgDHQdQxIz91x++3TX//yl2a6&#10;Mrwp7sz1UnhP5wnD0eJD9NWXX3oxDV9/g9CBxYGyQ+dlJX6uTfvJxx8NPm2J5/P4Ct9/7z3N8vPt&#10;t38nW/H729/+lrYdObKZzZ14pN3R9PUc+13HmWVn2RkDxoAx0DkMYBv+/e8OqHhZXIlNmF+uH8PB&#10;ui6fexTOORvb+DZbb13prZRLPvYLN54/bcr39HT4/aknHo97NYbcVpkedsjBZKH65Xng5Bmnndos&#10;D6QlXpbfVvq+1jk8WV6WlzFgDBgDHcOAOE5cJB/5cW3Ur3cKvRku++c//4EXP/gZ3oUv9UMXffrJ&#10;J+JQ58Xj8CLh3C1auCBtOHzDZmum4WiNRzPfTD/xKj7jz3k+ySvHsk2r7DfbdLP05ZdfRBLS39VX&#10;IB/z5732PW5WXPsdw4/lZDkZA8aAMdAzGIDTNL6MjZljuE52ZzhM47Zwbs7JcNz777+XTjz+uLBX&#10;awyZNLbfbrs0fcp5YdcWN0vXFteS3jVXXt6MV8Wx+LJvQ7CKU8vP5J171c8g30rj3rvvrOLxbHGz&#10;+g6jd/61+bno27huWQbGgDFgDPR9DIjbKKvTxp0cuid/4rRch2YOt8oUnoTX4Umc9Nv1hq2f5j77&#10;zLJ0muaLiW/hzBFbbRVx1E9gDjfhC2dMq+Lp/lp+Vj+CfPBc4rE+++A//L6Kq4DegfHnqy6/tNm6&#10;L72H/b6PUZeRy8gYMAYGAgbEx+I5HaNLv//eu0Ft0jvFcxzffuvNlZ4KJ9bO78rTI030cH7wK/wo&#10;ruTc7FtmBc+TDhwrHZjxZ/1a42fKSHkmLsdb/HDz9NWXXypq2NQVn5NvvL4o9hMbCOXrd3Q7ZgwY&#10;A8ZA/8QAei68KI7D59xBB/6u4lC4DVu2OJVxY+nHxMVR/sRVmGPxLPcyX5s1Tvr9/e/lHGqlyRqo&#10;Wgx1lJ8VT+8w54H7Y94aNm3yXTv2zHw3xbHfP3HrcnO5GQPGwEDCAPwmd+1VVyRxqDhV/n777B38&#10;Jh1Zeqt8yYy0xNGcu+iCGc3mmCk9OJT9Q8SvSqcj48/Kg545+ZxJoZ8rbXyNexPmvbhXY+WKZ991&#10;3RgwBowBY6AvY0AcuXDBfOgs9E/Zt9F131yyOGzD4kXpz+J13o29t6Rf6125zjiz7MxwsvRywpde&#10;dGHwM2PH0sE7Mv7MvXrWr3fcMfIbGS/+yLd0Z57FvG/yY252HRQu7RsLxoAx0FcxgK4qThbXccwP&#10;vVO6JxwKP7N/GO8iTlRc+VwjHY65R+PSPIfzby19s0UdWnt2Km3iMv9bP/G6eFbPl659xmnjdWs1&#10;T1v9Ci4889STiblqyme+j2hfLRvny+2GMWAMGAMDFwNwJhwK30knhsf45ZwYJ4o/dFrhhbgKt+aL&#10;R8WHzz/3bPC80la6r7z8UqQFf5IP0j5v0lm6XK7rKvoL6MPs542tnLw88dij6cMPPoj76D+oP8EJ&#10;7qVfcdnFMyudWXyOjt+R/Lf2Xj4/cOuMy95lbwwYA8sTA9Ir4ep99toz+E4cih6qseh9994r+LOj&#10;34/IORCOnjF1cqTNX54+x7yv+ByOln2b5+e8y72h2xd8nOvInNdPaX/++WfpzttuTaeceELaZONN&#10;In296/KUr5/l+mwMGAPGgDHQGQyIq/DhRvy99ti9GR/Cgeih/DQ3rDPPgJfFu/omlXgUP7i20I3h&#10;cvE5eq74mWfjyEdrfMz1fG227lW+eQ57iY0/5eRK55dO35l38b2uX8aAMWAMGAPLAwMaH86f1dLe&#10;HuK7sWPGVHboPE5rYfGt+HnKuZMqroczc77N04Cf2d+T6znHEocftmyuwcm11+F7zQuLe4tjfjrH&#10;GLr6JfkzHXadMwaMAWPAGOhLGJAeKc7Cvl1rT4bfsBkfeMD+lf7ZkXdQ2ty77tBh8X1J0tJP/Iz9&#10;PE8P+3a+/3Z+P9ysn+zYHMPT4m2lyznCisP9HLPOSu+bP9dh101jwBgwBoyBvoYBcSm8pR9cJq7D&#10;P+esic14tCPvgA4t/fm+e+5W0sGnpAlnznv1lWb2bfLAHLDaHzrw4jdej7252b+E8WzmeRPGHq4w&#10;e2+zNzi8n+vXhMXpe+y2a6ffpSPv63tct40BY8AYMAbqxYDsz0pH85vhRenQcChheO3ySy6Kfatb&#10;sosrjdwXL+vcvNdeDcolLfEkJ16YOze4Ms+P+Fn9A40vvzD3ubiXtNGz82eQf9LgPPPQ2UuspR88&#10;r7Viypt91ydjwBgwBoyBvoQB6c3kCV6D31i3pF+uf7J+WXbhPF5r76N7xJdKE87NdVn0XtIQ5xJm&#10;rJr7xM/KB2u0uK58kN+co2vzQp7pCyi+0mOP7tp7fey6aQwYA8aAMdCXMCB+E+exnxe/XMfVGC5z&#10;uKXnKh57ckn3hot5N+5RevA065lJj3Skm4uvDzvk4IijdVukhc1azxe3Elf7gPEMPVOy5Nl6ps5d&#10;edkl8RiloWeSB91j3/XRGDAGjAFjoC9igH01pevCefAlP/Eo3CaufOmF54PXxMO8j3gSbsx5We/6&#10;g01+kD768IOKnyPxpj84l+9ncG/OrfCzdF3dzzF7gfEMPZ8wecfX80hHadHXwJ7Nu/AeeifS1P32&#10;XS+NAWPAGDAG+hIG4DDpwHBszrNL31wiWqx8cfSkiWd8j9vyfa1JEwdv8oybb7y+4ndxrvTxG669&#10;Ou5RPpQn+FmcWmWgCOT6c60s876B+JlvYeqnfVZ4D1xtfB+7fhoDxoAxYAz0dQycePxxMf9ZPArH&#10;wZfiOPhTOrfeRTqseJ7r7N9V+yNNzffaduTIiifz9Eifn/oEWr+c8zPP0zOVB/EyxyefcHzto+OY&#10;PgLfoVYc+66PxoAxYAwYA30NAzmfkTf4Tro033oWj4qn4UnpwHznij25Ntpgo+A66czbbL11mjjh&#10;tPT2W0srfiS+OJaT8O41V15e6ew8G5u17NbiZ40bcz9psFc367B/t/9v0+67jk2HFt+mPOC3+6Xf&#10;7rtPnGfd1ITx49Jbhf6fx+WZegfCd8y+xfxcyLyv4dH5cZkYA8aAMVBiQLouPE2YsWjJhm82Sl8W&#10;J8Nt+ukcevXXX3+dnnz8sdCx8zFeeDXf50v6MGut0Jf1fM0NEz9rf0+ekfMqzxbvEuaajgkrfa7p&#10;p3Okhd7Mb8/dd6veU+9r3+2CMWAMGAPGQF/BgPRl6dHwpDiTPI4ZPVo0V/nwb851XIAjpR+L0zmv&#10;c3n4jdcXpQ2Hb9iMH3m+xqB5LuufxbvE5ZdzMcfkAaefuFfH+MpX3mdgXXRfkb/z4bbAGDAGjAFj&#10;oCUMwM/i5pyX4Uqd33mnHRPrhfnBkbJ5cyzdlDA/8SV8KG6uzhVxXy3s0+Jm0kdfznV2nsvxtMnn&#10;Nksbzlc68HBtPsqnl89X/tRPII+Ki97O/iod3WOlJZn5nOuSMWAMGAPGQG9iIOfukb/4Rcydhndz&#10;XVS8KB8ulJ4rnuTaF198nljrxPuQruzY+fvRP+Aa5zT+rHS74qt/IL2auWri5XwuWp4Hh13njAFj&#10;wBgwBvoLBsSbcCpzse6+47b06ScfV5SJboodudYezQ3z570W37pgv83cfo3unHMkYV3H1/6e1UO6&#10;EODZcx58IF184flp6xEjgvd5jvoA/UX+zqfbCmPAGDAGjIFaDMBl8HNu++YeOHSnHXZIrMNC18XB&#10;qVddfmk69+yJMZd6u223DU6U/VqcLB4WT3KssO6tzUdXjskzz5TO3JU0HMd1whgwBowBY6CvYUCc&#10;qXxJ34XzOIePE7/W3s89nBO3K57SQx/XuVoOVRzdW69PPnKbeh6uN23Hd901BowBY8AYWJ4YkJ4r&#10;DtVxbiPmnM6Tt9rjPL+5DVtpitPhyzwd4nFPPS7nYNIhfT1Pz8/z57DrlzFgDBgDxkB/wYDszeIz&#10;cV6tvpu/j+7VOe6FGzmva/J1j2zRHBOGR8X1XfVJS7xPGnoWzxZP65x910ljwBgwBoyB/oQB8aj2&#10;187tzrqGz3mceJBz4kbeV+cJw/niR9nMOZ/r5d0hIz2DtJQ39Svya93xLKfhem0MGAPGgDGwvDEA&#10;1+b8qufnHAcXS7fmOnFq45EG5xRfaere2vM6rsfP80g6tcf1pO24rovGgDFgDBgDxoAxYAwYA8aA&#10;MWAMGAPGgDFgDBgDxoAxYAwYA8aAMWAMGAPGgDFgDBgDxoAxYAwYA8aAMWAMGAPGgDFgDBgDxoAx&#10;YAwYA8aAMWAMGAPGgDFgDBgDxoAxYAwYA8aAMWAMGAPGgDFgDBgDxoAxYAwYA42IAe3V09q+fdpr&#10;j733tK8Q4XzPv7bkon2H7Nf3HQHLz/IzBowBY2DgYUAcnfMs57Tvfn4ebm7p/vyePPzeu+8kO8vA&#10;GDAGjAFjwBjoHAbef/+99NabSyoO5XivPXZvxsF/OurINPW8c9KkiWfEd90nnzMp/DNOG5/OOevM&#10;Nt07b7+V7CwDY8AYMAaMAWOgcxiAj+nTvP3W0vTuO2+nW2fdWO2zz974u4walSafc3aaMXVy8PDZ&#10;Z56RJk44Lc6de/bENrkZ7nZ/qXP9JcvL8jIGjAFjwBgAA28tfTP028WvL0rzXns1bb7ZD+PbNfrO&#10;zemnjkvnTTornXHaqcHJ6NGEzzmrfW6Gn0nfzjIwBowBY8AYMAY6hwHsDR9+8EHoz/vts3daZ8jQ&#10;6ttyhx92aEJfhmfRmbFvn3XG6QU/jy+4urRxc64th05uZxkYA8aAMWAMGAOdw8CSxW8Ef950/bXN&#10;vg279YgRwcvYsEtenhA6M7o0fJ2fK3Vp9OnvO9tpbKcxBowBY8AYMAY6j4EP3n8/LVq4IK07dFhl&#10;115v2PqFnjwhdGZ8xp/RlwnD11POnRT8LK6Gr1tz7i91rr9keVlexoAxYAwMDAww7+v9995NH3/0&#10;YVraNE+bY+Zsf/LxRzH2/Nt996nWNrM26qDfHxjztTsyxgxfY/uGn+Fw4qBbc8w142xg4Mzl7HI2&#10;BowBY6BzGMCmII5mbB5ufn3RwoqbL7t4ZnAza5rZi6S0a08MXVljz63pxjrPfXIlN08MbjY/d66s&#10;jG3LyxgwBoyBgYMB5n9hw2acGa6Gnzn35pLF6YW5c9P66w1Pw9ZdL2zb2LVPG3dK2LNzvVg83JIP&#10;H8vOjf2bY+JKjzbWBg7WXNYua2PAGDAGOo4B1jfDycgMnsYxXxuu3nH77au52qx1PuqIw6t5X3Au&#10;fNsSJ+fnuIc1V4xREwcHR+PQqV1WHS8ry8qyMgaMAWNg4GCAcWbxMz62buzcJx1/XMXNrHUevfOv&#10;g09ZP6VxZ40r53xcG873KmH8GX6Gl6VDG2sDB2sua5e1MWAMGAMdxwD6MnzMmDNcjW179s03BTdr&#10;f+0fbb5Fk958esXRcCxcW8vHtcfi8JLXy3VX6M5w9biTTrD+7PXfxoAxYAwYA8ZAKxjAlk2fBlv3&#10;C3Ofq757wbdQ+N7FuJNOrPbXZu8RuJb9POHoWj6uPS7vKedwE8beDa+zxxh7g7ov1fG+lGVlWRkD&#10;xoAxMHAwgE0b99GHH6SF8+el7bfbrtlaqsMOPii4FE5G7y3HklnrfHqTjbr1tc1wNXZs1kOLt+Fo&#10;xqKPPeboeA77eWsMHN0dHZ65aZ9+8nFldzceBw4eXdYua2PAGBgoGEA3Zl0zHKj5X/AxYc7jPvv0&#10;k9Bj2a8z//bjLqN2rnhV/NpZX2PO5Z7ccHmpS2+80cZp7z33jPSff+7ZZt/ggKPzfA2UsvJ7ul0y&#10;BowBY2DgYACdlPJGP4bzWEdFmHPwND7jz+dPmxLcjE2bcWf4U2PGneXk/H7N1dZ8MNJkH+9N/3fT&#10;2Kcbvp42+dzQm8kL+SVfzFNT3jlvZxkYA8aAMWAMNBIG0JPRneFl2ZHRqTlGT4Wrr7/mquBm5mlr&#10;HxL03Y6sn8q5uKUwaWgtFXPF+N4V+5wcXazVEmfDz7fcdEPo9OQR+ZPvxW+8bl5238QYMAaMAWOg&#10;ITEgXRS+09op9Gg4Gi58dM5Dafj6GzT79sVRh/8x5leX/Nn2+HJLnJyfk/585unlHp8jttoq7bn7&#10;bqGbMxaNY74YHP3s00+Fjk/e6DdYf3ZfuZH6yn4X49kYMAZyDGC7xsF17DsCJ2s/T3Ro7MyMOaM3&#10;a29teJlx4+7QnzUfDA7ef79904bDNwwdWrzNfDOuwd+E5897LfpJoes36dL5+zhsfBsDxoAxYAw0&#10;AgbQldFFsWVLl+bcgoIHt9t22+DkoeusG3Op2S+sXK88MfbxzPXgroaZqw0Xn3rySaGjo5tzXHL/&#10;xPTYIw9HuDx3errq8kvDrk2fohHk73dwO2IMGAPGgDHQEgbgOezFshnjY+ved++9gpv13chttt46&#10;dGbWQqE7l3uEsU92ffZt9Ge4d4sfbp7GjhkT6XKMzgxHoyffeN018Rz0Z67NvmVWqUM3zV9r6b18&#10;zng3BowBY8AY6M8Y0BgunAw3o0drHRXztLBpM/6M3szcangT+7b2/aqXn4m/z157VvO14Wu4Xz75&#10;Qb4XXTCjGvOGo5964vGwyXMduzzvgf6v9yEOx/25bJx3ty3GgDFgDDQuBrBVo4OiJ/MNZziY7zZr&#10;nJmyX/z6ohhzhqMPOegPiW9dwMuspWId1fhTTg7OZG8w6c5wZKlDt60/cx96MHHhdXgXbkcP5/iE&#10;Y/8UzzvxuGPjmHPMDUdXhrvJP3lnbxSeTXylw/ezGCtXvwJuZsz8s88+jXOcN7YbF9suW5etMWAM&#10;9GcMwFmML6NjwnPwHcdwsnRNuBouQzdeZ8jQ4Gb4mXXOxxX7eHG+1GfPDF6VbgtPtq8/l/fA03Cu&#10;uBofnt5k401ivTNcj37OeDRpioORPf0G8vzwQw/EPdLlL77w/NgXnHei78H78U448Xp/Ljvn3W2P&#10;MWAMGAONiwHN+4K7whVcxrcu4GscZQ+XXX3FZRUvoz8zX5vvU7CuCa6UzlvO2y7t3Jxrj5/FyRq3&#10;hpdLDp6Yfr7llmnbkSODs7kOh/Ms+gOEcfQdyCP9B/L957vvatZfuOLSi+M9Qodu4mf43LbtxsW0&#10;2yuXrTFgDDQCBqQjYwfGrv1msXc1vAwnw2Fw9jVXXh7crDVUzNfm+5HwIzot+jJheJUwvEy4I/zM&#10;uij4Fl6Xbkw89u7Eds5+JFyHt+FmfHRp7uGY/JNnHDoy73HDtVfHfaWt/cx0843XVzZu3on7KDtx&#10;eyOUo9/B7ZExYAwYA42FAXEVnAzXwV9wM2H4+tqrrmimNzMnjDFoeBiuxEeHFjeLrzmGV9vTnxl3&#10;5h74Ha6GU3//uwNibPuUE08ILhYnkzZOtm588qr12JH/Qp9Gj555/vTg71KfnxAczbvhsN2jTxPP&#10;eG4sPLs8XZ7GgDHQKBiAp+A1bL5vFLyFH2O1Be9ddvHMal8w9u5kzBnuhFO1lgkeFgfCnYRlfybc&#10;Hj/DvdyvOIxn0wdgjjjcT3zuwb5dpsV4dbnnNufFs+Je2emZB8ae4NyjfM264bqKz4lHnEYpR7+H&#10;2yRjwBgwBhoLA4w/w1XwMj66JWUMX8LHmqeNf9CBvwtuhCdlw5aNG92XcDmOfHbwovi1LY6GO7FT&#10;a3x5zTWGxNpqnk+a6Obi8JLvSxs35+Fp8grP6h3oazBXDP/ll16sxsdL3fzs9NjDc6o4WptlTDcW&#10;pl2eLk9jwBhoBAzAy/AUfIaNG/3zmCOPqPbrFEfzHWc4EQ6GT+Hckn8nxjn4lHOl/Zk1VeV867a4&#10;mWvwMnFOG3dyjDf/escdg5c11kw/QBxepslarFNjXBr9uL0ymPfqK5XuXeZ7YuwZjo1AtnHCvD/2&#10;bngen2vmb9fx9vDl6z2LEbVN1Etkja/+OHXW8u9Z+Vu+PS9fMA2WhW34B/fpJx+HzzXswZw7oukb&#10;zquvtlaMAbOG6sAD9g+OhI/RZcVzHdGPuUdj09Jh4Vz4HG7GYS/f8qc/i7napM112c/b4/f28ENd&#10;fvXll+J5zDWbMH5c9B3mPPhAvDO6Nn0S5oohBxzntAa8vfR9vefxaxkPXBlTf6mTtE2qn/hgwvM7&#10;By4uGqVNgGfUBwXX4iF85jxrDdXCBfNj3hf6Muun2HuEceDj/3RMZbdGd4YvpSt3hJ/ReeFndGB8&#10;zQfjuHQT0i6jRqWNNtgouJ9z6Mc8S89pi6PbKyfek7r98osvpOlTzot0y/eYGPuAci34uWgHaAu4&#10;H5sC+rP67O09w9fdThgDPYMB6RbIl7qJE1+7fvaMzI3l5SdXeAZ5w8XgGt0w5x/O8c2nX/3yl5VN&#10;mzHgYeuul44t5mppvpf4FP0WJ45rizu5VvLt+ODecp73pLBfw9s4vrHx4x/9KO6D73HEIf2OzC/r&#10;CJbgYOr1a6+8HHPG8rRZO0Ya4mlkg0zgbFxH0vc9yw/PlvXAkzU8jIv+c9GHFmdTT42HgYeHRirz&#10;GFMuOBpswzfwD/O0g7OKc08+/ljs0YXOjC0b/Xm9YeunY48+KvhRnAmnoc/iCOcc1xZHw7XwOXZs&#10;cXupF09MfO9q/fWGx7eusJtrPhi8jJ7N/W2lzbX2ykr2MXxk8dwzT8c7kDb54LlwNHUdmeAr7P65&#10;6357+PL1nscIdZe6iB1Qc0I4Z9n3vOwt456VsTiGOVDokHAQYcab2WsLPVlrp+BovhMFT8JbcGvJ&#10;j6WNGk4TXxPGXt0ef8K15bhz+U0r0kVvZh4Y/QH2OYGL4XvOc128XN7b9v7d7eFH9gP6JbKNsS93&#10;uW9Z2Xfg2ZdedGHIhD4MdV/9l/bS9/Wexa/lO7DlS/2VHYu2TFxNH1rnjZGBjZH+XP65/oyNm3eB&#10;my+ZecH31k/97Cc/jW9dwI9wlnx4srQ7i7NLG7fGktvi6JLjJwZHl7xb2rQZ3+bbF8SFK+H6kqPL&#10;vbUJo3O3lTbXOlI2qteq6xzPe+3Vpm9elc+lD8F8cNZkIR+43H101/uO4Mv39BxO4OHFb7xe1Un6&#10;2dKjCVv2PSd7y7bnZSudEa6BnxYUY81HH3F4Yn621k6hNzNHC76FE9F54VI4C+4sObLkZHRc7MJc&#10;L+dCt63fkpY4mnR23mnH6ntUmjdGmqRHH0DrmvWcevlZ+jBYU5g+C/oxjn4Kz6A/IH0dmz82BtoF&#10;Y7TnMWoZW8atYWDus8+ke+++M91WfNMde9/9996T7rx9dnro/vvSK8W6jNbi+bwx1R8wAC/DR3DN&#10;C3Ofi/lY+m4zOix7arNfJxwKP4qL4WWOxa/iLtY+SbftiH5L/FLPLm3azD1Dby7ty8v29ip16zOL&#10;e0+N+3m29Om2OLreMoCjZxd1P++T8LxbZ90Y+4TC6Rob0Bo01qXxXOwRYWcr+j21dnTZ4erNn+O7&#10;nenPGEDHpY5RT3C5TYrjt5cuDn14wfxX083XX1l8c+f4tNvYsWnY0PVCh0B3kB5Be4UrjwcV4cFp&#10;pRUHp5122D4dc8Shaco5E4t1Gs+XdfHtN4sx63L+mPJAfSUvzJFlDk5/lqvz3j/aBfgDzFFe+NKX&#10;K14p+Bl77nVXXxnzvsA2nAxHg3X2BUFPLrmwtGsv48b252dpjhW8jc4Lv8J1HKMfow/D7dtvt13a&#10;9H83ra7zPHFyW/zb3rV6cSp+feC+e5t0d/oI4yN80QUzwt6ALHPbeB6m74Oj3UH+2N5UHvXmzfH7&#10;Rx10ObVeTtQL+DG4uKgf1BXCyIy26pKZM9MBv90v0W9feaVBwb1wrjgYn/kx+jZPebxGwd1rRvvF&#10;vTjNoeH6L7fZJl04Y3qa/+qL8RzqJPlgrSltIfUTjlY+XH6tl59lU79swDkYBG8aa4VTOOY8+iq4&#10;BePSmeFK7NM4zQMTX3aGn+FPuJixW3iNNOBlfDj41JNPirVbP9p8i+BpnpWPNbfHv+1drxc/khlt&#10;yDNPPdlszJt8IgvsaVqXFn2goq6jUxNHfMx5HPJXe6S9UuvNo+PXX0csw96RIfWB/ix+8GTRVlGX&#10;Lr/korTZppultdZYu+LkIWuuk1YbvEZaecWVC7dKWmO1Ily0WysHX5f6MjrzyisWPM65wg1aaZVy&#10;rK4I076tVFwbPGj1tHKhe2wwfMOwB7K3A3USjsbRNuLoKxgXvYOLgSJ3cI/jfYOnC9zBE9SFxx55&#10;uLD97BC4Vf8SvZn+JVwKr+LgII0B48OrpT7d9thyzp2kQ1yc+J5n0A8Yvv4G8RzSxCaOzo3Onsfv&#10;arjecqaeYrfWnDDaEr4ZzTvIps87cQ6bGLKmjlftTVNY5ZBfJ1xv/hzf7UcjYIC68NlnnwZPMtdF&#10;+gJcXNqsV02DBq2adtxpy3TIISPSoX/cIh170sh00hmD05lT/yedPeP/pjOm/FeaMPm/05nT/ieN&#10;P2doOnbc8HTsCT9Ohx+5ZRo1equ0YsHlg1ZZPa1apFNyfKmHs170wfv/HO3iooULKt3Z9dN1q6fr&#10;1hdffB4cwNiKuIH+6QXTp4YNm3oA/nGM5bBXZ8mh5Ton8TD6ruZ9iSt1Tcet+aXOXM4Dg3dxfIcK&#10;nXmHX/0quI60pJc37w90vA/Q0vPrlW9ubwt9uOBr0rzztlvDBoB9nn4GDrv9I3MeLPvihR6AzGWn&#10;IC5ypwzoG6GXo2PXmz/HdxvS3zEQenOT7sp3X0MnLtoldAZs0+sPWyvtMXZkGrvLyLTeukOLtqrk&#10;1UGrlGPPK2H3LvRp6dWDVoHLVw+3KuPToUuvlH5TcPSvfvmDYp/gn6aVivQHF/o036rnebuN/U30&#10;q6nv1EvqLn3x/i5b579vtw/BB022Gr57zPcg+M5U1T9tqgebb/bDdPIJxwc3w6fiSOm8+JzHlefK&#10;Oc0tcWJ+jnS0Hyf8heP7Guw7Qp3ARozOXOrUpW5e6qXLnpOn19lwvfiEV6mz2BzQoam7yBTH3NEL&#10;Z0wLPRq50H9BNoxLa+4onIw+DR/LVk5c8sVxvflz/L5d/1w+bZeP7FOqZxtvtHE1loxeiy0aHsYu&#10;HW1WcSx+LvXqQcU+CWsXdvBivUlw9CqFfrxa6BrcX3J4GTfCYfteOa295pC09lpDq/u4l761bIyU&#10;m+qpy7DtMrR8ui4f5mWLG266/tr00x//uOqfsoaKMZldfzMm9ujSPDCtoRIn40tXzjla59rizHI8&#10;ubRZo2MeVazdol/MnA+NQ8tWDHfDcaSLK23ivas/04eWE7/C0epb47OuA9mVfZdy/3He6Z47b6/W&#10;YFHX4Xf65dKlzc9dx7XbhMaQHXWCsoQXaauw4eG0hgQ9Nxw6cGHjW2P1gocLHz6FnxmPLnm65GKF&#10;0bsJx/ywYgx6zYK/VyzOrb7akEp3XqXQs0kHRzvIOq0Ygy7yYnw1Br76ejmi+7Ef1pjRoyssCo/w&#10;M9+FhBfhWNmvZWdmjROcA1ei00qnlp7YEX4mXY09kxbcP/6UkyNdOIxncE56NvPI4G34jn5BW9zf&#10;kWv1lo90X/gVWYpn0adpU9T3YV9QbHO8K/0Q2QR4Z9ZiKr54nXQVrjePju+2pL9igHqg7+Sxr0DO&#10;l/A0vMm87W1G/jjtf8CIYjx543Tmef+VzrtwhXTBtSukaVevkKYX/vnXr5BmXFc6whcU7vzieOpl&#10;K6QzJq+QThy/fjrksK3S6NE/T6uvuozf1Q+Ay08s9iokP+j06i/0V7k63/2jTYB7+faT+pXCP/PC&#10;Tht3StieuQeuhEuks5Y8c2pwJNwpHRfO7Aw/kzY8Xq5n5ttT44Nz+VYU33PkmOty4nCev2z+Vdd1&#10;aHCa1zk4Vnpwd2GY9EmTcTTmmZTcPCHeib4GspsxdXLMx6Pey6GHKz/EJ4w9PNIq2gg4XfZ0zhGP&#10;e/DJO9e76x2cTv+oz41WTu+/+15a8maxPnHJwmhr0HeHDlkn9N5hw9dLBx/7kzTpkv9T8i98XLjp&#10;Be/iT4OP4eU2HBzNde6dWnA54fOvWSGdMGHztMOon6SVY67Y4LTOWmul0TvvXLYVS4p5nu9/UPSf&#10;y/0UG03mfp/uq+sx17ppTpLaY/hAbTS2Us5rjgX2U9rwe++6I9YtaV62eJn5EOjMy8Z4u859HdFf&#10;e/seeA2ZIK+c93SuXqwqTeaekhbHfE/6sotnRj8EOePod9AXYR/v5597NnRnyozyJR5lSNz8mPNa&#10;g1Xlv4jDfcJCvfl3/O6rq5Zl52WJDemDjz5Obyx6NU049eTEGiraqu1/uVm66KpSD4ZTpxecioNn&#10;pxfHU4prHeFn9Gj4fGrhxO1w9kWFu6Rwhx4+qrCnl2uz2PfkvXdL/Rl+fu/dzr+PMTCwZMaaeTBM&#10;m4xuRfnTrtM+02aLj/GxyzAH7Mg/HhYYb0lnxm6MPiz7a2/zZ08/H75DdvRj0EWREfKUzltvfYq0&#10;inJQuoyhEeZ5Lz4/N9Z9Y0NA5tgI0KUJ802sR+c8VJZncT9xxM+kybH6XYRz3o6yz/po9b6D4w+s&#10;NqUvlfdbSxak92jX3n4n6sWK/6/cT2TUqJ+lmQV/5rZq7NdTM/0Znm5Ldw5duYgDL0+B2+Fq4pBu&#10;ce7CInzc8Vs0zfsenMaOGRNrJN95q9jL6R1sVJ6/2Zew0hfzIh6h7Vb+aPvFzbTVn336SYKzmSe9&#10;7tBhTXvtlPMeGF9hHiScjc1Y86Xhip7mxr6QPvon41viPmwL4jpkKJnW48sGTRqUl/iTZ8KtTzz2&#10;aIxNIw/GBtCnkT88zVzvOQ8+EOVH3pQGeSMdjlXe5Fv9ML1PPfl2XPNyb2Pgow8Ku9Y77DFQtF/j&#10;xzfNwV45jRlb7PF1Q8mlsmfjxxgzPFuEO6I/oyujQ88o0ppScPJ5hY0bn/hcO+LIzUOXWWfIumnX&#10;sbukpYsXRh1esth76/c2NvrD82mjpT/RTmt8knYah6517VVXJL4tJRu2fOZ/8b0JjS0zBqqxUTiC&#10;cF/g0J7MQ8ivkBGyQ1bot+I+8V89OAidvEhXz4GfOUfZ6DkqpzkP3B/6NLZu3lk6NT7r0ZnvzV5G&#10;9CfgavL6+eefRX+CMPnUei3CvFM9eXdc83NvY2DJYvqc89OSN+YXc0JPr/bx3Hn0iEo3Zv7X1EL/&#10;FTejQ+PQi9vTn6cRDz4vHPpz2LkLXg4beXHt6GO3qeZ5777rmKa5am8VevSCgqe7p//e2zL283uu&#10;ntPG077D0ejIcAztN+H77rk79v+Cj9GTcexTy5zHrUeMiL2z0dPQmcs5XeVc6vIbUOV3GnuSG/tC&#10;2tJnsTEgS/b4Qg8VX9eLXeni8DPcyTFlA0crLE6lDClL9GX4uOTpck478+6YL4fMZt1wXdjGxe+k&#10;g+NdOEeeda7e/Dt+z9Vdy7YDsn27GO+Nb1W8E2s2mB+25uprp7G7/6riX3TdcOJZuPmagmub5nu1&#10;ydGF3gyXn3flCmlyEQedG54Ovwgf+aetm/SaQWn3XRl/Zl5Yaat8+23zszHcNoZpk+ES2nbaZsLo&#10;Wfvvt28zfVnrBNgvkzXGzJeGk8UBhLVPCLozfIDe1hc4tCfzwJpG1lhqfIDxfPV1dK4eDMKTUT4F&#10;J6PjwtPiVXE0Zcgz8Lkf3Zjwww89EN/ZkD6tMmEcgvKCw5kPzp6D9MlII/T/Iq76AvXk3XHbrnuW&#10;T8/L583Crv3m0qK/WfD0pDMnpMGxJnlQ2n6HH4XeW/FpwbExJ6zwz8fuXXAsfNsmNzfxMNze2n1H&#10;HLNlsYdJod8Ues1ee+1RtA1Li7nk5dyP7mgfjKGex1BvyhguoT3Hsackcxhkv9b8L7h5yFrrpD8e&#10;ekjTHKRlc4ZL/XlS8DV8jC4NH2Lbhgd6khv7QtrMmb7h2qvDbixOg0+RZ3eUK3yLTQO+hY9JU/Zs&#10;jRFzjeepX4B+zT30FcgL6z6vuvzSqmzg6WWuHLO++orL0lNPPF7p0W47Grvedwc2+0Ma0bddWuyh&#10;tHRRoT+Pj/2+WPe8czE/jHFj7NpwNPbocOi/BUfHHK/iXGu8q/Mxn4y4TfFirXQRZuwZHfzwo39W&#10;7FdSfkNjt7Fj0lvFOi/WVWFne78YF+8PMnQee68toC1nTc6oX+9U2a7zNVPMB9t7zz1i7Y74sFxj&#10;rDa+tGkzBg03o0NLpx4I+jPvSB+F9dbwG7qtuE02CfgVOXMNR5hr3TE+3V7dgd/hdfj75ZdeTLNv&#10;vinyio2DvONTbpQZ/Sn6VdzDGi3mvtG+kQZ5Jr8c0x/Qc3W9esfiGv0UrhOHuKHzN8VRH4LrxJUL&#10;2RT3kDb3SzZxfyErfNLCSb66R3mx33vtSN+X/TsxT0Z7ao8avWW73CsOrsc/8pifVntD7L7rbxJz&#10;t0tZlesd+77clN+u+dRr6ql0CdVfztVeU13n3rhetAWq663JifZCjji5I05tfF1XnM5cr43LMc8g&#10;Lfxo14s2jzDXeFeuqR0kzDneU3F5vto+rtEecm7+vNfSlZddkrb44ebNvl0q3RleZrxEnGy/5XXc&#10;8Jrsx/D03XfcFuUBJ1IulAncSHlwjOxVNpRjTzuehy6N47lwJ2vkmEvGN7ll8ybv5RwCvv9Vjk8w&#10;3489W9m7THnG/s17cKx3AVO8h+obOOMYHHIPjnP4+fvqvOqlfN3HM5AfjrDykKfhcM9jqDFkbH7u&#10;jXKkLueOPES9LnibdiOv12oPdL/uzeu9rtGe5E7n83ckns7nfkvxunqdNo/2EEc7j82S9or0eD7t&#10;LT72EsZBOea9yYOuEY5xxSKtp598Ip1y4gmxTgo7D3yMz7wvfPEye2SWNtCWecl8Xcpl9i2zqrVM&#10;5dz109MlMy+I74RQLsFnBU9FH6mQv/DDsXhN53rCz3FHOMcmfLig6Kfddfttsf8YZUpfA65Gl8Ym&#10;wnp2wqyxhs8ff/SRwJqwT55JR5gTdwt/YJZ70K9x5CFk0YRh4nIv9+RcrLzm+e8J+TjNgcLv5ufe&#10;wDr1W3VcdVltUH6evNGm5H1xHatdCL9oN9V21rafajNIX89VXNLiGbV5yK/n9yiPaqu4L7+ep8M1&#10;8sJ1PZew8se93ENbiJ/nj/aSdpE1UnvstmvFx+W+s+UaZjiab5UzJ2zC+HHVvC+NJZuLW++jpOJH&#10;n4c56+ifcBr9GsYA7v/zPSF7yoC+EnO8wQjlkZdfT9Yb8EX6YAJskA/129CpwZNwwz7qt866MdZo&#10;aXwaHRq+Rqem/1Hq2GdGHwRbAbo1dnDSZ44ZmCRd/MB28XzhGp885HkinrAuOeg48tzUj6nSK+Ir&#10;Pa4rjv2BwrNdfU/zc2/UEdV36nzU4aL+kg/qLu2i6nC0DcU90WY01XHaAeVZbYL8ls7rHGnJ8Qxx&#10;Js/K01Q+as9HXminmvKqdPGra03vQ1vOfbwb10mfY+7jGs/nmDZX6bAXJNdYZzPupBPT8PU3CN2Y&#10;+V7oybJhM868ycabpIN+f2DYsTUnm/a4nOvV+OuX6+17fPfdd1B0yF7f4qBfg/zgs//P3p2/21aU&#10;dwLnt376jxBkcIxDOydCHB5RREBEo8yDI86zgGAUpR9NuB1sbXFCTYy2Uek4RI2aOCtqnEXBmDCo&#10;iNG2ux0YHBB216fqfPeqs+7e+9wL99zDOXfv56ldtWoe3vf91ltVq5b7QXwn0nhVXbqMS/AwtJlx&#10;Ww+7xzX5K5OpdFZoDP30NJ+6Xfytb9b363xPhE4Nn9FF1vK1j+GnD+2V0MPdaYYe5RkaDc3iPX6e&#10;1YU75fELHwnjn7Pw6SfxmfRT8snz0r652LUnpFvi80byB74lF4JdeHcqh1b8x2HkQWSGuosfGRE7&#10;eSZt2ih/puJ9cH+W3ZXd59W7I3OSpzLSHrg7jVvyF4d+ws47MdzkLH/nepxVOurIIysOw2O4nLVs&#10;2Oxekcc+5jGT5z37WVW+Zg2TDCZz4QzjrNctxa+tnv7GG2+cMPm5U5Pu+cpz2je04Nn0jPf3Lq00&#10;Fpw2bqGn9bKVwaDtvjzuzC0Ths7gIkwXjp4Y931/4uMfq+cI0Qi6sOaNVqx7o7fo2Pzp2NbCvQ/w&#10;hc99tnzf7GvtvCpeWMHo8FpP68rveSFx2H28Ps569dsy362G2Ut83giaDo5GxqgDPidjyBr+MZFP&#10;wb7IIeHJh508IkvEH5u0dew/fk68RXaVldbpC8ZGZqaukZNkenBZGeqm/vIlA8nNRz3ykatwOJhs&#10;LZuufPe73WNy0gnHVx2IjmftMuuV0Zmtz0YvkudWx9db2r7gcm8bl/dd+J7ad/rQXAduKcudL8ZU&#10;HGsci+hiV4TVuV3mjYUv5Kn8SkMreOg5fmw0iCdCX+EftnMOX/nyl2r73vyG8+t6vjaiJzSUuZ45&#10;ScPsRk/mKXD8b//6rRN79t7N/uq/fLnu03+/zFvQt7J7jE656jyrHcJ3RR8t89hqWDyrPUt83gg6&#10;x7fKhauZ75MvkTfBWLwc/OPuMU4ceUjDcEceZA05uCltH49b2eSLuxMv+c7FdY3Pmib5E9u7N1/4&#10;7Gfqt3r/6aP/WM/50i98B+ojH/pgfaflwne/q+4TWyt8+9veUr9RZN+YTLPOCEsZsv70F75gcuLx&#10;x9W1a9gLi/O+Mts7y2zYfMzjHjt50fOfV2UojCA36XjBXzpQcAqWZD2z90/40l69Fw2Xb7jhhsnv&#10;fvfbHqInN/z+93Xs7Uub7+hv/anvjaW9afS63jyDNkPTodXpHHSF7uFw1pnDI+rFT5pgZmgfvzDC&#10;0PvnPvOpSrfaZU0fVqPTzE24tTv9kDXy0J9ndAfv0b77zfCEucyXLvp85aNvf/Mb9SybM5DqEf5c&#10;7/5b5j8L6zaj3xKfN4KW4ac5/aWXfHeCh63vMtbU7IUxcJKO6a4k9z051+KOLNhIBnj+hzKn9y4J&#10;PHxnucuBnICLvgPE7Xt+F7zx9VUHiK6Qs0DtLE2T2+RQZBF5RPY0eTS8LxyMFI/MJr/kkXRsz0mn&#10;nLPLt72fdupTJg99yMHT/ePgcfTkfl/Z/ZvPeNpTV/SbQSdWVs6AqUeTmeq+reo+wrjJ2SFsNSYt&#10;MXroj1WgPOPhl7/8RaW19DXaoWPCJvTkjACssY+ReSM+Mn+ElTASjnNXXCxx2XXfo9jiTXG3xOnx&#10;WL7rzZPqpfzUF16bh9KR8RLa1dYYNIW+Y9aiJf0lj7b+YI7TsN+8x96+e1XwqTti8DTj/W28je8j&#10;E8yTv1PW6c2j0yeZe3s2R2HSn9rEn70jJnlKH5P+z/PNseVb50xlnjWek2R9I2VvRjtzvvRx2pDn&#10;m9NnfRp8Unnn6qurPNun7O+Rk8cc+7Dd8v7zi85o3y24w+3vVN5XPX5y9VXt+5I/+kHT89J+da7j&#10;W3iWWz+kDxbZ6Bn2OduJ3plgIJpH/4xwOqL3KvEGzGO4wzewkaE3wkK8BfsWGVgxmKb7Bcfwevg/&#10;fN/4vWFbw7chTWRCb8+TD4kzlJ16DLJZWmWQPfDMM9nb0rRyG/Y2f3UkZ1KvJrNeVZ/hNJkj7Ixy&#10;f+Yzn/60ybFHH12/S5G7NdFVMDlYHGymQ/uGhXTKkJ/ylC/PyDdl8mv99qoqJ9NniZv68U+79Efz&#10;1w8N1+XBL32lTHqQcOubDetX91cra+v4zYDkmV547P3/671T2tBXxgLeGHdzR/KWLIHHznqHd5t8&#10;Ge4Pw5OwBR8H02F28CUyLviQ5/Wwe1movP6ZW929b22eTM+G2/idrh0aDe+io0YfA/8Gj/FU45d2&#10;Tq2no8gA9MskH7QovbjS8heuXHSrXPTtnlPz78gheM9NPpFfi4zz6zHkYW/ISXsBdAXzFufczZ/6&#10;PlprTNBN4nCHJrizDpLwzWj3fcGdNmhf3/b476wtT/fyGCPvlR5wwB0mB+xX1hTh87vXvh/sltxN&#10;Iu0ZZw361GGHPrycy3jnFPeskaIz+iBaY6ND9IhGGx0HdxbZkafbVui73TfU032PSeEPPBCewgvi&#10;88Mj3M1vUbktbviOLX1vyLbwm3LlmbIaTzfdkRuv9vyeOogvbeotbsro6z+OI17aQkbk7ix+8Cn1&#10;EsZPXZ2bMSZkgPFg0zPcnXm/+95vqhvD3/E7UPzgMby+y53vWu/cfPSjHjV5zrOeWecFKa+1o9VN&#10;29Jm4eqi3equPtxp17j96pyw9EMfX37yUUZkZNziJf9WXmhoa9kzwXjkmTPevMno97zrnavoVD/r&#10;P/1p/mo9iGxyx0nu8Ip+TSZnnk1WwWkyO3Ir8hte5z7QhK2HHZ1e3spWP3Zfjxqn1Cf4nXpoo7a6&#10;KweG0bvN5a1v4w332umb0E94stFYw9vQduhOHLgsXZsr9/TW+FpYDPpF223+em5N22RK208XvsiE&#10;P3o79WXDf3VMOY1P2pqCOvfpZrm1R3q2cO63vvmNVZ5n74sM2ayGLHRfgLMJrY/aWom+0X+z+mRn&#10;/PSb78JsK3rTySeeWO7a3L/e8en+MHdx3lL8XSs9/Tk61SEHH1zrgt7O29ba1rcx9NDoJ9iymP70&#10;mTYy3Pomfec5tMPNoPver9Fn1nDbPLalb2mTbp49HotW957nBsxXrvLFCc9Jz998Hb+jB2vW5iuZ&#10;s3gmM53psc7tPRFy0plVc2dr4PQb8//sh2X93HyZbuDZPI0MIkvpQOZu5BR5ROchj+gTdCNxPDsb&#10;6/2mYC/b+Wp2/OjGsJq/9W3r3P/15WdP+XWQAZnztP4JpmbMMi7s+LV+H/RhcqqXIelPY5Zxb7Sg&#10;j19V399y5uxZRW+Xr7ooN+M+a7y2kt8Iird7HO9LiwCv0Qx6DIb0cxlu60topuLxyjo2erLezY5O&#10;TWce45/wmGDhetnqh46Vtx1Wr8wdhDOpQ+qGV6SPCa7HlgYficcPr0RXdU8KHoXn9qrxLkzH34y9&#10;gyYHskbU5BMaRp/CeozmbyzMq9F1wsfyZ/yMfyIfZ9nylUZ+CQ/PNf/F8lf6yNTU1zwOr82TmZvJ&#10;f+if1XOnJmMW982OtFNf1X77q/82edITHj+5bTmTQ67urvXt0848eHpm99BDHlZlqLa95jy64nlT&#10;OamOPV3ol/TNmOb6556WpUe76Dj+5HmT6dbqzqt8kbWizOnwS7AQD5n34acPf/D903XwrIeP7fBj&#10;1o2ytg4PKyaW9zQv/e536jwcD+Nlhizo+X6e/IjMiAzZGVt5VX4U+UlukpnOryhXeWRn6iRfuOyZ&#10;Gz7bP7vvve9b6QX2Zq062AyL3Yv99KeeWvefjVej22HuZTz4BaONnXjGCg+3cW9Y2uTBsCZPFg00&#10;PsxVyZL4p0xj2/zb3Ie+b49bvb3Ldebpp1U6QBvSKLvVY/VcKnlsFXs7QB55OCfWv3+V4Jtuuqni&#10;tPeMrWfhJ3pfxjdjiHeskaLT4FRoCB7yD80KD16LgxZD3xtlp27scR3wyNg/2B1bGm5txTNM+Dt5&#10;CxcP3/HLPEEf4MnY1tmz1mmfLrLFO3Hm4XCenfObWYsP5s+yZ9FxLz/DR00mN729jTHsGTCb3yzT&#10;cHjgd3mjlfBl8t+s9iCjBt0vckqbZvXJzviRceKTX6ecdNJUfz7xpMPWXXdu69sPrfozHfrRjzqy&#10;0Nc/Vv3vwx/8QJ1borU6xyx7vjkv7EyKO4+CcYtse8vuAMx+V3gBP+ATz+i/nrVYwaXwD94Iz4iH&#10;d8SDadJEvoz5tn8WL3wYf3kxKSfuypeFj1Ovvo7ieO7Tip+82ck/9jTfFcyf5q+MYshC6ZSX574c&#10;da/yckVueobj5iC5y4tuzMBk7yrTjR/0gAfW95Nha/AOraLbzIe4g714lWl0nTlnw0VxwgPiJD2a&#10;bTpb4jd5MZY30ttHfm55V9pc4QEH/WnV5dn0/lee84oqZ5QRvpGHukS2jPPcSs/B23k2HGbynjTb&#10;8/iHJ6zh6Bv9qP/MvfQ/42yz+awzTlOaW6FL9MovvNI/h5bXyw7fTHml8AUaZ2DpuNzwX+yE57ny&#10;0go/4SlzjJp3cad98sZX5Iv04T123w/SSZP08q5z9pIu/jV9yiv2OH3qt8iWZmzknzLU0zc86f/O&#10;6UTXYC+SvcLMIczPzCc8c3/6E/9cZUidT5Q1BOsIm9aU+dAn//nj9d5YbbWu1M4zfa3201r9s1b4&#10;F7/w+Yn395zHem1Z2/ujO9+1ytrd9n2Moj+T7be/3R3ru60/+XGjUXSIHvF9MDI4wkZvoZ/wxiw7&#10;cfBDsAYtVjpfwePQ9JjW5Sdsyh+Ff+LHX/xZZa7lV9uBp4qp84IVfpNnjHqnD9LW1FkcadOeaX6l&#10;fuH1tFfamNRrGr/kkXKsRfJ3d5c8+EuX+bswPAZ/sx8RPZl9xGGHTfevYbLvVjDnnP3SVfqosAGb&#10;23oGOb7ar52XJetXz7Wb7IfTwqThhgf0bzhgr8b3nZ/8xCeU82mPq/dxmz885MEPnjz+5JMqJltb&#10;F1/6YEnLs2E9P/MJ9dpKWDyrLWOcHT9by56lP/fx4PXvf/+7itswDQ7rw8yl9GXWL/S5dSl7tfZu&#10;s28SzELb6Bzt8QvtrpetLGXijfCFsipfFL7EC/EXJ2Hhm/ilfvISFiOtMjyHJ8URX/vSVvHS9tQp&#10;eaZu47I896bWdaW+qac8F5lxntL18cP//Kf5lzKSro87y93nx90beaSfNqttrMYmbZnVHzvrh0ak&#10;gRPOB9l/dj7s+BMO3S36c39++7hjjp7A5zb2bexmtWc8xuLPM1O6L+1Da/LjF16RznP4UHj6VznC&#10;UwfPfdy+HvPcNb78i5lVR2WlTqF/8firL7e8Uwd2ykrYLJsfk7bMs8XJd3bVMfOF0IXyzHO9fxw8&#10;tpectex73uNek+c/59lV17S+Sf42XNtWvx/lHNifPfrRFTP5Rxcms+GFZ9jIwNforA0v2x6bPKN/&#10;k/PyoRO/rLyzZd/Ye9TW0u96l7vVs2cH/smBk8ccddTkCaecXM+Siy9vmJE65vybOvAXJ/Xr6zQL&#10;07aSX4+za7lhNRzOD27zy487uvW1115b53POzugv87K+3/S5cXUmHFZbu0X/aDt8Okt/De3varvn&#10;r57H1ipnrXTkjDzwH1v88FjceBDvhUcjm8QX1tfBcwx/eclH3/GvWFH8hOm/xJ1nz5JPfXnyUB/p&#10;lZN2SJe29fHHbvHIEnGTPmWq67x6bRb/4IY2jevMb9wfO/scOfzT//hJkU9/UfGZHH7c0bvn+5LP&#10;f9GDq9y/0x3+aHL8sceU+fRllVZ/tjJ3Hrd5/GzMF5kpz6/MkyttdHKALNBn6Wd5hW7QlPhokh6P&#10;FxJXPRaVm7DUN+PCP3zIThnC4y+N+uAN8WuZpR6pY8pWT2Epa5y38NpeaYsZ10VacaQT5tl6nHLp&#10;NvbcTzjuuIp5aCJ6M33UGWz6KBwNpsK3hqUNV4X5jpS18Pv/8f0ncNO9nPajvYNFt+71KhgMN+0F&#10;e8/q1Cc/qa5JO+PtbjH6uPu273ynu1S92LeqDn/EI+p7XNaqX/7SP5/ifOR/my+07w3GL/MA9M7d&#10;7gFtOjidTz2snY8xpceXreIOtq6njXe802ss9LUxN08K7aSfnXN0bsqZ79A6nuNGm/gDnbLlyS80&#10;HXtM5zWfkr7ng+oufsGM8Fjy6+PyEy9xlZ3w8E741jOTZ7b0W91oc/pOm/Wn/iJHNnvb0VUwAlai&#10;x9CC57XaJz1aTVxp5RcaWjN9ed/4iivNY34w+e9FLt3ugDtN9tl7/8nRxx9Wz2+/rrwD9Zp37TV5&#10;bTGvL+7z393s1xf7/L/ba/Km4rfIvK6kE/4/Styavrj/6u3ludivLeaMMx4wue2+B0zuUPG56M9X&#10;l7XVK8tcuuBJ1lzTlvAgO+3q3WN82hn+kE/KkXfy6t3hvfCzNKFH8ZKenXoJj5EuaVP/zE+TRrpa&#10;lxX5Mc135dn4Jq68yJ/IhZqulC2NMtEBeuKWRjy00tcnNJc49gdfetaZkwc/6EEVj/t3l2G05yc+&#10;/vF17TI68CKs8t4B/CaX4e5TnvTEyZFHHFHfxXI2C+bTxWG+/eu8ewV7GVh8n3vdp+K7+z3FZ+jt&#10;dGbfeLbmftYZp1c8hcFtvtCwPnMH2BBcFid15o6uLq44Layd7ejdCcscRJi0nnuTNInfnm+d58zW&#10;E5eT9003tf3q66+/vu5fOvedeZC+Ma/Tj+ZE9h246d32KZ0diXwMfaPVitsrfOYZXTM9Vog/5tkp&#10;b8DSwhviMPzxk7wqP5WwlNvzW8+/4RnhU9PxKV6V71Y32mk87L16T8T+hrNCzg2Nz8tutmfn7dyV&#10;Z50n5+2rX3k3xrsya7XH+amcI/ZejTN7/EK/a9HGD68o75wXurziyssnr962rb5bte9t95089ugH&#10;Ti6Av+/da/LGgqNvfHfD2Te8a6/JeW/Za3Lu+XtNXvXa/zT5i9ctNn/5+v88OefVe00uuLDlIR84&#10;7WwY+yUvOWqy99771jnBSSccV/ijvJNw2b9W++fle2/4oeeJ8BN7yhMrfNqH7ag7eff5cff8yq0s&#10;dBh8lK7yceFzfJp8+nTCF9VDXHGkj5FPbxIubvLqyxA39a39sYLXdfyL2zcoguHs1B8uy9s7ps59&#10;ONt52KGH1rWMvKMMj/MOM6ykB8NZuEOm9jg3D4Mie2E5/GOkg2f01+xRJl7DvuHcY1vP9k0DZ7Xb&#10;O8nSv+wlZ02e/YynV92Zfu3daxjvPPkjDz+8zCFOqWvqdLPsYQeHW72taQ93Psi7hTfsVg/t5Kdu&#10;4krX8D74zm4mYeobXJZmXr/cWvyDoetlO//tZy28XxtHi+4D8q5E1lD0pb5GE/q96dXb6nsC3pdw&#10;h551cPQefpRP+AEvhAfE8SysD+cXXmMnfJ4No8OD4bWUEV6qzysYHR4NT87Ld6v4aztZQ54YMzKj&#10;N5lPb2a7b0/vJm/Walf2AcXLt/fIVLSDrtaig6uvKtjwo6Jb/eiKKn9a+ftODj74wMlznvvAyckn&#10;PHxy0vFHTPa5zW3a3vT+5axu0a9vu89+xd6n6j7qMM+0ePtP9r6NuyluX3B4n/I+y0Mmp5z4sPL9&#10;oUMnxx/38Mntytkw5ZKpP1XvK/+93iP2gxXs6Wkdj/Q8lmf2rLb24bPcY/5LnPBw5cEiA1KHhMfm&#10;H/7kZoRJr//RLZN8yBPxEzd17p+llzbze3GSZ+pVw0sceQlXBrf1aWH2lGGvPPhLJ4/UxzlKugp9&#10;NjRn/zbu0NI97n7Pur+M9xiyFEaRozuCMQ1vozsGz9qzMHmyZ8WDeeqoHLLa3IAtrjA4yPYcLKVH&#10;+w704/7sMXU9XHusrbvDG57D9aa7tbNnMAH2BxO0q9VlW3eP6BAn2NvyaO3RhmC4/FqcQS/fkX7a&#10;qDjrhct9vval+33qPszd39dec00959uwur2DnrHNeOjjjJv7LegkX7roC1MZ1889wy/oPXw1tvEE&#10;M+Z/aWsYPi2mzyO8l7zyLA4jbV+28PhtVZs80TZ9hY/wW3ArsmSz25GFMNZ6nmdt3JF2ZY2wjwsr&#10;9Rs5vRZdXPXDH5U1pO9Nrirr20879UkFP+Hu/lWfrbi5923L876TO5b7N6NLqZsy9r3t6rlSX4e4&#10;b3fA7Us79ivtuUPD9ZK3dqq3dfR99t572s77l/1JZ9SvuOz7kx9fXd69vWo43zTmgb5d4ZcpX63w&#10;Hv8+3ix3z1fih2+ndqE7/uIF44TpX/jX86j8U5fkNQ5PnOQvXurV1yV+xjD+SSOMnzD5442UY71c&#10;ntb62KEDaa3FwC9npzKWxskZLmPCnbF1pkvc4A752HCona0ORq6NKzBsOGstj4Z/MLphq+dFpumm&#10;udNgWFPmH5xOXmzlKafVbdvkrBefUed+1gfSVuv33vd37k0bo6dL03TkoX70YPMEJvp4mze082bq&#10;kHbBldUYnrnJrdPusXK93LPeyYLX7j6Bz0x+1nu8U209ER6HVjLW+jljy08c71+7s8t6uHcM3OeF&#10;P/L9UryBV4LFwvCDOTP+mM6di1/4UZzKYyvzW/Fr+u6Z3tjnKW14lJ28wstb0a59UPqWLDQWkfvw&#10;IdhEtmxWoz2RjdzalTYmbFHbxCFrmR7T0dYO0cePrpx875JLJ0eVd4/pt60u+1XsvNMd71Lz5ef9&#10;p9RLWfzcmR2/uXbB9v3L/vIBtV37Tf7L3e9R8i5zAPp3Mfvt29p7wP4Nvw+6/4GTT5X3yS6/rOwn&#10;/XBYHw5ta1ewKHzH5j8rjj5YZKTrTfJImpTV5y+OZ2GwsefJsTv5JU1fFjf5II+MFT9ufsLowWx+&#10;aa+8yBRYTD6Iyw2Tna3htndvn8M5Z3u0xge/mP9xZ07Y85F3kJzF9o4S2Qe34B2+g1n2B8lLYZ7F&#10;axi4CHvm4fOwht0wtemiwdfkq6zer8nrllYd8swmt8WPCeaKN8RterPvZ3n/ynkzfGOPm47trtFz&#10;zn7ZtEx47CyTtsu/9cnQXtidOUywHT6rj7Rpx63VDi6ul50z3jC4P989Lk9Yj9PS+aFv9955J0sf&#10;tj5t9KfvM/5oxPigVfF8e9Q+t3Vx7x/Iw7u73uOVJx4Kz4VHw9Ph+cyNw9Pxl45JePIKJstHGOxK&#10;3lvV1g/kDhml3+FCP/efiwtFBm2mMLKz6aRNj2k4uXYbxnieOQvaGNPfLBr56U+uqudr9JUy6bn7&#10;76vcfcv7KY+f/GWRMW8qd829t3w78Ctf/uLka1/9l8l3y31XN5YjHzf8obxfcdMaprDZ5ZdfPvlq&#10;0Ysv+sJnJ1/64udLfudP3ljmvCeV+0TvU/YL6dEZK+U7+/Nv3/9+XasNzYcnxjZeGPOH54plpQ/q&#10;vNnceY4JvvZ9lTKULa8x36bM1C39yj8mfslrnj2ul/TiqhcMTj7aY+3aNyCd4XI3gDVq95HRGWCx&#10;dT/nog895JDKI/3ZrtAJu5/HifuE8h6Su9ebbBv0T5iUdUb4RgaKQybCwCYbB6yajUEDvoq/Os1q&#10;/Zl8bRg4fC+IDFYWfTUYqw7BRH7cydcaW8PQNr+A0cLkk/pxK0d7nF+THz3aPZ++0UG+WOu3zuDs&#10;mb6RpvVPex9LWv0jT/mn7uxWlzZPSJm3VnuMk7v6ucdcec+6j+ymm9r5MeG9W1o4zeb/29/+pmIB&#10;rHWPn/FIf/d9nvmZPjf+oVv7I9Kgaffl4hffjcpdgO7DdX4cb+Ex39XBh8Hl8GR4HH/i355nI0/w&#10;rXTh361q6wPyKmsJZCJdmo6QPkj/bUY7Yx2ZTA7AKnJmR9onvftLgufkL/miL8jztejiyxddVMu7&#10;213uXm06hL0dLFOgd3LjH26q5ppfX1P4o30jFq/8bsWNp9b6/eY3vytp3V8wmVx/3fXVvrFgu+c/&#10;/OH35XzSxZM/P/PMuoZuXkAvJ/tC97Vvyrgb+/CI+Vr0yt5fuDbjGzST/p1no6/grDihocSXl3zc&#10;4eJuPXiY+3Ny9wt8tBfmnj1jASutJecebG59as2OPHA/qPNYvv9BzjCe7b+5dzfv6La11KbDkjOw&#10;iIx58Wkvqnusxx97bL13g05s3OFxP3flhy5CG+jK+Sl7s/Zi0RjZRcZF50N/DfMahglrMm7QXYLb&#10;DQfXwueEB6cb/gfXlL+9SRp2w/ABU1f7kcs9BmuHNOJzsxnxIre1iWnx2j562t/k/Ln13Wrn1OG1&#10;tQb78NbHvW/mHLq8kg93xkf6lne/Tt6359blXot3d0U4eRF9OPkFd1c9l7Nk9Oj+J23vB6thPH/n&#10;zZwXw3vWt61zt/Fvcyb0mbHgnzEy7vxhdejKc8ZeeGhFusYn51b+zPdh3JWGr51Rdr+9796564ks&#10;ICPo6s4zryV/N3s4eWk9grwkR9lkb/yrbI7s3qR22gNv0BQ5im4yF1vURv1g/YZO1Mthc5he/5pH&#10;B296wxtKeW09W3p7NoX0q1583fW/qH1vP+jv3/t3BTvOL/f0va7epewsF/llD2+RoX88r6yZWmt6&#10;Q9FV/vZtF0y++PnPlD3v75QJQLnP4IbrVuYAk8kLn/usUpd961r6Y456VL0PLneloXv0/9lPf7Ke&#10;d3fGHf6FRzwznp3td/bdO5fe4V1kYCG+bXw9YMeg7wQ/xnJ1WGPt0+LxWXyO55tp+SReMA4mBmde&#10;ec7Ly3zlxRNrsHQ67wx7lwhGBH+NVdxwOOsP7J4OnLv27rAxcjaKHoq24LzyyCVlqxubzDIv6PFH&#10;mPo2WdfaMbRx3C+rn4ON8tBPjLwX43P6aihX2a18+be+l1dfr+Tbxq5htPITn3+fB//W/63toQNx&#10;pJNf6uvOMXeE0qnNh/Sx97H16wuL7m3MxGeSfihrdZ8MtLXx/j0WbkZ3zoen7t7hIuvMpeE23dh8&#10;2LzXWBrv0ITxbhidb6Q2PhCPwQdMG8dGk9x5ll5eTPwbX6zGd+OtXGVxm9+6uz7f5yOfMl/3Dni+&#10;/2yez5gDkHWMuQA9gDyE/9EV5tniud+fjqFfer0lusw8bOAfPYWdePSlW4uBf9Ft2ZkfsOFm6nxz&#10;bf2lnzIHMYbkrXEWNq/f42+eZi5HXljbJp/pUXQ748eGa8a13nfa4RgsO+ShD52uqz/jaU+tZyzI&#10;cXJHXtaarX/6noA7dNGWvSB5Ktsa61qG3igd404K9074NoH86SfPf+5z6tyUHskvxt5pk7mDPMcH&#10;+mZsBpk3yG48NvgvkoUDHkTGhkfxnnrHH4apA3+8m71auKdO4cGULW7uYlAXct4atLNX7vfQt/Tg&#10;gw48qN5bnbb3GAuH6XA9DnMzfTzP9lO9b0Q/hvHq2ddZO9SNHb1gx/poUf9t3TD9Z1z1Wfah9Zd7&#10;V/SvO731ub63NuHZXSnoXBoyXPrIem59H1oJPW8/Bo2O+YsbE9pTL2E9nYnTz0XEET+0yz1+Dq5t&#10;Vps+Tb+mT+cXfZ0/PT3PzqP5xouzGWQj/Gbg4YVl/w6O45XwDFvf6dN+HDIGeF3/M+njxJMWJmfc&#10;ejvjIM54vJrfsIfSxnR7/kp+KXeerT7alLmn/NU7dJC6zLOlH0z6Yph/mFdspIEZmd+Y85DD2qKN&#10;+n9eu3bU3/iEx9jWz8ho+CiPef0ef+NkvTNyPXb0pIyLeMaGbbz0OWwhV6Qh52GEs0T2ZuiiMNj7&#10;1PZpnIGFq4y7jekQmQ+kzHn2ccccU/fxYBEsNpdlMm/AH3QQdcmeKUzy7k/jjcYfPZ1ov/7SJib9&#10;rX19vCH9QFu9X/qEnzzZra/ad67IWfdH6hdrBtpgbHzzyNzm4Q97WMVV8wz3bjj3zPYOrjjuzEr/&#10;js9k8ddmxvpHDP/0bfpj3Lf6X97Wqo2JO6ezv9basfr7c63NeG3grdDB0F89Ly7d+iV9GfriF/rQ&#10;32gQbutXeG29w/dBrHXc6573rvNQ60zuNpNX3+eN7xu9hW75Nf92jo1bulZmw2Q8jb+FqZeyE89z&#10;aDp1Z8edNuU5mLYn2HC6x3FthuG9Dm7NPJifPVR4fsl3Lq7r1t7ZtoZHPlqj+9AH3lf3rMhIYxBM&#10;MM7tm8DhoyZbMhbiMsa1jX3WcNqZx17fDn8mLnugx9lyrfG7sNU8Py4/z/PslJ18hnwHWdnXa3e7&#10;1VtfmP+ie/3e1kRbP85r1476GyPf0NEufJfvAsGExsuL+1/d7IflzA9cY9RVnds8ou3FqZNyQkfS&#10;kfswQHp7o2SOM0OwBD7CTWchzVG8+5TvB//6V7+auGPX/HSRQf/WqM1T6fzwnmwx3nDFvRJ0dGuH&#10;1nK8/6Iu8Ikukn5Xd3qsOZL5mn0gc94Y35u1B8VY04pxt+8iYx7tfg7nrq4s5xCtl9S9k5X96ysu&#10;v6yuDam3uhiXYKW1Y32tvuz4x87cx3MfHnds4drNDi5zy1cZ+U5j1lLpbvpPn+BjPBN5bXwzP+aP&#10;pjxnzOnMoSs0spr/IkuWdvolMlQfNlps+9X6XliLN8iIxsdtn8A6lDUpa+LG0Ziid+sl9i4yjvJJ&#10;XsowRm1c255/ZIMxbmPedLPgcOo6y254nTXdJqtTZ3Sw2X85OzarHeTSb37zm+l+dR9HWI/LnoPf&#10;YwwXFl28z4NbHsL6n/hw3nk2a6BZG2Z7v4K8se7sLJrv8Ll3xZq1c2/OqH3g7y+s8o0+b22UXCbn&#10;2PRFuo2xQyNoYy2DToIDZEKjtYYFs2hmtd/2+IMGY1bH3Qi50eqnPm3u0NeBX/+88+7ISNgjr2OP&#10;PrrqU3S1Hel/dcLreJ+8j8xv49f42HhYk4ZdcMx6s3FXpnTR4dj0RXNE+zhobPyzRoQe59HrOH6e&#10;Z+XFTz7mp/CfPtjjk/kpWg9/9OWOeSjl7Kwt71l58cf7fuFj/OYuBcZ+ge8zeI822Kov+/Vmz2OT&#10;cDb9ypqF+ZBzebDffr15k7yDrT1vocPwY+8Oz8UvdCktP2MtDjd6QV/b0/PO02/K2cq2/h70FX3U&#10;5JP+TP/yw6/iwdF+7ISJC3utcxhnOrY1EHq299qC2eJkrkU2ZG+kYXZbbzWGqYPyWt83WSSNerDV&#10;Wz2Ec2f8W5y2trqz/LIZ4vcy4+bUt+f9sWwgg8gFcfzG4fPKE0+aWfHlOfaf9Zwy+zLEW2SkoUc5&#10;j5T95Kp/XHnF5IrLm+5hb/rmGnOMjTT0RXMbOhj9kZ5lHsTQt25uu5Iu+lqdWxWcokvTXfE9v0V9&#10;L8zPHjMcyPopt1/GEw7GHcypEcqf9z2lY6zNitdjKZz2Sz3qQ/lDUzvykw6m5xesUw95XHfddTVI&#10;PHLHHAF2kVu//OUvkmxqj+uR59jTiLvIkf7q29vzk/4yltbo7SnD2ujNsa1P9GMTjOZHRsN4+Ew/&#10;Nh7WSe0nkLNkauQrmcw0nait6SfcfCw4LL609rpfUvKxz33kEYfXPo1ObqylabJ9icvz+gGuBQuD&#10;bxmPFtbwOn7itjFpeM2tn5mMVbCebd3bO+f2KczX8K75nvMZ9rqsXxlHZTHSJH+Yzc2v6fZtnaxh&#10;cis/bvVLHVI+etnsP7wYE5mCJ8mDeb/Iit4W13Mvq3q5mbyU1evMylpU3jhMGcmjLyv5px7ixd2H&#10;9e7E6f3mufWNeqtPftKvZcRP//Z2zW9Ff0l+G2GP+8Bz3+drtW+t8OBV2mbtgg5J3wk2JGyebf6A&#10;r8leNtP/9Gt+lTZKv6oX+lBe0sGH/pd0aUMfxj2u+zg8z6FD/cYE8/v0/LUZdqmPPW7l5pc69H7C&#10;ev+xO2l31Ja+H9s+Xd9vvf8st30r+1J0YHvvGRM4rX3B7eB02px4saOXJxyW07XscTqDZC+fLuzs&#10;Hp2McaYY3qcMeprzYvRy7/iS43Qy878BX5b4PA+fx9gcjIRx3DCuYXB7/y1YKT/7j9Fjk4/4jGdG&#10;uDSt/PZ+uXVx38105sF4Zv/pAQf9aT3Lbz/7tBc8f3o/TOokD3kHh1s57cx66qEsczfjz2+z/+bx&#10;67hd4W3xx2msi/WylnscZ5zfzXmWJzmiLrN+kV8J6+NJWzGxYGzqJ17SzLOVN6stNb+S11b5pf19&#10;e/r+6/1vjhuG6Xeyk3yGVX4pd56tn52zkibynnte3cTPz9gpJ3hAz/JL2jqGM+ZI6pl48+oV/8RT&#10;Vtx9vvFnOx8ePZMMSj1qwpv5l3rMs5OtcPVSj5j0VV+P1D1h0ovfP5t3pI+EW19yxp28pis5V5Y+&#10;h6OZH/Vr+/ztVZDNiatvYHb2MILB7CMOO6yeS4PVdC5ymHyGHTA58j96lrABF5b43Ppn+35ofTRg&#10;asO34X3q9CFMtC4Nc2Ff5j/RdTMXalje1jqUCSPZ/Fvc4f5S/vKXt/zMxZxP9L6deRpaQDMwnP4t&#10;zJmO55WzHDk/HlwOhrd6pD3nIs8t88OD4cXw7Cy+7xucePx6nu35WZ54mt3/+jjySfnipR5J15fT&#10;50FHT1jSJFzahMWvtxeF9fF2pVuZjLb27d+VZexMXv2YSZcx2Jk8diZu8DL4vFZaY+j95MjwyG7p&#10;9GN0V8/Gfzymzh1KS/bj7YT3fR+3suKW1478xE+avi5Jq7zkpc2ZY0SXF9ab1C/pb6kd/pmXj/FX&#10;/9RRPGl6uhjXKe0VN+3r9wz4+9kvcebDmTf6Lf3XWASvM6ZjO2PMnzt6dvzJa3dX0q/JdWuc5DwD&#10;Q8wBYUGwYR42Lf3PXTmr1fZqe31U32SOA/Ni9HEwMHu/4vLT38aD/uq55Tfo0r2O3fTrtnYunXzF&#10;N27c8mB779p5Bd/Utq5i38L8L+fRzO/cXUr3bu8YHF73uvMuQqPE5f+yB5Y9MKsHIrfJfL+dxWdp&#10;3FcTWR0bLiRPceb9vEs1xkRxx5gzL/0t9e/L6evi7HgfdkvLuTWnN06hA/Xkdu4zd3ey6d/Oc5LL&#10;5lFjzM64B6MTDuudGaZzwet2frudGfJ+ORnPNEwZ9MdgQHBo0O/gyep3coMlwXu4ROeTJ1t8YQmH&#10;Mw2bhvLEWZpd3wfWS84u+yzORjjTYH3F2pS5IIxe/pY9sOyBxT1A34o+5o46spX+yA2z1jLOAGVd&#10;GNYyyW9xyZOa9xKf1+ql9Q2vc6lZ+wgFt6O3Z+2hH1fvZjiX774TulEwmW1MszZu/Ttr4fCbLkXX&#10;IqvzzjQ8Xo2POecEM5qOFx1QXPg6nD1qmM2ffsj02NzyHfREYT3+ry5312PUnpx/1knM6zIvyhgZ&#10;1+Vv2QPLHljcA5HBYtmDJUODs73MneWO3A3GJs6O6p69zpo1ZfXY0fTi3pJfX05flz1Jf+77L2vp&#10;WSOv5xIKTvf9JH5wOjY/5/3dAWjv0f0ooQU0Qo9mxnTCz71XzpA5c+adXHKcXIejbb869xgPGAvz&#10;gsGwljs6dsPevFu9Ok2wWtx+/XdPxtD1bHvWLdjGpTfGbPlb9sCyBxb3QC97vXsMo2EV+eVukEVG&#10;XOtW5GzkMV3ar18znVeDHhOX+Dyvl9bP3xgFi1OK+RrcZfdh/EIr7l3wi17N3WO1M6nun/3EP32s&#10;4q3zQ1n7Ritxw+4es7m9h+59L3dr2N8k261To0cynf5FzsNYOhh3sFqcYe26nSUWR7h4wef4rSc2&#10;LfNuaxFt7IZ36Ybnpf6Mb5a/ZQ8s6gEyl2ztZfGi+OMwmB55C6Od6fSLLB/H75+X+Nz3xu53G6OY&#10;WaX3ayv2qeFufnlPLc9je0xTvn3ijiJrnfA6eyJoBi7D6uB1MNuzs0buMfXOm3d/gsUwNoZfdDT4&#10;7JnuDZPhee7XCM5Lx3+Joeu7np95lLkUNxN85l7+lj2w7IH5PRD9Bzb3+g93L5vn5SCOu+LI0WAz&#10;m162PB82r9duff7GcTzenkMX/dzNuPa0Mq81wf3knTz4y4MO/vGPfqTqu/TlYDL6QU+Z8/VuYXAd&#10;Xudbi86ZkflwGfbDafgLE/LOET9GHDp2M4NOt8Tp9cLp9He+69LuJzV/Mmda/pY9sOyB+T3Qy2Ry&#10;0y923JGzs2xx3G1NbjLusCBnI9uFL/ot9edFvbP7wvoxn1VqHx6aYWd+J03F8oK7PQ7zh+V1vlbs&#10;/ifP5MXfneq+SWbPxPkx6zBoCU73a+KhteA52x3q3u3x7jW5H/2ZDZNhdcPvhtP82/r4euHSMl9z&#10;Hjpyv8bBT7+n73t6WLqXPbDsge17gIyctVc8y2/71JOqP5OZvbycFW+W3xKfZ/XKxvjBVbTABI/H&#10;enLF4BW8TS3F7eNx97ibeLHlkfzjN7aD3e6+8X62d3LyTi1ao1OjN7jd050wft7pOuzQQ+s3Vtq3&#10;tfrvcjQdG14v9eb1nUfAZ3OhmNbfw77EeNyXz3tWD/RyInP9+Flj836I+4bN1d2zkHVatrsnzeX9&#10;khZmkS9M7y+cmea9QEbZr33bBW+qc/5eF7Bu55uLf/2WN9e8F8mwRWE18W760w/uuUg7Yu9o8Ut8&#10;3tGe2jPj9XvccP9fL72kfsvEHVXwN+9wobush3Nnb7v3c+7MvSm+Tf2Kl710uj8dnc5aeNOxe/zO&#10;PWftG110wayh97o5HLKfzU9+nhv+tzkAf34xiZc9c/7Sxb+PFzdbeEzDuvXF1/UuY8+k6mWr0wPB&#10;Uc/cWWfzHSXvYeLlzL+DLbCa8QynGd/Vkj75BadTTvASPpMjeRYezPZdL7Ih5WTNzrwg8oSfcM++&#10;9yRt9Njs5/b1SPkbZavLEp83qveX5V5ZvhHz0Q//w8QetO+Bhpd7Hg4f91jNz17M4Y94RL0rw90p&#10;3gvLHjVsbVi5reI4d7Cb7R4fWK1cGJY124bJeffrvJpfMLjlB0/b/Sgtblt7l96eePJpa8LtjjDx&#10;4p808pLveuPneue/pOA9uwd6HA1moutgJBvfhq9hsWc2rGQLw+++weZeJb9+Pc9z8oZXwVH+noX5&#10;VuFYPmQOkLqMn/n7poCfPILzyXNchxpxN/8t8Xk3d/iyuMpTaD985kx5eOOaX/+6fufbO4He17PO&#10;nTlv+AxPc0f39mw+jM/5OXtmPd39KS8968y6nx1cbLiZb3i1ezKHs2ZNV6Zf52y4c2uwNXjb8K7h&#10;bc6pybvh7fBdxuA1WRVcFy/14Bede70xdD3zX5LzsgdgW3Az92OZO4dfx3b4N3bw27PvDn7/e5fW&#10;Tg0+kg3y94uc6N3m98ro86Mz93Ijc4HURf3IDPLCN+DyHcQ+X+6N/i3xeaNHYGuXj5/CX/iYWfTD&#10;k1lvSlzfnfXNcdjmTsnwWPgPLuPN8fw5fC+e70HQz0856cR6X1owE3bJF1Y2fXbA6Fn4GVwVF44P&#10;6YazVC3vlk+wH14Hm4OXfR3it9nsRWO5DNszeiB8fXn5vnF4EE/iO894k+GXu/7Dw+yk4YaXD33I&#10;wZPL/v3fpvP3yAFyocdsvevbvHA2smBe/ik/5XpO2cp3L1OP/beWkVvi861lJLZmPfBT5r59C/mF&#10;13r/8Dq/ni899+9uu5vUOQ93Q7sbHO/jt/Bd+BDv9n54ES/zd2acru0bnu4+M4+GmXA0GDtg6KD7&#10;wtDgMv2abg1/g++xG9YG7xuew/Tk3fTy5f6zsV3+NncP4Odzzn7ZdK0an2U9OetcmUfjTfwXHhWX&#10;CX7j1xef9qJph0ROKCMmgb4lEF096ZNvykj54fuE95jue+n59Wdm4rdRtvYu9583qveX5eI969zm&#10;xpkfB5f1TtbAufmP+TNzXmm//c1vTN71jrfXs2MwGx8Gm/HiXe9yt6lM8By+JhvCs3gcbvvepu+l&#10;+o6yPSrYDVvb3Rzt+yBwGNayYbo1cbZ7VfhnjTxxxEsa8Zb4bFSXv83eA85V/+qXv6w8FEwMP4X/&#10;8NDF3/5WbSqedjbLHcLBSPHxXtLJx11I+D34LHE/f//WN75e4yujT+vZ3MD9hc6jSi+d+fy97nnv&#10;aRnS4P3U2bcAI28iVzZ6bJb4vNEjsLXL7/kpLY0f2lvrl/cuEk/apAvf4qnwlXh4K2He7Xd2BEba&#10;k/7j+/3xlD/xMP5kR46w4+5lB7mBj+2HO5PmLIv9cfN835fJPeO+0T3o0/ajh7vH4TEDm6ODb7b1&#10;7HF9My5Le8/sAfyI36wPB1sz782zdzXyq7xa8FIaeqp7jRJvvDbtLLb8+19wE3/bO0racZnHHn30&#10;NFnSkBuXfOfimqbHc3nc/W73qHgu0Vi+TDPaAIe6LPXnDej4PaxIdIZP2D3PreXuw6Vl/PjHnWd+&#10;ffwasfyFPz2TD+4V/8ynPlm/7+bueXoynTm83ttjPu7Dencw3rezczeafJ9Z9G9ny70D+spzXrFy&#10;JmyJzxmbpb35ewAfmpPigfBL5riezZHDq+bbmTtrufuMwkfSmBMnrfyu/vFV07l3z9t42jxZWmfK&#10;kgfbPPoLn/vsqo5VZtat8XzipyxpuH/+v39W06lv6rwqo938oA7rjc/pV2fk+jZnPzF++tw6ZS9P&#10;uTOevY6km8byuH8Xe0/9ftVuJp8tUVylsYLbzqH5Tra7DejETzjl5HqnSta/I3v6dfKezxPOD69n&#10;34s/uZN8hLur5aADD5o86AEPnBx6yCH1+1/2wU8+8YR6hs39a+4/9Z1lOO9cGzvr7NbJ+ztR6e90&#10;W7p57ipv75Ct7/72liCAZSNuUQ+Q39aG3UP0N2+9oN5J4k4hdO4daPw1Xgcj0yP3zWHHa1XhK2vS&#10;Vecu/BlcIPevLO9l4qvgq/ie4Sxd2O/aa6+tGJF0aeTHPvKhWjfxpJcuvAnX+7olzUbZ+mi98blv&#10;W8ZEH+hjcyv3f7PVg+EmJy/+1jenSYPNxiY/efTPS3xOzyztnemB0FBoc5zWPPLrX/3K5BMf/1i9&#10;8+jM00+bPPUpT6571ORBP+ePXOntWbKHXJC2j0dOxPT+3OJnXgDDs4YOi2Fyj9XW0J1fa3eXL/F5&#10;PJ7L5/XrAVjYv6uEtyK78VePlXQxv3f8zdu24wO8ATO9Ixn+TK3lY88KX+CXMa94pxI2+E3tgu/1&#10;udjOfPdpeozHO2MdvybcoD9tXW98VoY+Zvv97Kf/MXnaqU+Zzlkid9Jnva7hjilyUVrG+KbP5dWP&#10;3RKf9cjyd0t7IDQVWUK+hH4TFhq89pprqt4Nvz/8wfdX/HaO1d4ZHO3vNI0syZw99M6fLLKexwTv&#10;4x98z7M41tF9a5uObG+d7tzOr7lTZfiGxXi/eFc/39K+XqbfOj1gHhv+iKxP6/BL8Fi8YLbwb379&#10;a5X+YXK/5oQ/0LmffBk8KW96tXC8Eb6KDe+jr4eHU6+aWflzF2HPf9x40HlwacLfib9RtrauJz5H&#10;tqV93mtzDiC6g/dZ9YmzdtakPTvHM94T/NAH3pcsqq2/1b3v9yU+r+qi5cMO9MCYhpKEf3g0cXpa&#10;484zG09HFiSPsW1N6LOf/mRdF3r3/3xH/UY7mrVWfdYZp9c5K0xnnD17+lNPrbxhbdu3OcmQ8A03&#10;PnpuOXtDT4bRdGaGPu1eNO5djcfj/MZtXD7vWT2QPd20Gs/gF79gcJ4Thx1eCY9lfTmY6Tk69C9+&#10;8f+meSYP+znijueu/N534XtqtPBnyuvrceQRh0/xOfqz8rx77Reerg8b+KfO64nPmuZOKD/zpvvc&#10;6z61X5yvu7xgdcYndo1Y/tTr//6fn1fZlTnVRZ//XIKn/dePwRKfp92zdOxgD6AfBv3VeXPRldFe&#10;T1eyMvePX+bm6LnnefE8j/2STjh3nn2fM3617FIHMk1dxnWQxrsi7lkhg/o1J7xkXa69z7Vt8rrX&#10;vLqebW3vZi/Xt2snL//WtQdCswrpzxDZjz79hS+YYiHahYf0X3cYhN6dwRBmbaifg8Jf+5/BenyC&#10;F+wvid8b+TKf+eQnprp6Gh2ezTNd0ByA6THeOXB87Rc+TZqNsMmB9cbnyCvnbvSnsfAtQnet5hxB&#10;Pyb6zPmYL130+SoznX3l5xyBX9ZJMlbptyU+pyeW9o72QGiI7TeLJxPWzyGD5+NypE/8hIVe+7zR&#10;//9n786frDvK+4D/KXECuOxK4lQqMVCu2PkhwaZCURgSg9lsMMRsLlJxElcSOyxGoA3EDmIRixDa&#10;EUhCaEESElqRkIRWEGhBLGIHsYldN+fTZ7737TnvnXnnXWbuLM+p6tvn9N7f0/18++nu03e9S5+R&#10;jrjpP54feugH8z6jL2VOz3yd/eE4OWvSU113M57Xq0P57X4EtOno0Gmn3OiwZLY2inPxZj8XHV61&#10;D/N73/tumzvKNxT0Me06bRvfavvSTR/Cz+HVpCUfptfjvIH0W+XD09KyviqeMjLJi9u3v/XNbfPi&#10;lHkz+RkWucxbq791Ou54+pXD+U9kVXDPOMn/mfiW3Jlx9Iy8A9/B51L2xONW/Bxkyj5YBDL+13+1&#10;qV7W5D52nza3GG2a8Zx26T59wP10HC+t5Je4ffq51y+ES1rnDvtjfFfSf/dJzpA7dGn7x7IuvRm8&#10;nDRTvrL3LgJ9W4dCuC8yO20UR8ct/MvNdwvOL9F++zAJe9bppzZw0/Y95Nsq4RnphdftK05f0udc&#10;KaN7fdD6T/ISV97J7/5h3/J2uZR/M/k5Yxcca4wPk69+5YE2t2Hvl0uYhPOc92AfHp2bbHJ2Mvxu&#10;/uyNgszlXI978XODpn4OAoG+3fXR+naV+/T1tM8+PLepu/CJG3/PSaePP71PuOjeGbcKl3z8n95T&#10;n/KU+ZnGZAzj7DS6dPHzFNV63kwEtNl+3jn8x9Yuex2150P+9N7wIzu6MT9z4S79Jm3/T57whFXh&#10;hROHscepv/q+k3RyFqm8ci6KuMqlXyUcm4ww552+3DyHn/RjZcp947KBr/KcsIdqS2cz+Tl1YmfM&#10;pKz2ytjzkov/tE7+wwjnurI/xpqFK2GTPrfiZyjUtZcQMJ9El41sI6fc062tC/XfYY3fW43nkHK3&#10;jywcTucez0Abv6vmvpHvs/YS1lXX/RHIWi0fbWbKs/1zODlttP+2QZsNf2e/Udo0fg4/RN7b3xU+&#10;SVzpS9v3U/3Vj8HFZ4xfE6+3pWFd1ZW8khbOwcUMv/B2/Kd2xtZT94N5Ln4+GLQqbCGw/RAwX3f5&#10;pZesOrs0MtCaUs4BtzZtXo9tb7fzEcnU/qwTz/w2uoa9/dCoEi0DAXt9o4fiO+2PPpp2yI0JX+PW&#10;+GXvUWzh8KT47qM/93z5lCc/eRW/Chd+d85QHxbH5Tm29i1O8nAf4/yNhOvHH+F5ftLMc483Tk7c&#10;3v1Q74ufDxW5ilcIbA8EjOddDz749fk8E1kVeeebkawX05nt7/aNdHiZHX921q+F7d0X3W8PBKoU&#10;y0bglf/w940f8d2U83Ct+U9zprm+ePcXhv+7ekXjRPpy2mo4MtytHZ/8/pMSbT5vmv3eCZd4bOun&#10;4chwKZ5zpa8c+7qjWt6JL5+U+647bp/HF0dcvJu4/R4S/J3nzKPLM99miH84V/Hz4aBXcQuB5SIQ&#10;mUEmRCbRNyJryCvykd7iW4nx7JJxjpv+jIOZ6NL5Rsv8d/TuRbwct+XWvnLfDgjQI+nOfZvr+dJ5&#10;1y6cpb0KH93z7DNOazypjTpvUzyc6dm9ND988gdafFwlvnbe7w+L3pw8cX/6QvpF+Dm2c3ITvh/L&#10;csv8uLDiyzP9DBe3OgxrzK64u88+9vA0t8O9lKHWnw8XxYpfCCwfgcgeJbFPw3/aRgbhZ3LPmd7W&#10;mXGvueyjjxrPMaEzM+a2+bGZ8PBa9vJrXSVYNgK3D/upooeGV+nDeM//vTnHwoWT8V34K3uu/Idr&#10;4rHzbb97aZx7ztlNh+150pk9uJt/8k5bd5Zf+Fm+4Wj3uf7nsF884TPnnmffe03jJD1lcN6ZNaLk&#10;nXl955bxy9Vzd9wO1i5+PljEKnwhsH0QIPP6ubRwNNlg75jvVsidyDL39o7Zv4qPo0Nbj8PBzgvN&#10;vDYZtBYvx337IFElWRYCvnVOGwvHsfGms+rXu7Tfd7/z7S2+8NM9Y9K5/tprWhLadtq3dMPLbFyZ&#10;PC/75MWr+Dlxer50PkniZG7ds3tlYqaXccbL/+ZlLR95hdcztuAmDfuaXf3a9TStjT4re+nPG0Wr&#10;whUC2wuB7BHNGlhkkVLGj/zs/5eePCNb/D8XXsbJ1qDp1damo0dP16XDyb29vdCo0iwDgZw7Fc7S&#10;tjLX7T+t0ibDj9FFw4HXXn3VPLw0YrRT6dx37z3zaiVu1o+F7flZeOdrJJyIyT96OzfzSImHU3Nv&#10;3ryPK6xyOmO0n49K/VJnaXCTDre/+x9/K+phX8XPhw1hJVAIbAsE9GWyJXJQoSIDv/LAl2fPfuYz&#10;57KPDCFTnvykJ7U93Xg531eZ9+45eL37bVHxKsTSENDeTnr3ifN2Fd4K3033XmfMmLYq/qevuHwe&#10;P+0y6Xh2adN9u5Zn9NfYwjLOFM14NflJI/wsT2vdmZfO91z0YGer9GHdKyt9PXq2PKZ5RofWp1KO&#10;95z4jlVlTpnkv9Gr+HmjSFW4QmBnIqCP53rXO97W5EcvT8ia/z78zwYeppf0a9HTc8jyjRYu9310&#10;XYUAHbnnLtwansJRLjyZseKUny78+HmtTUb3DLdLw9liLnH6duzMz/Cg8M4oS5v+P3/3v1qc8KGH&#10;Pu73v/+9eVh5JF/xte/8X0TiOf87YcLN//mpT23nggujbKedcnKbo+p5+w8e/wftrNDU2/gi4wXl&#10;6ccb0ll0CVfz24uQKbdCYOcj0MsAcoIOcfWVV8z3v0bGsZ07hndH/Xk8u2Rciz6+zX/jbd9P9247&#10;H6GqweEgYO+D///FX/gNT/dryP/4ylfMkw9H+n9onBbOxYn2RKQt4vdwrbWX8GziS/C73/n2fAwg&#10;bMYD0pB/2r083LPDk9kz3uvo4ekLzj93Xl434hq7Zs8a2//RLLrMUfn/J2lJGyb+py5XypTnvj5x&#10;m9rFz1NE6rkQ2H0I9HvIyKrsHSNLItvIOXN+5vJwNIOLx33cxzfutp+MTp3/tNx9SFWNDhaBW266&#10;aT7fG14NRz3+cY9flVzmmDlqh/57QZi0wdjhTvuhE0f4xGNbr0l+eBkfim+M4IwRfIiTe150n7Mo&#10;Mx5gZ46b7jzd14WPE1b6F11w/lwfx58pF93YOlHC0qV9x+UyxpjyceK1AGv8FD+vAUw5FwK7AAEy&#10;gCGnevlA5nm+4LyPtTF/5u8yP/fcZz9rrifj6BjfXtF38DO3uvY2AviOcQ58eImNx8Kx1opzhSsz&#10;z5v/0ggvh2Ol4QySfFOc+Gxxtd1+3Vv4cCwdt58XFydt/5ILP7GqnNFzxfGdl7R73nSfb61TL+cA&#10;tbmooU+5Uhdu5rnVhTF2MN+kzsm/RRh+uCVe3BbZ4tX89iJkyq0Q2PkI9LJGbfR3hixx4Wnzcr43&#10;IavwM5seba7OGd45a4zejJvNc4/fYxU/NxDrZ86VvT7b3zsr7MGvf60hpf2dceopwzzx0xuHZUyY&#10;NWwczWRuGJeF1yWQZ/9t2I8Dws/hUW367s/fNW/r9l5kzCBe8hWe+ejZZ87fpDz0HTb9WdiEv/jC&#10;C+bh9CM8m/kpc07qnfHuq4b/Z+x5OHP1Esi8wDyxBTfFzwtAKadCYJchQM5EHoSbI1PybK0vsi0y&#10;C0/TcfCy/WPkD50AV3uua28joO3gsZ/8+Mez/H9z2k7aUrgq7uG5PLNxa/jZs+8KfG8sbfPNaaNT&#10;tI969atam81/WEob90oj+eLkfqzAPeESxv9h4UL5Ja/Y1nuEF1Y65tVd+lR/OYPceSypl3x9e5ar&#10;9cEBL/ls9Cp+3ihSFa4Q2HkIGLv34/dwspqQRa5eXtx26+eavhAZE5lJfjnTxHljuNnctrnuugoB&#10;CGhXV1x+2Zybeg7OPX4Ld3KLe7iTX/Taz91807x9hiflkzab+wfuv6/tmw4/97ys7Uo7eeLLXn9O&#10;G+em7K6MYd2Hf513krBJ68+f/mftPPGEd8bAY//tY+d1Es6ZA/bCuRKuPSx4jvvULn6eIlLPhcDu&#10;QaCXZ5ER+nzuU1PP4XF7dpxNEt0issl8t3MR6dCj/lzz28Fvr9raVz++870zTpy2nZ4b057Cywkb&#10;7su8dp/uWvjK3x6K8G7SkgedPM/8k5984i6c9ZpcOLnvM3l2hnjii2tskfIm736MIF1YHO5V/Hy4&#10;CFb8QmDnIkAW9fpJ9q6y7UtxZlJkWXSep/3pnw7/n/vqmt/eua99U0uOl8LB2g4TLuPuPlznGa/F&#10;33fN4ce0xfUKGx33rNNPXcXRSb9fk5aXNpz2jFe1Y1fyzPqwZybp29ed/8xKHdhJy7308vy/h/+i&#10;ORJX8fORQLHSKAR2LgKRTezo0Gpjbs65hs57iLwjhxhy72//28t3bqWr5EcEgYzt8Bo+1X60o7vu&#10;vGP28pe9tLUVnKX9MOGvntvwmv9We+DL98/LNJ3fmXtMbuQXPds3Vc7t7NN2n3PCMgbA0b63tkfN&#10;lTnopMPNfeoWnnauyUtf/KI2npjmkXGAuvjGytX3peZwCD/Fz4cAWkUpBHYRAuFnVepllOf4Xfmp&#10;y1bt/yHryKK69jYC4a5Fuq416TuG/7byv07Wa/FiuFLbedlLXtz+2/m+e+9p6y3S0v4WfSu8Hsri&#10;ZVzg3v5qZ3zmrBBcytDTrcvkey9hXbGTb3ToPk9cHV3aeWf2YSTd2OYN7rz9tpbeRscXfR6L7ouf&#10;F6FSboXA3kBA/498UmP30YUijzyTTw899IP2f1jRFciluvY2Amkj7OnYDjLco4fmuUdMnKQh3CJu&#10;7MOvda/dSmtahuiw8UtbZ4dD5Rn3Pj5/unXKL0xMH06ZPNvDzj/1SZprlXkj7tKt7583glSFKQR2&#10;LwLkADkUmRL5E/nGjpu9quYHzVXWVQikXUACNzHh2XCV5/7bAeeOROdOmPClZ+0wvLgRhBM3Yfsy&#10;JR1cm/adcLFThjyzU4e4pbx5ji0vefRpuJ/GT/iDsaVd/HwwiFXYQmD3IdBkzKAvTK/Is/B0/L/6&#10;lQdmL3j+8/JY9h5HIBzVw4Aze87SlhhhmbWucO16Yfq4eDNxpu20D5f8F7XpxJcn/zyLnzInLXVa&#10;lE/SFW6Rf+IfjK08xc8Hg1iFLQT2BgKRMb2cJIPW0iP2BipVy0UI4Cym56iESzvyzL9/xoM9h2cO&#10;Jzpv0ljLTn49n4Y/k26vxyZc0hcm4WL37T334qXcsXu3lI9f4iRc/A7Fllbx86EgV3EKgd2BQGSc&#10;2rjvnyOzUtP4RQbFvexCoBA48ghsNj8rsT5trGE/iX2frrvuuL19T5b/2hSmH+eQCy/8q+e3M1iN&#10;13OO+s2fvbGlFfkQeSHNE9/+1vl3dM5e7f3411UIFAKFQCFQCOwUBLaCn2GBY+2p7/d84t8XPP/5&#10;s8svvWSGdz9z3bXtP6/9p9jL/+Zls3//h3/Uvr8UXzj7UW668YY575o/6Dm4+BlSdRUChUAhUAjs&#10;BgS2gp+j6+JmHJ01AHv43vm2t7T/4/zL5z6n6cj2nOBi/+v95fvvaxAL/1fP+8t2JsKNn7l+DnvW&#10;KuJQ/Bwkyi4ECoFCoBDY6QhsNj/j0PyHJ35msjYf96xxxT2Y0o258Te/bW7cGTEunM2v9OegVXYh&#10;UAgUAoXAbkJgs/k5WOFY89POkOnXmad7QfFu9O2ee1/0X1/YuP2G669rSUqPfx+m9OegXXYhUAgU&#10;AoXATkdgK/g5fEt3dgarKzpz/HoccTaT/enCmvcWv5/fFqf4uUeu7guBQqAQKAR2CwJbwc+wohfj&#10;V3PU0X25h19jO2MmvMxfWIb+7P886c+elbtPR9jSn6FQVyFQCBQChcBuQGCz+Tm8y85/veNVV857&#10;69ed4xe9On6+l8Lv1197zZzTi593QwusOhQChUAhUAgsQmCz+Vme4Vq6M47N/3mlPPyZKd/i9J6f&#10;xb/601e2cIkb/vdc+nNQKbsQKAQKgUJgpyOwFfwcPflxj31c4+dvPPhggw33Rl9eD0fxfX9F/6Y/&#10;J46yFz+vh1z5FQKFQCFQCOxUBDabn/v92b6R8v2z/7/J1fNreJeNk61Zu370wx82Xqd7+4+7XML1&#10;8Ut/DjJlFwKFQCFQCOx0BDabn/MtlXz8TzeO/ZMnPGG+9hwdGNfi455vw8+vedUrWryXvvhFzb8P&#10;098XP+/01ljlLwQKgUKgEAgCm83PyYdN9/39f/P77RywZz7j6fPzwaI349qsNwv/nW9/a/aKv/+/&#10;jZuz9sy95+T+vvgZOnUVAoVAIVAI7AYEtpKf4XXrLTfP/tXv/es55/puyrfN9mc7j/svnvPs+Xmf&#10;f/Tv/rCFo3Of+9GPrIIbp0f3jkfxc5AouxAoBAqBQmCnI7AV/BwdV1549etf++rsOc961px7nSsW&#10;Y306/6OBl//TE584u+LyyxrM5rt7TpZu0hag+Hmnt8YqfyFQCBQChUAQ2Ap+znkj4VJ5uvC080Zu&#10;uemmti/72quvav9PZY+2/7K6954vtXDZ5514Sa/nagGLnxtc9VMIFAKFQCGwCxCgz/rPxnybTGdl&#10;sjfrQFXsOdH8dK5wcZ43y+7z6ctS//+8WYhXuoVAIVAIFAJbhYDvkf3/sv+Gcr413XWjV8+Jxc8b&#10;Ra3CFQKFQCFQCBQC6yOQOeNpqOnc8dQ/z8XPQaLsQqAQKAQKgUJgcxCwzhu+zjdPB8qp+PlACJV/&#10;IVAIFAKFQCFw8AjYa2UNd8rHeDr7sNZLtfh5PXTKrxAoBAqBQqAQOHQE8HPO+ZJKf0bIgVItfj4Q&#10;QuVfCBQChUAhUAgcGgLRk+nQTL8n+kApFj8fCKHyLwQKgUKgECgEDg+B6M3Fz4eHY8UuBAqBQqAQ&#10;KASWjUDpz8t+A5V/IVAIFAKFQCGwPwLFz/tjUi6FQCFQCBQChcCyESh+XvYbqPwLgUKgECgECoH9&#10;ESh+3h+TcikECoFCoBAoBJaNQPHzst9A5V8IFAKFQCFQCOyPQPHz/piUSyFQCBQChUAhsGwEip+X&#10;/QYq/0KgECgECoFCYH8Eip/3x6RcCoFCoBAoBAqBZSNQ/LzsN1D5FwKFQCFQCBQC+yNQ/Lw/JuVS&#10;CBQChUAhUAgsG4Hi52W/gcq/ECgECoFCoBDYH4Hi5/0xKZdCoBAoBAqBQmDZCBQ/L/sNVP6FQCFQ&#10;CBQChcD+CBQ/749JuRQChUAhUAgUAstGoPh52W+g8i8ECoFCoBAoBPZHoPh5f0zKpRAoBAqBQqAQ&#10;OJIIPPLIIzPmN7/5zdz86pe/XJXFr371q1nv9r73vGv2W//kUc285EV/vSpsHqTn+uUvf9HsxE9+&#10;zfEQf6SRqx8r/PULX9Dq8utf/7rVZa28lK1PI2mtZa+VzoHCJ97UTjzuPe6e17oOJizMg/s0vbyX&#10;qXs9FwKFQCFQCGxfBMIjKSFennIGnn3LG98w52ecGC7Aiz2PJJ3e3oh/H37RfV+mRfzcxwkfiZP6&#10;9PH7sCkbN/e96cP1nLrovg+76F45YNVf8uL+i1/8vHdeVYbkJez04ibNjIPin3xS9+AR/7ILgUKg&#10;ECgEdh4CZD3ujWzHAeT7O9765tmjH/Xbs0f9s8fMXvD8580rhgt+/vOftedwiLiu8ETcufGTBz/p&#10;ssP1/Ne6+jQW8XPv3/NR7pNfH67PS7jez704uPNnPxvrl/D8mJRfuK265JV3tFa+eXdr+W9VWSuf&#10;QqAQKAQKgQMj0HPPotCLZHl4iP3Ot72l8bM57n5+O7rflN8W5cGt8fMKf68VZpF7X/5F/NzH6esS&#10;3TJ16cNt9D5x+zJsNO40XDh9mlafx9Rvmsai58TndyjxF6VZboVAIVAIFAKbj8B6Mrv36+V8SsXt&#10;7W950+wxj/6d2W8/5ndnz/uL5zav8OA0Pg6KDpc0YvObXovcpmH6PBbxMx4WRpl6TlaO6SVceFL4&#10;1EO4+PX5JT63tUzCrGXLQ559uu65xT33KVPcpRm32H06a+XJPeVdL0z5FQKFQCFQCCwPAbJ+0cUd&#10;h039wx2Jg5/pzua3X/aSFzfn6bwvR/whrjlraXrur6Q7za8Ps+hevFyL+Dl+a9ni92YaTjkXlYnb&#10;Io6fxj+Y5/XKwS8cLG/PrtiL8un9UofYi8KXWyFQCBQChcD2QaCX9SkVN7pm5qjJ+Z/+9KezB+6/&#10;b3bdNVfPPvaRs2YfOOk9s3e9422zN77++Nlr//HVs1f+v3+YHfu6o9p8N7+T3n3i7JQPvn929hmn&#10;zS664PzZNVd9enbPl744++Y3vtHWpcNt8pjyCA5nphye8vV2H3ctfk5e4vVp9nH7NPv7rzzw5dlX&#10;v/LA7Gtf/crMvTrcftutsxuuv2529aevnF1x+WWzT136ydknL7pwduHHz5ud+9GPzM4564zZmad9&#10;eHb6hz80+9AH3reugZEwMGPciycNacHu4gsvmF32yYtnV13xqdmNn7l+dtutn5vd/YXPz+6950uz&#10;+++7d/bg1782++FDD+03XliPizdS9x6Hui8ECoFCoBDYWgSm/Exu47Psf8Kv73/vu9s+7eOOft3s&#10;+GNe1zjZvu23vPGE2ZvecHx7fvMJr5+9/thjZiccf+yK23HD89HNT5jEe8Nxx7Y9ZbgUh+OdW266&#10;qfF25p8PBoGeZxbxs3HFgw9+vfHrl7549+zaq6+aXX7pJbNLL76oceDJ7z+p1e+973pnK5d6vfH1&#10;yn7MvMye1as33Bh1CwbGKnFP2Dyvba+Osy9c0h3zVh4GfsLAG/5jeY9vfiPex7U1B/XB9xkfGUuo&#10;Py63b+9QsD6Y91JhC4FCoBAoBNZHoN8DjYvpj9Ene26Tinlpbl+4687GWfv4YOSKkYdGvsBFOGLk&#10;pJFjwkk4hBF/H3eNfCbMPg46boVjTpjzje+p6aIPfPn+ecWUKbqgsuOWPCeQMDjJXLv18Cf8h/84&#10;z1sZRj4zpnhDu0+5lDPljt2Xb7XbiIO0kp50YmCRdGP3aS26T/7Cj2OeN6yksQ/nKe8HW/imfOzV&#10;6Y/jpr4cY5gxn7e9+Y1tPEJfv+C8jw1jpM827v7JT37S2kffNtw33Besd8Df+9DOpnHybhbZwmqL&#10;rrTJPn7a6qK45VYIFAKFwG5CgLybcpr69TKSrnnuOWfP3vqmE5rcpy/jgHDxyEknzN5z4jvaHOzH&#10;z/1om3u9+BMfn8WYjzXPG4NvhbdOLX44JHxE5wtvjFyCx0c+VY5TP/TBpl/nW63pO8n4Q93wm2+9&#10;cPSTn/SkNkaQZs9R+7jt6E4/Hrks/Jo47J6LR/48oeGjbDhOvexhN9cfnRXnKfdpp5w8+8iZp69r&#10;zGN/9Owzm3F/1umnNmw/fPIH2ly3uQvzDNI2P+B7Nnkry7567Sv/yOX9875xUcYCwZf+rfxs78W7&#10;8L6l/e53vr3p35dectHsczffNPv2t745H9fBuufSvJOpe9qbNrbeeoVw+D/hk17ZhUAhUAjsZgTC&#10;X+Rp9OZpfcnFuz9/11wnJMfJa/yDn8449ZTZZ667dvbl++9r89Dmi63JWo+1LhvDLe78GGvW/L/x&#10;4IOzr3/tq23d9Pprr5l94vzzGheN/DDOKe/TAfHLcY1fjRHC6x9833tndwxrv7i6l+XhCmn97u/8&#10;88bPT/zjPx7Ww1/b0pEu3lEvnCacMQPuw5/W0y84/9wZLjIPbI331ltubnlZ31VvRl2aGXR7+r36&#10;pc7s4BBbfQ9kpC/NRVj2bknH/HQzwzvwHpTLmvhdd9w+u/mzN7bym7tXn/OG9WvcjtdxLv7dt0Yx&#10;zpHDGT7BPmMTHM7NnoKxPYzP/L0HWFkHf+ihH6yaK8fFeR95R9pdxoHTtpewvTs3cRO/96v7QqAQ&#10;KAR2GwKRj9FDIwPxNz0Yf5G9ZDL+IrcvufATbQ8SLsIPeAeX4ATPdCocMeeMFe4Il7DDW72bdLgn&#10;XfucrEHbB0X3NC6QPzPqdtZXj27lw9Xu6abi9Zdy20dufvu/PO1pbc72rjvvaGOClNn+NGMFZVaO&#10;ReUK567Fv32ceXorOKRu4qpf0lrPTjmCo/T7dPpycI8Rro/TlytpsNX3W9/8RntXwfrKT13W9p7B&#10;21jFuw93awOex3HR6rWBUT8f34173O0dGesYE9x5+21tr1rey6J17kWcLLw22nNyf5/0yi4ECoFC&#10;YDchMJWR5CDzgx98v83L4kPy2LwpmWsulT6GB3BMeMZzOMA9zgk/9HbCTO0+/jz8wGstj4Hzcf13&#10;vv2tNgagw5orN3esbMYP4Q26IO7IWOKmG29oOlz053/6W4+ePffZz2plzfgh5VXmlEMZeu7r/VJ2&#10;YXsT99i936Hc4/ee46WrHHNMujGP9Pkpc/g/7ydu/GMSPs+9nbKGt/ndd+897b3ba3/+x85pYyCY&#10;wjvjJbgH+3H9Y1wnyPvB196LNqUdGQfcO+j3+RZgysEZL6a/8V+LvxOm7EKgECgEdgsCZCOOJvsy&#10;N3zb525pnEfGMuFmnEh20zfpXbgDZ4QH+C3ivF729/fhsdhzXsY7C3ROceUhvLD5hoicp+eR/+M6&#10;6dGNJ6L3KT8u/5f/4vfaGvSfP/3P5jyHu/o0pZvy9LYwfdkTj3tv+ji57/37dFbVd4Vre7fkJ07S&#10;6v173k2Y5j9gl3kAz4mbciTdpMW/L1fCeQf8Et594rCNl7j5nss3ZdqHtXVz5rBnwsl4PGOpzMew&#10;7d3XxnC9vWj4+uGHH27tMesv+lrmdNzTnYWpqxAoBAqB3YxAzguJXmLNdZynHOcuX/OqVzRdx5pr&#10;ZDhewMl5jvxmxw+Hhz/YfZjcx1065Hy4IGmEo7knL/eZk0288DTb3rPMe2d+FQ/EmNt+5jOe0XjG&#10;+ALPKE/Wj+Utj3CTPJJ36pfyCbeeSZqwEodJ3ZPuenbCJm4fP37stdJYpX+v8HTiSUu5PMMg463w&#10;+rRe8hA+cfhzC197Tjndy9t8tm/WrOEbP9GdcfH4Xsb98jibe96Pe+MpHO9bN+vn0zke/THtdTf3&#10;zapbIVAIFAJkHZ62n5p8zL4f9/YP59tYshlvkeGRx2zPkeuR2QkT+b3KphsPpvHjYOOIrF1H/ktH&#10;2uxwSuxwy/e++53GCeLErc2BD8/O68gZKcYb9De62qjDHd32dyUv+bSxwFAW9608QxryjmlhBh5L&#10;OHb81rJbWHFWuDH1EV4e4bO17EXxxJXOIjMtRxsfrGAjv8Rt72KlrtOy9OHE59/e7Up9lZWbugV3&#10;cYIP2zM/8+PCZqwmHWMo57ZY26Yzj7x8dONkz+bKufW6N76ml1ur8B1BXYVAIVAI7AYE+jnCzGP3&#10;9bJ/1rz2KCuPbjwW/caeX/oLOdvv9yKDI6fJ32WZ8Gv2UZP/4YRwizPNjDvMextvMFkvNZ8qbsYS&#10;4SZ13Q71WxauW5Wv94evzY07U00b7NewrVMbU+HrkbvHfWrOVrn6yivaXrO+fffr07lfS8/mLgxj&#10;vnwaLs/smL7fxD9u0+favxZkyi4ECoFFCBxIRvDHQ/iY/GPjL3qnb5VwMxmKj8ls93mmg22VHF8r&#10;H+XCrU1fW9H1oodzVzflxNnmWX0fTN7jADqZ+tpb7BtePJ1xx3333jOv81p5l/vhj8vo4DD3zuDv&#10;PcLeu8LX/VjK+OqY176mGe/N+/Mu7StwZo333V9rfS/Yh8m9frCor6zl1nOxMBkLJD32ori9f90X&#10;AoXA3kYgMirrd57NY+c5ejN9Ej8z1v3oNOQmXgtn4WXzlGQpObqR+d3N5jBlSFnMa5PR8lTm2Nwy&#10;j67sZLn57ujTZLy57+uuuarF++53vt1s6W52+fd6+sZP3k/myrWxzOlra96BNWz7zpyJop3aW4Cb&#10;cbdxVvYD4mx+eN3+Rt9e483+wqvcFvHpNJy+gmN7Lu7D5F5adHhmml/ClF0IFAKFwBSB8DA503+r&#10;EpmDizN/aM3Zfy/gsMhInEdGcsMl4UNydDvwFx7GvcqWMrpXNnPU7n0nlrEFPhDeGaV06ZGnxzPQ&#10;yHdzpuooXfqc+GU2DwMcjJ+1M7h7P96d9pf30N/b2023thaNl/G19jvq2f054+PeRuNN38J/+orL&#10;Z1+8+wszY6+cUzvtKz139376jm8cmKlOnH7Uh3cvXPre1K+eC4FCoBAIAmQIXcD4Pvo0P+dHkW/Z&#10;N+scsOytIjNxWmxylJzEedzI0O3Az5HnynrfMC/aczS3zw88bG3T3vOc++XbbfuM1Ml5mfYTk+90&#10;aPL8szd8pqW1Heq328cGOLiZoW0Fb2Mj996P9ubeWMn7bFw9hPWezfF4V/jX+zO+Mt5yH77mFqOd&#10;u/eecz6pvf7OvpO2fWdTvp3ysX4jzEZ0cGHrKgQKgUJgPQQWyRgca38sWUUPcSZj9EXykX84mexy&#10;T05yZ8hJ4ZbNH+S08iijOU3/d+Vs6sx/ktf2EuW8a7LcvmFrzuZG9+nP4zmW1jdxtHPFpLvs+u32&#10;/LUrYyztqbWrlbmL1Dt+ODxuwnKnS4fL+RmLORfW3gnvVtvGx+HquHHPux/9xnevHwhvTkk7cW6e&#10;/wXRxnJ+in6Gm6c8nv6nr/FnrxUmYcsuBAqBQiByIjLGvJuzm6zVkVV42lnJ1prJPfKo6SorMjE8&#10;zA9Hh5vdR2Yuy1Y2+7PVx15f39may3QeKHnPn2xXH+MPhpu65pke5r8nzCWQ1+ZL8bcwy6rXXslX&#10;m8LR5j68j7S9tLO8L23OO0y7tEaRdims+zyzcbdvD7zXU4b/0LaHzLsd16pHPRoX9zzNf+Trff8f&#10;Isw4jtVXTmhrIsZ6/tNbnzHf9KMf/rDmskvMFgKFwEEjkHF8uFkC5rnJnFFeHTM7d5jnJiPJPrIt&#10;+klkIn7DdeQgeYo73JOpy+YR32aTvc4CV0byXRmtOatTuDnyPpytrvjX/Kkw6kLvxtF0asY5lsuu&#10;327PXxvDtd5DxofehXfomT+jXXJL+/PO+DON04d33druSlttbXdw875h6H1rD9agrXPQs/GseW7j&#10;unCz8aq5F+8/6x44mgl36ztjGxnXhtybc/FfI872MT70fzLKVlchUAgUAhtBIGvPZFPm/sgaugZ5&#10;Fi4g06K3xG1ZNpkb2Uwmu8e1ziWxdkhvzjiBDI5e5b6v01rlF56f+rqHR+SveVJ+4Xb3+AGX9Fyx&#10;Vtrlvnn7yo4Utt6td+n9mx+3Fm2vuH2Svplfzc37/vcj7SRtZRzX7fuvr8Tjbvxovtz/u9Dp5ed/&#10;tHMZQ5vTYucyR24cnfF13B955JHmFnfPMcLknr80sgc98eO+VvyEK7sQKAQ2HwH9VT+NLUdrzeSK&#10;uT7zuPgN75F54SK6RtyOlCw8lHTwLHkWbsaNxhP0EzoLeafMwqW8wnNjDpRnizvUFZeLR4aa36YT&#10;mc/0bY8w/Bn3xi9s5kDpl//252jvSNvp24/2RC/3rvWF24ezAOztt6fy5Pef1NqeNhK9etStw9/7&#10;eDprJvHX78yph9/1P2fkaMfyMe7MebtT6RDunbqv9Sx8f02fe7+6LwQKgeUgMO2XZAPuIVvooOQQ&#10;riGfwnO4KvJq2RwTvrVOjKeVx3ki1hXJM27qgD+VP+XdCH+2udEhjjTIR89wiT7k/OdgIX1pJ93t&#10;gk/qW/bBjwXyTr13OjTjHpb8euN9T4024xyfKy67tH0LYD7HuNEcOaOv4WZ7x7Up81b6Hm7nZiyo&#10;vXETb/R/w3yu3Ldk5uT307eH7zGm/dqzsXh0Y9Kmv/csTB8vz2xheyOtugqBQmDrEHBmA73ZGJ7c&#10;sI8K34SDIpsih5Yt8+kv1vHChcpJZtJzrR+678vK3zx1wh2o/OJKI/W238ea5MjRx7ezLpJWdHgy&#10;OfEOlH75HzxnbiVm4d+0ofZeh7Gadqcd6RtT05dP2+DftwdtyVjSmfX2Lpovz1nj+l1M9G8c7h5X&#10;42xcPXL4cbOjj3pN66fWyPG3NRffBLZvwoZ86Nr2lpjH7nl3PYkSDi7+XQ+l8isEtgYBfTdrz+Zr&#10;yQJ7X8iCcA05Q8ZE/yS3yJ1eFi3jPuVRTvyoTM6YuP7aa9o8fcoY+aoec34ewh+ozMK2eg/pu1dv&#10;vJ/5SHK152f+dKxeHh8oj/Lf3hydd6l9eb+etSvvvTfcYvJOtc+Emcbhp93i69aGVtLH277Jv/Ti&#10;i2bOHPC/Xvokk3GzvqkNeh75e9+cedomfVw43K2dGgf4Hkwdsh8UB8dMpc2B+HmjfD9Nt54LgUJg&#10;4wgYL+uL+pt5OONwY3Xzb5FHkTdkDDeGTIn7suzITDKO3KTXMGSfuUBuyqascXevHvFbr+wtzpC2&#10;+roXlqwjF2Fkn1CTrSuYSDNlEWe9tMtve/Oy9xO+ZS96X+kLfVsSVptguCdMa6srHMyNX+Z+wuPC&#10;GAdqa60traytcKdz+2bLOrfvBK1Na4d42HwOXsbV4eusw3B3j6sz76Nv6N/2pflvdGXNeWa9POil&#10;CPnAxP9A/N3HrftCoBA4fATO/9g5jdf0eftTI3fY4TSyIrJjkczaSjf6ByNPZcr5Zp6t9ZFl9Fny&#10;h8xTB+E9q8eBykqOkp1scdnOpzC/aI7BGRUtrRV5Kz3hUp4DpV/+25ujtZFmJu/XO2a8+9znnWsj&#10;zQxx47+fX8Ksk65xXt9GUw5pMtLMtwLWuH235Xtu/ZbOjKdzpor+TP8euZsuPurbbG0ZV+NxBu/b&#10;V+GMW/Pjzv1tc+TDHvKM4w9f0lQKhUAhcCAEMhbO2NjalTUt/ZaeiJvIAbKBHGIb33MjP9jLNPSP&#10;yC28i6Mju+wRo1/c/YXPN3mpnE0fHuqk7OIeqOzSI2vhgOfd00HINLLssuE8Mvlxh4/0xOntA+VR&#10;/sttQ+vhH70279N7zvtt/WF4jlvchQ1nxy9u4Va2MNJni5v4iStOwidc+p+w2nDS4C986wtDH/VM&#10;37Z/JLw9zpPnm+yRl/UP7dlYkxn52h618Qw1c0S43rf//jfGPnVjAnKjrkKgENhcBIyLcXOuc885&#10;u/GOfqs/p8+zyYTM8ZINkRFkiHuygX+4ioyYyqfIHnEiU6Qdd3bySlxpM9ynYVt+Q75T/6Thexf6&#10;AK6WdtJs33SvxAu/p7wpA3fpNk5fqS99HDebKyTD7rv3nnENcUU+Cp88+jKl7GVvXy7eje/GmDXt&#10;On2XXmx/xqWXXNTmmMb5oPEc32Nf99q2boOnx7nz8YxfbZ7ubUzK9s2281auuPyy9i3jj3/0o/nc&#10;dy9PMgfOzffaTPzjF9lTdiFQCKyPgO819M3sRwnX4Cz9HK+Gh3MfHvLMCBueEp/c484Wt+2zCjdO&#10;9JFVcYcwxgHJd5H8lG7CJE9pMPLmN87Zn9DOXPS9FT1YGcRtYVa4lRt5xm0+RzD4SUve7Pw/tHlD&#10;MqrJvyFO6qcMMYvKW27Fz1vZBvS3tF12+q42qj3jbPfGmda28e3ZZ5y28l+dIx+vXrsev+Ee3Y5u&#10;fO0eb9OzfdMoDf3OntPi4PXlbfkWAhtBQF8ytsVL+Nk4mo2vuYUjzQnrezismaH/6/N5nnKTsJEL&#10;/BqfrvCheLhS2gnT9OEh7fCudCNfUoaEVa7srwmHJqx45uHCs/7HyHy9Mb95uv5MNOWQn/KlLK1c&#10;Q9lTV37OOY3ebPwinZSpz18ZUo7cl128vIw2oG3LN/2Ora0y7vMszLTvCuN7DvPj9pEbj0anxsfm&#10;vvUDY1X9gp917HFsP+rf9oA4Q8Ge9OwZpz+TNzVHvhHJXGH2OgL5tkq/sRcke0vws2+Jsq5rjI3z&#10;wmPc08/xVIy+jh8b1+LumMFN3F5OTf0W+nfxkl9kS/g/soUdTlceZUx52P470ho7GULemM+/+BMf&#10;b2cuO6PJ/jJpR6/A//I0P05PIIOMXcgd50L0denvxWF6t7ovjt7qNqAPhIOnfcMYtPW/rn8pX8KF&#10;29OO9Sv39GxjU3u/xzNTxrnvcHf0ac9kCRuf63Pm0p2Jrx/2/ze/12Vw1b8QWIRAxrSxhbFmq08Z&#10;E1tr8n8B+qq+qa/3PJy+zy+mDxMO1+f1/RZ34Exh9PfIj1VyYXDnJ070a/c4c6pfSz8cj6ulR2dm&#10;koc44Wl6s3vjDP83Sc6orzNN6ddkC5mj7vbLuDdOybobXYHMufrTV7Z8lSt1i+wNDnkuu3h5WW0g&#10;/VP+aav6lj6jX6TPrBluCMtPOO1aHGNWtvS46aPGr87tNz9lXwa5wdaH9JlwNffR7Zimay+SSeVW&#10;CBQCIwL9+lDmm/y3U+Zx8RPOuunGG5puSYfWP/VxfTTc2Pr8CqeSBfqtfo0n+UU+6dOe+ePShE14&#10;cSIruAkb/vMcE3kjjZSBDGl8vRKH3BAuOrC0pJ0yRMaIl3IIG7ljTs54Hz+by8PRsPDfgWvpHsqX&#10;sqXcnssUBstoA317lL/234+JzRdlDSj9hy2c8Om7idfH5afvaedxl5ZnOrZvtOz7tmcDJ49rZuPZ&#10;wXhaX6qrECgE1kbAnLarn+N2ToFzhuzZ1IesKelf9nviNH1RP7xnRRclA7g3v6FvW7NyvqB9Ir4/&#10;Moesn9JPnedhXizfehhj472x/x7VeJCbcwrtu6bX+r8B8c887cNN13Wukv92pNffdecd7fspfEku&#10;KAOZQbYol29M3PNzrliTM0MZ1YF84c8OL/O3R1ue5uOUzfgfDnQA/1UgD+GkL10m+cUtsot7mcJg&#10;WW0g80babBsrr/QNbVYbTTtWvrRlbbjvJ57TntO39B9pC8cvvByOj7u40iYr7GWx98yYt/h5bZlc&#10;PoVAEMDPOTfIPX06XJ35XvysP+Ena7f+Z09/dyaC/1W2noRLhRMGt1q35m7u2DgaX9uj5dxCurhv&#10;PPTd9H38yOjrdHS8a/7Z95vWhXExTjZGsB9bOfC8deDk61xsZcbjzt+Wl+81yQfyI/q0uW3pSVf6&#10;0pQWuYGP8bL6ujdGoT/Lwzcp5BKeJ8vcT7k5co4cg5HnMoXBMttAuDVtNrzquefnhNN2Y4RJP1WH&#10;qXvj8aEfxI+d+Sj9JP1A2tJJevq/PlhXIbCXEQjXmrvOXHZ0ZriEm9v9sKcyV8LSW+mP4SvzvPTb&#10;fq8HjtbX7JfS//ASG39ttlySjzzIHP8pifvNP9trjaezlvyBk97TdHC8rbw4N98xCxMdPt95Zi7O&#10;PL90Mp+N5xkyyPy3/MkedSarlCX3xc/Fy5vd/nd6+pE3ZRcCexWB/F8sXvYNlQv/hoNxeM4OCEb4&#10;nO6Ll6M7R5/EWeZ7+dtvhbsyn2W8jLM8Z25tM2WIMbn0w5O4MpzNzxhBmejJ111z1eyC889t44vM&#10;V9P3mVFvHr/txM04G8fj/KZXrIz/5YWXcbR0pY+H1TU4RE+IHrGZ9a+0awywk9tA5E3ZhcBeRgAH&#10;R5eGQ/aC9Zhww+H0TzoyHsZbuIy+yTaHfNUVnxr3fQ6chKPwFxmBl/Aym9kKuYEbp2Xo8zaXbb5c&#10;Gc2f40xr4llbjj3y87jnFF+rP452vrZ5/KxPS0f6xgBMdGV1xdU4Wlj5msPbCgwqj+LondoGevlT&#10;94VAITBbdU5A9Gbz3HgHN/l+6NjXHTXfE8XNuq5vKPATjhOWwcfh5HCWMDGbLTeSZ2/LM+Xjjjfx&#10;Je7E5c4QUxfr0+aufQedOQFjkHA129wBN2vT1r/Fx8n2vSbt1JW7vKOzc9/s+lf6xc07uQ2UPC4E&#10;9joC/TkAdGg68nQ9+iNnnt54yFoznXI0xzVewmWNdwZepouay217uQau6rm56bEr+jTu2gq5kfHB&#10;WnZ4GmcqUzhU2dQh8Yw5rKGfMpxPaDwSvZptbzkbV/tWxHlK4otrnhse0pWHdHB34+wBi63AoPIo&#10;jt6pbWCvy+aqfyEQPqYr9/Pa3PGJ/dZ0RHu/8q2ifdH2WuG3cC3+FR4f0Ud7/RlXNX4aOCqcx94K&#10;uaEcfd7hYWVUhtSBO4M7U17l49/SGOolHX50a3MG2TuWeX77x8b57xNmt95yc9OnpZk82rhlSJ+u&#10;jru3ov6VR/HzTm0DJZ0Lgb2OAJ05OnT0Z1ztG2d6IW7O+jL92XfLOAdX4WT3+j8d0XM4j42PmvvA&#10;STiKW4znzZYbKduivLnFqIuyKo//mzTOSBx87VsQeq9wuJWftO0Fs98bT+NlurS58OjV9G2YCJ91&#10;bjZM4LDZ9a/0i5t3chvY67K56l8I9N9QQcNZns4KwDe+6x3PuT+unRni3B/9Hd+EY/BUOAiXhefo&#10;0cLFRE4I3+IMYeO2WTY+lbbyKRfjnhu/cCQ3nMwtXJxxBDd14S8cf3XH07jWejX7yk9dtuobabr0&#10;uFZ93LA3/Oo5LvRmmEhvs+pd6RYv74Y2UNK5ENjLCDz88MPz6mf/trM96IHWU+mBx7z2NbNzzjqj&#10;cZI+33PwTpcBxgkZR6hLODrcnHl6vIyDhW1cvsLtwnmmc5tvcM6Ktfpgh58Ze+ravvYhHm5Ouhm7&#10;xA6eR2r84l1JU3pJWx3VRbmNVzLucFZa+y5siCOeuiZO2cX3y2gDc+FUN4XAHkQg6835/4uLLjh/&#10;/t2Ufcu4xb7kxkODzGbrp5Hvy+izRzJPHBXuij6Nm9qc/OBn/tozP2Hx1/2D3oyHnVPmXDTfQ+Nf&#10;c9nOObHn23ljRx/1mrbP3bdY5iGsEVi3lpb0k++0Ptxjpn6H8tx09ZXyu/cOjQ+Sh/olDL+8a+6H&#10;kl/FKS4/Um1gD4rkqnIhsBAB53NYOx3P/3IWx/Ftnpu8bny1wlv6Xs7gOFL9cFnp4KA25z3YeBNP&#10;cQtvsxkYOGvF/1nhWrzsfyedD8q/nVW4Ek8adE+YCe9btHyHZS3fXLf06K3hyEX2kcCklX8oV+Pf&#10;Ib9wr/z69JWFX+qf8vRh6r54d6vbwEJBVY6FwB5DACfRlc1l42Vrz/4HonHV4Kdfkt/05qZLDm54&#10;bav765HOT13oxOEjNm7lHr6iaxq7GLf4XwxnjYkjDDxwmnLFhpl0PDPjeaHjPjsY07fxuvSTb3BO&#10;3CNVT+WTVr/urkzKzh1/OyfF+oXz3tpc91B+7keqDJVO8fqhtoE9JoaruoXAQgTG86bHc7Ppetmj&#10;3eaxB3kdPurl+m6Q4dFhcWXmCMxfN+5aqbf1ZPPX1peFU+/GcQOP43L34fK4Szd6Oc61boCXjXvg&#10;6zwTmEZuLeJnacX/UO1WnoGL+3GAsnqvxh3GYMYd9gDam+9bdnFSj0PNt+IVJx+JNrBQWJVjIbCH&#10;EPC/6eZs8x0VXQpHhX9xjb6GQzKPG/3wSPTBZaeBi9QXX4Z73dsvBQtz2ebzg4O6h09xOndu+Nj4&#10;RVqew/fuufkfTRj7Fss6gnNShceXwVe6wntWriOBjf3l0pKusqaO1smzx3xcHz9+dtK7T2zh8Lfy&#10;H4n8K43i6kNtA3tIDFdVC4H9EPjpT3/a9i3Zr23u1bkjOCN6Ib7AH3Qt99Gr8NeR4o9D7btHIl7q&#10;0eYJBr04vIub6by42bqzuuKrcG/mEXCeONLh3/AZ8FM2bvyEgSfb/1rTV2Ft/518+YWjhWHEPxL4&#10;tvIM6Xt/ymwMQUemx1vHoDcrC53+jFNPafkKqy4p05HAudIojj6UNrCfwCqHQmAPIWCPEzlNPpPZ&#10;/oO515HxC52LnCevw1FkfTjqUPrddomDQ5UlvOteXf33szl//Ok5PPu97313zpu4rvmtrNVGv4YR&#10;jg0+4Vz4Wce2xo+jjYlwvzymYVOOw8VJnim7fKwxm8fGyXT5zLXbj25Mkvecd364+Vf84uXDaQN7&#10;SBRXVfcgAo888sjs17/+dat5f8/BuSTmWiOnT//wh+Z6M45hDqdv7YS4+NF8L67FX7gMpznH1Hdl&#10;h1sH3CzN8B4bN+NFuPv/K/pq4/NhHESXThm4bSR/aQqnDvlfjry/psMP9bMfzdx1eJnNeOe+3RYP&#10;PxsniAuDpLuRMlSY4uHNaAN7UGRXlfcQAjg53zirdn9P/tMRwxXODCOXyfS9pD81HXPgMLyk3s4R&#10;ed973tV06sOVOfj2/7N3p0u2HdWdwB+lsQGH3cPX9hM4Ohz93TaT290Ov0B3RH/tDksIIUJEuG0z&#10;yQwCIYSZNCAkQBNoYhJoQgO2mwdorpiEkHDErd6/tc//3LyHurfq3lNVt2qfdSLyZO7cOa7MXP9c&#10;K4ct3cLplZwdnCTH3v6pW+tdsBA2o7/wh8Fn5bW+rJywtWTxyU86ntm+66Gdc1c4t3UM69/mJ/W9&#10;jqls0lJWcaKP37b+Hb9xe5s+sEOsuqu6oxSA0YxfbO6cd6bXJtOV7LbCKXw+mLHN+DrtcaPfDpax&#10;3S3iG9DZH7dNHdCRXAvzgtNk1sixcDJYCo+VJxh5GPrDVOUT1jwjJhjr/LX5F2Mdw740edqLLoyy&#10;if/jaf+aNKxtKAO3cmxT947b2LxtH8Cn+tcUWDoFcnfnWE/7gcK33XsFj8Kbg1fbjq/THh+ewSH1&#10;VVaYZS8zuTLYt00d4By6MiWnT+mjOxnW3mmyNIz0rsJO79kMv8PkrcwJH2yHt/aLw2Nzgaxj8FM3&#10;4aUdeZs78nrSMl87TP4dpnH4uPrAyK/a3RRYGgUiL++Hz/YPwwjroHdN+4bw51Fm3AX5CT6ps7pb&#10;B7YGS86Eecy2fEfasL/mABPemf/c+rF/KHx2pto3KvkFi5UDPjKZM1yuDMoorrDKnrD08+YZ0Y24&#10;a9RZ52rjFZ5HR6KMWbcuvJ7SEi5lSpptNw6fdB9YGj/u+jQFRgpkvTk4Pb6DzeQ48pWzRJGd2fg9&#10;Hn3S4/Gk8yMjq6981de+bXeEHVU5pEmWTR6w0N0k6E534QwyWsNC75iEPWwZslasLu4Cg81w2dkp&#10;cy+y87NP/6DyIDsrk7mIcskvsnTam52yHLYMHa6x+zj6wMiv2t0UWBoFsndbvWD1iNPkZ/pPWHHv&#10;PXetcYFMBjPCt49j3J2WNNWR7Bj50/ky68PKdxT6XemvsXei68svvrA+e4z2D3z1/vVevGBl9N2H&#10;kd+D5fKRNpkcLrOd36I/dx+ptNKe3AwcZlLG4LJnWI8mp6Wduhy7if9L48ddn6bASIFRrw2fI08L&#10;Y58Q+Yo+17lYPJAelp4Ur94FngiDSve8wqJgXPyPggYwNLpie6nR3H48+Exel0dwknwLpyPbHiZ/&#10;eAqDnQmb17Xns9XaN2vo5hrc6qo86ldm8itZecLr+ElPecjYh8m/w+wmdp5Eu4+8rN1NgSVSgMzs&#10;rHN+MJtf7neEz9kfFlmq1mUnnn0SY/Ba5gGv/nnCxMLDVX3JnM4+Fw3onCd/+ArXglnopNwlG0/v&#10;YVyeSw5dpcUtbTKxvOid0Zv58Af+7kD6lqyrDJOBr57lo2zKwwSbndeSLvveu+/cmTnWtew/nffx&#10;zk3Cs9puCiyVArB41HMHnx/42v0ly9GH4ut4PX4DA+BPzt4smQflPBHZEQbC2+Ddi9NaLjrQJ+Qd&#10;OZSbP+xFM/QSP/rw8pvCeI7cLCxdNvl23Et9EG2lAdeTX9ILTivrvAf/prVO27xLuLTnQXn0++PF&#10;mKbv1dN3qTy569UUCAWi04bTfsFqe4noWO0Ts1ZJjiw8muzsH1o6bylcnvAVngWj4eE3H3mo5NCv&#10;3ndv4WzkZnIrvBaGiXwc3DangZ38g6vi0muTa4Ol5Ohg7eVorD2qbCusjwwtH2eYg/Wzzvz9tQ+/&#10;5gtT+Mul2++uHjOadidHu/CwtpsCS6VA8Dj7w4LTr7766notFJ93NhZvhwfwJTLa0vkRzCNrBp8L&#10;3yZ52PyF3h9tfMfqheefK5rATDpr4YOfbIZf3pGzueFo9muRn997w/Xldxj6Klswnw3zzQWUxfkp&#10;mM+2nu07mNJMmbTh0tuu63dyWHktaL1Untz1agqEAsFndrA575y/JT+T55yzgidwAEZHZrwW4/Kk&#10;8oShcCw4qN7wT91hrednfvD9wmc0gtXuF7vvy3fv+aaE/V32dKEZjBc+8diPPPhAzYHgaNaexUVn&#10;WHtQPTNPUqZyT+V99pmnKy2YnPXmnF+XpzSFV6aD0u/3y8a3s96+4VNtNwWWSoHot/fD5xd++Hyd&#10;x6Hfput2HyQciDnr4/ug8qsnnITTMNoz7BQveMsml8Le56fvTNg7Zi3Z3Mb3J3PHC/yN21wnMjM3&#10;mRlGf+nz/1hpy0d6B5Uvcj2dunL5DrV0pScvewc+/9nPVB1gMyPtWjOfynxQ+v2+8fk094Gl8uSu&#10;V1MgFDh/ft4fFpzmz8/Pvm77iMlh8AXvd5cFHelh5LvTPLYPUzZypnrCShjsGSaqP5wLPkqrwkw4&#10;DsuzZyy47r3w33ri8T33g8Bi8q31Zjhq7uNbnuYA0UELf1AZhVEWsjDsdWaKjly6MPqeO79YaRQ2&#10;T2nDcGWTrrIflH6/b3w+zX2gmFT/NQUWTAFYDIc38fmNN16vWjvzS8azjkkec38Wfh858jSP323L&#10;Fvy174tOG3bC6+yVg49wGS3QZMRt78R56rvfWZ9Vm8+Tz3eywWh6CZhqzhPcD20Pg5/Rv8vLvmzY&#10;nDPrzlApb9YjUh7lLzyf8Hpb+nT8xu9r2QcWzJa7ak2BAynwm9+8UWHwfvIYORqm2A8Fl/D8jE9u&#10;OBXMKJlthVn8Ct9WemJ4F9lUfHEZ8mPSFd87z0ywD+YkX3by45/wbOHHtD0nDfG45SefpJ8w4kmP&#10;v/S5hfNeuZN/dN7CeAe3v/OtJ0u/PesdbiqakY+ZeX/2/J0oWGqt2RoC2sgzemfYnPlPyqYM6OY5&#10;dOYnb3v3sgZhLkWvrpzSbNM0WGofOJCBdYCmwMIpQK5+7bXX9tz3CVNyD5V9UDDJ2IcTMMtdmDAk&#10;+BW+AFPgRfCODAdX4JHw9lH5ZuPX7vtKYb+1W/dofvqTn6j1U7Kg977h4I7NHz73bO27ksaI4/Id&#10;5U7vYKhy8M+eqDXmTfHFWddjeq6yTfURRziGDKxszlN95Z67q4zmKGhA/nVnCfyl/2fIxrN942qv&#10;1rzHjmxrDxldtjzVXZnOTd9oznPKGsznz41+6qBOysjf85OPP7aeA9BxfOSDf7+mdejfdmP0EvvA&#10;wllvV68pcFkKRH5mw2Br0HTcbMaZHRgLJ2AILIs+NbjIPwYWvvzSi3vfePjB0sfCMOn4ZpM9xl++&#10;60t7jz7ycO2JhsNM9ltZS5Xfbbd+fO+WD32g8M9cwRkneA4v4Tjse+KxR2v/9NPff6p0x+7pcMbY&#10;MxlXXaLnJbtywz+yrLDwmLEXWpzMTawVz2vGN5fOH94qv3rw90x+zT4wa8zkWv6+GylNsi9slaf5&#10;DHucI+CjnpURPQuTp7JFxkbXc+d+Uu/ckZJ70uXB/dy0Ry15LJEnd516rpE+cFnm1S+bAjtAgdz9&#10;ef78+ZL3yGi+sRTc4bZv2ZiBJ3CEjAfv4BAbxsFfsiPMIhu74wO+RMZlu68LXsGXpMeGV8EwafKD&#10;Xz96+aXCUzj+yEMPloxLZ0yuJXvf/qlbC7vhNz9r58oAy6JzNt/ghqlkYWGEZ8wb4D/spa+esXfe&#10;15U9XuJJg+4/2Hzd//5fFZ7MTTcQnYK6BXfVQ53NbxjP5jHqiY4MP/isvuIK71l64iijst347uuq&#10;/PQL4iRt8do0DZbaB3aA/XYVmwKXpYBzV/m9/vqvCxvgW/Z0B+ucDYIZcAS2WIflB9dg4p1f+FzJ&#10;xbBlLVuvZET8A27BH3E9C+M5eMMf1sNutvf5HqJ3sE1Y6cOw4Jl0GXGYYH3S8BzclB//pKccZFy4&#10;/d4b3l34G92B+UkwObj9n/7oj/b+8D/+4d673vH2yke+9AnKhTbSl5c8ucM3vZcnw81fGHVSz3JP&#10;abG9ly5dQ+YV2gCtpSlM8kj6bTdGL7EPhC+13RTYZQqMZ6PJ0dZL6ZbJjrMc+f56JstZ/7RODdOc&#10;A6YzhpdwA35wRwYMz/Auhh83HEo8uMUf7sC7YHF06UmbzU8+jHiRNT1Lky0tuAvnym/A5GC1uOYC&#10;3sNWxp3kkadhMnyG22gBK+2h+89//Md7f/Hn71qXU3rJl80op/y5vVdPZYLF8vVe2VKvYHRo4E4U&#10;+ckf/ZXJPvukjT7qLXybpsFS+8Au8+Sue1MgFHDWiuw8nsHyzj7h6HlnWe7m0vXSK8MdWFhy6mTD&#10;DAb+MN7jG/Fnwyk2nPFOfBglbOIGX/lJh3/h2WRXnAnjYFvwLXG9k67wTJ4Tl+299CvclAa3+Oyk&#10;yYZ97mqhF8i+aXI1ORZuv+f662qdW92FTxnkW3lM/vIL/qesysR4xx7zrXXzKT6/7NGTnzmRO0KD&#10;60XDVdmTXtuN0UvsA+FPbTcFdpkCsHnz58wVLGJgBJyGG+7ggCHBWnwBdrAL4yaMCf7ALf7CkxHh&#10;VTBX/GAmv+BP4iZNNsyL7X3cwT1+hcsTbiWsMEmLHzPyMM9kXOGkk3jBzCrzVG77p7N/LHQIbtqT&#10;BsvVUzriJE9u/nke8x7LK553/IS3fzw6C7Y153xnq+YDKwwPbcd02904vaQ+sMmT+rkpsEsUoNf2&#10;vclxj5j6k4/tibLXK+eIPnfH7bUevLnH6zTzA7gLPxnzg+Bn9Ob84Hpk0mBpsBweqi8MhZP0zQy6&#10;0PHTffP3Hl5mDoIm8jiINvbaBZ+VwX66G6776/V8wBzJGrx0zG3Ywtc8aKrbQen3+8brs9wHdokX&#10;d12bApeiwPnz50u37ZyVfV7R48Jo+l1nomAXvGLg3SuvnDv1+ADzyMjs4CzsDXbCOvWB29xs2Adr&#10;E672fa3qDX/tqbafml7B3AWtnCeDtfJBJ1gqnYN4ozyEZcvfnvTsU7P2b294raNPcwjv0wbCZy5x&#10;UB79vjH6rPaBS/Gr9m8K7AoFcgZafe+ezkjBHWvNcMeaqzPCZEx4AH+CZWcBH8wj4CY8hoP4lHJH&#10;jobDnp0f860pZ6ydvc78hIycPVr2htkTB0Oty6MNP/QSzpns6JyleRh8ViY0RV/nwJOvOdG999xV&#10;5YXPyqvsJaOv5hDinFW+2+XuOcNh+sCu8OCuZ1PgUhSg4/aDD/S20d1aa/ad4ZIpJyyAB+Q2MmRh&#10;3GQfZoydhjBkZOW3Lx1mKxM/+8/dDaau9PcPP/D19TcjhSnsnORg9Ybxznm73wR22seePWNoBlvd&#10;s4024garL1d/GJ7wsN/6NrnZmXN0L3pPNhleOGnya2xufLtcv1rKu0vxrPZvCuwCBbJf++c/+1lh&#10;A4whC9qXBJvhAb1qyc0TnsUdvDvtfMDabcmcK3yOLts9nnAQJjvLBCfVrbBvco/14r/5Tng0kQ5d&#10;AxlaenTflceUn7TGdPZzw1m4a54Q2Vl69qRVuSdsTv7yDF5LK/OM/dJtv8bvJfSBXeDBXcemwOUo&#10;AKPdo0V2iz6Xrhb+wBr4QWaGF/HbD8dOIz9QbuVKHeiTyanqS6etHnAOBgpT9ZowU12FrXiRY6e0&#10;rLkHq7Oe7a600A0NrdWj22HoIT9hneOiR7fe76wzOiuX/JWFGcuS+cRh8ugwjdVntQ9cjm/1u6bA&#10;LlDA+nLO88AIe4bD/+lY6XXhCKyLvBcd92kf98pZ+6sm2RMOutvz85/9TGGfsge/1Y8JBlZdpzjB&#10;bWFDA1iJPsFPYeAzXTd8tTadtA6ij/zuv/eeWlMgP5PB6dCTr3wY4TIv0AaMchyUfr9vbD7LfWAX&#10;+G/XsSlwKQpYe853Eue1z5v3/ulHL6/xeRMD4ETGOxkv7tNqwzFlY8Nmcw/P8Ffd7B3zDPvY6jdi&#10;Ipyt+BNGqq/3/IQPhsJp3+xAP/vFYKx7w6Uj7uWMtISnH4fPypi5QeYBwphblP8Km7lTtsul3+8u&#10;T/+mz+mmz6X4Vvs3BZZCgawxs+POnm38yfcwckeWdVB7kfB++t2zzr/gKR2Ab1eSa9WpMHiF29vW&#10;D0bDYTZ8zt5369LmBPzNAYSRN1yF8/H3zQ9yd+ZG7n4RFh43/p5u7Ni273T8g9t3KTy469EUuBQF&#10;gsnenz9/vjCa7ed7jvYjMfYgw7LgB73wWechMA5O2g/tri+4GPmUe9v6SQPes/P9K3KwM+TyTf6R&#10;pT2X34TB5kHWwmdMf099V1N5cjZbutuWr+MfjAFNo9NLo2JS/dcUWDAFRnxWzZyn4u9+jfk+rHkv&#10;M1kveBNMOcv8Sx2sr9t/BRfVzxwkOL1t3aSZNNy5BputRdvHLe/gMZpGP06OVg57tLP3G0a7h4xO&#10;WxxzozHt5NH26cWSbpujb5sFs+WuWlOgKEBWjrw8koQOFS7AZ8Y3lrPnCbYsQX4jw9p/dc+dXyxc&#10;hntZU1f/bXnqiL++/whv4TNZOvQzHxAOPitPdNzWwoWl2/7YLR8u2qN/3ou3bfk6/tFjRtP05Gg6&#10;8qt2NwWWRoHIzpGZx/pZI3WXJL22NVB4Ra6EXzAi+HKW+ZH6uBPM3SvcDJxkjgL/NvE58jN8Rjc0&#10;TL6ezXuYl196sXQX6C+Odf/MG7xXtiXQ/yz3nS77yeHwpWg98qt2NwWWRoHgs29gxK2O3NY+YTNj&#10;3zCsgQ1sWH0U+HWpcXdS/upy260frzu/1AdWypscy2xbjqQHSz9z2ydLH0En4Xy1vPmzmWAuP/vC&#10;7MmjtyA/w2v+oT9727J1/GuPL90G27XB0vhx16cpMFIgem34PP7g84zN7y+drPsqYXJwZAl7w/BG&#10;mGfftns31Q8mBy+PCp/lwZjvwFvyMJkddo95BcvpsM2H6MKti1u3Di7TW4zlbP6+HX9v+p1t+o08&#10;q91NgaVSIN+PVL/oup27dS8JTHnsm99Y67RhBewKnpxlHgfryLX2YlW9proFT2HhtnUjE0fWdU6N&#10;LAx3fcM58jo62pMdDH5p+oYkDEd/Nlk6WK5swtnbHX33tmXs+Gcbo3a5/ZbKj7teTYFNCkSWhs/c&#10;sCR44psP+ACciBxtj/FZ5w2wDlbaH5a7OdUJDuZetJJXp3Du66w9XJM7sjU7eM4dLJZG8JaNbtaS&#10;sx/eHZ/Cj/Jz7f2a8NxZbDpwhvwMx4UrbJ7i1Pr/yu+s07/L33ODbfrAJg/r56bAkigQTFanrD+z&#10;f/mLX6z3DpPhXvjh82ssJlfCG1i1zdg6DXGdZfr2k0/U/mj1gqX82PASLmZPN5xO3WEmvISVweG8&#10;469uwrC9d68IuRlG00nkjs7IxcFq4d3XbV6E7s5hBcMLn6e0Epb/aaBhl6Ex9lr1gSXx4q5LU2CT&#10;AsFkOD264UbOVrFhkzEIa6KXhRPXalweVb7wFe65nwSGBgvpj4O7/GB14fZKRg4WJ7xnNEI3dCk6&#10;Tc/8PdsPRr9947uvq73wMF/Y4LMy0EdIw155a//w/Ov331flE06Y2EdV/06nsfUs94FNftbPTYEl&#10;USD7wmBz8Fn9sgbq/C0Db4xjWBNcOcvjeiw73KW/h4svTmu/9NpwlX4AJgoLxxl4jBbcwWN+wggb&#10;4xmdMochDwd3fX9DuGB7yuLb0+RqGC48utu3Jr/gsnKlDClb4rfdWLtrfWBJvLjr0hTYpMCl8Pnl&#10;F18o/eqMz+9b40PwBl4El84yT4DFhaMTBlr3/cDf/k1hNUxUV5gJv8nPwcPorT3D6eA1Nz8YKk3P&#10;5OS7vvj52us16yNuqu9Wej/iP1qSn31HQzi6bTK9vKQfGpsTND43Dqc/7Lq9yc/6uSmwJApkrzb9&#10;NpOfcW/fdnTc5ErYE4zyfgn4DCfpsmGjutm3Rbec/dWln4bVk4G38Fzd4eYmvkqL8d47+8mkTW6m&#10;20ZL95LAe+kmbXSMoQe3h8x3KOs7ntMcQbmC0eKkDWLLr03TYBf7QPhV202BJVJg1GmP+Pzqq68W&#10;rgSfv/OtJwsXgiOwYQn4QEZWD7gK+2Dnc88+U2euyK/u7frnf/rRem0Y3gqfeJFn4TUZG4+Ey977&#10;hiSMndeS31P7wqxxy0c8WJ+84a/4zlTN59purHNV3qN55HzlFJafd7vIk7vOPRdJH1giT+46NQVG&#10;CgSXY+cdnAg+P/LgA4UL0e3CiCXgA5wsHfKEp5l7pG7mJO4J+eDf/Z/aR/3NRx6q9elRhoWX2d8N&#10;28V1Tss3snNOyj4vtPzIB/9+puGUp3DkcXlKgxue02sz1hWsiSub9+R7tvDC8l8C/cNn227MvZo+&#10;EF7VdlNgqRSIjlv9RnkaNsEJGP3Rj3xordOFE8GwqxlTVxJHPvJj4CLDL7plWOVZmsFXbn5k2GDa&#10;2o//ZIJtFW4VNjJxMFNe4rlb0/0sZGHr07AWPTx/7b6v1JrxNx5+cO+p736nMNVaAP24c1R022jo&#10;HPP3v/fdNbaaFyhDjOcnHnt0vS/M2oK82zQNug9cug8slSd3vZoCmxSAzWToyNHwwjooPIIxzkDD&#10;s8LICfuCX8fJP+h1YbG8YBg3HCWrMiX/Tv5wWDmCd8HfhPcuOM+tHrBdOHhMHpWHMPzEI7OO8fjL&#10;mx6abGutmv77vi/fvffZ22+rM1TuCrV+bE5DDmYzTz7+aJVXXpkTcKfM8idvZ82fzJ46CNOmadB9&#10;4Lf7wCYP6+emwFIpENk5d33+9KevFLZYP/WtBvuQgyew4yTwWT5wmA2r4fG/TOvBhXMr+Thlgp2b&#10;MrB4wUNuRlw4vInJJYtPaQhT76e81NGzd8Fz7+QpXbZnZaMPt/8LvXLOGVY/9MDX1uFqbXqY46Ts&#10;8vD9SfMguP7pT35inb4wbZoG3Qd+uw8slRd3vZoCKEC3HTwORfgFq91fFTmQvpbutmTSCWNgynHz&#10;DHgsHyaYDIO5YWdh8kZZhA0mk3WFq7hTuBG/4fMmVgvLPxicfAvLV+H5qXfKQM9Ax0CHDV+jc0A3&#10;MrGyJP+krRzy4C892P+Jj95S8yHr1V++60uNzz0vOfbxddzj97jTD89quymwRArA4V//+teXrBod&#10;b/Y3wR57nOxhhjORH49zDCafYGJwN7gWnPS8nxE+ccf34gUXg/GpB39G3DWeTm6yLznZHIVe23el&#10;yMp00mjERqOcj3LXSKUzYXHKaQ9YypTyCGPOA99hunmQ9WzhUqa2f1t2apo0TS7JuPpFU2AhFPjN&#10;b96ompw/f/4iWToyNL2r87sMOdG3EeEW2fS4eSQ8DI7JK9jpXq27v/SF2vNM3x0Z2XvhyKbxSzx4&#10;F2zkl3QLQ71b6bZTN+eqvvedb9c5py/84x01N4Gf5GNYDE/Rw53a7vuyzsx++5/92d6fv/MdpYeP&#10;nMw2r1EfeaMdt3LKn/ws7ozPN5auXLg2TYPuA5fuAwthwV2NpsBlKQCLGbptOO3nObrv6G3JifYk&#10;P/7oN09EvoNrpXOe9M5kTHup3Y+pPMpB1iSv2mvuG1SPfeORuiPT/Wdwe429K1nUWra7S5/5wfcL&#10;e8017MOmx/d9ZpibPdfwVvpseDzfuTnLyPLnB0+9d1Za3Df9mzfvvfl337r3V3/539b6azr68Nhg&#10;Mjw2DzBHyLxBOsHnHzz1vXqXeG1fmkc3bXaXNpdlav2yKXDGKTDe75mqwOcRo+E0jIRbZGg4Ra8L&#10;D4+bN8oXlpFl7ZOWv71qwbHgpDIxysjkGebFCDtiIOyVzmYa0VOP8fglrvDKYY+1b1+hARrB6H//&#10;b//D3u+86S17b/vTPyl5XNm9Vw84bH5gzcBcw/yB/MxfmOSnTPm+1XHTt9PfXWxbQtuHZ7XdFNhF&#10;CgSn1R2ewBD4BP/gG1m25Fvr0Sv9cOmWp+fIiuREfmTFejdhVWTHwqdVPPyCvGuNVlzh6ZfplmGu&#10;/IKT5Pi5LLM8G+yEbSmjsMoZvB3xO+nAeml7prcWd37OPq95ffm2Wz9e+9ft0aanHumSfgGvIz/T&#10;byv/QTwQ7dT5+enOMuWTP4PWh4l/UPr9fjv8Td9Fx+g5uNPH46cNR11N+U/9uum/Hf0Pol/GXttN&#10;gV2lANnQzzr1Iw89WPJrMAxOwiV3b+QssjEVfhU3G09jkx0Z7tLzrmRLceCVs8R0zbCWnC4Phpvc&#10;GjlYGTaxGMZdwOQZu2Hwe2+4vtKYsfqCjtp55Y/d8uGaA6gbvT3dsnKcO/eTwmFYHDyOjR6j2/NV&#10;4fM0d0EH+vbMGdRJ/o3Px8vb0f0gE3xOW6RfxxY/bpjMzS/4fVD6/f7gNrgcjYy7/jUFdpUC2Ts2&#10;7vG2jzl3cMBLOMk4s2t9GG+ix8XT3H1Jrsa7YPK4noyXwSG47r4PumL3blnHhVHzvSgX5GN+MbBM&#10;nhdj8Swrx+8CVs/fyAyuKzN5mL6c3PrqL3/5W807njFT9xGLPWfOMka8GnzGe9DJ3WPKF70AegUT&#10;Lsef+t12/P0g+gV7N8Px10b6r/6urcawjc/H2y5pj3H8tbspsGsUeOON19dVHjGa3HvLhz5QGAoz&#10;I8uy75r2VcM9Ywj/wsfwK37uyfzqffeWvGpPlvDkYvd62Kfl+4rWcWd8plue94EJxw2XhfdMvh7X&#10;kIPH4sI5+mpYnGfxxSFPiyeNzAXI0XTX7mTJD0Yzr732WrzKDla//vrF59KuBp+Dw/T4Yzmzbh0+&#10;1PbJ8PtNOltn0RZpJ/04eJz+rY9nvYafsDUnbf32gfqJTXpf6fNFA7MfmgI7ToHs5yZXc997z10r&#10;PfR8PweMdN4IPsJGeupgKfz6zG2frDj2WdOJR94OD8Tn3LflrrJ7776z9Olw034pemdy5ux+qtam&#10;5zuvv1fyt/Tco/nA1+6vs1fWxn2vEd4rC3mcfQHr53X0Wec9y67Kb73b9y38xvmJZ1gdfPY8/rbB&#10;Z/qDC/j8vrU8dqX8qsMfLY7DWnIxupKRYzzzT7/1HNyOP2zv9jja9tik5zj+2t0U2FUK7IdJ/Oh5&#10;fYsSxkV+Dd7RgfvulbVVMga+FZ1t3PzpwEe5hP48/I8cggcKL6xwxRMn/8OsDYqDx2a/GRkeftPF&#10;k53J2MqtzPAx8jUZ3f0j8s9vpAHZeXwW5mrwWb3U1Z0nke+Vxx65vNvkSf18vDx/pG/2VEQ+1iYl&#10;H5ORJ5O9+NziBaPTz8e02n307Zax2XZTYJcpQM8b2XmkAz9nj2GbO6fhGtkZ/uFtsBbPsh/Zc/G2&#10;ld4PD/PMDn7CQ2HxwXM/+X+Fj/ha+KTwkUuEg+3ZawaLrXuzxRFWOgw/4dniw3hp8nOXZvTc0ZfD&#10;SHWC23TykaMzJxlpEPfV4DPaKKeywGd5ku/pCPg3Tz96nn4lNK1+t9rDpz0Y/TV9Lf1NO6avSd9z&#10;+uGV5Ndhr6y9M/babgrsKgWCSbCYITOzYZZ1YxgWHTb9sW8u4lWRIUYZGN/i731wybMwcJOcwh9v&#10;G3lj0vMeD4OvsPkiuWZKQzplpjTEwT+ly8+dY2Rnd5JYb1ZmeOjOUnvG+ds3BputUdOHc5Ox7Vvz&#10;Q4v8zFnG39Xgs/KXPmAqb/QO5jh0+ujQ/PrK+PVR00sbaJ+cOUifsi7zwvPPlW6I7cydd8IJrxzp&#10;q0ddpk7vQp8Yx1+7mwK7SoHgUu4zcfYIFpOV4Rwcg2fWUSPPwuJteQmeB6vhK7z2zI0HSt89mfw8&#10;w/k8w2T3hDkzZc2brt06tD1o7s62Vu3OE2mH/6as7h4jU6sbzJzPXd+0d/+991TzW3tHj8jU6RP7&#10;4bMy0YHi85G15Fl1mvyUM/OSzHHI8t985KH1/CblavsCXw4tYGBM5n1sJvO0hNUv+SUcf32In3f6&#10;l7UYfcZ8zD5H8zX7IPUf/TttpE9E1xFdi/7CTzh9zTfC7/j0p2reZ0/kt554vNYxlFd/yPxL/vyU&#10;S3mqb0x+1fcnf+VMWO9TfvHSp/innmxhmNFvie6MvbabArtKgeBRzlqRW/Eh+Iw3wTD8y56q4ncT&#10;72EHp7fhC7AT70q68BevCv/Bw+KWD96Gv+KpcM5eL88wN/GkIU3lEzf+eJ004Cm3/Wh4beYh9M/O&#10;gOW3ecZqP3xWnpRPPvT9+Kr6ZE4BFzzbz05uR0/zA3Xbhna7EjfzNv1ys7+Y+5BttXe9W7UH2vqe&#10;+cMPfL3wc9YDXTgfoF/P5wNurD7uGSbDYPoNxhgQhq3NhJnHw3xOIPM675iE16fsm4T9X7//vtrn&#10;aL+B/pgy6g/6jjbUX9JH9aW0qzp5Jw4TPOeffp2wS7UzFttuCuwqBWqv9r/+a1XfvqgP/O3fTPzm&#10;pjWPgoXwrHjCxC/wCXwxeLctb5AezAwPko+08Sw8TV7w93N33F54Sl6Go+twU5mEC8/D0zxLl5/y&#10;saUZ2cV74Zx7ot8OT8ZbN89bpV/si8946FTO8NjwUJjCnwyvXsqQ82b4uG+SCLMt7ZYeH+20P/pq&#10;w7QnOqs7rIpOBb3pd6xjaCuysH4c/Jxtz7NfMFnbm3/OzzcWJnOLHzk6cbUd4715nf7CzQ+2j3gu&#10;zqyjmc8QWnNxHuK73/5W9UV1U5/qP1PZ1Uc9Sx8z2fpH1X16J1wwWTxxPC+9/TP22m4K7CIFssZ6&#10;/vz5PW58jYyHX+FNzi/ZYzXyEHzjqLAFZgZLyUfhOdx4Ej5M74zP4btwGj/Go/Bm8fGo4CI7cha5&#10;SjmlGT7PDm8Xz7tHH3m48Bk/xZPJ1dHzj31iP3yWBh6qDtJigtVxe6esdKDywMutiS+dtx5F/bQf&#10;eqKldmenvwSr7bUz30FbfRd94aS2ZIKdbHhK78Jw61PmffZUSMe6iP5A9o7+RN83j/MdcDZ8Fd48&#10;0d10dN3Bdnkoh2e2uYAyXMDwWW9uDkw/bi3Gvgl9Uj31Z/VMv9JvUk9hGDTgf1Rj8Cja6bjSGMdf&#10;u5sCu0aB4LN6Z592eJw92uTN8EX8wzjEr/AGWHcU4zL6SbyJ7CBNfAgv/MRHb6ly4WHyxavwZ/kH&#10;v8e5Q/G5KRw/fMxzyhwcDY9jSwOvg5eRfewl87NHbvzth89oUPxyKo90Kq8VnqgXmtFt/vC5Z6se&#10;5j34trysFxwF/ZachjbT1vqhtkr7mzM620e3A/vIwLAQXeEuGkdXDYvpLoQXf+zz2tezvQab7T22&#10;/eg2l609lJPOaUyLHkof9m1v2A23Uy64zSgro5z0NulzymieAPu1Z/p45iL61lofPvXt9N0lt726&#10;9a8p0BTYq/1K4Wf4m/k9XIYvMJObrha/9IwPHQVvwHvxmvBheUjXeWFrhvbxyNt7/sHWYC98jCzB&#10;T3mDzXlm48tsJrwOv8P/PFvHxt9nGevmfbvEfvgsL7QI72R7Vs7oKa1Bhg/PMtUsp5PVjoKGS05D&#10;2weL0Jb+xHfBIxvDNTiHrvzY+q95nT14m7/z588XtsJVOpI8j+FgL3+//e56jVw9xrmcW99zJw/9&#10;trIFs+c5xPxNGGXXR+is9DN71+w3S59nSwcN2Po5PdGS217d+tcU2GUK4FMwKvP6yCLPPvN0jX34&#10;uca1yV14uPKDa9vyB/iG/0qXW3rkSryKHOLZ+8LAKT9ufhV+4lHBXfwKhrMLf1dl41b+pCO+fGKk&#10;wziXFb7pfjS/TT68Hz7jl/JIOvJJndTD+oB1ynlf2HyHGVl93AcvTpv9aaBvMtp/Xh+Yvzs27+mz&#10;n+s9K3y+qTDZnn6/4Gs9rJ75jUb7Zm9kwu1nC0e2ZtInpBPZmRvW51ka/LLfkp143pm3mbOR/eFy&#10;dOKz3H9T9RX9f9bB31xzR2su+rH+nfHIvfR+g179awrsMgXIqbCJHIJf+MaTcV/y34RlwTjzdbwS&#10;/tQcfoWn2/AIuJa0wn/ol52Tkn+wlhv+Clt+P76gT77Ib/L3HMxP2vJRzuApt3rIU3ruI6U/wBPJ&#10;Ne5M2/zth8/iS7vmBVPe8lVW+9ekBT/QNvKzeYC84Q1abkO7XYirjazRomHux+HWVuaSaKy/Bv+C&#10;kbHjv9mWm8/wVFg4G3OYuPIR14/teTPe+Bx3ysc2V3OXnbWPyNHGItzOPMRz9Em5rw9tlt4HNtup&#10;n5sCS6QAPrC5vsYPjmRdDIbQJxvzcAb2HPf4l488CkcnecC+HPgIR/PuuMsAK+kLyLj4ITqM8lB4&#10;qjMzvv/M/OV//Yuij3JnPpB1Ut/Nyh5hsrj60G1aT4fJ0UlkznDc9buW6dNPpx+h00XzmWleBGPM&#10;u7S39XptgS7a3losuqEhHIZRMNmcx14JfWUJv+C6urgLxVp55nbqGxnbOI3RF91f7z5bNDUnRDP0&#10;rH440TZjKHQ3D0Vj4YTXL/iJn7HGnT7NfS37jrz71xRYOgUyv9/EZ/7waFx3jVyXMX0S4xNPid7O&#10;Hh7yM96Adxx3/vKADw9+/auFo/Oa4I3rLhHamctYk4fNv/fWP9j7L+96Z5VP2fE2Bu3sC0JTmALn&#10;yXrqIx9h8EdnpPHQ467baUg/vB+dwvuVK3hgnxf/i/QjE220B1zKni9zJ1hlz7P42iVts26sM+jQ&#10;r/zY4/hUN1htHd18RP3Rg1u/0sdgNZlbv7R/wto82tBzGU9obK6j7xnP2sD70iFNNNYHS/ez8k/7&#10;sMc24r5W5gw2aRe5KXBFFBj5GFmQse/FHZP0hMY7Y73X2DR+jUeyz0mOS3k7t+KMKF6SchxnGYLP&#10;vqcVLMDvxh/eaX+v/bjw+a1v+f29d7797UUb2I4Pkr/pv+Fx+CY8sUcJb8QLhSM/ez433T3OPs66&#10;nYa01VlbwgFGG0e+qzaesEM5hUNLe92tz2sD8rL+ac6ElvQP+WVtN89n3Q5OG6txj+fw9S8ys3F6&#10;YT49flt1/q6cNe07v/C5vecmuRo99bHQ3XjW3/XB+HkOHmsPRlvwOw3986y3a5e/KXA5CsBi8/KM&#10;eXpbP885/2Fejicaj2TAjEvj+7h5/Mgf8AVrjb4Rzf+485a+upI1rP9lrsLth1dGt+05+Pw7b3rL&#10;3jve9rZ5LjOV0x1V9JGzvDefe/VM/sEH1UUeTLCIX/jiSdTzWuWhjgw6kJHx/+AzP7Je0Wfyt7cL&#10;LpMR6R/MczzTSWgH7cH4LQWfU5/Yl6rbWF/fXNUX33vD9es5pbmM/mceox+jH11DsBrt4bIxlj44&#10;4nTaRB817rXNteozY77V2P3XFFgwBWq/y4TRftGhkd/MxY1jY9odmcZF8dAVluCl41g5DndwKnMB&#10;8rO7L+FmeMlx5Js0YYd86AnhAXrYWxtaZT7jmfwCm8nQ5GdzGbI+XSOeiD9K47ZbP15n0dBPPYJP&#10;8qETCGadhH4g9bxWtrqmjTM/CQ0Kmyd6wAl3g9A/oB86MuY4ztmlz2oD99tlrun5rP8y/xvxebNO&#10;wiScd+PeCHvjrNFHrtYPg9H0DvzR0t4y4wo91+0wzRGDy9pp7CP66kmM/zHP/dybtOjnpsDSKDCO&#10;fW78jYwa/aFzHc4CGbd4ZfiptcH9xsxR+pkP4BH4ASyzlxUv8bzJM44y36RFTpAnmW3G5+vrvrSx&#10;DwSj6Rje/Ltv3fuD3/93tT/MHnMYQo4Rn3HXmTSjh1AHfM5z7iOJHMNOOZZq61OF0VMbBwsy98qc&#10;zLoK2mV9QTuQD+F3+m7kxyVh89jH4lZfc5DUN31Pvdd+01xbmPHnvTm2OSRcns18Xwu6om/O+Lnz&#10;zDzYnTnaZ9Poi9rqJMb/Qf1+rGO7mwJLo4DxnTGeunme9YjW9m6qs0zwAyYaL/hndI4HjZ9t38Nn&#10;8hR+gI/DNrzZ2vhJ4DPeZP9WZA5zA3wwMhu+R3bxDIvf9qd/svc//8d/L5lkPq863+GozL4jrS7w&#10;WLpoij780NS+MDTmD5tPg3yybfsdFF8d1Vl/YoTPs7to3KUZPLnhur8uXQS9bHBZn93sv+nHS7L1&#10;MZibenvmZsekvvwTLpidd7Hte8jZ+6xXs5noJ7iFoS+yt8x8Sb+NfsPYPKh9j/t96tN2U2DJFBgx&#10;Rz3pc6OTdfbXWISH9hfjqa+8cq7G6XGPP1iFJ2RuIO/ctXQS+GxeAJthLV0gHWB+kdXwR+Hs/Qp/&#10;m/WJ81kf2JyzU+qi3PAYvwvPU6/oJbyXHr/jpu+1Tj+ysrqijX6GJrDZ/Wloj5aM+Y97tP3QHP0z&#10;T4JH3Jkveb4UNqX9zoKdPqasozv4u1kH/mgz/vIdVPG52eOcxrxRH9V30Rs+z/PR+e4yejT0pye3&#10;b965tcylrnX/GevZ7qbAEilgrI7jHSbSIRqj1k7dbQ0vxj0hm8/HNU7xbGmXHL2SsciWZCjzerzc&#10;fB6/UL5g2hrPV9gO84SBB9KTbvTI8SvZdhWen7ToqLNOBx/4o1dwwTq9vd1oFZ5GVwirPdt/g59l&#10;n9P//ZcLe96T73HR7jSkq76ZR6kvd7XTROfweG3BnT4lHJ02+qUfwois+8OfEV+WOCZPsk4jLd0Z&#10;Cqth9NyP8w3ZWa7m5x4YOnC6jax71fhcjUPjShsaT6ULmWztrp09a39Ge2t37zJeucVNXzmoD58k&#10;nTqvpsC1oID5NHwORsPj8EW2sQOzjTfjyhg6aNwc9fuMV+MZbtr7bL5v/4tyBb8z5tkZ58qiDiWj&#10;TXG5ww8q/BT2Fz//eaVBPwBT4H7ogAb0CfYJo1HkMncqwmzlEIYhZ4R3KRe60VuP/CtzDuU7ajqd&#10;tvTCe9E+vDftweaHNvoVeqCXNoXNOdNsfuTcu9/muuq1GC9LyjPYrF+P80591l1E9uRFf6Gf06lp&#10;D/PPeb36fXW2g1xtf73xpH+nvdnFO6Zxq41HXqL9+QmTvpBxPvYR7kuZJbVF16UpsB8FjE0mejHn&#10;gWBN1v2iyzbOjD1jyJg6CXwxfmEyHi5/4xtP5+8eQ7hpL5u9KvyMY2WLbJw5uzjSiVH28AJ+SZeN&#10;x9gbQ2az5hnsRQc/5059dxDfik5QGHKH+zmVU3mVI/prWM14rnd42GQuxXeW4o+e6KBtGO1Qc6KJ&#10;5vzRRJiEs6+A7Ja+BwPsa/JzJt+vcGSffRP1sv+umAIZ/4lovj7+9FltQGelXcIbRhk75xvMTa1t&#10;w+qMubHt+cU/Y9Fzxq0+oS/wOwx/GcvZ7qbAUilgjGZcuhdwxp73FeaMOHLYcXNU+GKsZuxyw748&#10;0xnbW21dDDbStwV38X3lznhPOsqfOgSfheF2x8M9d36x5F+8J7hMx09+QyNh7YHlB7/Do9zPRO4+&#10;d+4nVT68R5rKC4+4xcWruJXvqGh0mtMJvdU7c5bgc/AaLdDkyccfq343ngGKTnuUm7Oeqj36dzQU&#10;yJpBeEBSNRdC78zdf/6zn9XebnicNZzI1fTe4Rv0H8alcQOrx3EY/M140EfSJ4xZ8wF94zD9OuVs&#10;uymwdApkbJJH5znyTYV7xk/wDR/1fJixcxRhItvCOeOWbVxLO9+zVB7rle5GgtNkWzpSdyQFB8nT&#10;WRezHkxOE0dY+7NhAvnA3MT9xupvrY3+Wrp++Izn8TtCeJN7oPEVeaETW9ngkbIpr7wrDBl+eh//&#10;o6DRaU5DPbVh1XelL0j9za8YbQqbycrojrdrD/eU+0Vurof+O1IKmOPYSxE9dxLffOYPo2F15kW+&#10;EUMHbszBZe0WrPYMv50tNJc1puzrNIbG9g8u6x9jPzaOMs5H/013ytt2U2DpFMi4s9c4siPbWBll&#10;vsx78d3N8XIcz8nHGI5u2Li2RhYZ2TvyK3kaX3fHl7Mh+IU6ZF4PX+ngrCV//rOfqf2o4uQsp+8q&#10;kIvxFjhMTsCTfGeArPye668rniOMPPAatEm9lVU5+Clr5jVoxq2cZANzjcRZsq191BmdwovRBi3Q&#10;gPvJxx8t2qKp9kJz58THX50vmGS58Rc5evRr99VRoOTnCafDAyIvS43b3D3v+HGP9Lf2A39zhww9&#10;OFyOjG38ze0735FuHciYq/E79ZHRNh70lYzJy40PZelfU2CpFDDOxnGnnsYDPpkx5U4huIPPBl/g&#10;zYhLlxtD27zDx+UtPzw+Z4RhXMYvPBRGPsKI470xrrzKuZ/xruJMccVLnfEWdcdryL2wwrO7w9jC&#10;mQMok/jB3tBDHPl7Vha2MPzkyY9J+behz2mPG9pon7SRunPTMVjXNO+JobNA2+zBixwXO+Mwup48&#10;t311FEDXTSz2HL/YUh/bgMw9vvM+bfbTn75Se+3doWBurE2NqejEx7n/tuer5du/psBSKTCORXXE&#10;9+x/gkFZB8y6Ll0kzCP34K/Bp+PECFgnfdgW3ba8M0+AfcoTOU04z4UBU1k9e+d5LKfn+GW/MNka&#10;/qo32Vn9YAX+Muu05+8JW1OTlvjKxw4Wyw/Wp6zSKFpNZRDWO4b/SdBvrPO1cIcuVd+JBnQK2ifn&#10;m/UzOlD4zE1fmvlizrDpl/zwf/1z9Peuf9tRIHMdNB4xOPjrfdpkMyf7Asb20EbiCc+Qq+0hgNXR&#10;f5OjYfTc5u8rudq4u5rz1Zvl6eemwJIosDnugtf2QEUvfMenP7XGE/wVzsA8vPe4eX74uvwKaydc&#10;k6e8C+tW8wQYSY5mvE8ZCwunuN5LwzvYLl1rYdbF8Aa8Av+gk7Pe7LzV3V/6wlpHhxbw25kqaSXd&#10;467/aU+/5hyrNjAPYcb5kf7Cj43+oZvvipsHoSu649nZC6YPjjixpPG2i3VJW9o7aW8LvZRxRqY2&#10;7w1uG4PmwldyvnoX6dl13k0KmCdnruyMlf06xow1pNJx/3heQ4RPcOMk5L/w/NiZEwS3YQE/hhsO&#10;BLuV0XnmYFzh6oQVL7/0Yu0rpW/DGxi6a3W114XO1T1V4RtwxDtr0MqRecJJ1D9lP602epgTpT3Y&#10;mb+E3tpj1OvTV6B3sBmf7vPNy+Q54SlqZ97l2c84DVabHzPR2c24fbjz1ZVY/zUFFkqB4PFm9eil&#10;zG2zZ8caLD6L59Ld4ssngRkjb9/EAGXB95nC5KlMysWd57wXl9uebRgMG6Kzhr+wGn8Ij4Af5GXv&#10;+NkzJw06/qQlvZOgwWnOg0ycdtEeMdqBv+foMqy3w2H813yH3eebN0fesp7p5yI/qxldeDA6/ubV&#10;V3u+elnU6to0BS6mwDi/9Sa6RXsz6bjhFF0UNzkp66v47kngRvH2ic/DW2vf49wANgQjuY1z5VOu&#10;YHTwwX5RmEAmpg/IWZ7gMT9umG09FF4LA8vdIwZv5C0P5UgeJ0GD05wH+sNh9EYf7sxh0GycL2Wf&#10;NlxGa+0RnXafb754XC7pCU+B0/lxB6dhNF4jjN+Vnq9Omm03BZZKgVGGNl7s8WDoIfHR6J6yTwwP&#10;hpuw6rixI/LYmA8/ZSjZbcJlZYEP5DN4YZ3Le3eA+dYyTCYvm2fMOuv5+3rqFR0rWdm6mPVoZ6zM&#10;R+xpiU47eclD+pkXjOXaRTf8Tb3TLp75R++NZtabM/+Z1x5vqm9jG1N9vnmpnOXiepmDBYe9GTHb&#10;s3ewOv6HOV8tXv+aAkumwOb8NnWF0TAKjpGj7a+MXIoHw6zw5uO2C49h8mTgAHxUFu7YymD/lru8&#10;xv2i5DRGPew/obMnJ3/ujtvrPhLfSSJ3k4trbXmqV9ax1TEyOfmQ3l9+sOck5ifHTddt00ebwuWJ&#10;Ts6+aZfoWcjR3jkXi/baAP3NiayX6F/5cUffGb/xfG382l4OBaLnxn9GGUENYfTY/sbdfuerl0ON&#10;rklTYH8KZL7KNlYyXoS2T4zuN2ci3PNkz5V9uCchQ8ojWJy5QfLF++1bU0Yyb3TUkZeVmZl12rPs&#10;DLvtD4Pz8BgOS893eGBNdLKZe8BkbnnBMmH5KYs0tsW3JcSPDjv0Qy9nYNHJ/WzjOr+2eOCr96/l&#10;pGBy7PTQ8O48t302KfCrX/1qXXBt6uzm2NZ4TX6jP/33+E6YzOfG89WJ23ZTYIkUMCYyDmKrZzCb&#10;nz1S9L/kHnbWX4Nhx4kx8FA+dNjc7uy0ZkkPnTMa9KbKmDVlOM1Ep+2er6e//1RhbKW3IYNLG/7C&#10;XHOPyOieE14ZPMOirHN7Ps66n4W0RxqgDdnZnAc2u59NG8x6ixurjewDGPlwxpT+hv/i4eN52rxv&#10;++xSYOQrozs12pSd488+6Hz1GLbdTYFdpACZmRwa3SS8g2cx8A2m4dX84savYUz5TfhGvhIGvrPz&#10;LDwDC72LbC6euzedw5i/nTPf1Ql76UrxfmVi5jMZzlTOe7x8t/mJxx7defzcFuPHeUnaUtsx2iz7&#10;5eCx9sodNtrLnIm8DJ/1H/vD/GDxfhi9i2Or69wUaAo0BbahgPmtfcxZx4WHD07fe4WnwdIRY+Gy&#10;d/h1eDkbf0847zwLy8386OWXak8auUt+sBYGz/rpm8vG8/F6PJ+/MMplP5dvW8BzZQreb4tPux6/&#10;2muaW8Fp7tBDexadV/6hN/2DfQrRbWg/Rtv6/X/27qzHjuIM4zifIMpFvnCiICJQuIgImwFj4jhY&#10;FqsxtokBs4aAchPAYKKQD5DNYIvbSf+q/QyVI4+DZ4k0M09LPVW9nnOe7ul/vUtVh8sp93Jf9tgq&#10;UAWqwHFWIP4ouRpyxORd6XuEk/qy4rBn9mD1bXvZs5ptzK5WhtP2y7LnNZa+9spLW88+fWLYv1jr&#10;uZ78Xu0AYwn5LPbxai8be/OXgwHyu7yHyliR7Lbka/k8PFGGJy13fsf93bShoTZU2mHZ1/pcSz4P&#10;erue2kr6p6Xd5FrKgeezdg8lhuh/SruvUxWoAlWgCuxOAXxOLFpcUYw39itOe18y36ZntRwrbMZl&#10;z2zrPLfVxX/l7Iobi2F7fjtPxqhQX+PGDw8eYzP72OwZzyYzNrN3NGNDYsY+M6zwOfryxPeatkOY&#10;0vLeGU1P11T7JzymN21dd9dX3bgvrlWurbYUVt+48e9x46WdZyF9nXNfjR36pwpUgSpQBXatABtI&#10;TJdvGZvzXgPPZXnRcrfkB2HoHDNex6NY+xzjsmd3coZSdw58jt2F429cfH34RXEAA3ACY8NdnGDb&#10;xV63jZ03+LxwI/Z0uXzvXI5mYXLiE9pF2mnWuw7WXzj/yrie2lHevylfW3wCm9nL4bD7J3W2c+q7&#10;viF7YBWoAlXgmCsQn6S+EZ6pbKrkaMX3zN5lW695Witnw3HMtd1y+Bxbi431xKOPjPGujaHJBsZb&#10;7DWnjhdZDqexASeUuGw7ftS3vXseh8spaZtroW49/emtn5q4Py5rZ63XfvV15F8Gh2c/9uyPmddn&#10;/5ZVoApUgSrwwxSQx+M5OvsnMfpfy3gB4sY4i7s46zmN1+LUOMyOwnFs5r8Okx0nv0zcODau5705&#10;tnH4MOea2Zb9wuL4uW2bOeK48CTnark7bsdW5segsWvg+s3XF59d38sXL2zfWJvjgrmHkhc230/b&#10;B7RSBapAFagCP1iB2DgZyyd9VHMCz2z51p7N7KewWhxyjiHzVxvjETPDWbwMk2Mne/6rZ5m/3P44&#10;bHZMuMtODr/HMctyjrOfc5XJu2NydKNnuGx8MLGL351+brS/XHPtsvi0r33+2bgtcs9YCI9nX3bq&#10;ZXT+i1pWgSpQBe5dgdm3PT9PxRJnu9qycTLDZJw2839+8sePhp2Ml/zXsXU9+8OBlnvj6KwfnTMn&#10;fkxzs7ZN2kj2yTVQdw7tJdtzfNo7GH3xtVeHjwSTw2YxDf3hxaRN7gPTfK+MFf1TBapAFagC+6pA&#10;7J+cdLaNss6zWB41/3ZizfKDXn7h3NaXy/ibnvGJEyvlAluHBTNXWt8fRoetyvgawl8ah8n0x90w&#10;2DbxhvgllNYZV4QvW9vL9c37vfi09W8zuQfC5s0y90nLKlAFqkAVODgFYk/PnyAW7bnNlhJvZjfr&#10;mxzfs2c8FlhO7ta8zfbOB6NB+LzN5Nt9memNxYkZWI5fQxvKuOZy8F3XxJbVtcFcYz5u/m7T3GaL&#10;7zrlfJ+0XgWqQBWoAvurwPz8zZnFo9nW7Cb5Xp7h/J5K8Wg88LyPPxuXk8slpjzytG/bZ2XzwbA5&#10;zNUWUueDHr6LRXfcDrttY0frHye/Sz69NhYWK+X2qWt/6Vd3/Ytr4zbIuw9SWjlzeTM/LPdOyypQ&#10;BapAFdi7Ap63iTPPMcX4ML0TWs52nuXP//Y338cuFw7EXxr/apiA37Hpyuf95XNizbGH6Ux3Pgy2&#10;sfdXY7bxvvKuEe0q13HNt19z8K1zXdnN8v28u9OU+0F9jn+4J8pnqnSqAlWgChy8ArM/e372+mS8&#10;Nt5nnu2e4fpM4QEWhMnDt70ss5lxgR3NliuX985lGkdneobNsY/xOLEEPoxrn306xnx77JFfDduY&#10;PcxGxuaUmJzxZ+TdG/vNfTBf//hURtx58aOE0/ZJ/eDvzn5CFagCVeD4KpDnMAU8e2cbWl+bjNEp&#10;n9f7KXA3vMBjzMAKnEis03aswO0yem+MvhOfw+boznf9wXvvjndka0uxh9nJ4hEZU2TtH7eu9+4p&#10;43V6z67pbry907b5nhkn6J8qUAWqQBU4EAViE8VWyoc8d/Lp4f/0rPfM9+4i9hv2xoZWx4fY05gR&#10;v2v4XUbvntH/i89nz5weY22KHRs3BodzvdIXTrxZ3JmdnbyCMBZ/Xf9M7oFNW3pmtG2OzfE5rmUV&#10;qAJVoArsvwJ5R3psZ89ez2x+0NXuemjL+5ZjF7OVzViMzVhteXB74bU6JmM2ptsv28Ib5XHg9te3&#10;x1/xW9N2iVZ4OTS9HT+e8635IqKtPGrHa+9o++hvzi/NVk5+l/5RrlViEZjsvd6dqkAVqAJV4HAq&#10;ECbP3x6bb3777bDHPO+NH2XsbHzBkMRA8WLY0QtnbMMapTnMti77p7QdbzD7qDPabw6D1fPbrRsa&#10;LGymqbrtmI3LOYbG0fP9d64OW5ldLJ6cthM/dsbivHL50tatW7dG+yrvkZqvbetVoApUgSpwOBTA&#10;4jA6Odu+ubE64x+VSyQPOLlh+DGYsfBVydYzYwt7kd1svZnth9XYg0HhddikPMpzOMtmNtMBc2lF&#10;F789drF9zdbRTqmfsnG9jNPGVhZPlqcXO9nyiccfHbq7bnO+31y3rVMVqAJVoAocPgUwOpzm3zbW&#10;Mv/2OqbUOu72Oub2L7ZOnzq59eK5syOmya72nqNtO29h9mxTh73hFJs5DAqzs89RLP1GMzbLraNN&#10;+Bw/tzaN2XbbtH8co03kGsjRC5PFmXGa7ey9j3K8ct3mOHFt58P3P9hvXAWqQBWYFdjM8+EbzfPe&#10;GJ7sM32s0ncWM8Q/vd/o0oXzY6yS1bf68Bhz6vXzr2599OEHgzds6sRfMZlNyG4Ms9SPIpPn3+S3&#10;5jfHn8+/YH3GEqFN+G1fPmpcXnOv19w8+XmYjM1yvWYWu16W52uZ953M17r1KlAFqkAVODwK8G/n&#10;ue4Z71k/jxd16pmnxnjM2LDGPR8YHGZfY0l8s/ywuP32ld9vOSZ+V32y+MrZhBiE0WH2cegjjcmD&#10;0QuTYzfTAJPH2C6LPR0d+bHZybQ2BnbaRFgtxqyfsmmOQ8x3mmtpUuZazttbrwJVoApUgcOlwE5x&#10;SuuN4Sh3O/1pk5ckJs1+lp8tLh2f9V+XOh7hEoZffevNrZNPPTnsPjnHGG67/TF7tjWPYp0/22/F&#10;YLPfmGW6aavIs+ar4MdOXJlPQh2v5zzsnexi7SpzGH247sB+2ypQBapAFdhUIH5Sz3ZT4pZZn/Ld&#10;q28Ne45dvNp392+Pf3H+5Re3PlvGdmYXJr4cRsdmxm12tD7VfLSY/9X1L488n2Mr4zRt+AzYzdjs&#10;fZ1iB4knr/7sdUxsXDY+Z/RP6Rqxny2HydbdadrJzr7Tvl1XBapAFagCh1MBPOD3XmPSDy7+6weH&#10;vZd3ZijlGHvnpPgzu1r8OXyKfc1+/PzTP4/92IvG97Yu9mV8wFiW9Y4dfFsYl3U5b+zT7O9znWPe&#10;3zEHNY/v6/OW7zu+51Jqk8RW9j3tQ4uRH7Zsl1P3zIknRp8oOtIu423itXGwd/JpHM67p9+6ClSB&#10;KlAF9luB2GCJUTs/9okxyyXmg8UYJbuaDRg/LV57nwb7Wj4ZG5x/27ihGGRMSuNoYDpfuPPiGY7x&#10;fcujii84OVU4ax/8S4mHmRPTtc35DorLOS8uh8f5/r47Hvvufgs+q/MXnPnNqdtcFmO+f2iVXLCr&#10;b175PhdgsZFnzff7uvZ8VaAKVIEqcPgV4POe7TkxUHFOjBRbTv6SmGnyjNmEYtUYJHbNX2sdX258&#10;5PY1W2c/tqN3V77/7jvjPQ/6Tg+bc+Es7pqxzoyJtvGjW8ZvfMTLcNu2cPSgSp9ndv7Rplg08d0s&#10;+16+i/Xy2uljrBc6aMuY2c1y6BJXuHXz5vYNQ+NOVaAKVIEqUAV2UmCTE7Gpsz+/t9gyny324K9c&#10;b/b12n965XDyv2cmYzN+YxdeOV7dvmx0vBbbZo+Gv2Ew/uJfGI6DlvHRNrlXB8XlnNdni63zq/vM&#10;f/7j76MdYdn3eOvKG9vtkWjj9/vNYvB5R4X2z6bO0bdlFagCVaAKVIE7KSD2jB3JIbPPvDxzhR3o&#10;/cNym/i2vStJzDq2dXKgsrz6x9d+vbaxozHbevY3lvGXO4++W/zguIvDeM1vjI+W2dfhJp7/P+xn&#10;n+97+Ny0G3y/jz/6w9aTj/16sNlv4WNQ+i3PPn1i69tvvrlrfpc2kNz5TlWgClSBKlAF7qRAYqCb&#10;/XqyHkNmPjsHjm/a2PZxjHlzf/z/8P33ts49f2bLe4sxmT88tjdmh9VsbHYn/uMvDvOzJ9aLlYlb&#10;G/8jvD6o0mc5d0oxZr/Dd8Ziv4UP229RakeYop/6TnrZ1qkKVIEqUAWqwE4KzCwJW1M6xvbZtp7r&#10;OD0fv/kZ2Lw5sS0vv/7a9pjTfMFYZ8ZtdjYbmx2K68PvvXD5L19dHz5lzP56sWFj1x4Um+fzsp3l&#10;wGk/+G7K+Pm1Of70ycfbPzO/mYaDzbf9E3aI3Zxt2we1UgWqQBWoAlVgQwEMCWOVqc85Y5ucmfnt&#10;dDkmp8ao+Xj7z+vCJ+uMcSJ3jC1qXn3iD27b1PLEvdsJL9mnyRVTnxl6EHVtAP3J5vdXrN9zzf96&#10;5aUXRu5X2in5zZZnjfxO6zpVgSpQBapAFTgMCoRh+I+38sXY0ff/7KfbtrS8Kzar8cn0rZaXxeeN&#10;02bHjTjxYuMq+cVxNX2xwnXrHTvWL/s6h21K9jGb3Lly/i+XMU352vHY54upazuwneW2fXPjxmGQ&#10;uN+xClSBKlAFqsCuFYjd6QRy0N55+83BxTkujdNm41hjqtxqvm5MxWlsxtYwd9jZC3exN/PYhuuY&#10;vDDcesfpK5VlpfeE6LuNxxlbBKN9/vUvrg1/gTZFpypQBapAFagCR1UBvvFN3y9/sEnMlz2NjXzg&#10;6cN19szp0ecJb80Ya8ZkfZ/CZhy2Phy2bFtsbHXb/7b03XIe+eN82WxkOWBizBgtP1teWKY5JpB1&#10;LatAFagCVaAKHDUFNm3ReZmNjI0YHVsWP9W9V4vti63saDMWO4YdHBbjsbrt2yxfWB1OO8eVNy4N&#10;m117gE/bZ2gP6Pv13XffbW3muMc3f9SuRX9PFagCVaAKVIGMq0WJzRwq22JHs7HZtvzL+Lky9KEx&#10;Doh+04OzC5cxGJ/5vjEbp21LHZsTZ9aPWx2X1zE4Vyazl+PX9o6LfIf5am2yet7WehWoAlWgClSB&#10;o6BAbOXYoxlfdP5t+GzW51l/JrY0pq5jjP58xIrlgePtsJUX2xiT47+2jo08ti2lccKNC37i8UfH&#10;mJzf+7PXHHLbZgbzv+sL7jtkyvfNcssqUAWqQBWoAkdJgXAuMejwOr9xzh3LOmOXsaVxVV61Olbj&#10;Nua+eO7syPFiW1++eGGMj+09HnLA130fGMc5Rv9rx/FpY78ccRP7nV/bNH8n9ZnTY4f+qQJVoApU&#10;gSpwhBTgOw77wumZfdm26WO2r/djYS1fNL5idZZx13rlzHD5XpaxmI9cXYnLbOpMzu+z8/lZn3Lz&#10;+2R9yypQBapAFagCVWBVAKfj61ZitXd3hNVYHIYn/9s+1p0+dXL4xJ0p7YPqWgWqQBWoAlWgCuxN&#10;gdjffNH6TvFn552YxgplH8vz1jfLslzsSxfOj7i0T55t9dmPXvt4b9elR1eBKlAFqsDxVmD2P2Pq&#10;zNu5vqkSWznbnSOx7+xXWzpKtKwCVaAKVIEqsP8KYO/dWIvp83bLtZ33/zr0jFWgClSBKnD8FNhk&#10;KibHrp77SFHGvpv9t/6Lz9M7LDZt6uOnbH9xFagCVaAKVIHdKcBHPfN1PkvYbLv9wuzsE/+2uHO2&#10;2Vfdtls3b2bXllWgClSBKlAFqsA9KoCl8sPC4xw+27/h7p1Yjsfh81zPeVpWgSpQBapAFagCe1MA&#10;X3E5HMbu1Oczh9eb6+bl2NfzutarQBWoAlWgClSBKlAFqkAVqAJVoApUgSpQBapAFagCVaAKVIEq&#10;UAWqQBWoAlWgClSBKlAFqkAVqAJVoApUgSpQBapAFagCVaAKVIEqUAWqQBWoAlWgClSBKlAFqkAV&#10;qAJVoApUgaOnwI/uu+++nyyz6cfLrP4fAAAA//8DAFBLAwQUAAYACAAAACEAeQVVhd8AAAAIAQAA&#10;DwAAAGRycy9kb3ducmV2LnhtbEyPQWuDQBSE74X8h+UFemtWTRWxriGEtqdQaFIovW30RSXuW3E3&#10;av59X0/NcZhh5pt8M5tOjDi41pKCcBWAQCpt1VKt4Ov49pSCcF5TpTtLqOCGDjbF4iHXWWUn+sTx&#10;4GvBJeQyraDxvs+kdGWDRruV7ZHYO9vBaM9yqGU16InLTSejIEik0S3xQqN73DVYXg5Xo+B90tN2&#10;Hb6O+8t5d/s5xh/f+xCVelzO2xcQHmf/H4Y/fEaHgplO9kqVE52CNOKggiiKQbC9TkK+dlKQPKcx&#10;yCKX9weKX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i15jI04E&#10;AAAHDQAADgAAAAAAAAAAAAAAAAA8AgAAZHJzL2Uyb0RvYy54bWxQSwECLQAUAAYACAAAACEAgD+2&#10;b56rAQA4mxgAFAAAAAAAAAAAAAAAAAC2BgAAZHJzL21lZGlhL2ltYWdlMS5lbWZQSwECLQAUAAYA&#10;CAAAACEAeQVVhd8AAAAIAQAADwAAAAAAAAAAAAAAAACGsgEAZHJzL2Rvd25yZXYueG1sUEsBAi0A&#10;FAAGAAgAAAAhAI4iCUK6AAAAIQEAABkAAAAAAAAAAAAAAAAAkrMBAGRycy9fcmVscy9lMm9Eb2Mu&#10;eG1sLnJlbHNQSwUGAAAAAAYABgB8AQAAg7QBAAAA&#10;">
                      <v:group id="그룹 27" o:spid="_x0000_s1147" style="position:absolute;width:22402;height:39751" coordsize="22402,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그림 169" o:spid="_x0000_s1148" type="#_x0000_t75" style="position:absolute;width:22402;height:3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1ECxAAAANwAAAAPAAAAZHJzL2Rvd25yZXYueG1sRE9La8JA&#10;EL4X+h+WKfQiuquCxOgqRWjpqeIL9DZkxyQ2OxuyW4359V2h0Nt8fM+ZL1tbiSs1vnSsYThQIIgz&#10;Z0rONex37/0EhA/IBivHpOFOHpaL56c5psbdeEPXbchFDGGfooYihDqV0mcFWfQDVxNH7uwaiyHC&#10;JpemwVsMt5UcKTWRFkuODQXWtCoo+97+WA2X7mOTqHF3cqOkd1DHda/rqi+tX1/atxmIQG34F/+5&#10;P02cP5nC45l4gVz8AgAA//8DAFBLAQItABQABgAIAAAAIQDb4fbL7gAAAIUBAAATAAAAAAAAAAAA&#10;AAAAAAAAAABbQ29udGVudF9UeXBlc10ueG1sUEsBAi0AFAAGAAgAAAAhAFr0LFu/AAAAFQEAAAsA&#10;AAAAAAAAAAAAAAAAHwEAAF9yZWxzLy5yZWxzUEsBAi0AFAAGAAgAAAAhADHrUQLEAAAA3AAAAA8A&#10;AAAAAAAAAAAAAAAABwIAAGRycy9kb3ducmV2LnhtbFBLBQYAAAAAAwADALcAAAD4AgAAAAA=&#10;" stroked="t" strokecolor="black [3213]">
                          <v:imagedata r:id="rId79" o:title=""/>
                          <v:path arrowok="t"/>
                        </v:shape>
                        <v:shape id="Text Box 14" o:spid="_x0000_s1149" type="#_x0000_t202" style="position:absolute;left:15176;top:38290;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5129877D" w14:textId="77777777" w:rsidR="0057122D" w:rsidRDefault="0057122D">
                                <w:pPr>
                                  <w:pStyle w:val="af0"/>
                                  <w:jc w:val="right"/>
                                  <w:rPr>
                                    <w:rFonts w:cs="Times New Roman"/>
                                    <w:noProof/>
                                  </w:rPr>
                                </w:pPr>
                                <w:r>
                                  <w:rPr>
                                    <w:rFonts w:ascii="Times New Roman" w:eastAsia="Times New Roman" w:hAnsi="Times New Roman" w:cs="Times New Roman"/>
                                    <w:lang w:val="hr-HR"/>
                                  </w:rPr>
                                  <w:t xml:space="preserve">Slika </w:t>
                                </w:r>
                                <w:r>
                                  <w:rPr>
                                    <w:rFonts w:ascii="Times New Roman" w:hAnsi="Times New Roman" w:cs="Times New Roman"/>
                                  </w:rPr>
                                  <w:t>I</w:t>
                                </w:r>
                              </w:p>
                            </w:txbxContent>
                          </v:textbox>
                        </v:shape>
                      </v:group>
                      <v:shape id="Text Box 1033" o:spid="_x0000_s1150" type="#_x0000_t202" style="position:absolute;top:17595;width:22371;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IFxQAAAN0AAAAPAAAAZHJzL2Rvd25yZXYueG1sRE9Na8JA&#10;EL0X/A/LCL3VjQpSoqsUwdD2YG0ipcchO2ZDs7Mxu2r013eFQm/zeJ+zWPW2EWfqfO1YwXiUgCAu&#10;na65UrAvNk/PIHxA1tg4JgVX8rBaDh4WmGp34U8656ESMYR9igpMCG0qpS8NWfQj1xJH7uA6iyHC&#10;rpK6w0sMt42cJMlMWqw5NhhsaW2o/MlPVsHb4bt4P2byK9vePsYnyvp8F4xSj8P+ZQ4iUB/+xX/u&#10;Vx3nJ9Mp3L+JJ8jlLwAAAP//AwBQSwECLQAUAAYACAAAACEA2+H2y+4AAACFAQAAEwAAAAAAAAAA&#10;AAAAAAAAAAAAW0NvbnRlbnRfVHlwZXNdLnhtbFBLAQItABQABgAIAAAAIQBa9CxbvwAAABUBAAAL&#10;AAAAAAAAAAAAAAAAAB8BAABfcmVscy8ucmVsc1BLAQItABQABgAIAAAAIQDfAbIFxQAAAN0AAAAP&#10;AAAAAAAAAAAAAAAAAAcCAABkcnMvZG93bnJldi54bWxQSwUGAAAAAAMAAwC3AAAA+QIAAAAA&#10;" fillcolor="black [3213]" stroked="f" strokeweight=".5pt">
                        <v:textbox inset="0,0,0,0">
                          <w:txbxContent>
                            <w:p w14:paraId="40978D10" w14:textId="77777777" w:rsidR="0057122D" w:rsidRDefault="0057122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ILI</w:t>
                              </w:r>
                            </w:p>
                          </w:txbxContent>
                        </v:textbox>
                      </v:shape>
                      <w10:wrap type="tight"/>
                    </v:group>
                  </w:pict>
                </mc:Fallback>
              </mc:AlternateContent>
            </w:r>
          </w:p>
          <w:p w14:paraId="4A1CE8DA" w14:textId="77777777" w:rsidR="00134F69" w:rsidRDefault="00DA230C" w:rsidP="0002702C">
            <w:pPr>
              <w:pStyle w:val="a3"/>
              <w:numPr>
                <w:ilvl w:val="0"/>
                <w:numId w:val="25"/>
              </w:numPr>
              <w:ind w:left="0" w:firstLine="0"/>
              <w:rPr>
                <w:b/>
                <w:lang w:val="hr-HR"/>
              </w:rPr>
            </w:pPr>
            <w:r>
              <w:rPr>
                <w:rFonts w:eastAsia="Times New Roman"/>
                <w:b/>
                <w:bCs/>
                <w:lang w:val="hr-HR"/>
              </w:rPr>
              <w:t xml:space="preserve">Stavite napunjenu brizgalicu na </w:t>
            </w:r>
            <w:r w:rsidR="00896252">
              <w:rPr>
                <w:rFonts w:eastAsia="Times New Roman"/>
                <w:b/>
                <w:bCs/>
                <w:lang w:val="hr-HR"/>
              </w:rPr>
              <w:t xml:space="preserve">predviđeno </w:t>
            </w:r>
            <w:r>
              <w:rPr>
                <w:rFonts w:eastAsia="Times New Roman"/>
                <w:b/>
                <w:bCs/>
                <w:lang w:val="hr-HR"/>
              </w:rPr>
              <w:t>mjesto ubrizgavanja.</w:t>
            </w:r>
          </w:p>
          <w:p w14:paraId="521DCAA3" w14:textId="77777777" w:rsidR="00134F69" w:rsidRDefault="00134F69" w:rsidP="00CA5142">
            <w:pPr>
              <w:pStyle w:val="a3"/>
              <w:rPr>
                <w:lang w:val="hr-HR"/>
              </w:rPr>
            </w:pPr>
          </w:p>
          <w:p w14:paraId="5BF3A814" w14:textId="77777777" w:rsidR="00134F69" w:rsidRDefault="00DA230C" w:rsidP="0002702C">
            <w:pPr>
              <w:pStyle w:val="a3"/>
              <w:rPr>
                <w:lang w:val="hr-HR"/>
              </w:rPr>
            </w:pPr>
            <w:r>
              <w:rPr>
                <w:rFonts w:eastAsia="Times New Roman"/>
                <w:b/>
                <w:bCs/>
                <w:lang w:val="hr-HR"/>
              </w:rPr>
              <w:t>a.</w:t>
            </w:r>
            <w:r>
              <w:rPr>
                <w:rFonts w:eastAsia="Times New Roman"/>
                <w:lang w:val="hr-HR"/>
              </w:rPr>
              <w:t xml:space="preserve"> Držite napunjenu brizgalicu tako da možete vidjeti </w:t>
            </w:r>
            <w:r w:rsidR="002E6C34">
              <w:rPr>
                <w:rFonts w:eastAsia="Times New Roman"/>
                <w:lang w:val="hr-HR"/>
              </w:rPr>
              <w:t>p</w:t>
            </w:r>
            <w:r>
              <w:rPr>
                <w:rFonts w:eastAsia="Times New Roman"/>
                <w:lang w:val="hr-HR"/>
              </w:rPr>
              <w:t>rozorčić</w:t>
            </w:r>
          </w:p>
          <w:p w14:paraId="2D83F171" w14:textId="77777777" w:rsidR="00134F69" w:rsidRDefault="00DA230C" w:rsidP="0002702C">
            <w:pPr>
              <w:pStyle w:val="a3"/>
              <w:rPr>
                <w:lang w:val="hr-HR"/>
              </w:rPr>
            </w:pPr>
            <w:r>
              <w:rPr>
                <w:rFonts w:eastAsia="Times New Roman"/>
                <w:b/>
                <w:bCs/>
                <w:lang w:val="hr-HR"/>
              </w:rPr>
              <w:t>b.</w:t>
            </w:r>
            <w:r>
              <w:rPr>
                <w:rFonts w:eastAsia="Times New Roman"/>
                <w:lang w:val="hr-HR"/>
              </w:rPr>
              <w:t xml:space="preserve"> Bez podizanja ili rastezanja kože postavite napunjenu brizgalicu na mjesto ubrizgavanja pod kutom od 90 stupnjeva.</w:t>
            </w:r>
          </w:p>
        </w:tc>
      </w:tr>
      <w:tr w:rsidR="00134F69" w:rsidRPr="00705B59" w14:paraId="5FABA1F7" w14:textId="77777777">
        <w:trPr>
          <w:trHeight w:val="8391"/>
        </w:trPr>
        <w:tc>
          <w:tcPr>
            <w:tcW w:w="9581" w:type="dxa"/>
          </w:tcPr>
          <w:p w14:paraId="51AC663D" w14:textId="77777777" w:rsidR="00134F69" w:rsidRDefault="00134F69">
            <w:pPr>
              <w:ind w:left="104"/>
              <w:rPr>
                <w:rFonts w:ascii="Times New Roman" w:eastAsia="Times New Roman" w:hAnsi="Times New Roman" w:cs="Times New Roman"/>
                <w:b/>
                <w:bCs/>
                <w:spacing w:val="-1"/>
                <w:lang w:val="hr-HR"/>
              </w:rPr>
            </w:pPr>
          </w:p>
          <w:p w14:paraId="5DDB0554" w14:textId="77777777" w:rsidR="00134F69" w:rsidRDefault="008D10B0">
            <w:pPr>
              <w:pStyle w:val="1"/>
              <w:spacing w:before="76"/>
              <w:ind w:left="0" w:right="2736"/>
              <w:rPr>
                <w:rFonts w:eastAsiaTheme="minorEastAsia" w:cs="Times New Roman"/>
                <w:lang w:val="hr-HR" w:eastAsia="ko-KR"/>
              </w:rPr>
            </w:pPr>
            <w:r>
              <w:rPr>
                <w:rFonts w:eastAsiaTheme="minorEastAsia" w:cs="Times New Roman"/>
                <w:noProof/>
                <w:lang w:val="hr-HR" w:eastAsia="hr-HR"/>
              </w:rPr>
              <mc:AlternateContent>
                <mc:Choice Requires="wpg">
                  <w:drawing>
                    <wp:anchor distT="0" distB="0" distL="114300" distR="114300" simplePos="0" relativeHeight="251658269" behindDoc="1" locked="0" layoutInCell="1" allowOverlap="1" wp14:anchorId="6E25D0E2" wp14:editId="3BCB5248">
                      <wp:simplePos x="0" y="0"/>
                      <wp:positionH relativeFrom="column">
                        <wp:posOffset>26670</wp:posOffset>
                      </wp:positionH>
                      <wp:positionV relativeFrom="paragraph">
                        <wp:posOffset>188595</wp:posOffset>
                      </wp:positionV>
                      <wp:extent cx="2052955" cy="4870450"/>
                      <wp:effectExtent l="19050" t="19050" r="23495" b="6350"/>
                      <wp:wrapTight wrapText="bothSides">
                        <wp:wrapPolygon edited="0">
                          <wp:start x="-200" y="-84"/>
                          <wp:lineTo x="-200" y="20868"/>
                          <wp:lineTo x="13629" y="21544"/>
                          <wp:lineTo x="13629" y="21544"/>
                          <wp:lineTo x="21647" y="21544"/>
                          <wp:lineTo x="21647" y="-84"/>
                          <wp:lineTo x="-200" y="-84"/>
                        </wp:wrapPolygon>
                      </wp:wrapTight>
                      <wp:docPr id="1043" name="그룹 1043"/>
                      <wp:cNvGraphicFramePr/>
                      <a:graphic xmlns:a="http://schemas.openxmlformats.org/drawingml/2006/main">
                        <a:graphicData uri="http://schemas.microsoft.com/office/word/2010/wordprocessingGroup">
                          <wpg:wgp>
                            <wpg:cNvGrpSpPr/>
                            <wpg:grpSpPr>
                              <a:xfrm>
                                <a:off x="0" y="0"/>
                                <a:ext cx="2052955" cy="4870450"/>
                                <a:chOff x="0" y="0"/>
                                <a:chExt cx="2052955" cy="4870450"/>
                              </a:xfrm>
                            </wpg:grpSpPr>
                            <wpg:grpSp>
                              <wpg:cNvPr id="26" name="그룹 26"/>
                              <wpg:cNvGrpSpPr/>
                              <wpg:grpSpPr>
                                <a:xfrm>
                                  <a:off x="0" y="0"/>
                                  <a:ext cx="2052955" cy="4870450"/>
                                  <a:chOff x="0" y="0"/>
                                  <a:chExt cx="2052955" cy="4870450"/>
                                </a:xfrm>
                              </wpg:grpSpPr>
                              <pic:pic xmlns:pic="http://schemas.openxmlformats.org/drawingml/2006/picture">
                                <pic:nvPicPr>
                                  <pic:cNvPr id="171" name="그림 171"/>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bwMode="auto">
                                  <a:xfrm>
                                    <a:off x="0" y="0"/>
                                    <a:ext cx="2050415" cy="4697730"/>
                                  </a:xfrm>
                                  <a:prstGeom prst="rect">
                                    <a:avLst/>
                                  </a:prstGeom>
                                  <a:noFill/>
                                  <a:ln>
                                    <a:solidFill>
                                      <a:schemeClr val="tx1"/>
                                    </a:solidFill>
                                  </a:ln>
                                </pic:spPr>
                              </pic:pic>
                              <wps:wsp>
                                <wps:cNvPr id="15" name="Text Box 15"/>
                                <wps:cNvSpPr txBox="1"/>
                                <wps:spPr>
                                  <a:xfrm>
                                    <a:off x="1333500" y="4724400"/>
                                    <a:ext cx="719455" cy="146050"/>
                                  </a:xfrm>
                                  <a:prstGeom prst="rect">
                                    <a:avLst/>
                                  </a:prstGeom>
                                  <a:solidFill>
                                    <a:prstClr val="white"/>
                                  </a:solidFill>
                                  <a:ln>
                                    <a:noFill/>
                                  </a:ln>
                                </wps:spPr>
                                <wps:txbx>
                                  <w:txbxContent>
                                    <w:p w14:paraId="7CD3565C" w14:textId="77777777" w:rsidR="0057122D" w:rsidRDefault="0057122D">
                                      <w:pPr>
                                        <w:pStyle w:val="af0"/>
                                        <w:jc w:val="right"/>
                                        <w:rPr>
                                          <w:rFonts w:cs="Times New Roman"/>
                                          <w:noProof/>
                                        </w:rPr>
                                      </w:pPr>
                                      <w:r>
                                        <w:rPr>
                                          <w:rFonts w:ascii="Times New Roman" w:eastAsia="Times New Roman" w:hAnsi="Times New Roman" w:cs="Times New Roman"/>
                                          <w:lang w:val="hr-HR"/>
                                        </w:rPr>
                                        <w:t xml:space="preserve">Slika </w:t>
                                      </w:r>
                                      <w:r>
                                        <w:rPr>
                                          <w:rFonts w:ascii="Times New Roman" w:hAnsi="Times New Roman" w:cs="Times New Roman"/>
                                        </w:rPr>
                                        <w:t>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36" name="Text Box 1036"/>
                              <wps:cNvSpPr txBox="1"/>
                              <wps:spPr>
                                <a:xfrm>
                                  <a:off x="0" y="4076700"/>
                                  <a:ext cx="2052955" cy="61743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9F353" w14:textId="77777777" w:rsidR="0057122D" w:rsidRDefault="0057122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Zatim sporo brojite do 5</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1038" name="12-Point Star 1038"/>
                              <wps:cNvSpPr/>
                              <wps:spPr>
                                <a:xfrm>
                                  <a:off x="123825" y="609600"/>
                                  <a:ext cx="810883" cy="828136"/>
                                </a:xfrm>
                                <a:prstGeom prst="star1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CDF02" w14:textId="77777777" w:rsidR="0057122D" w:rsidRDefault="0057122D">
                                    <w:pPr>
                                      <w:jc w:val="center"/>
                                      <w:rPr>
                                        <w:rFonts w:asciiTheme="majorBidi" w:hAnsiTheme="majorBidi" w:cstheme="majorBidi"/>
                                        <w:sz w:val="28"/>
                                        <w:szCs w:val="28"/>
                                      </w:rPr>
                                    </w:pPr>
                                    <w:r>
                                      <w:rPr>
                                        <w:rFonts w:ascii="Times New Roman" w:eastAsia="Times New Roman" w:hAnsi="Times New Roman" w:cs="Times New Roman"/>
                                        <w:sz w:val="28"/>
                                        <w:szCs w:val="28"/>
                                        <w:lang w:val="hr-HR"/>
                                      </w:rPr>
                                      <w:t xml:space="preserve">1. </w:t>
                                    </w:r>
                                    <w:r>
                                      <w:rPr>
                                        <w:rFonts w:ascii="Times New Roman" w:eastAsia="Times New Roman" w:hAnsi="Times New Roman" w:cs="Times New Roman"/>
                                        <w:sz w:val="28"/>
                                        <w:szCs w:val="28"/>
                                        <w:lang w:val="hr-HR"/>
                                      </w:rPr>
                                      <w:t xml:space="preserve">klik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1040" name="12-Point Star 1040"/>
                              <wps:cNvSpPr/>
                              <wps:spPr>
                                <a:xfrm>
                                  <a:off x="123825" y="2686050"/>
                                  <a:ext cx="810883" cy="828136"/>
                                </a:xfrm>
                                <a:prstGeom prst="star1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CDC15" w14:textId="77777777" w:rsidR="0057122D" w:rsidRDefault="0057122D">
                                    <w:pPr>
                                      <w:jc w:val="center"/>
                                      <w:rPr>
                                        <w:rFonts w:asciiTheme="majorBidi" w:hAnsiTheme="majorBidi" w:cstheme="majorBidi"/>
                                        <w:sz w:val="28"/>
                                        <w:szCs w:val="28"/>
                                      </w:rPr>
                                    </w:pPr>
                                    <w:r>
                                      <w:rPr>
                                        <w:rFonts w:ascii="Times New Roman" w:eastAsia="Times New Roman" w:hAnsi="Times New Roman" w:cs="Times New Roman"/>
                                        <w:sz w:val="28"/>
                                        <w:szCs w:val="28"/>
                                        <w:lang w:val="hr-HR"/>
                                      </w:rPr>
                                      <w:t xml:space="preserve">2. </w:t>
                                    </w:r>
                                    <w:r>
                                      <w:rPr>
                                        <w:rFonts w:ascii="Times New Roman" w:eastAsia="Times New Roman" w:hAnsi="Times New Roman" w:cs="Times New Roman"/>
                                        <w:sz w:val="28"/>
                                        <w:szCs w:val="28"/>
                                        <w:lang w:val="hr-HR"/>
                                      </w:rPr>
                                      <w:t xml:space="preserve">klik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6E25D0E2" id="그룹 1043" o:spid="_x0000_s1151" style="position:absolute;margin-left:2.1pt;margin-top:14.85pt;width:161.65pt;height:383.5pt;z-index:-251658211" coordsize="20529,487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S/gJBQAAVBUAAA4AAABkcnMvZTJvRG9jLnhtbOxYW27jNhT9L9A9&#10;EPpPLMmO7RhxBmnSBAOkM8YkxXzTFGUJkUiVomNntlOgW2gLdEXtJnpIivIjmSYxpina5iPKJcXH&#10;vYfnnkvr6M2yLMgtV3UuxTiI9sOAcMFkkovZOPj++nxvGJBaU5HQQgo+Du54Hbw5/vqro0U14rHM&#10;ZJFwRbCIqEeLahxkWlejTqdmGS9pvS8rLvAylaqkGk016ySKLrB6WXTiMOx3FlIllZKM1zV6z9zL&#10;4Niun6ac6fdpWnNNinEA37R9Kvucmmfn+IiOZopWWc4aN+gOXpQ0F9i0XeqMakrmKr+3VJkzJWuZ&#10;6n0my45M05xxGwOiicKtaC6UnFc2ltloMatamADtFk47L8ve3V6o6qqaKCCxqGbAwrZMLMtUleY/&#10;vCRLC9ldCxlfasLQGYcH8eHBQUAY3vWGg7B30IDKMiB/bx7Lvn1kZsdv3Nlwp204N+H3RJE8gQf9&#10;gAhaglu///zLHz/+StDRxPKvCa7K2Qh/zQHDunfAjycCZum54kGzSPmkNUqqbubVHrhYUZ1P8yLX&#10;dzavwDrjlLid5GyiXGOFeTSI1kH/6TdieoC6mWOGuUnUBHUp2U1NhDzNqJjxk7pCTkIpzOjO5nDb&#10;3NhxWuTVeV4UhoXGbmJD/m7x/wF4XG6dSTYvudBOLBQvEKYUdZZXdUDUiJdTDg6pt4l1iI5qrbhm&#10;mdkwxcYf4KxxdO2F9XLlmAmhRvqQ6eI7mYCFdK6llYInpk/Yi3z69A8Hg65NnzYJAKGq9QWXJTEG&#10;XIVHdnl6e1k3vvkhxmshDWDwmY4KYZ61LPLEg2h1lZ8WitxSKKJeunPYGIW9zUwbp4msMRGoST3I&#10;dO3PAa17J/EsJbrKaMURjVl2jV3Aw2X0tZGZb+SSACKE1AwzakX0Ev0Nj0y/89RrRytaUbfbPQih&#10;/EaeBnGvB9uC4wVsEB32vH5FvX7o5Gt3/DfgNgfTgr3Ics0t7Tfg9ufUHpzHfxWVsfRyurR6d2CP&#10;zHRNZXIHJJQELRBhXbHzHBte0lpPqEIZQydKs36PR1rIxTiQjRWQTKpPD/Wb8ThTvA3IAmVxHNQ/&#10;zKmRleKtwGmbGuoN5Y2pN8S8PJXgFdQB3lgTE5QuvJkqWX5ExT4xu+AVFQx7gYjePNWuOKPiM35y&#10;Ygc5dboUVxU0LbLkN8BeLz9SVTVpoXGe76TnEx1tZYcba9OhOkGCnuc2dVYoguSmAW5bq6mDL0X4&#10;sNsWsRXlTedupAewhu7hoD/YpvtGve5Hg17XZtYX4vtT5MXwnYCLfeSlPctt4tMRtxe3Rt7Msbjk&#10;tpa+K7gTtw88RULYi4k9WHNlXEkbZQyy7+WtEBhtRjlRf/rEZryZ6rx6zq7tDLuzFLqdXOZCKhv9&#10;FmTJjXc5deMbYtYubgPBSgliz4//kBIwrV5IC2zCO+TWs7+Rgfay/feUuLCLH0auyEXx3kTmQpMr&#10;TRWJzJvNtG9an6twcXcYo2Ii4/vhYX874YdROBx23f18GA8jJyqfz3f8WFNRbKm5paHmEmIT7bkX&#10;Cl/hNkrjFu//8ibyuAQ4h7fW9BJgnc5owt2lB9cBBxJAaGeAAcbNh1TCVZx2pFvEr42zwcSXVomi&#10;FbYnqETX0+lVJXa4MfyzKtFDKX9YJfBmR5WI+0N/zUVRa36Nv8qEq8b/X5noeT69ysSXkwn7DQuf&#10;7myVaD4zmm+D623Y6x9Dj/8EAAD//wMAUEsDBBQABgAIAAAAIQDEXtLecXoBAFCcIQAUAAAAZHJz&#10;L21lZGlhL2ltYWdlMS5lbWbsnfuzdUdZ51/mUvNnGIiU6EzJAAIqzigXZyAJl+BUhXAJKkJIVFQI&#10;giiQcDUXEokZuYao40C4OZYgiGMpGiCjgBeQADVKbjBVUzMl8Yf5Efac797v95zvfk732mvts99z&#10;9jnns6ret3v16ufpp7s/+3lW91p7nwedOXPmZ3b++fg/Dzpz5oX/wmdnzjzvIWfOPPC0M2fO+9Gn&#10;/oczZx505hnvfvCZf75zeafa0nH1vzpz5vt35J61c+HPl66cOfPJH/6XZ/7m//2zMxfvlP/Nux68&#10;e7W25Qv/d0fHi3Z0PWOn4GE7/1658+9ZZ+XOO/O5M76ua//7bN0HnTlv52yv3vzk7H/nfcf5M/4x&#10;Bj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Bw/Bl48HnfOVs1&#10;j2PqrNLB9ePPCnPIHMIADMDAuWVgarydWp/5O7fzx/gyvjAAAzBw8hn48Adun+n49re/PU+dv+3d&#10;75y94ZqrZ8Tmk88An3PmGAZgAAa2iwHH3nvv/tpubHZ8zoIvfuFvZxddcMHKfXDmd7vml/lgPmAA&#10;BmDg+DPQissZo5W/9567idPfcfznms8rcwgDMAADx4MBraMf832PqeF46Tz3vz/x8T9g35s4zX4K&#10;DMDACWHAe6lHFbOntj+1/kH7tYn2pupQ/SEZxewPvf99S8+mM2hfcfmLDvXzmbZmPsfe5U7z2kHy&#10;50LfpnUepH/IHo97aeaJeToMBqpvyvPMb9qWMbqzTuZlSz1fVVbr1/N1+3f+Qx56TmNjtVPvkeUa&#10;2nFa8Tv7UOXy2ibz2U4rn2Vj2nV9p1UmyzNf6/XOLeO01uuV13o+n1rfcqT4dxiAgTEM2Mc4rTK9&#10;ctdbdd31nA7Vz2vOZwx0mXWNSatMPZeOVtmQbtdXmvkhGV9zfZ/30qyXea2n/+mBB/bF6Qce+OZ8&#10;f1z6sn7me21NKbc+p0OytY7PnQ7JHuY12+N0atvryk1th/r4dBg4XQz0fEuvXHwMXUt+xtZLGect&#10;6zTbdZlTyzhtldcynzu1rFOX19TXlfraUD7rt/LW4bTqqjKu5+9keQ3tNL+P5bpVx7k6r+3leeaz&#10;j7U8r42x0/JOx8hkG6vketddXtOx7VPvdPlZ5pv53hQDb3zdNbObb7pxVr/z4xhw56c/NXvrjTfM&#10;/OxzlY+SXN2XvfPTdyztyVbbq85nP+tZOza9ZabvGeUhvbJH1x79qEd3dVpfbUfnj33MY/fZJ71/&#10;t9NWrS89+ud3udwvpy2ZqsPn7odllfbGpdqvc70jpsPy1vdHH//YPrvd5ibT51x66Uzf0a7Hl774&#10;hfl8aM5a7WVfPK+SyX4sxmIxrxpr60nZzPv6QdMLn/KUue16T96HbNE/PUcQZwdtA3l8NQzAwCoG&#10;qn/TueLumMO+VKlikmJ11Zftu37qdiwakpOOK198+TxuSbalx+W+Jj+aPj3t6OV1P9I7FL8lV+18&#10;xVUv64nM5OdTpsrajpYCj4vr9FL10X1u6dH9Sq/dns4p5bqP+9a3vjVvumWHyl7x8qu68UzMqK+t&#10;o6Wvzqv75tS213OXr0o1nh+8/b1L5rh/S4VnT9T/VTq5jh+GARjYBAPyT2P8Zct3ymWpfMhntXyc&#10;2lvlT71Gy3Yzb70uc6o1kNZ4vbFxu0r1T+tRy1qnU8UZ1099sq0nU9daLXnpah3aE9C1lMm8bVAb&#10;vUN2VRsst4lUvHzzm//YbD7HxPsstU3Pa1PB2ULpsS6n9917z+zSSy7ZHZ86LvW8tts71z1Vrptl&#10;gtus+bPmza/X9/N6+inHT8MADKzLgPya90ztf9ZN7T+rLS19jkW1rs/H+PGWXpfp3am619ry4Yo3&#10;Q4fssE2Zav+gd7TWwq22W/It2WzXeobal15dd92U30Rez7vrkTHN17yfkG16Xlv1x5S15jX1r5Nf&#10;NZbuTyvt8bGOHcjgx2EABioDWv/2jk987KP74pzWRjWm27f24ktLv+sqjtRYorWrdTq1jmpTa8/U&#10;Mnqerhhc+5znrf5bXqn8t+qnjRnXXdf2OR16Nu72XTdTj4vrOM32de+R7WZeunxe71Gs66Cp42za&#10;rXzGq7qOl/2t5wO2VUylva15dXta82oOckzW7ZP7YjvcxthUcq+MPf1N2LRuX5DDv8PAyWOgt4Z4&#10;z7ve0Y1t8kOKJa0j/ax5adWTfMufyfdqraSj+k09L7fOmmrfMes7v2o/Uu9XuW5t0+W5by6b5ZNX&#10;HUN7/7a9paMXoyXj8WrFldbec8ZMt7mJtD63dT9y3Wxb3Z7m1d8V87harsZzyyjtvbvuec12Mp86&#10;at71ZK+Oao/Ota+ez9OV731WdM+gNqy3tsf5yfObzClzeq4ZSH+iNYv8pP7pvWn5e78r1bOj955V&#10;+jXL2hdn+plP3bHk12SP/tV1rf2n1lnW5zT7oLJ8pmg5tZmxw7JK834gbav5GkN0/9I6ss3Wu9XV&#10;3paOvHep9dPmbEt6NIf10L1O9ndT+dxHsR1Ke+OsfrT2x2Wv9kVkV6uvLh8zrz35oT6LYdufY6dx&#10;u+DJT26OXS9Oj7knG7KFa/h8GIABM7DKn/m60yqn2NbzVdrPdH2n6f+Ul1/sPY+2/6++02vZlk0u&#10;68X3GmNtV2tP3Wv4tLneH+h7Qj5kZ0tG9zkaJ9vmNjO1jkxb62jrUFr7KFnH4rRL5bIt75msJ21Y&#10;Jy8bfagNz1UvRqsNz6vlnLb2Xaqdb3r94nmM27FszmuVWdUv1U+GU3cv3kqmdS8keyojq9rnOv4Y&#10;BmBgFQNT/JrX2loftg77uJbPbdV3LLINTmu8k16t7Yf6Ylmt/VuHfHFLXvul9ZCvTd+t67LJbehv&#10;QPpwn7WnXO1WnYyPrfatJ1OPi+u7XZ9nfLSc97QVs3zYtnMRO2yD23CbQzFa41Pr9+ZFfc1+615H&#10;R0/edZ16rFalVaf0y87aftXTmmuVTW2/6uUcnw0DMCAG0pf08vKL8vnai2wd8mfVZ9b4Yt5a8lpH&#10;Z9uqm/EvZYbiTNXh+Jq22e/Wvuv5aD0UV/28N6/pnXW1lXHQ1yUjG/NQ+yqr9nlMlLYOj2HKOa8Y&#10;mIf7qPsn1anXVVd1NJfZ7kHzjtG2xXb0YnTa5bqS9T637HEfa962el7dptLevFpmKNX9nObS/zx/&#10;6tsqW3r9H2qPa/heGICBKQykH5Kcz7WvWH/LK/1i5uVv/U/+UjG2ZUPKOO9YlG339hH1/Nf2OW21&#10;ozLF/tZR45R+GyXjhWVUTzFXR17Xs0vpty93faUp43LJ6h4g+1dtdt1MW+Niudbz04xTqpexzPYr&#10;Dg3ZYf1j0xqjZL/aUizO+XFe82pb3Fede/3fa9fyuq55tY5M67z2dK1bnjZYh/tvO9wnXyfFF8MA&#10;DGyaAe1R5+8x2v84tR9qpYpbvTWU7GwdGYtUR76wF6PHxhjpsP+sbVb7WmtlxTfpkN+vh/ooOxUT&#10;85CMylsyGruh7+WkHudb4yL9+td6d0rvPfu6Uo1VnTPbmPUOkq9j7PbqGLuN/rwu7ntUrxULLa9r&#10;esewdfjdriF569lUqnlwn53Ktk3pRw/+HQZgIBmQb83YY7/jtOUbVV/xoOeXU39L3rEofWvPl3u9&#10;lXWlv3XeWkerH/U99eyv7fO9gHTn/Yquq77uY+ph2yTT2n/I6zkmyreO1riortf2VUbl1qvxSBtz&#10;/vyeQB0zy05Ja4y2TT0WVs3rqrZlcy9Gr7uOruNQz3s2qY+tY9P3Qb32Kcd3w8DpY8DvTqVPz7x9&#10;kr4XqzjmPW35tTG+zfKZOhaJN+vI+JJ1tYZ1nVV8yle2jpTrteM4prqt71d5nKTf45PvsbfWsIrt&#10;2XbmW3bmuKiu+93aY7du17FujYHtc6p7hVrP9cekKduLl+Yi7VZe7+TbjuzzqnnNNrNPqWOM7b06&#10;unfQnOkZgv9+jPdLsg9ph+an1Zeh3xPotU/56fO1zDlzPoUB+R79HlYe8j/2Qfr+kHyYf+MzfVVt&#10;Z+ha6ne+xiLra61vvUbJNpTPc8nnfrP/HoL6ojWxrru+4pUO91P5Gu+Gfqck5dSm9fZiv2KB67if&#10;SluHxyXrZ79SJuNJ6nX/sq77l/Wm5m2TbPSRY+F1tOul/pxXy3hes57z1qG013/Lq07Wt45VqebY&#10;trg/SrWXLe4tL926F1N7rUM69H6D65Pih2EABjbFgNY4raP1O05q074w22+V5fWW/lYskkxrvSj5&#10;XOOm7mxb32uVv6x+N985k6x8ba1T++u4UOtlX1rfCWvFIu93p62yo3V4XHTd9RUvWoefdbuex8X3&#10;CtV213e9Xlr11XqO0davVP9yHS2Z1NP7foDv/2obKd/6TrjGI/cGsq2WrlaZ2h5zuJ9ZN8v0fKWl&#10;nzL8NAzAwEEYkF/TGi/9jf2Q10TWnz5Q8UtrbPlq/T6nYkj1z5ZT2joyFmXdfO6aduX3dFzfNjnN&#10;d6qyzeyL4lfqdb18rmv9vXWTZXJ/0za07jH0u5LWman1ZFrHRXp7dmge3K5T62/dK/TW3ZapadXp&#10;89zrzrH0OLte6uvO69l38VS3JafynNdsb4i5bHson+OU85D5bLOWS/4o3lsb6hPXiAswcDIYkE+U&#10;X/VhX6RUPrXlM1XmZ7Wub/ncH0xGfN2p5FqxyDKKaVW3ZP39p7TLea2DWzJeH1u3dPjI+hnvXLe1&#10;Z2xZpY7rtkFyGYuyrn8nzbqVtg6Pi3X6fau0VXKteGsZpS3bpUP9TBt6eevS9czrXDbqsE1OHaNT&#10;p2WVtmKtZMWN66Ws8pq/1qHylMl81TF07vsf96G2leWZVz3FZ8+r23c61CbXTob/ZB6Zx3PNgP2J&#10;/VT6J/mfGnPl31t/T0G+S/Xru9O2P/U6r7WYr9sOnzsuua5TtaPYpLWwZVS39S63ZGRTjRutvqrM&#10;bVuvznvPK22PnuVnfclojFqHxzLrt+op/mWdvPfIGJG/V5n13Y/eGNoO1xtKU6/2S6YeVXfapL64&#10;P0r1+3W5772Y1/3vZ6luzmvaWNsbc967B1BfbV/222WaJ63j1b5tcDqmXerg32EABsYwIL9S1372&#10;Q+mbVuWHfH9L1utF2djybdI3dIyxsT7Dzj2D1K22qg06b71PZ7nWs2iP96r7ANezrkw9Lmpf8V7x&#10;SEft79B62H2xbMrn/YjtGJMOzUe1bW7wzn8tvVVPT9Y6Wqnn1f1UO5lvtdsrq/aoPY2bPhPai6j2&#10;qcz7Jz2dlON7YQAGNs1Aa29U/qr6qHquOq1917RPderhWJT1aj7Xbq12q06fy8dqHVb1tfyxZHJd&#10;XmVkZ+vQeKluKzb02vFzS7fR0qv2rDPflcr+jxk7tVHXiNbhGGc7sh9uO68pX/skXdaX/ciyqsPn&#10;0pX1qryvKXVedXrzar3rpHofW0e2o/Pcf+mNyTrtIYPvhgEYGMuAfY/TjAnyUz6q/3K5UvnbVe1l&#10;fefHxBnZpXiS7yhZPtP05bpf8J67+2X7aryVnPy+r7fSvE/INlvvSLs92ZyHx8/P091O1nE+xyV/&#10;/9LXlcom6xhKtd5z2/ldNN1f2NaUr2V5nuNgnWlTK5+6a15jVOcjddQ2NK9DewdV/5hz9S+fTWSb&#10;rJXxo2MYog6cHAUDirvy4+mz7D9Vpmvy2Y6FsjH9ebXZsplmLKr167l0y6erzdxHtn3SJZtz7VN1&#10;bOJ8qI9D+lMu8zkezq8aF8lbh9Padi2v567fK9f1vJZ5Xes9/19n/PXOleYu59VjoXuzw5hX3afV&#10;Q+16nEjxwzAAA0fFQPW/aUfrmstqmnI1X/2fzodiUU+3y6v+ofOWjMucDsnXa0MyvlZT63C5z6eM&#10;S5W1DqVD17Le1HzV63PNXetoxWjLDLXtOk6zTy5zOqRn3Wtao+ehez+9w7auPuTw5zAAA5tmoOUD&#10;W2VD7fbqp/9zfihGD7Xha722fD3TVt1WWcoof/5DHrrkp1syLqupdbnc55l6LDIdGpchXS17s61W&#10;vqevV24drRituNb7vvKQvnqtnrvNTafZjvaF1jlyH2fT9qEPHw8DMGAG7K+culxpLavnrTopr3zr&#10;GIpFVb620bLhoDJTdLquU7ft85pW+11/yrhYp2WH0l7dXnnqGqrja60Yrb5oHe06qXNVforMlLpj&#10;2+29h9Gan1bZVJZX2cV1fDMMwED1dfV8HUZ6Og7Dr/XaVj+Grk3pZ+rp5afoGzMu2U7VXa/V81r/&#10;IOepW7G49c54bx091G7q7dVzHae9euuW13f8PC9eJ+s8877uVDH6XNm2bp+Qw8fDwMlj4Fz5Gfuy&#10;TIfWHuva0ZPrlYvhoWstxqfWb+lwWY6H861xGWqzd61X7rY3kSpW57PcdWK07Bhj65g6B+mTx3+d&#10;tDVnB7EF2ZPnW5lT5nRbGZBvba1B0q+da/+7rWPjeODxUZrjsq12V7u0DlWsbr0zVutuy3llrvVe&#10;uednVXoc52xb5gE7iF0wcPgM2P85bfk4/NpmntMfNd+e45oetV1j2k+be3+Xq8VuLYPlw/cxY+aX&#10;OswLDBycAftJxvLgY3lYY9ibs175YdlFO8eHIeaKuYKB7WcgfXrmT9vcHee+H2fbD8rZae77QccO&#10;+e33z8zRyZ2jnu+aWn7aGOmNzzaOw3Gydcz4baI/m9AxxlbqnFzfydwytzCw3QwcNz9/3Ow9F/x7&#10;DJyeizbQud2fW+aH+TnuDLT8V6vsuPdzqv3HeQzS9sxPHYPDrt+ztVc+xr6DyI7RTx1iAAzAAAzA&#10;wBgGajyq52N0HHWdTdq8SV1HPS60jw+AARiAARiAARiAARiAARg4SgZa66tW2VHaSNt8RmAABmAA&#10;BmBg3G9eMk58VmAABmAABmAABmAABmAABmAABmAABmAABmAABmAABraRAZ5Bw+U2colNcAkDMAAD&#10;MAADMAADMAADMLCtDGgdrb/deNu73zl7zPc9ZratdmIXnyEYgAEY2B4GDrIHexDZ08KAx0hx2ccD&#10;D3xzpr+37DFwHZ8fZtpr2+VOD2LTKh0HvT7WtlY7tayeD+meUndID9e2xx8yF8zFtjIgf3NUPmeo&#10;3da1VpnGtVd+rq5Nmcubb3qLQ/Q8VZy+8ClP2Y3TU3Rl3aE+Z7118qk78z1dqjOmnuVr3Xquei5T&#10;6rzlW2nWyXyr7tiyqXpc3+mYdrJu5sfIUoe4AgOnh4Gp/qFVv5b53Kl4ct6pGfO5U5dPTVvyWZZ5&#10;626V+dpQajmnvbo333Tj7Jvf/MfdWP2ZT92xFKNXyVe9ru+0Xtd5vVbPU2boWtZzvtb3uVPXU5pl&#10;rXyWpdzYfE9e5b1rQ7pbMq2y1DHlequuylrl2Qb50+OLmWvmehMMTPUptX6eZ1621fOp9rbks8x5&#10;p0P6W3XGlqVe7XFrDe3De94tXSnXy1uuplnf11yW587X1HUzdR2VZT7PW+W1LOun/in5ls4hva36&#10;WZZ52+Eypy532iv3daW1Tp738ilPHj8NAzBQGUjfUa+1zmv9VefSkXV6+Vqv1bbLUofLajqmzpBM&#10;yvfyVT7PLaP3xnR8+9vfnmkP3OVOU2ZMXnLnP+ShS2tyybX0uczpqnq960Plujbm+tg61tdKh/qR&#10;11qyLqv16rnrDaUtmSyr+TyX3no+1BbX8NkwcHoYOJe+IXVnvsdXr06WZ36qnl79LG/pb5WlzFDe&#10;sk5V942vu8bL6HmMHpKfei3bSdlWeZZl3nKtMl9T2rue5Zm3rMucuryVuo7TVp1VZVNkV9XN65kf&#10;smFsvSEdXDs9Ppm5Zq7FgNdxu8FiJ3PvPXfvW4ut4kXvPeWhtaGO++69Z3AtlXKWkVy1If1b5l/x&#10;8qvm8S33jSWv4+++8Lfza95Hzj6kDud7ttz56TsGxyPl1K770erDBU9+sqrMD9fTyYfe/76lNmxT&#10;2rwqbxmnqq/8W2+8Ya5f7WSbbldreL1vnnKr2vJ1ja3kv/TFL0jd0qFxs27bYrmx6RWXv2iuo9rd&#10;0q0yHVnXc+e+Ka3zZaNdt9pm2ZTLNjzPrlflda5xes+73uGm5ql0DDHa0kMZfhsGThcDS07j7Il9&#10;zhQW0n+lzlW6Vsn1/J58t/zb2OOPPv6xld9Hti3pf6U/fXfLHsupbsq67ylz0QUXqNq+QzHa9ZxO&#10;Gf9WXcXH3pF2uo7vE2r79VxtafwdEy2vtOr1uXQ/+lGP3u1jy95apu+Rjzn0zECyd376U/vab81d&#10;bw6ybrVF555n98m2eZ5bMirL/RLJpLzzutfsyVN+unwy8818JwP2M5mu8jkp77z9V+pRfpWuVXKt&#10;+FB9ntqxr1O+d8iW1pp6VR/G+u7abqvvig8tWx0fbctB01b8rPa1znXfs+q3Vep6UHpafUr9uq7x&#10;uPSSS0bFohqfe/pdrvqtPrfmrsdcq27OQ0+uNc+W01jmHo/tdeox0j2PZMy7U+shxW/DwOlkwD4i&#10;0yGf0+NkHf8lXVPlXrmz3ljnsE/U3nsvBvVs2aTvdhu2x31ZN0a3fLnsrfqHzvOa8tq3bs2z2rr1&#10;nW+3ybup5Z3uXjibcblSxauh+yS1O2aOrVNN9PK61po7z4Gu59Gqm+PQkxv6vAzdT6bdundzW605&#10;9TXS0+mnmffTO+/po5wf8jk9VtbxX9I1Re6xj3ns0veKba9S+df0/do7/KcHHsgqu/lePOzZsknf&#10;rTbSN9so27SOf04Z7W+39KsdXfP8SSb3wqtM1rWMxrR3fOJjH90df+nu7YVLXnz5+Xfa7naG1tBp&#10;l8ZS46aj2j8v3PmvNXeHMc/ui/bhbZtT2eb9edXLPlmO9PT6ZOaeuU8G7Msy3bYYbT+eMcX2yu/J&#10;p2efnFfM9pH+UWXy067n9DB8d6+ND97+3n322K6xqeJe/jZK9j3vXzye0tuLu1rvZrt1z9a6leo3&#10;WVRXelO38o6hWV9535NYLtvKveGUe8M1V+/alO3UtWrO9VHHaPc/bVKfWvzlGGT/spw8/hsGThcD&#10;6QOd37YYbSa1T10P+fPe3rXktL7ToTii95u9Zmn5wF78bPl526S0J1fHsdWm9fiaU5dPSdXH1uEY&#10;mrqynfrunePJK6562W5MrHHwW9/61rwpvYsnvakv87qmcZBO67WNese91tVc6qh1dZ72Z146NEet&#10;ozV3vflq1c12enJ1nlMm9wSyT9KV9eo45DXyp8snM9/MdzLQ8mtDPidlM7+O/5L8WLnnXHrpPr8t&#10;2/X+Utoxxtf16vRs2bTvru2vOs/+DeUzHuS8KhYOyfm3VHT/4n+1vnVnnFEbuT6XTO2Lymp8t22t&#10;+6XWHKhNMdnS7TLpah2tuWu1IdlW3RyHntzQ50W/85qHxy+fP2cbzrtfPifFb8PA6WQg/YfzQz6n&#10;x8k6/ku6xsjJX2mfs3Xkd1bs15za1nru8pr2bDkXvrtnU6+82to69x6x44DGa525tA1O1ZZ1S6f1&#10;994tq7b11sZav7uu2+rNQda1TKZXvvjyXbtko4/W3PXaaNXNNnpyQ2Os74O1DulK3cp7DJzW65yf&#10;Th/NvJ/ueW/5jyGf0+NlHf8lXWPlevu4ejdpik8bqtuzZdO+e8iG3viuKrftjp9O0/Yp7WbdqtvM&#10;+D2ArNuzs+6nS4fifq3vttyG01X9EAd5tPrvtsa04bqZ9uSGPi+yu3VIV+omf7r9MPPP/PcYaPmP&#10;IZ/T07OO/5Iuydmfpi3Vhg9/4PZmvZQZk3db6fPdp14ftBZyHaU1JuVvh6UNtQ+pY9P5fD8ubch3&#10;s1q2j7Gjxj/rz3eTV+nReHvsLa9zv0vgMe3x0JqvbLM/d3cszZ1k+nWX5zn1D8lpnm1/lSFG43sr&#10;E5zDxBQG7C8zXSe29PzeKl0tOfnuKuf3Y9POXr4VC2rdls9v2SI5/+3I9MOZ9+9WuV2ntQ9T5mVq&#10;3Yyjbl+2O0anvevoTp3Sq8PPk6VvlX7HKutxqjFP2d4ctOYr+zFFbkrd2obstu2LUdh7npD9sJz7&#10;7bpOZYPrkOKzYQAGegzYZ2S6Tmzp+b2qq/qxMXKSqevo6ifT/sz36rV8/lhb6lh25e7+2jn3wx5P&#10;vVPXOhyjq815bh1ZprzL9ay3dWgd7TpVNs9Vpxer9J33rNvbk2jNV8r15qAlV+uakcpq6lcfqpzH&#10;ZEiu12/pSv3k8dEwAAMtBuxnMh3yOS0dKhvjv1r+vMrZX/pvcbi93nu7abfylndar7tOK3ZVWyx7&#10;79lY27Jf9mVcyXbXGUf3d2pq27N92e9nxj19vT5leW8f3bqzrtqp5yrL59FpY7VL/cjrnoNWrE1Z&#10;99/1nbbkenVXzVdXboePVp9lHzEav5uckoeHqQzYl2W6yle12uj5L+mt9dOfOb5Vv1xt0O9D1jo6&#10;z/e6azs6199xyMM69F3ptEN1p/Qh2+rJ1T6kzKby2YfW75cMvQ+dsqvsab3X3dLd0uk58Nh7Plry&#10;HstatxVr02bLWbfTllyrrttLnZlXvyznumpD+Xo/mXLEaHxy8kAeHqYyYF+W6Tqxxf4r9Tjv79C2&#10;/Lfk7PP8uxiSq7419bu+6vmZaOpW3udeA6aM8rYpxyvbkO48WvUtm21kO+uMo3VOTdVff4fZdtsW&#10;vZfl8WjpzWuZz7r6rRLrk37ntcee9SzvVNf0/WjXt21K850z1/c9m66nTOUh21S+N3ctuV5dtdma&#10;Z9vmeVa9PO7ZWUdXe3xOjMYnmwVSWFiHgfQ1zq8TW4b8Xq5Z7e9sq37LqnX4PS3Xk1zdL5UPrz7Y&#10;+p229sj1O97Wm+lQH3wvkPWdr31wbKm2uf65Slt91dgqRrba9Bhp/a3vOkte/1rfZ3Mf3TfPmfe7&#10;W/pdJp50VFmNt+s4zTnI+qvGMuXmjZ39ryXXqyuR+ptsHiOl/t3UtEv5fO/f9d0ftd86Wn23DCm+&#10;HAZgwAy0/MemY7T2SVvrE9ngtZ/9ntNcY9nW3u9V9WJQrnusV2nvXach3y252gf747x3yPFsPfN2&#10;XzaV2gbp03o596Rti56nZ0xIGd0/tY7WPrT0tI6h+xeNQevo/T6535GvMq1Ym2PYm7uWXK+u2xwz&#10;z+ZJMkPzTIzG1yan5E8nD/a5vXSIC/ulTIeer6Uut6eyVX5PsSN9ueJJ+u/0ebIlnzO7HaW9OKG4&#10;6+/ayh611TpkR+79WnerD9Um6cs+qM++x8i2LJd1c9zOZV7rQLefNmlO815Gz4g1Zr0j69re/H5X&#10;ldM4KLZ5PFW3F580Bxo7681UMbplfyvWplyPv5Zcr6765LZz7nrz7DGoa+8ee66f7bgs+0L+dPpx&#10;5v1kzrt9otOp82wfYd+kc62jh/TpWr0+5PfchtNsy2WZttbxbk/PP71WtB6nqaNVpuv5dyLqWKkP&#10;LTnFMr+P1brealf16/eKanvn6ry3rredvT64fGj/uhd/LOvUbSmtZZdeckkzPms8zFGVqbHWPHgM&#10;LVfby33oVXX12+9iq7Zdz7MNPTfJe0PZVfcmWvLSkYdtq/1yOenJ9N/M6+mY14N8rtNP2JeMXUcn&#10;X+kjU6fibf5dAbeRdZR3uVKtoWuf8lxrtFactg7rrue5NrS+THt9kNzQGtL2Z3t1bZVjda7zujcY&#10;M+Yep0y/uPMb2r17C42V/mUMyj5bT5ZlXnOmcRzqv+YgZayzxuiqY0jOc2yZoXn2d8Ftg1PZkXnb&#10;5fV2ttG7j7FMK7VtTlOfy0hPhz9nnk/WPPc+y73yOv/yF9X3+PvAWbfqq+c9v+c1ufyW23FqX+Vz&#10;+fCMz7UN2eMytSe/PebQunJVbJBuPwu1Pdbt2C7/rf7Uo9bPffocw8PMa5ymxAr1Qb8T4/Gttp7/&#10;kIfOY6uva19b4+++O61jo3Nd09o815tVv897HNUYbTumyqm+2mjZ+6bXv27eR7FS57lVvzfPU8dd&#10;Y+R+kJ4s/8x8Mp+Vgeq76vV6nr7HefmnWk/n1u006/R8a+qSj5b/qv5PMVTlqa/Vhq/nNcVNr+tk&#10;v/ugPUjp7PlR62qlqd/XXaZUeuv9gfogO8bEIes8rFT25rN/xQQfisuy22vn7Kfs83nN23bFaulv&#10;7a9rLS/dYsN6lDpvHU575b7eS9eVS32pw/k6z2JrweqN8+/dp7zylsvyyonGXXo0Jj2ZlCePj4eB&#10;481Ayy9MmVP7asc2nWdcHaurF6PH7JsP9WHomm3LOpn39UyHrveuZbnzTq1b5y5z6mtHlVY76vkq&#10;u1zfaav+0DXXdx2nKs+86zkduuY6rbQl1ypryapsVd3e9Va5y3KvwZ81pY7RY9rt2Uv58fbdzN/p&#10;mz/7hSmf+/Qbzo+N0dleL0av0pU6nHdqhuu5y6ekm9RRdfnc6RS7Dlo328x81ZvXnHc6VDev9eqr&#10;Tr226jz1tvJVPusMXct6zmf9zPv6QVLrc1p1tdbRNUZXGc5Pn+9mzk/unPd8g+Z86pFr6ZRtldfY&#10;OyVG2+ZMMz+F13XlprRxHOr6eXG11eNTy6ecj9Xhek6ntJF1DyqfutbJr2p/1fVsc+o6eorubIf8&#10;yfXxzO3JnduMs5vIZ6w+SIyGuZPLHHO7PLf6bdP6LoA+R3o/kbFaHivGg/E46QzUe/BNxOWqw3F6&#10;KEa7jmRrvZM+B/QPP9NiQLFa77b7s6HzVj3K4AcGTg8DNb4e9Nz+ZR57717+OwLa687rbosYfXp4&#10;w7esnmv9fotidb4zxritHjfGiDE6KQzkWtpxcpOp43CNvb3n0WPe6z4pY08/8CMwAAMwAAOrGMg4&#10;varuJq6v0946MpuwFR18fraFAT4DsLgtLGLHyWOx5V9aZXXux9SpMpyfPH5O45zCPhyfRu7p8+Fw&#10;j385nHGG55M/znyWTv4c8zlmjo+CAXwL3B0Fd7QJd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CwPgNfv/++Gf8YAx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g4Pgzcf9+9M/1jzo7PnDFXzBUMwAAMnGwGvvH1+2f33XsPsfn+kz3PfI6ZXxiAARg4vgwoVnv+&#10;lGdNfXzn0vNIyhzCAAzAwPFnwDHZqef0jk/+6W7cdhnp8Z9v5pA5hAEYgIHjz8DbbrmZGM0eOAzA&#10;AAzAAAwcEQO5p5153WNd/PSnMy9HNC/c4x7/e1zmkDmEARg4CAM1JvuZtNLPf/YvZ+d9x/nEaGI0&#10;DMAADMAADBwxA47Pjvna5yZGcw9oHkhhAQZgAAa2gwHF6ysufxEx+ojvm/g8bMfngXlgHmAABo6C&#10;gVw7O6/9769++a55fGYdDZdHwSVtwh0MwAAMLBhwbNZ4+Pn0b992KzGaNTTPn2AABmAABraMAcXp&#10;Zz7jGcToLZsX7ilZV8AADMDA6WRAa2nFZqV/9bnP7sZn9rpPJw/4AeYdBmAABraDgYzPmhO/z634&#10;TIzejjnis8I8wAAMwAAM5D73g8/7ztlTL7yQZxHsecMADMAADMDAFjCg3+f2+lnpz155BfOyBfPC&#10;/TP3zzAAAzAAA6977WvmMVpr6Id91/fMbrrhOmI0MRoGYAAGYAAGjoiB/O7VIx7+yJnis9bQ/+mZ&#10;zyRGH9GccL/M/TIMwAAMwIAYaH0nWnH61a/6JWI0MZp7ZxiAARiAgSNkwO91X/bc5+w+i37kIx41&#10;j8/sdXMfx708DMAADMDA0TGgdfRff/5zu8+htc99+Qt/ihh9hPdNfB6O7vPA2DP2MAAD28bANa95&#10;9VKMvvZNbyRGE6PZ34IBGIABGNgCBvSumL9zpXfFbrz+WmL0FszLtt3LYQ/rCxiAARg4XAby72co&#10;Tr/y5VftxmeeRx/uXMA+4w0DMAADp4sBf7fKqebf74kpf/HTn767hn7cDzxuKT4To08XK/gG5hsG&#10;YAAGDpcBxeOMzxp/f9/qD//gI7vfh9YaWr8rdtMN15/9d908XjNfhztfjDfjDQMwAAOng4EamzXv&#10;is8uv/LFl++uob/7Yf96dw29eB6tWM3vjPFZOR2fFeaZeYYBGNgmBurfoPzxy5539l2xRWxWfCZG&#10;w+w2MYst8AgDMHASGfDettfPSn/xZS/dXUPrt7n9fatcQxOj+TycxM8DfYJrGICBbWagrqF/7OKL&#10;52vmGp+J0XC8zRxjG3zCAAycBAZy/az++O9b6T0x/Tb3669+7e6zaMVlvh8N9yeBe/oAxzAAA8eB&#10;Ab8npvSrX/nyLH+zZLGG9jPovdRx+jj0Dxv5HMIADMAADBx3BhSjb7j2V3efQ2sd/YZrrj67hnZ8&#10;9jp6cX7c+4z9fG5hAAZgAAa2mQHtdffW0F4va49b341ePue7V9s8r9iG34EBGICB48uA4rLnT3G6&#10;t4ZejsteT7OO9tiRHt/PAHPH3MEADGwrA35XTPZ95a4v7XsOrdi8iM+LeJz5xbqadfS2zi124Xdg&#10;AAZg4OQwkN+HXn6XO/e3M89vmMD/yeGfuWQuYQAGtpWBz3/2L5feE1v+PvTiOfTed668102M3tb5&#10;xC58DQzAAAycHAa0htbaWe9xL7/LvYjDy8+j/V43MZrPwMn5DDCXzCUMwMA2MqC/beXYrNRr6MXf&#10;t1qOx34Gnek29gmb+KzBAAzAAAwcFwb83aqWvZc99znzGK11tP62lX+XO+PwUL6lkzI+GzAAAzAA&#10;AzCwmoF8d9vj5bLfvu3W3fisNfRPPP+ypd/8HIrNvmadpKvngjFijGAABmAABsYw8NUv3zV74uMf&#10;v7vP/chHPGryGlpxekxb1IFJGIABGIABGBjPQP29kpf+3EuavyPm9XIvZczHjzljxVjBAAzAAAwk&#10;A97XVpnz/tuT5z/kofN19I8+8UlLe9yt3yohRsNVckUeHmAABmDgYAwoJufvfWo8Veb3xPQMWu+K&#10;veaXX3U2Rvs3Spwuvl/Vi88qZ44ONkeMH+MHAzAAA6eXgRqjP/yB25e+C/3sZz1r39/JYB19ennB&#10;VzD3MAADMHA0DOhvQz/8ex8x8j2x5d8T662lmcujmUvGnXGHARiAge1nwOtkP2tuzZnr5G9ya5/7&#10;pT//c7vPofd+S2z8Pjd73dvPR4sHypg3GIABGDj3DCj2+plzxujMex4+/tHf310/Kz4/9cILyzNo&#10;/6bYuPWz19XWT3ru55sxZoxhAAZg4Hgx4DWy5q0Vm3W9fhdavyf2hmuunsfovfWz3g+bFp9ZRx8v&#10;VvhsM18wAAMwcHgMKCY7Ljv1+Ovc6+yXv/QXltbQL/qpF+yLzzVWL5/33+92e6SHN++MNWMNAzAA&#10;A8eHgRqfc+70Hre/Y6VU34XO+LvIT18/s9d9fPhIHsgzbzAAAzBwdAzk3rf2uB/x8Efuftcq97gX&#10;MVaxucZn3hmD36Pjl7Fn7GEABk4SA0Nr6PpbJfket2J0rqcdq72uXr7GXvdJYoa+4ANhAAZg4HAZ&#10;qLH6bbfcvPQM+qILLmismfdib8bkzHtPu5fmPOcaPsvJHy4LjDfjDQMwAAPby8Adn/zTpWfQ6/5N&#10;q95a2/Fa74a3OPD9gtNWHcq2lx/mhrmBARiAgc0w4He3PZ56Bv2kJzxxdw2t3+N+5cuvmr/H7dg6&#10;ZZ3sPfD98fq6+Xes3a7jsdfSOnfedUg3M+eMI+MIAzAAA9vPQCsGXnH5i5bi849f9rzGHve098Ic&#10;2zNV3Nc7aH/3hb9txuKWbTC1/UwxR8wRDMAADGyGgbp2veHaN+/GZ33PSuvpXAcvYuzU+Fzf+148&#10;w37cDzxupu9Z3/rOt+9+R5t53cy8Mo6MIwzAAAycLAb896y0t6343HsGPW2fu/1O2Qtf8JOzH3rc&#10;D53dP79+9omPfbT5XJq19MliDJ/BfMIADMDANAa0ltY7YvoetGKz/+39Tei9OJt71VPyGdf1npj2&#10;uPMZt65rzzvnzmv8LCM/bW4ZL8YLBmAABo43A1+560uzZz7jGfPY7DX0S376yt13xDK+Ou90dZz2&#10;vvjefrf+Fsell1yybw/9Pe96x+xr//D3zWfTMHa8GWP+mD8YgAEYWI+B5z/vuUvx+ccuvng3Pref&#10;Pzvujl1fu/71879lqTX0tW96Y2lj8XsoH/m9392N0WP2ucfUgYv1uGDcGDcYgAEYOBwGvG+smOa8&#10;xr7+PejFO2JjY+/+eov19V5MznW24rLi8+K3yvbW1Vo/Z72/uPMz8ziddsLJ4XDCODPOMAADMHB4&#10;DDjOtdab9XfE9J71dW9+01K8zNi5Or+Iu4rTv/YWx+m9OK497qdddFHoX9TX97F//ddu3C1XXmU9&#10;Tlp96dWl/PBYY6wZaxiAARjYDAO/fdutu++G6R0xrW/33hHbW+Oujst7v9mdz6iX19PXzb9jtfee&#10;+LJ+zemn/uyTuzFabWptrXLfY/TmnXi9GR5640s54wsDMAADh8eAYl79W5OK0a9+1S8txcj934ne&#10;Ww+PiduSd5xW7Pd73HtxfC9Oe/5/94Pv35VRGzr3NaWr4nXWJX94TDHWjDUMwAAMbIaB1nesfvbK&#10;K3bi8yJmOq6Oi8PtuC0dqUd76D/x/Mvm9wCO0U7VjmKv1sN3f+0f5uvnvCZ7W3NPvN4MD62xpYyx&#10;hQEYgIHDZ+DPP/kn898l0brZ37FaxOdFrHVczRi5fqxexHy9I64YvdCzt3ZOvWLBcfqrX/ny7Ja3&#10;3rT0Ny//+vOf233Xu3JDrD58juoccM4cwAAMwMB6DPh5reKzf6PE8XnxHeXl+LwXO9vxdO96ynk9&#10;7f3txbniv/a497+Htqw751YxVzE529E7ZF8sv28iGeLzekzkeJNnDGEABmDgaBnQfvHDv/cRS++I&#10;5XegvX7OuHiQtbRk28+gFbuX47ParHzovkI2pz1v/8+/Pv99k1q3nhO3j5a1Oh+cMx8wAAOnmQHH&#10;JMU153M8Ws+fMz5nHGzlW/Hb9fbi+CLu+lzfg9Y73Pp7Ga47lNpe9cHrfpX9tw99YL7nbRv8O2Su&#10;P5S2xmKoPtfwIzAAAzAAA+eKAcWkjG9qR99n8v62f4N7Lz4v70v3Y+jqeo7NXiPr+bN+W7Sv03vj&#10;i7Q3Jvfde8/sA+/7r/O1t9sYE6c9FsRpPm89tiiHDRiAgcNkIOOz8q34vIibWvOujrvD8bXuV++d&#10;+x2x1m999nR6nGS346vL9Pvde79DtrDb3512HffdskqJz3z+zAcpLMAADGwTA63nz17Xej26iJd7&#10;sbUXP1vlezoW8j7X96u0bp8Sn6W/jp1jrcv/4e//5+y2d79zaV2uffAam1X/f33j67vlOidW89k0&#10;R6SwAAMwcBQMZKzS75Po/TC/u6097sX+dq6dFVvzfHnvuRWXW2WOzUr1DvfDvut71vqtMo3ZUCzV&#10;Na2nb33n2+d225b/8pvvab5HNqTrKOaHNvELMAADMAADv/Wed+++u+0Ync+fF7Ft3di8LLeIz4t1&#10;tP5Gxt5viS7XczwdShVTfZ9hjltxNve9fX9Qn09XPdZHyucDBmAABmDgqBi44dpfna+dHZu1ft77&#10;/nPGTe9vO52+hnZ8VqrvWH3Pd/+b2c/Mf6vMv909TXcds1Z8dlnGacf9jNOteF/1c87nFAZgAAZg&#10;4LAYqH9fUvH5JT995e5vdXnNuc7+9p6sYrlj/SL1d6AX8XlaXHZ8VTp1nPR8eu89ssU9hs71Oyde&#10;RzumT9VNfT63MLDMgD9Tq8ZlcX98z/zzfP99i3SVzL7rO++Nuuz+nWdgzmcqe/h8t8cmx4n8ZsZo&#10;DP+VR5/r7zde/PSnz/e3c/2cv++ZsbCXdxx2ulxvEXvrNcdn3QvU+rXu8vX96/ZVLC0++4vPrj+f&#10;+98ju37+9y1bv0fW0p86W9cp2wzfjOPJGceer5p/JjOeRpwdM/+p13n7uFac9rUxuqlzcvg7yrk0&#10;l2NtUH19t+rxP/Iju8+ftXbeeybsPef98bDGS8fT1t97rnV9rvis98Na9wILfdPW1GP7Xetp3/v9&#10;7/2dpffIZKPea6+fY8dkj3W9XnVzzmcbBkYysOOP5rH0bKrPltYPH//o788+/gcfmf+dvRuuffNM&#10;z+OW/715fu0Pd+qo7ld2ZPw51djft6PvGxH79dnNz23mmauRcxXjyZiNG7PkLPn0+Pl6XtPfbKy/&#10;7anfDVHsdBydkio+v+W6a5dkHbtTj8q8fm7FZ+2F7+2Hr74/sG73tZeq79l/1/PY7P1Ny70269+1&#10;dGy2rNKWzrxOfhzDjNPJHid/znKes0zx+MMfeN/sda99zeyy5z5n376e1g/e51OaeV2r/6RDuqTz&#10;y3fdtbvf/Y37l3+HUPakHWkf+ZPN5GHOr+8NawzJ+JEcit1kXvknPv7xZ7+T7OfFe7HKcbCXKu7u&#10;xWPLt9fBq+LzQs+e7J7eYXvWGe8cE43dn/7xf1+6x1B/9Yz6K3d9afczXtvx2Ndyzvl8w8B+BvIz&#10;p/HR+re+C+P4W+Nu9Vmtei5zah1qQ22pzfzMVp/JnO2fM8ZkM2Ni7jLV2OZnQrHm+c977r57zsW7&#10;24u46JjotBeXe+XLcnuxVvVf+nMvWXp/W2WL+hnXl2V67dTyKRzlmDjv3y3R38vS38hK/fo7l39x&#10;52cG4/SU9qm7GeYZx+M7jvJF+i1+x9BWqjibsfbSS//jTP+e/ewnz//5vMqmjK+57KevePF8D/3+&#10;e++ef579+Yel48vScZo7x2fbLP58n6h7SP2NCjOrNL/vtIhJGR8zP7yGzXi22KtWfcsvUr0Xpjbr&#10;+9uK0ctxekpbe3Xd56mpx0dyHj/5j73fJHM/rptp71vPr6e2QX0+/zCwYEDvY37w9vfOfvjf/fsl&#10;X2S/9IQn/ODs51/25Nk1b3707NpbHjS75XfOzN72/nH/VPe6HZmrd2R/YUfH0572hKU2HKefdtFF&#10;8zjNnPC5PAoGHJcde3Tu7z3rc2BOFa+171xj6XK83YuBY8r31tB7cU1yl7/wp8rvh03TO6btdcc6&#10;76M9dkoVixWT3bb7pr9vqbX2uu0hh184jQx86s//bKbf9NPn6ZUvv2pf7LzyZy6Y/dp79mLxb0Rc&#10;/o3b98pXxeuUU13p/MVXPWn2yH/78KU2r371r8zfC7WfPI1zQp8P1xdlrPHY691kf6/K96lKn3rh&#10;hft+D9sxSJ+hzDtGTU8XcVq/UaZ3xV/7K7+8G+/2dC3H8oO07T5vOtUet/a+F2PiPfnrZh/5vd9d&#10;WlP7s+50yA7XUdqatyFZrh3u54rxHj/eybLzup/Vfe38s73jW7Qm0Pul6Y/eGrF5VQxe97rW2Nmm&#10;7hP0mZZt+n6L7PXnkjkfP+eM1bSxSp//tltunv9tCq+bzecLX/CTESv3x8i9+Hmwta7+JsaTnvDE&#10;md4Vv+7Nb9pQ3O/btGlWciz1zunv/NZtJU5fP/98/+X/uHNfnNXnnc/8NHY3PX/oO5rxN/f67YHF&#10;dxoXn1nd537iYx+d39fquZv8kX3TunF3qpx9oFI9y3rHb9xy1hdeP1/j63MON0fDzXEf97H3d/p8&#10;/NXnPjv/7oL5N5d736vafFz2utup4vwPfv8P7q7XvQbdVPxv6TkXc+xx17hK/5/88R/Nbr4p3ydb&#10;jKX28PT5dv2WLdaR1+zPsow8PuI4M6DPgJ45a31qf+DY/P/ZO/Pve4ryzp/5TwweZ6JH4ygCimRG&#10;ReDLIiAiq6AgSGISE7cQM3qUDDoK7nFcRhNjRkdDJIScGMUlcURQXCZGFs2ZiYBjxvwSlvwg5ge4&#10;c1/dn/ftdz+3qm/33T53qT7n3qeWp56qeqrqeXdVV1dTL96BBqPdPg1Zyx6Ky+InD9lCqPZ4UzaN&#10;ae4jdH4R9Sjjs4zFvmNRfSViQPQzd/bvVWkcsG976LceUzjYFabxCA/vSfONjOZZd5z/Lv8+oa8u&#10;+/BFvSoN7QAW67la1Edc/yYdaZRe1MNyeYm30GIntqkPsI9DmMc89ft/971J/+dsTzAaXHS8FI6u&#10;mnqewmjG313je4r6XOD6nMG//+EPqjITV8ZnGX99xx99Jdp2+XmecvaZZ7b6PfjMvjCeuziWrHpO&#10;61i96ry8Xn312JdPuo38CkfnvJPl9aU82CdsEOlS4zuGSV7Mp/iLbdjGPlDvs7y++gasvwOhs7fp&#10;73GtO+7zWhVWO0ZzJhn6pTyMScqq8/u5By/jsoy/ecaf23fc3O/pPBLvf7jrufO1k7ksWOKYKXfE&#10;GMe9edySJ/ltGcufP0v+PPrsSoN++flYdf0Tzrhm7qwyiFJ37UUhD0+nPGUb5C+02IRd6AM6W0Br&#10;xlN1Go+puNa9Kkx2uax1a10R+8h9tMalxjhrZBrDjG3FT9VhPKZLWNFBVx+gT/3xx/+g2hMWsbk9&#10;d272IbPuHPFTfvXLeemy5MybP+m69NU3TmNSYzaVLhU3vf5d34ugF9b7mHO7bLlT8ktYGfvb2AcY&#10;F/Trv/3ud6t3E+VXXTg3+ycH97yaR8t2rXMeLZzWWncsJ/cW7EVnz5vKXmgZk337AGOA+79LLr5o&#10;ck+oPgd92aWXJM7zBC+Ez3EeG/3xufEwf43VubyGyRqK1311OA9fCpclx+MY2/WzaulV9Lrq/S3a&#10;jrHvaSSn0GIHdrUPxP4eMdrnu6t0654AWymMRudePtzxHtrjd7WNSr0Wtz/s147n2qrP8Y5TfR4J&#10;OJjDSPBCmCGe1eLmUJxdhL9vH1vleNPYZt6sd0Lbdar3pPDMjrl3LHMsm+TBF+Ni2uJffIwVHa5O&#10;h/Rf+jM0h9Fd8+l59367TNlLKGXwMpW2X13bb6pu3abSN2VvI51Vfmz561/z6sm82fsZ69rpb0ft&#10;Dva2MS5fL9ejdOxh7vZ4byfnmcctWcjHzRkyaayuz4nh/VGdA660uXy9zM4TwyVHNMZ72uLeP7t0&#10;mG1On6Q/pjBaGDzB1CFni0XeA79kSbbbTspAWTRODlMvJe/1jENv65RdnBVPOzkP2Mw7TPH7kfQz&#10;vrtcr2uzJyyPW/sUd8OnP9U696tPv0+1U590OZ4oT+3ZrIFPtxXPB8Bx1sFT39dChsvFLbm5csRw&#10;Tx/jin899qHoud47qfejHS+FoRFTc+ve4ife3c6vcJfpeVYYPba5ZWzsV/+f1d5uW6Pt1RgGmzlf&#10;mzmy9ym5zzn77NG117ylwuZN2Ku1SfcBYF1qP6nj2qw2UjsMpd62ntbz5nnFTZ+9Ibl3T23J82zO&#10;Nvb3Vlye8sn1H3jF43m7jOLeL7u0Ke0NPlOW1DxaeCtMFd5G/yQ8zp3Bazvju5IXMFw2FEoZKIvK&#10;tCk6KuVY39gUFmAv3WZW/WI8F/K2gJe5Fs+btQeMfiQ39IzTTjvA5vqZsmz6JmHkppSF88Cinr09&#10;5I483iZD3S5T+OltrzDk8s4c8+bUOri3q6+Fqzyej8IKXd+4LrqeT9dgIX33Hw2jZd/47sU7fv/f&#10;jK55+zGj17/hpNFvv+H5o8suP3XyHcoLLjy59Q0rpRPm8n0rePhmJd+rJC0ykIVMZJOH21QwmrJQ&#10;poLT87Xpto0Ft51VXxxjM3Wo+gB988BPmNzE0Veuft1rk3Nm+hT7wepzSLTfq1kvdXu+Kfh4uOVo&#10;dMR8VHNRYaXayPHS22ORPieZnofLI1w8Hs7zaJ1rXLen34PVbt45/cyn/nv1Dte9P/qHyf1dlKe8&#10;JZ94uQvdDzu00e0MHh7YPOGraMRdx1OPk1s0po/hLke8UOxuNV7G5dlonY3xopRvcR24LZQtRq9y&#10;e7z0/Yk//NiIdWvvN96/Tjrx+aOrwxlh4J9w2e354eJic89wmOW47davtc5oYQ872MY3L6RztYn7&#10;l+lWeyMz1eaev+JFecbxN1/+UnU+U5ceaXcwnbUC0qj8nrfCCl18bBcdLk+HzFdv/epfV2f557Cz&#10;K1y20u2kwiLN8Sj8+GceX5WlzKGX177bNlawmbHMPI/kXLCnPfXprXVs7198y1HPm6OtLricvx8Y&#10;ja/777t39NEPf3DyjpnuZ9hPpjN4wcRNxDMvF8/UOb8stRbe9Il6jg0PvMzHtW6gfreJ9VTZCt0/&#10;28g9ZWoPrOwfe3D4Lh+/1776N6v+/+HxNwj4DgH9nPvtb9/xzYri5veVL91SxVU8B3yklZzcvh7y&#10;pCx+n1v65H70Sbe1tDnYwJlgl77k4pH6YqR8X5mzO9/6e9dMzQUbm9zgk7CnjmvWd1O8+xIGRnM9&#10;8sgjoz+/8U8rnJaeoMypU8+pU+PS76/cneJdVRj9iB/fJPjLm2+agddN3+CbezzrZn9DLLv6JmXG&#10;PbTswvwoNyUnypdfaUU9rXgUJr+owp2m5Hh8zj1vupy8Et5t32nDeL7DkZNPHu+P/S8V1j722GP1&#10;AF7yv+SC5+zFJU/NpaG817qstuvbp/ryLVIu9O35uLuvXNLEsedy3e0yPZ3n6+GS6/GSkQrzOKVV&#10;WBeNvCoz9MYbPlP1SebMEZPl1/vNQ76vLNwR9kb/rHDF7xrVWNQQ597ov77/vQfvpjX3MZybz3mF&#10;alfvD+6ObSv+VdJUnupT5Ms9P/cZ9VlmDS6rLb0vyE19mWdzrgrrOMrD6xrr5HG4lUZlkT+mw0+c&#10;x7tb8U4lI/IpvA/18nbx9+VDxhDerjx3PW6IntwWvvmN/0lDNUl/fP991ZyZeTNrRJo396GUqet6&#10;85veOLHJ2OA+bdSnnrEP41c6j1M41MP7lMN5lF55iMIjd5RPuMJE4cftccpHcsSjcKjHyS+ZkiW/&#10;0ilcfqWDRl7n8fLRN1L8Ko94XbZkCZd/6SlPnfQB4bHu3fCfe845rWfNtT1tcEQ216lsbh0WeaN/&#10;2n67rF10MyYjTjOnZm9Iqr7VWV9jHFfbpajaPBW3qjDlqX4W+7TC2Tv2zdtvG1GPZk1c/QCaOkuu&#10;jocfnL/l85+bzLmZd3udlI8ocbjF4+VUGFThCnO/uxUf03geOR6F5+QpPkeVDprLL5e2hE/Pl6XP&#10;Lt1gG2ULoffcfVfVV7RWzbdsr7j8sskc95ijj6nWq19xxcsn69Zav85R8YK7srfwIps+/+UvfqHq&#10;v/fcdWerLJStq+ypuK5+Q1xKJ6vob6l8vLxdefZNO4uP/HL6UP6SIUoans0xb8D2pH68g8qaIDac&#10;n9yyW+yjxY6lfvqGGc+NOefrBaefPnrSE5/canf1EVH2KFx15RXVedptvE3hqWxtHTebPyVjv8Li&#10;fbPjNc+pP/aRDwWsrjGMdvfnuN6HvK8fltv7fhz7Hsccm7lyG7PpAxGr1bfa4d7H1Od5l7saG2Ms&#10;Z/7y3W9/qxpL6Iu8PX/pJxWmOCjx0nGOV/GeTmmhufjIv6iffPjlyrmo/G1LL11I/0P0onVu7OEz&#10;j3vm6PwXnzs6+unPqHAZ/OT5FH3sq3/9lYqCp4TP8wP3XdbNf/bZSg4YDn6T93HHHlfZa8pD2Wa1&#10;xay6enzUk8uW7kQ9bqg7lY+XA7f7JZ90rCUKH0X1PRQoaxfYxq4ftgZb8clPfLwDJ9t2JjVfUlht&#10;g9L2qTnH2nGt4ZWMd7ztreO9DL9VPTt+9rOePcFk4bDfJ+KmD/KcWWdpux2UzOVRyttfH8vL13V2&#10;eG7H5IjX8rP3m/Vv2sHbgmfV3JsJqzV+1L/lVx9fNfWx5XnLrXKpHPIrnnDW+sFs1rkZR3V7133a&#10;6963z3ia2l33NWyoMB36FzfdWI9r5ujjH3P9+h65/h6Sz9cpr8pOmeUWJczr5Pzulh5mUclCvtIr&#10;THSWjH2N9zaRDqRD+bvoic997sRegpPMgcBOnkcz15XtBD+ZT4On9C3tFxuC1ZpnI0tyCWONmzx5&#10;L8LX3Z/7nOfMxGjqltKBwtR/5GcfSWpuSFiDifX8sQsHPU7jTJgYKfH1/LHGAs6pTGOb22nhHGHT&#10;bh/32JDGP401TZzzRbl13rIhbRxqy3R5bT7Jv75aj6avsNeafkV7Ox67W32BtgeXed4S5cqfz9t1&#10;5Hrsdk/La9dV+e4yFQ7Poqx/8313dBH7SYXV43tH1pE15kS77M+643Jlwj4QJ6py4efHXBsbwbgX&#10;dmP7cv2i6Vd1v3R/4073zXR8vn8L62V3ZI+wp26ncGtuD+X5fM4Wejh75dEBOnH9KUy6itR5Y9w+&#10;+aWHWfrK6QQclL084dknVPb0wvPPq3CYOS/PGP3qc8/t/NHt6R9+6KFqXg3es+6NLacMsufHPuPY&#10;1n2m+p5T9mI2fVr2VbTBnZqnHV6Pr3zfz42/RcPf+65UOVLjNVc2wps41Y1yNbrIu5XWeZs61XKb&#10;OOVT56m8vA1wM8c67ciR6jxsYa76lfyiHs67zGB5xOUm/6iXvrqL6dp+1UO6aOovvS0nH5e7qe44&#10;RnN+xi6/Bx98YMQ7Wak2ev973l3tpdb7Wjm7s65w2Uflhx9bGcNT8W5T3Q2v5OAWfvsaF/jIuNCz&#10;HbV90+/Uz3L9sh3eTl+ndVnEp/21nFRbpcKUTxeN+bR523aC/hBtxT76sTPSt/QHVVhbh+225/sC&#10;sp1Q1kkdR3PjdWi4y5RbFFm4ubfzslC2rrKn46QLYYvqG/0Kh7bjXIfpPDytxkYTpvRN2pT8mj+2&#10;kdLG8EbWdZM+r/tmUfV97EN1vzy+b4730ayhEef3ySm37BDUbVq0VcRzj8Uc2LFX7agwUe7BuAfk&#10;noz1b69X3h3btNZnl44aWdK9p2ncPBenn+k8Mum/31pH0+ZNftsX1ncs+3glDc+qwepU3dEjz2Tp&#10;W/SRVf5SeJsK61uGIWl9PPg4SeXF8wCNNdbsJmNzPCY1N9dYBtvb/bsZAx7u7lQ7rDtsujwaf9s3&#10;LpavO+lCbdlPJ9hJ2VMoc2cujUfRKvDgLxXm8Tn3rHTk7WXpb8O9rtP1V78RjbpvwhsdwsMcXbjX&#10;RbmvmYy3A1ycwsjxONT4hMZ19Truu9VzvS4bIZsgii1wfg93O9HFk4vLyZJc6hDfXRYW0468u8x5&#10;nGBgH0xu2iHVnmobj5vP/Y63XTvZr0Y5WY/nuXedv/rP8vKL/W3T/Lnx2jf8vnt/FLBaOqzbB7zh&#10;+a6vg8e+5X0w9umUX33QaZTpcbvg1nxddkQ2RHs141q29qW47dI9AGEfeN97wn1AfjxpbNR9t2ts&#10;eJy787I3bTysvjzt8dEnP+Ei9lUY3Xd8LsrnuB0xOuJezq++qr6bp9/dy7NRsF3RBkZ75jzOizvy&#10;YivYr6B+4/TMM84Y/dsnPLHay9Cn79U8XX122DhP4Tz3etwj8KybPeKUl/n8r4/3lc93H7hb9mbR&#10;Maz0zKv1vLq9NlW3Ieue4IY/3xR2xj7m/RGeGK90kXrf7ZsmythFv+tCY9p11VXn+t5Ae1mb/Wu+&#10;v1X7WhtbXPNj03N2e1/Cma/xHOR7/0s6TL8vk8et77Rs7boxmvEtnKYePg/r6jeKo5/9v3/8yRQG&#10;Kd6p+mQc/86zL27Xheo8Sy/CZl/XVnuxlwAcBHOZk7Ivm/lpxMD2/XiNdQqDpjDW7X3Dk8Pu9n41&#10;7SFnPg9Gs7ecMu3TWvaseyVh7CJUYxgZDzzwz9V+JOZp7bybNmOfE2ds06fof+p7whL6p9zEq79G&#10;t/pupM4f43bZ7zrrqudQ/Th/zIM4j+/Kdx/j0Be/qKOoxy7d+DyIs0l8vC0ybvuk9bziPLqrzB5H&#10;3fvUV7rytPvizulH/QYqN7xyQ9n/w7xZe+6Fy+o3YF887wsc5N1n1rsve+mlY1y8tmWvHYvd3bbp&#10;ufnq9RXGci/AfQFr6eQlPGaOzP0Be9Hq58xxz0CNFU2+DXbofqCJy5Vhd8L7jNO+PD6e2Qf+/e/9&#10;bfW8qN2uru/rqn1VrIX7+1veX70/erjGrsLUZxW+K9TrJbd04n7qG/2EST8eL92IX/4clYw+/PCI&#10;T+lycvchXLpQXeXvqxv43OYylz2syzGaMqlOfSl1V71Fc2lnxefSbVu4+sMQ3YiXdSu+Y5E6y532&#10;YW46/Q2L9rr1G3779dU3qsSv/Vl67xnbXeOh7Pb11TwcfOV3+cteWuEtmMt5sbwrCO4jj3sGPe/m&#10;PJQ0Hks+mKo82mERj1WeGN7GmYLR0U44Pnsc4f/0059W6+DTc+taj9I1z0l5J0jza/XfOO40fokX&#10;D2Fyw+/umH4f/LH+0tk8dY+yUjJcvtx90qVklbD2PkvmQ9g8KPPow7q4P9DcDDq0nbxfuHuonF3i&#10;lx5UJ40ZUcLFI8p3LC65+KJWW6hd6Ce8ryc8jLiFrZW99Tjm1awzX3TBBRWugrMuU24o6+TE68c6&#10;OnjMc27if/HfPanCanBbmK97hTrv+j6hXQ7dOzTUy+f4rfB2+t3BZNVPdB3jXfj9r//682puXX+7&#10;w3Xa3D+pXOw1Y7/zXeP3c2M/jf1Xfvqw3J5G/X+fqetlUT3IViwqp6RvY3FOH8Jn7N9hYTRjmLzd&#10;VufKmwpX/4Pm+o94cvEpubsSltOLbNqtX/2b6lw3nTdCO3i/wM+cNY3NOdyTDW7sbzfuNXxgZuSV&#10;HzymHMyzWWfnHWvwHOzGTRj7wYTbsvmikiO/aBM+nbd4dpGuAqOFyTnZxPOe9Xe+dcdkLbzRv/oN&#10;tO4TnJHCO4Wsif/wnrurMa7xrDEa/QrfBSqblapjKmxVdVY5JB9/DCMuFaY0+0hdHzl3l16Ei9jk&#10;TVjrFjZ4XbrKrzj49VO/FR0qSzJ3iUZdfPZPPl2tZbN+LJ2rLzhGn3P22eGMEcdSrRsL10RlZ6O/&#10;Dp+2x+Jz2Wl3nVb8yue66vuUPJ9+6SUvmczVhdvN+1/1c/GYf07mLmJyrFMORxcNn4XTLl94Hd+3&#10;ju2ksrPnjD3iYLbOS2GM08f3baz3rW9fvpTNk26jDUnxKky88u8rXUTv0pnb58PY162x6vNoyqTy&#10;zUtLH2mvo/B8mXXsV/7KVZP9X47JjsvMp5mn1vuyp/FQtrKmwlLRiMPt8HZa553Np7Q52614Ub4r&#10;rfeuWAegjqybs07OM+w3/e4bJnvZ+sqU7F2hGn+bQn/2s59V335mPbz+Rib9Qn1DVPdmdRyYrbMv&#10;eYdF366Q7ZAtENYofBVUebnsPvn2seXO4/m42/Mt7rYNlD5Woa9VyFR53U4fJkb7njHKpPKtgqLP&#10;2N81jjzc8/bwWe0xKx65kifqaRSm/FVe8Xi8u8UPBZP5dhj7vl541lmt5wje5nLz/SnWiev9XNEW&#10;yiZuHxX2irKPjfsP7Ttnro1bz7Yde+s00/cokuW87m7Huy6nZXm6w3BvCjZ7OXwOfv/4jBS+6cF+&#10;srZ+XK/0S/fXeiaNzhhizg1+az+aj0EfNym3xpjGofNoTCoMXg9TWlH4PN7TyQ3tkuPp3e3pV+Ve&#10;d36L1sP1vqisVaWXTr2sCiNP2WjoYT6PFkZrXt+lD69LF1+Mo96k5ec6kN/lEu88UZb8kim/U8n1&#10;sC5+5Rd5opx/+D//e2xv/DyB71TfQ7n+7W+r5of/4YRfrtavpUtvY3czX2YfF3PNHB617eL2YTTl&#10;b2NmUwfCeW7NnJo1fb2/xZyb+5X6fWrWx93+N+mj7K58Gt4oK/rb8letf8fGTXf//OePVGvb7P1u&#10;MLvWX//+W+M3e8yRwY+9aTpTw8+ScHvgbh/PcmuMauyKKh6q8S1Z7pdb/LP88EmOqNIqr1S48yzi&#10;juVbRNY60lJe9OHlXrZ+XPYidVJZJQObLVvuz6P9XnbVY5e8hNHCEJVP9RaVnvvoV7ySJSpZ+Gfx&#10;eD5+5q4wsjlbpz7jEx1qvE/owTnZ8vs3lv18PtkMP6+3sfu1LWL9mT1TzPtYsxWuqA1FpUdvX9yc&#10;tUVazZclX7TBkvVixaqxyOvldW3Ca/3yrrfWx/VdOHQMhr/q115ZYXo6PfrSPFm0rcM6nTBZtIun&#10;HbcKHa16bC9DvmyRKDJx8w42Z5He/vVbq+/oNt+6Tuu/0V87vmnPdJuQTt+X0hidfEvy4Pzfep7O&#10;fXNz76w192hzZX/ctri7yy7JhkGRI9mSKX/Ornn6vm6VTXn0TbdJfKsqu+tZuqfeQ/MTv3Qt3RHu&#10;Nl3zaB8LyxhjfWSAbV4W7+s1DjZ9n3tdxoQwr4vqvHqNLWjERfyMwcZe52yjxrCPcYXVaZrxjr/N&#10;Jxvd8Ci+kUGccBis4AwQsFjPUyPmut/1Rzg/fceimRPGeWU773rOqHLl9LA94dJ1pLLXdXijA4WL&#10;Es89Ee1AG7A2zvoDbcKaub/rrTROlW8dls/H06zT3WdsHiZPtEXR72Vz3OY7tKyR81zb96J5ezTu&#10;pl08rHE3Y4aw6fA6vYe327uRz/jK2SI9U/czuN22xe/haH7Qto+NnZSdXxYVfjgWLUv2KuWovDkc&#10;XDRv4TS0XuMcft6ntyXzVf/mg2w5lLjDurg/cIxp2ynv4yks7IcZGkOi7Tw0DqfzqnErn0ctT+ka&#10;fPN85OY7jNj8qw/mwpoPM2fTnNjbJOeWrkTh4x0kcASZr/nNV02d/6UyNPVWmbvqnq93I2dTeahf&#10;0x5NeZt6N2FNHab1JP3UPOCynmmD19I7e8pp27bMdP5deaTi2jKbsi4afljjPZXvLPxNpRkaxrni&#10;zL157wsMZ90cbATHP/rhD1b9BZ3WbdDdT9wuzOKfbtOcbPWXJn46bdP+nm/DJxkN37z9ROsHzGPY&#10;cxrnN36/salulRnKGuW8uuiXrmm3vvzehqRp2rFuP8cAzaOH9vtl8Me1bu//dV297u6erx9GvUzn&#10;cV21rgne6cdcip/8ogoHH8Has17wgvHvjOrn81/XtdyOsTm3eJ2CC7wPTBl4nto1n2vavK23lA4a&#10;3vn02q9fHobsdt1Vzqa+6fjYD11nSsv+cdqAZ9jcZ9GOUPzcK/HMW7zKV7QJz+W/Wl0tY+wuS4Zj&#10;tLuHyu9K2xWnfB599NHRQw89OGK/mn6sp3/9a/+zwvWvfOmWCtPBdeG7+knTnk271WFt3HS+abd4&#10;vU/U7m5ZzjNt69Xn5qcu38vW1HV+2auS0ehSult2Gb39JHuxvNBto1+3+4c5j57GaNpM+p1uP97L&#10;YIz0+XG/rJ/GmY854rg/YTxyj829tsYm7s/9xZ9XZ1aDva6v6HaMjXHy53g83N3YemHxVVdeUc3T&#10;6nei2jpJ9ZN2f2mP2S5+pdt+2vTzVF00jmbpoolPy2vi6zbhfHL2j3P/pDNWmG+n94/XMvuWJVWP&#10;RcKES7tAhb+i1MndqqPCRBXu/Kk48XXFiQfqNkRurcG7PcIW4de6fMqmcS/APDW2ddP32rayCW/b&#10;iZi+j3+Zsvrktz6e9Hgelv8yZKiNGlneB4Qd0E3CaO/rq3LHsRb9nq/iHn7ooRH30Xxn4vwXn9uJ&#10;2a7blBu7zTxbGIxN5xk066WOwxojosP6EO2vtr++kjtrbjdcvvrYttFGL+06N/bOde7uhr/hrcMk&#10;s9YFafixzsH5Z77Pj/17eq4Nprflt+U0+S1Xx97Hi3v7NSA7xX463RcsQjkjRvcQuq/YRsrcTPVY&#10;RB+5tD63W3YvcuyIGK32nifPoWnjPHqePA8jDfsNbv6zz47e/KY3Vt99cH3K7fNihYmC0dhpx+f/&#10;/JY3T90vY6NrGz5tu9u2vbHh4AKYj2zmcPp2FXnm1sZdlrvbGBFxqcmzzVfCu/ShuTZtw/0a/YR1&#10;E+H29LPtlD5TbeF9xN3T6Q9jzJQ8t0sDrP37NdS2e9pddq9KL8IKaMToefWZKqvCRKPsbcVorwd1&#10;Y+8gmJ2bZ6fwOhXm7YIb2w22Xnj+edU7QGAsP/aeaf/3Bee9uOKBlzSap4PRPC9lv1oa593Od9v0&#10;rnuFLjwqcdP46PdAuLVGzt4zn2/znZEzTjut2gtBW/v5aNJrI8vbUvd15J1uV++/xV00kNNAzm7n&#10;+DctPJY/+jetvF4ex4IhGN2njuIR9XyjexcwOtZJ9ea9MvZHYl9PPeWUmevjEbOjnzZTGHvHmB/z&#10;/u6lL7l4slYu292mjZ2WTRdt80U8adJ188V0xd9HX00bRD3jv77CZO6xuNfiPo17L78HY28accy7&#10;+fGON/k2cttuL1Pss8W/fRqQnVlHyZUXVO515LtIHl5Ody8i09O6THc7zyLuLoxO5ZcKi/k7j7sj&#10;n/u3HaNVT1HVLfoVTn2Zb4PdV7788hFzYG+L6BYmx3D8Hle/Dz3eTzy+H/Bn2o3Nbs+zGntd40Nt&#10;14UVHlbwttHV8nQRcbStf2Gr2qPOV2lYRwGTwWfOi+OdAvY2qI9oHQVcZz2d+TnvIED5ka5cu6GB&#10;nJ3ZjdotXgvXT1y7X1x6W8Ky5Ws8Q/vOo1nP9eevjhGSd+Tkk6u1VXj7XNuK0d72qmefsMjjfnQR&#10;f2D5O9/x9grPpeOo9+iHj3XveEaWbHwOcxQvmuMr4cvG6jYWR/12tUcd104vDAfH2a8mfAab9VOf&#10;LbRooK8G3Fb1TXPYfKsu8yrly95DUxgd8775phsn9+meVu4UTvBOgV9RJnHbitFer1n3T6l6p8Jc&#10;Zs59z913Ve9ivOVgr1pK76k24dkmzzpZO62/sYxdb8+t3/su+UV9/tbGgYgjxT8Et/vrMoXBKV2n&#10;cbzdjp4u179KeNHALA3Ma7tmyV12/KrLuWr5suPQFEa7vjiTBz7wgLVU3kHi8jLKjSx4JJ+0inOZ&#10;cu8CRqsuXk93p+IVtiiNe9WE2aK0w+OPesKkPdQuYDbzbDBb+8mFB206BHsKr+PgUHeDs8LWBsub&#10;OOlYcaJaH1d8N12035X0+6MBt2Xu3h8NTNd0HXqQrYbmMFrlwJ5j81nn5gIXWIN937vfOeKbS/w4&#10;W4QwrXHDi+xjjj5m9C8PPzxdyYOQbcVo6UYVi36F52iO38Plhsqdk6dwf487Put23KZt3M8zTM2z&#10;WStt4/R8ODAUo/aVX/grnc/WQ9Meed7II9yvsVv9pdDN1EDf8b6ZpS+lWoYG+mK05tA8Z+YSpl5y&#10;8UXVsy3fj/KSiy6q9hqzHstFGvJh3p3rc5Kn8lQJy99SNIDOuT/68he/MPOdMMdr2oJ94+w3yn8/&#10;ImLA7HmcsCiPK9Nzv3nSDJG/r7xL6WBFyMo1ILspuooMVyl7FeXdF5nCRGhuHo0uPvj776twlvd+&#10;uc4+88zKbk/bztpmv/yyy0avftVvVJhMGuQzv85dBaNzmlksPDXuCGOeDWbTJuwrp33AZ2G0qPqH&#10;+9knzJ4j9iKBbe0+ULd/O2wac4WJDR/pHO+b+V7Dk5cjeYUO09FivaukXocGNIZFU3l6nNyiKf4Y&#10;Jl7RGF/8h6cB2WBoF0Z/6APvr+y3cNbT5dzMsblIAw801wcKRq+nD6T0rzDaIGJ2bFvHasWxd5x3&#10;dP2ZdhtvwQ3H3xpHHHsbdxrjm/hhGFQwu1tf6+l1JZdFNTBrP6rkayyLKrwPVRrRPmkKz+o1IDsL&#10;7cJox1lKha2u7V+c79Q2ljnWeee+qMLkmDZVq4LRKa0sFjZkrKV4/ewV9iKor0Scjn6tj/P8g/Mu&#10;m33jTV9x7Mzhbx2uNNMY7zKKuxuLc/pZrIeV1OvQQGpski9rYV1XLl0ujfhnyc2lL+Gr0YDs7lCM&#10;hj/1vqXORmDf0emnnloVWhjNXDx3FYzOaWax8Hj/rXEoqdFPeCqMcPYXfOqP/6j1brz3n4jVHsdc&#10;m3M2mGuzF02YIRyWPzXfJm4axwtmNzqbD59JX67t1ADfCWB/p/b8xFrkxnDkw++8yON+/Mf335di&#10;LWGHoAG3o0Pn0TyTBKd1HoLTFEaD1c31WOMcuwpGt9SxFI+PPQRGv2cS46I/xcveffYBsp9fe8cd&#10;p93t/Qw3cTzXpv/oO1wNPhf8XQb+9pHh7Vrc26MBxgzjqMLpu+6cu+Aa51DwGXnIfe2rf2tumSXh&#10;cjXgtjOH0bQf+Ipd1VyYdNjY1I8zCZk3nXTiiRUuxGfZqRoUjE5pZXlhGot9JOZ4PVxuUcmlHekr&#10;vBvv6+Pez6JbWM4aufajkb6ebwuvtebNnFFh888f++DXPvCo3QrdDg0w3qKt5Lx+zhXWFcekwlNU&#10;vKTXd/E0PnN4kJJTwlanAbUHNNUmakOtV2su7Oly7v94wi9XGB3TpmoT+12Kp4StXgNqb88pFebx&#10;Xe7qbJXx2XTs7df+8Vx/yYWD2+xJu+rKK6rvfO0Ddq6rjl1tV+LWo4G+40t8vAeZGiuO06mSK32M&#10;I11KHuN11pWT2ZVunjRd8nY9ztsmhdGqf8RZ0r3s+GeNf8cfUNzPGl32bH7Hjy56zvNG55x+Ro3R&#10;4+fQ8AvfJdNpwWjXxm6545hkTe2Tn/h49Vz7/Befm7QP3i9TbtbkNOd+1a+9cvIe2HKwTfN00dx8&#10;fVZ8Lp3CY3pfKxDPaulu9bTNrU0cA7Gkio9UfArn2RLjQWtPcWzMwmnJE4XfZbkb2TpLUvyLUNVh&#10;ERn7mNbbeChGX/mUXxi1f0eNrnzyOOzJj6tw+rzxO9RcEd9Tei4YndLKboXFMep+9pBXuD3+xnXE&#10;7Wg3vM9GN+t1wm7mG7xfwPe/4t606T1owsIGJ6d56rgYHmU39wmNLK3PN2kjPqf2xalMq6O71cM2&#10;uzbe392tUqfCFAclXudBdY2JFE5H2fhnfXuBsaUzq5S/lyfnVl6izqcwUY8r7rQG3MYNx+jHHWD0&#10;ATY/5cA/xmnm02D0uCsUjE6rfq9Cc2OS8FQcYT+45+7qORvr5OBt7vl2l71S/4ZH325kb6Pwu/3M&#10;WzjZ4GeDqYoDL+t4x+aGz3E5zdtg+DT2So5oF+8y4vaqEx5iZXU2ct8ixHGBX5iq/h4pfV1hWrNM&#10;jS3KwB4hHxtyp2gK81P1yOVFuNc/x5eSWcJGk3aibYZjNHNmm0tXbnD6qGrd+7wzz6pUXObR+9vT&#10;cuMxFa4wUbTmbvyMdfopfYqz4PVsTrZJNgZ/DFNcimq/GnNwvT/Ie2LMw3nHm7l48z2wBlvBUuGp&#10;aMROwknbhE/Pxz1t7Xb+Jr9GxnLC0Gm5VqsB+ix9jm/U4Y592nPPxT300IPVnutcn06Fv3m8JsUV&#10;ZRKe+r4OZUzJ4bmS3pmOslT2XDj11TcbeMaV45OcQqc14PZqMEaP17Tba90NZvNsumD0tL73KWSe&#10;8ZhKkwqLeozYfcXll1Xz7pTNUVikGgsKlz9S3lkAy/XT+4c6LwCqefrVY4wH5/nhZg4eMVgY7ji9&#10;bCzOyYt6LP7la0DPkNWP2IvFs52uK/Z5zXOQEftn9CsfwvX9I+UlvEzJ8XRyi5K/yiQqmdFP+Lfv&#10;+OZkj6jKp2fbKX7JKnRaA2oD6GCM1vNon0uP59DgdsHoaV2XkNVooGvMc/+PPWSdkPU9bBQ2MrVu&#10;LlviYyIV5vHunsVLPN8nYU4eMfMw8JkylGv1GnB89f5CP+yyuSrZrDm0y8Qd+yHzd8ZIH3x2WS6H&#10;uTTl0BXHnPxgM/fHkiMZUMd5ySl0tgakS2hXf1E/g3LBX8+hbS5tWM1+7ziP/tAHmnuxWDLy9rLE&#10;+OLffg1oHKdq0hUX+cUrqvjoJzwV5vysv9H3eOZG39azb7cz6pdubxQGVXh0O4+7uT/ws9YiXq/T&#10;L10UujoNgMXeR7wv4GaPZNczXzA2pkn5u/LQXrNUur5hwvqUpii/9nrmyoEeyjVcA94+82H0wfPo&#10;ybp3jdmpeTQYnbsKRuc0sz/hXXiKFnLxufBlaY65OP2T+TjfaAXL9dO8HPvD+jaU3yybiB1j75rj&#10;cXsuXZ5HL6v9DlvOrL4gG3zqKadUWO39Wc+yxSOaw0HFL5sqv/g8HWym3H3y497UL6+nhxd3WwOu&#10;24UwWuveBzSF0ZqDt0tQ+wpGp7RSwnZBA9gicB7s9vGGm2fa7bXvLmxu4tp4Pv/+sV3Q7ybXgfVh&#10;4Zuo+gD+GEYcmMd7iPQZztsTv2gqjeJWTTkjlHJxbn/few8vE2m5Cj7377Wuv4LR/fVWOIsG5tEA&#10;96k+5nA/6YlPrvaU+Zy6dk/vL1P4NO98OD1PHUqaaQ3kMCfOPbrwNcbxDNj7ise723nW4Y7linl6&#10;2aIbfUhXotPaLCGuAddvwWjXTHEXDSxHA9EW8Qw8NQfhvNNp7I043cylp3mH4/RyalikSAOxrVP3&#10;ZG5zcTuOpfzOH3k9btXuPnnP4ulaS5UOC21rwNu1YHRbN8VXNLAsDUTbXa1jHny7yMcg73Vde81b&#10;Elgt/C0Yvaw2WbYctbEo8lNr1bR3Dsty4d5HNtHt5XZ3LCv6KNcwDbgOC0YP013hLhpYVAM814vv&#10;gbH2zfkpmicv69mz5DldtPwlfVsDjs/EaK+z29l53V3YN6/Mvun65N3Fozj0EXXU1mDxRQ14GxWM&#10;jtop/qKB1WoAe8Xat2y5bBnj8pyzzw77yTSXXh5dbe2KdNrR29TtrbvFE6nz9JUV06zTP6v8lEVX&#10;wWppopt6+xWM7tZViS0amEcDbovc7bJY+77+7W+r9gjJzjE2+UaI3qWu59N6Pr0cnPYyFPdyNcB5&#10;Hm5fh7q9H6TSzopPpZk3bJ68cmm6cGa5LbAb0rzNunSnvQ965k+6qXNA7f2r8u7VbvSPUovlaSCH&#10;zx7OeYlx7Zuxxhnivka9LPfyarebkvxsraE15P0pt6/76o5YzfMd7/ND9LqP7255v8lhNPp0jMZP&#10;uiv1nSvD5hq39U2N6W9T5tqGvL0sQ9qt8BYN7JIGOCdC71K7fTvpxOdX+8n8+fSic+td0tsq6iL9&#10;8yyCM2qwg/ywV132EjvHmXVu0/bRLf2p7vhZL+q6pFv0zPm9jIULznvx5JlBDkO6ZG5znHQHTfU5&#10;6cMxmvrCP8FonQEqOsZs5tEXnnPO6LFH2/ie0xV5e1lyfCW8aGBfNKAx5+OC73OxN7aZRy+29r0v&#10;upy3nqecdNIEG7wd5BYGgSOvGe/Tp82YP7POfd65L2rZNKXZNyodqd7c72Dv0RP64lwUP3s38pNO&#10;YZzvsm+X9AZNYTT6AKdlL6D4nz5+TnbFMf9+/G3Kx41eMZlPN9+R5rzul158caVOT5vTb8HonGZK&#10;+D5oQPfC1NXd99x1Z/KsxRe98IXj/WTXjrGad7Hqn8+vGwzvfm69D7pdpI769qnjhNvM6BaWxPDi&#10;f3zrfmWWnnLx3Atx+RhZpH23Ia33nRxGUw/hLGsPXJxTfO6RU0dXPO0XR1dU82d9W+Oo0cvHYaee&#10;eGKVBl6lheaugtE5zZTwfdcAz+D45q+PVdw8t37T777B5tTg8bD3p/ddt7PqL72DGcIN0dgeCheN&#10;8cXfxul59AHu7NvlesphNPcsjrP4sRsvv+xlld144Rirzzr5lNFZJ508OvLc51VhrMfBE9Oi39Q9&#10;UMHofet5pb4aB6KukVTYrP1kPo92d9ec2vMs7mkNyO65ncSdw+FceEy/b37XS5dbcaKua8K65nnT&#10;rbcbId5XIkY/9tijk0qqr0pHsiEPPfhgtUZ+xzduq57B3HH77aOHH364SjeG8urytEqnOGVQMFqa&#10;KHSfNaDxkdPBj++/b7KfTGMX23X8M4+fnE/WF5/B7nJ1a4DvOkWckN5z1PElx7NP4dKH6Ky6d/F1&#10;fcOzuyW3N9b1FTHaa/WhD7yvuncEb1N2RJhLXP1rUrM+/vhfeELnPVDB6EZfxbUfGtA4Ek3VOhen&#10;+14fv+wn+3U7n6xr/qy4VJ4lrNFAtEuub7kdU9yt+ELz6w7oJqWzVBi8XRjVtNpuubz/dNVfNgE6&#10;fTW4zNQ52pXutLW0OBam8yghRQO7p4E4VqhhKixV89y3OV5w+um9zydLyS1hjQZ4Xuc2srgXf6a8&#10;iA55L3HfLtdXF0YzF4Y3jdHdWisY3a2fEls0MK8GwBDeN/V5B27O/Oadlnq+rH1kos1e73nz3ad0&#10;biNdzx5e3KvHbnSvq+99rPi3mXrfymE0+uiDsyk9eFrtCU/xlXl0SislrGggrwG3U+wn8+/6Ys/4&#10;XXj+eYk5dYPVeeklRhrQWepuKwtWrx6TXd+4ed98Hy/XQw6j0Yswugtnc/pTWiiX2xalKRgtTRRa&#10;NDBMAxpPzKk5R4MxLQyBgt2/8/rXTd7R8j1lw3LaP250mzrzze1mca8er+nHtAPtof6+L73R+1cK&#10;o6WPiLN99BPTduF7weg+Gi08RQNpDTz6aPMOBuc3+ZxaY/xll14S1r7Lvu60Ntuh8UxP3f9Ir4Wu&#10;HqPRMe0gTBFtt9Ru+rx/RYx2PYCv9E3eIffwPlohDWmF0an0BaP7aLLwFA300wB7a/yMLI3zE559&#10;wsG5J/V6dz9p+8uFrdL8BB0WfF4PHqu/Ou3Cj13uoa6DiNFe7x/cc3e1hsbZRqyp+eWY6254+G6M&#10;vuPTJb9gtGu0uIsGZmsgjrVUCscXjXVwRnPqVJoS1tYAz/qlO2jB6cPBadphHy/ve10Yij3Q3gm+&#10;QRJxOqU7eEhDnz5y8skVS86uFIxOabCEFQ0M00AcX/i5v9bY9fH+/OedOEz4nnK7bSr4fDj4TL/t&#10;wqdd7po+ZmfpgLGuOTGYyz06aVI/4uBBPs/GSOtXtCXI8LI4b3EXDRQN9NeAxlakmlM7zvSXur2c&#10;UQ+zasLcgu9WoS+e06Xub1yHbreKe3UYTjtwfrpwJ84T1c6z2nfb4r1PzcJo6pY7N8HluBucJs2s&#10;q2D0LA2V+KKB4RqIdotxxvcWNUaHS9zOFFEPqgXP7b/8xS9Udp99w64b6Ui04PLq8Fc6ztGc7sEX&#10;2g3cZi2864yTXB9QX9hU6jrJYXSqbpybyj0m+kn9iEudrZqShW4KRm9qDynl2lYN5MYa8w/tVd7W&#10;ug0pt/TA3BibxJkv2Cy3fTm3sEHU+VJhHl/c68P02Ba0L3385ptuHN3xjduT3UX9Ihm5QYHej3IY&#10;vY7iFoxeh5ZLHvumgZQdUthhjvd1tYPqyn3J08bfvHd7F93Rznt8jIt+5y3u5WJzTtcKF83p/Zij&#10;j6n2LtPn1B/W1f+WkY/X6zDHbMHoZbRmkVE0kNfANtqnfG2Gx+h5vNs8uWfZefGJwj80jdIWuhwM&#10;j/qPfumZdRMu7//uHt6T1ptC9YBGjPZ65NyzSptL5+HIKBg9S5MlvmhgcQ3Ecbe4xO2RwLNK7Jxs&#10;uajbQIWJelxxLwdbh+ox1RYxzP3uJq+uZ9Tb0HtdXxGjVX6Na1HC3S2+SJ1HbtHIWzA6aqT4iwaW&#10;o4HcmFuO9O2Swj4Zt3m4o02P/ln8Mb74V4vlap9IXe+KYx+4LsbBNo4Fr1cOo6mj6iaqevehSiOa&#10;SlMwOqWVElY0sDwNaPyJLk/yZkvy+v7k//54CqPdBubcsvm5+BK+WlyeV7/bPodmZHndcxhNH/d+&#10;TrroJyxekSclR2kKRksThRYNLE8DGoOiy5O8vZKYW6UwN4bJH6nbTHfD9/73vGv02T/59JRy0P+N&#10;N3ymij/2Gce27G6UgT91feO2W7PphvKn8kyVXf2GOhHP/itP627q/6tXvaIqitLhwU16541u6czT&#10;kXZWOslRG8kPZc1kFy6vUw6j11HPgtHr0HLJo2igaEDPpWX7UvY9hj3+qCd0Ysz73/PuXvMWaf9P&#10;P/M/kvcJlIm8U9eqMBrsHXJ14aYwOspTGulVlPqSxrFZbs6RPv3UU7N6dxmptrznrjtjMbbSr7pB&#10;C0ZvZROWQhcNFA0M1IDej3Y77263i+5O8YCdwhVRL04Mk/+u7/9ddl7q6eVeBUYjk0tlgrrb4yrG&#10;A17KznpA1Mcrf+WqqfSk457E9ehulcG/3UYa7h2cL+blce6Gj/bdlcvrVjB6V1q11KNooGigSwOc&#10;ayHbF21/zq9wUdILX8hL2JbLN4V/YF2qHCkZy8ZoL3vf8nu5VHbXR5xHSyeO0c7/1t+7Jqm3++/9&#10;0UQv0k+Kuix3584t8fJvi9vrXTB6W1qtlLNooGhgiAaEFZ5Gc2m3gTm323/x5NaIyet9735nC2NY&#10;C9cVy+LzReUjXqfLwmjyiGX3MsXy4Pd4dxOnMkMjRqv8WuuW7kTvv+9esVRUssFu8YgqH/lzVHNo&#10;yWplsIUer2fB6C1swFLkooGigawGop12P/aur913O4n7uGOPq86ucnkqxEUXXDCFL6S5+vWvE0uL&#10;PvjgA1PlaDEceObB6FT9WKOO36NQfip7TPc7oeyqN3JcNxGjxZfCaO5jdIkP/+1fb++Ni2WJfs8f&#10;92HimOqzTOr1O8y6kbeXZZl1LLKKBooGigYcB6QNfdNqlt0n3nniPFTyNAd1Xuya/HeO17ZT19Wv&#10;e+2EB97UNQ9Gu01VORwbPZ9ZZWdtmyvqkXsP5RMxWvwRo7lPYE+YX5Kr+wTJHEKPjL+xsWuX179g&#10;9K61bqlP0UDRgGtAOKAwvrHhNrDLLZyF55bPf04iWpjVtQ+ZdB//2H+r0oGH+hEu2aIT4eZYBKMl&#10;N5Zd4tHLGaedVunCeeHXL1d2xUNTGE0ecY+2ZCl/UX9uLbmxPNEvPqi+4xTbWfK3kXr9CkZvYwuW&#10;MhcN7K8GlmGLmXthB7tsv9tJ3HGtmHL8+P77JngW+Yf6Uy26CEZ7/uBl1BvPhcUzRA9KIxoxWvlA&#10;yYN7GH66FI+fNf+ud8eVR47u4hwavXh9C0ajkXIVDRQNbJMG3M4PKTfftde+sYhL7nc39tIxxvMT&#10;hkZ+t7F93S5XbslPyRCPU/hVFlEvu/QGjbLFn8qrKyxiNOVRPrhZLyeveMGjtfYu+TFO5RSlPXPv&#10;RXs5Yv7u78vnaVbp9joXjF6lpovsooGigVVrIGVfFQblxxkmqXO7sYWy9aKyj/JDLzz//GQ1Uuu0&#10;Sj+UpjKIOOoy+/JffOGFLcyUbuLzYtXX8+jjTmG0yqa85He6yDw+VVbaV+eAqt2VX64cHu5upTss&#10;6novGH1YrVDyLRooGphHA31tKXz/8vDDI75P+dRfelpr/dBtYB83OJTKF5xL4UUfmZEnpYtlYHQO&#10;Q1Nln6cuOfkpfXkdSec6mCdvpVdaKO1Nu+tKlSMVJv5NoKoXtGD0JrRIKUPRQNHAEA24jXW3y/jk&#10;Jz4+evrTjm7hgNs+2fVcmMez7zh1bcs8mrJHPa1zHh3z5t5D+hX1dljUTbuD1bpi/jE8Fy++dVOv&#10;f8HodWu/5Fc0UDSwDA24XXU3+3yPHOwJc1s3yy2sgMpNGtzsf/ZL+X3x839V3QOIX3RWXql4ly/3&#10;IvNolcWfR0su9Etf+Hyr7Kky9QmL82jpRu9tKU+F46dMfWR38ah+zuNhuOkH2vetckC9LB6+KW6v&#10;U8HoTWmVUo6igaKBeTQge4stY/+Q22m3dTm387s78uvdXuUH5d3nrjRRRpc/VfdFMJq8VLa4r3uZ&#10;ZY8YrXowT2dPWOr6w49+ZCGMVr1S+kzF0S++fcc3W0XxdmxFbIDH61UwegMapBShaKBoYC4NYGfZ&#10;J6S92m7b3J2y2x7fx33LX/1lsox8u3EZ8lPCF8Vo1aur7OKZl3ZhNDL9vXLqKGzUnm7pTnRIOXJp&#10;cuFXXH5Z9b5cStebFOY6KBi9SS1TylI0UDTQRwOy89BTTjppoTmZ28PodlsPpni+lBP/rHOmmcPe&#10;fef3q/O8kQGmxXzwp655MNrLrHxy81nKLn5RpYFSdtYKSJ8r+yyM5v1n3iNPXdJdKm+FiVIed3s5&#10;h7iPjNe/dak95d8U6vUpGL0prVLKUTRQNDCPBnjnuWtvmNu7RdzMl33NWPZd53QgO2KIf1dDdSMd&#10;mB3LInnig87C6Jgmx+/ncCoNlLKfduTIVFkoW8R1pdO3r1R+vk0ZL3h9Txp77lK6Ix3ngkuW9Bep&#10;4hel9BP6C5fqE91V5CH/eT0LRh9yY5TsiwaKBhbWAHb36Kc/Y8rWu60b4hZGxDQRt1RwsE5zQtKA&#10;iX/0Bx+d4IDjAWmuveYtk7LCT36RB74U5qpsxMcrfpvCy9+n7Mim7PHcTi+b1xP5s+bRKkPq+yLI&#10;5QfOq17Sh9KJerzCZtHHH/WEiZ4dn6PeNs3v9SoYvWmtU8pTNFA0MEQDsvNxPo1Nn8euK02kspvM&#10;Ix2z3J0qd4zn+SyyJF9yU2lTGK20kZ98vnHb1yeYJD7Jh2qvtcokGmWl/PCq7C5TGO2ycPs8WvyO&#10;/c5Pfl3f1Yi6kry+NOKz5+3uVL0PI8zrVTD6MFqg5Fk0UDSwDA1E+yqcXtSmd6Vnngl2xrz71AeM&#10;JH1Kfip9DqOx4VyUwcuR41d+5M1cW2krR8efy1bZhR+SKYyOYm684TOt+wWl83scl89a+DJxWuWL&#10;+BzLid/LkYpfd5h0BS0YvW7tl/yKBooGVqmBr3zplhY2yFa73evrTqVVWFw7jnbe/bjjvFJyVBZ0&#10;4mnw5zCXNKkr8sc8lJfKrvxEXaaHxbJLDvIjRitd7nwX3o32Z9Oepz/bVx6LUMr35S9+wbPIulXu&#10;LMMaI7zOBaPXqPiSVdFA0cDSNBBtqvzQm2+6cSGcFrbNothS8A48Sl1gG/HHHXtcqzxug+VW+V1O&#10;xFzxRqpyKtz9couKB0rZKGO8KIvKztzb0+B2WTxLVtlFkee47vxRVh8/6eeRwfklXibVU2GRKv6w&#10;qeukYPRht0bJv2igaGDZGsD2Rpx2u9fHPQ8m9JErnigfHQgzpI8+GC05opI/lHr6nDvKhE/z6Fh2&#10;x2jSucyUHA9zXnc7zyy343Msm/S7qdTrVjB6U1uplKtooGhgUQ1gp93ebbI71hVc6YPRh1UnYafP&#10;o70OEaNXXU6Vh3xS53962Q7LnbpXeOCBfx7df++PRn//wx+Mbrv1a9XvspdeOtIPPSr8O9+6o+KF&#10;n3SpK5XHvHzcH3i7SU7fPMS/iXRIHXK8uXCvbx8e55d73nRKX2jRwCZrwPs339ZwO7OpbvTp5ca/&#10;yRgtPWoeTXn9AluEm6JKs0pKe+uK+lT4smhOvsJFyU/uf/rpT6t9ezd8+lOj97zzujl+17fSfOwj&#10;Hxohi30YwvBHHnlkUkXlOwmY4XD+HEZLhPMqzOmDDz4w+v/sne3TflV13/+XOp1ppy8yguYfSIwP&#10;7ZtMomI6046C2mSmMWPTSWeSTtJOE4ffLYgEEahUg9H6ACKggkqKCCKKRKOIkIigUTAvguAL8Q1z&#10;9/6cw+c661r3Puc61/PTvmbue+3HtddeZ5/13WufffZ56mw+wT6Dhp6FnW9A2b8IveuzdzR9oB8f&#10;/+hfT8LG6eM8urry5PKXyne6Mg2e/sW2kEHZ7v/yvU1YmZkT/eIXv4hd6w3P0klfxXnrzVu+r92a&#10;XjWwaQ04dqGG//RP/rjB6U1ixbw4VNJTH0bTD/sW6/WVn1eWMeXV5a740cjMN6SHfiWdDZXvyxvD&#10;J5YhzHlts7BGHJnGo5PTNr3Dm+l8cd5yxE+atu78zO0Nbv/TT5+ZdCXLZfzFF188V+ZrX31gMs9C&#10;v9nfB2Mjzn34Q/9nBJbmfii36cbt14WR/e/KR/10OpV/LpfTY7wNZ/07d0C/6ODb3/pmoxv2QvJT&#10;p00k/Yt5MRyL5XTiOS2Wr+GqgX3WgGP7NQt8C2sMVi1aRoyTRh0r89D7zrG84U1itP0u+dHIv+m1&#10;bq7vJn9eI9rsC5MHrnXYrP2Xij8tboBxpT/WBki//tprGvyNGGQ44wg4HfPed/VVp2DKt//uW+d8&#10;wig/MvvjOyReZ2jkZzi206WJg9MYl/Gyi1+Y6vdHbvpQE7ffzAM4c36ZP/zkOz79qal2oq7/8qor&#10;m/5FmeiPepVO9/H8fIL8uLaBb84YeObpp1Xr1HiZJNZA1cCRaSDaHf3oaG92LVy6PMzRlVMsN14q&#10;v0mMVh4xOuob2TaN0ejlz2b40SWdrSuN9eb/d/cXJrjW2faTU/DgU5/8+Ok9d3/x9G+/8dDpT378&#10;j6c//scfNX98I8ZwTI9hyuCXU5c2bj97jwE84+zZDlfEF/Cyw2vlAJ9YG2c9Ol87dZLXuq0LP7GM&#10;73RHrANHwUPx9JsPf+P0mw8/3MhK+PHvPdp8B8c+SukTfeTPMHnqQ2r5eWisqx5Je/onPz6na/OR&#10;s5Ud+b/RnN9Dn8B55w7itrro9OMcpaXmQ8VvsJv5Evhd+uVrYlxaqlPTqgb2UQOsf2K/xRQxbpco&#10;spV+fZhL+dK92ld+nX1lrbv08/3odeq9xDuud6sjaUnORdPkKY18eOYMbnU2u8U00lg/Fl/ACTEh&#10;hkv5ppVoxKAfPPH9pg3whPbEh06WafwAb1m7BS/yc+yM0cwJwCvaKMnRl6Z80lI5sbmUt0jaUFvy&#10;swyUP6+F+UM0lmW+hF6Yc3EWH3rn+6utzqfXErrr4LyppWD3p2/5ZPMcnP2DzJ3qr2rg0DUgPq8T&#10;o46NdwkXt6GDITkiTscxXsLTmL+KMP4RuCg2SvF3x9p8yokB4sc8dXPZxg88w+yIG61c7dxBGVkP&#10;R85nX9oznjFamTJ/06GGxT/LRgw0T0qZGLaOVJ7Gx9AxdShju6XyMc9wbNv6pbqUI/2J7/9Dg9/o&#10;1XlT+8xieq7k9QDDDV/z3vc08yfGFLjNHMoxDDXMuI3hVYzjyqNqYN0aYA1O7Biy55ap9GUTfY3R&#10;xRidjikzpq1FynD9428dNizyxH7ij3Z+UmuDwUX8rGjbh8JggbafciVsGKpfyosYgg98/71favZ6&#10;ZVnFatJ5dv3Fu+6cGhMl3lHGeWS1n5FnlDOmEx7Ky2WzHNaN6ablusRjuVJ+rEu4VD6WKfEgjbkT&#10;10LsZsyWrkm8LvjbXJuHH/r6Kes19Vc1sI8a2Kf3oreJY4tg3z7V6XtPWmyVOsZznPRSmuWlPFPE&#10;58G+6gNBeXZZst99NnuT6cglXt94w3Vnsrv2Ou3fvfMdvz/5ppzy9eFPX7r1Km33HAzpgWvC83tw&#10;m71yJdxucby9Xqx9sEbu3gLH5BCdNaZn5Zd4U2eReiVeNe0wNBDHQwzvEz6Ld4vgdKwTw/I8Vpp1&#10;sW6c5r2b7Puwdws7O2SLt52X8ZTn0bfe/IkGq6Pf5rzj7W+9bPIcGnynPtQw/SG87X4dSvvx+oDb&#10;7GNgL17e55DH3v++7trGz3ZtXGsfbaRp0kXzrF9p1cBYDUR8zrZ6HzBrXpnnLb8POliFjFkv+Bml&#10;3xjbFMvEMO8TYzMznmFDsaliVrS1u44fYCyys+/Jd5E6DGj3o4MVuU9is3TX+7nr8mU9ou8f/fCp&#10;Ru/qnucnnFuDr+0aTneturUQbCLv0OX9+45lKfeHYWnpnolpuVyOx7I1fLwacFxEfI52HnudbXbM&#10;r+H5nkPvq76iP+2Y4a4x3Ef77qwSPoNt2n/srPaUtBi2zK7QKBthZG+w+my99bzdP2neG3Mesit9&#10;OCQ54vWwX6U086Dn9wV2OO27cswf2bvGmTaO93gP5LFuGWnML6XF/BquGogaePSR75y+/FcuOofF&#10;EZ93HaeXkW+ZuvuKufPKzfjg++L+xtiYvjLs2Wmxq30miM8Z36nCZop10Y7uctg5Raa8Jzy9vort&#10;P2n2iFecnv18ed5rnrGY65F55DLkW4489pKzF4138Bmbea2HscveM/xw1sT5xbEew94vfXSesn08&#10;avphawC7W8JnbPguY9cjZ2tVq/pxn3CWyLy4dcjlS9f+opdffMp8rvSLtiaGLWsa78FE3xIbyLqj&#10;2Ia9zPis/cy2dhvxkn1XjtgH06T3femeyfp3a/Pbte+4Z32It3wqHcb1obGifoeuU9YvdXivnf2L&#10;7f6zvDewjbPOxL4zzij355g3Li2ll9IsX+lxasAxwRmQYk3JLpfSLL9Nyjlcq/xVjB5es3ccMF76&#10;fo6pvnz2b4PP+iXic7aLxqO9xVbGuGU2TaN9V55SmngQ5cOn7t6xbv1p9sc9+YMnpuYosU4ND2Ny&#10;ST9xrJSuQ6kOabFs6dpShjkV693T19F18Q6/b/rgjc3eM9/N9j2v0j1SSuu7h2r68Wng+eeeO333&#10;5e+a4PQ2cXds2+DFH/3XP1zpxaoY3WK0WFy6FpxtwnhZ1KawPqgPPQ8+99nUXUhnXZR1et71YW2U&#10;dW3PumQvEv00Th62e9ofOznl3a267j0/Fg9d/4i3pXJgsHOriMelsn1pzLnimnicf/a9i8c9wDkA&#10;4Dz4zbxV/F6pQavMDk4DjNN3/sE75sbqIZtesvOrSvvVV/zq6bzfyRm6aBWjp/1oryuUccH4WObH&#10;u0niMxQble1ojvfZxk2na8Nju6xde+YKPhVnfnOWJe+Msf+IP2w4GG5cCp5jq11PQB+spcLftqS2&#10;meOmV7pabB+jzzhOvS5QfGwwm2vpHgSfa8SxH697TBe/wW7OWAG/sXGLzomXuV+30eYy8h5DXa8J&#10;5xe+9dK3TGG19roPX2fl99VbNv3q91wxNX7tg9crx00v0WPF6KFrxzhgPCzyU/dS3jvVHuFXjrGF&#10;2yiD/dXu0n4ME8ffxf5yHiV7hlin7pOTupmfPOHzwQ/cMNEJugHD5RVxwLRKN4/HY3Reus6k8cf4&#10;4LrG89DadfJuXbzD7O5bK94rYjzrL8wJwW+/5RnPh/ce9X7ri5sOzWXNK6WX0ixf6WY14LW4+wt3&#10;nb721a+ewuoSpg7Z+FL5VabhS7P2yk+5czjGYxnS/ZF+rBgdr4fX8jVnz5zBn2V/6pu1vM4OXZjs&#10;4da2jbGDmywT8TFiLPYW+8qadmltmv4oJ/ViXdOl5OFnsxauPeZdXfOllDMc+ZtW6XZwO1/beG1i&#10;2OsTr6Npjz363Qa/WVPyPFPGV7xXGBvExerSGjrYzbsSfOfv7x9/bHDt3Hsy07573XLkG860r25N&#10;X1wD6ngWB8pxfgX7eUu2PKZtOiye5OfS9o13bZXJssYznZWfyx9qnP39vgetHhkjMTxrzFg+1gHv&#10;tS1gEjYKO5btnLZrVyl29GMf+fBE/iyndhjKmRk5n3i035TjPXExGgpuy6dUv6ZtB5Oz3kvXKF5b&#10;y5fSyLO+lDTK8kca4wD/GzvG2jlrT9Pnmupz44+3PrnYLp7HtXO/41nyvcfc07FMvLe932N+Da9W&#10;A1nfJe74qu+/5uoprN4lXGPuGX/2ibXwXZJzV7BdnUiZg3H/5/1g6jHqdkzYetL4bA4fVBul/cIm&#10;Gda27QqNcrEHLL4rpV1F/mhrh/qXy+GPa1PBaNZEY5u7oocqx/m5gddJmnXkuCjlk0Z+zsvjI/Mk&#10;znunDz7wlal9iu16TLd+rv8dKWH+OKPcfWu+L+benjH3N2W8t6Vj69Vy4zSgXqW5lulQw5TBhu/K&#10;9yrFFynffo4/5eaZH9houYiTpbSYfwxh92qXdDcrLeYPhbUN0F3HoGgzox3FdiJ/tpklOxt55PLE&#10;5WtenMPgM5V4UnaM/ZZnpecxdR064ZqUrkvfNVzVdcxtEme+x7vc3GOeTT7te/uO2HnqPNF1c/ec&#10;j/kOt7Z2yAbUvMU1kHG4j5PXAfqqX/v1yTryNnFMjJX2nWsS172V1zrEY9j8Y6Bcx1m/seOjj88P&#10;n3pyai0XPzTbl1mYtg7b2sczyxbLidGUUWYp5frC5MU6uSxr6M5jWNOMfGL7NbwZ3B3Sc76Osaxj&#10;RxrzYpjrKx9pzC+lmR/HRgybD5W/YeLcd74jyPOadt+aZxW4bn4euxmX2e9mv3n8FnffvV/TN6cB&#10;8ZkW+8713hamRXxlD1nGaWUn/d++9rU7MbfYlq5K7fr8mWurrnKYOL+Y36bM/s+5S+KPGBftCeFZ&#10;Ni2XX2c8270Y57wRxlG0gSVZcn9yPNYhL2I0PnUsH8OxXg1vB6+5HrOuyax8r10sF8Pm99E4Ji1T&#10;SjNviHd87u37/e39Wl43j/cyz7vZ59jsNT97t7K+5z3bHq6zhPaZPb8lW79LaXHdW7nRDWv1b3rj&#10;G3dS/jjX2IQubY/rucpf1Dd8+WYQe1pYS2PdTbsBzXZlyJbEetsKY8PAU+TMsitTX3qpv9aBL7YP&#10;HYHRQzysU+l2MPpY9D7B7rPxzjdX9bvdnxaxOodZL//cHbdP3vEu2ZdsJxYtQ70xvEr89zmtr8/R&#10;h9bGSzeBK/O0EXE6X4s/+sP/MoXTuQ/Ec9o8bc9bd97y88gypuxtZ+dvrOPHOOI6+KwL/NHGgUMR&#10;k4dwzzqbosqVsRK7xd4cKGX6ykU5YxnD5hOnDeYurY4uzJwDWLfSitHrHANx7Md7lTVzzkxgrooP&#10;3T7vHl4rB8PxucEPn3P/8pcv9Joc7EYfBvVWOstYpM4Qv13NK/XTNH3obWPKLNxRvtKZ3vblz//n&#10;/2hw2LLSzLuUbpo01zE+lD+UZ/11U2WY5Uurs0XG7P1fvneCP/HsEvEp49Y67c4Y3spFWWUzDYpt&#10;wqd44uz8sJg/hrdlos0D753DYMuwf9pH+Vuv0orLmx4DeQwSj+PXfN4T4z3veMZa9q+JO9ahGbfz&#10;M27sjrZHqg0ynqn5x0LtP/1lv4E2XewwLjV9mzTLUsJpr5/+NHWsx3ut9pt3t+yL+fiFpXzLQakX&#10;vwnPnrXfffvbmnTb/uTHPjrhHetuOmy/SueJ2U9lXoTy7T7Xx7gvsTHc4+KQdNO2Z972tEXUY+0P&#10;fzqeC0Z6LCN/+2ceccKmwyvastLZKPKqtGL0useA4zJSx25sO49j8qxjOeaf7lNjDa19P6zdl9Zi&#10;9fkwuM09wTth7E0r/bJdMi4t1TmktL5+vu2ySyeYol2PeFJKi/nbDJdwmn7yTmDeR8Y+ZH8Ro5U/&#10;rqH7/nXse8yXjzqN+9mQSZ67QDn3M/6UWRrzxoStxz6SOH/mLAXuYe9773Xv612hyNUnG+nMabA5&#10;rA1gh+xP7FsO576xbhhtle+Ox3KRb0yv4YrX2xoD+b4YGqOURU7KEPZsVNaj2F9eejfMewLKH/iO&#10;j47tePbZf56YH23MJOEIA+oAewSORCzK8Zy3C7gTZcBvLf0YK7EcGG2/xWj7Bo0YnPOJ9/3kST7h&#10;XcJo+8f+rviLMsf0WeFcj3c33DeWcch7V7otu9PXrjZGOyMlHZ+X8YOd4XwT+sa7qWBvHz/Tqdvt&#10;w2n9CfwO86Gx7VI8lq3hitmrHAPej9Ahvubn8o7dp3/y45njmOdG0d/mXmrXltoz1MRs15vwtTn/&#10;El/bveTZ5syyUYeSb7+jDx3xjDD2XRsvzWV2Ja4fa7+8TqxDK+M0Rl85STe/b637lRe/cvIdLvjC&#10;53cuuaSpj68esZ18MXqXdHbZW96MaCv5RR0zB/b+goJh3ttD9/+28rQ3tJ/l7Mtjjg9eM+fXxoDd&#10;+Nmkgd/kc7YEe2fwwbU9UJ6HzOpvlmVW+ZpfcXvRMSDGWj/GGYdjx2KsBy/iY+piI/i2HM+3mct6&#10;r2hHYpz7jXsqYvZKjNiOM9HGPvrId87hlHgV6S5hTZQrhsFKf/YP6hkn9MG1btL1kyMPzq33F/P/&#10;W/qetfhs3fgtTeqL0ebvCs2+tH1dhvJs3nsLytlvzJ3nuWe1FZui2hFotDMxrCyWNQ6lHN+p5Nwn&#10;KP4144z1nPde+e6gj5PGBsW6NVyxddfGQGmMK6P3CHSonOUjLd1PMd8w607N+eUvzYOjPbnqCt/l&#10;bukytmof63r25xAGD+WtA3uWaU9fOl4LnksrpxhNfsRg2+zD6LjOHfnJF4qN9rcJjFbmKEMMmy8l&#10;j+vtz3mM8UUpfHjnIs59mRv7DpP3oTTe86ZJqcO9yh/PYPBNF/kDM+UDlf8sWrIppCmz9S2nzaI9&#10;/GlsS6uH1p64R9x6lVZ8rmNg3Bhg7ssaHe+AxXWpRe3UPtbDzkSbXgpH+25+Tstxyy1D8YnBxfbv&#10;ymYfNTouYV9sHx8u/8CQf/+mNzV9LWF0rB/XrCOG4xv5g0fsm/WRzV9JzlhnnWHloQ3DUtK47qvE&#10;Z/oMPzAq4jRrVCV8bM4cPntni3Vh7r+4fsy9SNw1ZOY9E4yO4RnYLV943XjDdRO/Vv6kN3zPeCKP&#10;z5gzFmNPc5pzfuwH+2LgGef9PptHBvbQwENMr/Z5nH2uejpOPZXuE+8/bAn37DH99KEXxYto9xfl&#10;0VcPjC7hCBga6yiDNPq7sb7PpHn3yt8tn/jYFC/4Rj88YnTkC0bTnm1Sj3AcP+vG6Ni2+ohphGPc&#10;MtDoS6OLqCd1swjl/UewT7zSn+SbanzD3j1U1197TYNt4K/+bt5PJTbOa6uH7nF46af7XSHf93T/&#10;KVT85t1v96nbp2nqGly7J8w8zhSlrrKXZDKv0uPEonrdx1/3fP8sYpv2sQ79jnZ70XAfDqyCH2d7&#10;+hNHWGfm2a/8c/sRJ60L/b3/9PamTvSjsz8MT/j7E6NpI3/H+nWveU3Dz/Z37Xm0cqmnTLn+y/y8&#10;HvIgzvuOnBMoNvvetNh17V++95Tv3o+xT86dKUt4TJ1Ylv5ZL4YpU4qbjj/d7EE9mz/gIzOfUH5p&#10;17/4/udJs/+bOYfP4pVZOYxXOt4+V10dl664N73m3jcxjbxj+v38+ecbe4TvgG91yRteP8E+bHq2&#10;8zEew9n+ryqOn4Xtz3jg9yhtR1nYx9X3wy+nnBgtT9qQT/SVyRejyQeD4++73/l2czY4PP/d617X&#10;u69b3qui9hV+MVyK2+YbX//bzfXlOvOMl+vuTz0Qj2Hzh6jl2TN252dub7AsrnUbZs0X7OL+8r7z&#10;PjQt4iZlvC+llov1xoTl28cnpmd+ysoam/hcpienl//F/2r2qILxvI8SeQ21EcvV8HHhUb3e4663&#10;9sD7ccgmHVKe9jX3iXT2/rLX/d2Xv+uUsy+09ZlmjMj5i8bly3me/rK8rCWDm7Fs/haqdVjfVhYx&#10;Gr7m20amro/bRnzebF2o4Vh/3Wvd9kfZjHO9uG5cP/B4zK8k/1A9+8yZvOwVK+EW672sI3MOWQmj&#10;vO+infIetLyUMjEc6/SF5S/PWA5epA+VieXxi3n2zPtV7Zr49Bq3frVzEspQnufW8LGdyLOGx9nn&#10;qqeqp3wPDdmmQ8nLNtl4prG/2DXsDvYHv0xMyBhh+rJUvmKqskWZCOd041LK6A/DE37m8Tyan/Em&#10;8tI/nkvTB+WAMieIz6tjedbIlZX0TWA06x5cj7/54ucbDIvyGC71zbxlKN+k5KyBjM/sn+J5g/jk&#10;/aWtzZhpXGq5SJfFZ+uLlVKxWmqbsbxpkbJez7oAmE1/xWZ00YVPzsbdlU0Zn7XLN/Kq4YpBdQzM&#10;NwaWsVv7XHceW+65ZOKwOGZ8GZp55efAfTruk1+sVaaIo/jJ/LHeHX9iunUyJT8+twaPWUuPe8LX&#10;jdHoaZaf3KeT2NdFwswJpvGofS4LZmVsLuFSCY9L5Ra1XYvwKskU25cnVIw3nzEmXnd6mfa187zF&#10;upXOZ5+rvo5PX957XvtFbNax1bn7C3dN/OiMX+uIxzXveXTNM2N833XIVOL51a/cPxFvnRjtPAas&#10;5LcuLJ505qVA3Lft+i6YxH5t9j/ne8l76pgo/jXvjaGX/IfP7XP5kk5mzRNKdeZNo42hdkpzkHnb&#10;qOWPD0c3ec2zXarx8xpgfbWEUatME4fgSfhNb3xjcZ1ZfJIqre9VRT6rlE+5Is9N+tG0yztN6/6p&#10;V87Nbc/lFnvab8riH27y/tx2WyV8K6XxHB7fOuM0cfaL8960cxrpJvqGrH3tkVfKL/VvE7LWNirW&#10;l8bAum3eIfBnT1LEpnXioO3YBmvTnCfCe1nihzoFI1mH1ne2TuZhfNW0hNFZhlW2Gd9zzrpQJ6ug&#10;0/jcruEyT2ONt9rv1o6WsA37wrPokl+N/lh7iPqL4ZJtWkcabfa1Szp43ofp65Cn8qy4PGsMrMKm&#10;HToPvs0A1qwLf+QrHdNWLJtxcCgvl50Vj7ximHoRo9f5/WjbZQ/3OrGZcdzhc/d8FcyJz525p7Dj&#10;fbZ+1j23b/niWuwzYXxn9lWynx0d8QcWc94aZ5115w63e8tI93yzbehA7JVGGcTnY7mmse81vNvz&#10;hEPH11X07zW/8RtTfjT4JG7Mwrh580t8Y1pfuNROLFvKX2WabUlXyVteXId1/MR99sW5vu1+ZdZv&#10;+2xYydb3ld3n9NhP5iq+78A+bt4FZ/2fd6o5Y5S1Bt7dIs4ev24vfPusgDqUQR+bxMNSW/RLbN7n&#10;61Nl322MXfb6rMPmHRpPMWLbdJ34N6Zvfe3n9Bwfw3tsmXWNrbg/zGeqGZ+P1aaLb/fc/cXm/SrO&#10;DuVsMtPFcOPZJuXn1PjTeV0i11l1PGOxMtsO/j3rAcYrPWzc26fruy6bdyh8uZfH4sc6y2XcMy6N&#10;bZfSYv6y4SH+Q3nLtCtf7q1V/vShwR99ZzA64zPtauf7sGif7vt5ZAVP2cvOH9/m6asr7pX00+J0&#10;9/wAnO/js+505PRa0hbrAO7bZ+6x7vYr/4r/84yBVdq7Q+TFep34sAzGDNVdlv+y9Ydki3mbaie2&#10;GcO0P+sd6UXGIOduR3wGizbt581zz26yLP4l71A5ZxGHpfPIwrq4axTQTeFhnDMoN5S+cc5uK1M7&#10;f6Cv9dpXDJ1nXK+77CI27ZjqcMakOAFGjMGpMWXkeWy0pJtSWp9ePn3LJ+cafvrJQ5X4Lobfw8BG&#10;sxdq3ffdLvGPGBblAqvQB8+fxbaYPzZsXfnpszIXGstjTDnbGSqr/0yf6Bv47PwMynp3xeiK0UNj&#10;aNN5Q7ar5p02+1QzXgxhylBe5nOs8ZKOSmlRP+azb9jfGPy1bIlSHx+6s9Mnzbrnpu/BXWov4jXr&#10;0bfe/ImlcVRcpJ+caRL1jS8b25xXF+By5B/rlzAb/MWfj7jM/IxxxT63WH8ZuSKfGq6Yv8wYKNmu&#10;mtZpIH5zWpwQO2K8L2zZSl/WrEdEPaGTGI/hrC/z3vkH72guzirwGUZ+vwrcwE5zL2Gb++z+Mvfa&#10;vtSl7/d96Z5GH/qU6gNqP2LYtExjGXmwZ8x1C86lHaqT80pxcTq3lcsyH+Aac63bv3Z9+/Zbbzl9&#10;8uyMFevLr4TxmWeNV/xd9xhoDF7916uB/B0ssUIasSSn5Xgse8zhefVieSjXY5W/zl5faNZ0ud+0&#10;1eu+93aNf+w3WHb/l++dzFXErVXIzLlj6p1w5CkuQg3H/L4wslsn9oM04p65HrGZtW7eF8vlaWOe&#10;tvtkqukVv1cxBlZp7w6R18UXvWLyPFpcjZhBGriBf4dd4xwH9jU9+t1HBr9zKa9jpG+77NJGP+jJ&#10;cy/e+Y7fn+hL/aIbw1Kux7I+NOO0Wec++yaYWAE9xu81iWHiEnjFXi7XFLQxpItbUvPmpeyjVu+r&#10;2t9tPyLeIhf+cd5TTtu06xoB5XK9eftUy1c8XtcYOERcXWWfwAm+TclZY9gtzowGW+L+4ogZMZzP&#10;ED1GPI59FmfRi7+oL9Og4AQ6Ruf8MQ/yG6Hk99Ujr/QrlX/g/vsmWOH+pWO01WKuOMza7zreFbad&#10;DqNPGqxc1raJz5HCkzkX19V1dSntxzZL17yUFuvUcMXkTY2Bkj2rafNrAAzIOBD3hEesOvYwehn6&#10;ZT0OlV0mz2fR7B9iH5EYtal7b1fbYW2DNeAh+ebBMPVqHTEava/Sj47ycpaZ+7b12TnjzH1hyhLr&#10;EO5Lz+VqvGL0psbAMjbu2OvOwhLWu48dj0v9Ry+l3yx9zsov8YxpsT7h9p0r9g+d3899zLaadQv2&#10;V2mD9H+No5ucZt4Yio8ubpYwelnds3c84zP+9GOPfnfSpzFy1jIVh3dhDEQbVsOr14AY5Tqv8Uxn&#10;5efyY+PylY6tt0i5oTbMg27jJz5LkaHD6AtH/c5VxkTw03VjbFQMW1YabVgpLeYb7s4NudCsqZfq&#10;xTatV0ozT8o+N/FfyvNozhAvtWO9Sise7+oY2Ia9PKY2eYYqPol7OT4rPef31bdcppaX5vxVxofa&#10;IA99bOsX8RkZIkbzDBYbDg5wr0p39b5dp1z4nPHMzzHYlstk/RnnGTHY6fvJ+LzkUT/ziH20fkzL&#10;4e481+7MUa4r5eAtD2muX+MVp3dxDGzLXh5Lu75fPYRdYqRlpKTHsOWkQ3mWkc5T1jqzaOQZw0P1&#10;4jegNzkGMj7TdudztXuXsu0ewoxdvJeXlcn+4nfmfVXwJt8ysa1SWsxHr5SB3vXZO17yc1scZW+1&#10;eeo/88tx+SkTFJnFff1n8F/eJXliWg1XfN7VMbBJO3mMbbH/JmJWxLIYjmUMx/wYNn8MXbSevOep&#10;P1TWvI/c9KHJMCjh5iRzA4Gv3Pflybooz2C9R8UAMcP0Q6axrzy35XmuZ4BFfcQw+hA/perIcjHO&#10;Pi7xEwqukp/LWqeP2hb1KAOflm/nP3MGS6m+bUlLZWpaxetdGgMbMIVH3QTvD4F3YtQY7LNs6bvV&#10;1p+XylNZYnwWL8rG8lEu06WZV05HH9vA5lKb7Tmg7XeN2TdW9xR1eAnGgdMPPvCVKV9Uv1R87LNl&#10;sRxh/OXp96C699HlMcSzL6/F5w6b49wCvtaTKpdtVlrxeNfHwFED6AY6//xzz0350RnDSnHexebM&#10;f3DFtfJSubFpGSfH1qOcdaV/9t//pNHa3V+4a3LmyDz8fv788xvQen8TGaujX8dZVLt+v65bPrGM&#10;dnhHnXM72XvtN6pi/hhZwET2a7X43J3Bmd+/hi9l4RnbMGwe+YY7/7l9vg0+46sPySW/3M5QnZpX&#10;cXybY6DfmtWcVWkAv1OMk5ZwDWx+6GsPNs2KJT/64VOnF7384nM4P8SnxHsVaS//lYtOkSf+8Ivz&#10;eal9bb321a+OVTceVqdSBOA7Wp5tEde7t3lPbrNt8C/iGP4v80V0AwaCi8R9zzjLKn6aztqE+7jb&#10;58UnDV5TLpe1DjTnRZkI+20O5ljw1X+2HNQ2DMOXsGViezVccXhXx8DGDeURNsg5oRm3IsbiK4N1&#10;fT/ONovlM68xcdenl+GDnc4/8Q75Z/n8fg8j81h3XBlL7Xz777419YzU55jRru/qvbsKuebBK55P&#10;g8+csc1YAB/BRvxs/sBv9pr599EP/9Xpe69895R+b7zhuqkzOPv6UJLLtIjPyuD73Bnb4R/TCMun&#10;r+2aXvF6l8ZAyW7VtNVqAHsGjoqPUtaNs19aapn18pIvPQabKQN2glOzMHSIH+0jR+kXMRD719dO&#10;CeNL/Dad9oHr3z/BEWTkjOd8j2Y7T7723rxs+03PvMbEI69ZfHI+8Vh/THuWybxM76O8S4VPzR/Y&#10;CT5zZhvYHZ8jEGa9O56R3cczp0eZaCfyxYd2HT7Wi3Vieg1X/N23MbBpe3hs7YFfPOcU/1gv/tM/&#10;+eMGA6IuxDmpecbz/nD5QcX8mGbYfdR9fEp1TZPCCz7yULY+SjnuA7Ca/ioLevA3lpfl10lbX7rb&#10;O8Y7tWBctvPGM/5Zlvychx5Mk/aV03ZYjnguqwyWLdFYv5Tfl2ZbuY0cL9XHj+UZ8/XXXjPBUNe2&#10;wVTyxOeSfLlty0hp0/M9W77tGjfrHmPkK8lc0ype78MYWKftq7xbDWBn8EPx0Uq+6BBexTzXq8W8&#10;IQq+ci52rO/14BnsUN2YBx/azb/ItxQ27bnnftb0m/6jB9Mzv23H2/NMuv3B+IQRH7iXiYMH4klM&#10;814fwgvryQea24BP5mE924vUdiPN9WNeDstbWsrPacTxn9ER69uMa33biJ+kkZefXZfkUye2lcuw&#10;tjG976z7lqh1S7qUX6UVj/d1DGzbNh5b+0MYZZ5U3RgHW6NvG7E0h/N3K+QhvfXmT/TidG5DXtZV&#10;Lqhp0pgX83O4FM91Nxn/2c+ePX3f1VedYY3+9IUGg7yvM2bkuOX6qPiBvwlm8c0KKOd5tbRdL7a+&#10;5Y3bHlRMMg9qefNj3qywvGO5KBNnvXD2CHjMc+fz69jd3KbF6pMGm8HwKJv8s/y2T7p59sc6rJ87&#10;D4Aii3mxjUX6H/nUcMXyXRsDm7SDta2yBvrwrVSavd8ZQ8HnmHbb2Vqtv8g7hskf8qflx57tWb/M&#10;17g01+9Lz+U2FVeexx/73ktnVZ3H6YwZffexeEM+OOfzWX1NKM8t3GclJU0/EV+UcuR95rZbGx7g&#10;nbiODxvbVzYpeVGOWLYvjJz6wOJsG1cXHY1YSdhyfFcK7ETOofZjHuEsd44jm23SFnqxH5SN/Njf&#10;YV6lFW8PYQxsyg7WdmZrQKygZF+Y/dP6zOCoWAplPXneZ76Up548M437zaNMuTdDebk/ue4uxJW/&#10;2+fd+YbgZMSSiAsxnfeM2PfsOeDgLM9hwVf8Z+tFDMKGxLj89GPxXz9/52ebfVhi+3k/9sI5zBf7&#10;Z1HxuJ1DdH02XWzsaFtGPGdeQR8560R7GDEzpsV+mg4tlTcdPXRtX2ied/tcO/Ig3KffXK7GK3bv&#10;0xjYBftYZZjWgHgxndrF8vvI4DN7s/q++djVPB+ire+dYQv1xXtxepYPPUvO8621KdaT9pXbRHpJ&#10;hmmcbv1HsEj/UCzgPqcsfh7vFF11xUmDpWAyvm7GHuNS7UTELv1AysT0GKYecdPALDEdGfW38zq6&#10;ZSJ94ux8EfiB5R0W6jN3PjKYzLOAN//H/3D6O5dccvrqV71qEJPhSR9iX2PcdKh9Mc269Gt6PnLS&#10;6Jv8/Jfr5vwaP6+zqpP90Mkm7GBto9NACRO63HEh7Lg4CsUPBmeX+YHvcQ82fLGdq/jZZ+kqeK6b&#10;B9jLGVstbulftt/e+MKdnztl7ze+JxjC+m5+/ydihrYQfZouvpJnmuVKlDKxjmUiT9MWofj5rAHk&#10;574dbrdnhP3n3/vd03/9r/5NM/5spySXedDYv5K85mc+yqLPjnyRbwzLN/OIZWp4PzCpXqfp67Ru&#10;W1f5r0YDEd8I+w7yxRe9YrT/HHlEqUwHp133hv+x/Ox/7u9Pn3nm9KYP3niG02K0fmW7Xxlc2zd7&#10;IpaV5HYegP/KWoC+NesDEasv/4s/b3xpecgzUvPmoRFfmfPENpFlHl617LSdr/rYX31ku1Tju6cB&#10;MUSKhNgzvsXs+nbMiz3oS49lCFvu0Ue+c/q2yy5dmQ+d29m1uP2WRvnAaNZ39ePEavy70jknu2wH&#10;GS9iaJZTP5b0GCbOmj3rBPY9riuAm+C52C7N/MfGrd+tcbdzA9YqSJOPWC41vdL9xaF67fqvXbRJ&#10;NbyfGgBf+OMnzT0xXRrzSSulxzLHFmatu30XizXeFivYt5zXtPfFtkTsLWF1zrdf4iBYzV445ytS&#10;ngegq1jfuotQ+LRzgu77G/uq80X6X+v0Y9Wx6ubYbO8x9bcPd/vSj0k39jXrgjiYE9dZCeMz6juX&#10;MG6X7Qe4F2U2HmWOaTEcyxBmH1reA46f67o/dXOdoXgsT7jdx92trbNmQTp/sQ9DPGtexblDGgPa&#10;qkp3UwMZQ5Qyp8d4DFue877AmdIvl3/xxRdLxY4irf2mtD5cS3m3SIzg3ie8TzZAbIMqt2Gp/QIj&#10;2ZvFXnX67fteUOKkf/GuO196Tq+eTk5ZYxCnI0/bG6LqE+o74syLwH78d/hZBj45PsS75lW83vcx&#10;cBSGd487OS9eZryl65w/eskbXt/sxR3aCxbrxvAeq28u0buzxsSe6bPGDgEbwDoxFMpzXjCZ+Rvr&#10;13xHku9agcX8te9xtWeh+a42a9Fgdl5rwL/2+fS8dhG52KfW8mz9aNqPskaepse0Gq54fIhjYC4j&#10;VgtvTQOLYib4zN4y39XiHeghnN5aB7fcMPoFpyJGcAZm9N/y/T+Ul8vuWhwsBQPxVek3+Bj3Zc3q&#10;m/nguc+m0R2+Nvg5D4ZSlrbbNfR2fkRYncmLNgnbtvmVVmw+5DGwZdNYm59DA7NwOudnfBanoUM4&#10;nfnMIeLeFn34oa9P+YX4imKD97/YIDV93yjP28FAsJm1ZOXP/TV9Fu3mNi2+sl4+q07OZ74Q/fK+&#10;fWLiNPUXlTe3XeMV43d5DOytUa2CTzSQMZX4z59/fsp/jvhsuOJ0q8IXXngh7OFuv3PMPbvvWJzt&#10;DpjG2gBYCM35i8bBeZ5Hi7Hs/56HFz40/rz1wfx56teyFWMPeQxMDH0N7KwGIgbHMAIbjzT6z/l8&#10;T/HZdL5lHX/yibxj/j6G7ZM09oG0B+6/b4IPrNvqBx4SRoPPfn+Zde1V27ToB6PDJ8++JdnXRvZ/&#10;Y11wGv3nMn28anrF50MfA9Fe1fB+aiBiT8Rn8XgWzf505LefGhkvNT50d+bn+W8eHsL9z1yDP9a3&#10;+YaK8VX1DTzFl9YPht73pXt6MTq3G59DVx+6Ym4eH8ceH2/Nasld0UAfhoLPb/jt35rsDwOb8Zf1&#10;mYew+lhxOr4Ljf/H+0OH6MPhO4OF61wbiM+leZ4/ZFvRMbIgV7fn7KT60GfPWIb0VvOOTz+7gjtV&#10;jn4N9GGy6dASPkdMXgSn+yXavxx1lSXnG9r6f3y7SgwTQw7FJvLeMXi4jvmHumrXrE9Or7hwefNu&#10;Vkl3uf34PjRziJxf4lHTjg+njvmaZ5tV47urgYgzhsXn+H5VxGZ96Uhjvtj9sn/xL2e+P727mllM&#10;Mta5xWd8uXvu/mKDEWLOoeAFe7LoJ3bOOcg6bB7vWbf6PGl89qE2kIM1i86Hnn4XfahuzasYfUxj&#10;YDHrVmttUwPiMzLM2r8tBmcacTqH87r3Nvu6rrbR4d8//tgURj/+2Pcm64yHgs/YMs4h8TnvOucf&#10;+VtVfXZU3d568ycm+mdft+XNN15pxeRjHgPrsoGV73o0EPF57P4w8Tn60jEtpovXeb/3enqzXa5x&#10;PzfrrIdqB/BvfT6M/ypOr7q/cX+2cwLaiJgbw/F9K84+WbU8lV/F9kMYA9u1krX1MRqIuEx54rP8&#10;Z7F2GTrkT2eZxvRj18rwHq9rs2KY93TEEtP2lYKd/Cn/OvoGzz6Mtt1Ip33uk8lZ37FMDVeMrWPg&#10;R7tmNo9Snoh3MYwyjEc61n8eg8/Zn7aO6dmfVo4o265fNGWWKu8Hrn//GUafNM9EI4Ydkl0QO/VT&#10;ia/rmTTfqGLOwzNmwn16RIa4zp3XMMjvq1vTK24f2xjQXlW6uxqI2LJKfBaPZ9HsT0d5dldr5yXL&#10;crc+NOdXnpx+/cGvnsOuQ8EKzgRh7Tn3ZxVYHXmAtep0aM5DnfZcsvbbGazFR7srzyxvLFPDFauP&#10;ZQyct2Q1ZdsayFiiPLPer5qFtaV8/GV95lK+afuO0+pUik7jnmLPFju0+x6c48wvsBO6DtyDZzzD&#10;BL1GfYq5UMq269zdN6I5/4x0y61DxkO7rrU/xzNH0f5Xuj0NRNyIUpgOXQc+i7/QRXA6yroPYfWJ&#10;rD995pmJzwd+gROHaPfEPdae9W1NW0V/5eV7V+2856T5jlXmLw7ffustje4p6zvR8qEO4YrTx4NB&#10;eZzU+PS13wfbeiwyRgwxLD4Pvf8csXaRsPgsjTxMO6T3p9HpU0/+YIITrHWLH9qHiBmm7SMV65iD&#10;sL7MO8mr7If8uzPGTorr6uoXyjeq2zXxk+ZblupaXquUr/KatvdVH/unj2PBv33qp/iMzOvevy0G&#10;ZxpxOofzuvcu6zbqMoZ/eIbR+nzQQ7Vd4N+PfvhUMwfhjBbed1o1Tnfr3O36NeeZRdw1jI49T8Xn&#10;1qVvUIrnh3pNar/2Dye3ec122b4eo2wRRza1P0x8BosNS8XnHM/7vXf5WkWdKmde6wZnvA8jppi2&#10;z9T+gH3s7+YbIiVsXLSPH/vIhyfPDZgDgMPwst3IN79z9cT3/+Hc2jb1qk9dcSyOm2MOa7Mq3Z4G&#10;MoYQX7f/LPYuQ4f86dyn7Wm3v2V9OWjc47RJe1DCMdtfFU7Jx7bASbCU9em+fltWWSKNedR33Rrq&#10;M+9YPobJ59kCZTmrO+bVcMXlOgbOj4F+C1ZzVqWBiFcxDH/jkW7Kfx6Dz9l/to7p2Z+2H7Fvq9Lj&#10;qvm070e37/OyDox9iPizCXuR8XMdbZb6hK8LXoLVYCV7vmbtm4t8CMOD+r5j/r6rr5r40H39YF7Q&#10;PmM4zO+A9vW7pp/HnqqTcTpZtd2r/ObXQMS1XcJn8XgWzf507M/82thcjXiOBvuewR0wM2LRuu3I&#10;Jtqa1QZ+Neesgbf8cf4a+E06fjLPAfJcAnyO36wCp/k2dUlftg+PFtN5J/1Cb/kSj5o2zp5XPR2e&#10;njZnEWtLaqAPw9b9ftUsrC3l4y/rM5fyTds3nOYafOPrX2uwol2rvTDlA4or67Z5Yh/trKtN5x22&#10;JbVvMc73tO//8r0NRuPz8qevrJ4yxS9mviO/TOX/5Nn72frQ8OhbZ8/1a/zwcKde0/HXVNyodH0a&#10;6MNk06G7iM/iL3QRnF6fRsdzjjrOtZ599p+nMDo+SxVXNmFLxOZ1tAlP+Utjn2zTPGksE8Ouj0es&#10;5V0q94nFsobhSTvts+vu7JKhOtatdLwtr7o6TF1lu1Xj69OAeEELhsXndb7/HLF2kbD4LI08TNvX&#10;96dvOztP44oLlzfPVPEXDw03xMdZ9hsMjXgew+y9xreOZ33GfV/ojPK0MYTx8Gh98BanZ8lU8w8T&#10;c+p1ne+6rg+RKuc+DYjP5O/6/m0xONOI0zmc17379LAL6e1ZJp1v57cghrBmEzZmVe33YWfEYPpD&#10;e/xZHtyNz6nF5I5eaN7jyrqwfpaf+F2fvaOZC4HTrKHnujU+n+2u+joOfe2CnTwmGSI+78v+MPEZ&#10;LDYsFZ9zPO/33oVrHHWPPMbj3jHwgzM4tm3/8F1XddaIuEmfxOGIoeAx69Ds+WLv2PResPabI63/&#10;2+6B59q+6td+fVBHsU11ybvZ8qkYfRz44rWvdPHrvQu28xhl2DV8zhgr9i5Dh/xp8XEXrv3Pfvbs&#10;Ke8NiR/QEj6W8A3bU8Kjkk0aWw68vPGG6xp5WF8GN5k3uMcq88nx2Db9oB5/PEvmD6x0P1jscxfu&#10;1hVM4/kzMv3Wb/7mqWMitjMmTJv64Z+57dZBjB/Dr5ZZ3O5X3e2P7nbBRh66DOKRlP6++/J3nb7t&#10;sktP33rpW5b+02ZCF8HaWIfwKy9+5ellb3nzKLn6+mA6vln8RR3E9G2Flefxx743hdE8mwbfMv6J&#10;09g4wtEf1e6V0syDZp6mIQN4LC6ep+23rkkH7/76rz44wVoxVxrrdvu7uvpdWvseFOXbtGl8hh/v&#10;Tv/TT59pvt8Zx0rsU1849hVeLUafNOvefXVq+v7gR71W679W27KNtd3VaWBRbI7YHsPMG8b+xLhZ&#10;5WO5GJ5Vb5P503uawKqTZq9UxJlsk8iLuG1+H06bLk8ocwHW20sY2WJth63I1F+uw9uI0dM8OgzO&#10;OM1aAu9Gg8nMF1hfiD++sR3HiX2dRe0zcwrl+vydn61+9Nl8bZbuan7VUbwHa3g9GsiYlOPLtAqv&#10;aDejnxPT5wmD0S+++OIyYhXrIqt9lxYLbjHxc3fc/hKOiIXt3ije7Y32UmwmTbwVi0iL4RinLHux&#10;WHPGZ77+2mvCO8Ntmxk7Y1x8jmng3vn0FotjOfxYMJi/r9z35eYPLOb7Ii+88MJE6/HaGIaK0Y6x&#10;qI8x4daPbucR7B8bU6eWqRh17GNgcmPWwFo0EG0cDRhfZWPgr3ZzHizuKzuPHx37MbZvlpNGHrsQ&#10;Br8itoGBPBcGo7AXEZ+1HxmTTYfGPLD+5o//34k/qV/Z+cfTe7TMz/KY3tHOPyaN/en0g2+HxN+Q&#10;znOecakY7biJfRwTzhgd9TKmfi1T8foYx0C8f2t4PzWwCoyOGL8oRs+jPe3+PHU2WZbztvg+VIeB&#10;rf/Hei37r/SdsRk5DA5/8+GHm31e+Mt8F4p64uxNH7xx4vdm/sQtJ22f4Xbr2F16m9bGpzE61sFv&#10;5ky1Z8/ObPEX9R/DOT/midGOlXntZcRo9DJv/Vq+YvQxjgHvyUo3q4Fo+5ZpGT76NZFqR2PamDD1&#10;2C82z29VfZmnzU2U5Xks/mgJR/Grwb577/mbU56tisNiI3hEXbDIPdm8T4WNIY2zuSjjH2n5j/Xg&#10;SdpZG7efnbcS94kxhxCfpcra4bhr9i2G0963v/XN01/+8oVmTSdfuxjPYTHacTSvvaRt5yD1eXTF&#10;23nHz7GW34Stq210Goh2r0tdLqTNlC6Dz/BY1o8u9bGUtlyv11O7JCc+dX43SywEq8FRvpv1t994&#10;aOr7E9gUfezS+ni0Oaz7zrP2G8uD/fj2zAWQBSz02xVid4fZre8Nvj9w/329SizpIWO0fYv9GAqL&#10;0egOOYfK1ryK4XUMtGOg9yatGXujAbF5VXRZjN4bxY0UNGK0WAcGsvdrHXakD6tJF+sjPsZwlIfv&#10;Vd33pXteWgvIa+EtVvN9zvzMuk8tGaNjW2PCHUa371719XMMr2Mq43Wnz33XWn306TSmZx7GpbGs&#10;fIfatt5QmcjHcKxnWqXn52Z992NN3x8NrAqb5XOMGF3yGxkB+dtYrGVzDhf4t2l7gk2L9pr2o50z&#10;Pz4LBxf5u/o9V56tM0/jtPMN/FrmIepAmu+AVWE07da17vO2eNnxFLG1L0wbOc8xRDp/xh1Pxs2T&#10;luQlz/RSWF5ZDutEGuvH9GML5/uwxvdPA2LrqugxYnTpqrfnS+NvdtjGM+F12Ihou7JtjO1pt2J5&#10;/Hnk+shNH2qe97L+7rNw8lgHj98KYU3e8z5bnG77B04P/ZbF6O58lpNGvtivGu7HbMdD1pFjgXTC&#10;cUzEPPOhlpl6PnK214FnD1wf5nNxz4NzvEgpR3n+OFOA8VQ6ly+2m8PEZ/0p66xyh54/dE/WvP3Q&#10;wKqwWT4Vo09f+v5Dux7ss2fsUbQH2Q7GvEXD8NTexnDkx75xnj27nw285WzNBx/4SoPF2bZFOeUN&#10;P79xEf1pvjHS91sGo5EJm25b2PzYpxrux6x4PeO1VGc5P5d55OyMHM6lEYMdz+dpO1eL8zbK5Ph0&#10;vW7+SjrzQ65tg99nY5R5n2Muy6X8UPpguZhewz/qux1r+h5pQGxdFT12jL7zM5xj0tkenj3ji2pL&#10;1mU3+myUto31dc7aRh5wuTkP7KU192inlS+myUNbaBmeV9tXbDHPp/3lNe9lMJr2OBdW+87auzJU&#10;2o/P6MZrp57idTU/XlfGCXsYmcMxVvz2qvMjqdeipe7/n143Mm+adnPXMq+Wh3lQfHPWehhD8Vum&#10;yJ/7Yz8rbceF92Ol+6uBVWGzfI4JozMOce4H9kj7go2L63jay2gTl7ElY/ixLgk2IxNnhvadIx7l&#10;6LN7ptsudcD6FqfbeQlnj2W9cHcsitG2yTxHvdJeXH+PstfwecweGm/kgcvMgXinr8XTFkfR91VX&#10;dPPNmGfYs+du+9TNzbk37PdnzQjqeXTEDX/6lk827x26jiMfKW221zm3280DmGMypp37cs2H+njM&#10;Y2J/kalKrgbE1lXRY8JodQhlXU47AxWfxTOoeBPDq7Afffx41occ+CFgp22VZOqzcZk3cevLjzXK&#10;tu8np9jg0m9RjLYNno1H/a5rX7ztHSKN15gwzzzcW4Bu4xzIsBQsZj7G+/Gc/zrrF+dpMUy9HOeb&#10;K/AEy3mG0off8fobZnxTnr4wH81j8xCv4zx9mnWdav7ua2BV2CyfY8Ro3j/iHWjtGfZD/1lcznSe&#10;+2xW2Wh7LYvNwn5BTSvRVdg0nh9qM9FD6bcoRuMv4zPJX0paqT817bwfrU641uAY14ux0eqy80/V&#10;LeOYudZDX3tw5rt1GW+59jHNsLQ0NvrSnnn66WZOwPMjnqMo3zTV3277IV7XdZa61t03rvYtXWxd&#10;FT1UjI42Joa53uxz8bks9gN/QEzWPm6Sis9xXTvKswpcpj/wgW+3Dt3aydI9MITRWR5lZb8SPrpz&#10;Hyn6juucm9TtLrWlnpTJ65H1ST57Bc/PdTp8Y9yChay3xG+klK7lttKePTuPlvWqiNmOiWncbtfq&#10;wWv2TJTwGt2pP6l6HKIl3Q6V33betq5VbXd1GlgVNsvnEDE6Y7LaJ719Bt35Ivp327qXebaIjyQ+&#10;a7fXZSvgD15iI7WX6geq7vDJHCNQ5enTU/ucu+PJHIh+kW7dY6fx2kacieHzfnOLXy2mnTTzS9av&#10;dxWX41jKYdavOIOgnSNP94uxyB/P06HgNe8uRJ31jZ84JmO4r/wup2ed1fj+aSDazVWEDxGj+64q&#10;Z3J38/f2fJJt3K/Rjvj+qXJEe004lrXMslSMVhclfeFHc86sZ83SJrIon3Lh83B+uRgixQ4z/1hW&#10;1kOtr/5i/3hm3+0VEMNazGL/YH6u7HyqdP22nRZli2HkIs69KF47V2Re14Xb/vNOAH3PeK3+4piM&#10;ujTseDW+63Tb1622v7wGVoHLkcchY3S2Dfk9K59Bb+q+1Z5IaRdfUywr2RNt0apkpA3OJhOfofmH&#10;3sCLOE5oX/mUn7XtG2+4bsKrta8nzfPTVcl7SHzQn7qL/WKeg98Yn78YZsyCZ/GXx3XM2+Vwn9wR&#10;r+O4bHXQru8ztrhXmNPG/YfqNOpTHa/63oltrCu8y9evyjZOA9FuriJ8yBgdNTrtQ19o7nXvYe/p&#10;dd138s32hH3cvD+T04lTR2r9ZantjPWj4/jKsvAMH5sZbSrf7qBP6nVZeY+hvs/wOz22mARm4zf/&#10;f/bO9Nu+oj7z9uo/JLpML5UYWGBnta12NwiabodGSTpgokbFdsAZBWcGIyj3QkRAJhmCoAEEUVEB&#10;cUBBRBkc4kSiYXDMiwD9Rnjl6fPs+j2nvrtu7TPdfe89w+esdVbVrl27du2nnqqnvlW1a3fpWld4&#10;5Pwi+afNb6nX7vdlfJJ9Le7JvpZel9yMx67by8LJRSoz8jIfArHd7MO/6hqttkH/vNfnRvOt6Lgu&#10;xdq125ogrdSYcNl+6LgM6ytvSldYeN5P96/9ana086A5/PaYZJo3iJg6rlzhG9vNeG7d/MZBrvo5&#10;bQ3abLipMeD4q+lbLSxes6j+WfKt+WutZ2ivEfe6Oc8FpPpc2tfm3bLxa1HLjXxNj0AfuhzTWGWN&#10;dnug9TXx+8uqz6q7UQfddu5GnfZ9pdGaf/S9HV7mQee7zpVxpznWu7PWhmnej9actPIgDY7rfZxG&#10;XHfnZ3E++s67011W1+WY33/zHGza1/yRRx4e2c7mr1qH6I+thcPtxnN74d+pfOidbO2nVuq1OZjc&#10;tM+B6rfnr5eNJ3tRZtyzXwSivvbhX2WNNvLlfiV6X6XUkr2oy8qDxvA8H92VB7Xrbtu74swSHseo&#10;S5vNmJXvXmnuPu2fITsm6Yr6PeX73MpniW15PEteVzGuNKQcu9X7BvE3i9bNEjfeY1n9sq+zXuc+&#10;ThvTzeb7b7avl4WDy1om5Dsj0IcuxzRWWaPddn3peu3JncbGNP/rdl/11prSpwY6/WlczTv6243O&#10;S2xPnMdp0lKcSc8hTTUWcsv1SGaa3716zqGHDY5961uaa2yryJX9v9tr7qbFYC/juQy78pD02bqS&#10;OKk+JL/JCLg+29UV9fFwj4Mb5/QeoL5FMy1nXQfL+hSPZ62bXZyI4ZNRIMaiIxD1tQ//Kmu0ylL1&#10;OY+PbTZzsWU7GutdrC875ff95Wq8W3at9qxwuxDvG+M6vMyvj0u3Fl9j1dbarrlo4XbzjTcMTvnA&#10;yUGb8zygrtO4t+9Xy7fvvU6u8BiHhe3nhH+ae5bG8OsHAe1zluevsz7nPmnisPqXmp/Rer0aP3dC&#10;e2v3qYX1gwSp7CUCfehyTGPVNVpz0bmObjTvHdXqxm6ExfY7tufSPM/p1vIR49bOO8xti12Fx3vG&#10;d66kE7bfol0iu1rz1REzj23Llc5Mmx/na11cY23XOMkt9Vl7sEqfI/Z72a6s2r2jfe0+qftGmdub&#10;zXiQ6p7qQuSpy1BhKj+fU7iPXb4+14e7auWwjs8T9bUP/ypqdGz39P5KrpMbzf7HtXrXR/2aNo1Y&#10;/3WN9xrTPohd9T62C/E+MS3H8XkfK47s3rQ/RrIlNLYQcZI/7cHmccLs6jqtcVI+u/Lne+KmfZeN&#10;vVzrs3kofZbN518sB4fhzo9Aiaf1Wri7DOSWmi2e65ua5Xh41GXxu6wDsQ5ul//zPzVXLgoCfehy&#10;TGMVNdplpbr6wP33jcZ2VS/L+rXdOjXP9W6/fa3quPrxGvO2TvtcGbc8VrwyzMdy3X5cc9U/ttqn&#10;aEPLdpYtn9ovj2mnNTdxTZjTct7sdoX7/Lq5xl+41PQ5jm+XemLu4k6HQIlfPI5+p6b1otoXJum1&#10;uZ77o9Zwj4dLr12e4rH9sW71yW/nE3d5EYj62od/lTVapVza0apPe6kpZd12XuSqPZBOa2/N+G3K&#10;2Da4PXBb4ePac8l2lsaW3xnWWLbbL92ntC/UTmn8T9fHdGPe5fex3ZiXdfarLIVJ0mfPi240OFuf&#10;jf/ytkSLl/MapgqL4dHf1mvb1eP12mUrfquM++b54qFKjmZFoA9djmmsskarPrY1enNP9TnWZ2tz&#10;DJNfa8ekj9JJrfmWxlory7hlGtJ4xdf1/s5wXi+X2h7p8UPD7xHp99Wbbyps543mOq2lqbVFvh+a&#10;3P09SZVR1ufc7gt3veMbNWLWuk/8fhColcE0eq2x8QvOPaepX3G9WZ/1oZ8nJJW9RCDqax/+VdZo&#10;lZPGuj1+pTrWZ30qNXOaY+vcpLjSZa1R9Ri07Gv5r7js0saV3/80z7zRzDc373IN5461Xlx67We3&#10;q7ZI6+jS3uVtm0F2n+7blccadrWwSc+26udr49vMP+9lqznbvf/53p+F8fB2HUn1qL0+vJy/3g6/&#10;Z8spsRcRgT50Oaax8hp9X3vN2KKve+rSR7UD0t2t/7ubuWxppdoGu9J367JdzUE/9tij+3Q/z8Xp&#10;20LS8+20Let0rTGuPXPW5zTGLfs56vMitinkKSNQ2tht+zrPW6T1Zlm/1U/u4/3rnBN8y4pA1Nc+&#10;/Kuq0bGuWaPkao9k6eCi239Rq6fJq+PLDs7fisxtiPRZ9rPt8oRJ2tvBY9s1zSEsj2tPKoesz2mM&#10;m/Ht5Wpl3WbYLXOv/r32ule5qv6UOp2+05XGszTfFMfDYz1y+xPD7C/vyfHyIdCHLsc0VlWjY8lG&#10;XVI7qrY2trfyu47stWuttav8lHU6Hsd4ev85jXtnG1ltSanPblv0XUnNf+/1M6/C/aM+q63WPqnM&#10;P8dauHx+a7Xd+ARt+zr1hVO9inVv9vev4z3wLycCUV/78K+SRtfqksLKcV/Zmg8+cP9oXHhRNCL2&#10;FaJf+SuPozbrebJGbA7O2Dit6eerv6/9uLVuzv0U67PWlOm6RXn2ZcpH7CMp38Le7bNc6bPXby9n&#10;K0OuSwTUjpTti481f639hm1fpzEq29lZs9V/nvT+dXlfjpcPgT50OaaxShqt0nS9iSWr9tL1Rm45&#10;91rq317pRdTdSXlQnqWx2ltE68msvfE5k19tRGonrCOyn3/x838Z6f6iPP+kZ16U88ZLbuobZXw9&#10;vh35h3+5EKi1IeOeIMZv29dZn8t6Kb3WeLjWmZhP4je/5Ucg6msf/lXSaNeV0lWpJzsy1RnZkKoP&#10;qhulTbQoOhDzUWp31Oay7o8/3mz2Lmd8O88xR5xn9Vuf3fexPpt/y9/arNcTdJXbLOExbluvbVfn&#10;NSKuq1Gv1wvx1XzaPnQ5prFKGq0Sj3UkMkDfcXKdkKv10W6TSw10+F65sV8d86A85zHtrXW925ZO&#10;cdU3ifq8DP2T+PyL4lcf6bprrm74FPVZ67e7+Be5iH/xERhXjuPO6clq56fV68VHhhxOQiDqax/+&#10;VdPoLvy0pll2jnVMdnVs87t0McbZaX+tr6CxMI2JpbVgSWv9DLHPIb/iSMM1/i091zpU5Vmaoj1G&#10;5e70M6x6+sJQcwUZ+83W/mFd/CMcBIzAuPevHQd3eRHoQ5djGuui0SpxfTMi6lu0pcdpS02/rae1&#10;c7Uwp+/rdFyzY6UB373j243WRl3OmpB1WvPQ2rPkO9++Hf0d4mmM+3ZdZiqbtH9bnmdUv4/1Ycvb&#10;nu52zksbu7Svdzs/3K9/BKK+9uFfJ42WLa01t9I7abX2se5qz62zcmta6vNd18fw2vU+r3ZfGpv3&#10;70z7JKS+RN4zwRp95hmbzfvP3ttolnz4nriz63nW59RHUnloLIb9Sfpv41Y1Reuz3fI5pdf8lh+B&#10;PnQ5prFOGq26kb+/mPRP48JRs+bRPOt4TCf643mNP3tP7fJbF9bh0j3rI2c033SWlivdqPm28eL9&#10;8M+uwcLMZW987ao/pL3YUrkkG/oTl17c7Amz/C0KT7BXCFir7e5VPrhvvwhEfe3Dv04arZKQLa3v&#10;TMQx73vuurPRPmup2+pptM4a6Wt07DC5Gk/X+9n61lQ5dp3eY87jplEDLjzvY4PPDb9lq3Fv58Pp&#10;xmPf12G48+mzcDO+EVOVX9bnZEPLfhaP+IFAXwig030huffp9KHLMY1102iVYPwWlrRa87rjxo7d&#10;dlv/YhvuMLnaz0t7jeZx6zx3HPU328lZnzWvqW88y8b2nuK6j+5d3s/h8d7459fmiF3EVuvs/G65&#10;y099rd///vejhoC2dQQFnikRgDNTArWk0aK+9uFfR41WHbn7zu+GtbkbjU5Hm1Xtttvr6Cpcuikd&#10;1dizxsplV0nn1Z57HjnrcJ6/zGGbg/POOavR5K71Xu4X6N5RQ5yvWngZj+PZdDuWs/pZubxSGepb&#10;Yf7RzhoJ3GkR6OJMV/i06RJvsRDoQ5djGuum0bE+aP++aCdJX2UnyaaOGqk9uTTm2dbjmvYqLNvG&#10;uY1Pe4fovahp15Jbi50P6611xOfllnEcF3c2jRZeen9cfa44F6Jy1DoG/cyfLnexWgtys6gImD+L&#10;mj/yNT8CUV/78K+bRpfIl3t5W1e1/jvbx9bjmv76XHZ17WWXXNTs4et3lOfVy9Je7tLjrvB577uO&#10;1+mbJGk8JJel5iA0hzHuR3s7Dh3OgcB6IdCHLsc01lWjY7uqdx7UFlufk+tx69xe5/NRq9O3bfSe&#10;suYvo7ZFmzeG45/dvo2Yud9ifGP/JPp1TXkc04l+fXNQ5RvtZ60t5N3n9WpfeVoQ2C4CUV/78K+r&#10;RpfloHW6t9926773p6MGt9ttt+Pay0LruzQOrrbeuhHbfelDLTzGwT+7Xlt3S2yNt11j6/g69jUO&#10;07xG2pfEfbFU9p+99tOs3S4rCccgAAITEehDl2MaaPRWyO8ffstR84+fuvyykW1t+0rtucZE3f53&#10;udIC/a0FXfEIn12juzAz1pNw13dJNe+8dV1Y0md9z1O/ONaylSWEgAAIgMBWBKK+9uFfV42e1P56&#10;rxNrs+zncr+TLq2wRsh1HOuHj3G3r80RX+FZHiss4u7zej+ufOdZ5av1Bx7bnsSPrTWTEBAAARAY&#10;DPrQ5ZjGump0jUtulzU/HbVZ64jiHl/W19j+WyMUJi2wHjgu7vY12Rh3YenyEPb2O6728tT6wPY+&#10;MnnNgddtixfmgd0aVwgDARAAgRoCUV/78K+bRsd2N/qN9UMP/Xtr/Vjc38TtvV3rsPXA+uxjx8Pt&#10;R5/H4eiyiHGky3fc/q3RdyRlK+d345I+6127hx9+yMWPCwIgAALbQqAPXY5prJNGR02OfheIwj73&#10;mWvC+t7NZl2Y2/2oAzVbzfFwd16ThbH7RMbb3yf5wueua60Di2Mi1mlps/ab4wcCIAACfSIQ9bUP&#10;/zpp9KRyeOD++1pj3FpT5Pa/Zhtbs2vnamFOC7cfDRf+0mWtr9e7b9bftia31+hrvba02X00u5O4&#10;wXkQAAEQmAaBPnQ5pvHqV71ymtuuRRy136md32jewdLa30l6ihb3o7fG2f0eHZfYxmOtD8i6HN+P&#10;a2uyylNrwbRWuzamjUavRdXmIUFg1xCQvj7h8X88WjsW/VF7p/Wvqx0d22b51X5n+2tztIY7aoZ1&#10;RFoRw6N2KI7P2S3PO511dI1JfPYYZmyj67jas+2mG75YrPvye81prlllKE3W+jCt/Xvssa3fp4pl&#10;v2sVlxuBAAisBQLW3u1qs9NZZzs6ttV3fueOkQ0t28t7k0gfrBfyW0/sWj8mueh0xm4cVsbVruLq&#10;ffQrP3n5sHy8Dnt+WzmWefSvRePBQ4IACOw4AtZWudvVaV2/jhpdts06juPcGkONGmFNUZi11q7j&#10;+TjGlV/hjuNzuPXx8RIn7a166UUXjsY3ZCOfecbmIH13e6P5DnjXGLYqYlnOXZVz2nhd1xMOAiAA&#10;AkbAGh31Ofp9fpzr+HI11r2ObVT5zNqb2XPR2rvZemHt1XGpt45jLUZ769prXCJe48K0Biy/x5xs&#10;Zs9DyNU3IrezJrsse9ctXBAAARDYLgL67rDaL7ulX8fj/vE6xZP9qN+6tFtdzyl9tg7IL/vtumuu&#10;bualtT5J+zpbV6zV1m+Hyy3DaroU46+Tv4ab8dH6bO3jpvfRUznE8ezN5p117TPidV9d5Tiufs1z&#10;zbj0OAcCIAACkxCYt92J10X/pPst83k/p109i/1fvfmmZr7Tc57aK1Lfe/Y3o9WfkXZrv25pt2zt&#10;8lvQ1qB10t1ZnlV6XGKkeX+tAyu/CZnGNNJ3t8tvQ7rMpuFiV9wYHv3TpEkcEAABEJgGAbctdqe5&#10;RnFmjT9tuoseb9JzawzV2mBbTu9Iy8azFt1z153NmmHpt7+XJFf7ZsjejnF1TalJTmdd3dJu1re2&#10;E+ZxffZG817VdrR50blI/kAABEAABGZH4EvXW6eTZkirLzj3nNZ+Y9Ze66zWHcuu1js/ii/Nlv0d&#10;x8d9Tc2WdDrWc7kOW0U3zzfH8eyEN/t/zc5ZrgABEACBdUDAdvYPv/+9sGe33/fZaOb5/c1o24PW&#10;0Hgse1p2tsZvpde+pha31Gx9N1HxnN6i6vW4fCnvzn98lqzN+V1m29BRm10OdteBezwjCIAACIDA&#10;9Ag88sjDA+mGNcSu7GSNz0qD9b2Grr3IrL3SpYsvPL/Ra2m3dVqudc5xrWc+lqt/vGYR/M5fV178&#10;XH4ezdsLg4ih/dZm9Hh6bhITBEAABNYVgVIrNCfq97I8R2198foyz0drbyvp0Y+Ga8BLnZI+y67+&#10;+ldunqi5urbU5vK4Sx93K7wrP35unde+YBr/z3h5zjmtBfvne3/WrI2ImNtfuuvKR54bBEAABECg&#10;joB1Qmel1W27eutcqjU7aVLtfBrj1ftvssNlY0vHarpa0+lavN0Oi9osvzVZ+XCetVZbz5e1Oc8X&#10;qL9TrgUr0Y+4l+c4BgEQAAEQAIEundD7ubKXa/ah7Wy5yd9+59oa7njWML3XpfXjsrWte3Z3W4Mn&#10;3a/Ml46jPmvtXFyrbRw+dtaZg9tvu7UhVsQ2+musm3S+dg1hIAACIAACq4vAtLogvdbabWm2bGzp&#10;kHVXrvXJYaU2p/C2va3xcNmgStf6N0k39/K87Wj1L7T+3c8aXb17/uij6dsWXdg63O7qsosnAwEQ&#10;AAEQ6AuBLs3oCtd9/+13v232qtR+lbW/9stqj5t7nrbtyr7W/HX5zvUiaLLzUJtzdt9Ee9h5X7B5&#10;y2MczvOmyXUgAAIgAAIgMA0C+n6i9k7xujTZn9a4aIvKtvbc9TT2dS2Owmrh1lu7to117Dnm8pz3&#10;7ox5tF/zAA/cf980j08cEAABEAABEFgoBLpsw9/99rfNuLnGzGs6LQ20Vltr5ZY6aj0tXcctw3Xs&#10;9GrnombrvMa1vTeqdVmu8u31YF3PuFAFQWZAAARAAARAoAOBcTom+zqPh3vO2u7G4PPXXTvwu9ml&#10;htZ0thYmXe7SZofb1T08rp37Dzk/mpN/7LE051x73HHPWotPGAiAAAiAAAjsFQLWLLsxHzFM87l5&#10;H/E4Dr450Hc/ZNPW9DeGSV9LHfex3TJ+PJZf372INrP96keUc84x//G58IMACIAACIDAMiEQ9Sz6&#10;9QzxOGu13zXONqx00uvKZPeWuluG2TaOOhyviee1F3ke1/a9N5r5c9nVZT5jnpuTxXM4DBcEQAAE&#10;QAAElg2BmsbFZ3jooX8PY+BpTxSNPet715oLlu5ak+06zJocwxVW6rOONY6u8XTby3q3236Na497&#10;l8rPYDfmHz8IgAAIgAAILDoC4/TL5+zWnkXz1XltWdJPvVutse+oudblLldxo2Z7vbbSsibb1Xrt&#10;3/7mN7XsdIbpGcY9R+eFnAABEAABEACBPURgnHbFc9EfsytbtrbfmcL0neuaLkuPHW4tl6s9U/QN&#10;7Jo2qy9w13e/E289s7/rGWZOiAtAAARAAARAYIkQKL957T1H/R1rfefD71ZbnxWm/cK1B2mcb7bN&#10;bPeqT12xZU3YEkFDVkEABEAABEBgzxCwfeqxb2lrejfK67vyPHI+l/Yz8ztUjm9d1rHWoWmPNH4g&#10;AAIgAAIgAALTI2BdLq/Q2Lf2GdXYdNRb+5O7VbPPPCOF6VsYes8ranPXvcp7cwwCIAACIAACIJAR&#10;sH7azWeG39L8/vcGGgP3HqO2mdt6vdHYy/rmhexw/ZSW0yvdmD5+EAABEAABEACBrQhYO3Um+rfG&#10;zCHltz387lSOMX1a8Rr8IAACIAACIAACbQTGafO4c+1U8tE81+Sr8YEACIAACIDAeiPQpaMOtyuU&#10;on9a1Oa5Ztq0iQcCIAACIAACILA9BNDp7eHH1S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quNwPkfO3vAHwzgAByAA3AADiweBx7/R08c8AcDOAAH4AAcgAOLx4HTT/vwgD8YwAE4AAfg&#10;ABxYPA786pcPDviDARyAA3AADsABOAAH4AAcgANwAA7AATgAB+AAHIADcAAOwAE4AAfgAByAA3AA&#10;DsABOAAH4AAcgANwAA7AATgAB+AAHIADcAAOwAE4AAfgAByAA3AADsABOAAH4AAcgANwAA7AATgA&#10;B+AAHIADcAAOwAE4AAfgAByAA3AADsABOAAH4AAcgANwAA7AATgAB+AAHIADcAAOwAE4AAfgAByA&#10;A3AADsABOAAH4AAcgANwAA7AATgAB+AAHIADcAAOwAE4AAfgAByAA3AADsABOAAH4AAcgANwAA7A&#10;ATgAB+AAHIADcAAOwAE4AAfgAByAA3AADsABOAAH4AAcgANwAA7AATgAB+AAHIADcAAOwAE4AAfg&#10;AByAA3AADvTBgV8++MBA6fz6V79s3D7SJA24CQfgAByAA3BgPg5EPbbfWg2m82EKbuAGB+AAHIAD&#10;O8kB6/W1V1+JTT0cW9hJrEkbfOEAHIADcKDGgS6bWeHS6Q+ceAL6hEbDATgAB+AAHFgADth+lp5L&#10;pw895BDKZQHKpda/Iox+NxyAA3Bg9TlgW7p0b73l64PH/9ET0Wg0Gg7AATgAB+DAgnFA49xo9Or3&#10;0eiHU8ZwAA7AgcXmgG3oWE6HHHwwGr1g/aZYPvgXu05RPpQPHIADfXEgzkMrTY9zY0fDsb44Rjpw&#10;CQ7AATgwGweszaUd7XFuNHo2POEfeMEBOAAH4EDfHLBWK13ptdZzS5/RaLjWN9dID07BATgAB6bn&#10;gPXZ7m3fuGWkz2j09DjCObCCA3AADsCBnebA8W8/dqTRT3nyn7DennVjcAAOwAE4AAf2kAMa35Yd&#10;rf8B+x840ui/ePGLKZc9LJed7o+RPn1+OAAH4MDic0DaLJ3W/txPePwfjzT6hPe+B41Go+EAHIAD&#10;cAAO7CEHvK77mNe9ttFn6fRBBz5t8JHTNyiXPSwX+reL37+ljCgjOAAHdoMD99x158h+1lqx17z6&#10;aDQafaaPBgfgAByAAwvAgfPOOaul0R88+SQ0egHKZTf6Z9wDOwAOwAE4sLgc8DvRnot+wfOe1+gz&#10;Y92LW2bUJ8oGDsABOLAeHLjxi9e3bOhj3/oWNBobmvEtOAAH4AAc2GMOyIbWWjHZ0Hmt2CYavcfl&#10;Qv94PfrHlDPlDAfgwDgOaK2Yx7jlvuLlLxvpM2PdcGccdzgHP+AAHIADO8uB00/7cGuc+5QPnIxG&#10;Y0MzvgUH4AAcgAN7zIF7f/qTwYEHHNRotGxo7Ssm2zn+6SPtbB8JfMEXDsABOAAHahz4xKUXt8a5&#10;33XcO1r6zFg3vKnxhjB4AQfgABzojwPeR8x7fsoVvoc9+9CRDS3/32+etk+jWTMG//rjH1iCJRyA&#10;A3BgMgek1dZn7c2t/cS8XuxNx7y+0edSp8F1Mq5gBEZwAA7AATgwKwekx9bk8tqXv/RvRmvFNCcd&#10;56Dlt1aX13EMD+EAHIADcAAO9MOBcpxbuJZ7lrz5Dcds0WhrNuXQTzmAIzjCATgAB+BAyYHSjpZm&#10;Rxv6KU/+k8Fpp57S0uhkQ6c56TI9juEYHIADcAAOwIF+OOA5aLulDV3uWZLsZ9aMwb9++AeO4AgH&#10;4AAcmMwB29PRht7vKU8NNnTWZc9FS6/BdjK2YARGcAAOwAE4MA8HpM3T29Cbo7ViHzmdse558OYa&#10;6ikcgANwAA5MywHrs9y/fdlLR+9ateehkx7HeWjWjMGxaTlGPLgCB+AAHJiPA7Kj9e+ah47j2tLl&#10;8hjc58Md3MANDsABOAAHpuFAaUM/+Un7DTY+dOq+tdxxfLu9Vzfz0fBrGn4RB57AATgAB2bngOei&#10;b/jC50f7ldS+P5nGta3VdpNeg/vsuIMZmMEBOAAH4MC0HDj0kENG+34edODTRmu5y3Ftxrrh1LSc&#10;Ih5cgQNwAA5snwP6tpX25fZfe4plbbbNnN+7SjZ1HvOmDLZfBmAIhnAADsABOFByQN+HPmD/A0dr&#10;uWVDRw3OWp01OZ6Xv0yTY3gGB+AAHIADcGA2DmhdWInZ6ad9eGQ/ax669n3oUpPL4zJNjmcrF/AC&#10;LzgAB+DA+nKgps0Ku+euO0dz0Brn1py09yWZxn62VsOt9eUWZU/ZwwE4AAe2xwGv3ZYuy288veen&#10;vw/9wZNPasa5Z9Fnxrq3VzYuC1xwhANwAA6sNweiVl979ZUtG/olRx7Zmoe2jTyNC6/Wm1eUP+UP&#10;B+AAHOiHA7KltU7skIMPHs1Dt/f81Nqw7jXcNc2mbPopG3AERzgAB+AAHPjAiSeM9Fnz0G885vWN&#10;LnuMO7nT6zScglNwAA7AATgAB+bngMe5b/vGLa0x7sOefWhhN/t96O53rUpbmnKZv1zADuzgAByA&#10;A3DAHHjx4YePbGiNcXudmHXXtrSPp3GdNi48gwNwAA7AATjQ5oDXatst8XH4GRunjfRZY9yvePnL&#10;5l4nFrW7vB/H7fIBD/CAA3AADqwnB6y/k8r/1lu+3hrjfuZ/fWYv+iytnnRvzq8nNyl3yh0OwAE4&#10;8OCgfO/ZmCjc/iNe9KKWDf3+97wbjf4l9cf8wIULcAAOwIG94YDXcXuvkjTGPf267TiuXfNTrntT&#10;ruAO7nAADsCB5eGAxr1Lm/rGL17fsp89xj3P2rCaPjPWvTz8oC5TVnAADsCBvefAgw/c3+z5ee/P&#10;fjo48ICDRvPQT37SfoMT3vuefWPc2NFwde+5ShlQBnAADqwbB2xPH/O617Zs6Ne8+uje5qCjTb1u&#10;+PK8tClwAA7AATiwHQ6cd85ZLX1+4fOfP9Rn70/Snw197FvfMlqXFteoRf92noNrqQdwAA7AATiw&#10;TByY9L6V37PSO9D6ez9uz0HbjbbwvP6DDnzaSKOFoW14u8uEK3mlHYADcAAOwIFZORA1ubRPy2N9&#10;L0PfgbY+y33Xce8o5qBnt6eTrrftb60P1xq0r33ly61vXjq/dmd9XuJTR+AAHIADcGCZOFBqccx7&#10;PFd+E9p7iWXb2TprnZ5+X+6cxsZg40OnNva59P/sM/+++ZZWTZNrYTHv+KmHcAAOwAE4sEocsCZL&#10;/6L/5BPe37KfNQcddXW+8eys6en6pO1K+y+POGK0Bu3yf7iksaVLTXb+Vgl/noX2BA7AATgAB8yB&#10;qHPyWwdj+GWXXDTwHiUa39Y88WmnntKsE5tPm+v2tTRftnOa4/7gSKO1Hu2rN980ypvzjguP4QAc&#10;gANwYFU5YD3W85X67HPlGrH9nvLU8B50XWvzGu+u82V4sqc1xi399zeno/6f89GPDP7phz9o1pDF&#10;vK5q2fBctDtwAA7AAThQciDaz/fcdedonxKvE3vbm980sm/TWLfHq6W78sfjUovL43bclxx55CB9&#10;c7odz2Pql3z8gtY67zLvHMNnOAAH4AAcWEUOyG6O9qn2EYvfg5ZG1/bi3qrTbX2NtnCXP45xn/KB&#10;k/f1AZJ+X//Zz4z6BLr+89ddy5g33+ugrwYH4AAcWDsO2IaWW+rzX7z4xY1W2qbt0tvu8LbNHONp&#10;bltj3N6rLN5D/aFLL7pwdO8zz9gc3HH7t6pl4/yvYh+KZ8I2gANwAA6sJwdKbXvnO97eWsP9rGc+&#10;a6SRGss+Y+O04XG35kb9Tf72u1hRg5WOvm35nEMPa9L0Obuy7zUPrXewnK78nps2Zz1/rmM/j13H&#10;wV1PflPulDscgAPLzIGob8e//diWPmsfkdNOjWusNZbd1lxr52TX19ndGLzpmNc367i1Xizpclv7&#10;javWruX0Nweam/7XX/y8sadrWqyw+FxOB5e6CgfgAByAA8vGAWna6ad9qKXPegfqgyefFDTZ2trW&#10;0ayd7bnoUnPLY6Wte+h9K9vNZVoRx898+qqRTiv+VZ+6ojWHrrg1vY5p4KduwgE4AAfgwLJwwJqm&#10;fUK8dluutFPfmpQWWj/tJh2dRaezdjsNzUE/4+nPGPz1UUeNdDfrc05bODqP8st+zvE2BlpTVsap&#10;HSuMPxjAATgAB+DAMnFA48GfuPTikT5rrxLrs7TQmjrb/HPW5KinOa2Ngdag1d6zcnzHLbHU+PZZ&#10;H8lz04qvcfByXLs8LtPhmHoKB+AAHIADi86BqM+2ozVHbK3cjjZbZ8u0PAed9ipzPyDbzjn+Rsv2&#10;te6Wa8gUv2ut96LjT/5oI+AAHIADcKDGgXJ8Wxrd1mfrZ90ujlra5S91WnPPuo/G0fM1dX3WeeXb&#10;2hyf4Tvfvj3Y+BvNum+v9a7Fj+PlMR381A04AAfgABzYaQ5Mo0FRu8bpc6mrWUun0eqkt7U0pMsa&#10;Ry/7AePS78JNzxLXeut+3i9UWMRnlV//aTDquh/h1GE4AAfgAByYlQOlHpXXW6vs6vzOjW9Hezj6&#10;N5r3t/QeV32NWLf2l8/j57Xe3vSlL+yzx9P99O70j/bt611eG7U64lHG45h6CAfgAByAA31wQFrz&#10;4AP3t+ZtY7rWNIeV+5PUxrfH2bW1c8lmju9lJX8Mlz7re5M1+7qWpsOc7/gc1mefi+9k6bq4x4m1&#10;2G55rdPApT7CATgAB+BAnxwo9SbqmO8jbXK8445922j9tteHvfkNx+zTzaix3XattbPttm3mrMMp&#10;XGu4014o+p7lbGn7OeTGvkh8Lp2zTrtfoLXf4+anlZZ1O94DP3UUDsABOAAH+uaAddiu09fxvT/9&#10;yeCY1722pc/6xuTWvUPaWjudnlrbrb05Dell1Gfr53TppvTic5S6rHNRZ63TKf3NkT0tDMpr43W+&#10;By71Eg7AATgAB3aCA6UG+R7S5/h9DL3/3P4GdNZYaehsOmo9Lt2kr9JnfSvD71hZm2e5h58jamr0&#10;l+dLnZY9fds3btkyF1D2ZZwOLvUTDsABOAAHdpID1jCtez70kEMa+1na7P1J3v+edzdjzkkrbf/a&#10;td76eBo367x1+I3Dd6yf/KT9Ot+xqt97670iTjV7OJ63/7prrg5j6ul5ajrt+LjURzgAB+AAHNhN&#10;DsiePPCAg0b6rPlnfb8q2bTz6PBW/bQ9XOpt1Gefs2sNn9adBjP3SRTX9vHXvvLloNMp78Ikxu1K&#10;22l0nSecugwH9nFgOI8kLH45/P9q6Jfb1J994cZJ9e7BGFfxp/grva46G8NrdTaGxbjT3Jc405UP&#10;OG3FSVyL3Csx0rnzP3Z2a+5Z+qx9N7d+v2qr7o7Xzq32srQ36W/Sfe8h1t6jZNb75Pjl85XH47CQ&#10;7Vw+j94L9/eyyrTKY+r1Vv6VGHG82hjV2hvVuVg3Gu0dhtkVJ6Jf8fX/3t13DW744vXDb/d8uPlr&#10;jczLX/o3Y/9veP3rBpvDb/3oez83Dq9VGlXOhXaxlmddE9uKmP9qelP0H7hutbk/a/m6XtitXa+5&#10;59q7VZoXjjoq3Zrdrp1se7/m1Ue39vou9XGe49pz1sJc/1z37KpOp/293b/YbPow49Z819InjPq4&#10;7hyIdcz+Gia/3qdvP/vJj5u9GN75jmMHB+x/YGtMT3aD5t78fsksrsYHpe/a50FtXtRk58v1v5Y/&#10;x6mdI4x6vl0ORD7GtDT37LVhkfuz7OnVraFZ38o41nr1A9pr0bItXF4zy3F8xppf9c2Y2C3jSY8v&#10;vvD8lk2td6g9Rx3rs/zxHa8yLY6pw+vIgbJutY6HdbDBZJ8rbdZ36D3Xth09nnSt7qF3SqXVvxrW&#10;3VG+9uVFx8obuky93al6a251cU3h6k9q/XTsi2rPzXcO98bWNzGyDS1beLI93NZQX580N6eVbXG/&#10;X3Xi+947h30+XsunwTXqtOMbN9fP+/71FwONc/vZ3Le48pOXN2PfrttOy+ngUrfhQJsDristXIaa&#10;qLrzDxd/fPCnT92/1RbFdkn+Zx/yjMFLXvLng1cd/b8Gx7/nsLH/Vx39vMFRRz138OxnP7Oxu6P9&#10;EdM98IADB9defWWjx6O2MmhzmefYPrSegzHu+lwCuMyEi/mlvqP6qyVvtTbs7046sdEja5G1aVbX&#10;19vNmq/9PU9pvf/stFPcWfsCda2eVH+MheKNq4eOV+4dqjxr/v6eu+4cXe86bndSHjjfbsPBY/Xw&#10;cP2ple29P/1x8x13zTNrLE3aGdukw//3IYPj3n3YYOOc/zA496rHDc6b5X9liu/rNs5+XKPphx9+&#10;aLUfcNs3v9GsXVM+lefYJkS/zlO/V4+nNX7udJh4VtYPHWucVmPbsS6obsimtVYm13Zw1szZNTRd&#10;m3U66bP6Ato/bONDp27pD8S47fzUtbgrziR8y3rmeuj6WauLmqPWWHfsb+j+13/2MwPZ25PuyXnq&#10;9jpyINYpPb9shLgfwbuPP66lz7KVN875j0mX92nteUPXejuLVp8/1PXyuo9e8rjBK4e2eLSnlYdP&#10;DMfL3Od2OZVtqMNxqct9csA8O++cs1q8FEfr35MqdXk2fYwab82VqzXb0uayPxDjdGnurOF94Oe2&#10;xfgpzXLs289qm7qP+5IG9X8VOaD3IqI2q+5c9anLm7mkaENbg8+1Pu+zn3Vc6q3jdrmOX6al+NZo&#10;2Stpfm84D9fk6YrBvT/76Wj82+3AKpYJz7QYbY3sP72rEDkpv+zZD558UmE/1/Q4a/asWmmbU/1U&#10;7U3yipe/bN/9tpNmLY/tsJ3mnt6j1jct3b8wLlf/4yfTOpShnnflIWp+jFPa9vEc/m48wWbxsdF3&#10;29MYVKqn0mqvrda7UTWN7tLdvsLdHsrV/kWx/xDXhsKvxefXXpRR2V7P267Ldo7rJM3Llxx5ZKHN&#10;O6OZScM2m7Vp/awVb2uxtbF0d6PM1MbE9WTOg+q35q9j/9vlGcPKPLqMHbc8zzFtxTJyQHO9qhtq&#10;Cy696MLBD3/w/dGcrjivuuJ2SW5fGjwpHd9TdvQNX/h8k6eyTt90wxdHfW3qJfXP9U9cKNvryI/y&#10;nI99vdxv3vK1lu1sPmod99ZvYkyne9ag+dyd6QN05SVisZN+lYts6va71AnPC849Z6B321yeLsNa&#10;efncTuaVtGljdpsDGsNzHZWdqvtHrstvO9ptVG1cepLeznNe9/O6HOVB9dJ50xoT51tjALU6u9tY&#10;cr/Fq7/iS+RNyW+XmXmlY71jqL11zPfoynYuv1MhHtrWNSdXwTU2O+mqbFw+mqeOY2URQ9na37v7&#10;7lF/fCfzRNqLV4/XuUw8zmR9rmEhG9ZaKXcevZ3nmtg2SqPd3jqPn7/u2qFOp72LYhuLXlPHxBHz&#10;JXLDYdYFc8mcEc/0LQzz3f1E2c6jNRGjPTjbtnM5rxo1Zn5/XBu+una08Vd5yG645OMXjPrgGbvN&#10;Zlxc511uLme5sUxjejEuftqGZeGA2y3zX+vFIscj50s7eh69neeaUqMjts5/Gh/bGK0xcXiMi399&#10;62XJB7fdZbjeF4hrwsw9afVLjvyrke3cpcM5vF8dzenuvq2+1/VG77hprbfbqOx2a3XZhu31M3D/&#10;9W17+ir7yGm1W27DYvp7pdHRllEelKeybXWY8x2fJz4D/vWqK9PwQFzS+oaTT3h/dVxb7zj5W5JZ&#10;H9q2cw63vdt1fp7wMs1+9T/nvZ63na4zrst2dT+Xm+uzbAeth8nrWY1BcmVve1/RmF9fH8Pwr1cb&#10;sGrlbU7H+iK/wq3R0kz9d3M+2vaMNbq2n2+Zdx+vWhnxPPO1MeZxxE9hmx8+tbpeW+876xsV0Yat&#10;6Vk6n7Qi+mtx5wmLabbzYp2qa+s896pdE/HaLX9sf+I9t2q1nz31Y2RvS8sVT9d1pRPTxD9ffQK3&#10;vcEtcjr6VR7WaOvlPOPW81yj+9mWtkZHfiifZV51Ho3eGw7FslkUv/hR8kF7bGvO2XyO7l8eccRo&#10;XFtrHWralcNKO9e60Y/b1mWPdfeTdn6G7vQ0xqBy7KpnZRmXOJfn5zku06xptXFyn0Zra8o5a6VT&#10;48I8eeIa2pdF4oC+87wXGi1b3fqsNlR58HeqFwkf8rJ79bVsr2vYu89Wa4+jNptbdvWNZ+3h5fZ+&#10;Gg1b9TgaX7bWWeNKzI23wrv85TXzHjsPcqXVeiera75aZaNzeqfLfQ2NwTmPdp2XyK3oL+M5Pu7u&#10;1XuwHo+1+HrjhPej+xj7rqUR7Rt9n5qyGl9Wq4RPbCfjc8U2syuO4uuc40ZtFqesy/I/4+nPGGj/&#10;rlXX2/mfb7MZQxaWEdNYJvL7fOkv481zHMu5loc7bv9WZR+U9hiI9i7TPhC/+Pm/VNsRc8X5nyef&#10;XLM+7dOilLXqQ82Olp42e3jaDd/SOPvyxzXf2NB3Nib9FTeOgcc0Szu62XNo2BYsCjbkY3fKwm1y&#10;bKeNvdtVuwp3PNlO+hbMIQcf3NJk9/v0LtUbj3l9VZuxpeP4d9I6vaNpezTi7bIYV06Os9Ou8qd9&#10;E7y+rF6Om8072NpTwXPXznvMX/mMimNuxXj4d6cdAOcxOA/7z+VY9/HD704e88bhtyWH39bQ9zXc&#10;7m3XVVpKU2nrHkrPNo80WmPdZd2h7MaU3ZL3abrKumwrYxursVmt0/beneaPuSlt1n6anrss2/Hy&#10;eH77M+rccvo/dtaZrT6M9taWzRrrXK2MamHxmnn9ZbmPS0drva+47NJW/mtledWnrhjZ17V8+561&#10;c+Puz7nVbZcWsWxr3/qJ+un274lP+E8z63V5TdmmOm3lYRGxIU87UxfLNlHHbi9rmOsb48e87rWt&#10;fp25I7etzdLMPBZqvU5teA6vtenrFPZvv/vtQPMExsr9F+mabVCVhcsqlpHDamU1S1hMJ/bF5B/H&#10;B99DtrXmpDU37fzHMsxlvzm4+MLzm7j/9MMftNqa8l4xT74P7s60A+A6BtdhHRA+Gi90W9eln13h&#10;vm4ad1waPqf9GZWnXy+5fQjvxvAulK3bZLf9do2f9h059+yPdq7RFu+0fvvYt76lsafabbTXZEuT&#10;0eWoW/YPhr/HHnu00S2H2dV4srTPZWF3p/TL6VqXfaz7Okx+c0Su4/i8tFdj4eU6szYv0piHnk/r&#10;w2WPxzF+p+XnxZ2uLoPTzuBUjnGrzZNe/vlznjP4v0e/quH6+UP79rPXfnrw3Tu+3fzv/M4dgz+o&#10;ck/4KY7i+jqlobRUf5T2/3zuc0d9A99XrvJEee9MeS8armpjvRbXba7aSNl2tpnFidpf31f23p3W&#10;la1u1uZsTy3nuPTWZ9v+c8QqrG/B5rHvjJvmqUu7s28eWWvtTkpf8UotLY+VZ82fpT1H8/N04ah2&#10;qdHs4boza/akfHB+PdqpvSzn2A4+7aD/3HxnQG2mftZhu7E+z+t3WnZ1L+m27u12WHnaS0y4997U&#10;O41lH//2Y0fzzOZDdDWerW8rT/c95y4Nm9xed7XjqxbuevyHP6Qa+eijjzb98dpzyj6N499d9aTU&#10;yml1tyu97Ybr/vqGiuxljeF7vVntGR2m/pziqX8inde1fketKz/T9BsiFtHvNB0WMXSY45Su4tbi&#10;OKzrfC0dh8X7O6x0nX4ZvkrH0+Cw3ect7xFxVb9Z7Z/HmbX+ovz95Mc/auzgz33mmmRTD/uamjeW&#10;HTzNX3HVP9VfacimVprlT/eObbH6sWXejUV8Bof16Sr98t469n3Lc+W9Ha8M3+5xLV/zplk+w3bz&#10;7PTsOl9KV99B1feM1MbF/+233dqMY4tHf/rU/Vvlby6Ymy98/vNH49luRye7eay7NtbZdf0scbvS&#10;WJbwsh7qWHqttuGiC85r5g/is3j8exYuihMlL8SP7XLOHJvFdb7FR/U5ND8dn09zIh5vyTxoh1m7&#10;ZXNrzO/rX7m54bXmZSY9k3BwnIiJ81V7FscbFyfi6fgK6/LH+zhd5yue0/U+X4bHY/zbs2tq2AvT&#10;yy65qNUu3n3nd5t1kprb8zi0XLWhCrPWyv3Kl28cjWF7LLt0FSdeozSUVkxbYdJn3dvtsdpnjXVu&#10;t9xrz10L033MRfPR8RxexnHeYh1w2Dyu0/H9yzR8XuExT2W82nnZPlEb1ZbEY7VXshWa//Bb3fpe&#10;d+t4eE72hP8qL/vlqozb7Vxpvya7VW3eie97b7MHpzTXOtzlamxFfLHN7LYz3WuyLRzj5/Y25c3H&#10;MY7S9bHPj3+u8jmX77im0Q6TTf2tW79ZlG3SK5W5bEvxzXMVk7hoDtutxe87LNYn39d12/fS+9R6&#10;T0ua3f4WV+ZtyQPzJHMml73OCR/XEaUrLVedUhvpuuf5A+dLbpk35dFhjheP4zXxvP1+Rru6tnbO&#10;4TFt3zvew2FOb9VdY2Vcdvt54zj3Afsf2Iw3n/j+9zX2rvb3EZ/UHotvCld7+epXvbJx5e9qWx2u&#10;OPEapaG0lKbS/uYtXxt8bvjtSbXbao+f/l+ePkrT490RG+Nldxq8Sn7Fa6NfaZXH8d7xXjFNxSmv&#10;U1yNA7gudrnCYKSLw/qretzU5aCRqt+q61EXo1/nLjj3nH3taLu/73ZlVr2J7c/ktVb1e9oe0b5e&#10;4oA0eb+nPHVUvuaI+2V2NZat7zfrupT/2E5O1mU/8zjXz1fHpZ97jLv/Ip2zHo9zH374oYH2B2lz&#10;IeHUaPVw/jbWgVhvyvrhc3ZjvdoNf7xvV96UD/VbtV5OtrLqWHeZ1fjiOpF129eXnIvH1nXXb43L&#10;t/rLwzZCeSrbE/W5y/nz+JwRV5eTz9uNbZrj+5zceJ3j+rzjr6K7288obI218Izvlx71V/+nmauR&#10;XSu9tA0jXdV4tXijvqZ0RX+tBft/jzzSWbV1Lq4X07VKQ2lZ7//saX/W3Oftb3trc+9S95XHmN/S&#10;Hiy5Wh6rn297MOqf+7Q+J1f1wf3eca7Xn8S6tbX+dddRx41uSst13W6s37X0cjznpZ1O+3rdz/Fy&#10;WxvTdXpyY7jS8bHjxLST/7RTTxm867h3NO8l//VRR3Wuw7YWW6PlPuuZz2p0eZbvT0X8tuOfhNl2&#10;0l6Gaz0P7YpcHjtc7gP33zf4+PnnBj5kTjVavc+ujnXWdbjWzu9Wm15rZx1mV3mJ/vgMDtectrT7&#10;qzff1GjnlZ+8vGkzNPa9lUeuM8bIx6kO5bq4tS7FtMbFE79iXPOtfU1636zWprX6AsM20O1haSeU&#10;/QS1/2VbO+/xbnFgO/dx+YsT8sudxgabFxNxTP0u4XzEi140cFuptvN//Lf/3ti1XjMW6+dO+fW8&#10;Wu99+AtfMMqL8qRvBppz2W3zPIdv5Xn9nK+fHN88t6v0ot86p7AcPrn+1fNVpp3yl9KtpZnCutJq&#10;h/uZy2vax+p7jKvHsufLuqo6rfp80rAfp+9IqdyiBke/eWZXdrW+O+Vx7K341jHxs2XMx5VlfsZp&#10;4k8Tx/dfFTfWa+uz3Xgu+rW+IM5VR55Kq2Xr1daWuX3bTns5z7VuY3Vt9Dut2PY6LOZV5x0e/TEt&#10;+ZOGpzUXtgM8Dqa6pTqWOZbqZTzOnHKdHcftcecy71OaTi+GZ3/OQz3NWL65v664OY2c93oay3t+&#10;d58xl0W677FveXPTprotbd6p2re+M9ZJ+1V3J9Vfx43uNNfp3m6/lR/lrV6u5ttkLrS5FeO3cTcu&#10;dsv7tsPTtTmsnVa6thYW75/9NV1UmPu48jf92+H4t+u9j62Zefwr9b9q/Te1mbF9cZsT2yKHlW5s&#10;i2Ia6uv97cteOiq3UqNdnnL1PQvFla3djW9X2XaFZxzLNLcex3LbbL57pT6CxtbTfqGxzKJ/lnss&#10;X9xYT+WP9Tv6y3g6jlqd6kPGTbal9KkcgxW3Ip9KrvV9XN4r8ld+n3d4eez8ludr+fS1tXNOx67S&#10;03x0qqup3ro+u357nD22BcJ1K7cz73K7lMNSfNehXEbtdHy+vK52nNLovlftGsLaeGc8Mo65bGJY&#10;bEdlW3f9JtXXrutieC0Nh2ksPLbx8Xlyfm1b5WeJ8Uq/11+a43ZrutjM/eyzC1VXWnrocaB94TUN&#10;jGHSrh8V+xjV6q3rfXku1nXF0XFXXNd5uePiOB3fy/cor/nNr381shkc12k7H3K17430LfLHfT3p&#10;seaUpX1aa7C1/Gr8dNn6XCxj++2WcX3NePfvTjqxGYt/wfOe1+S7WSte6QvG/JacWrVj10/VQ9dF&#10;hUV/jFM7F7W6Zlupvql+Rz7tlt88j/crOR/PyT/pfBk/Hvtau76/XcetHfsax7FbhpfXKp70Xu2O&#10;2iG79nu8q9F+t3GhTXNfILaLbivtxnO5DuT6mMPG18HljNd+zj7bh5hW9CecNpuxzdjGSqNrddN1&#10;tFY/47ku/6Q0dZ3uHfMSNU/j8z42b2dxzXG5NX6XaZXxfL3ildfHY8eLYWXa5fGkuDrvdHVt9Jdp&#10;+XhSnFnSjHGVrt5hrn2XWWPdspE1RyGN1vx0rI9b+Very+264OvTtbP081PaWncmW1l7nag/oTxK&#10;nxVW5s/3sjtdfmvPsFxhXXV2nvAffv97o7VlW/HbbN437rKtzd1J9cF1oBbPYZGzThd3e+8G7RR+&#10;eSxBcwS5nXd7v0hu6vukMY9pbLC+MIu6OM6OnqfOznJNqdF9Pd86pfP/2TvTb2uO6rz/L2aRGMeJ&#10;l7ENXsSfAkIDwqyAkARehjAZDAlmNMGAQZjBel+QQJYhYIww8yQzg8HYxpbErDBJAmIGScYS+RIk&#10;Pgh/Yd3cX7ee00/vU9XdZ7znnLt7rXt3Dbt27dpVvZ+u6uo68lFjbR7D8FJ51hV+93ce23vfrLHD&#10;nNkxT5jI/sN5X13HsHleYbZovSx4/MxnPP14/n5x84yAbuCy3nt3+8TrMoTPpblglzel/P7wLHKP&#10;TuW99Yc/aNahOpu1/df2bxvm3SzvaFgL13iE8ufjWHFP8/FZw2PJdN4M7yZOq69qfXzS/Sb9pEdt&#10;zCl/3VR+FpoYvZtjuNbnjJ04fiIv+YuOKZfJd+r/9RGPaNY4tJatMcOcWe+X3f/im8FnMJI/foOK&#10;vWGRp/PhUzCNd8ivaH4HGnmcNQb+ogP68B0C83vSqdv3onX7XMAHzcf7uN89HyhddIpu+8szFXeX&#10;4eObLc6p0V7w1722bHvWUfkGg3NTfPxqHIqSp7Ec/fky49zryvB++b6T6q84Frehh/xtYvT+jdHo&#10;p8bGi8bXWDnmNrxvLq1pM06Eu2Bsh23gVIuBjr3gKVhKOfCUOTZ7x0gH3/l74R8+vzl3mzXoJzz+&#10;cc08+IEPeGCzNk1d2jOOjAf95oOOHnb++Q0WI6M9r1u+v9Whr5N0dJ4OU7vnhtOByd43hDd1xfdb&#10;jKlPffyj946Rzv6tPp3tZ/Pre/E6Yq/GMGOdccyf0kTHxvfYfZL52/eF6rtdtb3009hSfBv64vf0&#10;l/Po7Y/NbfSx6iiNLx9rQ7/9yBwavGQ9Ofp5xcE7YV4fJ1sfDB7zDTw4DG6f8+CHNHjM+2vC4Lcw&#10;+vxzz529S774okc1uA6PPzcQvuiRj5ztF2eerfrRqdOhwwDp6rTji9hx+PF1Y3TE5iifs8vYY9ad&#10;iVJ6dmr7i++4Pnp8xtHQfjPGr8a1qMZ70sP2ZyfZv4y1bY034TM0MXq/x7TjLePX44Tlz5QO5Ty5&#10;l7/0j2fn2fh4UNixOeJZjDOXfu2Zyw3H5YM7nGzLdHHHyxh2+R4+8+pXNXNw5t6cmQLOoy+6/vaF&#10;Fza4zfyc9+ReLtbd5bX6dPHDx2dsfZIXa+Ff/fKXmr2rbb9rrETbt33DtxecjQ3Gn6R/zro36yfl&#10;n9LOrZ3lh6GJ0Zsde5sYc/FZLsYZ7/wpnTDfWjz/Oc+e4ZrGgN43izLXbd83933nPI5FvI3xdk4b&#10;8VF4PC+v76PJ54/3mSpTo5xVxjdfwm3N/5mjg+d8C+Zlazo5zyGHV8XosXlzTX4sd9ddP2nOJeR3&#10;d7B3eUx04/CqK69ozgbU2QDx3tJ4j+kZ3z8fd5J95r7zpPSQf06M3u+xG30ScaUxV37Dn73+6Bm/&#10;/7TZvmzhsPpfcfZe8b64v+cKzGzxscM04aX8puLz/rUrM5/X4p9k9LE5YmPZb/fLqC7n5TkDfOaZ&#10;g3k2bWbezf4y8ro96V0bYt2HGq9h6LrSHYs9PCSf9XD2j/H+2s8z01ip9QV7z3j+BLf5TqZ0fspJ&#10;+dmsd7/960n2n3x0YvT+jSGe8TR2/HmPPbKci87vknAmu/DX+9rD7Mnq/45FH/dqPpF0x8IxH9rJ&#10;6WNylBHjXbl5vVreMWzt5/P8wTl2tFn7wqHE2Yc2/3wyX++QTvuUN4SVu5L34zvvbNbEmWP/+VWv&#10;u3cdRH0qWuujs80ZnOA377Y5x4P323x3W8Jwv6e4t/Scq/tsWVqTi/yYV6vDeVfVa9XyNR3Xne56&#10;Khzpuusckze1v8bkeL7aVEpzX6217qnPu6vew14Pdbsu6DrFFuIptdHbu0x4ikzxQNHFqdepdKVJ&#10;b8XrvxfSftfPvKB3VuC95wRd85Y3N3PcZ/73ZzT7nbFhCZNjGtjNenDpdywWwch9wqOSrmor82nt&#10;V8OGzLe1Pj7/bfUYLtTwop4uPUo6bjJt1Xv4JMrfdvz99fXHv7UFZl/9+itnazxup2nPbl1/+Hn1&#10;fi6X8BxM129J6p4V9XtZ/kB5UPmFmBbzXI7yvAxhyS/JjLyluJcv5S+bJrkqH9ui9FWo2iy6iqxF&#10;ytI2tW/ddUuuaEkv+W4oOOm4ua37jzr9vG58ZEnXqWlD7XUZ3Rk2fr6Nzrxu0/y3s5qz9I7PA9WZ&#10;eqI6N59z8/ieuHR+HntUtV7svqQe7uPAK19+WfOdETjCb6Foj1QNk0nXn/qYtV7WfDkTk3rxY3rH&#10;e1IYUW9/5z83xSM/rraLUp/OKMNm/KYmaw2En/qUJ9/7jr7Tz8vN6+prBv0+7Xhr6W0d8/KH+Tu5&#10;nY61tG3d4+usRz5K9M477mj2kfFb1+wXn18fH7dDa5/Wrq29h2zc5nFP+xmZhGc+wvwEfrU7n7Pz&#10;NfxuNf6ohGeOBR4W/1Qf5/5u1bJR1lB8Wf3GZJZsNVRmXXmxDzYpN9blflzz6HXeT1NlxXm08E9z&#10;R3AwYl8tzn6S6XgoH8p9p/DUe7rEV7+3532t1orbMuxDZj4HDvCulG+NtBY7BYvVl1AwRe9c22+I&#10;XddOR3TqfFKXXvPppzWd9W++O2NurXfa9I/OTOneaWNn2VHjqY3P97/4vG+8vNJLfKU08U+nU+/P&#10;feETbkOZb7OezTkqvKMGv8FRx+NuPKuvWvv3+0p5bnMP1+ytcm1+lFmuu+XVvB4fV/NzvHuf+cl7&#10;19WG4tpfV3pe6OYr7e92LRpvZd44W2tYJ5a6LGF/e4Zo97yzqL6r8LO2MmTnRfJKv4kc+9v9ujBa&#10;43yb96UwWnM+jd8OP0rj3O+N9p7RfSAqOSVa5unfV9PLuS5tmLkYmAtGgr/sxWIejF9nTgaGCoPV&#10;bu+PWrjE+6Djsz18bZa2ldvX6dnm9+1Wau/hp/X9rewmqvZ7HEwuv9O+eOCdNvV0dbn9VUekXqfy&#10;SmnKW5Ru8x5ftq5F/ZH4I431856b38RmfxpzcLCcM2/xm47n2FvrTXX7zvuNKf3r8rp+7cZIl19K&#10;6+7ljq+f1skk3WV4uF+mJmssXe3t6lx/HWM6bDbf2+Ph5e3X2aouw3FAGM1Y1viO43rdcerhj7od&#10;e9rx1Nqh3w7ZBtrP1xhp+0l89bb3y8/zM3d69jP/x9Elj75o7vet3W6rhL3NyInxKJv5MWd3aH8T&#10;zwCdfeb9BLbo26W1h8qIzo/teXvM8wzZdn/zOpvM27PL69rXpp2dvYvg2Yt+0vq49o/P94Vs3FLJ&#10;6dtZOoh29fb5lktf9/28bnnRD8V4rb6pfLXypEsGlL8G03/4g2Z+zhydb7uF7bwT49ttsF1/miO1&#10;/aS+7vdTuc/7PH0/FfOmxGPdGksxfYqsIZ6+3NK9ssqY7eSpniFd1pPX1Sk/ilzZTXQ9dXVy+3UI&#10;A8AGYbTG5tD4XUee18P6gXSBMs71PKsxz/1Q+uP5lz0kUPI544DnY+6joT/OUIiX6+R5t9x8U7Pm&#10;xFnQfJ80hqW0YQqPt1lh3n/i55kX4991bibjW2OmT32saPy2aS1fP3+V++SQys7bZt6+au8Qb3dv&#10;yc4tZR2FvqMftV7i+8dLe9FUT0u7ez/Gpdeq1Mf4voR1j0IVHtNdfJHWypX4htJqcpSusorfc889&#10;rW+610/xOyTuq9zPya8pDV9HWH5xjMqPap2/NsaWH0vyOe143dRY5T7rZHu4u0+Wb0Ndhtcp+WM2&#10;n5rP94X0ZcQw9TVUuABl39a2r5///OdNlVrrlj7SI45tpTudwuP8tbDL8TD8Mc4zBXtGnvzEJ/Rs&#10;KP1Fh3AaHGb/13Of/axmTbz95kd+3sd7m9aNlf54atO9nIeFO2ebOtgzBmbEszw09k4rdRt6GHt4&#10;XGHRLl990tm+5VH6mSOdjaZ3HZprMw5IY+2cvYFDfRBlDvFOyavdC7ueHu/HRfSNZWN8EVnwLlpe&#10;/KJj9YlPdIzf85cp4+UXCasuzqNpnjcmzJP8uWRS+F6ZpfnVIrouyqu2LVpuHfzCEqjm0euQu6iM&#10;Gka7nGinGHfeZcKSJzpVBvx/97efPjr7p69qzqN2myosrBZVuih+mj+9s9bcWb83wZp2yefKZztm&#10;wMt8X1jgczi9s+7vcepwpK2jw5lSnac7rf78rr5w+3T9UrYpz2XqK/agOW7rfQZjYFP9MnWMJ19a&#10;IC1wMhYQRkDXgdGL4ptaPQWjxbsPlDUJ5tlaG5edaxit/DH67+57v2bdlN+ceMTDH978prPwHf9O&#10;eTBZczP2Irf4XsYIMKSELWBCP93Lezjie8Ydo6eG3daO2+wt1D5y+pV4fP8h/HYZXm+bXu6zfbiX&#10;Use0wGm2gGNCDaOXxd1F7HpoGB3bfvtttzbff2h9HIyV7Wu4XUtXOdH/+Mv/6Qh5rLu36+URJ9u5&#10;X+fD5/11lxfLEi/NHedlOC5kuGTHxdO8X3jW4ixyvg0Aq7U+wv4F9hHyWyLgN2sx8PJXen/ifRPH&#10;acbTAmmB3bKA/Dy0hNERnz3OPirmi7ybpaz/ffuWmxdq6CFgtNuGxse4G0R5tPsjx2cUgt0vfcmL&#10;mzNG4jvuqVgtPu0n1m9IdH7esbqEsfO/WdX5c+f38OK408nMsovZQnbXM1MbB4fBY96PgNGcHwdm&#10;s5byi//+l3rPgszJWVPX2ouPyQynBdICu2eBMYyWxsIU4uAJe5u9bCkMD7x+uRxP33eMVrtE1bYY&#10;V7pT8Yh6nsJ333VX8wzE9+3s9zrvoQ8t2l847f3hmD2/l7hb026xXDjg+ClM6Kcthi9eNsPL2E79&#10;I9qX0fbbWB5jBzzXeTkaX0nTAmmB3bSA+3Jwcux6ypOe2GADWABOMFcjjbmfwsQdQ/i+GIwZwqB9&#10;x2jsVmrf1DTZPfLHuPig2FR71bC992UMO3aXMbvm40v43OF6HycSexe1B5ja4uq87WrppXcPdV71&#10;Ff07//zl4ynDaYG0wO5ZwH35GEa/5vJXNzjA/Jjz7LmGMAQezbcpO3TtM0YP2WDMRkM2Ud6QfM8j&#10;jB1ZuxjCbMdrwmD2hRdc0JRhjtXhzLxP7/LmMSXzlrHJmI3Lz0jzth6SU5ehMZY0LZAW2E0LjGG0&#10;MIAzxMUrLAcLNF+W34cybyaPsv5bGZy7Wrv2GaNrbVokXXamjIcXkVHiFWaztqE+Uj8OUe0LbzG7&#10;7uPnsWIZnMoyrR1bnPU5cRueT3d+7wMv6+ldWH3ZyiyNmUxLC6QFdscC7qeFvSXteA8KL/MzLjAY&#10;LGatNV6kMX+mDJfmdIo3ieHfacfoYI5idFns9nLxvDTv/6Ew+4wec8nFzXkr7bfVQ/O2xNwOE+u2&#10;6PA02jLG+zIo15Xt55XWs12XWK440DJxJy3g97GHUTbGF22AyosuWj75N2cB98tDGP3Gq69qMBps&#10;5mL+PMQPTjN346IM9ahskxj+JUYHg2wpCmZzRmD8jlvjwufeCkP57ofzUNhL7N97RQxwfFC45dF8&#10;LmKM3p8qXXhV55fcpLLZdLqlYZbVrMkCJQxVWqRrqnImRvJJ8PCMIQMbsYB8MXQIcyPOwq+r1F/I&#10;SoyWhXaf6kxWYfbLjr8D0zfcwmb63MM+dvROm29/9E47YrHwm98QUlhU8z+VKeOt8FoYVJdTLq9y&#10;SWWf3R+ZqaEsUPKztbwhXpURdV4PKz/pyVrA/ewQRmseDeUSRtf6NDH6ZPt1mdpLfckeAvb+gdm8&#10;2/Dx4nhdCjPX1nmWY2dpRKwWhnQUfO4wWZje0RZ3OzmJw53t6rZYZpxkmZOzgN+jQ/56FQ3ZQ+T1&#10;ICvGV5GfZRezgPvcUp+rb5hH44ehpAmja7UlRtcss5vp6mdp53EP+/derJMwDoTPop7mYeba2ovG&#10;b2p3Z4Z38+PSPFq4K9rhciznWNTlTcGq08qj/k66PxbgfuRdIvcW5x7p8vvUw8qvUfFCX3P5nzZy&#10;x77bUZmazExfnwXoZ/2VMFo1aa07zqOVD/V+4+yxXOt26xxG2PtYLWLcMD743SZ9aydsdtxWmsYb&#10;lHOv+O6L8y073O7wVZgtCpZ2WO2Y7OGu/GnF3qntVh8m3Q8L6P7T9zTcQ47TtEI8olNbxlqZ7lHk&#10;63I5HlZ+0s1awP1lDaPpF59HoxHl/Ip9l/Not87uhmO/DWk6lVfr4/wOGOvjEad9zMkneNqv/sr9&#10;m/OoOXea87Dm18l9zduxOcNTsVl8Q/2deSdvAd1zomjEHNfvF8I1nJ7aAspHmf4djtc/VWbyrccC&#10;3i8ljFbfaB4N5aIcl/KbiP1LjDZjnLJgaUzwjot7nv3jPgdgHE3BcM6dZp1c77f7+9ISm4W5i9JT&#10;NjT3urncVz+9++5m7al0z0ScntpYypXkscbFuy1dpftaeUk3Z4ExjFbNNYxWfqSJ0dEi+xnXfSk6&#10;1grxQfVXKsO9zxhhXLFGDm7jJ0q+wsdoDONH9I5bv7m9KE6dZv5S32TaZi2ge6RUy1Ae/NwvQ/cI&#10;7xcdVykTZSoO33Of/aze/DnK1pwMOX5JhqdleDMWcJ9Xmker1sRoWSLpOi3g9/pdd/2kw+3CfFtj&#10;NfoRxUXhE3Yz7+ZdN/Pu0u+JdPg89R32Iuvsncz+O/Qunfr7efPxTsf1rxessy9TVtkCPsbLHP1U&#10;+EtluD98v4ffDz72L77oUc18G6klOaSDz/6dhpeXXCjvnXQ+pGQ59TByp14qN5X/NPN5fyRGn+aR&#10;sFtt1z0MZVyyTs6Z7zqzzsctYfkY0ZjvPPg5frvxokc+svmtZebf7Ff7k5e91M4qF1a2eKo9a6LC&#10;zYivSp+nfVyezxf+TuUT/2p0t3r98LTROOacIJ/fKj22uJYOX+mdcRzn9/mF+zbzYvDX6/N6WC8H&#10;x1VW94yo0nXPUG/UK8aRrzRR1Yke+W5b1licen8kRi9uvyyxeQvEe54aebZnvLK+w+8tssZX8jHy&#10;Mz7Oa2GV1zdi7fmnlzQ4rn3n7GHr9p93+BixWxhM+hiO18pKxibp5nsva2CcMuZY22G8Mh8eukrj&#10;/fbbbq2Ob41njV/ihMHpWBd4CT47r/glp0T5vQa/Sjp6PmHqor20G5lD+BLLZryzgPfHkA1zrbuz&#10;WYY2bwH5ANFSjcoThUfYzTeCfOsJdsc9aj7m5atEPU/hUl5M09ycd+P6Y64Oziv+8Ic9rHdu6jz2&#10;+jr6dubTJbtm2not8OFrP9BgFONJ44a5qdaQx2pjfLPXcsp4RL7qgILTnB3IBc7H9W3xSrao0kX1&#10;Ha3r6vedp9MuvuNinVzyoO96+9ucLcMTLeA2TIyeaLRk26oFoi+I8aiM8kWV/+1bbj7iu32eN/nT&#10;b577PeBh+SeljcWdL/Iqjzk6/lbnsPgc+yTm07JN0s1YgDGo3/QtjQmwbAyrNQ8vlde4itR5mcfy&#10;nKD5bOStxSUDyt8QPmA92lHbI055vsXMa3ELeP8M9UHOoxe3bZZYnwUi3hIvpVGjp3u4pI3n33LT&#10;txo/xPenwnHmD7wD1/s7+S2/bzzNw86jsPLZyzY8j+7W0ef51pdXskmmrdcCjCH1P1RjwNN4bqv5&#10;X9+DUSrrclYNS76oyyvNpbEUeg9hs2SovN9z67X0YUqT/aC1MULLE6MPs/93vVVj9/NYPu2r8Xi6&#10;h90mtXTuFf747hvKnhjuEdbYhe9O+b5Mfk+U88x9n1rOo93yhxN2HzsUZlyAY+6HdeYn5TRuhmSU&#10;8krlSmkqO5SnM0LpHfSMzx+SUaO6n0QPp5c31xK3pY+NWGNidLRIxvfBAvIFopvSeUi+8lhv1Lcz&#10;8oO/dL9fbr4P97myr397+ibCm7LHoclVH6pdiosqPVLWf9XX8rW1uKeDfeDh0F4Kyds0db34Lby/&#10;/+xnFsZm6ah349hpzHbRlsuWKcnZpzTZDpoYvU89l7ruowXwUb5vR/cfv8XNb4yMzaXXjd/7aMNt&#10;6+xY4uGSHjHf58Hq6yHqeOh8Shf1vG2E11EvMrAHV7RTyZZKE6+o0k8L9f5NjD4tvZ7tPEkL8E0K&#10;7+9078n/sfbdnbPi+7p9v7e+217PO+mTtMO+1b0MRvDuQ/0sqv5WfIwuyj8m7yTzWY+VHUWHxsEU&#10;nqHyh5Dn/ZUYfQg9mm3YJQvUfAzpzClY+8YHyw9D2SPEfFlzatFc695+z8b+i3HXSHmi5C36vlbj&#10;wP2ywsoTVfq26TL1qwxje5lLNhVdRsa+lvH+TYze115MvffBAvIvoujM2RDaM+734m9feGHx97XX&#10;jdP7YLd90dH7FZ2J630yGCWc8n6uhZ3Xw+IvpSlvk3TVenkmXfSKdl20/L7ze38mRu97b6b+u2aB&#10;Mf+i/NI3tHxLrd/3ApvX/S4amXktbgH12VBJeDhz0/0rYWGcqKdF3hhfpkyUsWjc61TZUpryxihl&#10;x74HH7Kr8qb0gXj3nbpNE6P3vTdT/120gPyJKDp6WDpz/5XOmfhvj/vdwrfU+T5adtsFWupPzstx&#10;/7qOMBgnjBRdh9ypMpat08vxveIyV8nGy8jZtzLeN4nR+9Z7qe++WaDmZ5TOfjK+pfb7kjD7yV75&#10;8svuxWrfT7YaVu+b/batL3uc8ItDvrGmk75XjX1ZizuO1XiUvgivyqyLrlo3dln0Uh8sU3bRunaN&#10;3/ttaBxqvMlGlBu6kMV+Ca5YtlQOftelxJNpaYF9toBwuNYGz+dMFL8fCLP2zW906RzRdbybrumS&#10;6a0F1AeOS+x74jkKv0Y/4bs4Z9b7j9J+xrbknFbq9sMu8eKbROyIPdkLDw/4oT2VbjfKRltHeYcU&#10;97Zjo9KFPSLOUo6rZitkJUaXrJlpaYFpFvBvqd3H8dscfEs9DaM15xbtz7unaXJ6ufiW3W3vYfed&#10;CvOuAgznt9i0X0x5p5XKZqLYhW8POS9fNlLemI3oj9N2uU1qGI1N9J2f5tHYtvY9OrjNGTkljB7C&#10;dNfltPVDtjctULIAa9/aT+b3B1jg+8k6vG6xOO4vi3Hxl+rMtM4C+DC3e4bvs5Q99LvWbr+puOxl&#10;hCldDx1+yNs/hNGaR4PVXKxJsA4BTlPO/z7yoWubvM9+5m8aXsrSH8L3Ek5T3nVpCua/tEBaoLEA&#10;9xL3m+4R7if+HnvppbP93uCw/oTBkbZY3c2p07zDFpDfk91LtIQ1pbRS2dOU5jbxsGxQSlMelHx+&#10;b7aEH8O9uN+5boMhjPZ5tGzEXJl1HZ5tRAnz53NsjXNhdMliidElq2RaWqCzAHNq1gf9niX8W//5&#10;t45e8kcvrO4n6+N2/8yyTnqGShbA741hh/Aj9kvG63Pukk09zcNuR2GIMKjUZ4eW5u2vYTT2qOGs&#10;bCVask+trPMmRrs1MpwWmLeA7rF3vO2tM5yWL2M/2VOf8uTZnNrnz3Hu7HnztWSKW4DvhNxHTg2r&#10;X6byHzKfbCE6ta0lfn7P47Rdbq8aRmMT4azWumUn+Q3FS9Tn4KV80hKja5bJ9LRAtzdT91vcTyZ/&#10;ds6DH3J05tWvquwn69a4hdNp22ELRL8kO7vfVHgoTzxJu7m120th0ZqdhjBquCf3N9dtMdR+YTQ0&#10;XvIbMV3xUtlYJt4LKps0LZAWKFuAe6i0n4w5Nd+uCIdF2/l07usuW7Oe6j5ySngMZ6bIOE080V4x&#10;7rao99Lh5nj7SxgtLBXODs2jxRutpbIlfBdvYrQskTQtMG+B2r0FJ/eO9pO5f2t/7/IVDVaX8Bns&#10;zqtbo4i2kM3dpvKXpTTlJe3myuuwhdva+0j942mHGHYbljBabZ6Cs+KN1MvW7JoYHa2W8bTAdAs0&#10;55Mdz539fiZc/0arnU9Pr+F0cbqfYg+s21WYIep5GV4vPrs96YfS5X1Vyt/3NLdBxGhv+xScrdnC&#10;y9Z4EqNrlsn0tMA0C3C/sqdGc2q/tx9zySX37ifTvu723fQ0yaeb67nPflYPo2XXxOjN4bFs7JRv&#10;GvxyfPL0Qwu7DSJGe1uHcNZt5WGV1/cLWicv8SRGy1pJ0wKrWYDfFYpzP+7zB/3mg47++EV/dLz2&#10;3e0dW62m01Fae17dV2Z4e/isZyEwKGJHjPuIHMpzvl0P+1gbwmidH1w6a3WsjXoORUbNbonRY1bM&#10;/LTAsAX83iKse1b3uM56esLjHzfbTzYs8XTnyp7vevvb5ubRwg3ZNulmMRt7g9F+qX88jTDptbzI&#10;uw9xH1tDGM2zuXj5zbWpF2fNq9zQ74YmRk+1aPKlBeYtUPNJfKN16cWPnt2Duhf5HS3m1Hn1LVCy&#10;Y/RNsmHSzeKy7KvnoSF8Ui+W+k95+0plB2jJBt5mzkGH7zd+7TeKvNEGYLnejb3suOzQFe+DId7M&#10;SwukBeoW8HtWXHpXxf0rn8c3Wnm1FijZTLb58LUfmNlM/lI2VDzp5vGacy1rl/efh2v8+5TuYyti&#10;dGwre0cvvuhRs2dyfoMkngHKezDSyEM2Y5nwXXf9ZNAsidGD5snMtMBCFoj3LoVvuelbc3PqhYQe&#10;KLNshY/CD/GOgPlIaf3B/WWGN4/LJRuDQfQP/UR/CVvUj4c2TN0GEaNLbf3p3XcXz01wOR7mjAWw&#10;fexKjB6zUOanBcYtMOanuBf5XQLdo+MSD48DG/HeDZ/D+gJ7bPgdv1Xmxl7Ww7LzqjTKjPFl5Y/J&#10;Ub4o9Xh4kXrHyo3lD9VF/9GP9Ce/FRHfq47dF7s8yr3dYxjt7eReh3/oz7HZy5bsgRzXpcSTaWmB&#10;tMB6LMA51Pi103L96F9ub35fl3U+vX9zfyN8EPW8dYQlV3QdMqOMZWWPlfN8D8f6p8S9vIeHyk7l&#10;izLoZ77XYp4IZkcMivFdvRe8XWMYTRuWadeUMonRuzpCUq9DtYA/Qx9qG2mX/M/5557bmwe471s1&#10;PBVHxCe6ar1D5RetY4g/5sW461HL83QPq6zSREmvhVVmjFJ+359FvY1DGK1x7mN+yn09tVxi9BRr&#10;Jk9aYHkL+L24vJT9KultZu+X+zvCjgExb5n4IvIib4yrfk/3sPJLdCqfyk7hF4+oykL1XZ+nKVzi&#10;J6+WHvNKfDEtxlU3dGiv2T6MZm9LCaN9jHt7aulTeEplE6PdchlOC6zXArrnRNcrffelqd3nnnPO&#10;xnHafaqHHUc8XOPxdMKxTIyXeKKMdcZVv6jLLqV5/lC4VLaUVpIR+fgduHhpLMT0XY17O0sYHfVe&#10;pn1TyiRGR0tnPC2wXgtMuQ/XW+NuSaP9H/nQtXMY7T5wG+GII8vUuQ4Zy9S7bBnXtxT2tFjHUF6N&#10;V2XYQ1Yb97X03Rq1R73xOgWjN6V/YvSmLJtyT7sF9sUXbaqfvP28g+d3Rmq+PaYvEgcXrrrytUcf&#10;fN97mqZ4vSSQTv4Dfv0Bc/XHekq2+MIN11XLLcof60OvD7z33TMx0h3a6n1Fcy5GLBfjv//U35vJ&#10;8ACy4RV2ejnSqEN1qhxxlSuVlaxIJZt+PoQ9F2oPtITRbjcPy45TqZf1sMonRssSSdMCaYFNWqB0&#10;nov7Qfl8TxsLg3GLXGDSkMySrCkYLd8KHeJX3a+/4jWlqqppY3rXMHqoXCyjNvDd88POP3/QTmpH&#10;qc/o50O41EZoCaO31cbE6G1ZOutJC5xuC3DGQ2ku7b6wFHYc8DBYuOgFDt38rW8W59TILl1DmLso&#10;P+1DnvCwVL6WdtM3v3H0wAc8sIidEW8lYwijP399a7+oC889pX6Iad4XyuO7q0OYQ2M/tQmaGK0R&#10;lTQtkBY4JAtE/+9zafeBJX/vaR6mnPBliq2iDpQB70r1l+StE6Nrepd0lC6eF/VWG8Bo8YlSvobR&#10;r3z5ZY145yXhtlt/2LOL5Neo9wthvok+lMvbnBh9KL2a7UgLpAWwQPT9sgpzLPd9U8IRB4bWt+Mc&#10;8Korr1DVczrBG2WX9F4Wo1027RzW+4qeXUq80o02RbtpHi0e9UENo8Fi5xX/q/7ksjnZsS7FY/tI&#10;j+eMzYy/hwG1E5oYvYcdmCqnBdICS1mA3/lx/0e45O8jD3F+V0jnRMfKH3vppY1cyRL9n89/XmRt&#10;4j/5yf+b06PEuCxGu/6L6K1yJb3BVdovHrXx6U97ag9zhb8Ro+GvvQv/wg3Xz+RK/iKUs7wP6fK2&#10;J0YfUs9mW9ICaYEhCzDXkv8DM4QzShNVuijpNXwh3fmiDNaI/RKGveAYv1UOWrpWwWjJ1rxY9aoe&#10;9I66Kg791r16x3Lo7XyaR0sulDKO0eiiZwXJE4Vfzzgudyys9sGnObTLRO6+Xt72xOh97cXUOy2Q&#10;FphiAfltUf3ervyg+3qlQWP6pz/1iVl1kkXChRdc0MMsl0H4mre8ucEssFJ/zqN6ZsItsApGqw7X&#10;G9HSPe6flh6UI9zpfcW9enfr3M7rGC3ZUN4tXHDeeTPbIM/rbyLH/xzLpfNUih6aQ6tuyd1n6u1P&#10;jN7nnkzd0wJpgZIFor/2+O233drghuOMh90/eri0zq19TlPKu6xSuNSOVTBaOrnessOieksWeiss&#10;6hjtbaAu6uFZgD/V7Tzopm/HJa9km6G0W26+yUUeRNjbmxh9EF2ajUgLpAUmWACcAKPPO/79L/eD&#10;Y2EwpnSxV3pZbPFyhEvXKhhNm2p6R7muy5gtYj7vo2sX9matn/pKF+sKyFumfsrwvRW/b3Zol9s4&#10;MfrQejfbkxZIC5QswNor31/96q/cf4bPU7ABHt6XluaBpXXaKTLdBwujSjpHLPVyU/jRu3SV9HbZ&#10;pXCtXbV5dKleT9NcvlTXImn0J/3q30aX+srr3vWwtz8xetd7K/VLC6QFahaY6ovf+VfXzJ1hUsKc&#10;Uhr+soRD1H3t+99bnAfW5LjvjeFSG5fBaK+7pDf1TMFol0PY4657rQ61p9RHpFFOcmqylT9GKc8Z&#10;NfSzrlhvjIvP6RQe599U2NubGL0pK6fctEBaYBsWGPKr/EbheYV1bccED+MbPU6Yv995zGN682jV&#10;ydnSzi/fqjRRpUf5nl6y1TIY7TLRu3RNwWjJKbVBedCI0bIN9SosqjS+tZJcUZe5Spj+5ndU/PL6&#10;pYPn19Iiz7bi3v7E6G1ZPetJC6QFtmUB/NpTnvTE2TzNfV4NE2rplK2912XPtMueGi7VVbLNMhjt&#10;stlXzeUYRXhMb8kQpV0e9nZGjFY7at+ckY89XcYq4Zpe9P9XvvTFRh1vv/SD1tKd5yTCbo/E6JPo&#10;gawzLZAW2IQF+E7WsRn/rT/3e4Rrvj3yKc65I1zy69Da+ZgqU6qnVm/JHstgtNdN2Pd1qw7pXdOl&#10;pHeUq3gNo5mr69ts1Sv61r9408L2V31R5xgXnyjjIX4/rT6UPrtGpTs0MXrXeif1SQukBcYs4D6W&#10;MHt7X/riFzVzM/fZHna/F8PO52Hnq31nXPutCcpKlqjkxTjppWsdGD1V75JO0neIDmE05T7zqU/O&#10;nmu8jX6GypD8Ul7U1eMKi6o840N7wH38uE61dOfZRlg6QxOjt2HxrCMtkBZYtwXkT+Nebfm36KOV&#10;7nSMx/N9Tqi6adMrLnvZDItdtsLMY5m3gknI4Fsl5bn8kn3WgdGut9dR01s6oTdnjVGeP7BYedIf&#10;WsJo7KP9dJwvxh5ut5n04Pc1XNa6wq6nh7UHnPqjPjEuHU+Cuh0So0+iB7LOtEBaYF0WiOeGuX+r&#10;hd1vO08pXWnMl33dWD5d53S4HIWFj+JVm+NaM3VEHnjXgdGcEeJ6SwfprfZJZ6j0Fq+o9HbeEkbD&#10;7/vp2LtW0gE+zgZ3eYuGpb/oWHmdS0bdJZuTftKXtyEx+qR7I+tPC6QFVrXAMjjtfnBq2LHL/Tt4&#10;53NCcFFnX5ba5ryqu8S3DEaXsIo5fOniPBf/vall9K5htO8dRyfO+Y6XbIgM2QFaaoPnLxNGpuNz&#10;1GWbcbW7Vqe379AweqztNZtkelogLbB/FvD73feKuY/DNy/r81VOFLn6rYkha7lekY/3w66TZEc+&#10;4otj9PzvR0k+c2BdQ/rVeGp7wSNGS7YwWvVju9Jzi/jHflfD5Xj/DoVVBnrpxY+uzuXV5m1StZs6&#10;PUxcbULvL33h8ySNXlHGaIEJDDwfSBfoui/XuRZepU6X6XJq6c5TCi9briQr09ICp8UCum84Z+qS&#10;R1/U8yny0fgXD7vfmRpWeda8wU7qVd3Y2sOyfUwDJ3U+daxXZZwujtHX9dopnanL9fY6CLueHhbf&#10;kN4RoyVPGB3bqWeFWA9r4cJp15vyMR5lluJehnHh55CpXSdBY7sVF0Unb4++H4u6il805q8jvmmM&#10;Rkf0r7Whlj61bVPLj/GN5U/VJ/nSAqfZAtxHP7377jmcXtbHq9x9fuG+PZ8p/1lb967dzzXMUj2l&#10;clMwWuWgQ/yqB71VhvHiYY0fpUGlt2OebAAtYTRyauX4Nlrfsak+0dt++IPqt9O1+l2XUnjX5s9q&#10;q2xMXGFR2qH2lubR4ivJUto66DYwGj1je2pp62jTkIySHuIfyhNP0rRAWqC7n/2e8bDPp+XnSr57&#10;LE1la1TlwTzwyC/pQzr5ce4smZIBLV1jmEs5yRL1NMn3PKWV9EYHdJfe+q6sVF5yxjBafDUZtfSx&#10;csqvUeQyf/a9auqXkq13Kc3bBE663qWwp62zHZvC6EX0XYTX275sOclQeVGlJ00LpAXGLRDvG8VF&#10;welHP+pRxfmv+79aWLghWuMjvcbj6bWw5JJfumoY7fIko0bFK1rS2fNqcmrpJYymH2rz6JKcUv1K&#10;83UMpZVkxDS+s2JdhQt9NDZKdj7JtJJe3hZwUpd4t9WeTWG02gOd2ha13csuEh4rH/NjfJG6kjct&#10;kBaYt4DfU4T5XWF+Z8H93SLhITyo5cV04jEt6qB8WuRtIF7D6ChjkbjqE51Sdog3YrTaIIyuyR+S&#10;OZRXk+fp9Pu3b7kZE87ZtEnc8X+0BRvw5xhdUlv2Fi3xLJu2KYxeVFfxiy7anrFyyo/U61Gep2U4&#10;LZAWWNwCupeg+Gn/LUr34+sMR0wZi5fqlt7e4kUxOtZbqoc08YnW+KakR4yW/v599BQ56+IBn3k+&#10;2/XrZz/72RHv32+47p+Orv+nfzx6/3ve1fy9793vPHrhHz7/6PJXvfLoytecOXrTG66e5YmHMvx9&#10;9zvfbmQgaxPXJjD6nnvuac60oe18syj6zW98vWkTv8mu9jnFRh++9gNztpBNRLGfwk7//rOfmclF&#10;lmRT31e//KWjW9Hn+K+hx3qhZ+me3ISdU2Za4DRZQPeV6C03fWul+fS6sGNMjvpIehMfwmjxOx3i&#10;H6t/2XxhtOuNTmPz6GXrq5XjeWPb+Bzb7H1RyvvxnXcegRVvedMbG/wFg698zdmjK85ebnHSFv/7&#10;86te12AT8sE76pIOoq7fWJgyNYxGdoOtx5j23W/fMsM7cI/fmgMbhZXoRRuXaVO/zDpkuF3H5HX5&#10;si3t4jmBdoLtwvNNPSOp30TH+kz5i/KrXNK0wLYsEMcoOP1r9//1pde9a7iwarrPY0u2GcLcMv/8&#10;99Gr6jhWHoyWvUXRbZsYjR1ZL4nzZ9enZK9tpYFnYJYwuY89LW6UcbqM3y2v53n4TA/zqRc8QQdd&#10;0S4xLj6++/L+H8Laef07jPM8D7sdunSVgyrs2Do13JaVXNFVZHYyOht3aWeP3n7NX86ek8BxbH7n&#10;HXfInEVas31kHuIbyotyMp4W2EULsOa9yrtp91PrCDs2S57s5vfb4hh9Xc+nSvYmqebR0l9UGF1q&#10;66r6RJk1jJYublOlrYPW5Cqd+RXzWsciD+PfOW/+HW9769HHP/Kho7/5xMeOPv3Jjzd/X7vxq0f8&#10;EW/Sj8++IfzXH3hfw08ZyepwYh6/yPN85oGs7da+f3O78N2X27rFNz0PdFR6RNrWOw1nr379lbN2&#10;vfOvrpmF3/X2t83CtF32GaNuS3ixl/5cPmn0Qav7vK5uO+F7qV2lNLcHayfMwxkPN37lyw1+Lzv/&#10;1vjyvlJ4KE88SdMCJ20BH6fs8X7If3lwg13ub1bFiXWXx2bo7bpPwWjxQ4f4162vbFnDaN5Hr7vO&#10;kjzpAeU5jG+tZBPZ1CnhVS/kqw7RKJM5VGlN+89ed0WDs1/8/A1HP/zB95vfzeT3uPj9zH/90b80&#10;v81FXH+kKwwVj9J/8P3vNVj+d3/76Qbnhd3CFmGH4o4b8Ea89vb4PBr7lmSQ5pjXw9Hj54rr//Fz&#10;jX565vjajTceobPapPYoDnVbqJ2ePxZWeZVVvFYOHaIerb43Hut+Y9MGPSexLoHd+H3Vkj06rO/P&#10;493uHtY6OthNX/h6RxxTU+P0offj1HLJlxbYhgU0NqH463j2WMnP70qa8GYRfVRGdJGym+SVPqLr&#10;rGtIps4U0zhgzHl4nWPQ5XqYdU7NueSPwWbmc45PNcxQujBGcacRUzyPMGfW4vfBzG6eqHn2/ByY&#10;+TV70PyK76OFs8iO9Y3F1RbRqL/Soxzx1fIj/6Jxl6/wmAzxQdELu/DMRf9+7MN/3WD4vM1le9E4&#10;Z+9jOs8Bn/r4R2dzbh9ftTB953nelxlOC+yaBZg/c8bUOrFhk7IcdzxcqnMsv1Rmm2lRvxhfly7I&#10;LckGp/3b6G2NTdaP23ls398y52JvVc334+fl951HuCTqeR4mf4xHmI1+7fxPGAFV+Ewz9+cZ49/+&#10;7WezPWOysdfp4VLdsT2Ki8YypCtNPF7H1DBlvbxkTi3v/NLJ5UkOfEpX2MuKD7uD4Y7frOvz7NbN&#10;w/XMVMNv0tv33Tx3IXPKuwqN+8RtWSLprlhA82f5FtF1YUPKuU/v3cGQfYfylrVjSWZM03xaY3JT&#10;fkpywWDtYe5875nGN5d8Nz5cvl3+XHSIf4yHfGGHeGP8+9/756PrPvcPzfvRPlYII840bWFPwf1+&#10;8T/MnnMlp6af6oNGHo97WPqSJvkupyQr5pfisQ7x1OrwfJWNVDyRSqb4yfcw+eJRWb2jAHM/+qFr&#10;m/cFV115xRx2ax2mT9tnKt6lfPJjH2328YPZGosa80nTArtqgX1Z33Zc8fA6sWtZWftcTrZkHYX1&#10;lHVf8oWi+Fmfi+JPWevUmnD0z/LTTod4yMPnQyOfY4GHI5/X5WGeLdC/vzarefXZ5jvtJzz+cQ1W&#10;eznCqk+6xfwYF7/Kuo4ejuVWja8iu1TW2zGmm8rHMrU47xvYq8f7b9Y8eEdSwmfGW389pF0DAbOR&#10;Efejaayu+15IeWmBkgU03iKFd1u/Jb3PGHaadH/pi19UGkILpTHONNa8IOvB7NVtfahw7UzznRVz&#10;1RIWjfn0beVHjKBe1mTbtfpuPq1nD37znPfTwpxt6Zn13N68JwG32fs/3z/eV21Y2M3YZN+ffyvv&#10;47c0pj1/KOxlPTxUJvNOlwU0LkRpfeJzuwZ9mjB4rK3MqSNO+5jRXeNpHlZ+pMxT+B7W5zi8Z2Qf&#10;M7giLBPdNayRXsJq4goz/3/vu97RWxvQ+j3p7Ef39qicp2W425u/iC3UL14G+3r/kKd33BGzhc8+&#10;LgmzLs56CXjN5WPcw3Gcl+LiF43yYhnni3kZP0wLlPocP+z+WuudnrYv4Sm6T+HZl/ZuQs9on4jT&#10;ujNKY0l5Ncp+h/bdczeHKa1t7xN2CQccG/73V79SnLd5W50/w8vhcs1ujtdjY0nzbPYndvjcre10&#10;ae1eA/aMsybu49/DjP0Yr90PQ+kuw8NDZTLvsCxAv7/sJS8+tfgcsWgTeLdvMmUTUenPOotf8hmi&#10;nlcLM39m7qJ5Jb4Pv6hvqtyXuo+t+eFdSBc+S3dRzd0431r7mVpff7Z5T6o1A7VhX9orfXed0g/q&#10;m6irbA1VP8EDP9hL37RrId1zpOO03mGQxvmtrIn/3x+3c+za2F/kPokyhsoO5UU5Gd8fC6hfOT8B&#10;Hxz9saeV8uS3d5FKX1HpqPNC1HZ6izD+UzynncpmotEeb7z6quL8wG3qd0FM794/t76P74/lL6Mf&#10;rfnXyHdScfSj7iH9pRt7y9p11f7cDCwQRtTkSEbS6fNs9Y3brJQ2ZnvymWN/6IPvt/1n/f1m/ryp&#10;M1X4/u7/fPc7vTNVuBfi/RDjQ/eO58XwkJzIm/H9ssBz/uCZRXxyH+3h6LN3NS6dRdFTGE0P+Zi+&#10;6srXFm2wq23btF5uM6+L9Oc86w+aAe7283CTGeyrtHg2CXjtPtTDwqtdw2n389JRfl76c7YW7zv1&#10;x5o3YdYKOKPD52P4d+G0yiedjsVTbKUxFPtL/Qa9/bZbe2NRvOpvUfYasPfM9/HTh47TCkNf99r2&#10;mYz32Yx33mmzrsJ5aHq3rfsjaVqgZgHWaZ7ypCcePE45RrstEqPH98r93pOf1Mwn3G6ES/gceYjz&#10;/Wn3Dvpsb31bflZ+UHHRWrryT4oyNwZfWQu45i1vnmEv/ps5s/501qew2X04a6Z8H6TvzE6qLYde&#10;r/B4Sjtr483TkceaOGfIcr7p/Lkq3Rp529/99RONBajjN8+x/B5YPGNl6n1Wuvcybb8sMNTXjLfz&#10;zz23uO7NfKo2v/K51i6HE6PHsTj233kPfWjjh3yUawyJel4tzB4bx6YxTMIfai4zxa9ukwdsZu0T&#10;/4p/Zm6keXJJD28LbWJf9yc+9pEZpiOHd/Klspm23jn1FHs6njsuj5VlTDMWeGZr954JlyPt8LvD&#10;aq2f9/N4zmOMgd06j1zfbi9y/9Xuy0zfTwuwB2KXfucq4say8cTo6RhN/zMO1nHxHXQ3hz7T+DD8&#10;3a5isPviqCPzZv2uB/Mox18vNyUc1719zVv1ii6CFVPqTp7tYD/Pc7zrALv9LHI9r4LRHu4wu4/V&#10;pXTWzvV73IzFKb8nsg1c30Yd6/BL+y6D86VYs+N3hcHEfZ9D04bE6A6ja/1Jf9Pvfr7YqvfcN7/+&#10;teM5o+YSZ5o1wl3GiIiHijNPwleCpdIfDF0Up51f7zXx04Ql13mUlnQ7uLouO8exoXGkvv3mN77e&#10;4Penj3/fzPG7hMekTcPys0d/8b/eMHv3rbl3XDuv4ZPf6x6u8a8rfZt1rUvnk5Yjm/HbCodytkli&#10;dIfR/twlvKaf8R9+aRx42qJhzmWUf+G97bp84LbkaC7LmiO/7bBqvfLdyAHv3SfzHKD6Vq0ny58c&#10;pnsfCptjmsdjXzEOOJeO8cbaOWve3bmmWhfXc6+ocLyLd2OrTWPuzf3I2vltt/7w6M477mhuZ7/P&#10;PUxmjOv+r6XH/CG+oTzJSTpsAdmQccae3pJvJ20f/hKj59dDwOcnP/EJzb7W4ZGwfC57YuQrmC/I&#10;H8l3Kb7rlDawNxu93b+qHZ62SFs0l0a+ngGQJbnI8vAispP35HBa4yT23dRxovLeh5S98StfbvaG&#10;M1Z4buyfuxJxOuJ1P65nZ54BtG7ON2Or7DkXZkSPsWh6LJ/xvgVq9mQP+HnH+4j2AZOjjonR/Wep&#10;c885p3lW9573fldY1PmmhtnfInyGMjdwn4XPiXjkPukkwq6f14/+Hl9XmHmSbITPXZfclHNy+DzV&#10;9sLr0phT3pAs5+HdN3sXfe28nXv3cVljraVtXovV4hM908zfwW59L8YZgfEq+QelReplledpGV7O&#10;Am5LviMU9mmNVPFdp4nR8/NofEPp8j4v5U9NYx+L+4Tv3HJzg8mOy+jgvmbIJ20zT35TutEO1e/6&#10;K195i1LmQ7IR85lV5S1af/JvBstr/ejpGmOle0B59A9liNf4xmSC3bxX0e+B+dqNxh5U8+rhtLPN&#10;+26+1WDOxpr5PffcM+cSaj6klj4nIBOqFqjZkPTXXP7qBqOFz6K7js/olxjdzqPVZ9B4vmd1UCyZ&#10;ETFavkS+xv2Qh3cBN6SrdGFNkTOn0FP6y3dGXpUZoirTYnT7jpFvqd0O4hmSk3mbwdh12NX7cqo8&#10;73PCNRkagy438nvZGIb3puP33oxprZv7d/4dTuv9N3vNFe7m2pqD6ztv3nWzz7y0T03YIrqkW8li&#10;FQuw15d9v+7j9wGbpWNi9Pw8mv5kX6DuGdHKEFg4mftV9zr3v/sJ9y27FHbf5/5Sfqyk6zLtUhnm&#10;zrIR696qU3qIT7RUf6btLk6X+kZ9XMrztDgGlDc0FpCt/EgpX0qTXFH2rAm7Obf8TW+4ejZGNVY7&#10;2uF1l9Z9O6bz1fi+o/Y7nws7liwws4D7bNZHhHf7QPUsga6EE6P776PVh/Qrl/f1bAAsEXA5LUa3&#10;z95gkXxAjQ75rpgnX4Ms5XlaqY6xfC8Tedkvxvs9/47Z+UthyZB+JZ5uv+78nrGhciVZmbZfWL1v&#10;/dWsmR+fZcrzKvezxq7m0hGj59NbPKcsa+V8G8a5an65//D0DHcWkI1EyWEOva/nmgirn/60p3aN&#10;tFDpLFCVERWeDdEh3qG8IZmbypM+UObS/j20mWblIBit+5RnAfdJwi9PmxKmXMSuZWVFOTGOPi4b&#10;H8V633Wf+4deW+BTWdFYttQ25iqdXzs7dyao6naZJTmZlth8UmOAZ1fuC52xxvua9p5v18YZ3128&#10;S/NxT3g23z7+bpzfEHP8kSNSmijpHhbfaaFqO5TfO5Jf3xRurFtu1HfZeTTlWKd1ezAGPvDedx+9&#10;4PnPK64tXHjBBc2zpsYKZV/58suKvOtu91R5sg8U/FT7pDO0lOb5Y2HeR/O7ArpHuZ/lS+741x/N&#10;wlMxKPIJwyRzCo0yVMbTCddk4484n5l1afbAUd7LqpynqQ7xwkO+r3PHZxh4JcvLZzjxeJfGgMay&#10;dNKYZb2c/eA6n0VzbmGznt0Vd0oeZxPyncPnr7+ueb+tM1Dd56zqn1zWvoZlg3Me/JCdwpdlcGgq&#10;Rjt2Mcfmkh3Uj4pDNQ9XOXT7wg3XibWh8H3wfe/ZWRuyRsJ7aV1qn+LLUvaN+L3oZ3TpXube9vvc&#10;02s45/zyDVMo5byswtRD2GUoXtKB71z0zRT0i5+/oVdWbXJ5CqtO5uJ+/hrfzIhnqLzzZDjx+iTH&#10;gO4NjWl08TTXDR6eafn+kv3lzLcjbjtOK9z5j7NHb7/mL5s1cs5ow7esy08t6992pRzfx03FxJPm&#10;c5yMukzFaMohhzmyXy943nNndmDd3NeHiXt9Xk5h5uLOswth2QtKP3Np3ItK/xhX+hj1uSJh3cfx&#10;vva439vij2mKyycoLqp05CoNqnRPi+mU8XIq42mUwecwT2AOjL/RWWSsYfMblb5u4PXhY5iLy/8Q&#10;/v73/rlXp/NnOLF4F8aAj3+FdW+gH2GlR33FR77C8LAHnPtF823dEy3t9p4Js3mufe2Zy5vnW/aS&#10;47d4r73KuStjPmzX8/ktrF3Akyk6MFcFCx976aU9ncGgRTFac2Gwie9ukKE/dKEuXcyBpN/Dzj+/&#10;SRamUS95pItnFyhtcT3oZ13SXfFlKXK4f7r760zz3kr3r9/Pft962HkoF+O1NNURKbJrMjxdOpTS&#10;JEM81MHcmnUCxgLPIv5sQvujz/E483BkuTzVEfXPeOL1ro4B7hUfw1FP5fnY/v/sneuvbld13v+U&#10;pqGVQHyogCT/QYBWUaUIA4kqNQoklVqpIaVqpaqp0kSChLMxBssB27WLAiW4BmN8ic0thdjY+AqI&#10;GGMuxjYCH/MBA/lg+8vR7vmteZ69nnfsuda73vt61xqvtPeY98uYc45njnlbPr4Ijx/r5Oxv8305&#10;5r8uP4ThrVt7rhzMntuPbx+5HB+72XGTfQzH6iEYLdwSrdWXdLQGrv6AXFYcYbT8xobNtTqp7PrW&#10;lTBaVHUZSj0e+0i8868xhb7JGGQ8anxq7PqYXjbe3b8W39NaZlY5PFzNzf27zCqXx8eMvoCeLT4U&#10;etKs+21a/q6ypHvi+bb7QFdfVb/3/LrCEsbHR4zjaZEG33OVrq23T4XVPtdlTM3h5/L1zUf27qdj&#10;tNrqtltvaeYZQzC6hl+4gclfuPceJdlQ59O113zgbC5zTBgtbFa9ae9Nf84XpQU+RWzyvWkfozIz&#10;NoVtnNNijHLngz/2gNnPQleF8sd8e3G86qzaSeMn3VaUc6RKD0oe/KEPS364rFC5nCqcu8ms8lNu&#10;8lqsfznf6u+XEy/KtGhX2kkTe4+5D8RxFfu522WOY429JMZtXK+SzJkDZW8f2R3luOT5GCkYXcMI&#10;3tPhXHXtpzNftfqA67X3cjwd0v71N/z66DF6aDuiS9d46HV2s8KKup/M+LF2FXEKrAUTkTfNOVBb&#10;K9YaF/Mf4aowlbT4Lm/B1ccbs3RzyS6Nbey0UQyvdWnS1F4Y+egcCxS79pgJT35K36nwHUp6d99x&#10;+xXZ0a7Ded1JG+z2NNKcuJt9oL8P+Jh2XoHfjD3G8Rx+krV/+M53nOFOxK9l8n6Zf0xvW/aaHr2s&#10;zSJGq+xRH1Y64o9wn7IrDmbuXSkMcY5prZvy8x2soT/VM9IYX/733HWn4XSr56L/cr8PTOTMJ/gl&#10;PGRc+rxb82m5+1jF7ONY8RQnhu2zcx6MuXqD5ZdxF6zWOhvzB8oKHjOX1bqb43AxF4xu/U+aNQDW&#10;7jzvWD6vA+Giv8dNc79cT/5Mmz+MDe5xaoxE2TM1u2QpZ5bB6De8/teOTpeOe8XL2sgx2rEW/U38&#10;EOU8Wld4xXVsJ96/evObT1/1q/+8c76zrflJTEflkTv26CY/KH6sB9DufmZddXc+1tzc382EZU+a&#10;90y483gexy40uqvr1MvkqvA5Ylktnsau/GpxCCN3NxMnxscNnV1r73/9v2+6XCfXl9u5h9cVPNea&#10;QVe6KmMsg9yTThtvsn1Xb1/JAvHOZc+UzZLBUOQ18gjd4d3v+qPTt7/1qnN4U5P9NTfHhF2af+PX&#10;fqM5XzukjRxzVSbK7ljPGW/3+ze/+7sLSWOXP5jsv0Pr0V3t8Lar3nL6n//THzftii5Y++6c6qH+&#10;IDu05lbz51x3Fzajl6KnRr1S421VKpwlXg1b+9IjvLDR40YZ4Gngh77fYrGwutWftUfO+jZrcX1r&#10;8so/5unl8fzTvLpMT55Ng2dxjKhdXQZN0dwld6M7duQ6Z3VO/vK9je4ljBoT9TvOsQ5qvxpGUwc/&#10;Y8a6NriPO9TvZTl+9621d+WzS34Jn9GN//RP/nvTXrSb/7r4ojDRP9oVLlLeGPPz3L72y50K9oc1&#10;rqARh3wMYo5h5Sbq8eXmcWpmhfO4tbLIX+FjWtyDZh6rb/8Jl4Xdi/aT05tvvL6Zm9TyimmTd1e+&#10;MWzap4E/2Y797dg3HqMcmqLdZTBmt3t93V3mJ5/4hwYHdok7q6bN/au+c19d2Am+sbatn+ooO5Q1&#10;BteTx4TRrHvQHkN/1C/WcZldaXs4viXbng+TXlneImAPN+qRUR4Jj/hWucwKE+1y76OrxPGwMkse&#10;kMdQvCQumM36fTn7tsgHYTd+vJdI2srP61Jzc/8098vy5M80+cO48HHp7SyZNFXqsrbL7HX3MHJH&#10;Nkl/WxVPdxUenK6VlTJ3YTRloR6cB5ferDpCP/SB95/p1qpv17lywvfls+16Ux7aQT+vu5tr/nLr&#10;ojG+23nrBxwWBomCRX4GjDG1DH/6/Gt+jNmucetjeFtmx2vP1+WHykndwWvWu6VTF1qwG/7QXrFs&#10;ysPTj2HSPk0cynY9364+trr40yW30r1wAHl9x+23NWvCwq1t488q6XkZwNTaz7HTwysf3NzdzQrj&#10;1M91ww/s7r8vM/sQ/BxDG4cN/vWlxfdh474zOMT7LqtiTMSmrvhd7sLGrnG8rnvMT/ah+bHvzv57&#10;l27N/Ebnykh7iExaty4Z7zwGJE/Gz5OusSb3DcTbbKIif/aFQ6vmI31YWAP190dWTa8W3s910+i+&#10;Fl4Lvys37jLpp/rKvm3K+9PSmUU5D7ZsXfsYZaJkQSx7l7vCRX/05oLVi28So2vrbVDFhWo+4G5j&#10;Mce6jaVcWY7xY+6222jbsm2K6b37j981Gj064p+fIRPv0a9juE3trI/rnPShMJp24LdLfCZtzm37&#10;ui0YzbouY29qspv6DMVK6cGRB7Kz/s0f37pnLUdzG/GS82cKu205NjQ91UF19vrLLDo0zQw3P9zc&#10;Z5s3Qi//9XKANzAc45atDXvYqZipM3eN2Z/mLtYheKC3SMDRXeA0adb0Z765yJiUXN/n+NxXXqvi&#10;EusJ3I9mLZtvXIHHnEfEzh/f3BNGt7S8d0KdyG9fdfN2i/WUn5cHtxhuX2XNfBLvYx/oBaf0bLBA&#10;72IeApeGYPy+ynWId0tUf80RdoHN6ubsPzueYBY+M24kxyXD41g6ZnsNq7w+8ufMNmv+rF+ztsD6&#10;tvabPbx4xV51y9OyBs4ZeQ97aHPiceLioftgX/6ST0m7OQBOCAdFhR1joyqf6NjKt2l5ultpfR9w&#10;n3X8eD4MfGHsdMlw4VDf+Domv656Ugf0ZvRj9pvBaWH2kPoRF0x3rNaZ+CHxNw0Ty+r1lB9rAsw9&#10;uBc+tXbdlH8Z/7BzmPUl2zxiPvntJ87weVN82WV8x2Q37yJPpS+6izy60ozvlWyrF4I/jiG644t8&#10;Qo5Lbrt5qrLLMYw6MlcBYznPrjoL22T3OOIVfjKD02VfuujSN3z4utNtvcWmMtSot5fKrDIRnnLx&#10;jV61/Z2X73B4nFqa6XZYzJob/7cl46aaDpjQhRdzdD8ELovP5L0LjI570HzjSfLc5YFkd83Pwx27&#10;mfrpTX/hM3qv19txjvqKNzLXeNC+A1NwGt21Fm7bbiobZfY6xPLobFtt7X7bZcr0EueH9oGpYuu2&#10;6sV9H2HEHKkwWfTQPGCtdZt70nwbw9e4SZ+xE+X50PF0bOEi1qr8YBm4jP6Mril3qHCuK66HUTyF&#10;5Y679GnSlv+uqPDZ00d/j+sm6NHo9vtcg/cypTkxu6sPbAvLppoOMnsILo0Fw4aU9RBh4E8Xj7rc&#10;VU73pz228RPOgz9a54Ty7UZhUNeYmbo79QfHwFDtyavOm85deNPc+c26iNLehFIuzQNIx81Kl3qR&#10;H+8HlDK075nybRD2oglLuLn3AfEs6eHnDtuQd1NOw7857Vgh/HAa/aPdw6b5VdW5TxfP5E578BPG&#10;btL3SMP1KczIZuFQTc5PUWapzl431qH5vrS7Ya6FjWH67PCUeZZwmn0Fpevx1uG9yhbj4k7a4LDy&#10;lS5PWVx3Vthambx8aT48ds2lDTaRcXOI6xgNrgor+jCWMNzl1beq+8LOwQ9+ON9e/7o3NN8Vczc3&#10;O0+iuzB6074HPvNdEmS25DU6o8t3N89BHgif0CfRoZ968tvnMBqeKNwq/PF44LL4zrzIebtKmh4P&#10;s+chP9yoD2e2ladwmjmI686b5K38kiZ2b7sPbCrrph7f8cLNv/O2tzY4wzycP9bQHn34oQV26H0y&#10;4h3ybrGXewxmx1mwEt7pHUn2//HnW9C1soLZm/wuXbrURCffxbNiJ2fYs+0xdizpCaOYq0TspA5g&#10;s8KsUyfikgY6esHJk7N85LdqujGe7FDSYi+D+Ybyg/oavsIpX80/ZE+amHvoPrCJvJtD3Pe/7y8a&#10;DP7SFz7XYLDew0TGL/uB3VEPrOHO3Nzgy9Af38pk7gP/iUd7rPJTO4l63Afuv+9MdoNJnGU+9Hg8&#10;VP6OVXwLmzPPuPEnbPYwQ8tZw7wWoy80GF0Ls0r6tXKRJnMN6cxQ1kvoQ+C28hQdml+GS8zedx9w&#10;mZXmfg5EOR/tii33v/vi5xtd0HF6jvp0rDN80U+8wu5m+bt7l7+HXWb2NMCia95fzg1hlryuyfx9&#10;j8t95UedHYfJl7PXnJ3D7P4qk/gk+xDqPOXdbmEncyPlr3RkXycfpVHmAe2ZMPLT2rbqRFjlpXjy&#10;8/LKL2ni8yH6wDKZlv6rcUAYAKU9pSM7TsttDrRWb+Rg10/8i/4195pbjNdnv/WTn7iyF33SrL8e&#10;YvyNIU/hEmUBmzj3vM07whEHmQ/pDAAY7flvgx+evuZgzAuUtuOv5427l9XDKW7SxOl994E+GZZ+&#10;hQObYIGfG6vh1Rxx2vvVKrwlrMKLelqrmsForYH2vaG17zF56Pzgic5SqSyb4pXHZ71ZejT6rvKA&#10;OkaCn+63zEyZwfyC/60O7ffHvBy19Byza/7plhi97z6wqlzL8KtxwM+FbwOjt5HGpvOCTcrg58VW&#10;4+T2Q3/2tk+dYYW+Pbnv8TfG/MA53UcSponG8na5x3DCW9IVPoOl2OUX43SlLXePp7Pb0s/Rnzkb&#10;1rX3rDRinmlPDB5bH9i+5MsUnQPoDDVMHIJzXWG63Gv59Lmtk04tzipuJ3/53jNd2Pm0T7N0cM6M&#10;IdP5Yw9WY3Ou8lv1RreNd6P79EviCS+VhngpKnfXc8FQ4undUYWtUaUvP7fX8NnPhnn5FD9pYvGx&#10;9IF9ysY55nXHZz597my3ME3UcbTmhj/uXX4ev8usuKJd4frc49kvwio90b74+N1x+ZsF/IST++4T&#10;nm+5e8Wa6EmD04zZucnzWn2fufzGGBinb0gKX+GPY6NkXM1Nfh6H73xqf5h5kda5ie95eFw3Kx+F&#10;xf70D75/evON15+1ITo6dnDbwymdoXkpfNLE8kP3gX3LyLnlx3ezluFW9AfvXvcvXt/ISd77EP6J&#10;xvBD7evG93iUB/kNVb7uj5vsou725BP/cJAu4NisArxw8eKVvcvyjYcnrtzJQbYLDw49Pnedf1c9&#10;WSOmndGn9ZaJME9lina5R0oe8La9p1zuKIOjHnZV/GQuobdJyvr5ydn3JZVurX5Dy600kiZOH7IP&#10;SF4l3R0HHKO6cE3u//JNb2rWXbkXzA893OML90QVbxldNXxXeqwJ86N8lO3Nb3xjJ1bHNCjD2H7+&#10;PQ3eijzkWDxE3nE+IjsUDGWfHt0XyjszfWUU9jkuCp/LG9k6x3Vy+tCDD5xLqxZf+SlNle88Prf6&#10;s+I4VXxR90tzYvCY+8DYZOYUyzPk3BhYxxkm/VzvcxwE97aFtxFD++zk+abf/E0Vb4Gyfh3L6Gmp&#10;vLzNduif85Wy3Hv3nZcxqOjR6HlRtxvz2N1W2YSNSk84KDt6NO93olezRs2eMuvUnJfmzNd3n/rO&#10;At4qPnjIejlxxGPwvm8uRJxYnuiG3fVn0v/oTTc2bRfjqg64d/kpTNLE6jH2gUPLzKnnDyb86f/4&#10;kzNd07EL89vfelWjj/bxATlHWGFdTGOZnXVzdF5fn14Wx/2Vb9desnAPf5+PxDTgAz+F76vztvyU&#10;l6inixvr3S1+XDjbI2WszlGmU2cwMMoquYHXvN0KRoPV/PkatvOyZh56fj7ispenvD1T5lXkAT6z&#10;L+1hZO5qw770FTdpYvYY+oDLrDTvhgOsDzteYQbLkHVDf//uD955Lg1hZ0zb7eAye+L8oOvidLwz&#10;VcM81YV61bBa6+QKNxaqe9I6z8Re7BjG5qHKsAmuoVeD2zV8BtfjHKArL7mLao7g366q4bOwV+G7&#10;eEi6SrsrTLonRo+hD4xFTk65HGCWcHNVbBZfeLNaadRoDa8dn5WOcFrhRWtpupvPJ/rwWflAKfO7&#10;3/VHZ+WO3xzxsIc0R11a54K7xqfLf+S8cIHw8hNVGgoT3eVfozUMUToxvIeNechPVHFjONy70scv&#10;xlc6zGnATtbCz2PzSeMOdiv8ujS+v43+nvefE0fX7U/HEu+QsnFOef/Py+u8yD/9huKcwkP9O1qO&#10;nzVzDZ9Jg3y/c3m9skufrmE284p1ykt+/Kg39df3SHDbJD3ib+tHOfhjP6HFl3JGSmM4Ylm0g124&#10;yV1U8Z1GnFNYUYWN4dw9hpXfEHdPV2ZR0pGZtGRW+lDOaoG36MS3fOLjvevcYCjhiEPcrvIpffLz&#10;MG4Gi9v2KefChc8xntJLmvg9hT6wLVmX6QznAJjAT7Qvpof50XPPnumkNSwVVrPHrfXtrrSRf4Sr&#10;pRPdCMvPy9KV7pAwXXEP7V7WaMtdafBAe6eOVY4btfEf/WUH19ADeTead0e1l8v6P/ebcAPP+CPs&#10;1x979AwjSUM4JHMtb3dTvqI1P7mRdoO7l8vQlI9yXCkPPFBZhZGLZ8DafWH5X/eha5p61PaIVR7n&#10;qcqhuimM3DnHV/a8dS78QsNL+Xt4pSG/pInTx94HDi0X55L/JtjlcTl3FTHU7eCu7m2Jt4ofKXot&#10;4YXtNapzXkqrj8b0FVbu2GUWVZgx0Bdf/Nmp38UCi8BP9ECX/W5m/Ee8AVO4p8T6r84fQ9n3Fg7j&#10;z7elhN1yJw64Xd7lKN9TxA5OclaqCXcZP/l2WIn/+Onjjz7SmMF1v+PtsslxjDzjH+f9CvYWHBQO&#10;y01UOCx/9vAxg6HgOXsiyjfyRbxSWaAyK0604665k/JmHqFwooqvPNye5sTpY+4DY5CNWYbhHPjH&#10;X/7y1L/T4bjq+LwMA+UPnr/tqrecw2lwn/PgyED/KZ67uXmZv4cdo/ni889fwelWZ2OfVdinse7Y&#10;gJn7R6yXgydgFpgMnkZ9mPgeN6YHruEvfAPvSaPRc6/o2aTr+q30XGjZE27LHrEVnKNsHgczbi3u&#10;ohsrDdFFffk9f/5nzVo3eMmac6yH7KKqU6y76qlwogpHXYXNUOY5CuNU4UXdL82J0cfcB8YoJ6dc&#10;plUxTOGdIocdmzGDz77fKx4qnuw1Ck5Ln3adnHz0i+kssyseNIZ1v7GYKaPK+dMXLi7o09IV0WN1&#10;fxpsAZt0Voo3OvDnvUvCOFZgjtiLzPAwq8gQpVeLE/08X+Un6mUA8x0LF/G6YDb94V//1m+dvubV&#10;r236H/Ejxio/lY28VCbP1/1ljjTuQd/w4euaO1a1dMg3liWml/bE6mPsA2ORkXMrh/BgSL1jWHRp&#10;dFzhNGe6avjcl3ZME5z2M2mcKdOauYftMvflJT+PK7cxUsr5yisvX1ljXdQfr73m6tMbP/JXp+y5&#10;gllgdHx/K2JFxK0oJ4RhuNfwJ4Zfll5fOjEvz+/py3eM2TNnfb/F66JHC7Pf9973nL7lt3/7DKNj&#10;2bDXyuf5evk8f8WFMs8Bk9tyXDjlfXWFUbzIa/z5i/nJPWni9LH1gTHKyCmXyXHKzV119jAyQ/VG&#10;6Cr7xV15uDvpgf19d5lVDo831LxJ3KF5bDNce3d6EavhTxzrwgvhh/yFF/KXe6QxXvTHHsPIrrRF&#10;Y1yFi+41O2HBSPBa++KOlZj/23/9L6ff/c6TZzyI+fbZa2WJbsx9PE9935t0CRvTj/XAf1mYGCft&#10;id9j7APblGeZ1u44ELENu69FbytnpRvz21b6x5ROex+r3ZPlbFTUm8c4rrvKJOyCRqyLOKk0OJvG&#10;nrVjJmZ4AY4rXFd8+Q+l7L23++EXmryHxs1wibNT6wPHJDOzrIsc2BWO7irdxdKPwxbrKvs9d7Xv&#10;eINHrPWyBhz3mo9JHnTplTX3Gt5yZpt5oeMnvGEuAx+UTsT+oTwiHn+cX9N8gHmA6+uelvJztzQn&#10;Rk+tD4xDUmYplnFA2EE4Ny+Lt8x/m2kty2vM/s6H8p2NVncGn79639+f6YvIgGPBhxrWxrJjr4Vz&#10;Wacwz1y+h8b5srI/3fKIb254+HXN7dpF2VvgXPe6aWW8xOsp9IExy80s23kOOJac993cRemLbp7i&#10;caSg+kaMQI/j3hVjPeJYxLqxygPhq5fPy069uDvGPIR94PYO1+IePLoterTubUnXFWXdWzzy9D3f&#10;LjPhObMGv5Ue38roCp/uib9z6QPHIUGzlMKQXXJiH3nssvzrpq16g1Pgg84wgxc6Swz2gCOrYs9Y&#10;5IjKLapygcvaa4ZyNotvO7MHrTBOuQ/FfjFzGZ3/dp3a70p7vD4zZYK/6OLCZyj5eDzCqfyaC7h/&#10;mhO3p9gH1pVrGW//HBCWRLqNkniaMm8j3WNIg/q+/PLLdif65JT7ztKfhQuMf2H1scsC8A+dmD9w&#10;mn32ZXVS3UUJz/k53R+Hspfs/FqWpvzZc3Z8Bv/xIy3HY89bcZMmNk+5DxyDDJ17GXeNmUpfdE78&#10;Vp39jFiz/2znlbvGv2NHV5gxurOezRoBa9PCQOGq6iRK+btwUXF4a+yDV7f3qP2s99D6xzdUdE6M&#10;vJ//yY+Xzh+G5pPhEs+PrQ/MSR5nXbs5IKzqDjFdn2ef+WGjC0qPkw7nOHVs47qrvGAhd55Z1+8K&#10;E92F49FddvzLee+yf41ZfssocaMOTRljPM0HRKN/2hN7p9oHpit5s2bJgWEc+OxtnzpbZ0W/5Ozy&#10;lMY7uMZ8gz1k8HPIuvaq9ecNVOY42sv3fekuXJV7q0MXXVw69KplyPCJ01PsA8OkWIZKDkyTA7yh&#10;6tjCXZ8p6c/CQXCP+Uc8h7VNmUb6Wouo3ZnSXIE8vVwlTvl+Vk2H3mYZM63E8WPrA9OUvFmr5MB5&#10;Dvh6vsx841EYAZWOCU4LR45tTHt5VQfOawv/tjkHcdz1c97aL1BZPJzcoPqulc6GM5dQmT1cmhNb&#10;59oHzkuydEkOTIsDwmPVyu033fCRs/VZYdjUZAGYxxo398h2MfcQpjIPYJ4D3nKPy+cCwmiFFY85&#10;P1/mSBfO5hD4xXAKnzSxem59QHIraXJgbhx48cWfneEDOMFbl44rU5EFYDPr0OCesHJbdfP0uMOl&#10;/Wj46XnAV53PFv5y/lv4DN3lOryXJc2J88fUB+Yml7O+8+WA68+YwS5/e5p3rhxzjmkc95VV38To&#10;C7MNv4K5ZV8Z/VhYTNpuVl5aGwef0fPj/KgWR3GTJs7OpQ/MV2JnzefCAcdmr7O/+1n71uQUZAA4&#10;x/1l7kSrPrhFPJTfJlR7y2DuMn5y98t1btpCeatsidGJw+oTc6Yus9KcHJgaB7rwmXr6t6HBsF1h&#10;16HlC/vEtXPW2yqXMBUeCnfZj+5KHz63Z/XKnWqd1SOO0uuKn+6J3XPqA1OTyVmf5MAQDoDdf3Xt&#10;B6/sh540mKFxPzWsZg162Xm4beiseveb/YOYX8Rdvpehveh4BlztkDSxOPvAj4aIswyTHJgMB1yv&#10;FkZAOa8EjmwDq8YkV6gPdeMdbcpVqx9uEUNr4Wr1Ujion9H+8pe+eE6PVljuVxV9u7xZwvsnXWWr&#10;5Zluid1z6gOTEb5ZkeTAEg44PvMNjYjRGvcRr+R+zJRz3ewBq27Cy1gn+UO7wsQ4hIvn7/ydMQ9P&#10;upz/dt7Hd91UBo+X5sTlufaBJWItvZMDk+TAc80b3e33kfX+pOPSlLCC/WjWlKlfrBd21Tv6LZOL&#10;Cu970ejTMZ7yhd7yiY83GI0uXftO1rpliXmmPXF9Cn1gkgI4K5UcuMIB151xkt0xGqzQWBbmYBdW&#10;yO9YKXXiTBa6NHvTwstafeQHXaX+3J2Sbnz7p289/dFzzy7EF19Js/ZmqPJSuFrZ0i0xd459IIV5&#10;cmCOHHCMBlvAiCnig9eL9Wd0XHA6yjphpLsP5Ue5F92uSTz04AML+Kw0yaOsibdh9W6J8qqVQ/GT&#10;JkbPsQ/MUT5nnefNAXTpV17x/eiT6htXU8SLJ67gNOveWt9H7oGR69SXONKhWY/A3CdH4170uvn2&#10;5ZF+ieVT6gPzltZZ+zlzQGuz0Ie/9uACtqyDV2OUC9JPKRt1ws4ZLe5GseYMjd+xWKXuvI/S8vHk&#10;lDPaffHJT+HjHWqVVXSM/MwyJf7vuw/MWUZn3afPAe0/12ra3ue9sPAO177H4JD8Im7VcDCGUbq4&#10;18KDzcJqzm5xrox3QxUvUqUjyrxGeAvV/S7ieX6YVTbCKI6/fRbzSntiYfaB0gdqsivdkgNT44Cw&#10;WpT63Xv3nWd4EfFFmLIvOeE4FvOMZamFFW4qrjAyuss/pgnegtc333j9ZZ6cNJQ5DLiNrsxbneD3&#10;1x97tKG8XXbtNVdf4V+556z7ViqfyqA8ocJn1sVZ93a/NCcuZx843wemJouzPsmBIRwAq7kvXDBj&#10;EWP2LSfAMuGZKGWIODq0XKSxLO4yf85ygdt6RxT8BrP50/6zeNfg7ZVzaH15L96hPmnwfmidMtx5&#10;2Z08mQdPhsizDJMcmCoHeA8UjAFvwKE+jNmXTIz4ib0Pu91f4WIaKrv8vZ5yUxiP62nrvTL/Vhi8&#10;q61ZexpKl/jwmTj8yT3pPLAm23m9dp6q7M16JQciB3ydW+YH7r/vbP0V/NBdoH3Jk4hlsjs2qiw1&#10;N/k57Qun9BVeWB1xGn+F5W6V790X/Zn7Uydn97gUVvFq6bFurricV1MZkq4nu5Nv8+BblGNpTw5M&#10;nQPCZ+r50ksv2bc1yrknzj334dwuZGPMr4Zx5BuxEDcPq3Rq4eTm4T2+/NkDAJd5D8zfGxG+gs3v&#10;+fM/O7dWrXRFnU+k7RgN5rt/mueBN9nOq7fz1OVx1m/eHHA87uIEurTWu8EhrXnvQ5504Rnnr1hD&#10;ll4v/FxWplp6iiM/0uKPPDgHxnciyYtvPvt3MVpMLjoz9ve99z2nv/97//b0Na9+7cLcwPNQ+nIT&#10;ha/gO7xe9n1pxUm6ukxPnk2LZ11yK92TA1PkgDBbVHVcXMst31YUpu1L5oFtvNl59x23X1kTLmfZ&#10;0GUpH3oo+i24LeymbMRTGYkP7uLPXWXi8Ed8/vzuk2Ow9ojdzc033fCR08/e9qkGm3/ln7zqlL8a&#10;f+Qm6mUDl8tc6KQ5K64wKnvSaWFLtud22lMyKmlyYM4c+MUvfr6w5o2+h963jpwBl1bBH2EzWFrW&#10;lgs2O0a25qKHUj65CfcKbd/ZlL/TxbBtGh6mmE+ab3CwxvDCxYtN13jkoa812CyMXpU3Pg+irqvG&#10;z/DbkfnJx+Pi45zlctY9OeAc+OkLF8/hNG9mopu6PliTce4PPjtOy6+G21rTbvd9z2Ow42fE4Yi5&#10;0V94C5Wf4ihddORbP/mJZs37sUcePuUt87jOgD0x+rhke62fptvxtaHLqDQnB+bOAXRG7mM5pnEf&#10;2NeWkXPC3Wh2e1cY9n7RKYXLwk5hpvZsXVdu/cre8Pk4rj+3+jHYy9+Xv/TFU3Ri/jgTBg7//Ocv&#10;Ns0d8birDzz68ENnevQ//ZV/trIenHr08eFDYvrh26xrPKZ7cmCuHLj4/PNnON3iZTlL5t+hiPLL&#10;MTn68S0LcJ41XjBTGCu6iMGOt9Hc4q/HKekUHRwzefA2GO+GCIuHtGcfXkc9urYuEOvt9sTow8t7&#10;b480H0d7DBm3GSY5MBcOCKNefvnlBucKDmr9ueAl+9R69xI5J2wGv8FhsJH3M8GkckbrpDkvjZ24&#10;3GlyfF00FwyuY7eXI2K12z1cKTN5s47Nvjs/1bOxVOxydyqMRodmT1r1HirrE6OPAxOGtmeG2097&#10;+hhMc3IgOVA4IAwD17T2LZ1aOitr1ayDf/SmGxvMxS4cRl/mLU2tkWuPGrnGm9f4g+MKQzjc9de+&#10;jV3OcLu75gDSyclz8X3OqHu3dunY3/vuUw1Oq5597a4wrHULn7vOdffJ7cTo/cj0vjZIv+Nrg76x&#10;mX7JgTlzQNjEWrG/Gap94g994P2nX7j3njMclvzr0y/xc7yuhe1y83jKK1KwnvtZ3N/ye1atXt7q&#10;6ayHsy9d+6nu7oceDUYLp2Pey+yJ0ceHD8vaNP1336Y+BtOcHJgzB2q4xJr3PXe138diXRq847z3&#10;0z/4/srnppBpwuC+/VyFcRkY3aK9FpYz6V/6wudOP/bRmzvX19HLh/y01p13r3Yvl70t0zxvfg8Z&#10;mxkmOTBHDrzyysvN2vXinvRJs9+8bbkpvI24Ld05upO/4qgsnNduvlV1eR29Xf8+adbBsYPTf/Px&#10;vz47T+774Ld/+tZT5iN9v21iNHq+yp10GAapD4j28S2GiX2lFldxFLa8h/NYc/dQ4fFTOLlFqvhy&#10;V3hR3N2scKIxfgxf81fcKdK+MZl+yYE5cUB6NHQRn8t+LvvNOiuGjNmmrFB6tTTlF+UPMpR1bc6h&#10;3fDh687OpfE9SbA6ltXTYS/bMZr1e3Daf+KH3NbBaPKUjOXOmfYJmDPE+qT9PFZ7m3Xxhz4jPovX&#10;7uZ9inONOg+hO4C0he4BLvaJ9hyD2k3+OntBXOZb7fmLx8/aW/mqbNif/8mPz7W7/LvqKv+u+k/d&#10;XeMvaXJg7hwQJqFPInskj6Ds7fbdu9qGnHBZJPmmdN0P/GWtnTV3ysVaNXisMMTFHO1yV5rEAdu9&#10;npyR6/qtg9Gep88LKLfKkfQ8Nosnff1AYdTO0c5ezEMPPnD2Fuy111x9NkeKmFv6gO4GiLYY3Z5n&#10;kFsMg729T8AZRsaQsPupJ7/d9MdYH5V5mbv7u1nxp0y7xmO6JwfmyIEWn1t5w7ltdFaXA/uQEzEP&#10;3t9G9vHHdzBY21aZkNOEj/La/WUWJSz1uu5D15zJbs7Gda15r4PRKhd5Mrcosr7wVuVI2o/RzkPx&#10;ytvZ2515JHO2do7Z9mOfi53H3Ii9EYNbf8UVbbG5Kw5xy54LazWs/dTmu6pTrb6qt+iQMAp77HSO&#10;cjjrnByocQA9GtnWyp6iP4Njkh+7Hu9R9iB/wTZwmW9SoBe5TPbyxLjyc3fM/OEnM2fBS52LjO3S&#10;pdfBaJWBMpOP4wTvq8g/aTdOize1dqcNwTvekaOPtHgpTK1Tvf8KnvP23OOPPtKc8eecv/8xTtz+&#10;LP7PPtO8jaN361jT4Y6At22fWeOL8rJPQ/9WHdU3ZYfGemN3/6mba7Iq3ZIDc+QA95Udq26+8foF&#10;/VmyQjJCdJsyQmkiqzCjd7D3h+7hfrU85V/zi26ShYrTfpPqQiNvte7v/WBdjCYv5jl33n7bghyn&#10;TrFcaT+P1bSR2gv+qG+AbeU9nPP6q3AQrASP7737zuYNG/C11rbeztE/2vvCvvjizxoMB7/Js53z&#10;ehnd3L4jD87TJzQnVt+ce59wfqc5OTBHDiCD0Ok090e+RXx22Sh5uQsZojShyDf2bZ/54dPnsEzh&#10;JL9UJtn7KHEVXpR1dK9/rR+sg9GkzxmlouOVNU90PfLizFJfOdOvxWu1N/wEx9pzBPDSMa+sbd/x&#10;mU9X34EV3oqqnaNd7uvQmBZ7J+jiD371/g59+/x6PLr5V+/7+4U5MnV3Psylf6zTBhknOTAlDuiN&#10;EmGUn992OSD54G7bMAsnlRZ21gDBZ3QKuYvGcii+qMI5dT83K624Dl1r33Uw2s+JOX9x9/KlucXj&#10;Ll6AzZrruJ4svvJ9b9a9+UWc9Pbs8/NwNfO6cWM8zlKwzo6OX6uLzzsavDb9Gv6o33bxakrutXZI&#10;t+TAnDjQ7qUVfcT3x/Y51iV3wEvmCTV83lV5hNGSl7X2r2G0yhzLhe7fnltq90RxA0e64sV0pm6v&#10;8cHnUNSftmG+prYRJkP/1/UfbvaSa+f8Ii7W2nQMbsyROQNR6y+lru06AXhdG5+RZ5Gv7u9+bo59&#10;rc8vht2lfQxtlGVIDuySAzVZdenSpSZL1uBc5qG/Mt58TO9y/JG2ZIHyRFahM8m+6/xJXxgt/aXW&#10;HjWMVtkoq+rBW+PMMZyvmDmLrvBJi94svsE78U+UORr9cRGnCl6hf7I/M4Wfj0+++cK78C1eC5+h&#10;xcxchbsItfNmtTHT5xb9on0M/XQKbZx1SA6sywFknca+dFeXl/sYo5IL5ItcRibvI1/lQb4tRhed&#10;F34iO11+9mG00gKHF7G53LkBT1RPwmJ2u+LPjQqPxQvsmNEVa/OcKWGz+liN4sb5sy792tcU4JPj&#10;tXgY+5J4jLvCiP8KG+1yPySFF/lLDsyRA+yJOZ6gu/r43ce4RCa4XAAr0SH2kbfyECa43PP+IJzu&#10;w2jmFqxDOj8xc+6YdW/xVXlCXWa6+5zMNR6U99ja/QH4yL117kfppzaRPdJl/jH8WOxd5WY9nPqX&#10;ObXOHhYe0W/Vd8Fr7kIwx9G4qvG45jbWfjeWtslyJAf2wQGXAWUfupwp5SyOj1GNb3fbtZk8OQO9&#10;b4wmX85wffDqwgv4UvuB0frmlb4fTVz2l/V9Tq1JIDM5ExR5JtkIPQSPY3nGYIcP8KNrnsMZbTCK&#10;n/ffWhsdm9vQ+hBOYX/6wsWz82bqb3FuiLvr1+Lxsj63zP8Q/eXY2jTLmxzYBgfY9/JxLTw5NHag&#10;2yNb9i0ruGsmfnCvlZ9koszsE+qbV1DkFXMKyqu4YDN21gNcngmbvV5y83BzM8MP+MC7nWoD6YTo&#10;zl3vyTQNNJN/3g9VZbl14XXhofayL5ztXzPPhOfi+zH0N9U5aXJgLhxgfCP7hCtQdJhDYIZjluQF&#10;Or2+hyG3XVHyRw+GB5Jr3/rmN851BXimtW506de8+rXNGTCPhxl9mreZvbySh6L41ertceZkpu9x&#10;brvlZXl35IWLFxfmSecaZYIOwl6qhtntclO1ox/80n0ueKk/zXmkczOHZD2cN/uOoZ+pvkmTA1Pl&#10;QBzL1NP3TjEzVg+B0VFGUAb2I3W+PPrvwu53mJFntXs88Iw9vte/7g2n//E//Psz+Sc5CKXM4I2X&#10;sYbFNTePMyez47N4yV7HSy+9BMtX/tX6+sqJjCDCpvXowmvxWPNR8Jrx9sTl78vQ7xh/Y5ADPgZG&#10;0BxZhOTAzjjAWK+Nd41VKG8da3z62NinWXIB/GK9GxmCfutlUBh3kxk/4iqMqPxrlPBghK9Va507&#10;Ngj7obwX6nxzs/YKlE/i8PI3SVgrcd7DT/BZc6Rav43tkvblHHC8bnXqVs9WP2b9CrzuW8Ma2q8V&#10;bsg41JjpostrmCGmxIG5jnuvN3ijccn6F3uqjA+Nq2juGjvbdmc880c50G1Z/1QecpddtEsGeF0I&#10;G+2Kz7emW15caN5sjP2dt5fZG23D6e3Gk6aM7D17+brKpDznRLt4wV20iM+cDVtXf45tlvbzHEAG&#10;CK95+8X7M2bp1lDeWq3htdqT8eRm9emucTbUX+Gcnq9JuiQHps2B+G4J44Hx5uPOx8iuzRrrng9u&#10;nCHSmreHUVkJP6TMHkZmKPpCkVPlbI3Oc2s+gzxDr2tlWat7sJ/ner7S9TqkudWl1X7ie8Rn1i/E&#10;d0afm6c9GndbO/FR1HMTXvt9LuG0jwv067vvuP1sPZx+rfaMfRz3Lr8Ydqjdy5zm6XHA+6abp1fT&#10;4TUqGN2e+dRYYWwhQ90u874p5dBeJWvMmDX+VcaaXX6xvC43CPO97z7VvP2stT8oMosf/SSeqZPM&#10;Ys4gbCYd/p7/yY8X+BbzTnuL1ex7XntNOQcv3vv+ArzPcTp8LA8JGfkZ7aTB/tI9d915Zb2olQ3q&#10;95qnSr9mHST2a40xxoTMtTBdfjGs7EPqmGGSA1PigOvRyEnGgsaNKG6MNY2TfVNwjzzBZr7pyNuH&#10;rH9jx93L6WVz91h+9Gb23v28HGv98IBvEvFjLxTM0BlYySbOa/t9Kk+7y+zlmqvZ2wP+C5/FV8fn&#10;KY2xsdTF8djNfeUDr/lO7eL+TruGpLaTfu1v6NHe/PmYUB/Azd2Hjom+sqbfdDjAN3He/tarTn/5&#10;i19Mp1Jr1sQxmvFWGyuMJY2tmv++3fS2CXjKmjRntMBMYbaPfdwIzzlscJ31atZW+ePdr7J+3eoK&#10;2JFf3Bl3P+l5yCtP3+sumYQbYRRuTLzz8h7KjP5cW99eswtntBU5EPHZ7W6OyS7q14s4zfgoY6S8&#10;d1vbv95Gf4tlSvv0OMBZFL098Ttve2sji6dXy3qN4vjDznfuhT81jN4nvgjTGMtD8mWdGXxmzbng&#10;6aLc0BwfP/7AaN44RYcjfeK5joyugO7MOjdmyRwoujtYTzz+KKvoNmTPXNKA9+Cz9znpz7F/1ntx&#10;um7KgWV8jv41O/tDtFvUr71dGX9d58MZO+v0+U3rnvHHzQHHZ+H03PVp8EhYBl7pbuQ642cbcRyn&#10;+9Kr4ePQuOjW5Z2MVn9G1sAL4XPLk/IWiXR0yiR8xryurOmr21T9mFN16c8RByRJutzln3Q4B5yX&#10;bq6lMNSfcOjX4DXzWJ/zljGkew/n8VpjR3RIv6+VNd2mwYEaPgun33bVW07/8Ze/7D2fsqzPHgOX&#10;uurAWNL81+/2OuatMo6GjLVNwlAWL1tfWjEsa+IRJ4TP7KU5NiNv0LXB5zHVv6++h/RTm0ReYa/N&#10;iziXlL9pcUB43a5DLa5tSc506dfef9Wf3G1a3MraiAN9+BxxWnEcz9ws/2OmsT7szwubOA/lYwJz&#10;lLnRf992xi5lElX5RFUeDwNGsEcmGaH6sgZ+8fnnm+8Pyw1sJhz4rLSStuexh/JC7fH05fe3y3dG&#10;yroFvNX69jGPoyx7PwcW96+1ZiXaYncXXqv/aJzT7/I3DQ44BoE//n0iYXKN1ta9L126NA2m9NQi&#10;6o+6T+RjZKhc3nU4H6/CYOXpfphxJ8z9X/nyOd0ZPAY37vvK/2v2tAs+t+tynPkmDU9T+SQdhtfw&#10;Lp4PS3zuGYgT9nL9mrEW58qaH+t8uO+5SQ4x7vI3LQ6gPwufRcFmN0es5hzZlM97+/xFrf3KKy8v&#10;jBne2xozDgl/l5WR82GM+bhH1soHYXKr3yEr9O1s0o/zgGV5pn+L38jZrvtVtX6o/pj0+DnQ177o&#10;AH3718Lr2v3r4+dM1kAcqK1v92GzY7X2p5VWX39TmGOkXi9f72a/duxY43NrN1NuMJbxrbF+ngqb&#10;WW+TueA0caPuHNMfO2/GUD6d33be1/afvQ8e4xjKMi9ygPZUm4ouhli0Rf3a+4ubtR6+GDttx8oB&#10;X9/uw+UuP9zB6Snr0962jCXuUpQx0WLVGGR9LEMNP7Wmyn5zOQ9GHUo9fJxjlg4N5c0y3cvCL/ef&#10;Wx048n2IXesb4DNnfAuvSztwrzz+hsjwGCftx8EB2rarfbvcF/ev2/1qH7fHUfssZR8HfH3bdeN1&#10;zHNb9+atXmEY89YhcvmQYcACcLmsZ/uYPo/Puh/Nd5+13y5MoQ5+twq7/HKtezhuw7NF/bmsUYDP&#10;XXK5byyn3zQ5oL4QqWqLe9f9a4VJepwc8PXtLh1ZWL3MX+E4R7bsXtYxcas2LuRWzo4J305O/+6L&#10;n29wGtk7hvVesJW1aN7vjPenor7MPijh9GbnGMp/yPnMPvKu3WvL89vHJB12X1bJGtGuHOUP9fXw&#10;rvDpPn4OOD4LX7dFtT+tflPjRp9fLfxY3drv3lxocDDql8j6Lt1yVRx07Pe4MqOTgcmsQXfrytpP&#10;vnD6oQ+8//ST/+djvd+83QdWHXMe3iaYa3WptT9n5+M8KfF5rKM8y5Uc2C8HdonPwnnhtGrmmOxm&#10;+R8rZc7anqO60OiiLrejzBaeRvchdsUVRQ/jvc5WT0anl17f7iW3WHDS4PJtt97SvMetPCOGKH35&#10;J+1evxbvYps7Xkc/5lFqE+2VJD4fqwTIcicHNueAY6KfDxOe7orO5f4030OWzIVyF0syGioZLTdh&#10;ntsl6+UXqdat2U/m29CeX58ZDOBeM1iOnq10lXctX/kpbNJujHbeRF7Cx+jGGofP6Wi7B+6/72yQ&#10;a6yKnnmkITmQHJg8B/x82ND95SH43ZfWlM+RSY7yXYn2Lb+ix+qNUGQ0cvxHzz1b3aOWv+Mi70yh&#10;I3N2iLPUOnvt536Fy9LDRHEHw8Fk0qil73k5xtQwxf3TfB6ra/wVn/ATr9kDWfyuZzmzx5kGfupL&#10;opMXRlnB5EByYIEDu1jf7sNmx/a+de+FQh6hRTL1/LclThqZDN4isyXLMUtuS5aDpWA6Mlz7yMJj&#10;x17wN9o/ePVJ870LYbLSFFVewgsvRwwje9LzWLyMJ+Kv+A3lD3fWL8raR7sPwZyOfZL8JQeSA8kB&#10;X98eiquOsUPNXWnjPof70z99oXyjUTouFB2Y9WlwuOjHj599H7J8S8rvQC03k15zL+ryevpTT357&#10;AfvBkRoGC1+EI31hhDGKk3Q1vHYeY+bumt4O07xL3yRBMmmOF2lKreRAcmAeHPD17aFYu6twU173&#10;Vm+q6dOt/tvqUY7jfs6rDXvhFB0ZvfrT//eTzTvZwlbhAPgpTJXO5pjq4d3dzYqPG+EVx8OkeTlO&#10;i4/eDnffcfuVcwPlLD0YzfyKvZHaL3G6xpV0Sw5MlwO+vt2l424Lj4emP7X707Xegwz2t0IX8Vjr&#10;1XW8RrfmDUjWQR0bh2KnY4THx6w0RKN/2pdj8RAetWvbi+sieXa7NlrSLTkwTw44Pm8Lh7eVjvan&#10;pTfUWqjPrxZ+jG7PPfPD5i181jbjWV7XnT9y3bXN+ye6Wy2dbAgeZJjt4OpQPvr8ptZOnAvwORm6&#10;M+3/rW9+Y4xdNMuUHEgOHIADY8Zn4bxwWuxxTHaz/I+d/vznLzZnu7QnKTmOTAebkf2S+W4eih0Z&#10;bnWsruGtu4mnahfsbnZ/zhvovJ/aFsraNvsf+UsOJAfmywHHND8fJjwcK53D/Wm1DbK61aXLPjNr&#10;osIEZH9i8+o4K5xch4rnxFU7iMb0CFvDZ7CZ+3EtLrfvuOnes/qA6HwlVdY8OTBvDvj5sKH7w/vA&#10;776yzOEc2Ze/9MVGhkuH5h5O37p2F05E3Ej79jC9hr99/OWtsDLvWtxzBqtv/eQnznTnGi7X3OYt&#10;ubL2yYHpc2CM69t92Oxzg75172NvOfak273ncpdZ+CwMECaLyj3p9jB4XV6qTXhrRG+h6y5V267g&#10;9Mkpb7frTZJav01srnEl3ZID0+eAr28PxUXHyH2Zu8qG+1TvT7ffrzxp7snypqfkvqivuYIlq+p0&#10;6+JPxmvXuNUG4j3zKGEy33ZexGPXnQs2s66tO1U1LHY3N09fOmUNkwPz5oCvb+8La3eVz9TWvTnL&#10;W/Ypyx6l3gftwkYwW1jRFSbdd6dbC5dZq273lwsea5/C3Vnrjue1+/C3z2/eUixrnxyYJgd8fbtL&#10;R90Vnq6a7tDyTen+dPluZbkHzb3nIfgq3Vp0SJwMsxluc+6rfOvC9eNoLu0Ifj/2yMOnnNOPmCu7&#10;qEudmpv7pzk5kByYFgccn1fFy1p4YWiktbA1N8Wr+a3qFvenj6nlJIu5b+M6F+umQ7BUerSox9E6&#10;rKj7zdkc+dE3v1FYdGbWNRbvSxUcLjpzwWh0ZdaxOVeQv+RAciA50MUByX7otvFZGCqcFZX7Mrpq&#10;+GXp4e/706o7vHFzF6/G4I78l6xnP1PYAJY6hshdFD/MToW/cotpyH/OVDwV77p4wftt6My8e077&#10;qI2YTxXzSXNeW7qy96Vj6Xte5jQnB5ID++OAZARz/239gYeOsW4egqUxzJvf+MaNysabW6rbw197&#10;cIG5ly5dauziw4LnSCwqm+9pggnCDOGsMEXuosIYYbbcRZf5K9zcKN/+pM7OX5lxZz2bNqlhMvjM&#10;vsSDX73/9MUXf7Z0Hqg2HkmXy2IkB5IDB+bALmWCMFk0Yu4Qu+JC//Cd71gq42rsjHWM9lqcQ7up&#10;jKJeHl/nBhvQ3yLuCm8dTx1X3F340+cfw8/BLp7ClxpvvvH4441e7Njctk35fuj3vvuUN11jVptG&#10;ei5gOiQHkgPJgcsckKzYNjMcg4W17raKmfh/8I7fb4q4TnlrcWpu2+bBNtLzcmLWG93Cg2uvubrZ&#10;n+bsGN+J5g1Q1gm4Twu2CE+FObJD5V/z83BzNAuXncIH9Obzb4yU/Wba5HN/e1dz7iu2vbej/Gpu&#10;8kuaHEgOJAfgAHJCf9vkiDB4G/hMWsLoVct4rHKwq9zcgxY+Q9Hjbrv1luZ7wvd/5csNRoMhOrOE&#10;mW8ZcraMuDW8FVaL1sLMzc3nLfAlYrPrz8yb/B6z91G1o6j7pTk5kBxIDgzhgMsPNw+J2xUGXHV8&#10;drPwexXKWvc6v23VZ528142jMovGdHiPu2BEq7+ByeAIWAq+gCvP/PDpxg3dGh2b80ycM8PcYPaV&#10;71Qq/NxweEh9v/7YoxW9uZzNBpvZa9YbI7Gd1H6RxnBuV1h3S3NyIDkwTw7sUh6sgr+1sI7pmNfF&#10;6CEtKz6IDomzrzBdZeLOTln3Xrxvi94srK5h0FNPfrvBZ3CatydZI0fPxr0Wfq5urje7zuxvc3Zh&#10;8yp9o6t9V0kjwyYHkgPJgVU5UMPdTdx2idGr1m0s4Xnvws8UO5aA1ejKvmYrsyj4y9613tlwfF93&#10;3VtpQ0lD9nXT22SOoDLU0lC58POysR/A/EX7CL6vwBpE37vZY+kXWY7kQHIgObCMA5vgcS1uYnQ3&#10;x7lzW9Op0fnQlcEc9qp9P9oxCpzi7Q3WxMEhcP/pH3x/Qa+O4R3XZHZMxM3juF8NM7fp5nmrDKLK&#10;R2Ge/8mPm3JSf81VWlwuewnwpGu/ubtV0ic5kBxIDoyXAzWc3cQtMbre1lorZd0VHHGsXtyzLnjD&#10;njT68l2f/UyDyWA367r6e/Thh04/9tGbTz96041na+bCV8c54bIwL9Jl/jH8Nu1eTqXbVR7mIp+/&#10;92+bvfoWm9k/OGnmK8Jm8bneCumaHEgOJAeOiwOb4HEtbmL0sPZ/6aWXTh9/9JHm7Qz/ppKvgxcs&#10;as+bOZbXwoHp3CnirJowL+Kg7DUs7PNTetum5MmfyuNm3LCzF6Dz74v4fKF5z7O235xYPawfZqjk&#10;QHJg3Byo4ewmbonRq7c3b3ujB7J2DQa1+Fu+l9VieMFr+YtG3MJ+w4eva9aEH3noa2d43YWv4CB+&#10;wsSucNt2X5Zv31nte+++c+F+c2Ly6v0uYyQHkgPj58AmeFyLmxi92OaOHV1mxdBbp89ePgvO3jVv&#10;fn/qlr9psJu91vNY3OrY8iu4vYjt7HVzJpxzVOCssFGY69gsfVZ+u6Sel5dJb2prbqI6UUfmMbXv&#10;Wzhv4We0i8dJkwPJgeTAMXGghrObuCVG11u/DzPcz82kFO211H/6wsUG0z9726eafW7p16Jgm3Du&#10;5huvb9aOHXvBR8dp99uXWXjNeTj24hfnHOU97TyrXWv9dEsOJAemzIFN8LgWNzG6v7d0YW6Xe39q&#10;dV/0THTw8v3qxXvZwj5wEDzknDQ47Hqs8HJf+Ew+nIXTnrPPLThbxz7AEP4MCVPnWLomB5IDyYFx&#10;cqCGs5u4JUaPq53Z62bvtqyVsza+uD7OOjhYHe9wRXyOuO2YrrAexs3yr8XhTRbtw2v+IBr3nMfF&#10;2SxNciA5kBzYPQc2weNa3MTo3bfZOjm88srLp9/65jea+1oRp9Fb0WF5J0V46hS8Fb6Kyl92DyM/&#10;uUUqf93zFiaLcj6dPfn4k54sGv3TnhxIDiQHpsaBGs5u4pYYPc4e4rgG/kl31T618JF3VLT+DZYK&#10;gzGDtaJyl5vsUGGysFh2hWFdm7dNlafmDKxrc1bOyypu1tzklzQ5kBxIDkyVA5vgcS1uYvR4esoy&#10;XGPfGqyOOM36NzgqjHUqvOXdL9yFux4Gs7Bb7tjBft5kESYXjC5r76xrc2dcv2VlV7ikyYHkQHJg&#10;yhyo4ewmbonR4+sty/CO89L+7pn0W942i1gb9WRhNlj8o+eeXQjvfqyjL54JK9jMuna8S6XyisJR&#10;N4+Pw1mi5EByIDnw/9m7t9wmgiAKoFkB4oMFgMRu2QlCYheEhxA/wC+wAFhCTMpRwciqxBNX0o47&#10;x5LVk86U23O6pasZv+5HoJPHVa2Mvp95uutH3c28eL367ZvXi+vPV9+zGde+l98fnrm7m93VuXP0&#10;xXeoRA5n7ue5c7yHLX4vcvd5VMe5Zp+qTh8BAgROXaDK2U6fjD6tFZH5l228Hpx5GtfA4x6f04pr&#10;1JHVmdF5DXt5rTu3v15+F2nsn+fNcW17eT09cj9+C2z3ls9htz//zv9nm/1aAgQIzCrQyeOqVkaf&#10;zkrJrMs2n3l8z1de+77K1vyM9att7sbvTsV7suN7tL98/rzdjr8je+O17Mz43TY+r+17SFJZS4AA&#10;gf0CVc52+mT0fvOHvkdkdlz7jvdxRc7+z+n8bHW2V9md58jZVtkc5+fVb188dAvPjwABAscU6ORx&#10;VSujjzmbdzd2nlv/+fN7m9VxXn1dBi+vZWeex/7xG1xxfdyNAAECBA4TqHK20yejD5uHY1RlDi/H&#10;3u3Lv6ONa+D5+1zxma28Hh7vCYvr3HHeHe8D+/Xzx/Yhs3b5+LYJECBAYL1AJ4+rWhm93v6U9zwk&#10;fw+pOWUjz50AAQJdgSpnO30yujsjD6u+ytWqb9+zzpps9+3v/wQIECCw2XTyuKqV0Y9jVUXW3jZv&#10;c/9sH4eUoyRAgMDhAlXOdvpk9OFz8RArM0+zvek5rtkn62+zb9ZoCRAg8NgEOnlc1cro015Ba7Jz&#10;zT7XKXRqr3tM/QQIEJhVoMrZTp+MnnWlOC4CBAgQGC3QyeOqVkaPnkHjESBAgMCsAlXOdvpk9Kwr&#10;xXERIECAwGiBTh5XtTJ69AwajwABAgRmFahyttMno2ddKY6LAAECBEYLdPK4qpXRo2fQeAQIECAw&#10;q0CVs50+GT3rSnFcBAgQIDBaoJPHVa2MHj2DxiNAgACBWQWqnO30yehZV4rjIkCAAIHRAp08rmpl&#10;9OgZNB4BAgQIzCpQ5WynT0bPulIcFwECBAiMFujkcVUro0fPoPEIECBAYFaBKmc7fTJ61pXiuAgQ&#10;IEBgtEAnj6taGT16Bo1HgAABArMKVDnb6ZPRs64Ux0WAAAECowU6eVzVyujRM2g8AgQIEJhVoMrZ&#10;Tp+MnnWlOC4CBAgQGC3QyeOqVkaPnkHjESBAgMCsAlXOdvpk9KwrxXERIECAwGiBTh5XtTJ69Awa&#10;jwABAgRmFahyttMno2ddKY6LAAECBEYLdPK4qpXRo2fQeAQIECAwq0CVs50+GT3rSnFcBAgQIDBa&#10;oJPHVa2MHj2DxiNAgACBGQUuLi42mbMvnr/cbmeb/fva3D9bGT3jSnFMBAgQIHAMgczWyOLczva2&#10;+Rz7y+hjzKIxCRAgQGA2gTyPXpvJVWYva2NbRs+2ShwPAQIECBxLYHn+XGXwTX3LfM79ZPSxZtK4&#10;BAgQIDCbwDJnl9uZuWvbrI2MjvNzNwIECBAgQKAnEBmc+bo2j5f7Re2y3nl0bz5UEyBAgACBFPj4&#10;/nyT908f3v/bzr417Yfzd5us/f7taz60lgABAgQIELgjAdeo7wjSwx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3Cjw5Ozt7dnmP29PLe2z/BQAA//8DAFBL&#10;AwQUAAYACAAAACEANZ2BfOAAAAAIAQAADwAAAGRycy9kb3ducmV2LnhtbEyPQUvDQBSE74L/YXmC&#10;N7tJahsb81JKUU9FsBXE22v2NQnN7obsNkn/vetJj8MMM9/k60m3YuDeNdYgxLMIBJvSqsZUCJ+H&#10;14cnEM6TUdRawwhXdrAubm9yypQdzQcPe1+JUGJcRgi1910mpStr1uRmtmMTvJPtNfkg+0qqnsZQ&#10;rluZRNFSampMWKip423N5Xl/0QhvI42befwy7M6n7fX7sHj/2sWMeH83bZ5BeJ78Xxh+8QM6FIHp&#10;aC9GOdEiPCYhiJCsUhDBnifpAsQRIV0tU5BFLv8fKH4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Ej/S/gJBQAAVBUAAA4AAAAAAAAAAAAAAAAAPAIAAGRycy9lMm9E&#10;b2MueG1sUEsBAi0AFAAGAAgAAAAhAMRe0t5xegEAUJwhABQAAAAAAAAAAAAAAAAAcQcAAGRycy9t&#10;ZWRpYS9pbWFnZTEuZW1mUEsBAi0AFAAGAAgAAAAhADWdgXzgAAAACAEAAA8AAAAAAAAAAAAAAAAA&#10;FIIBAGRycy9kb3ducmV2LnhtbFBLAQItABQABgAIAAAAIQCOIglCugAAACEBAAAZAAAAAAAAAAAA&#10;AAAAACGDAQBkcnMvX3JlbHMvZTJvRG9jLnhtbC5yZWxzUEsFBgAAAAAGAAYAfAEAABKEAQAAAA==&#10;">
                      <v:group id="그룹 26" o:spid="_x0000_s1152" style="position:absolute;width:20529;height:48704" coordsize="20529,4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그림 171" o:spid="_x0000_s1153" type="#_x0000_t75" style="position:absolute;width:20504;height:46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VkwQAAANwAAAAPAAAAZHJzL2Rvd25yZXYueG1sRE9Li8Iw&#10;EL4L/ocwgjdNW0SXahRZWHCPPhD2NjZjW20mJclq9dcbYWFv8/E9Z7HqTCNu5HxtWUE6TkAQF1bX&#10;XCo47L9GHyB8QNbYWCYFD/KwWvZ7C8y1vfOWbrtQihjCPkcFVQhtLqUvKjLox7YljtzZOoMhQldK&#10;7fAew00jsySZSoM1x4YKW/qsqLjufo2Co80uh5MtvtebSXl9msQ99M9MqeGgW89BBOrCv/jPvdFx&#10;/iyF9zPxArl8AQAA//8DAFBLAQItABQABgAIAAAAIQDb4fbL7gAAAIUBAAATAAAAAAAAAAAAAAAA&#10;AAAAAABbQ29udGVudF9UeXBlc10ueG1sUEsBAi0AFAAGAAgAAAAhAFr0LFu/AAAAFQEAAAsAAAAA&#10;AAAAAAAAAAAAHwEAAF9yZWxzLy5yZWxzUEsBAi0AFAAGAAgAAAAhALGMBWTBAAAA3AAAAA8AAAAA&#10;AAAAAAAAAAAABwIAAGRycy9kb3ducmV2LnhtbFBLBQYAAAAAAwADALcAAAD1AgAAAAA=&#10;" stroked="t" strokecolor="black [3213]">
                          <v:imagedata r:id="rId81" o:title=""/>
                          <v:path arrowok="t"/>
                        </v:shape>
                        <v:shape id="Text Box 15" o:spid="_x0000_s1154" type="#_x0000_t202" style="position:absolute;left:13335;top:47244;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7CD3565C" w14:textId="77777777" w:rsidR="0057122D" w:rsidRDefault="0057122D">
                                <w:pPr>
                                  <w:pStyle w:val="af0"/>
                                  <w:jc w:val="right"/>
                                  <w:rPr>
                                    <w:rFonts w:cs="Times New Roman"/>
                                    <w:noProof/>
                                  </w:rPr>
                                </w:pPr>
                                <w:r>
                                  <w:rPr>
                                    <w:rFonts w:ascii="Times New Roman" w:eastAsia="Times New Roman" w:hAnsi="Times New Roman" w:cs="Times New Roman"/>
                                    <w:lang w:val="hr-HR"/>
                                  </w:rPr>
                                  <w:t xml:space="preserve">Slika </w:t>
                                </w:r>
                                <w:r>
                                  <w:rPr>
                                    <w:rFonts w:ascii="Times New Roman" w:hAnsi="Times New Roman" w:cs="Times New Roman"/>
                                  </w:rPr>
                                  <w:t>J</w:t>
                                </w:r>
                              </w:p>
                            </w:txbxContent>
                          </v:textbox>
                        </v:shape>
                      </v:group>
                      <v:shape id="Text Box 1036" o:spid="_x0000_s1155" type="#_x0000_t202" style="position:absolute;top:40767;width:20529;height:6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GdxAAAAN0AAAAPAAAAZHJzL2Rvd25yZXYueG1sRE9Na8JA&#10;EL0L/Q/LCN50YwUpqauI0KA9tDUW8Thkx2wwO5tmV43++m6h4G0e73Nmi87W4kKtrxwrGI8SEMSF&#10;0xWXCr53b8MXED4ga6wdk4IbeVjMn3ozTLW78pYueShFDGGfogITQpNK6QtDFv3INcSRO7rWYoiw&#10;LaVu8RrDbS2fk2QqLVYcGww2tDJUnPKzVbA5HnbvP5ncZx/3z/GZsi7/CkapQb9bvoII1IWH+N+9&#10;1nF+MpnC3zfxBDn/BQAA//8DAFBLAQItABQABgAIAAAAIQDb4fbL7gAAAIUBAAATAAAAAAAAAAAA&#10;AAAAAAAAAABbQ29udGVudF9UeXBlc10ueG1sUEsBAi0AFAAGAAgAAAAhAFr0LFu/AAAAFQEAAAsA&#10;AAAAAAAAAAAAAAAAHwEAAF9yZWxzLy5yZWxzUEsBAi0AFAAGAAgAAAAhAM92EZ3EAAAA3QAAAA8A&#10;AAAAAAAAAAAAAAAABwIAAGRycy9kb3ducmV2LnhtbFBLBQYAAAAAAwADALcAAAD4AgAAAAA=&#10;" fillcolor="black [3213]" stroked="f" strokeweight=".5pt">
                        <v:textbox inset="0,0,0,0">
                          <w:txbxContent>
                            <w:p w14:paraId="1DA9F353" w14:textId="77777777" w:rsidR="0057122D" w:rsidRDefault="0057122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Zatim sporo brojite do 5</w:t>
                              </w:r>
                            </w:p>
                          </w:txbxContent>
                        </v:textbox>
                      </v:shape>
                      <v:shape id="12-Point Star 1038" o:spid="_x0000_s1156" style="position:absolute;left:1238;top:6096;width:8109;height:8281;visibility:visible;mso-wrap-style:square;v-text-anchor:middle" coordsize="810883,828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DCxQAAAN0AAAAPAAAAZHJzL2Rvd25yZXYueG1sRI9Bb8Iw&#10;DIXvk/gPkZF2GymbhEZHQIip0gQnCocdrcZrOxqnSwKUf48PSLvZes/vfV6sBtepC4XYejYwnWSg&#10;iCtvW64NHA/FyzuomJAtdp7JwI0irJajpwXm1l95T5cy1UpCOOZooEmpz7WOVUMO48T3xKL9+OAw&#10;yRpqbQNeJdx1+jXLZtphy9LQYE+bhqpTeXYGyhmefj/P9ff6r5jvQlVEve2jMc/jYf0BKtGQ/s2P&#10;6y8r+Nmb4Mo3MoJe3gEAAP//AwBQSwECLQAUAAYACAAAACEA2+H2y+4AAACFAQAAEwAAAAAAAAAA&#10;AAAAAAAAAAAAW0NvbnRlbnRfVHlwZXNdLnhtbFBLAQItABQABgAIAAAAIQBa9CxbvwAAABUBAAAL&#10;AAAAAAAAAAAAAAAAAB8BAABfcmVscy8ucmVsc1BLAQItABQABgAIAAAAIQAwBqDCxQAAAN0AAAAP&#10;AAAAAAAAAAAAAAAAAAcCAABkcnMvZG93bnJldi54bWxQSwUGAAAAAAMAAwC3AAAA+QIAAAAA&#10;" adj="-11796480,,5400" path="m,414068l111722,333691,54319,207034,190424,194475,202721,55475r124019,58624l405442,r78701,114099l608162,55475r12297,139000l756564,207034,699161,333691r111722,80377l699161,494445r57403,126657l620459,633661,608162,772661,484143,714037,405442,828136,326740,714037,202721,772661,190424,633661,54319,621102,111722,494445,,414068xe" fillcolor="black [3213]" strokecolor="black [3213]" strokeweight="2pt">
                        <v:stroke joinstyle="miter"/>
                        <v:formulas/>
                        <v:path arrowok="t" o:connecttype="custom" o:connectlocs="0,414068;111722,333691;54319,207034;190424,194475;202721,55475;326740,114099;405442,0;484143,114099;608162,55475;620459,194475;756564,207034;699161,333691;810883,414068;699161,494445;756564,621102;620459,633661;608162,772661;484143,714037;405442,828136;326740,714037;202721,772661;190424,633661;54319,621102;111722,494445;0,414068" o:connectangles="0,0,0,0,0,0,0,0,0,0,0,0,0,0,0,0,0,0,0,0,0,0,0,0,0" textboxrect="0,0,810883,828136"/>
                        <v:textbox inset="0,0,0,0">
                          <w:txbxContent>
                            <w:p w14:paraId="42ECDF02" w14:textId="77777777" w:rsidR="0057122D" w:rsidRDefault="0057122D">
                              <w:pPr>
                                <w:jc w:val="center"/>
                                <w:rPr>
                                  <w:rFonts w:asciiTheme="majorBidi" w:hAnsiTheme="majorBidi" w:cstheme="majorBidi"/>
                                  <w:sz w:val="28"/>
                                  <w:szCs w:val="28"/>
                                </w:rPr>
                              </w:pPr>
                              <w:r>
                                <w:rPr>
                                  <w:rFonts w:ascii="Times New Roman" w:eastAsia="Times New Roman" w:hAnsi="Times New Roman" w:cs="Times New Roman"/>
                                  <w:sz w:val="28"/>
                                  <w:szCs w:val="28"/>
                                  <w:lang w:val="hr-HR"/>
                                </w:rPr>
                                <w:t xml:space="preserve">1. </w:t>
                              </w:r>
                              <w:r>
                                <w:rPr>
                                  <w:rFonts w:ascii="Times New Roman" w:eastAsia="Times New Roman" w:hAnsi="Times New Roman" w:cs="Times New Roman"/>
                                  <w:sz w:val="28"/>
                                  <w:szCs w:val="28"/>
                                  <w:lang w:val="hr-HR"/>
                                </w:rPr>
                                <w:t xml:space="preserve">klik </w:t>
                              </w:r>
                            </w:p>
                          </w:txbxContent>
                        </v:textbox>
                      </v:shape>
                      <v:shape id="12-Point Star 1040" o:spid="_x0000_s1157" style="position:absolute;left:1238;top:26860;width:8109;height:8281;visibility:visible;mso-wrap-style:square;v-text-anchor:middle" coordsize="810883,828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5xQAAAN0AAAAPAAAAZHJzL2Rvd25yZXYueG1sRI9Bb8Iw&#10;DIXvk/gPkZF2GynThEZHQIip0gQnCocdrcZrOxqnSwKUf48PSLvZes/vfV6sBtepC4XYejYwnWSg&#10;iCtvW64NHA/FyzuomJAtdp7JwI0irJajpwXm1l95T5cy1UpCOOZooEmpz7WOVUMO48T3xKL9+OAw&#10;yRpqbQNeJdx1+jXLZtphy9LQYE+bhqpTeXYGyhmefj/P9ff6r5jvQlVEve2jMc/jYf0BKtGQ/s2P&#10;6y8r+Nmb8Ms3MoJe3gEAAP//AwBQSwECLQAUAAYACAAAACEA2+H2y+4AAACFAQAAEwAAAAAAAAAA&#10;AAAAAAAAAAAAW0NvbnRlbnRfVHlwZXNdLnhtbFBLAQItABQABgAIAAAAIQBa9CxbvwAAABUBAAAL&#10;AAAAAAAAAAAAAAAAAB8BAABfcmVscy8ucmVsc1BLAQItABQABgAIAAAAIQCWdt+5xQAAAN0AAAAP&#10;AAAAAAAAAAAAAAAAAAcCAABkcnMvZG93bnJldi54bWxQSwUGAAAAAAMAAwC3AAAA+QIAAAAA&#10;" adj="-11796480,,5400" path="m,414068l111722,333691,54319,207034,190424,194475,202721,55475r124019,58624l405442,r78701,114099l608162,55475r12297,139000l756564,207034,699161,333691r111722,80377l699161,494445r57403,126657l620459,633661,608162,772661,484143,714037,405442,828136,326740,714037,202721,772661,190424,633661,54319,621102,111722,494445,,414068xe" fillcolor="black [3213]" strokecolor="black [3213]" strokeweight="2pt">
                        <v:stroke joinstyle="miter"/>
                        <v:formulas/>
                        <v:path arrowok="t" o:connecttype="custom" o:connectlocs="0,414068;111722,333691;54319,207034;190424,194475;202721,55475;326740,114099;405442,0;484143,114099;608162,55475;620459,194475;756564,207034;699161,333691;810883,414068;699161,494445;756564,621102;620459,633661;608162,772661;484143,714037;405442,828136;326740,714037;202721,772661;190424,633661;54319,621102;111722,494445;0,414068" o:connectangles="0,0,0,0,0,0,0,0,0,0,0,0,0,0,0,0,0,0,0,0,0,0,0,0,0" textboxrect="0,0,810883,828136"/>
                        <v:textbox inset="0,0,0,0">
                          <w:txbxContent>
                            <w:p w14:paraId="2F3CDC15" w14:textId="77777777" w:rsidR="0057122D" w:rsidRDefault="0057122D">
                              <w:pPr>
                                <w:jc w:val="center"/>
                                <w:rPr>
                                  <w:rFonts w:asciiTheme="majorBidi" w:hAnsiTheme="majorBidi" w:cstheme="majorBidi"/>
                                  <w:sz w:val="28"/>
                                  <w:szCs w:val="28"/>
                                </w:rPr>
                              </w:pPr>
                              <w:r>
                                <w:rPr>
                                  <w:rFonts w:ascii="Times New Roman" w:eastAsia="Times New Roman" w:hAnsi="Times New Roman" w:cs="Times New Roman"/>
                                  <w:sz w:val="28"/>
                                  <w:szCs w:val="28"/>
                                  <w:lang w:val="hr-HR"/>
                                </w:rPr>
                                <w:t xml:space="preserve">2. </w:t>
                              </w:r>
                              <w:r>
                                <w:rPr>
                                  <w:rFonts w:ascii="Times New Roman" w:eastAsia="Times New Roman" w:hAnsi="Times New Roman" w:cs="Times New Roman"/>
                                  <w:sz w:val="28"/>
                                  <w:szCs w:val="28"/>
                                  <w:lang w:val="hr-HR"/>
                                </w:rPr>
                                <w:t xml:space="preserve">klik </w:t>
                              </w:r>
                            </w:p>
                          </w:txbxContent>
                        </v:textbox>
                      </v:shape>
                      <w10:wrap type="tight"/>
                    </v:group>
                  </w:pict>
                </mc:Fallback>
              </mc:AlternateContent>
            </w:r>
          </w:p>
          <w:p w14:paraId="3668592F" w14:textId="77777777" w:rsidR="00134F69" w:rsidRDefault="00134F69">
            <w:pPr>
              <w:pStyle w:val="a3"/>
              <w:rPr>
                <w:lang w:val="hr-HR"/>
              </w:rPr>
            </w:pPr>
          </w:p>
          <w:p w14:paraId="5C32289A" w14:textId="77777777" w:rsidR="00134F69" w:rsidRDefault="00134F69">
            <w:pPr>
              <w:pStyle w:val="Default"/>
              <w:rPr>
                <w:rFonts w:ascii="Times New Roman" w:hAnsi="Times New Roman" w:cs="Times New Roman"/>
                <w:lang w:val="hr-HR"/>
              </w:rPr>
            </w:pPr>
          </w:p>
          <w:p w14:paraId="0B4C958F" w14:textId="77777777" w:rsidR="00134F69" w:rsidRDefault="00DA230C">
            <w:pPr>
              <w:pStyle w:val="Default"/>
              <w:rPr>
                <w:rFonts w:ascii="Times New Roman" w:hAnsi="Times New Roman" w:cs="Times New Roman"/>
                <w:lang w:val="hr-HR"/>
              </w:rPr>
            </w:pPr>
            <w:r>
              <w:rPr>
                <w:rFonts w:ascii="Times New Roman" w:hAnsi="Times New Roman" w:cs="Times New Roman"/>
                <w:lang w:val="hr-HR"/>
              </w:rPr>
              <w:t xml:space="preserve"> </w:t>
            </w:r>
          </w:p>
          <w:p w14:paraId="14123ADC" w14:textId="77777777" w:rsidR="00134F69" w:rsidRDefault="00DA230C" w:rsidP="0002702C">
            <w:pPr>
              <w:pStyle w:val="a3"/>
              <w:numPr>
                <w:ilvl w:val="0"/>
                <w:numId w:val="25"/>
              </w:numPr>
              <w:ind w:left="0" w:firstLine="0"/>
              <w:rPr>
                <w:b/>
              </w:rPr>
            </w:pPr>
            <w:r>
              <w:rPr>
                <w:rFonts w:eastAsia="Times New Roman"/>
                <w:b/>
                <w:bCs/>
                <w:lang w:val="hr-HR"/>
              </w:rPr>
              <w:t>Primijenite injekciju</w:t>
            </w:r>
          </w:p>
          <w:p w14:paraId="1A68CE56" w14:textId="77777777" w:rsidR="00134F69" w:rsidRDefault="00134F69" w:rsidP="00CA5142">
            <w:pPr>
              <w:pStyle w:val="a3"/>
            </w:pPr>
          </w:p>
          <w:p w14:paraId="41C06680" w14:textId="77777777" w:rsidR="00134F69" w:rsidRDefault="00DA230C" w:rsidP="0002702C">
            <w:pPr>
              <w:pStyle w:val="a3"/>
              <w:rPr>
                <w:lang w:val="hr-HR"/>
              </w:rPr>
            </w:pPr>
            <w:r>
              <w:rPr>
                <w:rFonts w:eastAsia="Times New Roman"/>
                <w:b/>
                <w:bCs/>
                <w:lang w:val="hr-HR"/>
              </w:rPr>
              <w:t>a.</w:t>
            </w:r>
            <w:r>
              <w:rPr>
                <w:rFonts w:eastAsia="Times New Roman"/>
                <w:lang w:val="hr-HR"/>
              </w:rPr>
              <w:t xml:space="preserve"> </w:t>
            </w:r>
            <w:r>
              <w:rPr>
                <w:rFonts w:eastAsia="Times New Roman"/>
                <w:b/>
                <w:bCs/>
                <w:lang w:val="hr-HR"/>
              </w:rPr>
              <w:t xml:space="preserve">Čvrsto </w:t>
            </w:r>
            <w:r>
              <w:rPr>
                <w:rFonts w:eastAsia="Times New Roman"/>
                <w:lang w:val="hr-HR"/>
              </w:rPr>
              <w:t>pritisnite</w:t>
            </w:r>
            <w:r w:rsidR="00896252">
              <w:rPr>
                <w:rFonts w:eastAsia="Times New Roman"/>
                <w:lang w:val="hr-HR"/>
              </w:rPr>
              <w:t xml:space="preserve"> </w:t>
            </w:r>
            <w:r>
              <w:rPr>
                <w:rFonts w:eastAsia="Times New Roman"/>
                <w:lang w:val="hr-HR"/>
              </w:rPr>
              <w:t xml:space="preserve">napunjenu brizgalicu na kožu. Glasan „klik“ će označiti početak ubrizgavanja, a plavi klip počet će puniti </w:t>
            </w:r>
            <w:r w:rsidR="00896252">
              <w:rPr>
                <w:rFonts w:eastAsia="Times New Roman"/>
                <w:lang w:val="hr-HR"/>
              </w:rPr>
              <w:t>p</w:t>
            </w:r>
            <w:r>
              <w:rPr>
                <w:rFonts w:eastAsia="Times New Roman"/>
                <w:lang w:val="hr-HR"/>
              </w:rPr>
              <w:t>rozorčić</w:t>
            </w:r>
          </w:p>
          <w:p w14:paraId="0D290B41" w14:textId="77777777" w:rsidR="00134F69" w:rsidRDefault="00DA230C" w:rsidP="0002702C">
            <w:pPr>
              <w:pStyle w:val="a3"/>
              <w:rPr>
                <w:lang w:val="hr-HR"/>
              </w:rPr>
            </w:pPr>
            <w:r>
              <w:rPr>
                <w:lang w:val="hr-HR"/>
              </w:rPr>
              <w:t xml:space="preserve"> </w:t>
            </w:r>
          </w:p>
          <w:p w14:paraId="7AA16C6A" w14:textId="77777777" w:rsidR="00134F69" w:rsidRDefault="00DA230C" w:rsidP="0002702C">
            <w:pPr>
              <w:pStyle w:val="a3"/>
              <w:numPr>
                <w:ilvl w:val="0"/>
                <w:numId w:val="0"/>
              </w:numPr>
              <w:rPr>
                <w:lang w:val="hr-HR"/>
              </w:rPr>
            </w:pPr>
            <w:r>
              <w:rPr>
                <w:rFonts w:eastAsia="Times New Roman"/>
                <w:b/>
                <w:bCs/>
                <w:lang w:val="hr-HR"/>
              </w:rPr>
              <w:t>b.</w:t>
            </w:r>
            <w:r>
              <w:rPr>
                <w:rFonts w:eastAsia="Times New Roman"/>
                <w:lang w:val="hr-HR"/>
              </w:rPr>
              <w:t xml:space="preserve"> Držite brizgalicu čvrsto </w:t>
            </w:r>
            <w:r w:rsidR="00896252">
              <w:rPr>
                <w:rFonts w:eastAsia="Times New Roman"/>
                <w:lang w:val="hr-HR"/>
              </w:rPr>
              <w:t>pritisnutu na</w:t>
            </w:r>
            <w:r>
              <w:rPr>
                <w:rFonts w:eastAsia="Times New Roman"/>
                <w:lang w:val="hr-HR"/>
              </w:rPr>
              <w:t xml:space="preserve"> kožu dok se ne oglasi drugi glasni „klik”. </w:t>
            </w:r>
          </w:p>
          <w:p w14:paraId="1DC91A5E" w14:textId="77777777" w:rsidR="00134F69" w:rsidRDefault="00134F69" w:rsidP="0002702C">
            <w:pPr>
              <w:pStyle w:val="a3"/>
              <w:numPr>
                <w:ilvl w:val="0"/>
                <w:numId w:val="0"/>
              </w:numPr>
              <w:rPr>
                <w:lang w:val="hr-HR"/>
              </w:rPr>
            </w:pPr>
          </w:p>
          <w:p w14:paraId="4705455D" w14:textId="77777777" w:rsidR="00134F69" w:rsidRDefault="00DA230C" w:rsidP="0002702C">
            <w:pPr>
              <w:pStyle w:val="a3"/>
              <w:rPr>
                <w:lang w:val="hr-HR"/>
              </w:rPr>
            </w:pPr>
            <w:r>
              <w:rPr>
                <w:rFonts w:eastAsia="Times New Roman"/>
                <w:b/>
                <w:bCs/>
                <w:lang w:val="hr-HR"/>
              </w:rPr>
              <w:t>c.</w:t>
            </w:r>
            <w:r>
              <w:rPr>
                <w:rFonts w:eastAsia="Times New Roman"/>
                <w:lang w:val="hr-HR"/>
              </w:rPr>
              <w:t xml:space="preserve"> Kad čujete drugi glasni „klik”, nastavite čvrsto držati brizgalicu</w:t>
            </w:r>
            <w:r w:rsidR="00896252">
              <w:rPr>
                <w:rFonts w:eastAsia="Times New Roman"/>
                <w:lang w:val="hr-HR"/>
              </w:rPr>
              <w:t xml:space="preserve"> pritisnutu na</w:t>
            </w:r>
            <w:r>
              <w:rPr>
                <w:rFonts w:eastAsia="Times New Roman"/>
                <w:lang w:val="hr-HR"/>
              </w:rPr>
              <w:t xml:space="preserve"> kož</w:t>
            </w:r>
            <w:r w:rsidR="00B32F9B">
              <w:rPr>
                <w:rFonts w:eastAsia="Times New Roman"/>
                <w:lang w:val="hr-HR"/>
              </w:rPr>
              <w:t>u</w:t>
            </w:r>
            <w:r>
              <w:rPr>
                <w:rFonts w:eastAsia="Times New Roman"/>
                <w:lang w:val="hr-HR"/>
              </w:rPr>
              <w:t xml:space="preserve"> i polako brojite do 5 kako biste bili sigurni da je ubrizgavanje cjelokupne doze završeno.</w:t>
            </w:r>
            <w:r>
              <w:rPr>
                <w:rFonts w:eastAsia="Times New Roman"/>
                <w:color w:val="211D1E"/>
                <w:sz w:val="20"/>
                <w:szCs w:val="20"/>
                <w:lang w:val="hr-HR"/>
              </w:rPr>
              <w:t xml:space="preserve"> </w:t>
            </w:r>
          </w:p>
          <w:p w14:paraId="3042E9FC" w14:textId="77777777" w:rsidR="00134F69" w:rsidRDefault="00134F69">
            <w:pPr>
              <w:pStyle w:val="a3"/>
              <w:rPr>
                <w:color w:val="211D1E"/>
                <w:sz w:val="20"/>
                <w:szCs w:val="20"/>
                <w:lang w:val="hr-HR"/>
              </w:rPr>
            </w:pPr>
          </w:p>
          <w:p w14:paraId="1217434A" w14:textId="77777777" w:rsidR="00134F69" w:rsidRDefault="00134F69">
            <w:pPr>
              <w:pStyle w:val="a3"/>
              <w:rPr>
                <w:color w:val="211D1E"/>
                <w:sz w:val="20"/>
                <w:szCs w:val="20"/>
                <w:lang w:val="hr-HR"/>
              </w:rPr>
            </w:pPr>
          </w:p>
          <w:p w14:paraId="217D2016" w14:textId="77777777" w:rsidR="00134F69" w:rsidRDefault="00DA230C" w:rsidP="0002702C">
            <w:pPr>
              <w:pStyle w:val="a3"/>
              <w:numPr>
                <w:ilvl w:val="0"/>
                <w:numId w:val="20"/>
              </w:numPr>
              <w:ind w:left="0" w:firstLine="0"/>
              <w:rPr>
                <w:color w:val="211D1E"/>
                <w:sz w:val="20"/>
                <w:szCs w:val="20"/>
                <w:lang w:val="hr-HR"/>
              </w:rPr>
            </w:pPr>
            <w:r>
              <w:rPr>
                <w:rFonts w:eastAsia="Times New Roman"/>
                <w:b/>
                <w:bCs/>
                <w:lang w:val="hr-HR"/>
              </w:rPr>
              <w:t xml:space="preserve">Nemojte </w:t>
            </w:r>
            <w:r>
              <w:rPr>
                <w:rFonts w:eastAsia="Times New Roman"/>
                <w:lang w:val="hr-HR"/>
              </w:rPr>
              <w:t>mijenjati položaj brizgalice nakon što započnete ubrizgavanje.</w:t>
            </w:r>
          </w:p>
          <w:p w14:paraId="5844BA4B" w14:textId="77777777" w:rsidR="00134F69" w:rsidRDefault="00134F69">
            <w:pPr>
              <w:pStyle w:val="a3"/>
              <w:rPr>
                <w:color w:val="211D1E"/>
                <w:sz w:val="20"/>
                <w:szCs w:val="20"/>
                <w:lang w:val="hr-HR"/>
              </w:rPr>
            </w:pPr>
          </w:p>
        </w:tc>
      </w:tr>
      <w:tr w:rsidR="00134F69" w14:paraId="03674763" w14:textId="77777777" w:rsidTr="00A4383D">
        <w:trPr>
          <w:trHeight w:val="6795"/>
        </w:trPr>
        <w:tc>
          <w:tcPr>
            <w:tcW w:w="9581" w:type="dxa"/>
          </w:tcPr>
          <w:p w14:paraId="56716EF3" w14:textId="77777777" w:rsidR="00134F69" w:rsidRDefault="00CA5142">
            <w:pPr>
              <w:ind w:left="104"/>
              <w:rPr>
                <w:rFonts w:ascii="Times New Roman" w:eastAsia="Times New Roman" w:hAnsi="Times New Roman" w:cs="Times New Roman"/>
                <w:b/>
                <w:bCs/>
                <w:spacing w:val="-1"/>
                <w:lang w:val="hr-HR"/>
              </w:rPr>
            </w:pPr>
            <w:r>
              <w:rPr>
                <w:rFonts w:ascii="Times New Roman" w:eastAsia="Times New Roman" w:hAnsi="Times New Roman" w:cs="Times New Roman"/>
                <w:b/>
                <w:bCs/>
                <w:noProof/>
                <w:spacing w:val="-1"/>
                <w:lang w:val="hr-HR" w:eastAsia="hr-HR"/>
              </w:rPr>
              <w:lastRenderedPageBreak/>
              <mc:AlternateContent>
                <mc:Choice Requires="wpg">
                  <w:drawing>
                    <wp:anchor distT="0" distB="0" distL="114300" distR="114300" simplePos="0" relativeHeight="251658267" behindDoc="0" locked="0" layoutInCell="1" allowOverlap="1" wp14:anchorId="02206874" wp14:editId="3053EAE1">
                      <wp:simplePos x="0" y="0"/>
                      <wp:positionH relativeFrom="column">
                        <wp:posOffset>-46567</wp:posOffset>
                      </wp:positionH>
                      <wp:positionV relativeFrom="paragraph">
                        <wp:posOffset>124883</wp:posOffset>
                      </wp:positionV>
                      <wp:extent cx="1906694" cy="4151207"/>
                      <wp:effectExtent l="19050" t="19050" r="17780" b="1905"/>
                      <wp:wrapSquare wrapText="bothSides"/>
                      <wp:docPr id="1062" name="그룹 1062"/>
                      <wp:cNvGraphicFramePr/>
                      <a:graphic xmlns:a="http://schemas.openxmlformats.org/drawingml/2006/main">
                        <a:graphicData uri="http://schemas.microsoft.com/office/word/2010/wordprocessingGroup">
                          <wpg:wgp>
                            <wpg:cNvGrpSpPr/>
                            <wpg:grpSpPr>
                              <a:xfrm>
                                <a:off x="0" y="0"/>
                                <a:ext cx="1906694" cy="4151207"/>
                                <a:chOff x="0" y="0"/>
                                <a:chExt cx="1906694" cy="4151207"/>
                              </a:xfrm>
                            </wpg:grpSpPr>
                            <wpg:grpSp>
                              <wpg:cNvPr id="23" name="그룹 23"/>
                              <wpg:cNvGrpSpPr/>
                              <wpg:grpSpPr>
                                <a:xfrm>
                                  <a:off x="0" y="0"/>
                                  <a:ext cx="1905000" cy="2247900"/>
                                  <a:chOff x="0" y="0"/>
                                  <a:chExt cx="1905000" cy="2247900"/>
                                </a:xfrm>
                              </wpg:grpSpPr>
                              <pic:pic xmlns:pic="http://schemas.openxmlformats.org/drawingml/2006/picture">
                                <pic:nvPicPr>
                                  <pic:cNvPr id="172" name="그림 172"/>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905000" cy="2092325"/>
                                  </a:xfrm>
                                  <a:prstGeom prst="rect">
                                    <a:avLst/>
                                  </a:prstGeom>
                                  <a:noFill/>
                                  <a:ln>
                                    <a:solidFill>
                                      <a:schemeClr val="tx1"/>
                                    </a:solidFill>
                                  </a:ln>
                                </pic:spPr>
                              </pic:pic>
                              <wps:wsp>
                                <wps:cNvPr id="16" name="Text Box 16"/>
                                <wps:cNvSpPr txBox="1"/>
                                <wps:spPr>
                                  <a:xfrm>
                                    <a:off x="1333500" y="2108200"/>
                                    <a:ext cx="571500" cy="139700"/>
                                  </a:xfrm>
                                  <a:prstGeom prst="rect">
                                    <a:avLst/>
                                  </a:prstGeom>
                                  <a:solidFill>
                                    <a:prstClr val="white"/>
                                  </a:solidFill>
                                  <a:ln>
                                    <a:noFill/>
                                  </a:ln>
                                </wps:spPr>
                                <wps:txbx>
                                  <w:txbxContent>
                                    <w:p w14:paraId="78705299" w14:textId="77777777" w:rsidR="0057122D" w:rsidRDefault="0057122D">
                                      <w:pPr>
                                        <w:pStyle w:val="af0"/>
                                        <w:jc w:val="right"/>
                                        <w:rPr>
                                          <w:noProof/>
                                        </w:rPr>
                                      </w:pPr>
                                      <w:r>
                                        <w:rPr>
                                          <w:rFonts w:ascii="Times New Roman" w:eastAsia="Times New Roman" w:hAnsi="Times New Roman" w:cs="Times New Roman"/>
                                          <w:lang w:val="hr-HR"/>
                                        </w:rPr>
                                        <w:t xml:space="preserve">Slika </w:t>
                                      </w:r>
                                      <w:r>
                                        <w:rPr>
                                          <w:rFonts w:ascii="Times New Roman" w:hAnsi="Times New Roman" w:cs="Times New Roman"/>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g:grpSp>
                              <wpg:cNvPr id="1044" name="그룹 1044"/>
                              <wpg:cNvGrpSpPr/>
                              <wpg:grpSpPr>
                                <a:xfrm>
                                  <a:off x="16934" y="2345267"/>
                                  <a:ext cx="1889760" cy="1805940"/>
                                  <a:chOff x="0" y="0"/>
                                  <a:chExt cx="1889760" cy="1805940"/>
                                </a:xfrm>
                              </wpg:grpSpPr>
                              <wpg:grpSp>
                                <wpg:cNvPr id="22" name="그룹 22"/>
                                <wpg:cNvGrpSpPr/>
                                <wpg:grpSpPr>
                                  <a:xfrm>
                                    <a:off x="0" y="0"/>
                                    <a:ext cx="1889760" cy="1805940"/>
                                    <a:chOff x="8890" y="0"/>
                                    <a:chExt cx="1889760" cy="1805940"/>
                                  </a:xfrm>
                                </wpg:grpSpPr>
                                <pic:pic xmlns:pic="http://schemas.openxmlformats.org/drawingml/2006/picture">
                                  <pic:nvPicPr>
                                    <pic:cNvPr id="173" name="그림 173"/>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bwMode="auto">
                                    <a:xfrm>
                                      <a:off x="8890" y="0"/>
                                      <a:ext cx="1889760" cy="1550670"/>
                                    </a:xfrm>
                                    <a:prstGeom prst="rect">
                                      <a:avLst/>
                                    </a:prstGeom>
                                    <a:noFill/>
                                    <a:ln>
                                      <a:solidFill>
                                        <a:schemeClr val="tx1"/>
                                      </a:solidFill>
                                    </a:ln>
                                  </pic:spPr>
                                </pic:pic>
                                <wps:wsp>
                                  <wps:cNvPr id="17" name="Text Box 17"/>
                                  <wps:cNvSpPr txBox="1"/>
                                  <wps:spPr>
                                    <a:xfrm>
                                      <a:off x="1352550" y="1574800"/>
                                      <a:ext cx="546100" cy="231140"/>
                                    </a:xfrm>
                                    <a:prstGeom prst="rect">
                                      <a:avLst/>
                                    </a:prstGeom>
                                    <a:solidFill>
                                      <a:prstClr val="white"/>
                                    </a:solidFill>
                                    <a:ln>
                                      <a:noFill/>
                                    </a:ln>
                                  </wps:spPr>
                                  <wps:txbx>
                                    <w:txbxContent>
                                      <w:p w14:paraId="78933B01" w14:textId="77777777" w:rsidR="0057122D" w:rsidRDefault="0057122D">
                                        <w:pPr>
                                          <w:pStyle w:val="af0"/>
                                          <w:jc w:val="right"/>
                                          <w:rPr>
                                            <w:noProof/>
                                          </w:rPr>
                                        </w:pPr>
                                        <w:r>
                                          <w:rPr>
                                            <w:rFonts w:ascii="Times New Roman" w:eastAsia="Times New Roman" w:hAnsi="Times New Roman" w:cs="Times New Roman"/>
                                            <w:lang w:val="hr-HR"/>
                                          </w:rPr>
                                          <w:t xml:space="preserve">Slika </w:t>
                                        </w:r>
                                        <w:r>
                                          <w:rPr>
                                            <w:rFonts w:ascii="Times New Roman" w:hAnsi="Times New Roman" w:cs="Times New Roman"/>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wps:cNvPr id="1031" name="Text Box 1031"/>
                                <wps:cNvSpPr txBox="1"/>
                                <wps:spPr>
                                  <a:xfrm>
                                    <a:off x="1019175" y="504825"/>
                                    <a:ext cx="828136" cy="8453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644D5" w14:textId="77777777" w:rsidR="0057122D" w:rsidRDefault="0057122D">
                                      <w:pP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Pokrov igle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wgp>
                        </a:graphicData>
                      </a:graphic>
                    </wp:anchor>
                  </w:drawing>
                </mc:Choice>
                <mc:Fallback>
                  <w:pict>
                    <v:group w14:anchorId="02206874" id="그룹 1062" o:spid="_x0000_s1158" style="position:absolute;left:0;text-align:left;margin-left:-3.65pt;margin-top:9.85pt;width:150.15pt;height:326.85pt;z-index:251658267" coordsize="19066,415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g6dxGBQAAgRQAAA4AAABkcnMvZTJvRG9jLnhtbOxYW27bRhT9L9A9&#10;EPyPxYeoFywHrt0YAdzEiF3kezQaSoTJGXY4suRup0C30BboitpN9NwZkjJlB5GMJkiKfoia99zH&#10;ufdc8vjlpsi9O6GrTMmpHx4FvickV/NMLqb+jzevXox8rzJMzlmupJj696LyX558+83xupyISC1V&#10;PhfawyGymqzLqb80ppz0ehVfioJVR6oUEpOp0gUz6OpFb67ZGqcXeS8KgkFvrfS81IqLqsLouZv0&#10;T+z5aSq4eZumlTBePvUhm7FPbZ8zevZOjtlkoVm5zHgtBnuGFAXLJC5tjzpnhnkrnT06qsi4VpVK&#10;zRFXRU+lacaF1QHahMGONhdarUqry2KyXpStmWDaHTs9+1j+5u5Cl9fllYYl1uUCtrA90mWT6oL+&#10;IaW3sSa7b00mNsbjGAzHwWAw7vsex1w/TMIoGDqj8iUs/2gfX37/kZ295uJeR5y248SE3Ffay+ZT&#10;P4p9T7IC2Prrt9///uUPDwO1Lv+CckkQADakXBT1h2N0LGL2UO7JnR9Qrsz4BL/awWg9cvDHAwG7&#10;zEoLvz6k2OuMgunbVfkCWCyZyWZZnpl7G1dAHQkl764yfqVdZ2vzcBg9NPqvf3o0AsvQHlrmNjFS&#10;6lLx28qT6mzJ5EKcViViErih1b3uctvt3DjLs/JVlueEQmrXuiF+d/D/hHlcbJ0rviqENC5ZaJFD&#10;TSWrZVZWvqcnopgJYEi/nofwMhKVAY5KnUnj/FwZLQxf0v0p5HgH2UluNmknrNBbOUmjCtHkzdY/&#10;qDkOYyujbGbYM5oewCYYR3GUWEM1MQGL6spcCFV41IDkkMgez+4uq1q2ZglJLRXZz2I2lzRQqTyb&#10;Nza1aVac5dq7Y0iQZuPc0lkFZWmn1ZM0q5tQlCIRWbtq3ILeI8cclJiul6wU0IaOfQC2QYO1G8o6&#10;36mNFw7IKvUySl6e2WC8hhWNO0m3ZqtzWBjHMSzsexTQYTAChThHN/ksGYZ2niI+jMdDN9+G7cH2&#10;75ibHNMae73MjKid21nl/NQ6rrH/Vitqmc1sY9NfYgFCQzM1v4cltAIsoGFV8lcZLrxklbliGqyG&#10;QTC1eYtHmqv11Fd1y/eWSv/81Dith08x63trsOTUr35aMcoy+WsJb+NI0zR005g1DbkqzhRwhdiC&#10;NLaJDdrkTTPVqngPAj+lWzDFJMddAGLTPDOOq1EAcHF6ahe5ZHUpr0ukuNCCnwx7s3nPdFmHhYE/&#10;36gGT2yyEx1uLZC8tVvdAZptqyZCRzYL4kTXfADLoA/a6zBPSEMWmAvC78WexBoOxjGOIkjG/SQa&#10;1ATaQDIcjcbDAaxjMTkKknF/Xxb6wM4WzvtSbCfbE8XaZE+UfICa0AAq7sTbHspBic7WByXEYfpR&#10;bsbvK2LZTmljWdbWNqQIAfHrY1kA6bOy7C52no6pJAkGQwvMNjIOTvRtvnZ02aFQdOh95osn2mGT&#10;z7ZEa3MRZUng7TCiTSKY1YZ8mAz7o0dE2x+ERMS2tI7D0OW059u/Q6GfhGjbmuN/ov00RPs5askg&#10;RjHiSHsLchp8Zj0ZhONwmFiYJ0F/5Mp1NmnyzCgahTHqV0L5qJ/Eo3Fd8TVvA02tvmc530H5TlKZ&#10;LZ6o3ikbeSj1Bih7banU5qm6roSs9jNJ/fZAoe5qZ9sy97mgt4ZcvhMp6k37GcC+RnQTGuMcL1nN&#10;/XY1rXLvTPtvrNfTVifVIbe2O+zNSpp2c5FJpa32Oyab3zYip259XQVWTm8ywbbQblPhfyj+udFf&#10;Tqltq1F854ITOh/SHvatg7ZfDk/+AQAA//8DAFBLAwQUAAYACAAAACEAa+j7eNq/AAD49w8AFAAA&#10;AGRycy9tZWRpYS9pbWFnZTEuZW1m7H1ZuGVFmeWlqvvrx37qr7ufWqUohkIpsOxSoGyTZFAZClKE&#10;TJkKxQkVMJFRJBMkM828KQgkAqUCClYBMoqoKCKCAplJqqAkTiiTaD+0Y7f6ArvP2vuuE//+d+zh&#10;nHuGfc5Z9/vOjXn6Y0Ws/UfEjr3D3Nzc+zs//v1qh7m5//pXdM3N/ZdXzM1t2Glu7mUHHHrg3NwO&#10;c3/583+e++tOcCda7m/1f5qbe+1/mJtb3gl4IBcyN3f///qPc9//f381d0TH/+xOev75suj/604e&#10;/61Th8M7Hrt0fmcjYCHdy+YenWM4wmjfYe5liNWNlzmy/0nn7/nnntVPMhAGhAFhQBgQBlqCgT/+&#10;4Q+gZ/VHS/pDz0l6ThQGhAFhQBgABsTPwoHmAmFAGBAGhIH2YUD83L4+0ThRnwgDwoAwIAyIn4UB&#10;zQPCgDAgDAgD7cOA+Ll9faJxoj4RBoQBYUAYED8LA5oHhAFhQBgQBtqHAfFz+/pE40R9IgwIA8KA&#10;MCB+FgY0DwgDwoAwIAy0DwPi5/b1icaJ+kQYEAaEAWFA/CwMaB4QBoQBYUAYaB8GxM/t6xONE/WJ&#10;MCAMCAPCgPhZGNA8IAwIA8KAMNA+DIif29cnGifqE2FAGBAGhAHxszCgeUAYEAaEAWGgfRgQP7ev&#10;TzRO1CfCgDAgDAgD4mdhQPOAMCAMCAPCQPswIH5uX59onKhPhAFhQBgQBsTPwoDmAWFAGBAGhIH2&#10;YUD83L4+0ThRnwgDwoAwIAyIn4UBzQPCgDAgDAgD7cOA+Ll9faJxoj4RBoQBYUAYED8LA5oHhAFh&#10;QBgQBtqHAfFz+/pE40R9IgwIA8KAMCB+FgY0DwgDwoAwIAy0DwPi5/b1icaJ+kQYEAaEAWFA/CwM&#10;aB4QBoQBYUAYaB8GxM/t6xONE/WJMCAMCAPCgPhZGNA8IAwIA8KAMNA+DIif29cnGifqE2FAGBAG&#10;hAHxszCgeUAYEAaEAWGgfRgQP7evTzRO1CfCgDAgDAgD4mdhQPOAMCAMCAPCQPswIH5uX59onKhP&#10;hAFhQBgQBsTPwoDmAWFAGBAGhIH2YUD83L4+0ThRnwgDwoAwIAyIn4UBzQPCgDAgDAgD48fAL59/&#10;LrH9IH4ef5/Y/pBd/SEMCAPCgDAArhY/CweaC4QBYUAYEAbahQHxc7v6Q+ND/SEMCAPCwOxi4Lln&#10;n0nXt2n+3z/+McGfMDG7mFDfq++FAWFAGGgXBqA//+H3vxc/P9euftE4UX8IA8KAMDCbGIDuTP35&#10;hRd+KX4WP2v9RBgQBoQBYaAFGCA3Q3/e/sQPxc8t6BM9K8/ms7L6Xf0uDAgDMQyApx/+zrfFz+Jn&#10;PTcLA8KAMCAMtAAD0JvBzQ/e/83kgfvvEz+3oE9iz0/y03O1MCAMCAOzhwFw9IWrzhc/i5v1zCwM&#10;CAPCgDAwRgyAj/kcRv156ZIlyb33fFX68xj7hX0ic/aekdXn6nNhQBiw3Ew8fPXuu5KXv+xvki/f&#10;9UXxs/i5++xGfMjUvCEMCAPCwGgw4Dn6rA+dnrzsf+yY3HHrF8TP4mfxszAgDAgDwsAYMWA5eo9X&#10;7Znqz7d94Sbx8xj7RM+no3k+lZwlZ2FAGGgjBiwvo36fu/Yzqe4M/fn2W24WP4uf9dwsDAgDwoAw&#10;MEYMkKff++53dfn57i/eIX4eY5+08XlOdZKeIQwIA8LA6DGwbeuWlJtxNgz688PfeVD8LH7Wc7Mw&#10;IAwIA8LAGDCAu0igO8O86orLu7ozOPoHjz8mfh5Dn+jZdPTPppK5ZC4MCANtxQD4Ge88Q28GNx96&#10;8MHJj7Y/IX4WP+u5WRgQBoQBYWBMGAA3451ncDN/K089Jfnxj54UP4+pT9r6HKd6SccQBoQBYWA0&#10;GOD69hkrP9jl5r32fHVyycYNyY+f3C5+Fj/ruVkYEAaEAWFgTBj47qNbu9wM/fnEE44XP4+pL/Rc&#10;OprnUslZchYGhIFJwMDG9R/r8jP2nj+6elXKz09q/1nPjHpOEQaEAWFAGBgbBnAujO9U4VwY1rbx&#10;e/yx72t9W7gcGy4n4dlWdZQOJgwIA4vFAN+hosn8eF8Y+fnsMz7U5Wese+OPcWUKh8KAMCAMCAPC&#10;wOAx4LkZMl52+OHdtW2eC8v05/lkyyMPi5+lP+v5TBgQBoQBYWAIGOD5bPu8Qz//TtUHTn5vV3cG&#10;R4ufB/+MZPtBdslXGBAGhIHZxQB05lj/g6OPP/aYru686y5/l1w8v97ws/TnmNzkN7tjSX2vvhcG&#10;hIFhYoB8bd+pwt7zCccdu8DN812elv4sLA4Ti8pb+BIGhAFhIGAAejPkcebpK3O684Z1a1N+tjr0&#10;1s2PaP95CHsOwmPAo2QhWQgDwoAwkGEA+rPVnXEfyYqjj+pw83xXf+b5MPGzxo3GjTAgDAgDwsDo&#10;MADdme9TgZ/XXHhBl5sz/Tnj6ke3bJb+LP05en5B43V041WylqyFgenFAM9ro4+97vyWI45Y4Obs&#10;ThLo0VzjFj9PLyY03tW3woAwIAyMFwOWm9EX+A6G1Z0vumC142fwdKY/b9u6Rfqz9Gfpz8KAMCAM&#10;CANDxgB0Z8vNuJuEXBzMTI+GDv2Dxx8TPw+5T/T8Ot7nV8lf8hcGhIE2YMCe2ca+M3Rnu9+cnQvj&#10;OveGZPsTPxQ/i5/13CwMCAPCgDAwRAw8eP830/epqD/7fWfuOdMEV//0Jz8WPw+xT9rwzKY6SHcQ&#10;BoQBYWB8GMAeNO4fgc6MH+4KW792TbrvHPiY58L4ntWG5Gc//Yn4Wfys52ZhQBgQBoSBIWAA3Ozv&#10;2f6X44/rntH2a9pwk7PFz+N7ptLzrGQvDAgDwsD0Y8B+o8rqzjFuph84Wvw8/djQ+FcfCwPCgDAw&#10;XAzwXm0vZ37fmWvb7zrpHebMdjgLRl62pvh5uH3m+0puyVsYEAaEgenFgOXpHz+5Pdlzj726+87Z&#10;9525z1zNzeBp8fP04kRzgPpWGBAGhIHhYwB7zDE5X7jq/C4349z22Wd8qPJ9Kqs7i5+H32+xPpOf&#10;5C4MCAPCwPRgwOrML/zy+QR8zfepuK69/35L0/Pa4N3s/Fe9Hi39eXowovGuvhQGhAFhYPQYoP4M&#10;k/bjjz2mqzuDo+P3eFavcYufR9+XGj+SuTAgDAgD04cB6tE8E8a7SOrep/Lr2nSLn6cPIxr36lNh&#10;QBgQBkaLAejN4GeeCSM340zYhnVru2vb5N4mpvh5tH2oMSN5CwPCgDAwvRg4+T3vzq1rrzzt1O5+&#10;MzmZ94/QXWaKn6cXJ5oD1LfCgDAgDCweA1y39rKkP01/T9ihBx/cl95MvhY/L77vfJ/JLZkKA8KA&#10;MDAdGCD32v6EH8+BwR92rGsvXbIk1Z2xtr3Lzrt179gm3/Zqip+nA0MWO7KrT4UBYUAYGBwGLEdb&#10;brb+/tuR2T1h1eez6/ha/Dy4PtR4kCyFAWFAGJhuDFBvtjx968035vacD1i6/8K6dvgWVR0Xx8LF&#10;z9ONJc0V6l9hQBgQBoaHAZ7X5j0ku+/2yuSjq1ctat+ZXC1+Hl6/aUxItsKAMCAMTD4GrK6M/rTr&#10;2oXz2qeeMhBuBkeLnycfOxr/6kNhQBgQBoaHAb7bzLVtyvrKTZfl1rWz89rZmjbv8KQu3I8pfh5e&#10;n7IPZUrGwoAwIAxMNgY8N/v7tXEPyfq1awamO5fpz74ewtVk40r9p/4TBoQBYaA/DFg+pN2+S8V9&#10;Z3ybqh8dGWli95XAj/qzXU+3/Vjmb+PI3l+/S26SmzAgDAgDk4EBcDP50O85n3DcsQvc7L9JVX9+&#10;m+vggaOZx3zy2Pe+m+BPGJkMjKif1E/CgDAgDIwOA5aXYbd7zriHJHw3MvBqr3o0Odqnu+PWLyQv&#10;vfRSjp+pw/NZQVgYHRYka8laGBAGhIH2YAA8SE7k/Z389sWuu/xd6Z5z0Ieb3VHi4+ObV7d94aZU&#10;f37qZz8VR3fOzWtcSAbCgDAgDAgDHgPbtm5J9txjr4TcjH3nxew5U1f2ujPcay68IAH3P3D/fSk/&#10;33XHbSk38TlBurPw6fEptzAhDAgDs4iBH21/Ill2+OHdd6nA0fb+zjzHcp27md58ycZifNzjveLo&#10;o5PNDz+U8jO4/HvbtnX1R/L0LPaF2qw5SBgQBoQBYYAY8Hdrv+WIIyJntf1ZMO+O87Vf18b3KPnN&#10;6K2bH+ny81VXXJ78/KmfpRwt/VnYJDZlCgvCgDAwqxi4cNX5Xb0Za9r77rNvdM/Z86x3cz27ysT7&#10;01jXBkcj3qNbNnf5Ge6b/u2Grg7tORo6td0rn9X+Urs1VwkDwoAwMJ0YIM+hfz937WdSbuae8267&#10;7m64uZl+XMXHPgz3j+FHbseaNv4QL/ObT+6792tdjrYYtHxt7TaO7NOJWfWr+lUYEAamFQOWz2i/&#10;58tfyunN0GvP//C5ySc+3i8vV6c75X0np+va0KHJxU/99CcpP192ycUdjg771D94/LEoR/PZQvvT&#10;GqvTOlbVLmFbGJgtDJCT2e+4u9Of1f7Aye81HJlxLfVcrwdbd5M4+N4V+P8scwcZ0j3zi5+n7z9/&#10;b9ujqQ7NfLkXDR4mJ7Puzz7zdJS7GS5ztrCt/lZ/CwPCwLRgANyM81m8txNmxs3x813kzCrTc7R3&#10;Y097xdFH5daxkR/4GX+QLfR5W8b1112T42HqzHjWoH1a+kTt0PwiDAgDwsBsYoD6s/+WM7g5nNXO&#10;r097jrXcae1ZvJDWp3vb8uXJPq/bJ8e9TG/5GXXE+TC7zo37S4BZ6tDi5dnEr+Yt9bswIAxMKwbA&#10;a+DmI/75n3N685HLlhmd1uvPgXPJp3HTx+M+8nx6Thvr2hddsDrCz/Nd/Zm8i/errvnU1bm40Pf5&#10;fDGt/aN2ae4RBoQBYWA2MVDPzXmO9TpwnJczPrf6M+x0f+Tcc3LvUsXy4P6zxeXjj30/ufwTF3fP&#10;eCM/3GNi48Auzp5NLHscyC0cCAPCwKRiIMbNWG8u+5Yz+TXGp3G/jNuzdBlnr197UbqmjTu2q9Jw&#10;fZv6M2WcPy82n/J12ZlupgFf+3wYJlPjVxgQBoQBYaBNGPDcjPec937t3qXcHOdSv+4dcwf9Gzx9&#10;2CGHpO851+VHfga34ly21Ym//a37c9wOnRq6NePQ9PKmv7haY9FjQ25hQhgQBtqAAcvNvH8EevOG&#10;dWtzvFfHob3q0zgP1vQZgPwMLgWvWhMyxHczbP3A0dCjycGIIx7WeGvDeFMdhENhQBiIYYDchjDw&#10;FdaH/VmwqjVty4FFezjvVQyze9Ab0ve0wnmwoFOXpeP+s+Vb3z6c4Q7p59PzYzhHVsfLVXn6MuTW&#10;uBIGhAFhQBgYJgbAWVgX3uNVe3bPaXNNu1e9OXAi17MDT0OntvvNiIs7tcHNOBcGdxO92+rPqLvl&#10;VGvPc/SGlKN//KMnazm6jsOH2RfKW2NdGBAGhAFhgBjA95QtN+P9ZnzL0XJz4FbyLfk3bpbzbNCP&#10;cS8ouBl3eAZeD+HBL18G9WfU/4VfPt/lW8vNbJvlaNSJa90Mj5mxfGLx5KcxJAwIA8KAMDAMDEBP&#10;/Ow1n87dCwa9Gd90DrpsnhszzqznUKbPeJp5hHTg5l123i3l5nwcxi03qT9TJl6Hpj/NwNFZ+f7M&#10;GOPJ1DgTBoQBYUAYaAMG8B0qngHjvZ3hXrCw1uz507tjem6IQ04OJvXmd530jgW9mTo545RzM8oi&#10;P0PPJTfXrUmXcbTth7o8bFzZNYaFAWFAGBAGhoGBM1Z+sLvXTG6ueu848G01d1qujqXBmjnu8c6e&#10;A8jLWZ6x+DY/2snPvcolcHRoA/bdwfNa09Y46xVPii/MCAPCQAwD/ep6eH/q+GOPKXDz+3PfoQr8&#10;RU4sN/McG4uX8e58+v40zoNbHT0Wv86vX36GHGMcjfexyuQJf3G3xmBsDMpPuBAGhIEYBri2Gwuj&#10;H+OQX3AntX1/Cmvb2AM+e+H7jeTROn4sC/f6r3XzbrDFcjPKbsLPMV6lHKAzh7pla+o3//vnE7x/&#10;RdnBRHymsf6ya0wKA8KAMCAMVGHAckeV/ocw6I3+jDa+5Yy94DxXNdsDjnN0ljbkl+nheHcqrGn3&#10;opvH4zbh5yq5QR5bHnnY3NedrQHgGxv2PlDK1Mq5Kl+FabwKA8KAMCAMEAPkELrBJfSDCfeFq84v&#10;rGfvv9/SAd7XGV/jBk+vOu/D6TtU2ZnweLw418e5uan+7OVh5cIwcPFVV1zeOaMWnkkuu+Ti9F1w&#10;cjJliTT0Y3qZGofCgDAgDAgDZRiI8Q7jfvfRrcnhhx1WcUabfBnMXrgyryeHPOgPbsb6eTinzTPh&#10;5dzbpPwm+jOfTWhCJlZW9Mea9vXXXVN4/xrflLbr3UiLu74pW5kak8KAMCAMCAP9YODWm29MsH7N&#10;s9kwd9t19wTnwMCf5FDojpk96JBNOLIuDu8Fw90jLGtQ5TThZ8qsTOe1XI2493zlbsPR2fMDdGvc&#10;eYpw8jntzF+mxqcwIAwIA8JAHQbAOTifHVvPxrlp7DUHXiUvL0aX9ZyeuT/QeQbgs0BWno+3mDKb&#10;nQ+zsgK30u152YaBizddeomRUVZPnO+mLm15mnnK1NgUBoQBYUAYqMIA7um057OpO+PMtL2rM3B0&#10;kSep61bFKQtDWnyHCnd2Zs8CGS8vJs9YWb3oz1XyioWF9W77TDGf7lNvfvihLs/H0nq/mO4e8/Pp&#10;5NY4FwaEAWFgMjHAOZ66HMyN6z+WW8vmejZ02RjHDcKPvAsT/H/owQcn0NMvumD10MpEvQfJz1Z/&#10;5niAfO+792tdXZrtxF7AjZ+/Pl2joOxtGu+HMO8XK495yJzM8ah+U78JA7OJgdh8Dv7gvE+d2d/T&#10;CZ5cc+EFXZ78+Ib1Hfug9Vmukc+n3586ctmyAZ4JL+r2fKYYJD9zXFGedMP80fYncmfHyNO4v/ue&#10;L38p+cXPnyqclff5sK+QH5+rbBmyz+a4Vr+r34WByceAnd9tf+I7iRvXryvozNCbTzzh+C4vk9Ng&#10;kl+sX//2sP7r8/Xu/suIc/Sg+Jlcak0rY9gRhvtMwMm+HTg/9u0HvtVd82Y+Ng/4Wbfskz8m1Yfq&#10;Q2FgtjEQm+uJCehuS97whsJ7U3u/dm9zBoy6reW4mJ8Nb24vcrDVzQN3e04bhHsQ/Bx77qnSb7Ev&#10;nd0NyrbR3JDbm/Z8bPNkn/o47FeZsz3m1f/qf2FgcjGA95lPfs+7ozqz/7YF+ZPmIHixLXkMgp8t&#10;V1oO5fggf8O07z3jTpP8+9J8pplP/b+3bVt3zdvnyzxZhszJHYvqO/WdMDDbGKCehXem7Pkvu9eM&#10;e8Dyd3QGvgh8Sr056HwhjPF7MzPeZ742bczPhi/ePgh+9lxJWWPM0c44MPGzYTjLnd09VmxPuu69&#10;8F0sjmGbJ/1kzvb4Vv+r/4WBycUAOAHfaF66ZEmqM1texjtM737nSemeKLkyzrl5Th6cPh3n4eq6&#10;FLksXufqeIPg57JxUcWj5GibFnvTdTz91M9+WuB3m4fskztG1XfqO2Fg9jDw1bvviu4x4/wX3mde&#10;v3aNOa+U52DPeeRkmj58se5h5VtWr374mbyLsWTtgxhb2JvGmYA8T4c+wdky3HGCdZBBlMc87PPC&#10;oNvEMmTO3tyjPlefTwMGMD/aORJtsm7MmdZd1mY7t4KXY99nBi9jLfushW9BlnHXLPiTn63cKOsm&#10;fmX9MAh/6tNcR8ibG5IbPntt7vsbxAzr36QObKM3m6RVHM29woAwMEsYsBxMO+bOF375fFRX47xK&#10;GcENXj7umLcVzmSDl/FtRnvPyKj11bZxPvkZZ7EoQ5qUP9y0Q760M96gTJuvtYOnP/OvV3XWOOw+&#10;QLBTp7bfs7R1Zv2QJ/Fi7QyXqblWGBAGhIFqDMTmTj+vcv6mCZlW6cvYY7bffsp4Mqybto03R1Uf&#10;8jPuXMG6MuRoZeqxyr5hHPaLj9eru0l+uNM7ey/Lvn+OPgxcDR7/5r1fT+9DYd1YZ9s2hrGeLN/G&#10;ZZjM6vEq+Ug+wsD0Y4BzJPqadj+Pws0wxIMb577w7Ufoxzz3RRO8jPelsj1m8bHnffDzSy+9lHIc&#10;wvC+E/Z2vdwpa8geP4TH4ixmnPr8WI7NE3FQPzxLXP3JTebcAM/Bkavnk2s+dXXyja/fk8YnZpCe&#10;dpo2f9mnf55RH6uPhYH+MGDXsf18bWWavSe1Lt1HtrwMO35VvIw1bb+X6XlrVtzUn9FeygTrxVhT&#10;tvKG3fPlIPnN543yfP9bbmXdtjzycFentn3m9y3A1Vhf+WHnnWumtfkzb+/HuDL7G8+Sm+QmDEwX&#10;Bvy8zzkT/rgj+8zTV6YcTC62Zp6XyTnUrejO9Gg/h9v5fVbs5OdPXfXJgi5607/dUHpOOsan/Y7D&#10;WH/TD33P/kf+3s54uL/7wfu/mdz8759P2+H7lm6YOBt++y03J3jvmt+6ZD6+DbY8Hyb3dM076k/1&#10;pzAQxwDmQcyRnA/tfAldGWvYse89ch2b5774rhTnY/Is3Z/4ONc/A2czziya5Oc///nP6XemvAyg&#10;S+P7U+PGLXFh62ExwnCY4Fzo/3i+8O2Jua/99L+m6+XY37b5yx4fq5KL5CIMzCYGMOdy3r315hsr&#10;dWXozXhPauVpp0bnYXJycU7WPjRlQn5OFv7wrZArLvtETp6QI/al/floO0bJj9aPdvYn3TTL/Bm+&#10;WBN1gl7dC1dDLmgr9rfB19Svq9rHeiJOkzY1icM8GZcm/cvMpvHK0lf5WxmgHOuuShcLW0zaWH5t&#10;8IvJvk3tZJ+xnnQPQ3YsY5B52/paO8uArIdRLvMvy3tQ5bJNZeWwHk1Ni70yO/NqUibywPlcrF/v&#10;ucde3bNedv0adqxh416R/r6NXKU/zx5vW37GOTH8/elPf0ruvO2WHEeTz9E/vMPL9jn6mfiC3YcR&#10;B9ZEnCa4sGl6sdv6MB3WtL94+63p2TL7/Gbt/HYo2gx/rIeDs7F/Da6P6dllbWkiB9YNZi/xY7Ir&#10;q4cto1875clyafaan61jL+3ttZxRxx9WW7ycvbtJO5GGcmc9aTZJ3zQO86TZNB3jIR3rSj+YbDNN&#10;G0a7DWMe1o/xvBmLE/PzbaqLY+MzLk1fB7hj8RmPYUxPN8PrTKbDWjTmL//D9yjwji30EvsjD7zz&#10;HW9Pdt/tld19Za5bWxO6Mt5dXr/2oih3kEOKpufdortsfi7mNV3r4pafF1To1ABXI+zTV19ZkDXW&#10;vMFV1C2BDfR/U8wgHvFSh6tew8vyjfljrQB8i2eOTZde0m2nxYK1Z1ggdjITvE19+56v3J088tB3&#10;Uuz7tQbKhzLy9Snzj7Wfca0cbX4si2Ysj379bDnIw7tj+do41t40fSzPNvmxP9geumkOoq6U2yDz&#10;RL36zY/pWC+2EW6G0a+JadMhvc/X51FVRl1anxfcvkybP+w+3NaX5dGM5U8/zDkZN25LMk4MXAk3&#10;zrtibk05sjOfwOy6F7iTcw7uZ/J2nIONcZafx7zbpsE3KHDfNfjW68bejX1lvB9FXZn5Zibnyt44&#10;k3nYOtHOMG8yfNrMMn4mV2Nf+qFvP5j2OWVCGeD9JvCbx6rFNnFJkxiuisO4gzZZNk2fPzgVe+04&#10;O+bvF83aXo63IJtiHOrfGEt4FuDzKcrCWOWzK55tUSfOBZQRTdbbummHyXDkATvDfDv7dTP/XvNm&#10;PWx61rHfurQxHds56Lb5fClH69+rPHrpQ5YXK8PWgXb7Dk4sTcyPaWNh9EM9WBeaDLMmw6A/eD0x&#10;5sYcxjEJLkz5sMONlhdh91xIN03eoZTNj/l5APODPftUN59wjrV5hTmmN75DHiyvmMd8cnbnHk1w&#10;7KEHH5yuTXsOppu6Mjh5xdFHd7+/zDxZhq1zvh3l9WYeTJt3l6drmv+kxgM/Q1fm2jZ52Zu//e1v&#10;kjtu/UKHp4k77hPMp1wGjNsxUmbHOOT4KYszCP+yMuBfNxewjhzfGLtoO8ah7ec8hiiXMizFwy2m&#10;vR3rFBz7NHHmzc4ltGPdnnOPfS6HfbHypDxsPmXytXFi9ibyj6WbJD+2sV8Z+bYyP/rH+oNhVabF&#10;fS95oPxsXZQ63zbzXBn0P+IvM7elz7rEZ535pTtvL2AdmKeOaM3s2Tmbf/JjsDj26sLteA52zm1Z&#10;fmV5lPnbfDK7rWs2D4S0+Xkh87fl58ND3mVttfFtPhlHn/7B05ITjjs2OeyQQ5J9XrdPVD8mD5OX&#10;Ye67z745TrZ3QrGN5IbQtmIdY/VnfJr5OLY9yI9t8v7Nysrn3f40dfozeZr8jfh4h6mIow3pni7u&#10;A7Hr3pwvepkPmGaQpp2bmC/9vIlw+vm4cJO3v/3At9JnbOjEmEtwDpxYzWMtw1LeL4+NmDybYKmY&#10;p8etd+fLRRnk/ioT70+g3zHPWr2ibt7NhXd0EuCD87h9jqDfpJtYE4npXzk5LKxT9uqHZ7MYZ1X1&#10;m40PO575iDX0fRE/RXzEcViPqyxdk3icc1F2Fj/Uy7pjeTFtMV7Io7pNVh75tsbKy2QWTxOPH5cD&#10;6826Me18ro/Zt3w+gRvPMh47xBz8Y2Pozs6ZG3Cy5Vxr95yMM17Qp7GfjLVr296iXFl3tqV3s5hn&#10;HptrLrzA6EaZ7GJp8v3Xez3alt7zM3mYvFxmYh8l9s402oe9XOAEccBz+PWz5kVuHLRJ7o3pNwij&#10;P02UzzRldfFxsVbOcdIdSx1+As9xzPk1dIuNPPby+M/CwvgOcYOfzWvw9nx9mubPemfx+8ujaVnj&#10;ihf6AnPDcPojL8emcxDlTbNpuqbx2FaavbY/q1e+bXV5MTwzmTbfB/X15zoVOZAmxylNfDcvHcsl&#10;+8LgSI75MpPnUjif2PmGcwvmEobTj/HoTzfnJqbhPEQT4RvXryuctS7jY+w7f+TccyJ6BmWd9WsY&#10;X0U8Qf7sixCvvh/4bIY0SI93pfF8AD0fzwt8dzrL0+KlSd6TGcfyM7mZZhk3W//HH/t+9AwZZQ3d&#10;Elglrog3mhZH9BuGGSs/Vjb8iP1YGlu3WHobbu1N8rWcDpnZfTGcPcPcAB0qNn+EcTAs3NrxmX+2&#10;DWXXjwHOnTR7SdvWuLG2xPwGVf9h5t2sjuUYs3Wz5y7IcVUmua+wPrOAffucG/gvW2vP3NaerbvH&#10;1vLsuLR2jneOfxtGO8cx3TSr0jCONXuZO5i3rx/dNl/aEQY58t5rqyvv+Iqd0vejsOeMd5N5tgt9&#10;n/VfnHNDOMZ5eRxiyGKBfnUmzqbhOxnQ3VHnA5bun5zyvpMdN3OeKdahLv9JC7f8bHm3Vzt4uuo+&#10;EJwrBN/Y8eIxWoZ9Yk5m/Z0IlCFlG86LFvcJsb6M86Ldea9q3bUzR0J/qJpfm4ZN2hipr2+YJ3Bm&#10;sqkceo1nzx406jPfn50+xBjsdV8B8e29uMSWxmP9eByGjMjLMGN9sW3rlnSP2XIy7TjXhfefoJOC&#10;A/M6KXmPZsA1xkA13zIuzbr4WRn+bBrX1cHRfG6oLpd1nU5zUPxMPkd+2TkyK6/QZ+hn6NQ4z1SF&#10;XWIQccg5sfgxfMbizZqflV9Z26vk6tP4uaBJ/j6PaXZbHFr7oNps+8r3RZMybJ2svUlaxGGZtt/7&#10;yadpebMWj7KkfOmGHGCnv3UzDsPwHGXvvrZr2OBjcCG5DryMO0TAh+F7y3aezq+XZc+oMT/M8zad&#10;nfczO8pEeSgfvItycd4MzwyoF9yoA3Rn1g95Bnsxz/pn5ulIMyh+5po4zd/85v+k5zfDXWRZHwaZ&#10;Z+e+cdaBz+bEGU3iz45V60fcWj8bd1bstv2QHd3WvhhZMD/mwf6hu85kepqM7930n1ST7elVPnXt&#10;9fmxnLp0PpzpfH4+Xpm733Rl+cm/qH+zjyAbyJs/umMywzr2ye95d/fsl+Vl8C84Mcy71Guz+Ric&#10;Ca7M3pk6KuXQwI3NODLLez7BGS7khzVzrJ2Dd/EO9W677p7WbemSJakf6oN4cV63XG/t08G3vT5X&#10;DIqfoT+Tm6lLw433p7H2jbU8PoOFOob+x14V1k+xBwuMEpfEK/2AT/rFsOr9ZmVOse2EnTKy/l42&#10;vbit/JGO+feSh61LP+l7KWvUcW3bhlG27VPkT3dTOQ6yfjavpuUPQybTlCf708oW7fPyZXjVNymg&#10;l+6y827JiSccn65lc74lj9JNE/7nnHlG+v7Uq/f6h5RLwatY/wbP4od3smiCd1+/7z+luvff7rRr&#10;Gh/PBPjhjjHk8cYDD0yWH/XW5IOnfCD56OpVES4u5958Pcvjsf7TbA6Knz03k6Ot+asXXsjp1Fk/&#10;FJ+LyNV2DZy45NxUNjZtvLI4s+BPOXB8001zMTJYTB5IyzqhDta+mDq1MS3aNoj2LUbelIuvx2Lz&#10;9PmxHJlFnbhOJrG+oB9N5gFdmfdfc0/ZmuBl7DFDl83zHObZ+eTjG9anZn7uzXMg16Lf31lzBsdb&#10;joYbd32esfKDqV5OXfisjj4MnRhnucDlRy5blurO0N9RP/A9eJ3xqzk16G3xeKG++XYUuSSefnLi&#10;DYKfLTdbu+Vmb8e5pa986Yu5ezUzWeZlj3cfcC4G51r4vhaw6nFL/M6yOWqZNJ2jES9WtzL/SezD&#10;WFuayqff9sZkWpUX49t60a8qHcNsOvrJ7J2Pq2QWwxG+m/vR1ecnWB+2a9fkZfiBl8GjPO9V5GZy&#10;Uphfi+vLCMtzY+A/my7LK5TBMPI/y8pMnEcDd4ObwdHYc0bdYS47/PDUH/o7udSWGew2z3wdmW4a&#10;zUHws+feMncZd2OtBlyNvWrfH96N87E4X4ZzxzgLXje/1IVXjZVJCrNzZxvbbOtn5Vrmb+NMor2N&#10;fWDlOKj6DSofWzfZn03w7UboqOBk8rA1ydPQS6HngpuyuZJcSbflNdpDnDinef4j7/p03o386UeT&#10;ZQaTc7rlbOx/o314nwr6v3/vyz83sN7Mi+5pM4fBz2U8XMbb8Gca6tWx73LYvme/4L0t7Fun+vXC&#10;/dXTOuf3Mm8NWwbMv5/5uZ80vbR9HHFH2SbInuWxH0bd5nGVO+p2jqo86MhXbrosOf7YY6J8bLmZ&#10;91/z/aMyTuIcifAyeyytjRvCy/k2xAkcXO3n+T9Lt2Hd2gTr5FgHwHMH2oy2Yh8c96bgfLfNN17P&#10;pnWYjHjD4OcqHq4LI08j3q9/9avkOw8+kN4rGfqFfVuOF5xF410/uLeAd/ZwrDWdWzgHMl0TE2nK&#10;8q8KK0vDMhFelZ7x6kzm00/bWEeadWWNM7yf9vVb30H0S1nZTWXt43m3zR9hw5JPVbm2Douxs4xY&#10;GxDGcF9GLL6NU9ePNr212zya2rGPvHH9x1I+xreULf/G7NjHxdow9MpsLuQ8OBk8E+bvYn3zPMt2&#10;Zaa9rwRcDTlgTQH74ODyoLMV80WZ+bxDnDL/UM9QD8o7hIV8hu3XBn62nAxe9m74/eUvf073n3G/&#10;MfjXyzdzk7NpBjkinHdHpPc8dO5qwBjBN0/B4fx2lB1fGOcYh3Ys2rHP8FiasrBnn3k6fe87lo/1&#10;s2UyfxtOv37MWN5V+fhykR5+veZTVcYgw8ZRPyuLMnsvbfQy7yUt4to6xNIyf5qxONaP/c34zJ+m&#10;jUs709ANk+lp2rAyuy8jltb6IT7cPh3zL/NnON43wbxQdo8Lzq0W7odxd5zZO/6w/4rvUhyzYkWy&#10;5A1viHIx16stN1NPzt5FCnNZ2VrvsLlilPlzPvfzPNYMcAZtxdFHdfexoWvDDRnn99+tzILd5xlr&#10;F+KUfW+MdUO6JnnF8m/q1wZ+Bv/yL8bNCPP+nq8tZilbLz/rX5RP4HSsmfNuJ3sXPb8HSU7HOOa8&#10;QBNjvGxuKJsXOJ9wfqgyy/KoSmPrY+tZlaYqzOZXFW+UYZShlc8g2tprG/op09bZltdLXrH21+XV&#10;S/7Mi3WtS8t4SOfj0o04/k7bcG+nve9uW4LvqqScSB6ESXvnnjQ8a/M7NRy71iRfZnfeUzfinB3c&#10;du4Nc0QID34hLfzAC9DnwB1cn+W7SpZzY3ZyM3RDrOXiHBV4KMz9YW5CWcGfdZgWMy/nYl/kwyEL&#10;rImDlylzyHfv1+6dnh/ntz1CnzE9zbzcglytvIM9Hp7PI5Q1GP+28TN5OmZ6jvbupzt3l4Ez8b1q&#10;6MixPewg4zr5hX7Jy9z2rbVn44bzAOYG2jF35OaWhXsXw53BxWd1zofetHObDytzc+6Ohdt5NBYe&#10;86vKLxZ/2H5sQxvqxbr00mb0aSxd0/YgnuW1TO+zd1Fbe+C9GCYLeuECVuFPviOu6bYmw7juGMZb&#10;bDzF/OrGJcJtujK7zSeMU9Qn1MnGydsZh/HBvzhjDF2W7xyBS7lPCl4gz8Y42PshruVjv7ca5hzb&#10;PtaR7YmFMc50mOyHanlkbWVc9BHe8cI6OGSM56RD3vzm9LmnXs6UbbX8srKGL/828LPn2Rg3e7+y&#10;NN4f7v/9618laOejWzan+9m4fxTfSozxd37sl/cRx20+flnfZv3IPiWOgLmQT74sGycWj2v1dm6s&#10;snM/Pn1WWNA7us8NZg6Ozs9GT7Hhjzz0nRwvWI4YrT3wD9ckv3nv17PvPNa1bQDh1NvITegHa6/q&#10;FxuG777lMdJ0/Pt4eRwyz2ZYzeMwzIvBP2AzX46NG+LE0sGPaX3dQ3ybX1M728ryMR9jvvY/vq8L&#10;f+hZ0L94BwfmcpwjxvyOu6+qeBdhVeHkZe6bohzsIcfv7MjkEvqJMsrLhG1sKpNJjMf+C7IIMghh&#10;wa+sjYjLPWzs32PPAH2C5yo8Z6H/szXxahyOS+Zt4GfPvXR7roV/zI/xaTaJ4+NCDvhhHxrfdYYO&#10;zrNp4PIin5f1Z9G/rG8Dzoppingrxgnp63Ea8svyKatTiNckz2KdekvfpIxmcYIsbPuapR18nTmv&#10;NpWPrXPTNPm2sT+9HNg2+sOkPTb3Mb41s/jldSyGo262HdYeq3fez5ZNO56lOQ6xNkY7zMsuuTg5&#10;9QPvTzm1CVcyDk1yKEz40Z+mDS+z27iY+8EFnP/tWnWQPdepg2wYBpN2tp9m5o80IR3DpssM7fPy&#10;wL6wbStlRdnk3cRWNiYRhv7Amjj3sNF3vAcc76qF72sybWYy31HKvo387PnVu8mtvZo2H2tHPi++&#10;+GIuO++2gUyL8+Xk9Wee/kV6fg2cbn/Ys8Yc4ueUTHfP48z3u8VDsFus+PR5PFkM0+7zoX+VmaWx&#10;ZZF/6surynfwYe2ol5XXYuRt82kuqzAP1aWB7m55rs4OLFts8xkWpn2mRRw853bHBp59O+MD+0+p&#10;X8cOE+7f/vY3dmg1tnMMMgHdv/vdb9M7CvHN46PfemT0LFYZxzb1hw4G3fqwQw5J9W7o35kedlFu&#10;XcD2fZnd91F9PGKc45Fm28ZiL/Vhm6rTcDwEGRXbzjCamXyZfzE+51z0H9Y20KdY64ivd1TXz/fl&#10;INwYJ/rLS4BjPe87fBfLxZyVm9s4ry2YmNfwDTnMiXa+rLJzTb9uDu4lPL4/MHoMcxxw/MKNuvln&#10;ol7a1ktcyNb3hXdX9Q3DcHYCPEbuqsKAD8M9903+iDGaTdIMIs6oy2OdsTd/5223JKs+cl56JzT1&#10;XJplnMxwzNPQh7H2nd+7jM31xH5VWHkc6HXY40ZZ2NtG2cT2NJt23Pp25nmWaw6ZDH1YPi05Oci7&#10;Oj7jZSb6AvsQ0LGx1wGc4D049Av6B/3Es+L5cvP5LDYM41x/koAkIAlMqwT4bADT83WMn8nNDPNu&#10;fO8JnE39GXoXfzi/HfY0OVfn+Ro8Tx7GXVnIC1yM8nh/Fr+3iPmd/NULv2S8kC93sVwx2+nn0+cz&#10;9Av7DP3F5zf0P/q+bG28XHa2j+wzReYvfp7WWUntkgQkAUrAcjT9YIKv8e4W1sPx3YcyTqY/Tc/Z&#10;3s25+1Wv3CM9P8zvHcOf6+NvW7481cXA59DXsNZa5GDM05zDY+F8BoDJeNZP9nJubCqbIFffP+Bj&#10;6NngZ+x58PwZ9rPx3AV/7n/gXTA+a5XXKetvliN+tqNVdklAEphmCZCnq9q4/YkfJtizwLvS4Ow3&#10;HXRQKW/HeJkcDtOHY87GubGVp55SsT4a+ADzeH5OD2Gcw+O8HOKVc0FTfprteHn5QxaZbOHPn5cx&#10;nrlw1gz8bN/DAx7wfjZwgOczhPObXkiDX3a2P5O5+LlqpCpMEpAEpk0CTTg61mZ8kwd3h4G38YPe&#10;dNLbT0w5HDyOH/WnKo62vA09i9+DsO/5BO7Nc2PeP9On8342vjja8+Yg3HF5W1lbO/sj+PE9enAz&#10;fjjrD77mj3sdwMndd90Zg6L8JAFJQBKYOglYbrb2sobG4sT8bPo//P736ff1qH/jfgzq0TQtf5Ov&#10;EVbk62x+95wAd+YX5n1wj483CD5SHuRYmmGfgfIu9kW+X8plaONZe1YWzovqTxKQBCSBaZdAHa/6&#10;9tv4tNP0ceFmGE0bB2vmd95+a3qO3K6Xk5tjJvwsX2d71HkOLueHfLxyfiDnyKyXUcafcZmTswPH&#10;Fjm72CfMK18289qQvsthcSS7JCAJSALTKgFyJ80m7YzFjfk1yYtx7Dnygw44oKtfg5NjP+rdWD/H&#10;eijOHHGfkjzAuZ5mfs4X//Yvj8C5+Ty8f7Wb/YQ88n3EdIGXs3Lmxc8cMDIlAUlgJiXQhGtjcayf&#10;tUOI3l0nWKyJ8xx5L/eqgK+PXLYsPYuE97bi8764Oc+r/ciDHNosbb4fmCbPvz5O5g7lwK3zYXUj&#10;R+GSgCQgCQxPAjEuxz1o/fA17gvHeWGcCbb3qQQuyDjCcwHPJNMM8cktwawKK+qGIV1d2OI5NF/W&#10;NOQnfh7euFPOkoAkIAk0kYDlaGtn2t//7nddvl5+1Fu7a+Bc98aa+I6v2Knrb9fI8V4uzgnj3R18&#10;izrjrbwu15TLityc1/eq8rHPBMV8po9bq2TRNEz8zBEgUxKQBCSB8Usgxs+slQ3buvmR7jvalo/J&#10;2TR9GN6/5R52cU3c8mTgXvIJeZVcS3cWjvjFNEwLM8Tv7/nA5jULdvEzkS9TEpAEJIHxSAC8a7kX&#10;tbBuay+rId7PTt/L7tx98ppXvybVpcnRNC1X027vqMS7ubjnCjwbuNRydmaPhcX8yKFZWD1/M77M&#10;TM7i5zK0y18SkAQkgfFKwPKytaNW3u1r+uT2J9J70FZ3vg2CM+Jl69/kbhuOc2e4Xxx3rmBd3HIv&#10;7TTjXBrXo8nTebPI//E8Zy+e+NmjWm5JQBKQBNotgTpuRu19HLuHDd4lL0OPLrNTx0Y43sXGujjv&#10;o+yfQzPurub32ePimDzFz+0eh6qdJCAJzLYEPM96N6QT86uTGtJgD/uGz16b3ptS9h625W7P5eDs&#10;ZYcfnt4pnp0/W5OePwvcSz2apt2DFgfHONn6iZ/rUKxwSUASkATGKwHyL81B1Yb50YSOzX1s6Ni4&#10;m5Q6tDUtZ9NOc5edd8t9u+mszvq45RzZmz+XiJ8HhXTlIwkMRwKcO6tyt3GsPZamLpxpyuJZf2tn&#10;ulGYLJfmKMqc1TL4DU57n7jXoy13l9mxp43vW+NdL35zkVwd9O0y7gr6d+yMeFV6hmUm86GJ8qzd&#10;ll/mb+MM1y5+ntVRp3ZPkgSa8JCNY+29ttOmpd2byJN+vebfb3xfnndX5dtL3Kp8FJb1+/PPPZvc&#10;+7WvpufFsR/9xgMPbHxe3PM39W18x4vvaUPnJq+CPz++YX2pDk7etfHLeJ9x686nl4Vn9ch4O5Q3&#10;PI4WP2vESQLtlkAZt1h/2mk2bdGw4zetxzDj9drGYdZl0vOukiW/2/X5z12XrDrvw+nZb8/F1s31&#10;cJoIg926wd24XwVnyfHdbPywz233usnFgVOr3w0L8QOvgmvJt9aej+v1ae8O+eXT9e8vfp70EaP6&#10;z7IEqubLmFzq4ttwa7d5WX9rt3EGaR9FGYOs7zTnhb6I9UfMD3KAP9bHuae9qvOulz87bjm7qd1y&#10;OO40xbeTweNvW7481cHB41xDJ5/zeyJV3Gk5Gnwfi5vF4TNAPE4sXT9+4udpHk1q27RKoGw+RHsZ&#10;hjucMS/it/nhh9IfzuvCDRN+OA8U+2MeNG2+tNuwWB7D8BtkmYPMaxhtbVueL774YqMqNZEr4mCN&#10;HFjE+fErN12WvrfVy7dBmnJ5WTzL8YgDfgfP4/7y9WvXdPVp8ip5mW6Y5HPrN0i7+LkR5BRJEmiV&#10;BPwc6N9t9XOSn4sQbv2wh7hx/br0jmc21JcB/5gf4w/TRLmoH3Qv/lBn2utMxD3p7ScW4g+zztOa&#10;t8eAd6PdMT/Kg2FlJuJR577ztlvSPW7o3eg/7nMT3xbD9PPYpj/j0iyLB3/o5LhLLc+11JWpO/e/&#10;bp3Ptzwf8TNRI1MSmDwJ4IzOytNOTTgHeTM2F1k/Hx9u3A2J+RC6TdUf59eqOIMMAwezvnVtYDyY&#10;Pq51D7J+056X72/v7rX9TE+T6en2JsLph7UhrgFB/8bZcvzsM1js3TD2PU3ixLvpjzNr5NKY/syw&#10;YZniZ6JCpiQwORIAd0KXKJtXOL/E+MmGebvPD/Pd9id+2ArBkJ99HX0benG3omETUAnwIrnRV7fM&#10;38ezbp/Gu21cb2dcmj68zA0cY9z4H/Z58C3P9O7yyLMu7mC56ILVKU/79WzvHjRPi5/LelP+kkC7&#10;JMD5COu8MQ4Cbx122JLktNPfmHzozAOT8y54fbJh0w7JmefuX/idce4BydpL/nty3urXJ6d34r73&#10;fW9O9ttv72i+KAtncvHHOoxDMuTnWNv79RtHO1RmuyUAfdzr3ljvxjpVxr9hfZv8TLPsTFm/vC1+&#10;bjdWVDtJABLgyZxnn3m6wKGv+8dXJ285cv/0169uiXR7/f0eyRFHLE2O7OT1yt13z5WD+arsLNmo&#10;ekj8PCpJz145/rkTujbOqtnxBDvWu+03tD3vZjyNferA4T5OL27x8+xhUS2eVAm8lL5XSl1x57/d&#10;JeVQO4cgzLutX1UY82X8XXbO8qf7+uuuKQjOz2uFCAP0ED8PUJjKKioBi2e8z433uIl/mljvxnez&#10;ybOBk/05r8VztPg52k3ylARaKYF3nPgvOb0Wc4b9kX9pIgxr3itWHJT+lq84MFnese+/dJ8oj9u8&#10;vP2ySy7uysTOY13PIVvEz0MW8IxnbzENO904Q467Se14wDez8U4AORomeZqmDevXLn6ecVCq+a2X&#10;AOcJPM9jHwzzhOVf2A87NNt3Xr3uNeme8+U3zCVX3jSXfPLGzITd/qz/pdfOpWmwX233oXd8+U65&#10;Oen1+/5Td84ah9DEz+OQ+myVybHGVtON9734brYde3xXOuNf3kPK97C8Pt27W/zMnpApCbRZAi+l&#10;507t3LDX37+qc+7rgOTSazo8vMC/5F26ycl0M5z+MfOKDqdfcvVcytW2PDwX+D/OX95/GG7x8zCk&#10;qjytBIjnsrtYNq7/WO6ZFWMCunT2ja6MlzP9uXcujunY4mfbO7JLAu2TAOeMLY881NWbwZubrs/r&#10;xORay8W0I4zcTJPxadq49Ftz8ctz+rqVDutl/YZpFz8PU7rK2+PZuykhvI/lz3eDp0847tju+W5w&#10;7SB4WvxMqcuUBNotAdzHYNe2LeeST2tNs94d42OmJ4fj/SyUyV/ZnDUKyYmfRyFlldFEAniXIYZH&#10;+650TB/u1U/83KQ3FEcSGL8EcK8CeRImuXSYpufncUohNh9aefRjH2d7VPbkSwD3AnjcYb0b3+aQ&#10;/jz5/asWSAJNJSB+Dvd7+jmxX3dT2SueJFAmAb4r7TGIb2KGd6X724+W/lwmdflLAu2SgPhZ/Nwu&#10;RM5ubfw+D9a77b1+PFeJfWqcHbPvXPWiV4ufZxdjavlkSUD8LH6eLMROV23ByZ6XfQvvu/dr0bNj&#10;uHfMcnTTfWjxs5ew3JJAOyUgfhY/txOZ010rz8ne7VuPewpiZyXCvWP2Pazqd6XFz166cksC7ZSA&#10;+Fn83E5kTn+tLCdbe1nLEQff2cCeNNe6Yff3jtWtdYufyyQsf0mgXRIQP4uf24XI2apNE172ErFn&#10;x8jTMJcuWdI5O7Ymdz9obM1b/OwlKrck0E4JiJ/Fz+1E5nTXyvKytde12sa1Z8d4zhu69MpTT6nk&#10;aPFznZQVLgm0QwLiZ/FzO5CoWvQjAdwvFLt37C1HHJFsWLc2x9M8SyZ+7kfSSiMJjF4C4mfx8+hR&#10;pxIHKQGcHVt52qm5PWno0/g+1jlnnlG400T8PEjpKy9JYHgSED+Ln4eHLuU8Cglwzfver301qkvj&#10;PaxsHzr7drT4eRS9ojIkgcVLQPwsfl48ipTDuCRAbqaJb1biG9Lcj6aJ97A+cu45KU8//Yufj6u6&#10;KlcSkAR6kID4WfzcA1wUtaUSID/TxHtYsX1pfA9L+nNLO1HVkgScBMTP4mcHCTknVALkZlQf9ie3&#10;P5Ec/dYjC7r0N75+z4S2UNWWBGZLAuJn8fNsIX76Wmt5Ga2zbtivuuLyHEfffded0ycEtUgSmEIJ&#10;iJ/Fz1MI65ltkuVmCgF+0KWPOvItKU/ff983GCRTEpAEWiyBzQ8/1H22xh1E/O7zJ2+cSz5501xy&#10;Zcek3yBM5KvvP7cYEKra1EqA38PCM7n+JAFJoP0SaKI/p1wd4emUv8HhNT+kRxya4uf240I1nF4J&#10;gKf1JwlIAu2WwIud6tXxMznV8mtqr+BkmybG3eLnduNCtZseCcTWu6endWqJJDCdEnip0yyMXc/P&#10;ddxq+RZxe4mfpk3Xt+e6a+p4P3Ocf7Fv9vGd0X7NcbZHZUsCXgLiaC8RuSWB9ksA43ZrZy/K8lCq&#10;G3M92qxJW162cby9LJ5dC5f+3H5sqIaSgCQgCUgC45FA9kz9UoLzYfxGHXja8yvdMT055sf41mQ8&#10;crT4eTx9rlJnTwLSnWevz9Xi6ZGAXd+257ctv156zVwyv6lz7vryv07Wb9ohPX993gWvT848d//k&#10;jHMPSH+wr173P9Mw8G/668TfdMPCOXCzXy1+nh78qCWSgCQgCUgCw5GA5Wfoz+9935uT5SsOTPbb&#10;b+/curddA+/XfthhS5IVKw5KTnrnm3J5D6dlzXLV/nMzOSnW5EqAOjTNyW2Jai4JTJcEOCZp+tZd&#10;evHGHFd67uXaN00f3tRdlh7+WGMf15/4eVySV7mSgCQgCcymBMr4GNJAGH7gphhv0o9mjIPfeOCB&#10;aXrkcdLbT0y/mYP7+KvSVIVtXL+u21FVde9GGpBF/DwgQSobSUASkAQkgUVJgNyH79tY3iV3gq+u&#10;3HRZemcv1r7xw92A+GNab4+54Yc/6MbIY+vmR9J8wcOWE3d8xU7deiDOqP9sXaw8FmMfdRtUniQg&#10;CUgCksDkSsBzK/RfctCbDjooufO2W3L8a1uKtDa9D6ty2zBrxx1Gn//cdblv4K087VQb5f+zd+Zf&#10;txXlnf9X1LS91DB4QbL0aq/uRPFG4xCD4EWUQQE1RkWNs7b26gSFixINipqJ1pC0AyIOERFnRY2h&#10;TRTQdOIAmjb9Q0fJDzG/wOnz2ed+z/me563aZ+9z9hne9z57rfd9aq6nvlX1fKtqD2cj7uTnjcCc&#10;lSQCiUAikAi0ICCOvevOO6bczL751ltunstFPHtefveGvbT2vHAZZ9mS/A48bqTCFSd51RVvacqA&#10;iymTsnWhj/bx2r//6733VtcCyjekRE+tU4aSQ+qXZSUCiUAikAgcPATEx5JqIXwrLuKe8eduvWX0&#10;xje8fvr7Nrq3TDo4mr+v3/bVhl/hWJ1X6+xaUnFIwvidWeWnfLhQvxmPm/I/9YmPTXVBp5tuvEFq&#10;bkQmP28E5qwkEUgEEoFEoIKAc7SfbR869bTRkTPPbPax/O4c3CpO9T2x+LyvVBkvf+llTbnsl7/4&#10;+c+OqIu9NbqcesqhhqPZQ7/sJS+utGA9wcnP68E1S00EEoFEIBHoj4Bz7Aued2mzjxVnw6fsdeFo&#10;9r/aEy/zmzc/vufuaf6P3vChpkzKfsbZT2/4GAlfX3TB+dM9NHps8kp+3iTaWVcikAgkAomAI+B7&#10;Z8LFj+JpONPvC3vedbrh/2cePTrlZvR501iXTV7Jz5tEO+tKBBKBRCARAIHIy0KFZ7XhQj2TpfBa&#10;esUPLamPd6q0TkCfTb9jlfw8dK9meYlAIpAIJAJdEChxLmfW4makp3F3l/JXTYMu4mfkpq/k500j&#10;nvUlAolAIpAIgIDzrdy+ZxUnKm7TqCU/bxrxrC8RSAQSgURglxBw/hU/aw+9LT3RKfKz67kJvXL/&#10;vAmUs45EIBFIBBIBRwCuK/GdcyIcvc0LXdBhW2uF5Odt9n7WnQgkAonAiY2AOFrS+Vnn25tGyHUR&#10;N29jrZD8vOmez/oSgUQgEUgEagjsAj+jGxy97bP25OfaKMnwRCARSAQSgU0jsCv8TLu3rUvy86ZH&#10;X9aXCCQCiUAiUENg25zoem1bl+Rn7410JwKJQCKQCGwTgW1zord927okP3tvpDsRSAQSgURgmwhs&#10;mxO97dvWJfnZeyPdiUAikAgkAttEYNuc6G3fti7Jz94b6U4EEoFEIBHYJgLb5kRv+7Z1SX723kh3&#10;IpAIJAKJwDYR2DYnetu3rUvys/dGuhOBRCARSAS2icC2OdHbvm1dkp+9N9KdCCQC60JA32SSLNXT&#10;FldKn2EHD4Ftc6Ij2qZLn7HaJ63Xvyw/65tn/ttbcnv56U4EEoETE4E+NmlRWsVLgmjNfWKifXBa&#10;3caJaqX3vcLaZCl9DJNfkvKW0eWzn/n09DcpxZOS4shl5LJleD53t+nQJd0b3/D6KeTCTHIakY5E&#10;IBHYaQQ0ZyWjsrVw0pXiSmGxzPTvXwS6cOLQrdOYklT5i3Tx9O6+6SMf3sPR4sMu3EfarulUrstV&#10;8no57laZSHGzt1mYlcIUlzIRSAR2B4H77rtvTpna3K2Fk7kWVwufqzA9+w6BRZwYG6RxIBnju/pL&#10;+dt0UXqk3F7XR2/40JSjnedWcYsj+5axbD7qiXlL3Fxqv2OR7kQgEdhdBLrM35qd65KXlndNt7so&#10;pWYg0MaJNYRi37vf3bX8Hu7pa7oojaTnx61w30eLUyPfKbwkPa3ckqX0CqulqYUrX00q3xtf/7rY&#10;1KlfbZacRqQjEUgEdhaBZebrMnl2FoBUrBcCNU7sWkgcO9FfK6eUrk2XUvpYNmlKHF3jwVq4+LEW&#10;XwpfJk+pHIW1cXNsd/oTgURgfyEQ7Zn75Zb0lpXCiK+Fe9507z8E2jhxUWt+fM/dI57Pevc7/3Du&#10;79pr3tH4b73l5tG9P//5omKm8avoMi1k7BjirFt8KyneLEmlkSylWRTmeZ2bmXdx7skv6W1PdyKQ&#10;COwuAthM7Nz177tuhJ3k/hXvjfD3jLOf3tyjky2I0m3I6ac9YnTpxc+d5pUNxh5Tvq60EUJif8q+&#10;nEh//+u99zbjysdLm/uqK968h6dL46aPLqX89IDC++yjfR7ITXvc3dY+T6s8US7Kr3jdb/a27M+R&#10;lVonAvsLAdkOyVW1x57Bm8xpca/m+RBSNkZlRf+vP/7xDX+jw4c/8Jej791159Q+1tqmtkdZS5/h&#10;60WgDyeiyc9//rPRE44cadZ5jAvWcFq7ad+M/6or3jI3Jhmfi/bSfXWpIaOxBUfHMauxvGm5SA/i&#10;fd9ca1uGJwKJwG4gIDuDNtg2zgvZixw95+ypfWyzM7IJkm1ph4p78H94yOjss84avfMdfzC66847&#10;WoH09nlCwmtxng5313QxX/onCPThRLCGjxkr8O13K+sx7xPK5yyGPMfecvkUdk+jwD66KE9Nqnzf&#10;R2seSA415heVU6tP4cj/+rrX1pqS4YlAIrBmBGQvqCa68XuYVIHf2ItgC30uyx4oTH7JWrjiF8lV&#10;81O+ynjoQ3559LxLLh597tZbmjVGqZ1qr+KiVHzK4RHow4nwMX0L3+JmL/2G176mCYtj6tCpp035&#10;WHUwJu65+0dzjVBfE6h0KmsuYQ+PypR0jlbZ25aaH+ihfbP0jbJH0zNpIpAIDICA5iBFyY2Ekzkb&#10;5Oy4ZkN8btfSrCPc63W316VwSY/Dfe4zzhl98C+vb2x7FxgdG6VXmPwpl0egDyeyVqRfdY/0Na98&#10;xeipT37S6IrLf3909VXHRm87dsVYXtn8/d5/e1NzDg43cun+y0033jAd71HrPrrEvHFMyC9Z4uja&#10;GI1jdkh/rFNYxvakPxFIBDaPgOwFNcvNM11//j/+rJWTSzZCc13S03iY3Eh3K73C5G+TtbSl8FKY&#10;yuYc/FnPfOboIx/6wOY7IWucItCFEzVO4Wf6D8mF+4UveP7oJS/6ndGLf+eFo8te/KKpJOy8c88d&#10;XXTB+U3amLcJDP+66BKy7PFKV49QWImjNR43KTUvtG+WrtJT/pSJQCKwfgQ07ySpETfPQr/8pZdN&#10;98mat5KyGdGv8JpUej23zT1r7CN/3MP+5je+PvrG125r/uTGNvInP+sF0vPMz8te8uLmObC2Pb10&#10;Ud2SMVx+l+LqT37so+vvjKxhDoE+nOgcy/ilD+HfC89/9lTi1t9ZT3va6PxnndfUp7yMJy6fC03A&#10;+F8fXZSnj6RO5+g4Rn1MrsPt9UVuju0o4RPTpD8RSASGRYDnvLARPAPr8xV7EP3RRiheUvEXP+ei&#10;5rkxOBUbt+g52ba53xYnJO664zvT916xv1Ef6RVlTBf9pCfsBc+7dMQ5KOcKfrlu7vY06e6HQB9O&#10;FMciuegvnWcj/Xwb/6tf8bujZ5/3zCYtvEx68tb6ro8uTaH2z8t0tyWZOp2j4xhdl9/HunOz6+ru&#10;qbLpSAQSgbUjAGdim/Qs6yI7oPksqfRnnH7G6GWXvaQ5D8eecXWZ14vSEK80km2gxDRf+sLnRr/9&#10;/OeNDj/ycGOHpe+qkvuW4ObPgqtuyTY9M64dgT6cSD/Qn0iuODajn7RPe+pTm7Qxb6nv+ujSFLrE&#10;P9W7DY4GD7/fLF2WaEZmSQQSgYBA1/nk6fryMnM42jk4ijNq8XFQa+e8P/nxPaN3/eHbm2fBaM8Q&#10;f2DC+Tr2jfsC8YxAmEsCiru7grRMnq5l72K6Lpx4f4PlqLnXQV/CtePlXNOvPBfme+iJexLG82Pa&#10;P0d+LmHRRZdSvr5h6mM4Os61ZcfqonKI931zX50zfSKQCCxGoOtvRFES87/Lftnntty848x5dXwf&#10;ZbGG20khmxdrh0fhU96xOvmkU1bmauGDHdU5QukcvKaP61dLUwv3vAfF3ZUT77//voaXxc+0P3KZ&#10;943ifvMpT26g2iV+RiH1se+jpb+k2rBI1tIrHJnvNzfDIP8lAmtBQPO5S+HYvCNnntnJfmnuM4fh&#10;cr7hoLPcUp0e5u4ueq07TRd9eP4MXn3YQ0/qhQ84yd4JM5fnPP2s5oyBe+Pxcr3klvS0pTCPP4ju&#10;7vw8Gr3b7iGDhePvfePup+0gP6ufJZ2jvU2ruB0D7ZtVX5QHcVxlmxKBTSPAvNLcKtXNPg7u6Tuv&#10;ec6ab/rraqtDaXZdltoQzx6++PnPjp5z4QWj//jgh7Zyr/CUzYuSeA9jnfOm8Tk4dpdvRS9zlfRf&#10;ppxdz9OFnznLHu84w/n2/Q3ml5z0wNElJ4e/kx7QhF14+JGjZx892kCw7f1z7E/5JUscrTGl8ddF&#10;xjx+v3nXx0LqlwjsVwQ0j2v6cxbd5Szb5zhzl/1k6arVp3DJUt5thnXRK6bhO1TYb51/RxsX+dcx&#10;lLstD+sf+sfPwaMONX8M3ya266i7Cz+rXnHstde8vQkCe3HzxSc9aHQpPN1w84Mm/PzoR43OP3pu&#10;k1Z5kbWrjy61MhaFl/pTYSWO1vjqIzUWtW+WTqpH/pSJQCKwXgQ4i9a3kbrOYfZ2uq+8aM7GePkl&#10;19u67qWjj3SS9NwxLPpJSxg2sst71o617GGUpFGY0lM232djXSQdJF3fE8XdlRPZQk85dnzOjR9M&#10;Lzl5wsWXnDzeM485uuHr4/vniw4fHp1/7m7sn7v0p8afxkocOwqvSU8fuTnWfyKPuYhF+hOBdSDA&#10;nizOVc1RSY9nvyxeRp84R93v7qh7W1xMu03/snqSDy7oex5Rwtzxj27eVaNPWBPUngffJn6bqLsL&#10;P3O+TZ9cO+4TMKRv8ONueLnZN3PGDUfPzro5396V/bOPRXeXMF5mH+1jz7nZ63J3qd4MSwQSgeUQ&#10;0NxCch7Lmanbe5+fHt7YsHFa368tp8H+yOU4raqx3k2LeK7LzzkIa67SM2artmVX83fhZ3SHo/V8&#10;2LuOfwOMMa/z7cm++ThHHz/nvvDwo3bm/nNX/DV+l+FoxqXfb1ZZXevOdIlAIrAaAtgz9nVtfCz+&#10;IB3zPK/VEFj2uTv1g8su/Ub6yTn4m5t3w6S97G1Nkk5xylOTXdPV8g8V3pWfqW96vn38HjI4zfFz&#10;eE5sP/Iz7VTfMHdr4yWG4/d9M+XklQgkAsMjoPkZSy6dZ9dsP98TiWemsbz0d0NA/cF71F3vTfNN&#10;b+8b3NGmKn5ROOssnsvHXuv+hHSKsluLdidV8nO5L9SvXfbRjJ98v7mMY4YmAkMioHnpZcKzrI3b&#10;bLxsPe/11p7J9jLT3R0B7xP64pUvf9ke7hX+Lk895dDoda959RynL+Jizy93zFP65qi3Jr5H5nG7&#10;5k5+3tsjGm+S4miNA0mND+2blT7KvTVkSCKQCHRFQPNJ6eVH8v5s6fnsOEc1V3mfV/lVXsrVEXBM&#10;Wf8Ib2SpLzyMd8s5I+f8Q++ne3zJ7WG1OghnP889R34XjEt6Sqrl7ne34rclk58nyMc+kV9SHB3H&#10;nd9v3lYfZr2JwImGAPPyu3fdWXyG2G23u5m7PDemS3Nb/pTDIMBvYwp3SdlN98uN5N6pLvbgnJVj&#10;W2vPiCuvykWWwmK8zsH9XWvVq/EgqfBtyuTnefTb+iZytPbNKqEtr9KkTAQSgdUR4L3m0w6dPmeT&#10;S/ZZe2vFwc85T1fHv60E3z+D+5Oe+MS5/bRzprt577x00dc8LxD70vPKrX6Wv01SHuXqe62qe5fG&#10;R/KzeqVdqs84i6HPa2NJpSi9/CkTgURgNQQ0p1gn157RdvvMngz75mGXXvzc1ZTI3AsRiJzCmggO&#10;rD075v2z6DySfS/9//KXXjbH+V6Gu9v42eMYTzoHX/abowuBWSJBxLKtiIP8/LbmPu13dwkPMNPl&#10;ad2t+JSJQCIwHALxDMttrNx814J0XLJvstk63865OlyfxJKEufpDmHNurT2w4kpyEUd7fToHr3F/&#10;qfwuYZyDv/+6P5375qjXuyl3xLKt3oPMz23tVlzOaSGRMhHYPALiZnGt21mFsQ/y88po38QV69C+&#10;Zh9q4TUd+qavlbOt8Brmahf8q75Tv8kvSRql79oO+h2OKq0BYj3Rr3pLEu7v8/ve6N1X91obI5a1&#10;dIR35+fxdz7H3/jcr+8/t2GQcYlAIrAZBNzGlbg52ljsMns0v3hWyW3uOvmZel1n10NuxeucFpvK&#10;Xg29OHu/+DkXNW78Xf/gDsrBlutSPfjdrfh1ysgpjrl0EZd438T+5B6i0nfVV+mFL9j2ecYMfaIe&#10;7m++OTp+l4/xGMcaOqr+rvouShexLKcfrwfGEdfq9yXHknfI0FvfJ5n9NoZ/33P/fT+s3P4MTQQS&#10;gW0ggL1jXxTtuNtM4krcTF5/Vol0zhXrbI/babmR2PWj55w9bU9sR4kfvO0lt5cBF8HXP/nxPXua&#10;Jz32RAwcEDmlhvlNN95QxMHbUzrrju2QX7LUHM7BweUJR45M63QsqdPrdXetT0hD23gvLD4P3qYL&#10;+rXFe1zEstQ2uHk8tKb7Z77DzYXe4mdkw9H8Xsb09yWTnxug8l8ikAgsRMDtkhLDzexZoi2VXzbS&#10;9zJeTrRvNa5QfctKr7NUBnpwThrtvrdDbslaWsVHqfSS/A6U4+J6LdLX0/Z198G8dC5Cu9QG3M7R&#10;bXrHuOinHYQxpuBUnYN7XRHTPn6dg7MWqF19v40Sz39K5cLNXDqTQHKhu/Oz3JfyOxljvs7z7Qam&#10;/JcIJAILEJAtlSQ532qMZ5Oypb/0oAc39sdtd6yCsvpwRcy/rF9tkGTfFu282gFH0AZsKueTSP1F&#10;v8KjZM0RcVJ9cAZ8pAudpJek4oaSfTGHo4WH9HZJHM9q1a5Sm2Lban5+S4V3cugD3tdTvSV9SmFK&#10;HyVrSr1rXVsj1dpDuPSN5z+1PHC0zrd9/3zxcS4WN8/9/vM+/H2MWvszPBFIBNaLgGwStWA3F50D&#10;x+8PlLSL+4917Z+p2/XHz3s61BdtN2escMIydptyaxc8DM9Qn3MJvMO3XKJ+0V8rt2945Gd/py3W&#10;KT94uM6xDcRxHq70JZ1inPvdrbylMPiQ9dSRM8/co0/UKfZrm/6sw9iz1357q6QLekYspXtJXnvN&#10;25u+v/aayf750KmnjS569OG9e+jmfPsBo2c9/kizhqAs1ny0B1m7+uhSKyPDE4FEYP8jAK9Fe+f2&#10;8Jynn9WJ3+L+Y138LPvqMnIzeypstF9K72GrurkXqrqFIftr7aOpcx31Su9ox7tiLo5GZ+ntfc46&#10;w9ug+laRwiFKyuT8hn17xNJ1KrlLuisdcXA/66jP3XrLXD+UdIhY1tpKXnEs++jxarFZzxw69dDo&#10;/Mc9fnTR4cPNeTZn2vyd9+tPHD18HMe6jUt5k58bOPJfIpAIBARkn9i/tNm40rNgoaip3Yv2rStX&#10;xPL6+GkH935lk5HxnLlPecukRQeef3Yd4Oih9+wl3VbBXPejXW93w9FtbdAYcr1KYR5fcsc81Ilu&#10;8GrpXkLbeHX9S27OwVmbxGfM0CtiWdR1HIi+JY7966/f1uh8/rnnNr/1/OyjR0cXnHdeE3bXnd8Z&#10;55uUWMob6+qiS8yT/kQgEdg/CMju1eQi+ww3c/bd9Yo2ZRP8HOuEm/tyStf2eTph6mE67xYvwAWl&#10;dJ5nVXdsf1/MS/frpT8ylrfu9pTwYB+PnoxH163N3cbhiqM89r86JxCWikeXWntLHFtLG9tUyhvT&#10;SBe1McanPxFIBPYvArIVkmqJ/Nyb095E9ki2ANmc0Y7T9LmiTYm2vU9ZXdNSh+stW9uWn/vkrE2w&#10;k21/embs+vddNyJPG++rPjjZ9QETLuGudEPJVTFHr7j3l/4aF8fecnmjrtogOVQbYjlt5bPv5b5F&#10;xFk6u5T+HhbdSsO67kW//YLpWRLhbRdjgzST8+22lHvjkp/3YpIhiUAiMEEAntFeRPYp2i3xSh/M&#10;VuWKPnWRNtaH3eOK9h0/bSaeM1tva639CpdUHvbI3CutXdSjdQ95+HZ11KeWd5nwiEGXNVFJnzge&#10;Yrv1HpPnlRsp9zJtWDYPWOubo7V3remD2JZamPpY6VkHsB6IbcNf4tiYrtYuOJ26KIM8pXyxX2tl&#10;ZXgikAgcLATazjSxTcs+VxVtSheuWAVZnimXLYUTsdd+ye6xp+Y5IdnfX3nEr4ye/Bu/Mbrw/Gfv&#10;+bvogvP3hJ37jHPmfm+Cuth/ly7qlO2Wbvp+ifQp5Vs2bCjM47oichjP2zm+aovksvovylcq38Pk&#10;RtLPYK+1hvq7JtU/i+IpjzMEP5tRHw+5f1ZbwCT26yKcMj4RSAT2DwKa65LSPM77aJv0HlXMR/5S&#10;mMpFxrLXyc/o4t9SYc3BFXWEUzi7xBbDq69+xe+Orr7qyk5/bzt2xYi/q6861qT/729644hn2YWZ&#10;7LXqlKROpUGy3un7rYymMR3+DYk57XG9o5szZV1qq/xDSi8bt/u9nlo4adj3soaKv72lNtW4uRau&#10;fIwh5ojO1+FpXW36KA1S3O55PR537NcYn/5EIBHYnwjU7AS8UXvXFPvDPsH3SH1bH23KOvnZuQSb&#10;WnrXFRw4jyb+8CMPj6588+XHefnYlHcn/Ot8PeFi5/C3XglHz9KcN34+lzLh/drFe8hgSrqXveTF&#10;TbJav9TK6BK+CuYlfVhLSG9xkks/Wynl76Jz1zRevrs9v4fLLenpdA5On6k99E3JrTCk0iDdrTSU&#10;ByY6I/E6a27xs/beJX1jv9bKyvBEIBHYfwj4nJebMzrZFUnZHX/fddnWRpuyLn6mPfHZc+mstuJn&#10;D6V2sm8WF8/LCR9rn6w4+Fhh7J8VjoTnTz3lUGOvS/dlqVs2mPrXhQP1LIO5Y0QZ0c96QrhFyf5x&#10;V36zOepNW3TFOPmRvIcMp3IWIs6N7cTfFleKZy3Y5dL9JcZI7Vwl9muXcjNNIpAI7E8E4nyP9ohn&#10;lEuX7FopLobFOtbBS9KnC//pNyEe/ahHT/nV98Ez3t27Z56km/GyzrgluU8NhjWbDG+7fY9YDeUf&#10;CnPhil6cocDDrr+PFz/nHqodpXJcp1L8ojDllyyl5/1BxglrklNOPrW4LnEc3C1MCAOvrnto7eFv&#10;veXmqUpRx9iv04TpSAQSgQOHgGyC2xS5h+LRaFOGKrfUGV34WWnOfcYzmvvO7KFX/XvV8TJe+ILn&#10;N7acNkbbir4Ri1IbhgiL9QyFOesLjQ9JeEj8RL1cpbYP0a5tlBGx9HbLXZJgonOURXqzDqYMnp1o&#10;+7ZA1GVRuRmfCCQC+wOBaDPFU7ItsrGyE5wDD3FFmzIUV5R08zaV6gEDpfmt3/zN0VOe9KRB/p76&#10;5Ek5ek5MdUfMIxalNgwRFuuRPsuW7e1gT6mxIqkxxHrvoF0RS/bDnINz7ye2XzggH/qQX2724I6H&#10;46hwjUfK0r1nxUUZdYnx6U8EEoH9j4DOKt2e4Ja98d8qKtmUPghEm7IqV7TVLVtHW2r1kIZ28h7V&#10;7Cx79pzX/Fl3t3Ddh37NK18x3T+X9IxYlNIMERbrqWGxTF3cZ+bcVmNHY0b+RRyzTJ3bzONY0lbm&#10;A88h6j2B2H5wOOlhJ0/xASvw59lAJH8XP+eixi/MkHpHQm0tzTvXhTx5JQKJwMFCgHmv55fdPsg9&#10;pC0HuWhThi7fe6crP9NW+Hn2rFc3Hl7E3ZxzU3atjREL131Id6ynpk+fOp0vdM5d4qb4TnSfOnYx&#10;bcSStW18l9pxoP2cPTEWxeGaW0onSThnDv7evOMc8Yi6xPj0JwKJwP5EQPOe71zJXriUzdD7u0O1&#10;MtqUIbiiplsbP6v97O9o92T/PAwvw9twve+fVZ8kOkcsau1YNTzWMxTm3hbKBEeNGx9LfBv0oFyO&#10;JW1lbettdTfxuucsrJhPlFH60z0k0ip9G26uC/XmlQgkAgcDAc1/2VW3K3Lrex5DtjjalKG4oqRj&#10;jZ/VdqTS8Kz1UPtnlcNzZmBZa2PEotSGIcJiPTV9VqmLdV6JmxXm3LNKPdvOG7GkfWqj5o0kv5mm&#10;sbaK3rUyoi6r1JF5E4FEYLcQ4PccZEui5D4Z9xZrtmHZlkSbsg6ukG7iXtoW61G7lAZ+XnRe3Tce&#10;fsZ2x7qlX8RC4UPLWE9Nnz71Cj9J8vpeUpwlWXvHrE+du5DWsVTbNHfcz5l32+W4taVri3Nd0CGv&#10;RCAROBgIYB/0/SrZF5fw1hA2JKIVbcoQXBHrkF/cS7u8HrULqTQ8f/u4X3vsoH+PefRjmvUPOJeu&#10;iEUpzRBhsR7HYojyhWd8zlB8heRPe+gh6txWGRFLnzO4aSdr2020NeqyLUyy3kQgEeiHgGymZMzt&#10;376MNoZnVErvXdbKimW3+aNNGZorvG5xb+TnUpqznva0ld979vemeTZM659aGyMWrteQ7lhPTZ+u&#10;dbaNA8c8jiv20G15u9a/iXQ1PSOWsY34dc9ZetbKUvyyMuqybDmZLxFIBLaLQLQRfhYpG6P9jp4f&#10;JY/ySa7aimhTVuWKNn2cK7web4s/Hza5bzzcM2Lx/rPXi94Ri7a2rBIX63EsVik35qV9et9KY0lj&#10;S1L7SmEhGcvapr+kk8LecfVbq/eEaCP3nHUpj/xDy9ivQ5ef5SUCicD6EMA+lGwENlL2Mkp9U8Lz&#10;uXtVbaNNWRdXoGeNn70NSqP3n/veY25Lf6K8X+V4MlaEKWMLnnauJm7I8eR1r9vNmVPt+5601e85&#10;q42S69AtzqV11JFlJgKJwPAIuF1wNzXxXHa0m7Kl/ttDpI15CVvlijZlF/gZLGbvPw+zf2Yv/tpX&#10;vXLu/nPEMmKxCq5teWM968Jc7dN9aOdlubk3SzyX0rfpvgtx6Kn3nGvzhucXdDYgndfdvtivqjdl&#10;IpAI7C8E3FbUvpOwiW9JRJuyLq6gd3wfF+sRHkqj+8/6drbfS17WTZ3Yc74PVboiFqU0Q4TFeiIW&#10;Q9QRy9DvL2ndh9Qf90+Ef8y3C37pJolO8X6Q1htqk+45k8fzeXtq4Z6mjzv2a5+8mTYRSAR2D4H4&#10;m4uyL9ibTXyLMdqUdXKFuJc2lurBXnoa0kW7K3xWkQfx+e1FXNN2D0XnwIvK2Obscd1qc0ZjQt8J&#10;8Dyb0D3OpU3UmXUkAonAMAiU7AU8JbsSZTyfG0aL+VKiTSnx5nyO5X3OvbV6PE3EY1W/uL5Wd8Ri&#10;+Za254z11PRpL6VbrMYcMu45hSe4DP1dum7adUulNpAaPWu/fUE7tNZoK1nl1X7HuS1vW1zs17a0&#10;GZcIJAK7g4BsgmvEb+1gI8Ubbi839Xu90aaskyuce70esBE+nibiInxWlQdx/+zjquamr2uYas9Z&#10;y7sL4brnrP4vtYU1rY+nTeod59Im6866EoFEYDkExD0xt3NRtDm6fxbzDO2PNsV5c+i6vL21epTm&#10;6K/+2uiSkx846N+Fhx/VrIdqdUcshm6/yov11PRR+iEl7wNorLnkObFdv9j/w8klXlZbttmG2K/b&#10;1CXrTgQSge4IOEfLLVsZ7U3pnaruNfVLGW3KOrlC3IstrdWjNMnP/fpxUWqNOd4HAH8fc3LfesvN&#10;TTGkVfpF5a4rPtaP3tIz6i9uRm7zinNpm7pk3YlAIrA8AvF7YW57OGuUfZJcvqb2nNGm1HizvZRu&#10;seJe7GitHqVJfu6GaZdUPobanhPjd608bZeyh05D/dJBMs4V52OfN8nPQ/dGlpcInFgIyObAQ7It&#10;krI7elZHadeJUPLzDN2IxSxmWFesp7ZWGbJWH0vUp7GG1PjbxTNuvmtbO2dC9/h9kiEx61tW7Ne+&#10;+TN9IpAI7AYCPGfqNlJ2Umfbm9Iy2pR1coX2xrS1Vo/S5P55PSMAnr7pxhuqZ9yMB7+c1z183W7V&#10;+/KXXrZnnmjesK74o3e/ay5+3Xq1lR/nUlvajEsEEoHdRMDPGLV3kc3Z9HO00abUeHMIJMW9yc9f&#10;m+OUdWJe6jcffxp3SMaif6+6lHcTYeLm91/3p3M4ua64GU9x/G5Cv1odu6RLTccMTwQSgXYE9H2F&#10;yM3YnLvu+E575oFjo01ZJ1ckP086b5OY14ZL6fyG8Xf0nLNrWTYaHu85x7nCOIXHv/mNr89x+EaV&#10;DJXFfg3R6U0EEoEdRkD7At5t1l7A7Y7u/yndJpoSbUry8+y7l+vCf5OY19rga6U4FvnNq21evOes&#10;e87SzaV/MzxiuU29d0mXbeKQdScC+xkB7IvbG7l5v3OT3AyG0aYkP58Y/Bz3pxqDrBc/esOHptNr&#10;0+ORin39Kr1cMmZ1xfGr8G3IXdJlG+3POhOB/Y5AzS5if9wu0s5N2MZoU5KfTwx+Znz5OhFe/qUH&#10;PbhZN67jHnRtLMdwvZ/tfOxnTOz7/Yrj1+M27d4lXTbd9qwvEdjvCGCLdO/Z7Y/c+jYh7Yx2a11t&#10;jzYl+flg87OPKz0b7fyHW9+w9rSrjL+u5bStXZkjPjZVZhy/q+i5at5d0mXVtmT+ROBEQUC2hPbW&#10;fqOg9F6V51sXVtGmuA0cuk6/51mrR2ny/arh0K+No7bno4erfW9Jro/c3PM+cuaZ03exfc0AN+ue&#10;s9JTKu44fvfWtrmQXdJlc63OmhKBg4NA7blZeDteboti3FD+aFNqvDlEfeLeuBfyspUm+dlRWd3t&#10;Y0nub3zttuJzEPQP42Kdl3RQHdxzjpyMHvpDn5iHvHH8qrxtyF3SZRvtzzoTgf2MAPbFbZC7r3/f&#10;dXP2p2SL1tH2aFOSn2ecsA68KXOTmFNf21gS/0XJfeC2fJQ71MXYj/W7nzWbrqhTxFLptiF3SZdt&#10;tD/rTAT2IwKyKW3315jbXEq7qXZGm5L8fPD4uW0slc5zWDe+8fWva8vWO642rjUnfK3q3KzxWMsf&#10;x29vxQbMsEu6DNisLCoROCEQ0LNhJVsUAajZo5huVX+0KbKHq5Zbyq+za+xvrR6lyfPtEoLLhbWN&#10;pfg8hMZmrX+W02CSS3pI6tvaqtN5GbfuOXudyquwOH4Vvg25S7pso/1ZZyKwnxG49pp3TM/x3CZt&#10;69kwsIw2ZR12WX0m7k1+3u73PZ3jvE/oFx+Xnk59uIqM5fl7zl6veJqxWbq8HB+/lNF2eb62dMvG&#10;uS60Yd31LdJzHfWXylSYZE2vRfHkK6UphdXqyPBEYFkE3B7JBiHhxNIYLIUtW3ctX7Qpyc8H73zb&#10;x5G7GROx/31c8h2voa5Yr7/nLG6WRAfWDW3Xfffd10RH/ZUn1ie/ZEwXwxXfRSpvfN5OeRUvf5vs&#10;k7ZWjpfh7lp6hXdN25auFqdwSep0t3SohdfSer50JwLLIsD4gvvc/slds0WbGJPRviU/Hzx+1pgt&#10;jad77v7R3J6ZMSmeZGys49I9Z41/rxO31qslfaM+cfx6fMwf/Z62jzuWI3/UReEq2/243U+aVf2q&#10;Z10y6te3Hs/v7kXl9Em7qKyMTwQiAhpf/r0mt02ce8dLeWL40P5oU5KfDyY/l8aTwiI/amx+9jOf&#10;Hnq4jdiTP+HIkeI6lXrPOP2MJk2sWLre/cMfjL79d387uu0rXx595UtfHP3Je989es0rXzF69St+&#10;d/TaV71y9MG/vL75+8Bf/HkjSfPVL3+p+SPv3T/6YSy68at8Rbrf3YpHxnDmktY2tGXZy8t1t9cZ&#10;w0tx//Zv/zZq2ky7l/j7xS9+0asJ0klSmaM/hnu8u5UuZSKwCQRkB30OE8a83taV/DxDPmIxixnW&#10;FetZ55pokebYw/hbFBqfnOsMZS8ph7/aPR7VCTZe5z//9Kejz916y4hvqbzt2BWjq686dlxeOXbr&#10;75i5FdYu3/mOP2j4m7L/5q+/0fAXWHndi7CL8eiudiAXlUU8HCju/NEPfzD6++99d7r20LriU5/4&#10;2EjrDdYfcqv9wkX+iZxgMolrx2I+35VTnB3rWTkT/P/4PddO10JaE2nNhN6sodSuyPOOi7sjnm3+&#10;ZfO1lZlxJy4CfLtTcxdO9j/mtV+MvU2Nv01yhT+LVOMkpcnnt31ErNdNX/h4lLt0rrOKJn7PWXX4&#10;nPD6sO3Yfbhjxg3imTofz9IqjSR53a2y5stnHQBn//1372q4s09741wSvyLFqUjWBhM9S2sN6RN1&#10;nfmVt86rKmPWxpi27qce6TWrcx67SZp6GeV6tSaiXznXgM85z2BdklcisE0ENHdljySxU9v8PT/p&#10;JXtZ480hsBP3UletHqVJfh4C8VkZpfWewi5+zkVTfvZxyV5XaWYlLefye85eRxx3nMne+OEPVrkU&#10;ToCf4Hq49OMf/cjo03/1ieIfcaThj3EV+WQvl094xcPJC4+wj1906beo1b55Titz1rxOEz6c1T/J&#10;84d/8LZpO9Qe5Ec+9IFJuz/1yam8+ZMfH31a/jEu37r9b3r83T76X3/zzePpbx95WY0bnMdl44Zj&#10;XZc//aP37MF3vv3ifOEwz/20WfzNeQGYc5bwf/95gvtQ43BRH2b8iYlA5EHZJWTt2sSYjHrVeLOm&#10;Y59wcW/y83bfr4p9Rr/AKeIVjc2hxsKi33M+7dDpI96Fxh5jo8XBsu/wE1z0lS9+odnX/uTH94zi&#10;3z/95Md7wkgTw9kXw1nskT9x040Nx1B+iSdjGGe6n7/1Mw1Xl+Ymc0kYIpUf7oG/xGdTXj2+ruC5&#10;b+fRH3z/H+faEtsQ287ZHGmQMa6LP5Yf/aUyanVKjzu+/XfTNmn9xLoLDMpcLt6eSV+n6Dzdz87j&#10;OE5/IrAsApEHZQPb+HnZuvrki3oNZZNLOiQ/T1DZJOalfohh3i/il7Y1VMy/yO/3nFW+JPVw1glf&#10;is8k4U04+Yc/+P7S3FPillLY9+66s6kL7uSZs4kOvsebPzOGL7hv/bOf/cu0+bFfI8+W6j3RwrSG&#10;QGqtRB/D4Zz9w98TXo777Rlva3wgSc/v8sLb3BNpu9c97aiKo7TmqiTN4AOGgPYozsu4S98m2WTT&#10;o01Jfp49G7Cuftgk5l3aIH52zsTddyy4fZPb7zmrfEnG/1uvvGIE17nNxY2tFr9pr7YuLhNnePkN&#10;X4/XDfC17699Tyce4TyWe6ixX708ubvsTZX2IMuIg/bdajN9/63bb2/WTJynw8OM0zhO5v2T9RTj&#10;ib26OLttDjBONVY9nYe5u5bGw9O9/xCQDXR+XsYGDt3yaFP62uQ++jgGtXqUJu8/90F2tbTC3HmT&#10;ccq3uWu2yWuspfF7zhr3Xgflz9vXKxsuZC+NnY42XLa7Fq74ZaSvAWL5xHEGjc2/5u1XN/s7cTNS&#10;bnjhzMc+rrmXTzujHuKg0nogpj2o/oitt1Nxwkl+T4Obe+TNnnt8LxzeVp/MjyXtvyecTTrGFfdQ&#10;tMf2cavv3fi4dren9fB0HwwEZANlpyQvvfi5W21g8vMM/ojFLGZYV6yntlYZttZ6abfecvP0vqnG&#10;pWQ9V3uMvq2tcqI8+aRTRldc/vtz/My5Mu/l1OxytNPr8MOdztVeh3gVrub5KPb+k3vk4oLJGSzv&#10;YT/m0Y+Z8nOpPSrLyz/IbsdAbfcw2q5w4RD9Mb3SIeFd+oVzcrj4HVfzTIH3y/y9Cudr5153l0b4&#10;ovhSngzbbQToU/Gz7x+wWdu2zZvkCmHQ1m6lyf3z5sY0ds35U2MU2cUeldL4PWcvW26+J+L7HZ61&#10;dhsdbTNxbfbZbfUqbq8DHdyP2/Xi/il8MDv/dj64sjkb//4//sOU78kby1xF1/2UF+z0h96OozBx&#10;rNU2Ya44z+dp5HZJ/7DPZmxNnimY52gff6y3eJ6AdSVXaUyXwprE+W/fIyDekX2STH6e71rhlPw8&#10;j8s6fb5GEzdrfC5TL/ecvRx3U+6F5z/7ODcfa/Y5rA9kV2WP5d+UlP2nPvFFdJd0IS33Sud5evYs&#10;E2evtE+8ovZJlso80cIce+EivPpg4eUon8ohjrUSYx2+js+QT+5RTJ4B5D4FZ+E8byZOllxmPmSe&#10;3UdAvBNtVZ5vz/edcEp+nsdlnb4aPzNWu9glpUF+d/wctLi9JB/3a4+dcjM2knPJki1VWMnmKm4b&#10;sqQPYfAAz5mXeBrbz3NmSofe4o1ttGFX6hSWYCG369aGUUzvfnfXsKZs1lXsr+mbyXn4ZF0lrmZ/&#10;zft+PP/HOOXd/LwOJgLwTuRm7Bffhtjm5bYZfda5nxf3ttWjNMnPmxsVGgOl8dlHi/ies8qTfOhD&#10;fnl6zxmbqOez3Sa7GzvbZqM97SruaM9jWYqXLpIxncJ59pvnz/38FDfrkUVtjmWeiH7hrbYLVw9X&#10;mNJ0kZ7f3crLsw+lvbX3400f+fCe9+r6zJFMu5sIiHe0p5DNWicfdkFCtll6rVMfx6BWj9IkP3fp&#10;vWHSCHONAY3Nvu/+LbrnzO9YaC8pm7hrEruN7S/Z75quykO88wZ7s9m96cnerI2j+9RZ0yXD9367&#10;pgsmEXvuXfP7MDxH5vzsbs7B2VvD6/rOGTNS50nDzM7+pWy7/v4abz9HtIGyhbxjwiVMJTelcfLz&#10;DOmIxSxmWFesp7ZWGbbWemk+NsXNjM+aXj5G5b7+fddNz7W9DLkn95yPNe8oYS+d07rYz3WmkW2W&#10;TvKX6nT+VTrC/s8//WTK657mO+PvaMV7nTyrxFm4p1NdHqbyFZdyOe7ti1vEvTkHH78Lz5nI3nNw&#10;njmbPHfG2pPnzHhfm3evORPnHjaX5kl9FrbHrJq/vfSMZS2GzZO9cvc20dkkVzgP1Gy/0uT+eXOj&#10;QphrzaixWeojtxNy+3vOPr5V3uSe87HGvsE/2D/nob72c9PppTP1wqtf/sLnw7dBJ89t676lJHst&#10;3OA7s+sTW86+rK0d+wmftnYcxDjev9Z7XLP99IynFTYZB5OxwX1s+J39Ntz9v//+e1PuLs10za1S&#10;XFtYl3xd0rTVcRDjeIZTtktS9qvW3k3gmPw8Qz9iMYsZ1hXrKfHgsDW2l1biZ8Zml2cX9Z4zYzqO&#10;a8rQPWfOeXXvdRe5R3smSXjF9WQf/D+vf39z1sl+GPvMN7MJr3GQ8pOG384AZ+duvuVNGtWp9LXy&#10;Mnwz+2dwVp8Ic/WTpMKRfOeM5715poJ11+yexmQtpnXahLdnYXo/m3NyuJsy9M0zzsuj/Y9+ZrWH&#10;ubt9xs9il8kzy31wXNEmuy2jlTWcauFDIRP1WidXOA/U6lGa3D8P1cOLy3n5Sy+bnk3DqRqb9FFp&#10;/HkYHK51pqTyIyfvOR9r9pzYsl3lILfHssEKY7+MbeW3m3j2i3D+vC1KK7sd4+65+0cj9t4T2z2x&#10;0bj9nDuW6WWo3JSb42hhrX5Aej+7W2kliWP91nznbLyW0+99zbh6/l15cfWEw/Wt92PNt2/JC283&#10;v1M+/j3Of/mX/9dMas1DSQLdXZr5ipcspTkRw/TeiWyXbBkSjixdm8Aw+XmGfMRiFjOsK9ZTW6sM&#10;W2u9NOpnXPrYxO2/x6yxKElpWkv5WPYy9J4z6Uq2THZPNm1bEj2i7UUXwvSMF3tgT4Pb9ZXf26kw&#10;pcOPzZYNRnKvkjxK627yeXkqJ+V6OVp9sQjnmM79uEt9RxjnSM7d7J3bnkObjZd5Toe39dsgzb3u&#10;MXd3uXwOd0l/oqTBjrn9kl1zfo7YRf/QWG2SK9ye1zhJaXL/PHRP18vjGUWNRR+f9EVt/Pn9GuWV&#10;pIwnHDky5SF9G0z2rma7FL8NKV50m4qb+8bYUtcp2mGPk1tpkHKrbL7fgs3VvemYR/6U6+Xhrvh6&#10;/5XcCvPy1Nce5ulwxzSE6Te9OOvWPe7J84V+Lu7vae8N57wc7uZ34Zo99/gZtX//91/MzeXavK5b&#10;iYMfI/sVJe/U+bVJ7JKfZ8hHLGYxw7piPbW1yrC11kuL41H+OC5VAu85n3H6GVNOV3rJQ6eeNn3P&#10;GR6K/IZdkq2SdDu2DXe0l+iI3n/2x++dcrP0lkRP3H30JT1rm8meCNt6bPqNFpXbt8w+9Wfafpwf&#10;x0UJvy79VSqnNPZL6VQnZziMSc5cSve69Tya1n6TMTb7lp2eUfP73P77qJrfJ6rUPkV7FEn2Kbo2&#10;yc3UuUmu0N4YO17jJKXJ/bNGxLAyji+4VrwaJWOjdNF3Ma37P/mxj073ztgM2Zf9JrGFnDt2sb9t&#10;bSvld9sJX7flz7h+nHqi4TU9Lx/vl+f33DNunnH23v02cey39Wx56Xe0S3agFOb2xd1KWwpT3DYl&#10;evmzNOJm7BrfddjWlfw8Qz5iMYsZ1hXrqa1Vhq11VprPEeni41FunmmKl9ZPzsfu5uyWZ1nEP5zN&#10;7Td7qX0N79HoPSjf14hvJbu0j7Qql/R+vxGb6nHEq74Y3qWuTJN8rjFwx3jP/fXbvtrwNhzs405z&#10;dF5OznRYV7PfJg/7bZ2TR3vgfrcrHo67FFcKi/lKfvItm7dUnsJqtk3fKCHdOupV/SUp+ywbu06u&#10;8PbX6lGa3D+Xemv1MB9fuDnDVt9HSW2kUR72eTENfvE5z4Fz8cyK5jzvJMlW7BcpLsW28Yy19Hau&#10;dLfiu0ry+jdL9IwY+Ylz3l+lnq76ZLr9zedtY4Sx5OOJvsbPewi8F8baUGfl+s6K5m5ZHhv90bvf&#10;1bwPpve4//mnP23mPf/cXkwDCw7ZFOUpJFkY5GUsTLwgAWWxt3B75rZO2YesU2W2yeTnGToRi1nM&#10;sK5YT22tMmyt5dJ4RtvHodxHzzl75L9ZH+85i5OVnm+BkoaLNfdkbh9r5r/sf7QTCt8FiW4lO8d6&#10;kferpLukvhe2jO6UMXuf5lhjJ2M50kf1xfj0729OHbL/4pqOsn3cxHEtv/J52snzabc397h5rpx1&#10;5OS+dvszacx37bVv/+Zf7/n2SonXSmHYj1J41zDyL3vV9h/YON6/ch1wu3/ZOhfl2yRXaG9Me2uc&#10;pDS5f17Uc/3jNZ5c+j0XcS0y3nOhvzw+uvmGmK4JP0/uc7E+H9IWrass2SwvnzDm7Hvedc302yoe&#10;73bNw0tuT8tzPlq/IPF7PPlL+pTKzbDkacaOuLZtPGhMSWrMxbyEK47ycPONceaC7m9jp30MT9zz&#10;97sJ4zyd+9o6H5ftka1w2RandF3SKG1f6c/ixP2HPysrHST71tMnffLzDK2IxSxmWFesp7ZWGbbW&#10;SWlxTJ126PQ53mVc8ufvPuOO49X9nAtxqWzW3Zq7JX72ud9mT7YVF+0X53/sI/z7Z7RB6frqyftm&#10;smd+fu7l7DpGrmu6t79G0Hj0MSk30seTu73vlJ6wmCbGyc8zlNyf9jNy7bclGesz97GGs//q4zPO&#10;bozHgn+yLQuSrRzNOaDvPWTnjr3l8pXLXqaATXKF9sa0v8ZJSpP752V6s18e5qGPRXcz57ji+CCN&#10;xixu7bN9/sDJ4h/Wz9E+uE3YRbdsk2wQOmJ/4FL2EPj7tEnlIb//j//QlCN7Rbk1DLz+WpoM3z43&#10;brsPNL6iHrXwmA6/jzXyLRrfSqOyVBf5eG6De0LaazNvZA9mcv458vf92Z+M+N7tt//2WyO/n+0W&#10;TTZG0uOGcr/sJS+e2kS3c/6M2FB1dSkn2t8ab3Ypa1EacS92vVaP0iQ/L0Kze3xtPLc9G8az25z3&#10;nH7aI/aMV41bv+fs2vCtac1D5qZ/w1Lzeb9It1twM+OTvTTfFWM/7fFtbZI9870zHM3+g3yKVxmy&#10;d5IKT5l83DYGuowXT1Mbv6QhTmnb0tX08Tzc19Zz5KzZZ78XMzsT15oV26Fnx2/7ypdHd3f8Lprb&#10;oGXdzG/ZN0ntW/R8zbJlL5Nvt/n5QaNLTn7g+E8St/4eYG6FjeVJ7p7Pd+HhRzVcU1sbRCyWwbNL&#10;nlhPTZ8uZfVJE3n6jW94/ZR7NQaR+t1n9PLw6PZ7zl423zwQPyPhMuawz9fanO4SLrvRtzzZnEV1&#10;yCbFdKqX9uj5a2wN+wS4m/vInifqRz63QTpb8DzpTv49EcYAc4N9NnOCNStzwW1GyU0azvX4lukv&#10;fjH/PbQ+drCUVvZLtjlyM7bv1ltubrIqbamcocOkj2zvOrlCe2PqKtVDu5Xm6OOPzPgXzj0JPja+&#10;bfxw8fGw47x86SnjdNP0xtVjXr/gMf+pWRtRtzAeVzm9IhbTiIEdsZ4SFgNXWSwu3muhXxiXnFnX&#10;nuvWuNU9ZwqeYTkDc/YM95Wja95+dXOuW+PHyGPud7fzpod3sWeqO5bhftxKR5kepzq8XvbP8LLs&#10;C2NXz2XjBiNsCpJnzCbvr0y+ocy5AnsKlZsyefkgjwHNG82v0tyi/bqfjf1gDvl6dsbZkzkkvi4a&#10;txUCxYVRXnXFm1codbmsm+QKcW/kZ+w7lv3+++4f6Xey//Phw2OeNT7Wvtn3x9Ow43vpaVw533lP&#10;fkqzHwRn6rvPyXnsj1gsh+jiXLGeTfCzOFTaMV/i+BP3XnH57+2J87S656yySpJvEE3m02Qu+Xcy&#10;mYear26TCONPc9jjhnC7TVA9fcst5XN9Fa/vKHM+N9lr+/22Y9P72H3rz/TJ4/t9DDBHYhsU5nMJ&#10;N/OIPfYnbrpxemY14ezZfCrZn2XCZCOxx9g72UPZPt459UvpPWxo9ya5osbPtGlClZN3ynTP8/zH&#10;Pb7ZQ18KD4+5t5FTTp7fG19c4mbj94se+Ygp3nfe8Z3jMM72ewRELI4nGlzEejbBzzTCx1PbvedT&#10;TzlU5ecjZ545+td7750rK5YtP3WIo5H+DDTz0/kSv+Yobt4v5vtdrKf5zj9nyHzHQ8+csHbu88dz&#10;WORt/sa/E8m+l7J1/9ftRdRLuol75Vc66e1+yvczhNm3H2a/tel1pjt596COAc0PtS/6CWfueHj0&#10;k4Z4nmXRmdWfvPfdjX3B3qx6uW28/n3XVe0fOvjl+Tx8KPcmuaKVn5sGwc+T3y1k7fLwMU9c/Kv/&#10;ZcLRnFuLmxs5v0d27m64enr+/cDRc894+OgpT3xig7m4EFwn2M44OmIxFMaxnFiPdIrphvKXxlD8&#10;zWetER/20JOm6xiF+VrS7zkv0o97RHDo7FzqyubZZdbD4jLuJcGR8Zv/b73yitF7r33nlIPFq0ie&#10;MxG3isPlr0nuW035eVyGuJ19vfTjDJpwcbnqkf2QzrITXjdtovxJeydr+3g2x/gnj+xUyuTkHAPl&#10;MSCulizxNWHfH78Pserl9hF3/C1o30frvp7nWbX+tvyb5Io2fkZHMeX999/X3J8WL1z6W2c1HDvl&#10;Z+NqePnSkx8wmuyfH3RcTvbWz334Q0YXPPE3RodOnewH+c2ln//8Z1bT5EydurkiFpPQ4f/HetbN&#10;z2qBxhSSMwofd+JihUkqHKmxqfIWSerhXQnnLHEhz2++/W1Xjblx8j4k93DhUPgLzna75bxIuPyS&#10;/5+9c3u2L6vq+58SIyEVK0+J5VNMUpYiyXMSi/IhKaKVKq0yWlYlVYkm+hAp+R0Q6WppQAja2IFq&#10;G5pubrZgUBpabs1N5KJCd1sKeQloHhpeqJPzWas/e409zlxrr309+zJ21TljXsecc6y5xneOeVsx&#10;7ZSbd72VRx3g94E6LL+xsam3+8Dou/gZR/D8/vijTy5w3TZBlzF5mIOjfZ6fpo6WOVXfimvr7pLL&#10;acnF96717uVnaRpofEfkIY35VumhOfHoKv74Qfk+btR9uues7c0pb26aQ2LFFD4rm04+N//+5mYP&#10;8C839he3cEPZQY2XGsf5Nb/3YFmOB5RVloXhu6a5nEPgs22mLazxZ/lMyY447G15SMfkYjzfnOXu&#10;oGFudzhLAZaB0eBWfNfye5njon8Td3znc/4cF/3sNWVeTRv5vte8OuDzgMO01fUx+jvpWUOL7Yp8&#10;cx3Kf1rYU89r/eclBrdkN+fdiGngtcufumvsbAt603NWpt1l+ZnXIbFiCp9zvfRTv5//ueHMuHgb&#10;aQtrjAeX3/XI78puiWb5ZlksJd6hJ5dzCHym+ra31femZBjPOcsj8suiAZe5O58zjNG21I1Nynxw&#10;tCdb7+pUmO94fFfH0pvWePwxH/6cxrTQGKcb3LU9U5S71GhrLC/yLvf6+r1kdnky871rPfusfzb1&#10;q9ug7lMWRyKNd31uWtbcfIfEik3weW47dpEuy2IXPFs8cjmHwmfrku/0jH2v5V5nzZm5ab5v08Ks&#10;Rx95+NYZ4db7doxhWT+wT4W5eHAaDG7fkTTMFxDPXMHUmSownHKkxyiHqtPlYeOxP3P12i4pGD22&#10;BnjIu8QOiRWFz30POqTMc5/l248tDCZMG1pKGGuuc37PP//80nclIz6z3wpcEndO2ZYUp22Luotw&#10;1q/Ba9esl9eiB6xeJQ8xWt5FCxOrD4z3gTn6aW4abWjSt+YZ1Z08j0P8DokVhc/9Ez2kzCnRPgfF&#10;Vo9YbH+TRmzmLto5P846t+aywXb2U0csi276+CljddSZuV18X5d9ZuwJdz1avNYPTjPH38LjVlgs&#10;r9zj+rpkc1mymaOjNkkT9XTUi+jKQ91VEutAufucay187nvJIWUe+yV6SxyGxj4X3cSx5sw551U/&#10;vhs37InqbUTmcsEmMIYyxRr9hLFXL/qPWae2xhCx7mKz6WIc7WKMAhbHOQX3zHG3Gmtdx9z+qttl&#10;4d2pPe9VOmqb+HzHonqSNcJD/A6JFYXP/RM9pMxjH+IbaRGfpzA6rjlrf8tLP3uzsQW1B8EfbOap&#10;NVbe/Yxnx64PMt7G+k7FxXS4salv43Q/pmENe5v9crms8hemXkofUC9tS9VrkU+851hsVoeyT6yV&#10;J+bf1n1IrCh87p/WIWUe+4f3stm/cn8zPJ9ztg9+97vfXbATm3s7sD9T9MTNmWF0wirMWhV/CnrF&#10;Nmgzr6qz6cjH+GX4RvawLs37kb+xsYpvxRcOX3ofWCilHTjUdbDCzXsb7Rh0pnoT23rfv0NiReFz&#10;/zQPKXP7D2M9+5U09zv8nr+P/RQeGZv7udr+3C/nmGkTegL8EYtafsJi/Knolqk65zbbJvayM8//&#10;9ofeuvg+Rpxr6N0DPiNTZFkYXZhrHyq6ui+o4/ZF0YnaLpmi9/b5OyRWFD73T/KQMrfvuI4iNksj&#10;RpPGs/fmg0asBm9cOwVPWGvOeKJtGan4Jj1nvcO36dnDDdYyn835589/7rO3xi/Ihzlt93v3Y562&#10;TM9ZXtW21RhUMhqXUdRV+3DzPXtxOepNwsb2a0WduU2dDokVhc/9kzqkzCkR29n+lWnsb645j/Ut&#10;7EExZAybz12PjI0vwFr2gYG19HMweR1ZgOPRnoaPe7szH8c9OXwbPzzH2gbfr97cc8w3hLjfdJty&#10;Ku84zpRsNpPNNvg3Ny/froq6MrrR52M6cy7/sXSHxIrC5/4pHFLmlKjtnLE5+vOac+4vfOuCM1Ri&#10;CPuOsQmndPo56htxLGMke7Ddt45MTDdXBqTPe8fy3aeR1y7lbluklGMbcDPu4N11bOZcQKxPuTfD&#10;lpLb9nLLumoffm2ciMvqz2hD7xqnD4kVhc99zzmUzOkr9iv6Uu5b+uecc+7v0WattF9zZg73UnRL&#10;xCrbHPERXOWcM7i1Li5nfnxPyzVqvuGV98LHcs27T8oYQVyWYtvvs8zivT1mXZIM94HHLZ7RzlF3&#10;itHo9PzbBVYfCiuoe+Fz/wQPIXP7xkt++EeW5rZzv1q15gyfb3z96wtcRkez9zjaWueuC6bayno8&#10;/Zr536l0q2RkXs5gMQYSo8F+8mZcNr10Ff858ZEX3wNxXZy6WB++uUvcHH6VpnD2EH0g4+K+/No6&#10;6lApGI0e9afulRq+CT0EVlivwudeEvuWuf0i3uUZ+5JjPqhrzj6jSOXjWSp0NHO4rItmvDjEe3hX&#10;ZYhbmYJTyCPjlenWqa/yJG+c54Y/cYSbZh2+c9PKH8raOeX29rLf5rrq1p6Jn8uz0hU+H6IPRJ21&#10;Tzf60O9OZn2KH/z2p+7UvyndN1bEehU+99I4hMz5zvWq72DENeex/sS3qNDTvf1079ozzod4746l&#10;jDF85C4W7GdxU+wy/ab1Z57cuWQo67+ZVy4zx6/jF5ufufnmRxwb+Nyxo/Me/XX4V9rC6X32gYgx&#10;+3BH3RhtHuybiNPcL/Gtm+8i84t5tqnTIbDC+hU+95I4hMy5Hzb2nWgz4x475+yzkn7+s59Zwgrm&#10;cff5rh0jb/FLTKSO7pkaq29MO5ZmLJzyBvv1XjcGMO222C+fSOEJ/jqfHccG7NmOaXHbtn3UJZdV&#10;/sL2VX1AXXUoOvYNA/QtendX2Ex7DoEVyq3wuZfEvmXOnHXGY/30oR/8Jz/YnXOe04+GfWH93Z35&#10;XdFmzOHn7sfOZC5BrNp1e7HNXYfeZznU++N//NTSeAB8Zn8+4bldtlds1p/Tlb9w9VB9QHzZN1Vf&#10;Rv0dbSDdxI/95DEWn8NjWejwuFc8p93WH+8y3Wc569ZTmaGPlDGy2NdvFzK3ztYx+h3ficmR/vN/&#10;+s9G15wjD/n2ONHPb1/i3HZLx4BJni+L8bscq4jPYHSWey4Hfw6L9Zpy8z3MaC+zjoEdnfeNT/Go&#10;uMLiu+wD6qp90qwbp+4UW/V9aHlJp+q9C6yY4m8cdTlm+5n6xXtixOc5MrSNc+mmMs91yX7KZ005&#10;4jFuxxw/8P0/0Nl7OV/2x3a47gxOfOypj96yp+7yvTxU2dlGZJ0WuWyKibne8NEeNY7nKG6CoYZL&#10;Y3rzGxcpcWPxrbXmRx95+FZZkV+5C4uPrQ9EfXUIN/oSGbDerG6NehY3WMdvTLeOhef6b4oVmc8c&#10;f8bnuXWcw3sXaZSFMt8FzxYPyxFH58wlzJEVOjt/A8My7DOr+MR43OCyOPGZp5++pbvR/cf2vu6r&#10;PsiXP9aesW8tR6yExjDdc6hylE6tP6/iBw/5kNb6mY/xxXDO2vu/r64/8uE/ulX/yMf8RQujj6kP&#10;tHTsvsPQjQ89+Fu3bKGob6fOxsyt3yZYMZe36dT50bYDR47tF8cPq+Yotqn7NjJXlpYf/eC8Y4vY&#10;T3DH83mtvIRFXqYRm6Gf/tQnF/r7mN7PQ9RF7AWvMj4TJgZuimfypy3MLUe5u3+7xTuHyUeqbKwf&#10;+/v6fWDDuIuxQOsuuMxbXkULn4+pD6ir9kVbetEwcCLrWvzo4Ze+5CWz9/mM1X0brBjj2QqnPZQV&#10;8YNnfEw/7tGyfnNs2k3rvkuZ20/i2KLVXyjTn3nwt9yGQQecuFrC56z/j+l93XddwE/Wn1vliIOt&#10;uKkwsJA/8nPHdS/3HkPJNwcrW2nic2KPNv0E3q5bxLNT5t+0DVPtq7jC9H31AfXaoaj6kfK++IU/&#10;WWCGuKz+BUt+6b/94mS1Iq9Wwl1iRYt/Dot1Z47wWH7IifVZ64ce29dvXZmveoZfurlzqtU3bMur&#10;XvmrHQ6v4tNq75ve8MCNPn/h+86NdVB1+r7evWPja3vpH9q1uY6kERdNn9O0/OR59pmvLe2lZo04&#10;8iNf9ssrh1sH4rlDhe9pDeOte50dzV0zkec69bXcooW9d9kHWnprH2Fj+jPue856GH+8t8R6jfEy&#10;XrouVphvHRrrEve9cRfLsfzyuXPWDmK9d1nPbWSe68T3IOO9sPSHF33vixfjjLH7O1e1x3IefttD&#10;C1uLvUPq/EvX455Jat3bgYzWlY/pH3/0HUsYyhgg8lP+q/SheaDUMa5ng9GMjVvYPJf/qvIrvjD7&#10;UH1glS7bZbx6MfPM89zOw0o3xZNtsCLXcY4/32HaGlvM4bPrNOCYstzn2jP13lTmrb6Rz1LZBill&#10;bfP76JMfXsyHYjMe6p07hXK8BzN/SxKs3QTn2J8V7du4B015iOP6pTHcssVm5uIjX2xy85lWf9HC&#10;1VPrA9vot13l5T2K86/OXUrZb4UtxS/qcd3SXJ9NsSLzmeO3DtHei/Wew2ObNJafeXDni3KEPnZj&#10;w4ylzXk38WeZ/+S/f/mCzTrlXv3qKxZjilh/3buYo3/u2WeWdLv2YsQD3+dWmHFQ4jfFA/PmMgy3&#10;nMg/pzWNlPhVaUwrhX/Mgx2NnPkDp7VJTd+i5M/15HtgA4ZedfbuOmeQ5WfdoC27OWJzq24VVvh8&#10;an1goTzv2KHtqf6Faifhxu4To1dVVRzIWLHPfVHWKbdjU3uVNvgn7zFqe43Xn+vCd7iNM+2u6SqZ&#10;W77U8qM/1zv3iR/71//KbGtRy5CSme8+gx3sKYrroWLB3Pc5Y1vMl/ElxolnUN0xPrpbdWqFkWeq&#10;PpGnbtNbV8KtD9jMd72QE9944ruMhLlGbbpI5TvcEdLvB0PO2NKxHNO2aE5HGcM+bc9P3euenflt&#10;i/6ihcun2gfWUnB7Sqy+/OWb/WBRF2e3+8VM36qOcdB8J8e+8dmy4zo0Ywz2Tv+/v/3bWdgoj1bb&#10;DBtLE8NZc47jG2TpmbWYTp67onPxuVUe9crPLPcB5iSQ5bY/ZcA3IAbb7t4130AEA3yf1fURJ6Kb&#10;dDG9+TKNeaI75s/h8iA8lhHdpiGsFW78GB0rM6cnHWeLsanBXOanOWes7JhnJsw/cDyuC/d7qq+u&#10;N/m2dmw/NvzyGaqrBTbblk3kkNtb/sL0Y+gD2+q5XeZHZ+a16KyfxeipctW9q7Biise6cZZJPr6v&#10;FNsBTuIXH9flHdPHcmK4bspuzQ1jkx7il2W+zvw28gF/4zPPYwz4+1slC9NFmvPwTZbhnpKrDl/U&#10;8+KCdBu9T97Mx3JaeiDGmdd08tEPNb00xq3jzvmjH7cykMIbN7iJPf2hD36gs7EHmfY2bmc339jc&#10;69SllRb8d0wAxR/rQh2tZwxv8aqwwuBj7wNRdx2DmznsrKOjvsbNOznnl7HiUPYzdRvDml/6xV/o&#10;9Eer/t/97ne74IwhBBJmuDTywKYEg9k3njEtY3Mrf+S1jXuOzFvlc47K557rrz9+M3KdOrbKi2Ha&#10;0L2N139TKeKS77B6X3+mMc8UNsR0LZ5TeafKNG6d/OaJdCx/rDfpv/7Xf9XhLWvB7M1mnTpip+54&#10;DtlyMi/DpyjrD/DUFofvnDXxKZ4VVxh9zH1gHT13iLToTXR16/u+6mkwmvnbVb85WLGKx6bxtIOx&#10;hnZ0rDtu1lDZuwXmUM/4xxwv84jQqfA/+MATnU5kPl1scyxjeRGbIyZF96ZtbOVbJfNWuYwteN7W&#10;2TZADXPepJW/VY8YtirP888/f+1ZaDEF+bfeW7BLbGnhmPE5biy8VQZh66S3PuTDncseK8PwuWWZ&#10;TjsZvBwwuT9HrvygzG/n71PF+s2tJ3lY7468KRdstu3WLbZJd9HC4FPtA1GP3bU76lFwJerpllvs&#10;ifmiGx0b8+3Lfo5lZhkShy6J9ZjjFpdIG93mbYUZB2UvWJxPj3WM7lzfbf0tfJ4qzzHMVHv+w0/+&#10;RLNaU3xzBtJOpefujKj/wRb3c8d3O+JLDNf9l889u8BWwsQNeHHHN2MqMIs13PznnivLncIv46yP&#10;OGU91qXc8QHu+sc8tfUDhxlHDlg82LDKzLmHBS7ftG9Xti3yiPPl3EWSZUT7see3lcO6cqv0hf37&#10;7ANZj92Vv6U718HoVr3zXqN94XOr7ByG3mD/G3ZuC4taYRFvY3x0xzS4sdeRW0ueuU778Lfweawc&#10;xg/Ud6o9jDNYUz/Ej3uaM86AmfH9E29zWPTjZmzIPud+vbQ/U4QbrOOOS7EvUvZIk0YcZIyAn3DS&#10;kY+5eDEUCk6JSVLKF79zvbL/mZs9X/D57f/5pqW2RzmAuc4pS8VlKfvDaNvYvEMud64fjFceljVW&#10;Bu2f2+655Ve6wt+77AOH0HvblMG8Zsag7B9bl1wHK7ap45y84iX2ImeQmdtmvBDnpadwKrdZP/jF&#10;/nBkEO3lOXXaR5qWzG075el2fX6qzWA38vJnXv37oO9/z+NLa5xgAjjbekcjFnCeF+x8+0Nv7Ww9&#10;1kbJB5ZkO3IMR8R++X7ly1/qsJMxgjguhoPbEct77Bq+CyGWzaHwWb4fc4zPcEYKe5Z81At8b8ln&#10;Tlhuc87juS7bQXmkiWORnKf8hann0gf2oeN2yROdPHbuKur21vpkCyt2Wbc5vMQU6VSeOWmm8se4&#10;XfKKfFe558hcbHaMAY3PEj/jFu5n97fv9kT+3CuW7UdsOHEITOEP2xW86M/73OuwGSwFq8XYMSye&#10;0h8t7JFPKw5elhf5tsJiPG755fbG+WSx8b/85/90/ZIf/pFur0DkDQ/5ZP5z/S0e7tuzfMYDkd+2&#10;ZUZe5S5MP8Y+oP47ZoruXGVHo9/ZGx3trTlYcRftjljQKn9VfCuPYdvklcc2tCXzWCf29cU5g4jR&#10;ujts/tMvLKoR80f3IsGOHJE3c9393SXL+54418u3UcHrPKcLZrUwI4dFbItu0umPbvVGDJNnDjO/&#10;eeZQeTgnn+eTxUcw+2d++qc6fI58LdM6EWdYTLeOmzFOPD+Nm7l4eFjOtmWsU59KW/h9F31gR6pt&#10;b2yizgR/1eFjNM6JtrBibxWdYBzbQLLsn8g6Kyrzy/5ZTHaUaErmzMFnO5nnGMO45zXO04+1ZSx8&#10;k2aM8frG17/ewOh+jvd97368acttghnijdgjD8OlhpsOaphp1CGG65+ipCW/eaB8D5v1ZLA529av&#10;fMWvdHP5lh/zTpWzThy2chwXxO9zW891+FXawtdT7AOb6LO7zDNmR6vjodpfU1hxV20Yw4Jcn7np&#10;Yj7ybJIv8tjW3ZI556fi2MpnFcdYi+cW5rRjXQ7RrlgGZ65cixYnwKk4zx3f94xxGS9JK66swjPz&#10;mj7zNhyepo11mQrP6VpprR+UtXPm8Pv16eW5BDA0r623+K8KszzT5XltzlbbZmXRqrf5ixYWn0sf&#10;iDrwVNz5mw/o9pbOf+Ur/seSvX2X+7ejbCMOGE5YK9z4VTTnzf5V+XcVn/H5x1/2ssUZ8IjHun1u&#10;nAePaxOHrj/lWSbYDPZoN0rZ78Xdz/HdFzcIi+6YZswdsTW6x9Jbxqq0EcOmeM2JsyxwWHva8Qrz&#10;3YxXPOskP/Pon0upN/erMpfdy7znT9mb8pxbdqUrTD/GPrArvXxoPq2zV+p6qRggPRZ8RlZiQZbb&#10;WHhOF/2b5In5d+nO+Pz3X/x93Rhp7JnwbOKahG2RxrrFsOiOabZ1f/vb3+6wecCge90688ee+miH&#10;vy2caOFyDtMvjXwMQz/E8KgvYhrCsz+HjfGJPOe4KQde8mOPXF6fBk8jRpt2Lv9Y936/9mCnxz15&#10;8mu13biihbPn1Ae21WeHzq9ehoLRq/Yaic3QY8LnfclN+eyL/yq+GZ+j/HFnnGa9ItrN8D9kG3JZ&#10;D7/tobDuea/bmx2/hdjChhYetcLm6o1cRssf+ef4ueXEdNio7A/jjHU8w+UeLfYOMKcA5b1rYfQ2&#10;di7tAYsZF2k7Y6/HOpa7sPfS+sAqfXvs8a2zOhkTxIUf/qEfWmBB1svH3s5jqN8cmaG/W/JvhaHj&#10;j+mX1z3Zq82e4YiFp6ofxjCc82CeMQZ/mcMnDKzkD7sY3GV/lmGsR4Od7F+P8wzkRz7IS5lR7ljZ&#10;UZak8Zwa8+aMCyg3pil34fOl9YFj0o+b1gX7i3s6xIBso0X/v/jRH+3utM5lgT0t/GmFkXcsPPM9&#10;N3+r3YR1e8BeuEsmyttnEilzHthgh/rFOkd3LP+5Z59Zwhq/vQDOzMGXU9AbsR3YyoyPaCffY85Y&#10;SFoxNsog8qDNb/udB1+QW7+vnTEO4eaXtuQTeTEmiGeu4RPjW/krrPD63PtA1FGn7Ebvsm8sY0P0&#10;R3ecV/W7UVPtj3o9uqfynFLcNm0Ca1vfMwGTkXmUO2vNnp/apsxdyDaW338fo/8WYl5PjTrglDED&#10;nGU+ANsXbAajxc/YLtKJzbZdjDbc9OD6MNc92L2mM7+UfOaNYQOPe9dveN39t8o3bdHC5EvqA7vQ&#10;c3fJI+pY6vHB3/+9lWvSYgaYgl6o3yCBLM8h5vacAWvNfN9Z21gclhoOfdH3vrg7Y4WdzW+qnFjm&#10;Pty57Kc+8uSS7cw3LMSjU9cFESfBUuxl5wZabcvt1h/5kE8/1HVj57q9gzPzj3liXG8792MjeDz5&#10;hx+6heExfbkLoy+lD+xD/90lT3QveoBvHkV8EDOkxOlmznvVfKs6fY6tfZft36Zs2yht8VK+zD8g&#10;P2UojTJXxoeez871nmoPabknzDNUrqHm9z/bfDn+mP3iInYza+qr2kJ60kjntA25ic+MeckTy4lu&#10;+VmvaDub1zRFC4svuQ9kXXbK/qyH2asU93dHDIluMWUMpzPfU5bRqrpPtRV92roLHVlGeUY3e+Z5&#10;v+QrXVWPfcTHsnUP36zq10+xBc9RH/BtS+4YYX47tw/snMLjMZwWX+HHXHlcP+bbHrEc+RtmXta+&#10;wXX3bGNLm6ZoYfOl94F96MFD81TXxnINQw+AEWLwHDqG05H/pbiRIzLk/q+Iu7qlWa6Mi7in+hh/&#10;9g3qpt0HPrzlTW9cwoaWzXeK+oLnRzvBwlx/2yheQg0zbcRW3a00zkGA08xRmz9Ty7BeYnPZzoXH&#10;ua9cuv8Y9ecmdYo6t5Uf/RRt6YwnLT84jQ3u94dXldEq95TD+H721NhmDJt//ud+dnGO7Vja33p2&#10;3/rWNxdzsue87skZKfa8oevE4YyvxLXC5uhHMZt3xTnuuAYd+Vo+lHqZHozWdiYu5plTh0pT2H6O&#10;feBY9Och6sE5rLH7u1v4HMPIx34ofy193woz/SGp9ciUOhg2Vh/2b6FnGZvE9uNu4XEMIw8yWlXG&#10;WNn7DG/VifHHYPPd684YiQviyDm885xV2tddH8hLmTkXAeZGfI4yNC1hjz7y8AKfPe8c42O+chf+&#10;XmIf2KdOPDbe6mju+P2Jl798gTcRYzImRT/pXvqSl1w/cP99nR0S2ydvaYzTHeOi23ipcVLCozun&#10;09+irXw5HfMDj918gwC7N7c3+nG3ZNWay55Tbq7Hvv3UKdaLb11qv4Etvv8Rcww7VUpbwOYPffAD&#10;i/bZll2OQShnCZ/f/96FrW55UG1j0oPJvfyvujoSRhppzFfuwudL7AP71onHzB9bL8/ftvAnYlSM&#10;5ywva2arzvNGTIhuZWOYlPAxd86jP+Yxb6YxLXMJ4FPG5DEMjjIwDbhM+53/j/yP2a1cfvP1r+vw&#10;4dX3Xnn9xA2exPd/l9gV+d6Fm/kQ973tC/uQ1xI+39wxZltzmaSNZ6qYw/jCzVy36YsWFlcf6PvA&#10;MevRfdVN/Sz/Veus4lHGqOgHq5gD55wW+if/YpnRndNt4p/Lj/EIeMq4Io4zYjvGwk1DvLic783e&#10;pO6HzJPlpO0MFb94dvyhH6SnrivAzfj9ZNqVMXPTNkZenKt2vWBsfttyvFMU2ZPPcOmu6ie/ooX5&#10;p9gHDqkf77KsrJtbdYk4HXGq5SYshoNf0c9aLLYpeAguimXWQ2o99EsNb9FWmhyGTY99zJ1q4LH4&#10;OkZj3cfS0Cbm9r1jxLrFsqPb+GOkzz3ztcXcNhgRv4Fxiu/xVJ3BZ/rgvsYb8o3jHc5bxTqBt2I5&#10;96SYFjxnfVwe5il8Ljy1L1wyPUbdue86ZQzRL0VXYAtjJ7awahWWjcXDj3tT/vsv/NcOt7G10Zvo&#10;MvF7btvBX/LyxxiAP+7ymsLiVr1iWHTbbsLgGe9vQU7Kam59jyWd9V7G56uFvZxx4hx0A7Ysf/vC&#10;PPhin/e2c3+OPH5vUhmS7i+fe7Y75yU+n/vYyLYXrfHGJn3gWPTmIeqhbqasMXesR7dv6gZDxbwW&#10;folj69ApPlNxljGWZizcfNBWmlaY8/Vf/MKfLEQSZbYITI45aVKWg3nj3W+f+sTHF3uT7nvNqzt8&#10;Fr/ODaMZ/8U5ZNq5qzbKi/V7MdezXFkfKV/2q5k21yvnKX/h2iX3gYMpxyMpaAw/xsKtNvYqc8Wt&#10;c0cR/6bcLRycSr9p3CblmIc5+Wgr237lk6nxkZomht2V27pIrcdHn/zwAiPYP3XuOoD5FeecwWax&#10;clftBmfFXNaW5dsqZ9i33Z/DaqUxf9HC50vuA+qrovMlIFZrV2ccFetyOP4cl/2tPK18Md0cHq00&#10;hGkng8nrzrHPl9hxpQSrIz6zPitGSHdlXx6LbgGbPWNMnWznuvUjX87LeUXuDHNvWLw7LKZFpvFO&#10;EvLgV9bSbeq3bnsqfeH/MfeB49Kcx1mbbHvFWqJTwDbWq7GtWzgYsTRirWmlOV1M24qL8VM8Yl7S&#10;sU7tvjXbMtVG05w6jW2M+NyynyOuHPP7O6du4h7zyti57IUzzPz6pYZLCUcm0JyGe0bi2jN3fJue&#10;/OaDcg5bO5vxgukyT8stWvh5yX3g1HXuMdQ/6n30DHjNXHj+hlbE04iZ27rFZmks51++9KXXP/+z&#10;/3EJj2N9kV/2H4NM91kH2hvxmXu3xQl0gVhxDhhtW2gX7Xn85h4acNG57qj75rQ3ywmsF2+xh72n&#10;LPPSP5yruurOS0d56zZtrFu5C6cvsQ/sUw+eI+9NsAydhj7EZr361Vd09uvLfuzfLPaGi6vSjNdj&#10;4abDbueeFc9zcRcY5bV+m9S/xedUwsbau7x/+97CxlMHRFwz7Bwo2GdfZF4/4rRtHsNH46Wkg4f4&#10;jA296pwa74Dp2VMuryjbsfJjmnIXXl9CHzgVPXuX9Yw6Hnf0W69WWI6LaaIbHcXZ64899dGOeubK&#10;81PoUMNIh3+X+6pjXahz9tuOU6Wt9vyfb3xjgRPgBeugERei+5z0QMRD7vACL/l797ve2fWr1vcn&#10;Y/uVC/T33vvuIMOrjgdpiaOcWBbu/txzf/4KmXsnDHlMK41llruw+FL7wKnq3Luod9Tzc9ytOsZ8&#10;rfgYZlopcdEd0+L2/FBME90xfQ7P/pj2nNyxnb9x368v8IU7MrIOEIty+Cn7W21ibAI+M88PbkKZ&#10;h8a+RS7gKOebof3f09fvffdjC9mRB4wHf5VNqxzykpY/bO04FiB9K4/8ihZGX2IfOCfde0ptiTgx&#10;p95j6Q2XtnjluOxv5bmEsPe/5/EFVoAvvP9gxLnZcLQnYp9Y2GonYeAoe7DBZ9aTmcOOf8gq7tcG&#10;b8F45Zf1qGWD9eIza+Bj6QnPdc48y194fQl94BL08K7auC2urcq/Kp52zEmzTXv3zX+buu0671e+&#10;/KUX8KKfcwWXzvGdj2MOsZJ2jrlznDL5zNNPd3ay9q9Yyzw5vCI/88Qw9qaJ6+C9aVp0jF8rbYUV&#10;Vp9rH9i1zit+JYFTksCb3vBAhxlgzdhdVruw5Vq2qjolYhjuqbTmkca08pGSRn5S80Wa2xfzkw78&#10;jfvAxOW4DzznifxxE9/zYCw0rFXndOUvrK0+MPSBU9KlVdeSwK4lwLyseANlTjfrh1XYk9Ov8o/x&#10;IzziLXwydo7xNl+Ld4uvfMynH8q8AvPbzG2DwVE+ulmjdk6bPNazxU/eEeNbcjZd0UE/lywuWxa7&#10;1nfFryRwahKIuAH+5HluMUe6rs40X8TO6DYeKpayRx+7lT1UhsdyzRPDonsq3rLZz0VbKYv7s9kT&#10;1q8ts4dr2GfdY3Lvf+UrfuX65f/u3y7GMNY3lp3d1gU+3jFG23K68l82FtXzv/38T02XVn1LAruW&#10;wHDWqr+jEpvxCzd2tbiC3ojuTfVI5iFORn5gJvdxiYngGfebYW9i07IGTJoxXDScdGAve7LIyx/j&#10;EP7e/MbX37KJxc2+3H6PtW7i2Ov+4y972fX3/YN/2J3bj3W2HbRPd6S6I788Bor8yn1bT5dMLlMm&#10;u9Z1xa8kcIoS4Fx5j1HLGB31Ijgjxoo5MX6V++t//VdLNmPk9dW/+PMOQ8fmk8U26W081d4d7sE2&#10;rdT2uUeL8IFPn18/FCz/gw88cc34BfnEe+liW2M7lIthUsKtB5Txg3GRV7kvE4fqubef+ynq0qpz&#10;SWAfEuC8Fbj066/useq+1/xaN8eM7gBLxJOI06v0imkjjXmw071zM+LXmFv8bMdnjNavPZz9ht/r&#10;sBi7/amPPHn97DNfu/7Od769EDF7+rkfJ95jF9uQ3bY1hjP+GOp81Z2nJl1MU+62ji65XK5cFi9h&#10;OUoCJYFrMXrAknsdfsa7N8TpOXqTtNlu5i4QbFPWenu8jTav7jaWRnwe3H1a/ENYj73MS7Ou/PDb&#10;Huraxr3j/HG/KX/gcOtMXQ5jjfpF3/vixZ20rbaLy7nN+LGXo0xdV2/xqbDLxaN69svPvlRySeDS&#10;JSAWSeM9GmIKWOqeJvBmHdvP9Ky5cofr8t4r8XiwZeP8s+X3tI3ZrTTgMfurv/Wtb856vLZ9LPHU&#10;/PYqnYqsuH/MNjCGWJWn4pf1dMnjMuUx9j5WeEngkiXw+c99ttsTtYx9/T2W4rT2YsTqxX7om/1Y&#10;3r3lmjLnq7Gb3/jAb3R2brZ1c1nZv176Acs54828AOemNv0xv+33WKDr4AXyQS62h3ZEma3Dq9Ie&#10;FqccWyL3Vn83vJ7Lfp7Lpu9r5SsJnLsEsD2xQ8WVnvb27n2veXV3n8nbfufBDnMjBrvfGjscXAIX&#10;0XPqMOa3+XNfNRTMJy1//V3XTy/deU08Z6D4JgXp3/PYo1254D3r5EMdB1wewrTNr67Baua3n3/+&#10;+bUe3zb4TLsjPjM/oCyK7lavO+7JFDkTZrj+OfK374rVUnkYrz/zHCszhuc85e/7xVovaSUuCZyZ&#10;BJzXlebmEZ7vMBH3WNt91zt+d4HB6pSorwyLNOq3GK6+Il4ehpkOv3GGyQ8M5AyW69vL8+TL8+jU&#10;HZz+9reX94HR3pYsNsVn68p6s3KDUlfrX3R7jG71C8Jy/0HWPhPjol+3zyT7DZcaLzUcKv8YFtNF&#10;d0xT7qE/ZH1U/pJASWCQAPj14Fve/AK2DBjHnuu4ZyzqFPVSS/8QRryUfKvSR966zaNfGsNxg4N8&#10;D/yB++9b4GOcJ8ee5vxU/mWM3hSfrRftdd2d8gufBx2sjDah8Xnb3wyTzuFrXtPG/hndxmdqfsvU&#10;TzrDzGNcDje+6NA38ntZ/pLApUpATJKCW/393MP8MHPJ7GWOuiXqrxiunsnx6ifjpa28xBE+lse8&#10;xDNeAPeY/+asFHPf2qysfdOW+1/7mkWYceAm6+3xpwwM2xafacNQ3r1u7t66Fx308bqysF9Ap/rJ&#10;WLz5KTf2v8grukkX8+T6Ghd55TTln/+8ff+KlgQuWQIZj8Bm5oAjpoBx+V4xdE3WReqoMT1EfNR5&#10;OT/5Io/ojuWBx+Am89nUjbqy9o2fe0XiXWPmgxcYHrHbNv7ZV77cdQG/Ix77wzb4bFtdo6e8j3z4&#10;j2p+++Y5j/WRdcJz/1He8sAfw3j+3X6Gm3GcayH0h/5eueX9C8NcSz93xDMkLX/us2BPBDz5s8zY&#10;Z3HnOrbCzFt06BfxHSx3SaAkcN3N92ZsRheBh6v0inop66Ooc9SVppmTJ5bLGS3ONINz4DL2ctaN&#10;uYxYvrzQq2IzNjS29dh5rE3x2XpQfj8m6PU8dY51Kvegk7eRRZQ3fOgXyPrtD731hbvVe/wVd6V9&#10;P1iOG/qG80dQ8TumNaxPx1lEnjXl0lfz/kjqZd/fpq2XkLf0cUmgJDBIoGU3c05qri5QP4q5rXzi&#10;I3FT6WJexgbg6Rted3+nZ9kb/pUvfbFZL+sQdWB0R77YUVEPcw6r9dsUn2NZjikoD3eMK/du8Jk+&#10;Qd+Isu4xeBlD4zOP7mW8jrg87p7O05eL3c0Y4UMf/EC3llLPe97zbr2LFVYSuEQJsBcsrzevg83b&#10;6BwxtcUDDHVeMdrJrbSbhA26vLdtWzb0GD63cH9szIE9JRZg929S10vO05I18hCT+eZnL99pLBZP&#10;OTvIH2sN+V4575d77tlnFnfNEfapT3x8kZbxIvn7eZFx/B5s7iEN/Zl+R98eG2fGZ02fsl9JY7xu&#10;4qbeJdOdCr1EPVxtvjwJ5PXllgSynhGbW3qxFbbJOx/1SeaJzYwOw2ZmnhD+Oc0mZcY8lE856HXt&#10;LHRw/o3hs3VSZ+b6Gf7MzfmqKF/KotxYl0t2KydloBylhpPOsLjO4binRVm3eOydj3Q4DMa2xl/5&#10;eev3vZEaDs1hf/M33+qwHKxnHqZ/3p556McM9jHHCGA3bsZrzgkpC9upHxlEtzKJlDymMX+MPzV3&#10;lHe5SwLnLoGsU2wvukHdhr7ALojvsu/9Pt55eEa+uMEudBb4/NWbb0sQht7JaWMdN3XDl/V12+8c&#10;d5TVFD5PlUt92e/e36GybNftYy5gqi7HGieeWL/sNxyKPDnj7ne6B5xzfNVT8Jhxlmfn4rOMbvt/&#10;pnPSkGcqnXHY4GA2dWJfR1/n2BcGd8Zq2hvbr3tKRqY5B5qfS/lLAucqAfWF7dPP95riHBy4mG07&#10;9YF0V+8++ifzFJu13y0r66rsN906VB7D3PNVNyZQRtIpfJYH5UY37aAN4r6UuU3mNdep57mmjfKi&#10;jfQFwnKfIAxcZi5FOUrFaPCPc3Jj3zzhWdrnfa6RGieNcbgNl+b46J9Kw5gBvHY+ZRmvo53d739k&#10;zTrOgbdkY//I8jT8VGmUablLAucmgawn8Mcw15zVcWAH94Xl9znqTNy71gPyQ/dwjye6yzKluU67&#10;8IsHAz7f6+YO6AdRTlP4nPUl9eIcWn9eZ1hzBE+Yl/jqn//ZzuW3C1ncJQ+ff6bUifkH7WUxWcp+&#10;iac/+Ylb98C13uP4PGN8KzyfsSNNTqdfGnninhPO+8eYgnv4bFNPl21qwuIc+Niz8l1RjmPpTiU8&#10;y7T8JYFLkIC6g70xUS8wzz317vLe/+Vzz+4cX8Q4bE7GCNFeUNdIp+q3aRxjAuUAhubfFD5TpjiP&#10;G5nG+WzGPrQJnNm0fuecLz9X/MiTPqCNybNBjo4jeUbxThn7M89NtzQ/yxwe/dGd80XerTjDVvEw&#10;XaZgNWPjiNV9e13DHsZ6Eat9d+wjyk//KdMso/KXBC5FAuyTGdbD7i1s1vw+R/2Jex/vv2WAYaw5&#10;5zrgFwOzPmqlXSeMslv2c+wHq/DZ+nPfhTgvpqBLwRrSmC6616nruabNz5YxDmOaKEvc2Musx/Cb&#10;wsFWXAyL7vicV/E1bc6vXzrGJ8bLq0XbdvVtnGZdir0TzP27JrXr9+Mu+1xLNhVWEjhnCagj4p4w&#10;dF9rXvsQ76aYRVngJH+53Ky/c/y2fteJsVewX/JvFT67Zi4miyvg9bZ1O/f8Plva6Zq9dnIvx6tu&#10;HBnt5fx8jsHveyVdVaeYTnem8FjG6mHe2z4W9454ZkusPvW+s0qGFV8SODcJoAPYQ+MdYejCvBfr&#10;rt7rDp9v5potf9+2gGMDbFz1HHt38u+TH//Yre8/m5dxTW/rad9cdf7aA3b7DoqIxT5j6TM3Z9Ba&#10;Z5jZT7/u90Dz8zsX/zJWM9+9vJ8sYjZYrV1NX43vUnQr/ylqXydN5jWVb9u4c3lu1Y6SwCoJODYn&#10;HbbI8C63bef4Tm77nq3Kr74An+eOFdapX04b/dga6DltNu5jzD/m3b/n77zo+u9+z9/rqO1B/y3r&#10;yKtuX9hdzUVYr1OhPnfkxR6w/hn0mMP4kWcR+218LmPhMc05u8Vq1uLjuzy4B+zu7OqbNYO5drXP&#10;5a770Tk/v2pbSUAJZF3W70HpMQmbhfdRzJIe6h2lPMvimxboafSC9cg6Yiw8p2v5c17Kxc7tdVov&#10;D8/nIDPlFue3wWj0HN/IGnRhv3eHOxzVgbmsVn0uOcw+x1gx76djX1i+R8RnYZ++ZBplgRtZcd4b&#10;ucUxjmNOKf01z4G3+ilhvpNS+qrhrTz76MuX/Iyr7ecvgfge01r90V5ctWd7H++dPPO7Tzj4DE7j&#10;HtMD6nb5bELlzf4a9Rf6TRnZO/CLz//4H33/9c/89E/dwmX0nuvmsU2b1Ouc8yhz2wg299/8HNZV&#10;GTtiG8afz0Qa4y7Bndud/cqAcO4xE6vpl+K1fTyOKRlPshePMWV8NvH9Ity4GO4z3Ce1XUVLApci&#10;Ae44jO+qZ5kO/e7xXvPei2fqAHAOnNzHe09ZX//rv1qUyR1evb7q8SHuQULXqQc//If/+wVcHubB&#10;1XP57JTt2Ef9T42nzzY+a+UzrNsP54a8u23qXfSZTKU517h1265d/eBb3rzo58O7P4yJ6MtiNff1&#10;jfUzn118rmNpdxF+rs+x2lUSQAKt95mxtdiC7RLfo0O9d7FM3Lz3ls1YHhsau54wdULM0wqL8dEt&#10;3xiGm3DGAcqC9U7mtuMPOy6fESe9Ngn7yriLJPKG71i9Y7pLcOfn5HNGZvn8FN+bqN9tCfgOZ3o7&#10;5XQIWM0+R/u8OC2Nc2p5Djz35/xc99WXp1tUsSWB85MA+5Pd08S7yrvH+yU91Ls39k5TD/Q3OAjl&#10;PhRsXtLvsm7s+RKboXnfNudsl7/n1eMyuMK5qS9/8U+XcDm2R1nGsHL3+7mXsbmfj8BunsIf487v&#10;bZzfopYMWmGZYysNWM29a71dvWxHx3cCd2tv2aH6d25L+UsC5y4B1vccM/PuiRvaNvrviloP9m1R&#10;T+zXrA/m4nTOZ5uY03/tr71qgc/gcFzzjGOYqK/AZfd/yQs6Vk5Mc8lu5dOa02Y+p367k0ALj6e4&#10;OweuXR37+7K7v5ue95J3wGe6z349Ve+KKwmcowTAZN+7vKdJbNznO7cOb9aHmetGd7S+9zSG07Ed&#10;puGsDrrlbb/z4KL9ysEzVWB0S08R5pmpQ+ildWR0TGmRjfLO9VrG5hfW+z/7mdFXbF2cGWVUEbMk&#10;gLzZWxbnwIc572hj9270yL7PV8+qeCUqCZywBLKe87wktmnrfquIbVnH3oX/mZt7KxhHcAaH9V7c&#10;n/7UJ68Jz/URH5h7Zg84aTkHBcaja8DmB+6/b7F+DD6/792Pd0+X7wrF+0577L7q1sEpR964j01G&#10;WQ7H5mffHesCztsg27wXL75iuc/GuHLvXgLKW0oJ0a7un9vy3kifJbQ1Bz7VB+eOcXff0uJYEjhe&#10;CfD+8b063y3sQt8V7R79U+/XoeLEQfdcs2bM/SX9fV/9vl/ta8JsF/veaBvY/AcfeKJbx2ZOLt5P&#10;RVrS8AMrBmzu7QP4aTPTXuui+1AyONVy7EfLdnP/zOKcdsSE+OaMhcc05T6MBPLeMuedfN+khHdY&#10;/cIc+Ni7Et8l+4lp8auLDtO6KqUkcDwSGNZWrzq7Uv0f3xPDjoGOvcvWF/3P3Dd/MW2sO2kipqNH&#10;wGbms8Fm9Y0UHeM6s7pCftlveNHb+/fE5qi/6wzV8eiCXJNVYyLiD3m+Otev/CWBc5JAfN90/9lX&#10;vryER55/PkZ8aWGhYVDdse45jDXn4SxPbxuPYTM40przj2N6ynJsEMu9RHeUA3KPchKbHfOwvlD7&#10;tI9Tu6gb1q2dc+D7Ol+9bn0qfUnglCXAe4jNOOjMe936asa07D827BELIh5Qx1hv7F/s4NhW3C1s&#10;1r5jr3irrZZnXPYbfmk0ypu2K5flM1TMaV8t1vl5f6bwYCrulN+9Y617lHd0x/rm8OwnbZ4D952S&#10;DnvNbs+Bj73HsQ7lLglcigT6+7d7vcm8r7iiPSQ1/C5pxoCxusQ6c7dJ3o8ENj/04G9dP/WRJxt3&#10;jlx1e7szb8oWc4ibW5fM55L8t7F52IPXer/U9dJWmgrbrwSQ/Rz5t9K0wsDqXZyv3m+ri3tJ4Pgk&#10;wPuU11yPeY474q5uacY95rL7vdr9PqRsO+Pvx/PxvMi9UWxulSNGt+JyfS7Fryxuz2nf6+a0x94C&#10;dbt0LF2FH1YCu3wezoEzb9V6H4ew2+erD9vqKq0kcBwS6Oe4B4zym45iT7QZV2GMeXK6MR5j6XP+&#10;ll+e8gAXmMdmXjri8jCnNuC0uCxVL4Dp8m2VWWHDd5yRt7JXLvpbdnNrL9gudf9xvE1VizkS4Lmv&#10;e756Dt9KUxI4FwlE3YjuFKOYC+Y8sfpXqg4eo3NwTf0tHeNl+Jx01A9bjb1ccR474rI4PIT1+9Xj&#10;96rAZsuVzinftJdGkQ33rWYZIce+Lw1jPrHZPic9l3ep2jFfAj57KTmjXX37Xe3nueaXUClLAuch&#10;Ad8RvmMlPkO9SwzMyfp3FQ6RHsyck66VZtV4QN5gMt9R6M9KDVgQ26Gbs86PP/qObu6afJQLn8hr&#10;qp1Tca02nHuYcrOdymfAZtcOpue0eYvsg+fxRlUrtpVA3lvmO7wt38pfEjg1CUTdGPc3Y4d65lcd&#10;PJequ9XZMV8rLKbH3UoDD9bF0f/Mv7fnrweMvu81r+72a3sOOtZBdywHt/Ugfqoe5i86zHUji9vf&#10;9lrep827EftbdJ/ae1P13V4Cq54/8fF89fYlFoeSwOlJwPfkuWefWdy5xZgVvN4UpzLeiWUtfqaN&#10;+Eh678hm3nq4T2S4V3CYq+7XlcFk9p189tNPj2K89YBaXsRp462T6VppTHtJdEwOT7z/vd38i3OT&#10;9J/Ph/u07WO+HdlveNHzl0A9+/N/xtXC3UuA92Y4a9VjHndoimOb4FDEObGuxY90zDtzFkr7OOOv&#10;81wDveq+O8Ud4tYTPqyJWtYYnhDfimuFbdLuc82jfKS0k+cVn0nE5qiLozv23rHwmKbc5yGB+Kyj&#10;O7Yuh2d/TFvuksC5SSD39+hnPon7qtW3fIfC9dpNMAcs9r7smJ+584899dHr33//+zqb1/KW6WAr&#10;x3C+/4hNzXcxIk8wg/Iidqxyx/jIC7fjCGmOv1S/cmYPIXMscRyFm/4y9Yv9Lbqn8lTc+UiAZz7n&#10;uc9Jcz5SqZaUBFZLgHcin4dmLZrzMqvwaAzrwDfWgfkWB/p8WDsWf4d144jDvfvq+g2vu//6sXc+&#10;0uH5nDXxKTwdq2Nsm2mkMa7c/ZozewGGNYd+roVvirBGUr+SwDoSKBxeR1qVtiRw3d0jEbESO5o5&#10;5Dn4hP3kPq6swyPPwb2Mz2984Deu3/PYo6PfjZxTh0qzvHdrTB5zxiB5vMPzZczm+AmbGWzmm5yl&#10;a0t7lARKAiWB/UlAHRvPRIul7L8Cp7Fj0e3Y2uzbZb65vxMoYq328XAviHzU7a/9tVdd/9abf/P6&#10;vY+/q5sXFQug8G+drx3Dmgqfh8nryIlnEDGc73Nyd3J8jjz3559/foHN9p/99dDiXBIoCZQELk8C&#10;6lYp54ujLo7uuO4Yw3Xfjr/q7Kz/9dbfvn7yDz90/dW/+PMl3R9xAAwRq9fBk0q7GqOjXB0HGZaf&#10;gc+B8djbH3rr9a+/2jEXGH3V7Sfk/jl/9hv9RUsCJYGSQElgfxLgnBPzlz3uqp+xiZftKHF5oP3a&#10;8aOPPHyz/vz0Yk+1GAoWiAuGQWO47hZuxDzlXo3LWUbItCXf/Ex4du4Z6MdcfR/g2+Fjv8LpMclU&#10;eEmgJFAS2FwCLd2KjcS3ntg7vYzTPUZHW/mB++/r9oJpH2ujZXyY8ovHm+Sd4ltxPY6Ly1EeOYzn&#10;x7pFfLY8+24f2DNf6zqYfUWae91YeE5X/pJASaAkUBLYXgLcv/e5z3x66RwWeps9Q5xfVudnfW94&#10;ts8Ml4rN+KPb+KLr28pRlmNjnvhc2N/HnkDHYj29d81Z8zifPdWbCpunpFNxJYGSQElgewlEPYsb&#10;/dzPdw/z2+zTZh5c3R91PdiQ/YWxm2HsLuQ2Nm6CN+fghm+GDGsZPO9PfeLjiz1guVfFPrJOXE5b&#10;/pJASaAkUBLYXAL9Pu1hT7bfo1wXOzJOjNnKhe27xXLHUPF5YS+/+Y2v7+xl57Nda8ZmZs5k6jeF&#10;z1P5Kq4kUBIoCZQE5ktgSteyJ0j9zZznptgcsaHcm+FvHM/kMYwYLEXGcTwUvzUynGUexlw8W/Ya&#10;MCdSv5JASaAkUBK4ewlMYTM2lDYV+ps5be/zyvhQmLsZ5k7JLWIt7uhv5YvxPCfvjHEvtmvKUp8t&#10;uMy59vqVBEoCJYGSwPFJoIXT+b4S7+WOONDCiQrbDVZHezm6kS/PIMsZTOacefxuqFjc02H/AH7W&#10;LSIut/rA8fXUqlFJoCRQEjh/CbT0sWHf/Ob/XdrL+/ij77iFBxkfyr8bXM5ydJ46Y7ThfDeEdQft&#10;4XFMvrp+8C1v7s7Nub7s85aef6+vFpYESgIlgdOQQEsvE/b0Jz9xg8/u5726Zv0S3NBuy1iRMaX8&#10;+8FqnwG2Mndv8i2RZTxeXlMGj0nHdyy4k5NffubZfxo9t2pZEigJlAQuUwLodfU+9zxmvBWnc3j5&#10;94vLjJO4n21sjxc2NPPWnI1iDsRfxuDsN13RkkBJoCRQEjguCaivpf1dnv16Jd/D0G4r/N0f/o7J&#10;lrEQd27mc26On3hWv/n613V3uDlvPda7fL6bxo/lq/CSQEmgJFAS2L8Enr25y3HQ/fe671WJHWU3&#10;Hxaf+XYY94fE5xHdnFXGpl71A5ensHlV/Cr+FV8SKAmUBEoCu5VAS2c/d4PP/V6j5bVMcIK57ife&#10;957um5Pu5xa7oeB3XJuObtO1woyDroqPaU/Fve64hjmL/lzU8p5rbGXu9mJvfctWbj3P3faY4lYS&#10;KAmUBEoC+5bAmC4n/F3v+N1gs10t7trmTC34zFyr+IGb/cPsQ/rC5z/XzYVvirGb5jsVnI71pK0Z&#10;t8HluOcrjpPuf+1rrrkvJt+HPfYc991/in9JoCRQEigJ7E8CY7odDGDulLnU4dzO1fV7Hnu0+46z&#10;OMM+Yu5w5rvRnLsFW9i7hPtDH/zANTa2NrXUvNKIyRmvTHOK1PaOtclw2o8MGe9EPHYem/tDPvnx&#10;j11/5zvDd5ftEfH5RbfxRUsCJYGSQEngtCUwptvBXXGip70t7Z4xcFM7UPrM177azX9jU4M54DVu&#10;1lLFLPFWjNIvHQs3/hRoHHdY39wucLnf95Xnsfv7Nhnf+Gykq3ra3HSr+FR8SaAkUBIoCdytBKb0&#10;OXGc1em/X+V6dI8lfI/wife/d3E2WgyCikNQ5ry53wTbGrwmD3Z3K71hLWwz7tSo4xbqbbvA3fZ+&#10;7H4vNvH5N/acxsJz/vKXBEoCJYGSwHlIIOp9ztI6371sT/eYzd3cfAua+yIjDmW39iI2Nfa02AXV&#10;fWr4O1ZfsVgZMFbh+xPMJfTn1xzvQK+672t732aUvW6obnpYdJ9Hj6tWlARKAiWBksCYBFo6P4ax&#10;t3sKp8FusJe93u9+1zu7vWTcP8n5XbC5/3u6s6Gxv9mH3MK3iG2t+FMLY76AfXWuEcQxjvu+WF+O&#10;so7PyHBpjMMdw6M7pyt/SaAkUBIoCZyXBNT5UnB6eY93tAXH3P28eGsPFPY3eI5NfWrYO1Zf5/iZ&#10;V/j/7N3NbhxFGAVQPwFiwVPDmyAkJJB4ARAg9qDAhl0cVmTlbfD1cOlvyj1W7DGJZZ+Rouq/6Zk+&#10;sXSnqquq81vkuM58GCe11x/7ef3luBoCBAgQ+BgC6eedNtktqztn96mMPr195nbq6BnLNe9Tz/bv&#10;U/Xrecyp3HzI9mTtqc/s+ZrHXU9bwWEM2rzmw28U45c/xl+rzyRAgMDLEGhdel7t5evXN/3JUmdM&#10;xmbeyW181sypveX2Yd4yPu/NWK1kdXJvzcjmZrOx683Ic8uet7m/fv48f4/JfF7p+zV/b7RdO9fy&#10;5vJykh21TR/tsEKAAAECBM4U2Mvqua3LKdM23tfbt3/f1L+/+/abdxnnezvTthxPG3HawF/99uut&#10;nJ452Uyd2x6y3Kyf52sGd1vLnP/4HnO+9/Y7I9c2r7vXX5esz+XuVxIgQIAAgccSuE/OzGOznLpl&#10;xnOdGnvUflWZZzR9zpKLa512XX9INve8M3+zbV1vXv/y80//tWXP9oKMS8v15DWv9S7r9z3urnPY&#10;R4AAAQIvW6BZ0nJqdFvLuW9d3jsm80vnOdRpI5910bYVp0yOZ6xwM7h52fVzy+TxPOfM/iynLn/7&#10;+RWHenPmT8v9+Xltc7kGe9u6T0mAAAECBB4qsObLur6et/vXMsd1W9/T9dzXTp+q1p/XMmOKZ1+y&#10;c3O57282r7m815bd75R7zH+9Ob7H3OuZZa9tbrNMgAABAgSegsD7ZNQ8JvXRH3/4fpnP7HCPes55&#10;0nw9t5zt2c3qvX7ZadPOPebMP7L36jW0XI+Z2+fyepx1AgQIECDwFAROZVVyOmOHj+cdPeR06tJ/&#10;Xs8Bfm42r+9PnTl149aTWyab7zOO+dQ1PQVv34EAAQIECDyGQO5Rb2Ovt77eme8k45zWjJ314e5b&#10;2667fZYZ35V5vprJLTOGbB0v9RjX5RwECBAgQOA5CPzx+6t/87NjqD+/mbOr46Zn1s7lmc1ze5fz&#10;/vk85uby7Jcdv7VOvK4/B2PXQIAAAQIE7iuQPMxY6r15QbKt84bO+vOpbE69O3Nl35776zCm+euv&#10;vtx9FnO+s1y+7/+c4wkQIEDgJQhcXV2923tmde4Rp/9YsjXZuz2r4/DMjjzzMvetT2Vy6s0Z55V6&#10;+nzNPJ7L8xjLBAgQIEDgpQk0E1v2+tOPOv2p2x59eDbF1va9bd/uWZ/alvPsPfexn6UkQIAAAQIE&#10;jgXWXJ5708c7c3dtc4CvWdy8bjn3f3HT72xvvNRdnzk/3zIBAgQIECBwt0D6WGcMVPpbt1495+HM&#10;PeqMncoxe5ncsyebZz7P5R6jJECAAAECBD6MgBz+MM4+hQABAgQIECBAgAABAgQIECBAgAABAgQI&#10;ECBAgAABAgQIECBAgAABAgQIECBAgAABAgQIECBAgAABAgQIECBAgAABAgQIECBAgAABAgQIECBA&#10;gAABAgQIECBAgAABAgQIECBAgAABAgQIECBAgAABAgQIECBAgAABAgQIECBAgAABAgQIECBAgAAB&#10;AgQIECBAgAABAgQIECBAgAABAgQIECBAgAABAgQIECBA4P8T+OTi4uKz6395fXr9L8v/AAAA//8D&#10;AFBLAwQUAAYACAAAACEAbZu0NlZEAADIDwwAFAAAAGRycy9tZWRpYS9pbWFnZTIuZW1m7J3pkyxX&#10;md5bxg5/mbD/AUcgIXCM7WHRimOMwGgG6UqMwB60XbFqAQY8MQitIK4siUU7ktGKGAKxCJAGCUYR&#10;M2CJJRwe0MZ8mEEL3wYk5ovDjtHVRPib703Xk91P9VOnT2ZlVVer+1b/MqL6PXnOe95zzq+y8slz&#10;Mqv6sJWVlT8evbz978NWVm4fvby991UrKyf/q5WVw9922kkrK4etPPEvf2vlFaPCcGldr/7nKyv/&#10;/p+urJw9Kvifrrxm/8db/tnK3/zff7Lyn0f7e0b1vZVtOf//jGLcMXr9p1HGb49enxi9/uZfrNY7&#10;fOWvV1yusv+15nvYyuGjvXW/dmftT8MG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JLQeDgwYMT4yj3JwpHO/v3v9jc++UvNZ/79DXNEYe/ujn8lUdO&#10;vN5+yilt+YMPfLusOrHvdrqsnZ/5xd+28c45++yJdtTuRz78obZMfdrMpjbKcWh/2himtfnID/6y&#10;7d/xxx6/gZXGI45qu9zMxPnqR61/eg/YIAABCEBgdxOQZkhLLr/0kg1aUdPp1BPpUG6pP5kufR7/&#10;2V+1Gpyx3JZtlkmvurS6qx23edutn58Yl+PrGsDbtBjys4/6Lg12HFv1N9Puv7h29V1x0WhRYIMA&#10;BCCw+whYVzzycl/50lnrSWqM02mdtr/sqXv2tBqfsbvSaq/UzIzl+LZZpjl8bV6qmNqyzdWc1XUB&#10;zXMdp4z7/K9/Va3n+qX9zv3fGsdSzDJeV15f39HokjL7EIAABHYXgZp+KS/nztYbW+vaECsdrOln&#10;2W7qc1c7Xfnqx3HHHDeoHbf70J/dP6Gp5Vhuu/WW6oHg+lmotW3X7+ujfUornX5p//4M2abR6A1I&#10;yIAABCCwqwlIgz5RrG1bd0prrXG+90sr/Xzh+V93cn3k+38x1riyrq4VUuNzLTzbVVpap7Xjmo6W&#10;jWs9W21ljGxb1xbaarGcJ6v2PB93LFm9PvpHHx73Xb7Scvnaz+0d+arXNJ+95uqyi6x1byBCBgQg&#10;AIHdRcB641Hn+rY1JLXs2s9c02qN/WWfHt2z1rwz/TMtTbr8kouzylj7pHFvPP6N1bq+p132UYF0&#10;H9ptpObl81SuZ+sOqL+ua5sxnNa1gzbXl3Xasbp45Xizjq433GZptb6eG/PopEEaAhCAwPITSL0o&#10;RyuNkG5Yo1JDNP/THDa3Mpb0R3PZrOe0Yj7208n6imUdKtvU/LmM77aVr1dXW6l1GcNpX09o/ur+&#10;eV7tfVn1wZvrel9WeX9w6qnjGK6rdYO+Z8F8H0H6rtdX/vSeDDtOm43j2uZ1yNiZBAQgAAEILDWB&#10;nJtaD2Slz7neLAjWLFuD0Zq2134dw/qbmmd/5bncVvWyvbINt9+lYZ5/uw37e18amm2pPcUq85Sf&#10;eu/6jvfs07+oXtPo3rp9sk5fujbGrvGh0X0kKYMABBZBoHZOWkRcYsxHIO+rWltta5rX14r8Xbe0&#10;+WyUjoFSz+W/96yz+sKPy1588R+q7ej7T97K46yme+qDtlpfPPYyjvzLZ7k9Vt13HrrV4rpura9q&#10;wxrdV9cxsBCAwKFJYNrnO8szPXS0tTq1vKHx8FssgfK9yGeTrTWy0i1p4Syb9N4xPDeV1pVr3V5b&#10;t6+tnlnL/nWl1Sf/xonbcZ+zv1lfa9r2tXV7tXUErad3bV3XIo//7KcT/Vf97ENXvDK/S6P1TAAb&#10;BCCwvATyfJHp2oinlQ+p0xWjK78Wk7zFE0j+X7jl5g26Kg3z+nT6DumJ6mnN189dlXUUT/e3rctp&#10;vVasOl3tOl/PTltrM0bO19221uHlU/p7rqzrlLJM/uW1hePpWeyaf62N7FtZR/t65W+nqI0ujfY8&#10;2v0wC1vnYyEAgeUhkJ/vTHuEtTyXddmyTrmf9frK0o/0YgiUvMtnpqwj0q/SdzE9aEYa/dOxxrk9&#10;aVnZZtl+7pf9thbW7iPnd7DtJ+vnuxTX693ZH82zvWXbms9mnFnSjm+rurreyG2aRmdfsh5pCEDg&#10;0Cfgz7etR1TuK7+WZ/8u6zpd1vVcrv1Muxz78hDoeka6ax68iF6V82jrleb02nw82Gabzis12jFq&#10;6/PWX+mh/cp1Auu4yu0jf+t49sFr4/YrbZdm2y/7ofSQebTqys/jL232jzQEILA8BPxZ14gynSPs&#10;yk+foelFxhraJn7d723qSWqI5rqzbPm+Op3WacX0d4WzPfVDupl+fe3r+bKyvmKUW95vT//y+S71&#10;KcvNxevhGVd5Lq/ZWpz0y3KlyzXsrnm0n4kbyij7TBoCEDh0CPgzblv23Pm2ZXnfvuvY1nyzLNM1&#10;X/IWT+DAgQPjoNYO64Zt+Z3ocYUBiSHvqee2bk/9sAZNa0Jz26znMai+27Yt59vyVdu1TbrvWLZl&#10;nxR3qO6XbeQzdYrvMZTXAV0arTq1zWOtlZEHAQgc+gT0TM1TTzzePPy9h5ov3nl7c/MN1zcXnHdu&#10;88Hzz2tfe046acO5y+ewtPLLejffcF1z9x23Nfd97d7myccfa37zwvOHPqwlGYHP6/n+WTOU1/W8&#10;1NDhO75tWa/83VH3I78fXdbxvjQs+6q62s9nzuTb9fx4qYmO2zU/Lq9Xnv/V31U/D11xHd/rBx6r&#10;bTnmPo0u5/9dfN0mFgIQ2FkE+j6z+s/Bzz3zi+abX/9qc9WV+1r99XliEbY8b9ZiyufsM89o25d2&#10;69pgchv9ltRahq12Mz3pz95mCHg+m++V3qNSlzbTRllXx2jXXHTIerd/46s83srnxVJz01d+tc9J&#10;Oc81E69FZ53anFtzdm3pl2PP/jh2bU7fp9FuI+OShgAEdg6Brs+/NExlq1q2rmjPPfN0O4+96GN/&#10;0l7757nKaVufN2y78l2e1r62WVZLl36af2sO/8Rovm1F9lhtle+RreaVo119n9b9u8+XO+cd3d6e&#10;WO/0Huk98fvi+VqyVE+1X+b1jaDPV//D0u3lMdI3H/XzWumvdE1HpX9l/Gkap2uEMrbilM+Odemo&#10;8mtb1xy6nPuLV/5vrrL/HmvZn1qb5EEAAttDIM97mVZvtP/cs880N19/XaO1Z32ma5/zWp589+49&#10;uTl770nNhRfvaS674vebSz/5ttbeeMdhTd/rhttf0Vx5zQmtr+rppVh6Hf2G10+c97ra9rnxmKOP&#10;ba7at6/58Q8fWdOD1AXpspXaqfX97XlHDp1Wy+PFmlS+JzWdLOv2jbrLN/O1nl4en+6H/jdFrgFr&#10;Xi999TGSVv+bo5xD5zw9fUsNzf5oPKrnPkyr1/VMvH4XXBrq2J4/l3Fr2q8+WP9Lf/enlq9+uz3F&#10;YIMABLaPwPizeHD12R/t//3oXu9do3u/1mV/nm3Lz7W0Uzp8zXXHtdp79wMrzV2jl+z4dX8lL8sr&#10;6btGdVy/jHfLPSvN5z5/+Ej3R/p9zsnNUa9/3YZzrvtpK73WfW3dy27VeTRWbRrzKof1ubXzWwf+&#10;VAmMj521Uv+fCR8nttJubemf6bXqE+XOs635u8xW/1fCbab1+595XWn9P6ty87VH1rEmul9pnVYc&#10;+WU9pfPZMfvqd7trvmXdrn2vVZR9t0aX9fp+OyXXB9y/Mi77EIDA1hPw589Wz2Jdte9T7Tml67ym&#10;eex555/S7Lv6zY10stXjNS2VjkpXSz21zs5qyzhdmu38L3xlpb1O+Mh/OXXDfLs8R+kZtp/86NFm&#10;9bnkdW0WC/Mo34Gu/NJvN+zXWJTzTR9Dmpv6u8a1erU8MZRm6V6t5o56DXn2rJxnug+2Og4y7X21&#10;VfuOWNezYl4Pn/Ze63va2Z7TOa9XDDHQ/L5Pp13XfbYt5/PZJ2u06mZ9jevde/dOXD9kua4ZvHW9&#10;Py7HQgACiyWQn7mDB/5f8/Mnn2ifodZnvvY65ug3NNK9a285YjyvHWuz9TnmvNZia+d4vzJXdlmX&#10;TZ2e6Rpg1J9bvrTSfHw0vz/xxN/tvO445eSTm4e/+2AL+ODaWoJ2JhitzbcX+y4sZ7QujZF2JtPa&#10;6LPc2pLHozREmj1tk/51rWU7XuqR5sld92Q9N09/xajpea1fQ+8du66e8671vWxffRCL8nm8ZKiY&#10;4lirK41WW/kMgWLKV6+ua5AyvvuNhQAEFk9A35O66MKPVXVZn1fNl6+95ZUTumwtTe10Xlrrs22W&#10;DUm7ntsZ78e1gDXb8cp95Tvv1pFef+Sjp3TOrzWv1nPheQ7K9OLpL19E8SrnsTqO9JJ219aRzdhW&#10;VKSXegbMddMqfm3L+i6XPsq/Nl+UDqpMWuW6tqqfacdLO608YwzxzdhKa83ALD1+aaf+J6byH/3B&#10;9yf6qDbmaUesy2fndF0iLt7mieu6WAhAYD4C+q6xP/tptZatZ7T+22jdOLXP6dJaA2VdVuppltln&#10;FttV3+3MEuuO+1aafde8pTnxrfW5te5X5/9S4Pw02/Glc37XXFpr3uW8r4wubdD92jwmnVbcrvlu&#10;Gcf7i3r/hsSp+WRept2/zdqhMUu/cl/9yLxMb7aP1IcABDYS6PqMSX/OOuP0DedAa7M0bBbNs2+p&#10;oxv2Y/7rOkNs6nCms27m19KZ53rq36evP7Z563/cqNV7Rs+w63l2tvkIeJ26tsYqvdXasr4TlJvW&#10;Xct5o7XZVuVsEIAABJaFQE2nS33WeVTPZFubra1jG9pa0zprnqxi+DtVnxvdu770itXvWmlefuFF&#10;e8bfn/L3qLqsvq91zuhZbZV/9I9PnfgOlp8dVztqz32yzf606bX+Z3mm5aP+6bnw1JSjjzpm/Ftm&#10;NY7Lcoxs1Tj03LC0NZlm2rpr21cmH303adY59FaNjbgQgAAEtoKAno3K8+Y73vHW5tZ71u7ZjrSq&#10;S9Ose9Jt6eINI31sdXek7dLTd77zxA3zcp97F2V9DrfNuHomLPVc+q1nvMf9jusM58mmVstfMTKu&#10;fj8tN7Q6aUxP5/9drL1vtbzkr7R8pM95f3R6y3hAAAIQ2NkEanoizfE58OijXr86D13T5tSr1DHp&#10;nfRYz4+Vvx/ic6hj1vazbGja5+7SlvVVXvp4X77qr3RX/de83msF1ufaWkHqtH6vzFuNp8uw3QS8&#10;7l2+d0P3dW8afe7mSwkEIHDoEUg9ybSeXfa5UevbqcXSK+m05pP7rnlzOz9OvXO9WezZI33UmrXX&#10;rf07Y9LMoS9ppubqq3bj74xN64/HYKu1A7VdfrfbLFTmmOKVW7LMfNL9BHSvuXx22Ixt/f54X8+H&#10;5f1n2PczphQCEDi0COQ5zenU6MtGv8/lubPml/uuPmFizdrnTFudO52W1fqytFf3maVrmm9rDfxO&#10;3SNem5u389VIWwenWddX/zJd1lObnuerD9Lx3/u9/zDWWJ/vbd1/72sMl4/q6brELKzR8v3QBecf&#10;Wm/6Duutj7vslnTXz4aV74fWtFVW/hZlLU7GJA0BCEBgGQhMaPQVJ7Xfr/ro6LdJUn+tXzp/+hwq&#10;LdNat+bB0sT2Wa21eXepmxv2K89sbfApdNx62fqFTt+9FivrW8MzT2n1U7+FpvH5e1YeW228Gp/1&#10;3uPOeTQ6Mf8nwOxsHcn7pS3LvY+FAAQgsMwEUqNPO+2tvfNNaZb+r0V+T7rUQe9PaGqht/aZ17Ya&#10;nDod8bv0udaW5sp6Jrzvd0KlzboesZanRi/zcbGVY+vS32ltzltvWlzKIQABCOxUAtIczxGtQ7bK&#10;11rx1dcdv+HZqprmHep5eobMawi1ebXyzvvA+3fqW0m/IAABCEDgECfguYiGod8u0e8IWpNtpc3S&#10;Ks0zU3c1R93K+XG2tZ1prdvrHvQbiu9Hi8/rX3dU88vnnj3EjwK6DwEIQAACO53Amae/a8Mc2tpc&#10;WzNOfc70durpotqujddaXX6/TP/P0r8Nmv9zY6e/3/QPAhCAAAR2LoGcQ6uXOW+WDun5qC7N69Lk&#10;rvyuODs53zrtMdlqPeEdo3v1Wl/wfYGnnnhs/EaXXMcFJCAAAQhAAAIDCNR0JDVH35GSflqXyrS1&#10;NcudtzQ2nhHPcVq785rmySceH1Gf7/8KDXi7cIEABCAAgV1OIDVHc2hrkfTJ6aXR33j2e9qYPHZb&#10;+4vX+jxaGs0GAQhAAAIQ2BoC1mjZvnVua5TtxBxzifQ8x+WxprU+i5fn0VvzzhAVAhCAAAR2MwGt&#10;fdc0etY5dDnXTE07FNN9Op28nhqtdR/czQcQY4cABCAAgS0lkJozyzz6UNTeRfQ5eUmj2SAAAQhA&#10;AAJbRSA1B42e/C54TdOTFxq9VUclcSEAAQhAQARSc9BoNJpPBQQgAAEI7BwCaPR0Xc75dPJiHr1z&#10;jmN6AgEIQGAZCaTmMI+ertfJC41exk8EY4IABCCwcwik5qDRaPTOOTLpCQQgAAEIoNHTdZm1bj4n&#10;EIAABCCwHQTQaDR6O4472oQABCAAgekE0Gg0evpR8vJ71H5b3r3oK7OP7RBf+XT5deU7flr72mbZ&#10;VqQ3285m69fG5Ji2fT4u6/O1DxYCu5UAGo1GL/rY1zk3z7uZHtLWEH/7yDpdi12W5X6my7p9Zelr&#10;v9LKp5aX+Rmnlu6qnzHsk3mOlWXOW4Ttiuv80mabLss80hCAQDcBNBqN7j46Zispz7/ad97bTzll&#10;4rv4Ou4++kcf7mzA9dLhwQe+vSGGj9+av+tm2SM/+Mvm3i9/qTn+2OM3xNp71llt2TO/+Ntxv7Ou&#10;45X2wIEDbVZXbP3Gu2M/PYrtbUhs+yr2tZ+5pu1z/mb8bbfe0nzn/m/ZrU2bSfrZIdu0X1q9J+nj&#10;eqWVT9d4Fe+cs89uWeZ4yxjad1u2NR/yILCbCeTnk+e6p+t18uK7Vxs/OV3n2tRoa8dHPvyhNoDr&#10;2G6M2jQvvvgPVV31+6E6WT/TKnvsp3/V6ob9S+s+Of/ySy9p9u9/UVXHWxnTBY//rD+2Y8qqHcXW&#10;eLSVMbWfec//+leNOJX9K2NKE599+hetRtd8y7bURsZw2u9J27lK/5Sv8b57795qfcdJe/klF29g&#10;6fiyOd7MJw0BCPA7Y/nM9pB0nnvQ6OGfoNRoMyz1oIyW5+7PfXpyDlnqUNbNeko/9Gf3V/VEMco4&#10;7pus+lybBzp+X+yMU6bV5ql79jSar3tTLMdVntLS3OOOOa63j46tmFob0BqB8spxZTtOZ12n8z3J&#10;/riO5uz2ncWKZY5X8TJ+pt0WFgIQQKOH6HL65HkJjd74Ceo616ZGWz+Grqtq3iburmebeepJrW2t&#10;x+Z7NjTtNtTvcj7ttrYitsegNpNZjrVrDO5zrXzjOzX52Xed1GiP03XL8dba68v7g1NPrbJ0fCwE&#10;ILCRgD+bsqx1s9a98QiZLccaU9bSvDGPNaWtB1kn045Rq1vGsm9a6Vzed0790PVBzuukP+mr+PbX&#10;feBy61t717hy/q3Ymg9nTPdf6wO1zfee7ZdWc2Vv6ofXGNJHafdf6dzMuPSRv9+T9Fe6ZJltJUvF&#10;rrG0f9d4y/bYhwAEVgn4syOLRqPRm/lc+NzvGLmfc0Jrx5B5tNdu8zitpd1m2q66uh9c27S2XMZ2&#10;X3VfOLchsXP8uh5wrLKNMrb2Sx/va02htpX9Kduq1XHMtNbo7LvqZvyMLZb2tZW/rlEybqbL8cqf&#10;DQIQqBPIzw4ajUbXj5LN56ZG+5izHpTRfa7v0yrHsF5kDNdXmy63v+bKmhPaJ+spLc2RrzRJr6/8&#10;6T2lS7tfG49jy6EWv4yt+DXf2279fFXf7N9WKv6oPfH0ONOKQW1LH6e73pNp463F93jF0DxrXGp1&#10;yYMABFYJ+LMpi0aj0Vv1uaid42t6kOfwmuaUmqvjVnlZT2PQvDWPbaelf11bGaPLrxZbfeiL3RWr&#10;lq9ntD0u91tW1xbauvqpNebkk+m2YvEnYztde09q45X/kPFmX7vSRbfYhQAEgoA/m7JoNBodh8ZC&#10;k0M12o32fRc6tcfHr+vZdtV/9Afft0un1qWWjJ0j4dhlP6SRQ7Yyfu6/tH9/9dpCuj1tk4abR2lr&#10;dUsf7Vujs08eb+nv8drXtmyrzJ+2X9ZnHwK7mUB+7tBoNHqrPguzaLS0puavteRPrK1F53GrdJ73&#10;ldbaaumjfd3PTV+NN/czbRZlnmKX+qzY+g52blnPaVv51dLP/+rvxrGzDa0be3M9WaddVnJzDJen&#10;rfGxRqdfsnS82nhVJ/uT6YxXS8/iW6tPHgSWlUB+TtFoNHqrjvNSO3Tc1fRA7Xfdj9V8Lp9hTr1w&#10;v32ul1+W53HelS+frrLs62evubqq/65b2mw70/bL2OX3zOxfPg/tcWrcmdZzeK6T1nzSZrnS6k/2&#10;xb5+xtz9rdUr8/r2a224LSwEIDBJID9LaDQaPXl0LG5vqEZ3Pf/std5SH60b2VNplnUlj2+l7T8t&#10;v/RLXcnrhDKO97N+prMPzs/Y1ugyTqnRHm/qs/IUK9twHPundVna7It9h4w3Y2TaY8y8Ic/zu20s&#10;BHY7gfzsoNFo9FZ9HoZqtLTY5/UjX/Wa8ZzQ3zmSRrs8j92y37PoSi1exlba2tWn//LLWJl2POfZ&#10;ZmyNodRo10uNLnU59zczj3ZfMt7qeD89fh/cH9sch/NkMz/TKjNLjTfb0j4bBCAwSSA/V2g0Gj15&#10;dCxub4hG533PPC5Tn7q0t+xpV6yMO0s6+6DvEpW6k7FqZbU818nYXc9Qy0d6Nk3TapzVTm1z+2lr&#10;+pnjzXFkOmPU0umb41W/po2p1nfyILBbCOTnCY0ertE659z3tXsb/R7obnrN+7moaUfqgb4Lnb/z&#10;5XO68lTmTef3PGaddrmtnjl2WVo9192nCX422u27rjTfW1dsP+dsv9I6tmPaZmz7qP3sg9YX3G/b&#10;WnzXsXUbtTouS+v3JP0f+f5fVFkuYrzlGNiHAAQmCeTnE43u1+i77l+pnqvK82EyXbb05NEzfM8a&#10;nay0LuvNv3eRvORr/bJmDNFo+UrXFUsxsk3Hc7ulzd8ay3qa33rTs9fZT6enxe6aI2dstWFWjut+&#10;SL/7Nl87+B6B6ylObXP8tNJos1YdpV94/tcbxqvY5XiznupqXNkHtaP9crzyZYMABOoE8vOJRvdr&#10;tP63RvK66sp9zRfvvL25+47bWqv0Mr80Tm/l+dj5XTZ1x+dtz9k0T3Ne8tX/YNCWbQ3RaPdBc8+M&#10;p3RNg+wvq3Vd+WV/NJcvt7xv7jbK2GUdaZp93YZ+xzvHp3SOMftRamIZX/XSP9sqfbWf5U77Pck+&#10;ybeLpcrSV2nve7zZJ7F0ua1isEEAAnUC/mzKotHDNNrzlN34f6/K82q5Xz/KJueGPmdbD6zfztex&#10;qLS025vbSf3KY9d+abt+e0P/q1KbYzpdm+eqH7Xf0yr/36X77tiOKautFlv9r8XW96xzbJnumoN2&#10;9cf9Wu3F5N+M67Tfk0nPpkmWjqk6yq9t5e91u0453nwPanHIg8BuJ+DPpiwa3a/RWuv2uUa8pNG7&#10;+Rwzy9itw3m8SQ88b818pbu0YohGZ7+yXb13fv+kFVo7tq/nfO6H/TTv61pj1v/jypiuo9j6vbBa&#10;bPuoHce2X56LNP6yL95XX11H//dK7bnMNttRXm2zb9rk7jZcN1lmHbO0n/pXti9/j9d+ZXznYyEA&#10;gXUC+VlDo/s1ulzrTo3ebeebWcer83t53vY5v8zXMZnPia0frc3EOnAeu+mjtPun+Zy0IX0znW1n&#10;2j5+Lsrxsh3NaR0762ZacXI/0/m7pBlXbeV9cfeljFXbT98sr/W/9NV+33eXxfKNx7+xyjLHVYur&#10;PLMsx5r7pCEAgUkC+XlCo4drtM5Ju3GtO4+e2nk/yzOdeuzzuW0eg0prHlZubmvaPNp+WV9rx9bS&#10;bCvbz7R9ynXcjO20vs+csR3H1rFK69iO4/56X7bru9JlLO+LjTkrL/vg+Gldz1b+nke7H+mvtPqk&#10;e+gZ2/Vr1n55D0BxMn6mVcYGAQisE8jPFRo9XKPFLTV6t51nyvGW++tH2GoqtUPsfO629XEoP68t&#10;12JO0+hsN+trXp7rx24v++I8PR9V/vZ2xi3TfbEd01axpXO5ZT+Vn/uaq3tN3TFq1tc14lcylX9t&#10;q8WxRtf8nafnvLtYljH3nnVWO16NyeOydTwsBCDQTSA/U2j0/BrdTZgSEUiNtobIOu3j0PPLpJbn&#10;9Fk0OmM4LX2Unrk9W82FlV9bj3XdaXZo7BzPtJgu/8793xqv85uZ1p11Pz/vCyRnj022tmW500M0&#10;2rHK8bpfYql+bYal28BCYLcT8GdTFo1Go7fq81Bqh8/nefylPnTp2GY1WuPrir1VY8+4btu2VpZ5&#10;felajJKz+dbiuCxtvge1Os5z26VVufPsi4UABOYnkJ9PNBqNnv9I6q9Z047UaaW7vleUkReh0Yo3&#10;i47M4pt9Let53zZ9u9JDfNOnxlmf8dqWn32np2l0tqWY5X7ZzrTy0p99CEBgkoA/m7JoNBo9eXQs&#10;bk/aYU22zWNP2jtkW5RGD2lrXn1Rva66XflD+mOfvhhbrdHuQ9q+/shvWnnGIg0BCEwSyPMkGo1G&#10;Tx4di9uraYe1Wvcv/ZxYrcU8xy9CozOe28s8p0tr3z7rOn0+85YNiV3jrM94bcvPvtPT5tEZZ1p/&#10;Dhw4MHaf5jt2JAEBCEwQ8GdTFo1GoycOjgXu5Dw6jznptJ4vKreuc/oiNLpsq2/f/bDt83XZLL6q&#10;k/6ZdrzS9vm8nBqd/VKf+vqVvqQhAIHhBPJ8iUaj0cOPnNk8S+3wHFr5fVt53l+URpdxyz5keaZL&#10;v3I/fTNd+nm/5lPLk38tv8wrOfvz7fbSuizttHl02V7GIw0BCCyeQH4+0Wg0evFH2GrELu0ovys8&#10;rf1FaLR1xrarzWnlZb2afy2vrKf9Pr8sy3QtThfnmm9+9p3u0+hpbdfaIA8CENgcAX82ZdFoNHpz&#10;RxO1IQABCEBgkQTQ6Om6rN/p9it55e+MLfI9IRYEIAABCEBABFJzmEeva7E1ubTJC43mMwQBCEAA&#10;AltJIDUHjUajt/JYIzYEIAABCMxGAI2erss5l05ezKNnO9bwhgAEIACB2Qik5jCPnq7XyQuNnu1Y&#10;wxsCEIAABGYjkJqDRqPRsx09eEMAAhCAwFYSQKOn6zJr3Vt5BBIbAhCAAAS6CKDRaHTXsUE+BCAA&#10;AQhsLwE0Go3e3iOQ1iEAAQhAoIsAGo1Gdx0b5EMAAhCAwPYSQKPR6O09AmkdAhCAAAS6CKDRaHTX&#10;sUE+BCAAAQhsLwE0Go3e3iOQ1iEAAQhAoIsAGo1Gdx0b5EMAAhCAwPYSQKPR6O09AmkdAhCAAAS6&#10;CKDRaHTXsUE+BCAAAQhsLwE0Go3e3iOQ1iEAAQhAoIsAGo1Gdx0b5EMAAhCAwPYSQKPR6O09Amkd&#10;AhCAAAS6CKDRaHTXsUE+BCAAAQhsLwE0Go3e3iOQ1iEAAQhAoIsAGo1Gdx0b5EMAAhCAwPYSQKPR&#10;6O09AmkdAhCAwO4hcPDgwYnBlvsThaOd1Ogbbj+sufuBVc266/6N2pV5d635yf/GO17R3Hi77GHN&#10;Ndcd11x2xe83l31y9Lribc0Hzjul2bv35PHrnHNOnmjT7R9x+Kur+S6fZrONs9faUz8uHfXj0lE/&#10;9l1zQts/9VGvO+9baXI8HnfNpl/246knHitxNsk70xscyYAABCAAgV1FoE8TusqkOdZHaVepUTeO&#10;dPtztxzRat2FF+8Za+3Rb3hdVVMdK7VsaJ7r1PyzrCwv9+2bts/nnHM0rpOaj4/GJ12/+tpj2+uO&#10;O76xfp3ia5KM89QTj7eabLalzYPPZZlHGgIQgAAEdi+BUhe8bysyqTlXXfvG5spr3tyce96e5sQT&#10;f7fV4Cy35tXyXNZls06m7V/m5X6m7S/blV+W1fxqeY6dZUe/4fXNeRec2l6j3HLPygSTp558oj24&#10;xHNy9WL3HnOMHAIQgAAEphNIHW41pFgDdwTrkW2XvnWVW9dsjzn62OaC885tPnTB+a296MKPNV+8&#10;47bm7jtvb744esk+/N0HmydHc1DNQ2uvL99zd3PZxRc1V125r7XXffYzzc9Hepi+Tz7+s0YaqfXm&#10;n/zo0Ta22nEbqqt+fPD889rXKSfX19jd7xyf86ZZ9WFVm0caXfD1fmnNHQsBCEAAAruTwBBdePh7&#10;DzVnnv6udl7YpUWpW2eecXqrdTffcH2rufd97d5WH6Wbv3nh+SrocT/GpWuKdvBAm+PyJmahV4+0&#10;VbFzkz5La7VNzletkOm96rXut1E/9+9/cU3zH2v+fHS9YG23nvfxSCYnvOmE5htf/Uqzf//+sgPs&#10;QwACEIAABCYIrGveenaZJ73bc9JJrTan3qQuSavuHs1Jpb8vFPqreOv6t9pOua/cg2s6vN4Tp0pv&#10;a+jBtj1pXm7u/3PPPtPOkVdrlzHWa2T/5OX66x5Kuc3V3DKm6rw00l3NkzUvv+hjf9Icd8xx1esZ&#10;MdTaQV5XlG2W+5N9YQ8CEIAABHYbgZouaP1XWlxqszRGZT/+4SMT2molTK2zntXirzJe178DI50+&#10;MG0NuK20WufmG67rfZtc3vYnPOt9ce/DcS256u9y23W/1Zy1v9F/XSeoD77GyesapXVtI23Prd63&#10;9CANAQhAAAK7hYA1wdbjtj6nrkhrdG9447ZRt0qfmsd6myPNHVdYT42zisRqvYOr8+Q1TVyPte6s&#10;OW3XVvPv9B0VdPlP9nZyz/FUV9czuueePJU+a3RPgA0CEIAABCAwlIDmf6kl5drs0DhD/ax/tkPr&#10;eZ7c5T+tvKveLPmz9Fm+uh9Qzqt1r58NAhCAAAQgMISAnvNKjZZmz7KVuuX90mbMvrL0y7T0Lu/r&#10;qsxxfD86/TNtv1nzhtbLuGVa69up08ylS0LsQwACEIBAScD6c/Lb3ja+B60173KzX5nft+86tn2+&#10;s5TpekLryN4UX9rt57qdP4ut9VF5tXzFLfPL/VrbumeQ10F+1n1I3Vo88iAAAQhAYLkI1PSgXOf+&#10;0aP/feqga3Gy0rTy9M101st0+iittWJdS+j+s9a3y7l16T/Lfle7ZX65P60NzaWt0Xomb5F9ntY2&#10;5RCAAAQgcGgS8Dq3vyNU0x7nyTpdG21fmfw139VL3+9qf0tk7TdF2u8vjX7LRHNh/76JnrfSfvly&#10;vm2Wu65tWaZ9/WaKvjemNv1yv558/LHmH196qXeMtXE7rzb+zFPbfmb+7DPPcDUsBCAAAQhAoEpA&#10;69xHvuo17Rxv6Dq3dUfW6eeeebrVX+ue9FA6qufPPH+ULvm3vTT/ta+s1oKt39JKp1M/87fEMm0f&#10;W5c5jq3K//yh70xcH6gfqeXuq/rt/PZ3WUZ91Bq7YuTm8Q/J83q3dfqF53+d1UhDAAIQgAAE1nV1&#10;9GyY9ULa5HXumu4Ym9bGtdasuag0zM9C6bc0tS/NU5n1LHXIcW21/mtdTSuNlZ6lhpfpu27/Qm+5&#10;/fWbJ4qdOq19teF7wh5bWpWpjsahWNZyPe8lVtZw6bfbyPq1dK53K8Y3v/7Vmht5EIAABCAAgVZ3&#10;ct4oJNZP4/Hz0tJf+UqL29/YXptXqjzraV8aqPutqW2qb31TnLw2cB+GWNeznVZnqJ/iqH/qp681&#10;1H+Nw/qebH753LPtOOUjHh6brPRcDJJLuzP6k+vd8mWDAAQgAAEIJAFrjebA1rBc59Z8T9qkcs0X&#10;Vab5pPK1aY4pDZI+qUyalmvajjlNP1Wu9XCvf+c9Zl8H+N6xrdqc5eX+WXvTZp/d1+x7pl0uq/6q&#10;f14v0Dq/NvERJ2m02B191DFtOufrXu92vCxrg/AHAhCAAAR2LQHrs+a71glpkda5pTHSP2mX9FJ6&#10;I/+cS9d0zXFkveadGqs4nota5/0GuD+2zp/XOo7tLHF03aGX1sF9HWCN9/8XSd3OtMYu/Vc9xVD7&#10;mmurvsqu2vep9tpG409erHfP8g7hCwEIQGB3ENBcz1qh+Z501PoqPf3737zQ6o3y7JdWGn7T9deO&#10;NSnng3366DLbknYtv5ZX1tN+za+WV9Yd4uM6XkOQtmr8uYaQmq3/sSF91v141VFa1zdan9D1i1lq&#10;vVvtz9IH9wULAQhAAALLQyB1wNorXZFOSFOk05rnee5nHZGGK0/PimlOnXFeLjqztLkIX8XIOJnW&#10;mMt96bDWIrzOLXZiq5fWxlUudmL9ztNOG2u0/FTGBgEIQAACEDABa4jsaW9/e6sTmuPlWrbmiNJt&#10;b6VuOb/LljrW5Vfmu56tyjNd+g/ZV/2M4bRtX4yaT+Zl2nG03q31bfH1S+vgugb61Cc/Mc5TmdYt&#10;2CAAAQhAAAImYN2QffCBb0/MnTXX0z1ZbTX9qeU5bs3O6p/tzlO37EMZw/u29ve+rfP7bPpm2nW0&#10;1n3xxy9sNdlrFpo3K+33QPet2SAAAQhAAALWkVzPfvWR/3qsF5rr9W2uP8Sn9M19p21r8frKav7K&#10;yzqZLv37ykrf3M96TtumX5nWeoTuGUibf+ffvnbMW89/D6lfxmMfAhCAAASWk4A0QWuxnsfJSju+&#10;+50HNgx4K/TDMW03NLqAjK2Mre45vm3mdXX/r596ckKfxV33F9ggAAEIQAACIpCacvXa94Ks1dPm&#10;0NJ1tm4CeiZM95uTcXr7usjr3LqnIH82CEAAAhCAgAmkhkgnhmq0/LKu07aOv1utnrGrPf9lPtJo&#10;67NY9un5bmXIuCEAAQhAYH0+LV2ZRaO72FmHusp3Q75Y9q016Dk8sy6vd3YDH8YIAQhAAALTCVhP&#10;ZRel0dNbXX6PLo02b691S581n2aDAAQgAAEIdBFIjZZmTLsfzdyvi+Rqvn57rbbW7VoqE2evdyvf&#10;+m0fLAQgAAEIQMAE5p1Hp7Zk2nF3o9XviQ1d62YevRuPEMYMAQhAYDgBaat0xfdImUcPZ1fzrK11&#10;5/WL17pzHl2LQx4EIAABCEBABOaZR6fuQHGdQE2j10ubDd9JVxkskxBpCEAAAhBIAvNodNYnvU5g&#10;Ho1er00KAhCAAAQgMEkAjZ7ksZk9NHoz9KgLAQhAAAIlATS6JDL/Pho9PztqQgACEIDARgJo9EYm&#10;8+ag0fOSox4EIAABCNQIoNE1KvPlodHzcaMWBCAAAQjUCaDRdS7z5KLR81CjDgQgAAEIdBFAo7vI&#10;zJ6PRs/OjBoQgAAEINBNAI3uZjNrCRo9KzH8IQABCECgjwAa3UdntjI0ejZeeEMAAhCAQD8BNLqf&#10;zyylaPQstPCFAAQgAIFpBNDoaYSGl6PRw1nhCQEIQAAC0wmg0dMZDfVAo4eSwg8CEIAABIYQQKOH&#10;UBrmg0YP44QXBCAAAQgMI4BGD+M0xAuNHkIJHwhAAAIQGEoAjR5KarofGj2dER4QgAAEIDCcABo9&#10;nNU0TzR6GiHKIQABCEBgFgJo9Cy0+n3R6H4+lEIAAhCAwGwE0OjZePV5o9F9dCiDAAQgAIFZCaDR&#10;sxLr9keju9lQAgEIQAACsxNAo2dn1lUDje4iQz4EIAABCMxDAI2eh1q9Dhpd50IuBCAAAQjMRwCN&#10;no9brRYaXaNCHgQgAAEIzEsAjZ6X3MZ6aPRGJuRAAAIQgMD8BNDo+dmVNdHokgj7EIAABCCwGQJo&#10;9GboTdZFoyd5sAcBCEAAApsjgEZvjl/WRqOTBmkIQAACENgsATR6swTX66PR6yxIQQACEIDA5gmg&#10;0Ztn6AhotElgIQABCEBgEQTQ6EVQXI2BRi+OJZEgAAEIQKBp0OjFHQVo9OJYEgkCEIAABNDoRR4D&#10;aPQiaRILAhCAAASYRy/uGECjF8eSSBCAAAQgwDx6kccAGr1ImsSCAAQgAAHm0Ys7BtDoxbEkEgQg&#10;AAEIMI9e5DGARi+SJrEgAAEIQIB59OKOATR6cSyJBAEIQAACzKMXeQyg0YukSSwIQAACEGAevbhj&#10;AI1eHEsiQQACEIAA8+hFHgNo9CJpEgsCEIAABJhHL+4YQKMXx5JIEIAABCDAPHqRxwAavUiaxIIA&#10;BCAAAebRizsG0OjFsSQSBCAAAQgwj17kMYBGL5ImsSAAAQhAgHn04o4BNHpxLIkEAQhAAALMoxd5&#10;DKDRi6RJLAhAAAIQYB69uGMAjV4cSyJBAAIQgADz6EUeA2j0ImkSCwIQgAAEmEcv7hhAoxfHkkgQ&#10;gAAEILB88+iDBw9u29uKRm8behqGAAQgsJQEdsI8eoiuDvHpe4Nc3zZ9a3lZPjSNRg8lhR8EIAAB&#10;CAwhsNM0+rlnn2m+eOftzYcuOL/Zc9JJzeGvPHKu1xGHv7o55uhjG43vpuuvbX7yo0cncCxKlzMo&#10;Gp00SEMAAhCAwGYJbKdGp04+/N0HN6XJfVouvVa5NPvuO25rXtq/f7PYqvXR6CoWMiEAAQhAYE4C&#10;26nR6vJzzzzdnH3mGXPNlft0WWXW5tJPWv3jHz4yJ7Huamh0NxtKIAABCEBgdgLbodGeP2vuXNNR&#10;aejVV+5r57xPPfF4M+vr508+0da572v3NjffcF1zysknV68BVLbIDY1eJE1iQQACEIDAy6nR0ubU&#10;Z89vrdO6/yzd3uzmNjKOdN5jdXuyV+37VLptKo1GbwoflSEAAQhAoCBg3ZJe6lmtvk0+i9ikw6U+&#10;T2t7aLulPnvfVm1rnp46vaj5NBo99F3CDwIQgAAEhhB4OTTa+qj+/PK5Z1uNtEbLlnNn3SvW/FZ9&#10;8+uC884dp503xF788Qvb+PmcmJ4dP/qoYyZ0Ou9PZ3+HMLSP+qP5etemshx3lx/5EIAABCAAARGQ&#10;rlg3ps1l5TfLVtM6aa3bk019lnaedcbp7fPd3/z6Vzfch37y8cca32v2PWrl6eV9W/vqnrTG6OfE&#10;3CddK0in3ReVp47PMk77otEmgYUABCAAgUUQ2EqNdv+ki3qV80ivMatM81jp5De++hVXa6TZN99w&#10;fftdaWm7vjMte+7739e8993nNO8555zmfe95d3PeB96/YY6t2KpvTXb8h7/30Di+rg+85i2t1jWK&#10;/W3HzgMSaPQASLhAAAIQgMBgAi+HRrszWnfOees/vvRSq4me03pOrfnsRRd+bOzrOvNYtel2pNme&#10;T6tP0mGN3zqtMue3iRn/oNEzAsMdAhCAAAR6CWyVRpfzUOmuNVaaqN8SsY/mxp7DSk+13m3dPP0P&#10;/7DV609cekkz9CV9P+Nd7xrHUDyvY2s+refHvZVz+7wvbZ+hFo0eSgo/CEAAAhAYQmArNNraK+u0&#10;1pit0bLSYm2e2+7f/2K77/vV/+a3/13zXz91RXPrzTeOXjetWaX7X7fcdMPYR/Vf+zuva9tVXG9n&#10;nv6uifvg+f1pra3Pu6HR85KjHgQgAAEI1AgsWqOtyWVbuj9sjdbvitlPz3RdNfq9Em2e007q841N&#10;6u40jS7LpdOekyu+Nj2Pprm2+6BnyN038XB+6zz6U+47v7RodEmEfQhAAAIQ2AyBRWt0V1+yHf2P&#10;C2/Sbj9P7nvQe886azwXLjV3ljm16+r5Mul0XguoP950nWCN9j1pl81i0ehZaOELAQhAAALTCKR2&#10;Wiu76kjH5t262kld8/+5Wl/jXl3Xnn8efVM7B9d9bPXd96E1n1a73jx/t047f1abY6nVXVQ7tdjk&#10;QQACEIDA8hHo0s7aSLdao62RXpvu2nf+EFvG0rj0Heu8P70o7USja0cNeRCAAAQgMC+BnaTR1lOt&#10;Uc83d+5+tsx6Lk76fRON2/eZ0eh5jx7qQQACEIDAVhLYSRptHfV95M3YUuMdW7osTdbvoXiTZrtc&#10;dt6NefS85KgHAQhAAAI1AjtNozWXTn3N9DTNXvVdvQdd+lqDxcDzaPPQ2rfL0WhTwUIAAhCAwHYT&#10;2GkaLY2Uvq5rc11zSw2etm8NFu+cR2tejUZv91FI+xCAAAQgUCOwUzXa37H6/I36TZLu+8yT2mw/&#10;29XfP5HeS6M1R9cmjc5nxjSv9r1w5tG1o4Q8CEAAAhDYDgI7UaM/8L73tv83w/b9731Po/SQl/7f&#10;hl72dd1SozVub8yjTQILAQhAAAI7icBO1Whr7Lz23Pet67RilGvdqdE8172Tjkj6AgEIQAACJrAT&#10;NXpy/dq/z53r187baLWuvX4vW/e1V33QaL/jWAhAAAIQOFQI7DSNLp/rll6n5tb1e12r7dva9v9r&#10;rD5zhkYfKkck/YQABCAAARPYaRotLc1nxKy507R5VcvXtXpS229irdtvOBYCEIAABA4ZAjtRo/X7&#10;2pePXp+87NLB/zO69r+lL79k/X9OM48+ZA5JOgoBCEAAAmsEdqJGW09t83tRzuuy9i2t/TVsPSOm&#10;cXvjmTGTwEIAAhCAwE4icChotPV1EVbs0eiddATSFwhAAAIQ6CKwEzV6zwlvbk5+05sb2T1vOmHV&#10;Kj3j65QT3tLWkbW+iwMa3XU0kA8BCEAAAjuJwE7U6A++9ohm0S80eicddfQFAhCAAASGEECjV+fV&#10;1nDZeTex1By9a1vUfe+u+ORDAAIQgMByEUCj0ejlOqIZDQQgAIHlIYBGo9HLczQzEghAAALLRQCN&#10;RqOX64hmNBCAAASWhwAajUYvz9HMSCAAAQgsFwE0Go1eriOa0UAAAhBYHgJoNBq9PEczI4EABCCw&#10;XATQaDR6uY5oRgMBCEBgeQig0Wj08hzNjAQCEIDAchFAo9Ho5TqiGQ0EIACB5SGARqPRy3M0MxII&#10;QAACy0UAjUajl+uIZjQQgAAElocAGo1GL8/RzEggAAEILBcBNBqNXq4jmtFAAAIQWB4CaDQavTxH&#10;MyOBAAQgsFwE0Gg0ermOaEYDAQhAYHkIoNFo9PIczYwEAhCAwHIRQKPR6OU6ohkNBCAAgeUhgEaj&#10;0ctzNDMSCEAAAstFAI1Go5friP7/7N3PbxxnGQfw/AWIA3eStEggtUiJGwkkKBKoScOBqiQNqdQC&#10;rU1UDlDaK0U90kg5Uar2BOXXqU1Jb/y8koQeacMVO/0DGu7ewc/Y73Y8nvXau0+9y6vPSJvZndl5&#10;Z96PH+nrZ7yOzYYAAQL1CMhoGV1PNZsJAQIE6hKQ0TK6roo2GwIECNQjIKNldD3VbCYECBCoS0BG&#10;y+i6KtpsCBAgUI+AjJbR9VSzmRAgQKAuARkto+uqaLMhQIBAPQIyWkbXU81mQoAAgboEZLSMrqui&#10;zYYAAQL1CMhoGV1PNZsJAQIE6hKQ0TK6roo2GwIECNQjIKNldD3VbCYECBCoS0BGy+i6KtpsCBAg&#10;UI+AjJbR9VSzmRAgQKAuARkto+uqaLMhQIBAPQIyWkbXU81mQoAAgboEZLSMrquizYYAAQL1CMho&#10;GV1PNZsJAQIE6hKQ0TK6roo2GwIECNQjIKNldD3VbCYECBCoS0BGy+i6KtpsCBAgUI+AjJbR9VSz&#10;mRAgQKAuARkto+uqaLMhQIBAPQIyWkbXU81mQoAAgboEZLSMrquizYYAAQL1CMhoGV1PNZsJAQIE&#10;6hKQ0TK6roo2GwIECNQjIKNldD3VbCYECBCoS2AZM3r11BeaHzx4YvjxwNb2eEza/+DJ5soXd+9f&#10;PfX55vhn72sf8dX7562bTcx7NBq1X8x4XfbHetYlxoyxJi1Z55k0vu0ECBAgUJfAMmX0pYsXmhPH&#10;729Wv/6N7Qx+IPL2+D55vDuLt3N76/1thu8ct/U8xovsjbnGUjK6fCWzslNGF1FrAgQIEMgQWKaM&#10;vnb1lTZLL33rsd05O7Fn3p3RkedrOz12WUduX3788XbcN157tSXrZvTm5mbz3u1b7f7SS8/qKqNn&#10;lXMcAQIECAwJLFNGb6yvNw+tnGnz8oXvfm+rfz75cVZH9u7k7+T73JHZW8fsZHpk9o+eerod7/Sp&#10;lebDuxvt/e3I6Ctrq2MOffSYwhMCBAgQWCKBZcro+OnwjetvjXva555+qvnhl09/nNORvQfK6pPN&#10;c1/5UvP9y0+Ox7rxzttj9W4fHRtl9JjGEwIECBBYIoFlyuim2f4M1+tb96TLfef4+XTcq37s7Lnm&#10;/MNfax796sMTH7H/2+e/2Tx54cL4+PtOfq7N/UIenxOLe9trzz7jM2MFxZoAAQIEllJguTJ6m2g0&#10;2mxu39y+Hx1ZHTldMvsw65jb7Zv/2OM+1Ed3z7HngANuiPPF2JOWrH590vi2EyBAgEBdAsuY0SEc&#10;HfVoc9Tc3Vhvczby7TCPOC6yfufXq3Z90WKcmHdZfGasSFgTIECAwDIJLGtGf5JG/YyO193+fNZz&#10;66NnlXMcAQIECAwJyGifGRuqC9sIECBAYPECMlpGL74KXQEBAgQIDAnIaBk9VBe2ESBAgMDiBWS0&#10;jF58FboCAgQIEBgSkNEyeqgubCNAgACBxQvIaBm9+Cp0BQQIECAwJCCjZfRQXdhGgAABAosXkNEy&#10;evFV6AoIECBAYEhARsvoobqwjQABAgQWLyCjZfTiq9AVECBAgMCQgIyW0UN1YRsBAgQILF5ARsvo&#10;xVehKyBAgACBIQEZLaOH6sI2AgQIEFi8gIyW0YuvQldAgAABAkMCMlpGD9WFbQQIECCweIHMjB6N&#10;RhMnNOk8sT3+fnN32W+c7vtmff7e7VtNnLecp/v3o08cv388bNk/3jDlydBcuod0zxN/r9pCgAAB&#10;AgT2E5iUnUPHHCRXIteGsm3oPPG+a1dfad547dX2dEPHlevYb195z7R1GSOyMq6nLFnZKaOLqDUB&#10;AgQIZAgMZeekcadldMnAoeNf/MnzTRwfj3helsjnl3/2UnnZrvvj9F/vevM+LyYd9/vf/HrPNZRr&#10;+84TFwdHnDRW980yuqvhOQECBAjMK5CZ0eVahvIssrjk4LlHHilvbe68/69m5fRD49f9J0Nj9d9z&#10;2Ncx5xvX3xof9uLzP27iHnf/+4fyhoNeg4wuYtYECBAgkCGQndGT8qx/P/nfdz4Y3xNfe/aZPfe7&#10;J41z2Dn3x4nrOH1qpbn30Uft+f977974e4fI6OixY+kf126c8o+MngJkNwECBAgcSiA7o8vJS8aV&#10;dWyPfrn00uX+duy/88H77fZYd9/fH6u83m+93/GlZ3/3nbfHQ0Q/XXroWG+s/2e8b2is8c6BJzJ6&#10;AMUmAgQIEJhZIDujS67Fuvs8LjByuWR05GFkclne/eP1NsP/8Ns3x8eVfQddl/PF+7vP43X0z2dW&#10;zjQvv/TTeNku0Ut3v28Ii3kWGT2PnmMJECBAoC+QndH98btZeXdjfZzRkdX9z2fF70TFz6qvrK02&#10;0et2M7w/7kFex/n+9pc/tZ/hjiwu/XO5psjr0kPH9USOz7PI6Hn0HEuAAAECfYFPOqP75+t+dixy&#10;sdvXxnsjPyNL47Pfj549uyvTSw8+bV1yN/rm+Fl3/Iw5eubuEtvKOPH+cJh3kdHzCjqeAAECBLoC&#10;R53RkZWXLz0xzsc2p7fugXcztPS53es86PP9ji374vuEkuNx/uixP7y7cdBTTHyfjJ5IYwcBAgQI&#10;zCBw1Bkdlxj3sKPHLX1srOO+d/dec8nTw0xp2jFx77s73zhvZHX3vIc5X/+9Mrov4jUBAgQIzCPQ&#10;zazoL/dbItOylvIZ625Ox/O4nr//9c/taaZl7rRrKcfH9wRxT71/rnjd/T3paeNN2y+jpwnZT4AA&#10;AQKHEVhURsc1xv3lSxcvDGZnyeu4vlke8XPoOC5+FzrG6t7bjtdxfzt+RztzifPt15PHvjh3eWSe&#10;21gECBAgUJ9A5ErJjKPso0Oy9Llx3sjMfo72X5frnGXdHeva1Z838X+XdK+hfTHnPzJ6TkCHEyBA&#10;gMAugaPO6JLL3YuIbfGZsdd/+Yvm/Llz4+8Zulnczdju9mnPy3HxPUBkc/xMuizlWsq6bJ91LaNn&#10;lXMcAQIECAwJHHVGD11Df1vkaPyfJtFfz/v43Zu/GrynXXK5rPvXMMtrGT2LmmMIECBAYJLAMmb0&#10;pGtd9u0yetm/Qq6PAAEC/18CMjrv6yWj8yyNRIAAAQLNrt8XPurPjNXmL6Nr+4qaDwECBBYroI/O&#10;85fReZZGIkCAAAF9dGYNyOhMTWMRIECAgD46rwZkdJ6lkQgQIEBAH51ZAzI6U9NYBAgQIKCPzqsB&#10;GZ1naSQCBAgQ0Edn1oCMztQ0FgECBAjoo/NqQEbnWRqJAAECBPTRmTUgozM1jUWAAAEC+ui8GpDR&#10;eZZGIkCAAAF9dGYNyOhMTWMRIECAgD46rwZkdJ6lkQgQIEBAH51ZAzI6U9NYBAgQIKCPzqsBGZ1n&#10;aSQCBAgQ0Edn1oCMztQ0FgECBAjoo/NqQEbnWRqJAAECBPTRmTUgozM1jUWAAAEC+ui8GpDReZZG&#10;IkCAAAF9dGYNyOhMTWMRIECAgD46rwZkdJ6lkQgQIEBAH51ZAzI6U9NYBAgQIKCPzqsBGZ1naSQC&#10;BAgQ0Edn1oCMztQ0FgECBAjoo/NqQEbnWRqJAAECBPTRmTUgozM1jUWAAAEC+ui8GpDReZZGIkCA&#10;AAF9dGYNyOhMTWMRIECAgD46rwZkdJ6lkQgQIEBAH51ZAzI6U9NYBAgQIKCPzqsBGZ1naSQCBAgQ&#10;0Edn1oCMztQ0FgECBAjoo/NqQEbnWRqJAAECBPTRmTUgozM1jUWAAAEC+ui8GpDReZZGIkCAAAF9&#10;dGYNyOhMTWMRIECAgD46rwZkdJ6lkQgQIEBAH51ZAzI6U9NYBAgQIKCPzqsBGZ1naSQCBAgQ0Edn&#10;1oCMztQ0FgECBAjoo/NqQEbnWRqJAAECBPTRmTUgozM1jUWAAAEC+ui8GpDReZZGIkCAAAF9dGYN&#10;yOhMTWMRIECAgD46rwZkdJ6lkQgQ2CvwqWPHjn1m6xHLp7ce8fx/AAAA//8DAFBLAwQUAAYACAAA&#10;ACEAU8Yja+EAAAAJAQAADwAAAGRycy9kb3ducmV2LnhtbEyPwU7DMBBE70j8g7VI3FonDTQ0xKmq&#10;CjhVSLRIiNs23iZRYzuK3ST9e5YTHHdmNPsmX0+mFQP1vnFWQTyPQJAtnW5speDz8Dp7AuEDWo2t&#10;s6TgSh7Wxe1Njpl2o/2gYR8qwSXWZ6igDqHLpPRlTQb93HVk2Tu53mDgs6+k7nHkctPKRRQtpcHG&#10;8ocaO9rWVJ73F6PgbcRxk8Qvw+582l6/D4/vX7uYlLq/mzbPIAJN4S8Mv/iMDgUzHd3Fai9aBbM0&#10;4STrqxQE+4tVwtuOCpZp8gCyyOX/BcUPAA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A8YOncRgUAAIEUAAAOAAAAAAAAAAAAAAAAADwCAABkcnMvZTJv&#10;RG9jLnhtbFBLAQItABQABgAIAAAAIQBr6Pt42r8AAPj3DwAUAAAAAAAAAAAAAAAAAK4HAABkcnMv&#10;bWVkaWEvaW1hZ2UxLmVtZlBLAQItABQABgAIAAAAIQBtm7Q2VkQAAMgPDAAUAAAAAAAAAAAAAAAA&#10;ALrHAABkcnMvbWVkaWEvaW1hZ2UyLmVtZlBLAQItABQABgAIAAAAIQBTxiNr4QAAAAkBAAAPAAAA&#10;AAAAAAAAAAAAAEIMAQBkcnMvZG93bnJldi54bWxQSwECLQAUAAYACAAAACEAf0Iy4sMAAAClAQAA&#10;GQAAAAAAAAAAAAAAAABQDQEAZHJzL19yZWxzL2Uyb0RvYy54bWwucmVsc1BLBQYAAAAABwAHAL4B&#10;AABKDgEAAAA=&#10;">
                      <v:group id="그룹 23" o:spid="_x0000_s1159" style="position:absolute;width:19050;height:22479" coordsize="19050,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그림 172" o:spid="_x0000_s1160" type="#_x0000_t75" style="position:absolute;width:19050;height:2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7QxAAAANwAAAAPAAAAZHJzL2Rvd25yZXYueG1sRE9Na8JA&#10;EL0X/A/LFHopujFQrdFVtCD0JDUGvI7ZMUnNzsbsNqb/3i0Ivc3jfc5i1ZtadNS6yrKC8SgCQZxb&#10;XXGhIDtsh+8gnEfWWFsmBb/kYLUcPC0w0fbGe+pSX4gQwi5BBaX3TSKly0sy6Ea2IQ7c2bYGfYBt&#10;IXWLtxBuahlH0UQarDg0lNjQR0n5Jf0xCr5m6XHzeu2uzdZ/vx0uu1OcZVOlXp779RyEp97/ix/u&#10;Tx3mT2P4eyZcIJd3AAAA//8DAFBLAQItABQABgAIAAAAIQDb4fbL7gAAAIUBAAATAAAAAAAAAAAA&#10;AAAAAAAAAABbQ29udGVudF9UeXBlc10ueG1sUEsBAi0AFAAGAAgAAAAhAFr0LFu/AAAAFQEAAAsA&#10;AAAAAAAAAAAAAAAAHwEAAF9yZWxzLy5yZWxzUEsBAi0AFAAGAAgAAAAhANkxvtDEAAAA3AAAAA8A&#10;AAAAAAAAAAAAAAAABwIAAGRycy9kb3ducmV2LnhtbFBLBQYAAAAAAwADALcAAAD4AgAAAAA=&#10;" stroked="t" strokecolor="black [3213]">
                          <v:imagedata r:id="rId84" o:title=""/>
                          <v:path arrowok="t"/>
                        </v:shape>
                        <v:shape id="Text Box 16" o:spid="_x0000_s1161" type="#_x0000_t202" style="position:absolute;left:13335;top:21082;width:57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78705299" w14:textId="77777777" w:rsidR="0057122D" w:rsidRDefault="0057122D">
                                <w:pPr>
                                  <w:pStyle w:val="af0"/>
                                  <w:jc w:val="right"/>
                                  <w:rPr>
                                    <w:noProof/>
                                  </w:rPr>
                                </w:pPr>
                                <w:r>
                                  <w:rPr>
                                    <w:rFonts w:ascii="Times New Roman" w:eastAsia="Times New Roman" w:hAnsi="Times New Roman" w:cs="Times New Roman"/>
                                    <w:lang w:val="hr-HR"/>
                                  </w:rPr>
                                  <w:t xml:space="preserve">Slika </w:t>
                                </w:r>
                                <w:r>
                                  <w:rPr>
                                    <w:rFonts w:ascii="Times New Roman" w:hAnsi="Times New Roman" w:cs="Times New Roman"/>
                                  </w:rPr>
                                  <w:t>K</w:t>
                                </w:r>
                              </w:p>
                            </w:txbxContent>
                          </v:textbox>
                        </v:shape>
                      </v:group>
                      <v:group id="그룹 1044" o:spid="_x0000_s1162" style="position:absolute;left:169;top:23452;width:18897;height:18060" coordsize="18897,1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group id="그룹 22" o:spid="_x0000_s1163" style="position:absolute;width:18897;height:18059" coordorigin="88" coordsize="18897,1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그림 173" o:spid="_x0000_s1164" type="#_x0000_t75" style="position:absolute;left:88;width:18898;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BnwgAAANwAAAAPAAAAZHJzL2Rvd25yZXYueG1sRE/bisIw&#10;EH0X/Icwgm+aekG31bSIIMiCsLri89CMbbGZlCbW7t9vFoR9m8O5zjbrTS06al1lWcFsGoEgzq2u&#10;uFBw/T5MPkA4j6yxtkwKfshBlg4HW0y0ffGZuosvRAhhl6CC0vsmkdLlJRl0U9sQB+5uW4M+wLaQ&#10;usVXCDe1nEfRShqsODSU2NC+pPxxeRoFt3VTfa7i/Vd07g7x1cfLI5+WSo1H/W4DwlPv/8Vv91GH&#10;+esF/D0TLpDpLwAAAP//AwBQSwECLQAUAAYACAAAACEA2+H2y+4AAACFAQAAEwAAAAAAAAAAAAAA&#10;AAAAAAAAW0NvbnRlbnRfVHlwZXNdLnhtbFBLAQItABQABgAIAAAAIQBa9CxbvwAAABUBAAALAAAA&#10;AAAAAAAAAAAAAB8BAABfcmVscy8ucmVsc1BLAQItABQABgAIAAAAIQAo49BnwgAAANwAAAAPAAAA&#10;AAAAAAAAAAAAAAcCAABkcnMvZG93bnJldi54bWxQSwUGAAAAAAMAAwC3AAAA9gIAAAAA&#10;" stroked="t" strokecolor="black [3213]">
                            <v:imagedata r:id="rId85" o:title=""/>
                            <v:path arrowok="t"/>
                          </v:shape>
                          <v:shape id="Text Box 17" o:spid="_x0000_s1165" type="#_x0000_t202" style="position:absolute;left:13525;top:15748;width:546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78933B01" w14:textId="77777777" w:rsidR="0057122D" w:rsidRDefault="0057122D">
                                  <w:pPr>
                                    <w:pStyle w:val="af0"/>
                                    <w:jc w:val="right"/>
                                    <w:rPr>
                                      <w:noProof/>
                                    </w:rPr>
                                  </w:pPr>
                                  <w:r>
                                    <w:rPr>
                                      <w:rFonts w:ascii="Times New Roman" w:eastAsia="Times New Roman" w:hAnsi="Times New Roman" w:cs="Times New Roman"/>
                                      <w:lang w:val="hr-HR"/>
                                    </w:rPr>
                                    <w:t xml:space="preserve">Slika </w:t>
                                  </w:r>
                                  <w:r>
                                    <w:rPr>
                                      <w:rFonts w:ascii="Times New Roman" w:hAnsi="Times New Roman" w:cs="Times New Roman"/>
                                    </w:rPr>
                                    <w:t>L</w:t>
                                  </w:r>
                                </w:p>
                              </w:txbxContent>
                            </v:textbox>
                          </v:shape>
                        </v:group>
                        <v:shape id="Text Box 1031" o:spid="_x0000_s1166" type="#_x0000_t202" style="position:absolute;left:10191;top:5048;width:8282;height:8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76wQAAAN0AAAAPAAAAZHJzL2Rvd25yZXYueG1sRE9LbsIw&#10;EN0j9Q7WVOqOOAQVlYBBadVKbEN7gGk8xKHxOI3dJNweV0JiN0/vO9v9ZFsxUO8bxwoWSQqCuHK6&#10;4VrB1+fH/AWED8gaW8ek4EIe9ruH2RZz7UYuaTiGWsQQ9jkqMCF0uZS+MmTRJ64jjtzJ9RZDhH0t&#10;dY9jDLetzNJ0JS02HBsMdvRmqPo5/lkFA5WmfD6/vq+zURbfeGD+XS2Venqcig2IQFO4i2/ug47z&#10;0+UC/r+JJ8jdFQAA//8DAFBLAQItABQABgAIAAAAIQDb4fbL7gAAAIUBAAATAAAAAAAAAAAAAAAA&#10;AAAAAABbQ29udGVudF9UeXBlc10ueG1sUEsBAi0AFAAGAAgAAAAhAFr0LFu/AAAAFQEAAAsAAAAA&#10;AAAAAAAAAAAAHwEAAF9yZWxzLy5yZWxzUEsBAi0AFAAGAAgAAAAhAN4envrBAAAA3QAAAA8AAAAA&#10;AAAAAAAAAAAABwIAAGRycy9kb3ducmV2LnhtbFBLBQYAAAAAAwADALcAAAD1AgAAAAA=&#10;" fillcolor="white [3212]" stroked="f" strokeweight=".5pt">
                          <v:textbox inset="0,0,0,0">
                            <w:txbxContent>
                              <w:p w14:paraId="467644D5" w14:textId="77777777" w:rsidR="0057122D" w:rsidRDefault="0057122D">
                                <w:pP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Pokrov igle </w:t>
                                </w:r>
                              </w:p>
                            </w:txbxContent>
                          </v:textbox>
                        </v:shape>
                      </v:group>
                      <w10:wrap type="square"/>
                    </v:group>
                  </w:pict>
                </mc:Fallback>
              </mc:AlternateContent>
            </w:r>
          </w:p>
          <w:p w14:paraId="58BA4188" w14:textId="77777777" w:rsidR="00134F69" w:rsidRDefault="00134F69">
            <w:pPr>
              <w:ind w:left="104"/>
              <w:rPr>
                <w:rFonts w:ascii="Times New Roman" w:eastAsia="Times New Roman" w:hAnsi="Times New Roman" w:cs="Times New Roman"/>
                <w:lang w:val="hr-HR"/>
              </w:rPr>
            </w:pPr>
          </w:p>
          <w:p w14:paraId="7C70F5C3" w14:textId="77777777" w:rsidR="00134F69" w:rsidRDefault="00134F69">
            <w:pPr>
              <w:pStyle w:val="a3"/>
              <w:rPr>
                <w:lang w:val="hr-HR"/>
              </w:rPr>
            </w:pPr>
          </w:p>
          <w:p w14:paraId="1491479B" w14:textId="77777777" w:rsidR="00134F69" w:rsidRDefault="00B32F9B" w:rsidP="0002702C">
            <w:pPr>
              <w:pStyle w:val="a3"/>
              <w:numPr>
                <w:ilvl w:val="0"/>
                <w:numId w:val="25"/>
              </w:numPr>
              <w:ind w:left="0" w:firstLine="0"/>
              <w:rPr>
                <w:b/>
                <w:lang w:val="hr-HR"/>
              </w:rPr>
            </w:pPr>
            <w:r>
              <w:rPr>
                <w:rFonts w:eastAsia="Times New Roman"/>
                <w:b/>
                <w:bCs/>
                <w:lang w:val="hr-HR"/>
              </w:rPr>
              <w:t xml:space="preserve">Uklonite </w:t>
            </w:r>
            <w:r w:rsidR="00DA230C">
              <w:rPr>
                <w:rFonts w:eastAsia="Times New Roman"/>
                <w:b/>
                <w:bCs/>
                <w:lang w:val="hr-HR"/>
              </w:rPr>
              <w:t xml:space="preserve">brizgalicu </w:t>
            </w:r>
            <w:r>
              <w:rPr>
                <w:rFonts w:eastAsia="Times New Roman"/>
                <w:b/>
                <w:bCs/>
                <w:lang w:val="hr-HR"/>
              </w:rPr>
              <w:t>s</w:t>
            </w:r>
            <w:r w:rsidR="00DA230C">
              <w:rPr>
                <w:rFonts w:eastAsia="Times New Roman"/>
                <w:b/>
                <w:bCs/>
                <w:lang w:val="hr-HR"/>
              </w:rPr>
              <w:t xml:space="preserve"> mjesta ubrizgavanja i </w:t>
            </w:r>
            <w:r>
              <w:rPr>
                <w:rFonts w:eastAsia="Times New Roman"/>
                <w:b/>
                <w:bCs/>
                <w:lang w:val="hr-HR"/>
              </w:rPr>
              <w:t>pobrinite se za ubodno mjesto</w:t>
            </w:r>
          </w:p>
          <w:p w14:paraId="2474D243" w14:textId="77777777" w:rsidR="00134F69" w:rsidRDefault="00134F69" w:rsidP="0002702C">
            <w:pPr>
              <w:pStyle w:val="a3"/>
              <w:numPr>
                <w:ilvl w:val="0"/>
                <w:numId w:val="0"/>
              </w:numPr>
              <w:rPr>
                <w:b/>
                <w:lang w:val="hr-HR"/>
              </w:rPr>
            </w:pPr>
          </w:p>
          <w:p w14:paraId="30B31CB9" w14:textId="77777777" w:rsidR="00134F69" w:rsidRDefault="00DA230C" w:rsidP="00CA5142">
            <w:pPr>
              <w:pStyle w:val="a3"/>
              <w:rPr>
                <w:lang w:val="hr-HR"/>
              </w:rPr>
            </w:pPr>
            <w:r>
              <w:rPr>
                <w:rFonts w:eastAsia="Times New Roman"/>
                <w:b/>
                <w:bCs/>
                <w:lang w:val="hr-HR"/>
              </w:rPr>
              <w:t xml:space="preserve">a. </w:t>
            </w:r>
            <w:r>
              <w:rPr>
                <w:rFonts w:eastAsia="Times New Roman"/>
                <w:lang w:val="hr-HR"/>
              </w:rPr>
              <w:t xml:space="preserve"> P</w:t>
            </w:r>
            <w:r w:rsidR="00B32F9B">
              <w:rPr>
                <w:rFonts w:eastAsia="Times New Roman"/>
                <w:lang w:val="hr-HR"/>
              </w:rPr>
              <w:t>o</w:t>
            </w:r>
            <w:r>
              <w:rPr>
                <w:rFonts w:eastAsia="Times New Roman"/>
                <w:lang w:val="hr-HR"/>
              </w:rPr>
              <w:t xml:space="preserve">gledajte brizgalicu </w:t>
            </w:r>
            <w:r w:rsidR="00B32F9B">
              <w:rPr>
                <w:rFonts w:eastAsia="Times New Roman"/>
                <w:lang w:val="hr-HR"/>
              </w:rPr>
              <w:t>kako biste se uvjerili da</w:t>
            </w:r>
            <w:r>
              <w:rPr>
                <w:rFonts w:eastAsia="Times New Roman"/>
                <w:lang w:val="hr-HR"/>
              </w:rPr>
              <w:t xml:space="preserve"> je plavi klip sa sivim vrhom u potpunosti ispunio prozorčić.</w:t>
            </w:r>
          </w:p>
          <w:p w14:paraId="6261AA84" w14:textId="77777777" w:rsidR="00134F69" w:rsidRDefault="00DA230C" w:rsidP="00CA5142">
            <w:pPr>
              <w:pStyle w:val="a3"/>
              <w:rPr>
                <w:lang w:val="hr-HR"/>
              </w:rPr>
            </w:pPr>
            <w:r>
              <w:rPr>
                <w:rFonts w:eastAsia="Times New Roman"/>
                <w:b/>
                <w:bCs/>
                <w:lang w:val="hr-HR"/>
              </w:rPr>
              <w:t>b.</w:t>
            </w:r>
            <w:r>
              <w:rPr>
                <w:rFonts w:eastAsia="Times New Roman"/>
                <w:lang w:val="hr-HR"/>
              </w:rPr>
              <w:t xml:space="preserve"> </w:t>
            </w:r>
            <w:r w:rsidR="00B32F9B">
              <w:rPr>
                <w:rFonts w:eastAsia="Times New Roman"/>
                <w:lang w:val="hr-HR"/>
              </w:rPr>
              <w:t xml:space="preserve">Uklonite </w:t>
            </w:r>
            <w:r>
              <w:rPr>
                <w:rFonts w:eastAsia="Times New Roman"/>
                <w:lang w:val="hr-HR"/>
              </w:rPr>
              <w:t xml:space="preserve">napunjenu brizgalicu </w:t>
            </w:r>
            <w:r w:rsidR="00B32F9B">
              <w:rPr>
                <w:rFonts w:eastAsia="Times New Roman"/>
                <w:lang w:val="hr-HR"/>
              </w:rPr>
              <w:t>s</w:t>
            </w:r>
            <w:r>
              <w:rPr>
                <w:rFonts w:eastAsia="Times New Roman"/>
                <w:lang w:val="hr-HR"/>
              </w:rPr>
              <w:t xml:space="preserve"> kože.</w:t>
            </w:r>
          </w:p>
          <w:p w14:paraId="57D76477" w14:textId="77777777" w:rsidR="00134F69" w:rsidRDefault="00134F69" w:rsidP="00CA5142">
            <w:pPr>
              <w:pStyle w:val="a3"/>
              <w:rPr>
                <w:lang w:val="hr-HR"/>
              </w:rPr>
            </w:pPr>
          </w:p>
          <w:p w14:paraId="7D361340" w14:textId="77777777" w:rsidR="00134F69" w:rsidRDefault="00DA230C" w:rsidP="00CA5142">
            <w:pPr>
              <w:pStyle w:val="a3"/>
              <w:numPr>
                <w:ilvl w:val="0"/>
                <w:numId w:val="0"/>
              </w:numPr>
              <w:tabs>
                <w:tab w:val="left" w:pos="3153"/>
                <w:tab w:val="left" w:pos="3294"/>
              </w:tabs>
              <w:rPr>
                <w:lang w:val="hr-HR"/>
              </w:rPr>
            </w:pPr>
            <w:r>
              <w:rPr>
                <w:rFonts w:eastAsia="맑은 고딕"/>
                <w:lang w:val="hr-HR"/>
              </w:rPr>
              <w:t>•</w:t>
            </w:r>
            <w:r>
              <w:rPr>
                <w:rFonts w:eastAsia="Times New Roman"/>
                <w:lang w:val="hr-HR"/>
              </w:rPr>
              <w:t xml:space="preserve"> Nakon uklanjanja brizgalice </w:t>
            </w:r>
            <w:r w:rsidR="00B32F9B">
              <w:rPr>
                <w:rFonts w:eastAsia="Times New Roman"/>
                <w:lang w:val="hr-HR"/>
              </w:rPr>
              <w:t>s</w:t>
            </w:r>
            <w:r>
              <w:rPr>
                <w:rFonts w:eastAsia="Times New Roman"/>
                <w:lang w:val="hr-HR"/>
              </w:rPr>
              <w:t xml:space="preserve"> mjesta ubrizgavanja, igla će se automatski prekriti. </w:t>
            </w:r>
            <w:r>
              <w:rPr>
                <w:rFonts w:eastAsia="Times New Roman"/>
                <w:b/>
                <w:bCs/>
                <w:lang w:val="hr-HR"/>
              </w:rPr>
              <w:t>Ne vraćajte</w:t>
            </w:r>
            <w:r>
              <w:rPr>
                <w:rFonts w:eastAsia="Times New Roman"/>
                <w:lang w:val="hr-HR"/>
              </w:rPr>
              <w:t xml:space="preserve"> kapicu na brizgalicu.</w:t>
            </w:r>
          </w:p>
          <w:p w14:paraId="1E8D7F47" w14:textId="77777777" w:rsidR="00134F69" w:rsidRDefault="00134F69" w:rsidP="00CA5142">
            <w:pPr>
              <w:pStyle w:val="a3"/>
              <w:rPr>
                <w:lang w:val="hr-HR"/>
              </w:rPr>
            </w:pPr>
          </w:p>
          <w:p w14:paraId="3558988A" w14:textId="77777777" w:rsidR="00134F69" w:rsidRDefault="00DA230C" w:rsidP="00CA5142">
            <w:pPr>
              <w:pStyle w:val="a3"/>
              <w:rPr>
                <w:lang w:val="hr-HR"/>
              </w:rPr>
            </w:pPr>
            <w:r>
              <w:rPr>
                <w:rFonts w:eastAsia="맑은 고딕"/>
                <w:lang w:val="hr-HR"/>
              </w:rPr>
              <w:t>•</w:t>
            </w:r>
            <w:r>
              <w:rPr>
                <w:rFonts w:eastAsia="Times New Roman"/>
                <w:lang w:val="hr-HR"/>
              </w:rPr>
              <w:t xml:space="preserve"> Ako prozorčić nije u potpunost poplavio ili se lijek još uvijek ubrizgava, to znači da niste primili punu dozu. Odmah nazovite svog liječnika.</w:t>
            </w:r>
          </w:p>
          <w:p w14:paraId="22E0C67E" w14:textId="77777777" w:rsidR="00134F69" w:rsidRDefault="00134F69" w:rsidP="00CA5142">
            <w:pPr>
              <w:pStyle w:val="a3"/>
              <w:rPr>
                <w:lang w:val="hr-HR"/>
              </w:rPr>
            </w:pPr>
          </w:p>
          <w:p w14:paraId="242B99E1" w14:textId="77777777" w:rsidR="00134F69" w:rsidRDefault="00DA230C" w:rsidP="00CA5142">
            <w:pPr>
              <w:pStyle w:val="a3"/>
              <w:rPr>
                <w:lang w:val="hr-HR"/>
              </w:rPr>
            </w:pPr>
            <w:r>
              <w:rPr>
                <w:rFonts w:eastAsia="Times New Roman"/>
                <w:b/>
                <w:bCs/>
                <w:lang w:val="hr-HR"/>
              </w:rPr>
              <w:t xml:space="preserve"> c. </w:t>
            </w:r>
            <w:r>
              <w:rPr>
                <w:rFonts w:eastAsia="Times New Roman"/>
                <w:lang w:val="hr-HR"/>
              </w:rPr>
              <w:t>Mjesto ubrizgavanja nježno pritisnite pamučnom vatom ili gazom</w:t>
            </w:r>
            <w:r w:rsidR="00B32F9B">
              <w:rPr>
                <w:rFonts w:eastAsia="Times New Roman"/>
                <w:lang w:val="hr-HR"/>
              </w:rPr>
              <w:t>, bez trljanja,</w:t>
            </w:r>
            <w:r>
              <w:rPr>
                <w:rFonts w:eastAsia="Times New Roman"/>
                <w:lang w:val="hr-HR"/>
              </w:rPr>
              <w:t xml:space="preserve"> te po potrebi stavite </w:t>
            </w:r>
            <w:r w:rsidR="00B32F9B">
              <w:rPr>
                <w:rFonts w:eastAsia="Times New Roman"/>
                <w:lang w:val="hr-HR"/>
              </w:rPr>
              <w:t>flaster</w:t>
            </w:r>
            <w:r>
              <w:rPr>
                <w:rFonts w:eastAsia="Times New Roman"/>
                <w:lang w:val="hr-HR"/>
              </w:rPr>
              <w:t>. Može doći do oskudnog krvarenja.</w:t>
            </w:r>
          </w:p>
          <w:p w14:paraId="37BB18DE" w14:textId="77777777" w:rsidR="00134F69" w:rsidRDefault="00134F69" w:rsidP="00CA5142">
            <w:pPr>
              <w:pStyle w:val="a3"/>
              <w:rPr>
                <w:lang w:val="hr-HR"/>
              </w:rPr>
            </w:pPr>
          </w:p>
          <w:p w14:paraId="1FB5C51B" w14:textId="77777777" w:rsidR="00134F69" w:rsidRDefault="00DA230C" w:rsidP="00CA5142">
            <w:pPr>
              <w:pStyle w:val="a3"/>
              <w:rPr>
                <w:lang w:val="hr-HR"/>
              </w:rPr>
            </w:pPr>
            <w:r>
              <w:rPr>
                <w:rFonts w:eastAsia="맑은 고딕"/>
                <w:b/>
                <w:bCs/>
                <w:lang w:val="hr-HR"/>
              </w:rPr>
              <w:t>•</w:t>
            </w:r>
            <w:r>
              <w:rPr>
                <w:rFonts w:eastAsia="Times New Roman"/>
                <w:b/>
                <w:bCs/>
                <w:lang w:val="hr-HR"/>
              </w:rPr>
              <w:t xml:space="preserve"> Nemojte </w:t>
            </w:r>
            <w:r>
              <w:rPr>
                <w:rFonts w:eastAsia="Times New Roman"/>
                <w:lang w:val="hr-HR"/>
              </w:rPr>
              <w:t xml:space="preserve">ponovo upotrijebiti </w:t>
            </w:r>
            <w:r w:rsidR="00B32F9B">
              <w:rPr>
                <w:rFonts w:eastAsia="Times New Roman"/>
                <w:lang w:val="hr-HR"/>
              </w:rPr>
              <w:t xml:space="preserve">iskorištenu </w:t>
            </w:r>
            <w:r>
              <w:rPr>
                <w:rFonts w:eastAsia="Times New Roman"/>
                <w:lang w:val="hr-HR"/>
              </w:rPr>
              <w:t>brizgalicu.</w:t>
            </w:r>
          </w:p>
          <w:p w14:paraId="1B576917" w14:textId="77777777" w:rsidR="00134F69" w:rsidRDefault="00DA230C" w:rsidP="0002702C">
            <w:pPr>
              <w:pStyle w:val="a3"/>
              <w:numPr>
                <w:ilvl w:val="0"/>
                <w:numId w:val="0"/>
              </w:numPr>
              <w:rPr>
                <w:lang w:eastAsia="ko-KR"/>
              </w:rPr>
            </w:pPr>
            <w:r>
              <w:rPr>
                <w:rFonts w:eastAsia="맑은 고딕"/>
                <w:b/>
                <w:bCs/>
                <w:lang w:val="hr-HR"/>
              </w:rPr>
              <w:t>•</w:t>
            </w:r>
            <w:r>
              <w:rPr>
                <w:rFonts w:eastAsia="Times New Roman"/>
                <w:b/>
                <w:bCs/>
                <w:lang w:val="hr-HR"/>
              </w:rPr>
              <w:t xml:space="preserve"> </w:t>
            </w:r>
            <w:r>
              <w:rPr>
                <w:rFonts w:eastAsia="Times New Roman"/>
                <w:lang w:val="hr-HR"/>
              </w:rPr>
              <w:t>Nemojte trljati mjesto ubrizgavanja.</w:t>
            </w:r>
            <w:r>
              <w:rPr>
                <w:rFonts w:eastAsia="Times New Roman"/>
                <w:sz w:val="20"/>
                <w:szCs w:val="20"/>
                <w:lang w:val="hr-HR"/>
              </w:rPr>
              <w:t xml:space="preserve"> </w:t>
            </w:r>
          </w:p>
        </w:tc>
      </w:tr>
      <w:tr w:rsidR="00134F69" w:rsidRPr="00705B59" w14:paraId="4BCAD5AC" w14:textId="77777777">
        <w:trPr>
          <w:trHeight w:val="5329"/>
        </w:trPr>
        <w:tc>
          <w:tcPr>
            <w:tcW w:w="9581" w:type="dxa"/>
          </w:tcPr>
          <w:p w14:paraId="2C2A6500" w14:textId="77777777" w:rsidR="00134F69" w:rsidRDefault="00134F69">
            <w:pPr>
              <w:ind w:left="104"/>
              <w:rPr>
                <w:rFonts w:ascii="Times New Roman" w:eastAsia="Times New Roman" w:hAnsi="Times New Roman" w:cs="Times New Roman"/>
                <w:b/>
                <w:bCs/>
                <w:spacing w:val="-1"/>
              </w:rPr>
            </w:pPr>
          </w:p>
          <w:p w14:paraId="71718824" w14:textId="77777777" w:rsidR="00134F69" w:rsidRDefault="00134F69">
            <w:pPr>
              <w:pStyle w:val="a3"/>
              <w:numPr>
                <w:ilvl w:val="0"/>
                <w:numId w:val="0"/>
              </w:numPr>
              <w:ind w:left="471"/>
            </w:pPr>
          </w:p>
          <w:p w14:paraId="2B80B06F" w14:textId="77777777" w:rsidR="00134F69" w:rsidRDefault="00DA230C" w:rsidP="0002702C">
            <w:pPr>
              <w:pStyle w:val="a3"/>
              <w:numPr>
                <w:ilvl w:val="0"/>
                <w:numId w:val="25"/>
              </w:numPr>
              <w:ind w:left="0" w:firstLine="0"/>
            </w:pPr>
            <w:r>
              <w:rPr>
                <w:b/>
                <w:noProof/>
                <w:lang w:val="hr-HR" w:eastAsia="hr-HR"/>
              </w:rPr>
              <mc:AlternateContent>
                <mc:Choice Requires="wpg">
                  <w:drawing>
                    <wp:anchor distT="0" distB="0" distL="114300" distR="114300" simplePos="0" relativeHeight="251658244" behindDoc="0" locked="0" layoutInCell="1" allowOverlap="1" wp14:anchorId="1E66912F" wp14:editId="5FDC8194">
                      <wp:simplePos x="0" y="0"/>
                      <wp:positionH relativeFrom="column">
                        <wp:posOffset>114300</wp:posOffset>
                      </wp:positionH>
                      <wp:positionV relativeFrom="paragraph">
                        <wp:posOffset>37465</wp:posOffset>
                      </wp:positionV>
                      <wp:extent cx="2225675" cy="2937510"/>
                      <wp:effectExtent l="19050" t="19050" r="22225" b="0"/>
                      <wp:wrapSquare wrapText="bothSides"/>
                      <wp:docPr id="19" name="그룹 19"/>
                      <wp:cNvGraphicFramePr/>
                      <a:graphic xmlns:a="http://schemas.openxmlformats.org/drawingml/2006/main">
                        <a:graphicData uri="http://schemas.microsoft.com/office/word/2010/wordprocessingGroup">
                          <wpg:wgp>
                            <wpg:cNvGrpSpPr/>
                            <wpg:grpSpPr>
                              <a:xfrm>
                                <a:off x="0" y="0"/>
                                <a:ext cx="2225675" cy="2937510"/>
                                <a:chOff x="0" y="0"/>
                                <a:chExt cx="2225675" cy="2937510"/>
                              </a:xfrm>
                            </wpg:grpSpPr>
                            <pic:pic xmlns:pic="http://schemas.openxmlformats.org/drawingml/2006/picture">
                              <pic:nvPicPr>
                                <pic:cNvPr id="18" name="그림 4"/>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225675" cy="2735580"/>
                                </a:xfrm>
                                <a:prstGeom prst="rect">
                                  <a:avLst/>
                                </a:prstGeom>
                                <a:ln>
                                  <a:solidFill>
                                    <a:schemeClr val="tx1"/>
                                  </a:solidFill>
                                </a:ln>
                              </pic:spPr>
                            </pic:pic>
                            <wps:wsp>
                              <wps:cNvPr id="89" name="Text Box 18"/>
                              <wps:cNvSpPr txBox="1"/>
                              <wps:spPr>
                                <a:xfrm>
                                  <a:off x="1549400" y="2762250"/>
                                  <a:ext cx="676275" cy="175260"/>
                                </a:xfrm>
                                <a:prstGeom prst="rect">
                                  <a:avLst/>
                                </a:prstGeom>
                                <a:solidFill>
                                  <a:prstClr val="white"/>
                                </a:solidFill>
                                <a:ln>
                                  <a:noFill/>
                                </a:ln>
                              </wps:spPr>
                              <wps:txbx>
                                <w:txbxContent>
                                  <w:p w14:paraId="7F8940CC" w14:textId="77777777" w:rsidR="0057122D" w:rsidRDefault="0057122D">
                                    <w:pPr>
                                      <w:pStyle w:val="af0"/>
                                      <w:jc w:val="right"/>
                                      <w:rPr>
                                        <w:b w:val="0"/>
                                        <w:noProof/>
                                      </w:rPr>
                                    </w:pPr>
                                    <w:r>
                                      <w:rPr>
                                        <w:rFonts w:ascii="Times New Roman" w:eastAsia="Times New Roman" w:hAnsi="Times New Roman" w:cs="Times New Roman"/>
                                        <w:lang w:val="hr-HR"/>
                                      </w:rPr>
                                      <w:t xml:space="preserve">Slika </w:t>
                                    </w:r>
                                    <w:r>
                                      <w:rPr>
                                        <w:rFonts w:ascii="Times New Roman" w:hAnsi="Times New Roman" w:cs="Times New Roman"/>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1E66912F" id="그룹 19" o:spid="_x0000_s1167" style="position:absolute;left:0;text-align:left;margin-left:9pt;margin-top:2.95pt;width:175.25pt;height:231.3pt;z-index:251658244" coordsize="22256,29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PnF9pAwAAEQgAAA4AAABkcnMvZTJvRG9jLnhtbKRVwW7jNhC9F+g/&#10;ELpvZDuxnQhxFmnSBAsEu0aTYs80RVnESiQ7pC2lH9RfaA/7Rbs/sY+U5NTxFmnTg+UhOTOcefOG&#10;c/62rSu2leSU0YtkfDRKmNTC5EqvF8mvDzdvThPmPNc5r4yWi+RRuuTtxY8/nDc2kxNTmiqXxOBE&#10;u6yxi6T03mZp6kQpa+6OjJUah4WhmnssaZ3mxBt4r6t0MhrN0sZQbskI6Rx2r7vD5CL6Lwop/Iei&#10;cNKzapEgNh+/FL+r8E0vznm2Jm5LJfow+CuiqLnSuHTn6pp7zjakDlzVSpBxpvBHwtSpKQolZMwB&#10;2YxHz7K5JbOxMZd11qztDiZA+wynV7sV77e3ZO/tkoBEY9fAIq5CLm1BdfhHlKyNkD3uIJOtZwKb&#10;k8lkOptPEyZwNjk7nk/HPaiiBPIHdqL8+QXLdLg43QvHKpHh12MA6QCDl7kCK78hmfRO6n/lo+b0&#10;aWPfoFyWe7VSlfKPkXooTAhKb5dKLKlbAM4lMZWjFUB8zWtQ/suff3394zM7CVwLBkGns+Ahozsj&#10;PjmmzVXJ9VpeOgvOwjxop/vqcbl33apS9kZVVahSkPvEwO9n/PgONh33ro3Y1FL7rplIVsjRaFcq&#10;6xJGmaxXEsnQu3yMEqORPRKypLTvOsd5kl6U4f4CcfyC2EPcPNsdxKCf4gwZObDtdfyaH0+np5Ff&#10;O5YAQ3L+VpqaBQGxIgaUhmd8e+f6aAaVsF3p8HWmUvkAXXxt5FVFbMvxTvi2Q39PCxcGy5hOl0AU&#10;kU/oGzxebkAfqwP8/1N/3pfcSqQQ3D4R6vRsINRDaL6fTMvAsdi1US30MPMt9nv2BPN/gHo8PTk7&#10;GeE9DE07n6GH+6Yd2nqGzaGrx/PpZPY/Qd+DO1RjB3ZTKi8j2ffgHuqkTShSx6mI/1NWQfLtqo3t&#10;Nt1BsTL5I5AgAy4gQ2fFjcKFd9z5JSc87tjEwPIf8Ckq0ywS00sJKw39/r39oI+a4jRhDYbFInG/&#10;bXh4Sap3GtUOk2UQaBBWg6A39ZUBr9BCiCaKMCBfDWJBpv6IOXYZbsER1wJ3gYiDeOW7kYU5KOTl&#10;ZVTqHqQ7fW/xjI0j4wOwD+1HTrbvBY96vjcDnw5aotMFqQOUHW79AmyOUpw7kPYG29/XUetpkl98&#10;AwAA//8DAFBLAwQKAAAAAAAAACEA4+PVGZ9kAACfZAAAFQAAAGRycy9tZWRpYS9pbWFnZTEuanBl&#10;Z//Y/+AAEEpGSUYAAQIBAS4BLg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QAAAAAAf/bAEMADAgICAgIDAgIDBALCwsMDw4NDQ4UEg4OExMSFxQSFBQaGxcUFBseHicbFCQn&#10;JycnJDI1NTUyOzs7Ozs7Ozs7O//bAEMBDQsLDgsOEQ8PEhgRERESFxsYFBQXHhcYIBgXHiUeHh4e&#10;Hh4lIygoKCgoIywwMDAwLDc7Ozs3Ozs7Ozs7Ozs7O//bAEMCDQsLDgsOEQ8PEhgRERESFxsYFBQX&#10;HhcYIBgXHiUeHh4eHh4lIygoKCgoIywwMDAwLDc7Ozs3Ozs7Ozs7Ozs7O//AABEIAlkB6QMAIgAB&#10;EQECEQL/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AAARECEQA/APVaKKKA&#10;CiiigAooooAKKKKACiiigAooooAKKKKACiiigAooooAKKKKACiiigAooooAKKKKACiiigAooooAK&#10;KKKACiiigAooooAKKKKACiiigAooooAKKKKACiiigAooooAKKKKACiobq8trKPzbqRY17Z6n2A6n&#10;8KxZfFkbsY7C2knboCflH1wNx/lQB0FFcw114nvOhS0Q9gAD/wCztTf7L1ST5ptSlz7F2H/oa0Ad&#10;TRXLf2Pff9BKX/x//wCOUf2NenhtRlI7j5v/AI5QB1NFcr/YU3/P9L+v/wAXR/YU3/P9L+v/AMXQ&#10;B1VFcr/wj4PLXUhPc/5Jo/4R5f8An5k/z+NAHVUVyy+HLfeGeaRmBHPH+BrqaACiiigAooooAKKK&#10;KACiiigAooooAKKKKACiiigAooooAKKKKACiiigAooooAKKKKACiiigAooooAKKKKACiiigAoooo&#10;AKKKKACiiigAooooAKKKKACiiigAooooAKKKKACs3WNZh0uLAxJcOP3cf/sx9v51Bq/iBLVjZ2A8&#10;+7Y7ePmVD/U+351SsNLdZTfag3nXLnd83zBT/j/KgCKDTLi/k+3aw5dm5WLpgdgcdPoK1o444lCR&#10;KEUdAoAH6U6igAooooAKKKKACiiigAooooAB1H1rTrMHUfWtOgAooooAKKKKACiiigAooooAKKKK&#10;ACiiigAooooAKKKKACiiigAooooAKKKKACiiigAooooAKKKKACiiigAooooAKKKKACiiigAooooA&#10;KKKKACiiigAooooAKKKpajq9npiZnbMhGViXlz/gPc0AW5JEiQySsERRlmY4AFc5fa3danIbHRgV&#10;To85+U49j2H61Aw1LxA4luybezBysa9/fnr9T+Falvbw2sYigUIo9Op9z6mgCvp+lwWC5HzzEfNI&#10;ev0HoKu0UUAFFFFABRRRQAUUUUAFFFFABRRRQADqPrWnWYOo+tadABRRRQAUUUUAFFFFABRRRQAU&#10;UUUAFFFFABRRRQAUUUUAFFFFABRRRQAUUUUAFFFFABRRRQAUUUUAFFFFABRRRQAUUUUAFFFFABRR&#10;RQAUUUUAFFFNkkjhjaWVgiICWY8AAUAOqvd39pYp5l1KsY7A8sfoByaw7rxDeX0httFjOBwZ2H6g&#10;HgfjUdvois/2jUZDczHk5JK/ryaAJJ9f1DUSYdHhMadDO+M//Ej9TTbPRY43+0XrfaZycktkqD68&#10;8k+5rSVVRQiAKo4AAwBS0wCiiikAUUUUAFFFFADVkR2ZFOWjIDDuMjIp1V7mJ9wuYBmWMY29N690&#10;P9PepYpUmjWWM5Vhkf4fWgB9FFFABRRRQAUUUUAA6j61p1mDqPrWnQAUUUUAFFFFABRRRQAUUUUA&#10;FFFFABRRRQAUUUUAFFFFABRRRQAUUUUAFFFFABRRRQAUUUUAFFFFABRRRQAUUUUAFFFFABRRRQAU&#10;UUUAFFFFABXMaxdyaxfjSrVsQRNmdx0JHX8B0HvWh4h1VrG3Ftbkm6uPlTb1UHgt9ewqtpVgLC3C&#10;tzK/zSH39PoKALMEEVtGIYVCIvYfzPvUlFNLorKjMAzZ2qTycdcfnQA6iiigAooqKa4igA3nLN91&#10;FG52PsBzQBLRVXyri55nJhj7RIcOf95h/JfzqDfagk77hIg20Tb3aIkdeSzcZ4yeKYGjRVcWqsAR&#10;NKQeeH4P4ij7DAfvmR/96SRh+W7FICSW5gg/1sioewJ5P0HU1Vhm8u6JEbpb3DDDONv732B5AIHc&#10;dfrVqK3gh/1MapnqVABonhE8LRE43DgjqCOQfwPNMCSiorWUzQK7cPyrj0ZTtYfmKlpAFFFFABRR&#10;RQADqPrWnWYOo+tadABRRRQAUUUUAFFFFABRRRQAUUUUAFFFFABRRRQAUUUUAFFFFABRRRQAUUUU&#10;AFFFFABRRRQAUUUUAFFFFABRRRQAUUUUAFFFFABRRRQAVBeXcNjbPdTnCoM47k9gPcmp65bULhte&#10;1IWcJP2O2OXYdGPQn+g/OgBNMhmv7p9YvPvOT5S9gOmR7DoK16RFVFCINqqAAB0AHQUtABTJoY50&#10;2SjIzkdiD2IPUGn0UAVklltnENydyMcRzdMnsreh9D0P1qw7rGpdyFUDJJOAKgvpoo4CkoD+YCqo&#10;SAG9cnsB3Pamw2QARrpzcOgGC/3AR3A6Z9zzTAPPnueLUbI/+ezjr/urwT9Tx9akjghtg0hOWIy8&#10;shyxA9T2Ht0pZrmODAbLO33I15dvoP69KiW3kuCJLzGAcrAOUHu394/pQAmZL7hcpbd25DyD0HcL&#10;796tKqqoRQAoGABwAPSlopAVjaNES9m3lE8mMjMJ/DsfcfrQLxUO27UwN0y3MR+jdPzwas0EAjB5&#10;B6igBAQRkcg96WsnU5rSwG22BS5f7qREqOe5UfL+nNRLqOp6YUTVoSUkG5X43479OCRnocGmBp23&#10;yzXKDoJgw/4EiE/rViq9mGZHuHBUzvvCnghcBVB98DJqxSAKKKKACiiigAHUfWtOswdR9a06ACii&#10;igAooooAKKKKACiiigAooooAKKKKACiiigAooooAKKKKACiiigAooooAKKKKACiiigAooooAKKKK&#10;ACiiigAooooAKKKKACiiq2oX0Wn2j3UvRRhV7sx6KKAM3xHqbQRrp1rk3NzwdvVVPH5npTdOsUsL&#10;YRDlz80jerf4elU9Jt5biZ9XvOZZiTHnsDxkfhwPatamAUU2ORJQShztYq3qCOoNOpAFRzTJBGZH&#10;z1AAHLMT0AHrTpJEhjaWQ7VUZJNQQRvNILucbTz5UZ/gU9z/ALR7+nSgBYLdjumugGlkXaV6qqn+&#10;Af1PesjUNSn0+U2Nm/yIAQWG5kzzsBOcj6itu5nS2geeT7qKT9fQfia5YwSXBheTmW+nJ+ig7c/i&#10;SfypiOi0yEpapNJ800yh5HbljnkDPsD0qaa4WEjer7SOWVSyj64yf0qQAKAo4AGAKWkMbHJHKoeN&#10;g6noVORTqry2vzme2IimPU/wP7MO/wBetPt5xOhJGx1O2RD1Vh2/wNAEtZuo6r5DC0sx5t05wFUb&#10;tpPt3PtTL7U5ZZhp2mDzJ3O0svRfXHv6ntWpo+iQ6YnnzESXLDLyHkLnqBn9T3pgVLDS4dIhfVtW&#10;bfcAbiT8wUnsPVu38qpWsc2tXp1S9H7lTiGM/d46fgO/qaW9uH8Q6gLeIkWNucsw/iPTP49B7VrI&#10;iRoI0AVVAAA6ACgB1FFFIAooooAKKKKAAdR9a06zB1H1rToAKKKKACiiigAooooAKKKKACiiigAo&#10;oooAKKKKACiiigAooooAKKKKACiiigAooooAKKKKACiiigAooooAKKKKACiiigAooooATpya5W7n&#10;bxBqflIf9CtT1HRvU/jjj2q/4k1J0RdLtObi5wGx1VDxj8f5UthZpY2ywLyert6sepoAnACgKowA&#10;MADpS0UUAVriN4n+1wDLAASoP40H/sw7flUyyxtEJgw8sru3dBjrmn1n28BuC4zmzErNGv8AfPU5&#10;/wBkNnA7/SmBNGrXkguJARChzCh43H/nof6D8atUVV1K+SwtjKeXbiNfVv8AAUgKOptJqV9Do9ue&#10;rBpmHQd+foOaXy45fEPlRDENhCI0HptGMf8AfTGr2gWH2G0k1O8/18ymRieqp978z1NUdADSi5vp&#10;PvTzHP6sf1amBr0UUUgCsfUnnm1FbDTztmnQLKRwMdRn0wM5PpWpPMlvC88n3UUk/wCFYelaraWT&#10;3GpXWZbqYkRxL2B5JJPAGcD14pgdJpWk22kw4T5pWH7yU8E+3sKy9c1pLlDpemEyySna7p93HdQe&#10;+e56YqCRta1v/j4P2S1P8AyCR7jqfx4q5b2tlpkWVwgOA0j9Tn1NIB9hZpZWywJ1xl29WPU1YoBB&#10;GRyD0NFABRRRQAUUUUAFFVLzU7SyGJX3P2jXlv8A6341TjTW9a5hH2O1P8ZyCR9ep/DApgarSxx4&#10;Mjqgz/EQP51q1hQeErJGDzzSzMCD2UE/kT+tbtIAooooAKKKKACiiigAooooAKKKKACiiigAoooo&#10;AKKKKACiiigAooooAKKKKACiiigAooooAKKKKACiiigAooooAKKKKACq2oXsWn2j3UvRB8q92Y9A&#10;Ks1y+qSNrOrixUn7NaE+YR3YcN+vA/GgBNIt5Z5X1e75lnJKZ7A8Z/oPatakACgKowAMADoAKWgA&#10;opGZUUs5CqBkk8AVVzJfcDMdt3P3XkHoO4X36mgBXZr1jDESIFOJJBxvx1Rfb1P4VZVQoCqMADAA&#10;4AAoVVRQiAKqjAA4AFI7pEhkkYKqjJJ4AoASaaOCNppW2ogySazdMtZNcvv7RulxaQNiJD0YjoP6&#10;n8qjRJ/El35Ue6OxhOXb1P8Aie3pXUwwxW8SwQqEjQbVUdhQBn+I7n7PpE2DhpcRL/wLr/46DVTS&#10;ofI0+FOhKbj9W+b+tR+KHNxc2WmqfvvvcexO0H8t1XHlhhKo7BN3C54Bx2oAfTZJY4UMsrBEUZJP&#10;AplxcRWsTTTNtVfzJ9B71jpHda9L5s2YbND8qjqf8T70wEubm61tja2SbbdWBeRuAcdM/wCHWr9j&#10;o9rZYfHmy/32HT6DtVyGGK3jEUKhEXoBT6AGq6MzIpyUIDD0yMj9DTIJfPiyw2sCyOvXDA4IqOc/&#10;Zpxdf8s3Ajm9sH5H/Ug/X2olSSGU3MA3hgPNjHVsdGX/AGgPzFIBGge2Jlsx8vV4P4T6lf7p/Q1P&#10;FKk0ayxnKsPx9wfeiGaKdN8TbhnB7EH0IPINQqPIuyo+5cAv7B1xn8wf0pgWaKa7pGhkkIVVGSTw&#10;AKyWu77WZjaaUpSIcSTnK8fXt9OtIC5d6tZWZKyPvcfwJ8zfj2FVEk1vWOLOP7LAf+WrZGR9cZP4&#10;CtbTvD1hYAOy+fN3kkGQD7DoP51qUAZGneG7KzIln/0mfrvf7oPsvP65rXoooAKKKKACiiigAooo&#10;oAKKKKACiiigAooooAKKKKACiiigAooooAKKKKACiiigAooooAKKKKACiiigAooooAKKKKACiiig&#10;AooooAK5S78zQtWmmkQta3bFgy9iSWx6ZBJ49K6umyRxzIY5VV0bqrAMp/A0AYS6vprDcJ1H1yD+&#10;oqtc+ILSMEW4ad+2AVX8zz+lbDaBo7EsbVcn0LAfkCKzvEAs9MsRa2UKRzXR2ZRRv2fxc9ecgfjT&#10;Aq6TJcamZJ7074o2HlpjCbup4744xmtaR0iRpZDtRFLMT0AHJNQ2FqLO0jgHVVyx9WPJ/Wszxrdt&#10;Z+FtRkTO+SAwIFyWLTkQgDHOfnoAyLHRNd8cqNeudSk0/TJXcWdjGJRuiU7VlcpND8xIzznjpVif&#10;4XFl222pyRc5b/j6JJ9QTeEA+5B+ldnpVkmm6ZaafGNq2ttFCAOfuKF/pVqkB56mhfELw3H/AMSe&#10;++228fIt5tl0G92LJBIvvtLE1q+GvHa6pfDQ9atW0zVCDsjbd5Uu0ZO3cAytjnawziutrkfHkEIv&#10;PDV2iL9qHiOxiWUD955TbzIueu35RmgCzfHzfFKDtDCP/QWP82q9cPDHC73GPKC5bdyMfSs9T5ni&#10;e8f+7Hj8hGtV76R9WvhYQtiCE5lcdMjqfw6CmBFa2r6vOZG3JYxMdiFifwGSfx9O1dAqqihEAVVG&#10;ABwABVWGUCNYdOiDRoNodjsi49DglvwH405pLyEb5USRB97ytwcD1AOd1AFmimxyJKgkjIZWGQRT&#10;qQCEBgVYZBGCDyDVYLPZ8RgzQdkH+sQegz94e3X61aprukaF5GCqoyWJwBQBD5NvdYuE3I543ruj&#10;fjsemfoRTL7U7awX94d0hHyxr94/X0FUbjV7i8kNrpKFj0aUjGB6jPT6mqdzZi1ZbcE3OoXBHPUJ&#10;n0z/ABH1P14pgPt/tviK+WFyUgU7nC/dVR/Nj0FdhbWsFnCsFsgSNegH8z6mq2j6ZHpdoIRgyt80&#10;r+ren0Har1IAooooAKKKKACiiigAooooAKKKKACiiigAooooAKKKKACiiigAooooAKKKKACiiigA&#10;ooooAKKKKACiiigAooooAKKKKACiiigAooooAKKKKACiiigArlvM/tfXpLnrBafLH6EgnB/E5NdH&#10;eCVrOdYP9aYZBHjruKnb+tcxoN1Zw27QSOIpt5LB/lz2GM/TpQBtVzvixftl1oejg8XmsQvIOuYr&#10;cGZx+gran1Cyt13SzIPYHc35DJrA066/t3x/bOkeIdJ0yeVWbGd9wyxfgSoNAHTeI7vUbLTTNpkb&#10;ySmWNXMUZuJEjJ+Z1QAliPYHHXBxisCDUdTggEk2uyrKVXK6rp7WNurY5+c21v8ALn3/ABrs6QgE&#10;YPINAGLoWvXOoXc+nX0KJNBGJEuIG3206bjGWTPzD5l75+vXGfr/APp3jjw9pvVLRLzUJR3+VRHE&#10;f++zXR2mnWFgZDY20VsZm3y+Six729TtAyea5zR8X/xA1y/6rp1lZ6ejepkzcSAfRhzQBFJOYNR1&#10;a4BwyBlU+5YKP6U7RrUSQbG+4cPN/tk52If9kDk/Wq92pa41gdW8zPHTAlB/lWhokg8nZ/eSOQe4&#10;CiI/kY6YjTAAGBwB0FFFFIZVYfZLgOv+qncK69lkP3W/HoffFWqo6nd28KrDI4Us6M3+yqsGz9eO&#10;BVJ9Qv8AVHMOmoYoujStwfz7fhzTAu3+rW1jlCfMl7Rr1/E9qopZahqzCbUGMMAOViHB/Lt9TV2w&#10;0e2s8SP++m6727H2H9at3FxFawtPMcKo/E+gFAFS5mtdGs/3SBSeI0HVm9T3Pual8PaXImdVvubi&#10;flA3VVPf2J/QVV0mxl1m7/tW+XFuhxDGehwf1A7+prp6QBRRRQAUUUUAFFFFABRRRQAUUUUAFFFF&#10;ABRRRQAUUUUAFFFFABRRRQAUUUUAFFFFABRRRQAUUUUAFFFFABRRRQAUUUUAFFFFABRRRQAUUUUA&#10;FFFFABRRRQAVn3uhabfuZZotsh6uh2Mfr2P4itCigDJg8L6RC24xtLjoJGJH5DGfxrI8IJHdeIvE&#10;2qxqFQX0WnRBQAii0jCuBj1LZNdTPNHbQSXEpwkUbSOfRVBY/oK5z4cwyJ4Ut7uf/XahNcXsnfma&#10;RmHP+6BQB09FFFABXKfDzN1p2oa23zHVtXvLhG9Y1bykA9hsNbHiW+/szw/qN/3gs5mXt820hR/3&#10;0RUXg+w/s3wvpdmRhksomcejyDzHH/fTGgDNiiVtd1K2kGVlVyR7MR/8VVJJJtIm+zzgjy2LQy4+&#10;Ug/eU/7J4z6GtDVf+Jf4hju34iuYwGbtkDYfywCa0ZIop02SqsinswDCmBSTXdOaMO0mw45UhiR+&#10;QNVptcmuX+z6VC0kjfxEZP1Cj+Zpmqx6ZaKYbeFWuZPlVRltue+Mnn0Fbuhab/ZtiqOMTSfPL6gn&#10;ov4CgDlm0y6GqQ2t+cyTYkkAO4gfNkE9M4XtXTRxpEgjjUKqjAA4Aqn4kt54LmDWYF3iEbJQOwyc&#10;H/x4jNRnxBpwi3hmLY/1YU7vz6frQBoSSJEjSSMFRRkk9BWRbwT+JLzcwMdhA3PbcfT6kfkKdb2d&#10;/wCIZRLcA29ipyB3b6Z6n36V01vbw2sKwQKEjQYAH+etIB0caRIscYCogCqo6ADoKdRRQAUUUUAF&#10;FFFABRRRQAUUUUAFFFFABRRRQAUUUUAFFFFABRRRQAUUUUAFFFFABRRRQAUUUUAFFFFABRRRQAUU&#10;UUAFFFFABRRRQAUUUUAFFFFABRRRQAUUUUAFFFFAHP8Aj69aw8H6pKn35Lc26AfeJuCIcD3+etXS&#10;bJdN0uz09BtFrbQw4HP3FC/0rn/Hf+mT6Dog/wCX7WYZJB1zFbAyyD+VdXQAUUUUAcr8R2MuhQaQ&#10;jYfV9Ss7IAZBIeQO3ToMJzXUgBQFUAADAA4AFcr4gzfeNvDum4zHbC71Gb1+RRHEf++zXV0AVdQ0&#10;+21KDyLkHGcqw4ZT6isYeF7xB5cWousXZcMOPoHxXR0UAZem+H7LTn8/mef/AJ6P2+g7fzrUoooA&#10;QgEYPINVl0zTlfzVtYQ+c52L19elWqKACiiigAooooAKKKKACiiigAooooAKKKKACiiigAooooAK&#10;KKKACiiigAooooAKKKKACiiigAooooAKKKKACiiigAooooAKKKKACiiigAooooAKKKKACiiigAoo&#10;ooAKKKKACiiigDlLr/iYfEiyh+8mkaRPcE9lluXEOPqUXNdXXKeFMX3ifxPq55AvYdPj9ALSMK4H&#10;1ZsmuroAKKKKAOT0nF/8QtavhkrpthaaehPTMpNw4H0I5rrK5T4e5urHUtbbDHVdYu543GMGJG8q&#10;MDHYbDiuroAKKKKACiiigAooooAKKKKACiiigAooooAKKKKACiiigAooooAKKKKACiiigAooooAK&#10;KKKACiiigAooooAKKKKACiiigAooooAKKKKACiiigAooooAKKKKACiiigAooooAKKKKACiiigAoo&#10;ooAKZNKlvDJPKcJEjOx9Aoyf0FPrA8e3x0/wfqk4OGe2MC465nIhGPf56AK/w5hkXwtDeTDEuoz3&#10;N7IB6zSMR6fwgV09U9Hsl07SbLT1G0W1rDDj/cQKf5VcoAKzfEd9/Zmgajf97ezmdR0ywU7R+eK0&#10;q5X4kOZfD8WkoxWTV9Rs7FcZyd8gc9O2E5oA0fBtj/ZvhXS7TGGWzidx6PIPNcf99Oa2aRVCqFUY&#10;AAAA6ACloAKKKKACiiigAooooAKKKKACiiigAooooAKKKKACiiigAooooAKKKKACiiigAooooAKK&#10;KKACiiigAooooAKKKKACiiigAooooAKKKKACiiigAooooAKKKKACiiigAooooAKKKKACiiigAooo&#10;oAK5Tx5m7k0LRF/5f9ZgaQHvDbgyyf0rq65O8xqHxI0+DG5NI0m4us9lkuXEGPrtGaAOsoqO4uIr&#10;W3lup22RQxvJI3oqAsx/IVzmn/EDSb6e2glt7qz+2SpFbvOiBGeTOxTtdiCcemORzQB09cp4izfe&#10;NPDmmYBjtzd6hN6jy0CQn/vs11dcnpW3UPiJrN6MkaZp9pp6k9Myk3DY+hGKAOsooooAKKKKACii&#10;igAooooAKKKKACiiigAooooAKKKKACiiigAooooAKKKKACiiigAooooAKKKKACiiigAooooAKKKK&#10;ACiiigAooooAKKKKACiiigAooooAKKKKACiiigAooooAKKKKACiiigAooooAK5Twt/p3inxNq5OV&#10;W7g0+P0X7LHiQfizZrqJZUhieaQ4SNGdj6BRkn9K5r4cRSf8IxHfzjbNqdzdX0nuZpGwf++VFAHT&#10;squpRwGVgQykZBB4IIrDg8E+Hba5huYYJFFtKs0MJmmaBXQgowRnIGCMgdB6Vu0UAFcp8Pg1zaap&#10;rTncdT1m7ljYdPKRhFGPoNhrb8Q339maFqGod7ezmkX/AHgh2j88VV8F2H9m+FNKtMbWFnHI49Hl&#10;HmuP++nNAG1RRRQAUUUUAFFFFABRRRQAUUUUAFFFFABRRRQAUUUUAFFFFABRRRQAUUUUAFFFFABR&#10;RRQAUUUUAFFFFABRRRQAUUUUAFFFFABRRRQAUUUUAFFFFABRRRQAUUUUAFFFFABRRRQAUUUUAFFF&#10;FABRRRQBgePL7+zvB+q3GcFrVoVPfM5EI/8AQ60tFshpuj2OngY+zWkMRHfKIFP6isHx7m7OiaIh&#10;GdQ1q3MgPeGDMsn8hXV0AFFFFAHK/Eh2k8OppcbFZNWv7OxTH3j5kgYgfghrqVVUUIgwqgAAdABw&#10;BXK+I833jLw3pY5SB7rUZvUeUm2I/wDfZrq6ACiiigAooooAKKKKACiiigAooooAKKKKACiiigAo&#10;oooAKKKKACiiigAooooAKKKKACiiigAooooAKKKKACiiigAooooAKKKKACiiigAooooAKKKKACii&#10;igAooooAKKKKACiiigAooooAKKKKACiiigDk77/iYfEjTbYjcmk6Vc3medqvcMIAD77RkV1ZIUFm&#10;OABkk8CuV8MD7b4s8TasTlUubfT4h/d+zx/vB+LNWlPbQ6vrclveoJrTT7eFlhf5omnmMhJZTw21&#10;EXbnONxoA2AQwDKcgjII5FLWTP4c0tI5JNPQaZPhmSe0/cBW5O4quEYZ6hgQe9WtIu5dQ0myv508&#10;qW6tIJ5I+flaRFdl5weCcUAc/pmNQ+Iur3nJXS9NtLBSem6Ym4bHvxg11lcp4ABuYNX1p+TqWtXc&#10;kbf9MoiIox+G011dABRRRQAUUUUAFFFFABRRRQAUUUUAFFFFABRRRQAUUUUAFFFFABRRRQAUUUUA&#10;FFFFABRRRQAUUUUAFFFFABRRRQAUUUUAFFFFABRRRQAUUUUAFFFFABRRRQAUUUUAFFFFABRRRQAU&#10;UUUAFFFFABTZZEhjeWQ7UjUsxPQADJNOrB8dX/8AZ3hDVbkHBNo8Kn0abEIP5vQBV+HEch8MrqEy&#10;7ZtUu7q+k6ZJlkYAnHqqisPxL4ov9E8240twsmpandl5GUSbY7MRWYRQ2QAWjY5weh9a7LSrePQ/&#10;D1rbvkLYWEYfPX93GNxP4g15L4vmlN1ZWszDzLfTrYToPuieUG5lPryZ/wBKulHmmk9hSdkdRofj&#10;LWNc0rVbW7WMyLabIJ0XaRJMRAoYAgH5nBGMd67LWrqPRfD95dJ8q2VjK0frlEIQfmBXAfD+zV7Z&#10;Dgn7Zq9sjA9AtjHJe7ue28oMjvj046j4kSO3hv8AsyJtsuq3tpYpjqTLICQPwU0VElJpbJgti94J&#10;sP7N8J6VaEbWFnHIw9Gm/fMPzc1t01ESJFjQYVFCqPQDgCnVAwooooAKKKKACiiigAooooAKKKKA&#10;CiiigAooooAKKKKACiiigAooooAKKKKACiiigAoorP1fxBougxedq95FagjKq5zI3+6gyzfgKANC&#10;ivONT+NejW5KaVZT3hHG+UrbR/UcSMfxArJ/4WT8QdZ/5AmkARsMq8VvPcMPfcTs/wDHaAPXaK8k&#10;8r426nyzSwIf9qztsf8AfO16P+EE+Kl5zc60Y++JL25Iz06IrigD1uivJP8AhUPiqbm61qMkfd+a&#10;4k+vULigfA+8Iy+rx7jyf3LHnvz5goA9V+12v/PaP/vtf8aUXVqTgTRkn/aX/GvLv+FGf9Rv/wAl&#10;P/umg/Aw4ONbyccZtcD/ANKTQB6tRXkh+CF+nzw6vHvH3f3Lp+okJo/4U/4ni+a31mMP0PM8fH1G&#10;6gD1uivJP+FXePoT/o2uRjP3v9Ju4/p0jbNH/CAfFKD5YdcODyTHfXijP4otAHrdFeSf8Il8Xovk&#10;TVZHA6N9tkbP4tzQNE+NCfKLuQgcA/aYDn8Sc/nQB63RXkn2f44oN2ZPlGf9ZpzHj23HNH2344R/&#10;OySMB1XyrA5/BVz+VAHrdFeSf298ZovneykcD+H7NE2f++Bmj/hLvi7D876TJIOmPsUrfj8nNAHr&#10;dFeSf8J/8UoPmm0M4PA8yxvFGfwdaP8AhZ3xDi+efQ4wnf8A0W8T6cmUigD1uivMNH+MF1/aUVj4&#10;k05bRJnVfOj3oY9xwGZJMkrnqQenrXp9ABRRRQAUUUUAFFFFABXKePs3S6LoinnUdathIPWGHMsn&#10;5YFdXXKX/wDxMPiNplsRuTStLub0nsHuGFuM9s4GR+dAGx4kO7R57YZzeNFZjbnP+kyJAcY5GA5O&#10;e3WvG/E89xea7fXxiAga7mRZCyx5SNjFGcSeWDlVGMMa9q1aznvLUC1Ki4gmiuIPMyIy8bBgrYBI&#10;BGQSBxnNcBceDp0Z1iW909GmkfaIReEb23HY9tcjIGSB5ifWqjJwd1oxNXNXwDbYt9M3cNFp1xdu&#10;uADm8mCQMRk8+XbEdfWrniX/AE7xh4a0rqkMtzqMvt5KYiOP981p+HdOeyieRojbq0dvb28LlTIl&#10;vbJsj37cgMSWYgHjOOuazNO/0/4i6rd/eTStMtbJfQNOxuGx74GDSbvqM6uiiikAUUUUAFFFFABR&#10;RRQAUUUUAFFFFABRRRQAUUUUAFFFFABRRRQAUUUUAFFFFABRRXG+P/H9v4WtzY2JWbVZk+RPvLCp&#10;6SP7/wB1e/U8dQCP4g/EKHwxCdN0xll1aVfZkt1PR2HQt/dX8Tx15rw78LtR8Qka74wu5la5xIIA&#10;c3Lg8guzZCDH8IGcelXPh78P5riZfFnikGa4mbz7eCX5mLN8wnkz1JzlR+J9vT6AMXSvBvhjRQv2&#10;DToFdeksi+dNn13vuYfga2qKKACiiigAooooAKKKKACiiigAooooAKKKKACiiigAooooAKKKKAPJ&#10;PjMA2u6OjDKmFgQenMgzXrdeSfGT/kP6N/1yP/owV63QAUUUUAFFFFABRRRQAVynhkfbfF3iXVc5&#10;WOa20+L28iPMo/76aulvLu3sLSa9um8uC3ieWVz2VAWY/kK5f4ZzxXOgSXZdftV7f3V7cx5Hmq0z&#10;kqWHXlApB7jFAHXUUUUAFcp4BH2mPWdabrqOtXTRn/pjERFGPwwa3Ndvhpmi32oEkfZrSaUY67lQ&#10;lQPfNUvA9j/ZvhHSrUjB+yJKw9GmzMw/N6ANyiiigAooooAKKKKACiiigAooooAKKKKACiiigAoo&#10;ooAKKKKACiiigAooooAKK5nVviL4S0a7lsLy7b7TAxWSKOKVyp64zsC/rWFq/wAZNBisZToyTT3h&#10;TEIlj2QhjxljuzgdcAc9OKANXx749tfCdr9mtts+qTpmKI8rGDx5j+3oO/0rmvAHgKfVLgeL/FeZ&#10;3uH8+3gl5MjMdwmkHp/dX+nFReAfA9x4huv+Ey8VE3C3Ehmghk585s/6xx02DHyr3+nX1igAoooo&#10;AKKzb7XrGyuPsMYe8viARZ2q+bOAehfkLGv+07KPeoMeKL/ktb6REeigG+u/zzHEh/BxQBs1Vu9U&#10;0zT+b+7gtf8ArtKkXv8AxMKo/wDCM2s/Op3V5qB7iad44j/2zg8mL/x2rdpomjWBzZWNtbnrujij&#10;RifUkKCTQBV/4SvQW/1FybrPT7LFPdg9OnkxyZ60v/CQxv8A6iw1CX0/0WWHPp/rhF+vTvitaigD&#10;KGtXzH93ol+wPG4tYIB9Q14G/SgaprDcDRplODgvPahfx2ysf0rVooAyf7R17/oEf+TMX+FH9o69&#10;/wBAj/yZi/wrWooAyf7U1kcNos5P+zPaFfwzKp/Sj+2NTHDaFfE/7MmnFfwzeqf0rWooAyf7a1Ac&#10;toeoAdzu05v0W+Y/kKP7cuf+gPqH/fNt/wDJNa1FAGT/AG9IOJNL1BD2/dRv/wCgSuKP7f8A+obq&#10;H/fj/wCyrWooAyf+Ejt+9nqA9vsdz/8AEUf8JJaD79rqCj1+w3j/AKJCx/StaigDJ/4SXTv+eOof&#10;+C3U/wD5Fo/4SfSejfakPdXsr5GH4Nbg1rUUAeLfFbWLTUfEem/Zmby7e3QuZI5ICC0rE8SKhxhR&#10;zivaAQwDKQQRkEcgivD/AB9Y3uv+J767s1MuNRg0m3jBA3SLDllySB94H860rX/hddnbRWlukqww&#10;RrFGpSwchUAVRlgzHgdSaAPX6K8k+0/HH0k/796d/wDEUfafjj6Sf9+9O/8AiKAPW6K8k+0/HH0k&#10;/wC/enf/ABFH2n44+kn/AH707/4igD1uivJPtPxx9JP+/enf/EUfafjj6Sf9+9O/+IoA9R1SyGpa&#10;Zd6cx2i7tpoC3oJUZM9vWvJ9Jv8Aw9a2qWeqR3Ol3Onh7Q6lYh5rSTyWKPJ8qiWPcRklNpJ5JzT7&#10;nUvjXZ28t3cl44YI3llcxadhUQFmY/J2AqposZTS7csxZpE81iepMpMh/VquEed220OXG4v6pCM+&#10;Xmbla17aWOz07UdYnAGia7Y6svTY8iiQen7tlMhz/tTCtAa54tt8C50YS4OGdWMYI7soiN6foCQa&#10;4C403T7osbi3jdmGCxUB/wDvoYP60R2T26BLK9vbPGMGC5nQjHplyP0qnRl5HNDOaEvijKL9E1+Z&#10;0Xj7xFqtz4bn08ac9sb2SGAMxmDtudTsQPboGYgYxnpmvQYUWKFIkXYqIqqvoAMAV4Xb2XjzU9QO&#10;paHJeapHpt00cE93KlzsmRV34Wclcjdwdtbn2n44+kn/AH707/4ismelF8yTWzV/vPW6K8kMvxxl&#10;/d4kG7vt06P9cDH50f2d8bZ/9ZNJHt6fvrJc5/3GP60DPW6K8k/sz42QfNHPJITxjz7Rvx+dgKPt&#10;Hxvs/vpJIAckbLGbOfdQx/I0Aet0V5F/wn/xN0rnU9I3oOry2k8Y7dGRlWr2n/G60ZgmraZJDjhn&#10;t3WXnv8AK4jx/wB9GgD0+isTQ/GXhvxFhNMvUeYjP2eTMU/HJ+VsE49RkVt0AFFFFABRRRQAUUUU&#10;AFFFFABRRRQAUUUUAFFFFAHM3nw68JahqE+p6haNcXFzIZHLSyqueOgR0GOK80+J+haVpWu2GkaB&#10;ZiB5rZZGWMu7SPLI0aL8zN/c4+te415J45/5Kvof/XXS/wD0oNAHf+FvEWiazYRQaYwgltYliksJ&#10;PkuIPLATYVODgYxkDFblYet+DNB16UXdzC0F6v3b21Y290DjAO5evHTcDWaPD/jnS+NI19L6Mfdg&#10;1WHefxljzIfyoA66sa+ubvU759F0yU26QhTqF4mN8YcblgiyCPNZeST91SD1IrMGsfEOzwLvQLW/&#10;A+89ldrCPqFmBJ+lR2/iy70/zPO8K6tCZpWmlNtGt5udsAtkOM9MfTHagDp7DTbLS4Ps1jEsMeSz&#10;YyXdj1d2JLMx7kkk1ZrlP+Fi6Wn/AB8adqtv7S2cg57jgtzR/wALM8Kjh3uUburWtxuB9D8hoA6u&#10;iuU/4Wj4GHD6iUYdVa3utwPocQmj/haPgT/oJ/8Akvd//GaAOrormf8AhZHgj/oKx/8AfE3/AMbp&#10;y/EbwS7BRqsWT6rKo/MoBQB0lFc//wAJ/wCDf+gtb/m3/wATTk8d+DpDhdXtRgZ+Z9g/8exQBvUV&#10;if8ACbeEf+gxZ/8Af5P8aenjDwpIMrrFiMHHzXEKH/x5hQBsUVk/8JZ4V/6DOn/+BVv/APHKlXxH&#10;4edQyapZMD0IuISD/wCP0AaNFZ//AAkOgf8AQTs//AiH/wCLqX+1tK/5/bf/AL+x/wDxVAFuiqq6&#10;ppjsFS7gYnoBKhJ/8eqT7Xa/89o/++1/xoAmopiTwynEciuQMkKQx/Q0+gApskiRRtLIdqIpZieg&#10;AGSadWF45v8A+zfCOq3QOG+yNEp9GmxCp/N6APP7K2utTsfD0MEzWl9ruvajq4nCiR4/KDDfg8Hg&#10;AjNdl/wi3iz/AKGy4/8AAW3/AMaztAsTH4w0/TsYTQPDMMbA9RcTlQx9iVzXeUAcp/wi3iz/AKGy&#10;4/8AAW3/AMaP+EW8Wf8AQ2XH/gLb/wCNdXRQByn/AAi3iz/obLj/AMBbf/Gj/hFvFn/Q2XH/AIC2&#10;/wDjXV0UAcp/wi3iz/obLj/wFt/8aP8AhFvFn/Q2XH/gLb/411dFAHm/jXR/Eum+HbiS48RzXizt&#10;FbC2a3hiWTznVCpZckDBJ49KyVUIoUcBQAPwrofixex29tpEE+fIa/aeTbkn9xGxU4HJAL5P0rnI&#10;ZobhBLA6yIejIQw9O1bUep4udOT9krPlV3fpd2H0jEKpY9ACaWqWtSeXpdzgFjJH5SgdSZCIx+rV&#10;q3ZN9jyaUPaVIQ/mkl97Ok8GeGPEc/h+3v7XXpdNW/Ml01tHbxSKDIxOdznJyADW3/wi3iz/AKGy&#10;4/8AAW3/AMa6LTLNdO02009Pu2ttFAMekahP6VZrkPsDlP8AhFvFn/Q2XH/gLb/40f8ACLeLP+hs&#10;uP8AwFt/8a6uigDlP+EW8Wf9DZcf+Atv/jR/wi3iz/obLj/wFt/8a6uigDlD4a8axfNb+K3J7rNZ&#10;W8in2znI/CsnWI9askMvjTRLHX9PA/eX1jHi8iUdXZGAb/vkgAd69BooA8rv/hboutWMet+B73yx&#10;IokhjkZnhJHYOf3iMD/ezg9cU3wj4/1jQ9VHhbxrvG1xElzN/rYmP3Q7fxoc8Pn3yR06LTo08I+N&#10;JNJTEWleIUa4s0HEcV3FjzY1HQBlOfyAqv8AFrwwuraH/bNtGDeaaC7ED5nt/wCNT67fvD0GfWgD&#10;vKK5L4Z+Iz4g8NRLO267sCLafJyzBR+7c/VeCe5BrraACiiigAooooAKKKKACiiigAooooAKKKKA&#10;CvJPHH/JWND/AOuul/8ApQa9bryTxx/yVjQ/+uul/wDpQaAPW6KKKACiiigAooooAKQgEYPINLRQ&#10;BD9ktf8AnjH/AN8L/hSPY2UilHt4mU9QUUj+VT0UAVP7J0r/AJ8rf/v1H/8AE019E0aUAS2Fq4HT&#10;dDE381q7RQBn/wDCPaB/0DLP/wAB4f8A4io38L+GZDuk0iwc9MtbQE/qlalFAGT/AMIn4V/6A2n/&#10;APgLb/8Axuo28F+EmJY6PZZJzxDGB+QAFbVFAGJ/whPhH/oEWf8A36T/AAqL/hAPBv8A0Cbf8m/+&#10;KroKKAOeb4feDHUqdJgwfTep/MMDUX/Ct/BH/QKj/wC+5v8A45XTUUAcu/wz8DSABtLUY/uy3Cf+&#10;gyimf8Kt8Cf9Az/yYu//AI/XV0UAcHrnhiLwXZN4j8INLaGxKy3ViZZJbW4hBHmAiRnIYDnOf1q1&#10;43uI9XsdA06Akx61qtmxHrbqPOc/hlTWv42/5FHWP+wfP/6Ca5mC4jl17w8Zfmh0Lws+pSegMsaQ&#10;8++FyPzoA1fBub3XPE+tHkTaotkjdttknl8e3zV1lcv8NrZ4fCNpPN/rr15ruU+rSyMQf++cV1FA&#10;BRRRQAUUUUAFFFFAGV4i8Oaf4lsRZ329GjfzIJ4jsmikAIDKfx5BrzbUvh54i02R3ithqCNkG706&#10;T7HdY5O54iyqzZ9Ca9eopp2JlBTVn+Dt+R4Y9t4gicDZqluUPMdzYGXcO2CiDjrzmtPw54a8Ta1r&#10;Nq+pQ3MGmQzpPP8AaYFswfKIdEVWLu25gM+gr2Cim5N6GUMLShLmUVddeWN/vSuFFFFSbhRRRQAU&#10;UUUAFFFFAHP+N9Fl1nQ3ayyNQsHW9sXX74mh+YKP94ZH1x6Vc0DV7bxNoVvqSKCl1DtmiPIVxlJY&#10;z9CCPcVqVxukt/wi/jO70B/k0/XN1/p/ZVnA/wBIiH1xuA7DHrQBxmivJ8OfiLJpUzFdOvnWIMx+&#10;UwynMEhJ7q3yk/71ey15/wDF/wAOHU9FTW7Zc3GmEmTHVoHxu/75OD9M1sfDrxGfEfhqCWdt13af&#10;6Nc5OWLIBtc/7y4J980AdRRRRQAUUUUAFFFFABRRRQAUUUUAFFFFABXkHxDuYbL4naRe3TeXBB/Z&#10;00jkEhUSdmZuAScAHpXr9Ynifwjo/iy2WDUkIliz5NxGQs0eeuDggj1B4oA1re5t7yBLm0lSaGQb&#10;kkjYOjD1BGQalryGX4c+O/C8zz+FNQM8ZOdkUn2aRv8Aejc+W3/fR+lA+IfxH0D5Ne0zzkXrLPby&#10;Qk49Hj2x/kKAPXqK8wtPjhZtgX2lSx+phlWX9GSP+da1v8Y/CE2PMF3b8/8ALSJT/wCgSSUAdzRX&#10;KRfFDwNLj/iZbCc8PDcLj8fKx+tW4/H/AINkxt1a3G7puLJ+e5Rj8aAOgorFXxp4SZgo1iyyfWaN&#10;R+ZIFTL4q8MOwVNYsGY9ALmAn/0OgDUoqgmvaHI22PUbRz6LPET+jVMmpadKcR3ULkDJCyIx/Q0A&#10;WaKZHNFLnynV8ddpDYz9KfQAUUUUAFFFFABRRRQAUUUUAFFFFAGJ42/5FHWP+wfP/wCgmvO4L0nw&#10;54n1pctusNM0a3A65EMcMyj8XzivRPG3/Io6x/2D5/8A0E159oliR4V8LaSwIfWvEH22Yd2igJ3Z&#10;+qopoA9S0qyXTtLtNPXpa20MI/7ZoF/pVqiigAooooAKKKKACiiigAooooAKKKKACiiigAooooAK&#10;KKKACiiigArnfG+j3Gp6QLvThjUtKlW+sWAyTJF8xT3DKMY7nFa19rGk6YpbUbyC1A/57SJGfyYg&#10;1zl18QIL7fZeDrWbWr0/KJERo7KJjwGkkcKMDOeOD6igDc0bUrPxPoMGoKgaC/tyJIm+YAnKSxn1&#10;wQRXmfgQS+E/iPeeGDITb3BlhG7jdsUzwOffZkfjXovhTRm8NeHbfT7uVWkhWSW4l4WMPIzSPjp8&#10;o3Yz7V5rJf2mr/GO3u9JkE0RuYV82M/K/lQBZCD3GFIz37UAeyUUUUAFFFFABRRRQAUUUUAFFFFA&#10;BRRRQBzmofELwfpd7Np9/qHlXFu+yVPJuX2t6ZWJgfwNV/8AhaXgT/oJ/wDkvd//ABiurooA5T/h&#10;aXgT/oJ/+S93/wDGKP8AhaXgT/oJ/wDkvd//ABiurooA4e78bfCq/JN9JbXBPUy2U0h/Nrc1lXF/&#10;8ELnPmLCuc/6uC+h6/7ka16bRQB5HLB8DpPuXMsXOfkGoH8Pmjaq0mmfBZ87dWvI89NqXBx9N1o3&#10;617LRQB4m2i/B0qdmvX4bsTHIw/L7CP51E+h/CcqQniO7DdibeZh+X2Yfzr3GigDwh9B+GZH7vxP&#10;Opz1azuGH5CJahfw98PiB5fixlPfdp9038tte+0UAfPknh7wUMeV4sVvXdp14v8ALdTP7H8OQ/Lb&#10;eK4wp5P+iX8fP0EZr6GooA+efs1lF8kHi2MJ2/d6mn14FuRS+ddJ8kXjCMIOF+fWF4+gszivoWig&#10;D55/tjXFG1fF74HAxPqoHHp/o4pf+Er8TL8w8SyMRyB5l2c47cw4/OvoWigD55PjzxhH8663I5HR&#10;eTn8GiA/OnJ8S/HCNuGqOT/tR27D8jERX0JRQB4CnxU8coctqCvx0aC2A/8AHYlqaP4t+NEzuuIZ&#10;M/3oYxj/AL5C17xRQB4anxi8YIMN9lfnq0RB/wDHXWpk+NPitVw1vYOfVo5s/pOBXtlFAHh2pfFz&#10;W9W0y40u8s7UR3cLwyPEJUYBwQSu6RwD9c1a8O61q2sy6ZeWE2k6efDdqbWCPU5pEWTzo/LaQBQC&#10;ThOcEV65q3/IKvf+vSf/ANAavGPhxdeCreG+Hi1bcuzw/Z/tETTHAD78YRsdqAO3/wCEh8af9BPw&#10;n/4EXX/xdH/CQ+NP+gn4T/8AAi6/+LqL+0/g1/c0/wD8Bn/+NUf2n8Gv7mn/APgM/wD8aoAl/wCE&#10;h8af9BPwn/4EXX/xdH/CQ+NP+gn4T/8AAi6/+LqL+0/g1/c0/wD8Bn/+NUf2n8Gv7mn/APgM/wD8&#10;aoAl/wCEh8af9BPwn/4EXX/xdH/CQ+NP+gn4T/8AAi6/+LqL+0/g1/c0/wD8Bn/+NUf2n8Gv7mn/&#10;APgM/wD8aoAl/wCEh8af9BPwn/4EXX/xdH/CQ+NP+gn4T/8AAi6/+LqL+0/g1/c0/wD8Bn/+NUf2&#10;n8Gv7mn/APgM/wD8aoAl/wCEh8af9BPwn/4EXX/xdH/CQ+NP+gn4T/8AAi6/+LqL+0/g1/c0/wD8&#10;Bn/+NUf2n8Gv7mn/APgM/wD8aoAl/wCEh8af9BPwn/4EXX/xdH/CQ+NP+gn4T/8AAi6/+LqL+0/g&#10;1/c0/wD8Bn/+NUf2n8Gv7mn/APgM/wD8aoAl/wCEh8af9BPwn/4EXX/xdH/CQ+NP+gn4T/8AAi6/&#10;+LqL+0/g1/c0/wD8Bn/+NUf2n8Gv7mn/APgM/wD8aoAl/wCEh8af9BPwn/4EXX/xdH/CQ+NP+gn4&#10;T/8AAi6/+LqL+0/g1/c0/wD8Bn/+NUf2n8Gv7mn/APgM/wD8aoAk/tjxc4w3iDw5FnGSjs5X1xuf&#10;n8aY+o66W23HjfR7QnHEcdq5A/vfvJRzSf2n8Gv7mn/+Az//ABqnprPwdjG1Y9NIzn5rPefzaAmg&#10;CtLcxHP2/wCIavgfN9kW1h6+nls/b0qlNP8AD0nbqfinVdTYkjymmuZI2P8AdAjhAGc+tbH/AAl3&#10;wmtOIRZKU5AisX6+xFvj9aX/AIWr4Eshi0EpGMYgt/L68n72ygDMsZPAVuQ2ieFb/VJO0htZLhCf&#10;7xad2A9c4rej1Tx1doINI0C20mEDEcl/OGUD/rlCAw+lZFx8bdBUf6LYXcp/6aeVEO/o8lZV78bN&#10;QuF8nSdKSKVztRpZGuDk8DCKkfPpyaANvXtFNrp0mrfEHW5b23jGU061xZ20jjlY8Kd0hJ6Hgj1x&#10;WD8JNGl1LXrrxTLCsNtb+ZHbqg2oJZeCqeyRkj8RTbDwL4y8b3yap4wnktbYdFkws+3rtjiACxj3&#10;IHrg16vp2nWWk2UWnafEILeBdqIv5knuSTySepoAs0UUUAFFFFABRRRQAUUUUAFFFFABRRRQAUUU&#10;UAFFFFABRRRQAUUUUAFFFFABRRRQAUUUUAFFFFABRRRQAUUUUAFFFFABRRRQBU1bnS7wD/n1n/8A&#10;QGrx74Y+DNF8VW9/Lq6SsbaSFYjG5jHzhy2cDnoK9j1L/kHXX/XtN/6Aa87+B/8AyD9V/wCviD/0&#10;FqANj/hUPg3/AJ53H/f5v8KP+FQ+Df8Anncf9/m/wrtaKAOK/wCFQ+Df+edx/wB/m/wo/wCFQ+Df&#10;+edx/wB/m/wrtaKAOK/4VD4N/wCedx/3+b/Cj/hUPg3/AJ53H/f5v8K7WigDiv8AhUPg3/nncf8A&#10;f5v8KP8AhUPg3/nncf8Af5v8K7WigDiv+FQ+Df8Anncf9/m/wo/4VD4N/wCeVwf+2zf4V2tFAHF/&#10;8Kj8F/8APCf/AL/PR/wqPwX/AM8J/wDv89dpRQBxf/Co/Bf/ADwn/wC/z0f8Kj8F/wDPCf8A7/PX&#10;aUUAcX/wqPwX/wA8J/8Av89H/Co/Bf8Azwn/AO/z12lFAHF/8Kj8F/8APCf/AL/PR/wqPwX/AM8J&#10;/wDv89dpRQBx6fCfwSmN1pI+D/FPMM+3DrVyD4c+CrcYj0qI8k/vGllPP++7V0lFAGVbeFfDNmd1&#10;tpVnG2MbhBEW/MqTXnHieCKT4t6TbQIEWCWwO1AqAbHMx9q9cryUZvvjec8rFKfcDyrT3/2h+dAH&#10;rVFFFABRRRQAUUUUAFFFFABRRRQAUUUUAFFFFAHEa38V9F0PVbnSbm0upJbWTY7xiLYTgHjMgPf0&#10;qj/wu3w9/wA+N5+UP/x2u0uPDnh68me5u9Lsp5pDl5ZbeGSRj0yWZCTUX/CJ+Ff+gNp//gLb/wDx&#10;ugDkP+F2+Hv+fG8/KH/47R/wu3w9/wA+N5+UP/x2uv8A+ET8K/8AQG0//wABbf8A+N0f8In4V/6A&#10;2n/+Atv/APG6AOQ/4Xb4e/58bz8of/jtH/C7fD3/AD43n5Q//Ha6/wD4RPwr/wBAbT//AAFt/wD4&#10;3R/wifhX/oDaf/4C2/8A8boA5D/hdvh7/nxvPyh/+O0f8Lt8Pf8APjeflD/8drr/APhE/Cv/AEBt&#10;P/8AAW3/APjdH/CJ+Ff+gNp//gLb/wDxugDkP+F2+Hv+fG8/KH/47R/wu3w9/wA+N5+UP/x2uv8A&#10;+ET8K/8AQG0//wABbf8A+N0f8In4V/6A2n/+Atv/APG6AOQ/4Xb4e/58bz8of/jtH/C7fD3/AD43&#10;n5Q//Ha6/wD4RPwr/wBAbT//AAFt/wD43R/wifhX/oDaf/4C2/8A8boA5D/hdvh7/nxvPyh/+O0f&#10;8Lt8Pf8APjeflD/8drr/APhE/Cv/AEBtP/8AAW3/APjdH/CJ+Ff+gNp//gLb/wDxugDkP+F2+Hv+&#10;fG8/KH/47R/wu3w9/wA+N5+UP/x2uv8A+ET8K/8AQG0//wABbf8A+N0f8In4V/6A2n/+Atv/APG6&#10;AOQ/4Xb4e/58bz8of/jtH/C7fD3/AD43n5Q//Ha6/wD4RPwr/wBAbT//AAFt/wD43R/wifhX/oDa&#10;f/4C2/8A8boA5D/hdvh7/nxvPyh/+O0f8Lt8Pf8APjeflD/8drr/APhE/Cv/AEBtP/8AAW3/APjd&#10;H/CJ+Ff+gNp//gLb/wDxugDkP+F2+Hv+fG8/KH/47R/wu3w9/wA+N5+UP/x2uv8A+ET8K/8AQG0/&#10;/wABbf8A+N0f8In4V/6A2n/+Atv/APG6AOQ/4Xb4e/58bz8of/jtH/C7fD3/AD43n5Q//Ha6/wD4&#10;RPwr/wBAbT//AAFt/wD43R/wifhX/oDaf/4C2/8A8boA4u7+M+gXFrNAtleAyxOgJEOAWBH/AD09&#10;6Z8D/wDkH6r/ANfEH/oLV2//AAifhX/oDaf/AOAtv/8AG6uWOl6Zpiumm2kFmshBcW8SQhiOATsV&#10;c0AWqKKKACiiigAooooAKKKKACiiigAooooAKKKKACiiigAooooAKKKKACvJfCR+3/F3VbnGRBJf&#10;kHO7hHEAOfcGvWq8l+FQ+0+NdcvuuY5+e/724V/p/BQB61RRRQAUUUUAFFFFABRRRQAUUUUAFFFF&#10;ABRRRQAUUUUAFFFFABRRRQAUUUUAFFFFABRRRQAUUUUAFFFFABRRRQAUUUUAFFFFABRRRQAUUUUA&#10;FFFFABRRRQAUUUUAFFFFABRRRQAUUUUAFFFFABRRRQAUUUUAFFFFAEVzL5FtLN/zzid/X7oJ/pXl&#10;3wNh51i4PpaIPT/lsT/SvQ/E9x9l8N6pc949OumGc4JEbYHHvXF/BGDbomoXOP8AWXwjz/uRq3/t&#10;SgD0eiiigAooooAKKKKACiiigAooooAKKKKACiiigAooooAKKKKACiiigAooooAKKKKACiiigAoo&#10;ooAKKKKACimSyxwRtNM6xxoCzOxCqAOpJPSvO9W+JWoaxqQ0DwFb/abhmKm9kXMYAwC6qeAoz95u&#10;PbpQB6JLLFChkmdY0HVnIVR+JxUVlqFhqKPLp9xFdJHIYneF1lUOAGKkqSMgMOK5XTfh3DOy33jC&#10;7l1y9OGKSuws4z6Igxkc9+PYV1lpZ2lhCLaxgjtoV6RxKsaDoOigDtQAl5f2WnRCe/uIrWIuEEkz&#10;rGm45wMsQMnFSQzw3EYlt5Fljbo6EOp/EEim3Npa3sLW95DHcQt96OVVkQ/UMCK5TUfh1Zo7X3hS&#10;5l0K+6j7OzfZXOMAPHkgD6cexoA7CivN9N+I+q6BqI0Hx9b+VKpAW+iUbWU8CRlXAKnHVfyr0SCe&#10;C6hS4tpFlikUMkiEMrA9CCOKAJKKKKACiiigAooooAKKKKACiiigAooooAKKKKACiiigAooooAKK&#10;KKACiiigDnviDMIPBmrOTjNqY85x/rGWMD/x6sf4OweV4P8AMx/r76eT06BI/wD2SrHxYl8vwTdp&#10;/wA9ZrZPylV//Zan+F8Pk+B9N9X+0Ocf7U0uP0xQB1VFFFABRRRQAUUUUAFFFFABRRRQAUUUUAFF&#10;FFABRRRQAUUUUAFFFFABRRRQAUUUUAFFFFABRRRQAUhIAJJwBySaWuF+LPiZ9F0NdMtHKXWplkLK&#10;SGWFceYeO53BfxPpQBxfxF8eT+I7w6Jo7sdNjkCfu85uZAcA8clc/dHfr6Y9H8BeEIPCujosig6h&#10;dKr3cnU56iMf7K5x7nJryb4Y6XHqnjCzEoDR2ge7ZSMgmIfJ/wCPspr6AoAKKKKACiiigDnvG3hO&#10;28WaQ9sVC3kAaSzm6FXx9wn+63Q/n2ry3wB43u/Ceo/2Pqpb+zXmMcqPndbSZILr6DP3h+PXr7nX&#10;gvxX0xNO8YzvGMLfQx3eO2W3I5/FoyaAPeVZXUOhDKwBVgcgg8gg0tcB8IfEjapoz6Lctun0zaIy&#10;epgb7g/4CRj6Yrv6ACiiigAooooAKKKKACiiigAooooAKKKKACiiigAooooAKKKKACiiigDgPjRc&#10;GLwtbwj/AJbajED9Fjlb+YFdJ4Jh8jwjpCeunwP6/wCsUP8A+zVxvxwnVbDSrbPzSXE8gHPSNUU+&#10;3/LSvQNFh+zaPYW/TyrO3jx0+6ij+lAF2iiigAooooAKKKKACiiigAooooAKKKKACiiigAooooAK&#10;KKKACiiigAooooAKKKKACiiigAooooAK8G+LGpNf+MbiDJMdjFFboM8Z2+Yx/wC+nI/Cvea+b/Gs&#10;ry+LtYZ1KkahcJg+iOUB/EDNAHR/BdlXxXcBur6ZMF+vmwH+QNe2185+BdZXQvFNjfStthMnkznj&#10;GyUFCTnsCQ34V6x45+I9t4Uf+zrWA3OovEJAHysCK33WY8FunQfmKAO0rPufEGgWbBLvUrOBjnCy&#10;zwxnjr95x618+614v8ReIHY6leyNG2f3CExwAHtsXAP45NY9AH0zb+IvD922y11Oznb+7HcQuefY&#10;Oa0AQRkcg18rVraN4s8Q6BIraZeyxouP3LEyQEDsUbK/kM0AfSleN/G10Ou2EYPzrYbiO+GkcA/+&#10;Omus8C/EmHxTMNLv4Ps+o7CwMYZoJAoyxHUofYk/WvMviLrKa34svLiFg0EBW1hYZwVi4Y/i5Yj2&#10;oAm+F2otp/jOzA+5diS1k+jjcv8A4+q17/XzP4aYp4j0p14K6laEfUSoa+mKACiiigAooooAKKKK&#10;ACiiigAooooAKKKKACiiigAooooAKKKKACiiigDyb41brjVNGsl+8Y5sAcnMjxqOP+A16wqhVCqM&#10;AAAAdABXk3xFJvfiTodgTlB9gQjtmS4fceOemK9aoAKKKKACiiigAooooAKKKKACiiigAooooAKK&#10;KKACiiigAooooAKKKKACiiigAooooAKKKKACiivN/iL8Sm0qSTQvD7j7YPlubociLI+4nYv6nt9e&#10;gB1HiTxz4f8AC4KX0/mXWMraQ4eY+meQFH1IrwXxBqi63rV5qyRGBbudpRGW3lc9s4XP5VRkkkmk&#10;aWZ2kkclmdiWZiepJPJNNoAK7ywmtfiFokGhXkqweIdMjK6fPKcLdRAf6liedwA/r61wdKjvG6yR&#10;sUdGDKykhgRyCCOhoA9h8MfB7TrSNLrxI/2y4OG+zRkpbp3wxGGc5+g+td3Z6Jo+nxiOxsbe3UdB&#10;HEi/yFeUeG/jHqNhGtr4ggN/GvAuIyEuQPcH5X/MH3rvNK+JXhHV54rS3u2iuJ3SOOGaORGZ3IVV&#10;yFZMkn+9QBt3ejaRfxmK9sre4QjBEkSP/MVxHif4P6VfRvc+HW+wXIyfIcs1s59Ocsn4ZHtW9q/x&#10;G8J6LcS2d3ds1zAxWSGKKR2DDgjO0Ln8a4TxH8Zb68ja28O25skYYNzNtefBz91RlVPvk0AVboW/&#10;w20aWxhlSbxNqcWyeSM7hZwHqoI/iP8A9foBngKdLLLPI00ztJJIxZ3clmYnkkk5JNNoAuaNfppe&#10;r2WpSRmZbO6hnMYO0t5bB8ZwcdPSve/DXj3w94oxFaTeRdkZNrPhJffbzhvwOfavnilR3jdZI2KO&#10;hDKykhgRyCCOhoA+qaK8x+HXxLe9lj0HxFJmdyEtbtuN57Ryf7Xo3foeevp1ABRRRQAUUUUAFFFF&#10;ABRRRQAUUUUAFFFFABRRRQAUUUUAFFFFAHkutkXvxos4Bn/RpbQHoPuRC44/76r1qvJdMX7X8a7i&#10;XGRBJcE46fJbmHv7mvWqACiiigAooooAKKKKACiiigAooooAKKKKACiiigAooooAKKKKACiiigAo&#10;oooAKKKKACiiigDl/iH4pPhfQHlt2AvbsmC19VJGWk/4CP1xXgUMN1qF0sMCPcXM74VVBeR2b8yT&#10;XZfFPUp9b8Y/2XbAyCzEdpDGvVpXwzY9yzBfwr0fwH4FtPClks9wiy6rMn7+frsB58pD2A7nufbA&#10;oA4vQPgxfXUa3HiC6+xhhn7PABJMOn3mPyqfpurS8SeBvAPhDSV1HUYLy6UzJCNswErMwY9P3a9F&#10;J4r06uC+M8TyeE4XXpFqULt9DHMn83FAHG2Gi/DfxPdxWGk3Oo6ZeXBKRR3CJPEWwT/CWP5sKzfF&#10;Hw61/wAMK1zIovLIdbmAEhR/tr1X68j3qD4eSrD400p3xg3BTn1dGQfq1fQ7KrqUcBlYEEHkEHqD&#10;QB8rV6t8O/hpE0Vl4n1iSRZRJFdWlsmFA2MHjdzgk5wDgY96qeNvhXeJqkdz4Wg8y2vZMPbghVt3&#10;PJOTgCM/p09K9T0h0OnwQiSKSS3ijhmEDiREkRVDJkY6H1AoA89+IXw0S5S98S6TLI11lri4tnwy&#10;uBy5jwAQcDODnNeR19RX8sMVrIJZI4vNUxIZmCIXcEKuT6mvJfBvwrv5NYkfxRbmK0smGI8hluG6&#10;jBBOU7n8vWgDm/C/gDX/ABTie2jFvZ7sG6nyqHHXYOr/AIce9bF/oXw68K3Umn63dahqd9AFEsNs&#10;iwRBmCsPvY7EdHNe2RxxxRrFEoREUKqKAqqBwAAOAK+fviZKs3jnVHXoHgT8UhiQ/qtAHZeGPBfg&#10;Dxlps15p1ve2ginMB3yjzAQqtuH+sXHz9/SqWu/Ba9t0afQLsXQUZ+z3AEcp9gw+Un6gVtfBNSPD&#10;l6+ODqTAH3EUWf516JQB8t3VpeabdPa3cb21xC2GRwUdSP8APBr3b4beK28TaEEu33X9gVhuCfvO&#10;uP3cv4gEH3Bqx438FWXizT2wqxajCpNtP0Of+ebnup/TrXlvw3v7nw742i0+8DQ/amewuImOMOT8&#10;mR0J8xQB9aAPeKKKKACiiigAooooAKKKKACiiigAooooAKKKKACiiigAoopCQoLMcADJJ4FAHk3w&#10;/wA3vxO1u8b5gv8AaDgn5vvXCKoBPT5Tx7V61Xkvwa/0vXNa1EjBaNevJHnSM+P/AByvWqACiiig&#10;AooooAKKKKACiiigAooooAKKKKACiiigAooooAKKKKACiiigAooooAKKKKACiiigDyD4daYuteO9&#10;V1y5G9bG4nmXOcedPJIEPXsobFev1wvwstRapr6EEOmtzwtnr+7wP5sa7qgArn/HukvrXhPULOJS&#10;0qxedEB1LwkSAD6hSPxroKKAPlq0uZbK6hvIDiW3lSWM+jIQyn8xX0vourW2uaVbaraEGO5iD4Bz&#10;tboyH3DAg14d8RvCknhrXJJIEI0+9ZpbZgPlUk5eL/gJPHtirPw78et4WuDYaiWfS7hwWxlmgfoZ&#10;FAySD/EB9Rz1APbtQs11CxuLF2aNbiF4i6Eq67wVyCCCCM1842mq694Vvri3sLuS0mhleKZY2zGW&#10;jYqcqQVPI7ivpC1u7a+t47uzlWeCVQ0ckZDKwPcEV89eP40j8ZasqDAN2zYHqwDE/maAKeo65r/i&#10;a4ij1G6lvZGdUhjYgJuY4GFG1QST1xX0Xo+n/wBlaVaadvaQ20EcZdyWZioAZiT6mvnrwXClx4t0&#10;iOT7v9oQNjjnYwcDnPGV5r6NuLm3tIHubqRYYYlLSSSEIigdSScAUAQ6pqNtpGnXGp3bbYbWJpHP&#10;c4HAHuTwK+Z9RvptT1C51G45lup5Jn5zguxbH0GcV2PxI8fjxLL/AGTpZI0yCTcX5BnccBsf3B2B&#10;+vpWX4B8KyeKNcjikQmxtmWW8foNo5Ef1YjH0yaAPX/hzpT6R4QsIZQVlnRrmQEYIMx3qCPULgGu&#10;mpAAoCqMADAA4FLQAV5D8V9Mj0bxNpviWBSq3Do820D/AFtsyHPbkrjv2r16uD+L9mt5o2mRc75d&#10;ZggBGM4ljmB/kKAO8ooooAKKKKACiiigAooooAKKKKACiiigAooooAKKKKACquqS+Rpl3OP+WdrM&#10;/wD3yjHv9KtVi+NJfJ8Jaw/rp1wnr99Cn/s1AHE/A6Hbaavcf35bZP8AvhZT/wCz16hXn3wVh2eG&#10;bqY9ZdSkA6YwscIH6k16DQAUUUUAFFFFABRRRQAUUUUAFFFFABRRRQAUUUUAFFFFABRRRQAUUUUA&#10;FFFFABRRRQAUUUUAc5odjc6b4p12IxP9kvja30M20+XvZWjlTd0Lbkzj0NdHRTUkjkBMbBwGKkqQ&#10;QCOCOO4NADqKKKAM3xBoOn+JNMl0vUUykgyjjG+Nx911J6EZ/pXgvivwZq3hO6Md2hltXYiC7QHy&#10;3HYH+62Ox/DNfRlRXNtb3kD213Ek8MilXjkUOjA9iCCDQB4b8K7vWB4lhsrK6khssPPex5zCY41J&#10;yQQQMkgZHPNc54g1Eavrl/qanK3N3LInGPkLHYP++cV6R43/AOEc8BWV5ZeHY/I1PW4wkiq7N5MG&#10;TvIySUDZIA/wryegC1pN8dM1Sz1EZP2S6hnwOp8t1fH6V1/xYvdXbXzbz3ck2mTQxXNjGPlh2OoB&#10;OAACdwPJya4avU/Ab+HvG+n2eh+I4xLe6Lu+yqWKebbnGFOMFguACM9Me9AHDeGPCOr+K7vyNPj2&#10;wowE9y+RDGO/Pc46Ac1734b8Oad4X0xNN09eB80srY8yVz1dv6DsKv2tpa2MCWtnEkEMYwkcahEA&#10;9gABU1ABRRRQAVzXiWwuNV17w/ZiFmtLa7l1C4lwfLVrdQIlJxjJZ+noDXRvJHEu+Vgi5AyxCjJO&#10;AOfUmnUAFFFFABRRRQAUUUUAFFFFABRRRQAUUUUAFFFFABRRRQAVy/xMuPs/gjU2HV0hjAOf45Y1&#10;P6E11FcT8X5hF4NdCcedeW8YGcZwWkx7/coAk+EsHleCraTH+vnuZPTo5j/9krsq5v4dQfZ/BWlR&#10;4xmBpPT/AFkjyf8As1dJQAUUUUAFFFFABRRRQAUUUUAFFFFABRRRQAUUUUAFFFFABRRRQAUUUUAF&#10;FFFABRRRQAUUUUAFcdq2n6v4UvpvEHhmH7XY3DGXUtKGclv4p4euG/vADn09OxooAwNB8c+G/EKD&#10;7JdLFcY+a1uCIZ1PGRgnDdeqk1v184eNv+Rs1T/r7f8ApXongX/kF2//AF7J/JaAPR57iC1jM1zI&#10;kMa9XkYIo+pJArgfFfxb0rTY3tPD5F/dkECbn7LGfXPG8/Tj3rhfiN/x/W30l/mtcjQBPfX95qd3&#10;JfX8zT3EzbpJHOWJ/kB6AVHDDNcSrBbo0ssjBUjQF3YnoABkk0yuy+Ev/I5Qf9e8/wDIUAcjc21x&#10;aTyWt1G0M0TFZI3BVlI6gg0tpd3Nhcx3lnK0E8LB45EO1lI7iu1+Mf8AyNg/684v61wtAHsvhP4u&#10;6dfolp4kxZXQwouACbaTjqccof09xXoFvdW15EJ7SVJ4mGVeNldD+IJFfLVdT8P/APkIy/7qf+zU&#10;AfQNYeu+NfDfh6Njf3iGZRkW0JEs7dsbQePqcCuU8a/8gyb/AK4PXlvhv/kYNN/6/rf/ANDWgD2b&#10;TLPWPGV5DrPiGE2WkQOJbHS2zvlYfcmnHGcdVX/J7OiigAooooAKKKKACiiigAooooAKKKKACiii&#10;gAooooAKKKKACvOfjbLjQbCD+/qG/wD74jkH/s9ejVznjP8A494P+2v8loAveFYfs/hjSYehTTbQ&#10;HGcZ8tC3X3rVqG0/49Yf+uSf+gipqACiiigAooooAKKKKACiiigAooooAKKKKACiiigD/9lQSwME&#10;FAAGAAgAAAAhAMFiMQffAAAACAEAAA8AAABkcnMvZG93bnJldi54bWxMj0FLw0AQhe+C/2EZwZvd&#10;xJqSxmxKKeqpCLaC9DbNTpPQ7G7IbpP03zs96W0e7/Hme/lqMq0YqPeNswriWQSCbOl0YysF3/v3&#10;pxSED2g1ts6Sgit5WBX3dzlm2o32i4ZdqASXWJ+hgjqELpPSlzUZ9DPXkWXv5HqDgWVfSd3jyOWm&#10;lc9RtJAGG8sfauxoU1N53l2Mgo8Rx/U8fhu259Pmetgnnz/bmJR6fJjWryACTeEvDDd8RoeCmY7u&#10;YrUXLeuUpwQFyRIE2/NFmoA4Kni5HbLI5f8Bx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kPnF9pAwAAEQgAAA4AAAAAAAAAAAAAAAAAPAIAAGRycy9lMm9Eb2Mu&#10;eG1sUEsBAi0ACgAAAAAAAAAhAOPj1RmfZAAAn2QAABUAAAAAAAAAAAAAAAAA0QUAAGRycy9tZWRp&#10;YS9pbWFnZTEuanBlZ1BLAQItABQABgAIAAAAIQDBYjEH3wAAAAgBAAAPAAAAAAAAAAAAAAAAAKNq&#10;AABkcnMvZG93bnJldi54bWxQSwECLQAUAAYACAAAACEAWGCzG7oAAAAiAQAAGQAAAAAAAAAAAAAA&#10;AACvawAAZHJzL19yZWxzL2Uyb0RvYy54bWwucmVsc1BLBQYAAAAABgAGAH0BAACgbAAAAAA=&#10;">
                      <v:shape id="그림 4" o:spid="_x0000_s1168" type="#_x0000_t75" style="position:absolute;width:22256;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HrBxAAAANsAAAAPAAAAZHJzL2Rvd25yZXYueG1sRI9Ba8JA&#10;EIXvBf/DMoK3urGRGlJXkVJFqRdTf8CQnSah2dmQ3cb033cOgrcZ3pv3vllvR9eqgfrQeDawmCeg&#10;iEtvG64MXL/2zxmoEJEttp7JwB8F2G4mT2vMrb/xhYYiVkpCOORooI6xy7UOZU0Ow9x3xKJ9+95h&#10;lLWvtO3xJuGu1S9J8qodNiwNNXb0XlP5U/w6A+l+yE5XHrKPJa+K9PN8TLuDN2Y2HXdvoCKN8WG+&#10;Xx+t4Aus/CID6M0/AAAA//8DAFBLAQItABQABgAIAAAAIQDb4fbL7gAAAIUBAAATAAAAAAAAAAAA&#10;AAAAAAAAAABbQ29udGVudF9UeXBlc10ueG1sUEsBAi0AFAAGAAgAAAAhAFr0LFu/AAAAFQEAAAsA&#10;AAAAAAAAAAAAAAAAHwEAAF9yZWxzLy5yZWxzUEsBAi0AFAAGAAgAAAAhAH2YesHEAAAA2wAAAA8A&#10;AAAAAAAAAAAAAAAABwIAAGRycy9kb3ducmV2LnhtbFBLBQYAAAAAAwADALcAAAD4AgAAAAA=&#10;" stroked="t" strokecolor="black [3213]">
                        <v:imagedata r:id="rId87" o:title=""/>
                        <v:path arrowok="t"/>
                      </v:shape>
                      <v:shape id="_x0000_s1169" type="#_x0000_t202" style="position:absolute;left:15494;top:27622;width:676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hExQAAANsAAAAPAAAAZHJzL2Rvd25yZXYueG1sRI/NasMw&#10;EITvhbyD2EAvJZGTg0mcKKGJW+ihPeSHnBdrY5taKyPJsf32VaHQ4zAz3zDb/WAa8SDna8sKFvME&#10;BHFhdc2lguvlfbYC4QOyxsYyKRjJw343edpipm3PJ3qcQykihH2GCqoQ2kxKX1Rk0M9tSxy9u3UG&#10;Q5SulNphH+GmkcskSaXBmuNChS0dKyq+z51RkOau6098fMmvb5/41ZbL22G8KfU8HV43IAIN4T/8&#10;1/7QClZr+P0Sf4Dc/QAAAP//AwBQSwECLQAUAAYACAAAACEA2+H2y+4AAACFAQAAEwAAAAAAAAAA&#10;AAAAAAAAAAAAW0NvbnRlbnRfVHlwZXNdLnhtbFBLAQItABQABgAIAAAAIQBa9CxbvwAAABUBAAAL&#10;AAAAAAAAAAAAAAAAAB8BAABfcmVscy8ucmVsc1BLAQItABQABgAIAAAAIQDgEuhExQAAANsAAAAP&#10;AAAAAAAAAAAAAAAAAAcCAABkcnMvZG93bnJldi54bWxQSwUGAAAAAAMAAwC3AAAA+QIAAAAA&#10;" stroked="f">
                        <v:textbox inset="0,0,0,0">
                          <w:txbxContent>
                            <w:p w14:paraId="7F8940CC" w14:textId="77777777" w:rsidR="0057122D" w:rsidRDefault="0057122D">
                              <w:pPr>
                                <w:pStyle w:val="af0"/>
                                <w:jc w:val="right"/>
                                <w:rPr>
                                  <w:b w:val="0"/>
                                  <w:noProof/>
                                </w:rPr>
                              </w:pPr>
                              <w:r>
                                <w:rPr>
                                  <w:rFonts w:ascii="Times New Roman" w:eastAsia="Times New Roman" w:hAnsi="Times New Roman" w:cs="Times New Roman"/>
                                  <w:lang w:val="hr-HR"/>
                                </w:rPr>
                                <w:t xml:space="preserve">Slika </w:t>
                              </w:r>
                              <w:r>
                                <w:rPr>
                                  <w:rFonts w:ascii="Times New Roman" w:hAnsi="Times New Roman" w:cs="Times New Roman"/>
                                </w:rPr>
                                <w:t>M</w:t>
                              </w:r>
                            </w:p>
                          </w:txbxContent>
                        </v:textbox>
                      </v:shape>
                      <w10:wrap type="square"/>
                    </v:group>
                  </w:pict>
                </mc:Fallback>
              </mc:AlternateContent>
            </w:r>
            <w:r>
              <w:rPr>
                <w:rFonts w:eastAsia="Times New Roman"/>
                <w:b/>
                <w:bCs/>
                <w:lang w:val="hr-HR"/>
              </w:rPr>
              <w:t xml:space="preserve">Odložite </w:t>
            </w:r>
            <w:r w:rsidR="00B32F9B">
              <w:rPr>
                <w:rFonts w:eastAsia="Times New Roman"/>
                <w:b/>
                <w:bCs/>
                <w:lang w:val="hr-HR"/>
              </w:rPr>
              <w:t xml:space="preserve">iskorištenu </w:t>
            </w:r>
            <w:r>
              <w:rPr>
                <w:rFonts w:eastAsia="Times New Roman"/>
                <w:b/>
                <w:bCs/>
                <w:lang w:val="hr-HR"/>
              </w:rPr>
              <w:t>brizgalicu u otpad</w:t>
            </w:r>
          </w:p>
          <w:p w14:paraId="02FD66C6" w14:textId="77777777" w:rsidR="00134F69" w:rsidRDefault="00134F69" w:rsidP="00CA5142">
            <w:pPr>
              <w:pStyle w:val="a3"/>
            </w:pPr>
          </w:p>
          <w:p w14:paraId="4E5C623E" w14:textId="77777777" w:rsidR="00134F69" w:rsidRDefault="00DA230C" w:rsidP="00CA5142">
            <w:pPr>
              <w:pStyle w:val="a3"/>
              <w:rPr>
                <w:lang w:val="hr-HR"/>
              </w:rPr>
            </w:pPr>
            <w:r>
              <w:rPr>
                <w:rFonts w:eastAsia="Times New Roman"/>
                <w:b/>
                <w:bCs/>
                <w:lang w:val="hr-HR"/>
              </w:rPr>
              <w:t xml:space="preserve">a. </w:t>
            </w:r>
            <w:r w:rsidR="00B32F9B">
              <w:rPr>
                <w:rFonts w:eastAsia="Times New Roman"/>
                <w:lang w:val="hr-HR"/>
              </w:rPr>
              <w:t xml:space="preserve">Iskorištenu </w:t>
            </w:r>
            <w:r>
              <w:rPr>
                <w:rFonts w:eastAsia="Times New Roman"/>
                <w:lang w:val="hr-HR"/>
              </w:rPr>
              <w:t xml:space="preserve">brizgalicu bacite u poseban spremnik za odlaganje oštrih predmeta, kako Vas je uputio Vaš liječnik, medicinska sestra ili ljekarnik. </w:t>
            </w:r>
          </w:p>
          <w:p w14:paraId="4931B3BA" w14:textId="77777777" w:rsidR="00134F69" w:rsidRDefault="00134F69" w:rsidP="00CA5142">
            <w:pPr>
              <w:pStyle w:val="a3"/>
              <w:rPr>
                <w:lang w:val="hr-HR"/>
              </w:rPr>
            </w:pPr>
          </w:p>
          <w:p w14:paraId="12C8B0D4" w14:textId="77777777" w:rsidR="00134F69" w:rsidRDefault="00DA230C" w:rsidP="00CA5142">
            <w:pPr>
              <w:pStyle w:val="a3"/>
              <w:rPr>
                <w:lang w:val="hr-HR"/>
              </w:rPr>
            </w:pPr>
            <w:r>
              <w:rPr>
                <w:rFonts w:eastAsia="Times New Roman"/>
                <w:b/>
                <w:bCs/>
                <w:lang w:val="hr-HR"/>
              </w:rPr>
              <w:t>b.</w:t>
            </w:r>
            <w:r w:rsidR="00B32F9B">
              <w:rPr>
                <w:rFonts w:eastAsia="Times New Roman"/>
                <w:b/>
                <w:bCs/>
                <w:lang w:val="hr-HR"/>
              </w:rPr>
              <w:t xml:space="preserve"> </w:t>
            </w:r>
            <w:r>
              <w:rPr>
                <w:rFonts w:eastAsia="Times New Roman"/>
                <w:lang w:val="hr-HR"/>
              </w:rPr>
              <w:t xml:space="preserve">Jastučić natopljen alkoholom i pakiranje mogu se baciti u kućni otpad.  </w:t>
            </w:r>
          </w:p>
          <w:p w14:paraId="383468B8" w14:textId="77777777" w:rsidR="00134F69" w:rsidRDefault="00134F69" w:rsidP="00CA5142">
            <w:pPr>
              <w:pStyle w:val="a3"/>
              <w:rPr>
                <w:b/>
                <w:lang w:val="hr-HR"/>
              </w:rPr>
            </w:pPr>
          </w:p>
          <w:p w14:paraId="4DA21B0F" w14:textId="77777777" w:rsidR="00134F69" w:rsidRDefault="00DA230C" w:rsidP="00CA5142">
            <w:pPr>
              <w:pStyle w:val="a3"/>
              <w:rPr>
                <w:lang w:val="hr-HR"/>
              </w:rPr>
            </w:pPr>
            <w:r>
              <w:rPr>
                <w:rFonts w:eastAsia="맑은 고딕"/>
                <w:lang w:val="hr-HR"/>
              </w:rPr>
              <w:t>•</w:t>
            </w:r>
            <w:r>
              <w:rPr>
                <w:rFonts w:eastAsia="Times New Roman"/>
                <w:lang w:val="hr-HR"/>
              </w:rPr>
              <w:tab/>
              <w:t>Uvijek držite napunjenu brizgalicu i poseban spremnik za odlaganje oštrih predmeta dalje od pogleda ili dohvata djece.</w:t>
            </w:r>
          </w:p>
          <w:p w14:paraId="5EF4DB79" w14:textId="77777777" w:rsidR="00134F69" w:rsidRDefault="00134F69">
            <w:pPr>
              <w:pStyle w:val="a3"/>
              <w:rPr>
                <w:lang w:val="hr-HR"/>
              </w:rPr>
            </w:pPr>
          </w:p>
          <w:p w14:paraId="7294A6AB" w14:textId="77777777" w:rsidR="00134F69" w:rsidRDefault="00134F69">
            <w:pPr>
              <w:pStyle w:val="a3"/>
              <w:rPr>
                <w:lang w:val="hr-HR" w:eastAsia="ko-KR"/>
              </w:rPr>
            </w:pPr>
          </w:p>
        </w:tc>
      </w:tr>
    </w:tbl>
    <w:p w14:paraId="3F740286" w14:textId="77777777" w:rsidR="00C64FDE" w:rsidRDefault="00C64FDE">
      <w:pPr>
        <w:pStyle w:val="a3"/>
        <w:rPr>
          <w:lang w:val="hr-HR" w:eastAsia="ko-KR"/>
        </w:rPr>
      </w:pPr>
    </w:p>
    <w:p w14:paraId="60919CC1" w14:textId="77777777" w:rsidR="00C64FDE" w:rsidRDefault="00C64FDE">
      <w:pPr>
        <w:rPr>
          <w:rFonts w:ascii="Times New Roman" w:hAnsi="Times New Roman" w:cs="Times New Roman"/>
          <w:lang w:val="hr-HR" w:eastAsia="ko-KR"/>
        </w:rPr>
      </w:pPr>
      <w:r>
        <w:rPr>
          <w:lang w:val="hr-HR" w:eastAsia="ko-KR"/>
        </w:rPr>
        <w:br w:type="page"/>
      </w:r>
    </w:p>
    <w:p w14:paraId="4D377C4B" w14:textId="77777777" w:rsidR="0009596D" w:rsidRPr="00C64FDE" w:rsidRDefault="00C64FDE" w:rsidP="0009596D">
      <w:pPr>
        <w:spacing w:before="76"/>
        <w:ind w:left="39"/>
        <w:jc w:val="center"/>
        <w:rPr>
          <w:rFonts w:ascii="Times New Roman" w:eastAsia="Times New Roman" w:hAnsi="Times New Roman" w:cs="Times New Roman"/>
          <w:lang w:val="hr-HR"/>
        </w:rPr>
      </w:pPr>
      <w:r w:rsidRPr="00C64FDE">
        <w:rPr>
          <w:rFonts w:ascii="Times New Roman" w:eastAsia="Times New Roman" w:hAnsi="Times New Roman" w:cs="Times New Roman"/>
          <w:b/>
          <w:bCs/>
          <w:spacing w:val="-1"/>
          <w:lang w:val="hr-HR"/>
        </w:rPr>
        <w:lastRenderedPageBreak/>
        <w:t xml:space="preserve"> </w:t>
      </w:r>
      <w:r w:rsidR="0009596D">
        <w:rPr>
          <w:rFonts w:ascii="Times New Roman" w:eastAsia="Times New Roman" w:hAnsi="Times New Roman" w:cs="Times New Roman"/>
          <w:b/>
          <w:bCs/>
          <w:spacing w:val="-1"/>
          <w:lang w:val="hr-HR"/>
        </w:rPr>
        <w:t>Uputa o lijeku: Informacije za bolesnika</w:t>
      </w:r>
    </w:p>
    <w:p w14:paraId="64A81D77" w14:textId="77777777" w:rsidR="0009596D" w:rsidRPr="00C64FDE" w:rsidRDefault="0009596D" w:rsidP="0009596D">
      <w:pPr>
        <w:spacing w:before="13" w:line="240" w:lineRule="exact"/>
        <w:rPr>
          <w:rFonts w:ascii="Times New Roman" w:hAnsi="Times New Roman" w:cs="Times New Roman"/>
          <w:sz w:val="24"/>
          <w:szCs w:val="24"/>
          <w:lang w:val="hr-HR"/>
        </w:rPr>
      </w:pPr>
    </w:p>
    <w:p w14:paraId="207F3E5E" w14:textId="77777777" w:rsidR="0009596D" w:rsidRPr="00C64FDE" w:rsidRDefault="0009596D" w:rsidP="0009596D">
      <w:pPr>
        <w:ind w:left="818" w:right="776"/>
        <w:jc w:val="center"/>
        <w:rPr>
          <w:rFonts w:ascii="Times New Roman" w:eastAsia="Times New Roman" w:hAnsi="Times New Roman" w:cs="Times New Roman"/>
          <w:lang w:val="hr-HR"/>
        </w:rPr>
      </w:pPr>
      <w:r>
        <w:rPr>
          <w:rFonts w:ascii="Times New Roman" w:eastAsia="Times New Roman" w:hAnsi="Times New Roman" w:cs="Times New Roman"/>
          <w:b/>
          <w:bCs/>
          <w:spacing w:val="-1"/>
          <w:lang w:val="hr-HR"/>
        </w:rPr>
        <w:t>Yuflyma 80 mg otopina za injekciju u napunjenoj štrcaljki</w:t>
      </w:r>
    </w:p>
    <w:p w14:paraId="4C885159" w14:textId="77777777" w:rsidR="0009596D" w:rsidRPr="00C64FDE" w:rsidRDefault="0009596D" w:rsidP="0009596D">
      <w:pPr>
        <w:pStyle w:val="a3"/>
        <w:jc w:val="center"/>
        <w:rPr>
          <w:lang w:val="hr-HR"/>
        </w:rPr>
      </w:pPr>
      <w:r>
        <w:rPr>
          <w:rFonts w:eastAsia="Times New Roman"/>
          <w:lang w:val="hr-HR"/>
        </w:rPr>
        <w:t>adalimumab</w:t>
      </w:r>
    </w:p>
    <w:p w14:paraId="24A59BD3" w14:textId="77777777" w:rsidR="0009596D" w:rsidRPr="00C64FDE" w:rsidRDefault="0009596D" w:rsidP="0009596D">
      <w:pPr>
        <w:spacing w:before="18" w:line="240" w:lineRule="exact"/>
        <w:rPr>
          <w:rFonts w:ascii="Times New Roman" w:hAnsi="Times New Roman" w:cs="Times New Roman"/>
          <w:sz w:val="24"/>
          <w:szCs w:val="24"/>
          <w:lang w:val="hr-HR"/>
        </w:rPr>
      </w:pPr>
    </w:p>
    <w:p w14:paraId="0057B4FD" w14:textId="77777777" w:rsidR="0009596D" w:rsidRDefault="0009596D" w:rsidP="0009596D">
      <w:pPr>
        <w:spacing w:before="18" w:line="240" w:lineRule="exact"/>
        <w:ind w:left="108"/>
        <w:rPr>
          <w:rFonts w:ascii="Times New Roman" w:hAnsi="Times New Roman" w:cs="Times New Roman"/>
          <w:sz w:val="24"/>
          <w:szCs w:val="24"/>
          <w:lang w:val="hr-HR"/>
        </w:rPr>
      </w:pPr>
      <w:r>
        <w:rPr>
          <w:rFonts w:ascii="Times New Roman" w:hAnsi="Times New Roman" w:cs="Times New Roman"/>
          <w:noProof/>
          <w:lang w:val="hr-HR" w:eastAsia="hr-HR"/>
        </w:rPr>
        <w:drawing>
          <wp:inline distT="0" distB="0" distL="0" distR="0" wp14:anchorId="2963EBE0" wp14:editId="795CB36F">
            <wp:extent cx="203200" cy="169545"/>
            <wp:effectExtent l="0" t="0" r="6350" b="1905"/>
            <wp:docPr id="3910" name="그림 391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59474" name="Picture 9"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Pr>
          <w:rFonts w:ascii="Times New Roman" w:eastAsia="Times New Roman" w:hAnsi="Times New Roman" w:cs="Times New Roman"/>
          <w:lang w:val="hr-HR"/>
        </w:rPr>
        <w:t xml:space="preserve">Ovaj je lijek pod dodatnim praćenjem. Time se omogućuje brzo otkrivanje novih sigurnosnih informacija. Prijavom svih sumnji na nuspojavu i Vi možete pomoći. Za postupak prijavljivanja nuspojava </w:t>
      </w:r>
      <w:r w:rsidRPr="0005684B">
        <w:rPr>
          <w:rFonts w:ascii="Times New Roman" w:eastAsia="Times New Roman" w:hAnsi="Times New Roman" w:cs="Times New Roman"/>
          <w:lang w:val="hr-HR"/>
        </w:rPr>
        <w:t>pogledajte</w:t>
      </w:r>
      <w:r>
        <w:rPr>
          <w:rFonts w:ascii="Times New Roman" w:eastAsia="Times New Roman" w:hAnsi="Times New Roman" w:cs="Times New Roman"/>
          <w:lang w:val="hr-HR"/>
        </w:rPr>
        <w:t xml:space="preserve"> dio 4.</w:t>
      </w:r>
    </w:p>
    <w:p w14:paraId="3FC6FE64" w14:textId="77777777" w:rsidR="0009596D" w:rsidRDefault="0009596D" w:rsidP="0009596D">
      <w:pPr>
        <w:spacing w:before="18" w:line="240" w:lineRule="exact"/>
        <w:rPr>
          <w:rFonts w:ascii="Times New Roman" w:hAnsi="Times New Roman" w:cs="Times New Roman"/>
          <w:sz w:val="24"/>
          <w:szCs w:val="24"/>
          <w:lang w:val="hr-HR"/>
        </w:rPr>
      </w:pPr>
    </w:p>
    <w:p w14:paraId="501A09CF" w14:textId="77777777" w:rsidR="0009596D" w:rsidRDefault="0009596D" w:rsidP="0009596D">
      <w:pPr>
        <w:spacing w:before="18" w:line="240" w:lineRule="exact"/>
        <w:ind w:left="108"/>
        <w:rPr>
          <w:rFonts w:ascii="Times New Roman" w:hAnsi="Times New Roman" w:cs="Times New Roman"/>
          <w:b/>
          <w:lang w:val="hr-HR"/>
        </w:rPr>
      </w:pPr>
      <w:r>
        <w:rPr>
          <w:rFonts w:ascii="Times New Roman" w:eastAsia="Times New Roman" w:hAnsi="Times New Roman" w:cs="Times New Roman"/>
          <w:b/>
          <w:bCs/>
          <w:lang w:val="hr-HR"/>
        </w:rPr>
        <w:t>Pažljivo pročitajte cijelu uputu prije nego počnete primjenjivati ovaj lijek jer sadrži Vama važne podatke.</w:t>
      </w:r>
    </w:p>
    <w:p w14:paraId="11F73D5E" w14:textId="77777777" w:rsidR="0009596D" w:rsidRDefault="0009596D" w:rsidP="00BB0D4B">
      <w:pPr>
        <w:pStyle w:val="a3"/>
        <w:numPr>
          <w:ilvl w:val="0"/>
          <w:numId w:val="148"/>
        </w:numPr>
        <w:ind w:left="567" w:hanging="567"/>
        <w:rPr>
          <w:lang w:val="it-IT"/>
        </w:rPr>
      </w:pPr>
      <w:r>
        <w:rPr>
          <w:rFonts w:eastAsia="Times New Roman"/>
          <w:lang w:val="hr-HR"/>
        </w:rPr>
        <w:t>Sačuvajte ovu uputu o lijeku. Možda ćete je trebati ponovno pročitati.</w:t>
      </w:r>
    </w:p>
    <w:p w14:paraId="54F9F997" w14:textId="77777777" w:rsidR="0009596D" w:rsidRDefault="0009596D" w:rsidP="00BB0D4B">
      <w:pPr>
        <w:pStyle w:val="a3"/>
        <w:numPr>
          <w:ilvl w:val="0"/>
          <w:numId w:val="148"/>
        </w:numPr>
        <w:ind w:left="567" w:hanging="567"/>
        <w:rPr>
          <w:lang w:val="hr-HR"/>
        </w:rPr>
      </w:pPr>
      <w:r>
        <w:rPr>
          <w:rFonts w:eastAsia="Times New Roman"/>
          <w:lang w:val="hr-HR"/>
        </w:rPr>
        <w:t xml:space="preserve">Liječnik će Vam također dati </w:t>
      </w:r>
      <w:r>
        <w:rPr>
          <w:rFonts w:eastAsia="Times New Roman"/>
          <w:b/>
          <w:bCs/>
          <w:lang w:val="hr-HR"/>
        </w:rPr>
        <w:t>Karticu s podsjetnikom za bolesnika</w:t>
      </w:r>
      <w:r>
        <w:rPr>
          <w:rFonts w:eastAsia="Times New Roman"/>
          <w:lang w:val="hr-HR"/>
        </w:rPr>
        <w:t xml:space="preserve">, koja sadrži važne podatke o sigurnosti s kojima morate biti upoznati prije i za vrijeme liječenja lijekom Yuflyma. </w:t>
      </w:r>
      <w:r>
        <w:rPr>
          <w:rFonts w:eastAsia="Times New Roman"/>
          <w:b/>
          <w:bCs/>
          <w:lang w:val="hr-HR"/>
        </w:rPr>
        <w:t>Karticu s podsjetnikom za bolesnika</w:t>
      </w:r>
      <w:r>
        <w:rPr>
          <w:rFonts w:eastAsia="Times New Roman"/>
          <w:lang w:val="hr-HR"/>
        </w:rPr>
        <w:t xml:space="preserve"> držite kod sebe tijekom liječenja i još 4 mjeseca nakon posljednje injekcije lijeka Yuflyma.</w:t>
      </w:r>
    </w:p>
    <w:p w14:paraId="14E909C6" w14:textId="77777777" w:rsidR="0009596D" w:rsidRDefault="0009596D" w:rsidP="00BB0D4B">
      <w:pPr>
        <w:pStyle w:val="a3"/>
        <w:numPr>
          <w:ilvl w:val="0"/>
          <w:numId w:val="148"/>
        </w:numPr>
        <w:ind w:left="567" w:hanging="567"/>
        <w:rPr>
          <w:lang w:val="hr-HR"/>
        </w:rPr>
      </w:pPr>
      <w:r>
        <w:rPr>
          <w:rFonts w:eastAsia="Times New Roman"/>
          <w:lang w:val="hr-HR"/>
        </w:rPr>
        <w:t>Ako imate dodatnih pitanja, obratite se liječniku ili ljekarniku.</w:t>
      </w:r>
    </w:p>
    <w:p w14:paraId="4B28A455" w14:textId="77777777" w:rsidR="0009596D" w:rsidRDefault="0009596D" w:rsidP="00BB0D4B">
      <w:pPr>
        <w:pStyle w:val="a3"/>
        <w:numPr>
          <w:ilvl w:val="0"/>
          <w:numId w:val="148"/>
        </w:numPr>
        <w:ind w:left="567" w:hanging="567"/>
        <w:rPr>
          <w:lang w:val="hr-HR"/>
        </w:rPr>
      </w:pPr>
      <w:r>
        <w:rPr>
          <w:rFonts w:eastAsia="Times New Roman"/>
          <w:lang w:val="hr-HR"/>
        </w:rPr>
        <w:t>Ovaj je lijek propisan samo Vama. Nemojte ga davati drugima. Može im naškoditi, čak i ako su njihovi znakovi bolesti jednaki Vašima.</w:t>
      </w:r>
    </w:p>
    <w:p w14:paraId="71351B94" w14:textId="77777777" w:rsidR="0009596D" w:rsidRDefault="0009596D" w:rsidP="00BB0D4B">
      <w:pPr>
        <w:pStyle w:val="a3"/>
        <w:numPr>
          <w:ilvl w:val="0"/>
          <w:numId w:val="148"/>
        </w:numPr>
        <w:ind w:left="567" w:hanging="567"/>
      </w:pPr>
      <w:r>
        <w:rPr>
          <w:rFonts w:eastAsia="Times New Roman"/>
          <w:lang w:val="hr-HR"/>
        </w:rPr>
        <w:t>Ako primijetite bilo koju nuspojavu, potrebno je obavijestiti liječnika ili ljekarnika. To uključuje i svaku moguću nuspojavu koja nije navedena u ovoj uputi. Pogledajte dio 4.</w:t>
      </w:r>
    </w:p>
    <w:p w14:paraId="1D7000A4" w14:textId="77777777" w:rsidR="0009596D" w:rsidRDefault="0009596D" w:rsidP="0009596D">
      <w:pPr>
        <w:pStyle w:val="a3"/>
      </w:pPr>
    </w:p>
    <w:p w14:paraId="6CD5616D" w14:textId="77777777" w:rsidR="0009596D" w:rsidRDefault="0009596D" w:rsidP="0009596D">
      <w:pPr>
        <w:pStyle w:val="a3"/>
        <w:rPr>
          <w:rFonts w:eastAsia="Times New Roman"/>
          <w:b/>
          <w:bCs/>
          <w:lang w:val="hr-HR"/>
        </w:rPr>
      </w:pPr>
      <w:r>
        <w:rPr>
          <w:rFonts w:eastAsia="Times New Roman"/>
          <w:b/>
          <w:bCs/>
          <w:lang w:val="hr-HR"/>
        </w:rPr>
        <w:t>Što se nalazi u ovoj uputi</w:t>
      </w:r>
      <w:r w:rsidR="00E565D7">
        <w:rPr>
          <w:rFonts w:eastAsia="Times New Roman"/>
          <w:b/>
          <w:bCs/>
          <w:lang w:val="hr-HR"/>
        </w:rPr>
        <w:t>:</w:t>
      </w:r>
    </w:p>
    <w:p w14:paraId="5107883C" w14:textId="77777777" w:rsidR="00E565D7" w:rsidRPr="00A93644" w:rsidRDefault="00E565D7" w:rsidP="0009596D">
      <w:pPr>
        <w:pStyle w:val="a3"/>
        <w:rPr>
          <w:b/>
          <w:lang w:val="fr-CA"/>
        </w:rPr>
      </w:pPr>
    </w:p>
    <w:p w14:paraId="29024688" w14:textId="77777777" w:rsidR="0009596D" w:rsidRDefault="0009596D" w:rsidP="0009596D">
      <w:pPr>
        <w:pStyle w:val="a3"/>
        <w:numPr>
          <w:ilvl w:val="0"/>
          <w:numId w:val="127"/>
        </w:numPr>
        <w:ind w:hanging="760"/>
        <w:rPr>
          <w:lang w:val="it-IT"/>
        </w:rPr>
      </w:pPr>
      <w:r>
        <w:rPr>
          <w:rFonts w:eastAsia="Times New Roman"/>
          <w:lang w:val="hr-HR"/>
        </w:rPr>
        <w:t>Što je Yuflyma i za što se koristi</w:t>
      </w:r>
    </w:p>
    <w:p w14:paraId="575895FD" w14:textId="77777777" w:rsidR="0009596D" w:rsidRDefault="0009596D" w:rsidP="0009596D">
      <w:pPr>
        <w:pStyle w:val="a3"/>
        <w:numPr>
          <w:ilvl w:val="0"/>
          <w:numId w:val="127"/>
        </w:numPr>
        <w:ind w:hanging="760"/>
        <w:rPr>
          <w:lang w:val="it-IT"/>
        </w:rPr>
      </w:pPr>
      <w:r>
        <w:rPr>
          <w:rFonts w:eastAsia="Times New Roman"/>
          <w:lang w:val="hr-HR"/>
        </w:rPr>
        <w:t>Što morate znati prije nego počnete primjenjivati lijek Yuflyma</w:t>
      </w:r>
    </w:p>
    <w:p w14:paraId="7C7EE8CB" w14:textId="77777777" w:rsidR="0009596D" w:rsidRPr="000A6522" w:rsidRDefault="0009596D" w:rsidP="0009596D">
      <w:pPr>
        <w:pStyle w:val="a3"/>
        <w:numPr>
          <w:ilvl w:val="0"/>
          <w:numId w:val="127"/>
        </w:numPr>
        <w:ind w:hanging="760"/>
        <w:rPr>
          <w:lang w:val="it-IT"/>
        </w:rPr>
      </w:pPr>
      <w:r>
        <w:rPr>
          <w:rFonts w:eastAsia="Times New Roman"/>
          <w:lang w:val="hr-HR"/>
        </w:rPr>
        <w:t>Kako primjenjivati lijek Yuflyma</w:t>
      </w:r>
    </w:p>
    <w:p w14:paraId="2BB5A471" w14:textId="77777777" w:rsidR="0009596D" w:rsidRDefault="0009596D" w:rsidP="0009596D">
      <w:pPr>
        <w:pStyle w:val="a3"/>
        <w:numPr>
          <w:ilvl w:val="0"/>
          <w:numId w:val="127"/>
        </w:numPr>
        <w:ind w:hanging="760"/>
      </w:pPr>
      <w:r>
        <w:rPr>
          <w:rFonts w:eastAsia="Times New Roman"/>
          <w:lang w:val="hr-HR"/>
        </w:rPr>
        <w:t>Moguće nuspojave</w:t>
      </w:r>
    </w:p>
    <w:p w14:paraId="72723DB8" w14:textId="77777777" w:rsidR="0009596D" w:rsidRDefault="0009596D" w:rsidP="0009596D">
      <w:pPr>
        <w:pStyle w:val="a3"/>
        <w:numPr>
          <w:ilvl w:val="0"/>
          <w:numId w:val="127"/>
        </w:numPr>
        <w:ind w:hanging="760"/>
      </w:pPr>
      <w:r>
        <w:rPr>
          <w:rFonts w:eastAsia="Times New Roman"/>
          <w:lang w:val="hr-HR"/>
        </w:rPr>
        <w:t>Kako čuvati lijek Yuflyma</w:t>
      </w:r>
    </w:p>
    <w:p w14:paraId="23B69E4D" w14:textId="77777777" w:rsidR="0009596D" w:rsidRDefault="0009596D" w:rsidP="0009596D">
      <w:pPr>
        <w:pStyle w:val="a3"/>
        <w:numPr>
          <w:ilvl w:val="0"/>
          <w:numId w:val="127"/>
        </w:numPr>
        <w:ind w:hanging="760"/>
      </w:pPr>
      <w:r>
        <w:rPr>
          <w:rFonts w:eastAsia="Times New Roman"/>
          <w:lang w:val="hr-HR"/>
        </w:rPr>
        <w:t>Sadržaj pakiranja i druge informacije</w:t>
      </w:r>
    </w:p>
    <w:p w14:paraId="2FE3BD86" w14:textId="77777777" w:rsidR="0009596D" w:rsidRDefault="0009596D" w:rsidP="0009596D">
      <w:pPr>
        <w:pStyle w:val="a3"/>
        <w:numPr>
          <w:ilvl w:val="0"/>
          <w:numId w:val="127"/>
        </w:numPr>
        <w:ind w:hanging="760"/>
      </w:pPr>
      <w:r>
        <w:rPr>
          <w:rFonts w:eastAsia="Times New Roman"/>
          <w:lang w:val="hr-HR"/>
        </w:rPr>
        <w:t>Upute za upotrebu</w:t>
      </w:r>
    </w:p>
    <w:p w14:paraId="4EEA9771" w14:textId="77777777" w:rsidR="0009596D" w:rsidRDefault="0009596D" w:rsidP="0009596D">
      <w:pPr>
        <w:spacing w:line="200" w:lineRule="exact"/>
        <w:rPr>
          <w:rFonts w:ascii="Times New Roman" w:hAnsi="Times New Roman" w:cs="Times New Roman"/>
          <w:sz w:val="20"/>
          <w:szCs w:val="20"/>
        </w:rPr>
      </w:pPr>
    </w:p>
    <w:p w14:paraId="18C0BB1F" w14:textId="77777777" w:rsidR="0009596D" w:rsidRDefault="0009596D" w:rsidP="0009596D">
      <w:pPr>
        <w:spacing w:line="200" w:lineRule="exact"/>
        <w:rPr>
          <w:rFonts w:ascii="Times New Roman" w:hAnsi="Times New Roman" w:cs="Times New Roman"/>
          <w:sz w:val="20"/>
          <w:szCs w:val="20"/>
        </w:rPr>
      </w:pPr>
    </w:p>
    <w:p w14:paraId="34D74B69" w14:textId="77777777" w:rsidR="0009596D" w:rsidRDefault="0009596D" w:rsidP="0009596D">
      <w:pPr>
        <w:pStyle w:val="a4"/>
        <w:numPr>
          <w:ilvl w:val="0"/>
          <w:numId w:val="128"/>
        </w:numPr>
        <w:spacing w:before="18" w:line="240" w:lineRule="exact"/>
        <w:ind w:left="357" w:hanging="357"/>
        <w:rPr>
          <w:rFonts w:ascii="Times New Roman" w:hAnsi="Times New Roman" w:cs="Times New Roman"/>
          <w:b/>
          <w:lang w:val="it-IT"/>
        </w:rPr>
      </w:pPr>
      <w:r>
        <w:rPr>
          <w:rFonts w:ascii="Times New Roman" w:eastAsia="Times New Roman" w:hAnsi="Times New Roman" w:cs="Times New Roman"/>
          <w:b/>
          <w:bCs/>
          <w:lang w:val="hr-HR"/>
        </w:rPr>
        <w:t>Što je Yuflyma i za što se koristi</w:t>
      </w:r>
    </w:p>
    <w:p w14:paraId="4274C8FF" w14:textId="77777777" w:rsidR="0009596D" w:rsidRDefault="0009596D" w:rsidP="0009596D">
      <w:pPr>
        <w:spacing w:line="240" w:lineRule="exact"/>
        <w:rPr>
          <w:rFonts w:ascii="Times New Roman" w:hAnsi="Times New Roman" w:cs="Times New Roman"/>
          <w:b/>
          <w:lang w:val="it-IT"/>
        </w:rPr>
      </w:pPr>
    </w:p>
    <w:p w14:paraId="154FADEA" w14:textId="77777777" w:rsidR="0009596D" w:rsidRDefault="0009596D" w:rsidP="0009596D">
      <w:pPr>
        <w:pStyle w:val="a3"/>
        <w:rPr>
          <w:lang w:val="it-IT"/>
        </w:rPr>
      </w:pPr>
      <w:r>
        <w:rPr>
          <w:rFonts w:eastAsia="Times New Roman"/>
          <w:lang w:val="hr-HR"/>
        </w:rPr>
        <w:t>Yuflyma sadrži djelatnu tvar adalimumab, lijek koji djeluje na imunosni (obrambeni) sustav Vašeg tijela.</w:t>
      </w:r>
    </w:p>
    <w:p w14:paraId="2CCFA43B" w14:textId="77777777" w:rsidR="0009596D" w:rsidRDefault="0009596D" w:rsidP="0009596D">
      <w:pPr>
        <w:pStyle w:val="a3"/>
        <w:rPr>
          <w:lang w:val="it-IT"/>
        </w:rPr>
      </w:pPr>
    </w:p>
    <w:p w14:paraId="34DC2415" w14:textId="77777777" w:rsidR="0009596D" w:rsidRDefault="0009596D" w:rsidP="0009596D">
      <w:pPr>
        <w:pStyle w:val="a3"/>
        <w:rPr>
          <w:lang w:val="it-IT"/>
        </w:rPr>
      </w:pPr>
      <w:r>
        <w:rPr>
          <w:rFonts w:eastAsia="Times New Roman"/>
          <w:lang w:val="hr-HR"/>
        </w:rPr>
        <w:t>Yuflyma je namijenjena liječenju sljedećih upalnih bolesti:</w:t>
      </w:r>
    </w:p>
    <w:p w14:paraId="7C60F964" w14:textId="77777777" w:rsidR="0009596D" w:rsidRDefault="0009596D" w:rsidP="00BB0D4B">
      <w:pPr>
        <w:pStyle w:val="a3"/>
        <w:numPr>
          <w:ilvl w:val="0"/>
          <w:numId w:val="148"/>
        </w:numPr>
      </w:pPr>
      <w:r>
        <w:rPr>
          <w:rFonts w:eastAsia="Times New Roman"/>
          <w:lang w:val="hr-HR"/>
        </w:rPr>
        <w:t>reumatoidni artritis</w:t>
      </w:r>
    </w:p>
    <w:p w14:paraId="2F4C6146" w14:textId="77777777" w:rsidR="0009596D" w:rsidRDefault="0009596D" w:rsidP="00BB0D4B">
      <w:pPr>
        <w:pStyle w:val="a3"/>
        <w:numPr>
          <w:ilvl w:val="0"/>
          <w:numId w:val="148"/>
        </w:numPr>
      </w:pPr>
      <w:r>
        <w:rPr>
          <w:rFonts w:eastAsia="Times New Roman"/>
          <w:lang w:val="hr-HR"/>
        </w:rPr>
        <w:t>plak psorijaza</w:t>
      </w:r>
    </w:p>
    <w:p w14:paraId="203C7C4B" w14:textId="77777777" w:rsidR="0009596D" w:rsidRDefault="0009596D" w:rsidP="00BB0D4B">
      <w:pPr>
        <w:pStyle w:val="a3"/>
        <w:numPr>
          <w:ilvl w:val="0"/>
          <w:numId w:val="148"/>
        </w:numPr>
      </w:pPr>
      <w:r>
        <w:rPr>
          <w:rFonts w:eastAsia="Times New Roman"/>
          <w:lang w:val="hr-HR"/>
        </w:rPr>
        <w:t>gnojni hidradenitis (</w:t>
      </w:r>
      <w:r w:rsidRPr="00BB0D4B">
        <w:rPr>
          <w:rFonts w:eastAsia="Times New Roman"/>
          <w:i/>
          <w:lang w:val="hr-HR"/>
        </w:rPr>
        <w:t>Hidradenitis suppurativa</w:t>
      </w:r>
      <w:r>
        <w:rPr>
          <w:rFonts w:eastAsia="Times New Roman"/>
          <w:lang w:val="hr-HR"/>
        </w:rPr>
        <w:t>)</w:t>
      </w:r>
    </w:p>
    <w:p w14:paraId="4B79161F" w14:textId="77777777" w:rsidR="0009596D" w:rsidRDefault="0009596D" w:rsidP="00BB0D4B">
      <w:pPr>
        <w:pStyle w:val="a3"/>
        <w:numPr>
          <w:ilvl w:val="0"/>
          <w:numId w:val="148"/>
        </w:numPr>
      </w:pPr>
      <w:r>
        <w:rPr>
          <w:rFonts w:eastAsia="Times New Roman"/>
          <w:lang w:val="hr-HR"/>
        </w:rPr>
        <w:t>Crohnova bolest</w:t>
      </w:r>
    </w:p>
    <w:p w14:paraId="7F528B09" w14:textId="77777777" w:rsidR="0009596D" w:rsidRDefault="0009596D" w:rsidP="00BB0D4B">
      <w:pPr>
        <w:pStyle w:val="a3"/>
        <w:numPr>
          <w:ilvl w:val="0"/>
          <w:numId w:val="148"/>
        </w:numPr>
      </w:pPr>
      <w:r>
        <w:rPr>
          <w:rFonts w:eastAsia="Times New Roman"/>
          <w:lang w:val="hr-HR"/>
        </w:rPr>
        <w:t>ulcerozni kolitis</w:t>
      </w:r>
    </w:p>
    <w:p w14:paraId="1CACC811" w14:textId="77777777" w:rsidR="0009596D" w:rsidRDefault="0009596D" w:rsidP="00BB0D4B">
      <w:pPr>
        <w:pStyle w:val="a3"/>
        <w:numPr>
          <w:ilvl w:val="0"/>
          <w:numId w:val="148"/>
        </w:numPr>
      </w:pPr>
      <w:r>
        <w:rPr>
          <w:rFonts w:eastAsia="Times New Roman"/>
          <w:lang w:val="hr-HR"/>
        </w:rPr>
        <w:t>neinfektivni uveitis</w:t>
      </w:r>
    </w:p>
    <w:p w14:paraId="2B83E7F4" w14:textId="77777777" w:rsidR="0009596D" w:rsidRDefault="0009596D" w:rsidP="0009596D">
      <w:pPr>
        <w:spacing w:before="10" w:line="240" w:lineRule="exact"/>
        <w:rPr>
          <w:rFonts w:ascii="Times New Roman" w:hAnsi="Times New Roman" w:cs="Times New Roman"/>
          <w:sz w:val="24"/>
          <w:szCs w:val="24"/>
        </w:rPr>
      </w:pPr>
    </w:p>
    <w:p w14:paraId="7E6642D2" w14:textId="77777777" w:rsidR="0009596D" w:rsidRDefault="0009596D" w:rsidP="0009596D">
      <w:pPr>
        <w:pStyle w:val="a3"/>
        <w:rPr>
          <w:lang w:val="hr-HR"/>
        </w:rPr>
      </w:pPr>
      <w:r>
        <w:rPr>
          <w:rFonts w:eastAsia="Times New Roman"/>
          <w:lang w:val="hr-HR"/>
        </w:rPr>
        <w:t>Djelatna tvar u lijeku Yuflyma, adalimumab, ljudsko je monoklonsko protutijelo. Monoklonska protutijela su proteini koji se vezuju za specifičnu ciljnu tvar u tijelu.</w:t>
      </w:r>
    </w:p>
    <w:p w14:paraId="341E618F" w14:textId="77777777" w:rsidR="0009596D" w:rsidRDefault="0009596D" w:rsidP="0009596D">
      <w:pPr>
        <w:spacing w:before="16" w:line="240" w:lineRule="exact"/>
        <w:rPr>
          <w:rFonts w:ascii="Times New Roman" w:hAnsi="Times New Roman" w:cs="Times New Roman"/>
          <w:sz w:val="24"/>
          <w:szCs w:val="24"/>
          <w:lang w:val="hr-HR"/>
        </w:rPr>
      </w:pPr>
    </w:p>
    <w:p w14:paraId="0C917AC0" w14:textId="77777777" w:rsidR="0009596D" w:rsidRDefault="0009596D" w:rsidP="0009596D">
      <w:pPr>
        <w:pStyle w:val="a3"/>
        <w:rPr>
          <w:lang w:val="hr-HR"/>
        </w:rPr>
      </w:pPr>
      <w:r>
        <w:rPr>
          <w:rFonts w:eastAsia="Times New Roman"/>
          <w:lang w:val="hr-HR"/>
        </w:rPr>
        <w:t>Ciljna tvar za koju se vezuje adalimumab je protein pod nazivom faktor tumorske nekroze (TNFα), koji sudjeluje u radu imunološkog (obrambenog) sustava i čije su razine kod gore navedenih upalnih bolesti povišene. Vezivanjem za TNFα, Yuflyma smanjuje upalni proces kod tih bolesti.</w:t>
      </w:r>
    </w:p>
    <w:p w14:paraId="441EDC62" w14:textId="77777777" w:rsidR="0009596D" w:rsidRDefault="0009596D" w:rsidP="0009596D">
      <w:pPr>
        <w:pStyle w:val="a3"/>
        <w:rPr>
          <w:lang w:val="hr-HR"/>
        </w:rPr>
      </w:pPr>
    </w:p>
    <w:p w14:paraId="6EF98420" w14:textId="77777777" w:rsidR="0009596D" w:rsidRDefault="0009596D" w:rsidP="0009596D">
      <w:pPr>
        <w:pStyle w:val="a3"/>
        <w:rPr>
          <w:b/>
          <w:lang w:val="hr-HR"/>
        </w:rPr>
      </w:pPr>
      <w:r>
        <w:rPr>
          <w:rFonts w:eastAsia="Times New Roman"/>
          <w:b/>
          <w:bCs/>
          <w:lang w:val="hr-HR"/>
        </w:rPr>
        <w:t>Reumatoidni artritis</w:t>
      </w:r>
    </w:p>
    <w:p w14:paraId="754EA85F" w14:textId="77777777" w:rsidR="0009596D" w:rsidRDefault="0009596D" w:rsidP="0009596D">
      <w:pPr>
        <w:pStyle w:val="a3"/>
        <w:rPr>
          <w:u w:val="single"/>
          <w:lang w:val="hr-HR"/>
        </w:rPr>
      </w:pPr>
    </w:p>
    <w:p w14:paraId="659E4250" w14:textId="77777777" w:rsidR="0009596D" w:rsidRDefault="0009596D" w:rsidP="0009596D">
      <w:pPr>
        <w:pStyle w:val="a3"/>
        <w:rPr>
          <w:lang w:val="hr-HR"/>
        </w:rPr>
      </w:pPr>
      <w:r>
        <w:rPr>
          <w:rFonts w:eastAsia="Times New Roman"/>
          <w:lang w:val="hr-HR"/>
        </w:rPr>
        <w:t>Reumatoidni artritis je upalna bolest zglobova.</w:t>
      </w:r>
    </w:p>
    <w:p w14:paraId="0362F65F" w14:textId="77777777" w:rsidR="0009596D" w:rsidRDefault="0009596D" w:rsidP="0009596D">
      <w:pPr>
        <w:spacing w:before="11" w:line="240" w:lineRule="exact"/>
        <w:rPr>
          <w:rFonts w:ascii="Times New Roman" w:hAnsi="Times New Roman" w:cs="Times New Roman"/>
          <w:sz w:val="24"/>
          <w:szCs w:val="24"/>
          <w:lang w:val="hr-HR"/>
        </w:rPr>
      </w:pPr>
    </w:p>
    <w:p w14:paraId="06923EEE" w14:textId="77777777" w:rsidR="0009596D" w:rsidRDefault="0009596D" w:rsidP="0009596D">
      <w:pPr>
        <w:pStyle w:val="a3"/>
        <w:rPr>
          <w:lang w:val="hr-HR"/>
        </w:rPr>
      </w:pPr>
      <w:r>
        <w:rPr>
          <w:rFonts w:eastAsia="Times New Roman"/>
          <w:lang w:val="hr-HR"/>
        </w:rPr>
        <w:t>Yuflyma je namijenjena liječenju umjerenog do teškog oblika reumatoidnog artritisa u odraslih. Moguće je da će Vam prvo biti propisani drugi lijekovi koji mijenjaju tijek bolesti, kao što je metotreksat. Ako na njih ne reagirate dovoljno dobro, bit će Vam propisan lijek Yuflyma.</w:t>
      </w:r>
    </w:p>
    <w:p w14:paraId="3384EE94" w14:textId="77777777" w:rsidR="0009596D" w:rsidRDefault="0009596D" w:rsidP="0009596D">
      <w:pPr>
        <w:spacing w:before="17" w:line="240" w:lineRule="exact"/>
        <w:rPr>
          <w:rFonts w:ascii="Times New Roman" w:hAnsi="Times New Roman" w:cs="Times New Roman"/>
          <w:sz w:val="24"/>
          <w:szCs w:val="24"/>
          <w:lang w:val="hr-HR"/>
        </w:rPr>
      </w:pPr>
    </w:p>
    <w:p w14:paraId="0DC16D80" w14:textId="77777777" w:rsidR="0009596D" w:rsidRDefault="0009596D" w:rsidP="0009596D">
      <w:pPr>
        <w:pStyle w:val="a3"/>
        <w:rPr>
          <w:lang w:val="hr-HR"/>
        </w:rPr>
      </w:pPr>
      <w:r>
        <w:rPr>
          <w:rFonts w:eastAsia="Times New Roman"/>
          <w:lang w:val="hr-HR"/>
        </w:rPr>
        <w:t>U svrhu liječenja teškog, aktivnog i progresivnog reumatoidnog artritisa, lijek Yuflyma može se primijeniti i bez prethodnog liječenja metotreksatom.</w:t>
      </w:r>
    </w:p>
    <w:p w14:paraId="509270C9" w14:textId="77777777" w:rsidR="0009596D" w:rsidRDefault="0009596D" w:rsidP="0009596D">
      <w:pPr>
        <w:spacing w:before="11" w:line="240" w:lineRule="exact"/>
        <w:rPr>
          <w:rFonts w:ascii="Times New Roman" w:hAnsi="Times New Roman" w:cs="Times New Roman"/>
          <w:sz w:val="24"/>
          <w:szCs w:val="24"/>
          <w:lang w:val="hr-HR"/>
        </w:rPr>
      </w:pPr>
    </w:p>
    <w:p w14:paraId="1CFDAC15" w14:textId="77777777" w:rsidR="0009596D" w:rsidRDefault="0009596D" w:rsidP="0009596D">
      <w:pPr>
        <w:pStyle w:val="a3"/>
        <w:rPr>
          <w:lang w:val="hr-HR"/>
        </w:rPr>
      </w:pPr>
      <w:r>
        <w:rPr>
          <w:rFonts w:eastAsia="Times New Roman"/>
          <w:lang w:val="hr-HR"/>
        </w:rPr>
        <w:t>Yuflyma može usporiti oštećenje zglobova uzrokovano upalnom bolešću i može poboljšati njihovu pokretljivost.</w:t>
      </w:r>
    </w:p>
    <w:p w14:paraId="4ABF6C08" w14:textId="77777777" w:rsidR="0009596D" w:rsidRDefault="0009596D" w:rsidP="0009596D">
      <w:pPr>
        <w:spacing w:before="10" w:line="240" w:lineRule="exact"/>
        <w:rPr>
          <w:rFonts w:ascii="Times New Roman" w:hAnsi="Times New Roman" w:cs="Times New Roman"/>
          <w:sz w:val="24"/>
          <w:szCs w:val="24"/>
          <w:lang w:val="hr-HR"/>
        </w:rPr>
      </w:pPr>
    </w:p>
    <w:p w14:paraId="2CA056E9" w14:textId="77777777" w:rsidR="0009596D" w:rsidRDefault="0009596D" w:rsidP="0009596D">
      <w:pPr>
        <w:pStyle w:val="a3"/>
        <w:rPr>
          <w:lang w:val="hr-HR"/>
        </w:rPr>
      </w:pPr>
      <w:r>
        <w:rPr>
          <w:rFonts w:eastAsia="Times New Roman"/>
          <w:lang w:val="hr-HR"/>
        </w:rPr>
        <w:t>Vaš će liječnik odlučiti hoće li se Yuflyma primijeniti s metotreksatom ili sama.</w:t>
      </w:r>
    </w:p>
    <w:p w14:paraId="1E32E09E" w14:textId="77777777" w:rsidR="0009596D" w:rsidRDefault="0009596D" w:rsidP="0009596D">
      <w:pPr>
        <w:spacing w:before="18" w:line="240" w:lineRule="exact"/>
        <w:rPr>
          <w:rFonts w:ascii="Times New Roman" w:hAnsi="Times New Roman" w:cs="Times New Roman"/>
          <w:sz w:val="24"/>
          <w:szCs w:val="24"/>
          <w:lang w:val="hr-HR"/>
        </w:rPr>
      </w:pPr>
    </w:p>
    <w:p w14:paraId="20DFDB2D" w14:textId="77777777" w:rsidR="0009596D" w:rsidRDefault="0009596D" w:rsidP="0009596D">
      <w:pPr>
        <w:pStyle w:val="a3"/>
        <w:keepNext/>
        <w:rPr>
          <w:b/>
          <w:lang w:val="hr-HR"/>
        </w:rPr>
      </w:pPr>
      <w:r>
        <w:rPr>
          <w:rFonts w:eastAsia="Times New Roman"/>
          <w:b/>
          <w:bCs/>
          <w:lang w:val="hr-HR"/>
        </w:rPr>
        <w:t>Plak psorijaza</w:t>
      </w:r>
    </w:p>
    <w:p w14:paraId="46E815A7" w14:textId="77777777" w:rsidR="0009596D" w:rsidRDefault="0009596D" w:rsidP="0009596D">
      <w:pPr>
        <w:keepNext/>
        <w:spacing w:before="9" w:line="240" w:lineRule="exact"/>
        <w:rPr>
          <w:rFonts w:ascii="Times New Roman" w:hAnsi="Times New Roman" w:cs="Times New Roman"/>
          <w:sz w:val="24"/>
          <w:szCs w:val="24"/>
          <w:lang w:val="hr-HR"/>
        </w:rPr>
      </w:pPr>
    </w:p>
    <w:p w14:paraId="50938C5F" w14:textId="77777777" w:rsidR="0009596D" w:rsidRDefault="0009596D" w:rsidP="0009596D">
      <w:pPr>
        <w:pStyle w:val="a3"/>
        <w:rPr>
          <w:lang w:val="hr-HR"/>
        </w:rPr>
      </w:pPr>
      <w:r>
        <w:rPr>
          <w:rFonts w:eastAsia="Times New Roman"/>
          <w:lang w:val="hr-HR"/>
        </w:rPr>
        <w:t>Plak psorijaza je kožna bolest koja uzrokuje crvene, perutave, krastave mrlje na koži prekrivene srebrnastim ljuskicama. Plak psorijaza može zahvatiti i nokte, uzrokujući njihovo mrvljenje, zadebljanje i odizanje od ležišta nokta, što može biti bolno.</w:t>
      </w:r>
    </w:p>
    <w:p w14:paraId="477CF725" w14:textId="77777777" w:rsidR="0009596D" w:rsidRDefault="0009596D" w:rsidP="0009596D">
      <w:pPr>
        <w:spacing w:before="13" w:line="240" w:lineRule="exact"/>
        <w:rPr>
          <w:rFonts w:ascii="Times New Roman" w:hAnsi="Times New Roman" w:cs="Times New Roman"/>
          <w:sz w:val="24"/>
          <w:szCs w:val="24"/>
          <w:lang w:val="hr-HR"/>
        </w:rPr>
      </w:pPr>
    </w:p>
    <w:p w14:paraId="20223018" w14:textId="77777777" w:rsidR="0009596D" w:rsidRPr="0009596D" w:rsidRDefault="0009596D" w:rsidP="0009596D">
      <w:pPr>
        <w:pStyle w:val="a3"/>
        <w:rPr>
          <w:lang w:val="hr-HR"/>
        </w:rPr>
      </w:pPr>
      <w:r>
        <w:rPr>
          <w:rFonts w:eastAsia="Times New Roman"/>
          <w:lang w:val="hr-HR"/>
        </w:rPr>
        <w:t>Yuflyma je namijenjena liječenju umjerene do teške kronične plak psorijaze u odraslih.</w:t>
      </w:r>
    </w:p>
    <w:p w14:paraId="5A9BC08A" w14:textId="77777777" w:rsidR="0009596D" w:rsidRPr="0009596D" w:rsidRDefault="0009596D" w:rsidP="0009596D">
      <w:pPr>
        <w:spacing w:before="15" w:line="240" w:lineRule="exact"/>
        <w:rPr>
          <w:rFonts w:ascii="Times New Roman" w:hAnsi="Times New Roman" w:cs="Times New Roman"/>
          <w:sz w:val="24"/>
          <w:szCs w:val="24"/>
          <w:lang w:val="hr-HR"/>
        </w:rPr>
      </w:pPr>
    </w:p>
    <w:p w14:paraId="24365456" w14:textId="77777777" w:rsidR="0009596D" w:rsidRPr="0009596D" w:rsidRDefault="0009596D" w:rsidP="0009596D">
      <w:pPr>
        <w:pStyle w:val="a3"/>
        <w:rPr>
          <w:b/>
          <w:lang w:val="hr-HR"/>
        </w:rPr>
      </w:pPr>
      <w:r>
        <w:rPr>
          <w:rFonts w:eastAsia="Times New Roman"/>
          <w:b/>
          <w:bCs/>
          <w:lang w:val="hr-HR"/>
        </w:rPr>
        <w:t>Gnojni hidradenitis (</w:t>
      </w:r>
      <w:r w:rsidRPr="00BB0D4B">
        <w:rPr>
          <w:rFonts w:eastAsia="Times New Roman"/>
          <w:b/>
          <w:bCs/>
          <w:i/>
          <w:lang w:val="hr-HR"/>
        </w:rPr>
        <w:t>Hidradenitis suppurativa</w:t>
      </w:r>
      <w:r>
        <w:rPr>
          <w:rFonts w:eastAsia="Times New Roman"/>
          <w:b/>
          <w:bCs/>
          <w:lang w:val="hr-HR"/>
        </w:rPr>
        <w:t>)</w:t>
      </w:r>
    </w:p>
    <w:p w14:paraId="534E37CA" w14:textId="77777777" w:rsidR="0009596D" w:rsidRPr="0009596D" w:rsidRDefault="0009596D" w:rsidP="0009596D">
      <w:pPr>
        <w:spacing w:before="9" w:line="240" w:lineRule="exact"/>
        <w:rPr>
          <w:rFonts w:ascii="Times New Roman" w:hAnsi="Times New Roman" w:cs="Times New Roman"/>
          <w:sz w:val="24"/>
          <w:szCs w:val="24"/>
          <w:lang w:val="hr-HR"/>
        </w:rPr>
      </w:pPr>
    </w:p>
    <w:p w14:paraId="7ABF2455" w14:textId="77777777" w:rsidR="0009596D" w:rsidRDefault="0009596D" w:rsidP="0009596D">
      <w:pPr>
        <w:pStyle w:val="a3"/>
        <w:rPr>
          <w:lang w:val="hr-HR"/>
        </w:rPr>
      </w:pPr>
      <w:r>
        <w:rPr>
          <w:rFonts w:eastAsia="Times New Roman"/>
          <w:lang w:val="hr-HR"/>
        </w:rPr>
        <w:t xml:space="preserve">Gnojni hidradenitis (koji se ponekad naziva inverznim aknama) je kronična i često bolna upalna bolest kože. Simptomi mogu uključivati nodule (kvržice) koji su bolni na dodir i apscese (čireve) iz kojih može istjecati gnoj. Najčešće zahvaća specifične dijelove kože, poput područja </w:t>
      </w:r>
      <w:r>
        <w:fldChar w:fldCharType="begin"/>
      </w:r>
      <w:r w:rsidRPr="00705B59">
        <w:rPr>
          <w:lang w:val="hr-HR"/>
        </w:rPr>
        <w:instrText>HYPERLINK "http://en.wikipedia.org/wiki/Inframammary_fold"</w:instrText>
      </w:r>
      <w:r>
        <w:fldChar w:fldCharType="separate"/>
      </w:r>
      <w:r>
        <w:rPr>
          <w:rFonts w:eastAsia="Times New Roman"/>
          <w:lang w:val="hr-HR"/>
        </w:rPr>
        <w:t xml:space="preserve">ispod dojki i </w:t>
      </w:r>
      <w:r>
        <w:fldChar w:fldCharType="end"/>
      </w:r>
      <w:r>
        <w:rPr>
          <w:rFonts w:eastAsia="Times New Roman"/>
          <w:lang w:val="hr-HR"/>
        </w:rPr>
        <w:t>pazuha te područja na unutarnjem dijelu bedara, preponama i stražnjici. Na zahvaćenim mjestima mogu nastati i ožiljci.</w:t>
      </w:r>
    </w:p>
    <w:p w14:paraId="11E1DCEC" w14:textId="77777777" w:rsidR="0009596D" w:rsidRDefault="0009596D" w:rsidP="0009596D">
      <w:pPr>
        <w:spacing w:before="13" w:line="240" w:lineRule="exact"/>
        <w:rPr>
          <w:rFonts w:ascii="Times New Roman" w:hAnsi="Times New Roman" w:cs="Times New Roman"/>
          <w:sz w:val="24"/>
          <w:szCs w:val="24"/>
          <w:lang w:val="hr-HR"/>
        </w:rPr>
      </w:pPr>
    </w:p>
    <w:p w14:paraId="20E50FF2" w14:textId="77777777" w:rsidR="0009596D" w:rsidRDefault="0009596D" w:rsidP="0009596D">
      <w:pPr>
        <w:pStyle w:val="a3"/>
        <w:rPr>
          <w:lang w:val="hr-HR"/>
        </w:rPr>
      </w:pPr>
      <w:r>
        <w:rPr>
          <w:rFonts w:eastAsia="Times New Roman"/>
          <w:lang w:val="hr-HR"/>
        </w:rPr>
        <w:t>Yuflyma je namijenjena liječenju</w:t>
      </w:r>
    </w:p>
    <w:p w14:paraId="0EA171F6" w14:textId="77777777" w:rsidR="0009596D" w:rsidRDefault="0009596D" w:rsidP="0009596D">
      <w:pPr>
        <w:pStyle w:val="a3"/>
        <w:numPr>
          <w:ilvl w:val="1"/>
          <w:numId w:val="4"/>
        </w:numPr>
        <w:ind w:left="660" w:hanging="660"/>
        <w:rPr>
          <w:lang w:val="hr-HR"/>
        </w:rPr>
      </w:pPr>
      <w:r>
        <w:rPr>
          <w:rFonts w:eastAsia="Times New Roman"/>
          <w:lang w:val="hr-HR"/>
        </w:rPr>
        <w:t>umjerenog do teškog oblika gnojnog hidradenitisa u odraslih i</w:t>
      </w:r>
    </w:p>
    <w:p w14:paraId="629DA2F0" w14:textId="77777777" w:rsidR="0009596D" w:rsidRDefault="0009596D" w:rsidP="0009596D">
      <w:pPr>
        <w:pStyle w:val="a3"/>
        <w:numPr>
          <w:ilvl w:val="1"/>
          <w:numId w:val="4"/>
        </w:numPr>
        <w:ind w:left="660" w:hanging="660"/>
        <w:rPr>
          <w:lang w:val="hr-HR"/>
        </w:rPr>
      </w:pPr>
      <w:r>
        <w:rPr>
          <w:rFonts w:eastAsia="Times New Roman"/>
          <w:lang w:val="hr-HR"/>
        </w:rPr>
        <w:t>umjerenog do teškog oblika gnojnog hidradenitisa u adolescenata u dobi od 12 do 17 godina.</w:t>
      </w:r>
    </w:p>
    <w:p w14:paraId="5480B058" w14:textId="77777777" w:rsidR="0009596D" w:rsidRDefault="0009596D" w:rsidP="0009596D">
      <w:pPr>
        <w:spacing w:before="10" w:line="240" w:lineRule="exact"/>
        <w:rPr>
          <w:rFonts w:ascii="Times New Roman" w:hAnsi="Times New Roman" w:cs="Times New Roman"/>
          <w:sz w:val="24"/>
          <w:szCs w:val="24"/>
          <w:lang w:val="hr-HR"/>
        </w:rPr>
      </w:pPr>
    </w:p>
    <w:p w14:paraId="67FA1408" w14:textId="77777777" w:rsidR="0009596D" w:rsidRDefault="0009596D" w:rsidP="0009596D">
      <w:pPr>
        <w:pStyle w:val="a3"/>
        <w:rPr>
          <w:lang w:val="hr-HR"/>
        </w:rPr>
      </w:pPr>
      <w:r>
        <w:rPr>
          <w:rFonts w:eastAsia="Times New Roman"/>
          <w:lang w:val="hr-HR"/>
        </w:rPr>
        <w:t>Yuflyma može smanjiti broj nodula i apscesa koje uzrokuje bolest te ublažiti bol koja često prati ovu bolest. Moguće je da će Vam prvo biti propisani drugi lijekovi. Ako na njih ne reagirate dovoljno dobro, bit će Vam propisan lijek Yuflyma.</w:t>
      </w:r>
    </w:p>
    <w:p w14:paraId="7FDF5E9A" w14:textId="77777777" w:rsidR="0009596D" w:rsidRDefault="0009596D" w:rsidP="0009596D">
      <w:pPr>
        <w:spacing w:before="18" w:line="240" w:lineRule="exact"/>
        <w:rPr>
          <w:rFonts w:ascii="Times New Roman" w:hAnsi="Times New Roman" w:cs="Times New Roman"/>
          <w:sz w:val="24"/>
          <w:szCs w:val="24"/>
          <w:lang w:val="hr-HR"/>
        </w:rPr>
      </w:pPr>
    </w:p>
    <w:p w14:paraId="373D4922" w14:textId="77777777" w:rsidR="0009596D" w:rsidRDefault="0009596D" w:rsidP="0009596D">
      <w:pPr>
        <w:pStyle w:val="a3"/>
        <w:rPr>
          <w:b/>
          <w:lang w:val="hr-HR"/>
        </w:rPr>
      </w:pPr>
      <w:r>
        <w:rPr>
          <w:rFonts w:eastAsia="Times New Roman"/>
          <w:b/>
          <w:bCs/>
          <w:lang w:val="hr-HR"/>
        </w:rPr>
        <w:t>Crohnova bolest</w:t>
      </w:r>
    </w:p>
    <w:p w14:paraId="452B7BB0" w14:textId="77777777" w:rsidR="0009596D" w:rsidRDefault="0009596D" w:rsidP="0009596D">
      <w:pPr>
        <w:pStyle w:val="a3"/>
        <w:rPr>
          <w:u w:val="single"/>
          <w:lang w:val="hr-HR"/>
        </w:rPr>
      </w:pPr>
    </w:p>
    <w:p w14:paraId="3034DCB7" w14:textId="77777777" w:rsidR="0009596D" w:rsidRPr="00BB0D4B" w:rsidRDefault="0009596D" w:rsidP="0009596D">
      <w:pPr>
        <w:pStyle w:val="a3"/>
        <w:rPr>
          <w:lang w:val="hr-HR"/>
        </w:rPr>
      </w:pPr>
      <w:r>
        <w:rPr>
          <w:rFonts w:eastAsia="Times New Roman"/>
          <w:lang w:val="hr-HR"/>
        </w:rPr>
        <w:t>Crohnova bolest je upalna bolest probavnog sustava. Yuflyma je namijenjena liječenju</w:t>
      </w:r>
    </w:p>
    <w:p w14:paraId="770420C9" w14:textId="77777777" w:rsidR="0009596D" w:rsidRDefault="0009596D" w:rsidP="0009596D">
      <w:pPr>
        <w:pStyle w:val="a3"/>
        <w:numPr>
          <w:ilvl w:val="1"/>
          <w:numId w:val="4"/>
        </w:numPr>
        <w:ind w:left="660" w:hanging="660"/>
        <w:rPr>
          <w:lang w:val="pt-BR"/>
        </w:rPr>
      </w:pPr>
      <w:r>
        <w:rPr>
          <w:rFonts w:eastAsia="Times New Roman"/>
          <w:lang w:val="hr-HR"/>
        </w:rPr>
        <w:t>umjerene do teške Crohnove bolesti u odraslih i</w:t>
      </w:r>
    </w:p>
    <w:p w14:paraId="746AA3B8" w14:textId="77777777" w:rsidR="0009596D" w:rsidRDefault="0009596D" w:rsidP="0009596D">
      <w:pPr>
        <w:pStyle w:val="a3"/>
        <w:numPr>
          <w:ilvl w:val="1"/>
          <w:numId w:val="4"/>
        </w:numPr>
        <w:ind w:left="660" w:hanging="660"/>
        <w:rPr>
          <w:lang w:val="pt-BR"/>
        </w:rPr>
      </w:pPr>
      <w:r>
        <w:rPr>
          <w:rFonts w:eastAsia="Times New Roman"/>
          <w:lang w:val="hr-HR"/>
        </w:rPr>
        <w:t>umjerene do teške Crohnove bolesti u djece i adolescenata u dobi od 6 do 17 godina.</w:t>
      </w:r>
    </w:p>
    <w:p w14:paraId="3A17CED8" w14:textId="77777777" w:rsidR="0009596D" w:rsidRDefault="0009596D" w:rsidP="0009596D">
      <w:pPr>
        <w:spacing w:before="16" w:line="240" w:lineRule="exact"/>
        <w:rPr>
          <w:rFonts w:ascii="Times New Roman" w:hAnsi="Times New Roman" w:cs="Times New Roman"/>
          <w:sz w:val="24"/>
          <w:szCs w:val="24"/>
          <w:lang w:val="pt-BR"/>
        </w:rPr>
      </w:pPr>
    </w:p>
    <w:p w14:paraId="3E66F7D4" w14:textId="77777777" w:rsidR="0009596D" w:rsidRDefault="0009596D" w:rsidP="0009596D">
      <w:pPr>
        <w:pStyle w:val="a3"/>
        <w:rPr>
          <w:lang w:val="hr-HR"/>
        </w:rPr>
      </w:pPr>
      <w:r>
        <w:rPr>
          <w:rFonts w:eastAsia="Times New Roman"/>
          <w:lang w:val="hr-HR"/>
        </w:rPr>
        <w:t>Moguće je da će Vam prvo biti propisani drugi lijekovi. Ako na njih ne reagirate dovoljno dobro, bit će Vam propisan lijek Yuflyma.</w:t>
      </w:r>
    </w:p>
    <w:p w14:paraId="0F3E652C" w14:textId="77777777" w:rsidR="0009596D" w:rsidRDefault="0009596D" w:rsidP="0009596D">
      <w:pPr>
        <w:spacing w:before="15" w:line="240" w:lineRule="exact"/>
        <w:rPr>
          <w:rFonts w:ascii="Times New Roman" w:hAnsi="Times New Roman" w:cs="Times New Roman"/>
          <w:sz w:val="24"/>
          <w:szCs w:val="24"/>
          <w:lang w:val="hr-HR"/>
        </w:rPr>
      </w:pPr>
    </w:p>
    <w:p w14:paraId="67BC04B3" w14:textId="77777777" w:rsidR="0009596D" w:rsidRDefault="0009596D" w:rsidP="0009596D">
      <w:pPr>
        <w:pStyle w:val="a3"/>
        <w:rPr>
          <w:b/>
          <w:lang w:val="hr-HR"/>
        </w:rPr>
      </w:pPr>
      <w:r>
        <w:rPr>
          <w:rFonts w:eastAsia="Times New Roman"/>
          <w:b/>
          <w:bCs/>
          <w:lang w:val="hr-HR"/>
        </w:rPr>
        <w:t>Ulcerozni kolitis</w:t>
      </w:r>
    </w:p>
    <w:p w14:paraId="330D3E50" w14:textId="77777777" w:rsidR="0009596D" w:rsidRDefault="0009596D" w:rsidP="0009596D">
      <w:pPr>
        <w:pStyle w:val="a3"/>
        <w:rPr>
          <w:b/>
          <w:lang w:val="hr-HR"/>
        </w:rPr>
      </w:pPr>
    </w:p>
    <w:p w14:paraId="1E1C637F" w14:textId="77777777" w:rsidR="0009596D" w:rsidRDefault="0009596D" w:rsidP="0009596D">
      <w:pPr>
        <w:pStyle w:val="a3"/>
        <w:rPr>
          <w:lang w:val="hr-HR"/>
        </w:rPr>
      </w:pPr>
      <w:r>
        <w:rPr>
          <w:rFonts w:eastAsia="Times New Roman"/>
          <w:lang w:val="hr-HR"/>
        </w:rPr>
        <w:t>Ulcerozni kolitis je upalna bolest debelog crijeva.</w:t>
      </w:r>
    </w:p>
    <w:p w14:paraId="4221D036" w14:textId="77777777" w:rsidR="0009596D" w:rsidRDefault="0009596D" w:rsidP="0009596D">
      <w:pPr>
        <w:spacing w:before="17" w:line="240" w:lineRule="exact"/>
        <w:rPr>
          <w:rFonts w:ascii="Times New Roman" w:hAnsi="Times New Roman" w:cs="Times New Roman"/>
          <w:sz w:val="24"/>
          <w:szCs w:val="24"/>
          <w:lang w:val="hr-HR"/>
        </w:rPr>
      </w:pPr>
    </w:p>
    <w:p w14:paraId="263D6FA0" w14:textId="77777777" w:rsidR="0009596D" w:rsidRDefault="0009596D" w:rsidP="0009596D">
      <w:pPr>
        <w:pStyle w:val="a3"/>
        <w:rPr>
          <w:rFonts w:eastAsia="Times New Roman"/>
          <w:lang w:val="hr-HR"/>
        </w:rPr>
      </w:pPr>
      <w:r>
        <w:rPr>
          <w:rFonts w:eastAsia="Times New Roman"/>
          <w:lang w:val="hr-HR"/>
        </w:rPr>
        <w:t xml:space="preserve">Yuflyma je namijenjena liječenju </w:t>
      </w:r>
    </w:p>
    <w:p w14:paraId="1DF015F5" w14:textId="77777777" w:rsidR="0009596D" w:rsidRDefault="0009596D" w:rsidP="0009596D">
      <w:pPr>
        <w:pStyle w:val="a3"/>
        <w:numPr>
          <w:ilvl w:val="1"/>
          <w:numId w:val="4"/>
        </w:numPr>
        <w:ind w:left="660" w:hanging="660"/>
        <w:rPr>
          <w:rFonts w:eastAsia="Times New Roman"/>
          <w:lang w:val="hr-HR"/>
        </w:rPr>
      </w:pPr>
      <w:r>
        <w:rPr>
          <w:rFonts w:eastAsia="Times New Roman"/>
          <w:lang w:val="hr-HR"/>
        </w:rPr>
        <w:t xml:space="preserve">umjerenog do teškog oblika ulceroznog kolitisa u odraslih i </w:t>
      </w:r>
    </w:p>
    <w:p w14:paraId="1E8720C3" w14:textId="77777777" w:rsidR="0009596D" w:rsidRPr="000A6522" w:rsidRDefault="0009596D" w:rsidP="0009596D">
      <w:pPr>
        <w:pStyle w:val="a3"/>
        <w:numPr>
          <w:ilvl w:val="1"/>
          <w:numId w:val="4"/>
        </w:numPr>
        <w:ind w:left="660" w:hanging="660"/>
        <w:rPr>
          <w:rFonts w:eastAsia="Times New Roman"/>
          <w:lang w:val="hr-HR"/>
        </w:rPr>
      </w:pPr>
      <w:r w:rsidRPr="000A6522">
        <w:rPr>
          <w:rFonts w:eastAsia="Times New Roman"/>
          <w:lang w:val="hr-HR"/>
        </w:rPr>
        <w:t>umjerenog do teškog oblika ulceroznog kolitisa u djece i adolescenata u dobi od 6 do 17 godina.</w:t>
      </w:r>
    </w:p>
    <w:p w14:paraId="41009AA1" w14:textId="77777777" w:rsidR="0009596D" w:rsidRPr="00E410B3" w:rsidRDefault="0009596D" w:rsidP="0009596D">
      <w:pPr>
        <w:pStyle w:val="a3"/>
        <w:rPr>
          <w:rFonts w:eastAsia="Times New Roman"/>
          <w:lang w:val="hr-HR"/>
        </w:rPr>
      </w:pPr>
    </w:p>
    <w:p w14:paraId="4F38D865" w14:textId="77777777" w:rsidR="0009596D" w:rsidRDefault="0009596D" w:rsidP="0009596D">
      <w:pPr>
        <w:pStyle w:val="a3"/>
        <w:rPr>
          <w:lang w:val="hr-HR"/>
        </w:rPr>
      </w:pPr>
      <w:r>
        <w:rPr>
          <w:rFonts w:eastAsia="Times New Roman"/>
          <w:lang w:val="hr-HR"/>
        </w:rPr>
        <w:t xml:space="preserve">Moguće je da će Vam prvo biti propisani drugi lijekovi. Ako na njih ne reagirate dovoljno dobro, bit će Vam </w:t>
      </w:r>
      <w:r>
        <w:rPr>
          <w:rFonts w:eastAsia="Times New Roman"/>
          <w:lang w:val="hr-HR"/>
        </w:rPr>
        <w:lastRenderedPageBreak/>
        <w:t>propisan lijek Yuflyma.</w:t>
      </w:r>
    </w:p>
    <w:p w14:paraId="52D28696" w14:textId="77777777" w:rsidR="0009596D" w:rsidRDefault="0009596D" w:rsidP="0009596D">
      <w:pPr>
        <w:spacing w:before="15" w:line="240" w:lineRule="exact"/>
        <w:rPr>
          <w:rFonts w:ascii="Times New Roman" w:hAnsi="Times New Roman" w:cs="Times New Roman"/>
          <w:sz w:val="24"/>
          <w:szCs w:val="24"/>
          <w:lang w:val="hr-HR"/>
        </w:rPr>
      </w:pPr>
    </w:p>
    <w:p w14:paraId="718217E8" w14:textId="77777777" w:rsidR="0009596D" w:rsidRDefault="0009596D" w:rsidP="0009596D">
      <w:pPr>
        <w:pStyle w:val="a3"/>
        <w:rPr>
          <w:b/>
          <w:lang w:val="hr-HR"/>
        </w:rPr>
      </w:pPr>
      <w:r>
        <w:rPr>
          <w:rFonts w:eastAsia="Times New Roman"/>
          <w:b/>
          <w:bCs/>
          <w:lang w:val="hr-HR"/>
        </w:rPr>
        <w:t>Nezarazni uveitis</w:t>
      </w:r>
    </w:p>
    <w:p w14:paraId="26DC234F" w14:textId="77777777" w:rsidR="0009596D" w:rsidRDefault="0009596D" w:rsidP="0009596D">
      <w:pPr>
        <w:pStyle w:val="a3"/>
        <w:rPr>
          <w:lang w:val="hr-HR"/>
        </w:rPr>
      </w:pPr>
    </w:p>
    <w:p w14:paraId="66434345" w14:textId="77777777" w:rsidR="0009596D" w:rsidRDefault="0009596D" w:rsidP="0009596D">
      <w:pPr>
        <w:pStyle w:val="a3"/>
      </w:pPr>
      <w:r>
        <w:rPr>
          <w:rFonts w:eastAsia="Times New Roman"/>
          <w:lang w:val="hr-HR"/>
        </w:rPr>
        <w:t>Nezarazni uveitis je upalna bolest koja zahvaća određene dijelove oka. Yuflyma je namijenjena liječenju</w:t>
      </w:r>
    </w:p>
    <w:p w14:paraId="3D78A966" w14:textId="77777777" w:rsidR="0009596D" w:rsidRDefault="0009596D" w:rsidP="0009596D">
      <w:pPr>
        <w:pStyle w:val="a3"/>
        <w:numPr>
          <w:ilvl w:val="1"/>
          <w:numId w:val="4"/>
        </w:numPr>
        <w:ind w:left="660" w:hanging="660"/>
      </w:pPr>
      <w:r>
        <w:rPr>
          <w:rFonts w:eastAsia="Times New Roman"/>
          <w:lang w:val="hr-HR"/>
        </w:rPr>
        <w:t>odraslih osoba s nezaraznim uveitisom kod kojega upala zahvaća stražnji dio oka</w:t>
      </w:r>
    </w:p>
    <w:p w14:paraId="59078725" w14:textId="77777777" w:rsidR="0009596D" w:rsidRDefault="0009596D" w:rsidP="0009596D">
      <w:pPr>
        <w:pStyle w:val="a3"/>
        <w:numPr>
          <w:ilvl w:val="1"/>
          <w:numId w:val="4"/>
        </w:numPr>
        <w:ind w:left="660" w:hanging="660"/>
      </w:pPr>
      <w:r>
        <w:rPr>
          <w:rFonts w:eastAsia="Times New Roman"/>
          <w:lang w:val="hr-HR"/>
        </w:rPr>
        <w:t>djece u dobi od 2 i više godina s kroničnim nezaraznim uveitisom kod kojega upala zahvaća prednji dio oka.</w:t>
      </w:r>
    </w:p>
    <w:p w14:paraId="10D86F29" w14:textId="77777777" w:rsidR="0009596D" w:rsidRDefault="0009596D" w:rsidP="0009596D">
      <w:pPr>
        <w:pStyle w:val="a3"/>
      </w:pPr>
    </w:p>
    <w:p w14:paraId="5A2D2DC4" w14:textId="77777777" w:rsidR="0009596D" w:rsidRDefault="0009596D" w:rsidP="0009596D">
      <w:pPr>
        <w:pStyle w:val="a3"/>
        <w:rPr>
          <w:lang w:val="hr-HR"/>
        </w:rPr>
      </w:pPr>
      <w:r>
        <w:rPr>
          <w:rFonts w:eastAsia="Times New Roman"/>
          <w:lang w:val="hr-HR"/>
        </w:rPr>
        <w:t>Ta upala može dovesti do slabljenja vida i/ili prisutnosti plutajućih čestica u oku (crnih točkica ili tankih niti koje se kreću vidnim poljem). Yuflyma djeluje tako da smanjuje tu upalu.</w:t>
      </w:r>
    </w:p>
    <w:p w14:paraId="1241A90C" w14:textId="77777777" w:rsidR="0009596D" w:rsidRDefault="0009596D" w:rsidP="0009596D">
      <w:pPr>
        <w:spacing w:before="10" w:line="240" w:lineRule="exact"/>
        <w:rPr>
          <w:rFonts w:ascii="Times New Roman" w:hAnsi="Times New Roman" w:cs="Times New Roman"/>
          <w:sz w:val="24"/>
          <w:szCs w:val="24"/>
          <w:lang w:val="hr-HR"/>
        </w:rPr>
      </w:pPr>
    </w:p>
    <w:p w14:paraId="7BFEF9F6" w14:textId="77777777" w:rsidR="0009596D" w:rsidRDefault="0009596D" w:rsidP="0009596D">
      <w:pPr>
        <w:pStyle w:val="a3"/>
        <w:rPr>
          <w:lang w:val="pt-BR"/>
        </w:rPr>
      </w:pPr>
      <w:r>
        <w:rPr>
          <w:rFonts w:eastAsia="Times New Roman"/>
          <w:lang w:val="hr-HR"/>
        </w:rPr>
        <w:t>Moguće je da će Vam prvo biti propisani drugi lijekovi. Ako na njih ne reagirate dovoljno dobro, bit će Vam propisan lijek Yuflyma.</w:t>
      </w:r>
    </w:p>
    <w:p w14:paraId="7FC852F1" w14:textId="77777777" w:rsidR="0009596D" w:rsidRDefault="0009596D" w:rsidP="0009596D">
      <w:pPr>
        <w:spacing w:before="18" w:line="240" w:lineRule="exact"/>
        <w:rPr>
          <w:rFonts w:ascii="Times New Roman" w:hAnsi="Times New Roman" w:cs="Times New Roman"/>
          <w:b/>
          <w:lang w:val="pt-BR"/>
        </w:rPr>
      </w:pPr>
    </w:p>
    <w:p w14:paraId="4322DC10" w14:textId="77777777" w:rsidR="0009596D" w:rsidRDefault="0009596D" w:rsidP="0009596D">
      <w:pPr>
        <w:spacing w:before="18" w:line="240" w:lineRule="exact"/>
        <w:ind w:left="108"/>
        <w:rPr>
          <w:rFonts w:ascii="Times New Roman" w:hAnsi="Times New Roman" w:cs="Times New Roman"/>
          <w:b/>
          <w:lang w:val="pt-BR"/>
        </w:rPr>
      </w:pPr>
    </w:p>
    <w:p w14:paraId="2B613D09" w14:textId="77777777" w:rsidR="0009596D" w:rsidRDefault="0009596D" w:rsidP="0009596D">
      <w:pPr>
        <w:pStyle w:val="a4"/>
        <w:numPr>
          <w:ilvl w:val="0"/>
          <w:numId w:val="128"/>
        </w:numPr>
        <w:spacing w:before="18" w:line="240" w:lineRule="exact"/>
        <w:ind w:left="357" w:hanging="357"/>
        <w:rPr>
          <w:rFonts w:ascii="Times New Roman" w:hAnsi="Times New Roman" w:cs="Times New Roman"/>
          <w:lang w:val="pt-BR"/>
        </w:rPr>
      </w:pPr>
      <w:r>
        <w:rPr>
          <w:rFonts w:ascii="Times New Roman" w:eastAsia="Times New Roman" w:hAnsi="Times New Roman" w:cs="Times New Roman"/>
          <w:b/>
          <w:bCs/>
          <w:lang w:val="hr-HR"/>
        </w:rPr>
        <w:t>Što morate znati prije nego počnete primjenjivati lijek Yuflyma</w:t>
      </w:r>
      <w:r>
        <w:rPr>
          <w:rFonts w:ascii="Times New Roman" w:eastAsia="Calibri" w:hAnsi="Times New Roman" w:cs="Times New Roman"/>
          <w:b/>
          <w:bCs/>
          <w:lang w:val="hr-HR"/>
        </w:rPr>
        <w:t xml:space="preserve"> </w:t>
      </w:r>
    </w:p>
    <w:p w14:paraId="4C6F5956" w14:textId="77777777" w:rsidR="0009596D" w:rsidRDefault="0009596D" w:rsidP="0009596D">
      <w:pPr>
        <w:spacing w:before="18" w:line="240" w:lineRule="exact"/>
        <w:ind w:left="108"/>
        <w:rPr>
          <w:rFonts w:ascii="Times New Roman" w:hAnsi="Times New Roman" w:cs="Times New Roman"/>
          <w:b/>
          <w:bCs/>
          <w:lang w:val="pt-BR"/>
        </w:rPr>
      </w:pPr>
    </w:p>
    <w:p w14:paraId="66C314A0" w14:textId="77777777" w:rsidR="0009596D" w:rsidRDefault="0009596D" w:rsidP="0009596D">
      <w:pPr>
        <w:pStyle w:val="a3"/>
        <w:rPr>
          <w:b/>
        </w:rPr>
      </w:pPr>
      <w:r>
        <w:rPr>
          <w:rFonts w:eastAsia="Times New Roman"/>
          <w:b/>
          <w:bCs/>
          <w:lang w:val="hr-HR"/>
        </w:rPr>
        <w:t>Nemojte primjenjivati lijek Yuflyma:</w:t>
      </w:r>
    </w:p>
    <w:p w14:paraId="64FB3CE7" w14:textId="77777777" w:rsidR="0009596D" w:rsidRDefault="0009596D" w:rsidP="0009596D">
      <w:pPr>
        <w:pStyle w:val="a3"/>
        <w:rPr>
          <w:b/>
        </w:rPr>
      </w:pPr>
    </w:p>
    <w:p w14:paraId="155C50A6" w14:textId="77777777" w:rsidR="0009596D" w:rsidRDefault="0009596D" w:rsidP="0009596D">
      <w:pPr>
        <w:pStyle w:val="a3"/>
        <w:numPr>
          <w:ilvl w:val="1"/>
          <w:numId w:val="4"/>
        </w:numPr>
        <w:ind w:left="660" w:hanging="660"/>
      </w:pPr>
      <w:r>
        <w:rPr>
          <w:rFonts w:eastAsia="Times New Roman"/>
          <w:lang w:val="hr-HR"/>
        </w:rPr>
        <w:t>ako ste alergični na adalimumab ili neki drugi sastojak ovog lijeka (naveden u dijelu 6).</w:t>
      </w:r>
    </w:p>
    <w:p w14:paraId="118EA4E8" w14:textId="77777777" w:rsidR="0009596D" w:rsidRDefault="0009596D" w:rsidP="0009596D">
      <w:pPr>
        <w:pStyle w:val="a3"/>
        <w:numPr>
          <w:ilvl w:val="0"/>
          <w:numId w:val="0"/>
        </w:numPr>
        <w:ind w:left="660"/>
      </w:pPr>
    </w:p>
    <w:p w14:paraId="28591F64" w14:textId="77777777" w:rsidR="0009596D" w:rsidRDefault="0009596D" w:rsidP="0009596D">
      <w:pPr>
        <w:pStyle w:val="a3"/>
        <w:numPr>
          <w:ilvl w:val="1"/>
          <w:numId w:val="4"/>
        </w:numPr>
        <w:ind w:left="660" w:hanging="660"/>
        <w:rPr>
          <w:lang w:val="hr-HR"/>
        </w:rPr>
      </w:pPr>
      <w:r>
        <w:rPr>
          <w:rFonts w:eastAsia="Times New Roman"/>
          <w:lang w:val="hr-HR"/>
        </w:rPr>
        <w:t>ako bolujete od aktivne tuberkuloze ili drugih teških infekcija (pogledajte dio „Upozorenja i mjere opreza“). Ako imate simptome infekcije, poput vrućice, rana, osjećaja umora, problema sa zubima, važno je da to kažete svom liječniku.</w:t>
      </w:r>
    </w:p>
    <w:p w14:paraId="7E160143" w14:textId="77777777" w:rsidR="0009596D" w:rsidRDefault="0009596D" w:rsidP="0009596D">
      <w:pPr>
        <w:pStyle w:val="a3"/>
        <w:numPr>
          <w:ilvl w:val="0"/>
          <w:numId w:val="0"/>
        </w:numPr>
        <w:ind w:left="660"/>
        <w:rPr>
          <w:lang w:val="hr-HR"/>
        </w:rPr>
      </w:pPr>
    </w:p>
    <w:p w14:paraId="2D3B618D" w14:textId="77777777" w:rsidR="0009596D" w:rsidRDefault="0009596D" w:rsidP="0009596D">
      <w:pPr>
        <w:pStyle w:val="a3"/>
        <w:numPr>
          <w:ilvl w:val="1"/>
          <w:numId w:val="4"/>
        </w:numPr>
        <w:ind w:left="660" w:hanging="660"/>
        <w:rPr>
          <w:lang w:val="hr-HR"/>
        </w:rPr>
      </w:pPr>
      <w:r>
        <w:rPr>
          <w:rFonts w:eastAsia="Times New Roman"/>
          <w:lang w:val="hr-HR"/>
        </w:rPr>
        <w:t>ako bolujete od umjerenog ili teškog zatajenja srca. Ako ste bolovali ili bolujete od ozbiljne srčane bolesti, važno je da to kažete liječniku (pogledajte dio „Upozorenja i mjere opreza”).</w:t>
      </w:r>
    </w:p>
    <w:p w14:paraId="5A1A1B96" w14:textId="77777777" w:rsidR="0009596D" w:rsidRDefault="0009596D" w:rsidP="0009596D">
      <w:pPr>
        <w:spacing w:before="13" w:line="240" w:lineRule="exact"/>
        <w:rPr>
          <w:rFonts w:ascii="Times New Roman" w:hAnsi="Times New Roman" w:cs="Times New Roman"/>
          <w:sz w:val="24"/>
          <w:szCs w:val="24"/>
          <w:lang w:val="hr-HR"/>
        </w:rPr>
      </w:pPr>
    </w:p>
    <w:p w14:paraId="36A140A1" w14:textId="77777777" w:rsidR="0009596D" w:rsidRDefault="0009596D" w:rsidP="0009596D">
      <w:pPr>
        <w:pStyle w:val="a3"/>
        <w:rPr>
          <w:b/>
          <w:lang w:val="hr-HR"/>
        </w:rPr>
      </w:pPr>
      <w:r>
        <w:rPr>
          <w:rFonts w:eastAsia="Times New Roman"/>
          <w:b/>
          <w:bCs/>
          <w:lang w:val="hr-HR"/>
        </w:rPr>
        <w:t>Upozorenja i mjere opreza</w:t>
      </w:r>
    </w:p>
    <w:p w14:paraId="633932FC" w14:textId="77777777" w:rsidR="0009596D" w:rsidRDefault="0009596D" w:rsidP="0009596D">
      <w:pPr>
        <w:spacing w:before="9" w:line="240" w:lineRule="exact"/>
        <w:rPr>
          <w:rFonts w:ascii="Times New Roman" w:hAnsi="Times New Roman" w:cs="Times New Roman"/>
          <w:sz w:val="24"/>
          <w:szCs w:val="24"/>
          <w:lang w:val="hr-HR"/>
        </w:rPr>
      </w:pPr>
    </w:p>
    <w:p w14:paraId="2465C6DD" w14:textId="77777777" w:rsidR="0009596D" w:rsidRDefault="0009596D" w:rsidP="0009596D">
      <w:pPr>
        <w:pStyle w:val="a3"/>
        <w:rPr>
          <w:lang w:val="hr-HR"/>
        </w:rPr>
      </w:pPr>
      <w:r>
        <w:rPr>
          <w:rFonts w:eastAsia="Times New Roman"/>
          <w:lang w:val="hr-HR"/>
        </w:rPr>
        <w:t>Obratite se svom liječniku ili ljekarniku prije nego primijenite lijek Yuflyma.</w:t>
      </w:r>
    </w:p>
    <w:p w14:paraId="6F8AD38A" w14:textId="77777777" w:rsidR="0009596D" w:rsidRDefault="0009596D" w:rsidP="0009596D">
      <w:pPr>
        <w:pStyle w:val="a3"/>
        <w:rPr>
          <w:lang w:val="hr-HR"/>
        </w:rPr>
      </w:pPr>
    </w:p>
    <w:p w14:paraId="3BE24B5F" w14:textId="77777777" w:rsidR="0009596D" w:rsidRDefault="0009596D" w:rsidP="0009596D">
      <w:pPr>
        <w:pStyle w:val="a3"/>
        <w:rPr>
          <w:u w:val="single" w:color="000000"/>
        </w:rPr>
      </w:pPr>
      <w:r>
        <w:rPr>
          <w:rFonts w:eastAsia="Times New Roman"/>
          <w:u w:val="single" w:color="000000"/>
          <w:lang w:val="hr-HR"/>
        </w:rPr>
        <w:t>Alergijske reakcije</w:t>
      </w:r>
    </w:p>
    <w:p w14:paraId="73724743" w14:textId="77777777" w:rsidR="0009596D" w:rsidRDefault="0009596D" w:rsidP="0009596D">
      <w:pPr>
        <w:pStyle w:val="a3"/>
        <w:rPr>
          <w:u w:val="single"/>
        </w:rPr>
      </w:pPr>
    </w:p>
    <w:p w14:paraId="0224C7AF" w14:textId="77777777" w:rsidR="0009596D" w:rsidRDefault="0009596D" w:rsidP="0009596D">
      <w:pPr>
        <w:pStyle w:val="a3"/>
        <w:numPr>
          <w:ilvl w:val="1"/>
          <w:numId w:val="4"/>
        </w:numPr>
        <w:ind w:left="660" w:hanging="660"/>
      </w:pPr>
      <w:r>
        <w:rPr>
          <w:rFonts w:eastAsia="Times New Roman"/>
          <w:lang w:val="hr-HR"/>
        </w:rPr>
        <w:t>Razvijete li alergijske reakcije sa simptomima poput stezanja u prsištu, piskanja pri disanju, omaglice, oticanja ili osipa, nemojte više ubrizgavati lijek Yuflyma i odmah se javite liječniku, jer te reakcije u rijetkim slučajevima mogu biti opasne po život.</w:t>
      </w:r>
    </w:p>
    <w:p w14:paraId="580D3F3E" w14:textId="77777777" w:rsidR="0009596D" w:rsidRDefault="0009596D" w:rsidP="0009596D">
      <w:pPr>
        <w:pStyle w:val="a3"/>
        <w:rPr>
          <w:b/>
        </w:rPr>
      </w:pPr>
    </w:p>
    <w:p w14:paraId="0F400FFC" w14:textId="77777777" w:rsidR="0009596D" w:rsidRDefault="0009596D" w:rsidP="0009596D">
      <w:pPr>
        <w:pStyle w:val="a3"/>
        <w:rPr>
          <w:u w:val="single"/>
        </w:rPr>
      </w:pPr>
      <w:r>
        <w:rPr>
          <w:rFonts w:eastAsia="Times New Roman"/>
          <w:u w:val="single"/>
          <w:lang w:val="hr-HR"/>
        </w:rPr>
        <w:t>Infekcije</w:t>
      </w:r>
    </w:p>
    <w:p w14:paraId="27B1F497" w14:textId="77777777" w:rsidR="0009596D" w:rsidRDefault="0009596D" w:rsidP="0009596D">
      <w:pPr>
        <w:pStyle w:val="a3"/>
        <w:rPr>
          <w:b/>
        </w:rPr>
      </w:pPr>
    </w:p>
    <w:p w14:paraId="7101079D" w14:textId="77777777" w:rsidR="0009596D" w:rsidRDefault="0009596D" w:rsidP="0009596D">
      <w:pPr>
        <w:pStyle w:val="a3"/>
        <w:numPr>
          <w:ilvl w:val="1"/>
          <w:numId w:val="4"/>
        </w:numPr>
        <w:ind w:left="660" w:hanging="660"/>
      </w:pPr>
      <w:r>
        <w:rPr>
          <w:rFonts w:eastAsia="Times New Roman"/>
          <w:lang w:val="hr-HR"/>
        </w:rPr>
        <w:t>Bolujete li od infekcije, uključujući dugotrajnu infekciju ili infekciju jednog dijela tijela (primjerice, vrijed na nozi), obratite se liječniku prije nego počnete primjenjivati lijek Yuflyma. Ako niste sigurni, obratite se svom liječniku.</w:t>
      </w:r>
    </w:p>
    <w:p w14:paraId="4F8E0C2B" w14:textId="77777777" w:rsidR="0009596D" w:rsidRDefault="0009596D" w:rsidP="0009596D">
      <w:pPr>
        <w:pStyle w:val="a3"/>
      </w:pPr>
    </w:p>
    <w:p w14:paraId="1775AA76" w14:textId="77777777" w:rsidR="0009596D" w:rsidRDefault="0009596D" w:rsidP="0009596D">
      <w:pPr>
        <w:pStyle w:val="a3"/>
        <w:numPr>
          <w:ilvl w:val="1"/>
          <w:numId w:val="4"/>
        </w:numPr>
        <w:ind w:left="660" w:hanging="660"/>
        <w:rPr>
          <w:lang w:val="hr-HR"/>
        </w:rPr>
      </w:pPr>
      <w:r>
        <w:rPr>
          <w:rFonts w:eastAsia="Times New Roman"/>
          <w:lang w:val="hr-HR"/>
        </w:rPr>
        <w:t>Dok primate lijek Yuflyma, možete biti podložniji infekcijama. Taj rizik može biti povećan ako imate tegobe s plućima. Ove infekcije mogu biti ozbiljne i uključuju:</w:t>
      </w:r>
    </w:p>
    <w:p w14:paraId="1819265E" w14:textId="77777777" w:rsidR="0009596D" w:rsidRDefault="0009596D" w:rsidP="0009596D">
      <w:pPr>
        <w:pStyle w:val="a3"/>
        <w:numPr>
          <w:ilvl w:val="1"/>
          <w:numId w:val="4"/>
        </w:numPr>
        <w:ind w:left="660" w:firstLine="49"/>
      </w:pPr>
      <w:r>
        <w:rPr>
          <w:rFonts w:eastAsia="Times New Roman"/>
          <w:lang w:val="hr-HR"/>
        </w:rPr>
        <w:t>tuberkulozu</w:t>
      </w:r>
    </w:p>
    <w:p w14:paraId="17E1B227" w14:textId="77777777" w:rsidR="0009596D" w:rsidRDefault="0009596D" w:rsidP="0009596D">
      <w:pPr>
        <w:pStyle w:val="a3"/>
        <w:numPr>
          <w:ilvl w:val="1"/>
          <w:numId w:val="4"/>
        </w:numPr>
        <w:ind w:left="660" w:firstLine="49"/>
        <w:rPr>
          <w:lang w:val="pt-BR"/>
        </w:rPr>
      </w:pPr>
      <w:r>
        <w:rPr>
          <w:rFonts w:eastAsia="Times New Roman"/>
          <w:lang w:val="hr-HR"/>
        </w:rPr>
        <w:t>infekcije uzrokovane virusima, gljivicama, parazitima ili bakterijama</w:t>
      </w:r>
    </w:p>
    <w:p w14:paraId="487C3904" w14:textId="77777777" w:rsidR="0009596D" w:rsidRPr="000A6522" w:rsidRDefault="0009596D" w:rsidP="0009596D">
      <w:pPr>
        <w:pStyle w:val="a3"/>
        <w:numPr>
          <w:ilvl w:val="1"/>
          <w:numId w:val="4"/>
        </w:numPr>
        <w:ind w:left="660" w:firstLine="49"/>
        <w:rPr>
          <w:lang w:val="pt-BR"/>
        </w:rPr>
      </w:pPr>
      <w:r>
        <w:rPr>
          <w:rFonts w:eastAsia="Times New Roman"/>
          <w:lang w:val="hr-HR"/>
        </w:rPr>
        <w:t>tešku infekciju krvi (sepsa)</w:t>
      </w:r>
    </w:p>
    <w:p w14:paraId="60A426CB" w14:textId="77777777" w:rsidR="0009596D" w:rsidRPr="000A6522" w:rsidRDefault="0009596D" w:rsidP="0009596D">
      <w:pPr>
        <w:pStyle w:val="a3"/>
        <w:rPr>
          <w:lang w:val="pt-BR"/>
        </w:rPr>
      </w:pPr>
    </w:p>
    <w:p w14:paraId="14711982" w14:textId="77777777" w:rsidR="0009596D" w:rsidRDefault="0009596D" w:rsidP="0009596D">
      <w:pPr>
        <w:pStyle w:val="a3"/>
        <w:numPr>
          <w:ilvl w:val="0"/>
          <w:numId w:val="0"/>
        </w:numPr>
        <w:ind w:left="660"/>
        <w:rPr>
          <w:lang w:val="hr-HR"/>
        </w:rPr>
      </w:pPr>
      <w:r>
        <w:rPr>
          <w:rFonts w:eastAsia="Times New Roman"/>
          <w:lang w:val="hr-HR"/>
        </w:rPr>
        <w:t xml:space="preserve">U rijetkim slučajevima te infekcije mogu biti opasne po život. Ako primijetite simptome poput vrućice, rana, osjećaja umora ili problema sa zubima, važno je da to kažete liječniku. Vaš liječnik </w:t>
      </w:r>
      <w:r>
        <w:rPr>
          <w:rFonts w:eastAsia="Times New Roman"/>
          <w:lang w:val="hr-HR"/>
        </w:rPr>
        <w:lastRenderedPageBreak/>
        <w:t>Vam može reći da neko vrijeme prestanete primjenjivati lijek Yuflyma.</w:t>
      </w:r>
    </w:p>
    <w:p w14:paraId="51EC48F2" w14:textId="77777777" w:rsidR="0009596D" w:rsidRDefault="0009596D" w:rsidP="0009596D">
      <w:pPr>
        <w:pStyle w:val="a3"/>
        <w:rPr>
          <w:lang w:val="hr-HR"/>
        </w:rPr>
      </w:pPr>
    </w:p>
    <w:p w14:paraId="70B75902" w14:textId="77777777" w:rsidR="0009596D" w:rsidRDefault="0009596D" w:rsidP="0009596D">
      <w:pPr>
        <w:pStyle w:val="a3"/>
        <w:numPr>
          <w:ilvl w:val="1"/>
          <w:numId w:val="4"/>
        </w:numPr>
        <w:ind w:left="660" w:hanging="660"/>
        <w:rPr>
          <w:lang w:val="hr-HR"/>
        </w:rPr>
      </w:pPr>
      <w:r>
        <w:rPr>
          <w:rFonts w:eastAsia="Times New Roman"/>
          <w:lang w:val="hr-HR"/>
        </w:rPr>
        <w:t>Recite svom liječniku ako živite ili putujete u područjima gdje su vrlo česte gljivične infekcije (primjerice histoplazmoza, kokcidioidomikoza ili blastomikoza).</w:t>
      </w:r>
    </w:p>
    <w:p w14:paraId="44DE8D8C" w14:textId="77777777" w:rsidR="0009596D" w:rsidRDefault="0009596D" w:rsidP="0009596D">
      <w:pPr>
        <w:pStyle w:val="a3"/>
        <w:rPr>
          <w:lang w:val="hr-HR"/>
        </w:rPr>
      </w:pPr>
    </w:p>
    <w:p w14:paraId="28E91C63" w14:textId="77777777" w:rsidR="0009596D" w:rsidRDefault="0009596D" w:rsidP="0009596D">
      <w:pPr>
        <w:pStyle w:val="a3"/>
        <w:numPr>
          <w:ilvl w:val="1"/>
          <w:numId w:val="4"/>
        </w:numPr>
        <w:ind w:left="660" w:hanging="660"/>
        <w:rPr>
          <w:lang w:val="hr-HR"/>
        </w:rPr>
      </w:pPr>
      <w:r>
        <w:rPr>
          <w:rFonts w:eastAsia="Times New Roman"/>
          <w:lang w:val="hr-HR"/>
        </w:rPr>
        <w:t>Recite svom liječniku ako ste ranije imali infekcije koje su se ponavljale ili druga stanja koja povećavaju rizik od infekcija.</w:t>
      </w:r>
    </w:p>
    <w:p w14:paraId="11F2C45B" w14:textId="77777777" w:rsidR="0009596D" w:rsidRDefault="0009596D" w:rsidP="0009596D">
      <w:pPr>
        <w:pStyle w:val="a3"/>
        <w:numPr>
          <w:ilvl w:val="0"/>
          <w:numId w:val="0"/>
        </w:numPr>
        <w:rPr>
          <w:lang w:val="hr-HR"/>
        </w:rPr>
      </w:pPr>
    </w:p>
    <w:p w14:paraId="296387FD" w14:textId="77777777" w:rsidR="0009596D" w:rsidRDefault="0009596D" w:rsidP="0009596D">
      <w:pPr>
        <w:pStyle w:val="a3"/>
        <w:numPr>
          <w:ilvl w:val="1"/>
          <w:numId w:val="4"/>
        </w:numPr>
        <w:ind w:left="660" w:hanging="660"/>
        <w:rPr>
          <w:lang w:val="hr-HR"/>
        </w:rPr>
      </w:pPr>
      <w:r>
        <w:rPr>
          <w:rFonts w:eastAsia="Times New Roman"/>
          <w:lang w:val="hr-HR"/>
        </w:rPr>
        <w:t>Ako ste stariji od 65 godina, postoji veća mogućnost da dobijete infekciju dok primjenjujete lijek Yuflyma. Vi i Vaš liječnik morate obratiti posebnu pozornost na znakove infekcije tijekom liječenja lijekom Yuflymom. Važno je da kažete svom liječniku ako primijetite simptome infekcije kao što su vrućica, rane, osjećaj umora i problemi sa zubima.</w:t>
      </w:r>
    </w:p>
    <w:p w14:paraId="6A64BFD6" w14:textId="77777777" w:rsidR="0009596D" w:rsidRDefault="0009596D" w:rsidP="0009596D">
      <w:pPr>
        <w:spacing w:before="11" w:line="240" w:lineRule="exact"/>
        <w:rPr>
          <w:rFonts w:ascii="Times New Roman" w:hAnsi="Times New Roman" w:cs="Times New Roman"/>
          <w:sz w:val="24"/>
          <w:szCs w:val="24"/>
          <w:lang w:val="hr-HR"/>
        </w:rPr>
      </w:pPr>
    </w:p>
    <w:p w14:paraId="36206729" w14:textId="77777777" w:rsidR="0009596D" w:rsidRDefault="0009596D" w:rsidP="0009596D">
      <w:pPr>
        <w:pStyle w:val="a3"/>
        <w:rPr>
          <w:u w:val="single"/>
        </w:rPr>
      </w:pPr>
      <w:r>
        <w:rPr>
          <w:rFonts w:eastAsia="Times New Roman"/>
          <w:u w:val="single" w:color="000000"/>
          <w:lang w:val="hr-HR"/>
        </w:rPr>
        <w:t>Tuberkuloza</w:t>
      </w:r>
    </w:p>
    <w:p w14:paraId="14225163" w14:textId="77777777" w:rsidR="0009596D" w:rsidRDefault="0009596D" w:rsidP="0009596D">
      <w:pPr>
        <w:spacing w:before="12" w:line="240" w:lineRule="exact"/>
        <w:rPr>
          <w:rFonts w:ascii="Times New Roman" w:hAnsi="Times New Roman" w:cs="Times New Roman"/>
          <w:sz w:val="24"/>
          <w:szCs w:val="24"/>
        </w:rPr>
      </w:pPr>
    </w:p>
    <w:p w14:paraId="0398ED01" w14:textId="77777777" w:rsidR="0009596D" w:rsidRPr="000A6522" w:rsidRDefault="0009596D" w:rsidP="0009596D">
      <w:pPr>
        <w:pStyle w:val="a3"/>
        <w:numPr>
          <w:ilvl w:val="1"/>
          <w:numId w:val="4"/>
        </w:numPr>
        <w:ind w:left="709" w:hanging="709"/>
        <w:rPr>
          <w:lang w:val="hr-HR"/>
        </w:rPr>
      </w:pPr>
      <w:r w:rsidRPr="0002702C">
        <w:rPr>
          <w:rFonts w:eastAsia="Times New Roman"/>
          <w:lang w:val="hr-HR"/>
        </w:rPr>
        <w:t>Vrlo</w:t>
      </w:r>
      <w:r w:rsidRPr="00C83528">
        <w:rPr>
          <w:lang w:val="hr-HR"/>
        </w:rPr>
        <w:t xml:space="preserve"> je važno da liječniku kažete ako ste ikada bolovali od tuberkuloze, odnosno jeste li bili u bliskom doticaju s nekim tko je od nje bolovao. Ako imate aktivnu tuberkulozu, nemojte primjenjivati lijek Yuflyma.</w:t>
      </w:r>
    </w:p>
    <w:p w14:paraId="1CC8EF05" w14:textId="77777777" w:rsidR="0009596D" w:rsidRPr="000A6522" w:rsidRDefault="0009596D" w:rsidP="0009596D">
      <w:pPr>
        <w:pStyle w:val="a3"/>
        <w:numPr>
          <w:ilvl w:val="1"/>
          <w:numId w:val="4"/>
        </w:numPr>
        <w:ind w:left="998" w:hanging="340"/>
        <w:rPr>
          <w:lang w:val="hr-HR"/>
        </w:rPr>
      </w:pPr>
      <w:r>
        <w:rPr>
          <w:rFonts w:eastAsia="Times New Roman"/>
          <w:lang w:val="hr-HR"/>
        </w:rPr>
        <w:t xml:space="preserve">Budući da su u bolesnika liječenih lijekom Yuflyma prijavljeni slučajevi tuberkuloze, prije nego počnete s liječenjem, liječnik će provjeriti imate li znakove i simptome tuberkuloze. To obuhvaća detaljnu medicinsku procjenu, uključujući uzimanje povijesti bolesti i provođenje odgovarajućih testova za otkrivanje bolesti (na primjer rendgenska snimka pluća i tuberkulinski test). Provođenje i rezultati ovih pretraga moraju se zabilježiti na Vašoj </w:t>
      </w:r>
      <w:r>
        <w:rPr>
          <w:rFonts w:eastAsia="Times New Roman"/>
          <w:b/>
          <w:bCs/>
          <w:lang w:val="hr-HR"/>
        </w:rPr>
        <w:t>Kartici s podsjetnikom za bolesnika</w:t>
      </w:r>
      <w:r>
        <w:rPr>
          <w:rFonts w:eastAsia="Times New Roman"/>
          <w:lang w:val="hr-HR"/>
        </w:rPr>
        <w:t>.</w:t>
      </w:r>
    </w:p>
    <w:p w14:paraId="63865A5F" w14:textId="77777777" w:rsidR="0009596D" w:rsidRPr="000A6522" w:rsidRDefault="0009596D" w:rsidP="0009596D">
      <w:pPr>
        <w:pStyle w:val="a3"/>
        <w:numPr>
          <w:ilvl w:val="1"/>
          <w:numId w:val="4"/>
        </w:numPr>
        <w:ind w:left="998" w:hanging="340"/>
        <w:rPr>
          <w:lang w:val="hr-HR"/>
        </w:rPr>
      </w:pPr>
      <w:r>
        <w:rPr>
          <w:rFonts w:eastAsia="Times New Roman"/>
          <w:lang w:val="hr-HR"/>
        </w:rPr>
        <w:t>Tuberkuloza se može razviti tijekom terapije čak i ako ste primili liječenje za prevenciju tuberkuloze.</w:t>
      </w:r>
    </w:p>
    <w:p w14:paraId="3445DA42" w14:textId="77777777" w:rsidR="0009596D" w:rsidRPr="000A6522" w:rsidRDefault="0009596D" w:rsidP="0009596D">
      <w:pPr>
        <w:pStyle w:val="a3"/>
        <w:numPr>
          <w:ilvl w:val="1"/>
          <w:numId w:val="4"/>
        </w:numPr>
        <w:ind w:left="998" w:hanging="340"/>
        <w:rPr>
          <w:lang w:val="hr-HR"/>
        </w:rPr>
      </w:pPr>
      <w:r>
        <w:rPr>
          <w:rFonts w:eastAsia="Times New Roman"/>
          <w:lang w:val="hr-HR"/>
        </w:rPr>
        <w:t>Jave li se tijekom ili nakon terapije simptomi tuberkuloze (primjerice kašalj koji ne prolazi, gubitak tjelesne težine, manjak energije, blaga vrućica) ili neke druge infekcije, javite odmah svom liječniku.</w:t>
      </w:r>
    </w:p>
    <w:p w14:paraId="76D2F775" w14:textId="77777777" w:rsidR="0009596D" w:rsidRPr="000A6522" w:rsidRDefault="0009596D" w:rsidP="0009596D">
      <w:pPr>
        <w:spacing w:before="11" w:line="240" w:lineRule="exact"/>
        <w:rPr>
          <w:rFonts w:ascii="Times New Roman" w:hAnsi="Times New Roman" w:cs="Times New Roman"/>
          <w:sz w:val="24"/>
          <w:szCs w:val="24"/>
          <w:lang w:val="hr-HR"/>
        </w:rPr>
      </w:pPr>
    </w:p>
    <w:p w14:paraId="166C2969" w14:textId="77777777" w:rsidR="0009596D" w:rsidRDefault="0009596D" w:rsidP="0009596D">
      <w:pPr>
        <w:pStyle w:val="a3"/>
        <w:rPr>
          <w:u w:val="single"/>
        </w:rPr>
      </w:pPr>
      <w:r>
        <w:rPr>
          <w:rFonts w:eastAsia="Times New Roman"/>
          <w:u w:val="single" w:color="000000"/>
          <w:lang w:val="hr-HR"/>
        </w:rPr>
        <w:t>Hepatitis B</w:t>
      </w:r>
    </w:p>
    <w:p w14:paraId="4E7D55D2" w14:textId="77777777" w:rsidR="0009596D" w:rsidRDefault="0009596D" w:rsidP="0009596D">
      <w:pPr>
        <w:spacing w:before="4" w:line="190" w:lineRule="exact"/>
        <w:rPr>
          <w:rFonts w:ascii="Times New Roman" w:hAnsi="Times New Roman" w:cs="Times New Roman"/>
          <w:sz w:val="19"/>
          <w:szCs w:val="19"/>
        </w:rPr>
      </w:pPr>
    </w:p>
    <w:p w14:paraId="3952275D" w14:textId="77777777" w:rsidR="0009596D" w:rsidRDefault="0009596D" w:rsidP="0009596D">
      <w:pPr>
        <w:pStyle w:val="a3"/>
        <w:numPr>
          <w:ilvl w:val="1"/>
          <w:numId w:val="4"/>
        </w:numPr>
        <w:ind w:left="660" w:hanging="660"/>
      </w:pPr>
      <w:r>
        <w:rPr>
          <w:rFonts w:eastAsia="Times New Roman"/>
          <w:lang w:val="hr-HR"/>
        </w:rPr>
        <w:t>Recite svom liječniku ako ste nositelj virusa hepatitisa B (HBV), ako imate aktivni HBV ili mislite da biste se mogli zaraziti HBV-om.</w:t>
      </w:r>
    </w:p>
    <w:p w14:paraId="1FBCFEF7" w14:textId="77777777" w:rsidR="0009596D" w:rsidRPr="0003162E" w:rsidRDefault="0009596D" w:rsidP="0009596D">
      <w:pPr>
        <w:pStyle w:val="a3"/>
        <w:numPr>
          <w:ilvl w:val="1"/>
          <w:numId w:val="4"/>
        </w:numPr>
        <w:ind w:left="998" w:hanging="340"/>
        <w:rPr>
          <w:lang w:val="hr-HR"/>
        </w:rPr>
      </w:pPr>
      <w:r>
        <w:rPr>
          <w:rFonts w:eastAsia="Times New Roman"/>
          <w:lang w:val="hr-HR"/>
        </w:rPr>
        <w:t>Liječnik treba provjeriti imate li HBV. U nositelja HBV-a Yuflyma može uzrokovati ponovno aktiviranje virusa.</w:t>
      </w:r>
    </w:p>
    <w:p w14:paraId="308E1DF3" w14:textId="77777777" w:rsidR="0009596D" w:rsidRPr="0003162E" w:rsidRDefault="0009596D" w:rsidP="0009596D">
      <w:pPr>
        <w:pStyle w:val="a3"/>
        <w:numPr>
          <w:ilvl w:val="1"/>
          <w:numId w:val="4"/>
        </w:numPr>
        <w:ind w:left="998" w:hanging="340"/>
        <w:rPr>
          <w:lang w:val="hr-HR"/>
        </w:rPr>
      </w:pPr>
      <w:r>
        <w:rPr>
          <w:rFonts w:eastAsia="Times New Roman"/>
          <w:lang w:val="hr-HR"/>
        </w:rPr>
        <w:t>U nekim rijetkim slučajevima, osobito ako uzimate druge lijekove koji potiskuju imunološki sustav, reaktivacija HBV-a može biti opasna po život.</w:t>
      </w:r>
    </w:p>
    <w:p w14:paraId="571FD369" w14:textId="77777777" w:rsidR="0009596D" w:rsidRPr="0003162E" w:rsidRDefault="0009596D" w:rsidP="0009596D">
      <w:pPr>
        <w:spacing w:before="11" w:line="240" w:lineRule="exact"/>
        <w:rPr>
          <w:rFonts w:ascii="Times New Roman" w:hAnsi="Times New Roman" w:cs="Times New Roman"/>
          <w:sz w:val="24"/>
          <w:szCs w:val="24"/>
          <w:lang w:val="hr-HR"/>
        </w:rPr>
      </w:pPr>
    </w:p>
    <w:p w14:paraId="7AFE3EB4" w14:textId="77777777" w:rsidR="0009596D" w:rsidRPr="0003162E" w:rsidRDefault="0009596D" w:rsidP="0009596D">
      <w:pPr>
        <w:pStyle w:val="a3"/>
        <w:rPr>
          <w:u w:val="single"/>
          <w:lang w:val="hr-HR"/>
        </w:rPr>
      </w:pPr>
      <w:r>
        <w:rPr>
          <w:rFonts w:eastAsia="Times New Roman"/>
          <w:u w:val="single" w:color="000000"/>
          <w:lang w:val="hr-HR"/>
        </w:rPr>
        <w:t>Kirurški ili stomatološki zahvat</w:t>
      </w:r>
    </w:p>
    <w:p w14:paraId="06B87E40" w14:textId="77777777" w:rsidR="0009596D" w:rsidRPr="0003162E" w:rsidRDefault="0009596D" w:rsidP="0009596D">
      <w:pPr>
        <w:spacing w:before="4" w:line="190" w:lineRule="exact"/>
        <w:rPr>
          <w:rFonts w:ascii="Times New Roman" w:hAnsi="Times New Roman" w:cs="Times New Roman"/>
          <w:sz w:val="19"/>
          <w:szCs w:val="19"/>
          <w:lang w:val="hr-HR"/>
        </w:rPr>
      </w:pPr>
    </w:p>
    <w:p w14:paraId="6ECFFE4A" w14:textId="77777777" w:rsidR="0009596D" w:rsidRPr="000A6522" w:rsidRDefault="0009596D" w:rsidP="0009596D">
      <w:pPr>
        <w:pStyle w:val="a3"/>
        <w:numPr>
          <w:ilvl w:val="1"/>
          <w:numId w:val="4"/>
        </w:numPr>
        <w:ind w:left="660" w:hanging="660"/>
        <w:rPr>
          <w:lang w:val="hr-HR"/>
        </w:rPr>
      </w:pPr>
      <w:r>
        <w:rPr>
          <w:rFonts w:eastAsia="Times New Roman"/>
          <w:lang w:val="hr-HR"/>
        </w:rPr>
        <w:t>Ako se spremate imati kirurški ili stomatološki zahvat, obavijestite svog liječnika o tome da primjenjujete lijek Yuflyma. Liječnik može preporučiti privremeni prekid terapije lijekom Yuflyma.</w:t>
      </w:r>
    </w:p>
    <w:p w14:paraId="3C5B610F" w14:textId="77777777" w:rsidR="0009596D" w:rsidRPr="000A6522" w:rsidRDefault="0009596D" w:rsidP="0009596D">
      <w:pPr>
        <w:spacing w:before="8" w:line="240" w:lineRule="exact"/>
        <w:rPr>
          <w:rFonts w:ascii="Times New Roman" w:hAnsi="Times New Roman" w:cs="Times New Roman"/>
          <w:sz w:val="24"/>
          <w:szCs w:val="24"/>
          <w:lang w:val="hr-HR"/>
        </w:rPr>
      </w:pPr>
    </w:p>
    <w:p w14:paraId="18A73FD0" w14:textId="77777777" w:rsidR="0009596D" w:rsidRDefault="0009596D" w:rsidP="0009596D">
      <w:pPr>
        <w:pStyle w:val="a3"/>
        <w:rPr>
          <w:u w:val="single"/>
        </w:rPr>
      </w:pPr>
      <w:r>
        <w:rPr>
          <w:rFonts w:eastAsia="Times New Roman"/>
          <w:u w:val="single" w:color="000000"/>
          <w:lang w:val="hr-HR"/>
        </w:rPr>
        <w:t>Demijelinizirajuća bolest</w:t>
      </w:r>
    </w:p>
    <w:p w14:paraId="6347CD5A" w14:textId="77777777" w:rsidR="0009596D" w:rsidRDefault="0009596D" w:rsidP="0009596D">
      <w:pPr>
        <w:spacing w:before="4" w:line="190" w:lineRule="exact"/>
        <w:rPr>
          <w:rFonts w:ascii="Times New Roman" w:hAnsi="Times New Roman" w:cs="Times New Roman"/>
          <w:sz w:val="19"/>
          <w:szCs w:val="19"/>
        </w:rPr>
      </w:pPr>
    </w:p>
    <w:p w14:paraId="549DD7C7" w14:textId="77777777" w:rsidR="0009596D" w:rsidRDefault="0009596D" w:rsidP="0009596D">
      <w:pPr>
        <w:pStyle w:val="a3"/>
        <w:numPr>
          <w:ilvl w:val="1"/>
          <w:numId w:val="4"/>
        </w:numPr>
        <w:ind w:left="660" w:hanging="660"/>
        <w:rPr>
          <w:lang w:val="hr-HR"/>
        </w:rPr>
      </w:pPr>
      <w:r>
        <w:rPr>
          <w:rFonts w:eastAsia="Times New Roman"/>
          <w:lang w:val="hr-HR"/>
        </w:rPr>
        <w:t>Ako bolujete ili obolite od demijelinizirajuće bolesti (bolesti koja zahvaća zaštitni sloj koji obavija živce, kao što je multipla skleroza), odluku o tome smijete li početi ili nastaviti primati lijek Yuflyma donijet će Vaš liječnik. Odmah recite svom liječniku ako se pojave simptomi kao što su promjene vida, slabost u rukama ili nogama ili utrnulost ili trnci u bilo kojem dijelu tijela.</w:t>
      </w:r>
    </w:p>
    <w:p w14:paraId="466BBE37" w14:textId="77777777" w:rsidR="0009596D" w:rsidRDefault="0009596D" w:rsidP="0009596D">
      <w:pPr>
        <w:spacing w:before="14" w:line="240" w:lineRule="exact"/>
        <w:rPr>
          <w:rFonts w:ascii="Times New Roman" w:hAnsi="Times New Roman" w:cs="Times New Roman"/>
          <w:sz w:val="24"/>
          <w:szCs w:val="24"/>
          <w:lang w:val="hr-HR"/>
        </w:rPr>
      </w:pPr>
    </w:p>
    <w:p w14:paraId="2E6D246A" w14:textId="77777777" w:rsidR="0009596D" w:rsidRDefault="0009596D" w:rsidP="0009596D">
      <w:pPr>
        <w:pStyle w:val="a3"/>
        <w:rPr>
          <w:u w:val="single"/>
        </w:rPr>
      </w:pPr>
      <w:r>
        <w:rPr>
          <w:rFonts w:eastAsia="Times New Roman"/>
          <w:u w:val="single" w:color="000000"/>
          <w:lang w:val="hr-HR"/>
        </w:rPr>
        <w:t>Cijepljenje</w:t>
      </w:r>
    </w:p>
    <w:p w14:paraId="2C1AC795" w14:textId="77777777" w:rsidR="0009596D" w:rsidRDefault="0009596D" w:rsidP="0009596D">
      <w:pPr>
        <w:spacing w:before="4" w:line="190" w:lineRule="exact"/>
        <w:rPr>
          <w:rFonts w:ascii="Times New Roman" w:hAnsi="Times New Roman" w:cs="Times New Roman"/>
          <w:sz w:val="19"/>
          <w:szCs w:val="19"/>
        </w:rPr>
      </w:pPr>
    </w:p>
    <w:p w14:paraId="1A676723" w14:textId="77777777" w:rsidR="0009596D" w:rsidRDefault="0009596D" w:rsidP="0009596D">
      <w:pPr>
        <w:pStyle w:val="a3"/>
        <w:numPr>
          <w:ilvl w:val="1"/>
          <w:numId w:val="4"/>
        </w:numPr>
        <w:ind w:left="660" w:hanging="660"/>
      </w:pPr>
      <w:r>
        <w:rPr>
          <w:rFonts w:eastAsia="Times New Roman"/>
          <w:lang w:val="hr-HR"/>
        </w:rPr>
        <w:t xml:space="preserve">Za vrijeme liječenja lijekom Yuflyma ne smiju se primiti određena cjepiva jer mogu uzrokovati </w:t>
      </w:r>
      <w:r>
        <w:rPr>
          <w:rFonts w:eastAsia="Times New Roman"/>
          <w:lang w:val="hr-HR"/>
        </w:rPr>
        <w:lastRenderedPageBreak/>
        <w:t>infekcije.</w:t>
      </w:r>
    </w:p>
    <w:p w14:paraId="0BEC728C" w14:textId="77777777" w:rsidR="0009596D" w:rsidRDefault="0009596D" w:rsidP="0009596D">
      <w:pPr>
        <w:spacing w:before="11" w:line="240" w:lineRule="exact"/>
        <w:rPr>
          <w:rFonts w:ascii="Times New Roman" w:hAnsi="Times New Roman" w:cs="Times New Roman"/>
          <w:sz w:val="24"/>
          <w:szCs w:val="24"/>
        </w:rPr>
      </w:pPr>
    </w:p>
    <w:p w14:paraId="08F32D9E" w14:textId="77777777" w:rsidR="0009596D" w:rsidRPr="0003162E" w:rsidRDefault="0009596D" w:rsidP="0009596D">
      <w:pPr>
        <w:pStyle w:val="a3"/>
        <w:numPr>
          <w:ilvl w:val="1"/>
          <w:numId w:val="4"/>
        </w:numPr>
        <w:ind w:left="998" w:hanging="340"/>
        <w:rPr>
          <w:lang w:val="fr-CA"/>
        </w:rPr>
      </w:pPr>
      <w:r>
        <w:rPr>
          <w:rFonts w:eastAsia="Times New Roman"/>
          <w:lang w:val="hr-HR"/>
        </w:rPr>
        <w:t>Posavjetujte se sa svojim liječnikom prije nego primite bilo koje cjepivo.</w:t>
      </w:r>
    </w:p>
    <w:p w14:paraId="7429C82F" w14:textId="77777777" w:rsidR="0009596D" w:rsidRPr="0003162E" w:rsidRDefault="0009596D" w:rsidP="0009596D">
      <w:pPr>
        <w:pStyle w:val="a3"/>
        <w:numPr>
          <w:ilvl w:val="1"/>
          <w:numId w:val="4"/>
        </w:numPr>
        <w:ind w:left="998" w:hanging="340"/>
        <w:rPr>
          <w:lang w:val="fr-CA"/>
        </w:rPr>
      </w:pPr>
      <w:r>
        <w:rPr>
          <w:rFonts w:eastAsia="Times New Roman"/>
          <w:lang w:val="hr-HR"/>
        </w:rPr>
        <w:t>Ako je moguće, preporučuje se da djeca obave sva cijepljenja predviđena za njihovu dob prije započinjanja terapije lijekom Yuflyma.</w:t>
      </w:r>
    </w:p>
    <w:p w14:paraId="01F19F5A" w14:textId="77777777" w:rsidR="0009596D" w:rsidRDefault="0009596D" w:rsidP="0009596D">
      <w:pPr>
        <w:pStyle w:val="a3"/>
        <w:numPr>
          <w:ilvl w:val="1"/>
          <w:numId w:val="4"/>
        </w:numPr>
        <w:ind w:left="998" w:hanging="340"/>
        <w:rPr>
          <w:lang w:val="hr-HR"/>
        </w:rPr>
      </w:pPr>
      <w:r>
        <w:rPr>
          <w:rFonts w:eastAsia="Times New Roman"/>
          <w:lang w:val="hr-HR"/>
        </w:rPr>
        <w:t>Ako ste lijek Yuflyma uzimali tijekom trudnoće, Vaše dijete može biti pod povećanim rizikom od dobivanja takve infekcije i do približno pet mjeseci nakon što ste primili posljednju dozu lijeka Yuflyma u trudnoći. Važno je da liječnika svoga djeteta i druge zdravstvene radnike obavijestite o tome da ste u trudnoći uzimali lijek Yuflyma kako bi oni mogli odlučiti kada Vaše dijete treba primiti cjepivo.</w:t>
      </w:r>
    </w:p>
    <w:p w14:paraId="2D7ADEF1" w14:textId="77777777" w:rsidR="0009596D" w:rsidRDefault="0009596D" w:rsidP="0009596D">
      <w:pPr>
        <w:spacing w:before="14" w:line="240" w:lineRule="exact"/>
        <w:rPr>
          <w:rFonts w:ascii="Times New Roman" w:hAnsi="Times New Roman" w:cs="Times New Roman"/>
          <w:sz w:val="24"/>
          <w:szCs w:val="24"/>
          <w:lang w:val="hr-HR"/>
        </w:rPr>
      </w:pPr>
    </w:p>
    <w:p w14:paraId="5DC79393" w14:textId="77777777" w:rsidR="0009596D" w:rsidRDefault="0009596D" w:rsidP="0009596D">
      <w:pPr>
        <w:pStyle w:val="a3"/>
        <w:rPr>
          <w:u w:val="single"/>
        </w:rPr>
      </w:pPr>
      <w:r>
        <w:rPr>
          <w:rFonts w:eastAsia="Times New Roman"/>
          <w:u w:val="single" w:color="000000"/>
          <w:lang w:val="hr-HR"/>
        </w:rPr>
        <w:t>Zatajenje srca</w:t>
      </w:r>
    </w:p>
    <w:p w14:paraId="4C755EF2" w14:textId="77777777" w:rsidR="0009596D" w:rsidRDefault="0009596D" w:rsidP="0009596D">
      <w:pPr>
        <w:spacing w:before="4" w:line="190" w:lineRule="exact"/>
        <w:rPr>
          <w:rFonts w:ascii="Times New Roman" w:hAnsi="Times New Roman" w:cs="Times New Roman"/>
          <w:sz w:val="19"/>
          <w:szCs w:val="19"/>
        </w:rPr>
      </w:pPr>
    </w:p>
    <w:p w14:paraId="4DC83D02" w14:textId="77777777" w:rsidR="0009596D" w:rsidRDefault="0009596D" w:rsidP="0009596D">
      <w:pPr>
        <w:pStyle w:val="a3"/>
        <w:numPr>
          <w:ilvl w:val="1"/>
          <w:numId w:val="4"/>
        </w:numPr>
        <w:ind w:left="660" w:hanging="660"/>
      </w:pPr>
      <w:r>
        <w:rPr>
          <w:rFonts w:eastAsia="Times New Roman"/>
          <w:lang w:val="hr-HR"/>
        </w:rPr>
        <w:t>Bolujete li od blagog zatajenja srca, a liječite se lijekom Yuflyma, liječnik mora pomno nadzirati status zatajenja srca. Ako ste bolovali ili bolujete od ozbiljne srčane bolesti, važno je da to kažete svome liječniku. Jave li se novi simptomi zatajenja srca ili pogoršaju postojeći (npr. nedostatak zraka ili oticanje stopala), morate se odmah obratiti svome liječniku. Liječnik će odlučiti trebate li primiti lijek Yuflyma.</w:t>
      </w:r>
    </w:p>
    <w:p w14:paraId="15D9606D" w14:textId="77777777" w:rsidR="0009596D" w:rsidRDefault="0009596D" w:rsidP="0009596D">
      <w:pPr>
        <w:spacing w:before="14" w:line="240" w:lineRule="exact"/>
        <w:rPr>
          <w:rFonts w:ascii="Times New Roman" w:hAnsi="Times New Roman" w:cs="Times New Roman"/>
          <w:sz w:val="24"/>
          <w:szCs w:val="24"/>
        </w:rPr>
      </w:pPr>
    </w:p>
    <w:p w14:paraId="4F550240" w14:textId="77777777" w:rsidR="0009596D" w:rsidRDefault="0009596D" w:rsidP="0009596D">
      <w:pPr>
        <w:pStyle w:val="a3"/>
        <w:rPr>
          <w:u w:val="single"/>
        </w:rPr>
      </w:pPr>
      <w:r>
        <w:rPr>
          <w:rFonts w:eastAsia="Times New Roman"/>
          <w:u w:val="single" w:color="000000"/>
          <w:lang w:val="hr-HR"/>
        </w:rPr>
        <w:t>Vrućica, nastanak modrica, krvarenje ili bljedilo</w:t>
      </w:r>
    </w:p>
    <w:p w14:paraId="0B442420" w14:textId="77777777" w:rsidR="0009596D" w:rsidRDefault="0009596D" w:rsidP="0009596D">
      <w:pPr>
        <w:spacing w:before="4" w:line="190" w:lineRule="exact"/>
        <w:rPr>
          <w:rFonts w:ascii="Times New Roman" w:hAnsi="Times New Roman" w:cs="Times New Roman"/>
          <w:sz w:val="19"/>
          <w:szCs w:val="19"/>
        </w:rPr>
      </w:pPr>
    </w:p>
    <w:p w14:paraId="502A8F0E" w14:textId="77777777" w:rsidR="0009596D" w:rsidRDefault="0009596D" w:rsidP="0009596D">
      <w:pPr>
        <w:pStyle w:val="a3"/>
        <w:numPr>
          <w:ilvl w:val="1"/>
          <w:numId w:val="4"/>
        </w:numPr>
        <w:ind w:left="660" w:hanging="660"/>
        <w:rPr>
          <w:lang w:val="hr-HR"/>
        </w:rPr>
      </w:pPr>
      <w:r>
        <w:rPr>
          <w:rFonts w:eastAsia="Times New Roman"/>
          <w:lang w:val="hr-HR"/>
        </w:rPr>
        <w:t>U nekih bolesnika postoji mogućnost da tijelo ne uspije proizvesti dovoljne količine krvnih stanica koje se bore protiv infekcija ili pomažu u zaustavljanju krvarenja. Vaš liječnik će možda odlučiti prekinuti liječenje. Ako dobijete vrućicu koja ne prolazi, blage modrice ili ako jako lako krvarite ili izgledate jako blijedo, odmah nazovite liječnika.</w:t>
      </w:r>
    </w:p>
    <w:p w14:paraId="0BBEE51B" w14:textId="77777777" w:rsidR="0009596D" w:rsidRDefault="0009596D" w:rsidP="0009596D">
      <w:pPr>
        <w:pStyle w:val="a3"/>
        <w:rPr>
          <w:u w:val="single"/>
          <w:lang w:val="hr-HR"/>
        </w:rPr>
      </w:pPr>
    </w:p>
    <w:p w14:paraId="3567E831" w14:textId="77777777" w:rsidR="0009596D" w:rsidRDefault="0009596D" w:rsidP="0009596D">
      <w:pPr>
        <w:pStyle w:val="a3"/>
        <w:rPr>
          <w:u w:val="single"/>
        </w:rPr>
      </w:pPr>
      <w:r>
        <w:rPr>
          <w:rFonts w:eastAsia="Times New Roman"/>
          <w:u w:val="single"/>
          <w:lang w:val="hr-HR"/>
        </w:rPr>
        <w:t>Rak</w:t>
      </w:r>
    </w:p>
    <w:p w14:paraId="6E438028" w14:textId="77777777" w:rsidR="0009596D" w:rsidRDefault="0009596D" w:rsidP="0009596D">
      <w:pPr>
        <w:pStyle w:val="a3"/>
        <w:rPr>
          <w:u w:val="single"/>
        </w:rPr>
      </w:pPr>
    </w:p>
    <w:p w14:paraId="2E986F00" w14:textId="77777777" w:rsidR="0009596D" w:rsidRDefault="0009596D" w:rsidP="0009596D">
      <w:pPr>
        <w:pStyle w:val="a3"/>
        <w:numPr>
          <w:ilvl w:val="1"/>
          <w:numId w:val="4"/>
        </w:numPr>
        <w:ind w:left="660" w:hanging="660"/>
      </w:pPr>
      <w:r>
        <w:rPr>
          <w:rFonts w:eastAsia="Times New Roman"/>
          <w:lang w:val="hr-HR"/>
        </w:rPr>
        <w:t>Vrlo se rijetko javljaju slučajevi određene vrste raka u djece i odraslih bolesnika liječenih lijekom Yuflyma ili nekim drugim TNF blokatorom.</w:t>
      </w:r>
    </w:p>
    <w:p w14:paraId="28E71F34" w14:textId="77777777" w:rsidR="0009596D" w:rsidRDefault="0009596D" w:rsidP="0009596D">
      <w:pPr>
        <w:pStyle w:val="a3"/>
      </w:pPr>
    </w:p>
    <w:p w14:paraId="45A4DD51" w14:textId="77777777" w:rsidR="0009596D" w:rsidRDefault="0009596D" w:rsidP="0009596D">
      <w:pPr>
        <w:pStyle w:val="a3"/>
        <w:numPr>
          <w:ilvl w:val="1"/>
          <w:numId w:val="4"/>
        </w:numPr>
        <w:ind w:left="998" w:hanging="340"/>
      </w:pPr>
      <w:r>
        <w:rPr>
          <w:rFonts w:eastAsia="Times New Roman"/>
          <w:lang w:val="hr-HR"/>
        </w:rPr>
        <w:t>U bolesnika koji već dulje vrijeme boluju od ozbiljnijeg oblika reumatoidnog artritisa, rizik obolijevanja od limfoma (raka koji zahvaća limfni sustav) i leukemije (raka koji zahvaća krv i koštanu srž) može biti veći od prosječnoga.</w:t>
      </w:r>
    </w:p>
    <w:p w14:paraId="60CB3494" w14:textId="77777777" w:rsidR="0009596D" w:rsidRDefault="0009596D" w:rsidP="0009596D">
      <w:pPr>
        <w:pStyle w:val="a3"/>
        <w:numPr>
          <w:ilvl w:val="1"/>
          <w:numId w:val="4"/>
        </w:numPr>
        <w:ind w:left="998" w:hanging="340"/>
        <w:rPr>
          <w:lang w:val="hr-HR"/>
        </w:rPr>
      </w:pPr>
      <w:r>
        <w:rPr>
          <w:rFonts w:eastAsia="Times New Roman"/>
          <w:lang w:val="hr-HR"/>
        </w:rPr>
        <w:t>Rizik obolijevanja od limfoma, leukemije ili druge vrste raka može se povećati ako primjenjujete lijek Yuflyma. U rijetkim je slučajevima u bolesnika koji su uzimali lijek Yuflyma uočen rijedak i težak oblik limfoma. Neki od tih bolesnika također su liječeni azatioprinom ili 6-merkaptopurinom.</w:t>
      </w:r>
    </w:p>
    <w:p w14:paraId="6EAD0EE5" w14:textId="77777777" w:rsidR="0009596D" w:rsidRDefault="0009596D" w:rsidP="0009596D">
      <w:pPr>
        <w:pStyle w:val="a3"/>
        <w:numPr>
          <w:ilvl w:val="1"/>
          <w:numId w:val="4"/>
        </w:numPr>
        <w:ind w:left="998" w:hanging="340"/>
        <w:rPr>
          <w:lang w:val="hr-HR"/>
        </w:rPr>
      </w:pPr>
      <w:r>
        <w:rPr>
          <w:rFonts w:eastAsia="Times New Roman"/>
          <w:lang w:val="hr-HR"/>
        </w:rPr>
        <w:t>Obavijestite liječnika ako istodobno uz lijek Yuflyma uzimate azatioprin ili 6-merkaptopurin.</w:t>
      </w:r>
    </w:p>
    <w:p w14:paraId="00214E12" w14:textId="77777777" w:rsidR="0009596D" w:rsidRDefault="0009596D" w:rsidP="0009596D">
      <w:pPr>
        <w:pStyle w:val="a3"/>
        <w:numPr>
          <w:ilvl w:val="1"/>
          <w:numId w:val="4"/>
        </w:numPr>
        <w:ind w:left="998" w:hanging="340"/>
        <w:rPr>
          <w:lang w:val="hr-HR"/>
        </w:rPr>
      </w:pPr>
      <w:r>
        <w:rPr>
          <w:rFonts w:eastAsia="Times New Roman"/>
          <w:lang w:val="hr-HR"/>
        </w:rPr>
        <w:t>U bolesnika koji primjenjuju lijek Yuflyma zamijećeni su slučajevi nemelanomskog raka kože.</w:t>
      </w:r>
    </w:p>
    <w:p w14:paraId="18BCCB27" w14:textId="77777777" w:rsidR="0009596D" w:rsidRDefault="0009596D" w:rsidP="0009596D">
      <w:pPr>
        <w:pStyle w:val="a3"/>
        <w:numPr>
          <w:ilvl w:val="1"/>
          <w:numId w:val="4"/>
        </w:numPr>
        <w:ind w:left="998" w:hanging="340"/>
        <w:rPr>
          <w:lang w:val="hr-HR"/>
        </w:rPr>
      </w:pPr>
      <w:r>
        <w:rPr>
          <w:rFonts w:eastAsia="Times New Roman"/>
          <w:lang w:val="hr-HR"/>
        </w:rPr>
        <w:t>Ako se za vrijeme terapije ili nakon nje na koži jave nova oštećenja ili ako se izgled postojećih oštećenja promijeni, javite se svom liječniku.</w:t>
      </w:r>
    </w:p>
    <w:p w14:paraId="1DCA5D01" w14:textId="77777777" w:rsidR="0009596D" w:rsidRDefault="0009596D" w:rsidP="0009596D">
      <w:pPr>
        <w:pStyle w:val="a3"/>
        <w:rPr>
          <w:lang w:val="hr-HR"/>
        </w:rPr>
      </w:pPr>
    </w:p>
    <w:p w14:paraId="775EBC4B" w14:textId="77777777" w:rsidR="0009596D" w:rsidRDefault="0009596D" w:rsidP="0009596D">
      <w:pPr>
        <w:pStyle w:val="a3"/>
        <w:numPr>
          <w:ilvl w:val="1"/>
          <w:numId w:val="4"/>
        </w:numPr>
        <w:ind w:left="660" w:hanging="660"/>
        <w:rPr>
          <w:lang w:val="hr-HR"/>
        </w:rPr>
      </w:pPr>
      <w:r>
        <w:rPr>
          <w:rFonts w:eastAsia="Times New Roman"/>
          <w:lang w:val="hr-HR"/>
        </w:rPr>
        <w:t>U bolesnika koji boluju od specifične plućne bolesti koja se naziva kronična opstruktivna plućna bolest (KOPB) i koji su liječeni nekim drugim TNF blokatorom, zabilježeni su slučajevi raka koji nije bio limfom. Ako bolujete od KOPB-a ili ste težak pušač, provjerite kod liječnika je li liječenje TNF blokatorom primjereno za Vas.</w:t>
      </w:r>
    </w:p>
    <w:p w14:paraId="086A7FDC" w14:textId="77777777" w:rsidR="0009596D" w:rsidRDefault="0009596D" w:rsidP="0009596D">
      <w:pPr>
        <w:spacing w:before="11" w:line="240" w:lineRule="exact"/>
        <w:rPr>
          <w:rFonts w:ascii="Times New Roman" w:hAnsi="Times New Roman" w:cs="Times New Roman"/>
          <w:sz w:val="24"/>
          <w:szCs w:val="24"/>
          <w:lang w:val="hr-HR"/>
        </w:rPr>
      </w:pPr>
    </w:p>
    <w:p w14:paraId="78B7E313" w14:textId="77777777" w:rsidR="0009596D" w:rsidRDefault="0009596D" w:rsidP="0009596D">
      <w:pPr>
        <w:pStyle w:val="a3"/>
        <w:rPr>
          <w:u w:val="single"/>
        </w:rPr>
      </w:pPr>
      <w:r>
        <w:rPr>
          <w:rFonts w:eastAsia="Times New Roman"/>
          <w:u w:val="single" w:color="000000"/>
          <w:lang w:val="hr-HR"/>
        </w:rPr>
        <w:t>Autoimuna bolest</w:t>
      </w:r>
    </w:p>
    <w:p w14:paraId="418F4D08" w14:textId="77777777" w:rsidR="0009596D" w:rsidRDefault="0009596D" w:rsidP="0009596D">
      <w:pPr>
        <w:spacing w:before="4" w:line="190" w:lineRule="exact"/>
        <w:rPr>
          <w:rFonts w:ascii="Times New Roman" w:hAnsi="Times New Roman" w:cs="Times New Roman"/>
          <w:sz w:val="19"/>
          <w:szCs w:val="19"/>
        </w:rPr>
      </w:pPr>
    </w:p>
    <w:p w14:paraId="318B12EF" w14:textId="77777777" w:rsidR="0009596D" w:rsidRDefault="0009596D" w:rsidP="0009596D">
      <w:pPr>
        <w:pStyle w:val="a3"/>
        <w:numPr>
          <w:ilvl w:val="1"/>
          <w:numId w:val="4"/>
        </w:numPr>
        <w:ind w:left="660" w:hanging="660"/>
        <w:rPr>
          <w:lang w:val="hr-HR"/>
        </w:rPr>
      </w:pPr>
      <w:r>
        <w:rPr>
          <w:rFonts w:eastAsia="Times New Roman"/>
          <w:lang w:val="hr-HR"/>
        </w:rPr>
        <w:t>U rijetkim slučajevima liječenje lijekom Yuflyma može dovesti do pojave sindroma sličnog lupusu. Obratite se liječniku ako primijetite simptome kao što su dugotrajan osip nepoznatog uzroka, vrućica, bol u zglobovima ili umor.</w:t>
      </w:r>
    </w:p>
    <w:p w14:paraId="3F622B4C" w14:textId="77777777" w:rsidR="0009596D" w:rsidRDefault="0009596D" w:rsidP="0009596D">
      <w:pPr>
        <w:spacing w:before="15" w:line="240" w:lineRule="exact"/>
        <w:rPr>
          <w:rFonts w:ascii="Times New Roman" w:hAnsi="Times New Roman" w:cs="Times New Roman"/>
          <w:sz w:val="24"/>
          <w:szCs w:val="24"/>
          <w:lang w:val="hr-HR"/>
        </w:rPr>
      </w:pPr>
    </w:p>
    <w:p w14:paraId="3423DF99" w14:textId="77777777" w:rsidR="0009596D" w:rsidRPr="00BB0D4B" w:rsidRDefault="0009596D" w:rsidP="0009596D">
      <w:pPr>
        <w:pStyle w:val="a3"/>
        <w:rPr>
          <w:b/>
        </w:rPr>
      </w:pPr>
      <w:r w:rsidRPr="00BB0D4B">
        <w:rPr>
          <w:rFonts w:eastAsia="Times New Roman"/>
          <w:b/>
          <w:lang w:val="hr-HR"/>
        </w:rPr>
        <w:lastRenderedPageBreak/>
        <w:t>Djeca i adolescenti</w:t>
      </w:r>
    </w:p>
    <w:p w14:paraId="5F45B404" w14:textId="77777777" w:rsidR="0009596D" w:rsidRDefault="0009596D" w:rsidP="0009596D">
      <w:pPr>
        <w:spacing w:before="10" w:line="240" w:lineRule="exact"/>
        <w:rPr>
          <w:rFonts w:ascii="Times New Roman" w:hAnsi="Times New Roman" w:cs="Times New Roman"/>
          <w:sz w:val="24"/>
          <w:szCs w:val="24"/>
        </w:rPr>
      </w:pPr>
    </w:p>
    <w:p w14:paraId="1017E994" w14:textId="77777777" w:rsidR="0009596D" w:rsidRDefault="0009596D" w:rsidP="0009596D">
      <w:pPr>
        <w:pStyle w:val="a3"/>
        <w:numPr>
          <w:ilvl w:val="1"/>
          <w:numId w:val="4"/>
        </w:numPr>
        <w:ind w:left="660" w:hanging="660"/>
      </w:pPr>
      <w:r>
        <w:rPr>
          <w:rFonts w:eastAsia="Times New Roman"/>
          <w:lang w:val="hr-HR"/>
        </w:rPr>
        <w:t>Cijepljenje: ako je moguće, preporučuje se da djeca obave sva cijepljenja prema važećim smjernicama prije započinjanja terapije lijekom Yuflyma.</w:t>
      </w:r>
    </w:p>
    <w:p w14:paraId="00688A5E" w14:textId="77777777" w:rsidR="0009596D" w:rsidRDefault="0009596D" w:rsidP="0009596D">
      <w:pPr>
        <w:pStyle w:val="a3"/>
        <w:numPr>
          <w:ilvl w:val="0"/>
          <w:numId w:val="0"/>
        </w:numPr>
      </w:pPr>
    </w:p>
    <w:p w14:paraId="4590E315" w14:textId="77777777" w:rsidR="0009596D" w:rsidRDefault="0009596D" w:rsidP="0009596D">
      <w:pPr>
        <w:pStyle w:val="a3"/>
        <w:rPr>
          <w:b/>
        </w:rPr>
      </w:pPr>
      <w:r>
        <w:rPr>
          <w:rFonts w:eastAsia="Times New Roman"/>
          <w:b/>
          <w:bCs/>
          <w:lang w:val="hr-HR"/>
        </w:rPr>
        <w:t>Drugi lijekovi i Yuflyma</w:t>
      </w:r>
    </w:p>
    <w:p w14:paraId="6264798A" w14:textId="77777777" w:rsidR="0009596D" w:rsidRDefault="0009596D" w:rsidP="0009596D">
      <w:pPr>
        <w:pStyle w:val="a3"/>
        <w:rPr>
          <w:b/>
        </w:rPr>
      </w:pPr>
    </w:p>
    <w:p w14:paraId="43979459" w14:textId="77777777" w:rsidR="0009596D" w:rsidRDefault="0009596D" w:rsidP="0009596D">
      <w:pPr>
        <w:pStyle w:val="a3"/>
        <w:rPr>
          <w:lang w:val="hr-HR"/>
        </w:rPr>
      </w:pPr>
      <w:r>
        <w:rPr>
          <w:rFonts w:eastAsia="Times New Roman"/>
          <w:lang w:val="hr-HR"/>
        </w:rPr>
        <w:t>Obavijestite svog liječnika ili ljekarnika ako uzimate, nedavno ste uzeli ili biste mogli uzeti bilo koje druge lijekove. Zbog povećanog rizika od ozbiljne infekcije, Yuflyma se ne smije primjenjivati s lijekovima koji sadrže sljedeće djelatne tvari:</w:t>
      </w:r>
    </w:p>
    <w:p w14:paraId="292305C8" w14:textId="77777777" w:rsidR="0009596D" w:rsidRDefault="0009596D" w:rsidP="0009596D">
      <w:pPr>
        <w:pStyle w:val="a3"/>
        <w:rPr>
          <w:lang w:val="hr-HR"/>
        </w:rPr>
      </w:pPr>
    </w:p>
    <w:p w14:paraId="3FA18F44" w14:textId="77777777" w:rsidR="0009596D" w:rsidRDefault="0009596D" w:rsidP="0009596D">
      <w:pPr>
        <w:pStyle w:val="a3"/>
        <w:numPr>
          <w:ilvl w:val="1"/>
          <w:numId w:val="4"/>
        </w:numPr>
        <w:ind w:left="660" w:hanging="660"/>
      </w:pPr>
      <w:r>
        <w:rPr>
          <w:rFonts w:eastAsia="Times New Roman"/>
          <w:lang w:val="hr-HR"/>
        </w:rPr>
        <w:t>anakinru,</w:t>
      </w:r>
    </w:p>
    <w:p w14:paraId="3401F3BA" w14:textId="77777777" w:rsidR="0009596D" w:rsidRDefault="0009596D" w:rsidP="0009596D">
      <w:pPr>
        <w:pStyle w:val="a3"/>
        <w:numPr>
          <w:ilvl w:val="1"/>
          <w:numId w:val="4"/>
        </w:numPr>
        <w:ind w:left="660" w:hanging="660"/>
      </w:pPr>
      <w:r>
        <w:rPr>
          <w:rFonts w:eastAsia="Times New Roman"/>
          <w:lang w:val="hr-HR"/>
        </w:rPr>
        <w:t>abatacept.</w:t>
      </w:r>
    </w:p>
    <w:p w14:paraId="49F0001C" w14:textId="77777777" w:rsidR="0009596D" w:rsidRDefault="0009596D" w:rsidP="0009596D">
      <w:pPr>
        <w:pStyle w:val="a3"/>
      </w:pPr>
    </w:p>
    <w:p w14:paraId="17410E56" w14:textId="77777777" w:rsidR="0009596D" w:rsidRDefault="0009596D" w:rsidP="0009596D">
      <w:pPr>
        <w:pStyle w:val="a3"/>
        <w:rPr>
          <w:lang w:val="it-IT"/>
        </w:rPr>
      </w:pPr>
      <w:r>
        <w:rPr>
          <w:rFonts w:eastAsia="Times New Roman"/>
          <w:lang w:val="hr-HR"/>
        </w:rPr>
        <w:t>Yuflyma se može primjenjivati istodobno s:</w:t>
      </w:r>
    </w:p>
    <w:p w14:paraId="35CFBCC1" w14:textId="77777777" w:rsidR="0009596D" w:rsidRDefault="0009596D" w:rsidP="0009596D">
      <w:pPr>
        <w:pStyle w:val="a3"/>
        <w:numPr>
          <w:ilvl w:val="1"/>
          <w:numId w:val="4"/>
        </w:numPr>
        <w:ind w:left="660" w:hanging="660"/>
      </w:pPr>
      <w:r>
        <w:rPr>
          <w:rFonts w:eastAsia="Times New Roman"/>
          <w:lang w:val="hr-HR"/>
        </w:rPr>
        <w:t>metotreksatom</w:t>
      </w:r>
    </w:p>
    <w:p w14:paraId="7D8904D6" w14:textId="77777777" w:rsidR="0009596D" w:rsidRDefault="0009596D" w:rsidP="0009596D">
      <w:pPr>
        <w:pStyle w:val="a3"/>
        <w:numPr>
          <w:ilvl w:val="1"/>
          <w:numId w:val="4"/>
        </w:numPr>
        <w:ind w:left="660" w:hanging="660"/>
      </w:pPr>
      <w:r>
        <w:rPr>
          <w:rFonts w:eastAsia="Times New Roman"/>
          <w:lang w:val="hr-HR"/>
        </w:rPr>
        <w:t>nekim antireumaticima koji mijenjaju tijek bolesti (primjerice sulfasalazinom, hidroksiklorokinom, leflunomidom i injekcijskim pripravcima zlata)</w:t>
      </w:r>
    </w:p>
    <w:p w14:paraId="0C8B85F3" w14:textId="77777777" w:rsidR="0009596D" w:rsidRDefault="0009596D" w:rsidP="0009596D">
      <w:pPr>
        <w:pStyle w:val="a3"/>
        <w:numPr>
          <w:ilvl w:val="1"/>
          <w:numId w:val="4"/>
        </w:numPr>
        <w:ind w:left="660" w:hanging="660"/>
      </w:pPr>
      <w:r>
        <w:rPr>
          <w:rFonts w:eastAsia="Times New Roman"/>
          <w:lang w:val="hr-HR"/>
        </w:rPr>
        <w:t>steroidima ili lijekovima za ublažavanje boli, uključujući i nesteroidne protuupalne lijekove (NSAIL).</w:t>
      </w:r>
    </w:p>
    <w:p w14:paraId="5F9E66A9" w14:textId="77777777" w:rsidR="0009596D" w:rsidRDefault="0009596D" w:rsidP="0009596D">
      <w:pPr>
        <w:pStyle w:val="a3"/>
      </w:pPr>
    </w:p>
    <w:p w14:paraId="5AD541C0" w14:textId="77777777" w:rsidR="0009596D" w:rsidRDefault="0009596D" w:rsidP="0009596D">
      <w:pPr>
        <w:pStyle w:val="a3"/>
      </w:pPr>
      <w:r>
        <w:rPr>
          <w:rFonts w:eastAsia="Times New Roman"/>
          <w:lang w:val="hr-HR"/>
        </w:rPr>
        <w:t>Ako imate kakvih pitanja, upitajte svog liječnika.</w:t>
      </w:r>
    </w:p>
    <w:p w14:paraId="42485338" w14:textId="77777777" w:rsidR="0009596D" w:rsidRDefault="0009596D" w:rsidP="0009596D">
      <w:pPr>
        <w:spacing w:before="18" w:line="240" w:lineRule="exact"/>
        <w:rPr>
          <w:rFonts w:ascii="Times New Roman" w:hAnsi="Times New Roman" w:cs="Times New Roman"/>
          <w:sz w:val="24"/>
          <w:szCs w:val="24"/>
        </w:rPr>
      </w:pPr>
    </w:p>
    <w:p w14:paraId="6BAD5778" w14:textId="77777777" w:rsidR="0009596D" w:rsidRDefault="0009596D" w:rsidP="0009596D">
      <w:pPr>
        <w:pStyle w:val="a3"/>
        <w:rPr>
          <w:b/>
        </w:rPr>
      </w:pPr>
      <w:r>
        <w:rPr>
          <w:rFonts w:eastAsia="Times New Roman"/>
          <w:b/>
          <w:bCs/>
          <w:lang w:val="hr-HR"/>
        </w:rPr>
        <w:t>Trudnoća i dojenje</w:t>
      </w:r>
    </w:p>
    <w:p w14:paraId="74018569" w14:textId="77777777" w:rsidR="0009596D" w:rsidRDefault="0009596D" w:rsidP="0009596D">
      <w:pPr>
        <w:spacing w:before="9" w:line="260" w:lineRule="exact"/>
        <w:rPr>
          <w:rFonts w:ascii="Times New Roman" w:hAnsi="Times New Roman" w:cs="Times New Roman"/>
          <w:sz w:val="26"/>
          <w:szCs w:val="26"/>
        </w:rPr>
      </w:pPr>
    </w:p>
    <w:p w14:paraId="7967FFDB" w14:textId="77777777" w:rsidR="0009596D" w:rsidRDefault="0009596D" w:rsidP="0009596D">
      <w:pPr>
        <w:pStyle w:val="a3"/>
        <w:numPr>
          <w:ilvl w:val="1"/>
          <w:numId w:val="4"/>
        </w:numPr>
        <w:ind w:left="660" w:hanging="660"/>
      </w:pPr>
      <w:r>
        <w:rPr>
          <w:rFonts w:eastAsia="Times New Roman"/>
          <w:lang w:val="hr-HR"/>
        </w:rPr>
        <w:t>Trebate razmotriti korištenje odgovarajuće kontracepcije kako bi spriječile trudnoću i trebale bi je nastaviti koristiti još najmanje 5 mjeseci nakon posljednje doze lijeka Yuflyma.</w:t>
      </w:r>
    </w:p>
    <w:p w14:paraId="25CF785C" w14:textId="77777777" w:rsidR="0009596D" w:rsidRDefault="0009596D" w:rsidP="0009596D">
      <w:pPr>
        <w:pStyle w:val="a3"/>
        <w:numPr>
          <w:ilvl w:val="1"/>
          <w:numId w:val="4"/>
        </w:numPr>
        <w:ind w:left="660" w:hanging="660"/>
      </w:pPr>
      <w:r>
        <w:rPr>
          <w:rFonts w:eastAsia="Times New Roman"/>
          <w:lang w:val="hr-HR"/>
        </w:rPr>
        <w:t>Ako ste trudni ili dojite, mislite da biste mogli biti trudni ili planirate imati dijete, obratite se svom liječniku za savjet o primjeni ovog lijeka.</w:t>
      </w:r>
    </w:p>
    <w:p w14:paraId="23492862" w14:textId="77777777" w:rsidR="0009596D" w:rsidRDefault="0009596D" w:rsidP="0009596D">
      <w:pPr>
        <w:pStyle w:val="a3"/>
        <w:numPr>
          <w:ilvl w:val="1"/>
          <w:numId w:val="4"/>
        </w:numPr>
        <w:ind w:left="660" w:hanging="660"/>
      </w:pPr>
      <w:r>
        <w:rPr>
          <w:rFonts w:eastAsia="Times New Roman"/>
          <w:lang w:val="hr-HR"/>
        </w:rPr>
        <w:t>Yuflyma se tijekom trudnoće smije primjenjivati samo ako je to neophodno.</w:t>
      </w:r>
    </w:p>
    <w:p w14:paraId="489EEB9A" w14:textId="77777777" w:rsidR="0009596D" w:rsidRDefault="0009596D" w:rsidP="0009596D">
      <w:pPr>
        <w:pStyle w:val="a3"/>
        <w:numPr>
          <w:ilvl w:val="1"/>
          <w:numId w:val="4"/>
        </w:numPr>
        <w:ind w:left="660" w:hanging="660"/>
      </w:pPr>
      <w:r>
        <w:rPr>
          <w:rFonts w:eastAsia="Times New Roman"/>
          <w:lang w:val="hr-HR"/>
        </w:rPr>
        <w:t>U ispitivanju provedenom u trudnica nije utvrđen povećan rizik od urođenih mana kada su majke primale lijek Yuflyma tijekom trudnoće u odnosu na majke s istom bolešću koje nisu primale lijek Yuflyma.</w:t>
      </w:r>
    </w:p>
    <w:p w14:paraId="13C14F09" w14:textId="77777777" w:rsidR="0009596D" w:rsidRDefault="0009596D" w:rsidP="0009596D">
      <w:pPr>
        <w:pStyle w:val="a3"/>
        <w:numPr>
          <w:ilvl w:val="1"/>
          <w:numId w:val="4"/>
        </w:numPr>
        <w:ind w:left="660" w:hanging="660"/>
      </w:pPr>
      <w:r>
        <w:rPr>
          <w:rFonts w:eastAsia="Times New Roman"/>
          <w:lang w:val="hr-HR"/>
        </w:rPr>
        <w:t>Yuflyma se može primjenjivati tijekom dojenja.</w:t>
      </w:r>
    </w:p>
    <w:p w14:paraId="7A01C8CF" w14:textId="77777777" w:rsidR="0009596D" w:rsidRDefault="0009596D" w:rsidP="0009596D">
      <w:pPr>
        <w:pStyle w:val="a3"/>
        <w:numPr>
          <w:ilvl w:val="1"/>
          <w:numId w:val="4"/>
        </w:numPr>
        <w:ind w:left="660" w:hanging="660"/>
      </w:pPr>
      <w:r>
        <w:rPr>
          <w:rFonts w:eastAsia="Times New Roman"/>
          <w:lang w:val="hr-HR"/>
        </w:rPr>
        <w:t>Ako primate lijek Yuflyma tijekom trudnoće, Vaše dijete može imati povećan rizik od dobivanja infekcije.</w:t>
      </w:r>
    </w:p>
    <w:p w14:paraId="3181A469" w14:textId="77777777" w:rsidR="0009596D" w:rsidRPr="000A6522" w:rsidRDefault="0009596D" w:rsidP="0009596D">
      <w:pPr>
        <w:pStyle w:val="a3"/>
        <w:numPr>
          <w:ilvl w:val="1"/>
          <w:numId w:val="4"/>
        </w:numPr>
        <w:ind w:left="660" w:hanging="660"/>
        <w:rPr>
          <w:lang w:val="hr-HR"/>
        </w:rPr>
      </w:pPr>
      <w:r>
        <w:rPr>
          <w:rFonts w:eastAsia="Times New Roman"/>
          <w:lang w:val="hr-HR"/>
        </w:rPr>
        <w:t>Važno je da prije bilo kakvog cijepljenja djeteta obavijestite liječnika svog djeteta i druge zdravstvene radnike o tome da ste u trudnoći primali lijek Yuflyma. Za više informacija o cjepivima pogledajte dio „Upozorenja i mjere opreza”.</w:t>
      </w:r>
    </w:p>
    <w:p w14:paraId="558D29AF" w14:textId="77777777" w:rsidR="0009596D" w:rsidRPr="000A6522" w:rsidRDefault="0009596D" w:rsidP="0009596D">
      <w:pPr>
        <w:spacing w:before="15" w:line="240" w:lineRule="exact"/>
        <w:rPr>
          <w:rFonts w:ascii="Times New Roman" w:hAnsi="Times New Roman" w:cs="Times New Roman"/>
          <w:b/>
          <w:sz w:val="24"/>
          <w:szCs w:val="24"/>
          <w:lang w:val="hr-HR"/>
        </w:rPr>
      </w:pPr>
    </w:p>
    <w:p w14:paraId="2384FABD" w14:textId="77777777" w:rsidR="0009596D" w:rsidRPr="000A6522" w:rsidRDefault="0009596D" w:rsidP="0009596D">
      <w:pPr>
        <w:pStyle w:val="a3"/>
        <w:rPr>
          <w:b/>
          <w:lang w:val="hr-HR"/>
        </w:rPr>
      </w:pPr>
      <w:r>
        <w:rPr>
          <w:rFonts w:eastAsia="Times New Roman"/>
          <w:b/>
          <w:bCs/>
          <w:lang w:val="hr-HR"/>
        </w:rPr>
        <w:t>Upravljanje vozilima i strojevima</w:t>
      </w:r>
    </w:p>
    <w:p w14:paraId="3F93E82C" w14:textId="77777777" w:rsidR="0009596D" w:rsidRPr="000A6522" w:rsidRDefault="0009596D" w:rsidP="0009596D">
      <w:pPr>
        <w:spacing w:before="12" w:line="240" w:lineRule="exact"/>
        <w:rPr>
          <w:rFonts w:ascii="Times New Roman" w:hAnsi="Times New Roman" w:cs="Times New Roman"/>
          <w:sz w:val="24"/>
          <w:szCs w:val="24"/>
          <w:lang w:val="hr-HR"/>
        </w:rPr>
      </w:pPr>
    </w:p>
    <w:p w14:paraId="283EACB6" w14:textId="77777777" w:rsidR="0009596D" w:rsidRDefault="0009596D" w:rsidP="0009596D">
      <w:pPr>
        <w:pStyle w:val="a3"/>
        <w:rPr>
          <w:lang w:val="hr-HR"/>
        </w:rPr>
      </w:pPr>
      <w:r>
        <w:rPr>
          <w:rFonts w:eastAsia="Times New Roman"/>
          <w:lang w:val="hr-HR"/>
        </w:rPr>
        <w:t>Yuflyma može imati manji utjecaj na sposobnost upravljanja vozilima, biciklom i strojevima. Nakon uzimanja lijeka Yuflyma može se javiti osjećaj da se prostorija vrti te smetnje vida.</w:t>
      </w:r>
    </w:p>
    <w:p w14:paraId="07749BF6" w14:textId="77777777" w:rsidR="0009596D" w:rsidRDefault="0009596D" w:rsidP="0009596D">
      <w:pPr>
        <w:pStyle w:val="a3"/>
        <w:rPr>
          <w:lang w:val="hr-HR"/>
        </w:rPr>
      </w:pPr>
    </w:p>
    <w:p w14:paraId="1F8FD7AE" w14:textId="77777777" w:rsidR="0009596D" w:rsidRDefault="00C52578" w:rsidP="0009596D">
      <w:pPr>
        <w:pStyle w:val="a3"/>
        <w:rPr>
          <w:b/>
          <w:lang w:val="hr-HR"/>
        </w:rPr>
      </w:pPr>
      <w:r>
        <w:rPr>
          <w:rFonts w:hint="eastAsia"/>
          <w:b/>
          <w:bCs/>
          <w:lang w:val="hr-HR" w:eastAsia="ko-KR"/>
        </w:rPr>
        <w:t>Yuflyma</w:t>
      </w:r>
      <w:r>
        <w:rPr>
          <w:rFonts w:eastAsia="Times New Roman"/>
          <w:b/>
          <w:bCs/>
          <w:lang w:val="hr-HR"/>
        </w:rPr>
        <w:t xml:space="preserve"> </w:t>
      </w:r>
      <w:r w:rsidR="0009596D">
        <w:rPr>
          <w:rFonts w:eastAsia="Times New Roman"/>
          <w:b/>
          <w:bCs/>
          <w:lang w:val="hr-HR"/>
        </w:rPr>
        <w:t>sadrži natrij</w:t>
      </w:r>
    </w:p>
    <w:p w14:paraId="6C51E13C" w14:textId="77777777" w:rsidR="0009596D" w:rsidRDefault="0009596D" w:rsidP="0009596D">
      <w:pPr>
        <w:spacing w:before="12" w:line="240" w:lineRule="exact"/>
        <w:rPr>
          <w:rFonts w:ascii="Times New Roman" w:hAnsi="Times New Roman" w:cs="Times New Roman"/>
          <w:sz w:val="24"/>
          <w:szCs w:val="24"/>
          <w:lang w:val="hr-HR"/>
        </w:rPr>
      </w:pPr>
    </w:p>
    <w:p w14:paraId="1C3AAF63" w14:textId="77777777" w:rsidR="0009596D" w:rsidRDefault="0009596D" w:rsidP="0009596D">
      <w:pPr>
        <w:spacing w:line="200" w:lineRule="exact"/>
        <w:rPr>
          <w:rFonts w:ascii="Times New Roman" w:hAnsi="Times New Roman" w:cs="Times New Roman"/>
          <w:sz w:val="20"/>
          <w:szCs w:val="20"/>
          <w:lang w:val="hr-HR"/>
        </w:rPr>
      </w:pPr>
      <w:r>
        <w:rPr>
          <w:rFonts w:ascii="Times New Roman" w:eastAsia="Times New Roman" w:hAnsi="Times New Roman" w:cs="Times New Roman"/>
          <w:lang w:val="hr-HR"/>
        </w:rPr>
        <w:t xml:space="preserve">Ovaj lijek sadrži manje od 1 mmol </w:t>
      </w:r>
      <w:r w:rsidR="0057122D">
        <w:rPr>
          <w:rFonts w:ascii="Times New Roman" w:eastAsia="Times New Roman" w:hAnsi="Times New Roman" w:cs="Times New Roman"/>
          <w:lang w:val="hr-HR"/>
        </w:rPr>
        <w:t>(23</w:t>
      </w:r>
      <w:r w:rsidR="0057122D">
        <w:rPr>
          <w:rFonts w:ascii="Times New Roman" w:eastAsia="Calibri" w:hAnsi="Times New Roman" w:cs="Times New Roman"/>
          <w:lang w:val="hr-HR"/>
        </w:rPr>
        <w:t> </w:t>
      </w:r>
      <w:r w:rsidR="0057122D">
        <w:rPr>
          <w:rFonts w:ascii="Times New Roman" w:eastAsia="Times New Roman" w:hAnsi="Times New Roman" w:cs="Times New Roman"/>
          <w:lang w:val="hr-HR"/>
        </w:rPr>
        <w:t xml:space="preserve">mg) </w:t>
      </w:r>
      <w:r>
        <w:rPr>
          <w:rFonts w:ascii="Times New Roman" w:eastAsia="Times New Roman" w:hAnsi="Times New Roman" w:cs="Times New Roman"/>
          <w:lang w:val="hr-HR"/>
        </w:rPr>
        <w:t>natrija po dozi od 0,8</w:t>
      </w:r>
      <w:r>
        <w:rPr>
          <w:rFonts w:ascii="Times New Roman" w:eastAsia="Calibri" w:hAnsi="Times New Roman" w:cs="Times New Roman"/>
          <w:lang w:val="hr-HR"/>
        </w:rPr>
        <w:t> </w:t>
      </w:r>
      <w:r>
        <w:rPr>
          <w:rFonts w:ascii="Times New Roman" w:eastAsia="Times New Roman" w:hAnsi="Times New Roman" w:cs="Times New Roman"/>
          <w:lang w:val="hr-HR"/>
        </w:rPr>
        <w:t>ml, tj. zanemarive količine natrija.</w:t>
      </w:r>
    </w:p>
    <w:p w14:paraId="126734B8" w14:textId="77777777" w:rsidR="0009596D" w:rsidRDefault="0009596D" w:rsidP="0009596D">
      <w:pPr>
        <w:spacing w:line="200" w:lineRule="exact"/>
        <w:rPr>
          <w:rFonts w:ascii="Times New Roman" w:hAnsi="Times New Roman" w:cs="Times New Roman"/>
          <w:sz w:val="20"/>
          <w:szCs w:val="20"/>
          <w:lang w:val="hr-HR"/>
        </w:rPr>
      </w:pPr>
    </w:p>
    <w:p w14:paraId="1C5E42D3" w14:textId="77777777" w:rsidR="0009596D" w:rsidRDefault="0009596D" w:rsidP="0009596D">
      <w:pPr>
        <w:spacing w:line="200" w:lineRule="exact"/>
        <w:rPr>
          <w:rFonts w:ascii="Times New Roman" w:hAnsi="Times New Roman" w:cs="Times New Roman"/>
          <w:sz w:val="20"/>
          <w:szCs w:val="20"/>
          <w:lang w:val="hr-HR"/>
        </w:rPr>
      </w:pPr>
    </w:p>
    <w:p w14:paraId="6736532B" w14:textId="77777777" w:rsidR="0009596D" w:rsidRPr="000A6522" w:rsidRDefault="0009596D" w:rsidP="0009596D">
      <w:pPr>
        <w:pStyle w:val="a4"/>
        <w:numPr>
          <w:ilvl w:val="0"/>
          <w:numId w:val="128"/>
        </w:numPr>
        <w:spacing w:before="18" w:line="240" w:lineRule="exact"/>
        <w:ind w:left="357" w:hanging="357"/>
        <w:rPr>
          <w:rFonts w:ascii="Times New Roman" w:hAnsi="Times New Roman" w:cs="Times New Roman"/>
          <w:b/>
          <w:lang w:val="hr-HR"/>
        </w:rPr>
      </w:pPr>
      <w:r>
        <w:rPr>
          <w:rFonts w:ascii="Times New Roman" w:eastAsia="Times New Roman" w:hAnsi="Times New Roman" w:cs="Times New Roman"/>
          <w:b/>
          <w:bCs/>
          <w:lang w:val="hr-HR"/>
        </w:rPr>
        <w:t>Kako primje</w:t>
      </w:r>
      <w:r w:rsidRPr="0005684B">
        <w:rPr>
          <w:rFonts w:ascii="Times New Roman" w:eastAsia="Times New Roman" w:hAnsi="Times New Roman" w:cs="Times New Roman"/>
          <w:b/>
          <w:bCs/>
          <w:lang w:val="hr-HR"/>
        </w:rPr>
        <w:t xml:space="preserve">njivati lijek </w:t>
      </w:r>
      <w:r w:rsidRPr="00A4383D">
        <w:rPr>
          <w:rFonts w:ascii="Times New Roman" w:eastAsia="Times New Roman" w:hAnsi="Times New Roman" w:cs="Times New Roman"/>
          <w:b/>
          <w:lang w:val="hr-HR"/>
        </w:rPr>
        <w:t>Yuflyma</w:t>
      </w:r>
    </w:p>
    <w:p w14:paraId="2A219381" w14:textId="77777777" w:rsidR="0009596D" w:rsidRPr="000A6522" w:rsidRDefault="0009596D" w:rsidP="0009596D">
      <w:pPr>
        <w:spacing w:before="9" w:line="240" w:lineRule="exact"/>
        <w:rPr>
          <w:rFonts w:ascii="Times New Roman" w:hAnsi="Times New Roman" w:cs="Times New Roman"/>
          <w:sz w:val="24"/>
          <w:szCs w:val="24"/>
          <w:lang w:val="hr-HR"/>
        </w:rPr>
      </w:pPr>
    </w:p>
    <w:p w14:paraId="65249181" w14:textId="77777777" w:rsidR="0009596D" w:rsidRDefault="0009596D" w:rsidP="0009596D">
      <w:pPr>
        <w:pStyle w:val="a3"/>
        <w:rPr>
          <w:lang w:val="hr-HR"/>
        </w:rPr>
      </w:pPr>
      <w:r>
        <w:rPr>
          <w:rFonts w:eastAsia="Times New Roman"/>
          <w:lang w:val="hr-HR"/>
        </w:rPr>
        <w:t>Uvijek primijenite ovaj lijek točno onako kako Vam je rekao liječnik ili ljekarnik. Provjerite s liječnikom ili ljekarnikom ako niste sigurni.</w:t>
      </w:r>
    </w:p>
    <w:p w14:paraId="46EEF34E" w14:textId="77777777" w:rsidR="00B41977" w:rsidRPr="006543DF" w:rsidRDefault="00B41977" w:rsidP="00B41977">
      <w:pPr>
        <w:spacing w:before="10" w:line="240" w:lineRule="exact"/>
        <w:rPr>
          <w:rFonts w:ascii="Times New Roman" w:eastAsia="Times New Roman" w:hAnsi="Times New Roman" w:cs="Times New Roman"/>
          <w:lang w:val="hr-HR"/>
        </w:rPr>
      </w:pPr>
    </w:p>
    <w:p w14:paraId="57F8D153" w14:textId="77777777" w:rsidR="00B41977" w:rsidRPr="006543DF" w:rsidRDefault="00B41977" w:rsidP="006543DF">
      <w:pPr>
        <w:pStyle w:val="a3"/>
        <w:rPr>
          <w:rFonts w:eastAsia="Times New Roman"/>
          <w:lang w:val="hr-HR"/>
        </w:rPr>
      </w:pPr>
      <w:r w:rsidRPr="006543DF">
        <w:rPr>
          <w:rFonts w:eastAsia="Times New Roman"/>
          <w:lang w:val="hr-HR"/>
        </w:rPr>
        <w:t xml:space="preserve">U sljedećoj tablici prikazane su preporučene doze lijeka </w:t>
      </w:r>
      <w:r w:rsidR="00934DBC">
        <w:rPr>
          <w:rFonts w:eastAsia="Times New Roman"/>
          <w:lang w:val="hr-HR"/>
        </w:rPr>
        <w:t>Yuflyma</w:t>
      </w:r>
      <w:r w:rsidRPr="006543DF">
        <w:rPr>
          <w:rFonts w:eastAsia="Times New Roman"/>
          <w:lang w:val="hr-HR"/>
        </w:rPr>
        <w:t xml:space="preserve"> u svakoj odobrenoj primjeni. Ako Vam je potrebna drugačija doza, liječnik Vam može propisati drugu jačinu lijeka </w:t>
      </w:r>
      <w:r w:rsidR="00934DBC">
        <w:rPr>
          <w:rFonts w:eastAsia="Times New Roman"/>
          <w:lang w:val="hr-HR"/>
        </w:rPr>
        <w:t>Yuflyma</w:t>
      </w:r>
      <w:r w:rsidRPr="00290221">
        <w:rPr>
          <w:rFonts w:eastAsia="Times New Roman"/>
          <w:lang w:val="hr-HR"/>
        </w:rPr>
        <w:t>.</w:t>
      </w:r>
    </w:p>
    <w:p w14:paraId="7F833CC2" w14:textId="77777777" w:rsidR="0009596D" w:rsidRPr="006543DF" w:rsidRDefault="0009596D" w:rsidP="0009596D">
      <w:pPr>
        <w:pStyle w:val="a3"/>
        <w:rPr>
          <w:rFonts w:eastAsia="Times New Roman"/>
          <w:lang w:val="hr-H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9596D" w:rsidRPr="00C64FDE" w14:paraId="7C2419F5" w14:textId="77777777" w:rsidTr="00B50981">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68BED5FC" w14:textId="77777777" w:rsidR="0009596D" w:rsidRDefault="0009596D" w:rsidP="00B50981">
            <w:pPr>
              <w:pStyle w:val="TableParagraph"/>
              <w:spacing w:line="251" w:lineRule="exact"/>
              <w:ind w:left="102"/>
              <w:rPr>
                <w:rFonts w:ascii="Times New Roman" w:eastAsia="Times New Roman" w:hAnsi="Times New Roman" w:cs="Times New Roman"/>
                <w:lang w:val="hr-HR"/>
              </w:rPr>
            </w:pPr>
            <w:r>
              <w:rPr>
                <w:rFonts w:ascii="Times New Roman" w:eastAsia="Times New Roman" w:hAnsi="Times New Roman" w:cs="Times New Roman"/>
                <w:b/>
                <w:bCs/>
                <w:spacing w:val="-1"/>
                <w:lang w:val="hr-HR"/>
              </w:rPr>
              <w:t>Reumatoidni artritis</w:t>
            </w:r>
          </w:p>
        </w:tc>
      </w:tr>
      <w:tr w:rsidR="0009596D" w14:paraId="5D61F8B5"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1004BE0C"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20FB9785" w14:textId="77777777" w:rsidR="0009596D" w:rsidRDefault="0009596D" w:rsidP="00B50981">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6EF095E4" w14:textId="77777777" w:rsidR="0009596D" w:rsidRDefault="0009596D" w:rsidP="00B50981">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1EB33E19"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09596D" w:rsidRPr="00705B59" w14:paraId="034D0BFD"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128F175E"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16801BEF"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4BBC6ECC"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Kod reumatoidnog artritisa,</w:t>
            </w:r>
          </w:p>
          <w:p w14:paraId="16F3732F" w14:textId="77777777" w:rsidR="0009596D" w:rsidRDefault="0009596D" w:rsidP="00B50981">
            <w:pPr>
              <w:pStyle w:val="TableParagraph"/>
              <w:spacing w:before="1" w:line="239" w:lineRule="auto"/>
              <w:ind w:left="102" w:right="73"/>
              <w:rPr>
                <w:rFonts w:ascii="Times New Roman" w:eastAsia="Times New Roman" w:hAnsi="Times New Roman" w:cs="Times New Roman"/>
                <w:lang w:val="hr-HR"/>
              </w:rPr>
            </w:pPr>
            <w:r>
              <w:rPr>
                <w:rFonts w:ascii="Times New Roman" w:eastAsia="Times New Roman" w:hAnsi="Times New Roman" w:cs="Times New Roman"/>
                <w:spacing w:val="-1"/>
                <w:lang w:val="hr-HR"/>
              </w:rPr>
              <w:t>primjena metotreksata se nastavlja za vrijeme uzimanja lijeka Yuflyma. Ako Vaš liječnik procijeni da je metotreksat neprikladan, Yuflyma se može davati samostalno.</w:t>
            </w:r>
          </w:p>
          <w:p w14:paraId="14969B35" w14:textId="77777777" w:rsidR="0009596D" w:rsidRDefault="0009596D" w:rsidP="00B50981">
            <w:pPr>
              <w:pStyle w:val="TableParagraph"/>
              <w:spacing w:before="13" w:line="240" w:lineRule="exact"/>
              <w:rPr>
                <w:rFonts w:ascii="Times New Roman" w:hAnsi="Times New Roman" w:cs="Times New Roman"/>
                <w:sz w:val="24"/>
                <w:szCs w:val="24"/>
                <w:lang w:val="hr-HR"/>
              </w:rPr>
            </w:pPr>
          </w:p>
          <w:p w14:paraId="70CCFE84" w14:textId="77777777" w:rsidR="0009596D" w:rsidRDefault="0009596D" w:rsidP="00B50981">
            <w:pPr>
              <w:pStyle w:val="TableParagraph"/>
              <w:ind w:left="102" w:right="127"/>
              <w:rPr>
                <w:rFonts w:ascii="Times New Roman" w:eastAsia="Times New Roman" w:hAnsi="Times New Roman" w:cs="Times New Roman"/>
                <w:lang w:val="hr-HR"/>
              </w:rPr>
            </w:pPr>
            <w:r>
              <w:rPr>
                <w:rFonts w:ascii="Times New Roman" w:eastAsia="Times New Roman" w:hAnsi="Times New Roman" w:cs="Times New Roman"/>
                <w:spacing w:val="-1"/>
                <w:lang w:val="hr-HR"/>
              </w:rPr>
              <w:t>Ako imate reumatoidni artritis i ne dobivate metotreksat zajedno s lijekom Yuflyma, Vaš liječnik može odlučiti davati 40 mg lijeka Yuflyma svaki tjedan ili 80 mg svaki drugi tjedan.</w:t>
            </w:r>
          </w:p>
        </w:tc>
      </w:tr>
    </w:tbl>
    <w:p w14:paraId="3DD18A1B" w14:textId="77777777" w:rsidR="0009596D" w:rsidRPr="0009596D" w:rsidRDefault="0009596D" w:rsidP="0009596D">
      <w:pPr>
        <w:spacing w:before="10" w:line="240" w:lineRule="exact"/>
        <w:rPr>
          <w:rFonts w:ascii="Times New Roman" w:hAnsi="Times New Roman" w:cs="Times New Roman"/>
          <w:sz w:val="24"/>
          <w:szCs w:val="24"/>
          <w:lang w:val="hr-H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9596D" w14:paraId="219D974A" w14:textId="77777777" w:rsidTr="00B50981">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2AABF332" w14:textId="77777777" w:rsidR="0009596D" w:rsidRDefault="0009596D" w:rsidP="00B50981">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Plak psorijaza</w:t>
            </w:r>
          </w:p>
        </w:tc>
      </w:tr>
      <w:tr w:rsidR="0009596D" w14:paraId="6F95F990"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35C1A85B"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616486EB" w14:textId="77777777" w:rsidR="0009596D" w:rsidRDefault="0009596D" w:rsidP="00B50981">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6898D9BC" w14:textId="77777777" w:rsidR="0009596D" w:rsidRDefault="0009596D" w:rsidP="00B50981">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4AE5DE82"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09596D" w14:paraId="58EE088E"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67940F6F"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3620F48F"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Prva doza od 80 mg (jed</w:t>
            </w:r>
            <w:r w:rsidR="000B6797">
              <w:rPr>
                <w:rFonts w:ascii="Times New Roman" w:eastAsia="Times New Roman" w:hAnsi="Times New Roman" w:cs="Times New Roman"/>
                <w:spacing w:val="-1"/>
                <w:lang w:val="hr-HR"/>
              </w:rPr>
              <w:t>na</w:t>
            </w:r>
            <w:r>
              <w:rPr>
                <w:rFonts w:ascii="Times New Roman" w:eastAsia="Times New Roman" w:hAnsi="Times New Roman" w:cs="Times New Roman"/>
                <w:spacing w:val="-1"/>
                <w:lang w:val="hr-HR"/>
              </w:rPr>
              <w:t xml:space="preserve"> injekcij</w:t>
            </w:r>
            <w:r w:rsidR="000B6797">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w:t>
            </w:r>
          </w:p>
          <w:p w14:paraId="2952E69F" w14:textId="77777777" w:rsidR="0009596D" w:rsidRDefault="0009596D" w:rsidP="00B50981">
            <w:pPr>
              <w:pStyle w:val="TableParagraph"/>
              <w:spacing w:before="1" w:line="239" w:lineRule="auto"/>
              <w:ind w:left="102" w:right="51"/>
              <w:rPr>
                <w:rFonts w:ascii="Times New Roman" w:eastAsia="Times New Roman" w:hAnsi="Times New Roman" w:cs="Times New Roman"/>
              </w:rPr>
            </w:pPr>
            <w:r>
              <w:rPr>
                <w:rFonts w:ascii="Times New Roman" w:eastAsia="Times New Roman" w:hAnsi="Times New Roman" w:cs="Times New Roman"/>
                <w:spacing w:val="-1"/>
                <w:lang w:val="hr-HR"/>
              </w:rPr>
              <w:t>u jednom danu), nakon čega slijedi 40 mg svaki drugi tjedan</w:t>
            </w:r>
            <w:r w:rsidR="000B6797">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počevši tjedan dana nakon prve doze.</w:t>
            </w:r>
          </w:p>
        </w:tc>
        <w:tc>
          <w:tcPr>
            <w:tcW w:w="3096" w:type="dxa"/>
            <w:tcBorders>
              <w:top w:val="single" w:sz="5" w:space="0" w:color="000000"/>
              <w:left w:val="single" w:sz="5" w:space="0" w:color="000000"/>
              <w:bottom w:val="single" w:sz="5" w:space="0" w:color="000000"/>
              <w:right w:val="single" w:sz="5" w:space="0" w:color="000000"/>
            </w:tcBorders>
          </w:tcPr>
          <w:p w14:paraId="6C661EFA"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Ako nemate odgovarajući</w:t>
            </w:r>
          </w:p>
          <w:p w14:paraId="24BF4606" w14:textId="77777777" w:rsidR="0009596D" w:rsidRDefault="0009596D" w:rsidP="00B50981">
            <w:pPr>
              <w:pStyle w:val="TableParagraph"/>
              <w:spacing w:before="1" w:line="239" w:lineRule="auto"/>
              <w:ind w:left="102" w:right="193"/>
              <w:rPr>
                <w:rFonts w:ascii="Times New Roman" w:eastAsia="Times New Roman" w:hAnsi="Times New Roman" w:cs="Times New Roman"/>
              </w:rPr>
            </w:pPr>
            <w:r>
              <w:rPr>
                <w:rFonts w:ascii="Times New Roman" w:eastAsia="Times New Roman" w:hAnsi="Times New Roman" w:cs="Times New Roman"/>
                <w:spacing w:val="-1"/>
                <w:lang w:val="hr-HR"/>
              </w:rPr>
              <w:t>odgovor na terapiju, Vaš liječnik Vam može povećati doziranje na 40 mg svaki tjedan ili 80 mg svaki drugi tjedan.</w:t>
            </w:r>
          </w:p>
        </w:tc>
      </w:tr>
    </w:tbl>
    <w:p w14:paraId="3ECB0827" w14:textId="77777777" w:rsidR="0009596D" w:rsidRDefault="0009596D" w:rsidP="0009596D">
      <w:pPr>
        <w:spacing w:before="7" w:line="90" w:lineRule="exact"/>
        <w:rPr>
          <w:rFonts w:ascii="Times New Roman" w:hAnsi="Times New Roman" w:cs="Times New Roman"/>
          <w:sz w:val="9"/>
          <w:szCs w:val="9"/>
        </w:rPr>
      </w:pPr>
    </w:p>
    <w:p w14:paraId="0E048E79" w14:textId="77777777" w:rsidR="0009596D" w:rsidRDefault="0009596D" w:rsidP="0009596D">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9596D" w14:paraId="58473F48" w14:textId="77777777" w:rsidTr="00B50981">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5FDA6450" w14:textId="77777777" w:rsidR="0009596D" w:rsidRDefault="0009596D" w:rsidP="00B50981">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Gnojni hidradenitis (</w:t>
            </w:r>
            <w:r w:rsidRPr="00BB0D4B">
              <w:rPr>
                <w:rFonts w:ascii="Times New Roman" w:eastAsia="Times New Roman" w:hAnsi="Times New Roman" w:cs="Times New Roman"/>
                <w:b/>
                <w:bCs/>
                <w:i/>
                <w:spacing w:val="-1"/>
                <w:lang w:val="hr-HR"/>
              </w:rPr>
              <w:t>Hidradenitis suppurativa</w:t>
            </w:r>
            <w:r>
              <w:rPr>
                <w:rFonts w:ascii="Times New Roman" w:eastAsia="Times New Roman" w:hAnsi="Times New Roman" w:cs="Times New Roman"/>
                <w:b/>
                <w:bCs/>
                <w:spacing w:val="-1"/>
                <w:lang w:val="hr-HR"/>
              </w:rPr>
              <w:t>)</w:t>
            </w:r>
          </w:p>
        </w:tc>
      </w:tr>
      <w:tr w:rsidR="0009596D" w14:paraId="57F61AA7"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40538E6A"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608B4981" w14:textId="77777777" w:rsidR="0009596D" w:rsidRDefault="0009596D" w:rsidP="00B50981">
            <w:pPr>
              <w:pStyle w:val="TableParagraph"/>
              <w:spacing w:before="1" w:line="252" w:lineRule="exact"/>
              <w:ind w:left="102"/>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 primijeniti?</w:t>
            </w:r>
          </w:p>
        </w:tc>
        <w:tc>
          <w:tcPr>
            <w:tcW w:w="3096" w:type="dxa"/>
            <w:tcBorders>
              <w:top w:val="single" w:sz="5" w:space="0" w:color="000000"/>
              <w:left w:val="single" w:sz="5" w:space="0" w:color="000000"/>
              <w:bottom w:val="single" w:sz="5" w:space="0" w:color="000000"/>
              <w:right w:val="single" w:sz="5" w:space="0" w:color="000000"/>
            </w:tcBorders>
          </w:tcPr>
          <w:p w14:paraId="5A8FC143"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09596D" w:rsidRPr="00705B59" w14:paraId="4502D0B6"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1769676A" w14:textId="77777777" w:rsidR="0009596D" w:rsidRDefault="0009596D" w:rsidP="00B50981">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41B112D1" w14:textId="77777777" w:rsidR="0009596D" w:rsidRPr="000A6522" w:rsidRDefault="0009596D" w:rsidP="006543DF">
            <w:pPr>
              <w:pStyle w:val="TableParagraph"/>
              <w:spacing w:before="2" w:line="252" w:lineRule="exact"/>
              <w:ind w:left="102" w:right="84"/>
              <w:rPr>
                <w:rFonts w:ascii="Times New Roman" w:eastAsia="Times New Roman" w:hAnsi="Times New Roman" w:cs="Times New Roman"/>
                <w:lang w:val="nl-NL"/>
              </w:rPr>
            </w:pPr>
            <w:r>
              <w:rPr>
                <w:rFonts w:ascii="Times New Roman" w:eastAsia="Times New Roman" w:hAnsi="Times New Roman" w:cs="Times New Roman"/>
                <w:spacing w:val="-1"/>
                <w:lang w:val="hr-HR"/>
              </w:rPr>
              <w:t>Prva doza od 160 mg (dvije injekcije od 80</w:t>
            </w:r>
            <w:r w:rsidR="00B41977">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mg u jednom danu ili jed</w:t>
            </w:r>
            <w:r w:rsidR="000B6797">
              <w:rPr>
                <w:rFonts w:ascii="Times New Roman" w:eastAsia="Times New Roman" w:hAnsi="Times New Roman" w:cs="Times New Roman"/>
                <w:spacing w:val="-1"/>
                <w:lang w:val="hr-HR"/>
              </w:rPr>
              <w:t xml:space="preserve">na </w:t>
            </w:r>
            <w:r>
              <w:rPr>
                <w:rFonts w:ascii="Times New Roman" w:eastAsia="Times New Roman" w:hAnsi="Times New Roman" w:cs="Times New Roman"/>
                <w:spacing w:val="-1"/>
                <w:lang w:val="hr-HR"/>
              </w:rPr>
              <w:t>injekcij</w:t>
            </w:r>
            <w:r w:rsidR="000B6797">
              <w:rPr>
                <w:rFonts w:ascii="Times New Roman" w:eastAsia="Times New Roman" w:hAnsi="Times New Roman" w:cs="Times New Roman"/>
                <w:spacing w:val="-1"/>
                <w:lang w:val="hr-HR"/>
              </w:rPr>
              <w:t>a</w:t>
            </w:r>
            <w:r w:rsidR="00654025">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od 80 mg na dan tijekom dva</w:t>
            </w:r>
            <w:r w:rsidR="00B41977">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uzastopna dana), nakon koje</w:t>
            </w:r>
            <w:r w:rsidR="000B6797">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0B6797">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doza od 80 mg (jedn</w:t>
            </w:r>
            <w:r w:rsidR="00654025">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injekcije od 80 mg</w:t>
            </w:r>
            <w:r w:rsidR="00B41977">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u jednom danu). Nakon sljedeća dva tjedna liječenje se nastavlja dozom od 40 mg svaki tjedan ili 80 mg svaki drugi tjedan, kako je propisao</w:t>
            </w:r>
            <w:r w:rsidR="00B41977">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Vaš liječnik.</w:t>
            </w:r>
          </w:p>
        </w:tc>
        <w:tc>
          <w:tcPr>
            <w:tcW w:w="3096" w:type="dxa"/>
            <w:tcBorders>
              <w:top w:val="single" w:sz="5" w:space="0" w:color="000000"/>
              <w:left w:val="single" w:sz="5" w:space="0" w:color="000000"/>
              <w:bottom w:val="single" w:sz="5" w:space="0" w:color="000000"/>
              <w:right w:val="single" w:sz="5" w:space="0" w:color="000000"/>
            </w:tcBorders>
          </w:tcPr>
          <w:p w14:paraId="412BB670" w14:textId="77777777" w:rsidR="0009596D" w:rsidRPr="000A6522" w:rsidRDefault="0009596D" w:rsidP="006543DF">
            <w:pPr>
              <w:pStyle w:val="TableParagraph"/>
              <w:spacing w:line="248" w:lineRule="exact"/>
              <w:ind w:left="102" w:right="57"/>
              <w:rPr>
                <w:rFonts w:ascii="Times New Roman" w:eastAsia="Times New Roman" w:hAnsi="Times New Roman" w:cs="Times New Roman"/>
                <w:lang w:val="nl-NL"/>
              </w:rPr>
            </w:pPr>
            <w:r>
              <w:rPr>
                <w:rFonts w:ascii="Times New Roman" w:eastAsia="Times New Roman" w:hAnsi="Times New Roman" w:cs="Times New Roman"/>
                <w:spacing w:val="-4"/>
                <w:lang w:val="hr-HR"/>
              </w:rPr>
              <w:t>Preporučuje se da</w:t>
            </w:r>
            <w:r w:rsidR="00B41977">
              <w:rPr>
                <w:rFonts w:ascii="Times New Roman" w:eastAsia="Times New Roman" w:hAnsi="Times New Roman" w:cs="Times New Roman"/>
                <w:spacing w:val="-4"/>
                <w:lang w:val="hr-HR"/>
              </w:rPr>
              <w:t xml:space="preserve"> </w:t>
            </w:r>
            <w:r>
              <w:rPr>
                <w:rFonts w:ascii="Times New Roman" w:eastAsia="Times New Roman" w:hAnsi="Times New Roman" w:cs="Times New Roman"/>
                <w:spacing w:val="-1"/>
                <w:lang w:val="hr-HR"/>
              </w:rPr>
              <w:t>zahvaćena područja svakodnevno ispirete antiseptičkom tekućinom.</w:t>
            </w:r>
          </w:p>
        </w:tc>
      </w:tr>
      <w:tr w:rsidR="0009596D" w:rsidRPr="00705B59" w14:paraId="7D8B8586"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180DB0C8" w14:textId="77777777" w:rsidR="0009596D" w:rsidRDefault="0009596D" w:rsidP="006543DF">
            <w:pPr>
              <w:pStyle w:val="TableParagraph"/>
              <w:spacing w:line="246"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Adolescenti u dobi od 12 do 17 godina</w:t>
            </w:r>
            <w:r w:rsidR="00B41977">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tjelesne težine 30 kg ili više</w:t>
            </w:r>
          </w:p>
        </w:tc>
        <w:tc>
          <w:tcPr>
            <w:tcW w:w="3096" w:type="dxa"/>
            <w:tcBorders>
              <w:top w:val="single" w:sz="5" w:space="0" w:color="000000"/>
              <w:left w:val="single" w:sz="5" w:space="0" w:color="000000"/>
              <w:bottom w:val="single" w:sz="5" w:space="0" w:color="000000"/>
              <w:right w:val="single" w:sz="5" w:space="0" w:color="000000"/>
            </w:tcBorders>
          </w:tcPr>
          <w:p w14:paraId="6043BA40" w14:textId="77777777" w:rsidR="0009596D" w:rsidRDefault="0009596D" w:rsidP="00B50981">
            <w:pPr>
              <w:pStyle w:val="TableParagraph"/>
              <w:spacing w:line="246"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Prva doza od 80 mg (jed</w:t>
            </w:r>
            <w:r w:rsidR="000B6797">
              <w:rPr>
                <w:rFonts w:ascii="Times New Roman" w:eastAsia="Times New Roman" w:hAnsi="Times New Roman" w:cs="Times New Roman"/>
                <w:spacing w:val="-1"/>
                <w:lang w:val="hr-HR"/>
              </w:rPr>
              <w:t xml:space="preserve">na </w:t>
            </w:r>
            <w:r>
              <w:rPr>
                <w:rFonts w:ascii="Times New Roman" w:eastAsia="Times New Roman" w:hAnsi="Times New Roman" w:cs="Times New Roman"/>
                <w:spacing w:val="-1"/>
                <w:lang w:val="hr-HR"/>
              </w:rPr>
              <w:t>injekcij</w:t>
            </w:r>
            <w:r w:rsidR="000B6797">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w:t>
            </w:r>
          </w:p>
          <w:p w14:paraId="214D2209" w14:textId="77777777" w:rsidR="0009596D" w:rsidRDefault="0009596D" w:rsidP="00B50981">
            <w:pPr>
              <w:pStyle w:val="TableParagraph"/>
              <w:spacing w:before="1"/>
              <w:ind w:left="102" w:right="51"/>
              <w:rPr>
                <w:rFonts w:ascii="Times New Roman" w:eastAsia="Times New Roman" w:hAnsi="Times New Roman" w:cs="Times New Roman"/>
                <w:lang w:val="pt-BR"/>
              </w:rPr>
            </w:pPr>
            <w:r>
              <w:rPr>
                <w:rFonts w:ascii="Times New Roman" w:eastAsia="Times New Roman" w:hAnsi="Times New Roman" w:cs="Times New Roman"/>
                <w:spacing w:val="-1"/>
                <w:lang w:val="hr-HR"/>
              </w:rPr>
              <w:t>u jednom danu), nakon čega slijedi 40 mg svaki drugi tjedan</w:t>
            </w:r>
            <w:r w:rsidR="000B6797">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počevši tjedan dana kasnije.</w:t>
            </w:r>
          </w:p>
        </w:tc>
        <w:tc>
          <w:tcPr>
            <w:tcW w:w="3096" w:type="dxa"/>
            <w:tcBorders>
              <w:top w:val="single" w:sz="5" w:space="0" w:color="000000"/>
              <w:left w:val="single" w:sz="5" w:space="0" w:color="000000"/>
              <w:bottom w:val="single" w:sz="5" w:space="0" w:color="000000"/>
              <w:right w:val="single" w:sz="5" w:space="0" w:color="000000"/>
            </w:tcBorders>
          </w:tcPr>
          <w:p w14:paraId="271F859E" w14:textId="77777777" w:rsidR="0009596D" w:rsidRDefault="0009596D" w:rsidP="00B50981">
            <w:pPr>
              <w:pStyle w:val="TableParagraph"/>
              <w:spacing w:line="246"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Ako nemate odgovarajući</w:t>
            </w:r>
          </w:p>
          <w:p w14:paraId="7F55C9C6" w14:textId="77777777" w:rsidR="0009596D" w:rsidRDefault="0009596D" w:rsidP="00B50981">
            <w:pPr>
              <w:pStyle w:val="TableParagraph"/>
              <w:spacing w:before="1" w:line="239" w:lineRule="auto"/>
              <w:ind w:left="102" w:right="82"/>
              <w:rPr>
                <w:rFonts w:ascii="Times New Roman" w:eastAsia="Times New Roman" w:hAnsi="Times New Roman" w:cs="Times New Roman"/>
                <w:lang w:val="pt-BR"/>
              </w:rPr>
            </w:pPr>
            <w:r>
              <w:rPr>
                <w:rFonts w:ascii="Times New Roman" w:eastAsia="Times New Roman" w:hAnsi="Times New Roman" w:cs="Times New Roman"/>
                <w:lang w:val="hr-HR"/>
              </w:rPr>
              <w:t xml:space="preserve">odgovor na terapiju lijekom Yuflyma u dozi od 40 mg svaki drugi tjedan, Vaš liječnik Vam može povećati doziranje na 40 </w:t>
            </w:r>
            <w:r>
              <w:rPr>
                <w:rFonts w:ascii="Times New Roman" w:eastAsia="Times New Roman" w:hAnsi="Times New Roman" w:cs="Times New Roman"/>
                <w:lang w:val="hr-HR"/>
              </w:rPr>
              <w:lastRenderedPageBreak/>
              <w:t>mg svaki tjedan ili 80 mg svaki</w:t>
            </w:r>
          </w:p>
          <w:p w14:paraId="192AA6CB" w14:textId="77777777" w:rsidR="0009596D" w:rsidRDefault="0009596D" w:rsidP="00B50981">
            <w:pPr>
              <w:pStyle w:val="TableParagraph"/>
              <w:spacing w:line="252"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drugi tjedan.</w:t>
            </w:r>
          </w:p>
          <w:p w14:paraId="144D88F3" w14:textId="77777777" w:rsidR="0009596D" w:rsidRDefault="0009596D" w:rsidP="00B50981">
            <w:pPr>
              <w:pStyle w:val="TableParagraph"/>
              <w:spacing w:before="1"/>
              <w:ind w:left="102" w:right="223"/>
              <w:jc w:val="both"/>
              <w:rPr>
                <w:rFonts w:ascii="Times New Roman" w:eastAsia="Times New Roman" w:hAnsi="Times New Roman" w:cs="Times New Roman"/>
                <w:lang w:val="pt-BR"/>
              </w:rPr>
            </w:pPr>
            <w:r>
              <w:rPr>
                <w:rFonts w:ascii="Times New Roman" w:eastAsia="Times New Roman" w:hAnsi="Times New Roman" w:cs="Times New Roman"/>
                <w:spacing w:val="-4"/>
                <w:lang w:val="hr-HR"/>
              </w:rPr>
              <w:t>Preporučuje se da zahvaćena područja svakodnevno ispirete antiseptičkom tekućinom.</w:t>
            </w:r>
          </w:p>
        </w:tc>
      </w:tr>
    </w:tbl>
    <w:p w14:paraId="6C8E6F2C" w14:textId="77777777" w:rsidR="0009596D" w:rsidRDefault="0009596D" w:rsidP="0009596D">
      <w:pPr>
        <w:spacing w:before="10" w:line="240" w:lineRule="exact"/>
        <w:rPr>
          <w:rFonts w:ascii="Times New Roman" w:hAnsi="Times New Roman" w:cs="Times New Roman"/>
          <w:sz w:val="24"/>
          <w:szCs w:val="24"/>
          <w:lang w:val="pt-B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9596D" w14:paraId="0A968FB6" w14:textId="77777777" w:rsidTr="00B50981">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2F4BD0D0" w14:textId="77777777" w:rsidR="0009596D" w:rsidRDefault="0009596D" w:rsidP="00B50981">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Crohnova bolest</w:t>
            </w:r>
          </w:p>
        </w:tc>
      </w:tr>
      <w:tr w:rsidR="0009596D" w14:paraId="6C00C8BE"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4D13EBEB"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104E760F" w14:textId="77777777" w:rsidR="0009596D" w:rsidRDefault="0009596D" w:rsidP="00B50981">
            <w:pPr>
              <w:pStyle w:val="TableParagraph"/>
              <w:spacing w:before="1" w:line="252" w:lineRule="exact"/>
              <w:ind w:left="102"/>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 primijeniti?</w:t>
            </w:r>
          </w:p>
        </w:tc>
        <w:tc>
          <w:tcPr>
            <w:tcW w:w="3096" w:type="dxa"/>
            <w:tcBorders>
              <w:top w:val="single" w:sz="5" w:space="0" w:color="000000"/>
              <w:left w:val="single" w:sz="5" w:space="0" w:color="000000"/>
              <w:bottom w:val="single" w:sz="5" w:space="0" w:color="000000"/>
              <w:right w:val="single" w:sz="5" w:space="0" w:color="000000"/>
            </w:tcBorders>
          </w:tcPr>
          <w:p w14:paraId="2D13CF34"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09596D" w:rsidRPr="00705B59" w14:paraId="157636E7"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75220C78"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lang w:val="hr-HR"/>
              </w:rPr>
              <w:t>Djeca, adolescenti i odrasli</w:t>
            </w:r>
          </w:p>
          <w:p w14:paraId="364543B7" w14:textId="77777777" w:rsidR="0009596D" w:rsidRDefault="0009596D" w:rsidP="00B50981">
            <w:pPr>
              <w:pStyle w:val="TableParagraph"/>
              <w:spacing w:before="3"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u dobi od 6 i više godina, tjelesne težine od 40 kg ili više</w:t>
            </w:r>
          </w:p>
        </w:tc>
        <w:tc>
          <w:tcPr>
            <w:tcW w:w="3096" w:type="dxa"/>
            <w:tcBorders>
              <w:top w:val="single" w:sz="5" w:space="0" w:color="000000"/>
              <w:left w:val="single" w:sz="5" w:space="0" w:color="000000"/>
              <w:bottom w:val="single" w:sz="5" w:space="0" w:color="000000"/>
              <w:right w:val="single" w:sz="5" w:space="0" w:color="000000"/>
            </w:tcBorders>
          </w:tcPr>
          <w:p w14:paraId="1A43A185" w14:textId="77777777" w:rsidR="0009596D" w:rsidRDefault="0009596D" w:rsidP="00B50981">
            <w:pPr>
              <w:pStyle w:val="TableParagraph"/>
              <w:spacing w:line="246" w:lineRule="exact"/>
              <w:ind w:left="102" w:right="57"/>
              <w:rPr>
                <w:rFonts w:ascii="Times New Roman" w:eastAsia="Times New Roman" w:hAnsi="Times New Roman" w:cs="Times New Roman"/>
                <w:lang w:val="nl-NL"/>
              </w:rPr>
            </w:pPr>
            <w:r>
              <w:rPr>
                <w:rFonts w:ascii="Times New Roman" w:eastAsia="Times New Roman" w:hAnsi="Times New Roman" w:cs="Times New Roman"/>
                <w:spacing w:val="-1"/>
                <w:lang w:val="hr-HR"/>
              </w:rPr>
              <w:t>Prva doza od 80 mg (jed</w:t>
            </w:r>
            <w:r w:rsidR="000B6797">
              <w:rPr>
                <w:rFonts w:ascii="Times New Roman" w:eastAsia="Times New Roman" w:hAnsi="Times New Roman" w:cs="Times New Roman"/>
                <w:spacing w:val="-1"/>
                <w:lang w:val="hr-HR"/>
              </w:rPr>
              <w:t xml:space="preserve">na </w:t>
            </w:r>
            <w:r>
              <w:rPr>
                <w:rFonts w:ascii="Times New Roman" w:eastAsia="Times New Roman" w:hAnsi="Times New Roman" w:cs="Times New Roman"/>
                <w:spacing w:val="-1"/>
                <w:lang w:val="hr-HR"/>
              </w:rPr>
              <w:t>injekcij</w:t>
            </w:r>
            <w:r w:rsidR="000B6797">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 u jednom danu), nakon koje</w:t>
            </w:r>
            <w:r w:rsidR="000B6797">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0B6797">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40 mg.</w:t>
            </w:r>
          </w:p>
          <w:p w14:paraId="2F981D38" w14:textId="77777777" w:rsidR="0009596D" w:rsidRDefault="0009596D" w:rsidP="00B50981">
            <w:pPr>
              <w:pStyle w:val="TableParagraph"/>
              <w:spacing w:before="11" w:line="240" w:lineRule="exact"/>
              <w:rPr>
                <w:rFonts w:ascii="Times New Roman" w:hAnsi="Times New Roman" w:cs="Times New Roman"/>
                <w:sz w:val="24"/>
                <w:szCs w:val="24"/>
                <w:lang w:val="nl-NL"/>
              </w:rPr>
            </w:pPr>
          </w:p>
          <w:p w14:paraId="79A5C621" w14:textId="77777777" w:rsidR="0009596D" w:rsidRDefault="0009596D" w:rsidP="00B50981">
            <w:pPr>
              <w:pStyle w:val="TableParagraph"/>
              <w:ind w:left="102" w:right="76"/>
              <w:rPr>
                <w:rFonts w:ascii="Times New Roman" w:eastAsia="Times New Roman" w:hAnsi="Times New Roman" w:cs="Times New Roman"/>
                <w:lang w:val="nl-NL"/>
              </w:rPr>
            </w:pPr>
            <w:r>
              <w:rPr>
                <w:rFonts w:ascii="Times New Roman" w:eastAsia="Times New Roman" w:hAnsi="Times New Roman" w:cs="Times New Roman"/>
                <w:spacing w:val="-1"/>
                <w:lang w:val="hr-HR"/>
              </w:rPr>
              <w:t>Ako je potreban brži odgovor na liječenje, liječnik može propisati prvu dozu od 160 mg (dvije injekcije od 80 mg u jednom danu ili jedn</w:t>
            </w:r>
            <w:r w:rsidR="000E2C51">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injekcij</w:t>
            </w:r>
            <w:r w:rsidR="000E2C51">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 na dan tijekom dva uzastopna dana), nakon koje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80 mg (jedn</w:t>
            </w:r>
            <w:r w:rsidR="000E2C51">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injekcij</w:t>
            </w:r>
            <w:r w:rsidR="000E2C51">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 u jednom danu).</w:t>
            </w:r>
          </w:p>
          <w:p w14:paraId="67AEE98E" w14:textId="77777777" w:rsidR="0009596D" w:rsidRPr="009113BC" w:rsidRDefault="0009596D" w:rsidP="00B50981">
            <w:pPr>
              <w:pStyle w:val="TableParagraph"/>
              <w:spacing w:before="17" w:line="240" w:lineRule="exact"/>
              <w:rPr>
                <w:rFonts w:ascii="Times New Roman" w:hAnsi="Times New Roman" w:cs="Times New Roman"/>
                <w:sz w:val="24"/>
                <w:szCs w:val="24"/>
                <w:lang w:val="nl-NL"/>
              </w:rPr>
            </w:pPr>
          </w:p>
          <w:p w14:paraId="3C42D94F" w14:textId="77777777" w:rsidR="0009596D" w:rsidRDefault="0009596D" w:rsidP="00B50981">
            <w:pPr>
              <w:pStyle w:val="TableParagraph"/>
              <w:spacing w:line="252" w:lineRule="exact"/>
              <w:ind w:left="102"/>
              <w:rPr>
                <w:rFonts w:ascii="Times New Roman" w:eastAsia="Times New Roman" w:hAnsi="Times New Roman" w:cs="Times New Roman"/>
                <w:lang w:val="nl-NL"/>
              </w:rPr>
            </w:pPr>
            <w:r>
              <w:rPr>
                <w:rFonts w:ascii="Times New Roman" w:eastAsia="Times New Roman" w:hAnsi="Times New Roman" w:cs="Times New Roman"/>
                <w:spacing w:val="-1"/>
                <w:lang w:val="hr-HR"/>
              </w:rPr>
              <w:t>Nakon toga, uobičajena doza je 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6B9774AD" w14:textId="77777777" w:rsidR="0009596D" w:rsidRDefault="0009596D" w:rsidP="00B50981">
            <w:pPr>
              <w:pStyle w:val="TableParagraph"/>
              <w:spacing w:line="246" w:lineRule="exact"/>
              <w:ind w:left="102" w:right="57"/>
              <w:rPr>
                <w:rFonts w:ascii="Times New Roman" w:eastAsia="Times New Roman" w:hAnsi="Times New Roman" w:cs="Times New Roman"/>
                <w:lang w:val="nl-NL"/>
              </w:rPr>
            </w:pPr>
            <w:r>
              <w:rPr>
                <w:rFonts w:ascii="Times New Roman" w:eastAsia="Times New Roman" w:hAnsi="Times New Roman" w:cs="Times New Roman"/>
                <w:spacing w:val="-1"/>
                <w:lang w:val="hr-HR"/>
              </w:rPr>
              <w:t>Vaš liječnik Vam može povećati</w:t>
            </w:r>
          </w:p>
          <w:p w14:paraId="2C640DE8" w14:textId="77777777" w:rsidR="0009596D" w:rsidRDefault="0009596D" w:rsidP="00B50981">
            <w:pPr>
              <w:pStyle w:val="TableParagraph"/>
              <w:spacing w:before="3" w:line="252" w:lineRule="exact"/>
              <w:ind w:left="102" w:right="55"/>
              <w:rPr>
                <w:rFonts w:ascii="Times New Roman" w:eastAsia="Times New Roman" w:hAnsi="Times New Roman" w:cs="Times New Roman"/>
                <w:lang w:val="nl-NL"/>
              </w:rPr>
            </w:pPr>
            <w:r>
              <w:rPr>
                <w:rFonts w:ascii="Times New Roman" w:eastAsia="Times New Roman" w:hAnsi="Times New Roman" w:cs="Times New Roman"/>
                <w:spacing w:val="-1"/>
                <w:lang w:val="hr-HR"/>
              </w:rPr>
              <w:t>doziranje na 40 mg svaki tjedan ili 80 mg svaki drugi tjedan.</w:t>
            </w:r>
          </w:p>
        </w:tc>
      </w:tr>
      <w:tr w:rsidR="00B41977" w:rsidRPr="00705B59" w14:paraId="26508E3A"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7325098A" w14:textId="77777777" w:rsidR="00B41977" w:rsidRDefault="00B41977" w:rsidP="00B50981">
            <w:pPr>
              <w:pStyle w:val="TableParagraph"/>
              <w:spacing w:line="246" w:lineRule="exact"/>
              <w:ind w:left="102" w:right="57"/>
              <w:rPr>
                <w:rFonts w:ascii="Times New Roman" w:eastAsia="Times New Roman" w:hAnsi="Times New Roman" w:cs="Times New Roman"/>
                <w:lang w:val="hr-HR"/>
              </w:rPr>
            </w:pPr>
            <w:r w:rsidRPr="006543DF">
              <w:rPr>
                <w:rFonts w:ascii="Times New Roman" w:eastAsia="Times New Roman" w:hAnsi="Times New Roman" w:cs="Times New Roman"/>
                <w:lang w:val="hr-HR"/>
              </w:rPr>
              <w:t>Djeca i adolescenti u dobi od 6 do 17 godina, tjelesne težine manje od 40 kg</w:t>
            </w:r>
          </w:p>
        </w:tc>
        <w:tc>
          <w:tcPr>
            <w:tcW w:w="3096" w:type="dxa"/>
            <w:tcBorders>
              <w:top w:val="single" w:sz="5" w:space="0" w:color="000000"/>
              <w:left w:val="single" w:sz="5" w:space="0" w:color="000000"/>
              <w:bottom w:val="single" w:sz="5" w:space="0" w:color="000000"/>
              <w:right w:val="single" w:sz="5" w:space="0" w:color="000000"/>
            </w:tcBorders>
          </w:tcPr>
          <w:p w14:paraId="6EEBFA3A" w14:textId="77777777" w:rsidR="00B41977" w:rsidRPr="006543DF" w:rsidRDefault="00B41977" w:rsidP="00B50981">
            <w:pPr>
              <w:pStyle w:val="TableParagraph"/>
              <w:spacing w:line="246" w:lineRule="exact"/>
              <w:ind w:left="102" w:right="57"/>
              <w:rPr>
                <w:rFonts w:ascii="Times New Roman" w:eastAsia="Times New Roman" w:hAnsi="Times New Roman" w:cs="Times New Roman"/>
                <w:lang w:val="hr-HR"/>
              </w:rPr>
            </w:pPr>
            <w:r w:rsidRPr="006543DF">
              <w:rPr>
                <w:rFonts w:ascii="Times New Roman" w:eastAsia="Times New Roman" w:hAnsi="Times New Roman" w:cs="Times New Roman"/>
                <w:lang w:val="hr-HR"/>
              </w:rPr>
              <w:t>Prva doza je 40 mg, nakon čega dva tjedna kasnije slijedi 20 mg.</w:t>
            </w:r>
          </w:p>
          <w:p w14:paraId="6DEB7017" w14:textId="77777777" w:rsidR="00B41977" w:rsidRPr="006543DF" w:rsidRDefault="00B41977" w:rsidP="00B50981">
            <w:pPr>
              <w:pStyle w:val="TableParagraph"/>
              <w:spacing w:line="246" w:lineRule="exact"/>
              <w:ind w:left="102" w:right="57"/>
              <w:rPr>
                <w:rFonts w:ascii="Times New Roman" w:eastAsia="Times New Roman" w:hAnsi="Times New Roman" w:cs="Times New Roman"/>
                <w:lang w:val="hr-HR"/>
              </w:rPr>
            </w:pPr>
          </w:p>
          <w:p w14:paraId="7C380748" w14:textId="77777777" w:rsidR="00B41977" w:rsidRPr="006543DF" w:rsidRDefault="00B41977" w:rsidP="00B50981">
            <w:pPr>
              <w:pStyle w:val="TableParagraph"/>
              <w:spacing w:line="246" w:lineRule="exact"/>
              <w:ind w:left="102" w:right="57"/>
              <w:rPr>
                <w:rFonts w:ascii="Times New Roman" w:eastAsia="Times New Roman" w:hAnsi="Times New Roman" w:cs="Times New Roman"/>
                <w:lang w:val="hr-HR"/>
              </w:rPr>
            </w:pPr>
            <w:r w:rsidRPr="006543DF">
              <w:rPr>
                <w:rFonts w:ascii="Times New Roman" w:eastAsia="Times New Roman" w:hAnsi="Times New Roman" w:cs="Times New Roman"/>
                <w:lang w:val="hr-HR"/>
              </w:rPr>
              <w:t>Ako je potreban brži odgovor na liječenje, liječnik može propisati početnu dozu od 80 mg (jedna injekcija od 80 mg), nakon koje dva tjedna kasnije slijedi 40 mg.</w:t>
            </w:r>
          </w:p>
          <w:p w14:paraId="0C7C48C6" w14:textId="77777777" w:rsidR="00B41977" w:rsidRPr="006543DF" w:rsidRDefault="00B41977" w:rsidP="00B50981">
            <w:pPr>
              <w:pStyle w:val="TableParagraph"/>
              <w:spacing w:line="246" w:lineRule="exact"/>
              <w:ind w:left="102" w:right="57"/>
              <w:rPr>
                <w:rFonts w:ascii="Times New Roman" w:eastAsia="Times New Roman" w:hAnsi="Times New Roman" w:cs="Times New Roman"/>
                <w:lang w:val="hr-HR"/>
              </w:rPr>
            </w:pPr>
          </w:p>
          <w:p w14:paraId="170091E6" w14:textId="77777777" w:rsidR="00B41977" w:rsidRPr="006543DF" w:rsidRDefault="00B41977" w:rsidP="00B50981">
            <w:pPr>
              <w:pStyle w:val="TableParagraph"/>
              <w:spacing w:line="246" w:lineRule="exact"/>
              <w:ind w:left="102" w:right="57"/>
              <w:rPr>
                <w:rFonts w:ascii="Times New Roman" w:eastAsia="Times New Roman" w:hAnsi="Times New Roman" w:cs="Times New Roman"/>
                <w:lang w:val="hr-HR"/>
              </w:rPr>
            </w:pPr>
            <w:r w:rsidRPr="006543DF">
              <w:rPr>
                <w:rFonts w:ascii="Times New Roman" w:eastAsia="Times New Roman" w:hAnsi="Times New Roman" w:cs="Times New Roman"/>
                <w:lang w:val="hr-HR"/>
              </w:rPr>
              <w:t>Nakon toga, uobičajena doza je 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0BE9E05A" w14:textId="77777777" w:rsidR="00B41977" w:rsidRPr="006543DF" w:rsidRDefault="00B41977" w:rsidP="00B50981">
            <w:pPr>
              <w:pStyle w:val="TableParagraph"/>
              <w:spacing w:line="246" w:lineRule="exact"/>
              <w:ind w:left="102" w:right="57"/>
              <w:rPr>
                <w:rFonts w:ascii="Times New Roman" w:eastAsia="Times New Roman" w:hAnsi="Times New Roman" w:cs="Times New Roman"/>
                <w:lang w:val="hr-HR"/>
              </w:rPr>
            </w:pPr>
            <w:r w:rsidRPr="006543DF">
              <w:rPr>
                <w:rFonts w:ascii="Times New Roman" w:eastAsia="Times New Roman" w:hAnsi="Times New Roman" w:cs="Times New Roman"/>
                <w:lang w:val="hr-HR"/>
              </w:rPr>
              <w:t>Vaš liječnik Vam može povećati učestalost doziranja na 20 mg svaki tjedan.</w:t>
            </w:r>
          </w:p>
        </w:tc>
      </w:tr>
    </w:tbl>
    <w:p w14:paraId="7B6CFD04" w14:textId="77777777" w:rsidR="0009596D" w:rsidRDefault="0009596D" w:rsidP="0009596D">
      <w:pPr>
        <w:spacing w:before="7" w:line="90" w:lineRule="exact"/>
        <w:rPr>
          <w:rFonts w:ascii="Times New Roman" w:hAnsi="Times New Roman" w:cs="Times New Roman"/>
          <w:sz w:val="9"/>
          <w:szCs w:val="9"/>
          <w:lang w:val="nl-NL"/>
        </w:rPr>
      </w:pPr>
    </w:p>
    <w:p w14:paraId="1F337A44" w14:textId="77777777" w:rsidR="0009596D" w:rsidRDefault="0009596D" w:rsidP="0009596D">
      <w:pPr>
        <w:spacing w:before="10" w:line="240" w:lineRule="exact"/>
        <w:rPr>
          <w:rFonts w:ascii="Times New Roman" w:hAnsi="Times New Roman" w:cs="Times New Roman"/>
          <w:sz w:val="24"/>
          <w:szCs w:val="24"/>
          <w:lang w:val="nl-NL"/>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9596D" w14:paraId="6148B6E5" w14:textId="77777777" w:rsidTr="00B50981">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14E64744" w14:textId="77777777" w:rsidR="0009596D" w:rsidRDefault="0009596D" w:rsidP="00B50981">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Ulcerozni kolitis</w:t>
            </w:r>
          </w:p>
        </w:tc>
      </w:tr>
      <w:tr w:rsidR="0009596D" w14:paraId="2EB4D5F5"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3D9D5C10"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58E1A8BA" w14:textId="77777777" w:rsidR="0009596D" w:rsidRDefault="0009596D" w:rsidP="00B50981">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6412DC62" w14:textId="77777777" w:rsidR="0009596D" w:rsidRDefault="0009596D" w:rsidP="00B50981">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429D7C42"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09596D" w14:paraId="44B7FA9C"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6A80D3A5"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6B445142" w14:textId="77777777" w:rsidR="0009596D" w:rsidRDefault="0009596D" w:rsidP="00B50981">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 xml:space="preserve">Prva doza od 160 mg (dvije injekcije od 80 mg u jednom danu ili </w:t>
            </w:r>
            <w:r w:rsidRPr="0009596D">
              <w:rPr>
                <w:rFonts w:ascii="Times New Roman" w:eastAsia="Times New Roman" w:hAnsi="Times New Roman" w:cs="Times New Roman"/>
                <w:spacing w:val="-1"/>
                <w:lang w:val="hr-HR"/>
              </w:rPr>
              <w:t>jed</w:t>
            </w:r>
            <w:r w:rsidR="000B6797">
              <w:rPr>
                <w:rFonts w:ascii="Times New Roman" w:eastAsia="Times New Roman" w:hAnsi="Times New Roman" w:cs="Times New Roman"/>
                <w:spacing w:val="-1"/>
                <w:lang w:val="hr-HR"/>
              </w:rPr>
              <w:t>na</w:t>
            </w:r>
            <w:r>
              <w:rPr>
                <w:rFonts w:asciiTheme="minorEastAsia" w:hAnsiTheme="minorEastAsia" w:cs="Times New Roman"/>
                <w:spacing w:val="-1"/>
                <w:lang w:val="hr-HR" w:eastAsia="ko-KR"/>
              </w:rPr>
              <w:t xml:space="preserve"> </w:t>
            </w:r>
            <w:r>
              <w:rPr>
                <w:rFonts w:ascii="Times New Roman" w:eastAsia="Times New Roman" w:hAnsi="Times New Roman" w:cs="Times New Roman"/>
                <w:spacing w:val="-1"/>
                <w:lang w:val="hr-HR"/>
              </w:rPr>
              <w:t>injekcij</w:t>
            </w:r>
            <w:r w:rsidR="000B6797">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 na dan tijekom dva uzastopna dana), nakon koje</w:t>
            </w:r>
            <w:r w:rsidR="003876F7">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3876F7">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80 mg (jed</w:t>
            </w:r>
            <w:r w:rsidR="003876F7">
              <w:rPr>
                <w:rFonts w:ascii="Times New Roman" w:eastAsia="Times New Roman" w:hAnsi="Times New Roman" w:cs="Times New Roman"/>
                <w:spacing w:val="-1"/>
                <w:lang w:val="hr-HR"/>
              </w:rPr>
              <w:t>na</w:t>
            </w:r>
            <w:r>
              <w:rPr>
                <w:rFonts w:ascii="Times New Roman" w:eastAsia="Times New Roman" w:hAnsi="Times New Roman" w:cs="Times New Roman"/>
                <w:spacing w:val="-1"/>
                <w:lang w:val="hr-HR"/>
              </w:rPr>
              <w:t xml:space="preserve"> injekcij</w:t>
            </w:r>
            <w:r w:rsidR="003876F7">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 u jednom danu).</w:t>
            </w:r>
          </w:p>
          <w:p w14:paraId="36EE3588" w14:textId="77777777" w:rsidR="0009596D" w:rsidRDefault="0009596D" w:rsidP="00B50981">
            <w:pPr>
              <w:pStyle w:val="TableParagraph"/>
              <w:spacing w:before="17" w:line="240" w:lineRule="exact"/>
              <w:rPr>
                <w:rFonts w:ascii="Times New Roman" w:hAnsi="Times New Roman" w:cs="Times New Roman"/>
                <w:sz w:val="24"/>
                <w:szCs w:val="24"/>
              </w:rPr>
            </w:pPr>
          </w:p>
          <w:p w14:paraId="6B887340" w14:textId="77777777" w:rsidR="0009596D" w:rsidRDefault="0009596D" w:rsidP="00B50981">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Nakon toga, uobičajena doza je 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6CBA5E13"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Vaš liječnik Vam može povećati doziranje na 40 mg svaki tjedan ili 80 mg svaki drugi tjedan.</w:t>
            </w:r>
          </w:p>
        </w:tc>
      </w:tr>
      <w:tr w:rsidR="0009596D" w:rsidRPr="00705B59" w14:paraId="5DA11B85"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61160850" w14:textId="77777777" w:rsidR="0009596D" w:rsidRPr="00E410B3" w:rsidRDefault="0009596D" w:rsidP="00B50981">
            <w:pPr>
              <w:pStyle w:val="TableParagraph"/>
              <w:spacing w:line="246" w:lineRule="exact"/>
              <w:ind w:left="102" w:right="57"/>
              <w:rPr>
                <w:rFonts w:ascii="Times New Roman" w:eastAsia="Times New Roman" w:hAnsi="Times New Roman" w:cs="Times New Roman"/>
                <w:spacing w:val="-1"/>
                <w:lang w:val="hr-HR"/>
              </w:rPr>
            </w:pPr>
            <w:r w:rsidRPr="000A6522">
              <w:rPr>
                <w:rFonts w:ascii="Times New Roman" w:hAnsi="Times New Roman" w:cs="Times New Roman"/>
                <w:lang w:val="hr-HR"/>
              </w:rPr>
              <w:lastRenderedPageBreak/>
              <w:t>Djeca i adolescenti u dobi od 6 i više godina, tjelesne težine manje od 40 kg</w:t>
            </w:r>
          </w:p>
        </w:tc>
        <w:tc>
          <w:tcPr>
            <w:tcW w:w="3096" w:type="dxa"/>
            <w:tcBorders>
              <w:top w:val="single" w:sz="5" w:space="0" w:color="000000"/>
              <w:left w:val="single" w:sz="5" w:space="0" w:color="000000"/>
              <w:bottom w:val="single" w:sz="5" w:space="0" w:color="000000"/>
              <w:right w:val="single" w:sz="5" w:space="0" w:color="000000"/>
            </w:tcBorders>
          </w:tcPr>
          <w:p w14:paraId="2549D682" w14:textId="77777777" w:rsidR="0009596D" w:rsidRPr="000A6522" w:rsidRDefault="0009596D" w:rsidP="006543DF">
            <w:pPr>
              <w:pStyle w:val="TableParagraph"/>
              <w:spacing w:line="246" w:lineRule="exact"/>
              <w:ind w:left="102" w:right="57"/>
              <w:rPr>
                <w:rFonts w:ascii="Times New Roman" w:hAnsi="Times New Roman" w:cs="Times New Roman"/>
                <w:lang w:val="hr-HR"/>
              </w:rPr>
            </w:pPr>
            <w:r w:rsidRPr="000A6522">
              <w:rPr>
                <w:rFonts w:ascii="Times New Roman" w:hAnsi="Times New Roman" w:cs="Times New Roman"/>
                <w:lang w:val="hr-HR"/>
              </w:rPr>
              <w:t>Prva doza je 80 mg (</w:t>
            </w:r>
            <w:r>
              <w:rPr>
                <w:rFonts w:ascii="Times New Roman" w:hAnsi="Times New Roman" w:cs="Times New Roman"/>
                <w:lang w:val="hr-HR"/>
              </w:rPr>
              <w:t>jed</w:t>
            </w:r>
            <w:r w:rsidR="003876F7">
              <w:rPr>
                <w:rFonts w:ascii="Times New Roman" w:hAnsi="Times New Roman" w:cs="Times New Roman"/>
                <w:lang w:val="hr-HR"/>
              </w:rPr>
              <w:t>na</w:t>
            </w:r>
            <w:r w:rsidRPr="000A6522">
              <w:rPr>
                <w:rFonts w:ascii="Times New Roman" w:hAnsi="Times New Roman" w:cs="Times New Roman"/>
                <w:lang w:val="hr-HR"/>
              </w:rPr>
              <w:t xml:space="preserve"> injekcij</w:t>
            </w:r>
            <w:r w:rsidR="003876F7">
              <w:rPr>
                <w:rFonts w:ascii="Times New Roman" w:hAnsi="Times New Roman" w:cs="Times New Roman"/>
                <w:lang w:val="hr-HR"/>
              </w:rPr>
              <w:t>a</w:t>
            </w:r>
            <w:r w:rsidRPr="000A6522">
              <w:rPr>
                <w:rFonts w:ascii="Times New Roman" w:hAnsi="Times New Roman" w:cs="Times New Roman"/>
                <w:lang w:val="hr-HR"/>
              </w:rPr>
              <w:t xml:space="preserve"> od </w:t>
            </w:r>
            <w:r>
              <w:rPr>
                <w:rFonts w:ascii="Times New Roman" w:hAnsi="Times New Roman" w:cs="Times New Roman"/>
                <w:lang w:val="hr-HR"/>
              </w:rPr>
              <w:t>8</w:t>
            </w:r>
            <w:r w:rsidRPr="000A6522">
              <w:rPr>
                <w:rFonts w:ascii="Times New Roman" w:hAnsi="Times New Roman" w:cs="Times New Roman"/>
                <w:lang w:val="hr-HR"/>
              </w:rPr>
              <w:t>0 mg u jednom danu), nakon koje</w:t>
            </w:r>
            <w:r w:rsidR="003876F7">
              <w:rPr>
                <w:rFonts w:ascii="Times New Roman" w:hAnsi="Times New Roman" w:cs="Times New Roman"/>
                <w:lang w:val="hr-HR"/>
              </w:rPr>
              <w:t>,</w:t>
            </w:r>
            <w:r w:rsidRPr="000A6522">
              <w:rPr>
                <w:rFonts w:ascii="Times New Roman" w:hAnsi="Times New Roman" w:cs="Times New Roman"/>
                <w:lang w:val="hr-HR"/>
              </w:rPr>
              <w:t xml:space="preserve"> dva tjedna kasnije</w:t>
            </w:r>
            <w:r w:rsidR="003876F7">
              <w:rPr>
                <w:rFonts w:ascii="Times New Roman" w:hAnsi="Times New Roman" w:cs="Times New Roman"/>
                <w:lang w:val="hr-HR"/>
              </w:rPr>
              <w:t>,</w:t>
            </w:r>
            <w:r w:rsidRPr="000A6522">
              <w:rPr>
                <w:rFonts w:ascii="Times New Roman" w:hAnsi="Times New Roman" w:cs="Times New Roman"/>
                <w:lang w:val="hr-HR"/>
              </w:rPr>
              <w:t xml:space="preserve"> slijedi 40 mg (jedna injekcija od 40 mg).</w:t>
            </w:r>
          </w:p>
          <w:p w14:paraId="1CB6ECDB" w14:textId="77777777" w:rsidR="0009596D" w:rsidRPr="000A6522" w:rsidRDefault="0009596D" w:rsidP="00B50981">
            <w:pPr>
              <w:numPr>
                <w:ilvl w:val="12"/>
                <w:numId w:val="0"/>
              </w:numPr>
              <w:ind w:right="-2"/>
              <w:rPr>
                <w:rFonts w:ascii="Times New Roman" w:hAnsi="Times New Roman" w:cs="Times New Roman"/>
                <w:lang w:val="hr-HR"/>
              </w:rPr>
            </w:pPr>
          </w:p>
          <w:p w14:paraId="30A946CE" w14:textId="77777777" w:rsidR="0009596D" w:rsidRPr="00E410B3" w:rsidRDefault="0009596D" w:rsidP="00B50981">
            <w:pPr>
              <w:pStyle w:val="TableParagraph"/>
              <w:spacing w:line="246" w:lineRule="exact"/>
              <w:ind w:left="102" w:right="57"/>
              <w:rPr>
                <w:rFonts w:ascii="Times New Roman" w:eastAsia="Times New Roman" w:hAnsi="Times New Roman" w:cs="Times New Roman"/>
                <w:spacing w:val="-1"/>
                <w:lang w:val="hr-HR"/>
              </w:rPr>
            </w:pPr>
            <w:r w:rsidRPr="000A6522">
              <w:rPr>
                <w:rFonts w:ascii="Times New Roman" w:hAnsi="Times New Roman" w:cs="Times New Roman"/>
                <w:lang w:val="hr-HR"/>
              </w:rPr>
              <w:t>Nakon toga, uobičajena doza je 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690E1DFB" w14:textId="77777777" w:rsidR="0009596D" w:rsidRPr="00E410B3" w:rsidRDefault="0009596D" w:rsidP="00B50981">
            <w:pPr>
              <w:pStyle w:val="TableParagraph"/>
              <w:spacing w:line="246" w:lineRule="exact"/>
              <w:ind w:left="102" w:right="57"/>
              <w:rPr>
                <w:rFonts w:ascii="Times New Roman" w:eastAsia="Times New Roman" w:hAnsi="Times New Roman" w:cs="Times New Roman"/>
                <w:spacing w:val="-1"/>
                <w:lang w:val="hr-HR"/>
              </w:rPr>
            </w:pPr>
            <w:r w:rsidRPr="000A6522">
              <w:rPr>
                <w:rFonts w:ascii="Times New Roman" w:hAnsi="Times New Roman" w:cs="Times New Roman"/>
                <w:lang w:val="hr-HR"/>
              </w:rPr>
              <w:t xml:space="preserve">Trebali biste nastaviti uzimati svoju uobičajenu dozu lijeka </w:t>
            </w:r>
            <w:r>
              <w:rPr>
                <w:rFonts w:ascii="Times New Roman" w:hAnsi="Times New Roman" w:cs="Times New Roman"/>
                <w:lang w:val="hr-HR"/>
              </w:rPr>
              <w:t>Yuflyma</w:t>
            </w:r>
            <w:r w:rsidRPr="000A6522">
              <w:rPr>
                <w:rFonts w:ascii="Times New Roman" w:hAnsi="Times New Roman" w:cs="Times New Roman"/>
                <w:lang w:val="hr-HR"/>
              </w:rPr>
              <w:t xml:space="preserve"> čak i nakon što napunite 18 godina.</w:t>
            </w:r>
          </w:p>
        </w:tc>
      </w:tr>
      <w:tr w:rsidR="0009596D" w:rsidRPr="00705B59" w14:paraId="4CB7AB5A"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08A9A865" w14:textId="77777777" w:rsidR="0009596D" w:rsidRPr="00E410B3" w:rsidRDefault="0009596D" w:rsidP="00B50981">
            <w:pPr>
              <w:pStyle w:val="TableParagraph"/>
              <w:spacing w:line="246" w:lineRule="exact"/>
              <w:ind w:left="102" w:right="57"/>
              <w:rPr>
                <w:rFonts w:ascii="Times New Roman" w:eastAsia="Times New Roman" w:hAnsi="Times New Roman" w:cs="Times New Roman"/>
                <w:spacing w:val="-1"/>
                <w:lang w:val="hr-HR"/>
              </w:rPr>
            </w:pPr>
            <w:r w:rsidRPr="000A6522">
              <w:rPr>
                <w:rFonts w:ascii="Times New Roman" w:hAnsi="Times New Roman" w:cs="Times New Roman"/>
                <w:lang w:val="hr-HR"/>
              </w:rPr>
              <w:t>Djeca i adolescenti u dobi od 6 i više godina, tjelesne težine 40 kg ili više</w:t>
            </w:r>
          </w:p>
        </w:tc>
        <w:tc>
          <w:tcPr>
            <w:tcW w:w="3096" w:type="dxa"/>
            <w:tcBorders>
              <w:top w:val="single" w:sz="5" w:space="0" w:color="000000"/>
              <w:left w:val="single" w:sz="5" w:space="0" w:color="000000"/>
              <w:bottom w:val="single" w:sz="5" w:space="0" w:color="000000"/>
              <w:right w:val="single" w:sz="5" w:space="0" w:color="000000"/>
            </w:tcBorders>
          </w:tcPr>
          <w:p w14:paraId="6FADCD75" w14:textId="77777777" w:rsidR="0009596D" w:rsidRPr="000A6522" w:rsidRDefault="0009596D" w:rsidP="006543DF">
            <w:pPr>
              <w:pStyle w:val="TableParagraph"/>
              <w:spacing w:line="246" w:lineRule="exact"/>
              <w:ind w:left="102" w:right="57"/>
              <w:rPr>
                <w:rFonts w:ascii="Times New Roman" w:hAnsi="Times New Roman" w:cs="Times New Roman"/>
                <w:lang w:val="hr-HR"/>
              </w:rPr>
            </w:pPr>
            <w:r w:rsidRPr="000A6522">
              <w:rPr>
                <w:rFonts w:ascii="Times New Roman" w:hAnsi="Times New Roman" w:cs="Times New Roman"/>
                <w:lang w:val="hr-HR"/>
              </w:rPr>
              <w:t>Prva doza je 160 mg (</w:t>
            </w:r>
            <w:r>
              <w:rPr>
                <w:rFonts w:ascii="Times New Roman" w:eastAsia="Times New Roman" w:hAnsi="Times New Roman" w:cs="Times New Roman"/>
                <w:spacing w:val="-1"/>
                <w:lang w:val="hr-HR"/>
              </w:rPr>
              <w:t xml:space="preserve">dvije </w:t>
            </w:r>
            <w:r w:rsidRPr="000A6522">
              <w:rPr>
                <w:rFonts w:ascii="Times New Roman" w:hAnsi="Times New Roman" w:cs="Times New Roman"/>
                <w:lang w:val="hr-HR"/>
              </w:rPr>
              <w:t xml:space="preserve">injekcije od </w:t>
            </w:r>
            <w:r>
              <w:rPr>
                <w:rFonts w:ascii="Times New Roman" w:hAnsi="Times New Roman" w:cs="Times New Roman"/>
                <w:lang w:val="hr-HR"/>
              </w:rPr>
              <w:t>8</w:t>
            </w:r>
            <w:r w:rsidRPr="000A6522">
              <w:rPr>
                <w:rFonts w:ascii="Times New Roman" w:hAnsi="Times New Roman" w:cs="Times New Roman"/>
                <w:lang w:val="hr-HR"/>
              </w:rPr>
              <w:t xml:space="preserve">0 mg u jednom danu ili </w:t>
            </w:r>
            <w:r>
              <w:rPr>
                <w:rFonts w:ascii="Times New Roman" w:hAnsi="Times New Roman" w:cs="Times New Roman"/>
                <w:lang w:val="hr-HR"/>
              </w:rPr>
              <w:t>jed</w:t>
            </w:r>
            <w:r w:rsidR="003876F7">
              <w:rPr>
                <w:rFonts w:ascii="Times New Roman" w:hAnsi="Times New Roman" w:cs="Times New Roman"/>
                <w:lang w:val="hr-HR"/>
              </w:rPr>
              <w:t>na</w:t>
            </w:r>
            <w:r w:rsidRPr="000A6522">
              <w:rPr>
                <w:rFonts w:ascii="Times New Roman" w:hAnsi="Times New Roman" w:cs="Times New Roman"/>
                <w:lang w:val="hr-HR"/>
              </w:rPr>
              <w:t xml:space="preserve"> injekcij</w:t>
            </w:r>
            <w:r w:rsidR="003876F7">
              <w:rPr>
                <w:rFonts w:ascii="Times New Roman" w:hAnsi="Times New Roman" w:cs="Times New Roman"/>
                <w:lang w:val="hr-HR"/>
              </w:rPr>
              <w:t>a</w:t>
            </w:r>
            <w:r w:rsidRPr="000A6522">
              <w:rPr>
                <w:rFonts w:ascii="Times New Roman" w:hAnsi="Times New Roman" w:cs="Times New Roman"/>
                <w:lang w:val="hr-HR"/>
              </w:rPr>
              <w:t xml:space="preserve"> od </w:t>
            </w:r>
            <w:r>
              <w:rPr>
                <w:rFonts w:ascii="Times New Roman" w:hAnsi="Times New Roman" w:cs="Times New Roman"/>
                <w:lang w:val="hr-HR"/>
              </w:rPr>
              <w:t>8</w:t>
            </w:r>
            <w:r w:rsidRPr="000A6522">
              <w:rPr>
                <w:rFonts w:ascii="Times New Roman" w:hAnsi="Times New Roman" w:cs="Times New Roman"/>
                <w:lang w:val="hr-HR"/>
              </w:rPr>
              <w:t>0 mg na dan tijekom dva uzastopna dana), nakon koje</w:t>
            </w:r>
            <w:r w:rsidR="003876F7">
              <w:rPr>
                <w:rFonts w:ascii="Times New Roman" w:hAnsi="Times New Roman" w:cs="Times New Roman"/>
                <w:lang w:val="hr-HR"/>
              </w:rPr>
              <w:t>,</w:t>
            </w:r>
            <w:r w:rsidRPr="000A6522">
              <w:rPr>
                <w:rFonts w:ascii="Times New Roman" w:hAnsi="Times New Roman" w:cs="Times New Roman"/>
                <w:lang w:val="hr-HR"/>
              </w:rPr>
              <w:t xml:space="preserve"> dva tjedna kasnije</w:t>
            </w:r>
            <w:r w:rsidR="003876F7">
              <w:rPr>
                <w:rFonts w:ascii="Times New Roman" w:hAnsi="Times New Roman" w:cs="Times New Roman"/>
                <w:lang w:val="hr-HR"/>
              </w:rPr>
              <w:t>,</w:t>
            </w:r>
            <w:r w:rsidRPr="000A6522">
              <w:rPr>
                <w:rFonts w:ascii="Times New Roman" w:hAnsi="Times New Roman" w:cs="Times New Roman"/>
                <w:lang w:val="hr-HR"/>
              </w:rPr>
              <w:t xml:space="preserve"> slijedi 80 mg (</w:t>
            </w:r>
            <w:r>
              <w:rPr>
                <w:rFonts w:ascii="Times New Roman" w:hAnsi="Times New Roman" w:cs="Times New Roman"/>
                <w:lang w:val="hr-HR"/>
              </w:rPr>
              <w:t>jedn</w:t>
            </w:r>
            <w:r w:rsidR="000E2C51">
              <w:rPr>
                <w:rFonts w:ascii="Times New Roman" w:hAnsi="Times New Roman" w:cs="Times New Roman"/>
                <w:lang w:val="hr-HR"/>
              </w:rPr>
              <w:t>a</w:t>
            </w:r>
            <w:r w:rsidRPr="000A6522">
              <w:rPr>
                <w:rFonts w:ascii="Times New Roman" w:hAnsi="Times New Roman" w:cs="Times New Roman"/>
                <w:lang w:val="hr-HR"/>
              </w:rPr>
              <w:t xml:space="preserve"> injekcije od </w:t>
            </w:r>
            <w:r>
              <w:rPr>
                <w:rFonts w:ascii="Times New Roman" w:hAnsi="Times New Roman" w:cs="Times New Roman"/>
                <w:lang w:val="hr-HR"/>
              </w:rPr>
              <w:t>8</w:t>
            </w:r>
            <w:r w:rsidRPr="000A6522">
              <w:rPr>
                <w:rFonts w:ascii="Times New Roman" w:hAnsi="Times New Roman" w:cs="Times New Roman"/>
                <w:lang w:val="hr-HR"/>
              </w:rPr>
              <w:t>0 mg u jednom danu)</w:t>
            </w:r>
          </w:p>
          <w:p w14:paraId="79AFE621" w14:textId="77777777" w:rsidR="0009596D" w:rsidRPr="000A6522" w:rsidRDefault="0009596D" w:rsidP="00B50981">
            <w:pPr>
              <w:numPr>
                <w:ilvl w:val="12"/>
                <w:numId w:val="0"/>
              </w:numPr>
              <w:ind w:right="-2"/>
              <w:rPr>
                <w:rFonts w:ascii="Times New Roman" w:hAnsi="Times New Roman" w:cs="Times New Roman"/>
                <w:lang w:val="hr-HR"/>
              </w:rPr>
            </w:pPr>
          </w:p>
          <w:p w14:paraId="6C1C7E17" w14:textId="77777777" w:rsidR="0009596D" w:rsidRPr="00E410B3" w:rsidRDefault="0009596D" w:rsidP="00B50981">
            <w:pPr>
              <w:pStyle w:val="TableParagraph"/>
              <w:spacing w:line="246" w:lineRule="exact"/>
              <w:ind w:left="102" w:right="57"/>
              <w:rPr>
                <w:rFonts w:ascii="Times New Roman" w:eastAsia="Times New Roman" w:hAnsi="Times New Roman" w:cs="Times New Roman"/>
                <w:spacing w:val="-1"/>
                <w:lang w:val="hr-HR"/>
              </w:rPr>
            </w:pPr>
            <w:r w:rsidRPr="000A6522">
              <w:rPr>
                <w:rFonts w:ascii="Times New Roman" w:hAnsi="Times New Roman" w:cs="Times New Roman"/>
                <w:lang w:val="hr-HR"/>
              </w:rPr>
              <w:t>Nakon toga, uobičajena je doza je 80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1C1E2D2C" w14:textId="77777777" w:rsidR="0009596D" w:rsidRPr="00E410B3" w:rsidRDefault="0009596D" w:rsidP="00B50981">
            <w:pPr>
              <w:pStyle w:val="TableParagraph"/>
              <w:spacing w:line="246" w:lineRule="exact"/>
              <w:ind w:left="102" w:right="57"/>
              <w:rPr>
                <w:rFonts w:ascii="Times New Roman" w:eastAsia="Times New Roman" w:hAnsi="Times New Roman" w:cs="Times New Roman"/>
                <w:spacing w:val="-1"/>
                <w:lang w:val="hr-HR"/>
              </w:rPr>
            </w:pPr>
            <w:r w:rsidRPr="000A6522">
              <w:rPr>
                <w:rFonts w:ascii="Times New Roman" w:hAnsi="Times New Roman" w:cs="Times New Roman"/>
                <w:lang w:val="hr-HR"/>
              </w:rPr>
              <w:t xml:space="preserve">Trebali biste nastaviti uzimati svoju uobičajenu dozu lijeka </w:t>
            </w:r>
            <w:r>
              <w:rPr>
                <w:rFonts w:ascii="Times New Roman" w:hAnsi="Times New Roman" w:cs="Times New Roman"/>
                <w:lang w:val="hr-HR"/>
              </w:rPr>
              <w:t>Yuflyma</w:t>
            </w:r>
            <w:r w:rsidRPr="000A6522">
              <w:rPr>
                <w:rFonts w:ascii="Times New Roman" w:hAnsi="Times New Roman" w:cs="Times New Roman"/>
                <w:lang w:val="hr-HR"/>
              </w:rPr>
              <w:t xml:space="preserve"> čak i nakon što napunite 18 godina.</w:t>
            </w:r>
          </w:p>
        </w:tc>
      </w:tr>
    </w:tbl>
    <w:p w14:paraId="3D3588A4" w14:textId="77777777" w:rsidR="0009596D" w:rsidRPr="000A6522" w:rsidRDefault="0009596D" w:rsidP="0009596D">
      <w:pPr>
        <w:spacing w:before="10" w:line="240" w:lineRule="exact"/>
        <w:rPr>
          <w:rFonts w:ascii="Times New Roman" w:hAnsi="Times New Roman" w:cs="Times New Roman"/>
          <w:sz w:val="24"/>
          <w:szCs w:val="24"/>
          <w:lang w:val="hr-H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9596D" w14:paraId="12EE7490" w14:textId="77777777" w:rsidTr="00B50981">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49C7D977" w14:textId="77777777" w:rsidR="0009596D" w:rsidRDefault="0009596D" w:rsidP="00B50981">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Nezarazni uveitis</w:t>
            </w:r>
          </w:p>
        </w:tc>
      </w:tr>
      <w:tr w:rsidR="0009596D" w14:paraId="58B56F0A"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60FA72FB"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0319E9A5" w14:textId="77777777" w:rsidR="0009596D" w:rsidRDefault="0009596D" w:rsidP="00B50981">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142505FB" w14:textId="77777777" w:rsidR="0009596D" w:rsidRDefault="0009596D" w:rsidP="00B50981">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6B633A03"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09596D" w14:paraId="31BC73FC"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4371A67A"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7A0C79F9" w14:textId="77777777" w:rsidR="0009596D" w:rsidRDefault="0009596D" w:rsidP="00B50981">
            <w:pPr>
              <w:pStyle w:val="TableParagraph"/>
              <w:spacing w:line="246" w:lineRule="exact"/>
              <w:ind w:left="102" w:right="57"/>
              <w:rPr>
                <w:rFonts w:ascii="Times New Roman" w:eastAsia="Times New Roman" w:hAnsi="Times New Roman" w:cs="Times New Roman"/>
                <w:lang w:val="nl-NL"/>
              </w:rPr>
            </w:pPr>
            <w:r>
              <w:rPr>
                <w:rFonts w:ascii="Times New Roman" w:eastAsia="Times New Roman" w:hAnsi="Times New Roman" w:cs="Times New Roman"/>
                <w:spacing w:val="-1"/>
                <w:lang w:val="hr-HR"/>
              </w:rPr>
              <w:t>Prva doza od 80 mg (jed</w:t>
            </w:r>
            <w:r w:rsidR="003876F7">
              <w:rPr>
                <w:rFonts w:ascii="Times New Roman" w:eastAsia="Times New Roman" w:hAnsi="Times New Roman" w:cs="Times New Roman"/>
                <w:spacing w:val="-1"/>
                <w:lang w:val="hr-HR"/>
              </w:rPr>
              <w:t>na</w:t>
            </w:r>
            <w:r>
              <w:rPr>
                <w:rFonts w:ascii="Times New Roman" w:eastAsia="Times New Roman" w:hAnsi="Times New Roman" w:cs="Times New Roman"/>
                <w:spacing w:val="-1"/>
                <w:lang w:val="hr-HR"/>
              </w:rPr>
              <w:t xml:space="preserve"> injekcij</w:t>
            </w:r>
            <w:r w:rsidR="003876F7">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 u jednom danu), nakon koje</w:t>
            </w:r>
            <w:r w:rsidR="003876F7">
              <w:rPr>
                <w:rFonts w:ascii="Times New Roman" w:eastAsia="Times New Roman" w:hAnsi="Times New Roman" w:cs="Times New Roman"/>
                <w:spacing w:val="-1"/>
                <w:lang w:val="hr-HR"/>
              </w:rPr>
              <w:t>,</w:t>
            </w:r>
            <w:r w:rsidR="000E2C51">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dva tjedna kasnije</w:t>
            </w:r>
            <w:r w:rsidR="003876F7">
              <w:rPr>
                <w:rFonts w:ascii="Times New Roman" w:eastAsia="Times New Roman" w:hAnsi="Times New Roman" w:cs="Times New Roman"/>
                <w:spacing w:val="-1"/>
                <w:lang w:val="hr-HR"/>
              </w:rPr>
              <w:t>,</w:t>
            </w:r>
            <w:r w:rsidR="000E2C51">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slijedi 40 mg</w:t>
            </w:r>
          </w:p>
          <w:p w14:paraId="4BB035A0" w14:textId="77777777" w:rsidR="0009596D" w:rsidRPr="000A6522" w:rsidRDefault="0009596D" w:rsidP="00B50981">
            <w:pPr>
              <w:pStyle w:val="TableParagraph"/>
              <w:spacing w:line="249" w:lineRule="exact"/>
              <w:ind w:left="102" w:right="57"/>
              <w:rPr>
                <w:rFonts w:ascii="Times New Roman" w:eastAsia="Times New Roman" w:hAnsi="Times New Roman" w:cs="Times New Roman"/>
                <w:lang w:val="de-CH"/>
              </w:rPr>
            </w:pPr>
            <w:r>
              <w:rPr>
                <w:rFonts w:ascii="Times New Roman" w:eastAsia="Times New Roman" w:hAnsi="Times New Roman" w:cs="Times New Roman"/>
                <w:spacing w:val="-1"/>
                <w:lang w:val="hr-HR"/>
              </w:rPr>
              <w:t>počevši tjedan dana nakon prve</w:t>
            </w:r>
          </w:p>
          <w:p w14:paraId="420611D1" w14:textId="77777777" w:rsidR="0009596D" w:rsidRPr="000A6522" w:rsidRDefault="0009596D" w:rsidP="00B50981">
            <w:pPr>
              <w:pStyle w:val="TableParagraph"/>
              <w:spacing w:before="1"/>
              <w:ind w:left="102" w:right="57"/>
              <w:rPr>
                <w:rFonts w:ascii="Times New Roman" w:eastAsia="Times New Roman" w:hAnsi="Times New Roman" w:cs="Times New Roman"/>
                <w:lang w:val="de-CH"/>
              </w:rPr>
            </w:pPr>
            <w:r>
              <w:rPr>
                <w:rFonts w:ascii="Times New Roman" w:eastAsia="Times New Roman" w:hAnsi="Times New Roman" w:cs="Times New Roman"/>
                <w:lang w:val="hr-HR"/>
              </w:rPr>
              <w:t>doze.</w:t>
            </w:r>
          </w:p>
        </w:tc>
        <w:tc>
          <w:tcPr>
            <w:tcW w:w="3096" w:type="dxa"/>
            <w:tcBorders>
              <w:top w:val="single" w:sz="5" w:space="0" w:color="000000"/>
              <w:left w:val="single" w:sz="5" w:space="0" w:color="000000"/>
              <w:bottom w:val="single" w:sz="5" w:space="0" w:color="000000"/>
              <w:right w:val="single" w:sz="5" w:space="0" w:color="000000"/>
            </w:tcBorders>
          </w:tcPr>
          <w:p w14:paraId="7DE65ED5" w14:textId="77777777" w:rsidR="0009596D" w:rsidRPr="000A6522" w:rsidRDefault="0009596D" w:rsidP="00B50981">
            <w:pPr>
              <w:pStyle w:val="TableParagraph"/>
              <w:spacing w:line="246" w:lineRule="exact"/>
              <w:ind w:left="102" w:right="57"/>
              <w:rPr>
                <w:rFonts w:ascii="Times New Roman" w:eastAsia="Times New Roman" w:hAnsi="Times New Roman" w:cs="Times New Roman"/>
                <w:lang w:val="de-CH"/>
              </w:rPr>
            </w:pPr>
            <w:r>
              <w:rPr>
                <w:rFonts w:ascii="Times New Roman" w:eastAsia="Times New Roman" w:hAnsi="Times New Roman" w:cs="Times New Roman"/>
                <w:spacing w:val="-1"/>
                <w:lang w:val="hr-HR"/>
              </w:rPr>
              <w:t>Uz lijek Yuflyma mogu se nastaviti primjenjivati kortikosteroidi ili drugi lijekovi koji utječu na imunološki sustav.</w:t>
            </w:r>
          </w:p>
          <w:p w14:paraId="09D0FE67" w14:textId="77777777" w:rsidR="0009596D" w:rsidRDefault="0009596D" w:rsidP="00B50981">
            <w:pPr>
              <w:pStyle w:val="TableParagraph"/>
              <w:spacing w:before="1"/>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Yuflyma se može primjenjivati i sama.</w:t>
            </w:r>
          </w:p>
        </w:tc>
      </w:tr>
      <w:tr w:rsidR="00B41977" w:rsidRPr="00705B59" w14:paraId="65769744"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25BA57BA" w14:textId="77777777" w:rsidR="00B41977" w:rsidRDefault="00B41977" w:rsidP="00B50981">
            <w:pPr>
              <w:pStyle w:val="TableParagraph"/>
              <w:spacing w:line="246" w:lineRule="exact"/>
              <w:ind w:left="102" w:right="57"/>
              <w:rPr>
                <w:rFonts w:ascii="Times New Roman" w:eastAsia="Times New Roman" w:hAnsi="Times New Roman" w:cs="Times New Roman"/>
                <w:spacing w:val="-1"/>
                <w:lang w:val="hr-HR"/>
              </w:rPr>
            </w:pPr>
            <w:r w:rsidRPr="006543DF">
              <w:rPr>
                <w:rFonts w:ascii="Times New Roman" w:eastAsia="Times New Roman" w:hAnsi="Times New Roman" w:cs="Times New Roman"/>
                <w:spacing w:val="-1"/>
                <w:lang w:val="hr-HR"/>
              </w:rPr>
              <w:t>Djeca i adolescenti u dobi od 2 i više godina, tjelesne težine manje od 30 kg</w:t>
            </w:r>
          </w:p>
        </w:tc>
        <w:tc>
          <w:tcPr>
            <w:tcW w:w="3096" w:type="dxa"/>
            <w:tcBorders>
              <w:top w:val="single" w:sz="5" w:space="0" w:color="000000"/>
              <w:left w:val="single" w:sz="5" w:space="0" w:color="000000"/>
              <w:bottom w:val="single" w:sz="5" w:space="0" w:color="000000"/>
              <w:right w:val="single" w:sz="5" w:space="0" w:color="000000"/>
            </w:tcBorders>
          </w:tcPr>
          <w:p w14:paraId="78C4317D" w14:textId="77777777" w:rsidR="00B41977" w:rsidRDefault="00B41977" w:rsidP="00B50981">
            <w:pPr>
              <w:pStyle w:val="TableParagraph"/>
              <w:spacing w:line="246" w:lineRule="exact"/>
              <w:ind w:left="102" w:right="57"/>
              <w:rPr>
                <w:rFonts w:ascii="Times New Roman" w:eastAsia="Times New Roman" w:hAnsi="Times New Roman" w:cs="Times New Roman"/>
                <w:spacing w:val="-1"/>
                <w:lang w:val="hr-HR"/>
              </w:rPr>
            </w:pPr>
            <w:r w:rsidRPr="006543DF">
              <w:rPr>
                <w:rFonts w:ascii="Times New Roman" w:eastAsia="Times New Roman" w:hAnsi="Times New Roman" w:cs="Times New Roman"/>
                <w:spacing w:val="-1"/>
                <w:lang w:val="hr-HR"/>
              </w:rPr>
              <w:t>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19AB8E16" w14:textId="77777777" w:rsidR="00B41977" w:rsidRDefault="00B41977" w:rsidP="00B50981">
            <w:pPr>
              <w:pStyle w:val="TableParagraph"/>
              <w:spacing w:line="246" w:lineRule="exact"/>
              <w:ind w:left="102" w:right="57"/>
              <w:rPr>
                <w:rFonts w:ascii="Times New Roman" w:eastAsia="Times New Roman" w:hAnsi="Times New Roman" w:cs="Times New Roman"/>
                <w:spacing w:val="-1"/>
                <w:lang w:val="hr-HR"/>
              </w:rPr>
            </w:pPr>
            <w:r w:rsidRPr="006543DF">
              <w:rPr>
                <w:rFonts w:ascii="Times New Roman" w:eastAsia="Times New Roman" w:hAnsi="Times New Roman" w:cs="Times New Roman"/>
                <w:spacing w:val="-1"/>
                <w:lang w:val="hr-HR"/>
              </w:rPr>
              <w:t xml:space="preserve">Liječnik će Vam možda propisati početnu dozu od 40 mg, koja će se primijeniti tjedan dana prije početka primjene uobičajene doze od 20 mg svaki drugi tjedan. Preporučuje se primjenjivati lijek </w:t>
            </w:r>
            <w:r w:rsidR="00934DBC">
              <w:rPr>
                <w:rFonts w:ascii="Times New Roman" w:eastAsia="Times New Roman" w:hAnsi="Times New Roman" w:cs="Times New Roman"/>
                <w:spacing w:val="-1"/>
                <w:lang w:val="hr-HR"/>
              </w:rPr>
              <w:t>Yuflyma</w:t>
            </w:r>
            <w:r w:rsidRPr="006543DF">
              <w:rPr>
                <w:rFonts w:ascii="Times New Roman" w:eastAsia="Times New Roman" w:hAnsi="Times New Roman" w:cs="Times New Roman"/>
                <w:spacing w:val="-1"/>
                <w:lang w:val="hr-HR"/>
              </w:rPr>
              <w:t xml:space="preserve"> u kombinaciji s metotreksatom.</w:t>
            </w:r>
          </w:p>
        </w:tc>
      </w:tr>
      <w:tr w:rsidR="0009596D" w:rsidRPr="00705B59" w14:paraId="6FB663D2"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1195EB2A" w14:textId="77777777" w:rsidR="0009596D" w:rsidRDefault="0009596D" w:rsidP="00B50981">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Djeca i adolescenti u dobi od</w:t>
            </w:r>
          </w:p>
          <w:p w14:paraId="3F6B6D78" w14:textId="77777777" w:rsidR="0009596D" w:rsidRDefault="0009596D" w:rsidP="00B50981">
            <w:pPr>
              <w:pStyle w:val="TableParagraph"/>
              <w:spacing w:before="1" w:line="254" w:lineRule="exact"/>
              <w:ind w:left="102" w:right="168"/>
              <w:rPr>
                <w:rFonts w:ascii="Times New Roman" w:eastAsia="Times New Roman" w:hAnsi="Times New Roman" w:cs="Times New Roman"/>
                <w:lang w:val="it-IT"/>
              </w:rPr>
            </w:pPr>
            <w:r>
              <w:rPr>
                <w:rFonts w:ascii="Times New Roman" w:eastAsia="Times New Roman" w:hAnsi="Times New Roman" w:cs="Times New Roman"/>
                <w:lang w:val="hr-HR"/>
              </w:rPr>
              <w:t>2 i više godina, tjelesne težine 30 kg</w:t>
            </w:r>
            <w:r w:rsidR="002C3C71">
              <w:rPr>
                <w:rFonts w:ascii="Times New Roman" w:eastAsia="Times New Roman" w:hAnsi="Times New Roman" w:cs="Times New Roman"/>
                <w:lang w:val="hr-HR"/>
              </w:rPr>
              <w:t xml:space="preserve"> ili više</w:t>
            </w:r>
          </w:p>
        </w:tc>
        <w:tc>
          <w:tcPr>
            <w:tcW w:w="3096" w:type="dxa"/>
            <w:tcBorders>
              <w:top w:val="single" w:sz="5" w:space="0" w:color="000000"/>
              <w:left w:val="single" w:sz="5" w:space="0" w:color="000000"/>
              <w:bottom w:val="single" w:sz="5" w:space="0" w:color="000000"/>
              <w:right w:val="single" w:sz="5" w:space="0" w:color="000000"/>
            </w:tcBorders>
          </w:tcPr>
          <w:p w14:paraId="17536BD0" w14:textId="77777777" w:rsidR="0009596D" w:rsidRPr="0003162E" w:rsidRDefault="0009596D" w:rsidP="00B50981">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lang w:val="hr-HR"/>
              </w:rPr>
              <w:t>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765BCE85" w14:textId="77777777" w:rsidR="0009596D" w:rsidRPr="0003162E" w:rsidRDefault="0009596D" w:rsidP="00B50981">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Liječnik će Vam možda propisati</w:t>
            </w:r>
          </w:p>
          <w:p w14:paraId="3B0EBADB" w14:textId="77777777" w:rsidR="0009596D" w:rsidRPr="0003162E" w:rsidRDefault="0009596D" w:rsidP="00B50981">
            <w:pPr>
              <w:pStyle w:val="TableParagraph"/>
              <w:spacing w:before="1" w:line="254"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početnu dozu od 80 mg, koja će se primijeniti tjedan dana prije</w:t>
            </w:r>
          </w:p>
          <w:p w14:paraId="3F2324D2" w14:textId="77777777" w:rsidR="0009596D" w:rsidRDefault="0009596D" w:rsidP="00B50981">
            <w:pPr>
              <w:pStyle w:val="TableParagraph"/>
              <w:spacing w:line="249" w:lineRule="exact"/>
              <w:ind w:left="102" w:right="57"/>
              <w:rPr>
                <w:rFonts w:ascii="Times New Roman" w:eastAsia="Times New Roman" w:hAnsi="Times New Roman" w:cs="Times New Roman"/>
                <w:lang w:val="hr-HR"/>
              </w:rPr>
            </w:pPr>
            <w:r>
              <w:rPr>
                <w:rFonts w:ascii="Times New Roman" w:eastAsia="Times New Roman" w:hAnsi="Times New Roman" w:cs="Times New Roman"/>
                <w:spacing w:val="-1"/>
                <w:lang w:val="hr-HR"/>
              </w:rPr>
              <w:t>početka primjene uobičajene doze od</w:t>
            </w:r>
            <w:r>
              <w:rPr>
                <w:rFonts w:ascii="Times New Roman" w:eastAsia="Times New Roman" w:hAnsi="Times New Roman" w:cs="Times New Roman"/>
                <w:lang w:val="hr-HR"/>
              </w:rPr>
              <w:t xml:space="preserve"> 40 mg svaki drugi tjedan.</w:t>
            </w:r>
          </w:p>
          <w:p w14:paraId="42486E25" w14:textId="77777777" w:rsidR="0009596D" w:rsidRPr="000A6522" w:rsidRDefault="0009596D" w:rsidP="00B50981">
            <w:pPr>
              <w:pStyle w:val="TableParagraph"/>
              <w:spacing w:line="249" w:lineRule="exact"/>
              <w:ind w:left="102" w:right="57"/>
              <w:rPr>
                <w:rFonts w:ascii="Times New Roman" w:eastAsia="Times New Roman" w:hAnsi="Times New Roman" w:cs="Times New Roman"/>
                <w:lang w:val="hr-HR"/>
              </w:rPr>
            </w:pPr>
            <w:r>
              <w:rPr>
                <w:rFonts w:ascii="Times New Roman" w:eastAsia="Times New Roman" w:hAnsi="Times New Roman" w:cs="Times New Roman"/>
                <w:lang w:val="hr-HR"/>
              </w:rPr>
              <w:t>Preporučuje se primjenjivati lijek Yuflyma u kombinaciji s metotreksatom.</w:t>
            </w:r>
          </w:p>
        </w:tc>
      </w:tr>
    </w:tbl>
    <w:p w14:paraId="43205C16" w14:textId="77777777" w:rsidR="0009596D" w:rsidRPr="000A6522" w:rsidRDefault="0009596D" w:rsidP="0009596D">
      <w:pPr>
        <w:pStyle w:val="a3"/>
        <w:rPr>
          <w:lang w:val="hr-HR"/>
        </w:rPr>
      </w:pPr>
    </w:p>
    <w:p w14:paraId="4B7987F1" w14:textId="77777777" w:rsidR="0009596D" w:rsidRPr="000A6522" w:rsidRDefault="0009596D" w:rsidP="0009596D">
      <w:pPr>
        <w:pStyle w:val="a3"/>
        <w:rPr>
          <w:b/>
          <w:lang w:val="hr-HR"/>
        </w:rPr>
      </w:pPr>
      <w:r>
        <w:rPr>
          <w:rFonts w:eastAsia="Times New Roman"/>
          <w:b/>
          <w:bCs/>
          <w:lang w:val="hr-HR"/>
        </w:rPr>
        <w:t>Način i put primjene</w:t>
      </w:r>
    </w:p>
    <w:p w14:paraId="1060FB20" w14:textId="77777777" w:rsidR="0009596D" w:rsidRPr="000A6522" w:rsidRDefault="0009596D" w:rsidP="0009596D">
      <w:pPr>
        <w:spacing w:before="9" w:line="240" w:lineRule="exact"/>
        <w:rPr>
          <w:rFonts w:ascii="Times New Roman" w:hAnsi="Times New Roman" w:cs="Times New Roman"/>
          <w:sz w:val="24"/>
          <w:szCs w:val="24"/>
          <w:lang w:val="hr-HR"/>
        </w:rPr>
      </w:pPr>
    </w:p>
    <w:p w14:paraId="738EB48B" w14:textId="77777777" w:rsidR="0009596D" w:rsidRPr="000A6522" w:rsidRDefault="0009596D" w:rsidP="0009596D">
      <w:pPr>
        <w:pStyle w:val="a3"/>
        <w:rPr>
          <w:lang w:val="hr-HR"/>
        </w:rPr>
      </w:pPr>
      <w:r>
        <w:rPr>
          <w:rFonts w:eastAsia="Times New Roman"/>
          <w:lang w:val="hr-HR"/>
        </w:rPr>
        <w:t>Yuflyma se primjenjuje injekcijom pod kožu (supkutana injekcija).</w:t>
      </w:r>
    </w:p>
    <w:p w14:paraId="44B121FF" w14:textId="77777777" w:rsidR="0009596D" w:rsidRPr="000A6522" w:rsidRDefault="0009596D" w:rsidP="0009596D">
      <w:pPr>
        <w:spacing w:before="18" w:line="240" w:lineRule="exact"/>
        <w:rPr>
          <w:rFonts w:ascii="Times New Roman" w:hAnsi="Times New Roman" w:cs="Times New Roman"/>
          <w:sz w:val="24"/>
          <w:szCs w:val="24"/>
          <w:lang w:val="hr-HR"/>
        </w:rPr>
      </w:pPr>
    </w:p>
    <w:p w14:paraId="5A7203E2" w14:textId="77777777" w:rsidR="0009596D" w:rsidRPr="000A6522" w:rsidRDefault="0009596D" w:rsidP="0009596D">
      <w:pPr>
        <w:pStyle w:val="a3"/>
        <w:rPr>
          <w:b/>
          <w:lang w:val="hr-HR"/>
        </w:rPr>
      </w:pPr>
      <w:r>
        <w:rPr>
          <w:rFonts w:eastAsia="Times New Roman"/>
          <w:b/>
          <w:bCs/>
          <w:lang w:val="hr-HR"/>
        </w:rPr>
        <w:t xml:space="preserve">Detaljne upute o tome kako ubrizgati lijek Yuflyma </w:t>
      </w:r>
      <w:r w:rsidRPr="00A4383D">
        <w:rPr>
          <w:rFonts w:eastAsia="Times New Roman"/>
          <w:b/>
          <w:lang w:val="hr-HR"/>
        </w:rPr>
        <w:t>nalaze se u dijelu 7 „</w:t>
      </w:r>
      <w:r w:rsidRPr="00964D58">
        <w:rPr>
          <w:rFonts w:eastAsia="Times New Roman"/>
          <w:b/>
          <w:lang w:val="hr-HR"/>
        </w:rPr>
        <w:t>Upute za upotrebu</w:t>
      </w:r>
      <w:r w:rsidRPr="00A4383D">
        <w:rPr>
          <w:rFonts w:eastAsia="Times New Roman"/>
          <w:b/>
          <w:lang w:val="hr-HR"/>
        </w:rPr>
        <w:t>”.</w:t>
      </w:r>
    </w:p>
    <w:p w14:paraId="630BE38B" w14:textId="77777777" w:rsidR="0009596D" w:rsidRPr="000A6522" w:rsidRDefault="0009596D" w:rsidP="0009596D">
      <w:pPr>
        <w:pStyle w:val="a3"/>
        <w:rPr>
          <w:b/>
          <w:lang w:val="hr-HR"/>
        </w:rPr>
      </w:pPr>
    </w:p>
    <w:p w14:paraId="5A2541A8" w14:textId="77777777" w:rsidR="0009596D" w:rsidRPr="000A6522" w:rsidRDefault="0009596D" w:rsidP="00BB0D4B">
      <w:pPr>
        <w:pStyle w:val="a3"/>
        <w:keepNext/>
        <w:rPr>
          <w:b/>
          <w:lang w:val="hr-HR"/>
        </w:rPr>
      </w:pPr>
      <w:r>
        <w:rPr>
          <w:rFonts w:eastAsia="Times New Roman"/>
          <w:b/>
          <w:bCs/>
          <w:lang w:val="hr-HR"/>
        </w:rPr>
        <w:lastRenderedPageBreak/>
        <w:t xml:space="preserve">Ako primijenite više lijeka </w:t>
      </w:r>
      <w:r w:rsidRPr="004440E0">
        <w:rPr>
          <w:rFonts w:eastAsia="Times New Roman"/>
          <w:b/>
          <w:bCs/>
          <w:lang w:val="hr-HR"/>
        </w:rPr>
        <w:t xml:space="preserve">Yuflyma </w:t>
      </w:r>
      <w:r w:rsidRPr="00A4383D">
        <w:rPr>
          <w:rFonts w:eastAsia="Times New Roman"/>
          <w:b/>
          <w:lang w:val="hr-HR"/>
        </w:rPr>
        <w:t>nego što ste trebali</w:t>
      </w:r>
    </w:p>
    <w:p w14:paraId="6254B507" w14:textId="77777777" w:rsidR="0009596D" w:rsidRPr="000A6522" w:rsidRDefault="0009596D" w:rsidP="00BB0D4B">
      <w:pPr>
        <w:pStyle w:val="a3"/>
        <w:keepNext/>
        <w:rPr>
          <w:lang w:val="hr-HR"/>
        </w:rPr>
      </w:pPr>
    </w:p>
    <w:p w14:paraId="66B1B611" w14:textId="77777777" w:rsidR="0009596D" w:rsidRDefault="0009596D" w:rsidP="00BB0D4B">
      <w:pPr>
        <w:pStyle w:val="a3"/>
        <w:keepNext/>
        <w:rPr>
          <w:lang w:val="hr-HR"/>
        </w:rPr>
      </w:pPr>
      <w:r>
        <w:rPr>
          <w:rFonts w:eastAsia="Times New Roman"/>
          <w:lang w:val="hr-HR"/>
        </w:rPr>
        <w:t>Ako slučajno primijenite lijek Yuflyma češće nego je to preporučio liječnik ili ljekarnik, nazovite liječnika ili ljekarnika i obavijestite ih da ste uzeli veću količinu. Vanjsko pakiranje lijeka uvijek ponesite sa sobom, čak i ako je prazno.</w:t>
      </w:r>
    </w:p>
    <w:p w14:paraId="4AA292ED" w14:textId="77777777" w:rsidR="0009596D" w:rsidRDefault="0009596D" w:rsidP="0009596D">
      <w:pPr>
        <w:spacing w:before="18" w:line="240" w:lineRule="exact"/>
        <w:rPr>
          <w:rFonts w:ascii="Times New Roman" w:hAnsi="Times New Roman" w:cs="Times New Roman"/>
          <w:b/>
          <w:sz w:val="24"/>
          <w:szCs w:val="24"/>
          <w:lang w:val="hr-HR"/>
        </w:rPr>
      </w:pPr>
    </w:p>
    <w:p w14:paraId="59EB6563" w14:textId="77777777" w:rsidR="0009596D" w:rsidRDefault="0009596D" w:rsidP="0009596D">
      <w:pPr>
        <w:pStyle w:val="a3"/>
        <w:rPr>
          <w:b/>
          <w:lang w:val="hr-HR"/>
        </w:rPr>
      </w:pPr>
      <w:r>
        <w:rPr>
          <w:rFonts w:eastAsia="Times New Roman"/>
          <w:b/>
          <w:bCs/>
          <w:lang w:val="hr-HR"/>
        </w:rPr>
        <w:t xml:space="preserve">Ako </w:t>
      </w:r>
      <w:r w:rsidR="002C3C71">
        <w:rPr>
          <w:rFonts w:eastAsia="Times New Roman"/>
          <w:b/>
          <w:bCs/>
          <w:lang w:val="hr-HR"/>
        </w:rPr>
        <w:t xml:space="preserve">ste </w:t>
      </w:r>
      <w:r>
        <w:rPr>
          <w:rFonts w:eastAsia="Times New Roman"/>
          <w:b/>
          <w:bCs/>
          <w:lang w:val="hr-HR"/>
        </w:rPr>
        <w:t>zaboravi</w:t>
      </w:r>
      <w:r w:rsidR="002C3C71">
        <w:rPr>
          <w:rFonts w:eastAsia="Times New Roman"/>
          <w:b/>
          <w:bCs/>
          <w:lang w:val="hr-HR"/>
        </w:rPr>
        <w:t>li</w:t>
      </w:r>
      <w:r>
        <w:rPr>
          <w:rFonts w:eastAsia="Times New Roman"/>
          <w:b/>
          <w:bCs/>
          <w:lang w:val="hr-HR"/>
        </w:rPr>
        <w:t xml:space="preserve"> primijeniti lijek Yuflyma</w:t>
      </w:r>
    </w:p>
    <w:p w14:paraId="369D7842" w14:textId="77777777" w:rsidR="0009596D" w:rsidRDefault="0009596D" w:rsidP="0009596D">
      <w:pPr>
        <w:spacing w:before="9" w:line="240" w:lineRule="exact"/>
        <w:rPr>
          <w:rFonts w:ascii="Times New Roman" w:hAnsi="Times New Roman" w:cs="Times New Roman"/>
          <w:sz w:val="24"/>
          <w:szCs w:val="24"/>
          <w:lang w:val="hr-HR"/>
        </w:rPr>
      </w:pPr>
    </w:p>
    <w:p w14:paraId="521B4807" w14:textId="77777777" w:rsidR="0009596D" w:rsidRDefault="0009596D" w:rsidP="0009596D">
      <w:pPr>
        <w:pStyle w:val="a3"/>
        <w:rPr>
          <w:lang w:val="hr-HR"/>
        </w:rPr>
      </w:pPr>
      <w:r>
        <w:rPr>
          <w:rFonts w:eastAsia="Times New Roman"/>
          <w:lang w:val="hr-HR"/>
        </w:rPr>
        <w:t>Zaboravite li primijeniti injekciju, sljedeću dozu lijeka Yuflyma morate ubrizgati čim se sjetite. Zatim sljedeću dozu ubrizgajte onog dana kako je to prvotno bilo predviđeno, kao da niste zaboravili dozu.</w:t>
      </w:r>
    </w:p>
    <w:p w14:paraId="7BA71C64" w14:textId="77777777" w:rsidR="0009596D" w:rsidRDefault="0009596D" w:rsidP="0009596D">
      <w:pPr>
        <w:spacing w:before="18" w:line="240" w:lineRule="exact"/>
        <w:rPr>
          <w:rFonts w:ascii="Times New Roman" w:hAnsi="Times New Roman" w:cs="Times New Roman"/>
          <w:sz w:val="24"/>
          <w:szCs w:val="24"/>
          <w:lang w:val="hr-HR"/>
        </w:rPr>
      </w:pPr>
    </w:p>
    <w:p w14:paraId="54F91F17" w14:textId="77777777" w:rsidR="0009596D" w:rsidRDefault="0009596D" w:rsidP="0009596D">
      <w:pPr>
        <w:pStyle w:val="a3"/>
        <w:rPr>
          <w:b/>
          <w:lang w:val="hr-HR"/>
        </w:rPr>
      </w:pPr>
      <w:r>
        <w:rPr>
          <w:rFonts w:eastAsia="Times New Roman"/>
          <w:b/>
          <w:bCs/>
          <w:lang w:val="hr-HR"/>
        </w:rPr>
        <w:t>Ako prestanete primjenjivati lijek Yuflyma</w:t>
      </w:r>
    </w:p>
    <w:p w14:paraId="742A8B72" w14:textId="77777777" w:rsidR="0009596D" w:rsidRDefault="0009596D" w:rsidP="0009596D">
      <w:pPr>
        <w:spacing w:before="6" w:line="240" w:lineRule="exact"/>
        <w:rPr>
          <w:rFonts w:ascii="Times New Roman" w:hAnsi="Times New Roman" w:cs="Times New Roman"/>
          <w:sz w:val="24"/>
          <w:szCs w:val="24"/>
          <w:lang w:val="hr-HR"/>
        </w:rPr>
      </w:pPr>
    </w:p>
    <w:p w14:paraId="1F34894E" w14:textId="77777777" w:rsidR="0009596D" w:rsidRDefault="0009596D" w:rsidP="0009596D">
      <w:pPr>
        <w:pStyle w:val="a3"/>
        <w:rPr>
          <w:lang w:val="hr-HR"/>
        </w:rPr>
      </w:pPr>
      <w:r>
        <w:rPr>
          <w:rFonts w:eastAsia="Times New Roman"/>
          <w:lang w:val="hr-HR"/>
        </w:rPr>
        <w:t>Odluku o prekidu primjene lijeka Yuflyma potrebno je raspraviti sa svojim liječnikom. Simptomi se mogu vratiti ako prestanete primjenjivati lijek Yuflyma.</w:t>
      </w:r>
    </w:p>
    <w:p w14:paraId="3D843699" w14:textId="77777777" w:rsidR="0009596D" w:rsidRDefault="0009596D" w:rsidP="0009596D">
      <w:pPr>
        <w:spacing w:before="12" w:line="240" w:lineRule="exact"/>
        <w:rPr>
          <w:rFonts w:ascii="Times New Roman" w:hAnsi="Times New Roman" w:cs="Times New Roman"/>
          <w:sz w:val="24"/>
          <w:szCs w:val="24"/>
          <w:lang w:val="hr-HR"/>
        </w:rPr>
      </w:pPr>
    </w:p>
    <w:p w14:paraId="142F6D71" w14:textId="77777777" w:rsidR="0009596D" w:rsidRDefault="0009596D" w:rsidP="0009596D">
      <w:pPr>
        <w:pStyle w:val="a3"/>
        <w:rPr>
          <w:lang w:val="hr-HR"/>
        </w:rPr>
      </w:pPr>
      <w:r>
        <w:rPr>
          <w:rFonts w:eastAsia="Times New Roman"/>
          <w:lang w:val="hr-HR"/>
        </w:rPr>
        <w:t>U slučaju bilo kakvih pitanja u vezi s primjenom ovog lijeka, obratite se liječniku ili ljekarniku.</w:t>
      </w:r>
    </w:p>
    <w:p w14:paraId="7A864411" w14:textId="77777777" w:rsidR="0009596D" w:rsidRDefault="0009596D" w:rsidP="0009596D">
      <w:pPr>
        <w:spacing w:line="110" w:lineRule="exact"/>
        <w:rPr>
          <w:rFonts w:ascii="Times New Roman" w:hAnsi="Times New Roman" w:cs="Times New Roman"/>
          <w:sz w:val="11"/>
          <w:szCs w:val="11"/>
          <w:lang w:val="hr-HR"/>
        </w:rPr>
      </w:pPr>
    </w:p>
    <w:p w14:paraId="0BEE2CFA" w14:textId="77777777" w:rsidR="0009596D" w:rsidRDefault="0009596D" w:rsidP="0009596D">
      <w:pPr>
        <w:spacing w:line="200" w:lineRule="exact"/>
        <w:rPr>
          <w:rFonts w:ascii="Times New Roman" w:hAnsi="Times New Roman" w:cs="Times New Roman"/>
          <w:sz w:val="20"/>
          <w:szCs w:val="20"/>
          <w:lang w:val="hr-HR"/>
        </w:rPr>
      </w:pPr>
    </w:p>
    <w:p w14:paraId="4B401C68" w14:textId="77777777" w:rsidR="0009596D" w:rsidRDefault="0009596D" w:rsidP="0009596D">
      <w:pPr>
        <w:pStyle w:val="a4"/>
        <w:numPr>
          <w:ilvl w:val="0"/>
          <w:numId w:val="128"/>
        </w:numPr>
        <w:spacing w:before="18" w:line="240" w:lineRule="exact"/>
        <w:ind w:left="357" w:hanging="357"/>
        <w:rPr>
          <w:rFonts w:ascii="Times New Roman" w:hAnsi="Times New Roman" w:cs="Times New Roman"/>
          <w:b/>
        </w:rPr>
      </w:pPr>
      <w:r>
        <w:rPr>
          <w:rFonts w:ascii="Times New Roman" w:eastAsia="Times New Roman" w:hAnsi="Times New Roman" w:cs="Times New Roman"/>
          <w:b/>
          <w:bCs/>
          <w:lang w:val="hr-HR"/>
        </w:rPr>
        <w:t>Moguće nuspojave</w:t>
      </w:r>
    </w:p>
    <w:p w14:paraId="758E9459" w14:textId="77777777" w:rsidR="0009596D" w:rsidRDefault="0009596D" w:rsidP="0009596D">
      <w:pPr>
        <w:spacing w:before="12" w:line="240" w:lineRule="exact"/>
        <w:rPr>
          <w:rFonts w:ascii="Times New Roman" w:hAnsi="Times New Roman" w:cs="Times New Roman"/>
          <w:sz w:val="24"/>
          <w:szCs w:val="24"/>
        </w:rPr>
      </w:pPr>
    </w:p>
    <w:p w14:paraId="79DE20FA" w14:textId="77777777" w:rsidR="0009596D" w:rsidRDefault="0009596D" w:rsidP="0009596D">
      <w:pPr>
        <w:pStyle w:val="a3"/>
        <w:rPr>
          <w:lang w:val="hr-HR"/>
        </w:rPr>
      </w:pPr>
      <w:r>
        <w:rPr>
          <w:rFonts w:eastAsia="Times New Roman"/>
          <w:lang w:val="hr-HR"/>
        </w:rPr>
        <w:t>Kao i svi lijekovi, ovaj lijek može uzrokovati nuspojave iako se one neće javiti kod svakoga. Većina nuspojava su blage do umjerene. No, neke mogu biti ozbiljne i zahtijevati liječenje. Nuspojave se mogu javiti barem još 4 mjeseca nakon ubrizgavanja zadnje doze lijeka Yuflyma.</w:t>
      </w:r>
    </w:p>
    <w:p w14:paraId="59A40065" w14:textId="77777777" w:rsidR="0009596D" w:rsidRDefault="0009596D" w:rsidP="0009596D">
      <w:pPr>
        <w:spacing w:before="15" w:line="240" w:lineRule="exact"/>
        <w:rPr>
          <w:rFonts w:ascii="Times New Roman" w:hAnsi="Times New Roman" w:cs="Times New Roman"/>
          <w:sz w:val="24"/>
          <w:szCs w:val="24"/>
          <w:lang w:val="hr-HR"/>
        </w:rPr>
      </w:pPr>
    </w:p>
    <w:p w14:paraId="03AFF9FD" w14:textId="77777777" w:rsidR="0009596D" w:rsidRPr="002C3C71" w:rsidRDefault="0009596D" w:rsidP="0009596D">
      <w:pPr>
        <w:pStyle w:val="a3"/>
        <w:rPr>
          <w:b/>
          <w:lang w:val="hr-HR"/>
        </w:rPr>
      </w:pPr>
      <w:r>
        <w:rPr>
          <w:rFonts w:eastAsia="Times New Roman"/>
          <w:b/>
          <w:bCs/>
          <w:lang w:val="hr-HR"/>
        </w:rPr>
        <w:t xml:space="preserve">Primijetite li išta od </w:t>
      </w:r>
      <w:r w:rsidRPr="00BB0D4B">
        <w:rPr>
          <w:rFonts w:eastAsia="Times New Roman"/>
          <w:b/>
          <w:lang w:val="hr-HR"/>
        </w:rPr>
        <w:t>dolje navedenog, odmah obavijestite svog liječnika</w:t>
      </w:r>
    </w:p>
    <w:p w14:paraId="1116037A" w14:textId="77777777" w:rsidR="0009596D" w:rsidRDefault="0009596D" w:rsidP="0009596D">
      <w:pPr>
        <w:spacing w:before="10" w:line="240" w:lineRule="exact"/>
        <w:rPr>
          <w:rFonts w:ascii="Times New Roman" w:hAnsi="Times New Roman" w:cs="Times New Roman"/>
          <w:sz w:val="24"/>
          <w:szCs w:val="24"/>
          <w:lang w:val="hr-HR"/>
        </w:rPr>
      </w:pPr>
    </w:p>
    <w:p w14:paraId="14902B60" w14:textId="77777777" w:rsidR="0009596D" w:rsidRDefault="0009596D" w:rsidP="0009596D">
      <w:pPr>
        <w:pStyle w:val="a3"/>
        <w:numPr>
          <w:ilvl w:val="0"/>
          <w:numId w:val="16"/>
        </w:numPr>
        <w:ind w:left="660" w:hanging="660"/>
        <w:rPr>
          <w:lang w:val="hr-HR"/>
        </w:rPr>
      </w:pPr>
      <w:r>
        <w:rPr>
          <w:rFonts w:eastAsia="Times New Roman"/>
          <w:lang w:val="hr-HR"/>
        </w:rPr>
        <w:t>težak osip, koprivnjaču ili druge znakove alergijske reakcije</w:t>
      </w:r>
    </w:p>
    <w:p w14:paraId="79DCC35C" w14:textId="77777777" w:rsidR="0009596D" w:rsidRDefault="0009596D" w:rsidP="0009596D">
      <w:pPr>
        <w:pStyle w:val="a3"/>
        <w:numPr>
          <w:ilvl w:val="0"/>
          <w:numId w:val="16"/>
        </w:numPr>
        <w:ind w:left="660" w:hanging="660"/>
      </w:pPr>
      <w:r>
        <w:rPr>
          <w:rFonts w:eastAsia="Times New Roman"/>
          <w:lang w:val="hr-HR"/>
        </w:rPr>
        <w:t>otečeno lice, šake, stopala</w:t>
      </w:r>
    </w:p>
    <w:p w14:paraId="253F972F" w14:textId="77777777" w:rsidR="0009596D" w:rsidRDefault="0009596D" w:rsidP="0009596D">
      <w:pPr>
        <w:pStyle w:val="a3"/>
        <w:numPr>
          <w:ilvl w:val="0"/>
          <w:numId w:val="16"/>
        </w:numPr>
        <w:ind w:left="660" w:hanging="660"/>
      </w:pPr>
      <w:r>
        <w:rPr>
          <w:rFonts w:eastAsia="Times New Roman"/>
          <w:lang w:val="hr-HR"/>
        </w:rPr>
        <w:t>otežano disanje, gutanje</w:t>
      </w:r>
    </w:p>
    <w:p w14:paraId="1397BC2B" w14:textId="77777777" w:rsidR="0009596D" w:rsidRDefault="0009596D" w:rsidP="0009596D">
      <w:pPr>
        <w:pStyle w:val="a3"/>
        <w:numPr>
          <w:ilvl w:val="0"/>
          <w:numId w:val="16"/>
        </w:numPr>
        <w:ind w:left="660" w:hanging="660"/>
      </w:pPr>
      <w:r>
        <w:rPr>
          <w:rFonts w:eastAsia="Times New Roman"/>
          <w:lang w:val="hr-HR"/>
        </w:rPr>
        <w:t>nedostatak zraka tijekom fizičke aktivnosti ili nakon lijeganja ili oticanje stopala</w:t>
      </w:r>
    </w:p>
    <w:p w14:paraId="3F1A8C25" w14:textId="77777777" w:rsidR="0009596D" w:rsidRDefault="0009596D" w:rsidP="0009596D">
      <w:pPr>
        <w:spacing w:before="15" w:line="240" w:lineRule="exact"/>
        <w:rPr>
          <w:rFonts w:ascii="Times New Roman" w:hAnsi="Times New Roman" w:cs="Times New Roman"/>
          <w:sz w:val="24"/>
          <w:szCs w:val="24"/>
        </w:rPr>
      </w:pPr>
    </w:p>
    <w:p w14:paraId="787F4F10" w14:textId="77777777" w:rsidR="0009596D" w:rsidRDefault="0009596D" w:rsidP="0009596D">
      <w:pPr>
        <w:pStyle w:val="a3"/>
        <w:rPr>
          <w:b/>
        </w:rPr>
      </w:pPr>
      <w:r>
        <w:rPr>
          <w:rFonts w:eastAsia="Times New Roman"/>
          <w:b/>
          <w:bCs/>
          <w:lang w:val="hr-HR"/>
        </w:rPr>
        <w:t>Primijetite li išta od dolje navedenog, obavijestite svog liječnika što je prije moguće</w:t>
      </w:r>
    </w:p>
    <w:p w14:paraId="47092108" w14:textId="77777777" w:rsidR="0009596D" w:rsidRDefault="0009596D" w:rsidP="0009596D">
      <w:pPr>
        <w:spacing w:before="10" w:line="240" w:lineRule="exact"/>
        <w:rPr>
          <w:rFonts w:ascii="Times New Roman" w:hAnsi="Times New Roman" w:cs="Times New Roman"/>
          <w:sz w:val="24"/>
          <w:szCs w:val="24"/>
        </w:rPr>
      </w:pPr>
    </w:p>
    <w:p w14:paraId="44451270" w14:textId="77777777" w:rsidR="0009596D" w:rsidRDefault="0009596D" w:rsidP="0009596D">
      <w:pPr>
        <w:pStyle w:val="a3"/>
        <w:numPr>
          <w:ilvl w:val="0"/>
          <w:numId w:val="16"/>
        </w:numPr>
        <w:ind w:left="660" w:hanging="660"/>
      </w:pPr>
      <w:r>
        <w:rPr>
          <w:rFonts w:eastAsia="Times New Roman"/>
          <w:lang w:val="hr-HR"/>
        </w:rPr>
        <w:t>znakove infekcije kao što su vrućica, mučnina, rane, problemi sa zubima, pečenje pri mokrenju</w:t>
      </w:r>
    </w:p>
    <w:p w14:paraId="28E1270F" w14:textId="77777777" w:rsidR="0009596D" w:rsidRDefault="0009596D" w:rsidP="0009596D">
      <w:pPr>
        <w:pStyle w:val="a3"/>
        <w:numPr>
          <w:ilvl w:val="0"/>
          <w:numId w:val="16"/>
        </w:numPr>
        <w:ind w:left="660" w:hanging="660"/>
      </w:pPr>
      <w:r>
        <w:rPr>
          <w:rFonts w:eastAsia="Times New Roman"/>
          <w:lang w:val="hr-HR"/>
        </w:rPr>
        <w:t>osjećaj slabosti ili umora</w:t>
      </w:r>
    </w:p>
    <w:p w14:paraId="60A43227" w14:textId="77777777" w:rsidR="0009596D" w:rsidRDefault="0009596D" w:rsidP="0009596D">
      <w:pPr>
        <w:pStyle w:val="a3"/>
        <w:numPr>
          <w:ilvl w:val="0"/>
          <w:numId w:val="16"/>
        </w:numPr>
        <w:ind w:left="660" w:hanging="660"/>
      </w:pPr>
      <w:r>
        <w:rPr>
          <w:rFonts w:eastAsia="Times New Roman"/>
          <w:lang w:val="hr-HR"/>
        </w:rPr>
        <w:t>kašalj</w:t>
      </w:r>
    </w:p>
    <w:p w14:paraId="1624FBDB" w14:textId="77777777" w:rsidR="0009596D" w:rsidRDefault="0009596D" w:rsidP="0009596D">
      <w:pPr>
        <w:pStyle w:val="a3"/>
        <w:numPr>
          <w:ilvl w:val="0"/>
          <w:numId w:val="16"/>
        </w:numPr>
        <w:ind w:left="660" w:hanging="660"/>
      </w:pPr>
      <w:r>
        <w:rPr>
          <w:rFonts w:eastAsia="Times New Roman"/>
          <w:lang w:val="hr-HR"/>
        </w:rPr>
        <w:t>trnce</w:t>
      </w:r>
    </w:p>
    <w:p w14:paraId="23DEB370" w14:textId="77777777" w:rsidR="0009596D" w:rsidRDefault="0009596D" w:rsidP="0009596D">
      <w:pPr>
        <w:pStyle w:val="a3"/>
        <w:numPr>
          <w:ilvl w:val="0"/>
          <w:numId w:val="16"/>
        </w:numPr>
        <w:ind w:left="660" w:hanging="660"/>
      </w:pPr>
      <w:r>
        <w:rPr>
          <w:rFonts w:eastAsia="Times New Roman"/>
          <w:lang w:val="hr-HR"/>
        </w:rPr>
        <w:t>utrnulost</w:t>
      </w:r>
    </w:p>
    <w:p w14:paraId="31968FFA" w14:textId="77777777" w:rsidR="0009596D" w:rsidRDefault="0009596D" w:rsidP="0009596D">
      <w:pPr>
        <w:pStyle w:val="a3"/>
        <w:numPr>
          <w:ilvl w:val="0"/>
          <w:numId w:val="16"/>
        </w:numPr>
        <w:ind w:left="660" w:hanging="660"/>
      </w:pPr>
      <w:r>
        <w:rPr>
          <w:rFonts w:eastAsia="Times New Roman"/>
          <w:lang w:val="hr-HR"/>
        </w:rPr>
        <w:t>dvoslika</w:t>
      </w:r>
    </w:p>
    <w:p w14:paraId="781E3DD0" w14:textId="77777777" w:rsidR="0009596D" w:rsidRDefault="0009596D" w:rsidP="0009596D">
      <w:pPr>
        <w:pStyle w:val="a3"/>
        <w:numPr>
          <w:ilvl w:val="0"/>
          <w:numId w:val="16"/>
        </w:numPr>
        <w:ind w:left="660" w:hanging="660"/>
      </w:pPr>
      <w:r>
        <w:rPr>
          <w:rFonts w:eastAsia="Times New Roman"/>
          <w:lang w:val="hr-HR"/>
        </w:rPr>
        <w:t>slabost u rukama ili nogama</w:t>
      </w:r>
    </w:p>
    <w:p w14:paraId="3B364628" w14:textId="77777777" w:rsidR="0009596D" w:rsidRPr="0003162E" w:rsidRDefault="0009596D" w:rsidP="0009596D">
      <w:pPr>
        <w:pStyle w:val="a3"/>
        <w:numPr>
          <w:ilvl w:val="0"/>
          <w:numId w:val="16"/>
        </w:numPr>
        <w:ind w:left="660" w:hanging="660"/>
        <w:rPr>
          <w:lang w:val="fr-CA"/>
        </w:rPr>
      </w:pPr>
      <w:r>
        <w:rPr>
          <w:rFonts w:eastAsia="Times New Roman"/>
          <w:lang w:val="hr-HR"/>
        </w:rPr>
        <w:t>oteklinu ili otvorenu ranu koja ne cijeli</w:t>
      </w:r>
    </w:p>
    <w:p w14:paraId="2C2E2E18" w14:textId="77777777" w:rsidR="0009596D" w:rsidRPr="0003162E" w:rsidRDefault="0009596D" w:rsidP="0009596D">
      <w:pPr>
        <w:pStyle w:val="a3"/>
        <w:numPr>
          <w:ilvl w:val="0"/>
          <w:numId w:val="16"/>
        </w:numPr>
        <w:ind w:left="660" w:hanging="660"/>
        <w:rPr>
          <w:lang w:val="fr-CA"/>
        </w:rPr>
      </w:pPr>
      <w:r>
        <w:rPr>
          <w:rFonts w:eastAsia="Times New Roman"/>
          <w:lang w:val="hr-HR"/>
        </w:rPr>
        <w:t>znakove i simptome koji upućuju na poremećaje u krvi poput uporne vrućice, stvaranja modrica, krvarenja, bljedila</w:t>
      </w:r>
    </w:p>
    <w:p w14:paraId="02AB2617" w14:textId="77777777" w:rsidR="0009596D" w:rsidRPr="0003162E" w:rsidRDefault="0009596D" w:rsidP="0009596D">
      <w:pPr>
        <w:pStyle w:val="a3"/>
        <w:numPr>
          <w:ilvl w:val="0"/>
          <w:numId w:val="0"/>
        </w:numPr>
        <w:ind w:left="660"/>
        <w:rPr>
          <w:lang w:val="fr-CA"/>
        </w:rPr>
      </w:pPr>
    </w:p>
    <w:p w14:paraId="7AE0EBE3" w14:textId="77777777" w:rsidR="0009596D" w:rsidRPr="0003162E" w:rsidRDefault="0009596D" w:rsidP="0009596D">
      <w:pPr>
        <w:pStyle w:val="a3"/>
        <w:rPr>
          <w:lang w:val="fr-CA"/>
        </w:rPr>
      </w:pPr>
      <w:r>
        <w:rPr>
          <w:rFonts w:eastAsia="Times New Roman"/>
          <w:lang w:val="hr-HR"/>
        </w:rPr>
        <w:t>Gore opisani simptomi mogu biti znakovi dolje nabrojenih nuspojava, uočenih pri primjeni lijeka Yuflyma.</w:t>
      </w:r>
    </w:p>
    <w:p w14:paraId="21C651C4" w14:textId="77777777" w:rsidR="0009596D" w:rsidRPr="0003162E" w:rsidRDefault="0009596D" w:rsidP="0009596D">
      <w:pPr>
        <w:spacing w:before="10" w:line="240" w:lineRule="exact"/>
        <w:rPr>
          <w:rFonts w:ascii="Times New Roman" w:hAnsi="Times New Roman" w:cs="Times New Roman"/>
          <w:sz w:val="24"/>
          <w:szCs w:val="24"/>
          <w:lang w:val="fr-CA"/>
        </w:rPr>
      </w:pPr>
    </w:p>
    <w:p w14:paraId="503B7EC7" w14:textId="77777777" w:rsidR="0009596D" w:rsidRPr="0003162E" w:rsidRDefault="0009596D" w:rsidP="0009596D">
      <w:pPr>
        <w:pStyle w:val="a3"/>
        <w:rPr>
          <w:lang w:val="fr-CA"/>
        </w:rPr>
      </w:pPr>
      <w:r>
        <w:rPr>
          <w:rFonts w:eastAsia="Times New Roman"/>
          <w:b/>
          <w:bCs/>
          <w:lang w:val="hr-HR"/>
        </w:rPr>
        <w:t xml:space="preserve">Vrlo često </w:t>
      </w:r>
      <w:r w:rsidRPr="00A4383D">
        <w:rPr>
          <w:rFonts w:eastAsia="Times New Roman"/>
          <w:bCs/>
          <w:lang w:val="hr-HR"/>
        </w:rPr>
        <w:t>(</w:t>
      </w:r>
      <w:r w:rsidRPr="004440E0">
        <w:rPr>
          <w:rFonts w:eastAsia="Times New Roman"/>
          <w:lang w:val="hr-HR"/>
        </w:rPr>
        <w:t xml:space="preserve">mogu se </w:t>
      </w:r>
      <w:r w:rsidRPr="00CC734E">
        <w:rPr>
          <w:rFonts w:eastAsia="Times New Roman"/>
          <w:lang w:val="hr-HR"/>
        </w:rPr>
        <w:t>javiti u više od 1 na 10 osoba</w:t>
      </w:r>
      <w:r w:rsidRPr="00A4383D">
        <w:rPr>
          <w:rFonts w:eastAsia="Times New Roman"/>
          <w:lang w:val="hr-HR"/>
        </w:rPr>
        <w:t>)</w:t>
      </w:r>
    </w:p>
    <w:p w14:paraId="157B8970" w14:textId="77777777" w:rsidR="0009596D" w:rsidRPr="0003162E" w:rsidRDefault="0009596D" w:rsidP="0009596D">
      <w:pPr>
        <w:spacing w:before="14" w:line="240" w:lineRule="exact"/>
        <w:rPr>
          <w:rFonts w:ascii="Times New Roman" w:hAnsi="Times New Roman" w:cs="Times New Roman"/>
          <w:sz w:val="24"/>
          <w:szCs w:val="24"/>
          <w:lang w:val="fr-CA"/>
        </w:rPr>
      </w:pPr>
    </w:p>
    <w:p w14:paraId="3F544BCE" w14:textId="77777777" w:rsidR="0009596D" w:rsidRPr="0003162E" w:rsidRDefault="0009596D" w:rsidP="0009596D">
      <w:pPr>
        <w:pStyle w:val="a3"/>
        <w:numPr>
          <w:ilvl w:val="0"/>
          <w:numId w:val="16"/>
        </w:numPr>
        <w:ind w:left="660" w:hanging="660"/>
        <w:rPr>
          <w:lang w:val="fr-CA"/>
        </w:rPr>
      </w:pPr>
      <w:r>
        <w:rPr>
          <w:rFonts w:eastAsia="Times New Roman"/>
          <w:lang w:val="hr-HR"/>
        </w:rPr>
        <w:t>reakcije na mjestu ubrizgavanja (uključujući bol, oticanje, crvenilo ili svrbež)</w:t>
      </w:r>
    </w:p>
    <w:p w14:paraId="1FECE791" w14:textId="77777777" w:rsidR="0009596D" w:rsidRPr="0003162E" w:rsidRDefault="0009596D" w:rsidP="0009596D">
      <w:pPr>
        <w:pStyle w:val="a3"/>
        <w:numPr>
          <w:ilvl w:val="0"/>
          <w:numId w:val="16"/>
        </w:numPr>
        <w:ind w:left="660" w:hanging="660"/>
        <w:rPr>
          <w:lang w:val="fr-CA"/>
        </w:rPr>
      </w:pPr>
      <w:r>
        <w:rPr>
          <w:rFonts w:eastAsia="Times New Roman"/>
          <w:lang w:val="hr-HR"/>
        </w:rPr>
        <w:t>infekcije dišnog sustava (uključujući prehladu, curenje nosa, infekciju sinusa, upalu pluća)</w:t>
      </w:r>
    </w:p>
    <w:p w14:paraId="5E7C7553" w14:textId="77777777" w:rsidR="0009596D" w:rsidRDefault="0009596D" w:rsidP="0009596D">
      <w:pPr>
        <w:pStyle w:val="a3"/>
        <w:numPr>
          <w:ilvl w:val="0"/>
          <w:numId w:val="16"/>
        </w:numPr>
        <w:ind w:left="660" w:hanging="660"/>
      </w:pPr>
      <w:r>
        <w:rPr>
          <w:rFonts w:eastAsia="Times New Roman"/>
          <w:lang w:val="hr-HR"/>
        </w:rPr>
        <w:t>glavobolja</w:t>
      </w:r>
    </w:p>
    <w:p w14:paraId="67ADCE36" w14:textId="77777777" w:rsidR="0009596D" w:rsidRDefault="0009596D" w:rsidP="0009596D">
      <w:pPr>
        <w:pStyle w:val="a3"/>
        <w:numPr>
          <w:ilvl w:val="0"/>
          <w:numId w:val="16"/>
        </w:numPr>
        <w:ind w:left="660" w:hanging="660"/>
      </w:pPr>
      <w:r>
        <w:rPr>
          <w:rFonts w:eastAsia="Times New Roman"/>
          <w:lang w:val="hr-HR"/>
        </w:rPr>
        <w:t>bolovi u trbuhu</w:t>
      </w:r>
    </w:p>
    <w:p w14:paraId="11CCDE63" w14:textId="77777777" w:rsidR="0009596D" w:rsidRDefault="0009596D" w:rsidP="0009596D">
      <w:pPr>
        <w:pStyle w:val="a3"/>
        <w:numPr>
          <w:ilvl w:val="0"/>
          <w:numId w:val="16"/>
        </w:numPr>
        <w:ind w:left="660" w:hanging="660"/>
      </w:pPr>
      <w:r>
        <w:rPr>
          <w:rFonts w:eastAsia="Times New Roman"/>
          <w:lang w:val="hr-HR"/>
        </w:rPr>
        <w:t>mučnina i povraćanje</w:t>
      </w:r>
    </w:p>
    <w:p w14:paraId="7B7C3D99" w14:textId="77777777" w:rsidR="0009596D" w:rsidRDefault="0009596D" w:rsidP="0009596D">
      <w:pPr>
        <w:pStyle w:val="a3"/>
        <w:numPr>
          <w:ilvl w:val="0"/>
          <w:numId w:val="16"/>
        </w:numPr>
        <w:ind w:left="660" w:hanging="660"/>
      </w:pPr>
      <w:r>
        <w:rPr>
          <w:rFonts w:eastAsia="Times New Roman"/>
          <w:lang w:val="hr-HR"/>
        </w:rPr>
        <w:lastRenderedPageBreak/>
        <w:t>osip</w:t>
      </w:r>
    </w:p>
    <w:p w14:paraId="68541B47" w14:textId="77777777" w:rsidR="0009596D" w:rsidRDefault="0009596D" w:rsidP="0009596D">
      <w:pPr>
        <w:pStyle w:val="a3"/>
        <w:numPr>
          <w:ilvl w:val="0"/>
          <w:numId w:val="16"/>
        </w:numPr>
        <w:ind w:left="660" w:hanging="660"/>
      </w:pPr>
      <w:r>
        <w:rPr>
          <w:rFonts w:eastAsia="Times New Roman"/>
          <w:lang w:val="hr-HR"/>
        </w:rPr>
        <w:t>mišićno-koštana bol</w:t>
      </w:r>
    </w:p>
    <w:p w14:paraId="7DA76701" w14:textId="77777777" w:rsidR="0009596D" w:rsidRDefault="0009596D" w:rsidP="0009596D">
      <w:pPr>
        <w:spacing w:before="9" w:line="220" w:lineRule="exact"/>
        <w:rPr>
          <w:rFonts w:ascii="Times New Roman" w:hAnsi="Times New Roman" w:cs="Times New Roman"/>
        </w:rPr>
      </w:pPr>
    </w:p>
    <w:p w14:paraId="1A278701" w14:textId="77777777" w:rsidR="0009596D" w:rsidRPr="00CC734E" w:rsidRDefault="0009596D" w:rsidP="0009596D">
      <w:pPr>
        <w:pStyle w:val="a3"/>
        <w:rPr>
          <w:lang w:val="pt-BR"/>
        </w:rPr>
      </w:pPr>
      <w:r>
        <w:rPr>
          <w:rFonts w:eastAsia="Times New Roman"/>
          <w:b/>
          <w:bCs/>
          <w:lang w:val="hr-HR"/>
        </w:rPr>
        <w:t xml:space="preserve">Često </w:t>
      </w:r>
      <w:r w:rsidRPr="00A4383D">
        <w:rPr>
          <w:rFonts w:eastAsia="Times New Roman"/>
          <w:bCs/>
          <w:lang w:val="hr-HR"/>
        </w:rPr>
        <w:t xml:space="preserve">(mogu se javiti u manje od 1 na 10 </w:t>
      </w:r>
      <w:r w:rsidRPr="00CC734E">
        <w:rPr>
          <w:rFonts w:eastAsia="Times New Roman"/>
          <w:lang w:val="hr-HR"/>
        </w:rPr>
        <w:t>osoba</w:t>
      </w:r>
      <w:r w:rsidRPr="00A4383D">
        <w:rPr>
          <w:rFonts w:eastAsia="Times New Roman"/>
          <w:lang w:val="hr-HR"/>
        </w:rPr>
        <w:t>)</w:t>
      </w:r>
    </w:p>
    <w:p w14:paraId="7972EBBB" w14:textId="77777777" w:rsidR="0009596D" w:rsidRDefault="0009596D" w:rsidP="0009596D">
      <w:pPr>
        <w:spacing w:before="14" w:line="240" w:lineRule="exact"/>
        <w:rPr>
          <w:rFonts w:ascii="Times New Roman" w:hAnsi="Times New Roman" w:cs="Times New Roman"/>
          <w:sz w:val="24"/>
          <w:szCs w:val="24"/>
          <w:lang w:val="pt-BR"/>
        </w:rPr>
      </w:pPr>
    </w:p>
    <w:p w14:paraId="48CA51E1" w14:textId="77777777" w:rsidR="0009596D" w:rsidRDefault="0009596D" w:rsidP="0009596D">
      <w:pPr>
        <w:pStyle w:val="a3"/>
        <w:numPr>
          <w:ilvl w:val="0"/>
          <w:numId w:val="16"/>
        </w:numPr>
        <w:ind w:left="660" w:hanging="660"/>
        <w:rPr>
          <w:lang w:val="pt-BR"/>
        </w:rPr>
      </w:pPr>
      <w:r>
        <w:rPr>
          <w:rFonts w:eastAsia="Times New Roman"/>
          <w:lang w:val="hr-HR"/>
        </w:rPr>
        <w:t>ozbiljne infekcije (uključujući trovanje krvi i gripu)</w:t>
      </w:r>
    </w:p>
    <w:p w14:paraId="14B402C7" w14:textId="77777777" w:rsidR="0009596D" w:rsidRDefault="0009596D" w:rsidP="0009596D">
      <w:pPr>
        <w:pStyle w:val="a3"/>
        <w:numPr>
          <w:ilvl w:val="0"/>
          <w:numId w:val="16"/>
        </w:numPr>
        <w:ind w:left="660" w:hanging="660"/>
      </w:pPr>
      <w:r>
        <w:rPr>
          <w:rFonts w:eastAsia="Times New Roman"/>
          <w:lang w:val="hr-HR"/>
        </w:rPr>
        <w:t>crijevne infekcije (uključujući gastroenteritis)</w:t>
      </w:r>
    </w:p>
    <w:p w14:paraId="58DB3E32" w14:textId="77777777" w:rsidR="0009596D" w:rsidRDefault="0009596D" w:rsidP="0009596D">
      <w:pPr>
        <w:pStyle w:val="a3"/>
        <w:numPr>
          <w:ilvl w:val="0"/>
          <w:numId w:val="16"/>
        </w:numPr>
        <w:ind w:left="660" w:hanging="660"/>
      </w:pPr>
      <w:r>
        <w:rPr>
          <w:rFonts w:eastAsia="Times New Roman"/>
          <w:lang w:val="hr-HR"/>
        </w:rPr>
        <w:t>kožne infekcije (uključujući celulitis i herpes zoster)</w:t>
      </w:r>
    </w:p>
    <w:p w14:paraId="6DEDDCF4" w14:textId="77777777" w:rsidR="0009596D" w:rsidRDefault="0009596D" w:rsidP="0009596D">
      <w:pPr>
        <w:pStyle w:val="a3"/>
        <w:numPr>
          <w:ilvl w:val="0"/>
          <w:numId w:val="16"/>
        </w:numPr>
        <w:ind w:left="660" w:hanging="660"/>
      </w:pPr>
      <w:r>
        <w:rPr>
          <w:rFonts w:eastAsia="Times New Roman"/>
          <w:lang w:val="hr-HR"/>
        </w:rPr>
        <w:t>infekcije uha</w:t>
      </w:r>
    </w:p>
    <w:p w14:paraId="59425FD8" w14:textId="77777777" w:rsidR="0009596D" w:rsidRDefault="0009596D" w:rsidP="0009596D">
      <w:pPr>
        <w:pStyle w:val="a3"/>
        <w:numPr>
          <w:ilvl w:val="0"/>
          <w:numId w:val="16"/>
        </w:numPr>
        <w:ind w:left="660" w:hanging="660"/>
      </w:pPr>
      <w:r>
        <w:rPr>
          <w:rFonts w:eastAsia="Times New Roman"/>
          <w:lang w:val="hr-HR"/>
        </w:rPr>
        <w:t>infekcije usne šupljine (uključujući infekcije zuba i herpes)</w:t>
      </w:r>
    </w:p>
    <w:p w14:paraId="6263CE30" w14:textId="77777777" w:rsidR="0009596D" w:rsidRDefault="0009596D" w:rsidP="0009596D">
      <w:pPr>
        <w:pStyle w:val="a3"/>
        <w:numPr>
          <w:ilvl w:val="0"/>
          <w:numId w:val="16"/>
        </w:numPr>
        <w:ind w:left="660" w:hanging="660"/>
      </w:pPr>
      <w:r>
        <w:rPr>
          <w:rFonts w:eastAsia="Times New Roman"/>
          <w:lang w:val="hr-HR"/>
        </w:rPr>
        <w:t>infekcije reproduktivnih organa</w:t>
      </w:r>
    </w:p>
    <w:p w14:paraId="29E9F6C8" w14:textId="77777777" w:rsidR="0009596D" w:rsidRDefault="0009596D" w:rsidP="0009596D">
      <w:pPr>
        <w:pStyle w:val="a3"/>
        <w:numPr>
          <w:ilvl w:val="0"/>
          <w:numId w:val="16"/>
        </w:numPr>
        <w:ind w:left="660" w:hanging="660"/>
      </w:pPr>
      <w:r>
        <w:rPr>
          <w:rFonts w:eastAsia="Times New Roman"/>
          <w:lang w:val="hr-HR"/>
        </w:rPr>
        <w:t>infekcija mokraćnih puteva</w:t>
      </w:r>
    </w:p>
    <w:p w14:paraId="0FAD2D5A" w14:textId="77777777" w:rsidR="0009596D" w:rsidRDefault="0009596D" w:rsidP="0009596D">
      <w:pPr>
        <w:pStyle w:val="a3"/>
        <w:numPr>
          <w:ilvl w:val="0"/>
          <w:numId w:val="16"/>
        </w:numPr>
        <w:ind w:left="660" w:hanging="660"/>
      </w:pPr>
      <w:r>
        <w:rPr>
          <w:rFonts w:eastAsia="Times New Roman"/>
          <w:lang w:val="hr-HR"/>
        </w:rPr>
        <w:t>gljivične infekcije</w:t>
      </w:r>
    </w:p>
    <w:p w14:paraId="01B18F3F" w14:textId="77777777" w:rsidR="0009596D" w:rsidRDefault="0009596D" w:rsidP="0009596D">
      <w:pPr>
        <w:pStyle w:val="a3"/>
        <w:numPr>
          <w:ilvl w:val="0"/>
          <w:numId w:val="16"/>
        </w:numPr>
        <w:ind w:left="660" w:hanging="660"/>
      </w:pPr>
      <w:r>
        <w:rPr>
          <w:rFonts w:eastAsia="Times New Roman"/>
          <w:lang w:val="hr-HR"/>
        </w:rPr>
        <w:t>infekcije zglobova</w:t>
      </w:r>
    </w:p>
    <w:p w14:paraId="13D1042F" w14:textId="77777777" w:rsidR="0009596D" w:rsidRDefault="0009596D" w:rsidP="0009596D">
      <w:pPr>
        <w:pStyle w:val="a3"/>
        <w:numPr>
          <w:ilvl w:val="0"/>
          <w:numId w:val="16"/>
        </w:numPr>
        <w:ind w:left="660" w:hanging="660"/>
      </w:pPr>
      <w:r>
        <w:rPr>
          <w:rFonts w:eastAsia="Times New Roman"/>
          <w:lang w:val="hr-HR"/>
        </w:rPr>
        <w:t>benigni tumori</w:t>
      </w:r>
    </w:p>
    <w:p w14:paraId="549A3D91" w14:textId="77777777" w:rsidR="0009596D" w:rsidRDefault="0009596D" w:rsidP="0009596D">
      <w:pPr>
        <w:pStyle w:val="a3"/>
        <w:numPr>
          <w:ilvl w:val="0"/>
          <w:numId w:val="16"/>
        </w:numPr>
        <w:ind w:left="660" w:hanging="660"/>
      </w:pPr>
      <w:r>
        <w:rPr>
          <w:rFonts w:eastAsia="Times New Roman"/>
          <w:lang w:val="hr-HR"/>
        </w:rPr>
        <w:t>rak kože</w:t>
      </w:r>
    </w:p>
    <w:p w14:paraId="3C38C0E3" w14:textId="77777777" w:rsidR="0009596D" w:rsidRDefault="0009596D" w:rsidP="0009596D">
      <w:pPr>
        <w:pStyle w:val="a3"/>
        <w:numPr>
          <w:ilvl w:val="0"/>
          <w:numId w:val="16"/>
        </w:numPr>
        <w:ind w:left="660" w:hanging="660"/>
      </w:pPr>
      <w:r>
        <w:rPr>
          <w:rFonts w:eastAsia="Times New Roman"/>
          <w:lang w:val="hr-HR"/>
        </w:rPr>
        <w:t>alergijske reakcije (uključujući sezonsku alergiju)</w:t>
      </w:r>
    </w:p>
    <w:p w14:paraId="684C9CCE" w14:textId="77777777" w:rsidR="0009596D" w:rsidRDefault="0009596D" w:rsidP="0009596D">
      <w:pPr>
        <w:pStyle w:val="a3"/>
        <w:numPr>
          <w:ilvl w:val="0"/>
          <w:numId w:val="16"/>
        </w:numPr>
        <w:ind w:left="660" w:hanging="660"/>
      </w:pPr>
      <w:r>
        <w:rPr>
          <w:rFonts w:eastAsia="Times New Roman"/>
          <w:lang w:val="hr-HR"/>
        </w:rPr>
        <w:t>dehidracija</w:t>
      </w:r>
    </w:p>
    <w:p w14:paraId="5E286A98" w14:textId="77777777" w:rsidR="0009596D" w:rsidRDefault="0009596D" w:rsidP="0009596D">
      <w:pPr>
        <w:pStyle w:val="a3"/>
        <w:numPr>
          <w:ilvl w:val="0"/>
          <w:numId w:val="16"/>
        </w:numPr>
        <w:ind w:left="660" w:hanging="660"/>
      </w:pPr>
      <w:r>
        <w:rPr>
          <w:rFonts w:eastAsia="Times New Roman"/>
          <w:lang w:val="hr-HR"/>
        </w:rPr>
        <w:t>promjene raspoloženja (uključujući depresiju)</w:t>
      </w:r>
    </w:p>
    <w:p w14:paraId="4F8E284D" w14:textId="77777777" w:rsidR="0009596D" w:rsidRDefault="0009596D" w:rsidP="0009596D">
      <w:pPr>
        <w:pStyle w:val="a3"/>
        <w:numPr>
          <w:ilvl w:val="0"/>
          <w:numId w:val="16"/>
        </w:numPr>
        <w:ind w:left="660" w:hanging="660"/>
      </w:pPr>
      <w:r>
        <w:rPr>
          <w:rFonts w:eastAsia="Times New Roman"/>
          <w:lang w:val="hr-HR"/>
        </w:rPr>
        <w:t>tjeskoba</w:t>
      </w:r>
    </w:p>
    <w:p w14:paraId="1BACFF12" w14:textId="77777777" w:rsidR="0009596D" w:rsidRDefault="0009596D" w:rsidP="0009596D">
      <w:pPr>
        <w:pStyle w:val="a3"/>
        <w:numPr>
          <w:ilvl w:val="0"/>
          <w:numId w:val="16"/>
        </w:numPr>
        <w:ind w:left="660" w:hanging="660"/>
      </w:pPr>
      <w:r>
        <w:rPr>
          <w:rFonts w:eastAsia="Times New Roman"/>
          <w:lang w:val="hr-HR"/>
        </w:rPr>
        <w:t>poteškoće sa spavanjem</w:t>
      </w:r>
    </w:p>
    <w:p w14:paraId="56C21AFF" w14:textId="77777777" w:rsidR="0009596D" w:rsidRDefault="0009596D" w:rsidP="0009596D">
      <w:pPr>
        <w:pStyle w:val="a3"/>
        <w:numPr>
          <w:ilvl w:val="0"/>
          <w:numId w:val="16"/>
        </w:numPr>
        <w:ind w:left="660" w:hanging="660"/>
      </w:pPr>
      <w:r>
        <w:rPr>
          <w:rFonts w:eastAsia="Times New Roman"/>
          <w:lang w:val="hr-HR"/>
        </w:rPr>
        <w:t>poremećaji osjeta kao što su trnci, bockanje ili utrnulost</w:t>
      </w:r>
    </w:p>
    <w:p w14:paraId="6F929116" w14:textId="77777777" w:rsidR="0009596D" w:rsidRDefault="0009596D" w:rsidP="0009596D">
      <w:pPr>
        <w:pStyle w:val="a3"/>
        <w:numPr>
          <w:ilvl w:val="0"/>
          <w:numId w:val="16"/>
        </w:numPr>
        <w:ind w:left="660" w:hanging="660"/>
      </w:pPr>
      <w:r>
        <w:rPr>
          <w:rFonts w:eastAsia="Times New Roman"/>
          <w:lang w:val="hr-HR"/>
        </w:rPr>
        <w:t>migrena</w:t>
      </w:r>
    </w:p>
    <w:p w14:paraId="64D4DAC6" w14:textId="77777777" w:rsidR="0009596D" w:rsidRDefault="0009596D" w:rsidP="0009596D">
      <w:pPr>
        <w:pStyle w:val="a3"/>
        <w:numPr>
          <w:ilvl w:val="0"/>
          <w:numId w:val="16"/>
        </w:numPr>
        <w:ind w:left="660" w:hanging="660"/>
      </w:pPr>
      <w:r>
        <w:rPr>
          <w:rFonts w:eastAsia="Times New Roman"/>
          <w:lang w:val="hr-HR"/>
        </w:rPr>
        <w:t>kompresija korijena živca (uključujući bol u donjem dijelu leđa i nozi)</w:t>
      </w:r>
    </w:p>
    <w:p w14:paraId="54D9B96B" w14:textId="77777777" w:rsidR="0009596D" w:rsidRDefault="0009596D" w:rsidP="0009596D">
      <w:pPr>
        <w:pStyle w:val="a3"/>
        <w:numPr>
          <w:ilvl w:val="0"/>
          <w:numId w:val="16"/>
        </w:numPr>
        <w:ind w:left="660" w:hanging="660"/>
      </w:pPr>
      <w:r>
        <w:rPr>
          <w:rFonts w:eastAsia="Times New Roman"/>
          <w:lang w:val="hr-HR"/>
        </w:rPr>
        <w:t>smetnje vida</w:t>
      </w:r>
    </w:p>
    <w:p w14:paraId="3FAB0F65" w14:textId="77777777" w:rsidR="0009596D" w:rsidRDefault="0009596D" w:rsidP="0009596D">
      <w:pPr>
        <w:pStyle w:val="a3"/>
        <w:numPr>
          <w:ilvl w:val="0"/>
          <w:numId w:val="16"/>
        </w:numPr>
        <w:ind w:left="660" w:hanging="660"/>
      </w:pPr>
      <w:r>
        <w:rPr>
          <w:rFonts w:eastAsia="Times New Roman"/>
          <w:lang w:val="hr-HR"/>
        </w:rPr>
        <w:t>upala oka</w:t>
      </w:r>
    </w:p>
    <w:p w14:paraId="207A6125" w14:textId="77777777" w:rsidR="0009596D" w:rsidRDefault="0009596D" w:rsidP="0009596D">
      <w:pPr>
        <w:pStyle w:val="a3"/>
        <w:numPr>
          <w:ilvl w:val="0"/>
          <w:numId w:val="16"/>
        </w:numPr>
        <w:ind w:left="660" w:hanging="660"/>
        <w:rPr>
          <w:lang w:val="pt-BR"/>
        </w:rPr>
      </w:pPr>
      <w:r>
        <w:rPr>
          <w:rFonts w:eastAsia="Times New Roman"/>
          <w:lang w:val="hr-HR"/>
        </w:rPr>
        <w:t>upala očnog kapka i oticanje oka</w:t>
      </w:r>
    </w:p>
    <w:p w14:paraId="11ED9EE9" w14:textId="77777777" w:rsidR="0009596D" w:rsidRDefault="0009596D" w:rsidP="0009596D">
      <w:pPr>
        <w:pStyle w:val="a3"/>
        <w:numPr>
          <w:ilvl w:val="0"/>
          <w:numId w:val="16"/>
        </w:numPr>
        <w:ind w:left="660" w:hanging="660"/>
        <w:rPr>
          <w:lang w:val="pt-BR"/>
        </w:rPr>
      </w:pPr>
      <w:r>
        <w:rPr>
          <w:rFonts w:eastAsia="Times New Roman"/>
          <w:lang w:val="hr-HR"/>
        </w:rPr>
        <w:t>vrtoglavica (osjećaj omaglice ili vrtnje)</w:t>
      </w:r>
    </w:p>
    <w:p w14:paraId="63F61BA5" w14:textId="77777777" w:rsidR="0009596D" w:rsidRPr="00A4383D" w:rsidRDefault="0009596D" w:rsidP="0009596D">
      <w:pPr>
        <w:pStyle w:val="a3"/>
        <w:numPr>
          <w:ilvl w:val="0"/>
          <w:numId w:val="16"/>
        </w:numPr>
        <w:ind w:left="660" w:hanging="660"/>
        <w:rPr>
          <w:lang w:val="pt-BR"/>
        </w:rPr>
      </w:pPr>
      <w:r>
        <w:rPr>
          <w:rFonts w:eastAsia="Times New Roman"/>
          <w:lang w:val="hr-HR"/>
        </w:rPr>
        <w:t>osjećaj brzog kucanja srca</w:t>
      </w:r>
    </w:p>
    <w:p w14:paraId="738F8253" w14:textId="77777777" w:rsidR="0009596D" w:rsidRPr="00A4383D" w:rsidRDefault="0009596D" w:rsidP="0009596D">
      <w:pPr>
        <w:pStyle w:val="a3"/>
        <w:numPr>
          <w:ilvl w:val="0"/>
          <w:numId w:val="16"/>
        </w:numPr>
        <w:ind w:left="660" w:hanging="660"/>
      </w:pPr>
      <w:r>
        <w:rPr>
          <w:rFonts w:eastAsia="Times New Roman"/>
          <w:lang w:val="hr-HR"/>
        </w:rPr>
        <w:t>visok krvni tlak</w:t>
      </w:r>
    </w:p>
    <w:p w14:paraId="63878DE1" w14:textId="77777777" w:rsidR="0009596D" w:rsidRDefault="0009596D" w:rsidP="0009596D">
      <w:pPr>
        <w:pStyle w:val="a3"/>
        <w:numPr>
          <w:ilvl w:val="0"/>
          <w:numId w:val="16"/>
        </w:numPr>
        <w:ind w:left="660" w:hanging="660"/>
      </w:pPr>
      <w:r>
        <w:rPr>
          <w:rFonts w:eastAsia="Times New Roman"/>
          <w:lang w:val="hr-HR"/>
        </w:rPr>
        <w:t>navale crvenila</w:t>
      </w:r>
    </w:p>
    <w:p w14:paraId="625AE7F3" w14:textId="77777777" w:rsidR="0009596D" w:rsidRDefault="0009596D" w:rsidP="0009596D">
      <w:pPr>
        <w:pStyle w:val="a3"/>
        <w:numPr>
          <w:ilvl w:val="0"/>
          <w:numId w:val="16"/>
        </w:numPr>
        <w:ind w:left="660" w:hanging="660"/>
      </w:pPr>
      <w:r>
        <w:rPr>
          <w:rFonts w:eastAsia="Times New Roman"/>
          <w:lang w:val="hr-HR"/>
        </w:rPr>
        <w:t>hematom (nakupljanje krvi izvan krvnih žila)</w:t>
      </w:r>
    </w:p>
    <w:p w14:paraId="54812EBE" w14:textId="77777777" w:rsidR="0009596D" w:rsidRDefault="0009596D" w:rsidP="0009596D">
      <w:pPr>
        <w:pStyle w:val="a3"/>
        <w:numPr>
          <w:ilvl w:val="0"/>
          <w:numId w:val="16"/>
        </w:numPr>
        <w:ind w:left="660" w:hanging="660"/>
      </w:pPr>
      <w:r>
        <w:rPr>
          <w:rFonts w:eastAsia="Times New Roman"/>
          <w:lang w:val="hr-HR"/>
        </w:rPr>
        <w:t>kašalj</w:t>
      </w:r>
    </w:p>
    <w:p w14:paraId="7AEB0437" w14:textId="77777777" w:rsidR="0009596D" w:rsidRDefault="0009596D" w:rsidP="0009596D">
      <w:pPr>
        <w:pStyle w:val="a3"/>
        <w:numPr>
          <w:ilvl w:val="0"/>
          <w:numId w:val="16"/>
        </w:numPr>
        <w:ind w:left="660" w:hanging="660"/>
      </w:pPr>
      <w:r>
        <w:rPr>
          <w:rFonts w:eastAsia="Times New Roman"/>
          <w:lang w:val="hr-HR"/>
        </w:rPr>
        <w:t>astma</w:t>
      </w:r>
    </w:p>
    <w:p w14:paraId="250D9FFA" w14:textId="77777777" w:rsidR="0009596D" w:rsidRDefault="0009596D" w:rsidP="0009596D">
      <w:pPr>
        <w:pStyle w:val="a3"/>
        <w:numPr>
          <w:ilvl w:val="0"/>
          <w:numId w:val="16"/>
        </w:numPr>
        <w:ind w:left="660" w:hanging="660"/>
      </w:pPr>
      <w:r>
        <w:rPr>
          <w:rFonts w:eastAsia="Times New Roman"/>
          <w:lang w:val="hr-HR"/>
        </w:rPr>
        <w:t>nedostatak zraka</w:t>
      </w:r>
    </w:p>
    <w:p w14:paraId="16BF062D" w14:textId="77777777" w:rsidR="0009596D" w:rsidRDefault="0009596D" w:rsidP="0009596D">
      <w:pPr>
        <w:pStyle w:val="a3"/>
        <w:numPr>
          <w:ilvl w:val="0"/>
          <w:numId w:val="16"/>
        </w:numPr>
        <w:ind w:left="660" w:hanging="660"/>
      </w:pPr>
      <w:r>
        <w:rPr>
          <w:rFonts w:eastAsia="Times New Roman"/>
          <w:lang w:val="hr-HR"/>
        </w:rPr>
        <w:t>krvarenje u probavnom sustavu</w:t>
      </w:r>
    </w:p>
    <w:p w14:paraId="395CA359" w14:textId="77777777" w:rsidR="0009596D" w:rsidRDefault="0009596D" w:rsidP="0009596D">
      <w:pPr>
        <w:pStyle w:val="a3"/>
        <w:numPr>
          <w:ilvl w:val="0"/>
          <w:numId w:val="16"/>
        </w:numPr>
        <w:ind w:left="660" w:hanging="660"/>
        <w:rPr>
          <w:lang w:val="pt-BR"/>
        </w:rPr>
      </w:pPr>
      <w:r>
        <w:rPr>
          <w:rFonts w:eastAsia="Times New Roman"/>
          <w:lang w:val="hr-HR"/>
        </w:rPr>
        <w:t>dispepsija (probavne smetnje, nadutost, žgaravica)</w:t>
      </w:r>
    </w:p>
    <w:p w14:paraId="31F34D3F" w14:textId="77777777" w:rsidR="0009596D" w:rsidRDefault="0009596D" w:rsidP="0009596D">
      <w:pPr>
        <w:pStyle w:val="a3"/>
        <w:numPr>
          <w:ilvl w:val="0"/>
          <w:numId w:val="16"/>
        </w:numPr>
        <w:ind w:left="660" w:hanging="660"/>
        <w:rPr>
          <w:lang w:val="pt-BR"/>
        </w:rPr>
      </w:pPr>
      <w:r>
        <w:rPr>
          <w:rFonts w:eastAsia="Times New Roman"/>
          <w:lang w:val="hr-HR"/>
        </w:rPr>
        <w:t>bolest vraćanja kiselog sadržaja iz želuca</w:t>
      </w:r>
    </w:p>
    <w:p w14:paraId="5DE74167" w14:textId="77777777" w:rsidR="0009596D" w:rsidRDefault="0009596D" w:rsidP="0009596D">
      <w:pPr>
        <w:pStyle w:val="a3"/>
        <w:numPr>
          <w:ilvl w:val="0"/>
          <w:numId w:val="16"/>
        </w:numPr>
        <w:ind w:left="660" w:hanging="660"/>
        <w:rPr>
          <w:lang w:val="pt-BR"/>
        </w:rPr>
      </w:pPr>
      <w:r>
        <w:rPr>
          <w:rFonts w:eastAsia="Times New Roman"/>
          <w:lang w:val="hr-HR"/>
        </w:rPr>
        <w:t>sicca (suhi) sindrom (uključujući suhoću očiju i suhoću usta)</w:t>
      </w:r>
    </w:p>
    <w:p w14:paraId="0BC4EC41" w14:textId="77777777" w:rsidR="0009596D" w:rsidRDefault="0009596D" w:rsidP="0009596D">
      <w:pPr>
        <w:pStyle w:val="a3"/>
        <w:numPr>
          <w:ilvl w:val="0"/>
          <w:numId w:val="16"/>
        </w:numPr>
        <w:ind w:left="660" w:hanging="660"/>
      </w:pPr>
      <w:r>
        <w:rPr>
          <w:rFonts w:eastAsia="Times New Roman"/>
          <w:lang w:val="hr-HR"/>
        </w:rPr>
        <w:t>svrbež</w:t>
      </w:r>
    </w:p>
    <w:p w14:paraId="1CA8394E" w14:textId="77777777" w:rsidR="0009596D" w:rsidRDefault="0009596D" w:rsidP="0009596D">
      <w:pPr>
        <w:pStyle w:val="a3"/>
        <w:numPr>
          <w:ilvl w:val="0"/>
          <w:numId w:val="16"/>
        </w:numPr>
        <w:ind w:left="660" w:hanging="660"/>
        <w:rPr>
          <w:rFonts w:eastAsia="Times New Roman"/>
          <w:spacing w:val="-1"/>
        </w:rPr>
      </w:pPr>
      <w:r>
        <w:rPr>
          <w:rFonts w:eastAsia="Times New Roman"/>
          <w:lang w:val="hr-HR"/>
        </w:rPr>
        <w:t>osip praćen svrbežom</w:t>
      </w:r>
    </w:p>
    <w:p w14:paraId="7CAB27F2" w14:textId="77777777" w:rsidR="0009596D" w:rsidRDefault="0009596D" w:rsidP="0009596D">
      <w:pPr>
        <w:pStyle w:val="a3"/>
        <w:numPr>
          <w:ilvl w:val="0"/>
          <w:numId w:val="16"/>
        </w:numPr>
        <w:ind w:left="660" w:hanging="660"/>
      </w:pPr>
      <w:r>
        <w:rPr>
          <w:rFonts w:eastAsia="Times New Roman"/>
          <w:lang w:val="hr-HR"/>
        </w:rPr>
        <w:t>stvaranje modrica</w:t>
      </w:r>
    </w:p>
    <w:p w14:paraId="4D285B1C" w14:textId="77777777" w:rsidR="0009596D" w:rsidRDefault="0009596D" w:rsidP="0009596D">
      <w:pPr>
        <w:pStyle w:val="a3"/>
        <w:numPr>
          <w:ilvl w:val="0"/>
          <w:numId w:val="16"/>
        </w:numPr>
        <w:ind w:left="660" w:hanging="660"/>
      </w:pPr>
      <w:r>
        <w:rPr>
          <w:rFonts w:eastAsia="Times New Roman"/>
          <w:lang w:val="hr-HR"/>
        </w:rPr>
        <w:t>upala kože (primjerice ekcem)</w:t>
      </w:r>
    </w:p>
    <w:p w14:paraId="203C261A" w14:textId="77777777" w:rsidR="0009596D" w:rsidRDefault="0009596D" w:rsidP="0009596D">
      <w:pPr>
        <w:pStyle w:val="a3"/>
        <w:numPr>
          <w:ilvl w:val="0"/>
          <w:numId w:val="16"/>
        </w:numPr>
        <w:ind w:left="660" w:hanging="660"/>
        <w:rPr>
          <w:lang w:val="pt-BR"/>
        </w:rPr>
      </w:pPr>
      <w:r>
        <w:rPr>
          <w:rFonts w:eastAsia="Times New Roman"/>
          <w:lang w:val="hr-HR"/>
        </w:rPr>
        <w:t>lomljenje noktiju na rukama i nogama</w:t>
      </w:r>
    </w:p>
    <w:p w14:paraId="3E8E809F" w14:textId="77777777" w:rsidR="0009596D" w:rsidRPr="000A6522" w:rsidRDefault="0009596D" w:rsidP="0009596D">
      <w:pPr>
        <w:pStyle w:val="a3"/>
        <w:numPr>
          <w:ilvl w:val="0"/>
          <w:numId w:val="16"/>
        </w:numPr>
        <w:ind w:left="660" w:hanging="660"/>
        <w:rPr>
          <w:lang w:val="pt-BR"/>
        </w:rPr>
      </w:pPr>
      <w:r>
        <w:rPr>
          <w:rFonts w:eastAsia="Times New Roman"/>
          <w:lang w:val="hr-HR"/>
        </w:rPr>
        <w:t>pojačano znojenje</w:t>
      </w:r>
    </w:p>
    <w:p w14:paraId="7BE9310B" w14:textId="77777777" w:rsidR="0009596D" w:rsidRDefault="0009596D" w:rsidP="0009596D">
      <w:pPr>
        <w:pStyle w:val="a3"/>
        <w:numPr>
          <w:ilvl w:val="0"/>
          <w:numId w:val="16"/>
        </w:numPr>
        <w:ind w:left="660" w:hanging="660"/>
      </w:pPr>
      <w:r>
        <w:rPr>
          <w:rFonts w:eastAsia="Times New Roman"/>
          <w:lang w:val="hr-HR"/>
        </w:rPr>
        <w:t>gubitak kose</w:t>
      </w:r>
    </w:p>
    <w:p w14:paraId="3C0B78AB" w14:textId="77777777" w:rsidR="0009596D" w:rsidRDefault="0009596D" w:rsidP="0009596D">
      <w:pPr>
        <w:pStyle w:val="a3"/>
        <w:numPr>
          <w:ilvl w:val="0"/>
          <w:numId w:val="16"/>
        </w:numPr>
        <w:ind w:left="660" w:hanging="660"/>
      </w:pPr>
      <w:r>
        <w:rPr>
          <w:rFonts w:eastAsia="Times New Roman"/>
          <w:lang w:val="hr-HR"/>
        </w:rPr>
        <w:t>nova pojava ili pogoršanje psorijaze</w:t>
      </w:r>
    </w:p>
    <w:p w14:paraId="1F2113C3" w14:textId="77777777" w:rsidR="0009596D" w:rsidRDefault="0009596D" w:rsidP="0009596D">
      <w:pPr>
        <w:pStyle w:val="a3"/>
        <w:numPr>
          <w:ilvl w:val="0"/>
          <w:numId w:val="16"/>
        </w:numPr>
        <w:ind w:left="660" w:hanging="660"/>
      </w:pPr>
      <w:r>
        <w:rPr>
          <w:rFonts w:eastAsia="Times New Roman"/>
          <w:lang w:val="hr-HR"/>
        </w:rPr>
        <w:t>grčevi mišića</w:t>
      </w:r>
    </w:p>
    <w:p w14:paraId="52FFD8EF" w14:textId="77777777" w:rsidR="0009596D" w:rsidRDefault="0009596D" w:rsidP="0009596D">
      <w:pPr>
        <w:pStyle w:val="a3"/>
        <w:numPr>
          <w:ilvl w:val="0"/>
          <w:numId w:val="16"/>
        </w:numPr>
        <w:ind w:left="660" w:hanging="660"/>
      </w:pPr>
      <w:r>
        <w:rPr>
          <w:rFonts w:eastAsia="Times New Roman"/>
          <w:lang w:val="hr-HR"/>
        </w:rPr>
        <w:t>krv u mokraći</w:t>
      </w:r>
    </w:p>
    <w:p w14:paraId="3C323266" w14:textId="77777777" w:rsidR="0009596D" w:rsidRDefault="0009596D" w:rsidP="0009596D">
      <w:pPr>
        <w:pStyle w:val="a3"/>
        <w:numPr>
          <w:ilvl w:val="0"/>
          <w:numId w:val="16"/>
        </w:numPr>
        <w:ind w:left="660" w:hanging="660"/>
      </w:pPr>
      <w:r>
        <w:rPr>
          <w:rFonts w:eastAsia="Times New Roman"/>
          <w:lang w:val="hr-HR"/>
        </w:rPr>
        <w:t>problemi s bubrezima</w:t>
      </w:r>
    </w:p>
    <w:p w14:paraId="6CC44A45" w14:textId="77777777" w:rsidR="0009596D" w:rsidRDefault="0009596D" w:rsidP="0009596D">
      <w:pPr>
        <w:pStyle w:val="a3"/>
        <w:numPr>
          <w:ilvl w:val="0"/>
          <w:numId w:val="16"/>
        </w:numPr>
        <w:ind w:left="660" w:hanging="660"/>
      </w:pPr>
      <w:r>
        <w:rPr>
          <w:rFonts w:eastAsia="Times New Roman"/>
          <w:lang w:val="hr-HR"/>
        </w:rPr>
        <w:t>bol u prsištu</w:t>
      </w:r>
    </w:p>
    <w:p w14:paraId="41622364" w14:textId="77777777" w:rsidR="0009596D" w:rsidRDefault="0009596D" w:rsidP="0009596D">
      <w:pPr>
        <w:pStyle w:val="a3"/>
        <w:numPr>
          <w:ilvl w:val="0"/>
          <w:numId w:val="16"/>
        </w:numPr>
        <w:ind w:left="660" w:hanging="660"/>
      </w:pPr>
      <w:r>
        <w:rPr>
          <w:rFonts w:eastAsia="Times New Roman"/>
          <w:lang w:val="hr-HR"/>
        </w:rPr>
        <w:lastRenderedPageBreak/>
        <w:t>edem (oticanje)</w:t>
      </w:r>
    </w:p>
    <w:p w14:paraId="6CF48393" w14:textId="77777777" w:rsidR="0009596D" w:rsidRDefault="0009596D" w:rsidP="0009596D">
      <w:pPr>
        <w:pStyle w:val="a3"/>
        <w:numPr>
          <w:ilvl w:val="0"/>
          <w:numId w:val="16"/>
        </w:numPr>
        <w:ind w:left="660" w:hanging="660"/>
      </w:pPr>
      <w:r>
        <w:rPr>
          <w:rFonts w:eastAsia="Times New Roman"/>
          <w:lang w:val="hr-HR"/>
        </w:rPr>
        <w:t>vrućica</w:t>
      </w:r>
    </w:p>
    <w:p w14:paraId="7B688CD8" w14:textId="77777777" w:rsidR="0009596D" w:rsidRDefault="0009596D" w:rsidP="0009596D">
      <w:pPr>
        <w:pStyle w:val="a3"/>
        <w:numPr>
          <w:ilvl w:val="0"/>
          <w:numId w:val="16"/>
        </w:numPr>
        <w:ind w:left="660" w:hanging="660"/>
      </w:pPr>
      <w:r>
        <w:rPr>
          <w:rFonts w:eastAsia="Times New Roman"/>
          <w:lang w:val="hr-HR"/>
        </w:rPr>
        <w:t>smanjen broj krvnih pločica, što povećava rizik od krvarenja i stvaranja modrica</w:t>
      </w:r>
    </w:p>
    <w:p w14:paraId="74F030C7" w14:textId="77777777" w:rsidR="0009596D" w:rsidRDefault="0009596D" w:rsidP="0009596D">
      <w:pPr>
        <w:pStyle w:val="a3"/>
        <w:numPr>
          <w:ilvl w:val="0"/>
          <w:numId w:val="16"/>
        </w:numPr>
        <w:ind w:left="660" w:hanging="660"/>
      </w:pPr>
      <w:r>
        <w:rPr>
          <w:rFonts w:eastAsia="Times New Roman"/>
          <w:lang w:val="hr-HR"/>
        </w:rPr>
        <w:t>poremećaj cijeljenja</w:t>
      </w:r>
    </w:p>
    <w:p w14:paraId="3D8C3B4D" w14:textId="77777777" w:rsidR="0009596D" w:rsidRDefault="0009596D" w:rsidP="0009596D">
      <w:pPr>
        <w:spacing w:before="10" w:line="240" w:lineRule="exact"/>
        <w:rPr>
          <w:rFonts w:ascii="Times New Roman" w:hAnsi="Times New Roman" w:cs="Times New Roman"/>
          <w:sz w:val="24"/>
          <w:szCs w:val="24"/>
        </w:rPr>
      </w:pPr>
    </w:p>
    <w:p w14:paraId="47CBE04C" w14:textId="77777777" w:rsidR="0009596D" w:rsidRPr="00A4383D" w:rsidRDefault="0009596D" w:rsidP="0009596D">
      <w:pPr>
        <w:rPr>
          <w:rFonts w:ascii="Times New Roman" w:eastAsia="Times New Roman" w:hAnsi="Times New Roman" w:cs="Times New Roman"/>
          <w:b/>
          <w:lang w:val="pt-BR"/>
        </w:rPr>
      </w:pPr>
      <w:r w:rsidRPr="00A4383D">
        <w:rPr>
          <w:rFonts w:ascii="Times New Roman" w:eastAsia="Times New Roman" w:hAnsi="Times New Roman" w:cs="Times New Roman"/>
          <w:b/>
          <w:bCs/>
          <w:spacing w:val="-1"/>
          <w:lang w:val="hr-HR"/>
        </w:rPr>
        <w:t xml:space="preserve">Manje često </w:t>
      </w:r>
      <w:r w:rsidRPr="00CC734E">
        <w:rPr>
          <w:rFonts w:ascii="Times New Roman" w:eastAsia="Times New Roman" w:hAnsi="Times New Roman" w:cs="Times New Roman"/>
          <w:bCs/>
          <w:spacing w:val="-1"/>
          <w:lang w:val="hr-HR"/>
        </w:rPr>
        <w:t>(mogu se javiti u manje od 1 na 100 osoba)</w:t>
      </w:r>
    </w:p>
    <w:p w14:paraId="7368AFF4" w14:textId="77777777" w:rsidR="0009596D" w:rsidRDefault="0009596D" w:rsidP="0009596D">
      <w:pPr>
        <w:spacing w:before="14" w:line="260" w:lineRule="exact"/>
        <w:rPr>
          <w:rFonts w:ascii="Times New Roman" w:hAnsi="Times New Roman" w:cs="Times New Roman"/>
          <w:sz w:val="26"/>
          <w:szCs w:val="26"/>
          <w:lang w:val="pt-BR"/>
        </w:rPr>
      </w:pPr>
    </w:p>
    <w:p w14:paraId="12331682" w14:textId="77777777" w:rsidR="0009596D" w:rsidRDefault="0009596D" w:rsidP="0009596D">
      <w:pPr>
        <w:pStyle w:val="a3"/>
        <w:numPr>
          <w:ilvl w:val="0"/>
          <w:numId w:val="16"/>
        </w:numPr>
        <w:ind w:left="660" w:hanging="660"/>
        <w:rPr>
          <w:lang w:val="pt-BR"/>
        </w:rPr>
      </w:pPr>
      <w:r>
        <w:rPr>
          <w:rFonts w:eastAsia="Times New Roman"/>
          <w:lang w:val="hr-HR"/>
        </w:rPr>
        <w:t>oportunističke infekcije (uključujući tuberkulozu i druge infekcije do kojih dolazi kod slabljenja otpornosti na bolest)</w:t>
      </w:r>
    </w:p>
    <w:p w14:paraId="4CF33E3C" w14:textId="77777777" w:rsidR="0009596D" w:rsidRDefault="0009596D" w:rsidP="0009596D">
      <w:pPr>
        <w:pStyle w:val="a3"/>
        <w:numPr>
          <w:ilvl w:val="0"/>
          <w:numId w:val="16"/>
        </w:numPr>
        <w:ind w:left="660" w:hanging="660"/>
        <w:rPr>
          <w:lang w:val="pt-BR"/>
        </w:rPr>
      </w:pPr>
      <w:r>
        <w:rPr>
          <w:rFonts w:eastAsia="Times New Roman"/>
          <w:lang w:val="hr-HR"/>
        </w:rPr>
        <w:t>infekcije živčanog sustava (uključujući virusni meningitis)</w:t>
      </w:r>
    </w:p>
    <w:p w14:paraId="2AA768CD" w14:textId="77777777" w:rsidR="0009596D" w:rsidRDefault="0009596D" w:rsidP="0009596D">
      <w:pPr>
        <w:pStyle w:val="a3"/>
        <w:numPr>
          <w:ilvl w:val="0"/>
          <w:numId w:val="16"/>
        </w:numPr>
        <w:ind w:left="660" w:hanging="660"/>
      </w:pPr>
      <w:r>
        <w:rPr>
          <w:rFonts w:eastAsia="Times New Roman"/>
          <w:lang w:val="hr-HR"/>
        </w:rPr>
        <w:t>infekcije oka</w:t>
      </w:r>
    </w:p>
    <w:p w14:paraId="736C549D" w14:textId="77777777" w:rsidR="0009596D" w:rsidRDefault="0009596D" w:rsidP="0009596D">
      <w:pPr>
        <w:pStyle w:val="a3"/>
        <w:numPr>
          <w:ilvl w:val="0"/>
          <w:numId w:val="16"/>
        </w:numPr>
        <w:ind w:left="660" w:hanging="660"/>
      </w:pPr>
      <w:r>
        <w:rPr>
          <w:rFonts w:eastAsia="Times New Roman"/>
          <w:lang w:val="hr-HR"/>
        </w:rPr>
        <w:t>bakterijske infekcije</w:t>
      </w:r>
    </w:p>
    <w:p w14:paraId="1DF70A91" w14:textId="77777777" w:rsidR="0009596D" w:rsidRDefault="0009596D" w:rsidP="0009596D">
      <w:pPr>
        <w:pStyle w:val="a3"/>
        <w:numPr>
          <w:ilvl w:val="0"/>
          <w:numId w:val="16"/>
        </w:numPr>
        <w:ind w:left="660" w:hanging="660"/>
      </w:pPr>
      <w:r>
        <w:rPr>
          <w:rFonts w:eastAsia="Times New Roman"/>
          <w:lang w:val="hr-HR"/>
        </w:rPr>
        <w:t>divertikulitis (upala i infekcija debelog crijeva)</w:t>
      </w:r>
    </w:p>
    <w:p w14:paraId="295D1626" w14:textId="77777777" w:rsidR="0009596D" w:rsidRDefault="0009596D" w:rsidP="0009596D">
      <w:pPr>
        <w:pStyle w:val="a3"/>
        <w:numPr>
          <w:ilvl w:val="0"/>
          <w:numId w:val="16"/>
        </w:numPr>
        <w:ind w:left="660" w:hanging="660"/>
      </w:pPr>
      <w:r>
        <w:rPr>
          <w:rFonts w:eastAsia="Times New Roman"/>
          <w:lang w:val="hr-HR"/>
        </w:rPr>
        <w:t>rak</w:t>
      </w:r>
    </w:p>
    <w:p w14:paraId="73276F7E" w14:textId="77777777" w:rsidR="0009596D" w:rsidRDefault="0009596D" w:rsidP="0009596D">
      <w:pPr>
        <w:pStyle w:val="a3"/>
        <w:numPr>
          <w:ilvl w:val="0"/>
          <w:numId w:val="16"/>
        </w:numPr>
        <w:ind w:left="660" w:hanging="660"/>
      </w:pPr>
      <w:r>
        <w:rPr>
          <w:rFonts w:eastAsia="Times New Roman"/>
          <w:lang w:val="hr-HR"/>
        </w:rPr>
        <w:t>rak koji zahvaća limfni sustav</w:t>
      </w:r>
    </w:p>
    <w:p w14:paraId="4AED1DBF" w14:textId="77777777" w:rsidR="0009596D" w:rsidRDefault="0009596D" w:rsidP="0009596D">
      <w:pPr>
        <w:pStyle w:val="a3"/>
        <w:numPr>
          <w:ilvl w:val="0"/>
          <w:numId w:val="16"/>
        </w:numPr>
        <w:ind w:left="660" w:hanging="660"/>
      </w:pPr>
      <w:r>
        <w:rPr>
          <w:rFonts w:eastAsia="Times New Roman"/>
          <w:lang w:val="hr-HR"/>
        </w:rPr>
        <w:t>melanom</w:t>
      </w:r>
    </w:p>
    <w:p w14:paraId="059B14A9" w14:textId="77777777" w:rsidR="0009596D" w:rsidRDefault="0009596D" w:rsidP="0009596D">
      <w:pPr>
        <w:pStyle w:val="a3"/>
        <w:numPr>
          <w:ilvl w:val="0"/>
          <w:numId w:val="16"/>
        </w:numPr>
        <w:ind w:left="660" w:hanging="660"/>
      </w:pPr>
      <w:r>
        <w:rPr>
          <w:rFonts w:eastAsia="Times New Roman"/>
          <w:lang w:val="hr-HR"/>
        </w:rPr>
        <w:t>imunološki poremećaji koji mogu zahvatiti pluća, kožu i limfne čvorove (najčešće se očituje kao sarkoidoza)</w:t>
      </w:r>
    </w:p>
    <w:p w14:paraId="29745CEE" w14:textId="77777777" w:rsidR="0009596D" w:rsidRDefault="0009596D" w:rsidP="0009596D">
      <w:pPr>
        <w:pStyle w:val="a3"/>
        <w:numPr>
          <w:ilvl w:val="0"/>
          <w:numId w:val="16"/>
        </w:numPr>
        <w:ind w:left="660" w:hanging="660"/>
      </w:pPr>
      <w:r>
        <w:rPr>
          <w:rFonts w:eastAsia="Times New Roman"/>
          <w:lang w:val="hr-HR"/>
        </w:rPr>
        <w:t>vaskulitis (upala krvnih žila)</w:t>
      </w:r>
    </w:p>
    <w:p w14:paraId="701DDF83" w14:textId="77777777" w:rsidR="0009596D" w:rsidRDefault="0009596D" w:rsidP="0009596D">
      <w:pPr>
        <w:pStyle w:val="a3"/>
        <w:numPr>
          <w:ilvl w:val="0"/>
          <w:numId w:val="16"/>
        </w:numPr>
        <w:ind w:left="660" w:hanging="660"/>
      </w:pPr>
      <w:r>
        <w:rPr>
          <w:rFonts w:eastAsia="Times New Roman"/>
          <w:lang w:val="hr-HR"/>
        </w:rPr>
        <w:t>tremor (nevoljno drhtanje)</w:t>
      </w:r>
    </w:p>
    <w:p w14:paraId="4514A89D" w14:textId="77777777" w:rsidR="0009596D" w:rsidRDefault="0009596D" w:rsidP="0009596D">
      <w:pPr>
        <w:pStyle w:val="a3"/>
        <w:numPr>
          <w:ilvl w:val="0"/>
          <w:numId w:val="16"/>
        </w:numPr>
        <w:ind w:left="660" w:hanging="660"/>
      </w:pPr>
      <w:r>
        <w:rPr>
          <w:rFonts w:eastAsia="Times New Roman"/>
          <w:lang w:val="hr-HR"/>
        </w:rPr>
        <w:t>neuropatija (poremećaj živaca)</w:t>
      </w:r>
    </w:p>
    <w:p w14:paraId="44956AF9" w14:textId="77777777" w:rsidR="0009596D" w:rsidRDefault="0009596D" w:rsidP="0009596D">
      <w:pPr>
        <w:pStyle w:val="a3"/>
        <w:numPr>
          <w:ilvl w:val="0"/>
          <w:numId w:val="16"/>
        </w:numPr>
        <w:ind w:left="660" w:hanging="660"/>
      </w:pPr>
      <w:r>
        <w:rPr>
          <w:rFonts w:eastAsia="Times New Roman"/>
          <w:lang w:val="hr-HR"/>
        </w:rPr>
        <w:t>moždani udar</w:t>
      </w:r>
    </w:p>
    <w:p w14:paraId="3335A76D" w14:textId="77777777" w:rsidR="0009596D" w:rsidRDefault="0009596D" w:rsidP="0009596D">
      <w:pPr>
        <w:pStyle w:val="a3"/>
        <w:numPr>
          <w:ilvl w:val="0"/>
          <w:numId w:val="16"/>
        </w:numPr>
        <w:ind w:left="660" w:hanging="660"/>
      </w:pPr>
      <w:r>
        <w:rPr>
          <w:rFonts w:eastAsia="Times New Roman"/>
          <w:lang w:val="hr-HR"/>
        </w:rPr>
        <w:t>gubitak sluha, zujanje</w:t>
      </w:r>
    </w:p>
    <w:p w14:paraId="2C64D9B0" w14:textId="77777777" w:rsidR="0009596D" w:rsidRDefault="0009596D" w:rsidP="0009596D">
      <w:pPr>
        <w:pStyle w:val="a3"/>
        <w:numPr>
          <w:ilvl w:val="0"/>
          <w:numId w:val="16"/>
        </w:numPr>
        <w:ind w:left="660" w:hanging="660"/>
      </w:pPr>
      <w:r>
        <w:rPr>
          <w:rFonts w:eastAsia="Times New Roman"/>
          <w:lang w:val="hr-HR"/>
        </w:rPr>
        <w:t>osjećaj da srce kuca nepravilno, primjerice, preskakanje otkucaja</w:t>
      </w:r>
    </w:p>
    <w:p w14:paraId="34000DA7" w14:textId="77777777" w:rsidR="0009596D" w:rsidRDefault="0009596D" w:rsidP="0009596D">
      <w:pPr>
        <w:pStyle w:val="a3"/>
        <w:numPr>
          <w:ilvl w:val="0"/>
          <w:numId w:val="16"/>
        </w:numPr>
        <w:ind w:left="660" w:hanging="660"/>
      </w:pPr>
      <w:r>
        <w:rPr>
          <w:rFonts w:eastAsia="Times New Roman"/>
          <w:lang w:val="hr-HR"/>
        </w:rPr>
        <w:t>problemi sa srcem koji mogu uzrokovati nedostatak zraka ili oticanje zglobova</w:t>
      </w:r>
    </w:p>
    <w:p w14:paraId="01189BE9" w14:textId="77777777" w:rsidR="0009596D" w:rsidRDefault="0009596D" w:rsidP="0009596D">
      <w:pPr>
        <w:pStyle w:val="a3"/>
        <w:numPr>
          <w:ilvl w:val="0"/>
          <w:numId w:val="16"/>
        </w:numPr>
        <w:ind w:left="660" w:hanging="660"/>
      </w:pPr>
      <w:r>
        <w:rPr>
          <w:rFonts w:eastAsia="Times New Roman"/>
          <w:lang w:val="hr-HR"/>
        </w:rPr>
        <w:t>srčani udar</w:t>
      </w:r>
    </w:p>
    <w:p w14:paraId="2821DDC3" w14:textId="77777777" w:rsidR="0009596D" w:rsidRDefault="0009596D" w:rsidP="0009596D">
      <w:pPr>
        <w:pStyle w:val="a3"/>
        <w:numPr>
          <w:ilvl w:val="0"/>
          <w:numId w:val="16"/>
        </w:numPr>
        <w:ind w:left="660" w:hanging="660"/>
      </w:pPr>
      <w:r>
        <w:rPr>
          <w:rFonts w:eastAsia="Times New Roman"/>
          <w:lang w:val="hr-HR"/>
        </w:rPr>
        <w:t>stvaranje komore u stijenci velike arterije, upala i stvaranje ugruška u veni, začepljenje krvnih žila</w:t>
      </w:r>
    </w:p>
    <w:p w14:paraId="36454A73" w14:textId="77777777" w:rsidR="0009596D" w:rsidRDefault="0009596D" w:rsidP="0009596D">
      <w:pPr>
        <w:pStyle w:val="a3"/>
        <w:numPr>
          <w:ilvl w:val="0"/>
          <w:numId w:val="16"/>
        </w:numPr>
        <w:ind w:left="660" w:hanging="660"/>
      </w:pPr>
      <w:r>
        <w:rPr>
          <w:rFonts w:eastAsia="Times New Roman"/>
          <w:lang w:val="hr-HR"/>
        </w:rPr>
        <w:t>bolest pluća koja uzrokuje nedostatak zraka (uključujući upalu)</w:t>
      </w:r>
    </w:p>
    <w:p w14:paraId="1B45DD22" w14:textId="77777777" w:rsidR="0009596D" w:rsidRDefault="0009596D" w:rsidP="0009596D">
      <w:pPr>
        <w:pStyle w:val="a3"/>
        <w:numPr>
          <w:ilvl w:val="0"/>
          <w:numId w:val="16"/>
        </w:numPr>
        <w:ind w:left="660" w:hanging="660"/>
        <w:rPr>
          <w:lang w:val="es-US"/>
        </w:rPr>
      </w:pPr>
      <w:r>
        <w:rPr>
          <w:rFonts w:eastAsia="Times New Roman"/>
          <w:lang w:val="hr-HR"/>
        </w:rPr>
        <w:t>plućna embolija (blokada u plućnoj arteriji)</w:t>
      </w:r>
    </w:p>
    <w:p w14:paraId="624117BF" w14:textId="77777777" w:rsidR="0009596D" w:rsidRDefault="0009596D" w:rsidP="0009596D">
      <w:pPr>
        <w:pStyle w:val="a3"/>
        <w:numPr>
          <w:ilvl w:val="0"/>
          <w:numId w:val="16"/>
        </w:numPr>
        <w:ind w:left="660" w:hanging="660"/>
        <w:rPr>
          <w:lang w:val="es-US"/>
        </w:rPr>
      </w:pPr>
      <w:r>
        <w:rPr>
          <w:rFonts w:eastAsia="Times New Roman"/>
          <w:lang w:val="hr-HR"/>
        </w:rPr>
        <w:t>pleuralna efuzija (abnormalno nakupljanje tekućine u pleuralnom prostoru)</w:t>
      </w:r>
    </w:p>
    <w:p w14:paraId="7638F5A4" w14:textId="77777777" w:rsidR="0009596D" w:rsidRDefault="0009596D" w:rsidP="0009596D">
      <w:pPr>
        <w:pStyle w:val="a3"/>
        <w:numPr>
          <w:ilvl w:val="0"/>
          <w:numId w:val="16"/>
        </w:numPr>
        <w:ind w:left="660" w:hanging="660"/>
        <w:rPr>
          <w:lang w:val="es-US"/>
        </w:rPr>
      </w:pPr>
      <w:r>
        <w:rPr>
          <w:rFonts w:eastAsia="Times New Roman"/>
          <w:lang w:val="hr-HR"/>
        </w:rPr>
        <w:t>upala gušterače, koja uzrokuje jaku bol u trbuhu i leđima</w:t>
      </w:r>
    </w:p>
    <w:p w14:paraId="02348D11" w14:textId="77777777" w:rsidR="0009596D" w:rsidRDefault="0009596D" w:rsidP="0009596D">
      <w:pPr>
        <w:pStyle w:val="a3"/>
        <w:numPr>
          <w:ilvl w:val="0"/>
          <w:numId w:val="16"/>
        </w:numPr>
        <w:ind w:left="660" w:hanging="660"/>
      </w:pPr>
      <w:r>
        <w:rPr>
          <w:rFonts w:eastAsia="Times New Roman"/>
          <w:lang w:val="hr-HR"/>
        </w:rPr>
        <w:t>otežano gutanje</w:t>
      </w:r>
    </w:p>
    <w:p w14:paraId="35147BA6" w14:textId="77777777" w:rsidR="0009596D" w:rsidRDefault="0009596D" w:rsidP="0009596D">
      <w:pPr>
        <w:pStyle w:val="a3"/>
        <w:numPr>
          <w:ilvl w:val="0"/>
          <w:numId w:val="16"/>
        </w:numPr>
        <w:ind w:left="660" w:hanging="660"/>
      </w:pPr>
      <w:r>
        <w:rPr>
          <w:rFonts w:eastAsia="Times New Roman"/>
          <w:lang w:val="hr-HR"/>
        </w:rPr>
        <w:t>edem lica (oticanje lica)</w:t>
      </w:r>
    </w:p>
    <w:p w14:paraId="6DD86B2B" w14:textId="77777777" w:rsidR="0009596D" w:rsidRDefault="0009596D" w:rsidP="0009596D">
      <w:pPr>
        <w:pStyle w:val="a3"/>
        <w:numPr>
          <w:ilvl w:val="0"/>
          <w:numId w:val="16"/>
        </w:numPr>
        <w:ind w:left="660" w:hanging="660"/>
      </w:pPr>
      <w:r>
        <w:rPr>
          <w:rFonts w:eastAsia="Times New Roman"/>
          <w:lang w:val="hr-HR"/>
        </w:rPr>
        <w:t>upala žučnog mjehura, žučni kamenci</w:t>
      </w:r>
    </w:p>
    <w:p w14:paraId="229435A0" w14:textId="77777777" w:rsidR="0009596D" w:rsidRDefault="0009596D" w:rsidP="0009596D">
      <w:pPr>
        <w:pStyle w:val="a3"/>
        <w:numPr>
          <w:ilvl w:val="0"/>
          <w:numId w:val="16"/>
        </w:numPr>
        <w:ind w:left="660" w:hanging="660"/>
      </w:pPr>
      <w:r>
        <w:rPr>
          <w:rFonts w:eastAsia="Times New Roman"/>
          <w:lang w:val="hr-HR"/>
        </w:rPr>
        <w:t>masna jetra</w:t>
      </w:r>
    </w:p>
    <w:p w14:paraId="2ADA0F45" w14:textId="77777777" w:rsidR="0009596D" w:rsidRDefault="0009596D" w:rsidP="0009596D">
      <w:pPr>
        <w:pStyle w:val="a3"/>
        <w:numPr>
          <w:ilvl w:val="0"/>
          <w:numId w:val="16"/>
        </w:numPr>
        <w:ind w:left="660" w:hanging="660"/>
      </w:pPr>
      <w:r>
        <w:rPr>
          <w:rFonts w:eastAsia="Times New Roman"/>
          <w:lang w:val="hr-HR"/>
        </w:rPr>
        <w:t>noćno znojenje</w:t>
      </w:r>
    </w:p>
    <w:p w14:paraId="0A88A33C" w14:textId="77777777" w:rsidR="0009596D" w:rsidRDefault="0009596D" w:rsidP="0009596D">
      <w:pPr>
        <w:pStyle w:val="a3"/>
        <w:numPr>
          <w:ilvl w:val="0"/>
          <w:numId w:val="16"/>
        </w:numPr>
        <w:ind w:left="660" w:hanging="660"/>
      </w:pPr>
      <w:r>
        <w:rPr>
          <w:rFonts w:eastAsia="Times New Roman"/>
          <w:lang w:val="hr-HR"/>
        </w:rPr>
        <w:t>ožiljci</w:t>
      </w:r>
    </w:p>
    <w:p w14:paraId="36EAEE1E" w14:textId="77777777" w:rsidR="0009596D" w:rsidRDefault="0009596D" w:rsidP="0009596D">
      <w:pPr>
        <w:pStyle w:val="a3"/>
        <w:numPr>
          <w:ilvl w:val="0"/>
          <w:numId w:val="16"/>
        </w:numPr>
        <w:ind w:left="660" w:hanging="660"/>
      </w:pPr>
      <w:r>
        <w:rPr>
          <w:rFonts w:eastAsia="Times New Roman"/>
          <w:lang w:val="hr-HR"/>
        </w:rPr>
        <w:t>abnormalno raspadanje mišića</w:t>
      </w:r>
    </w:p>
    <w:p w14:paraId="6DBDCD03" w14:textId="77777777" w:rsidR="0009596D" w:rsidRDefault="0009596D" w:rsidP="0009596D">
      <w:pPr>
        <w:pStyle w:val="a3"/>
        <w:numPr>
          <w:ilvl w:val="0"/>
          <w:numId w:val="16"/>
        </w:numPr>
        <w:ind w:left="660" w:hanging="660"/>
        <w:rPr>
          <w:rFonts w:eastAsia="Times New Roman"/>
          <w:spacing w:val="-1"/>
        </w:rPr>
      </w:pPr>
      <w:r>
        <w:rPr>
          <w:rFonts w:eastAsia="Times New Roman"/>
          <w:lang w:val="hr-HR"/>
        </w:rPr>
        <w:t>sistemski eritemski lupus (uključujući upalu kože, srca, pluća, zglobova i drugih organskih sustava)</w:t>
      </w:r>
    </w:p>
    <w:p w14:paraId="256EDD4F" w14:textId="77777777" w:rsidR="0009596D" w:rsidRDefault="0009596D" w:rsidP="0009596D">
      <w:pPr>
        <w:pStyle w:val="a3"/>
        <w:numPr>
          <w:ilvl w:val="0"/>
          <w:numId w:val="16"/>
        </w:numPr>
        <w:ind w:left="660" w:hanging="660"/>
      </w:pPr>
      <w:r>
        <w:rPr>
          <w:rFonts w:eastAsia="Times New Roman"/>
          <w:lang w:val="hr-HR"/>
        </w:rPr>
        <w:t>isprekidan san</w:t>
      </w:r>
    </w:p>
    <w:p w14:paraId="292CE4DC" w14:textId="77777777" w:rsidR="0009596D" w:rsidRDefault="0009596D" w:rsidP="0009596D">
      <w:pPr>
        <w:pStyle w:val="a3"/>
        <w:numPr>
          <w:ilvl w:val="0"/>
          <w:numId w:val="16"/>
        </w:numPr>
        <w:ind w:left="660" w:hanging="660"/>
      </w:pPr>
      <w:r>
        <w:rPr>
          <w:rFonts w:eastAsia="Times New Roman"/>
          <w:lang w:val="hr-HR"/>
        </w:rPr>
        <w:t>impotencija</w:t>
      </w:r>
    </w:p>
    <w:p w14:paraId="3A549880" w14:textId="77777777" w:rsidR="0009596D" w:rsidRDefault="0009596D" w:rsidP="0009596D">
      <w:pPr>
        <w:pStyle w:val="a3"/>
        <w:numPr>
          <w:ilvl w:val="0"/>
          <w:numId w:val="16"/>
        </w:numPr>
        <w:ind w:left="660" w:hanging="660"/>
      </w:pPr>
      <w:r>
        <w:rPr>
          <w:rFonts w:eastAsia="Times New Roman"/>
          <w:lang w:val="hr-HR"/>
        </w:rPr>
        <w:t>upale</w:t>
      </w:r>
    </w:p>
    <w:p w14:paraId="5A6B3267" w14:textId="77777777" w:rsidR="0009596D" w:rsidRDefault="0009596D" w:rsidP="0009596D">
      <w:pPr>
        <w:spacing w:before="13" w:line="240" w:lineRule="exact"/>
        <w:rPr>
          <w:rFonts w:ascii="Times New Roman" w:hAnsi="Times New Roman" w:cs="Times New Roman"/>
          <w:sz w:val="24"/>
          <w:szCs w:val="24"/>
        </w:rPr>
      </w:pPr>
    </w:p>
    <w:p w14:paraId="5D797355" w14:textId="77777777" w:rsidR="0009596D" w:rsidRDefault="0009596D" w:rsidP="0009596D">
      <w:pPr>
        <w:pStyle w:val="a3"/>
        <w:rPr>
          <w:lang w:val="pt-BR"/>
        </w:rPr>
      </w:pPr>
      <w:r w:rsidRPr="00A4383D">
        <w:rPr>
          <w:rFonts w:eastAsia="Times New Roman"/>
          <w:b/>
          <w:bCs/>
          <w:lang w:val="hr-HR"/>
        </w:rPr>
        <w:t>Rijetko</w:t>
      </w:r>
      <w:r>
        <w:rPr>
          <w:rFonts w:eastAsia="Times New Roman"/>
          <w:bCs/>
          <w:lang w:val="hr-HR"/>
        </w:rPr>
        <w:t xml:space="preserve"> (mogu se javiti u manje 1 od 1000 osoba):</w:t>
      </w:r>
    </w:p>
    <w:p w14:paraId="174A5C86" w14:textId="77777777" w:rsidR="0009596D" w:rsidRDefault="0009596D" w:rsidP="0009596D">
      <w:pPr>
        <w:spacing w:before="12" w:line="240" w:lineRule="exact"/>
        <w:rPr>
          <w:rFonts w:ascii="Times New Roman" w:hAnsi="Times New Roman" w:cs="Times New Roman"/>
          <w:sz w:val="24"/>
          <w:szCs w:val="24"/>
          <w:lang w:val="pt-BR"/>
        </w:rPr>
      </w:pPr>
    </w:p>
    <w:p w14:paraId="1ACC2F96" w14:textId="77777777" w:rsidR="0009596D" w:rsidRDefault="0009596D" w:rsidP="0009596D">
      <w:pPr>
        <w:pStyle w:val="a3"/>
        <w:numPr>
          <w:ilvl w:val="0"/>
          <w:numId w:val="16"/>
        </w:numPr>
        <w:ind w:left="660" w:hanging="660"/>
        <w:rPr>
          <w:lang w:val="pt-BR"/>
        </w:rPr>
      </w:pPr>
      <w:r>
        <w:rPr>
          <w:rFonts w:eastAsia="Times New Roman"/>
          <w:lang w:val="hr-HR"/>
        </w:rPr>
        <w:t>leukemija (rak koji zahvaća krv i koštanu srž)</w:t>
      </w:r>
    </w:p>
    <w:p w14:paraId="264A5C18" w14:textId="77777777" w:rsidR="0009596D" w:rsidRPr="000A6522" w:rsidRDefault="0009596D" w:rsidP="0009596D">
      <w:pPr>
        <w:pStyle w:val="a3"/>
        <w:numPr>
          <w:ilvl w:val="0"/>
          <w:numId w:val="16"/>
        </w:numPr>
        <w:ind w:left="660" w:hanging="660"/>
        <w:rPr>
          <w:lang w:val="pt-BR"/>
        </w:rPr>
      </w:pPr>
      <w:r>
        <w:rPr>
          <w:rFonts w:eastAsia="Times New Roman"/>
          <w:lang w:val="hr-HR"/>
        </w:rPr>
        <w:t>teška alergijska reakcija uz šok</w:t>
      </w:r>
    </w:p>
    <w:p w14:paraId="0DBBCCF4" w14:textId="77777777" w:rsidR="0009596D" w:rsidRDefault="0009596D" w:rsidP="0009596D">
      <w:pPr>
        <w:pStyle w:val="a3"/>
        <w:numPr>
          <w:ilvl w:val="0"/>
          <w:numId w:val="16"/>
        </w:numPr>
        <w:ind w:left="660" w:hanging="660"/>
      </w:pPr>
      <w:r>
        <w:rPr>
          <w:rFonts w:eastAsia="Times New Roman"/>
          <w:lang w:val="hr-HR"/>
        </w:rPr>
        <w:t>multipla skleroza</w:t>
      </w:r>
    </w:p>
    <w:p w14:paraId="78B26402" w14:textId="77777777" w:rsidR="0009596D" w:rsidRDefault="0009596D" w:rsidP="0009596D">
      <w:pPr>
        <w:pStyle w:val="a3"/>
        <w:numPr>
          <w:ilvl w:val="0"/>
          <w:numId w:val="16"/>
        </w:numPr>
        <w:ind w:left="660" w:hanging="660"/>
      </w:pPr>
      <w:r>
        <w:rPr>
          <w:rFonts w:eastAsia="Times New Roman"/>
          <w:lang w:val="hr-HR"/>
        </w:rPr>
        <w:t>poremećaji živaca (kao upala očnog živca i Guillain-Barréov sindrom koji može uzrokovati slabost mišića, abnormalne osjete, trnce u rukama i gornjem dijelu tijela)</w:t>
      </w:r>
    </w:p>
    <w:p w14:paraId="6EB3A9D8" w14:textId="77777777" w:rsidR="0009596D" w:rsidRDefault="0009596D" w:rsidP="0009596D">
      <w:pPr>
        <w:pStyle w:val="a3"/>
        <w:numPr>
          <w:ilvl w:val="0"/>
          <w:numId w:val="16"/>
        </w:numPr>
        <w:ind w:left="660" w:hanging="660"/>
      </w:pPr>
      <w:r>
        <w:rPr>
          <w:rFonts w:eastAsia="Times New Roman"/>
          <w:lang w:val="hr-HR"/>
        </w:rPr>
        <w:t>zastoj rada srca</w:t>
      </w:r>
    </w:p>
    <w:p w14:paraId="7D87ACE4" w14:textId="77777777" w:rsidR="0009596D" w:rsidRDefault="0009596D" w:rsidP="0009596D">
      <w:pPr>
        <w:pStyle w:val="a3"/>
        <w:numPr>
          <w:ilvl w:val="0"/>
          <w:numId w:val="16"/>
        </w:numPr>
        <w:ind w:left="660" w:hanging="660"/>
        <w:rPr>
          <w:lang w:val="pt-BR"/>
        </w:rPr>
      </w:pPr>
      <w:r>
        <w:rPr>
          <w:rFonts w:eastAsia="Times New Roman"/>
          <w:lang w:val="hr-HR"/>
        </w:rPr>
        <w:lastRenderedPageBreak/>
        <w:t>plućna fibroza (ožiljci na plućima)</w:t>
      </w:r>
    </w:p>
    <w:p w14:paraId="5900968C" w14:textId="77777777" w:rsidR="0009596D" w:rsidRDefault="0009596D" w:rsidP="0009596D">
      <w:pPr>
        <w:pStyle w:val="a3"/>
        <w:numPr>
          <w:ilvl w:val="0"/>
          <w:numId w:val="16"/>
        </w:numPr>
        <w:ind w:left="660" w:hanging="660"/>
      </w:pPr>
      <w:r>
        <w:rPr>
          <w:rFonts w:eastAsia="Times New Roman"/>
          <w:lang w:val="hr-HR"/>
        </w:rPr>
        <w:t>perforacija crijeva (proboj crijeva)</w:t>
      </w:r>
    </w:p>
    <w:p w14:paraId="069C4C1C" w14:textId="77777777" w:rsidR="0009596D" w:rsidRDefault="0009596D" w:rsidP="0009596D">
      <w:pPr>
        <w:pStyle w:val="a3"/>
        <w:numPr>
          <w:ilvl w:val="0"/>
          <w:numId w:val="16"/>
        </w:numPr>
        <w:ind w:left="660" w:hanging="660"/>
      </w:pPr>
      <w:r>
        <w:rPr>
          <w:rFonts w:eastAsia="Times New Roman"/>
          <w:lang w:val="hr-HR"/>
        </w:rPr>
        <w:t>hepatitis</w:t>
      </w:r>
    </w:p>
    <w:p w14:paraId="35207A15" w14:textId="77777777" w:rsidR="0009596D" w:rsidRDefault="0009596D" w:rsidP="0009596D">
      <w:pPr>
        <w:pStyle w:val="a3"/>
        <w:numPr>
          <w:ilvl w:val="0"/>
          <w:numId w:val="16"/>
        </w:numPr>
        <w:ind w:left="660" w:hanging="660"/>
      </w:pPr>
      <w:r>
        <w:rPr>
          <w:rFonts w:eastAsia="Times New Roman"/>
          <w:lang w:val="hr-HR"/>
        </w:rPr>
        <w:t>reaktivacija hepatitisa B</w:t>
      </w:r>
    </w:p>
    <w:p w14:paraId="39F83C0A" w14:textId="77777777" w:rsidR="0009596D" w:rsidRDefault="0009596D" w:rsidP="0009596D">
      <w:pPr>
        <w:pStyle w:val="a3"/>
        <w:numPr>
          <w:ilvl w:val="0"/>
          <w:numId w:val="16"/>
        </w:numPr>
        <w:ind w:left="660" w:hanging="660"/>
      </w:pPr>
      <w:r>
        <w:rPr>
          <w:rFonts w:eastAsia="Times New Roman"/>
          <w:lang w:val="hr-HR"/>
        </w:rPr>
        <w:t>autoimuni hepatitis (upala jetre uzrokovana vlastitim tjelesnim imunološkim sustavom)</w:t>
      </w:r>
    </w:p>
    <w:p w14:paraId="03241F42" w14:textId="77777777" w:rsidR="0009596D" w:rsidRDefault="0009596D" w:rsidP="0009596D">
      <w:pPr>
        <w:pStyle w:val="a3"/>
        <w:numPr>
          <w:ilvl w:val="0"/>
          <w:numId w:val="16"/>
        </w:numPr>
        <w:ind w:left="660" w:hanging="660"/>
      </w:pPr>
      <w:r>
        <w:rPr>
          <w:rFonts w:eastAsia="Times New Roman"/>
          <w:lang w:val="hr-HR"/>
        </w:rPr>
        <w:t>kožni vaskulitis (upala krvnih žila u koži)</w:t>
      </w:r>
    </w:p>
    <w:p w14:paraId="1BCFCF5E" w14:textId="77777777" w:rsidR="0009596D" w:rsidRDefault="0009596D" w:rsidP="0009596D">
      <w:pPr>
        <w:pStyle w:val="a3"/>
        <w:numPr>
          <w:ilvl w:val="0"/>
          <w:numId w:val="16"/>
        </w:numPr>
        <w:ind w:left="660" w:hanging="660"/>
      </w:pPr>
      <w:r>
        <w:rPr>
          <w:rFonts w:eastAsia="Times New Roman"/>
          <w:lang w:val="hr-HR"/>
        </w:rPr>
        <w:t>Stevens-Johnsonov sindrom (rani simptomi uključuju malaksalost, vrućicu, glavobolju i osip)</w:t>
      </w:r>
    </w:p>
    <w:p w14:paraId="0E52F8F5" w14:textId="77777777" w:rsidR="0009596D" w:rsidRDefault="0009596D" w:rsidP="0009596D">
      <w:pPr>
        <w:pStyle w:val="a3"/>
        <w:numPr>
          <w:ilvl w:val="0"/>
          <w:numId w:val="16"/>
        </w:numPr>
        <w:ind w:left="660" w:hanging="660"/>
        <w:rPr>
          <w:lang w:val="pt-BR"/>
        </w:rPr>
      </w:pPr>
      <w:r>
        <w:rPr>
          <w:rFonts w:eastAsia="Times New Roman"/>
          <w:lang w:val="hr-HR"/>
        </w:rPr>
        <w:t>edem lica (oticanje lica) povezan s alergijskim reakcijama</w:t>
      </w:r>
    </w:p>
    <w:p w14:paraId="20259524" w14:textId="77777777" w:rsidR="0009596D" w:rsidRDefault="0009596D" w:rsidP="0009596D">
      <w:pPr>
        <w:pStyle w:val="a3"/>
        <w:numPr>
          <w:ilvl w:val="0"/>
          <w:numId w:val="16"/>
        </w:numPr>
        <w:ind w:left="660" w:hanging="660"/>
        <w:rPr>
          <w:lang w:val="it-IT"/>
        </w:rPr>
      </w:pPr>
      <w:r>
        <w:rPr>
          <w:rFonts w:eastAsia="Times New Roman"/>
          <w:lang w:val="hr-HR"/>
        </w:rPr>
        <w:t>multiformni eritem (upalni kožni osip)</w:t>
      </w:r>
    </w:p>
    <w:p w14:paraId="5CD73A27" w14:textId="77777777" w:rsidR="0009596D" w:rsidRDefault="0009596D" w:rsidP="0009596D">
      <w:pPr>
        <w:pStyle w:val="a3"/>
        <w:numPr>
          <w:ilvl w:val="0"/>
          <w:numId w:val="16"/>
        </w:numPr>
        <w:ind w:left="660" w:hanging="660"/>
      </w:pPr>
      <w:r>
        <w:rPr>
          <w:rFonts w:eastAsia="Times New Roman"/>
          <w:lang w:val="hr-HR"/>
        </w:rPr>
        <w:t>sindrom sličan lupusu</w:t>
      </w:r>
    </w:p>
    <w:p w14:paraId="47DECD39" w14:textId="77777777" w:rsidR="0009596D" w:rsidRDefault="0009596D" w:rsidP="0009596D">
      <w:pPr>
        <w:pStyle w:val="a3"/>
        <w:numPr>
          <w:ilvl w:val="0"/>
          <w:numId w:val="16"/>
        </w:numPr>
        <w:ind w:left="660" w:hanging="660"/>
      </w:pPr>
      <w:r>
        <w:rPr>
          <w:rFonts w:eastAsia="Times New Roman"/>
          <w:lang w:val="hr-HR"/>
        </w:rPr>
        <w:t>angioedem (lokalizirano oticanje kože)</w:t>
      </w:r>
    </w:p>
    <w:p w14:paraId="4973E27E" w14:textId="77777777" w:rsidR="0009596D" w:rsidRDefault="0009596D" w:rsidP="0009596D">
      <w:pPr>
        <w:pStyle w:val="a3"/>
        <w:numPr>
          <w:ilvl w:val="0"/>
          <w:numId w:val="16"/>
        </w:numPr>
        <w:ind w:left="660" w:hanging="660"/>
      </w:pPr>
      <w:r>
        <w:rPr>
          <w:rFonts w:eastAsia="Times New Roman"/>
          <w:lang w:val="hr-HR"/>
        </w:rPr>
        <w:t>lihenoidne kožne reakcije (crvenkasto-ljubičasti kožni osip koji svrbi)</w:t>
      </w:r>
    </w:p>
    <w:p w14:paraId="7DC4CCFE" w14:textId="77777777" w:rsidR="0009596D" w:rsidRDefault="0009596D" w:rsidP="0009596D">
      <w:pPr>
        <w:spacing w:before="10" w:line="240" w:lineRule="exact"/>
        <w:rPr>
          <w:rFonts w:ascii="Times New Roman" w:hAnsi="Times New Roman" w:cs="Times New Roman"/>
          <w:sz w:val="24"/>
          <w:szCs w:val="24"/>
        </w:rPr>
      </w:pPr>
    </w:p>
    <w:p w14:paraId="01F92895" w14:textId="77777777" w:rsidR="0009596D" w:rsidRDefault="0009596D" w:rsidP="0009596D">
      <w:pPr>
        <w:pStyle w:val="a3"/>
        <w:rPr>
          <w:lang w:val="pt-BR"/>
        </w:rPr>
      </w:pPr>
      <w:r w:rsidRPr="00A4383D">
        <w:rPr>
          <w:rFonts w:eastAsia="Times New Roman"/>
          <w:b/>
          <w:bCs/>
          <w:lang w:val="hr-HR"/>
        </w:rPr>
        <w:t xml:space="preserve">Nepoznato </w:t>
      </w:r>
      <w:r>
        <w:rPr>
          <w:rFonts w:eastAsia="Times New Roman"/>
          <w:bCs/>
          <w:lang w:val="hr-HR"/>
        </w:rPr>
        <w:t>(učestalost se ne može procijeniti iz dostupnih podataka)</w:t>
      </w:r>
    </w:p>
    <w:p w14:paraId="4E969CCB" w14:textId="77777777" w:rsidR="0009596D" w:rsidRDefault="0009596D" w:rsidP="0009596D">
      <w:pPr>
        <w:spacing w:before="14" w:line="240" w:lineRule="exact"/>
        <w:rPr>
          <w:rFonts w:ascii="Times New Roman" w:hAnsi="Times New Roman" w:cs="Times New Roman"/>
          <w:sz w:val="24"/>
          <w:szCs w:val="24"/>
          <w:lang w:val="pt-BR"/>
        </w:rPr>
      </w:pPr>
    </w:p>
    <w:p w14:paraId="0309E83A" w14:textId="77777777" w:rsidR="0009596D" w:rsidRDefault="0009596D" w:rsidP="0009596D">
      <w:pPr>
        <w:pStyle w:val="a3"/>
        <w:numPr>
          <w:ilvl w:val="0"/>
          <w:numId w:val="16"/>
        </w:numPr>
        <w:ind w:left="660" w:hanging="660"/>
        <w:rPr>
          <w:lang w:val="pt-BR"/>
        </w:rPr>
      </w:pPr>
      <w:r>
        <w:rPr>
          <w:rFonts w:eastAsia="Times New Roman"/>
          <w:lang w:val="hr-HR"/>
        </w:rPr>
        <w:t>hepatosplenični T-stanični limfom (rijetki rak krvi, često sa smrtnim ishodom)</w:t>
      </w:r>
    </w:p>
    <w:p w14:paraId="2E1EA056" w14:textId="77777777" w:rsidR="0009596D" w:rsidRDefault="0009596D" w:rsidP="0009596D">
      <w:pPr>
        <w:pStyle w:val="a3"/>
        <w:numPr>
          <w:ilvl w:val="0"/>
          <w:numId w:val="16"/>
        </w:numPr>
        <w:ind w:left="660" w:hanging="660"/>
        <w:rPr>
          <w:lang w:val="pt-BR"/>
        </w:rPr>
      </w:pPr>
      <w:r>
        <w:rPr>
          <w:rFonts w:eastAsia="Times New Roman"/>
          <w:lang w:val="hr-HR"/>
        </w:rPr>
        <w:t>karcinom Merkelovih stanica (vrsta raka kože)</w:t>
      </w:r>
    </w:p>
    <w:p w14:paraId="67F9BD9D" w14:textId="77777777" w:rsidR="0009596D" w:rsidRPr="00FB417B" w:rsidRDefault="0009596D" w:rsidP="0009596D">
      <w:pPr>
        <w:pStyle w:val="a3"/>
        <w:numPr>
          <w:ilvl w:val="0"/>
          <w:numId w:val="16"/>
        </w:numPr>
        <w:ind w:left="660" w:hanging="660"/>
        <w:rPr>
          <w:rFonts w:eastAsia="Times New Roman"/>
          <w:lang w:val="hr-HR"/>
        </w:rPr>
      </w:pPr>
      <w:r>
        <w:rPr>
          <w:rFonts w:eastAsia="Times New Roman"/>
          <w:lang w:val="hr-HR"/>
        </w:rPr>
        <w:t>Kaposijev sarkom, rijedak oblik raka povezan s infekcijom humanim herpesvirusom 8. Kaposijev sarkom najčešće se očituje u obliku ljubičastih promjena (lezija) na koži</w:t>
      </w:r>
    </w:p>
    <w:p w14:paraId="72EC0D9E" w14:textId="77777777" w:rsidR="0009596D" w:rsidRPr="00FB417B" w:rsidRDefault="0009596D" w:rsidP="0009596D">
      <w:pPr>
        <w:pStyle w:val="a3"/>
        <w:numPr>
          <w:ilvl w:val="0"/>
          <w:numId w:val="16"/>
        </w:numPr>
        <w:ind w:left="660" w:hanging="660"/>
        <w:rPr>
          <w:rFonts w:eastAsia="Times New Roman"/>
          <w:lang w:val="hr-HR"/>
        </w:rPr>
      </w:pPr>
      <w:r>
        <w:rPr>
          <w:rFonts w:eastAsia="Times New Roman"/>
          <w:lang w:val="hr-HR"/>
        </w:rPr>
        <w:t>zatajenje jetre</w:t>
      </w:r>
    </w:p>
    <w:p w14:paraId="64D36194" w14:textId="77777777" w:rsidR="0009596D" w:rsidRPr="00801CE0" w:rsidRDefault="0009596D" w:rsidP="0009596D">
      <w:pPr>
        <w:pStyle w:val="a3"/>
        <w:numPr>
          <w:ilvl w:val="0"/>
          <w:numId w:val="16"/>
        </w:numPr>
        <w:ind w:left="660" w:hanging="660"/>
        <w:rPr>
          <w:rFonts w:eastAsia="Times New Roman"/>
          <w:lang w:val="hr-HR"/>
        </w:rPr>
      </w:pPr>
      <w:r>
        <w:rPr>
          <w:rFonts w:eastAsia="Times New Roman"/>
          <w:lang w:val="hr-HR"/>
        </w:rPr>
        <w:t>pogoršanje stanja koje se naziva dermatomiozitis (zapaženo kao kožni osip praćen mišićnom slabošću)</w:t>
      </w:r>
    </w:p>
    <w:p w14:paraId="1C535C49" w14:textId="77777777" w:rsidR="0009596D" w:rsidRPr="00FB417B" w:rsidRDefault="002C3C71" w:rsidP="0009596D">
      <w:pPr>
        <w:pStyle w:val="a3"/>
        <w:numPr>
          <w:ilvl w:val="0"/>
          <w:numId w:val="16"/>
        </w:numPr>
        <w:ind w:left="660" w:hanging="660"/>
        <w:rPr>
          <w:rFonts w:eastAsia="Times New Roman"/>
          <w:lang w:val="hr-HR"/>
        </w:rPr>
      </w:pPr>
      <w:r>
        <w:rPr>
          <w:rFonts w:eastAsia="Times New Roman"/>
          <w:lang w:val="hr-HR"/>
        </w:rPr>
        <w:t>p</w:t>
      </w:r>
      <w:r w:rsidR="0009596D" w:rsidRPr="00FB417B">
        <w:rPr>
          <w:rFonts w:eastAsia="Times New Roman"/>
          <w:lang w:val="hr-HR"/>
        </w:rPr>
        <w:t>orast tjelesne težine (za većinu bolesnika porast težine bio je malen)</w:t>
      </w:r>
    </w:p>
    <w:p w14:paraId="4508171D" w14:textId="77777777" w:rsidR="0009596D" w:rsidRPr="000A6522" w:rsidRDefault="0009596D" w:rsidP="0009596D">
      <w:pPr>
        <w:pStyle w:val="a3"/>
        <w:numPr>
          <w:ilvl w:val="0"/>
          <w:numId w:val="0"/>
        </w:numPr>
        <w:rPr>
          <w:lang w:val="de-CH"/>
        </w:rPr>
      </w:pPr>
    </w:p>
    <w:p w14:paraId="626B8F05" w14:textId="77777777" w:rsidR="0009596D" w:rsidRPr="000A6522" w:rsidRDefault="0009596D" w:rsidP="0009596D">
      <w:pPr>
        <w:pStyle w:val="a3"/>
        <w:rPr>
          <w:lang w:val="hr-HR"/>
        </w:rPr>
      </w:pPr>
      <w:r>
        <w:rPr>
          <w:rFonts w:eastAsia="Times New Roman"/>
          <w:lang w:val="hr-HR"/>
        </w:rPr>
        <w:t>Neke nuspojave zabilježene uz lijek Yuflyma mogu biti bez simptoma te se mogu otkriti samo krvnim pretragama. One uključuju:</w:t>
      </w:r>
    </w:p>
    <w:p w14:paraId="535AAAB3" w14:textId="77777777" w:rsidR="0009596D" w:rsidRPr="000A6522" w:rsidRDefault="0009596D" w:rsidP="0009596D">
      <w:pPr>
        <w:pStyle w:val="a3"/>
        <w:rPr>
          <w:lang w:val="hr-HR"/>
        </w:rPr>
      </w:pPr>
    </w:p>
    <w:p w14:paraId="585386D8" w14:textId="77777777" w:rsidR="0009596D" w:rsidRPr="000A6522" w:rsidRDefault="0009596D" w:rsidP="0009596D">
      <w:pPr>
        <w:pStyle w:val="a3"/>
        <w:rPr>
          <w:rFonts w:eastAsia="Times New Roman"/>
          <w:lang w:val="hr-HR"/>
        </w:rPr>
      </w:pPr>
      <w:r>
        <w:rPr>
          <w:rFonts w:eastAsia="Times New Roman"/>
          <w:b/>
          <w:bCs/>
          <w:spacing w:val="-1"/>
          <w:lang w:val="hr-HR"/>
        </w:rPr>
        <w:t>Vrlo često</w:t>
      </w:r>
      <w:r>
        <w:rPr>
          <w:rFonts w:eastAsia="Times New Roman"/>
          <w:spacing w:val="-1"/>
          <w:lang w:val="hr-HR"/>
        </w:rPr>
        <w:t xml:space="preserve"> (mogu se javiti u više od 1 na 10 osoba)</w:t>
      </w:r>
    </w:p>
    <w:p w14:paraId="1768E2F0" w14:textId="77777777" w:rsidR="0009596D" w:rsidRPr="000A6522" w:rsidRDefault="0009596D" w:rsidP="0009596D">
      <w:pPr>
        <w:pStyle w:val="a3"/>
        <w:rPr>
          <w:lang w:val="hr-HR"/>
        </w:rPr>
      </w:pPr>
    </w:p>
    <w:p w14:paraId="2DD6DC31" w14:textId="77777777" w:rsidR="0009596D" w:rsidRDefault="0009596D" w:rsidP="0009596D">
      <w:pPr>
        <w:pStyle w:val="a3"/>
        <w:numPr>
          <w:ilvl w:val="0"/>
          <w:numId w:val="16"/>
        </w:numPr>
        <w:ind w:left="660" w:hanging="660"/>
      </w:pPr>
      <w:r>
        <w:rPr>
          <w:rFonts w:eastAsia="Times New Roman"/>
          <w:lang w:val="hr-HR"/>
        </w:rPr>
        <w:t>niska razina bijelih krvnih stanica</w:t>
      </w:r>
    </w:p>
    <w:p w14:paraId="26CA16D3" w14:textId="77777777" w:rsidR="0009596D" w:rsidRDefault="0009596D" w:rsidP="0009596D">
      <w:pPr>
        <w:pStyle w:val="a3"/>
        <w:numPr>
          <w:ilvl w:val="0"/>
          <w:numId w:val="16"/>
        </w:numPr>
        <w:ind w:left="660" w:hanging="660"/>
      </w:pPr>
      <w:r>
        <w:rPr>
          <w:rFonts w:eastAsia="Times New Roman"/>
          <w:lang w:val="hr-HR"/>
        </w:rPr>
        <w:t>niska razina crvenih krvnih stanica</w:t>
      </w:r>
    </w:p>
    <w:p w14:paraId="31DA5A05" w14:textId="77777777" w:rsidR="0009596D" w:rsidRDefault="0009596D" w:rsidP="0009596D">
      <w:pPr>
        <w:pStyle w:val="a3"/>
        <w:numPr>
          <w:ilvl w:val="0"/>
          <w:numId w:val="16"/>
        </w:numPr>
        <w:ind w:left="660" w:hanging="660"/>
      </w:pPr>
      <w:r>
        <w:rPr>
          <w:rFonts w:eastAsia="Times New Roman"/>
          <w:lang w:val="hr-HR"/>
        </w:rPr>
        <w:t>povišena razina lipida u krvi</w:t>
      </w:r>
    </w:p>
    <w:p w14:paraId="20BC4297" w14:textId="77777777" w:rsidR="0009596D" w:rsidRDefault="0009596D" w:rsidP="0009596D">
      <w:pPr>
        <w:pStyle w:val="a3"/>
        <w:numPr>
          <w:ilvl w:val="0"/>
          <w:numId w:val="16"/>
        </w:numPr>
        <w:ind w:left="660" w:hanging="660"/>
      </w:pPr>
      <w:r>
        <w:rPr>
          <w:rFonts w:eastAsia="Times New Roman"/>
          <w:lang w:val="hr-HR"/>
        </w:rPr>
        <w:t>povišena razina jetrenih enzima</w:t>
      </w:r>
    </w:p>
    <w:p w14:paraId="71536D59" w14:textId="77777777" w:rsidR="0009596D" w:rsidRDefault="0009596D" w:rsidP="0009596D">
      <w:pPr>
        <w:spacing w:before="10" w:line="240" w:lineRule="exact"/>
        <w:rPr>
          <w:rFonts w:ascii="Times New Roman" w:hAnsi="Times New Roman" w:cs="Times New Roman"/>
          <w:sz w:val="24"/>
          <w:szCs w:val="24"/>
        </w:rPr>
      </w:pPr>
    </w:p>
    <w:p w14:paraId="2896EF03" w14:textId="77777777" w:rsidR="0009596D" w:rsidRDefault="0009596D" w:rsidP="0009596D">
      <w:pPr>
        <w:pStyle w:val="a3"/>
        <w:rPr>
          <w:lang w:val="pt-BR"/>
        </w:rPr>
      </w:pPr>
      <w:r>
        <w:rPr>
          <w:rFonts w:eastAsia="Times New Roman"/>
          <w:b/>
          <w:bCs/>
          <w:lang w:val="hr-HR"/>
        </w:rPr>
        <w:t>Često (</w:t>
      </w:r>
      <w:r w:rsidRPr="00A4383D">
        <w:rPr>
          <w:rFonts w:eastAsia="Times New Roman"/>
          <w:bCs/>
          <w:lang w:val="hr-HR"/>
        </w:rPr>
        <w:t xml:space="preserve">mogu se javiti u manje od 1 na 10 </w:t>
      </w:r>
      <w:r w:rsidRPr="00CC734E">
        <w:rPr>
          <w:rFonts w:eastAsia="Times New Roman"/>
          <w:lang w:val="hr-HR"/>
        </w:rPr>
        <w:t>osoba</w:t>
      </w:r>
      <w:r>
        <w:rPr>
          <w:rFonts w:eastAsia="Times New Roman"/>
          <w:lang w:val="hr-HR"/>
        </w:rPr>
        <w:t>)</w:t>
      </w:r>
    </w:p>
    <w:p w14:paraId="415C0D59" w14:textId="77777777" w:rsidR="0009596D" w:rsidRDefault="0009596D" w:rsidP="0009596D">
      <w:pPr>
        <w:spacing w:before="14" w:line="240" w:lineRule="exact"/>
        <w:rPr>
          <w:rFonts w:ascii="Times New Roman" w:hAnsi="Times New Roman" w:cs="Times New Roman"/>
          <w:sz w:val="24"/>
          <w:szCs w:val="24"/>
          <w:lang w:val="pt-BR"/>
        </w:rPr>
      </w:pPr>
    </w:p>
    <w:p w14:paraId="0378DF36" w14:textId="77777777" w:rsidR="0009596D" w:rsidRDefault="0009596D" w:rsidP="0009596D">
      <w:pPr>
        <w:pStyle w:val="a3"/>
        <w:numPr>
          <w:ilvl w:val="0"/>
          <w:numId w:val="16"/>
        </w:numPr>
        <w:ind w:left="660" w:hanging="660"/>
      </w:pPr>
      <w:r>
        <w:rPr>
          <w:rFonts w:eastAsia="Times New Roman"/>
          <w:lang w:val="hr-HR"/>
        </w:rPr>
        <w:t>visoka razina bijelih krvnih stanica</w:t>
      </w:r>
    </w:p>
    <w:p w14:paraId="4F17BFDB" w14:textId="77777777" w:rsidR="0009596D" w:rsidRDefault="0009596D" w:rsidP="0009596D">
      <w:pPr>
        <w:pStyle w:val="a3"/>
        <w:numPr>
          <w:ilvl w:val="0"/>
          <w:numId w:val="16"/>
        </w:numPr>
        <w:ind w:left="660" w:hanging="660"/>
      </w:pPr>
      <w:r>
        <w:rPr>
          <w:rFonts w:eastAsia="Times New Roman"/>
          <w:lang w:val="hr-HR"/>
        </w:rPr>
        <w:t>niska razina krvnih pločica u krvi</w:t>
      </w:r>
    </w:p>
    <w:p w14:paraId="5D2818F6" w14:textId="77777777" w:rsidR="0009596D" w:rsidRDefault="0009596D" w:rsidP="0009596D">
      <w:pPr>
        <w:pStyle w:val="a3"/>
        <w:numPr>
          <w:ilvl w:val="0"/>
          <w:numId w:val="16"/>
        </w:numPr>
        <w:ind w:left="660" w:hanging="660"/>
        <w:rPr>
          <w:lang w:val="es-ES"/>
        </w:rPr>
      </w:pPr>
      <w:r>
        <w:rPr>
          <w:rFonts w:eastAsia="Times New Roman"/>
          <w:lang w:val="hr-HR"/>
        </w:rPr>
        <w:t>povećana razina mokraćne kiseline u krvi</w:t>
      </w:r>
    </w:p>
    <w:p w14:paraId="66527E7D" w14:textId="77777777" w:rsidR="0009596D" w:rsidRDefault="0009596D" w:rsidP="0009596D">
      <w:pPr>
        <w:pStyle w:val="a3"/>
        <w:numPr>
          <w:ilvl w:val="0"/>
          <w:numId w:val="16"/>
        </w:numPr>
        <w:ind w:left="660" w:hanging="660"/>
        <w:rPr>
          <w:lang w:val="es-ES"/>
        </w:rPr>
      </w:pPr>
      <w:r>
        <w:rPr>
          <w:rFonts w:eastAsia="Times New Roman"/>
          <w:lang w:val="hr-HR"/>
        </w:rPr>
        <w:t>razina natrija u krvi izvan normalnih vrijednosti</w:t>
      </w:r>
    </w:p>
    <w:p w14:paraId="05CB7B8C" w14:textId="77777777" w:rsidR="0009596D" w:rsidRPr="000A6522" w:rsidRDefault="0009596D" w:rsidP="0009596D">
      <w:pPr>
        <w:pStyle w:val="a3"/>
        <w:numPr>
          <w:ilvl w:val="0"/>
          <w:numId w:val="16"/>
        </w:numPr>
        <w:ind w:left="660" w:hanging="660"/>
        <w:rPr>
          <w:lang w:val="es-ES"/>
        </w:rPr>
      </w:pPr>
      <w:r>
        <w:rPr>
          <w:rFonts w:eastAsia="Times New Roman"/>
          <w:lang w:val="hr-HR"/>
        </w:rPr>
        <w:t>niska razina kalcija u krvi</w:t>
      </w:r>
    </w:p>
    <w:p w14:paraId="6A4F602E" w14:textId="77777777" w:rsidR="0009596D" w:rsidRDefault="0009596D" w:rsidP="0009596D">
      <w:pPr>
        <w:pStyle w:val="a3"/>
        <w:numPr>
          <w:ilvl w:val="0"/>
          <w:numId w:val="16"/>
        </w:numPr>
        <w:ind w:left="660" w:hanging="660"/>
      </w:pPr>
      <w:r>
        <w:rPr>
          <w:rFonts w:eastAsia="Times New Roman"/>
          <w:lang w:val="hr-HR"/>
        </w:rPr>
        <w:t>niska razina fosfata u krvi</w:t>
      </w:r>
    </w:p>
    <w:p w14:paraId="0229B901" w14:textId="77777777" w:rsidR="0009596D" w:rsidRDefault="0009596D" w:rsidP="0009596D">
      <w:pPr>
        <w:pStyle w:val="a3"/>
        <w:numPr>
          <w:ilvl w:val="0"/>
          <w:numId w:val="16"/>
        </w:numPr>
        <w:ind w:left="660" w:hanging="660"/>
      </w:pPr>
      <w:r>
        <w:rPr>
          <w:rFonts w:eastAsia="Times New Roman"/>
          <w:lang w:val="hr-HR"/>
        </w:rPr>
        <w:t>visoke razine šećera u krvi</w:t>
      </w:r>
    </w:p>
    <w:p w14:paraId="15AB0B3F" w14:textId="77777777" w:rsidR="0009596D" w:rsidRDefault="0009596D" w:rsidP="0009596D">
      <w:pPr>
        <w:pStyle w:val="a3"/>
        <w:numPr>
          <w:ilvl w:val="0"/>
          <w:numId w:val="16"/>
        </w:numPr>
        <w:ind w:left="660" w:hanging="660"/>
      </w:pPr>
      <w:r>
        <w:rPr>
          <w:rFonts w:eastAsia="Times New Roman"/>
          <w:lang w:val="hr-HR"/>
        </w:rPr>
        <w:t>visoka razina laktat dehidrogenaze u krvi</w:t>
      </w:r>
    </w:p>
    <w:p w14:paraId="5DDB25FC" w14:textId="77777777" w:rsidR="0009596D" w:rsidRDefault="0009596D" w:rsidP="0009596D">
      <w:pPr>
        <w:pStyle w:val="a3"/>
        <w:numPr>
          <w:ilvl w:val="0"/>
          <w:numId w:val="16"/>
        </w:numPr>
        <w:ind w:left="660" w:hanging="660"/>
      </w:pPr>
      <w:r>
        <w:rPr>
          <w:rFonts w:eastAsia="Times New Roman"/>
          <w:lang w:val="hr-HR"/>
        </w:rPr>
        <w:t>pojava autoprotutijela u krvi</w:t>
      </w:r>
    </w:p>
    <w:p w14:paraId="3B4D2AEF" w14:textId="77777777" w:rsidR="0009596D" w:rsidRDefault="0009596D" w:rsidP="0009596D">
      <w:pPr>
        <w:pStyle w:val="a3"/>
        <w:numPr>
          <w:ilvl w:val="0"/>
          <w:numId w:val="16"/>
        </w:numPr>
        <w:ind w:left="660" w:hanging="660"/>
      </w:pPr>
      <w:r>
        <w:rPr>
          <w:rFonts w:eastAsia="Times New Roman"/>
          <w:lang w:val="hr-HR"/>
        </w:rPr>
        <w:t>niska razina kalija u krvi</w:t>
      </w:r>
    </w:p>
    <w:p w14:paraId="1A74EC5E" w14:textId="77777777" w:rsidR="0009596D" w:rsidRDefault="0009596D" w:rsidP="0009596D">
      <w:pPr>
        <w:spacing w:before="13" w:line="240" w:lineRule="exact"/>
        <w:rPr>
          <w:rFonts w:ascii="Times New Roman" w:hAnsi="Times New Roman" w:cs="Times New Roman"/>
          <w:sz w:val="24"/>
          <w:szCs w:val="24"/>
        </w:rPr>
      </w:pPr>
    </w:p>
    <w:p w14:paraId="129C87F3" w14:textId="77777777" w:rsidR="0009596D" w:rsidRDefault="0009596D" w:rsidP="0009596D">
      <w:pPr>
        <w:rPr>
          <w:rFonts w:ascii="Times New Roman" w:eastAsia="Times New Roman" w:hAnsi="Times New Roman" w:cs="Times New Roman"/>
          <w:lang w:val="pt-BR"/>
        </w:rPr>
      </w:pPr>
      <w:r>
        <w:rPr>
          <w:rFonts w:ascii="Times New Roman" w:eastAsia="Times New Roman" w:hAnsi="Times New Roman" w:cs="Times New Roman"/>
          <w:b/>
          <w:spacing w:val="-1"/>
          <w:lang w:val="hr-HR"/>
        </w:rPr>
        <w:t>Manje često</w:t>
      </w:r>
      <w:r>
        <w:rPr>
          <w:rFonts w:ascii="Times New Roman" w:eastAsia="Times New Roman" w:hAnsi="Times New Roman" w:cs="Times New Roman"/>
          <w:bCs/>
          <w:spacing w:val="-1"/>
          <w:lang w:val="hr-HR"/>
        </w:rPr>
        <w:t xml:space="preserve"> (mogu se javiti u manje od 1 na 100 osoba):</w:t>
      </w:r>
    </w:p>
    <w:p w14:paraId="1A1838CA" w14:textId="77777777" w:rsidR="0009596D" w:rsidRDefault="0009596D" w:rsidP="0009596D">
      <w:pPr>
        <w:spacing w:before="12" w:line="240" w:lineRule="exact"/>
        <w:rPr>
          <w:rFonts w:ascii="Times New Roman" w:hAnsi="Times New Roman" w:cs="Times New Roman"/>
          <w:sz w:val="24"/>
          <w:szCs w:val="24"/>
          <w:lang w:val="pt-BR"/>
        </w:rPr>
      </w:pPr>
    </w:p>
    <w:p w14:paraId="2E476A1C" w14:textId="77777777" w:rsidR="0009596D" w:rsidRDefault="0009596D" w:rsidP="0009596D">
      <w:pPr>
        <w:pStyle w:val="a3"/>
        <w:numPr>
          <w:ilvl w:val="0"/>
          <w:numId w:val="16"/>
        </w:numPr>
        <w:ind w:left="660" w:hanging="660"/>
        <w:rPr>
          <w:lang w:val="pt-BR"/>
        </w:rPr>
      </w:pPr>
      <w:r>
        <w:rPr>
          <w:rFonts w:eastAsia="Times New Roman"/>
          <w:lang w:val="hr-HR"/>
        </w:rPr>
        <w:t>povišena razina bilirubina (vidljivo u nalazima krvne pretrage kojom se provjerava rad jetre)</w:t>
      </w:r>
    </w:p>
    <w:p w14:paraId="04BE8E04" w14:textId="77777777" w:rsidR="0009596D" w:rsidRDefault="0009596D" w:rsidP="0009596D">
      <w:pPr>
        <w:spacing w:before="13" w:line="240" w:lineRule="exact"/>
        <w:rPr>
          <w:rFonts w:ascii="Times New Roman" w:hAnsi="Times New Roman" w:cs="Times New Roman"/>
          <w:sz w:val="24"/>
          <w:szCs w:val="24"/>
          <w:lang w:val="pt-BR"/>
        </w:rPr>
      </w:pPr>
    </w:p>
    <w:p w14:paraId="1D5ADAC4" w14:textId="77777777" w:rsidR="0009596D" w:rsidRDefault="0009596D" w:rsidP="0009596D">
      <w:pPr>
        <w:pStyle w:val="a3"/>
        <w:rPr>
          <w:lang w:val="pt-BR"/>
        </w:rPr>
      </w:pPr>
      <w:r>
        <w:rPr>
          <w:rFonts w:eastAsia="Times New Roman"/>
          <w:b/>
          <w:lang w:val="hr-HR"/>
        </w:rPr>
        <w:t>Rijetko</w:t>
      </w:r>
      <w:r>
        <w:rPr>
          <w:rFonts w:eastAsia="Times New Roman"/>
          <w:bCs/>
          <w:lang w:val="hr-HR"/>
        </w:rPr>
        <w:t xml:space="preserve"> (mogu se javiti u manje od 1 od 1000 osoba):</w:t>
      </w:r>
    </w:p>
    <w:p w14:paraId="4187443B" w14:textId="77777777" w:rsidR="0009596D" w:rsidRDefault="0009596D" w:rsidP="0009596D">
      <w:pPr>
        <w:spacing w:before="14" w:line="240" w:lineRule="exact"/>
        <w:rPr>
          <w:rFonts w:ascii="Times New Roman" w:hAnsi="Times New Roman" w:cs="Times New Roman"/>
          <w:sz w:val="24"/>
          <w:szCs w:val="24"/>
          <w:lang w:val="pt-BR"/>
        </w:rPr>
      </w:pPr>
    </w:p>
    <w:p w14:paraId="7D5159A8" w14:textId="77777777" w:rsidR="0009596D" w:rsidRDefault="0009596D" w:rsidP="0009596D">
      <w:pPr>
        <w:pStyle w:val="a3"/>
        <w:numPr>
          <w:ilvl w:val="0"/>
          <w:numId w:val="16"/>
        </w:numPr>
        <w:ind w:left="660" w:hanging="660"/>
        <w:rPr>
          <w:lang w:val="pt-BR"/>
        </w:rPr>
      </w:pPr>
      <w:r>
        <w:rPr>
          <w:rFonts w:eastAsia="Times New Roman"/>
          <w:lang w:val="hr-HR"/>
        </w:rPr>
        <w:t>niska razina bijelih krvnih stanica, crvenih krvnih stanica i krvnih pločica</w:t>
      </w:r>
    </w:p>
    <w:p w14:paraId="34E97426" w14:textId="77777777" w:rsidR="0009596D" w:rsidRDefault="0009596D" w:rsidP="0009596D">
      <w:pPr>
        <w:spacing w:before="15" w:line="240" w:lineRule="exact"/>
        <w:rPr>
          <w:rFonts w:ascii="Times New Roman" w:hAnsi="Times New Roman" w:cs="Times New Roman"/>
          <w:sz w:val="24"/>
          <w:szCs w:val="24"/>
          <w:lang w:val="pt-BR"/>
        </w:rPr>
      </w:pPr>
    </w:p>
    <w:p w14:paraId="7B19A1DB" w14:textId="77777777" w:rsidR="0009596D" w:rsidRDefault="0009596D" w:rsidP="0009596D">
      <w:pPr>
        <w:pStyle w:val="a3"/>
        <w:rPr>
          <w:rFonts w:eastAsia="Times New Roman"/>
          <w:b/>
          <w:bCs/>
          <w:lang w:val="hr-HR"/>
        </w:rPr>
      </w:pPr>
      <w:r>
        <w:rPr>
          <w:rFonts w:eastAsia="Times New Roman"/>
          <w:b/>
          <w:bCs/>
          <w:lang w:val="hr-HR"/>
        </w:rPr>
        <w:t>Prijavljivanje nuspojava</w:t>
      </w:r>
    </w:p>
    <w:p w14:paraId="21633669" w14:textId="77777777" w:rsidR="0009596D" w:rsidRDefault="0009596D" w:rsidP="0009596D">
      <w:pPr>
        <w:pStyle w:val="a3"/>
        <w:rPr>
          <w:lang w:val="hr-HR"/>
        </w:rPr>
      </w:pPr>
      <w:r>
        <w:rPr>
          <w:rFonts w:eastAsia="Times New Roman"/>
          <w:lang w:val="hr-HR"/>
        </w:rPr>
        <w:t xml:space="preserve">Ako primijetite bilo koju nuspojavu, potrebno je obavijestiti liječnika ili ljekarnika. To uključuje i svaku moguću nuspojavu koja nije navedena u ovoj uputi. Nuspojave možete prijaviti izravno putem </w:t>
      </w:r>
      <w:r w:rsidRPr="00A4383D">
        <w:rPr>
          <w:rFonts w:eastAsia="Times New Roman"/>
          <w:lang w:val="hr-HR"/>
        </w:rPr>
        <w:t>nacionalnog sustava za prijavu nuspojava</w:t>
      </w:r>
      <w:r>
        <w:rPr>
          <w:rFonts w:eastAsia="Times New Roman"/>
          <w:lang w:val="hr-HR"/>
        </w:rPr>
        <w:t>:</w:t>
      </w:r>
      <w:r w:rsidRPr="00A4383D">
        <w:rPr>
          <w:rFonts w:eastAsia="Times New Roman"/>
          <w:lang w:val="hr-HR"/>
        </w:rPr>
        <w:t xml:space="preserve"> </w:t>
      </w:r>
      <w:r w:rsidRPr="003635AB">
        <w:rPr>
          <w:rFonts w:eastAsia="Times New Roman"/>
          <w:highlight w:val="lightGray"/>
          <w:lang w:val="hr-HR"/>
        </w:rPr>
        <w:t xml:space="preserve">navedenog u </w:t>
      </w:r>
      <w:r>
        <w:fldChar w:fldCharType="begin"/>
      </w:r>
      <w:r w:rsidRPr="00FE5F8A">
        <w:rPr>
          <w:lang w:val="hr-HR"/>
        </w:rPr>
        <w:instrText>HYPERLINK "http://www.ema.europa.eu/docs/en_GB/document_library/Template_or_form/2013/03/WC500139752.doc"</w:instrText>
      </w:r>
      <w:r>
        <w:fldChar w:fldCharType="separate"/>
      </w:r>
      <w:r w:rsidRPr="003635AB">
        <w:rPr>
          <w:rFonts w:eastAsia="Times New Roman"/>
          <w:color w:val="0000FF"/>
          <w:highlight w:val="lightGray"/>
          <w:lang w:val="hr-HR"/>
        </w:rPr>
        <w:t>Dodatku V</w:t>
      </w:r>
      <w:r>
        <w:fldChar w:fldCharType="end"/>
      </w:r>
      <w:r>
        <w:rPr>
          <w:rFonts w:eastAsia="Times New Roman"/>
          <w:lang w:val="hr-HR"/>
        </w:rPr>
        <w:t>. Prijavljivanjem nuspojava možete pridonijeti u procjeni sigurnosti ovog lijeka.</w:t>
      </w:r>
    </w:p>
    <w:p w14:paraId="762B2AB1" w14:textId="77777777" w:rsidR="0009596D" w:rsidRDefault="0009596D" w:rsidP="0009596D">
      <w:pPr>
        <w:spacing w:line="200" w:lineRule="exact"/>
        <w:rPr>
          <w:rFonts w:ascii="Times New Roman" w:hAnsi="Times New Roman" w:cs="Times New Roman"/>
          <w:sz w:val="20"/>
          <w:szCs w:val="20"/>
          <w:lang w:val="hr-HR"/>
        </w:rPr>
      </w:pPr>
    </w:p>
    <w:p w14:paraId="7111AC41" w14:textId="77777777" w:rsidR="0009596D" w:rsidRDefault="0009596D" w:rsidP="0009596D">
      <w:pPr>
        <w:spacing w:line="200" w:lineRule="exact"/>
        <w:rPr>
          <w:rFonts w:ascii="Times New Roman" w:hAnsi="Times New Roman" w:cs="Times New Roman"/>
          <w:sz w:val="20"/>
          <w:szCs w:val="20"/>
          <w:lang w:val="hr-HR"/>
        </w:rPr>
      </w:pPr>
    </w:p>
    <w:p w14:paraId="4E0A1F71" w14:textId="77777777" w:rsidR="0009596D" w:rsidRPr="000A6522" w:rsidRDefault="0009596D" w:rsidP="0009596D">
      <w:pPr>
        <w:pStyle w:val="a4"/>
        <w:numPr>
          <w:ilvl w:val="0"/>
          <w:numId w:val="128"/>
        </w:numPr>
        <w:spacing w:before="18" w:line="240" w:lineRule="exact"/>
        <w:ind w:hanging="468"/>
        <w:rPr>
          <w:rFonts w:ascii="Times New Roman" w:hAnsi="Times New Roman" w:cs="Times New Roman"/>
          <w:b/>
          <w:lang w:val="hr-HR"/>
        </w:rPr>
      </w:pPr>
      <w:r>
        <w:rPr>
          <w:rFonts w:ascii="Times New Roman" w:eastAsia="Times New Roman" w:hAnsi="Times New Roman" w:cs="Times New Roman"/>
          <w:b/>
          <w:bCs/>
          <w:lang w:val="hr-HR"/>
        </w:rPr>
        <w:t>Kako čuvati lijek Yuflyma</w:t>
      </w:r>
    </w:p>
    <w:p w14:paraId="75650631" w14:textId="77777777" w:rsidR="0009596D" w:rsidRPr="000A6522" w:rsidRDefault="0009596D" w:rsidP="0009596D">
      <w:pPr>
        <w:pStyle w:val="a3"/>
        <w:rPr>
          <w:lang w:val="hr-HR"/>
        </w:rPr>
      </w:pPr>
    </w:p>
    <w:p w14:paraId="3FAB8554" w14:textId="77777777" w:rsidR="0009596D" w:rsidRDefault="0009596D" w:rsidP="0009596D">
      <w:pPr>
        <w:pStyle w:val="a3"/>
      </w:pPr>
      <w:r>
        <w:rPr>
          <w:rFonts w:eastAsia="Times New Roman"/>
          <w:lang w:val="hr-HR"/>
        </w:rPr>
        <w:t>Lijek čuvajte izvan pogleda i dohvata djece.</w:t>
      </w:r>
    </w:p>
    <w:p w14:paraId="3226C75A" w14:textId="77777777" w:rsidR="0009596D" w:rsidRDefault="0009596D" w:rsidP="0009596D">
      <w:pPr>
        <w:pStyle w:val="a3"/>
      </w:pPr>
    </w:p>
    <w:p w14:paraId="14BA8763" w14:textId="77777777" w:rsidR="0009596D" w:rsidRDefault="0009596D" w:rsidP="0009596D">
      <w:pPr>
        <w:pStyle w:val="a3"/>
      </w:pPr>
      <w:r>
        <w:rPr>
          <w:rFonts w:eastAsia="Times New Roman"/>
          <w:lang w:val="hr-HR"/>
        </w:rPr>
        <w:t>Ovaj se lijek ne smije upotrijebiti nakon isteka roka valjanosti navedenog na naljepnici/kutiji iza oznake „Rok valjanosti“ ili „EXP“.</w:t>
      </w:r>
    </w:p>
    <w:p w14:paraId="52E8A393" w14:textId="77777777" w:rsidR="0009596D" w:rsidRDefault="0009596D" w:rsidP="0009596D">
      <w:pPr>
        <w:pStyle w:val="a3"/>
      </w:pPr>
    </w:p>
    <w:p w14:paraId="41D82A99" w14:textId="77777777" w:rsidR="0009596D" w:rsidRDefault="0009596D" w:rsidP="0009596D">
      <w:pPr>
        <w:pStyle w:val="a3"/>
        <w:rPr>
          <w:lang w:val="hr-HR"/>
        </w:rPr>
      </w:pPr>
      <w:r>
        <w:rPr>
          <w:rFonts w:eastAsia="Times New Roman"/>
          <w:lang w:val="hr-HR"/>
        </w:rPr>
        <w:t>Čuvati u hladnjaku (2 °C – 8 °C). Ne zamrzavati.</w:t>
      </w:r>
    </w:p>
    <w:p w14:paraId="1CE71483" w14:textId="77777777" w:rsidR="0009596D" w:rsidRDefault="0009596D" w:rsidP="0009596D">
      <w:pPr>
        <w:pStyle w:val="a3"/>
        <w:rPr>
          <w:lang w:val="hr-HR"/>
        </w:rPr>
      </w:pPr>
    </w:p>
    <w:p w14:paraId="680AB2C4" w14:textId="77777777" w:rsidR="0009596D" w:rsidRDefault="0009596D" w:rsidP="0009596D">
      <w:pPr>
        <w:pStyle w:val="a3"/>
        <w:rPr>
          <w:lang w:val="hr-HR"/>
        </w:rPr>
      </w:pPr>
      <w:r>
        <w:rPr>
          <w:rFonts w:eastAsia="Times New Roman"/>
          <w:lang w:val="hr-HR"/>
        </w:rPr>
        <w:t xml:space="preserve">Napunjenu štrcaljku </w:t>
      </w:r>
      <w:r w:rsidRPr="0002702C">
        <w:rPr>
          <w:highlight w:val="lightGray"/>
          <w:lang w:val="hr-HR"/>
        </w:rPr>
        <w:t>sa štitnikom</w:t>
      </w:r>
      <w:r w:rsidRPr="00C83528">
        <w:rPr>
          <w:rFonts w:eastAsia="Times New Roman"/>
          <w:highlight w:val="lightGray"/>
          <w:lang w:val="hr-HR"/>
        </w:rPr>
        <w:t xml:space="preserve"> za iglu</w:t>
      </w:r>
      <w:r>
        <w:rPr>
          <w:rFonts w:eastAsia="Times New Roman"/>
          <w:lang w:val="hr-HR"/>
        </w:rPr>
        <w:t xml:space="preserve"> čuvati u vanjskom pakiranju radi zaštite od svjetlosti.</w:t>
      </w:r>
    </w:p>
    <w:p w14:paraId="7D78E67C" w14:textId="77777777" w:rsidR="0009596D" w:rsidRDefault="0009596D" w:rsidP="0009596D">
      <w:pPr>
        <w:spacing w:before="13" w:line="240" w:lineRule="exact"/>
        <w:rPr>
          <w:rFonts w:ascii="Times New Roman" w:hAnsi="Times New Roman" w:cs="Times New Roman"/>
          <w:sz w:val="24"/>
          <w:szCs w:val="24"/>
          <w:lang w:val="hr-HR"/>
        </w:rPr>
      </w:pPr>
    </w:p>
    <w:p w14:paraId="222F28B9" w14:textId="77777777" w:rsidR="0009596D" w:rsidRDefault="0009596D" w:rsidP="0009596D">
      <w:pPr>
        <w:pStyle w:val="a3"/>
        <w:rPr>
          <w:lang w:val="hr-HR"/>
        </w:rPr>
      </w:pPr>
      <w:r>
        <w:rPr>
          <w:rFonts w:eastAsia="Times New Roman"/>
          <w:lang w:val="hr-HR"/>
        </w:rPr>
        <w:t>Alternativne mjere čuvanja:</w:t>
      </w:r>
    </w:p>
    <w:p w14:paraId="0639F67C" w14:textId="77777777" w:rsidR="0009596D" w:rsidRDefault="0009596D" w:rsidP="0009596D">
      <w:pPr>
        <w:spacing w:before="14" w:line="240" w:lineRule="exact"/>
        <w:rPr>
          <w:rFonts w:ascii="Times New Roman" w:hAnsi="Times New Roman" w:cs="Times New Roman"/>
          <w:sz w:val="24"/>
          <w:szCs w:val="24"/>
          <w:lang w:val="hr-HR"/>
        </w:rPr>
      </w:pPr>
    </w:p>
    <w:p w14:paraId="78B1AC24" w14:textId="77777777" w:rsidR="0009596D" w:rsidRDefault="0009596D" w:rsidP="0009596D">
      <w:pPr>
        <w:pStyle w:val="a3"/>
        <w:rPr>
          <w:lang w:val="hr-HR"/>
        </w:rPr>
      </w:pPr>
      <w:r>
        <w:rPr>
          <w:rFonts w:eastAsia="Times New Roman"/>
          <w:lang w:val="hr-HR"/>
        </w:rPr>
        <w:t xml:space="preserve">Ako je potrebno (primjerice, ako putujete), pojedinačna napunjena štrcaljka lijeka Yuflyma </w:t>
      </w:r>
      <w:r w:rsidRPr="0002702C">
        <w:rPr>
          <w:highlight w:val="lightGray"/>
          <w:lang w:val="hr-HR"/>
        </w:rPr>
        <w:t>sa štitnikom</w:t>
      </w:r>
      <w:r w:rsidRPr="00C83528">
        <w:rPr>
          <w:rFonts w:eastAsia="Times New Roman"/>
          <w:highlight w:val="lightGray"/>
          <w:lang w:val="hr-HR"/>
        </w:rPr>
        <w:t xml:space="preserve"> za iglu</w:t>
      </w:r>
      <w:r>
        <w:rPr>
          <w:rFonts w:eastAsia="Times New Roman"/>
          <w:lang w:val="hr-HR"/>
        </w:rPr>
        <w:t xml:space="preserve"> može se čuvati na sobnoj temperaturi (do 25 °C) najviše do </w:t>
      </w:r>
      <w:r w:rsidR="000E7DE1">
        <w:rPr>
          <w:rFonts w:eastAsia="Times New Roman"/>
          <w:lang w:val="hr-HR"/>
        </w:rPr>
        <w:t xml:space="preserve">31 </w:t>
      </w:r>
      <w:r>
        <w:rPr>
          <w:rFonts w:eastAsia="Times New Roman"/>
          <w:lang w:val="hr-HR"/>
        </w:rPr>
        <w:t xml:space="preserve">dana – pazite da je zaštitite od svjetlosti. Nakon što ste je izvadili iz hladnjaka i čuvali na sobnoj temperaturi, štrcaljku </w:t>
      </w:r>
      <w:r>
        <w:rPr>
          <w:rFonts w:eastAsia="Times New Roman"/>
          <w:b/>
          <w:bCs/>
          <w:lang w:val="hr-HR"/>
        </w:rPr>
        <w:t xml:space="preserve">morate iskoristiti u roku od </w:t>
      </w:r>
      <w:r w:rsidR="000E7DE1">
        <w:rPr>
          <w:rFonts w:eastAsia="Times New Roman"/>
          <w:b/>
          <w:bCs/>
          <w:lang w:val="hr-HR"/>
        </w:rPr>
        <w:t xml:space="preserve">31 </w:t>
      </w:r>
      <w:r>
        <w:rPr>
          <w:rFonts w:eastAsia="Times New Roman"/>
          <w:b/>
          <w:bCs/>
          <w:lang w:val="hr-HR"/>
        </w:rPr>
        <w:t>dan ili je baciti</w:t>
      </w:r>
      <w:r>
        <w:rPr>
          <w:rFonts w:eastAsia="Times New Roman"/>
          <w:lang w:val="hr-HR"/>
        </w:rPr>
        <w:t>, čak i ako ste je vratili u hladnjak.</w:t>
      </w:r>
    </w:p>
    <w:p w14:paraId="5325CAA7" w14:textId="77777777" w:rsidR="0009596D" w:rsidRDefault="0009596D" w:rsidP="0009596D">
      <w:pPr>
        <w:spacing w:before="17" w:line="240" w:lineRule="exact"/>
        <w:rPr>
          <w:rFonts w:ascii="Times New Roman" w:hAnsi="Times New Roman" w:cs="Times New Roman"/>
          <w:sz w:val="24"/>
          <w:szCs w:val="24"/>
          <w:lang w:val="hr-HR"/>
        </w:rPr>
      </w:pPr>
    </w:p>
    <w:p w14:paraId="6BDC3FF5" w14:textId="77777777" w:rsidR="0009596D" w:rsidRDefault="0009596D" w:rsidP="0009596D">
      <w:pPr>
        <w:pStyle w:val="a3"/>
        <w:rPr>
          <w:lang w:val="hr-HR"/>
        </w:rPr>
      </w:pPr>
      <w:r>
        <w:rPr>
          <w:rFonts w:eastAsia="Times New Roman"/>
          <w:lang w:val="hr-HR"/>
        </w:rPr>
        <w:t>Zabilježite datum kada ste štrcaljku prvi put izvadili iz hladnjaka i datum nakon kojega je morate baciti.</w:t>
      </w:r>
    </w:p>
    <w:p w14:paraId="7B8E8B4B" w14:textId="77777777" w:rsidR="0009596D" w:rsidRDefault="0009596D" w:rsidP="0009596D">
      <w:pPr>
        <w:spacing w:before="14" w:line="240" w:lineRule="exact"/>
        <w:rPr>
          <w:rFonts w:ascii="Times New Roman" w:hAnsi="Times New Roman" w:cs="Times New Roman"/>
          <w:sz w:val="24"/>
          <w:szCs w:val="24"/>
          <w:lang w:val="hr-HR"/>
        </w:rPr>
      </w:pPr>
    </w:p>
    <w:p w14:paraId="2682AEAA" w14:textId="77777777" w:rsidR="0009596D" w:rsidRPr="00A4383D" w:rsidRDefault="0009596D" w:rsidP="0009596D">
      <w:pPr>
        <w:pStyle w:val="a3"/>
        <w:rPr>
          <w:lang w:val="hr-HR"/>
        </w:rPr>
      </w:pPr>
      <w:r>
        <w:rPr>
          <w:rFonts w:eastAsia="Times New Roman"/>
          <w:lang w:val="hr-HR"/>
        </w:rPr>
        <w:t>Nikada nemojte nikakve lijekove bacati u otpadne vode ili kućni otpad. Pitajte svog liječnika ili ljekarnika kako baciti lijekove koje više ne koristite. Ove će mjere pomoći u očuvanju okoliša.</w:t>
      </w:r>
    </w:p>
    <w:p w14:paraId="7E737151" w14:textId="77777777" w:rsidR="0009596D" w:rsidRPr="00A4383D" w:rsidRDefault="0009596D" w:rsidP="0009596D">
      <w:pPr>
        <w:pStyle w:val="a4"/>
        <w:spacing w:before="18" w:line="240" w:lineRule="exact"/>
        <w:ind w:left="468"/>
        <w:rPr>
          <w:rFonts w:ascii="Times New Roman" w:hAnsi="Times New Roman" w:cs="Times New Roman"/>
          <w:b/>
          <w:lang w:val="hr-HR"/>
        </w:rPr>
      </w:pPr>
    </w:p>
    <w:p w14:paraId="2DCF2E28" w14:textId="77777777" w:rsidR="0009596D" w:rsidRPr="00A4383D" w:rsidRDefault="0009596D" w:rsidP="0009596D">
      <w:pPr>
        <w:spacing w:before="18" w:line="240" w:lineRule="exact"/>
        <w:rPr>
          <w:rFonts w:ascii="Times New Roman" w:hAnsi="Times New Roman" w:cs="Times New Roman"/>
          <w:b/>
          <w:lang w:val="hr-HR"/>
        </w:rPr>
      </w:pPr>
    </w:p>
    <w:p w14:paraId="002A8695" w14:textId="77777777" w:rsidR="0009596D" w:rsidRDefault="0009596D" w:rsidP="0009596D">
      <w:pPr>
        <w:pStyle w:val="a4"/>
        <w:numPr>
          <w:ilvl w:val="0"/>
          <w:numId w:val="128"/>
        </w:numPr>
        <w:spacing w:before="18" w:line="240" w:lineRule="exact"/>
        <w:ind w:hanging="468"/>
        <w:rPr>
          <w:rFonts w:ascii="Times New Roman" w:hAnsi="Times New Roman" w:cs="Times New Roman"/>
          <w:b/>
        </w:rPr>
      </w:pPr>
      <w:r>
        <w:rPr>
          <w:rFonts w:ascii="Times New Roman" w:eastAsia="Times New Roman" w:hAnsi="Times New Roman" w:cs="Times New Roman"/>
          <w:b/>
          <w:bCs/>
          <w:lang w:val="hr-HR"/>
        </w:rPr>
        <w:t>Sadržaj pakiranja i druge informacije</w:t>
      </w:r>
    </w:p>
    <w:p w14:paraId="7A79B1A1" w14:textId="77777777" w:rsidR="0009596D" w:rsidRDefault="0009596D" w:rsidP="0009596D">
      <w:pPr>
        <w:pStyle w:val="a4"/>
        <w:spacing w:before="18" w:line="240" w:lineRule="exact"/>
        <w:ind w:left="468"/>
        <w:rPr>
          <w:rFonts w:ascii="Times New Roman" w:hAnsi="Times New Roman" w:cs="Times New Roman"/>
          <w:b/>
        </w:rPr>
      </w:pPr>
    </w:p>
    <w:p w14:paraId="29A073D6" w14:textId="77777777" w:rsidR="0009596D" w:rsidRDefault="0009596D" w:rsidP="0009596D">
      <w:pPr>
        <w:spacing w:before="18" w:line="240" w:lineRule="exact"/>
        <w:rPr>
          <w:rFonts w:ascii="Times New Roman" w:hAnsi="Times New Roman" w:cs="Times New Roman"/>
          <w:b/>
        </w:rPr>
      </w:pPr>
      <w:r>
        <w:rPr>
          <w:rFonts w:ascii="Times New Roman" w:eastAsia="Times New Roman" w:hAnsi="Times New Roman" w:cs="Times New Roman"/>
          <w:b/>
          <w:bCs/>
          <w:lang w:val="hr-HR"/>
        </w:rPr>
        <w:t>Što Yuflyma sadrži</w:t>
      </w:r>
    </w:p>
    <w:p w14:paraId="0B88B4D5" w14:textId="77777777" w:rsidR="0009596D" w:rsidRDefault="0009596D" w:rsidP="0009596D">
      <w:pPr>
        <w:spacing w:before="18" w:line="240" w:lineRule="exact"/>
        <w:rPr>
          <w:rFonts w:ascii="Times New Roman" w:hAnsi="Times New Roman" w:cs="Times New Roman"/>
          <w:b/>
        </w:rPr>
      </w:pPr>
    </w:p>
    <w:p w14:paraId="168E0BEC" w14:textId="77777777" w:rsidR="0009596D" w:rsidRDefault="0009596D" w:rsidP="0009596D">
      <w:pPr>
        <w:pStyle w:val="a3"/>
      </w:pPr>
      <w:r>
        <w:rPr>
          <w:rFonts w:eastAsia="Times New Roman"/>
          <w:lang w:val="hr-HR"/>
        </w:rPr>
        <w:t>Djelatna tvar je adalimumab.</w:t>
      </w:r>
    </w:p>
    <w:p w14:paraId="626C2D95" w14:textId="77777777" w:rsidR="0009596D" w:rsidRDefault="0009596D" w:rsidP="0009596D">
      <w:pPr>
        <w:pStyle w:val="a3"/>
      </w:pPr>
      <w:r>
        <w:rPr>
          <w:rFonts w:eastAsia="Times New Roman"/>
          <w:lang w:val="hr-HR"/>
        </w:rPr>
        <w:t>Drugi sastojci su acetatna kiselina, natrijev acetat trihidrat, glicin, polisorbat 80 i voda za injekcije.</w:t>
      </w:r>
    </w:p>
    <w:p w14:paraId="6B1D8697" w14:textId="77777777" w:rsidR="0009596D" w:rsidRDefault="0009596D" w:rsidP="0009596D">
      <w:pPr>
        <w:pStyle w:val="a3"/>
      </w:pPr>
    </w:p>
    <w:p w14:paraId="66C14A69" w14:textId="77777777" w:rsidR="0009596D" w:rsidRDefault="0009596D" w:rsidP="0009596D">
      <w:pPr>
        <w:pStyle w:val="a3"/>
        <w:rPr>
          <w:b/>
        </w:rPr>
      </w:pPr>
      <w:r>
        <w:rPr>
          <w:rFonts w:eastAsia="Times New Roman"/>
          <w:b/>
          <w:bCs/>
          <w:lang w:val="hr-HR"/>
        </w:rPr>
        <w:t>Kako napunjena štrcaljka lijeka Yuflyma</w:t>
      </w:r>
      <w:r w:rsidRPr="00074D9C">
        <w:rPr>
          <w:rFonts w:eastAsia="Times New Roman"/>
          <w:b/>
          <w:bCs/>
          <w:lang w:val="hr-HR"/>
        </w:rPr>
        <w:t xml:space="preserve"> </w:t>
      </w:r>
      <w:proofErr w:type="spellStart"/>
      <w:r w:rsidRPr="0002702C">
        <w:rPr>
          <w:b/>
          <w:highlight w:val="lightGray"/>
        </w:rPr>
        <w:t>s</w:t>
      </w:r>
      <w:r>
        <w:rPr>
          <w:b/>
          <w:highlight w:val="lightGray"/>
        </w:rPr>
        <w:t>a</w:t>
      </w:r>
      <w:proofErr w:type="spellEnd"/>
      <w:r w:rsidRPr="0002702C">
        <w:rPr>
          <w:b/>
          <w:highlight w:val="lightGray"/>
        </w:rPr>
        <w:t xml:space="preserve"> </w:t>
      </w:r>
      <w:proofErr w:type="spellStart"/>
      <w:r w:rsidRPr="0002702C">
        <w:rPr>
          <w:b/>
          <w:highlight w:val="lightGray"/>
        </w:rPr>
        <w:t>štitnikom</w:t>
      </w:r>
      <w:proofErr w:type="spellEnd"/>
      <w:r w:rsidRPr="00074D9C">
        <w:rPr>
          <w:rFonts w:eastAsia="Times New Roman"/>
          <w:b/>
          <w:bCs/>
          <w:highlight w:val="lightGray"/>
          <w:lang w:val="hr-HR"/>
        </w:rPr>
        <w:t xml:space="preserve"> </w:t>
      </w:r>
      <w:r w:rsidRPr="003635AB">
        <w:rPr>
          <w:rFonts w:eastAsia="Times New Roman"/>
          <w:b/>
          <w:bCs/>
          <w:highlight w:val="lightGray"/>
          <w:lang w:val="hr-HR"/>
        </w:rPr>
        <w:t>za iglu</w:t>
      </w:r>
      <w:r>
        <w:rPr>
          <w:rFonts w:eastAsia="Times New Roman"/>
          <w:b/>
          <w:bCs/>
          <w:lang w:val="hr-HR"/>
        </w:rPr>
        <w:t xml:space="preserve"> izgleda i sadržaj pakiranja</w:t>
      </w:r>
    </w:p>
    <w:p w14:paraId="20508C37" w14:textId="77777777" w:rsidR="0009596D" w:rsidRDefault="0009596D" w:rsidP="0009596D">
      <w:pPr>
        <w:spacing w:before="12" w:line="240" w:lineRule="exact"/>
        <w:rPr>
          <w:rFonts w:ascii="Times New Roman" w:hAnsi="Times New Roman" w:cs="Times New Roman"/>
          <w:sz w:val="24"/>
          <w:szCs w:val="24"/>
        </w:rPr>
      </w:pPr>
    </w:p>
    <w:p w14:paraId="4D1FED4D" w14:textId="77777777" w:rsidR="0009596D" w:rsidRDefault="0009596D" w:rsidP="0009596D">
      <w:pPr>
        <w:pStyle w:val="a3"/>
      </w:pPr>
      <w:r>
        <w:rPr>
          <w:rFonts w:eastAsia="Times New Roman"/>
          <w:lang w:val="hr-HR"/>
        </w:rPr>
        <w:t xml:space="preserve">Yuflyma 80 mg otopina za injekciju u napunjenoj štrcaljki </w:t>
      </w:r>
      <w:proofErr w:type="spellStart"/>
      <w:r w:rsidRPr="0002702C">
        <w:rPr>
          <w:highlight w:val="lightGray"/>
        </w:rPr>
        <w:t>s</w:t>
      </w:r>
      <w:r>
        <w:rPr>
          <w:highlight w:val="lightGray"/>
        </w:rPr>
        <w:t>a</w:t>
      </w:r>
      <w:proofErr w:type="spellEnd"/>
      <w:r w:rsidRPr="0002702C">
        <w:rPr>
          <w:highlight w:val="lightGray"/>
        </w:rPr>
        <w:t xml:space="preserve"> </w:t>
      </w:r>
      <w:proofErr w:type="spellStart"/>
      <w:r w:rsidRPr="0002702C">
        <w:rPr>
          <w:highlight w:val="lightGray"/>
        </w:rPr>
        <w:t>štitnikom</w:t>
      </w:r>
      <w:proofErr w:type="spellEnd"/>
      <w:r w:rsidRPr="0002702C">
        <w:rPr>
          <w:highlight w:val="lightGray"/>
        </w:rPr>
        <w:t xml:space="preserve"> </w:t>
      </w:r>
      <w:r w:rsidRPr="00074D9C">
        <w:rPr>
          <w:rFonts w:eastAsia="Times New Roman"/>
          <w:highlight w:val="lightGray"/>
          <w:lang w:val="hr-HR"/>
        </w:rPr>
        <w:t>za</w:t>
      </w:r>
      <w:r w:rsidRPr="003635AB">
        <w:rPr>
          <w:rFonts w:eastAsia="Times New Roman"/>
          <w:highlight w:val="lightGray"/>
          <w:lang w:val="hr-HR"/>
        </w:rPr>
        <w:t xml:space="preserve"> iglu</w:t>
      </w:r>
      <w:r>
        <w:rPr>
          <w:rFonts w:eastAsia="Times New Roman"/>
          <w:lang w:val="hr-HR"/>
        </w:rPr>
        <w:t xml:space="preserve"> dolazi kao sterilna otopina s 80 mg adalimumaba otopljenog u 0,8 ml otopine.</w:t>
      </w:r>
    </w:p>
    <w:p w14:paraId="5CDF7C36" w14:textId="77777777" w:rsidR="0009596D" w:rsidRDefault="0009596D" w:rsidP="0009596D">
      <w:pPr>
        <w:spacing w:before="11" w:line="240" w:lineRule="exact"/>
        <w:rPr>
          <w:rFonts w:ascii="Times New Roman" w:hAnsi="Times New Roman" w:cs="Times New Roman"/>
          <w:sz w:val="24"/>
          <w:szCs w:val="24"/>
        </w:rPr>
      </w:pPr>
    </w:p>
    <w:p w14:paraId="04AD0A46" w14:textId="77777777" w:rsidR="0009596D" w:rsidRDefault="0009596D" w:rsidP="0009596D">
      <w:pPr>
        <w:pStyle w:val="a3"/>
        <w:rPr>
          <w:lang w:val="hr-HR"/>
        </w:rPr>
      </w:pPr>
      <w:r>
        <w:rPr>
          <w:rFonts w:eastAsia="Times New Roman"/>
          <w:lang w:val="hr-HR"/>
        </w:rPr>
        <w:t xml:space="preserve">Napunjena štrcaljka lijeka Yuflyma je staklena štrcaljka koja sadrži otopinu adalimumaba. Pakiranje s 1 napunjenom štrcaljkom sadrži 2 jastučića natopljena alkoholom (1 zamjenski). </w:t>
      </w:r>
    </w:p>
    <w:p w14:paraId="7D6FCD0F" w14:textId="77777777" w:rsidR="0009596D" w:rsidRDefault="0009596D" w:rsidP="0009596D">
      <w:pPr>
        <w:pStyle w:val="a3"/>
        <w:rPr>
          <w:lang w:val="hr-HR"/>
        </w:rPr>
      </w:pPr>
    </w:p>
    <w:p w14:paraId="451AAA0A" w14:textId="77777777" w:rsidR="0009596D" w:rsidRDefault="0009596D" w:rsidP="0009596D">
      <w:pPr>
        <w:pStyle w:val="a3"/>
        <w:rPr>
          <w:lang w:val="hr-HR"/>
        </w:rPr>
      </w:pPr>
      <w:r w:rsidRPr="003635AB">
        <w:rPr>
          <w:rFonts w:eastAsia="Times New Roman"/>
          <w:highlight w:val="lightGray"/>
          <w:lang w:val="hr-HR"/>
        </w:rPr>
        <w:t>Napunjena štrcaljka lijeka Yuflyma je staklena štrca</w:t>
      </w:r>
      <w:r w:rsidRPr="00074D9C">
        <w:rPr>
          <w:rFonts w:eastAsia="Times New Roman"/>
          <w:highlight w:val="lightGray"/>
          <w:lang w:val="hr-HR"/>
        </w:rPr>
        <w:t xml:space="preserve">ljka, </w:t>
      </w:r>
      <w:r w:rsidRPr="0002702C">
        <w:rPr>
          <w:highlight w:val="lightGray"/>
          <w:lang w:val="hr-HR"/>
        </w:rPr>
        <w:t>s</w:t>
      </w:r>
      <w:r>
        <w:rPr>
          <w:highlight w:val="lightGray"/>
          <w:lang w:val="hr-HR"/>
        </w:rPr>
        <w:t>a</w:t>
      </w:r>
      <w:r w:rsidRPr="0002702C">
        <w:rPr>
          <w:highlight w:val="lightGray"/>
          <w:lang w:val="hr-HR"/>
        </w:rPr>
        <w:t xml:space="preserve"> štitnikom</w:t>
      </w:r>
      <w:r w:rsidRPr="00074D9C">
        <w:rPr>
          <w:rFonts w:eastAsia="Times New Roman"/>
          <w:highlight w:val="lightGray"/>
          <w:lang w:val="hr-HR"/>
        </w:rPr>
        <w:t xml:space="preserve"> za iglu, koja sadrži otopinu adalimumaba. Pakiranje s 1 napunjenom štrcaljkom </w:t>
      </w:r>
      <w:r w:rsidRPr="0002702C">
        <w:rPr>
          <w:highlight w:val="lightGray"/>
          <w:lang w:val="hr-HR"/>
        </w:rPr>
        <w:t>s</w:t>
      </w:r>
      <w:r>
        <w:rPr>
          <w:highlight w:val="lightGray"/>
          <w:lang w:val="hr-HR"/>
        </w:rPr>
        <w:t>a</w:t>
      </w:r>
      <w:r w:rsidRPr="0002702C">
        <w:rPr>
          <w:highlight w:val="lightGray"/>
          <w:lang w:val="hr-HR"/>
        </w:rPr>
        <w:t xml:space="preserve"> štitnikom</w:t>
      </w:r>
      <w:r w:rsidRPr="00074D9C">
        <w:rPr>
          <w:rFonts w:eastAsia="Times New Roman"/>
          <w:highlight w:val="lightGray"/>
          <w:lang w:val="hr-HR"/>
        </w:rPr>
        <w:t xml:space="preserve"> za iglu sadrži 2 jastučića natopljena alkoholom (1 zamjenski). </w:t>
      </w:r>
    </w:p>
    <w:p w14:paraId="2AFA298F" w14:textId="77777777" w:rsidR="0009596D" w:rsidRDefault="0009596D" w:rsidP="0009596D">
      <w:pPr>
        <w:spacing w:before="10" w:line="240" w:lineRule="exact"/>
        <w:rPr>
          <w:rFonts w:ascii="Times New Roman" w:hAnsi="Times New Roman" w:cs="Times New Roman"/>
          <w:sz w:val="24"/>
          <w:szCs w:val="24"/>
          <w:lang w:val="hr-HR"/>
        </w:rPr>
      </w:pPr>
    </w:p>
    <w:p w14:paraId="5A192A50" w14:textId="77777777" w:rsidR="0009596D" w:rsidRDefault="0009596D" w:rsidP="0009596D">
      <w:pPr>
        <w:pStyle w:val="a3"/>
        <w:rPr>
          <w:lang w:val="hr-HR"/>
        </w:rPr>
      </w:pPr>
      <w:r>
        <w:rPr>
          <w:rFonts w:eastAsia="Times New Roman"/>
          <w:lang w:val="hr-HR"/>
        </w:rPr>
        <w:t>Yuflyma može biti dostupna u obliku napunjene štrcaljke i/ili napunjene brizgalice.</w:t>
      </w:r>
    </w:p>
    <w:p w14:paraId="4F4C3315" w14:textId="77777777" w:rsidR="0009596D" w:rsidRDefault="0009596D" w:rsidP="0009596D">
      <w:pPr>
        <w:pStyle w:val="a3"/>
        <w:rPr>
          <w:b/>
          <w:lang w:val="nl-NL"/>
        </w:rPr>
      </w:pPr>
      <w:r>
        <w:rPr>
          <w:rFonts w:eastAsia="Times New Roman"/>
          <w:b/>
          <w:bCs/>
          <w:lang w:val="hr-HR"/>
        </w:rPr>
        <w:lastRenderedPageBreak/>
        <w:t>Nositelj odobrenja za stavljanje lijeka u promet</w:t>
      </w:r>
    </w:p>
    <w:p w14:paraId="395094DB" w14:textId="77777777" w:rsidR="0009596D" w:rsidRDefault="0009596D" w:rsidP="0009596D">
      <w:pPr>
        <w:spacing w:before="12" w:line="240" w:lineRule="exact"/>
        <w:rPr>
          <w:rFonts w:ascii="Times New Roman" w:hAnsi="Times New Roman" w:cs="Times New Roman"/>
          <w:sz w:val="24"/>
          <w:szCs w:val="24"/>
          <w:lang w:val="nl-NL"/>
        </w:rPr>
      </w:pPr>
    </w:p>
    <w:p w14:paraId="636B626F" w14:textId="77777777" w:rsidR="0009596D" w:rsidRDefault="0009596D" w:rsidP="0009596D">
      <w:pPr>
        <w:pStyle w:val="a3"/>
        <w:rPr>
          <w:lang w:val="hr-HR"/>
        </w:rPr>
      </w:pPr>
      <w:r>
        <w:rPr>
          <w:lang w:val="hr-HR"/>
        </w:rPr>
        <w:t xml:space="preserve">Celltrion Healthcare Hungary Kft. </w:t>
      </w:r>
    </w:p>
    <w:p w14:paraId="29AC241A" w14:textId="77777777" w:rsidR="0009596D" w:rsidRDefault="0009596D" w:rsidP="0009596D">
      <w:pPr>
        <w:pStyle w:val="a3"/>
      </w:pPr>
      <w:r>
        <w:t>1062 Budapest</w:t>
      </w:r>
    </w:p>
    <w:p w14:paraId="4BF1C2E0" w14:textId="77777777" w:rsidR="0009596D" w:rsidRDefault="0009596D" w:rsidP="0009596D">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14CDE584" w14:textId="77777777" w:rsidR="0009596D" w:rsidRDefault="0009596D" w:rsidP="0009596D">
      <w:pPr>
        <w:pStyle w:val="a3"/>
      </w:pPr>
      <w:r>
        <w:rPr>
          <w:rFonts w:eastAsia="Times New Roman"/>
          <w:lang w:val="hr-HR"/>
        </w:rPr>
        <w:t>Mađarska</w:t>
      </w:r>
    </w:p>
    <w:p w14:paraId="39EAC023" w14:textId="77777777" w:rsidR="0009596D" w:rsidRDefault="0009596D" w:rsidP="0009596D">
      <w:pPr>
        <w:spacing w:before="15" w:line="240" w:lineRule="exact"/>
        <w:rPr>
          <w:rFonts w:ascii="Times New Roman" w:hAnsi="Times New Roman" w:cs="Times New Roman"/>
          <w:b/>
          <w:sz w:val="24"/>
          <w:szCs w:val="24"/>
        </w:rPr>
      </w:pPr>
    </w:p>
    <w:p w14:paraId="7DD9C79E" w14:textId="77777777" w:rsidR="0009596D" w:rsidRDefault="0009596D" w:rsidP="0009596D">
      <w:pPr>
        <w:pStyle w:val="a3"/>
        <w:rPr>
          <w:b/>
        </w:rPr>
      </w:pPr>
      <w:r>
        <w:rPr>
          <w:rFonts w:eastAsia="Times New Roman"/>
          <w:b/>
          <w:bCs/>
          <w:lang w:val="hr-HR"/>
        </w:rPr>
        <w:t>Proizvođač</w:t>
      </w:r>
    </w:p>
    <w:p w14:paraId="26CBEE7D" w14:textId="77777777" w:rsidR="0009596D" w:rsidRDefault="0009596D" w:rsidP="0009596D">
      <w:pPr>
        <w:spacing w:before="12" w:line="240" w:lineRule="exact"/>
        <w:rPr>
          <w:rFonts w:ascii="Times New Roman" w:hAnsi="Times New Roman" w:cs="Times New Roman"/>
          <w:b/>
          <w:sz w:val="24"/>
          <w:szCs w:val="24"/>
        </w:rPr>
      </w:pPr>
    </w:p>
    <w:p w14:paraId="7888EF13" w14:textId="55D53FC1" w:rsidR="0009596D" w:rsidRPr="0003162E" w:rsidDel="0003162E" w:rsidRDefault="0009596D" w:rsidP="0009596D">
      <w:pPr>
        <w:pStyle w:val="a3"/>
        <w:rPr>
          <w:del w:id="112" w:author="만든 이"/>
        </w:rPr>
      </w:pPr>
      <w:del w:id="113" w:author="만든 이">
        <w:r w:rsidRPr="0003162E" w:rsidDel="0003162E">
          <w:delText>Millmount Healthcare Ltd.</w:delText>
        </w:r>
      </w:del>
    </w:p>
    <w:p w14:paraId="3848988D" w14:textId="007976BB" w:rsidR="0009596D" w:rsidRPr="0003162E" w:rsidDel="0003162E" w:rsidRDefault="0009596D" w:rsidP="0009596D">
      <w:pPr>
        <w:pStyle w:val="a3"/>
        <w:rPr>
          <w:del w:id="114" w:author="만든 이"/>
        </w:rPr>
      </w:pPr>
      <w:del w:id="115" w:author="만든 이">
        <w:r w:rsidRPr="0003162E" w:rsidDel="0003162E">
          <w:delText>Block 7</w:delText>
        </w:r>
      </w:del>
    </w:p>
    <w:p w14:paraId="54111B62" w14:textId="1B99D4A5" w:rsidR="0009596D" w:rsidRPr="0003162E" w:rsidDel="0003162E" w:rsidRDefault="0009596D" w:rsidP="0009596D">
      <w:pPr>
        <w:pStyle w:val="a3"/>
        <w:rPr>
          <w:del w:id="116" w:author="만든 이"/>
        </w:rPr>
      </w:pPr>
      <w:del w:id="117" w:author="만든 이">
        <w:r w:rsidRPr="0003162E" w:rsidDel="0003162E">
          <w:delText xml:space="preserve">City North Business Campus </w:delText>
        </w:r>
      </w:del>
    </w:p>
    <w:p w14:paraId="2F54675A" w14:textId="7239E47E" w:rsidR="0009596D" w:rsidRPr="0003162E" w:rsidDel="0003162E" w:rsidRDefault="0009596D" w:rsidP="0009596D">
      <w:pPr>
        <w:pStyle w:val="a3"/>
        <w:rPr>
          <w:del w:id="118" w:author="만든 이"/>
        </w:rPr>
      </w:pPr>
      <w:del w:id="119" w:author="만든 이">
        <w:r w:rsidRPr="0003162E" w:rsidDel="0003162E">
          <w:delText>Stamullen, Co. Meath K32 YD60</w:delText>
        </w:r>
      </w:del>
    </w:p>
    <w:p w14:paraId="540DBEFC" w14:textId="3942D196" w:rsidR="0009596D" w:rsidRPr="0003162E" w:rsidDel="0003162E" w:rsidRDefault="0009596D" w:rsidP="0009596D">
      <w:pPr>
        <w:pStyle w:val="a3"/>
        <w:rPr>
          <w:del w:id="120" w:author="만든 이"/>
        </w:rPr>
      </w:pPr>
      <w:del w:id="121" w:author="만든 이">
        <w:r w:rsidRPr="0003162E" w:rsidDel="0003162E">
          <w:rPr>
            <w:rFonts w:eastAsia="Times New Roman"/>
            <w:lang w:val="hr-HR"/>
          </w:rPr>
          <w:delText>Irska</w:delText>
        </w:r>
      </w:del>
    </w:p>
    <w:p w14:paraId="2E64BAD7" w14:textId="536F3AD0" w:rsidR="0009596D" w:rsidRPr="0003162E" w:rsidDel="0003162E" w:rsidRDefault="0009596D" w:rsidP="0009596D">
      <w:pPr>
        <w:pStyle w:val="a3"/>
        <w:rPr>
          <w:del w:id="122" w:author="만든 이"/>
        </w:rPr>
      </w:pPr>
    </w:p>
    <w:p w14:paraId="51D7191A" w14:textId="77777777" w:rsidR="0003162E" w:rsidRPr="0003162E" w:rsidRDefault="0003162E" w:rsidP="0003162E">
      <w:pPr>
        <w:pStyle w:val="a3"/>
        <w:rPr>
          <w:moveTo w:id="123" w:author="만든 이" w16du:dateUtc="2025-09-09T05:32:00Z"/>
          <w:lang w:val="de-DE"/>
        </w:rPr>
      </w:pPr>
      <w:moveToRangeStart w:id="124" w:author="만든 이" w:name="move208320787"/>
      <w:moveTo w:id="125" w:author="만든 이" w16du:dateUtc="2025-09-09T05:32:00Z">
        <w:r w:rsidRPr="0003162E">
          <w:rPr>
            <w:lang w:val="de-DE"/>
          </w:rPr>
          <w:t>Nuvisan France SARL</w:t>
        </w:r>
      </w:moveTo>
    </w:p>
    <w:p w14:paraId="43EAD51C" w14:textId="77777777" w:rsidR="0003162E" w:rsidRPr="0003162E" w:rsidRDefault="0003162E" w:rsidP="0003162E">
      <w:pPr>
        <w:pStyle w:val="a3"/>
        <w:rPr>
          <w:moveTo w:id="126" w:author="만든 이" w16du:dateUtc="2025-09-09T05:32:00Z"/>
          <w:lang w:val="de-DE"/>
        </w:rPr>
      </w:pPr>
      <w:moveTo w:id="127" w:author="만든 이" w16du:dateUtc="2025-09-09T05:32:00Z">
        <w:r w:rsidRPr="0003162E">
          <w:rPr>
            <w:lang w:val="de-DE"/>
          </w:rPr>
          <w:t>2400, Route des Colles</w:t>
        </w:r>
      </w:moveTo>
    </w:p>
    <w:p w14:paraId="22FE64C5" w14:textId="77777777" w:rsidR="0003162E" w:rsidRPr="0003162E" w:rsidRDefault="0003162E" w:rsidP="0003162E">
      <w:pPr>
        <w:pStyle w:val="a3"/>
        <w:rPr>
          <w:moveTo w:id="128" w:author="만든 이" w16du:dateUtc="2025-09-09T05:32:00Z"/>
          <w:lang w:val="de-DE"/>
        </w:rPr>
      </w:pPr>
      <w:moveTo w:id="129" w:author="만든 이" w16du:dateUtc="2025-09-09T05:32:00Z">
        <w:r w:rsidRPr="0003162E">
          <w:rPr>
            <w:lang w:val="de-DE"/>
          </w:rPr>
          <w:t>06410, Biot</w:t>
        </w:r>
      </w:moveTo>
    </w:p>
    <w:p w14:paraId="146CABFE" w14:textId="77777777" w:rsidR="0003162E" w:rsidRPr="0003162E" w:rsidRDefault="0003162E" w:rsidP="0003162E">
      <w:pPr>
        <w:pStyle w:val="a3"/>
        <w:rPr>
          <w:moveTo w:id="130" w:author="만든 이" w16du:dateUtc="2025-09-09T05:32:00Z"/>
          <w:lang w:val="de-DE"/>
        </w:rPr>
      </w:pPr>
      <w:moveTo w:id="131" w:author="만든 이" w16du:dateUtc="2025-09-09T05:32:00Z">
        <w:r w:rsidRPr="0003162E">
          <w:rPr>
            <w:lang w:val="de-DE"/>
          </w:rPr>
          <w:t>Francuska</w:t>
        </w:r>
      </w:moveTo>
    </w:p>
    <w:p w14:paraId="280EDB42" w14:textId="77777777" w:rsidR="0003162E" w:rsidRPr="0003162E" w:rsidRDefault="0003162E" w:rsidP="0003162E">
      <w:pPr>
        <w:pStyle w:val="a3"/>
        <w:rPr>
          <w:moveTo w:id="132" w:author="만든 이" w16du:dateUtc="2025-09-09T05:32:00Z"/>
          <w:lang w:val="de-DE"/>
        </w:rPr>
      </w:pPr>
    </w:p>
    <w:moveToRangeEnd w:id="124"/>
    <w:p w14:paraId="69609628" w14:textId="77777777" w:rsidR="0009596D" w:rsidRPr="00BB0D4B" w:rsidRDefault="0009596D" w:rsidP="0009596D">
      <w:pPr>
        <w:pStyle w:val="a3"/>
        <w:rPr>
          <w:highlight w:val="lightGray"/>
          <w:lang w:val="de-DE"/>
        </w:rPr>
      </w:pPr>
      <w:r w:rsidRPr="00BB0D4B">
        <w:rPr>
          <w:highlight w:val="lightGray"/>
          <w:lang w:val="de-DE"/>
        </w:rPr>
        <w:t>Nuvisan GmbH</w:t>
      </w:r>
    </w:p>
    <w:p w14:paraId="396D6462" w14:textId="77777777" w:rsidR="0009596D" w:rsidRPr="00BB0D4B" w:rsidRDefault="0009596D" w:rsidP="0009596D">
      <w:pPr>
        <w:pStyle w:val="a3"/>
        <w:rPr>
          <w:highlight w:val="lightGray"/>
          <w:lang w:val="de-DE"/>
        </w:rPr>
      </w:pPr>
      <w:r w:rsidRPr="00BB0D4B">
        <w:rPr>
          <w:highlight w:val="lightGray"/>
          <w:lang w:val="de-DE"/>
        </w:rPr>
        <w:t>Wegenerstraße 13</w:t>
      </w:r>
    </w:p>
    <w:p w14:paraId="34B0D400" w14:textId="77777777" w:rsidR="0009596D" w:rsidRPr="00BB0D4B" w:rsidRDefault="0009596D" w:rsidP="0009596D">
      <w:pPr>
        <w:pStyle w:val="a3"/>
        <w:rPr>
          <w:highlight w:val="lightGray"/>
          <w:lang w:val="de-DE"/>
        </w:rPr>
      </w:pPr>
      <w:r w:rsidRPr="00BB0D4B">
        <w:rPr>
          <w:highlight w:val="lightGray"/>
          <w:lang w:val="de-DE"/>
        </w:rPr>
        <w:t>89231 Neu</w:t>
      </w:r>
      <w:r w:rsidR="009830D2">
        <w:rPr>
          <w:rFonts w:hint="eastAsia"/>
          <w:highlight w:val="lightGray"/>
          <w:lang w:val="de-DE" w:eastAsia="ko-KR"/>
        </w:rPr>
        <w:t>-</w:t>
      </w:r>
      <w:r w:rsidRPr="00BB0D4B">
        <w:rPr>
          <w:highlight w:val="lightGray"/>
          <w:lang w:val="de-DE"/>
        </w:rPr>
        <w:t>Ulm</w:t>
      </w:r>
    </w:p>
    <w:p w14:paraId="7EC1DA04" w14:textId="77777777" w:rsidR="0009596D" w:rsidRPr="00BB0D4B" w:rsidRDefault="0009596D" w:rsidP="0009596D">
      <w:pPr>
        <w:pStyle w:val="a3"/>
        <w:rPr>
          <w:highlight w:val="lightGray"/>
          <w:lang w:val="de-DE"/>
        </w:rPr>
      </w:pPr>
      <w:r w:rsidRPr="00BB0D4B">
        <w:rPr>
          <w:highlight w:val="lightGray"/>
          <w:lang w:val="de-DE"/>
        </w:rPr>
        <w:t>Njemačka</w:t>
      </w:r>
    </w:p>
    <w:p w14:paraId="6DD5B95F" w14:textId="77777777" w:rsidR="0009596D" w:rsidRPr="00BB0D4B" w:rsidRDefault="0009596D" w:rsidP="0009596D">
      <w:pPr>
        <w:pStyle w:val="a3"/>
        <w:rPr>
          <w:highlight w:val="lightGray"/>
          <w:lang w:val="de-DE"/>
        </w:rPr>
      </w:pPr>
    </w:p>
    <w:p w14:paraId="3B355D56" w14:textId="6BD7A7FE" w:rsidR="0009596D" w:rsidRPr="00BB0D4B" w:rsidDel="0003162E" w:rsidRDefault="0009596D" w:rsidP="0009596D">
      <w:pPr>
        <w:pStyle w:val="a3"/>
        <w:rPr>
          <w:moveFrom w:id="133" w:author="만든 이" w16du:dateUtc="2025-09-09T05:32:00Z"/>
          <w:highlight w:val="lightGray"/>
          <w:lang w:val="de-DE"/>
        </w:rPr>
      </w:pPr>
      <w:moveFromRangeStart w:id="134" w:author="만든 이" w:name="move208320787"/>
      <w:moveFrom w:id="135" w:author="만든 이" w16du:dateUtc="2025-09-09T05:32:00Z">
        <w:r w:rsidRPr="00BB0D4B" w:rsidDel="0003162E">
          <w:rPr>
            <w:highlight w:val="lightGray"/>
            <w:lang w:val="de-DE"/>
          </w:rPr>
          <w:t>Nuvisan France SARL</w:t>
        </w:r>
      </w:moveFrom>
    </w:p>
    <w:p w14:paraId="094A6E68" w14:textId="0A41E4BF" w:rsidR="0009596D" w:rsidRPr="00BB0D4B" w:rsidDel="0003162E" w:rsidRDefault="0009596D" w:rsidP="0009596D">
      <w:pPr>
        <w:pStyle w:val="a3"/>
        <w:rPr>
          <w:moveFrom w:id="136" w:author="만든 이" w16du:dateUtc="2025-09-09T05:32:00Z"/>
          <w:highlight w:val="lightGray"/>
          <w:lang w:val="de-DE"/>
        </w:rPr>
      </w:pPr>
      <w:moveFrom w:id="137" w:author="만든 이" w16du:dateUtc="2025-09-09T05:32:00Z">
        <w:r w:rsidRPr="00BB0D4B" w:rsidDel="0003162E">
          <w:rPr>
            <w:highlight w:val="lightGray"/>
            <w:lang w:val="de-DE"/>
          </w:rPr>
          <w:t>2400, Route des Colles</w:t>
        </w:r>
      </w:moveFrom>
    </w:p>
    <w:p w14:paraId="077A4E2C" w14:textId="6B55937B" w:rsidR="0009596D" w:rsidRPr="00BB0D4B" w:rsidDel="0003162E" w:rsidRDefault="0009596D" w:rsidP="0009596D">
      <w:pPr>
        <w:pStyle w:val="a3"/>
        <w:rPr>
          <w:moveFrom w:id="138" w:author="만든 이" w16du:dateUtc="2025-09-09T05:32:00Z"/>
          <w:highlight w:val="lightGray"/>
          <w:lang w:val="de-DE"/>
        </w:rPr>
      </w:pPr>
      <w:moveFrom w:id="139" w:author="만든 이" w16du:dateUtc="2025-09-09T05:32:00Z">
        <w:r w:rsidRPr="00BB0D4B" w:rsidDel="0003162E">
          <w:rPr>
            <w:highlight w:val="lightGray"/>
            <w:lang w:val="de-DE"/>
          </w:rPr>
          <w:t>06410, Biot</w:t>
        </w:r>
      </w:moveFrom>
    </w:p>
    <w:p w14:paraId="7A159EE9" w14:textId="3C8C067E" w:rsidR="0009596D" w:rsidRPr="00BB0D4B" w:rsidDel="0003162E" w:rsidRDefault="0009596D" w:rsidP="0009596D">
      <w:pPr>
        <w:pStyle w:val="a3"/>
        <w:rPr>
          <w:moveFrom w:id="140" w:author="만든 이" w16du:dateUtc="2025-09-09T05:32:00Z"/>
          <w:highlight w:val="lightGray"/>
          <w:lang w:val="de-DE"/>
        </w:rPr>
      </w:pPr>
      <w:moveFrom w:id="141" w:author="만든 이" w16du:dateUtc="2025-09-09T05:32:00Z">
        <w:r w:rsidRPr="00BB0D4B" w:rsidDel="0003162E">
          <w:rPr>
            <w:highlight w:val="lightGray"/>
            <w:lang w:val="de-DE"/>
          </w:rPr>
          <w:t>Francuska</w:t>
        </w:r>
      </w:moveFrom>
    </w:p>
    <w:p w14:paraId="2A7E41F0" w14:textId="62E1D8C0" w:rsidR="00FC2434" w:rsidRPr="00BB0D4B" w:rsidDel="0003162E" w:rsidRDefault="00FC2434" w:rsidP="00FC2434">
      <w:pPr>
        <w:pStyle w:val="a3"/>
        <w:rPr>
          <w:moveFrom w:id="142" w:author="만든 이" w16du:dateUtc="2025-09-09T05:32:00Z"/>
          <w:highlight w:val="lightGray"/>
          <w:lang w:val="de-DE"/>
        </w:rPr>
      </w:pPr>
    </w:p>
    <w:moveFromRangeEnd w:id="134"/>
    <w:p w14:paraId="48B4603D" w14:textId="77777777" w:rsidR="00FC2434" w:rsidRPr="00BB0D4B" w:rsidRDefault="00FC2434" w:rsidP="00FC2434">
      <w:pPr>
        <w:pStyle w:val="a3"/>
        <w:rPr>
          <w:highlight w:val="lightGray"/>
          <w:lang w:val="de-DE"/>
        </w:rPr>
      </w:pPr>
      <w:r w:rsidRPr="00BB0D4B">
        <w:rPr>
          <w:highlight w:val="lightGray"/>
          <w:lang w:val="de-DE"/>
        </w:rPr>
        <w:t>Midas Pharma GmbH</w:t>
      </w:r>
    </w:p>
    <w:p w14:paraId="4ADCEC03" w14:textId="77777777" w:rsidR="00FC2434" w:rsidRPr="00BB0D4B" w:rsidRDefault="00FC2434" w:rsidP="00FC2434">
      <w:pPr>
        <w:pStyle w:val="a3"/>
        <w:rPr>
          <w:highlight w:val="lightGray"/>
          <w:lang w:val="de-DE"/>
        </w:rPr>
      </w:pPr>
      <w:r w:rsidRPr="00BB0D4B">
        <w:rPr>
          <w:highlight w:val="lightGray"/>
          <w:lang w:val="de-DE"/>
        </w:rPr>
        <w:t>Rheinstr. 49</w:t>
      </w:r>
    </w:p>
    <w:p w14:paraId="1856FF7E" w14:textId="77777777" w:rsidR="00FC2434" w:rsidRPr="00BB0D4B" w:rsidRDefault="00FC2434" w:rsidP="00FC2434">
      <w:pPr>
        <w:pStyle w:val="a3"/>
        <w:rPr>
          <w:highlight w:val="lightGray"/>
          <w:lang w:val="de-DE"/>
        </w:rPr>
      </w:pPr>
      <w:r w:rsidRPr="00BB0D4B">
        <w:rPr>
          <w:highlight w:val="lightGray"/>
          <w:lang w:val="de-DE"/>
        </w:rPr>
        <w:t>55218 Ingelheim</w:t>
      </w:r>
    </w:p>
    <w:p w14:paraId="5C94346D" w14:textId="77777777" w:rsidR="00FC2434" w:rsidRPr="00BB0D4B" w:rsidRDefault="00FC2434" w:rsidP="00FC2434">
      <w:pPr>
        <w:pStyle w:val="a3"/>
        <w:rPr>
          <w:highlight w:val="lightGray"/>
          <w:lang w:val="de-DE"/>
        </w:rPr>
      </w:pPr>
      <w:r w:rsidRPr="00BB0D4B">
        <w:rPr>
          <w:highlight w:val="lightGray"/>
          <w:lang w:val="de-DE"/>
        </w:rPr>
        <w:t>Njemačka</w:t>
      </w:r>
    </w:p>
    <w:p w14:paraId="3CAC2785" w14:textId="77777777" w:rsidR="00FC2434" w:rsidRPr="00BB0D4B" w:rsidRDefault="00FC2434" w:rsidP="00FC2434">
      <w:pPr>
        <w:pStyle w:val="a3"/>
        <w:rPr>
          <w:highlight w:val="lightGray"/>
          <w:lang w:val="de-DE"/>
        </w:rPr>
      </w:pPr>
    </w:p>
    <w:p w14:paraId="3374DEB3" w14:textId="77777777" w:rsidR="00FC2434" w:rsidRPr="00BB0D4B" w:rsidRDefault="00FC2434" w:rsidP="00FC2434">
      <w:pPr>
        <w:pStyle w:val="a3"/>
        <w:rPr>
          <w:highlight w:val="lightGray"/>
          <w:lang w:val="de-DE"/>
        </w:rPr>
      </w:pPr>
      <w:r w:rsidRPr="00BB0D4B">
        <w:rPr>
          <w:highlight w:val="lightGray"/>
          <w:lang w:val="de-DE"/>
        </w:rPr>
        <w:t>KYMOS S.L.</w:t>
      </w:r>
    </w:p>
    <w:p w14:paraId="25905A83" w14:textId="77777777" w:rsidR="00FC2434" w:rsidRPr="00BB0D4B" w:rsidRDefault="00FC2434" w:rsidP="00FC2434">
      <w:pPr>
        <w:pStyle w:val="a3"/>
        <w:rPr>
          <w:highlight w:val="lightGray"/>
          <w:lang w:val="de-DE"/>
        </w:rPr>
      </w:pPr>
      <w:r w:rsidRPr="00BB0D4B">
        <w:rPr>
          <w:highlight w:val="lightGray"/>
          <w:lang w:val="de-DE"/>
        </w:rPr>
        <w:t>Ronda Can Fatjó, 7B.</w:t>
      </w:r>
    </w:p>
    <w:p w14:paraId="2DED1321" w14:textId="77777777" w:rsidR="00FC2434" w:rsidRPr="00BB0D4B" w:rsidRDefault="00FC2434" w:rsidP="00FC2434">
      <w:pPr>
        <w:pStyle w:val="a3"/>
        <w:rPr>
          <w:highlight w:val="lightGray"/>
          <w:lang w:val="de-DE"/>
        </w:rPr>
      </w:pPr>
      <w:r w:rsidRPr="00BB0D4B">
        <w:rPr>
          <w:highlight w:val="lightGray"/>
          <w:lang w:val="de-DE"/>
        </w:rPr>
        <w:t>08290 Cerdanyola del Vallès</w:t>
      </w:r>
    </w:p>
    <w:p w14:paraId="7B03B406" w14:textId="77777777" w:rsidR="00FC2434" w:rsidRPr="00BB0D4B" w:rsidRDefault="00FC2434" w:rsidP="00FC2434">
      <w:pPr>
        <w:pStyle w:val="a3"/>
        <w:rPr>
          <w:highlight w:val="lightGray"/>
          <w:lang w:val="de-DE"/>
        </w:rPr>
      </w:pPr>
      <w:r w:rsidRPr="00BB0D4B">
        <w:rPr>
          <w:highlight w:val="lightGray"/>
          <w:lang w:val="de-DE"/>
        </w:rPr>
        <w:t>Barcelona</w:t>
      </w:r>
    </w:p>
    <w:p w14:paraId="581E3E9E" w14:textId="77777777" w:rsidR="00FC2434" w:rsidRPr="00A93644" w:rsidRDefault="00FC2434" w:rsidP="00FC2434">
      <w:pPr>
        <w:pStyle w:val="a3"/>
        <w:rPr>
          <w:shd w:val="pct15" w:color="auto" w:fill="FFFFFF"/>
          <w:lang w:val="de-DE"/>
        </w:rPr>
      </w:pPr>
      <w:r w:rsidRPr="00BB0D4B">
        <w:rPr>
          <w:highlight w:val="lightGray"/>
          <w:lang w:val="de-DE"/>
        </w:rPr>
        <w:t>Španjolska</w:t>
      </w:r>
    </w:p>
    <w:p w14:paraId="1B5517BB" w14:textId="77777777" w:rsidR="0009596D" w:rsidRPr="00A93644" w:rsidRDefault="0009596D" w:rsidP="0009596D">
      <w:pPr>
        <w:spacing w:before="14" w:line="240" w:lineRule="exact"/>
        <w:rPr>
          <w:rFonts w:ascii="Times New Roman" w:hAnsi="Times New Roman" w:cs="Times New Roman"/>
          <w:sz w:val="24"/>
          <w:szCs w:val="24"/>
          <w:lang w:val="de-DE"/>
        </w:rPr>
      </w:pPr>
    </w:p>
    <w:p w14:paraId="2A7C1CBA" w14:textId="77777777" w:rsidR="0009596D" w:rsidRPr="00A93644" w:rsidRDefault="0009596D" w:rsidP="0009596D">
      <w:pPr>
        <w:pStyle w:val="a3"/>
        <w:rPr>
          <w:lang w:val="de-DE"/>
        </w:rPr>
      </w:pPr>
      <w:r>
        <w:rPr>
          <w:rFonts w:eastAsia="Times New Roman"/>
          <w:lang w:val="hr-HR"/>
        </w:rPr>
        <w:t>Za sve informacije o ovom lijeku obratite se lokalnom predstavniku nositelja odobrenja za stavljanje lijeka u promet:</w:t>
      </w:r>
    </w:p>
    <w:p w14:paraId="7666E375" w14:textId="77777777" w:rsidR="0009596D" w:rsidRPr="00A93644" w:rsidRDefault="0009596D" w:rsidP="0009596D">
      <w:pPr>
        <w:numPr>
          <w:ilvl w:val="12"/>
          <w:numId w:val="0"/>
        </w:numPr>
        <w:ind w:right="-2"/>
        <w:rPr>
          <w:rFonts w:ascii="Times New Roman" w:hAnsi="Times New Roman" w:cs="Times New Roman"/>
          <w:b/>
          <w:noProof/>
          <w:lang w:val="de-DE"/>
        </w:rPr>
      </w:pPr>
    </w:p>
    <w:tbl>
      <w:tblPr>
        <w:tblW w:w="5000" w:type="pct"/>
        <w:tblLook w:val="04A0" w:firstRow="1" w:lastRow="0" w:firstColumn="1" w:lastColumn="0" w:noHBand="0" w:noVBand="1"/>
      </w:tblPr>
      <w:tblGrid>
        <w:gridCol w:w="4800"/>
        <w:gridCol w:w="4800"/>
      </w:tblGrid>
      <w:tr w:rsidR="0009596D" w14:paraId="35634CB8" w14:textId="77777777" w:rsidTr="00B50981">
        <w:tc>
          <w:tcPr>
            <w:tcW w:w="2500" w:type="pct"/>
            <w:hideMark/>
          </w:tcPr>
          <w:p w14:paraId="6431022D" w14:textId="77777777" w:rsidR="0009596D" w:rsidRDefault="0009596D" w:rsidP="00B50981">
            <w:pPr>
              <w:rPr>
                <w:rFonts w:ascii="Times New Roman" w:hAnsi="Times New Roman" w:cs="Times New Roman"/>
                <w:b/>
                <w:noProof/>
                <w:lang w:eastAsia="fr-FR"/>
              </w:rPr>
            </w:pPr>
            <w:r>
              <w:rPr>
                <w:rFonts w:ascii="Times New Roman" w:eastAsia="맑은 고딕" w:hAnsi="Times New Roman" w:cs="Times New Roman"/>
                <w:b/>
                <w:noProof/>
                <w:lang w:eastAsia="fr-FR"/>
              </w:rPr>
              <w:t>België/Belgique/Belgien</w:t>
            </w:r>
          </w:p>
          <w:p w14:paraId="472D7028"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Belgium BVBA</w:t>
            </w:r>
          </w:p>
          <w:p w14:paraId="35349961" w14:textId="77777777" w:rsidR="0009596D" w:rsidRDefault="0009596D" w:rsidP="00B50981">
            <w:pPr>
              <w:rPr>
                <w:rFonts w:ascii="Times New Roman" w:eastAsia="맑은 고딕" w:hAnsi="Times New Roman" w:cs="Times New Roman"/>
                <w:noProof/>
                <w:lang w:eastAsia="ko-KR"/>
              </w:rPr>
            </w:pPr>
            <w:r>
              <w:rPr>
                <w:rFonts w:ascii="Times New Roman" w:eastAsia="맑은 고딕" w:hAnsi="Times New Roman" w:cs="Times New Roman"/>
                <w:noProof/>
                <w:lang w:eastAsia="fr-FR"/>
              </w:rPr>
              <w:t>Tél/Tel: + 32 1528 7418</w:t>
            </w:r>
          </w:p>
        </w:tc>
        <w:tc>
          <w:tcPr>
            <w:tcW w:w="2500" w:type="pct"/>
          </w:tcPr>
          <w:p w14:paraId="3DECF8D4" w14:textId="77777777" w:rsidR="0009596D" w:rsidRDefault="0009596D" w:rsidP="00B50981">
            <w:pPr>
              <w:tabs>
                <w:tab w:val="left" w:pos="-720"/>
              </w:tabs>
              <w:suppressAutoHyphens/>
              <w:rPr>
                <w:rFonts w:ascii="Times New Roman" w:hAnsi="Times New Roman" w:cs="Times New Roman"/>
                <w:b/>
                <w:noProof/>
                <w:lang w:eastAsia="fr-FR"/>
              </w:rPr>
            </w:pPr>
            <w:r>
              <w:rPr>
                <w:rFonts w:ascii="Times New Roman" w:hAnsi="Times New Roman" w:cs="Times New Roman"/>
                <w:b/>
                <w:noProof/>
                <w:lang w:eastAsia="fr-FR"/>
              </w:rPr>
              <w:t>Lietuva</w:t>
            </w:r>
          </w:p>
          <w:p w14:paraId="4712A7A5"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31B63B7C" w14:textId="77777777" w:rsidR="0009596D" w:rsidRDefault="0009596D" w:rsidP="00B50981">
            <w:pPr>
              <w:tabs>
                <w:tab w:val="left" w:pos="-720"/>
              </w:tabs>
              <w:suppressAutoHyphens/>
              <w:rPr>
                <w:rFonts w:ascii="Times New Roman" w:hAnsi="Times New Roman" w:cs="Times New Roman"/>
                <w:noProof/>
                <w:lang w:eastAsia="fr-FR"/>
              </w:rPr>
            </w:pPr>
            <w:r w:rsidRPr="00D95F64">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p w14:paraId="3714D605" w14:textId="77777777" w:rsidR="0009596D" w:rsidRPr="00845D6E" w:rsidRDefault="0009596D" w:rsidP="00B50981">
            <w:pPr>
              <w:autoSpaceDE w:val="0"/>
              <w:autoSpaceDN w:val="0"/>
              <w:adjustRightInd w:val="0"/>
              <w:rPr>
                <w:rFonts w:ascii="Times New Roman" w:hAnsi="Times New Roman" w:cs="Times New Roman"/>
                <w:noProof/>
                <w:lang w:eastAsia="fr-FR"/>
              </w:rPr>
            </w:pPr>
          </w:p>
        </w:tc>
      </w:tr>
      <w:tr w:rsidR="0009596D" w14:paraId="3FE79699" w14:textId="77777777" w:rsidTr="00B50981">
        <w:trPr>
          <w:trHeight w:val="619"/>
        </w:trPr>
        <w:tc>
          <w:tcPr>
            <w:tcW w:w="2500" w:type="pct"/>
          </w:tcPr>
          <w:p w14:paraId="3D82EC96" w14:textId="77777777" w:rsidR="0009596D" w:rsidRDefault="0009596D" w:rsidP="00B50981">
            <w:pPr>
              <w:rPr>
                <w:rFonts w:ascii="Times New Roman" w:eastAsia="맑은 고딕" w:hAnsi="Times New Roman" w:cs="Times New Roman"/>
                <w:b/>
                <w:noProof/>
                <w:lang w:eastAsia="fr-FR"/>
              </w:rPr>
            </w:pPr>
            <w:proofErr w:type="spellStart"/>
            <w:r>
              <w:rPr>
                <w:rFonts w:ascii="Times New Roman" w:hAnsi="Times New Roman" w:cs="Times New Roman"/>
                <w:b/>
                <w:bCs/>
              </w:rPr>
              <w:t>България</w:t>
            </w:r>
            <w:proofErr w:type="spellEnd"/>
          </w:p>
          <w:p w14:paraId="62BB03BE"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DF0121D" w14:textId="77777777" w:rsidR="0009596D" w:rsidRDefault="0009596D" w:rsidP="00B50981">
            <w:pPr>
              <w:rPr>
                <w:rFonts w:ascii="Times New Roman" w:eastAsia="맑은 고딕" w:hAnsi="Times New Roman" w:cs="Times New Roman"/>
                <w:noProof/>
                <w:lang w:eastAsia="fr-FR"/>
              </w:rPr>
            </w:pPr>
            <w:r w:rsidRPr="0005445A">
              <w:rPr>
                <w:rFonts w:ascii="Times New Roman" w:eastAsia="맑은 고딕" w:hAnsi="Times New Roman" w:cs="Times New Roman"/>
                <w:noProof/>
                <w:lang w:eastAsia="fr-FR"/>
              </w:rPr>
              <w:t xml:space="preserve">Teл.: </w:t>
            </w:r>
            <w:r>
              <w:rPr>
                <w:rFonts w:ascii="Times New Roman" w:eastAsia="맑은 고딕" w:hAnsi="Times New Roman" w:cs="Times New Roman"/>
                <w:noProof/>
                <w:lang w:eastAsia="fr-FR"/>
              </w:rPr>
              <w:t>+36 1 231 0493</w:t>
            </w:r>
          </w:p>
          <w:p w14:paraId="3B8B7447" w14:textId="77777777" w:rsidR="00705B59" w:rsidRPr="00845D6E" w:rsidRDefault="00705B59" w:rsidP="00B50981">
            <w:pPr>
              <w:rPr>
                <w:rFonts w:ascii="Times New Roman" w:hAnsi="Times New Roman" w:cs="Times New Roman"/>
                <w:noProof/>
                <w:lang w:eastAsia="fr-FR"/>
              </w:rPr>
            </w:pPr>
          </w:p>
        </w:tc>
        <w:tc>
          <w:tcPr>
            <w:tcW w:w="2500" w:type="pct"/>
            <w:hideMark/>
          </w:tcPr>
          <w:p w14:paraId="6FF8A2FA" w14:textId="77777777" w:rsidR="0009596D" w:rsidRDefault="0009596D" w:rsidP="00B50981">
            <w:pPr>
              <w:tabs>
                <w:tab w:val="left" w:pos="-720"/>
              </w:tabs>
              <w:suppressAutoHyphens/>
              <w:rPr>
                <w:rFonts w:ascii="Times New Roman" w:hAnsi="Times New Roman" w:cs="Times New Roman"/>
                <w:noProof/>
                <w:lang w:val="de-DE" w:eastAsia="fr-FR"/>
              </w:rPr>
            </w:pPr>
            <w:r>
              <w:rPr>
                <w:rFonts w:ascii="Times New Roman" w:eastAsia="맑은 고딕" w:hAnsi="Times New Roman" w:cs="Times New Roman"/>
                <w:b/>
                <w:noProof/>
                <w:lang w:val="de-DE" w:eastAsia="fr-FR"/>
              </w:rPr>
              <w:t>Luxembourg/Luxemburg</w:t>
            </w:r>
          </w:p>
          <w:p w14:paraId="30915332" w14:textId="77777777" w:rsidR="0009596D" w:rsidRDefault="0009596D" w:rsidP="00B50981">
            <w:pPr>
              <w:tabs>
                <w:tab w:val="left" w:pos="-720"/>
              </w:tabs>
              <w:suppressAutoHyphens/>
              <w:rPr>
                <w:rFonts w:ascii="Times New Roman" w:eastAsia="맑은 고딕" w:hAnsi="Times New Roman" w:cs="Times New Roman"/>
                <w:iCs/>
                <w:noProof/>
                <w:lang w:val="de-DE" w:eastAsia="fr-FR"/>
              </w:rPr>
            </w:pPr>
            <w:r>
              <w:rPr>
                <w:rFonts w:ascii="Times New Roman" w:eastAsia="맑은 고딕" w:hAnsi="Times New Roman" w:cs="Times New Roman"/>
                <w:iCs/>
                <w:noProof/>
                <w:lang w:val="de-DE" w:eastAsia="fr-FR"/>
              </w:rPr>
              <w:t>Celltrion Healthcare Belgium BVBA</w:t>
            </w:r>
          </w:p>
          <w:p w14:paraId="5231811A" w14:textId="77777777" w:rsidR="0009596D" w:rsidRDefault="0009596D" w:rsidP="00B50981">
            <w:pPr>
              <w:tabs>
                <w:tab w:val="left" w:pos="-720"/>
              </w:tabs>
              <w:suppressAutoHyphens/>
              <w:rPr>
                <w:rFonts w:ascii="Times New Roman" w:eastAsia="맑은 고딕" w:hAnsi="Times New Roman" w:cs="Times New Roman"/>
                <w:iCs/>
                <w:noProof/>
                <w:lang w:val="pt-PT" w:eastAsia="fr-FR"/>
              </w:rPr>
            </w:pPr>
            <w:r>
              <w:rPr>
                <w:rFonts w:ascii="Times New Roman" w:eastAsia="맑은 고딕" w:hAnsi="Times New Roman" w:cs="Times New Roman"/>
                <w:noProof/>
                <w:lang w:val="fr-FR" w:eastAsia="fr-FR"/>
              </w:rPr>
              <w:t xml:space="preserve">Tél/Tel: </w:t>
            </w:r>
            <w:r>
              <w:rPr>
                <w:rFonts w:ascii="Times New Roman" w:eastAsia="맑은 고딕" w:hAnsi="Times New Roman" w:cs="Times New Roman"/>
                <w:iCs/>
                <w:noProof/>
                <w:lang w:val="pt-PT" w:eastAsia="fr-FR"/>
              </w:rPr>
              <w:t>+ 32 1528 7418</w:t>
            </w:r>
          </w:p>
          <w:p w14:paraId="5032976A" w14:textId="77777777" w:rsidR="0009596D" w:rsidRDefault="0009596D" w:rsidP="00B50981">
            <w:pPr>
              <w:tabs>
                <w:tab w:val="left" w:pos="-720"/>
              </w:tabs>
              <w:suppressAutoHyphens/>
              <w:rPr>
                <w:rFonts w:ascii="Times New Roman" w:eastAsia="맑은 고딕" w:hAnsi="Times New Roman" w:cs="Times New Roman"/>
                <w:lang w:val="pt-PT" w:eastAsia="ko-KR"/>
              </w:rPr>
            </w:pPr>
          </w:p>
        </w:tc>
      </w:tr>
      <w:tr w:rsidR="0009596D" w14:paraId="77B4116A" w14:textId="77777777" w:rsidTr="00B50981">
        <w:tc>
          <w:tcPr>
            <w:tcW w:w="2500" w:type="pct"/>
            <w:hideMark/>
          </w:tcPr>
          <w:p w14:paraId="3289444C" w14:textId="77777777" w:rsidR="0009596D" w:rsidRDefault="0009596D" w:rsidP="00B50981">
            <w:pPr>
              <w:tabs>
                <w:tab w:val="left" w:pos="-720"/>
              </w:tabs>
              <w:suppressAutoHyphens/>
              <w:rPr>
                <w:rFonts w:ascii="Times New Roman" w:eastAsia="맑은 고딕" w:hAnsi="Times New Roman" w:cs="Times New Roman"/>
                <w:b/>
                <w:noProof/>
                <w:lang w:val="sv-SE" w:eastAsia="fr-FR"/>
              </w:rPr>
            </w:pPr>
            <w:r>
              <w:rPr>
                <w:rFonts w:ascii="Times New Roman" w:eastAsia="맑은 고딕" w:hAnsi="Times New Roman" w:cs="Times New Roman"/>
                <w:b/>
                <w:noProof/>
                <w:lang w:val="sv-SE" w:eastAsia="fr-FR"/>
              </w:rPr>
              <w:t>Česká republika</w:t>
            </w:r>
          </w:p>
          <w:p w14:paraId="570DF3D8"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D50964F" w14:textId="77777777" w:rsidR="0009596D" w:rsidRPr="00845D6E" w:rsidRDefault="0009596D" w:rsidP="00B50981">
            <w:pPr>
              <w:tabs>
                <w:tab w:val="left" w:pos="-720"/>
              </w:tabs>
              <w:suppressAutoHyphens/>
              <w:rPr>
                <w:rFonts w:ascii="Times New Roman" w:hAnsi="Times New Roman" w:cs="Times New Roman"/>
                <w:noProof/>
                <w:lang w:eastAsia="fr-FR"/>
              </w:rPr>
            </w:pPr>
            <w:r w:rsidRPr="00D95F64">
              <w:rPr>
                <w:rFonts w:ascii="Times New Roman" w:eastAsia="맑은 고딕" w:hAnsi="Times New Roman" w:cs="Times New Roman"/>
                <w:noProof/>
                <w:lang w:eastAsia="fr-FR"/>
              </w:rPr>
              <w:lastRenderedPageBreak/>
              <w:t xml:space="preserve">Tel: </w:t>
            </w:r>
            <w:r>
              <w:rPr>
                <w:rFonts w:ascii="Times New Roman" w:eastAsia="맑은 고딕" w:hAnsi="Times New Roman" w:cs="Times New Roman"/>
                <w:noProof/>
                <w:lang w:eastAsia="fr-FR"/>
              </w:rPr>
              <w:t>+36 1 231 0493</w:t>
            </w:r>
          </w:p>
        </w:tc>
        <w:tc>
          <w:tcPr>
            <w:tcW w:w="2500" w:type="pct"/>
          </w:tcPr>
          <w:p w14:paraId="27A343AB" w14:textId="77777777" w:rsidR="0009596D" w:rsidRDefault="0009596D" w:rsidP="00B50981">
            <w:pPr>
              <w:rPr>
                <w:rFonts w:ascii="Times New Roman" w:eastAsia="맑은 고딕" w:hAnsi="Times New Roman" w:cs="Times New Roman"/>
                <w:b/>
                <w:noProof/>
                <w:lang w:eastAsia="fr-FR"/>
              </w:rPr>
            </w:pPr>
            <w:r>
              <w:rPr>
                <w:rFonts w:ascii="Times New Roman" w:hAnsi="Times New Roman" w:cs="Times New Roman"/>
                <w:b/>
                <w:noProof/>
              </w:rPr>
              <w:lastRenderedPageBreak/>
              <w:t>Magyarország</w:t>
            </w:r>
          </w:p>
          <w:p w14:paraId="3D67D156"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52D69E64" w14:textId="77777777" w:rsidR="0009596D" w:rsidRDefault="0009596D" w:rsidP="00B50981">
            <w:pPr>
              <w:rPr>
                <w:rFonts w:ascii="Times New Roman" w:eastAsia="맑은 고딕" w:hAnsi="Times New Roman" w:cs="Times New Roman"/>
                <w:noProof/>
                <w:lang w:eastAsia="fr-FR"/>
              </w:rPr>
            </w:pPr>
            <w:r w:rsidRPr="00D95F64">
              <w:rPr>
                <w:rFonts w:ascii="Times New Roman" w:eastAsia="맑은 고딕" w:hAnsi="Times New Roman" w:cs="Times New Roman"/>
                <w:noProof/>
                <w:lang w:eastAsia="fr-FR"/>
              </w:rPr>
              <w:lastRenderedPageBreak/>
              <w:t xml:space="preserve">Tel.: </w:t>
            </w:r>
            <w:r>
              <w:rPr>
                <w:rFonts w:ascii="Times New Roman" w:eastAsia="맑은 고딕" w:hAnsi="Times New Roman" w:cs="Times New Roman"/>
                <w:noProof/>
                <w:lang w:eastAsia="fr-FR"/>
              </w:rPr>
              <w:t>+36 1 231 0493</w:t>
            </w:r>
          </w:p>
          <w:p w14:paraId="0E874D7B" w14:textId="77777777" w:rsidR="0009596D" w:rsidRPr="00845D6E" w:rsidRDefault="0009596D" w:rsidP="00B50981">
            <w:pPr>
              <w:rPr>
                <w:rFonts w:ascii="Times New Roman" w:eastAsia="맑은 고딕" w:hAnsi="Times New Roman" w:cs="Times New Roman"/>
                <w:noProof/>
                <w:lang w:eastAsia="ko-KR"/>
              </w:rPr>
            </w:pPr>
          </w:p>
        </w:tc>
      </w:tr>
      <w:tr w:rsidR="0009596D" w14:paraId="47A23EC4" w14:textId="77777777" w:rsidTr="00B50981">
        <w:tc>
          <w:tcPr>
            <w:tcW w:w="2500" w:type="pct"/>
            <w:hideMark/>
          </w:tcPr>
          <w:p w14:paraId="520D1661" w14:textId="77777777" w:rsidR="0009596D" w:rsidRDefault="0009596D" w:rsidP="00B50981">
            <w:pPr>
              <w:tabs>
                <w:tab w:val="left" w:pos="-720"/>
              </w:tabs>
              <w:suppressAutoHyphens/>
              <w:rPr>
                <w:rFonts w:ascii="Times New Roman" w:hAnsi="Times New Roman" w:cs="Times New Roman"/>
                <w:b/>
                <w:bCs/>
                <w:i/>
                <w:iCs/>
                <w:noProof/>
                <w:lang w:eastAsia="fr-FR"/>
              </w:rPr>
            </w:pPr>
            <w:r>
              <w:rPr>
                <w:rFonts w:ascii="Times New Roman" w:hAnsi="Times New Roman" w:cs="Times New Roman"/>
                <w:b/>
                <w:noProof/>
              </w:rPr>
              <w:lastRenderedPageBreak/>
              <w:t>Danmark</w:t>
            </w:r>
          </w:p>
          <w:p w14:paraId="5B205F47"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5D23A2CD"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Tlf: +36 1 231 0493</w:t>
            </w:r>
          </w:p>
          <w:p w14:paraId="03F4110C" w14:textId="77777777" w:rsidR="00705B59" w:rsidRDefault="00705B59" w:rsidP="00B50981">
            <w:pPr>
              <w:tabs>
                <w:tab w:val="left" w:pos="-720"/>
              </w:tabs>
              <w:suppressAutoHyphens/>
              <w:rPr>
                <w:rFonts w:ascii="Times New Roman" w:eastAsia="맑은 고딕" w:hAnsi="Times New Roman" w:cs="Times New Roman"/>
                <w:noProof/>
                <w:lang w:eastAsia="fr-FR"/>
              </w:rPr>
            </w:pPr>
          </w:p>
        </w:tc>
        <w:tc>
          <w:tcPr>
            <w:tcW w:w="2500" w:type="pct"/>
          </w:tcPr>
          <w:p w14:paraId="453E9C33" w14:textId="77777777" w:rsidR="0009596D" w:rsidRDefault="0009596D" w:rsidP="00B50981">
            <w:pPr>
              <w:rPr>
                <w:rFonts w:ascii="Times New Roman" w:hAnsi="Times New Roman" w:cs="Times New Roman"/>
                <w:noProof/>
                <w:lang w:eastAsia="fr-FR"/>
              </w:rPr>
            </w:pPr>
            <w:r>
              <w:rPr>
                <w:rFonts w:ascii="Times New Roman" w:eastAsia="맑은 고딕" w:hAnsi="Times New Roman" w:cs="Times New Roman"/>
                <w:b/>
                <w:noProof/>
                <w:lang w:eastAsia="fr-FR"/>
              </w:rPr>
              <w:t>Malta</w:t>
            </w:r>
          </w:p>
          <w:p w14:paraId="0DFB3C21" w14:textId="77777777" w:rsidR="0009596D" w:rsidRDefault="004079C3" w:rsidP="00B50981">
            <w:pPr>
              <w:tabs>
                <w:tab w:val="left" w:pos="-720"/>
              </w:tabs>
              <w:suppressAutoHyphens/>
              <w:rPr>
                <w:rFonts w:ascii="Times New Roman" w:eastAsia="맑은 고딕" w:hAnsi="Times New Roman" w:cs="Times New Roman"/>
                <w:noProof/>
                <w:lang w:eastAsia="fr-FR"/>
              </w:rPr>
            </w:pPr>
            <w:r w:rsidRPr="004079C3">
              <w:rPr>
                <w:rFonts w:ascii="Times New Roman" w:eastAsia="맑은 고딕" w:hAnsi="Times New Roman" w:cs="Times New Roman"/>
                <w:noProof/>
                <w:lang w:eastAsia="fr-FR"/>
              </w:rPr>
              <w:t>Mint Health Ltd.</w:t>
            </w:r>
          </w:p>
          <w:p w14:paraId="7A3E6B2B" w14:textId="77777777" w:rsidR="0009596D" w:rsidRDefault="0009596D" w:rsidP="003D160D">
            <w:pPr>
              <w:rPr>
                <w:rFonts w:ascii="Times New Roman" w:eastAsia="맑은 고딕" w:hAnsi="Times New Roman" w:cs="Times New Roman"/>
                <w:noProof/>
                <w:lang w:eastAsia="ko-KR"/>
              </w:rPr>
            </w:pPr>
            <w:r>
              <w:rPr>
                <w:rFonts w:ascii="Times New Roman" w:eastAsia="맑은 고딕" w:hAnsi="Times New Roman" w:cs="Times New Roman"/>
                <w:noProof/>
                <w:lang w:eastAsia="fr-FR"/>
              </w:rPr>
              <w:t xml:space="preserve">Tel: +356 </w:t>
            </w:r>
            <w:r w:rsidR="004079C3" w:rsidRPr="004079C3">
              <w:rPr>
                <w:rFonts w:ascii="Times New Roman" w:eastAsia="맑은 고딕" w:hAnsi="Times New Roman" w:cs="Times New Roman"/>
                <w:noProof/>
                <w:lang w:eastAsia="fr-FR"/>
              </w:rPr>
              <w:t>2093 9800</w:t>
            </w:r>
          </w:p>
        </w:tc>
      </w:tr>
      <w:tr w:rsidR="0009596D" w14:paraId="2FD0224E" w14:textId="77777777" w:rsidTr="00B50981">
        <w:tc>
          <w:tcPr>
            <w:tcW w:w="2500" w:type="pct"/>
            <w:hideMark/>
          </w:tcPr>
          <w:p w14:paraId="364EBFA4" w14:textId="77777777" w:rsidR="0009596D" w:rsidRDefault="0009596D" w:rsidP="00B50981">
            <w:pPr>
              <w:rPr>
                <w:rFonts w:ascii="Times New Roman" w:hAnsi="Times New Roman" w:cs="Times New Roman"/>
                <w:b/>
                <w:noProof/>
                <w:lang w:eastAsia="fr-FR"/>
              </w:rPr>
            </w:pPr>
            <w:r>
              <w:rPr>
                <w:rFonts w:ascii="Times New Roman" w:eastAsia="맑은 고딕" w:hAnsi="Times New Roman" w:cs="Times New Roman"/>
                <w:b/>
                <w:noProof/>
                <w:lang w:eastAsia="fr-FR"/>
              </w:rPr>
              <w:t>Deutschland</w:t>
            </w:r>
          </w:p>
          <w:p w14:paraId="061AD9A3" w14:textId="77777777" w:rsidR="00E55FA6" w:rsidRPr="00B23C0A" w:rsidRDefault="00E55FA6" w:rsidP="00E55FA6">
            <w:pPr>
              <w:rPr>
                <w:rFonts w:ascii="Times New Roman" w:hAnsi="Times New Roman" w:cs="Times New Roman"/>
                <w:noProof/>
                <w:lang w:eastAsia="ko-KR"/>
              </w:rPr>
            </w:pPr>
            <w:r w:rsidRPr="00C13DB3">
              <w:rPr>
                <w:rFonts w:ascii="Times New Roman" w:hAnsi="Times New Roman" w:cs="Times New Roman"/>
                <w:noProof/>
                <w:lang w:eastAsia="ko-KR"/>
              </w:rPr>
              <w:t xml:space="preserve">Celltrion Healthcare </w:t>
            </w:r>
            <w:r>
              <w:rPr>
                <w:rFonts w:ascii="Times New Roman" w:hAnsi="Times New Roman" w:cs="Times New Roman"/>
                <w:noProof/>
                <w:lang w:eastAsia="ko-KR"/>
              </w:rPr>
              <w:t xml:space="preserve">Deutschland GmbH </w:t>
            </w:r>
          </w:p>
          <w:p w14:paraId="4F1BFAA3" w14:textId="77777777" w:rsidR="00E55FA6" w:rsidRDefault="00E55FA6" w:rsidP="00E55FA6">
            <w:pPr>
              <w:rPr>
                <w:rFonts w:ascii="Times New Roman" w:eastAsia="맑은 고딕" w:hAnsi="Times New Roman" w:cs="Times New Roman"/>
                <w:noProof/>
                <w:lang w:eastAsia="ko-KR"/>
              </w:rPr>
            </w:pPr>
            <w:r w:rsidRPr="00B23C0A">
              <w:rPr>
                <w:rFonts w:ascii="Times New Roman" w:hAnsi="Times New Roman" w:cs="Times New Roman"/>
                <w:noProof/>
                <w:lang w:eastAsia="ko-KR"/>
              </w:rPr>
              <w:t>T</w:t>
            </w:r>
            <w:r w:rsidR="00DD06A8">
              <w:rPr>
                <w:rFonts w:ascii="Times New Roman" w:hAnsi="Times New Roman" w:cs="Times New Roman" w:hint="eastAsia"/>
                <w:lang w:eastAsia="ko-KR"/>
              </w:rPr>
              <w:t>e</w:t>
            </w:r>
            <w:r w:rsidRPr="00B23C0A">
              <w:rPr>
                <w:rFonts w:ascii="Times New Roman" w:hAnsi="Times New Roman" w:cs="Times New Roman"/>
                <w:noProof/>
                <w:lang w:eastAsia="ko-KR"/>
              </w:rPr>
              <w:t>l.: +</w:t>
            </w:r>
            <w:r>
              <w:rPr>
                <w:rFonts w:ascii="Times New Roman" w:hAnsi="Times New Roman" w:cs="Times New Roman"/>
                <w:noProof/>
                <w:lang w:eastAsia="ko-KR"/>
              </w:rPr>
              <w:t>49</w:t>
            </w:r>
            <w:r w:rsidRPr="00B23C0A">
              <w:rPr>
                <w:rFonts w:ascii="Times New Roman" w:hAnsi="Times New Roman" w:cs="Times New Roman"/>
                <w:noProof/>
                <w:lang w:eastAsia="ko-KR"/>
              </w:rPr>
              <w:t xml:space="preserve"> (0)</w:t>
            </w:r>
            <w:r w:rsidR="000870E1">
              <w:rPr>
                <w:rFonts w:ascii="Times New Roman" w:hAnsi="Times New Roman" w:cs="Times New Roman"/>
                <w:noProof/>
                <w:lang w:eastAsia="ko-KR"/>
              </w:rPr>
              <w:t>30 346494150</w:t>
            </w:r>
          </w:p>
          <w:p w14:paraId="7F6B106F" w14:textId="77777777" w:rsidR="00E55FA6" w:rsidRPr="00613A6B" w:rsidRDefault="00E55FA6" w:rsidP="00E55FA6">
            <w:pPr>
              <w:rPr>
                <w:rFonts w:ascii="Times New Roman" w:eastAsia="맑은 고딕" w:hAnsi="Times New Roman" w:cs="Times New Roman"/>
                <w:noProof/>
                <w:lang w:eastAsia="ko-KR"/>
              </w:rPr>
            </w:pPr>
            <w:hyperlink r:id="rId88" w:history="1">
              <w:r>
                <w:rPr>
                  <w:rStyle w:val="ad"/>
                  <w:rFonts w:ascii="Times New Roman" w:eastAsia="맑은 고딕" w:hAnsi="Times New Roman" w:cs="Times New Roman"/>
                  <w:noProof/>
                  <w:lang w:eastAsia="ko-KR"/>
                </w:rPr>
                <w:t>infoDE@celltrionhc.com</w:t>
              </w:r>
            </w:hyperlink>
          </w:p>
          <w:p w14:paraId="49626EA1" w14:textId="77777777" w:rsidR="0009596D" w:rsidRDefault="0009596D" w:rsidP="00B50981">
            <w:pPr>
              <w:tabs>
                <w:tab w:val="left" w:pos="-720"/>
              </w:tabs>
              <w:suppressAutoHyphens/>
              <w:rPr>
                <w:rFonts w:ascii="Times New Roman" w:eastAsia="맑은 고딕" w:hAnsi="Times New Roman" w:cs="Times New Roman"/>
                <w:noProof/>
                <w:lang w:eastAsia="fr-FR"/>
              </w:rPr>
            </w:pPr>
          </w:p>
          <w:p w14:paraId="603AFD83" w14:textId="77777777" w:rsidR="0009596D" w:rsidRDefault="0009596D" w:rsidP="00B50981">
            <w:pPr>
              <w:tabs>
                <w:tab w:val="left" w:pos="-720"/>
              </w:tabs>
              <w:suppressAutoHyphens/>
              <w:rPr>
                <w:rFonts w:ascii="Times New Roman" w:eastAsia="맑은 고딕" w:hAnsi="Times New Roman" w:cs="Times New Roman"/>
                <w:noProof/>
                <w:lang w:eastAsia="fr-FR"/>
              </w:rPr>
            </w:pPr>
          </w:p>
        </w:tc>
        <w:tc>
          <w:tcPr>
            <w:tcW w:w="2500" w:type="pct"/>
          </w:tcPr>
          <w:p w14:paraId="521C816D" w14:textId="77777777" w:rsidR="0009596D" w:rsidRDefault="0009596D" w:rsidP="00B50981">
            <w:pPr>
              <w:rPr>
                <w:rFonts w:ascii="Times New Roman" w:hAnsi="Times New Roman" w:cs="Times New Roman"/>
                <w:noProof/>
                <w:lang w:eastAsia="fr-FR"/>
              </w:rPr>
            </w:pPr>
            <w:r>
              <w:rPr>
                <w:rFonts w:ascii="Times New Roman" w:eastAsia="맑은 고딕" w:hAnsi="Times New Roman" w:cs="Times New Roman"/>
                <w:b/>
                <w:noProof/>
                <w:lang w:eastAsia="fr-FR"/>
              </w:rPr>
              <w:t>Nederland</w:t>
            </w:r>
          </w:p>
          <w:p w14:paraId="2A9E0F96"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Netherlands B.V.</w:t>
            </w:r>
          </w:p>
          <w:p w14:paraId="0CC8B0EE"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+ 31 20 888 7300</w:t>
            </w:r>
          </w:p>
          <w:p w14:paraId="0A386039" w14:textId="77777777" w:rsidR="0009596D" w:rsidRDefault="0009596D" w:rsidP="00B50981">
            <w:pPr>
              <w:rPr>
                <w:rFonts w:ascii="Times New Roman" w:eastAsia="맑은 고딕" w:hAnsi="Times New Roman" w:cs="Times New Roman"/>
                <w:noProof/>
                <w:lang w:eastAsia="fr-FR"/>
              </w:rPr>
            </w:pPr>
          </w:p>
        </w:tc>
      </w:tr>
      <w:tr w:rsidR="0009596D" w14:paraId="3326E7C6" w14:textId="77777777" w:rsidTr="00B50981">
        <w:tc>
          <w:tcPr>
            <w:tcW w:w="2500" w:type="pct"/>
            <w:hideMark/>
          </w:tcPr>
          <w:p w14:paraId="5EC0DBA2" w14:textId="77777777" w:rsidR="0009596D" w:rsidRDefault="0009596D" w:rsidP="0003162E">
            <w:pPr>
              <w:keepNext/>
              <w:keepLines/>
              <w:tabs>
                <w:tab w:val="left" w:pos="-720"/>
                <w:tab w:val="left" w:pos="4536"/>
              </w:tabs>
              <w:suppressAutoHyphens/>
              <w:rPr>
                <w:rFonts w:ascii="Times New Roman" w:hAnsi="Times New Roman" w:cs="Times New Roman"/>
                <w:b/>
                <w:noProof/>
                <w:lang w:val="en-GB" w:eastAsia="fr-FR"/>
              </w:rPr>
            </w:pPr>
            <w:r>
              <w:rPr>
                <w:rFonts w:ascii="Times New Roman" w:eastAsia="맑은 고딕" w:hAnsi="Times New Roman" w:cs="Times New Roman"/>
                <w:b/>
                <w:noProof/>
                <w:lang w:val="en-GB" w:eastAsia="fr-FR"/>
              </w:rPr>
              <w:t>Eesti</w:t>
            </w:r>
          </w:p>
          <w:p w14:paraId="27B6B2C4" w14:textId="77777777" w:rsidR="0009596D" w:rsidRDefault="0009596D" w:rsidP="0003162E">
            <w:pPr>
              <w:keepNext/>
              <w:keepLines/>
              <w:rPr>
                <w:rFonts w:ascii="Times New Roman" w:eastAsia="맑은 고딕" w:hAnsi="Times New Roman" w:cs="Times New Roman"/>
                <w:noProof/>
                <w:lang w:val="en-GB" w:eastAsia="fr-FR"/>
              </w:rPr>
            </w:pPr>
            <w:r>
              <w:rPr>
                <w:rFonts w:ascii="Times New Roman" w:eastAsia="맑은 고딕" w:hAnsi="Times New Roman" w:cs="Times New Roman"/>
                <w:noProof/>
                <w:lang w:val="en-GB" w:eastAsia="fr-FR"/>
              </w:rPr>
              <w:t>Celltrion Healthcare Hungary Kft.</w:t>
            </w:r>
          </w:p>
          <w:p w14:paraId="26F4C5AC" w14:textId="77777777" w:rsidR="0009596D" w:rsidRDefault="0009596D" w:rsidP="0003162E">
            <w:pPr>
              <w:keepNext/>
              <w:keepLines/>
              <w:tabs>
                <w:tab w:val="left" w:pos="-720"/>
              </w:tabs>
              <w:suppressAutoHyphens/>
              <w:rPr>
                <w:rFonts w:ascii="Times New Roman" w:eastAsia="맑은 고딕" w:hAnsi="Times New Roman" w:cs="Times New Roman"/>
                <w:noProof/>
                <w:lang w:val="fi-FI" w:eastAsia="fr-FR"/>
              </w:rPr>
            </w:pPr>
            <w:r>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val="fi-FI" w:eastAsia="fr-FR"/>
              </w:rPr>
              <w:t>+36 1 231 0493</w:t>
            </w:r>
          </w:p>
          <w:p w14:paraId="1750215E" w14:textId="77777777" w:rsidR="0009596D" w:rsidRDefault="0009596D" w:rsidP="0003162E">
            <w:pPr>
              <w:keepNext/>
              <w:keepLines/>
              <w:tabs>
                <w:tab w:val="left" w:pos="-720"/>
              </w:tabs>
              <w:suppressAutoHyphens/>
              <w:rPr>
                <w:rFonts w:ascii="Times New Roman" w:eastAsia="맑은 고딕" w:hAnsi="Times New Roman" w:cs="Times New Roman"/>
                <w:noProof/>
                <w:lang w:val="fi-FI" w:eastAsia="ko-KR"/>
              </w:rPr>
            </w:pPr>
          </w:p>
        </w:tc>
        <w:tc>
          <w:tcPr>
            <w:tcW w:w="2500" w:type="pct"/>
          </w:tcPr>
          <w:p w14:paraId="781CCA5E" w14:textId="77777777" w:rsidR="0009596D" w:rsidRDefault="0009596D" w:rsidP="0003162E">
            <w:pPr>
              <w:keepNext/>
              <w:keepLines/>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Norge</w:t>
            </w:r>
          </w:p>
          <w:p w14:paraId="038C7356" w14:textId="77777777" w:rsidR="0009596D" w:rsidRDefault="0009596D" w:rsidP="0003162E">
            <w:pPr>
              <w:keepNext/>
              <w:keepLine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3E314F08" w14:textId="77777777" w:rsidR="0009596D" w:rsidRDefault="0009596D" w:rsidP="0003162E">
            <w:pPr>
              <w:keepNext/>
              <w:keepLines/>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Tlf: +36 1 231 0493</w:t>
            </w:r>
          </w:p>
          <w:p w14:paraId="04B1C6DE" w14:textId="77777777" w:rsidR="0009596D" w:rsidRDefault="0009596D" w:rsidP="0003162E">
            <w:pPr>
              <w:keepNext/>
              <w:keepLines/>
              <w:tabs>
                <w:tab w:val="left" w:pos="-720"/>
              </w:tabs>
              <w:suppressAutoHyphens/>
              <w:rPr>
                <w:rFonts w:ascii="Times New Roman" w:eastAsia="맑은 고딕" w:hAnsi="Times New Roman" w:cs="Times New Roman"/>
                <w:noProof/>
                <w:lang w:eastAsia="ko-KR"/>
              </w:rPr>
            </w:pPr>
          </w:p>
        </w:tc>
      </w:tr>
      <w:tr w:rsidR="0009596D" w:rsidRPr="00F0225C" w14:paraId="4D439508" w14:textId="77777777" w:rsidTr="00B50981">
        <w:tc>
          <w:tcPr>
            <w:tcW w:w="2500" w:type="pct"/>
            <w:hideMark/>
          </w:tcPr>
          <w:p w14:paraId="76966873" w14:textId="77777777" w:rsidR="0009596D" w:rsidRDefault="0009596D" w:rsidP="00B50981">
            <w:pPr>
              <w:rPr>
                <w:rFonts w:ascii="Times New Roman" w:hAnsi="Times New Roman" w:cs="Times New Roman"/>
                <w:noProof/>
                <w:lang w:val="es-ES_tradnl" w:eastAsia="fr-FR"/>
              </w:rPr>
            </w:pPr>
            <w:r>
              <w:rPr>
                <w:rFonts w:ascii="Times New Roman" w:hAnsi="Times New Roman" w:cs="Times New Roman"/>
                <w:b/>
                <w:noProof/>
                <w:lang w:val="es-ES_tradnl"/>
              </w:rPr>
              <w:t>España</w:t>
            </w:r>
          </w:p>
          <w:p w14:paraId="0331F599" w14:textId="77777777" w:rsidR="0009596D" w:rsidRDefault="0009596D" w:rsidP="00B50981">
            <w:pPr>
              <w:rPr>
                <w:rFonts w:ascii="Times New Roman" w:eastAsia="맑은 고딕" w:hAnsi="Times New Roman" w:cs="Times New Roman"/>
                <w:noProof/>
                <w:lang w:val="es-ES_tradnl" w:eastAsia="fr-FR"/>
              </w:rPr>
            </w:pPr>
            <w:r>
              <w:rPr>
                <w:rFonts w:ascii="Times New Roman" w:eastAsia="맑은 고딕" w:hAnsi="Times New Roman" w:cs="Times New Roman"/>
                <w:noProof/>
                <w:lang w:val="es-ES_tradnl" w:eastAsia="fr-FR"/>
              </w:rPr>
              <w:t>Kern Pharma, S.L.</w:t>
            </w:r>
          </w:p>
          <w:p w14:paraId="2EA79EC3"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+34 93 700 2525</w:t>
            </w:r>
          </w:p>
          <w:p w14:paraId="6F8270D0" w14:textId="77777777" w:rsidR="0009596D" w:rsidRDefault="0009596D" w:rsidP="00B50981">
            <w:pPr>
              <w:rPr>
                <w:rFonts w:ascii="Times New Roman" w:hAnsi="Times New Roman" w:cs="Times New Roman"/>
                <w:b/>
                <w:noProof/>
                <w:lang w:eastAsia="fr-FR"/>
              </w:rPr>
            </w:pPr>
          </w:p>
        </w:tc>
        <w:tc>
          <w:tcPr>
            <w:tcW w:w="2500" w:type="pct"/>
          </w:tcPr>
          <w:p w14:paraId="7A2EC176" w14:textId="77777777" w:rsidR="0009596D" w:rsidRDefault="0009596D" w:rsidP="00B50981">
            <w:pPr>
              <w:rPr>
                <w:rFonts w:ascii="Times New Roman" w:hAnsi="Times New Roman" w:cs="Times New Roman"/>
                <w:noProof/>
                <w:lang w:val="de-DE" w:eastAsia="fr-FR"/>
              </w:rPr>
            </w:pPr>
            <w:r>
              <w:rPr>
                <w:rFonts w:ascii="Times New Roman" w:hAnsi="Times New Roman" w:cs="Times New Roman"/>
                <w:b/>
                <w:noProof/>
                <w:lang w:val="de-DE"/>
              </w:rPr>
              <w:t>Österreich</w:t>
            </w:r>
          </w:p>
          <w:p w14:paraId="6EC0CD44" w14:textId="77777777" w:rsidR="0009596D" w:rsidRDefault="0009596D" w:rsidP="00B50981">
            <w:pPr>
              <w:rPr>
                <w:rFonts w:ascii="Times New Roman" w:eastAsia="맑은 고딕" w:hAnsi="Times New Roman" w:cs="Times New Roman"/>
                <w:noProof/>
                <w:lang w:val="de-DE" w:eastAsia="ko-KR"/>
              </w:rPr>
            </w:pPr>
            <w:r>
              <w:rPr>
                <w:rFonts w:ascii="Times New Roman" w:eastAsia="맑은 고딕" w:hAnsi="Times New Roman" w:cs="Times New Roman"/>
                <w:noProof/>
                <w:lang w:val="de-DE" w:eastAsia="fr-FR"/>
              </w:rPr>
              <w:t>Astro-Pharma GmbH</w:t>
            </w:r>
          </w:p>
          <w:p w14:paraId="758F9E37" w14:textId="77777777" w:rsidR="0009596D" w:rsidRDefault="0009596D" w:rsidP="00B50981">
            <w:pPr>
              <w:tabs>
                <w:tab w:val="left" w:pos="-720"/>
              </w:tabs>
              <w:suppressAutoHyphens/>
              <w:rPr>
                <w:rFonts w:ascii="Times New Roman" w:eastAsia="맑은 고딕" w:hAnsi="Times New Roman" w:cs="Times New Roman"/>
                <w:noProof/>
                <w:lang w:val="de-DE" w:eastAsia="fr-FR"/>
              </w:rPr>
            </w:pPr>
            <w:r>
              <w:rPr>
                <w:rFonts w:ascii="Times New Roman" w:eastAsia="맑은 고딕" w:hAnsi="Times New Roman" w:cs="Times New Roman"/>
                <w:noProof/>
                <w:lang w:val="de-DE" w:eastAsia="fr-FR"/>
              </w:rPr>
              <w:t>Tel: +43 1 97 99 860</w:t>
            </w:r>
          </w:p>
          <w:p w14:paraId="21B58F34" w14:textId="77777777" w:rsidR="0009596D" w:rsidRDefault="0009596D" w:rsidP="00B50981">
            <w:pPr>
              <w:tabs>
                <w:tab w:val="left" w:pos="-720"/>
              </w:tabs>
              <w:suppressAutoHyphens/>
              <w:rPr>
                <w:rFonts w:ascii="Times New Roman" w:hAnsi="Times New Roman" w:cs="Times New Roman"/>
                <w:noProof/>
                <w:lang w:val="de-DE" w:eastAsia="fr-FR"/>
              </w:rPr>
            </w:pPr>
          </w:p>
        </w:tc>
      </w:tr>
      <w:tr w:rsidR="0009596D" w14:paraId="0588882F" w14:textId="77777777" w:rsidTr="00B50981">
        <w:tc>
          <w:tcPr>
            <w:tcW w:w="2500" w:type="pct"/>
          </w:tcPr>
          <w:p w14:paraId="34B93743" w14:textId="77777777" w:rsidR="0009596D" w:rsidRDefault="0009596D" w:rsidP="00B50981">
            <w:pPr>
              <w:rPr>
                <w:rFonts w:ascii="Times New Roman" w:hAnsi="Times New Roman" w:cs="Times New Roman"/>
                <w:b/>
                <w:noProof/>
                <w:lang w:val="el-GR" w:eastAsia="fr-FR"/>
              </w:rPr>
            </w:pPr>
            <w:r>
              <w:rPr>
                <w:rFonts w:ascii="Times New Roman" w:hAnsi="Times New Roman" w:cs="Times New Roman"/>
                <w:b/>
                <w:noProof/>
                <w:lang w:val="el-GR" w:eastAsia="fr-FR"/>
              </w:rPr>
              <w:t>Ελλάδα</w:t>
            </w:r>
          </w:p>
          <w:p w14:paraId="4089D9A2" w14:textId="77777777" w:rsidR="0009596D" w:rsidRDefault="0009596D" w:rsidP="00B50981">
            <w:pPr>
              <w:rPr>
                <w:rFonts w:ascii="Times New Roman" w:hAnsi="Times New Roman" w:cs="Times New Roman"/>
                <w:noProof/>
                <w:lang w:val="el-GR" w:eastAsia="fr-FR"/>
              </w:rPr>
            </w:pPr>
            <w:r>
              <w:rPr>
                <w:rFonts w:ascii="Times New Roman" w:hAnsi="Times New Roman" w:cs="Times New Roman"/>
                <w:noProof/>
                <w:lang w:val="el-GR" w:eastAsia="fr-FR"/>
              </w:rPr>
              <w:t>ΒΙΑΝΕΞ Α.Ε.</w:t>
            </w:r>
          </w:p>
          <w:p w14:paraId="036F02F5" w14:textId="77777777" w:rsidR="0009596D" w:rsidRDefault="0009596D" w:rsidP="00B50981">
            <w:pPr>
              <w:rPr>
                <w:rFonts w:ascii="Times New Roman" w:hAnsi="Times New Roman" w:cs="Times New Roman"/>
                <w:noProof/>
                <w:lang w:val="el-GR" w:eastAsia="fr-FR"/>
              </w:rPr>
            </w:pPr>
            <w:r>
              <w:rPr>
                <w:rFonts w:ascii="Times New Roman" w:hAnsi="Times New Roman" w:cs="Times New Roman"/>
                <w:noProof/>
                <w:lang w:val="el-GR" w:eastAsia="fr-FR"/>
              </w:rPr>
              <w:t>Τηλ: +30 210 8009111</w:t>
            </w:r>
          </w:p>
          <w:p w14:paraId="54D12215" w14:textId="77777777" w:rsidR="0009596D" w:rsidRDefault="0009596D" w:rsidP="00B50981">
            <w:pPr>
              <w:rPr>
                <w:rFonts w:ascii="Times New Roman" w:eastAsia="맑은 고딕" w:hAnsi="Times New Roman" w:cs="Times New Roman"/>
                <w:noProof/>
                <w:lang w:val="el-GR" w:eastAsia="fr-FR"/>
              </w:rPr>
            </w:pPr>
          </w:p>
        </w:tc>
        <w:tc>
          <w:tcPr>
            <w:tcW w:w="2500" w:type="pct"/>
          </w:tcPr>
          <w:p w14:paraId="7615587E" w14:textId="77777777" w:rsidR="0009596D" w:rsidRDefault="0009596D" w:rsidP="00B50981">
            <w:pPr>
              <w:rPr>
                <w:rFonts w:ascii="Times New Roman" w:eastAsia="맑은 고딕" w:hAnsi="Times New Roman" w:cs="Times New Roman"/>
                <w:b/>
                <w:noProof/>
                <w:lang w:val="pl-PL" w:eastAsia="fr-FR"/>
              </w:rPr>
            </w:pPr>
            <w:r>
              <w:rPr>
                <w:rFonts w:ascii="Times New Roman" w:eastAsia="맑은 고딕" w:hAnsi="Times New Roman" w:cs="Times New Roman"/>
                <w:b/>
                <w:noProof/>
                <w:lang w:val="pl-PL" w:eastAsia="fr-FR"/>
              </w:rPr>
              <w:t>Polska</w:t>
            </w:r>
          </w:p>
          <w:p w14:paraId="2BF0C3F3"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E9A0397" w14:textId="77777777" w:rsidR="0009596D" w:rsidRDefault="0009596D" w:rsidP="00B50981">
            <w:pPr>
              <w:rPr>
                <w:rFonts w:ascii="Times New Roman" w:hAnsi="Times New Roman" w:cs="Times New Roman"/>
                <w:b/>
                <w:noProof/>
              </w:rPr>
            </w:pPr>
            <w:r w:rsidRPr="00D95F64">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09596D" w:rsidRPr="00705B59" w14:paraId="2771D27E" w14:textId="77777777" w:rsidTr="00B50981">
        <w:tc>
          <w:tcPr>
            <w:tcW w:w="2500" w:type="pct"/>
          </w:tcPr>
          <w:p w14:paraId="61DD1BC2" w14:textId="77777777" w:rsidR="0009596D" w:rsidRDefault="0009596D" w:rsidP="00B50981">
            <w:pPr>
              <w:rPr>
                <w:rFonts w:ascii="Times New Roman" w:hAnsi="Times New Roman" w:cs="Times New Roman"/>
                <w:b/>
                <w:noProof/>
                <w:lang w:eastAsia="ko-KR"/>
              </w:rPr>
            </w:pPr>
            <w:r>
              <w:rPr>
                <w:rFonts w:ascii="Times New Roman" w:hAnsi="Times New Roman" w:cs="Times New Roman"/>
                <w:b/>
                <w:noProof/>
                <w:lang w:eastAsia="ko-KR"/>
              </w:rPr>
              <w:t>France</w:t>
            </w:r>
          </w:p>
          <w:p w14:paraId="7A7ED384" w14:textId="77777777" w:rsidR="0009596D" w:rsidRDefault="004079C3" w:rsidP="00B50981">
            <w:pPr>
              <w:rPr>
                <w:rFonts w:ascii="Times New Roman" w:hAnsi="Times New Roman" w:cs="Times New Roman"/>
                <w:noProof/>
                <w:lang w:eastAsia="ko-KR"/>
              </w:rPr>
            </w:pPr>
            <w:r w:rsidRPr="004079C3">
              <w:rPr>
                <w:rFonts w:ascii="Times New Roman" w:hAnsi="Times New Roman" w:cs="Times New Roman"/>
                <w:noProof/>
                <w:lang w:eastAsia="ko-KR"/>
              </w:rPr>
              <w:t>Celltrion Healthcare France SAS</w:t>
            </w:r>
          </w:p>
          <w:p w14:paraId="6E855A53" w14:textId="77777777" w:rsidR="0009596D" w:rsidRDefault="0009596D" w:rsidP="00B50981">
            <w:pPr>
              <w:rPr>
                <w:rFonts w:ascii="Times New Roman" w:eastAsia="맑은 고딕" w:hAnsi="Times New Roman" w:cs="Times New Roman"/>
                <w:noProof/>
                <w:lang w:eastAsia="ko-KR"/>
              </w:rPr>
            </w:pPr>
            <w:r>
              <w:rPr>
                <w:rFonts w:ascii="Times New Roman" w:hAnsi="Times New Roman" w:cs="Times New Roman"/>
                <w:noProof/>
                <w:lang w:eastAsia="ko-KR"/>
              </w:rPr>
              <w:t>T</w:t>
            </w:r>
            <w:proofErr w:type="spellStart"/>
            <w:r>
              <w:rPr>
                <w:rFonts w:ascii="Times New Roman" w:hAnsi="Times New Roman" w:cs="Times New Roman"/>
              </w:rPr>
              <w:t>é</w:t>
            </w:r>
            <w:r>
              <w:rPr>
                <w:rFonts w:ascii="Times New Roman" w:hAnsi="Times New Roman" w:cs="Times New Roman"/>
                <w:noProof/>
                <w:lang w:eastAsia="ko-KR"/>
              </w:rPr>
              <w:t>l</w:t>
            </w:r>
            <w:proofErr w:type="spellEnd"/>
            <w:r>
              <w:rPr>
                <w:rFonts w:ascii="Times New Roman" w:hAnsi="Times New Roman" w:cs="Times New Roman"/>
                <w:noProof/>
                <w:lang w:eastAsia="ko-KR"/>
              </w:rPr>
              <w:t>.: +33 (0)1 71 25 27 00</w:t>
            </w:r>
          </w:p>
          <w:p w14:paraId="0CE7073C" w14:textId="77777777" w:rsidR="0009596D" w:rsidRDefault="0009596D" w:rsidP="00B50981">
            <w:pPr>
              <w:rPr>
                <w:rFonts w:ascii="Times New Roman" w:eastAsia="맑은 고딕" w:hAnsi="Times New Roman" w:cs="Times New Roman"/>
                <w:noProof/>
                <w:lang w:eastAsia="fr-FR"/>
              </w:rPr>
            </w:pPr>
          </w:p>
        </w:tc>
        <w:tc>
          <w:tcPr>
            <w:tcW w:w="2500" w:type="pct"/>
          </w:tcPr>
          <w:p w14:paraId="160D3DA0" w14:textId="77777777" w:rsidR="00CC2484" w:rsidRPr="002F72A3" w:rsidRDefault="00CC2484" w:rsidP="00CC2484">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1501D8C7" w14:textId="4F6A73DE" w:rsidR="00CC2484" w:rsidRDefault="00CC2484" w:rsidP="00CC2484">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02E5FFDF" w14:textId="41EBEF9A" w:rsidR="00CC2484" w:rsidRPr="00A93644" w:rsidRDefault="00CC2484" w:rsidP="00CC2484">
            <w:pPr>
              <w:rPr>
                <w:rFonts w:ascii="Times New Roman" w:eastAsia="맑은 고딕" w:hAnsi="Times New Roman" w:cs="Times New Roman"/>
                <w:noProof/>
                <w:lang w:val="fr-CA" w:eastAsia="fr-FR"/>
              </w:rPr>
            </w:pPr>
            <w:r w:rsidRPr="00A93644">
              <w:rPr>
                <w:rFonts w:ascii="Times New Roman" w:eastAsia="맑은 고딕" w:hAnsi="Times New Roman" w:cs="Times New Roman"/>
                <w:noProof/>
                <w:lang w:val="fr-CA" w:eastAsia="fr-FR"/>
              </w:rPr>
              <w:t>Tel: +351 21 936 8542</w:t>
            </w:r>
          </w:p>
          <w:p w14:paraId="4C95BC9E" w14:textId="77777777" w:rsidR="0009596D" w:rsidRPr="00A93644" w:rsidRDefault="0009596D" w:rsidP="00B50981">
            <w:pPr>
              <w:rPr>
                <w:rFonts w:ascii="Times New Roman" w:hAnsi="Times New Roman" w:cs="Times New Roman"/>
                <w:b/>
                <w:noProof/>
                <w:lang w:val="fr-CA"/>
              </w:rPr>
            </w:pPr>
          </w:p>
        </w:tc>
      </w:tr>
      <w:tr w:rsidR="0009596D" w14:paraId="2A3C7B34" w14:textId="77777777" w:rsidTr="00B50981">
        <w:tc>
          <w:tcPr>
            <w:tcW w:w="2500" w:type="pct"/>
          </w:tcPr>
          <w:p w14:paraId="54A4F521" w14:textId="77777777" w:rsidR="0009596D" w:rsidRDefault="0009596D" w:rsidP="00B50981">
            <w:pPr>
              <w:rPr>
                <w:rFonts w:ascii="Times New Roman" w:hAnsi="Times New Roman" w:cs="Times New Roman"/>
                <w:b/>
                <w:noProof/>
                <w:lang w:val="sv-SE" w:eastAsia="ko-KR"/>
              </w:rPr>
            </w:pPr>
            <w:r>
              <w:rPr>
                <w:rFonts w:ascii="Times New Roman" w:hAnsi="Times New Roman" w:cs="Times New Roman"/>
                <w:b/>
                <w:noProof/>
                <w:lang w:val="sv-SE" w:eastAsia="ko-KR"/>
              </w:rPr>
              <w:t>Hrvatska</w:t>
            </w:r>
          </w:p>
          <w:p w14:paraId="575CC628" w14:textId="77777777" w:rsidR="0009596D" w:rsidRDefault="0009596D" w:rsidP="00B50981">
            <w:pPr>
              <w:rPr>
                <w:rFonts w:ascii="Times New Roman" w:hAnsi="Times New Roman" w:cs="Times New Roman"/>
                <w:noProof/>
                <w:lang w:val="sv-SE" w:eastAsia="ko-KR"/>
              </w:rPr>
            </w:pPr>
            <w:r>
              <w:rPr>
                <w:rFonts w:ascii="Times New Roman" w:hAnsi="Times New Roman" w:cs="Times New Roman"/>
                <w:noProof/>
                <w:lang w:val="sv-SE" w:eastAsia="ko-KR"/>
              </w:rPr>
              <w:t>Oktal Pharma d.o.o.</w:t>
            </w:r>
          </w:p>
          <w:p w14:paraId="1D2ADE33" w14:textId="77777777" w:rsidR="0009596D" w:rsidRDefault="0009596D" w:rsidP="00B50981">
            <w:pPr>
              <w:rPr>
                <w:rFonts w:ascii="Times New Roman" w:hAnsi="Times New Roman" w:cs="Times New Roman"/>
                <w:noProof/>
                <w:lang w:eastAsia="ko-KR"/>
              </w:rPr>
            </w:pPr>
            <w:r>
              <w:rPr>
                <w:rFonts w:ascii="Times New Roman" w:hAnsi="Times New Roman" w:cs="Times New Roman"/>
                <w:noProof/>
                <w:lang w:eastAsia="ko-KR"/>
              </w:rPr>
              <w:t>Tel: +385 1 6595 777</w:t>
            </w:r>
          </w:p>
          <w:p w14:paraId="109B1310" w14:textId="77777777" w:rsidR="0009596D" w:rsidRDefault="0009596D" w:rsidP="00B50981">
            <w:pPr>
              <w:rPr>
                <w:rFonts w:ascii="Times New Roman" w:eastAsia="맑은 고딕" w:hAnsi="Times New Roman" w:cs="Times New Roman"/>
                <w:noProof/>
                <w:lang w:eastAsia="fr-FR"/>
              </w:rPr>
            </w:pPr>
          </w:p>
        </w:tc>
        <w:tc>
          <w:tcPr>
            <w:tcW w:w="2500" w:type="pct"/>
          </w:tcPr>
          <w:p w14:paraId="2836F9B2" w14:textId="77777777" w:rsidR="0009596D" w:rsidRDefault="0009596D" w:rsidP="00B50981">
            <w:pPr>
              <w:tabs>
                <w:tab w:val="left" w:pos="-720"/>
              </w:tabs>
              <w:suppressAutoHyphens/>
              <w:rPr>
                <w:rFonts w:ascii="Times New Roman" w:eastAsia="맑은 고딕" w:hAnsi="Times New Roman" w:cs="Times New Roman"/>
                <w:b/>
                <w:noProof/>
                <w:lang w:val="pt-BR" w:eastAsia="fr-FR"/>
              </w:rPr>
            </w:pPr>
            <w:r>
              <w:rPr>
                <w:rFonts w:ascii="Times New Roman" w:hAnsi="Times New Roman" w:cs="Times New Roman"/>
                <w:b/>
                <w:noProof/>
                <w:lang w:val="pt-BR"/>
              </w:rPr>
              <w:t>România</w:t>
            </w:r>
          </w:p>
          <w:p w14:paraId="6015F3EF"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53C0299" w14:textId="77777777" w:rsidR="0009596D" w:rsidRPr="00845D6E" w:rsidRDefault="0009596D" w:rsidP="00B50981">
            <w:pPr>
              <w:rPr>
                <w:rFonts w:ascii="Times New Roman" w:hAnsi="Times New Roman" w:cs="Times New Roman"/>
                <w:b/>
                <w:noProof/>
                <w:lang w:val="pt-BR"/>
              </w:rPr>
            </w:pPr>
            <w:r w:rsidRPr="00D95F64">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09596D" w14:paraId="3D0BDB43" w14:textId="77777777" w:rsidTr="00B50981">
        <w:tc>
          <w:tcPr>
            <w:tcW w:w="2500" w:type="pct"/>
          </w:tcPr>
          <w:p w14:paraId="6D4F48A3" w14:textId="77777777" w:rsidR="0009596D" w:rsidRDefault="0009596D" w:rsidP="00B50981">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Ireland</w:t>
            </w:r>
          </w:p>
          <w:p w14:paraId="15A291C0"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Ireland Limited</w:t>
            </w:r>
          </w:p>
          <w:p w14:paraId="18BE2208"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+353 1 223 4026</w:t>
            </w:r>
          </w:p>
          <w:p w14:paraId="512C57FC" w14:textId="77777777" w:rsidR="0009596D" w:rsidRDefault="0009596D" w:rsidP="00B50981">
            <w:pPr>
              <w:rPr>
                <w:rFonts w:ascii="Times New Roman" w:eastAsia="맑은 고딕" w:hAnsi="Times New Roman" w:cs="Times New Roman"/>
                <w:noProof/>
                <w:lang w:eastAsia="fr-FR"/>
              </w:rPr>
            </w:pPr>
          </w:p>
        </w:tc>
        <w:tc>
          <w:tcPr>
            <w:tcW w:w="2500" w:type="pct"/>
          </w:tcPr>
          <w:p w14:paraId="2D38388A" w14:textId="77777777" w:rsidR="0009596D" w:rsidRDefault="0009596D" w:rsidP="00B50981">
            <w:pPr>
              <w:rPr>
                <w:rFonts w:ascii="Times New Roman" w:eastAsia="맑은 고딕" w:hAnsi="Times New Roman" w:cs="Times New Roman"/>
                <w:b/>
                <w:noProof/>
                <w:lang w:val="it-IT" w:eastAsia="fr-FR"/>
              </w:rPr>
            </w:pPr>
            <w:r>
              <w:rPr>
                <w:rFonts w:ascii="Times New Roman" w:eastAsia="맑은 고딕" w:hAnsi="Times New Roman" w:cs="Times New Roman"/>
                <w:b/>
                <w:noProof/>
                <w:lang w:val="it-IT" w:eastAsia="fr-FR"/>
              </w:rPr>
              <w:t>Slovenija</w:t>
            </w:r>
          </w:p>
          <w:p w14:paraId="60DDBF60" w14:textId="77777777" w:rsidR="0009596D" w:rsidRDefault="0009596D" w:rsidP="00B50981">
            <w:pPr>
              <w:rPr>
                <w:rFonts w:ascii="Times New Roman" w:eastAsia="맑은 고딕" w:hAnsi="Times New Roman" w:cs="Times New Roman"/>
                <w:noProof/>
                <w:lang w:val="it-IT" w:eastAsia="fr-FR"/>
              </w:rPr>
            </w:pPr>
            <w:r>
              <w:rPr>
                <w:rFonts w:ascii="Times New Roman" w:eastAsia="맑은 고딕" w:hAnsi="Times New Roman" w:cs="Times New Roman"/>
                <w:noProof/>
                <w:lang w:val="it-IT" w:eastAsia="fr-FR"/>
              </w:rPr>
              <w:t>OPH Oktal Pharma d.o.o.</w:t>
            </w:r>
          </w:p>
          <w:p w14:paraId="3603BD63"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+386 1 519 29 22</w:t>
            </w:r>
          </w:p>
          <w:p w14:paraId="48854DF0" w14:textId="77777777" w:rsidR="0009596D" w:rsidRDefault="0009596D" w:rsidP="00B50981">
            <w:pPr>
              <w:rPr>
                <w:rFonts w:ascii="Times New Roman" w:hAnsi="Times New Roman" w:cs="Times New Roman"/>
                <w:b/>
                <w:noProof/>
              </w:rPr>
            </w:pPr>
          </w:p>
        </w:tc>
      </w:tr>
      <w:tr w:rsidR="0009596D" w14:paraId="3DD03054" w14:textId="77777777" w:rsidTr="00B50981">
        <w:tc>
          <w:tcPr>
            <w:tcW w:w="2500" w:type="pct"/>
          </w:tcPr>
          <w:p w14:paraId="0AE76279"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b/>
                <w:noProof/>
                <w:lang w:eastAsia="fr-FR"/>
              </w:rPr>
              <w:t>Ísland</w:t>
            </w:r>
          </w:p>
          <w:p w14:paraId="69B97A38"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0B92B460"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Sími: +36 1 231 0493</w:t>
            </w:r>
          </w:p>
        </w:tc>
        <w:tc>
          <w:tcPr>
            <w:tcW w:w="2500" w:type="pct"/>
          </w:tcPr>
          <w:p w14:paraId="161E8E49" w14:textId="77777777" w:rsidR="0009596D" w:rsidRDefault="0009596D" w:rsidP="00B50981">
            <w:pPr>
              <w:rPr>
                <w:rFonts w:ascii="Times New Roman" w:eastAsia="맑은 고딕" w:hAnsi="Times New Roman" w:cs="Times New Roman"/>
                <w:b/>
                <w:noProof/>
                <w:lang w:val="sv-SE" w:eastAsia="fr-FR"/>
              </w:rPr>
            </w:pPr>
            <w:r>
              <w:rPr>
                <w:rFonts w:ascii="Times New Roman" w:hAnsi="Times New Roman" w:cs="Times New Roman"/>
                <w:b/>
                <w:noProof/>
                <w:lang w:val="sv-SE"/>
              </w:rPr>
              <w:t>Slovenská republika</w:t>
            </w:r>
          </w:p>
          <w:p w14:paraId="2D453DF8"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54671674" w14:textId="77777777" w:rsidR="0009596D" w:rsidRDefault="0009596D" w:rsidP="00B50981">
            <w:pPr>
              <w:rPr>
                <w:rFonts w:ascii="Times New Roman" w:eastAsia="맑은 고딕" w:hAnsi="Times New Roman" w:cs="Times New Roman"/>
                <w:b/>
                <w:noProof/>
                <w:lang w:val="sv-SE" w:eastAsia="fr-FR"/>
              </w:rPr>
            </w:pPr>
            <w:r w:rsidRPr="00D95F64">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p w14:paraId="11D5454C" w14:textId="77777777" w:rsidR="0009596D" w:rsidRPr="00845D6E" w:rsidRDefault="0009596D" w:rsidP="00B50981">
            <w:pPr>
              <w:rPr>
                <w:rFonts w:ascii="Times New Roman" w:eastAsia="맑은 고딕" w:hAnsi="Times New Roman" w:cs="Times New Roman"/>
                <w:b/>
                <w:noProof/>
                <w:lang w:eastAsia="fr-FR"/>
              </w:rPr>
            </w:pPr>
          </w:p>
        </w:tc>
      </w:tr>
      <w:tr w:rsidR="0009596D" w14:paraId="078793DF" w14:textId="77777777" w:rsidTr="00B50981">
        <w:tc>
          <w:tcPr>
            <w:tcW w:w="2500" w:type="pct"/>
          </w:tcPr>
          <w:p w14:paraId="76DAD76F" w14:textId="77777777" w:rsidR="0009596D" w:rsidRDefault="0009596D" w:rsidP="00B50981">
            <w:pPr>
              <w:rPr>
                <w:rFonts w:ascii="Times New Roman" w:hAnsi="Times New Roman" w:cs="Times New Roman"/>
                <w:noProof/>
                <w:lang w:eastAsia="fr-FR"/>
              </w:rPr>
            </w:pPr>
            <w:r>
              <w:rPr>
                <w:rFonts w:ascii="Times New Roman" w:eastAsia="맑은 고딕" w:hAnsi="Times New Roman" w:cs="Times New Roman"/>
                <w:b/>
                <w:noProof/>
                <w:lang w:eastAsia="fr-FR"/>
              </w:rPr>
              <w:t>Italia</w:t>
            </w:r>
          </w:p>
          <w:p w14:paraId="4487C41F"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Italy S.</w:t>
            </w:r>
            <w:r w:rsidR="004079C3">
              <w:rPr>
                <w:rFonts w:ascii="Times New Roman" w:eastAsia="맑은 고딕" w:hAnsi="Times New Roman" w:cs="Times New Roman"/>
                <w:noProof/>
                <w:lang w:eastAsia="fr-FR"/>
              </w:rPr>
              <w:t>r</w:t>
            </w:r>
            <w:r>
              <w:rPr>
                <w:rFonts w:ascii="Times New Roman" w:eastAsia="맑은 고딕" w:hAnsi="Times New Roman" w:cs="Times New Roman"/>
                <w:noProof/>
                <w:lang w:eastAsia="fr-FR"/>
              </w:rPr>
              <w:t>.</w:t>
            </w:r>
            <w:r w:rsidR="004079C3">
              <w:rPr>
                <w:rFonts w:ascii="Times New Roman" w:eastAsia="맑은 고딕" w:hAnsi="Times New Roman" w:cs="Times New Roman"/>
                <w:noProof/>
                <w:lang w:eastAsia="fr-FR"/>
              </w:rPr>
              <w:t>l</w:t>
            </w:r>
            <w:r>
              <w:rPr>
                <w:rFonts w:ascii="Times New Roman" w:eastAsia="맑은 고딕" w:hAnsi="Times New Roman" w:cs="Times New Roman"/>
                <w:noProof/>
                <w:lang w:eastAsia="fr-FR"/>
              </w:rPr>
              <w:t>.</w:t>
            </w:r>
          </w:p>
          <w:p w14:paraId="277BAA69"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+39 </w:t>
            </w:r>
            <w:r w:rsidR="004079C3" w:rsidRPr="004079C3">
              <w:rPr>
                <w:rFonts w:ascii="Times New Roman" w:eastAsia="맑은 고딕" w:hAnsi="Times New Roman" w:cs="Times New Roman"/>
                <w:noProof/>
                <w:lang w:eastAsia="fr-FR"/>
              </w:rPr>
              <w:t>0247927040</w:t>
            </w:r>
          </w:p>
          <w:p w14:paraId="4E454D1E" w14:textId="77777777" w:rsidR="0009596D" w:rsidRDefault="0009596D" w:rsidP="00B50981">
            <w:pPr>
              <w:rPr>
                <w:rFonts w:ascii="Times New Roman" w:eastAsia="맑은 고딕" w:hAnsi="Times New Roman" w:cs="Times New Roman"/>
                <w:noProof/>
                <w:lang w:eastAsia="fr-FR"/>
              </w:rPr>
            </w:pPr>
          </w:p>
        </w:tc>
        <w:tc>
          <w:tcPr>
            <w:tcW w:w="2500" w:type="pct"/>
          </w:tcPr>
          <w:p w14:paraId="53AC62F8" w14:textId="77777777" w:rsidR="0009596D" w:rsidRDefault="0009596D" w:rsidP="00B50981">
            <w:pPr>
              <w:rPr>
                <w:rFonts w:ascii="Times New Roman" w:hAnsi="Times New Roman" w:cs="Times New Roman"/>
                <w:noProof/>
                <w:lang w:eastAsia="fr-FR"/>
              </w:rPr>
            </w:pPr>
            <w:r>
              <w:rPr>
                <w:rFonts w:ascii="Times New Roman" w:eastAsia="맑은 고딕" w:hAnsi="Times New Roman" w:cs="Times New Roman"/>
                <w:b/>
                <w:noProof/>
                <w:lang w:eastAsia="fr-FR"/>
              </w:rPr>
              <w:t>Suomi/Finland</w:t>
            </w:r>
          </w:p>
          <w:p w14:paraId="175DB397" w14:textId="77777777" w:rsidR="00D80D27" w:rsidRPr="00E80297" w:rsidRDefault="00D80D27" w:rsidP="00D80D27">
            <w:pPr>
              <w:tabs>
                <w:tab w:val="left" w:pos="-720"/>
              </w:tabs>
              <w:suppressAutoHyphens/>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 xml:space="preserve">Celltrion Healthcare Finland Oy. </w:t>
            </w:r>
          </w:p>
          <w:p w14:paraId="00BF6620" w14:textId="77777777" w:rsidR="0009596D" w:rsidRDefault="00D80D27" w:rsidP="00B50981">
            <w:pPr>
              <w:autoSpaceDE w:val="0"/>
              <w:autoSpaceDN w:val="0"/>
              <w:adjustRightInd w:val="0"/>
              <w:rPr>
                <w:rFonts w:ascii="Times New Roman" w:eastAsia="맑은 고딕" w:hAnsi="Times New Roman" w:cs="Times New Roman"/>
                <w:noProof/>
                <w:lang w:val="sv-SE" w:eastAsia="fr-FR"/>
              </w:rPr>
            </w:pPr>
            <w:r w:rsidRPr="00E80297">
              <w:rPr>
                <w:rFonts w:ascii="Times New Roman" w:eastAsia="맑은 고딕" w:hAnsi="Times New Roman" w:cs="Times New Roman"/>
                <w:noProof/>
                <w:lang w:eastAsia="fr-FR"/>
              </w:rPr>
              <w:t>Puh/Tel: +358 29 170 7755</w:t>
            </w:r>
          </w:p>
          <w:p w14:paraId="49BD8AED" w14:textId="77777777" w:rsidR="0009596D" w:rsidRDefault="0009596D" w:rsidP="00B50981">
            <w:pPr>
              <w:autoSpaceDE w:val="0"/>
              <w:autoSpaceDN w:val="0"/>
              <w:adjustRightInd w:val="0"/>
              <w:rPr>
                <w:rFonts w:ascii="Times New Roman" w:eastAsia="맑은 고딕" w:hAnsi="Times New Roman" w:cs="Times New Roman"/>
                <w:noProof/>
                <w:lang w:val="sv-SE" w:eastAsia="ko-KR"/>
              </w:rPr>
            </w:pPr>
          </w:p>
        </w:tc>
      </w:tr>
      <w:tr w:rsidR="0009596D" w14:paraId="41DF44A5" w14:textId="77777777" w:rsidTr="00B50981">
        <w:tc>
          <w:tcPr>
            <w:tcW w:w="2500" w:type="pct"/>
          </w:tcPr>
          <w:p w14:paraId="774094EB" w14:textId="77777777" w:rsidR="0009596D" w:rsidRDefault="0009596D" w:rsidP="00B50981">
            <w:pPr>
              <w:tabs>
                <w:tab w:val="left" w:pos="-720"/>
              </w:tabs>
              <w:suppressAutoHyphens/>
              <w:rPr>
                <w:rFonts w:ascii="Times New Roman" w:hAnsi="Times New Roman" w:cs="Times New Roman"/>
                <w:b/>
                <w:bCs/>
                <w:noProof/>
                <w:lang w:eastAsia="fr-FR"/>
              </w:rPr>
            </w:pPr>
            <w:r>
              <w:rPr>
                <w:rFonts w:ascii="Times New Roman" w:hAnsi="Times New Roman" w:cs="Times New Roman"/>
                <w:b/>
                <w:noProof/>
              </w:rPr>
              <w:t>Κύπρος</w:t>
            </w:r>
          </w:p>
          <w:p w14:paraId="039E0372" w14:textId="77777777" w:rsidR="0009596D" w:rsidRDefault="0009596D" w:rsidP="00B50981">
            <w:pPr>
              <w:tabs>
                <w:tab w:val="left" w:pos="-720"/>
              </w:tabs>
              <w:suppressAutoHyphens/>
              <w:rPr>
                <w:rFonts w:ascii="Times New Roman" w:eastAsia="맑은 고딕" w:hAnsi="Times New Roman" w:cs="Times New Roman"/>
                <w:noProof/>
                <w:lang w:eastAsia="ko-KR"/>
              </w:rPr>
            </w:pPr>
            <w:r>
              <w:rPr>
                <w:rFonts w:ascii="Times New Roman" w:eastAsia="맑은 고딕" w:hAnsi="Times New Roman" w:cs="Times New Roman"/>
                <w:noProof/>
                <w:lang w:eastAsia="fr-FR"/>
              </w:rPr>
              <w:t>C.A. Papaellinas Ltd</w:t>
            </w:r>
          </w:p>
          <w:p w14:paraId="5FF6DA7E" w14:textId="77777777" w:rsidR="0009596D" w:rsidRDefault="0009596D" w:rsidP="00B50981">
            <w:pPr>
              <w:autoSpaceDE w:val="0"/>
              <w:autoSpaceDN w:val="0"/>
              <w:adjustRightInd w:val="0"/>
              <w:rPr>
                <w:rFonts w:ascii="Times New Roman" w:eastAsia="맑은 고딕" w:hAnsi="Times New Roman" w:cs="Times New Roman"/>
                <w:b/>
                <w:bCs/>
                <w:lang w:eastAsia="fr-FR"/>
              </w:rPr>
            </w:pPr>
            <w:r>
              <w:rPr>
                <w:rFonts w:ascii="Times New Roman" w:hAnsi="Times New Roman" w:cs="Times New Roman"/>
                <w:noProof/>
              </w:rPr>
              <w:t xml:space="preserve">Τηλ: </w:t>
            </w:r>
            <w:r>
              <w:rPr>
                <w:rFonts w:ascii="Times New Roman" w:eastAsia="맑은 고딕" w:hAnsi="Times New Roman" w:cs="Times New Roman"/>
                <w:noProof/>
                <w:lang w:eastAsia="fr-FR"/>
              </w:rPr>
              <w:t>+357 22741741</w:t>
            </w:r>
          </w:p>
          <w:p w14:paraId="1C2908D0" w14:textId="77777777" w:rsidR="0009596D" w:rsidRDefault="0009596D" w:rsidP="00B50981">
            <w:pPr>
              <w:autoSpaceDE w:val="0"/>
              <w:autoSpaceDN w:val="0"/>
              <w:adjustRightInd w:val="0"/>
              <w:rPr>
                <w:rFonts w:ascii="Times New Roman" w:eastAsia="맑은 고딕" w:hAnsi="Times New Roman" w:cs="Times New Roman"/>
                <w:b/>
                <w:noProof/>
                <w:lang w:eastAsia="fr-FR"/>
              </w:rPr>
            </w:pPr>
          </w:p>
        </w:tc>
        <w:tc>
          <w:tcPr>
            <w:tcW w:w="2500" w:type="pct"/>
          </w:tcPr>
          <w:p w14:paraId="6D43E2C2" w14:textId="77777777" w:rsidR="00CC2484" w:rsidRPr="00D86615" w:rsidRDefault="00CC2484" w:rsidP="00CC2484">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3E394145" w14:textId="10DDDC43" w:rsidR="00CC2484" w:rsidRPr="003D160D" w:rsidRDefault="00CC2484" w:rsidP="00CC2484">
            <w:pPr>
              <w:tabs>
                <w:tab w:val="left" w:pos="-720"/>
              </w:tabs>
              <w:suppressAutoHyphens/>
              <w:rPr>
                <w:rFonts w:ascii="Times New Roman" w:eastAsia="맑은 고딕" w:hAnsi="Times New Roman" w:cs="Times New Roman"/>
                <w:noProof/>
                <w:lang w:eastAsia="ko-KR"/>
              </w:rPr>
            </w:pPr>
            <w:r w:rsidRPr="003D160D">
              <w:rPr>
                <w:rFonts w:ascii="Times New Roman" w:eastAsia="맑은 고딕" w:hAnsi="Times New Roman" w:cs="Times New Roman"/>
                <w:noProof/>
                <w:lang w:eastAsia="ko-KR"/>
              </w:rPr>
              <w:t>Celltrion Sweden AB</w:t>
            </w:r>
          </w:p>
          <w:p w14:paraId="3589D9D2" w14:textId="77777777" w:rsidR="00CC2484" w:rsidRPr="003D160D" w:rsidRDefault="00CC2484" w:rsidP="00CC2484">
            <w:pPr>
              <w:tabs>
                <w:tab w:val="left" w:pos="-720"/>
              </w:tabs>
              <w:suppressAutoHyphens/>
              <w:rPr>
                <w:rFonts w:ascii="Times New Roman" w:eastAsia="맑은 고딕" w:hAnsi="Times New Roman" w:cs="Times New Roman"/>
                <w:bCs/>
                <w:noProof/>
                <w:u w:val="single"/>
                <w:lang w:eastAsia="ko-KR"/>
              </w:rPr>
            </w:pPr>
            <w:hyperlink r:id="rId89" w:history="1">
              <w:r w:rsidRPr="003D160D">
                <w:rPr>
                  <w:rStyle w:val="ad"/>
                  <w:rFonts w:ascii="Times New Roman" w:eastAsia="맑은 고딕" w:hAnsi="Times New Roman" w:cs="Times New Roman"/>
                  <w:noProof/>
                  <w:lang w:eastAsia="ko-KR"/>
                </w:rPr>
                <w:t>contact_se@celltrionhc.com</w:t>
              </w:r>
            </w:hyperlink>
          </w:p>
          <w:p w14:paraId="04761A65" w14:textId="77777777" w:rsidR="0009596D" w:rsidRPr="00CC2484" w:rsidRDefault="0009596D" w:rsidP="00B50981">
            <w:pPr>
              <w:tabs>
                <w:tab w:val="left" w:pos="-720"/>
              </w:tabs>
              <w:suppressAutoHyphens/>
              <w:rPr>
                <w:rFonts w:ascii="Times New Roman" w:eastAsia="맑은 고딕" w:hAnsi="Times New Roman" w:cs="Times New Roman"/>
                <w:b/>
                <w:noProof/>
                <w:lang w:eastAsia="fr-FR"/>
              </w:rPr>
            </w:pPr>
          </w:p>
        </w:tc>
      </w:tr>
      <w:tr w:rsidR="0009596D" w14:paraId="7F851035" w14:textId="77777777" w:rsidTr="00B50981">
        <w:tc>
          <w:tcPr>
            <w:tcW w:w="2500" w:type="pct"/>
          </w:tcPr>
          <w:p w14:paraId="2D59515F" w14:textId="77777777" w:rsidR="0009596D" w:rsidRDefault="0009596D" w:rsidP="00B50981">
            <w:pPr>
              <w:rPr>
                <w:rFonts w:ascii="Times New Roman" w:eastAsia="맑은 고딕" w:hAnsi="Times New Roman" w:cs="Times New Roman"/>
                <w:b/>
                <w:noProof/>
                <w:lang w:eastAsia="fr-FR"/>
              </w:rPr>
            </w:pPr>
            <w:r>
              <w:rPr>
                <w:rFonts w:ascii="Times New Roman" w:eastAsia="맑은 고딕" w:hAnsi="Times New Roman" w:cs="Times New Roman"/>
                <w:b/>
                <w:noProof/>
                <w:lang w:eastAsia="fr-FR"/>
              </w:rPr>
              <w:t>Latvija</w:t>
            </w:r>
          </w:p>
          <w:p w14:paraId="569384C6"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745982E8" w14:textId="77777777" w:rsidR="0009596D" w:rsidRPr="00845D6E" w:rsidRDefault="0009596D" w:rsidP="00B50981">
            <w:pPr>
              <w:autoSpaceDE w:val="0"/>
              <w:autoSpaceDN w:val="0"/>
              <w:adjustRightInd w:val="0"/>
              <w:rPr>
                <w:rFonts w:ascii="Times New Roman" w:eastAsia="맑은 고딕" w:hAnsi="Times New Roman" w:cs="Times New Roman"/>
                <w:b/>
                <w:bCs/>
                <w:lang w:eastAsia="fr-FR"/>
              </w:rPr>
            </w:pPr>
            <w:r w:rsidRPr="00BB0FCD">
              <w:rPr>
                <w:rFonts w:ascii="Times New Roman" w:eastAsia="맑은 고딕" w:hAnsi="Times New Roman" w:cs="Times New Roman"/>
                <w:noProof/>
                <w:lang w:eastAsia="fr-FR"/>
              </w:rPr>
              <w:t xml:space="preserve">Tālr.: </w:t>
            </w:r>
            <w:r>
              <w:rPr>
                <w:rFonts w:ascii="Times New Roman" w:eastAsia="맑은 고딕" w:hAnsi="Times New Roman" w:cs="Times New Roman"/>
                <w:noProof/>
                <w:lang w:eastAsia="fr-FR"/>
              </w:rPr>
              <w:t>+36 1 231 0493</w:t>
            </w:r>
          </w:p>
        </w:tc>
        <w:tc>
          <w:tcPr>
            <w:tcW w:w="2500" w:type="pct"/>
          </w:tcPr>
          <w:p w14:paraId="28FFFC76" w14:textId="77777777" w:rsidR="0009596D" w:rsidRDefault="0009596D" w:rsidP="00043340">
            <w:pPr>
              <w:tabs>
                <w:tab w:val="left" w:pos="-720"/>
              </w:tabs>
              <w:suppressAutoHyphens/>
              <w:rPr>
                <w:rFonts w:ascii="Times New Roman" w:eastAsia="맑은 고딕" w:hAnsi="Times New Roman" w:cs="Times New Roman"/>
                <w:b/>
                <w:noProof/>
                <w:lang w:eastAsia="fr-FR"/>
              </w:rPr>
            </w:pPr>
          </w:p>
        </w:tc>
      </w:tr>
    </w:tbl>
    <w:p w14:paraId="2ECBBD30" w14:textId="77777777" w:rsidR="0009596D" w:rsidRDefault="0009596D" w:rsidP="0009596D">
      <w:pPr>
        <w:numPr>
          <w:ilvl w:val="12"/>
          <w:numId w:val="0"/>
        </w:numPr>
        <w:rPr>
          <w:rFonts w:ascii="Times New Roman" w:hAnsi="Times New Roman" w:cs="Times New Roman"/>
          <w:b/>
          <w:noProof/>
        </w:rPr>
      </w:pPr>
    </w:p>
    <w:p w14:paraId="59259EB2" w14:textId="77777777" w:rsidR="0009596D" w:rsidRDefault="0009596D" w:rsidP="0009596D">
      <w:pPr>
        <w:numPr>
          <w:ilvl w:val="12"/>
          <w:numId w:val="0"/>
        </w:numPr>
        <w:rPr>
          <w:rFonts w:ascii="Times New Roman" w:hAnsi="Times New Roman" w:cs="Times New Roman"/>
          <w:b/>
          <w:noProof/>
        </w:rPr>
      </w:pPr>
    </w:p>
    <w:p w14:paraId="1345FEB7" w14:textId="77777777" w:rsidR="0009596D" w:rsidRDefault="0009596D" w:rsidP="0009596D">
      <w:pPr>
        <w:numPr>
          <w:ilvl w:val="12"/>
          <w:numId w:val="0"/>
        </w:numPr>
        <w:rPr>
          <w:rFonts w:ascii="Times New Roman" w:eastAsia="맑은 고딕" w:hAnsi="Times New Roman" w:cs="Times New Roman"/>
          <w:noProof/>
          <w:lang w:val="es-US" w:eastAsia="ko-KR"/>
        </w:rPr>
      </w:pPr>
      <w:r>
        <w:rPr>
          <w:rFonts w:ascii="Times New Roman" w:eastAsia="Times New Roman" w:hAnsi="Times New Roman" w:cs="Times New Roman"/>
          <w:b/>
          <w:bCs/>
          <w:noProof/>
          <w:lang w:val="hr-HR"/>
        </w:rPr>
        <w:t xml:space="preserve">Ova uputa </w:t>
      </w:r>
      <w:r w:rsidR="002C3C71">
        <w:rPr>
          <w:rFonts w:ascii="Times New Roman" w:eastAsia="Times New Roman" w:hAnsi="Times New Roman" w:cs="Times New Roman"/>
          <w:b/>
          <w:bCs/>
          <w:noProof/>
          <w:lang w:val="hr-HR"/>
        </w:rPr>
        <w:t>je</w:t>
      </w:r>
      <w:r>
        <w:rPr>
          <w:rFonts w:ascii="Times New Roman" w:eastAsia="Times New Roman" w:hAnsi="Times New Roman" w:cs="Times New Roman"/>
          <w:b/>
          <w:bCs/>
          <w:noProof/>
          <w:lang w:val="hr-HR"/>
        </w:rPr>
        <w:t xml:space="preserve"> zadnji put</w:t>
      </w:r>
      <w:r w:rsidR="002C3C71">
        <w:rPr>
          <w:rFonts w:ascii="Times New Roman" w:eastAsia="Times New Roman" w:hAnsi="Times New Roman" w:cs="Times New Roman"/>
          <w:b/>
          <w:bCs/>
          <w:noProof/>
          <w:lang w:val="hr-HR"/>
        </w:rPr>
        <w:t>a</w:t>
      </w:r>
      <w:r>
        <w:rPr>
          <w:rFonts w:ascii="Times New Roman" w:eastAsia="Times New Roman" w:hAnsi="Times New Roman" w:cs="Times New Roman"/>
          <w:b/>
          <w:bCs/>
          <w:noProof/>
          <w:lang w:val="hr-HR"/>
        </w:rPr>
        <w:t xml:space="preserve"> revidirana u </w:t>
      </w:r>
      <w:r>
        <w:rPr>
          <w:rFonts w:ascii="Times New Roman" w:eastAsia="Times New Roman" w:hAnsi="Times New Roman" w:cs="Times New Roman"/>
          <w:noProof/>
          <w:lang w:val="hr-HR"/>
        </w:rPr>
        <w:t>.</w:t>
      </w:r>
    </w:p>
    <w:p w14:paraId="7F49631B" w14:textId="77777777" w:rsidR="0009596D" w:rsidRDefault="0009596D" w:rsidP="0009596D">
      <w:pPr>
        <w:numPr>
          <w:ilvl w:val="12"/>
          <w:numId w:val="0"/>
        </w:numPr>
        <w:rPr>
          <w:rFonts w:ascii="Times New Roman" w:hAnsi="Times New Roman" w:cs="Times New Roman"/>
          <w:noProof/>
          <w:lang w:val="es-US"/>
        </w:rPr>
      </w:pPr>
    </w:p>
    <w:p w14:paraId="3D6BFE97" w14:textId="77777777" w:rsidR="0009596D" w:rsidRDefault="0009596D" w:rsidP="0009596D">
      <w:pPr>
        <w:numPr>
          <w:ilvl w:val="12"/>
          <w:numId w:val="0"/>
        </w:numPr>
        <w:rPr>
          <w:rFonts w:ascii="Times New Roman" w:hAnsi="Times New Roman" w:cs="Times New Roman"/>
          <w:b/>
          <w:noProof/>
          <w:lang w:val="es-US"/>
        </w:rPr>
      </w:pPr>
      <w:r>
        <w:rPr>
          <w:rFonts w:ascii="Times New Roman" w:eastAsia="Times New Roman" w:hAnsi="Times New Roman" w:cs="Times New Roman"/>
          <w:b/>
          <w:bCs/>
          <w:noProof/>
          <w:lang w:val="hr-HR"/>
        </w:rPr>
        <w:t>Ostali izvori informacija</w:t>
      </w:r>
    </w:p>
    <w:p w14:paraId="7312C364" w14:textId="77777777" w:rsidR="0009596D" w:rsidRDefault="0009596D" w:rsidP="0009596D">
      <w:pPr>
        <w:pStyle w:val="a3"/>
        <w:rPr>
          <w:lang w:val="es-US"/>
        </w:rPr>
      </w:pPr>
    </w:p>
    <w:p w14:paraId="31DEB9AE" w14:textId="77777777" w:rsidR="0009596D" w:rsidRDefault="0009596D" w:rsidP="0009596D">
      <w:pPr>
        <w:numPr>
          <w:ilvl w:val="12"/>
          <w:numId w:val="0"/>
        </w:numPr>
        <w:rPr>
          <w:rFonts w:ascii="Times New Roman" w:eastAsia="맑은 고딕" w:hAnsi="Times New Roman" w:cs="Times New Roman"/>
          <w:noProof/>
          <w:color w:val="0000FF"/>
          <w:lang w:val="es-US" w:eastAsia="ko-KR"/>
        </w:rPr>
      </w:pPr>
      <w:r>
        <w:rPr>
          <w:rFonts w:ascii="Times New Roman" w:eastAsia="Times New Roman" w:hAnsi="Times New Roman" w:cs="Times New Roman"/>
          <w:lang w:val="hr-HR"/>
        </w:rPr>
        <w:t xml:space="preserve">Detaljnije informacije o ovom lijeku dostupne su na internetskoj stranici Europske agencije za lijekove: </w:t>
      </w:r>
      <w:r>
        <w:rPr>
          <w:rFonts w:ascii="Times New Roman" w:eastAsia="Times New Roman" w:hAnsi="Times New Roman" w:cs="Times New Roman"/>
          <w:color w:val="0000FF"/>
          <w:u w:val="single"/>
          <w:lang w:val="hr-HR"/>
        </w:rPr>
        <w:t>http://www.ema.europa.eu</w:t>
      </w:r>
    </w:p>
    <w:p w14:paraId="488626D8" w14:textId="77777777" w:rsidR="0009596D" w:rsidRDefault="0009596D" w:rsidP="0009596D">
      <w:pPr>
        <w:spacing w:before="4" w:line="100" w:lineRule="exact"/>
        <w:rPr>
          <w:rFonts w:ascii="Times New Roman" w:hAnsi="Times New Roman" w:cs="Times New Roman"/>
          <w:sz w:val="10"/>
          <w:szCs w:val="10"/>
          <w:lang w:val="es-US"/>
        </w:rPr>
      </w:pPr>
    </w:p>
    <w:p w14:paraId="5D8D161E" w14:textId="77777777" w:rsidR="0009596D" w:rsidRDefault="0009596D" w:rsidP="0009596D">
      <w:pPr>
        <w:spacing w:line="200" w:lineRule="exact"/>
        <w:rPr>
          <w:rFonts w:ascii="Times New Roman" w:hAnsi="Times New Roman" w:cs="Times New Roman"/>
          <w:b/>
          <w:sz w:val="20"/>
          <w:szCs w:val="20"/>
          <w:lang w:val="es-US"/>
        </w:rPr>
      </w:pPr>
    </w:p>
    <w:p w14:paraId="08965B16" w14:textId="77777777" w:rsidR="0009596D" w:rsidRDefault="0009596D" w:rsidP="0009596D">
      <w:pPr>
        <w:spacing w:line="200" w:lineRule="exact"/>
        <w:rPr>
          <w:rFonts w:ascii="Times New Roman" w:hAnsi="Times New Roman" w:cs="Times New Roman"/>
          <w:b/>
          <w:sz w:val="20"/>
          <w:szCs w:val="20"/>
          <w:lang w:val="es-US"/>
        </w:rPr>
      </w:pPr>
    </w:p>
    <w:p w14:paraId="0B311AD6" w14:textId="77777777" w:rsidR="0009596D" w:rsidRDefault="0009596D" w:rsidP="0009596D">
      <w:pPr>
        <w:pStyle w:val="a4"/>
        <w:numPr>
          <w:ilvl w:val="0"/>
          <w:numId w:val="128"/>
        </w:numPr>
        <w:spacing w:before="18" w:line="240" w:lineRule="exact"/>
        <w:ind w:hanging="468"/>
        <w:rPr>
          <w:rFonts w:ascii="Times New Roman" w:eastAsia="Times New Roman" w:hAnsi="Times New Roman" w:cs="Times New Roman"/>
          <w:b/>
        </w:rPr>
      </w:pPr>
      <w:r>
        <w:rPr>
          <w:rFonts w:ascii="Times New Roman" w:eastAsia="Times New Roman" w:hAnsi="Times New Roman" w:cs="Times New Roman"/>
          <w:b/>
          <w:bCs/>
          <w:spacing w:val="-1"/>
          <w:lang w:val="hr-HR"/>
        </w:rPr>
        <w:t>Upute za upotrebu</w:t>
      </w:r>
    </w:p>
    <w:p w14:paraId="75DF2DED" w14:textId="77777777" w:rsidR="0009596D" w:rsidRDefault="0009596D" w:rsidP="0009596D">
      <w:pPr>
        <w:spacing w:before="9" w:line="260" w:lineRule="exact"/>
        <w:rPr>
          <w:rFonts w:ascii="Times New Roman" w:hAnsi="Times New Roman" w:cs="Times New Roman"/>
          <w:b/>
          <w:sz w:val="26"/>
          <w:szCs w:val="26"/>
        </w:rPr>
      </w:pPr>
    </w:p>
    <w:p w14:paraId="0DF1C10E" w14:textId="77777777" w:rsidR="0009596D" w:rsidRDefault="0009596D" w:rsidP="0009596D">
      <w:pPr>
        <w:pStyle w:val="a3"/>
        <w:numPr>
          <w:ilvl w:val="1"/>
          <w:numId w:val="4"/>
        </w:numPr>
        <w:ind w:left="660" w:hanging="660"/>
        <w:rPr>
          <w:lang w:val="hr-HR"/>
        </w:rPr>
      </w:pPr>
      <w:r>
        <w:rPr>
          <w:rFonts w:eastAsia="Times New Roman"/>
          <w:lang w:val="hr-HR"/>
        </w:rPr>
        <w:t>U sljedećim uputama objašnjeno je kako si samostalno potkožno (supkutano) ubrizgati lijek Yuflyma pomoću napunjene štrcaljke. Prvo pažljivo pročitajte cijele upute i zatim ih slijedite korak po korak.</w:t>
      </w:r>
    </w:p>
    <w:p w14:paraId="0E87F58E" w14:textId="77777777" w:rsidR="0009596D" w:rsidRDefault="0009596D" w:rsidP="0009596D">
      <w:pPr>
        <w:pStyle w:val="a3"/>
        <w:rPr>
          <w:lang w:val="hr-HR"/>
        </w:rPr>
      </w:pPr>
    </w:p>
    <w:p w14:paraId="10E3F64C" w14:textId="77777777" w:rsidR="0009596D" w:rsidRDefault="0009596D" w:rsidP="0009596D">
      <w:pPr>
        <w:pStyle w:val="a3"/>
        <w:numPr>
          <w:ilvl w:val="1"/>
          <w:numId w:val="4"/>
        </w:numPr>
        <w:ind w:left="660" w:hanging="660"/>
        <w:rPr>
          <w:lang w:val="hr-HR"/>
        </w:rPr>
      </w:pPr>
      <w:r>
        <w:rPr>
          <w:rFonts w:eastAsia="Times New Roman"/>
          <w:lang w:val="hr-HR"/>
        </w:rPr>
        <w:t>U tehniku samostalnog ubrizgavanja uputit će Vas Vaš liječnik, medicinska sestra ili ljekarnik.</w:t>
      </w:r>
    </w:p>
    <w:p w14:paraId="146C6D72" w14:textId="77777777" w:rsidR="0009596D" w:rsidRDefault="0009596D" w:rsidP="0009596D">
      <w:pPr>
        <w:pStyle w:val="a3"/>
        <w:rPr>
          <w:lang w:val="hr-HR"/>
        </w:rPr>
      </w:pPr>
    </w:p>
    <w:p w14:paraId="1EAF6BDC" w14:textId="77777777" w:rsidR="0009596D" w:rsidRDefault="0009596D" w:rsidP="0009596D">
      <w:pPr>
        <w:pStyle w:val="a3"/>
        <w:numPr>
          <w:ilvl w:val="1"/>
          <w:numId w:val="4"/>
        </w:numPr>
        <w:ind w:left="660" w:hanging="660"/>
        <w:rPr>
          <w:lang w:val="hr-HR"/>
        </w:rPr>
      </w:pPr>
      <w:r>
        <w:rPr>
          <w:rFonts w:eastAsia="Times New Roman"/>
          <w:b/>
          <w:bCs/>
          <w:lang w:val="hr-HR"/>
        </w:rPr>
        <w:t>Ne pokušavajte</w:t>
      </w:r>
      <w:r>
        <w:rPr>
          <w:rFonts w:eastAsia="Times New Roman"/>
          <w:lang w:val="hr-HR"/>
        </w:rPr>
        <w:t xml:space="preserve"> si samostalno dati injekciju dok niste sigurni da razumijete kako je pripremiti i ubrizgati.</w:t>
      </w:r>
    </w:p>
    <w:p w14:paraId="4AC9884D" w14:textId="77777777" w:rsidR="0009596D" w:rsidRDefault="0009596D" w:rsidP="0009596D">
      <w:pPr>
        <w:pStyle w:val="a3"/>
        <w:rPr>
          <w:lang w:val="hr-HR"/>
        </w:rPr>
      </w:pPr>
    </w:p>
    <w:p w14:paraId="307EC059" w14:textId="77777777" w:rsidR="0009596D" w:rsidRDefault="0009596D" w:rsidP="0009596D">
      <w:pPr>
        <w:pStyle w:val="a3"/>
        <w:numPr>
          <w:ilvl w:val="1"/>
          <w:numId w:val="4"/>
        </w:numPr>
        <w:ind w:left="660" w:hanging="660"/>
        <w:rPr>
          <w:lang w:val="hr-HR"/>
        </w:rPr>
      </w:pPr>
      <w:r>
        <w:rPr>
          <w:rFonts w:eastAsia="Times New Roman"/>
          <w:lang w:val="hr-HR"/>
        </w:rPr>
        <w:t>Nakon primjerene obuke, injekciju si možete dati sami, ili Vam je može dati druga osoba, primjerice član obitelji ili prijatelj.</w:t>
      </w:r>
    </w:p>
    <w:p w14:paraId="09A5F006" w14:textId="77777777" w:rsidR="0009596D" w:rsidRDefault="0009596D" w:rsidP="0009596D">
      <w:pPr>
        <w:pStyle w:val="a3"/>
        <w:rPr>
          <w:lang w:val="hr-HR"/>
        </w:rPr>
      </w:pPr>
    </w:p>
    <w:p w14:paraId="3DF5D9EA" w14:textId="77777777" w:rsidR="0009596D" w:rsidRDefault="0009596D" w:rsidP="0009596D">
      <w:pPr>
        <w:pStyle w:val="a3"/>
        <w:numPr>
          <w:ilvl w:val="1"/>
          <w:numId w:val="4"/>
        </w:numPr>
        <w:ind w:left="660" w:hanging="660"/>
        <w:rPr>
          <w:lang w:val="hr-HR"/>
        </w:rPr>
      </w:pPr>
      <w:r>
        <w:rPr>
          <w:rFonts w:eastAsia="Times New Roman"/>
          <w:lang w:val="hr-HR"/>
        </w:rPr>
        <w:t>Za jednu injekciju koristite po jednu napunjenu štrcaljku.</w:t>
      </w:r>
    </w:p>
    <w:p w14:paraId="1BB5C7A4" w14:textId="77777777" w:rsidR="0009596D" w:rsidRDefault="0009596D" w:rsidP="0009596D">
      <w:pPr>
        <w:rPr>
          <w:rFonts w:ascii="Times New Roman" w:hAnsi="Times New Roman" w:cs="Times New Roman"/>
          <w:lang w:val="hr-HR"/>
        </w:rPr>
      </w:pPr>
    </w:p>
    <w:p w14:paraId="27B8AC0E" w14:textId="77777777" w:rsidR="0009596D" w:rsidRDefault="0009596D" w:rsidP="0009596D">
      <w:pPr>
        <w:rPr>
          <w:rFonts w:ascii="Times New Roman" w:hAnsi="Times New Roman" w:cs="Times New Roman"/>
          <w:lang w:val="hr-HR"/>
        </w:rPr>
      </w:pPr>
      <w:r>
        <w:rPr>
          <w:rFonts w:ascii="Times New Roman" w:hAnsi="Times New Roman" w:cs="Times New Roman"/>
          <w:lang w:val="hr-HR"/>
        </w:rPr>
        <w:br w:type="page"/>
      </w:r>
    </w:p>
    <w:p w14:paraId="017717EE" w14:textId="77777777" w:rsidR="0009596D" w:rsidRPr="00526D24" w:rsidRDefault="0009596D" w:rsidP="0009596D">
      <w:pPr>
        <w:pStyle w:val="a3"/>
        <w:rPr>
          <w:b/>
          <w:bCs/>
          <w:lang w:val="hr-HR"/>
        </w:rPr>
      </w:pPr>
      <w:r>
        <w:rPr>
          <w:rFonts w:eastAsia="Times New Roman"/>
          <w:b/>
          <w:bCs/>
          <w:lang w:val="hr-HR"/>
        </w:rPr>
        <w:lastRenderedPageBreak/>
        <w:t>Yuflyma napunjena štrcaljka</w:t>
      </w:r>
    </w:p>
    <w:p w14:paraId="50DDBC3C" w14:textId="77777777" w:rsidR="0009596D" w:rsidRPr="00526D24" w:rsidRDefault="00BE67BB" w:rsidP="0009596D">
      <w:pPr>
        <w:spacing w:before="13" w:line="240" w:lineRule="exact"/>
        <w:jc w:val="center"/>
        <w:rPr>
          <w:rFonts w:ascii="Times New Roman" w:hAnsi="Times New Roman" w:cs="Times New Roman"/>
          <w:sz w:val="24"/>
          <w:szCs w:val="24"/>
          <w:lang w:val="hr-HR"/>
        </w:rPr>
      </w:pPr>
      <w:r>
        <w:rPr>
          <w:noProof/>
        </w:rPr>
        <mc:AlternateContent>
          <mc:Choice Requires="wps">
            <w:drawing>
              <wp:anchor distT="0" distB="0" distL="114300" distR="114300" simplePos="0" relativeHeight="251706368" behindDoc="0" locked="0" layoutInCell="1" allowOverlap="1" wp14:anchorId="745C98F7" wp14:editId="1F652E73">
                <wp:simplePos x="0" y="0"/>
                <wp:positionH relativeFrom="column">
                  <wp:posOffset>2675652</wp:posOffset>
                </wp:positionH>
                <wp:positionV relativeFrom="paragraph">
                  <wp:posOffset>2932430</wp:posOffset>
                </wp:positionV>
                <wp:extent cx="564605" cy="186025"/>
                <wp:effectExtent l="0" t="0" r="0" b="0"/>
                <wp:wrapNone/>
                <wp:docPr id="629225343" name="Text Box 1"/>
                <wp:cNvGraphicFramePr/>
                <a:graphic xmlns:a="http://schemas.openxmlformats.org/drawingml/2006/main">
                  <a:graphicData uri="http://schemas.microsoft.com/office/word/2010/wordprocessingShape">
                    <wps:wsp>
                      <wps:cNvSpPr txBox="1"/>
                      <wps:spPr>
                        <a:xfrm>
                          <a:off x="0" y="0"/>
                          <a:ext cx="564605" cy="186025"/>
                        </a:xfrm>
                        <a:prstGeom prst="rect">
                          <a:avLst/>
                        </a:prstGeom>
                        <a:solidFill>
                          <a:prstClr val="white"/>
                        </a:solidFill>
                        <a:ln>
                          <a:noFill/>
                        </a:ln>
                      </wps:spPr>
                      <wps:txbx>
                        <w:txbxContent>
                          <w:p w14:paraId="25BF19B7" w14:textId="77777777" w:rsidR="00BE67BB" w:rsidRDefault="00BE67BB" w:rsidP="00BE67BB">
                            <w:pPr>
                              <w:pStyle w:val="af0"/>
                              <w:jc w:val="center"/>
                              <w:rPr>
                                <w:rFonts w:ascii="Times New Roman" w:hAnsi="Times New Roman" w:cs="Times New Roman"/>
                                <w:noProof/>
                                <w:spacing w:val="-1"/>
                              </w:rPr>
                            </w:pPr>
                            <w:r>
                              <w:rPr>
                                <w:rFonts w:ascii="Times New Roman" w:eastAsia="Times New Roman" w:hAnsi="Times New Roman" w:cs="Times New Roman"/>
                                <w:lang w:val="hr-HR"/>
                              </w:rPr>
                              <w:t>Pokrov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45C98F7" id="_x0000_s1170" type="#_x0000_t202" style="position:absolute;left:0;text-align:left;margin-left:210.7pt;margin-top:230.9pt;width:44.45pt;height:14.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peHAIAAEIEAAAOAAAAZHJzL2Uyb0RvYy54bWysU01v2zAMvQ/YfxB0X+wES9AZcYosRYYB&#10;QVsgHXpWZDkWIIsapcTOfv0ofyRbt9Owi0yLFMn3Hrm8b2vDzgq9Bpvz6STlTFkJhbbHnH972X64&#10;48wHYQthwKqcX5Tn96v375aNy9QMKjCFQkZJrM8al/MqBJcliZeVqoWfgFOWnCVgLQL94jEpUDSU&#10;vTbJLE0XSQNYOASpvKfbh97JV13+slQyPJWlV4GZnFNvoTuxOw/xTFZLkR1RuErLoQ3xD13UQlsq&#10;ek31IIJgJ9R/pKq1RPBQhomEOoGy1FJ1GAjNNH2DZl8JpzosRI53V5r8/0srH89794wstJ+hJQEj&#10;IY3zmafLiKctsY5f6pSRnyi8XGlTbWCSLueLj4t0zpkk1/Rukc7mMUtye+zQhy8KahaNnCOp0pEl&#10;zjsf+tAxJNbyYHSx1cbEn+jYGGRnQQo2lQ5qSP5blLEx1kJ81SeMN8kNSbRCe2iZLqjhTyPMAxQX&#10;Qo/QD4Z3cqup4E748CyQJoEA03SHJzpKA03OYbA4qwB//O0+xpNA5OWsocnKuf9+Eqg4M18tSRfH&#10;cDRwNA6jYU/1BgjqlPbGyc6kBxjMaJYI9SsN/TpWIZewkmrlPIzmJvTzTUsj1XrdBdGwORF2du9k&#10;TD0S+9K+CnSDLIH0fIRx5kT2Rp0+tqd5fQpQ6k66SGzP4sA3DWon/rBUcRN+/e+ibqu/+gkAAP//&#10;AwBQSwMEFAAGAAgAAAAhAIN2nMDgAAAACwEAAA8AAABkcnMvZG93bnJldi54bWxMj0FPwzAMhe9I&#10;/IfISFwQS1NGBaXpBBvc4LAx7ew1oa1onKpJ1+7fY05ws/2enr9XrGbXiZMdQutJg1okICxV3rRU&#10;a9h/vt0+gAgRyWDnyWo42wCr8vKiwNz4ibb2tIu14BAKOWpoYuxzKUPVWIdh4XtLrH35wWHkdail&#10;GXDicNfJNEky6bAl/tBgb9eNrb53o9OQbYZx2tL6ZrN/fcePvk4PL+eD1tdX8/MTiGjn+GeGX3xG&#10;h5KZjn4kE0SnYZmqJVt5yBR3YMe9Su5AHPnyqBTIspD/O5Q/AAAA//8DAFBLAQItABQABgAIAAAA&#10;IQC2gziS/gAAAOEBAAATAAAAAAAAAAAAAAAAAAAAAABbQ29udGVudF9UeXBlc10ueG1sUEsBAi0A&#10;FAAGAAgAAAAhADj9If/WAAAAlAEAAAsAAAAAAAAAAAAAAAAALwEAAF9yZWxzLy5yZWxzUEsBAi0A&#10;FAAGAAgAAAAhAKHIml4cAgAAQgQAAA4AAAAAAAAAAAAAAAAALgIAAGRycy9lMm9Eb2MueG1sUEsB&#10;Ai0AFAAGAAgAAAAhAIN2nMDgAAAACwEAAA8AAAAAAAAAAAAAAAAAdgQAAGRycy9kb3ducmV2Lnht&#10;bFBLBQYAAAAABAAEAPMAAACDBQAAAAA=&#10;" stroked="f">
                <v:textbox inset="0,0,0,0">
                  <w:txbxContent>
                    <w:p w14:paraId="25BF19B7" w14:textId="77777777" w:rsidR="00BE67BB" w:rsidRDefault="00BE67BB" w:rsidP="00BE67BB">
                      <w:pPr>
                        <w:pStyle w:val="af0"/>
                        <w:jc w:val="center"/>
                        <w:rPr>
                          <w:rFonts w:ascii="Times New Roman" w:hAnsi="Times New Roman" w:cs="Times New Roman"/>
                          <w:noProof/>
                          <w:spacing w:val="-1"/>
                        </w:rPr>
                      </w:pPr>
                      <w:r>
                        <w:rPr>
                          <w:rFonts w:ascii="Times New Roman" w:eastAsia="Times New Roman" w:hAnsi="Times New Roman" w:cs="Times New Roman"/>
                          <w:lang w:val="hr-HR"/>
                        </w:rPr>
                        <w:t>Pokrov</w:t>
                      </w:r>
                    </w:p>
                  </w:txbxContent>
                </v:textbox>
              </v:shape>
            </w:pict>
          </mc:Fallback>
        </mc:AlternateContent>
      </w:r>
      <w:r w:rsidR="0009596D" w:rsidRPr="00703D7F">
        <w:rPr>
          <w:rFonts w:ascii="Times New Roman" w:hAnsi="Times New Roman" w:cs="Times New Roman"/>
          <w:noProof/>
          <w:sz w:val="24"/>
          <w:szCs w:val="24"/>
          <w:lang w:val="hr-HR" w:eastAsia="hr-HR"/>
        </w:rPr>
        <mc:AlternateContent>
          <mc:Choice Requires="wpg">
            <w:drawing>
              <wp:anchor distT="0" distB="0" distL="114300" distR="114300" simplePos="0" relativeHeight="251697152" behindDoc="0" locked="0" layoutInCell="1" allowOverlap="1" wp14:anchorId="07B3A8DA" wp14:editId="12617A15">
                <wp:simplePos x="0" y="0"/>
                <wp:positionH relativeFrom="column">
                  <wp:posOffset>1186180</wp:posOffset>
                </wp:positionH>
                <wp:positionV relativeFrom="paragraph">
                  <wp:posOffset>270510</wp:posOffset>
                </wp:positionV>
                <wp:extent cx="3539490" cy="3334385"/>
                <wp:effectExtent l="19050" t="19050" r="22860" b="18415"/>
                <wp:wrapSquare wrapText="bothSides"/>
                <wp:docPr id="3920" name="그룹 2"/>
                <wp:cNvGraphicFramePr/>
                <a:graphic xmlns:a="http://schemas.openxmlformats.org/drawingml/2006/main">
                  <a:graphicData uri="http://schemas.microsoft.com/office/word/2010/wordprocessingGroup">
                    <wpg:wgp>
                      <wpg:cNvGrpSpPr/>
                      <wpg:grpSpPr>
                        <a:xfrm>
                          <a:off x="0" y="0"/>
                          <a:ext cx="3539490" cy="3334385"/>
                          <a:chOff x="0" y="0"/>
                          <a:chExt cx="3539582" cy="3334596"/>
                        </a:xfrm>
                      </wpg:grpSpPr>
                      <wpg:grpSp>
                        <wpg:cNvPr id="3921" name="그룹 3921">
                          <a:extLst>
                            <a:ext uri="{FF2B5EF4-FFF2-40B4-BE49-F238E27FC236}">
                              <a16:creationId xmlns:a16="http://schemas.microsoft.com/office/drawing/2014/main" id="{8712124B-AC4B-4AF5-AB6C-DC634337EC08}"/>
                            </a:ext>
                          </a:extLst>
                        </wpg:cNvPr>
                        <wpg:cNvGrpSpPr>
                          <a:grpSpLocks noChangeAspect="1"/>
                        </wpg:cNvGrpSpPr>
                        <wpg:grpSpPr>
                          <a:xfrm>
                            <a:off x="0" y="0"/>
                            <a:ext cx="3539582" cy="3334596"/>
                            <a:chOff x="0" y="0"/>
                            <a:chExt cx="7114096" cy="6702102"/>
                          </a:xfrm>
                        </wpg:grpSpPr>
                        <pic:pic xmlns:pic="http://schemas.openxmlformats.org/drawingml/2006/picture">
                          <pic:nvPicPr>
                            <pic:cNvPr id="3922" name="그림 3922">
                              <a:extLst>
                                <a:ext uri="{FF2B5EF4-FFF2-40B4-BE49-F238E27FC236}">
                                  <a16:creationId xmlns:a16="http://schemas.microsoft.com/office/drawing/2014/main" id="{67A005BF-8A06-4A1B-9CB5-FBEF4BBEFB03}"/>
                                </a:ext>
                              </a:extLst>
                            </pic:cNvPr>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14096" cy="6702102"/>
                            </a:xfrm>
                            <a:prstGeom prst="rect">
                              <a:avLst/>
                            </a:prstGeom>
                            <a:noFill/>
                            <a:ln w="9525" cmpd="sng">
                              <a:solidFill>
                                <a:srgbClr val="000000"/>
                              </a:solidFill>
                              <a:miter lim="800000"/>
                              <a:headEnd/>
                              <a:tailEnd/>
                            </a:ln>
                            <a:effectLst/>
                          </pic:spPr>
                        </pic:pic>
                        <wps:wsp>
                          <wps:cNvPr id="3923" name="직사각형 3923">
                            <a:extLst>
                              <a:ext uri="{FF2B5EF4-FFF2-40B4-BE49-F238E27FC236}">
                                <a16:creationId xmlns:a16="http://schemas.microsoft.com/office/drawing/2014/main" id="{F02301C0-291C-48A3-BEF1-8C8A3DFA3ADC}"/>
                              </a:ext>
                            </a:extLst>
                          </wps:cNvPr>
                          <wps:cNvSpPr/>
                          <wps:spPr>
                            <a:xfrm>
                              <a:off x="3032289" y="1081548"/>
                              <a:ext cx="1093510" cy="33936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4" name="직사각형 3924">
                            <a:extLst>
                              <a:ext uri="{FF2B5EF4-FFF2-40B4-BE49-F238E27FC236}">
                                <a16:creationId xmlns:a16="http://schemas.microsoft.com/office/drawing/2014/main" id="{EBEFEEFC-A71E-4E42-92CF-D8209C6D0B1F}"/>
                              </a:ext>
                            </a:extLst>
                          </wps:cNvPr>
                          <wps:cNvSpPr/>
                          <wps:spPr>
                            <a:xfrm>
                              <a:off x="3143615" y="1384139"/>
                              <a:ext cx="892858" cy="985021"/>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5" name="직사각형 3925">
                            <a:extLst>
                              <a:ext uri="{FF2B5EF4-FFF2-40B4-BE49-F238E27FC236}">
                                <a16:creationId xmlns:a16="http://schemas.microsoft.com/office/drawing/2014/main" id="{8C0F2F83-67E6-47B3-8DF1-0FF95F1E6E74}"/>
                              </a:ext>
                            </a:extLst>
                          </wps:cNvPr>
                          <wps:cNvSpPr/>
                          <wps:spPr>
                            <a:xfrm>
                              <a:off x="3143615" y="2403314"/>
                              <a:ext cx="892858" cy="985021"/>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6" name="직사각형 3926">
                            <a:extLst>
                              <a:ext uri="{FF2B5EF4-FFF2-40B4-BE49-F238E27FC236}">
                                <a16:creationId xmlns:a16="http://schemas.microsoft.com/office/drawing/2014/main" id="{523CB2EF-F55A-4231-A895-21F330081CB9}"/>
                              </a:ext>
                            </a:extLst>
                          </wps:cNvPr>
                          <wps:cNvSpPr/>
                          <wps:spPr>
                            <a:xfrm>
                              <a:off x="3103023" y="3884452"/>
                              <a:ext cx="974042" cy="985021"/>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7" name="직사각형 3927">
                            <a:extLst>
                              <a:ext uri="{FF2B5EF4-FFF2-40B4-BE49-F238E27FC236}">
                                <a16:creationId xmlns:a16="http://schemas.microsoft.com/office/drawing/2014/main" id="{8FF0ED50-79BB-4A50-A167-BE4A427603EA}"/>
                              </a:ext>
                            </a:extLst>
                          </wps:cNvPr>
                          <wps:cNvSpPr/>
                          <wps:spPr>
                            <a:xfrm>
                              <a:off x="3143615" y="4866853"/>
                              <a:ext cx="892858" cy="985021"/>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8" name="직사각형 3928">
                            <a:extLst>
                              <a:ext uri="{FF2B5EF4-FFF2-40B4-BE49-F238E27FC236}">
                                <a16:creationId xmlns:a16="http://schemas.microsoft.com/office/drawing/2014/main" id="{9500A4DA-6E05-4C0B-9D64-F44AAF1EB338}"/>
                              </a:ext>
                            </a:extLst>
                          </wps:cNvPr>
                          <wps:cNvSpPr/>
                          <wps:spPr>
                            <a:xfrm>
                              <a:off x="45648" y="2858540"/>
                              <a:ext cx="1316840" cy="985021"/>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9" name="직사각형 3929">
                            <a:extLst>
                              <a:ext uri="{FF2B5EF4-FFF2-40B4-BE49-F238E27FC236}">
                                <a16:creationId xmlns:a16="http://schemas.microsoft.com/office/drawing/2014/main" id="{84AB6CCC-C863-4372-B3B2-21FF8EE66B5E}"/>
                              </a:ext>
                            </a:extLst>
                          </wps:cNvPr>
                          <wps:cNvSpPr/>
                          <wps:spPr>
                            <a:xfrm>
                              <a:off x="1607748" y="5908513"/>
                              <a:ext cx="1316840" cy="7334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30" name="직사각형 3930">
                            <a:extLst>
                              <a:ext uri="{FF2B5EF4-FFF2-40B4-BE49-F238E27FC236}">
                                <a16:creationId xmlns:a16="http://schemas.microsoft.com/office/drawing/2014/main" id="{01E28BB3-6D12-491A-8494-1B9ABB424227}"/>
                              </a:ext>
                            </a:extLst>
                          </wps:cNvPr>
                          <wps:cNvSpPr/>
                          <wps:spPr>
                            <a:xfrm>
                              <a:off x="4189510" y="5908513"/>
                              <a:ext cx="1316840" cy="7334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3931" name="그림 3931"/>
                          <pic:cNvPicPr>
                            <a:picLocks noChangeAspect="1"/>
                          </pic:cNvPicPr>
                        </pic:nvPicPr>
                        <pic:blipFill rotWithShape="1">
                          <a:blip r:embed="rId91"/>
                          <a:srcRect l="50898" t="14232" r="31559" b="5235"/>
                          <a:stretch/>
                        </pic:blipFill>
                        <pic:spPr>
                          <a:xfrm>
                            <a:off x="1509088" y="413252"/>
                            <a:ext cx="548640" cy="2783840"/>
                          </a:xfrm>
                          <a:prstGeom prst="rect">
                            <a:avLst/>
                          </a:prstGeom>
                        </pic:spPr>
                      </pic:pic>
                      <pic:pic xmlns:pic="http://schemas.openxmlformats.org/drawingml/2006/picture">
                        <pic:nvPicPr>
                          <pic:cNvPr id="3932" name="그림 3932"/>
                          <pic:cNvPicPr>
                            <a:picLocks noChangeAspect="1"/>
                          </pic:cNvPicPr>
                        </pic:nvPicPr>
                        <pic:blipFill rotWithShape="1">
                          <a:blip r:embed="rId91"/>
                          <a:srcRect l="6492" t="48796" r="75499" b="39072"/>
                          <a:stretch/>
                        </pic:blipFill>
                        <pic:spPr>
                          <a:xfrm>
                            <a:off x="128018" y="1492957"/>
                            <a:ext cx="563252" cy="419387"/>
                          </a:xfrm>
                          <a:prstGeom prst="rect">
                            <a:avLst/>
                          </a:prstGeom>
                        </pic:spPr>
                      </pic:pic>
                      <pic:pic xmlns:pic="http://schemas.openxmlformats.org/drawingml/2006/picture">
                        <pic:nvPicPr>
                          <pic:cNvPr id="3933" name="그림 3933"/>
                          <pic:cNvPicPr>
                            <a:picLocks noChangeAspect="1"/>
                          </pic:cNvPicPr>
                        </pic:nvPicPr>
                        <pic:blipFill rotWithShape="1">
                          <a:blip r:embed="rId91"/>
                          <a:srcRect l="30013" t="86982" r="51978" b="886"/>
                          <a:stretch/>
                        </pic:blipFill>
                        <pic:spPr>
                          <a:xfrm>
                            <a:off x="891862" y="2885275"/>
                            <a:ext cx="563252" cy="419387"/>
                          </a:xfrm>
                          <a:prstGeom prst="rect">
                            <a:avLst/>
                          </a:prstGeom>
                        </pic:spPr>
                      </pic:pic>
                      <pic:pic xmlns:pic="http://schemas.openxmlformats.org/drawingml/2006/picture">
                        <pic:nvPicPr>
                          <pic:cNvPr id="3934" name="그림 3934"/>
                          <pic:cNvPicPr>
                            <a:picLocks noChangeAspect="1"/>
                          </pic:cNvPicPr>
                        </pic:nvPicPr>
                        <pic:blipFill rotWithShape="1">
                          <a:blip r:embed="rId91"/>
                          <a:srcRect l="71340" t="87181" r="10651" b="687"/>
                          <a:stretch/>
                        </pic:blipFill>
                        <pic:spPr>
                          <a:xfrm>
                            <a:off x="2176065" y="2885275"/>
                            <a:ext cx="563252" cy="419387"/>
                          </a:xfrm>
                          <a:prstGeom prst="rect">
                            <a:avLst/>
                          </a:prstGeom>
                        </pic:spPr>
                      </pic:pic>
                    </wpg:wgp>
                  </a:graphicData>
                </a:graphic>
              </wp:anchor>
            </w:drawing>
          </mc:Choice>
          <mc:Fallback>
            <w:pict>
              <v:group w14:anchorId="66D50A45" id="그룹 2" o:spid="_x0000_s1026" style="position:absolute;margin-left:93.4pt;margin-top:21.3pt;width:278.7pt;height:262.55pt;z-index:251697152" coordsize="35395,3334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WSBApLBgAATigAAA4AAABkcnMvZTJvRG9jLnhtbOxa&#10;y27cNhTdF+g/CNonI4p6UIOMgyIvFEhbI2nRNUejGQmRRIGSPfay/YcC3RdoN1101xboF6XpP/Rc&#10;6jEez9jxGEjdGDKQiR7k5eXl4eF96NHjsyK3ThNdZ6qc2eyhY1tJGatFVq5m9jdfP38gbKtuZLmQ&#10;uSqTmX2e1Pbjo08/ebSupomrUpUvEm1BSFlP19XMTpummk4mdZwmhawfqiop8XKpdCEb3OrVZKHl&#10;GtKLfOI6TjBZK72otIqTusbTp+1L+8jIXy6TuPlquayTxspnNnRrzK82v3P6nRw9ktOVllWaxZ0a&#10;8hZaFDIrMegg6qlspHWisx1RRRZrVatl8zBWxUQtl1mcmDlgNsy5NJsXWp1UZi6r6XpVDWaCaS/Z&#10;6dZi4y9PX+jqdXWsYYl1tYItzB3N5WypC/ofWlpnxmTng8mSs8aK8ZD7PPIiWDbGO865x4XfGjVO&#10;YfmdfnH67EJPX7ibnn4UUM9JP/BkS53hplUTeh9rK1tg0MhltlXKAuh6+/sff//0p2UedfPZTLBd&#10;HszupYrf1FapnqSyXCWf1RVQAuyawWmYi12GYY/1ISbZNzE5fZ9JQsY8B1YwxgxCx2WOe41Jqiye&#10;4l8HC1ztwOL92we9mhOd2J2Q4kYyCqnfnFQPgOBKNtk8y7Pm3OxGYJWUKk+Ps5gMRjdbK4Xl3qzU&#10;z3/RSpkZ9g2pG2FgR8o8z6rnWZ7TItB1py928qWdsGfK7S57quKTIimbljZ0kkN1VdZpVtW2padJ&#10;MU+AJv35wgBBTmsdvwIwoA2uG500cUqXSyjRPQdShxdG442SpH+NTWXN11+oBZApTxoF6/TYvn5T&#10;vRcHclrpunmRqMKiC6gNTY14efqyJp2hW9+ERi0VGc/MJS+t9cyOfNcHzooKc67Llelbqzxb9Eau&#10;9Wr+JNfWqSTmNH8dFLeaFVkD/s6zYmaLoZGcpolcPCsXZsBGZnl7DaXyktRJDDN3mva26pYdt7TF&#10;cRzU/SrjbmedD2K816msEsyRxG7hkfd4fPfLd+++//Xtb9/98+MPhEpOk+2aD+xYmzXds4rc4a4r&#10;ItsCCTJHMN8T1B8T7ciOORH32UCTEQ8MSw5ct1mtGy7o1iJsrdVz87dvrVrbH96zWzbwcW8Ac9Wc&#10;5wnNMS9fJUtQMU4Dt8URHd7JAB4Zx9h2rH2VykXSYsonuPRq9j0McI1AktzutU52J6Bv2QrpZcPY&#10;0LJrbwxvEDYo5lynWNu5xSR6mJFV2Qydi6xUep+AHLPqRm7bQ4sLpqHLuVqcgwZ0kz9RrQsiyzhV&#10;4K240aYztQLU/zvMe1dh3iN9SB1skRtgnnk8YCARwjwXHuMR9d9gXkSu8OH+kWcQCR+nWWes3q/o&#10;CWqEfLuHRsh/KJoHSlu34zLNGxa+FeRdz+GcmS0zQh7M1jMxgbgeWf7OWR5RxH7ImyDrAMg73IE3&#10;RCzPhfA83/jrG8hHoed4XRQ3sjw5y6Njc0eOTXgV5MNbOzaeCALhm2BgA/nRsRl9+f+JLw/3ej/L&#10;m/jzxizv+QEiVuJ4ctl9r8uLDtErZ4HAw9GVH6PXu45ekWTZj3gTfd4Y8SxwwrDDvB85wmeXSJ5d&#10;xHyIxDbyZW2sP4avSLWYAg3leMaMzQfPUnIw717M48UhGRuPicgkIcHzI+YHBG9nEsf41VT6roxf&#10;N1W5tryDdP1HVIDiW6VCU4DCI2wiKkJQZaCtWyEdn8XXlQm3m19drrK0ar7NmtQUIKjGSPD6wPWr&#10;LkDv6ldU+PYdEcG9oyKn53IE60g/c+b7OEtRBPdd3pVsu2oWHXM0wd1yFmnfH39dVZj5Do7P1nlE&#10;Dti9nB9AKSToXUc3FEgU90n/XtBBaWCjGFXWOh2h50eJw91CKNblvuMw8CLMGzD0REhlbsAw9L2o&#10;hSGPnLCHbltuPQyHrnBYC0OGYSLfBP2boN0PDDZNCOOxiAvz/rYFuPsCw6H+SV9OtHRo/OBtfrtn&#10;dMgdB94+4VAEEX2BAhz6LAqBHtChECZDOtT2D0KhiJgIINFE0sJ3w45Z+0h6RCGIuwdX//0OHyqS&#10;GxSawkrf8F4eyiHjdC4SCkMm4JcAhcwJfFwBhUHLT7dDocvCAJLuFIbGT8RHayY+7D6wo6/iLt7j&#10;+uJngEf/AgAA//8DAFBLAwQUAAYACAAAACEAFrs1AnaAAAB8DxMAFAAAAGRycy9tZWRpYS9pbWFn&#10;ZTEuZW1m7J1/kBXV2edP3t2t3b92/3j/1wSKXSegCIJLTFDzBoHIKyQmK/JDJDISnGBUkBUURxAk&#10;gsKgwR8EQQJKNoAhEIwoBlJbCrzjy1aqzDij5R+QYUhRgYrjlEZqmJo9T4+n59y+3ff2vbf73u7b&#10;H6oufadv9+nTz/N5Tn/7OadPf0UptVB/zL8b/kmpy/TH/Lv+CqX+y39X6qs33TJRqa+o5f/tn9V/&#10;0D9+xWzw5XLFf1Zq3H9U6nb9w//1/PbHG/6T+tNn/6S+r9df+q//7P7qPZb54UZ9/Mv153t6hT68&#10;Wqo/q7/c76vq35X5XX6TMmTbr6iv6r8Gt3P++PK//v5+xQcbwAAMwAAMwAAMwAAMwAAMwAAMwAAM&#10;wAAMwAAMwAAMwAAMwAAMwAAMwAAMwAAMwAAMwAAMwAAMwAAMwAAMwAAMwAAMwAAMwAAMwAAMwAAM&#10;wAAMwAAMwAAMwAAMwAAMZImBz/R8Cy++26WmP7dbXX7ZzfozJOez/q5h6viW9aq/76OC8zIcPNOn&#10;1mz+pWqYsz5nfynvkclD1Fvbm1XfpycCy/iwr1+t2X4ib/95DUPU7h0LVXfbzsB9s+QvzjXZ7VNS&#10;4snUY8ITEtcj3Jgcp+PxlScmqvYDG3U8XSCmmG8GBmAgcwy809Ovxi7+jdsuenWP/bdokLPH7tM2&#10;upRjp3Oam5m//lCXka+b7P3le1AZ27r61NAJjxash7TZ766dWFSDoQ2SrQ3q2T9Jiad2fR8xdumR&#10;gvEk8fiCvq+5eOZATjzXs384N9oGGICBP+n2saFxX9H20dYvt+r28u+tC922sld0z+FuXcbgfaW9&#10;vd/3+7WGutgp95wDPtiv9dfQCRtC1aNBH7913Ri9L/erxn4skxHLSYmnszquxq09GSqeJD6f0TnZ&#10;vp7X3XiEp2TwhB/wAwxEz4Dkw6fu6SpJsxgd8/ItQ3TuZbDvyuTW12z+hRo18yl1SOfT7b4t6cua&#10;vvk9fazBvNCRZcN0W3tO9eh6XL/lI7edFm3zmyVj3P1NTumuIZPULt3vdfxFrZmK9L3BS/S8YNPC&#10;Nk1KPImflnf06Xia5sZUs9Y23e0D9xpyr9LS3qOGX7fU6fd6ZcNGnfdB98B3Yb6xD/apFwbe123g&#10;sLm5OR/pj2rdpXM6lraQMTwTnnhNt6ODeZ1ZWp/8o6O5pPvEg7396vKRLW57vG+e1k/9H6m89fO1&#10;JuprL6nsevEJ55He9iUp8XRBx/WodYM5H2+OFcbSyxi+w3cwUDkDXs1RqI305tDHa+3zt7dnhNIn&#10;xz/tV0///Hd6TNE2V/dI/shoH/se9Wq9vnOvHs+j228+2CBNDCQlnt7ROdahU7a7sWbiLE22pK7E&#10;PgzAQFwMtHTpPMxljW4bafqggo7X1Nqrtx3tbF9Io0j/VsuLx3WuKPfZEtNfJksZs3xq781a31xS&#10;drn2NoW+L9T793YNjhcKqjPriZ9qMZCUePJqsEJxZH4rFM/Vsh/HIVZhAAaqwYC3rT759BVai1wM&#10;zLcUy8+YcTn2mB7TttpLGc9zeKkeq/xlvxraB96rwXvcx0hKPKF9iKe4Wad8GEszA3ZbHea+r9D2&#10;YcZ5TtWaZ/dzM/Lm6ClH+zTrcUl9nzDXT5r5q7e6F4oPv3MttH0l8VSO9imlD9vvXFjHtRAGYCAt&#10;DBRqe/3Owd5e8jh2nmjHJ7r/rOERt/9Mfhet8yutdYo9R1IsnyR1OaU/wx866pbvfc7Mr76sIxar&#10;yYAdH6XeS0QZT2HG+3jnpSjn2YVq2pZjEcswAANRMRBlW22XVer8O3lttc9zXvb8P1J+x9Zxzlih&#10;qGxBOcRVpQzYMVCp9rHLKjWevHNG+D3D4H12gXsJ+K+Uf/aHobQwYLevlbbVdt5H2mp7fh6xh5nr&#10;Vt6NseXn63P6vbxttYyDtucH2q+fsR+7ePC5Fe5RibEkxlhS4klsY+dSJaf0jI677g+2O2P5vHNt&#10;cS9BPCUxnqgTXMbFQJRttfc+UtrbQh/vvegRPa9zw5zcZ+D99i/1Hjgu21EucellIEnxJM8dTNrc&#10;oWNwcE4uv3iSdczpDMtelvkbJuqZgSjbarFTWP0i44DOHJ6d12dVbH/e5UU8JjkekxZPYfQP7/Ii&#10;ppIcU9QNPuNgIOq2Wuoo7W3Lgfa8eQzl/lLe4/6afo97ofnzZf8nD3bkvMddNM8u/Y4M3uFOHMQR&#10;B1GVmcR4kjHNr7b15M21JX3P7b9br+8/eCdeVP6nHNonGEgHA3G01fg+Hb7HT9H7iXiK3qZwik1h&#10;AAaiZoC2GqaiZirL5RFPxFOW+efc4T8tDNBWw2paWE1DPYkn4ikNnFJHOM06A7TVxEDWYyDK8yee&#10;iKcoeaIseIKBeBigrY7HrvCaTbsST9n0O/GO32EABmAABmAABmAABmAABmAABmAABmAABmAABmAA&#10;BmAABmAABmAABmAABmAABmAABmAABmAABmAABmAABmAABmAABmAABmAABmAABmAABmAABmAABmAA&#10;BmAABmAABmAABmAABmAABmAABmAABmAABmAABmAABmAABmAABmAABmAABmAABmAABmAABmAABmAA&#10;BmAABmAABmAABmAABmAABmAABmAABmAABmAABmAABmAgGgYu9verKXv+qi6/bEjozyOTh6i3tjer&#10;vk9PqEJ+OHimTzXt2K0ub2jMKXv9XcPUGz9f77t/U2uv3na0u/3Jp6/Qx7gYeJzjn/arZb88pIZO&#10;eMTdZ5w+l1eemKjOHtuk97uUt+/7+pyHzd3nbr9h5BDV3/t63nb2uX2m93nx3S414Ql9PpeNcPc1&#10;x2o/sFHvf6FgGXZ5fI+G37Ta8ZTmafhDR12Oxmtm//b2jFD89Oh9r9/ykbuvxO6++cNUf1+7Otjb&#10;ry4f2eL+FsS28NxyvEs1zFnvbjtVl3Nis65D30duPcrhvpz4SqsfqXe24xj/p9f/5Wgfo5MWNAxR&#10;3R80u+2k4UDay7mHz+o29Wa3XTX72Mt5ev+zx+7T+w/qk7Da55w+xsxff1jwGA26Lf/NkjF5GqvU&#10;trm9r1+NXXqk4LnIeb2gNd3FMwfy7GHswjK9cRK173qF38PdmqlBHX1kmdYv/eeK8vOO5nHolO0u&#10;j7ZuCqt9lnf06f2nuWWYuHz5Fn0f0DdwT1Mu96XGV9S2pTziDAZgoBgDlWgfaS+f0Tmgvp7BnIm0&#10;6fe29ug2tbDuMW3trbqMv7cudNv7MNpHdM+kzR36GIPXDVOe33KH1iR9Pe+6xyilbT6rjzVu7cm8&#10;a4TfcWSd1x7F7M/v2Y3RHZ/oHE3DYL6yWd8L9H2y0+U0iA2vbrH3C6N9ejTT3ryR4XnfPK19+j9S&#10;lXBfSnwFnSPrsxsX+B7fV4OBSrWP5FY6to7T7eVA7sZ7Typ59Pbdkssf6A96p0fnUBb/Rkm/1ybd&#10;7+XtlwqjfbxtvzdXv1/3tY1dPHhfLHVsXTfGrUMpbbP3WM1a63W3S/9WvxKd19Leo4Zft9TpY3tl&#10;w0ad9xnUgdXwH8dIbzvh1RfSf3pq781uLPn51k+32PmiMNrnlObW7m+7X2uui50bleRrz3142jl+&#10;JdyXEl9+58i69DKN7/BdWhjwap/Juv3tsfIw9nnItf6lD3pyxgjI/aKdJ7e1S5i23C5fvtv7S9ne&#10;8T7edjvoGH/S/QINjfvcfI1p3+UYYdvmC3rbUesGcz52Gd568zcxXw4DXo1hx5Jfed57i1k6Rv7R&#10;MdjvHEb7FOO/Uu6Lle93XqwjfmAABqrJQCnax9SrpUvn6i8bHL9sxlP2aK1g59IX6na5t2sgR2L2&#10;LbYspn28bX/QtcI7nsIeExG2bfYey/QHFDsHfieGwzLgZcz0PYVdevmPQvt461Qq92HjK6yN2I54&#10;ggEYiJqBcrRP0L2q934xbPttt63FtI9Xd3nzQrZ9grYN2zZ7ryNhzudqrfc6907U/Qawig2KM+C9&#10;XwjDmNnG298s9vYya+5LbF8U499bhjleoaXNfbHy7brwvTgj2AgbwUD0DJSiffyei7XH0qRV+wTl&#10;pyq9BsBr9LzWo01bOvUzVw33uP2zhTSG/ZtfH6yX2SRon6D4qkdfck7EPAykgwGv9rHb1jDfV+ux&#10;vxe7Bp5NKVf72GM1a5H3CWqbvdeRMPaw+9aIgXTEQK395B3D5h3DI/Xz9uEKi3bcmHPwMlst7WNz&#10;7837BMWXqTNL4gQGYKDaDFSifbzz2Xjz90Ftnv1srzdvX0z7eMcieMc7GPt5rxWFcvJB47u9x7L7&#10;5oKO43fdMtuyJL79GPCy6o0J2cerj2ytYZcZhfaplHuv9gmKL7vefCc2YAAGqslAOdpH2ma/OQOl&#10;3vZYIL9nsKSdt+f/8WqFYtrHq6/8jiH1KOU5L79rjZThPZZfH4P3OeUgLVZNn3Ks9LUh9v2A5HS8&#10;HHl/D5pHKgrtUyn3Xu0TFF9wmj5O8Rk+qxcGytE+pu/Hr/313jPK3M0f/l7mLrzgzB/y+ImzOe+f&#10;8LbxxbSP2N07PqLS+X3kfPzmmJZj2VpOtntGz0vU/cF2Zyzzh/o5+umb39PjNAbmcaSNp10ot13w&#10;6g17zs8weSFz3Ci0T6Xce7VPofgy9WZJ7MAADFSTAa/2KZSflmt9065W9/1ccq235wyUeks7vaJN&#10;z+vseYeX0Uv20m7fvZrH3k6+231WMuZ66p4urTnCzevs1Wh+bbN9PFvDnNPHCjuHtPc41fQjx0p/&#10;u+HV2WY8j7e/y5srFd97NY/Ns/n+sp6zedS6wTmvzHp7aZ6brIT7UuILbtPPLT7Eh2lkoBTtI+fn&#10;vT+159M35x9G/3jzLKVoHzmOtM1Rvc/rV2uv0PMg7s55zsY+rzDXAe/YJ2MLlrQLYRnw5kwNg948&#10;pzdXKuVHrX2kzHK592qfYvEV1j5sRyzBAAxExUCl2qdQnkjesd60462cHJBonrd3LMx7v2ip2sec&#10;fxTvcZd73f1nLua8B8Pu25JjiZ57VeezvO9xl3dztP9uvdOnZ+rEkvgshwHvfYWMZ/6Lfre7PV9o&#10;2DHOdi7HfC8l72PqXw73Xu0TJr7M8VgSOzAAA9VgoBTtI/eB9/5evzvd6s/yy79XUm+vBjI5+ErK&#10;ZF9iKS0MeMc0r1syTL+zfZ2bkzS5oKDz8eZ/ynnGPahs1hNHMAAD9cKAV/uYe8SwS7/8eyW28Y55&#10;2Dd/mOrva3fGFldSLvsSs2lgwDu2xxuHZgxQ0Ll4+838nk305mX89FFQ+awnjmAABuqBgUq0T9Dz&#10;5ZXYxXvfa7f9xe55Kzku+xLPSWBA+phmHu72HccfJsdaSDuZ/jK0D6wngXXqAIe1ZKBc7SO65/0t&#10;8t6qC5HmZLzz5djaJ0zbX0tbcmxiOQoG9vf063kgNrj9XCYGwuRYRTvZ82eZfWVpP7948EyfHrv2&#10;mqOxyPvAbRTcUgYcpYmBUrWPaJ5Xnpiozh7bpDXPpUh1j7HbOd1+L3+jI2ceIGm3ty0Zo7rbBt6f&#10;YbZlSbzVGwPeMc9e3VLsfEX/7NDj8scu3pajnx7R75/peKPZvV8x222+4znV3/t6LLFcrK78TvzC&#10;AAzAAAzAAAzAAAzAAAzAAAzAAAzAAAzAAAzAAAzAAAzAAAzAAAzAAAzAAAzAAAzAAAzAAAzAAAzA&#10;AAzAAAzAAAzAAAzAAAzAAAzAAAzAAAzAAAzAAAzAAAzAAAzAAAzAQHUYOH78hGpsnK9uu21GWZ+t&#10;L21jjhI9twu8YgNhoLu7W7Vs2FhWLEkMLlr0oOrs7IQnYgoGYAAGYmJg/t0LcuZhs+ejLeX7dd8Y&#10;r9ra2vBTTH5CV6VDV7156C111ZWjIokp0U/4PR1+x0/4CQbSw4Dka0Tf3D59hjp//nzZ7ewLz7/g&#10;lDN50pSyy4Cb9HCDr/x9Jfkeo3uOHDladix88EG7mnjTZCemJCeLvf3tjV2wCwzAQKkM2O10JbrH&#10;HPeeBU1OW03/FywaJrK2XLnicScG5F6g0nN/7733nLIkn1ppWexPTMIADMDAAANLljzktK07d74S&#10;Sdsq+klySCOGj2SsAv1ekTCVpliV/l7hf/Toserzzz+P5PyXLl3mlEnfF9etNMUCdYXXpDIg4yil&#10;nZa8eqF2+vTp00ry72E/P/vZk0655H5gP6nsx1Uvcy9RqK9LYi1sLMl2J0/+P6cPbfjXr4pES8V1&#10;7pRLvMMADKSBARlDINqn2Ee0kfRl2Z8x11yb87f9W+O8+U6Z8qxKGuxAHYnXqBj4esOVReNJ4s2O&#10;F/n+L9/+jpo9+4689Wa78d+6wSmX5whgNSpWKQeWssqA0T6F+ruknfazT9B6s638jvYhtgwPWVka&#10;XRN0vhJrfvEmGkdyPIX2k7IZ80xMBTHCetiAgXAM7Nm917mX3L9/f2Cb66dxpI2WZ8IK2RntE84H&#10;hWzIb+mzIdonfT4jzvAZDGSLARk7KW21fb/5xRdfOGOUZSyQGQ9kvpvlH/7wB3XnnDtztpP9bH7Q&#10;PtliyfZ9lr/7aR8TN7J89plnnY+9Tr5LPElcmfXnzp3LiSfJFUnZ5H2IqyzHF+cO/1Ew4NU+ol92&#10;7typNmxY736kvbX/lu8PP/ywmjz5uznrZT9b/6B9YDQKRtNWhlf7HDr0Rk6cNDY26rnTG3PWSUxJ&#10;PElc2bHW1vZnV/+gfYintMUC9YXZpDLg1T7S92W3vfI9rPaRbY8dO+a21WgfuE8q93HWy9Y+ksPx&#10;xlMp2kf2NXVF+xBPhgWWsAADlTHg1T67d/86r61G+1RmYxjNlv3QPtnyN/GNv2EgfQzErX14t0X6&#10;mCCOK/MZ2qcy+8Ef9oMBGIibgTDa59prx6kVjz2Wkw/yG+/j7fOSZ3blOhD3OVA+cZIkBtA+8Jgk&#10;HqkLPMJAPgNhtI/fGMwg7WM/K4/2ybc3DNa/TdA+9e9j4hgfw0C6GYha+8h4IcME2ie5bFzU7xmb&#10;suevTl5OrtX75kl+7iPXd8aHLEv3YRjtM+eOOTl5VMmZ+t1j2GOdzTtNJWbxS+l+wWbYDAZgwDCA&#10;9skmC2ifePxu5kk372/3e84rKGcapH26u7sdrSNzcImuQvvE4zvTJrLEvjBQ/wygferfx35xjPaJ&#10;x+9G+5h3VpSifUTXrF37ZF4+SMoQH6J94vGZX3ywDlvDQH0zsGjRg869pLynXXzt94y73/1o0L0r&#10;fV7p4AXtE4+fKtU+0sfl/aB94vEV1zbsCgPZZUDeNSr3m4aBsNpnyZIlefM6S5uN9kkHS2ifePyE&#10;9onHrqZ9Yol9YQAGomCgXO0TNDct2qdyLj/s61drtp9QDXMG5tQWbSqf9XcNU2/8fL3q+/SEq1UN&#10;A706Z7ejrUeNXbzN2Va2f2TyEPVvrzSrd3o71dAp2531s/T6f3Q0Kz/tc/zTTjX9ubf1djc728r+&#10;HW8062NdyDueOS7LXH+jfXLtAR/YAwZgIIkM3D59pnOdM3ULm/dB+0TPs+iXlvYeNXTCI45PjObx&#10;Luc1DFFnj92n9cglR5PIfiu07rm8odF3v5smDNPrb3J+e/kWnePrO5GnfeZqnTN0wry8/cdprfT+&#10;lonoH21jEyOFlmifcHYqZEN+w4YwAANxM3DH7DnO9c4cJ0rts3TpMqdsM17BHINlPtfF9ItX/9yq&#10;NcnfWxc61+NT+ro8/KGjrm7ZofNDfT3vKskfTd/8nl4/kMeRMo4sG6b3OZenfeS3F/R+F88cUN66&#10;2MfCd/m+s22C9ilsH9tWfMdWMAADtWIgjPb53rTvqfvvuy9nDGaYvA/vXgzP9f6efp132eDqF+nf&#10;6jou87gM5HZExzTtas3J7Zgczvta+wybu8/Zd7zWMH97e4ajiYQpry46+fQV+reLedrnfp1Lutg5&#10;OG/MZ3rfqXu6dJkjnHKNZqoVp2k5LtonPPNp8Sn1xKcwUH8MhNE+fjrHb515PsVwgvYJx4vkWWYe&#10;7nZ1xjO6/6mv53VXvxh7ynb3tvaoJaPGqNe26zE7Zwa2sfVNg9Y+revG6H0Hxuhc0PuMWnfS0S+S&#10;2wnSPn5zG7Z09ev9BvrRmrU26vtkZ16dTN1YDvi6Gtpn5YrH8YPmGuawAQzAQLkMoH1qz84p3Y6b&#10;Pitv3iaMX40msvu2JG+0SY+Lbj+2SWsfnS/SuqeQ9jGayD7ejk+09mkYGHu0UO/f2zWYF7K34/sg&#10;Q3FqH7Gz+FCeT8DmgzbHFtgCBmCgVAbQPrVn5mCvvqaNbHGua+VqDNE/3ue8jN6xl0bjeJ/zMutt&#10;ftA+pbMRRvvI/IXiE5MnNUu/dfLbyZMnXa0j26B9SveLzTXfsR8MwADap/YM2H1LG0bq57B68/u7&#10;SolV0UGv6ue+ZM7uCU/s1tfZgTE7ct00fVte7WPW28ex60WfVzhOzDzp8u4tsaXfvM6iZ/x0jt86&#10;2fbYsWNoH21Lm02+Yw8YgIFKGIhb+wz52jDFR56tCubU1hjlap/lHX36ejrNuabaOZyw43282sY7&#10;1tmMqw46D3ycy7m8f0Js9fHHH+fld9A+wbEQxBfrsRkMwECUDIwff6MaPXqse232e8bdb1yz3zpp&#10;0+Vj6sdY53Cs2n1L5Wqfd/RzYGb+wgV6XHL3BzInYb+ynx+TcdAdW8fp9ZfynvOSnIN5xl10z+Jj&#10;Z91nysoZg2QYyNrS5H2M9pGcjYkLe+nN8QT1g8k+5H3CxVHWWON84QIGymdA2uB7FjS5egXtU74t&#10;y+UwqvE+heY3FD/bz7HbfV6iiW6bOUbnjAbnAZLt5eN9bqzcc8zKfuVqn6D346F9qh+PWWGV84St&#10;LDOA9qk9/6d0nqWS57wMv2acj3eMz1StYX773Az3mXjZ3tY+V+vfT++dmDdWmndalM4G2qd0mxl+&#10;WWI7GICBajFQrvaZc8ccJf1edh7ffDd1P3LkqJM72PrSNjevZH5jOci4aJZS5vd5avq4wPd6YddB&#10;u9bCFmif2tq/Fj7nmPgcBtLHQFjtI1rHaBtZTp78XSV5enud+X7u3DlH68iYBylfrgewUZgNe7yO&#10;2ExyLmdPrNR2C57XmbmWC9u0FsyhfZLnk1pwwDHhAAaSzUAY7eM3FqGQ9jHv70L7hPe95H6KjdcR&#10;X5mPPXaHGAtv57htFbf2kecSrvvGeO4ldLzE7UvKx8YwUL8MoH2S41vRP+W8x534TI4P49A++/fv&#10;d6/z8lyCxCw+T47P8QW+gIH0MYD2SZ7P5L2la7afUA1zBubAM7keeU/FG/o9FX2fnuDal9D7/rDa&#10;59prx6kVjz3m9hn75VZNH7I8e2naVrRP8uLV+IYlvoGB9DCA9kmPr4ir5PsqrPbx9hmjfZLvW+IP&#10;H8FA/TCA9qkfXxKXtfdlY+N8p0/q/PnzTq4maG5DtE/tfUW84AMYyC4DYbXPjTd823muS+5P5WP+&#10;Nnl5e8lY5+zylPW2RN4zKjFl7CDvIbVjw3wX7dPU1OTGlHyXdeZ3e0mfF/FkeGIJCzBQOQPd3d1O&#10;O11sXufVq1c77bK0zfZH1ttttPmO9qncN/CdTht6tU/Qu0xlbiw7luR70HxZaJ90skAM4zcYSCYD&#10;x4+fcLSPvHfL+MjvnRZG04RdyvsbpTyecU+m342vWUbvn1kzZ+fkfYK0T9hYku3QPtH7CfaxKQxk&#10;l4G4tI959+Lnn3/uXAfkXhjOsstZlnx/x+w5aJ+EPoOXJQ45V9pbGAhmIG7tI7aXsQ9on2AfwGd9&#10;2SYO7bNz50733oFn3OuLF+Iff8JA9RlA+1Tf5nBe3zaPQ/tIv5fh5mc/e9K5n2hra3PXmd9Y1jdb&#10;+Bf/wkA0DKB9orEjPGJHw0Dc2kfG5kkuVWLXHJMl/MEADMBAeAbQPuFtBVfYKgwDaB84CcMJ28AJ&#10;DNSOAbRP7WwP9/Vpe7RPffqVeMWvMFA/DKB96seXxGUyfOnVPjLfQynPswdta/xLn1cy/Gz8wRJ/&#10;wED6GED7pM9nxFmyfXbVlaPUxJsmu2Nxgt5pEaRxgtYbv6N9ku1/4yeW+AkGksvA/LsXOOMm33vv&#10;Pbet3rRpU8X3qfZcbHIdkLGZMoc0LCSXBXxTuW/k2SthfenSZS7rUWufI0eOOseQd6bis8p9hg2x&#10;IQxki4E3D73ltKH2PaowEHTfWcp6W/uY+1Ta6mzxlcX2ZMqUW5yYsu8lotI+X3zxhaN15B2poq9G&#10;DB/J/QRzKKJ/YQAGSmRgwYImpw2V907Y16lSNE7Qtrb2kbmdR48e67TV9nH4jhaqJwbMvYSd85Hz&#10;i0r7mHfkSZlmjp+tL23Lid16sifnQvsAAzAQBwNy71jtj4wviuNcKJMYqTUDktesdjw1Ns4nnkq8&#10;56s1JxyftgoGasuAtNP2+9uNP4JyOaWst/M+Uq7p90L71Nbnxscso/eD0T7ePOqhQ29E0o9s533E&#10;fxK/vCsmej8SG9gUBuqbAT/tI2MKStE4QduifeqbHdqGfP8GaR+JhaA4KWU92iff5nCITWAABkpl&#10;wE/7SPtaSnsctC3aBx5L5THt26N9YD7tDFN/GM4CA3Fqn5de2pIzDoE+L2Kq3mMK7QPj9c445wfj&#10;9cBAnNpH8kG2jdA+xIzNQz1+R/vAeD1yzTnBdb0xgPaB6XpjupbnE6R9opgrVO4lTp48mXM/IfHL&#10;WGdiuJbMc2z4SyMDftqnre3PkYz38eZ9zFy0zEdCrKQxVsLUWXSIxJTMZ2VvHzQmrtT1Mk+QXS7a&#10;h1iyeeA7PMBAOAb8tE9U87B5tY889yvHk3tj/BPOP9gpXXYy2sfrt1I1TtD2aJ908eDlgL/xHwzU&#10;ngF5nku0SFxz0KJ9au9j4qy6PkD7VNfe8I29YQAGSmXA7/3tUgZ5H1gqlSW2H2Bm1qw5zv2EbY+o&#10;5suSewlv3kfewyfv9LKPx3fiFwZgAAaCGQjSPkePHo1svI/93nb6vIJ9Aaf1YZs7Zudrn6jmy/LT&#10;PjInu+Ru4ac++MGP+BEG4mcgSPtENQettNX2PLRon/h9StzU1sZon9raH/6xPwzAQDEG0D4wUowR&#10;fi+Nkbi1j3eudPI+pfkHnrEXDMAA2gcGaAeiZQDtE6094RN7wgAMRM1AkPbZuXNnZON96POC26i5&#10;TXJ5ftonymcHyPsQT0nmn7rBZxoYCNI+Mk4nqg/ah1hIQyxEVUe0D7xHxRLlwBIMxMMA2iceu8Jr&#10;du161ZWjlDx3bjNA3ie7PNgc8B0OYCAZDFRD+9jzkfCcVzL8TvzF54e450mnzys+3xEX2BYGssHA&#10;nt17nblB9u/f796nRjkPm3c+EqN9Vq543D0erGWDtaz42U/7RDlnhLwT1bYlz3kRPzYPfIcHGCjO&#10;gN87p6Och82rfcQncm3gvdPFfQO/6bRR3NpHYspmA+2TTk5sH/IdH8JAdRlA+1TX3vBd//ZG+9S/&#10;j4ljfAwD6WYA7ZNu/xF/yfOfn/aJcs6IoLyP/e4YuEgeF/gEn8BAchjw0z4ff/xxZM+3Szt96NAb&#10;OTl6+ryS439iMXpf+GkfiYMoP7bfdu58xelHlucW7PV8j9632BSbwkB9MGC0j7TX1f7AUH0whB9z&#10;/VjtODLHQ/vk+gEusQcMwEAQA0b7yPNXZpso5yKRe13vM7nSVjPWGSYNb/W2FL5l/LF9XlHmfKQs&#10;e75Q8j7Eks0a3+EBBoozgPYpbiM4wkalMODVPjIOB+0DQ6UwxLbwAgPxMuCnfWSunyjbavI+8fqQ&#10;GEmOfSUfI9pn6dJlbt4n6jkjyPskx9/EHr6AgXQy4Kd9opyHTdrpl17a4l4HhBP6vNLJCjFe3G9+&#10;86SjfYrbDbawEQzAQDUZkPmVRYvY432i1j6if+xzQvvAuM1DPX2vlvZpa/uzG1OM9yGe6imGOBd4&#10;rgYDMuZYtIh9LLQP7Nk88D08D37aJ+pnB+Rewn5HHtonvH9gGVvBAAwIA37aR9rWqD82b+R9YM/m&#10;oZ6+o31gu5545lzguV4ZuH36zLy8T9S6R8qz55ydeNNkNWL4yJxcU73al/PKVtuB9smWv4lv/A0D&#10;6WRggZ6HRPIwtfjATDqZwW/Bfmtra6tJLEn8iu7CN8G+wTbYBgZgwDBg2urbp89wxjufO3cu8v4u&#10;yfvIsy7nz5935nyTdnrP7r2007rP0fiBZf3YYtbM2Y7+kXE44tc4xs9JmVK2HGPU1deoyZOmwBLx&#10;BAMwAAMlMLBq1Wr3XvWZZ55VW7dujVT/bNq0Sb388stq9OixznFop+vnOo9my/el3E9cdeUoh3Xp&#10;3416viy5l5Ay5X5F7iOk/5icT74fYBObwAAMFGPgzUNvue11XP1f0kZvfWkburQEXVrMb/yezNiW&#10;POf8uxe49xRxxZQ8qyDHgoNkcoBf8AsMJJ8BGY8s2kTa06g/Mo8QbXTyGSBOo/WR3FM0Ns6PPJ6k&#10;TCkbf0XrL+yJPWEABmAABmAABmAABmAABmAABmAABmAABmAABmAABmAABmAABmAABmAABmAABmAA&#10;BmAABmAABmAABmAABmAABmAABmAABmAABmAABmAABmAABmAguQx8+GEHz9cyTw8MRMgAMZXc9o5r&#10;Eb6BARgQBg4cOMB1L8LrHnFFXBFTMEA7AAMwkFwG5P6Udjq5/iF20ucbYip9PiPO8BkMZIsB0T1o&#10;n2z5nBiP19/EVLz2hV/sCwMwUCkDTz/9FNqH/i76PCNkgJiiXa60XWZ/GIKBeBmgnY7XvvCbPfsS&#10;U9nzOXGOz2EgXQzQTqfLX8RX8v1FTCXfR8QRPoKBbDNAO51t/xP/0fufmIrepnCKTWEABqJkgHY6&#10;mKcLegzIqHUn1eWXDVFX60/n3om+42KWd/TpbaYV3O7gmT41/bnX9DY3O9tJmevvGqa6jm/UZV7K&#10;K/czfezn3z2rxi7e5m4/Tu+z94mJ6uKZ1/O2FyY+7OtXTbta1eUNjc4+U/X2v31uhjqvtzfnMVmv&#10;62ld6Oxf7PzKqUOUbKa1LGIqOKbS6lPqjU9hoL4YoJ0O9mcxbSCx8CetNxoa97n6xKuRRD/MPXxW&#10;/z6oeUT3mI/omfe3iKa64OqZdl3m2KVH3G3Mtma5oGGI6v6g2d3erx5mW1neP3mIapiz1CkvrPYp&#10;pw60DQMsEVPBMQUj2AYGYCAJDNBOB3NYTPv0al0z83C31hQjXJ3i1T4tnTon1HCP87vkYc4cnq01&#10;yyV1pEdrpjkDOZ1b9fq/f5mLEa00dU+XW+ZqrVsudu1UcqwVbT1uTucZvb6vZyD/06N/u37LR24d&#10;7H1a2nvU0AmPuL+F0T7l1CEJLCelDsRUcEwlxUfUAx/BQLYZoJ0O9n8x7bNf65ehEza4ukJyLLb2&#10;sTVJg/6tY+s4R/dIzHl108u3DFH9fSfUOzrnM3TKdqfMWXqff3QM5ndO6f2GP3TU+c0ub8cn/VoT&#10;Degb7z5ynHtbtWb6Mu8URvuUUwfakUGOiKlBW8AFtoABGEgiA7TTwVwW0j7e3IjpY7K1z/tadwyb&#10;O9AfZmuOQhy0dGkdc9nAeJ0NI7Ue6vUf22OXYY83MhrK/v1gry5zZIujmex6BJ1fOXWwj5f178RU&#10;cExlnQ3OHzZgIBkM0E4H+yFIGwi7dq5lgh5/M/SGSY62sLWPnT8x2ihoaTSJrWOCtjXrjTZqau3V&#10;xx7tHH/fPK2X+j/Sn8HzCtJgQedXTh3s42X9OzE1yF7WWeD8YQEGkskA7XSwX4K0wVmtK8atHXj+&#10;S/qefrVujM7vDPRTlat9Fupyers2qlJ0h9E5tdQ+pg7E9yBHxNSgLeACW8AADCSRAdrpYC6DtI+t&#10;T2TM8cd6zLHp27K1jz0+x+R1bAbsvqhmnTvq+2RnTj7J5HXsfWydc2TZMJ3fOafsdVH0edk5rbB1&#10;sOuY9e/EVHBMZZ0Nzh82YCAZDPi100O+Nkxl6RPEop/2sZ9pH6dzNaf23qze7+/z1T6FxjrLMW0N&#10;ZXSM3U/mHbdslzdeH/tvb89w+rZsreLdJ+qxzkF1sG2YJXbMudrn7xdT9u98T0bbhx/wAwxklwHa&#10;6WDfe7XPaT23of3MlMmx2ONp7LyPxJX9LNg8nds5e+w+rVcuqT1dffoZ92ecMTr2M+5erfKCnv/w&#10;4pkDSsZWLz6m5wn6ct5C+xl3uw9OxgJV+ox7OXWgDRnkiJgatAVcYAsYgIEkMkA7HcylV/u8vnui&#10;+/y5rVcKaR/REfa8PGacsllK7sg7t+E5vc+kzR1aFw3OG2S2l6Xf3Ib2fEH2tvL9rjuHac30I0dn&#10;2X1v3vOz560upw5J5LsWdSKmgmOqFv7gmPgDBmDAywDtdDATtjaQMc0jx8qzVAN6ZN98Pdamr93p&#10;cyqkfYy9ve+0kPJ+sWSMzgNtcvJAZjuzlDyP950W5h0VYd9pIXmm1l0L1cGLZ0p6xr2SOph9s7wk&#10;poJjKstccO5wAQPJYYB2OtgXtvaxcyneMTVhtE8tmbfHVIfN+9Syvmk/NjEVHFNp9y31x7cwUB8M&#10;0E4H+9FP+0i+plU/026/fwvtE2zDLLYTxBQ8ZJF7zhnu08QA7XQwr37axzyLbvsY7RNsQ9tOWflO&#10;TMFDVljnPGE9rQzQTgez69U+5pl2eU7L9jfaJ9iGtp2y8p2YgoessM55wnpaGaCdDmbXq33s58pt&#10;f6N9gm1o2ykr34kpeMgK65wnrKeVAdpp2E0ru0mtNzFFTCWVTeoFmzAwwADtNLFALETLADEVrT3h&#10;E3vCAAxEzQDtNExFzVTWyyOmiKmsxwDnTwwknQHaaRhNOqNpqx8xRUyljVnqC7NZY4B2Guazxnzc&#10;50tMEVNxM0b5MAYD5THQ3d2tWjZsVF9vuFL9z2uvc75jy/Jsid2wmzBATMEBbQEMwEByGdize6/6&#10;1jdvcN5teeWIkUo+8s4GWXf8+ImcuWvwY3L9iG+S45s3D72lbrj+RjemRgy/yvl+3TfGE1NaF8Iq&#10;NoABGKgVA21tbeq222Y4bbJonbVr16mWlha1bt069fDDj7jrFyxoUp2dnbRXtNkwUIQBiZNZM2e7&#10;sRMUU42N84mpIrasVbvIcbkmw0D9MrByxeNu+9zU9BPV3j7wDvJNmzYp+YjvZd2kid91trvqylH0&#10;g9FWo30KMLBq1Wo3pmbMmFk0pkYMH0lMFbAn15/6vf7gW3xbCwaM7hlzzbXq6NE/5lzPbO1j6vbq&#10;q7uUbCu5oa0vbcvZ3mzDEpazzMDzz7/gxEcpMTV69FhiCu1DewoDMFAlBuR+U3TM+fPn82zup33k&#10;miY5INln/Pgb8/bJ8jWPc0fzCQOjrr6m7JiSMUBwBEcwAAMwEB8DMnZZNIzk5P3sHKR9ZFvT/+W3&#10;H+vi8xm2TbZtZdxcuTE18abJzr74ONk+xj/4BwbSzYDRPtKP5efLQtpHxgVJG++3H+vSzQX+K99/&#10;xFT5toM7bAcDMFANBmin4awanGXpGMQUMZUl3jlXeE8jA7TTcJtGbpNcZ2KKmEoyn9QNPmGg35lX&#10;Tfqt6PMiHoiHaBhA+0RjR3jEjjAAA3ExQDsNW3GxldVyiSliKqvsc96wnxYGaKdhNS2spqWexBQx&#10;lRZWqSesZpUB2mnYzyr7cZ03MUVMxcUW5cIWDETDAO10NHaER+xoGCCmYMGwwBIWYCCZDJh52GSu&#10;Hj8fFZrfR+ZDHDlytO9+fmWxLpkM4Jdo/WJiSub+9LNtwZi6fYaSedb99mNdtH7CntgTBrLNgMyh&#10;L896lfN5dHkz7XSV3j1CnKYnTr/zLzeVFU8Sg4sWPUhMEVMwAAMwEDMDe3bvddppv+fcg+5R165d&#10;5+zz5qG38E/M/kHzpEfzGF9JXATNHUFMpc+fxq8s8R0M1A8DLRs2Ou30e+/9e56OCWqnRSdJ2y5j&#10;G2ChfljAl9H40rzHnZiKxp5wiR1hAAaiZmDliscdHSPvZveWHaR9jh79o7OP6CbvPvwNo1lnYN26&#10;p0qOKdFJcj9BTBE/WY8fzp8YqAYDt902w2lz/Y4VpH1EJ9FOw6cfM6zrVz/60TwnPj7//PO8e4Ni&#10;MSX3ItiQ2IIBGICBeBmYPGlKydpH2nTRPrNmzqadZrwPDHgYuPX7Pyw7puRehDYv3jYP+2JfGIAB&#10;0TDlPOMu+31v2vdppz3XPWKKmKokpuReBIZgCAZgAAbiY6Czs9O5Py1H+8j8PtLG45/4/INt02fb&#10;7u7usmNq/vwFxBT3ErSpMAADMTMQxRy00tZzjU7fNRqfxeOzimLqnp842oeYisc3MI9dYQAGhAEz&#10;t8+BA7/z1S9B4zJlX55zhyHakXwGTEz5zZcl9iKm8m0GR9gEBmCgmgyYuX38nm8P204zvyHMVpPZ&#10;pB9r8+YtTu6mkpgS/ZT086R+xD0MwEBaGWhsnO+003/5y19829pC96g85w73aeU+znrLe15kHBwx&#10;RXzEyRllwxcMlM9Aobl9xK5htA/vHyrf/rBbf7ZrbLzb0T5Bvi0UU6KXRDcRU/XHRRAPrMfXMFB9&#10;BuSd0UHvmxZ/FGqn5Xdpp+fccadvzgh/Vt+f2Lz2Nh919TVqzDXXBsZEmJhijp/a+5FYwgcwUL8M&#10;iHYJer5d/F6snZY2fvz4GwPbedipX3bwrb9vK40p0U5yT4J9/e2LXbALDMBAJQy0tbU5eRt5J3tQ&#10;OcW0j+gmaeuD9mc9jGaJgShi6p4FTcSUvu/KEjecK/6GgeoxUGweEvFFMe3z8MOPOO20tPn4rnq+&#10;w9bJtHUUMSX3InI/QUwl08fEHn6BgXQzYJ5vl3eyB/mymPZhjp90MxDkd9aX59cdv9zp6BZiqjz7&#10;wR12gwEYiJsBo32C5iGR4xfTPtLGyz3q1pe2BeqnuM+D8omVpDBQbG4fYgpWk8Iq9YDFrDJgnm+X&#10;d7IH2aCY9mGOH+IniJ0srv/R3Luce4Hz588TU4zZCWQgi7HBOXOtSAIDMm+sPEtSbJxyMe0jbbyU&#10;cfN3/1UxvzNsJ4HtWtVBYmrkyNFFY+qpp9ap9evXB14XTUxd943xzjtnanU+HJd4hgEYqBcGRJ98&#10;65s3OO2zaJaoP1Om3KJkvGe92IvzIPaLMSAxJfM8RB1LpjzRQMQUHBbjkN9hBAb8GVi54nG3fZZn&#10;SYLm3C/HftL3ZZ53lzab9xH5+6Ac27JPcm25atXqvJiSvM2hQ2+qlStXqXl33a0WPbBIrVyxUkm+&#10;x+RRzVLWyW+yjWwr+7x+8HV1+vRpRUwl1+/EJL6BgXQwYMY1y1yEhcY2V+pPGfssx0D/pIOLSv2d&#10;5f2fffbnDufC+9tvv6327Nmrli17WN2z4Cdq6UNL1Zo1a9Szzz6Tp3eM7vEuZVvZR+aNkDl+Hrh/&#10;kdr+8i/Vjh071ejRY4kpxg+RT4cBGCiBATPfmrSfUeZ6gq575p1EV105SnV3d+OrEnwVZFPWJ0tL&#10;mpj6esOVav7dP3a0imiWJ598MrTW8Wof798yJqj50Wb103vvU3PvHBhDfcX/GK46OzuJKWIKBmAA&#10;BoowIO9FlDxMoTlHor62mnl/JN8UddmUlywdkEV/mHe1T5v6faevSvqr4v5MnnSzE8e85xT+sxhz&#10;nDPcl8pAsfeVllpemO3luXnRW7NmzUH7FNGmYezJNsmKe3nnluRg/MbwePM3Uf3d0tLixNTkSVOI&#10;KWIKBmAABoowIBqk0PtK47quynF5x3uyrtlx+Tpr5QrbN9zw7apqH9FQcly0DzGVtXjjfGG+HAbQ&#10;PnBTDjfsE8wN2ifYNnCDbWAABpLAANoHDpPAYT3VAe1DTNUTz5wLPNcjA2gfuK5Hrmt5TmgfYqqW&#10;/HFs+IOB4gygfYrbCI6wUSkMoH3gpRRe2BZeYKD6DKB9qm9zOK9vm6N96tu/xC/+hYH0M4D2Sb8P&#10;icNk+RDtkyx/EB/4AwZgwMsA2gcmvEzwd2VMoH0qsx/8YT8YgIG4GUD7wFjcjGWtfLQPMZU15jlf&#10;mE8bA2gfmE0bs0mvr9E+8g6vVatWOXMcyhzP8inl/aWF5nyW93mZMuU9YfK+dzkucxsSz0mPD+oH&#10;o0lgAO0Dh0ngsJ7qIDF12223O+9uf/7559Xq1WvU/fc9oBYtWhzZe73u1e8wffDBB9XKlauc8ne9&#10;usvRPj+49X8xl32RuezriTXOhfYbBspjAO1Tnt3gDbsFMeAXU6J/ony/l+R5RO/YdRjQXDNy1tm/&#10;8x1mYQAGYGCAAb92uhq2kePyPi/isBqsVfsYfjGF9oH1anPI8WAOBoIZ8Gunq2EvtE+wT6phf44R&#10;n/2F7Vtumab2//aA+1m8aImS8T+Sr4ni8+DiJU5fl30MOe60abeS96HPCwZgAAaKMID2ie8aiL7I&#10;pm0lpr553Xh1//0PqKUPLY1E6xTSS6KpRAvJcRnrnE3maGvwOwyUxgDapzR7wRf2KsaAxNS0qd93&#10;xiE/cP+inPHNCxfe6+gU0SqVfObddbdbbtM9C9Vjj61wtA95H/gsxie/wwgM9DvtZVPTT6qeH5Pr&#10;A+N9iMF6jEG/+wkz3sc8l17p8rHHHmOsc5Gcdj2yxTnRZsJANAz4tdPVsC3aJxr/VcNXHKM0Xwnb&#10;/zplqqNN5Fks+Sxb9rBavnx5ZP1f0pf2xOonco4hxyXvU5qvYBt7wUA2GUD7ZNPvxHt8fpeYkvE+&#10;pn8ryjHO3nE/zY82u31nclzG+8TnV2IG28JA/TCA9qkfXxKXyfClxNSt3/+h8xyWjMOR8Tj2+Bz5&#10;Xu5YH9FT3rLkGKtWrWa8D31gVR+7UGmb09Il4y4aHXY3jByi+ntfd87hfe3LYXP3OesbdDx1bB2n&#10;119yfgvax9Tl4Jk+Nf251/S+Nzv7Szyuv2uY6jq+0S3DbCvLz/Sn5XiXapiz3j3eL5aMUWePbVJN&#10;rRf1utHO+pNPX6H3v+jUoam1112/b56ud/9HznpT7od9/WrZrn9TQyc84uwrdZiqP799boa6eGbg&#10;HM22QWVd0PUate6ks//Vet/OvRNzjnGwV9tuZIvz+0L9e2+XnN9gG+hXh3kNQ1TrroWqvy+3vvZ+&#10;WfmO9hlkJSs+5zzj9blfTJnxPvKeCnmvRbnjfTZubFFShuR/mNswXj8SJ/HbN0jH2Nd1iSdbXwTt&#10;Ixpm7uGzWgsMah7Z13zG6e/vbxH9cMHVCLLP1D1depsR7nZme9Eq3/5pk/tbWO2zratPa55H88oz&#10;5S7Q+qP7g2a3DnFon2J12KG1YF/Pu24dssi6+IOxzvHHeBbZyuo5S0xNmvhd9ev/82tnfp/29g49&#10;1udR991eRr8Uel9X0G+yr+gm6UeT92VI2TLHz549e522VsYZZdXunHf62jFbxzRrTdD3yU6H3+Ud&#10;fZrnaa5+sH+ztYKdK2rp1Ps03OPsI7rlzOHZuqxL6khPv87pbHPW36rX/71V5z2+zI/Yx7H3eUfv&#10;M3bxb9zjS0yH0T5/0vmehsaBfJVorXfXaq2lcyxeXRZ0PrbGKzfvY9dBcmaHl45x6nBOn/OkzR36&#10;nEYoWd+6Tq+3dKCxSVaWaJ/0tRdZYTOt5ykxJeN9Fvz4HmeOH1k++OAStXjxYqevS/729luF/dsp&#10;Sz8fL+8GM/1mMo+QfOS4jPchntMUN7b2Mf02vfoaPfNwt3ONFqblM0t//tExkCvx0z49ep/rt3zk&#10;bOvtI/OW9/Ituo+q74Q6pfcZ/tBR333Ehvu1/hk6YYPzu9QhjPaxtZQ5jvGHfbzxury/vT3w/hn7&#10;fKLQPoXqsOOTfq0PB/rhbJuaOmZpKT4l70N7mSXm4z5Xiakf/OCHTl5mxWMrlXeOH9EpRreUu7S1&#10;0tKHljHeR1+r4vYr5UdvYz/tY+c7JJbkE6QVTN7HHh80WW/fY+V2gvz2js7RDJ2y3SnfTwd461FM&#10;+9j6S+psbx9UB1kfpfa5qMubsuevvnqtUB2y+Jv4CO0TfUxnkSXOeYAjv5gSDST9VNKXVe5YH7Pf&#10;2rVrnTzPiy9uzrney3Fvu413mcJhetozP+2To2O+o7VPw8D4HaMlbK1gtI+tYyQOCn2MNrLHFJmc&#10;k81OIR1h18Hkamyt5Dc22S7b/u5XlvxerDy/+nv1VyE7yG/GpnZ9vN+HfG2Y4pNvA6+dwv4tdmdu&#10;w/S0UWH9ynY6p6zZ9t5PtLa2qsbG+U5f1+Iv+6vk+XTzzPqTTz6Zp4nWrFnj/i66acmD/1vdt/Cn&#10;ThnS93X69Gm0D/meHAbSFn9+2sf0y0jf1e/1813D5r7mxJT0IfXpviq7P6wc7WN0jp92sO1X79qn&#10;FH1m26Vevvu109U4N7QPuqcanNXiGH4xJWOSfzL/x+qVxTPVi/ff4XyeWjhXPbV4oWppXqaWP3Bf&#10;3mflgw+otUt+qtbdN1+1LLzT2WfLA7PVy/ojfV6fffZZznVPjkveh7iqBfPlHtPWPiYfY8arSD/X&#10;X/SYGDOOR8YHX9Rjoe0+HaN9TmkNbMbumHLsOtk6x4wzttdF3eflHXNk18X7PUzex688u/5Gz3nH&#10;NnnzOnYuye5H9NYpC3/7tdPVOG+0D210NTirxTH8YmrL8y+oxxbcpX6ptY/on0o+UsZDC+Y7z3fZ&#10;54f2IaZsHtLw3at95Bkso22MRjFaSPRJjx7vbH4X3o32+f/snfuTFdXZ79ff8J4k74nKbYYBhosD&#10;OOiAAdEQJOCVJBrAFxUQYTIoMCAgiHgXFAZz1MQQ0aCHnAQS4i0xQkjqLRGZlKnUMQhalXM0MORQ&#10;ia/iFJWicGrO+q7ts1nTu3fv3nt37759f+jqvXv3ZfXzfJ+1PvtZq1fbfT1unCDnwDH71zTo/wwn&#10;az7W2e6Xs1nLD/vY5Ra/2rYT9sFv9r06x1vbZRD7yvmytoZNnfn5WtgA12WfF+vqWmit1tdwi6ln&#10;9LPpq9ta8893Lb1tvrr79vnmO9bOBXkd57aVC3P74zec6ze/2sO8D/u8+mig1lqv9np2+418zQnN&#10;PjKfn4yjkT4w9NH8Hz2/nxv7oBz2c1mYw+/EW3dq23yudun5dhrnPmH6zexn3JEjWdLZrbfnxhOF&#10;+Yy7/Xw56oc9CzV/9RwxvvPLPi36OHlm/ogepz1u9X5zTzifzTgn9H21bHzH/GYfg7kOp2w8pLfz&#10;GXfoxa2erlbPfo7Hdck+ZB8/WknaPl4xBW5Bzgd9V+j7wnfpA7PXxbbjWPzmZhNcl31ejCk3bcR1&#10;m5N9Dh5sM89e2bmbD3U7Jf1Zr+mczaRtnfk2X/I+uD+wzIbDmmUac/NEIx7sBRzgnNvQyST2/jdq&#10;fmqcfXP+HHb/UTFeQTlKzSv44DTdd9eVm8cI+xc7l90/5Zxn0S4n7uvD3dMN54mf7TmN7H3lM+c2&#10;JPuIVrhmmxGUBlC/FMulCvtIn5fze6ntZB/qNCidxuE8Nvtg/MmzP51l5p+Zpj/Lc+p2f9YWPd55&#10;zMO5eQoRZzb7yP0432kBjpJ3VMh7MWRfrJ3vtABL7H5oqvqnfveE5KBwLb/sg3MWe5/Evh1tquez&#10;t/v8d/HDPujTOq3fWfH0gRN6zsVz979Wc9TR32Deo3NzVcu9uZUB+x96Ue/Pd1ow76N1KlrhmrYI&#10;QgNkH+ooCB1l4Rw2+6BPa9LVk3WbNFY5x6LIGBa8D6Jp+V35XIwb+wRlNzvv4mSfoK7B80RXV3jV&#10;02H6Bddln1d0fg/Tt1k/t1dMOfM8zu/M+zAmshQ/NvsgbmSR8chiC/uZJtkHa7IP40U0Uu4a+imW&#10;ny/3XOXsj+uSfajbcjSTlH29YsrJOs7vZB/GRFJ0HkQ53djHHusj1/hQ5+dlzA/iS5ao2KdYP5WU&#10;t5x1kOcq57pZ39erng7TNrgu2Yf1fJgai+rcXjHlZB3nd7IPYyIq3UZxXTf2sZ//ljI55xkk+zBO&#10;RBuVrr3q6UrP6ec4sg+160cnSdzHK6acrOP8TvZhXCRR85WW2Y19nGN95Nwy5ke4B2vmfRgvoo9y&#10;1171dLnnKmd/XJd5H+q2HM0kZV+vmHKyjvM72YcxkRSds5zUapI14FVPh3lfZB/GTZj6ivLcXjHl&#10;ZB3nd7IP4yJK7fLa1F9WNOBVT4dpA7IPYyxMfUV5bq+YcrKO8zvZh3ERpXZ5beovKxrwqqfDtAHZ&#10;hzEWpr6iPLdXTDlZx/md7MO4iFK7vDb1lxUNeNXTYdqA7MMYC1NfUZ7bK6acrOP8TvZhXESpXV6b&#10;+suKBrzq6TBtQPZhjIWpryjP7RVTTtZxfif7MC6i1C6vTf1lRQNe9XSYNiD7MMbC1FeU54a2Z82a&#10;7fquFCfrOL+TfRgXUWqX16b+sqIBsg+1nhWt1+o+Fyy4zcw763Y9J+s4v5N9GI9uuuE26oIaCFYD&#10;ZJ9g7Ul90p5kH2qA9QA1QA3EWwNkn3j7h/GTPP+QfZLnM8YZfUYNZEsDZJ9s+ZvxHb6/yT7h25g6&#10;po2pAWqgGg2QfaifavTDYwv1Q/YptAl1QptQA9RAnDRA9qEe46THNJSF7MOYSoOOeQ/UcZo1MGH8&#10;RNV80cWuz+OGed9gLr7LlLEVpsaiOjfZh7qOSnu8LrVHDfjTwA03zCr6PG6YNiT7+PNPmD7gucPx&#10;AdknHLtSr7QrNUANBKUBsg+1FJSWeJ6clsg+jCnGAjVADcRbA2SfePuH8ZM8/5B9kuczxhl9Rg1k&#10;SwNkn2z5m/Edvr/JPuHbmDqmjakBaqAaDZB9qJ9q9MNjC/VD9im0CXVCm1AD1ECcNED2oR7jpMc0&#10;lIXsw5hKg455D9RxmjVA9qG+06zvKO6N7MOYikJ3vCZ1Rw341wDZx7+tqCvayo8GyD7UiR+dcB/q&#10;hBqITgNkn+hsT92n0/Zkn3T6lfFKv1ID6dEA2Sc9vgw7Ls/29qrZe0/puTBHmvkwr9Fzc+97apbq&#10;+eztms8LHva9VnN+sg9jqhr98FjqhxoIXwNkn/BtnBYdn9HsM2PX3w33YF5uWXbMa1A93QfIP9o+&#10;8DXZhzGVlpjnfVDLadUA2YfarkTb27t6VP2Uewz/tGgO+nD3dN3uf07+IftQA18wcCVxxWNYH1MD&#10;tdFAlOwzZ85c1pMJrSdP63Jfs6tLs0+u/+u5q+tUbw/7vlBvMe9Tm7qLbQTtTA1QA5VqIEr2wbUr&#10;LTePi17zHV29mn0WmNzPHJ37+dfR9fQn2YcaSOj/Gdap0dep9EHtfED2qZ2tnbouNn5GxtHY6816&#10;TM2RVzbrduVj17blpK5vO14+osa1bzcsgmPRF7Xzoanq1OEXXI9BeV493qOmPPSLfP5m7bQ6dejF&#10;9erVM8fVgKYOc64tTTqnc/a1gnOsO9qjf7/W7NOor3X02Ra9D/u9mPeJLqacMcbv9AU1QA24aYDs&#10;E50uymEfsAz4onNTs+aLvvyzv7tXNc49xzw2MwkDvbttasFxHcc0uzQuNuxiH4PrLF3arH/L5XTc&#10;2Kdbc9OkbR/0OZb9XjktkX2iiym3Oo7b6A9qgBpwaoDsE50mymUf8MlMvXzS2ZbPwfy5R3PPgj15&#10;BvmBzg+dOf6ywvPoHUe69XjkteY353jkN/Vx9TOeN7+Bdfau1kzV84FC/mj2z97X26fnz+nGPi9p&#10;3qqfsiW/j1vZnFrLyneyT3QxlRWN8T6pMWqgOg2QfaqzXzX6s9lntOaPY7uRmyksz0u6X2pce45T&#10;wBj71zTo/U6afe1+pyd0f1VPd9++Kfv39Y36909fMFxkz9PjzNec0GVo2fhOnmuc7GPP8wNuaho3&#10;Vu+bG/Nsl83tXrKwjexTqOEs+J33SL9TA8nRANknOl/5ZR/Ek80wwirOfqd3Hh+meehMH36y8zsT&#10;Naf8Y98sZR8HdnEbp9PaeVbzDJimTjnZ50NdnhGrfm9+wxjnn721XveP5fJLwldZrgPIPtHFVJZ1&#10;x3un7qgB/xoIg33qBjUoLsjNePuhUvbZM1+PPe79QNkMUixv9LEuw5hNuRyO7OO2zVlW+xkuJ/vY&#10;44TAYSf1s+3CQsJXzvPZ36mNvvHxYvts5Vzmz7utYJvsg99se8pncCriWb5z7R1/tA/tQw1kVwNh&#10;sI8fPbGe7lV+2Af9Sz9+r1uPZd5s8ix2niYK9nHLGZ3Vz3bZfWhZ7/di3ie79amfuo/7UB/UQPQa&#10;IPtE5wObfcCCfhZ7TI/NITjWb5+XnfexWcqOx2J9XnYf2lI9fujMsa0mz2Bvz/pcP2Sf6GLK1jA/&#10;0w/UADVQTANkn+i0UQ77FHtvqD0OyOYi8bf9u4zFsccqg5lk/JAc4zXW2T6fnd+xOawYT8n5074m&#10;+0QXU2nXFu+P2qIGgtEA2ScYO1aix3LYB4xi51nkek5O8fuMu/2MOljFzzPudh+b27gem4ucPCXl&#10;zcKa7BNdTGVBX7xH6osaqF4DZJ/qbVipDm32kXHIznO9r+fhufGZP+r+sNx8O3sW6jHUPUf6jGet&#10;ZG5D5H42HO7Oz19o97dhLqBLr7taXzP33LqMdd7xaa/n81zs98ppiewTXUw544ff6QtqgBpw0wDZ&#10;Jzpd+GEf+OxdvTTckpu/sNhYmpN6nyDeaYF3Z3Qd3KpaO89o9jn3jHuPfqdFqfHMdr8XWMruE3PT&#10;Xlq3kX2ii6m0aor3RU1RA8FqgOwTrD3L0Wcl7DNNM0W3Na9zOdcrZ99iY53LOUdW9yX7RBdTWdUc&#10;75uaowbK0wDZpzx7BakvP+yDfI79jolieZ8gy4VzkX0q1wXZp3LbBa1jno++oAaoATcNkH2i04XN&#10;PvZ4G6/PtRpDTPapXBdkn8pt51ZHcRvtSQ1QA0FrgOwTnabKZZ9Fej6dU++t7zPOOWg9yPnIPpXr&#10;guxTue1Ef1zThtQANRCmBsg+0enLL/tgbp9fPTVLv5+973tKw9QF2adyXZB9KrddmJrmuekXaoAa&#10;EA2QfagF0QLXwWiB7BOMHalH2pEaoAbC0gDZh9oKS1tZPS/ZhzGVVe3zvqn9pGiA7EOtJkWrSSkn&#10;2YcxlRStspzUalY1QPah9rOq/bDum+zDmApLWzwvtUUNBKMBsk8wdqQeaUfRANmHWhAtcE0tUAPx&#10;1ADZJ55+Ybwk1y9kn+T6jnFH31ED2dAA2ScbfmY8187PZJ/a2Zq6pq2pAWqgEg2QfaibSnTDY4rr&#10;huxT3DbUDW1DDVADcdAA2Yc6jIMO01QGsg9jKk165r1Qz2nUANmHuk6jrqO8J7IPYypK/fHa1B81&#10;UFoDZJ/SNqKOaKNyNED2oV7K0Qv3pV6ogdprgOxTe5tT5+m2Odkn3f5l/NK/1EDyNUD2Sb4PGYfx&#10;8iHZJ17+YHzQH9QANeDUANmHmnBqgt+r0wTZpzr7UX+0HzVADYStAbIPNRa2xrJ2frIPYyprmuf9&#10;UvNJ0wDZh5pNmmbjXl6yD2Mq7hpl+ajRrGsgCvY5cuSIGtC/Tt234X6Vdfvz/tNXB5F90udTxil9&#10;Sg2kSwNRsk/Hlq1kn9506Yn1Q68i+1DTjANqgBqItwbIPvH2D+Mnef4h+yTPZ4wz+owayJYGyD7Z&#10;8jfjO3x/k33CtzF1TBtTA9RANRog+1A/1eiHxxbqh+xTaBPqhDahBqiBOGmA7EM9xkmPaSgL2Ycx&#10;lQYd8x6o4zRroFz2+eijj9Trr/9Wbd68Rd177wa14d771NNPP632vrFP4Tc/tpLnvDjWmbHlRy9J&#10;2ycK9vnnP/9pnp1csGChrxhMmk1ZXtYV1AA1EKQGSrHP6dOn1ZtvHlCPbXpctS5uU3csuVPdffda&#10;9fDDD6vHHttklgceeMBsw2/YB1yEY1Afu5WV7EMNu+kiLduiYB/GFGMqLfHD+6CWa6EBN/YBsyC3&#10;c999D6j5825Td61cpcA3W7d2qCeffNJz2bx5s9l39arV5ti716xVu3bt7pMTYj1NbddC21Fdg+xD&#10;fUelPV6X2qMG/GlA2Ed4B6wC3gG7ILfz/e8/4ck6XiyEYx999FGTE1q8qFUtX9aunn/uJ2rfvn0m&#10;P88+L38+opaTZSeyT7L8xfiiv6iB7GlA2Ae8U6vlhu9817DPGs1Z1Fz2NJd2n5N9qOm0a5z3R40n&#10;XQPCPhi745XDCfI3jJHGOy2WL19B9uG8zqnTANmH7ULS2wWWnxpOuwbIPtR42jVe6/sj+zCmaq05&#10;Xo+aowbK0wDZpzx7UV+0VykNkH2okVIa4e/UCDUQrQbIPtHan/pPn/3JPunzKeOUPqUG0qUBsk+6&#10;/Mn4jN6fZJ/ofcA4oA+oAWrASwNkH+rDSx/8rXx9kH3Ktxl1RptRA9RALTVA9qHeaqm3LFyL7MOY&#10;yoLOeY/UeZI1QPahfpOs3ziWnezDmIqjLlkm6pIaOKcBss85W1AXtEUQGiD7UEdB6IjnoI6ogfA0&#10;QPYJz7bUbTZtS/bJpt8Z7/Q7NZAcDQj74N1dQc7d7HWu9evv4bzOnM85dfM5S71H9klO/Sc+45o+&#10;owaypQFhn9bFbfn3eS1f3q7a21eoFe0r88v6e9ar+zbc53uxj21vx/lWqsWLvmeuwfd5JUNjpzWf&#10;/fBAl5ry0M81q440vIp3kWCZ31in9u1oUz2fvZ1ahqm0LiT7JEPflfqXx9G/1EDyNSDsI748ffq0&#10;WrfuHvXAAw8ovONLlnK4B/vi/e1y7N13r1VPP/20wrvicZ0jR46Y9pPvcY+vfsA91+zqKmAeYR9Z&#10;L9UMdObYVvKPlccj+8RX11LPcU0fUQPZ1oCTfaCHBx982HCLV79VOb+BhXb+z5359pHsE3/NvXq2&#10;Vw1o6sjnep6YVqd6ul8zPny/p1dN2Xgoz0X71zTo7Sfz/s16nUL2ib++s65R3j81mnUNkH0YA5XE&#10;gM1G63Xup+fTF8g+X+R+yD6MqUpiisdQN9RA7TQg7DN/3m358T5hf5bxPsuXr2B7afWVJEn3NvvM&#10;0eN//nV0PX1J9qEGEhrPSap7WNba8UGabS3sg3HIq1atNmOb3cY14zkwGb9Tao2xPm7jg1Z/cX75&#10;X5x29nlX14MNt+wx/UbTNB90d7b5ahtsrmjTx53tOjee5uBnverGp/bpc043571G//6rp2apT4+/&#10;piZt+8Bsa9Tbjj7boq/1ufpYl2HMpnfM9tF6+7HdU/uUweta0L3zehjj3LmzTb165ni+T8zt3tAv&#10;tmbnIVU/Za25toyPxrG9PR/0KUPa4kv07XZf+F/xYvvs/OL8Lr8V247f8Zvz3OxHZnvg1AS/UxPU&#10;QHENCPt89NFHegzyUbO0L1+pMD7Z5hfhFvv5La/P9rErV6w0Y4jefPOAOf8rr7xq2sO0j3UOmn32&#10;d/eqxrnb8ywh442xnqKZpP6yK81vdh6mGvbxut5d8xo016wy13Oyz/auHv1bbh4Du4zyeYc+tqf7&#10;QEH7nZY4JfsUr2/S4mPeB31MDSRbA8I+wj1Yuz3nVSrX4/W7POcl1xD2efSRjalt/xAXQbLPWX2+&#10;2XtPadbIPWu+SLPOqffWKzyPdf/bJ/rkV+zxN5Wyzwl93paNuXwRmOVBPdb5TNcLCuXoONLd53o2&#10;+/xZ53saF+RyXcg/7V3dbPI8J/VxVz5z1JQf2zs36e29H6fS/2SfZNeJbNPoP2og/RoQ9lmxYoVa&#10;s+Zus+Tm92nPz+3jld/x81vufCvz51+0aLHJF7DPy11fbv1QZzQ7zNj1d2M3sIj9bJWTi7Y01ane&#10;s7lnsiplnx2f6ue8GnP9VXYeCXUCrreks1uXJdfvZrPPuqM9evu1ppzPXa3L0XNu/h+vc6apriH7&#10;uOs6TT7mvdDH1ECyNSDsgzEE4J+7Vq4qOubH7scq97P0mWE9e9ZNpm1cs2ZtKv/3S0yEmfexnznH&#10;9Vo7z2qbjjV2DYJ9ip1P7s3mM2EfJ5+98/gw7d8zqfax2MNek32SXSfavuRn+pIaSKcGhH3gX+mT&#10;Qp+Xc7xPuaxj74/c0ObNHfnzHzjwlmmjOd7HXVM2V9hjnV/S433qp2wxtkPuB+OOd+q5lQ/+cKtq&#10;Pfi30Nhnz3ydv+ntOz7Zjeu6tYZkvLWM7fFap5WNyD7uumYbQrtQA9RAXDQg7CNzLqNcYc9tKOzD&#10;8T7ucVCMfeAb53NXbmwRdN4nDPZxe+YsLjFRbTnIPu66rtauPJ52pQaogaA0IOyDPi9ZFi5crDBG&#10;x20sD/qs7JyO/dltf2xbunSZuv32xfnzZ2V+Hzs34sYosk36jMSnXuwj+2ANDurY8opq3bFTj81Z&#10;kM8H2bkie7yP/ey7nKfYtSrp83KOO3LmdeyyTNR5q3/sm5XK/jCyD+tniS+uqQVqIJ4asNnnzjuW&#10;mvE+bW1LXLkHnIO5f4oxjj0vkIzvkX3Rh4bPmEMoi+N9hHPc1n7Z5039DFX9jOcN49i5HcRWMVax&#10;eQPXtsdI47iOLj2muX+Om2xm8hqXXOlYZ7v89rNoaasbyD7xrOvSpjPeD3VGDVSuAWEf2FDm+AGf&#10;YLFzOl7MI3xjr+3xQngnPMYQ/elPfzJjfqTPK0vjfdyYR7b5ZR97PE2L5ph3t2Gewo+V83l0+/kq&#10;J/vguAMb9XF6fsEjmqXGrd6fzxfZxznP6fcZd/s4+1r2O8D4jDvnNmSdXXmdTdvRdtRA9Rqw2Ufs&#10;+fxzP1G3636vdevWGf6Rd7Jv3dqhSr3DdPPmzWb+Z5nbGQyFvrTOzs58/0ZW5qC1+7ycfCO2dlsX&#10;64fCvl7zDYKlwBsf7p6ubf25sbfNPpgD+vI7WjXr5OYIEvZyO67Utebd3KD72W413OS8t1Jl5NyG&#10;ZB833XNb9fU5bUgbUgP+NODGPhj3DF55pG2+emhpq7p7yffUmuXL1eKFi/JjdmRskHONfVYvW6rW&#10;tC5Sjy77nnqw9Va1TPel2f4g+3j7xot9YEeM82nd8UafMT7IpfxoZbM68daTee7Bvjb7oE/rtH4/&#10;xtMHTqhx7efmh16r5y08+hu8j6twrkHka1p3duavBX7ap9+h8dInfyn7nRa4zqEX9XX4Tgu+00Jr&#10;064T+Jn2oAaogVpqwI19fvHTn6oHNLPIu4WqXS9vbTX9XXJfZB9vjZdiH7Ej1952jMo+HO8TT79E&#10;pQdel3qgBuKnATf2ab9zqQKvIKfzWNst+eX7d8xVP1z6H57LU3fOze+PY3GOZbffrrY9/YP8/zyy&#10;j7cOyD7e9ol7PUL2Sbb/4q4vlo/6ogaq14Ab+8CumOfQyT74fvft8wsW53abl/AbxlDbvsoi+9hj&#10;a9w+22NmyD7V69rWW60/k32S7b9a64XXo16ogdproBj7wBfgFru/y/ldfiu2Hb/jN6dfyT51+Wer&#10;hIPIPrXXvlOXQX0n+6THl0FpguehJqiBeGmA7BOeP+znvIRxiq3JPuH5odZ1DtknPb6stXZ4PWqH&#10;GqiNBsg+tbEz9ZwdO5N9suNrxjV9TQ0kUwNkn2T6jfEWX7+RfeLrG8YNfUMNUAPQQBTsc+DAATPe&#10;Je3zOjPGshljUbAPYyqbWmMdQ79TA5VpIAr2eeXlV8g+nNutYAx8WmL4lptz81273Y/zuQDn90qf&#10;H2BMVVb/ufmI22hLaiD9GiD7pN/HjOPa+njuf9xs2N7N7k7WcX4n+9TWV24+4jb6gBpIvwbSzD51&#10;gxpULZckxMtpnW/64YEuNeWhn+v2ue97veY36vdV7GhTPZ+9HXpOppZ+cV4rbD+RfdJfb4atIZ6f&#10;GqIGwtVA2tmH+jmnH3DPNbu6CpjH+dz9Us1AZ45tDZ1/ovANOCjs65J9zmkubFvz/LQ1NUANVKIB&#10;sk92dGPPFw3eeUK/W7Sn+zXDAnhn6ZSNh/JctH8NGOFk6JxQiWarOYbskx29V6MTHkudUAPp0sCp&#10;U6fUb19/Q9234X7zjNfIEU2RjU24uHmKKQOe90KZgtZaLdq5oMsc5flsNlqvcz89n74QuE+ivD9c&#10;OwxNOGPqwlFjIouplpbJocZU1P7j9dPVHtGf9GfYGjh48G21YMFCUyc7+zjw3e36znGYzu+Vjsvc&#10;t+93ruUY3jhWLV++Qh07dsy1PG5l9NoWRjvndb2k/2azzxytiX8dXR+IH+JklyA1EaeY2vvGXteY&#10;QmwHGVNx8iXLwnaTGqAGimkAHCH9WqgHGwZcr0Zd8IxqPv8/1YSvdqlLv/pxzf+j4n1eLRcuM9du&#10;Oe+vpiwo06D+E/P1N/JS+D9d7L78bA+ynfNzvWL72O+2sN9dUWx/2W6zSJv23dmu3Bicj3X+Ysym&#10;d4ytRuvtx3ZP7WOnYsfJeQ9+1qtufGqfPn66OQfGOHfubFOvnjmuBjR1mG1u5US/2Jqdh1T9lLVm&#10;H+hJju3t+aBPGTq6evU+C8x+W5o0W5/N9a1JGaJaB6EJ6NKOqfp+M/vE1PTh/2Xu2+0enf8fnN8r&#10;/T/x5h8Oq6H9lhfEVP3Ar+V9BQaqNqbc7onb2P5QA9RAnDSA/6Ujho82dV9Dv/lq3Hl/NHUjeMde&#10;0IbNvGqpemD9NvX73/9B/e1vfzPtmLNedn4vp57GOV//9R/UXcs3q69PukWNGZKrp+1y4PPY819X&#10;aEtQpqnfuE4dPny4T5tajn2DaOfKuV6xfePEPvu7e1Xj3O359hB2luWueQ2aa1aZ70722d7Vo3+7&#10;J7+vHCPrHfrYnu4DeV+llX2gx+HDmo0dEFP4D+HU8NQhOfa5atrNavOmH4UaUy/98g9qaetmdem4&#10;W/Ps4ywPYmpI3XU5v145o6qYKqZxbmfbRw1QA1FrAP/t1t29Kd9OIafirA/t78j/gIvG9H9RXVjf&#10;robU5/Ivzc2XVP0e96YLc2MfRg25Xo2uu081XfBiUQaTMqE8Iy7YbMrfOHScqnT+Z7JPnbLzRSd0&#10;vqhlYy5fBGZ5UI91PtP1gjqrt3cc6e6Tz7HZ588639O4YE/OH/q4vaubFfI8J/VxVz5zVG8fqRr1&#10;9s5Nenvvx4Z/0sY+iKl7Vp9jRr8x1TL4RXVR4wo1evj1xn4XXzy+qph6dskGNXLEhTlf1Okc7oDy&#10;Ywr/hyqNqajrNl6f7Ss1QA04NYD+LdRp4AW0behDcvtfKozhtQZ/4ByS28G63LzP5gXXqsH1Q/J9&#10;a17Xc/tt9Pm/zPeDYQznsz/eXlbOnuzTl312fKr7oRpz/VXO8TzgnyWd3drnuX4wm33WHe3R2681&#10;enjuat1/1XNu/p9i50wL+yCmNj7yQzVkcIu5/2piasaFfzfnqCamHp09x+RFpb/aLW68tiGm6gbk&#10;/ttMGD+x7Jhy1jn8znaIGqAGotAA/o/u+vludevNbaZeFeZBfqXS+lHqzubhc9UjN1+V559y2WfZ&#10;zG+pMfXrPXNOcq1ia4wHkhwQ7g0LxmzjnkuNXSD79GWf1s6z2n5jjQ3dxuDY44SEfc5oJpqxK9dm&#10;w/bvPD5M53XO5Pu2imk+yewjMTXrhvZAY+rrdf+lvtFyvdow55sVx9ScSatVY78NkcVUMX9zO9s/&#10;aoAaCFMDqJcxjgf5ncsm3pivm9EuYZwM/tdVyzzCIZf0/081ouFidduMhep/LJrpO++DfM9N31ig&#10;hgyaoC457y9V1dNSFjAQeE7GAgkHXXftrcYWsInT7mSf4uyzZz6e7es7PtltXFK3Zp9J2z7oozOx&#10;vdta2ChJ7CMx9cC929SlLbP63GvQMfXty/6gRg0ZoxZd9d2yYmrjvGVq5oQ7VJ3O5YYdUxjHjfrF&#10;LaacMcbvbO+oAWogaA1InYy+ntvm3V9QL6PtwXhLjD0Iqj4U1pA1mGPMoNzYmylfn2rqaztnb/eF&#10;gXnmTr3ZtB0oE46V8wS5xr3i/E4Ogj3Ag3hGDDYj+9SWfexnzuLMPmjToY9bb3pQjR83pw/r1Cqm&#10;pox73Fy3VEw9tmCB+s5lyyKNqSlXXG+ek4fNYDvUS0HXdTwf209qIFsaEL7B3H74r4XnUGdcuVAN&#10;G5Ibs+P8by2sYz+jHiRXyLnALRj/LMtF/feo5qH3qFENV5h6eMTgEWrauCZ15bhLzJgelHP00G/p&#10;8cwPqYvO/13+OBwfVB5KymavUU48x4J+MdjGthfYB9/xXM63Z841TCT/Z2v5n9bOp9jlc36Wfiap&#10;A+w+KHvMsv2MO8YYH322RbdFn+fbo2LHVdLnhXFAs/ee0nYcaWwpeR0po12Wibos/9g3y5TDZh+7&#10;7HJcmGtnTLXevsHEFMbsiCZs20cVU5NHvqzGj1qrxgybbGw7YvBwE1NTmyfmY2p43Y1q+AUPxiam&#10;xG7DGy8yz/njfwZiCvVXLWMqTP3w3Nlqg+nv4P2NcZKoD7CgfhC2QU4Z/6WkHnFbY0wl5utAfgP9&#10;WGAIu80v9hmcAS7CcTheFrAB+ozccjHYH79hX5ljR64vxzvXQ/p9z7AG2g18dv5uf5f7Q54G23Et&#10;tzwVyobfMJ7BPh7bymE92MqM6dTsg/PIPUk5nOtp+rlf+ATcCR/J/1v4LYj/uGGyD+7F+f6JYtxR&#10;bFwyYr/Ssc5v6mfA6mc8b7RszwVtl8FmomrrGa+YumLyd0rGFNiHMZWLwUpiSuqVcmMKcSV1IXxY&#10;rQ54fPDtFW1Km5arAcQy2kuMwbXnPHO2sc7v0r6jPpH23S/j2OwD3kHuQ/Iewheo23A+YQEZMywM&#10;Ivvb/3vd2Mi+VjWfwTuSo5H+KrEBvqM+hS2wj5Qb94BtUlZwEX73Uw60c7IfbIRz4nywtdThcl6n&#10;b5zfkTsSPoKvy2GisNmnRfPPgY16fkP93PkRzSLjVu/PM4D9XFalz7jbx9nXst8B5vWMO2zpnP+n&#10;VIyFFVO2JkQbbmuJKegN5a8mptw43+2alWzzE1OI+6BiylnGqmJKz+OOmEK9iZgiE7HtLVUv8Pd4&#10;aATtH3IFznYS7SnqSsm12FwTJFvgXLiG5GhQv6HOdtZPzu/CFVg7f6vld+ERlMNP+4D7RT4H9sU9&#10;w65e9+u3nZN7RhnsuhznlxyUsJrta79zT9vs4+zX8orlYn1Xdj/TNbpdvvyOVq3BXJ+UXT5wyoe7&#10;p/fpD/Oa23DezbqPsPFWo2dnOb2OwzWdbGPnfezzYt89C/V7UnuOuP73R0zdseTcvNFyP14x5Uc7&#10;4uNSmmBMeceU2NHvOqyY8oob/haP9pF+SKcfUEdjzhnUzWgX0SaXUwf7rTuc+zn/j4J9guQp5/Xi&#10;+h2MIv/JsUY+x1nWUu2cc38/3+FjMJHMkYL+slI5oDDZB2NpTut3XTx94IQa135u7r21et7Co7/B&#10;+7hycw3a9RDyNa07OzXn5N45AX7a99Qs9dInfyn7nRa4zqEX9XU83mnRqZ+L33D4k/z1lup3aJw5&#10;lns/h10u2FGeXQwrptw0wZjKzfOOmEJ9gjqtWEz5iZFy95GYGjzo0hx3+4gpWzf8nM42ln6Np1+l&#10;bwt1RbmxXu7+ku+w23q/OZ5yr5W0/cU20ncFG8E22O7WzgV1f2gv5ZrI/3jFaaXs43XONP529Ywc&#10;iyGmvPJ51fhQNCG6YUzluMe2qdhG9G3HlL1f0J/h83HD7zX8g3x6GjXOe4pne06/+PMLnmnAf6O6&#10;/lNC4R78D0L7jTZAxsFI/RNWmxB0PRbF+aTOlvYM7ZyMH8JvQZdp/Ff/qgb2H2W04DVWgexTOq4w&#10;DrYWMQVNMKYKeadYbDhjCrZDvST/L4odV+l2xFTdoBElY4ptVemYoo1oo6A1IGN86vt9y4zrQa64&#10;0ljHsahH0I+CMUIYx4IF7Xet+tEqLXvcj0M757SrPWa1mj5K+A3/ixv63WLqaYzVLKYzm33Qvnst&#10;9jibYuN9il0nydvxHDrsEnZMQRPV+D3umg+7fNB92DE1ZMBsowU8G5ZkTbPsZI+0aUD6u5CDQT0A&#10;VkE7KDkG1A/OBfthwX8mtL/4/5Sr6889940xK2HkJ8KuD+N6frRzdtkknyZ1t9MH8J/4yek/fAeL&#10;Yh8chwXMiu3wo1eOnuxTug68cspiY8ewY8qpCVsf/Ow/HyS2CjqmEGMSU3j+K21tB++ndF1AG8XX&#10;RsI+Ev9Yy7PTyNeAbZyLtKsS2/zvWX49a9vbz2e/7ZxwjnAPfOX0H77Dt9gH+8v1pZ4m+1QXr5e1&#10;5N5HJ3bFOoyY8qsJuxz8XH6sVhNTsDf+T6CeZTtYXVzRfrRfkBpwYx/Wj+XXj2HbrBbtnLAP8/PV&#10;1TFu7BOGPmqhiTDKnbVzkn2qi6cg2zuei74QDZB94sc5bm1DLdo5sk8w9QLZJxkx5RZnYWwj+wQT&#10;V9JmcU17BqEBsk8y6mmyT3LineyTjJgKg3Pczkn2SU7sBtGm8hzJ8DfZJxn1NNknGfGEek/GOru1&#10;g0Fuq4UmgixvVs9F9klO7JJbsuMrsg/ZR9ok9nkFE/czrlxoxreKXcNak32SEbtkn2DiilxCOwap&#10;AbJPMurPsNpP+7xkn2DqFpnT2bYtP2czzi5rOFxy3ogg63OeK5gYph3Tb0eZ25DPqWezbrbbZMzx&#10;g/+ofM6rurhnTDGWJK6+e2Vu3nzGVHUxRRah/YLWwK6f7zbtHeZ8kXjlOnt1N+bhG1Z/ndHC4cOH&#10;OReJHrdTaawxprIXP251JmJqbNM3GVNVxFKlMcjjKq+/smS7KVdcb+IT8zS7xTC3pbsuRx0t73rk&#10;/LPB1BnNTXMZU3pev6zWHYipUYNy7zZhTAUTU1lqk3mvtdEM/ucPGzLO1NVD6q4z7zrA2I+s1ltZ&#10;uG/UzZhrWN5rgb6uaVfOUKdOnao438F4PRevR9/7f2rI4BYTU3hnCOzMmEo/C0lMNQzI/Z9kTJ2L&#10;CdYPtEUcNYA2T8Y9ox2UpXnEUtVc1/fdB1lgg7Tdo7COvP9L/CtrjFEh9wRbNxWLqdHDlhW8TyRt&#10;esvC/TCmgo2XOLaLLFN2fIz6GuMV0BZOGD8xz0DSRl4y9ib1tTGPqYvr9vB/bIxz+sgx4H1r6MeU&#10;95yKD7G+bOKN6r4N96vfvv4GmSfk8QilYuqiUXPV+JGPG38xNxTf3FCpmMLYAcZUdtpKclG6fX3s&#10;2DHDQohp5G/t9lM+g4cuHbteTR79oulH4TNjtau/UR/b78l04xz4CXPOsF6OR6z6iSmMFxrftN7k&#10;XOFfxlTtYgq29hNT1117K2Mq5P8N5It41Fn0Q84PBw++rZ798XaTG3LrJ7OZ6OKmOw0T8Z3vldfd&#10;4Bss6K+S97IXYxybc5C/4zNbyag7/MYUmEj6oRlTtYsp4RzGVDLiiW01/VQrDaCNRf8J5rHAcw1e&#10;TIT2GeNAUYePHnKvadPRrksb33LeXzMzzhr/Me3cjYzHwZwDwpDF1phDD32TsDnaTuQTauVvXif8&#10;uqXcmBpcN97EVGO/DYwpKx9aTkyBcRhT4Wub9QdtnHYNYKwD2mX8X7K5aOSIppJtO9r8YQPnK3AA&#10;FuQ8UI/JAmaIY1+AMJyUE2uMu5H78MrZ2JzTPHaq+vbMufm6GDaELWHTtOuG91e8bqw2pjCfgWjR&#10;Laag37iNVQ4ypvC/TPiGMVVcZ4xB2oYaCE8DyFWgPZeckc1HpXJHNifgs9Tn9v9e6RdA3XnR+b/L&#10;55akLsUaz2tIXY+ck/2bfL7o/P357TbT4Fq4rsyP4yxTse8Yf2PXwZK7IduEp7WsxHEtY2rM+b/O&#10;x4XESlQxhTwoY4rxk5U4531mR+vgAlkkj4T/b6jvio3Dttlj5MBJ6uJBM82C7fjcNGBBQf4J25zL&#10;0AFXFOxnnxufkS9HWTCmGCwDnpPyctxNdnSapDpJ9Il1JTE1ZMCYPjE1duAc3zHVOKDwOVJnTCGe&#10;GFOMnSTFFMtKvUalAXCG1Omoz8FHqFNnjTxf3XPJv5kF3+WzvS62/fKGAeYcTqbhGBvqPCqd1/K6&#10;kkuyGQmxgriQ+CkWO8W2M6YYO7XUMK9FvWVNA6ivUf8GwT5Zsx3vl/VFMQ0ExT7Fzs/t1B41QA1Q&#10;A5VrgOxTue2oO9qumAbIPtRGMW1wO7VBDUSvAbJP9D6IIg7e7+lVDz//tmqcu7lgrNbmeQ3qyCub&#10;9fNyH/OZuQrnpyP7ZDOuoohlXpNaowbK1wDZp3ybJV1nf9bc07hgTwHzoL22lz0LG1RvzxHyTwX8&#10;Q/bJXlwlvV5g+anZLGmA7JM9vbd2ntWMM9ZwTqPmnc5Nzfkcz66uHp0LesL8NlH/9o99s8g+ZB9q&#10;oAINZKkd4b1mrx1Jus/JPtSsU8M2G+1fo3M/vSfZ9pXZ9jHvw7hyxhW/UxPUQHw0QPaJjy/iEhc2&#10;+zx3dZ3u93qb7EP2oQbK1EBc4pnlYB1PDRRqgOxTaJNiOvlY131jNr1j+oNG6/6gY7un+m4PSh17&#10;Wp+742BXn7HHMua4o6tbXzM3z+Se+ZpFej8w1331bK8a0NRhytOmy3O2a2uf8tgMYx+H+zurlx2H&#10;u9W49u3meOQpcL2ug1tVa+cZvS3XJ7alSV/v7Gt9zvvq8R5141O/0PtMLzi2t/fz/L5n9DVm7Pp7&#10;fp93Hh+mfzuT/72YndOwnXkf/3GVBn/zHuhvaiBZGiD7+PdXKX7x0r7XseCQJZ3gm3MsgbYTS4te&#10;5rRNzf9mM0yl7IPrbdDcM6CxcN5u5/Vs9gGf3bL3RL4sUkZZ49h3t4EHc8+HkX2qn9vQS1P8zX/s&#10;0la0FTVADdgaIPv414MXv9g2dfvsdeyb+rmr+hnPG9bB2OO9q/XY454P1EnNGrN/9n4f1giCfV7q&#10;1tebssXX9Wz26TjWo3lpsTnuGl3O43tv0pzzudqvz9c4N5c/mqm3f9LZZnI7ZB+yj1sscJv/Ooe2&#10;oq2ogXA0QPbxb1cvfimlT69j7fzNHM0O/zq6Pt8v9KHmnxGrfm94A/mVatkHOZ/Ze0/p840053SO&#10;5zmhf2/ZmOvXw/WEfbr19knbPjDHgM+OPttiuAf3XeycZB+yT6m44O/+6x/airaiBoLTANnHvy29&#10;+KWUJr2O7ejS43a+GM/jHLfj5Idq2ccuB9jGbQyOPU5I2OddzTgNt+wx7DNNH9f9RW7H676dZXe7&#10;ltfxSf4Ntg3ifV5JtgHL7r9uoa1oK2qgthog+/i3t80NQY51jop9it2DXR5hH7tfDu261yJsRPZh&#10;3of1uf/6hbairaiB2mmA7OPf1jb7FGv7MQ7mV0/NUmeO9302yj7WyRw2a9Qy7+Msh8SdXZ5K2Efu&#10;gexD9hFNce2/nqGtaCtqIHwNkH3829jml2LsI9vtscDQsX2skzls1hBuEO07+aFYn5dznBCOt/uu&#10;5Di7HCirWz+UfZywjz3uSPI6Ukas7TFL6xvrVM+nLyivstvHpvEzbMs+L/+xlUYN8J7of2ogvhog&#10;+/j3jZMbhHOKrZdqBjhzLDfnjn1sGOzjfP9EMe4oNi5ZYrSSsc44dt1R/QxY/2tNX5jMBe0sgzCR&#10;XCvNa7KP/7hKsw54b9QBNRBPDVTDPnWDGlSallIa9eIXHHtSL0t+rZ9J/2LeHPt5KK9jg8j7oK2d&#10;r1nrxFt3muevtuv3ctVPucewiF0OlLPSZ9zt4+xr2e8A83rG3Tn/j9PeadKSfS/3XPJvxg9YOxf4&#10;zbkN35Ezwm9OG/F7POtR+oV+oQaSpYFq2Efq7KzU0178IrrH/H/X7OrS7VbuGXLJgXgdGwT7LJ1W&#10;p+fYWW3aS7SZ9mLnn1DOUnMbXnrd1fnyS59XqeNwPSfb2Hkf/GafF98/3D09/5y82C8ta9iDfV7J&#10;qgvToj3eB3VHDZTWANmntI1ER178IvtgbY+XcRtnE0afF67zvp4Pcc3OQzrfs9awD/I921c2q1OH&#10;X3DNH+DdFFMe+kWec9Zqfjr6m/W6/J/obWPNOWz2kXt0vtMC1/mRvs6Jt57swzI2+0zT+xzXz8Vf&#10;+czR/PX2LNTvSe054lo2uVZS12Qf/3GVVB+z3PQxNZBcDZB9/PvOD/s48z5+2Ifx498HSbEV2Sd9&#10;Pk2K9lhOao8aKK0Bsk9pG4mOSrFPpeN95Pxc+/dF3G1F9kmPL+OuNZaPWqMGytcA2ce/zWz2QdtW&#10;arGfO7ePdfZ5Ubf+fRB3WyGefvv6G0YbQYz3eerJpxXOeezYsVT2DcbdnyxfemKTvqQvbQ2Qffzr&#10;weaXUtzjHMtrH0v28W9zW6tx+3z48GH10IOPqOnfvEqNH96oxgwapAYPOMfEF9cPVLeN/qpqG/vv&#10;hoWwxrKy+UtqzcX/zSzQ0apxX9LbvpxfVujPl33xnJfobOjAQapen3vC+Ilq0e2tas+eX6lTp06R&#10;h/T4urjpguWhT6iB+GuA7OPfRza/SJvkXBcb92sfS/bxb/M41SFgja1bv69mTJ2mRtfXG55p0rwz&#10;bWh/NWvk+V9wzZfNM+vQRRB5H3mWEsw0v+mr6prGfgpMhfPXaRZqunCsumnOXHXoUCcZgBxEDVAD&#10;1IBPDZB9ktkOx4kJ0l6WH297Vn19wqVqmM69gHXAH+AQ5GqETZzroNnHeX58Bw9dP7yfav6ChYYN&#10;HaEWLFiojryXzmfn0q4z3h/rYmqgdhog+9TO1tR1cmx9/PhxtWTJnaqxrl4NHTBIfWv4BWrpRV8p&#10;yjpONqkF+9jXRB/abJ17ulCzGa49aeJk9dOf/i/+B/T5H5CxmZzYpK/oqyA0QPahjoLQUZrOgdzJ&#10;4IH1atLgASa/YzOG38+1Zh+7XO0X/7uapMcLDdQMNGrkaLV//+/JQGQgaoAaoAYsDZB9yD5p4pZq&#10;7gV5kuH1g9Ulug8J/Uk2T5T7OUr2kbKuuuQrht9Qlmuvncmx0Va9V41OeCzrTGog+Rog+yTfh4zD&#10;6n04c/oM07c1d9R5VTGPcEcc2EfK0nbR+WrowDo1uH6oeuXlV/nfjwxEDVADmdcA2af6dpPskVwb&#10;4tmt8aPHqPE61+M1dlk4wu86TuyDMq8b/+9qIvrBBtSbZ9Wo2eRqlr6j76iB6jVA9qnehtRhcm14&#10;6YUXqgmDB5q5dvxyjZ/9wD44L/rOsOC723HFtsv7gd2OqWbb5C/mDeI46ORqlvUNfUcNVK8Bsk/1&#10;NqQOk2nDG79xeSjcAzYB0zgXN2apNfugDOAf5H84J1Aydcv6hn6jBqrXANmnehtSh8mz4S93PGfY&#10;pJzn1t3Ypdg2zHUoy9i63FyEbvtGwT4oB56Fx7yI1G7ytEuf0WfUQPUaIPtUb0PqMHk2vGHUQDNH&#10;oRuPBL3Nq/8qKvZpH3+BYb8dP3mB/MNxr9QANZA5DZB9ktduk7Wq89nLP/mRed/E7aP/u+sYnFqx&#10;D/JCYB/ME43PKI/kobx4KajyIfeDORCpp+r0RPvRftRA8jRA9kmezxhn1fns3usnGvapdg4fvwzi&#10;5BhcF+OgwT2lFr/XqGS/ScMazPX5jvjq9MR4pP2ogeRpgOyTPJ8xzqrz2ZrJDZGwD5gH78YQ3gET&#10;4bl65HqQ80HuBzkgbG/U7w7DfpUwjd9jLh+au8ZvX3+DuR/2eVAD1ECmNED2qa4dJYckz35gEOln&#10;8ssJ1ewneR9hHnBNrfrbipUb7/8SvurYsjVTdR5jNnkxS5/RZ0FrgOxDTQWtqbifr72ln5lzB20/&#10;GKAYHwS1He98l2e+MG90La5ZquwohzDZsz/eTvbhf35qgBrIlAbIPmSfuLNK0OVbfUWj4R20/cj/&#10;lOKEtP2OPjZw3x1fG2L61VAHBG1jno/1CjVADcRZA2Qf6jPO+gyjbD9Y1Wp4R/p9kJdJG98Uux/c&#10;M8ZZIw81v3mgGjmiidzD//vUADWQOQ2Qfcg+YfBFnM/5f4++l+93khwIxiAX44W0bMe9Yp5FyXVd&#10;pD8vX74ic3VenLXJsrE+pgZqowGyT23sTD3Hy86P3DYrzzpgAuRC0AcW5PtM48RMGN+Dfi7ke1Cu&#10;m8cOMjkfPt8eL12ynqA/qIHaaIDsUxs7U8/xsjPe3942oT7PP+gLQu5H+CAO45GDYCc80wamQ74H&#10;n3HO1Zf2M+N8OMY5XppkHUF/UAO10wDZp3a2pq7jZev//cdDqn1c37E+wgpJZ6Bi9wHuGa7zP+zr&#10;ipcWWTfQH9RAbTVA9qmtvanveNkb/LOouX8+/yO5FpsdMD5GcibyexzXyFWhbwv9d27sBs4j98RL&#10;f6wP6A9qIBoNkH2isTv1Hh+7Hz58WLVNbirgH/ANxv+gLwx9RjJOGPMSxqVPDGOV7Ll6pg3tr9ye&#10;W5t74Xmmn+u+DfdzbDOf6aEGqIHMa4DsE582mDwUnS8w/mfdonme+R1wBsYKy7u4MI4GXGS/gzTM&#10;fBB4C/knsA4YByyG/I7wjhuPrbrkK+ryIQPMuGa+uyI6fTG2aXtqIF4aIPvEyx+Mj2j9gXiYO2GU&#10;zvd8yTUPJGwDzpB3cMlYYryzQp4Xk3mcwSqylHqGTPbDWuaCRn8bzg/GkfNjG/gHLCblca7XtnxZ&#10;fVtzGY5BrgdsR21Fqy3an/anBuKjAbJPfHzBuIiPL3b9fLdhoGUefOHkDXwHtwgTgX/ALbIgTyPv&#10;9HJby35Yg29wPBgH5/TiHLscYDYcK+N6+Ax7fDTF+KYvqIH4aIDsEx9fMC7i5wsw0MLrr1IYL1Mq&#10;F2QzSC0/333Jl0yeSPq2kOch88RPS4xv+oQaiI8GyD7x8QXjIr6+AEtgPpw535hs8jHl5oOCZiFc&#10;HzyGsT54LwWeWed4nvjqh7FN31AD8dIA2Sde/mB8xN8f4CDkg1bfcYf6zoSxhoUW6We/wuIh5JvQ&#10;74U+MLAO+rNuuGGW6tiyVSF+qZn4a4Y+oo+ogXhpgOwTL38wPpLnD4wjRhyBRZB/QR8Z+p9kzI4Z&#10;t6NzNOCXYouMbca+GKOM4zFuesL4iYZz0I8F3sLz+NRI8jRCn9Fn1EC8NED2iZc/GB/p8gdYBTGG&#10;BewCPiq2yH5Y87msdOmAcU1/UgPx0gDqWTxzgv+bMiYB3+WzvS62Hc+l4Df6Nl6+pT/oD2qAGqAG&#10;qAFqoFADZJ9Cm1AntAk1QA1QA9QANZBeDZB90utbxi19Sw1QA9QANUANFGqA7FNoE+qENqEGqAFq&#10;gBqgBtKrAbJPen3LuKVvqQFqgBqgBqiBQg2QfQptQp3QJtQANUANUAPUQHo1QPZJr28Zt/QtNUAN&#10;UAPUADVQqAGyT6FNqBPahBqgBqgBaoAaSK8GyD7p9S3jlr6lBqgBaoAaoAYKNUD2KbQJdUKbUAPU&#10;ADVADVAD6dUA2Se9vmXc0rfUADVADVAD1EChBsg+hTahTmgTaoAaoAaoAWogvRog+6TXt4xb+pYa&#10;oAaoAWqAGijUANmn0CbUCW1CDVAD1AA1QA2kVwNkn/T6lnFL31ID1AA1QA1QA4UaIPsU2oQ6oU2o&#10;AWqAGqAGqIH0aoDsk17fMm7pW2qAGqAGqAFqoFADZJ9Cm1AntAk1QA1QA9QANZBeDZB90utbxi19&#10;Sw1QA9QANUANFGqA7FNoE+qENqEGqAFqgBqgBtKrAbJPen3LuKVvqQFqgBqgBqiBQg2QfQptQp3Q&#10;JtQANUANUAPUQHo1QPZJr28Zt/QtNUANUAPUADVQqAGyT6FNqBPahBqgBqgBaoAaSK8GyD7p9S3j&#10;lr6lBqgBaoAaoAYKNUD2KbQJdUKbUAPUADVADVAD/5+9c+uNqgrD8PcLjFHkUGxnpp0ehlJ6AHrS&#10;QgtyMCiCBxSUhiACIQS0FFsMWDQaEi60MVET4yFekCqaICYm6qU3CF4D3nnBL+gv0P0uWM12OlOm&#10;c2Bm9jwkO3vPdB/WzHrW8OzvW2vt6DKA+0S3bmm31C0MwAAMwAAMzGcA95n/ncAJ3wkMwAAMwAAM&#10;RJcB3Ce6dUu7pW5hAAZgAAZgYD4DuM/87wRO+E5gAAZgAAZgIFoM3Llzx65c+cnGxsatd/2AxRoa&#10;be/qlXau7xG36LXfDq+zvT/SHHPnSMUTlkq22uDAkL3y8j778IMLJreCn2jxQ31SnzAAAzAAA5XO&#10;gFzn3Nkp2zK8ybqTSZOjyGM2Bs6ypaWhaO5zvGeZc6g97SttMBm39nvXaY41WnfXWnvt1VG7dGkG&#10;F/qXNlPpbYbywSgMwAAMVB8D16/fcK6xvrXVuU1nImE7U/X2eucKe3Pt0rm4jnylWHGfcIzIb5/p&#10;fdR0jRdWPW69TXF3LV1v6MmNNj39ic3OzuJCuBAMwAAMwAAMwEDeDLx9etJ629udY2xtbbDRjjo7&#10;ve6xOdfxTuLXpXYff53w+nB3nT0VxJtagnhQIp607dt22I0bf+X9mXHz6nNz6ow6gwEYgAEYKIQB&#10;xU727z9gbfFG6wriO/IdxVvCvpFtuxzuEy7Lke4VLj+mWFB//xM2M/MdDoT7wwAMwAAMwAAMZGVg&#10;6t3zlow32YZkzOWWwl6Ry3a53ceXcaJvqY20xCx+z4Fu37qd9TMX4okcy30GDMAADMAADFQnA3KD&#10;vo41Ls5zpGt5TjEe7xnhdaW4jy/TeN8K62lMWDzWZKfHJ/AfvB8GYAAGYAAGYMDlhTR2Sv2Hc81t&#10;ebdIX1ea+/jyaaxYIogBbd60lf7QMM/vHgzAAAzAQA0zMH3xouvHrPFa3hMKWVeq++gznVxX5/yn&#10;c00P/lPDzBObrs7YNPVGvcEADBSDgauXv7fWYM6cYnmP/KKS3UflGx+od/6zYWgY58d/YAAGYAAG&#10;YKCGGNBYrt6mu2O4ConzpB/r3UdzM2tuZy0ac5W+n15ne9/P65zpmGK8J/9RH2j6/3APUYx7CM4B&#10;RzAAAzBQHQy88fRw0Ac4ntFJCvEL7z7ymvCS6Zzlch+V5bn2hDUmmk1zVMNsdTBLPVFPMAADMAAD&#10;+TLwz9+3bEdbvZu3J5OTFPKen3dZDqRFz6LI5jjZ3i913Md/PsV+jh45hvvUULwz3zbDcfzewgAM&#10;wEB1M/D5xDGTX8hNvAeUar2Qx5TbffqamyzVthr3wX1gAAZgAAZgIOIMTG5KldV9wvEg+Y9iQ3Ik&#10;9Q3SHNILxYqK6WgjbU0uJsWz4avb5bkXo/5gAAZgAAbux8DJ9SudaxQyh2GuDhKO+ygfpjmE5Dth&#10;5/Gv09e5XiPf/bxj/XD5R3w/4r5/vzbB3/ndhAEYgIFoM6C4i+Ir24Nnk+brDbke591HMZ1UMJ5e&#10;fqN1unfp+ai+XNpXx+V6jXz207PnfXk+/mga98F9YAAGYAAGYCDCDJwZbnbzN+v//lL3+fHu42M6&#10;xZg7Oh/XST9G5drb0UDOK8Kccw8X7Xs46pf6hQEYWAwDU7uHXExFcxrKfwp9jkW6V4RfK74iv9Ki&#10;7fDfyrWtuJLyXaeGU859GOdO+1lM+2FfeIEBGICB6mPg52+/mHOQnal65wHKOZXLRR7kdZXrk+/J&#10;w/TZt2/bQYyT2A8MwAAMwAAM1AADp/rr51xHDvAg8l8P0nHSr6XYlv+c8p53Ntydd4h+ztXn7txv&#10;UWcwAAMwAAP5MPDHL1f/l+vy+a9K6Y+T7i6FvFa+TXNYq4+Pz+8p57Vnz148vwY8P5/2wTH8rsIA&#10;DMBANBm4cOzAXOxHbqG8l/xAMSD1ifGeUIh3lPNYOY//PMp1+bIo/rO6vZPnWeA9uC8MwAAMwEAN&#10;MjC1f9ecE3g3CDuDHKja+gJp/Lx3nnSH895z8+ZNeK9B3rmPi+Z9HPVKvcIADCyWgbNHD2aM8ciB&#10;5Aoany6XUF6sUmNBKqvydYpZKb+lOE+4rGcHlrn5jBTvwXtoI4ttI+wPMzAAAzAQPQa++exTOxrE&#10;S3zsJ7yWQ8h7NBeiPEh9ZRRPkW+E/SJ8TKm31V9ZZfL9l+U7cp9M4+g1j/Xa4O8a08V49uixy+8R&#10;dQoDMAADMJAvA4qHHH92c5DjWpLRgeQzch3llOQZ/pkQWstBvA9l8o98XUjXk2PJc3R+n8tSfEcu&#10;pvhOtutN9i935VKsh7mbaRf5tguOgx0YgAEYiD4DGvc9OtixoAOFXUZuIgeRD8lNFIPx8zjrtV+8&#10;H8lhMi1+v0znkOfoGHnX/fofTfQtdfuuCvxobGycWA/9eujbBQMwAAMwAAM5MSAH2jfYlTUXFvaf&#10;TNs+ZiM38n6UyXn8e/Iav2+2WE6m6/j3dKzvn4TzRN/RuQ+jjmEABmAABkrFwLVrf9rkiRO2r6cp&#10;bw/yflLs9VtBv58Xg3iT78/z1Zdf2+zsbE5uV6rvi/PSFmEABmAABmAgOgz89uvvdz0oiAeNrqlz&#10;cZpi+8xC55Pr6LrKgSmnpfkJ5Tv0YY4OY/xeUJcwAAMwAAOVyoB8Q3kx5ZcO737G+YjyVxovpvzT&#10;Qn2mF/IbnyvTeXQ+5bFGWmI2ODDkXEf9lhWLqtTvhXLRZmEABmAABmCgdhjQWDF5ifxEy6FDh52v&#10;HHx+l7002OMcRh6TvihnpRiOX947/747Xm6l85HHqh2G+L2grmGgthl4yMyWBIv+PRws2v4PAAD/&#10;/wMAUEsDBAoAAAAAAAAAIQDQuj7BTwkBAE8JAQAUAAAAZHJzL21lZGlhL2ltYWdlMi5wbmeJUE5H&#10;DQoaCgAAAA1JSERSAAACAQAAAjcIBgAAAXXCuEcAAAABc1JHQgCuzhzpAAAABGdBTUEAALGPC/xh&#10;BQAAAAlwSFlzAAAXEQAAFxEByibzPwAA/6VJREFUeF7snQV4FMnWhu/97wqeQHBCXCGCu7u7QxyC&#10;uzuBhCRIcCe4u/vi7u5uC4stsLC+31+n0p2dhEmIzGRmkvPmqaerZTrdVae+ruquOvUfMPjP2LFj&#10;laju2bhxPbz9+qJ5q05YsnSxstW4+M9//qOfRChZtiVsHSvB3qN9jODo3hI2jtWUo4wDvSWC5o1b&#10;2lZE9lwOMbYZE3pLhD/++EPerJ0ItgXawN4zMDoBzpy+rBxlHOgtETRRE8FY4UQQcCIIOBEEnAiC&#10;VJUItq4txNMnEO7F/cRTqQOsXFrj6NGjyt64SSWJ8A+cPNtFP4Jjhg5wdHRXjtNOqrEEzZt28OwI&#10;a4cK0duCQyYrR2knVRWHkhW7IbtlWZEIVEstjwJFAvDH778re+MmxRKB2gwnjx/XGrQxZ84c7N27&#10;F6VKlVK2fIm2c/Xv118mQrbcJZSjvo7RWsLFixflki6Q+O233+Tya0yfOcP4EiE0LAzOHq3gViIQ&#10;mzZvVrYmjk+fPimx+Dlx8iQaNGoo/lcA8lmXxZEEPBkInSVCluwWyLR+GjLsnIcM2+ckLIhjM62e&#10;hGwWFspZEo6FnTWy0P/aMVf7uWOF9LTcPR+5A9vi77//Vs4Shc4SIfofJSKk3zU/6je75ilnSRhv&#10;376N/l/2vf2/OG98Ib1ItAEjhylnikJnibBtzx7kFBf0/fqpSCdS3HpUb+RbMRkZN81Ahm2zkX7r&#10;LGTZMAOZxLpV64ZIL45Jt2kmwrauk7/39PREvXr1ZJy4efMm9ohzxkXTLh3gNG00bHv4wEycJ8vG&#10;6bCdGoQMm2fK/5dhyyzYRIbL/5drygik2zIT1ismoXbXDsoZ/kWvmmA+KwiLNqxFm7bBaNU6BO0n&#10;hcJmdB9lb0yuXLkil7dv34aZmRkePnwo162trbFkyRIZJ+iCNVm9apVc/vPPP9Lct2/fLv+Xv18w&#10;sqyKwL7dcSekil4TQUVNhA3ronJd5a+//vqifCYU+i2FVStXKluiePXqtfxfXbtEYHc8lqRJiiZC&#10;QnIlNi1btlRiCSNVJYJq9m3atJHLwYMHy+XXSJWWkFg4EQRGmwgB/mPg5xuc4omwbNkyZWv86D0R&#10;7ty5Bzo/hch585Wt+kMzEZYuXapsjR+9J8Jvv/+B8ePCZdi5bbuyVX8YZSJMGD8uOhG8vb2VrfrD&#10;KBOB2Ld3L26IanBCNeHAgQN49OgRNm7cKNcjIiLkMiEYbSIQP/30ExZGRuL6tWtfhNgcOXJELm1t&#10;bbFhwwbMmDFDXqgmVFuMfZ7bIqEPHDhovIlAnDl1SonpB2o/GLUlEAlJhIMHDyJ9+vQ4ffo01q5d&#10;K7epVhAYGP/bqVSTCESvXr3kcvHixbgmzJwuknTi2LFjcntcpKpESCqcCILYiTBz2nRlT/zoLBEe&#10;PLivNZw/exbnzpyRx6REIoSHL0T79mGi9Tkm5RMhIaRMIoRHh7mzZyt74ifBiZA3b1753o9+4OPj&#10;o2xNHCmRCOPEzY8NDUVo6FjMmjlT2RM/qc4S1Co6hXlzE/YWW++JQK/H7927i/v379NVKlv1R8P6&#10;9bFt6zYsWLBQ2fJ1UtQSUgKqS7x8+RJ+fv7Klq+TYolw8uRJJaZ/Xr16hWlTpyhrXyfFEuGXjx+V&#10;mH558/q1tIQmjZooW75OiiRC1apVETkvcZ/akkNCX6upGK0mODo6YteuXfDy8pIXmRjoUZ4YjDYR&#10;kgMngoATQcCJkAT0ngiDBw0W4uYtw/Zt25St+iMsLCz6/9WvV1fZGj96T4TGjRujefPmMkRMnKhs&#10;1R9DhwyJ/n99lDdUX0PvidCrV2+EhITIkBJth19++SX6/00QLcqEoPdECAhoH31Rnz5/VrbqF/pf&#10;wcHBmDFtmrIlfvSeCC2aNceI4SNkGDVypLJVf7x580b+r+HDhuPBgwfK1vjReyIcOXwo2hLqNmig&#10;bNUf165clR9/x4wZo2z5OnpPhIsXL8gLCg0NRZWq+h8KuG/PHjRu1AhBQUHKlq+j90R48eOPMhGC&#10;Ro9G+4AAZWv8TBNluW/fvihTpgxOnTolLzJA+e2vv/4ql3GxMHIBunTuYlyJ8Nuvv8lEGDZkGDok&#10;MBFUcuTIocQSzvhx49C3X3+MGjVK2fJ19J4IxLKlSxEsEqJrp47KFv3RQ9QNpgtL2rB+vbLl66RI&#10;IsybN1eGlICG+9D/ipyf8F4xKZIIxg4ngkCviUAnpzdE/fv3V7boh/Lly8vuwT169MCFCxfk/y1R&#10;ooRcJgS9J4JKQobmJRX6P/QJP3v27Gjfvr1cp4QxikQwFfSSCM+fP0emTJlkP6UiRYrgv//9LwYN&#10;GgQPD4/o3KF1XXDnzh1pAU+ePEHx4sXl+aliReMn1P/VuXNnuYwLvSRC79690bNnT3lhNF6B/omD&#10;g4NcUmcsYuvWrbh69aqMJwe6YaqM3bp1C87OzvJ/5MmTRy4tLS3lMdQLTh1Ypg29JIKpwYkgkImg&#10;xNMsek2A/v2HwK/DAHQM7KRsMT70kgAOHl6w9/CLHqwdFfzh4FpH9kI1JnSeAJHz12jcdAdkz1tQ&#10;3ri6zdq2sHKkcaAXC3Ar0VnebF6rMrC1Lw0bpxpy3amQcflUIvSqAeY5isgEmDBhgrLF+EiRBBg/&#10;fryyxfjgBFCWeoETgBMgZRKgQ4cu0lGMU+H2cCvmD3sRL1y8jrI3fkw+AezdqdKl1jtiBjuHcspR&#10;cWPyCeDgERB9w1lzOsDauVGMRPgaqaII7Nq5B3ZuvrAROW4rlrZuAejUOWEt3RRJgB7du2t17XNM&#10;GcGmSdGiRaWLIPqsFhfazkXB3qGoTIDEYHQWQC86aTzjwIEDUahQIWzatEl2oEgIqgUkBr0lwNFj&#10;x5BHtAXsHEuiavVqOHHihLIn4ahuQhLCypUrYetQGgWK+iAkNFR23U8IyU6A33/7HVbdfKQ/Em3e&#10;aLSF9DvmIKM4Pk/l0spZEk47b29kXRiGDLsS/v+kK6J1U4VI5lTO8i/JToAy9WtJlzta/3EcIeu6&#10;aXJJCXEmkZaRf+NM+bvY5/xaUN0JxUYnRaBm5wBYr5ws3e/kihgq3fHYLghHBrEu3fRsngnbKaPk&#10;dvPF4TBfPRnOi6N6oBUuXBg2NjYyrlKsWDH06aPde867t2/hEdAa6dZPlTnr2KyedD+UeeN06X6I&#10;/h+tZ1szFTajeiHd7kjprihXb39s271LOcu/6EUDfti7DxlWTULjxgPh5z9KvhLPKExW7XFGr89V&#10;aDB33bp15beFy5cv4+PHj/JlZbp06eR+8pNGr7+HDx8u17Vh07g2esychICAYLRuE4KF69cga0TC&#10;/KboTQTXrFyF5i1GyAT46eUrZWsUlABJfTVG4qa6A9Jkx7Zt0QmQGPSWAOvXrIkzAfQBdcEx+QSo&#10;XLky3r17J+O0bNasmYwnhFSRAMmBE8AYE6B1q+HoEDgCV6/eULbqD6NLgIXzI2WPz5CQsZg8KX4v&#10;trrA6BJg0fz50UNoyRGsvjG6BFi8YEF0AlDQN0ZpAR8/fJS+CxNa6Xnx4oU8lvoCJRajTACVK6KK&#10;e+f27S9d89y6pRwRkwoVKkQnWu7cueVSk9jnobBA/L+2bQcZZwKkBNR/yGgtICF06tQJtWrVgp+f&#10;HzJmzIj/+7//k2+Dzpw5I98MkdOn+DD5BOjevTtGjhyJP//8EzNnzpQeryZOnIjRo0fLTlifvzJs&#10;x+QTILlwAhgyAbS58unZrWu0K5+UgBLAyzsY3j7BypaEoTcLmD5tqhJLGfr27hPtxmfe3ISPY4g3&#10;AejVFEFvYeiVlbpO/sa+RkonAA2mIBc+FHbt2q1s/ToJsgAnJycllnBSOgF8/XyTVPXWWxEgyEvd&#10;4UOHULtWTWWL/iArvXVL1DavX8fPP/+sbP06ek0AP18/6azlAfkvMlL0mgBTJk/G5wTOfqELLsXT&#10;Qzwu9JoAgQEBKeauh0iK1329JgCxZs0aJaZ/xoaEoFaNGspawtB7AtCXnsSiPm4LFiwolwsXJtwn&#10;WWIxygT4/vvvEzx1UHIxygRISTgBlGWaRa8J0Lp162g3OQ8fRc2Coy/cPTyi/xfVPxKKXhOgbdt2&#10;0S5ynj17pmzVD17t/v1fw4cNVbZ+Hb0mwO7du6M9w9AAS33Su2fPaF8nvyfiCaLXBCD/xnRBNNDx&#10;ay4zksvUyZOiEyChPcQIvSYAvfcntzj0slPf0NvjYUOHyf/3yy8Jb3/oNQHo4wZ9IKW3vCkBOVyh&#10;/0fjmBOKXhPgk+IiS59VWU3oFXqDhg1x8ULCW4V6TYDfRLkn30MbN25StsSP6jWbRogT9HGEvhOo&#10;bYOvQQnQpElj2Sstoeg1AQhKgG3bEz8bzvv375VYwqEE6Natm3wTlVD0mgB/CzGm6f2uX7uubNEv&#10;K5Yvl/7NE+V3SFnqBV8vL+n+JrB9ygyYnK+49qEv0QlF70XA2OEEUJZ6gdTb3t5eLqkTpD5QnxDk&#10;7JnqHWqbI6FPDr0lALnUoYtQHZzE7hGua+h/0MSzVCNU1xOCXi3AFNBpAlCd38LCQrrNOXz4sNxG&#10;LcLZs2fLHuINRS1N9SeYXKZOnSrfHQ4ZMgTnz5+X22hYDlWHyWlz27Ztpeepr6FzCyDTo7r/NsUv&#10;MZVNgma3oDlQqUjoCvpfs2bNivZgpS5v3LghvU3FN0G9ChcBZZlm+Q+9rLh37x6HNBpIRkzKoRTN&#10;EFiohA/s3GlsdACc3JvBxr4CbO3LiVAeDm5N4OBJ46n9YOnYAK1atVZ+ycSFyRjBiROXYG1bSmRu&#10;h+jB8Wog9wmxt2kGJ2EYjs5FlDMxsTEZI/jjjz9E6f/XY4Iavs+UC1ZOTeRQdXvPwGjPTbHDxYsJ&#10;H42d1jC5xwHx+++/Y8Tw+ShaprMcqm9boE20EVg7VEOBou3RsWsE7ty6q/yCiQ+TNAJNpMMKDSPQ&#10;t+uS1AgbAcNGwLARMAI2AiPmyJHDGDZiKCImRiBo9CjMmj0Td+/dU/bqDjYCI+HMmbOiCewL+wKN&#10;4ezeCA7u5LKa3olovheJWrdzawc7hzJw8PCFpbVborqLaYONwAh4/+ETHOVbzpjvNijksy0tQnlx&#10;bx3hXMhb6zHOzol32KYJG4GR8Ozpsy8MIbtlWfmW1MGzvfSjaEnGoLGfQs8+45QzJB02AiNm1pzZ&#10;0pGmagTZcpdQ9ugWNoIEQh5RaeyqCvVekIknQp06CXP1nFimz5zBRpAQUsoIOnbsiClTpsgZnxYs&#10;WCDd41KcXGeSgxR9kOaNYPGSJahXvz5cChSAfflSyNvZC5lC+iDj5CEwXxyGrFtmS6+36XfN+yJk&#10;2SnCiokwjwxFpomDkH5Ud+TxbYbC5cugVJkyaNS4iXToYijIeQz1dSotrqVgoUIwa1ADGYZ2Qubw&#10;/sgydwwyr4qQ96Dt3uies26dDXPywivSgtIkXxcvuNeoDA/PQmjQqBFWJ3Jkr9EYQYOmTb7wnJtS&#10;Ib1I2DMnE+8nOqG8ef0auYRBfvF/dybOe3FSQ//evZUr0Y7RGMFYIeM5pgxDxoVjYTZ7NPJOGwn7&#10;oD6wbCeMY0+k1ptLTKAEN986B/bN68N64jDknD4SQaf3K/9d/yw5uh9ZZgfBbH4IzKcNR87Jw2BX&#10;qhisFoRJI9R2zYkJ6UUaWXk1ht3oPsgj0s589hhkEmmZd/Jw+fiKD6OvE/wqpJOGnAwKDkL+ZRFf&#10;lB7bEX3QpEl/tPMajKLlasJMSKXm/gxbZqHkkilYv2WzPE9cAxDIK/Tjx4/RSMgpQQlDXWWpu+p3&#10;332HFStWyGc/bV+0aBG8vLyko7Tt27fLeQRUaLLG9OnTy/PQrJXxsXzZMnlNq9atRemhPZFp7ZQY&#10;126+WVx7pVpo1nwEmjbrB+ug/siw7d/96cUjw0akyZCQ0fI8lFZJweiNIC5WLV0ml+Txtk3bYOn1&#10;tlXrEOn5ds3q1XKfNjTdgWtCtf2hQ4fK4Xo0Qlb1e0Djlvbvj1KMpUuXYty4cbIL79mzZ6O93EzW&#10;GONM+8PCwuSSKpLxQcOQ4mLb5s149eq1dCtG90Wuxbp2iZD7Dh48KJe6wmSNgDz+EtqMYN/uPXJf&#10;XNCYDApJ8deSVDTdqashvte9e3ftjtMIdu+J//4SS5o0gsRQpUoVuaQ5cimxaEhn1apV5TZ6JNBM&#10;CvTIUNHVGFtyMctG8BVSyggSMmpDH7ARJICUMgJDwUaQANgIdIfJGsGq5cvx/PmPojYfivBwURsX&#10;gWrls2fPxXKl5WDKxGcE1ErRJSZrBOQF+tadu7I5pxkiIiZhyRLdJpIhYCNIADQjxoTx42K45lWD&#10;t7e3cpTpwkaQABZFLsA4keFfBPFY8PfzV44yXdgIEkB8kwLoumL4ww8/yFFPRLly5WBra4s3b97g&#10;k+KJmd4MlixZUiamrmAjSADxGYG+J0ygDNc3ly5dwtu379C+fQgbQVzEZwRnRClKLuQgjl7tXr16&#10;VdnyJeSDZe/evbJjScuWLZPd61eFzkOzcbASfAV9G4Eq7eT4plq1ajKubnv9+rX0JEisX79ebif3&#10;SNbW1nIbrd+9GzUYlr4+xvXRKi7YCBKIvo0gMSR09vWEwkaQQIzJCHTN14xA145gTdYIZk6fpsS+&#10;JLUYwevXb7Qawcxp0+VSV5isEcQ3Z1RqMIKJEybKV+Kxw7q16zB75izlSN2QbCOgE6icO3dOOtCk&#10;NrXqup32J2XK1q+R6o2ApqkbFzVVnWbYvGkT5s6erRypG3RiBNTdSZ5IMQjK9HTp0skmFG2rX7++&#10;7MOnywpUajeC2LPVaYZ5c+cpR+qGZBuBoXgmml3qW7zYtGzVSomZLqVLl8HcOXOke3JSAHolPnHC&#10;BEyfOg3PdTxFiskagUqIcu3qXHI0zVlqYUJEVEXw5cuXcjlTx3UBFZM3gs4dO8klGcG7t+9kPLUg&#10;61afP0cbQYuWLeVS15i8EbRt3UYuaTKVV69eyXhqgT5Q0X2pM9bUrVNXLnWNyRtBYIdAuSQl+JCE&#10;eVGMmZ/fvZNqoCpBs6bN5FLXmLwRqHz48EGJ6Y/Yc2BTl/OU4OaNG0pMP6QaI0iJ+TVp0pLp06dj&#10;k2irE/7+/siZM6dMRGL48OFyqWto1gZ9kqqMgDp6nD19KlHh0oULyhn0D32a1nYN8YV3b9+yESQU&#10;Y59pNzmwETDyDaI+MWkjoEmFKlWu/EXo0qWLcoTpQs3D2rVqfXFvNapX1/mUuiZtBGtWr8G4sLDo&#10;OYDVQDx8qN/pt/WNv7+f7K0U+96uXb0KP9+o+VJ1hUkbwbjx47F23boYiUQDUAh9z8Ctb7p26Yo3&#10;r9/EuDcKr1/9hLFjxihH6QaTNoKu3brh2JEjMRJJnYH818/6nYVc3wweOEAuNe+NAvlUmDop4RP/&#10;JwSTNgKa8fDBvXug61cDJdTnXz9HexoxVdatXSuXdD+a90ZwH0MNdouKIc0/rpYSCvTptXHTpsoR&#10;ps3N6zekAwz13kjl3r+PcpGjS0zaCMhvEHVUocTp36+/nIt93ty5qCFq1amBUyeOyznfa9epjeo1&#10;asj4k8eJ676eEEzaCO7cuiU/tZIRjA0dK42APIJVqFhROSL50HAwmuw3LtT5aPXB7p07ZcYHBnZC&#10;48aNpCocOqBbp1WESRvBK+UTKxkBGcCIESOkt7Eqoj199cqVBIVbN+P+OEOvefft2ydd1NGknLly&#10;5UKWLFlQtmxZ6bmMvvBRAubLly/apxG5uyPIa2ls5IgmLdegLdy4dg2DBw+W99arRy906tRJGkF8&#10;ntmSikkbAUEv01Qj6NW7N3bs2IFOgVGfl00dUgEKAwYMQO9evTFq1CiEhSfftX1sTN4Ihg4agimT&#10;p2B8+HhRL+iHcWHjMG26bvvlGwoPT09MmzIVIaODMWLYcISHhqNokWLKXt1h8kbAJB82AsY0jaB0&#10;6dIyaPL06VO5JCcSpobqK7FChQo4fvy4jBPkSJPmiNY3JmkEdNEq6nBw8ktM0D7q4bNnz544xyUY&#10;GyVKRE1mod5X165dZfzChQtyxhWC1m/fvi2NneJWVlZyuy6g86Wax0Hjxo3xzTffKGtMQkkVRhDX&#10;LCYuLi5KzDS5ePGiEouJru/L6I3gxYsX8iWLnZ2dnEuAyJ49u7xwckFPvW7+97//ye3UpiZITmlo&#10;Nx1DTJo0Cd9++63cRtDvDP2pmXpH073lyJFDvucgaPwmXTON5aQPYOr101Q5ROvWrWPclzoZl3pf&#10;NPdCUrqi0TlMRgnoTR11Jk1t1K1bN3qAiSEwKSNg9AMbARNlBEqcSaP8Z86cObh37x6HNBr+s3nz&#10;ZsUWTIePH95j8OCBaNLcD34dBsjQrLk3uvfoGmMaW+brmIwBUBOwUVN/5HNsIWcJdy7sh9zWlWBr&#10;X06GvDYVUaCoHxw8OyCffWMULVkXDx48UH7NxIVJGMDDR0/g4CEy16UqHN3bfTFlvGZwoKV7W1jb&#10;lYSDuw98fEzfy7k+MQkDyO/SEvZubb7McM/AL7fFCB1g61zZZL4ZGAKTMABLx7paMrc9cudzR+48&#10;zsia0xVZLfKJbR2+OMZBGAnNS8xoxyQMoHPn4V9krGvhNsiYOZtUAUfx3LexKSy2f2kABYu1V87C&#10;aMNkKoHBwXNiZKxb0dYitIrXACpU76P8mokLkzEAle1bf0DjlqNRqHirLwzApoAPylfvjckR81N0&#10;iltTxuQMQIW6b2sagLVtYWUPkxhM1gBoRnI2gOTDBpDGYQNI47ABpHHYANI4bABpHDaANA4bQBqH&#10;DcBI2bNnF8aODcGkiREYOWoEjh7VPiYiubABGAk3b95AtbpdkN+ljbinjvK7RoEi/vAo7gfnQu2j&#10;7rNQR+Syro2GDRspv0o+bABGQMlyreDg7ivuoThsC1K/B/qopflhK2rd0TMADm7NYe9cBXYFW2Hh&#10;guRPaskGYGB6949AfptSGpmdwODuA0e3xvgzmSOM2QAMjJ1zNa0Z7ODZHnnzFxCyHwiXIh1h5+Gv&#10;9bhJk6ImtUoqbAAGZujQMVozljq3uhX1Qh6rEkLu2yG/c7MvjrEt6KucJemwARgBLVp2EZIeoJG5&#10;HZA7n6fsCGvpQArR4QsDcCnSHk+fJn/+QjYAI4G8prb1GgTXwv6wdW+PPPmLCKPwjzYASydhAGK9&#10;RIXuOHn8vPKr5MMGYKTkzlc4hgHcun1L2aNbUo0B5M3ngNOnTonScTzBISGQz8JixYrhzz//RPHi&#10;xWWcBqkkdoYQbf8/rnDq5EnkzuMUwwCuXdf9ROAEK0ACKFSoEFasWCHj5LCCRlX/+OOPKFCgABo1&#10;0t1LGU1iKwAbQCxS0gAKFy4sh1ITZADk8YPmN/D29o7eTkpBM7nrCjaAr5BSBjB37lx07NhR+vvt&#10;0KGD9PW7aNEi6cbW19dXb46m2QDi4OChQ5i/YIGcdKJwseZwK9EBnqXaw9raE2PDwnBEj56/NSFf&#10;RnE5d0oq5Cvo6LFjCBFqkseyiGgR+MDWpQoKFGuPXn16Y82aNTh95oxytG4wOgM4d+4C2nl5oVz5&#10;8nB1c0OmOpWQaUgnZBrXH2bzgpF51SRk2TkP6XfNF4GW/4YMu+fDYutsmC8MQ6aZo5A5rB8s+gXA&#10;rHIp5LO0RKVKlRESEjVHkaFYsXIlGjZqjELiseJSqRzydGqLTMG9kWHKUHndFltmy/uIfW90v+bi&#10;vjOvnAizucEyPTIM7gSzulVEOhVE2XLl0EYUiqdPEjcfgVEYQHt/P2TMlRNZRQJkFjeZgTJzx1xk&#10;2D5Ht2GnOKdIyMzCSPJOHIKMFtlw9+5d5Sr0A7UeMmXNipydWiPT+mkyczOQAWu7vuQESi9xb1l2&#10;zIPFojBkyG6BNm1aK1cRN0ZhAJmWjtN+UzoO6cm4Ym2z7thWuQr94FGkiH6MOQEh4+Jx8lEVH0Zh&#10;AOmFrFGJSL9D+43oKji2bx0dT69kSq7e+vUfUKh4MeX/iaD8b6kEejSK6P+1epJpGIB1m0YwnzMa&#10;5vNDYDZtOHJMHgYXn+bIs2gc0pNkxrrBxIb0eyKRf2An2FUog9zTRsJsxijlP6cM+aaMQObIsTCb&#10;PQZ5p4+Ew4ieyO/VBOnEdSXXECh9cswdAyfv5jCfMgxmU4fDLDIE5rNHI2fdysoVxI1RGMDL5z/C&#10;r39vlOjqB9fZociwYRrSbZouJTvzxumwbVoH5mJbhk0zYB0xAhk3z0QGEdJvnYUM20SlicKWmcgo&#10;9jvOD0Ou1VNlPOeKSbCiSpZ49qcTx9gJozITpc86fLDyn6OgqWLIgycttaGWInLmfPLkSTmNTGLS&#10;bcasmajg2wZ5+rRH3hURyLhCKJ64HjLMXCLTrId1l9eba9UUcf3hMk73o96bvE9xv5nFdrupo+R+&#10;s/XT4dC8ntxG6ZROpBOlm9PMEJTs4gv/AX3w6uVL5QrixigMQBvU0eHjhw84ceoUqo8ZjExrJ8ew&#10;/MxbZqF4mepo2mw4GjfpC9vQQTH2U8ixMgJdQ0bhZ3Gez58+4dzZc8rZY6K+zCH3rf/973+lG3fK&#10;aJrWheYUov3nz5/HrFmz5MuflyJhy5Qpg6tXr0b78yWv39myZZPxVq1ayWVcvHv3ThjRJ7x99xbe&#10;nToi57yQGEqQUQSn4IFo0qQf2rUZhmLlaiALGb2yn0KmNZNRZfRAnBTNQnoxRZXNpGC0BqCNYj3a&#10;S8lrNmoQjh49Lpo9IWjVOip4e4/G2t3bpayaRQzBqIlfzsdzQWSiNjQNgCA/vQS95qXJHtX9CxYs&#10;gKVoThL0Opi2a/ohbtCggVyGh4fHmyE04XRsaKIsM9EUtNw2D+vEfXh7j0XrNiHw8wmW9/fDgUNo&#10;Pna4ULN5KNuzo/Kr5GNSBqCycNFiYfWfYhiAv3+43Ne0SdwTT8ZlAOPGjcPatWvlkjhx4oRc0tvG&#10;laLdTq94n4j2dWRkJKZNmyb3qU6f6XcEZTpNCEWQbwL6bVxoMwAVf18/uewQODHaAFqK+3v39j1m&#10;z5kj9+mS1GcAzZvLpTZOioyl5/nXasa6Rv2faiDJjovu3bvLpTYDmDt3ntynS0zSAJYvX5EkA/hH&#10;lEw1E1ISzcz/2v+PzwCWivvWNWnKAHQFzUSqLzp27iyXbADxkFIGUKdOHTmDKDX/aI5j+hJIz3ea&#10;AIqYOHEi+vTRrSMqNoAEkFIGQJM9UU3/4cOHcp0qemZmZvJL5OvXr2VHkZ07d8pmY3wVu8TABpAA&#10;UsoAqlWrpsRSDjaABGDoOoA+YQNIAGwAuoMNwMhgA0gAbAC6w2QN4PHjF/DzGwM//yD4i2Vg+6gJ&#10;sFKzAezdt0/u0yUmaQCRkQswdep0hIeFYVx4VAgJGYsXL1+iaYsWylGmSXwGQJNg6hqTNIBly1Zg&#10;8uTJ8oscZTwtyZ3Kw4ePUrUCsAEobNm6FZMmTUZwcHCM8PDRYzRjBUgUJmkAGzduxNw5czB+XHiM&#10;QB9ZWAESh0kaAI3QiZ35FCZOGI/mLVsqR5kmbAAJgA1Ad5ikAXQRiSRr/yLTNcP48ePQnOsAicI0&#10;6wCbNonn/d+4c+cuNqxdjR3btuP9z+/lPl3XAehrIE07d+zYMbl+//59uSRy5MihxHQHG0ACIAOI&#10;C30YAKH2/qWewrSNAg0Vp9YHQf0FdAEbQALQZgCXL1/GtavXUL1mTVy/di1BISGoBuDk5CSXqgHQ&#10;mMLMmTNHjxD+mseQa1evar2G2KFFq1Zy/uPGjXuyAcRFfArQRI91AMrwH374QVnTD77+UUPVOnaa&#10;zAYQF/EagIm/B6hdp45c8iMgHvRpANS3v3Hjxspa3BQsWFAuSfrVuC5gA0gA+jSAQYMGoUuXLvI5&#10;T/WKcuXKiebleHh6euLVq1fyHQSNBvrf//6HCRMm4P379/JY8h5G1KpVSy6TChtAAtCnAdAIoJIl&#10;S0ZX/tR+gepIHzKIoUOHSgOgcYM0yIOO9fHxkf6EziguXB49eiSNI7GwASQAfRoAZTS19c+ePSvX&#10;e/fuLZcDBw6US6oE0pfI/v37y3XyFkZxUo4XL16gs9KMSypsAAnAWCqB1FzTNWwACcBYDEAfsAEk&#10;gDRrAAcOyH26hA3AyIjPAPThlNIkDWD3nr1K7EtSqwH8/O5D6jWAe3fv4sGD+wkKT58+xaSISTgn&#10;mlsU7t65o5wlitRiAN5eIaJpSd3dx6KdVzDmzVnDCqCyJxUrQIOGDbFj+w6MHRuqEcbKl1GTJ09R&#10;jtIdbABGRqPGjbEgMlKORNYM5L5m2NAhylG6I1kGUKpUKbmkb+Fv3rzB6dOn5fq5c+fkcGkaV0+v&#10;U3VNaleATRs3fmEAUyZPRqhQA12TLAOgV6YqZKH0SpQutrnIBOpFo/miJD63KIklNRtA/QYNcOjg&#10;YTn/wFiNQM4oFixYpBylO5JsAJS55FZt1apV0nFiu3btpAFQyZ80aRKuXbuGbdu2Rb9TT+wUK/GR&#10;mg2gcZMmsnOrtk6vPXv2UI7SHTqrA9CHD/KYkRKwAegOk6wEdu3SVYnFhD7MHD50SFkzTTZu2IBF&#10;CxbKT83q858er/PnzUVjPcxPZJIGQHTu2FF+tdu/7wfcu3cPBw8ciOG105R59uQp9v/wA67fuIFj&#10;h4/IynSvHj2VvbrFZA3gstIZ877IfCI0OEQuUwvLly2TS+qEQqifp3WNyRrAm9evZcVSNYCaNWvK&#10;ZWqhpVKXIQOg+3zy+LFc1zUmawDUzKQWh2oAnilUAU0pSpctK5dkANTK0mUrShOTNQCCnDo/UEbq&#10;jBkd5bw5tUBdzwjyR7h9+3YZ1wcmawA0xRq9fVQNwN3TUy5TC8WVl2xkAKQCNLm0PjBpA9B8BBRV&#10;euWmFkqXKSOXlPk09wAbQCx+j2UAhYoUkcvUQqnSpeVSNYCkzgjyNUy6DnDm1CksXrQINra2ypbU&#10;hZ2dPSZPmoQTxxM203lSMGkDIPQ98SNhbW2txKKoWLGiEtM/SRlbkBhM3gDuxOoRpA+srKzkkvr+&#10;08ctchdPH8M2bNggt+sTGnyiT9gAEoA6ndz06dNxXMgxfQafMmWKnEVM37ABfIWUMAAVmu6tffv2&#10;ylrKwAbwFVQDOHPqJM6ePpWokJKcOXlC6zXEFwg2gK+QkgpgCNgAvgIbQPJgAzBy2AC+gr6+khkL&#10;uvI+FhcmbwBM8jBZA2jYoAEqVa4cI5QrVzZVdAubGBHxxb1VrlJFL+8dTNIApkyehPXr1sHLyztG&#10;oIkdq1epqhxlumzasAHtvLxi3Ju3tw9WrFiuHKE7TNIApk+fKj+PhoSExAjz585FKxPvFk5Q9y/y&#10;QKp5b2GhoXjy9KlyhO4wSQOYP2+eHCxJI5A0Q6eOnWFjbaMcZbr0798PLWLdW4vmLdBP8UukS0zS&#10;AFatXClr/7FLybmz51BB6Uplyty8cUMOBdO8NzL4S5d0P87SJA3g8oULcjlmzJgYiURf6MopnSlN&#10;mYvi/sgTmea90XA7dfCtLjFJA1B7AcVWAHpGtmpp2vMFEKdOnpRfHjXvbfq0aXqZtt4kDeDxo0dy&#10;qZlAFKjbVPOmTeU+U2bfD/swZ87sGPc2d/ZsHDnCHkIkP/30k1zKIdRyyrioQHP7N6xfX+4zZWhK&#10;+rVr1sS4t4ULFuCgHsY9mqQBUAXw5MlTGDVyFEYMHxEdXrx4ie7duytHmS6FCnliy+YtMe5t3py5&#10;qFG9unKE7jBJAyAWL1woR85qymRqoVrNmjh//nyMe1snFMHXx0c5QneYrAFMmzJFGoAqkZRI//yd&#10;Oj4MaRqAem/btmyRI6J1jckaQP9+/eTbsdat26BWrToykfTVdz6lqVajhvSzRK2coUOGinsbiwP7&#10;fkC3rl2UI3SHyRpA185dpAF4e3mjfv0GUQbwxx/KXtOGDODE8RMICgqSL4CCxb1dEIrQt08f5Qjd&#10;YbIG0LplK2kA9KFENQAaMawrVN9GhlCVytWqSQWgbuj0mAsaFYRr166LyuAw5QjdYbIGUK9uPWkA&#10;bdu2le/KyQDe67D3DBmAagTk6o4yg6gvmpm0nZpqhNphg7x4REREyDgN5qAh3UllweLFuHDhgpyj&#10;gAyAZiq7cfMWwozNTZwhqVmrlkycNm3aoFWrVtIATp8+g5s3ruPqlSsJCvGhZj4tu3XrJv30EJaW&#10;lnLbkiVL5Hrt2rWlSqxbtw5hYWFyGw1bj80VYUTarkFbGDxkMLZu24b+/QfIdx0D+veXI6BomJiu&#10;MVkDKF+xojQAUgAyAjKAH3/8UdmrH8jXIRmAvlm7Zq1UgL59+yFUtAJoRhKaymbm9OnKEbrDZA2A&#10;JogkA5CdJby8pAE8f/ZM2WvabN68BRcvXpDT1VAzsJ9o8ZCfgAuiXqBrTNYA6tarh+1CJvv06o3R&#10;orZMDisf68mPTkqzb+9evHv7FhMnTJCfvslNLLnAo5lRdY3JGkCTJk0wfeo0jBw2HKNGjMS4sHFo&#10;2cK0p45XIff5kyMmYXz4OHlf9Mo7dGwYnorHgK4xWQMgDyE0Xfy8eXOjA/WjSy0UKVwkxr1V1VNf&#10;R5M1AEY3sAGkcdgA0jhsAGkckzIAcgdbpkwZ6UlbE3o9q8vvACmFn5+ffJNIaE6+QZRWvITpG5My&#10;AOry1bdvX5iZmcmPJfXq1UOPHj3kq1mavPnjx49y/4gRI5RfGD+BgYEYPXq09Dd08uRJOSk1QffU&#10;unVrOTqYnFTR6+UqVapgzZo18q2grjA5A6CZu1WaKh1Av/vuO9llmpqGlHDqDN6mQu7cuaM/LlEm&#10;E3QfDg4OMr569Wq5vndv1EQZ9A5EV5iUAdBXse+//17Gb926BXNzcxmnxCEDoC9zHh4e2L17t9xu&#10;7KxcuRLr16+XcSrZpGw0IIS+OdA9NWjQQH50yps3LyIjI+Hr6yunqLewsJC/0QWpphJICZXafQXo&#10;g1RjAEzSSJUGsGfPHimvqQ16zNGQMV1i1AZAz0EKavzbb7+VcScnJ1y5cgVFixaVz0XaR+5bybFy&#10;McVruJeXF6or/eipmWhM0PVSxVWNqzV/Ozs76YiSPJGq90W9nah1o07SSfdSVhn/SK2g5GL0BqBm&#10;XubMmWWiUEuAJomifdQfgPjmm2/k8v/+7/+iZyqdOXOmPMbb21s2Gf8wog6jdF10LwQZNXX4ICjz&#10;ad/8+fPlepYsWeQyY8aMuHTpkoxTK4iMZ8iQIfK+qOWTHIzaAMhHb86cOfHhwwdkyJBBJg7h6uoq&#10;5ZA8hG3cuDF6+9WrV+WIYaoM0owbaj8+qkUbE87OzrK0v3jxQmYmGS5ha2srm3rPnj2TrQL1vh4+&#10;fCj7BxKkDh2V8QFqKyg5mEQdgDJUTYzUhqHvK1VWApmEwwaQxmEDSOP8R32/zKRN/kOjUOmjCn1g&#10;4MCBQ9oKNP/Ff2jsAVcFDAO9n/rjj9/xu0agddrO37aYlIDeRLAI6JHff/8Dt2/fwdJla9GwiTec&#10;XSvDvZgX7Nx8RPCDnbs/7D0CRGgfHWib3OfmC0dPLzgWrAcbh2IoUrwCFi1eJru8PHr0UPkPDJM8&#10;WAT0wJs3r9CzTzDy2TcShToQ9m6tYedcHbYutWDnWhsOBeqJeH1YOTeDc2FfOBcKEKG9RgiAS2E/&#10;2BRoCRtxnL1LXdi71hW/qS3OUwM2TjXh5BkA24JtYGldAsNHjFT+M8MkHhYBHUIeQuo27AEHz/aw&#10;dawM+wINYO/uA3tPIQQaT3qdBM+OQgRaw8G1ngi1kN+xLkL14EmESf2wCOiQsNDFsHaoKqrzouBr&#10;K7hfhA7Ik78EzC1shFi0EOvULAhQmgO+cIjVTIgv2BVsiUKeVXHj+nXlahgmYbAI6JDbt27BtVBL&#10;rYX0yyCq86Kg58pTEPmdmsjaQ34rNxQo3EK+L7C29hTV/hriuA6xfqc92Lm3R+tWuncryaR+WAR0&#10;DI1aHThwlijIcT/F7URwK9oa+W3LoHDJ1rAt0EY2GWztS8PRUxR6EbexKZwgEbBzD0Ch0p1x6EDU&#10;tCoMk1hYBPTI7Zt3EDFlFYqW6QQbIQpUYOmJrYpAXqsyYtkqwSIQ9fuo5kKzVsOwfv0PePv2jfLf&#10;GCZpsAikMORt9uH9x1i0cDmy5ykRpwhYCxHw8+uMU2eu4frV2/jpp1fKGRhGt7AIGIgbN27APEeR&#10;uEXAtrCcRYBh9A2LgIFgEWCMBRYBA8EiwBgLLAIGgkWAMRZYBAwEiwBjLLAIGAgWAcZYYBEwECwC&#10;jLHAImAgWAQYY4FFwECwCDDGAouAgWARMA2oW/atW3cwafIslClfEx6Fa6BA4SYoUtoXtm7tYFtQ&#10;dRDjDZsCXnB0bwv3Em1h61wdji6l4FSgKHr2GYjr12/iyRPjnBCbRcBAsAgYJw8fPED/wWFwcGsM&#10;GunpSL4hXES8ADl1IecudeAs47XlOjl9sXYWwakBbMTSxqWeEIDaovDXE8fWhp1rXdiJ46yd6sHJ&#10;018IhzfyWpdHo8atsXffPuW/GhYWAQPBImBcPHjwCO7F28KxUAfYOJSX3p9sCjSHg2fHGIO4khVE&#10;vtq7ewtxEILhWAlOHm2Q26ootm7dolyFYWARMBAsAsbDh4+/iHxoi/w2JURh9fuy8MYbaMh40kTC&#10;QeS1Q0FRc7Avjn17DDdTJouAgWARMB4+fvyMAp61RcFMuCcncgKTNacDXAs1Ra48rsiRyxH5rTyQ&#10;OWs+ZMpiAWuX5lp/90UQee1coDKuX72qXE3KwyJgIFgEjAvyD1mjth9sCpL3Zy2FNTp0QI785ZA+&#10;kxnSZciMAkW94CC2WzpUk56iaL+lbXnkd24W63dfBvpflWt0kO8hDAmLgIFgETBe1qxej4bNesO6&#10;gLd0AhOz8JIIlEWe/EVg41BOtPH9Za0gISJg604eov3Qzncktm/Zi3/+/kv5j4aFRcBAsAiYDvSk&#10;PnniLLbvPIphwyehZKnqyJu/EBwcy8DF0xeOhdojv4YI5LUpj9p1fTFy1HTs3Xcap09ewKOHj5Sz&#10;GR8sAgYiThEoFPWSycraE2NGj8bnz5/xyy+/6C2kVrTdqy7CJ5EfEZMmIXe+QqImUFZrTSBb7hK4&#10;dv2aciXGD4uAgUhITWDChAnK0aZB+fLl4enpKeMfP37EqFGjZJzInj179IzqVapUkUtTZcasmUIE&#10;CsfZHGARYBJEamwOkAjky5dPGlXsgq6KAD1Naf+vv/6KwoXJj6Kf3E/bXrx4IeOa7Nq1S4kZD9Nn&#10;zmARYJJPahSB0qVLw8PDQ8bnz58vjWuf0ivOwsICgwcPxqdPn+T2v//+G4UKFUKtWrXkftpGk7AS&#10;5LY9LCxMCoUxwiLA6ASaKSheEbBJ/S8GnZyc0Lp1a2XNdEhIc+D6DdOZCYpFIIn89defst3706tX&#10;ePrkCe7duYsrFy9i5NBh6N+3Lzp17oxvM6RHphwWyJwrB77PmR3p8+XBt/lyw8zVEXbVK8Klbg04&#10;tWwI+7aNYd+uSfTSsVVDONauBvualZHJwRbfWeZBBvFbOkfmXDmROWcOZMyWFSXLlMHAAQPQt1dv&#10;TJ08RVzDHTy4dx8vX77ETz/9JJ+s9MRlYkLpQi9cKY2eP3su8+7e7Tvo17sP+vfpi0Gi2ZItVy5k&#10;ym6BTCKtKd0ziDygvDMv4CTypRKc6lSDY4v6Is9EvmnknXPz+nCpXxO2VcrBvKAzvhe/o3xPR3kn&#10;zkXnzJk3L7p27SrtZMyoIPm/Ke+oOUTXRNf2158p9/mQRUALVFVfvmIFgkQG1aldB9lEQcxSthjM&#10;G1aHWee2sBjdCxZzg5Fzwwxk2D4HGXaIQEtjCeJ6Mm+bgzwrJiHrxEHINqQzcng3QZYa5ZHRwxWe&#10;xYuiY/sOmDZ1Kvbs2SOr6KkBEjzKu7Xr1qGPKNCVK1WGTRFPmJcphqyNa8E8sDVyjOkNi1mjkWuj&#10;knfGFnbMlddG9pVdXGvmDi2QpWE1mJUuAkdxLzVr1kLQyJFYtnw5Hj3SzWdHFgENJoh2qFntSsi+&#10;bCIy7JonM0RrRqWWsHMeLLbMhtmkofCoUAY/iRqEKfLPP/+gt3iCmwuRM18yDpl3inxLzXkn7i2j&#10;yLtsS8YjZ7VymDVjhpISSYNFQIPS9Wsh/UohANoS3gSD+YbpsO7fEemFwWjbHx2E4OXq7Y8zJ04o&#10;KWFavHn9Gh5FiyD/xlna708jZNo4HVYju6cekVg9CYNGjRDN06Q3H1gENChcrRIyLh+PLCsi4Dw/&#10;DHYThsN1ZgicFoqnixAH81WTkHlVBDKtn4rMIgPSG3FtgQp+VtFccfBrgYzrp8FMXHsWEXIti0C1&#10;VXPgv3UFAnauQdNjW1DvzA60mDUBt0x0WnN6N9OpWzdU2rUMZisjYDc/HA6TRoi8C5b5SHkWlXci&#10;LJsAByF46XfPR3pjzDtxTWRXmUQ8o7CzTOJ+6Nrpvhwiw+E6YwzsJwyD04JxyCK2ZRJ22XNgv2S9&#10;Q2AR0ODe3Tso2bwRss0MQtbNs0RBEhmiVC3Ta7b7t81Gxi2zkHvdNFiM7QuHAZ2Rd0hX5Bg/EGbi&#10;6atVGJJpcOlpGce7h4w7RNVwYRjyjuoFu4GdkXOwuJ7IUGQXxuMY0CqqaSOOizrHXIy4dVq549TF&#10;or07YD51GMxE3sSVd5nXTYV9Tz9kE8ucY/shf98OsBJ5lzt8ALJumhlH3ilpl4wQw37UIP5Xtg3T&#10;5P/OO7gLHAd0Qo6wfsi5brq0r4zCzv49Nup49b6yiWacxYxRKN2kAe7cuq2kQNJgEUgA79++xfnT&#10;Z7Bz61asXLoUk2bPRLewMajXvyeK9O6I/H0CkFUIAD190++JhPmcMcgXNgC5wvpLQ6NlxlmjkFW0&#10;va1C+iF3aH84j+mL/EF94CgKbdYaZWFRswIsRJs2a83yKChExTqoN1yC+yG7EJm8Y/sL4x6OTDNH&#10;SoPJF9IXFuIc+cX2bOLcmUUV9/u9kci6fCKyD+0C134dUW1wL1TybYsOnTth8ZLF2LhmDY4fPoxn&#10;jx6LRrRyY7F49uyZNAh6uUbUq1cP6dKlk/GEQv0EPnz4IOPUOUiNd+7cGcuWLZPxyZMnY9y4cTKu&#10;bx7dv4+jBw9h3apViJw3F77t/VG9cUNU79ERnl19kTWwNTJOHAhzIaTp9yyAeeRY5BHpS/mWVSxz&#10;i/SldDefPFTkg9ge3Efmi01QLzj3CUS22hWQvVZFZK1eTuRjOdiL5pfMV5G/+UT+WIlgNnmIOMco&#10;5A7pg1wi3ygPyQayif9F/zOTKNxm4f1h2csPRft2Qr0BPdEtNBiT58zGCmFvO4TdXTh7Fu/fvVPu&#10;SrewCOiYX3/5hJuXLyN00TxYC2ORTxaNpwA9Eb4Xy3zLJqF6hXZo5xWKNm2D0ap1CPz8R4nlWLRp&#10;E4aaNbxhNnEQvqenkOZThJ4GImQRT4rWYaNw5uI5vH2h/YXekydPcOH8eWXt69DbZjII6p+wShSa&#10;IkWKRIuA2tOPiIyMlMtcuXLh+fPnyJAhAxYuXCgLPB3z8OFDuZ/iS4URlytXDjVr1ozu/JM/f36Q&#10;zRFZsmTBYSFO1GlohsYLrgcPHshPZnQOEif1/9OszuoyKdCXkNXi3rTx6scXOHn4CGr7eSHv0K6i&#10;Wj4/Kv+UtE8nAuVH7tB+qFe7Azq0H4vWbcZG5Z1PsIy3aROK2tX8kXnROHm8tryzG9EdU9euwM1L&#10;l/H758/KfzcclJ4sAnrk1U8/YcWGdWjVrwfsWzfE8iVL5HZyZNG8xQghACGxRCBEBn//cPHb1/LY&#10;9WvXwsanGWr4tUPEtKmyX8Lff339+39iReDNmzfSIO7duyfX69Spg++++07GCSrQtra2ylqU8Rw6&#10;dEguV6xYEb3t5s2b8kUVxVeuXImAgIDofUSBAgXkuAK6vlKlSqFq1apy+/Hjx+WS2L17N/7v//5P&#10;xsk+r127Jn9Pv1HPkxTiEwFN/vn7bzx5/BjhERNlujs1qRvdhfn16zfoEDhR3BcV/Kj8ihKBELQU&#10;8a5dIvDzu6ga0OLFi+DWqhHaivzfvf8H+RLT2KD0ZBFIIdasXIWFixbL+IcPn74qAj+9fCWPXbN6&#10;NZo2by7jiSGxIpAWSKgIxKZ79+7YppSRV69ef1UE3r19L4+dPWcudu/ZI+PGCotACrJu9RosX75c&#10;xhMjAnvFUzEpIvDu3c+yw9PxE8dx9OjR6EBV7dQINU0071NbOLB/P06fOqX8IuGQCOzZFeUHMDEi&#10;sFTkN4sAE836NSQCUdXmxIjAvt17kiQCxsqBAweUmOlA3XwPHTwo44kTgRUsAsy/pCYRoC6633zz&#10;DWxsbFC/fn354o/o1auXNKpz587J9wlU66B2/6BBg6Qfv6xZs8LKygrh4eHyZR8NJ1ZHHhozHTt3&#10;ximlBsEiwCSZ1FYTqFy5cnThz5QpE+bNm4fbt29Lo1LHI9ALQhKKb7/9Vq5XqFABXl5eMk7H+fj4&#10;4NixY9FfFOitPw05pi8Jq1evltuMARYBRiekRhGoW7euKAwB2L59u9xGT/gOHTpEfwKkAj516lQp&#10;EAQ9/cmRiDq6cciQIRg5cqSMGzMsAoxOSE0iQIN2Lly4gPPnz+Pnn39WtqZeWAQYncAvBk0XFgFG&#10;J7AImC4sAoxOYBEwXVgEGJ3AImC6JFUEli1fiR07d8q4scIikIJoisDkiKVo3ToYfr4haN9+DALa&#10;j4Z/AC3HwNc3WIrD9Olr5LEsAoYnqSKwf/9+OebCmGERSEEWRkZixIgROHPyFCZPmowxY4JlCAkJ&#10;QWhomAzBIWOjtwcHh+D06dMIGxuKZi1aKGdhDAGLAKMTSASocB89dAhThAiMFYU7vkBDeo8cPoJx&#10;YeEsAgaGRYDRCYvmz5dTi9HIPvL0GxoaGm+IiJgkj50+dRqaNWcRMCQsAoxOWCRqAgMGDMSCBQsw&#10;fly47F0XTkttQeyjmsCyZUvRuXMXNG/ZUjkLYwhYBBidsFgUfupSO2H8OCkCCQkTJ4yHt7c3i4CB&#10;YRFgdAKLgOnCIsDohIXz52Px4iV4+OAhdu/ajdmzZyM8LAxjQ8ciNCw0Koj42LEhmDJ5CjZs2Iir&#10;ly9j3Zo1RvmJ8OLFi9JVGA0FpiHCJUuWlP4Dnz59Kpo9AzBlyhR5HA0w0mZfNOLQ3Nw8hm9BY4VF&#10;gNEJ9GJw46ZNylpMaFRdXPMGGns/gR9++EEaEs0mrELrbm5uosC8knESBYKWgYGB8PX1les0ZXlE&#10;RISM29nZoUuXLtKLj7HBIsDohPhEID4OiEJmaiLg7OwsvQwT5JyUHIuSA1I6jrwI05BigkSAhho3&#10;a9ZM1iQIOua1kTnkJBGgPhtElKPRCBYBJvEkVATIxfalC+dxWYSrly5i8cKFciJKKji6DLqYiPTt&#10;27fys+fcuXMRJpo2KtTUmTVrloyTIKg+A969eyebCTRzMgX63aRJk+S+s2fPynMkZ0otgoY506xE&#10;2u45qaG5EOElIh+uXbmEraKslC/fBE2admERYBJHUmsCZ0Q1tImJdhtWpwE3ZUhUatepgzt37sh1&#10;bg4wSSYtikBqgEWA0RmmLgLVqlWTnoSItm3b4vLlyzKeFP73v/9h/fr1Mt6gQQO5JE9FZJBU6IwJ&#10;FgFGZ5iyCFhYWMiBTj/++KNcJ8M5oUxlXqNGDTg5OUnnoNTmp2nJ7t69K12LU3OgUKFC0vsw/Ub9&#10;SqCKAHkgpu00hdmZM2dknCAHpITmNnUZG33Po8AiwOgMUxaBYcOGyaVaEMl7ME1BRl8EyOOwOpUY&#10;QZ8GaQozgl7+kWvyjRs3yt+q56EpxrZs2SL9E9J2EoOrV6/KOBW677//Xs5vqE6SSuJy5MgR+Vvi&#10;p59+kvMlJnVOwsTAIsDoDH4nEBOab5DGUZARJveLgD5hEWB0BouAacIiwOgMFgHThEWA0RksAqZJ&#10;ckSA3mPMmDZNxo0VFoEUZP6cOdjEImByJEcEaCbkmdOmy7ixwiIQi4MHD+LY0WM6D9TvnIYRL1q8&#10;GLdu3cbNm7dihKdPnylX8CUsAoYltghcu3YHHTuFo2PHIPj6jYaPb5DI29EiHiTjnTuH4NbNqLkV&#10;WQSYGMycMR379v2grCUcFgHDoooA9X0gZsych1FBoQgODsPYsWEIC40KoSIePCYMI0eOxcKFUe8B&#10;aC5GFgEmmunTpmLPnr3KWsJhETAsJAI08eqJ4ydkf4WIiRMxLjw8zkA+IubNmYe3b95i545dmDXd&#10;uP0lGEwEqPsp/fOMGTNGd0VVIQcVM2fOlHE6RlVgTWjEGe27ceOGssX4YREwTaQI1KuH/T/8gIeP&#10;HiNs3DhIF/GisGsLY8W+GaLgP3jwEOvWbcAsI3eaYtCaAP1zdQy5JjTXvToslY65du2a7FZKXU2v&#10;XLmCli1byu6otI+805DjiuHDh8vjNaFx68YEi4BpovlO4G8Rj5gYEeUkNo4QFhaKRQsWit/RO6ZD&#10;mMXNgbihf16qVCllDVi2bJlc5suXD+OE2lLi0zH0tCfHE3ny5JH7CRoLT/v69Okjl1RNU+nXrx8i&#10;IyNljzRjgkXANCE7bNykCby8vTB+XNgXfiDjCuFCDLp374Z5c+cpZzJODCoCX4MKP10g1QRSAywC&#10;pokqAr5+vtLxq7YCH1fo2bMHiwDzL8sWL8aGjRuVtYSza8cONGnaVFljDEGLFi3Qrl07UbDHaX0Z&#10;GDuEh4fJZedOnbBq5SrlLMYJi0AKc/bMGXh7+Yimz3Lpc49qORSo1kNBXb9y9SpWrlyJsmXKYAvn&#10;jVGwbOkyVK5cBXPFk33b1m0YHRSEPr37YODAgRjQvz8GiGbohPBxsrY3YeJEtGrZCpcvXVJ+bbyw&#10;CBiIaVOmYsWKlcoa8OD+fXzW8Pn3w9696CuMijE+xgSPwalTUU5HCXoxrekYlYY4ky8FU4FFwEA8&#10;ffYMffr2VdaA+/fu4ZePH5U1wNfbGwsiI5U1xphYtGgR+vTqpaxF+UwgIVAhnwm3b91S1owfFgED&#10;QZ88vb285KdOQlME/hTbSpYqhU+/JN8bMKN7fnz+HFWqVFHWYooA+UVo06aN9FBsKrAIGAh649yn&#10;T19hQD/JdU0RuHvnDipWqizjjHFSqmxZ/Chqc4SmCJB3pN4atQRTgEXAQJAIkM++wA7t5bwC9CaZ&#10;ZiGmOPV9oKcJY7z06d0L/URzboloGowV+Thl0iQ5L0GTxk0wZMgQ5SjTgEXAQPz2228IDAiIngBE&#10;syZAy6LFisk4Y3y8ef0apcuUiZ42LnZzoEmjJvjt11/luinAImAgWARMl/hEgByfsggwCWbjhvUY&#10;PmwYnv/4Ix49fCg/ET4UywEDB6JXzx7KUYwx0qljJwwaNAiPHj2Snwep2zrNxty/Xz+sW7tWOco0&#10;YBEwAv74/XdMFm3Krl274CfxVDFVaHbhXLlyIXfu3OjR40sRo4JC+7p27apsMX1+fP4j2rcPwOyZ&#10;M6O/9JgaLAJGAo1Qo0k0TR0rKys4OjrK+PHjx+WkJTTluJmZmewJWbFiRXh5ecm2M81NUEw0e1q3&#10;bi2PN1Wo5yfNn2CqsAgYCalRBObMmYMiRYrIod80spOoUKGCFAGifPnyCA4OlkaoQpOQUDWbqtZb&#10;t25Vtho3LAKMTkgNIrB9+3Y5zTg1C8jNNs0gJA1MCTTXIO2jMff0YlSdunzy5Mmy85SpwiLA6ARN&#10;EaCn4S1hWNT1VJ/hvhaPTbqGXpqRc5eUnGGI3tqnRPqp+cUiwOiE1NIcSIuwCDA6gUXAdGERYHQC&#10;i4DpwiLA6ARqO9M034zp8fLFyxg+Lk0NFgGGSeOwCBgI8hnw66+/JiiofdQZ44BqbNryKXagz6Cm&#10;AItACrNVpLNbwYKYO2cOunTtKrvXxhf69x+AoJEjULCAqxy4whgOcgIT4OuDcWHhWvMqdpg9axbq&#10;1amL7kbeTZpFIIWZOmUyNqzbIJ8SY0aPBqV9fGH27Nnyd21btZSDixjDQb0dP/z8M06cOCF9QWjL&#10;LzXQ5DkXL1yQbuT8hHAYMywCKcz8efOwIHKB7DxDE6p8zZiWLY2a2LJurVp48uSJjDOGoWPHjnj+&#10;9CmuXL6MUC15pRlo8pyH9+/LEaJ+vr7KGYwTFoEUZvmyZaI2MFXGV61cGa8I0L5Tp07JY+vWZBEw&#10;NF06d8GdW7fw8MF9Wci15ZkaJkyYIEeEXrl6DWPHjFHOYJywCKQwa1atQlh4uIxv3rxFDqChwq4t&#10;0L5LFy+QLzKUK1sWz58/l79jDEPvnj1FflzE+5/fY1LEJK15poaJEyeK437GufPnMV6ZV9NYYRFI&#10;Ye7cvo3uPXrK+P79++MVgTHiCXL//gPRdPgTFcuXw08/RTklZQxDn149cf7cOfllZ8qUKVrzTA20&#10;n77qnD59GhMU0TdWWARSmMePHiEgoL2Mnzp5SqsBqYFE4PPnz/JzU8sWzfHrZ9NxWZUaGTxwgMiz&#10;kzI+Y8YMrXmmhpli/99//4MjR45ixrRp8jfGCotACkMj6ry9vGX85vXrWg1IDVRLIJ915MO+Yf36&#10;JvPdObVCbsN27tgh4wsWLIizFkfbI+fNwz/ij0RgjvKFx1hhEUhhXr96hdKlS2PD+o3iCTFdTnIZ&#10;X1ixfIX8mlC5cmWTdV+VWli3bh06dgjElk1bMGTIULRt21ZrnrUVoWuXLkI01mHw4CFYvXq1cgbj&#10;hEXAAJDzjeXLluPnd+/k92RtTxMK9AaaaNa8BZ4pE10whoPmiqgoxPi5yIuTolkwevRorflGNYGV&#10;y5fj99//RHMTmFKeRcAAHDp4UDqmJKMiLzvaDIkCtSvFIajfsJHyS8bQVKtZE9evXsP58+cRFBSk&#10;Nd/oXc6mDevx/v3P8PUx7o5CBIuAATh8+BCmT5smPQiFhYZKw+nfrz/atG6Nbt26RRvT3LlzpVDU&#10;rd9A+SVjaKrVqIHTp07GEAHqIty2TRt079EdoaFjpQjsFLW9Fz/+iK6dOyu/NF5YBAzABWFA3Tp3&#10;wadffpEiQEbj7e0tO5nUq1dPGFKUMCxYsFD2LKxRq5byS8bQkAicOnlCdh2m5gAJQaNGjWTnoAYN&#10;GyJY5BttP7BvPy5fvoy+ffoovzReWAQMAPmna9u6jfz8p4qAl1eUCNQXT31VBJYuWYLff/sdFStV&#10;Un5pHJDRk+GUKFFCrs+fP1+uk5AllEuXLsHc3FxZMx1IBPbs3h0tAiNHjkSzpk3lPJINGjRA8Jhg&#10;KQwkACeOH8eQQQOVXxovLAIG4N7du2jRnL77/ysC7dq2k4W/WbNmCBLrJALUrZg81tCxxgYZzrFj&#10;x6TbcE2uXLki76Fx48aoWrWq7DCTP39+ZMiQQb5dp/kHCJp0lc5B0LwD5IWY1ul4+v3OnTvl+rlz&#10;5+QxxkJoWBgWLlggPSeTCJB79MCOHeW7ncaNGyFoVJAUges3buLAD/sxasRw5ZfGC4uAAXj54gXq&#10;1qmL3377VwTocxOJAL1NDlLeOm/ZsgU/v32LDu2jOhcZE2oBHThwoIzfv39fbicPO9988w1mzpyJ&#10;7Nmzy21lypSRzRyCjv3hhx+wY8cO/N///Z9850HbyLOSCs1XQHMV0HZyR66yePFiLF++HHv37jXY&#10;51Ia+0HDwC9evChFYMCAAejVo5cQh1CRT4FCFAZKEbgrhH7Lls0IN/IuwwSlM4tACkOTVZatUEHG&#10;6QmiKQI0JfmwIcOkCKxfv14WrpZCGD5+eC9qBe90GujtdVI4e/Ysbt++LZ+G1IGJZhaidSoYxIMH&#10;D+Tylmj20JOdRICaEPQyjZpAhPobdUJW8tNHE3sS9DmUxIRqQUkZPk3C8vO7t1/cb3LDB5Fe06dP&#10;lyMIjx49KkWAJlXp07evzLtOnTphQP/+GDVqlJyjkOZemCmON3ZYBAwAFQz63kyoIkDvBMiQSAzo&#10;6UoiQE/LH3/8ER0CAuSxjOGhQV9U+NXmQL++/dC3X3/5Pqd3r95SFEgEaAYlell4QjSZjB0WAQNR&#10;vWZN2QeAOguRMbVr5yUNyatdO/Ts1Ut2OKF2MQ0f7tIxUPkVY2h2bNuOgYMG4aao5VBh7yXyipoE&#10;JNq9e/eW7zpGjBghmzchIWNxWakdGTMsAgaCqsearFq5Si5/+fgRe3bvkXHiuqg2TxRPFMY42Ltn&#10;D3ppfPaj5sorZXTn9Rs38Pb1GxknSMgp/4wdFgEDsUs85akZEB80eKhY0WLyuzRjPNBLyzNnzihr&#10;2rl37x4CRDPu7xScfi2psAgYEJqEk1xVXb50SWugz230kosxPujtv7Y8o0B9IEzJHySLAMOkcVgE&#10;GCaNwyLAMGkcFgGGSeOwCKQAlMjUx5ygLrUlS5aU8di8ffs2unstUa5cOSXG6JPcuXPLPGratKmy&#10;BbJ7clxQb0c6PrW4e2MR0DPUO5AS2dXVVY66q1KlSvQMtnZ2dvDw8JDGRINxhg8fju+++07uo09Q&#10;9DvyL3j8+HEZJ9RtjO5QR0MWL15cpi+Nbdi4caPcRgOeyMNTq1atkC9fPrmNegvScfTlhnp5qvmR&#10;N29eREZGyi8Han7t27cvOm5jY5OokZYpBV0fi4AeUQfIUFfg2JBRNGnSRFkDhg0bFi0C5KqafkcG&#10;RqPvKK4OmmFfg7qlVKlSSiwqv/773//K3pqEpaWlnAquZs2a0YWZxkhQnLxA05LGeBA0NHrVqlXR&#10;IkDn0hQBa2vrGLUNY4Guj0XACFENiZ/6jL5hETBSPn78qMQYRr+wCDBMGodFwMDQFwHKhMRAx8+a&#10;NUtZY1ISqqGRM5TEQPlF73uMFRaBZEBOMCgByRkojQqkt/0EDScld1oEbbe3t5dx+jxI4wHoZVG6&#10;dOnkNvIn8L///U/Gie+//x6+vr5SHGhMes6cOaX/OnJQQXGC/ie9hVbj27Ztk4Hi6jb1C4Qm2ral&#10;JagAU9rQLFA0uCdHjhxyO9m/mgeBgYHImjWrjKdPn15+KaA8U/er/hRV6GVgnTp15LubO3fuwMXF&#10;RfoU2LNnj/w9QceTtyGCzkMekuhrkGZ+kd+I2KTUBLT0/1kEksirV6+iM5K+76uFvWfPnsiYMaOM&#10;06clW1tbGacnCHnTIfdY9Aaa0DRAgoRCc3QhiUIlxdGoOiEp/U9ywaXGacQauSdXr4VQPfaQm69J&#10;kyZFi0ZahtKE0ojG+vv4+ESLKqU3pTtBeac6QKUvNUeOHJFOQ9W0pXTXTGf6hNi9e3dlDciVKxfc&#10;3NxkXHWZRseTjwE1Tp8Y6RMkxX///Xe5XX0HtGjRIin6lJ8pBV0Hi4COIUcTmTNnVtYYY4fG/X/7&#10;7bfKWtqDRUCP8DBg0yKt5heLAMOkcVgEGCaNwyLAMGkcKQLq7C8cOHBIo0ERBIZh0iD/oU4TNJKN&#10;AwcOaSvQiEZRC4jqaMKBA4e0FajzkhQAJuX5+++/pD+A3//4PTr8IcMf7CeASRGmTp3KApCSXLx4&#10;ARGTJsgBJH5+XdGsVUf4Bw6EX4cBMnj59UHjZr5o0aId+vXri779+2LP3n9nIGIYXcICoGdoLMH5&#10;85fRpccAFCpSDQU8GsKlkA9sC4rg5gc7d3/Ye7SPDnYeAbBz8xfbxT43b7h6toSDSyVY2xWCr39n&#10;nDhxEtevX2PfAoxOYAHQEzQAZMSoYNSq3w1Wzs1hXcBbFPAOIgTAwcMfbsW8YelQC/ntKsDWvrwI&#10;5aKDldiW17463Ip6wbFQlEA4eLaHjWsb5LSqA/dizVC+Yg3QJ1xqMjBMUmEB0APr12+CR9HmcBBP&#10;cQfPQNg614G9a03YF6gLe5c6sHOph/yODcVTvg1cCvvDuVD7GIG2ORbyFsc0gq1LXTgWqCeWtWHn&#10;Wgs2jtXEeZrDqVBH5LWpigYNWuHkqZPKf2aYxMECoENofMmY4Ai4FqKqvQ8c3ZrBxrYYHAs2gb2o&#10;zjt4BkRX9RMdRA2AzuHo0VaIQU3Y2JWCo2c72BdsAytbN5w9d065CoZJOCwAOmT7tp2ibS+q7e4t&#10;4CCe1nYFm4pC31EUYKr6xyrQyQqBUhBsXUQtwqkKnD3boIBbOTx8cF+5EoZJGCwAOuKff/5Gzfr9&#10;RFW/AfJalxQFPyGFvkOUQIhmgvb9Xwvi9x6ituFcUTQtamLZshXK1TBMwmAB0BGPHz1H0dKBop1e&#10;TxTMhBVoW9cWyJzVGvlsy8De3VeIgdjuHiC/ANhT0PKbuIKtc1WMHhWqXA3DJAwWAB3x9s0HFClW&#10;TRTGmJ/14gs2Lo1hkcMOlrYVkTO3HXJYFkbmbLbIa+mCvPmcxDEJf2dgW6A1pk2drlwNwyQMFgAd&#10;EuDfWTy5tRfQ2MHOzRfWjvWRLacLHAp1FO35BnApUFW+5LMr0BxWlvbiuIQLQIEi/jh54pRyJQyT&#10;MFgAdMitm3dQsEg72GkpoJrBqVAHWORxQ4YsOWGe3VFU/UXTQRR6Z7fmcr9dwTawzu8g4gkTAFsh&#10;Ot5+w/En9wlgEgkLgI45cfwyipTqLApl3IXXqXAH5LN0gmeJANF2rym2dUiyANgW9Ee37pPx2288&#10;doBJPCwAeuDG9TuoWX8AnEVB11ZoowTAGS6i2m7jWEtsS5oAFCgaiBEjZ+G3X1PHFNdMysMCoCf+&#10;/utPbNt6CC3aDIWDKMhUI7BTagVJEQA7Uc2n39u4BaBImc4IG78MJ4+fVf4bwyQNFgA988/ff+Pu&#10;7fuYOX01OnadjIo1+8GzZAdYiibA1wTAuoAP7N18RIHvhEYtR2H4sJnYuH4rPn/+VTk7wyQPFoAU&#10;5s3rt7h88QZKFi8VrwDky2OJzVsP4Nz567h/9yH+UGaXYRhdwgJgIOrUrhOvAOTPZynnJGQYfcIC&#10;YCBq16r9VQFgr0CMvmEBMBAsAIwxwAJgIFgAGGOABcBAsAAwxgALgIFgAWCMARYAA8ECwBgDLAAG&#10;ggWAMQZYAAwECwBjDLAAGAgWAMYYYAEwECwAjDHAAmAgWAAYY4AFwECwADDGAAuAgWABYIwBFgAD&#10;wQLAGAMsAAaCBYAxBlgADAQLAGMMsAAYCBYAxhhgATAQLACmyePHj3D06BFMmhyBoNEjETFhIiIm&#10;RmBceDhGjhqBESIcPHQAh8UxpuDRiQXAQLAAGD9//vknnj55ih079sKvfVcUKlIZLu61UaysD1wK&#10;e8GmoBfs3HxksC3oLUI7uBZqDY/iLWHnWAG2Dp6oUbshNm7ehtu3b+Hjxw/KmY0HFgADwQJgzPyD&#10;iIgItGzbDYVKeiOfU3Ppkj1qJueOsBP5RXnmWiQA7sX8RIH3g7sIBQrTMVH76DjHQp3EsX7IbdsA&#10;ts61Ub1GQwwcPMioagYsAAaCBcD4oCneN27ajko1fGDvLp7u7u3h5OkNG+c6ctZnhwJ14OBaB05i&#10;aetSWxTq+rCm4NRAhPpynY61l8fUk0tap2PtC7SQ4mDj0gh2TqUxJngsfvrpJ+U/Gw4WAAPBAmBc&#10;/PHH7+jWfYAo8O1EwfeHg3s7kTeiGm9fQcRFld6tXdT07crT/9+gOVtTzH2OosA7ePiK/GwNxwK1&#10;YW1bBI5uLeRU8DYO1VCtem2DiwALgIFgATAe/vnnHwSHzhJp7yee2OJJ71pVztbsINbtPQNlniQ/&#10;CDEoRJPANoOdSy1x/hqwcW2KGrXq4ncDzvnAAmAgWACMh/v3H8GmgHjKuzaEvQtN1uqvFFr9BSe3&#10;xqIWUEGGaaIQGgoWAAPBAmA89OgdBmvHmkIAGsUopF8PX5+9Oe4gmgge3rC0Loa2bQIMVgtgATAQ&#10;LADGQ0CXcPnkdxD58GVB1R6cCnkjd14n5MzjCjtq13t2FFX8TihQLBC2os2v7TfagoPI85LFSuCX&#10;X35RriZlYQEwECwAxkOf/pNg7URV/4QLgHOhNsiZzwW2rvWQNVte5LcuDIsctsiSzRKZzPNHfTLU&#10;8rvYwdbNB3169cVff/6pXE3KwgJgIFgAjIfHj5/Cxb1OjIIZb/DsIASgLXJZFpQF3dGjFbLnKSLy&#10;rTVcC/sio1m+BAtA4ZJeePjgvnIlKQ8LgIFgATAuVq1cL9JdVOUTUAv4Nl16ZMySA3msPEVBD4Rz&#10;YW/ktKoshcGlcPsEC4Cjhw8mRcxQrsAwsAAYCBYA44LSevPmHXAr2lbkQfxfAb5Pnwk2Lo1hbV9e&#10;rCdFAAJQolwgtm/7AX/9ZZiqvwoLgIFgATBObly7huCQGUII2on2ubbC2x7pMmQS+dUSNg4Vxbpo&#10;DiRAAOxEsC7gj8Kl22P6zDV4ZMBqvyYsAAaCBcCY+QevXr3BiOFhqF63HzxKBsoefbZu/rB1D0iQ&#10;ANi5B8rjnQoFwFP8vlaDgYiYMB9v375X/odxwAJgIFgATIMPH97jyqWrOHjoNOZHrkdgx6H4XgiA&#10;i0cz2DuWgxMV+iJeMQQge8786NY9GJELNuLo0Qvi99fwiziPMcICYCBYAEyXb9NliLcGULxkaeVI&#10;44cFwEDEKwAFWiFPrtx49+6d7CCir/D582flalIXf//9t9b71UX49OkTvv0+A2xdm8UpAMVKlFKu&#10;xPhhATAQcQqAuw8cXWsiZ66cOHr4ME4eP663cPnSJeVqkk+pUqVQrFgxuSQGDBgAd3d3NG3aFD4+&#10;PnIfERkZieXLl8u4vvj1119x/Ngxrfec7HDiBL4XAuDgUk3kHQsAk0QS0gQgjzSmAj0dyY5u3bol&#10;1xcvXoyHDx/K+CUhNKqNrV69GuvWrZNxU+VrTQAWAOarpLZ3AG/evJGF/PHjx+jRo4eyNYrz589H&#10;C8B3332H0qVLY8iQIXJbz5498d///lf+zlRgAWCSTWoVACcnJ7l8/vy5siemANSvXx8VKlTAixcv&#10;5DYaix8eHg57e3u5X5MdO3YoMeOCBYBJNqlVAB49eiQL8zfffKPsiSkAdevWjSEAdI9z5syBmZmZ&#10;3E8sWLAAHz9+xO7du5UtxgULAJNsUpsA0Is3sqO7d+/K9fTp08PV1VU+4TXfAdSpU0cKwMuXL+W2&#10;V69eoXXr1qhVq5bcTyxatEi+bae3+cYICwCTbFKbALRr1w6dO3eGl5cXPnz4gI4dO6JTp05yfejQ&#10;oXLfhQsX0KFDBwQGBso2P9nd+vXr0b17d+UspgELAJNsviYAlnnzmcTEEknl6dOnUgBM6UuHCgsA&#10;kyju3LmDI0ePyhASGopRQUGwt7OXPuUdnKujYLEAuBRqBrciTeFWoj1cPNsic6ZMGB0cjPETJuD4&#10;8eM4fOQIfv75Z+WMps/169dx7do1+X7AmHnw4IFM+/3798u8GCvy77v0GaV3XzuHsihQNAAeJdsh&#10;n10luJfsAPfiAchvbYvwceMwRRSuQ4cPy9+T4BkjLABJhHy40Ysvass+uH8f90QhX7tqNfr26oXB&#10;AwfB0dUFGbNmReacOZA+R3aky5ML6fPnxXf588CqXAk41qoK58Z1YN+2kQhNRGgM+3YUmsC5YS04&#10;1auOvCWK4H+WeZBB/I5+n1Gci86XKbs4X5bM6NOnL/r37YseXbvhysVL4hru4umTJ9LVNL1EM/RQ&#10;U2OFmlaUd5ROj0QBp7zbvH4DevfoiQH9+6NFq1ZIb26GzDlyIENOJe9EPnwj8s6ydDE4168h80jm&#10;GeWdyDOKO4jg0rA2HETeWpUvhW/FbyjP6fcZKN+EHdB5q1atikEDB8r/d/bkKfn/H4rroOt5+/Zt&#10;ivoHZAFIAPQyavnKlVL9GzdpgioiA0uWKgVbOzsUKlcGWcoWRR7f5sjVxx/pR3VH5tB+yBQxGJlm&#10;jITZgrHIsnQ8zDZMR9btc5Fx13ykl2He18Pu+ci4OxIW4nfm66fDbMk4mC8Ihdm8YGScMgyZx/VH&#10;ppDeyDCkE/J08YJZw+qwqVAKLm4F4eLqirLlyqNe/Qbw9fPFCnH9xjARhSHYs28fpk+bhuYtWqBK&#10;lWooWbq0eHo7oHjlisheqQxyigKcXeZdN2QO64tMEwbKvDOPHAszkXfmIu8stom8E3mR4LwTx2US&#10;IZvIO7P105CF8k6cj86baeIgYSN9kSGoB3L28he20wLZypdAsYrl4eDkJG2res2aaNioEabPmIF9&#10;4vr19UKUBSAWn375hF27dmH69Bnw9fZG6QoVkMXdBZmqlUN2r8bIOjAQ2SIGIdeKCGTZNgcZdogg&#10;MjnDdloaQdgRdS05N85EtrnByB7SB1m7toNF8zowK1MM2Qo4oWL5cggeMwYrV62S1fDUAj3VqbDM&#10;EIWmebPmsqBn9igAM5F3Fu0aIlv/Dsg2fgByr5yELFtnRaWVzD8jCEq+mW2bLW3LYuLgKFtr1whZ&#10;qpZFtsIFUa5SRbRp3Rrz5s3DoUOHZC0vubAAaHD82HHRJnfG95kzIWf5ksgTMQyZVk1C5i2zhPrP&#10;Rwah6Bl2zhNhLtIbi+HEEdLTkoyKrlc8kTKI688s4pk2TkeWRWGwDGyDPC4OyGyRDf7+/koKmC4H&#10;Dh5Evvz58W2mTMgjCkz+CUOQUeRdJjXvZP6ZSN7R9YnrlHknrjsT5d2WmdIW84wfhDyilpcuSxZY&#10;2dri7NmzSgokDRYAhVeiepzPyQE5RPXdYuvsqMTXkjmpJghxyCjuMevSCcjcqh7mz52npITpQWMO&#10;7ESzJ1tYP5hvFk92Kjza7jm1BJFv5sJGs43qAUcPd/yRjHcGLAAKu7Zvh51oC6YX7TytiW6CIb2s&#10;4n69MGQWbdOGzZooKWF6zJw2HWZ1KyGDqD5ruz/NkD41CbuoGdg0ro3rly8rKZF4WAAUNq1dB/OO&#10;raKqitoS29SCqEZaTh2JrAtCte/XCOmXhKN+86ZKSpgeM6ZMRY62DZHxawIgxNCypy+ybZqpfb+J&#10;BXrR6NDND9cuXlRSIvGwACiQAGTVEABqh9ET1Njbi3EGcd224QNhMXt0jO30biDq3qLicpuJC8Ds&#10;mbOQo02DaAGIfX/RQTQNbOmN/8YZMbebSIi6r39tUgpAd19cvXBBSYnEwwKgsGbZcikAWTZMR07R&#10;LnaZMQYOk0aiwJxQ5Fw2EVlWRsCMXiqtnoxMm2fK9nN6Y21rkpHsnicEYBCyTx6KzOK6zUXIsnIS&#10;bOaHov2utfDfugK++9ah/qntqLt3NYaPCVJSwvTYvnUbmoWOQPqVE5Fj6UQ4TxsNxylBIu/GIv+S&#10;CfL+Zd6tmwKb1g2Rw5jfE1ATRQRpY2smy+vOsioCucV9uIr7cZg0Aq4zgpFb2GRmYauO3X1w9sQJ&#10;JSUSDwuAwvMnT+FQpTxsxvSF+bSRMJsfjEwLxsJ8XjDMZ4yExdThyC22204YCpteAbBpVheWw3vI&#10;b/vp90QaXgzo6SBqL+n3LEDueWNh49sczjUqw1FUEXNNHYG800chq7j+/04epNxx6iPzgPbINn0k&#10;soi8y6zm3cxRyCHuO9e0EbCeOFR20HFsWhe5h3ZF9ui8M+x7AbIduo4cW2cj16COsG1RD7a9hY1N&#10;GIKc4rqzC9uj+6D7ofui+8sm7slqRA+4liqB3379VUmBxMMCoMFI8RS07NtBPi1lgaJCTYGeqEpm&#10;ZaTl1llSofPMDUbeQZ2Rf0Bn5BvVC9lEBmUSx8bOYPmtWam2JTVordJSEP8vi7iWHBMGwWpoN1j1&#10;C0T2sH7IsW4abEP7I/usoOhj6Rz/2WS4qaj1zXcdmiGrqKllpPzSlncibtuuMXKJtMk+Jxh5RN7Z&#10;9O8E66DeMu9of3S6KkH+Vgd5p217ZiFAFrNGIV9QL5lv+YZ0Qa75Y5GZnv70JUo5Luoaou6H7ots&#10;0FzUdqzFb8aEBCt3nzRYADSgwTd3bt5C0OQINOgaiCpdA+DY1Rs2YYNQcPFEmAvDSb9+Kr7fMBXp&#10;Ns8QGTM7qrfezvkwXxwO697tYSnamLaiGppR7M+4aQayiGA7KwR2U0cjq/h9JrGeUWRwhi0zkX7L&#10;LKSndqtGSE8ZL7bTfvo9HW+5crL4fRDs54dH/V7ZbibasnnH9IZV3aqwnDgYZhumIR31VhNGkm7r&#10;TNiM7Y+sU4Yhvdief9UUOIvrSN+tnXK3MQkJCYGlpSWsrKwwcuRI6dsvX758ckjv1atXlaO+jurE&#10;g/rQ09Bfgob60vBeGiFIPHv2TC/dXffv+wHdhwxCNf+2KB3QFjaBbZB/TB84LRiHzKL6n27jNFi3&#10;agiLtVOjCpXMu3kwXzIO9kL4bVrWR85F4/5NY5G+DiLN7USTwnLVZLmN8pXyhvJI5pVm3lFQ807k&#10;MZ0nm/hf9tOCYBUZFiPvrISNWFFX4sFdYbZ4nOxjImtwwqbItsjGyNbM102F6+IJsBJ56dTNB1W6&#10;+KNR944ImTpZ2OrNZE8qygKQAO7duo3DBw5g3arVWLggEsOnTES7EYNQqV9X2PfwRc5BgbJ9/f2+&#10;hcgsMjy7KIyW4ulrIYL12H4wE+3wTDNFNXRsH+QTGekggr146liP7oP8LeshS9VSyFGrIjJXLgm7&#10;do2Qf1RvOI3uC5vgfsgrjs0xfpD8vbk4j1VwX1iM7Yvc4tz5xLmzzh2DdHsXyKdU5vEDxBOtI8oO&#10;6o5mIwbCuXRJREydglXLlmP39u24dukSPv8S9zTU5K6rcOHCMk5iSHZBvv0SysWLF1GmTBllDRg3&#10;bpxcUv/2Ro0ayTiROXNmJaZffvnwEZcvXMDObduwbNEiTJgwAaVKl0KLvj1QslsA8rdvDTPRbMix&#10;fCLS/7BQ1KRmwXz8QJFn/ZFNhJxCPEhAM4u0zxk+EHlEeluL9Hce3Q92Iv/ofYJZ1TLIUacyMlcq&#10;ASuRl9ZBfeAg8tUuhPInygao+2/WiCHIF9IPFmFkE2L7xEHIIgTm+30LkGXZBOQcEAinnv6o2L+b&#10;tK3hUyOwcOFCYXOrcOTAQTy4cwf/6KE7MAtAEqB+2b//9pt0hPn+/c94+dNLzFowH14D+sBzbjjM&#10;l46PerIrVbjYIdO2OcgpVL9g06biKemDZs2Go2WrYWjRcgiqVm2Dgu3aIod46tNx2n5Pgd4GZ147&#10;BTYrp6D51DCMmTgedx4+ENfzXnYRpXbhls2b5dj8hEICULRoUWUNUgDICKlrLcW7du2KA0IIqWZA&#10;AlGvXj0UKlQI3t7eMk0cHR1lLWLSpEkoV66c/A1BHoJGjRqF7UKEaOw/bSdfgASdo0mTJli2bJlc&#10;J6i2QOciHwJ07OnTp+X/7datG77//vtkjSAMFTUdOj+l0c/v3uH2vbsYNnoUanTwheeUUci0RNSy&#10;4kl32pd3xWQUaN4UtWt7o2mzYWjZcgTathmCWnX84NKsKbIvHh/3Oag5IGwj65LxKDwvXNhMb8xf&#10;ugQvXr6UeUc2RbZFjlRSAhYAHfP84UMcPHIY1YSSW6yZEtV2i858UTVXlh7NW6NF85Hw8Q1Bq9Yh&#10;aNtujAyt24SieePBcGnZAt9vnRV1vGag8wkjcpg4FLM3rhW1k5vica39ybB3795EC4CNjQ1WiafO&#10;0qVLZeEj91wE+fqrWbOm7HpKhYecezg7O2PTpk3RBb1t27aoXLmyjG/cuFGej4SB9l+5cgWvX7/G&#10;4cOHo4+n61Pj6pJQHaFQ06FixYoyTq7FZ8+eLd2Lk2gklXFhYXEOrLlx+TImzxLV8wY1YLZ6coy8&#10;oyYD5cV3IpSuUQctRMEPCAiNyru2IfDzicq7liJPCzRrge92z4vO6+i8E00z80XhqD+8H44cP4YX&#10;j58o/9lwsADoib/FE7LLsMHIMawbMq0XbXNRTc/WqS1Cl0Ri36H9GDx4gjQeb2E4mgJA8VatghES&#10;PAX7jx3BtNXL4BwZjvR75sNMCErWEd1RVRjQ1QT49E+KANATnVBdfKkCQG69yHvv2rVr5TpRpUoV&#10;BAUFRRdeqgmoAkCuv+l8xJIlS+QxVDM4duxY9PHkC5Di9+/fl+KgyY0bN+Q+dQQjTWJCtYKSJUvK&#10;GkNSiU8AVG6JtnXFBvWQjToNbZgu3xVUXjQZM9eswKETxzFq5DiZT/7+ingrAiDzToTx4bOxa/8+&#10;jI6cDYcRvfD93kj50s5mVC/0Gj4Mv34ynglZWAD0yG+iKnf3zm0MDA9B5R6BMM+XR9kDTJy4XBqL&#10;NgFoKQRgzeooh5i/CsOv3tkfZTt4watbFxw9cgTvRJs6ISRFAGgyDxWyCyq8KrR+5swZGR8/fjxy&#10;5syJWbNmye0EVfPLli0r3X2Rqy9yDEppQLUE+l3z5s1lQafj6b0AFXyKk08FGt2mCf2WXIlRbYBG&#10;+NFxgwcPls0JzfcJiSUhAkC8ffMGhw8eQpsugSjdvi2admofXXA3btwnmmvBWgVAM+/evn6DgiWL&#10;oWafLhg1aQLu37ufomP9EwILQArxmyjItrZ2ytrXBWD1ql00Sa0sQB5ubsIgE1boNUmMANATm17a&#10;hYkCsnLlSgwbNkyu0xcB1Wf/1q1b5ZKgJzIZD0HHUfuVCA0NlW6+6KsCbb99+7YMw4cPl/sJqlWc&#10;UDqvXBbVbtqnWShJEOi3I0aMkCJAw3xJQMhLMF0LiU5SSagAaPLz23dwd3OXtSJiw4a98QqAzDvB&#10;O/G7gh4eMm6ssACkEB9FQbSzd1DWEicAnsKIqBAklsTWANICSREAemoX8vRkAWCSTnIEgD7NJUUA&#10;6IlJv6M39pohtRL7PrWFsLFjkyQARQoVTrwAvHsHNxYAhiAB8HD/1xgSKgDUBqZ29eskCMC+fT+I&#10;86zG0aNHowN9Tkut0L1p3usX4chRLF60KNGf2EgAihUtKj/PEQkVgF9++QR35aWqscICkEKQABTy&#10;jOpkQyRGAOibelIEgAxd21MwtaLtXmOHxD79CVUAqDZGJFgAPn2Gh6g5GDMsACmEIQTAGKEXhDQb&#10;kClBAlCieHH8qfRPYAFgEg0LQBTUecjUIAEgB6NUgyBYAJhEk9oEYMyYMWQ4smvvt99+i1u3bskX&#10;jvT9npyM0jXTV4hKlSphwIABmD9/vvykSL+hnnzUPKF12k89/IwZFgAm2aQ2AaBZishuqF99ZGRk&#10;9Oy+1FOvdu3asqMPvQWnY+gbPs2ORM47aZ1+SyMCVbujZewXc8bkrpwFgEk2qVUAqAMQ9fr7v//7&#10;P7m9RIkSclJQFeo6TMdRLz6aOpzi9FsaS0DxH374IcbgHpqTgTr70NgBY4EFgEk2qVUAaNx/nz59&#10;oscQUA2ARg0SNLKNBhVRf34aQUhPefoNvQSkGgLFaY5AmlJcnSR0586dUiio0BkLLABMskmtAkD9&#10;/AMCAuQ2KtTU/vf19ZWfzKi78KlTp9C6devoAj59+nT5PoCgbsA0fTh1/TVmWACYZJPaBICe7mQ3&#10;upieythhAWCSTWoTABquS09wesKndlgAmGST2gQgLcECwCQbFgDThQWASTYsAKYLCwCTbFgATBcW&#10;ACbZsACYLiwATLJhATBdWACYZMMCYLqwADDJhgXAdEmqAHwSAuDuyR6BGIGmAJBBhYZGwtcnBO3b&#10;BwlDGoOA9qMQ4C/ifmPg6x2MmTNX4vPnX1kAjICkCgDhWbhwtCchY4QFIIXQFIDHj57Jwu/tRQJA&#10;YQz8RQigpX8w2ontrVqNwsNHT2UfehYAw5JsAVCciRojLAApBM1DRwJAY+SPHz+BoNFjRC0gDOHh&#10;YRgXHi4CLaPWx4aGYsyYYBw6dARPnz5FoSR6BWZ0AwsAk2xe/fQTSpcpjYP7D2D3rl0IChotCzkF&#10;mkyDxGDs2KiCr4bIyAU4cugQHJ2cWAAMCAsAk2xe/fQSFSpUxOvXb7Fr924EBweLAj9WhpCQqDCW&#10;grItODgEWzZvxf37D+Dm5sYCYEBYAJhkQzWAcuXL4dCBg9i2ZYucOoue+HGHsVi8aDEO/LAfzi4u&#10;LAAGhAWASTavXr5EpYqV8Otvv2Pzlq2iij9G1gLiCrR/s6gBPH7yDB6ehVgADAgLAJNsomoA5XHu&#10;7Fns3bNH1gCi2v7aA9UAVq1ejdOnTqGgmzsLgAFhAWCSDdUAKlasKP3iXblyFWGhYzF+XHicITws&#10;FMeOH5ffkEsL4+PPgIaDBYBJNlQDKF+hApYvX4GpU6bIz33hVNDjCmL/jBnT5VTauXLn4RqAAWEB&#10;YJJNVA2gEiaMH6f1iR9XCB0bghy5crMAGBAWACbZsACYLiwATLJhATBdWACYZMMCYLqwADDJhgSg&#10;QsUKmDJ5ktL/XwRRwOMLdFxo6FjkyZuXBcCAsAAwyUZ+BShfXk6Tdeb0aaxYsQKTJk2S3/upkIeG&#10;hcowVjzxw8PCsWDBQhzYfwAP7j+Q8+0Z42dAmhCUpgLLkSOHDBSvW7eu3GdpaSmXNJoxZ86cMh6b&#10;ypUrI2vWrMqa8cICwCSbqCZARWUtytHHyxcvcVaIwbbNm7B6xXKsX7sWx48dx7Nnz6PHkBuzPwCa&#10;2JPInz8/rKysZPzAgQNySZOBqvTr10+JxYSONQXbYwFgkk1sAYjNX3//rcRiYgoOQTQFgKCejKpN&#10;9erVS8apAxTNJ2hjYyMHN9GswiQg6nELFy5Eo0aN4OHhgdevX8ttxgILAJNsviYAcWGKAkCoNnX8&#10;+PHoeJ06daQgzJkzB6VKlYpRA6AlzRrcrl27JKWTPmEBYJJNUgWA2tAVKlTAm7dvlS3GR3wCcOzY&#10;sei4g4MDOnbsKF9o0n3t27dP7qOCRUt6P9KmTRuYm5vL440FEmESgL+VWtrGjfuEAISwADAJJ6EC&#10;QMZ2/do1XLl8WYYL58+jRPHiOHr0KK5fvSr36SJcu3IF/8TR7EgsefPmhbW1tbIGWd1XbUpTAEaP&#10;Ho1MmTLJ+IYNG6IFgMiWLRtu3bolX5RGRkbKbUnl1o0bWu85SUGk+flz51CgYEGcF3lBeTJ+/AzU&#10;qNkZfn5RhZ4FgPkqCRWAX3/9DVcvX8LlC+dlOH/2DEqXLCVHEdKU3LoKH0XQBYsXL5ZV+tmzZ0uR&#10;IlauXIm5c+firLjmK0JoyL5IFIiNGzdi3rx5Mk4FnY57KdKGIGPctevfwpNUPn36pPWekxquX7sK&#10;d3d3mReUJ717DkKxYg3g4xfEAsAkjKQ2Aajg1Kpd2yT7AYwaNQrz58/Ht99+q2wxTciPIw3lVtm8&#10;+YAo7KHcBGASTlIFgNrHNWvVMro34wmF3vabOhcvXEDVatWUNX4JyCSBtCoAqQEWACbZsACYLiwA&#10;TLIxZQGgXol9+vTB/fv3MX36dLmNXvAllUqVKkkvRwR1iZ45cyZ+/PFH2UGIDNLYYAFgko2p1wC2&#10;bt2KevXqyfjHjx+RJUsWGU8K1Osvc+bMMk6dgdatWyfj1Jdg2LBhMm5MsAAwycbUawCurq4YNGiQ&#10;fCNeqFAh+WafagWKAclv5KodNWzYUA706du3r1xv0qQJypYtCx8fH7lOn/9UAciQIYPsFUiQAAwf&#10;Plz2B6BzHTp0CE+ePIGLi4v8/4aCBYBJNqYsAHv37kXu3LnlG/3Pnz/Lz3tqAab+/WQ/tDx48CA2&#10;b94cLQS7d+/Gw4cP5TpNcaZu1xSA6tWro2rVqjJOAjBixAhZ6OlcBI0qpHiXLl3k6MnYUB8EfcMC&#10;wCQbU28C0NOb7OSCKAzUo08twFQjoO0fPnyQ6zTyL7Y99e7dG+PHj9cqANVEwdIUAOpwQ8epHYe+&#10;+eYbTJw4EVevXsVbpTs07SMRIkFatmyZ3KZPWACYZGPKAkC99168eIEhQ4bIF3a0TlV3enFHzQNN&#10;+7lx44Zcp/cEFy9exPLly+X6zp07o4+jnoDaBICe9jSSkP4PdQ0myBdCmTJlZPzIkSNySdBxNJ4g&#10;JWABYJKNKQsAdeelobv01FXp378/Hj9+LJ/mFB8wYICyBzh58iQ6deokn9B0/eo+Oo6EhN4lqD4C&#10;atasiSpVqsinO70z6N69u2z7035ylkJQs4C6DBsKFgAm2Zh6E0AfkN1169YNI0eOVLYYJywATLJh&#10;AfgSaibcuXNHWTNeWACYZMMCYLqwADDJhgXAdGEBYJINC4DpwgLAJBsWANMlOQLgIQTg86dPyprx&#10;wQKQQrAAmC7JEQAa9PTm1StlzfhgAUghWABMl+QIQPnyFfCaBYD56cULVBDGkFhYAAwPCwCTbJ4/&#10;e4YGDRspawmHBcDwxBaAKLfgcQvAmtW7lSNZAEwK6pRy7OgxvYQ1q1ejStWquH37Dm7evBUjXL9x&#10;U04+oQ0WAMOjKQC//vo75s9bAy/vIHQMDIKPbxD8/ILQoX1U3NsnCDNnLMeff0a5XGcBMCFoZpoH&#10;D+7rJRw6uB/FS5TA2TNncC5WOHPqlHQHrg0WAMOjKQDnz1+Ft/cYIQAhaOcdjPYBYWjfIUwU/mC0&#10;8wpG23bB6NQhHI8ePZPHswAwEmoCNG7SVFlLOCwAhkdTAC5evITBQ8YgeEw4QoLDEDZWhNAwhIpl&#10;sFgPHhOGkSND8fjxU3k8CwAjefrkCRo1bqKsJRwWAMNzSQiAo5MTdu/ajVmzZ4vCTtO4xxXGIkSE&#10;uXPmYteOXShTugwLAMMCYMpQDaCMeJK/fftOejkKDwvDuPDwOAPtv3D+At6//4CyZcqyADAsAKYM&#10;1QAs81uJp/ocTJkyGeFUyOMJYeFhomBNwcIFC6IE4KeflDMZHwYTgDChkvR/KcE0PbucPn1abido&#10;vjl7e3sZ14RcQhUtWtSgjiITCwuA6UI1gFJlyuDxk6fYuHkzQkLGIlTYb1yBmgKHDh3Bk6fPRBOA&#10;awBauXnzpizot2/fVrZEQdvPnDkj4+R/7vr16zJOXL58WTqfJAIDA1GyZEkZv3btmnRFZcywAJgu&#10;6juAzRs2YM6c2fIJH/upHzuQr8ItmzahXNlyLADaUH3HkQtoTchHvHo95AnWzs5Oxlu0aIGlS5dK&#10;77RUY9AUgFy5ckU7kdTk+fPnSszwsACYLvIrQPXqMn7w0CFRew3VWujVQO8B7t65K48vX46/Amgl&#10;LgHYv39/tAD06NEDjo6OMk7baomCkC5dOtDc8h07dkS5cuWwQLSzyPW0JjQnPaGLqaZ1BQuA6UI1&#10;gILu7tKuFi1ahLDQUIyNDmM14lEhVGyjh9WJkydRhl8CakcVAM0mABVqmikmLgFQ558nqAbgJKpl&#10;tra2snagQoWenFfOmDHDqGamZQEwXUgAsufMheAxo8XTPQzjx4V/NdBxFMpRPwB+CfglNMcc/d+I&#10;iAg58UODBg3kNpoairaTvzjyEKsKAHmJNTMzwynZa+5X6Sqaqv7qxBSdO3eWxxHr169XYsYDC4Dp&#10;QgKQI1duhI4N0VrY4woTJ4xnAUgqNBsNTQjh4OCgbDFtWABMFxYAA9CsWTM5SwwJQWqABcB0YQFg&#10;kg29CKpcpbKylnD+/OMP+bXjDQuAwbh18ybMs2VDcHDwV3sBqkE9rpTIu0+//KKcyfhgAUhBgkaO&#10;xJbNW5S1r0OfNg8fPoxWLVvidyEEjGH4Q6R9tarVMGzYCCxauAiTJ0/CuHHjowq6EmTBpyf/+PGY&#10;OmUqlixajA4dAjFz+gzlLMYJC0AKM3rUSIwaGYTTZ87IDkxqIL8A165dV9av4/Sp0+jRs6cs/DQj&#10;L2NYaPLT+vXqo3Pnrti37wcsXLAQ/fr0ldOZDaGpzsRy0MCBWL50ObZv3y6/aI0NDsE/f0f5BTBW&#10;WABSmD9+/x3Hjh1F08aNcefuXdy7dxePHj3C4shI+UmU1u/euYO6deti9cqV8osHYxz8IqrySxcv&#10;Rr169UQ+3ZO9VC9duoSNG9bj+o0bcp3yr6qoLZw4fiLFJi9NDiwABuCnlz+hSawXgieVzksEzbhb&#10;QrQdackYF/R5uljx4vhbebLT8v79+zKuUrt2Hfny1hRgATAAVC2kWXE1uy8f15j6mgTCw80tTjdh&#10;jOH4W+SZvaMjfn4XNSaFCvpdUZNT+Uvkbdmy5ZQ144cFwEBUqFgpxhNeUwDIoEoULWISVci0SEFX&#10;V9xTCn1sAbgnagPUvDMVWAAMRNu2bXDh4kVlLaYA0JDo/v36aR3gxBgeL5F3p06dlvHYArBr9270&#10;79tXWTN+WAAMxPjwcCxfvkJZiykAmzZuxPjxE5Q1xtigDj7btm+X8dgCMEUUqP37TKfzGguAgbhw&#10;9iyGDhuurMUUgEkREViybJmyxhgbq1evQWTkAhmPLQCDhw7F06dRDkFNARYAA0Ev+Hx9fZW1mAIQ&#10;2KEDtu/YoawxxsbxEycwOihIxmMLQM8ePUzq0y0LgAHx9w+I/px0XGOoc506dfDk8WNljTE2zoja&#10;m6+Xl4zTexrqE6DGe/fqKft6mAosAAaC3vDTt/45s2ZhyeLFGNCvHyLnzcPiRYuk+ykagMIYJ4+F&#10;OFepVAlLRF7NF3kWNGoUFi1YIONubm74zDUA5mtQx5/u3Xsoa8AJjRpAxISJWLx0qbLGGBuLhWCT&#10;h2CCanBqDYAgvxWnRRPBVGABMBAkACNGaH8JGDlf1ARYAIyWqZMnY+26dTIe+x1AaGgYCwDzdUgA&#10;hg+PQwCoKcACYLRMnTIFa9aulfHYAkAuwVkAmK/CAmC6fE0ATh0/rqwZPywABuLs6dMYOnSYshZT&#10;AGZMm84CYMTMmjkTS5T8iS0AQUGjcVNjLgtjhwXAgHTt0jm6R5n6EnD7tm2oWrUqrl+7KtcZ4+PB&#10;gwfyK8Devfvk4KD79+7LT4DbRN517dJFioKpwAJgQH79/Bl9evVCr969sVw8Uci9eeXKlaX/QMa4&#10;oU+BND1d48aNsXvnTrRo3hJDBg7Ep8+flCNMAxYAI+DypUvw9/eXjiVMFerZ6OnpiZw5c8LDw0Or&#10;FyOa54H2G9N8DcllzapV6BQYiEsXLylbTAsWACPh4IEDSsx0OX/+PBnTF/M9qpDnI9qvzu+YGiB/&#10;gTeNfF7K+GABMBJSgwDQpK5kS+qErjR1W/v27eW2ESNG4Ilo2lCcXGsNGTIEY8eOxTfffIO3b9/K&#10;400RqvmQ12BThQXASEhtAkC1ANWusmXLJqd6V2sA1DywtLTEs2fPkCFDBixcuFAepwk5RzUFWAAY&#10;nZDaBIC6yNLUbbt374a5ubkc+0Bvz2k/edg9e/asfIFG073RRJoqK1aswNWrV6VTFFOABYDRCalB&#10;AGimZ7IlKuhU4AsXLoyNGzfK2Zw/ffoUXQOg4bK0VCeCXb58uXIGyLkffzLimXRiwwLA6ARTFwAq&#10;8DQr8+TJk+WS2vkZM2aUBZxC9uzZsW7dOrmfXGmvXLlSCgZNfLJW6VVnirAAMDohNdQANKFaQI0a&#10;NWT8+fPn6NKli4ynNlgAGJ2gCoAcXnrnDm6Lp6M+w60bN/TudJSq+i9evEjxt/wpkX4PlLkAWAAY&#10;naApABcvnMfZ06f0Gs6cPBHtjSi1cfHcOa33rMtwVTRjCBYARiektiZAWoEFgNEJLACmCQsAoxNY&#10;AEwTFgBGJ7AAmCYsAIxOYAEwTVgAGJ3AAmCasAAwOuG+hmtpxnT4+6+/8fDhQ2XN9GABMBJ4JmDT&#10;hQY3mSosAAyThmEBYJg0DAuAgfjtt99kX/mvBXrJxBgP5PFXWz59EUT+moJ3YBaAFObVTz9h2PDh&#10;qFSxIipVrvyVUAkVxXE0jJYxPAcO7EeH9h1QsVIlLXkVM1SrVg1+fn64cO6c8mvjhAUghWlQrx56&#10;9egpx8yTl9z4Qrdu3TBjxgwpFv379VXOwBiCixcuwN3dDVMnTUZ3LXkVO/Ts2RPTROGysbbGlcvG&#10;6zGYBSCFad60KbZt3Yq+/frBy8s73tC2XTs5dfi0yVNQu05t5QyMIVixciX69O6NjRs2oJ3IF235&#10;pRk6BgZi27atCBTLTZs2KmcxPlgAUhD61NelUyc5DHftmjXSK258ITg4GK9fv8bJ48dRr3495SyM&#10;IVizdg1mz5ol847yRVt+qSEkJEROH0bHhoSGYtfOncpZjA8WgBQkSgA648+//sIOUQsgQ/laePXq&#10;FY4ePoz69esrZ2EMAbkuCx49WsaDx4zRmldqIIGInDc3SiyEILAAMNF07BCIv4RhHD50SOvTQzOE&#10;hYXJSTRovsBWLVsqZ2AMwbFjxxAmCjcxcfx4rfmlBhKBFYqn47EiD3ft3CHjxggLQApTr04djBsX&#10;jj59+qB58+bxhlatWiFUVCFbi2Wzpk2VMzCG4OyZM6hQvrx0atqubVut+aUZfL19xLGTUKZsWVy6&#10;cEE5i/HBApDCdAhoL6eTevjgAUK1PD00w5zZs2U/gO1btnINwMCcOXsGvbv3kPFlS5bIp7y2PKNA&#10;TYDtW7bIY728fHDrpvFOHcYCkMIE+PvLjiJPnz7F2JCo6mJcYc6cObLD0PJly8QTxVs5A2MIzp47&#10;ix7dusn4vj37MCae9wC0j2YMJtq182YBYP6FBICmxnrz5q18WmgzIDXMmztX1gDoU6Cfr49yBsYQ&#10;XL58Gb5eXjJ+9PCRrwqAOrybZj96qHgQNkZYAFKY3r16yUkzqBbwNQGIjIyUE26wABieK0IAfNq1&#10;k3Gatiw+ARg9erR8Z0DUqV0Hj4x4uDALQAozcOAgfPz4iyzY4WFhWg1IDYsWLcZff/2NObNmoW+f&#10;PsoZGENw9coVtG3VKjr+NQGgGgPBAsDEIEoAPsq+AJMnTdJqQGpYsmSJ/JYcMXECNm3cpJyBMQR3&#10;bt9G44YNZPzx48eykGvLMwokDlevXJXH1q5dG8+fPZNxY4QFIIUZ0K+/dCBBfQGmT5um1YDUsGbN&#10;GvkbEoAN6zfIOGMYNAXgx+fP460B0FeAa1ejpjcvXbosXr96JePGCAtACqMKwN///IPZM2ciWIsB&#10;qUakjgIMDw+TfdAZw0FTnDWoXw/kt+nFix9l/mjLNxnEPvXNPwsAE4MBAwbgw/soF1ILIxfEaUi0&#10;ff369fI4Gjm4TfmuzBiGz58+oWmTJnKMP01fPlZLnmmGO7dvyd+VKVMW71J4bsTEwAKQwvTv319+&#10;BSBWrVghjUWzE4kaaDvNrU9Qe5MFwLD8+vkzGjduBHLdSN2zx48bpzXfKFDvTZodmfAsUgS//fqr&#10;jBsjLAApDAlA5PxI+VKvV8+eaNu2rRxeqi0M6D8AG9dtRK1atbBz2zblDIwhoN6bxYsXx7LFS7B0&#10;yTL4+vppzTMKXiJMnzoNG9ZtgJOzs/ziY6ywAKQwu3fvRus2beWXgNUrV2H4sOEYMXzEF4G2L126&#10;FE+ePEUBV1e8FNVOxrDUqlUT8+fNw7NnzxAeFq413yiMGjkKN2/exOJFizFyxAjl18YJC4ABaCKq&#10;kr8IAaBhonG9TaZ3ADt37MDjx0/QITCQ3YYbATdu3EDvPn1kbWD69Ola840CNQHoReGkyVPkJ0Nj&#10;hgXAAJBXoPfv3+PgwYPxCsCO7dtx9+49jBodNQ6dMSzPnz9H+w4dZJV+5syZWvONQnh4uPT9OCki&#10;wqj7ABAsAAbA19tLGsiJEyfiFADafvz4cVy9dh2jgoKUXzKGhATA39//qwIwbtw4vHn9mgWA0Y6/&#10;r4/8rnzs6LFoAVDfIKtGRNtPCoG4cPESC4CRQAJAnn5jC0DsvBs/frz89BcxYQJ+/PFH5dfGCQuA&#10;AfD38cHLly+j3gEo/QC8vbzkFwF6iUTrJADnzp0TAnBRNAFYAIwBEoCWLVvGEAD6ROvr6wsfkadB&#10;Qqhp2wQhAD+/e4cJoiZAQm/MsAAYgM6dOuH27dtSAKit37lLZ3Tq1Bn9+vZDkyZNYwjA0aNH+B2A&#10;kfBcPM1btGguXwKSu3bKJ/Lu7O3lIwTAF7379pXbIkTV/+OHDwgPDZVCb8ywABiAzh074rpo26sC&#10;0FGsDxk8RMYbNWoULQA0BPXIERYAY0EVAPLRME0Zx9Gje9T8DT169kSv3r1jCMBQkafk1NWYYQEw&#10;AN26dMG1a9eiBYB8xw8ZNEQW+kaNm0QLwNWrV7Fvz14EsQAYBSQAdWrXjhKA6VEC0K1rd3QXAkCT&#10;hagCQOLw+2+/CwEYzALAfMmgAQNw9uxZKQBkMPRmecTIkV8IwO2bt7B961YEibixsGnTJnz//fdk&#10;NPJ7N1GiRAlYWlrKe0ooGTJkwI4dxustVxskALVq1owhAF06d0VPUfhJAGg2INpGfQT+/ONP9BdN&#10;AprXwZhhATAAgwcMxJkzZ+IVgNEifu/uXSkAxtYEaNCgAbJmzSrjly5dwooVK2Q8MVAfCPJ1YEqQ&#10;AFSvXi36JSC9+acXt8OGDUOvXr2kGFDe0fsBcuTSWwjCmzdvlF8bJywABmD4kKE4depUtADQW+RR&#10;o4KkADRr3lwOEaa3y48ePMAsYUzkGMSYqFevHiwsLKTLsh9++EHZGkWZMmVw4MABWUOgQTNqnLo1&#10;58+fH4sWLZLdoGnbxIkTpX/E9OnTy/n06BMbDZX29PTE0KFDUbhwYeWsMaGXcIaA7qdli3+/ApAA&#10;UN//oV8IAM0K9Bd6iXtiAWC+gCaWoJlmVAHw8vKShZ8C+ZSXNQAhAOQ4dOa06VCHBRsLJABZsmRB&#10;vnz5kC5duhjdlKl2QF1myaa2bdsmh85SnArtsmXLkCtXLnncf//7X1mImjRpImfSJahGQG1mehG6&#10;YMEC+TtNPn36JJezZ8+Wy5SGRnEGdmgfQwDatGmDESNGiPY/CUCXKAGYOUPeS5fOnfHu3Tvl18YJ&#10;C4ABoA4ihw4dln394xOAn39+jwnh4bIgGRMkANQEoLYw2U7JkiWVPVFDl2nSk//973+yja8KgHRv&#10;vny5bPsTJABUkKnwFyxYUG4jaLx97ty5sVOIo6Zdvn37Fr1798a+fftkrcIQkCPXAL8AWbg1BSBI&#10;1N6GDR0m+3LQNtpHdO7ciQWA+ZIpkyfjgGgDH6H55oKDvxAA2kbx8+cuwF9UiyNEVfna1avSGaWu&#10;Ak1ZndQ2eMWKFZExY0YZf/LkiSyo9OQnKE6FlJb0wlAVAOr2XLVqVQwePDj6uAlCCMl5JsXpZdnK&#10;lSsxadIkuU7NHlpqMnfuXCUWPzeuX9N6z8kNp06dlLMD3bx1S16nFIDWUQIwfPhwOWMQbZs1a5a8&#10;DpoEhsZ8GDMsAAZghXgS7ty1SxYKTQEIDh6DFs1byG30JH367BkG9OuHFSuW471of/788zvdhXdJ&#10;81JDveGuX7+OW6IQ0JIcX1CnJhr+ev/+fTx8+FBW1akHHE1+QlV6si+K028IqkrTb+7cuSPXqfCf&#10;P39exgl1Ox1DNYfE8v69jtNKCc+fPUVj0Tyhdj196qPC3qJlK5l3mgKgNlFIvOmdhjHDAmAAVq5Y&#10;kSAB+OWXT/JF0oH9+5Vfmh6bN2+WAkBLU4eErU2r1jHeAbRo0VJ25ya3bfRFgLbRjE6Er4+P7BBk&#10;zLAAGAAqDFu3bY8WAOpGGiUAwdFNABIAanPSdFSmLACpCcqP5s2axxCA5s1aSAGgcQBt28QUgE4d&#10;O8tjjRkWAANw4cIFrFm7TqsANGnaVBZ+VQA6BQbi6JEjyi8ZQ6JNAOiLBS01BWDevHnyePosaOx9&#10;HVgADAAN8iEBoPH+VPC9vX1kgad44yZNpDGNHDkSv//xh/QdcEoIBWN46H1EwwYNpWtwmrmZvtY0&#10;bNhQLulFYOvWrWVcfVnZqWMn/MMCwMSGagArV63Cvfv3sVosB/Tvj6WLF8uXg1Tlp7kANyjf/n2E&#10;AJw+eVLGGcNCAlCnTh0Z3//DD1i1ciXa+/vL5eJFi9CrR08ZP3v6tDymQ/sOcmnMsAAYgIsXL2KF&#10;MBSVDev+7ehDo/80aSOeKjQTDWN4SABoqi9NFi6IlEvqv3Bwf8z+CR1F883YYQEwADdv3EC1KlUx&#10;bcpU6T56jKg+jg8fj/DQcDkJ6NiQsTI+emQQChQoEN0DjjEs1J739vFBv759Zb5R/lG3bsqr0JBQ&#10;kXd9MS5snAwD+g1AQECA8kvjhQXAAFCBrlG9Oj58/Khs0c46UTNoK2oAjPFAvRCrV6+hrMVNR9H+&#10;P3TwkLJmvLAAGIj9+/ahcePGmD9/HubNm/tFiJw/H0UKF5adaxjjokmjRujbq7fWfKMwVNQKyBeA&#10;KcACYEDu3bsnh9Ne1hJoO/WeY4yP3379TXZh1pZvFKjbMI2TMAVYABgmDcMCwDBpGBYAhknDsAAw&#10;TBqGBYBh0jAsAAyThmEBYJg0DAsAw6RhWAD0CPnGK1WqFEqXLo1y5cpJD7jkQy8uaOLJu3fvyjgN&#10;D169erWMM/qB/BWq+UPzFBDr1q2TE53UqlVLrseGXJzR8TR0OzXAAqBnyFWUmr7kB5/icc0W06pV&#10;q2gBoHHlLAD6h8ZlkAdjyhfVh//XJjqhY2k24NQAC4CeIcceavru3r1bxp89eyafMhR//PixXKpu&#10;sMmZBDneJLfZlSpVkr+jY4oUKSInyiCHmozuoFqA6riUAs1foDkPA03cSq7LixUrFu3dh44jAaB8&#10;ojgdQ5A79OrVq8uaHEFdvWl/8eLFZf7RPmODBUDPqAJA3mJy5swpXWETx44dk9vJa6xqcLROE2IQ&#10;zs7OqFmzpoxnz54du3btkr7myBAZ3UECQHlAk7VS+js6OkbPWUieimkb1RJoqc59SHG1BkCOQAly&#10;70bbCZonkVyDETTrEc14pOY3+Q0wJlgA9IxmDUATmhmItmtOc0XrqgA4OTlFCwBtJ7fT9BuaMZjR&#10;HaoAEGvXrpVpbW9vL9eJK1euyOm/aPv27dvlNop7eHjIWtqPP/4ot/Xv319uJ0i81dmOSADI6/Oh&#10;Q4fkfmNzEsoCoGfoZZ629D169OgXBkHrNHceoSkAZGjt27eXcWP3M29q0Hx/5OxTharzVOMiyGcj&#10;5Qk1u2i5detWuZ3iNKErzVSUOXNmuY1mb6LthI2NDfr16yfjJADe3t7S0xPtZwFIQ9DEGTQhJqVv&#10;t27dlK1R0BcB2k4zzBA0WzCtFy1aVK5rCoDqW59mnVVfEjK6gWY5oqnONGnWrJlc0sxGlO409x8t&#10;aTp0msyU4lTIaboyipuZmcmCTe9s+vbtK2sABNUOaH/evHllLYDixjbNGwuAkUIvjdRqJMPoCxYA&#10;I4Omzs6WLRvKli0bXeVkGH3BAmCE0IvBpMyJxzCJhQWAYdIwLAAMk4ZhATAC1qxZo8S+jqenJ1xc&#10;XJQ1xhAsXrxYiX0dGmtgzPnFAmBgOnfuDHUyyYRAnwI5vwzH0KFDZd+OhELibsz5xQKQRKjzyDff&#10;fIMsWbKgZ8+eMpPJlfe4ceNknKaQov7+aj9xguaVa9GihewYQtBgHzq2ZMmSOHXqFKysrOQ6jRhU&#10;86R79+6yzwD1RiOmTJki9y1btkwuqbMKcePGDbi7u8sawrt37+Q25l/oOz112qE0o4FWtKTRmvPn&#10;z5dx6g9A3/HVfvwE9Qeg/KIp2wkar0GdsiiN9+zZI2dtot+S+3ZaEsOGDZP9CijPCBpYRPtWrVol&#10;l9Slm3j48CEKFiwox3e8ePFCbjMELADJgApu7ty5ozuEkK948gdP8S1btshjKE6DeajgkvGo2zZs&#10;2BAdp0wgqCZA6wR1O6VJQdR1WlLHElUACHoSmZuby3imTJlkbzMacVi/fn25TZP9+/crsbQLFczv&#10;v/9eigGlIc3yQ1CchECNU/dfVZzVbTQdOPHdd9/JbtkE5aF6DInDy5cvo9epByCdRxUAgs7x7bff&#10;yjh1Dtq4cSOWL18umwmxoW7fKQELQDJQBYCGkVIakgDQ5zuKaxZwMo4GDRrIYafqNrVnIMVVAZg9&#10;e7ZcV5k8ebJcp+nE79y5Iz8PagpAeHg4/u///k/G1fPQWAHNCUVOKzPVJqaZkVqpW7euFABKR0ov&#10;TQGgtFfjVCg7dOgQnc60pJoAoSkA6tgBlaVLl8p1yq/bt2/LWqKmAKi1DYKW5FOAbIYeECrUe5RY&#10;smSJXOobFoBkoArA+/fvZYaS4qsCoFkDoGGhsQurOuac4tOnT5dxzRoAQaPPaF3tqx5bAIKCguTo&#10;NYKeLDTqjFCbADRugIaoLly4UA56SeuoAvDPP//INFSdgFBcFUiK0yhAKoBqOtOSalYEpTMN8CI0&#10;awCEOvxX9fdA3YY1BYDe31AnL4KajvRQIMh+CKo9Un7ReBBqIqQELADJgN4GU9qpA34o82i4J8Wp&#10;nU8Gpz45CBrKS+8EKleurGwBypcvL3v9UYZT/3/6rVp7IOjYjBkzyvEABAkJ9SunmWdp2KnqH0Ad&#10;L0DDjTW9DlG1lImCelZSGlEa0lId0kvxpk2byryqUePfiT8pbyi/SOhVqNC6urri5s2bctwG/Vaz&#10;dtWwYUO5jar35D+AxJfe31Ce0bgQVRzU0YFkO5rjO1QxSClYAHSMWgNQCyxj/FB+kSOWtAgLgI6h&#10;th+lJ30NYIwf1asPjeenpkFagwVAx6RFIzJl0np+sQAwTBqGBYBh0jAsAAyThmEBYJg0DAsAw6Rh&#10;WAAYJg3DAsAwaRjqACUFgAMHDmk0KGLAMAzDMEwa4z/jx4/XXjvgwIEDBw4cOKTuQBMaU0T1WsYw&#10;DMMwTOpG9UUXXQlgbxZMaoLG/JJ7HnLXRB5B1fD6zRtcuXIVhw4fxsFDh+UyvkDHqOHAwYO4c+eu&#10;9OP15x9/SH9tdH76PxQYhmFMBaVHIFcCmNTB+5/f4dKli9L33uZNWzBt6kz07jsUjZv6wb1wJVjk&#10;KojsuQshr1UZ5LIsjxyWlZDbphbsCjSFs2crOGkJtgWaIY9d7ahj85eHpU155MpXDGYWzvg+sxWy&#10;5rBDxSr10KKVF3r36YMlSxZjy9bNOHP2DM/VwDCMUcOVAMYk+eefv+TUDJcvX8WKlWvQtesAVKne&#10;Cu5FGsHZoxmcPNrC2qU1rJzbwKaAD+zcA2DvEQgHz0A4Fuog4u3FNn/YufmJpS/sZfCJN9i5i2Pl&#10;8f6w92wvzhMIp8Id5flou00BL1i7tkF+p2awcqkHh4I1UcCjItzcS6FU6arw9euAUUFjsGfvXumW&#10;8NOnT8rdMAzDGAauBDAmA71+P336LCZOmgNvv/4oWaENrJ3qw8HDW4T24sHeQT6QHTx9xQO5OWxd&#10;6sPWuQ7sXerAoUA9sawrlw4FaHtd8bCuDWvn2rB3rQNHGerGE8Q5RLAT57IR67audJ56cCwozivW&#10;KdBxtN9anNvapbG4Ji9xPQHiesR1yeAnftcUeWwqI79tSZQoVVVUXrpj44YN+PHFj8pdMgzDpBxc&#10;CWCMnmfPnmPu3EWoXK0NXAt7yVa9nWjV23v4w8G9rWhxNxEP36qwtSsOa5tCsHUsLx7OjcSxvnAq&#10;RJWD+ELUW4GEh/iPd/BsL/6nP5w8WorrqAIr26hrsrYrJioeleBUsD4c3VqI6/YWlYJAUVHwh5Vd&#10;ZWSzyI+2bdvKTxl///WXcucMwzD6hSsBjNFCcyGOnzgHpSt4i5Z1G9i7t4ejezvxMK0lH/R2zlVg&#10;L1rjdgWawa5gG/lApdf9UQ/qxD7cdR2iroHeAtA1UeXA3s0LtgVaiOttBFuXmrB2qAA7x8qiEtNU&#10;VArawcqxLpwKlId/+464d/++kgoMwzD6gysBjFFy//4j9OwdDI8SAXBw8xYPzbqixVwatk5V4OjR&#10;RraitT98TSmICoKouNi5NICji6gMuFaDjXNdOBaoiUoVq+KHfXuV1GAYhtEPXAlgjI53737G0qXb&#10;UbJiD+S1qw0bx4ryG769u5+WB2kygrs/bEXr3LpAa9iIYOfuI1vuMd8kaK6LoLc3DVTZaQN7V3G/&#10;9qXh5FwW48dNwZNHj5RUYRiG0T1cCWCMjocPnmFM0GwUKtYMNk41xcO6tXhI6vqh2wE2Lo2QK48r&#10;smSxgEV2K2TPaYeceQrAyqGqeCC3hHMRP9gVbAUrp0ayA6KVY03ksSkvKiVV5Hd97edNTqB79Idd&#10;gcZwdi6BUcNH4fbNG0qqMAzD6B6uBDBGxz9/A4cPH0PlKnWQXzx89VEBoOGCNi5NkDufB7LldBH/&#10;Rzx4aWRBwUZimxuymOdAVot8Yp8dzHPYI3tuN+S3LoKcOa2QJ48tbKlyIlrv+rg2u4JtUbhITWzZ&#10;vB3/KGnCMAyjD7gSwBglr376CZE0IqBGJ9gWpDH62h6YiQvUOc/Bwxf5HOohp3VV5MhXAtmy2yBb&#10;DmdZCZCdCj07iodwC9jal4KrezO4FCa/Ah3hUKiz2N4ONjZFYJ3fATZONcQ5dVsJsBPBxs0fJSt1&#10;w4zpkXj6hD8FMAyjX7gSwBgtv//+B3Zs34suXcNQvFwP2EqHP9ofoF8L9IB1KtwBBYu2Qs7ctjC3&#10;sIKlTXHktymM3FbFYe3SIup7vwh25GPAvjSc3ZrL8f3yHLS9YBtRCSisl0qAjVsACpfuho6dx2Pz&#10;pr349As7EmIYRv9wJYAxev78829cPH8DgwdNQ7kqPaXHPuuC/ol6O6BWAtyKtkY+S2fpNti1qD/c&#10;i7WCjWMt2BZoI44TD/QUqgTQtduKB7+tuI9SFbujb98pOHHsgqz4MAzDpBRcCWBMiH/w5PEz7D9w&#10;GiNHzkSN2j3gXCgAVgWol3+AeLBSiHrgf/HQFSF2JcCliL9Y138lQF6TuDa6Rqq8kAOjspU6o0OH&#10;UVixYhvu3HkgJzViGIZJabgSwJg0r1+9wY7tP2DipBXo1nsKmrYaiaq1+6FE+e5wLdIRdm7+sBEP&#10;XpuCAXAUD9+CRXRfCYh6yEe17Ol/0f90LRqI4uW6oFL17mjUfDA695iEcROXY+uW/Xj+7AVNfqDc&#10;AcMwjOHgSgCTaiB3u58/f8b7nz/gzev3ePHyHS5fvoM1q3dgTNBMdOsajObNusDBvgBy5y+d5EqA&#10;laU9CnrURtmq3VG9Xh80ad4PnTsFYeSIyViydAPOn7+OH398La7hZ7x7915OFERTDTMMwxgbXAlg&#10;0hSXLl5EjWo1YJ6jaJIrAZZ582FsSDB+/cyd9xiGMW24EsCkKW7cuIHatWqLSkCRJFUCrG0LI38+&#10;S4wfPx5//MGd+BiGMW24EsCkKbgSwDAM8y9cCWDSFFwJYBiG+ReuBDBpCq4EMAzD/AtXApg0BVcC&#10;GIZh/oUrAUyagisBDMMw/8KVACZNwZUAhmGYf+FKAJOm4EoAwzDMv3AlgElTcCWAYRjmX7gSwKQp&#10;uBLAMAzzL1wJYNIUXAlgGIb5F64EMGkKrgQwDMP8C1cCmDQFVwIYhmH+hSsBTJqCKwEMwzD/wpUA&#10;Jk3BlQCGYZh/4UoAk6bgSgDDMMy/cCWASVNwJYBhGOZfuBLApCm4EsAwKc0/+OcfNfyNv/76K0b4&#10;+28RaKmE2Pujjvlb4xwiiD9GN3AlgElTcCWAYfTDH7//hpcvfsTVq5dx9OhhHDp0EAcOHEbY+Mnw&#10;bd8VHbv0Q6u2gchn647/fJcd32bIg0zmNsiVxx2586rBA1lzOOPbjHnxv/S58U36XPguQ064upeE&#10;T0BXePl2RDtvf4waFYSVK1dg7749OH36JO7evYPffvtVuRImMXAlgElTcCWAYZIOtco/ffoFHz58&#10;xLVrN7B02UoMGToGbdp1Q+Ua3ihevh08SraFvShDVs7Nkd+pBaxcWsPWzRsOHv5w8AyQZcqxUKBY&#10;Bor1DnEEsV8c4yQDHd8edu4+sHZtK0Jrce4WsHRsJJb1Ye9eHwUL10XJsg1QrWZjtGzZFkOGDMPW&#10;rVvx4MF9fPj4kctqPHAlgElTcCWAYRLHp0+fcPnyFSxZtgo9+4xCmYotYWlXGfkdG8BOPNxt3cUD&#10;Wik79MB28PSBTYEWsHVtDDvXBnAo0ABOBRvKYOtaXwYHEXekbW4NRTkTS3ex1Ai0nY53KNBQnsPW&#10;RTzs5XkayWBfoD5sXBrA2qUJbFxbigqGLxzk/+4k4gGirLYS11gd2XIXEecvj9Zt/BEaGoYdO7bj&#10;xxcvlDtjCK4EMGkKrgQwzNehb/c3b97EhAlTUbWmFxzdW8DGzV+06AOiyomHn6gAtIOjRwu4uNeD&#10;rV1JWNl4wNK6MKwdKoqHehMUKOIjyg8dn8DgrhG07dcM4rwuhan8imsQFQZr+3Lif3sgvwj2ThXh&#10;6tFEXHMrcS4vcbw/7Nw7wLZgO+S3q4DMZrlRtVp1rFixHO9/fq/ccdqFKwFMmoIrAQwTN3/++SeO&#10;Hz+Frt2HoliZtqIstBEPez9RBnxg79YU9i41RHmpAhvnmrAXLXo7au2LVr+jp2iJy7KiBlFmUiz8&#10;+3/pc4ODeztxTc1gL98i1BOhBmyd6JprwL5gCzh5tIO1Uz1Y2ZdCtWq1sHLlKvz0009KCqQ9uBLA&#10;pCm4EsAw2qHv/WvW7UDNhr3lq3V7dz/YutQTLfsysBGBXsHLln30wz72w9hYA1UOOsLBw1tUBkRF&#10;wEnci3NlcT+NYe3cALnyOcPH2xdnz55VUiJtwZUAJk3BlQCG+ZJff/0VM2YuRKWanWHt0ko8LKvD&#10;2q4U7FwawNHDR6OVH/sBm9Sgnk/X5/1aEBUCjwBxT+3gWLAeHFwrw861LvJbeaJPr964f++urAyl&#10;JbgSwKQpuBLAMF/y/sMvaN85VHbis3WsKh7+4gHp4ae0+mM/SJMXHD39YV+wKWxd6ohQV5S9xmI7&#10;fU7Qfry+ggMt3dvBxqE8nF1KoXLlmpg3dzY+f/qkpEragCsBTJqCKwEM8yXvP3yCf6cw2DlVExWA&#10;WsLmqQOe7isA9KB3LtQGWXM5IqtFHlhauSGbRX5kzZoTea0Kw9a1kShnrUTrvDmsnGhUQF04utaE&#10;tX0Z5LYuIzv36fS6RLm2LegNO4cyqCN0Yc2qVfKtSFqCKwFMmoIrAQzzJX/88SdWrd6Geg18YWlf&#10;Q9i8PioB9G2+g6gEtEXWnA7IZekGt2Le0geArShzljalkT27FbLnsBKVg0LIY1UMOS1LwsqhEvLk&#10;L4gMWfIgv3Mz+X1f+/kTH2jUgL27D8pVaIxlS5fi999+U1Ik7cCVACZNwZUAhtEOjQzYu3svvHx6&#10;wUU8qO3c/WM8MJMT8js3QY78ZZDDqgxyiod7hiw5lEqAl3ioB8pjnAt7w9KhmthfGbZuvqLMUdnr&#10;AJfC7WFpWx4ZzfLpvBLg6OmFxk0CsX//YSUV0h5cCWDSFFwJYJj4efL4EaZPm40adWhYYGvYFPQT&#10;FYIvH6AJC1HlJ4dlGXyXLj0sctggb/5SyJXbEfltSojyJf6HKGP0fV7flQC6B1v3ANiK+3ErHoh6&#10;jXphXPgUPH70WM5HkFbhSgCTpuBKAMMkjI8fP+DYkeMYPDgMlav5wtWztXiQJrZCoFQC8pdFugyZ&#10;kCd/EVG+RJlzKC9CRdjLtw30mUB/lQB5veL/FCrRHg0a9xQP/jk4c/oCfvn4UbnTtA1XApg0BVcC&#10;GCZxqDP3vXzxAhvWbcLwkZPRtPVAlCwfCJdCPtKZEHkSlO6DKcR4CGurBLQUFYByOqsEyP8pAv1/&#10;m4IB4pwBcC/WAeWr9oCX/1iEhM7H/h8O4fPnz1Et/jTc6tcGVwKYNAVXAhgm+dCMfW9ev8bt2/ew&#10;a+cBTBw/E926Dkezpl1RuVoAipfrAPcS9ACnB3yA7A+gm0pA06iJhcQ29xIdUbpSV9Su1wstW/ZB&#10;964jEDFhLvbsOYQnj59Ll8B//fWncsVMXHAlgElTcCWAYfQPzT3w5vUr3Lh+DSeOHkevXr3xXfoM&#10;yGvpCWf35rB3LAM7x/Jw9vSVZYxGCLgU8UL+OCoBOfOVhpNLQUTOX4Rzp8/h9s0bePvmtfLfmOTA&#10;lQAmTZG8SkBbWQmwzJtPVgLSmmcxhkkqM2fPwrfpMiB3vsKifFGfgMS9CciWuwSKlSiFa6JSwegW&#10;rgQwaYqkVALs3Hxg49ICVg7VkSevIywsLNCubVusWLYM69askQ5GTC3Qte/etUtJFcYU+Pjxo8y7&#10;VStWfJGfxhrWrl4tlwEBAfhOVAJy5HJCfvsqojJdBLaOohLgwZUAQ8OVACZNkehKgJyjPEAc6wcX&#10;j6awsi4Iy3z5MGH8ePz+++/ynGrHKVMMxsazZ8+wdetWZMuWTeqRubk5Fi1ahJcvXypHAHfv3oWX&#10;lxdy5MiB8PBwXL9+HT///DNmzZoVJWYi9OrVSx5Lc+HXq1dPbqtRowY+fPggt5sq2vLQFMKMGTNk&#10;JSCvpQdc3BvBwam0KHf8JsAY4EoAk6bgPgHGz5s3b1ChQgWpR56enrhy5YrcThWEyZMnIzQ0VOvD&#10;/MKFC8iePbv83aBBg+S206dPY+fOndi3b5/cT5WCgwcPYseOHdi1a5esQNDscStE63rv3r1pekpZ&#10;fTJ95gyNzwGJ7xjIlQD9wZUAJk3BlQDjhyoB5cuXj64EhIWFoUiRIsiXLx8uXryoHPUl58+fj64E&#10;DBw4UG579+4dqlatKrfROentzfv371GwYEG5zdXVVVYECPV/durUSbZev8b9+/dlYL4OVwKMF64E&#10;MGkKrgQYP5qVABcXF9lKr1OnTpRQieDr64vftPh411YJoDcGdevWldvo7QJNDvPixQsUKlRIbvPx&#10;8YnOx3nz5slt9CmC3grEhv4nvT1QKwj0doEC83W4EmC8cCWASVNwJcD4efv2LSpWrCj1iB7Wakud&#10;KgNqX4G8efN+oVX0liD25wDqTKf2CaBzxq4E+Pv7Rz/U6bs1bbO0tMTt27flNpVt27ahb9++CAoK&#10;kpUFEs5Dhw5F9wth4ocrAcYLVwKYNAVXAoybo0ePYsyYMfjvf/8r9YiW9PA9cOCAfOCuXbsW//vf&#10;/6JES4R06dKhW7duOH78OAYMGBC9vVKlSnjy5AnWrVsnOxfStkyZMsnv/z/++CMKFy4st9nZ2WHC&#10;hAmIiIiQ57W1tcX+/fuVq4kJ/f/du3cn6FMBExOuBBgvXAlg0hQ3bt7kSkAahyoHaiWAPgcw+ocr&#10;AcYLVwKYNAM9tPfv24cK5Soga65iia4E2JOzIJtCsMiWFcHBwfjrb3YWZGr88ssv6NixI7777jup&#10;d/T5oEWLFtzBT8/EdBaU9ErAzVs3lTMyuoIrAYzRQt9zHzx4IAr+LdwULXj6Tnvl8mXs2L4Dq1aS&#10;I5I10hkJOexZsXQZBvTrh6aNm6Bls+Zo2bw5WjRtBntbO3z/zbfInCGDeHhnk6KfN3ceODqXQuES&#10;DVGkVB24FqkEt1L1UahcMxSu0ALuZevCqXApeJari6KVW6AwBdpetC4cHNyRK09uWIjzZDUzR/rv&#10;vhfnzohypUujdYuWaNGsmfy/bVu3wdTJk7FWOhMihymr5bVGOU9ZLV8506eJW8q9qcsXL/4dD88w&#10;huDT58+4feeOtMebN5WyJ+zzzJkz2LB+fbQdU4icNw/DBg9GuzZtpd23at4CDeuJsuTugSwZMyFj&#10;+vTIZp5VlBcL5MyVB3Z2hVCwUG04upWCU6Eyoqw1FuVMlLuKzVGkYiO4FKsIh8IV4FmhCYpQuSvT&#10;DEVKNoFLgbLiHDlhYZEd2S0skEmUuZzZLFC8SNHoMk//39fbG0GjRmHZ0qVSF2R5E2HTxo04cvgw&#10;rl65Ku+F7unGjZt49OiRctdpF64EMDrljz/+lGOxqcVFDlxevXqFn16+xF0hKvTdlrzUbdiwEVOm&#10;TMXAAQOlU5du3bujecsWKFelMoqWK4sSlSuhWMUKKFCyGKzd3WBfrDBcK5SFW7XKcKpRCVnLFcN3&#10;JT2QsUoZZG1UA9la1IFFu4bI4t8MWbp7w2JoZ+Qe0xu5xg1A1slDkWnaCGSaEwTz+SEwXxAK84Vh&#10;UWGRCEvCYbZknAi01Ayxti0OF8fTb//9vdm8EGScFYQMM0Yg66ShyCv+X96QPsg+pAvMurRFVt+m&#10;yN6mIbK3qIfszesia8MayFi9HNKVLYqcFUvBtVZVuFWvJO/Nrmgh5CvgAvsiheS9yzSoUF6mSTOR&#10;Nj169kRPEbp27YrJkyZh65atMi0PHzyEe3fvyjSmtH4v0pzSn75f87frtAWNXqC8//jhA96+eSN9&#10;Hjx//hwnRLnbunkLNm/ahMWLFsmREz169ECfvn3h5++PqrVqoriwteKVKqKEsLcCpUrA0r0AbIt4&#10;wrVcaRSsVhEFha1aV6+A9MJ201ctA7P61ZCtmSh3wr6z+jcX5c5LlLsuyBfcB3nDRbmbNESWi8yi&#10;3JlRuVPLHJUfUY60lrHobf9uN48ud8rvqfxGjhXnHY0s04YjR8QQ5B4/CLnF/7UY1AlZuraDuW8z&#10;WLRuIK/PrEF1ZBDXm0Fcd97KZeBSo7K4n6gy51CiKKw93EQFv5y87xLi/osI/aks0qNz926yLwqV&#10;uRHDRyByfiQ2btiA3Tt34fy583j86LF0YEVljhorVHGi9DfFMseVACbR0Gt1KgDnzp3Dtu3bsWjh&#10;QowZPRpDBw2WtfEyJUqifBnx0C5cGN/ny4P/WOXFtwUc8E1xd3xfuSQy1K2EDE1rIb1XI5h1botc&#10;ovDmGtML5uMGwmJuMCzXTEP+zXOQZ+d8mO1biAw/LER6sUy/bwHS712ADGrYE4n0uynMlyHDLgrz&#10;kH7nXKTfQWEO0m+fgwwpEOj/yP9H/1f8f3kd4nrUa4sKkfKa1eune5H3JO9xETKLZQ5xz5Zb5sg0&#10;yB4ZKisx2UN6I+fgTjKt0ok0y9CsFjKKNPy2Ukn8r5g7vnFzwn+s8yGTtaVoZXmgWtWqaFy/Abp1&#10;7IxhQ4bIvJk9a5bsVHf58mW8FsL1u5Yhdoxx86cod/fu3pOdJzeIlu1CUe4mjh+PEcOGo1+v3qhX&#10;sxYqV6yEEmVKIZejPb6xscT/XMSySEF8X7GELHcZm9ZEBmFD2Xr4ILeorOYI6olsEwcj+/xQ5F05&#10;BZabZiGXsMEsik1GlbtYZY/KnSx7il0bc7mj8qaUOVneZJmLuqcMImTZu0jqjBWVubXTkYMqLKIy&#10;n3NUT6lL5qJSkcGroUi3WshQpzK+E2Xu22Ju+Ebo2X/y58b/clqgeJnSqFKpEurWqInAgAAMHzoM&#10;kyMisGTJEmzZsgWnTp2S0zAbK1wJYOKE5t8mF60bheD0ES32EsWKIXeePMhtbY08otVq4VEQucuX&#10;hHXTOsjp1xy5hnVD7lljYL4iAhnWTEaGdVOQYcM0ZNw0Axk3z0TGLbOQcdtsZBIFN6MotBl3zkMG&#10;KrgiHiNoFPI0HWKnC6WVSLNMIp5pu0g/kZYyTSltKY0prUWaZxRpb7ZsAvLMHI2co3vDQgiZZZNa&#10;yF6qCHJ4FkQuVyeRh1bIb2WNMqVKoUe3bvKVKT1g/vqTp141NL+I1vzFS5ewIDISvUW5Ky9ap3YO&#10;9shjawMLJwdR7grAomQR5K9XHXkDWyP78G7IP2MMsoo8z7hmEjKsFeVuvbCFjdORSS13W6ncCbsR&#10;tpNR2pGGXUUHLTaY1kLsNFHSKqrMCd2KVeYonSm904t0z7F8AvJPH4Xcw7oiv9BDO6GLuSuUQlY3&#10;F+R0cUJekX/Zs+dAzerVETJmDOhzJg1/1ebzIiXhSgCjlRMnTqBx48bIa50fZmWKwcK3GbIP6ojM&#10;Y/si68xRyL5iErJtnYNMas07uiWgpWBxMEhQW0hUcaA8yrQrUuaZxbKJyDYrCDlECzDn4M4w82mK&#10;70sXgnVhd/Ts0xs//mi8rZbUDM1KefjwYTnZjqWToyx3mds0gFn/9rAI7w+L2UHIKh40FltmI7Pa&#10;2uVyZzQh6q1E1BsJmS8ij7KIspdt82xkWx4BixlBMAvpA/MBHWDWrhEyFveEpb09/Hx9pXtrQ8GV&#10;AOYLTp88CX8fH9hULIPsk4fBbKcQGyk0Su04lvFzMNGgUUmQnyMihsCuTlW0ad0KF8+fU6yBSQno&#10;W/72LVtRsmwZZPRwQY6gXsggWp0ZxIM+ulWqLQ85mFZQ81JUErKIylzO0b1gWboohg74//bOAzyq&#10;4mvjn72ChSZFEARF+SMKAlIFRHoPvbcQeqghIZSQngBJ6KH3TgDpvUpRulQp0qUjSBHr+817sjcs&#10;IUAIEMju+T3PPLt37t177+7eM/POmZkzHjh1/Dj+/fdf2xOReKgIUO7iu6goFKlUDilb1MbrU/tL&#10;iyPOB1rTU0vSrTJ3CJLNGijuybiOeahkCqU3xocgbYfGqFi9GrZs2mR7GpTE4NLFixg8YAA+y50b&#10;KWtXQIZZg/HGQiMC4vqvHiLJczJzAJJFmedkQdzHaHo6ScrVaWHI1rwOunX3wt6du8QblNioCFDu&#10;Yu7MWShYsQzecauN14wIkNZIHA+xpqeUTAv+nVmDkCXIAx81rokUw/qI6zHOY+Ob6L6cEII0HZui&#10;Yg0XFQGJzEVLBOTJjVR1K+H9OUOlAo/zv4pvYl92lHlOaldC1vaNkHLOEPUoPENJbHZ6OLK2awJP&#10;n15GBOxUEaA8G0RNm4b8ZUribbdaeHV6WPTIYPPAJls8EinYp2wKqHdnDkKKqCFIOXcYUn43DClM&#10;KyOZKWDesPWFvWoSX6MT+y1NMvu17/IxJJsIyBzSDdlc68qMilc56tn2e79q+w+Yki0aiZQLRpiW&#10;4CC8bFodL03uh5em9It+PyMM/zd7AP5v7iD834Ih+L9Rvni1ZW2UKFcGm9evtz0NSmLA9RKGDh6K&#10;bJ9+gperfINUHNhn/kfa0ZvmP3xnXqRU4u9GDUaK2cbujA3S9jjG4y1xL9vZmvV+mfms+UzmBi74&#10;0Ig7FQGPnmScDbtGZZzN7d/aKu9eX0ybG2HKSfN/mXKR/1MK85+xvEw5x1ZOymfNZ2izMyKMQGuM&#10;jt6e2L7lRxUByrPBsoWLUK5+HaRzrY00wV2RqZc73u/YDGk7uSKTV2tk7NkOqXu1w3u92uMDJrOd&#10;0bsN0nZriZSdmyODOS5715b4sEsLvGe2U5vPpAnsgjRD+iDD5P7GIAbKyGUZYWuMJS5j03Rnoiv3&#10;jfm3RyWnNr9j1p7mt69UCmnbNkLq3u3M7++GLOZ3/8SjFTJ7tMR7Xd1MXiu83qERwpYvsP27SlJg&#10;8pYNeL1dPXxkbCljZ1ek92yNDD3bIq2xtfTG9jKJ3bVFpu5tkN78x6nNMe93bYGPzf+e1dhdWrOd&#10;2thkyp5tkLFUUWRrUQcZpoTHzNR509jdG3E8Z5pup9s2N8SIqcF4Z+YApJvYD+8N7o1UAZ2QyqsV&#10;UplyMYv5vbMbW3vf/OapOjVHOmOHGc3/wnIxk/mv0pnXNOY1o/m/PvBqg0ydWyBTx+Z43/yHaUK7&#10;4dNGNeAb6I+jhw7pmADl2WH54qUoVLQI3v+2KFIN7YM3VozDqyvH4lXb/GB2EcjoZCtZc4dNenX5&#10;aLzCV5M4ijntd5FINy4UaYK6IoNRvekbVceHTWoiqzGEjD4dkT64GzL09UTK/t3xdqQv3jbGxik5&#10;orSdqeXC72xaCZzK9db0AXjHtPBThXsjbagn3jO/3fumMPmoXRNka1YbWRq6IFvVsshmRMAH5vdL&#10;Y37jZEuif3Prt7f+D7byex7cYvtnlaTAhM1r8dogb7yxchxejrE7Jnu7u/0fi92ZxP/+FWN/ycz+&#10;NPMi8f6oEGSqUBKZSxQ2z0x1fGDsLmP7Jsja2x0ZQzyQJqQbUvf3wtvD+uCdaeFIZio+Z7I7+Z7m&#10;+7L1/tb0CLw91AepTFn0vkkfBHsgQw8jtNo1QtamtZChSQ2kd2+M90zDiOXZe8bmXje/NX93Seb9&#10;a0zmvaQ7/qvoJMeZ/zP58jFIPbAnUuX+nyybvWzJUts/n/ioCFDihG4phtb0D/BHtUYNUKiDG3L1&#10;7YFPRgQi1fgQvDWxL942KdnEULw2KRSvTOkncQGSzR2K5DIn2RhZbLeZnTHQ1Sl9npzLHDUQb80a&#10;hFRTI5DOCIGMpqDKXLUMMreoh/f7eSGFuR4HwCWfb50zOtm/T2aul9y0cJLPGYK3zD28ZQpAxiKw&#10;P1YSjf5xJds5rfPzHt6aNwzJ+RvY7oG/Q+x7sN/mfn63d8abQsVU+JncmyBzjYp4v3kdZAn1Mi2P&#10;/vL7vMFkWnEyV3npSLxjzp/Z/DbZzG/07khbd4Cty4UtmGSmBcOBg68ZQfV/Y/3Rc8c62z/7YDhS&#10;/bfffpM4EVx6l9uM/sgokEzcxzzu4zFcs5/7/36CMQZit5AYEdF+AaegoCDMnTvXtgUcOXIEPXv2&#10;lOWF7XkaLa2E8N38+fikQD58Xrcacvl1QZbhAUg5LgjJaQsmvTEhBK/R9jhmR+xuiIw2F7tbZLO5&#10;ZcbOTH5mU/l/2KU5UtLrRtszdiceAfPc8dlLNTkMWSJ6I3PrhhLzI6tbfWQO74l3xgUjGQU5P2f3&#10;zNonXo/PuTzv8swPEzuI/czHaT8JTbZzWtegnSc3z7tc36TknMdv8uzvwf59cvP9k88caH7PEGNj&#10;nshiGiWZK5fGB8aW0oX1xLtTw5E8alC03fF3okeArn678iu6G8D8xsbmeM43LZsz5Q9tTspDUy6y&#10;fExu0tuT+iKNEQ45RgYjd7AXCrV1Rc0mjRHaNxT79+3DP38/vXVIVAQo8eLa1as4uH8/fty4Cd+v&#10;WYO1q1Zj1erVWLp6FWYtX4xBM6bAZ0wkOg8Jh1u/ALj4eKKoRzt82aEFPm3TSIKavNOmPlJ1b43U&#10;fp3wbmg3pBzuh9TTIqRCk4LGNhCKQYSSfTcM74wNRirTAk7j3QYZvFojS492yGxaw5nNa3rzmorB&#10;icy+bN3bIAvdpeY9uynS9nJHJu92yODZCh+afXzP/FTmuimDuphre+Ct/t3wZphXdOrviTfuk94M&#10;Y4o+9p1+5r4ZUczcVyqfDvJ9Mnqb1oJJH5j7ymRaWGnp5uvZHhlNymLyPzT3zm6U1N4mmXtObxLz&#10;M5t7S2fy05v3dPOm9O+Ed8xv8rb5PSSgCwt0Ftjmt+FvlGZKmMzvf9e0UtKZa2WsXw0Zi+RHljqV&#10;kbODK/J1boXiXu6o4eeNVuHB6D5qGEKmT8KguTOx6/Ah2z/5YFjBb9iwIbpgMClt2rRYtGhRjAjg&#10;Gg558uSJ2e/j4/PERMCUKVNQvXp1WVvBgvdiXXvGjBm2XMj8ei4NXLFiReTKlQuHDt3+zry3Vq1a&#10;yTLFT6PfNSHwnk+dPIkdW7cZm1uL1cuXY+WyZVi2YjnmL1uCkdOnok/kEHQKD4FroA9q9uiKbzq3&#10;Rp42TZDdVGiZmtVCmgZVkfbLXMhY8VtkNM9lqn6eSDXCH+lMRcf+6jdMBW7ZHStYVqbvmso/tWnt&#10;pu/dXmzqPa+WyGie06zGjtKa7VTmeU1hnnt2NWWhe9vY23vm2HQmZTLPfGZzXCazPwNt3SRGJUxt&#10;7C6VsZu3jf0ks+zO2FVc9mYl2qVld2+Z9ylCPMR+U/l2NPbFaxjbMiktu0SMPaQz12YX5ftmO2M3&#10;N3xg7jmdsbVU5tj0Jj+ruW92W2ainZq8tKZMSBnSTeJmJLMJHcvmWB69O3soUvN3MjbJOA2czpei&#10;W3QUwXRudfFp2yb4smMLU861RTWfbmhhyr3OQyLQZ8wIDJw1DTOXLTbl40qsXrUK60xZuWHtGik/&#10;D5vGFcvTZwUVAUqi8YepQA4Z1fv9ylX4bsZMjBkWiZA+vvDu1AleXbugrWcXVO/tha/69UaWQT54&#10;d2BPvDkmEK/NGWxzc46xuUVtStymyl+NUedGlduSqHTbPqa3TQH3gTHqbFMGINv4/sg6wAc5PNsg&#10;X72ayFugKP6XPQ8+zfYlPs9RCF/mKoLcnxXAJ9m+wP8+/RKFihRD0Xq18EnPDvgoMhAfTQpHtmkD&#10;kcFUzGwd3L5+HPdg8mL22yW5L9t3etm07OkReYvegGG+yD7UD2WGBKNeXz+4+/RE7+5e8PP2xuD+&#10;/TFt3HisWLgQg8LD0bxJU6w1hQvDyT5uuLCKtdLe559/jt27d9v2mP/xjz9Qvnx52cf1/Bm+lkRF&#10;RWHQoEGIjIzEsGHDMGbMGKnIGHhqwIABCDf3bN8y54I0ERER6G++F6NS0sNA2FpnRf/ll1/KNbjG&#10;P+O48zp79+6V80+ePBnTpk27o6JfZipIXp+hkXmPp0+fxqVLl6TiT5YsmZzr22+/lRUgV5vfzYIx&#10;9seNGyfeBIqfe0HxwPvi/fKcAQEBMd+Xr/ZC5dSpU3K/LFf5umfPHtuexOOfv/7GBiPY3Vu3QaCf&#10;LxZ/Nw9Txo7HwNC+6O3pCXc3N7Rs4Yp67q1RpFNL5PZ2x/t+naMrYWN3b5lWMMPtSjcgX2M9wzEp&#10;jmfe2seBqemM3WWdPggfTY7Ap+bZ/sxU3IVquqBgoWLI9b98yPFxPnyRs4ixu6+N/eU3dvg5cn6S&#10;F/kLfo28davjU2OnWQf0QbYJYfhw6gC8b873zkLTsjfnv217se7Bypd90Ulsjl2V1neZPQivj/JH&#10;ikE98fHAPijYrxeq9vZAG48u8DRlUq+uHuhrnhWWU/NmzsL3q9fgyIGfcevmTdsv7BioCFCeKf4y&#10;hffl8xfw64mTOGRanItWrkBfo6yb+/bA192M8u/XHW9P7hcdunOBUe1U7vFIjOb1Kj0MUYOR0d0V&#10;eSvUQqmKLVGtamfUr98L9eoFoG69INSpG4T6DQLQrLkvGjQMNNsBqFGjFypV7owS5Zris/KVTYvK&#10;He/OHHA7brnddR6U6KZkKNfUE/vhfxG9UTXQG50G9sPYeXOwdc9unDhxHOdM5XXttyusDW2/yt1w&#10;YRiuRLhzxw5xxz9u7EXA22+/jZIlS6JatWqSqlSpgvfee0/2vfbaa1LZW/Tt21c+x/zp06fbcoFe&#10;vXqJSCCbN2+Wz7Jyp0ufAuD555+XvAULogcwssJly555pUqVkkVaLHhe5vM6jM9OoZE/f368++67&#10;MtXuzJkzstASz0u2b9+OTJkyyWcoRiy4+EudOnUk37rXnDlzImvWrHEuLUyR0qJFC1n9kTCGf8aM&#10;GeXzISEhksdR/l9//fUd56RXgtv8bGJ7ISiG+pp7Y1joe/Lff/j9yhX8evIkjh4+LP/P8PFj0ban&#10;F0o2qYfsLRsgg18npBoTLO5ueZbjMcvH3j7STuyPzz3aIU/F6ihRtilq1+6Mhg16GZsLEJsTu6sf&#10;hGZNAiUxv0bN3qhcuSNKVmiBPFXrIYNpdb85LTx69ks8rm8lCZlsbC7l1DBk798TJbq1R0u/Xhg4&#10;cTyWrlsrqwqeMd/9N/Ps/OWEa2qoCFCSDqawOnrosKyG1synBz42LYR3BvfGm/Oj+wBjDN8UEG98&#10;N0xW/stoWtb/G+KHgpHBcJkaiVZTRqNak/aoULYtatdhxR+Aho38zKu/bDPVq++HJk195NXKq10n&#10;0CR/1KztiUoN3VAtpDdcpo/EN+MHIN/IEHw0OhgpZkTcVTi9wRj/5t7emD0YKYf2wWcBXeE1YiDW&#10;rl2Dc6YiTygnTaG1fPly7DAV3JMWAXT9Hzt2zLYnGgoB7qMnwF4EEC8vL9mXLl06GVfCVjvd+hZs&#10;6fN8XIBq1KhRKFq0KF544QX5zMSJE+UYfqe6detKXvHixe+4/qxZsySf92d5IYYMGYLkyZNLPitm&#10;FmxW///atWuRIUMG2cdyzmLkyJGSx5QjRw4UKFBA7pnnCQ4Oth0VNxQTL730Ep577jnxIthz9epV&#10;7Nq1SxaPYcVveSEooJ5El8n9YNdOqPku06dNS/B4iJPmWZhvBFXXbh74onI5pHarhxSMJDprYHQf&#10;vd3znsw87+/NHIjso4KRb1QIvhk3ADWixqB2sKnQK9VBrdo9ja2Zyr6ZP5o2pQCw7MvYnbHFJo38&#10;TfK7I5+2V9PFAzVc3VFvfCQqThmKApGB+HSIL96P9MO7U8LwZuyAWea+OD7h3QE98ElnNzTz8sA8&#10;U278euqU7VspFioClCTLTzt3IjggAC61aqJAp1b4cKCP9Ge+MTEUrwR3xlvZsmBw/3BcoZuZS3ya&#10;dO33GwjrP9m0MnpJARN/ERBgCjAWXKZVNW0JLpy7YM5nbsKc89L585hoWqTFwn3x+pR+eGNsIN6K&#10;9EVmv87IVa+6acmUQ5v27TBu7Bj8alr5j4MnLQJOnDgRIwK++OKLO9zZXPCkQoUKss++O8CCrU+u&#10;O8H99Aiwordnx44dyJYtm1T89A6wsnzllVfk+EmTJskxXJLV29tb8kqUKCHudYvZs2dLPu+PFTAr&#10;VrbACWOwFyxYUPaXLl1a8vhdPvvsM8mzWuyE57HER+yK3OqaiA0HJHJsAT/z5ptvxnguOECS4yXo&#10;sWDFz/2NGzeW/4leCm67uLgkSRFgD1egHBkZiXq1aqFwyRL4vH4NZAv0QPIRvtJ1l32YP1oO7o8F&#10;Cxfh6iXzn4jd8XMXze+9HK4t+qNmLf94i4BaNrtr0zpM7O7K5avR5zTf5cSx4xgRORx5KpVFMr8O&#10;Euwq3ehA5ArqhuJujdG4WRMMDo/A3p9+st29EhcqAhSH4JIpnA7t34+dpnW5dMVydO3pjXTvvx/T&#10;srT43YiA/o8oAqabwui8JQIMrBRnzZiB/EWLoJip8GebFsfmDRuwc+s2nDQV0JNYtvdJigCOsrdc&#10;8Vai25wtcLrYO3bsiDfeeCNm31dffSXdAPYVNQcPvvPOOzKoL3blw/Nbn2WLeuPGjdIS53bLli1j&#10;vs/ixYtj3O0dOnQQ9ztd8fQMWJ9v1KiRXIueCXYB9OvXT97zfFa/P0UJP8/j3zfPBEUJxw0QCgHL&#10;XV+mTBnxWnBcQFxu+7Nnz8aICSYKod69e8t35Db/D3YxcAwFt1npU4BQDHCbgxY5piExedwiwJ4/&#10;b/2J40ePYduWLdhk/pvJU6egRNmy+KpIESycv0B+d4sLj0EE0O5+owiw8ZsRfiPNf/lprs8QNmQQ&#10;fty6FTuM/R85dAg37LqPlPujIkBxOK6ZSmTG1GnI8mFWjB033pYbzZMSAexzzWUqCJcaNWQw2pPm&#10;SXsCFMfgSYqA2HB8R7t27fG5EVULTD3y5EXAb4gcPgI5jN0tXbbMlqs8LCoCFIfDWUTAihUr8NOu&#10;XeKGVpS4YDdFYokAdpW0a9fOiIDPjQiYpyIgiaAiQHE4KAJmmko5e/ZPEqU7gIXfwvnzkS9/fhEB&#10;FxNBBHD626RJU+DdvTvmm2vTTc5pfHElTsujK1tJOlBI8n+L6/+Mb+I4jh9/+AHdPT0TVQTkyZ0b&#10;SxYvxq0/bneDPQkRQA/Y2HHjkDNXLhUBj4CKAMXhoAhgH/3nub7A5Mm3R6WTJyEC6AZdsXQZChcu&#10;nGgigAX6zZs3cM5U7pwuyGlx90oUDNplkLSgG5//W1z/Z7zTr9GvnDb5xxMYlxIbSwR8mScPli9Z&#10;Kh4yiychAq7fuImJxr4/+/wLFQGPgIoAxeGgCIhycBGgKM8asUWA/YBYFQHPLioCFIdDRYBiz+jR&#10;o2XmwLlz52w5ypOAIqBl69bI/9VX2LRx4x3TIVUEPLuoCFAcDhUBzy6c/88pgUuWLJGBjey75rQ5&#10;rgHAsL90gVtwUBun61nHMiwvKxqGG2YoYv7uhIGEONWPke64n9P06Irm+fLmzSvlGldqYzwDTjPk&#10;PVjwXDNnzsTWrVttOUpC4W/v1qoV8hcogB9++OGOaZYqAp5dVAQoDoeKgGcbVhb8rVjeMJIfI/oR&#10;a74959db/ckM32utIcDwwZzfz5gEVlhirhTIfRQW/B9cXV0lVgChGGCgIe5n3AMLtlAZ75/5TZo0&#10;ke1atWrh9ddfj5cYYB/701gL4FlHRUDSREWA4nCoCHi24YqDVsAfRvWzBi0yEBGj8L344ouyOBBh&#10;IKB8+fLJsW5ubjJgzh5GHOSaAdzPYDxcpMiqfI4ePSohibmvQYMGcl1CIcGQv8znOgEUF1ZQIgYa&#10;imsU/cqVK2OiEtIjYUU2VG6jIiBpoiJAcThUBDzb2IuAcuXKidufsGXPFj4TXfvEXgQwmqC9CGBl&#10;bXUJMBRxsWLF5DhW6KyweWzNmjUlj5EFrUWIWImnTJlS8rt06SJ5Fqy47LsLWJl5enqie/fu4j0Y&#10;OnSodD3EFiOKioCkiooAxeFQEfBsYy8CuBohl+VlKF+GGeY2wxMTigPmWwvwMGQvYyJYA84YjKZp&#10;06YoW7aseA7YTcDuBV9fX9lPuBAQ1xhInTq1LPe7bt06yWcXRPbs2eW8XCGRSwRz7AGXFY4Ljkmw&#10;PAFK3KgISJqoCFAcDhUBzzZcZc/qq2e8flYeStJHRUDSREWA4nCoCHh2oQufqwPS5c/yhsv2li9f&#10;Xtz5StJGRUDSREWA4nCoCFCUxEdFQNJERYDicKgIUJTER0VA0kRFgOJwqAhQlMRHRUDSREWA4nCo&#10;CFCUxEdFQNJERYDicKgIUJTER0VA0kRFgOJwqAhQlMRHRUDSREWA4nCoCFCUxEdFQNJERYDicKgI&#10;UJTER0VA0kRFgOJw3E8E3Lx5C+HhFAE9TSUfgAYNTaHT1A8NzWv9+v5m2w+NGvdBc9deaNTIV/Lq&#10;m+N4LIWCa/NgTJ+6GBfOGxFgQ0WAoiS+COD1ZkXNNiLgc8yeM+eONR+U+KMiQHE44hYB/+Ho0ZMY&#10;M2o2WrcOQYP6vmhkKn5JpuBhihYCfqjXIFoM1DfbzOMxfG1o8hub41q1CsLIkTPx889H5Mx//60i&#10;QFESWwSQVatWIdcXX2DixIm49ccftlzlYVARoDgcFAGzbSJgypSptlzgzJlzGD58Ajp2DEB79wB0&#10;6RQIT48gdO8eBG/vQPTwDpDkzdQ9AN1NXvfugfDyCkQ3j0B0Mse7uweibVtfjB07EydOnJLzMhTu&#10;quUrUKRIERUBitOiIiBpoiJAcTguXriAcWPGIE+ePAgJCcXWrduwZvVaU1BMNtt94evnj8DAIJMC&#10;ERhkknkfFBSEYEnBdyTmy7HmNcB2LFPfvv0wbtwErP9+A1avXo0+Pn2Q6YPMqF6zJi6pCFCcEBUB&#10;SRMVAYrDceH8eYwdNQqFCxfBsMhInDx5CmfPnMP2bdsQOWwYAvz9bRX+7RQSbFJIMEJDQmISt7kU&#10;bexjg4ytREREYNHCRTh37pw5/0lMMYXQF7lziydARYDijKgISJqoCFAcjgumYh47ejSKFC2K/v3D&#10;sGnjZixZvARjx441lXoI+vTxha+v3yOlwKBgjBwxEsuXrcCypcvg06s3PsisngDFeVERkDRREaA4&#10;HBQB40aNQlEjAqZNm4br165Lxbxt61bxBLAlz1Z+QlNwcBCGDh2ClStX4cqVK7hoCrg5UbORL18+&#10;HROgOC0qApImKgIUh4PdARQBRYoUlb77Dd9vwJIlSzFxwgSzHT0mwO8RU1BQMEaMGIlly5aLJ8DP&#10;1w9ZPsyqngDFaVERkDRREaA4HJYn4Ouvv8bcuXMlj1OIDx06hNEjRyI4KBB9Q0MSnEKDg4wAGIHN&#10;pqAj/5rCbqURAzo7QHFmVAQkTVQEKA6HNSagqBEBo0ePwfETp7Br9x7MmTMXEeHh0h0gA/7o2n/Y&#10;ZD7HmQIDBgw0AuM7HDx0GHv3H8BAs/3Rxx+jek0dGKg4JyoCkiYqAhSHQzwBY8agaJGiaNqkCYLN&#10;sx0SHIhQU4nH1bJPaOKMAnoF/H37oF7dekiZOjVq1KqlIkBxSlQEJE1UBCgOB0XAeCMCvv66GFxd&#10;XdGvb6ikuCryR039+/VFUGAAGjZsiFRp3lMRoDgtKgKSJioCFIdDRYCiJD4qApImKgIUh0NFgKIk&#10;PioCkiYqAhSHIy4REFcF/jgSRUBgABcXUhGgODcqApImKgIUh+N2nIAi8Pfzx9KlSxEVFYXRJo+j&#10;+ENDQxM8OyAkJEQ+y3gDg4zxTBg/HlGzZiHAXOfjj7PDReMExAtWEBcvXsTp06dx4sQJeeU2fzu+&#10;Mo/p7NmzuHr1qizSRLhs82+//RazbXHz5k1cvnz5rvx7wfOcN88Jr8f0h1Ygj4yKgKSJigDF4ZDZ&#10;AVacALvn+e+//zEVyFUcOfILNm3YgO/mzJFZBEMHD8aAiHCEh/VHmGnZ97d1H7CVHx4WJpX98MhI&#10;TJ44CYsXLsLu3bulUPvzz79s5/1b4gToUsLxZ9OmTfjss8/k9datW1iyZAlSp04tZVCaNGlw48YN&#10;qdjDw8Ph4uKCAwcOyOe+MAU+j6lQoYJsE4oCLhbFfC74FJ915XnMuHHjogs/kyjqlEdDRUDSREWA&#10;4nDYi4A5tmBBcfGvqQjYIrx+/TouXbyEX0+dxrGjR3H48BH8YoTCqZMnpbX4++9XpYDj8XHBc6xY&#10;ukxFwCOwcuVKvP/++1IGZcyYUX7v2DBAE0XB8OHDMWvWLMnjAk5DhgyRgoz7WfnYw/9mjhF73bp1&#10;Q6QRcr///rttD7BixQqkTJlSrhlmxJ49a9euRZ8+feDh4YHFixfHS1g4OyoCkiYqAhSHI74i4HGh&#10;IuDRiY8IIB999JEcw9/aYtu2bcicObPk+/j42HKBoUOH4rnnnkPNmjVlu1+/fnjxxRdFRBBWIJYI&#10;oLgg9PK8++67SJ8+vRGDhyWvZMmScgzPF9/uBmdERUDSREWA4nCoCEh6xFcEfPzxx3KMvQjYsGHD&#10;XSKA3QfZsmWTvLRp0yJ//vzIkSOHdDnwuSCrV6+OEQEsCNmtU61aNdnm8fQykDp16kjeW2+9JeMV&#10;lLhREZA0URGgOByJLQL+Ma3Djes34JtvSooI0IGBDw8rZFb+LIP4SmEVF9mzZ5djHiQCOKCwePHi&#10;kle1alUZY2Bx5swZeeU1U6VKJccMGDBA8qxykCLgwoULkmeJAHoE7M+j3An/M7fWrUUEbPnxxzu8&#10;JhcvXsacOSvQwi3MVOoBaN4sQEXAM4KKAMXheNwi4Pr1G9izZw/mzp6N6VOnYsa0aTFp1owZmDJp&#10;Erw9PZH9o49RqGAhTDIF0lpTwaw2BdQq08J91tLK5cux4fvvnwnXNivaiIiImArbSs2bN5dZHfb0&#10;6tUrZv9rr72GZcuWSf735rt88MEHkk8RYPXfc3YBK/Dnn38e6dKlQ+/evcXjwFkEnI1QqVKlmPNx&#10;kOKvv/4qn5swYQI++eQTlCpVCg0aNBCPQufOnWXZ6KcFvRTr163DyhUr4vxPn2bic77GPO8zjS2U&#10;Ll0amTN9AE8PD0w2dhA1c6bYyUAjsho2cEXeL8vgs1zfonLlFmjU2EdFwDOAigDF4XjcIoCVCgvh&#10;P/+8hT9vxUp//ombpnW4cf16fGsqjaouLjFuZOXJwgrA3d0dW7duRdGiRaX8YjmmPB1u3rwB1xYt&#10;kC9/fnxv7IF28ZexD9rJieMnjLiajQYN+6ByFS8jAHqjSVN/FQHPACoCFIcj0bsD/vkHW374AaXL&#10;lEE1jgnQfuNEgd4Z9uGzr5/u+/Hjx9/RD60kLocPHUK16tVRrHhx7N+/35YbjY4JeHZREaA4HCoC&#10;FCVxobds544dKFuuHL4pWRKHjCCwR0XAs4uKAMXhUBGgKImLioCki4oAxeFQEfB04FgIDr6z5tcT&#10;BtphNL6nPar+YYP9aDyAh0NFQNJFRYDicKgIeHr88ssvyJkzp4T65e9ft25dCQtswf1lzO+0Zs0a&#10;W07iQBHSsmVLKeNeeOEFTJ8+3bYHpjJqKvmcDcDjOAh09uzZeOmllySfUQMfVkQ4GyoCki4qAhSH&#10;Q0XA04OV6IIFC6SS5e/A6XisVDlQjNPtWMawcmUY3ylTpuDkyZMyxW/atGmyyBPn/PP3ZLCZRYsW&#10;yboAFvQ0yEJQo0dLWN9r167Z9kRDgcHrjh07VqYXMuSzPWPGjBEBkCxZMgklTBgrgCGIFy5ciM2b&#10;N8u9ki1btsTELejRo4dUcowvMHXqVDl+0qRJMesZEIYj5v2OMs/dDlMZOhsqApIuKgIUh0NFwNNh&#10;48aNePvtt6VlTVhR1qtXL2b+PVdgZBmTPHnyO0aPUziwFc59jAjICnjevHlyLnYl0JNQsWJF2T9/&#10;/nyZr//mm28iRYoU0vVw/PhxZM2aFS+//LJsHzx4MLpQM4kFnAXFgyUCKCYIVw+0rv3NN9/ErC0Q&#10;WwRYMIYAAxVRcBB+vkWLFnIcAw5RROTLl0/CG/M+4gOnONqLnaSIioCki4oAxeFQEfB0YEVmVdYM&#10;0FO2bFmJxW/B8QLcx0qYqwda8HNWfH4GDbJf5Id4enpGF1Im3atiZT49ChQPtWrVijne29vbdkTc&#10;IoCCwrr2vUQAgxQxyBC/GxchsocrEb7++utyHLtBuHw1AxNxu3v37raj7oQVJD0ZFvRcHDt2zLaV&#10;NFERkHRREaA4HCoCng6We56D6rgqHxfiYZnChXsIC2pG+mOl+eOPP0oesRcBfI0tAhhRkKKC+1lh&#10;2mO56cuXLy/7uZQwhQffM9m34vlZSwSwz5/cTwRkypRJ8lu1aiUVOhcf4oJE/v7+cgyhZ8L6niNH&#10;jrTlRkMvgT30eFBEdOrUSTwcPJ6LEtGrkNQHIqoISLqoCFAcDhUBTwf2x5coUQIBAQFSubFVzHX/&#10;jx49KvtZOefNm1fKmRrmd5oxYwauXr0qfex07TOfFTSXBuZvag8rcGtBIA425HgCJq4RsG7dupiK&#10;mGGD2S1hXYfXp8hgCGE+D8xjatOmjVTSvD4rf+bx9ebNmyJm7EMU072/d+9eES4UEVY+uzf4eX6P&#10;Dz/8UPKqV68u34f3wH1xwZDFHH/gSKgISLqoCFAcDhUByoNgRU8Pxc8//yzrFLDsi8sLocQPFQFJ&#10;FxUBisOhIkB5EJyVULt2bRmIyEGFHMxoDWBUHh4VAUkXFQGKw6EiQFESFxUBSRcVAYrDoSJAURIX&#10;FQFJFxUBisOhIkBREhcVAUkXFQGKw6EiQFESFxUBSRcVAYrDoSJAURKXpyUCuAbFF7nzYHhkJK5e&#10;uWLLVR4GFQGKw6EiQFESl6clAhglsnDhIhg6aBAuXrhgy1UeBhUBisOhIkBREpenKQKKFClqRMBg&#10;FQEJREWA4nD8evo0hg0ehOLFS2De/Pm23CeHigDF2VERkHRREaDcE8Yz56pof/+TdNI///6DY0eP&#10;YkBEOKpUrYqlS5fJ94hv+u+/h4/hriJAcXYeJALOn7+AqKhlDxYBje8UASIERAT0x7Spi3H50p39&#10;/ioCHh0VAco92bZ1K6ZOmYKoWVFJJs37bh4iwsNR3hRGn3/+Bfz8/LFo0WIsWbwYixctum/iYjBb&#10;t27Djes3bL9A/FARoDg79xMBhw+fwOQpC+DZLcJU/gFo1KgPmjbzMakPGjfxRZMmfpKaNjWpGd/7&#10;olHjPpIammP52qSpD7p5hGPOrBU4f+6S7cwqAh4HKgKUe8LKTTwBSSixNX/0l18Q1r8fyleoiHnz&#10;5uOPmzclcXGYB6U///xTCrSHQUWA4uzEFgGHDx+27QGOHDmK4ZEzpKJv5RaEtm1MahuAdu380KGD&#10;Pzy6BpoK3qRuQfK+S2d/dOzob47xQ5s2/mhtEsVBB/f+RugvMfZ12XZmFQGPAxUBisNx6uRJDB40&#10;EFWqVsOyZcttuU8OFQGKs2OJgAoVKyJPvrxYuHARjp84YQTAEcyePQehffuCdQyXeg4ODkJIcLCk&#10;YEnRebdTdH70MTzW5JnP+QcEoF+//qaOmo+dO3/CsWPHMXfudyhYoBCGDh6iIiCBqAhQHA4VAYqS&#10;uFAE7DIioGKlSvg0x/8wYlgkVq9YiTWrV8ky0FKxiwDga0JStHAYOmQIFs5fgO/XrcPqVasQHh4h&#10;UwSHm+tdvHDedjfKw6AiQHE4VAQoSuJieQIoAv6XMxfGjxuPH7dswbZt2zF16jSEhvaVitxq5Sck&#10;BZrPh4WFY1bUbGzcuAk7d+7CuLHjUSB/AQwz4kA9AQnD6URAaGgoKlSogOrVq0uqVq2abPft2xc3&#10;bsQ9IIz9xH369IGrqyuOHz9uywX27duHhg0bYoh5AHnMg2B/9fjx41GlShW5tpeXly5f+gRQEaAo&#10;iYu9CMiRM6dE8Fu1coVJKzFu/DiE9g1FcEgwQkITloJNCg0NwZDBg/Hd3LlYs3q1eAIGRESgcKHC&#10;Nk+AioCE4JSegGPHjkV/aZPy58+PEydO2PbEDcVBDVO4586dG1uMurXYvHkzcuTIgTZt2uD333+3&#10;5d4fDl5r1apVzLUPHjxo26M8LlQEKEriYomASpWjRcDIESOxdu06rDFpzLjxCAwOQkBAgLTmg4KC&#10;7VLs7dsp9rEBAYFGDIRiwsTJxq5XYMOGjRg+fAS++oqegKEqAhKIU4qA/fv33yECfv75Z9ueu2El&#10;/e233+Kll17Cyy+/jP79+0v+pEmTkC5dOsnPnj079u7dK/nk3LlzaNu2LT755BPkypUL9evXF+FB&#10;KChatGgRc21rKk2jRo3w/PPP45VXXkGnTp0kT0kYKgIUJXGxHxiY15RrixYswEFTru4/cACzomaJ&#10;JyCIA/xCTKs+AYmfDQkJwYjI4fh+/Xpz7oNy/gkTJ6FwoSIYPlRFQEJREfAAEUDWrl2L9OnTy/Hs&#10;TrBwd3eXvGzZsknXAFm2bFlMntV1wPC1zNu9e7dUGPYi4JdffpFjRo4cKR6C+HQrEF5ngTE05W5U&#10;BChK4mKJgHLly6OIKe+2b9+O69evi4eUNsjGk4z2NxV6gpKIgGCMGD5cYnlcunTZNKhuYuXK1ba1&#10;A3SKYEJREXAPEcB5rqxoCZerZKufx1sigA99+/btJY8V/gGjeIm3t7fkpU6dWt6PGTMGUVFREojm&#10;zJkzMhfdEgGZMmUSgfDaa6+Jx+B+3RJz584FXWfsTiC8p8WLF8t75U5UBChK4sLykLMDGKXzvXTp&#10;0bp1a4naOWTwIInZ0Tc0BKGmEn/kZM7Tv19fOTdnCnTr5oFCRgSMGD4CF8/r7ICE4JQi4OjRo9Ff&#10;2qR8+fLFuOot6M5v3LixDAYkXK4ybdq0cnxYWJjkxRYBlidg3bp1eOGFFyS/Y8eOkkd4Dl6XlTgN&#10;hPsLFCggwoBdCylSpJC8rl27xlT0Fr/99huGDRsGf39/GUh49uxZERNK3KgIUJTExRIBVatVQ6o0&#10;76Fxk8YICgyQCpsC4EkkntvdvT0KFykqYxBUBCQMpxMBHJzyzTffoHTp0pJKlSol21YqUaKEpKpG&#10;0f5gCvZTp06hWbNmchyP5wDB87aHrUOHDvKbZc2a9Y4xAez3HzBgAMqXLy+fGT16dEzFzvccY2Bd&#10;u2fPntJN4ObmJnklS5aU/NmzZ8vxysOjIkBREhcVAUkXp/QEPAonTQWTLFky9O7dG9OmTZPfrIwp&#10;/C1hoDx9VAQoSuKiIiDpoiIgAVy4cAGLFi2Svv4HDSpUEp/Tp05h6OBBqFS5CpbaxnU8Sf75+29s&#10;2bxZPDku1aurCFCcDooADgxMbBHQ3oiAgoUKYfTIUbh08fbCQkr8URGgOBxsmW9Yvx558+ZFRMQA&#10;XLt2zbbnycDzB5gCL2PGjNJ1xDEciuJsXLlyBe3atcMbyZKhXLly6NPHF2H9wxASHBI97z8wSJL9&#10;3P/4JOtzTAwhHBISakRAX/Tq1Rt16tRB6W9LyUJCRonY7kR5GFQEKA7Jn7du4ecDBxDg54fOHTth&#10;1swoXLjw+FrobPkcPXZMpnay4m/VsiUWLliAWzpgU3FSaBMXzp/HlEmTUbNGDVQoXxH+vv5YMH8B&#10;NmzYIIOj50TNxijTao8IC0O/vqYyvyuFSH6/fqEIC+uPyKFDMXniRMyfNx9rzeeZZs6YiS6du6B2&#10;7Trw8/XFkUOH8Pdff9nuQnlYVAQoDg1DNf+0cydCTevBpZoLvjWtBg7oZPjmeaZwmm+XFi5YiOnT&#10;Z2Dc2HGYYV65WhmndnIfYzLw/dSpU+Hevj2KFimCIoULo6WbG1auWIGrphWkKEo0FNxRM2eJQOYs&#10;KE6F7typC6ZMmYKZJn/gwMHw7eOHPj6+8PHpg+7dvdHD2xs+vX3g7+ePAP8ASUMGD8HUadMxatRo&#10;NG/uiuLFiqO6i4usGrh/3z78+88/tisqCUVFgOI0XLhwHsEBAahVsyaiZs+WGRsUCew+YPrXtGQO&#10;HjiA1cuXS+ARK99KDOTEfs/ixYvDrVVLDU6iKPHgzOlf4dmtG4oY4cxAP7Q7eg2YCLc54Hr/vv0y&#10;PdvsidnPRBudMWMGypYth1mzZuHPW/ELqKbEDxUBitNw/do1zJ09R6ZuctEnqxCy55cjR7Bx/Xo5&#10;NjZs7Y8fMxaf58qF7qbVEt/ojorizPxx6w8EmPqFSwyvXL4Ct27dsu2JhgKblT8DtHHQdVxMmDDR&#10;iO8SWK99/48dFQGKU3H40EEUK1YMPXr2xH+mhRGb+4kATj3s4N4eOXPkQER4OP7SfkhFiRcMdvbh&#10;hx8i2NQzv54+ZcuN5kEi4MLFi/D185cuhb179thylceFigDFqWA8hzJly6KFmxtOnT5ty73N/UQA&#10;gzpVd6mGRg0aYNPGjeKmVBTlwTCmSq6cOdG4YYO7KvL7iQB667Zt347OnTujRfPmMWutKI8PFQGK&#10;U8Hpe+5t26JRw4ZYuWqVFED23E8ErF69GkWKFoWXp5dpzdwtIBRFiZvjx44hyNQxlStVkkV/7Lmf&#10;CKDQnjhpEurUro1BAwZoULYngIoAxan444+bWLpoIdxcmyO0b1+z/YdtTzT3EgE3rl/HmNFj8GXe&#10;vBgzdqwtV1GU+MBAPoMHDZbAPjNmzryjK+5+IoCDBv0C/FG9eg38tGuXdsE9AVQEKE7F36bAOXH8&#10;ONq0aoP27u6yzoM99xIBZ8+cQXdPL2TJ+hHGTZhgy1UUJb6sWr0aBQoXRkR4BH67fNmWe38RwAXW&#10;OnTsiEaNG8uyxMrjR0WA4pT08fVF3br1sWfPvjtmCdxLBHB9dEYn8+rmKUGIFEV5ODZu2oQv8+VD&#10;ByO+Dx86ZMu9vwjYvGkzOnfqBD/fPjob5wmhIkBxSkaOGIFmTZtg7tw5uH79urgnKQZ+3r8fK5cv&#10;x9WrV6U/0spfuXIVChYsBJ9evWWWgKIoD8eJEyfg6eGBWjVqYOmSJWJXTHTxnz59WgYM8lVsziRW&#10;+uFh4WhQrz5GjRyhUQGfECoCFKeCfYzsDuDsgLz588O7e3dEDhuGkcOHY5QRBsFBQfDo0kUGMQ0b&#10;OlTyR0RGwsenN0qV+hb5zWcYPVBRlPjDyp7x/cuULSOD/PqFhoptMQ0dMgS+ffoYG/MxlX6Y2Bvz&#10;h5vXbt08kOfLPKhuhAPtVmfkPH5UBChOBQOVbN6wAc2bNIW3t/ddYwKO/vILNpnCigMB7bn2+zUp&#10;mHLnyYPxEyfachVFiQ+XL13C4MGD8VWBAjJd0L4y53uO+j9y5MhdK3DSG+DnH4Cqlavix02bcCvW&#10;QF7l0VERoDgVlgho0awZevbsGe+BgdwePXKkaZV8qSJAUR6SS6ZyHzhgAAoULCizA+xFwINmB3D1&#10;wGpVqqkIeEKoCFCcChUBipL4qAh4dlERoDgVlghwtYmAm7GW/r1fnACKgNwqAhTloYktAjhGwOJ+&#10;IoD7LBGwZfNmFQFPABUBilPBQuXMqdPo0qUzmjRpgp07dtr2RHMvEcCQwc2aNkPu3F/ICoSKosQf&#10;9u3PnTMHuXLlQru2bXHo4EHbnugxAfcSAdu2bYOrq6ss2c2AQ9C1gx47KgIUp+Ta9WtYvGgRXJs3&#10;Q+XKlWXQ0qFDh7Bv716sW7NGggPt3bcP3j16SJSzwkWLyghm7qeLUlGUh+MfU9nvMzbl0bUrvsid&#10;G0WLfg2f3j7YuXOnrAlwYP8BHDFCgDE5IiIiZLXPJo0bY8H8eTKNV3kyqAhQnBq2Qvabgmna1Kno&#10;Yyr55k2bokqVKihXvpwsFhQYEIC1a9fi0iXTClESBbqKGR2OI8YZr4Hv+cpWItd+sHcl3wv+r9bn&#10;+Mrw0PH5nJI4nDp1CosXL4avrx/Kly2L0mVKw8XYW73addC1c1fMmjETR4wop+dOebKoCFAUOw7+&#10;/DNmzZyJbVu33rWugJJ4cOzG8uXL8eabb0q5lDJlSqxYsULGcMSnMucxmzZtQqZMmeTztWvXxpUr&#10;V2x7lWcJ/qcrly3H2tWrcf7cOVuuklioCFAUO9glsMYURup+fPps2bIFGTNmlHIpW7Zs4kq2hy5k&#10;rlPPIDMhISFSmIWFhYFl2f79+3Hy5ElZg56fb9CgwR0iYPPmzejbty+CgoIwY8YM9fQ8RThe4IAR&#10;3wzHrUIt8VERoCh2WCLgWqyBgUricy8RwIAyBQsWlPzmzZtL3ujRo/Hqq68iQ4YMOHbsmOQdPXoU&#10;RYsWleMaNmwoLc6tW7fK9gcffCCVD8u7F154QfLmz58vn3sQDG3L6HfK40FEgBEAKgKeDioCFMUO&#10;FQHPDvcSAYxBny5dOsnv3Lmz5LECf/311/Hyyy9jw4YNkkcxYIkAegI4PoD8+uuv2LFjByIjI1G4&#10;cOEYETDxHlM/2S89c+bMGG/BwYMHMUFXknxsqAh4uqgIUBQ7VAQ8O7DVbvXpf/TRR+Lit+B4DcZ5&#10;KFGiBKpWrYoWLVpg1apVtr3RHD9+HMWKFZPP0xPAwFA//fQTMmfOLBX/3LlzMW/ePLzyyityzKRJ&#10;k2yfvA3voXv37pJGjRqFESNGYNGiRba9yuNARcDTRUWAotihIuDpwymYrJxr1KgRXTjZkouLC8aO&#10;HYuzZ8+iZMmSd+yzUpo0aeDh4SEzCawyjem9994TF/6SJUtiWv4s/H744QfkzJlTtikkLG9BbDht&#10;TSuoJ4OKgKeLigBFsUNFwLMPK+qWLVuiYsWKUl5Zafr06TILIH369Hd4DZRnGxUBTxcVAYpih4qA&#10;Zx+uP09XfqNGjcQjwOWdmerWrYuhQ4dqRZLEUBHwdFERoCh2xCUCODCMg9EWL1iAubNm4buoqCSd&#10;Zs+YgSULF2ogliQEhc+i+fMxe+bMOP/TpJSWL1mCX0+ftn0zFQFPGxUBimLHvTwB7KfmegKMPnft&#10;WhJP5jtcv66ejqQEgx/x+eN/F+d/moQSF+OyD72tIuDpoiJAUezQ7gBFSVxUBDxdVAQoih0qAhQl&#10;cVER8HRREaAodqgIUJTERUXA00VFgKLYoSJAURIXFQFPFxUBimKHigBFSVxUBDxdVAQoih3Hjh7F&#10;5k2bZASzoihPHoqAQwcPyjLeKgISHxUBimIHpy4xLn181qxXFOXxwJgVDPV8+fJlW46SWKgIUBRF&#10;UZ46FOAawCrxURGgKIqiKE6KigBFURRFcVJUBChOw8WLF7Fy+TKMHTMawyMjETl8+COn4SbNnDED&#10;hw8dsl1FURSLv/76Gz/99BNmGBuJfEw2N2rUKEyZPBnbt23T7oPHgIoAxaE5f+4cxo8diwrly+PL&#10;vHlRtlxZVKlaVVI1F5dHSlWrVkGlSpVQrlw5FChYEKXLlEFo31Ds3r0bf//1l+0OFMW5uHHjBpYu&#10;XYqaNavjyy/zoNS3pVCtWjVjL49uc0wuJtWrWxdljb3lMzbdolkzrF2zRmf0JBAVAYpDM2jQQOTJ&#10;kxsfffQR6tSsiWZNG6NU6dLIl/8rU3EXeqT0VYECKFr0a9SsUQP169RBia+/Rob06VCmbBmcPHHC&#10;dgeK4lzMmTsXH2bNiuwffwyXKlXQqF59VKpYwdhLwTjt6GFSQZOKFCmKurXrwNVU/iVLlMC7KVKg&#10;UMECWLhwge0OlIdBRYDisHCa38ABEWjdsiVmz5qNf//9V6b/TZ06FX18fMBn/lGSn58fhg0bhgsX&#10;L8r1Nm/ciLq1aqOCKfCOHTsmeYribEyZOgUFCxfGhHHjcPPmTRn1v2HDBgT4+yMgICBOW4pP4meD&#10;goMxeNAgbNu6Tez53LlzGGAqscaNGmLB/Pm2O1AeBhUBisNiLwKiZkZJ/yFFwJzZs2MKpEdJFAEc&#10;E8D5zWSTKejq1qqlIkBxahYtXoSKFSsi0M8fv54+LXmbN28We/F/BLvjZ4OCgmQ8z0+7dok9nzx1&#10;Cv6m7mrSuBGWLF4s11IeDhUBikMzwlTSLVu4YcL4CdIiYXSyZUuXIqxfvzgLmodNo0eNwqVLl+Ra&#10;y815q5jCr7qLC05od4DipGzcuBEtjfAONJX+yePHJW/H9u0IsrXmE5ooAkKCgzF+7GiJLkhUBDw6&#10;KgIUh2bUyJGoW6cOunfvjo2bNmGTSay4PT094e7u/kipU8dOpmALwurVq7FlyxYpoPJ9mVfGCJwy&#10;hZOiOCMMu920aVO4NXfFvLlzsW3bNkyfNg0eXbqgQxx2FN/Uvn17dOzYUcSFnHfrVsybPx9uRnC4&#10;ubpirbFD5eFREaA4NGNHj0bjRo2kgj527KhpOZzE+vXrMXjwYBEGXl5e8vqwiZ8LCQnBvHnzceTI&#10;EZw+fRpjRo1GsSJFUatmTSMCTtruQFGci61GENP71rxJU6xbuxZnz57Bhu+/R3hYGHr27PlINter&#10;Vy+MGjEC28w1zp45g+UrVsLFpQZ8fXxwYP8+2x0oD4OKAMWhmTZ1Kpo1bYbQvn1j1gSgi3LG9OkI&#10;MM98Qvso+Tn2Tf7444+4deuWXCtq5iyULPEN6terp54AxWnZsnULWrdqjQ5t2+Hn/fsl79eTpzAn&#10;Kgp9jR0m1OY4poCfX7RgPs6fOyvn3bXrJ9Sv31C8Az8fiL6W8nCoCFAcmmgR0DRGBJCzZ89i9uzZ&#10;CAyMrszjKnAelPi5EaZFsn3bdhlnYNQFJk6YgMKFCkn/5K+//irXUhRnY8eOHWjfrh1atmiBPXv2&#10;SN5vv/2GtavXICwsTCrzuGzqQYmf69+/P1avXImr5nxk565dqFOnHoLM/kO2cQLKw6EiQHFoVi5b&#10;BjdTGNGdyCAm5OrVq1iwYIEULI8iAji2gIXcXwwMZETAhPHjVQQoTs/un35CR3d3NKpfHzuNICDX&#10;rl3Dpo2bEB4e/kgiIMyIgPXr1sn5yI8/bkH5cuXRLyQEx3VGToJQEaA4NFynvFs3T7Rr724KjuiI&#10;YpxatGLFCplu9CgiYMyYMThw4GeZdcBuBkYmLJA/Pxo1bBAzNUpRnI1oEdAeDY0IoFeA0Au3fft2&#10;REREJFgE+Pr6yucZhpgxAgi748qVLaci4BFQEaA4NIzpHy0C2seIAFbaDDPa7xH7J8ePn4DjJ05K&#10;gcRxAeHhYXCpWhWTJk3CjevRXgdFcTZ+PnBAZgIwWuCPP/wgebSRA/sPSIXzKJ6AgYMGiQiw1gyw&#10;RED/0FCcsE1HVB4OFQGKQ3P86FF4eHighZtbjAvxn3/+xaYNGzFwwIBHEgGTJ0+WRYkIWzph/fuh&#10;Vs0amB01G3/cjB5/oCjOBr1vXt08ULVyJfywebMtFzhz5ozMymGLPi6belCizTFa4J7de2M8AYxE&#10;WKxYcQwZOEjWCVEeHhUBikPD1oFHl65o1qw5fv/9d8n797//ZBrTsCFDpHDxj1XYPChROLBAmjVr&#10;lngVCMOj9u/XF7Vq2ESAbRCiojgbR48cQe8ePVClUiWppC0oAiKHDYN/AjwBItZN4oyc/fv3S/cb&#10;Wb/+exQoUAhDjDi4aIvcqTwcKgIUh4ZT9bp5dEOzprdFANmz+yeMHjnidgETq9C5X+LxTFFRUTEi&#10;4Pr169LCqVq5MuYbG7KmDSqKs0E7mzJ5EqpWqSJR/KxWO2fljBSbe3jvmyUCRhgRwKmAd4uAwSoC&#10;EoiKAMWhOX/+PLp27Yq6deveIQIOHjiAiePHI9AqYGIVOvdL9xIBPj4+qFyxIhbMm6ciQHFabt64&#10;gZkzZsClWjUsXrQopv+ea2xwBg3DByfE5lhHjRk9GkcOH5bzkTVr1yFfvvwYN3Ysrtu6+5SHQ0WA&#10;4tBYIqB69eo4fvw4rly5ImnHtm0SeYwRyHr06CGRzOKbeDzTxIkTcf7ceTkflw7mdSqULy8iQGIH&#10;KIoT8qcRwFGzolC6dGlMnDAR586ew9UrV2X0/tQpU6VC9/b2jtO27pVob73Mq6wgaGz38uXLYnff&#10;GVvLmSuXDMbldZWHR0WA4tBwgB6nAubK9Tk8u3li/rz5Ml95tmnFB/oHSGSzlm4t0aplq4dO7Ntc&#10;smQpVq1chbB+/fHZZ5+hTNmy2LVzV4y7UlGcDT77i5csRq7PP0dZIwQYTnvThk3GVpYgNDQU7u3c&#10;0bLFw9lcS7dWYqu9evSUMTebNm3G2NFj4VLNBUWKFJb1O5SEoSJAcXgYrWxgRARKmQJp9eo1Ukhd&#10;unhR+iuDg4PhlwDXJNcNmG9bv/zSpcto2qw5ihYpIuGIdVCg4uxwEGDf0BB8lD272Bdd9X/9+Zes&#10;MDho8KCHniFAm6OYnzxxoowtIMOGRYq3YeOGDep5ewRUBChOwdKlS1HDxUUC+jBi4O8mMU9EwEOO&#10;VmaBxBYN+zvJkSO/oKo5t3ePHjGDoBTF2eGiWiVNJd2mbVsc/eUXGT9DV/7QoUMTJAIovGcakX3+&#10;/Dn8bkQFQxBznQ5eR0k4KgIUp2DFiuWoW7sWRo8aKf2JHKzEVgkLloSIgIjwcKxauVLO/fPBQ6hS&#10;rRp69+kj24qiQEJnUwQ0bdIE+3bvFRHAqIEUAX2MrcRlW/dKtFHaatTMGbhw4TyuXL0iqxJyhVCN&#10;zvloqAhQnIL169aiaeNGGDRggLgT2SWwadOmBIkAHs+CjJ//79//sGPnLpSvVAk+KgIUJYYYEdC0&#10;KfbteXQRwBUEF5j66fKlS9LFx3UEKDDO6Dodj4SKAMUpsBcB586dkyl9K5Yvv6s7gK18bluJ2/6x&#10;5jUzf/jw4RJwiGJCRYCi3I0lAupzDQFT+d9PBMS2Oz//O4U58xjme+G8efjt8mWcPXPWbIeidauW&#10;MWMElIShIkBxCjZu3ADXZs0QYip9BhBizAAZGGi3iJBX9+5o1KgxKpSvgEoVK6FypcqoUrmKzB7g&#10;oCT7AonLCLN/k2MAuJJZ2fLl4ePra7uaoii/njmDkqVKoWbNGvhh08Y4RQCX8/b27o5qLtVkNcCq&#10;xt7KlS2PylWqwNPLK8buaHOcgbN86TIZz3P2VyMCQkPRplUrFQGPiIoAxSlgS6SVmxvatm6DfXv3&#10;4cb163eIABYybm4t0KBBA3Tz8JQ8Dl4qX6GCKZCq3iUCRo0cGdO6Wb9+PUqVKaMiQFHsuEMEbN6E&#10;v/78UxYUsl8/gLbUsWMnVKhYEa1atZYBt23btpXtDh07xoT05vEcCLh6xSpcMwL+559/ho9Pb3Rw&#10;by8DBZWEoyJAcQpiRIApaO4tAtzQsGFDeHl6xRRQLIyqVL1bBIwdOxZ7du/BP3//g3Vr1+Hb0qVV&#10;BCiKHZYIqFK5EtatWSPT+Bijw36KID0Cbdu0kxDD7Uzlz35/rvhZqXLlu0TAgIgB2LRhg0Qk3Llz&#10;J7y9vNC5UyeJRKgkHBUBilOwd88edDaFSovmrti1axdumIIktgho7uqKBkYEMDoZ7YF5FStWMiKg&#10;2l0iYNzYcSImGKVs4fz5+LpYMfQx+crd8PceN24cZs+eLbEV5s2bJyswLlu2zHYEY8Cvx5QpU6T8&#10;mTZtGqZOnYoTJ07Y9j4+OIaD1+Kgzr/++suWqzwJLBFQxgjkZUuX3lMEtGvb3giFymjXps09RQCP&#10;oweBywj//dff2L5tO7p7eqJrZxUBj4qKAMUpOPTzz/Dy6IY6tWpjy5Yt+OPmzRgRYFXsHMXcoEFD&#10;9OrdG4FB9xYBviZ/8qRJOHzosBRsKgLiBwO7sIx56623ZB14exi7gWsvdOvWTfqNnxQcx/Hiiy/i&#10;9ddf17LuCUMR8E0sEfDDDz9gyOAhIgJY53Tv3l2m+TVp3ASeplIPDQ2Bu7s7qlSpgjat28K3z22x&#10;QBGw24iAf/7+G+vWrkWnDh3Qs4c3Ll26ZLuikhBUBChOwcOIgN69fRAUGCR5LIwYCMjf2EdsEfDL&#10;4cPiUZhiWrWs4PqHhdmupsRFhQoVpIx55513YkTAihUr0KVLFyxfvly24+LkyZMIDw9H2bJlUbx4&#10;cXQ0LUQuJ0sYnZGx5b/55htJFBH9+vWT48qXL48ZM2bELGDDz1StWhUu5v+sVatWTMRHwoGivAY/&#10;x0TvEEe3W3BK2siRI1G7dm3Zz26jNWvW2PYqcXHetNAbmgq+nPnfuKAQx8/s2LFDBgZaIoAVP2cP&#10;tHBzk2BbnLLbwVTuVatWQetWbdDHJ3oAIUXAkCFDsW//Afzz779Yu3oNOhqx0KtnDxUBj4iKAMUp&#10;YEUSaAp2jj7mGue3TOURWwRwUGC9evXkPVv+fK1Ro4akPjb3pYgA837mzJk48+sZXPntCoYOGoxm&#10;RkBwVUHl3lgigJ4ALuj0wgsvyDYr9Xu55lnx8hiuy3Dt2jXpRrDOYXUncCGZwoULS/5XX30VE7bZ&#10;y8tL8sqUKRMzgpxRIp977jk8//zz0rIkXHzmlVdeQfbs2eU+du/ejSxZsqB9+/ay//vvvxfPAc9F&#10;YbB37155z8QCND5wVUlex5lCSnMa7phx49C8WXOMHT3msYoArkPA7oMAcx5OGVQSjooAxSk4ZyqB&#10;MNNC5DSktWvXmUL50UQA7eTy5d+kAho8YACaN20mfd7KvbFEQIoUKcQtz37/N998U/LSpk2LlbYI&#10;jHGxaNEiuLq6Infu3FKBp06dWvIIV4osWLCgnIfXsJZx5iqPUrjZlWv8jCUCGOuBYwTYsucxFAus&#10;uO4Fuyk6d+4sHgfrvBEREba9d8LKftSoUdi8ebMtByI66DlyFiwR4Nr83iLAw8MDdY3NtW/XHj69&#10;fRAcEgyPrh6oX7eeEQ/N0KOHd4wI4OcOHjwk/9m8ed+hVauWMuWXXhol4agIUJwCEQF9+0aLgHXr&#10;pEBablqS9gMDKQLq1q17hwioWbOmiAAGArJEgJ+fL2bNnIVTp07L8qgeXbpIN8P0adNk+hLnMbOP&#10;+5lNRrjwPhObSpUqSRnD7gD2DRMO6qJXwKpU6a63H+g1bNgwqbBTpkwp7nxWujwuVapUWGxEHLEX&#10;Aey+sRhgxBnz8uTJgyNHjkievSeA5yZs8VvXX2eeDQtWYuxKYFcFPQ/cv2rVKhEr1vG8Rmzonubs&#10;EXo4KETosbifwIkPrPjYZUHRGed/+owl3isXEYqMjET1ai4INS38KyafAzKtKYIxIsDYXIf2HaTV&#10;T7tj907Lli1lXQCPrl3lOEsEHD58WH6PuXPnoKWbG/qGhqoIeERUBChOwXVTKI0dPRpFihXDElMR&#10;ECtssL0IsPcE+Pv7SQFVs0ZN9PDuIcdFi4DoKYKbzee//36DhC4tWqSwERSB2P3TLuzauQM7d2x7&#10;ZtOObVuwd8/uRFvsiG5wVtLJkyeXCpgD83LkyCEFPd3rnP9NTwD3WZVr1qxZpaJgpcx96dKlk7Jp&#10;3759yJ8/P1566SWpQNjiZqVriYC8efNKpVGoUCG8/fbbprXYKmaBGX72iy++kOswlShRAocOHZJ9&#10;rKhLliwp+QUKFJB7ouhg5cvP5cqVC6+++iqGDBkisxY4JoDHcnzBvRawYffF46qgKEb4bO3YvjXO&#10;//RZSz/t2okN369Dhw7tUahgAXia/2rXrp/ALrP+/fuLDfF/6moq+Tp1jAhwNyLAVPT3EwEUbZaY&#10;4zNFuxsyaJAIDiXhqAhQnIJbf9zC1ClTUOTrr7F4yRLJeygR0P22CGDlNH/+Aly7fgPnz52XAs61&#10;aVMst4kLJXFhy9MaE1CxYkVbrvK0uXnzpnjHGtSrjwgjqihkOL/fvjugc+cuqFmzFjp36SpLDtPu&#10;evXqJeKNtkiRwOM4c4TdNxzbQ+hhoQgYOniwioBHREWA4hT8eetPTJs69b4igK27eqbAors/tgjw&#10;7u59hwhYuGgRbphCji7P9m3bSkji1atWyXmVxIOeAJZd7LLhiH++NjGVw7Fjx2xHKE8LioA5c+ai&#10;RvUaYl9xjQmILQKYx1Z/xw4dxfY4c+S2CIiMEQHsZmjcuDEmGzHgTOMsngQqAhSngUsHM3jJrKjZ&#10;+O+/u0UA1w3gFMHbngB/8Q7Q5duxUycpuCwRwAFmrICiRUAbEQHsL1YUJRrax3ffzRMRQJuhCNi5&#10;804R0KljJ1SrWlVa/AGBXEvgtgioV7feHSKAM0U4/oMEG7vl7IFdRlQkVreWo6IiQHEaOCKd4X1n&#10;zJwVbxHQ0IiAakYEMHqZJQJYSHFQGkehnzItk6amRdKmZUv8YM6nKEo0FAHz5s2HSzUX9O7dSypr&#10;Tr9kK542xDqHgyc5mJPxHbj9IBFw8eJFOXdQcIisNbBz+3YVAY+IigDFaaAIKGUnAn788QcZAMZn&#10;P8BU+I0bN0HDho2k8qc4CDQVfqOGDeFSvbp4AphviQMGuWEfJ0VA44YN0KqFK37YuNF2JUVRKJJX&#10;LFuGcuXLw91U9sbkcPjIEYwePVqENmfmdDJ2xRkhjBfAbWvKbvSAwTro0rmzLPdNm5swYQIu22IC&#10;+Pj0QQtXVwkHrjwaKgIUp4GDkhiTnAFn/v33P9y8eUOCyHC0N6ceDR8WicEDB+HwoUM4cfy4TP9j&#10;YKHx48bJQKSfDxyQfI4G58hvwtXM6terCy8PD+zbu1fyFEWxiYDly1GuXDm0c3eXPC64deH8eRyn&#10;fZnEcTQhQYEy04a2xcQ1ORYvWoTxY8aKd43H0eY49ZazNQg9A67NKQLU5h4VFQGK08DFRzhXnW79&#10;Hdu2SwHC6G+cArZr5y4MDI9Av9C+2L59B3b/tFsWvllpWvzDIyMxdMhQmdv+066fJJ9p546dEvCG&#10;4Ww59/mKzldWlBi4dPD369aJ8K5Tr550BdDexO5strd44SIE+vphxbLlMoWQdkdBwDDDQwcPwbKl&#10;y+6wOb5n4oqfjER48OBB29WUhKIiQHEa2KLo3KEDShQrjmGmUucIcnoB+CrvzX6+Hv3lKH458ouk&#10;I4cPi2eAngLOUWYe9x8/dhxLFy9BdRcX5Pg0h8xbtlopiqJEw0WD6Or/+OOP0bZ1axHOp06dirE5&#10;2hFfo+0t2r6s9/Y2x3Ti+AkjJPYgJKSvTAnt7uWl0wMfAyoCFKfi7JkzUhix8p4yZaoEq2FBcvUq&#10;I7HdI/1+NTrZtq9dvybL0XIec7r06TFm9Ghctg1YUhTlTth1xkWdPvggC7p5dMMuIwSYd4eNxZXs&#10;bI7RG9n1FhISKgsSDY8cft8Qz0r8URGgOBVsrXOqEqf4tW/XDrVr1UKtWjXlNb6pVs2aIiJ8evc2&#10;rZUjMavUKYoSN/QIbNywES1cm6NatapiQ3HZ1r1STcaBMJ/pxsiDO3fazqo8DlQEKIqiKIqToiJA&#10;URRFUZwUFQGKoiiK4qSoCFAURVEUJ0VFgKIoiqI4KSoCFEVRFMVJURGgKIqiKE6KigBFURRFcVJU&#10;BCiKoiiKk6IiQEmycFnRtWvX4uuvv45+iE2qWbMmduzYgWHDhuG9997Dyy+/jJw5c2LlypW2T8WP&#10;+fPnx5xzypQptlxgz549+PDDDyW/YsWKuHnzpm2PoiQt/vrrLxw4cECW0raedaaiRYvesTDP+fPn&#10;xR6++OILlChRAps2bcLVq1dtex8MrzNy5MiY89NGucKg8mygIkBJ0vz777+yrKhVwHTu3Nm2B9iy&#10;ZQtSpUol+enTp5dVALlWAEMGUxSsWrVKVjJjKGHGJee2tazw0qVLsXr1aqxbt06WGyaMd85t67Nc&#10;lTB2yGCGJN66dSuioqKwefNmKQAV5VnmypUr+Pzzz9G6dWu89NJLMbbUsmVL/PHHH3IMn+s5c+Zg&#10;7ty5sm2PZRd85pctWyaL/sSGwtw6b6NGjcQu+LklS5aIPfFza9asuUMc8D1taNasWVixYoWIfnu4&#10;bX2e9shVCnlt2i63ufyw8mBUBChJGoqA3r17xxQwPXr0kPwLFy6gSpUqMfndu3ePqZBZ4FjioFCh&#10;Qti/f7/kvfjii6hVq5Yc06tXL9nPQnHMmDGSR1iYZc2aVfaVKlUqZhETegQ6dOgg+RQiFAedOnWS&#10;bRqZojyrsKWfL18+qei5wh9b+3xumV5//fUYTxgFwOzZs+U94bGfffaZHLdt2zaxAeuzPB9XB7SI&#10;LQK4lgC5ePEi3n77bXTs2DFGcNB23N3d5dhq1apJ3sKFC2U7R44cItgtKNRfeeUV2cdr8xysw958&#10;803JGzp0qO1I5V6oCFCSNLFFQOnSpTF69GhMmDBBVvpjyz42bLVkypRJji9btmycrXVvb2/Zz+4E&#10;exHw448/4qOPPoq5ltUdMGDAgJh7yJ07N8qUKYNs2bLJNl/jug9FeRawRID9srxslVs2wsTKl3bG&#10;bgELPvsTJ05EWFiYiAC2wD/99FM5/q233sKGDRtsR94pApo1aybeNZ6PQv2XX36xHRVNSEgInnvu&#10;OTmW3gVy6NAhfPLJJ5LH7gSrO2L58uV47bXXJL9BgwaSxy7CjBkztNZ/pgAACTNJREFUSl7lypVF&#10;3Cj3RkWAkqSJLQLsuwPuhb0IqFq16iOJAMt92adPn5h74HgERUkqxCUCLFjB0wb4XKdMmRKLFy+2&#10;7YlmxowZeP/991GyZEkRAnXq1Imxg3nz5tmOulMElC9fHh4eHjGt9VatWtmOisbT0zPm2JkzZ0qe&#10;vQigwD5z5ozkP0gE0JOgIuD+qAhQkjx09ctDbFKLFi1suffm+++/lzECPJ4iIC4sYcEuAnoWLGKL&#10;AKs7gH2RefPmlXyemwURYb8kuxp+++032VaUZw0+u3TrUwzEBccMsMWeLFkyGU9jYT8Wp1KlShgy&#10;ZIiMLbDy6BmwoAvfym/evLnkcUzAN998I3kcbMt+fHLjxg2pvJnPbgJCe+L2O++8I+MDLGjLlghg&#10;NwOhBzBdunSS5+LiInnKvVERoCRZ2PLo1q2biAAWSEwcE8C++dgtFotdu3bJMfbH0/1oD12h9ARY&#10;x7BlYp2PA5WsMQH2IsCCgwX79u0LLy8v9OvXL85BUoryrMCKu2vXriJ6u3TpIqP478Xx48exb98+&#10;2xakX5/jBWgjFLqEg/VYqTCPA/rYCqeN0E4te6K9LliwQAbp0lbs83l9y7t29OhRDB48WMYH0E4p&#10;wO1hF5v1Wevz/v7+CA4OjsmjHU+bNs32CSUuVAQoygNglwMLS46e5iBCVv60lSZNmuhUJ0VRkjQq&#10;AhTlAVAEcBRy8eLFxW1aoEABGScQe3qgoihKUkNFgKIoiqI4KSoCFEVRFMVJURGgKE8QdiVot4Gi&#10;PBkY7VPt69FQEaA4PSdPnkS5cuXumiXwOOA0KCtyIBODCimKM8EphozEyVkIjxtGCLTqLqYncQ1H&#10;R0WAkugwOA9jfk+dOlWCgXD6HefRMzY5p/NYeVZUMM43njx5suRznjIX8eFzyvn73Md5xXHBgCKc&#10;phQZGSlTmGJP5+NCKFwEiM89I5QxEhkD/XDtAE4lZDQ0XpPnYLASTonifGXm2cclZ2uE0dGGDx8u&#10;EdVY8dtjH02Qswx4/7x3hmFl6NW44HfidxsxYoTERtdZCEp8ofeJ01w5fY/PKp8z2hdtx7I5PqcM&#10;rU147KRJk2LyGYOf9jdq1CjZvleMC04HpB3SvjjlL3Zs/507d6JevXoxzz6FNu2L02hpT5Z9MfGa&#10;bNFv3LhRtmNHEeR6HLQF2uKlS5dsudHwe1rX4FRCnpsDd3mee03RpS3ze/Oc/K5xBUpyFlQEKE8F&#10;FixfffWVPHNp0qSRPBoiR+AzL0uWLFJYWDDUqDyoJrFlTc6dO4cUKVJInn0LgBV0wYIFJX/QoEGS&#10;FxAQINsMHmIVfoTzkJn/wgsv3BEZkISHh0v+888/L4FIKEr69+8vx1tRAa3IgoyURhhhjduME2BF&#10;IrQXAZxmSJHAAo/rFjDv22+/le9CWPnXqFFD8kNDQyWvffv2IlIoMhQlPrCSswQuI/5Zz3z16tUl&#10;j2tncMaLhX2UPkbe4/x+PqfZs2eXvNjx/q11OVjpEtoOt7kCoX2IbIp6K+JgUFCQLTcaCg8r0A/D&#10;+/IemcdnvWfPnnKMVUEVK1ZMtnk+bjPgkCXq7UUAbYf3R6x75OqHjHFA+L3atm0r+VZ0UavuY9RP&#10;Z0RFgPJUYOzw/PnzyzPHJX9ZKVLhWwWXvQhgK9haUCR58uTiMbBgYcD81KlTx0QSs1ofrMCtRUyo&#10;+pnHZBUwhF0A1rE0BnvYwmHEQO63Cjt76J3g57if91ukSBGJJmgJBwY7IfYiwH5BEwYTYh6vQTFC&#10;7LsOOB2R58ycObOcjwLJflEWe+iNsKBA0RXUnBsKaobn5XPEBXZobxSljRs3lrzYIsDPz0/yuWCW&#10;vdikmGU+K2u2rAmDCjGPiStzEsbPsPJok9bzSG+CJQLs7Y7wfLRn7osr0ie9hdZ+hiamLXANA+t8&#10;DNxF7EUARbnF2LFjY45lMCRi2RwTwxBbNkv74pof9EjEhb190YvH7+soqAhQngp01TNeOZ85SwTQ&#10;ncjwo8yLrwiwPAQs1CgC6Apla595rIytitheBLAFYBl1fEVAXK0EVrbWfjc3N1vu3diLAMuDQKwC&#10;6Y033pAFj4irq6vk8X5ieyZiw1YNY7IzGhtbSOxa4PgGunztvR2K80GvFd3vfJbsRQADXDEvviKA&#10;zxbzKQK4TgBp06aN5DFZFbG9CKhfv36M1yC+IoCt89jwegxVzP0sF+5F7O4AC4oAfh9W8PTgEUYR&#10;tI61PG33gmUJwx3zvlnx077o5Zg+ffo9xXhSREWA8lRgBUY3OJ85igAWGlzYJ0OGDJLHBX7YN084&#10;+McSAUxWYcJVzCgWmMe1z62Knf2JVPXMZ78j8fX1lW0uN2oJA2J1B7CgoDEwfrrlmmdXgtXS5+dj&#10;w3vmYibcz24Jq9KmR4NLrlpjA+xFgL1YsO7RvnDkvefJk0fyWVAzNjph3yZFTuz47uxWoZiIa513&#10;xbmhW5/PESthiu69e/fGLMLD59WqwIklApi4oA/tk/bEwFjMo7C2lvrlubiMNvMZ9pcw3C+3c+XK&#10;JdexsNz3TGylU+hTqFr7uFQx98UlAoj1HXicdS16OWhflp3aiwB7sWBF9qTNWTMIeO9WPs9p1XfW&#10;Gh+xPWj8zhTuVjniiKgIUJ4aLGRY8bOyZYuBA+bYOmHFbOVZ/eeWCHj33Xel35DeAPbz8/29Bi6x&#10;dcKBeGzF81z3Ws6XYoPXZMvfGkjEwXgsdJjPxPdc0zwueF4WEhwPwGM5MMmC35EeDQ4cZMuCr4xv&#10;zkKX35V5ccHP8J5ZwbMVwjjrivKwbNmyRWyAzza9Rhx4Z9kXKzdLVFoigC1+7uNgOebx2WPFGRcU&#10;0xxYR/viuQ4ePGjbcyesWOld4HVp44QChM+2ZV9sqVMUxAUre+6LiIiQcTqxXfa8Lj19LCf4Hbl2&#10;AO+JAyEtj0Rs+Bl6Cnhde7t3RlQEKM88rCi5KBCfT7oH7dc0VxTl0bEGztJ9TvGpOA8qApRnGrol&#10;ufY43Yw5c+aU9OWXX4p6VxTl0WHZzyWALftidxRH8tP2FMdHRYCiKIqiOCkqAhRFURTFSVERoCiK&#10;oihOiooARVEURXFSVAQoiqIoipOiIkBRFEVRnBQVAYqiKIripMSIACtiFOMpM6qUJk2aNGnSpMmx&#10;U/SiZf+H/wcGd1GPEZ88kwAAAABJRU5ErkJgglBLAwQUAAYACAAAACEAzuzDa+AAAAAKAQAADwAA&#10;AGRycy9kb3ducmV2LnhtbEyPQWuDQBSE74X+h+UVemtWrdFgXUMIbU+h0KRQetvoi0rct+Ju1Pz7&#10;vp6a4zDDzDf5ejadGHFwrSUF4SIAgVTaqqVawdfh7WkFwnlNle4soYIrOlgX93e5zio70SeOe18L&#10;LiGXaQWN930mpSsbNNotbI/E3skORnuWQy2rQU9cbjoZBUEijW6JFxrd47bB8ry/GAXvk542z+Hr&#10;uDufttefw/LjexeiUo8P8+YFhMfZ/4fhD5/RoWCmo71Q5UTHepUwulcQRwkIDqRxHIE4KlgmaQqy&#10;yOXtheIXAAD//wMAUEsDBBQABgAIAAAAIQAKaPf8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k1kC/K5Q/ceh64hP/05yIfnDjcAAAD//wMAUEsBAi0AFAAGAAgAAAAhAP3L&#10;OEwVAQAARwIAABMAAAAAAAAAAAAAAAAAAAAAAFtDb250ZW50X1R5cGVzXS54bWxQSwECLQAUAAYA&#10;CAAAACEAOP0h/9YAAACUAQAACwAAAAAAAAAAAAAAAABGAQAAX3JlbHMvLnJlbHNQSwECLQAUAAYA&#10;CAAAACEARZIECksGAABOKAAADgAAAAAAAAAAAAAAAABFAgAAZHJzL2Uyb0RvYy54bWxQSwECLQAU&#10;AAYACAAAACEAFrs1AnaAAAB8DxMAFAAAAAAAAAAAAAAAAAC8CAAAZHJzL21lZGlhL2ltYWdlMS5l&#10;bWZQSwECLQAKAAAAAAAAACEA0Lo+wU8JAQBPCQEAFAAAAAAAAAAAAAAAAABkiQAAZHJzL21lZGlh&#10;L2ltYWdlMi5wbmdQSwECLQAUAAYACAAAACEAzuzDa+AAAAAKAQAADwAAAAAAAAAAAAAAAADlkgEA&#10;ZHJzL2Rvd25yZXYueG1sUEsBAi0AFAAGAAgAAAAhAApo9/zIAAAApQEAABkAAAAAAAAAAAAAAAAA&#10;8pMBAGRycy9fcmVscy9lMm9Eb2MueG1sLnJlbHNQSwUGAAAAAAcABwC+AQAA8ZQBAAAA&#10;">
                <v:group id="그룹 3921" o:spid="_x0000_s1027" style="position:absolute;width:35395;height:33345" coordsize="71140,6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CexQAAAN0AAAAPAAAAZHJzL2Rvd25yZXYueG1sRI9Bi8Iw&#10;FITvwv6H8ARvmlZZcatRRFbZgyyoC+Lt0TzbYvNSmtjWf2+EBY/DzHzDLFadKUVDtSssK4hHEQji&#10;1OqCMwV/p+1wBsJ5ZI2lZVLwIAer5UdvgYm2LR+oOfpMBAi7BBXk3leJlC7NyaAb2Yo4eFdbG/RB&#10;1pnUNbYBbko5jqKpNFhwWMixok1O6e14Nwp2LbbrSfzd7G/XzeNy+vw972NSatDv1nMQnjr/Dv+3&#10;f7SCydc4hteb8ATk8gkAAP//AwBQSwECLQAUAAYACAAAACEA2+H2y+4AAACFAQAAEwAAAAAAAAAA&#10;AAAAAAAAAAAAW0NvbnRlbnRfVHlwZXNdLnhtbFBLAQItABQABgAIAAAAIQBa9CxbvwAAABUBAAAL&#10;AAAAAAAAAAAAAAAAAB8BAABfcmVscy8ucmVsc1BLAQItABQABgAIAAAAIQCaLUCexQAAAN0AAAAP&#10;AAAAAAAAAAAAAAAAAAcCAABkcnMvZG93bnJldi54bWxQSwUGAAAAAAMAAwC3AAAA+QIAAAAA&#10;">
                  <o:lock v:ext="edit" aspectratio="t"/>
                  <v:shape id="그림 3922" o:spid="_x0000_s1028" type="#_x0000_t75" style="position:absolute;width:71140;height:6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EIxgAAAN0AAAAPAAAAZHJzL2Rvd25yZXYueG1sRI9PawIx&#10;FMTvQr9DeAVvmt0Vxa5GaYuy0lu1h3p7bN7+wc3LkqS6/faNUPA4zMxvmPV2MJ24kvOtZQXpNAFB&#10;XFrdcq3g67SfLEH4gKyxs0wKfsnDdvM0WmOu7Y0/6XoMtYgQ9jkqaELocyl92ZBBP7U9cfQq6wyG&#10;KF0ttcNbhJtOZkmykAZbjgsN9vTeUHk5/hgFRbqkU3Uevnfnt7RyVTFffBRzpcbPw+sKRKAhPML/&#10;7YNWMHvJMri/iU9Abv4AAAD//wMAUEsBAi0AFAAGAAgAAAAhANvh9svuAAAAhQEAABMAAAAAAAAA&#10;AAAAAAAAAAAAAFtDb250ZW50X1R5cGVzXS54bWxQSwECLQAUAAYACAAAACEAWvQsW78AAAAVAQAA&#10;CwAAAAAAAAAAAAAAAAAfAQAAX3JlbHMvLnJlbHNQSwECLQAUAAYACAAAACEAJDoRCMYAAADdAAAA&#10;DwAAAAAAAAAAAAAAAAAHAgAAZHJzL2Rvd25yZXYueG1sUEsFBgAAAAADAAMAtwAAAPoCAAAAAA==&#10;" stroked="t">
                    <v:imagedata r:id="rId105" o:title=""/>
                  </v:shape>
                  <v:rect id="직사각형 3923" o:spid="_x0000_s1029" style="position:absolute;left:30322;top:10815;width:10935;height: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pHxgAAAN0AAAAPAAAAZHJzL2Rvd25yZXYueG1sRI9Ba8JA&#10;FITvgv9heUJvuqmWYqOrlIKQnmqjWI+P7HMTmn0bsquJ/nq3UPA4zMw3zHLd21pcqPWVYwXPkwQE&#10;ceF0xUbBfrcZz0H4gKyxdkwKruRhvRoOlphq1/E3XfJgRISwT1FBGUKTSumLkiz6iWuIo3dyrcUQ&#10;ZWukbrGLcFvLaZK8SosVx4USG/ooqfjNz1bB9mr2t775+TTFF3aHbHvMs+OLUk+j/n0BIlAfHuH/&#10;dqYVzN6mM/h7E5+AXN0BAAD//wMAUEsBAi0AFAAGAAgAAAAhANvh9svuAAAAhQEAABMAAAAAAAAA&#10;AAAAAAAAAAAAAFtDb250ZW50X1R5cGVzXS54bWxQSwECLQAUAAYACAAAACEAWvQsW78AAAAVAQAA&#10;CwAAAAAAAAAAAAAAAAAfAQAAX3JlbHMvLnJlbHNQSwECLQAUAAYACAAAACEAJlbaR8YAAADdAAAA&#10;DwAAAAAAAAAAAAAAAAAHAgAAZHJzL2Rvd25yZXYueG1sUEsFBgAAAAADAAMAtwAAAPoCAAAAAA==&#10;" strokecolor="white" strokeweight="2pt"/>
                  <v:rect id="직사각형 3924" o:spid="_x0000_s1030" style="position:absolute;left:31436;top:13841;width:8928;height:9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0IzxgAAAN0AAAAPAAAAZHJzL2Rvd25yZXYueG1sRI9Ba8JA&#10;FITvBf/D8oTe6kYrotFVSqGQnmqjqMdH9rkJZt+G7NbE/vpuQfA4zMw3zGrT21pcqfWVYwXjUQKC&#10;uHC6YqNgv/t4mYPwAVlj7ZgU3MjDZj14WmGqXcffdM2DERHCPkUFZQhNKqUvSrLoR64hjt7ZtRZD&#10;lK2RusUuwm0tJ0kykxYrjgslNvReUnHJf6yC7c3sf/vm+GmKL+wO2faUZ6epUs/D/m0JIlAfHuF7&#10;O9MKXheTKfy/iU9Arv8AAAD//wMAUEsBAi0AFAAGAAgAAAAhANvh9svuAAAAhQEAABMAAAAAAAAA&#10;AAAAAAAAAAAAAFtDb250ZW50X1R5cGVzXS54bWxQSwECLQAUAAYACAAAACEAWvQsW78AAAAVAQAA&#10;CwAAAAAAAAAAAAAAAAAfAQAAX3JlbHMvLnJlbHNQSwECLQAUAAYACAAAACEAqb9CM8YAAADdAAAA&#10;DwAAAAAAAAAAAAAAAAAHAgAAZHJzL2Rvd25yZXYueG1sUEsFBgAAAAADAAMAtwAAAPoCAAAAAA==&#10;" strokecolor="white" strokeweight="2pt"/>
                  <v:rect id="직사각형 3925" o:spid="_x0000_s1031" style="position:absolute;left:31436;top:24033;width:8928;height:9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eoxwAAAN0AAAAPAAAAZHJzL2Rvd25yZXYueG1sRI9Pa8JA&#10;FMTvBb/D8oTe6sY/lZq6ighCPNVGqR4f2ddNMPs2ZLcm9tN3C4Ueh5n5DbNc97YWN2p95VjBeJSA&#10;IC6crtgoOB13Ty8gfEDWWDsmBXfysF4NHpaYatfxO93yYESEsE9RQRlCk0rpi5Is+pFriKP36VqL&#10;IcrWSN1iF+G2lpMkmUuLFceFEhvallRc8y+r4HA3p+++Oe9N8YbdR3a45NllptTjsN+8ggjUh//w&#10;XzvTCqaLyTP8volPQK5+AAAA//8DAFBLAQItABQABgAIAAAAIQDb4fbL7gAAAIUBAAATAAAAAAAA&#10;AAAAAAAAAAAAAABbQ29udGVudF9UeXBlc10ueG1sUEsBAi0AFAAGAAgAAAAhAFr0LFu/AAAAFQEA&#10;AAsAAAAAAAAAAAAAAAAAHwEAAF9yZWxzLy5yZWxzUEsBAi0AFAAGAAgAAAAhAMbz56jHAAAA3QAA&#10;AA8AAAAAAAAAAAAAAAAABwIAAGRycy9kb3ducmV2LnhtbFBLBQYAAAAAAwADALcAAAD7AgAAAAA=&#10;" strokecolor="white" strokeweight="2pt"/>
                  <v:rect id="직사각형 3926" o:spid="_x0000_s1032" style="position:absolute;left:31030;top:38844;width:9740;height:9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nfxgAAAN0AAAAPAAAAZHJzL2Rvd25yZXYueG1sRI9Ba8JA&#10;FITvBf/D8oTe6kYrotFVSqGQnmqjqMdH9rkJZt+G7NZEf323UPA4zMw3zGrT21pcqfWVYwXjUQKC&#10;uHC6YqNgv/t4mYPwAVlj7ZgU3MjDZj14WmGqXcffdM2DERHCPkUFZQhNKqUvSrLoR64hjt7ZtRZD&#10;lK2RusUuwm0tJ0kykxYrjgslNvReUnHJf6yC7c3s731z/DTFF3aHbHvKs9NUqedh/7YEEagPj/B/&#10;O9MKXheTGfy9iU9Arn8BAAD//wMAUEsBAi0AFAAGAAgAAAAhANvh9svuAAAAhQEAABMAAAAAAAAA&#10;AAAAAAAAAAAAAFtDb250ZW50X1R5cGVzXS54bWxQSwECLQAUAAYACAAAACEAWvQsW78AAAAVAQAA&#10;CwAAAAAAAAAAAAAAAAAfAQAAX3JlbHMvLnJlbHNQSwECLQAUAAYACAAAACEANiF538YAAADdAAAA&#10;DwAAAAAAAAAAAAAAAAAHAgAAZHJzL2Rvd25yZXYueG1sUEsFBgAAAAADAAMAtwAAAPoCAAAAAA==&#10;" strokecolor="white" strokeweight="2pt"/>
                  <v:rect id="직사각형 3927" o:spid="_x0000_s1033" style="position:absolute;left:31436;top:48668;width:8928;height:9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xExwAAAN0AAAAPAAAAZHJzL2Rvd25yZXYueG1sRI9Pa8JA&#10;FMTvBb/D8oTe6sY/1Jq6ighCPNVGqR4f2ddNMPs2ZLcm9tN3C4Ueh5n5DbNc97YWN2p95VjBeJSA&#10;IC6crtgoOB13Ty8gfEDWWDsmBXfysF4NHpaYatfxO93yYESEsE9RQRlCk0rpi5Is+pFriKP36VqL&#10;IcrWSN1iF+G2lpMkeZYWK44LJTa0Lam45l9WweFuTt99c96b4g27j+xwybPLTKnHYb95BRGoD//h&#10;v3amFUwXkzn8volPQK5+AAAA//8DAFBLAQItABQABgAIAAAAIQDb4fbL7gAAAIUBAAATAAAAAAAA&#10;AAAAAAAAAAAAAABbQ29udGVudF9UeXBlc10ueG1sUEsBAi0AFAAGAAgAAAAhAFr0LFu/AAAAFQEA&#10;AAsAAAAAAAAAAAAAAAAAHwEAAF9yZWxzLy5yZWxzUEsBAi0AFAAGAAgAAAAhAFlt3ETHAAAA3QAA&#10;AA8AAAAAAAAAAAAAAAAABwIAAGRycy9kb3ducmV2LnhtbFBLBQYAAAAAAwADALcAAAD7AgAAAAA=&#10;" strokecolor="white" strokeweight="2pt"/>
                  <v:rect id="직사각형 3928" o:spid="_x0000_s1034" style="position:absolute;left:456;top:28585;width:13168;height:9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g2wwAAAN0AAAAPAAAAZHJzL2Rvd25yZXYueG1sRE/Pa8Iw&#10;FL4P/B/CE7zNVB3DdUYRQehOc1Wcx0fzlhabl9JEW/fXm4Pg8eP7vVj1thZXan3lWMFknIAgLpyu&#10;2Cg47LevcxA+IGusHZOCG3lYLQcvC0y16/iHrnkwIoawT1FBGUKTSumLkiz6sWuII/fnWoshwtZI&#10;3WIXw20tp0nyLi1WHBtKbGhTUnHOL1bB7mYO/33z+2WKb+yO2e6UZ6c3pUbDfv0JIlAfnuKHO9MK&#10;Zh/TODe+iU9ALu8AAAD//wMAUEsBAi0AFAAGAAgAAAAhANvh9svuAAAAhQEAABMAAAAAAAAAAAAA&#10;AAAAAAAAAFtDb250ZW50X1R5cGVzXS54bWxQSwECLQAUAAYACAAAACEAWvQsW78AAAAVAQAACwAA&#10;AAAAAAAAAAAAAAAfAQAAX3JlbHMvLnJlbHNQSwECLQAUAAYACAAAACEAKPJINsMAAADdAAAADwAA&#10;AAAAAAAAAAAAAAAHAgAAZHJzL2Rvd25yZXYueG1sUEsFBgAAAAADAAMAtwAAAPcCAAAAAA==&#10;" strokecolor="white" strokeweight="2pt"/>
                  <v:rect id="직사각형 3929" o:spid="_x0000_s1035" style="position:absolute;left:16077;top:59085;width:13168;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2txgAAAN0AAAAPAAAAZHJzL2Rvd25yZXYueG1sRI9Ba8JA&#10;FITvBf/D8oTe6kYtRaOrSKGQnqqpqMdH9rkJZt+G7Gpif31XKPQ4zMw3zHLd21rcqPWVYwXjUQKC&#10;uHC6YqNg//3xMgPhA7LG2jEpuJOH9WrwtMRUu453dMuDERHCPkUFZQhNKqUvSrLoR64hjt7ZtRZD&#10;lK2RusUuwm0tJ0nyJi1WHBdKbOi9pOKSX62C7d3sf/rm+GmKL+wO2faUZ6dXpZ6H/WYBIlAf/sN/&#10;7UwrmM4nc3i8iU9Arn4BAAD//wMAUEsBAi0AFAAGAAgAAAAhANvh9svuAAAAhQEAABMAAAAAAAAA&#10;AAAAAAAAAAAAAFtDb250ZW50X1R5cGVzXS54bWxQSwECLQAUAAYACAAAACEAWvQsW78AAAAVAQAA&#10;CwAAAAAAAAAAAAAAAAAfAQAAX3JlbHMvLnJlbHNQSwECLQAUAAYACAAAACEAR77trcYAAADdAAAA&#10;DwAAAAAAAAAAAAAAAAAHAgAAZHJzL2Rvd25yZXYueG1sUEsFBgAAAAADAAMAtwAAAPoCAAAAAA==&#10;" strokecolor="white" strokeweight="2pt"/>
                  <v:rect id="직사각형 3930" o:spid="_x0000_s1036" style="position:absolute;left:41895;top:59085;width:13168;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LtwwAAAN0AAAAPAAAAZHJzL2Rvd25yZXYueG1sRE/Pa8Iw&#10;FL4L+x/CG3jTdDrGrEYZA6GedFWmx0fzTMual9JEW/fXm4Pg8eP7vVj1thZXan3lWMHbOAFBXDhd&#10;sVFw2K9HnyB8QNZYOyYFN/KwWr4MFphq1/EPXfNgRAxhn6KCMoQmldIXJVn0Y9cQR+7sWoshwtZI&#10;3WIXw20tJ0nyIS1WHBtKbOi7pOIvv1gFu5s5/PfNcWOKLXa/2e6UZ6d3pYav/dccRKA+PMUPd6YV&#10;TGfTuD++iU9ALu8AAAD//wMAUEsBAi0AFAAGAAgAAAAhANvh9svuAAAAhQEAABMAAAAAAAAAAAAA&#10;AAAAAAAAAFtDb250ZW50X1R5cGVzXS54bWxQSwECLQAUAAYACAAAACEAWvQsW78AAAAVAQAACwAA&#10;AAAAAAAAAAAAAAAfAQAAX3JlbHMvLnJlbHNQSwECLQAUAAYACAAAACEAU13S7cMAAADdAAAADwAA&#10;AAAAAAAAAAAAAAAHAgAAZHJzL2Rvd25yZXYueG1sUEsFBgAAAAADAAMAtwAAAPcCAAAAAA==&#10;" strokecolor="white" strokeweight="2pt"/>
                </v:group>
                <v:shape id="그림 3931" o:spid="_x0000_s1037" type="#_x0000_t75" style="position:absolute;left:15090;top:4132;width:5487;height:2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KaxQAAAN0AAAAPAAAAZHJzL2Rvd25yZXYueG1sRI9Ba8JA&#10;FITvBf/D8oTe6osK0qauUgRBD8WqhV5fs6/Z0OzbmF1j/PduoeBxmJlvmPmyd7XquA2VFw3jUQaK&#10;pfCmklLD53H99AwqRBJDtRfWcOUAy8XgYU658RfZc3eIpUoQCTlpsDE2OWIoLDsKI9+wJO/Ht45i&#10;km2JpqVLgrsaJ1k2Q0eVpAVLDa8sF7+Hs9Pwsf/GbR+bd6y83Z1w0vmv607rx2H/9goqch/v4f/2&#10;xmiYvkzH8PcmPQFc3AAAAP//AwBQSwECLQAUAAYACAAAACEA2+H2y+4AAACFAQAAEwAAAAAAAAAA&#10;AAAAAAAAAAAAW0NvbnRlbnRfVHlwZXNdLnhtbFBLAQItABQABgAIAAAAIQBa9CxbvwAAABUBAAAL&#10;AAAAAAAAAAAAAAAAAB8BAABfcmVscy8ucmVsc1BLAQItABQABgAIAAAAIQCjdgKaxQAAAN0AAAAP&#10;AAAAAAAAAAAAAAAAAAcCAABkcnMvZG93bnJldi54bWxQSwUGAAAAAAMAAwC3AAAA+QIAAAAA&#10;">
                  <v:imagedata r:id="rId106" o:title="" croptop="9327f" cropbottom="3431f" cropleft="33357f" cropright="20683f"/>
                </v:shape>
                <v:shape id="그림 3932" o:spid="_x0000_s1038" type="#_x0000_t75" style="position:absolute;left:1280;top:14929;width:5632;height: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QBxQAAAN0AAAAPAAAAZHJzL2Rvd25yZXYueG1sRI9ba8JA&#10;EIXfBf/DMoJvddMERKOrtIFKkSIYL89DdpqkZmdDdqvx33eFgo+Hc/k4y3VvGnGlztWWFbxOIhDE&#10;hdU1lwqOh4+XGQjnkTU2lknBnRysV8PBElNtb7yna+5LEUbYpaig8r5NpXRFRQbdxLbEwfu2nUEf&#10;ZFdK3eEtjJtGxlE0lQZrDoQKW8oqKi75rwnc5PK++2li81Wes01Wn7Z9PpsqNR71bwsQnnr/DP+3&#10;P7WCZJ7E8HgTnoBc/QEAAP//AwBQSwECLQAUAAYACAAAACEA2+H2y+4AAACFAQAAEwAAAAAAAAAA&#10;AAAAAAAAAAAAW0NvbnRlbnRfVHlwZXNdLnhtbFBLAQItABQABgAIAAAAIQBa9CxbvwAAABUBAAAL&#10;AAAAAAAAAAAAAAAAAB8BAABfcmVscy8ucmVsc1BLAQItABQABgAIAAAAIQCO9yQBxQAAAN0AAAAP&#10;AAAAAAAAAAAAAAAAAAcCAABkcnMvZG93bnJldi54bWxQSwUGAAAAAAMAAwC3AAAA+QIAAAAA&#10;">
                  <v:imagedata r:id="rId106" o:title="" croptop="31979f" cropbottom="25606f" cropleft="4255f" cropright="49479f"/>
                </v:shape>
                <v:shape id="그림 3933" o:spid="_x0000_s1039" type="#_x0000_t75" style="position:absolute;left:8918;top:28852;width:5633;height: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1mxQAAAN0AAAAPAAAAZHJzL2Rvd25yZXYueG1sRI9Ba8JA&#10;FITvBf/D8oTe6qYGS5q6SiktBA9CVbDHR/aZpM2+DdlXjf/eFQSPw8x8w8yXg2vVkfrQeDbwPElA&#10;EZfeNlwZ2G2/njJQQZAttp7JwJkCLBejhznm1p/4m44bqVSEcMjRQC3S5VqHsiaHYeI74ugdfO9Q&#10;ouwrbXs8Rbhr9TRJXrTDhuNCjR191FT+bf6dgZXwIdsnzY9M7fa3sLN1cf4kYx7Hw/sbKKFB7uFb&#10;u7AG0tc0heub+AT04gIAAP//AwBQSwECLQAUAAYACAAAACEA2+H2y+4AAACFAQAAEwAAAAAAAAAA&#10;AAAAAAAAAAAAW0NvbnRlbnRfVHlwZXNdLnhtbFBLAQItABQABgAIAAAAIQBa9CxbvwAAABUBAAAL&#10;AAAAAAAAAAAAAAAAAB8BAABfcmVscy8ucmVsc1BLAQItABQABgAIAAAAIQDXvg1mxQAAAN0AAAAP&#10;AAAAAAAAAAAAAAAAAAcCAABkcnMvZG93bnJldi54bWxQSwUGAAAAAAMAAwC3AAAA+QIAAAAA&#10;">
                  <v:imagedata r:id="rId106" o:title="" croptop="57005f" cropbottom="581f" cropleft="19669f" cropright="34064f"/>
                </v:shape>
                <v:shape id="그림 3934" o:spid="_x0000_s1040" type="#_x0000_t75" style="position:absolute;left:21760;top:28852;width:5633;height: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krxQAAAN0AAAAPAAAAZHJzL2Rvd25yZXYueG1sRI9BSwMx&#10;FITvQv9DeII3m7Vd1G6bllYoCJ6sC16fm9fN6uZlSV7b9d8bQfA4zMw3zGoz+l6dKaYusIG7aQGK&#10;uAm249ZA/ba/fQSVBNliH5gMfFOCzXpytcLKhgu/0vkgrcoQThUacCJDpXVqHHlM0zAQZ+8YokfJ&#10;MrbaRrxkuO/1rCjutceO84LDgZ4cNV+HkzcwxqPsis9T7eT9oXz5qAPtfWnMzfW4XYISGuU//Nd+&#10;tgbmi3kJv2/yE9DrHwAAAP//AwBQSwECLQAUAAYACAAAACEA2+H2y+4AAACFAQAAEwAAAAAAAAAA&#10;AAAAAAAAAAAAW0NvbnRlbnRfVHlwZXNdLnhtbFBLAQItABQABgAIAAAAIQBa9CxbvwAAABUBAAAL&#10;AAAAAAAAAAAAAAAAAB8BAABfcmVscy8ucmVsc1BLAQItABQABgAIAAAAIQDEVXkrxQAAAN0AAAAP&#10;AAAAAAAAAAAAAAAAAAcCAABkcnMvZG93bnJldi54bWxQSwUGAAAAAAMAAwC3AAAA+QIAAAAA&#10;">
                  <v:imagedata r:id="rId106" o:title="" croptop="57135f" cropbottom="450f" cropleft="46753f" cropright="6980f"/>
                </v:shape>
                <w10:wrap type="square"/>
              </v:group>
            </w:pict>
          </mc:Fallback>
        </mc:AlternateContent>
      </w:r>
    </w:p>
    <w:p w14:paraId="658B1B2B" w14:textId="77777777" w:rsidR="0009596D" w:rsidRPr="00526D24" w:rsidRDefault="0009596D" w:rsidP="0009596D">
      <w:pPr>
        <w:spacing w:before="3"/>
        <w:ind w:left="1786" w:right="10920"/>
        <w:rPr>
          <w:rFonts w:ascii="Times New Roman" w:eastAsia="Times New Roman" w:hAnsi="Times New Roman" w:cs="Times New Roman"/>
          <w:sz w:val="20"/>
          <w:szCs w:val="20"/>
          <w:lang w:val="hr-HR"/>
        </w:rPr>
      </w:pPr>
    </w:p>
    <w:p w14:paraId="249E2FF7" w14:textId="77777777" w:rsidR="0009596D" w:rsidRPr="00526D24" w:rsidRDefault="0009596D" w:rsidP="0009596D">
      <w:pPr>
        <w:spacing w:before="10" w:line="240" w:lineRule="exact"/>
        <w:ind w:left="5040" w:firstLineChars="450" w:firstLine="901"/>
        <w:rPr>
          <w:rFonts w:ascii="Times New Roman" w:hAnsi="Times New Roman" w:cs="Times New Roman"/>
          <w:b/>
          <w:sz w:val="20"/>
          <w:szCs w:val="24"/>
          <w:lang w:val="hr-HR" w:eastAsia="ko-KR"/>
        </w:rPr>
      </w:pPr>
      <w:r>
        <w:rPr>
          <w:rFonts w:ascii="Times New Roman" w:eastAsia="Times New Roman" w:hAnsi="Times New Roman" w:cs="Times New Roman"/>
          <w:b/>
          <w:bCs/>
          <w:sz w:val="20"/>
          <w:szCs w:val="20"/>
          <w:lang w:val="hr-HR" w:eastAsia="ko-KR"/>
        </w:rPr>
        <w:t>Slika A</w:t>
      </w:r>
    </w:p>
    <w:p w14:paraId="63A2ED6C" w14:textId="77777777" w:rsidR="0009596D" w:rsidRPr="00526D24" w:rsidRDefault="0009596D" w:rsidP="0009596D">
      <w:pPr>
        <w:spacing w:before="10" w:line="240" w:lineRule="exact"/>
        <w:rPr>
          <w:rFonts w:ascii="Times New Roman" w:hAnsi="Times New Roman" w:cs="Times New Roman"/>
          <w:sz w:val="24"/>
          <w:szCs w:val="24"/>
          <w:lang w:val="hr-HR"/>
        </w:rPr>
      </w:pPr>
    </w:p>
    <w:p w14:paraId="7C7B2824" w14:textId="77777777" w:rsidR="0009596D" w:rsidRPr="00526D24" w:rsidRDefault="0009596D" w:rsidP="0009596D">
      <w:pPr>
        <w:pStyle w:val="a3"/>
        <w:rPr>
          <w:b/>
          <w:lang w:val="hr-HR"/>
        </w:rPr>
      </w:pPr>
      <w:r>
        <w:rPr>
          <w:rFonts w:eastAsia="Times New Roman"/>
          <w:b/>
          <w:bCs/>
          <w:lang w:val="hr-HR"/>
        </w:rPr>
        <w:t>Nemojte upotrijebiti napunjenu štrcaljku ako je</w:t>
      </w:r>
    </w:p>
    <w:p w14:paraId="1BBFDA1A" w14:textId="77777777" w:rsidR="0009596D" w:rsidRPr="00A93644" w:rsidRDefault="0009596D" w:rsidP="0009596D">
      <w:pPr>
        <w:pStyle w:val="a3"/>
        <w:numPr>
          <w:ilvl w:val="1"/>
          <w:numId w:val="3"/>
        </w:numPr>
        <w:ind w:left="660" w:hanging="660"/>
        <w:rPr>
          <w:lang w:val="hr-HR"/>
        </w:rPr>
      </w:pPr>
      <w:r>
        <w:rPr>
          <w:rFonts w:eastAsia="Times New Roman"/>
          <w:lang w:val="hr-HR"/>
        </w:rPr>
        <w:t xml:space="preserve">napuknuta ili oštećena </w:t>
      </w:r>
    </w:p>
    <w:p w14:paraId="2A1ED603" w14:textId="77777777" w:rsidR="0009596D" w:rsidRPr="00997630" w:rsidRDefault="0009596D" w:rsidP="0009596D">
      <w:pPr>
        <w:pStyle w:val="a3"/>
        <w:numPr>
          <w:ilvl w:val="1"/>
          <w:numId w:val="3"/>
        </w:numPr>
        <w:ind w:left="660" w:hanging="660"/>
      </w:pPr>
      <w:r>
        <w:rPr>
          <w:rFonts w:eastAsia="Times New Roman"/>
          <w:lang w:val="hr-HR"/>
        </w:rPr>
        <w:t xml:space="preserve">istekao rok valjanosti </w:t>
      </w:r>
    </w:p>
    <w:p w14:paraId="7C04FE43" w14:textId="77777777" w:rsidR="007C3953" w:rsidRDefault="007C3953" w:rsidP="0009596D">
      <w:pPr>
        <w:pStyle w:val="a3"/>
        <w:numPr>
          <w:ilvl w:val="1"/>
          <w:numId w:val="3"/>
        </w:numPr>
        <w:ind w:left="660" w:hanging="660"/>
      </w:pPr>
      <w:proofErr w:type="spellStart"/>
      <w:r>
        <w:t>pala</w:t>
      </w:r>
      <w:proofErr w:type="spellEnd"/>
      <w:r>
        <w:t xml:space="preserve"> </w:t>
      </w:r>
      <w:proofErr w:type="spellStart"/>
      <w:r>
        <w:t>na</w:t>
      </w:r>
      <w:proofErr w:type="spellEnd"/>
      <w:r>
        <w:t xml:space="preserve"> </w:t>
      </w:r>
      <w:proofErr w:type="spellStart"/>
      <w:r>
        <w:t>tvrdu</w:t>
      </w:r>
      <w:proofErr w:type="spellEnd"/>
      <w:r>
        <w:t xml:space="preserve"> </w:t>
      </w:r>
      <w:proofErr w:type="spellStart"/>
      <w:r>
        <w:t>površinu</w:t>
      </w:r>
      <w:proofErr w:type="spellEnd"/>
      <w:r>
        <w:t>.</w:t>
      </w:r>
    </w:p>
    <w:p w14:paraId="669B53FD" w14:textId="77777777" w:rsidR="0009596D" w:rsidRDefault="0009596D" w:rsidP="0009596D">
      <w:pPr>
        <w:pStyle w:val="Default"/>
        <w:numPr>
          <w:ilvl w:val="2"/>
          <w:numId w:val="21"/>
        </w:numPr>
        <w:ind w:left="360"/>
        <w:rPr>
          <w:rFonts w:ascii="Times New Roman" w:hAnsi="Times New Roman" w:cs="Times New Roman"/>
          <w:color w:val="211D1E"/>
          <w:sz w:val="20"/>
          <w:szCs w:val="20"/>
        </w:rPr>
      </w:pPr>
    </w:p>
    <w:p w14:paraId="6FF1F04B" w14:textId="77777777" w:rsidR="0009596D" w:rsidRPr="000A6522" w:rsidRDefault="0009596D" w:rsidP="0009596D">
      <w:pPr>
        <w:pStyle w:val="a3"/>
        <w:rPr>
          <w:b/>
          <w:lang w:val="hr-HR"/>
        </w:rPr>
      </w:pPr>
      <w:r>
        <w:rPr>
          <w:rFonts w:eastAsia="Times New Roman"/>
          <w:b/>
          <w:bCs/>
          <w:lang w:val="hr-HR"/>
        </w:rPr>
        <w:t>Nemojte skinuti pokrov igle sve do neposredno prije injiciranja</w:t>
      </w:r>
      <w:r w:rsidRPr="00A4383D">
        <w:rPr>
          <w:rFonts w:eastAsia="Times New Roman"/>
          <w:b/>
          <w:lang w:val="hr-HR"/>
        </w:rPr>
        <w:t>. Čuvajte lijek Yuflyma izvan pogleda i dohvata djece.</w:t>
      </w:r>
    </w:p>
    <w:p w14:paraId="2F9C4FDA" w14:textId="77777777" w:rsidR="0009596D" w:rsidRPr="000A6522" w:rsidRDefault="0009596D" w:rsidP="0009596D">
      <w:pPr>
        <w:rPr>
          <w:rFonts w:ascii="Times New Roman" w:hAnsi="Times New Roman" w:cs="Times New Roman"/>
          <w:lang w:val="hr-HR"/>
        </w:rPr>
      </w:pPr>
      <w:r w:rsidRPr="000A6522">
        <w:rPr>
          <w:rFonts w:ascii="Times New Roman" w:hAnsi="Times New Roman" w:cs="Times New Roman"/>
          <w:lang w:val="hr-HR"/>
        </w:rPr>
        <w:br w:type="page"/>
      </w:r>
    </w:p>
    <w:tbl>
      <w:tblPr>
        <w:tblStyle w:val="ac"/>
        <w:tblpPr w:leftFromText="142" w:rightFromText="142" w:vertAnchor="text" w:horzAnchor="margin" w:tblpY="67"/>
        <w:tblW w:w="9634" w:type="dxa"/>
        <w:tblLook w:val="04A0" w:firstRow="1" w:lastRow="0" w:firstColumn="1" w:lastColumn="0" w:noHBand="0" w:noVBand="1"/>
      </w:tblPr>
      <w:tblGrid>
        <w:gridCol w:w="9634"/>
      </w:tblGrid>
      <w:tr w:rsidR="0009596D" w:rsidRPr="00F0225C" w14:paraId="774AC07C" w14:textId="77777777" w:rsidTr="00B50981">
        <w:trPr>
          <w:trHeight w:val="2684"/>
        </w:trPr>
        <w:tc>
          <w:tcPr>
            <w:tcW w:w="9634" w:type="dxa"/>
          </w:tcPr>
          <w:p w14:paraId="1AB03989" w14:textId="77777777" w:rsidR="0009596D" w:rsidRPr="000A6522" w:rsidRDefault="0009596D" w:rsidP="00B50981">
            <w:pPr>
              <w:pStyle w:val="a3"/>
              <w:numPr>
                <w:ilvl w:val="0"/>
                <w:numId w:val="0"/>
              </w:numPr>
              <w:ind w:left="580"/>
              <w:rPr>
                <w:lang w:val="hr-HR"/>
              </w:rPr>
            </w:pPr>
          </w:p>
          <w:p w14:paraId="759C005A" w14:textId="77777777" w:rsidR="0009596D" w:rsidRDefault="0009596D" w:rsidP="00B50981">
            <w:pPr>
              <w:pStyle w:val="a3"/>
              <w:numPr>
                <w:ilvl w:val="0"/>
                <w:numId w:val="134"/>
              </w:numPr>
              <w:ind w:left="742"/>
            </w:pPr>
            <w:r>
              <w:rPr>
                <w:rFonts w:eastAsia="Times New Roman"/>
                <w:b/>
                <w:bCs/>
                <w:lang w:val="hr-HR"/>
              </w:rPr>
              <w:t>Pripremite pribor za injekciju</w:t>
            </w:r>
          </w:p>
          <w:p w14:paraId="7CC676C0" w14:textId="77777777" w:rsidR="0009596D" w:rsidRDefault="0009596D" w:rsidP="00B50981">
            <w:pPr>
              <w:pStyle w:val="a3"/>
              <w:numPr>
                <w:ilvl w:val="0"/>
                <w:numId w:val="0"/>
              </w:numPr>
              <w:ind w:left="580"/>
            </w:pPr>
          </w:p>
          <w:p w14:paraId="64C69FE7" w14:textId="77777777" w:rsidR="0009596D" w:rsidRDefault="0009596D" w:rsidP="00B50981">
            <w:pPr>
              <w:pStyle w:val="a3"/>
              <w:ind w:leftChars="153" w:left="337"/>
              <w:rPr>
                <w:lang w:eastAsia="ko-KR"/>
              </w:rPr>
            </w:pPr>
            <w:r>
              <w:rPr>
                <w:rFonts w:eastAsia="Times New Roman"/>
                <w:b/>
                <w:bCs/>
                <w:lang w:val="hr-HR" w:eastAsia="ko-KR"/>
              </w:rPr>
              <w:t>a.</w:t>
            </w:r>
            <w:r>
              <w:rPr>
                <w:rFonts w:eastAsia="Times New Roman"/>
                <w:lang w:val="hr-HR" w:eastAsia="ko-KR"/>
              </w:rPr>
              <w:t xml:space="preserve"> Pripremite čistu, ravnu površinu, poput stola ili radne ploče, koja se nalazi u dobro osvijetljenom području.</w:t>
            </w:r>
          </w:p>
          <w:p w14:paraId="32F1605F" w14:textId="77777777" w:rsidR="0009596D" w:rsidRDefault="0009596D" w:rsidP="00B50981">
            <w:pPr>
              <w:pStyle w:val="a3"/>
              <w:ind w:leftChars="153" w:left="337"/>
              <w:rPr>
                <w:lang w:val="hr-HR" w:eastAsia="ko-KR"/>
              </w:rPr>
            </w:pPr>
            <w:r>
              <w:rPr>
                <w:rFonts w:eastAsia="Times New Roman"/>
                <w:b/>
                <w:bCs/>
                <w:lang w:val="hr-HR" w:eastAsia="ko-KR"/>
              </w:rPr>
              <w:t>b.</w:t>
            </w:r>
            <w:r>
              <w:rPr>
                <w:rFonts w:eastAsia="Times New Roman"/>
                <w:lang w:val="hr-HR" w:eastAsia="ko-KR"/>
              </w:rPr>
              <w:t xml:space="preserve"> Izvadite 1 napunjenu štrcaljku iz kutije koju držite u hladnjaku.</w:t>
            </w:r>
          </w:p>
          <w:p w14:paraId="710AF539" w14:textId="77777777" w:rsidR="0009596D" w:rsidRDefault="0009596D" w:rsidP="00B50981">
            <w:pPr>
              <w:pStyle w:val="a3"/>
              <w:ind w:leftChars="300" w:left="660" w:rightChars="100" w:right="220"/>
              <w:rPr>
                <w:lang w:val="hr-HR" w:eastAsia="ko-KR"/>
              </w:rPr>
            </w:pPr>
            <w:r>
              <w:rPr>
                <w:rFonts w:eastAsia="맑은 고딕"/>
                <w:lang w:val="hr-HR" w:eastAsia="ko-KR"/>
              </w:rPr>
              <w:t>•</w:t>
            </w:r>
            <w:r>
              <w:rPr>
                <w:rFonts w:eastAsia="Times New Roman"/>
                <w:lang w:val="hr-HR" w:eastAsia="ko-KR"/>
              </w:rPr>
              <w:t xml:space="preserve"> Napunjenu štrcaljku izvadite iz kutije držeći je za dio koji se zove tijelo štrcaljke.</w:t>
            </w:r>
            <w:r>
              <w:rPr>
                <w:rFonts w:eastAsia="Times New Roman"/>
                <w:b/>
                <w:bCs/>
                <w:lang w:val="hr-HR" w:eastAsia="ko-KR"/>
              </w:rPr>
              <w:t xml:space="preserve"> Nemojte </w:t>
            </w:r>
            <w:r>
              <w:rPr>
                <w:rFonts w:eastAsia="Times New Roman"/>
                <w:lang w:val="hr-HR" w:eastAsia="ko-KR"/>
              </w:rPr>
              <w:t>dodirivati klip.</w:t>
            </w:r>
          </w:p>
          <w:p w14:paraId="4C6E8E4E" w14:textId="77777777" w:rsidR="0009596D" w:rsidRDefault="0009596D" w:rsidP="00B50981">
            <w:pPr>
              <w:pStyle w:val="a3"/>
              <w:ind w:leftChars="153" w:left="337"/>
              <w:rPr>
                <w:lang w:val="hr-HR" w:eastAsia="ko-KR"/>
              </w:rPr>
            </w:pPr>
            <w:r>
              <w:rPr>
                <w:rFonts w:eastAsia="Times New Roman"/>
                <w:b/>
                <w:bCs/>
                <w:lang w:val="hr-HR" w:eastAsia="ko-KR"/>
              </w:rPr>
              <w:t>c.</w:t>
            </w:r>
            <w:r>
              <w:rPr>
                <w:rFonts w:eastAsia="Times New Roman"/>
                <w:lang w:val="hr-HR" w:eastAsia="ko-KR"/>
              </w:rPr>
              <w:t xml:space="preserve"> Provjerite imate li sljedeći pribor pripremljen:</w:t>
            </w:r>
          </w:p>
          <w:p w14:paraId="48563741" w14:textId="77777777" w:rsidR="0009596D" w:rsidRDefault="0009596D" w:rsidP="00B50981">
            <w:pPr>
              <w:pStyle w:val="a3"/>
              <w:ind w:left="720"/>
              <w:rPr>
                <w:lang w:val="hr-HR" w:eastAsia="ko-KR"/>
              </w:rPr>
            </w:pPr>
            <w:r>
              <w:rPr>
                <w:rFonts w:eastAsia="Times New Roman"/>
                <w:lang w:val="hr-HR" w:eastAsia="ko-KR"/>
              </w:rPr>
              <w:t>- napunjenu štrcaljku</w:t>
            </w:r>
          </w:p>
          <w:p w14:paraId="2E928830" w14:textId="77777777" w:rsidR="0009596D" w:rsidRDefault="0009596D" w:rsidP="00B50981">
            <w:pPr>
              <w:pStyle w:val="a3"/>
              <w:spacing w:after="120"/>
              <w:ind w:left="720"/>
              <w:rPr>
                <w:lang w:val="hr-HR" w:eastAsia="ko-KR"/>
              </w:rPr>
            </w:pPr>
            <w:r>
              <w:rPr>
                <w:rFonts w:eastAsia="Times New Roman"/>
                <w:lang w:val="hr-HR" w:eastAsia="ko-KR"/>
              </w:rPr>
              <w:t>- vatu natopljenu alkoholom</w:t>
            </w:r>
          </w:p>
          <w:p w14:paraId="467F6F88" w14:textId="77777777" w:rsidR="0009596D" w:rsidRDefault="0009596D" w:rsidP="00B50981">
            <w:pPr>
              <w:pStyle w:val="a3"/>
              <w:ind w:left="720"/>
              <w:rPr>
                <w:b/>
                <w:lang w:val="hr-HR" w:eastAsia="ko-KR"/>
              </w:rPr>
            </w:pPr>
            <w:r>
              <w:rPr>
                <w:rFonts w:eastAsia="Times New Roman"/>
                <w:b/>
                <w:bCs/>
                <w:lang w:val="hr-HR" w:eastAsia="ko-KR"/>
              </w:rPr>
              <w:t>Nije uključeno u pakiranje:</w:t>
            </w:r>
          </w:p>
          <w:p w14:paraId="21E682EF" w14:textId="77777777" w:rsidR="0009596D" w:rsidRDefault="0009596D" w:rsidP="00B50981">
            <w:pPr>
              <w:pStyle w:val="a3"/>
              <w:ind w:left="720"/>
              <w:rPr>
                <w:lang w:val="hr-HR" w:eastAsia="ko-KR"/>
              </w:rPr>
            </w:pPr>
            <w:r>
              <w:rPr>
                <w:rFonts w:eastAsia="Times New Roman"/>
                <w:lang w:val="hr-HR" w:eastAsia="ko-KR"/>
              </w:rPr>
              <w:t>- pamučna vata ili gaza</w:t>
            </w:r>
          </w:p>
          <w:p w14:paraId="2339CC17" w14:textId="77777777" w:rsidR="0009596D" w:rsidRDefault="0009596D" w:rsidP="00B50981">
            <w:pPr>
              <w:pStyle w:val="a3"/>
              <w:ind w:left="720"/>
              <w:rPr>
                <w:lang w:val="hr-HR" w:eastAsia="ko-KR"/>
              </w:rPr>
            </w:pPr>
            <w:r>
              <w:rPr>
                <w:rFonts w:eastAsia="Times New Roman"/>
                <w:lang w:val="hr-HR" w:eastAsia="ko-KR"/>
              </w:rPr>
              <w:t>- flaster</w:t>
            </w:r>
          </w:p>
          <w:p w14:paraId="7B5749D8" w14:textId="77777777" w:rsidR="0009596D" w:rsidRDefault="0009596D" w:rsidP="00B50981">
            <w:pPr>
              <w:pStyle w:val="a3"/>
              <w:ind w:left="720"/>
              <w:rPr>
                <w:lang w:val="hr-HR" w:eastAsia="ko-KR"/>
              </w:rPr>
            </w:pPr>
            <w:r>
              <w:rPr>
                <w:rFonts w:eastAsia="Times New Roman"/>
                <w:lang w:val="hr-HR" w:eastAsia="ko-KR"/>
              </w:rPr>
              <w:t>- spremnik za odlaganje oštrih predmeta</w:t>
            </w:r>
          </w:p>
          <w:p w14:paraId="5EB8EC36" w14:textId="77777777" w:rsidR="0009596D" w:rsidRDefault="0009596D" w:rsidP="00B50981">
            <w:pPr>
              <w:ind w:left="224" w:right="1248"/>
              <w:rPr>
                <w:rFonts w:ascii="Times New Roman" w:eastAsia="Times New Roman" w:hAnsi="Times New Roman" w:cs="Times New Roman"/>
                <w:b/>
                <w:bCs/>
                <w:spacing w:val="-1"/>
                <w:lang w:val="hr-HR"/>
              </w:rPr>
            </w:pPr>
          </w:p>
        </w:tc>
      </w:tr>
      <w:tr w:rsidR="0009596D" w14:paraId="1F7728F1" w14:textId="77777777" w:rsidTr="00B50981">
        <w:trPr>
          <w:trHeight w:val="3969"/>
        </w:trPr>
        <w:tc>
          <w:tcPr>
            <w:tcW w:w="9634" w:type="dxa"/>
          </w:tcPr>
          <w:p w14:paraId="09C75255" w14:textId="77777777" w:rsidR="0009596D" w:rsidRDefault="0009596D" w:rsidP="00B50981">
            <w:pPr>
              <w:ind w:left="224" w:right="1248"/>
              <w:rPr>
                <w:rFonts w:ascii="Times New Roman" w:hAnsi="Times New Roman" w:cs="Times New Roman"/>
                <w:lang w:val="hr-HR"/>
              </w:rPr>
            </w:pPr>
          </w:p>
          <w:p w14:paraId="3EAE2EF7" w14:textId="77777777" w:rsidR="0009596D" w:rsidRDefault="0009596D" w:rsidP="00B50981">
            <w:pPr>
              <w:pStyle w:val="a3"/>
              <w:rPr>
                <w:lang w:val="hr-HR"/>
              </w:rPr>
            </w:pPr>
            <w:r>
              <w:rPr>
                <w:noProof/>
                <w:lang w:val="hr-HR" w:eastAsia="hr-HR"/>
              </w:rPr>
              <mc:AlternateContent>
                <mc:Choice Requires="wpg">
                  <w:drawing>
                    <wp:anchor distT="0" distB="0" distL="114300" distR="114300" simplePos="0" relativeHeight="251658297" behindDoc="0" locked="0" layoutInCell="1" allowOverlap="1" wp14:anchorId="409524A9" wp14:editId="34AC479A">
                      <wp:simplePos x="0" y="0"/>
                      <wp:positionH relativeFrom="column">
                        <wp:posOffset>-8255</wp:posOffset>
                      </wp:positionH>
                      <wp:positionV relativeFrom="paragraph">
                        <wp:posOffset>66040</wp:posOffset>
                      </wp:positionV>
                      <wp:extent cx="1798955" cy="2387600"/>
                      <wp:effectExtent l="19050" t="19050" r="10795" b="0"/>
                      <wp:wrapSquare wrapText="bothSides"/>
                      <wp:docPr id="3938" name="그룹 3938"/>
                      <wp:cNvGraphicFramePr/>
                      <a:graphic xmlns:a="http://schemas.openxmlformats.org/drawingml/2006/main">
                        <a:graphicData uri="http://schemas.microsoft.com/office/word/2010/wordprocessingGroup">
                          <wpg:wgp>
                            <wpg:cNvGrpSpPr/>
                            <wpg:grpSpPr>
                              <a:xfrm>
                                <a:off x="0" y="0"/>
                                <a:ext cx="1798955" cy="2387600"/>
                                <a:chOff x="0" y="0"/>
                                <a:chExt cx="1798955" cy="2387600"/>
                              </a:xfrm>
                            </wpg:grpSpPr>
                            <pic:pic xmlns:pic="http://schemas.openxmlformats.org/drawingml/2006/picture">
                              <pic:nvPicPr>
                                <pic:cNvPr id="3937" name="그림 3937"/>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1798955" cy="2202815"/>
                                </a:xfrm>
                                <a:prstGeom prst="rect">
                                  <a:avLst/>
                                </a:prstGeom>
                                <a:noFill/>
                                <a:ln>
                                  <a:solidFill>
                                    <a:schemeClr val="tx1"/>
                                  </a:solidFill>
                                </a:ln>
                              </pic:spPr>
                            </pic:pic>
                            <wpg:grpSp>
                              <wpg:cNvPr id="116" name="그룹 116"/>
                              <wpg:cNvGrpSpPr/>
                              <wpg:grpSpPr>
                                <a:xfrm>
                                  <a:off x="751840" y="1143000"/>
                                  <a:ext cx="1047115" cy="1244600"/>
                                  <a:chOff x="746897" y="1058333"/>
                                  <a:chExt cx="912661" cy="1145117"/>
                                </a:xfrm>
                              </wpg:grpSpPr>
                              <wps:wsp>
                                <wps:cNvPr id="117" name="Text Box 117"/>
                                <wps:cNvSpPr txBox="1"/>
                                <wps:spPr>
                                  <a:xfrm>
                                    <a:off x="939800" y="2057400"/>
                                    <a:ext cx="719758" cy="146050"/>
                                  </a:xfrm>
                                  <a:prstGeom prst="rect">
                                    <a:avLst/>
                                  </a:prstGeom>
                                  <a:solidFill>
                                    <a:prstClr val="white"/>
                                  </a:solidFill>
                                  <a:ln>
                                    <a:noFill/>
                                  </a:ln>
                                </wps:spPr>
                                <wps:txbx>
                                  <w:txbxContent>
                                    <w:p w14:paraId="4F0EF375"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Slika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Text Box 124"/>
                                <wps:cNvSpPr txBox="1"/>
                                <wps:spPr>
                                  <a:xfrm>
                                    <a:off x="746897" y="1058333"/>
                                    <a:ext cx="799964" cy="138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FC3EC" w14:textId="77777777" w:rsidR="0057122D" w:rsidRPr="00A71B6A" w:rsidRDefault="0057122D" w:rsidP="0009596D">
                                      <w:pPr>
                                        <w:rPr>
                                          <w:rFonts w:asciiTheme="majorBidi" w:hAnsiTheme="majorBidi" w:cstheme="majorBidi"/>
                                          <w:b/>
                                          <w:bCs/>
                                          <w:sz w:val="12"/>
                                          <w:szCs w:val="10"/>
                                        </w:rPr>
                                      </w:pPr>
                                      <w:r w:rsidRPr="00A71B6A">
                                        <w:rPr>
                                          <w:rFonts w:ascii="Times New Roman" w:eastAsia="Times New Roman" w:hAnsi="Times New Roman" w:cs="Times New Roman"/>
                                          <w:b/>
                                          <w:bCs/>
                                          <w:sz w:val="12"/>
                                          <w:szCs w:val="10"/>
                                          <w:lang w:val="hr-HR"/>
                                        </w:rPr>
                                        <w:t xml:space="preserve">EXP </w:t>
                                      </w:r>
                                      <w:r w:rsidRPr="00A71B6A">
                                        <w:rPr>
                                          <w:rFonts w:ascii="Times New Roman" w:eastAsia="Times New Roman" w:hAnsi="Times New Roman" w:cs="Times New Roman"/>
                                          <w:sz w:val="12"/>
                                          <w:szCs w:val="10"/>
                                          <w:lang w:val="hr-HR"/>
                                        </w:rPr>
                                        <w:t>MJESEC GODINA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wgp>
                        </a:graphicData>
                      </a:graphic>
                    </wp:anchor>
                  </w:drawing>
                </mc:Choice>
                <mc:Fallback>
                  <w:pict>
                    <v:group w14:anchorId="409524A9" id="그룹 3938" o:spid="_x0000_s1171" style="position:absolute;margin-left:-.65pt;margin-top:5.2pt;width:141.65pt;height:188pt;z-index:251658297" coordsize="17989,238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tenGGBAAAIw0AAA4AAABkcnMvZTJvRG9jLnhtbNxX227cNhB9L9B/&#10;IPQe72rvErwOXLs2AriJEbvIM5eiVoIlUiW51rq/U6C/0AbIF7U/0TOUtDe7SDZF+9AHy0NqyJk5&#10;PGeoPX29Lgv2KI3NtZoH4Uk/YFIJneRqOQ9+vL96NQuYdVwlvNBKzoMnaYPXZ99+c1pXsRzoTBeJ&#10;NAybKBvX1TzInKviXs+KTJbcnuhKKrxMtSm5w9Ase4nhNXYvi96g35/0am2SymghrcXsZfMyOPP7&#10;p6kU7l2aWulYMQ+Qm/NP458LevbOTnm8NLzKctGmwb8ii5LnCkE3W11yx9nK5M+2KnNhtNWpOxG6&#10;7Ok0zYX0NaCasH9QzbXRq8rXsozrZbWBCdAe4PTV24q3j9emuqtuDZCoqyWw8COqZZ2akv4jS7b2&#10;kD1tIJNrxwQmw2k0i8bjgAm8Gwxn00m/BVVkQP7ZOpF9/5mVvS5wby+dKhcx/loMYD3D4PNcwSq3&#10;MjJoNym/aI+Sm4dV9QrHVXGXL/Iid0+eejgYSko93ubi1jQDwHlrWJ7Mg2E0nAZM8RKk/+O33//8&#10;9RPzU4CZVpFjs4xTWTdaPFim9EXG1VKe2wrEBbhEz96+ux/uxVwUeXWVFwUdFdltdSD5AUleAKgh&#10;4KUWq1Iq1yjKyAKFamWzvLIBM7EsFxIVmTeJT4jH1hnpREYBUwR+j2Qp0Z0XPsttYlSCBcfYov5B&#10;J0CEr5z2ejmeY4P+YBaOPTIdUwChse5a6pKRgVSRkd+eP97YNrfOhbJWmgBDzjwuFD2tLvKkA9E3&#10;H3lRGPbI0TbcujmHPS8USyt9nVRZa6LQHRk15pYTYTjZpcQvHxnNIA1i+hFKnI7D2QjdDJILw9Gw&#10;30luI8r+aBoCIy/KcDAaPRfldDSZRSAobdEfz4bDIeXB460+o3AwmYTtHuFoHIbTPdD35VlX6N+2&#10;4x5Gz9h3VIu6y3glcYK07S5+G0ndU63f6TUQ9Gm1jtTImFvjRasemm/OZ0uWtp9Fw2gG5AiCQX88&#10;HR2iOA2j6RjXF3W2EBCOfWPbtKejSbfHMWLjhmF1ljvZgrvn1ZBzw9aOdNuiyHLrxdq3nIlPkKYW&#10;OnkCEEZDC6jQVuIqR8Abbt0tN7jgMIlL273DIy10PQ90awUs0+bnl+bJH4eKtwGrcWHOA/vTilM3&#10;Ld4oHDe2dJ1hOmPRGWpVXmiICYRCNt7EAuOKzkyNLj/gLj+nKHjFlUAsqK8zL1xzbeNbQMjzc+/U&#10;NOUbdVehlYde8QTs/foDN1XbCxyY8lZ3hOLxQUtofJumcI6ulOa+X2xRhLJpAHI3dPz3WT4YdV1i&#10;y3LM+T7h5XAMy/9O6F2vmEZRNEFAz/IhBLGv8n/G8oNOuli+0EmpkTIwcDKEwJpzaJtzS3ceS/8h&#10;13ZyOoxG0d5yT4WkVYV6L1PIwH+o0MRBbC4Ebrguvvcmr+b++vKFrT8tbbI6JupmhY+sldssLnOl&#10;ja/+IO3koUs5bfxbOtqmboJgq3/vSlP/I/0LZ/6jDuBl3iC3q/ntPedn/Zc4rL1P/d2x99r+tjn7&#10;CwAA//8DAFBLAwQUAAYACAAAACEAsUQ2EtctAAAoJwUAFAAAAGRycy9tZWRpYS9pbWFnZTEuZW1m&#10;7F170FXVdd9pm6Z/dTppm8QHr4/vgw++j2d4BxR8IIKPgEUe8QlI5CUPReQVoFoVFTSGGExE2yJo&#10;DQk+0inaVDsZjVo10z+CmHTSMYrp2JppGSZ2LMPQ/Tuf67Lvufu87j33nn3O+TFz2Oee5z5r/dZv&#10;r7X2Ouf7jFJquV7k3+c+o9QUvci/Gz+v1J1fUKrvhZdOVeozqnPgZ9Xv653GId6hWz+n1Lg/UGqu&#10;3vETOfnT9p/P/az619/9npqpfz854LOVvf57yY4/0tc4Ty9f1Rs69XKbXoZ/el5f9aaS/dj3h58e&#10;+xnVV/86fZz349P/Tp06pbhQBsQAMUAMEAPEADFADBADxAAxQAwQA8QAMUAMEAPEADFADBADxAAx&#10;QAwQA8QAMUAMEAPEADFADBADxAAxQAwQA8QAMUAMEAPEADFADBADxAAxQAwQA8QAMUAMEAPEADFA&#10;DBADxAAxQAwQA8QAMUAMEAPEADFADBADxAAxQAwQA8QAMUAMEAPvv/++Wrt2nerTuy1yGTpkhLp/&#10;5wP8nh2/6UcMFBwDE79yrscHc+fMU0tuXBq6TL1wmnfstq1/SVwUHBf0GcrrM2Dsh59w223rY9n5&#10;xx9/rEaOHO2d8+qrr8U6h/gqL76o+3zqvrtrmEJs8PLLL6u33z4Sa3nyiSc9Xrju2gXkBfoMxEDB&#10;MIDxHr7CeVMuqIodRn15jJo793RMgWP88cWwoSO9czke5HM8oN6otyAMCC/s3ft4FeeDA+A7yHng&#10;BVmXFsfYtst+tsQdMZBPDPh54a233lI//elP1Zw5c9X+/fu9dfyG/aPF8uGHH3ocQV7Ip85pq9Rb&#10;FAZMXgAn7Ny5w1umTbtYbdiwofIbvCD7du3aRV4oWDwZhRPuLxeXmLwAX0BsP4wXcAxwQn+hXFgh&#10;N5RH30G8MGfOHLV06dIKT5j+AnmhPPggF5RT10G8sGjRIoVF/AfyQjnxQV4op96fP/SCl1PEfIQZ&#10;R5AXyokH8gD1DgxIrSPmJJ955pmKf5CEF44dO1Yzh0l8EV/EQH4xYPLCU0/9XSJe+M5D3/F8DcQi&#10;xEB+MUDdUXd+DNTLC3j/ErEH8g7kBeLKjyv+zjcmyAv51h/tj/prBgbi8MLWLVvUmDHjKjEG5ijo&#10;LxCPzcAjr+kGruLwAuoeUeckc5bkBTd0RxuiHpqFAfICsdUsbPG6+cVWEC+g1hE1j/AN6C/kV7+0&#10;TequHgwE8YLJBea6xBLMLxBv9eCN5+QDN+SFfOiJ9kQ9tRID+HYrahBQ72jWNZk+grlu+guoj8S5&#10;33/qAOua+N41MVAgDFx55TzPtsFFSXjh8OGfe1wCXoDP0Uou4704dhIDzcVAvbyAd6zgY5AXmqsf&#10;4p/yzQID5AXiLgvc8Z5u4y6MF7q7hnr1TJPPnVJT10R/wW290u6on0YwEMQLUreAnCOWO+64o6re&#10;kbxA3DWCO57rNn7mzplvzTvKvENQS15wW6+0O+qnEQxcfdU1FV546aWXqnyCIE7AdvICcdcI7niu&#10;2/gxeeHQoX8gLxRoDpq257btuawfkxfM+oUwXwH74FtwnpK4cxnb7Fv9+KyXF8AhH330kReDLFq0&#10;mHVN9DOIgYJg4PDhw55dz50zz9NpEn8Bx4KPUdc0YfwkYqIgmOAYW/8YWxTZLb7hRs+u33jjjbp5&#10;4a677vauwXckiKei2EXZn2PSpMmeTWPMb3ThOxLkhbLbU1GeH1yAvzEpz7N3797Y8xESRzD3SD4Q&#10;/LAtBhb8vBA1B2HuJy8UAwO0ZerRj4FGeGHfvsc9P4P+AnHlxxV/5xsTjfDCgw9+0+OFjz/+2MtN&#10;4D0L4iHfeKD+qD9goBFeQEwhOMJ1yAvElOCBbb6xYPLChx9+GDvnKHkG0T95Id84ED2ypR6BAZMX&#10;8H1nsfe4reCIvEA8CRbY5h8L5IX865B2SB2mjQHyAjGVNqZ4vXxj6tixY1VxBL7vHDd+kOMEA4wj&#10;8o0F0SNb6vHVV1/zeGHv3p46BHxnRew9boucBLBEXiCeyCnFwAB5oRh6pD1Sj2ligLxAPKWJJ16r&#10;GHjy8wL+plzc+EGOYxyRPyxA77Lg3Xi8Bxu0yHFoRde0//zpPInOoGvkBdJcktyfxzYPX9Ct2Dzq&#10;UKddNCM1PXd3DfNqW9esucXjE3JG8/SYhY0IL0jeMcm3msRfwBwG+j5y5Gh+s0nLIQs9Yl7p+UMv&#10;KPz94TTtP+l4Ab7A9/z2PPKownfAspAF79k4Bv28gPcjxd7jtpjDgC7wDQfgiHppXC9xZAi7y5oH&#10;onhDeAJ+C7grznPxmNbgJ0zOfl6IywXmceSF1ukRXADfHfYWZZMu7ocvQY5oHV7CbD9sH3nBfR0h&#10;14ecIL6rm4atI9eARXIDZr4RNgtMmNtkXc5Lqx/gCMQ+YfjkvmzwCb0Aa5JfMP2AuOv0F5qjO9gn&#10;bKdeLoAdI85ArI9rpe3Hw3cBfsAb6Ge9fIHz0Me0+0dOqR+X0Ee9uAs6j/qoXx+QHcZs2HSQfIO2&#10;4xzYKDggKx3At0H/4Ysk5QnERuAxzoU2hp80dA+Olu9Bb960WW3ffnfivON9992npl44zcMxcJlG&#10;v8p4DdhTEluCHcH+XPbF4VNg7Ek6R4LnIj9kyw/Q3cSvnJt4fPKPW/Al6Qsm1yXG9yR24zoXBHE6&#10;7BwcEZf7wHsYZ4ip5JgK0kGS7ZC7jPd+W4/7e/CgIZ7/mOS+ZT8WdhI3XoAtwZ8oio2AC8FvcfAF&#10;fsCzlx0vrXx+4Gz6xZd4+lm6dJl67733Eskf33vdt29/Rb8u+7StlGvUvTAOxrEJ8EaW+YKo52h0&#10;P/AHWcD2o+QBWcC3bfSePD/a/xB8bt9+T0PyPnLkiKfXoUNGNHSdousMNh7Hjy46H/j1nIQfgFn/&#10;+fwdbetJZCQYxbif5DzbseAWcH6Rxzfbc8fdhlx7nDGxzPKLyw/Ix9B3SJcLTBwDp4gfzG31rks8&#10;UWZc22QH/EblFcHPlNtpnIMf4uQfkMe0yZzbTsuyHlmQFxqTX5TMkS8Li50l5x51nbLuj8OpiLnA&#10;I2WVUTOem7zQPF6IGu+AZ87Rx5M//IIwfoW/xbginizj8Ah5IT1ZiryPHj0aOu8LfNP/TS53cGhY&#10;PAa5cj4zuVwFt2ZLXkhHjiLTJ554UrX3HxiYX2S+rHF5yxwasGtbyLmNy5i80LgMhRPWr99oxalg&#10;F3EF4+B05I0cbVhcAVmLXtgmlzl5IbnM/DiDf3vJjMtCOYH+beNy9ssdHBsWV5Ab6pc5eaF+2QGn&#10;qO8cOGBwICe09etgPqzJ37YLy++SG+rDN3mhPrlhrIqqU4Kfe+TtI/Rnm8wL4OewnAO5ITnGyQvJ&#10;ZRZnTn3M6PHMJbSAD8zYArEa8GxbyA3JcE5eSCavqDolyHPy5PPJCS3mBOEHckMyPIvc/C15IZ4c&#10;ETfE+aYa3lfnnEM8mfqxmNbvMG5A7JfWfYp8HfJCNIYRN8j7ZZBX0ILcODkhWp6tsKcwbsC+VvQh&#10;z/cgL4TjOCyfZfIDOSFcjlnYSBg3sGY6XF/kBbt8MO7j/QXT9oPWyQl2GWbBBf57ovbRpjfMFdG3&#10;C9YbeaFWNqhJCKulM3GG4zj21MrQb59Z/g6qbwCfZ9kvl+9NXqjGdFRNgskJWCcnVMvPVawH+X7M&#10;Q9r1R17okUvUu3p+PsBv5q/smHKRGxAzBOWO+T2cWj2SF3r+jkvcuEH4gXUytVhykQ/MPsG3E/2Z&#10;LXMNtbosMy9gDAmKPU3c+NeZZ6zFkWl/Lq8H5SFRm+Jyv1vdN/hWo748JhWZ5On7jhg7gvxK8ADG&#10;kHHjvmIdX5hTyC8vwL6C6tMYT5zWq+Rj0uCjvPBC0JghfgH8gR337bRyAr9Rfho7aWAmi2vAT7TF&#10;jRgnOHfZo98y8QJ0Ls8rHOBvkZ8Owg3ntfLPCcJDmIv26x6/yfvl4oWo7/tg/BA/MijnwPihOLwA&#10;fgiKJ/gt3lOV8VN4tJHW1TgiqiYBPoT4j0E5a44jxeIE4Bz2b4snONdUbF6IU5Pg/0aoLc5g3Fk8&#10;TpDxL+j9F/Ed5biytWIHaTy3S/5CVC0zbN0fFwALtpiT9UvF5QXg3jYvBbtIwybyeo2i8QLigaD8&#10;gNg84kqJG0y9iSzkOLTMNRabE6D/oPcuy+wziC2Y9lHvetb+AsZ/2LFp1+Y6YsmgsT/IVygzNurF&#10;QR7Ps+GmzD5DUXghTk2CP24w8StyMHmkzLgwZVOG9aBxIQwzRZaL2EMaz5iFv4B4IGi+SWw86p05&#10;5CflWLOlr1D8GMLEvc1nKOvcRJ55AXZrm2cS28Y+5B9N3dvWbfkI5hXKxQnARVCewZaLsuGoSNvy&#10;ygtB80vCCXiuOPrEMTZuCcpDFEn3fJZa7rPNTfjnsssgt7zxAnx+6bNwgL9NUoNkGyPAE2XQPZ+x&#10;lhdseSpwRdlkJTaWxnM3O78QpyYhaU7AFlMm4ZU05MZr1NpnVjKB/+gfZ/A7Ka6y6n9a980DL0BX&#10;UbXMQTUJYXIKyjdie9h53OeOHTdDF7Z8U9nyj67zQpyahHrjP5vPCHk0A2u8Zn64xPauZdliS5d5&#10;AXZrywmKn4cYoJH5ZVsMwXxjfuy3mVxryz/GmdtqZp9aeW0XeQFxQ5yaBBxXr6yCYohGrllvX3ie&#10;e1xki1vLFEu4xgsY/21cLT4C/Ic0eNsWQ4CLaKPu2WgWOkGeUTAnbZnmJVzihaiaBPj9aeUEbf5I&#10;vXmKLHDLezafv2wxbCNxa5505gIvwHeXfgg3+9u05w5tOk+Lc/Kkf/Y1mF9s8xJlGTvEHtPARz31&#10;C1E1CbDftOeOwfl+3imTj5iGrstwDVvNW1lizSx5wZbbMe0VOmhGHtCWWyhTTqkMNp3GM9py0xin&#10;0ri269fIghcwXtvmCE1OaKa/ZsstTJl8gRfLQB7+xXUdsn/BsUCjsrHlwMsQb2bBCzZZCyc0WpMQ&#10;Bwdh95d+mC18CT9X8Hctf7okE/iiyEk1utjGrzLUuGTBC7Z6MtghfLRmczHiEtPmud5GeWjsJcFB&#10;2jnwOGNZq4/JghfwjEG5hWbndWzz0gM6BqlxY8dXlu7uoYlwkgRTPDaZDbooL9hMq+201ffLihfw&#10;nHJvv+6bmVuw5RynXzxdLV58Q2XBb3+fLpp6sVq6dFmplnnz5tfIwS+XMv4uw9yV2GYafJR0nhI+&#10;va2OAFhLe25Sng8+oB/LM2fOrHAC+MHPC88++1zhxweRD9vTOcz16zeohQtuUEO6h9VgpuhyypIX&#10;IFubXw+7BV80Y45Sntfkhnnz5obyQtExwOc7zQUii48++kgtuXGZxwszpl9SwwtFr3sUOxF5NNIm&#10;9RfkXjbfHnaLXLAck1Yrz2vywsKFC8gLmqPTknERrnPo0PPqtnW3ebwwf/7XanihWf6sK7ITO0mj&#10;P/XyAu5tqymA7SI/mUbf5BomH8i6mVuwxRFyLtvycMe2bberO++80+OFG2+8sYYXmpkDcwFnrvAC&#10;YgbbXDFsN835YuECaTH3QF4oj73Hsbnf/e53Hh88+OA3vfamm1bW8ELR5ypd4QXoCzGbLQ+JbWnE&#10;c+Ae4QNpMT9JXiAvmHzx8suvqFvXrlO7du3yeGHLlq01uCEvxMdMI3GE6MX2rgpsGL5Eo3lIW46T&#10;vBBfv6KjorcPPfSQuv3220N5odl1NlnL2CV/QWQRVPPU6LtNNl6YNHES/QXmHKtyWKtXrVE7duwI&#10;5QXYjeC1iK2LvAA5B+UaGsn32HjBX9MUN+/4D8dOqT6DNtb4l/BtNgxqU1ufP6D3TVcHv96pTp3s&#10;+b70J/q5rjtwVA3q3a1evXeiWvlPH3jr7+w5X2PsZAVn/6mPG3HbS+ob+jonjx1S/t8mDl87cUp1&#10;du5U7//gSnVSn7fyn46pb7R3eue9q393Xn9QvbWjS1/7hLf/mXeOq6HX7aj0+5sLOtWxd/7eu7d5&#10;LbnHf+trXHDvW2q5fq4Tv9lf6SOOvUDf9/gb2yrb3kW/rz3o9UXOR7vvN6f0+Yuqzjf34zyzn9h3&#10;Qi9X/eA/Kv2UuA8t+nLfC/vVnilabiePVO6P8w6f1Nea/pj6uZbpVT84qg4ubNP7P6gc89/6GDzP&#10;N6dp2R5/rbJd+vPrX//am59EDCFxxP3331/TD/JCfD8zjThC9IP3JGy5BuCi3lxDM3jhsUs17nzY&#10;xDP8u8bn0BueVpN0f//rx8s9/O07elJzyRLP3v9P2ztsGByRFi8If8g939X9EHs7qXnhjjePq8s0&#10;V72+R/fn5AfqmN6/8sAv1Sy97X+0fft5ATyDc8BvWfGC364FH7D/sRc+WpGtbP/WL06qr/W+XB3/&#10;xS6PV8zz5XnkeeUcs/3HF37szU+avIB1k5ewTl7IhhegK5sdQyf11jzZrteovxDEC+i/8ADGpt/q&#10;sQnj1Djd/3d/OF+P3ScDecHEadS6acvwYaa2b1QTrr5WvbShU7176liFFw6fPOGNo34O+l/dz0v3&#10;/FLhOV775J2K74H7vnJc88oFO9XcqydqXpheNd63yl8w7dqUhfhGL66HL9Tz/V/hRfhoJ7SPBn/D&#10;PB/P03Hhziofzrwm1s3cgvgL5IX4HOCXJ36n6S/I9W11y/Xydat5wYwbYFtmXCG4tvkL8uxxWuGF&#10;X+s4Av7HYzM61beOHNGxxKXqXe2TiL+w7zcn9Di6SP2vHkf918UYu1yPsa+8t7/CC9L3lTom2fPq&#10;E3p/dRyQNS/gGWyxnPhKEocILxzWnHDerQfV3+q46eTxwzUyEJls3bJN3XvvPV4MQV5ADNYYJ+D8&#10;ZvACrptWzVOreQF9h7/bMeMxzw9dpfMFnxztidGFF/roOML0URfqY37xPGL247F0IrzwpuaFsete&#10;9GKSwydPej72mzp+MXnBb9uic4n/TV6ArzOqfYnn2+z7DXgjHi/gfubzyLo/DpF7oxW/ypSP2LWc&#10;b7aSL4F/IM8s/pfkVoLOv0z7axJHmX2QdcxJkhdOv9MocmmkbRYvYH4y6FsqSb4Z3wxeMPGK9UF6&#10;MX118dOxz4w5hBdMfwHx/txH3tHxfrcX74suxD+WPKRsRyu88NDDV6p5OoaAPyD3fFjHEp3X7/Hy&#10;jkn8hX/+/pVebkRypsIbzcg7Ig8zYuFB9fhdE/U9H6v4+GLXMt6bz2yuw9dB/vE/dY4HuVrET4gr&#10;bOdD5g8dOa4mtC+syUvINXfs2OnVOcJXoL/gtr8AnYXVPMX9louNF6ZMOa+ueUrxYU1bF2yZrYyF&#10;4AXJLWDuwcYLOA8476N9esE3tkXxQkf3TjV24ngvhpAcKK4zRccSHZMv8nghbn5BroX4QXybZvGC&#10;GavgXqaPckLLyJ8fMOUq6/DH5k15VD392q4KL2KfjRew/V29iA+FORq5jrR4L2LDho1VcYStrol5&#10;x/jxRbP8BdFZozVPNl6ot64pDi/InMQszQk/+vE2L+clY34SXpDnt7XwF/oMu7/GTzHjF/jdtvmI&#10;D7RNLdvzZtV8BK5l8hfu2SxeMHkAXCk8gVjgE50bicML8I2++sgvanjRxgtx/AXMU960YiV5Qddn&#10;YCyzYS7ptmbzAvpj+6Y/+h+n5inNOugoXhC7R/4A/vgnOj8utQuv69qFkzp/4J+nlDhikj5H5jaj&#10;dCC8ME3LwKwlkFgCspF4HH2Kql8AL0j8IPcWXviVrl8Iyh/g/of1XGfc+gXhTP+9JK74qZbRVT/4&#10;pTVXsXOYxuuJ07UH4JcOnQsx4zfhBTy/uYDzXtlxpTdPK8/nb5cuWR5Z18Q6aHf8BegPth1U8xTn&#10;/SoTI1gfOXJUQ3GE/3r4jdjilWPveP6BmUsTW4D/8FttQ+AFf94RebEjB1DvEC/v6Mc0f8fHa5Cs&#10;zLlKfJflllvWVnELdExeiC/nVvgL0GUjNU82O+Z7U/F1HGRLRdruf2/K9p41eSE+ZlrFC8Bg0Del&#10;MW8R9n6VzdcgL8TXcZHsP+hZ/O9ZX3/9ghp/AbmqoPOLsN3V9yPiyLaemid5XtNv4HfcyAt+vJnf&#10;ZbF9x428EB8zrfQXRI82Ow+L/2zvas6ePbsqx+D/7qvci218LORdVuZ33MaNm1DjL+T9+aL6L3YV&#10;dVyc/VnwQljNk43TbT6G/x0J8kJ57D8I1/juK3KOWEzfEut4PyfovKJszzsvQA+oefLrTvTnr3my&#10;1TD4v8Hg54X33nuv8DgoCp7TfI4N6zeqK2fPrcEWbCbN+7h4rSLwAuQaVvNkyt1Ww+D/xqOfF8Ax&#10;27ff473/AZ+oSMvu3btL9bdykvxtoMsvn6mGDBlewwtpf4vYxKcr60XhBcgzbs2T7bsOY8eM49+h&#10;0/xn87u4rVoucepkXLHvevtRJF6IW/Mkz0y8V+Od8ognj3q/C1SvjWZxnthIGvfOIu/o73fY+1Wi&#10;T1vuMcwmgt7lDDuH++LZWCNygl6A32YtV8yabfWf/Jgr4u+i8QJ0FFXzZMs9huGziHrnM0XPudhw&#10;BHspg+zCeOFnP/uZ+uvH/kbhGzaYr+n5Tu5OhbldzOP45eOCvyB9stUpwPbl+942Hgirk5Trso22&#10;p6LIyJavKnr9s+jO5AXUf6I2/N577vN4YM3qm9U3Nn/D+37Ng/pv7+Db2fiuPv5uH/6mJ/aDN8Af&#10;uJ5LvID+yLP5OQC6te0rQz5J9M42mt9s8aPEokWXn9jHPXoeDj4BbB5/l++BB+6vvIMu367xt/je&#10;FXgD76vj3VT53pqtnigLOWL8t809gCc2b9pSEzuKL5FFX3nPaDttpYxg//7xpAz1TCJj4QWp7Wqk&#10;nXbRdE+WrvACntGmX+h78KDq7yoKBkQubN2y01brwxaHxvnGR6v72az7CS/4fYF6fi9YsMA5XoDc&#10;8LdoxO7Ntr3/wJrtjCXKzQdiZ7YYIsm3ROU6eW3LwAvQjcQ4Ji/Y1hlLkBeCfMwy5aXLwgvQqe3b&#10;CzZuKJP+8zqeNbPftnmIMsUQkG1ZeAHPinEgKA9p8kMjfwOzmXjltZvvywTlqssUQ5SNF/C8Qe9X&#10;mbyA2JI22HwbdFHGNnyUaR5CdFImf0Ge2ZZrNnkB62UbH0Q2ZW9t+cYyvD/p17vwwi03r/X+nsa2&#10;rdtUPQv+FsesmbOcnI/wPzN+R+UaIBfbedxWXD8iqD7e/w2PMmBAeOHIkXfUPdvvVeCHJLywaeMm&#10;dfOatV6d5HZ9PsZal+oXgnQYFEeafkMeniPo+bg9OX+JLZgYKOv8lLwzBl54RM/zY9xHHWPcBXXR&#10;mzZtVjg/T7wAuwkaHwQX9BmS21Ze+SgIC2UdGy6/vMf3N+sc4TPEXVauXO3VT+N8F+sdo3Aa9c51&#10;WXERJbei7bf5CmUeF0Qet99+h1q79lbvm14mR8RZX6W5Ae9czp9/VW7iCBPXYTVPZcaGKaMir9NX&#10;qPULxV/Yr79buH37du+9qUT5hU2b1Pr1GxTOv2nFTbnkBeQabHloiSfoM9Tipkg8YctBl308EH8h&#10;jl8QdUwe4wjBd1jN0+hR4zg3ofMxIqsitbZ6BYwHZR8LhBeQN9y9+7uJ5yOQp8R8RB7zjn58B2EE&#10;OPn2rocKaRd+GZTpd9CcVNl9BWBA4gj4Avge06pVq2PnHJGbXLPmZoX8Ar6/kGd/QezBVhsPXsC7&#10;l2Wcxxa5FLENqm+D71jE503yTOIv3LZufWVeISpeCNr/F1f0fCcz7z7Y+edN9fIkkl+QdsrkC0qP&#10;lyTYcvnYoFxj2d6PCtKR8AL245uNS5YsU7euXed9hwkxAuoT/MuWLVu8Ood1+J6bPv6ZZ5717MW1&#10;77gFPXPUdvgFHe2dVm545Ht7yA05zzUE5ZnxHgT2ReGjDPv9vABf4IEV16p7Vi5Wf7VqqdqwfKna&#10;uGaVWr9mjdq4erX3e/PyJeru1cvUvcuvU5uWLlYHDxwoFC9A7wcPPm3lhX5929WRt48QOznmhqD4&#10;AfmlMth8nGc0eeGZp5+txBIbvr7QW4ftywLOkPUtNy5QcsymW9cVjhcgu6Bcw5Du4cRPTnnB9u13&#10;xImwgzj2UpZjTF7AM8vf8d296upQXnjwpmuUHCOyKkocIc+DduyY8Va/gTjK37wl4kPb9zewjTnl&#10;an36eQG2AL/g8ZvnV1qs237LNrGjIvLC0aNHVf+2Dis33H33PRxjcuQ32OqX4CswfqjmBNgzeaFW&#10;JsJz0j737I+svIBvSnNOK1p+Iscs26CYsKzvS0bpIk1e2P2d3Z795H2e0iazFfpvZMh8pdliDGIO&#10;221uCPoeOGrfqTu77tLkhaV6zhI2U0ReAFecM2kyuSFHcQN0FlTDipwCfT07J0Bu5IVg2fj9Bowt&#10;QTEq62Hiy9Ev12b9ht2bvp25zpxCuL7IC+Hy8WM2KKcNzJEbksnSL9s0f4MTbHMP0FNZ/vZsUnli&#10;3ANfrl7xgBrcOcrjVPMa9c5HSBwx46LF6qFd+wvrp4VhjtyQPTdQP8l0AD64acVGq2+VJi+Y/tq5&#10;k+YUMt8QFLfSb0iGSRN3aayHcQJiwDTuUaRrvPjjn6kB7eM8TujXe5IacvbDavSZb6gJZ3zgbduw&#10;6gn1wyffUEff+6hStyB+Q1j9wnXXLlCHnn1b3b31OXXepIVq2NmPq7Fn/lyNPOuQGthrTYWDNm0o&#10;3lw/uSFbDvDbJ/LdQbED542qdYV4eM7Muyr2CT4AF3zljN9WllFn/USN6vu4Gtr/ZtXR7xw1Rtf4&#10;Sc2ScILt945Fl3vXHdK+SI3ot0MNP+uHatyZv6pcF/cA94CHMI6OHHZx4WpIwriBWKzGot+O0/xN&#10;PUTLGlyw/Y4Davzor1X4oH+vWQr2b/KBbR1jPep1Hl05p+I3CDf4/YcFF6/xvktgu465DTw0qNfW&#10;Sl+Gds3wchtFmc+MwiRrbKMx2whHhH27t6zcjJwBYoR1q/9aTZ28UXUNvKxifxijO3ot9Hx6006j&#10;1scM3Old45IZl3n84OeFu67fpL48+FLV3vccL2aIup7sB+d0nb2jqn/o45SJy7z+450WxIeNYCSr&#10;c8O4Ab5tUTgwK/na7gvsB9UxAldF5wTYCnAF7G2+7VF19Zw71bnjlqv2Nvs7PYjrbT692GdQC58f&#10;C3IDw/t+W3UO7PJseHT3BWriiBlq+LCRakD/kaqz/TzV3Xardw85xx8/BN0D2+E/wHcBR8CPgQ79&#10;y9iRVynMa9y+5XvevBKe33XbCuMGPB//Hm56fgN8MNi9HzfyG/Pv4A0bn+RpG8ZK+EOYL4A9TJow&#10;N/CZ5dkRt4MDkDOALWM8Nu0Rv7EPPoOcgxa2iO3IEcI2ZT9aXA8+P/bJ0tVrh8KCc+U8ORfHY8E+&#10;6Y+cZ8YOcl/czx/PgFOwDefhHOkPzglahg+Z7skJsgJXwiZdwEFYPhzPgnp8F/qZJ9vw9xW2EpRf&#10;hIyLMFf8xuv/poYMutSKf7E52BJsBj6AjM+m/fvXYWM4F3YqdmjmGnENsV25pv8a9fwGD4l94/rg&#10;KvO+2I/7we7RNxwT5mdgn/gv0l+RSZCfsf2u3ZmPEeCGsLGMcUV9fkNU3ABOKELNEnyh9rYJHidg&#10;nIRN+cf8OPZp+uWwN9iM3ybjXKeVx8DexZ+ArdcT96C/eHZcC34Mnh3YcMFfB4allhR9si34bhB9&#10;h3gcgRgy7G98gGvhR/h9izz+Rp4AeIF9JLFJ0++GTeEaGIMxptbDK0nunfaxsGtwGGQgnAYfxxYX&#10;Rd17zJlvqb69B+s6jRHO4CMsVw69AetFwXMzbBC8Gfb3wCBD+GZ5zVfbZDZx9ArPpvv1nuj5/eLT&#10;Y/yTRfxyjIcSG0AWWMc27Dd99SjbcX2/xBrgCYkVwHn4Dd4LkpH4Cx29rvFk6lKOEn0Ji4ehT/gW&#10;nM+s9h3g90XJDbmEovlco7pWeRg2x0zYu3+R2BpcERaPu27z9fRP4gT4D5ADfAm/fPBbfCW0sDOX&#10;eAFjQpxxD/0uIs5tY2LYNuSQw2IGyKlIcYNfFsIL9dgLzzldr2nKwlVeEN1H5dIF84g/ijYOigyC&#10;WnB5VE4G8in6nM6YYT3fADJxzXW7vceVi+u8AJuI6ztgTIT/UPT4Io5/AD4oSy4GtUl43riY53HR&#10;nJEHXpDxEuNjlL8MfMgY6VpsJM9RTwuug08U9/nL5D+h/hc5eNp7tL3HlRHyj7CjPNkQxsuo/Jrw&#10;A+wINpJXHwJxVNT8gjyr8GFen7UevsQ51191h4dh5NTi4p7HBXMIcpRSw5C32Bz9hb3H5QfYDObn&#10;kLN33W7ABYiHkjwb8gx54vZ6OcB2HuZchRsxzmG+gXYfbPdBssEcDbhV5jVRL2STdx621cMPwBD8&#10;CDw3bDBrTgSuwVdJ/AKxgzLzgYlPvw+Jd6GGtvfMu4EnilSbEGTXSbejxgE8gDlL4QLBFcYlU755&#10;Xo+bj5NnN1v4EpAF7BPjbrO4AhwALoKvE2cuweyjrJclv5oUi9AZMAA92vIw3fr9idGDt3hz9PXW&#10;Sie1PReOl/cjUMskdQuCJbMFHoHLItW8mRiCXQMb5jPXuw5ZibwgM+EN3CNoEbvH8egHzrfhNGmf&#10;JA5qFmeZMizCOuJF8AT8QuggSN741sLwztWVdxzBGXnzMdBfLLB9zCWgrhF1SkHPfMF5M6vGwSLo&#10;O+4zyPhRj38eJM9Wb5d4p6gcHleXaR0HrhDeFs6O0ineyRrcr6d+EuMt7E4Wscdm+AUyzkuNIu6J&#10;/InUKfp9f9tzYCyRcQ0cibEsLVkW4TomRyTJ59lk3ext0CXGOHJBdZ13s3EImxHOkDgvqa83qOOr&#10;Fbvt6LVIdZ/9rQqHCJf42wG9FhvnVH/jIQpr6B8WcBz6LLbvem692bqs9/rAgOg+a56Q3AZ0Sn22&#10;lguS4gdcLfEj9AUMSZwC+/Rj6bJBvTxfftagi9RXO2d6C2xd1tH6bV/GePi5uL4/dmUc2TqMQN+i&#10;Z+gXuvHrq9HfwIzJ7cAXddw6HSflgEaOhz0DL8tHftFrN4/9vJIF22UdLX5fMX06/Xtdi9KIzFt5&#10;LsZvGR+g6yQLfFI5t5V95r2yxxd5IXsd0A6oA9cwQF4gJl3DJPuTPSbJC9nrgHZAHbiGAfICMeka&#10;Jtmf7DFJXsheB7QD6sA1DJAXiEnXMMn+ZI9J8kL2OqAdUAeuYYC8QEy6hkn2J3tMkhey1wHtgDpw&#10;DQPkBWLSNUyyP9ljkryQvQ5oB9SBaxggLxCTrmGS/ckek+SF7HVAO6AOXMMAeYGYdA2T7E/2mCQv&#10;ZK8D2gF14BoGyAvEpGuYZH+yxyR5IXsd0A6oA9cwQF4gJl3DJPuTPSbJC9nrgHZAHbiGAfICMeka&#10;Jtmf7DFJXsheB7QD6sA1DJAXiEnXMMn+ZI9J8kL2OqAdUAeuYYC8QEy6hkn2J3tMkhey1wHtgDpw&#10;DQPkBWLSNUyyP9ljkryQvQ5oB9SBaxggLxCTrmGS/ckek+SF7HVAO6AOXMMAeYGYdA2T7E/2mCQv&#10;ZK8D2gF14BoGyAvEpGuYZH+yxyR5IXsd0A6oA9cwQF4gJl3DJPuTPSbJC9nrgHZAHbiGAfICMeka&#10;Jtmf7DFJXsheB7QD6sA1DJAXiEnXMMn+ZI9J8kL2OqAdUAeuYYC8QEy6hkn2J3tMkhey1wHtgDpw&#10;DQPkBWLSNUyyP9ljkryQvQ5oB9SBaxggLxCTrmGS/ckek+SF7HVAO6AOXMMAeYGYdA2T7E/2mCQv&#10;ZK8D2gF14BoGyAvEpGuYZH+yxyR5IXsd0A6oA9cwQF4gJl3DJPuTPSbJC9nrgHZAHbiGAfICMeka&#10;Jtmf7DFJXsheB7QD6sA1DJAXiEnXMMn+ZI9J8kL2OqAdUAeuYYC8QEy6hkn2J3tMkhey1wHtgDpw&#10;DQPkBWLSNUyyP9ljkryQvQ5oB9SBaxggLxCTrmGS/ckek+SF7HVAO6AOssbA4cOH1cMPf1ddffV1&#10;avyY8apP7zZvWT7yi167eeznlSzYJ+to8XtQ335eO2H8JDV3zny1476dCtfM+rl4f9oWMZAMAwcP&#10;Pq2umDVbDWzv9GxauMBs4/LC4E95wTwX6/3bOrx77Nv3BDniVDL9EM+UV6swcOzYMbVs2Qo1oP/A&#10;Chf01fbbre36wgG91TVDz1Trx/ypmtd9lrc/Li9M6ejj+RCrvvwFdfWQMxV+D/RxRVu/DrVo0WL1&#10;/vvvkyPIEcSAIxiATfbt07/CB6Pa+qoru86qigkkPqiXF+R8acExVww+W41o64kz4EOgD+gLOKpV&#10;fMj7cOwlBqox8Prr/1IVK0wb2FutHvXnVj4Qe06LF+R6aFdrX+Kc9j4K/klPjDFAvfjiS+QGR8YN&#10;2k213RRZHs89+6OKfzBC+wdrI/hA7Fh44RodE8CGzfPwW45Di98SR5jbg9bBD8P6nfYfHnjgQXID&#10;uYEYaBEG4CfI2Dy76+wqWw6yWdkuvACbx4Lfsq9RXpDrXNLZq8JZzz7zHHHRIlwUeRzks0X7PN0D&#10;B9fYtNhkVIt8I7jgskE9ttsMXkAfENOAZ9p1HpT5hmidEveUUSMYeHLvXs/ehul8XxQHhO2X+Qjw&#10;AnKIYsew5ZE6LkH8gPUkcYT/fjJvgVqqRp6Z59JmiIFwDMy/eKpnrzcMPyMVXpjQ3rdSuyR8ILVM&#10;jfLCzEFne309Z9Jk8gJjCWKgiRjo6uipVVoy4kup8AJsH4sZT8i4D58Ci/xO2mIeU/Ig5Ptwvqd8&#10;KJ9GMABeaOvTpjDOJ7VT83jEDmL35pyEeUyj6916bmJAv3aPdxp5Zp5LmyEGwjEgcQTG+OuHNRZL&#10;NGr3YedjTqLtU19k2kUz6EM20YekzYTbTBnkI3lH5ALgo88fcnqeMcxOW7nvYj0Xgb6dr+uvwV/M&#10;OxK3ZbDNrJ9x7JChnr2dP6CnxhAxRVSdYyt4AXVNw3Xs0E9zgcxvdHcN4zwlfQX6iy3AAN5zHtze&#10;837U7MFnqaHaFjE+Z8UPK3RuEveGbwBemN/dU0uJ388feoGYaAEmsh6reH83fEJwg8xNYGy+Vr8v&#10;KfzQpd93RN1Ss/KJ8D3ABZfre+B9Tdj/aB3XLBh6RsVPwLbvP3WAnEBOIAZajAFww9Rzz/XsEjUH&#10;mGuEvSLnJzUI7XruYkz/vmq63naDzlPWwxU4B+9p47pj9bX662vC7vEuBLgBMQzuPbhfz3Z8w4Xf&#10;bnFj/OA4Xk49oMYYeb2uT2ujYa/wFb4+/EteHSO+mYDvL8C/x/wm9mPBXAG4Az4GcpjmAh8A+2Q+&#10;AccP7Is6yNPfcoDPgG8y4F7CBzhu29a/ZD6hxeMDbb+cth9H78IP3Z1dFduHbSPGwLuTsGHJPWId&#10;dVHwAWbp2iPYtrnM12M/9qGm0vQvcN5C7XPgWPFHwAXdg4d6fMDvshCfcbDKY7LBCXJ9a9bcokyO&#10;gP1iQX4Q7zzA75dF6pukle1owSvyroRcQ7gA32BhDiEbHdO2KPdGMIA4f88jj3o8MfvymRVfwrTx&#10;OOuoTQIP4Fqvvvoac0mMFYiBgmEAMQdsWxbkJ8wF/obs4zvSHJcaGZd4LvFDDBADxAAxQAwQA8QA&#10;MUAMEAPEADFADBADxAAxQAwQA8QAMUAMEAPEADFADBADxAAxQAwQA8QAMUAMEAPEADFADBADxAAx&#10;QAwQA8QAMUAMEAPEADFADBADxAAxQAwQA8QAMUAMEAPEADFADBADxAAxQAwQA8QAMUAMEAPEADFA&#10;DBADxAAxQAwQA8QAMUAMEAPEADFADBADxAAxkAQDf6yU+jO94N+f6AXr/w8AAP//AwBQSwMEFAAG&#10;AAgAAAAhALEzHqPgAAAACQEAAA8AAABkcnMvZG93bnJldi54bWxMj81qwzAQhO+FvoPYQm+J/JMG&#10;41oOIbQ9hUKTQultY21sE0sylmI7b9/tqT3uzDD7TbGZTSdGGnzrrIJ4GYEgWznd2lrB5/F1kYHw&#10;Aa3GzllScCMPm/L+rsBcu8l+0HgIteAS63NU0ITQ51L6qiGDful6suyd3WAw8DnUUg84cbnpZBJF&#10;a2mwtfyhwZ52DVWXw9UoeJtw2qbxy7i/nHe37+PT+9c+JqUeH+btM4hAc/gLwy8+o0PJTCd3tdqL&#10;TsEiTjnJerQCwX6SJbztpCDN1iuQZSH/Lyh/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2bXpxhgQAACMNAAAOAAAAAAAAAAAAAAAAADwCAABkcnMvZTJvRG9jLnht&#10;bFBLAQItABQABgAIAAAAIQCxRDYS1y0AACgnBQAUAAAAAAAAAAAAAAAAAO4GAABkcnMvbWVkaWEv&#10;aW1hZ2UxLmVtZlBLAQItABQABgAIAAAAIQCxMx6j4AAAAAkBAAAPAAAAAAAAAAAAAAAAAPc0AABk&#10;cnMvZG93bnJldi54bWxQSwECLQAUAAYACAAAACEAjiIJQroAAAAhAQAAGQAAAAAAAAAAAAAAAAAE&#10;NgAAZHJzL19yZWxzL2Uyb0RvYy54bWwucmVsc1BLBQYAAAAABgAGAHwBAAD1NgAAAAA=&#10;">
                      <v:shape id="그림 3937" o:spid="_x0000_s1172" type="#_x0000_t75" style="position:absolute;width:17989;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KMyAAAAN0AAAAPAAAAZHJzL2Rvd25yZXYueG1sRI9Ba8JA&#10;FITvBf/D8gq91Y0KsY2uogWLIhTUQvH2zL4mwezbkN0m0V/vCkKPw8x8w0znnSlFQ7UrLCsY9CMQ&#10;xKnVBWcKvg+r1zcQziNrLC2Tggs5mM96T1NMtG15R83eZyJA2CWoIPe+SqR0aU4GXd9WxMH7tbVB&#10;H2SdSV1jG+CmlMMoiqXBgsNCjhV95JSe939GQfyzXW527SmNvz6XbnBsDqvT5arUy3O3mIDw1Pn/&#10;8KO91gpG76Mx3N+EJyBnNwAAAP//AwBQSwECLQAUAAYACAAAACEA2+H2y+4AAACFAQAAEwAAAAAA&#10;AAAAAAAAAAAAAAAAW0NvbnRlbnRfVHlwZXNdLnhtbFBLAQItABQABgAIAAAAIQBa9CxbvwAAABUB&#10;AAALAAAAAAAAAAAAAAAAAB8BAABfcmVscy8ucmVsc1BLAQItABQABgAIAAAAIQDAZwKMyAAAAN0A&#10;AAAPAAAAAAAAAAAAAAAAAAcCAABkcnMvZG93bnJldi54bWxQSwUGAAAAAAMAAwC3AAAA/AIAAAAA&#10;" stroked="t" strokecolor="black [3213]">
                        <v:imagedata r:id="rId108" o:title=""/>
                        <v:path arrowok="t"/>
                      </v:shape>
                      <v:group id="그룹 116" o:spid="_x0000_s1173" style="position:absolute;left:7518;top:11430;width:10471;height:12446" coordorigin="7468,10583" coordsize="9126,1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Text Box 117" o:spid="_x0000_s1174" type="#_x0000_t202" style="position:absolute;left:9398;top:2057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7iiwgAAANwAAAAPAAAAZHJzL2Rvd25yZXYueG1sRE9Li8Iw&#10;EL4L/ocwwl5EUz24Uo2yPhY8uIeqeB6asS3bTEoSbf33RljY23x8z1muO1OLBzlfWVYwGScgiHOr&#10;Ky4UXM7fozkIH5A11pZJwZM8rFf93hJTbVvO6HEKhYgh7FNUUIbQpFL6vCSDfmwb4sjdrDMYInSF&#10;1A7bGG5qOU2SmTRYcWwosaFtSfnv6W4UzHbu3ma8He4u+yP+NMX0unlelfoYdF8LEIG68C/+cx90&#10;nD/5hPcz8QK5egEAAP//AwBQSwECLQAUAAYACAAAACEA2+H2y+4AAACFAQAAEwAAAAAAAAAAAAAA&#10;AAAAAAAAW0NvbnRlbnRfVHlwZXNdLnhtbFBLAQItABQABgAIAAAAIQBa9CxbvwAAABUBAAALAAAA&#10;AAAAAAAAAAAAAB8BAABfcmVscy8ucmVsc1BLAQItABQABgAIAAAAIQB7V7iiwgAAANwAAAAPAAAA&#10;AAAAAAAAAAAAAAcCAABkcnMvZG93bnJldi54bWxQSwUGAAAAAAMAAwC3AAAA9gIAAAAA&#10;" stroked="f">
                          <v:textbox inset="0,0,0,0">
                            <w:txbxContent>
                              <w:p w14:paraId="4F0EF375"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Slika B</w:t>
                                </w:r>
                              </w:p>
                            </w:txbxContent>
                          </v:textbox>
                        </v:shape>
                        <v:shape id="Text Box 124" o:spid="_x0000_s1175" type="#_x0000_t202" style="position:absolute;left:7468;top:10583;width:8000;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V3wAAAANwAAAAPAAAAZHJzL2Rvd25yZXYueG1sRE9LbsIw&#10;EN1X4g7WIHVXnKYFQcAgilqJbWgPMMRDHBqP09gk6e0xEhK7eXrfWW0GW4uOWl85VvA6SUAQF05X&#10;XCr4+f56mYPwAVlj7ZgU/JOHzXr0tMJMu55z6g6hFDGEfYYKTAhNJqUvDFn0E9cQR+7kWoshwraU&#10;usU+httapkkykxYrjg0GG9oZKn4PF6ugo9zk0/PH5yLt5faIe+a/2ZtSz+NhuwQRaAgP8d2913F+&#10;+g63Z+IFcn0FAAD//wMAUEsBAi0AFAAGAAgAAAAhANvh9svuAAAAhQEAABMAAAAAAAAAAAAAAAAA&#10;AAAAAFtDb250ZW50X1R5cGVzXS54bWxQSwECLQAUAAYACAAAACEAWvQsW78AAAAVAQAACwAAAAAA&#10;AAAAAAAAAAAfAQAAX3JlbHMvLnJlbHNQSwECLQAUAAYACAAAACEATEwFd8AAAADcAAAADwAAAAAA&#10;AAAAAAAAAAAHAgAAZHJzL2Rvd25yZXYueG1sUEsFBgAAAAADAAMAtwAAAPQCAAAAAA==&#10;" fillcolor="white [3212]" stroked="f" strokeweight=".5pt">
                          <v:textbox inset="0,0,0,0">
                            <w:txbxContent>
                              <w:p w14:paraId="610FC3EC" w14:textId="77777777" w:rsidR="0057122D" w:rsidRPr="00A71B6A" w:rsidRDefault="0057122D" w:rsidP="0009596D">
                                <w:pPr>
                                  <w:rPr>
                                    <w:rFonts w:asciiTheme="majorBidi" w:hAnsiTheme="majorBidi" w:cstheme="majorBidi"/>
                                    <w:b/>
                                    <w:bCs/>
                                    <w:sz w:val="12"/>
                                    <w:szCs w:val="10"/>
                                  </w:rPr>
                                </w:pPr>
                                <w:r w:rsidRPr="00A71B6A">
                                  <w:rPr>
                                    <w:rFonts w:ascii="Times New Roman" w:eastAsia="Times New Roman" w:hAnsi="Times New Roman" w:cs="Times New Roman"/>
                                    <w:b/>
                                    <w:bCs/>
                                    <w:sz w:val="12"/>
                                    <w:szCs w:val="10"/>
                                    <w:lang w:val="hr-HR"/>
                                  </w:rPr>
                                  <w:t xml:space="preserve">EXP </w:t>
                                </w:r>
                                <w:r w:rsidRPr="00A71B6A">
                                  <w:rPr>
                                    <w:rFonts w:ascii="Times New Roman" w:eastAsia="Times New Roman" w:hAnsi="Times New Roman" w:cs="Times New Roman"/>
                                    <w:sz w:val="12"/>
                                    <w:szCs w:val="10"/>
                                    <w:lang w:val="hr-HR"/>
                                  </w:rPr>
                                  <w:t>MJESEC GODINA</w:t>
                                </w:r>
                              </w:p>
                            </w:txbxContent>
                          </v:textbox>
                        </v:shape>
                      </v:group>
                      <w10:wrap type="square"/>
                    </v:group>
                  </w:pict>
                </mc:Fallback>
              </mc:AlternateContent>
            </w:r>
          </w:p>
          <w:p w14:paraId="3B4C9A63" w14:textId="77777777" w:rsidR="0009596D" w:rsidRPr="000A6522" w:rsidRDefault="0009596D" w:rsidP="00B50981">
            <w:pPr>
              <w:pStyle w:val="a3"/>
              <w:numPr>
                <w:ilvl w:val="0"/>
                <w:numId w:val="134"/>
              </w:numPr>
              <w:ind w:left="742"/>
              <w:rPr>
                <w:b/>
                <w:lang w:val="hr-HR"/>
              </w:rPr>
            </w:pPr>
            <w:r>
              <w:rPr>
                <w:rFonts w:eastAsia="Times New Roman"/>
                <w:b/>
                <w:bCs/>
                <w:lang w:val="hr-HR"/>
              </w:rPr>
              <w:t>Pregledajte napunjenu štrcaljku</w:t>
            </w:r>
          </w:p>
          <w:p w14:paraId="04CBADF2" w14:textId="77777777" w:rsidR="0009596D" w:rsidRPr="000A6522" w:rsidRDefault="0009596D" w:rsidP="00B50981">
            <w:pPr>
              <w:pStyle w:val="a3"/>
              <w:numPr>
                <w:ilvl w:val="0"/>
                <w:numId w:val="0"/>
              </w:numPr>
              <w:rPr>
                <w:lang w:val="hr-HR"/>
              </w:rPr>
            </w:pPr>
          </w:p>
          <w:p w14:paraId="14DCD88F" w14:textId="77777777" w:rsidR="0009596D" w:rsidRDefault="0009596D" w:rsidP="00B50981">
            <w:pPr>
              <w:pStyle w:val="a3"/>
              <w:tabs>
                <w:tab w:val="left" w:pos="1992"/>
                <w:tab w:val="left" w:pos="2268"/>
                <w:tab w:val="left" w:pos="2628"/>
                <w:tab w:val="left" w:pos="2977"/>
                <w:tab w:val="left" w:pos="3024"/>
              </w:tabs>
              <w:rPr>
                <w:lang w:val="it-IT" w:eastAsia="ko-KR"/>
              </w:rPr>
            </w:pPr>
            <w:r>
              <w:rPr>
                <w:rFonts w:eastAsia="Times New Roman"/>
                <w:b/>
                <w:bCs/>
                <w:lang w:val="hr-HR" w:eastAsia="ko-KR"/>
              </w:rPr>
              <w:t>a</w:t>
            </w:r>
            <w:r>
              <w:rPr>
                <w:rFonts w:eastAsia="Times New Roman"/>
                <w:lang w:val="hr-HR" w:eastAsia="ko-KR"/>
              </w:rPr>
              <w:t xml:space="preserve">. Uvjerite se da ste uzeli odgovarajući lijek (Yuflyma) i dozu. </w:t>
            </w:r>
          </w:p>
          <w:p w14:paraId="776CAFE6" w14:textId="77777777" w:rsidR="0009596D" w:rsidRDefault="0009596D" w:rsidP="00B50981">
            <w:pPr>
              <w:pStyle w:val="a3"/>
              <w:rPr>
                <w:lang w:val="hr-HR" w:eastAsia="ko-KR"/>
              </w:rPr>
            </w:pPr>
            <w:r>
              <w:rPr>
                <w:rFonts w:eastAsia="Times New Roman"/>
                <w:b/>
                <w:bCs/>
                <w:lang w:val="hr-HR" w:eastAsia="ko-KR"/>
              </w:rPr>
              <w:t>b</w:t>
            </w:r>
            <w:r>
              <w:rPr>
                <w:rFonts w:eastAsia="Times New Roman"/>
                <w:lang w:val="hr-HR" w:eastAsia="ko-KR"/>
              </w:rPr>
              <w:t xml:space="preserve">. Pregledajte napunjenu štrcaljku kako biste bili sigurni da nije napuknuta ili oštećena. </w:t>
            </w:r>
          </w:p>
          <w:p w14:paraId="1FA51579" w14:textId="77777777" w:rsidR="0009596D" w:rsidRDefault="0009596D" w:rsidP="00B50981">
            <w:pPr>
              <w:pStyle w:val="a3"/>
              <w:rPr>
                <w:lang w:val="hr-HR" w:eastAsia="ko-KR"/>
              </w:rPr>
            </w:pPr>
            <w:r>
              <w:rPr>
                <w:rFonts w:eastAsia="Times New Roman"/>
                <w:b/>
                <w:bCs/>
                <w:lang w:val="hr-HR" w:eastAsia="ko-KR"/>
              </w:rPr>
              <w:t>c</w:t>
            </w:r>
            <w:r>
              <w:rPr>
                <w:rFonts w:eastAsia="Times New Roman"/>
                <w:lang w:val="hr-HR" w:eastAsia="ko-KR"/>
              </w:rPr>
              <w:t xml:space="preserve">. Provjerite datum isteka roka valjanosti na naljepnici napunjene štrcaljke. </w:t>
            </w:r>
          </w:p>
          <w:p w14:paraId="1B3593CF" w14:textId="77777777" w:rsidR="0009596D" w:rsidRDefault="0009596D" w:rsidP="00B50981">
            <w:pPr>
              <w:pStyle w:val="Default"/>
              <w:rPr>
                <w:rFonts w:ascii="Times New Roman" w:hAnsi="Times New Roman" w:cs="Times New Roman"/>
                <w:lang w:val="hr-HR"/>
              </w:rPr>
            </w:pPr>
            <w:r>
              <w:rPr>
                <w:rFonts w:ascii="Times New Roman" w:hAnsi="Times New Roman" w:cs="Times New Roman"/>
                <w:lang w:val="hr-HR"/>
              </w:rPr>
              <w:t xml:space="preserve"> </w:t>
            </w:r>
          </w:p>
          <w:p w14:paraId="71741F4C" w14:textId="77777777" w:rsidR="0009596D" w:rsidRDefault="0009596D" w:rsidP="00B50981">
            <w:pPr>
              <w:pStyle w:val="a3"/>
              <w:numPr>
                <w:ilvl w:val="0"/>
                <w:numId w:val="0"/>
              </w:numPr>
              <w:rPr>
                <w:b/>
                <w:lang w:val="hr-HR" w:eastAsia="ko-KR"/>
              </w:rPr>
            </w:pPr>
          </w:p>
          <w:p w14:paraId="0EE1A22B" w14:textId="77777777" w:rsidR="0009596D" w:rsidRDefault="0009596D" w:rsidP="00B50981">
            <w:pPr>
              <w:pStyle w:val="a3"/>
              <w:numPr>
                <w:ilvl w:val="0"/>
                <w:numId w:val="0"/>
              </w:numPr>
              <w:rPr>
                <w:lang w:val="hr-HR" w:eastAsia="ko-KR"/>
              </w:rPr>
            </w:pPr>
            <w:r>
              <w:rPr>
                <w:rFonts w:eastAsia="Times New Roman"/>
                <w:b/>
                <w:bCs/>
                <w:lang w:val="hr-HR" w:eastAsia="ko-KR"/>
              </w:rPr>
              <w:t xml:space="preserve">Nemojte </w:t>
            </w:r>
            <w:r>
              <w:rPr>
                <w:rFonts w:eastAsia="Times New Roman"/>
                <w:lang w:val="hr-HR" w:eastAsia="ko-KR"/>
              </w:rPr>
              <w:t>upotrijebiti napunjenu štrcaljku ako je:</w:t>
            </w:r>
          </w:p>
          <w:p w14:paraId="01171355" w14:textId="77777777" w:rsidR="0009596D" w:rsidRPr="00A93644" w:rsidRDefault="0009596D" w:rsidP="00B50981">
            <w:pPr>
              <w:pStyle w:val="a3"/>
              <w:numPr>
                <w:ilvl w:val="2"/>
                <w:numId w:val="39"/>
              </w:numPr>
              <w:rPr>
                <w:lang w:val="hr-HR" w:eastAsia="ko-KR"/>
              </w:rPr>
            </w:pPr>
            <w:r>
              <w:rPr>
                <w:rFonts w:eastAsia="Times New Roman"/>
                <w:lang w:val="hr-HR" w:eastAsia="ko-KR"/>
              </w:rPr>
              <w:t xml:space="preserve">napuknuta ili oštećena  </w:t>
            </w:r>
          </w:p>
          <w:p w14:paraId="6D4D50D5" w14:textId="77777777" w:rsidR="0009596D" w:rsidRPr="00997630" w:rsidRDefault="0009596D" w:rsidP="00B50981">
            <w:pPr>
              <w:pStyle w:val="a3"/>
              <w:numPr>
                <w:ilvl w:val="2"/>
                <w:numId w:val="39"/>
              </w:numPr>
              <w:rPr>
                <w:lang w:eastAsia="ko-KR"/>
              </w:rPr>
            </w:pPr>
            <w:r>
              <w:rPr>
                <w:rFonts w:eastAsia="Times New Roman"/>
                <w:lang w:val="hr-HR" w:eastAsia="ko-KR"/>
              </w:rPr>
              <w:t xml:space="preserve">istekao rok valjanosti </w:t>
            </w:r>
          </w:p>
          <w:p w14:paraId="4A22FAFC" w14:textId="77777777" w:rsidR="007C3953" w:rsidRDefault="007C3953" w:rsidP="00B50981">
            <w:pPr>
              <w:pStyle w:val="a3"/>
              <w:numPr>
                <w:ilvl w:val="2"/>
                <w:numId w:val="39"/>
              </w:numPr>
              <w:rPr>
                <w:lang w:eastAsia="ko-KR"/>
              </w:rPr>
            </w:pPr>
            <w:proofErr w:type="spellStart"/>
            <w:r>
              <w:t>pala</w:t>
            </w:r>
            <w:proofErr w:type="spellEnd"/>
            <w:r>
              <w:t xml:space="preserve"> </w:t>
            </w:r>
            <w:proofErr w:type="spellStart"/>
            <w:r>
              <w:t>na</w:t>
            </w:r>
            <w:proofErr w:type="spellEnd"/>
            <w:r>
              <w:t xml:space="preserve"> </w:t>
            </w:r>
            <w:proofErr w:type="spellStart"/>
            <w:r>
              <w:t>tvrdu</w:t>
            </w:r>
            <w:proofErr w:type="spellEnd"/>
            <w:r>
              <w:t xml:space="preserve"> </w:t>
            </w:r>
            <w:proofErr w:type="spellStart"/>
            <w:r>
              <w:t>površinu</w:t>
            </w:r>
            <w:proofErr w:type="spellEnd"/>
            <w:r>
              <w:t>.</w:t>
            </w:r>
          </w:p>
          <w:p w14:paraId="3B036173" w14:textId="77777777" w:rsidR="0009596D" w:rsidRDefault="0009596D" w:rsidP="00B50981">
            <w:pPr>
              <w:pStyle w:val="Default"/>
              <w:rPr>
                <w:rFonts w:ascii="Times New Roman" w:hAnsi="Times New Roman" w:cs="Times New Roman"/>
                <w:color w:val="211D1E"/>
                <w:sz w:val="20"/>
                <w:szCs w:val="20"/>
              </w:rPr>
            </w:pPr>
          </w:p>
          <w:p w14:paraId="0BBE52B2" w14:textId="77777777" w:rsidR="0009596D" w:rsidRDefault="0009596D" w:rsidP="00B50981">
            <w:pPr>
              <w:ind w:right="1248"/>
              <w:rPr>
                <w:rFonts w:ascii="Times New Roman" w:eastAsia="Times New Roman" w:hAnsi="Times New Roman" w:cs="Times New Roman"/>
                <w:b/>
                <w:bCs/>
              </w:rPr>
            </w:pPr>
          </w:p>
        </w:tc>
      </w:tr>
      <w:tr w:rsidR="0009596D" w14:paraId="2FAE2F81" w14:textId="77777777" w:rsidTr="00B50981">
        <w:trPr>
          <w:trHeight w:val="4952"/>
        </w:trPr>
        <w:tc>
          <w:tcPr>
            <w:tcW w:w="9634" w:type="dxa"/>
          </w:tcPr>
          <w:p w14:paraId="396A7AD2" w14:textId="77777777" w:rsidR="0009596D" w:rsidRDefault="0009596D" w:rsidP="00B50981">
            <w:pPr>
              <w:pStyle w:val="a3"/>
              <w:rPr>
                <w:lang w:eastAsia="ko-KR"/>
              </w:rPr>
            </w:pPr>
          </w:p>
          <w:p w14:paraId="44F698E4" w14:textId="77777777" w:rsidR="0009596D" w:rsidRDefault="0009596D" w:rsidP="00B50981">
            <w:pPr>
              <w:pStyle w:val="a3"/>
            </w:pPr>
          </w:p>
          <w:p w14:paraId="43542B0F" w14:textId="77777777" w:rsidR="0009596D" w:rsidRDefault="0009596D" w:rsidP="00B50981">
            <w:pPr>
              <w:pStyle w:val="a3"/>
              <w:numPr>
                <w:ilvl w:val="0"/>
                <w:numId w:val="134"/>
              </w:numPr>
              <w:ind w:left="3435"/>
              <w:rPr>
                <w:b/>
              </w:rPr>
            </w:pPr>
            <w:r>
              <w:rPr>
                <w:rFonts w:eastAsia="Times New Roman"/>
                <w:b/>
                <w:bCs/>
                <w:lang w:val="hr-HR"/>
              </w:rPr>
              <w:t>Pregledajte lijek</w:t>
            </w:r>
          </w:p>
          <w:p w14:paraId="0F04BC30" w14:textId="77777777" w:rsidR="0009596D" w:rsidRDefault="0009596D" w:rsidP="00B50981">
            <w:pPr>
              <w:rPr>
                <w:rFonts w:ascii="Times New Roman" w:eastAsia="Times New Roman" w:hAnsi="Times New Roman" w:cs="Times New Roman"/>
                <w:b/>
                <w:bCs/>
              </w:rPr>
            </w:pPr>
            <w:r>
              <w:rPr>
                <w:noProof/>
                <w:lang w:val="hr-HR" w:eastAsia="hr-HR"/>
              </w:rPr>
              <mc:AlternateContent>
                <mc:Choice Requires="wpg">
                  <w:drawing>
                    <wp:anchor distT="0" distB="0" distL="114300" distR="114300" simplePos="0" relativeHeight="251658305" behindDoc="0" locked="0" layoutInCell="1" allowOverlap="1" wp14:anchorId="5043C17A" wp14:editId="526239B0">
                      <wp:simplePos x="0" y="0"/>
                      <wp:positionH relativeFrom="column">
                        <wp:posOffset>-1270</wp:posOffset>
                      </wp:positionH>
                      <wp:positionV relativeFrom="paragraph">
                        <wp:posOffset>109855</wp:posOffset>
                      </wp:positionV>
                      <wp:extent cx="1799590" cy="2408555"/>
                      <wp:effectExtent l="19050" t="19050" r="10160" b="0"/>
                      <wp:wrapSquare wrapText="bothSides"/>
                      <wp:docPr id="3939" name="그룹 3939"/>
                      <wp:cNvGraphicFramePr/>
                      <a:graphic xmlns:a="http://schemas.openxmlformats.org/drawingml/2006/main">
                        <a:graphicData uri="http://schemas.microsoft.com/office/word/2010/wordprocessingGroup">
                          <wpg:wgp>
                            <wpg:cNvGrpSpPr/>
                            <wpg:grpSpPr>
                              <a:xfrm>
                                <a:off x="0" y="0"/>
                                <a:ext cx="1799590" cy="2408555"/>
                                <a:chOff x="0" y="0"/>
                                <a:chExt cx="1799590" cy="2400937"/>
                              </a:xfrm>
                            </wpg:grpSpPr>
                            <wps:wsp>
                              <wps:cNvPr id="3940" name="Text Box 1024"/>
                              <wps:cNvSpPr txBox="1"/>
                              <wps:spPr>
                                <a:xfrm>
                                  <a:off x="1076960" y="2255349"/>
                                  <a:ext cx="719455" cy="145588"/>
                                </a:xfrm>
                                <a:prstGeom prst="rect">
                                  <a:avLst/>
                                </a:prstGeom>
                                <a:solidFill>
                                  <a:prstClr val="white"/>
                                </a:solidFill>
                                <a:ln>
                                  <a:noFill/>
                                </a:ln>
                              </wps:spPr>
                              <wps:txbx>
                                <w:txbxContent>
                                  <w:p w14:paraId="7D5DDE93"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hAnsi="Times New Roman" w:cs="Times New Roman"/>
                                      </w:rPr>
                                      <w:t>C</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941" name="그림 3941"/>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1799590" cy="225552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5043C17A" id="그룹 3939" o:spid="_x0000_s1176" style="position:absolute;margin-left:-.1pt;margin-top:8.65pt;width:141.7pt;height:189.65pt;z-index:251658305" coordsize="17995,240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BSlzAwAAAggAAA4AAABkcnMvZTJvRG9jLnhtbKRV3W7TMBS+R+Id&#10;rNyztF27rdFSVDY2IY0xsSGuXcdpLBLb2G6T8UC8AlzwRPASfLabjm4g/i6aHtvHx+d8/r7j46dd&#10;U5M1N1YomSfDvUFCuGSqEHKZJ29uzp4cJcQ6KgtaK8nz5Jbb5Ons8aPjVmd8pCpVF9wQBJE2a3We&#10;VM7pLE0tq3hD7Z7SXGKxVKahDkOzTAtDW0Rv6nQ0GBykrTKFNopxazF7GheTWYhflpy5V2VpuSN1&#10;niA3F74mfBf+m86OabY0VFeCbdKg/5BFQ4XEodtQp9RRsjLiQahGMKOsKt0eU02qylIwHmpANcPB&#10;vWrOjVrpUMsya5d6CxOgvYfTP4dll+tzo6/1lQESrV4CizDytXSlafw/siRdgOx2CxnvHGGYHB5O&#10;p5MpkGVYG40HR5PJJILKKiD/YB+rnv9i52C6f+h3pv3B6U46rQZB7B0G9v8wuK6o5gFamwGDK0NE&#10;kSf70zFKkbQBU298ic9UR4aD0dgn5jOAq8eKuA4rqL6ft5j8CWTDweHB9AAhPTijyWR/PI3g9PAd&#10;DqdjABbQG8I6OtqBgGbaWHfOVUO8kScGhA48o+sL6yJavYs/36paFGeirv3AL5zUhqwpyN9WwvFN&#10;8B2vWnpfqfyuGNDPAHybxaq85bpFFxA6GPUlL1RxCySMipqymp0JHHhBrbuiBiJC2WgMWK2U+ZCQ&#10;FiLLE/t+RQ1PSP1C4gbh4nrD9MaiN+SqOVFIfYgWolkwscG4ujdLo5q30P/cn4IlKhnOyhPXmycu&#10;Sh39g/H5PDhBd5q6C3mtmQ/dA3XTvaVGb2B2uJ9L1XOEZvfQjr4Bbz1fOUAXrsIDFVHZ4Ae+zo61&#10;YBl+G/HCekDc3zc57HIrD1tslM0fxWioebfST2K9YiFq4W5Dz0TNPim5vhLM09YPdjQAwKMGvn76&#10;/O3jFwJZBKb3jnEbCCbYhWLvLJHqpKJyyedWg6AbXaS77mG4c+aiFrrnqrc31eHK7nW3nwAUO+ep&#10;YquGSxefAsNr6vAO2UpoC6JkvFnwAqJ5UYT0IQ9nuGOVv7kSdH+NZCPltwshy7vEfAleBWTRvlQF&#10;ugLFdQfO/H1zhP4no/DibFvcX+t7K1OaRd3uSDm8mnwredeFsnHaD14YBX33lYGq3sQvkDY8NLB2&#10;XrIfx8Hr7umefQcAAP//AwBQSwMEFAAGAAgAAAAhAPpkDJ22LQAA+AQFABQAAABkcnMvbWVkaWEv&#10;aW1hZ2UxLmVtZux9W7QdxXlmOeOsvGXNZJI4BqH77UjnHElHEkhcjAjRhUtskCMJgQAhBJKOji5H&#10;QqALd2QkgSVkwQIcsIxHwMTY4wnIXmAPMbbjIeMbKw+RlazlecA4b+SBB3v5jfTXR98+dUrVe3fv&#10;3Xvvru5Pa7Wqu3d3ddX/f9////VXdZ9PGGOGoo3/Po52lnyCR8b8238z5p4/N2bi0r9eZswnzO8/&#10;+Yfmv0Q/W5fEFz/8R8Ys+qQxN0U//Gj09njvB1f+ofnn3/6BuTE62hvdz3/us3gelV8VbTdEJ2ZG&#10;2178cO6+iebn8cPxO37jtZ8wE3FUu27kYOT/jz/+2GiTDIQBYUAYEAaEAWFAGBAGhAFhQBgQBoQB&#10;YUAYEAaEAWFAGBAGhAFhQBgQBoQBYUAYEAaEAWFAGBAGhAFhQBgQBoQBYUAYEAaEAWFAGBAGhAFh&#10;QBgQBoQBYUAYEAaEAWFAGBAGhAFhQBgQBoQBYSAPDPzTP/0/k2b74IMP9L0DffNBGCgJBs6cOWMu&#10;v+xKM2H85FRbf98885UXT0r/JdF/Hr5DdYQbg1x7zfUx75979jlz6tTLDbeBgYXx9bAb0nu4epfu&#10;pDv4cfj9LZsHU3P5+99/J75nxfLrUt8jrAlrwkDxMLB06fKYy89Gvv/QocOxHVi//g6DDTYBm3uM&#10;cwvmX6wYQPG/7H/gGIDvX7Z0RRzzv/766+aXvzxrDh86Em/Y9x3jHGwF7kW+UHa9eHZdOpFO0mDA&#10;F/szB8D73WOcxznxXxgjRlSGiQXy//e//33E6VPm2LGjZs+ePWbFimvifRyvWbPGDA4Oxse4ZuRa&#10;8V+YDxPz0tuo3sh/zOmD69j2798/hv+wBTjH33Gt/P+oDIUnySJUDIj/wm6o2FW7W8duq/z/7lvf&#10;U/4v8ByweNQ6j0KVYbP8xxwA7n3q2HHxX/wXBgLFQDP8f/fdd+N5QfG/un4jVH+ndo/FrPg/Vh7C&#10;h+RRJQyI/8J7lfCuvo7iHe/vgP979+4zWeb/FP+PylB4kixCxQDW7oL/mMsX/4XjUHGsdjeH3ST+&#10;Hzx40PTO7q+t93HX/8j/Nydv4VRyKxIGkviPdX6IC7jeT/wXbouEW7UlHzyK//nIUXiUHEPEQFr+&#10;YyyAMQHjAcT/77//fhwj7Np1j9Z+BLr2I0TMqs352dq0/LfHArABb731Zsx5nF+9eq34L/4LAwFi&#10;oFn+v/ba18X/APUt35mf7yyDLMV/4aEMOFYfmsOx+N+c3IQ3ya0MGBD/heMy4Fh9aA7H33jtm3EO&#10;H9/9tNf/ufP/bv5P4//m5C2cSm5FwgDe3Qe38S6/y/8lV14V/4bfsc+5P5Tiv3BcJByrLc3hsR7/&#10;bb67++J/c/IWTiW3ImFA/Bcei4RHtaWzeGyW/4gHoCv83ZDe2XO09kNrAYSBADHQKv/xd8CQH5Dd&#10;7qzdlrwl7zwwIP4LR3ngSHWEiaNHHn60lv//xS9+MSbH7+b83GPoXP4/TL2Lr9Ib5vsQuw8MLIzj&#10;d7zT53K83jEwxL8BinUEwpQwJQyEgwHG/rABrW56BzAcvYuj0hUwQP5j7Q+Om/H/uO+mNWuVA4zk&#10;IF5JBiFhIC/+Kwcg3IeEe7V1BK8u/998881M43/kDyBL8V/8F6fCwwDG7Bj3/+53v4t5/Nxzz4r/&#10;iuM1jqkIBsh/2m7xPzwbTt2plO6yYkD8F2ayYkbXlwcz4n95dCleSpdZMeDyv95aH99vyv8Jc1kx&#10;p+uLg5lbbl43Zt7ex/F65371q18p/1+RXJF4Wxze5qWLW9fd1hL/sV4IbdH8X/mwkRfGVE9xsSH+&#10;F1c34o10024M2Px3v/1XL+7nb/L/wmi7Mar624exvPi/d+++eBzBfKB01j6dSbaSbV4YwNo/vLuD&#10;+lrx/6dOvRzzH39LIK+2qR7hXBhoLwbAf+TumuX/O++8E98r/rdXT3nyAHYedhob3v9wN/wt540b&#10;7z7vPK7DNx54b55tUl3dwU+r7/y798v/d0ePPv6cOXMm5it4i3Uely6+Io7RXJ21eoy6YTPwHOj/&#10;o48+UgwYyJwwdE//n/Xdf+QA+TcA5P+7z3v6c67papXXrdwPWwObgHhBOaHuY8PnH3BO/C+ubpJ0&#10;xvPws+AXYnV8f70Vvrb73hXLrzP4ziRiErZfZfexZ/MfY3nO66Ut5f87q0Ob8+3mbLvqR2wgW9BZ&#10;3CTZWpv/r7zycmb+P//8c8r/dWCsh9ge8XSrnFww/2IzOLjV7N9/wLzyyqvx9s47PzBnz56tu/3s&#10;Zz+vXf/888/Hdaxde3PL7YEt+MqLJ5Uz6ACGfDbA5v9LL72Umf+IE1Cvxv/523P6+mbzduDnkSNP&#10;mDfeOB1zm9948eGglXO//vWvDe0DbEvPzN6m7ALsm3IF+eOonm5b9Sfu/dJf6/oD75FLzzqmZ1wN&#10;ndx116aujbMRV6AND9z/UJybcDHS6Bj5S80jtY6jerznb8gfUR+33HJLpK+Nmbb169fX7of9Zr0q&#10;s+uvGd4jr4b42ba70Cf8cLd0QP7bHP7uW9+Lxy9ZbJrsQHYMNaPzt9/+BzOrp7mYDVibMnm6OfrF&#10;Y13DWzN9Lto94HBabsDPIz6wOW/3p4j8t9sHW4A5C/qdRiWuTeqrXa/2s9sLzMcQd5+5Yol58MGH&#10;6+aB7DzRkcNPGNwD/fX3zdPcThM5HPjItON7xFe2T03Ce9H5z3Yz3knbf8wZ4B7erzI7322ZQZaX&#10;X3ZlzF/kiezfsuwz3oMNkH7S6QRySuMDYZuB+yz+LxT+2xjDOBRjmUaxAOSB+MG+V/vpMOfKiWN/&#10;zAW5v2U9Rh3QHeLYrPdW7fo0sT5wjhi/GXsaIv+JAcQ3adYvwnY2Ixs+R+Xo3/5CTN+qPD788MOY&#10;/9BLq3WV9f60Ph9xfivYDpn/1D18U6NxgWKB5vw+ZQz/AqzkwX/Uibpgu1m/ylH9wK8Br5BR0gbZ&#10;ZYnzk+SL+ouW/09qa6PzaWKlVu1lozaU9Xfxf5Sf7dQx5ZzEe/i5PMe0ZeI/9JImbkLuQO8WZMMz&#10;cSn/n01uaW0FcNtoLNuOnHbZ+E95N5or0XggG47z5D/WgAJ3WgM0ooPTb3zbLFlydWKsD5+fZi6P&#10;2M9SlpX/kAFsKjCGPiZtwHUWeVX12jz5jxgC+pDsPzbHj58wEydMScRnu3PXZeY/uYrxUr18ivxQ&#10;41hA/G8sI+ItTQnfdO011yfyHrzsxPxoFfgPfSBXWm/NAMZe0Eka3VXxGvE/P/4j9zR3zkAi9+Gr&#10;OpWfqgr/wdlG4wHYB9kAP87Ff79csvoCyhG88214tyKPeb207aoS/ykTxFU+2eOcbIAf58RtHvn/&#10;Ko7/4Vca5feR5+u0/6ki/2EHuJ7VZwdkA863AeL/+TKhP2lUNso/AYO33rq+K2PPqvIfOrPfZ3Pt&#10;gGzAWLyL/2Pl0Yjz/B1z9i623ONt23Z0hftoY5X5n8YGUI9VL8X/bPxvlG+mDej23FPV+d/IBnRb&#10;P0WxO+J/ev5jbFlvvrko3Ae2xP8RvdYbCyCGKwoPu9UO8b8x/xvNL5H3KIviV8T/Ub3CBtg6svdh&#10;07vFvSI8V/wfxYlPH8BOo3dQiaci5ZbE/7F6TZoX6OSaDB++un1O/B+LE1sf9eaTyXmWReI++iD+&#10;n6/XJH12Y37Wxlk398X/83GSZk6fvEdZRB8i/p+vV/AM4zNbd9yv6jdrxP+xOEnzjQ5ihmWe7+3n&#10;5QvQtrJ8/yMvmbAexGrUnV1WMRcg/o/yP82cvo0X7EN+xFWRSrRN/B/Vra0bzOH65nFwrpNrtO02&#10;dWtf/G/8DpnLeR5j3W+39NboueK/n/uUG2I26tEui6xTtj3Psur8b7SGd9Giy8zCBYvOw0rRfYX4&#10;X5//4FBSvNeJ97Pz5HArdVWV/2nm9JETOnzoyHncB7eKOOa3cSD+N+Y/MOCb24Vtx2+2PMu6X0X+&#10;Y04/KQcE3kD/yAVhLIhjdwshVyz+N+Y/OI18r6tfHBdlHVe77U7V+J80B0wMwC7APkDuvvd6ix73&#10;Ey/ifzr+Q15J44B2fZuROipCWRX+I56D3ybPfaW9HjzJL4QyNhT/0/Mf2IBddzFRhVxgFfjfaE4f&#10;unfH877xAcaKRbDZadog/qfnP+SZtD647DFA2fnP/rm2ncew8W6upwxYEP+z8R82wGfzcS6NvQ31&#10;GvKjbN//Qu7ON34n71Gi7z69+XLCocWC4n92/ieN+cq8LrCM/G80pw9+J8V1ZfD9sGnif3b+Q24+&#10;nxGa7ff5tKRzZeI/4vikXC79PnKAbrxvy6Ys+hf/m+N/UgyQ5C9s7IS4Xxb+p5nTb5S7L5Puxf/m&#10;+A8O+3xACGs+mrE/ZeA/eO2bv6HPt+f068nI925oqLGf+N88/5P8QBnfDQqZ/4jj08zp14v3aQ9w&#10;De2FXbrzgry+6KX43zz/oVvfXIC9PqTo+k/bvlD53+i7XL45/Xoy8a0LDGm+3+2b+N8a/315YGDK&#10;lXPoxyHyn222/bS9D9udNVbzzfk1yhcUWffif2v8RzzoG1OGGg8mYZVcCmH+Hzrx5WZs7qM/SX1N&#10;Oo9Ywq6D+2nGDUl1dvu8+N8a/6E/Xz6obO8FhcL/RnP6sNXNztH45gxDz/eK/63zv4x+wfVLIfDf&#10;x0/6aJSN5vTdPrvHvtg/9DVf4n/r/AdOfNgo0xigyPxvNKcPjLc6RvfZ+DLkecT/fPjv8z1lGgMU&#10;lf/wv778C3CNLe2cvuvr3WNf3j/02B99FP/z4X9Z/QN5UDT+I+fmy7uQ9yjxe165OV8+MfTYX/zP&#10;h/vkiG8MALvA30Mui8R/yNQna3If8UDeYy/WbZd52ZZu4gL90fe/87EDPn8E3nRTv3k9uyj898Xh&#10;NiebmdNvJCPfOk88p9F9Ifwu/ufDfegaPsfGIvZDXRfuYrfb/Iev9cXgtrzbte6Sfe/Es1y5t/sY&#10;fZL/z8cGAKM2Rrjfbh12on5yoBvrf+B/6+X48Fuzc/ppZOezO3mPL9K0ox3XiP/5cJ+6QVxI3rMs&#10;Qw6gm/yvN9YHN9s9DvfZnnY/k3hqdyn+58t/Xw6gDHnibvLfN7dC25p1/X5WPqF+Posl7FHWeop6&#10;vfifL/99+al2jUs7ialu8h/99MkV2G13Hs6X+yvDvD+xAxmuXXtz1+zZK6+8GtvXdo7f2NdOlD68&#10;lCEH2G3+Q3e+2Ar4xfl26Zb9xnO44Vy7ntfpepnb6PRz+byy8R/9Ik5YYvzI/oZakgfdyP9RZhhz&#10;+/IrkHO7xli+dZ1lyf1BruJ/vvE/ZOrLVxHDoZZF4D9kh1yALx+Hc+3Is5IftOUoyxKrQp7sX7dw&#10;WUb/T5mWCTNF4T9w6ltnAVnD7uadl/fFG93iSjueS6y2o+40dZaR/76YMXSfUST+A1c+GcMG5J2b&#10;s20499PgOpRrmuX/b3/7W3P27L+a//O9t83rf/+Gee+998yHH36YeZxbRv6TK8QLSpwLBRO+drJP&#10;3Rz/u+0idm05Yx9zBe61zR67dbd7vqHZdjZ7H2WY5n7w/dSpU2bfvv3mzg13mV3Du83+/QciW/yI&#10;uWf3HrNl81YzuGXIHD16zPz4x/83lT0oI/+Ri3JxI/6P5llgQyCfVmWCWN+XC0DdecRbvrl/8CUN&#10;V0K5ph7/4ePB4yef+GLM6+3bdpgHH3jQHD582DzzzDPe7ejRo+axxx4ze+/bG9sD2IiXvvq1OFbw&#10;yaSM/PfNAbaKdZ/sOnmuiP4f/ffJGvyHXWg1F+Cru+z8Rwz/wx/+yDxx5InYx9+7576Yz8ePP+Xl&#10;e5Id4Pknn3withmwHYgNnn322dimwLZAf1Xhf+i4KSr/gaF2rQ3y8b+daw06ac/5LPr/t976rtm/&#10;70DMefjuxx9/3Jw48aWmOE/uuyVsCGKDXcO74ucgrnjwwYfiWBCyZptCL324Ef/zj/9tnCDv5465&#10;cNzK2kufHkOP42yZYZ/8x3i+G9uK5deWjv+Qq4tF8b+9/Ees75urgx6aXRtUJf4jTnf9dSeON2zY&#10;IP5H9sK1y0U7LnL8T1nlvTZI/Pfn+PK0C+J/8bkPfoXAf7TTN/eCGACxQdZ8oPgv/tO3ZC0V/yfb&#10;tbzm/5J0krQ2KGvuTvwX/5Mw1ui8+N89/kM3SbmALGuDxH/xvxHPfb8jzhT/u8t/rN1JWhuU9j0h&#10;H//zXl/sw08nzzH/r/xfMl6z6sOHG+X/R+Xb7vif+vLpAXY57dog3/2h65GyYSn+j+KSMmm19OEm&#10;dL8RSv7P1R3b3Uw8VsY4zpWP+N8Z/gOHruxDOiaPivT+T1r5tbI2yLUbZfr2H+Qn/ufPf996VPF/&#10;VM6div9pH+DHfd9kAbcbfcvH5T+OWW8ZSvF/FJd56ZO+0sZOlrxzXu3Isx72KUT/DznUWxtU7xvC&#10;5Iety6zrCPLUQ951sX/K/+VnB3zfqUROIG/ddbK+0PkPWTWzNoj8sPkfui5t3LB/eIcfNqDZ9/yy&#10;rgnEc/C8W25eV7r1v5SpjZm0c062boq0Xwb+Q54+2ww9Ja0NYr9tXTb7PkGR9Mm2EKsHDz5uHnro&#10;4fgdXfs9oKGhbfG3PfB9j1Y21GPXi3eB8bybS8h/37wz5R1qSR6EGv9T7ojdk9YG+XhdxlwOZYGS&#10;/LfP4XteiAfg0/E9D/jpVjfWAztjP6ts7//75ozKkDMuC/+BvSxrg3xzueCMjeGQ9xvxP2tcX+96&#10;2JCy87+seCkT/8HXtN8Q9tlzxHchc95uu/ifX94Pci1rvFg2/kNX7JM9tse+6999c4f15gxsfhV9&#10;n/y3x+ad3C/b9z98a01848qi48JtH7kS+vjf7Rfx79oA9JfXllWn6B/7z+/44vtc7lj/xInWvgOG&#10;+906kV/AtmrV6lLl/8vqK8rKf8T3Pp3BHnCezxfTJc0X0GaEUpL/+I7/1//u6/H3OfdE3/zcuWO4&#10;lu/PIx7A3MGuXbvjepEDOHnyZPy8fXv3l4b/iAldP1KWsWIa/uPbsfhGPLb333+/5j9dLnR6/Z/7&#10;fPcYc7Ou3nAM3UGnvt/LkNOFHMh/WyZ2/r9ePi/rb2XP//nWl4T+3g9x4eM/vw+PbzpjPhd//4Fz&#10;xPxbEPjGq/u3IIrGf/TR5+NhAzBXiN99c7plyAGQ//DJ3OD/d2zfUdMlddpqORx993d7VC+fg7JM&#10;8/++tSXAFTkUckn+4+888W9CIC7Et5wxZsT8rusP+L1nfE8a1+L70t/59nfM22+/Hftb1Fkkmfj0&#10;BxuA874cQBl0S/7j73pgPI7vfrtj9XYc4zl43prVN5Um/vf5iNDX/ZGf5P/qVTeNWcfVzNgQdYBX&#10;ReM/cgFJa4O2RX+/Am22tzLEduQ/fDHW47n63LlzNA/Qiv9HPXbdZVv/55v3L8sYETaA/N+7977z&#10;/Lzr9xsdA2dF5D/6CXvts+OzevrGcJ92ADaDNjLEkvy3226P//P2/bAz9rNeeeXVWK7Mtdq/hbTv&#10;++ZkWXLE0ENV+I++Jq0Nmjplxnk2IPS5XfLfztna/G9ky7P8buf/+PeDjxx5shT89/mMRu+Wh2Tf&#10;qsR/6MVnz+nz7RL8CUmPblvJf/ydzh3bd46J0Tdv2pJbDtCN/zEWuOeee8zKG1cGz3+fv4A9cGUd&#10;8nHV+A9dkRs23337Ic8DsI/gI+Zs7otytRjnIzeHNUEc8zM/iPNZN9bD+3gM/pdh/Z8vb1ym2B9c&#10;qCL/Mbb3xXWuDYBsQrXt5D/ajzUbGAd86Usnonmd3WN4TjvQTMm1hQcOHDDDO3cZrDXiOpHQx//A&#10;iIsHHIeez3DxXEX+Qwa+tT+uvkOO9Wz+U+eY30U8cCDy/8z/ZRnn29fyOx+PPvKowXgCa0X4HJSh&#10;89+3bqRMeX/qivwfHh5uOf9///0HYpsZit/06di1AaHmAX38h84PfeGQ2b1ls9k7NGi2b95SywsM&#10;b99u9kTreJPjgN1mT4QRzvVtuWuT2bttyOzfutkMbR40yPsRU2Xgv2/teBnWhdg6wj75v2nT5ppu&#10;qeNkLIx8MwZ2n9eiXHfLbUHxH/33rf+xbUCoNt/Hf3B0a8TVrw6vMy/vvnnM9vzOW02a7WvOfahn&#10;1+BgHPfb2ArZ//vW+wIToc8J2/rhPvnP9//AY8R5J06c/24XY0aW/KYc7kF9RVz/y34mldBp0tog&#10;2oEQx3w+/mN8Pnj3pthmv+CxAa5NSHMM3T82eIc5cfRYafy/z/eXLe9HPpD/Tz75pHk1WrMxNLR9&#10;TH6Iud16Je7BvagDnAkl/qcMktYGkf/gEq8NpfTxH2u8//bpp2P+77zrzjGx25677zT7N52/gd/2&#10;efc+/P7U4cNx7s+WTaj+37feDzgIeS7I1ou7T/6Xef2v22ffcVLMRxsQWgzg4z/7Dc7avh3HSbG/&#10;+5sbN+B31muXofLfFwuGaP9tXdTbJ/9Pn/62gX+APuv5et9vuAe5ZdQRov+nfOqtDeL7gry26GVW&#10;/tv2wN6Hbu1jd79M/E/yAaHZ/izYJP+r7v8pM5/9ZwwQ0lyA+J/9+3++cX+ZfT8wT/5v27b9vG/E&#10;w7Zz4/tibs6fv6PEHELI/h/yQD4waW3QwgWLgskBi//Z+E8e0NazLLPvt/n/wgsvxnM44DHz+5gD&#10;cOcCfOdwD9Z9nTr1cvD8h0ySckDAxOFDR7zjXdxXpE38T68P5PZ8Nr+sOX8bp7R7iv/H4oVyoR+w&#10;yxC+/dBt/h8//qXYF4TgP5PWgJQ15+/jP3z3a699I57/u3fPvXXWgY39e1FYTz44OGRO/Y9T5umn&#10;nymF/6d81t++Ie6PzX3sz5s7v1C+nu21y27zf/nya4Lgv+8dP+gY9t+WZ1n36ee4/ufw4SPm7o0j&#10;a0R2RPP6991733m2YG90Dr8h7se1R87FxCGu/6mnV+QC+vvmeW3A1q3bCo0P8X9sPOfTc1KuB3lA&#10;/Oa7p2znbP7H60O3bDVPDd1uMM+LLWleGL9hHSmuHYrWAY989+Fsqfw/dI1Yf/KkaV4bcPqNbxcW&#10;I+J/Y/4nxf0hjFnyskM2//Gd7xeefS726751XvD39jZ458b4+MvR33we+UZ4+fgPOR8/fsLL/xnT&#10;Z5nf/OY3hbQB4n99/ie9+1WGbz9msQ02/3kfOI51Hiy55sM95jW8r2zxP/uFMmldwGeuWCL+e+Y+&#10;ijz+T3r3u0pxP7Et/tf3E5QTylk9vd44YM899xXOBsj/+/WKcb1vnQ9yflWK+4lr8d+PE8rHLn/6&#10;05+ZiROmeG1At7EDnwZdIn5dtvSGWhvt9nPfjePcY8Z7jO/sY3cf97Jeu6T/X3TxVfH31rC2Grn2&#10;bufVaBfdOR20z25/VfbJf/ztDvaZeGBJnbvHxAfvK+rf/2D78igPH36ixi0bQ1g/0ul1AeAS9AeO&#10;2W3B/rSL7ozP+frs6tE9pr6pX/vY3ce9vmfceMNK0z9zvZk0/orz2oZ1Nd2wl3iuKycch/Zuh0/e&#10;zZ4j/0+/cbqmR+KBJXXuHhMffDbqgDxRJ8+VsVx17u+cuFgCjjrl3yDjWTMX1PDcc9HDZuDCt8yi&#10;C/6/uezT/xFvaJ9P/q4e3WPqm/q1j9193Ot7xuDgVrN26XtxOy799L+bhRf8zPSN+7KZctHId4HR&#10;NsQqnZJXUr4PdrtTbfDJqdvnxP/08b+tq6Q4st02AFjls+Fb54x72YBf5LxdgmP37jpqvvna6fjb&#10;LGy/y3f32OZ4vd9oH1gv5oDeeecH5tDBvzV9sxeb5XN+4W0X7BTtwKyegbbHTUnv9UE+nY7ZKKui&#10;lOJ/c/wHD5PmBNplAxAzM9ZHfG/7epv33L/kgn8xcy/8lpk/5aiZPe3GOFb4qyvvMEuu/EtzdOPn&#10;au/11uN4vd/A/7+6eplZdcPI31CbMfUy0zdpt5k3/uXY3yfZJbYP8QA4iK1dMWM97of0Pmee9gL9&#10;Xrt6d032kH+e8T91unrlHlNmGSe9N4L+52kDwHv6fNQN3pBDWUvE4dOmzjQ7bry1Zf6f3LEmxhDq&#10;bGSLktq54MIf1XIEsG154gV1EYtu2S57kydP864Lsc6CgWU1mSAGm3HRLjO//3Pm3XffrY3jaPNZ&#10;Mh50j934D3X0zbjRYCzK+A5yxzO7ke/JW36++iBT37tj6HcrNgDxBfBr5/KhK3AtiUtpz1888X+b&#10;dUs3tsz/Q7dfbwZm7Gy5PYgTZo87WsMlxgTIx7cSm9fjfhXe63Ox+uj9/6smX/ATsSHxgvgQeL38&#10;4jvNhpuPmeuv+2zq9T+4FvcsHtgY14G6WC+eYev1yKHnazbGbV/Ix3nZANSDPJXt66GXvHhPvcBX&#10;z5yyuDYG8Nn1ejYfv315aJX5zNzPxjlH1ttqiXYBL/acwaJFS2JbkMV/iPsjY1rEp0998eumt+ev&#10;Y25Crsi9JOkJvmX++G/F1yK2c3HhHgMHwCdyULg3abyHZ1KnA3OuMc8+82rpvqeY9B4Z4wCfLwOm&#10;wXfkwTmux/XYED9Brs3G1Uk65vlLxv/I9E+7zvROW1Cz9+S8Xbo6f3rzSnP1/BVm+qRLzZzxzY9D&#10;2A5fCRwBM/BTlAdL2EbE7pCdL2/PfBavt8sq+P3vv/2eGR78mlkwZ+Rb/Ow/7GpaLA1M3xXHh7eu&#10;u70WIwITNhaeGxoyt6+43/RP2Z1oT2zd0razPSgXL7zFPLD3ZGnGBvXigJ6ZvWbfvgMGGPTlDWEf&#10;gXfk69LqyZZvs/uXT/1H0zv9BrOo72qz+fqbDGJ65Aa54bsQ2B9e+Xmzasm6mI/zJ7eH974+0BYA&#10;v/aYkjiC3YRNwHdZbloz4o/4m12WjfvAGmzgfcMvmc9ff9jM7xvLd/QdOeJm8ASZL5h2LMoTzTAb&#10;rtllvnD7+hgDwMKRDcMx72dMucLMm5TeplC3wDbaxPUpto4uGVhnbl3zuHnsoRfivvl8ZtHHCfVs&#10;gN1X9B+YhizssRjllHcJnSJGw4a4wt36Jxwxc6fvNX3TbzIDPTfUtr6ZN5r+GatN39TNZtZFj5j+&#10;cV89717k8FBvJ+wWnoHYADlQjItsmSbth8Z9xO3gNjbEM+ADculXXb7V9M++LrHPxBTkY+uCMqPO&#10;3d+hO+CQMoVcKdvZ0//GzJ6xzPT1LDM90fr3GVOvNj1TVsb85XUocS/qQF3EbmxHImzYz7WxznaB&#10;Bz57QH1On7rIXLf87lgGkAc2xNuQTxG/0dLIBqC/kA3l1KgEv6gbyoQl5Ab52vpGfZAz9AHdcOxF&#10;faEu6iSPkvXaz8EzbCywj+iLL65Pwi7vSyrxjEnjL03kRAjcB4bvWHfQYGxMvSaVkDHkDRlCd+Cy&#10;T87AF35HzMTYkrqm/KkvyJ71oa6kDW1K+g11ow7ymLEa6+XveGa9sS3qR594vY3fJJng/Ny+a83g&#10;pocLYw9gA3xxPvsAOdm20MU35AA7AXnhWvAJ3LF5jvuT+AQZQ/aurXefk/cxbT7aSyywzyhxzvUT&#10;aAP6i/NoM69D2+vZSWDErtvdR26l6PHi33/rh2bqpMtq/QDeoXf0DRv5Zuu9ns6AB9wPWaDEcdL1&#10;qDvpt1bP18N2ljba7YAMKA/KB320bQRiBeR/i6B3e62ei00cg9vAvN1HYB7crWcj7evLuA/OQw7U&#10;K3Rs4x/7PttCGWM+tigYqIdD4GPKpEUxV10cpNUrZAFZQUb0rbC9trzS1tXp69BG8BhYR9tb9VeQ&#10;ITAwfepCb264ni7a+Vu9vysSt/eiTWbWuIOxDID5eja70zrq9vOAEWAbcgI+Zo87HMnp8viYfLdL&#10;vNsbSt7oxeffjPsxcfycVDqHLOD/wBnIwuYNsF/P53Zbj42ej76hD+gX7Rj2GQPh90Z1QDYTx498&#10;r69osR/8UdI6IeK3d9zTDfvYSAZl/X3BBT+O8D76XjNlZpedfJ8oD3+B3D3aP2fc/6xxGfbf3cBz&#10;XAde4Df4d/j8kPneCKfoG/qIvqLP6DtkAFm48uHv+K1/3Mn4OuRM89BRnnU0ygmwf/L/I+8vAiMY&#10;C9D/Qz5JW9HsfRrc3P43p+L+cBwOzHN865aN+FKV35NkRFsIuQEjsK1pdNCNa+qtUSG+YdOIi6ro&#10;1u4neI/Yj3afcnFL5FhDifddrGGdDvpTZT3bOs9jPwT+AwdpYgFgo2p2IC3vIRvYUZdTIR0z/hf/&#10;R+O9Vm0A+R/KuwbAcKO8QBXsAPI7afw9ZIH1fqH6fNs+if/58Z52g/wPyTdg/QdyV8B2ow05DuRJ&#10;4SfZ55BL6CvN+B5yCWVez+Z4vX2OA5HnClmHRWo7ZAmshMR/YgTrGd13/+rZA/AmxFwh53qY167X&#10;R/Ie+vS970PZhVjC7qN/yHEwf1UkLoXWFsiQ+aKQ40PMFSZ9o9rHFfSZtqCocQF0g7il3rodX9+w&#10;dqJsvLdt1fC247WYD7kezneHxr1utRfxI3AF2RE/Iaz5tjGQtA87kCUeYP+LgCP4eMRisEtp/Tzb&#10;jzi/jP4+Sc+Yu/TZ+wWzd1Zirj+t7YAPQbzLNQHEC0t8KyLEuD8JFzyPcQFsGvuZtYTPhcxgJ2Ev&#10;844RqBf4LtgexmBZ2wkOgAtl9vfUqa/EeAA2H7r22QPIEzZh7vSH4jgBXIA+0/InlOvQJ/QNeIL/&#10;sH27jSm8+w1ZQWaQnU+mZTqHPsK+JWHDlk2afdgFyJbrLCHvRhttbys8d9sGHcLGlUlXefQFdhBy&#10;gc6RH673PhlkCtsAvVCHiL/ApSLZCLYHbWM70WZsLi7sY3wHDzKALCCTqvoI4gr5DYyN87IFtqw7&#10;sQ9dwm5XXY/UZ5YSuqddAAYwRsyCA5/dJy9RZokPca19LzlNv50l34M+oC/oE3iOd/xDzuNl0Wkr&#10;19IWNPIPneB10jMwpmesJs439835NBhhzED7AB7RRoBbzeSToNMZExp/myBJ93yuzW36cfnyfLEA&#10;/cNuUudJOmn3edhy+HiM52XD89VxGjuQ5hrGEcAL+IgNNhrYWNt7YVw+cMmfGGxDA58ac4xzvAb3&#10;8H5+l0c6L47OoQvE2tARbHCecQJjNmJA9rw4ek9jA9xroD8f/8F3nKc9sPmPe9x6dBwGDugDoEPb&#10;D9Ces4QfxzXcFMOHod+sPIR+xf9y6jYrFnR99XAg/ldP5+K5dE4MiP/CArGgsnpYEP+rp3PxXDon&#10;BsR/YYFYUFk9LIj/1dO5eC6dEwPiv7BALKisHhbE/+rpXDyXzokB8V9YIBZUVg8L4n/1dC6eS+fE&#10;gPgvLBALKquHBfG/ejoXz6VzYkD8FxaIBZXVw4L4Xz2di+fSOTEg/gsLxILK6mFB/K+ezsVz6ZwY&#10;EP+FBWJBZfWwIP5XT+fiuXRODIj/wgKxoLJ6WBD/q6dz8Vw6JwbEf2GBWFBZPSyI/9XTuXgunRMD&#10;4r+wQCyorB4WxP/q6Vw8l86JAfFfWCAWVFYPC+J/9XQunkvnxID4LywQCyqrhwXxv3o6F8+lc2JA&#10;/BcWiAWV1cOC+F89nYvn0jkxIP4LC8SCyuphQfyvns7Fc+mcGBD/hQViQWX1sCD+V0/n4rl0TgyI&#10;/8ICsaCyelgQ/6unc/FcOicGxH9hgVhQWT0siP/V07l4Lp0TA+K/sEAsqKweFsT/6ulcPJfOiQHx&#10;X1ggFlRWDwvif/V0Lp5L58SA+C8sEAsqq4cF8b96OhfPpXNiQPwXFogFldXDgvhfPZ2L59I5MSD+&#10;CwvEgsrqYUH8r57OxXPpnBgQ/4UFYkFl9bAg/ldP5+K5dE4MiP/CArGgsnpYEP+rp3PxXDonBsR/&#10;YYFYUFk9LIj/1dO5eC6dEwPiv7BALKisHhbE/+rpXDyXzokB8V9YIBZUVg8L4n/1dC6eS+fEgPgv&#10;LBALKquHBfG/ejoXz6VzYODMmTPmKy+eNBPGTzZrey+Mywcu+RPDDee5j7J2zf0PGdiNDz74wAhL&#10;wpIwEAYGwNldu+4xly66LOY6+M2txu0U/Oc9KKdMnm6WLV1hvnDwUGxPhIUwsCA9VUNPP/nJT83n&#10;V64ykydOrXEdvJ0YbT0TJ5lLp06Mz2fh/5JpE8zFUyaaaRNH7QdtwqyeXrN16zbFBlF8JY5JBt3C&#10;wBuvnzbz+gdqnAff50+eaD7Xc5EZnv/ntbh+aOBTmfmPezgu2Hfxfzd3zf20uSqyCTMie0I7gHLF&#10;8uvM2V+eFQ9kC4SBDmEAfFs4cHGNh7MiTq6cNc6Ap+SsXbbKf7su7G+LbMNnpk6I4wvaglWrbjIf&#10;ffSRMNAhDHTL5+i53Y13XnzhK2bihCkx96dHvL9rzqe9nLc5mzf/WTfszdLp42t2oGdmr2IB8V8+&#10;oE0YOH78RM3nfzaK8cnDRiX5PxCNDeCvPx/FCrwHx9xHyRyBHf/bv/v2MdaYeW5cMHnSNIN8hPxE&#10;d/2E5F8u+YNTjLXBUR8Pk86R/7wf43hemwf/WdfCc/ald/YcjQXa5APE63LxOq0+F88byfOtnj3q&#10;u8m7LCX4Tv4jfscx7Mmd0TgCdgKxAc5l8f98PupjfnDfvgOKAWQDhIEcMIA1PODkzAmTan6bnMta&#10;kv/gN8cDOOduzfAfbVnff0GcD5g+rUe6z0H3af2DritvXPCFe3fF/PzLKNeWle/u9S7PV8wYH/t6&#10;xADw/YgNYBea5T/um3luzQDWIgmX5cWldNsZ3ZL/cye17v/Bb27Ncty1KfYxxhFTJ4zEE+J/Z/Ah&#10;HpZbzuQ/fPeWeX/Rcgxg8zXv/fmTJ5lp4r/iHo19csPAd9/6Xhz/90b+H9zas/BPC2kDlkdjiUmR&#10;jeqbMrIOWeuByu2XFHd0Tr+X9PXHNgBjAKzzvaO/8bqfvH17Un3I+y+O3hVAfLIssgEo8Q6S8NE5&#10;fEjW5ZY1YwC8z7P0HMcuiTg3vODPuhoLrJ59Yezzp0dxyZpoH9zX/H+5sShb0x39/t2pUzG/YANu&#10;67vQ9EexAPg2Lxpz39p3QcfsAMYf18+8yEyJOI9Y5Npon+sGwH3MVwoj3cGI5F5uudMGgPeYu7s7&#10;ei/viiinj3E3tgXR3B3WCO203v9LituznMd4A8/rPbfOd05ke/DOEeYQ+H6xuF9u7Mm2FEO/mFdb&#10;PH/0/T+8CwC+r484irk9xAewD9gQI4Cf8NGwC+AxOIttz7mxA+7F8ZZ5nzK3Ret3wGu81wNbMiNa&#10;c4R64OcHojgD7xbD/2+a+xfxs/ic1avX6nsAynkr7usgBp46dtz0zpxd4zp4fls0DgCfkZPDO/vk&#10;MrgL3825efLWLidH8TxsB20G/D3sAb8lABuBON9eN3jp4isMchPyDcXwDdJD9fTwjde+aZZfvaxm&#10;B8Bp8Bj8xbo+8DbreAD3wMfjfsQUtp3A/saNd8ffBxTeqoc36byYOse3OvGtz43rN5je6BtdLmd5&#10;zPV/bmn7dV7LEn4ec3qwNZrXL6b+xUvpxcYA7AFic4wTwF2M0Vd97sZEu9Db0xdfg+seefjR+D7k&#10;GsR34crGlfaFB2FAGBAGhAFhQBgQBoQBYUAYEAaEAWFAGBAGhAFhQBgQBoQBYUAYEAaEAWFAGBAG&#10;hAFhQBgQBoQBYUAYEAaEAWFAGBAGhAFhQBgQBoQBYUAYEAaEAWFAGBAGhAFhQBgQBoQBYUAYEAaE&#10;AWFAGBAGhAFhQBgQBoQBYUAYEAaEAWFAGBAGhAFhQBgQBoQBYUAYEAaEAWFAGBAGhAFhQBgQBoQB&#10;YUAYyIqBPzbG/Gm04d9/jTbs/ycAAAD//wMAUEsDBBQABgAIAAAAIQCOdLbd3wAAAAgBAAAPAAAA&#10;ZHJzL2Rvd25yZXYueG1sTI/NTsMwEITvSLyDtUjcWudHhBLiVFUFnCokWiTEzY23SdR4HcVukr49&#10;ywmOOzOa/aZYz7YTIw6+daQgXkYgkCpnWqoVfB5eFysQPmgyunOECq7oYV3e3hQ6N26iDxz3oRZc&#10;Qj7XCpoQ+lxKXzVotV+6Hom9kxusDnwOtTSDnrjcdjKJokxa3RJ/aHSP2war8/5iFbxNetqk8cu4&#10;O5+21+/Dw/vXLkal7u/mzTOIgHP4C8MvPqNDyUxHdyHjRadgkXCQ5ccUBNvJKmXhqCB9yjKQZSH/&#10;Dyh/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pgUpcwMAAAII&#10;AAAOAAAAAAAAAAAAAAAAADwCAABkcnMvZTJvRG9jLnhtbFBLAQItABQABgAIAAAAIQD6ZAydti0A&#10;APgEBQAUAAAAAAAAAAAAAAAAANsFAABkcnMvbWVkaWEvaW1hZ2UxLmVtZlBLAQItABQABgAIAAAA&#10;IQCOdLbd3wAAAAgBAAAPAAAAAAAAAAAAAAAAAMMzAABkcnMvZG93bnJldi54bWxQSwECLQAUAAYA&#10;CAAAACEAjiIJQroAAAAhAQAAGQAAAAAAAAAAAAAAAADPNAAAZHJzL19yZWxzL2Uyb0RvYy54bWwu&#10;cmVsc1BLBQYAAAAABgAGAHwBAADANQAAAAA=&#10;">
                      <v:shape id="Text Box 1024" o:spid="_x0000_s1177" type="#_x0000_t202" style="position:absolute;left:10769;top:22553;width:719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yItxAAAAN0AAAAPAAAAZHJzL2Rvd25yZXYueG1sRE/Pa8Iw&#10;FL4L+x/CG+wiM90sslWjiGyweRGrl90ezbOpa15Kkmr33y8HwePH93uxGmwrLuRD41jByyQDQVw5&#10;3XCt4Hj4fH4DESKyxtYxKfijAKvlw2iBhXZX3tOljLVIIRwKVGBi7AopQ2XIYpi4jjhxJ+ctxgR9&#10;LbXHawq3rXzNspm02HBqMNjRxlD1W/ZWwS7/2Zlxf/rYrvOp/z72m9m5LpV6ehzWcxCRhngX39xf&#10;WsH0PU/705v0BOTyHwAA//8DAFBLAQItABQABgAIAAAAIQDb4fbL7gAAAIUBAAATAAAAAAAAAAAA&#10;AAAAAAAAAABbQ29udGVudF9UeXBlc10ueG1sUEsBAi0AFAAGAAgAAAAhAFr0LFu/AAAAFQEAAAsA&#10;AAAAAAAAAAAAAAAAHwEAAF9yZWxzLy5yZWxzUEsBAi0AFAAGAAgAAAAhALxXIi3EAAAA3QAAAA8A&#10;AAAAAAAAAAAAAAAABwIAAGRycy9kb3ducmV2LnhtbFBLBQYAAAAAAwADALcAAAD4AgAAAAA=&#10;" stroked="f">
                        <v:textbox style="mso-fit-shape-to-text:t" inset="0,0,0,0">
                          <w:txbxContent>
                            <w:p w14:paraId="7D5DDE93"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hAnsi="Times New Roman" w:cs="Times New Roman"/>
                                </w:rPr>
                                <w:t>C</w:t>
                              </w:r>
                            </w:p>
                          </w:txbxContent>
                        </v:textbox>
                      </v:shape>
                      <v:shape id="그림 3941" o:spid="_x0000_s1178" type="#_x0000_t75" style="position:absolute;width:17995;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glxQAAAN0AAAAPAAAAZHJzL2Rvd25yZXYueG1sRI9Ba8JA&#10;FITvQv/D8gq96SYaRFNXKSlCb9LEQ4+P7GsSzL5Nd1eN/94VCh6HmfmG2exG04sLOd9ZVpDOEhDE&#10;tdUdNwqO1X66AuEDssbeMim4kYfd9mWywVzbK3/TpQyNiBD2OSpoQxhyKX3dkkE/swNx9H6tMxii&#10;dI3UDq8Rbno5T5KlNNhxXGhxoKKl+lSejYKqO/3czulnuXbF4a8gl8nDPFPq7XX8eAcRaAzP8H/7&#10;SytYrLMUHm/iE5DbOwAAAP//AwBQSwECLQAUAAYACAAAACEA2+H2y+4AAACFAQAAEwAAAAAAAAAA&#10;AAAAAAAAAAAAW0NvbnRlbnRfVHlwZXNdLnhtbFBLAQItABQABgAIAAAAIQBa9CxbvwAAABUBAAAL&#10;AAAAAAAAAAAAAAAAAB8BAABfcmVscy8ucmVsc1BLAQItABQABgAIAAAAIQAlxKglxQAAAN0AAAAP&#10;AAAAAAAAAAAAAAAAAAcCAABkcnMvZG93bnJldi54bWxQSwUGAAAAAAMAAwC3AAAA+QIAAAAA&#10;" stroked="t" strokecolor="black [3213]">
                        <v:imagedata r:id="rId110" o:title=""/>
                        <v:path arrowok="t"/>
                      </v:shape>
                      <w10:wrap type="square"/>
                    </v:group>
                  </w:pict>
                </mc:Fallback>
              </mc:AlternateContent>
            </w:r>
          </w:p>
          <w:p w14:paraId="43B439D4" w14:textId="77777777" w:rsidR="0009596D" w:rsidRDefault="0009596D" w:rsidP="00B50981">
            <w:pPr>
              <w:pStyle w:val="a3"/>
              <w:rPr>
                <w:lang w:val="pt-BR" w:eastAsia="ko-KR"/>
              </w:rPr>
            </w:pPr>
            <w:r>
              <w:rPr>
                <w:rFonts w:eastAsia="Times New Roman"/>
                <w:b/>
                <w:bCs/>
                <w:lang w:val="hr-HR" w:eastAsia="ko-KR"/>
              </w:rPr>
              <w:t>a</w:t>
            </w:r>
            <w:r>
              <w:rPr>
                <w:rFonts w:eastAsia="Times New Roman"/>
                <w:lang w:val="hr-HR" w:eastAsia="ko-KR"/>
              </w:rPr>
              <w:t>. Pregledajte lijek i potvrdite da je tekućina bistra, bezbojna do svijetlosmeđa i bez vidljivih čestica.</w:t>
            </w:r>
          </w:p>
          <w:p w14:paraId="741B6349" w14:textId="77777777" w:rsidR="0009596D" w:rsidRDefault="0009596D" w:rsidP="00B50981">
            <w:pPr>
              <w:pStyle w:val="a3"/>
              <w:numPr>
                <w:ilvl w:val="0"/>
                <w:numId w:val="0"/>
              </w:numPr>
              <w:tabs>
                <w:tab w:val="left" w:pos="3861"/>
              </w:tabs>
              <w:rPr>
                <w:lang w:val="pt-BR"/>
              </w:rPr>
            </w:pPr>
          </w:p>
          <w:p w14:paraId="59BCEF97" w14:textId="77777777" w:rsidR="0009596D" w:rsidRPr="00AD5CFF" w:rsidRDefault="0009596D" w:rsidP="00B50981">
            <w:pPr>
              <w:pStyle w:val="a3"/>
              <w:numPr>
                <w:ilvl w:val="0"/>
                <w:numId w:val="40"/>
              </w:numPr>
              <w:ind w:left="0" w:firstLine="0"/>
              <w:rPr>
                <w:lang w:val="pt-BR"/>
              </w:rPr>
            </w:pPr>
            <w:r w:rsidRPr="00AD5CFF">
              <w:rPr>
                <w:rFonts w:eastAsia="Times New Roman"/>
                <w:b/>
                <w:bCs/>
                <w:lang w:val="hr-HR"/>
              </w:rPr>
              <w:t>Nemojte</w:t>
            </w:r>
            <w:r w:rsidRPr="00AD5CFF">
              <w:rPr>
                <w:rFonts w:eastAsia="Times New Roman"/>
                <w:lang w:val="hr-HR"/>
              </w:rPr>
              <w:t xml:space="preserve"> upotrijebiti napunjenu štrcaljku ako je</w:t>
            </w:r>
            <w:r>
              <w:rPr>
                <w:rFonts w:eastAsia="Times New Roman"/>
                <w:lang w:val="hr-HR"/>
              </w:rPr>
              <w:t xml:space="preserve"> </w:t>
            </w:r>
            <w:r w:rsidRPr="00AD5CFF">
              <w:rPr>
                <w:rFonts w:eastAsia="Times New Roman"/>
                <w:lang w:val="hr-HR"/>
              </w:rPr>
              <w:t>tekućina promijenila boju (žuta ili tamnosmeđa),  zamućena ili sadrži čestice.</w:t>
            </w:r>
          </w:p>
          <w:p w14:paraId="4040484D" w14:textId="77777777" w:rsidR="0009596D" w:rsidRDefault="0009596D" w:rsidP="00B50981">
            <w:pPr>
              <w:pStyle w:val="a3"/>
              <w:numPr>
                <w:ilvl w:val="0"/>
                <w:numId w:val="0"/>
              </w:numPr>
              <w:rPr>
                <w:lang w:val="pt-BR"/>
              </w:rPr>
            </w:pPr>
          </w:p>
          <w:p w14:paraId="7D2280A5" w14:textId="77777777" w:rsidR="0009596D" w:rsidRDefault="0009596D" w:rsidP="00B50981">
            <w:pPr>
              <w:pStyle w:val="a3"/>
              <w:numPr>
                <w:ilvl w:val="0"/>
                <w:numId w:val="40"/>
              </w:numPr>
              <w:ind w:left="0" w:firstLine="0"/>
              <w:rPr>
                <w:b/>
                <w:bCs/>
              </w:rPr>
            </w:pPr>
            <w:r>
              <w:rPr>
                <w:rFonts w:eastAsia="Times New Roman"/>
                <w:lang w:val="hr-HR"/>
              </w:rPr>
              <w:t>Možda ćete uočiti mjehuriće zraka u tekućini. To je normalno.</w:t>
            </w:r>
          </w:p>
        </w:tc>
      </w:tr>
      <w:tr w:rsidR="0009596D" w:rsidRPr="00705B59" w14:paraId="757F2B07" w14:textId="77777777" w:rsidTr="00B50981">
        <w:trPr>
          <w:trHeight w:val="4100"/>
        </w:trPr>
        <w:tc>
          <w:tcPr>
            <w:tcW w:w="9634" w:type="dxa"/>
          </w:tcPr>
          <w:p w14:paraId="4861418D" w14:textId="77777777" w:rsidR="0009596D" w:rsidRDefault="0009596D" w:rsidP="00B50981">
            <w:pPr>
              <w:ind w:right="1248"/>
              <w:rPr>
                <w:rFonts w:ascii="Times New Roman" w:eastAsia="Times New Roman" w:hAnsi="Times New Roman" w:cs="Times New Roman"/>
                <w:b/>
                <w:bCs/>
                <w:spacing w:val="-1"/>
              </w:rPr>
            </w:pPr>
            <w:r>
              <w:rPr>
                <w:rFonts w:eastAsia="Times New Roman"/>
                <w:b/>
                <w:bCs/>
                <w:noProof/>
                <w:lang w:val="hr-HR" w:eastAsia="hr-HR"/>
              </w:rPr>
              <w:lastRenderedPageBreak/>
              <mc:AlternateContent>
                <mc:Choice Requires="wpg">
                  <w:drawing>
                    <wp:anchor distT="0" distB="0" distL="114300" distR="114300" simplePos="0" relativeHeight="251658306" behindDoc="0" locked="0" layoutInCell="1" allowOverlap="1" wp14:anchorId="1D4C0302" wp14:editId="081C370D">
                      <wp:simplePos x="0" y="0"/>
                      <wp:positionH relativeFrom="column">
                        <wp:posOffset>72390</wp:posOffset>
                      </wp:positionH>
                      <wp:positionV relativeFrom="paragraph">
                        <wp:posOffset>138430</wp:posOffset>
                      </wp:positionV>
                      <wp:extent cx="1799590" cy="2369820"/>
                      <wp:effectExtent l="19050" t="19050" r="10160" b="0"/>
                      <wp:wrapSquare wrapText="bothSides"/>
                      <wp:docPr id="3943" name="그룹 3943"/>
                      <wp:cNvGraphicFramePr/>
                      <a:graphic xmlns:a="http://schemas.openxmlformats.org/drawingml/2006/main">
                        <a:graphicData uri="http://schemas.microsoft.com/office/word/2010/wordprocessingGroup">
                          <wpg:wgp>
                            <wpg:cNvGrpSpPr/>
                            <wpg:grpSpPr>
                              <a:xfrm>
                                <a:off x="0" y="0"/>
                                <a:ext cx="1799590" cy="2369820"/>
                                <a:chOff x="0" y="0"/>
                                <a:chExt cx="1799590" cy="2369820"/>
                              </a:xfrm>
                            </wpg:grpSpPr>
                            <pic:pic xmlns:pic="http://schemas.openxmlformats.org/drawingml/2006/picture">
                              <pic:nvPicPr>
                                <pic:cNvPr id="3942" name="그림 3942"/>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99590" cy="2209800"/>
                                </a:xfrm>
                                <a:prstGeom prst="rect">
                                  <a:avLst/>
                                </a:prstGeom>
                                <a:noFill/>
                                <a:ln w="9525">
                                  <a:solidFill>
                                    <a:schemeClr val="tx1">
                                      <a:lumMod val="100000"/>
                                      <a:lumOff val="0"/>
                                    </a:schemeClr>
                                  </a:solidFill>
                                  <a:miter lim="800000"/>
                                  <a:headEnd/>
                                  <a:tailEnd/>
                                </a:ln>
                              </pic:spPr>
                            </pic:pic>
                            <wpg:grpSp>
                              <wpg:cNvPr id="1065" name="그룹 1065"/>
                              <wpg:cNvGrpSpPr/>
                              <wpg:grpSpPr>
                                <a:xfrm>
                                  <a:off x="944880" y="147320"/>
                                  <a:ext cx="802640" cy="2222500"/>
                                  <a:chOff x="893397" y="318346"/>
                                  <a:chExt cx="803272" cy="2222500"/>
                                </a:xfrm>
                              </wpg:grpSpPr>
                              <wps:wsp>
                                <wps:cNvPr id="1066" name="Text Box 1066"/>
                                <wps:cNvSpPr txBox="1"/>
                                <wps:spPr>
                                  <a:xfrm>
                                    <a:off x="976911" y="2394796"/>
                                    <a:ext cx="719758" cy="146050"/>
                                  </a:xfrm>
                                  <a:prstGeom prst="rect">
                                    <a:avLst/>
                                  </a:prstGeom>
                                  <a:solidFill>
                                    <a:prstClr val="white"/>
                                  </a:solidFill>
                                  <a:ln>
                                    <a:noFill/>
                                  </a:ln>
                                </wps:spPr>
                                <wps:txbx>
                                  <w:txbxContent>
                                    <w:p w14:paraId="05CED883"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Slika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69" name="Text Box 1069"/>
                                <wps:cNvSpPr txBox="1"/>
                                <wps:spPr>
                                  <a:xfrm>
                                    <a:off x="893397" y="318346"/>
                                    <a:ext cx="803243" cy="6197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F6903" w14:textId="77777777" w:rsidR="0057122D" w:rsidRDefault="0057122D" w:rsidP="0009596D">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15 </w:t>
                                      </w:r>
                                      <w:r>
                                        <w:rPr>
                                          <w:rFonts w:ascii="Times New Roman" w:eastAsia="Times New Roman" w:hAnsi="Times New Roman" w:cs="Times New Roman"/>
                                          <w:b/>
                                          <w:bCs/>
                                          <w:sz w:val="28"/>
                                          <w:szCs w:val="28"/>
                                          <w:lang w:val="hr-HR"/>
                                        </w:rPr>
                                        <w:t>– 30 minuta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wgp>
                        </a:graphicData>
                      </a:graphic>
                    </wp:anchor>
                  </w:drawing>
                </mc:Choice>
                <mc:Fallback>
                  <w:pict>
                    <v:group w14:anchorId="1D4C0302" id="그룹 3943" o:spid="_x0000_s1179" style="position:absolute;margin-left:5.7pt;margin-top:10.9pt;width:141.7pt;height:186.6pt;z-index:251658306" coordsize="17995,236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XksvABAAAoQ0AAA4AAABkcnMvZTJvRG9jLnhtbNxX0W7bNhR9H7B/&#10;EPTe2JJt2TLiFFnSFAWyNmgy9JmmKIuIRGokHTv9nQH7hW3Avmj7iR2SomwnGZoUQx9WoMoVeXl5&#10;7+G5h/Lx621TR3dMaS7FIk6OhnHEBJUFF6tF/NPNxatZHGlDREFqKdgivmc6fn3y/XfHm3bOUlnJ&#10;umAqQhCh55t2EVfGtPPBQNOKNUQfyZYJTJZSNcTgVa0GhSIbRG/qQTocZoONVEWrJGVaY/TcT8Yn&#10;Ln5ZMmo+lKVmJqoXMXIz7qncc2mfg5NjMl8p0lacdmmQr8iiIVxg0z7UOTEkWiv+KFTDqZJaluaI&#10;ymYgy5JT5mpANcnwQTVvlVy3rpbVfLNqe5gA7QOcvjosfX/3VrXX7ZUCEpt2BSzcm61lW6rG/kWW&#10;0dZBdt9DxrYmohhMpnk+yYEsxVw6yvJZ2oFKKyD/aB2t3nxh5SBsPDhIp+V0jv8dBrAeYfBlrmCV&#10;WSsWd0GaZ8VoiLpdt69wXC0xfMlrbu4d9XAwNilxd8XplfIvgPNKRbxYxKN8nMaRIA1I/9dvv//9&#10;65+RGwLMdpV19MuILetS0lsdCXlWEbFip7oFcQGupefg0N29Huy5rHl7wevaHpW1u+pA8gckeQIg&#10;T8BzSdcNE8Z3lGI1CpVCV7zVcaTmrFkyVKTeFS4hMteKfkSCrne0UczQym5eIoluHIfYT7iMd0na&#10;cjT4Fi03P8oC6JC1ka53Xs63dJjPho5vPWsAp9LmLZNNZA2kjUxdeHJ3qW3OcA0uNmshLXiullpE&#10;m0WcT9KJW6BlzYuArFMkdlar6I5AS8w2cT71ukEVfiwZ2n9eUjBu6e98Q4J9CJfDQfSGG8hgzZtF&#10;jIL6KBUjxRtRuOQM4bW3UUAtOmJYJDsTwO61sDd3fEyG2WSfj7/8EbkhxLZ99gIdyMfj2Qwdj4ZP&#10;xtNR6PegCLNhmo2DIKRpOgmQ9IIwy0ejfOoCjJLZaJx5yHbSMBuO0im6x2nKLkR/xofKsGlxdehA&#10;e7w9Iv6L1PG6Ii3D2dqwB/BlAb4bW+oPcmsBdLl3rlZFI7PFTNe6dtwfUNC0XkzzaZYnicMghS5M&#10;8w6EgOI0yacT3J0WgmScDSeBRKFJAoWfyfIDttm1PZM3FbjnhAY9u894y7G99gis2xVlLbNdbp3e&#10;ZSMbww4tZXEPIJRE84EHuqUXHBteEm2uiMLtikF8MZgPeJS1RMfJzoqjSqrPT41bfxwrZuNog9t6&#10;Eeuf18RKef1O4MAR0gRDBWMZDLFuziSaFngjG2digTJ1MEslm0/4kDi1u2CKCIq90OXBPDP+mwEf&#10;IpSdnjonfyNciusW94hXAwvszfYTUW13LAbn+V4GSpH5Aw3yvhZm3Z5CBi+4E6gdimht+wJ6e2y/&#10;Bc/zp3ieh9NFS7yE5//S64HmttPHI0/zDJTP/kua93rrZXi58vfpI5pb0c9G6LCn+E7mzH1GdneH&#10;PQ3f0s4y9zWzq2rxkZXoA/eZ5M7TfsDurgtCKe7XsL/ztl7+xnz+ws7fLvVZvWTXfoXbWQrTL264&#10;kMpV/wCy4jakXHr/jo/a120h2AnAOFDkfyQA1KhvJAGuzz1y+02/u+rcqPsdAOvgh8b+u/Pa/bI6&#10;+QcAAP//AwBQSwMEFAAGAAgAAAAhAOMVcaUGMwAAaDQFABQAAABkcnMvbWVkaWEvaW1hZ2UxLmVt&#10;ZuxdCbQVxZkuZyYnc7KNY6JxA0GDiiAgIKAJEQTcUMAlUVxRQQFB2UFUBOMGEVHcYtw3YkSjcYu7&#10;iRMTY2ImZ4yBZCZnPIM6kzNxjOFkosfhMPX18+/3v3rVfbv7dt/bfe/HOU31fb1VV33/V/9W1dsY&#10;Y2bZTf59chtjxthN/k3fzpgHdjCm17ijDjFmGzN96CfM39qD6pTg1OWfNGbE3xlzgj3wklz8cfnD&#10;gz5hfvWXvzFH29//NeQT4VH3WXLg7+09xtptkv3D3nZbYrc5H1/Xy/zCyHEcwz1w7jaml/3VeV7w&#10;4+P/HnloveHGNiAGiAFigBggBogBYoAYIAaIAWKAGCAGiAFigBggBogBYoAYIAaIAWKAGCAGiAFi&#10;gBggBogBYoAYIAaIAWKAGCAGiAFigBggBogBYoAYIAaIAWKAGCAGiAFigBggBogBYoAYIAaIAWKA&#10;GCAGiAFigBggBogBYoAYIAaIAWKAGCAGiAFigBggBogBYoAYIAaIAWKAGCAGiAFigBggBogBYoAY&#10;IAaIAWKAGMgDAzfdcJ154Dv38XsY/CYIMUAMmJVXXG6OHH+k2a3n7uF2+mmnmWuuXk18EB/EQJti&#10;YOmSJSEfTDn1NDNo4GBz0FdHh38bvN8QM3P6dPJEm+IjD12U96imTTPqoFEBDzz5xOPmzjtuN+PG&#10;HmJ+/NKPzP3r1pmFCxaYoUOGhTwx6qDRZt6cOeb2W27mWEKuIAZaGAPwLcCOOGfGzIAPwAXXrFlj&#10;fvTiC+bhhx4Kthefey7gDBzTNgc4BTrHvXfdQYy0MEY45ldzzK+332ArQN6hLzz/7DPBPvSHB9d/&#10;11xtfQ2y3Xzzt8xj33/EPPPUU+bmm24KuETzxJFHjDeXLL+YPkxyBMeJFsAAYhGQb9gMsCEg8wP2&#10;HRjYFDNmTDeXXnppyA3CESjvvvOOgCfAIdAxjj3m2C76BHyY8G0y1tGe40294xWvbz5uIL/ghosv&#10;uijgBsg4+OGO2241xx9/fHBs0sRJZuHChV6OuPbaa819995jnnz8MQOeuPLyywNe0foEfZjN72fK&#10;GvsgLQYkZgm5fvh7D4X6A+Qd+sHKlVeaqVOnmmHDRgTbzJkzg79pHUL2hSeee+bp4F7gG/g0hSf2&#10;G9QR64B/I209eT6xTQw0DgPwH0JuoSvAnpg3Z67Ze699zPx587x6AnQH6BC4BjrF0qVLvboEuOLG&#10;G68399+/zoAn4MeIinXAj4mNORSN63fKGNu6FgYkpwE2BLgBPod77r7LXHjBBYGO0L/fAHPqKaea&#10;5Rdf3IUD4INIqkuAJ+DDRLxDYh2Ih4guoUvGRonZWpjl8cZgRHwNGNN1TgNkGTINTgA3iD0BPnB9&#10;k64u4fKI2BtSCk88/eSTQe7EKSedYhYvWhToFV15YlQQ82BstDFYoMyxnTUGEEMQf8PRk44O4g3Q&#10;H263fkiRZSnBAbAjoEtgfIffQfME9sEjcnzOeedF+iXknjfdcH2gPyAmiucifuqLjR7/ta8z5tEC&#10;MTGNPe6Xn4uQ24h8aIzZJ54wOZBN6P7wRcK3KHKsS8i9+B1QujyA34cddnjAE1HxDdwPegj4BvsS&#10;E0W+FXgiLjZK30T5cUXZb40+Aj+I/gCOgN8BMYbHH/1+kMMgNobmB+wjhgEegB6B6yDnmgvwdxx3&#10;r5PfsFX0+fJ3iYmCI7AhfuLGPKCfIDbKvO3WwCC5pNz9CDmDvIkeAXnHvCv4IhBviNMlYFPAzgAf&#10;QG6hT6AUeXdLxDjADe7f9W+JiSJ3QngCdZkwYWIQT0H9sDFvu9y4oty3Tv/ADwE/pcy/gvwhTwF5&#10;TdD1kTft80mIXIsPM05ngI4Bm0KuqVVqnkBd7rdzwHy+CdEj6MNsHTySW8rZl8hTkvkWMk4jBgnZ&#10;hF8COQzIZagl2/o4bBHcS/sy9fG4fdggw4cfEOZiQp+AD3Pa1Glmzz57m7327Gv2GzQ4uD+egdxt&#10;5lqVE1uU+dboF+gSyIdwdQnMpYBsQu+HPzFOruWY+Crld5oS+gZsF7kG+gSeC1tm1KjO9SaEx6Qc&#10;9dWOmCjnd7QGHskr5exHxAkwHovcoUSOBHQJmdcd5b+ETNfyUYrcu2WUviG+C8wNmzjhaDN71myz&#10;yuomp0+Z0qWOUl/oQdQlyoktynxr9AtseugSmCchcidztaBLiM2hY6HwRcT5KF0+0L+hL8DHqf+G&#10;ffFdjBt3qDnzjGnmxeefM6/85MfBBt8Icqv2H9q5No3UlbpEa+CQfFLufoTvEjlKIneIg0KXQPwR&#10;PgHIKHQJ5EdBll35TvLbp2+ILrFk8WIbex1uVl25MuQF4QeUP3rxeXPrt282XzvuuLCOUleU1CXK&#10;jS/Kf/X7B7oE1ovTuoTEQcERQwYPNddftzY1N0TpG+K7AN+MHjXWPLR+vZcbNE9Ql6g+zsgV1e1D&#10;iYPqnCrIscz59NkbcboDZB86h3sOdIlZs84J7JQpp51ekxc0R1CXqC6+yA2t0Xfw+4keccLxJ4R2&#10;BvQI8V3WioPCR+HO4xJdApwDu+D6665LxQ2aJ6hLtAbWyBnV60fkJGFde7HxxWcJfpBNfBKubgDZ&#10;h37g/l18F5i7AV/Ds08/lZkbhCeoS1QPW+SD1ugzn88ScyWQbykc8fQPnuySdwnZBz+43ABdYrH1&#10;QYJvzp19bt28IPwgJXWJ1sAcuaNa/Rg3d0M4AnM4vm1jG5B9xCM0NyA/EroEdIe99+oX5FaITOdd&#10;UpeoFrbIBa3RX+KzdPMtZe4GSqxV587zQp4D8h0wX+uYo4+zOscPc9cbfBxDXaI1cEf+qFY/wmfp&#10;zt2AjwJ52dAl4LfENzOuuOKKQJeYO3euGfmVg8xNN97YEF7QXEFdIhm20KfYmKuerL3IWfHtBBx1&#10;zN3onB+BuZcyd+Pq1VeZM08/w5xq548jD/LRRx5uODdonqAu0bU/kePicjzsQq7f1bWdyAP1tYc7&#10;dwP5ltAlBuw7KOCFZugMmhf0PnWJ9cHcfj0PVuJSuhw0cEhwHmWjPtlg+3W0ny/fEnjDXAktn2XZ&#10;b0ddAjEozQF79Zhn9upxntmzxzmm366ruxzDeTif+CY/5ImBtddcbQYOGBRibYX9BuczT/2glBzR&#10;LroE9DvNC4N2+Z758k7vmoG73mv26HFMsH/gTm8Hv+U86Bd54oL3Is8AA+4YBbzNPmdWMJ+qLLqD&#10;W49W1SUQj9Z2xOBdngq4ANyw/84/DzgD+7KBL4Qf4KekTFOm88YA+EFjUvCG+diwNdY/cD91iYLX&#10;roffGHPdpe1FXxAeEG6AziB/G7Hz78Pz4XPOGxe8H7kGGJD8CHetGcHqIXZNB6zzUlabo8q6BNr+&#10;yCPGh3IOn4LIvy7RF+AI92/4O/qNskxZLhoDwOol1veg8SocEeDQrgOFNRzgA3D1/Wb/rppfAnaE&#10;buc+Pc40WjdwecDlBvgp0SeIaxaNC96f3KMxAOxiHQmt72qegM1xr/32Z7M5wff8MusS4N+Otb46&#10;583F8QI4Au0exQ3gF91v3KccNxID8KH7cnGAWdgcZY1zlEmXgG8Hbej6d2BHROkLojv4uKFvj+Wh&#10;LdJILPBZ5B4fBsQ3odeu07oE1ou7bu21pbQ5mqVLoM3Gjj4mlGNpr949RxrX7yhc4JY+btCxCl9f&#10;8W+U4WZhQNbBjbI5EA8to83RaF3C1bdgP0Cua+kKmh/IDZTzZsl5vc+VOV6uvhxg+uN4KMZtn2+g&#10;mX9rhC4hbYL8pTR8INwgMUzELeVvKKk3kC/qldtGXw+7Oi4eCpujbPHQJx57NPgux8iRB3XT/cFv&#10;GPuz5hjhemyQZS3bSfeFG9zz99315rCuje5jPo+8VA8GYHMgHhpnc5QhHop1K5YuWRrMO7v++uvN&#10;ZZddZiZPnmz26ds/lD2Rb7wL3gk+hCRtAz6Ra5P6FlwOiOIGiWHi/knqwnMoz2XEgMRDRb8WeUHZ&#10;7BzMb910o5k7d75ZMH+hATfItsauebFgwUIbVxgayreudxJdQueluzFIlwOifoNTZD6FPke4Ycpp&#10;U8gNBeeullGmWrFO7pxxLW+NzsHEuhUzps80y5cvN0uXXhDygvADSqxvcdMNN9j18w4O1unX9cV+&#10;nC6BPAY5P4uvAVwAWwQ8oHkB+8INzH2iPtBqPAG9PC4HE/HQIm0O2BKzbCzlyiuvDHjhG9/4RiQ3&#10;LFy4KOCIb65aFfglxhw8NpR5kX2Uri4hsV7EK13ZTvobeQzY3PMR78AzyQ3khlbjBv0+srZElG+i&#10;iBzMtfb74UsWLwn4YJb9NvDq1asjuWGOXW8T58yccU7IESdOPtnyxKTY74T279ff7LTjLmaPnc/q&#10;JtuurEf9hn7g82MKJ4GPdFtyn1zRqhhIkoNZbzwU6/XDllhrYybghOlnz/DyAo6BE3Ac5fz584Py&#10;7LOmBxyxZMn5Buv9R30n9FOf/pTB1vMLp2fmBugces62cIhwA+dhkgtalQui3qvIHEx8D3jF8hUB&#10;Hyy7aFmkr+Fyu0Y3fJTghoAfzungCXACuGLZ4cPMvCMPDvM2dL7ELjv3DHgB3NBn+8szcwM4wPVj&#10;SuwCx2CXRbUh/07eaHUM5J2DifEfOgH0Bsh8lD0BmwM8AJsC58Evif25c+cF5UXDtzNLR/Yxd9l5&#10;ac8/92zIEci9XLJ4UcgNA774UCZuEA5w/ZhDd3kp9Hdkzbtodczw/dqPFztzMIeE8iH6tcRDa9kc&#10;kHHEIKA7uLFLiVFcc82agAsWL1ocnDPXcgJ4AdeCJ+afPc2AG2S7ePwB5pIZZ5j777vXvPj8c2bZ&#10;RReG3HDAjp3rsohNkKQUDnDP1TmR4E3KQfvJAfs8vs+z5GAiPgH5Fp3hm99c5fU1IKYJnQHngj8W&#10;2lwHlOeee15gTyycfGzIC8IPUi4//gjzlf2HBNyw/WePyKQzgA+i4pecgxmPC8oN20cwkCYHE37I&#10;pUuXBjEKiVOIriAl+AK6wSIbu8Q54AfNEdAflo4ZGMkN4Ihdt/10wA29tr0wMzeAA3xrQSEXCroS&#10;45eUAZEBlrWx0JmD6bc5Zlsf4hlnTA1kH7qD8IGUEre48IILg3OgK5x33txAZwA/gDMWzp4dywvn&#10;7fePoT3R9/N3ZeYGcICba63XisTaO8REbUywjdhGLgbicjDhm5hucwNW2XwmzQuIP0iuE2IYiHWC&#10;D8AR8+bND3wOi44cFcsNU/r9Q8gNQ3Z4NRM3iK/BnX+JeKb4V/B+7jvzN+WAGEiOgVo5mAePHmPO&#10;Pnu6mTbt7CC/6axp00M94WzLC/A94G/giAvmnBvLC7AnDu/92ZAbsvghh+/8a4O8Bp89oX0NSed8&#10;ESvJscK2at+2khzMkV8ZGY6/Mg6jHDNmnJly2umBfwF8AN0BuU7CEbX8DOCGvbfv8DXs9LlTUukM&#10;iFXC/whe8K0hieNSV64v3b4YJn8V3/fQyc88/fRQ3kTuUO5rvxc64aiJBrnRwhG1bAnwwoIhnb6G&#10;Pbe70csNsBOQuwAewIa1GGTuFHgBf3Pjlvit7QnEaIiR4jHCNm7vNpYczGMmHe3lieHDDjATJx5t&#10;5h4z3iw95hBz+YI5ZuGhI8w5A7ftZl9oX8Og7X/YRcYx7mubALoBOEHmTMDH4OY5aY7o02NKWD/m&#10;NbQ3ZslZje9/yNyiBQvM8GHDQznU+sSkSZPM6NGjQn8CcqIP3H1nA06A3nDwbtG+BnAA9AJwgJb5&#10;JPvDdn6tS32wFoY775N4aTxe2Obt2ebIwYTNsd/AwYFc9ti1VxdOAC/o7eBB/cLfbl6D5D+jTMIF&#10;+pyv7vJ7M6DXQWaP3TrWl9NchX3MX8WcK+oS7YlT8lNz+11yML+4w47mM5/9jNl+u/4GuQvwKWz7&#10;mY4cSM0T/bd/oAsHwKcAG0LLfJL9Q/e4xuzda0/Tt1dvM2fIDub8YZ83Zw7cyRz4pV5d9AjhC+RD&#10;0RfRXKxQVtuv/TEuQwZ79ugd+A9Ftgft+ITZdttOHyT25ZiU4IUoH6Oco0vEMQf37lhDZkLfHgEn&#10;wGbR28Kh25tj99k14A3hBinF5kAuGLHaflhlnze2zzEfWmRP+wxgJ4Av+n/hQbPX9tcF+66c4zp9&#10;jT7u29+n54mBbgD513wQtX/2oB3NYXv1DOsn9UQp69bR5mgsXiif7dPeem19Lc/iS8DfJAdB8wB0&#10;hjT2BK6FTCflBc0XsDlO3XfnSJsD78B8yvbBLPmpMX0tYzHikJobZI6D+BlxnqzVhNxGxCZgI+hr&#10;4vZxzYg99k2kL2hecPfhn4izOTAfgzZHY7BDGW3ddkbMQrjBnf8EOYdegBgl9nEeeCILL+D6Xj0H&#10;mAG9ewfjfxbdweUI/Ib/MsrmwLe403x3gzhvXZyzb9P3rfY1iH6gx36xA8S+2LvH0oAj0ugLuJ/O&#10;fRQugkxDtn0yn/Zv4BrYHIN398c5aHOkxwblqb3bLMrXoPlB1lX4Uo+TAl4Qu0KfU2tf7iG8oEvE&#10;MRGzgK2QlhN85+M+uB/uq5+DffgvYXPQf9neuCfv1e5/WR9f7AafjMPv0H/XDtsjTbxS7gVbRWQU&#10;OY+SUyF/0yXG/cn9d8nkr3R5QnImRvfZLXy+fhZsDtSF8z5r44Sy1H5tJLKCHCaRZbdEjALjfhx/&#10;uNfIb9ge8gzkJmg5xD5sGsionKNLyDRsDsi4K/dpf8PmAOdE2RzM024/7JPvovtc+yHj7ATwBmIS&#10;cfOlhAt0KZwi8h6X19i5rlVHHrdcg1JsjlmDv1g3R4BTcJ84m4N52tGYoTy1R9tAVkUGXT8kfJDg&#10;C/FB6rwGLf9R++AFxDjk/mm+U4U8BZwv1+oS4z7il3nEOcTmqJWnrXWdomQD3Ij+wHy4q1Zeab9V&#10;el0XHauo5/K+7SHrafs57pu34jvUMcwoHvD9HXFOkWnYDFnkC9dAXqJsDsh0njYHOMdncxSVpw1/&#10;KPyiuL+0lVuCI5mrQflNK9v1nq/HZi3fkvMk60GntSU0L8DXmYUX3HcTORLfqStDsBGQX53WD+E7&#10;H/fB/dxn4DeeDx9JvXEO8HIcJ7jPxvlum/A3OaMoDMj3sN28Z8lF0HyRdF/HJID9IsY8sTkG79d9&#10;zW34JjD+5xEPTZKnHedD8fUbeFLaXeQfugpyM+AHga2EEvqQG19JY5f5ns2/kUuSYkAw6sYfZC23&#10;pHwg5wmnAPNF8YJ+N7E55D1E1qSEzQGZyyPOUStPO4nuj/pq+wg8Viv3CzqMztOg/kD51jJQ1L7I&#10;lMsN0COS5DEgPonzsGk7ArLZ6HlP0PEhN1E2B3Iw87Q5suRpa14AbyX1p4KXND8UoYsVhTHet5pc&#10;5uMG+BYg27XiEuAFxDVljNZlWj07b/xAdjCOR9kc8CXkYXNAtpPmacPnKG0EXkiry4DX5Prjjj2W&#10;voeHqilzeWO9qPv5uEHmT8T5H+Gr9PEC7Ihm84LbVqiPzgsX+UIpdn7S8dvnt5S/gWuicia0zxHj&#10;f1pekGdo/wN1B3KDi/U8f/u4AbaB65sUf4KUOC4yVhX7FzYH4gtxNkde8VDcJ8rmqCd/C9dKu0MP&#10;yRMLvBe5RmNAj6ci98hr8M3VluPwUwo+wS36flXZx5gL2RoyeGj4LvJOGNcx/tcjwzLOQx/Redq4&#10;rxzLWkr+xbix4yrZ9lXBSLvXE2O+yAT8B5IDCZtBuECXYm/gmkEDh+SSt9DsPoDPVHOktAdKyGFe&#10;875gc2S1JTSPID4rdcwjb6TZ7c/nl1Nf0fMpJNYQZU+4PgZc20r9CjmDzTHhqAmh7IkMosxz3peW&#10;9bT7sFekXq3WB62Ep1Z4F/GT9e55QIA535wrd25EVXwMWftHcjDHHDwmlEORR5SwDfKKh6blBu1z&#10;IDeUc8zNiruyXaftit17jvXOtdS5C1X1MWRtd8nB1Nwg+7A58pr3lZQjNDdAz8n6XryOvFILA9Cl&#10;te9efJESw9S8kHXOVK06VOE42gnx0CibI88czDie0NzQ6vpbFXDR6nWE317n7Mm4qHMYkEfEmHrH&#10;WCM5mGPHjPPaHHnmYLo8obmh0bmnrS4HfD+/LoVxUefuCT+ghF5BXvC3G2x+5GAOHzaiG08gHgqb&#10;I4/4hHCE5gb6G/x9Qhkvpl1kTIRfAZjn2JSsncXmOGvatG4ckSc3IKYqvI2+ohwk6x+2E9upDBiA&#10;zOqcCRnz8yh1vmUZ3pV1oMwRA+kwoOM/eXCC3EPmY3K+Vbr+IH7ZXmXBgOaGPOZ8ghv0XEzGL4n1&#10;smCd9UiHRfhpxC8A/6GM+/WU2p6gryFdfxC/bK+yYABxHeEG+A/r4QRci3lbcr9TTz6ZPkiu30AM&#10;VBgDko+OvKh6uUGv3cDYJcfAsoyBrEc2LCIGLGN9PevHaD8DfZDZ+oIYZruVCQPa55B17Qb4MSU2&#10;AZ5hDhoxXiaMsy7Z8ajnqqSNVyBnCvaI6B6cP5G9H4hhtl3ZMADfgMg25m0mzZEEj2heoP+R2C4b&#10;tlmf+jGp/Q7gh1oxTaxdre2IIw47vCXW2CKW6scS27D12lDnUEOPkPVhhCdQ+tazP2vaVPJChWNV&#10;lOXWk+Ui+jRqnqvYHLrs329AsEZdEfXgPYlXYqB8GID/Qdb+11wg+/v2Hxh8nwvzOtl/5es/9gn7&#10;pGgMIOcZPIG1pBB/QMn4JHFXNO54f2KMGCAGiAFigBggBogBYoAYIAaIAWKAGCAGiAFigBggBogB&#10;YoAYIAaIAWKAGCAGiAFigBggBogBYoAYIAaIAWKAGCAGiAFigBggBogBYoAYIAaIAWKAGCAGiAFi&#10;gBggBogBYoAYIAaIAWKAGCAGiAFigBggBogBYoAYIAaIAWKAGCAGiAFigBggBogBYoAYIAaIAWKA&#10;GCAGiAFigBggBogBYoAYIAaIAWKAGCAGiAFigBggBogBYoAYIAaIAWKAGCAGiAFigBggBogBYoAY&#10;IAaIAWKAGCAGiAFigBggBogBYoAYIAaIAWKAGCAGiAFigBggBogBYoAYIAaIAWKAGCAGiAFigBgg&#10;BogBYoAYIAaIAWKAGCAGiAFigBggBogBYoAYIAaIAWKAGCAGiAFigBggBogBYoAYIAaIAWKAGCAG&#10;iAFigBggBogBYoAYIAaIAWKAGCAGiAFigBggBogBYoAYIAaIgfbBwNatWw03tgExQAwQA8QAMUAM&#10;EAPEADFADBADxAAxQAwQA8QAMUAMEAPEADFADBADxAAxQAwQA8QAMUAMEAPEADFADBADxAAxQAwQ&#10;A8QAMUAMEAPEADFADBADxAAxQAwQA8QAMUAMEAPEADFADBADxAAxQAwQA8QAMUAMEAPEADFADBAD&#10;xEBZMfD++++bn/70FfP0U8+YNVdfE2zz5i0wX//6ZO+2Yvkl4Xm4BteW9d1YL8odMZAMA+AB4QDI&#10;fv9+A81uPXfPZTvwgJFm6tSzAt4gXyTrD+KW7dRMDLzxxhuBvB526PhcOCANl4B/brv1drNp0ybq&#10;FlzPlBgoAQYgi7APMJankeUizwU3gSeguzSTK/lsjtXtiAHo8tDri5TxPO4Nfwb0mXbsI74zuamR&#10;GFj/wIOZdQToFtD9xQ8JfpEN8vvBBx+Ytzb9h/mnl14Kt2eeftrqALeatWvXmnNnn2uf/eVMfITn&#10;0jdBWWmkrLTLs7JwgvAAZDKJfi/cAH6I2/7tX39nwBngi9NOPS0VV5AjyA/tIrNFvyfGc8hTUv0e&#10;dgZ4JAkX6LrjOfPmzQ90A+gJcdzgHvv16/9ivv/II+aCpRekqif9luQJjUHuJ8MDZBv5BUk4Ab6/&#10;LHyg+8L1ZULWXQ5I8hs88Z1168yECRNr1h1xVdg3uh7cT4YPtlN7thNsAFdWfRwBP19eNrx7/7S6&#10;g483YHfAR+He2/0NbqO/sj2xTo5L3u9JdAVwQt76uCuveXCD8AV8m7U4AjoE4p7ESnKssK3ao61g&#10;Q9TKWSrSj1ckNwhHQI+oZWuA99L6Sigj7SEj7djP0KfjcppxDP6EItumEdwgHAGdxH2e/g2OzFsv&#10;KrLteG9yUxEYgMzH8QLiDnocBY9AdnAN7I+86qRlE/t52RS/+PmrQZwTeRGIeQo/yN/d58pvvB99&#10;EJS5vPBdtfuAF0QW3BKy4bO/XR9lXn5+9/l5cYNrQyCGIfyAEnzhPlt+kx/IDVWT6TzqG8cLkP+o&#10;MVPkRkrIj9YrstbNzaGAb0DLcJZ9n+3g4xw8Ky7fsmh7Kmub8TpyV94YiOMF2Atxsu7zV8J/V28d&#10;8cwVK1YE8YSsuQ2aP5Dn4JP3qHvXsjHyitXW2068nnxQFAbieCGJjENGRGfQZZSekeY9kuZMaw6I&#10;2r/i8iu61RNxzKjz8XfkYkflYNO+oEymwXLVzsVaK1qe9X4SXpD3xbn6WuzDJpDjWUtwA3IR4uQ3&#10;yTHcw60ffie5N/mBHJAVv1W9DuM6xj6fzKThBbw/4nu+e9Ub94NNgfrV62vw+RmgRyThlVr6A3wx&#10;cTZXVfHBercnJwLLbnxBOCItLwiGEJ+Qe0hZr8zIfXz+wqRyjfNcboDfAfpAmnvE6Q956EjSjizb&#10;UybL0u9Ra7Bk5QW8F3hAxxbyiGXmxQ2uXEf5H2txhXsfqR/KPN63LPhgPdqTn5CjoDEt+7XiEUnx&#10;AlulXn1BniV1q1dvEJlH7CGtviDXShkV70BdGbtoT5kSvFa5hNyKvOkyr5yEvNtG6pgXN4h811uC&#10;Y6RuuqTvgdyQtww06n6+XARgu6zjnchd2bgB3IJ8SqmfLvPMG28ULvic9ua0KFuizHayyFwZuQH8&#10;ELWuVFm5lhzQ3hzg63/Y/74YI/QI3/ll+VvZuQG+C1+uJWyLsrQh60E+iMOALzcJcpdH7mLcc+s9&#10;VnZugO6A3Auppy5989LqbQ9eTznPEwPIP9KYlf0y2xLy/lLXstoU4tP0rSFVVv+utC1L8oxPZ9C4&#10;he6AfAfkJpRtfmEZuQExTORUgg9k/Qf8Teqqy7z493WbP9JnysPBMwZZfW/Tg4d0sVlmvvqRPTY4&#10;OH71wN3N1o+eCI/HXRt13bv2efutei18p9eu2tve78PwnrWOf2Svv/uNzWb/+Z3x8gsOs/mtdy4z&#10;v/3zK+G7HGbfZfOrs8L7gq8ef2uLGXvZQ/bZ/YPnn9l3d/POT86z5/xfcB7ufZ+99/E3PGCPHxHW&#10;cfUZfcyGx1bbc97tcj/c8y92+9bLb9v74pqO+6KfJtjtkRsmmw/f6myvduHMKJ1Bc4Drh4CtXBZf&#10;mshZGfQG+BZQD6mTlFI337oPmoPrwVycfOO+UTKOY3HXRl1XS/ZrHV+zaYvZre+Mbm2FNltkZXiP&#10;sYuDYy43vGnr22/xi92uE26CjE959h17vJMTpB9Q9rXbs0uGmq1bfhfyw2+3bDVjV/7MXtPJCfoa&#10;7IMj3nr2ZHtNB//U01dVudanM2g/GTjAbSf5DV2i3vkQ9baT1EXkT3T4RpfIo3TXhJG6yVzOKL9k&#10;Hn6HOPlGG0fJOI7FXRt1XS3ZjzseJd/SXrp0ueHxj7aa3Qau6YJJyPvG20YEcnvhRss5PSd2Oa7v&#10;h/0RdnvzwSOC88ElE9a/bc/v4IVlVnd5f0PHNwZwbP5PLM/0nRrcb47VTz7c1B7fH0Bswm03/NY6&#10;A7Dj6g3uNe759cp7muulLs3kBp8vQeqFUtcN+/oY9jUXp3l3fW6cfOO8KBnHsbhro66Lk33cM+74&#10;j+04vcf4O8N2uMnqCR++9aiBLbBmw2arM3R+T8jlhjVvW27o2SGrJ9m2++vGZeZDe93//vFd43KO&#10;tjX+YM859OaN9toODrjWcsCWzU8YXZeR9n7//VzXucFxbaPbv9X2YesmwSn8DVE5UXlhO2vbSv21&#10;/DVSZ4ia2y31En+D1Am6gxzTJebCZ20DXFcLw1EyXuvaqOviZB/3jDuux36fPOqxP44bZllZ/ujt&#10;znG81n3TtK/4H7TPwufHSXPPKp2L8UrjE/tx+i2O+XSIPMa9rO0m9S8bN0CXgP9ROEGXvjVkYJ9l&#10;bQNcV1VucGUf73L3n6xu0LdDd3CPa73B5Ya4Y0naFn6Hq255pYt/VPCF8hi7vef4RZPct2rn+PwI&#10;SfxisEOQ86vbLC9fe5Y2lHo0ixugB+h1n+BzqLWWRNRci3rmn7USN+jxPys3CC6iSq0D1PJf4h4+&#10;H2YWvFbhGp8PEn9LWnf4IOFnaHZulPR9s7gB+gD4Ab7IWpygdQfNJ/IO9fhtms0NL5zfx2LnDyF+&#10;ktoUruwDf43gBm3LaBtG+kJKcMK3Fw61MdLr7bu1R4zCZxvUa/Mm5ZU8z5M+bCY3aJlPuu+bh1WP&#10;XaG5AW2iZRW+uvHr/zPU9cSHJ/2gZVGPpzie1N8gvj2555v2Wh1rlBgjjuvn5ckN+r7uO+K52u8o&#10;xzfbv3/1lq4+IORZ3GnzLNqJD6TfMNaLTEkJrpDjVSql/lXjhqhcqKx2hcsNiMdveAA+93fNC5u3&#10;mr6nduYYoc0kNuDq03o8BQ6ScgPG1+/Z8XWLzVtyY394XiO4weUjeUe8h5vDcMdRNv9ryytdfKY6&#10;FoprEDc58VnE8jpiG3JNleQjbV198Yk09kTa5xV5flW5AfqFz67Iqru53CDt4pbA/8D9kR/ZgXf3&#10;uIyn0mdJucG9j/7t8o0e35PqDa6Nou+vdZ24nCq5ZoRtA8lv0PKPttF5Uevf3mI59dpgHHV5Q9qn&#10;1Uq9Lpu0V1ZMNrttpP5V0xvADaiz1F/KrGs7aG6AzjD63Jle+Yfu/+9/esLsv+SFbs8G/l9dZXMG&#10;VU5xEm7AdXPmDA1zhORdpHTtjSK5waezSD1QghdeXmnzyVVe5AYbn/C1h77ubpuDsWXzy5XUrdPI&#10;qH5n2c+qy6Z5bhHnSv2ryA2+3Iisc+I1NyC29xcb97/x5XfCeBzk9x6r88u8AOQCzX7yt6E8I0/o&#10;1XWzusgM+isJN8i4jXkOx9+AeQ4d+crgqOfsXATYGbrvi+QGeY5bF7x/nE8R7XHl4xutnrC6C2fC&#10;9/Cze5d1axd5TiuVvthlVjyWoV2qzA3QHaT+uixDu5a1DvXmMJT1vcpQL+QvaRxiP6seW4b3kXep&#10;ot4AbvDlW5dlHhv6N0pvaFbfkxuKmzfu5i1BtuqJqzcLI/LcqnODz+cQl5sq792osmzcAH/CJa+8&#10;E8y5cPMiG9Umrfocnx+yTONU2navOjcgZ0reQcoy6XFl4wbBx0//vNWcP+MH5qN3kJNU3FjaTvf2&#10;5TxV+f1FnqpqU/j8keDvKvcJ615NrhJZkrKqOU+CP3mPqnKDzx9JbqimbAkmq1giTimyJGWVcajX&#10;rHLnQkPmqrJJX+iyivhinavLab74ZRW5ARyHemtZwj74AfOeqsIJUk9ffiTlrLpyVsW+83FDmfxe&#10;SdoUvBC3zoysvyZyV4XSF8dM0hY8h/yRFwZ83KDXXtDrSWNcdjd9bl51Snsf31wQV3/I+g3svHjE&#10;rU/Ub3mejxuavQ5n2n7h+dXmqVrc4FsHysV1s/khTmeQuuI7cyJ3zSilHrVKqZuPG9BXlLdqy1uV&#10;+q8WN9TCMo432z+RpI7NtiuS1BHnkBso+2Xhj1rcQL0hn9gGuYEyXxaZT1qPWtxQy99QBr8l/Q2U&#10;u6R453nJseLjhjLIe5o+RJwiTr9BPFB09aqUPn9DmjbhucllgG3lbysfNzTbf5Clr+DDP3L8hG75&#10;DePGHsL8Bs4toA83AwZ0HqHYxFXkBuETeQddVkVX0PXU9Zd9ece8SndNtYfPtOslbu38JqT7HKyv&#10;eP66n3X5xlQz1znx1Qfr0Txy96xwvRr3HfAb8zb1Gjdo36h1bHzXt9PfBHtSNvO7M/W2O3hN3kNK&#10;fPtBy10V9qXuUhax1k4abrjdrpO4x9iLurWt1K/R66P51sKVuqDU37bTmHK/c6evwX6j30PXrYz7&#10;rTQP0/eNjWbnPaXlokbNw0zKDb+y+kLfqQ9H8oLI18Nn2e9RbNlQuP6etD7uN6ewRuzsVzfb9+hY&#10;n07qrUvf+phllNlG1ck31jb7+zNZ3923hlXV5mM2av2GJNyg11yGDEF2ZF15jMEnfteuL/mxrLlr&#10;R2ftw7jr3PqgTjLW+9aM1Xzlcopc5+oSy6xdsuVP9xTOcXHvWZZjiEto7sR+Vdd98vlWm533lFZv&#10;aNS6T0m44U0r//p7M+760O5x/X2cIvDtPs+V4822vvq7M3odKP1NTVen0N+waQTHFdE2RdzTN9ZW&#10;LY6p28XluQMP+HKl/A2++CU4T79jHvtJuAFj6ppHN4RrU+vvzaAO7jh+9UDrz/zoidi6us/V/aVl&#10;2feOqM/aRzbYtasfCPQV13/6oT2uv9el76fXq3I5xeUc9z19dWmHv/nG2iJ8X41qy2OP/Vo3PSjq&#10;+9Vpx/RGnK9lRfaLaDtXRl05S/pMLXNaFqOud58r74gyyfVR98XfXb1BOMDlDJfD3OuytkVc3ap6&#10;TPeP7COnqIrvs2LFim7ckOabtY2Q/6hn+L6nXRRPuzKaRR5cvUFkMQ437nMFb1m54d0/brE4fa/b&#10;d/W0X9HlBvdd3ePt8C27uD7Sx3z+yKp+1+q2W2/rxg1V8Uf6fA1F2XeujLryovERte/q4s2QKb0G&#10;vfCM9pmi7rX0ApcbXL0i6v3b4e++OQlV/R7mP//yl924oSr+SN96T0VxdBJugF6w/A0b9+s7NWjT&#10;a+133t7/zZ2BPvkHe0zHKSCPG28bYY819rvz2scIbvDlNpAb/HnRSbjN9x3tquZAvffe/3TjhgkT&#10;JpbeH5n3d7Tdfsd35S49YqXZ8NhqK7/vdvleNGQqSm+4cOMW254Tu7WpjNFSzrGxvw83XRPwhvvs&#10;In/r7+VJXS6136X78O3OOKSrF7j6Ta3jRda/Cvf25UAV4R8vui0++OADAy4QnEhZ9nUjv7NuXbc6&#10;55m/rmUI4/8mO/7vt+q18JlR3OCOy9KeupxueeH939hvRFpdohkb9Js1GzZ3yefWuQ2u7Ls2Qy29&#10;ohnvVKZn+nIK09gVmJsBLmm2DxPcgHWeNHaxj3zDKB9gEX+HXzHNM332RJ7fs9LcgPZAHL/P6LFh&#10;O0Vxw+tW7vpM6ciLxDenV192SCiD+P2g/S3f220mnl2/6Em2bn/d2MlXOp7i+kxd+4oxzK4c74tl&#10;QpeoJes4rv0VuKaZeZXgBp9Pr5H+yCsuvyKUOegwtTjCF5+A/NZq+zSyCNm52/oO9p/f/funeFYU&#10;N+gxtVk+Bf2e+B72zLttfoP1gbi2gZb/w+w7bX7Vfgf8Y11G6z9ufhNzn7pygbSZLn3rIMTlSOKY&#10;zxaZOvWssE/0/RuxD26ALALvemvUmpFRfgM8PyrPQnOJ1LmoNnR9iPK8KG5wx+Oicx9rYUT7P6C3&#10;vH7LIRZr75oNdt7H/kteCPvc1RvetByhczyZM12bD3Rf6PFfMOPzSUIv8MU95ZqicK3rGrUPbvDJ&#10;Z6P8kb5nS7ugdPUX+EH0cdkvKj6BdsPcgynPvmOf2znvKIobcL4ec6V+bumO01H9U+/fXRl36yG/&#10;tb8BzwTHca5VOj7QfeVbzwFt7eoOPl1B+gRlM32Y4Ab4D5ArreuE/SL8Cr57+vKedV00P/jsHx8f&#10;637KY/8dKysjVtb2ReJZWufW76H3G8UNqE/WOePQmQ69eaPFRf9u2MC7iC6RR/u24j18PkmNVZ9f&#10;QjACXQL80sx2EW7wyWctu98n51n/hriDj5/QVpJvAZ3Bdw70t0a0odYH4vQG11cn/a3LRnID2sa3&#10;tkuStWa4tktxugP8Y67eAO5opq6g5Ui4wY0JQgYbHcfE8/DdPS1D2Be9waczoG3z9EHqtuF+drlg&#10;23W0nc+XAPkXzIq/Aec1aoxL2jfCDRjvRS7ha2jmnAr4IOCLhL4AvyM4I8ovUbb2TNruPK89eCfK&#10;71AF3GpuyGoPNOI6Xw4GdYb2kK+q86jP7wB9uJm5C0natArcAB3GtTPwuwrcm6QPeE5rcxx0B9ev&#10;APwWNWc4LzyVnRui/I/a35tXW/A+rS2jzexfjGNVG9/Kzg0+WwJtXBZfbjPxxmdXi8ugJ/j4oaxY&#10;LjM3+NaJRds2M1eM8lgteSxTf8G/4OOGsvrNysoNUXMmytqOZcIg61Je/vKtNwu+KKPvoYzcEOVj&#10;QBuWVf+iPJZXHsvWN76cB2A7zTxu3zutWH5J4PMEz+QRA8mTG5AfgZwpzJ/OmlMJXvDNv0bb4d19&#10;bcK/US6rhAHkPcGXDky7W1Z+cH2defjq8+IG1zeQNa/Sl7uN9iujzlUlPLKu5eJPjOu+uCawnpYf&#10;fLnXuE+9fZ4XN/jymZHTmCYvyjf3Gu+oc0zrfV9eXy4Zaef+wJxM4Nu3peEHnOveA3ZLvW2bFzfA&#10;hnDrh9/wKdbiB9gRUbwAbs3Ddqq3nXg9OaUIDNTLD/C/+eQuD79cXtwA+fflIsgcyih+iPMv4J3J&#10;C5TJImSyTPeM4weM/zIvy1dnn18zjc7huyf+BrnDd63gG4AfMUp+k/4d86FwL5fHouZt4fwovyPu&#10;4a6DEfUe/Dv5o+oYiOOHuLiDK2t5xfhdXynmaSflgajzfH4HmWOtr4EN4uMReVfyAuW96vKetv5x&#10;/ACZ98mE68/Ma46RyKGUPhnW8pxkHzaCu6a9yzk+/pA64F2LXN8tbX/xfHJUIzEQxw+QEeQEaxsD&#10;ur+M8XnG+EUepcyDG8Af8D8KP8j6C/g7bIioGCXqAF6gf4Gy2EhZLOOzIAOuPiAyKnJS9Pipn4f9&#10;vLjBp1/g3nE2RJxNVcb+Y53IYUViAPO6IROujOrf8EMWNZbq5xTFDfAriA7hPk9+u3pSkW3Oe1Om&#10;q4QB2AkiJ1El4hJ5rzvrPitPvQGcEGc/yLPz/BZVlfqcdSVHJcUA7Ic4G0NkCRyRlx4h95QyD25I&#10;ygm0ISgbSWWD520N/I++/EeRXV3C1vDFNNK0o/g35b6YE+HzFdT6G2ITiEXUsh3kOXnFWdK8K88l&#10;F7UCBpDvWMsPIXIGXQN8ksVvCf1j3rz5ge6fVmcAH4BLfLmQUje3BJ/lbRe1Qn/zHchbaTEAvcAd&#10;2115c3/DrwcbPmk+ddKcaXAB7AVwSBI/gq4XOCFpfdK2Ec+nXLUzBrJwhMgm9A/wBfR43Acyik18&#10;FpobIPuywUYQHkhqK8gzpczD7mnnfue7k/eSYgCyDXkT2StrCS6inkBcJ8U1z8sPK7DZV9i4Z1p7&#10;o0gugX4CW4b+hPz6mTLDtqwHA7ANwBNJfZd58gP5gNitB7u8tnH4wRwMxCvAFXnbHoiH4J7wW+AZ&#10;er4H+7hxfcy2ZlvnhQHo+LD9oe9DrrFBxuM2OU98l+QB4jEvPPI+xBIxQAwQA8QAMUAMEAPEADFA&#10;DBADxAAxQAwQA8QAMUAMEAPEADFADBADxAAxQAwQA8QAMUAMEAPEADFADBADxAAxQAwQA8QAMUAM&#10;EAPEADFADBADxAAxQAwQA8QAMUAMEAPEADFADBADxAAxQAwQA8QAMUAMEAPVwMDnjDFfsBv+bWs3&#10;7P8/AAAA//8DAFBLAwQUAAYACAAAACEAqjHXSN8AAAAJAQAADwAAAGRycy9kb3ducmV2LnhtbEyP&#10;QUvDQBCF74L/YRnBm91s2oqN2ZRS1FMRbAXxts1Ok9DsbMhuk/TfO570No/3ePO9fD25VgzYh8aT&#10;BjVLQCCV3jZUafg8vD48gQjRkDWtJ9RwxQDr4vYmN5n1I33gsI+V4BIKmdFQx9hlUoayRmfCzHdI&#10;7J1870xk2VfS9mbkctfKNEkepTMN8YfadLitsTzvL07D22jGzVy9DLvzaXv9Pizfv3YKtb6/mzbP&#10;ICJO8S8Mv/iMDgUzHf2FbBAta7XgpIZU8QL209WCj6OG+WqZgCxy+X9B8QM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JpeSy8AEAAChDQAADgAAAAAAAAAAAAAAAAA8&#10;AgAAZHJzL2Uyb0RvYy54bWxQSwECLQAUAAYACAAAACEA4xVxpQYzAABoNAUAFAAAAAAAAAAAAAAA&#10;AAAoBwAAZHJzL21lZGlhL2ltYWdlMS5lbWZQSwECLQAUAAYACAAAACEAqjHXSN8AAAAJAQAADwAA&#10;AAAAAAAAAAAAAABgOgAAZHJzL2Rvd25yZXYueG1sUEsBAi0AFAAGAAgAAAAhAI4iCUK6AAAAIQEA&#10;ABkAAAAAAAAAAAAAAAAAbDsAAGRycy9fcmVscy9lMm9Eb2MueG1sLnJlbHNQSwUGAAAAAAYABgB8&#10;AQAAXTwAAAAA&#10;">
                      <v:shape id="그림 3942" o:spid="_x0000_s1180" type="#_x0000_t75" style="position:absolute;width:17995;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JstyAAAAN0AAAAPAAAAZHJzL2Rvd25yZXYueG1sRI9BS8NA&#10;FITvgv9heYI3u7GK2LTbYguFFhG0aQu9PbKv2Wj2bZpdk+iv7wpCj8PMfMNMZr2tREuNLx0ruB8k&#10;IIhzp0suFGyz5d0zCB+QNVaOScEPeZhNr68mmGrX8Qe1m1CICGGfogITQp1K6XNDFv3A1cTRO7rG&#10;YoiyKaRusItwW8lhkjxJiyXHBYM1LQzlX5tvq+B3/rpaa3OQ7WnHb122zzLz/qnU7U3/MgYRqA+X&#10;8H97pRU8jB6H8PcmPgE5PQMAAP//AwBQSwECLQAUAAYACAAAACEA2+H2y+4AAACFAQAAEwAAAAAA&#10;AAAAAAAAAAAAAAAAW0NvbnRlbnRfVHlwZXNdLnhtbFBLAQItABQABgAIAAAAIQBa9CxbvwAAABUB&#10;AAALAAAAAAAAAAAAAAAAAB8BAABfcmVscy8ucmVsc1BLAQItABQABgAIAAAAIQD77JstyAAAAN0A&#10;AAAPAAAAAAAAAAAAAAAAAAcCAABkcnMvZG93bnJldi54bWxQSwUGAAAAAAMAAwC3AAAA/AIAAAAA&#10;" stroked="t" strokecolor="black [3213]">
                        <v:imagedata r:id="rId112" o:title=""/>
                        <v:path arrowok="t"/>
                      </v:shape>
                      <v:group id="그룹 1065" o:spid="_x0000_s1181" style="position:absolute;left:9448;top:1473;width:8027;height:22225" coordorigin="8933,3183" coordsize="8032,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Text Box 1066" o:spid="_x0000_s1182" type="#_x0000_t202" style="position:absolute;left:9769;top:23947;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OkxQAAAN0AAAAPAAAAZHJzL2Rvd25yZXYueG1sRE9NawIx&#10;EL0L/Q9hCr2IZltlKVujiCjUXqRbL96GzbjZdjNZkqxu/30jCL3N433OYjXYVlzIh8axgudpBoK4&#10;crrhWsHxazd5BREissbWMSn4pQCr5cNogYV2V/6kSxlrkUI4FKjAxNgVUobKkMUwdR1x4s7OW4wJ&#10;+lpqj9cUblv5kmW5tNhwajDY0cZQ9VP2VsFhfjqYcX/efqznM78/9pv8uy6Venoc1m8gIg3xX3x3&#10;v+s0P8tzuH2TTpDLPwAAAP//AwBQSwECLQAUAAYACAAAACEA2+H2y+4AAACFAQAAEwAAAAAAAAAA&#10;AAAAAAAAAAAAW0NvbnRlbnRfVHlwZXNdLnhtbFBLAQItABQABgAIAAAAIQBa9CxbvwAAABUBAAAL&#10;AAAAAAAAAAAAAAAAAB8BAABfcmVscy8ucmVsc1BLAQItABQABgAIAAAAIQDGCZOkxQAAAN0AAAAP&#10;AAAAAAAAAAAAAAAAAAcCAABkcnMvZG93bnJldi54bWxQSwUGAAAAAAMAAwC3AAAA+QIAAAAA&#10;" stroked="f">
                          <v:textbox style="mso-fit-shape-to-text:t" inset="0,0,0,0">
                            <w:txbxContent>
                              <w:p w14:paraId="05CED883"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Slika D</w:t>
                                </w:r>
                              </w:p>
                            </w:txbxContent>
                          </v:textbox>
                        </v:shape>
                        <v:shape id="Text Box 1069" o:spid="_x0000_s1183" type="#_x0000_t202" style="position:absolute;left:8933;top:3183;width:8033;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73hwQAAAN0AAAAPAAAAZHJzL2Rvd25yZXYueG1sRE9LbsIw&#10;EN1X4g7WIHVXHKgaQcAgQK3ENsABhniIA/E4xCZJb19XqtTdPL3vrDaDrUVHra8cK5hOEhDEhdMV&#10;lwrOp6+3OQgfkDXWjknBN3nYrEcvK8y06zmn7hhKEUPYZ6jAhNBkUvrCkEU/cQ1x5K6utRgibEup&#10;W+xjuK3lLElSabHi2GCwob2h4n58WgUd5Sb/uO0+F7Nebi94YH6k70q9joftEkSgIfyL/9wHHecn&#10;6QJ+v4knyPUPAAAA//8DAFBLAQItABQABgAIAAAAIQDb4fbL7gAAAIUBAAATAAAAAAAAAAAAAAAA&#10;AAAAAABbQ29udGVudF9UeXBlc10ueG1sUEsBAi0AFAAGAAgAAAAhAFr0LFu/AAAAFQEAAAsAAAAA&#10;AAAAAAAAAAAAHwEAAF9yZWxzLy5yZWxzUEsBAi0AFAAGAAgAAAAhADPbveHBAAAA3QAAAA8AAAAA&#10;AAAAAAAAAAAABwIAAGRycy9kb3ducmV2LnhtbFBLBQYAAAAAAwADALcAAAD1AgAAAAA=&#10;" fillcolor="white [3212]" stroked="f" strokeweight=".5pt">
                          <v:textbox inset="0,0,0,0">
                            <w:txbxContent>
                              <w:p w14:paraId="307F6903" w14:textId="77777777" w:rsidR="0057122D" w:rsidRDefault="0057122D" w:rsidP="0009596D">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15 </w:t>
                                </w:r>
                                <w:r>
                                  <w:rPr>
                                    <w:rFonts w:ascii="Times New Roman" w:eastAsia="Times New Roman" w:hAnsi="Times New Roman" w:cs="Times New Roman"/>
                                    <w:b/>
                                    <w:bCs/>
                                    <w:sz w:val="28"/>
                                    <w:szCs w:val="28"/>
                                    <w:lang w:val="hr-HR"/>
                                  </w:rPr>
                                  <w:t>– 30 minuta</w:t>
                                </w:r>
                              </w:p>
                            </w:txbxContent>
                          </v:textbox>
                        </v:shape>
                      </v:group>
                      <w10:wrap type="square"/>
                    </v:group>
                  </w:pict>
                </mc:Fallback>
              </mc:AlternateContent>
            </w:r>
          </w:p>
          <w:p w14:paraId="561CA852" w14:textId="77777777" w:rsidR="0009596D" w:rsidRDefault="0009596D" w:rsidP="00B50981">
            <w:pPr>
              <w:ind w:right="1248"/>
              <w:rPr>
                <w:rFonts w:ascii="Times New Roman" w:eastAsia="Times New Roman" w:hAnsi="Times New Roman" w:cs="Times New Roman"/>
                <w:bCs/>
              </w:rPr>
            </w:pPr>
          </w:p>
          <w:p w14:paraId="2472336C" w14:textId="77777777" w:rsidR="0009596D" w:rsidRDefault="0009596D" w:rsidP="00B50981">
            <w:pPr>
              <w:ind w:right="1248"/>
              <w:rPr>
                <w:rFonts w:ascii="Times New Roman" w:eastAsia="Times New Roman" w:hAnsi="Times New Roman" w:cs="Times New Roman"/>
                <w:bCs/>
              </w:rPr>
            </w:pPr>
          </w:p>
          <w:p w14:paraId="4C2B83B6" w14:textId="77777777" w:rsidR="0009596D" w:rsidRDefault="0009596D" w:rsidP="00B50981">
            <w:pPr>
              <w:pStyle w:val="a3"/>
              <w:numPr>
                <w:ilvl w:val="0"/>
                <w:numId w:val="134"/>
              </w:numPr>
              <w:ind w:left="3577"/>
              <w:rPr>
                <w:b/>
              </w:rPr>
            </w:pPr>
            <w:r>
              <w:rPr>
                <w:rFonts w:eastAsia="Times New Roman"/>
                <w:b/>
                <w:bCs/>
                <w:lang w:val="hr-HR"/>
              </w:rPr>
              <w:t xml:space="preserve">Pričekajte 15 do 30 minuta </w:t>
            </w:r>
          </w:p>
          <w:p w14:paraId="3C68AFEA" w14:textId="77777777" w:rsidR="0009596D" w:rsidRDefault="0009596D" w:rsidP="00B50981">
            <w:pPr>
              <w:pStyle w:val="a3"/>
              <w:numPr>
                <w:ilvl w:val="0"/>
                <w:numId w:val="0"/>
              </w:numPr>
              <w:ind w:left="471"/>
              <w:rPr>
                <w:b/>
              </w:rPr>
            </w:pPr>
          </w:p>
          <w:p w14:paraId="173172D6" w14:textId="77777777" w:rsidR="0009596D" w:rsidRDefault="0009596D" w:rsidP="00B50981">
            <w:pPr>
              <w:pStyle w:val="a3"/>
              <w:ind w:left="181" w:hanging="181"/>
              <w:rPr>
                <w:lang w:val="pt-BR"/>
              </w:rPr>
            </w:pPr>
            <w:r>
              <w:rPr>
                <w:rFonts w:eastAsia="Times New Roman"/>
                <w:b/>
                <w:bCs/>
                <w:lang w:val="hr-HR"/>
              </w:rPr>
              <w:t>a</w:t>
            </w:r>
            <w:r>
              <w:rPr>
                <w:rFonts w:eastAsia="Times New Roman"/>
                <w:lang w:val="hr-HR"/>
              </w:rPr>
              <w:t>. Ostavite napunjenu štrcaljku da se zagrije na sobnoj temperaturi tijekom 15 do 30 minuta.</w:t>
            </w:r>
          </w:p>
          <w:p w14:paraId="5F0F3283" w14:textId="77777777" w:rsidR="0009596D" w:rsidRDefault="0009596D" w:rsidP="00B50981">
            <w:pPr>
              <w:pStyle w:val="Default"/>
              <w:rPr>
                <w:rFonts w:ascii="Times New Roman" w:hAnsi="Times New Roman" w:cs="Times New Roman"/>
                <w:color w:val="211D1E"/>
                <w:sz w:val="20"/>
                <w:szCs w:val="20"/>
                <w:lang w:val="pt-BR"/>
              </w:rPr>
            </w:pPr>
          </w:p>
          <w:p w14:paraId="6511C353" w14:textId="77777777" w:rsidR="0009596D" w:rsidRDefault="0009596D" w:rsidP="00B50981">
            <w:pPr>
              <w:pStyle w:val="a3"/>
              <w:numPr>
                <w:ilvl w:val="0"/>
                <w:numId w:val="40"/>
              </w:numPr>
              <w:ind w:left="403" w:hanging="403"/>
              <w:rPr>
                <w:rFonts w:eastAsia="Times New Roman"/>
                <w:lang w:val="pt-BR"/>
              </w:rPr>
            </w:pPr>
            <w:r>
              <w:rPr>
                <w:rFonts w:eastAsia="Times New Roman"/>
                <w:b/>
                <w:bCs/>
                <w:lang w:val="hr-HR"/>
              </w:rPr>
              <w:t xml:space="preserve">Nemojte </w:t>
            </w:r>
            <w:r>
              <w:rPr>
                <w:rFonts w:eastAsia="Times New Roman"/>
                <w:lang w:val="hr-HR"/>
              </w:rPr>
              <w:t>zagrijavati napunjenu štrcaljku nikakvim izvorima topline, primjerice u topoj vodi ili mikrovalnoj pećnici.</w:t>
            </w:r>
          </w:p>
        </w:tc>
      </w:tr>
    </w:tbl>
    <w:tbl>
      <w:tblPr>
        <w:tblStyle w:val="ac"/>
        <w:tblW w:w="0" w:type="auto"/>
        <w:tblLook w:val="04A0" w:firstRow="1" w:lastRow="0" w:firstColumn="1" w:lastColumn="0" w:noHBand="0" w:noVBand="1"/>
      </w:tblPr>
      <w:tblGrid>
        <w:gridCol w:w="9550"/>
      </w:tblGrid>
      <w:tr w:rsidR="0009596D" w:rsidRPr="00705B59" w14:paraId="0BB57E4E" w14:textId="77777777" w:rsidTr="00B50981">
        <w:trPr>
          <w:trHeight w:val="5933"/>
        </w:trPr>
        <w:tc>
          <w:tcPr>
            <w:tcW w:w="9550" w:type="dxa"/>
          </w:tcPr>
          <w:p w14:paraId="2AA2B09E" w14:textId="77777777" w:rsidR="0009596D" w:rsidRDefault="0009596D" w:rsidP="00B50981">
            <w:pPr>
              <w:ind w:left="224" w:right="1248"/>
              <w:rPr>
                <w:rFonts w:ascii="Times New Roman" w:eastAsia="Times New Roman" w:hAnsi="Times New Roman" w:cs="Times New Roman"/>
                <w:b/>
                <w:bCs/>
                <w:spacing w:val="-1"/>
                <w:lang w:val="pt-BR"/>
              </w:rPr>
            </w:pPr>
          </w:p>
          <w:p w14:paraId="3E5E67A7" w14:textId="77777777" w:rsidR="0009596D" w:rsidRDefault="0009596D" w:rsidP="00B50981">
            <w:pPr>
              <w:ind w:right="1248"/>
              <w:rPr>
                <w:rFonts w:ascii="Times New Roman" w:hAnsi="Times New Roman" w:cs="Times New Roman"/>
                <w:lang w:val="pt-BR"/>
              </w:rPr>
            </w:pPr>
          </w:p>
          <w:p w14:paraId="46BB4BBB" w14:textId="77777777" w:rsidR="0009596D" w:rsidRDefault="0009596D" w:rsidP="00B50981">
            <w:pPr>
              <w:ind w:right="1248"/>
              <w:rPr>
                <w:rFonts w:ascii="Times New Roman" w:hAnsi="Times New Roman" w:cs="Times New Roman"/>
                <w:lang w:val="pt-BR"/>
              </w:rPr>
            </w:pPr>
            <w:r>
              <w:rPr>
                <w:rFonts w:ascii="Times New Roman" w:hAnsi="Times New Roman" w:cs="Times New Roman"/>
                <w:noProof/>
                <w:lang w:val="hr-HR" w:eastAsia="hr-HR"/>
              </w:rPr>
              <mc:AlternateContent>
                <mc:Choice Requires="wpg">
                  <w:drawing>
                    <wp:anchor distT="0" distB="0" distL="114300" distR="114300" simplePos="0" relativeHeight="251658298" behindDoc="1" locked="0" layoutInCell="1" allowOverlap="1" wp14:anchorId="3D78A099" wp14:editId="57B5F43C">
                      <wp:simplePos x="0" y="0"/>
                      <wp:positionH relativeFrom="column">
                        <wp:posOffset>46990</wp:posOffset>
                      </wp:positionH>
                      <wp:positionV relativeFrom="paragraph">
                        <wp:posOffset>45085</wp:posOffset>
                      </wp:positionV>
                      <wp:extent cx="1824355" cy="3219450"/>
                      <wp:effectExtent l="0" t="0" r="4445" b="0"/>
                      <wp:wrapTight wrapText="bothSides">
                        <wp:wrapPolygon edited="0">
                          <wp:start x="0" y="0"/>
                          <wp:lineTo x="0" y="20705"/>
                          <wp:lineTo x="12631" y="21472"/>
                          <wp:lineTo x="21427" y="21472"/>
                          <wp:lineTo x="21427" y="0"/>
                          <wp:lineTo x="0" y="0"/>
                        </wp:wrapPolygon>
                      </wp:wrapTight>
                      <wp:docPr id="1070" name="그룹 1070"/>
                      <wp:cNvGraphicFramePr/>
                      <a:graphic xmlns:a="http://schemas.openxmlformats.org/drawingml/2006/main">
                        <a:graphicData uri="http://schemas.microsoft.com/office/word/2010/wordprocessingGroup">
                          <wpg:wgp>
                            <wpg:cNvGrpSpPr/>
                            <wpg:grpSpPr>
                              <a:xfrm>
                                <a:off x="0" y="0"/>
                                <a:ext cx="1824355" cy="3219450"/>
                                <a:chOff x="0" y="0"/>
                                <a:chExt cx="1824658" cy="3219450"/>
                              </a:xfrm>
                            </wpg:grpSpPr>
                            <wpg:grpSp>
                              <wpg:cNvPr id="1071" name="그룹 1071"/>
                              <wpg:cNvGrpSpPr/>
                              <wpg:grpSpPr>
                                <a:xfrm>
                                  <a:off x="0" y="0"/>
                                  <a:ext cx="1824658" cy="3219450"/>
                                  <a:chOff x="0" y="0"/>
                                  <a:chExt cx="1824658" cy="3219450"/>
                                </a:xfrm>
                              </wpg:grpSpPr>
                              <pic:pic xmlns:pic="http://schemas.openxmlformats.org/drawingml/2006/picture">
                                <pic:nvPicPr>
                                  <pic:cNvPr id="1072" name="그림 107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19275" cy="3076575"/>
                                  </a:xfrm>
                                  <a:prstGeom prst="rect">
                                    <a:avLst/>
                                  </a:prstGeom>
                                  <a:noFill/>
                                  <a:ln>
                                    <a:noFill/>
                                  </a:ln>
                                </pic:spPr>
                              </pic:pic>
                              <wps:wsp>
                                <wps:cNvPr id="1073" name="Text Box 1073"/>
                                <wps:cNvSpPr txBox="1"/>
                                <wps:spPr>
                                  <a:xfrm>
                                    <a:off x="1104900" y="3073400"/>
                                    <a:ext cx="719758" cy="146050"/>
                                  </a:xfrm>
                                  <a:prstGeom prst="rect">
                                    <a:avLst/>
                                  </a:prstGeom>
                                  <a:solidFill>
                                    <a:prstClr val="white"/>
                                  </a:solidFill>
                                  <a:ln>
                                    <a:noFill/>
                                  </a:ln>
                                </wps:spPr>
                                <wps:txbx>
                                  <w:txbxContent>
                                    <w:p w14:paraId="60F5EA7F"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Slika 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74" name="Text Box 1074"/>
                              <wps:cNvSpPr txBox="1"/>
                              <wps:spPr>
                                <a:xfrm>
                                  <a:off x="533400" y="2276475"/>
                                  <a:ext cx="1233377" cy="75062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E90EE" w14:textId="77777777" w:rsidR="0057122D" w:rsidRDefault="0057122D" w:rsidP="0009596D">
                                    <w:pPr>
                                      <w:rPr>
                                        <w:rFonts w:asciiTheme="majorBidi" w:hAnsiTheme="majorBidi" w:cstheme="majorBidi"/>
                                        <w:b/>
                                        <w:bCs/>
                                        <w:sz w:val="18"/>
                                        <w:szCs w:val="18"/>
                                        <w:lang w:val="pt-BR"/>
                                      </w:rPr>
                                    </w:pPr>
                                    <w:r>
                                      <w:rPr>
                                        <w:rFonts w:ascii="Times New Roman" w:eastAsia="Times New Roman" w:hAnsi="Times New Roman" w:cs="Times New Roman"/>
                                        <w:b/>
                                        <w:bCs/>
                                        <w:sz w:val="18"/>
                                        <w:szCs w:val="18"/>
                                        <w:lang w:val="hr-HR"/>
                                      </w:rPr>
                                      <w:t xml:space="preserve">SAMO </w:t>
                                    </w:r>
                                    <w:r>
                                      <w:rPr>
                                        <w:rFonts w:ascii="Times New Roman" w:eastAsia="Times New Roman" w:hAnsi="Times New Roman" w:cs="Times New Roman"/>
                                        <w:b/>
                                        <w:bCs/>
                                        <w:sz w:val="18"/>
                                        <w:szCs w:val="18"/>
                                        <w:lang w:val="hr-HR"/>
                                      </w:rPr>
                                      <w:t xml:space="preserve">za njegovatelja </w:t>
                                    </w:r>
                                  </w:p>
                                  <w:p w14:paraId="1BDB06CE" w14:textId="77777777" w:rsidR="0057122D" w:rsidRDefault="0057122D" w:rsidP="0009596D">
                                    <w:pPr>
                                      <w:rPr>
                                        <w:rFonts w:asciiTheme="majorBidi" w:hAnsiTheme="majorBidi" w:cstheme="majorBidi"/>
                                        <w:b/>
                                        <w:bCs/>
                                        <w:sz w:val="18"/>
                                        <w:szCs w:val="18"/>
                                        <w:lang w:val="pt-BR"/>
                                      </w:rPr>
                                    </w:pPr>
                                  </w:p>
                                  <w:p w14:paraId="3CA0C88E" w14:textId="77777777" w:rsidR="0057122D" w:rsidRDefault="0057122D" w:rsidP="0009596D">
                                    <w:pPr>
                                      <w:rPr>
                                        <w:rFonts w:asciiTheme="majorBidi" w:hAnsiTheme="majorBidi" w:cstheme="majorBidi"/>
                                        <w:b/>
                                        <w:bCs/>
                                        <w:sz w:val="18"/>
                                        <w:szCs w:val="18"/>
                                        <w:lang w:val="pt-BR"/>
                                      </w:rPr>
                                    </w:pPr>
                                    <w:r>
                                      <w:rPr>
                                        <w:rFonts w:ascii="Times New Roman" w:eastAsia="Times New Roman" w:hAnsi="Times New Roman" w:cs="Times New Roman"/>
                                        <w:b/>
                                        <w:bCs/>
                                        <w:sz w:val="18"/>
                                        <w:szCs w:val="18"/>
                                        <w:lang w:val="hr-HR"/>
                                      </w:rPr>
                                      <w:t xml:space="preserve">Samostalna primjena injekcije i njegovatelj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3D78A099" id="그룹 1070" o:spid="_x0000_s1184" style="position:absolute;margin-left:3.7pt;margin-top:3.55pt;width:143.65pt;height:253.5pt;z-index:-251658182" coordsize="18246,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nCWxZBAAA+wwAAA4AAABkcnMvZTJvRG9jLnhtbOxX3U4jNxS+r9R3&#10;GM39kszkbxkRVhQKWonuooVqrx3Hk7GYsV3bIWFfp1Jfoa3UJ2pfot+xZxISqApo1ateMBzbx/Z3&#10;jr/z2Tl6t27q5E5YJ7WaptlBP02E4nou1WKa/nhz/uZtmjjP1JzVWolpei9c+u7422+OVqYQua50&#10;PRc2wSLKFSszTSvvTdHrOV6JhrkDbYTCYKltwzyadtGbW7bC6k3dy/v9cW+l7dxYzYVz6D2Lg+lx&#10;WL8sBfcfy9IJn9TTFNh8+NrwndG3d3zEioVlppK8hcFegaJhUmHTzVJnzLNkaeWjpRrJrXa69Adc&#10;Nz1dlpKLEAOiyfp70VxYvTQhlkWxWphNmpDavTy9eln+4e7CmmtzZZGJlVkgF6FFsaxL29B/oEzW&#10;IWX3m5SJtU84OrO3+XAwGqUJx9ggzw6HozapvELmH83j1fcPZo5HoMfezF63cW8HzqYRYQL3lU3k&#10;HAj6kyxNFGvArj9//e2vn39PQlcbz9cI8CmYrPjKARrJC/y1hwzr0SH/ezFgll9akbaLNM9ao2H2&#10;dmnegI+GeTmTtfT3obbAPAKl7q4kv7KxsZP3/GHef/mD8p5TRdEscozTGIV1qfmtS5Q+rZhaiBNn&#10;UJk4O/Lu7bqH5s6es1qac1nXxEWy2+hQxXtV8ESCYoWdab5shPJRMqyoEahWrpLGpYktRDMTYJJ9&#10;PweTOOTKg0vGSuWjPjhvhecV7V8CxydgJ9ys2AwE0FucFJFDTSWz1Q96jsXY0uugD8+rqewwn3Q1&#10;1Z+MR2jEDbvpxjp/IXSTkAHkQBSWZ3eXrsXWuRBqpSl/WIIVtdrpQBDUE/AT4tZEAFRn0GTXpRut&#10;Rwl/kexcV8wIoKRld2g06Gh0Q6rynV4TkQYUcetK8pT4NUZaylB/RNuJxUalsqw/POxD6kmPsMwQ&#10;dgi8U6xJdjjpZCcbjvtRrzaqA7a+LLdO13Le0ZPmntY2uWO4b1aV9KI9uB2vfziDbVRk+fVsHQRu&#10;HA6fumZ6fo9MWI0jR4TO8HOJDS+Z81fM4t5CJ+5i/xGfstaraapbK00qbb881U/+OFeMpskK9+A0&#10;dT8tGWlI/V7hxOnS7AzbGbPOUMvmVCNU1A3QBBMTrK87s7S6+Ywr+oR2wRBTHHtNU9+Zpz7exrji&#10;uTg5CU5Rii7VtYGAZYHYlNib9WdmTUt5j/P8oDtOsWKP+dGXqO7MCYrvXIay2GYRRKcG+B2s9uL7&#10;70g/fIr0w1eSfjQIPCfO5/lkPIx6wYqO81k+GAwmk3jXTkb9cT5peflKQdmhc3isiQ3tZ4so60j9&#10;w9KoVQJCjgeot6cUCGDDc63VLzqbWOHB8ve1iOr1SZSoivAcCadLD8Xt3oxzyHy3f63gTV5RtZ8/&#10;sfWnqRHVS3bdzAg7a+U3kxuptA3R76VsfttBLqN/y04X46YUbOVg3JHkfzl4sRyEmo95eyQAeGGj&#10;b+cJ/7Ad/Le/WY7/BgAA//8DAFBLAwQUAAYACAAAACEA46fJPOrrAAC4nwcAFAAAAGRycy9tZWRp&#10;YS9pbWFnZTEuZW1m7N1nuC5FlS/w9oZnPt773FHmfpkrQUzDgUEMKEgYxDQgIFkQCUdAQVQMoChB&#10;lKAExZxzQDCAAUFQVJQkBlAUEI6MCophBFFnJHjfXx3+PUVTO5wj7MDp/Ty1q2rVSrVq1eqq6n67&#10;H9B13YGTlL//9YCuu2SS8vfn/9N1a63edatvufWTu+4B3Zfe/3fdf580VigF9ci/67oN/0fX7TJp&#10;+HqI78rP3/R/dt/743/rtpvUN5zQ528oK/D/PeFx6SRtOwE8fJIOnaTz37ecbvXu213ataX8gG71&#10;Se2/8Erlrn9//etfuzGNNhh9YPSB0QdGHxh9YPSB0QdGHxh9YPSBxeQDqz94rW5Mow1GHxh9YDY+&#10;MIxtaIawsT5eA0cfGH1g6AOtWNGCDenG+uhLow+MPtCKFS3Y6Cujr4w+MPrA0AdasaIFG9KN9dGX&#10;Rh8YfaAVK1qw0VdGXxl9YPSBoQ+0YkULNqQb66MvjT4w+kArVrRgo6+MvjL6wOgDQx9oxYoWbEg3&#10;1kdfGn1g9IFWrGjBRl8ZfWX0gdEHhj7QihUt2JBurI++NPrA6AOtWNGCjb4y+sroA6MPDH2gFSta&#10;sCHdWB99afSB0QdasaIFG31l9JXRB0YfGPpAK1a0YEO6sT760ugDow+0YkULNvrK6CuL1QfuvPPO&#10;u/2eXD2w22+//R5td9xxx91gi7Xfc6F3K1a0YHOhyyhjjFH3hQ8kXiRW1PEhbXLw1O8LPe6PPFux&#10;ogW7P/Z97NOqEa/EjcSMxIc65wd1Pbijf8zsH61Y0YKNtpzZlqONFqaNxI+sPc7/ynndSw9+cfek&#10;f9miW2P1h3Rrrbl299C1H9Fts/VW3VGHv7r7t+t/2u9txvGceTxbsaIFG205sy2nspFrW9pynUs9&#10;a+bUg1tfA2uaqcqhH+bwM3e0tfgPaYb1yExet4ffsK2G1/jD/qYt+MP6EJ72YZ+GeKnLUz7jM5/q&#10;1n7Iw7uHrPXQEjfED0k9+QaPenR3/bLrynihG+obXvSoy9Hrtttua8LTnnxIW9eHYz8VTeDzmbdi&#10;RQs2nzoudtn/+Z//UXyq9hHl+InyX/7ynz3ObX/5Sx9v9D24cgkMrRR/DVz9P/7jzwUnfNJmzkVm&#10;8tnYFk949Zwd0kVGdKtzZTpFr7otvMFqePSTS/gHBk8dbd1H7exIT/DQhvd+z11a4oRY8dx99u5t&#10;eeutt3bP22/fPo6ccPxxnTELXfod+fLwh0OPtKmnXNskvNKWsQgv7ZETX4jfhCY8WnzTNtd5K1a0&#10;YHOt1/1FnrGOX2TcA+MX8Q0+CK4ePDaIL9VtKWuvyzVteAdW1+O7tZyp7A2nxgu/Gg6GXh59Uw8e&#10;mbXc8EkMUA8s8kJb84otA5PXCY/g1HzI+cKZn+0u+tY3u2uuvqq3W+T++qZfdQ9/2CPLuuTZuz2r&#10;1xXv8AlurWfkwUm78jCm1DpqSx2Nck0bWC235h/ahZC3YkULthB0Xaw68Ief/+zfuo988P3d2978&#10;pu4db31zd8Xl3y9+88MrLu/e/pZTCux9735ngf3pT38qdXjvfNtbuit/+IO7+fA3zv9qadf2gfe+&#10;u/c99iHLHP7edy7reVx26SVlPpAVnpdcdGHvw7OxqznpmnvhNy/o+b7r7W/tzvr8md2NN9xQ5OIT&#10;n6/nz1fP/XLpB33JP3Oyj/jtb35d5H/4A+/r+dEZ/a9+eWOxybvf8bbSdu1PrilwfQv/6Kz+g4kt&#10;6YK39JVzz+lu/v3vi041Pp3Ub/jFz7uPf+RDBff973lXhz/eGz5uw7IGsYepY1D0Nn7o64SOLl/7&#10;6nmFHz2+8LkzentEzzrH21i8551vL3ah87lnf6m79Q9/6PsXvl/83Jl9v9iR7LTVPOer3IoVLdh8&#10;6bfY5Rrrz3320+XaZp+d/bfyvkv3KWd5zvCkV7z8ZcVvf/e73xY/zj7dvj3+bA6f+PrjSzuaxz32&#10;cf/VNpkf5s5WT3964Re+8hc8/3mduYqnxGdna1t9+OTHP9ptvNHGhS/6nBdExvHHvLa75eab7za3&#10;zAfXcjj6LQX/UetvUOYPPvwNz6uv+nGhN7fUweHrUz1nldnjFz//WbEhXHjRC89NNn5id8HXzu/p&#10;Yj/zcZ1HLun1IINeJxx/bPfYRz+2wNGzTWRG72dstdXd4OwCR1x6+lOf2ssXh/785+V7yKGNf3nj&#10;jd0+e+1Z7Ofclqzozr5fP/8rfdzD+0UHvaDHOfrIwxdU7NC3VqxowYZ2GOt3XzdPZQ9zaMk66xbf&#10;4t/bbbNNWYO8+pWv6H2VD1k7uybi8/vf/3vxGXBjIf6EP5+yP0+b+KGNL//kmqu7dZes1/vb1v/6&#10;ryVOHHboIT0s/ip+4BW+yQOT4wl+7GuPLrpmHtXztIY959m7F93D4y1vOrmnI1d6yYtf1L31lDd2&#10;T9lyy94m4OZ76Kwn9Btcfv555xY9tEcvZwO77rxT4W/+HTiJj/p0yMte2j3i4f9U4OwuJsU+P77y&#10;h8XO+NL7tUcdWWgOOvCAgg8u4Rdd5NHjX5/2tN5etS7iFJrYQlnMDw/ylcX+XXbasfRbv7bZeuvu&#10;pDcc373+2GP6vROdremyVjr4RS/s5b/uNUf18jNe853rx1CHFmyIM9ZnFz/sHfiTtMfuuxU/il9l&#10;PaCNj579xc+X6+rKxA88rV/4sPGzBqnX8Cef8IbSljky3foj11VjfNonPtbrL8ZZ7//m1zeVueDc&#10;8aMf+kCJj2SKKzvtsH337//+uxJ7Dnje/r3M4153dCclJunjU5/85MIb32duu20/32aKH/pqXiWO&#10;iY9gSfZ0Yqc1l+u5tYf0ykNeXuzMBqd+7CNFFzT6KUbil7EIXD5V/MBTf142uR+Mjg3Ec2NgbRl9&#10;5PC+9IXPFRnWHWjIFSfwsXc1Zs5x7ZdyjvTiu9YfeI/xY3Zz7v4Um7572WXF//gMX9A3/sRvfvZv&#10;1xdf47f8w3UMfGXiB76bbbJp4YeXa3/xz8k1j386MwTPXOCjM9kZnf0HOvPDvik85YkFp5x8UnmG&#10;Ap65Iw5qN38j8/RTP95J4Jl3r3rFob2+1i7son26+KHdHiDzVX8u/OY3Ck+20y6lTEfywDbfbLM+&#10;Rjhjsh4IvrUJXuEbXeSx2XD9kf6vt+76ff+NcfYl4nd0wUf8xB8/57jawMOn4E50Uo/8cf2x6sWM&#10;+KTcuT7/4jfO5exRnKXyD+eEfEkSQ/6W9ccfbrmlyCCH/372U6cV/8zcMVfsESJP/IiP1vrGn/nw&#10;VT+6svCim7jw02XX9fMtfOGBR67rp37gc/IJry/y6CO2Sc4f0EjOTLJe2n677fp5NF38wPe7l327&#10;0GUuXnftT/qYFN76RMf08fq7dNT/nGPAhScXb+wdMhahk4OJg8P4gfab3/h6aafLs3bZpfv0aaf2&#10;42AfEn3kBx3w/D4WX3vN1UW3ul2ZvMCUx/XHqh0/+NgnPvrh4lNZZ8jt/w8/7JXF9/inNXzOOZyf&#10;8sck9yvwia9bB2jj0zn/uP6ny3rfB/ecJT8MDV+0n0BH/nT7F7iSMxq49LMOCVxez0119x9u+tUv&#10;76anfc4Oz3xmP7/IFi/wFGfs58D03dodH/rW8YNsfdGW+aWOTtLXlJNHZ7T2MWi/dcE3evvoi3gK&#10;njioTAe0+KjTRY5PeNX42u0Z4Wu/+MJvleuF/oiZ+hgZdN/9Wc/q+aOBF11r3dkoY16fnzqvIXMh&#10;JfYf6tOCDXHG+uzGMX5ofpuzzvkyp/hc/Ef5jE+fXsbC+UH8WD68b5jzU37mrN9YWNPwWX5o/Mxn&#10;srOOh7Pj9tv3c8E949YYopH4u/sR9MLTXiPxqEVXw9LnyP/8GZ/p3njiG0oyp+r7H5lH5nl4DOOH&#10;a7o28iWxIPZhAzzk0TU5eNY1eIbGuSt+dV+Vt9ziSb196j6EX9YfabO2ZHN8PZsW+xzy0pf0uly/&#10;7LrenvvstVeBww9PZbobM2WJ3s5K6Ch+aAPbe8/n9PEucSx5bDfXeStWtGBzrdf9RV58Kr5qPoNZ&#10;Y7jGxDfkWX/k/IMvgZ9y8on93ELrrC/+Z/2Bt+upeQmfTzvnhBv5nnlwvUMHZ6r1R+YGOnwix1rJ&#10;mKR9uvGBE9nyFs2VP7iiPAOqj2S4/xm8Yfxwf8I80S65bxu9zCv4kQfPuUParQ/QePZ1/fUeVeZh&#10;nu8AzzmlZ1jYBT9JW/qLlzY6Zr7K2Tjz3b4MDfi553ypt504Hbjf14S/538S29G4TxdecJxX6VN9&#10;Tqz9t7/9Ta+b9ug43Xjcl23sMuTfgg1xxvrs1x/O1p+//35lfSw2ZNz5CJ9gbz5qL82u2b+APfIR&#10;65R9N//Shnbp3nv1NNYyYHzUfcjwsxavacSLyOGfU52f1vPmCRs+off3FVl/0BMfz2W9/CUHl3vW&#10;rr2S5yLS/9wPEdemOz+1xmKrxF78X3PE4f18e9NJJ/Q20OZZFXZgv6zp3O/1uzlw/Xf/BW50dX8K&#10;PHS1HRI/cm5CD+3bPuMZxaZieJ41BxeT8qzMU5/85P65ffuu8HfmnFiEJntcOvCVyHf+gSZrFGdG&#10;2XvRPbZMX+Y6b8WKFmyu9bo/yTvy1a/q5+Fuu+7aXb9s+Zp2/32fW+DszT++/93vFH9w/czeWJt1&#10;gH2Pa6j7qfFn533gbMWPrF/gS3wOf3B7GX6ZNb626c5PY3vPaqDDDy8+Hb8OTis3L8wheyq08X1l&#10;z35ov/Tii4qOYGSQFV71+gOtdn2WW08Ez/5KX9jKs5n6+t53vaPggXsORLyKzmef9YWiT/r0nW9f&#10;WuaiGFPriTY0crKl7F/oL57RTbLHqPGVD5vs98JTrAKjn1gY+e6RGdNvX3JxwYVvDeksHK5+ih/g&#10;4SWnHx6ebaljauwylzl9hvJasCHOWJ/d+oOd3MfInj9jb/zrueE6zS8l64+0wXvzG0/qfSa+HHox&#10;g29Kf/zjH8vzScYv7ZG3xeabF9/Vhvd0+5f4eq6JZLr3STd+LSkHT9mzLOajcx7t0SlrjFpvZXrJ&#10;6ansme/Q1M+fwjniVYf1eGKG507Y1Z5B7Kj3WeErd68LT7hyscQZQmzDFmjVxWJnMMpSdJGr00N7&#10;1h55dgfceqeWo2xc6CBt+sRN+mfT6SyugWcs8JDI+diHP1h4xcYHv/Cggqvd73fsvZT12/PvkTtf&#10;81EfhrJbsCHOWJ99/OALV/34R+Xa+bSnPKX3B/5irXrel8/ux4A/DH//Ym/uOSj3DfiOOWROiUvG&#10;IfOab7t2mTeeXzKOfNW10FrA+pvf4jFd/MCTznLPddFTzPnUJz/Ry8r409f92sQ7MvUHXKKT/Zt1&#10;kmStD4cOrueeidKPxCM0w9+/OE92/kIGGr8Hgi95vsYci3z7PesBe0G86limzj7OcsVTOugbfDzd&#10;b2WX4d4uv0/K3CZXfPBbJr/RsSfFux4LcvBCi5/3isSmdPb8WHQWw5xzXPD1r/V8wk9cDR/rUr8/&#10;yrtL7LmCl/GY67wVK1qwudbr/iQvPixPSv/SljrfDIxvJIEFJ/vfzCHwuj008a3kzv/MGTFkOEfC&#10;G09lNOa+eyfmGBp+7ponnsGx3rGfck3kM3CcMdi70Cc61foMy5E1FTx6acdPXtOkHLwaR1/CN+uG&#10;8AldXQcLfQ1PWQ4nvIIfXnVb+p4xCo/Uk4MnoU8KfnJwdpVHx5RDMx95K1a0YPOh2/1FJl/Rl+QZ&#10;/9pvwAJPWY6ursef6rbgDPmBg0Wu9bf4IbmmaYNTp/DA3zzR5jmwxBDXzKxhwKTwdB0XU9CgD69h&#10;XrdHN3n6mXZ55mp41DihTVtdD61ce+op17ly5CeHH35sJVl/BBb6Wh806Xfw5BL80CSHL6mHT93f&#10;tNW04RX8yAmvuc5bsaIFm2u9Rnl3n9f3hj2y/jDfp1p/tOTwVc9gWDeLF/yjjhtiit+vugcR/27x&#10;WWywzNvsM3L/JfDF1p/7Qt9WrGjB7gvZI897P0ZMZ1O/98x5oevpdLhpq69vyh9833vKvj33h9zX&#10;ze/uzasaPzwWc65P4oeY6574/Sk+3hvj0ooVLdi9IWvkMbfxomVvZycrOgfgZ12edTPe9XU45ay/&#10;W7IXEyxnDfoVvRMbY4vAV+W8FStasFXZRve3vsf/67kxVR8TF7QHP3niipiRcnhPxW+xwPUn/dQn&#10;eqdv8sSSxdKf+0rPVqxowYbyY9vAXddSno88+mSs50OHhS6TjZLouiK2ghv88IjN8arL09khtHil&#10;vCL00/G+t9voFz3De7b9DP79PW/FihasZYf4VPyqhTNXMDq4Ds6VvFHOyu3FEjPGebhy9ltofteK&#10;FS3YQtO71qf2yXFduTD90rhIuZ4bs4Vw3an9aCyvuO+0YkUL1rJtxl+e86YW3lzA4o/yMYasuB/M&#10;xRhFhr1ufCfjlrYxX9hjNxyfVqxowYZ0xh3M84h+C+m3yX4nNp+JHp7rXnbdteM+ZjI2wzGbr3pi&#10;Bfn8xu/v/WbEMyh+W+a9z+DxqfnSc5S74j7TihUt2NC2d94xeafCbXd0+z93n26NNSbPN1fPIeZ5&#10;xLnKH1yeZ/JbpYdN7tOv1V160UULZu4M7aZuPkmZM/Lc96znWk0bmsBq2pSDY/0FlhyNevK6HH7T&#10;5eGbPPThB66c/Yl6ysENrdz3azzDmudX/WbFO01aOoQ+OZzIi/wWXXBquXhIYOFXl8Ovbku7fCgn&#10;/OocTmiU2aHOw7vGgx+ayIn9Uoe/EFMrVrRgLd1vu+328t6ljSe/51r6T0u65y5ZfX7Sug+eyF2j&#10;231Tv4laq7togceP2nfie/Gflp0DC27yqfjUvgc3vHO+vKI+GXnowiuyw6tuU6ZDLTt9kHuvYWJH&#10;nmd1rfE+rxpPueahDFbrMMRPfahP6Gra8A6NHEyq91iJATVeyuEXXnJtgYc29cJ7cs4fPLmkPXTh&#10;DR76wBZa3ooVLdhQ79v1eeIjS/fZp9vo0Y/p9l13EjvWWXNe0n5L1u6WLlmre/am/9KtOVkLXTx5&#10;t8RQ34VUj+/EZ1KnY+b4UN/4WGj4VcrBDR95ynCk1OWBhW6mPHLqnPz4duRFBn6RkbYhvnbv6Uoc&#10;8Yyn94dOpQt8PCIjfFv4aUseves6XtGxxQMMPpzQTYeX/tV6hn/NI7wCq/OUyVGu61PJnm94K1a0&#10;YEM97yg+eke37+S9j4/75w26fZc8tKwBrAPmOi39pzW7/Sbxa/fNFkf88Ht179bI77KcAfhOjPcP&#10;86+hrdX5kvb8xtzvxn0PIb/hj1+GHm/nC95TAYYen/weXLtziJasGhZa9NHX+wGik3bfnUhbvpUX&#10;Ou/HiS70UfaeJO2+YWkfk5TvRA3lX/7975VzNrT643l58xUePjV+YLVO7OR9Ra3fBcP3LsXoVr4j&#10;eevy94uIZ4HHzrUssr3j7Zyzvlh+x29M6Oe7HIl10Y/9/D4//H40+V6ENgmud5Pon+9f+s2/b3mm&#10;L7XMhVZuxYoWrKX3nXfeUfYvG06+RTjXMaOWt691z2Tv9OzJ/oXufKWl7xCWORVfHLanXvtAYCua&#10;W1fwU7/Bcq2156erdXvW8L4d5x08kRcZ6t7f4T005ho6v2PJvPMe1dAkD2+/2Qgfeb4HQC5ZddtM&#10;5Zxn5T1c8Mnz27n0wftMaj7e3ZG26OR3rHC8NwMsyTvEQouv8fHupLTrMx3023fmxCZ46XPWbt7R&#10;DC+/eyNf8n2FvGcwY+93gelX9PRuMXqYz2kTF8HQRZ53emyz9Va9fvTCQ+49QfDjW+jy3mv98f4Q&#10;7eEVW0RebARnISd9GerXgg1x1Bdz/IgfyKXl/Vnui/FJedqD07LDTDC03hnj3Tnxj+Txt9R9F9b3&#10;TWrZrtPetRmc5Ggl35fxfqHobR6Bw5sufnhvHt0iK/R1HrvAw5Nv3Ffxw/qDbHPOe4Lz7r70RR4d&#10;zFFxwjlF9PUOIO8o0EbP2k7q4OIOfP2xTvDesZq/mOP9Rfpdxw8xml6x1/XLruu8C6qWgb86fq4F&#10;9mfGgjy590Brp8sYPxZ3/OAffCGpFQPil5lDLZyZYHi4tvjtu+sn3+Ff3hfs3jcf9V5hvpfkO0ve&#10;0cdf0bsvHT895ujXlDWzM0j+iAY/3x5wPaaPPsWXp4sf9kzRP/Mi9eTkK8tzPb8v4wdZ+u15APL0&#10;Y6PHb9Tvecw7/U08yLctxJG8Xw2d98zecMMvit5wYie0+b6s/QQ+bKvdN+i8fzF9HsYPulm/kGUt&#10;gxc6ayTvG0Nn7evdZnSwxrSWAZfG9cfd11KLef1hPBM7co3InEkOrgxvKpzgTpWjzTuP+anfvXuH&#10;cOTL0Xrnp/1J5qjvf2hz5uEaCZ7fj2eua/ccBZ91lkHH6MqvyZspfoSXOSu1+hG+5gue92X80Cdn&#10;Ct4XS5b57dqf+yH0dV5k72WdFv2tv9gIjeQZoPRH7pss9PYORe9bROcsCK5+SfneZGxQxw9xC43k&#10;e5mh843OyMlYfuXccwo/+vg2L35wxvhx/4kfxvSI6r3o/Iev1gnMPATjJ/GrFc3zfk587EP4IH/i&#10;b/FJ+fHHvK73y7wb11lldPIe08S06BCfDR98lWcTP8zB4OOTb91GXnLvb8czc+ae8eO40kamPQXc&#10;6GdOZn7K8dAnONnzR06+M+e8NLaX+z5leMZu+IPFhmIy+eastV7wtEviDxrl5GJCHXPoow2tfBg/&#10;0ma9Ef28uz06yNE6C807He1Zo6dzIv2XxET8ktgpY4a375KnbSHnxm6oXws2xFFfzOsP+tffjzSm&#10;8ePkYPxL3bxo2WA2MH5lr8DXzFn+xM/iV9o9g+n7cHyHXOd64EcfecTd/Ep7cFKmo7L5gEbCQ5pu&#10;/ZH4kT5Yk6fvyfHIfZHwbMWP+L7vPISfPnqXfOiS5z3EU8UP12+46V+dJ0bos6R/7JjvwaDzncjE&#10;gNrG0Yt9lNlLP9HIEz/SXsePnJ9q84w12ehyVg8eWXizEV2l3OfK+kN/8n1iuHR1zoxfUmwUnRdq&#10;zm5D3VqwIY76Yo8fvu9qLHOun7FLbuzZAo74Eb9q2WI6GLp63ZAyv3FOmO/Qk0seue7V4FmffdCT&#10;LtEruOjAap+Mf88UP8jI/iTvd0//k4sfdI3cYfxwDkMXMt2PSP/Mp6w/tCe5x0luK36gsRepz4qU&#10;8db32Ci86GJt4duwge284w79WNGb/ZPwz1itSPyAi87aor7u2MtEBt6S/rM7Xel8y803F9o3HLfc&#10;TuyYNRi90MChP3x53R59F2JO16FeLdgQR32xx4/lfVg+fq3+Gdf4nbyFMxtY1s5w+ZprFl/a6zl7&#10;lDkZn5GbJ85T41fOTsAl33J1TZQ8JyBfuvfyb6pqzzcLyFHnv9PFD2ui9Cv9bPUndsCTbwzjR+7f&#10;mhfW7cHH07liPeeVc2/yHvHjrvsvzoLISryyr0u/PT+x5x7PLm3LbbVn6YP9C96SezB0SEp8rPXS&#10;zxWNH+jR+W4COeRblwxt6DmTx2zwmGIr92HQwGEn9tM337mqbS1+RH84zngir8ZbaOVWrGjBWnov&#10;9vhhLqdf8YHU5WA1vC7XeLMp8wU+7nss8T25OSIp8yvfkXK/NvKt//miNutyOtTzwP1Ifuxc1rmj&#10;NvMFPp7TxQ/7l7qPU/lr5GU+D+PHia8/vpdHbp6fwPv6ZdeVOUMXia5iorZW/NBv/Uif8ct9XXpI&#10;zoH4KH3yHUj3Umo7ujcbG6LxrVr7Ivd4M14rGj9ie/E//fHNUHA8YyfPoNGbPr6XB67d/iXjcuhk&#10;3Op1i2dJtEn6FhtF14Wat2JFC9bSf7HHj3zXLGMan6hza2d+4DofP2nZYjoY//ENBHzxkiLTmsK9&#10;SuvVaydnIPjET1Our++eceR3nic75uijel75vjUa8iIj8cP9HNfw7bbZpuhBvr2R67lrKJr4ed0X&#10;uiTOmvv6gCdY/D/68Rvt9kH0cz/56CMPL31Nv+V+P0eGa646OnniBJnWZ3SUnDk7QwV3XaYHGnnO&#10;Vl3zfesKHI157Ts11n76CJZxdU4rdviGE1janIta15Ej1XS+gxPbspM1EDoJnfvtaDyz6l46PdxD&#10;8pwpOm2JH6GzrhLn3BPmA7ERneyLIk++UJN+DnVrwYY46os+fkzOwYxZ/Ee/6xS48Rw+V9myx1Qw&#10;a/h6D2/+OaswxzI3+Vc9h1OXo99j9916f808oCsdxQS/PcucpkfmhbUCHp7Fit+mTd+Vne1Ej2Ef&#10;oof2yLU/CB6d6/WH+CZ+xK7meOSgdz6CBr+cGVo7afP8aeTps/iY+7h4pL8Zo5wR4CdOeC4ef7zI&#10;HfbXGDj7hK/PiUPwa1x9o4d4i0a78Yre2m74xc/L8yba0r+8kx4vdHVcRpM4q91aVD/Qh0d0PuiA&#10;55c1ZGwRWy/EXB+GerVgQxz1xRw/jM2Xv3RW/3uE7K/r3PUn9eH9tpY9poJdcfn3i3/GX11b+CId&#10;MuetifkVX+KHrt3agpffR3hGyvjAeeELDpys308s87D2NTR48WvffKFXfjdjfvFt7dYG+qdvkTPs&#10;A74SeP0dR/XQ5Lcm2n372p7Ld+LzvO0uO+1Y5os5U//G1nc6Y2O5e1D4xibKnvHw7AZ9JbHS9f76&#10;ZdcVvWr90KGxtthnrz17Gs9ziRc5d4Gnz77ZzY6xFb70wEPyrciMv2fLwCJP3605xMuddti+8DAu&#10;vo/tm7/2SXDhoZM7F2YjNOKPtYezZ98jpcOuO+/cWSfCpWNNH50WWt6KFS1YS+/FHj+Mk1Sfb9b9&#10;NIbawfJsZ90+27Lnoc1lPsK29uI1rfnm2THt/HnXnXfq5TrLyLyo3/EWvfhYzUtZm1hFprUCHoH7&#10;zmqul9batY+2eNWw4MZe0Yu86BNZkSdHVyewmlY9dDUv8KSMhXa86JByzQ9ecOEpy+HYJ9Q2tD4Q&#10;r42J3HooeobPUL56raty6vLYQT7UAy14rUN0C4/U07fUo8dCy1uxogVr6f2XiS32m/z+dsP1Hz35&#10;/dqak9/gzldaq3vu5Pe3z95k8+IHF03mRUvfFmwuxocMe/jED9d/Zy+ubc7/rCmyJjC37Qfoim4q&#10;/Wp48OKvaM0HSfzIHOKTro3RI9dj+PYLNc/aVvHl5NGtxokOdRv8GiflyNEenJp3zWO68pBfjRsZ&#10;wWnl1ilslHhax4/gx6at/tUypiqHT00fmBw8Nkg9vJLX+Aut3IoVLdhQ7zvv1Pc7Ju//2Lvb8FGP&#10;7pau53f78/P+IL+/XbpkjW6Pyfs/1ijvD7qw6bfDPsxFPf7h99jrr/eoMnczf3Mvhv+yOV9279Zc&#10;XhndIkuOJzmJH/jxU8+7W5tk3mTumEstfwULHD90OZNNXFoZXdHU9yzp4VxzZXmtKB1b2D+d9+Wz&#10;y9kQm3hWJXFMn8V3fZa+cOZn50y3Fe3LfOK3YkULNtTxzjsmz9LcfltZfzx+Ej+sPZaus9a8pP3X&#10;mdwfmcQP7w+i+yWTs4ShvvNVz9yTew6RT3oW3u9szUW+aW3iuU337LI3WBl9yYi8xIfca801Tu4c&#10;4ilbbllkmzfOFJxFhnYoO3Mqc0lMApPEkCH+bOvu3yZ+0SPPuc6W/m/BS5+iv/jujCk2lBurrAvH&#10;+PFfe8na7q1Y0YLVNMq3T95/esfty/cvj9/A+wsfMYkha8xL2mcid7911+h222Szbu21H9ZdNDn3&#10;Guo7X3V+WM+1lDNX46/2v/HlldE18wG/rAvwDP/k8PCv64FNJTe48tBGxlQ0s4HHFnBn0mE2/GaL&#10;k/5EZl1Puc7nWr/Z9mMh4LViRQs21JX/eAfZ0qVLy/uT1/jHfyzXfrRznR78/yYy15js9yey11rz&#10;oZPnOxfO/oXd6rgQnwXno3Ue3BoHbLapllPGZxIrIgPP+txOvcYXa2Za+wznVE0/Wx2HeDk3vDd4&#10;DXlPV49dEmPZAyx1tMEZlqfju6q1tWJFC9ayC5s7P7WuzTrUunmuU/bzWbNP9x7NVj9G2Oxj1Gir&#10;0Va1D7RiRQtW06TsmuHepH399cuuK/ez3dOe6+Q5LM//Ru7fcq81fRvzcZ6MPjCzD7RiRQs2lS2t&#10;8YZr4alw7yt41p7iWb3mvK/kjXxn9qvRRquGjVqxogVr+UNix0KYswtJl5atRtiqMZ9WtXFuxYoW&#10;bFWzy9jfcb6PPjCzD7RiRQs22nJmW442Gm20qvlAK1a0YKuaXcb+jrFg9IGZfaAVK1qw0ZYz23K0&#10;0WijVc0HWrGiBVvV7DL2d4wFow/M7AOtWNGCjbac2ZajjUYbrWo+0IoVLdiqZpexv2MsGH1gZh9o&#10;xYoWbLTlzLYcbTTaaFXzgVasaMFWNbuM/R1jwegDM/tAK1a0YKMtZ7blaKPRRquaD7RiRQu2qtll&#10;7O8YC0YfmNkHWrGiBRttObMtRxuNNlrVfKAVK1qwVc0uY3/HWDD6wMw+0IoVLdhoy5ltuarYyPsS&#10;9DW/ec77E/L+srl+l9iqYveF2M9WrGjBFqLuo05zH9PyrgYxInGjjifjmMz9mMynzVuxogWbTx1H&#10;2QvLJ8WLvLfU2NRxRDnxZBy3hTVu98V4tGJFC3ZfyB55Lk7/8t0F35X0LRnfe0y67NJLZv2u53Hs&#10;F+fYD8etFStasCFd6uecc2532idP60499bTuk5/81PykiexTP3H6RIfTu09OyjfddNOi8OPsBdhS&#10;OSm2HeZTXddz3hB+ycN3yGdYD/4wD329vvjERz/cLVln3fLObO+r9u7svLfae6z5jm/ftmSE/7At&#10;9an6l3b5VDxquHLqyWvawCIv9VpOqxy8Vj6EtegDgzsV/kzw8JhNHl4t3OnaWvhTwVqxogUb0t9p&#10;3TrZA2+y6RbdP/zDP3QPfKD0oHlKf9+tttr/7R70oNUm6UGTGHL6Pfx3qP981zMn6aE8jAFD/Yx3&#10;aFJWr2HgdVt4ysFbPAPPfiQ04SNPuvYn13T5Zp648bSnPKV8Y8l3lnzXXhx55CPWKTHF2iS6kYt/&#10;vo0AHjm1TpEzVXtwtSvDl6tLoQ9e+hS8wOW1/PCr21vlmn9oIrfGhxebR3bwUocfHso1vKZVhhd9&#10;QwN/uhQ8vGvayIkMeOFT92G25VasaMGG/MSPOyffkHriJpuX+LFkyfrduuvOT1rvn9fv1pnIX/uh&#10;D+8etNrCjx+1Xxu/3LcY2riuxwfQKqcOJ/TxBd+J1l77UM2rLtffhAnP5PCin9z+xPc13/fud/bf&#10;l09MgPuyg19c1h++5eEbe/yy0E90jky848OB1Xn0RifVbcq1vOiZHH7NWzny2EQ9tgdPGspo1Yd0&#10;6VfksWN0Mx7gdR+Cl5zs2D6wyA1dDU+5zpWnS/j5FkFsoA4f/8hKvYalbTZ5K1a0YENeJX5MdNnE&#10;NyPXWKt744lv6E4+Yb7S8d3rjz2223nnXbsH/v1qk33Mp3r7DPVeCHVjlXGT04nPxW9aOgYvtHBq&#10;/1cOPdwksPj+dHyDHxx0kZGyel3OfIluH/7A+0r8sA7Zcosn9WNQ00RODYtMbeCtthpHX9Wn4lXT&#10;x0bBlaOlO7zAw3+6PLQ1Ta1vXQ4fsMSTmj7jFbzkcIZ6hY7O6Xvwp8qDF12HeT12Lb2n4juEt2JF&#10;CzakEz/++lfrj80m3597yPL48Ybju5PnKZ00+Wa9+LHaaquVM5Chvgup/t3LLute/cpXlDlmrrH3&#10;xhttXK7Znz/jM/28q3V2Znn0kYd3j3vs48q3up7+1Kd2hx16SHfJRRd273/Pu8qewZ7i7LO+UPzv&#10;h1dcXvCcSez+rGeVeVLzU+Y3v/vdb7tPn3Zqd/ALDyrfeqWP73wf9opDuy987oz+Gln720Xf+mZ3&#10;wPP27zZ94iZFxjZbb1W+nyt+oLf+ePjDHtnPA7TgEn3o6XvdQ33UX/6Sg3sexx/zunvg0BmeOel7&#10;129508kd+WTiu/lmm3WvPOTl3Y+u/GGRn37qY3TYbdddVyhuRE/9UP7xhPdrjji82+GZzyxy8d1g&#10;8g1oa67jXnd0t+y6awv/Xte7YtVHP/SBPr5mnIMTPc/6/Jm9nfC1N4Qjke/bw+B8ZrrEHpd//3t9&#10;vBE/0LMReu30Ce/0cUXzVqxowabia/2x5poP6U56/XGT9cfr5yWJHdY+O+20a/egB/795Ay37Zt1&#10;HxKPp7OfNnjo+GtNv6JlvH5yzdXd8/ffr4yfccx385RTN66+pX3rH/7Q+z8d7BvgZJ7IjZN8k42f&#10;WMrm7B9uuaXo+YPLv1/k8BXzhb7ps9z16be/+fVk7m1daOHFr8KXPPrm+onHl790VpHpu9I1Hj3E&#10;EzB0eMV2cvC67czPfKrvH/7sc8Mvfl7iDlq47HPN1VeVtsxdeHR3FuO732RFHprYZ51HLum+9tXz&#10;+jE7/dSP9/Z41i679PCpxpHOZMolcsWk5+23by8vciMz9mMbsRRN9MXDN8rTtzp+wtEuHm62yaZ9&#10;H/AXP7RFT99DJy+y5NFDOQkOH0gfQq+dneQf+/AHe79I+4rmeA1pWrAhTuqLPX7oR/xDXqeMf/q6&#10;MnnG3rfxrDGMdfyNL/IPcTfxQbv0khe/qMwTc+WqH11ZxptfPmaDx5SzB3tn64Cddti+52lNkv5c&#10;/r3v9r6U+MGX9AmO3JknXSQx6NuXXFz6f8Zkbie28TN+D/9Pf/pT96R/2aL31z12363z7T8x66TJ&#10;uhMNHePD6bucT0nxdfEDPDZWZgs8ahudOLk21HyUXd+d49KbrNe95qju1ltvLfHQmiUytth887L/&#10;19+ViR9kZf5d/9NlxfZ4S/ppLfC2N7+p6H3IS1/S604n/fjAe9/dzy3j2Iof+q+NrGNfe3ThHRn4&#10;uDee/uuH+MGO+n7C8ccW2ew2TOh+eeONvY3JQI8nevkYP5avd1Zm/ZE5ZPyUWynjlryFMxuYsbMu&#10;z1zle9apaGv5Xz33y/31F06ep/jOty/t5+RLJ2eUtT6uMfjyOfsUsvh8a/0RXdFb37gPG1rr+5ov&#10;X7fP8pxH4Gd/8fNFD3ODD16/7LoiD19yd91558Iv/hk6OZhET747jB/s8Iyttirzcq/n7NHjW9PQ&#10;tbbV299ySmmnh3tA1i+Z5/BO/dhHit7WM7HvysYPukv2JuTFXm895Y0FHv5wxFf3ruHoqzFkI7rR&#10;K/s7bcP1h71G4kbkyMUFvNFL4kfwfLO1bguOnF7aol/axvhxzz3SysYP5wnG0jjJhym+Luc/ieEZ&#10;i9nmzsCtp+NXL3zBgYVXxj5jbB5Yk9CDzDeddELxmat+/KNSR++aGj3cU3CN4ROS+EEnfFrxI3LQ&#10;XzGJO+REJ/sEfg4n/o6XdU7knXLySQWfrF122rH3zew/zCn8ok/6J49tY1PxA3/ytDuvCY7zHOsL&#10;dWNz6cUXFVx48F980AuKDO2u+xkHeqaPkZ36isYPfcIXH/sKsvRL7tyDLG3RCW7s4Iwq+utL+um8&#10;ITyG8UOfEjdiI3krftChxKbJmij9iy51Hrnpi3rky8f1x9+2/nCGaSwyXmzaStpzP9IYrGiyL8A3&#10;crIfMNbmauanujbxxR7C2SZZ4GIDHnyM//KrC795QdnbpA+uTXDRiA+RWZ+faudz9j7oMt9POP64&#10;e6yBXeetg/kZHY8+8oiCrx/2PuTQPzLN0ehCduBy8LqtPv/AO2fA9Lng618rcVRf8XnzG0/q7YCX&#10;vR443F133ql//pVNonPKzizoOVX8iI5w6gSeufmN879a5EUmXTNmNY0ymjccd0yv34smcQFMsv5g&#10;O3YQP8iQnIvlmbztt9uuO+JVh/X0rfhBD8meaig/9ciMTpGFjg5sK54Ff2VzfRnStmBDnNQX8/nH&#10;4Ye9svhg5pB+1yn+wt7WBenziuaf/dRpvf/h6VprfDOm8cXU5WBysuS/+fVNHX1dd3KdktNNwner&#10;pz+94JvTZET/Z267bQ+PDGeLodNnuJIyGaGFk7jEryPvmKOP6vXTF/qe8enTS3vsWesfu0Zm9i9w&#10;0JKhPxs9fqNyHXd/Qp0e9jDWWpHz7N2Wx9JaR3zJJUc5tJ85/ZOl73X8MEfJzRyTt8Y0Y2AO451+&#10;5Uy3RQMm3tADvn5lDLP+AE//teVMFvxbF3yjY1tl/ZgqfuA/XfyI7SM7/cU3vD/0/vcWG8CZygba&#10;pkv0GLa3YEOc1Bdr/Ij+7Ma2tb3TFpvDqdf0aZ9t7hrO1/lDGfdl1/XyIiM6FFmTtXPg6rWO1qLO&#10;RVwDrQF23H77MlfwzfkpfOsP8qRHrb9BP1eis/2NNr6E1jWTr9JVvnTvvfq56HqPzn4qPN0jAqNn&#10;crTuAemrVLeRIaHXVu9frC/A6OK8lP633Hxz2avF188564u9j7vXnNjp/Ji+daI7fuRZo9Gvjh/u&#10;tYKRU6+fwJIyHnJnw/iFp3Uh2uDWOfwrf/iD3q701A4ufsTm1pd4iG+xySte/rISS90DDky/0EaG&#10;eBQ9posfwQ+t3No2fNnG+a+zpeCEZkVyfIb4LdgQJ/XFHD9cX6T0ZZgb36S/xcbveefb7zZuP122&#10;PH7gjW94J48eaaOjPbi4kXPO0NbnHzvvuEPfl5yr8jVz0HUNX3TmzJ///OfyzII2OF8595zSRiZ5&#10;fJmvSTmHyfkpfMl9kOgh32evPQs87emPnE9J8d/EDzwC13btZC1PTzpefOG3Cj86HnjX86za2DM0&#10;1iJkS6E79GUvLXT1/ew6fqBlj9BET/R1ii2yH4k9PItT46UcPu4tRz86pD3xAx/9d66VZ2g89+9e&#10;FtzXHnVk328xOXy1rWj8QKOfzlpdR9hSTKOfcp6xqWVE39nk+AzxWrAhTuqLOX5kPR5/1+86gbOx&#10;8fYcxMra2P4Fj/Azt2ufD1+wxDOwrHmUDzrg+YXeudz5553bj5lnyfGmNx3xQHflD64ouqdvzl1P&#10;OfnEcp32DAe8zAs42z7jGWUfblz9diV2sJcxx8HFMPd54ZPpXIXPi0XuY4LTLzLTL7ThF1rzhw6u&#10;7bHN3ns+p/QfPLQ5T6bHL37+swJ3XyXP0eH77ne8rex56OJeLhnwjS9e5J/2iY/1crR7PtZ5r+u7&#10;Z+4iD65y6NTf9fa39n2mq+fHwIcpeotN/Iacp2y5ZcHDs44fYuCGj9uw4JjP7Bd+xxz9ml6e85xa&#10;t9nGj9DI+dTBL3phz9M+NzY3Xnyl7i89Qh+dpsrZf9jWgg1xUl/s8cMY629y5SQ25gfq+z136axt&#10;Gtskv+Br55fxcg8GL/M342Pc6rFLXZ74Yc/Cx6MjvaIj/ZLMBTLx5hNw4JrnwZe7TwrPfPSsafhl&#10;T0CO5JrojBludLTXyL2F8I+NQoeflP7zX/NZggPf+p2e9l/4gNdrdTRkmmfw6ea3v3iyi/0Z/Vzf&#10;tUn4RBdlz81EbzExernPrJ0+cvMpeOTSy30nObh1V/jDV6/x6ZT7VGick0Zna7LYQfwIXOzAk/54&#10;2hOhhSsGgg1tom228QNu/Cf34vBkA/HPdSD2OOjAA/r+8LX6fk10nyrHc9jWgg1xUl/M8cPcYEPj&#10;aKyGSZvxBndtT59XNP/1Tb8qfhLf9uxzfJMfSuqSZ4js6f0WzRyJT/EFz6sbG3zoFn+gn/sQeV6I&#10;fvX5h3sr7gOkP3LPl8E795wvlWco4tfa2MNa1/nKjTfcUK5f0c+zYmJpzUvZOvwjH3x/b0sw/NO/&#10;2JYcyfrDXgU8ccXzJpm/oU0chJNnX+BoF4ezDsEnvOkuXsR2dFCHQy/2cI8rMUHu+Qs8E7eiNx72&#10;I2jhofcsD9zYJDqrK2fNhMbvwoKb+GHcoq+y9Ubkwb034kd0w8897shzdkRHz/W4numPdPVVP+7t&#10;FVo5+ukS/YftLdgQJ/XFHD/0gY2MXfpT5+ArYsuati7jYU/LrpK58MXPLX9+DF5keM5hvclvmI21&#10;a+v1y67r/SrXEntm91OtqXPW6fkyPCIz/NQzH1xTzv/KeeUa796hPUft967Vrv8S3W761S/vZpea&#10;P7uYU+YkfGeAuX7WPFt2DQy/2Dd59Mcj5fQleejlkrMIaxn2sI/xeyD3qvBIGuqON3va07AhevaY&#10;SgY+fu9jniVGvfdd77ibjnjSx/oMjjG0tvPcMb7axA/wrDnkT9jwCSVGRzY+90b8SN9dj8iU3CO2&#10;x6MLOfoOTl9rVD5iHaVNqu0W2DBvxYoWbEiX+mKOH2ycfrRsVY8pvBZO6KfL+aq1gWe/jRc/lLuv&#10;Yf45l3A/I36nnQ+hi8yMeV3POlNb+qIcXDBlNDV8yDft8jqlT+GdvMYJbXDldXvgtXztgdOl1QbG&#10;l+XBRUeH8E9b9ApencOBH9xhObjagxNYLce889sU4yZZi7gP7Jk6ZxSHTM5s112yXj+GcHJ/NHzE&#10;/dCGjzWb9rpf90b80AfPz2fNRF6emdWmr55r/P/snfd/XsWx//c/uBer2nKRVd3p3cGmBhwgoWOq&#10;wZZkSCGEcm8S+r00iw4B3HAg9G7AAeOCMR1sOqbZVrENKUCoIe2b+533nGfk44d9pEdPPZLOD+d1&#10;zrPPKbuzM5+dmZ2dJX7XcNHsQ6MD9TJapDr7sMJXlur5vowfqdqU63LrB/R1bE1wwvqMfuUamlsZ&#10;sYjffPON9p3xXq7rVOj30WbDR86M+YWuQ7bfIxaNeSCTffqLg9+0iT7kGt0RXSO578x+sWfoZx/2&#10;hXUGdATqzbuQa3w1RseOtvVa7mtXsm+LuX3i6+09nPk2/QDGUG/sGexevpNcd983KPNhha8s1fMx&#10;fnRvH0I3G++NV+DDC887V+ff4SX6b6cddlIfObZDuP/oR55PRf++UE4bTObgfQ6bv+0L9bc60i/0&#10;Ib4S1j4Ql4esYIfgDwVbWNP20UebuvpM+0/sAt6BrmHtP/H441L2KfoHfMG94Afv4Nu8A/yAlvxv&#10;tpHVL3xGn7X7OCfby3YvvMV6I/se7Xn91S39UHav7+zDCl+Z71nKYvzoGT/of6OfYYmdjSf533z+&#10;XIfL7dm+fIYGdlj7+lp7zDdA34T7x37TPuJkw+2izMYNysPv4L/wvcnXvJcyu4/32Lvsm8ZHyc+a&#10;bUs591q9eBeH/c+1fYd77f32zeT3Jv/2YYWvLPk5+x3jR/f4Yf3M2frOzlZm/Ue59R/0pTyMKUbz&#10;vnimLdbevlr/cL3pK2sT5danXNOH9jvcZiuz/+258HvteXvOzjybfJ/9l1xuv+17/Oaa++3a/rNy&#10;/kuFKfY+39mHFb6y5Gf//W/khvxje7nq6mrXPGO6a2luKcrR3NTsZrbMdHvvta/kD5L8p5IHPrm+&#10;xfxNH/H95LOvLJknrM+LWf9cf9vokOv3FuJ9hu+p2hAut75DR7C6hf+3suSz7x7KfOXJzyb/Tn7G&#10;6hS+L8xz1j7ffeFn7NqHFb4yuz98/pfQBfwoK6vQvOflkv+8GAd538lbWFFRqfnf2cMhXM/4unsd&#10;KaZPTJ9MecCHFb6y5Pf/+9/oo7LuesFt7tJLWxPHFXIu/HHZZVe6Sy5J1OGyKyQ2YV2MH6LvJPdZ&#10;/DumSa55wIcVvrLuvouuA5ZoTnb09EIfYkv9P9lLgnr861+Bn6G7+sb/xXIU80BueMCHFb6yZHqH&#10;7TGu1YYCQ4pwmN+HOibbe8n1jn/nhm9iOsZ0hAd8WOEri/kl5peYB2IeSOYBH1b4ypKfi3/HvBTz&#10;QMwDPqzwlcW8EvNKzAMxDyTzgA8rfGXJz8W/Y16KeSDmAR9W+MpiXol5JeaBmAeSecCHFb6y5Ofi&#10;3zEvxTwQ84APK3xlMa/EvBLzQMwDyTzgwwpfWfJz8e+Yl2IeiHnAhxW+sphX/Lxi8WrheLqo0crq&#10;GLV6Rak+MY38/N1TH/mwwlfW03sG4v/Gc1HFDuoVrC0I1m0Xq4+MTnyf9Z3UqVh1SfXdYO3D5vwa&#10;qe6Ly7fEGR9W+Mpium1JN+hBHnz29Hr8sUfcp5/8WXMOk2s9Kgf1sn1Wii2zrGHnYG9H8haTnzkq&#10;dKIen376iWNPz3vuvL0rd1jM89/l+WSa+LDCV5b8XPz7/xx5CMnPT55actaRY5e8k1E52KuO/Zmi&#10;1FfkbCdPelRoZPVgTypwDXoVG2uj1F891cWHFb6ynt4zEP8np/rVV8ySo9XBf+SjBEOichh+RMm+&#10;sj0fokYr+ow9hdmXIWxvDUS+7k2bfVjhK+vNOwfKvewZwn7P6CDsyc5YFhXsoB5PLHpUsY09Uoot&#10;E4zpHMgoR9RoBb3YS4N9cotNq74kPz6s8JX1pTYVsq7k5EfnZe+0KGEHdWHPenQj9lMqtkzwfQ72&#10;o2R/xyjqH4wDix5dGCl7r5C8nMm3fFjhK8vk3QPhGfRxbJgo4sfKFctVP+pobyuqTIT9CYzxYG7U&#10;9A/2p4/xo2d/abJM+7DCV5b8XPw7oDXzL+gf7JkRNf2DuQ6wrW39uqL6BE334Ex92O8yavhB38X4&#10;EeNHoXFt0SMPK36w72rUdHL202WvaOaJkN1C0yb8PcMQsPaBe++OHH7g/wbbFv/+saJibZhmfeHa&#10;p2v4yvpCWwpdR2TiuWdWKt9xjpr+wR7ryAT7pRUbPyzWgzH+sYUPRQ4/wH58RYsfX1R0WhWaj7P5&#10;ng8rfGXZfKM/P/vCc8+q/vHs0ysihx/oHeAH2FbsPmhvW+84wA/G+KjpathTsf0S2y+FlpOXXnhe&#10;8QNfQ9Rkgv26kYmlTz5RdPx45603HQd4tmzJ4sjpH+vXrVX9A1oVW1crNA9n8z2fruEry+Yb/flZ&#10;xnhs+uVLn4yc/sGYSt3w0RS7D8DXwJ/b6p5d+XTkaGW62vPPPlN0WhW7r3rzfR9W+Mp6886BdG+H&#10;6OSMqcRaRM3/QUz9jddfq3HZ4TnUQvcP4zmxsBzoQ6tfeTly+sf7770bGVuv0P2Tzfd8WOEry+Yb&#10;/fnZqOMHa02ItygmftD/xIxxRHWuO8aP3vs+6FcfVvjK+jMGZNO2KOMH/pjbFszXNR3ZtDHbZ9E/&#10;0NE4wA/WLUdNV4vxI8aPbPk8k+ejjB/IKLFazEsWU//46ssvNQ6FWJRrr7pC52Gi5muO8SPGj0zk&#10;P5tnGFfJacGYipwSgxSlcRX/KfEMrPH77LNPC+4XtHkMaGL6x/XXXKU0ilr8aYwfMX5kgwWZPhvo&#10;5q3qG4wSdlAXZJS4FHyWzOVm2sZsnoM+Nm8LhrD2Ft0jxo/M5DWbvsjHsz5fh68sH9/uL+9EPplb&#10;iJpOTn2Iq8d+IQa1kPQO5ykkjh4diIP1hjF+9A/sgJ98WOErKyTv9bVvgR/YL1HTP5DTNe+8rfZV&#10;oeMa8LeAIfTlU0uXqA4EnRY+9EBsvwhN+hqPp6qvDyt8ZameH+jlZr/0dk2p5TsEc7jGd4JOzxH2&#10;o2zauLHrt/2fLk6BH8G6sFbNgxruK/NNhMtyfQ2G8B10M/N/LHni8aCNiXyP6bRlS3oENOK5sA1k&#10;9NvQ2dml34Sf6+k7sf8jM0zzYYWvLNe81V/eZ/iBjPTEo+H/4W2T740i550dbXps6GzX8k7J2cHc&#10;ziaRk8729VrG/XaE35Xq2t5/y9zZjiNM80Lgh32DnEHXXX2lHsT7I/fULVW9w+Xk5QjfH9BCaCTl&#10;+g55DzRSuoHFQlfwmP94jtwn4feluo7xI8aPsHwU6joT/DB5MP5nzKRsY5euIfKl4+tGwRTkLJjX&#10;QReB/9MdV+2+hx+4T30g5IiHLtTZZDsfdArPFf/1r3/VbzN3y0GeR9qQLn6YnmZnaPHRpk3u448+&#10;CnBF39WpOME7OzuEllIG9ppelwozwuUxfsT4kQ9Z6OmdmeAHfM7x0SbBjM42t/rlF909d4mOf/W1&#10;7pxzLnDnynHRhRe7W+YvcMuXLZN72hUzWL9q2BPm/VTXikkiS+xLgP3AulfDDTv31L5M/ufdZruA&#10;F/g9LO8pdaVehm2p6m7l1gbTQ9av/UBssYVu9s1z3EUXXezOPVfode6F7rprb3CPPvKo++Ddt5Wm&#10;0JZn7Xl7X6oz+ME8PGtzMmnzQH3GZ6v4ygYqfXpqd6b4Qe72m2+e63bYeXdXVlbmSkoGudLSEldR&#10;Xu7Ky8v0GCRlFRUVrr6+wZ3287PTHrNNRmyMJ7ci+DHnpt90xZHlEz+MZmAI9goxY6xr5VC9IGG7&#10;WT27O6OHgR3oaKf+5AxXXV0ttCpxW231n0KvQV20gnaUc+yy+2R36223K0bxbHfvt//ef3dNjB8Z&#10;+HV9WOErM56Iz5v1PBtjGV+xEUxejSc5M/51iq6xcUNwfvKpFe7UH5/mtt1uR+H9csWLktJSV1VZ&#10;6eqGDXNjR45w42tGuNHVw9yIqiGuTP4rF3wpKyl1Y8eOd6ee+lPNlYhc8b12Oeu71c7Zcu8IG3tZ&#10;m04dwRDy+NCHYRsjH31qOgj5iJk/Rg/hQJ5T6x6B3Qa9NiTo9vxzz7kTp013DY2NrqKsQmkxWOhW&#10;P3y40mqc0GvsyOGuXmhXKbhbWh7Qq7S0zG0vND77zP9yq159Ve3ADdIH9EkqTIFGcf6gzfydDl/4&#10;sMJXls67BuI9zFGi9+I/NXkN4wcy3iEy8/JLL7nJe+3nygeha2zlqocOdrs01LgDR9e5aeNr3PTx&#10;ta5FjubxI13TuJGueZxcj6tzJ8pxhFx/r7HWDa8aLPJT7mpqa0QfOct98N4a0dU7XBu+VjmHv2vX&#10;fP+Pf/jY3XrLPMWPV1e9ojaMza3mu8/wneK7hTYc1IfD6hc+d4p8d7S3i7+4zd1//4PuoIMPc8Or&#10;hwuGVriRQ4e5yaNq3ZFCm820qnHNE6ATdKtzJwmtjh9bKzStV9oOG1LpygRPGuob3cxTf+bWrFmj&#10;OLJR6hH+rl3j4yXXQSF0s3zTvVDv92GFr6xQ9elr3yE3sY5b4lswPgyf20VWXnz+BTdhwrZip5SI&#10;XlHlfiCY0TR+lGsSXm+eIHghmGFnu+Y3x4yx/F/jWrgeV+OmjG5wNUOHikyVueqRI90ZPz/DbcIe&#10;6Eb/YA4Cubju6qt0T5hCyAf6zTfffKO6x8IH71edA73D8MOHtfhFP1z3oWtqOcVVij6GTVI/bIQ7&#10;eGy9th86KH2EXjPA2QTtZlA+rlrp1DyBe+qEVrXu5HGNbsqYOtHjKt2gQVu5XXaZ6N56+y2lV7iP&#10;7Jrc8MS39TUeLGZ9fVjhKytmHaP87Tdee7XLvjc+DJ87BF923X2SYEep22dUjfB9vfB3teoZMyaM&#10;0HOz8n+AE03oIBPAF34jE4IjiSPAkVoZf0e4iQ11Yv+UuFKxa/afcrB7//33voNfJqPMVbz4/HMa&#10;/8n+atCzEPbLB1InsJUY+rD+AY5Y3cK0WiOyveee+7oSwY0xI6rcAYKVAY2gm2Et10aTWsEQ0UGE&#10;fgGNAhxpgZ7gb4J+xwmebF87QuhV6iZN2lv90eHv2jX7kCbPc0eZ96JQNx9W+MqiUNco1gGfIPOS&#10;+O1tTrFdxvuPxT/KfOvPfnqaYEe5270h4P/pCZ4O8AGMyPw4bnyj266mWn0CO+860b395utuo4zh&#10;2ADYNcgpugf1Yn7B9sr7+uuv844f4JNh1ttvvvEdbENm1S8kNMKX8/Zbb7idd9ldfBylbud6wcgJ&#10;9YqT2dCn69kJgtdi5+xUXyN6W7n75X//KpjvZT48YcugFxEDSF8WQj+LIi9nUicfVvjKMnn3QHiG&#10;PZexC5jjwE+JvCIP69Z+KLp6u6trGCUyUeJOGNugY+LMsaZbZI4byAV6TPOYGjdNZKNh+BBXLj6C&#10;o4850bULdqzDT5jwNVAfsxuYf2EuhHngfPcN/pXHH3tEfUOp/B3oIO3rg7zKhx8x1VVUDnGN0ha1&#10;U8S2OxmaZYGv9iz6yXSxA48dUy9YW+oaR411az94V/FL53akv6gjsfX4mL/84ou80yff9C/U+31Y&#10;4SsrVH360ncYp7CZ8Z+SP9P0YHiSGKbW1ivFhi9XX15gr4ueLTxsfJ3VWXwh6OfNgh9Hin+gZliV&#10;qxIf44IFt4pcSPxUYp4DGUU2iKV6ROWjVbEu32Ms7yfv2ewbb+iii9HHzsyxrBPMPfGkZvF3DBYf&#10;6RB3lGDGDGnTTPw9YndkRSPDnnH18i5swVq3fV219EmFmz9vvuKqxdRQJ3RJ7C1o1Zf4sJh19WGF&#10;r6yYdYzqt//2t2+V39B50T10nBc+BD8629e5HXfcxQ2pLHcnyLxA4OsTu3zrwKeRrVzgJ5whcxFm&#10;/x8hes2QilJXX1vn7r3/AcUvi780DGEdPXMM5GpFvvOFIdguHOhl7M8HXQwzwud1ogcddfRxMidV&#10;InNLle5Y8Xeie8wU2yVb+mzxPLSS97YInhwrWFsmcSOT99xb53nQFa1OLzz3rOofzDNHleeiVi8f&#10;VvjKolbvKNTnL3/5TPEDnddiCrDpN236yJ119n+pz3Tn+pE6Lxv48wLf3xa8bWNkr8+if+icA3ZQ&#10;tY7VB46tkXFcYkoqBrubZs9VvQP5AEeQEfQQbJjbb12QN+ywfvnTH/+gtMGGMfnkDJZhW3G+UvQz&#10;5mYHDy53P5S6M2eCHxQfUYvoVzqv0mu6eOxC5sN5P+8SLNmhboQrEcxasvhJt65T6pKo16qXX1L8&#10;AGetHfG5+3gQH1b4ymI6fpeO+BawXbBhumRjAzk3VrkhxGrIHOsR6B6qO3v4OheykXiH6SM719fI&#10;PEOFGz16rPvg/fe7METlVuQEf80N117t/vmPf+QVQ/CZYgswppsfF3qBHWDsG6+/7urqGkTvGOIO&#10;G4NvmXnX/NBo8/wVNlG1YFWt2DClrqmpRfpN1tptDNYUgRv4h6hzzO/f5XcfTXxY4SvzPTvQy2w/&#10;NcOPYIxvd7/65TkaI0Y86eYxNDd2S0oZE59Bk+jm08VnMEpiV8tkDrSp6RTXJnYVeofqIWJHYOMz&#10;DwOe5LP/VixfpthKXDjfglYcxHi0y5z2kUcdKzJcpvEZ6scRH4XFd6RsY6b4gp7WpasF8WfVEkMz&#10;bvx4qUub+JzXq/7IfDOxssw355M2/endPqzwlfWnNueqLTZeETfA2Mqalo2ifxww5UBZnyHxSo0S&#10;x9TF80HMR85lI/F+vsMcQ/PWI92JEp9WVVnmRtbU6Foy5NfsmBeee0Z19Ddffy1vMoJf5dGHH1T/&#10;B3Qx3SfA1w7Jpfi+GyrYWi0+jxkyrzqDWA2JeZkekvGc0ymBIegi+EG2lbh3YnKWLl3aZXuCs+DH&#10;E4sezRttcsV7UXmPDyt8ZVGpb5TqQU5A9F32NTEZIfZ63LjxGvMxReTYYpjg25zLRPid4jtADolT&#10;Ze5itwbxE4p8zJ+3QOWD+nGYXUG8Sj5jyIiXJ3Yd3wsYojpQQg+68oprNGZlstAHH3Cz+EuVTuhQ&#10;4Tbl6LrLNhIM4Ttg7X6j6lyprCuaOvWYLn9MgB+zdN45SnwW5br4sMJXFuU2FLJuNmeB7LGWBBv/&#10;zt/dqv4PZGXZsuUit7LOq3Qrd7z4AGfmSAbSkasAo2SeQXyFU+W7rJXZe5/91MZnfQw+XnwRYB5+&#10;kFzRzXDI5nTwrTD3Qiy4+YU2CW04yHGym8S6DRYfzbHIs/g9poMhUl+Nwy0QvaaOaxAbr0zj1d6Q&#10;ccDw/6YbrnMP3Ht3zmiTKxpH9T0+rPCVRbX+xaiXYQj72jP3YrlPGb/I3VEq60B3rsMfyJGfMTUZ&#10;T4gDQQZniP2CPDJ/sa3UgTW+S5Ys1fV16r8UHyr60m+uuyZvMoIsgqtLFz+hmNUpcXTqZxBfw133&#10;3CdyW+p2kBhTXeOTwI4mdA/Rm5Lbla/fzPXUDBsq9Clzl8+6UvUjsC5eA5Oe39TkzocVvjK7Pz5v&#10;XjuycsVy9UUafjC2H3LoETLul7hjxo5JzNsWBj/AqRZwg/FbMATsOkRi1ciRMe2Ek12HxKRafD1x&#10;lsg388+57k+wlTVB4Cp518FUvtspegfHYYcdpXU6UmO6gnoG640Lhx1gEnTaUeaqhsg6vanHHN+l&#10;f7BfH3ZXrunSX9/nwwpfWX9tf2/bZboHzxHbwH5I+NsY28GP7STnRIOs/WoaN0bGU7Ajf/OS4bFZ&#10;dQ/W4zGeC34EtkCdqxte5RoaGt1aiadnfOXAh8q8M3MjvW1/T/f//e9/c8y9gE+suVG/h+QU5Jsc&#10;I0YEuU0UM6ANNFK/BNeFwRCljXxr31ENqivuvvseXfoHuhkxMj21M/4/0FN8WOEri+kV5A0N04F8&#10;gK2XXep+/+gjOi+J3j5kyBBZ05aQYZHlQtkvYSzpuhbfwu711WLjl7v5C36r80Pg3GurV+k8A/KM&#10;78JygYSxMdzOnq7tee7jfQtlvT76xyaJq2DOltxhUw46WA/yq+3RSOx9YXC1ixboZYkDW2/62Gp3&#10;uMSBbDVokORlGhfgnOhK999zl2If7TC/Tk/tH8j/+7DCVzaQaZTcduMry631hOAI4+zTT69Un+XE&#10;xnrJPYHuUSjbZbNsmIxwZs37j2Q9SanYU80SC2Jr6ixnCf4Jk/1MsQPa2LMmc8xnkycAPCXe44Xn&#10;XhBcrdKjQvwNh0udbF4qXN9CXeOzRV87XtYg4qsiB8LbEjtGfR+UNbjoTtbH0Mfal8wH8e//i/eP&#10;Ev7vDR8YL3FmrLr8kovdMyueUtvl6quv0zyDU8Tv0CI2xAz4VHHEL9/5lpcWtZ8aZV3aYI1HbW9b&#10;1xVHxro2bH3abnLfGzqE7w3ThHzrzL1AG2wlYrNO/8XZOtfBfEej2FPN41lXW0RsFbrM0Hj2GvGh&#10;Virm3yb5UsGPxxY+pLoTc2nWrnBb4+st5cWna/jKYroFdEPWjK9YG8Z6tGefflpkZYP76U9/LmtP&#10;ymUNKXMLI0RGNsd/5Bsr/O/HRqhxk8ReIEfzKaeeJvVsV18Nc6uMs/grbKy1dmXS1/ZsYBvNcsuW&#10;LE7YBG1um223l7X5lXrsLXEXQbxY8ewX9TWTx0lwZI9GmecWm+qss34p9W3XtYX4htDRoAPtMvpk&#10;Qpf+/owPK3xl/Z0O6bYPfjJZuW3BPMUPcoyzT8sPf3So5kM+WXFD4rnImRWyu/0ynj/dROdH5ftH&#10;yVwHc6aDhwxzq156QWO6lj65WH0gzI2Y/mHtSpcW4ft4Fl2ftXn4PowmT8ha34oKwQ6Jp+c4XnUP&#10;/Lv5a3dPdMb/0aTrkka6o6U+zOEePfU41ZdWLF+quEruI9qXDU3C9Omv1z6s8JX11/Zn0i7jKeb5&#10;sF9eXfWy6h877bSr5EUm/42smdM1+8RkFHucrdE1MfXDh0oO0BL361+dq3Ly8osvqpyz5hQaZDPG&#10;8iw0Ia8Z8d/gB+M38WqnnvITWQs0yE0cVa/HdIlLUewo0FyLD0v4PrlkyXN4omBr1eBKt+de+4r+&#10;0emefyaI6QH/MuGNgfaMDyt8ZQONLqnai5wYfhBrdMXll2oc6kbhvVGjx7jRI4YJdghmSHwS+nEx&#10;8SPImYO81rqdJdf7f/7Hf7gDD/qRW/vhB+49mbtF1tmPlraaHzVVu7srhx7//Oc/1V4htpU5bY1Z&#10;F//HHpP2coPFpjtu3Gg9mLclTmXzuqDC6yHgB7nuwZaTBT9qZK309tvvKHjXKWunn9eYHuw708u6&#10;a/tA/8+HFb6ygU4nX/uRE2Rwzdtvqu08VNZ0bl8nurmMrazrII9WM1hSLF1d9fRgvJ8yutYNltwg&#10;jY2jNd8FugH1XyhzrYaHdva1NZ0ycrCRS4kcxOBH2/q1st/TSNmfZZjE1DfqYbI7vVg0se9Kv2DH&#10;EIc6Qfbbqauvl3xC7Tq3fVXrLHfPnbcrXaBJtnRJh3Z99R4fVvjK+mr78lFv46lAVydOao3MUT6v&#10;69UmyprbAD9Yp1Vc/FA7QeYZmiTnGT6ZygrZ105iQR584GG1YVjjhg6F7pCNjNizrHuHJrbuZe6c&#10;W3Q+inVy1EXrk5BZcgkWDVfBEGJzwFehz46S4wn/8oeyfv9NWZeMX5n5Z2uXnfPBS339nT6s8JX1&#10;9Xbmov7GR5yROcZabP333n3X3XHHXcqD+7LngMzZtoAdMn9bVBmxsTZx3nPUcIkdL9c97Ngf9iHR&#10;PZCVzz77NGsfCPYPcfzgh869SOzYCcdPk9gKWeNaVB/Qd+0jxTGtE3PI1W6yYD5xbYsff7zLrgvH&#10;gNDf1ve54KP+9A4fVvjK+lObs2mL8dHm3IWtqqtfdlmr+AlL3IHERon9YvFRYElUMIR97vBF7Dpx&#10;D839+bSs32GukjiyXNj6xH2DqbruRWIptt1uB4mvIIfSd2W4mDTR+Rerk+gg+0u8DrEpc+fM05h7&#10;xgQO5rYNO6zfs+Gd/visDyt8Zf2x7Zm2CV76+quvVPbgM2JPfyExUsR+HJ6YF8T/gX9/C141ni3S&#10;mfpsI3lzBg8e4t774APNBYK+gNyjT2VKD7CHXNL4TsEj8nitFjsAW2mnhD+omHjx3W8zf8sh+qHg&#10;x48kbxt7DF904cVq1xHTQ79+/vlfYr1DfOvd8YUPK3xl3b1jIP5HfmB47DrxQeKLbJn5E+HBUneM&#10;+POJ2bKcFkWNs0zCqZNlzcdesjcssSB33n2frKlf1yXzn376Sbd80l0fg6fEmqLzE9fa2dHmbr55&#10;ntgEZbLnnuWej5AOovqh1EfwY4bs5Xe45K6HJmee+d/Sjg3ar+R4NJqYDtIdDQbqfz6s8JUNVPr4&#10;2g0/oXMwds+bfbPKDvsQkJN3mvoFySWO/hEhmaEuMtaylyxj7TnnnK8x9+QBQVbWyZwu7fK1N50y&#10;y+WovlOxXU7/+Zka93GY5OmJEoZu1kUC3xS25lTpM+yX5uZTdSy4/tpgXo0+RrdKp/0D9R4fVvjK&#10;Bip9wu0Oyxfzk+jqzGEQ93zwDw9TuQzb+oGfLjoY0iL+3OPEviK38hFHHq150InBR294+cUXspIV&#10;8iFCD97TLnI3ZcpBqn9ME30MGd0st8W/7uoXsWG4niY+VGLYjzhyqtKEuEBsmI629Yqp2cTGhPmn&#10;P177sMJX1h/bnk2b2GOIcfteyQNI3o+JEye74bJ2fws5iZDvlHrNGIPs1kpOkKFum222071yyUGA&#10;z5O96bKhx0KZyzGZ6xQboLFxlGuUWDpi17agSYR0MsWRBIagkxFbR6401g9jm7Kfd3jMyIY+/fVZ&#10;H1b4yvpr+zNpFzot+jo89ugjC3WN6c477+bqhyMviTiHBHbYPEwUZKglsZ5v+7pq2Weq0n344YcS&#10;t/Ks+kCy2XceGWPMRu5Yt/rqqtVqD+xSbzZCtOaxsaeCfhIfqth0XLPuYLdEHqE7brtVdSnyY8Mf&#10;sf6R2ofqwwpfWSZylu4zfQ3jqe9bsj8S+LEokXts9OgxEmcp+b9C4yvYESXdnf0R2Id+r1G1EktW&#10;6e6TXKT4PSyO5ZtvvslIB/n222AfT/IO4zOYffNc8QWVue+Lr1bbHzE9TOPG6CfBDsP1uqFVbpdd&#10;dlddEh8Ofcsauijzpq9uVsbZrtOVw0zu82GFryyTd6fzDNhu7bRzOs8V6x4bi8i9ztqXx3+/SPN6&#10;sfZljNgFxo9RPAfx2iPdAWNq3KCtSt2lF1/aNW+CDwTdIRO6soYXeSOPErbcr399nsTSyZ6Usq9c&#10;QIfNchpFulCnMdXD3Zgx4yQupkNzCDEXjU8n6jxJ/ch3j07M+kXWNnFNGX1pscX5aocPK3xlmfBV&#10;us/Qtr7i57Z6Wu711atXuQ2ydp+Yiu3qiu8b7E4+Z8j8Lfu/Hi5rPipk/4TTfna65syx8fY9Wb+S&#10;bp+F78NPAH7gOwVLTjjhJNU/jiHHRkgfi/L1eNEd0SFZg7tQfDngx4plSzOiR5g2+b422Vn9ysu6&#10;FoHcTX/+0x+76g2/5gs7aJsPK3xl+aID7Xvwvnt0HSi5q/L1nVy+l/4AP+grYi3JW0XsKXvPRllG&#10;dC2fzIVMExsGf+Fhhx+l+oLtG7186ZMZ0f/5Z59R/FjzzttCiw73/f2niH1UITEwwf57xVyDnG5/&#10;bFtT7Vj/iA5GPmz0MXzLueSbXL4LPdh0YWxp6ssB7rF2h3g+2mLjXb4wxIcVvrJctj38rqefWqZt&#10;pu3gSPi/KF6bvfXU0iU6/8J+bq+/9rrO/+0q67DS5ddi3Kf5jDTmssYNHzzYTdxjL413IPaLPbUz&#10;3VPq4Qfu0z7cIHFj4Adx63UjhgstJMfG1oKpfDPieshOgv3E75AjFtyAH9mDM19ylwvepm4c4B1z&#10;5+RehC/RBYnjIz6JNdbohLn4nu8dPqzwlfme7W0ZbUX+WG+Brw3soI347eFdaID/zfrMsLO338nn&#10;/dSJ40nJq0U/IXtLliyT8bzcTRK/ZJTlhNiUYN6hxo2uHurGT9hG1vJv1PU7d9y2QPeUSqa59UUy&#10;Ta2cM+Md8zfEbnZIjtWaGtbEgx/Fzb/Wm77YSWxPfL7tbWvdytA6YmtncvuL+Zs62UE9yDUAL+Kv&#10;QX7sN2XgIPsj0q829mWzViG53T6s8JUlP5fOb9pIna3enPE70i6wAuzABsDuZh6RctMZo9hv1mbq&#10;xt4vxH+QM2L5smU6XzlpVPTHWcOPrSXnRdXQYbK/drC39qKFDyqvffH55zpWpUv/f/zj76p7PHDv&#10;XWILbRJ6rFNdjL2Z0Hd0nXzEdQ9wZg+Js2dOarmM38+uXKlzUsTW0efp0sL4o5BncAG9HVlC98CW&#10;Jvcb+gd+LewZ/sNHZW2hPblqkw8rfGXZ0sQwjzgBMBH84Ez+K9r8pqy3Yj6DNvMtsCbbb+bzefZw&#10;u/aqK6XuG93DDy+UsavE7SN5Lnoz5hX8XnJecIi87CS2FjHbG2TtDmPWM7IWd9all+h+LfBWsh5i&#10;tAzzHdeffvJnlTXmXtrWr3e/veVWtQMmNgb5X4njL3g7M8CrSQ3EsJe6p2UseElyO8Kb6MW+dltZ&#10;sc7WB9ZPpgtjR+Lz6Ghbr3t4LX58kYzLz6hc3X3H7/IiUz6s8JVlQitrn2EHsQb0C3gJfpC7Zp3s&#10;i8acHz44sBLbhueMRpl8txDPYH+B8ZvEfpkzd776T/cfE238IOcnskxekt2RF/GhviB7s3wsPLfq&#10;ZWTmCtUPoV869Oce9phDb3zumafFl9Lh5s2Zr+/dU8ZzYk8D32n09bI9JQcI9FghY/jqxL7ojHXG&#10;S6nw1P4v5Nn6hjMH+4UiT3NvvlHHYjCkvW29+kO4xn7hf/Onmjzmos4+rPCVZfst6M9+I+AH+WVo&#10;E35/sAMfAvJIG7m2vjI6ZfvtXD5Pnagf/prZsu4dXXHOXMmzJbx3QMT1D5VlwRDwI9jTodStfGqF&#10;6B+dbu0H76mea/lQoVkq+hsNoAPjG/hBDkf67sc//pnYL6USOwaWkjsx+tgBpk5qEH1M8i8sX/Kk&#10;6MKvq2164/XXpqRBLnkq23cx1wLW0Q/MOdMPYAV+AfbhwcfPf9hj9Jn1X7bf5XkfVvjKMvmW1ZX6&#10;0gawgxxV+E3/8PHH2k7WvqOXsA70jtt+qzoWz2XyvUI+A/7NuelGtfnnJMbc/SXHaJR1dWJB0UHA&#10;j33E11sm+QbulRhU8AMbEn2Q/V+7o79hCvdwLHrkYdUbyXUK3zY3taj9coDqYsSNsRdO9OPHvi/1&#10;ZQyYM3uu7Av8juIH/GrtLSRvZfKtL7/4QvO4IEfIE+Myfco6LeblbY4MfZE25apdPqzwlWXSJp7B&#10;j4G+BD7SNuaYaBc2NwfXjOX0FW0LfydXbQy/M9trky3agz7VIbKn8drCe+w7F2X8CPKx12pegQOk&#10;ruzbOEdizfHhbJS+wEbGn22xi6loFe4X5l107kWeV/xontkn8QPdsUzosWD+As1niy4MTzK2p6JD&#10;VMoND9gPHV+p7f2HbDE+E1tGnBLtoa+4P1f+RR9W+MqyoRXtou7oT+i7rH1Hv2Jemnhb5jEWzJuz&#10;xbgX5tFsvp3rZ61e2Jq3LbjFbZQ2zLrsCtljttQdFHH7Bd9psKdVtWBdneLH/Hm3uI82is9N9plk&#10;H3D6iTkYa6ePfmAoYwJn7sfnjR+oL+sf+0vfVUpM7pyb5+i4hr6PLH715ZeRxw/6yDCfcY2YD2SO&#10;/kDG0PWXPvmE4orNd/r6NZMyH1b4yjJ5t2Gc+TY40ybTP7hm3Tg8CEaGv9Ed/4bvK/Q19UJuwHF0&#10;/XZZ733+OReILJa4QySPVZT1D+ZuZyT8EcgL+jr4AY+hf7CPL3KDzgtdrf+SaQwNOMAZ7ken5Hn6&#10;s0nsF+yivma/4PsmJpccqPCn4Qd5bpPbH7Xf1h+c2T8U3Yn5QdPxORMvTXwImJhpnKCv3T6s8JX5&#10;nk0uQ644KLc2BetEWtU3jJ+YvkH3QAcxvQS9Ofxs+Dr5G8X+bTIFf+m4K+0577wLNH/3IbLvbZTx&#10;Q3N+6nr1aveDMY1qZ8yZTf4j8beJvWx+NvZe66kPGO/QHeFH9m1gDoc+bWqa6crFD7m/7DfHHi/s&#10;0xSlHAap+ge8I/4UPCUfFL5T2sbYDS8Xm+/C36c+YTnjv3AZ8WOMyeSYMD8IcocPBP8j+EKfmYza&#10;u8LfSPfahxW+snTeZ3Q23iOPbrDH0iyNbQEHaQ98xpiHDxLbhXGL9/OcvcN+p/PdQt9DHekD5qHp&#10;F/CDWIqo44fmghcfKnMi+5EHVfSEu+68W9ecbpA+YM6PHEALZf0YOBnuCx+Nbe4F3CGOhPnb6Sc3&#10;qV4zRfSbIFYt4pgqGAem4P8AP+bKXDz8yD6+8CY08bW92GX0TXL/0GfIEPUH+xiXkTl8IMgd6xuZ&#10;+6SPiZWw9ZI2JmbSJh9W+MrSfTdtMvwg/oZ6ghPImbWDthCzTxuJNw3TwjAkXJbut/N9n/UXYy/6&#10;BzoiWHjeuRcE69ESuddTjXHFLm/WWC6ZT5XzHhLfRcz98qVLNYYWnkMvxA/FkQ4tmXuhD6EBYzZ6&#10;zOmnn6lyuJ/MRZHvvej7RCXwoSfagx/so838C3yKbknbsOXgyXToUch72FsC/Y+4S/rN/FHUAT5d&#10;KGMAOgj6P7IHjjBmMxeDn4ucL9jg2caC+LDCV5YObYzO1D/Ir9Oqcy60kz4xHsXXwfgNtnzy5z91&#10;4Qc4yIHP22TV3pnO9wtxD/UK7P5WjWGnb84/78KE/yPaY+3MCbIeVnL5kAd1N8EPxttXX3lJ5D+Y&#10;B0N/sD2g6INUvGV9As7gr6Nf8Z8yj3PTb36j8evE8pu/hXNP8lvs/w+SvNLEn7a2XuXQxRjX0D/I&#10;QWa8WAj+SvcbxDqg2yNHjGX4EVm/Tt8gQ2AK/3HgJzD5I3YCvSNYXzdL4ze5P9M2+rDCV5ZOu8J1&#10;YA6JdoGP8BcHGMix6NGFGlOL/m9+Y9qNXKKr4CPmYK1MOt8t9D3EbMNbxA2r/ZLQPw6NuP7RtPUI&#10;Nx0fr2AIezayF92mje1u/bq1ym/ohei39Bv8Bl0NK4zG4T7mPnRk7Vv6WHSQhQ89JPaL7FEl79e8&#10;69CkD8R/0Hf4T9ElaQ88iuzhswu32ehQzDOxHugPxEMwp4mehLzgOzX8APvBd/jU1sUge4zlrDWj&#10;jHdwzqZ9PqzwlaVLL7AMTGA9OPMT8KHpT2Aibbjphuu0zYYPPMP70Rktlx5n9C9kNd1vF+o+9nuk&#10;boxRfQk/mmUf3BkiJ/gzt5H1c9Uja2TutkNtfMN4eAu9EJ8GfOXjLcrQG1mvpHMvIm/QoVPW73/4&#10;3juyj1al27FO8ENxQ77XB/HDfDv4DOArHx0KxW/J3/njHz5WjAfrobvZWozZ4bpiq9CXYAxyiOwx&#10;RjCXy3PIIfpj8vt789uHFb6ydN5pehD6EpiIrgRmUFfqjZ2M7cJ/6E9h3YPYMfAeHCXWhdyTyCgx&#10;7ul8u5D30CbaQP/QNvN/RF7/EDtC18CI/VI/rErydOyo62WNr+CxoO9madtS0ZQxjjh3+melrLvr&#10;FL7kUAzqbHOjRkkuR8kHSPx6EMMe/fjTZP0DvQP9inmKVHQoVnlH23qlPXWD/+gzcIL6ImPIIX3E&#10;Hmetl12i/7HODP8H/+MTYT0u+U2QN/o9Wc9Mt20+rPCVpfs+cJq17cgXdhZtha8MR8BIcILfvJN6&#10;88ytso8KfuE3xd6hne/Ks9zHnHW63y7Ufax5Ud6SuvUt/Ah8EidJHnb2i97/gAO1f7D3yZuzcUPg&#10;q0cvZkxLRU/4k1h3aIB/QMcG8EPesUneMXny3m7oYPayqJU5XPKbgyPR9oEk4we8Cw+j32cqW6no&#10;l205GIBdAg4g+8gX4zJ4vlD8prwfmeLAnwW2rFguY7mM4dzL89gG+CiRMdpoNkBv6+bDCl9ZOu81&#10;3AMHqB/1BScY36g3bYU38XGE28j/9BX+fOSR+4J1na26LjedbxfqHtoYzHNepfpV38KPOskHVu2O&#10;HtegvtPm5lO0j6A3R+AD3aD9Q/xDKv8ptgv8C19CC/oZDOLgPUdPlb34JBZ8muY/DdbARB4/xC/E&#10;HlLnyr58tAO+RR4ZC22MKxSP9fQd7Bfqhv+NenJAd+QKOSInC++g3tjaYAQ4YrIIz2KfsuYd+wVb&#10;IFOM9GGFr6ynNvE/eIeehE6EfgtmhA/qbLhp+MiZNfuUkz/TMDLAD9aFr0w5DqZTp3zcg75I/+Er&#10;6Ev4QS4OcpDt19gguXLK3bXX3LBF/9BXtAccpw/xtfnox9gMT9rcS7iPub7wwv/VueGDyL8u8SaB&#10;HRNt/YPYYfy+5I43OaOP8e/4aFDMMubG0P2IH1DcR++TAz2CORnqb5iHfLHWgvka7rE+5ozcmezx&#10;HmsTz9h1T2cfVvjKenoP/zM2m/8NX3AyX4F34IStk6OetJO2oQ9zP7YLZ/RiaIQvJJ1vF+Ie6ssR&#10;1K1V54f6En60aOxYrdutvs4NGrSVrPV+6jt9BO3xaUB7/Fe+ccnyJeOXg1eT+/nuu+91JYNK3GRy&#10;gGyNzyXa89roRgfJesJyWf8y6/JWt0n0KfoVnmR+qTfyVAg+5BvMTxDjhu7OQT9g6+PTZnwzXqX/&#10;uI8ckx1t67Vd3Ev7iDPmGcYC+jRc93Tb7MMKX1n43d1dEyOL/cKcYDJf4S8G09G/8J1SR9pH28ze&#10;wTbjOXADHkZn6e57hfzP6gt+oLtjc/Yt/AjmX9jnqqZmpIxdCZ+n0DvcV5Zjkvm/ZD7iN2MW/UjM&#10;AbwbfpZr4o6rqoa58SPFdhF7qakP4McBEu9G/sK5Ej+mtpi0C/xgrUimvoF88ia4hi8A+qM7cMZ3&#10;iMzg6wj3G/cZ1sCv9BH3gzPgB7xMLEX4mXTr7sMKX1k678PuQu+lrqZHhHmLfGq0D78w76O+X3/1&#10;lfIi/USbrH1BfOosfU863y7kPa+/ulrbgY7Vl/CD+I+TxjdqnOWUKT9wHR78oD34NBiTsKWxn5Np&#10;S//Sj4xZ8G64j7nmHd/73iQ3ROTx5PEjxH6Jdl4D9I/9xdYqLSnT/GkbJQ4OXgQ/8etnIlfJNMv1&#10;bzAeXZ5xFnoz7qJXEFMKHuCj4pvMI/GbeBb+p13WRzzHWGCxaPi7fPpmd3X3YYWvrLt32H8dwnfw&#10;Fb4P82OEeYu5dHjytdWrtU/oF3RknjFfgrUN2xr8t3dH4Wx8RF2RL/wA9ME5556fWP8StfW35DA2&#10;v0Owz+t+o2vUN3HhhRdJvFcwFoX7iPZwoBOiCzMPZrSn/fAX4xl9xnhn/Bh+R2dHpzvjjLNcmfgj&#10;DxS5JN6kRerBoXvPyvxx1OZkNP9HYv0tc9HwLzoxvgNrf5TO7BGluCC+Kupq8sbYBm9iW7IfHTIE&#10;zjDXEu4jkzP60GLQwCD61/g8nfb6sMJXls67iLmh7uj3Pr4yfDGbEoxEDwbnTQfjOfIn8Z5wLr10&#10;vl+Ie6AtOh/yg57OnOV5ifVzh0Zs/b7uPavrbcUHgeyKHdE4YqgbPmyYe/2NNxQnfDwFL6LPwnem&#10;C9NuDtaj0mcc9CdYk/yOTtFBVr2ySvUc8rzrt/Gjqi9V6pI4R2lOJhk/aBfjMuOYtb0Q/NWbb+An&#10;YM4FmUF+6DfqTVwH/RPMx8xSDEzuI34b7tj9jO+mf9i5p/r4sMJX1tN7+J/8HtSbevnwgzrDl+gg&#10;2F6Ge9gB2Du0nWdtLhvdi75L59uFuMf4iLgd8IO1VbQTnz2xz5GLH5P5FsZ+cn60CHZMGiXzLjLH&#10;cPiRR7sNoqMTb57MV2aPmK+K/sL+t7ajc4ErlKvOLP2V/I5NG0RHlvfv/4MDxadQ5o4e2+CaxkoM&#10;CIfsfResyzW9KBrnZPyADy1vTSF4q7ffoE/Qj9ATkRt8ivAi18yBMifLGIysMS9De5L7ifspZxzk&#10;XvwL4Tn7dGTPhxW+snTaB1Zz0AYOX33R/ZE96gsfgvGMY+YTpk3M2XIPdEinDenULVf3UB9bI0K9&#10;WTN2/gUX6Zr1g7v2i46GTAR5NwQ/RGaPlViu8rIKydE3yM2Zc4tb3x743JL7iN/0AfY1Y4GNv0Y/&#10;dC98XGAovMe9ye+gbK3owpfPulrsuhK3q+R6P2VcvR6WA17XxnTZVsWnlw8/wEjWUdD2qPEh+IHP&#10;EPsEepv+wTWyhF/DZIy5DF8/Wb/Rj/Q1Pkf0jt74i31Y4Ssz/unuDF8Rt8i45MMP2oVvDvuZ+oKN&#10;2Gvca+Me17Qd/EAn6e57xfoviK+VvefASOmvG2+4UdZ8VLgpRcyfbDZBgBmBPDaz3lZltMZNbCBf&#10;YZkbM3aca1u3TmnuG5PgKfrC4m/op2+//bbLLra9EonBNawxPrQz7+0Qurz/7ruuoaHBDa8a4o4Z&#10;P0oPbCjW9WNb2REFO0bzwUo+FJ1/kbrDhwsllpP2s1Y+aviBnDP/hcxZn1FnO+gf1rcQD0KcGWOd&#10;9Y+d6SftK/kPWUTueC9Huu31YYWvLB1ZBe+YvwXraIfV087wJf8R90JcPvohWMP/dj//2zxNFHPH&#10;QVv6g7Zi57PnKznvir1/A/5I9U/iW5CYC34Hx0jNq1gpuS2Ij7ru2uuF1uiyQU4I6xs7g/Fcc7Yc&#10;XPAi/U/byekyR/atgO/M5rRn7aw8KfoNvy+8QHQz8aOOkHh2jqNk/d70CSNcs+AIuQSCtf3M8RZX&#10;B9F8jrJ+f/68+cqL8CrjBPjx+ed/idw4hnzbHKXRPXymD5inoO+IPcW3Ef7frpE7fOTgB/NppnsU&#10;Az9M/6DuhgdWT87oUbQZnzZ8aPMX4Xu4NvyIar+Bf+D6BqF9VPCDNfnqL5X9GTTPmMpjjYz5Da5a&#10;YjGGDRvqrrriKumXji6/ha+PDPuRH+LIsDHhK/iJ/BLwGbhvz3J/cv/xH+X6n6yn23uffSWebJAe&#10;I2XPzGPFlmmSORj0DnIagXvqEyniOl3sF9YEkY+eeuNPCOQzmMMGO9MZQwt1T0/4QR+YHUBfWn+F&#10;+4oyDuLI0PfJd2i4kW57fbqGrywdujCPwvwz+BGup10zh0SfgCPWpvC9ds34TnuiiB/QgfyS+Kei&#10;hB/IH/szYK+QHwj5PGRMg6xjq5Txv1Lz4qB3sEetxUdZv4TP1gfoH8gRtiYHfWe5hfBP8b8vxod3&#10;8VygVwY66Htr3nZHHDVVj4rKKlc9tModLhgyAz1J9KUZYwP9I9hfojh6yL7s/yL6x+9uv0N5E/60&#10;fNK0JR3+L+Q9PeEH/Qg2mI6oWC59E+5rww+TNzDT8IOzXXfXLh9W+Mq6e4f9h78JHcTqFa6rXdt/&#10;nK2N/Ge/aWfQHn/skn2rWGdwmTXE+K2YY2DfA92zUfKfBjnHC8D/omsEa1sTNorOh4pfgbkNGc+n&#10;TWgQf0e1zn0MG1EtNj17EohfI2FT6DpZob/1SfgM/ekLypAb8ieE/VX0MfcgX+HnwtfhPqZ8g8SD&#10;wMccV8yaJbGpVbJXQpnbU/Z8a5a1wOCHYl5if81gvlfaIzZOYN8ENGXfq3z5StiPjz2Mly5dpn4t&#10;2hDgR6vaAMXit1TfhQ/R07Gjw7S3a/oIjO+pn7ifccHn5yk0fiD31IP4DeNBa0+6ZzDF9Mao+j/w&#10;e6v+ITKJP3i25DCvFP9pPvef2yIHD7aK4MTJ6P4iUy0yL4rf9GQpP1TWcQwROSC3aTnx2HPQx9sT&#10;+sCW4086fQIfsoYAe5P+TeeZ5HtU55H38C78zf/7P7K+TtaaVFZWum1rJE+I4B2YMR19BP+qtAtM&#10;aZZ4WcUPxctAV8kXfrBWp0L23XxyseSDlTrCv8Fc4Xf3NUsl04UsBz+C/B3s4e4fC5L7Ifk32MJB&#10;PHGmcXI+XcNXlg5tgjUrm+dUkuubzm/ikww/iJ1OBwPTqVsu72HfOY15Ex/kR7L30mzxn1aIPOCD&#10;yxd/q68g4Sewb6jPQNaXkGPjJJlrmSR7UlYNGayxsA2No9w1V18vOkeQ6z4d2vvuAc+Re3gUXsuU&#10;V9vWr5dxPFjrv2ljp7vs0lZXUxvs4V07vEr2n62RWHehn7SnhZi3rcW/Ohb9JKHPJTDE2p7r8ySZ&#10;n6qQWJXly57SuH7aabmusN1yyT+5eBdyYXY0eoav73oq4zn6F/3Scmr0tm4+rPCVpfNe9A5iavG7&#10;Zcpn8Cp7AOOno23pfLfQ9xATQeyOzWE88cRi0X3L3PckziHXfB1+n8mS+gmY/5Q5luMk7+9k2Wul&#10;qrLClUsdttthR/eLX5wt6x6ILUfmA1sj0/6w5+A1rsGQnvgy+X/DIPqW5+0d7FN9yGFHusFiz5B7&#10;Y6T4RSaLHJ8obSJWFb/qFj6R/8/emb/ZVVV5f/8D/b6SmlPzmKGqkjAlhEzMUzcBMjAKhKRSiYqI&#10;iqJMgiJCgv2qOHW3U6uA2u3ziKCNtnYzCYIgEPF1gAxVSbTfVhQRfbt5f3m/n33uKk4O+9577qlz&#10;b1Vi/XCec8++5+y9195rfffaa629dxUxZKnWJNcpNuapJ5/y9FHXaB3hdh+nX2seS1MesRKRHvx6&#10;G3ayD0LPzE+xRXrfrfY0TFNm8p0QVoTSkt+Fnm0tHH7pUH3TpmHvhybzG4bKmqo0cB8bMTqf0bPz&#10;+V/49abEasflPdffBdlBnjiX6bR5c9xQV5traY78skODw+56xdHvekF7IXMepeYsrEO3sSmyZ1Y+&#10;fwEzuJAn6AULjO60d76lfC6fj57Zq2iX5n7U9XnFP7KGaP78IdHTLB2qyR0rLF4tGpnXQLPXtUwX&#10;qcJ9sLvDdXV1qT77hG9RTAH70WDHxz8xVfxWqlzit4k/TdsPyffgDXQsfGxgZamyiv0XwopQWrHv&#10;k+nYFVmzmKxr2mf4y/Y+tX1CkmVM5TP+ceIf0PcYR718SlaXrzjOzW5p0vrWwp45kvfRwln3r8OR&#10;gp/Sx0/5OA3p6h4XsItG+jq2UPY6jvbe0V3j8Tqdb3d0X7d8Kk3e18iZVUuWLHO33rrd7ZGfP20b&#10;T9f3dine+Mb33ez3ZeVsCfypHZqPLdHc5lzZRXxb4J9Wm40w1ym01ajayvZ457w7zvjdTNvrvVCc&#10;6xZvp418VNhaLlY+lHXKqWcc4JsivoBxjJjbqeS5ZNmMYVxgB/HbHpOFx1n6lb2UwUi+TZaT5jmE&#10;FaG0NHlh0zEfTBZa+AZ5tLXJrA1MU26t37H1H9QVHYm7raE7TuOmP7NR8/gDbJ7xMRNZ8PKATOBj&#10;iPwMPi4T3me9u/7fIBlZLV1+meSnu63D21gadObC0YuPce9+93vdY488JPvGrknxT9Z+qsZ36Dlj&#10;wuSx3TvdFz7/BXfu+Re5BYsOlz2n0dUdVuf6OrrdCp1bcy6+X7UPttbNaqOo/YQXwlib94AbB8x9&#10;Yu3P+1G8bpfbqrhYdB32O/qw4mO8LKoe6FnMx8EP1o/UmsdKlQd28D92C3QQ2i1Lf0ArsTzYHIix&#10;LVVmsf9CWBFKK/Z9Mp0YWHwwfm1qBkykLdgbGr8U63mT+U/1MxgJT4GT9Bk6Ofjxs5/ucG2S8WZ0&#10;EJ0tu1W+hBHFWbJnoI2Tdh/Rnhj4S7iiWC/tMyx/QzRmajwc7HCr5ve4uvrD3Bu0TxhrSBoa6lyP&#10;9Ov33Xiz2/1CFItM2cR0RHaYbONPFr6r5jf4mLGh49ciHmH/3n3uqqve4+PfGhVfjo0C3aRHNtfj&#10;58pXPdwhnFAb0874bHTHbhLttcbv13S619qf99FTety6uXN823Z19agtx6PxQDEyHsvUvozN+J2m&#10;mu+S5YMhyAjyn2VOSR/yHXMF9Gn4OllGmucQVoTS0uTFO6ylBT+IG8jCZ2Aia3PpN/RGw9q05Vf7&#10;PeYv4LXhh8ViwW+XbRz1ceyH93a7CwfnuY3SHeBn41u7s6ef1609D/e7C3Q/S3hxgnyIw9obrEW6&#10;NP7XJsVIdAozTjjhZPee91zjnt7xjF9Xstevb9UYKdyivahD1jEoSx9V6xv42eggVgR8HBet4/Jz&#10;PS5+uuba6/y+RC34mORrnaWY1lbZS4ZldzpRvqf1asdL/LxPdhPtpcD80fYMsLa3+8jQgDtd2IHP&#10;hbnLO995tT/D169pUnvSrtAJHxLHXm2+qjT/P778sh/H2Ks2a3/Q3uyDaPtpVFoH3g9hRSgtTd6s&#10;/aXfwUXORoGuCR5XfxhvpKEXDMK/nabcWr6Dngd97KuL/QMehx5o2/XCL92aNeu8L4azVOd3t7sT&#10;tV/PavEye4OcKfvFqeCEdHB05uHeTtc+u1lYUe9jl1iD16l4r+OOP8ld/pYr3H33fsvnT97Ef8HT&#10;9Dm/KZPyrU3tnqZtp/M73jcjev3d0xjxjcfJAt0//clP3Oc+83m3ZfTNbuWqE9zs2a3C7XrfjuwL&#10;3S776wLFlSxTOx8vXCEu5xxh+VrtI8A5lcfrbM05nXzToLid2e6NF186sZcBWBy1cVQuY8V05EPq&#10;CLaZnGXpU/afYC5OHtNF/0C+0O+JsYIHwA9o5UrD44Y32GHxb9cSG9KUZWffEvtnY1S87ziH/n/9&#10;7UfcSaec7rGAuDLOMiA+BHtnSzPxGY3+6u3rd6vE/xddeKnsJ+93X/7SXdrz/BfCBnAi8ulbG8bL&#10;+Ev+bfwRyXmkf+G/+eI/fsm9/cqr3Jmr17oVK493tG3UzsIItb21P31B7Fp3j2yy510k2WFvjNfb&#10;D6xv8Y/Cy9NND2Z+Z7bdrPxgfgr2+0rD+6F3QrpGKC30bTLN2hjfpq3RpB/S4Ia1AfzB+8zLsC8n&#10;y5jKZ+gjJhbdqFgsJvoIOhj+Sez38PX119+kc0VuVNzlLdp74zPuq1/9Z+1b8LR0i8iOYXMg7BgT&#10;ertwyPOw2qKS9rN2PFTvvi0K+gnYOi6dhLGJOBfaK5J7zT3kE2Mu/bWvfs3dcccn1Ac3uuu0zxNn&#10;S9x111e0h8HzPhaWtg+11Zjkk7LAj1JnaU0VP+aBH4yB8DI8l5WOEFaE0tLkbzpQtH42it+I+rb4&#10;XjWhvqPf8EsRp5Wm3Fq+A36YTS1Ud9Lga3AEXmYfDGIxsFn4q4AHNn7yLjHdjIFgDrpH9Bzpa/xf&#10;jMeLlX8opxvWwldcE7H5akP4hjanzbAr85v3saH4NpR9dJ8uy4P/iYn1/yVwxPJiDGM8rCWPpSkL&#10;2zJ8iL8ia3+j37NeDZueyW6asuPvhLAilBb/pthv6oANhHgbcA29CGyzvqZPytFKn/IO+EGcluk0&#10;xcqsdTrzF+aMYGSIFupvmOnnIPC06IF2xgx8C+gdnm/1LumMnXt2a64nefD+YN3Jm/e5p2m3UF0O&#10;xbSovfZMtA1tC17AZ1GbRvqItZ1hCc/ehqS1fPQL6fQFZwEYz8Xbi3TGAPyj6NLTjQ8Zx7DDYdsN&#10;1T9OS7Hf2AhYiwFtWekLYUUoLY2cGoZF/hPF3Tz4wAT/IxvF6Iine/nTHMZixNOUW8t34Clwn7WZ&#10;8XrP/A7PAw7WdrFxwObiteSxtGWhO6BDpMEPcNdkizsX+y+z31dW7KCeIawIpaWhyeqBbwn949v3&#10;ftOPqcZDacZRewfb0HS0ext+GDYabTP3Qws/6GdscaxzwgaShv9r+Q5jNboRMWQmM2l4kHEc7GCt&#10;K/qL7Q1l+45VSkMIK0JpafI1PYg7e9+hG8Vpi/8uRiu0ResOtvt1eGnKreU7Y9KDvd1bulUaeorR&#10;OZM+vfHG+pbxmf62sbGWvFauLPbxBgPYfzAtP0EXczewhzGeOE+bN5QrL/R/CCtCaaFvQ2nWzuxJ&#10;4vf4Ex5QZ7vS0Gn7Pk3H9S8RfkSxbcZjaWiaeWd640WyfxjHSIv2XNs2rfQPkzHi68EA1qsn6x96&#10;Nn6NdOjoDJ8Xf/sbT1tWDAlhRSgthBXJNOgy2ogdxU6Ajxk9EHqsT0K0WRo2LWI7wfyX//CHifyS&#10;ZU3V8wR+FGw7Vu+Z+8GFD+X6y/T8e7QHO3xsfD1VfJcsF3lnX3zGaFsDgw25HF1gCGcegDvMfch3&#10;MrSFsCKUlqx/sWfDEPZcoY7E3oAbae2n0IffBdvwZOgqVr/Jps/gx6GFE8XkDR0fvkX/IAZ1snyT&#10;9/fIBhiCfZcYdLADvcJ0jCRd8XQ7JxLbDvWaLv5b6mJ6EHjB3AwcgC7oidOQpM+emY+BqfRb/Cys&#10;vNs/a34z+PGXgR/ozGBIZP+YXvMXeNfGac54RVdnvRl4R51N3zeZ4h4fv4k9IAbB/BMms1lkIqRr&#10;hNLS5m06w6uv/rePTUEHwR4KbWnwA32Rb4gdpMzJ0Ja2zpW8N4Mffxn4gRwid8yl0T+MryvhlWq/&#10;i95AvBDjtO1DFseJOH4ge3Yx32FOZuvbJ0NbCCtCaVnaghh0sJF6QhcYEqeJ39Bk6diDwEVoIz7G&#10;MDZL2dX4hvpQX2jiXOkkLTPPhw62mKzhQyR+rBr8lDVPk3fu6OjMX8AQ7BrF5MxkDd2EmFrexz9h&#10;MpZ1nA5hRSgtC63fuvcejwXEyFl/JGWMdOZu3ImpQDbZ6zurPzpLPdN+Q1tj06Xtv/Pt+2bwQ/if&#10;7M9D5dnm3OyTbXaCtHxSi/dM3rkzD+GcXuQNOQr1gaXbHsWM0y+++FuPi4ZHWeodwopQWpa8LUaF&#10;vf6s/kna/HytoJtwrgp0Pfjv3580XVnqm+YbcA39CL22GE1JGmeeDz6coW8Zq7HF0deTkbE0fFXp&#10;O3H8sLPO0fepd4gvTS/BrwH/cjau5WE6SKV14P0QVoTSsuSNLRR9Av0PmmxOGZcn0szuA9aDo9hL&#10;oGk66iC0A7Fx2L1D/RSnbeb3wYcb1mfI29juXd4Wh65pspZFDvL+xrDM5H6n9o0F5/BVGE4YHXYn&#10;HX5lTMeeAyZavSw/e67kHsKKUFoledq70RrB7R5DitEFffzHhd0U2ogBsTym0936C5zjos7WPzP3&#10;gxcrQn0Hdlh8FnGe04kPqUtc5uFD9HbsIMV40uv50qegBf0DnQVM5IrnVSmdIawIpVWaL+9TN9bo&#10;oIMQY2t20nh/WdoLhb1qb7/tQ54eo8nuWcqvxjfQREwLWB+nY+b3oYUfjNWm6+MbrQYvZc0zLvP8&#10;xo6x/dZb/NhbSicGW1iTBtYwtmctP/5dCCtCafFvKvnNWfXYG1nTb1iRlDXoYq8d6AJryH+64YbV&#10;iXqB4dTV1ogn6Zl5PvixBF597AePeH5kPXklPF+rdw1HGHuJJcWHC36EMIQ0aMJ3y1wnrzqGsCKU&#10;lqU8ZA29A/xgn5OQbgVdpNMGzF+4OIcqS3m1+Aaa4CvmWTt0vsQMVhz8WBHqQ2SNcxvQn9H9a8Fb&#10;WctgDS12Q7ABWkJy5tM1fyG2O899/UJYEUrLStsrr7zi51v3KC4spH9AK+ncsUuCNdiDrLzppIdQ&#10;Fy7GI/CDfgvx3kzawY8p7B8Ez2IrmM7jGXICbiA34F0x7IAnGauxkeTpTwphRSjN5LnSOzpWqXNu&#10;zP+Crww/L/1FvJnFrvN9pWVW8318QvQR8xfmMfw2fdHuM/hxaOCHxRPYPKGafFVp3iYX/+/VVyUz&#10;kd+BmG14rxiGwJ/IF3v32veVlpt8P4QVobTkd2merY7mrwjJF7Tauh/izMy3ZGN9mnJq+Q71IoYM&#10;/ODsjXhfheibwZKDE0vgSXz003UdJ7LFxfjL3AXbB7zGczGew5+EnsL59nnFRoSwIpSWRUYNP1gL&#10;x15rcVkzGkmzeU1k797u55ycA5EXjVnqXuobMAR60BtnMOPgxAfjv2J3+pUYK/YHND4uxRNT8R98&#10;SKwlY5ntpxmSMWiEnucUO8a7+DL4No86h7AilJalLOrIZT5n1voU6y/oBvPRVdCxoHU69xuxfuzR&#10;avhh92L0zaQfXDiDb415ATqx8XEWGajWN1Yn1npYLEF8LE7yG/xJ7Bg0/fQnO3KTrRBWhNKytgMY&#10;AN5Rb861NV0jKW88c+HHZQ7D+W7WRlnLzvs76kOe0IRfGj+YrZNI0pPsv5nn6Y0f1n/Y4ZgDsO8V&#10;49gPHn4ol3E6b16EB3/3uxf9fIT1L8ZfJkf2HL8zb0G2wMa86hPCilBalvJM/nfoHAfmXU/96IkJ&#10;Okth5Z1f/IK3uWIbylJuNb8xmtAbwcQd8uGa/yjeVzO/pzdehPoH2YMvuX9T4wP4Qf9Wk58mk7ed&#10;kxKXqxBdlkYcPjQRb2Zj4WTK59sQVoTSspRjdQTvmHexp2G8j0wXMfq4j+nd+791r5dNxvYs5Vbz&#10;G6OJ+F/6ws7vga44HTO/Dy78sDGAO+vBbY07c27r82ryVaV5Uyd0YOKldu18oSzvgYsWy/nnP//5&#10;oJi/QCN6Fr508IO9kpAraCkmX/z3xA8f8/iBDllpu1b7feMlzh4GP1jbDc/N4MfBhRdJ/ovjB/MX&#10;5NLG6mrzVJb84UPsHuBckpbQM/Sx7gK7PzKZpczQNyFdI5QW+jZNGj6UP/3pTx4P8HeiXyBrxWTO&#10;/iNm5Ct3fik3OtPUNc079BvXb/7z/3iawEX6awY/Dm78oP/sImYanyi2AvbRsz5Pwx+1egf5Yf6M&#10;rh7Ci2QatOGP/odPfzJXekJYEUrL2i5gHRdxb3ZWVjlZ4/+vf+0rvn1eeun3E/TSj1nrkdd38Tpg&#10;P/X7DcguTH/Rp8l+m3k+OHDFdGL6ED8F4wK+QPgm3ud58VEl+Vj5jMX2mxgwdCR8EuXkCR6EPvyF&#10;xBzE86mkHqF3Q1gRSgt9myYNermIu8fnWU6exnbv8rQ+/dRT3uZqezSCQdMhHsT6D9ojX/N2b6u3&#10;PipH38z/0xtPkDPOU2FsR9/PU9dPIy+hd2wM5j/4j9hs5i7wn+FeOb7iPcY7YrHIJy9ZCmFFKC1E&#10;V5o0kzfmIuanhlYwM4Sb4AfprIFBf/za3XceQK/ll6bsar9je/unseuU69+Z/6cWV0x3RM6YZ+Mv&#10;ZJ9y+G068Rw+yWjuss3XE3mxupfjIXQqaMpTLkJYEUqbbJnYflnLaLTSTyH8sDNw+B8/LhiC/cTw&#10;cjqMB9YW3/vu/V6HvEfrrEK0lOvPmf+nFjOS7W99iN4BfmC/BzumA8/F68A+wcxdmGchJ0k6Qs+M&#10;x9iDWWOXJx6GsCKUZjJTyT1eT2JQ6RP8YWAIfWX9FaeX9uB/4niI3UGPxL9NXuht8TwrqUs13mVf&#10;Geo3HeLYD8Bl9Dtd+wrtHMdq2tzamHbnN9eYfA5jen9cl/UH71q+pEX9tde/x7v8t7eQzn92Rd9H&#10;z3vHWZMRnUuCX8PGB9L37WVPS5W37zUZIA/e44rKqw3GWBtRrsVAE6cJ38Rltxp8lCZP+J4xlLoQ&#10;c4p/gfanjeJ9ZH2XvLM2hLE4b59mCCtCaWloTL4Tl3ViXcCPeAxqksb4M21C/Ad2V+STvOxKljNV&#10;z7ZnCfsOUPda8nu8rfgN3yMD3Im3sbrsl2ySxjUmmd0jeTXZRX6N//aOR9/vU+wD8gw+0P7gOBix&#10;z/i0cN+96wXlqfPOKJPyYxfvc+3R92PK99e/Jk/FxxS+5Zu9KsPwh7JNFqgndTJ5TtJZrWfKtLaA&#10;57CL8wxvxfl4KngNzLA6UCfkiL3Wfd+on9K0iY11xMNZXnnQEsKKUFrWsgy7wQ30J2I7jFdoiyTt&#10;8A1pnrfUNvcU9mCYjnui/vHll8VnH/I6CDKbpKWmz2pL0x3ADLCBNoTHnv/5z91X7v4n98H33+ze&#10;+tYr3dlr1rtjl610g4NDrqOj3TXU17vGhgZXX1/nGurq3Szd+/v73BFHHuVOPuV0nSvyY48H6A7I&#10;9w033uyWrTjeDS9Y5FpaWvW9votdjQ2Nbs6cOe6ooxa7k08+zV18yWXu6quv8deHP/wR97D0771g&#10;j+rMBZ5F/S19SPX1WFPAoJq2ocpEz8dOQL+yhnM64Ad1MDnC74Iewfow+oI+oe3KtVN0HnUUa3Yw&#10;4Yft4wGNzNn+7Xvf9bQa7yTppk0MQ7g/+/SPvXzSbtOlL+NYiq5Lf3J2T5KWWj8z5u8S/3/7vvvc&#10;zR+4xZ1/wcXu8COOds3Ns4UPja6poUly3uAaGxtdt3BjXleHW9jT5Y7q63XH9Pe7xbov7tfvgR43&#10;1N3peme3C1Ma3VVXXe327de6EPXhmOR+zpz57rA3/E83p6PFHdnX4Y7u6z7gOlLPw12drr+9081u&#10;anF1deBL/cTVqHr09Q+4E086zV1++ZXuox+5wz326KN+vkWbQUeEK+XlIs82ht9sjRk6b7yfp/o3&#10;Mk/caDxmzNqIe7l2wFbH+E3ckmFRHjSFdI1QWtaybA0L+gP4gf3XaA3RDZ6a3kx/Mq4zP8D3S155&#10;0p6Vpvh3xO8wVmGrMbqm4k5b3b79I27e/GH3P/7qDR4n6iWzzU3CjLpZrr2txR3R1+5OntfjLp7f&#10;7zYP9rmR4R43yjXU7TYPd7lNukYXdCm9y21R+rrBOa6psc6tWXuu2yPsGJee8PgPH5d+0uBapG9c&#10;MjzPjQz16lu+f+3auqBHeeh5YbfbpGvd0By3amDAX+BSQ0O98m1U3Rp0Nbp6PTfoee36C9wDDzzk&#10;xw/6nbjlWrYlug/rmojRjPsppgPPUQfGKHiNdSxjah/kx65y7WRrX4inMl9EnI+z/g5hRSgtS/7x&#10;euJDQS9kXW05WuP/0z74SfmW82Ty1L2y0BT/hrpwVg24Dr4jw/G65/Hb+AP9jfz9HMXbJyL74/33&#10;f8dt2LDRDQ0NSy4b/FjPXKS3vUP6RI87df6AO89jxevlPC7zE7+HwBBhygLJv+S+s3W2W7Hy+MJc&#10;e9zdfedXpJM0uJ7WlggzPPa8hh0T+cTwBGyyC1zaMNznzprf41bN7XNDXW2uraXZz58alW9ra6s7&#10;8eRT3e3bPuyeeuYZjR86e108sFt6z/jewjoB2Uv26zfzHj/fkb4y2bambWlrcAObODGo9DV9PB3w&#10;47/+6/96PRdeIzYqDb3Q4/V54SJ7FmI3gZY86QlhRSgtLjeV/rY6g+vsCZeG9vg77MuG7sIeS+BQ&#10;peVX833qQ92Il6Wv4vXO9bcwgzEZPeDhhx+RTWGjGx5e5OcELZK/ztmtbvFArztraMDLJxiArG6W&#10;PjG6UNdw5wE6QljOu/Vet9dL0EFGh/rcvO4Ot2DhEd6fA323fmiba5LOcEQvOAMupMEl9JHewhXp&#10;Jl7vUdqo9JfR4X53oTDlpHm9blBzKvAPHQV7zKpVJ7jtt/+t5jTIQuTLwb5DW+Td3sgbckZ/suep&#10;jVV2ryYflcsb3YN6xWOoyvHXBH4IG4m/wmcDLXnSE8KKUFo5+kr9b3hHDCq+J+gqR3v8f94n9va2&#10;Wz7oz70pVVYt/7N+wAZSSSxgnLbQb+i1NkLv4MIf++gPHnHnn3+Ra23DLlHn2pqb3ZH9PW71IDJp&#10;OoMwQDrEiPSCET8X4Rk57UuFH1u83tHndZAtwqDhrnbX3dMzYZt411XvkWzXuRPn9Hv8GE2BH6ND&#10;wjLVgYu5DboI2DOqOzi12esw1I9L8yvpS8fPGRCWdAlLwJF6d6TsOLdv3+71DnDD2w0LdpJQG2ZJ&#10;o81ZjwafwkfWv8nfteQxykJ+sMcwd8EOaLxRikbjIdqK3/Anspd33UNYEUqbTLnWD8SSgp/Qg0yU&#10;ot/+s7Yi7gX9CzvIZOqS97fM0YiNw4Y6pjHR6j2Zu/U9edD/xMy85fK3uc6OLlfXWO/myfa5erDf&#10;XQYmFK4tCzS+S05Nr/DzD8niCPMRr4e89p+9E7pH8iz7CHgkXeTovm7hRZPoUn+p30Y3v0k6zyy3&#10;ZnBQGCCMipUZys+neT0lmsOQP9i22X9XqJPyIS/wZDNzJ+EIZaM7XSJ9aml/t5stHQtb7jFLl7v7&#10;7tX8X+2Cncz4YzLtzbfW5sR4f+Pr/zSh48O7duXNO2nzY78O+AufMvOqNDQbPYYf6O7oICaLdk9b&#10;h2LvhbAilFbs+1Lp1u5WV3zWzC2hyc/ldS/X72ZTwPZB3/I9bWN5liq/Fv8xNhAPSP/ioy5HT+h/&#10;5AD7MnQZvfv271Wsxh73sY990h29eKlkRzYN4caZsn2OoCMcYF/I79nPX7wsC3sW9bilA92ydTYL&#10;79VXqt/IyBZvm13rMUBY4LEhv/KTdKFXgSkXCyfxCzU3Nbtm2VrPOuts9y/33z9RLz8eeV1N9hLh&#10;QaUXbf+Ln//M85ed314L/gmVAW/HbYfwF2MneymmpQt64mM0/MmeSKHyJpMWwopQWtYykC/DEWJQ&#10;iWHn/JQDZKVEf9MGvIu+yj5t4AfnrpCn5Z21bnl9Z/s+E9uXtn8PeE/0ganM6aF3t2yGO3VdccWV&#10;rkV+k7pZwo7WZrdxwVy3cajTbRlMY3PIKNPggjABnww6wdJ+6Tyz6t2//9v3fR3Xrj3P48cF3m6B&#10;voBekbGsFN8x99qsenhbjuy5J8zt8XOaBvmF+/rnuqefftLXC5uI992pDQ9o2xK8lXwPu6TFKOXF&#10;G5XmY+MivG3fsseM1281ziTrXOw5jh/wFXJjPiUrw/KfzD2EFaG0rGVYO3DHxwl+EBeM3TyOj8Xa&#10;wcZj2gMdhNhAzomJ43PWuuX13Zj6h/GBdZvF6CiVDo3MUbj7uHPNFW684f2uRXEbdYe9wcdoXDrE&#10;nALcQOevosyCH5JrbChbdF81t1d40ai4ne95389ZZ631+HGZ5hheplNgwOTwBfsq9hLRrTkP91Pn&#10;DXh7MfU65phlsgs96ucy+GPAkVJtXew/+Av8Z46AHpIXb2TJx8ZGvsXfCnbY3hfIjMlEMVri6bxv&#10;ehV7tJMn+eeFISGsCKVlaQerq30LboCDxOjEaSz1G/rpW9oMPf8exaPiy0Xfny4YQlwP4xZ1K0VL&#10;sf+gzcd8a45ATPjb336VZLTe9Wm+8jfz5nrb6MgC/CfYQRmPC3aDKspuJK9d7jiPHw3u+7I/0Rer&#10;V6/xc6mtHs8KNosq1mNkED2ox20SnkV6EXbbbrdBeg/+X+JbhoYXetsy46zFrhZr62Lp8BixPPg4&#10;8jpb2vg+650xF0xDZojbZsytxOYDTdBrMZisI7O6HCz4QX2trpEetc3bC9DXi/VlPN3LVgFDSCdu&#10;lz6uhi5mbVvpHfqwC3/x85/1NJlulXac2Ku2GN+jdYXq72uvvd7HcfR1tMoPIX+F4q+8/RObInYJ&#10;XZGfojpzBm+3FB4gs9heV87p9fGq3/vXf/U4fqbwgziTLbJHeFur14eqUxevB/n8zRdNOdiDC22i&#10;Opw0Vz4a2UMWyseMnKC/xdt9bE96Oz0+DvTjSvs/7/fhJxsb8Rfgd0VeuMAEw4W4nIR+27vRfqDb&#10;JmJa8qxvSNcIpeVR5ou//Y0fp22/jBDNoTRrB8Y/8Jc2JSaV2Hhr5zzqN5k8iBvAvksdjX/T9jNj&#10;5q7de9zHP/5JP572d7a5SzXXHyF+cxDdvYr2jjK6wyrhB3iB/kHfrD5rjY/P2Iwe5OdR1deFSs1/&#10;8EufOE82Xukhy5avcj/7xS99PekHrkrmM7bHlc25J8MPk/nWxlv4h3mx7ftp41IavuIda4PorIBt&#10;XnYmU6/QtyGsCKWFvq00DXlHzyeeFBlL0w5JPOEbfLnkQ0xNpXWo1vtWJ9bkMk7Q18m6F3vGF/mN&#10;e7/t+gcGfCzmRfLNjhTGf2wQ3gdRRs5Lydhk/pvu+LFJ7YQ+cmx/p7cXLVp0hHviiSf8/JZ23bO7&#10;/N7k9At9xjwBG321eCRNvmCH4QexHtQJnRt5QX9Py1eGH4y3xK6js3NeDHWw/NPUp9w7IawIpZXL&#10;J+3/2D/xQ1fSDnGcoR2xoxoO2fq8tOXn+V58nCJGljpxrkOleubzoqdDMVr1WqeyUnFTyDtzBz/f&#10;1+9ofUr15gil8GW64we21U2a4xCH0j57tptVd5gb3fJmt3vnCwWfeLr5CzZGbKdmY8yTT7LkhYwT&#10;y2Y6LTzFeiDDhWJjkaWbzKCD2Fk21VhPHMKKUFqWNgh98/ef+oTfV8zHD4o2o7fYHbzgsv+tXdA1&#10;sTnY+rxQWdVOMxxnDsW6bzAeXdHqGq+3pYXul19+hZv1hlmuu63VXer1jGi+P8K8BfthlW0MBzd+&#10;MH/i6pU9FQxudL19/YU1IrIfpuAx+gT8x89he1VVm3dK5Q9fsU6WuQuxbPAROFDJ/AWakBW+ZW6N&#10;z8H41e6l6pD2vxBWhNLS5lfqPerN3nDsIY+/0rAgJFPl0myPW9avka/pAnm2TSla7D/K42IdDPoH&#10;WE9f+zmM+i5EI2lc6JY7nt3hOrXWnfn76fInbJSfxWyYpeS6ev8pjtXbaCMfMfZT1t8/+MCDomm3&#10;W7vuAm8PuVRrc72PRvOH6tUlhc5FXeWLYZ63ST6hw/vYj6TBXbJhkxsr7IFSjpf4/wHFtyCvzBGs&#10;b6fqzpiIHsR4lHatXJJG4zvwA7s+6z+gx/g1L9pCWBFKy6u8b9/7TS9n+F+RsyTdaZ5pE/CH8cL2&#10;V2YeYxiSV13L5RPvC8o2Hwz+v3K0QcM++Ws3j7zJy+dirUfbskAxHsznvW0yhex4XSXf91jPwpwA&#10;edyocX1xX7f3b0Q+ot2KX9/qfcvrFVfOev+tHmvyrUMleIRu5tf+KG7F3+WnmiO/d2d7u3vyqR/7&#10;fdHS8JSd5fbKK69MuU0e/ICXGGfT1D30jo1R8CHYwdkv8DM8W46vK/k/hBWhtEryLPUuZ/hiE8JO&#10;4GVI2B+iv1wa7YIug17G3DUuy3m3UTF64mXyDmtwse9Qd/QP7jYOxOmh7qQ//4ufud6+PsV5tCo2&#10;ak5hHNd4PqVjuuSxgAn4aJdoTS/jOfVF/9g0slX7EDW6czTWsy4ODKlE3vN/F/spvqCCj0q6yGrp&#10;Rqzxu+KKd2idTLoxihhPZHY6+POI04av8VOmtRPG+ct+2zgLT96j2KS4XOQ11oawIpRWTIYqSaf+&#10;4AZ6Im0Uki2jvdTdvkO3QwehfRg3yD+vdklLF+VZuejAYCPx+cxN6L8QRpLG/x/4wC2ar9e5kzVv&#10;tzl8JAdTJ5OM58SeemyQjrGot9N1dnZ67EAHufLKd8p/2+j3IYp0lSmevwi/ojqjN0V1x57apX1E&#10;hoYXKB7kNdtZKZ4ixgJdlr7kStv/eb/329/8p+ch+IgzUsvpscVo4juwB7sc8ka8VJyuvHAyhBWh&#10;tDzaifqzfhCZx6ZjY3SxNiiWbnYk7vT79ltv8fkiy7XGD2sXaLP1E3EfTKj/9+/TPoOKa1q7Zp23&#10;JVw4qDUtC/EhRLFR+Y/R4fkFdhb2B9so3X+TfvM8Iv1/k+qzWXtybJo/5IZ7ut183dE99mjOeP21&#10;1/r9wlZKL4nsH1EciP+tbzfK3rtpiuc06ERLtBdjo2J4H3zowdfptzb+wD/gOD73bR+6xZ+FPlUx&#10;RfAPl519x1p701OLyUGpdJMteBF5Y/9T49U87yGsCKXlUSbtg90CO2OWfUCS7UX/M2agf7C21+pI&#10;Ofa7lved4kPGDXww8KgfA7BzJOZorGUdF34s1P7D7O9FnBh7bXifrZ/H10j/UFlbNVbbmhrsHuxH&#10;yB4gW7BJan4yp6vFLVp0pGhhzfR+d9tt2/0+qodLL/Hx9P4b+Zyx23hdoLYYGMJa9ks6VXH/dfKH&#10;33zzh17X/hP4ob5BzrDBY6t8TPurwC+15B/KsjGP3/Az+2wRMwb/hMafJD+FnqGRC15E/wCXqiEL&#10;IawIpeVRNu3z+9//zs/toClEd5o0a1Pu+N3QP9BD8IFMRTyI8Zv5YLDFQQe8abwap4uzDh579Id+&#10;X5yjZDf1MiBZxmaJDhDt6xXWGULykjWNPUrBLS/3wosoprTHnStbwulz+93yvgHXIr/QylUneDqI&#10;Bb/7LvYvrHddbc3aL6zfrdZ+ApcW7L2+7rKLjBTWxmStVx7fXaR9G9lflfXC8bbnN30C71jfPPaD&#10;h6N5p+xoJst58HvaPKzMl//wBy/ryAYxY9SPMTJZ/zTPNne+R3YPxmvyS1ufSt4LYUUorZI8S72L&#10;bRmst3WOadoi+Q5tYxiCjBLPHvm6nqx5/9P34IdhCDZz6kOdjT+T9d+nNaK33Xa7/BoN7q/F56Z3&#10;IH/RXlzVxw4vo8wzfJxaj3wtA4pd69O61jYfn07MenNzi+vu7nEfeP8H/fo+dH32OFmx4jjXJJtq&#10;s9bQsy9Jc7PWsGlf5HWyl/h9k6d4/oI/d6swsKdttlsgHS/Z/oYdhiP4BJFZ1ldgF6jlGGTYAf/Y&#10;GQvEwFI3fJTwd7L+lTzje2H+Qt+Vksus/4WwIpSWNf/kd7TTpz7+MY/3rHeqpC3sXZNLs00yf2UO&#10;gw2d8kyWk2VX4zne/+Rv+2cybnAZzlndo/ted+FFl2hfjTp3AX4MyVt01WjeAk75S7qHyl4v7Bho&#10;ny0caHSDQwvciHy0H/3ox3UOxLfcLzUmR3IW+cn8b+0v8KNnn3Zf/vJd7rprb3Cnn/7X2h+sVXhY&#10;7xb1dLgN+JIKNDE38rg4UaaVXb17FO/fpbMl2Cuk0f30uec8n1lfIJM2PiNXrI0nztP6shp8UipP&#10;+JWyLSaSOT51pL7G4wfyTzqf5djuXX5cZU6N3l+qDln/C2FFKC1r/snvaKs7vxida4vemKVdkt8g&#10;p+zrjp5GeyfLrOUze0VRD+bSRftefHHiiadorcts2Rqn0H+hOdN6zT2amnRmVF29u/zNb5V96nnx&#10;bTTmRXsKpPB/aqxkrcawsAe9ZZF0EeLJI5tqFE+Sx5wkbR5+XiYbyHHaoxX8uPuugq3e5gMFuQQL&#10;uYiJZk8ZZNhkuZY8Q1ngGGt/iT/0+yDpGT7PPH+RTOAHhBfBD4tdz5uuEFaE0vIoF92Q/rExGp5L&#10;YkGWZ3iANcq0P/KbR12z5sE8E13YbCA25sXpQi4XLz5G+nX7RKxFWtnI8z32IV2qPQFnt7a5JUuO&#10;lU9IY578LOAebcoYyD1e99BvzoXhPMqP3/EJ+aN1hoRiL95YsIGk2h81Z93E+3Gl/5wu2wx7ud/x&#10;sU9IPiOdw86mMroYo5Ev7JXwJldevs20PESZxEUxp9+h8yXBDOpHP4T4J9QHyTS+j/bF2+blIm1d&#10;Kn0vhBWhtErzLfY+bRWdZaM+k88kSXeWZ7CbuGN00Kk+N4y6wI+MafRhqP9Jmz9/0M1XXMXUxorJ&#10;RtDe5teM3HDNDaprpBeDG8y94V9+l+sTsAP53LV7p1t+7Aqvg5w2P4rH8DGhkuU8ca9cXuDHJmHj&#10;2do/Bfy4/vobRUd03gNtHx/TWe+C3OKnKMaztUhn7s0cHDyjvY13QvxTrj/4n37Dd4tdEJtctWgI&#10;YUUoLc/y2b+UMZr40TRtUe4d2pqLtUa011TuH4WeCG3oQsX2ykZOOZfgCMUoTMRN5jwGl5Mx/j9X&#10;5yRwDkS31t88+5PnxHORzmzzFniXdi3X/pxpuV++3bE9u9zjjz7kZssGe4T375rto7Z2HWLfOG/m&#10;QulA9dornj2f9++LbAmmU5lcch4RPINdGB6vte5BmbQx/ILOarxMPYvOf4UP5foEjGQNDXEt2Hfy&#10;lN94XiGsCKXFv5nMb/oHvQoZY10P4zXzPdojDa+G2o3v4Afbp40zdqkjuk6tbWKUx1gCfcX2U2a8&#10;bpCev7ifcTmKvxjRGS7+TAPxfpRWZszGbwLmyNcQxV2UeV/v4pPwur3Hql75X/t8LDrnW+9VTBv7&#10;nyXb1+TM+DrUR3E+5/0lx6zUWnrOp+McBmQ5rY2HdwttIv0hsp+UpgvbrN8HTWuVwQ3bb5l2uUj+&#10;IM6h2jQy6n4l+gw77E5dwQ4u1sbDL1yT4e9y35qNJV6OrQX1+6cF+iDZJ2meoQ37AL6Xau5pEsKK&#10;UFq5dkn7P+2HfRm8JWbDsCPOg2naJ/4OWGvfs2cC/p1XX/3vKcEP+ML2iWe//biubHUGP1lTcrT8&#10;A1sU5+kxABzQxW98F4Yrxe6RbHH+UhQvAoZE+4EVv28oyKYfn2U3Xay91RtkX2RvMWJLrX7xO3gR&#10;b9/4f/YbXuWKxsz9OuPqYuU7S/IrmcY+7LGueL2S9fZxJNDjvzM8LXIHZzxd1haUB072ygYzV/hY&#10;59afe6Ffq0gd47TQD8x54UWzzdVC/0AGkBfKwlcMv+JntfbM406/YYtlHGOtSFr5rPS9EFaE0irN&#10;N/S+4fsfXnrJ4yK0wXO+XydhKxrbHZ0lTD4Rlm/zMYXUwcoM1adaaY8/9qjvN/ZJok5Jfnj2mWdc&#10;e0eH/C8tiptod8PdXf4a0jyCc+sPV8w42FL60ju93YrT7nHLBvrdKvkayl/skdGntSsD7rT5OttW&#10;OsLceYPu1zprZr90omQ97RkauEwHsXS785/JJXaoG2+8OVpT3NflbZgr5+is2xT1w1/CtVxxKEtk&#10;1z1S35dug6iNOLdzgc7ZHJbv2Ldnr353t2odrtbyy6e8cSPzl2jNkcfDgn0Ymwf+CfTFWvOJ6SHE&#10;LKP/oCsUa19r50ru5IUtEBl78onHDxn8MJmFLuyMrJ2dbLsZf6OD/FzraxhPTGerNV9QXrQ/WnRe&#10;L3VL9vue8XH3ljdd7vr7pF9LD2GvddbRRdcs3eu93Q/bX9FLdosmyUaTYtAa9Ju9yxqUR6mrWbp8&#10;vfbn4hvWhtTpuzVrz3X7sF+I37B7JOtqvkTo4Dd4n3yHZ48hBXvrd3XWAzYQ9jRBfptER6l6TfwH&#10;Hbqgh4s6FqW/0DacbcX5eI26NzXojDqdldOo52Zhc710q+GhRW6n1qH9XL5M9pllvkx9odf2W8f3&#10;YmON8We17oYbpudw7jpygC6EzTrUtlnS6A9wEWza8ewzhwR+WB8hY5ynB20WQ2bzjyxtZXMgk1V0&#10;Qb83mXRD00urxQ/JfOEP9o4yv7vpRsazXk61ppy1+5/73Be03/oN8g/cVLhudNdd9z73tre9Qza/&#10;0QOuzZu3uIlL/21WjNfo6Jv8/dzzLtR5bGv93sbsb/zaRdpad6b/T/dz1vnnk0453R2zbKU/i+F/&#10;P7fD8yx7hYbsH9SXMZL9XbErGR3xO7+RS/qQ97HD4jNdpjKOXb7Snbn6HF9uVJc1qg91fH19zzo7&#10;SuO+YcMmt3XrW3wbQCsXdtDXtQttoeua916rtrvB3XD9+9y1193k3vve690NOkPncY29e4XX6B/s&#10;zW56FvVkH17WyZvvBb5M9mfez1YGd3gTGyDzeHA5arswPtPGlVzIAj5AZAx7gZWbNz2huUooLa9y&#10;jQ4wHxlD14dW2o6rkjayd83GQB/Aw+iCYDpxyXnVu5J8wBD6Dvo488ZwzeiDn8dE817V1Y/50F3u&#10;0l5axL3v4xx62kv8RJwX8RpgFGWM6zl+7SmMtX7vH/lW8Y9QznghfZ/sRsw3dvOs9JD+QRszJ6Tu&#10;6IrE1xjWGz3WD3ZHRsf1PpjE+nnopUy7qPd+xbDG68pvT884+oF0Nj1z4duB3qhuKdrJ07dTY3kU&#10;++vronrAG+Qf3aP5GGdKs3YKnbWS/p3Mu6Z/kAe+Y/Rw4hjgYeMTa8fJ3KET2yn4gW14MnUu9W0I&#10;K0JppfKo5D/DD+KskPHvfYczTKP+NL6stN2QH76xPti18wXfbuQPj1uZldRzMu9SnsUDMbbRlyZr&#10;Ef+Oe1n8u0//vXvnO97lRrQnT7lrk8ZexuCL33ipO1tnsKz2Y3qka9i4zdlO8eucs9e5U6RrLF9+&#10;nD/bwOsD0gk45+BY3c8440zpf0/59rdxOdT2+AFJhwZ+Wz/xbHTFv0Pet916u/SPFSpnhVvqr5W6&#10;o4+sUvnHueUrjj+grtT7LOklnhb9Pls6CDoV99VnnuPOWbPeXbYJnSxFW23aIt3szdJHbnJP/uhH&#10;kVyCKx5Dovkkv+EP5rrVlK8QH4Ehf3z5ZT++IOPIAvVBj84LQ1jTgW7FGIYvIVSPPNJCWBFKy6Ms&#10;5MpkmbWqYCOxqMX4MM6TpX4bD9MH/AZPiC1hHbSdM5VH/dPkAX3opeyVD2+wJ5nRZ7yxU/rkquNO&#10;cm3a46ah/jBd2DBKX9gBsFdw4ZPkzCRixVm/xp1nYrUPvBpcm/Yk72prc72Kde3V/sw97VxtrrtV&#10;cWOyLyDP6Am0r9Uv3tZgBRjo21U6BPjBb941uuLv8/uzn/msr0drc7NibFV2e4ePtSXeNv77wLo2&#10;+vpAj9ECXf6CRtmEsAuVayf+50w62ovfraL/05/6O+kjkWxSZ2jCJgB+MHcwW0Sa/s3jHXgEvRv+&#10;wF9Im8XbNNmeWZ6j8wC2+zU1edS5WB4hrAilFfu+0nTDD77Db8VaGHiRPg3xb5q2o+15jzysH+gf&#10;4grhD/PlUma8/ErrnuZ9y587+jGX2Wd8HaWnPqbzWpGThT2dbq1iFC5SfES5643eH9mjtWlRzBlx&#10;FbZW97X1aQf6SP26XvbkwCfsfZzyC8vfGcW89jn28GhuaVb99muOoPm1+iHZ3vQJskbMH/MYbMO8&#10;Y/hh7/t2VzoY/ta3XinZrdceh32+XIs5mfDLTvhmD6yvxbFE75lfFv+01gfreqO+K9dO/H+h2ojY&#10;sTOIX5f99mzpLrt3SUct0EfdwUHmDtgv0/Rrnu/AG+x/g26ATcnGPdrQeNnaNeud/iJ/bMR51j2Z&#10;VwgrQmnJ77I+03YmY9iHwV/DjbzazvKDP9BxmONTX8qt9tpso407uhVjDPxhNhrsjNizmjU2L+kX&#10;BtRw/VwUmwWGKFZCMSbL+ok/neU+85nPy/6hfSYC+AEmU3/4kP04Q30EbewthI3i+V/+0p19znof&#10;l7ZB8WMetyzWzTCs6nfiTrrcxcIvcOwSxcftEX5E9pXIDklsDvoHewRan2Xl6Uq+Q9dhr03mFoxt&#10;zF2yYkSp77B3w/vVPo8ihBWhtEraqNy7zP94B/miDSejexRrQ3iauBnaEIyHR+yqtr5q9NGH8An2&#10;ORtjqC8yiC4Ofmwi7rTq8kQ8GnGa0Zhu4/tJigWpV3zVeedf5OtHHUPtSbr9F8IP8JrL9L8lS5dr&#10;zqQ9oT1+QF9M/6kBrdF+yl3SV/r8PGbz5jdpjmZjezT3IjaC2DHGE+uvcnybx//w4A6tkQO70E1t&#10;rAu1+2TS8E/A+6zlML7Po/7JPEJYEUpLfpf1OU6LnbmBvTPPdozzeNyXC59Qfta6p/nO8ufOmgr6&#10;kLkUcxjqhf4xLv9tc1OzO9LHrzMfieS72nfW27LfGPoHGHK+9v0g5qRddonnnv1xwb9zoJ+QOhsu&#10;GE4k+dr+x7/zw0ce9HuBHN4TlTEV+0FH5190ufOEH9hA8HPvHWN+C3ZE+IF/nzMNasETcb6hPPYo&#10;hC/QfWi7ZHvm8UwZ6L7xsqvxO4QVobQ8yjbZsrzQrZijgce0WVzuJ9OG9ImNh+gglIHvkXKpQ7Ie&#10;Vp887nF+fPHF33o+IY7Y6EEvwtcxd+58N9jVqnlE7fADzMD+wZ5BrBlhnGaf8ibZXq+++r1uj9bQ&#10;Wj3tbu1I38R1KPufu193J5rwJePXQWZPVYwrsfhbvA5SW/2D+HX2g2b9LfbX6xVTs2+ceRhxcvv8&#10;nuTohczH4IVq66Nxvnrppd97fsSuTtvlOW7G+4RxExsLZcOT8Trk+TuEFaG0vMqMy5ed+Yivk3bM&#10;Cz9oR/Liwo8FDt+jfSANO6qJH5a33T95x0cddh7DNOoErccsPdZ1SHY5J7vaekex/Nkr+USdHcFa&#10;lZ7ePvfAI4rFAQc8X++ZsDkSP/KrX2mcLGCI53n99jEsikcZk+2VbzZt3Ky86kVXk87hHIjOgfC2&#10;2xrT6G3M3e6U+ZqfSb/61Kf/Qdjx2hoH9hJmTKm2bQCZMT4wvmdNJWUTUx6X98n8Np4yHqN/mJvB&#10;81ZuXvKbzCeEFaG05HeTfaZdwWJ8JMR55anHkRdtavN21qEw33zlj3/0Y021xxvjGdqIGEfwC/6g&#10;Pn5PS43z69af5+fmGwo+imIyXs10bIyXST9YMtDnmhubXE9Pr3v3u65xzz77rNsDZhBPLTwZV319&#10;DJjSjI5f/8d/6Gy3MR/f9Y9f+KI79bQztG8Qser17nTtfR6tYZOew3piv6a4NnM0316sw5UfZqnm&#10;h/hxH3roYd/2UQzauI85gh+YU9JH8f6aLF/Hv4/ny28u9sbF5oeMWyz9ZLDDviU/43vmRehXxPpR&#10;ZjX5PYQVobR4u+TxG1zkYh7IHgzFdGNrn0ruYAcX39BH7EuLL4ZYUOpe7TO3DfPpu+hMqW3e72k0&#10;4g8iDqpJ+w6vH9T62xrZP15XjuYx7LMzukAYorW4+DrrGw5zbbJ9nnLqGe7t73i3fM0/8L4jbDbo&#10;i/uFzazV/cY/f929WfHlQ1pfwhreOtmDZ2tdzZnSZ0b9nCU6AyI6U7K2+gf+XuZqw1pT16x1MfAA&#10;8sUFTzAuowOwVwt9lAc/h/KADyydchgv4XdsE9SFuLVK+LrYu0YXPA+GPPPjp/x4iY5jcmb1yPse&#10;wopQWl7lJvsL/y3zNJOtYm1USTrtafoMbco+PvRb/IyYvOgJ5QONdrEuirLZXxEaoPNXGtNv+eBt&#10;ktcGrYMt+DinAEMYo7cKP7CnctbtifLH9Cq2rFn1Qu/n7Abir2666WbVW7KntsTfuOSYFW7WYaxt&#10;I16t3p+TsKinx60bHHBbFun8b+09ClYhw35vjprTpjPARU+3aFm48HA/lsATNqbAb6wvoI/iMh7q&#10;yzzTaDt4gTHFZL0Svi72bpw28kXvoBzm7nnWP5RXCCtCaaFvs6SZXNm36PfEiWJXpB3+P3vn/edF&#10;df3/+x98P7IsyyILLB2kCIJYQayoGAvECooGpOQT/MTEAlhRYdm1t9hTLIkmFmwRkURFQ5qoxF6A&#10;pcSaRPNIVGLJ9zzPvM/u7Jv73n2XmXdh54d5zLzve+bOnXvOfd3T7rmZ+ijfcutbbO28h7jXYvAM&#10;38k3sicAso/qaPKN6n8Rm8GaNb9XOyPr7zV3BzESok8EeT2KM18HNlTBD5mvW+wwYjsgJ/xhgmsT&#10;ZQ+YnrLGf/yEiS34fveddwvudXd1tTWy72Y/d4zIT6fKWFU9ReSY72B7QCcDl6QcDEFP2k72iRFT&#10;wI7posOwLnfKVFlfnMJtxhayH2MLvoMP4pTtoT/vsJgj02WJ/7G25MvXvuds/DBPor8QA00bjBdt&#10;zEV59mGFryzKd4brMt0CXyd96uuXKMqIncQOgQ5j9Ay3I65r+BNfITZUvgP5g3hx1oWNGjVGbI2y&#10;/5z4QRQ7mK+xFYheUczx1uZdMu6DfGHsPyd72ffp5UaM3FXaHuiES5c0iL+m1o0ZKHJGKdvZLv5I&#10;jpOhfSXWv1rW4TTpvGT+c2Jp4QPsmEbzOMeXvYOYMd5LnnfjZ5vb7He+Z5VpRW8JfHub9R3YT3l3&#10;+nxt7Ynq7MMKX1lU70uv57VXX1FdFHrSD/n2YUfPEWOC/IHumd6GuH+bjMXcF5azZmEDqekmc7js&#10;uyR7WOpczZxdwnEZxJBL3kGNE+nrRkiM/YCBAxU/iE9dsPA8jX0bPxBZiTYXR1Zqg3HtYofYXQT3&#10;dhHbx87i33pl3bpAV0jJt7auMbymPS551OrlTC5j1uqxZwnzJEd4XUNH/Nve/+CQYQdjCPssPFeM&#10;edKHFb6yuMZYsA6xSW1a7fVRof9hD7G4Hfq7GHMOfcZ71jz/nNqzsIUofqgc0uxWrFjhqrtIHmXJ&#10;I8b4QJ/Ap1rseM3w2NQ2SF5l1T1EFhkr+hX2UeQP8GOWxGLVyO+jwDxpcznix/Gif2GXOWzykWpr&#10;gvZmQyVHMfok8kAxeIB3gB/EWuPzURu0YAdtikreph7TXdjDne9jPubdcetnPqzwlcWFH/St7R1X&#10;KEa09zx9TBw7Mgi0jOt7fPUiY0FT5h7oTNzEVvF/bpR4zZGjdnOsU2XP+Jkjemu8VUnlD2wVYBg2&#10;kWG9ND8ivhX8t6wf+Y7kMWJNCXtVBjlXy0/+GD+oXnOfLVvaqLEpxhf0Pb585uewbOCjWRRlhk+c&#10;sbnguwU3bKxzjgpDkDuQZ2zdCzhl3xinHOLDCl9ZFP2ZqQ7W2qMbMkcYreM4M46hI7Yl7JpGX+vn&#10;TO0rtByeYe6x9Wc2H5JD5zTRYYiR3LW+nztN5v3A91i6Mak+k5ReMnNXiaEYKGNR7KVgB/4X8pDg&#10;d5kqsgl2UbXddKBPhOWbqK9ni/50mmAvca4zOUb2dv0lZ0Af2beXOBb8RoxReIuzrYk2mhoP2O+o&#10;z/AWvjf8xdjQ4+Br6oSnwBDbjwJfMd9i2BHXd/qwwlcWdb9afXwXcYCM6Shj8tLpRP/CP+SLg5bo&#10;FMh2cfWrfZ/REPwAJ2mH0ZtY6rUv/Nn17t1HYkG6uoNTMd/FXJO73XhWXBBs4Cy4sI/gR1VVtaxF&#10;XKnzJmtru4ld8mSJu5+tskrpsC5ou9hhRF5iXc+poreMFHtvlfieTxdc3izYga3a8Jp+Z/5gPYHJ&#10;9dA/Th4gZhFbJvxNHEE6X0bxm+9DluEgJ4btocZ3gR9xfp8PK3xl4fEQ9TX5QpE/wutEoujXcB30&#10;Lf2MfMdYxh9CvzI/xNm/Vjd7gIFdhh+0p3mD5KQQTPuBxGkhg+wsuTimyZoNy+ux3dguxjyfWmuv&#10;tlzBkImyRwzrWYhZIH6TvKXgx2z2WxH8YC+IkrQz1RfYX5CByEcwQfK2d+1ao2uLXhY/28YNkttR&#10;2gwf0N+W65xvCdPdaBQ1X1Mf/h50ZuJNaEOYJ6O6Zl5E9iCXMDhlto84v8v6yocVvjK7P+oz38hB&#10;TA9+zqj61FcP/cw6Ouwt2CPwj9v7o/6ucH28w3IVWLsUz1I+gbffeUv3TGHv2F379dO1X6Uak+AG&#10;70aPIv8Qey90k9j2p1ZK7mTpP/IMEhM+W/yj2GxUBikGrmV6R0qPmiKyBznoyaty1VXXquyxSewB&#10;2G2gO7gdxGU2OnJzQZ+49VbeQSwG8i5zo80dxgNRne37eAc+Hmz08FwxvtGHFb6y8HiI+ppvxa/G&#10;mCYfFP1B30bZ39RpR5C7OcitwrdYX0f9XVY39ZPTGdmZmMB0voHe+BOnTD3e1cjcvq/M+TMlLmu2&#10;rEFjjJYyHmTCoGANK3tM0W5yu4MfamOlbUX23yJvBNgW+Kv4zV7dfXrWul49e7vrrr9+u/41XjI7&#10;BPvSx0FrX53MieAHa/bS6Z7vb+Njex7ZgzL2NCCeO05+Tv9GH1b4ytKfi+q3fSv2YnQYbOOMJaN5&#10;VDIf/QseYUcjnw80xZfH+60NUX2Trx5iilkriK3H6G7n5g3B2tA3Xn/V1db2COyT2FIlFnw2tswi&#10;5hhKl3vKEz9ERtpFDpGP8CGP7l8v+8x0c7Nmz9mub+ljaA8fEasI3eEvH42iLvv8889bcmiS95F2&#10;GM0LPVOXHfA0vj2+jfm3GPxsfeXDCl+Z3R/12cYvOUrRK7BNEGsDpqqML2O+0L4OP0+fgyPoo9gj&#10;WEtXjP5m/kG+Qs4Kt4drvhNbKnsyLF58qcjh1W5g755uOnq9YEeQTyvQK9LHd9y/yw0/LIea2l+k&#10;fw4SWa2qy05utzF7uJckVgybaXr/QnP6ONirqbFo+dZZH8ecCN2tDelty/e38TG8zLeR7wPdhbnR&#10;bMNRj1VffT6s8JX5no2qDD2UAxnfYkTxZZtclm8fpz+neJSyOWCPQJ/gGwzDovqe9Hqgp63h89mI&#10;wQ70dIsRn/9/Z4rNodbVsw5W7AwzRY+JGycy1V9u+EE7T5dY3dMk/mSPAX017wDx9WtWPyf5BDa7&#10;9exxIzgcPhhrHORwZTzbupB0OkX9m3hjsIMc4fByuE2FXht+UC+yBz4eZPdiYgf95cMKX1nUfRuu&#10;z76ZGHNkfHAUWzl9VGg/h5+nPsMQ7FrQFj95nPKHYRMyJvIldmLa5Ps2eCGw+Wx2DbLOBL8u+UmH&#10;9amTXJ74OYJjttodTB4RH4jaSKJaoybvwK8idWJLxafBfgpPrXxK243/hXxlxKqon1nsl5mwJ/dy&#10;vqH1wH4brOWVNpHTg5h6kTkOHiLr+mT9Hjkg99l7gu79yF5cQZ9uL69Cc+YjsBv5lnX7Yf6L6tr4&#10;yM6st4Xm7KWqfBeRLG28Y7IH/lrGDHsphf1KUX1Xe/X4sMJX1l4dhf4HftDnfLutUcTPajH9YQyI&#10;6hofHvgBXY3ehX6H73mrG1kW3mWOMLpnwhH4g+O+e+9z+x9wsObWqJV1MgdKbo0gn0awv7yOKRlX&#10;WhaRHxV/bLDmHtsCOXhkjpdx+tKLL4pusNFNP/k0jT89UeLXsetin8kdJ/zPoKehr2nOVInpmKO/&#10;iecP8rayLpj1ON1rZB8YiWE77oTp7i2ZZ6Ah/cWZI51HrL+ROfFv+ugURxkxRsi45L9Nb1Mhv+07&#10;+a5gr+VG5eWPP/qwKD6lcF/5sMJXFn4mjmuwg3pZD4OMSXyGjxcK6ffws/jIoS16hb07ju+yOv/x&#10;j78rjZmPwEXkEehvc0m4bZRvkX0fyUf8zhuvyr5zsuZEYkBrZRyPqO/pZgwfoL5VcnwG/tZAVohi&#10;HBM3hgxAvazFH9tPZCCJV7f9MtkDj9zxx8j6frNFRPFe6iC/85yRkk9JMIS6Z47s62ZrLpE+Eu86&#10;JNiDW3w/xJbe9/N7JB4lsBvhV6Y/M/EL5c2iS2Avp/8N0402cZzhKdZLMEex7on3h2lcyDX8YbIq&#10;Mc3IHsTlF+O70vvKhxW+svTnovrNN9PXnC3W9t577mrRYQrp5/aeJRYA/LBYgLj7/p+ffprSza5s&#10;4XWwI8CKtvq6zS/h/88661zXV2LciTMb1LuXmzREcv6kch+qjE8sqIy5gg/qScWFnS7z/e4D+rXg&#10;B+vnyJuGPnOE6C+BLIS8EMF7pQ7i0YIcKMG3zBb54wTByj0lv2IP9pSTvEYTJh7gVj65ym2QPOpg&#10;2lbNqS74IPixVexIYLOP7vxP/C82+qh411eP8RFn4tXBK/w9YVr62pdLmdaV+k7y2jDfIt8WYx5M&#10;/2YfVvjK0p+L6jf9bH1udeKfB7exp+bSr7nca3IfeUHsvXGd+T50NPDq8mVL1UYOn4MT8EJ6u8EU&#10;lU9S9+j8KbrDyxLLeOKJ010PyQlGbpzuMo5HiHwwWWQBzdsT1ThW+UPi2ERHYY+8AQMGSA5U9l9q&#10;dmefvUBkoRq3/2AwI2rfkMg9Etd6osS+7Ctxa4N71epaX9brjRo9RvahvEn7ayM+FrE3s88ufUW7&#10;9Cx4gs0yvT/5zf/424gDjovO1BvmZ3J94Ofj3T46+9qZTRnfy33INWAHe2GZDdFsAXF+Y7huH1b4&#10;ysLPxH1NH9xx681qK6Cfwn0fvs6mrzPdQz34epZLLsx0/Irj+3gH+MFBDKzyfAofMrUxXG7fjR1w&#10;7Qtr3Xfn/a8bPXqsxltWy5645APbrX8fd7hgyXTJA2a2VovvCuKumONTuoHM7ba/E3YHXfMrtgzy&#10;B3APssDMEYPdwF51bvgIyR8k/cVatGUNjRqfMk4wRfUXtWkig6QOjX9P2WcUX8AY8pERl8875T6e&#10;0YN1b6Inyfu/Lcd+A/uJbNVT1s5WK0Z1797D7bf/Qe62W2/X3AHWB+F+yeUanRg/Zxz0DddpYxmf&#10;CLI0c4HqGymZIZc2t3cv+SiwqcET4fcX89qHFb6yYrXJ5mryGDBXY0elDwvlnXQ6UB8YxfwQp9wX&#10;no/4HvAjHIPK3JTetky/4UEO+IV72A9p9TPPuPnzz5T4h3GyLkVkfLErssd2z9paN0rsBAcNHSQ5&#10;mkU+EWzQOJKQv6Ql/4+UYTfF5mH2Br0eNkjW5NS4iTKGwTuOu++5V+0fdXW1kqcHDAE3ArwI4lQE&#10;n1K23CAPQd8gHh87q7aBeNG+bvKQvrI2b5AbUt/H1UoeaWwq5BWpk7Wzk484yl1zzfVi+3lD3hno&#10;duxfWygPxI0fhhvQnDz7+BKxTyBrmryZiba5lMMzzEFgB/vIFGts+t7jwwpfme/ZuMrof2whxOMS&#10;/9ssMim8w7hh/OTS15nupZ5Hlz+o8h+2zTi/xeoGO6A5+hnfQxuyxQ/uhyeZyxjHms9YMMR+s7bt&#10;mdWr3YIFi9zUKd92e+yxp+yNjc1A8hyL3YB9WfpJPMmw+t4SN9FPfDkDVe85Rmwox4p8cIKcT5Lj&#10;RDnI7XHk0H66dp/nTjnlNGmv2Ba2bnWvvvKK+mNqpN79xY96tOg4+JZPEuzRQ7DoOJEzjhIdZJLs&#10;X72P6CG7iY41VGw2HHWCa9Wi/3Sr7q7r8Pr37+/Gj99P3nGqu+mW29z6d95RvaSZ/hGdie/kvdDR&#10;9l/IRNOOyuPGD/gWWnNe83yQM4o15dAYmhWKf/Z98M1D9/9SfUnoa8ZfpTj7sMJXVqy2mSxAXCi2&#10;CTCcdQuME/o/KhpAC9ujHD99XN9nPEX9YCH+Q9Zk8h258hTjx56BhxjTNqa2yu93ZR3e+o3BHjPs&#10;F/0H2Xth1szTXf8BA2W8giO1elR3FRmlS5Xr0qWL+mK7i28Y/3A168/kPjCjpqZK7vl/mmf96iuv&#10;0XFs9obRkvOoWuyZVRKbUpvypRI/jk+1q6zfQQYifzvXtTW1gje16oMmDxH7KbDXzPh9J7jrrrtB&#10;seJdGQObZX84dKTNWzbpN2yVuWLj+sAmiv2RfVxt/OR7jhs/TP6A1ugW6C+sywA/4N9s54qOvg8e&#10;YB4il0nce5F0NC58WOEr66ieqP4PjzfkDcab5c2IkgaMX/IJYR/HTmu4xTnchii/i7VNfA8+H8NB&#10;eKEjfuF/u4/n7KDM5GKuGXPkJFJbp+KTyCdSzrh/6IHl7tprrnE//MFZ7oQTprkDDpqkNslBgwa7&#10;uro6tTfgV+kqY7/nznVul2HD3b4yxllv+6asywGraAfvXnJZgzvwkMPdGNGZAmwCM+SQ58GO+r71&#10;btDgoW7vfSa4wycf5U6fPc+df/5FetwiMsbatWtbvoE6oTO+FDCRGFyTrfQ7U+8M8HJ7W3M2fWfz&#10;f9z4Ybzy6SefqG2NuC7aZ7jB92TTXt899ix1PfPbVcq3zH/Gt/buYp99WOErK2a7DFMZx0Hu4Stk&#10;zL3Qosf4+jefMmhCTjnsqNDc5g/eGyVdDI+w3eFXAj9or/FEPm3P5xl4T3O/p+x5NmaJMwFz+L1F&#10;8oypX1Svm9WfodikeCQ2kNR4CO5BtwjGO3YKOwIMkzWQIkvYs/m0N8pnaAf4gc0rTl6G1kGezCBX&#10;suGeYUg+3wSf2PPo8uyJiiz72WefxTLX5dI/PqzwleVSZ6H32tjlTJ5BZDX83Pi4oxpz1IM8QxwZ&#10;Mgg0t/gT2m9tKPRbws+TGwr8WCf7hdu4Mr7Ih6/yfQYM4Ptb2yD2PbMxpOyVYEHzxsAvan3F+6z/&#10;eZYDWQG8aHsENk/GDv9zX75tjeI5+1Z0CuJ/wzSJ8hr+Ic6HeC5bpwB97cj3W3ge3KAfkZXhV+bT&#10;OHg01/7wYYWvLNd6873f5mqTBajH+gz6M+bzpUP4OeNp5H/0SGQQdGzez7utHfl+h+85fPXQnphX&#10;G4d2DrcttmvBDBtL+v06romlCA5ynPI/WMA1+9Xzn/UVugXXHHqfYlCgd1h5+D/svXZfbN+EnNTB&#10;AY3BsuXiq487fp15CDu5xazb99u5o7Zm+p/nWcNN3chR8KfxaClxxIcVvjLfeIijzNcXyGnMG9Ae&#10;LKEvM/VztuVgusmW5ORgXCMf/O1vH7eRQ6L4RqO1+V+IXQu/P9s2F3of72zbd0E/BmM/0NO5DmSG&#10;4DfP8F57zvCBcq0v9R//22HtpH/tupRnm3PQhZFlo6Cp1QG/Gn3BKeJbmY+CPm0rd1kf5toXPBfI&#10;yUH8EM/zfnu3taUUZx9W+MpK0TbrI86sUUYuhP7kODBfbr40sXHAGfs+tk3kA+gUNV2Mv2g7B757&#10;xh7jy8ZnrjyV3N+x3GF9ZH1t+OGbo/Lhb5v/7Qxu4C9EBgFL8uVNa7edaT92OuY4YuLDsnk+7Y7y&#10;GR9W+MqifGeudUEf9q2FPoy/Fb9+rIU2+dKIsQsGGY1WPP6o2ibAEfgrDhohP4FR6C8JbmQ//o1G&#10;+Z6hMzJIsB6lyZETPVce9N0PnxgWYdOCvsjJ5KHwyR/5tp/5jbkTbILfDa98bSp2mQ8rfGXFblf4&#10;fdAI2xRjGt0PPaA5ZU/KlyY8By0Yx9AaPAGfsG+iZxpfhNtRyDVth79o+9tvvdnm3YV8Q/JsxzgE&#10;naGvzRH42gqhZfhZxjK581rmNpmH4Cnjqyjo8/zqZ1X2wP5XTthBP/iwwlcW7rNiXjOO6TMbz9id&#10;kUHoU/iCsZ8PjWz+h694nt/MG8S84h/D5hLld8KzYAf4ZO+k/Rz5tD95pmPcsD6yPiYeEQxHHomC&#10;tsaX8CS0xT9vea/gS+Mxa0e+5yCHe5P60hP8+G9etDN9gtxzjEFyOtk4zJcu4ecMh8AleGz107/V&#10;dhp+wW+F0I52g3u0Pfze5Dp7HMi3rww/yD0LDZBdo8IPZA/WUDHnwI/Gk4XODdhP+F74ktgF9CLD&#10;qyjaHlUdPlnDVxbV+/Ktx/qOM2uwiQOK2kZl9EIWxZ/LuhjeZ9jFdb7tx5dpPp58x0HyXH5Yg+0D&#10;WYC1KOAH9qd86Rh+jrkFPy11rlq5oo3NI1/8MLmF5+0an47t2Ryez8JtKdW1Dyt8ZaVqn41ZzhzE&#10;prLHJ3ZIxpPNLVGMLeYOaMZeC4x1ZBDTm6wdufaDPYcNDLmGuSSKtiZ1ZI8lYAcYYn56bJ250tF3&#10;P/OK2T1M7iiULoYZ1EOdyErIrPgMrA3Gk/a7lGcfVvjKStVGxh/9FZYB8I8xvrFDFkovex5accBr&#10;rK9HXkSftVj6QmjGN2BbYZ66W3Jx2zuTc/YYUEhfIaeCH+TbgW+wj0fBz8wJjG1kA/gmX5kj/duo&#10;izKwBFkJviF+gTFg81EU7Y+iDh9W+MqieFdUdZi9ytaRpPd/Pr+N/hYzyV4h8AbyqdEtX9rxnPEu&#10;trB82pc8UxjWMLaZb0yuNF7MhaZ2r51t7RTxgMw9UeAHddg8Bs3BOvDD1ojbu639pT77sMJXVup2&#10;ht/PXI69m3WI9HdUY8t4gDNyI7Eg6J7/+te/8p6voDeH5VvFhxhVe5N6ssMUeIS5nFwZjEVbbw1d&#10;spUrbdzambXbxGSQkzkcR1QoTayt1MM1OjTzGPIT77b3h8dDKa99WOErK2Ub099Njnb6lLyP8EWh&#10;NLPnkUGQdU1+ZH00dhZySBVCO541Hz42PHtfcs5u/BfaT4xDs6EyH5CzC9zIdSwaDxCLhG6Ljgsm&#10;RcmDtBX+Yw7ju+FxeN1iVmhDtpiXPm7i+O3DCl9ZHO/Ot076D9oRTxMV7aCbyh0pWz20o4x4NeYZ&#10;ZNRC2ms2G2LXCx0PyfO54Q50NHrit2NtbK74YeOW58yPw7xi9do7oqCNzV/UCY/jCzTsypcH43rO&#10;hxW+srjen0+90BDdAj4wP3mhdEMGBT9MFgWXoGOw7/VSlXvz3bcM+0mwhjiIASq0rcnzueEH/QWf&#10;QF/mA2SHfPmO57CBE0tObjHGOLyCfBMVXYz3qJsc7uT6CONXPm2P6xkfVvjK4np/PvWCH+R2IlbU&#10;sDoq2qXXg3yKrIMeQ05L6EibaUO2becZ9GTqiLu96e1PfgdYQ78zLoO9hdrO50bT9ujJPRysrwQ7&#10;iCGIo29NjlF9SzAP/zB2WmujndtrazH/82GFr6yYberoXfQhe5miV8ATcdCROqkbeeS5Z59Ruz26&#10;M7YXo2E2GGK+G/YHY95L8CN32SEK+kJLxiZxy9hQWY9pfGb0tN+ZzsSm47+B7/CrRtEuXx3ISrSV&#10;MzxH/s5MbSp1uQ8rfGWlbmf4/dDb7NJx2hOQd6Fj84b1jrXf2LEsjidbnqPd3Iu+xTzi45ekLF5M&#10;gYZGS/YDgY7MC0abbGjJXGFrN5dLHqI45wFwg/oDf1FjC8+Fx0C5XPuwwldWLu01mq/98590LuAc&#10;1/iD72zegv+IHSWnNvSF57LhO7uHOY84o7jamtSbGYMYizbeLec+MYJgAvJhR7wNDV/9yzqVW9CZ&#10;w/v3RN3vtNP4DhmHOAVscMb3xk8dtblY//uwwldWrPZk+55AlpS+Fd0iahpmqo8YHnAAeRLeg5bZ&#10;0JN8E8x5jz38UNHamukbOmM5cwBxgZzXSew6NGTe6Yh2hi3YzW1dtsm7jPE4+5L6iY+Eb15+cW0L&#10;xmWjM2c7hqK4z4cVvrIo3hVlHdAOXbSY8VjMDcF6h0bNc5gNLbnnow8/UNspuk+cPJfU7ZdBbKwj&#10;QzL+mxqWtKxtMoxI502bG1hfy35fYA42cGRPcIgjjv422YO6LWch+fasfdnwnN1bjLMPK3xlxWhL&#10;Lu8gJhTZDntYHHT01Qn/2b5iT614IivZl2/Cz4fvBZtNlH4+XxuTsu0xBNxv3hDEedH/YTsWsWCZ&#10;5BDGKv/hswE/GMfWv6YP2e+oztRr+ES+Et7Lbxsbmdpq/xf77MMKX1mx25XN+7BNE18TFe06qoe5&#10;AfpiBwW7kInD81cm2gYyc7Buq6N3JP9vP/4L7ROTP+yMLgLfwGPQzEc3K0f20Dh1sZkyf1h8UFz4&#10;QRvtQN9Fxg77/LIZF8W8x4cVvrJitimbd0FfdAkO8Nl4g7P95gyd7b8o+JC6wAPwgxgA5i+bpzK1&#10;G5sd97/2yl8ia0uh39KZnodmHDbm4Rl86fAQ+G/4AS2hoWEHdOU+4j9Ze6f8JPpLIX2XDT+q/0Xe&#10;g50N+SM8R2XisVKV+7DCV1aq9mV6LzRmD2H8IeytqPwhfc4cEfBJ4D9HXm3esL4gmhu/UC/18S58&#10;KfBVWI/JROdw7Cm8YfUl5+hlDV+fQi/4gjMYAO4jUxhehPGfa3gO/mKdN7FicdjYFCNSukrQriD3&#10;zCb23JF9duBZw7lMY6Acyn1Y4Ssrh7ZaG2x+QD9El0UvVbuC8Ifyioxx+GSD7CGt+8ZHNGap2+xn&#10;vBP8gA9Zm0+brH3hM+VgDbqW8a+Px5OyeLEEfqD/4RPwHFxgb0PjJTtDO+aBTz75h8aNk5cQ2vB8&#10;VDRi/z/aYXuBstcf+//pO1IYx17i8MwDv7zPy1dhHivltQ8rfGWlbGP6u22OCHIjNLqnnlyR2kNt&#10;gzvvvAvc6afPdXf+9GfuvS0bJQbnHTmiWZsA/xmGgCPgwpJLLtb1ELQpk/xB3BE5F+EPcg9ExYdJ&#10;PdljjtEOOYR4CuzZlMFbJn+EMQT7CPninnjsEY3jMt2n0D5X+Vh4B/wg/xD1EidGvc3Cp7QJfqUM&#10;nfeJxx5N8ENolI4Bhf6G5sgA2JegdVPTVW6XXUboPvBVVTvpfvJDhg5zxx0/XfznL0U2ZsEADuhs&#10;MUW0AX6A/3zfRX7dn/34dpVdeK5QHkyezx43rK/CeiM5ocAGy8kTphk0JG6L/8Nx6lHRDZnD+Oe+&#10;+x5w06af6kaMHOXqevV2I3cd7WbPnudeeullR34R2mCxY+E2ltO1T9bwlZVTm3We+Pob9/7777vL&#10;Fl/sxo3d3VV3rXY796xzhxxyqPv2t4914/fdz+28c08p7+YGDxri7rrzHqUbciL7zW+VveGNt/I9&#10;w5PIQMwTrOdD/gDXbD6jz4gfQMfCVmNzT77vS54rnGb0IbgPTcgJCI1M7oBu0JA1/mAHsQHgRr6y&#10;B3oJ+jN4wfxCPZuaN7k1gl977r2vzHHd9Ojbt78bM2as6927Xvi1xvUUPj51xmnKV6++ss47J5XL&#10;ePRhha+sXNpLO4zOX365ze255z6uqkuVGzBwsFu04FyNDbqyqVH4o0nwu8FNnTrV1faodbW1tW7p&#10;kqVuM/bViOwh8CJ8gYwLPxIvSNuMJ+HFjz/6UHVtckVENYclOFIYjoDj+DXIJWkyo2H+H3+/Rud9&#10;bJfoENAsX7phC1Vekzrw+8Irjz7yqBswYIDgRFeRl0e6U06e4a4S3rn6ikbl3cmTv+W6dOniqqur&#10;3UknTpd9iP6d4EfE+ovNF998/aU76OBJrnv37m7ChImuadlSd7XotcwdjGf0CmTA733vDMH23ooj&#10;N990U0rfLFyP0LlJsAg9lhwN2NrC6zrBEWLHkE+IHYNvk7Ff2NiPqv/IyYDMGJ4XiUmEhvhssVMF&#10;8kIB801K7gCHqOvRhx+WeW6Q6yrYcdKJJ6p9FByDT7HHGM/OmzPbVXfr6nYft1cLvoXbWU7XPlnD&#10;V1ZObQY/bL648MJLBMu7uD59+uo4hQZXCmYYLRi70OesH/zA1dXVqU6z9LKGvGXSdP41TEAW5j34&#10;c8nZbrpMsM4vWG+heCN8lF5H8rv4mII9CruUzUXQi/UFjGNijNE5oAtnxr79zoVW0BsdZlNzsO5m&#10;2PCRrntNNzd9+inuSsEN5jt4xjAk4NUmd+hhR4j80dV9d9584XO/Ta1cxqMPK3xl5dJea4dhyLPP&#10;rna1In90E3nvgkULFDsCmkCX8NHkjjzyaNe1qqurqalxd995p8qTW7c0u4/FjweNc+ENu5e1mMim&#10;HMxd+NzCMgi4gq8QWy/8hDxizybn4uMGfa56xPIHlT9MF2a/UsYvsan5YIWPlps34U/Z4t596203&#10;45QZInd0cXvuNUF1lVbcQM8OZGVw5MqmBtdT5rlu3ardddfe6L6JWHa38RPV2YcVvrKo3hdFPYYd&#10;zBnbvvjCjR41RmhTLXbT46T/W/G8DX6IXMK6qaHio6npVuNG77a7xuggP8BPW4WvfDzQXhnzUjDH&#10;BPtvE49yucwprHuibcQnUQZfouNQV5S2l/balvyXmZ7QDXs2dCEGBJ4kvzV6L/t28H8U/ae8ITS/&#10;/robxb9SJzJyvbvg/EUyxzW0zG1gB+1AXkb2mTt7js5x6ORbRHYxe1oU4yaOOnxY4SuL49351gl+&#10;hOPGn3jsMbFt9HAjxQ92leAH9GiDHSKHXHtVgPMXnLdIba3dxPY9bfoMsaeKjVxonK8/xvaLgd/A&#10;IWz3yCDIG7QT2yrziuFMVLwZBX931jqgAboKPII8CLZDI+we0DC6ftnsrrziKtVF4LeZ35mptlLe&#10;BVYE8gb4Edg+sKFOnHiAqxIZeb+JB7pvvhZ/3lfZ58nMdzwV8pwPK3xlhbwj6mfN9sEcT91ff/Vf&#10;N2G//dWmvejcc7z4cXnDUqVZk5xVDhk6XGTE7u6nP/6p2jXzkT/ABPgNGQb9Bbl3neaXwP+zzLFf&#10;M2sYLPbUMCY6/sw8xybvaL9vsGczfrGBMN9gTwXzm7F1RuSfe+nFF93AQYNFv65xBxxwcIovmxQv&#10;4EHwy+x0tGXZkktd3779xP9S5S65ZJngh6ytSvCjjY07Ciwx/cXqwsZ0edMVYtfo5iZPPkLpAr4j&#10;Gwb0gWbIJMHB9Q/P/L74dEVmGTHSrX+HtVHBfqOMO+YnsCHbMQi/gR08wzU+QJNHsX1g5zeezKXe&#10;bN+f3Nc+VqT3D7TiICYYewf0ATu4D9rzX/oz2fzmWXy2PM+cMmXqcYGuPHqsa7jsEvUNBnJxIB+j&#10;L8GLyisig3zntO+o37Ze4kE+/OB90YElt0AqHsB4vdzOPlnDV1ZO7U7wI7fxkg3vd6Z7EvyILh7c&#10;hxW+snLCj/S2fCkYjR0M+xT+dZM7wHY7treHXOEmTTpU/Gk1GjO8WdY8WqygnfMdU8gY6NTYTln7&#10;Yvt8I4NEq18nOJIPjcAPaMS6WovzyKee9GeI89Ay8bn84p57JVaghxsiejI8iBza6mdp9Qti78fm&#10;zn977rmv2k5vvfkWsZumdPPUOZ3ny+W3Dyt8ZeXSXl87vlIbyNfuwAMPFptGN/fDH5yp9DIbVTp2&#10;BHpno6x9u0jjQer79hN+alZbGuObNQotvCDX6XzS0W/kWPCM+7DT8dueyVc2tueTc+70SO8zww/8&#10;ZOQkLITW4bo3bUrldxC6H/Gto0Wf7q5+28alSwRDAn16e14M5jh0mNoeO7shQ3ZxX335hej8QV4j&#10;wxEf35dDmQ8rfGXl0NZMbfhi2zaNs7ns0qViu65yRxxxpOqUYLoP86EhcwLnCRP2V9/v+bJuFx8M&#10;8xK6K+unw7yR7TXPghfgELEhxJNpfSkcSuwfhY//bGmR6T6jATIi9lNycWe6N5fywIYu61uef17W&#10;YvV0/QcMFv4LZItMfGjl3533XeHdajdt2ikqe5R73IeNRR9W+Mrs/rI8f/OV2Jq+cX/76H1XX48O&#10;M0SxAdpkkkGMbsggdXW9ZE3CIPfi2j+3YIjxWC78w73oKMxv8BJ7jbCWM9+6cn13cn922GT0ANfJ&#10;TxhVDt1NG4PcDEcdNVXtprq2ReaoK0S2uErmq8CW36q72DyGDrOX6C7EQK5auVJjPvAxqp8xiT+N&#10;3P+SjmFqTxU/1zff/Ncdf/w00SGrxJY9U/y0SyVOuC29TH40WkK7Y46ZovF+Q3cZLhjyoo7/QvQM&#10;+JO4As3XHdJdkvGd3fiOu58MP3gP1+gx2EJYl0tZtrQPZM1U3h95bpP48J58YoWsx6pxw8WvF/j7&#10;/PxnfMg9l1x8kcZE77HHXu5L4eF0/i7n3z5Zw1dWzt9A28DqrwRDVq18UnC8m649gjbBGoNAV2ml&#10;WVuaXr5sievXf4Cu4501a25Kd2m1WeTCz+zV8fRvVmlOIea2MK/mUk9yb7xYA0aYnklf479lrQHx&#10;H9nSzJ7HXhboLhvdt46colgwa+bMdtZStOU/1lWQf+KyS5e4ryXmsNzHWrh9PqzwlYWfKbdri7Eh&#10;JhV/+bhxe4sfvZs7Y/731G6VaR4w3wyyyIknnKS277pevdxLggGbNua3VvaFP/3RrXv5JbV/ZMuH&#10;CVbEixXp/cu4R89U+UHO/OYamxXX6fdn/C2yCzhkNvcbr7tW5NgaN2z4rqo/Z5qvwuXo1wMl90Tv&#10;3n1aYunLbXy11x4fVvjK2qujHP5D9rC4kPPPu1Bi+HYS+9VA1TmDNTFtMV/9ZroOIfCtEctT16te&#10;Ysq6u0WLLmiJ98rIOzLnZPoPXmQ+Aj+4znRfUp65D+Psm0w4YXvUZau/gEHY2bn/jTfecDuL/4Q8&#10;M8cee7zqLuSfCWOF73r+/DPUZ3jggYfImowg/1Q5jKds2+DDCl9ZtvWV4j7Wy6O/8G4wZM1zz7sa&#10;0UFZwzh3zhz15W5PO1v3GOg2yCD/d8Z8iTWudXvvM17Gfuv6bXDAjo742mQOm8fsd0fPJf8XD0ug&#10;iWGE0dXoZeds6EEdmzfhb9vqFi28QGym3cTvsrPEBSxW/57Z6NvyXqsdlbiPww6brHIv8dPGw6UY&#10;Q/m+04cVvrJ86y/Vc+PH7yc6TJXbffc9QnHDbWWQMF3Nnrr33uN1vdPNN93aogej3+aiF2fDe8k9&#10;xcOLuPra1kzBG7vtNlbliEMknxWxYgE/+exulAXlDZcudv37D5S4x77us3//S+c+5r9SjZl83uvD&#10;Cl9ZPnWX8pk7br9DbSA1NbXuvIXndihHMlewhmrBOWcrH0yU9U5bZH5BD8llToqLV5N6yw9v0E3h&#10;jRuuv0FjiOrq+rgLz1+Y4jUfdgTzVxB7tEzsdHvJc93crFlzRPZo3ceqlOMm13f7sMJXlmu9pbyf&#10;eFTyghx26GSVKfff/8AO8YP5wtbcjRu3h/pw7r9f9tYV+ZT5BRkksWWU3xguPa5uduP3m6j8Mm/u&#10;POWzy8XuQbxpWL4NX4MfrOXfaacurofYTIg7snwxlabD+LDCV1ZKPMj13fjAsKe+t3WTGyTrp3tI&#10;bpCGyy5N88WkzQ+CH9hUOc743vfUdsL6SXK1f/Th+wl2tGMvLv0YLg2uYTt54IGHNOZ5L8njHdjp&#10;W+0bpqeEscNiGtF3yJF8+OHfEl4N7HeVprswLn1Y4SvLdQyX+n7D8RPEL4tda4bkw4eOzA3Q1Wcb&#10;RwZRDJF78KeRJ3vrFvx8wZqYRP4ozTgtV3xi3cz8+WdqvOI0yWkaxonM103uUokXI78YeZQbljaq&#10;vYPYA2SQSsMQH1b4ykqNB7m837CD81133iWyRI3u82B545gDzF66PZ0FW8T+ta/sH0NMz0MPPKg+&#10;Onx+5crHSbtKg2v4X8aKDQMdBEzYnpd89vomd9JJ09XuwZqJjz54T/0ulYYbNh59WOErs/sr4Qwt&#10;OMCPbds+d7uNGadrIc+X/MronmBHYMNqS1+TTfh/ruiyyC2nnHKq+vo+/OCDBD8SHaYNDyx/aLna&#10;PfbZZ0KW2MFa/SVul2EjRP7YWWLdnxDZA107WKuPDFIJ4yvcRh9W+MrCz5T7NbgBfvxH8jdx3bjs&#10;cs1teIDYUQO5I832IXoNekvgrw/iQtgDol7yiYyQdQzYTte/G+Q/Tub60sz15djv06afJvjR1c2b&#10;Ozdr/MDGyt4MRx99rOxNKHYPsSHYeKpEGcSHFb4y+8ZKOUML4spo7z8//dQNHryL5Pqolf0uLxKs&#10;AD+2x5B0+XPCeNb2d5EcHitl3glinMuRj5M2xY9pFnPWLDrLJo0ba5Z9UQdLjPMAxY5g7mkrzzJX&#10;EQvCnmaB3NvoxqjdtJvw1JM6tyF/VMqY8rXThxW+Mt+z5V6GXIj8QTunnXSyYAF7Ak5TOUPXVGdY&#10;m2s4wn4Q5FRdfPGSwIcrfJOM1fjHajn2MbZzMGSL5BYj5uOxRx/X9Zbsexj4VK7ILIOIztwo+ZKX&#10;LblM7R7s8/7ll/9J2UoT/ChnHAE/OB5ZLrqq2FHH7j5O4zwCPabtfGG4YWfymOFjO/nk09QGgh5T&#10;jrydtKl4dEH2YN3LBRcs1vhE1rqYnGF8Ez6bvY3YouOPO0H0aOLF5la0zBEe7z5Zw1cWfqYSrtFd&#10;TJ9UXUZsU8SmV1V1cSdPP9lrPw3TnWv4gvW45GX4q+Qmg3eSsVq8sVpWfS20xwfHPoV/3brZTTr0&#10;cMWPxRddmFnuEB0Zuxp5aNgje+CgIRqL9Pprr+s6fZONK2E8ZWqjDyt8ZZmer5RycgvdfpvEtMu+&#10;xN1ljdy5Z5+lNhCfH8Zw5Aqh/Vjx3fSQNZVvvSF7g+S5x2VZjYNEhsprDmCtC3IHa+W2yL6U5Ooe&#10;Jn4U4xXfGd7StTBii581c5bGmU2ZcpzGNgYxjq36daWMo/R2+rDCV5b+XKX9RgbZ9sXnbtToMbq+&#10;ZcL4QG+Fvqzdx9/i44FJhxyqNvZlDU3qh0mwoHPKH8R6YPcgX/v9v/yV+m0PlDVSQRyi3xaP/Iqt&#10;Hv4iHxn7Lj/7zGrVp002rrRxlN5eH1b4ytKfq7Tf0At5saGhUeIFq3XvqIsuWKQ6SoAbfh6YdtI0&#10;jSObJGtpEv2lc2IHcwb2U/CD9ZQLF56va+5nzDhVbae2/+R284/gxzWyDuY4sZGQz+qQQw5THoQP&#10;DT/sXGnjydrrwwpfmd1fqWdoxpqYv//9b65vv4E6Fxx99DEqc1jcWDr9saurv178Nv0lVtByRiQy&#10;SOfDEfW9CI5wnjFjpvhRuroF557rAj+ef+5BNlkia/SrulTr/Q0iw1qMuuGGxY5V6rjyYYWvrFK/&#10;z9ptvlww5Jqrr1a/7PDh5LjFB5OJ/svcogXnqvzBOustmxP7aWfFTmQPZJBNsp7ykEmH6/oVje0Q&#10;G4cv9gO+AlumTj1W7B5dXe8+vXX+gR9N/jAMMR6txLMPK3xllfht4TYbzUwOOVT0ka5dq9wcyU8G&#10;/YnxSZc/wBVs5/hwmW9+s2pVXra3zjrmdqTvJs8YsR+cx44dJ/tc9/fySyuWBGs0uY+cmDNnznFf&#10;lflecuHxku21Dyt8ZdnWV873gR2GIysef1zjQUaMGB2ygaTHgwgPyBzCOjrmkAQ/Op/e0oKB+O5F&#10;dyGfA3vEjRjpz5GMzZRYD84nnHCi6sn19f10b4hK11V8Y9uHFb4y37OVVGZ6p8kf7G0+cf+DFEPm&#10;zpmdwf8S4Af7+iB/rErkj04rf+G/ZX+XjRvedXU960QG2X07+ePqK4KYIfy2V19OvMdgyYfayz3w&#10;q1/pvgBff9261qWSxk57bfVhha+svToq4T90TQ5b48i6pUeWP6xrbJFH/TaQIO4Y+SPBj04sewh2&#10;kMtys8gf5KPrKrLobruN2Q4/2Ksy8MU0uukSo2jr5LZ9IeuwvsF+X3nrazsa2z6s8JV1VE+l/f+1&#10;0vMrN1z26mDP7UsljpD8p+ivduCXWXDOOcIHVYofb735Rqedf1vkeMZSJzyIHVMZZMPbbjD6i8Rz&#10;YD/FZkYedXSWa64k3pSjQeIOyafc3d111z2KHTuCrdQ3xn1Y4SvzPVvJZdATX8wZ87+vvpijjjrG&#10;sU86eiuyCDIo1/Pmflf4oKvyjPnwOuP46ezfDO11n6jmdwU7Rsna2yGBzCo8YjzDmXj1C85bqHHq&#10;Q4YOd5/8/eMdJtbDN959WOEr8z1byWXEs38jexMjl5KrsK5Xb7fsssViB2nQucT8b+Rgxv4xe/a8&#10;JP6jE8odhpsafyoyyGZZA3PgQcQkV7ull16Swo5Wuzv4MWnSoeqzW3zxJaovk+cjkT92LNtP4IcJ&#10;4gDnzZsvMka1GzR4qMggl7botcgj7M/RX/bGfe3VVzT+0PgpOXcuPQb9xdbwn7foQsWPKVO+revi&#10;AttZIK8uueRizWc4ZOgwyTvzT/X32b5yOyKG+GQNX1klyxqZ2v612LPwy3zw3l91D1LiQQ4/fHIg&#10;l4oOc7jsDcaahZkzT9e4ZdZeJrjRuXDD6I38EegwG92LL7zg6uv7yrwySGSQxSl+wffS4A6V2DLi&#10;hRacs7Bljb75/jLxYSWX+7DCV1bJ39he2wM7yFfuzO//UNdEsf/gD8/8vmNtVI3kCxk9enf3zluv&#10;uw3r1wt2iP29E8vwnfnbsZ3qHkCyrzprcM8+e4H6V8hlir2D9ZcLzzlLctzVqbz6948/cLave3v8&#10;V+n/+bDCV1bp3+lrP9ixbds2nSfeev11kTvrZE+fnQQ3usv5f+Socvffd39q3nlX7O+J/NFZMYS4&#10;U/QX1s/pOqjm9W7UqGAtd8+6npLfbrrbdeRojTOcNu1ksXeIv3YHjPdIH0c+rPCVpT+3I/w2uRIc&#10;Id/QwgWLdF1DdXWN+vevu/b6YM2D8E3zhvWCI51Tdu+smBH+brWfyhqYZpE/0GM2C0+sWrnK7T5u&#10;b83rgc6y0//sJPJHT/fEr3+ttnls9DvCOGnvG3xY4Strr45K/c90F874YojvOW/RQnf+okXu7bff&#10;Un0FmQPcgG9YQxXmqeS6c+EpeouuoRPs2CprYTaJDML5tlt/rHuljhkz1h0nOQrhI+zzlToucmm3&#10;Dyt8ZbnUWan3giNvv/Wmxn4sf/D+FrxgvtH4IeIPE/tH0gcpHrCYkHdkriFHEHGHb77+Wgt2wE+V&#10;OhaybbcPK3xl2dZXqfehy1jbf3H3nWpTJ94UvQXMsPXbCX50LpmjPXqbT+aBX96rc85zzzytPGS4&#10;YWfjqx3x7MMKX9mO+O3hb4LWtjaGeYVYwp/f9TPFDbCDsvZ4Kfmv8+EKfEFcELGG995zl2KHzUOJ&#10;/rLj237S8YPfRv+7f/YTlUffeO3VFtkjsX90PozoaF546P5fiu5ypXtd+OQ//9nWEmfaGWQPxotP&#10;1vCVhcfajnzNvIEc8vKLa1WHeeyR5eqvM1m1I35K/t8xMcb8L5yxoULnDevfdTfdcJ277eYfKXak&#10;j4vOgCE+rPCVpffNjvjbZE5kEGiPDMKaXGQQtaEm/pdOq8NBfw6wA1s6OPLIQw+onosOsyOOh2y+&#10;yYcVvrJs6qrke2yuCGMI/MIabewgiVyxY8oV2dLVdFc7B/Jpo7vv53e32M0qmf/zbbsPK3xl+dZf&#10;Sc+Z7YM2gyMcTz35hNpBwBCTW7PlueS+HQtzdP2+yB2cb/nRDe76a65yH334QRufSyXxexRt9WGF&#10;ryyKd5V7HSaD0E67/vzzz92Prr9WbSHYykyPAUtMpgUnwtcJblQ+bhCnDh2RN8K2r43iz//VvT9X&#10;fvj9755XPjFeKXf+jqN9PqzwlcXx7nKv0+wgL/zpjyqDkGNq3csvKV99/NGHLb5d+Ax+S+STyseN&#10;dOw3uynlxBZiK4UPOMMf5vM3vbfceTrq9vmwwlcW9XsroT6bV1gb8+SvH1cMQW7FV4cMi8zBGd5K&#10;5I8dCzugJ3Q1OZNYwp/ecZvGmWJTp9zmF/jEeKUS+DrKNvqwwlcW5Tsrpa4wfzC/vPqXdco/6DPE&#10;GsJfyLeGHYn8seNgiOks0Pa3T61siU9/7OGH1OYRljcS/GgbK5bgR9Af8AUYAt7BL/wGI26+8XqN&#10;Obzrpz92f/rD71vkD7PNgyvJUdl9AG5A29tvuUnlzh/fdovGexgf2NmwI4wnlTI/RtFOH1b4yqJ4&#10;145QB3zy73//2z214gm1oRHnfutNN7pnn/5Ni6xrMi8YwjzG2eRh+53gS3HxxWRE+h/6WAwH5diu&#10;OPMfa+GQMYI5oknlDmRNs3PsCDwc5Tf4sMJXFuU7K7ku5hswhAOee+KxRzTGjByY2NTw94Z5Fd40&#10;/qQcvk2wo7jYYX0OPpi+GcZ2rrGL41ch7z60xMaxauUKyWH6aYvsWcl8G1fbfVjhK4vr/ZVUr+ky&#10;dra2f/LJP3S+wi4P77GWG3nEeJQ4Z67h4+YNwXpefidHcfoAzKDvwXGlQyqOGNs3tnDWWyNHBnvX&#10;NrlfP/pwi85qNGbesOvk3Grv8GGFryzps1abiOm8xlPgybZtX7g/rPmdyiDwIfx443XXqCxsPl/k&#10;D+PhBDuKgx30M3KHyn6CG+gu5Oh4+jer3E9uv7Vlnx/kjkeXPyj7U65v8aWYrGn0TsZAK25YX/iw&#10;wldm93f2s2GGndP7AyzB14ceg78PmYQY+Dtuvdk9LDmJ1jy/WvkXfjZ5mvmRazvMDmt8n2BNK9bQ&#10;b9Yfhgnh33ZtfclvZIzfPbfasRYSzGC9PQd+NHJ3rP3zn9SmlU5Lfmeis+/ezljmwwpfWWfsm3y+&#10;GX4z+whn5jv8f9hG0G1MRsbmev99v9D/4F90HB0P6Dip2BLGwPvvvaflNi46+9lw1/qK/qVPDIPp&#10;L2ygz/x2lcM/hh0DrLD9BFkvu+LxRxXjP/vsM9VJ0vXRfOjeWZ/xYYWvrLP2T67fDX4YPxqWUAdY&#10;8rePP3LrXnqxRTbBThLMhdjsGlVeAWvAEhsPjA/GSmfHjfD3G4ZgSwJj+Y8zfpI7f3JHS6wG+iMY&#10;Tfkr6152xAyn0zORL7bXSdL7qL3fPqzwlbVXR/JfKw3AiXB/wJ92UA62cA9lrK1hDPzx92vcg7+6&#10;L7XOptFdd/WVKmujB5nvJjx+OvM1dlDTTT54/z29Xv30bzVOA5sT+iJrHd9843XtZ/yu1v+coYH1&#10;f5hOyXUrD+fSFz6s8JXlUmdnvxeMgFd9fGpxBHamr7iPAzxhPXjgx2lU2dviSjozZqR/u60ZwNYZ&#10;5KptFBvTUpXf3hXdxfrU+JC+tf422ZD/wtd2b3LODUd8WOErS/o1t37Npb/gb+6Hn+Fz8tH8f/bO&#10;Z0VqIAjjeQLx4DOL7DyDiAqeRPCkqHhSRHHxsIsXd2fZu3tZX8D8OvtBO5RJetl0Z4ZvoOlMJSTp&#10;+vOlqrrSwQ8fahGOOmofv3/7muKYKJZRvnXXzg7hP+MlhmOMilvAiDynRJxCfpT3lORjlPDfx95e&#10;tyOsiGjm8e15PMW7XOdz34X4hfkB8iT45mAKuVbFNNiV4v9DwIpoDDle4m+8f/smrbsBT1h3FNzA&#10;bxOP5Wfov/vl9BbeRlgR0SyHZeWwy198EuHKn+vrlHPFZpgLJsb5eXqSnsnyPXI7i+xwn2mM8cvn&#10;T6lGD5+MuXDeTVFtKLwDd+XH7fLS/5fT3QgrIpplsJwMct4qbwJNcTs02tXV77TmJvPANOYnyb3i&#10;h+wzPozd+0k/b0LNhurxGK/iFOUvhBvC25yf3l5WbyOsiGiWw7JymOKvbANbIX9I3nDIs25SXMPa&#10;AqobwR55ZhPbqB+z0Vb7dG/4Tmxz/7pnanmJ1xgjPgfvouCHTfHJ++vqaYQVEc1yqSuXXX6DG2AI&#10;z17t+3F8nHIB+CKbRw871knDDsmPkCvQe2P815xFK6yIrpuwop+P5T6VG6Unx0E9DLV2NGo3hJ8a&#10;u/u2+ij+R1gR0XS8+zZyw37kr7Mtn52aNN43B0N4TvNNAXx+cET5Vfo15kfADxrYAr6dn/1K78AS&#10;q4AffIP4ssdBdI4xG0Pa6N6YzUdYEdHGzuF9y8tVtpNjh3wSemyQuqkhN3KUtpkHhq7ne+QDtKSB&#10;HfhG1Nvic1A3R46YdapVKyqcVG9dW17XSngcYUVEKzmnj717Gct+chzJ+QydRh6E+ZmhdmTTvX71&#10;stuen6XnOz5JwpObvqZPgn+hGArc4Nr4RcP3H6njH+ZVmLPWXIrGpHGKB/rv/u71rJSnEVZEtNLz&#10;+vj6ssXeVP8ATqiWVd/Qk/2yryZ2cC3FKmynXOnFNtWLEquwRiDvJf8PN6xL9XVpLs8jrIhoc8/n&#10;49rIWs9qYQg9siD3SEzw7MnjfzBDudVa8Qu4Iezgmh8/vEs+EutwcJ9gB9incUCzv9FGl0psOMKK&#10;iFZyTh/bRu7CDPEfm4TGd3yJD5ivwQ/g+S97roEfXIv5IBrbXJOac3Atn0/ivo0ZbXRHOlPaR1gR&#10;0UrP6+Pr6oGwA/uj8V+2yHwM+RDiBOUe1NfAjxSv3OQ/2OZ75OAZ6/koZkFfuGc1jcF6VFePSvkd&#10;YUVEKz2vj28vd2EIz3jmNsg1gCVgBnZcAzt0LeIlxUys38P8LPMuuZ4I73Kat9vr0ZgMIqyIaGPn&#10;8L51yhj8UD6VtcV5d4bvTqguRLHE0jiSxy9c+8XzpwnPdG/cp3VonTo0JZcIKyLa1Hm8f33yVyxA&#10;T56SWnBwRPkPxTDY95INfLq82KbG+oK8N8u6YPI3iGGsP+vTnzkyibACmpt5YB2wDszRgTk442P2&#10;8/lguVlu1gHrgHXAOmAdsA5YB6wDh6oD97que9A3fvf7xvZfAAAA//8DAFBLAwQUAAYACAAAACEA&#10;+a2Akt4AAAAHAQAADwAAAGRycy9kb3ducmV2LnhtbEyOQUvDQBSE74L/YXmCN7vZmlqN2ZRS1FMR&#10;bAXx9pp9TUKzuyG7TdJ/7/Okp2GYYebLV5NtxUB9aLzToGYJCHKlN42rNHzuX+8eQYSIzmDrHWm4&#10;UIBVcX2VY2b86D5o2MVK8IgLGWqoY+wyKUNZk8Uw8x05zo6+txjZ9pU0PY48bls5T5IHabFx/FBj&#10;R5uaytPubDW8jTiu79XLsD0dN5fv/eL9a6tI69ubaf0MItIU/8rwi8/oUDDTwZ+dCaLVsEy5yKJA&#10;cDp/SpcgDhoWKlUgi1z+5y9+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DtpwlsWQQAAPsMAAAOAAAAAAAAAAAAAAAAADwCAABkcnMvZTJvRG9jLnhtbFBLAQItABQA&#10;BgAIAAAAIQDjp8k86usAALifBwAUAAAAAAAAAAAAAAAAAMEGAABkcnMvbWVkaWEvaW1hZ2UxLmVt&#10;ZlBLAQItABQABgAIAAAAIQD5rYCS3gAAAAcBAAAPAAAAAAAAAAAAAAAAAN3yAABkcnMvZG93bnJl&#10;di54bWxQSwECLQAUAAYACAAAACEAjiIJQroAAAAhAQAAGQAAAAAAAAAAAAAAAADo8wAAZHJzL19y&#10;ZWxzL2Uyb0RvYy54bWwucmVsc1BLBQYAAAAABgAGAHwBAADZ9AAAAAA=&#10;">
                      <v:group id="그룹 1071" o:spid="_x0000_s1185" style="position:absolute;width:18246;height:32194" coordsize="18246,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그림 1072" o:spid="_x0000_s1186" type="#_x0000_t75" style="position:absolute;width:1819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LMxAAAAN0AAAAPAAAAZHJzL2Rvd25yZXYueG1sRE9La8JA&#10;EL4L/odlhF6kbhRabXQTpKXQgwdf9Dxkp9mY7GzMrpr++65Q8DYf33NWeW8bcaXOV44VTCcJCOLC&#10;6YpLBcfD5/MChA/IGhvHpOCXPOTZcLDCVLsb7+i6D6WIIexTVGBCaFMpfWHIop+4ljhyP66zGCLs&#10;Sqk7vMVw28hZkrxKixXHBoMtvRsq6v3FKqjXm2lt6i2fxt8vb6ezGW+Lj4tST6N+vQQRqA8P8b/7&#10;S8f5yXwG92/iCTL7AwAA//8DAFBLAQItABQABgAIAAAAIQDb4fbL7gAAAIUBAAATAAAAAAAAAAAA&#10;AAAAAAAAAABbQ29udGVudF9UeXBlc10ueG1sUEsBAi0AFAAGAAgAAAAhAFr0LFu/AAAAFQEAAAsA&#10;AAAAAAAAAAAAAAAAHwEAAF9yZWxzLy5yZWxzUEsBAi0AFAAGAAgAAAAhAFQUsszEAAAA3QAAAA8A&#10;AAAAAAAAAAAAAAAABwIAAGRycy9kb3ducmV2LnhtbFBLBQYAAAAAAwADALcAAAD4AgAAAAA=&#10;">
                          <v:imagedata r:id="rId32" o:title=""/>
                        </v:shape>
                        <v:shape id="Text Box 1073" o:spid="_x0000_s1187" type="#_x0000_t202" style="position:absolute;left:11049;top:3073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bhxQAAAN0AAAAPAAAAZHJzL2Rvd25yZXYueG1sRE9NawIx&#10;EL0L/Q9hCr2IZlvFymoUkQq2F+nWi7dhM25WN5Mlyer23zeFQm/zeJ+zXPe2ETfyoXas4HmcgSAu&#10;na65UnD82o3mIEJE1tg4JgXfFGC9ehgsMdfuzp90K2IlUgiHHBWYGNtcylAashjGriVO3Nl5izFB&#10;X0nt8Z7CbSNfsmwmLdacGgy2tDVUXovOKjhMTwcz7M5vH5vpxL8fu+3sUhVKPT32mwWISH38F/+5&#10;9zrNz14n8PtNOkGufgAAAP//AwBQSwECLQAUAAYACAAAACEA2+H2y+4AAACFAQAAEwAAAAAAAAAA&#10;AAAAAAAAAAAAW0NvbnRlbnRfVHlwZXNdLnhtbFBLAQItABQABgAIAAAAIQBa9CxbvwAAABUBAAAL&#10;AAAAAAAAAAAAAAAAAB8BAABfcmVscy8ucmVsc1BLAQItABQABgAIAAAAIQBTp6bhxQAAAN0AAAAP&#10;AAAAAAAAAAAAAAAAAAcCAABkcnMvZG93bnJldi54bWxQSwUGAAAAAAMAAwC3AAAA+QIAAAAA&#10;" stroked="f">
                          <v:textbox style="mso-fit-shape-to-text:t" inset="0,0,0,0">
                            <w:txbxContent>
                              <w:p w14:paraId="60F5EA7F"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Slika E</w:t>
                                </w:r>
                              </w:p>
                            </w:txbxContent>
                          </v:textbox>
                        </v:shape>
                      </v:group>
                      <v:shape id="Text Box 1074" o:spid="_x0000_s1188" type="#_x0000_t202" style="position:absolute;left:5334;top:22764;width:12333;height:7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yswwAAAN0AAAAPAAAAZHJzL2Rvd25yZXYueG1sRE/NisIw&#10;EL4v+A5hBC/LmiqipRpFBVEPHuzuA4zNbNO1mZQman17s7Cwt/n4fmex6mwt7tT6yrGC0TABQVw4&#10;XXGp4Otz95GC8AFZY+2YFDzJw2rZe1tgpt2Dz3TPQyliCPsMFZgQmkxKXxiy6IeuIY7ct2sthgjb&#10;UuoWHzHc1nKcJFNpseLYYLChraHimt+sgjT12xn5i6t/9vnh/Uib0flklBr0u/UcRKAu/Iv/3Acd&#10;5yezCfx+E0+QyxcAAAD//wMAUEsBAi0AFAAGAAgAAAAhANvh9svuAAAAhQEAABMAAAAAAAAAAAAA&#10;AAAAAAAAAFtDb250ZW50X1R5cGVzXS54bWxQSwECLQAUAAYACAAAACEAWvQsW78AAAAVAQAACwAA&#10;AAAAAAAAAAAAAAAfAQAAX3JlbHMvLnJlbHNQSwECLQAUAAYACAAAACEAQLzMrMMAAADdAAAADwAA&#10;AAAAAAAAAAAAAAAHAgAAZHJzL2Rvd25yZXYueG1sUEsFBgAAAAADAAMAtwAAAPcCAAAAAA==&#10;" fillcolor="white [3212]" stroked="f" strokeweight=".5pt">
                        <v:textbox inset="0,0,0,0">
                          <w:txbxContent>
                            <w:p w14:paraId="7A0E90EE" w14:textId="77777777" w:rsidR="0057122D" w:rsidRDefault="0057122D" w:rsidP="0009596D">
                              <w:pPr>
                                <w:rPr>
                                  <w:rFonts w:asciiTheme="majorBidi" w:hAnsiTheme="majorBidi" w:cstheme="majorBidi"/>
                                  <w:b/>
                                  <w:bCs/>
                                  <w:sz w:val="18"/>
                                  <w:szCs w:val="18"/>
                                  <w:lang w:val="pt-BR"/>
                                </w:rPr>
                              </w:pPr>
                              <w:r>
                                <w:rPr>
                                  <w:rFonts w:ascii="Times New Roman" w:eastAsia="Times New Roman" w:hAnsi="Times New Roman" w:cs="Times New Roman"/>
                                  <w:b/>
                                  <w:bCs/>
                                  <w:sz w:val="18"/>
                                  <w:szCs w:val="18"/>
                                  <w:lang w:val="hr-HR"/>
                                </w:rPr>
                                <w:t xml:space="preserve">SAMO </w:t>
                              </w:r>
                              <w:r>
                                <w:rPr>
                                  <w:rFonts w:ascii="Times New Roman" w:eastAsia="Times New Roman" w:hAnsi="Times New Roman" w:cs="Times New Roman"/>
                                  <w:b/>
                                  <w:bCs/>
                                  <w:sz w:val="18"/>
                                  <w:szCs w:val="18"/>
                                  <w:lang w:val="hr-HR"/>
                                </w:rPr>
                                <w:t xml:space="preserve">za njegovatelja </w:t>
                              </w:r>
                            </w:p>
                            <w:p w14:paraId="1BDB06CE" w14:textId="77777777" w:rsidR="0057122D" w:rsidRDefault="0057122D" w:rsidP="0009596D">
                              <w:pPr>
                                <w:rPr>
                                  <w:rFonts w:asciiTheme="majorBidi" w:hAnsiTheme="majorBidi" w:cstheme="majorBidi"/>
                                  <w:b/>
                                  <w:bCs/>
                                  <w:sz w:val="18"/>
                                  <w:szCs w:val="18"/>
                                  <w:lang w:val="pt-BR"/>
                                </w:rPr>
                              </w:pPr>
                            </w:p>
                            <w:p w14:paraId="3CA0C88E" w14:textId="77777777" w:rsidR="0057122D" w:rsidRDefault="0057122D" w:rsidP="0009596D">
                              <w:pPr>
                                <w:rPr>
                                  <w:rFonts w:asciiTheme="majorBidi" w:hAnsiTheme="majorBidi" w:cstheme="majorBidi"/>
                                  <w:b/>
                                  <w:bCs/>
                                  <w:sz w:val="18"/>
                                  <w:szCs w:val="18"/>
                                  <w:lang w:val="pt-BR"/>
                                </w:rPr>
                              </w:pPr>
                              <w:r>
                                <w:rPr>
                                  <w:rFonts w:ascii="Times New Roman" w:eastAsia="Times New Roman" w:hAnsi="Times New Roman" w:cs="Times New Roman"/>
                                  <w:b/>
                                  <w:bCs/>
                                  <w:sz w:val="18"/>
                                  <w:szCs w:val="18"/>
                                  <w:lang w:val="hr-HR"/>
                                </w:rPr>
                                <w:t xml:space="preserve">Samostalna primjena injekcije i njegovatelj </w:t>
                              </w:r>
                            </w:p>
                          </w:txbxContent>
                        </v:textbox>
                      </v:shape>
                      <w10:wrap type="tight"/>
                    </v:group>
                  </w:pict>
                </mc:Fallback>
              </mc:AlternateContent>
            </w:r>
          </w:p>
          <w:p w14:paraId="1A552B83" w14:textId="77777777" w:rsidR="0009596D" w:rsidRPr="000A6522" w:rsidRDefault="0009596D" w:rsidP="00B50981">
            <w:pPr>
              <w:pStyle w:val="a3"/>
              <w:numPr>
                <w:ilvl w:val="0"/>
                <w:numId w:val="134"/>
              </w:numPr>
              <w:ind w:left="3577"/>
              <w:rPr>
                <w:b/>
                <w:lang w:val="pt-BR"/>
              </w:rPr>
            </w:pPr>
            <w:r>
              <w:rPr>
                <w:rFonts w:eastAsia="Times New Roman"/>
                <w:b/>
                <w:bCs/>
                <w:lang w:val="hr-HR"/>
              </w:rPr>
              <w:t>Odaberite odgovarajuće mjesto za ubrizgavanje</w:t>
            </w:r>
          </w:p>
          <w:p w14:paraId="50730D9E" w14:textId="77777777" w:rsidR="0009596D" w:rsidRPr="000A6522" w:rsidRDefault="0009596D" w:rsidP="00B50981">
            <w:pPr>
              <w:pStyle w:val="a3"/>
              <w:rPr>
                <w:lang w:val="pt-BR"/>
              </w:rPr>
            </w:pPr>
          </w:p>
          <w:p w14:paraId="68DE35BF" w14:textId="77777777" w:rsidR="0009596D" w:rsidRDefault="0009596D" w:rsidP="00B50981">
            <w:pPr>
              <w:pStyle w:val="a3"/>
              <w:rPr>
                <w:lang w:val="es-US"/>
              </w:rPr>
            </w:pPr>
            <w:r>
              <w:rPr>
                <w:rFonts w:eastAsia="Times New Roman"/>
                <w:b/>
                <w:bCs/>
                <w:lang w:val="hr-HR"/>
              </w:rPr>
              <w:t>a.</w:t>
            </w:r>
            <w:r>
              <w:rPr>
                <w:rFonts w:eastAsia="Times New Roman"/>
                <w:lang w:val="hr-HR"/>
              </w:rPr>
              <w:t xml:space="preserve"> Lijek možete ubrizgati u:</w:t>
            </w:r>
          </w:p>
          <w:p w14:paraId="2FC0C7F0" w14:textId="77777777" w:rsidR="0009596D" w:rsidRDefault="0009596D" w:rsidP="00B50981">
            <w:pPr>
              <w:pStyle w:val="a3"/>
              <w:rPr>
                <w:lang w:val="hr-HR"/>
              </w:rPr>
            </w:pPr>
            <w:r>
              <w:rPr>
                <w:rFonts w:eastAsia="Times New Roman"/>
                <w:lang w:val="hr-HR"/>
              </w:rPr>
              <w:t xml:space="preserve">- prednji dio bedara </w:t>
            </w:r>
          </w:p>
          <w:p w14:paraId="11C31D14" w14:textId="77777777" w:rsidR="0009596D" w:rsidRDefault="0009596D" w:rsidP="00B50981">
            <w:pPr>
              <w:pStyle w:val="a3"/>
              <w:rPr>
                <w:lang w:val="hr-HR"/>
              </w:rPr>
            </w:pPr>
            <w:r>
              <w:rPr>
                <w:rFonts w:eastAsia="Times New Roman"/>
                <w:lang w:val="hr-HR"/>
              </w:rPr>
              <w:t xml:space="preserve">- trbuh (abdomen), osim područja 5 cm oko pupka. </w:t>
            </w:r>
          </w:p>
          <w:p w14:paraId="053F4868" w14:textId="77777777" w:rsidR="0009596D" w:rsidRDefault="0009596D" w:rsidP="00B50981">
            <w:pPr>
              <w:pStyle w:val="a3"/>
              <w:rPr>
                <w:lang w:val="hr-HR"/>
              </w:rPr>
            </w:pPr>
            <w:r>
              <w:rPr>
                <w:rFonts w:eastAsia="Times New Roman"/>
                <w:lang w:val="hr-HR"/>
              </w:rPr>
              <w:t xml:space="preserve">- vanjski dio nadlaktice (SAMO ako ste njegovatelj). </w:t>
            </w:r>
          </w:p>
          <w:p w14:paraId="67C983D6" w14:textId="77777777" w:rsidR="0009596D" w:rsidRDefault="0009596D" w:rsidP="00B50981">
            <w:pPr>
              <w:pStyle w:val="a3"/>
              <w:rPr>
                <w:lang w:val="hr-HR"/>
              </w:rPr>
            </w:pPr>
          </w:p>
          <w:p w14:paraId="38D3A294" w14:textId="77777777" w:rsidR="0009596D" w:rsidRPr="0002702C" w:rsidRDefault="0009596D" w:rsidP="00B50981">
            <w:pPr>
              <w:pStyle w:val="a3"/>
              <w:numPr>
                <w:ilvl w:val="0"/>
                <w:numId w:val="18"/>
              </w:numPr>
              <w:ind w:left="0" w:firstLine="0"/>
              <w:rPr>
                <w:lang w:val="hr-HR"/>
              </w:rPr>
            </w:pPr>
            <w:r>
              <w:rPr>
                <w:rFonts w:eastAsia="Times New Roman"/>
                <w:b/>
                <w:bCs/>
                <w:lang w:val="hr-HR"/>
              </w:rPr>
              <w:t>Nemojte</w:t>
            </w:r>
            <w:r>
              <w:rPr>
                <w:rFonts w:eastAsia="Times New Roman"/>
                <w:lang w:val="hr-HR"/>
              </w:rPr>
              <w:t xml:space="preserve"> ubrizgavati unutar područja 5 cm oko pupka niti u  </w:t>
            </w:r>
          </w:p>
          <w:p w14:paraId="2A10C895" w14:textId="77777777" w:rsidR="0009596D" w:rsidRDefault="0009596D" w:rsidP="00B50981">
            <w:pPr>
              <w:pStyle w:val="a3"/>
              <w:numPr>
                <w:ilvl w:val="0"/>
                <w:numId w:val="0"/>
              </w:numPr>
              <w:rPr>
                <w:rFonts w:eastAsia="Times New Roman"/>
                <w:lang w:val="hr-HR"/>
              </w:rPr>
            </w:pPr>
            <w:r>
              <w:rPr>
                <w:rFonts w:eastAsia="Times New Roman"/>
                <w:lang w:val="hr-HR"/>
              </w:rPr>
              <w:t xml:space="preserve">područja crvene, tvrde, osjetljive, oštećene kože, područje </w:t>
            </w:r>
          </w:p>
          <w:p w14:paraId="60EBB42C" w14:textId="77777777" w:rsidR="0009596D" w:rsidRPr="0002702C" w:rsidRDefault="0009596D" w:rsidP="00B50981">
            <w:pPr>
              <w:pStyle w:val="a3"/>
              <w:numPr>
                <w:ilvl w:val="0"/>
                <w:numId w:val="0"/>
              </w:numPr>
              <w:rPr>
                <w:rFonts w:eastAsia="Times New Roman"/>
                <w:lang w:val="hr-HR"/>
              </w:rPr>
            </w:pPr>
            <w:r>
              <w:rPr>
                <w:rFonts w:eastAsia="Times New Roman"/>
                <w:lang w:val="hr-HR"/>
              </w:rPr>
              <w:t xml:space="preserve">modrice ili ožiljka. </w:t>
            </w:r>
          </w:p>
          <w:p w14:paraId="4D6BF717" w14:textId="77777777" w:rsidR="0009596D" w:rsidRPr="0002702C" w:rsidRDefault="0009596D" w:rsidP="00B50981">
            <w:pPr>
              <w:pStyle w:val="a3"/>
              <w:numPr>
                <w:ilvl w:val="0"/>
                <w:numId w:val="18"/>
              </w:numPr>
              <w:ind w:left="0" w:firstLine="0"/>
              <w:rPr>
                <w:lang w:val="hr-HR"/>
              </w:rPr>
            </w:pPr>
            <w:r>
              <w:rPr>
                <w:rFonts w:eastAsia="Times New Roman"/>
                <w:lang w:val="hr-HR"/>
              </w:rPr>
              <w:t xml:space="preserve">Ako imate psorijazu, </w:t>
            </w:r>
            <w:r>
              <w:rPr>
                <w:rFonts w:eastAsia="Times New Roman"/>
                <w:b/>
                <w:bCs/>
                <w:lang w:val="hr-HR"/>
              </w:rPr>
              <w:t xml:space="preserve">nemojte </w:t>
            </w:r>
            <w:r>
              <w:rPr>
                <w:rFonts w:eastAsia="Times New Roman"/>
                <w:lang w:val="hr-HR"/>
              </w:rPr>
              <w:t xml:space="preserve">ubrizgavati izravno u mjesta na </w:t>
            </w:r>
          </w:p>
          <w:p w14:paraId="41F317E7" w14:textId="77777777" w:rsidR="0009596D" w:rsidRDefault="0009596D" w:rsidP="00B50981">
            <w:pPr>
              <w:pStyle w:val="a3"/>
              <w:numPr>
                <w:ilvl w:val="0"/>
                <w:numId w:val="0"/>
              </w:numPr>
              <w:rPr>
                <w:rFonts w:eastAsia="Times New Roman"/>
                <w:lang w:val="hr-HR"/>
              </w:rPr>
            </w:pPr>
            <w:r>
              <w:rPr>
                <w:rFonts w:eastAsia="Times New Roman"/>
                <w:lang w:val="hr-HR"/>
              </w:rPr>
              <w:t xml:space="preserve">kojima je koža izdignuta, zadebljala, crvena, ljuskava ili na </w:t>
            </w:r>
          </w:p>
          <w:p w14:paraId="25E8DE00" w14:textId="77777777" w:rsidR="0009596D" w:rsidRDefault="0009596D" w:rsidP="00B50981">
            <w:pPr>
              <w:pStyle w:val="a3"/>
              <w:numPr>
                <w:ilvl w:val="0"/>
                <w:numId w:val="0"/>
              </w:numPr>
              <w:rPr>
                <w:lang w:val="hr-HR"/>
              </w:rPr>
            </w:pPr>
            <w:r>
              <w:rPr>
                <w:rFonts w:eastAsia="Times New Roman"/>
                <w:lang w:val="hr-HR"/>
              </w:rPr>
              <w:t xml:space="preserve">kojoj su prisutne psorijatične promjene. </w:t>
            </w:r>
          </w:p>
          <w:p w14:paraId="71995ABF" w14:textId="77777777" w:rsidR="0009596D" w:rsidRPr="000A6522" w:rsidRDefault="0009596D" w:rsidP="00B50981">
            <w:pPr>
              <w:pStyle w:val="a3"/>
              <w:numPr>
                <w:ilvl w:val="0"/>
                <w:numId w:val="18"/>
              </w:numPr>
              <w:ind w:left="0" w:firstLine="0"/>
              <w:rPr>
                <w:lang w:val="hr-HR"/>
              </w:rPr>
            </w:pPr>
            <w:r>
              <w:rPr>
                <w:rFonts w:eastAsia="Times New Roman"/>
                <w:b/>
                <w:bCs/>
                <w:lang w:val="hr-HR"/>
              </w:rPr>
              <w:t xml:space="preserve">Nemojte </w:t>
            </w:r>
            <w:r>
              <w:rPr>
                <w:rFonts w:eastAsia="Times New Roman"/>
                <w:lang w:val="hr-HR"/>
              </w:rPr>
              <w:t>ubrizgavati kroz odjeću.</w:t>
            </w:r>
          </w:p>
          <w:p w14:paraId="233B4CCC" w14:textId="77777777" w:rsidR="0009596D" w:rsidRPr="000A6522" w:rsidRDefault="0009596D" w:rsidP="00B50981">
            <w:pPr>
              <w:pStyle w:val="a3"/>
              <w:rPr>
                <w:lang w:val="hr-HR"/>
              </w:rPr>
            </w:pPr>
          </w:p>
          <w:p w14:paraId="34FDE7E1" w14:textId="77777777" w:rsidR="0009596D" w:rsidRDefault="0009596D" w:rsidP="00B50981">
            <w:pPr>
              <w:pStyle w:val="a3"/>
              <w:rPr>
                <w:lang w:val="hr-HR"/>
              </w:rPr>
            </w:pPr>
            <w:r>
              <w:rPr>
                <w:rFonts w:eastAsia="Times New Roman"/>
                <w:b/>
                <w:bCs/>
                <w:lang w:val="hr-HR"/>
              </w:rPr>
              <w:t>b.</w:t>
            </w:r>
            <w:r>
              <w:rPr>
                <w:rFonts w:eastAsia="Times New Roman"/>
                <w:lang w:val="hr-HR"/>
              </w:rPr>
              <w:t xml:space="preserve"> Pri svakoj novoj primjeni injekcije promijenite mjesto primjene. Svaku sljedeću injekciju treba primijeniti najmanje 3 cm od mjesta primjene prethodne injekcije.</w:t>
            </w:r>
          </w:p>
        </w:tc>
      </w:tr>
      <w:tr w:rsidR="0009596D" w14:paraId="0DAD9AC8" w14:textId="77777777" w:rsidTr="00B50981">
        <w:trPr>
          <w:trHeight w:val="3962"/>
        </w:trPr>
        <w:tc>
          <w:tcPr>
            <w:tcW w:w="9550" w:type="dxa"/>
          </w:tcPr>
          <w:p w14:paraId="4CBB2876" w14:textId="77777777" w:rsidR="0009596D" w:rsidRDefault="0009596D" w:rsidP="00B50981">
            <w:pPr>
              <w:pStyle w:val="1"/>
              <w:spacing w:before="76"/>
              <w:ind w:left="0" w:right="2736"/>
              <w:rPr>
                <w:rFonts w:eastAsiaTheme="minorEastAsia" w:cs="Times New Roman"/>
                <w:lang w:val="hr-HR" w:eastAsia="ko-KR"/>
              </w:rPr>
            </w:pPr>
            <w:r>
              <w:rPr>
                <w:rFonts w:eastAsiaTheme="minorEastAsia" w:cs="Times New Roman"/>
                <w:noProof/>
                <w:lang w:val="hr-HR" w:eastAsia="hr-HR"/>
              </w:rPr>
              <w:lastRenderedPageBreak/>
              <mc:AlternateContent>
                <mc:Choice Requires="wpg">
                  <w:drawing>
                    <wp:anchor distT="0" distB="0" distL="114300" distR="114300" simplePos="0" relativeHeight="251658289" behindDoc="0" locked="0" layoutInCell="1" allowOverlap="1" wp14:anchorId="7A6775CA" wp14:editId="6E1EB7F9">
                      <wp:simplePos x="0" y="0"/>
                      <wp:positionH relativeFrom="column">
                        <wp:posOffset>-12740</wp:posOffset>
                      </wp:positionH>
                      <wp:positionV relativeFrom="paragraph">
                        <wp:posOffset>82550</wp:posOffset>
                      </wp:positionV>
                      <wp:extent cx="1828800" cy="2392045"/>
                      <wp:effectExtent l="0" t="0" r="0" b="8255"/>
                      <wp:wrapSquare wrapText="bothSides"/>
                      <wp:docPr id="1075" name="그룹 10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28800" cy="2392045"/>
                                <a:chOff x="0" y="0"/>
                                <a:chExt cx="2407920" cy="3151839"/>
                              </a:xfrm>
                            </wpg:grpSpPr>
                            <pic:pic xmlns:pic="http://schemas.openxmlformats.org/drawingml/2006/picture">
                              <pic:nvPicPr>
                                <pic:cNvPr id="1076" name="그림 107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1077" name="Text Box 1077"/>
                              <wps:cNvSpPr txBox="1"/>
                              <wps:spPr>
                                <a:xfrm>
                                  <a:off x="1670049" y="2946399"/>
                                  <a:ext cx="719758" cy="205440"/>
                                </a:xfrm>
                                <a:prstGeom prst="rect">
                                  <a:avLst/>
                                </a:prstGeom>
                                <a:solidFill>
                                  <a:prstClr val="white"/>
                                </a:solidFill>
                                <a:ln>
                                  <a:noFill/>
                                </a:ln>
                              </wps:spPr>
                              <wps:txbx>
                                <w:txbxContent>
                                  <w:p w14:paraId="0BF81BAA"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6775CA" id="그룹 1075" o:spid="_x0000_s1189" style="position:absolute;margin-left:-1pt;margin-top:6.5pt;width:2in;height:188.35pt;z-index:251658289;mso-width-relative:margin;mso-height-relative:margin" coordsize="24079,315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xjhWMAwAAPAgAAA4AAABkcnMvZTJvRG9jLnhtbKRV227cNhB9L5B/&#10;IPQeS1rvVfA62Nq1EcBNjNpFnrkUtSIikSzJXcn5oP5C+5AvSn+ih5S067VzaZMHCUNyOJczZ4Zn&#10;r9q6IjturFByGaUnSUS4ZCoXcrOMfr+/ejmPiHVU5rRSki+jB26jV+cvfjprdMZHqlRVzg2BEWmz&#10;Ri+j0jmdxbFlJa+pPVGaSxwWytTUYWk2cW5oA+t1FY+SZBo3yuTaKMatxe5ldxidB/tFwZl7WxSW&#10;O1ItI8Tmwt+E/9r/4/Mzmm0M1aVgfRj0O6KoqZBwujd1SR0lWyOemaoFM8qqwp0wVceqKATjIQdk&#10;kyZPsrk2aqtDLpus2eg9TID2CU7fbZa92V0bfadvTRc9xBvF3lsi1UVJ5YavrAaIKK2HKm70Jnt8&#10;xa83h/ttYWpvB3mRNoD8sAeZt44wbKbz0XyeoBYMZ6PTxSgZT7oysBK1enaPlb/0N0fjZAb17uZp&#10;Oknnp4sQFc06xyG8fThasAxfjxqkZ6h9m1245baGR72R+j/ZqKl5v9UvUWBNnViLSriHQFaU0gcl&#10;d7eCecD9AmjeGiJyAJPMphGRtEabfPrr73/+/EjCFnAfFLtr1Kf1tSodq8d+eeRzXQl9JarKl8rL&#10;fXZoiye0+gxAHWUvFdvWXLquBw2vkKiSthTaRsRkvF5zZGRe54E2NLPOcMdK77CA499AKU+nRwch&#10;ykNgPmYLVpJ186vKgQjdOgX8hlJ/nWNHTBktJul4HlodDgeKamPdNVc18QJCRUTBPN3d2D62QcV7&#10;lcoDFqZFJY82YNPvhPh9xL2IBPwQwlSzA75YPUP4fzXuXUk1R5Te7BFvZgNv7n2X/axaz5yZ741e&#10;1Tc4cS1O+k72+120B0j6rk2nsyQZLyLi+3Mxnp4uQpfRbOjgWbqYTTDXQwMnk/H4B7G1qhL5wEcP&#10;+kVlyI5iYjelcLxv8SOtL9TgkJWXXLtuQ2dN91CsVf4AJIxCyTFIrGZXAg5vqHW31GDyYxOvmXuL&#10;X1GpZhmpXopIqcyHz+17fdQVpxFp8JIsI/vHlvqhUb2WqDhMukEwg7AeBLmtLxRSTUM0QcQF46pB&#10;LIyq3+GRW3kvOKKSwdcycoN44br3DI8k46tVUOpmz42805hYaSC2B/a+fUeN7invUM83auAUzZ4w&#10;v9PtqL5C8xUitIUHtkMxPAeB30EKTxSkozfw8TpoHR79838BAAD//wMAUEsDBBQABgAIAAAAIQCd&#10;3Hg4RYgAAJjpCQAUAAAAZHJzL21lZGlhL2ltYWdlMS5lbWbsndmPXEeWn297geH/wH6aNuyHMbzB&#10;vczSM8BgPHC7G/bYY0wvhm3A82QP4HmdRtseo/tlYLQoiRJFSZQoihJJUdz3nRTJ4r7vWimSKooS&#10;N0kkJbXUIlvdji+yfrdORd3Im1mVWZWZdQgUI25E3LhxI0589+SJ7StFUfxF+NO///mVongl/Onf&#10;n//9ovjWbxTFV//1H3+7KL5SzLv5d4u/GSJNkpj0p3+nKH7nbxXFfwoR+3TziLv3D/52cebnf6P4&#10;j+H674X79S99lsL/IuSxO/z9SQj4zfD34/D3wo3GfV8tThSKJ07+rxRfDVej6eLFyH+//vWvC//z&#10;OnAZcBlwGXAZcBlwGXAZcBlwGeiODHz1N/5h4X9eBy4DLgMuA70jA7nvnbdR77SRt4W3hcuAywAy&#10;UMfrXLyHd+d3jddrdb3+6le/Kq4Ov1Mc2DdUyixh/KnOrF9hhw8eKOMV5m51HXu99G696Huda6O6&#10;+Nx9Ht67bd7PbQOLL196uzhy6GAlf8Vuy2z88F1hcvu5HrzsM7N/1fG4Lt7lZmbKzXS2+/lzZ4vh&#10;d66U/KUsN65fr+S3ynlw/6g+rjB3XXb7TQbqeFwX32/v6+Xt/z56IfD6nSuXSz6jL18dHh5zrXaW&#10;Lj20+5UyXnHu9r8szLQ2rONxXfxMqy9/3+nv4/B6eITX4jH6tm0bhSvM2rsV5u70t6W3QXttUMfj&#10;univ7/bq2+tr8vV14fy5kteqT/Gba1id8nrf3t3jwnSvu5NvE6/DqanDOh7XxXs7TU07eT2P1vPR&#10;I4eLu3fvRH1aXJZ9JGW14qVfp/Fer6P16nXR+3VRx+O6eG/j3m/jQWsj5uaJw3KvXB5rz9Y7K/5g&#10;Mv9P8e66/PaTDNTxuC6+n97VyzoYfbNqLjVz/NS+YrSucX1+yGC0vW3Tmeiv43Fd/EysM3/n6e37&#10;h0bWvsBlsVn2kKq2Ic2BfXtLnlel8bDpbVOv/9bqv47HdfFez63Vs9dT5+pJvFadMvf6xo3m868P&#10;HdjvvPa9N/teBup4XBevPuNu53jkddm8LsVr6dZvvvF6cffOnaZ9scqG4vXcvJ69fnqvfup4XBfv&#10;bdp7bTrobQKvxWredWjPK/FaYXJtPTivXU6tPPSrv47HdfH9+t5e7v7tvyl7D+7fV+rWVaymrdN7&#10;vP37t/1nctvV8bgufibXnb/79PT51Ba9e9eOMfo27ZJy23k9PW3lfaSz9V7H47p4b4/OtofXZ319&#10;yn5NXX355Zdhrt6ofk0YrHZe19ejy1r/1VEdj+vivc37r837vc2srnz3zkfj1qZXvZ+9pyrew1yO&#10;+0EG6nhcF98P7+hlHKy+eOLY0TAf5KOoQ7fCa3RtrUd3WRgsWZhp7VnH47r4mVZf/r7T39/jfk8j&#10;+1+/d+3d4k5gd127+PrG6W+3ujby+Po2quNxXbzXcX0dex11to7s/nycDdZK/TqvO9sGrdS5p+l8&#10;ndfxuC7e26TzbeJ12rxOdV4Bdo7hd1rktdnvyeu3ef16/fRu/dTxuC7e27Z323ZQ28byulX92u3X&#10;LqeD0B/qeFwXPwh14O/QX30ZXrMGnXZzXvdX23lfm1x71fG4Lt7rf3L17/XXfv3BaM25bpXX+4f2&#10;jpuT7XXfft17nU1vndXxuC7e229622+m1T82a/G64R8ex2HCVS/4+RPfFe6uy20/ykAdj+vi+/Gd&#10;vcz93Vc5W1f8teONKadpZ4Upvbd9f7f9TG+/Oh7Xxc/0+vP3n/r+f/vWzWLtqpWRxeja0qHVFjeu&#10;v1/q1wrDHiK/u1PfZl7nnanzOh7XxXs7dKYdvB5br0fWNK54+aXseOOlty+WbB7Vr4dKXdvruvW6&#10;9rrqrbqq43FdvLdnb7XnTGiPe/fuFosWLih5nerX9ixH1Yfr1y6nkoV+dut4bOOlq/Tz+3rZB6Pf&#10;zn74odIekrapbNpWXn2/p8Fo97StZ9q15XHVu9t4K/9VaT3M+8RUyQC85lnYrz///PMxto633nxj&#10;nD0kPZNmqsrpz/E+0UkZsDyuyrcuvuoeD3MZ7ZYMSGd45qm5cY8+7c9HuOLeu3at+OSTT8prynLs&#10;yOHi0ySsW2X0fF3+uyUDdTyui+9WuTxfl/lmMsB44/CVy3FvPlzSiteR4WHOnw1jj6h3knTN8vc4&#10;l79elIE6HitefaEX38HLNLP6FrK4fOmS4srlS1HH1tp0ycEnn3xcnDtzeoxN5HxYwy6uK527M0tu&#10;BqG9xePcuyh+3ZrVxcnjxwp+a37++WdlX+A+sVyuDcvl6+HeVyYjA5yJzhoYZC5dC2PDJJNvX3yr&#10;OH70SCmrk3m23+uyO10yIB7nnq94xncenfWzQi76zbmzZ4qPPvqwsg+on+Ty9XCX+cnIAPvtidP2&#10;vF3JHWHkr2vGJTmnV9eTebbf67I7XTIgHueer/hN69cVLz7/XMlscRt33pNzC+nf2A6Vl/qGXIW7&#10;6/I+URmQLLEmBp2B66E9u8dxmDCeQTx/N29cLzauW1PK5kSf7/e57E6nDIjHuTIo/tq7Vwv+3r06&#10;XBw9fCj2FVhtuS39m35Uxe3cMzzc+0A7MgB/h69cLha/8Hzkr+wihJMPLrq0zZMzw7Qm0oa732Wv&#10;n2RAPM6VWfFitbgt99SJ48XK5S8bbs+K/oXPPVvOi1U/yj3Dw73PtCMDkid0Be6D1w8ePBjDZ9lK&#10;lBb9QXxv51me1mWzl2RAPM6VSfHiM/q1/Li6Zg3woQP7iqWLXywee+ThYDd5qHj80UeKbZs3xbmw&#10;ufw93PvDRGQADs+Z/Uhx//79KI8f3L4d9WrlderkifIMdTFbfFcad132+k0GxONcuRVvGV3nh93z&#10;5z0V9Wz6CLZt8qffqO/knufh3odalQHsG7K7aQ267h2+cnnc/D3sdelaSKV31+WuH2RAPM6VVfF1&#10;jE7jz54+VfIaZjNH1lntfSInZ+2GI0vwGrs096b6deT1yJoZ5a01Nrp21+Wx32RAPM6VW/Epj3PX&#10;so8Qzzl7y5e+FG0j/HbVvmnObe8nOXlrJVzywxxs5ulxj8J0P3tgv3bhfBlOPOPgdq9VpXXX5bFf&#10;ZEA8zpVX8Tk+V4WL2bj8PT//mXIMUs9J+5fC3fW+UycDkp0Tx44WF83eTul9mjeicK41Dqkwd13e&#10;+kkGxONcmRVfxeVWw7CNPP7ow5HZS5csCnNhb5R6T+65Hu79qEoGYLV4PRxs1PyG07V18YvX+HWN&#10;Tl6Vr4e5vPWDDIjHubIqvlU259KxfwN2bP3dCOsXcs/0cO87rcjAZ599VjTb15o1kGI4+cF3bCKt&#10;5O1pXAZ7UQbE41zZFJ/jcDvh2LLFa+Zna6yo6tm2n1XFNwubzL02X+Ujlzjrt2ndPz39m32tc3Wf&#10;2j6c19PTRrn28fD220M8ztWd4tvhclVa7Nhvv/VmsWbVitI2ArtZw7B965aoJ/HbVn/YUOiLnOPE&#10;HO4VLy8tlof5ALjp3+oVy2Ma0rEOGZ2L/TMZi2KeF+dHibNyeV/5ceWvqodmcVXpPax9OWy3ztQm&#10;+4f2ZNsu5fUHt28Vzz3zdDZ9u2Xw9N1vZ6/jsXUsHufqRfFVDG4nTGOQ7117N47RawwSZrO2RmvZ&#10;Zz/cWB8pPVzuaPyoTUVxjTzYi2qWyUfpCMM/K34bdmzbEucWao/BZqwWE+RSR9afqzMPHytjna4P&#10;2wbYo+21fVbKa+KQFZvG/d1tK6/fztaveJyrV8W3w+ZW0l4O+/Vs37Ipzh2xLLZ+8Rjeznvyichb&#10;9PH0z67NabB5lP/kpzDlJ5f5uOzjxhwv2+et39YL4bk4m879nZXRtD5tG1QxWemr4pzX3W0b1b27&#10;3aln8ThXv4pvhcGtptE8P6WHl2fPnCrYi+R0WEeMe+rk8eLN11+LujB2Dennuifncnbfa69eKE4c&#10;PxpsKXsCj3cWmzeuL1YtX1YseXFh5L54LVc857cytpU9r+wqToYyMF+cc6Vs3YgVcm2c+7sjo1X1&#10;qvqnjaviCYPXSofLH+MmnGeQu8fDp64Nva7br2vxOFd3is/xsZvh2E4mkr+9r4rzxLPHIPtroquL&#10;27hV+j19nP3eOE9K/T9XXx7evgxOpM7UDgf3D2XZK/1aaXmOXcM+kef6PVPTvl7P1fUsHufqR/ET&#10;4Wa/3HMxjIMeCOOaa1YuL5564vGS39K7Lc/RweHAcGC36szywPoVn3PbSZvLY6aHMx6dqwPxWvHU&#10;d7rXr+LcreaD10tv1Yt4nGsXxfcLe1stp/RuuboP2wt7nWCTwS7CXlWc08Ceg5bb+DmnYfXKFcW+&#10;vXviOjvmlD94cL/UwcVjXOtXXSvMXqdhinO3ut9w7vknH1fbN5h/ndbbutUri1s3b44LT9P5dXV9&#10;e71Mb72Ix7l2ULx4NgiuZbT1690UJlfhnH+2cf3a4onHHo3sRv8etZ805qY889TcOIaZngGr+q3i&#10;sQ2zft3jbr6PMP/T/taxdZXar4kjjG+yTef+fP163fRW3YjHuXZRvJg1CG7K4ap3apaGOGwox48d&#10;iXPHWQckO8oovx8qnp47J45fYvtm7FJ7yInJ1pU/1w4ePtpvVFe41OuRQwfH8FfxsodwbcOc16N1&#10;6XLVX3UhHufaTfFVTBuEMDs2yfvA4jQsfU+bRlznHtixc/vWcXNQRhk+K8xffLZgnyK7tlMskZtr&#10;Cw8f7Vuqq/ffu1Zs3bRhDK9VT1X2EMKc16P1qLpytz/qRDzOtZfiU2YN4rXYW/duluf2HvmJf+O1&#10;V6PtJLV56xqGr1uzKqy/vFLJmlx7ePjYfsV5Bcz5SOsFnuuMdBvn9pCx9Wfrxv29Xzfica6tFF/H&#10;MI9vnEds60H8PnP6ZPHKzh2FzpgfZXZjDeazTz8ZxzX3Dw1FO4vmfEuHtG1jw6r8hNlwe++g+O37&#10;MdbIfMuqd6vSr53Xvc+kqrb0sEa7ice5+lC85ZD7x7M5VydittXJWR/E/O907jccb9hOZsV9LrCP&#10;q10so1oJq0qv+wbBte9Hndl3Upzs18QpjLEEt4c4s6289JNfPM6VWfE5Hnl4nt1iNXVk/aozwthn&#10;duWypWG+SdXeJw39e32bdhOxKdem/R5u3w8/37mqd4LXnJv+5ZdflvFuv3ZWV8lKv4SJx7nyKl6M&#10;cTfP51bqBkaL3XK5Dzs2c9PYv4i188z55oyHxpxB9O6HCuYKrg37GzLnmHNV7t27V+qNaj/LMoUN&#10;kpu+H9fo17g2Dv/wlcvjzkiH4enZvINUP/4ug/09Eo9z7az4VljkaUZZbllMvcgeonBc/RFvw1WP&#10;zBncE/Y/wW6itZayl8gGzvoP5oW3st9gro37LTzl8qKFC8pz0u27iNc2DP36yqVLpb5t49w/2Kwb&#10;hPYVj3PvongxxN1RJtfVhRhs01WF2Xj503TsHX708MFiS5i7xr5VzPcWw2H33Mdnx7nex48eieet&#10;YQewbZrqn4qz7GsWprhecNMy2z1BbBx1IFu13h+G8zumF97Dy+Dfh3ZlQDzO3ad4ccTd1nndjbqy&#10;HD9+9HAyZtnYO7yhgz8UbSu5diXcss36m93Ti3GW12n5LK+Ji7wOZ1mk6fza2dkPMiAe58qq+G6w&#10;x/PsDPtZp7Nl44Zox5WdRO6Tcx6LcdpjQ3qmbe+qMBvf6/5mvKZubPnZY5Gzh2yY+53V/SID4nGu&#10;vIp3tnaGrZOtR+nXuPIrT8YssZkwz5tz6HUmPeyeM/uR0l7Cunja23J6UPVr+CzZ5h1vhzPB2Ntc&#10;Ye46q/tJBsTjXJkVLya42xvcph2qxjDVPsQxXske3+xPlY5Tsi9sK3tS9QPHm+nXVXNBmp2pnusH&#10;Hu5c7wUZEI9zZVG8OOBu7/C6nbbYvnVznKeMri37NuOVzC8Rt/uBzVVyWsdr3su+m/Pa2VslR/0Q&#10;Jh7nyqr4dtjgaTvD9NTe0axeW0mLLRdWrV21Mp6bKRs3/H7x+QXF/n17C85T++KLLyZkL7BMzMlT&#10;N8Kb8fpKYr+mjFXr1LtRLs/TvwudlgHxOJev4puxwuM6w2dbj9bWgb8VHtv7W/Ez949zjNO1ldFW&#10;Es7OlEyk+qm4nLpKP9Wu5bXKpDJcersx3mjfIT1DLL1H97rrvO01GRCPc+VSfCv939N0jtuWz/jt&#10;dafqmTz5FrB/NGsnra0Ehm/dvLFkNvIhrsm1MlMVZuO76be8Tp9TZb8+aM6dmc5yp2X1a/8+1MmA&#10;eJxLp/hOMcLzaY/pVs/uZN3pG6DvAHNL4Pa2LZuLBc/OK9fiMK9kRdjfhH1OtAaninEKk5uTp26E&#10;N+O1PSNZZWt25mM3yud5Ooc7JQPicS4/xXeSFZ5Xe8yGlYwJdqrepFen+dlvA+cPS+dG10b3Zi43&#10;ZwPYte+p3IiJaXinrqvyb8ZrrT2392nfPsJseKfK6Pk4n7slA+JxLn/Fp33br9tj7mTq67VXLxRr&#10;whih9gKdTF66V/q1rnGlayuM8ckDYQxy/drV5XlncJv9uinLRx9+WGkvyclSN8Lh7dLFLxb37t4d&#10;UxY9C/2a3wWWy/vD+ciKl+vsdsZKFnrZFY9zZVS8+rC7U8dpW9fYK5YvXRLPrLHh+KUXy03jO3HN&#10;PIs1K5ePmRPIepxzZ06PY59kSYyUq/BOu3xDcnnevXOnsGtmSLdvz+5x6btdxlz5PNy/E+3IgHic&#10;u0fxnejznkf7rE913mUwO6yBQfe19Wn15fQem26ifuX5Zpg3wvwRGKk/9g/UmTipHHWDgzZP/Nhr&#10;0ufqmnMymaOoa1w7/9rmZdO43znaizIgHufKpviJ9nO/r31GN6sz9Oz9Q3uCrrsins3OGsZm6TsV&#10;J16TH98KxuwWLpgfmc387eeemRf3vbt//360PXSbg+TP34MH9+O6+5z8Ej4U9GlbHvYPt98Xxclt&#10;lpfHOcenUwbE41wZFN+pfu/5tMdvy8nUz/xp1ppjp5C+bdN0sq7JV3nL5duxfcumUs+G2+vDWThW&#10;lrrNwNx5u7YMGl9UGPs9DQe7tq5xu11O+yz3O/MnKgPice5+xXey73te7TGb+hIj8WOn5o8wOA0z&#10;Xwi67umTJ6Zc16YMzF954rHZ5Tr3965diyycCgbW8ZoypOeks/91v6/Bz/VXDx/sb4F4nGtnxTtj&#10;22dsN+vM8pvnvP7aq3Hu9IYwl2PXjm0FuveVy5emjN/YGGTP3r51yxjdNSdbkw2Hxe9evVrsDmfP&#10;5/IijfbAVhqu7Zijvitylc7dwWZfP7aveJwru+K7yR7PuzPfAs0PQX9kTJL50uje6L8p36nzNEz3&#10;2/awYdZv08iv896Zty156iYDyfuN8J3iPLT0Oem1yoPLfrLMtVFYs7RK466zuxdkQDzOlUXx6pPu&#10;doatU1GPl96+GPbDPhT1bfi9cf3aeObM2dOnircvvjVO9xa/5ebKmIsnX3Rs7NjcCwftX07GJhIu&#10;xrKXtfbzJh+Fp377jJ///NM4x8WWzd5n07rfOd1LMiAe58qk+Fzf9fDe4nfKUq6lF+OeCnxjfJJ9&#10;np6f/0zUv6vs3qS1eVm/bXObP+GsZYfZ6RhfTr4mEi624u7LrH2py5cy1qXxeGd1r8mAeJwrl+Jt&#10;H3V/bzG6WXuk3CWtGHvq+LFoN4HbnN8Lxxmbq1r7nvKa6zSMvLEz2Hkilq05GWsnPM2PuXrcr/BW&#10;88J2Y9fRtHt/q8/xdM78TsqAeJzLU/HNmOBxvctvMVVurq2YZ4I9g/PEXtm5PdpOtmxcH8YwN8Uz&#10;2Xfv2hnHMEmDnSWXz7awpx+6K3t6wMBucNDmO7TnlZLXhN+8caOl524KtiHs3sh9N8qY608e7vye&#10;jAyIx7k8FJ/rnx7eG6zO8Vi2kLSdcuFpOl0zhsnYJTo444ma982+ULKnUAadYyNe5+RqMuGWr/vC&#10;821e7Edlr3N+7DXdtNnknuvhzuvJyIB4nMtD8eq37vYGn6vaIcdsm7ZdTtt78fMM/phzMrT7lWLZ&#10;S4ujHRx7Cn7sDNhDmJty+tTJsJff5yU/LWetH9mru7byqbTYbdD3bRzr5ZmTbcOq/Nxr54hUpfEw&#10;Z2uvyYB4nCuX4tN+69e9xW3OuDp98nhpU26F3e22ofIUs+397AeFDr56xbJy3Qx2Ef4Y21y9YnmB&#10;Lgxf+WYgb+KuXBuWyiNp7B/xLy16Idg/ro/Ji/Xw1i6d5qNr9hWhXFzb5yveXWd1L8qAeJwrm+Jt&#10;33R/b7Ga9mAfkbmPzy7Ye5Vrq0dX8XWybSh28xz+dE2+x48djXYTbCZiNmf7pueOcdYvtnBkr4qZ&#10;VWFKi+0ZXV5yK5ZzfTHZ30lprEt6fgNoL28b535nda/KgHicK5/iJ9u//f7uMz7ukx32gULPpb4t&#10;p/Fbhk+kPSyTlb/cNI5w1hFSpuNHDxc7t28rVi1fFm0n7MMKvxsMR/+eW6wL+44cOngg7p2Hyx4f&#10;/GG3uDo8XNy6ebO0c3x8716cP31jRLdGdsV2XNZ15uTZhvO9IF8b5n5ndS/LgHicK6PiJ9K//Z7u&#10;MzqtY/iGns36GDG6iqXpfc2uU/2ZtGK/8parfNJrheMyF4V5g9iPpX+PurNGON440wZbuM63URrO&#10;KGPcExvQB7dvjdHP4fXwlcstMZj7+aaI9bk+4OHO8F6RAfE4Vx7F2/7m/qnncF2dWz4y5sacas5i&#10;VLjcunyq4sXmNI48q1hOuvQe+3zrZ9wS9qJzj+Vyg9didOpajrMfN+z96KPGeTeyseRkWuF829Dh&#10;uXZmO5MlF73sise5Mio+7at+3VvMtgxU2zA3eWU4Kxdus8+Gwq2bctXGTaX/nWDDgJ/8sXcV6zD5&#10;4wxg9tpmD6uN69cVa8O5aIwzMqewwfjGmCb8xr7y5JzGPBV0+Nu3bhW//OUvS107ZfKdjz4q2KeK&#10;8DQu1x883Lk+nTIgHufKoPip7Lv+rIl/C6q4Dffmz3sqzp9mz2pbv1XpbXzqbzd9en/uuirfVr4l&#10;6OfMC2euh8Yzn547p9i8YV38Yx++Tz/9dIwObdlctZ491xc83Fk93TIgHufKofhcP/PwibO1W3UH&#10;+1LWYSPBXoydBH4rHleslJsrl+6pS5e7vypcZa3KU3HcZ+Ot3+bJ3lbYVuY+/ljJa7jNWsbr779X&#10;6tmSdbht10cq3F3ncq/KgHicK5/ibb9wf+8xOm0TMU2u4l+7cD6O9TEfg3PPGfdjr+xma8x1b5qX&#10;wjvh2rytn7zT67rnbQlrHLGrnAz7o+wIe3FvDuvqCbtw/mzx8cf3SttHg9e7S45bvTvXHzzcWT6d&#10;MiAe58qg+Lo+4vG9w/A6ndnqyawl54wD1icyn5n15MzBs4y0/qlsZ/serT6XsnJewocf3C4+/PCD&#10;qFfv27s76tvo2ejbrLkUm6Vf5+Tfw53PvSQD4nGuTIpvtb94uunntvgqlzax/rSN4CJ2bewJsJux&#10;POzB64MOThhMT+8X89O82r0m36q8qsKa5W3LB6+ZKwKv9bd3966oZ8Pst4LuLXlnLFN+d53NvS4D&#10;4nGunIpv1lc8bvoZ3ck2gH2sl2TtODw7sG9v1FmxKWwPc00af5viOB9jfezJF/fx27ghug3/+mLr&#10;5k2lvaXubDLL24m+i/KAzcyHkY4tPXvn9q1Rv7bnh50K36J3rlxxZoc5jTkGeHjv1I14nGsTxU+0&#10;D/l9/cty8U+ubUuFpS5pCEM/xkU3Z+0O+jp7+THPTvnYdOl9StOOq7LwfXk1zKuWbi2XZ2veyN27&#10;dyKfWC/j+/T1Do9yHPLwRhuJx7n6UHw7/cbT9iejxTu5tKP8ctW2XOuvWTqlR19HV1+/ZnXcW/vE&#10;sSOR3cpXrtJPxmX9+/6hPQ1ej9ixxWzx+vatm9GG/eGHHxaLFi5w3dL1676QAfHYed2fjJ0M19J7&#10;czZjsZR49NH0Pl0rnVzCrV/pLoc9nph3x5rFLcGGovCcmytXml7PYr4iZy6I0XKxyWjMkf35NOZI&#10;OX7xi9F9X3N9wcNdD59uGXBeO6fFPfEON2Wk4tJw3Ztzc+kJxz7RmC89O9rEq2wluXzTcJWPcHjN&#10;uQXiNC7zr7GzM7cP+7r6HczmbAXm/ynMXedyr8qA89p5nbKv1WvLyKp7msXbODjNuvAtmzYG/Xdd&#10;0LkZq9wYdOQd8Xwy9htkf209w95r/YpnPTtr1uE0817OnT0d9W3ZQhiLtP2RNe88T/q24tJrhbvr&#10;PJ8uGXBeO6/FuV5wLX9Za85cD/Rf5odjt2COODo581JgPOt/VG7uRW9nzxTmJIrP1j198mTJZfH4&#10;xvXrcS/s6eqD/lznf6sy4Lx2Xot3veJaZlMmXaOHM98EhmPbgN1wGY6/sGB+nIcCx9n3ibMS4PQm&#10;9hEJ+jr+99+7VrJa/UPMJg+dXaAwuUrrrnN1umXAee287hVOp+UQp9NwXdt47M+nwnloR4Ntg3Nj&#10;4C+s1vhiZHdYKwPPme+HjeTtMGfl1s0bxZe//GW5x4gYLXe6+6c/378RVgac185r8a8fXI1f4spP&#10;uWG35Te8Zk8UbCqsR98abOPWLmL9MB19nfOB6RvOamekZWQv+Z3Xzute4LRlrS1PGl51rTC53M9+&#10;2DeD7qw5IpxD816wh2BTYS0Ntm/2UhXHWdPDuTUrXl5avPm6zxXpJUZ5WUa/n87rwea11UEtB62/&#10;lTQ2fT/4l7y4sHKNY+S3WUMD0xmDRL+25wNztiP7QlWxAv3bdfBRhlTVkYd1p36c14PNa9jKOhE7&#10;j4IwMVpuPzC4nTI25TX7QI0w+61wljrjkYcO7I97g2NH4Q/9nPHMBw8eVDLbedQdHnm9Nq9X5/Vg&#10;8xobAWvBV4c5cOy1J5tB6rbDwn5IW8vrwGxYfeLY0eJWWJuO3s0cbOZ6v7xkccnsPa/sHMdr162b&#10;M8WZ2736cV4PNq+lP79z5XKx4Nl5cW6E5S3xYrcN73d/U14H3fr9sN6RMUfsIdp7dfeundG+zRob&#10;zuFBz+aMyM8++6wch3RWd49Fzvn6unVeDy6vUw4z1sZvfM4GUxyumN7vjLblb8rroEujRzPmqPFI&#10;XO31TT7M85ZthDkmzul6ljhvu19HzuvB5bXlF37YzFrtlctejvvkvfnGa+XawDRtv1/X8Zq9sPl+&#10;WV4zb4Qz0vTurJOE2Yw9wiLLbOt3TnWfU17HjTp2Xs8cXotDuOiM6Nowy4YPiq5dx2tsIZbV+LGD&#10;LHzu2bI+WFsDrzmn2PLaWe18nq7vR6u85rejfkPb/u3+/uU9zEaHZE9qzR8ZlDZuxusb198vdm4L&#10;ZzwGRsc/M79v7uOzy28YejVr21evWDZuzHG6+qs/d2Z/K1rl9eyHZ0Wbn/g8KP1a7zPTXLUf+jT2&#10;bMYisdmqHhSv635zm/Gad94TxhZTVnPN9wvbNu/bmI89y8+f8bMMeuZ73SqvmY+6avmyODbV7325&#10;39jTjfLCLNuOnNUIn9j7DrtAGt+NMnQzz2a85mwZ5lyz5rHUsUd0bc45YB8Szi7DFoLcs3+f67Uz&#10;W6/tlfZvldfI7mOPzIrngTA3rJt9zfOeHhsLe0yzbmTtqpXhnNydcT8k2sJyvV/aphmvYfTuXTuK&#10;SxffGsfrOP/6pcVB1h+OvF66eNEY2zX91u3Xzu7p4nervNb5TegbjL/0S7/1crbPfvjM3DbOyMVu&#10;wPrIfmN2Ha8ZZ925bWuBri27CPuLsDcUMo5+wt/VcP7ZdPVNf65/F1IZaJXXcE97DSPH/H52FrbP&#10;wl6uM8tk/OxRyhySObMfjdxOy56mt/HYU7iWa+Pw23vbibNpq/JWGOOGrF9M7R32mt8SzG+8eeN6&#10;dHds3RzX0LBGBmbbc9Ndp3Z2puycjut2eI3OJb1j0cLno52Tftes79n+5f7+5Du66IF9Q8HmuyGe&#10;CcC+0ju3b4thnJU4+nfM+I/Hcbs3wlgm3EdPVfsjL3DVyk0rfu636XSdhhEOby2b8V8P80KIu/jW&#10;G3H/a+SZsxzTPbI5y2ZZ+A3Je9s+CbOd285tKxNT7W+H18g6+5iJ2exBSZj/DWYdiIPWFWeZUwLv&#10;mKO8PeilyEX0cz3yx1wL9HP+kBnGM/ETTnruf+3VC1n50XOlM+saV2GSPcVhuzl1orE28UzYz/rk&#10;8WPFfrNvarnv9ciZM5HVI36+STu2bimee+bpUN5ZscwXg46e9klntjM7lYmpum6X1/QT5n6J2exF&#10;qT7j7mBwW+zrdHtyzi3ywtwLGA+7ZWN78fnnYhjzMzSfTpyXrMm19uVGWIOtNp69rEs2c84Mf+Fc&#10;AhuGn/2cWNeIXEd9PMzFXr70pVK+2Serqi86s53ZVXLR7bB2eU1ffjuMq9PP6DdPPDY7/N5trGvu&#10;Vj/vNDc8v/a/KxNp27p7bDx25FMnjgWd+2Bg6K54VnpDz2Xcr8FjcVoufGY9i+W0rp+eO6dkczzD&#10;MbB566YN0Q5/IfCZOU7Xw55PYrS1nezcsa3YGNiuvPgd0O1+6Pk7/1uRgXZ4Tf/S79ChPbtjP6Lv&#10;bFy/rgx3FrbPwl6pM7VtO+XhHsvd3L1pGitLueeiZ8u2IrsLbml7CTo61/B0984d0Y+NDs6zrhz9&#10;2erU8m8J9g9sJYwzah9sy+v9Qf9n7Sd569swHPhOf3K92rnaCle7laYdXtu+yFgMe06ig6Bjs545&#10;7ZM2vfv7l+P90HZW9uD3/qE9kcdXwzhnPIs3jIti+0DHFsfhNvbtck5fGJOE20ePHIr7YrNuaP68&#10;p6OMw/8HD+67nu1rHadNBm7fulVMlNf0YZitM5SYq0uYdCXbf/qhv3sZB+N7gtxx/jk2aaszo0/D&#10;asYeObeR9Y3iNuGwmfTshf3qhXNRh0cmNoXfjrK3+DpH1627pTfn8tXvuV+Es+l+8L0/nRSv6Rus&#10;E2v8ZpwV53JZ7hHv3B4MDtp27XX/9jDHg/MIxGt0COZSx3MJRvZ2QtdgLgjM5g9mS89+NfxWJA7Z&#10;HdrzSslrzulR/5Gb62ce7myfrAwgY5Kz9evWFf/gq/9oUrxWv2VsH7vImpUrfK6Iz2+cFhmwesGW&#10;wF6x+nbYIwQ7CLKa2qrhM+eBidlnTp+M92E/WbOqIcvnzpwe0Uceiucb0AfVhybbH/1+Z3ozGZCc&#10;sTbxt3/rd0tWYxPJ3Sd7idhc5fL7Ex2bP+blKo3tQwpz1/XtbssA44TiNXYOdGtdl8wOejb6Nsxm&#10;/BJm7w5zCUk3HMYWWc9OOWG37CGMQ+b6iYc7e7shA+zpKwZ//WvfKP25Zyltsz7G70TJNPuMNEvr&#10;cc7rbsgAuoHGTraEdZjiM7xlrqCu5erMRq6ZhyIdmzkjMB5eS9+QbHMeb66feLjzutMywDnQ3/z6&#10;N0s7CGcQiMe5Zym+WR9DrhmPl1zjb5be45zZ3ZIB7NLMnxaXz5451Zi3F7issFLHHgmD0eI1awvE&#10;a8rIeknJNXZxa1PM9RkPd3a3KwOSK9lAGF/8s//2ZyWfn503L+oK4nEuf8W30r+Y8yTZpt+g70hH&#10;aeV+T+Mcn6wMsHaS+XhiMvNCNM6IK71aLgzHr3l+6NrwmrWVyC/XkunDBw+4fu3z+boiA+I1HL53&#10;927xw+9/r2T1T/7q/5TPFI8ny2tke2j36Fg664on2/f8fud3uzIAZ9GRpUvD68jukXkhChfPucaG&#10;jX7Nehr0jMtvXyyWLn4xyu/WzayZaayjZL+/XD/xcNepJyMD4vWVy5eL737nu5HV/+yf/otiRTgj&#10;xubbCV5Lh0YvYR9Lxh1Zr67wdvucp3dOT0QGWJOI/JVMDiwu9esRPVp6dXRHGH4p8Fn2kPfDHtjM&#10;3WZvbPLTuQVPznksrJd54PYQ16/H8NOytBP+H3zv+6Ve/dz8+WOeBdM7wWvbtxhr5/cjzGZvH2e2&#10;s9fKRzf96Mcb1q4ex+vI71S/HuE3cczp415kl2vmXzNurrVgyDPjluqP0oV07a7r1pORAcnT+jWr&#10;Io+ZZ/21f/n14tbNm1HmiFf+k+F1FYvRsfktiYyjYyPnpKtK282+63nPrO/ElUuX4nk42DOsfs0Z&#10;wuW1mC03sJk9scv5fGHtF/sqbFy3trRZI8NVe6qq/7jrrO6EDLzw/POl7vzjH/2oYG5IVb6T4XWO&#10;ifQZzuiA2dgTc+k8fGYxtdPtbcez2dePtbYlmwOLsXmcO3u6sdbcMLpME8LOnz1T2kKiTSSsU1+0&#10;cEH8fYgN5L1r1yr7TVVf8jBnd50MSFeWS3r2gP/Hv/lPIq///L//j6by1g1e04/gNLyOvyXNGhr6&#10;rOvazumJshvZ0r1Wjtj/lHUuYrHs06wNiGOOgd+Ks2ONO7aNrkmXDZt9zJgv8nmYU1XX/zzeGT0Z&#10;GYDVWgeDHYQ94snP8tzm3w1e059YCyZesze920Sc0eJsp13Odcf+HHksPXrEvXnzRpy3RD/gdx/2&#10;ubNhfS/n6rI/H3tjI5+sO2edLsxm7zLWxnzyycfZfmP7kPud2a3KgOXw1i1bSr2a9ebHjx4p5c2m&#10;s3l3i9fYsRmv0VwR9VGrEynMXWf5ZGRgxcsvhbHthp1aenV0jU7NXA/Gv9lrlXN14Tts3r5l85h9&#10;sNHFpWfwG9H2Ffc7lycrA+Lw3bt3Iqu1h9OeMBeavIlXmqpndYPXYjL7OOhsEPqT+qS1OyrMXWf2&#10;RGQAfRm94FbQo9GvU04rDDs18gindd4MvH71/PlRO0m4H57beSE3wtrHqn7jYc7uicpAuh7mp//3&#10;r8Zwerp4jY790qLRuSL8Hp1In+zne/TtqnqHqriqsFbvrUrXLKzVZ9k8cvfkwlu516ap86fPWR/m&#10;7yFXnO3FGV+slWH+9MlwthjrEfeEMUjZpXHhNWfRoEdzlgHPkz2bvfw4m3Tn9q2ljo1OPtF+6ffN&#10;bKan3OX6VNBbf/9bvx/HFv95WA8jvVqykt6jcLnd0K81JiRX+sruXY19LaVfK76uj/ZTPDzR+1Fu&#10;+44Kl6v3Shlkr5ultemq8qqKV7qcq3vkKp2ubXlsmNI1c6vutemVnw2r8rMH5JFDB+OZX6uWvxx5&#10;LPuG2ByvR84kIGxbWKfIPGsYrXFH9Am7FxRjk+zzhM6OTQRb3s7t25zXvkZmQjJg2Ysfvfr3vvV7&#10;cf8m7CCLgy4rDrfqdprXts/Jv3nD+ij76C70EYVX9cVBC9O7yuX9rL/ufZUWV/5cHuiWsObN1xv7&#10;N69dtTLu48wcCMbU2K9ob7CTMRbM36ED++IZE5xz2/g7HucWxTzIJ/y9Ff5os9wz0/LbMtq4XDhp&#10;GmV+LbqMBVIWlXFHWGfIeyxdvCjO5+fsOViKDoB9WZzGxsH4IbrxvnC2KHYN8nojsB1GoztLjxav&#10;tVeIrg+HbwD3USZYzXN8T76ZrSO3ylGbDjaL1XLRq2E1vMVdEuSZ9bL2vlb8neZ12kfRqeiPGsPZ&#10;EH6/EmbTDaIfPh0Jc4J5t2asavbu2PxPhXMH2UeRNR3YX5e9tDhyClY99cTjZb1Sv8xrIJw/jRuo&#10;3se6Y88bV5wY1dgvo8Gr0bjRc8gVhmufqWfnXLsfGPfqeQ3/aP42XM8aDZsVn4nOvDeco86YOjry&#10;e2Edubjb1NX8kWCrZm+oeA7NSBhspj3Q3/Xc3eGsg1b6kadxrqcyIFZLr4a12EI+vnev5Hl6T911&#10;p3ktNskVjxjDV5+zY4+KHxRX7803asGzz0Rucv4ODOPsbpgr9q5fs6rkK7/Dmffb4ESDpy8smF/G&#10;655DB/bHuRDUIXp0rt7EG1zVu8Ia141nNLguf4OZ8Lo578fGK3+5ek7q2ufWpeX5Ng36NGuwqCNr&#10;wxjHZvE4uJorEtMoPHCaa+LYkwydW+n4DUJ9ak8+nn/44EHntdtDJiwD6djikkWLyrzE8zpG2/hO&#10;89ryA3bpjzGhZ59+MvLoqSfmxDEhm3ZQ/OK13gdbQvy9H/iNriy7w6mTx8Pv9ZNlHDod6VRfuh83&#10;zdPGNYsfDuNv5Itd4OD+oWLLpo1h/PeFYEtgTy44Lj7/rJgz+9Fi+dIlwb7AfGTsJ40/ztbibCxs&#10;EvrT9ZoQ9vKSReGbsjB+V/jm1P1xr+5XfvaZrFHEFoJdgvpizJB4vl2HwjkxzKcex+gRBo8LTxid&#10;xjOvz4ZxzgH1Ccf1rbl08WLZv2y/cb/r081kABZbGwhji7A6tYG0y+xu8jrlij27lH6exvv11M3p&#10;Yz4yOj86pNVj4dSuMMamtuBbMV32Kz2XMvDdw1bNGnGupRNb3pb+Gk4rHWsY5cfle8Z783uowetZ&#10;YY3jZ85r168rZcCy1vrhuF23CGMnMrZY9T2YSl6jY2uuCP0B+6G4QN8UG3AV7m53GC4WoseiEzeY&#10;3bBBoHdjv2IfaFv/ahe1k43rtF/yQL4qK/4D+4bCGGDjfMbIbKtbW05bv00z4mff1GgP4TqkZW9r&#10;zuU9d/ZMqVvD86o+42GuW0sGUk4TnrL6B9/704LzYnTPZNyp5DX9jTlTq8M56o3f4z+LugzzZdXf&#10;xQRdu9sdXqf1ev7cmaBfbojslu2Y8cxtYf0f9hSln+r24XnpM1mTyFiu1Y2jP3D3QpCld4IuPi4u&#10;YTb2f+zUSscZdow38s58u1a8vLT47DPXrSfDlkG/t4rV6Rpzza+uSjuR+plKXtPvpCttMHtW0kf4&#10;fQ4TrF4lRrjbXWaLiap75jbLfitXtt2pagvKovLomVzjxzbCuQTYt0sd2+jTp0+OhJswcVkuurO1&#10;qfAbA1sL78sequpfcifSt/yewdbDU9lg7EX77DG/es8ro2vMOyULU81r6UqcY4ruJn2GsX/0O831&#10;VR91t7uspn7VJrausV0xbxv7lcYm4Rj74DGGadNOld+WE92Y8vBsMVjzq1m7WIYlerXCNdbI+CW6&#10;9pzZj5Ssvhrma9O/0v7YqT7n+QwWx5ETu3/1f/3P/6VkdaflaKp5XdW3Nb7D71D4wHeqKp2HdZbd&#10;ln/N6pY5iHxPpWvb30PN7ut2HOMfzG+MDA66tHRt9uJjbozYnLqsXd+/d0+MZ/3Q2jBnBRsQ/Pc9&#10;VAeLpVPxbWQNAhxFp7b7V8PxTn/zp5LXuf6Lfd6OQ8IF1qnl0nt4Z7ndSn2mNhLaCx1X97bKfqXv&#10;hMu5i9icSx6P2D/eDTo346hleKJj89uBtel7wv4IrLtZuWxpnM944fzZjvevqeCFP2P6vjE/CXs1&#10;iaG42r+6W22iZ+XyV3wn+lezPLCDsF7Bcvv5+c9GmwnrI3L3wonpYEWuPP0cbuuR9tCccNmo3g5j&#10;xczJRL/mm/rcM09HZtv7pur99cz1a0bOazT6NXYR5v6N43UIx9bBWbqsXycN65A2hDW3G9auKVlt&#10;dSLrz/URD58+Xk5V3UtXljzwO+x///h/laz+4Q9+WKA/dLs84nHuOYqfqn6IXZvf3/BAc8xgOL99&#10;Nd6ksmhMStfudk7vRgfFPsAcbdqCdfDnwlw36hi9utE2jfU2zLEjHIambdTtNtm1Y1tcZxTZPKJf&#10;4ydcvMZOQrmkTzNXUftC3Q7n5B0M63D4y/UBDx98HrfSxmI1cv7D73+vZPV3vv3tyrNxW8mz3TTi&#10;ce4+xXe730lf0nOwYcMJ+4ediH2MlQY3vc/Gub99fsM1cZffO+LvULDz8t1kHgXrMPl+2rZhnqbu&#10;7Wa9qzx6Buc2al25+IzLGCLzRPHz7cG+JkazjhO796effhp1auaKYB/J9QEPd14jA/CaM8u/+fVv&#10;lqyG25w9IBkR03XdaVc8zuWrePWPbrhirlw9I3IhnNHEnhFaO8241/KlL8W95fQ7Pb1P97vbPq9t&#10;nbEmnWvVL/WNbs0cEdaIY0MQs9euXlmms3l000+5sNmwz0GcG2L0a/Yq3BZ+p3HuF5zG9gGXjx89&#10;HOcBWnmH38NhfLLbfc0+0/399w3ALvvv/u0fl6z+6U9+OmZ8GvnptgyJxzn5UXy3+p30JTGh6jnE&#10;oc+hX4sPuOh77KGE/lR1n4dNnNdwkL2fqUPqX+0jF9sI++PyR1vwHZ2qdlAZ1L7MxeZbIv2asUYY&#10;jX1drD5y6EBx//4XUQ/SfD3JPPYRzjrQdbf7nJ7jbv8wOx1XhEVp+02F3IjH6bN1rXj1jel22VuU&#10;fYLoo2I36xwIw4aCTt5OGdO+3869g5hW9YG9gP2xm70jujb7wNAO/P7Bxt0sfV2cnt1qOtLztyLM&#10;7xgKe16jSzN+iC4Np9kjirWZH4S9r3/15ZdR97l7506020i+cSk/+/BMRX+zz3V/7/C6qu0Jw9bx&#10;o7/8y1Kn/g///k+6PgekmVyIx7k0iq/rQ1MVrz6NLrdm5fIRVvxshN2NfUEJZ5/6qSrToD2HOsZG&#10;AOtaeTfWPurbqTHJVu6zadSuCtM1Lnt96FrxctetXhWePSucZ/BiqUtjBxkO+jLfHPqc7YuMjaZ7&#10;pFF2mybXFzy8d/jaqbaoaneF3Qpj0V//2jdKVmOrvn0rfPuDTHXq+e3mIx7n7lO8+kcvudhSmEOD&#10;XtfQ8cRtbCWz4zyTqrV49H3+ZIvppXea7rKIi9iaGENstTyPPfJwnDPC3J5W76lKp+dXxSkM2zR2&#10;MPaA1XeCeSzo1Jxf8PNPP439CX+6v57dw4l+9+knn0S7SU7+PXzwGK02tdy1fuK5Zu2L+Aer2cs6&#10;Tae8pspVeXLPU7z6Si+56tu4rLnh9zvn+cEay++Fz82Pe2UePrg/nm+ld7D3K8zdq8XpUyeKZUG/&#10;pi5UR3X1gu0Bmwh6bl3aNJ5n2OdYv9Kyxpz9Thlr1tpx2hi72LowB5u4L75o2KfVp4avXC7u3Pmo&#10;7GOwmXU/xCvN3RDPb4mc/Hv44PK6qm357bUhjKX/4HvfL1n92OzZUT4kM1Z+qvLoZph4nHuG4tVv&#10;etm1v5vtGdeNuSUNWwnzhvVbH/26ig29/I5TUbZW9wih7vQbhXl+8BM9dzJlTNuDffPScWaew5gF&#10;ujIMRnaZP237E2E3rl8vbty4XvY19G34TZzSvnftWjj30fdNzfX/QQ1X+6fu7EceiZxmbTl7NzFX&#10;NK0D3ZOGT8W1eJx7luIn0we7da9Yofzp67a/Y+NmXgnrPujj/GleINyGLYxRpvs8K7+Z6mL/b+fd&#10;aQfOmJksr8V/2o12GT0fbew8fM7gTff5OBjs0lUyPPxOY+8m4sjTpqHfEe9rZWaWDm1lwPrXr1lV&#10;7q8H955+cu4YeSHtdLKa54vHttzWr/h2+m8vpYUBzPVi7Iy11KtXLC/XU4vhzEVjzynmmOzdvSum&#10;bdV2a78P+NNr6sKGNasbpZOrtFynYYqbrGvzZU4bujXncbWbL/YQ6lP2EJVZbrP8aJ+Tx4/FvUCw&#10;d9i5P489Mit+V/eGtoPj2KNtn5Gf+SGSW4VxfTWsP+f6i1/8Iu6ZrTS4hF98881g/zk5Jk+bxv39&#10;zXIrC/h1LT/uhQvnx9g/sIVsDzrBgwf3S5nqFTkQj3PlUXyz/tarcbBCNg+54hN7J2MXEbOZYzDq&#10;b+hz6Hf8HhK7xR7l1ey9SdMsvirO5q94lVeuwjvl2nKiV2PX0LPk5p5l4zVmUDXeqGfY9OQJf7Fp&#10;qN7tGnfC1gd951qox1Q2bZ9TXE5Hvjo8HPtotI0E+4jSy+V8A/ZA0LW7/c3nXPtJZmw8YYx7fcOs&#10;V/zxj34UZaEqvb13uvzice75is/12V4PTxmRlhdmYOu2NtKUG+jf2E5g0euhfavyJExc4hnodbhV&#10;aW0ZuEdprN+m6aZfz2aNCd8n5tu0Ww7OmhBzT588Wfvep4IuzRqV0XoeexY6+25bewd9J9d/FG7t&#10;11aW4TTXtLMN130nQllujti4bbz7B4/banPaFv/ZM6dL+wKcYw4Ic/jU9ja9wqbbFY9z5VB8N5nR&#10;7bzFJLl6XnrNPDHGpFiHzRnesp9i826wpaGDo0uydm55YA7rsneHfTmZ64vOzp4VWrOj/OXqua26&#10;9j7rb/X+XDrlJZfyrlqxbEJnRfDbg3rS3BDlybPxE0+dwuClYW2NzqfQOAJ1uTro9czbYOwvPYNL&#10;fQbX/qXyyrgkYWka3Y+tR37rHjp4oKf7Z/qefj257whtzxzqJYsXFb/9W78bef2Hf/Cvim1bt1ae&#10;sShZ6ZV6F49z5VF8ru/3cji8SHVFhbVTbliMPogObrk9ynHsJ2N1RPRNxcu2Kx005zKfWHo8Y2Ov&#10;BbuaLSfvYq874ac+4nyZM2PXxrTyLOzO+qbxG+RS+N7pPvjLu+hdbb0RRn2yx1I6P5r+0UofURq5&#10;Vr9WmGSa63SvS6XZZ+zeSu/u5JjYy/XHHiB2DQx++lEvl9mWTTy2Ydav+E6wYTrygEedeK7yod+j&#10;R8Nw9tdgjHJp+FajbzfmoYy3g0uXFLvacdFH2QecdXwHwt5XnOOt91GZdD1RF5Ziw+V+5Ykrv/K1&#10;1+jNzNHWu7y4cEEYq1wX2P9SeQ6i3pv50ivDvPh94UwX9nO/d+9eS0yWHMJW8VVhqZuzXytdaqNW&#10;fpwzozTuDi6nsXMsWbSo+J0RnRqu/b+//utod5MsqP3Ta4X3gise58qiePVZd+v3UMJWyn6e/MF2&#10;1kez7wl+hSl+1D0Z5x5u2bg+6qUNXV52GM1FbKzfZD0n9mbxVTqtru08dNtelrc2nHFG5WfDrd/e&#10;y95JVb8nxG74z99qbCxXGnYI9QG5OXmbaHgdr1P7tZ5j9XKFuduf3M7JFnPD4BhzqnHZDxUbXZo+&#10;ve5FORCPc2VTvO277m/ObPhp+Wb9tu5suPUrDeN4rLtmD7yGPWHsPGS4LVu57sFVXnJtXJUflmGz&#10;Ye1+s3uIpzzYPiyb07k12zZvimN4yH9VH1CY3JzstRMuXqd56vrKpcYcEF0r79x9ine3P9mtdmMN&#10;+Xf/zXfKccU/+sM/ins4pXKg9L3uise5ciq+qp/P9LAqttkw61ddtRqm9Ljwn/2rOBsWuwJ7ozRs&#10;4w1+z5/3VLSXsB6fPfPgL/fZZ1X5bRi2cs5C3LiOve3Wx/FBzitg7BWbz6jtflTn///snfnbVMW1&#10;7/efcu815yYacxKH5EQx5ygGldwTjQPGaNQ4ovE4gxNOYOKEiqgo4oSoiYAiOOEEqDjPGsUxKqKi&#10;Jg4Yc/To4/Pc/anm2+/qeqt699tvD7u764d+VtWqedWqb9deNVEP1hCxC3HPE2cJ7T13oTEhnmhM&#10;70bKF+6Szs/7H/kZSNYyxYfKjT1E7pGWmeKXB8vVh7Zvr7riyur5F/bsTZ40uWZ/qE0T0psy9q/w&#10;OFY3hVv8SO7w/NraJZARuOnzRiI7i6dKJx72C2zmmufW0sraJ/Ng1vzsj/mxw+HcRsP+RGwhCrd7&#10;Gmvzq6ydah59zZVzHD7b8wTS/ZgetZtfz67Buij3hPh1oM7Y1Ltdd79eyd/8/wB9yZ7q3XfbtTqn&#10;Hr/D+OBdTcTttb4XHsd0ROHCi0SHsFrYKZn4fu6e4j5mhRdRYbuoje/nTRj/B+wjAT99fBW2+vwh&#10;u0rtfhbL99OQF/vuFt+80O0r93UlpPP1xkIovp/nSP3ckxpKQ1lgue5Q9etl9/OF0ide89jZDdmx&#10;p9ru/9h0k83ct6nqYnXPuhVedio8jtVT4RY7kjuO2VY24Cln4G/J93JjZw5hro0/Gje2Zd4yxDax&#10;JH/vGxvGTfNvdOcVObPIDxs1Z7054z0ck4fWNC+75KL8zrubspU5BmJf4Yzgt/l9/9IRq+dyiyoO&#10;tFGeTdOs27dr2LI5q279KoN3DJ5M7zZW+1VyKQP1+8v3U0fLY9/R9HPPzTb50abVefUZ06a5ebVt&#10;j01j+b3iFh7H6qvw0WDJoKX1cRnMAx/ZH+KHhWQTigMvNO+26W06xWXNkjuv7F5oYTVz6sq8erqb&#10;o7MfmvOAVqdj7pi+dItv73uizrbezL2tX3Vc/dab7v9I/kTLOZcO9R19Jf6SfM1FOAXlvXJsIv3Y&#10;n2pnrG0Kt7iQ3EPza18WFjNtGJgNZrK3SHFEbbyQOxRPPFHm8vwfrFh2r5tf6ywhtgzhMpR7SHk/&#10;iz0cT+fx38nPzds7ou04sG6NDemJ7xe/W/ThlRV7CPXST/XXXVCqsyhnepCb6iy+/Il2F7/Vj6Lq&#10;Tyj2Lc4kHnH4Edl3Nviuw+vNN908u+qKK9w5RZumn/pReBxrk8JDOJJ4cdyWbISn+MEG7r/Dbfl+&#10;XM2NY/FsfMXVnBlamTMP2TdsGOcKsXkz52RPCO/T2XEQ04Oy81csu68Gp219tXfE4jFu5MD/leLa&#10;cPES7T5mqw9s/xyf38skbILyHi579xS3X6naHGufwoURiTaO0T4mg6235rZlYazCRUOyJa4Nxw7O&#10;vJC9Hey/Du2zq8XskK16OI8z6eAaNgK7NufrhR0zflg3/Y+ae0BsPdgXgsxC9abNn34yfN+ITZ/c&#10;3cVrX/7MLw7cf78qVnMGxt6pF+pnP49e9guPY21QeAhLEi+O3RZjrZw466gwcIR1wrfzs+DiKS7n&#10;vcEg9j/fmd85yrlH5ubc78r91M8+XblbinikIQ5rjPwWrf9V3AvW8xZU1x45N89P647+fJzz49hu&#10;luY2k+dy+w1zUN7aYixoPIjG9KbTfNYN/bdjqAN4zX9QqL7sq1m3rjIns23rdN1TecX/CZwnX7J4&#10;cTbu59s5rN5ow42zScdOylbkZxLsnv9+l6XwONZOhQtHEo1jtGRjsde6CXd3/+V7ntmnwX4NcJG9&#10;cuyDZm3wyccfdXNm5s3c86r7TZV3Kyl14zw8e7mX5PtB7P5ri+HM12ddNNPNv4WJvr6E8NCP004/&#10;6wPgsl/Ghx98EL0vlXYRv9t19+s8aP4i+fNfLBwS5U7MQZMT7VX7Y21XeCtxot/zkg0DPJTtQ21m&#10;rx3f4cyrxdN732A4992BoQrrBLV1xMbOHF737lVs37X2E+4PCemLP+7w+7xQulbwuHfthXzvrZ8X&#10;3wZ+HVQv1mIVJuqnT/7iuW8rZBSSPzzu3WEdERzC9sE5ReYXrSizF/MQHsfqrvBO4EY/l4Hdgv3Q&#10;rIupnf7cmzua+cXCxR8tteXG3JTxWm6v0Z5uvacr2zj2FNYsdW7QjjfrRq98f0zXRsPnHcYH76+8&#10;CabyoMJry6Oc1bmcebsMvsJGU35K2zpcpz+wfYzffnx1Pjl2m7HZ1NOn5fOfdx1W234bpP4THsf0&#10;TeGjxYhBSu/Pq8FqbB7sg5Yc7JzWj28xVPHbQf1yi8rANsM650zvvifOcGqN0upRJ8cR/xt8t1C+&#10;LZezPqqT+FDWDhRf4Ym2DnObleW7a9bUnCUHf4456qhqHypf25fiDQIVHsfaqvCisZzC43Zt7lBi&#10;b7RkBE76mCy/qOK2mxaVFwrn/4e9cHMum+XOAWHrxhaPTUJrP4wnjamYbrWSz7sHzPnJ05ar/dWW&#10;Rxz2wvB94MdvZZ1SXo3jP+fIL5p5UfV+6h9s/EN3P9OKZZX1RMlSeiUq/qBQ4XGsvQpvN270W/6a&#10;P2OLvuvOO5wdW7xQWwkLYaONWxRu4zbiJr96edow61be3KPEOmnFxl3Z9815nM8+/XTYfCimX63k&#10;Uw//PTHsIZTh4zX/N9qX3co6pLwax2jJ6pyzzqzaPcAb7v8Av0P9pjSDSoXHsfYrnDHKmI3hSmg8&#10;a1wPIpU8WLfjTGM/y4BvB+w9wm3WVGP61E4+e22w/6sMMFp4LR4UPraQ1SauDU/ukWNuMzJjjBxz&#10;5BE1WL3TjjsNxLmXZuRFGuFxLL3ChTfCIfxyiypOohXZIBftj+53mbAXkfW7ynrkuRnY+fHf/+aw&#10;0Z/byi8a072R8m/P96f/Jb+Hm3TKW3gtv/IEr8F2n6/wREeP2ZIt1LqZvxw/+bgq9nCe/NCJh2QL&#10;5s93++EVN/XB8D4QHsdko3DtEWZ/jX3rL/SNn/C78sZAv2N0qH3Yf7QeCWbH9KodYxL7Bj+bt/Da&#10;rwc2d//eFD9O8g/Hi5HKxPYFac8+84/Vd7n0PpfWEZS3n0b8RBufX+tbtzJ/Osd9T7IPEmz28TmE&#10;4aGxnXjxNcpelg3nMDXPXpqfu/THWbvGY2jPB3hNeX6Z1E/18sPET7R5vLYyxc08z54jZx54zFFH&#10;OuyQnIln04mf6FA/aP4ck4nCb87XlWrPUFTWl5hL3TDvWrdfgPuDehln2lV3//+sXeV0M1/bRr6/&#10;hNmcSZmXv53Om1ztHo/cZ82bO1aXhdeWh5v31KAJH4awwJfRaPzI9asvv3TnxQ/JbR3CEc6RH3Lw&#10;xOzR/A6cUP6pP+r3h+QYkh08P/zLvA80j2EsDs27K272C9jzeYM61xZ+QeXuJp62o2y1K9RGeLct&#10;WVzVD95RaOdYVN6aN8uv/XxWv9mrbW01imvjJHd93CiSDzYO+84LOMK75L7toyifFF7bDz4e+/Kp&#10;F772/ffdvJo9XP59E3fne9jqYcSg4ng9mfRLmHCcO+N1/zY64u+183WtFX7m1//4/PPqf0PIfs1+&#10;Q52VAasTXtdiQr1+qCcrwrjTlPeJNvze991cTzZq7qbRfaf18qhXdgobPn/2ZVIPrxX3y//+7+y1&#10;V1/Jbs/f1eZuN7CbH2Pn9nyO9fKqFx12axz3Cy6ldhTb359+8gk3ftEH3lAQlmrMikqXRkPJizcz&#10;//63v1W/ta09hHB+Ogsp/2jKHKS0yEvt9d28x3X6qadVcRrc4Dw5Z8hfzu/K8dPZ9ApLtPh/swiP&#10;i8KtzuNmDsUaPbgtWwl7S3hfL+FbMb71g4z4X7bfT+z1q+jC9Iz3EtoxVpUnumfn1LrfxGIBPO4O&#10;t7zkjmOFZBuT0cknnThsz8ell1zs5GvTWjd5+f5Y/ok/1DdFeBwLR9aSd4j+Pd97i83yystnV3Gb&#10;dcknH38s41xcP+BSakP8/8f/llq0cEH1uwssb8d4RQ+5o4/1ldgYJ86ad97Jlt97j9Nf/PrF0iT+&#10;EF4gC9YRl+b2TtYNuTvvf/+vDZzt47d7/tbd08QdIMRDrr7sQjw/TvLXytvKI4bHilMUrnjqB1HL&#10;v+eupVU7JvZM5tvcV5zwLo53/SAbYTb4zBlIfW89nu/tkn60ikrvmAugW/KH8mf+bde96sUNpR9E&#10;HjICp7FD++uI3J3Hfj0rl3oyVZioTZfccaxGNkV4XBQekq/fD19//bWzkWi8gtnczcN3cj/gUmpD&#10;8f8O+zTU/7ffurhmbId0qFke+5f8t8F8feTOPuwmzZYxiOk+X7cuO+iAA6p4IVw46ID98zG8pu7/&#10;4yDKq11tltxj+ReFx9L5fMbMe++9m69JLnZvdGvsXnv1ldkjD61MuJ2f7y8r7mueLFpUTxvPurEZ&#10;0+92L52vJ8360S/h8kMrK/fuxfJifj1IeC25WHlYnnXbOOAw9+PZ/dPgwditx2YXX3SxW6Ow8ZO7&#10;/ty4FfIpwuOi8JHUQXrBmuSCP//J2UiE25zFwe4YwgI75kPhidc5rLfriOoXeLjlpz+sW/3DPdn0&#10;t3+mZSQ6FIsr3SL84YTXNd8Oko2olWGIR/jMfL8AY1/78aDcxURf+ml8v80/uVuL4UV4XBTebH9w&#10;XzF7YLX3DxuJw+x8748d69atcZ9o5/BZsqYfhMvwLG4rDrRef91y04K24bXVw4cevL8Gr2wY7kGb&#10;X9v2h7BVvK+++sq947nDdtsNs3ucdsrJbv+04vp5hvg2TnK3BreL8LgovNl+UP9++sknbh+J9v9x&#10;vv36a+c6G6TFgeTuPEZL5sJg7rPjbjXeOmVfPWei+DFv5sfbM3fedusQP/dz9/d999yVf1ffm68z&#10;z3D/z7zbLr2RHsg/Gkpe/Hg/vl4+g4bXkrHkg2ys+/nnnsumTZ2WbbvNtlWc3ig/78L+D94Q4K21&#10;evK0+deLl8JGj9lFeFwUPtI+kJ6oj0mPm3Ui7JqyjzDvZr6ts+3CDGFIop3Fb/ZcsK+HbyL7Vg79&#10;oHm37SP2abz0lxfcPgzOsFx68UyH1fTvizlf/T5S/akXXzqlvR/y+2kGDa8laysP3EsW3ZT9esJu&#10;VYzWWGcNkbeC/PjW78s0+UePxY3IUH0Ui1sUHksX4of62/KwkTCWWZPUfJvxzVuv3AXIHoNGcdpi&#10;R6NpeiGe2iXq1znG9+P5fu5oYv2A3zNPPeH2yTNPfWDFsuzupXfkd1vPc2+6v5G/BQZ2P/XE4+vD&#10;7szuuG1JtvDGP7vvIvb9gOv83+q/F4p/3jVXZ0/l5x2//fbbGiwI6cpIeVaPVj6wom7+/YDXtr2+&#10;rGJhn3z8cXZ3vrd26ulTs63/fesqTnP/9G/33Cube8012UcffVh3Lu2XlfydwWnJuQiPi8KVz2ip&#10;r2PM2bhzojLWz62OfcaixaSQO2Zb9TGqX/1WJmojvFfztQHOK8l2wfsCV82pnGey+MrddRZrdQdI&#10;hTd9PRbX3vVVm75yFwFz8RW57YS9GNydN1odaTT9gyuW1y0LvNYcnDx93Wu0nG7GK6qzDefeDvZN&#10;c7ZF41mU+TVz6W62JZXdOOar32IyKwqPpWuUj15Z3bLpsJEwruxcG8zgDsC38rk2GCRsthhl3cKr&#10;XqW2jWpDiGfDmP9is8CeDGZiZ9IbAhaHhzDWYq+P1cP9zKE5V7745oUOi9mPyX/B6rfezD5YuzY4&#10;9mN9bPt7NG6bv7//2s8XvKbOSiPqx+sFv+ou6td52b13u3s8tM9D45m9HhanY+n9/JK/cWxth6zU&#10;f7G8i8Jj6UbKl76I2vR8o61Ydp/DHeHNpRdf5Owmj+X36Oq9GzCrl7Ha1h23/KLYg8Dixx992K2p&#10;sZa3KN9zMT/HzmuunOPOIF14vua/FRvEECZXcJe5M3jLnrrr5811+yqxP9299E63xgvWsaaIXYr1&#10;RdaauFuAOzfs2+f0j99XjfhtHOu2/d2sm/z4PZK3gbrG8vnoww/df41tQ6vrEiu7FXy101Lypc3c&#10;u7Rk8eLssN8flm2e31+q8Qvd/3f7Z9dfd53rXyufXmp7K+TXy3moP2NtKAqPpRsJX/oiatOKJ/qX&#10;F56rfqsLi8CfZ59+umrb1vqX5py9QvWtoPpyHylzZL4naKP+q9RunypclHm15sC8JcH8V3JExnKL&#10;WrnbcOsmrh/f99v4Nk/FE43Fs2macfNfw3pnLK3u54uF9wLfypD6ch58zz32qMFnjd3jjj2mZi8e&#10;af30vr8XZDCIdVSfxtpeFB5L10q+1SXcn3326fq5du13PDa65/K5oY97wr8yU+bQzJ8fytf4sGHQ&#10;FuFujAqvCb95wY3ONgEu8y4h8pfcoNbdbN8oj2bT23S2TpY/Grfqp2+DWF7gtX9PoNLG0pSRz7rt&#10;0jtuz0L7pRm37JkGx2Nti/HL2NZUp4odpgiPi8JbKUerPzG3yvvmm68dvmGHvObKK2qwjX2A99x1&#10;p7MdtOMuQNknmsV/3kx/5uknnY1nyS03u30T7KkI4TJrrtgueI/trnxsMv4q88fcTpHf82y/ayWb&#10;RqjkK2rThHg2vMg92vRF+ReFY0vnnr5YvH/+85/ZFbMvrf6ndaO+zZTp7B152+7KbVdHH3V0ttWY&#10;rWrm0+O2Hefum164YH7GWyKx9lN2M+XH8kv8ztm0i/C4KLzTfRXTsxeef869Ezgc86Zn9+Z7mMBW&#10;2UmEtz4V/oovf4wWxSOcH+ViV2TuXNmPUWtjrtS58q0APnMOkD0Vf1u/pyLW5k7LvlfKYz2x6H4Q&#10;ZG7bU3YZL7/vHrduqPEoynuIzKMJVxtEbfuSu3OY2k5Zq99jZRSFx9K1i+/rou/nfI32AVrsZv6K&#10;Hfjl3CYs3LZ2E2GrsDkUR2EhKlyG2nDWB3XPEfUZsmEMYTZrhXwnsL7HXYZWdmqfqA1L7qExaOWj&#10;/R/15ENfkMamqxe/U2F+fa7OdcO/v1RjkvfFWRu2dVN6URuW3EP60quyUN/H6l8UHkvXLr70UJRy&#10;cOuHn+/GN15/LVuen4HmDaqZF1TeugEr2T+BfYF9FcxJ2GvBviaLsfXcPh4T1/L4Didf7BxzLptl&#10;8LmC1ezJ4Hw2d0Bjr+bdcNsGuaH2Z9tn+cldkZPkA2X/B98o9WTDWiz/j8QhjaX10o02zNZT5ars&#10;Tz752L0nfvnsy7N9994nY+6s8Qf9f+N/4c66LJg/f9h6qvJVXjbv0dY5pa8di92Uh/QhVoei8Fi6&#10;dvJDuujzrP7+4x+fOwzFZqk5N9hdmesOrVkyhu/K92MwR8e+Iiy2eOxjOXGX53tcOYOpvEU1l+Zc&#10;CucG2U/uyyVUbz9O8o9svITWE30ZsqZLH4vv94P47aIqjzcA+G9nrswbtf4+afbkTT/7zIy9QkoD&#10;tW6/jgrz+ck/Mj0qo7yK8LgovNNtki76tNF6sEbHeh37ubnTlbm2Pc+HWzgL7nLvBXvp/B9vQNt4&#10;cnO2B9znPiTwwL79Sh1Vb1tfy8Mtv09tmuSOjz3hdUxGyBX79gPrz0FKzrH4reJTDmcJns+/wS6d&#10;NavyntZmP6mZQ3MGcffdJmQzLpiRPZzbyL744ovgfwp51at3vbBWtSflE9fBdsmmCI+LwttVr07k&#10;K53mzW6wFTsGWKv5cREVRoP5S2+/1e1JkH2jE/VPZYTHC98xrGHUk8/qt950e/picaQbofBGwvw4&#10;7Ov5/cSDa7BZY4s5NefCOYsYKi/xwv08iHKRzsTaXhQeS1d2vsaTqOqLn9+HH6x19k3mYbEfYz60&#10;11l5JdrZcaa+hPJfW0/+9B3/s8RROt9dL30oTPmIcm8H9/7b9UJr78D9h2mnu/UPm5/SW15yd1aX&#10;yirvIjwuCi9ru0ZTL8aLfvXy0bhqJG69fFLY6Mei+kKyLMJr4nGnyv/8z1fDcD3Un5bnl4V/3brP&#10;sifzOwvnXD7HnQUfs+WYYXPpbbbeJjvi8COyGTNmZo898kjNeobNn7r5ZahdiY5eV3pZhkV4XBTe&#10;q20PjQef5/tDbbVxrDsUN/E6N9awVRXJmzOO2LptPPpQ/SiqcIVZPuvMe+w+YRg2a9yA25xVtXcr&#10;KT9Rmx883694iXZOf8oqa+lVrH5F4bF0g8C340pu0UFofxnbKPk3Mr/mrlf2aisN7ZFbVG20fuzM&#10;B+6/Xw1Gy84BZZ/H6fkZFu5u4Y2tUL7KTzRUjniJJpyWDhThcVG48ullascMbvlFY22zcWNxEr9z&#10;Y039BS3Ca+Jw18pL+S/WR+zlYO2C/dBTTpqSTcj3bfh7onk361c7/srZOeZcfrmzibCnw9Yllr/i&#10;KNz3i59o53So7LIuwuOi8LK3L9VvMHVdeC0MFPX1wb8rm33O0885K/uxdxepxgGU+TP7pW/Izz6x&#10;phjL2y9rUP2SD1TuRmShuKI2TYhnw3E3EsdPU3a/9DBWz6LwWLrEH0yc7HS/MyY1Li2V/dryVDfu&#10;tfvwgw/cGdg5l12aTZ402b2HtcVPt6yxcaD7m/xoMxc2+djJ2dy5c93eabsnWnnaeog3yNTKQ32A&#10;PKxb8hEvlMbybHqbRvlY6qezYb3sLsLjovBebnuqe2/+p2is0n8hNzzeMLP9yzx45f0r3J7raaed&#10;mk058YTqT7Zn6frYbcZmnIfi7TR/3Nvy/PJteYPstjKy7kbl5aexsqwXZuP1q1s6GmtfUXgsXeL3&#10;JhaWvd8Yrxqzlsqt+mMP+Th/F+fB+5e7e1xOOv64bMoJx2eiuPmdcfqpbk7NHunpZ59Vc+5beTVK&#10;/To0mq6f49WTicJE68nBj+P7lVZ8UfH7hRbhcVF4v8ghtaN3/l8YixqP3PPMvucbrr8+mzZ1mlv3&#10;2+mXO7r1xpPWY7IwGnruWWdm1159VX6H9NLssUcfye7Mz6Wy5qj8RKUPtizxoIrnUxtnkN2Siy+D&#10;d9escf2F/K+bNy8/d39h3m9nZNib+B0y8RBnf9rrN3s6yrvt/LBZET7lxClu/zq2Kd565xto7fvv&#10;Vb+lYuX69ehVfxEeF4X3artTvXsHn21fsR7Inmf209lzg9JTKOuBZ/3hDDd/PvOMadnCG/8U3f/8&#10;1l//6u4hsGXE3CEsCPFi6QeRz11pvB9y0AH7D1sbsH3WiNu3W9k0vLFzzJFHuHdN+1nOanOsjTZc&#10;uikaS5P45cZC9Z9oGfqLuoTq89c3XnfnTQ479JBh4z02fn+3z97ufi7e8Ym1TWVxH9e8a66qiaew&#10;WNrEH67fVmasFXBvt32nLNZXwhfRrbbcymE7+M5/MnT33XYb1veKH6KUe16+x4f9mH5f2XoqLMRT&#10;WNmo2hurlw3vpXbF2pP4lbGmvrTUupGT/JKZ/KKWL56luK1f8UV5h/O1V19xe5xvuOGG7OyzznHf&#10;vHz/brvNtm6eLP2zlD0bv9pxp/y97/3ctzTvXz14//3u/lvuJ+VOF/99RpVpqerHe3LvvfvusLFt&#10;4yb3EEarTyUT3dt9wvEnDHsDB5z+wcY/dHcOHnLwxOyPfzgzW7ggv3s+vx8TOxb2EXDV5ql+Uf4K&#10;g65bt86leeapJ7Nb8zswsamcesppzmbCOrHVE8pFRxbdfLN781X5idpyVIbCykrVvlj9bLhtXyx+&#10;4g/pdVllId0UjdXThsstShrrjuUhPuOSdxo4mx2aK0vPQvOw8dtvn5065aRsyaKbhtk1VAdRyvvs&#10;00/dm8Uqu4g+leMGeRfFG9RwyRYqN7L4PMdO9tFwB6z6TxQec1zOgtp73216yVM8Ufhy+1RpLFUc&#10;eLwBwvtovq0MvaKuOm9qy7B5ld0t+cbqGQq38omlS/xy4zZ9aH+2v9S/Crdh1v3PL75wcx3uc2a+&#10;xHyHu4xOy+c7R+b3GnGP89itxw47Eyidgn5ng+9mzIvcmlK+nsQc+4brb3B3P5PvJx9/7HDU1kX1&#10;oy6+Gz93gvAega2r71Y6KHjCWxa6C1dhfv5+HoPkRyb8+H5ZsXyZWxdknUB9CT5zlxXfOvQb8SSf&#10;kDyVX0jGNqzRcKWxZT2Un03lXOpPf7JFtZ7jtx/v9JRvO8UNpVXdy0Yl71i9isJj6RK//Hhd1EfS&#10;Z+yR3N/M3JgfNsV65/+kM1B/vszdSH+cNtW9qUKe1EHjpV59VJdG4n6wdq27u6NefipXcdhnUO9O&#10;JsUbZPrQgw9km26yWRX71L/cGevLRf1l+X7fheLY+LgVJ0b9+CE/+uuvd9IO5uK2jFDasvE0tmL1&#10;UjjfNoxVxhi6HbLlx/JI/HJjN/1Df9K3fL/y3djMOo90RXSf3+7ldIb9HNzVYfVA48/ycIsvanmx&#10;uJZPOu5w4t4Py7dum7f42LxXPnh/tXzxE630CbYs3+6B3YH9HzEZheTsx20kjp+mWT/6bduAbVt5&#10;dbIeKrMZqrEVS6vwGKX9fM/ulK//8E3LmsKkYydlrD2wt5LvY/ZKLlm82O15ZY2BH29yYdPkxxoC&#10;8vJlJr+o6mj91k24/KI2jc9TWKsp5einOqlsn2/LVpwQz6az4bglR+aHTr75/ym2CWTOXUUX5n3A&#10;Og97WA879DDXT1rTC93THOtr1u7p6wm7TnD9rL2w1193Xd63d7r/8VfyOmDDUH1DbfLr30o/5TWC&#10;16qfysYPJvl8hQ8KVftF0a3D/+vw6pya/kePXn55VRXrekk2r7/2mtNd6Ti49dablXeX/XYgA5/X&#10;bb/qHauHwg8+8IDcHrlrtd/EF7XfvdYdChcPqriivIvE3I4fd+ow12NeL8p/pH7N/Le3uw8azT8U&#10;D5xR26DscZANgrv1JReoleFo3ZK98iF/5k7sm308P1NCXdAP1Vk0pjPiNxpP8VtBKVN7ToryI66t&#10;49P5ngPehbM86y7Kr9/C0T3pBPSwQw+t4levycWvL997sr+zzhLrOz9dLF6n+OqPWHkKt/XG/dwz&#10;T7txzHuH9Ct7JeudYVA+PjaILxoLj/FJpzAo832La9aNTUe4LxxsN2UPv60DbuTE/5/aLKp2yN8q&#10;avPlvW3ta+U/gPaDyZxDkQ7Yvg7xbLh1Ezfk93nKs9VU5bz4wvPZ6rfCcyZbpuKL90H+BhzrlOKL&#10;KnyQKGuK6J90h7mT3efRS7JQP4qq7n844w/VMchd5eKL+vHF7yYVJsTqYMOpv/2RRn7rhscdZvpO&#10;x/aBzZs9svpOv+rKq5ytRPsJOGuKHYXvdP34VmEfLt9g/MAa1WcQKPtH1XaoPaPL/gud0T3n7HOr&#10;tifky4+3tbGNYJ94d8072dq179f0le0v341fPLmtn/4VX/3v8xQuasPFayVV/tDnnn3GtbnR/G3a&#10;pbff5t7thCd+o/n0Szza/Z+/+E831piD/infG0/belEefj/aNoBRxx51VLWd18+7tqrXtr02Tbf7&#10;WLgXq0coPFZ/ny+/qMrw/VY2iiMaiqsw5oTWfoB7yS03V20ImjtrTq15pT/fbYdfZWFXUD18uvKB&#10;+2vqX2+OW08ONkxuUckqRkPx4IX4Ng8b7se3YTZNp9y607qReiiOKHVcesdtNeO2U/UuUznbjt3W&#10;4Rg6W6Z6jbQutl9J6/vhYQ/Rd4T2Udh41j3S8lsdP4THtoyicMWlTWqXdSu81VRlxfL161AUP5ZP&#10;s/yRlNetuLFyY3zJQuGi4peF8j/YTF3UHvC6V7/9m2l3KA375hn7vY7XtE39GmonPL5PhXPYBIri&#10;x/LpBF/1jJVVFB5Ll/jl38PXb32kcfbAimU1eC0+7cXt+8WXPLjzb757i/fTmrh+PMXvR4r9rV/w&#10;uqh/sMkK58DrovjdDFc9Y3UoCo+lS/yE193SAc51qGyLzeJZasOt+9V8v9olM2dkX3/9dcN52Xx7&#10;3Z3wupzjtwiPi8J7XS9T/cupl832C5j7wIrl1Xkxe8FZ674jX0dkHzpzKe1FZ43b/dbfrQyfMwOX&#10;XDwrX7Ndkp1/7jnZvLnXuHVz8rV4bt3N1rXM6RJel3NcFOFxUXiZdS7VrZw6165+AUM5p8i5F/aZ&#10;cvZd+iuqdSX5oSGezycO789wtrld9S9Tvgmvyzl2pLcxXSkKj6VL/HL2d7/3C2eMOIcpvbXU4rJ1&#10;2zhy23Dr5t435uv9LseE1+Ucv9LPmP4VhcfSJX45+7vf+kV2iZUPPpjt9MudanB6/A7jnb2DO5LZ&#10;+8+9cawnsZ6odKLIhb1c7727xt0DxN51zoxwVyB3vHHXxCY/2tTl/2/5fW/a99Vv8lR7WoHXVrbK&#10;t4y0G+uNMdnE+JJbER4XhSufRBM+d0sH2LfOuQ7Ngw864IC6douiMRFrB+eONB50Rj8Wt9f5rcBr&#10;ZNCsrDspv07idT15KEw0JAPpXygMXlF4LF3iJ/xulw74+sydM9JTzj5x97Li+HQ0dSIvlcMZ/tHk&#10;Vfa0rcJr2qk+KGubu4nX9WRjw1g34cy89C8my6LwWLrET3jdLh2weox9QzqK/YIybbjqIB5UboU1&#10;SkmnstL8Oq7fknGzcm60P1oVr1N4LblQb+uWX5Qw7G3ceTlt6jRni+NuCukeNNZ2xYmFJ35cb5Ns&#10;2icb6bu1USBv+PXkXhQeS6t0Gg8Jr4v7VjITjcm22/xO4bXaKXmIig9deOOfa94pRt9k55PuQW0a&#10;61Ycy0vuYl1NMmqvjKTrPl7H5K74sfBG+ZXxs0H1jtlG0/VavNHaQ5A3P+aJD69c6d7FLasMOo3X&#10;kgN3sPFNyB31++69T/V+V2HuVmN+5t5Y4428x3L7G29PKkx5+LQo3I+f/O3FqSTf2jl0o3jdKrlp&#10;PNh72ttxX1gzeXLnqX+nWLN+vcPS6P0hYDO2Kb47SENdkNX248a5fev17qpvVd80m89I8Lrof78o&#10;nLUV7qSTfKRPUObRyJ074njnKdQexQ+FwSsKj6VL/ITb7dIBOyas/dqWZ+NYt41j3YrD3mowR7/F&#10;+bvput8RqvFQZhr6fm62vqedPMXJgvXVZffcXfN/AK7wv8I7JpTJvnf83DO/ZNHNdffoWNl3291K&#10;vKYt0iXbLt735V08nQ3w+wicnn72mdlHH34YxGnlpX6U36dF4X785E843Qkd0JgIza8VRj1Wv/2W&#10;uwucfdSMywsvOD/jfVjmgNDLZl2STT19WvUudt731h3i0HtzjALD9c4ad5Dbe8h1V3sZ6C6/2sXd&#10;F68740WxbTT1y+/oO27SsdU76znTb2Vh97Mja8k9RjuhF82U0She0y61zZZj+XKDu7ffdmvGm3no&#10;xr9664VjthiTHX3U0fl78gucTLmLW3kqD/ktLcLjonCbV3InrO60Dtj5tcbSQ/m7uXxv8ob73nvt&#10;6bA5dLd4aFwoD1G1x8b1wxSnH2morVYWsTaH0sXidpvfKF5TT79dvv/qK+cMWy8UhkKZIzDX9tvs&#10;5+OHy6+85PdpUbgfP/kTZndKB9Bx5tf6tsQuyLf5LjvvnH+P3zTqt7tpR6PjqFNtbrScVtTbz8P3&#10;+3VRuKgfXlb/SPA61AbwF5zmrgLhpaXwL8u/5+zdM5IRVG7ytu5QWco3FAavKDyWLvETbrdTB9Dr&#10;N//6RnbwQQdXdZT34F/x3u0u0n/q6McJ+eH5/Ha2r9m8bR2te6T5Ka2on158UYXj1088qB/PhnXb&#10;PRK8Zr0QOxC6dsLxJ2Tjtx9f1T+wcqP8nC3v1fBW300LFzod9dsnWYjGwn0+/iI8LgoP5Zl4Cavb&#10;rQPMn6Wb0GPyd/goM4QV7a5Lyr+39b0RvGZ/C+uFY7YcU6N30kH4rLO2+14ZlRfTuaLwWLrE720d&#10;LnP/rX3/veqY+fm249we1m+++aY6h4vNW8rcplS37o2XEF7z7ab1wnG5jgkHRZlXT87fB18wf76b&#10;bzPv7kQfqvxYWUXhsXSJ3z3963fZW5s1Y81vb8LrpHu+TtTzW7zmjYpNN9msuiYi/IOyTjIz31/0&#10;+bp1NTrXyW861SfWnqLwWLrET2OmXTqgPXyMH96DUTkJp5POSRdGQi1eC+8s3XOPPdz5FemXqC0j&#10;xLPhrXKrXrH8isJj6RI/jZ126YDdw8dYY6yExkuI1646pXx7V98tXm+04cZuvZA7z7GHYBdR3/r6&#10;5PsVr520CI+LwttZt5R3746BdvZdkT2knWWnvPtPJy1ev/7qK8H/fr/fu4HV1KEIj4vC/XYkf//p&#10;c9n61J9fl61+qT69NQYsXqNbZe6/IjwuCi9z21LdemvcNNpfCa/7s18b7f9Wx0t4nfSp1TqV8hvS&#10;qYTXQ7JIejF6WSS8Hr0Mkx4mGcZ0IOF10o2YbjTDT3id9KkZvUlpGtObhNeNySnpU2NySnjdmJyS&#10;PiU5NaMDCa+T3jSjN7E0Ca+TPsV0I/FHrxs+Xndrb1Xqy9H3ZRlkmPC6P/qxDLqU6jBcl3y8TjIa&#10;LqMkk8ZlkvC6cVklvUqyGqkOpPMySWdGqjP14ie8TvpUTz9S2Oj0Q/eHcDaAsZbkOTp5Drr8El4n&#10;/Rn0MdDO9lt7yDlnn5vwOj+n3E5593veCa+T/vS7jnezfV999VX1HoUjDj8iYVXC61HpQMLrhNfd&#10;xLN+L5v9IEce/l8Oszf50WbV9woabbe/n0R+UeWD3+cRFuIpjQ0vimfTJHf3MCPhdfdkn/S+v2Uv&#10;DOTt0h22285hNvdg/37iwdl1c6/Onnjs0fwN3vCdPUprdUQ8qNyh8BhvJOlsHsldHj1NeF2evkjj&#10;on/74qMPP8wmmvd2dTeZ6Oab/Tgb9/Nx2W/33Cs76IAD3Ruo06ZOc2uUty5ZnPF77JGHs5dXveQw&#10;fl3+bogwW1T6Y3E5FKZ4UBtu09k4yV0evUx4XZ6+SOOi//uCOfUxRx2Zbbbp5tX5NnNu4fZI6d57&#10;7Zkde/RR2exZF2dLFt28fs7+TqGN1OJ00rve0buE173TV2lc9V5fFeHim2+84TAWvJ1+9ln53Hr/&#10;6LvWYLnFduv2cX7D733f5XXCcZPWY/lNrhzpkK2XdSs80XLqWsLrcvZLGi/90y8xPCziY9vmjacn&#10;n3g8e/ihlc4mcvnsy52NZMqJU7JJ+ZvX2E94/3rsNmOzH2z8w4bn6f/xs//Idtpxp2yv3+yZv509&#10;2dlfzpt+fkb+2F6WL7vPlftKbn9Z+/77w+brtu7WHdLbULh4okonv6j4iVbGQ8Lr/sGFpNP93Zdg&#10;mI9jvh8dwOay7N67s8suuShjfs2cvd5c3A+zfuses+UYl9dpp5ycXTVntivnyccfy7768suaeqme&#10;qpuo1U/Ls27FCfEUNsg04XV/j/FB1u1+bbvFMrlFY20mnH0qjz/6iMNy7C/Y0XffbbeaObnFZ9/G&#10;Us/P/hf+F/iPIO+VD6xwa6Oxeonv01j9Ez/Nr5MOpP+qXtEBcC2EbY3w1cZYeoVjf3n+2WecHeTe&#10;e+52dpEL8zP0Z591jrOZsG8F+wm2lzFbjKnB+XpYvsmPNnVpJuw2Idv/d/u5vC6ddanbi4695Usz&#10;P7ftUb0SHRqnaX49JIukF0kWZdSBEM6G6hmKJx7xrdtPT5gNj7mVTuHM2bG/XH/tNdn0cyrrpcyz&#10;hd+ar4uKb+lP/22L7IZ5c7M176yu2smVv8pLtDI2E14njEpjofw60Ah+EUfxYrReXyuN4sgvKn4j&#10;lDSrXnrRYfmCG//kbCTguPYxWry27uvnXeswu5kyG6lXr8dJeF3+sdrrOpbq334dawTfFEe0Xr8o&#10;jihx5Rb108f4n3z8sbN9zLhgRm4vn5Btvn7vuXD6e/93o+p8HN7YrcdmF190kbO3+2UMuj/hdfvH&#10;0qDrWGp/7+tYDItjfPaMsEeFvSQbbbhxDR6DyewP55zPkkU3ZdyJhS2EdUobl7k4dpZYGYOoVwmv&#10;e38sDaLepjZ3Tm/BS/0kd4uhuD/79NPs4ZUr3drkoRMPyThfr/kzlDn1QQce5PZ3r1i+LPvkk4+D&#10;turVb7+dzZw5M/vpT7aopj/yiCMyzvOrDrZs1WdQaMLrzun9oOhUamfv61Q9TLRh76x+OztlyonV&#10;/d1aVxRln9+SW24O2qRtPtaN/rBXZftx46qYzVybu1OkW3588fudJrzu/bHV7zqa2tddHQ1h45Jb&#10;Fjk8FS7buTTuU046sWa/h9+HoTxtHMLZe6K9JpQDZn/0UWWebeMOkjvhdXfHwiDpWmpr7+iaxVNs&#10;F9gwzph2RnC9cPPNfpIdcvDEbO41c93+7XXrPhs2nyY/5Wmp3FY3bFz4Z515ZnWe/bt99nXnKW38&#10;QXInvO6dMTRIepna2hq9FB76GFgkX9YLWQvkDCRrg3b+zFwXHmuJrCkW5dWK8NNOnlKtA+W2Is9e&#10;zCPhdWvGRS/2fapz//a9cNr2cRGPcPZpgNPcIQVGy94hOn777bPz8nMx3ENl826nW/X+9YShs/O8&#10;Yyx+O8suW94Jr/t3zJZN11J9OqdrPpbJD9WP/nh51aps4YIF2dTTp2U7/XLH6hxW82nueOLdyevm&#10;zXNxSaO8Ot2fn332afV/5LRTT63aXFQf0U7Xq5PlJbzu3BjqZL+msga3Xy1uWbfVCfZs2DfKhM+i&#10;f5w2NbheaPOzbpt3O93c9Uod2R/YznLKmnfC68Ed12XVyVSv0euksPSbb77JuFNJ64XceW3t0f/y&#10;ne+6e7CPPOJIt174ysurau5HJR/91C/KW/5OUt5BY84PZvO+g8pWnUTF7zea8Hr0Y6PfdCK1p/d1&#10;gjvvnB16h4odWvNmUa0XWju0j3Xyi5ZFL2iX2mHviCpL/dpZj4TXvT8226kfKe/y6YfFT9zWD35x&#10;hnurLbeqYpqwDYoN5Lxzznb7mHutb9XWz/M5Nm1hDZR35nutHaOpb8Lr8o3H0fRnStsf/SlsEhZb&#10;v3j0NWf+WAucctKUbMfAeiFriKwlLlwwP3v9tVdr1uhsPr2kN9R7p1/u5DB71513qbapl9rQbF0T&#10;XvfH+G62/1O6cve/xVTrvvrKOXXXC2decH7GfgqbxvZ1jG/jlMXt1xU/b07quwHbT1nq2u56JLwu&#10;93htd/+n/Hun/5lLc1Ykdof0Ljvv7GzWnONWv4Jt+vk8+XuR8uaN8Pq9d9dU29uLbRlJnRNe9854&#10;HUm/pri9168WV8HcF557NrvqyqvcWW+dXxFGbZSfL5yw627ZmX88y+39+Osbrwfn0uQpXbD5i9cr&#10;VO0QnTt3bhWvn8/lJH6vtKfZeia87r1x3Wxfp3Tl7mswh3N73HcnXBbV+ULO+HG+kHuPGu1P8rV4&#10;Zt2N5lGmeNRf+7CRz5NPPN6wLMrUjmbqkvC63GO4mT5NabrTpyEc9HnWj5u5odYLx23782E4PWHX&#10;Cfl64VS3Xrj67bequGvzGcT+Tni9gbtztsx9r7lGrI5F4bF0id8dfBsEuYdwlT3P2KF/7N3pL/3F&#10;9sEeY/athdKHeIMgS9vGhNcJr60+JHfC8JHqQBGOPv/sM+6+O+GyT3/z6z2y++65q4rRNj/rHmm9&#10;+jF+wuuE1/2o16lN7f/fEZZC5Wa9EFvHpbMurawXeucMuf+Ct2dnXHBB9vBDK919d0qvPEJ9Vy8s&#10;FL9feQmvE173q26ndrUfsyXjVS+9mB195OHD7NCaS7NeuPKBFU2tjyWsHurHhNcJrzXmEh0aF0kW&#10;jcniiccezX4/cWL1vmjhsyjvWq184P5CnG4EkxuJ0+/9lvA64XW/6/ggt89iXMgd4oXkRbwP1q7N&#10;Vixb5t763nfvfWruuwOftxrzM3dnNGc6Hnvkker7VbaMUN6J19h/I3JiD5/+C++4/TZnh0K+/S7j&#10;tJ+vcR1J46k/ZRUa4yEe64XHHn2UwwnthxZmQA/Yb79h72MNAoZ0Y1xYvF6yeLH7bgn1WTfq1s4y&#10;E173Jwa1U2d6Pe+icW3DWTe8Yd7czL5FZTGadUPOr2C3tul8t/yivS7Dbtff4vWtS5YU2pm6Xd9W&#10;lZ/wOuF1q3SpzPkIJy0NuTk3ePttt+b33Z2c/XbPvbJ/3fiH1e9ucHrMFmOyo4862p1fATO++OKL&#10;6tyO/JSnZGH91q3wRJsbfxavmV9L9v0u44TXzelLGme9K7fQmL76ijnZpptsVoPN1ubBO+HYQ+j3&#10;UHqrD36477dxk7s5PRJe00esPQ6KHBNeN6cvg6IfZWxnCP9CPNVdYaJr338/u2vp0oz1wHrrhZfP&#10;vtyta33VwH2dytsvM+YXP9Hmxp/wmm8e4bXfB/0o24TXzelLP+pCr7bJH6f4fR52aN4iOfjAA2rm&#10;0LJFyw7NvrxelcMg1Ru81veP8HoQ2p/wOuF1L+i5xV/rVt1DPMKwR/M+Fm+0anwLo509OudPP/vM&#10;6H13sXxVbqLdGT+aX1t7yCD0VcLr7uhbGueNy92Ow5AbnvjcA337rZX1Qu6H3mjDjWvm09ylNOnY&#10;SW69kPPi1tahfHxKXyn/1G+N91s7ZUXf6X/3huuvr/ZPv/dTwuty6F87dbvX8w6NQZ/H+1ixd1fg&#10;z5xxfoZNhHQ2rXWH5FQUHkqTeO0fU++uWVPFazBsUGSe8Lr9ujUoutTOdoZwE/wFhzXP8ik4fVW+&#10;70P1Uh6i4oeo4oiG4iRe98YO7zqov2dccGG1j/u9TxJed0/n+l23bPtCuBfi2TTWjd3iuXw/3cIF&#10;C/I7SY/Jxm+/Q3W8Mm6xe3DfHe+Es38au4hNn9z9pedpfl17f8hIxlKnxoL+T2PlFYXH0iV++8ey&#10;r0++3/aBwqCcG+T84FZbblWDz+pr1hFZT2SubfOQW3nJn2j7+7oTMrZ4PfX0aTU2rk6U360y6r0L&#10;XzZd1xiNyaooPJYu8ds/hhvRJeLw9srChQsz9DL0PhbrhSccf4LbP82a05fr90bb/HHLL5r6uP19&#10;3GkZa7yzftzP/Sx9hlq8Lnub1T8xvSgKj6VL/PaOZatX0j1kLr6zQ19wft31QtYTNYdWOpuH77Z+&#10;Gx9++vW+DOhTjXcwbBD6lDYLr9nHaHW8jO1X/8TqVhQeS5f47Rm/FidxWz8yL3ofi/vult93T1Nj&#10;0S8r9XF7+ribct1+3DiH2dzz0s16dLLsyZMmV/+npOOinaxHI2UV4XFReCNlpDjtGdfci8QZhwXz&#10;57v7krA7q7+gP8jvVdr/d/tV1ws55xLrC6ufckN9t3jix/JL/Pb0ebvlyhsQ6A7rzO0uqyz5H3TA&#10;ga7NY7ceW22z9LwsdVQ9NL7l92lRuB8/+euP09HiHOlXvfgXt17IeW/1j6XcU+rWC9eF1wtTH9Xv&#10;o0GWz+xZF1ewa5sh7JI8RqO7o0mr8pullB0qXzy+JRg//Ff5ZSiOz++WX+M8Vn5ReCxd4hdjwkh1&#10;Ydm9d2e8960+EdWZcHvfXZJ/sfyTjIbLiP959GnD730/iHHffvttFNOsPuOWn30n3CHz+KOPZAtu&#10;/FPGf4J+6Cw42ejvhMmTqmnJg/qS75OPP1Zdi6FfVXasj239mFczlk475eSadEV5xPJuJ19jPlZG&#10;UXgsXeIPHwvqf+mK9Ute4rE3mnevuO/ukIMnuvew1BdQxtO+e+/r3s/iHS3uxyMP5a38Eh3eD0km&#10;YZmgO+yxl55pv7100urXN998k4HD2OMW3XRTxpmTi2fOzC7Kz1pddslF2SUXzczOmz7d8S+/fI67&#10;7487tZcvu89hK+n4vbLqJZcPeTXye2XVKpcOfCb9iuXLqnlTh/Om5+XPuiSbfems7JKZM7IL8zX3&#10;C2fMyK6bN8/tf3o5L8/el/DZZ59mG+VjiTbzX6K22nEkXhn0Rn0Tq0tReCxd4sfHhC8bqw+8Hysb&#10;IrLX3Fnu3088OGP/tJ+H77f65oclf7hvklwq//daczzvnLOr+IVswDnWqk87eUqGLQ49ZR8/330x&#10;2VndJo78o9FP5aEyfb/KsXzGzJJFN2XMzxlL2AxPOG5yfkZs++r/03333FWd8yjvstEiPC4KL1t7&#10;ylof6Y6lrBc+vPLBbMb5F7h1wdh64dTTp+Zzgztr7rsjH+Vl2xzj2zjJnfA6pAPSHfZ5Mu75hmPv&#10;xOzLZmdnTD0tOz+fLy9cMN/Na9etXxtRGvLz9VF+S238UB0a4fl5+H7VxZarfMVjLj/7ssuGfbfu&#10;k3+zMuf348vfbVqEx0Xh3a5/r5QvPaG+zEewlcXWC7HpMRfQ3mjS2PSN+HtFLqme5fvv8N/V3Hfv&#10;vYfNO319DOmk+tbGtW6FN0ubySuUZvGim4edU6j3zdBsfVuRrgiPi8JbUYdeyIN+Vl/7VPUXH791&#10;Kzy2XoiMuUfpmCOPqL6PpTSJlg/P+rlPWBfUmEcnsXdYe28/tV1jFPr5unVuHVNtx9aj8DK1WfWL&#10;1akoPJau3/jqO1HaZ91+e5kbP/zQSrdeGNrTUbH/HZTNzt/Heubpp6rzF/Ksl69fTvInPG+lDli8&#10;xuYxCLpox5zGKniNXMvW/iI8Lgpvpa70Ql5F/cd64R67T6hZJ5QMWTsMrRdafSnKvxdklOrYu/8h&#10;Fq8HsR/r7cUugzyEJbG6FIXH0vUbXzjqU9rJuUG+G3fYbrvqt6TktsH/+Rf3bhb7RN9Z/Xbd/2uL&#10;2/0mv9Se3sDwhNeVszMH7r9f3bHaLX0WrsTKLwqPpes3vsVp9qWy7/OsM8/KQu9j/WKHX7g903Ov&#10;mevs0brvDpkIk0V9Oakcn5/8vYF3vd5PIbzuV51Uu0TpO39+TZgN73b/FuFxUXi369+p8rFHs2dj&#10;l513Dto6WJthzwdYHurfkfBCcTvVzlTOYP8vhPB6UHSCcefjddnaXoTHReFla0+9+ggHfVovzZp3&#10;Vtd9HwsbCPtVyUP51ssvhQ02Hpa9/wcZr+mbhNfdHZ8xDIVvw+R/7dVX3ZkA3tfY8Zc7DrNHw+N9&#10;LM63vvLyqipO27zKPiZT/bqrk2WWf8Lr+N1PZei3ovnz/2fv3Ho0K6owvH+B8cJ/gInReCFHE4UQ&#10;5QJxCJAoRBGPoHIjkYA4MkAQUOPAcBCIcGeEwZGDDiqOgCDRBPVGJKJEuQE0GExAMPwAv3fL+7mm&#10;Zletb3qqu3d3nk6+VO1aVWvXXuup1bWPlcnncAy1PqwaQ6fuF8b3wD+4+FbZ3u9/r3q/cNX91PpJ&#10;OfFzLgwQr4nXm8Wi58wxnuo7NXrf9P7F+lgXfemi4cwzzhzeftQ7lvNo5c8646zhwi9eOOh+oeqq&#10;jY/BupyqPOZdj5QYvBUZIF4TrzeTW8VS/Xy/UGsV+pwhpr5fqLUOy/5ah8prsblWXupimzg+ZwaI&#10;18TrzeRT9wuv3PW1MUbHaxyO1bpf+OCPHzgkRtf6PBWXp8pq7SknXs+ZAeI18XotfMYYWMtP6X12&#10;8X3cu++6a7zWUX7vTjH6zMX9Qt1LfPThh5ffu4v6p3RSRozdSAameJwqW7VPsW3MT7WP8Xqqrsuc&#10;Woe2yzLLtlLK8yH9xrp5cGoOdA3j6sWzz/5ur+fOTk879UPjHPoff39xWzDl4ybtx9acbWnelTo/&#10;1d+WbKr+VFmM15aXerNtt9uKKfG6z5gqGdE7g/q+uN5R0Xd6HZudqszfJfX3xaIO5eP2VmSLPvdh&#10;azPtWGNQ5eXaW626vY5B67Z4DEWdtX27TiZ3vbmnxOu1jSn5PzKg+4VP//Gp8ZkNrY913LEnLLkS&#10;X/rendZ01jviWh/r1VdeWbaPuqxzqmzuLNG/tbE0d7uZRbOp/jpvWXkMUW5ZWea2TqNetynTOL92&#10;O+uN7UuZt0t9W22beH1kYyzeL/T//Zjq2+rl/cLIV+RlqtxlTmN98kfmO+y3uv3Mn9PSdrFcea1v&#10;pdj62KOPHLT+rM439S1Q//TdIuXjvfaYj2OpzJd90HbZj6k6W7mMeJ0zawY0J9Y3o/XuoJ5/nlp/&#10;5ezFHFr3C7Vup+bcNTassyZXues4bdVFlvsRGx2ejcTvc4v3abVurNZ723v33eP6tFpj+SuXfGVc&#10;I07xQ+t3652to99zzEHnlGV87b2tNWv1W65f+52bl/8btKbuLTfeMMok17q2Wu9WP43fnzy4fxzL&#10;WndrrlzEce/8do7Xvr7mY13FL1N19Y2keB26/P+vZ6bL9bFW2Rd1Di9+YK/1tZe+ja4494ULzh+/&#10;sbuW+FqODd2n0RxaOjWPvuTiL4/7uOP2Ww9KNX40H89+v//tk+P65UpLHqbGruqU5Z77qw/aX6ln&#10;Dtvqc9lv9cvxWjadQz/LPpiZstzbmdz1ytS2KFPX0z1AMaR7gu9657sPmTeIQ8XwqXXUrNO6SNc3&#10;zmDfw7Nv5PO+fT845HqEx1QtdUzWuwGKwVqnXLHv3n33jPFP9wT1DQX5Je6r9JNlZVrWy7ZXbe96&#10;Wb+y/W20PPbb8Vp23+h+rLI/M1Or25LH41R+6me9OvfTNQxdy9D9wuOL+4V6v1DXQHQupTXDX331&#10;laW9vJ9Sv3WTHl48wV7ra68/P/PM8ImPn7u4J378IfMQXdfQNxA+f/4Fw6WXXDrcduvt47WDXxw4&#10;MK4Lp+sHeu50ykceB5bFbY+NVWSus2rq/ThVO+/PqctKnbFNKdvM7dhv90Nl8pti3naM1/E4lZ/y&#10;jc6NLl6sI+u4r9TzB6W6X+g5dLThlC6XxXruA+n6xiDsu7p9NR8x47oHo/NEnUt6TlwbKzUbm3fz&#10;73ou93ZMy7pRluVj25iP7VzuNMqUj+UxX9bb7G33zWk5v3b5ZvfT+3cc9XaZZnLXj8elvJ7ZmFof&#10;y/quu+bqQc9+TLV3mVPpi/pdTrp6DMFWG2crjXnH65v27BkZn2I4Mh3z6+mr1n5qMpcrdb7Vx6k6&#10;U2UtHZsl8/eFtsv8Otrd+X++9NK4Pta111w7nuuV16NPfP9J4/vh4/fuFt+M1rsubhv9orJauerV&#10;5FEH+Y2LS9h62tb37N170Dtc+i7C5z7z2WH3t3cvngM5ML5H8Prrry/j+OHacWqMSEcsj/nD0b/W&#10;duU+pKenrvU8vheef364fvfu8Rkczyf1vEvPYyjts9Zt96/WPsqj/X2/UPejXSemul/49auuHN9B&#10;dLuYOl/bL+XTsQC7bA276NxR30jQOIjjQnnPvT92ztnj2kV6huK11/69jG9xbChfbouBWGYmXObU&#10;5bX6pTy2q+Vjm43Ix36U+2vJyrpx2+0Uw/S8TvSR8n955k/L8/7Ybg55s1Tri+U+RnGotb6nvqWk&#10;uroGovvZulbn5/1quinfGrEHP63dT08/9YfxGbtjjj52jNuO1R5XTlV++od3LMbOt8ZnQZ5d3Pep&#10;2d1jsZS7XKnzZZ3atuuXaVk/k5f1j2R7LfuaauOy2Bf9j9R9X9vf6YGfP7Tm856of73y7mdNv+W7&#10;Lr9i2LHgydtOT3zfiYtn8i4e19B67m9/XR6rbaTUee0jbsfy2v4pX3uswHabYztzbda9/exi7Qu9&#10;R3LnHXcOOy/bOT7re8Jx7z1kTHlsKT35pJPH7yzomrjeoRnfSbnx5uFHD9y/eI7qN+O1FT1PoudK&#10;vB+PM6et8lKmbZeVaeTJsljWOx/3oby3nY/bPlanlmlb9vnV448NdyzsPr6HVzy3c965541+qdmw&#10;93EdiT6zUdNheZnectOe4T9vXoMr20Zb1fJlG7Y3J7Zg9/W1e+Q/2jqW61lXPVP93dtuHZ8jK78z&#10;WZuTl2NS23reSvfKrrri8nGevv+B+8ZntrWPuP8yH/sT8643VWbZRqZT/YhlzsueilGnnXrq8v9h&#10;acdPf/JT4zMPbrORx7HWfdnntfaWa+2sH+7bN2iO4O/dlW183GUa60lmeSwnv75xA/vOx75TY6Ac&#10;E2+88cY4L/zdk08OD+7fvzh/vXe44fo94xxbY1HzbT3Lnc3PPX6d6jqm2unai3Top/NjPQuu9+D9&#10;Trn2qZ/ujyr26Z15fbfYc3k9M7DRTOkaq+bA6s+vn3hiea7yjeu+OT7PoGen9e6+jzWmOm4dq+75&#10;aq4d15EqbR+PqyWL9TYq72Oq7S+T19pRPp/4gC+2vy90X0nXZPUepH56b1jz7OOLc3+N53Ke6TE+&#10;la5SV/Ff+/JPz5vrPp77kqVlXbW3LqVT/crK1O/Td+wY+6DvXcwt7q51TPq4a+0zea0d5ds/RuDj&#10;+fo4xiflNSfV90sUOxUfd1526TImeow7dYx2qvKYd71WeazTI1/bf9R9zkc/Mui9jsd/+cjw4gvP&#10;L+f/0RZbnVkfb+04MnmtHeXzHcv4Bt9EBhzP9B6FrjdoPuprILoeonukujaid+d9v3PnV3eO12Z0&#10;HUXv1utag65HKNU7J5pz63fKB05Zfl/QZdX0ze8Qaj0o6fFP12t0r3XX5buGmxb3WrXe30M/++nY&#10;Rz1/86+XX17On3UsPp54jMq3ZGXduW5n8TiTz/W46BcxCQb+x4Djl9PSLrVy18vkqlc+u7tKG+tX&#10;6vpOo6xHXnrXS3eP/q2qI4vHmXzV/VCP+AkD68tAKx5FmfMxdX5VH03Vd5lT6Yr5mm7XcVqrl5WX&#10;7b3tNGu/FeRZPM7kW+EY6eP6xgnsOw/7xrhUy9tXUe4yp5KV8mzbbZ3G+jFveS2dqqsy/2rtXB7b&#10;x7zlSmvlsc5c81k8zuRzPS76NY8Ygh/wAw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Gw56VEDNsAGMAADc2CgFtPn0Df6wBiBARiAgf8zUIvXlHN+BgMwAAMwAAMw&#10;AAMwAAMwAAMwAAMwsN0ZeMswDG9b/PT31sVP+f8CAAD//wMAUEsDBBQABgAIAAAAIQAQI5O34AAA&#10;AAkBAAAPAAAAZHJzL2Rvd25yZXYueG1sTI9NS8NAEIbvgv9hGcFbu/nAGmM2pRT1VARbQbxts9Mk&#10;NDsbstsk/feOJz3Nxzu887zFeradGHHwrSMF8TICgVQ501Kt4PPwushA+KDJ6M4RKriih3V5e1Po&#10;3LiJPnDch1qwCflcK2hC6HMpfdWg1X7peiTWTm6wOvA41NIMemJz28kkilbS6pb4Q6N73DZYnfcX&#10;q+Bt0tMmjV/G3fm0vX4fHt6/djEqdX83b55BBJzD3zH84jM6lMx0dBcyXnQKFglHCbxPubKeZCtu&#10;jgrS7OkRZFnI/wnKH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LfGOFYwDAAA8CAAADgAAAAAAAAAAAAAAAAA8AgAAZHJzL2Uyb0RvYy54bWxQSwECLQAUAAYACAAA&#10;ACEAndx4OEWIAACY6QkAFAAAAAAAAAAAAAAAAAD0BQAAZHJzL21lZGlhL2ltYWdlMS5lbWZQSwEC&#10;LQAUAAYACAAAACEAECOTt+AAAAAJAQAADwAAAAAAAAAAAAAAAABrjgAAZHJzL2Rvd25yZXYueG1s&#10;UEsBAi0AFAAGAAgAAAAhAI4iCUK6AAAAIQEAABkAAAAAAAAAAAAAAAAAeI8AAGRycy9fcmVscy9l&#10;Mm9Eb2MueG1sLnJlbHNQSwUGAAAAAAYABgB8AQAAaZAAAAAA&#10;">
                      <o:lock v:ext="edit" aspectratio="t"/>
                      <v:shape id="그림 1076" o:spid="_x0000_s1190"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1ywwAAAN0AAAAPAAAAZHJzL2Rvd25yZXYueG1sRE9NTwIx&#10;EL2b+B+aMeEmXT2gWSnEoJAVTwteuE22w3bjdrppy1L99dTEhNu8vM+ZL5PtxUg+dI4VPEwLEMSN&#10;0x23Cr726/tnECEia+wdk4IfCrBc3N7MsdTuzDWNu9iKHMKhRAUmxqGUMjSGLIapG4gzd3TeYszQ&#10;t1J7POdw28vHophJix3nBoMDrQw137uTVfChP72sDtvxTZq06tKmfv+taqUmd+n1BUSkFK/if3el&#10;8/ziaQZ/3+QT5OICAAD//wMAUEsBAi0AFAAGAAgAAAAhANvh9svuAAAAhQEAABMAAAAAAAAAAAAA&#10;AAAAAAAAAFtDb250ZW50X1R5cGVzXS54bWxQSwECLQAUAAYACAAAACEAWvQsW78AAAAVAQAACwAA&#10;AAAAAAAAAAAAAAAfAQAAX3JlbHMvLnJlbHNQSwECLQAUAAYACAAAACEA6pQNcsMAAADdAAAADwAA&#10;AAAAAAAAAAAAAAAHAgAAZHJzL2Rvd25yZXYueG1sUEsFBgAAAAADAAMAtwAAAPcCAAAAAA==&#10;">
                        <v:imagedata r:id="rId34" o:title=""/>
                      </v:shape>
                      <v:shape id="Text Box 1077" o:spid="_x0000_s1191" type="#_x0000_t202" style="position:absolute;left:16700;top:29463;width:7198;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mswwAAAN0AAAAPAAAAZHJzL2Rvd25yZXYueG1sRE9Li8Iw&#10;EL4L+x/CLHiRNV0PKl2juD7Agx7qiuehmW2LzaQk0dZ/bwTB23x8z5ktOlOLGzlfWVbwPUxAEOdW&#10;V1woOP1tv6YgfEDWWFsmBXfysJh/9GaYattyRrdjKEQMYZ+igjKEJpXS5yUZ9EPbEEfu3zqDIUJX&#10;SO2wjeGmlqMkGUuDFceGEhtalZRfjlejYLx21zbj1WB92uzx0BSj8+/9rFT/s1v+gAjUhbf45d7p&#10;OD+ZTOD5TTxBzh8AAAD//wMAUEsBAi0AFAAGAAgAAAAhANvh9svuAAAAhQEAABMAAAAAAAAAAAAA&#10;AAAAAAAAAFtDb250ZW50X1R5cGVzXS54bWxQSwECLQAUAAYACAAAACEAWvQsW78AAAAVAQAACwAA&#10;AAAAAAAAAAAAAAAfAQAAX3JlbHMvLnJlbHNQSwECLQAUAAYACAAAACEAqYDZrMMAAADdAAAADwAA&#10;AAAAAAAAAAAAAAAHAgAAZHJzL2Rvd25yZXYueG1sUEsFBgAAAAADAAMAtwAAAPcCAAAAAA==&#10;" stroked="f">
                        <v:textbox inset="0,0,0,0">
                          <w:txbxContent>
                            <w:p w14:paraId="0BF81BAA"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F</w:t>
                              </w:r>
                            </w:p>
                          </w:txbxContent>
                        </v:textbox>
                      </v:shape>
                      <w10:wrap type="square"/>
                    </v:group>
                  </w:pict>
                </mc:Fallback>
              </mc:AlternateContent>
            </w:r>
          </w:p>
          <w:p w14:paraId="430C2490" w14:textId="77777777" w:rsidR="0009596D" w:rsidRDefault="0009596D" w:rsidP="00B50981">
            <w:pPr>
              <w:pStyle w:val="1"/>
              <w:spacing w:before="76"/>
              <w:ind w:left="0" w:right="2736"/>
              <w:rPr>
                <w:rFonts w:eastAsiaTheme="minorEastAsia" w:cs="Times New Roman"/>
                <w:lang w:val="hr-HR" w:eastAsia="ko-KR"/>
              </w:rPr>
            </w:pPr>
          </w:p>
          <w:p w14:paraId="43E37F28" w14:textId="77777777" w:rsidR="0009596D" w:rsidRDefault="0009596D" w:rsidP="00B50981">
            <w:pPr>
              <w:pStyle w:val="a3"/>
              <w:numPr>
                <w:ilvl w:val="0"/>
                <w:numId w:val="134"/>
              </w:numPr>
              <w:ind w:left="3152"/>
            </w:pPr>
            <w:r>
              <w:rPr>
                <w:rFonts w:eastAsia="Times New Roman"/>
                <w:b/>
                <w:bCs/>
                <w:lang w:val="hr-HR"/>
              </w:rPr>
              <w:t>Operite ruke</w:t>
            </w:r>
          </w:p>
          <w:p w14:paraId="0991E904" w14:textId="77777777" w:rsidR="0009596D" w:rsidRDefault="0009596D" w:rsidP="00B50981">
            <w:pPr>
              <w:pStyle w:val="a3"/>
              <w:numPr>
                <w:ilvl w:val="0"/>
                <w:numId w:val="0"/>
              </w:numPr>
            </w:pPr>
          </w:p>
          <w:p w14:paraId="3DA4FCDE" w14:textId="77777777" w:rsidR="0009596D" w:rsidRDefault="0009596D" w:rsidP="00B50981">
            <w:pPr>
              <w:pStyle w:val="a3"/>
              <w:rPr>
                <w:lang w:val="it-IT"/>
              </w:rPr>
            </w:pPr>
            <w:r>
              <w:rPr>
                <w:rFonts w:eastAsia="Times New Roman"/>
                <w:b/>
                <w:bCs/>
                <w:lang w:val="hr-HR"/>
              </w:rPr>
              <w:t>a.</w:t>
            </w:r>
            <w:r>
              <w:rPr>
                <w:rFonts w:eastAsia="Times New Roman"/>
                <w:lang w:val="hr-HR"/>
              </w:rPr>
              <w:t xml:space="preserve"> Operite ruke sapunom i vodom i temeljito ih posušite. </w:t>
            </w:r>
          </w:p>
          <w:p w14:paraId="7D85B63F" w14:textId="77777777" w:rsidR="0009596D" w:rsidRDefault="0009596D" w:rsidP="00B50981">
            <w:pPr>
              <w:spacing w:line="252" w:lineRule="exact"/>
              <w:rPr>
                <w:rFonts w:ascii="Times New Roman" w:hAnsi="Times New Roman" w:cs="Times New Roman"/>
                <w:lang w:val="it-IT"/>
              </w:rPr>
            </w:pPr>
          </w:p>
        </w:tc>
      </w:tr>
      <w:tr w:rsidR="0009596D" w:rsidRPr="00705B59" w14:paraId="42B49024" w14:textId="77777777" w:rsidTr="00B50981">
        <w:trPr>
          <w:trHeight w:val="3806"/>
        </w:trPr>
        <w:tc>
          <w:tcPr>
            <w:tcW w:w="9550" w:type="dxa"/>
          </w:tcPr>
          <w:p w14:paraId="5817A2ED" w14:textId="77777777" w:rsidR="0009596D" w:rsidRDefault="0009596D" w:rsidP="00B50981">
            <w:pPr>
              <w:ind w:left="104"/>
              <w:rPr>
                <w:rFonts w:ascii="Times New Roman" w:eastAsia="Times New Roman" w:hAnsi="Times New Roman" w:cs="Times New Roman"/>
                <w:b/>
                <w:bCs/>
                <w:spacing w:val="-1"/>
                <w:lang w:val="it-IT"/>
              </w:rPr>
            </w:pPr>
            <w:r>
              <w:rPr>
                <w:noProof/>
                <w:lang w:val="hr-HR" w:eastAsia="hr-HR"/>
              </w:rPr>
              <mc:AlternateContent>
                <mc:Choice Requires="wpg">
                  <w:drawing>
                    <wp:anchor distT="0" distB="0" distL="114300" distR="114300" simplePos="0" relativeHeight="251658291" behindDoc="0" locked="0" layoutInCell="1" allowOverlap="1" wp14:anchorId="2B84B362" wp14:editId="1CE28E0C">
                      <wp:simplePos x="0" y="0"/>
                      <wp:positionH relativeFrom="column">
                        <wp:posOffset>32385</wp:posOffset>
                      </wp:positionH>
                      <wp:positionV relativeFrom="paragraph">
                        <wp:posOffset>100330</wp:posOffset>
                      </wp:positionV>
                      <wp:extent cx="1711960" cy="2286000"/>
                      <wp:effectExtent l="0" t="0" r="2540" b="0"/>
                      <wp:wrapSquare wrapText="bothSides"/>
                      <wp:docPr id="1078" name="그룹 1078"/>
                      <wp:cNvGraphicFramePr/>
                      <a:graphic xmlns:a="http://schemas.openxmlformats.org/drawingml/2006/main">
                        <a:graphicData uri="http://schemas.microsoft.com/office/word/2010/wordprocessingGroup">
                          <wpg:wgp>
                            <wpg:cNvGrpSpPr/>
                            <wpg:grpSpPr>
                              <a:xfrm>
                                <a:off x="0" y="0"/>
                                <a:ext cx="1711960" cy="2286000"/>
                                <a:chOff x="0" y="0"/>
                                <a:chExt cx="2256458" cy="2970034"/>
                              </a:xfrm>
                            </wpg:grpSpPr>
                            <pic:pic xmlns:pic="http://schemas.openxmlformats.org/drawingml/2006/picture">
                              <pic:nvPicPr>
                                <pic:cNvPr id="1079" name="그림 107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1080" name="Text Box 1080"/>
                              <wps:cNvSpPr txBox="1"/>
                              <wps:spPr>
                                <a:xfrm>
                                  <a:off x="1536700" y="2774950"/>
                                  <a:ext cx="719758" cy="195084"/>
                                </a:xfrm>
                                <a:prstGeom prst="rect">
                                  <a:avLst/>
                                </a:prstGeom>
                                <a:solidFill>
                                  <a:prstClr val="white"/>
                                </a:solidFill>
                                <a:ln>
                                  <a:noFill/>
                                </a:ln>
                              </wps:spPr>
                              <wps:txbx>
                                <w:txbxContent>
                                  <w:p w14:paraId="5810EA78"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84B362" id="그룹 1078" o:spid="_x0000_s1192" style="position:absolute;left:0;text-align:left;margin-left:2.55pt;margin-top:7.9pt;width:134.8pt;height:180pt;z-index:251658291;mso-width-relative:margin;mso-height-relative:margin" coordsize="22564,297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GfdeEAwAACggAAA4AAABkcnMvZTJvRG9jLnhtbJxV0W7bNhR9H7B/&#10;IPjeSHJjyxbiFF6yBAWy1lgy9JmmKIuoRHIkbTn7oP3C9rAv2n5ih5Tk1EmHtX2wfEleXp577rnk&#10;xZtD25C9sE5qtaTZWUqJUFyXUm2X9JeHm1dzSpxnqmSNVmJJH4Wjby6//+6iM4WY6Fo3pbAEQZQr&#10;OrOktfemSBLHa9Eyd6aNUFistG2Zx9Buk9KyDtHbJpmk6SzptC2N1Vw4h9nrfpFexvhVJbh/X1VO&#10;eNIsKbD5+LXxuwnf5PKCFVvLTC35AIN9A4qWSYVDj6GumWdkZ+WLUK3kVjtd+TOu20RXleQi5oBs&#10;svRZNrdW70zMZVt0W3OkCdQ+4+mbw/J3+1tr7s3agonObMFFHIVcDpVtwz9QkkOk7PFImTh4wjGZ&#10;5Vm2mIFZjrXJZD5L04FUXoP5F/t4/eOwczKZzs6nkEfcucjT9PV5KEcyHpycwDGSF/gNHMB6wcH/&#10;awW7/M4KOgRpvyhGy+zHnXmFchnm5UY20j9G6aEwAZTaryVf234AOteWyBLEpPmCEsVaiP7vP/78&#10;5/e/SJxChmFXcOy3sZDWneYfHVH6qmZqK1bOQLiIEfk4dU/C8OTMTSPNjWyaUKpgD9lB5M9E8hmC&#10;egFea75rhfJ9R1nRIFGtXC2No8QWot0IZGTflhEQK5y3wvM6HFjh4J8Bti/ccSGifAIWMDtojGy6&#10;n3QJRtjO69gvX6IxKGU6nYway2fn+SJq7KgUUGidvxW6JcEAVCCK4dn+zg3YRpeAWulAGDCzolEn&#10;E4gZZiL+gHgwkUBoD9xRbuQXoxcMf1Ub3tfMCKAMYT/VzRyZ9rp5CF32gz5AOZgE3ME1tCvxB6wM&#10;GgnzPdqxeY5dm01fz9BblIT+zPPzxXToz7GD82yRj22YYXV+2oVfza3TjSxHPQbSrxpL9gz3b1dL&#10;L4YWP/H6jxo8ZRUsf9gcYmfN5iMVG10+ggmrUXJk6Ay/kTjwjjm/Zhb3OCbxNvn3+FSN7pZUDxYl&#10;tba/fW4++KOuWKWkw7uwpO7XHQuXRvNWoeII6UfDjsZmNNSuvdJINYtoookN1jejWVndfsCTtQqn&#10;YIkpjrOW1I/mle9fJzx5XKxW0am/e+7UvcGNlUVhB2IfDh+YNYPkPer5To+aYsUz5fe+vdRXaL5K&#10;xrYIxPYsQuhhAH1HKz44sE5etE/H0evpCb/8FwAA//8DAFBLAwQUAAYACAAAACEA7D4woMZ+AACY&#10;6QkAFAAAAGRycy9tZWRpYS9pbWFnZTEuZW1m7J15tBbF+ecrs5w5v7/HzJk5+os6SSZEo8YlMaK4&#10;AYKoUQQBRRBFuSgqihuixn3hvmzihvu+I3JBxBVRFjURQVQUFRCTqFl+QkZHEzno9Lf6frvrrdv9&#10;Vve7dvd9OOdS/XZVV3dXPfWpp596quoHSqnTvT/+G/cDpV70/vhv7P9Squf2Su3Q94hDlPqBmvWX&#10;f1P/2Ys0kuikl/03pX7zX5Qa5kW8wos7w8UH/Fe16v/9JzXQ+/0/vev5z74Xz5/u5bHI+zvKO9HD&#10;+5vo/d3zuX/dDuoNxXjE8fgHagfvV5hO/+j87/vvv1fyJ2UgMiAyIDIgMiAyIDIgMiAyIDIgMiAy&#10;IDIgMiAy0B1lYIftf6zkT8pAZEBkQGQgOzIQ1xdJHWWnjqQupC5EBkQGIAMuXsfFd7fzX331lZp1&#10;0w1q+pR2ddftt6oN69epP/3xE/nLYBn8+U9/7FIvPPf4Iw95dVhSd99xm/rmm29i5b+7ybe8b7bt&#10;SOyv4+rJFR93XVHPP/rQA7qdTytNVmvfW6PY/v/4ycYubBCOZ6cfYz2hTj768APd36LPfXv1W+q7&#10;774TXos/WC5kwMVjV3xRuWy/F9r0pk1faFajnT/79FPC5wzq1FF9pN2Xvv7qcs3rmdOnCquF07ng&#10;NHnk4rErnvl0h3DRC8/pdn7HrbeojR9vCHht6m5RvJBzrdOzo+qmY85sXY8Iu4Pcyjtm28aRpn5c&#10;PHbFp7lXntPCxgl9DLo1uG3rbMLk1jE5admD3ai3m2+4XtfjqjdXCK9Fv86VDLh47IrPM4PTPPuy&#10;Ja94bbyk2/mad98JdGuwQtidTVbbujXqCfZq9Ln4+/yzz3LVVtPIq6Qtjk5t1qWLx654M6+iHq9+&#10;a5WnW0/TbfzZhQvKWJ1Ut5N02WD6/ffcpevxofvvVVu3bhVei36dKxlw8dgVX1RG872++vLLQB+D&#10;75dwNxvcraYelr7yclCXolsXU/9kuy1q6OKxK76o5cL34vcz/Peenj9PeJ0TnxDwnPZq2kWoW8N/&#10;nvUroXA7TzLg4rErPk/vWs2zPnjfPVonu37aFPX+mneF1zniNZmNEDYt325dUs8/s1B4LXaQXMqA&#10;i8eu+GoYmOVrzLkTb/z+9eD7eenLizWrqatV8z0u17TOlgJ/eY4zrn3/vVy21Sy3G3m25nynuHjs&#10;ii9qPaFN039v/tw5wTxGU2cT/raOv2nLHmMP4DVsId9++y/htejXuZQBF49d8UXkNXyt6buH9m2y&#10;QfTr/DAa9QYfvpUrVgS6NewiRZRZeafm6LetLmcXj13xrX7+Rtwf/tX8dn6q48mA18LqfLGa/eyc&#10;xx/V9XnTzBnCatGrcy0DLh674hvBy1bn+ciD9+v2jTHGNe+8HfAa7V+YnS9mc60Q9L/oh1stW3L/&#10;7qEHN6qeXTx2xTfquVqVr+m/F7WmE76vhdn5YDbq6sbrp+u+F/brVsmU3FcYXS8ZcPHYFV+v58hC&#10;Plu2bFG3z7pZt+9bb74x0KvR7vltLazOB6tRX+90zj2H7/zCp+YJr8UWknsZcPHYFZ8FztbrGd5a&#10;+aZmNXQyrhFi8pnHDMlwCbPDcLNunlkw36tPf80X8eETHbdenGhlPi4eu+Jb+ez1ujd9rjn/rcNb&#10;Z5M6tdn+hcvZ4XJUXdh1hXVvYbfGOCO+neolL5KPsL9VMuDisSu+Vc9d7/v66++1K4wx4jvabvtR&#10;fJBz2eM36w3zm+jj88Ha94XVYgsphAy4eOyKrzc3m5kf9erVq1YGbRtjjGjzMq6YPRYn7R8/2fix&#10;umEG1lMsdbFbs86bKWdyL9HH6yUDLh674uv1HM3Oh+12y7ffKn43w2697qMP9dgi9bSkjJB0rec7&#10;+9mVK94I+l+sw8e6braMyf2E0/WWARePXfH1fp5m58cxRuhi5vp7wuvW8zdNH2jWF+Y4oT4fe/jB&#10;QnwDN7tNyP2y28+4eOyKz3vdcowRtk7sd24zwuSAHSe/s8N0s57oc431uvIun/L82WVnK+rGxWNX&#10;fCueuV733LhhvdbDwGrMWUabp1+IsDg7LE5TF68tX1ZmC6mXrEg+ws0syICLx674LLxDNc8Auybt&#10;1tgbav26j8Ru7c0xScPGrKWFjzXmOcEWsmDeXNGtxSekcDLg4rErvhpWtvoacx4jvp3JavJH9Ox8&#10;cZv15du2SnodXKyx2Go5k/uLTl5vGXDx2BVf7+dpRn6hHaSkHn3ogUid0rSHkuMSZpfj0K3pb81x&#10;RvELEV42gyfNvIeLx674Zj5rve7V4c1fZNte9eaKgNdRjI46J9zOHrdfePaZoE6xZle9ZEXyEeZn&#10;SQZcPHbFZ+ldkjzLxo83BO0aY4xgr4wxZo+/rj7R7ke5f4zMPRe+JuFAXtO4eOyKz9N7f/Xll3o/&#10;KOjWGGMEu11ckPjssNxmNOvGnHsua1wLr/PEpLTP6uKxKz7t/VqZfukrL2vdGmOMaPvUq+M4QB5I&#10;mB1m23UBn3nftlVSWI9PbNbC61YyptH3dvHYFd/o56tn/tCp0bZpByGnyW2bBfI7u5xm3WC8mGMR&#10;mzZ9IXZr8eErtAy4eOyKrydPG5kX5rqxXWN9J7IaIY/JAAmzyWnUk9m3muuELJjfUeh22si2IXnn&#10;55vExWNXfB7qGutpktXz586RMcaczosxWY0+lfvoom7ho5kHWZRnzA8bs1hXLh674rP4TvYzcR4j&#10;1ra258aILp1NXbpSvfB7yJ/LKPsR2PIuv4vbJ7h47IrPumz46++VFPbwwzdzJQ5IXPbZTfsVvpMw&#10;73zm9Gl6Ddysy6E8X3EZ2sy6dfHYFd/MZ016L/oIIMQcZbB6xtRS5Pp7wujsM9quI38Pe39fRlmD&#10;TziYlAtFSOfisSs+y2XwyuJF2m4NO8iry5aIbp1TuzV5TTvI3Cce1/WKvjjL8ifPJn1JvWXAxWNX&#10;fL2fp9b8qFujbftjjCWFPb7Q5tne2f4lzJdujfHGDevX6T02Ubcy71x4WCsv8na9i8eu+Cy+L5jN&#10;/XMxN0a4nC8uV6qv0CekpMTfWnidRf408plcPHbFN/LZqs0b887pO/D8MwuF1zm3g5Df5ppOK1es&#10;EFuIzI3pdjLg4rErvlqmNvI6rKdJf2v475l2EPOYHJAwW/o36gi2D9YVQqwLwjrleqmQIdq/GilP&#10;krfo8VmRARePXfFZeQ+229VvrSqzW7PNC5OzxWRXfdj1ZurWsHWxvrMif/IcwvRmyICLx674Zjxj&#10;0nv8/W9/1XuLQA+7587b9fp7drt3cULiW891s85wjG8k2rcw9wn2rqQyIemEo0WSARePXfFZKgtf&#10;B/PnxmCNTXv+srC49Syupg7CPexLCvtuZknm5FmkP2imDLh47Ipv5rNWuhfaMdaqh26N9m2ubW3q&#10;a9XwQq5pPudRZ+hvH3/kIV2nM6dPVVgHppIMSJyws+gy4OKxKz4L5YO9VclqfDfLGiHN52stfZrZ&#10;n/KbCOcwx8kfYyyppzqeFJu1+IN0+/7axWNXfBZ4veiF5/Scc7Tt119dLv57OfPfs31ByP7Q17pd&#10;+4dEyZqMO4pOHSUXRT3n4rErvtXlgrEn6mCzbrohYLWps7H9S5g9vZv1RGZTv8Y3EuY6YU0nfDvh&#10;G6rVsib3l76h1TLg4rErvtXPzzVCwOyXX3pReJ0z3Zq8Zog+FXPO4d8DVsMfBHGtljO5v7A6CzLg&#10;4rErvhXvwG9g6FwYh8L6e9CtMcaItk1dTfTp7OnTUXVi1hfqD+u9oP9F3cqcc+FkKxiT1Xu6eOyK&#10;b+V7wW4NHQxt+7XlywJWRzFBzmWT3aZezTri/hJPPPaI6NUyxigyYMiAi8eu+FbxGjqZb7duV+A2&#10;27qE2eRypXohsz/68IMy/z3xtRbdulV8yep9XTx2xbfqvaB7gdfwtTZZIPaQ/PEa9Yf9F+++47ag&#10;D8ZvyBZtX62SM7mv9BlZkgEXj13xrXiXr7/+unPeeUlhTiN9CtDuTVuoyXE5zibHqVvDD5PfSw8/&#10;cJ98AxvfwK1oY3LPbPZTLh674ptdrxh/4vxk2DnhSyAsziaLk9YL7CB33jZL8xpjjJ9s/Fh4LbwW&#10;GYiQARePXfHN5jXHotCu1763Jlhzk3q1qWsn5YWkax3v4dMD3x6OG6NOmy1Tcr9s6pJSL13rxcVj&#10;V3wzy9Tf67xdt+15Tz4henWOfK1p97D7Ru7FeMuNM7UNu5nyJPfqygMpk2yXiYvHrvhm1i91a+hi&#10;a99/T3idI16D02Q2x4RfeuH5wGYt+5xnmxPNbOfNvpc5pm0eV3oOM515bF9TKc5Om+S3i8eu+CT3&#10;qCUN3xd85njU/LlzNKvF9tE6O4atJ7t+k9WsM6x369dnSc87l/nmwutaOFHtteRL3PWIZxo7jLvG&#10;Ps/r7PPV/Hbx2BVfzT3TXgNWw16N9j370YeDeYxgADng4oXEZ4ftIavb1b133SH7D0SMK6VtI5K+&#10;/v0d1u/9/Wuvqo45s1WHZ3/VoXe89JWX9fpj/9i8ueljLS4eu+IbKSfolzZv3uRx2t+DAGulUj8T&#10;/maHv0nrAn3r26vfUtdPmxKsp/jZp582XeYbKbOSd/252egyNfVf+CZdc+XlCtzbcYef6JAMjDo3&#10;ZPAgNWXyteqvf/m8KXLMZ4krE1d83HX1Oo99sGkHwRrIZIPo1fniNVl9w4xpuv9FnWKvzXrJieST&#10;P05moc7I6lVvrlBgL5lss9r+TS7y/K/2/JXWv/lOzJe/6xXyvnH5ueLjrqvHedg077r9Vs1r+A/A&#10;LiKcrp3TScrQTmP/Zr8ZFUalxdgi9Gp8K2Eeo8w1F77WgxG15PGxN4cWvqRjTh6tfvqTHgGrd9t1&#10;d3XEYYepE0Ycr8447VR1/jkT1MTzzg3+zjx9nDrxhJFq8NFHq/323U9fS24f0Gt/9eLzzzZMD3Hx&#10;2BVfS3m5rn3s4Qc7deuSevONPwirm+wPEsVdk8+Mt0MzDY7xXcRvJKylmIbVjdJTXLJXtPi05RiV&#10;3jxnHueprPjc8CPd6ee/KLN39O3dR5057jRt36C8Jg0HDRwY2E+Q75p33zGY/Z1x7PfTfI60Zefi&#10;sSs+7f2Spn9/zbu6jc+YWtJr76Hdkws2D+R39To3yxSheWyXKePi6sGM57WYt4jxYejUqEdwOw2r&#10;k8qKpBNdPakMwO4x/ozTA7buucdeWk+edMH5Wk59PvtrfkJuk/IaesiEs8ZrfRu69s47/ULr4w/c&#10;e7e2k0Dnxtil+YexuLR2bxePXfFJy8mVzu5v/LV/Snq9tjhGkAsSpud1FF/tcoQ8IV3cGG/ceeTj&#10;r2ENefdlHvtK2HVs/6aMYM8gzHvEmk95++M7pAnjyqGaPJgXQ+RhHjPPrVu3dtH54tLymrRh1H2j&#10;zqXNt5r0//znN5qn5BnCoccM7uRxci4n4feB+x+gtv/RjmrH7f93mf5u3pv2E56DHeWU0SepSy+5&#10;WD143z2a6/Q/McuM6ePKwBUfd10t59FGWS7Yc9XmiPxOz2e7zEwOm9wlo+30+G2mw2+T+TyG3crc&#10;dxH1CN2D9Zk0LL8m5H7S6/OWDu+Lda5gA6z0t/CpeWr50iVq2ZJXghDH/Av6N7O/847r4YdjcqPa&#10;9l2PPNLeG/ecOX1aGTuPGzasKrtHJbmizF51+WXq8AED1L//+/Zl9yRLbVbjfNQ5nO9/yCHavg5/&#10;ZrQ55hFXBq74uOuqPY8xRX+v85J69KEHtJ4VxQ45Vz2zyVazDOFrivn+4C36SOyt9uzCBWrB/A7N&#10;X9QF1tnC3+2zblbwrcQf7BzUoUNZ9vUVyq9/3tRhzGOsLyB/5WWYrHzKy9dfp6FrWVcuW4y3Yd6w&#10;+Wf3G+h/n1kwX6GvQPj8MwuD/oH9BPw0+QdZYr8BGcMabfDLxXdTtVyo9rpPP/2zOufss4LxxD12&#10;31Pr2fEyZ5a9eVy5HMP8eE1JnXLyKeqnP/2ZGjd2rB63PN0bu8T4Jf8wZjli+HHaHvPbww9XsJ//&#10;Zu/fqF/stEvAZXCcf6hvF49d8dWWY9R1vq+1Xy5ggcmT7n4cxVhb301SRsgHXIa9AvNE6X8Tylu5&#10;XGLPWzAavAa/0V7Bc/hZrlzxhoKNGvf9w+uv6TyRr/mHeeZIl+bvHa/t812i3ptxWQxRtv67+uWT&#10;5r2xNrBZdlHHjzx4v4JNlH2nGWLuUXQ9hgyJji+v8+rT8D7Mz/7N837I7wiM/ZH78PEk66MYUemc&#10;rbvj97AhxwSMO3bokJjywfNUftZqy6R/vwFq111/GXFf9/0uunCi1q3hpwIby8XebxePXfGVyi9t&#10;XJyvdaVv9Cy22Xo9UxSrbEabacxjPAN+Y59xlGuHNy+La5ZGyR50Zs1kj7c+j9/QzEQedr58P8ZF&#10;xUed43XdIUz6/kzH0FU2SdMxH6SHzGDdw659xwqtK6MfNvuGh+6/N+gP0Df46yeStSZnzGM/3tf5&#10;7fP2bzMt840P0SeB7dDvwXXoAJrpnp1ny7ffRursYDVsweQX/PPA5Ojni7p39DNHtZ34cyV11RWX&#10;qW233U5N8lg7XdsFO/M1jyO/L7veH+/O94ljqys+7rq05/Gt5K/nVFI333B9t/a1Rhtju2Rotj/G&#10;M8TYHHRSzPOGjobvV+haaGewV+BbBTL/5OzH1NPz56nFi17UMg/bx4cfrA10WdzDvl/UfXkuLozL&#10;Iy593Pl65ROXf1bO1+M94/LA+ag4njNDHrNc7N84j3PwW4bdkn+QPfQFkCeE6O8hi/iD373uC7w+&#10;Af5BkE3IoWlfg28B7WvR7OvKrjAd4kqaHcgHXIfsDzzySM022BLgWw17ddspJwe2CNOnGvZm/E2+&#10;5mpLD6503yjGR50rqdEnjVa/PeJINa2My668/fcK37Ndj1e4eOyKT8vluPTgCZ8NdjDIBXVJhpSj&#10;7hyyLODvuGTxS1ru/XKj7tCuZRc6E/ZsgX5tl1dUOzTTsOzj0tnn+ZvPZuZVzTHzq+bavF+T9N2R&#10;jn9p3pn5o67MY+bBc/xdKTTzYDpTBsxjxiOMe27mh9D/Hljh29k69X/afsB2yjyZEerO7erQfv0C&#10;VpNflUJzrI/HmAdz7NChAZPC+0QxOf4cxxj69ukXMe7uYrafL/PIgn797bf/0n0iygNjuOifk9St&#10;mabIx5Bt6DGwD0N3hj+zL6++3gx9AjozdBroOTafK7U/xkWFPMey5W+GOB93zGvqGZr3qme+WcqL&#10;78iwlmcz8zCP7TwRFxdvxjFNXGjma15nn+dvOx+eR8g4+9j8zTRoG5ibAm7AbwZ+zpgLPbV9srr6&#10;issVbcCjRo7QOnefg3ur3gcdpOB3jbFHzpnhmB55zfDUtjE1MDvUkXsf3MfKJwmrmcYPs8Dr0GZd&#10;0jZWs05wzD/WD38XPQR38T1pjyFhfBC+G414/zh9KOpeleqjUlxUXnHn6pVPXP5FP5+2PlHeUdfw&#10;HOPT1gvTMx+Uu3nMekA6psW5uGOmrzYE42G7wTcodHbO9fjdRZOCOedgOnTyn/fY2eJsvC4d6uD4&#10;1u3Ujb1+A7r/4EHHqDFjwH4yGPHmcVy+fhro2FngNfRD/z1LXXTrausj69eZcmg/K74DO+bM1mXC&#10;7yDo07D7QX+OknM7D/kd9vNSFlIWSWQAY0DQHRe98Jxua2A3bSghh+OY2vU82y6vHX7c8WrIkGEB&#10;6+x4pqsUtprXuD+fD2MSKNdKLEtS7llIg3fgezCMei7Eoa+HvoyxGL+fb9d9PnztcH7NO2+XlQvz&#10;YxiVr5wTRokMuGWgUhuCfkSbCBlVXejrx21j2lT//gM6fUTA9yS6dXk/0Epewx+H718kVidtJ7B1&#10;wJcWZcC+FnZo2p8hS9ClK8lU0ntJOnfblTKSMjJlAP4j0K9h7yanqg3Rvse2jVX9DjlUc7rcT6Sc&#10;yZXu0UpeY94Fng2+e0XkUhxnYdO4587bAxnA+2O/CnDaZLRp97Dzsn+bcibHwh2RgXQywPbENoe2&#10;uPtue2heY5yyEkPj4mi/ph49csRIhbkz1M3irqt0vlW8hg0AviB4l8UvvqA5xTLLu6zZ7wG7GNbk&#10;wjcE7R2Y7ws7Gca0EW++M69HyD8zXo7TtUUpLymvtDLwxGOPaFbDd+SaK6+ogte0dYThwIGD1Fnj&#10;x1eRV6h/t4LXGE9jH4K5U2ZZklXmubwd8x3QV4PHoa9ou15rkPYOvhfTM2Qfz3gJhTciA82RAbY9&#10;zP+GLcSfExnyktxKFoashk590IGwq/Ac8jSPk92j2bzG2sf+vrn+fKQN69eV8TpPcgm+8o/PjfqG&#10;vQNjh1h3A/upwP8F81bQTzEdQzKavyVsTruUcpZypgzYbfC+u+8M9ou54NxzAt0yGaPjuXvAAQd3&#10;5pWe07x3s3mNMVfeG77tLLMihNCbYedAvwlWw/6R5/6oCHUi7yBcjpMBU9cis8Fq+vBRt67a3qzX&#10;B/F9CeB3feSRAzUbyL9qwkbw2l4ji/PPQ926XWHPVdtuG1eueTgPXw9/H9l2vWYH5tObz83vLJzD&#10;MeXDTCPHwhaRgdbJAL5/OcaI9UbCtUSq14e1zcPj9i7efpDjThsXzKEBq6vpBxrBa/LZDLEerr/G&#10;V0nP18N4Y96Zhf4Gfh0YQzTtHmab4zsyRJx5bKaV49a1VSn77ln2bIvQoWD74Jz00SeOCuwA1ejB&#10;vGbK5OvU/vsfpHr1OtDbG+G6TOrXJqdx/B9//1vw7vBdM9sGy8s8l5dj2D/QB2E+K47Nd8GxS492&#10;xeelHOQ5uyfrilTvaMe0g2CdJ5+t8bZo8tgVjhxxQtna19P03PTqxhpxr2bo15ijx/fCfJCi1DN4&#10;C7sHWY3fld7N5DnS2b8rXStxwkSRgfrLANog1k8jq7FWCNZVJa9qCeF/vffe++g1p6LyyaI9BHOp&#10;MfaG54XdgHuRiOzVX/akTKVMRQbcMmDqSfDdAqPB671/vbe68rJLPVbVYq/2dfJrr7pSHej57x1z&#10;DPazqT0/8r6R+jX29+SzYk056KEiT255kjKSMhIZaIwMgNWfbPxYcwjr84HVXCPkvAlna72SbCS7&#10;wt/R9pFwHmM4hghfa/Ba5+GNN1ajS0fdt1G83rJlS6dvm69Xk9UoL/ZvDEU2GyObUq5SriIDoQyY&#10;vMF+wfvus69mNULsx1vOR+jE6fXiSy+5RIHVffoc0plf+jzKn6O8j2gEr+HPZ+4VE7X/AOTILD+R&#10;q1CupCykLEQGGicD8NsDo2EDwX4F4KOv/1bH1qmdftbjzxzv7dO4rbFmqs9a7JtQicFp4mrltelr&#10;zWPsiek/Q0nvVUXZoz+Ea1yO6SVsnMxK2UrZdhcZMPVCsJr7OoLXY04eHbAqDTfDtCHjsQd6mzcv&#10;JowLdeNq1+Oz86qV17bvHvai5z2wNkiR5sR0F/mW9xSWF1EGzLHFHj/bSe+9C706tC2H7CXDysOu&#10;8bB/wPax156/UqedelrAvvLrQm7Xer6evP7666/L1jbCnmpFrHd5J+GZyED2ZMDUo+36wb7U9AOB&#10;Xj3hLKyT15W/sTzttHkg3h9fLKkLJ16gdtp5F0+nHhtwul56dNxz1JPX2Lfev09JYW8Us8wqlaWZ&#10;To6z1w6kTqRO8iQDtr0VrMY8c/qBHH3UUZpTUTZr09ejnJnlbB/nzS3fbrvt1AkjTzD08/rp0eX3&#10;DvOtB6+3bt2qyOoZU0t6D2+zfoXV0t5NeZBjkYdmyQBYjXWboFNjP/R0erXJaByXFMYU6f8x6cKJ&#10;gV5NPTWOs/U6Xw9er/vow+C5sT6d3b8Jr6V9Nqt9yn1E1sgb+KiB0/y79OKLynRhU78ObdihLhsy&#10;1uf2yJGjtE495pSuY4plerlhOwnziMo3/bl68Nrfg7Ck1zx6a+WbXfz0UH4sQ2lP0p5EBkQGGi0D&#10;0BvJacxbBKu7stPXmf3zPpO7pmlX7dderddChV7dft01Ws+OSteMc7XyevWqlUE5cM/cRteF5C/t&#10;XWRAZID+wbYsmOuigtkhq0tl+nUUX8v0ZG9scbLH6h49fq567rNfwLlU45ReHlH3qfZcLbzGHMab&#10;Zs7Qz4M9r+xyk9/SpkQGRAYaKQM2s/EdP/L44cHY4uCjj7Z4Ga9Hd2GoZ9fAHgM9e5azmnaUyjaU&#10;+nKaz1YLr+lrjfWc4LsnNg9pm41sm5K3yFclGcBacth3EX4g2G/gtLFtBqtN20cylo70fD9gA+mq&#10;T5P5DJPlR+bWElbDa85jhP85+hjs8YVytPu6SmUrcdL2RAZEBmqRAduv4Y5bbwls1kOPGWywGjxN&#10;zmswbdy4cWrHHX/s2a5hr+b1FpcbOK4Yx/Q0vCanMafxm2++CfbNxV5YtZS7XCvtVmRAZKBWGaBu&#10;DZv1heefV2arTmW78DiM/WDGn3lmoFv71/v6dKq8MmK/XjBvru53sC+D7Ckrba3WtibXiwzVIgO3&#10;3Dgz0K1HjRxh6MTpbRaDBh2jBgw4rDMPU6dOn1ecnlzt+TT6NdcKwd6LvN/rry4Xu7VnC6pF1uRa&#10;KT+RgfQywPEyrGMNnRp265DVJmeTHx/ljS9qO4j220t+HXnY6DANr2kPmfvE45rX2A+ccsayY8jz&#10;EqaXQykzKTORgXgZAGNMzlC35p7mSe0VTOevd1pSV11xubce6nZqTNkae63Xqc0+IA2voV9v3rwp&#10;0K2x7xnkyiw/sxxF5uJlTspGykZkoHoZMDmD9UCgXx83bFjAJpNx7mOfyQMOPUxhDmO5P0h+eQ39&#10;euWKFUGZvLpsSaBfi29I9bIn7VbKTmQgvQyA2ffdfWfga/27iyYFbPIZnYy1es9yb4yxZ89eZWOU&#10;bs43316SVr/G/uYsiw8/WBvwmv0dQ5G/9PInZSZlJjKQTAbAGdit99t3P83rQQMHptSLQ5Zjvvkv&#10;vX1m2sbQXzuMyxqz0/Iae5zjHbCWCmSLfGYo8pZM3qScpJxEBmqTAcyHgR0Edus4rtJGHR3vc7l/&#10;/wFq111+Geih0Wmbr0tHPUdaXs+cPk33Y4teeC7QrUXuapM7KT8pP5GBdDKANULAavz17d0nltdR&#10;zDPPQbfGnouTvL0HzPNZPU7Da8w5x3tcP22KMm0hImvpZE3KS8pLZKA2GTDX3ztl9ElVs3bo0GPV&#10;oEH2XMhs6NJRfUYaXtOPD/PQRd5qkzcpPyk/kYHqZeBib68A6Nbwub78d5dUNU4IW8m+3hgj/EEq&#10;202yw+80vL591s363WTd1OrlTNqolJ3IQO0ycOzQoZrX2JMxSg9Nem5/b955XliNd0rDa5bBu2+v&#10;Fv1a5jSKDIgMtEQG3l79VrB37ugTT6ya11gj5KQTYUvJrj8ImcswHa/99xL9oHb9QMpQylBkoDoZ&#10;uOLS39WsW196ySV6nJEczEuYjtftCus7iZxVJ2dSblJuIgO1ycD6dR+pfffZV/O6+rVCSnqMcfhx&#10;x3fq5kXVr9vVvXfd0WU/XZHB2mRQyk/KT2QgWgbsedPmfMbJ11wd2ELS2qBhC+HeX+G12ed2Gv0a&#10;78V5MiJf0fIl5SLlIjLQOBk4/5wJWrfedZfdAlb7toxkrAXDpnnjdv6+MaHfB9mddbtIGl7jXYTX&#10;jZNFaedStiID0TKA+dMbP96g9vDmjcOPb0D//havQ/Z2ZW45y08efbLCuqlMF+rXlfLIRlw6XpfK&#10;eC1z0KNlS9qclIvIQO0yAL6QMQhfW75Msxq8HjH8uE7elrOYDO4ahumw3/n4M8d71/OcHWaDzV3f&#10;Ib0/n+jXtcuhtGUpQ5GBdDIAO/YzC+YHvG475eRAPw656+bsJG+ezf/44Q8VbN++DSQ/c2XA72r1&#10;a/Z7Infp5E7KS8pLZKA6Gbj15hsDXl9w3rlV8Lqk92Xs0+cQ41o346P03FadS8vrB+69W/z5ZJ6E&#10;yIDIQFNkwNwDnX7XsIdcdfllel5iaHumTSOav0g32Vvb6Yfb/FDvI9Mq3tZ637S8vuv2W5tST6KD&#10;VKeDSLlJuRVJBszv+HGnjtX6dfo56D7Lsb419iSolZmtvD4dr9sVvklsn8giyYe8i/BOZCB7MgBu&#10;c9+vPgf37mRuctszfPgOP+wIb5zxzG7Fa6ylavZ5ItvZk22pE6mTIsgAOYMQOiI4DVtINfMawesD&#10;DzzYY3VyxrdSj467d1r9GvlgHWzIA8uzCLIh7yCMExnItgxgHxnwevwZp1s6cmXbNZgF+3Xfvv2s&#10;66Jt3XGszML5NLy+aeYM/b7YW0ZYnW3ZFvZI/RRJBkxfvquvuDwVd/0xyZKe0xiOT+aP1egv0vAa&#10;+xTge+KRB++XMUfxDxAZEBlomgyQ19ifwNdz3Tq1qQ+PP/MMdaSe09h97CFYdxZlcOP10xXWySpS&#10;/y3vIvqoyEB2ZWDK5Ov0XjJYm8+fH0NeI+RxvM6M9ULGto2tivUm91t9nEa//v777zvft13JfrvZ&#10;lW3hjtRN0WQA6zxBtz7isMMCBqVhJ/bUxZrX3ckeAl4/eN89uj+749Zb1CcbPxYdW76JRQZEBhou&#10;AyOPH274hlCfZhivV4PpmIP+05/8n6o4n6ZPaEbaNPr1d999p/VqPtc7nn2E/TjHHxnyvISi64kM&#10;iAzUKgO777aH5vUZp52amrujTxqt+vcbkPo6ci5LYRpeQ79e9eaK4Jvi1WVLAl7LHBppk7W2Sble&#10;ZChOBuDHh7+JZeuGVNarydkhQ4apE07w93nkGk+My1uYltebN2/S9hDY+Gc/+nDAa+rVDOPKXc5L&#10;mxQZEBlIKgPgCXwbYLvG30UTL0itJ/f11ne6KqUPYFY5nobXsIdAx577xOO6zOAn8umf/6SZba7L&#10;krQuJJ20W5EBkYFKMgBer1zxhtatwetqxgv79sn/PBn2H2l4DVbjb+OG9UG5LX15caBjC7Ol7VVq&#10;exIn8pFGBvit/uYbf9C6NewhSXz3yDaGsF1zvy+EPGZ8nsJqeA1mL3xqXqBjr/vwg4DZaepD0kr7&#10;FRkQGYiTAfLa1K+rYWu43nUyf5Jq7tGsa6rlNZiN+en4PhFfbGlzcW1Ozots1CoDSxa/pO0hidZR&#10;9Xhks7N//2L4huC9auE1OI087rxtlt4Ls9Z6keulbYsMiAzYMoC56LBdY69dm8XRv0M9+oSRo9TQ&#10;occmvC6Zv0n0PZtzbRpec7wRujWO//63v3rl4JfNs08/JTYRmTchMiAyUFcZwJgY2ALb9Z577JWA&#10;u+b6ICXVr9+hqs2bh85xyjzbrtFPpOE1OG3/cQ0o5IX1Rey+UX6LviQyIDJQrQzAhs21nsBrcjdO&#10;xw157HN7111/2bkXeqj/Yi3suOuzfr5WXn/zzTcKc9NRjrfcOFOtfW+NMFt0LJEBkYG6yAB4Tf3a&#10;t4eEto6ubGVcGG7/o+0N32ue7768hr792vJlur8CszvmzK5LPVXbH8t1osuJDBRLBsDrZPbrch5j&#10;jgz21zW5nmfdGu9Rq34NXvtzHtFnldTNN1xfttYq+kf65Ug7KlY7kvqU+myGDNAekna8Efvr7rLL&#10;bmW8Ntmdx+N68BrM3vjxBjXrpht02dx9x23KXAuqGXUq9xB2iAwUUwbS89q3d2B/gl69DhReR4w7&#10;gtmbNn2hZk6fqvVs2EY+knk0YhsSO67IQI0yUC2ve/bs1bmnTH7t1fY3QL30a/Aaf394/TXNa9hG&#10;Hn7gPq13iz2kmHqP6LNSr82QgWp5vfPOv1CwidjMy/PvevHa9M3GXHXf76ak7rr9VplLU6N+0Yw2&#10;IfcQ9mZVBtLx2vPja/fnONpjjXnmNJ+9Vl6bnDaP77/nrqBfM9fJzqpMyHMJr0QGsikDaXhNPRHf&#10;99ts898DBpF3eQ9r5TXtIHa4ZcsW7duH8oFf9uuvLi+z44mNJJttQ5gl9ZIVGSAjwGv48yWb3+j7&#10;qV1y0STVo8dOheM19hzg3g02c/nbFc90dvjVV1/pNaHYp815/NGA2bIfjXAhK1yQ58imLHJ95vL5&#10;Mu6xQ+jY2LMRvny+vu2+hozKeoj55C4eu+JtTpt2kb98/lmnz4hfZosXvRgwW9pJNtuJ1IvUS5Zk&#10;II09hLzFOGN/b+0Q/i5GWFKN4LXN7/fXvKtuvflGXXYzp0/T66/C14/fO1mSDXkWYZXIQLZkgOup&#10;9viZ275B+3VbG3g9oGC8bm8Kr8FvrDNy3913euXnzxm9YcY0tfb990TXFt8RkQGRgYoygP1l8I0P&#10;G3YyPbmkhhwzrHNdvuLYQvDuzdCvqW9jDPL5ZxZ2lnlJrxNlj0OKbpMt3UbqQ+qj1TJAXoPZyXjd&#10;roZ4a14Xzfe62bwmt1f84fdl4wAvPPtMZP9q2ktwzPGHVsuP3F8YJjLQPBlIzWtvvPGoo47uso5q&#10;UtZnOV0z9WvyGuORH6x9PxiHvH7aFO3vRx6T02Zox0l7aV57kbKWsm6FDKDNgwHcb9dtD/FsrR6r&#10;wVvsAUZbdpb5m/bZWsFrcPvzzz7rHIMM10DEOlGYzx4lG2R3VJycE56IDBRPBtDm8ffWyjcD+/Xk&#10;a65OYBMpaV5zrCwtE7OcvhW8BqtvvH66V+4lhXHHRx68v6wO5s+do9dkFUYXrw0KV6VOq5EB+hRP&#10;PO/cMlZEsRXz0f090UNdMCpdHs81m9dbvv22bA7N0pcXazY/cO/dZTZtrM0q/iPStqtp23JN8eSG&#10;vL7AwWvaQOjLJ/Nluu7hSLt0kvDZhQs6+8eSWjC/Q9s+qEevXPGGMtcdwTx2zG2CrTuqDfI6My7q&#10;nBkvx35blnIqHtOKJtvmmBX9+ZLo19Cb+/bt59TDRb8OWW7OcSTHV7+1KihDvW7fhvWRHH7phee9&#10;schpQVrsWQOWUx7Bmije2Ofs37y+u4Vnn3mGmjL5Ou3/jrEb8/3ZJnCO5YWQx2ZaORbGt0IGIIvU&#10;ry88/7yAC3G8hU6txxs9bselyev5RttDyG3YrG+aOUOXH2zW2Esd9WDygrKAc9i3F/v4slxRB48+&#10;9ECw11jUdeb1PJbwE73eFvUThL0POkjzO25vZGG1cDkr7YbtHL4hkF2Xfj210z/Et18Lr6krpwm/&#10;+OI/gr3CYJde8+47ZfqbyQfzeMP6dQq69m233BRwG7o2bCrQt1mX5jVxx1mRv2Y/B8oDe7XBtrSr&#10;t/4NuQ35x9/hAwaoq719SbFGA9KZ5YdntX83+/nlftJ3QAYot8n063bV75D+ATOo8xUhbJR+Tb0a&#10;XAcLWFYvv+Sv90TWRrVHOw4cwdp+zAN+JdC3H7r/3kDfZj7Cl/j2DZsI5D7qD+w++aQTFdZ6QVmi&#10;HKUs48uS8iZhY8sILDDnyyTz52tXh3r+1+CFjDeGNuokOvZGz0bt26JLeizx406bdSUWxMWtX/eR&#10;ns/urx0FX52SwlwbsBzz2hHPaxlKewrbE9bYOmHE8ZrXP/1JDwWfHPyNPnFUoL/8vMfOatTIEWre&#10;k08E3JYyDMtQyqL5ZYE1PaFj7PTzXxg6W7ytY+TIUWrw4CGdaYvl09dI/RprPFEnxvhiPWUd9hCu&#10;+cd7IIT9pNJ9uivHzW8W2K+hT2P9d/a5v3/tVXVov376PPXvKy/7nR5HQJnherPszONK5S1xzedb&#10;UcqcMnvvXXdoXu+3734BT8w2bx/Dl6+tbWyBdOuwz2kUr8EBjCmyLHFcbzmCf7bv/+fbR/x7+XtG&#10;wq+bTGHI+9u/eb6IYdS7cj1hMLtjzuyA2WgfQ48ZrNsGmd3n4N7B2HARy0feKbv9CWV35vSpWib7&#10;9u4T8IRcscNppXa9T8G5EyaoGVNNLsTr43YeWf7dSF7DnwPv/sRjj9Sd1axLhO94fcFTHU9qdqOO&#10;WN4Yp8R5+gKa10S1U8ZHxeX5HN7LfrchgwfpNnBAr/0V9gGino1w1Zsr1FmeDyCZDb0b+xBhHCHP&#10;5SDPnl02V6obzJGBbnHcsGFB22Ybt0OMnW+73baq/dprOtOGPLDT5vF3o3ht6taY/1+pPtLGgT38&#10;Puc3E/LAedwLdhJ7nAE+hJjnDhtu1P1snkWlyeM5vhfLi+9AnQVMhi2EvDbHieHLg3i0FYTwMeH1&#10;EuaTfXmrN8jtsUOHaPk7bWxbl3ZtM3fIkGFqzz1/5bG6SJzmu5S0TzP1KLZZO3TF2+nx+/ZZN+sy&#10;Q5tvhIyQQwx5D/xGHa9csUJh/Si7PuEPuOiF54KxSfKeIfMpevjwA/cF+vPcJx4PeG3XJViOcR7I&#10;wL777Kvt2UUvG3m/bPVFe+y+p5a/88+Z0KU92+27Z8/9Otd6yr/9w9Y58a7wA3Dx2BVvt/HnFj6t&#10;yxU6HGwVNlNrbQ/Iz86TvxniHmAw9O2n58/T7IYvCftd6NtgFuwl9C2p9bnydD3WQYTejD+UiV2H&#10;5m8wG3YTpAWzoWeLbSRbTMuT7KV5Vo61gEHXXnVlRV7DBvKjH22vLr3kkqCd2zzP9++SWrbklbry&#10;evPmTUGZwn5t8jNNPdUrLe5vPgPYzTrz+y9+a7Qr+LCAY2Z68zlwPk4PjztvXp+1Y/bDky44vyKv&#10;we5/bN6smY1rwO0424hZduZx1t5dnidb/Y3Zfky5gQ0EMgc9obzd+vozdVCMM541frzaa69fezaT&#10;ULdmPK/Ne1hvXoN3LBPkjXaB8jfroNVtBbohfPDBbvQp/jz5kNtY6xXnse8NdG9zb+C49+B5O2z1&#10;u8bdH885bMgxmr1jTh7t5DWYjX2B9t+vl74GcyXtcWS+u3lPnIs6b6aR42yxMyv18dryZQrzAcDr&#10;8WecHnCFfPHDsN0OHDjI8+Nri0kXMrz8+nydrzev/XmIfhma81daLQPov6O4gfPgN/z/6M8SVZ/w&#10;G4TdO2680tQPWv2uSe/PuTPgtTnOaNpC7GPU6bkTzlaYF4w/zIWy1xdgWTOMKvekzyjpuh/LKTew&#10;V4PVYLbJZq4RErZTz2/Ps+0edGBvg9Xw5fPmN3rnw3T5P643r7mmE20hLPtWtTvz/ji2n4MsYQj2&#10;oM/xbd1d57NC90Y87PJmXrjevBfjos4xrtXhiOHH6fZwyuiTEunX5reT2QZQVljThTZtluWnf/5T&#10;YD/iuVa/s9w/2/w35WT33fbQ8nng/gd4zA31aO75Zds6wGvsVcC0RWM12lytvDb1Mvrwof2+561D&#10;gbI3yz+rbcV8Rh5j3jz4hPVO8N0frhUIufFlB74vGLNc+NQ8tXzpEs1wMiur72o+18jjhyeyh2zd&#10;ulWXA/swhPC9wR/3CYIs3XnbLO0baJYBy9O8rxxnm5lZqJ/nn1moZRNjJW6/65I675xzFPcoMHWJ&#10;oh3Xymvze5lMg/5JXZZhFmQgih3m80XFm8+NeNhEwOk4OQC/4Odt699mPlk5pj3EpV9jDRj/fUv6&#10;2wI2Eb4DyiTcg8L/3tRrm3s2JsSZ5ctrJBReu2TAnB9g+/F11ZtLCn58o08aXdYubX+CuDabp/O1&#10;8pr6NfxCWD4YoytaO7XfB3MmYfMx91Xg9xlDcAvsho3Flk9X34D0jeYd5prDPnjGaacG9hDWp9kP&#10;Q0Yg05iHZL8Hf6POzbmleG+WGd7Dft9GvxufS8J89g3jTh2rZRPyec2VV3jyZ9hDtE3at1mTtdtu&#10;u23gx0cOIY5tkenyHtbKa7Zr6J0oC+iX+B4226d5XLT2g3db887berwSdhHYRzAnx5YLsA5jlvD3&#10;xtimqX8jD7uM+Jshys08rrUcMW6Kb038XXnZpQGvWZ9miDmwaC/4Rq30DPAf4buD3ejPuBaA/byV&#10;8rHTyu98MjdtvVEmsI/G3r/eW/P6yCOO6NKWwrblM/zUsaeqX3pzakKmk+0M8z/OyHeuF685zggm&#10;mfXEOjDP5fHY1BXN5zffD2n4G/N0YBfy1xCMW3fGX2N26SsvB2XG63EP3pP342+m4W/GpwmXLH5J&#10;sxr6C+w7Jp/tY8RDT4E9n+9oPgOPeX9/DS62kZLun5imlmdm/hIWj9+UD4RTJl+rWQ1d4qrLL4vl&#10;tT+22K4OP+wIddGFEzvTxbU1ymO+w3rw+v/+4x9BWUF/ZHsy64DnihDGvRfPm++Ic9AXYC/AWq9g&#10;OMbpOHbHfhO6Adhujl/CjtIon0jch/o15qPajDZ/8xlNu07cu/LdoZPTPgKbEXzdk6x9zuslLB6T&#10;XXUKmYIegXV+IZujTzzRYjX0ZVNn9o8POODggD+UVYRFs4XgnerB63A8ql37EZht2Tx21VeW46kX&#10;8n0Q4s/WN/kOTMffDHkeHIZdBPwOfSx8+aP9jfKGPQWQlmvSMg/mWU2Ita2hW+NvnWcbIZ9t+zV+&#10;sw1g/VrcK+7+OM842Ftwnb+Xm/9esI/gepZZNc8t1xSb4/BZgkyGPtdd9WFz/uJV3np85Xs1Wm3I&#10;k0HKbxHCevAaHCFbsNaEtKl4prFsyDX8jmY35Qzy58sg5A1jmC8+/6wiO3G9mRfzd4UYz4EOg7bx&#10;r3/9s+J8Gcq5eU/mX+nezz79lPbxM9fdwno1la5hvhIWm8tR9Wvu+4U1fCl35WHYFnD+yCMHquHH&#10;HR+ZtqsfCdtUfsN68NqcR7H6rVXCa4+hUfIYd87kF8Zq4bv+6rIl2obw+CMPaftJKLOhvHIMs8Nj&#10;IPzEMbYXN//SvAf6B4zngNeXXnJxoFtTx7ZD3hu8NvPB+9i/eQ7ncR+Ma2AcEro17SPw+8Qa23Hl&#10;IefTyU9eygsyESUvfH6sSUMdAj5LlLu4cNLEiWrHHX+srvDGy+PSFO18rbzG9/IrixcF5QVbLctf&#10;wnTtjrJM2wtDliPWiO3w9oPx7SfQEUJ2m3KJtQdhZwG/wUxez/C+u+8MbCE4Z/PZ/g37M76fVq9a&#10;GTsGyrwZgu1cc5zvBR8/PCfygv2e9h1eI2E6ecljeUEWTHsYjxEefdRRgVyG+w3E68J67dR+hwbs&#10;MdtAUY9r5TXatrn/uTm3LY/y1MpntvmMZ6E8m3KOc2/8/nXN5Pi5OyHLMbYI+/eHH6zV7Ga7wH7o&#10;ZLNtt8Z5nvPnQZU8nX9pF/azvMhkvgP2rsc9GY8QsgF7jt+WStp3HX2K+W5mejkuHr8pH3bdmraQ&#10;wUcf7WRw+7VXq2222UZNCvxC4rleJHbXg9fwO2aZ2PUgv9O3ObIvruwQb6aBDQTcg//Jk7MfU2Bl&#10;OcfB7pK2R5zaNkZ/c2J/dPh7kNeVQuSJ+oUdGvfBc5n35/PA/wN++LB9wAbC52dahGA2bD349qXM&#10;wB7PtAx5DX9LmF6Oslpmdt3iGxA6BGwh2FN38jVXB7JBGSkPS2r48OO1H5//jRnqJuXpisfwevAa&#10;62vgGxeMyKqM5Om5THk2j6PewdRX7LT0I4QNHHIMX1b6hNBOiLnosGF3zJmt/vqXzyP5TXsX/KpR&#10;x/DVi/qOgg0GY4xRz8lzfEbYrzlGjTaHa5lGwuKwOaouTZnFMfhBuYSMhnIRzVv4h/Ts2cuTac/X&#10;ut1f38l1TVE4Xg9e+/Pf2vX8PbbHqHqSc/Vvh0nLG+3C9OEDr8lstBUeY1we66tinBDzeMDwDevX&#10;ad7Djo0+APox+Ir1wWHzgP82dHCcZx3HPZd5HnM80U9wHHLBvLnB9cxHwvrLTKvL1JQBPAvWsYH8&#10;HfXb32o5c7EVNpBDDumfKK0rr7zF15vXrZYFuX98+2Y7wZwEjDlgDH7UyBGKe6VTx7HDa668vHNP&#10;h/YyPRjshn3E9vPjfaLqwtatkJbjkNCXoMNHjZFG5SXn4us6D2WDup/96MOBbo311E1+lunM3ve7&#10;H1dSu3h7ZbS1jdV6eFka7xvSvL6Ix/XiNcoNY0l5kJPu9ozkJ0LwEiGYSHmmLQIh9l/abdfdgzZE&#10;dp8e+FeVtI7NPFGW5jHLlvfibzOdyWycxzgofEnYHvEc9vV8bjM/Oc4vr1m/XHMM82MwD923R5O7&#10;5txy30aNeefbbbetwngj56NDbroLt+vBa98/xC/PqLYr7Spb7Qp1hLFG8hHrobKOWH9Y2wlrWmJe&#10;Dfb+Qnvy10nzxx05t5zXRYXMKyoO8/MXzO/Q90U69B+0q+G5MH/dvK5SXmY6Oc6WrMXVB+obYyew&#10;g/T42U7q0osvMlgdPX4IH78ePXZSJ4wcFciuL8Pge/Q1YTz7gHyH9eC1+Idkt43E6aXwn6Is2353&#10;dhtDWswTbjvl5PAaY40qpk/CVNwL83zMdWZ4PfxczPVpwXTEMV+GTC9hduXOVTfwMeW326CBA8v4&#10;W64r+xzGXMWRHqd77rNft9Gl2T7NsB68hh+Zn6f3rdy5xoSrviS++W3N5J05JxUMNeNor2DIuKu9&#10;tRooO1wLBPXI+Lg6RTzy4l4P5LCdHukwP5a2EYRgOJ/DTi+/my9DtZY5ZeHsM88IeG3vRxDqyrSH&#10;gNklvT9jnL+1uaYIZbSIYT14jfZHXpvrOtdat3J949ojGE15tn2q4/gLG4hvs/B9ueP0cvt6MLfD&#10;8wOBPwn9AO00WH8WfoOoc8gQ/bPRL/CaWuXBvmet+cn11ckn5tfC/x/6NXRrX5/29WjKpB2C0wcf&#10;3DeQWTu++L/9PqsevOa+jSizON1JZLs62W5UuZl7eMGWXYlljGNoti/4mlR6RlwD/+9Kc8/Bc+jS&#10;5rcZfAP5XQwbCedomr4jyLsW3Zvvwzz4u9L7SFxyOWZ5mvUEX2v6jh5x2GGBnhfL206/EO0TMqat&#10;G/Pat7vXg9eQYZY3vnkp06wv/pYwuaw3uqwwnsc6MzkZdV+7HsPv1XY9Jkn93L4W/n7QjyvNYwd/&#10;sWYf8+C9aD8x7dm8L9iOuZbwI4HvN9iO6z9Y+35kv8M87eeT382Vx8WLXtTj1uA15jFOmXxdIIOU&#10;xajwxFEn6fkxSdNH5ZHfc+XfHfXg9VdffumVu29rwrwJaQfNbQfVlDdY58twSdcXdcwkeVHvxfU4&#10;BjtxnZkHbBjgapz+DYaCsUgDWzquxzkzD5zjPnN8Vle7Q37w4QYb0F/Y78P8o+5lp5Xf9ZVj+INw&#10;jPEsz37N/rdinXrytffePQ2ul/Or4rWefOY7vuu71oPXWHuC+4Hhu9WUc9Ft6ivzZtnWcsw9uzC/&#10;PE0dmbYvfx0ov01gDRA7H3sc03xesjrOBs602AsDfv3sI+BbAn+ke++6o0JbhJz7+gPSYz4O7gO7&#10;C/OVsHlyCblAvw1WQ7few9tr0fe1rsxT1PmFEy9QvXod2FnXHH+sfF2+GW2/Wzmzly9dEvR5cWv+&#10;sE+Mi8d56kHcb1faQ/PaQzVlzX1xO7xxwKTXo91hXUC/PZT0PHVcz/aBvh952dzmOejcGN/ANbDH&#10;VOKnmQeug3zRNoJnRz44j7FJ2EPgowQfQegL4DvT8tn4zOA34jFuChs+OI6+A7o4de+k5SHpksk4&#10;WA1GgyN9e/epuCejWV8YY4S/9YQJZwcylkgnz71eTWaXsxplgzF7F49d8eD1pk1fBGX6/9k786fd&#10;iure77/g1v3B37xVDsREjZooRglYiYleHKKogCDOSsx0nZlUnBKMxvcJ05FBARFF5Age5HBEQKbD&#10;PAgiCIcZxLpXcIiIQ47xFJX7fLrPd+/19Lv3Mw97WG/VW72H3r271+7+9HpWr+72Mcfx6vGy2rtl&#10;H++ETar3sGqcfCgN1nOi3sBMPYeNmmvpmtZ6hnh39fdgkM0Zm7W9p3SqQsWVTqB3XX/tNXke7LNw&#10;l2dYL5z86reEyszzZf/kn7g8g8+53mvT9uPqul0mL66xPggMgdmp3PW7Kb3O/MWnPHWXbP/9Dxh4&#10;pip++nz7znvZB9//vuxjH/nwXHjNWsn6faz5xKrbZd9R9zysrv/zlI10R74FOqXsBeO+QwyMa33E&#10;vYF1jf5Z7eOLJ31+YP0PvZfn7HpQvJe86P6wfCgO+nRhd4/MxQ+w6tm03mEnR6eGyczdHKft49tC&#10;PwH79Z40XV2fNVS6Ku+s6S3reeVbod7LOXYr+YOs3z+36DeZW67vQXjgOw/srxPypzvr1Xo9U/Wt&#10;3WFR7o8f/pHsmc94VnbYIQfPhdfo2LJt0hZu6+9Fou/m4XKYPErOak/Shwl5RteHPa840lUJdY3n&#10;YLb2vUH3nnW/L5u2PeZdcFd7KDBuAk+rbCv2WXsM+/FjJC1sKdhnkAe/AWQrKlgQ2w1jmbyXstP/&#10;8NuUcmOT4f1KPw3L5Eqcqni6XvZcU64h33/++MdyfxDW3uv926cNfwsWRTkX52v9eKyXGudnFddH&#10;/T4qvlfRDzTrGmW15V3LPtTnMzYk+jz+mVs0yt4x6j6s1l4kWiefOk3dapqu0JT2MGk+LQNUh7Er&#10;6rrCqnR1P/I6rqOna3qmmOca7SWpzzXx0/qQpqG0FOqZNB58hJ8qC8dVurZ91h6Tl6r0sRnxO0Rr&#10;h6ftKL7Xtq9eWBtc68pi80nLasuk47LQ5rHsft2uleWXPk/cgDf6TsPDXnZkX7feddcXxD10+8dR&#10;57YMs8dN5fKofMcysnamZAirWRuLcRddg7tl/6Pu22dYJ0jfxOc6rl6vpi3Z9hRtIWthzWk792Rc&#10;Bnz1y18K35dQz+gdP3rohxl7//L7ijqAPZgxQNbPVh6qQqVlQ6Vrr9ljdLjNZrwT/R49GW6XvUfX&#10;bBr2eNh9ZHVbf648a4Kjz+Mzzj4+J3/+hLy+q94rJD+nffHkwHy4jyzo09Dp7/jBbTnPR5XT5rFu&#10;x2UyY04Ma4TBGMJP9vfDkExiKOYqjPz6zKeO6Pvu/XnwByl8rQfjDKYzintNuk85e8FvRjo13EWG&#10;9HfsC8Xvk3nzmrkX0kXK1vSpW33rWn7ifPK18Lt+0rLTNq1+bZ+XLsn4JXGwK8geKbuLjc9xWVtP&#10;45TFS5/jnfpdp/YMt8vSSq/ZtOxxGs/mI43HOSyH45R9vW08tkXJQ3kkJN/0cYydlvmLl+Wjztf4&#10;vQ5jYM0ef75Hf2+vTyWsLhia6s6vec3rspe//JU746e+e+K2wiIdK88mH7O3jvxopCOjY9syzZvX&#10;27dvz9On7ta5bnUpb+Kp/Nym/Tawl3amOTLIUPwihFnYdu0YJPUNvX6R8kb/JU+2blNG9AfypfIv&#10;Mg9Km7zQhwz6poziy6C/OGOzpCPZkjZl0LlCvZOQa7pOqDLrmuLaeLo2KkzTKIuvfb3g9R8+7RmV&#10;fnustcd3Snm96/NfMPD97Lds3nFZv1J1rRdkNYrVyGDevMY2gq5B2uzzNGwuctk392uLs6GwL4Dq&#10;PUydRNZqr/Lnw4+57Hnu88897NfS53kvtoCyZ+Z1Db7xDjitPcZYN4rfeTdef93AulEqz7zenaZj&#10;2ap79B2Mw9J3sWY8vi7YlZClvksaYlPBX5x9WNDD6Q81xok9qIy9ZWXTNYXkqepY+U1DxSfUsdKB&#10;1ejT6IWs5cT6e0VZ4NROVvX7+vz6zuMj+nrl8/usPvDAA4t7it+vN3n8xh6XcTr2V+999/8Jc/Nl&#10;+0B2e73qVdlHDjs0KXdMY1Zea5zR2rA51prY9KHYL9Nv7+eL43KVbO2a11dcfmnQv6SDVT2j64oX&#10;eR39+bindqtQvNY5z1lma06N0p1naN+JjVj+KlGPi/sspDYHPaNwHvlRWpLZuGmik+NzQn+jMQDl&#10;HWal+ijXKCPcpw/ged7Ne5UHvdueK182nq4pfhrauLqnNKVXwxz2tcD3bJCxllf2OLL4r178kv7a&#10;1m8rnrFMbyyjq/qZWH5s9bvvtns+dojssFOX7Q2P7qF6MCuvLactu+38mUX/Flb98XB4H8BYmfQc&#10;9M1p5AWPqTupfq32jL0EHVBp06YZd47tN9bVZdQH3ouewJigOKc6TxnQTZXHRYbkA9lIPjon5L26&#10;rjxwnf/cptL3F2fO5iD/xILYjlmLAzsn41SM8fIN6I/tOl56n95DmF5L82Lj2mPi2fO9X/vaXK9m&#10;PofqmORt865voWvs78UYo2wkXI9rWa/nup5pThjLsF4OvcBm2flh9T79dWUHWV0w2j4/T15bdnPM&#10;fk98O+yKy2ofth758SC/475tsa1vu/0HA21uXFlF/XptHa/V9vFPhs86V7pc03wq6kTVOlCKP01o&#10;36lj1h/BfoBNRGtq095POvH4YDu5/757p5LDqPzp/Qpt/GHX0nv2HB9GfF/od1mXEL0alrO35h/s&#10;8oeBmTBg1+c9P/AABrzjbW8NcyzQ0fBVYQ96nmd+BL81SN/+23zaY5sPjmnPyBMfM9653gZCPStj&#10;bryG/wfji8/tz3k85OCDKvoj9UvNDNO+CZ36LW96Y+47A6f3f/2+xs5fJi9b9t5C7Nfi9iMPP7zz&#10;O/TCGJT9/n48yNJlyAPfYOkmaf9p2+OwvEReF/aQVNeijqY2B6VX6NnUwd7QNbH1zCRhWoY0b+is&#10;8keUHPidQL4mec+4cdP88FzZNZveqPs2ro6ZM0Tbt/oa51X/L/mrv8r34kQOX+7PQeS70q9VzTtK&#10;ZQl79E589tbbQGS/sbyJx9QRWL377i/K66O+B6HVJ+31Jh+jO7/wBS/Mv8mzn/WcEpmlvNY5YTxe&#10;pH4Nt7Ej8hsNWW8+5xvZj/o+uqpnHi6X2bRLvoP17ZjkG8AS7XMge4j4ohA9Fl86nafpFzp+L8wj&#10;lO2E+FXPpGlMcp6myTn9CXmUfRuZIJt0vrzeY9Owx7q/itDmg7KIzbAYnzr8dd/4hjeE39kv/ou/&#10;zHU6Mf0T63yiC64y1wV5oL/zPRnDheX8JuNdjCVqfxgYFMfGxJYiHTHGcvaz/XVBYPWee7481EV7&#10;r9nHafnj+aeP+OegQ2PX1+8Q5noy93Oa8i6a1zCb7668LcN2uYr2U9d32nYNY9FdYO60+a2yhyg9&#10;WAgHda73W/1MdUHt2drSFV/PzzMkbZsP9G3G9mJ+or0Q/bvs90H67DzzNWlaVkaUBz8cWMA/dpFo&#10;By3sn5RPOqt0vPf0bSjFd7CMHTzWc4T0AeoXCLG3VKcR3x/t0vH4Ex/7WH+9vWdke/Tnmlc/N/j+&#10;ZsQrlzX7uctHj2/DcWGjTvk+XrmXwWvWaYhy74Xfo7bNTFpXPf5kOrmVtb7BLLbj2PcW9pCy78Ec&#10;kKrf1cRP26Dm04hD5FnHZelPc60qPdlIIpeKNoSvRZqPqjSmyc88nyFf4ihcSOdY6LtTRvbgIi66&#10;N9fF4+KbiD2FLLh30AfeP2Ajx+eseAbW2Pg6JtTxWtgvF18Q5pyH6yEcj1OD76rXM2ndoWzMfZFO&#10;rW/DePCs5VgGrx9//PGwl6rySpsf1p7nWZc9rcj32GfGtmP9BiaRD1yI+mj5+iFKa3Pf7nXzd29c&#10;p2OLd6oHhT2iF3T+RdvK9H7l04bIh3qptsd6JJSjao8x++yqjimP+pQD9t8vZza2CvwuClaKmb1c&#10;R8bmXPwm1/1BDjImCGPEePoC9HPW2SvWbkpZPZgG+vVhhx4S9oh5/ev328mr8vepXjQ5RGb8dmHM&#10;F05jp0Ze8Lu8XJPJYlG8tr59Gn9kTJo6RJtAB0vHvFZV79v8XrVn7FCx/cb9vyYpM1wQ6zReR1iV&#10;BrrpMLuXxiypv9ZnhLEO0iTPVWnP87rKZNNk3VTNbVc9LbOP2GdWeawywAn4sMtTnxbCV7zsZXnf&#10;YznB/HD0PuISVul82MBZv1O6IWG0f4gv0sMtn3UtxoHVnz7iX7Jn/vGzwz4xNh+BA2s79ex+vMF7&#10;TTuP5ZVOLZnRvx3e3x+n6DdVrp3y0e+MCcq/KF6L0WlY2AvXBvx0V1nnu/Bu2Z2R/yzlZa4dbass&#10;HbEDG8MoGzm2dLVR/Btg4yL2/lSebJnLrtn75F9js7Q1dG3G22ycOh1THsb84ATzwMWLKhaj/ykO&#10;ofQ/bKvve8+7c31aceAOrGYPL/3+0LdbH4rna/05MG/Pnvi/nhjCPF5iA4m+1uJYs0PGdSUz+jrr&#10;i56XP2czcipktf5+uSyWzesf/7//m8+/5fdwndtBndrkrHnRmK9sxdOkBxdUr0hvGPfwAyl7B8/w&#10;H/X9WCfjGne94Eek+qB4ZWks4xpzbZhraH22z910di3n6iIr9okQK2S/gN0H7L9/6RgXftny8eA5&#10;mKznFWL7gNMf7tsz9N2LUKxRyLeMxwcfdHD24r6dmrWb2uVbvb6s1qdacnvly1+efeKjh5fIrJzB&#10;hUxH3182r9G3WRNKdlDyatsobZH6t6zfxMto+6t8h7in3zWj9N5heUXvjPpVoV+Tftkz9j02jv22&#10;2B1Ij37b1gfZH1ZVB+x78c2262yzXpb1Zykr+yqusY6xeIEvtNX14Pd6JsQxMcYmZR+B2TCcedGH&#10;5HsmWkb1xyeDfrjzWv/bWf2Y/QWe/Zw/zZ74xCdmBx90UIgb45eNa45m0/o81+EZ2XzWQj9In6a+&#10;jjEBOK02EvNfxJ9HeZbJa2vTZi6N1kjAH9i241XU97a+E/Yg23nwmnTQz6l3+NTD7yq5YX8pu2dZ&#10;aHVs9n1GP6OuD7ONl6W56Gv4y8kOpDaHjT59L/JJry3iXDJUyDvo48Rr7CDs9adzQvw5rC/ZIFPi&#10;PibsNaXyERZx+C5ipfijMF7/176d+o/7duqX7fmK7FN9btt02nNclFm2arEaGSPzWNbYn1n5zUsG&#10;y+R1astmD1bLbOZO/Mjn0yykzee8ruDouFzBt0TjcbKtpJzi3OrXw9KO/I9rFkSbTazr2k/Mpm2P&#10;h6W5iHuMjVMmtTvsJKqvypfCRbw/TZN36X0K0Y3hh7iBroc9gzFI6c7Mh7a+CuMxZVDHlgzQp9/W&#10;t1G/5K9fmr30pXtm73svvLJxOda/eN/sENlh73/unzwv9IfYqbEtFb42iy3fqngtXfsnjxR6NvVA&#10;893S+unnk/ldp/KaF69JF/uV2iw6snjBPR2XsZx7VifkHL1QbVxjoqTNeq9Ky6ablmue53qfwjRt&#10;rrNWsOwjsI75fpSp6pk0jXmf672Ef/OKVwSGRP/rgpvMc5EeqJB1K5jPEXkd4xbsHs4c9Gfs09g9&#10;mFMOt6NPddTJc5tJbi8p8qJ608TQ/mZBjtiRBv0mU7mp3IVePmu5V8Vrq2ujU0tnY10a5sBiN7R1&#10;cd71vGvpaR9CwrKyS9Zl98quMb5F3cPP44f9NZWIY9NAP8auoTU+0zRsXNZeIi1sw1q7gGtKc5k8&#10;tPlK86xz7ECsR00/Q32lb5nWp11pziPETg1H1s+X6QX9D73wz3b9s8B04qGPv2iPF4X50viMYEfB&#10;/y4yBdb0Mva+RW/eb783ZMx1QY9+6Uv2zN7xjneGe+v5I0aJXem5rtcpLMtjvIafJOsfModc47OE&#10;bzrgAGNfKitLmmZ6XvbM6Gt14DXs/t3vtgddxX7/Mhuh6vU47UpxuxxKTqwBoXZYJQ/Frbpvr1td&#10;WOPFuq90sPuii9r1lKx+rfjMVbH+faoDPE8c0it7Ts+vIiRP8rlRfq2OsYo8aV3TVL/Wd5cuDZuZ&#10;xyFdW3bupzzpqX1/wKdnf91fc4/9A9Cfn/CEJ4T1TrF7sPaHyhrCvv48cN7vc9t2Ll8byYj1Waw9&#10;adnlrQuvpW+zXrFkQBu2612KA7SFZepcq2h783qn5AT7JFfmhNj0rVzt9WHH+EjE9PpzE4fYxNkj&#10;Aa6RlvJSxl6uoY/b3+TyCSyLPyxvi7ynMugddg8y2pKuEyrfyHcaGdu0xjmG14P6daHTidX6ZujR&#10;+PppHh7PweunPPmp/XnnT8v22Wff7P3ve3921M45LRpvVKi61IZwUDaxz4HJ2i9HrC78bOZn35hU&#10;fnXj9W9+/esM3yTmUFAWfL3SfaSWVf/HaSNNiCNWSIctsy2PKofSkOyxgbCOG9+IuSVVzxMfP2b+&#10;4Zd4p/Tsc6SJPVj2bGwONp49ts8t+pj3Wvba97GuQhwzpZ33wvH9/WvE4bll5ll73TK3UTJczwMx&#10;XOFa0BexzWIvwScNPrGudWEbiWUr0iqeLa41X7eG29iEGJN91jOfHeSA7WPfvfcOY7iDXF+NDOrG&#10;a+nZ+GgzV1kyYrxMfrlqL8tsC3pnU0NkBf+iPNeG+uKVldHKWseXXnxR4DVtNv02aRp8P+wmepb7&#10;9ljn2IJhDbZsXUvTWva5+phh77W+iZpLlD4n5g9LZ5Z7//KJj+esFUf1vXVuQ3sv6tFrA36Au++2&#10;exiTTNmfP9cyewg2aunShPh+DM4RhdGW0/Z4Of1VXXkNt9kbxMoHWyj7a9g6nbZ5e8+Pi9/kyCLq&#10;rrFeWZuy5DRMlpY9OmbcLbb/XulvIKVLSFzp9Xo+5Zd8ReABfp66Pyxf9h2LOub9yotCvcvmTXo2&#10;ecePxN4jfnquNOYVMjaGXQMbq+Vy9XEv9+ugnYnD+ADCK9J61StfWZLW8jlVXYZZOdkL6zPJP0+8&#10;ZhwW/5n0vVFGqyt/nXkNs7GPxL17o4ywj8AdOxaZtoP0fF7toanpSB6sp6T6x/5+tjyKY6+Nc6w+&#10;ANvIMJaR1tZLLwl2kTRd3o1/c7FPYS/7ype+mOdPeVOYPl+Xc2wjsmfj54JdP5WJzeu8y3NYf18t&#10;eIOeqO8cQ8sXe1zNOvkGkh7jk4PpjJfGYB4G3/Vv/3rEHMftqvJTdX0tYx7537/rb4N/DP0S5cT2&#10;QV9FeQfXH1Teq9MbVtZ53qs7r2UfQdcu1nJDfr3AbVvnaRucD2sjtr105VgygieqO/j16fq0MkPO&#10;hY69NuAHUpUmfpvy2db7+Q7aqwz9BT2VfsDeJ056XofvZ/OkYzEbWaf9YppnPZNen+b8rW9+U9CJ&#10;3/aWN4f2oW89Tch4mziGTVt7IJCW9PBJ08Ue/nd/e2C+nhTjeZOmYd9fretGrh5Zsf4fPLZz8GE1&#10;ewkUa37E56ct5zRlGveZpvAabu/4/e/D/mJxLDLKlHnCrL9v12adZxuYpt3U7RkrD/nfWP/mWfMb&#10;fbF7+Rqqep9Cpc85fsq8m/WxmYMOu8VqfJkZl+RbyjckTUNp1TnEFqJ1ogixPcn+pPIonGc5xGvm&#10;243b/ofFYwxS44/4/73z7W8LTIvjkLH9pc9zD9ZrTzLy8ppXvyqsm615lvCRvgD7cNm+j2ma1efK&#10;A6GOpQsXIXYi9ltg3NBymmP2bajOQ3Wa1Xkq3ruIOE3itXRtwmuuunLnXPYoU+lt1H/p2fNsC21J&#10;y85NFENmKRvcYXwNXYR+FN2YOaro8vZ3DvHw89G8KPR7+lnZU2hvjDXq+2EDs/mq6zcVd23+uAaz&#10;NQ8ysqQXrql8tmxKw16b5hhew8J56NdiDetli9nSt3kHrMOHhLWhCNGVuW/jEK/sH7+4qvWk9N7R&#10;YWz3ZTq21Yvpc9Cd03zh+4h+UPaesjTL4q3iWpN4rTnsCvEjLmQWZc/cyLI2MU39b8szKQ/EETv3&#10;37J1knLzXBxfGNQreEeY99efb670YLMdd7j6yivy70cbQfcmPfqUrZddmtu20vwrvbqEVfmjrEX9&#10;XAt9lf0dOO/8w2n4OLt+bTnWCz4S6MJib8rllIXpOXZhmF7YwVVX7Ht0bZwwPme5bOVM/8g63nbv&#10;RPJOvshH9PnQ+KrCcd67+jhN4rXVr3X8y18+GvYak7823wo/Y3Q+y4Z5t40mpQdP9E++pdPyW51x&#10;Aa5VMWdUOWHrprM2hr2z0K0ZY9CccrUhrjPWaXXQYr5l3GPG6vocsxbYqHfX5b5kp9DmC/1BcqBu&#10;pr8biFv2nE1j3GPxFFtE8c5JGSOGKozPY1M4uL/GKn0BY3LoyOjW9p/r++27T4jzT//w94GL2ITL&#10;x+4mzVcav8gf3OY9jB+SL3FajMYvEZ/quH9Amk6zzpvOa3GbkN+gWu8v/gZdC+tgal5zVb0f1l6G&#10;3atKr87XYSZr8as9Yz8eJ788Z+OhJ+JTzfhBmc6IHVrv0LfQPEj60uJeMU6JrNP32Hc28RjZ8FtD&#10;v2noy+bdF6mOik+DPsN15VGqIxf8tXVj8NjG6YUxUHR27fmu/koh/Ue6RuxgenWVTXW+2sJr2UiY&#10;v17o2rHc+ADCJXwZ1OZVx3VOmF5rIz9UJnRr9BK+v5VB1bGVDUzFloLebGWaPos/dZz/Er8DrOIZ&#10;22bS/sK+J02vaecqC79B7LjBItb3ZnxWdogjPvmJnTJe7W/9wl5hOVuwKN4vu6d8F6GtM4xnMpde&#10;5VWo/gpbelw3r3iXfb7Jx23htdWzd+zYEX7nX/KdC3eyO9YJeME4F20HHZP2T5tSu7I8KLtm7zft&#10;OC2P1XHtGi2jyoX9BFbLfyONn76H+7f191keXO8/+lfDcxu/6jh9R1PPqXfUQTjFeLnKYcuta+OG&#10;epbvKV4VPKLel/FwWRzTu9NQ76+6Hu9jg2HOJuvjYc9gny3Z0S2jmduCnwdji8WeDHpHu8I28tqy&#10;m2P4Qr0t+vtiXRLph/Z3uNqAwnHbTt3j2fJEmcS6DEfGyTu/7eEubCA+MiNN/nVclQ5xmAPDd8BH&#10;BP8RPcczSqfq+SZep0zkG9mofqmf1J5K05RL6dpnYRu8xnYrXtv6rmurDNfr0+I19TAeY8vBR5tx&#10;Qctk9UWE/GMDIR5rb1eVqW7lr8rnJNfbyGvZRiy3GZfE/4Dxn2jjVl3pZWd85bTAdMbEYJJtD/bY&#10;to+mH2PrVz1h/JHyjCor8bBfDItn7+kYVmEXQSfH7wMZN11+k+QfOUgWyB0dG9lL7pOkpbhKT+cf&#10;6OugcGz33XbPv6sYqO+8/FBtLOoFej86MHZleIvezBghOvLT/+iZoQyWzTCbNbuJg/83Y6nL2stF&#10;+a1T2EZew2kxW6Fld6Fza65WUa+YV806RrKXqD20MdQY2LD19VRudPBp+YIuL51c6SkUdxTqetND&#10;Wx6rX1MurR2O/odsJi2rTVvPau1r/DUKvhT1urg2yM7FXh98P/4bqe+G9GUb4tvNWOEH3/fexL4x&#10;mJ7Next1aVs+HbeV1ymfy84fffQXYY5dOj6JbBiPQ5ccl9v6vav204RQ8wrpo0blFxsG+wpUxaP8&#10;cEQsQYdGfnCa+Y9Vz3X1OmPg6L+sQ5j+3pAMJ5GNeMccPrVtwmVxbNh77Pxv5dPaOjT3hn3L7Fip&#10;LYcfx362y7wWw3/7299m99x9VxgD2njG6aEdxfoR+3P81tAtWQsCX6yq9qTrCidpb8uOSx7tHgbY&#10;goblQXZ+xSkrI7KRLn3+ls1hPiP27lFpK80uhcXevb1gI6LsZTIdRyasWSkOsk9VwbZqfbSIM299&#10;O76TsT/2ZEefFpuZN/Piv/jL7HWveU3wlcZWja/HIOuVZ4Xzzl+z0+s6r8vsJay9feXWy3bWo6Le&#10;xHrVC2Nu44zRSeeeth2O01ZnjRP963rBl3pYPqvKIr0aTjNXxs5RQq+Wz/Ws+Wzb8/R/si8jN5Vv&#10;2DdQnDRkXEC8xia8OBYPY11sJ+jSltGwWuvesSYeZR7k87A0/V76LbvOa+nYZeEvfvEf2U033hDW&#10;yBSrrfywETCOVmYnmKbdpe1wGefYLGKZeut+l1e9X+zmPuVET8ffwfrnwW1066bIoaqsi7qOXKxv&#10;OvKych31Xp5XfOaXSoddP+d70cwr9Bn2p1G/oZB1pT/64Q8lfUjxjPostStn+fDv5bz+76yM1fba&#10;448/nj3y8MPZttt/kPE7FjZpjJ/6xrox6Ejoqszro+39MJnnXTduKT/oedhQaS+smVfFCcUn1LHi&#10;6tyG531zU/DZI46uK76HPwpyxm6t9RJZQ8H2+6Nkxn3FYfxFfFzFnGvsGtg56DP4xx6NXaZYnxQG&#10;idFpaO8NZ5WY3uXQeT2a15bdOv75z34a1oKA02n9QUeA54y1ob+m40l14xX2ecpAXzMsb/BBOp1Y&#10;URafPXbdDhKZnMrHypB7jGfHsce4HhTXhsk2TY9z9FfxmvVMl6mjos9j79D7497s1dxNf6cuM69p&#10;O23iufN6Ol6L24Q//ckjfZ365jAeyXhluoYJ+itM3HzON0Ic1jMSw9O2ac91rLCsrQ67Vxa/7Br2&#10;T/Qf9ncpuz/pNbiPr/ukz3U1vl0TSuMio76r7hMe+I63B17GuTLSX6uZORunYvqf/NhHg8+0OI0f&#10;YTPWLVmUXJaTrvN6Nl6XjVfC8O9/7+bA6Cr9AZ0K/Zv2yRxvtT/LLHTZsuvEqbpunx/3GP8N8kme&#10;xn3G45Xrz6PkwndLvyv9NzY1vgE2tVFp6DcO8TjW2tPMyZ6NxaOYE/PIvoZ2TWx8pWM997HExcp/&#10;Laz3oz7S6oz2eNR9G7dLxymr03Nkga8J6zxHH++omwwyvJfh/8zYk3wrbHtU2xWfCXWs9qo4k4Z6&#10;D3ZT1TPGDpW+7k+bLs8prUnT6Fp87eNAPRm37KoLap8aaxysX6MYPNl95iaqf+C96PRxv5nJ0lF9&#10;83Ayubl+PZt+PUn/xN7BrJvBPljo1mqjts6i47J+2/nnnZtdd81VYT94jV2m/JuVhfZ57Tn4ja+f&#10;GXhh743Lj7J4SkdhWZwuXkvlgY4tOzbzmEbJRM9jZ5PP3Pq1juZrG2HtJfgMp5k7znxF1i0ZHEuc&#10;7ztt2/Bj168n4e2ouKl+nZ7reXudOZas1Xby50/IddxYL4t6jz2c38n4OMN7tWW1WZ3PErI3F+0O&#10;3Uy252n1a/KhvM2SxizlaeKz8q3kG8DvYWWQfJkTCD9ZXyPVq9PzWXhHWq942cvycUVYXZ1eUXer&#10;40ymV3o6UV6uXy9Pvxavq0LYzb4rZfPjVV/xO4HdGpca1qaH3VN7Vxjnb8Q6Abt1fVgafm86G7bk&#10;VibjqGP3Qj1QvGEh/s3wupgnsxhWMpbIe/jHX89tIKvpb5zX9eG15Tj+gvh7X3/tNcE2gr1icF3B&#10;tXCOPyHfEP85GC7deFgb555YoZBrsokwz8U+b+PY6348G6/L5CdfEb5Fej/9DtjUxFDmdatPn18Y&#10;2Y8fNT572F1Yg9pZvRpW812d1/XjtbWXpMesc3LuprMDqwd/7w7qVXxX+I3eTDuXXYLQtntdhw2b&#10;+/6GauvMVUx54efz53MqU+wgsgdr/JnvpW+mkOfYIxFeRz++eTOk8PV47V57hfew5nRR54r7qjMe&#10;zvsbrE/PeV0/Xls9u+r497//r9CG8e1grRN0rcIGPshuzb1EB7/x+uvWjWGKGXa/csY6dd3DxXPa&#10;ytjOebTrQ1puM46BXQKdF57Oj5XUnaL+sG7TLk99WuA165vae/N753ouedrlMnFe14fXVpcWp8uu&#10;6V5ZyL4Mt/X33+K7rq/zRTvEDo5vAQyXDSXqdrGe+PzE5TEaDvM7R7912J9N6x3QD1uWc0w8vo9s&#10;IazbMT+OSm/uhbXz9A7GM4v6VNSj4lo5X/z+fOXivK4Pr8v4W3bNMtwep3Hx/YbFm/t2juJ37Pr6&#10;wz3spfgQqt2zToo4YX+D65qH8+e5uI1sNZYA7zSfCk7rW7DHBLo1PGV/w0VwkXkw4rXdd2tYXVpE&#10;PjzNos06r5vH65TL456zZhXzYfAfhM0woZjHY3WmXrCRiw3O5vmzuUqmyJx/5vSLU9Y2pfusGSJe&#10;L2KskTFGsZq9a5QXDwt2rkIWzuvu8DrlunRz9Df2QGONOOlOzNmw+lwVX/z6Ylhu55yevfFr+W8d&#10;yVv7fxVjjba/nZ0pB+y/f87rQz74Aed1/3fOKvicvtN53V1eW36L3Zpjx5iX2ODhYphcJVf9rtH8&#10;V/pRxeUe/ajmGS5izRD6bNZvkn7NeiEpN/x8Nfx2XneX12K05fbmnT59qQ+2eOHhYtktVhPizycu&#10;WpsI6yjCUnyiF7HfIfuPyydk+DzG1TBLMuli6LzuLq/hdMps9tORTcTZvFg2jyNf/EMYA2Yve7Fc&#10;/tCveuUrc57Pk13YWrCNF7YW5/I85TtLWs7rbvPa6tYcsyaVxiDZY1iMGIctHmc2vqey5hz/Hvn2&#10;4cPHXhDo1vD08HX7bM3OVfZY1DgmvtezsMWfnf17pDJ0XjuvU2ajY6uepOuUYDu1XE7P7T17XBYP&#10;HqWMss/4ceS/9v/hd88ZXzkt8HTX5z1/5++g+Y4zwmj6A9a3Vh3wcP7cnVamzmvndcpr/La1Rw6/&#10;w++95+6c0fDVsle8VQhjua949ro9tvGcy8P1cq0pQhs/7OCDAk9ZKw87iWxX07b/9Dntmct+jPNO&#10;O32Xn0/eDzivndcprzm/7pqrc/3qtC+eHOaxaw+zYXy1TLbH9pmq6zaOHxdrctnfO+868J2B1+wB&#10;VvBuGh07fSaev+bVrw76+yL8Tor8Ts4pfzbKzHntvE55rTHIC7513gAT2AcHG6rWIRJT4a90bunW&#10;upee67oze7hOLTkR0k+KV4ce9MHA68J2nXJ3MhYWOnTU1Xd74W4hfe1Vo/d6OJlcFyUv57XzuorX&#10;XGdvR9lGbB3EJ5jf6ayxr/VHLGM4diaPz+RUduk5a54jf8YDsS9rTdOCt9PwZJD17CHJGlKkH/fO&#10;Hbxvv78fTyPv2Z9xXjuvU16n58xjZw47daXYS4G2rP+1sAcl89vhCnMj2XMdluM3zN7DMN3ua+Y8&#10;n4zlt97yvZ3yXsve/MY35sfz5CZ+17A69gf/HPqHeabvaTmvU7b4+eL7H/bBwW8Efg9rg2W6H+OX&#10;+Dts7s/LkX8ac69TfTLVzWVvUbzUBmOvp8/qXtNClVnlkY595Npnd8pd+q/CSXiw/hn2qIHV6NjD&#10;vqvfm0TO843r+vXi+db2PuRXjz0W1pCDu+jhrMeNrYS6hc594nEbxmj/cZ947CzwfOMZp4c1vc/f&#10;sjlw/YrLLw1pYzvn/65td4S9LGGZeJaG8FnXLKvLrtn7dTlO8xl17LT9i7sK0/tV5+vjM9YIrwfX&#10;Tq163q+vot9yXjuv59GfaIzSppVegz/4OrA/PPp1sb/C2oDvWNTLxROF5XxgDJQ5gOj7Kd/KuDtO&#10;nLLnVnXN5pdj+rP1nJiPX5/WJHnH295a8o5y+a/Pi8dbpEyc185ry9h5HFtO22PStuc6Zq9K1ghk&#10;r0rs3tRJ9sRZX+8H2T3I9bWMNaFH7Su+Ku7O+l7ZRjR3JsrGysMeT8PMXm679nmN08hvOc84r53X&#10;82D0otJgfjz2cnjOvius380/Ojp7yaOnax077bWADsp+C3aeD7y0uuqs/Fzm8zbfjOEO9mOzcjpy&#10;hnWjNA/98A8dlrxjOSwaLJe/s0wezmvn9aJYW5audGru2eOyuKOu2edh+qazNq7jjObTSz+FfTpe&#10;JnPn8S7lW+OOZe152mv478k3ZNo0/LnF9zHOa+f1KC425f6OHTuC7q31quAH63kzPml1VMvOqus2&#10;Tt2O2fNea0BFRs6uYw/yevb0nN2LYbfz2nndFB6Pm0+4fcvNNxsbeC9jTj1+4GXsbSKzsffMk4nM&#10;Z3T9ejGMned3cl47r8flYBPjbe7bt+UHjk6K7TtlNnYG2RrSe3U8p3/Bnl/uKzIpc6Iu/fa3viXw&#10;Oq55XejX6ZjuPNnjaU36rdbCWLz61ar2OOp+1XN+3fuCVdeB//qv3wUfwrjfOBzqhTmY99x9V24j&#10;aaJ+TT9y953bgk/MdNwrmMzzg7xOOTIYd7r3pWn6+TRydP3ambpqps77/XYc0qZNXZe+CL/rqDtP&#10;mids2dpzc5r2H5/pJbwWnxU6W6eX7Xxl57x2XlumtfmYdVCKdtcL82wm5WPd4mPHiXuGTcuFyOQy&#10;/Vp9WyGzad/hz81Lhs5r53WbGZ2Wjbk5+G3Lv4J583Vj8Dj5sTYc1tJinucsTHjfe94d7Nfs4TtL&#10;Ov7sYvsm57XzOmVa28+xl1x2yXeCLRu+sO6U+KdwHGauMo7yqXFSxlEjKzU3fRxbhuL2963p+19r&#10;voxdd9H5u1j+Tipf57Xzuu18pnypTfs3v/lN2HNcjLtq6+UDejY8FAtXyeVJ3k2/M2n715xQ+V/D&#10;7ME0xuF+vZg2mP925c157bzuAq/LysicyOg3Ets0awvCR+mu6fEk7Fx2XOWZdQ2n4RX7H8Bq/j/x&#10;0cNzXT2m5cyeRqaLeMZ57bwuY1mbrqW6tS0bXJV/Nn4WDz5wf65ni4HLZu+o9ylfhPwG0DnPseaq&#10;yjM+LyKP5ber9Z58vLF+urnz2nlt+dXFY7tPJevfjeJlXe5X2Wu0ht+k3H7RHi8KY44H7L9fol/X&#10;j1vj90Xtyrvz2nndRUanZWb++oajjwq6KeuyshYgXLa6a104PSwf5Jf9ea2dp2DbMLtGL3vLm96Y&#10;+4h85LBD+8weFr9dHCxkVO9yOa+d1ym7unp+yUUX5rbfb285rzF6dspvmM2+mZFBYq58QXRuuVRc&#10;k4794r/4y1wWTWFZF/LpvHZed5XPablZa1t6qdb1S1lY93P9HsBWMnweDYwuOC3W4deHDzbjjvvt&#10;u0/275/9jHO77/Mp+aw6dF47r1Nudfl8+/bt+bp+2H/vu/eexurZMJv5QDCmbOxw0L5dsFv77jL+&#10;+L9f8tLasGrVrKzD+53Xzuuu8rnKbwT7r9rm1ssubSyv+S1QrC9S8LjQq3VNYaFH7vbC3YItGz37&#10;0IM+mMtDcvGwkNUyZeG8dl53ldfDyn3pxRcFRrFmqdWxZW+oq12kLH8qC1z5+OEfCWs7sacua4YQ&#10;7v/6fbN999472+d1r8tevueeGTbsZzz9j/P5jpx/5lNHOLNrYBdxXjuvh3Grq/ewZUtvwj9Ofs5V&#10;PnR15bfyderJX8jLs8ef7xF0Z/lbo0NzXBVyj2eOXPtsnoZk4+Fy9WzntfO6q0weVe77+7ZrfPxg&#10;EnsmitVlOqy4WMeQ/PIbQX7Za5/5dPbhQw/JPvmxj4Z/7CPsWcz/2Ru/FvYw/t5N3w3lZY77nzzn&#10;uYHn+Ps5n5fL51Tezmvn9Shudel+atMu5tL0MvbuhX3idh3ZPCpPJx63ITD3wvO3ZKO+q2QBx6WL&#10;a+5jyhE/Xw7HndfO61Httsv3t91xe65T4h83iod1v3/+ls2hPKy/+p//+Z9jMfunP3kkt5c8/Y+e&#10;adYXWQ6jvC8o5Oy8dl53mcejys7evZvO2thnXC/s48K6pU2zh9CHKM/sg6Z9H/E1Zz3wUTLgPv3W&#10;S//6JYHbf7DLH2aHf+iwvB9znhY8XbQsnNfO63Haa9fjnPKFEwOfsA3UXYdO8ydWi9vs+6j9Go7f&#10;cExGnzTO98U2pHHJF77ghc7rFfiLOK+d1+O01a7Hue3W7+d8wj9O7BMbYaLloq7XJUzz9o2vn9kv&#10;T/S7RneWrXrYd/7d77YH3z8xGx/AwTk36JnrfbkXrXN2KX3ntfN6WBv1e0X9oK3ABnTTu7bdUapn&#10;p1ysC6/lj6j83N6360jHZn0r5nWO861h9oajjwxz1uE2vtmsnR2Z6axedN/hvC7a4zj11eN0T17S&#10;PbFdS5+86ILzS/1E6ug7UtWH4O8izsKBSeo264rIZ+TVf/M3uVwWzauup++87h5/JmmXHreoH7/8&#10;5aM7+bYWfJmlq1pGV7FRcesW2jWhbv7ujSOZTd/FP2UWrwnf80//mMum60xdZPmd10V7dDa5LEbV&#10;AfYMoz0ec2Qv++4N1w/YRJrEavLK/0MPPpBhD8HujJ2D81Ey0H3s3gd94P05t9914Dud2Qseg3Re&#10;O6PU/jysrguyiSAj5jrCt88dc1TYG6BuOvOk+aHfoQ/C1jOpXQR5MIdGujZrkBT6pduzC1nMx+fP&#10;eV3dRp1fLpuyOoBdBD842iI24En5WLf42DaKvdV72bVXX5U9/vjjY+vZzKdhzJF1s+E2vn6sox1Z&#10;5cyeJ7Od186kMib5teH1gvnc6KPo2k2yg1T1FZRBzKZc7Ic2Th3Q7w5CxiC1ZhTs/vt3/a3r2nO2&#10;jzivh7fLceqsx2m3DMUk+51lQ2ji/BkxG0ZrrFQh89Sx9YyzvoiVB8f4+rEnjWwjhM977q6G2fOx&#10;CcxTX21aWs7rdrMmbVN+Pp/vzXqrjM/R3i+/5OJ182fExDqH8Fq/DRReufWyUCbKdvddd46lY6d1&#10;6uortmav3WuvXNduGhPrnF/n9Xzab1pn/bz9cpWvCO2bOd51ZnNZ3sRohdKxv/rlL+U68bTMZq1W&#10;6dnIR37rdWZhE/LmvG4/V7zvWMw3fvTRX+Rcw/YLE8W+Mj425dq064vYepbyugksbEIe8ZdXP2jl&#10;bY9H3bdx/XgxbHC51lOuce2+tbB2H2N0TWHyqHx+e8t5/b4I345exu+ISeuf83petvr4DdSXYK8a&#10;xeNR9yf9lh6/nuzx7zL5d7npxhtyHfu6a65qhX4Ny9lzGP9yOIEtGx9G6ocde7XHad1xXs+L1zGd&#10;aE/qZVdfeYXzul8P0/rm5y6TceqAnaOOrj1Kb23SfeYvah1Zwl899tjY7cR5PV9ex986a+G3zij9&#10;edT9ceq1x3H+tbUObD7nG0EPRR9tEo9H5RVb/AP33xdsPejZ/Ba3OrU9Tr+t83revCY916/Teubn&#10;3q9MWgfwoZB9kXWyR3GwKfflL6I1ofA1H1c2zuvZeV3mU8NYwij9edT9cb+hx3MWtrUO4GcFs1k7&#10;qQ0+IrZPwS5y3LFHh/JRTnzPR31H5/XsvJYOYEPntTN0VNvz+6PryCMPP5zr2PAN3RRuN5HdZXlm&#10;7W9x4/TTTq3ktWwkzmvntXNjNDdcRquTUboGlOwJ0lXTc12vc2jzDKexoQ5bX8R5vRhOq690/Xp1&#10;7dvZ2i7Zb9457vitzd8csGE3Uc8u07FvufmmXMc+86tfGbpPr+vXi+G287pdzPA+YHXfU77YXzrl&#10;pAFe11l/njRvl13ynZzZHFfVN+e187qqbvj11THKZV/IXjZs9p7Bhi0WNk2/LtOtbRngNGXkN/rF&#10;F15Qula289p57Wwo2OCyqJcsZLfV/BJ84OA1nMMGzH8ZB8X0poXYQ2RTpW9K66Pz2nmd1gk/rxez&#10;/Hv8dyZ7gV0XW7qpHbtrGp+VX/U/rJkqXmOvT7+989p5ndYJP3de160O4JssWwFME+faFv7ooR9m&#10;mkdDeW+5+eYBZjuvndd1a5ueH+8vyupA9Htby6Rjyx7SZGanvw1k24l7D0c2cU12Iee187qsbfg1&#10;Z2Yd6oA4RV6wD8hWcN+99+T26ybzmryL0SoH56whq312rrj80lzHdl47r+vQLj0P3j+MqgO33vK9&#10;nNf4y4pvbQ0vvfiifnl7Yc/4hx58IDBbvGb/Xa0tV4SLYZn6yDaH7n/t/BnFH78/WR35+c9+mvN6&#10;c38OTVs5rXKxVja2n8jjXvbwj3+cidesPQQ/ZdNvM0uXUTbn9WRt0dnl8hqnDnzt9C8HTp104vGt&#10;5zV2EdYo/MIJx4Uyw+5DD/pgvo7cMjjWlXc4r50/4/DH40xWT4o1VnsZayXxL320jSHjkdivxc19&#10;99474XWcX6P7Hk5nE3JeT9YOnVsur3HrQFyDtJdtOfec8N9GTqtM6NiMrYrD+7zudYHX0X4tNjmz&#10;JZ9pQ+e182dc/ni8yerKDdddG/jFvjP8wzPxra0ha0Kd8LljM/Fa9utp+eTPqa+LofN6sjbozHJ5&#10;TVIH8HVj/VH+0bNTn7i2cNuWC1vQfvvuk6FbO68HeTtr/+O8dv5Mwh+PO1l90dwZ2umpJ3+hlNeW&#10;dW3h9z/83btK7CHzZdes7Gvi887rydqf88rlNUkdiL7JBafu2nZHq2witq+xx4cdcrDr1/0+et59&#10;gvPa+TMJfzzuZPVl2+0/GGizWy+7tFW8Lvs9ALfhtfZ9nTezupye83qy9ue8cnlNUgd+9dhjA7ze&#10;dNbG1vMahh928EFuD3H9Ol+fYJI243GdsausA+duOjvjn/l/+E6U6aRtuDZgD3FeD/TT8/pN4Pq1&#10;s2yVLGvru+36T7fd+v2Mf7XZu+/c1lpmq9+Rfu3+IfO1YTuvnddtZWZdyrVjx46wNy37OsJs7T0j&#10;tlm9VNeaHjqv58tp9fXOa+d1XbjW1nyga/PPnHS1uwcfuL/VOrbz2nnd1vbs5epGn7l9+/Y+r+Oc&#10;bNZcbboOPSz/zmvntXOtG1xr83feeMbpgdnfueDbOa/dHrIYtum3TJtCt4c4A9vMx7qV7cqtlwWb&#10;CPuLD9NPm37P9evF9EHOa+d13ZjW5vxgt0bfO37DMRl7sTSdy1X5d147r9vcjr1s3eg3rQ376iuv&#10;CHs7VjGvyded185rZ1o3mNb276w1oLBlN5nJw/LuvHZet70de/m60R+xp3gcA+tlbfUTcV47r51n&#10;3eBZF75z3J92LTvrzDNaqWM7r53XXWjHXsb290nMnWGOIzo2+xiwv/gw20IT7zmvndfOsvazrCvf&#10;+LprrsptIt+76bs5r/HFboM/tvPaed2VtuzlbH+/BJOZ64h+/e0t5w0wmr3Gm6hT2zw7r53XzrH2&#10;c6wr35g1oGTDxl8E1rVBrxazndfO6660ZS9nN/qlm268IejX2LHt+k/o101nt/Paee0c6wbH2v6d&#10;tTb2o4/+YqcNey27+oqtuQ2k6axGx3ZeO6/b3o69fN3rjy48f0tg9pdPPSXntWwKTQ6d185r51n3&#10;eNb2b/7wj3+c+4nccN21ObObrmM7r53XbW+7Xr5u9kennvyFAR276ax2e8hiWM04h6/P101GeN9Q&#10;n+9+8YUX5OOO2+64vRVrQLl+vRhmO6/r026dod38FviJaK7jjddfl9tE3H69GOYh66b+O6+7yQjv&#10;G+rz3R95+OGcH9/a/E3ndYN5uuh+wHldn3brDO3utzj58yf0md3LsGU3Wa9W3t0eshgd3nndXUZ4&#10;/1Cfb3/5JRcHG/aGo490Xrt+nf/eSvV153V92qzzs7vf4je//nXYIwwd+5KLLmw8s12/dv3aedZd&#10;nnXh2192yXeCTeRzxxzl89Fdxy7VsV2/dgZ2gYVNKKMdd8SvT7bgJoauX7t+3YQ253n0/m+WOqC5&#10;M+hRTeS08uy8dl7P0g78WedoneuA1oA6/7xzw+/gzd/c5Lx2m8g6m4jbQ5xjdeZY1/LG/rv4BJx0&#10;4vG5DbuJ89Ndv3b9umtt18vbnb5U+vXPf/bTXKf6wW23Bh0bXjdtTWzntfPa+dUdfnX5Wx+/4Zg+&#10;s3vZlnPPaexaIs5r53WX27CXvTt91fXXXhN07OOOPTq77957BuzYTbGNOK+d186s7jCr6996w9FH&#10;hfmO6NjyuWhS6Lx2Xne9DXv5u9NfsQcvNhH25IXTsmE3hdnOa+e186o7vOr6t45zHWObv92MOzqv&#10;F8PBdJ2Oup67P58zsOtsrFv58RW5+647cz8R1oKSju28dl4/+Um7ZPxX1dtR96ue8+veF3gdmK4O&#10;/Pa3v81Yqw897+yNX8t9sZ3XzutRPB5139vkdG3S5eZyK6sD8sW+4FvnBV6f8LljGzfm6PbrxfQr&#10;bg9xZpQxw68tt16I0Vbut936/dwmcved2xqlYzuvnde2Lvvxcnni8l6+vHfs2JF96ZST+szuZeec&#10;/fVG6djOa+e1M2P5zHCZr1bmzEmXrwJjkG6/XgwHJeO6h24PWW17dB66/IfVge3btwf9Go5cevFF&#10;zuuOr9nnvHZeDOOF31t9/dh4xulBxz7xuA3ZQz98sBHMdnvIYn4HOK9X3x6dif4NhtWBK7deluvY&#10;rLfaBJuI89p5PaxO+z1nXlvrwIMP3J/bsC++8ALndYdtIq5fO+fayrm2lGvH738f9Oujep/Nzvzq&#10;VwKv7Tp9dVxbxPVr16/b0v68HN5HjlMHrE/2uZvOzm3YYnWd9zBwXjuvx6njHsdZ2MY6gM1avma3&#10;3HxT7W0izmvndRvboZfJ+5eqOmD1a+JEHbuX4S9SRxuIHQd1Xjuvq+q1X3fmdaEO3H/fvbmOfe89&#10;d9dax3ZeO6+70Ca9jN73VNUB9G32L8Auct01V60bd7T67aqPndfO66p67NedcV2pA5vO2hh4zdp9&#10;jDfCZWwjGoNcNaf1fue187orbdLL6f1PVR1Ar0a/Zr+wujFarCZ0Xjuvq+qwX3e+tb0OaOwRRstP&#10;hHk0lpF1OnZeO6/b3ia9fN7vjKoDrP/EvBmYffUVW2urYzuvndej6rLfd951oQ5ceP6WwOtTvnBi&#10;9tCDD9SS2c5r53UX2qKX0fucUXXg0Ud/0ed1L+rYV14RbCIae6yLTcR57bweVY/9vrOuK3VAfn3M&#10;nakLo20+nNfO6660RS+n9zuj6sC3t8S9eLFjM4/GsrIOx85r5/WoOuz3nXNdqQO33HxzsIdgF7nh&#10;umud1/1+S34zbQ59PVVnXFcY16ZyPvLwwzmfvrX5m85r53Wm+v3kJ+2S8a9zD53xXgdWXwfwD0GX&#10;ZA/1OthAbB7cHrIYfd/169W3O2eff4Np6sDll1wceL3h6COd165f5/q069fOk2l44s8stt785te/&#10;zo7fcExg9iUXXbjOD3uV89Vdv3b92tv/Ytu/y7d58pWO/bljjgo6tmX0Kn2yndfOa+dJ83ji32xx&#10;34w1ReK4Y5w7Iz8Ry2xrU17msfPaee1tf3Ft32XbXNl+8aTP920ivezLp54yYBNZJbed185rZ0pz&#10;meLfbv7fTmv2XXzhBcGGja/IndvuqMXYo/Paee1tfv5t3mXafJl+94brc17feP11zusW+4q4P1/z&#10;26szt9vf0M6dYZ46dhD9L9Nmbd/l+rXr186lbnPJv3/1949zZ+pjw3ZeO6+9vVa3V5dNt2Vz/bXX&#10;BJvIsUf9e3bfvfes3CbivHZeO5O6zST//sO//3HHHh38RLace47zuqU2bLdfD28DzgiXT1PqgPad&#10;YW1s2ZJX5dPn+rXr101pN55PZ/wq6sDPfvqTDHsIvti333Zrzmyxe5mh89p5vYo24O909japDpx+&#10;2qnBjn3ZJd8JPiKrmpPuvHZeN6ndeF6d86uoA+efd27g9eZvbnL9uoU2bLdfO1dWwRV/52Lq3a23&#10;fC/w+qQTjx+Ym75MWwjvcv3a9Wtv44tp4y7X9sj1P37+s+yo3meDDfsHK7RhO6+d186V9nDFv+Xi&#10;vqXWxMavz/1DFsPNVe0R6faQxbUbZ5LLdhV1QHNn8Md+4P77Su3Yi+a469eL6Sec186UVTDF37nY&#10;eodPH3YR/ESwJ+MnIkYrXKRN23ntvPY2vtg27vJtj3w3nnF6GHc84XPHZg/98MGlstrHGxfDamww&#10;rl+3p406b/1bqg5cufWywGvaOD4jMHQZerV0dtevF8Ns57W3cbVxD9tTF7bdcXvO6ysuvzSweplz&#10;Z5zXzmvnSXt44t9ysd/yV489tpPXveycs7++Ev36KU/+g+zJT9qln4+4v+SqfCqa+971cnP9erHt&#10;xrnk8l1VHTh309mB2diwZadYll1E+jXMruKl/MSr7vv1qKNbOTmvnSer4om/d7F177Zbv5+z8u47&#10;ty1Vx4bXhX5dbRuILKq+78welI3zerFtxpnk8l1VHdixY0f2pVNOCsyWTcTq2Ys8PuyQg4MtJNpD&#10;BpnjDJ5UHoVdxHntPFkVT/y9i6l72jcd+Vod+67+3unL8hERr6M9pOBNymrXrydj97VXX5X3g1Xt&#10;hz6S/6r7fn0x7c7l6nKdtQ6gY6Nbn/nVrwTfXdbIXsY/c+LfsN/rs9futVfQ8U/74skZ/+j77Kdw&#10;4nEbQsj6r2edeYb/jykD1oQZxWPd9zD2Wy4Hl4PXAa8Dq64DVX35qvPl7/e24XXA64DXgcE6UMVr&#10;v+6/y70OeB3wOuB1wOuA1wGvA14HvA7MXgf+R5ZlT+j/8/c/+/8c/38AAAD//wMAUEsDBBQABgAI&#10;AAAAIQCv9WLt3wAAAAgBAAAPAAAAZHJzL2Rvd25yZXYueG1sTI9BS8NAEIXvgv9hGcGb3aQ1pqTZ&#10;lFLUUxHaCuJtm50modnZkN0m6b93POlx3nu8+V6+nmwrBux940hBPItAIJXONFQp+Dy+PS1B+KDJ&#10;6NYRKrihh3Vxf5frzLiR9jgcQiW4hHymFdQhdJmUvqzRaj9zHRJ7Z9dbHfjsK2l6PXK5beU8il6k&#10;1Q3xh1p3uK2xvByuVsH7qMfNIn4ddpfz9vZ9TD6+djEq9fgwbVYgAk7hLwy/+IwOBTOd3JWMF62C&#10;JOYgywkPYHuePqcgTgoWKSuyyOX/AcUP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BXBn3XhAMAAAoIAAAOAAAAAAAAAAAAAAAAADwCAABkcnMvZTJvRG9jLnhtbFBL&#10;AQItABQABgAIAAAAIQDsPjCgxn4AAJjpCQAUAAAAAAAAAAAAAAAAAOwFAABkcnMvbWVkaWEvaW1h&#10;Z2UxLmVtZlBLAQItABQABgAIAAAAIQCv9WLt3wAAAAgBAAAPAAAAAAAAAAAAAAAAAOSEAABkcnMv&#10;ZG93bnJldi54bWxQSwECLQAUAAYACAAAACEAjiIJQroAAAAhAQAAGQAAAAAAAAAAAAAAAADwhQAA&#10;ZHJzL19yZWxzL2Uyb0RvYy54bWwucmVsc1BLBQYAAAAABgAGAHwBAADhhgAAAAA=&#10;">
                      <v:shape id="그림 1079" o:spid="_x0000_s1193"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pQxQAAAN0AAAAPAAAAZHJzL2Rvd25yZXYueG1sRI9BawIx&#10;EIXvBf9DmIKXotl6aHW7WRFB9CJSFbwOm+lm6WaSbqK7/ntTKPQ2w3vzvjfFcrCtuFEXGscKXqcZ&#10;COLK6YZrBefTZjIHESKyxtYxKbhTgGU5eiow167nT7odYy1SCIccFZgYfS5lqAxZDFPniZP25TqL&#10;Ma1dLXWHfQq3rZxl2Zu02HAiGPS0NlR9H682QV50683hHi9bXg+9O8x//D4oNX4eVh8gIg3x3/x3&#10;vdOpfva+gN9v0giyfAAAAP//AwBQSwECLQAUAAYACAAAACEA2+H2y+4AAACFAQAAEwAAAAAAAAAA&#10;AAAAAAAAAAAAW0NvbnRlbnRfVHlwZXNdLnhtbFBLAQItABQABgAIAAAAIQBa9CxbvwAAABUBAAAL&#10;AAAAAAAAAAAAAAAAAB8BAABfcmVscy8ucmVsc1BLAQItABQABgAIAAAAIQAsp7pQxQAAAN0AAAAP&#10;AAAAAAAAAAAAAAAAAAcCAABkcnMvZG93bnJldi54bWxQSwUGAAAAAAMAAwC3AAAA+QIAAAAA&#10;">
                        <v:imagedata r:id="rId36" o:title=""/>
                      </v:shape>
                      <v:shape id="Text Box 1080" o:spid="_x0000_s1194" type="#_x0000_t202" style="position:absolute;left:15367;top:27749;width:7197;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H/xwAAAN0AAAAPAAAAZHJzL2Rvd25yZXYueG1sRI9Pb8Iw&#10;DMXvk/YdIk/iMo10HBDqCGhrh7QDO/BHnK3GtBWNUyWBlm8/H5B2s/We3/t5uR5dp24UYuvZwPs0&#10;A0VcedtybeB42LwtQMWEbLHzTAbuFGG9en5aYm79wDu67VOtJIRjjgaalPpc61g15DBOfU8s2tkH&#10;h0nWUGsbcJBw1+lZls21w5alocGeioaqy/7qDMzLcB12XLyWx+8t/vb17PR1PxkzeRk/P0AlGtO/&#10;+XH9YwU/Wwi/fCMj6NUfAAAA//8DAFBLAQItABQABgAIAAAAIQDb4fbL7gAAAIUBAAATAAAAAAAA&#10;AAAAAAAAAAAAAABbQ29udGVudF9UeXBlc10ueG1sUEsBAi0AFAAGAAgAAAAhAFr0LFu/AAAAFQEA&#10;AAsAAAAAAAAAAAAAAAAAHwEAAF9yZWxzLy5yZWxzUEsBAi0AFAAGAAgAAAAhABO8Mf/HAAAA3QAA&#10;AA8AAAAAAAAAAAAAAAAABwIAAGRycy9kb3ducmV2LnhtbFBLBQYAAAAAAwADALcAAAD7AgAAAAA=&#10;" stroked="f">
                        <v:textbox inset="0,0,0,0">
                          <w:txbxContent>
                            <w:p w14:paraId="5810EA78"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G</w:t>
                              </w:r>
                            </w:p>
                          </w:txbxContent>
                        </v:textbox>
                      </v:shape>
                      <w10:wrap type="square"/>
                    </v:group>
                  </w:pict>
                </mc:Fallback>
              </mc:AlternateContent>
            </w:r>
          </w:p>
          <w:p w14:paraId="1DD247C0" w14:textId="77777777" w:rsidR="0009596D" w:rsidRDefault="0009596D" w:rsidP="00B50981">
            <w:pPr>
              <w:pStyle w:val="a3"/>
              <w:rPr>
                <w:lang w:val="it-IT"/>
              </w:rPr>
            </w:pPr>
          </w:p>
          <w:p w14:paraId="27174893" w14:textId="77777777" w:rsidR="0009596D" w:rsidRDefault="0009596D" w:rsidP="00B50981">
            <w:pPr>
              <w:pStyle w:val="a3"/>
              <w:rPr>
                <w:lang w:val="it-IT"/>
              </w:rPr>
            </w:pPr>
          </w:p>
          <w:p w14:paraId="4347EF3E" w14:textId="77777777" w:rsidR="0009596D" w:rsidRDefault="0009596D" w:rsidP="00B50981">
            <w:pPr>
              <w:pStyle w:val="a3"/>
              <w:rPr>
                <w:lang w:val="it-IT"/>
              </w:rPr>
            </w:pPr>
          </w:p>
          <w:p w14:paraId="39B1EE12" w14:textId="77777777" w:rsidR="0009596D" w:rsidRDefault="0009596D" w:rsidP="00B50981">
            <w:pPr>
              <w:pStyle w:val="a3"/>
              <w:numPr>
                <w:ilvl w:val="0"/>
                <w:numId w:val="134"/>
              </w:numPr>
              <w:ind w:left="3435"/>
              <w:rPr>
                <w:b/>
              </w:rPr>
            </w:pPr>
            <w:r>
              <w:rPr>
                <w:rFonts w:eastAsia="Times New Roman"/>
                <w:b/>
                <w:bCs/>
                <w:lang w:val="hr-HR"/>
              </w:rPr>
              <w:t xml:space="preserve">Očistite mjesto primjene </w:t>
            </w:r>
            <w:r w:rsidRPr="00A4383D">
              <w:rPr>
                <w:rFonts w:eastAsia="Times New Roman"/>
                <w:b/>
                <w:lang w:val="hr-HR"/>
              </w:rPr>
              <w:t xml:space="preserve">injekcije </w:t>
            </w:r>
          </w:p>
          <w:p w14:paraId="7A070C7D" w14:textId="77777777" w:rsidR="0009596D" w:rsidRDefault="0009596D" w:rsidP="00B50981">
            <w:pPr>
              <w:pStyle w:val="a3"/>
            </w:pPr>
          </w:p>
          <w:p w14:paraId="7B772373" w14:textId="77777777" w:rsidR="0009596D" w:rsidRDefault="0009596D" w:rsidP="00B50981">
            <w:pPr>
              <w:pStyle w:val="a3"/>
              <w:rPr>
                <w:lang w:val="hr-HR"/>
              </w:rPr>
            </w:pPr>
            <w:r>
              <w:rPr>
                <w:rFonts w:eastAsia="Times New Roman"/>
                <w:b/>
                <w:bCs/>
                <w:lang w:val="hr-HR"/>
              </w:rPr>
              <w:t>a</w:t>
            </w:r>
            <w:r>
              <w:rPr>
                <w:rFonts w:eastAsia="Times New Roman"/>
                <w:lang w:val="hr-HR"/>
              </w:rPr>
              <w:t>. Mjesto na kojem ćete ubrizgati injekciju kružnim pokretima prebrišite vatom natopljenom alkoholom.</w:t>
            </w:r>
          </w:p>
          <w:p w14:paraId="2497DF5A" w14:textId="77777777" w:rsidR="0009596D" w:rsidRDefault="0009596D" w:rsidP="00B50981">
            <w:pPr>
              <w:pStyle w:val="a3"/>
              <w:rPr>
                <w:lang w:val="hr-HR"/>
              </w:rPr>
            </w:pPr>
            <w:r>
              <w:rPr>
                <w:rFonts w:eastAsia="Times New Roman"/>
                <w:b/>
                <w:bCs/>
                <w:lang w:val="hr-HR"/>
              </w:rPr>
              <w:t>b.</w:t>
            </w:r>
            <w:r>
              <w:rPr>
                <w:rFonts w:eastAsia="Times New Roman"/>
                <w:lang w:val="hr-HR"/>
              </w:rPr>
              <w:t xml:space="preserve"> Pustite da se koža osuši prije primjene injekcije.</w:t>
            </w:r>
          </w:p>
          <w:p w14:paraId="71603AD0" w14:textId="77777777" w:rsidR="0009596D" w:rsidRDefault="0009596D" w:rsidP="00B50981">
            <w:pPr>
              <w:pStyle w:val="a3"/>
              <w:rPr>
                <w:lang w:val="hr-HR"/>
              </w:rPr>
            </w:pPr>
          </w:p>
          <w:p w14:paraId="13BD2378" w14:textId="77777777" w:rsidR="0009596D" w:rsidRDefault="0009596D" w:rsidP="00B50981">
            <w:pPr>
              <w:pStyle w:val="a3"/>
              <w:rPr>
                <w:lang w:val="hr-HR"/>
              </w:rPr>
            </w:pPr>
          </w:p>
          <w:p w14:paraId="5A066744" w14:textId="77777777" w:rsidR="0009596D" w:rsidRDefault="0009596D" w:rsidP="00B50981">
            <w:pPr>
              <w:rPr>
                <w:rFonts w:ascii="Times New Roman" w:hAnsi="Times New Roman" w:cs="Times New Roman"/>
                <w:lang w:val="hr-HR"/>
              </w:rPr>
            </w:pPr>
            <w:r>
              <w:rPr>
                <w:rFonts w:ascii="Times New Roman" w:eastAsia="맑은 고딕" w:hAnsi="Times New Roman" w:cs="Times New Roman"/>
                <w:lang w:val="hr-HR"/>
              </w:rPr>
              <w:t>•</w:t>
            </w:r>
            <w:r>
              <w:rPr>
                <w:rFonts w:ascii="Times New Roman" w:eastAsia="Calibri" w:hAnsi="Times New Roman" w:cs="Times New Roman"/>
                <w:lang w:val="hr-HR"/>
              </w:rPr>
              <w:t xml:space="preserve"> </w:t>
            </w:r>
            <w:r>
              <w:rPr>
                <w:rFonts w:ascii="Times New Roman" w:eastAsia="Times New Roman" w:hAnsi="Times New Roman" w:cs="Times New Roman"/>
                <w:b/>
                <w:bCs/>
                <w:lang w:val="hr-HR"/>
              </w:rPr>
              <w:t>Nemojte</w:t>
            </w:r>
            <w:r>
              <w:rPr>
                <w:rFonts w:ascii="Times New Roman" w:eastAsia="Times New Roman" w:hAnsi="Times New Roman" w:cs="Times New Roman"/>
                <w:lang w:val="hr-HR"/>
              </w:rPr>
              <w:t xml:space="preserve"> puhati niti ponovno dirati očišćeno mjesto prije primjene injekcije.</w:t>
            </w:r>
          </w:p>
        </w:tc>
      </w:tr>
    </w:tbl>
    <w:p w14:paraId="240A9942" w14:textId="77777777" w:rsidR="0009596D" w:rsidRDefault="0009596D" w:rsidP="0009596D">
      <w:pPr>
        <w:spacing w:line="252" w:lineRule="exact"/>
        <w:rPr>
          <w:rFonts w:ascii="Times New Roman" w:hAnsi="Times New Roman" w:cs="Times New Roman"/>
          <w:lang w:val="hr-HR"/>
        </w:rPr>
      </w:pPr>
    </w:p>
    <w:p w14:paraId="45A64D32" w14:textId="77777777" w:rsidR="0009596D" w:rsidRDefault="0009596D" w:rsidP="0009596D">
      <w:pPr>
        <w:spacing w:before="9" w:line="110" w:lineRule="exact"/>
        <w:rPr>
          <w:rFonts w:ascii="Times New Roman" w:hAnsi="Times New Roman" w:cs="Times New Roman"/>
          <w:sz w:val="20"/>
          <w:szCs w:val="20"/>
          <w:lang w:val="hr-HR"/>
        </w:rPr>
      </w:pPr>
    </w:p>
    <w:tbl>
      <w:tblPr>
        <w:tblStyle w:val="ac"/>
        <w:tblW w:w="0" w:type="auto"/>
        <w:tblLook w:val="04A0" w:firstRow="1" w:lastRow="0" w:firstColumn="1" w:lastColumn="0" w:noHBand="0" w:noVBand="1"/>
      </w:tblPr>
      <w:tblGrid>
        <w:gridCol w:w="9464"/>
      </w:tblGrid>
      <w:tr w:rsidR="0009596D" w:rsidRPr="00705B59" w14:paraId="3B016AC8" w14:textId="77777777" w:rsidTr="00B50981">
        <w:trPr>
          <w:trHeight w:val="5096"/>
        </w:trPr>
        <w:tc>
          <w:tcPr>
            <w:tcW w:w="9464" w:type="dxa"/>
          </w:tcPr>
          <w:p w14:paraId="17EC574D" w14:textId="77777777" w:rsidR="0009596D" w:rsidRDefault="0009596D" w:rsidP="00B50981">
            <w:pPr>
              <w:ind w:left="104"/>
              <w:rPr>
                <w:rFonts w:ascii="Times New Roman" w:eastAsia="Times New Roman" w:hAnsi="Times New Roman" w:cs="Times New Roman"/>
                <w:b/>
                <w:bCs/>
                <w:spacing w:val="-1"/>
                <w:lang w:val="hr-HR"/>
              </w:rPr>
            </w:pPr>
          </w:p>
          <w:p w14:paraId="60DDDA2C" w14:textId="77777777" w:rsidR="0009596D" w:rsidRDefault="0009596D" w:rsidP="00B50981">
            <w:pPr>
              <w:pStyle w:val="Default"/>
              <w:rPr>
                <w:rFonts w:ascii="Times New Roman" w:hAnsi="Times New Roman" w:cs="Times New Roman"/>
                <w:lang w:val="hr-HR"/>
              </w:rPr>
            </w:pPr>
            <w:r>
              <w:rPr>
                <w:rFonts w:eastAsia="Times New Roman"/>
                <w:b/>
                <w:bCs/>
                <w:noProof/>
                <w:lang w:val="hr-HR" w:eastAsia="hr-HR"/>
              </w:rPr>
              <mc:AlternateContent>
                <mc:Choice Requires="wpg">
                  <w:drawing>
                    <wp:anchor distT="0" distB="0" distL="114300" distR="114300" simplePos="0" relativeHeight="251658307" behindDoc="0" locked="0" layoutInCell="1" allowOverlap="1" wp14:anchorId="3A7014DD" wp14:editId="78DD2618">
                      <wp:simplePos x="0" y="0"/>
                      <wp:positionH relativeFrom="column">
                        <wp:posOffset>-11430</wp:posOffset>
                      </wp:positionH>
                      <wp:positionV relativeFrom="paragraph">
                        <wp:posOffset>182245</wp:posOffset>
                      </wp:positionV>
                      <wp:extent cx="1828800" cy="2657475"/>
                      <wp:effectExtent l="19050" t="19050" r="19050" b="9525"/>
                      <wp:wrapSquare wrapText="bothSides"/>
                      <wp:docPr id="3946" name="그룹 3946"/>
                      <wp:cNvGraphicFramePr/>
                      <a:graphic xmlns:a="http://schemas.openxmlformats.org/drawingml/2006/main">
                        <a:graphicData uri="http://schemas.microsoft.com/office/word/2010/wordprocessingGroup">
                          <wpg:wgp>
                            <wpg:cNvGrpSpPr/>
                            <wpg:grpSpPr>
                              <a:xfrm>
                                <a:off x="0" y="0"/>
                                <a:ext cx="1828800" cy="2657475"/>
                                <a:chOff x="0" y="0"/>
                                <a:chExt cx="1801798" cy="2416810"/>
                              </a:xfrm>
                            </wpg:grpSpPr>
                            <wps:wsp>
                              <wps:cNvPr id="1083" name="Text Box 1083"/>
                              <wps:cNvSpPr txBox="1"/>
                              <wps:spPr>
                                <a:xfrm>
                                  <a:off x="1082040" y="2270760"/>
                                  <a:ext cx="719758" cy="146050"/>
                                </a:xfrm>
                                <a:prstGeom prst="rect">
                                  <a:avLst/>
                                </a:prstGeom>
                                <a:solidFill>
                                  <a:prstClr val="white"/>
                                </a:solidFill>
                                <a:ln>
                                  <a:noFill/>
                                </a:ln>
                              </wps:spPr>
                              <wps:txbx>
                                <w:txbxContent>
                                  <w:p w14:paraId="438DB140"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945" name="그림 3945"/>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00225" cy="2223770"/>
                                </a:xfrm>
                                <a:prstGeom prst="rect">
                                  <a:avLst/>
                                </a:prstGeom>
                                <a:noFill/>
                                <a:ln w="9525">
                                  <a:solidFill>
                                    <a:schemeClr val="tx1">
                                      <a:lumMod val="100000"/>
                                      <a:lumOff val="0"/>
                                    </a:schemeClr>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A7014DD" id="그룹 3946" o:spid="_x0000_s1195" style="position:absolute;margin-left:-.9pt;margin-top:14.35pt;width:2in;height:209.25pt;z-index:251658307;mso-width-relative:margin;mso-height-relative:margin" coordsize="18017,241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HtKDNAwAArggAAA4AAABkcnMvZTJvRG9jLnhtbKRW227cNhB9L9B/&#10;IPQe6+K9CtYGWzs2AriJUbvIM5eiVkQkkiW5q3U/qL/QPvSL2p/oISWts7aBBokBy0NyOJxzOHPo&#10;i7eHtiF7bqxQsojSsyQiXDJVCrktol8frt8sImIdlSVtlORF9Mht9Hb14w8Xnc55pmrVlNwQBJE2&#10;73QR1c7pPI4tq3lL7ZnSXGKxUqalDkOzjUtDO0RvmzhLklncKVNqoxi3FrNX/WK0CvGrijP3saos&#10;d6QpIuTmwteE78Z/49UFzbeG6lqwIQ36DVm0VEgcegx1RR0lOyNehGoFM8qqyp0x1caqqgTjAQPQ&#10;pMkzNDdG7XTAss27rT7SBGqf8fTNYdmH/Y3R9/rOgIlOb8FFGHksh8q0/i+yJIdA2eORMn5whGEy&#10;XWSLRQJmGday2XQ+mU97UlkN5l/sY/W7484knS9RHmHnJJ0t0nAd8XhwfJJOp1Eg9okD+30c3NdU&#10;80CtzcHBnSGiBJpkcR4RSVtU6oOH+JM6kDAZ2AmuniviDliBv4fqM7OYfIUybM2SCdjx5GTzZD4b&#10;Km6kb54u59OBg3QyS6anFNBcG+tuuGqJN4rIoKBDndH9rXU4HGyNLv58qxpRXoum8QO/cNkYsqco&#10;/q4Wjvt0sePEq5HeVyq/q1/2MyB/ROUtd9gcAkOz5Qh5o8pHMGFU31NWs2uBA2+pdXfUoIkAG8Lg&#10;PuJTNaorIjVYEamV+f21ee+Pe8VqRDo0ZRHZ33bU8Ig07yVu3HfwaJjR2IyG3LWXClBTSI5mwcQG&#10;45rRrIxqP0Ev1v4ULFHJcFYRudG8dL00QG8YX6+DE/pUU3cr7zXzoUdiHw6fqNHDtTjc5wc11hTN&#10;n91O79vTvN45VYlwdZ7YnsWBb9T36kILluN3aHZYLwr9/0URu9zO09YLa/tVMVpqPu/0mx6v2IhG&#10;uMegscDsk5L7O8F8mfvBU8+cLyfTsWf++fOvf//4m4Qp1NLo2G9DQQp2q9hnS6S6rKnc8rXVKOih&#10;j+JT9zA8OXPTCD3WtrcHdLiyZ2r4CkG90l4ptmu5dP3TYXhDHd4tWwttUSg5bze8RJO9L0Njo1EM&#10;+wUJAgpsZ7hjtTcrtMow77tpXAgZPyXp4XhdIJvuZ1VCUSiuPtTP1wlrkmQZmA3ymGXn8/l3asOx&#10;xWneSIJ+XE4RP0D7UjXC08uPuuEOfc03uxYoei1JE//Tyzzmvc4HjRkTPIZ4qTYtVMiQRrRFhGfj&#10;GKXmtHwny0C0o6LpbZAbtGhkEuG8id/QMOFRDEcMD7h/db8cB6+nfzNW/wEAAP//AwBQSwMEFAAG&#10;AAgAAAAhABlTcSxRUAAAiDcFABQAAABkcnMvbWVkaWEvaW1hZ2UxLmVtZuyda7geRZXv23POnJnP&#10;8+GcZ7wiclFBuahcRfDOjHM8IgiCCg5EQOSWCI6iICAiBAghhBAkAZEECSZcks3NYJAdBSZxFMJt&#10;wOMFQcbR4/PAh+P4jbN/Hf57165UVVd3V/fb7/t2nqdT/XZX122t9a//WlXd+1VZlp08dejfX78q&#10;yz44dejfiX+bZT/7H1m23Qf/14ey7FXZRXv/VfZfp24aWfKs5/51lu3z37Lsk1M3JvXwK+mPDvyr&#10;7JH/91+yQ6Z+/83U8/pn16XrfzNVxoemjo9NXXjz1PHlqWPhXluf2y77aab73Pvvr+R9Vbbd1K+Z&#10;fPmPV/57+eWXM/t49tlns4su+lZ21VWLs1/96pfZc8/9tj9KjsHPf/6zfAw3bty4zfja493/3lYH&#10;U47JSy+9lD300MOzjieeeKKXi8P2i8Z9/fr1uV5PTKzrMaEkJoCjPS40a+vor+x9+bLrsssXLMzm&#10;zDk+O/zwI7P99j0ge8Prty998CzHeeeen5d37z0/yHr8mC3Hv/zlP7PLL1+QYwM63nOGcpypx4XZ&#10;+lQ0D8XcZ86X/Ve1/Sp4wTMHf/gj2bx5Z2Tfv2X12GPFM888Pe1P9LjQ40KM7abMw1wNDjCHV7Xn&#10;pp7bdZfdpnHiueeeGzufZM2a1Tk2/OAH9/acoYQ/0fOFanwB7s68jN01ZdNNlAufwJ8ZF4ww/YnH&#10;H3+sx4ZIbBAuTE5Ojt1cUpYzYEv49Kl9g89//qTsrK+cVXjsscc7kmIQGIG/Qfyj7FgMU/7Nmzfl&#10;nOG7372hx4UeF5LpOrZTx0c4/PAjcptfteqW7GMfO2SWbd9444rodoIdt912e57/mWeeyTj4vWTJ&#10;1Xn5VfmFfI1R5hArV67IseH++zf02BCBDazvstbLuA3THNB0W5lDiRnU5QaPPfbYrHF9/vnnswPf&#10;c9AsbPjTn/40K4+vbyYu+PJQPmt0YAV4VBYrwD/ipr7yh/X6f/zH73M9Z42i39MQF4MEF1as6HEB&#10;nRcelIkbYOeXXnqZ0waxUduWuGbaayxnoB7xBbtM32/hBJhi1ll0Por4wB4ddP3WW9f0nCGCMzBW&#10;y5cv20Z/fbo2itfL4gE2ypz8yCOP5ONm27rsjtiBa7zMuZxzVx7zGvVQZllcMMv485//nD344IOl&#10;fI5RwgdikEuWXJVjQ7+noZgzEI8BG0wdGqdz4gex/gKxP2zLHp+LL7o4t1tsnPlfdg9+uPwE8gg7&#10;SF15zDo037vqNvPFnlMfGKN2mm1xnYMPoxB/0J6GZcuu7TlDAWcQLoCnsXo1CvnYd4C+u+zAdw2O&#10;YPcdroCNEQc078HhN2/enIEZzNXmPc3/qsd+1swLFigfZZr3UpyX4RDEXIZ9/WLlypX5PNjHIMOc&#10;gT0f8AXeN0mhZ10vQz6DbM2Xyp8379s83rRZ15yved7GE3DALNeHC+AA7SBvjL9RZ+xpg9prts0+&#10;h1sNc2zyxRdfzPW9j0GGcQHcBBe2bNky8rgARyjyGYQHmuNNuzBxwcQE8ii/aZumnYENyhODC+QR&#10;JlC+WbdZR+rzWHxgL8ewcgfFIPv3qvzYMC57m+DApo27zt//vg/k3N+0NfJp7xE2Ay9QPMEsw7Zb&#10;5nrzPufM+eAJZZiYQbmqk3tgiPks+CBMUb6mU9pUFH8AY4fxnS1zH+TTT/9bH2twxBq0h2FU1yqZ&#10;08rGEcAB7Bwbxj5I+c11017tc+wZuyavOdfb+bA3Yo/EJiifeAPPmFhhPkO+pnHAV35RX2gne6t9&#10;z3f1OvwYntzvg/RzBnwt1nC6KsOq7cIPDu1FwHbnz58ftHXTPmPOsfOYfLF5wIqq/U/1nM1vXG3n&#10;/fFh8yuWLFmSY0O/bunGhlFck2D90aW/uoa9oe/Yjs3blSc2Zf6nDOZW+D78Aj5QxC+Kyuf5tv2H&#10;EJbAa3ba6S3eceWdi2HyK/RtJ/bv9O9ib4sNxF9GaU2Cdx1DNufi5faegtDzuqd4QciWwB5XPEJl&#10;+NKuYYL6OG/uvGDsFn42TNigdcuf/OTHPTZYcQbGBFzYuHG436uEx8JnfbaGHRMPlI7bKfNhKC5g&#10;lgs/KDOXwyHM50PnYJTdtq78hmcRwy2K48LXutLmUDvEGfCje84wmzMQkwUXVq/+/lDI0iVnMAEe&#10;67M39DnGjslTFGsDE+AcLt7hahsxBzjD/fff720f7SZPCLdcZbd9LfePTty6v7sofjMs2DAxMZHr&#10;f88ZZuMCOEnskaNtPUtRXxEmVJl/ffFD+D28QvgjX8KFOeQzYxeKQehZMwUTUoxF02WAmZ9/BReo&#10;C58hhMfDgA3a69Rzhm1x4eabv5djJmPUtG6lLL8IE+DvVeqDC5h2q/PHH3/c62uAEfCSULyR9pBP&#10;5SnluSrtbPsZcOGoIz81q63IILQWPAzY0HOGbTEBvqD90Fu2PDpL5m3rXZn6QphAnID5ukx5Zl70&#10;XzarVHN6lRglZWD7xCFdsYZhwQXxKHOsdB6K93YdG3rO4MYF7Xtct25tZVuSfrSRFmFCXT/d9BWE&#10;Cyb3wL5NH0F5XCn8wXwWn8PONwq4gNyHGRt6zuDGhmHa3+Rbd4An1MUE9Fvzomm/rnKxcTAEfoFt&#10;64BT4Itoj4SNlbavUSUGYpfZxm+NC7jsq29YsUHfderjDLPxQTEGxscn8y5c9+ldKkygj645PWXf&#10;wQ8Tc0w+kbKeJsqi3UXvVPpk1PX9DdrP0O+BnMEGvVu5adO/dBYX2Itv2pPOU2KCbMme03U9RWrj&#10;go9XpKgrdRkxuECdIWwI8Y3U7S1Tnr7dsmrVzf1+hlf2OWkfQ1ffoWKOEg7YKfy2jPxj8tprEi4/&#10;IqYcVx4Tc8AIV56uXjvggAPzb8zHtM+HDaxtdhUb9N5E/67lDGe46qrF+Xpl177fxHfEfO9ANcXB&#10;8SXgIcKgVPXYPkqqcmPsNEUecIz9jjFlheLDYEZMGW3n0fcZ+m86zeCC3pXo2nqlb+9M0/E6c70y&#10;1bwODghrUpXZpu2UwQXaBTb4vofTxfVLrVn272DP4AJ/r6tre6J9e/G1n6BpmzA5fwp/RfuamoiJ&#10;ND0WlM+4872mMnWxL9LF97jWxW/KXnfd8twO+r83MYMNXfIlfDEFbAs+XkY3q+Y1/Qkwomo5PGfy&#10;j2HzH9Rv+mDuhdb1ohRuIJ5kpnDBomfbvn/ffetzXPhJ/57ldPy1K75EiH+mjAHG6Bz1KdbAfqaY&#10;Z+w8pv8wrJhAn6riAs/CM0xM0HlsvMIe06Z+6z3L/u/QzPAF+RKDXpfw6VDse4ypdQbeIJ8CbCjD&#10;V7S2AbawDyp129osj7686517V+pDKA7Zte824E/3e5xmcIH3JfjbG4zLoN6jQkc0l5hpF+J02AX2&#10;jS9TNO8Tj6DN9KEslrRp62Xq0p7HMs+YeX2y5d0rM9+gz7XHqV+vnMEG/CpwYf36HwxEVq71B2yx&#10;K/t/4ApgAjE42mXHQOEE4Ab8At7dlXansLW6uEAbfLHkLq1PaL2SfX79N1u2YgNxWH2Toe29DL74&#10;1KD8hxhbsuMdo4QDdv/pG/ynLu93YT/rE/gadp2D+K0YA+8a97gwwxmIucAZ2tzLgE641rO64D8M&#10;Qje7Wie4UPSORFHbff5EV2KQzIfof7+PYQYTwEftiyb2UiTjVPd9/NKej1PV15fzciXZpsAFxt63&#10;T7orexrYEw1v7vnCbGxokzP4uELVdcHe5qvZfMy4HXbY4Un+noxP5l3ZI93HHmfjgfCxTc7g4grE&#10;9MqsB8bodJ+nPl6U3QsdGnOX3OEjXeAMij32711viw/iDE2+f+2bN46Yiumjg8N6NP3+RsjemryX&#10;Ehdop+v9iS5wBv29uv4dqm1xQZxhwYLLsqbWJlxzxh67vyNbteqWfJ2Ptb5hO4RlTdrnoMoG76rs&#10;hfa117cGNWjO0K9JbIsH8iVI9V3YJv7GhI8rgAM+PRqG67QfbBiGtpZtI31LiQvU7+IMZd/PKtuP&#10;ovz9mkQYF8AG7YFMvW7pmiu6tI5dpDu++z0ulItjdFUP+rXKMDbovQn8iZTfgOziPOGz9TLXRxkX&#10;2M9JbLDMeBTl9fFG8KLo2Sbv6/tNJn/uz2djhfZHs6chRazBt7dl0H5lCj1bs2ZNduaZXxqoTqfo&#10;h6uMFHuhXeW63pUb9HvYWqvssWA2FtjjofWJFO9OuPa18A14l84M2zViqV17FyjVGAoXmONTlUk5&#10;zAfwEPuou+e6ThuFC/03WsK4oHcn8Lvqvm/p2vN87z2DeVerju64ngUX6B/Y0OTxT/90XB4DJA6o&#10;4/TT52bmccYXz8y5C/xFh9ZLilLWHvCJOPAfwITf/e53ue3W3QvtGjfX3wYZZPyx38MQxgOTN+ib&#10;8hs3TlaeL7B/e14g1uDSlWG8Bi7QH9JhOJYvvy4DA8xj1apVs/DFltdBB70/+tvQsTJ0xR8HqRc9&#10;LsTjgjhDnXcnXD7EIOeFWL2NzQcWjKofAa8H1yVD+pnSp3DxyEH5Ej0uxOMC3EFxhqprEy7Z/+NH&#10;Ptoo507J5w/9+Cfyv/FOXMx1vG3X3TMOe44dtt/M1Ro3cBu8w38QDmCvyDJlfFB4Y47VoOaMzZs3&#10;5e9V9nse4/CBfdHEGKrEH10+xDv23CvXN3Su7HHffT/M3+Ph71G5DvTMd4TsmzaZulnmfJ+998s+&#10;8YlPTtuUbKvrqWwf+0dO3/vezdnaO9bl51xjHMEAxoKU8d6w4f78d6o1RZd+DMqX6Pc8xuGB4gz4&#10;EuDC8uXLSscE0D3bxrgGHqAT6B8HMSjZkXTRfi7mN8+qHDtFz1WfnaLzIYwK+RS0i7KpL1RGl+6Z&#10;Y89YaKywSfrDONIn7P+pJ5+a5UtojENjUuaei08OYv26x4VyuAA+8M0KsKHsXoYiG5c+2jYbsqEy&#10;OtdGXuECfW2jvjbqYPzBSq0ZiNtjr/vss3+OHanaoTpM3KfuVOXHltPjQnlc0HsT/L3P2HHGLzVl&#10;rXN0bhDzQWy7y+ajX+JFZZ8dhvzICh4Bx6C9+HL0WXGHun1wrUuAFXXLLft8jwvlcUExhsnJ+PVK&#10;l+8IPygrr67nx0boF3wBzOt6e6u0j74JF5jL4f5VynE9A+5ozlCasnxXna5rPS6UxwW9g13mb01o&#10;DpWsSfFlXTIZ5mvqH3PcIPhv02MH1pl2Sj9Tz+eKa2gsSdvmlD0ulMcFYgz6bnSsHjKHmnLmfBTn&#10;U/qFXtNf4iSx4zMs+eiX8Fxze6r1CI0BOGPriviJ8jSd9rhQDRfKxh5tOfO7adkOonz6pTkUGxpE&#10;G5qqU1xBsQRwDwxMXR88y9YXYVHqunzl9bhQDRf09ywZP9/Y6jp7YGw5j1K8Xv0kpZ/osOY8896w&#10;n7fBFRgj8MfWl7YxtseFarigdyXYF1ak766Y4yhybMYBfUavwT3m0kHt4y2SSdn7bXEF2uVau2qC&#10;l4TGoMeFarjAt3LZwxCzJsH8aeN/27wwpAOp7tEn9Fd6DWdI7XunamvZcrSnhOeaiiuYbWIcbZ0x&#10;7zd93uNCNVwosyaBTtkyZv4JyZb7vgP/Exsse7AmAh+tctjtd/2GI4gfoNfUoz1Aob52/R44wBpE&#10;03EFcxwYO3uMi3TGfL7ueY8L1XCBNQn4wooVNwbtG/n4ZIycsW1wgzzonnQBG+Oa69DcVRYXyO/D&#10;mqLrsolYfVOfaH/sM13NR1+Eb+JCTfMg17p2m7jQfyu+Oi5cddXiHBuK9Bkbl70rBQOYU9E55n9k&#10;zns6ba9TF7W96n36BCbQ36pldOE5xYwlF7DV3L/QVBupR7qilGtN1WeX279nXR0XtFZpj6n9W3I1&#10;U+mZmReMwCc3rw3rOTgHHmJDrr4OQ7/oA+0XNyBFhvrdZB9Ul6kzPS5Ut1X4fVvHzTd/L+cL+GIh&#10;HTFlyzn24soPR4VDiLO68gzTNfoKZwDv0OlhOBh72owcOFhLAte07tqWbMAkW2/aqhsd6/lCdRzR&#10;+1NlcSHkc4MN4AYHujFMOGC3lT6g28OEC2AX4873FzhXH4QRdh+b+u3ChZDepG7HmjWr8zmP+Hpb&#10;8+yo1CNcIEbjk0tV+cIjNWfhqyvO76uni9fBA/EjdHrQB3O+j7OobYy55mnO6UPbe5CRJRxF7VDa&#10;Ji7oe9CjYqtt9kN7GOBcPrt04QLfQ/Llt6+jk+im4pTSbcrtut8OnqHTb33Lrl579NlpE9cZR9m/&#10;nao+xYDLrr/YckvxW3igtMeF6tx+ELgwOel/39qFC8gZHS2rO3AG9Fb6LX1hXpOeS7+Vgiu0wT64&#10;rjwxKXikOmLTt7x51xwXqvS17NiMYn7JV2mbuMAaPH+DsU17GpW69DfqQn/X1oULqWNYsnmfrfvs&#10;OAYPlAe/RvXEpvAZcYVRtNum+yQ8UNo2LrDeNiq22nY/tu5tWuGd+124gK1pHYq0af0aZPnvOeCg&#10;nJcMsg3DWrfwQGlbuMC3ztFrvn3etj0Nqj5iAin/tlbRnkcfLqCr44AN6DI4OKy2Och2Cw+UtoUL&#10;47YHWusHYEMqXAIX+EaLT39cuGD626OODT0ulPu796YeCQ+UtoUL+tsR/L3mVHbS5XKawIWiPY8u&#10;XLDly3yK7EfRp+hxYfhwYdz2NA0CF7S/XphPauMCcwQcgnukXV9/NOe0ovO2cOH555/PTjnltCm/&#10;eL6XuxW1tUv3Y/WmiTZr70JKf7vnC9vODyYm+HAB+bKeoH017LODR8A3urCWXlb/aDNtVz/KPl8m&#10;/7q1E9mb3rRT9sbtdsi2e8Obsi9/+ayhx4YYnllmjMrkXbJkSR537LItp2xbVb7AXlCfr6W/Vxna&#10;C23jArYfkhP4wF547cHlefY1MfdqXxOYQT70R4dvTyT8Q3nsFN+FslwH3IU6XYfZNrt/5m/yNcl/&#10;vn7OuTkWHH74Edlee+2djxP1s88jNMZdv4eczHHkHBm10W5iZuO0Rqlvr/ls3IdB2L5vzUZYUwYX&#10;kHGsfDXvoufohfYXxdqlrVv2b+GNy/ZNDHLhho0x9u/YPlbNd8wxx+aY8NljPpsddOB7czvaccc3&#10;Z+yn2n+/MPZWrbOt55C3Las2cEFrEXy/1GcPo3Zd+5ax5di+6W/b+94ficEFbM6WcVO+AZzBtk8f&#10;j2hLx1PXQyzhwCkcAAO+8IWTpzjC2/PxJf3iK3GaC7/5rWjsTd2+FOWBAbbOtMGBtBYxTn/Hugou&#10;YPchTlUVF7DdFPozbmXwd2N33umtORZ89atfncYE+MIJJ5yQbbfdaMQXFIc2saENnZmYmMhjCynX&#10;8mPn4EHlK4sL4gqhMcInwR8LvTtFrMCUL+fEBsbNpuv29+AP/0M+jh/+0MHZBRdcMD2mRxxxRHb0&#10;0cfkv0ch5sg4uThmG7zvuuuWj1XMESwqiwtFXMEsM4QLLk7Yhq9Y1w678jx+w557vDOPGxzw7gMz&#10;cGDBgsvydM6cOdlxx83J4wx8M6Erba7bDuI+9lxSt8yY55njxu19qTK4EMMVTFyYLPlOJTG9GDmN&#10;ex7WIHd4087ZQQe9L7v66qU5TyCOcPppp+XY8P73fzDHBPKNylixfmNjAnHmpvs3jjFH04bhAfwO&#10;HTFcwSxzMoALLjkXrVU2rQPDUP6iRYtz+yDGuHjx4hwH4Annfv3reVxh7732neIQu2QbNtzfuM20&#10;OV7EEWxcaGMe0T7Hsut1ITsahnuKBRTFWll74J2HUFxB/RUHWb8+HC9w8cKm1iTa1OGm6sLWsY3P&#10;fPozOQaIH4ALHEcd9an8Pj5GU20YVLmD8ju1z9G39iadH7VUawdF9h7ar+AaE3yylSv971qjX644&#10;Uh973HZvqGwRvwBc2Hff/bO5c+fm2ABPABMOO+wTI+c7qN8+XWljLQI9vuqqxUEe7dL/Yb8Wgwtg&#10;BlyhzN5wxnPFijAuuOaANr/va+rdsJwTY2Rv8wc+8ME8nkBc4aCD3p9t/8Yds1GKJ9jyGAS3fOaZ&#10;p/N1iHHazyQ8K8IFsAC8LPIzVJ7SrbgQ/rtTLp+xjViSrXPD9pt1CLDh0EMPy9626+7ZjjvsnI2i&#10;7yC5sBZpxxbaiEXdd9/6HBc2bfqXni9YsUewMrSHSThgpzG4gNxtefO7jzH4fQnGDAzYcYc352O3&#10;6667jTQm0F/X/ud5885oPIYybu9KmTYc4gvyH6rEXOAYy5cvK5RdH2MIY4DmTFdaZc1hy5ZH87gP&#10;sZ9NmzZlf/nLfxbKyFV3m9dcOtL0dzn03Tb+TpJpL+Ny7sMF7VUo6z9o3Iq+zSK9csUY2pgLVP84&#10;pevXr8/357AGBTdGRsSNsAFzHMAK8IP4EHzRvm/mbfoc7jgITikfgrGSTo9Tqnei7fUIdKYOVsbi&#10;gst3JMbUtL6NW/nYOr6dzf2we/iyOR6TU/tO2N8HdmjeCO1dNZ9Nfa5v+pnY0EYMSj5EmVj7KOGG&#10;7NfsE7qCXtQZE5Uboyf67oop+369srp/4Rpz9u0hU8mZ7/nDBe+++67s2mu/nfMDPbdkyVUZ9828&#10;XEMvlKetlL1Lpl5w3vQ7lFqHqDMvauyGNZX9qv3wJrilqRe6VyZVuTH643qHqvcl0uIC7wrrexmk&#10;l112aX5ceukl2cUXX5RziaVLr576236P5+e2rJkjwJU2scHnQzT5TRv0dWJi6/uT47gOIbnLfvnN&#10;OMA162ICZck/iYlr+XyJfl1iBhvw8Znzq/r6GzdO5j4BuH/NNUtz7DdjR+vWrZ3GB58OgA3whrZ8&#10;Ctc6RNM+hPwt+ikbGccUHWAeAAvgCaniLPJL0eUYzuDyJZqOOce0a9B50FPif8gGDEdfOYgLlmnb&#10;5FTMAJkg6+uvvy6f9219RwdYR5o//+LskkvmO/e8k4f9lWXrL9NW5QUD2vYh9A0Wxsoen3H6LVxI&#10;iQmMX1lccK1LND03SP+6nDLP234uMWLsm7XGGD5G/yZfwQXkzeGLHXEdbLjttltzLKJuO1ap9euq&#10;3CVmvF0cEoxo2odQvNHu8zhhAn2XnqTiCRq/srjger8SPWhjD3yMng4qD76d4gIaW1Lsl+t8MyQG&#10;GyYNXABTzLLsc2THoTqYM0yfg/z85npM3VXGjviSzRWafn8SnMMe4GX2mIzTb3CfcXDpXd1xQG8o&#10;O9aPQHdc+1fQjyp6NSrPYHeMo2/+QnZF76cxFpMGLlCejy8gd+zCnCfQEziE/E3pBnUXvQNTRQ6+&#10;OaLpNaqJia3xRrPv6us4pfQfHbHnghRjIMwpE6NC7vYc0QZ3rKK7bT6zbt06ZzwAOWHf2GvROE++&#10;ggvkhWPgH7iwAV0AA1z3xAFJzbrZL5VyPFw+ZRvvQ8B/OFLo/zCXITljw6n7IVyYnNLHMjrjij+O&#10;O2d48cUXc3112SpyIxYIvpPPN9bgBvJmLsDu2bMARpiyl29AeT594B58gjJ4Fh5DHJI1f1/dZa6z&#10;BuV6d7LpPQtbtmzJx7AJ7uwby65eZ84IcdQ67a6KC679bT1neDnn6yFex76CkD9h7l/ArskPTjA/&#10;YuNgBOchTDD1QRhCOQ8++JP82RAuxWKDiyuAE02vWa9Zszq3hdj+m2MxaufoArjQRL8U04QDx+qE&#10;8o07Z8C+eKdpcoprcTCXYdehNXW4BHbtWyMgzgMeIGtkQ1750dgCOO7jIy79oAwOcYdbbllVO9bg&#10;4wpghXSjiVQxnND4usZgVK+BCWBDU/2j/CpxqXHmDNg1NgufZT7nEK9jPGXLLpmR14fD4MKKFTdO&#10;y5p1jjL8QPXxHPyCNuka3AFfYuHCy7Mf/ej+yjY8b962axBtcIV+z8LMd12ZI9CzJv2prbgQ/jaL&#10;D/9dnIH1Cl/+UblOTNDlLzA333TTymzRoiu8XJ88jLmLM8BBuCdbJu8NN3wn3wsdy53xGcQz4Bbg&#10;kOITlLd8+da/s+Cqv0g+vjWIprkC7dLfh6APGp9xTZtci9CYMq+gR0U64brv4wxNr1W52tLmtaI5&#10;HMzAvn28QX6/yzZ5DntW7Ae7fuCBH0XxBpULhlA37WRO0W/hA9/6pZ6y+yFda9RtcAXhZZO8WfYw&#10;DCkyRX6SZxNtxvekjqp25doHC49oOgZVtb0pnmN/o+IAPplgi7JLVx7ZrY0N+HT4AWCDOTcqv483&#10;kBc5CgOoW3pDWTaWqX3E8mL2PfnWp9vYBz/u31mw9afJmKPqqosLru8/sjYxyt+GxY6wM+xX4+hK&#10;sUdk6NuHAO7beyHBHHwBV3lgA7ZPat/nGcoDC2wMgHO4cIz20Tbys0bqwwdfrLGtPfDa90x77X6P&#10;22/GAB1wyTPlWNTFBeZf1/v3YMMo749mLwD2VKSr3AcbOFx5sWVz7ZLYI3l9MtY8b5eHD8E95Mm5&#10;ni/iGeQDS1atujnXN/AF3m7yqkHKFz6FHZgxVPUtlDLW4KE5FqH8w3JPcwN9a7LNKXCBeJRrn8uo&#10;+xOrV38/Sl+FDS6M1z14gmwROzB9CFv+PENsk3cqbb1Hb7jPoRgkeGGX4fpNnfJdhQ8+/4F1CbW3&#10;ybSOD8E4Ej9z9XVYr0k+8hGb6kcKXEAvXO/hwxna0p8mddNXdqw/gexk/9ibLUtxAL2nQozB5SuY&#10;zymegO7zTratJ3AZZBvCF7M881z4cMEFF0x9437bv0PbRqxRY17Hh4BjMD722Jh9HbZzrRM03e5U&#10;uIAcXfFqsKGN2JT0qO306afj/AnkiP2jpy6bZ97HBmg/vj7zQpHsycN7D3ANcAA7EA7EcoRQHScc&#10;f4LzXZi21puq+hDqE/EfxjtmLPVMl1PpT1mfqkqfUuKCz59gfuFd/bZttq36Yv0JfELtH3BhA7LA&#10;xuENMfv6wADwAN7CAUbwO4XvuWjRIicmNP0etSmzOj6EbIH5FWyAr+nasKZwTd+8krpPKXEBmfr8&#10;UWLXo7p2GeNPCOtJwQTka/Nb5SHuh31r7g/J/DvfuT6PI8iemGP5myDINfRc6N7tt9/uxIS240V1&#10;fAj1D4xkrFNgpcocVNomxqku6VWKdN5UTAr/wT7anGtS9KNMGU8H/AnmKsbZ1E2wAdsHC0w9g/Oy&#10;TxoO4uIUZl7O4R/sbWYuUXvBKWzKjknaz7p+s994v33330Z2yLJNzlfXh1DfGHvGmWOYOYPmjDZ8&#10;CMYOLGVPvnQqRQovcO13QrfAjBR1dLEMnz+BLF0+LtdsXgBHQCb4BK5npO+k2D14g76zbgk2gAmM&#10;DXbF+xA27pjP2+e/+MUzXkxo+h1qW54pfAj1bxQ4Q5s+BPqEDprr57Z8qv72xRrAhrZ1rGofyj7n&#10;8ydC/gC2b+9F4Br7nUIxBjDB5BvCBnOfFPucKSNmngQTjjn6GCdPGASWp/AhhAv0f9g5A/iPrcbI&#10;Uv2umuLfUtfk5MzaeVlbCOX37YUEG0Z1jYL9TszTZeRHLMDEBnEGZGNjCjF28qMnLi4gTNHeJOaZ&#10;Iu4ZwoRBxIVS+RCmXQwzZ2h7XYU5B93DpwzZd517vnerRhkbYmzR1FkwBFww/QZih8jGjDGg2+AB&#10;aQh3KIf5EfuCw1AWz5h16jyECW3HGaVnrNPafVd7q6aMF2PiwtqqZbb1HLhOu4v23adqD/pDfdpP&#10;I7mkTl3f9wEXRhUbtsb9rppl00UyQ2+xeTAFG9a3Eq68cpGTFxSVp7gm2KBYg73+EcKEQa4t653q&#10;EPYV9d91X/NgEX9yPTuoa+KO6EbZNjB+yNzmnEXlMEeBC6lxwFXevHnuNYpRxQawFtsuIxP8gq14&#10;sHAaC8AI5jnffB+SMdiAfIkz8N4k+6b5nhvPdBUT8H9oM7oZ6lvVe9gX5dsYWbW8pp8TlhXJHz1D&#10;3sz1smv6ic9pcs6i9oIlPFflW00uu4+5FsKGUXz/ku8cIJciWZj3wQb+LuXdU3+rVvMl15A1hyum&#10;YD5vn1MOcib+SHuwi65iAjqk7zJhD3ZfUvxWTI1xSFFe02UIx1zzC/rBOAkH4EH8roN5mkvw5WJs&#10;OlWeEDZwL1U9XShnqz9Rbh8BcgEXeOcBnTCxXtzBvObSS/RCMQZ05q677py2gQsv/Ga29177Otcd&#10;Buk7SF76tqvLDlx9rXJN/nrRHFyl7JTPMAZguu33SL66V6QPZdqkscH3lEzaSkPYMIj4d5P9Znzx&#10;A2LmeeSLrCVn4kxgA5xDz6MTlEccwpY3ecgrv8O2rXvvvTfb7e17dBYTwFFxG7tvKX8zzzJG1KVx&#10;TVl+qrLkQ4g7IfuQfOvWKx8CbtmkTYTKDmEDcfA299aF2pniHu88MG+H5Kb53aWn4glgAbLD3imP&#10;ZyiT33qevOSx61q2bJkTD4jvdIEnMM6s8WKrLsyz+1P3t2yuSC5166nzPDJlPB5++KFZeOCSb516&#10;9KzGpG0fwrYx37vZWqsYpf1PxNh9vFV7Euz5XfIi5Z7mCvKjG+g0B3MfOuR6nljCKaec6sWELmHw&#10;xMREbgdtrccxnm3hkCnL2HNkS/vE/5rCA7UHbkp92vti22ubv0P7G8AH3qkYhfettFbo4gOSS0xq&#10;+hYPPfRgvleVFI5pHmAEfoPvXQfGtms+m/Y4xoxDijzYmfwJ+W4pyk1VBjZadk2rat3iCnC1Nu0/&#10;VBc+A1xWPMFOudfWO/+hdta9x9+hid2XHJIv+oz8mO9cB/uYjj76aO94Mr74cV3CW3ATO7BjbKFx&#10;SHEPLNWcXBezU7THLIN2IV/zWlPn4iZN72Uqa0PoqO+7LsIJuAPvXZQtu0v5WRdu0n+GI3z0o/87&#10;iAld9M+aXp8M2ZPmSmwjlK/Ne8KrJnXF7I9i3pMNvRNR1wZDeyPBB7hDG3/HpG4/fM/ju8FdU/PW&#10;xx7bEowjMHZdiiXY49PG+qRpB/Z512INwgVfTMpuf93f+J3wkzb3M9k6UPSb961CfoV0fFh9C61d&#10;EiusG0sirhhaazC5Vpf8BlsHwEp8rLr6XfV5M9aATVYtJ9VzbeMC7d6KC2m/uWDLue5vdBi/QXrt&#10;S/E9hvF79PAGvtdQNdYsPAjFFRmzYYjNDCq2YNswMV1sg7i8fa/t34PDhRVD4adj8/BfHy7oOvgw&#10;jPyBOA/fv4jFh1g8YFyGZS1H+xba4swhG2efKdgw6La0jQvEXOk3/lzdOb2t5+EORXEH4QMYwtpn&#10;lzmza9yK8IH4wbcu/FZw3dEcg2HiUHqvehD8HXsg7sg6CNh87bXfzi699JLcRlz7QUKYkvJe27hA&#10;fBNc2LJly9DgguyItYgY3wL7gD+zFjds+ybBB2I/+Nrsk+QbrKF9ScIC9XkYY7Jt4QIYgK8AFyDO&#10;CA7gM4AJxIGFA1qfaHvN1MQV4h3YaRvrlPSbseBgL7rsbdhS5sKiNU3TXuAQvK85LBiBP3Tqqadl&#10;u+zytkL/ycSDYeNI0ruVK1fmNlA3BsscyyHb1x4Prc2DAdgZuEAe4YBpjzonL3Y5CA6jNrSFC/Kd&#10;Br3/WfpQNy2LD9iQMALb64odwYPYUxDLhYR5WrPtSj+qylO4IHsom2I/HNg/di/bl/1XsW3FINuY&#10;r339FZ/x3U9xHZ7EdzkYP+I8VWXYxefAB3wG2UuZlL3AcAlwoq09U7QXHKDNMTFVuz+jggfSpbq4&#10;kMI+XGWACdhLFVxxlVf2muov+1xsfvgU2CO/ie9zSCajlGLX+NfYjW1LZX7jo2CzlEUMEzvmiB0r&#10;2qFnKIODMqtggNluyqA9se0YlnyD3tPksyPwAFwYFGfQ+5Sp92dTHtyKA19KsQz2zw+LzlRtJ/N/&#10;WV5u2mBXzuX3tMVlqo53nefaijv67D90XXGGUCwi9Hyde/hB4FLKvbGUCUcgNdumGEwX3qWso0ux&#10;z+J7M8eCEXV5RFtYISwYljhprCx8+bqMC9gktsncbdpRG+fiKynekaAsMA77d/EPYRDfAvXJaZSv&#10;w+/F69uy86J6wCtwi5jDKPMCn151aV+Ty96ZXznqrpe4yg5dE7+v48eABzxP+0O8A6wA/9iD65PT&#10;OF0XThBPIAZZZMN174MBxAmIdcJjxhEHbP1izwY6mWJeDNlZ1Xu0KzWfj22L+H1sfuXD7xEewAVi&#10;ME34Z8un//1yjpXwd/CC+RtuAWZgyzp8+KH7ShVzVOxy2NcTm9QP7O7GG7/bOleXHYVSzaWD2Ock&#10;TGLeD7XRdY91hhg80LOKc4LTTcq6L3srzvTjUDwObX+rSbYQmyr+WMbOYssO5dM+ija4lOoa1fXK&#10;3g6L7bBrY6S1SldMLGQ3bd3TvB3y0Ztoi2IM+BNNlG+WqboG+T3orull357BYonWJNq2O9MuQueD&#10;9CUUY2hjrRRfCZ+Od997mxisTYz6+Me8o9f12COYobhcCD+auKf9iKRNlG+WqbrwKUZdL/v+DQb3&#10;eDdvYmLrt99jZMA8xZ47U0+7dK64XNu+DjyBsTF9CeKQtMfen1R3vFTXOOx9jNHJPk9a7GDfnP4u&#10;NTG7mPFV/rZje7G2pD1ObczbdpvkS2zY8MMcH8AJjib2Vaiucdn7GKObfZ76+MA+JfQVvWUNHTuP&#10;Gdf77lufP1NlTc62oyZ+ay4dxHql+L3wgHfN9L5ZapxSXb0vUd8WYvR+HPLIttFfk+PG9L3r+x7B&#10;mkHFGIRJV1yxMNM8Tso4p/5eruqCv8XIrc/T44dPB9BR+QHYjj3n+54zr+vv1nZ1fxO4oHg9ttME&#10;JwmVCfcCB8y1AsVvUq/j9L5Eb+umbVY5Z73B9hts/Y4tt+v7m/R+ERzb7mPMb/AEzLSPmGcV3wAL&#10;NJ76lnZqztD7Ej0uSMfKpszv2o9k+w22nseWrfnP5ht2eYP6Tbvoa+z+Q2Ir2DM8Qz4I8755EJel&#10;TFLWGEJcRPhrfodRcYaUYyZfol+X6PEh1nbJZ8YW4ZxFa3exZcM9ijAGTMDeNOcyh9uH7hWtbaD/&#10;ITs08Yey7rjjjrx92LV5z3VOm7Bj8oINRfXQ5qIYoviK+S1G7f2IaZOrnb5rvS/RY0Ks3docgXmz&#10;yPbQu9jyFUsrijEwr2rOpQ0mLvBb98AYbJP5GpuzbXPGziancUaYQoq/QB7KoyzKWbz4yvzcZ09g&#10;JDbFM5Thy1flOu2nHfZeZcV2UtYnX4LvksfKr883flhixhHgvGV0sIy+pI4xYKfi8rJttV32fsMN&#10;35nGEmGKUnDBnO8Ve3RxJK6BQzxTxe5jntH+KnMfqXgW92LKiMkD3rswqIws+7yjixPEtuTDoifo&#10;fAxHMHWvjH40GWOg3cyD4Bp2j/9Mn8y2Fp3Tf54BK8y8wgT7upknxbnJGcw4g/DU5kR16hQG9u9e&#10;j659l7FN8qJzslHsADtyzZExelembs19Tc65tJnyFy68PLfxMv2CazAeZuwRvAFriuIDMWMVk0ec&#10;YfPmTdMcX+OWkjPgR9HXdevWTtdTRpZ93tHBE/CAuJZi36R158Ay+hEbY4ixn6I8vrk/9Jz4NTip&#10;fNgic6t+N52anEFji9wks5ScAbwDG0xuojr7dHTs3idLGw8WLLisks/gsglfnb7r4sSuslJegyeg&#10;89hTGd9ItqK28GyZ5/WcL8WuiziMOIMZZ9D76im5lrCzjz+OPgaY9sj8zP5lzTXYCTqXUs/N+mLO&#10;5b8oPuiznxTX8QfU59jyZJNFthtTHhgAH6NMrQ0iC9NPcZUjTDP3K4szlMU5V/m6hh4IO2Nk1+cZ&#10;XvxAf5hnzHiidDElB5VuldUV+cop5z21xU7Re83/sTikNbyq8QTq5FlwgHHHB+F3bP3qA74MNmvu&#10;jW6CMwgHx/U78mX1d9jysx/J3KOITqGbzFcp+YH0VmnZcWozxkAbFV8zYwZquyvVXF02pgDmysZ4&#10;tup+arUJuSFD+JXGWGOXkjPQburp9z8OLxeQfiiFGxC3ls+OfJkf4akpeLB0NJSqLWVS7dUJlZvy&#10;njh87JhgdxwxbQBzhQekKTmZ2oGcNb7yw6ryGVefND7gjurp0+HDCfTEXFcAD9DJslzVpSNlr1XR&#10;H72z3VZ7NfcyRjH9Y75nTItwBNvEdlPjgdqo+IgZfxRnAP+Vr26q8em/Fz18WID9+fAg5RxVVseq&#10;4IK+x1AUfyvbllB+zb0xPhX2Di745mTKADuwzSaxTT4N/qE5zuIM2HOoz7H36A/9tfdgm3X2593E&#10;DOYM018gbhej47G6UTVfFX0B39BD+GvVess+p7k3xpbkc/tiDOAF99oYf7CHsTJ9CXGGlO9giyOZ&#10;cc4qsu2faQc/2Kdq4gHvHbH/oC29LLK/qnqgGEMbtkUfNPf6bN3up+zRvt72b+GZ6Usw5qk5gzgS&#10;8dKqMu2fax4TmBPM9QXi6fIXsCX0m/m2Lbvy2UNVXVCMoW7c3tcu13XZesyYETNgnm6zfa42C89s&#10;X8LkDDH9cZVtXhNHWrFiRY8LU7hbVa+bfM6MKaLLPh8W3R00NlQdB31bIDYWaOpw1fMytg4egAtt&#10;xkB8/RKe2WMtzuCLg/jK81331WPX2/9uFzdMn4E42SWXzJ/mCD5ZwiPatC27HXV0BLtL6SPbbbN/&#10;l7F15mDah63Y5bT9W3j25JNPzprHTM6Qok2qp3/Hsl2799kQMSXxanQRHwFeh5yKbB79BUN8nCKF&#10;voTK8PUp5rr8JPlHoXpS3JOtx8Y7kQPyKFqvTNG2UBnCM+YJ22Y1hin8Ha1X9u9LDBYX7HVH5iZT&#10;vvL5ivxH5Bm7ny+kf1Xuxdi/Lw97srC7VDw4pv1gAnUWjSllKRbXZvtcfRCe0W4Oc8+y1nyL5g9X&#10;ufY1xTJWr/7+LF7ik19/PS1+2HjAfO9bd2TOitFLMGUQnKGObogHt4lpiu/HjJVwOZZf2HaW8rfw&#10;zIUN6A9rVCnqo6x+H0Nae4+xEdabGHvJ14cHkjH8IcbHpZwUc4bqjU1j+hzKozXYmPlbbVqz+gfZ&#10;ySddnB3y0dOnjxM/d0n2rz99rNA2xJUZL5UXSmWPbfk6vrYgW3Tm7rvvmtYd8YaJiYn8msk1feUU&#10;XQejqcfcLxGSX3+vHobA92QDjDtyjtU1cKHIx+U+eFMk99T36+qF4iqxOr3gskXZG16/fbbLay/L&#10;dnvtivx422uvmbq2U7b9G/bNNvxwc3AMxJXhYTFj0RVfwmyHsA15sw9JvkSKtRPxKTuOUVfO/fOz&#10;8cP+hqJiijE6qTzIKkbm6Eks1qjsumldeaN/wsmitvziF8/kmLD7a27N9v+7P00f4MJbXndutvPr&#10;5uX8oagc6ov1DbriS+D3mONkYgP95R7vRBb1vei+yt20aeY7cnVl3D8/gwn2GgP8LMandcmN52J8&#10;CeqInXdd9VS5lkLm4FmMf3zvvffmuLDf3/1uGhPAB/DgXa/enL3zNZP5/aJ+yDcoyqf7yt825qp+&#10;pdi+GYsRh2D89J3bMv6YyjVT4U//DtWMLafQccowYwjIDAw2x77KeQwXgFPE+s1V2uB6JsWYxfrH&#10;ixYtyt69z7GzMAFcwK/Y59W/zPZ+9eP5+WOPbQmOd9n1R9kfqWsM2rrG3IAemPUp7rBo0RU5Z0gx&#10;L4A//b7HdLhg+wxFMUVTvkXn6HIRvlDfMOKC/OOiuOkpp5yaHbTX0m1w4Y2vPyDHBWHE5OTkLNux&#10;x5YxQvdj+VtXfAnFBO3+CBvoU4y/aT9v/wZ7OFJg/jiXwXqb4mfiekVxQlsWRb/R5SKZDysuoDvo&#10;YZEvAS/AVzBjC6Yf4cIFbJ95XmNDetttt+W4wHnRuOu+fInUclX5MSnyd+EZvsO11347v7d8+fLo&#10;PvnqFP6Ms03X6TsxM/M7iuxHu/LKRbmOl9E5n3zM6+i36Vua93Qu3dfvNtI642c+W+RLsAdK/kII&#10;F4g1XPCNJfl6D1gD92Y+1diQ8jeosC9sPdYfVzyuCJubHHPa7sIF6qQfa9fekfc3tk++tsrP6t+5&#10;LudL2HiA7qE3kgc2jM4V2bFPLq7rlI1OuO7pmnRfv9tITduuc17kS9x+++05LtiYwG/WLLVGAS4c&#10;ecQ/59wqNLeLeyOnmHHS+CPrmPxFedARdEYyUxpqs+IcIX+SfpXBO1c7hT/9WmUcLuAvaD86Nord&#10;I1/X2KJHyCfl/FKkk9ItV3tSXyO+hQ7WwQL7WfkSwlezzcuWLcsO/sDcbXwIcIF9DKxVCiM+edjX&#10;nDIxy5N8kCP9MO/5zoUlVWJ7xCiwa83FyJJzyYyU8hkDrrvGAF2jveT1tZHr6F1sn1zlCH/sbz7Y&#10;8up/z15jQKY+PDDHGdki55i85nNVz9Gn0FxStVw9Rz+ku+gnR0rdUIzG1Qdijv/wgUucuMAaJTxB&#10;GAF+qM2hVPKhH6467WfBA/IyzvY932+eIb+eo57QeqfwyjWfxOICZaCjVbFB9fTvT4X5wsTE1n2m&#10;yLYIq239IH8ZPbKfL/M7xF/KlGPmRYfRUfSM/nOAdYwJ3D8lLuDPUr7L/zrm6GNyXoDt2wdrlMQe&#10;uL7na+7Jz80+hM7h7epTiMOrDI1DyLa5J/wkP/MvtqoyilKep032M7LXGB2kL/AGdM8up6h+1TM5&#10;ta6TUr6jUhZ7kxRXRL4xemOPuU/Gdr4Uv6mrrA646qUM5jXsE/3UgQ+VGgtsXdH33eiL2TbsHl5g&#10;Y4J+v+l1H8/3L5CHvEV7GMyyxZuxI/O66xybZDx8tsm4cR9cqKIvqhN7tjmM7NVXt55Vihwph36V&#10;0QvpbP9epZsvCBPKjqvkopTnkal+dzVFjzXPCQuwU9YC2nqPBp9WdqVx0v7nEC6YsUdw4bZbN5Ya&#10;b2Ggi7+rHaTYF+1jnjCvc449pfIbwQSbZ5bFBbVPMi2DU/Sx39u0LS7I162LCcgGXYvFeMmyrVTc&#10;gH4KC+QnDGqdivppi+a4ySk+Kz9B/MBO8R92fN1xOZ+AO5x91vXb2G1oTKlL9RZhOHZG++z5HBkX&#10;4UqoDeY94Y/GgHtVcYFn4UT0LxYbtuLCjb0fYXzrUe/yMI6mXEy5lTlHj5BLmWeazuviBitXrsj3&#10;cNvcvu3f9t9hvPeV9yJsLDB/884E2EGsAe7wsY+cU3q8FVeEC4TkLvu04yCuOb6OHMFqc+1D9Vad&#10;Y2hfLDb0uLAtV5D/UDRvxMgc/UIWtr8c82wTedANmxvAjViDbdv+ffXhszBm7H9k3FijPHA/9xql&#10;iQ1697ps7NEcZ+Z7bAIsN6/b5/I7TB3h3MYK+7kyv23+URcXqDsWGxj//vssM9gQiomXkanyItuU&#10;uqJyy6TYFvqOrNF5DuIGXV6fFmdg7GJxgfgD70qIO/D9ljLjRF5wHL7AGJlztV2OuIUpWzgYmGvn&#10;rfobHDDLw6ZpV13uGYMN9Iu6fNg9btelj4xdVXnqOY3/oLgCekXsCvlyzJ9/8fQ5GAEvor9d3dem&#10;tYnjP3d87huY3MB3TmwBfOB7DP/496dXkqHmZcYo5E8IP8gvmTPOOk+RUp7awBzDb7O+qnUU6WaP&#10;CzNcAQzUfsbY+IxPLox7Khn66nBdR4eoWzpLGzi/886J7Mc/3pj9cMpnuOWWVTlH5J4ObABO0fQ6&#10;ZJl5Bt+Gdn3ogx/y7l2w8YF9j+x/1HrlXXeWW5fQmMb4E5KxyRkYT9mxyqqTwheEA8L4urqp9uAr&#10;Ub6rvT0uzMYFxRY0dlVScXbJs0oZZZ9x+QrY/2NbHs1+/+8vOI9f/fL/ZA8//FB2x+23zfIxhBE+&#10;HoG9snYJhpax8yp5acN7D/xYNC7o227gBfGGXd/67ox1zrLjia0IW0NytPOYdly2Tld+M2ZN2eCO&#10;K1/Va2CNvR5KWT0uzMaFiYmJfOyrYLL8S+RX5fkqskVnNY+gM9j03XfdmWHzPjzwXf/Zv/50G4wg&#10;9kQcglggXELcXjyjiq2Xfeade75v+r0omx/Yv+ELeoeKOAN+xaJF1d49ZmzpJ7bvwwY7zoA9wSOq&#10;yNL1jGKP4BRtSfEetVmP8M+OWaBHfdxxBhuq/E0Dxla8k5Tf5tg3cW77CsiQuf+53z5bGg9cOEFZ&#10;K1bcmOuiMEAp1zdOPpA9/W9PNc4XwBDWH0N7mkxsYA+DmRec2HfvQyrLg/la/cbmXXivuRWZYMcc&#10;qWQO7ghr1I6UuEM76RNlm33jd7+vaQYX4MiMCXNEkX1zHx0AW306k0o/KAdfQfVJR7DRpUuvzu3U&#10;Zd91r8E75GfwDUHbLyk795fN/9JLL5XCBe2HFlYozjA5OZmZB/GW+9avnz7Me+b59266aUq+l2en&#10;nHJK9tnPfjY/zj777Oyaa67J10lYK1m6dGmuM+jBAw/8KOn6EzwF3RI+0ZbPzZmTfeUrX5munzbU&#10;Pc4777xs7ty5eTl8L4++Xn/99a3gflmdGFR+7XVEFs9N2aN9mHgQ4pj2c1V+Uxfzg+Yk4QG2Kl8B&#10;W0UnU3EFF5ZQtqv8pmX00EMPF+51FAaQsg7B/gXOhQnwjarHrru8PTvxxBOz00+fm7Eucuihh2WH&#10;HPLxPD3hhK3XuXfOOefk2EBMJ5eFQ2+qyB9c4DsylInsqQuM+uQnj8yO/swx+W+uxRzY/dy587zH&#10;kUcelfd1zpzPZQcccGA+Zt+/pfkYUtM6lKp8fGn50WCDeAPzNb+REXbq8zmryN98Bj6Hv2djAfM1&#10;/N1ln+gjaw0um27yWqox95VTFhfMuCNxhnmnLcj++Mc/Zi+88LvsN7/5TfbII49kxx37uSn5Xp+n&#10;55//jTx94IHJ7Etn/nO2ePHiWQd516xZk5dBOb///b/nMVfeKeKYnOIhXHvhhReyq69ektvuwoUL&#10;Z3FyU7Zlz9ExlXvPPffMagfc8cEHH5y+RvvqHL/85VZ/WH274IJvZrvttufUvPjcWPAGdK2oryY2&#10;XHHFwjwGc9lll+a4YPphZeXsyo/swQHih5oXxAvAAuKI+PIh+4Y75PNUovhCqC7zHmPZ5LF82XWl&#10;+ALff+RbDOyH3n3787Lly27NbeXOdety+z/5C6fm6RlnnJmnp55yWp6e9ZWzsjO+eOYsTAAjwIWz&#10;zvrqNvaGDeGLYEOkzz77m4y/N43c+J4f112yLnuNeJf2nVCHaffgUUpseP7553MMpO2//vWvcyyA&#10;Zx384Y9kly9YmMEdYmzHh/Fdvr77FP75OOVOO74l2+3te2Zv23X3/DjwPe/NzjzzzFzWslNS1huw&#10;YWQCx8euOVz7l+Aauk/KMxxwAXwQs1zOsW3mfniB/ATTDkPnigeG8qS+5xvLlNd3mPo7UqavEDrH&#10;d9j5dadmO+/w7myvvfbNjjry07ltY98cJ3/hlDz92te+lqfz5n0xT88797zsnLPPceLCSSednHMN&#10;0yY5xy6ZrzW/PvXUk7k+SKaPPPLz2tggzrh27dpZmKC2pMaGDRt+mPfnD3/4wzQuXHzx/Oykk76Q&#10;7bH7O2bZzgEHHJR96lNHZ+ede372qaM+Pese8uf+E0880XmucdFF87Pt37hjdtihn8j5ApyB9oNj&#10;Tz75VLZ+Kg51xx1rp48rr7wyv7/Xu/bODjvssOz444/PvvSlbXFCelAlhYPcdNPK7CdTe46KOEGR&#10;TbPOyLpEUb6U91Paf6isEBaY93Jc2Omt2f77HZDbu/CA9Bsnzck5AefEDklNXAAbXH4EfGHDhg1O&#10;u8Q+wQNhA/M7NowuXHrpJbX8CeYcyuE9EfwUYYGdChuYd+x7ZX+zFk1fWAfBLmQf5lz/29/+dqrP&#10;T03tl70pP8AM8nFNx+bNP82IV4AN5rNdPD/88CMzbPzgg/8+H2vGm/6QcsADmKs57rnn7nwu4D5z&#10;AhjC8eijj07xxjuza5Zeky29emm2eAo7+Ab0N795QXb++edn3/jGzHHOOWfnOHLsscdm373hhtz/&#10;x3aJEyqOp/VAeIIZS6xqu5RTF1/K1H323n+bNXmcvOf/zHZ7w5xSfGGnHfbKrjzx49mKLx41fZx1&#10;wnHZeaeeNI0L+AyxuHDhhRdO8biFQZuD499xx+25TaEvwgbs2t4bEONLCBN4Hv+kyL5VP3ZdlLfo&#10;Pv3g29I+XHDZtgs//u//Z+/8fq24qjg+f4Ex0SdjjEBRKraNVBEsLWBbsCL2giItYKux4Xq5JFDT&#10;lhZNqa2xUmihNGlimygmBmhJ2sbSRBtTalPFF/EFjAl9I30hTfgTdD5zs2420/mxZ86Z2Wef873J&#10;ZObM77v3d31m7bXXnvnoo2TZsq9lbZCiY0ZlHVxYueKWUi4YH2x+8OBvruGGrfedX7w49/0j+pS+&#10;tf6uyuc4bQa4gA6Yw44m9mn7cixtEPvd9bxLJnDuNlxAoy4TWDYuPLrv0YwHTbhw9OiRZM+eB2vt&#10;zWyT5y3Pbr7xCKepU984Ne1Oy4XhOM5RZ8e2HSZg08QJbF2b+XtpLJX/4erVq5n+8z5U0W/KvGg9&#10;fTlLlizN2ti0s9tM+CddMiTPhScOHEjboCvm/YW8ve/fv/8ahrD9gbTvGH/DZ5qens7K9UTqb626&#10;5VYvW8WPoF8BPREvaBpjwP8Ydo5TFVvQQx+T21aoWra+SXyB/IS/0CUXsEGXDdjppUuXUl/7jxkb&#10;sHNiStg9frobd7K4M/sw0QfBsU3tmnYMMYKmx7n7c19w4cMP595pUWTv+XVVXLh+QC7Aki7ZkOdC&#10;kd27bCjaDg+2bt2axSPZXjWdOnky+c6GjWkb9mfJzE9nvLhgNmh8QCP4AEV9k7Zvfo6vAVNgC4xp&#10;cmz+XHW/R9FfWPj5m5Pn0+eU6zOYv/Dww4809hd82hGuXdFXgV3x7KbtzzbaAqwzuy+bwwMYURVP&#10;cK+VX+Z6b6X9I8Q88tt8f9v9EzPE3n2e1UX7WTvi2LEXvM7hc50u9hkGF6bunsp8hbJnpOtH7Ni+&#10;I9m2bXvGhb179zbigtkj/gLxDmyc2ISt95n3wYeuufDY8k9l2qzyEdxt+AuLPrc5+e6q3R/jQldx&#10;xyJ7s2cusQZ3O/ZODgW2707EE9r4B+65bRkmwAb73XRex4UmccfVt8URd3TjC0X+QJ2/4G7PLxOP&#10;cP2HPxw/nszumh2IC2b/MAE24DvYOt95l3wo4+Mw11+XvmvFtf2qZeunXLyguJ9ydld5P2VZfwT9&#10;lIzJbGpfZ87M5TecP/+vxsc2vVZ+/0F8BsbJ4dvAKeqR/phdqY6/evPya9qMmzd9P8u5PJj28914&#10;w1eu2cZxa9Z8M4p+SvyFFStWJlNTm7Jn8NGjR+eXrR/Cndv2s2fPZn0SsL9sol3/9/ffv2b657lz&#10;yfTO6WTVqtuyPFlfOy7bj/YAeU5MbdoGXfChy5wmzj1oXtMvn3g58+XfTL9VS7yB+CHz3bvn8puw&#10;eYtDlOU1PZbmPOXtzuc3bX3si4lYnrUpfI4ddJ8LFy5kcQziHU3Phca55ytXrmS2PnX3pnRM6gtj&#10;m9f05p/OZP/n2rW3p3ngu7IccxjIctFEDvqSLy5Nli69IVm3bn3lVPV83J62J/6b+nZl9t50PT5D&#10;WzZwrWHyoYv2nntO2EDZVvkI7rZ8HvT2rY+neSlvJx98cCnLhbY86FOnXsl4cPDgM9kcOyrjwunT&#10;pxvbFrZIvwD29UZaXzbHR29qp232f/fds9k1X3/9tWx8vO85YBdxESbKhlymutxgt75iXX728HPJ&#10;5s1bkh/uuC+5955tyaap72XL/HYn8hwPHHg8efrpX9fGitwY0ksv/Tb5Xfo8f/WVU8lbadz536kP&#10;2dTuffY3v6aN32Dnd/nQtm+zax005cKwx00V8b5q7JG7bc+evcmWLT/IYkyMcWKZiXFJ7n5dLM/M&#10;7Jq/Hte8/74fpb7S3trrsh/733H7nRmPNW5qbqw1fUsvvjg3/gV7p01P3zN9S5bDnJ+zjX3Ii3IZ&#10;4S7TP8A4B9obw8g7ggfD6nMwPlj/pnHDZ941F4Y1zhrOMx06dCg5fvz3Cc/REydOzs/x8/ldNLHN&#10;nXzHNB8+fHh+XDbjCxiHRI4bY5gZE4nOfM/VdD/GY3Odffv2JfSXs0wfO+Opi67L2GrGW7Lf7Oxs&#10;8tyzRybCT/DRr42vxp4ZN9l2fBTH0T8NPxhHUTQOgmu4rGiap2A2i01bfwXti7bn4XyW+wAfLC+T&#10;89PXycT5uWcm9uF/8CnXQffhmU080W0vlC0XvZfly9dvTHjPt42RtfotGs9y+fLHx9W3XYeGuBbP&#10;GisD3u9h7wokbo1O2p6/6jj6Q7j2eynTGANo7zNmHRPPMJ5n+bF6lBH72/1O+py6o7zwD9ryoKqe&#10;2EZd0TeFXop8C2wN28M+m9o3+3Ms/8Mw+EA5GAPwc+ACbQ04wWQ+Tx+6WXbTXfPvZivjga0veo/b&#10;Uwdentc5sXb+N7MP7KIL27Q8Zuq0qIxcO0UPddppuh2d8T8S+7TrY+/8dvlo5YAPwT3ZvprPtR+s&#10;rLpiQlm9wgobX+nqlfoitogtNokhwAfsmHPhR2DD5lt0Me9DPxvW72z13ldiDYsXrUxoi7j3afaR&#10;by9in9jzoH6EMYE6LHt3LvfDNqtznhPD1J75qPgn7v/uLnN9JvkHcwxwy8aWqUNiBGX229d6tAEn&#10;8v4EPoD58+bj2zO7yN5hCfujO577XfHByq/LeRMu5N8T/85fz5faBfeMn0iegdmnPT/5jR6oC+wc&#10;fldpoOi9WvgmdeWCTVq7gmtzvarr+GzjHJyLdkLd9bW9nAmUzahwwa13nlvUcV6zpl13bj6/scP8&#10;ffiAz4E/y0QbpYgjTddxXq7Rh65+fP/uVt+VuXPNTKP7IwaBL83776vKHF64U35f7LzpN3/x7+08&#10;1BMscrXgu2y+Cueq8hX6qLdxuMYocsHVAn4EzyyLZ8IL2sbo03xGlxPuMhqBG+zL8rFjz2e8acoC&#10;OEAbhfaNnb+PuieWzzuYLIZQNic26X6H7o3X/taIC/n/BbvCz4YVxKSxd7ftYWVAmbKNfZrywL0m&#10;18N3sfPCB+IE9h5BVw/5ZXccJvczyH249zTpy5QlU768Y/qNNlx2WP9pFTcYQwwv8DOK+lBps9CG&#10;oWxMr8wtnt2HbuDClxbUc8H9bu11C78xEBP6+L/KrgGLXD5YefMs4LlAHdvEb+rZ6lhMqG4XlJV5&#10;2Xr7/hzlHRMLmtyr+RzoixgbPHBt3V3GJ+B5ZevQm8Xl3OdXWXkOc/1f/vx2bc6jfavWvnO/bs3P&#10;o+WClR3+A76KxcStLsrmsEQxxOFyAUZT3vQp47sNGpNuYq+h9+V/hYfGCzfmCQuq+vFMw13OfXIe&#10;eTc8uQu0MfiGxL4Hj0fPBbdM3TYNrHAn9SkMlwVuubNscWHzyXiejrP/UMcj1y8o2zdfhl389sl5&#10;pA1h358jD6quH6KL+9Q5u7XPUOWLD2btaMa58PyEEZPOhzImsL6vuqrLebTvTBF7ZN98zkJf96nr&#10;jCcbiOMaG+AB7/qGD9a+9nmGVtnRuG3ryw5W37q1NLeJmAIsoA1Be4Llvu5L1xlPDhTVK205a1MQ&#10;c6CNfe7cP+Zzyava2+Nm93X/T1H5dbFu44YHSnMY5t7FMtdfwTjr1St2iwtpu7iLetA5/5d9393t&#10;r6ZNcfLkiYRvPtA3JN+hv3ZEVQ4DLCDPEX+BOMOGO/bLJsSFzjVAPqv1Y7p9RPRdvJO+e3eS+dDX&#10;84P3AFhbIZ/X5MYcyX8at76IvspY12nnYxGXtHx614+AFeQets1drfPVR3l7X1qydxMTS8hzARbY&#10;OGyW3fGTfd2frtPOpsax3IhRkvvqMoL4JG2MScl/6LNe8Rf4Lm0VF9iHfIc+70vXEhPKNAAjyDez&#10;vgzzIcY9/6GsPLpYz7hKiyO4bGBMhPkR4oJstAvtDXpO2hqMjXN9CPIHx7WNMWh5NTn+F/ufmc9p&#10;zHOBPOivf2buu3+T8J7SJuWmfUeLlcQi3P5O+jPIhRinOGWfmrNxEjDA5YLFF2hj4C/0eU+61mjZ&#10;XEz1YW0M68uwHKlxiEH0WQ+WD235zsYG2ha8mwk+rF01Ky6ojzIqDZAvRZzSjUGQUxlzG6NPLnAt&#10;2hL4BHDAvhWx9LNH0nVfSBYtWB7F9436LjNdLw6fhhgEORHu+FnrxxjmO/766N8MoTnaE7zDiTgk&#10;uY34CNM/eSodH385qudEiLLTNeNghLUxXB+COAR9nTEwQjqLQ2eqpzjryXyIfF6lxSJGdUyG9Ban&#10;3lRv8dWbywjXjxjFtob0FZ++VGfjUWeWe+0ywnIiQvd5SmPjoTHVY7z1aH6EmxNhPkSoPk/pKV49&#10;qe7Gr+6K+jwZu9V33rW0NX7aUp3GX6fmQ4TKu5aG4teQ6nC867Ao79r3uyRtcx2kqfHWlOp3fOo3&#10;/10SYhCMy+giBiHdjI9uVJeTUZfEIPJjv3lX5TBjENJSPFpifMmTT/5KOaEBxo889NAjI1fuxCD4&#10;DokbgyCnchjfzxEX4uACTNjw7Y3JvfdsHzl9ToKGFi5YnIwiG6zsiUHkcyrJhYARbfKu7byajy4f&#10;jAloU1wIU0+U/aizARumjcH7Y9yxWzYOnDGe9HkSk8hP5GPTDmHONvEgjM58y91lgrgQrq6MCzGw&#10;wbRljMCPcNsaxomquZ1D83CaKyv7PBPEhXB15HIhJjbktQUr6NdwJ9og9r1UfA225Y/T73Dac8u+&#10;iAniQri6yXMhZja4OtNyOE01LfsyJogL4eqwiAtiQ7j6aGpTse9fxQRxIZwOy7ggNoSrk9ht3ff+&#10;65ggLoTTYBUXxIZw9eJrW7Hu58MEcSGc/uq4IDaEq5tYbb7uvn2ZgPZuunFZlsNAHkOoqe+cy1D/&#10;p3tdHy6IDWJDna37bm/CBF9tdr0f9uL7/w1jv67/n2Gff5TzIodRHzpHt/yLkQnYkLgwl/tYxROx&#10;oVvbGVc2xcoEcaGeCcYLsUFsaMKvmJkgLvhzgbISG8QGHzbEzgRxoRkXxAZxwYcLFy/+J+tTQC+x&#10;ToovNKs7xsfzPPDRh/aZXI7EzgZxwZ8LYsLk2nkbxsfMBnHBjwtigpgwSWwQF+q5ICaICW2YYMfE&#10;6DeIC9VcEBPEBLPvQeaxsUFcKOeCmCAmDMKC/LG+bOjbJvP3Oam/ffqOxAQxoQv78GGDuBBGe3Vc&#10;EBPC1EsXdjiK56xjg7gQRn9VXBATwtTJKNpvl/dUxQZxIYwGy7ggJoSpjy7tb5TPXcYGcSGMDou4&#10;ICaEqYtRtts+7q2IDeJCGC3muSAmhKmHPuwuhmvk2SAuhNGjywUxIUwdxGCvfd6jywZxIYwmjQti&#10;Qpjy79PeYrqWsUFcCKNLuCAmhCn7mOw0xL3Chp07ZzReN8B37sUEMSGEzfteU+P4w+hT5R6m3H3t&#10;QvupfqQBaUAakAakAWlAGpAGpAFpQBqQBqQBaUAakAakAWlAGpAGpAFpQBqQBqQBaUAakAakAWlA&#10;GpAGpAFpQBqQBqQBaUAakAakAWlAGpAGpAFpQBqQBqQBaUAakAakAWlAGpAGpAFpQBqQBqQBaUAa&#10;kAakAWlAGpAGpAFpQBqQBqQBaUAakAakAWlAGpAGpAFpQBqQBqQBaUAakAakAWlAGpAGpAFpQBqQ&#10;BqQBaUAakAakAWlAGpAGpAFpQBqQBqQBaUAakAakAWlAGpAGpAFpQBqQBqQBaUAakAakAWlAGpAG&#10;pAFpQBqQBqQBaUAakAakAWlAGpAGpAFpQBqQBqQBaUAakAakAWlAGpAGpAFpQBqQBqQBaUAakAak&#10;AWlAGhhvDXwiSZJPpxN/n0wnlv8PAAD//wMAUEsDBBQABgAIAAAAIQC9XsRA4AAAAAkBAAAPAAAA&#10;ZHJzL2Rvd25yZXYueG1sTI9BS8NAFITvgv9heYK3dpNY2xDzUkpRT0WwFcTbNvuahGbfhuw2Sf+9&#10;68kehxlmvsnXk2nFQL1rLCPE8wgEcWl1wxXC1+FtloJwXrFWrWVCuJKDdXF/l6tM25E/adj7SoQS&#10;dplCqL3vMildWZNRbm474uCdbG+UD7KvpO7VGMpNK5MoWkqjGg4LtepoW1N53l8Mwvuoxs1T/Drs&#10;zqft9efw/PG9iwnx8WHavIDwNPn/MPzhB3QoAtPRXlg70SLM4kDuEZJ0BSL4SbpMQBwRFotVArLI&#10;5e2D4hc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vQe0oM0DAACu&#10;CAAADgAAAAAAAAAAAAAAAAA8AgAAZHJzL2Uyb0RvYy54bWxQSwECLQAUAAYACAAAACEAGVNxLFFQ&#10;AACINwUAFAAAAAAAAAAAAAAAAAA1BgAAZHJzL21lZGlhL2ltYWdlMS5lbWZQSwECLQAUAAYACAAA&#10;ACEAvV7EQOAAAAAJAQAADwAAAAAAAAAAAAAAAAC4VgAAZHJzL2Rvd25yZXYueG1sUEsBAi0AFAAG&#10;AAgAAAAhAI4iCUK6AAAAIQEAABkAAAAAAAAAAAAAAAAAxVcAAGRycy9fcmVscy9lMm9Eb2MueG1s&#10;LnJlbHNQSwUGAAAAAAYABgB8AQAAtlgAAAAA&#10;">
                      <v:shape id="Text Box 1083" o:spid="_x0000_s1196" type="#_x0000_t202" style="position:absolute;left:10820;top:22707;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IxAAAAN0AAAAPAAAAZHJzL2Rvd25yZXYueG1sRE9La8JA&#10;EL4X/A/LCL0U3dSChOgqPlrowR6M4nnITpPQ7GzY3Tz8992C0Nt8fM9Zb0fTiJ6cry0reJ0nIIgL&#10;q2suFVwvH7MUhA/IGhvLpOBOHrabydMaM20HPlOfh1LEEPYZKqhCaDMpfVGRQT+3LXHkvq0zGCJ0&#10;pdQOhxhuGrlIkqU0WHNsqLClQ0XFT94ZBcuj64YzH16O1/cTfrXl4ra/35R6no67FYhAY/gXP9yf&#10;Os5P0jf4+yaeIDe/AAAA//8DAFBLAQItABQABgAIAAAAIQDb4fbL7gAAAIUBAAATAAAAAAAAAAAA&#10;AAAAAAAAAABbQ29udGVudF9UeXBlc10ueG1sUEsBAi0AFAAGAAgAAAAhAFr0LFu/AAAAFQEAAAsA&#10;AAAAAAAAAAAAAAAAHwEAAF9yZWxzLy5yZWxzUEsBAi0AFAAGAAgAAAAhAONur4jEAAAA3QAAAA8A&#10;AAAAAAAAAAAAAAAABwIAAGRycy9kb3ducmV2LnhtbFBLBQYAAAAAAwADALcAAAD4AgAAAAA=&#10;" stroked="f">
                        <v:textbox inset="0,0,0,0">
                          <w:txbxContent>
                            <w:p w14:paraId="438DB140"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H</w:t>
                              </w:r>
                            </w:p>
                          </w:txbxContent>
                        </v:textbox>
                      </v:shape>
                      <v:shape id="그림 3945" o:spid="_x0000_s1197" type="#_x0000_t75" style="position:absolute;width:18002;height:2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OXxwAAAN0AAAAPAAAAZHJzL2Rvd25yZXYueG1sRI9Ba8JA&#10;FITvhf6H5RW8iG7atDWmrlILghcPTfXg7ZF9ZoPZtyG7mvTfuwWhx2FmvmEWq8E24kqdrx0reJ4m&#10;IIhLp2uuFOx/NpMMhA/IGhvHpOCXPKyWjw8LzLXr+ZuuRahEhLDPUYEJoc2l9KUhi37qWuLonVxn&#10;MUTZVVJ32Ee4beRLkrxLizXHBYMtfRkqz8XFKpj3aX+WxXGWmvUhy+pCX8bbnVKjp+HzA0SgIfyH&#10;7+2tVpDOX9/g7018AnJ5AwAA//8DAFBLAQItABQABgAIAAAAIQDb4fbL7gAAAIUBAAATAAAAAAAA&#10;AAAAAAAAAAAAAABbQ29udGVudF9UeXBlc10ueG1sUEsBAi0AFAAGAAgAAAAhAFr0LFu/AAAAFQEA&#10;AAsAAAAAAAAAAAAAAAAAHwEAAF9yZWxzLy5yZWxzUEsBAi0AFAAGAAgAAAAhAG46A5fHAAAA3QAA&#10;AA8AAAAAAAAAAAAAAAAABwIAAGRycy9kb3ducmV2LnhtbFBLBQYAAAAAAwADALcAAAD7AgAAAAA=&#10;" stroked="t" strokecolor="black [3213]">
                        <v:imagedata r:id="rId114" o:title=""/>
                        <v:path arrowok="t"/>
                      </v:shape>
                      <w10:wrap type="square"/>
                    </v:group>
                  </w:pict>
                </mc:Fallback>
              </mc:AlternateContent>
            </w:r>
          </w:p>
          <w:p w14:paraId="3A07A27A" w14:textId="77777777" w:rsidR="0009596D" w:rsidRDefault="0009596D" w:rsidP="00B50981">
            <w:pPr>
              <w:pStyle w:val="Default"/>
              <w:rPr>
                <w:rFonts w:ascii="Times New Roman" w:hAnsi="Times New Roman" w:cs="Times New Roman"/>
                <w:lang w:val="hr-HR"/>
              </w:rPr>
            </w:pPr>
          </w:p>
          <w:p w14:paraId="51F0E9A7" w14:textId="77777777" w:rsidR="0009596D" w:rsidRDefault="0009596D" w:rsidP="00B50981">
            <w:pPr>
              <w:pStyle w:val="a3"/>
              <w:numPr>
                <w:ilvl w:val="0"/>
                <w:numId w:val="134"/>
              </w:numPr>
              <w:ind w:left="3435"/>
            </w:pPr>
            <w:r>
              <w:rPr>
                <w:rFonts w:eastAsia="Times New Roman"/>
                <w:b/>
                <w:bCs/>
                <w:lang w:val="hr-HR"/>
              </w:rPr>
              <w:t>Uklonite pokrov igle</w:t>
            </w:r>
          </w:p>
          <w:p w14:paraId="22408283" w14:textId="77777777" w:rsidR="0009596D" w:rsidRDefault="0009596D" w:rsidP="00B50981">
            <w:pPr>
              <w:pStyle w:val="a3"/>
              <w:numPr>
                <w:ilvl w:val="0"/>
                <w:numId w:val="0"/>
              </w:numPr>
            </w:pPr>
          </w:p>
          <w:p w14:paraId="1FDBA313" w14:textId="77777777" w:rsidR="0009596D" w:rsidRDefault="0009596D" w:rsidP="00B50981">
            <w:pPr>
              <w:pStyle w:val="a3"/>
              <w:rPr>
                <w:lang w:val="hr-HR"/>
              </w:rPr>
            </w:pPr>
            <w:r>
              <w:rPr>
                <w:rFonts w:eastAsia="Times New Roman"/>
                <w:b/>
                <w:bCs/>
                <w:lang w:val="hr-HR"/>
              </w:rPr>
              <w:t>a</w:t>
            </w:r>
            <w:r>
              <w:rPr>
                <w:rFonts w:eastAsia="Times New Roman"/>
                <w:lang w:val="hr-HR"/>
              </w:rPr>
              <w:t xml:space="preserve">. Skinite pokrov igle držeći napunjenu štrcaljku u jednoj ruci (držeći je za tijelo štrcaljke). Drugom rukom nježno povucite i skinite pokrov igle. </w:t>
            </w:r>
          </w:p>
          <w:p w14:paraId="480BCE51" w14:textId="77777777" w:rsidR="0009596D" w:rsidRDefault="0009596D" w:rsidP="00B50981">
            <w:pPr>
              <w:pStyle w:val="a3"/>
              <w:rPr>
                <w:lang w:val="hr-HR"/>
              </w:rPr>
            </w:pPr>
          </w:p>
          <w:p w14:paraId="07F6DF08" w14:textId="77777777" w:rsidR="0009596D" w:rsidRDefault="0009596D" w:rsidP="00B50981">
            <w:pPr>
              <w:pStyle w:val="a3"/>
              <w:numPr>
                <w:ilvl w:val="0"/>
                <w:numId w:val="19"/>
              </w:numPr>
              <w:ind w:left="0" w:firstLine="0"/>
              <w:rPr>
                <w:lang w:val="hr-HR"/>
              </w:rPr>
            </w:pPr>
            <w:r w:rsidRPr="00A4383D">
              <w:rPr>
                <w:rFonts w:eastAsia="Times New Roman"/>
                <w:b/>
                <w:lang w:val="hr-HR"/>
              </w:rPr>
              <w:t>Ne skidajte</w:t>
            </w:r>
            <w:r>
              <w:rPr>
                <w:rFonts w:eastAsia="Times New Roman"/>
                <w:lang w:val="hr-HR"/>
              </w:rPr>
              <w:t xml:space="preserve"> pokrov igle dok ne budete spremni za ubrizgavanje. </w:t>
            </w:r>
          </w:p>
          <w:p w14:paraId="24D6F513" w14:textId="77777777" w:rsidR="0009596D" w:rsidRDefault="0009596D" w:rsidP="00B50981">
            <w:pPr>
              <w:pStyle w:val="a3"/>
              <w:numPr>
                <w:ilvl w:val="0"/>
                <w:numId w:val="0"/>
              </w:numPr>
              <w:rPr>
                <w:lang w:val="hr-HR"/>
              </w:rPr>
            </w:pPr>
          </w:p>
          <w:p w14:paraId="65849219" w14:textId="77777777" w:rsidR="0009596D" w:rsidRDefault="0009596D" w:rsidP="00B50981">
            <w:pPr>
              <w:pStyle w:val="a3"/>
              <w:numPr>
                <w:ilvl w:val="0"/>
                <w:numId w:val="19"/>
              </w:numPr>
              <w:ind w:left="0" w:firstLine="0"/>
              <w:rPr>
                <w:lang w:val="hr-HR"/>
              </w:rPr>
            </w:pPr>
            <w:r>
              <w:rPr>
                <w:rFonts w:eastAsia="Times New Roman"/>
                <w:b/>
                <w:bCs/>
                <w:lang w:val="hr-HR"/>
              </w:rPr>
              <w:t xml:space="preserve">Nemojte </w:t>
            </w:r>
            <w:r>
              <w:rPr>
                <w:rFonts w:eastAsia="Times New Roman"/>
                <w:lang w:val="hr-HR"/>
              </w:rPr>
              <w:t>dodirivati iglu. Ako to učinite, možete se njome ozlijediti.</w:t>
            </w:r>
            <w:r>
              <w:rPr>
                <w:rFonts w:eastAsia="Times New Roman"/>
                <w:b/>
                <w:bCs/>
                <w:lang w:val="hr-HR"/>
              </w:rPr>
              <w:t xml:space="preserve"> </w:t>
            </w:r>
          </w:p>
          <w:p w14:paraId="29E5ABC4" w14:textId="77777777" w:rsidR="0009596D" w:rsidRDefault="0009596D" w:rsidP="00B50981">
            <w:pPr>
              <w:pStyle w:val="a4"/>
              <w:rPr>
                <w:rFonts w:ascii="Times New Roman" w:hAnsi="Times New Roman" w:cs="Times New Roman"/>
                <w:lang w:val="hr-HR"/>
              </w:rPr>
            </w:pPr>
          </w:p>
          <w:p w14:paraId="6AFB3A25" w14:textId="77777777" w:rsidR="00D80D27" w:rsidRPr="00D80D27" w:rsidRDefault="0009596D" w:rsidP="00B50981">
            <w:pPr>
              <w:pStyle w:val="a3"/>
              <w:numPr>
                <w:ilvl w:val="0"/>
                <w:numId w:val="19"/>
              </w:numPr>
              <w:ind w:left="0" w:firstLine="0"/>
              <w:rPr>
                <w:lang w:val="hr-HR" w:eastAsia="ko-KR"/>
              </w:rPr>
            </w:pPr>
            <w:r>
              <w:rPr>
                <w:rFonts w:eastAsia="Times New Roman"/>
                <w:b/>
                <w:bCs/>
                <w:lang w:val="hr-HR"/>
              </w:rPr>
              <w:t>Nemojte</w:t>
            </w:r>
            <w:r>
              <w:rPr>
                <w:rFonts w:eastAsia="Times New Roman"/>
                <w:lang w:val="hr-HR"/>
              </w:rPr>
              <w:t xml:space="preserve"> vraćati pokrov igle na napunjenu štrcaljku. Pokrov igle odmah </w:t>
            </w:r>
            <w:r w:rsidRPr="0002702C">
              <w:rPr>
                <w:lang w:val="hr-HR"/>
              </w:rPr>
              <w:t>odložite</w:t>
            </w:r>
            <w:r>
              <w:rPr>
                <w:rFonts w:eastAsia="Times New Roman"/>
                <w:lang w:val="hr-HR"/>
              </w:rPr>
              <w:t xml:space="preserve"> u spremnik za odlaganje oštrih predmeta.</w:t>
            </w:r>
          </w:p>
          <w:p w14:paraId="42F28345" w14:textId="77777777" w:rsidR="00D80D27" w:rsidRDefault="00D80D27" w:rsidP="00D80D27">
            <w:pPr>
              <w:pStyle w:val="a4"/>
              <w:rPr>
                <w:rFonts w:eastAsia="Times New Roman"/>
                <w:lang w:val="hr-HR"/>
              </w:rPr>
            </w:pPr>
          </w:p>
          <w:p w14:paraId="6CA2C235" w14:textId="77777777" w:rsidR="0009596D" w:rsidRDefault="00D80D27" w:rsidP="00B50981">
            <w:pPr>
              <w:pStyle w:val="a3"/>
              <w:numPr>
                <w:ilvl w:val="0"/>
                <w:numId w:val="19"/>
              </w:numPr>
              <w:ind w:left="0" w:firstLine="0"/>
              <w:rPr>
                <w:lang w:val="hr-HR" w:eastAsia="ko-KR"/>
              </w:rPr>
            </w:pPr>
            <w:r w:rsidRPr="00F9384A">
              <w:rPr>
                <w:rFonts w:eastAsia="Times New Roman"/>
                <w:lang w:val="hr-HR"/>
              </w:rPr>
              <w:t>Normalno je da se na vrhu igle pojavi kap tekućine</w:t>
            </w:r>
          </w:p>
        </w:tc>
      </w:tr>
      <w:tr w:rsidR="0009596D" w:rsidRPr="00705B59" w14:paraId="4099E4CC" w14:textId="77777777" w:rsidTr="00B50981">
        <w:trPr>
          <w:trHeight w:val="5664"/>
        </w:trPr>
        <w:tc>
          <w:tcPr>
            <w:tcW w:w="9464" w:type="dxa"/>
          </w:tcPr>
          <w:p w14:paraId="406A5A7D" w14:textId="77777777" w:rsidR="0009596D" w:rsidRDefault="0009596D" w:rsidP="00B50981">
            <w:pPr>
              <w:ind w:left="104"/>
              <w:rPr>
                <w:rFonts w:ascii="Times New Roman" w:eastAsia="Times New Roman" w:hAnsi="Times New Roman" w:cs="Times New Roman"/>
                <w:b/>
                <w:bCs/>
                <w:spacing w:val="-1"/>
                <w:lang w:val="hr-HR"/>
              </w:rPr>
            </w:pPr>
          </w:p>
          <w:p w14:paraId="4B1E5376" w14:textId="77777777" w:rsidR="0009596D" w:rsidRDefault="0009596D" w:rsidP="00B50981">
            <w:pPr>
              <w:ind w:left="104"/>
              <w:rPr>
                <w:rFonts w:ascii="Times New Roman" w:eastAsia="Times New Roman" w:hAnsi="Times New Roman" w:cs="Times New Roman"/>
                <w:lang w:val="hr-HR"/>
              </w:rPr>
            </w:pPr>
            <w:r>
              <w:rPr>
                <w:rFonts w:ascii="Times New Roman" w:eastAsia="Times New Roman" w:hAnsi="Times New Roman" w:cs="Times New Roman"/>
                <w:noProof/>
                <w:lang w:val="hr-HR" w:eastAsia="hr-HR"/>
              </w:rPr>
              <mc:AlternateContent>
                <mc:Choice Requires="wpg">
                  <w:drawing>
                    <wp:anchor distT="0" distB="0" distL="114300" distR="114300" simplePos="0" relativeHeight="251658290" behindDoc="0" locked="0" layoutInCell="1" allowOverlap="1" wp14:anchorId="570B4F51" wp14:editId="67EEC624">
                      <wp:simplePos x="0" y="0"/>
                      <wp:positionH relativeFrom="column">
                        <wp:posOffset>160020</wp:posOffset>
                      </wp:positionH>
                      <wp:positionV relativeFrom="paragraph">
                        <wp:posOffset>64770</wp:posOffset>
                      </wp:positionV>
                      <wp:extent cx="1811655" cy="3273425"/>
                      <wp:effectExtent l="19050" t="19050" r="17145" b="3175"/>
                      <wp:wrapSquare wrapText="bothSides"/>
                      <wp:docPr id="3948" name="그룹 3948"/>
                      <wp:cNvGraphicFramePr/>
                      <a:graphic xmlns:a="http://schemas.openxmlformats.org/drawingml/2006/main">
                        <a:graphicData uri="http://schemas.microsoft.com/office/word/2010/wordprocessingGroup">
                          <wpg:wgp>
                            <wpg:cNvGrpSpPr/>
                            <wpg:grpSpPr>
                              <a:xfrm>
                                <a:off x="0" y="0"/>
                                <a:ext cx="1811655" cy="3273425"/>
                                <a:chOff x="0" y="0"/>
                                <a:chExt cx="1811655" cy="3273425"/>
                              </a:xfrm>
                            </wpg:grpSpPr>
                            <pic:pic xmlns:pic="http://schemas.openxmlformats.org/drawingml/2006/picture">
                              <pic:nvPicPr>
                                <pic:cNvPr id="3947" name="그림 3947"/>
                                <pic:cNvPicPr>
                                  <a:picLocks noChangeAspect="1"/>
                                </pic:cNvPicPr>
                              </pic:nvPicPr>
                              <pic:blipFill>
                                <a:blip r:embed="rId115" cstate="print">
                                  <a:extLst>
                                    <a:ext uri="{28A0092B-C50C-407E-A947-70E740481C1C}">
                                      <a14:useLocalDpi xmlns:a14="http://schemas.microsoft.com/office/drawing/2010/main" val="0"/>
                                    </a:ext>
                                  </a:extLst>
                                </a:blip>
                                <a:srcRect r="1247"/>
                                <a:stretch>
                                  <a:fillRect/>
                                </a:stretch>
                              </pic:blipFill>
                              <pic:spPr bwMode="auto">
                                <a:xfrm>
                                  <a:off x="0" y="0"/>
                                  <a:ext cx="1811655" cy="3081655"/>
                                </a:xfrm>
                                <a:prstGeom prst="rect">
                                  <a:avLst/>
                                </a:prstGeom>
                                <a:noFill/>
                                <a:ln w="9525">
                                  <a:solidFill>
                                    <a:schemeClr val="tx1">
                                      <a:lumMod val="100000"/>
                                      <a:lumOff val="0"/>
                                    </a:schemeClr>
                                  </a:solidFill>
                                  <a:miter lim="800000"/>
                                  <a:headEnd/>
                                  <a:tailEnd/>
                                </a:ln>
                              </pic:spPr>
                            </pic:pic>
                            <wpg:grpSp>
                              <wpg:cNvPr id="1084" name="그룹 1084"/>
                              <wpg:cNvGrpSpPr/>
                              <wpg:grpSpPr>
                                <a:xfrm>
                                  <a:off x="0" y="1428750"/>
                                  <a:ext cx="1811655" cy="1844675"/>
                                  <a:chOff x="46138" y="1717151"/>
                                  <a:chExt cx="2121657" cy="1845150"/>
                                </a:xfrm>
                              </wpg:grpSpPr>
                              <wps:wsp>
                                <wps:cNvPr id="1087" name="Text Box 1087"/>
                                <wps:cNvSpPr txBox="1"/>
                                <wps:spPr>
                                  <a:xfrm>
                                    <a:off x="1415091" y="3416251"/>
                                    <a:ext cx="719758" cy="146050"/>
                                  </a:xfrm>
                                  <a:prstGeom prst="rect">
                                    <a:avLst/>
                                  </a:prstGeom>
                                  <a:solidFill>
                                    <a:prstClr val="white"/>
                                  </a:solidFill>
                                  <a:ln>
                                    <a:noFill/>
                                  </a:ln>
                                </wps:spPr>
                                <wps:txbx>
                                  <w:txbxContent>
                                    <w:p w14:paraId="7D883767"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Text Box 128"/>
                                <wps:cNvSpPr txBox="1"/>
                                <wps:spPr>
                                  <a:xfrm>
                                    <a:off x="46138" y="1717151"/>
                                    <a:ext cx="2121657" cy="26479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E0752" w14:textId="77777777" w:rsidR="0057122D" w:rsidRDefault="0057122D" w:rsidP="0009596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ILI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570B4F51" id="그룹 3948" o:spid="_x0000_s1198" style="position:absolute;left:0;text-align:left;margin-left:12.6pt;margin-top:5.1pt;width:142.65pt;height:257.75pt;z-index:251658290" coordsize="18116,327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7A6G9BAAAxQ0AAA4AAABkcnMvZTJvRG9jLnhtbNxX227jNhB9L9B/&#10;EPS+seX4FiPOIk02wQLpbrBJsc80RVlEJJIl6djp7xToL7QF+kXtT/QMKfmWLHa9RYGiCaIMb8OZ&#10;wzOH0unrVV0lj8I6qdU0zY66aSIU17lU82n6w/3Vq3GaOM9UziqtxDR9Ei59ffbtN6dLMxE9Xeoq&#10;FzaBE+UmSzNNS+/NpNNxvBQ1c0faCIXBQtuaeTTtvJNbtoT3uur0ut1hZ6ltbqzmwjn0XsbB9Cz4&#10;LwrB/fuicMIn1TRFbD48bXjO6Nk5O2WTuWWmlLwJg31FFDWTCpuuXV0yz5KFlc9c1ZJb7XThj7iu&#10;O7ooJBchB2STdfeyubZ6YUIu88lybtYwAdo9nL7aLX/3eG3Nnbm1QGJp5sAitCiXVWFr+o8ok1WA&#10;7GkNmVj5hKMzG2fZcDBIE46x497ouN8bRFB5CeSfrePlm8+s7LQbd3bCMZJP8NdgAOsZBp/nClb5&#10;hRVp46T+Ih81sw8L8wrHZZiXM1lJ/xSoh4OhoNTjreS3NjYA561NZA4sTvqjNFGsBun//PW3v375&#10;IwldgJlW0cS4jFFaN5o/uETpi5KpuTh3BsQFuIRkZ3d6aO7sOaukuZJVRUdFdpMdSL5HkhcAigS8&#10;1HxRC+VjRVlRIVGtXCmNSxM7EfVMICP7Ns9wzqhmj5yMlcrHk3aWf0C8CXbMesg61JTzVnheUlAF&#10;gqMJlAybrAdCJpvgKU0HHiaz5fc6xw5s4XWoqcN52B0HUsYN2+XGOn8tdJ2QgXQQUXDPHm9cE1s7&#10;haJWmkANuVQqWU7TkwGoTSNOVzJvEQ9KJS4qmzwyaIxfZWFOtaiRRezLuvQTYUE/lUWYG7oIERI7&#10;chHx2fZeSw95rGQ9TcdbXkrB8jcqD8F5Jqtow1WlGsIQko0JYLdKO5obnmbdcX+bpz//noQu+Kb6&#10;O1gfsn5vPBo02b6oEtm43x+O9lWiP8yOcVdARbIRfgeB+2yy0Yte1sOhoqZIaeBjkMVdPqEXS4ML&#10;xbXFgNazcjhIM+9KZgROltzugLcu8ntK9ju9IvhCDTRTSVsTv8JIU9DUH4+nVbq1xGZ9JHWCKiMx&#10;7WfDXgtDC+QoOxkNAFPAoD/s7kEALTmM5DtUprVrIi9LUC/ozx7hiWJb1dGSbpMVWX41WwUZHAUm&#10;UNdM509AwmrUHm5iZ/iVxIY3zPlbZnHpohMvEv49HkWlUXC6sdKk1Panl/ppPs4Vo2myxCU+Td2P&#10;C0YKX71VOHG68VvDtsasNdSivtCoWeCNaIKJBdZXrVlYXX/E+8U57YIhpjj2QpG35oVHCwN4P+Hi&#10;/DzY8aK4UXcG10sUAwL2fvWRWdNoj8d5vtMtp9hkT4Li3AjzOVSwkEGfNiiisqkBfkdG/vtE74F0&#10;8TLb8Bx9QSVCRRxC80/UekvynUrvDfujkyAW60L/Zyxfq+1GsJEFnO/UQpT84TEK7CW6s4kIL5fN&#10;zUGHEUs6WP6pErSqUh9EgTIIL0/Usbc34xy3brzlm9k0K96XX76wmU9LY1SH7LpeEXbWyq8X11Jp&#10;G7LfCzt/aEMu4vyGji7mTRBs6j9Mpa7/Uf1zb/9LCrB5UQ4HEb4VAqOb7xr6GNluh1mbr6+zvwEA&#10;AP//AwBQSwMEFAAGAAgAAAAhANMqb6apYgAASE8HABQAAABkcnMvbWVkaWEvaW1hZ2UxLmVtZuyd&#10;abQV1bWoV959b9wx3nu/7mvuTVQ6G5AmtCpqTOyCxi52MXIMChEMiiBgMFeI0mgU6URUQD12idgg&#10;6olyRZQkckwUu6goRiRRkLyRODJehv54Q8fID1996zCP66xTVbv23lW1q/aejFFUt2rVaub81pxz&#10;rV3nK8aYy4NN/v23rxizNdjkX8e/GLOwrzH9vn36OGO+Yk7+7j+bfwpuOkls0gX/bMzY/2zM+cGN&#10;Tnl43/75b/0X8+b/+0/mrOB82xlBwn3//HfJ9f9OHsF2ZnBhULD9e7Cdue+5fuY1I/e591/3pf2K&#10;6RecfZnOnuz7r2+fAUY3bQOVAZWBOBn44osvjG75tMHJJ51qmbx48Y1GN22DssgA/FBG5MMI2nn2&#10;7B9bTsydO1c5oawsjQwoJ/JjBJy4u/0ey4lp06aVRkbKMuZpObOzz5QT+XLipZe2WU60tbUpJ9Se&#10;KI0MKCfy5QQ2BW3+zWO+VRoZ0XE6u3G6LG2rnMifExLLvP7665qCFcRa5syZ02vDt5o4cWLohj01&#10;7tvjKm6HjTncchU5LeJG+SrVg7qGtcMlU6b0ajPasYjsUE7kz4mFCxZZmZ85c2bDZMLX7TCdDpP/&#10;vHX1iMOPNNOnzyjsRvmybhOfRaeffnoP7iBHwums4uPKifw5sfmZZ61s1RujmD//2m75QE7cMevc&#10;c87tMc4NGTwsFXme8IMJvXT2xhtuNO3t7b22hx580HR2dkZue/d+ZFphi2qDjo6OXm22atWqXu1b&#10;D4uE9S5bGBOEK0ltWuVE/pz49NNPrc76MQpX77FJRe/pY+nvWvX91FNP6yF/vm6H6fSuXe+3hB6X&#10;jVVvv729B3tdRtOvYn/R50ltHeRKZEzkTuwU5FI5kT8niGVKjAJWJO1L0rn6PnfuvB7j0ebNm7vl&#10;59VXX1EdbxF7JQnnXLYwJghbhCljjziqohwit7rl2wY3r1jZ3S9w/KwzzzKu3mOTir1KHyeRBU3T&#10;Gn5Mlv2MDSly57JE7Yl8+RDG45tvXmHYsux/zVsZUo8MKCcaz4l169bZeY8PPviTskJ9hULKgHKi&#10;8ZzYsuU5y4k33vh9IWWknnFIn20OO0Y50XhOEHNkbc1vfvNr5YTaE4WUAeVE4zmxZ88ey4mNG58q&#10;pIyoTdAcNkE9/aicaDwnPv/8M8uJn//8fuWE2hOFlAHlROM5wRyIznnomF3PeJ/1s8qJYnBC5zyU&#10;E1nrej35KyeKwQmd81BO1KPHWT+rnCgGJ3TOQzmRta7Xk79yohic0DkP5UQ9epz1s8qJYnBC5zyU&#10;E1nrej35KyeKwQmd81BO1KPHWT+rnCgOJ3TOQ1mRtb7Xmr9yojiceOGFF/R3HrrOStdZ6XcuYr/z&#10;sX37dv2dh3JCOaGciOWEzHk8/vhjhZSVWm1Wfa78/pT6HcXxO4hl8rtR/Z1H+fWq2dionCgWJ1av&#10;vt2yotnkTOtTbvYpJ4rFCZnz2LnzPfU9NFZRGBlQThSLEzrnUe5xt1ntJuVEsTjx/vs7rd/x7LOb&#10;CzOWNKvs11uvd9552/ZVK9h+yoliceLjj/9qZe/hhx9SThTc7/jd737bMt9JV04UixMy59Hefpdy&#10;ouCcYP66VXiunCgeJ+65526d8yg4I/BZbr/9tpb59rFyonic2Lhxo+UE/m+9PrQ+n01clL+hwFqX&#10;VohNIEPKieJxQuY8XnnlZeVEQe0KfI5W8g2VE8XjhKzf1jmPbGyBem0s/m4b3z0mjllvXmV5XjlR&#10;PE588skn1qbV9dvF5AT8hhNxf+cRvwSOkBbbg77E/sBXYeN5rrGRhrRF/ntwyonicUK+WUOcrCzj&#10;TauUU2wJ19ZDvzln7oM+ExaE7YUNcem4R178fbiisEM5UUxOyPrtuDGrVXSzSPWEBytWLDd8Hx2d&#10;j2IBf9uNtOh5XDyaOChpYALPROWJLcJ9YlaNiJ0qJ4rJCf1Of3Y+B3qLvqHHURv30V+X02+++YZZ&#10;suSmHmwQ/cVvSFN/KSN5SrzU5xE2B/fSfm8Uk5UTxeSEfqc/XU6gw+gVcQFf55KcM84vXbrEPouO&#10;Mv6TJzxBV6P0K63r8ApuwbUwm4N6ia8SZ7/UWh7lRDE5IXMe+reJ6+cFbSgsEH0SnwDdwyZ46qkn&#10;rR5yLvooOunGEkgLG0Tf4AX8kfM895ST98MHn39ST+6nwQ3lRDE5Ieu3GTvylL1me5cwAr2JGvfF&#10;94irO+P5Sy+9aGMEcIONvF94odOO73HP5nUPHlTiRq1+inKiuJzQb9bUZ0ug29gRMMKNM/h6C4uj&#10;GOKnlXN0Ek6sWnWL9Uc4TmPclvzT2MdxQzjn2kZx71ROFJcTjz22wcp5mvGxOFlotnvoAJzAXoir&#10;G74ENnxcmrh7wgyxM/BDkupfXL5p3xNuhMU38F1gZRRPlRPF5YSu367PnkBf4UQcA8TmSEsn0UW4&#10;BHuwY4rKDOoLyygffJP4DXvKjv/ijk/KieJyQr9ZU5kTjIHI+tq1a7plnfGS8VHkH58gigPoNGmj&#10;7tdzHT1D3ygHzCiibyL1E5sIRrjMoNy0p3KiuJyQ9dtZybHISBn3yLUv08j3rbeu6iHnIvOsR/Ht&#10;Cs7RA/96Fu0hesj7KHecjZ/F+6vJU/iG3FFe2lA5UVxOyJwH41E1/dzsadE5kV/GOtFzrtNWyPeO&#10;He9YXeRY1j0IM3gGXSWPauOXabQt76QMvB9biHKnkW9WecAN5USxOSHrt7OSgbLlSzxBGBGm49yH&#10;AWxu3bD/ly1batate8Cwhg22RMXs3OeyPEb/8EWoj9gYWb6vnryVE8XmhK7f7hmjIJ6AXRAXcxBW&#10;+BzhOuM4NkfRxnDKCisoG3VsNMN8pignis0JXb/dkxPoEZyopEdwBH3z5Z1zbAvyYB92v5HXsHPE&#10;JykSL5QTxeaErt/uyQn0Gz2qpMuVbAaJZZBXJeZUelcW9ykfsQvqyx4fJYv3JM1TOVFsTkgsM4lu&#10;JO3zMqdLwglseDhRqZ7wAR0kPiCx0ErP5H0fPhSBF8qJ4nNC129/aVOg02xR+oruwwg/NhGVnuuk&#10;Jc8oPyXu2bzuNZoXyonic0LXb3/JCeY5sSmixn/iErXYXtj5xBEb7YfIHEgUfxrFC+VE8Tmh67e/&#10;5ARjv/jsvi5hD2AXoEv+vSTn4odUim0kyauWNMRVKT+sqxQzcXmRJH0t5XGfUU4UnxOtsH6b8Rwb&#10;AV2BBRyzhekLegwreAZZJh22AJtcc2W82mOZD8nLD6GO2EnUi7pUU17hhfhNYe1VTX5RaZUTxedE&#10;M6/f5rdIovfoftjGffQI/UUvxKbgG3ToB/fT1um8/BD0Og1/B77gM9EWtE+Uvtd6XTlRfE406/e3&#10;Rd9hAxxA17nGtmnT0+aWW1aa5cuXWRa4/HC5snnzM6nrhOgSOizzIVn8TlwYwTvknfXuhbswo1rb&#10;JO7dyolycELWb2dlV8bJSBb3qAe2AFucr4AOMd7yDVvsCYljutyIez6NsqN7lDPNOEAWjHDrKrEa&#10;2i8NmVFOlIMTzbZ+u5oYAGyAFaIHyL3oAbzA7khDFyT/sD3+DmN0WjEQ9Jf8wt6V1jXKTNvBONq7&#10;nnyVE+XgxPbt263vXm9/1yMraT6LjqDjyHKlfGXsZTx30/LsXXfdaX2TDRse7XHPTZfmMXyi3PX0&#10;A/4Aups126TefuyilvcqJ8rBCVm/naYvK3LUiL1wIum7YUKUj4LcE7PIq23cGGcSzvl1zCrW6L/H&#10;P8d/ot3Fh6rGX1NOlIMTsn7btb99OSjTebWcoG7YE4znYfVE5kX+w+6nfQ02UR7eWc38gsQZ0y5P&#10;NfnRVpQdXlF+iSFjd7iba3coJ8rDiXvuudvavNXIRFHT1sIJGImeRdVJWFGPTxCVd9R19Ap9Q9dc&#10;vYpKj82TZ/miyiHXaTPKAzfoE3fjnqRTTpSHExs3brSccPtP+rFse+QSPz9O7906oY+Mfe61sGNh&#10;RV4+CGWADxIvrFQf6lGLrxJW1zyvKSfKwwn5FkU1dm6eslTNu9AnOJFUn7Elko7DjWAFdadOYscn&#10;sS2qaa9Gp1VOlIcTEstkLG603KTxfux1WLFt20ux9SEmUW1chjGbZ5JyKI36kEc1tkVa78wjH+VE&#10;eTjx+eefWb3Ch8xDNrJ+x9atz9v6wArmNcPGYGwD7tfia5EfrGALyzvL+rm2RRn9DL9tlBPl4QRz&#10;HmX/FgU6g9+EP4/+8xsN9itX3mxWrFhu42miV+g2dnxSf8OXbc7JA5sC26UW1oTlmfQa78b2q7cO&#10;Sd+XZTrlRLk4UYZvUaAfxOvQb3wGiaWjLzBBfHh4If4B1++88w5rV3CMDUC6tHwsykJ+UfOqWeqY&#10;zIlQJ46zfFdWeSsnysWJMnyLAl1A1xnDZZ4NfUdXw8Z0uIIOCR9gB3mEpa1HD8iP91Am3llPXrU8&#10;C6OEkWIz1ZJPI55RTpSLExLLbMS4mKV8orf4B8KXtBkhZZf3NMIPoQy8H2ZST+pbFl4oJ8rFCfkW&#10;RbPEMkV/ZS+sYNzNihW8S8b2LN8hdQrbwwepK/tGlSOsbGHXlBPl4oR8iwI9CuvPZrgm4y11rLRu&#10;qZ76Eh/JmkeVygcvhFmwP8v6VipL3H3lRPk40WzfogiTT3QY25yN47A0aVwrAiuoB/4I8Rv8IbYs&#10;61xLuyknyscJiWWWNXaeVE5Fh2FFlvEYeU9RbH/Kg22BrUO9YUjSNssqnXKifJxohe/qiryju+iL&#10;xP3ketr7orGC+jEOCC/wxRoZ81ROlI8TEstkrVLa+lLE/GAFtjisSPq7zFrqUURWUA8/5tkIXign&#10;yscJ+RYFulOLPpTxGWxvd41FVrZ4UVkhvMCuwL7CzsjT71ROlJMTrRDL9HkGG9AP7AoYmVU8ocis&#10;oE1oh7znSJQT5eREs31X12dC3LmsO8hyTrPorBBeUE6YycZxXLvVc085UU5OyHd1s5wHqEeusn6W&#10;emNXwIqs9ENYUdQ1DW4bu7zIorzKiXJy4uOP/9od13PlpZWO0Q1Ywcbagyzqjs7BorLwmJhFFnEL&#10;5UQ5OdGKscwwDqAT6DGswB8JS1PvNeYXiKGyZaGD9ZYvj+eVE+XlRCvGMsN0wl1jkeW8qfw2HR41&#10;Ym4yrO55XVNOlJcTrRzL9PXDnzfNSo95j8RR8UU498vSjOfKifJyotVjmb4+orPynaws50J4LxyS&#10;tZKtwAvlRHk5obHMj0LHcvm9KTGLrOZChFHEK2ATXGpmf0Q5UV5OaCwznBPosDsXAjdEr7PaY1/A&#10;CXgBN7KYm8yq7EnyVU6UmxMay4xmRV7xTVfP8H3c34dz3AwxjFbnBL+p4lty/sbf1OH32/5G7BDd&#10;rHbj+7eSF7/3xGfAHqh301hmNCfQX8Z593chWcU3XVbIMTaFxEuwNbJaZy7vy3LfbJxA/9B5Ynyi&#10;l65Oy1y7rM9p5J5v7KPncKNWXrR6LBOeb94c/reJRW/yjG/KO909bJLfb8EsfKKy2RhF4YSM61H6&#10;7eq6HNei46yDJ04tG7wnXu1v9CUxqrDNlYGkx4wlkhfvknFG6gC/YEa1dkYrxzLb29vN3LnzEsce&#10;8oxvRskFciXzJJQnT/smqkxJrufNCeSa8ZOxHltc/ga36Es1e9gs+i577Dv0EL9Q9LLIfYFtSpnd&#10;eq9evdowTvL3v5LYGTwL/5L0dzOkefvt7eacs881bW0XmF273q+q3m58k3ZvVHswbvB+xgdkt+hx&#10;zyw5AROwDxgnsQFcXXCPRd9lTH/uuWfN/fffZ9NzD+7K+F42ey2pHFIvGWukbZChjRs3GmytOF5I&#10;2zZr27htCCOGDx9pzjzzrKoZIfm48U10tJHtxrvduCcy0MjySBv5+zQ5ARcYB7ETwuIA6LzY+Yz1&#10;/jhPGzEustF2/n2/7M16Tr3FnxVmxPECDpOONm3WNqFe2A7wYeSI0TUzQtoHXbz11lW23ZC3IsQY&#10;sSngFuUpmn1RLyfwIZBhnwucu0yQ/gnb02fSPrAiLE2rXhN2urzw/ZFWiGUKI74+bIQdi9KQB+Ru&#10;+fJllhXIK2NTGvnWmweMoDyN9Iv8OtTCCWGDyC574QJtXQ2bGTvhJ21SRHvLb6+8z5EZ2hRe0MbS&#10;1thu4otwzHW4nHf58nrfrFmzTJqM6OjoMKtWrbKyumzZUtt+tCHjVTXym1X90QXsb3zxrN5RTb5J&#10;OYGPTOxRZJU2Rb+xj+uxkbCVyaOaMrdSWmRFbCxkB54KK+gPmM08MOPiqlW3NCVrf/rTnxrkdMOG&#10;R1ORExhBfmywgvalTeVvp3NMOzfa70U30LciyHslTsAH/AraTuSTNmx2X7gIfUMZaPMdO96x7Y08&#10;M77cccfa7v6QfvH3fiyoKPWpthxLlizJjBHIPsygTMgz415HxxN2L+1JezfSzqUfi6BrUZzAB2a8&#10;kvaiDRvdZtXKWBnSM2YhB8IA2hj/AfsX+4D2Z0zhXOI9W7c+H/RNp30On4RnZCMdm/Sb7MmjbHzH&#10;fkA+165dm8qY6toRLiN8OYELmzY93W1f0HaNkn36smicwH4ldu6uaaCNihLf8fuzTOf4vPhnLgdE&#10;h10GcJ/2Rjbq9ZN/8Yuf2/ll+EA/uu+rN++s214Ygc+RxruSMoJ3SWzgrrvutLyQtmsEL+inRtoz&#10;0vZwVebfRY7YY+8QNyhCGaWsZdnTt9gHtJ+M7cgYx3CAe3Ag67alH9138F7sQulnzovQpsxlsK4S&#10;WTzh+BPNhRMusseNYATtQb/RX8JS2pB+c3lRhPhFnn1H3yA3yA91Z8xzZSvPspT1Xeg8ciRMoC3F&#10;R8iDB1HtRr+G3cNeEZmvJwYdlnct1yZN+qHlwsKFC81ll00zo0aNMQMPGWzee++90PJX845q7Ajy&#10;pb9ot7B28XlBulbgBbyEE42O61bT70VI63NBbK+iMTaKE7Qhfc99mNbINr366qutDF5/3fXmb3/7&#10;m3nuuefMmjVr7LUnnniirrJVywjaQRgf1yatwAuYgF1FezCmwIm4NtF7XTrFGCz2QlG54PdVHCdI&#10;y1hIGrGv/eezPt+yZYuVv6vmXGUZ8eabbwZrqF4N5HGvvb5s2bKaZbMWRuCH0R5Jx014gVygSzzH&#10;RpuW2R6n7Mg5bBD/AjlQTvT+fgFthczQTrQXcsAx18okA5Q7jgH4Ssg29lHWTPDzf/TR9Xb99cBD&#10;DjXnnvs98/LLL1tbApvivvvus3K5bt0DNZWrFkZQPvhPP/tlTXKObIgvxx5+JHmuaGmQb8ruy7ly&#10;oosTjCGuzQBTOY/Ts6L1sV8eYiRx8iqcCPPF/bzSPEcfkbvTTjvD2g/EJbp+17XLPPLIenuP8927&#10;P6xa12plBP0PM+vpb3QLW11sCzgNP9Jsu0bl1cqcEDYgt/QtelWLzYAu1joOZdnv2AmMbWGyChtk&#10;/KPsMIN0WdsWEo8466yz7ZiFbhGHWLp0mTn44EGWEWec8d0ghvmHqvWrVkbQB9Sd9kijP5Ar2rSZ&#10;eNFqnEAukQlhA/1Z73hKnvXYrGnIZlQe1I1xDR2Q+MpNNy3ulmGRZX9PuyDvUfkmvU4M4t577w3W&#10;5WwxMq/x4x/Psd/jEUb85S9/6fY1Lp16aTCmv1P1e+thBHWR+aqk9UqSrpl4UWZOoANJ7ER/fqJW&#10;uyFONorMCsr92muvButkHrB8gGlPPPG41Q3ahg2baM2a1XYNotgZsCPMFolrB7nHmojvBXEH5Mvd&#10;li9fbmOWsOHpp//DsP/9719viK8hZWWfBSck/2bgRZk5gb6LTDNW+hvjKLKOXuA3whX0Wfov7T15&#10;8864mEDa76yUHwygXWgndMG3ESize1/aR+zwWlnxk5/8xOo+3+Z6/vnnDftRI8dY/wI24GvwLuKW&#10;fJtqxPBR5vXXX6u6b+q1I6T9aBtkRM6z2Pu8oN3pnyzelXaeZeaEtAXyJuOiu09ia0geae15J7rV&#10;iHe7dUDPYZZwS/TfTcMxsoqPEXafOgiHfb74+bjnEoOYe/VcywFYwMZ3Mn446WIzffr0bkbcdttt&#10;liesmXDzSHKcFiOSvCvNNLQr7Y6csOXNC96XRD5Frxj3moETafZhGnnRrtgwaeRVTR70q8uHJD4D&#10;chr3DupCmqRjLb/TRqaIQQgf3D1rIyZOnGSuvXa++e1vf2vT/uCCCbFlCCtfWRnh1kVsvTx5Iex3&#10;yyHHjAX0N3a62OJSNuVE7/UT0m717OFEEj2t5x3yLHzAbmbsr3Zs4plKtgKykoR7xD+QpwkTLrRx&#10;SpcP7jGsmD59hhk0cLBdQ1Gtv9EMjJC+Y+/zAh3NSnawHdnk/TK20L/CBPYiS4wPak9kwwjpe/pb&#10;+iOLfT18kPLAlUoyKTIkz4TtWTcFI5jv3LNnd6gt4bKC4yPHHmWY3wjLL+paszHCrWcYL9BR+tlN&#10;V+sx4wEMYO/KjvCBfuZ9YT6J2hPZsQJO1DvnGiYT9DOcF+YjX2HpklxDLtzxJewZWIIshd3jGpzh&#10;27asm9q1a1ciRsAJfg9K/DIqX/96MzPCrSt6Sp+I/tLP9Hclu8/NI+wYf2L9+kd65M07eFelvJUT&#10;2XEiiQ6G9WfUNVd+kvRtVD7udeQDOYwbs+Adadzn5PjFF1+0jBg5crRdW+nbDHHnrKc49lvHheYr&#10;+cu+VRgh9WXvjgfCDHS9lnHh17/+Vfd3d8iLPsVXjet3tyzKiew4gV6n4XtgkzCmo6thc5tuf9Zy&#10;TN7kG/YstoKMOf591kyOHnWYtQm2bduW2I6AHddcc631U5L81qsVGeG2NbrMmIMsCS845lolPYcp&#10;sm5G+FDJz3TfLcfKiew4QRvTN9LW1ezpf/oTeWDjuJJMVJO/mxaewSBffnifyKY/hsEIfoOB/PBb&#10;8Di7wb+3enXX78avvPLKim1TDyNeCdp/2Ph2W8b5QweYvbuf7vG+PwT3167vNGPGz7dpqEvbwAFm&#10;U/t8s3fP6z3Suu3VyGPGDGwK4QV7zuk7+kg2uC9/n4Q0K1fe3Kt/q6lHIziBPeXLZDVlLlPaqHE6&#10;qg6urck4n0V8I+zd9AfyxBgl90Ue/TlR1lqyNgrZ4XdbPgfizqv5nVc9jKAOcZx4bc9H5qSZXbFX&#10;6uFvt4wfbPbsfL67LaRNirJHTpAt4bjLDfeYNbadnVvrrkcjOAHz0IGitHkRyuGOE8QeGOPzLpf4&#10;ScS95ZveHPt2jKy1vPfee6piREfHL60+YodU+p1XvYyg7aI4sSe4N2v9u0FZBtvy3Bgw4YPXNxrs&#10;i1ntncG1E8yggB0b558Q9EH9v3HJuh/pN/gON2RDnvx+q6ccjeAELIyKi9VTl7I9Sz+K38m4kMTf&#10;zKOO4s+uWLHc2jNiy7K/5pprzLhxJ5lrg301cxt8f4ZY52mnnR4wMP53XtUywuWBbxf45/gffwz8&#10;j7NXwIMB5uxg+2PnlzHarYGdMWhc1/ebZgU+yJ4/rM+d13n0cbXvaAQnKCN6gdxVW95mSE+9Zd4L&#10;2z4v3yJJ20m5XNu10jHfZ3/mmWci103wOy8YwdxpJX+zWkZQp2o54ccp3HbZGeR3/PynLUOODxiy&#10;c1MQqwiutfrWKE7g8/p+bzP3hW87YB9iVxWpzu7fY4AN+IZwTGxZ/qYF/sjSpUvMgw+us6yTNVjC&#10;Enjhxieo4+jRXXMiWTCC9vsg2Ca3vxro9mAzObABPnit3bary4+wOGZY2ysnwpnYKE5IjD2sr5rp&#10;mht3KJrtIO0Mw2DCypUrDb4G+uz7ttQDX5E6+Pc45xmJqQkrWJfJ+kxkjN+Qy/vC9rXYEW4+2wJ/&#10;YcyE9h5xhVo4sT1gztgZXfFN3ydx39dqx43iBO2MXBXJ5k6j70Vn0Cf0StbCFs12kLqK/mPb+fov&#10;aWBA2Lyp3Jc9zwsr+A2HzIkQ75A0Yft6GUGexCYXbXovYNIJ5pSASzsCfyGOE+2v7TZ9B15oTgrS&#10;brxlhp0HdeOY6EX7hMHBdb7rGz7GttL1RnKCuB36VOb2Rv/RNfRMbHDGZupWVDbQ3ui0sCyO1cKI&#10;pPMvtAM+yFVXzbF2BL5MXP+mwQjJf0dQr1P2xRYWHTfAbNv5dOT6iRWdASf6nGzLiA74m+u/kP/W&#10;ncE86oyutRisseh8mLhFsfxGaYcs9o3kBLKKTBVZn/w2lzkodEzGTriAD1+WuKzoPnWIsiGk3tQt&#10;jiOSTvbkTZ+2tbWZhQsW5sYIef/GQJ8HHTff+h+rg3nNYeO75i78+MSm3R+ZvkO71ld9P2DKoOPa&#10;LCvGYEfMbwvmSb9ckyU+jcsS0m1rvzCo3+7YOkq5yr5vJCdoO+LrRY5novswAH1B/mEDZcZeSDrG&#10;FkVGKC/1oA5JmUb6pGmpJ2lppwUL4ucJ0rQj3PZ1/Q9Xr31OuHEI/56bH8fzN30YcGe4eXhmsJ4i&#10;WKf58Ou7A67MMivGBWs893QqJ4I28tss7XNkF9+30riW9nvD8qMMvg+BLwHHuF4mu8etH+WGbbQz&#10;zKumrXmOZ9z84o7FnvjVr7ZEPpMVI6Rcrv8hrPBZ8MdAtqPWUEg+7HcH26T2182kwH7Y/XrXPIrM&#10;ifh5us8123Gj7QnakzGrGllMqw/QH58LUhauV6NPaZUpzXyED4zv6HstnKMdYGXScuHL8L4oWytr&#10;Rkg5JU4ZxQnSYSf0DeyEsQEDtq8PYpnBtbBN7YnARwvaKKxt8ryGrcpYl8c7eRc6U9bYQpI2oo4S&#10;o6yVD+576JsovXfTwSHxzdzrcpwXI3ifu6YCGQ8b+9f/IZD/gTN6xTCFLZvmDw9k8kOj8YlicIJ+&#10;rcZnFrmrZY8sY7ugS7U8X+RnxH6oxb+IqxesYYtLwz1sMTiB7+GnzZMR8m5Xv8M44a7RFja4e+EE&#10;+el8R+PtCZGxZtRdkdms97APPqDPaftLYiewD6sH73vyyV9aRoT5KI1gRFg59Vq4X5WkXeBnknRZ&#10;p0HGo+Qw63eXOX/Yim6yJfENaq0r/MGXkefpK+wGiUdgR4T5J+3tXWsOZJyGGZKH7mvX27zbrgic&#10;QOaQsbzrXvb3MQ9DuzFHm3VdsBlgETwQJtx//33d30IJY8SNN9zYw/dXRpSHC748FYETxNTxbf2y&#10;6Xm4XGE3oLO0Wd42GO+DGdgXwoywcriMOOrIo4NvpXRq/wZxjrLKdBE4gW9d5LVWRepb2gr9zMOG&#10;CKs378V2oAzEnmG8n85nxKuvvtIrjf+MnhebIUXgBGNTo+S+LPIpNkTWcYio9pA4iNgQ8MqPl/I9&#10;PJcRyFYrbMRgotqtWa4XgRPYrTrXET2eiA3BPm+5w89wfYzrrlsU6uvAiIsuvKgluOCzTzkRLbtp&#10;yiv2a5ax+jTLmmdezCfQNnC0Ee0Dl8THWLhwgZk2bZrZvfvDUFZ1BvEH9KUVN+qep1w04l1FsCew&#10;ZRtR9yK+k/Eb/YQPbGFrlrIuNzEH3k2/LFu2NPi7wRPtN/grffs263Jp/vmM22HtrJxoXNtLf8AG&#10;4jMy74id3wg/DJsF20ViEA888Atz+GFH2G/fvvvuDmV5iecrRNZq3Ssn8ucE8T/GbOZ4GLex7WED&#10;toMfG6y1X6t5jndSFuHDkiU3mS1btnR/+7bavydezbs1bf7yV0ubF4ET6Eoj/O9a2quWZ7ANsBdg&#10;gdjzjNv4F42wG9w6uPOc8GH+/PnmgrYJZvDgYfbvATbC73HLp8fF4EgROIHOhM3Dl01GGJfRe/Qf&#10;JogfwZ5zdLLRXJA2pRzCLOyIFStWBGsrbw3iEcvMkIARyAV/u1bS674Y+tqofigCJ7B50aNGtUEt&#10;73WZwG8cROeKyAS3fn4MYuHChYa/77Vq1S2B/3OzGTVyjGXEtddeW6r+cOuox+kzrQicQHbx0Rvh&#10;myeVKcZf7AGXCdhBMA7bvOh+k78O4mc/u95Mnz7DXD5turly9pVm5hWzzNgjjrSMmDt3rjKihWOW&#10;YTpRBE5QLnSuaDaF6BYMw16gfGVggtvPsNddB3HDDT8zV18911z8wynBeojL7f6SKVPNKaecZhnB&#10;39twn9fj9MfmMrZpUTiBPGOzo49F8OGJl8g8RNFthSi5c2OUxCB+evW/m1mzZls2YEPAiilTfmTG&#10;jj3KMmLq1EuVEWpHhMpAUTghss54jX5iXzCey/U893ABvSprrJ9yS7yEeiy75ifm1lmTzJSACz+e&#10;eom57LIuOwIunHjCty0jvnPyqQ1p6zz7Vd9Vu21UNE7Ql9gW+P3wohG6in+BrV42ucIOkzkW+HDN&#10;vHnmltmTzV2zfmAuu3iyWXb5RDNzysVm1pTJZsrkH5nvfOdUy4gRI0aZt956q3T1LVv/lLm8ReSE&#10;tCdyj10h53nt0bUi+D5J6yvtBBvYblg438wOYpSrZlzYzQiOH7iyzSy6dJKZFdxbFMxz0PdHHD5W&#10;GaG+RkUdKzInkupJ2unQuyLPvUh98cvc784tvvEGs+jKGdZ2gAv37rMjlgZ2BIy47rJJ5iezZwe2&#10;0rN2reWx3zoumKd5p6KMyPt0X7vdXva2S8IJiZljiyOXjPGy4QdLPIFr9957j+HvzmK7E0crawyw&#10;yP0q8zBiP9x2263mugULzKLLJ1u/Ah7cH3BhziUXWzYII+bOnBnELW43w4YONyNHjG6IT1fkdtWy&#10;RXMwCSdELuEE8QLGW9ngwJtvvmGeeOJxu1ZHZNffwxCeV25E90UlOZV+kLZdtGih2fDoo2b+vJ+a&#10;q340pZsLPiNuDLhx2SVTrX9x6KFD7XrLzs6takeov5FYBpJwIkp+fblFfh97bIN54YUXujfOV6++&#10;vfs3RqSR+cZmWKsd1TZpXqedsM+EDzf8bJmZetGvzdC+880hB44xMy6aEMkI/A8Y8e6775rjjzvB&#10;xiRo/zTLp3nVzv6ytF0tnMCWcOUWDsCGzz//zHzxxReh2yeffGK2b99uOYKciswrM3rLGH6esMFt&#10;q+sWrTaTJ642w4acYIbsv9yM3K/DDOgzzEy/8ALrX4gdMX/qD208oosRPzLvvfeeOWncdywjJk+e&#10;XMq5nLLoU7OWMyknkF18DnfebfXq1Vb3o9gQd/3993cGc58brW0hzCDWwXwodkqztndUvfDHiOfg&#10;n0l7sL/hhhVm5rSnzPhT3zJHf/X/2u2or/4fc+gBC8yBB5xt+vU52Fx2wfndcUpiEvDCMmLKJebD&#10;oJ1Zk00/8+1K8izjnG9Uu+n13uNMFm1SiRPIL7aDO66tW7euZj6EsUOY4eoH8VLslqg6l50llB/u&#10;Uk+3bWmDRQtXm8unbO7BBmGEux+2/5pA/w80p446xiz80UXW9/AZ0Tb+B112xMWXmD179lhOwOKo&#10;dtXr+ehd2do5jBNhtgOyvGXLcwb/IUzX07iG38I33LFThBmMr2Gxz7KtcRAuwFx3rST1pG0feeRh&#10;c8UVV9jvR43a75lu28HlQtjxsP3vtKw4uP9AM+u0o8yMU442xx13onk++M7MxIk/tIw473vnd/cZ&#10;76NNyyanWt7G8svlRJjtcM89d6dqOyTlCWMf86vCC99WRtYZj4ssP7QnY7fPBepEfBcmfvzxX7t1&#10;+NNPPzXjvn2m1e1qWDFk/5X2Gfqyf58hgS8yzIwaPs5eO3zMMeYf//hH9zuUE43VtyLLa1zZkC0/&#10;7sD4RuzAleGk+p12OnRJ7HJsCPE34AZjc1zdGnGP+GMYG/DViPXCv7g2ElYc2O8b5oivvZPYriBt&#10;/z5HB7HNjWbsV3eZQ/vMNgcdcL5lxUsvbet+p3JCOVGLXsAJGbPFdoibt4iT8azuUR70jHLCDOJ9&#10;xC4Yp2upc5rPYDPALD/+SFmxGZjjqbY9d+zYYQYfOtoM6HtM1aygP4UvxDv79znGTLhglnJC10rU&#10;pSvIVdZxh7T4gW0hTCP+t2LF8tDYRZoc8POS2I0f26VcxFVoS+Ky1bLBb6NaWTF8/wfMwQdcbGAE&#10;8QzmRUYMO0U5oZyomxO+jBb5HF8Iuwe9XL58mZ0v8HU57XNshrA5S/HPsBmyiO8+un6D9Rv69xnT&#10;rfdhsUz/GmsrsCNgxoj9Hu/he9BuGsdU36NaHcGeKDIXospG/ERsi7S/9ypcCJuzFJsh69gNcYoh&#10;hw41g/r1D9ZSHWQOOeD7ZuzX/pQ4XkFa1ld8ff97LTNOPekS28/KCWVEtYwgfVk5AT9cP+TBB9fV&#10;/BtPYh3EGMK4gM0gcYYsbIYwDsKIk4493vbN6AH9zBmHHmDGHfLNQN9HdscefBsi7Jw4Bf07bP87&#10;7L7j8a2WrWpPKCuqZUWZOYGOMa7jfzBOEq9A34khRLUDTMCHIL7gri0V20S44M9ZhulzFtdcRozc&#10;x4irD/8f5qiD+plvHDTQHNhnrLURwrgQdg0fZPD+i61tcchBY4O/z3Gt+h0aq4jUjyi9KTsn0FVi&#10;hk8++ctuP0Rsa5jBHCXjZ9gaBtIR6yD2mFWMoRqWwIiTx51sx36fEdgU8GLUgIPtffQ/jAv+NfwP&#10;YhVj9nvRPnfEYaeZu+9ur1pOouRHr7eGbdIMnBBdxC9A5/3fp4qtwNwqcQ1shUrrGCTPevZ79+41&#10;Dz30sLm7/R7z8suvVIwDzZp+hdXlow/qa+0HuAAfsCU4Pu7gvvb+eeeNt3vmNZLELGCKnffYF9Ns&#10;O3+ackJtiqpkoJk44eo0NgYsYKt3jtLNN8kxdkHbmd+1ukz7uts3xh5tnvzlU72YIYw4LPA1hAsu&#10;Izgmn4ULFtlnYQ/nrLGotHZT1lGM2a/T/s6U59auubsqOVG7oTXshqh+RmaSyL6mCf+9fFi7nHPK&#10;KVaHD+k7wJw1eH9z6ch/NecN2d+MHNC/mxlDBg0NbJ9f2bafPfvH9nolRsAS932ssTj+2O/ZZ7EZ&#10;ZM2E73twDiPwP7A/Bh4w2z7T0dGhrFC7IpEMKCeS67+ro1HH+Bq0Kdus0f/bXHPEv/TY8B9OPKTL&#10;fyDN14eOsGnHHtgviD10+Rfjh+5nDg3mQ8XvsHl5jJD3Y7vMmD7P5oEfImsxw1jBvAdpjvzqn+ye&#10;fDdvLt93xaPGPL2enc2DrIjM6b5+ZvBbCtp0QGBL+Ixwz+cc9j/NsP5d9sXRQfwBLswMuHLx8K/2&#10;OCavycHvPiv1DX7IoQMPq+iHwAmxPTgeOvgbNl6jOpadjjVD2yon6meDq8PCCdoVFrhscI/hAWnw&#10;ReIYcdIJ4ww2g/uOqGP8kBOPP8vmS9wyzA/hmrCi67djx5jx512RyPZsBnnXOtTGQ+VEupwQv+Pg&#10;wJ44bdABoZxIzIhgrVVSRgg7SE+sk37tmg/t7DV/KqyAJbIG6+23tysrNFYRKQPKiXQ5gb6OHTnK&#10;+hT4HsQYXDuCY+EEbT/p61+z/gY2BdcvH/WvVsdZj1ktI4QV7LFrDh9zYrdt4c+fwgr8j37BGk/K&#10;0dnZGSkjOgbXNgY3U7spJ9LnxM0rur4bc2DAiW8f0qcXJy4c9jWrm98Z1KcHI4hPwIv+gd4Sb3D1&#10;vpZj17Zg/pTfhbm+iPgdJxx/pjJCbYlYGVBOpM8J9HPIwMFmZP9+lgeXjvi3blbMGfO/7DXa/ZvB&#10;eqpD+nbZEcIIfvfFvX59Dwz6bW/drIAvxC3O/O4kmy+/DWO9BRt+yagRGsdspnE/q7ooJ9LnBLop&#10;66DGBHOd2BVuTBMmsLaStdm0v8yDSjxzyoiuGOeokWNS4YTYIvxOffSoo7s5dc7ZE3WuQ+2IWDtC&#10;uKOcyIYT6CZzFbTv0MBGGBJsfqyCc9ZekoYNfkgs45v71mivXLkqVVawhn3p0qXKB+VDIj4oJ7Lj&#10;g4zf+A1DBw2xMYeDApuCOVCfFeJvEMMURsi+f/DMgcHvviS/NPbyGznpf91rjDKJDKg9kS0viA3Q&#10;xqy3ZK40yq4QNrj704N5VZ5tv+vu1FihnFAuJOGCn0Y5kS0nsAHk+3UjgngEMQh4MX3Ulz6Gywb3&#10;mJgG/XPC8eOUE+onVOUn+Hpe77lyIntOwIrNzzxr50AG9x9gRgf+R79A/88bsl8vX8PlBMfMhwwO&#10;vn+Xhs/B7+6xJ/huV71yo8+3ll2inMiHE+g5PsiRh421NgJxSlhBjHN6sLbK54OcE9cYOmR4Kpzg&#10;N/Zwgu/3qJ63lp7X29/Kifw4AStYW8Hvumh3/JAR+34Lxm/KmQ8VPrBnrSbpjjv2ROWE+h0NZbty&#10;Il9OiP+AH3LkEUdaDnw9YAW8wL5g43xgYGfQN2yLb7xJOaGcUE4E46zoT6vtiXEKL4QLow4Z2M2I&#10;c87+Xmpto36H+hq1+h9qTxSDUcQuWMPJt634/iW/+YQhaXJTOaGcUE4UQ9/T1Ou08+LvGWocU1lR&#10;CyvUnmgdvvD30uEEf8OkFlnRZ1qXMcoJ5YTqf+vqf9K+V04oJ5LKiqZrXZ4oJ5QTqv+tq/9J+145&#10;0Tqc4G+hEZ/g77EnlQ9NpwxBBuCEbtoGKgMqAyoDKgMqAyoDKgMqAyoDKgMqAyoDKgMqAyoDKgMq&#10;AyoDKgMqAyoDKgMqAyoDKgMqAyoDKgMqAyoDKgMqAyoDKgMqAyoDrSwDxwZ/03jNmrXmxRdfMrt2&#10;7ereOjo6zGWXTYtcZ/f9759vSCMb51HtuOSmJd3pSM95VFq9rvqoMlAsGUBnP/vss9jv3cCOMAbM&#10;mzuvx3Och/UvrPG/lRHHn7A89Fqx5Eb7o3X6A/vB19+oc1ji63YSTmCr/P3vf+/xnuee2xLKE5W9&#10;1pE97ety9DV2hM8E7IYHHnjA+gTosm9noO/ovfRxEk6Qj/sePw/JS/flkBvtp9bpJ3Td1V2OiU/4&#10;MkC6P//5zz3SwhdJV4kT/n3eo3GJ1pEzkRPdl7PPsRlcTuB/RPUlcQk3LfaApPU5wLncC/M33nrr&#10;re77kk735ZQh7bfm7zf01dX9sBilKwdR6aM4ASP82Ad2CdfdfPW4+WVN+7i8fUwcQjhBDKJSX/qx&#10;DLEbfE7AE/L245ZcV0aUV14qyYfeb86+dTnBcaV+TsoJYU/YHnZobKI55amS/Oj9cvZ7Izgh7AiL&#10;l6oclVOOtN+au99cTqC/lfo7qT1BfBRfxN38OEUSP6dSefR+c8un9m8x+tfXXX/9lN9P/tyo3Pfj&#10;E5zLPXfvvy8qnfuMHhdDVrQfWrcfsP3FD2BPnDFKHnwWwAxJ69+L0v8oe0Ty0X3ryqL2fbH73rcR&#10;GPP9OQn03l+T6cYXknCCOVd//sN/j8pKsWVF+6d1+yfst1kwAduCtdY+R7A7/LkRnxM8Qxp3c+0W&#10;jl17ROWvdeVP+748fY9t4NsLvl7LOfrt2wE+JyRt1J53VYqFqPyUR360r1qnr/AL/PkPV8/RbeIL&#10;YTJRDSd4hzKideQqTF70Wvn7Hx3GvoAJbDLHGde32BewIm5TNpRfNuJkQO9p/6oMqAyoDKgMqAyo&#10;DKgMqAyoDKgMqAyoDKgMqAyoDKgMqAyoDKgMqAyoDKgMqAyoDKgMqAyoDKgMqAyoDKgMfCkDe/d+&#10;ZHTTNlAZUBmIkgF4GXVPr6vcqAyoDCADygmVA2WBykAlGVBOqIxUkhG9rzKinFAZUA6oDFSSAeWE&#10;ykglGdH7KiPKCZUB5YDKQCUZUE6ojFSSEb2vMqKcUBlQDqgMVJIB5YTKSCUZ0fsqI8oJlQHlgMpA&#10;JRlQTqiMVJIRva8yopxQGVAOqAxUkgHlhMpIJRnR+yojygmVAeWAykAlGVBOqIxUkhG9rzKinFAZ&#10;UA6oDFSSAeWEykglGdH7KiPKCZUB5YDKQCUZUE6ojFSSEb2vMqKcUBkoEwfeeedt88orL5tnn91s&#10;t5///H4j2+LFN5qorb39LvPwww+Z3/zm1+aNN36v33qs8pu4ygnlRNqc2LnzPfO73/3WbNz4VLcO&#10;iy7L/vHHH7N6js6j+2Fl+OCDP9l8SIueRzGg1uuUBW5EvT+sTK16TTmhnEhL9uEDY3Y9eoudwHjP&#10;/uabV/TK6/bbb7PsgUGkgTOkZ4MrYXXhOvdhAswhD7+MvIt75BeVT1jerXJNOaGcSEPWGZNdvWb8&#10;F50XPX7ppRetforOcp8x3X3O1190GiZIHuzTKK/YPHAt7P1cxyYiXRrvK3seygnlRBoyLGM0fIjT&#10;LTgQ9j7RW3e8v/POO+z4LunRW/RXztPcwx94FObfcA1bJK5eaZaliHkpJ5QT9col+ov+My7H2ezY&#10;HPAkyft27HjHjuekZ0NPX331FWt/JHm+njTwgPcpM77UDeXEl21Rj2y1yrNwwGeBxCSwBeLaQeID&#10;cWnC7hEzwD9ZtmypZUae4zp1FTvG94layc5QTignwnRTrqEnUWMr47zrJ2C3y3Nhe/QKnQu7l+Ta&#10;m2++Ydavf8TaLXCjnrySvM9P08rMUE4oJ3x9kHPxE/xxNOo8zu/A/+e+5F3PXvQV7pAnfMrTxqDs&#10;Ugaxpdw2aUY7QzmhnAjTWXf+AruBsRvdIC1+APq5adPTdk4DvRA9Wbp0ib3m6q0wIovxn3Ji01Ae&#10;bIy05kPC2iTqWhJmSNtF5VH068oJ5YQvo8g0bED3YUCYjAtHYAbPc75hw6NmyZKbzIoVy+2z5IH+&#10;smXBCLfclBH/iHcK19z7eR1TDuoaZmdwLet2yKKeu3a9r3+HuMr1q1n0Q9HyRN9gBPoWxggpr9gJ&#10;cs6e9GvXrjF33XWnIZ7g2hVuuiyP0cVG80LagrK49hbtCjcb4SvV2ubt7e3KCeVEr5gB9jvynGTs&#10;Q+axJXwZlPhm2D0/bVbnMk/SSPtC6gYvWVdGWWhb2RoRj5UyJdljS4w94ijlhHKil46LDFeyBbAn&#10;kPsoecMugSONiBm4ZeL96GMReEG54Jfvl4iN0ei2ctuN41WrVllGaHxC4xO+bAgn/Ov+ObrHGOlf&#10;d8+xSdCBJLaJ+1wWx0XjRZSNQXthj0nsJ4u2SJLn229vt4wYMniY2hNqT/TSc/Gn48Y2iRkmkTeJ&#10;eVZaX5EkrzTSoH/YFmxxdUzjXUnzoEziqwmn2VNG2o37ley7pO9Kmm769BmWD5dMmaKcUE704gTy&#10;ioxG2QroPferiT2QFv6Qd1I5zTqd2DrYRXnrYFzdaCvYgF3hMoNj2hBGx8WX4/JOeq+zs9Oy4ZvH&#10;fMuWQf2O5vc7ZK4OvZcNWWMsDZM39AeZZCzz5YpnavUjeBdyzhb2Xv9deZxTDtqE+qKbRSmX1P3F&#10;F39n+D0c880+M4hxZOGbELs8/bQzLCfmzJmjnGgBW0J0wJcx9xy9FdtW5FPGss7OrZYV8IFxt1ZG&#10;SL7oITZFkVhB2bAn0Lt66yf1THtPu7GujX677bZbezADnqdpY8g86LnnnNv9HrUnmteecBmBXoot&#10;wT7MF0YG0ROYIb6H8ARZ5Lm0xlt5fzW+S9q6F5YfPKSutBfHYWkaeU14Bivkty7SR/Qd7VqPD8Vv&#10;cmECscvrr79OOdHktgSyIvLDWBMl2/gYy5cvszKHfsgz7j6ruQq4g2w3Sh+pV5ROSdnQu7TYGNUH&#10;tVyn7GL7cAzX3D6j3LUweMIPJlhOzJw5s0d+ak80pz2BnCM3+AqV5BCZEj8Afzdsbj8rXUHGKSf7&#10;SuVM677YDHAxjlEydos+pvX+tPKBA27ZqAv97fKC87g6umWRtRKnn356jzzITznRnJwQeUmqf3AC&#10;f0PkRnREZO6hhx7svidp0tqLvLvvTytvNx9YJzGIOBvLfYZj4QptGmV/+M/kdS5t5/YzZYT90nfs&#10;K/Gis7NrfsP3NyQP5UTzcQLZkf5NagcgW2E+gNgl/A40aV616AhlhlXocRbvIX/sh1rzp0zSFuxr&#10;qWNWz8Ax+s5nWBgv4Iefzl2b7fsbIkfKifJzAhnGX2A8RheQGenfamQT+UeO/GfQMfFN/HtpnlMP&#10;xj144ctyPe9hrKVNqrEhot4nPKOMHEely/s6/RPFrzBeICvCY1lP1dbW1i03Ij+yV06UhxOMG2zI&#10;OzKBTknsUfwGmU+X/hVZSCK3PEueUWl5RxhHotLXep13oNdp6CGMoC1cu7zWcrnP0f7kG6Wbbtqi&#10;HNOe9K/IBm3MNwBggKynknv+XjlRHk6gp/QztjPyiezDjTA5FHkQboSl8a/xTNyYC3PgUlwaP89a&#10;z9PQb/QCXUibEVIn8qdP2NK0fyT/rPbIDGUWFsybN88sXLig+1yuu3vlRHk4UY3cYFfSz0nHf3Qf&#10;BlSyP7LWPbeOyDN6Xkt8M0+mUb4seeS2SZrH9DnldnkQdaycaE5OoGP0OWsjKo113EdektoekjfM&#10;SFNuw/KibIx92DqVGOY+L36Zey3LY2FarXHSLMsWlzdtylgSxQe5rpxoTk4gG+J7MFcRxQDkBD2s&#10;NGYTE2c9r2yLFy82UyZPtt8nkGtZ7e+44w7D7wymTp2a6H2kp2yrV6/uLm+9ZYvTNblHW8IJmJuH&#10;bybvTWMP5yTWJWxw98qJ5uWEjPv0N3/7Ahn2bQuuwZMkstbR0WFjXshMq21J2kfSiM6hd1nFRuRd&#10;ae7jbAvlRPNyAhmSuDysuP/++7pjFsgyjMCWQD6SylursiJp+7jpYASsYKMffEa7aYt0jO3pxy2U&#10;E83NCeTP9T/5W8D4GNgQ7KthhMhyZ7B276gjj+62Ka6ac5WVqzziFZSh1piFlD/vPUyWuV6YwTF+&#10;CdfZisgPmcsR30M50fycQC+EFYwTaegzvyv0WYFM5WVni42cVn3yYgdcwLagP2A1W15tVm0daWPK&#10;R7/CiTTkptoyaPr8+SR9npZu+ay48sor7fdUKsVE0+x7dAw5LlvcMM02yDovmAYn0pKbrMur+dfH&#10;FsYH4hHoVVp97rNi/Pg2ywpkK6/+YpzDnoeDto6vfxTIdZuV7U3zhwfl+LC7LHsC22pD53umbf7/&#10;Z+/Mv62orgR8/oJevbrT6XZmnlFkxiniBIrgEMVAGFRGAZkcoriUiAFiQpAoAYcH4lKw88So9Auo&#10;SYxgt42tJi4N0MRgiySaqVfCD0nnN7u+c9mX84qquqeGO7z79lurVt1XderUqVN7f7X3PvtUPR7s&#10;72fLDA10oGX5ZPPRuzvL5WrV9o5yHjhRpNx0lOvurO2sBit4L/P0adOtziFPX/3qFLNu3UPWtq5V&#10;P3NdsAn+rdn1VtCWEznxUcCIO1vfDfZdXG4r7ZVlWu9u5sDuYr6BWqvrrtV56COx3eBFo/pKteqP&#10;znCeMCv4P+91k1/hskLsilr7A8TqZ61YG+j+GKv/rj3ReiCwM3qX3iE9OWDCz9pWmMNHPjYtgX3R&#10;Z3Rp+4rR3czhg2pXhOUBTrDNZQVxlnA5/T+fzd9o/eeyIu3YaNy1xLGiWs+eFse/EJsgbg0v1u45&#10;FLBjrOkTyPzutWMDGf/YyvmvAvm/du0ey5WRwb73Wxeq/Ad94t5n4QTb8POw27ArxNdzy+rv9n3X&#10;0fsDVsj9riYreM8icf6i+ysNJ569fWBw/uNxinBblu/6n4ATZ51gg4TLddb/XU7QBzI2LTGLatzf&#10;ztrXjXjd7rOhWqzgvc28V77ocbW9hz8xQ6eWvpHbMrWfOXL4bcsilx/YEa++utPyMCofVe6JciL5&#10;GRjmhPQbY1uwgiVrPo7Upevke1Dv/qkFK66+6mqzceOGTHldSf3T8s7HQcxhmrki8Bf27VoeyQns&#10;CGwnyU0l3unGZBgDWdK6P7Al+p3gkySduzPti+MEfYAtIXYp405xc4k6U38167XWghXjxl1pNm1q&#10;KdT/2BfI6RXLd1p/QWKQYXtC/A3sj8GTN5geAVOmXz7Y7Pz+BvOrgB9uHHNmEN/86J1i29gMMpPE&#10;Ca4P7rq2BXGLRswzbYZ7Ue9rqAUrLr3kMjuvpMhrbTv4STBesdzaAm3LLzYt7/53wI0Tx0V3B5zo&#10;cxljIcfHQt3f5FHsbZkWcKwU38TOcBmyYlI/c2DPs4Vyrsh+qGZdlTgh58a2kBwdfBFsN+VFY/sT&#10;cu/SrGvBigsvHG1ee+0nhekb+rxiF2y42PofD7Ysj+TEwaDcRcdsj4sCJlwU5IQJJyaP7mV+/OxD&#10;ZUbQZ+LTSBnWndXe8OWEyBpjXPggErtQXjQ3K4j9yb3Psw6PmfI+xr17/7OQummX63+4eu3mT7hx&#10;CDhx8Fg8g+PJ88DHFntZmDImKPdO6xLzUWBjkKPVJ2CRO6aap0860rFpOcG1SUxIYhcwA3nSsZHm&#10;YYZrV/AsKEKmw6zArnj33XcKqZv2if8RxwnKrN0TxD0jcihcuUaetwRx/IFfecy0TOoWtO9d28Zd&#10;Hwd5WgOWG5c9RfRLR6gjCyfc6wrbF9gasNmNJ7vl9XfHYUlHYwV52TNb3g44UJq3gWyHdVp0nX2t&#10;C4Ox1CP7T+AU/vRTwXNv0JdvNxc0sD1RlK3no5N5OSHnYCwEm038EbEx4Igyo7ZseO+9n5sf//hH&#10;J8i/3Ks0a+6r3NNq2RX4IEXFK9yciihOvB+wZOTC1nJcgjLusnxAYD98XMrbfujVd8wZ3S9tt79R&#10;4hPyfE5zL/OULYoT0gZYzDi1G8NwmaGxz9owY9u2rYWxApmsNivwQXg+FvFMceOPYXvCzdF2+SC/&#10;XU7IeEevc2+yrJh+cS/z1s5NhfBX9CXLmj6qdZ5C0Zxwrxu7lTHVMDMYN2G7xjOqy4zNmzd1KFaM&#10;uWysnWfaiHKBbvL8IyaHXVUEz1xdSfMb3cF2T3NM3rLV5ITbNphBP7tjq/KM4prZh41LOfc4/Z2P&#10;JUWywo1XVCvH+5prri2/66aeuhgnd9jD6Gnc/mpvh6GwqtZ2OZyo9dgm9x9blvOGbQ1hB9vhB2Vg&#10;CLFR+ohFWZKOHR2NFby/grzNWtvW1dbxvPWjNzAC3clbV9rj4YToZq15IW3l+tF/eEAb4IM75irt&#10;i1tT3l3gPXW5C30rnAmvOwN3OhoreJfFG2/ssazg3nLPRF4665p+QD/qcf1wgneXuXpJWxpFd2gH&#10;MoKei94T7xIuRPkxcTwparucO2lNG6W9wqV629EdkRX79++z/Yh81us5Vg+9DJ+TZ19Rvl64bp//&#10;4cTnn39u/va3/wv4/UbwDaXvle0L9KAeNo5Pu5PKiF66a/wW0dvwWmyYJL139+XljfhU9WBJR2QF&#10;+VkwlvtG33c2XqCDcLLWMQlXx4QTsEKW999/3yBPog+0EZ41io3htr9Rf3NP4RSxWeGSsMa13aSP&#10;w2thCTrB8W58Ju81881R2pW3Ho5HJuR6inrehfM28UHYxvnoV/qks/CC/uVakaUi7lfWOqI4Ibw4&#10;fPhwwIe2Mi9oL/KrzEgXR4y7N2GW0K/CkjA3ov5HLynPcbBEYjCVeH7o0K/s94nfemuveXbbNrNs&#10;2T32WxyrV602vBM3rr3h7WKvvfTSi4ZvmNLGWrCCdnQGXgiDG8GmT+KE8AKfBBvj+ee3RzKjqGdT&#10;WA71/9LzGn1EVmCBsAR9jGJHeJuwBJ64fs6LL75gvnTBhe1yDZGFIUOG2fssNpB7TurwOS9l0OO8&#10;9y/JrpC6w7yodwxI2pV3zXVgp2FH5q2riON9OCG8YP3nP/85khnIJ3KEXNXbRiqiXzpSHfJcF912&#10;4y1hbsj/ixcvtoyYeP0NZmPwXe/t258zc+fMtdvIjeSdllI2vOY+s4hPxHOCNvD8w96kPDJeya7x&#10;6WMfVlCP8ILz0g8dnRc8F+hjnz6qRZm0nHCZgZ3xy18etL4J35APyxPPFXmGiSx19PtXi3tSrXOg&#10;S8KUlStXWibs2LHDPPdcq2X/oUOHzAMPfMNunzlzVrlsGu5zf8XmqDUr6Ldm4YUwv1qykLbePJxw&#10;meHaGsQ03DhomB/yvAk/l+gbN14nz6i016TlK8dPiElw79966y3z2WefmRdeeME+gz/44Bd2O/uI&#10;V0j8ME2f1psVtBVe8IzqqPZFM3MizA3+/93vfmuIhzLmyrJ161a7cP+i+OG7TRgTXov9Iv2ctJa4&#10;nzxjO+Ja4hZJ1xm179FHH7U8GD58ZOA//MDOA3niicfNhAlXmeuuu96MHl36ZtbYMZfb99+G+znt&#10;/SvCz/b1QVymcU9pO+2lr9x9jfwbn66IPivqGou0J6I44bMNjshCvFSYwhrbRNgi6ygfx5cvWq70&#10;DnX6gfflc/+JZ27ZssVcccU4M23qNPscZr7p9ddPtPsH9D/TEM9w+w69k/sRt37mmafNI488XD4O&#10;feU5n0d2s7CC88ELYif4REXETfJcg8+x9BVt9ilbizKNwAkflviWIc4qzKm0Jg/VZVJH/U2MqNK1&#10;xu1fuHBR2c+4cfpNQb7d3wIf5AfmD3/4g82n2bp1W3n/Q2vXlXNsfO8H5dx8X/iS9zmZlRXoE7YV&#10;bWh0VsAz5cTxnK408qZlq9Nvm1o2mwH9S9/C+uSTT05gxdtvv2OGDhlueTFu3Hhz5sCz7e/zzv2S&#10;2bdvnxc74Dd2h9gkeZ/reViB/wEr8to21XyO00+NFPNvNntCWZKNJc+1bre6P+ayy81f//rXE1jx&#10;xz/+0QwfPqpchu8MIzsww5cVYdsCXSAfJKs+5GEF/j9LNXU9a93wC45lPb4axyknsulVM/Jo6dLb&#10;re7Pmzff2giuD/Lgg98yg88eat58882y/fDTn76eiRWMp7s5e+hE1hhjVlZIrkc1dCpvneQQEJ/I&#10;W0+RxysnlBPCvKNHj5qxY8ZZ3ScuwXZYQS7FDRO/Yu0MKSvrrKzgeGImbkw6a+wuCysamROSh1+k&#10;nuetSzmhnBCdZ33kyJFy/OHAgQMGOwIfA1/ELef+3rHj3zLZFVIH8WNsCold4A+k9UXSsgLbHn3M&#10;qz/VOL7RYphco3JCOSH6KutXXn7VykXvXv2CsdEbEhkhx8ATZCltvEKOxxdhDFxYATfSjoukZUU1&#10;dDxvndg5jRabUE4oI0RPw+uJEydZvT948GCsHRE+Ji8rqA9fxM3lJechzfhgR2dFo8ZX1Z5QVoT1&#10;nf+xCxj7iNqXtK0IVlA/+XauL5JmXMRlxTmjzk01Vz6vPZDneGwJ7Cl8ojz1VONY5YRyIkrvkQvi&#10;ElH7Km0rihX4InyvSHyRNLYFrGAOy9tBLl019KboOmVODHlgRdddRH3KCeVElN6L34HOR+2vtK0o&#10;VnAefBHXtsgS5yxCV6pVB3YEsctGGwt1r1c5oZyI0nlypyRHsxFYUUSc05X7ev6GC8RoZT4rdhJ2&#10;RNoxnlpeg3JCORHFCbYVyYrzz7/QkJ8Rdy7f7eE4ZyOOIcbpL3yACdhG2ETkljViLCKq/coJ5USS&#10;jhbJigkTri6EFbSXuIPri6SJc0bpQS22YS9kzTutRfuSzqGcUE4kcYJ9jcqKKF9E39Va+R1FSTyI&#10;26ecUE5U4kTRrLji8isLsytoWzj/G7+/kX39OF1s5O3KCeWEDycanRW0j/xvGUPFJ0mbz9nIelrv&#10;tiknlBO+nOgIrOA9i+H3XKTJ56y3Pjbq+ZUTyok0nCiCFX/5y1/M7beV5rBfELxz77vfXWfnmZOD&#10;Sf3EHXhHF/ZB3Dv1mJfOfuKZ+B0c415HOM6JL1LtsQViI4xpNKqu52mXckI54eqX7++ssU2O41sh&#10;7vdCRl94Ufl7IQ8++M2y7yA+hO+ab+O2BXPJXN64+ZzUU608BeIh+DppbRfKRy2Mi8i3LNz9eXQ9&#10;z7HKCeWELxvC5dKy4r333rN84DuDBw7st+/g/Pa315j+/Qeae+5ZVuYD9gU6T26EvIsBnXHtAX6j&#10;P8QgKEMuo8sTdBZmYJeE37lXjdgF/InLp6Sd7MemoQznd9ua9jffh33ssUfNrl07LUtqEbNVTign&#10;wvqf5n+XFfJum7jjd+78oeXE4cMfW0bwrt5PP/3UfOtbD1q9wZbYuvUZq1NwgQX9cjlAnhI5SuyL&#10;ej6ynf2uLgoz8EXc9+JQVxH5DFG2BPXChUoMoD1RvhV+FYu7z2079XJdjz/+mD2HMLVafo9yQjkR&#10;p9e+211W8H6ruONef/11ywn4IEtr6/etnG/cuKGdvRDFALahB3ADHWdJ8iOimIGdgv6uX/9IWYep&#10;h2d+3Dkrbac+lqjzoc/od1tbWzmWgn0T10eVthOHwa9ymUF/cO5wv7j2V6VrqLRfOaGcqCSbPvt9&#10;WPHmm/9hOfHrX//acuLDDz+0urpmzbcz5Tug29jx6HklOUePws93nsfynXX0mbrS8uK1135i63Dt&#10;F2EDcVbGX3z6L0sZN/bizo0TXmW9pqi+VE4oJ7LIaNQxlVjBfuKXfMcUe+Lll1+2nPjRj16tqOdR&#10;sivb0ug3PkKUT+DGT7HhK/kj6OKmTS1lm0TYgO5Wkw3hfse24NwstNuNVfCb+A02l/RV1rVyQjkR&#10;lr08/yexAvsBTkgME/1GvrPKrhwnei//+67jmCF6h42ADYKeySJtljKsiSEQL83Tb3mOdefdw4pq&#10;xCiUE8qJPDIadWwcK37/+99bTmDbY08Qt8fu99XruHLif8Tt99kuzNiy5cny89llQfj3unUPmVde&#10;edmOpUT1QS22EeeQPBPaLTYRfMPe8blu3zLKCeVENWQaVsh3wyS2+ac//clygm+AwAl0D5n2ldW4&#10;cjzr8c/j9qfdTvwPe53YqssHvpW6Y8dLwXmO1Nx2wGbAx5Dcs3A8hHYSm4Vf0uYi/A3pO+WEcqIa&#10;nKDOKFbgdxD7gxMypieymHVNHLPo56e0RZiBPS/6x5p3/aKzUbmgWfqTcQzqEvuAOAf+DOMz7nnl&#10;N5zAB4IFXLs7tgEzpRxl3JiFXFfatXJCOZFFrn2PCbNiZ5BDQZ4VnIAZyPN77/08sy2AL+4z3hHW&#10;C3wVdD+8Pen/OGZwDeit5DrAj6RFyrGOsgtEx6VedB3dhwm020fvidlI3fRP3piFckI54avzWcu5&#10;rFj/yHrLh9/+9rPgOfhflhPkViXpZ9I+cgbS+hzoGTpUaUwj6bwSz+D86LHopKvjPr/RYY5ngQNi&#10;H8CDpPP77BOGSjvyXK9yQjmRVf/THOeyYtWqVXZslFxMcieIv/k8I6N0A5sgrc8BVxjHiKov7zau&#10;Ax1PWrJea5a2cS43b4Rrz3J+5YRyIo2+5ykLKwYOOMt+P+jpp5+xvgfxQp53Tz65ObXeIu8cm0Z/&#10;8B149rv+fJrjO2pZ7BSxK2Br2utXTign8uh+2mN3794dvMf7TMuKnTt32fkda9d+x8rwrmBeUxo9&#10;xI7AXk9zjPj5UcegO+hT1L5m2IaNI/4R6zR2mHJCOZFW1/OWX7ZsWTBmOqjMCuaRyrOO2KavXSz+&#10;vK8Oi/0R9yxFj9Jyx/fcjVKOa3fHboiv+LRNOaGcyKv3aY8nzg8rzhl1XpkV4n+Qd0Vszyfmhk6n&#10;eSZyjqS4BPvTxkR9dKwRy8AHYbOPH6KcUE6k1fO85dvaSt8lJ5/RZcWOHTus7JKnSU4TvEB34+wL&#10;5BsbwFcPYUQSf9LaJ77nbdRyMNb1Q5L6UjmhnMir92mP5z0QPMtgAL+RQRbiFcIK5Jd4hcTqec4j&#10;14z1sfA/HEmjg5wzzuegnrT2SZpzN2rZsB8SF59RTign0up53vLkHaKzYuO/+OKL7VgBP8Qmxj7e&#10;t+8XlinoMWxg4dgknQ/rJWyBPeHt8r/ELuJsFynXjGuumf6UPqefw32rnFBO5NX7LMcjk/gNondh&#10;VhDbFJsYLiTZxFJH0rpSjBJ/xG1PUl3Nuo8+kD5n7cZ+lBPKiSx6nvcY5kfAClfnwqwgD0tyuynL&#10;cw67wD3G9zc6kBTDhEVJsQvf83T0cmE/RMZDlBPKibw6n+V4eRdT2E4Is4J5IPv37283dxNehI+r&#10;pJ9JMUr8HDhRqY7OtD88HqKcUE5k0fO8x8h7mKLiZlGsgBfMB3HneqPb6HjYl06jz/jm2NhpuZPm&#10;HB21rDseopxQTuTV+SzH844V8SWi9CiOFfCC2MU3vvFAOe4msQ6YkcUvycOZqLY30zY4iv2mnFBO&#10;ZNHzIo6RdyvE6VUcK1577TWzeNESs2DBrWb16lXBO7G+3Y4Z2AfEIrBVsBOUA/m/Ya6cUE4UofNZ&#10;6mhrK+VbJdn8YVZ8+ulvLB9mz55rmHe6fv16u5CXBR9Wr15t2YGNEV54LjL+h92RdM44bnXm7coJ&#10;5UQWHS/imKQYhauTLiu+/vX7zcwZs9sxQlgBN+bOucXcf//9wXqeWbpkqfnanV8zy5cvNytWrDiB&#10;G+KvCDuy+CxuO5v5t3JCOVGEzmepQ2IUPnkLLitmz55dtiOiGDHj5llmTmBvyHru3Hlm8qQpdu7Z&#10;ZZeNMS1PPGFWrVxt7rzzjhPYIT5L1lhHs7JCOaGcyKLjRR0jeRQ+eZAuK25burTMCteOEDawxrZY&#10;uHCR5cXX7rzL7N692/Ts2aec+9n9tGvNwFMfM1dd+ry5cdJ2s2TxvWblylXt2AE3sDfIrfBpo3JC&#10;9ako3dB6jsuS5FH45jiFWXHfvfeZOcd8DZcR/F6wYKFlxKKAFfNnzjLfXLkymE/ytunRvY/pfcYN&#10;5pyTfmPOPel/zYiTf2G6nn6+OevUZ+z/E847ZGZMetPcsXh74N+0/2Yw8dG8Y7EdkSVqTxyXWdXf&#10;2vcF384iTsAz21d/XFbMu2W+mXfLvLKPEbYjFsy/1dw1b46ZO2OmLbN3715z+ZipZmiXEhPgRN/T&#10;vl5mBP+Hl+suOWAWzHrFrLi//Xv68ZdgRmewM5QTtdcN5VH7Pse2Z/HlBOWEFYPOGmxjD7ccY4Xr&#10;azB2umjuLZYPTyyZYr63aJq59urrTf8eN1gWjDz5kGVEz9NmlG2LMCPC/48aOtdMnjy53XdJ4Rx2&#10;hq9NlOY6G6WscqK9zKoO174/ZHzUnXfkox/Cin79BlpWzJ4197ivsWixuW3eMTsjsCUeXjjNPHPb&#10;ZLPy5mtM3+6Xm8GnvGx9jf6nfsebEZRFXyZOnGS/80Mclu/+yHe44AW8I+e52XI2lBO11wtlUfs+&#10;59s2aX0P4Yiwom+fAeamm2ZY2wGbAl9j1oxZZn3AB2yJecdY8cC0W02vLtdYRgw7+e0TfIyw/SD/&#10;wxV0ZeTIC83Ro0fbfQ9sw4aSP8L3BbgOWbAxmiVPQznRXmZVh+vTH1l8jzArevfqG8wNb7GsgBHL&#10;5sywfIATLHNuvMkMGXCe6XL6EBu7FAZUWg89ZY9lRL++Q+w3zsIyIpwjXkGsgpgFc0+EF1nmrcm1&#10;NcpaOVEfvQjLWmf/P6vvIXokdgXjnv/67LNmW/AOzgVz55p7Zk23rNhw6yRz3uCLTfeufVIxQsZC&#10;0JPnWre3syPce8Y7P+GCO68NPwpGNAMvlBPKCVfe6/Vbnslpxj2EEbJ2WfHGG/9uvvqV+aZXj/5m&#10;9NBxpmePvqZn9yFm+MnvevsajJsyXoqOzJ41y34HOK5/+D4oNhFMCOd14nu4vMDW6Gj5GMoJ5USc&#10;7Nd6u+hZ1nHGDz/8pbn0kqutXiPXZ3f9jrUdBpy6LtD3EansCHwRxkGohzxw9J95a/Agrl+EdXAg&#10;6hrCvOB64WKYK8K9RlorJ5QTcXJf6+1pc67CevTstm1Wr8mHwF9A14ktYBPI/5ViEbJfxjamT5tu&#10;x2vRZ1jB94WT+kX8J2KY4fbxP2MhfNcI+0K4SL2whX1px3yizlGNbcoJ5USS3NdyX5r5HlG6MOPm&#10;RZYT5EWg7+I3wArRf5/1oFN+YOu5ctxVBhuFczHOiT6j20l9gr0huejEM912whpine6YKf4HTKFu&#10;d2m0sRLlhHIiSe5rvU90zNUlV9eSfiPL+ArCCGyC3qctTcWIs48xgrr4ZoB7PrEpmOea1C/kmIqt&#10;IOOiwogof4RzsB1bAlvj4Ye/W2YGNobbhnr9Vk4oJ5Jkvtb73G97pNEJ+Q4IPofkUMEImcPhY0fg&#10;m3Q/faQZ1LWntSdWr2r/nl+xKWAZrMAHiVuEd/CitfX71o6IY4RcJ3EK/A/+hy/CGhgjZeq1Vk4o&#10;J2rNgqTzZfU97rt3tdVt7AHiEWl9jdL451lmfN/+5u7h/2jO6dElkhWPP/5Y+Vnv+glJv4l/VmIE&#10;+s+YqssEjlmzpvSurrAPU2teKCeUE0l6W4998iz20S30Zc+eUh4U88SxIWTep48NQZmSHTHCXBUw&#10;om+XrmbGWSfFsgI9fvLJzeV36vHcj1v4nhnfQPQdzyC2GY5jSuwC2yKLL1YUT5QTyol6sCDpnNjy&#10;PJ9951VdfdWNx2yJH1pbIo2vceapTwf5mX1MzzO6m8VDvmiXJFagtz7tgg1cg8QnfPSV8mE2YmPA&#10;JfbVM1ahnFBOJOlsPfaFvyuYpGOPbtxkGYEdQdySxdeOkLFPdGBYty7WlqjECp/nOrpOnCGNrwBP&#10;JDbhXi/bn3pqi+UE53b31fK3ckI5UQ8WVDonz88ovXF1Y88xf4N4xLBTfmZ5IWOiSazA3pAcqgkT&#10;rjJTp0yxx/qwYsqUqRV1FZvDjTPQZtiR5DfAlPAxHAcn8EfYR5+E/RK3P6r5WzmhnKiks/XYL/Ml&#10;wna46AJ5DYPOOs/qNzFLxjl8bIlSvLKUi00OFfWwuKwghkksE9siyQeRtrhrcsWIWzLf3M3VFu6x&#10;ZoEl7nFwIMr+4PqFD6zd+SPu8dX+rZxQTtSDA5XOKTGKOP9+4vWlmATvt2R+ODZFpbgE46Xdu5QY&#10;8fDDD7fTU19WDA78E3TGHTMlFkHsgBwqdPnRRzeW45xxnAvHNrGd4q6VOoUXsKfaTIiqXzmhnKik&#10;s/XYL3Mlop6fD6wojYHiO8AGxjlgQJKvwRgIss7CfLEoXfBhhdgY1LM0eJcv+s0CJ+L0POpc7jZh&#10;gLvN/Q0n+D/MFrdMtX8rJ5QT9eBApXPGxTJlTihsgBH4GyxxjJAyyPnIkefaMdQknUrLirvuujuS&#10;OUnnCO+TGER4O/8T06hn/FLapJxQTlTS2Xrt5znq2tl79pTyJGReF/MwkvwNYhESryQWEc7DFh0I&#10;r9OywvVBwnX5/I/NFDfmmcQQn7qLKqOcUE7UiwOVzgsn3DEPmTNO3JJFeBFlS+CH9OxWikUsW3ZP&#10;eT6Xr97AlFEjz7F+CuMgUbFN1wfJwwrfnAzftlejnHJCOVFJX+u1X8Y8kHuZv8GYhjAiKiaBn+Hm&#10;RTDXPKvexLFiweB/tvwgb7MIVsDCesYefPpHOaGcqBcHKp33+ee32/EDfHTee4ms9jjtBmtHwIqw&#10;HcG4R+9u19py5EX4+hlJehLHChhBe/KyolHiD0l9wD7lhHKikr7Wa7+MjZIn/corr1hZ7Xb6xWbU&#10;SaX3SwgnsCEYH0WWWbL4GUl6Uk1WkDMRzqVIaku99iknlBP14kCl88q3wrDLGTtcdvc3LQdkPBRO&#10;YFeIDXHOqHMtT6qhS9ViBTkXPvNFqnFNaepUTignKulrPfeL7yE5zcIKYpgyloEME0dknCKN7Kct&#10;W4kVcwb9S7t4Bb5S0jkYy2iEMc+kNso+5YRyop4cqHRu9z1ywornWl8yV4y9ydoWt966sGJOhMh6&#10;EWtYMWL4SHtudxyEOAU53sQ13dhmXE4XbcGWiMojK6KdRdehnFBOVNLVeu93WYFuZc17LEp3YMWw&#10;ocNzsQI+cC1Ftana9SgnlBP15oDP+WGF+CDkVaBjxADrNZ7o+iAjuh/Pr/CxK4hH4G/Uq+1ZmKKc&#10;UE746GmjlCGfW/Iq4AUL752th43hsuLCnmeUc7GSWMG8cBhRj/Zm4YMco5xQTjQKA9K0g/dooqeS&#10;s4nuYWPUeuyANowcPsr6ID6s4FvFHcmOUE4oH9LoZaOWhRMyBwRGwAqYgf+f9F4Ykf8i1rBixLAR&#10;lhXDU/ogUedn3Gbz5s1m1sxZZuyYy82V48abL197nXlqy5aqj+lEtYdtak8oLxqVAT7tggksrnxj&#10;08v7n1jXwsZ3WXG2Mx8kyQdx28zvDz5438y7Zb7VSfQyapF364SPrfb/ygnlhI8+NmoZiVVE2Q7k&#10;ZmFXkKdVC58kKyuwH+67774yF7qd0c1c0ut0c+vgL5p7R/yDfbfW1IEnB+/7LbEjz5yzrDxRTign&#10;GpUBPu1yc7uTdACfBP8E24M53FFcSTred19aVmzcuLGcjwEHJvY/1bIBPoSXgV27Bu/j6m7IO/Vt&#10;T1HllBPKCR99bNQy8l0gbAYf3SeGKD4J8yqq4ZNEsQKdj/NB0MFze5xh7YYwG9z/x/Y+3fQIbA3K&#10;F6X/vvUoJ5QTjcoA33bx7lrimWIr+Oi+65PAGOwNtvnqTaVyYVZM6HuatQ/iWMF2lwlRv0cGMdL+&#10;Qc5nLTlBn9A3ygnlhK8+NnI5/A84AS9kwc/AdiBGwULuAgwJL3y3i/gF3+7iW6A+dkklTrDfhxXz&#10;j73LAj2sxAr8kl4BJ2rhd9BX9J30qXJCOdHI+p+mbeRs8n3gtra24N34G8q8EG6kWRf1jikfVsAH&#10;9DCJFV/ud2rw3o1SGebN+3AqbRnxyYQN9FfJRmtTe+Jz5UQaXexoZZmbTg4nCzaHz+IypqQn+eKe&#10;PqzALxFWMO807Hf0DOIS5GZQJmluWVo2YDvJmJBwVNjAO8/lfnNe+a1rZYbKQEkG4Ap2iftsxY/B&#10;V0+ri5TfuZNvn5bsAfIr4MIdQ//J+hoSm0QXJw045QRGXNnnNNP1WPySd3ZmOb97jMQcuB5hA2vm&#10;z2CPRcmAckLZECUXuq0kF+LLyDfUj9vi/jYG+RFDhwwr2wvoXO8zutqxC+ag83+fIO7AezfDdsSS&#10;gCXEJYhhUq7SOy1cHoR/E5dxYw5cC9eFvcN1Jt1z5YRyIkk+dN9x+cCHwcZwn8HEMSp983PNmjVW&#10;x/mWmBuLQPdkkfGQMCfgyZDgOMqNv3J8alsC24F5tYzpSLuxkRgj4np8769y4rgc+PaZluvcfcaz&#10;l2ewG8dAD9HH8NgqudjoGDYB3yyFA7CCd9rgYwgnomISzFfHJ6Es5fbs2ePNCbEdhA2syV2N8ysq&#10;ybRyonPLfCX50P3J8kEcw30vBs9qbHsZW5V8bGIMYVtBmBE1HsrcU+IZErv08Tck7sAYr/CBbyIT&#10;uyUfLc+9VE4ky0GevtVjO0/foofY8m7cE5+ke7deVt/FlohiRXgbczuwP87rWfI3eLdfONbg/g+T&#10;yEV3z53HdoiSW+VE55HlqPuv24q9/xL3xCdZsmSJ9RcuCGyDMAvi/j8/yN+GEaODY9DNqVOmxM4l&#10;D/sWcIL4SV7bIUomlBPFyklUH+u2ztnH8+eV5ojPHFQ5Jxt74+xuXa3tMezY2EYcI+CDO6YJk3zG&#10;LPLIoXKic8pwHpnRY/1kZurUG61NEDXe6doTN515kukexCt7B/FKGf+MYkSYD7wbK2tcMu09VE74&#10;3fO0/arltV/vvvsey4lZwfiGywX5fcewL9h3aqKDQ4/ZEPwOf4vkRD5stfmltZQx5YTKcy3lrTOd&#10;a1PLZsuJQcF7I9w45i1BXjbfPycOwZgn75VAD4ecPcQ89dRTdp4aeZ/EJt28B+wHxlfq0YfKCeVE&#10;PeSuM5zz6NGjplf3XpYB6FmfLt2sf8HvfgEfBhzjA/+PHz/eLF9+X3k8U8Y1WTPuWi8+yH1STign&#10;RBZ0XbwsPNe63fTv2afMCvTNXWbeeLN5/fXdhjlX4TlqsKFSPnWt7plyonjZqNW90/N0jHt35MgR&#10;gw8yc+ZsM3HiJPPQ2nUGfmBvdJR7qJzoGLLWUeRJ29mc8qScaM77qvqq97VIGVBOqDwVKU9aV3PK&#10;k3KiOe+r6qve1yJlQDmh8lSkPGldzSlPyonmvK+qr3pfi5QB5YTKU5HypHU1pzwpJ5rzvqq+6n0t&#10;UgaUEypPRcqT1tWc8qScaM77qvqq97VIGVBOqDwVKU9aV3PKk3KiOe+r6qve1yJlQDmh8lSkPGld&#10;zSlPyonmvK+qr3pfi5QB5YTKU5HypHU1pzwpJ5rzvqq+6n0tUgaUEypPRcqT1tWc8qScaM77qvqq&#10;97VIGVBOqDwVKU9aV3PKk3KiOe+r6qve1yJlQDmh8lSkPGldzSlPcOLvjDFfCBb+/j5Y+P3/AAAA&#10;//8DAFBLAwQUAAYACAAAACEA5PKo/d8AAAAJAQAADwAAAGRycy9kb3ducmV2LnhtbEyPQUvDQBCF&#10;74L/YRnBm90kZVViNqUU9VQEW0G8TbPTJDS7G7LbJP33jid7Gmbe4833itVsOzHSEFrvNKSLBAS5&#10;ypvW1Rq+9m8PzyBCRGew8440XCjAqry9KTA3fnKfNO5iLTjEhRw1NDH2uZShashiWPieHGtHP1iM&#10;vA61NANOHG47mSXJo7TYOv7QYE+bhqrT7mw1vE84rZfp67g9HTeXn736+N6mpPX93bx+ARFpjv9m&#10;+MNndCiZ6eDPzgTRachUxk6+JzxZX6aJAnHQoDL1BLIs5HWD8hc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PfsDob0EAADFDQAADgAAAAAAAAAAAAAAAAA8AgAAZHJz&#10;L2Uyb0RvYy54bWxQSwECLQAUAAYACAAAACEA0ypvpqliAABITwcAFAAAAAAAAAAAAAAAAAAlBwAA&#10;ZHJzL21lZGlhL2ltYWdlMS5lbWZQSwECLQAUAAYACAAAACEA5PKo/d8AAAAJAQAADwAAAAAAAAAA&#10;AAAAAAAAagAAZHJzL2Rvd25yZXYueG1sUEsBAi0AFAAGAAgAAAAhAI4iCUK6AAAAIQEAABkAAAAA&#10;AAAAAAAAAAAADGsAAGRycy9fcmVscy9lMm9Eb2MueG1sLnJlbHNQSwUGAAAAAAYABgB8AQAA/WsA&#10;AAAA&#10;">
                      <v:shape id="그림 3947" o:spid="_x0000_s1199" type="#_x0000_t75" style="position:absolute;width:18116;height:30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gJRyQAAAN0AAAAPAAAAZHJzL2Rvd25yZXYueG1sRI9Ba8JA&#10;FITvBf/D8oTe6kYNaqOrVKugLRRqS+nxkX0msdm3aXbVpL++KxR6HGbmG2a2aEwpzlS7wrKCfi8C&#10;QZxaXXCm4P1tczcB4TyyxtIyKWjJwWLeuZlhou2FX+m895kIEHYJKsi9rxIpXZqTQdezFXHwDrY2&#10;6IOsM6lrvAS4KeUgikbSYMFhIceKVjmlX/uTUTCOv8vPyctTfPx43j36dhf9LNu1Urfd5mEKwlPj&#10;/8N/7a1WMLyPx3B9E56AnP8CAAD//wMAUEsBAi0AFAAGAAgAAAAhANvh9svuAAAAhQEAABMAAAAA&#10;AAAAAAAAAAAAAAAAAFtDb250ZW50X1R5cGVzXS54bWxQSwECLQAUAAYACAAAACEAWvQsW78AAAAV&#10;AQAACwAAAAAAAAAAAAAAAAAfAQAAX3JlbHMvLnJlbHNQSwECLQAUAAYACAAAACEAodoCUckAAADd&#10;AAAADwAAAAAAAAAAAAAAAAAHAgAAZHJzL2Rvd25yZXYueG1sUEsFBgAAAAADAAMAtwAAAP0CAAAA&#10;AA==&#10;" stroked="t" strokecolor="black [3213]">
                        <v:imagedata r:id="rId116" o:title="" cropright="817f"/>
                        <v:path arrowok="t"/>
                      </v:shape>
                      <v:group id="그룹 1084" o:spid="_x0000_s1200" style="position:absolute;top:14287;width:18116;height:18447" coordorigin="461,17171" coordsize="21216,1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Text Box 1087" o:spid="_x0000_s1201" type="#_x0000_t202" style="position:absolute;left:14150;top:34162;width:719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mLxAAAAN0AAAAPAAAAZHJzL2Rvd25yZXYueG1sRE9La8JA&#10;EL4X/A/LCL0U3dSDDdFVfLTQgz0YxfOQnSah2dmwu3n477tCobf5+J6z3o6mET05X1tW8DpPQBAX&#10;VtdcKrhePmYpCB+QNTaWScGdPGw3k6c1ZtoOfKY+D6WIIewzVFCF0GZS+qIig35uW+LIfVtnMETo&#10;SqkdDjHcNHKRJEtpsObYUGFLh4qKn7wzCpZH1w1nPrwcr+8n/GrLxW1/vyn1PB13KxCBxvAv/nN/&#10;6jg/Sd/g8U08QW5+AQAA//8DAFBLAQItABQABgAIAAAAIQDb4fbL7gAAAIUBAAATAAAAAAAAAAAA&#10;AAAAAAAAAABbQ29udGVudF9UeXBlc10ueG1sUEsBAi0AFAAGAAgAAAAhAFr0LFu/AAAAFQEAAAsA&#10;AAAAAAAAAAAAAAAAHwEAAF9yZWxzLy5yZWxzUEsBAi0AFAAGAAgAAAAhAJxVqYvEAAAA3QAAAA8A&#10;AAAAAAAAAAAAAAAABwIAAGRycy9kb3ducmV2LnhtbFBLBQYAAAAAAwADALcAAAD4AgAAAAA=&#10;" stroked="f">
                          <v:textbox inset="0,0,0,0">
                            <w:txbxContent>
                              <w:p w14:paraId="7D883767"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I</w:t>
                                </w:r>
                              </w:p>
                            </w:txbxContent>
                          </v:textbox>
                        </v:shape>
                        <v:shape id="Text Box 128" o:spid="_x0000_s1202" type="#_x0000_t202" style="position:absolute;left:461;top:17171;width:21216;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YJxgAAANwAAAAPAAAAZHJzL2Rvd25yZXYueG1sRI9BS8NA&#10;EIXvBf/DMoK3dpMeRGK3oQgG9aA2FelxyE6zwexszG7b6K93DgVvM7w3732zKiffqxONsQtsIF9k&#10;oIibYDtuDXzsHud3oGJCttgHJgM/FKFcX81WWNhw5i2d6tQqCeFYoAGX0lBoHRtHHuMiDMSiHcLo&#10;Mck6ttqOeJZw3+tllt1qjx1Lg8OBHhw1X/XRG3g+7Hcv35X+rF5/3/IjVVP9npwxN9fT5h5Uoin9&#10;my/XT1bwl0Irz8gEev0HAAD//wMAUEsBAi0AFAAGAAgAAAAhANvh9svuAAAAhQEAABMAAAAAAAAA&#10;AAAAAAAAAAAAAFtDb250ZW50X1R5cGVzXS54bWxQSwECLQAUAAYACAAAACEAWvQsW78AAAAVAQAA&#10;CwAAAAAAAAAAAAAAAAAfAQAAX3JlbHMvLnJlbHNQSwECLQAUAAYACAAAACEA1ckWCcYAAADcAAAA&#10;DwAAAAAAAAAAAAAAAAAHAgAAZHJzL2Rvd25yZXYueG1sUEsFBgAAAAADAAMAtwAAAPoCAAAAAA==&#10;" fillcolor="black [3213]" stroked="f" strokeweight=".5pt">
                          <v:textbox inset="0,0,0,0">
                            <w:txbxContent>
                              <w:p w14:paraId="53BE0752" w14:textId="77777777" w:rsidR="0057122D" w:rsidRDefault="0057122D" w:rsidP="0009596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ILI</w:t>
                                </w:r>
                              </w:p>
                            </w:txbxContent>
                          </v:textbox>
                        </v:shape>
                      </v:group>
                      <w10:wrap type="square"/>
                    </v:group>
                  </w:pict>
                </mc:Fallback>
              </mc:AlternateContent>
            </w:r>
          </w:p>
          <w:p w14:paraId="6574BED7" w14:textId="77777777" w:rsidR="0009596D" w:rsidRDefault="0009596D" w:rsidP="00B50981">
            <w:pPr>
              <w:pStyle w:val="1"/>
              <w:spacing w:before="76"/>
              <w:ind w:left="0" w:right="2736"/>
              <w:rPr>
                <w:rFonts w:eastAsiaTheme="minorEastAsia" w:cs="Times New Roman"/>
                <w:lang w:val="hr-HR" w:eastAsia="ko-KR"/>
              </w:rPr>
            </w:pPr>
          </w:p>
          <w:p w14:paraId="4ACA2A4D" w14:textId="77777777" w:rsidR="0009596D" w:rsidRPr="00806D8C" w:rsidRDefault="0009596D" w:rsidP="00B50981">
            <w:pPr>
              <w:pStyle w:val="a3"/>
              <w:numPr>
                <w:ilvl w:val="0"/>
                <w:numId w:val="134"/>
              </w:numPr>
              <w:ind w:left="3719"/>
              <w:rPr>
                <w:b/>
                <w:lang w:val="hr-HR"/>
              </w:rPr>
            </w:pPr>
            <w:r w:rsidRPr="00806D8C">
              <w:rPr>
                <w:rFonts w:eastAsia="Times New Roman"/>
                <w:b/>
                <w:bCs/>
                <w:lang w:val="hr-HR"/>
              </w:rPr>
              <w:t>Napunjen</w:t>
            </w:r>
            <w:r>
              <w:rPr>
                <w:rFonts w:eastAsia="Times New Roman"/>
                <w:b/>
                <w:bCs/>
                <w:lang w:val="hr-HR"/>
              </w:rPr>
              <w:t>u</w:t>
            </w:r>
            <w:r w:rsidRPr="00806D8C">
              <w:rPr>
                <w:rFonts w:eastAsia="Times New Roman"/>
                <w:b/>
                <w:bCs/>
                <w:lang w:val="hr-HR"/>
              </w:rPr>
              <w:t xml:space="preserve"> štrcaljk</w:t>
            </w:r>
            <w:r>
              <w:rPr>
                <w:rFonts w:eastAsia="Times New Roman"/>
                <w:b/>
                <w:bCs/>
                <w:lang w:val="hr-HR"/>
              </w:rPr>
              <w:t>u</w:t>
            </w:r>
            <w:r w:rsidRPr="00806D8C">
              <w:rPr>
                <w:rFonts w:eastAsia="Times New Roman"/>
                <w:b/>
                <w:bCs/>
                <w:lang w:val="hr-HR"/>
              </w:rPr>
              <w:t xml:space="preserve"> ubodite u </w:t>
            </w:r>
            <w:r>
              <w:rPr>
                <w:rFonts w:eastAsia="Times New Roman"/>
                <w:b/>
                <w:bCs/>
                <w:lang w:val="hr-HR"/>
              </w:rPr>
              <w:t xml:space="preserve">predviđeno </w:t>
            </w:r>
            <w:r w:rsidRPr="00806D8C">
              <w:rPr>
                <w:rFonts w:eastAsia="Times New Roman"/>
                <w:b/>
                <w:bCs/>
                <w:lang w:val="hr-HR"/>
              </w:rPr>
              <w:t>mjesto ubrizgavanja</w:t>
            </w:r>
          </w:p>
          <w:p w14:paraId="48C5B0E7" w14:textId="77777777" w:rsidR="0009596D" w:rsidRDefault="0009596D" w:rsidP="00B50981">
            <w:pPr>
              <w:pStyle w:val="a3"/>
              <w:numPr>
                <w:ilvl w:val="0"/>
                <w:numId w:val="0"/>
              </w:numPr>
              <w:rPr>
                <w:b/>
                <w:lang w:val="hr-HR"/>
              </w:rPr>
            </w:pPr>
          </w:p>
          <w:p w14:paraId="63205B18" w14:textId="77777777" w:rsidR="0009596D" w:rsidRDefault="0009596D" w:rsidP="00B50981">
            <w:pPr>
              <w:pStyle w:val="a3"/>
              <w:rPr>
                <w:lang w:val="hr-HR"/>
              </w:rPr>
            </w:pPr>
            <w:r>
              <w:rPr>
                <w:rFonts w:eastAsia="Times New Roman"/>
                <w:b/>
                <w:bCs/>
                <w:lang w:val="hr-HR"/>
              </w:rPr>
              <w:t>a.</w:t>
            </w:r>
            <w:r>
              <w:rPr>
                <w:rFonts w:eastAsia="Times New Roman"/>
                <w:lang w:val="hr-HR"/>
              </w:rPr>
              <w:t xml:space="preserve"> Jednom rukom nježno uhvatite nabor kože na mjestu ubrizgavanja.</w:t>
            </w:r>
          </w:p>
          <w:p w14:paraId="6B538501" w14:textId="77777777" w:rsidR="0009596D" w:rsidRDefault="0009596D" w:rsidP="00B50981">
            <w:pPr>
              <w:pStyle w:val="a3"/>
              <w:rPr>
                <w:lang w:val="hr-HR"/>
              </w:rPr>
            </w:pPr>
          </w:p>
          <w:p w14:paraId="7E2256AB" w14:textId="77777777" w:rsidR="0009596D" w:rsidRDefault="0009596D" w:rsidP="00B50981">
            <w:pPr>
              <w:pStyle w:val="a3"/>
              <w:rPr>
                <w:lang w:val="hr-HR"/>
              </w:rPr>
            </w:pPr>
            <w:r>
              <w:rPr>
                <w:rFonts w:eastAsia="Times New Roman"/>
                <w:b/>
                <w:bCs/>
                <w:lang w:val="hr-HR"/>
              </w:rPr>
              <w:t>b.</w:t>
            </w:r>
            <w:r>
              <w:rPr>
                <w:rFonts w:eastAsia="Times New Roman"/>
                <w:lang w:val="hr-HR"/>
              </w:rPr>
              <w:t xml:space="preserve"> Držeći napunjenu štrcaljku za tijelo štrcaljke, brzim, kratkim pokretom ubodite iglu u nabor kože pod kutom od 45 stupnjeva.</w:t>
            </w:r>
          </w:p>
          <w:p w14:paraId="0663E020" w14:textId="77777777" w:rsidR="0009596D" w:rsidRPr="00391B34" w:rsidRDefault="0009596D" w:rsidP="00B50981">
            <w:pPr>
              <w:pStyle w:val="a3"/>
              <w:rPr>
                <w:lang w:val="hr-HR"/>
              </w:rPr>
            </w:pPr>
          </w:p>
        </w:tc>
      </w:tr>
      <w:tr w:rsidR="0009596D" w:rsidRPr="00705B59" w14:paraId="2FE33B8B" w14:textId="77777777" w:rsidTr="00B50981">
        <w:trPr>
          <w:trHeight w:val="3969"/>
        </w:trPr>
        <w:tc>
          <w:tcPr>
            <w:tcW w:w="9464" w:type="dxa"/>
          </w:tcPr>
          <w:p w14:paraId="6AEB3049" w14:textId="77777777" w:rsidR="0009596D" w:rsidRDefault="0009596D" w:rsidP="00B50981">
            <w:pPr>
              <w:ind w:left="104"/>
              <w:rPr>
                <w:rFonts w:ascii="Times New Roman" w:eastAsia="Times New Roman" w:hAnsi="Times New Roman" w:cs="Times New Roman"/>
                <w:b/>
                <w:bCs/>
                <w:spacing w:val="-1"/>
                <w:lang w:val="hr-HR"/>
              </w:rPr>
            </w:pPr>
          </w:p>
          <w:p w14:paraId="5BA859FA" w14:textId="77777777" w:rsidR="0009596D" w:rsidRDefault="0009596D" w:rsidP="00B50981">
            <w:pPr>
              <w:ind w:left="104"/>
              <w:rPr>
                <w:rFonts w:ascii="Times New Roman" w:eastAsia="Times New Roman" w:hAnsi="Times New Roman" w:cs="Times New Roman"/>
                <w:lang w:val="hr-HR"/>
              </w:rPr>
            </w:pPr>
            <w:r w:rsidRPr="0009596D">
              <w:rPr>
                <w:rFonts w:ascii="Times New Roman" w:hAnsi="Times New Roman" w:cs="Times New Roman"/>
                <w:b/>
                <w:noProof/>
                <w:lang w:val="hr-HR" w:eastAsia="hr-HR"/>
              </w:rPr>
              <mc:AlternateContent>
                <mc:Choice Requires="wpg">
                  <w:drawing>
                    <wp:anchor distT="0" distB="0" distL="114300" distR="114300" simplePos="0" relativeHeight="251658325" behindDoc="0" locked="0" layoutInCell="1" allowOverlap="1" wp14:anchorId="4E344C9C" wp14:editId="476BEE57">
                      <wp:simplePos x="0" y="0"/>
                      <wp:positionH relativeFrom="column">
                        <wp:posOffset>215323</wp:posOffset>
                      </wp:positionH>
                      <wp:positionV relativeFrom="paragraph">
                        <wp:posOffset>13335</wp:posOffset>
                      </wp:positionV>
                      <wp:extent cx="1800860" cy="2271395"/>
                      <wp:effectExtent l="19050" t="19050" r="8890" b="0"/>
                      <wp:wrapSquare wrapText="bothSides"/>
                      <wp:docPr id="1081" name="그룹 1081"/>
                      <wp:cNvGraphicFramePr/>
                      <a:graphic xmlns:a="http://schemas.openxmlformats.org/drawingml/2006/main">
                        <a:graphicData uri="http://schemas.microsoft.com/office/word/2010/wordprocessingGroup">
                          <wpg:wgp>
                            <wpg:cNvGrpSpPr/>
                            <wpg:grpSpPr>
                              <a:xfrm>
                                <a:off x="0" y="0"/>
                                <a:ext cx="1800860" cy="2271395"/>
                                <a:chOff x="0" y="0"/>
                                <a:chExt cx="1801041" cy="2263777"/>
                              </a:xfrm>
                            </wpg:grpSpPr>
                            <wps:wsp>
                              <wps:cNvPr id="1082" name="Text Box 1045"/>
                              <wps:cNvSpPr txBox="1"/>
                              <wps:spPr>
                                <a:xfrm>
                                  <a:off x="1081514" y="2118217"/>
                                  <a:ext cx="719527" cy="145560"/>
                                </a:xfrm>
                                <a:prstGeom prst="rect">
                                  <a:avLst/>
                                </a:prstGeom>
                                <a:solidFill>
                                  <a:prstClr val="white"/>
                                </a:solidFill>
                                <a:ln>
                                  <a:noFill/>
                                </a:ln>
                              </wps:spPr>
                              <wps:txbx>
                                <w:txbxContent>
                                  <w:p w14:paraId="7646C095" w14:textId="77777777" w:rsidR="0057122D" w:rsidRDefault="0057122D" w:rsidP="0009596D">
                                    <w:pPr>
                                      <w:pStyle w:val="af0"/>
                                      <w:jc w:val="right"/>
                                      <w:rPr>
                                        <w:rFonts w:ascii="Times New Roman" w:hAnsi="Times New Roman" w:cs="Times New Roman"/>
                                        <w:noProof/>
                                        <w:spacing w:val="-1"/>
                                      </w:rPr>
                                    </w:pPr>
                                    <w:proofErr w:type="spellStart"/>
                                    <w:r>
                                      <w:rPr>
                                        <w:rFonts w:ascii="Times New Roman" w:hAnsi="Times New Roman" w:cs="Times New Roman"/>
                                        <w:bCs w:val="0"/>
                                      </w:rPr>
                                      <w:t>Slika</w:t>
                                    </w:r>
                                    <w:proofErr w:type="spellEnd"/>
                                    <w:r>
                                      <w:rPr>
                                        <w:rFonts w:ascii="Times New Roman" w:hAnsi="Times New Roman" w:cs="Times New Roman"/>
                                        <w:bCs w:val="0"/>
                                      </w:rPr>
                                      <w:t> </w:t>
                                    </w:r>
                                    <w:r>
                                      <w:rPr>
                                        <w:rFonts w:ascii="Times New Roman" w:hAnsi="Times New Roman" w:cs="Times New Roman"/>
                                      </w:rPr>
                                      <w:t>J</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085" name="그림 1085"/>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1799590" cy="211836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4E344C9C" id="그룹 1081" o:spid="_x0000_s1203" style="position:absolute;left:0;text-align:left;margin-left:16.95pt;margin-top:1.05pt;width:141.8pt;height:178.85pt;z-index:251658325" coordsize="18010,226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K7NR5AwAAAggAAA4AAABkcnMvZTJvRG9jLnhtbKRV0W7TMBR9R+If&#10;rLyzNN26ttFaVDY2IQ2Y2BDPruM0FoltbLfJ+CB+AR74IvgJjp26WzckEDw0vbavr+89Puf65HnX&#10;1GTDjRVKzpLsYJAQLpkqhFzNkvc3588mCbGOyoLWSvJZcstt8nz+9MlJq3M+VJWqC24Igkibt3qW&#10;VM7pPE0tq3hD7YHSXGKxVKahDkOzSgtDW0Rv6nQ4GBynrTKFNopxazF71i8m8xC/LDlzb8vSckfq&#10;WYLcXPia8F36bzo/ofnKUF0Jtk2D/kMWDRUSh+5CnVFHydqIR6EawYyyqnQHTDWpKkvBeKgB1WSD&#10;B9VcGLXWoZZV3q70DiZA+wCnfw7L3mwujL7WVwZItHoFLMLI19KVpvH/yJJ0AbLbHWS8c4RhMpsM&#10;BpNjIMuwNhyOs8PpqAeVVUD+0T5WvbzbmQ2Osrjz+HA8HvudaTw43Uun1SCIvcPA/h8G1xXVPEBr&#10;c2BwZYgoUM1gMkyIpA2YeuNLfKE6gixDST4DuHqsiOuwAn+fsJ+3mPwNZIiXjbKjhHhwsmwyzEKJ&#10;NI/wjbPpaDjuMciORiMgeR8Cmmtj3QVXDfHGLDEgdOAZ3Vxa17tGF3++VbUozkVd+4FfOK0N2VCQ&#10;v62E49vge1619L5S+V19QD8D8GNV3nLdsgsIjYex5KUqboGEUb2mrGbnAgdeUuuuqIGIQAo0BqxW&#10;ynxOSAuRzRL7aU0NT0j9SuIGvSKjYaKxjIZcN6cKqYMjiB5MbDCujmZpVPMB+l/4U7BEJcNZs8RF&#10;89T1Ukf/YHyxCE7QnabuUl5r5kNHoG66D9ToLcwO9/NGRY7Q/AHavW/AWy/WDtCFq/BA9ahs8QNf&#10;5ydasBy/rXhhPSLun5scdrm1h61vlM1fxWio+bjWz/p6xVLUwt2GnomafVJycyWYp60f7GlgFDXw&#10;4+u3n1++QwGToIDo2G8DwQS7VOyjJVKdVlSu+MJqEHSri3TfPQz3zlzWQkeuentbHa7sQXf7DUB9&#10;5zxTbN1w6fqnwPCaOrxDthLagig5b5a8gGheFUGokIcz3LHK31wJur9Dsj3ldwshy7vEfAle22TZ&#10;vlYFugLFdQfO/FVzHE+noymIGZoj9H/4v/reyZTmvW73pBxeTb6TvOtC2Wio97wwCvqOlYGq3sQv&#10;kDY8NLD2XrL74+B193TPfwEAAP//AwBQSwMEFAAGAAgAAAAhADKcAHTLKQAA2AMFABQAAABkcnMv&#10;bWVkaWEvaW1hZ2UxLmVtZuydabAW1ZnHTzKTynyampqZzJQKAoLKLoIsF4GQRHBBBE3EXZBFEESR&#10;xZlBjagIbrhFcUMTFzSTaFzCmOCSmMtMkokziaUhRlOTmsSaSlLJVOmHZPIt079zeV7Pbbr77e53&#10;ue/yv1V9u9/e+5zf8z/Pec7p0x9xzl0aTfb38Y84NyWa7G/VXzv3nU84N3TO/LnOfcT99M8+5v4s&#10;2hjs4nfd8nHnpv25c2dHG3rt4APz1z75MffG7z/qTo9+nx0db3/xa9n6v4jOMTWaFkYrRkbTP0bT&#10;f3+077ih7j+cbWebLX/EDY1+fbif/3Hg33vv/dJpUhq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KM/AW2+96ZR+5dNPaae062QGnnrySenD&#10;e2K8kxnXs5Xne/6pp0kfpA9iQAwcxEBvb68bcvgRB62X3pbXW6Wd0q5TGNi+bbv0QeWGygcxcBAD&#10;P/vZu14bJh835aBtnaJ/eg6V5WKgHAO7du3y+rBkyRLpg8oPMSAG+jEwb96pXh+2br2h33rpbTm9&#10;Vbop3TqFgeeee85rw+c++zl3003bpQ8qO8SAGKgwQJsm7RbXXvt56YO4qHDRKeWfnqO8L2e+w9w5&#10;c702yH8on5biUGnXaQyY77Bp0ybpg3wH+Q5ioMJAku8g/0FlYKeVgXqeckwn+Q7Sh3JpKQaVbp3E&#10;AO9hEZO0Ngt0waZOek49i+xWDBRjgL6S06ZO79dmYdog/6FYWoo9pVenMXD33Xd7bTj33HMrPoP0&#10;QZx3Gud6nuJMv/76D7w2jBk9ztFXMtQFW1a6Fk9XpZnSrBMYWLNmjdcH5qYH8XknPKeeQfYqBoox&#10;YDHJsC9UXBv4rXQtlq5KL6VXuzPAuJJTp/SkxiRDnWj3Z9X9y17FQDEG1q69zGsD72+HWpC0rLQt&#10;lrZKL6VXOzNg9YpZMz9ZVRtUvxDr7cy67r0Yv2F7hb2fmeQzhOuUxsXSWOml9GpHBugHZX2os9or&#10;Qm2Q/yDW25F13XNxbjdvvsrHHJL6UMc1IfyttC6e1kozpVk7MRDGHNL6QYWaYMsaX06ctxPnutfi&#10;vO7du9f7DfSR3Lx5c66YpOkDfa6V5sXTXGmmNGsHBohHWj+HdevWFdIGxohBU9rhOXWPskcxUIwB&#10;+kD1TOt7L7NIPBLfgXoF3764eMUK92//9q/SCI0jJAY6iAHaKi44/4JS8Uj0Yf78+X5i+Y47bnc/&#10;/vFb4qOD+FBZW6ys7aT0qlUb8BnwHcI4Jhrx85//lzRCGiEG2piBUBuqvXdlMchwTvyScaTCOObX&#10;vvaMj1vs2vWQNKKN2eikMlDPUtz/CbWBvtNh+R9qQNoy/SmJR8ZjFeSFNKJ4fohhpVmrMFCrNqAl&#10;aEpS3yl7xi9/+Sn5EfIfVL9oMwZop7BYJHHFon5Dljbga5g+EH+gjsE61TVUNhoXmrcuC/RvsLFl&#10;k8r+tLpEuJ7jsuoj8fy3usa9996jdo02K0vieanfrWvbteYN37Oxvk+N0obQfwjv1zSCdo0f/eiH&#10;FR8j3EfLncue8ra183bXrl2+nYG2hng8MfQN0papU1TzG+zYNBa+/e1vVfpjvvTSXmmEfAkxMMAM&#10;EIe0sZ9oawi/k2n2XG1u8YasOkV4jjR9YP0PfvDvvv8U+z/22KPunXd+KkYGmJGs/NK21i73a8mf&#10;3t7eSqwB2847vkto66YNReKY1e4ZTbC4JfUN/Ipqx2h753KqvG1+3to3bKhPpH3HJtSBpGX6POFz&#10;FI1V5M1v6hh2XfkSzWckbz6l7YdvmrZN61szP3sjn8HaLrHtou9gmr0yR1foOx2uy7NchA3e00Ab&#10;7Lx79nxdfS7bpL5BGSSNaE0diNsg+RT6DEXqA2ab9ZrH7y3Pb975pK7BPTDHt9D7G63NHm3liy9c&#10;LI1ocT2n3dL6NNTqM9RDI/LoQdI+6AG6ENcJxTBbVycok848c5HqGS2oEb1RXYK2SmIMFmcgnlgP&#10;G6/lHEm2X2RdXCe4F/pPqN9E6+kEfuuxEya5q6++umM1gjow7FF2McEideJwsjItyW7C/WyZc9j5&#10;iM9zfqZ6lIXogrVZogu8dxm+P5l0j81cV0QLsvZN0gnaPUhP1T1aRytsPMJO0AhsFL54d4j+vnnt&#10;hn3N9sO5tdPlPY/th95wHu4DHTENybKXuC4w5kKZ/gx2D42aZz1D2W3EJ0iv8J5JO9ZLKwZeK55+&#10;+qveh203jaC8Nj1I8gFgzsp6WLNyvizHdpz5JJyP85ovAdNcM0ubTDvsvh544AG3fPmKSj0CXSjT&#10;BzK0rUYu86yWDvWek5+0ccTTjzQlnzVu1cBphWnEww8/7HojH5c+u4yD3mptHKYJ8bIdprA57LVV&#10;OOJezaeBezhHH+jLxLcu0QKLL1CPaGVdCDWHtOe56q0P4fnIwyStCPOZ9A2P0XJj9ePmm292R444&#10;usIs7E7vmeFo6xjItE/TBKuvtooeZKUROktbRBhbIH3pn9SK9YhQD8LlZ555ulIPQI+bYaOW//hn&#10;cT/R/DG0BN+mXj5iVl526zb4hdlFi85yr776qnv66Wf874HQCGMi7ieYJjSDy1o5YCwGfDD7VpX5&#10;CvSHpm9SK7RHhLafZ/lPf/qTe/fdd9zOnTu9TmCf2GUz4wRoANdEL+J1kfgzwAt+G5NpCMeG9U1p&#10;Sj6/wzj+7ne/65599ln3q1/9yt13331eIxYvXtJwH6LdNaE3qpehB9u3bXfz5p3azw+jLkGfxVZq&#10;i4jbUp7f6APTH//4f27fvn2V8tx0YiB0G23Cxi0WhF9jmpDnmbL2QX/sXEnzUHPQnbwT77KZLtm8&#10;mRpbpuwzfXjzzTd9eYBGvP322+7II0d61i9be1nd4xHUDYg9taufQN3rtPkL+mmB+Qn0c8RPKPPu&#10;VJxZdKWW/tTx85X9bfpg87hOcF7ss9XqfKYhZoswF9pyqCmhDsTrM2XTrchxpkn4R3aPdt8DqSGU&#10;f7B9/PEzHRrxk5/sdwsXnu6uv/4Gt/SiZX7baactqCkewfOhnUmxp3aqOxBPCMddGDH8KHfCZ+Z4&#10;PcjyEW6++Sbvl99yy82VenwSO9Q9iEvgc+B70HeyzPsSSeeuZZ3pQnyepBPkJ2X6QDJdppwscozZ&#10;bdG52X04N13Kkz9Wb0LXOAd6Z/dQ5P6L7msxiOnTZ7gT554U1ZG3uu9857WobvGeu/XW27xGEI9g&#10;vzznxt80PYj7CKQDGsmzDYRfmuf+k/bh2a3+YHaLJrCMz5DlL3zhC3c7tOHWW29J1QeOpy1j+fLl&#10;buXKlW7Dhg2p++ZhqZ77xHUh6TdlyyOPPNzvnsnnTteKJFZqWYcPhs1bvYkytYyGWB2I83C+Wn07&#10;+74zvsRrr73m3njjDffyyy+73/72t5WYJdvon00ZSn0bmwmfhedI8s3QCO4Xzagl7Zp9rPkLpgs8&#10;P20PYYyRZdaxbeGChW779m3eRvAXQ9ugPCUdmPbv/7FPNzSSsiBJQ82+q/kctl8j50l6kLbuN7/5&#10;tXvllZejWOa9iVrRTmVCs3nLe724hlg9KYsj4wP7NL0xPyTui5hPEp8///zznnO+2fjDH/7QEbPc&#10;s2ePZ5ltEyce57djCzbFxyKw63NNzt+Ofib9S9E/e0bmaECWj3DjjVsr9oAWpuU120gjtCO+T1xr&#10;0/TW8jprXk9dSdOCautp84CfuFbAsZUX7chHPN9a8bfZtsVc8OXgiXIri5tq2+jDgz2ccsq8yG/4&#10;qnviice93/jggw+48eMn+PrHjh073D333OMmTZrs973rrru8FrRr2WD9FNAEG++VNCAGQHpk6YKl&#10;p8UYkuw+zg95h0aQZ0XtgzS2vA/nxoGVJZzf7s3mdo/2O++8mg7k2Y5fQdtHvA7CPaAXVpbxTLX6&#10;wvH01u/ktsyQH7gN4yJZy+edd763+xtvvNGzSJvGcZOmRPrzuPv1r3/l6xzUO6hzEtfElqhrtEs+&#10;0EcBH4G6kj0rz8BEPAFfoUi7gdkdNpo3DdAF9AE9J5/yHldkP67Buclru1aoCXbf4bqk5Tz2X2Qf&#10;4pr4FtRDkvTC7sF8Uco9/A1jNuRaWpJs+0U4Kbov5en0nuO9veAfogEvvviNii6gDTaV0QjjNszn&#10;pGUrE42LpLn5TVanis+3bNnibR0/gP7MYf9m0wT6LlFPuvLKKw8qc43VanPuo2g6sz/PiB3Af1Ff&#10;osz18D8oKyivk3yMpOcsYvtl9/3FL37hyxt8DPpr7t69+6B6SdK9Ja2LM8Bv8ieJn3BdEoNF1jU6&#10;/4rcS5F9i/gOll7333+/14ehQ4dHHN3hvvWtV1Onr3zlnyt1jWa9T0DbAW2BTJT12D8TbQnoAH6A&#10;2X84Zz3b2ZfjwlhjEmt51mFntbCBzcJwI32JNC2h/CXPs2JbZW2+Xsfhb6AfTPgdaIhNpiXoCVOW&#10;P5InL7XP9txlJHY1I/IdiENUm7Zt21axx2uuucbnleVZ0hzf0vI4aX7j1hvdGaefUTlnaON5lk0H&#10;qCugBehIWhzB/Gwrx0Of1XwdyvcwthPG//LEHNLsM1xvvgRlu+kN99KsuA7XQSvC5yRt6mXnA3me&#10;999/v6IxpjXhPK47SUxWW5fEeT3XVbOZaveXtp06QJgWeZZffPFFb5v4EXnz9dvffq1iz9/73vdz&#10;H1ft/JzrjtvvjN4ROady/rhG4BOgBfgvaToQlg34H+vXr3c33HC910v8T7PJ0Gbjy7TRsq+d64tf&#10;fKRUvSJ+XvuNjXJ+tOpf/mWPnw9EuzD+KTrFc1bLH23v63/eTelA3yhskLjkL3/5y9yMmEaMH3ds&#10;1M6/P/dxRdLW9GL58ovd2DHHpGqGaQi+xLETJkZjOva4USPH+P2JQ1ifR+zA7DPvHC25776d7utf&#10;f6HwsXmugX1Sjj/++GO5dCvPOcvsw3MWyRvt2z1acd2W61tWI0IOP/jgA4dmPLzrEe9noBv4GgsW&#10;nBHFRT4cbyHUi8UXXujLRurdefyG0LbYnzKd+gBlfbitnstch/Nzj82qYyTdf5jWWu4e+8+T1+vX&#10;b6xoxB/+8IfcZUkz/Ig892/74MugHzxPT9RX/MorN3l9oJxOsomsddgq/j8xGeZhvCLruLLb8G/w&#10;JYrqWNnrxY+zNNRc2pDEgGnEOeec64poxAsvfN1rSyPrGkn3m2cd9WrK5bgt5P2NRnA8dYyHHnqw&#10;braL1oRtU3Y/aARtHPa7mfM86al9uls7ymrEzTff0nIaQV8+9KFM3CG0S/P/b799h7v//vtq0gjq&#10;K/gITOgAE/pjOkZd5p57vpDYLzu8p0Ysy/a72/bz5n+tGjFz5mxHrCDv9Rq1X730wWzxG9940dEO&#10;yHsGZeoAaAP1lKS6Duej/RS9uO22Wx3vgtp1mzVvVD7ovJ2nO7VqxCknn9oSGmHlcr1sDBvfseM2&#10;hy+RZOdZ18FnyHMM49Jw31nnasQ22XHn2XEj8/SkE+f5OkPReITVNVpBI6yfXT3bBYgdYOuU89Rd&#10;8voSRWy+yL710opGsqRzd572UEdod42gzxi2VmsMIm6DaALvvBIrwJegP2I1nSDOQHwhfq6k39KH&#10;zrOnTtTIUCM2b76qUExh9eo13v9ohh9BrAEtSOpbSp0fe8vj2yfZatY6dIH6Bm0bXIffab4Kfgf7&#10;VPM50Bnpg/ShXfQk1AjqDnnvmzZS6ib0V2qERtB/fM+evr7J2FO1CdusVsZnaUHaNnSHc3/pS1/0&#10;7yRyH0899WTiOFpc3/pVp2kJMY6BaOPMm6/aT9oVZwCNwMax9bIaceWmf8itLfHrh7/RBd6HMT2w&#10;MhnfHVsNJ9oEsEf2Zb99+3pz+fdpWpC2PrT7J5/se2eZGIXdGzYfahP3iB/BfXF/3Cd+B/ugDXnr&#10;IWn3U2Z9mMZalgYUZaAeGrF+/caaNIJ320wXsKO871Rie7yfjr2m+f9lbCp+DPdDPOLll1/yOkSd&#10;Aj+Be+W+iUGgC6xDI2iroN300Ue/5Me1JebJvqGWxK/RqN9FedD+0pA4AwOlEYwNYG0R2DjlcRk7&#10;4f1t7K/MsXmPsTgD14ofgybgG9h9cC82sW4g/Aa7x3he67fsvwwDvONg71OWrWsU8SNCbaD8raVs&#10;5Vgrw80uapmbf4A/gO/Ab85nGpHXv6nlHup1bBkWdIw0JImBshrxu9/9zr9LThwjr0ZYnaJWbTA7&#10;QiMsLmDris45B+U+MQbKffTB4o6sQxfeeONHvk5hmlH0Gs3ePymftU72X5aBUCN4jzPveRhngvEm&#10;0AjeLc86jlgk9XZsrha/IW5rVr6X7RdhPkjSPVn7A/fMu5+Nrs/En63s76x80DbpRBkG6qERX/3K&#10;06kasWfPHq8PZfx0K8fT7AXbxs6ZipTxxBDy6BU6wX6MUYcvkXYfrbK+TP7rGOlGNQbQCN7txh8o&#10;60ekaQT1AKYyNmQ+QjVtoW5g9Y08OkF9ginPPaFBxFW5Rp79B3Kfavms7dKCsgw0SiOoW6T559ge&#10;8X6mJD8fW8PeOQdlfpbt0eaJzaMTXC9r/2rb49fh/ohNxNe32u+yea/jpBt5GEAj8CHq5UfQbpGm&#10;D9izlfnYXlbsEv+BfdM0JLRT9jF/Ah1I8idYX6R91eIR4XVacTlPHmsfaUEtDFBPKKMRNk4dx1pd&#10;w2KTSTFENCH02bHZ8Hfc/tg/6Tzx/ex3qBMcF/apQm/QI9u32tzaN6rtN9Dba8l3HSvdyMtAqBGv&#10;v/4fqbHH+PlCjdj7zZf8cWn+A+tDf4D6AD5Cmo2xL9tDO0/bN1wf6gQaY/UO9IHf4T2Ex9myXdeO&#10;s/WtOI/nh37L5hvFgGnExImTaxo3Hx2gDSC0J2wtqfxmvyy/v0hcMbwey6FOcO3e3u/4PtFcMy3+&#10;yTHsW8RviV+3mb8bxYLOK51JYsA0opZva9wdfTMcjQjLffSB+kTcdqr58Wm6Ej9Ptd98C4NxH7iv&#10;hx/e5e68847oG8B3+e/Qcp9ch5ikxUeqna9VtiflodbJthvJQK0aMW7sBP99m7AMTtOHPHFAbNrs&#10;ke8T9/b2Oua2Ls8cf4EJ/4A59/bggw94vTB/J6yL5DlnK+zTSA50bulMGgNlNeLBBx/ysc6RR4/2&#10;GmFtCWn6kLbebI+ynTL9rbfedBvWX1WJo048tse/R2n7des8Lf+0XrbdaAb4riZtE3nqGryjccP1&#10;W92yZSvcnDkn+uNGjxrrtmzZ4tsbKbdDP8DsuZo+sB19mDRxhj/nkYOXuaGH9/XrmjhhRtdrRKMZ&#10;0PmlM1kMrF//4Te6kr71+fvf/z4aO36nu2TVGrd69aVu8z9tjur597gzzvhsRSPoq4xPjz6EMQk0&#10;opo+7Nq1y58HnTpm0BN+QiMmHPY1v/6UkxcUqmeYLnXKPCvvtE223QwGQo2If6Nrx47b3cYNm9wa&#10;tCEa6xJtsGnhgtO9Dc+aNdtt3XqDjwfG2yrS4g/UJ1ZefJk/ftjhM93kQ193YwbtcCxPPfTH7vhD&#10;/teNGrzFb2e8lk6x96LP0Yz81zWkM9UYMI0Ix81/++2fRjZ8iVu18pKDtGHHjh1+/VmLzvY2PHPG&#10;LK8RtC2GNkD/qHgfqb179/arT0w9dL87evB6h98w7dD/8tqAPqAX+BW9UbwyPGc3LVfLN22XbTeL&#10;gbhGbIrGplyxYlX0vvd1FZ8B38G04Yp1V7hlS1e4uXNP8nY8ffoMrxG7dz9RsWf6GphPEY9Bjhv0&#10;gJt42De9z8Dy9EP+p6IN+BNow9Qpxxduy+gk/WhW3us60pk8DJhGfGr2Z9ySJUvdtm3bErXh6quu&#10;9tpATAKN+MynT/D2PPuTn6pohPU3oPy/4frtfjs2P3zwGT6+gM/AMlqAv2ATOoEvwb5865u2StOY&#10;TrL9PM+SJ8+0j2y7mQyYRkybOj1qW7ijog/mN5g2XLpmbUUjlixe6mZF3/jEpnt6jndr1qyJ2kVm&#10;VTSB9cQWxg66w9clWCYeGfoMpg/4Eux/1lln+7YN4p5MtHPQ3yoeA81jZ+26TzPzXdeSzuRlYHbk&#10;P2CjM2d+0mvETTfddCAOsdlrgmnD2rWX+98XR/WQayKfYsaMmf00AR+BOMK4Qfd5X8F8hyRdQB+O&#10;O6zXHz961MTKt0LfffedSBf6f1ODvpq0jbSr3ee977z5pf1k281igHe4sUcbb65n2vFeA9av35Co&#10;DWjF2pWr3Iqob8Tzzz/npkzpcUOHjKzEGi3GwNx8hKQ5sUn8CnTp1ltv8d/dQhu4H56dOd/jor3V&#10;fIpOr3c0K891HelLHgZ4fxs/HvujXwNtl9jrqafO99pAOyfxBvMb0IbLV61yq5ctd9euWuqu2bzZ&#10;LV2y0Y0bdo3XArP5eIwhrg9hzGFVdD6zf5sz3hOahT7w3T7ukSlvOdyu++XJM+0j224GA/bdXGzS&#10;3pPmPYgFCxZ6jZg3r08j1l3e125x6aWXeW3Ab0Abnthwrvv8svP8vtg78QWLM8T1IP7b2jLXrr3M&#10;2zwxBnwD4g3UJUwnwnn4/ke72n943/RBpc5EXzNrF25Gvusa0pdqDITaAJ8ht2jEvHl93/Ezjbh0&#10;zaXuiksucSsjbXhg3flu08XL3A2rL/IacfQR09xRg1f6NohqfgM6YX0lT523ILMtE9uxceHujfpZ&#10;2Lsf4b220zL3b89jPhtaiDZLH2Sz1Wy2Wdvx161cTrM5NGLOnLneN7jooqW+joHfsH5Fny48GvkO&#10;aMRFUZ/KYUNG+5hkWgwy9B2ISVB/mTK5e961wC9C39AEfCD0OC3dm8WAriM9SmPAvpEX9xviZTEa&#10;cf75F3h7XhnFI5947DG3ed3lbu2SC7zvsPHMs9yI4UdHfsOKzDik6QP9qC0e2dtFfSTRgrxtL2l5&#10;pvWy52YwYONJJo3tEtcHfvMuxLETJnmN2LBhoztp7pnuqBHj3dhRk9zwI0a50UOuKKwNzz33XL/6&#10;TNJ1u3VdMxjQNaQ1aQzQJkDdIm95hp3ae1XUC44b+oSbdNjLUd+G093oQVtzaUPYVsH7m91q+3me&#10;Oy3ftF423QwG6EtQpJ0Q/wFdoP+zxResD5TVG6rNre/09m0fjhuVx1a6cZ9mMKBrSGvSGMB3yFu3&#10;wD5tvAbr60TbA30iTSuqaYO1Yy6+cLH8hig9q2leWr5pvWy6GQwU1YfLL7u6r73h0P88aLyGatpw&#10;zKDd/lj8j97e7n1nu5omhNubwYCuIa1JY2Dnzntz1y94Pxvbxl+gjoAvEI7XkKUPxx72QtRWMcot&#10;GnOYP8fUyVO7fuy4UAfSltPyTetl081g4Jlnns4dn1y29HJv26MHX+f1IUsPwm1owxFDxvpjp48Y&#10;6paMP1QakaNugWY0gwFdQ1qTxgDvP+WpY9AGaXHJpDEbQj2wZWISIyJfY+jhI9yU4UPdqSMHVzTi&#10;vLF9fkTPtOnyIzK0Ii3ftF423SwGdu/e7TWCvny8AxD3dalXHDNuhrdtYgjog2lA2py+T9ZOga4w&#10;4TuEGmHL0oj0OGWzGNB1pDdpDPDetPWhpN8v7wTYGCz0mfzsGUu8fY8f9IjXBsZoSNMF1tO2MXxo&#10;33vavG9l+sC8J/IjeiKdiOsFGsG14trU7b/T8kzrZc/NZACNeOWVl70fQX3DpnPOXuxtmT4OvI/J&#10;PEsbbOwn7P+pJ5/09m51E9OJuEacNqqv3nHB+edLI2J1jWYyoGtJc6ox8P777/t4AHHLTZs2eW2g&#10;PjElas/kXYm09gpiDWgHGjB61Hh/LBrD+LS8j3hX9M1Otg2LJuahRqAP0ojkOka1/NJ22fRAMGDf&#10;30MT0AY0gr5QSb4DsQa2Y/dzTjjRvfDCCw59sbiG+SKMSSmNSNaBtHrUQOS9rinNyWJg//79buRR&#10;k70tM34D36lhStKGvlhDX+xy/fqNlTEjw/Pjk9BOsm/fPnfdddf104h5UZsGcUt0Q37EwdoRpqOW&#10;ZbetwMA5izZ4e8X26QMVvmthGkF9wr5vhW3jb+S99w99k766RqgR4fLcaLwJxo8q8u5YWjncruvz&#10;pqn2k3Y0g4EPPvjAa8PwwQt9nSFJG/Apjhxyut9ves9Mh79R9N7wNcK6xslHH+5GDR3m14UaMSsa&#10;P9vqJ7wnwrhKaWOptKsGZN130XTV/tKJRjLw3nvveRsdcvhR0fvaN/V77wqfIWyfSKtP5L2/uEac&#10;mKIRSy9a1m/MavQiHHspqc9Gls2107a8aan9pAvNYmD+vOVeI0LfgbqG+Qxjxxzj9n7zpcI+Q9L9&#10;Z2nEkvGHVGIT7Eccg3Ey9+zp/y0M9II2kmaNdY//0iwfJinNtE5aMJAMUMf49OwzvUbQLmHtltQH&#10;rttyfWIMspb7LaIR4XUYN5M+G7xjZnUQ/Aq0gj5ejbJh6ji02zbDbwmfV8vShVZhAI1YvXKLG3FE&#10;j9eJRYvOcd/73vfr4jMkPWNcI84cM6gSj4j7EUnHM05ekl+BboRjQqMbxDtrtW00iKnRdZWkZ9U6&#10;6USrMIBOEJNoxv3ENeKc6B0ui1leMO7DZfbLuh/8Csa5og+G9Rs3/yKc33vvPaW//Yu+4Ks0uk6T&#10;9ZzaJp3oNgZOOnGe91esn+WiyI+gXsMU6kU1jYinG7ELfAziF/TDiPfdsnhnkToJfgjH1eqLZPkg&#10;8efQb2lCNzOAvxLXiAUH3s+Ia0SRPhdpaVrrt39557WR3/FKu2+tl050KwOhRpjvEGrEigmHVOod&#10;9dAI0tm+/RvWR4hbVOubZfWMavtl+QhZ27qVAT239C+LAa8Rc0+q1C3QCdMIYhJ5NYK+W9RFPjX7&#10;BEdfrvPPu7BqX0/qIWH9o5pO0J7BPll2XnZbVhppm2yomxlI0ggbv7KaRjz26OPRe6Tj+umL+SLM&#10;qcNUS9s+nXii0naKBiR9Y8x8iCKxi7x6Ue0etV0a0c0MxDUCXTj3wNh0LF90zCEVDaCugb8waeKU&#10;yrox0T7ENTcd9wm3afLfVnwQNOLhXY9U1QjSPu5P0O6Bz2Bj6GDrvCfSiDhEN+e9nl3al4cBNGLs&#10;6PEVm0cX6B+BjYd6EfoH6MIlx/69u2bqXx80jRra1x5Cn44817d90Ik9e/q+N2btpPSTok/Fvn29&#10;bseO2/ppRl4fIWs/u7bmshUxkM4AfkFcI3hfI0kjTj568EGaEOrEtGiMO44rqg+WP7SV0r8ijGWa&#10;Xjz77NfqGoewa2qezobSRmkDA9U0wsbNx6dYN+nvUjVi+JBy/kMSh/ZOCH0q0AjqHln+QNFtSdfU&#10;OtmDGEhmwGtEEHdEC8yPCL+tkaYRF0bf3hga+Q74D3fcfmeh+kW1PLE2jzAuUVQP4vtXu6a2J3Oi&#10;dOnedEEjxowa623c6hcnj+yra4Rj6KMRxCXDugXrmDiOvpTEFCj7rU8lNs5E32xbH86pV3BMOLGd&#10;98ToS4kPUc92DHHevZwr78vn/bWf31IZ6xZbn3TEUEfcgWWbaLcItYG2UfMdZs/+dKXd0mIH9ZjT&#10;jhH3AWr5LUbKM6K06860w38wDQjnfKNrRBRbGBn5B/H4wxWRH4E2jB/W5zusW7fOv6ONPfOOVfyd&#10;TuoIrItP9H+gbTOcko6vRRPCY8V4dzKufC+f7zOPn+X1YeGoQW5Z0P/BtOKkqF0j9Bv+acrfuKOH&#10;DHNjD2jDBRdcWPd2yNCm67ksTspzorTrvrR75ZVXvTbgI5gGoBH4C4x/nRSXnBzVPazNYtqUHsf3&#10;Autpw408lxjvPsaV5+XzfM5n5np9WB69o2X6EM7j8Ui0weoc+Be9vb1tow3ojlgpz4rSrrvSjn6U&#10;2PiIqK4QakLSMnWKY48Y1k8b+M5fI8v6RpxbjHcX48rv8vnN+HbowwlH9Y8vxPVh7cS/8/GG0G9o&#10;R22Q/1CeFdlZ96Wd6QNxhrgm2G+20U4x7kAsEj1pV22QPnQf4wOpa9+Pyt8jhh3ZkOnprz7T8Lqy&#10;6QMxBdMDm58bjU9JGwXaMPpA/6epk6e2XbwhXkcZSF507e7Sp0bpQzO0AVYt/oBPMCHyDz43epCb&#10;deQQ3zaBLlj7Jds3b77K/exn77ZdvEH60F022Uoa3Ah9aJY2WDpee9XVPgaBBjAddeBdK/u9ZvXq&#10;tvcZQo2w59ZcutFoBuqtD83WBksfxoH53Pz5FZ2YM/tT7tprr/XvXIe21QnL9syaSx8azUA99WGg&#10;tCFMI8aUbcQ71a2kK+Hzalka0UgG6qUPraANpBPvX6IPjN/USjZdz3tpJA86t/QmZKAe+tAq2sBz&#10;2Vhv9Xyfup62XY9zhfmnZdlzIxmoVR/OOfu8hrdhFnl+G4+lHnbYqucokh7aV/pRCwO16gN9JzZu&#10;vLJlNEL6IHuoxR50bH9+6qEPraQRpg/1HM/N/Agb/6GR39a0a2XNxXB/hpUejUuPeulDq2gEY70R&#10;n6z1uxPELxj3hfMwXn18HCnGjePbOMRBmx3rkD00zh6Utv3Ttp760AoaQfumjfn45S8/lct2sW/G&#10;e7Jv4tnxoSaE40+yvHPnvf00gzGqbdyprLK/1m34MGK4P8NKj8alR731oRU04je/+XW/71BYWU95&#10;H05JOoAmYPuMRWvjzqbxZ+PYs2+oJZwXbarFt6AOwzh2NnYd9233m3Y/Wt84O+nWtG2EPrSCRpCf&#10;9IXAduNlvdky9oYvQJso400z/jT+RxkWOO7dd9/x5zI7tuswp46CjeNjhONUssw6062kuoydx+63&#10;zP3pGGlHGQYapQ+tohFl0qQex+DD4H+gPRYzNTuvNmd/JsbHN93CV6nHfekc0okiDFTTh2PGT6zp&#10;3e9Wavsski6N2jf8Rka4XNZvadR96rzSERjI0gf6Re7f/xMnjRAr0ovuZCBNH8I+09KI7mRDmqB8&#10;T9KHUBuMEWmEWDEWNO8eFuL6kKQNxoM0onu4sDzXvLvzPNSHLG0wTqQR3c2LcaB5d3Bg+pBHG4wJ&#10;aUR3sGH5rXn35jf6UEQbjBVpRPcyYwxoLgayGJBGiI8sPrRNfEgjxIB0QAxkMSCNEB9ZfGib+JBG&#10;iAHpgBjIYkAaIT6y+NA28SGNEAPSATGQxYA0Qnxk8aFt4qMeGnHnnXdrzIPoHVvZk9KgExmoRSPm&#10;nTLff5u7E9NFzyR7FwN9DJTRCGmD7Ef20z0MFNEIaUP3cCENUF4bA3k0QtogXowXzbuPhSyNkDZ0&#10;Hw/SAOV5nIEkjZA2iJM4J/rdvUyEGiFt6F4OpAHK+zQG0IiLL75EbZjq36D+HW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dDADf+mc+9to4u+voonl/wcAAP//AwBQ&#10;SwMEFAAGAAgAAAAhAEmlehTgAAAACAEAAA8AAABkcnMvZG93bnJldi54bWxMj0FLw0AQhe+C/2EZ&#10;wZvdpCHaptmUUtRTEWwF6W2bnSah2dmQ3Sbpv3c86e0N7/HeN/l6sq0YsPeNIwXxLAKBVDrTUKXg&#10;6/D2tADhgyajW0eo4IYe1sX9Xa4z40b6xGEfKsEl5DOtoA6hy6T0ZY1W+5nrkNg7u97qwGdfSdPr&#10;kcttK+dR9CytbogXat3htsbysr9aBe+jHjdJ/DrsLuft7XhIP753MSr1+DBtViACTuEvDL/4jA4F&#10;M53clYwXrYIkWXJSwTwGwXYSv6QgTizS5QJkkcv/DxQ/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DQCuzUeQMAAAIIAAAOAAAAAAAAAAAAAAAAADwCAABkcnMvZTJv&#10;RG9jLnhtbFBLAQItABQABgAIAAAAIQAynAB0yykAANgDBQAUAAAAAAAAAAAAAAAAAOEFAABkcnMv&#10;bWVkaWEvaW1hZ2UxLmVtZlBLAQItABQABgAIAAAAIQBJpXoU4AAAAAgBAAAPAAAAAAAAAAAAAAAA&#10;AN4vAABkcnMvZG93bnJldi54bWxQSwECLQAUAAYACAAAACEAjiIJQroAAAAhAQAAGQAAAAAAAAAA&#10;AAAAAADrMAAAZHJzL19yZWxzL2Uyb0RvYy54bWwucmVsc1BLBQYAAAAABgAGAHwBAADcMQAAAAA=&#10;">
                      <v:shape id="Text Box 1045" o:spid="_x0000_s1204" type="#_x0000_t202" style="position:absolute;left:10815;top:21182;width:7195;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NdxAAAAN0AAAAPAAAAZHJzL2Rvd25yZXYueG1sRE9NawIx&#10;EL0X+h/CFHopmq2KyGoUkRZqL9LVi7dhM25WN5Mlyer23zeC0Ns83ucsVr1txJV8qB0reB9mIIhL&#10;p2uuFBz2n4MZiBCRNTaOScEvBVgtn58WmGt34x+6FrESKYRDjgpMjG0uZSgNWQxD1xIn7uS8xZig&#10;r6T2eEvhtpGjLJtKizWnBoMtbQyVl6KzCnaT4868daeP7/Vk7LeHbjM9V4VSry/9eg4iUh//xQ/3&#10;l07zs9kI7t+kE+TyDwAA//8DAFBLAQItABQABgAIAAAAIQDb4fbL7gAAAIUBAAATAAAAAAAAAAAA&#10;AAAAAAAAAABbQ29udGVudF9UeXBlc10ueG1sUEsBAi0AFAAGAAgAAAAhAFr0LFu/AAAAFQEAAAsA&#10;AAAAAAAAAAAAAAAAHwEAAF9yZWxzLy5yZWxzUEsBAi0AFAAGAAgAAAAhAAk+c13EAAAA3QAAAA8A&#10;AAAAAAAAAAAAAAAABwIAAGRycy9kb3ducmV2LnhtbFBLBQYAAAAAAwADALcAAAD4AgAAAAA=&#10;" stroked="f">
                        <v:textbox style="mso-fit-shape-to-text:t" inset="0,0,0,0">
                          <w:txbxContent>
                            <w:p w14:paraId="7646C095" w14:textId="77777777" w:rsidR="0057122D" w:rsidRDefault="0057122D" w:rsidP="0009596D">
                              <w:pPr>
                                <w:pStyle w:val="af0"/>
                                <w:jc w:val="right"/>
                                <w:rPr>
                                  <w:rFonts w:ascii="Times New Roman" w:hAnsi="Times New Roman" w:cs="Times New Roman"/>
                                  <w:noProof/>
                                  <w:spacing w:val="-1"/>
                                </w:rPr>
                              </w:pPr>
                              <w:proofErr w:type="spellStart"/>
                              <w:r>
                                <w:rPr>
                                  <w:rFonts w:ascii="Times New Roman" w:hAnsi="Times New Roman" w:cs="Times New Roman"/>
                                  <w:bCs w:val="0"/>
                                </w:rPr>
                                <w:t>Slika</w:t>
                              </w:r>
                              <w:proofErr w:type="spellEnd"/>
                              <w:r>
                                <w:rPr>
                                  <w:rFonts w:ascii="Times New Roman" w:hAnsi="Times New Roman" w:cs="Times New Roman"/>
                                  <w:bCs w:val="0"/>
                                </w:rPr>
                                <w:t> </w:t>
                              </w:r>
                              <w:r>
                                <w:rPr>
                                  <w:rFonts w:ascii="Times New Roman" w:hAnsi="Times New Roman" w:cs="Times New Roman"/>
                                </w:rPr>
                                <w:t>J</w:t>
                              </w:r>
                            </w:p>
                          </w:txbxContent>
                        </v:textbox>
                      </v:shape>
                      <v:shape id="그림 1085" o:spid="_x0000_s1205" type="#_x0000_t75" style="position:absolute;width:17995;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i7wgAAAN0AAAAPAAAAZHJzL2Rvd25yZXYueG1sRE9Na4NA&#10;EL0H+h+WCfQSmrVpImJdQ2la6DVayHVwpypxZ8Vdo/77bqGQ2zze52TH2XTiRoNrLSt43kYgiCur&#10;W64VfJefTwkI55E1dpZJwUIOjvnDKsNU24nPdCt8LUIIuxQVNN73qZSuasig29qeOHA/djDoAxxq&#10;qQecQrjp5C6KYmmw5dDQYE/vDVXXYjQK4qK059Nlv/lYnBvHylxqnbwo9bie315BeJr9Xfzv/tJh&#10;fpQc4O+bcILMfwEAAP//AwBQSwECLQAUAAYACAAAACEA2+H2y+4AAACFAQAAEwAAAAAAAAAAAAAA&#10;AAAAAAAAW0NvbnRlbnRfVHlwZXNdLnhtbFBLAQItABQABgAIAAAAIQBa9CxbvwAAABUBAAALAAAA&#10;AAAAAAAAAAAAAB8BAABfcmVscy8ucmVsc1BLAQItABQABgAIAAAAIQAryNi7wgAAAN0AAAAPAAAA&#10;AAAAAAAAAAAAAAcCAABkcnMvZG93bnJldi54bWxQSwUGAAAAAAMAAwC3AAAA9gIAAAAA&#10;" stroked="t" strokecolor="black [3213]">
                        <v:imagedata r:id="rId118" o:title=""/>
                        <v:path arrowok="t"/>
                      </v:shape>
                      <w10:wrap type="square"/>
                    </v:group>
                  </w:pict>
                </mc:Fallback>
              </mc:AlternateContent>
            </w:r>
          </w:p>
          <w:p w14:paraId="6490B697" w14:textId="77777777" w:rsidR="0009596D" w:rsidRDefault="0009596D" w:rsidP="00B50981">
            <w:pPr>
              <w:pStyle w:val="1"/>
              <w:spacing w:before="76"/>
              <w:ind w:left="0" w:right="2736"/>
              <w:rPr>
                <w:rFonts w:eastAsiaTheme="minorEastAsia" w:cs="Times New Roman"/>
                <w:lang w:val="hr-HR" w:eastAsia="ko-KR"/>
              </w:rPr>
            </w:pPr>
          </w:p>
          <w:p w14:paraId="1EB9B8D7" w14:textId="77777777" w:rsidR="0009596D" w:rsidRDefault="0009596D" w:rsidP="00B50981">
            <w:pPr>
              <w:pStyle w:val="Default"/>
              <w:rPr>
                <w:rFonts w:ascii="Times New Roman" w:hAnsi="Times New Roman" w:cs="Times New Roman"/>
                <w:lang w:val="hr-HR"/>
              </w:rPr>
            </w:pPr>
          </w:p>
          <w:p w14:paraId="55F4DEDB" w14:textId="77777777" w:rsidR="0009596D" w:rsidRDefault="0009596D" w:rsidP="00B50981">
            <w:pPr>
              <w:pStyle w:val="a3"/>
              <w:numPr>
                <w:ilvl w:val="0"/>
                <w:numId w:val="134"/>
              </w:numPr>
              <w:ind w:left="3719"/>
            </w:pPr>
            <w:r>
              <w:rPr>
                <w:rFonts w:eastAsia="Times New Roman"/>
                <w:b/>
                <w:bCs/>
                <w:lang w:val="hr-HR"/>
              </w:rPr>
              <w:t>Primijenite injekciju</w:t>
            </w:r>
          </w:p>
          <w:p w14:paraId="2E164DBA" w14:textId="77777777" w:rsidR="0009596D" w:rsidRDefault="0009596D" w:rsidP="00B50981">
            <w:pPr>
              <w:pStyle w:val="a3"/>
            </w:pPr>
          </w:p>
          <w:p w14:paraId="28B0AE11" w14:textId="77777777" w:rsidR="0009596D" w:rsidRDefault="0009596D" w:rsidP="00B50981">
            <w:pPr>
              <w:pStyle w:val="a3"/>
              <w:rPr>
                <w:lang w:val="hr-HR"/>
              </w:rPr>
            </w:pPr>
            <w:r>
              <w:rPr>
                <w:rFonts w:eastAsia="Times New Roman"/>
                <w:b/>
                <w:bCs/>
                <w:lang w:val="hr-HR"/>
              </w:rPr>
              <w:t>a.</w:t>
            </w:r>
            <w:r>
              <w:rPr>
                <w:rFonts w:eastAsia="Times New Roman"/>
                <w:lang w:val="hr-HR"/>
              </w:rPr>
              <w:t xml:space="preserve"> Nakon što ubodete iglu, pustite nabor kože.</w:t>
            </w:r>
          </w:p>
          <w:p w14:paraId="1D127F52" w14:textId="77777777" w:rsidR="0009596D" w:rsidRDefault="0009596D" w:rsidP="00B50981">
            <w:pPr>
              <w:pStyle w:val="a3"/>
              <w:rPr>
                <w:lang w:val="hr-HR"/>
              </w:rPr>
            </w:pPr>
            <w:r>
              <w:rPr>
                <w:rFonts w:eastAsia="Times New Roman"/>
                <w:b/>
                <w:bCs/>
                <w:lang w:val="hr-HR"/>
              </w:rPr>
              <w:t>b.</w:t>
            </w:r>
            <w:r>
              <w:rPr>
                <w:rFonts w:eastAsia="Times New Roman"/>
                <w:lang w:val="hr-HR"/>
              </w:rPr>
              <w:t xml:space="preserve"> Polako pritisnite klip do kraja, dok ne ubrizgate svu tekućinu i štrcaljka ostane prazna.</w:t>
            </w:r>
          </w:p>
          <w:p w14:paraId="69AB28A8" w14:textId="77777777" w:rsidR="0009596D" w:rsidRDefault="0009596D" w:rsidP="00B50981">
            <w:pPr>
              <w:pStyle w:val="a3"/>
              <w:rPr>
                <w:lang w:val="hr-HR"/>
              </w:rPr>
            </w:pPr>
          </w:p>
          <w:p w14:paraId="664393E3" w14:textId="77777777" w:rsidR="0009596D" w:rsidRDefault="0009596D" w:rsidP="00B50981">
            <w:pPr>
              <w:pStyle w:val="a3"/>
              <w:rPr>
                <w:lang w:val="hr-HR"/>
              </w:rPr>
            </w:pPr>
          </w:p>
          <w:p w14:paraId="498D6A05" w14:textId="77777777" w:rsidR="0009596D" w:rsidRDefault="0009596D" w:rsidP="00B50981">
            <w:pPr>
              <w:pStyle w:val="a3"/>
              <w:rPr>
                <w:lang w:val="hr-HR"/>
              </w:rPr>
            </w:pPr>
            <w:r>
              <w:rPr>
                <w:rFonts w:eastAsia="맑은 고딕"/>
                <w:lang w:val="hr-HR"/>
              </w:rPr>
              <w:t>•</w:t>
            </w:r>
            <w:r>
              <w:rPr>
                <w:rFonts w:eastAsia="Times New Roman"/>
                <w:lang w:val="hr-HR"/>
              </w:rPr>
              <w:t xml:space="preserve"> </w:t>
            </w:r>
            <w:r>
              <w:rPr>
                <w:rFonts w:eastAsia="Times New Roman"/>
                <w:b/>
                <w:bCs/>
                <w:lang w:val="hr-HR"/>
              </w:rPr>
              <w:t>Nemojte</w:t>
            </w:r>
            <w:r>
              <w:rPr>
                <w:rFonts w:eastAsia="Times New Roman"/>
                <w:lang w:val="hr-HR"/>
              </w:rPr>
              <w:t xml:space="preserve"> mijenjati položaj napunjene štrcaljke nakon što započnete ubrizgavanje.</w:t>
            </w:r>
          </w:p>
          <w:p w14:paraId="512913A3" w14:textId="77777777" w:rsidR="0009596D" w:rsidRDefault="0009596D" w:rsidP="00B50981">
            <w:pPr>
              <w:pStyle w:val="a3"/>
              <w:rPr>
                <w:lang w:val="hr-HR" w:eastAsia="ko-KR"/>
              </w:rPr>
            </w:pPr>
            <w:r>
              <w:rPr>
                <w:color w:val="211D1E"/>
                <w:sz w:val="20"/>
                <w:szCs w:val="20"/>
                <w:lang w:val="hr-HR"/>
              </w:rPr>
              <w:t xml:space="preserve"> </w:t>
            </w:r>
          </w:p>
        </w:tc>
      </w:tr>
      <w:tr w:rsidR="0009596D" w14:paraId="62BDA69C" w14:textId="77777777" w:rsidTr="00B50981">
        <w:trPr>
          <w:trHeight w:val="4388"/>
        </w:trPr>
        <w:tc>
          <w:tcPr>
            <w:tcW w:w="9464" w:type="dxa"/>
          </w:tcPr>
          <w:p w14:paraId="3B70097B" w14:textId="77777777" w:rsidR="0009596D" w:rsidRDefault="0009596D" w:rsidP="00B50981">
            <w:pPr>
              <w:ind w:left="104"/>
              <w:rPr>
                <w:rFonts w:ascii="Times New Roman" w:eastAsia="Times New Roman" w:hAnsi="Times New Roman" w:cs="Times New Roman"/>
                <w:b/>
                <w:bCs/>
                <w:spacing w:val="-1"/>
                <w:lang w:val="hr-HR"/>
              </w:rPr>
            </w:pPr>
          </w:p>
          <w:p w14:paraId="5428802F" w14:textId="77777777" w:rsidR="0009596D" w:rsidRDefault="0009596D" w:rsidP="00B50981">
            <w:pPr>
              <w:rPr>
                <w:rFonts w:ascii="Times New Roman" w:eastAsia="Times New Roman" w:hAnsi="Times New Roman" w:cs="Times New Roman"/>
                <w:lang w:val="hr-HR"/>
              </w:rPr>
            </w:pPr>
          </w:p>
          <w:p w14:paraId="30CA765F" w14:textId="77777777" w:rsidR="0009596D" w:rsidRDefault="0009596D" w:rsidP="00B50981">
            <w:pPr>
              <w:pStyle w:val="a3"/>
              <w:rPr>
                <w:lang w:val="hr-HR"/>
              </w:rPr>
            </w:pPr>
            <w:r>
              <w:rPr>
                <w:noProof/>
                <w:lang w:val="hr-HR" w:eastAsia="hr-HR"/>
              </w:rPr>
              <mc:AlternateContent>
                <mc:Choice Requires="wpg">
                  <w:drawing>
                    <wp:anchor distT="0" distB="0" distL="114300" distR="114300" simplePos="0" relativeHeight="251658308" behindDoc="0" locked="0" layoutInCell="1" allowOverlap="1" wp14:anchorId="12A34824" wp14:editId="1D1339F6">
                      <wp:simplePos x="0" y="0"/>
                      <wp:positionH relativeFrom="column">
                        <wp:posOffset>-44767</wp:posOffset>
                      </wp:positionH>
                      <wp:positionV relativeFrom="paragraph">
                        <wp:posOffset>127953</wp:posOffset>
                      </wp:positionV>
                      <wp:extent cx="1662112" cy="2199957"/>
                      <wp:effectExtent l="19050" t="19050" r="14605" b="0"/>
                      <wp:wrapSquare wrapText="bothSides"/>
                      <wp:docPr id="3950" name="그룹 3950"/>
                      <wp:cNvGraphicFramePr/>
                      <a:graphic xmlns:a="http://schemas.openxmlformats.org/drawingml/2006/main">
                        <a:graphicData uri="http://schemas.microsoft.com/office/word/2010/wordprocessingGroup">
                          <wpg:wgp>
                            <wpg:cNvGrpSpPr/>
                            <wpg:grpSpPr>
                              <a:xfrm>
                                <a:off x="0" y="0"/>
                                <a:ext cx="1662112" cy="2199957"/>
                                <a:chOff x="0" y="0"/>
                                <a:chExt cx="1662112" cy="2199957"/>
                              </a:xfrm>
                            </wpg:grpSpPr>
                            <wps:wsp>
                              <wps:cNvPr id="133" name="Text Box 133"/>
                              <wps:cNvSpPr txBox="1"/>
                              <wps:spPr>
                                <a:xfrm>
                                  <a:off x="1185862" y="2043112"/>
                                  <a:ext cx="476250" cy="156845"/>
                                </a:xfrm>
                                <a:prstGeom prst="rect">
                                  <a:avLst/>
                                </a:prstGeom>
                                <a:solidFill>
                                  <a:prstClr val="white"/>
                                </a:solidFill>
                                <a:ln>
                                  <a:noFill/>
                                </a:ln>
                              </wps:spPr>
                              <wps:txbx>
                                <w:txbxContent>
                                  <w:p w14:paraId="0F604ADF"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Slika 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3" name="그림 213"/>
                                <pic:cNvPicPr>
                                  <a:picLocks noChangeAspect="1"/>
                                </pic:cNvPicPr>
                              </pic:nvPicPr>
                              <pic:blipFill>
                                <a:blip r:embed="rId119" cstate="print">
                                  <a:extLst>
                                    <a:ext uri="{28A0092B-C50C-407E-A947-70E740481C1C}">
                                      <a14:useLocalDpi xmlns:a14="http://schemas.microsoft.com/office/drawing/2010/main" val="0"/>
                                    </a:ext>
                                  </a:extLst>
                                </a:blip>
                                <a:srcRect r="1995" b="1227"/>
                                <a:stretch>
                                  <a:fillRect/>
                                </a:stretch>
                              </pic:blipFill>
                              <pic:spPr bwMode="auto">
                                <a:xfrm>
                                  <a:off x="0" y="0"/>
                                  <a:ext cx="1660525" cy="2042795"/>
                                </a:xfrm>
                                <a:prstGeom prst="rect">
                                  <a:avLst/>
                                </a:prstGeom>
                                <a:noFill/>
                                <a:ln>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12A34824" id="그룹 3950" o:spid="_x0000_s1206" style="position:absolute;margin-left:-3.5pt;margin-top:10.1pt;width:130.85pt;height:173.2pt;z-index:251658308" coordsize="16621,219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p4FCkAwAAWwgAAA4AAABkcnMvZTJvRG9jLnhtbKRW0W7bNhR9H7B/&#10;IPjeyFJiJxFiF16yBAWyNlgy9JmmKIuoRHIkHSn9oP3C9tAv6n5ih6Tl1EmABt2DlUvy8l7ew3MP&#10;c/Z26FpyL6yTWs1pfjChRCiuK6nWc/rH3eWbE0qcZ6pirVZiTh+Eo28XP/901ptSFLrRbSUsQRDl&#10;yt7MaeO9KbPM8UZ0zB1oIxQWa2075jG066yyrEf0rs2KyWSW9dpWxmounMPsRVqkixi/rgX3H+ra&#10;CU/aOcXZfPza+F2Fb7Y4Y+XaMtNIvj0G+4FTdEwqJN2FumCekY2Vz0J1klvtdO0PuO4yXdeSi1gD&#10;qsknT6q5snpjYi3rsl+bHUyA9glOPxyWv7+/subW3Fgg0Zs1sIijUMtQ2y78xSnJECF72EEmBk84&#10;JvPZrMjzghKOtSI/PT2dHidQeQPkn+3jza/f2ZmNibO94/QGBHGPGLj/h8Ftw4yI0LoSGNxYIitU&#10;c3hIiWIdiHoXKvxFDyTMRWyiY0CK+AEL8B7nHSZfACzPT6YnM2AToJkcHQacIt9G8I6OZ8UUrAzY&#10;5dPZydE0rO8AYKWxzl8J3ZFgzKkFnSPL2P2188l1dAn5nW5ldSnbNgzCwnlryT0D9ftGerENvufV&#10;quCrdNiVAoYZQO/KVFWw/LAaIj7HOyhWunoAElanjnKGX0okvGbO3zCLFkJZkAX/AZ+61f2c6q1F&#10;SaPt55fmgz9uFauU9GjJOXV/bpgVlLTvFO479O9o2NFYjYbadOcapeYQHMOjiQ3Wt6NZW919hFos&#10;QxYsMcWRa079aJ77JAxQGy6Wy+iELjXMX6tbw0PoEdi74SOzZnstHvf5Xo+MYuWT20m+Ceblxuta&#10;xqsLwCYUt3iD3YszI3mJ37bVYT2j+fclEbv8JsCWZLV7VYyO2U8b8ybVK1eylf4hKixqDodS9zeS&#10;B5qHwWPHFPmuY77+/c+/f30hYQZMGt3SJtBR8mvNPzmi9HnD1FosnQGdt12U7bvH4V7GVSvNyOxg&#10;b2vDhT1RwhfgSSp7ofmmE8qnZ8OKlnm8Wa6RxoEmpehWokKLvatAII4ny0MEjJXKp551lv+O8xJk&#10;hMpNKVnBKIqt2DlvhedNuOQanRQ8UzftFmJJj1WEekODkVX/m66QioEZkV6vVN3JtMAhoupOjopj&#10;nCglHLePuvBK6dgpACuTJOypRHyOxU5N/BClD0L1jRdGUTrGysDqYOIX+R1fMFh7T+S34+j1+D/B&#10;4j8AAAD//wMAUEsDBBQABgAIAAAAIQDM85gg3zMAAEhaBQAUAAAAZHJzL21lZGlhL2ltYWdlMS5l&#10;bWbsnWnUHVW557d929UfutddvW7fthswkJFAAiQEMhJCCGHQJAwhMqkQhgAZiTLKjCBBmSOEKcQr&#10;EOCGQdRcuRkEfdFGwBYNIAaXeJHutWRJr4Uf5PLNrt9+8xz3W5yqU2eq4Zz/u1a9NZ6qXbv+z6+e&#10;59m7qj7hnFsRDfb3nz/h3FHRYH/P/INz//Yp54YfueAo5z7hjjntk+7vopXBJn7Ta/+Tc9P+o3On&#10;RCsG7Me7xj867JPul3/5D+6EaP5np36ytjZ+LFvxX6J9HB0Nx0cL9omGy6Lh+F2/G+5+7mw962z6&#10;E254NPe37fzMrn977TnSvfvuHzTkUAe///3b7plnvuNuv/029/LLL6nOc6hzabtztg0rxIvO1Wea&#10;Nn/1y1fdunV3u4cffsi9/fbvxAqxonIaEC/yYcX27du8T/H8889VTiNpDNS6fPRTlnoWL7p7vd94&#10;43X34IPr3fr1D7jXX39NrJBPUWkNiBfd48WPf/wj71Ns3bql0hopy71N5eieVrPWrXjR+Wvw1ls7&#10;fY6CXMWrr/5CrJBP0TMaEC86y4sf/+h571P8y79sVk5TnOgZTpj/IV50hhc7d/5GPoX40HN8ME7Y&#10;WLxonxc/kk/R83Zi9tLvY/GidV7Ip2i97vrd7qp6/uJFa5qnHwV9NJWnaK3+qmov/V5u8aJ5vdM3&#10;k/4Uavtovu763d6qfv7ihTRfdQ2r/PlpWLzIr66la9V11TUgXkjDVdewyp+fhsWL/OpaulZdV10D&#10;4oU0XHUNq/z5aVi8yK+upWvVddU1IF5Iw1XXsMqfn4bFi/zqWrpWXVddA+KFNFx1Dav8+WlYvMiv&#10;rqVr1XXVNSBeSMNV17DKn5+GxYv86lq6Vl1XXQPihTRcdQ2r/PlpWLzIr66la9V11TUgXkjDVdew&#10;yp+fhsWL/OpaulZdV10D4oU0XHUNq/z5aVi8yK+upWvVddU1IF5Iw1XXsMqfn4bFi/zqWrpWXVdd&#10;A+KFNFx1Dav8+WlYvMivrqVr1XXVNSBeSMNV17DKn5+GxYv86lq6Vl1XXQPihTRcdQ2r/PlpWLzI&#10;r66la9V11TUgXkjDVdewyp+fhsWL/OpaulZdV10D4oU0XHUNq/z5aVi8yK+upWvVddU1IF5Iw1XX&#10;sMqfn4bFi/zqWrpWXVddA+KFNFx1Dav8+WlYvMivrqVr1XXVNSBeSMNV17DKn5+GxYv86lq6Vl1X&#10;XQPihTRcdQ2r/PlpWLzIr66la9V1lTXw2ms7nHghDVdZwyp7fvpdu3atePFufvUtbauuq6yBefPm&#10;ixfihauyhlX2fBi8ZcuWGiuISVTv+dS76ln1XEUNrFy5SryQb6H7hDTQUAOW55x88JQaM6rIPJVZ&#10;92ppoPsaWHPjGs+J5cuXixe6vzS8v8gmu2+TZa3j3/72Lc+I8eP2dzfdNMgN5S/6Vw9l1anKVQ5N&#10;rl+/3vNi8eLF4oV8C/kW0kCiBvAtpk2d4fAtbrjhevFCWknUiu7v5bi/F3kd4r6F4hFpokg96tjl&#10;1V8930K8KO/1ki3p2hSpgXq+hXghTRapSR27nPqz/hZh3gJWiBflvF6yI12XIjVg/S2sTcRYIV5I&#10;l0XqUscun/4GBgZ8+yl9OUNO2LSeZy/fNZMd6ZoUpYEvfuGLnherV68WL9R+qvZTaSBRA489+qhn&#10;xVFHHlWXFYpHdB8r6j6m45ZLe+Q4p06Z7vtmXXPN1eKF7iuJ9xXZbrlst4jrYc+r18txWu5C/oV0&#10;UoQ2dcxy6c7ikFmHHpboVxgzlO8s17WTLel65KmBV1552cchcODyyy8XLxSHKA6RBhI1YO0h5y5Z&#10;0pAVikd0L8vzXqZjlUtv9r7vtPYQi0NsrHikXNdQNqXrkYcGnnnmGd92Wq/Pt7Gh3li8kD7z0KeO&#10;UR6dhTmLiy++OFMcYuwwXrz++muJMY6udXmuta6FrkU7GuA59QXzj/W+RdachbECthgv1q9/QLxQ&#10;Xkwa6GENwArLby46cVFTfgXv1wrfDw5DNm/+vvTSw3pp576k31bfr7HnTrP0szCfwsYLFixwDOZf&#10;3H33XZ43P/3pT8QMMUMa6DENhKywd3EaCxqN+Y6A5UWNF+Qv+N3tt9/mlMuo/r1E/oCuoWnAWGE2&#10;34gP4Xr6cPE7y4saL9g3voUxY+fO3+ge02P3GNOPxv3DkpAVWfpvhqzADyF2CZ8pCXmBjp5++inP&#10;DPKfb7/9OzFDzJAGKqqBdlgBN+jHRc4iZEicF2JG/9x75Gf07rVulxW0n+BbxHMd9XiBjh5//DH5&#10;GRW9r4gDvcuBLNe2XVYQf9B2GmcFfkYSL4hFiEnYRrFJf+svi0a1TfEaoX/FGaef4W0a36DZfAW2&#10;bm0hSb9N4oVdf8tn0N6qdpPiNWHXRWNdi1AD9PG2vlj14ogwB5E03YgV/K4RLyiTMYO21pdffkn5&#10;L8Up0kCJNLBly5baOyzIO9SLI5IYYcuzsCIrL2DG888/V8uTbt26RXopkV7C+4ym+8vvsO+Qcd8P&#10;2z2NA1nGp512mu9jkRSDhPvI4l+YBvEt8DH4/UMPfdupj0Z/adN0oHHx153389o7N+lPlfT+/9DW&#10;603jj5DbzMIKft8ML9AJjIAV/BZ24HdIP8XrR9egf65BGH+Qq0h7n3c9RrCMmIX+Fc3mOprlhemS&#10;mMTKAj+UC+0fvZoGNM73mtP+cfnlV9Tu8a3GH9gtv20l19EqL9AKjDBfgzKQF1Wf0Hw1JJvtj/rm&#10;Hd58HwR7bbWt1O7v7Yzb4YVpledOLK/BGN9D3OgPHZsGNO7O9R4YGKi1k2Kr7fgU7XDCftsJXqAV&#10;+AAn4txQTrQ7OpJ99na9ks+0fprYKLmGVvIUZuedGneKF6bfODcoJ3HKq6/+QnnRiKtWTxqrLupp&#10;IM4J2i5abfvoFCPC/RgvOh0/GDfsPTwck2naU+RzyFbq2Uo/L4tzgjbSZt+vGdp1t6aNF8QR3fIB&#10;yG+EeVHOhXmWix1iRz9zYiDKT4RxB5wgR9FKH81uMSLcr/HClvEOz077GqYH2ECOI/Q5OC7Ps7Fc&#10;bbJih2mll8e0i9LeYe/pxgaJO+iTXVZOGB+MF2+9tbOWq8Seu/2cCGyATfYMrJUHP4dn6YlbxA/x&#10;o5e4QT+rsP8EtkceE06Y/ss+Nl789a9/dR999O+RDW+ulZ2YIY94gWMQm8AJa18J641ywBZ8EGKm&#10;bsVNvaRNnUtnWMs9yzRXb8x9DV3WG9AzbRqnnXparY+V+RI8s1GG9o7QzrJMh7yAGQzvvPOO27Dh&#10;wRo3aN/Igxumca4R14H6jscu8XNiPTxhoJzhdYtf327FWVZujduz0fj1Sprn3hJe56Rp00XaOK6n&#10;duZ5BgNfwZ7JMNsKGWHvzW3nOEX+1s7JWBGOd+zY4datu7swboT2h3aIkdAGvoZpoJ4/0mx92r6S&#10;xkl6zLI8SfPdWp6lTM1uA7eT6iZteSPWN3udurE98XDaOcTvQfG6e/bZZ91pp31hiP9gNkWsQe4y&#10;67NcaeeHL1KGuMXOLeREOE2M8sILLwzhBvXb7fxGyIqs06EN1rsH1dNFPH+Sds20bk3t3pGlLkLf&#10;r17dx5dZzBm3yfg8vmd4rZOmu+1P8iy59dEeM3ofN23qdN8G2gkfgrwn+4E39P+m3QS/JUu9d3Ob&#10;RrwI2THob6yrlRk9cC3zjFWysqNT26G5JD1mWR7Xerfn4WSWcjWzTS9f31Z0wrfNrW0jbP/ErvEp&#10;muUFvgO/ob8FTGA/2CVj8hxl7K8VcqHRNPmNp556ssYNeMZ9Gu5LW+3F8K3oV7/pfp1bG+i8efNr&#10;sQe2Hc9Z4g/AENpHWc98OCxYcKybMf0QN3nyVDdx4qTavubOPdJvDzOa5U03/Yn4vpvxL+Ic+eCD&#10;DxzvDQxzo8YO7qNqD+2+jsWK7tYxbaBhfyrspR4n4nZl/kLICqbhBcOiRYv8wPc98EnYL5yxnAc+&#10;RZxF8WMUMd8OL0J+JLGDfCQ5I/xk+R7d1bbY0X794kcQb8AIy01gI/gL2Hs3bZi8KJzgOMYQjgtT&#10;yuJ3dIoXcXaQ6yBmibdfME+eC//DYu1u56VkR+3bUa/WIc9tbNz4iPva177mTvrcybX4wO73+BLY&#10;cBH3co4JQyyvATsoV+iD5N0ftBu8CNnB9Hvv/dG3sdTjR3gdwnx6mCunLSbMz4kv1bb/rDnkem1c&#10;8Xxx2LYeb2+xee5R1t6A7ZFDxObw/03/NibHyP29E22gobY7Nc15wC/OIZ4Xpb21m/4P52D1FLfx&#10;bs4Tu5AzJfdBW+3GjRv9EPdFmqlj00Z83Kj93PQXZ1LIpypOp/U7tHNOGzfb56KIdmlsgzxBOGDr&#10;DPgFMMFsynQejs3XZ/sy5xgb2QFl5xyMgXZe3YhhrP66yYdm902fD3hiA0yxYfv2bTW+GGfi+dZG&#10;9av1zfWjyFpfdj2yjO16po25n6CBb33rn9yqVRe4GTNm1u5vptssY5hhPrzZUN5+fNY67MR2STGM&#10;tc2244NYfTdr01XZnljIuJM2TtNtFdeRP0o730br8AHLeI3fffdd98SmJ92Xv3yRmz69Pj+snQH/&#10;nHtvWmxhPko8ToEvnbDdMuzDYpjQB7E6YpnVU5ay9jovyqj5Mpbpz3/+cyn50KiujB/XXftVd9JJ&#10;p2byP7CVMaPH+m333Xc/73vQBoHtkBto5/6bxebKsA3nyLlyzpy75VIZmy/GOov1rE7Ei8Fn7Brp&#10;stfXP7h+g3vjjTcqyYz4tYEhL774M3f7bXf4AV8Elhxz9Dw3a9bsjzEFGyHfkUe+sAysSCsDfDCO&#10;WF7Y8iLGCsbxOtd8f3EE/wJ76hVmpOmXczWe1PNJ8D+sz0NaLJNmd726zpiRVr9a1x/s2PKvW924&#10;fffvC2bENQ0n8bHOOedct9/4A4b4ICE/uP/2KguynJd40R8siNtH0vzxx53g9hk7vi+ZEdbJUH5M&#10;GMIPbMZifPjRy20tcYaIF+JFaCfE/vBCzBiqC/iR1i5Dm63lQHo5hhEvhuoitJ1+ncY2xIx0XcBV&#10;4jfaZcj7mB2FY/NByB9a+0L8fl21eTu/frUNnXd9uzBm9Gs+oxVdWA6VHEi9viHxPg9V9EPEi/r2&#10;0opeeu03xozJB09zVe2fUeQ1oc7wQWjXpR2mHkOwP2KZsP9HmTkiXogXaTZlzJg9e46Yset92Gn1&#10;1Whd2JZLv5CkWAa7tL5T9IOg7xRxDfnVImMb8UK8aKRxMaP7GqGOzRex/mXxdl2z1XBMjsQGmJI0&#10;dIoxduxGmtH67mumzHUsZhR3/cmLWG7EYpu0+MZsOhyTO8E/aTe/avsss1ZVtuK0Gta9mFGO6xBe&#10;E5u2OMfYEo5hjNk5sU07zLD92HE1Lq8mynBt4sxg/p577os0+A1HG2MZyqgyfFzD8GO/8YP9zsiv&#10;tppTFS8+XrfSW3qdwIi9x+zrRo/au3bfMh09/vg/ixkdyIt2Q4P4IPa8DPEJz/A362vYde5G+bTP&#10;dLurcv0cfdRnPCuWRH0Nvve970fvSvu523+/wfuXmFHu685zMmb3tOM205/dfldl7ars+esT3Rw2&#10;63D3ne887d5889fep/jDH/4gZpTUt4jbCD7iMccM9kvF18j6HJ14kb+txa9d1eaJhdHNV796vfvo&#10;o4/8d7FDZrBuXKRB/N+qnVs/lZfrQ392Y0CWXKht20/1pHNtj5Hcm9DNqpUXeB4YM3jv986dO92o&#10;kYN5janR90TZVvXdXn13u/7o95E1FypelPtadlsrre7/xIWfq/kY7ANmPPDAA27SgQf7fAbf8zBt&#10;KZ9Rfo1lzYXaNW1VN/pd+bXQjWuEvo6ce3SNGeQuYAWc+NOf/uR9iu3bf1hjxqqVq+VnVCC3QS7U&#10;+pXSbzTeL1S86E977wRDQmYM32uUe+yxx72fQQ7UmAFHZs8+wnNj7hFHqY9GBZgRz4WG/ULFC/Gi&#10;HXbAjLPOPMfzYMH8Y92HH374MWawjHZXtEYe9CtfuSL6RvmhbsTw0W7eZxcoL1pShoT9Qq3dVbwQ&#10;L9rhhf32zMVnex5ce+11tRxo6Gew3cMPP+y3Mc3ZeMqU6WJGSZmBrwHbuVa0u9o1s+uusfjRigbw&#10;M6ZNneH1RN6CfZADNWb85S9/cWecvtjn4T+36CR3+Vcud3fddZdbuPBE/xsxo7y649qG7a4woxWN&#10;6DflvcZFXBtrZx0fvV+bvIUxY8OGDW7OnLkRT6ZH3/hYGT27cIVnBbwQM6qjIet3I16U75rB9CJs&#10;vt1j3n//A95fsFwGuYtDZhzqZs6c5Vas+DgrjBmTJ0/1v5t92BGKTUoam6ANxSPlZAV5wIsuuqSS&#10;zLBcxhVXXOnmHD7X0W8rjRX4GxdcsNpvix6nTztEzCgpM8SLcvECvwJWjBwxxg9VZEaYyzhg/4lu&#10;+bIVH4tBzK+4/vrr3XnnLXVLly5zi884yx048SB/DxMzyqVL8zvFi/JclzgrqsyMFStWebv//Oe/&#10;mMiKG2+80Z0fseK6665zZ5+1JHq++nyf3zjggAP9b3lPg+lU43LoVLwox3VIYkVVmUFfT8pu7SDm&#10;T9g4zgq4AWPgxpVXXlXrY7j0/OViRoliE/GieF40YkUVmTEqepcO5V679s4hbSHwgnxF6FfAiBVR&#10;uwnjCy+80I9Xr/5y9I79Y72fsXzZSjGjJMwQL4rlRVZWVI0ZF6z60mBMMWv2EGakseLSSy71rDjv&#10;3CguWbrCbdv2Q3f8cQv9fvT8SbE6tXhQvCjuOjTLiioxg3Oz59EOP/wId8cdt7vLLr3Mt4PccMMN&#10;g1yIYhDYgF9x2WWXeZ+D3Of550axyTnnuK9EvgbtsWJGcRo1TthYvCjmWrTKiqoy45AZs6JcxhVR&#10;O8jyj7Hioosu9qwgRoEVNyw/251/9jl+uxeee07MKEksAjPEi2J48e67/8cdOnN2rd3UONDMuApt&#10;rXBxzpwjvc7OPnuJZ8CSJee5c3f5FbAC/wK/gr6fly07zy2NWPHAl77g1q463a/7+YsvihklYYZ4&#10;UQwvYHW7PgZsqRozeKYdPwJGXBrFJ54VkU+BX3HFsiXer8C3gBePXHiaZ8byc89z77zzjnv//ffd&#10;hAmTlM8okB3iRXG86DdmWD6D9wRfddU1nhXLl6/w48vPP8ezwvyKZTFmLIv8EZjBcyliRnGaFS+K&#10;q3vLIfWjn0E+g/cFnx9xYGWU21y9ZDBnQQyCX7Fm2ZlOzChem6ZRG4sX5bgm/cSMceP28zEFvNi2&#10;dbtbE43xH+664HTPCGPG9WJG6fqdiBfl4EU/xSY89z5+3AE1ZnDuP/nJT2vMIKcRMgPf49uRz2H5&#10;jDA24fkUNPzwQ4+UzrbsntxLY/GiPLwQMwaZccuKxT6nETLj4nOTmWHfVRMzuq9l8aL7ddzs/aXo&#10;2ITjN1vmVrZP8jNoDzFm3B3FKPgVxCZZmKFvF3RXz+JFd+u3FTviN0Ux48knnor6Yq7NhRecZz1m&#10;bP3BD9yyJed6ZoQ5zzgzfE40aDcxP0PM6J6mxYvu1W2rrLDf5c0MWEGfjjx5YcwYt+/fcqAsW3//&#10;/ZmYAUNWnL/M8X5Q2lrFjO7qWbzobv2a7bc6zosZxooieFFjxq73Tz/77LPevzFm3LbijCFtq3E/&#10;g/mrLrlEzIg426rOsv5OvOh+HWe9FknbdZsZISuK4gXnTmzC90nQpL1jHGZcunypu2Nldma8+eab&#10;fh/sR7FJZ/UtXnS2PpNsvt3l3WJGnBVF8qKTzHj++R+JGV3wN8SLavACW+o0M+qxomheiBnl1qN4&#10;Ue7rE/dLOsWMJFaUgRdiRnk1KV6U99rEWWHznWAGXEga8m4fsfOKj7PmM+j7Sd+MsH9GmAMNY5Nf&#10;/WpH13OC8fPopXnxonq8QH/dZEZZeMF5tsuMK6N3/NHWSv4UrdNuK2a0rnnxovW6K/q+0S1mlIkX&#10;jZjx9eWLa22t5mfgW9AnlPlLz1virom+mzSEGVEbDBwq+vpV8fjiRXV5gd66wYyy8YLzDL/daW2t&#10;D6y7x/Pgq0v/9ux7EjPuvOUWz4ean1FRZvAOEBvee++PuTNPvKg2L7rBjDLygvN8YtOTtTZSY8b9&#10;3/zmEGbAiyRmsC37qRozduzY4Z566kl3001r6g6sYxvOLesAa1544QW/340bN7pw2L59m1/Heoa3&#10;3trpGfXBBx/U6j/rcbRd9muSZ1110s8oKy+oz3rMuCn6piJxB36G5TzLwAz8AOxt8+bNNXtk/pVX&#10;XnZZfAO22bDhwRoj1q9/INrX993WrVv88Pjjj7m7776rtv7222/zx8Ouk7QHV9atW1f7TRKDkpbL&#10;vyin/Sdd77TlnWJGmXlRjxnkJshRNMuMZ5757mAOtIOxyUcf/bu3WWw3yeZsOXYLO/hN/Lpi17Yd&#10;XHj99dfcu+/+oe7Auqeffqq2Pb+DUfDK9gtDQvawz5/+9Cd19/vqq79wNrz88ktD+CRe9A4v0EYn&#10;mFF2XnCe9PM27RJfGDOuXHbukGffG/kZa9bc1DFmYPshJ7Dhbdu2elt+/vnn3M6dv/F2yDT2ajzg&#10;N/zWbNtYwXJsOokT8eVvv/07b9uhzwEjwnI99NC3fTniv806b3VuZdW4+vzY8OC3EvtWJPW5CJdX&#10;gRdxZrz00ks1ZnxtxTm5MgP/gPjf7J94ATZgm9g8MQR8IJ7Aps022Sb0C9hHyIo0n8L2kTSGMxzf&#10;ysT4ySefqB076XeNlosX1edDyPi0fpshE9Kmq8KLkBn7jZ/gn2c3PyMTM84/1z83z35a9TNghfn5&#10;8AAbhwlMw4KQD9gvvkXcJvkN24e2TTwQ366Vefa9adM/+29Swq56x29mv+JF7/CiE6yAI1XiRcgM&#10;3n3BOzCaYQbv5eEZ2DgziOtYljaErAjZYKyI26Hd8+PLbd58jccee7QjrLD92hgGUTa4FXLM1mcZ&#10;ixfpmkjTS5nWdYoVVeQF18HyGSEzeCcGfbcYwnYT3h9sfbr43knIDN5Zjk0cPnuuzwWlXWPaHfEJ&#10;iDXM1ohFsEmbD8fYK7YaLotPb9z4iHvggftTt4n/ppl5OAGX8DVaiXfEi+rzopOsqCovmmGGZ0T0&#10;PaQ4M/hWK/sxZvAttiQ/g/YGWIHd2b2aMfNJsUQWXmD77IPcRjMcaHZbfJ1WmCFeVJsXnWZFlXnR&#10;CjN4Byh9x83PiDODb7LVY4b5FmH7RaN4g9wB9/Y0237ttR3+W/U33XSTGxgYSN02bT9Z1rXCDPGi&#10;urzoBiuqzotGzCAusdjE/Az7bkEzzLAcp/kW2Kf1aUiyVWKRkC/hdr/97Vvuwi9fUWsjNrt8YtN3&#10;u8oM4ifaX8PzCMsVn7ZyUc8aqlMHfN/91FM+35UBDlVdC0n5jOt29QFtlxnEIvE8BTxIi0XC2CW0&#10;Q/pHHH308Z4Vo4YtdAfu8T0/PWLPGX78zDPPdJUZcC7MwYRli0+LF9VhRNVtOO/yN2LGNeef9bdY&#10;JMpnNONnwIt47jKJF9y7uYfXa8uEBZMmzvRcGP/pW90hu/0/x3jssC+7qbu/7kbseahfN9DF2MTy&#10;LvTljPMhPi9eiBd523Gex7vm6mu9vVm7yfvvv++WR98fMD9jSM4zzozo2yZ8p/HDDz90ixad5Pdj&#10;+YwkXsRtDltMal+97da1fp/Y4KQ9/rXGChgxY7f/6+dhBusvveSKhrYct+1m5il3kv8T7ke8EC/y&#10;tN8ijvWl1RcOYQbPVaw4b2lbzLjhhus/5l+QCwjzmWaD4TJsj5zmSZ9b7MsEG2ACfMCvIB5hHj/D&#10;hjHDzvbbhnbbjekscYl4IV4UYcN5H7MeM/hu863Rt03IZST5GXyPke8/x/2MWYce5mBGaLe0geJ3&#10;wAlsj/t13N8g/piw/2D8QcwBJ+ADTLB54wTjabv/zrNi6pRDhhwrPG6npi1uSsrJchzxQrzI23aL&#10;Ot6qlau93i02wc+AGXesPD2VGeQ1YMabb/5mSGxyxJy5H8tvWpsqvAj7Q+FTnH3WBTV7m/DpR7z/&#10;MHGPp32OwuZDVjANQ7DRbuc8jTnka+FcUv8P8UK8KMp+izhuO8yALTCGfMa8eQu8HS+J+pObrdUb&#10;00567z0P1nwK/Aj8icm7v+J9CpuPc4J5WIJ9Llu6KvUY9Y7bzrK0PqrihXhRhN0WeUxjxoQJBzry&#10;n834GcYM+nDNnXukt+errrpqiD0PRG0Z69evd9d/dU2NE+Qp8CGIL8hT2Hw9TrCM7dgG+6S9tR37&#10;b+W35GjhRvy34oV4UaTtFnVsY8bxxy30/kISMyx/YW2tjI0ZtI9OmzbYR2LF8pXusUcfrbWNml2R&#10;v4QT9KkgtjBOWPtHEi8sDoE7cZvNY554hLgk3p/Ezquo66bjildFaSArMyx/ETKD9pVf/vKX7tFH&#10;N7o5h8/1foDZEv7DwXsM1OIOmMFAm2kjTsAP+MK+Tlx48hBW0L+jXh+ObvGDY9166y3Reb5aK4ed&#10;Y1HXTMcVL4rUQF1mRDmJeA7UmHHv6i/6Pl7M04/j0cin2LBhgzvqyM94Gz94j5dq7aAwA3+CPESS&#10;HxFfTl4Dm5wyeaa78847h7TPkj+l3xcD7GBIa8voBEfuuWedu/nmb9SOI17IXou01zIcO86M30fv&#10;w+YZ95tXDH7bxNpaYcSyqE8Xz5nwjJox46GHHnKLTjzHjd/ryiFcwKeAGXEmJM3je1jOYsuWLf6Z&#10;DmKCOBPgBnGC9e/g/V2dYEO9fRCX4GPcdtutnl3ihXhRBpstugztMGPRCYu8T0COEhZg9/sOu9bn&#10;K5LYUG+55SzWrl1bs3/YQJ+OsG02tGvsmdwkvgb9J8J1nZom7/ntb/+TP454IV4UbatlOX4jZuBP&#10;mF8R+hmLPzvXjRi+t2eF9acgh5ElV2Hc2P/T93nmnHH6GR+zefII+BlJPGA5fUjhRlK/iXbZQQyE&#10;nyNeiBdlsdcylCPODN6HQV8ti03qMeP+ZQu9HY379A0+r0kOwjiQZUweFDucNu0QR3+NerYND/Ah&#10;6q2zZWwDV5J8Eduu3pj4hrjG8iJMh20jsAJmiBfiRRnstMgy8K4s+jg88sjD7pvfXOtOOulkbxef&#10;Oeazvm9GI2acc+SJbuRe033/q2Z8ClhC3y2zwbR+FvgQSX0iQvvHrpthBmyBEbDAGGHsYD/0UzW/&#10;RrwQK4q006KPDSc2b97s8wPkCGxYs+ZGN3PmYF+pKVOmOXKP26OBHOhd0fMkxCLmZ1z5hWPd8D3H&#10;uJHDjmsq/jBWWH4zS39vbBsbDu/7IStsOiszbH9J+VI4AS/gFNOKR8SLom22qOPznQ9sD0Zw3yRH&#10;QOxPmwP3W+KCY489zt/7J0b9QHkn/3eeeMKdMH+Bu+GsRZ4Z5x17vBux11g3duSxTbMCP8SeO22m&#10;T5axwO75xoj42LZLi02IXzj3+G/j85Yb4ZjmCxV13XRcMStvDdi7N2FFvM8z926zIZhhscnoUePc&#10;qBET3OjhMyN/YnQUf+zvhu+1r9tn5AlNswLfwlix5sY1De21nv02ymXwG5hBO2gSM9gH28T3X28e&#10;HwM/RLyQveZtr0Uej+8dwwn6FNSzI3gR2iLvqcFGxgw7J3qm4y2fx5y+27+5vYctbSlfAStoO2Gf&#10;K1e29hwZ93nzierZNsvwlfALbrnl5kRmcJ7x5+3T9oc/Jl6IF0Xab57Htm8Nwouf//yVuvdV7rfE&#10;7NgN+Ufsg35XYR6Ttk/8g3AZHMgy2DOn8+cdl9gWkmSz4XK4hu9AGY17jK38nCO8gC34BZaDCPeB&#10;b8U24bK0abYXL8SLPG22qGOR27R8xb333pNoI6GPTl4B+7B35cED2krJUVrfrCyMsG2s3ZR336S1&#10;haTZbLjuW9/a4O67717va8AHfA5YRy4mnt+wHET4e3wQ6iS+bbhNfFq8EC+KsuE8j2vfQ+b7YUnt&#10;AdyzQ/tZfPrg+23Mj2CMr9HM8yDGiim7/+/avZn2lrgdtjLP/T6ef0naD0zAx4j7E8zHlyXtg+Xi&#10;hXiRp90WcSyeVef+i72E/kPcLlgf2t/+42d6XwKb55lR/ApiEWNA1jGc2XvYyW7UXmO8vWVpO42X&#10;rd48/kTW/AO/hxnwMMxxmo8BK+sdI75MvBAvirDhPI/51FNPel5YLrOebcT9dWwa2yA3afmKVmIQ&#10;WDFm2AnuqL1nudUHfcqNGzmqI8yIlzdu10nz5kNZzoPtGvU3D/clXogXedpu3sfiG+oW26P7em0C&#10;2B73Xe61ZhuzZh7v7fqgPX7Ycr4CVowdttjtN3y8mzF6uLtq6j+4syfs5veL3bUal2Dr8fJaubOM&#10;8aHwpcJtqQPqJlwWn8Y/ES/Ei7xtOM/jWSxiOQtshZwgbLC+WdhOyAret2m+Bc+ZEotkjT1su4P2&#10;eM6N3HOOmzNmhvvKlP/meXHsvsOGMGN69G6urHlPtrvj9tvdySedEvUjO94Pt9xyi/82Qdyus8xz&#10;zjDCtk3Kb9h6xmwvXogXedpv3sey/hYW52MX8AKfg/spvnhoE9glNkGuYvIev/DT+AnGgSxjawfZ&#10;b8Rot+/wET4OaYUZ9Bd75JFH3KRJB9fs1Ow1HKflQzjfevFXPT6wDL8lzOFY3cAKGGPHzfs66nji&#10;VB4aMF7UsxmzBRtjnwvmn+ltgjYQchcMWRhh29hz6WZXh47ey/sW8KIZZmzatMlNOvCgmn1OGDnC&#10;LRz3abdy0qf8fhYfsLvbb8SI2vqBgQGfz7T+F+RCYWJ8wObxtYhpjBkss3yGxTqWE2UerrIN29t5&#10;5XHtdAwxIm8NNMOLq69a4+2B99aQ28Q2suY4B3MVg98K2W/8BPfEpifd+LHj/D5mjxnKDHyOEyPb&#10;J5/BmONYbMJ3Sk45+VS/jOVTRw13Xzr4v/tt2T4cyJ+a/S4+Y7H3DYwP+AnYOb4UfDCbt/WMYQpc&#10;ePbZH/jfsi2+xbZtW/07+GBE3N+w4+V9HXU8sSMPDWTlhbWHEIdg++Qtsrad8kw6v8OWDps1O7K3&#10;bY486xtvvFGXGdg5zCD3if2T1+C38z87343de5AxY/Ya4ZZO/J9D+BCywqb3ifYzaq9RbvLBU7xt&#10;m+9gPlN8jI9gPoixAybAjIGBH3tewBb2w3ZsH+5DvJDd5mG3RR3DeGH5i1D7Nk3Ogr4W2AK2b+/p&#10;zZK3IFcxavggK8466yz3jW983ccA2CDH5juKZmOhn5HEjBFRGQ7fe8+GnDBewJ0Do1iFY8Rt284v&#10;aUyOl7xEyI14Pif+WzuXoq6njitedVMD8faRuP7JWRwxZ7DtFNuHEfgKWd7Ta+/9x4bwT7A/bA+f&#10;Hl4wzfiee+7x9oxtz9yVz8Dek5hB2yu5DmNC0phtzH7rvccvfq5J83FupPUDs+N185pp32JCURqw&#10;/hfE4vXs5dRTFnubs7wmcQiD5S/rjS1ewXZ4h95AlGu0fWNr5AjjNnjRRRf54xA/TIlyEta2ajkI&#10;i00Oj3Id7DcLM46L4pjRe430219++RW1MlhZmh3Hy0xcYnlQ25d4IVsuypbzOq49O4I9mO4Z871C&#10;9E9+Ey7gL8SfRY3zgnhl3Kiz/e+4p5OfDPeJjYVtMaENLl++3P8uzgxYge8BO6wNhXIdMzY9LuE3&#10;0yL2sC3+TViOdqYpP+dhcQr+ksU64oV4kZfdFnUce46dHJ7ZEfaF9u25dGIR4hB4EGeEzbPN2NGD&#10;uQrec0MsY/uzcZwXttxscPHiQX8mKzPMD4nHJKftv0f0zp6Rjv1wHvXKYsdudUy+0+Iq/CbOQbwQ&#10;L4qy47yOS0yC7hnsPnnCsau99uEDHMAOknIWxB/EK2YrfCc1yQaJe0L/Ir4d6xYuPNHva3qUp5ge&#10;xCbmZ9DHwuIS8ztCXuCDwIpZu2KXVt7RFS9X0jz1Zf3b8DesDvK6djqO+FSEBqydBN+aGALdjxn2&#10;xdq3SmGG+RHhmPddjB250G/P+zzT+m9jW9hUku3Z8tmHHV6zO/pXwIR5+wzb1Q9rt+h9f4M5CXIY&#10;xCghK5iGE/yGgfOIx0R2nE6O4Rw+hngh+y3CfvM+Zuhj0LZqut9n2JWJMUjY/kE+sZHPj/9OPJJm&#10;pzzzwbEPHDGY82Sa/CeMoF0UH4NlSbkL4hC2pW2W7cJvoaUdtxPr4CHHZMj7+ul44lTeGjAfA//a&#10;3oVj7SJJPsWM6Ydkfo4UVqT1X8APGDVyjLd367OJD2E2GI7Pq9NXi/5bsOKIvQdZsWD+goYM6wQn&#10;wn1YGfO+djqeeFGEBtatW+djhhdeGKg9KwIz6PfNEOYpsvgUZkv462F+xJaH46uvvtqz4Zixg8+p&#10;EltYe8jp++/u/QzskTiD5WEccvHkf4zysSN9/w2LQwaCdtzwON2cFi9kt0XYbVHHtP5b2Pavf/2G&#10;O3HhYHuF2QFj8hTN2iK+BbmRJFsllsG3wObjLDAusJw4JJ6zgBVjovzmwSMHcx2UMS3nmlSGTiy3&#10;eirq+um44lXeGti+fZv3MSzX8MSm77rTP3+VW7Z0VfQc5vpEm0+yN2IQcoHW9lJvO55Lx9bIVRof&#10;soxpKzFWWOzSzfaQemUPl4kXste87bUMx9uw4UHPjLBPRmgXWaft+e+0NlT2deaZZ3lerJj0PzLz&#10;YsnE3bw/MjnKh5aBFZyHeCFelMF+8y5D+H0B2jWy8iHcDn+C/hZpcYhtf+iMwefZsvgUbGPPrM6J&#10;nj2zfEXcr6DvKJzCv6EMjOP9t+34nRqLF+JF3rZaluO9994fvY9BLqNZOzNW0NaSxRYnTZzk782N&#10;eEG7ycToPTi0gxwd5TLMPmk3pYxwgTiKMhMDMY2PxHLKwvJ2faa087HylOUaqhziV54asL7i2Fn8&#10;+ZIkuzFW4Fuk5SzC35t/0SjXCScmRLzgOVZs86DoHVv2nCt8gAX0H0k6Lsuz9BkLy9bMtHgh+8zT&#10;Pst4LMt/ZrH/VliBPV6wcqW3f54P+1LQZ5M+FfT9hhM8a3pI0B9jzuw57sYbv+YZkdX/gXmwrxkG&#10;NLOteCFelNGG8y6TfaOkETPgBff4pPt7ku0NDAzUYgtsbuzwkZ4RTI+P+lvQL9xscfy+491ll13W&#10;1LeI7LgWl9h8ljGMyepbWRnzvj46njhVJg3QX9zaTBoxI4sN1tvmySc21ZhgdheOpxx0sOfEz372&#10;Ykv+AQzDt2jUVhMvG+/YgjPx5fXmrbxlunYqi1hShAZghvkZ2F3WGKCeXSUto084fTzOPuMM94VT&#10;TnHz581zl1xyibv22mtb8ifC45D7zJp/td8ZY7Keq3gh2yzCNst8TMtnkDdMex7EbK7VMTbKMb7+&#10;9ZvaYhOxBD5RK36RtbdkPQfxQrwos+0WVba33trpfXvsmft2s/mKrPbHvu0YjeIIuMA2Nrz44v+q&#10;fQuglZyK8SruW7B/2FPvHMQL8aIomyz7cenTZTkN4pO0d4zXs60sy+AQtgkzGKxPBfd9BnILMIXj&#10;2zbx8dq1d/rtmikfTGCf9fqqsSwprhEvxIuy223R5QvjE+y3G76G2WicBTaPbcMN44iNzT8Jt8PX&#10;qNfeQblhCueQxj/2WY8j8E+8EC+KtscqHJ/nWu1ZeHwA7s9Z/IdWtonHHVn2EXLA2AEXyL/YPGNY&#10;wLIk5sEJzi/pmOKFeFEFey1DGWk/2bx5c83+WskZJNlhp5bDAbN54wTcqOdvxI/J7/hNPJ8Rbide&#10;iBdlsMUqlSHMhXbb1whttdnpODeS+IZvgt9BjNLIbxIvxIsq2WpZyhr3NbqV12iWEfW2J/6ABfgO&#10;Yd6CnCbLyLemxSjhPsUL8aIsNljFcoR5jdAWQxsrwzRxCkyzGAVWJOUw0sorXogXVbTTMpUZXyNs&#10;Q2nVFtPstFPriDeIoeK+Rtb9ixfiRZlsr8plifsa+PhZ7TDP7fAryGWYr8F01uOLF+JFlW20bGXH&#10;17DvFmCP5BGztE1ktddObse3l26++Ru1HEaW+ES8EC/KZnO9UB7e3RX2DS2br0GbKXHJo49udPfd&#10;d28tPklrS4VV4oV40Qv2WdZzwNewtgnaIRrZYyf9h6R9WT8LxraN5UIb5WzFC/GirLbWK+XiOZSN&#10;GzfW8gX05TY7zXsMF2BCPW4ZR4ijQpaEZRQvxItescuynwf5gtDXaNQ3KrTTTkzDCnyctHwKfbes&#10;jPWYIV6IF2W3s14qH/lQeycP9/GkPped4IPtgzwmnGDIktPE90hihnghXvSSPVblXPLqU26soJ0m&#10;CyuMMSEz8DlsuXghXlTFxnqtnPV8DbPLToyNFcQhrewPTuADhfkO8UK86DU7rNr5hL5Gp9pQ2mWF&#10;8YV2YJhBuVgmXogXVbOvXixv3Ndot78GPkWrfoWxwsb2XBq5FvFCvOhF+6vqOYVtKO08h9JMrsK4&#10;kDRmX5b/FC/Ei6raVq+WO+wbSh/Men0lkmy7W8tp+yUuES/Ei161uyqfF/HJ5l3v8uLeXq8vRLfY&#10;kLRf+pmJF+JFle2q18tOfMJ9naGd+CSJAc0uFy/Ei163uaqfXxif4Gu0mwttlhHh9uKFeFF1e+qH&#10;8hOfhM/Jk9coIkYRL8SLfrC3XjlHnl2zvAYxCv4G7Zxpz4SE/kG70+KFeNErttRP52HcsHZO2EGf&#10;KmKVTralxvkiXogX/WRnvXauxCk7duyovZsnzI124/lX8UK86DUb6tfzwefgvcPr1t1da1Mhz9FJ&#10;n0O8EC/61b56+bx5JiV8bp64hf4T7cYq4oV40ct20+/nFs9ztMsN8UK86Heb6ofzt/ZYy4+2yg3x&#10;QrzoB3vROQ7q3LhhedFmuSFeiBeypf7TgMUpxg3GPP/eqE1FvOg/rYgPuuamAfM3srapiBfSjmlH&#10;4/7WAv04wu8e4HPwjBv9zq1dRbzob42IEbr+cQ0Qq/Csyrp162r9OIwd4oX0EteL5qUJ0wDPxoZ9&#10;wMQLacO0obG0kKYB2CFeSCNpGtE66SPUgHghPYR60LT0kKYB8UL6SNOH1kkfoQbEC+kh1IOmpYc0&#10;DYgX0keaPrRO+gg1IF5ID6EeNC09pGlAvJA+0vShddJHqAHxQnoI9aBp6SFNA+KF9JGmD62TPkIN&#10;iBfSQ6gHTUsPaRoQL6SPNH1onfQRakC8kB5CPWhaekjTgHghfaTpQ+ukj1AD4oX0EOpB09JDmgbE&#10;C+kjTR9aJ32EGhAvpIdQD5qWHtI0IF5IH2n60DrpI9SAeCE9hHrQtPSQpgHxQvpI04fWSR+hBsQL&#10;6SHUg6alhzQNiBfSR5o+tE76CDUgXkgPoR40LT2kaUC8kD7S9KF10keoAfFCegj1oGnpIU0D4oX0&#10;kaYPrZM+Qg2IF9JDqAdNSw9pGhAvpI80fWid9BFqQLyQHkI9aFp6SNOAeCF9pOlD66SPUAPihfQQ&#10;6kHT0kOaBsQL6SNNH1onfYQaEC+kh1APmpYe0jQgXkgfafrQOukj1IB4IT2EetC09JCmAfFC+kjT&#10;h9ZJH6EGxAvpIdSDpqWHNA2IF9JHmj60TvoINSBeSA+hHjQtPaRpQLyQPtL0oXXSR6gB8UJ6CPWg&#10;aekhTQPihfSRpg+tkz5CDYgX0kOoB01LD2kaEC+kjzR9aJ30EWpAvJAeQj1oWnpI04B4IX2k6UPr&#10;pI9QA+KF9BDqQdPSQ5oGxAvpI00fWid9hBoQL6SHUA+alh7SNCBeSB9p+tA66SPUgHghPYR60LT0&#10;kKYB8UL6SNOH1kkfoQbEC+kh1IOmpYc0DYgX0keaPrRO+gg1IF5ID6EeNC09pGlAvJA+0vShddJH&#10;qAHxQnoI9aBp6SFNA+KF9JGmD62TPkINiBfSQ6gHTUsPaRqAF3/vnPvHaODvv0YD0/8fAAD//wMA&#10;UEsDBBQABgAIAAAAIQCWKM7n4QAAAAkBAAAPAAAAZHJzL2Rvd25yZXYueG1sTI9BS8NAFITvgv9h&#10;eYK3dpPUphKzKaWopyLYCuLtNfuahGbfhuw2Sf+968kehxlmvsnXk2nFQL1rLCuI5xEI4tLqhisF&#10;X4e32TMI55E1tpZJwZUcrIv7uxwzbUf+pGHvKxFK2GWooPa+y6R0ZU0G3dx2xME72d6gD7KvpO5x&#10;DOWmlUkUpdJgw2Ghxo62NZXn/cUoeB9x3Czi12F3Pm2vP4flx/cuJqUeH6bNCwhPk/8Pwx9+QIci&#10;MB3thbUTrYLZKlzxCpIoARH8ZPm0AnFUsEjTFGSRy9sHxS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PNp4FCkAwAAWwgAAA4AAAAAAAAAAAAAAAAAPAIAAGRycy9l&#10;Mm9Eb2MueG1sUEsBAi0AFAAGAAgAAAAhAMzzmCDfMwAASFoFABQAAAAAAAAAAAAAAAAADAYAAGRy&#10;cy9tZWRpYS9pbWFnZTEuZW1mUEsBAi0AFAAGAAgAAAAhAJYozufhAAAACQEAAA8AAAAAAAAAAAAA&#10;AAAAHToAAGRycy9kb3ducmV2LnhtbFBLAQItABQABgAIAAAAIQCOIglCugAAACEBAAAZAAAAAAAA&#10;AAAAAAAAACs7AABkcnMvX3JlbHMvZTJvRG9jLnhtbC5yZWxzUEsFBgAAAAAGAAYAfAEAABw8AAAA&#10;AA==&#10;">
                      <v:shape id="Text Box 133" o:spid="_x0000_s1207" type="#_x0000_t202" style="position:absolute;left:11858;top:20431;width:476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LBwgAAANwAAAAPAAAAZHJzL2Rvd25yZXYueG1sRE9Li8Iw&#10;EL4L+x/CLHiRNV0F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BP2eLBwgAAANwAAAAPAAAA&#10;AAAAAAAAAAAAAAcCAABkcnMvZG93bnJldi54bWxQSwUGAAAAAAMAAwC3AAAA9gIAAAAA&#10;" stroked="f">
                        <v:textbox inset="0,0,0,0">
                          <w:txbxContent>
                            <w:p w14:paraId="0F604ADF"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Slika K</w:t>
                              </w:r>
                            </w:p>
                          </w:txbxContent>
                        </v:textbox>
                      </v:shape>
                      <v:shape id="그림 213" o:spid="_x0000_s1208" type="#_x0000_t75" style="position:absolute;width:16605;height:20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Wu9xAAAANwAAAAPAAAAZHJzL2Rvd25yZXYueG1sRI/NasMw&#10;EITvhbyD2EJvjfwTgnEjm6Y00FtbJ6HXxdrYJtbKWIrjvH1UKPQ4zMw3zKacTS8mGl1nWUG8jEAQ&#10;11Z33Cg47HfPGQjnkTX2lknBjRyUxeJhg7m2V/6mqfKNCBB2OSpovR9yKV3dkkG3tANx8E52NOiD&#10;HBupR7wGuOllEkVrabDjsNDiQG8t1efqYhSstlVmvtY/We0scfq++kyP6aTU0+P8+gLC0+z/w3/t&#10;D60giVP4PROOgCzuAAAA//8DAFBLAQItABQABgAIAAAAIQDb4fbL7gAAAIUBAAATAAAAAAAAAAAA&#10;AAAAAAAAAABbQ29udGVudF9UeXBlc10ueG1sUEsBAi0AFAAGAAgAAAAhAFr0LFu/AAAAFQEAAAsA&#10;AAAAAAAAAAAAAAAAHwEAAF9yZWxzLy5yZWxzUEsBAi0AFAAGAAgAAAAhAPQVa73EAAAA3AAAAA8A&#10;AAAAAAAAAAAAAAAABwIAAGRycy9kb3ducmV2LnhtbFBLBQYAAAAAAwADALcAAAD4AgAAAAA=&#10;" stroked="t" strokecolor="black [3213]">
                        <v:imagedata r:id="rId120" o:title="" cropbottom="804f" cropright="1307f"/>
                        <v:path arrowok="t"/>
                      </v:shape>
                      <w10:wrap type="square"/>
                    </v:group>
                  </w:pict>
                </mc:Fallback>
              </mc:AlternateContent>
            </w:r>
          </w:p>
          <w:p w14:paraId="622BF88C" w14:textId="77777777" w:rsidR="0009596D" w:rsidRDefault="0009596D" w:rsidP="00B50981">
            <w:pPr>
              <w:pStyle w:val="a3"/>
              <w:numPr>
                <w:ilvl w:val="0"/>
                <w:numId w:val="134"/>
              </w:numPr>
              <w:ind w:left="3293"/>
              <w:rPr>
                <w:b/>
                <w:lang w:val="hr-HR"/>
              </w:rPr>
            </w:pPr>
            <w:r>
              <w:rPr>
                <w:rFonts w:eastAsia="Times New Roman"/>
                <w:b/>
                <w:bCs/>
                <w:lang w:val="hr-HR"/>
              </w:rPr>
              <w:t>Izvucite štrcaljku iz mjesta ubrizgavanja</w:t>
            </w:r>
            <w:r>
              <w:rPr>
                <w:rFonts w:eastAsia="Times New Roman"/>
                <w:lang w:val="hr-HR"/>
              </w:rPr>
              <w:t xml:space="preserve"> </w:t>
            </w:r>
            <w:r w:rsidRPr="00A4383D">
              <w:rPr>
                <w:rFonts w:eastAsia="Times New Roman"/>
                <w:b/>
                <w:lang w:val="hr-HR"/>
              </w:rPr>
              <w:t xml:space="preserve">i </w:t>
            </w:r>
            <w:r>
              <w:rPr>
                <w:rFonts w:eastAsia="Times New Roman"/>
                <w:b/>
                <w:lang w:val="hr-HR"/>
              </w:rPr>
              <w:t>pobrinite se za ubodno mjesto</w:t>
            </w:r>
          </w:p>
          <w:p w14:paraId="4BEAEB20" w14:textId="77777777" w:rsidR="0009596D" w:rsidRDefault="0009596D" w:rsidP="00B50981">
            <w:pPr>
              <w:pStyle w:val="a3"/>
              <w:numPr>
                <w:ilvl w:val="0"/>
                <w:numId w:val="0"/>
              </w:numPr>
              <w:rPr>
                <w:b/>
                <w:lang w:val="hr-HR"/>
              </w:rPr>
            </w:pPr>
          </w:p>
          <w:p w14:paraId="0E4B036B" w14:textId="77777777" w:rsidR="0009596D" w:rsidRDefault="0009596D" w:rsidP="00B50981">
            <w:pPr>
              <w:pStyle w:val="a3"/>
              <w:rPr>
                <w:lang w:val="hr-HR"/>
              </w:rPr>
            </w:pPr>
            <w:r>
              <w:rPr>
                <w:rFonts w:eastAsia="Times New Roman"/>
                <w:b/>
                <w:bCs/>
                <w:lang w:val="hr-HR"/>
              </w:rPr>
              <w:t>a.</w:t>
            </w:r>
            <w:r>
              <w:rPr>
                <w:rFonts w:eastAsia="Times New Roman"/>
                <w:lang w:val="hr-HR"/>
              </w:rPr>
              <w:t xml:space="preserve"> Nakon što ispraznite štrcaljku, izvucite je iz kože pod istim kutom pod kojim ste je uboli.</w:t>
            </w:r>
          </w:p>
          <w:p w14:paraId="6ECEDCB6" w14:textId="77777777" w:rsidR="0009596D" w:rsidRDefault="0009596D" w:rsidP="00B50981">
            <w:pPr>
              <w:pStyle w:val="a3"/>
              <w:rPr>
                <w:rFonts w:eastAsia="Times New Roman"/>
                <w:lang w:val="hr-HR"/>
              </w:rPr>
            </w:pPr>
            <w:r>
              <w:rPr>
                <w:rFonts w:eastAsia="Times New Roman"/>
                <w:b/>
                <w:bCs/>
                <w:lang w:val="hr-HR"/>
              </w:rPr>
              <w:t xml:space="preserve">b. </w:t>
            </w:r>
            <w:r>
              <w:rPr>
                <w:rFonts w:eastAsia="Times New Roman"/>
                <w:lang w:val="hr-HR"/>
              </w:rPr>
              <w:t>Mjesto ubrizgavanja pritisnite pamučnom vatom ili gazom, bez trljanja, te po potrebi stavite flaster. Može doći do oskudnog krvarenja.</w:t>
            </w:r>
          </w:p>
          <w:p w14:paraId="10F61ED7" w14:textId="77777777" w:rsidR="0009596D" w:rsidRDefault="0009596D" w:rsidP="00B50981">
            <w:pPr>
              <w:pStyle w:val="a3"/>
              <w:rPr>
                <w:lang w:val="hr-HR"/>
              </w:rPr>
            </w:pPr>
          </w:p>
          <w:p w14:paraId="4D09E729" w14:textId="77777777" w:rsidR="0009596D" w:rsidRDefault="0009596D" w:rsidP="00B50981">
            <w:pPr>
              <w:pStyle w:val="a3"/>
              <w:rPr>
                <w:lang w:val="hr-HR"/>
              </w:rPr>
            </w:pPr>
            <w:r>
              <w:rPr>
                <w:lang w:val="hr-HR"/>
              </w:rPr>
              <w:t xml:space="preserve"> </w:t>
            </w:r>
          </w:p>
          <w:p w14:paraId="0FF5ED8F" w14:textId="77777777" w:rsidR="0009596D" w:rsidRDefault="0009596D" w:rsidP="00B50981">
            <w:pPr>
              <w:pStyle w:val="a3"/>
              <w:rPr>
                <w:lang w:val="hr-HR"/>
              </w:rPr>
            </w:pPr>
            <w:r>
              <w:rPr>
                <w:rFonts w:eastAsia="맑은 고딕"/>
                <w:b/>
                <w:bCs/>
                <w:lang w:val="hr-HR"/>
              </w:rPr>
              <w:t>•</w:t>
            </w:r>
            <w:r>
              <w:rPr>
                <w:rFonts w:eastAsia="Times New Roman"/>
                <w:b/>
                <w:bCs/>
                <w:lang w:val="hr-HR"/>
              </w:rPr>
              <w:t xml:space="preserve"> Nemojte </w:t>
            </w:r>
            <w:r>
              <w:rPr>
                <w:rFonts w:eastAsia="Times New Roman"/>
                <w:lang w:val="hr-HR"/>
              </w:rPr>
              <w:t>ponovo upotrebljavati iskorištenu štrcaljku.</w:t>
            </w:r>
          </w:p>
          <w:p w14:paraId="68A73C5F" w14:textId="77777777" w:rsidR="0009596D" w:rsidRDefault="0009596D" w:rsidP="00B50981">
            <w:pPr>
              <w:pStyle w:val="a3"/>
              <w:rPr>
                <w:lang w:val="hr-HR"/>
              </w:rPr>
            </w:pPr>
            <w:r>
              <w:rPr>
                <w:rFonts w:eastAsia="맑은 고딕"/>
                <w:lang w:val="hr-HR"/>
              </w:rPr>
              <w:t>•</w:t>
            </w:r>
            <w:r>
              <w:rPr>
                <w:rFonts w:eastAsia="Times New Roman"/>
                <w:lang w:val="hr-HR"/>
              </w:rPr>
              <w:t xml:space="preserve"> </w:t>
            </w:r>
            <w:r>
              <w:rPr>
                <w:rFonts w:eastAsia="Times New Roman"/>
                <w:b/>
                <w:bCs/>
                <w:lang w:val="hr-HR"/>
              </w:rPr>
              <w:t xml:space="preserve">Nemojte </w:t>
            </w:r>
            <w:r>
              <w:rPr>
                <w:rFonts w:eastAsia="Times New Roman"/>
                <w:lang w:val="hr-HR"/>
              </w:rPr>
              <w:t xml:space="preserve">dodirivati iglu niti na nju vraćati pokrov. </w:t>
            </w:r>
          </w:p>
          <w:p w14:paraId="72C3F5E7" w14:textId="77777777" w:rsidR="0009596D" w:rsidRDefault="0009596D" w:rsidP="00B50981">
            <w:pPr>
              <w:pStyle w:val="a3"/>
            </w:pPr>
            <w:r>
              <w:rPr>
                <w:rFonts w:eastAsia="맑은 고딕"/>
                <w:lang w:val="hr-HR"/>
              </w:rPr>
              <w:t>•</w:t>
            </w:r>
            <w:r>
              <w:rPr>
                <w:rFonts w:eastAsia="Times New Roman"/>
                <w:lang w:val="hr-HR"/>
              </w:rPr>
              <w:t xml:space="preserve"> </w:t>
            </w:r>
            <w:r>
              <w:rPr>
                <w:rFonts w:eastAsia="Times New Roman"/>
                <w:b/>
                <w:bCs/>
                <w:lang w:val="hr-HR"/>
              </w:rPr>
              <w:t>Nemojte</w:t>
            </w:r>
            <w:r>
              <w:rPr>
                <w:rFonts w:eastAsia="Times New Roman"/>
                <w:lang w:val="hr-HR"/>
              </w:rPr>
              <w:t xml:space="preserve"> trljati mjesto ubrizgavanja.</w:t>
            </w:r>
          </w:p>
        </w:tc>
      </w:tr>
      <w:tr w:rsidR="0009596D" w:rsidRPr="00705B59" w14:paraId="5FB0DA6A" w14:textId="77777777" w:rsidTr="00B50981">
        <w:trPr>
          <w:trHeight w:val="20"/>
        </w:trPr>
        <w:tc>
          <w:tcPr>
            <w:tcW w:w="9464" w:type="dxa"/>
          </w:tcPr>
          <w:p w14:paraId="20ADAD14" w14:textId="77777777" w:rsidR="0009596D" w:rsidRDefault="0009596D" w:rsidP="00B50981">
            <w:pPr>
              <w:ind w:left="104"/>
              <w:rPr>
                <w:rFonts w:ascii="Times New Roman" w:eastAsia="Times New Roman" w:hAnsi="Times New Roman" w:cs="Times New Roman"/>
                <w:b/>
                <w:bCs/>
                <w:spacing w:val="-1"/>
              </w:rPr>
            </w:pPr>
          </w:p>
          <w:p w14:paraId="41D59C27" w14:textId="77777777" w:rsidR="0009596D" w:rsidRDefault="0009596D" w:rsidP="00B50981">
            <w:pPr>
              <w:pStyle w:val="a3"/>
            </w:pPr>
            <w:r>
              <w:rPr>
                <w:noProof/>
                <w:lang w:val="hr-HR" w:eastAsia="hr-HR"/>
              </w:rPr>
              <mc:AlternateContent>
                <mc:Choice Requires="wpg">
                  <w:drawing>
                    <wp:anchor distT="0" distB="0" distL="114300" distR="114300" simplePos="0" relativeHeight="251658309" behindDoc="0" locked="0" layoutInCell="1" allowOverlap="1" wp14:anchorId="05A364A4" wp14:editId="6858ABFC">
                      <wp:simplePos x="0" y="0"/>
                      <wp:positionH relativeFrom="column">
                        <wp:posOffset>-1905</wp:posOffset>
                      </wp:positionH>
                      <wp:positionV relativeFrom="paragraph">
                        <wp:posOffset>10478</wp:posOffset>
                      </wp:positionV>
                      <wp:extent cx="1829118" cy="2379662"/>
                      <wp:effectExtent l="19050" t="19050" r="0" b="1905"/>
                      <wp:wrapSquare wrapText="bothSides"/>
                      <wp:docPr id="3951" name="그룹 3951"/>
                      <wp:cNvGraphicFramePr/>
                      <a:graphic xmlns:a="http://schemas.openxmlformats.org/drawingml/2006/main">
                        <a:graphicData uri="http://schemas.microsoft.com/office/word/2010/wordprocessingGroup">
                          <wpg:wgp>
                            <wpg:cNvGrpSpPr/>
                            <wpg:grpSpPr>
                              <a:xfrm>
                                <a:off x="0" y="0"/>
                                <a:ext cx="1829118" cy="2379662"/>
                                <a:chOff x="0" y="0"/>
                                <a:chExt cx="1829118" cy="2379662"/>
                              </a:xfrm>
                            </wpg:grpSpPr>
                            <wps:wsp>
                              <wps:cNvPr id="136" name="Text Box 136"/>
                              <wps:cNvSpPr txBox="1"/>
                              <wps:spPr>
                                <a:xfrm>
                                  <a:off x="1109663" y="2233612"/>
                                  <a:ext cx="719455" cy="146050"/>
                                </a:xfrm>
                                <a:prstGeom prst="rect">
                                  <a:avLst/>
                                </a:prstGeom>
                                <a:solidFill>
                                  <a:prstClr val="white"/>
                                </a:solidFill>
                                <a:ln>
                                  <a:noFill/>
                                </a:ln>
                              </wps:spPr>
                              <wps:txbx>
                                <w:txbxContent>
                                  <w:p w14:paraId="30FB3F51"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10" name="그림 210"/>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1799590" cy="2223770"/>
                                </a:xfrm>
                                <a:prstGeom prst="rect">
                                  <a:avLst/>
                                </a:prstGeom>
                                <a:noFill/>
                                <a:ln>
                                  <a:solidFill>
                                    <a:schemeClr val="tx1"/>
                                  </a:solidFill>
                                </a:ln>
                              </pic:spPr>
                            </pic:pic>
                          </wpg:wgp>
                        </a:graphicData>
                      </a:graphic>
                    </wp:anchor>
                  </w:drawing>
                </mc:Choice>
                <mc:Fallback>
                  <w:pict>
                    <v:group w14:anchorId="05A364A4" id="그룹 3951" o:spid="_x0000_s1209" style="position:absolute;margin-left:-.15pt;margin-top:.85pt;width:144.05pt;height:187.35pt;z-index:251658309" coordsize="18291,237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8kMmGAwAALggAAA4AAABkcnMvZTJvRG9jLnhtbKRV0W7bNhR9H7B/&#10;IPjeyLITuxYiF16yBAWyNlgy9JmmKIuoRHIkbSn9oP3C9tAv6n5ih5TkzEmAFu2D5Uvykrz33HsO&#10;z990TU32wjqpVU7TkwklQnFdSLXN6R/3V69eU+I8UwWrtRI5fRCOvln9/NN5azIx1ZWuC2EJDlEu&#10;a01OK+9NliSOV6Jh7kQbobBYatswj6HdJoVlLU5v6mQ6mcyTVtvCWM2Fc5i97BfpKp5floL792Xp&#10;hCd1ThGbj18bv5vwTVbnLNtaZirJhzDYd0TRMKlw6eGoS+YZ2Vn57KhGcqudLv0J102iy1JyEXNA&#10;NunkSTbXVu9MzGWbtVtzgAnQPsHpu4/l7/bX1tyZWwskWrMFFnEUculK24R/REm6CNnDATLRecIx&#10;mb6eLtMUReZYm84Wy/l82oPKKyD/bB+vfv3KzmS8ODkKpzVoEPeIgfsxDO4qZkSE1mXA4NYSWSCb&#10;2ZwSxRo06n3I8BfdkTAXsYmOASniOyzAe5x3mHwBsDSdAI4ZJQGa6Ww2TwdoRvAW6fL07KzHLj2d&#10;T85iPx4AYJmxzl8L3ZBg5NSinWOXsf2N8wgKrqNLuN/pWhZXsq7DICxc1JbsGVq/raQXIVzsOPKq&#10;VfBVOuzql8MMoHdZn1WwfLfpIj6L0zHljS4egITVPaOc4VcSF94w52+ZBYVANsiCf49PWes2p3qw&#10;KKm0/fTSfPBHVbFKSQtK5tT9uWNWUFK/Vah34O9o2NHYjIbaNRcaqaYQHMOjiQ3W16NZWt18gFqs&#10;wy1YYorjrpz60bzwvTBAbbhYr6MTWGqYv1F3hoejR2Dvuw/MmqEsHvV8p8eOYtmT6vS+sT5mvfOA&#10;OpYuANujOOCN7l6dG8kz/Aaqw3rW5l+XROzyuwBbL6vNN53RMPtxZ171+cqNrKV/iAqLnENQan8r&#10;eWjzMHhkzDQFkj1jvvz9z79/fSZhBp00uvWb0I6S32j+0RGlLyqmtmLtDNp5YFFy7B6HRzduamnG&#10;zg72kBsK9kQJX4CnV9lLzXeNUL5/Nqyomceb5SppHNokE81GFKDY2yLSGjTxVnhehbqVIMfvCHbg&#10;z7gQo3wMLKQQOEM27W+6gIQwFDt2zDcJ6WK5PFsCzCikkIvF4gfV4EBqlvUsPyJ+fGHFQSB8F9M+&#10;lgeMohqMmaFRg4lfbNn4KME6evX+P45ej8/86j8AAAD//wMAUEsDBBQABgAIAAAAIQCCpi6oCDsA&#10;AKA8BQAUAAAAZHJzL21lZGlhL2ltYWdlMS5lbWbsnXnQJlWV5q8z09Hz18RET8/0yFr7DsW+iiCI&#10;iKAItiUgi0BBUQtCFZQNBcgOVSAU+4hsLpTsglojCooLAgoOlggqKs0gGtF2SASEgdPR/zD5y+L5&#10;vHXJ9X0z38w383wR+d1c73Luc557zrk3832Hc25ZtOnvb9/h3P7Rpr+T/865Z/6Hc5P2/+D7nHuH&#10;+/y7/sb9x+iid0t86/l/69xu/8m5w6MLP9DDb6Xf2/tv3IY3/oM7NDqeFD2vv7Asnf/PUR7vi7YP&#10;RydmRduZ0XbXnhufm+R+4nSda+TBve9wk6Kjv94XH7z1780333S2bZTBI4884vZ+9z7u97//fa0y&#10;ufHG/+W23mrK0NvixUvcX/7yl9rqSt6UwdYnjPz617+e6Jsnn/xRr9rep34u01Z0oW5eUH2G5Qc4&#10;rE5eUD0p49VXX+2VfvjccO899/Wq7ep3S5u1mRiPB7UfRsVhfcQIXKh+WXvV1cYN5luMHAPotzBY&#10;Jn3ggQdHXte+cYT6w7ih2fGzT7jDRke3V521KvYJyvoW8iW+9KU7HM9i//ZJfqNqq7hhxYozTL5m&#10;N9SKAXECui3cwRG+/arzWWnSM/BM32ICdXOE/L0FC46oFRd1t8PyH8zuQV8Zf+uWH77DggUfm+AE&#10;6T7nKHvN6jVvu6Z7wlQcE57neBS+xoYNGxxb3TJrOn/4FpkaNwymW03337DlP/HEE3H/D5tP1vMq&#10;I0mXOSddS7vun4dDKCuJZ3SffJWsOg1zDT9G9Rgmn7Y/K26YN3d+53mw7X3RRP3AOBioq+wisQTs&#10;FmwB6XZWyvqLIvFL7GHyrKNd4rq68q+jzoPkSb+oLwZ53p4Zb3sD378uO7wIL4A97gNH8m+Fx6SU&#10;uCN2RtK18Fxd/KD4CPXoMv7BhWTa5XZa297OYRp/68A447twlZaiu/4cQ5GYg/oR/SzCPXXxA20a&#10;RZxG7W0i9bnh+eef7zQPNiHfNpcp29jXzyrqS35pfKDzcEdYlo9F3Rem4TPwW569IbskfHaYY8qs&#10;0xcbpm5VPev3o62bfvvYWpWc25iPdLFKbsAHz4oT4sOgz0nyUH1CPvCPk56jzDybo2rbCF6gLUn1&#10;6co544Z+8YGPW8Whq+QGP37l6zT7WbxAvQblBrUpy8eAr6qMHcpWUdldTH1usLWR/eIJcUNVY6pi&#10;dCEnFOEFdCtv7CefPB2UzibVAe7Je77odeVf9P5xvU/tNG7oJzdUpTNZ43ZSfCHUF3GV8JiUpvkj&#10;ygvbAPsk6VnOV2E7+ByYVx/Va1xTydG4oZ/cwHg9LHbROeEoTNH5IvmHzyUdEz/Ny0sx1kGfz8sf&#10;O0t5d50bxLO2NrKf3ED/5+lD3vUsfSwSz/D1TXqXlBblsbR4KD5HXlvyrvsxlbx7x/26bDnjhn5x&#10;g+/fDxtz8PPydbqozZDlj/j5sV/EL8jiKnyCYXRWYyl1GSafcXhW3PD+Aw7qfFvHoT9GVUd/XqDo&#10;eJxWt1B/dVyEc7L8EeXjp0X8Curp6/Agzye11eccbJOke7p0zuf8LrXL2pJtB4V2/KC+sz/X5esg&#10;+0X6IHweG0J+CHWCw3w953qRfNNskWHWM/q+SlGbqEhd23qPP360tY5Wr2w9H0Q+frwdPR4U6/5Y&#10;6nNDkfywGdioC2NUmk0QXi/iFwxTryR5huvAq5rfSSqrLed8bnj99dcLcXJb6m71GI4z/HEQvS4y&#10;1xjK3MePzw1FdIfYIDZBGieEZWFHyAfOs3NCe0R1o7ww37xjuMi3XchLtk3es+N83edXWzc9nK6N&#10;Gw78mLt0pyzmB+WG0OYvYguIF6grupoXl1SbwrRMP1FGuKZqEH4pU2Zb7vX51bihX9zA2BvqDbjP&#10;G5N97PrxKj+vLLvBH4/0jJ9n2n7IQ+hsFj8o7zBNyz88n8QL5DVMzCIso83HPjd865sPl7a32tw2&#10;q1s+14VjItiHH4rMMSDfJNuDPNK4IdRv6W2RvkoqK4sflHeYFikrjRfIqwx3Fimrrfdgy0l2tjYy&#10;X5fa2o+D1itpDBce0vTbLytN18Nn0bU0G4PyivgySTzGs3BZ+DzlqR1h6tc/aR/dD2MxyqNIjDUp&#10;z3E9p3YbN/SPG8Bsmh6AC/Qx1Dsf50ncgP74z8A/6K9wlpTm6VwWhyk/uEdxC1JiGmG5tMevv7+v&#10;Z5RfUuq3y3+2q/uSgX2Lvp/cEK51EB78FN1FP0MdQJ/QFzbpJfewD29k8Y6fP/voMuN9WAb1C3U8&#10;fNY/Jh/fJyJP1THJH+DeMDbq56d9uCesW9ePZavZuul+cgP4RvelA3kp96L3bNI55j85Rn/K8EFY&#10;Fs+SD3Uib2EzvK/IMXyiulK/sK5cK8o53OdzX9c5Qe0TLowb+ssNjK1F9aSIXg57D9iEI4bNp6rn&#10;B1n7If0a51TcsMfue/XOZhrnfqu67oyrVenSsPnQtrZwA/5G1bIel/z8uaFxqbPVsx4bp0jMb1i9&#10;T3ret/99n4L9Yf2UpPKKnsuKXfYBgz4/96G91sZsXhkVP8AHjMlJ8cGkPsLfx7YfJp5RlBO4D15I&#10;io0m1a2r53xusG/RZ+tNVzEQtqtufgBzw+gdcwt1cgS2yjD1C+U5rse+n2nrpo0bhGNwUXV8krG4&#10;yni/P66VsQmy7iVPyaDvqXGD8UGaDjB2MoZm6VLRa3XF9LAhquAw7BB0IU0WfTzvc8Ott9xmsoli&#10;5H3EQVabwcgwaw3EC/6apKzyil4jVgF/kQ7KDzxntkI65sX9tm46XUZF8drl+9BtzXkLM3mpeIGU&#10;e3m+Cr9C/oRihtQtry7+dewEYpsWV8jGvGRm3JAtpy7rfZm2FR2jpbfSY+FMY/UgHEGcNIxDppWj&#10;8pJS8x+KYV2ys7WRxeRVRo+6eK/wkpdi6/s+a9L9xDPQ97S5TMZ1bALW4WRxkuyTor6PcUMxrMtO&#10;NG4oJq8u6nuZNiXpeHhOuhqO8eF94TH3g8eiOu4/j77ncZHutxhDMawbNxSTUxn96fK90q+sFH+B&#10;rSw3ZOWZdw37ArkLz1n3GzcUw7w/T9VlTFvbiuEhT05ZOsc12Qzkg0+gOGTec4Neh398n6RIXNK4&#10;oRgW/FhRHi7sejGZdllOeTqs8duXAbZ+kfE8L2//umKafjnaz4pNkIdxQzEc+9xg36IvJjNhsI+p&#10;r59J+1nzgnCEb6cmPZ93jlhE3vxjXhlJ/NXHvsxrM3JWf9i6aeOGPLxkxRDQ27znuQ5/MD+Bv5EX&#10;d6Q8dB2c+r5DVjn+eCds+ykclfW8XduoB35s17jBuCFPL7J8A67lPZ91HSxqG2T9g/L2Me1zgvaz&#10;bBvlYenG729JZvYteuOGPJ3IGpNZh5D3/CiuZ3EDdsgo6tCFMuBncYOtjTRuyMN0lt61JcaXVUd/&#10;HiWvrXb9TeMGe8eq1FiaNg8wDtxgcchy45/shgvOv7AURoxXy8m5K/JKW7MwbLyhKvmk2Q1wWlVl&#10;9CUfxZ5t3XQ/db0sztN0r+g8Rdnyyt6fFhMxf6I8vhV7Nm4oL7uyuO3K/Wlzj21oX9r6hmHmPtrQ&#10;ribqIG6wb9EbNxTFX9ra5Db480nxELMZBsO27z8WxYbdN5isuyQ3jSmKV5E2rYNpnGU2w2B49f2z&#10;LmHX2jIYHorKDX1LGqOb1MMkvmrL/ElRubbpPp8bXnnlFYvl2pxmYQz4a+5lPzRlOyTFSNsSH22T&#10;vpepi2+H2brpesfaMv0yLvf6Pqn4oei7D1W2MbQZsGmatGGqbFtTefl8a9xg3FAWh7yfEM5bjHq8&#10;Du0XeKEJfioru7bf73ODfYveuGEQvCbxw6h8CzhA9opS3vMcpB32zKb4p18lU3unYlPZGFaKyyOJ&#10;H+p+/wpe8OOhZi8U76+i2DZuqF6mRWXftfvC+ENd9gP2rs8L+DHmR1SPY3HDwoUnmS1m8xRDY4D4&#10;tq+3xAmrjAv6c2tgF/sEu6VrPNuG9ijGa+umq+fdNvRvE3VAV30bAq5Ap4fRYWwFP+4JbjnXRPv6&#10;UqZxg3FCXVjHXoAjZEeQMs4Xtf/hEmKLwih2gnHC6PAquc+bO9842HyKWjAgHfffheId4LQ5BbhD&#10;uIQPsBewO6r0Teriwy7l6/tvXWqXtWV040tZWaP7rEtI8wngAHDJ9WH8kLL1svs3xYxxw6byMHyY&#10;PAwDGzHgryuztZGmF6YXhgFhALtN85jGDYYL4cJSw4Jxg2HAeMAwkIQB4kKyG2zdtGEkCSN2rr+4&#10;MG7ob9+b3lvfZ2FA3GDfojecZOHErvUPH1q3Zuum+9f3pu/W51kY0Bq0PnADsVfbxksGth6yOf4S&#10;N7z/gINqWTObxUujvib/ydIpEzHotsuC9XmjxomVt5GP/Hfmui6TtuuB1e/tnGXc0Jzd0Kd10+ZP&#10;jI8/IZ40bmgHN7z++utmv9n7mK3AgHFDc5wg/4F3ZdUPtm66+f5Qv/Q9FSbNbmgOk7ZuujnZ913/&#10;s9pv3NA8Ln1uuPee+1phT2Zhxq41j5lR9IFxQ/P9zPyx+sHeqWi+P0ahd+NQhjBpPkWzmFQ/GDc0&#10;2w/joLOjqqMwadzQLCbVDytWnGE+hc1TtAIDwqRxQ7PcoO9792Hd9KjGPStnOEwbNwwnv6rwp3XT&#10;xg3t6I+q+nWc8zFuaAcWxQ32Lfp29Mc463RVdRc38L168GlbdTLAT9Omb34zX5n0Xhu/KaK+qKpv&#10;LR/jmWEwIDxa+vZ3TOqWCd9tmODiVWcbN1gMshUxSPGJ8G92Q3X2gvwDybZsOmf2PMc3oF555ZVW&#10;YUWYsbQf9ohwa/MU9fU3vw2k9w95d0J+hmwGffdJfeGntt6hvn4xjsuWrXBo3JAtp1HgSL9Fhg2n&#10;fiHlmy/2fmbz/TMKDLSpDGFwVeTvajyz9K8xxCRZEDdkzCdNus45P/aIzVC2z7EvfHuiK/wgvFk6&#10;+vjWoDL/mM1T/DUuWGC+Bv2XT5CUhmO/+kVxHb71RB4bNmxInLeAS/BFtCaK5xcuPKk0x5TlpLrv&#10;l2/Vh/Sxxx6LxwjGiXC75557HBhI2i644EK3JPrt6qTt4x8/ahObUriqM6WOfeivqtqI/V9Uj/x4&#10;AxiBE/i9c1/vNWfBNT/vkB/s+w6D+RbINK3v/RgQ8vc32YhJ/M+5OnWyibzVzhXLV7hPnvLJePxr&#10;oh5dK1NyJRW+wB2YTFrTIG4Bt9wHP8vegCs45hqbZNUF20HtHiaVrotrQx2WvMY59fEU7mf5s8Jc&#10;EhcityJyB79gkHuF5yLP2T1vxrruyx7fQHzg41S6LoxiK0jWaf4EPALm9Sz3n332ORP80Ke4JFgG&#10;65KpZCJ5jipVv4U6yjEcrr4PU/rRx0m431Zdoh3IFizSPtrZ1rqOe72QMbgAK8K5cA3ekT/Xw3Zy&#10;zvc9eKbLfoV4ESxKPkVT5CjdxWcL9RQuDnXTPw5l3+djcQMyA7OyIfosk1G3HWzSD9J/sJ1k9916&#10;620TutLFNQ/YBpJBGhdI95GXPx6Pus/6UJ64gRSM0ifEvvrQ9ja2EU6AG+DoJH6Qzqy+bE1n+ohx&#10;Kc1PQBbCpuFysBjsoDgXN9AH5AH24IhB87Pnquk/+gMfI5SnuGHp0lPedi28dxyOsRXUJlLFX+GL&#10;cah/l+sobpAvgU3HuS63eRzaBi/gL/t1xQ+XHnXl97bBndoE7sw2qGZs8XEz6D79of5RPDLE5KB5&#10;F30Ov9EwsSkm6BPk4suQsVR61JVYpNpDbNZvq+1viocm5AE3YL/SR2CPY3y/UdZF5Y6yzDaXJTsb&#10;rvbrif5Il7ryfqbaA+78ttp+e7jBj/nQX6Mex+GjUBf6ig9kEcYa6A/Zd3vsvldn9Mi4oXkOSNMz&#10;2Q2abweD9Neo45ErV37KXXLJpZ3BfJq8886n2Qz0k/SoS/OXapPZDe3jCHGDMAl2GbdCXzcP08Ne&#10;V/mj5qRh613183k2A9+S7NKaSOOG9nGCMC1uYC6dfiIlFhnatLq/zvTwjx3hTjxx/N8zHFRG4sfQ&#10;t4KnpUNdshmQk9pldkP7OELcoH4Cn5xjLnNQjA/6nNZefe973x952YPWucrnkmwG8uc8OtQ1m4G2&#10;GTe0jxOEaZ8biEcSd5CO6p5RpmdFddhpx51HHgsdZRuTykqzGXQeHeqazYAcjBvGgxsUj8Smpc+a&#10;8P0pe7vtdnDr1n25V7ZDH20G44b28gJ946+/0xjF+aS1N5wfxQYvwE2h3z2KspsoQ3Za2F71R1dt&#10;BmRtdsNodKosrjVnDgZ51o9Hyr8om2cV91Ov9+63v8O/qCK/tueBrJPWonY5zqA+MW5oFzcwTrEW&#10;kXhjGHOkr+AKPw6hfhxlSjySujTh14yynbIZwnb6NkOXf1d7XLgBm44+KrtpzS/6VHZjvGDcKLuh&#10;05LroCn+BGO0rwuyF2gT+frXRr3PfCbzmqMud5Tlqd/DMmUz0AddWR8dtpFjYRe9Sbpe5Jz0VWMa&#10;eSl2Jvkq9eWqsutOVXbZFP0syye6XzIpm4Z84MufvGkDPInMkr4h4N9f5z7tmjplhjvqqKPdqaee&#10;5u64o1vv49A+ZEzqy7EvNgNtll6CO18G4T541Bis8VTPKiVG5uuf9MRPWStSVl+4v0k9CGXR1LFv&#10;LyBzcNpUXZ5//vkYOytXrnS33/55d+CBH4i+yb20sfpULQdhPMwXfAvvXbYZaLfamcQNYJGx0x/r&#10;sZc1nnIdvc0a60LZ2vHg8Q3fXgCj2GZNyXPp0mXulFNOdY8//rh744033K9++asYS08++WRjdapK&#10;FpIz+PbzBOvSly7HGdRmtVU4Qy7s670yuADeQC56xk+5f9Tr+/3y+7ZPv2AvyGdrqv3ghn7/93//&#10;d/foo4/G2Lj88ivcQR84OBEnTdVzkHLhXcbD8Fk/jtR1m4G2iwOQB33NMXKBD9D7UD7hMTYDzxS5&#10;N3zWjsvbELIX4Afk3pQM16xZ4z7wFg88++yz7ne/+5279NLL4nEVf6Opeg1TLljGJkauoQ/LeY2j&#10;fbAZkCNYo82HHnpYnMIJZX0EnoFTh+kXe7YYTyBr+kzrHZriZMoFN8Qg4al937NfXK/jj18Yxx7K&#10;Yqjp/qcNjIkhL9AOYg/iha787mUReft8iHyKPJN0D3glr6Rrdq6Y3heRUxiPHDS2i4847HbVVWtj&#10;nXn3Xvs4fj+QWMOLL77odthhJ7f45CVD5z9s/bKeR47wrOwEdJ99cS2cwHW4QrzA+1TjahMVwRb3&#10;+DIDW2o754vmEd6HLOEH7AfJN7zHjofnCI3X2A2y+dR/TaTMY86YMdudcPyJbvXq1e7kiBP+8SML&#10;YkxxrYk6FS0TrGIToAPCLHL1423Ka8GCIzr1bYY0XVR7w7SKcV9cSzpudmWavNp2nrEMGw9uQM5N&#10;1k/zEy+99JJ77bXX3E9+8nRcn7vuuivmhZ///OeN1i9PNnABsgT7/nycdANb4dZbbmt1G/LaWOa6&#10;2p2UIqsyeSXdqzENDBtHDG8rhDKGEzRPAaZ9O7CJ/cMO+4hbteps94c//MF95zvfcS+88EK8z+80&#10;zN92e/ehDx3i9n/v+9z69esrq2tRnHKfZIJ9AB61diEJ/zrHdx9577pL33EKcZR0zDey2Wg7G9/T&#10;l0zCWEzS80XP0SeK45DCz2ZLDM8V4LsN/oQwQzpp66nuE8ceH/sUl1xySRTb/ke3zbz5bmbkbxCP&#10;mD5tVnyP/0zb9uEDdKHrMYWi+qv7mJdRX1XJD+SPLwdna34YXHNclPtVR0s38orikeqvNqRww957&#10;7+sWfPRwt9uue7jtt9vRHfXxo93SJcuiuc1L3dq1a93kSdPctKkzJ3DWZL2JHyxceFI8Nn7rmw/3&#10;zj4oq0shP9QxxsMToX8nG5nz2Bpl6923+xWPlG4xryZbsKn08MOPjG2DGdNnO3yMkxctjsbgC9y1&#10;117jrr/++ng74vAjYl5Yt+7OoeqLLsvmzUvvvee+TcrqG1aqbK/PD4zzdfCDX19wrvkkOELxIGwX&#10;jvGnsaGxM+Q38oyfR5v3kZ/qXTSFI2lz1jZ71tyJ8Rf8Ny2DY489zk2ZMt0dG/kVxB6uvnrtBCeI&#10;Gy666KLYbjj44EMar2/T8hrX8rG1NCaNgh+S5KQYkuJHcARcwQZvqH7iEF1TKk7J0i9dU2xKz6al&#10;8olUdtE0Lb+089RHdUtLsd9VfpL8Rnnul7/4ZRxL+NAHD3FXXHH52zjhyiuvdGecsTK2JVau/Ke4&#10;3vfde7/xQ+Rvj7KfqiiL2Cx2qrDXFD8UbUvaeCxeSdMvnZcvk5aPf75oneq+j7FZ/VN3WXn5824B&#10;dVmyZOkmvIA/8elzPx1zwplnnuUWnXRyvA5ix+h7tLNnzRs7vciTQ1+ujxs/9KVf1M6r117TGm6g&#10;Tvvtu7+bO2fbOL4AJxBrIOZw+umnx993YG0U3HHiiYvckUccFdf9/PMuMH4YQ9uB/jZ+aK/Nd/fd&#10;97SKG372s2fj+vBezqKIE5YvX+7OOH1lbCfAC8uid7on+CHyWXff/V2OuCUYE99Z2l68JfWN8UM7&#10;+wt/qC0+hXDD+oaZM+ZEMaGzJzjhlGWnxvvYEJ+MvvcAP/CuxfXXXR/ZGdu4Cy+82LhhTG0H+t34&#10;oX380EZuACesX2ANEd+AggfY8CtIsSeWLl7mlp54ojs5ij184fNfiPntpZf+r/FDh/iBGLvGC0tH&#10;zx1t5AZwcNmlq2N9J6aAfaD4I9+UXBTFGk6NeOH0E09wS05a5P70pz9FPPIud0R0r2Fo9BiqUuah&#10;/cA8YZX5W17F8dFWbqAP52+7Q7wuElsBXwIbYflJ0f4Jke1wwkL3hdOPdBctOc7dFK2BUJzi0Ue/&#10;a1gaY9uBfocfsBnl6xo/FNfnKrmvzdzw/bd+v+Khh74Z+xInRpwAT9yy/Ci3atEJ7opln4j5YUn0&#10;HftfRt+ZPPLIo9x79tnPuGHMuQF88y4K7676/FD3+skq9aoLebWZG5Dvhw85LHr38gD3sw0/c0sj&#10;3+KCxcfFvHB7xA/wBCkccck557h//eO/xli65prrjB86yA+sTwSvxhGjsSPazg3EFxk77rrzLvfD&#10;Hz7uli9a5JZE/sRnTzvaXRb5E+edfLy7I/ItTot8jceib9GuWX25mzN7ns1pdoAbZD/46ydlR9j7&#10;2PXzQ9u5AXyc+U+rYn1nvLjsggtiPjgtikMSbxBP3HDqMe70ZafEccl5c7eJ10R0wa6zNmzUAd6F&#10;830McQQp6635Dgnrku2d7OKcwftk/lptf59305gnQr7InRhQG7FIvbAFLrro4jiuwNzEypM2xhvW&#10;Ljs23sd2OGfJSe7+O++MbQzaZHOaxXHSxn4P6wQOeB8wyY7wuUJ8AbYZ+9iE+7a+X6n3vlRPP816&#10;Z9J/Pyx8r2rQ97ZCWfItkrAv2nT8+bfWMBBTuDma1zpvSbR2+q25CmwIOOLmKPawJJrLYE7zwPcf&#10;FH0n6tBWt6lN8h23uogneN/bn9MIcZ11nPR+pbhk0DRLV/VueFad2naN75OMw2+o8K4F33xB95dF&#10;c5rEGpjDJPYgnrA5zW7ZCkU5C67gmyN8k5NxDkwPyhlt088i9aG9aRvyyPo+Sdq3WpBpUfk3fZ/m&#10;NB977Ifugfvuc2cv3RiXxF6AJ4hNEoNYGvkczGnyreqdd9ptbNrXtHy7Wj7jHvj3v+Uj/pA+FfFT&#10;iuio7lG+YapvhKXpapqe2vcF88e8o48+NvpW3J7xb2eeHq2RhBNY62Bzmvmy66ruj6pd4hj013S1&#10;fXgjvkhc8sYbbnTPPPOMW7F4cbR++gTHPAXrHOAJ4pLMdTKnyX02p9m+fhyVPls5/er7iy+6NNb3&#10;P//5z5vMad6+4uM2p9mRdQ2m0/3S6ar6mxgJcYRPRd+Fe/nll+O5iTPfmtO89pPHOOYt/DnN9dHv&#10;WeAH/uY3v7HYg3GHYaDjGPjSF++I9f23v/3tJnOaxB209iGc0zzE5jRNLzquF1WNv+OeD+sXmNN8&#10;44034jnNcwvMad5//1dMP0w/DAMdx4Dey8Zn+OqDX3PnLPvruxasc2AL5zR32Xl3w0XHcTHuY57V&#10;v5pYC9912HWXPeJ381aetnyTOU3WQ+FX6D1N1kwRd7j44kuNH4wfDAMdxwBxSX9Ok3VPzGkSkwzn&#10;NHmP87OfvSm+/9U/jc/vFtk4Us04YnLsnxz5fhz8wLsWq6PfvOIbD8xVMKdJytoH/z1N1k4tjr5D&#10;aVjpH1asz/vX58xpskYav4FvvqTNabLW+qGHHop9C9ZOGVb6hxXr8371ud61ID657vbb4/e19V0o&#10;fT/On9NkfsPmNPuFEeOE/vY3us734zSneX40p8n7FnpPk7UPzF187rrr3HPPPRfbDjan2V+8GFf0&#10;p+/1/TjmNB/+xjfcypNPmlhDnTSnybpKm9PsDz6MC/rd1/734/SeJusk/e/HxXOan/50HJsghmlz&#10;mv3GjHFGP/pfc5qXXnpZ/A2HInOa/Ba3zWn2Ax/GA/3u5+uuvT6OJTCnuXb1anf+4uMnvgvFnCZr&#10;H2xOs98YMY7ob//v+573uiMOP3KTOU2+CwUnwA/4GHx71uY0+4sR44d+9r3mNJ955qfxt6dZ75A1&#10;pwmPfPDgD9t6h46vozU+6CcfhP3ufz+Ob88yV8FaB9Y5iCfCOU2+Zx3mY8eGJ8NAtzCgOU3eoeD7&#10;cKdFv72t37rRb2L572medeaq+Jsx4/R9XcNstzBr/Tm6/mR+knlKfhPr3E99Kl4LpXiDeII5TX4v&#10;i/XWNqc5ur4xPTBZN4kBbADWN7HOie/S85vbrHfgt27838Ti27O8p3nzzTc75jTtN7EMt03i1soe&#10;Df70m1h8P+6mq9e6c6J11PqtG39O84xPnhqvt959N3tP07A5GmyanJuXs74fh9/A72meHcUkiUPq&#10;XQt/TpPfH+QbMMx1DNt3/F7KuWfeFv+O47B52fPN48j6oHt9wG9hoe+8a8Hv6WpOkzkL5i6ITbLP&#10;fAb8McycJn7MRefd7KZP3T0uc/JW74rT5adcPTTXGDa7h03r0+b7lO/H8V0XdP/0pcvib8DAC/5v&#10;YmFL8Fu8L730UqzPZeY0+a2j4466+C0+2MvN3+IOt/s7X3SztzzfTd/ymPj8OPzuqGG1eaxaH4y2&#10;D/SuBb91pTlN4g2sldT348I5zXlz57usOU10fe1n7na77/zxWPenbnmY22Hzb7o93/lqnHI8c8sV&#10;bo93/iHihxPcEQtON9vB1lcZBlqIAf0mFu9aXLzqzMw5zVdffdVN2nqq+8CBB8fxAuIGbGsu+2zk&#10;e1zrdt3hqAkbYe4WV7qdN3va7brZc26bLW5yk7faK+aEnTb/QcwTcAX7+DU2Jox2TDB5m7yLYkDf&#10;j4vnNBcmfz9Oc5pnnbUq1udJW+0Y6zo2gDY4YPvN/3es8+xjI8AJ8AQcAR/4G74F9kXRetp9hmnD&#10;wGgx8OCDX431ne/HhXOaWvuAn8Gc5nXX3OImb72N22WzZ2I9xzcgjoB/gA0g+4Bz2A0+F/j78AX3&#10;33vPfcYNLbQnTQdHq4NtljffjzvgfQfG6xn4xkPSb2ItWnBYrM87bfb4BC/ACbINfH/B54Fw33jB&#10;cNdmXbC6bYpPvWtx0UUXT8xpag0135hkTvP0wz7ipmy9U+wzoN9wAn5BqPtpx4o/zpi2m3vyyR+Z&#10;vWD2gmFgTDDwiWOPj2ONzDUwpwknaE7z6KOOddtM28NNm/SeOI6w3eZfSYwhpPEC8YbpWx/qZs3Y&#10;2TG3ady8KTebPEwebcYAYzkxgGlT5rtt5+zv5s6c5z52yAfdkfvtH3HCHDcl2uZv/uXCdoJ4gjnM&#10;aZP3dPvu89HM+c82y8bqZrrbVwxgK2DrsyZph80fiuOI8yad62ZM2dfNnLG9mztlebwmQfpeJMWH&#10;UGzhnFWXm60wJvZjX3XA2p3M/wsOWxn7Cugzer/bZi/Gcw/MTybNP+ZxA8/MmnSCmzl9F8c7FCb3&#10;ZLmbXEwubcYA/j++hNYvEkvQ3EMeByRdZ/6S/D540EJna6IN+23GvtUtHZ+sf95xm2NiG0GcAC+g&#10;30l6n3VOtga8sPYqe4/KcJeOO5NNu2UjXoAL5m1xfWwrZK1XyuIF1jZMnfQut/deH7N5CIsrmA85&#10;xhjAj8BegBe232KjDzFYXOH5aI3DObEPQbwx6z0sGyvaPVZY/1j/PPrtZ+I5RdY07rLZ/xnYXsAH&#10;mbrVrm765NluxYozbKwY47HCeMF4gfcmiQewnlG8oBhkls/gX8N/mLbVh92UrWa6Y7bdzB0xb3M3&#10;L/o+rdkMhi/jmPHDAPMF+++zOOYFrWnEnyjDC8QiZmx1hJu69Vx34Kw57phtNnPvmb61O2uX/+bm&#10;TJ1m8UezG8x2HDMMsL5g47qmE+K1CvCBP2fp2wRJ+9w/Z/KK+Jk5M+a6bSdPdrMnTY45YYcpk9wJ&#10;898Z8wR52pzl+I0bNtb3s88e+86/xDrN+kS+x6Z3pIrMR8AJM6Z8OH7+uGOXxe9HoftwwJ7Tto59&#10;CXgBfjh3179zO06b5pafcqqNHWM2dhg39JMbdtpmqZux5SIXxw2977El2Qec0/cYeP8BDiDGGNoC&#10;yz5xjNsu4gOur9zpv8d+BTGHRdv9z/icvWPZT6wZx4xXv0+ZtJ2bsuV+sb2Q9X0F5i/17sOc2TvG&#10;sYOQE9T3xBznTJvp3h3FGt4/cyu3bId/mPAx9ps11X30kEMnbIdbbr41/i7EjKkzY96AT9imR8eL&#10;T15q8UuzMSawInxZOhqOOeSAy+M1j0l2AjYCfsO86cfF+rrbbvvE32EqMt9wxYUXutmTo/mOKO4A&#10;N8AR2A7so/v83o14YHJ0vOOUye69M7Z2H5q9pTtw5pZubvQc13fcfmfjB+MH44cGMKD4gNZAiw+2&#10;m3FerJtzZu8Q+w1l/QD4Y+70We7dUdyBuQp8C3SdFJ6YtnXED1MnxVxBLCJp4zrP2LtYoxknbDw2&#10;OYcY0JoG1jRrLF+48KTCNkKYn47v+tKX4vy2i+YtiEliE7CJJziXxAk6d9icLaJ1V1PcBedfaONG&#10;A+OG+tHSfnMGdgHvP5W1D/Jws/O2890+kd3AXAXrHORjfCTSe81zigvCdLfIbpgV+SW2prLf2MzD&#10;mF0fP3x8/Wvr42/IYYvsMW1SHG8g5qD1UHADxyEncLx4+41zGjxr35oev743fbU+S8MAvIBeT43i&#10;CntFMYc9IhsALlgexRuwIY6MOIE0yXZYufPfR9+OnOLmR76IrbU2jKVhzM6PHzaeeurpmBemb71x&#10;baTmJqZE+o6fcNCsLePr2A9hzAG/Y2b03MzoXrjl1ltus1iDxRoMAx3BwNTJ0+MYIuO//AVikMxZ&#10;oO+zUnwJ2QvMYcyZYmsobVwcv3HR+iy9z5acdHKs/ydulzwHgd2wd2QvYB+IN0i5H/8DP4L44wH7&#10;7GvrGjoyVpi+pOtLn2TDb+VuH61j8vXe3w85geP9Z2wV8wnrGXhfk3WTRdZX9Umu1lbTr3HGAPqM&#10;z8A3G3w+SNtfMHeL2FaYOWlKvL6aZ887+xzzLc1eMAx0DANaY8kcRBofYCccEsUeiCkQm+SdizmR&#10;DzFv1lxb/9gxPIzzOGd1r95Omz55WhyHXDB383i+kjWQ2BEHR3MT+BqKRRKX3HHa1Pj4ytVrzIcw&#10;XjBboeMYWH3OqljfiSvCA2ysVeB7L8QT9py6ca5i7ozZDk5Ie5fTeLt63jaZmkybxsA3HnzA7bfb&#10;bhPcII547x57uNMWLzbfoePjQ9P4s/KNAw0DhgHDgGHAMGAYMAwYBgwDhgHDgGHAMGAYMAwYBgwD&#10;hgHDgGHAMGAYMAwYBgwDhgHDgGHAMGAYMAwYBgwDhgHDgGGgCQz827/9P/frX7/gHnvssXh7+eWX&#10;HeeaqIuVaTpgGGgHBp599lm3du1VbvXqy962rV+/3jjC1lXbGNFDDMAL4oT167/ufvrTZ9xTT/3Y&#10;sX/DDdfH1+CNP/7xX3Lx8dprr7lvf/sRt27dunjDBuGcjQHtGAOsH6wfimIAn0H2wnPP/Tx6D/N3&#10;m2z//M8vxhwBd+TxA9yhvMQ1Ss32MEwWxaTd1w6syGbARgh5wT/+7ncfje2H2267NdEG8DnmK1+5&#10;38Ez8Mrjj/+wtO1h2GgHNqwf+t0PjOeM7Uk2g88N7H/xi1+I74VPQtzgO5DPLbfc/DaOgSPgC65j&#10;VxDvDJ+3437j0Pq/ff2PHYDOhjyAPhNzePjhb01s3/rWN+N7b7zxxrfpNvEF8sFOCPPSMde4hy2J&#10;Xwwf7cOH9Ul/+wQ9xR6Q/pLiP6TFDaTb1113bfTMKxMcIW6AU/y8wn34RnkbP/QXd8Y57e575g/Q&#10;9bvuunNCn33bf926O+Lr99xzd8wXX//619xNN312Yuzn2RtvvMH94he/iOckOA65IOmYeRBxjPkX&#10;7caI6XA/+4e1TegofgM6zJjOMfOWjzzycDy+J8UhXnjhV+7WW2+Z0G/pOSl5JPFBeE7+BTZEkblR&#10;w2g/MWr9/mbsfxMX1LqA+++/zz399FO1rg0IuQFOQL9/9KMn45TxPdRp/3jDhp+6z3zmM5twBHaF&#10;f0/Wvs8PtgbCdN94YFMMMGYS2/PH3nAfzqhDd3xuwD6gXHwK4g+yJbJ0m2vEF26++XMRR1wx0YZr&#10;r72m0LwHz8uHISZq67M3xYbpSn/lgS7gr6OT+Pz+OI2uEhPUWM49zBNWiRefG+ACyiDFzs+LKYac&#10;gY7TlquvXjvBEayZKJIPbadsbKUq22d59Ve3xr3vicOJF0Jd84/9eQN8jqrGV58bpJ9f/eqD8Vju&#10;l190n7UNxBvwFTQXQZoXg4A/eBZZsN563PvV6m+cNCwGtCaxiP1O/E/6U5X97XOD1jWR5ulyGlfA&#10;CZrzQN+xG9B3NvKlDWnPck18YnObplvD6ta4P08MAb3Bb0jTGf88+lalf57GDb5v45eft89zcIB/&#10;H+fEaeh+Fg8q5sF9Nndh/DDu+j1s/Ykzwg+Mub5OZe2LH/Avhinf5wbleeedX47jHFnlp11D78kn&#10;6briGLQVrkjjH81dEJ+tyncaRkb2rHFUUxhgfJS+JOlU0rmq/HOfG9Bd6vFg9Pt4Re0Yv27UifE+&#10;Tee5F79BvgtlpcUqxVPDcl9TfWrlGp9UhQF0AF3J0itfD9mXLvIcOj5IXXxukD1PvAD9zXsvM6wP&#10;zynWEF4Lj4lnKLYAD4Xt9rmv6rmZQeRkz5iuN4WBovMVoY6hU3ADc4eD2N8+N5A3ekp+rGlCd5kf&#10;CctMOtY8CjqddD3pHPfKPqBMeMV/3o9NDsp9TfWnlWtcUiUGtP4pK5afpGOaCxhk7k/cIBtBvj52&#10;A3YEXBHqbFgHnoFHuD+8VuQYfhMnkY8/R8I+vMH5Qbivyv6xvEzfm8IA66PRA+lpEb3iHsZadIdn&#10;B1k7yXNwgcrTnAI6T95wA/kTj/DHdfYZ97k2KC+oTPISx1Efn4903mIPpptN6WbT5TIuomdsvg5K&#10;f7JSjfeD6E/IDYo7UA/ZMIzt6KvuhUsY60l1T1b9il6jbHET5cun0TmLPRg/NK2nTZWPX4D+SSeK&#10;6hT3yS4v65tL3/2yNGeBTvo8xT48wTasreCXF+6rfNVN8Q+Oy7avqb60co3HimKAucr169dPvD8B&#10;ztkYHxnv8Snk/6Pnob7kHct2KPtOQtp3n7AJqF/aeoW8+gx7PbQhHnjggbg+tu7BdK6ozo3DfVob&#10;LS5A77RpvPe5gn10vax+Ka8ycQfNn4ZlYSMov0HsmDC/rGPaSlnYC+F9vg3B+53Ipiz/jQNGrI79&#10;4zzNT2IfpOk7Pjv6J10E/3BHqCd5x7Id1kf2SVGsoWeUlxQ3YOym3oNyVV59ZRvQ7jTZkIfuox5r&#10;1qyO62Pfi+qfLhXF9LjcJ5sdHz1PV7iucfLKKz9T2qdnrEeX2YrO+en70Gn1+8lPno51sWp+gAuo&#10;Z5KtAE/BB6G8JBvqcvnlawaalxkX3Fg9u8196Cc4JqYX4jzrGN146KFvxLqTNZ4m5aH1REXf1RQ3&#10;+OsKyBeeYf4Q/b377rsq5QfxQshHHGMvUWaaHwNnXHPN1XF9uM/eyeq2DnWVI/H7B+EG6Tx6AP7R&#10;d3RV57NS7tN8YxF+UPzTH7+1pply5Wugz7SFrSxf+fVF/2mTbxf4PEQ9/LaynxQP1boH6mPvdBs/&#10;jCOH6FvNg+oTusFYiu0hPfV1LW2/qP0g/vLjG5QTjumUMyw/0BZ4wZcF52gb5Se1j3vhuqR2+vUh&#10;xlLUjxpHHFmdu8d/GpeJt6EHSRgvcg5dD8fbvOeK8oNiIkXq5+tjmt2fVi/Gel/PxQtJdoHyKBKn&#10;5B7sB+Y3bf1D93Soy7zImAZ20Q1hfpAUvQzH3bx8GJMpO2veT2uuwphDWt7ydcg3S6/95+EB7vdt&#10;A2yFrOdpL3rv55O0T97yozbKuZ5v73YZo9a2ZjhV66HBre9nJ+E875xiAehN3r1c19hM2WnvY2me&#10;tQx30Q6N10X8HWwM32aQ3lO/pHZwHh4sylfkwb2qkzjC7IhmMG9cU1zu0j/0KEkXypzTuF2UHxir&#10;0TP0JSluN+h8CvrL2E++fIP+iSceT20bvOPrOTqcFNNADuKzMlwl+fEs8Uy1l7rhayS12/BbHL8m&#10;q3plpTWI/pyAMF02LcsP3I+eoDNJ835lYg5hXWkPebPBFehneI9/rPHdP6d98UKWr6F781LKEXcZ&#10;R9SLbeOO4eTLnIDGM3Q1D9t518vyA3Y9OpI0t1k25hDWDRtAaxavuOLy1PUJes6PO+gceWBPVMEL&#10;ypOUsshT/GV2xHA4Nh6oR376TkMVvgW4R5/AfFGuUcxufRQf9ftY8ymD2PHSwx/84PsT+ked+B2b&#10;JA7Q/Uqlu/Bm2bkP5VEkpRy1Xxxp8Yh6cO5jy/aLy1i+RVV6QNwBvSqih9jsiteF7ySgL1wromdp&#10;9yhv2RDkyZidVjf5Oln3pJU16Hn41Pc16A/jiOL4NV2vT1byLYrqcxEdQLf4ndo8X5+8ZGtQvr9e&#10;SJyVpsdF6gFPwQfYJT/+8Y82eSc9Tf+L1LlI2WXvQQ6a41Wd6RvDfn3YN9nmy1a+BeNXWUwn3Y9O&#10;XnXVlYXf3cB3QB/8dQ96t6Lo/EdSPTgn20F6xhwBPER5pFXEYtPKHuQ87VWdxRGG4XwMm4zqk5HG&#10;6Sp8C7D9/e9/L+YGxuc8HfF9C9nTijkUeT4rf81bYDsIP9gncI84gvoybmflM+prPkeo3pbWh3+T&#10;bbpsfd+iaCwxSV+Eaa6h89jJRfRbvgVxe/UT4yZ6m1RO0XPUQRzg+yyUwbG+GbFxjC72W9tFy67i&#10;PuQieViajl+TTb2ykW8x6LyF9NAfg8UPReYcFLdnTKevZcsME3NAP2U7KN8QR9gocBL8QNupcxV6&#10;XVUeYX3tuF49MPkmy1f6OIgfnmYjFF37AAegn4zzsvs5HjbmgK6zVnKjbfBX38LHAOUN0/aqeCAp&#10;H7+etp+MW5NL/XKRb4EelfEt8Buyxtyi/OCP8VXFHLBj+HaVfAs/9uBjCn7gHrZhbZUkHR/0nF9H&#10;269fB0zG6TIu61vAC8QF8mxx1g2jd1mcQx7ST3QVjho25gBnwTmUyz55YiOQf4gDzY9w36C6XPVz&#10;YR3tOB27Jpv6ZVPUvi6i776u4B/k8YNvO6geg47j5OXrOdwjfkharw22VGaRGInftrr2De/1491k&#10;XFzGZXyLsnqLvmbZGb7toHcrBok5pPEQ+SvuSQwyfN9LvgX2BdxXl84XzddwWxy3JqvRyIp1QuiH&#10;P+4WxXPefXnxCX89FHUoMg/ql8nzefYJeZI394X8oFgH18pyn1+PKvYN76PBu8m5nJw1/89YXwXO&#10;/TxYh8n47Z/TPvqI3t544w2x7haNORB3hMvYsuIaKkccBAeE73T4sQdsDT0z6tQwWw6zJq/RyMu3&#10;r/11C1Xoh3z/NJtA4zocwZY1fuM/wDXoeFke41mVEX53RbGHtDpWIYe8PAzro8G6ybm8nPWdqKwY&#10;QR6+064rtpC0Vhsuks6SpsUcuIadQB6Dju8+PzBPI5zAjVoXlVZ+WtuqOq+6WFoeuyaz+mUm36KO&#10;2H3a2gdfX9H/++67t1a7XvWgrPXe+xfEIrBHOF/ET6mKE5SP4bt+fJuMB5dxnb4FOiAbQboHL6CP&#10;HD/66Hccv03L2saq/Rrpn9KQH2g3uFFcljoNapuojLKp4XZw3JrsRiM7xe7r8C3QF/EB8QLxgq9H&#10;+Aycx3apUz/JGx8FO8FfA6H51M997qZay/fbzL7hezT4NjkPJ2fpR9r8QojrssfwwnXXXes2bPhp&#10;ov9APJKYI/xUpw0R8gPrPTRvAWfAHWXbNuj9htnhMGvyG438/NhcXeuCmBNA97JsA9+GGFTn8p6j&#10;fK2Rgg/YsFvgR7hpVLFJw/ZosG1yHl7O8i3q9L35fWrshyz9w4aAQ9gUp8jT9zLXyRMe4BtW8AI2&#10;jfiKelX1nay8Ohlmh8esyXB0MpR9XYdvobjDE9Hvz6D3jNFZNoriE1k8kqd/ug7fEM+gTLgPG4Zv&#10;WD3//HOb+BBwBHyh5+pMDdejw7XJuhpZ6zdmktYmDKor4gXfDuAcuso47Z/3yyD2IF32zxfdh3u0&#10;dgo+yOIi5WncUA2OTB+7J0fm/eWDZ61ZlC7lpYohJOk/4zT2AeWlzVNwj3wM2f55ZcIp8A4bHFT0&#10;OfI1bugepo2nqutT+RbD+N7oI2M1434SL/j6rXkK7k3zIcgLXc/Ki2uyE9Ly8csN96mzcUN1ODKd&#10;7KYs1627I9aTQXwLP55YZszG5pefkWSzKAYR8oN4CL32Y4uh7ucdywfJu6+K66Y33dSbPvRrmW89&#10;+LqCfjH+D7oOGz2Xn5Gk59gDskV0L8fYFUl84tctb586D1rvvLzD633AkLWxu/xX9jty4B99rWL9&#10;kvwM7IgwP/SX83ACPkR4PdTDosfinKL3D3Of6U139aYvfav3mRnDh9GFQZ+VncC8qm8XUB//eND8&#10;9RzlwDc6rjvtC36snd3lwLrfxyqig4onMK7DCeGG7aANm8K/jk0RxieSyuT5QeKXSXkVOWc6012d&#10;6VPf1vmthyJ6pHvQc+yHUP+JcXCNzecF7kPnsQeIUzIXyjnuV56kPAfv+Ofq3u8Tfqyt3ebBOr/1&#10;ULceKn9xBxwBFyh+yfEobQbqY/rSbX3pU/+O4n0s6fAoUmIV2BB8P4J3PEZRpl9Gn7Bjbe0+D47i&#10;fSxff+reJ47BO1fYE3WXFeZv+tJ9felbH+tbD9jh6FaI+XE6JnaBX9FEnfuGG2tvP7hw/fr1cWwP&#10;n33UfnpVeqw5y6b4zXSlH7rSx37WOxfE/5kLaMIuH5QnmNOE15qscx8xY23uDx/yzqbeu4AjwvVJ&#10;g+punc9hJ+APMddZZzl5eZue9EdP+tzXfK9Zv/cAR2huME8/mrhO3bBzmijbL7PPeLG2948X284R&#10;xBjwJZqKMRg39E8njAc37fO2cgTrI4usn/Z1uK59w8ymmDF59EsebeWIuvS9TL6mC/3SBevv5P72&#10;OQKbvuk4YBkdrutew0oyVkwu/ZQL855wg957aot9X5f+Z+VrOtBPHbB+T+93viel97bgiL7aEIaR&#10;dIyYbPotG9777rMNYfjvN/6t/7P7n3c7fRtikO/WZtntbb5m2MjGhsnH5AMG+C6lbAjWVrZh/UHd&#10;vGLYN+wbBophgPXX+k0teKLJdx3q5gXyN1wUw4XJyeQEBvAx9A541+OUhnnDvGGgPAb8OGVXfQzD&#10;RXlcmMxMZmDA9zHatNa5Kn/DcG44NwwMjgF8jC58RyaJTwwXg+PCZGeyEwZYc038gY3vvybp2rid&#10;U9ssNZwbBobDAD6G5jn5/sK4z3MaHobDg8nP5OdjAB9D85x8u2mc38fw22X7hnPDwPAYCGMQ48oP&#10;hoXhsWAyNBkmYUDfssXPGEd+SGqTnTOsGwaqwYBilOO4jtIwUA0GTI4mxzQMiB/GbR1lWnvsvGHd&#10;MFAdBvx1lMQox+FdDOv/6vrfZGmyzMIA34xZt27dxDoI5jmfeurHjt/EbePah6y22DXDumGgegxg&#10;Q/i/lYGvgS3Bmqk2xSyt76vve5OpybQIBlgrxVyG1kNoXSVxS97f4lt0+B5N+R9F2mD3GNYNA/Vi&#10;gDURxCx5N0NrK8UVVaa8E4YvU2SzPq+3z02+Jt9BMEBsAt8DuwK+IE5RxVaGdwaptz1jeDcMGAYM&#10;A4YBw4BhwDBgGDAMGAaEgf/inPv7aOPvv0Yb+/8fAAD//wMAUEsDBBQABgAIAAAAIQBG6Xsy3wAA&#10;AAcBAAAPAAAAZHJzL2Rvd25yZXYueG1sTI9BS8NAEIXvgv9hGcFbu0mjTYnZlFLUUxFsBfG2zU6T&#10;0OxsyG6T9N87nuzxzXu8902+nmwrBux940hBPI9AIJXONFQp+Dq8zVYgfNBkdOsIFVzRw7q4v8t1&#10;ZtxInzjsQyW4hHymFdQhdJmUvqzRaj93HRJ7J9dbHVj2lTS9HrnctnIRRUtpdUO8UOsOtzWW5/3F&#10;Kngf9bhJ4tdhdz5trz+H54/vXYxKPT5MmxcQAafwH4Y/fEaHgpmO7kLGi1bBLOEgn1MQ7C5WKT9y&#10;VJCkyyeQRS5v+Ytf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BN&#10;vJDJhgMAAC4IAAAOAAAAAAAAAAAAAAAAADwCAABkcnMvZTJvRG9jLnhtbFBLAQItABQABgAIAAAA&#10;IQCCpi6oCDsAAKA8BQAUAAAAAAAAAAAAAAAAAO4FAABkcnMvbWVkaWEvaW1hZ2UxLmVtZlBLAQIt&#10;ABQABgAIAAAAIQBG6Xsy3wAAAAcBAAAPAAAAAAAAAAAAAAAAAChBAABkcnMvZG93bnJldi54bWxQ&#10;SwECLQAUAAYACAAAACEAjiIJQroAAAAhAQAAGQAAAAAAAAAAAAAAAAA0QgAAZHJzL19yZWxzL2Uy&#10;b0RvYy54bWwucmVsc1BLBQYAAAAABgAGAHwBAAAlQwAAAAA=&#10;">
                      <v:shape id="Text Box 136" o:spid="_x0000_s1210" type="#_x0000_t202" style="position:absolute;left:11096;top:22336;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94kxAAAANwAAAAPAAAAZHJzL2Rvd25yZXYueG1sRE9NawIx&#10;EL0L/Q9hCr1IzVZlKVujiFRovUi3XnobNuNm281kSbK6/fdGELzN433OYjXYVpzIh8axgpdJBoK4&#10;crrhWsHhe/v8CiJEZI2tY1LwTwFWy4fRAgvtzvxFpzLWIoVwKFCBibErpAyVIYth4jrixB2dtxgT&#10;9LXUHs8p3LZymmW5tNhwajDY0cZQ9Vf2VsF+/rM34/74vlvPZ/7z0G/y37pU6ulxWL+BiDTEu/jm&#10;/tBp/iyH6zPpArm8AAAA//8DAFBLAQItABQABgAIAAAAIQDb4fbL7gAAAIUBAAATAAAAAAAAAAAA&#10;AAAAAAAAAABbQ29udGVudF9UeXBlc10ueG1sUEsBAi0AFAAGAAgAAAAhAFr0LFu/AAAAFQEAAAsA&#10;AAAAAAAAAAAAAAAAHwEAAF9yZWxzLy5yZWxzUEsBAi0AFAAGAAgAAAAhAL1/3iTEAAAA3AAAAA8A&#10;AAAAAAAAAAAAAAAABwIAAGRycy9kb3ducmV2LnhtbFBLBQYAAAAAAwADALcAAAD4AgAAAAA=&#10;" stroked="f">
                        <v:textbox style="mso-fit-shape-to-text:t" inset="0,0,0,0">
                          <w:txbxContent>
                            <w:p w14:paraId="30FB3F51"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L</w:t>
                              </w:r>
                            </w:p>
                          </w:txbxContent>
                        </v:textbox>
                      </v:shape>
                      <v:shape id="그림 210" o:spid="_x0000_s1211" type="#_x0000_t75" style="position:absolute;width:17995;height:2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WMHwQAAANwAAAAPAAAAZHJzL2Rvd25yZXYueG1sRE/Pa8Iw&#10;FL4P/B/CE3abaT1IqUaRiuBBmKt6fzavTbF5KU2mnX/9chjs+PH9Xm1G24kHDb51rCCdJSCIK6db&#10;bhRczvuPDIQPyBo7x6Tghzxs1pO3FebaPfmLHmVoRAxhn6MCE0KfS+krQxb9zPXEkavdYDFEODRS&#10;D/iM4baT8yRZSIstxwaDPRWGqnv5bRXo49Hc6tMLs9pct8Xi83w3dqfU+3TcLkEEGsO/+M990Arm&#10;aZwfz8QjINe/AAAA//8DAFBLAQItABQABgAIAAAAIQDb4fbL7gAAAIUBAAATAAAAAAAAAAAAAAAA&#10;AAAAAABbQ29udGVudF9UeXBlc10ueG1sUEsBAi0AFAAGAAgAAAAhAFr0LFu/AAAAFQEAAAsAAAAA&#10;AAAAAAAAAAAAHwEAAF9yZWxzLy5yZWxzUEsBAi0AFAAGAAgAAAAhAHntYwfBAAAA3AAAAA8AAAAA&#10;AAAAAAAAAAAABwIAAGRycy9kb3ducmV2LnhtbFBLBQYAAAAAAwADALcAAAD1AgAAAAA=&#10;" stroked="t" strokecolor="black [3213]">
                        <v:imagedata r:id="rId122" o:title=""/>
                        <v:path arrowok="t"/>
                      </v:shape>
                      <w10:wrap type="square"/>
                    </v:group>
                  </w:pict>
                </mc:Fallback>
              </mc:AlternateContent>
            </w:r>
          </w:p>
          <w:p w14:paraId="3AD44D60" w14:textId="77777777" w:rsidR="0009596D" w:rsidRDefault="0009596D" w:rsidP="00B50981">
            <w:pPr>
              <w:pStyle w:val="a3"/>
            </w:pPr>
          </w:p>
          <w:p w14:paraId="7DA9211B" w14:textId="77777777" w:rsidR="0009596D" w:rsidRPr="0002702C" w:rsidRDefault="0009596D" w:rsidP="00B50981">
            <w:pPr>
              <w:pStyle w:val="a3"/>
              <w:numPr>
                <w:ilvl w:val="0"/>
                <w:numId w:val="134"/>
              </w:numPr>
              <w:ind w:left="3435"/>
              <w:rPr>
                <w:b/>
              </w:rPr>
            </w:pPr>
            <w:r>
              <w:rPr>
                <w:rFonts w:eastAsia="Times New Roman"/>
                <w:b/>
                <w:bCs/>
                <w:lang w:val="hr-HR"/>
              </w:rPr>
              <w:t>Odložite štrcaljku u otpad</w:t>
            </w:r>
          </w:p>
          <w:p w14:paraId="5C6802B7" w14:textId="77777777" w:rsidR="0009596D" w:rsidRDefault="0009596D" w:rsidP="00B50981">
            <w:pPr>
              <w:pStyle w:val="a3"/>
              <w:numPr>
                <w:ilvl w:val="0"/>
                <w:numId w:val="0"/>
              </w:numPr>
              <w:rPr>
                <w:b/>
              </w:rPr>
            </w:pPr>
          </w:p>
          <w:p w14:paraId="1D3D14B4" w14:textId="77777777" w:rsidR="0009596D" w:rsidRDefault="0009596D" w:rsidP="00B50981">
            <w:pPr>
              <w:pStyle w:val="a3"/>
              <w:rPr>
                <w:b/>
              </w:rPr>
            </w:pPr>
            <w:r>
              <w:rPr>
                <w:rFonts w:eastAsia="맑은 고딕"/>
                <w:lang w:val="hr-HR"/>
              </w:rPr>
              <w:t>•</w:t>
            </w:r>
            <w:r>
              <w:rPr>
                <w:rFonts w:eastAsia="Times New Roman"/>
                <w:lang w:val="hr-HR"/>
              </w:rPr>
              <w:tab/>
            </w:r>
            <w:r>
              <w:rPr>
                <w:rFonts w:eastAsia="Times New Roman"/>
                <w:b/>
                <w:bCs/>
                <w:lang w:val="hr-HR"/>
              </w:rPr>
              <w:t xml:space="preserve">Nemojte </w:t>
            </w:r>
            <w:r>
              <w:rPr>
                <w:rFonts w:eastAsia="Times New Roman"/>
                <w:lang w:val="hr-HR"/>
              </w:rPr>
              <w:t>vraćati pokrov igle na štrcaljku.</w:t>
            </w:r>
          </w:p>
          <w:p w14:paraId="4B4FF849" w14:textId="77777777" w:rsidR="0009596D" w:rsidRDefault="0009596D" w:rsidP="00B50981">
            <w:pPr>
              <w:pStyle w:val="a3"/>
              <w:rPr>
                <w:lang w:val="hr-HR"/>
              </w:rPr>
            </w:pPr>
            <w:r>
              <w:rPr>
                <w:rFonts w:eastAsia="Times New Roman"/>
                <w:b/>
                <w:bCs/>
                <w:lang w:val="hr-HR"/>
              </w:rPr>
              <w:t>a.</w:t>
            </w:r>
            <w:r>
              <w:rPr>
                <w:rFonts w:eastAsia="Times New Roman"/>
                <w:lang w:val="hr-HR"/>
              </w:rPr>
              <w:t xml:space="preserve"> Iskorištenu štrcaljku bacite u poseban spremnik za odlaganje oštrih predmeta, kako Vas je uputio Vaš liječnik, medicinska sestra ili ljekarnik.</w:t>
            </w:r>
          </w:p>
          <w:p w14:paraId="55F4D984" w14:textId="77777777" w:rsidR="0009596D" w:rsidRDefault="0009596D" w:rsidP="00B50981">
            <w:pPr>
              <w:pStyle w:val="a3"/>
              <w:rPr>
                <w:lang w:val="hr-HR"/>
              </w:rPr>
            </w:pPr>
            <w:r>
              <w:rPr>
                <w:rFonts w:eastAsia="Times New Roman"/>
                <w:b/>
                <w:bCs/>
                <w:lang w:val="hr-HR"/>
              </w:rPr>
              <w:t>b.</w:t>
            </w:r>
            <w:r>
              <w:rPr>
                <w:rFonts w:eastAsia="Times New Roman"/>
                <w:lang w:val="hr-HR"/>
              </w:rPr>
              <w:t xml:space="preserve"> Jastučić natopljen alkoholom i pakiranje mogu se baciti u kućni otpad.  </w:t>
            </w:r>
          </w:p>
          <w:p w14:paraId="2D49845B" w14:textId="77777777" w:rsidR="0009596D" w:rsidRDefault="0009596D" w:rsidP="00B50981">
            <w:pPr>
              <w:pStyle w:val="a3"/>
              <w:rPr>
                <w:lang w:val="hr-HR"/>
              </w:rPr>
            </w:pPr>
            <w:r>
              <w:rPr>
                <w:rFonts w:eastAsia="맑은 고딕"/>
                <w:lang w:val="hr-HR"/>
              </w:rPr>
              <w:t>•</w:t>
            </w:r>
            <w:r>
              <w:rPr>
                <w:rFonts w:eastAsia="Times New Roman"/>
                <w:lang w:val="hr-HR"/>
              </w:rPr>
              <w:tab/>
              <w:t>Uvijek držite napunjenu štrcaljku i posebni spremnik za odlaganje oštrih predmeta izvan pogleda i dohvata djece.</w:t>
            </w:r>
          </w:p>
          <w:p w14:paraId="78676402" w14:textId="77777777" w:rsidR="0009596D" w:rsidRDefault="0009596D" w:rsidP="00B50981">
            <w:pPr>
              <w:pStyle w:val="a3"/>
              <w:rPr>
                <w:lang w:val="hr-HR"/>
              </w:rPr>
            </w:pPr>
          </w:p>
          <w:p w14:paraId="31748F79" w14:textId="77777777" w:rsidR="0009596D" w:rsidRDefault="0009596D" w:rsidP="00B50981">
            <w:pPr>
              <w:pStyle w:val="a3"/>
              <w:rPr>
                <w:spacing w:val="-1"/>
                <w:lang w:val="hr-HR"/>
              </w:rPr>
            </w:pPr>
          </w:p>
        </w:tc>
      </w:tr>
    </w:tbl>
    <w:p w14:paraId="1EB7FCF6" w14:textId="77777777" w:rsidR="0009596D" w:rsidRDefault="0009596D" w:rsidP="0009596D">
      <w:pPr>
        <w:spacing w:line="241" w:lineRule="auto"/>
        <w:rPr>
          <w:rFonts w:ascii="Times New Roman" w:hAnsi="Times New Roman" w:cs="Times New Roman"/>
          <w:lang w:val="hr-HR"/>
        </w:rPr>
      </w:pPr>
    </w:p>
    <w:p w14:paraId="137024CA" w14:textId="77777777" w:rsidR="0009596D" w:rsidRDefault="0009596D" w:rsidP="0009596D">
      <w:pPr>
        <w:rPr>
          <w:rFonts w:ascii="Times New Roman" w:hAnsi="Times New Roman" w:cs="Times New Roman"/>
          <w:lang w:val="hr-HR"/>
        </w:rPr>
      </w:pPr>
      <w:r>
        <w:rPr>
          <w:rFonts w:ascii="Times New Roman" w:hAnsi="Times New Roman" w:cs="Times New Roman"/>
          <w:lang w:val="hr-HR"/>
        </w:rPr>
        <w:br w:type="page"/>
      </w:r>
    </w:p>
    <w:p w14:paraId="50400E6E" w14:textId="77777777" w:rsidR="0009596D" w:rsidRDefault="0009596D" w:rsidP="0009596D">
      <w:pPr>
        <w:numPr>
          <w:ilvl w:val="12"/>
          <w:numId w:val="0"/>
        </w:numPr>
        <w:rPr>
          <w:rFonts w:ascii="Times New Roman" w:hAnsi="Times New Roman" w:cs="Times New Roman"/>
          <w:b/>
          <w:noProof/>
          <w:lang w:val="hr-HR"/>
        </w:rPr>
      </w:pPr>
    </w:p>
    <w:p w14:paraId="447682E1" w14:textId="77777777" w:rsidR="0009596D" w:rsidRPr="003635AB" w:rsidRDefault="0009596D" w:rsidP="0009596D">
      <w:pPr>
        <w:spacing w:before="17" w:line="240" w:lineRule="exact"/>
        <w:rPr>
          <w:rFonts w:ascii="Times New Roman" w:hAnsi="Times New Roman" w:cs="Times New Roman"/>
          <w:b/>
          <w:bCs/>
          <w:sz w:val="24"/>
          <w:szCs w:val="24"/>
          <w:lang w:val="hr-HR"/>
        </w:rPr>
      </w:pPr>
    </w:p>
    <w:p w14:paraId="1187C151" w14:textId="77777777" w:rsidR="0009596D" w:rsidRPr="003635AB" w:rsidRDefault="0009596D" w:rsidP="0009596D">
      <w:pPr>
        <w:pStyle w:val="a3"/>
        <w:rPr>
          <w:b/>
          <w:bCs/>
          <w:lang w:val="hr-HR"/>
        </w:rPr>
      </w:pPr>
      <w:r w:rsidRPr="003635AB">
        <w:rPr>
          <w:rFonts w:eastAsia="Times New Roman"/>
          <w:b/>
          <w:bCs/>
          <w:highlight w:val="lightGray"/>
          <w:lang w:val="hr-HR"/>
        </w:rPr>
        <w:t>Yuflyma napunjena štrcal</w:t>
      </w:r>
      <w:r w:rsidRPr="00402687">
        <w:rPr>
          <w:rFonts w:eastAsia="Times New Roman"/>
          <w:b/>
          <w:bCs/>
          <w:highlight w:val="lightGray"/>
          <w:lang w:val="hr-HR"/>
        </w:rPr>
        <w:t>jka</w:t>
      </w:r>
      <w:r w:rsidRPr="00074D9C">
        <w:rPr>
          <w:rFonts w:eastAsia="Times New Roman"/>
          <w:b/>
          <w:bCs/>
          <w:highlight w:val="lightGray"/>
          <w:lang w:val="hr-HR"/>
        </w:rPr>
        <w:t xml:space="preserve"> </w:t>
      </w:r>
      <w:r w:rsidRPr="0002702C">
        <w:rPr>
          <w:b/>
          <w:highlight w:val="lightGray"/>
          <w:lang w:val="hr-HR"/>
        </w:rPr>
        <w:t>sa štitnikom</w:t>
      </w:r>
      <w:r w:rsidRPr="00402687">
        <w:rPr>
          <w:rFonts w:eastAsia="Times New Roman"/>
          <w:b/>
          <w:bCs/>
          <w:highlight w:val="lightGray"/>
          <w:lang w:val="hr-HR"/>
        </w:rPr>
        <w:t xml:space="preserve"> za iglu</w:t>
      </w:r>
    </w:p>
    <w:p w14:paraId="200FF028" w14:textId="77777777" w:rsidR="0009596D" w:rsidRPr="0002702C" w:rsidRDefault="0009596D" w:rsidP="0009596D">
      <w:pPr>
        <w:spacing w:before="3"/>
        <w:ind w:left="1786" w:right="10920"/>
        <w:rPr>
          <w:rFonts w:ascii="Times New Roman" w:eastAsia="Times New Roman" w:hAnsi="Times New Roman" w:cs="Times New Roman"/>
          <w:sz w:val="20"/>
          <w:szCs w:val="20"/>
          <w:lang w:val="hr-HR"/>
        </w:rPr>
      </w:pPr>
    </w:p>
    <w:p w14:paraId="1E7CFD0F" w14:textId="77777777" w:rsidR="0009596D" w:rsidRPr="000A6522" w:rsidRDefault="0009596D" w:rsidP="0009596D">
      <w:pPr>
        <w:spacing w:before="10" w:line="240" w:lineRule="exact"/>
        <w:ind w:left="6480" w:firstLineChars="500" w:firstLine="1001"/>
        <w:rPr>
          <w:rFonts w:ascii="Times New Roman" w:hAnsi="Times New Roman" w:cs="Times New Roman"/>
          <w:b/>
          <w:sz w:val="20"/>
          <w:szCs w:val="24"/>
          <w:highlight w:val="lightGray"/>
          <w:lang w:val="hr-HR" w:eastAsia="ko-KR"/>
        </w:rPr>
      </w:pPr>
      <w:r>
        <w:rPr>
          <w:rFonts w:ascii="Times New Roman" w:eastAsia="Times New Roman" w:hAnsi="Times New Roman" w:cs="Times New Roman"/>
          <w:b/>
          <w:bCs/>
          <w:noProof/>
          <w:sz w:val="20"/>
          <w:szCs w:val="20"/>
          <w:lang w:val="hr-HR" w:eastAsia="hr-HR"/>
        </w:rPr>
        <mc:AlternateContent>
          <mc:Choice Requires="wpg">
            <w:drawing>
              <wp:anchor distT="0" distB="0" distL="114300" distR="114300" simplePos="0" relativeHeight="251658310" behindDoc="0" locked="0" layoutInCell="1" allowOverlap="1" wp14:anchorId="2CCADC88" wp14:editId="7D7B1C27">
                <wp:simplePos x="0" y="0"/>
                <wp:positionH relativeFrom="column">
                  <wp:posOffset>1084263</wp:posOffset>
                </wp:positionH>
                <wp:positionV relativeFrom="paragraph">
                  <wp:posOffset>23178</wp:posOffset>
                </wp:positionV>
                <wp:extent cx="4161600" cy="3927600"/>
                <wp:effectExtent l="19050" t="19050" r="10795" b="15875"/>
                <wp:wrapSquare wrapText="bothSides"/>
                <wp:docPr id="3966" name="그룹 39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61600" cy="3927600"/>
                          <a:chOff x="0" y="0"/>
                          <a:chExt cx="4162736" cy="3926628"/>
                        </a:xfrm>
                      </wpg:grpSpPr>
                      <wpg:grpSp>
                        <wpg:cNvPr id="3952" name="그룹 12">
                          <a:extLst>
                            <a:ext uri="{FF2B5EF4-FFF2-40B4-BE49-F238E27FC236}">
                              <a16:creationId xmlns:a16="http://schemas.microsoft.com/office/drawing/2014/main" id="{988549A8-507E-4EF9-A11E-3F93CB120010}"/>
                            </a:ext>
                          </a:extLst>
                        </wpg:cNvPr>
                        <wpg:cNvGrpSpPr/>
                        <wpg:grpSpPr>
                          <a:xfrm>
                            <a:off x="0" y="0"/>
                            <a:ext cx="4162736" cy="3926628"/>
                            <a:chOff x="0" y="0"/>
                            <a:chExt cx="6959602" cy="6564856"/>
                          </a:xfrm>
                        </wpg:grpSpPr>
                        <pic:pic xmlns:pic="http://schemas.openxmlformats.org/drawingml/2006/picture">
                          <pic:nvPicPr>
                            <pic:cNvPr id="3953" name="그림 3953">
                              <a:extLst>
                                <a:ext uri="{FF2B5EF4-FFF2-40B4-BE49-F238E27FC236}">
                                  <a16:creationId xmlns:a16="http://schemas.microsoft.com/office/drawing/2014/main" id="{87C6A46C-4CFD-429B-85C2-47B7F8249F26}"/>
                                </a:ext>
                              </a:extLst>
                            </pic:cNvPr>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959602" cy="6564856"/>
                            </a:xfrm>
                            <a:prstGeom prst="rect">
                              <a:avLst/>
                            </a:prstGeom>
                            <a:noFill/>
                            <a:ln w="9525" cmpd="sng">
                              <a:solidFill>
                                <a:srgbClr val="000000"/>
                              </a:solidFill>
                              <a:miter lim="800000"/>
                              <a:headEnd/>
                              <a:tailEnd/>
                            </a:ln>
                            <a:effectLst/>
                          </pic:spPr>
                        </pic:pic>
                        <wps:wsp>
                          <wps:cNvPr id="3954" name="직사각형 3954">
                            <a:extLst>
                              <a:ext uri="{FF2B5EF4-FFF2-40B4-BE49-F238E27FC236}">
                                <a16:creationId xmlns:a16="http://schemas.microsoft.com/office/drawing/2014/main" id="{E0F4DA97-9240-4973-9B80-0B9FFB9F0211}"/>
                              </a:ext>
                            </a:extLst>
                          </wps:cNvPr>
                          <wps:cNvSpPr/>
                          <wps:spPr>
                            <a:xfrm>
                              <a:off x="3051176" y="996428"/>
                              <a:ext cx="1047750" cy="361950"/>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5" name="직사각형 3955">
                            <a:extLst>
                              <a:ext uri="{FF2B5EF4-FFF2-40B4-BE49-F238E27FC236}">
                                <a16:creationId xmlns:a16="http://schemas.microsoft.com/office/drawing/2014/main" id="{83CB035F-F5C8-4142-AC37-44AAACFB23BD}"/>
                              </a:ext>
                            </a:extLst>
                          </wps:cNvPr>
                          <wps:cNvSpPr/>
                          <wps:spPr>
                            <a:xfrm>
                              <a:off x="3141663" y="1927496"/>
                              <a:ext cx="866776" cy="6572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6" name="직사각형 3956">
                            <a:extLst>
                              <a:ext uri="{FF2B5EF4-FFF2-40B4-BE49-F238E27FC236}">
                                <a16:creationId xmlns:a16="http://schemas.microsoft.com/office/drawing/2014/main" id="{3EBAC5E7-2E0D-46EC-BD28-1C1EE1750A36}"/>
                              </a:ext>
                            </a:extLst>
                          </wps:cNvPr>
                          <wps:cNvSpPr/>
                          <wps:spPr>
                            <a:xfrm>
                              <a:off x="3051176" y="2664096"/>
                              <a:ext cx="1047750" cy="6572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7" name="직사각형 3957">
                            <a:extLst>
                              <a:ext uri="{FF2B5EF4-FFF2-40B4-BE49-F238E27FC236}">
                                <a16:creationId xmlns:a16="http://schemas.microsoft.com/office/drawing/2014/main" id="{98595B32-768D-47DC-AC1B-FD0EA724A162}"/>
                              </a:ext>
                            </a:extLst>
                          </wps:cNvPr>
                          <wps:cNvSpPr/>
                          <wps:spPr>
                            <a:xfrm>
                              <a:off x="3141663" y="3400697"/>
                              <a:ext cx="866775" cy="6572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8" name="직사각형 3958">
                            <a:extLst>
                              <a:ext uri="{FF2B5EF4-FFF2-40B4-BE49-F238E27FC236}">
                                <a16:creationId xmlns:a16="http://schemas.microsoft.com/office/drawing/2014/main" id="{B57124C9-D2B3-4196-8D8F-CEB6CC2640C6}"/>
                              </a:ext>
                            </a:extLst>
                          </wps:cNvPr>
                          <wps:cNvSpPr/>
                          <wps:spPr>
                            <a:xfrm>
                              <a:off x="3141663" y="4015059"/>
                              <a:ext cx="866776" cy="6572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9" name="직사각형 3959">
                            <a:extLst>
                              <a:ext uri="{FF2B5EF4-FFF2-40B4-BE49-F238E27FC236}">
                                <a16:creationId xmlns:a16="http://schemas.microsoft.com/office/drawing/2014/main" id="{F9ADAED9-9D29-4DFB-B2DC-3000FB748AE4}"/>
                              </a:ext>
                            </a:extLst>
                          </wps:cNvPr>
                          <wps:cNvSpPr/>
                          <wps:spPr>
                            <a:xfrm>
                              <a:off x="3346450" y="5015184"/>
                              <a:ext cx="538163" cy="6572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0" name="직사각형 3960">
                            <a:extLst>
                              <a:ext uri="{FF2B5EF4-FFF2-40B4-BE49-F238E27FC236}">
                                <a16:creationId xmlns:a16="http://schemas.microsoft.com/office/drawing/2014/main" id="{AFBFAFBB-1112-4317-B023-F19BC9A66391}"/>
                              </a:ext>
                            </a:extLst>
                          </wps:cNvPr>
                          <wps:cNvSpPr/>
                          <wps:spPr>
                            <a:xfrm>
                              <a:off x="5749926" y="2857771"/>
                              <a:ext cx="958850" cy="6572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1" name="직사각형 3961">
                            <a:extLst>
                              <a:ext uri="{FF2B5EF4-FFF2-40B4-BE49-F238E27FC236}">
                                <a16:creationId xmlns:a16="http://schemas.microsoft.com/office/drawing/2014/main" id="{164A9433-2650-4CD4-999F-7E38F015CF85}"/>
                              </a:ext>
                            </a:extLst>
                          </wps:cNvPr>
                          <wps:cNvSpPr/>
                          <wps:spPr>
                            <a:xfrm>
                              <a:off x="190499" y="2857771"/>
                              <a:ext cx="1184277" cy="6572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2" name="직사각형 3962">
                            <a:extLst>
                              <a:ext uri="{FF2B5EF4-FFF2-40B4-BE49-F238E27FC236}">
                                <a16:creationId xmlns:a16="http://schemas.microsoft.com/office/drawing/2014/main" id="{70EE3E32-0181-4894-9AAB-47AFDB49353B}"/>
                              </a:ext>
                            </a:extLst>
                          </wps:cNvPr>
                          <wps:cNvSpPr/>
                          <wps:spPr>
                            <a:xfrm>
                              <a:off x="1374776" y="5672409"/>
                              <a:ext cx="1266825" cy="703036"/>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3" name="직사각형 3963">
                            <a:extLst>
                              <a:ext uri="{FF2B5EF4-FFF2-40B4-BE49-F238E27FC236}">
                                <a16:creationId xmlns:a16="http://schemas.microsoft.com/office/drawing/2014/main" id="{079B3790-C051-40D0-B1BF-969272CD9F9D}"/>
                              </a:ext>
                            </a:extLst>
                          </wps:cNvPr>
                          <wps:cNvSpPr/>
                          <wps:spPr>
                            <a:xfrm>
                              <a:off x="4422776" y="5672409"/>
                              <a:ext cx="1266825" cy="703036"/>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8" name="Text Box 148"/>
                        <wps:cNvSpPr txBox="1"/>
                        <wps:spPr>
                          <a:xfrm>
                            <a:off x="1824037" y="657225"/>
                            <a:ext cx="719455" cy="146050"/>
                          </a:xfrm>
                          <a:prstGeom prst="rect">
                            <a:avLst/>
                          </a:prstGeom>
                          <a:solidFill>
                            <a:prstClr val="white"/>
                          </a:solidFill>
                          <a:ln>
                            <a:noFill/>
                          </a:ln>
                        </wps:spPr>
                        <wps:txbx>
                          <w:txbxContent>
                            <w:p w14:paraId="1D499953" w14:textId="77777777" w:rsidR="0057122D" w:rsidRDefault="0057122D" w:rsidP="0009596D">
                              <w:pPr>
                                <w:pStyle w:val="af0"/>
                                <w:jc w:val="center"/>
                                <w:rPr>
                                  <w:rFonts w:ascii="Times New Roman" w:hAnsi="Times New Roman" w:cs="Times New Roman"/>
                                  <w:noProof/>
                                  <w:spacing w:val="-1"/>
                                </w:rPr>
                              </w:pPr>
                              <w:r>
                                <w:rPr>
                                  <w:rFonts w:ascii="Times New Roman" w:eastAsia="Times New Roman" w:hAnsi="Times New Roman" w:cs="Times New Roman"/>
                                  <w:lang w:val="hr-HR"/>
                                </w:rPr>
                                <w:t>Klip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7" name="Text Box 147"/>
                        <wps:cNvSpPr txBox="1"/>
                        <wps:spPr>
                          <a:xfrm>
                            <a:off x="3438525" y="1843087"/>
                            <a:ext cx="328930" cy="185985"/>
                          </a:xfrm>
                          <a:prstGeom prst="rect">
                            <a:avLst/>
                          </a:prstGeom>
                          <a:solidFill>
                            <a:prstClr val="white"/>
                          </a:solidFill>
                          <a:ln>
                            <a:noFill/>
                          </a:ln>
                        </wps:spPr>
                        <wps:txbx>
                          <w:txbxContent>
                            <w:p w14:paraId="2CE8AB20" w14:textId="77777777" w:rsidR="0057122D" w:rsidRDefault="0057122D" w:rsidP="0009596D">
                              <w:pPr>
                                <w:pStyle w:val="af0"/>
                                <w:jc w:val="center"/>
                                <w:rPr>
                                  <w:rFonts w:ascii="Times New Roman" w:hAnsi="Times New Roman" w:cs="Times New Roman"/>
                                  <w:noProof/>
                                  <w:spacing w:val="-1"/>
                                </w:rPr>
                              </w:pPr>
                              <w:r>
                                <w:rPr>
                                  <w:rFonts w:ascii="Times New Roman" w:eastAsia="Times New Roman" w:hAnsi="Times New Roman" w:cs="Times New Roman"/>
                                  <w:lang w:val="hr-HR"/>
                                </w:rPr>
                                <w:t>Igla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 Box 142"/>
                        <wps:cNvSpPr txBox="1"/>
                        <wps:spPr>
                          <a:xfrm>
                            <a:off x="419100" y="1843087"/>
                            <a:ext cx="404813" cy="157163"/>
                          </a:xfrm>
                          <a:prstGeom prst="rect">
                            <a:avLst/>
                          </a:prstGeom>
                          <a:solidFill>
                            <a:prstClr val="white"/>
                          </a:solidFill>
                          <a:ln>
                            <a:noFill/>
                          </a:ln>
                        </wps:spPr>
                        <wps:txbx>
                          <w:txbxContent>
                            <w:p w14:paraId="2863CF69" w14:textId="77777777" w:rsidR="0057122D" w:rsidRDefault="0057122D" w:rsidP="0009596D">
                              <w:pPr>
                                <w:pStyle w:val="af0"/>
                                <w:jc w:val="center"/>
                                <w:rPr>
                                  <w:rFonts w:ascii="Times New Roman" w:hAnsi="Times New Roman" w:cs="Times New Roman"/>
                                  <w:noProof/>
                                  <w:spacing w:val="-1"/>
                                </w:rPr>
                              </w:pPr>
                              <w:r>
                                <w:rPr>
                                  <w:rFonts w:ascii="Times New Roman" w:eastAsia="Times New Roman" w:hAnsi="Times New Roman" w:cs="Times New Roman"/>
                                  <w:lang w:val="hr-HR"/>
                                </w:rPr>
                                <w:t>Lijek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 Box 141"/>
                        <wps:cNvSpPr txBox="1"/>
                        <wps:spPr>
                          <a:xfrm>
                            <a:off x="1776412" y="1624012"/>
                            <a:ext cx="719455" cy="207413"/>
                          </a:xfrm>
                          <a:prstGeom prst="rect">
                            <a:avLst/>
                          </a:prstGeom>
                          <a:solidFill>
                            <a:prstClr val="white"/>
                          </a:solidFill>
                          <a:ln>
                            <a:noFill/>
                          </a:ln>
                        </wps:spPr>
                        <wps:txbx>
                          <w:txbxContent>
                            <w:p w14:paraId="0798D79B" w14:textId="77777777" w:rsidR="0057122D" w:rsidRDefault="0057122D" w:rsidP="0009596D">
                              <w:pPr>
                                <w:pStyle w:val="af0"/>
                                <w:jc w:val="center"/>
                                <w:rPr>
                                  <w:rFonts w:ascii="Times New Roman" w:eastAsia="Times New Roman" w:hAnsi="Times New Roman" w:cs="Times New Roman"/>
                                  <w:lang w:val="hr-HR"/>
                                </w:rPr>
                              </w:pPr>
                              <w:r>
                                <w:rPr>
                                  <w:rFonts w:ascii="Times New Roman" w:eastAsia="Times New Roman" w:hAnsi="Times New Roman" w:cs="Times New Roman"/>
                                  <w:lang w:val="hr-HR"/>
                                </w:rPr>
                                <w:t>Prozorčić</w:t>
                              </w:r>
                            </w:p>
                            <w:p w14:paraId="0D94050B" w14:textId="77777777" w:rsidR="0057122D" w:rsidRDefault="0057122D" w:rsidP="0009596D">
                              <w:pPr>
                                <w:rPr>
                                  <w:lang w:val="hr-H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 name="Text Box 143"/>
                        <wps:cNvSpPr txBox="1"/>
                        <wps:spPr>
                          <a:xfrm>
                            <a:off x="1833562" y="1162050"/>
                            <a:ext cx="619760" cy="333375"/>
                          </a:xfrm>
                          <a:prstGeom prst="rect">
                            <a:avLst/>
                          </a:prstGeom>
                          <a:solidFill>
                            <a:prstClr val="white"/>
                          </a:solidFill>
                          <a:ln>
                            <a:noFill/>
                          </a:ln>
                        </wps:spPr>
                        <wps:txbx>
                          <w:txbxContent>
                            <w:p w14:paraId="3AC22928" w14:textId="77777777" w:rsidR="0057122D" w:rsidRDefault="0057122D" w:rsidP="0009596D">
                              <w:pPr>
                                <w:pStyle w:val="af0"/>
                                <w:jc w:val="center"/>
                                <w:rPr>
                                  <w:rFonts w:ascii="Times New Roman" w:hAnsi="Times New Roman" w:cs="Times New Roman"/>
                                  <w:noProof/>
                                  <w:spacing w:val="-1"/>
                                </w:rPr>
                              </w:pPr>
                              <w:r>
                                <w:rPr>
                                  <w:rFonts w:ascii="Times New Roman" w:eastAsia="Times New Roman" w:hAnsi="Times New Roman" w:cs="Times New Roman"/>
                                  <w:lang w:val="hr-HR"/>
                                </w:rPr>
                                <w:t xml:space="preserve">Hvatište </w:t>
                              </w:r>
                              <w:r>
                                <w:rPr>
                                  <w:rFonts w:ascii="Times New Roman" w:eastAsia="Times New Roman" w:hAnsi="Times New Roman" w:cs="Times New Roman"/>
                                  <w:lang w:val="hr-HR"/>
                                </w:rPr>
                                <w:t>za prste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Text Box 139"/>
                        <wps:cNvSpPr txBox="1"/>
                        <wps:spPr>
                          <a:xfrm>
                            <a:off x="1905000" y="2528887"/>
                            <a:ext cx="418324" cy="171450"/>
                          </a:xfrm>
                          <a:prstGeom prst="rect">
                            <a:avLst/>
                          </a:prstGeom>
                          <a:solidFill>
                            <a:prstClr val="white"/>
                          </a:solidFill>
                          <a:ln>
                            <a:noFill/>
                          </a:ln>
                        </wps:spPr>
                        <wps:txbx>
                          <w:txbxContent>
                            <w:p w14:paraId="4FEE6059" w14:textId="77777777" w:rsidR="0057122D" w:rsidRDefault="0057122D" w:rsidP="0009596D">
                              <w:pPr>
                                <w:pStyle w:val="af0"/>
                                <w:rPr>
                                  <w:rFonts w:ascii="Times New Roman" w:hAnsi="Times New Roman" w:cs="Times New Roman"/>
                                  <w:noProof/>
                                  <w:spacing w:val="-1"/>
                                </w:rPr>
                              </w:pPr>
                              <w:r>
                                <w:rPr>
                                  <w:rFonts w:ascii="Times New Roman" w:eastAsia="Times New Roman" w:hAnsi="Times New Roman" w:cs="Times New Roman"/>
                                  <w:lang w:val="hr-HR"/>
                                </w:rPr>
                                <w:t xml:space="preserve">    </w:t>
                              </w:r>
                              <w:r>
                                <w:rPr>
                                  <w:rFonts w:ascii="Times New Roman" w:eastAsia="Times New Roman" w:hAnsi="Times New Roman" w:cs="Times New Roman"/>
                                  <w:lang w:val="hr-HR"/>
                                </w:rPr>
                                <w:t>Igla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 name="Text Box 146"/>
                        <wps:cNvSpPr txBox="1"/>
                        <wps:spPr>
                          <a:xfrm>
                            <a:off x="933450" y="3390900"/>
                            <a:ext cx="719455" cy="421957"/>
                          </a:xfrm>
                          <a:prstGeom prst="rect">
                            <a:avLst/>
                          </a:prstGeom>
                          <a:solidFill>
                            <a:prstClr val="white"/>
                          </a:solidFill>
                          <a:ln>
                            <a:noFill/>
                          </a:ln>
                        </wps:spPr>
                        <wps:txbx>
                          <w:txbxContent>
                            <w:p w14:paraId="373BA896" w14:textId="77777777" w:rsidR="0057122D" w:rsidRDefault="0057122D" w:rsidP="0009596D">
                              <w:pPr>
                                <w:pStyle w:val="af0"/>
                                <w:jc w:val="center"/>
                                <w:rPr>
                                  <w:rFonts w:ascii="Times New Roman" w:hAnsi="Times New Roman" w:cs="Times New Roman"/>
                                  <w:noProof/>
                                  <w:spacing w:val="-1"/>
                                  <w:sz w:val="24"/>
                                </w:rPr>
                              </w:pPr>
                              <w:r>
                                <w:rPr>
                                  <w:rFonts w:ascii="Times New Roman" w:eastAsia="Times New Roman" w:hAnsi="Times New Roman" w:cs="Times New Roman"/>
                                  <w:sz w:val="24"/>
                                  <w:lang w:val="hr-HR"/>
                                </w:rPr>
                                <w:t>Prije primjene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 name="Text Box 145"/>
                        <wps:cNvSpPr txBox="1"/>
                        <wps:spPr>
                          <a:xfrm>
                            <a:off x="2800350" y="3390900"/>
                            <a:ext cx="719455" cy="468017"/>
                          </a:xfrm>
                          <a:prstGeom prst="rect">
                            <a:avLst/>
                          </a:prstGeom>
                          <a:solidFill>
                            <a:prstClr val="white"/>
                          </a:solidFill>
                          <a:ln>
                            <a:noFill/>
                          </a:ln>
                        </wps:spPr>
                        <wps:txbx>
                          <w:txbxContent>
                            <w:p w14:paraId="752C4739" w14:textId="77777777" w:rsidR="0057122D" w:rsidRDefault="0057122D" w:rsidP="0009596D">
                              <w:pPr>
                                <w:pStyle w:val="af0"/>
                                <w:jc w:val="center"/>
                                <w:rPr>
                                  <w:rFonts w:ascii="Times New Roman" w:hAnsi="Times New Roman" w:cs="Times New Roman"/>
                                  <w:noProof/>
                                  <w:spacing w:val="-1"/>
                                  <w:sz w:val="24"/>
                                </w:rPr>
                              </w:pPr>
                              <w:r>
                                <w:rPr>
                                  <w:rFonts w:ascii="Times New Roman" w:eastAsia="Times New Roman" w:hAnsi="Times New Roman" w:cs="Times New Roman"/>
                                  <w:sz w:val="24"/>
                                  <w:lang w:val="hr-HR"/>
                                </w:rPr>
                                <w:t xml:space="preserve">Nakon </w:t>
                              </w:r>
                              <w:r>
                                <w:rPr>
                                  <w:rFonts w:ascii="Times New Roman" w:eastAsia="Times New Roman" w:hAnsi="Times New Roman" w:cs="Times New Roman"/>
                                  <w:sz w:val="24"/>
                                  <w:lang w:val="hr-HR"/>
                                </w:rPr>
                                <w:t>primjene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Text Box 87"/>
                        <wps:cNvSpPr txBox="1">
                          <a:spLocks noChangeArrowheads="1"/>
                        </wps:cNvSpPr>
                        <wps:spPr bwMode="auto">
                          <a:xfrm>
                            <a:off x="1824037" y="2095500"/>
                            <a:ext cx="619760" cy="3200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E4BD77" w14:textId="77777777" w:rsidR="0057122D" w:rsidRDefault="0057122D" w:rsidP="0009596D">
                              <w:pPr>
                                <w:pStyle w:val="af1"/>
                                <w:kinsoku w:val="0"/>
                                <w:overflowPunct w:val="0"/>
                                <w:spacing w:before="0" w:beforeAutospacing="0" w:after="0" w:afterAutospacing="0"/>
                                <w:jc w:val="center"/>
                                <w:textAlignment w:val="baseline"/>
                              </w:pPr>
                              <w:proofErr w:type="spellStart"/>
                              <w:r>
                                <w:rPr>
                                  <w:rFonts w:ascii="Times New Roman" w:eastAsiaTheme="minorEastAsia" w:hAnsi="Times New Roman" w:cs="Times New Roman"/>
                                  <w:b/>
                                  <w:bCs/>
                                  <w:color w:val="000000" w:themeColor="text1"/>
                                  <w:kern w:val="24"/>
                                  <w:sz w:val="20"/>
                                  <w:szCs w:val="20"/>
                                </w:rPr>
                                <w:t>štitnikom</w:t>
                              </w:r>
                              <w:proofErr w:type="spellEnd"/>
                              <w:r>
                                <w:rPr>
                                  <w:rFonts w:ascii="Times New Roman" w:eastAsiaTheme="minorEastAsia" w:hAnsi="Times New Roman" w:cs="Times New Roman"/>
                                  <w:b/>
                                  <w:bCs/>
                                  <w:color w:val="000000" w:themeColor="text1"/>
                                  <w:kern w:val="24"/>
                                  <w:sz w:val="20"/>
                                  <w:szCs w:val="20"/>
                                  <w:lang w:val="hr-HR"/>
                                </w:rPr>
                                <w:t xml:space="preserve"> za iglu</w:t>
                              </w:r>
                            </w:p>
                          </w:txbxContent>
                        </wps:txbx>
                        <wps:bodyPr vert="horz" wrap="square" lIns="0" tIns="0" rIns="0" bIns="0" numCol="1" anchor="t" anchorCtr="0" compatLnSpc="1">
                          <a:prstTxWarp prst="textNoShape">
                            <a:avLst/>
                          </a:prstTxWarp>
                          <a:noAutofit/>
                        </wps:bodyPr>
                      </wps:wsp>
                      <wps:wsp>
                        <wps:cNvPr id="3965" name="Text Box 3965"/>
                        <wps:cNvSpPr txBox="1"/>
                        <wps:spPr>
                          <a:xfrm>
                            <a:off x="1876425" y="3100387"/>
                            <a:ext cx="564819" cy="185985"/>
                          </a:xfrm>
                          <a:prstGeom prst="rect">
                            <a:avLst/>
                          </a:prstGeom>
                          <a:solidFill>
                            <a:prstClr val="white"/>
                          </a:solidFill>
                          <a:ln>
                            <a:noFill/>
                          </a:ln>
                        </wps:spPr>
                        <wps:txbx>
                          <w:txbxContent>
                            <w:p w14:paraId="3239A8C2" w14:textId="77777777" w:rsidR="0057122D" w:rsidRDefault="00BE67BB" w:rsidP="0009596D">
                              <w:pPr>
                                <w:pStyle w:val="af0"/>
                                <w:jc w:val="center"/>
                                <w:rPr>
                                  <w:rFonts w:ascii="Times New Roman" w:hAnsi="Times New Roman" w:cs="Times New Roman"/>
                                  <w:noProof/>
                                  <w:spacing w:val="-1"/>
                                </w:rPr>
                              </w:pPr>
                              <w:r>
                                <w:rPr>
                                  <w:rFonts w:ascii="Times New Roman" w:eastAsia="Times New Roman" w:hAnsi="Times New Roman" w:cs="Times New Roman"/>
                                  <w:lang w:val="hr-HR"/>
                                </w:rPr>
                                <w:t>Pokrov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CADC88" id="그룹 3966" o:spid="_x0000_s1212" style="position:absolute;left:0;text-align:left;margin-left:85.4pt;margin-top:1.85pt;width:327.7pt;height:309.25pt;z-index:251658310;mso-width-relative:margin;mso-height-relative:margin" coordsize="41627,392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m6FMbCAAA20AAAA4AAABkcnMvZTJvRG9jLnhtbOyczY7cxhHH7wHy&#10;DgTv1rD5zYFGxkbyCgYUW7AU+NzD4cwQJtlMs3dn1jfnHQLkbsC55JBbEiBP5DjvkH9/kJzhznqp&#10;zUq7C3ABDZof3azu/nWxuqqo55/vy8K6zHiTs2phk2eObWVVylZ5tVnYf3h//llsW42g1YoWrMoW&#10;9lXW2J+/+O1vnu/qeeayLStWGbfQSNXMd/XC3gpRz2ezJt1mJW2esTqrcHHNeEkFDvlmtuJ0h9bL&#10;YuY6TjjbMb6qOUuzpsHZV/qi/UK1v15nqfh6vW4yYRULG7IJ9cvV71L+zl48p/MNp/U2T40Y9A5S&#10;lDSv8NCuqVdUUOuC59eaKvOUs4atxbOUlTO2XudppvqA3hBn0JvXnF3Uqi+b+W5Td8OEoR2M052b&#10;Tb+6fM3rd/VbrqVH8Q1Lv2usir3c0mqTnTU1BhFTK4dqtqs388Mq8njT19+veSnbQb+svRrkq26Q&#10;s72wUpz0SUhCB3OR4pqXuJE8UNOQbjFX1+ql2y/6mm7khV3NMHRjJRWd6wcr8TpxOtkkDErst9zK&#10;V/KhgWtbFS3B48//+Od/fvyXRVzZ0HHvzImuvfYpt3bvpJB0flv3wiRIQgeSyYEJg9CPg/BXulfn&#10;6Rz/DBQoXYPi9sWDWuKCZ7ZppBzVRkn5dxf1Z+C3piJf5kUurtRaBKlSqOrybZ5KnuQBYOlH3Tsc&#10;9Z/+bWEiPNnD9kZZDYeza60si7w+z4tCsiXLRl6s48E6ONFlvcZesfSizCqhlQbPCojOqmab141t&#10;8XlWLjOQwb9cKc7pvOHpN+Ae0qAseCbSrSyuIYQ5Pzu4oCTuhZTyN1hS1nL3e7YCZfRCMIzOOIJu&#10;5YDOa96I1xkrLVmA2JBUNU8v3zRSZsjW3iKfWjE5eKovRWXtFjYWQADOyhp9bqqNqtuwIl+1g9zw&#10;zfJlwa1LKvWm+jMoHt1W5gLau8jLhR13N9H5NqOrL6qVeqCgeaHLEKqopDiZ0stG0naszLTjUK5D&#10;vAyadpZxdG2eP0jfvdvSOkMfZbNHPPotj7/89Ydf/vS3n//+w3//8mdJpS87a26XutEcyTk9MYue&#10;ExASQS9h3SZJ6GuthH4avUUcP4qCVuOFJEEZLWI8Wn3ZTtbI+Tyag6OpOld/p6ZKD/2H1zSzBtXa&#10;KKb1uDTiqsjkUBTVN9kaWhWK3dUYyTd31rFD0xSrjuhLW7rKNFKBpKUVs62hhkQ1KFvWS820bRpo&#10;79SNtG3rsTT394B1gjm/JpiurJFEDfVkVomucplXjJ9qoECvzJP1/RBfDZIeGllcstUVtAAXxUum&#10;7Q9apVsGtZUKrirLu0D6p0Mey16/+IbIB1IeKQ5WyAjkCV7jIfQ5kCd4h/uJelX1zMdhGMklod9l&#10;kQt9owdrQh4rSpm3cpFMyH98LQ8KTyOvkB2P/IGWd8PQd4bIH6n5MJiYX9iTmn8gNR/dxHx0ZzXv&#10;+dhuJ6r+QM1LU1JtWSbkJ+QfzLKBo+m0mlc+gvFq/sCy8R0SOEEil8wA+cmyaSZj/sGN+eQm5BWy&#10;45H3/NCX+1Mo8QDIk1jtf3vkAy8m0tiftPy0f33Y/WsISk9qeVz4kP1rgB1r4mqXjRsHURQZv1/r&#10;s0mCOG5dNpMtL72Aky3/MLZ8SG5CXiE7WsuTxAHzSsmfJJ5A7bsRNg6Tlp+0/ANr+S48N/BShiZM&#10;N9JLSbwInnet5YMwcuGzObblCRw5sQqFwPSJHM9BdHFyU06eeePK/5SeeWlfn7ZsVIh0tJr3fRda&#10;fGJ+ikb9H9GoPpHiE0WmiN+5b95LE/x3bG/Jc8c2vSX2uGByUeSKuCEgS2Koeg+mzJFXst/PRiTx&#10;A+O1JH7o3Gs8VsZyu/DnbosIuXmlHMVedTi2C8yfjrKK/XKvMlaiLjrXhhQZwv7YCzV1ep7jgW9o&#10;I95SjtQlnEQ6lvgaP+uCIdbPTMm2EHn8/tR5eT8i7LhqWzukQiEn4I8XVKaFFF9WiL2jSdEWeFtY&#10;toXqolTRTZipkKYNdB7EPNecld8iS+tMPgVttW4T0RZfCp2QhSyvNDs7Uzfp7JI31bsaOSk6+isH&#10;9v3+W8prEyYXIOUr1kb36XyQ/aDvla67pj5DAsZ5rlIjJDd6FD+5lid+55c/oHzokh9Lued7scrj&#10;AOWw3T0nHjjnPTdOPAy4NOhJHCTxfcZgPwrmXURuwvwOmFdMYr5+BJh39vsB5kPTfSzmPkmITBe8&#10;iXLf8WNinJMkiKSj8v5M+I9CebfgJ8qfNOWdY+aA8qFPZizlBDa7jyxUhXkI80VnpJ62WVwn8oH8&#10;I8e8s94mzJ805t3G9ADz4Z50NOax5wXw4ijMSega07vHHNmRSAjXNouHP2353lOq5EfR5l2sbcL8&#10;KWPudcHUHnOcu+MGNAHYxmhxAzeOh6a5T2LPRfqxMs0jIqOvj1ubx118bcL8KWPuwzOo3Yw95jh3&#10;N8wTz2vzBjwvcRLtOO6V+aGfxXeR964s30eszOPOfJsof9KUd2nuB5R3PjST4T7WZnHxaYtn0mNu&#10;xzyMHfLoMe/24hPmTxlz77rTXBsaB9GinnLtCR183ck528nPteDmVbpPBQ3MAjGf+oz5kO3Q4+46&#10;SQDrR75T+lfBkV2PD3f9+zR4PugTqLE+97jb45hFcm9u8hsd4Pfq9H4s3kAvCa9rY3XybkYHieEp&#10;kTF7OAQ9eAa9oW0tv5wlsOafjNtbp1v2cQmLT9GdhS3GRndGgK7imfiCXn1uZb72l5/oHx6raFD/&#10;fxK8+B8AAAD//wMAUEsDBBQABgAIAAAAIQBv8vD70Y0AAKgkDgAUAAAAZHJzL21lZGlhL2ltYWdl&#10;MS5lbWbsnfuTVdW172fuo+5v90+QBE7fsi8kKAFPJ+f4SpqWwAFNTg4IGiXSIYqYpGIoQQw+rpaB&#10;AK0JiIqgASUn0DktBJQED3gTEWxCxYqBbrjeHLRpcikhoe0S7Wp39R3fuR27x5699nvv3q8vVZu1&#10;eq255lprjM+Y3zUfa65POecWy0///e1Tzr0lP/33wljnDn7auU9Pndni3Kfcv/7df3f/WXaaJD7p&#10;A//Nuab/4tyNsuO3evAny1ev/q/uzQ/+k/uq/H2pHK//wnPp9guSx5/kd4NsuFR+S+X34rj4cZ92&#10;v3e6H/uQB9J+yn1a/hpO5//45L+hoSHHH21ABsgAGSADZIAMkAEyQAbIABkgA2SADJABMkAGyAAZ&#10;IANkgAyQATJABsgAGSADZIAMkAEyQAbIABkgA2SADJABMkAGyAAZIANkgAyQATJABsgAGSADZIAM&#10;kAEyQAbIABkgA2SADJABMkAGyAAZIANkgAyQATJABsgAGSADZIAMkAEyQAbIABkgA2SADJABMkAG&#10;yAAZIANkgAyQATJABsgAGSADZIAMkAEyQAbIABkYHQYOvT/klv1srxvXvNyNuWRs4jdL1l9cP9cN&#10;nN6T8htzUcc2ynFPL5nsunY9JsedH3HsiZicb9sbSedb0DjWdW5b7IZiJ0ekJwejwwHtXFo7n5Vv&#10;Nbbt6nJT7t6ciDHEm8bLmdfXCfsfR/Kf6tjl08a63zy3wsXePzziuA/kfE8cPJN0viY5X/sjLWlj&#10;mhyUlgPal/YtlIFBie0HjvW7MY2tSWWJ1W+sQ8NP77t5RLmyuTcm+vvDlMeiTNq3dHKSHmc6Zstt&#10;DS7Wf3BEOVTovfJ4xks5GdjfP+Qab0nW7DDOouIF19wlz7pTlu5PGWfI52HR8IHerYm4yXTM7fKs&#10;3Hd8RSJ9OW3DczM2yUBuDGy5MCS6nVzXDssT/fsmKR8+7B6O9TelPGls7fDlCZ7lD65sSWi0Laeu&#10;lH3vvTLXlxH2GFtOoU5x3VPdktcEXwfpXCV6H1Ffp39z8y/tVRn2OiV8j7/nQFrt1ThDXHRvahL+&#10;4/Vv1J1n7ej1sYE0G+TZduD0Lh9PNm6wb/+yBtl+1oXHqK6Hz+qPi97H+lO3qZGfyuCHfqAfLAP9&#10;UiZctfFkojxB3frwU6Kxn7RZo1y466UTSXVyLRuQz33dMTn2en98x0IpM2JdvjzBvgH5zdjxl0Te&#10;R1dfKvsGko55duZYOWa4nc8+R4TPCfa6uU6Oq40BGyvQ5q3Sn6T9UNDTZ473S518TSJeVkidOHYh&#10;Xod+TZ6Rx814zu/7nmwf6EE/1DADbb3y/H1JvN1s7USJqcE9zh4TxtIpOVafI8LnBJsv14dtTFvQ&#10;FpXEQBjDUXVdlCvz9vVJ2TDBlx2h3tr7QdoXpP199U/XJ/WvafkwIPWIKD23eXCdMVJrDIQxlKqu&#10;m8uzK8aYtK39lZuzfrvE5XQfm6h3a3xG6Xmt2ZX3w7KiXhmwz+bTJO77O2WcmHme1/V05YDqdViG&#10;aPsfllpXCOv5Nk3UutbV9Tq4ZKxWIwMh96m4fktir2F+vA8qKh6jxoTauEG/1an26RLDHye1b9k0&#10;UetaV69G2/KaWSbUIwO7B6WtbWKbf2YP29WsPVJpN3T7rk4Z52ae+8Oy4XHpm+s7/px/JgjLsDCt&#10;/fsyKYd62qX/POJZgtsYr9XEwHlh+PJVR32caRuU9mXb+0in3TtlnNu45rWJ+rWNFazjHY0TL+HZ&#10;O/5Oh22jD9OGf3cskHb2Ib7bYX3BdZYxlcyA1e7FEv+Dvcn9aHrtqbTb1tu1PECf+c/lnbLn1z6W&#10;6M/TfMK2w7D+Ycs4O75Nj+eS8VSNDFiu0z2TptLuqGdePAPgHcw2ibOo98ps+3tUvXpR56A8B0zy&#10;zwJ2DEs12pfXzHKh3hgoVLvt8eH7JrbssONubH1A++bU7vZZwB6j+7lkjFYjA4Vqtz0e7eJvbUR7&#10;VLx+fUrq9DruzD7v2lgK29Tss4A9phpty2tmmVCPDFjtzafebd/30ndQYEfMu9K88g15po+Pb7PP&#10;9Wdkf9PKePshyiF9r8wegzpF1Li5evQR77n6yyarvfnUu+37XnaeBWy/+/UzifdA7PNu2J+l75WF&#10;x6QaN0fuqp87+rB2fViodqN8yDSvi9V0Zcm++61t7XbJuVlqlzlloJ6WhWo3bJUpZqymq23Dd79t&#10;jGE9bCvT47hk/JGBymagUO1W/+4+HZN3VX4p9ezhd1VQlqSbSzVqTlTM7fjG8zL3C+dElTbRymaH&#10;15e9f4qh3bB3VMxov3dUnzeOQT07nBM1U2zSt9n7lraircrBQLG0uxzXznMyZqqFgWJpd7XcL6+T&#10;sUkGSssAtbu09iW/tC8YoHaTA5YFZKCYDFC7yVMxeWJe0TxRu6PtQl5oFzKQHwPU7vzsRt5ot1wY&#10;oHaTl1x4YVrykokBajcZycQI9xfOCLW7cBuSQ9qQDJABMkAGyAAZIANkgAyQATJABsgAGSADZIAM&#10;kAEyQAbIABkgA2SADJABMkAGyAAZIANkgAyQATJABsgAGSADZIAMkAEyQAbIABkgA2SADJABMkAG&#10;yAAZIANkgAyQATJABsgAGSADZIAMkAEyQAbIABkgA2SADJABMkAGyAAZIANkgAyQATJABshA/gy8&#10;Jd8YbJjf4cZcMjbtr0n2b3ukxfUd2+qi7H0iNuSWbXvDjWtenshnQeNY17ltsRuKnUw6Jtv5mQ+9&#10;L3n+bO+IPF/ZstjF3j+clOeA3MeMHX9JnPvo6ktl/0BSGr3uDyTtEwfPuCl3b06kx/21y/0NnN4T&#10;eYwey2X+rNF2qW13Spgcf8+BBI/7lzUIh2fTsnhfd0zSX++PuUn4/bB7hU+/qHNQtk3y2zsWjJVt&#10;yfGHWJ3z1BHZP92nAfun2qdLuo/98bnEsi0/pkk+/Z0S73Iv/NEGZKC0DNjYy6Tf2P81+f0tiM/N&#10;vTHR1x/6ciAqjy23NbhY/8FEPGfS7kGJ/QeO9bsxja0p87xdngv6jsfLKjCSrXZ3Sbk1Zen+rPMl&#10;f6Xlj/aN2xfMz9vXJ1xO8GyuEL5jF6Kfk2GzfvldtfFkguNnZ4pGx+LPs+m0OzwO8doov+5NTRKf&#10;H7tcY9mWH9RuxgrjefQYsLEXpbtR2x6fJuVKf7x++qZoYWNrvN6OMmDf0sm+nn1Wypbrnur2ZRG2&#10;d66S7UPnvX5n0u62HqlPNN7hyyXUCQ6ubEnkOe8XJ2R7vL7wPSnfBnoe83lmo92ob8/a0euvCff1&#10;sNzHQO9WFz4r2Psji6PHYr3besuFIeE+3m51pfD53itzPdtRdnlN4m7cjOd8jFjtRdp02n1K9mv9&#10;Xs+B2Ll47rzLJ5Zt+UHtZqxEscptpeHCxt5iKS8Ge+NaaO0NzXvo8JlE27XGPNLYdjv77I99tiyy&#10;bXrptLtfjtP6RKj5yNPuh/5q22I22m3LO3s9yNeWaWFZiP380QalZsAyaNmOOq+NO/sMi7TptNvG&#10;exgDNs9sY9nmR+1mjESxym2l4cLGXirthu2tZqq2DUgbW7Z9zNZ/6bTb6muqssCWMdq2mI12t/VK&#10;veaSeDv82onSxjjIvm3rF66XJsaytWvYbh7V5hW1TZ9f9TzZareN92ziR/O3S1t+pIpXm57r5WWM&#10;9q8d+9vYs7Ec+thq92VS3+1pb0nS86gyJdym48fSabetq6e6nt2DosET23x7oabJpuyxmh9eW/g3&#10;tb12GA9ZruS/Lf8hk1F/2zYwva98tNvGd9R5wm0ay7b8oHYzZpRBLkvPgo091cHQ7mel3n3XS9LP&#10;/MnYMW1ryyXeVe+RdzVod9T43NAu/Lv0fNabjcN281Azw7+13cnaqdTabWPZlh/UbsaD5ZDrpeXB&#10;xl5YLkT9bfugwzY+fRZXn1mNtvUDu92WAziuWG3mUdpr6zRR9Wpb5oXtkHpPXJaWx3q3bxhTYb9z&#10;+LwcxanlOIwDG+/2WT08b7axbPMLY7nefcn7Z1lRSgZs7EVptd22XMZld7+M97Li48VxXbYdOixn&#10;rA7b+kE67bZlk31OUBvY/bg2LbvCNnN7Pj3WXo+2Heg+m699ztD9XDIOR4uBdJza589UnOaj3bi3&#10;fGI5LD80HkfLVjwP47JeGQhjz2p11HrHQpkzItaVGHd9RmK+aeVR3/fcJFqq73NhfofmlW/I9gn+&#10;/dFc3hHb2S/vvzSvHZEn2u6zfUcM1/LWRnm3zDxnoG5xV6e8N/7JO2Yb5L3zgdO7HMbR3/36mUSf&#10;AN8RY3lQzvLAPkfquFC8ex3WjcNnZb3mfLU7n1gOy49w3gW9Ji4ZU2SguAzY2LNtaNbOO0/HZA6y&#10;+Luk0EQ7BxPS7RetbbxleI6yUPPt3Cy2XAnTafseyqhC5mbBNf7DDTP9cwPOYa8Z+q/vnYfnx98s&#10;e4rLl+WI69nbNqoObPvCraarXe0YzpBtxHbrv26RmIjPt2b327buXGIZ57XlxxyZb6Fx3q3+mRv5&#10;h++u6XVymT0HtBVtlYoBG3uptBvH2verop73o+ZRRBv7G89LG7uZEzUb7dZrzXdO1GlSbpyWud+s&#10;Rtv2gqg5UWfJMS+un8s5UcXXan8uy2eLqHZz214e9vnAV8XQbuSTbSwjrS0/MIbk8F/3JJ7j7TMz&#10;WSofS7R9bdrexl622h01zisXPtL1d+eSD9PWJpP068j5FI7LnKXz9l1ItCVFPT+r3ezzsbZl6b5s&#10;413Tc8kYIwOVyUA2sfyatIlPufvfEm1h6cqNbPxM7a5MFrLxHdOMnu9su/mDMl/5+LvX+BiMai+3&#10;fqF2j56PrN25TruPJgNWu20fWKr1TOVGNtfeL21tOu8pzmPbs7M5nmkYI/XAgG03t/EY9Q6FtYfV&#10;/LDPGWNJnjneL+3aa1y6djabH9cZb2Sg8hjIVbvtuLNC/GnLFy2XUr3zUsh5eGzlMUefZOeT8BlX&#10;4yTTe1ipNN8ehz7tR+9/Q75fkPpbZfRTdn6inWincjCQrXZHjTsr5Hrt87+WSdRuxkAhTNXiseEz&#10;brYxgnGezY/sS/SPI8asdteirXhPLD/IABkgA2SADJABMkAGyAAZIANkgAyQATJABsgAGSADZIAM&#10;kAEyQAbIABkgA2SADJABMkAGyAAZIANkgAyQATJABsgAGSADZIAMkAEyQAbIABkgA2SADJABMkAG&#10;yAAZIANkgAyQATJABsgAGSADZIAMkIFKYqCvr8+1rX3MzZ49N6ffgw885HBsJd0Lr4WxVakM9PT0&#10;uNbWhTnFGGJyx/Z2xpjMCV+pfuV10TflYADa+7nPXu6/lXTH7YtcLr/LL/u8PxZlUjmunedkzFQL&#10;A9BfzJHaMnVaTjF245y5/jhoeLXcK6+TcUkGSs/A0nuW+bLh+PGunMuGd955h+UK6wM5c1NvcY3n&#10;44kTJ3ndvnjxYs722rr1eR9nrH+XvjysNzZ5v9XJ1KFDh32Z8OijP8q5PFGfs1ypTt+r/7gsvf+W&#10;LLkn7+dj9Q/q6xPGT2QfFZ+V8y6rlSUuSx/zpbbxrFk3uEmTpjjUBVCHRt07n9+V/3i1+0LTP5Ap&#10;litkIGAA/UloK9fn43ziC8fs3LnL54NxKaUuF5h/9Zft9GFt+1C/Axr2w9188zfcl679clK/XNQ2&#10;7RtHnQB5kJfa5oX+zd2/2ralsYb+a42bG66/weGnf2MZtU33T/zcJD/OjX7I3Q+0GW1WSwygPEGb&#10;d3hPeM5HeWG3R23T/dpurn9zyTghA3EGNj2z2T/Xnjt3LimeYB/ETRh/UdvUlohJjlljbCkPXNYv&#10;C6m0G23oYT06G+3m+2L1yxLLkWjfo407jCW1VZROR23T9NTuaBurfbikfeqFAavdZ8+edevWrXNr&#10;167xP+zTdSzvvfdeN23aVxLbtm//hfvoo498XQK6jvRoH6wX2/E+WU5kw0Co3ceO/SkRQ62trfK+&#10;d2vib8TZLd+4JWkb0ut5qN1kTlngsr5ZsNptdRtlSCbtRprXX3+d2h2MTWJM1XdMhf632o3nY8SN&#10;/qK0G8/HeE7WNFjiOORL7SZbIV/8uz6ZsNptywqsZ6PdO3fupHZXsHa39Q6JH1vdZdIm0tPekqi/&#10;Md5HL96tdmPMuY2zbLVb5z6ido+e3xgjtHWlMqDvrqj+2jIlW+1Guznuj23mlck5tbv8fqF2l98H&#10;lVoG87rIRj4M6Lsr0F0cT+2uPY6o3eX3aTrtXrJkSdIYEsRgVJu51rvxjjjmZ8kn3nlM+VmgD+iD&#10;YjBA7a59jqjd5fdxOu0Ox39m0m6MQUdfVjHin3mUnw36gD7IhwFqd+VwMyjtHi8c63fNj2yXsnmC&#10;L58bpYx+eslkd+b1dVJWf5xUXr/WP+Sm3P1vPl2TpGt/pMW9e3qPG3/PAb+tY2GDG4p1Oavdb0t/&#10;992vn3FjGlt9mjW3NbjeQ5ijKznvfFjiMalZonantg25oW3IQO4M5KrdGFeD91ds2zr7u3O3e8jq&#10;WdHt657qFj2NazbqVfYHbT64UsaZxU56/X4zNuQaWzuS0tj0dlyaajeeAyZOmTTiHF+T7X/rXJz0&#10;XBBeH/8uzMfF0O6jR496H7HeXZgvyDLtVwsM5KPd4buo1O7CYuED0e1ZO3pHaKrVYqxDv0+1T/d1&#10;5Pu6Y5L+egc93rd0souJprd19btxzcu9nk+T7f2f6LFqt+bx1kaMNT/vNvfGJP0PffpnZ0obbIzv&#10;5Zcqpp94YoO3M/J/++23k559s20z13cxqd2FxVupfMx86ZfRZCCTdl9xRZN74P77E2VN1Pssqt36&#10;LVB+ozA3hrdckHe4GuOau6BxrOvcJnXgT+rXh94fkjb0fVLux+vjqrGLOgdl2yRnNRpt7vP29fm0&#10;drvVbm1HB2M2/U2i9R92r2DdW+xSivhbfOdd/tufyBsabNutqN2lsXkp/Mg86atKYSCTdofjXdNp&#10;N+4JdTu0D1bK/VX6dVj9tPVqe92nxK7Xfme/275+rus7ttXbVuvd4TFRmq7ajTp696YmOX64b1v3&#10;2TZ2e26uF6es+sbNtyS+DUDtLo5NySbtWM8MULvLy3+/6PJVG0/6Z54VUueOXYhrcyYmbX+3jmc7&#10;9ORjbtGhd0fUx9Ppc7p9ma6B+7Nnh9qdva3IFW1FBjIzUAztxjyqamvWuzPbXG2F5Xn5Xb7qqNfu&#10;tROlz3lwT8KWNl3UetieDtvrL6rNPKpuTe3OzV9RfshmG7V7dOycjS+Yhr6oBQay1e6xn2lw/BXH&#10;BpYbq93al233Z7OOsW5PHux1y372s4xj1fYvk/fGhuLzYtv2eqv19pz0eXF8nq0dtR88HGeC7Ryr&#10;Rs2xscn1+uYB48pQV8M4M7CgZYcus+nvRlrliPXu3HjKt838NXlHbNyM5xLjzDG2LZUWa90avpkl&#10;v67tc8VfyePMH58m7fX92df51d9cZufvdPXuhx9+WOZJ+1xS7MFXGoO6VO0+cuSIj1k8d9P+2dmf&#10;dqKdao0B+94p7k3LCV1Su0vLvNXbcNyZsoa+7X+e3u5e3LLYDcjcK9iO4+7q7JcyfHqinRzlvf6s&#10;Fqt2p3q/G3p+et/Nku/wGDY9N5fF8X867UashVod/o00qt38bkBxfEK2acdqZoDaXX5+d8r8aOOa&#10;1/ryGzp6+CmpF6d4R8y2eaOtvO1Qr2u8JV72o7yH/mN+NdV4sKnajf7ut2RetbteOpGYV2251LfP&#10;HH6Qui12KmUcF0O7Dxw44K+R2l1aX5WSA+ZN3xWLAWp3+VnKdm4Wzn9Wfl/lG3fF0G6dR4HaXb0c&#10;5MsPj6PPQwao3ZXBRDZzoup8aKEP+Xdl+DCdH6jdle+jdP7jPvqv0hjIpN03XH+D+953v5voB8dc&#10;5uGcqOiL0/tq/nKL7F+Y+Fu3c5mZffRh5/ItEto0s00rxUbzb/1myrlZsu3vZr27evxdKdzxOmqX&#10;mUzaHc6jFo5dQ7ljtfuO2xe52bMxjrl2bcZ7o29zZWDixEkO393GceG8atRu8pQrT0xPZoql3X19&#10;fb5conaTKZYrIxnAOEJ8Q4TaPdI25IU2IQO5M1As7e7p6aF2s63BM8A4HBmH1O6RNiEntAkZyJ8B&#10;anf+tiN3tF22DJRCu3+99zd8VuLzMhmoUwZ+8pOf+veKtQzS/mtdZtvfzXo3dUwZ4nIkC5m0G/Oq&#10;YX41jTuk13Vd6lg12Bf78dxNW4+0NW1Cm9QDA8vvvc9NmjQlUQZoOaFLajfjoB7ioNT3mEm7wzGg&#10;Udr9zDMbE3FK7WZclppZ5l/ZjNn3TuEr1WxdLlmyxD/jo6zAL6wfaDrWuyvbz4zD8voHsZNurBre&#10;xdQYw/Kaq68dEYuINfUj0rDeXV6fqi+4pB/KwUAm7VZtzrSkdpPfcvBbLefMpN2Z4kv36/1Suxlv&#10;ygKX9clCKbR72nUzEvUDclWfXNHvyX6ndifbg3zQHmSgMAaKrd0bntjg2/7ol8L8QvvVlv2sdr/9&#10;9tuR7eFat063VC5Y764tPtSvXNKv2TJQLO3W7xOiTw/lSrbnZzqyWg8MWO1G/1I6fU63T21F7Wbc&#10;KAtc1icL1O769DvjffT8Dq2G1u7cudM/07LePXq2J+e0da0yQO0m27XKdqXc16FDh71249uduKao&#10;+czT1bXtPr0n1rsZt8oCl/XJArW7Pv3OeB89vxdTuz/66COv/5df9nn3/e//gH1TdTqnFuN39OK3&#10;Um199VXXuKVLlyXKAPuMn8t62N+t3yap1PvmdZH90WIAc5einlyMere+i/nthbfze33U7US5PVos&#10;8zyVUW7qXOb79x/wDJw9ezbvMTSq3Sif2J5XGf5lnFWGH2bNusHPXXjx4kUfZ4W0mat243uiiDP9&#10;m76uDF/TD/TDaDCAbwrjm516LpQDudS1bVrVbuSFPCeMn5jIV/PnklzXGwNa59Zxarj/Ymj3uXPn&#10;vHaz3ZwxVW8xVe/3q31weHYv1Q/nqHc78/7ru2zVtq1SxRjyJWP1zRj9X1/+V+3WPjj4v5B6t/3G&#10;kbabU7vriymWISP9rdptbYNYsW1WuazbNnK0b82ePZfazX5vMlBHDFC7R5aztnzlOu1TDAao3eSo&#10;GBwxD3KkDERp99GjR/OuD7DeTbaULS6HWSildnP+4WE7kznaol4YiNLuQsbQULsZO/USO7nc5/p1&#10;T/jxJPaYQtrMjx37U6J9lPMPM+YsV1yvDx6o3fXhZ8Zzef28+M67XMvUaQm9hT+2bt2ad/uWfZ+D&#10;2l1e3zK2aP9yMEDtJnfl4K7ezhnOW4j7z2VsWpiW2s24rbcY4v0mM0/tTrYH+aA9SsEAtZtclYIr&#10;5lm/XEVpdyH9cKgfKE98R6x+uVIGuIwzQO1mLDAWyEAxGSildr/zzjt+fM6O7e0JPS/mtTMvxkK1&#10;MEDtJqvVwiqvszpY3fTMZq+vmFtRfVasejfyw3xPeD9G8+ayOrign4rrp1C7C5n/CG1b7O8urn/I&#10;O+1ZbQwU+71T22YOW1C7GRPVFhOluN5ia7edF53jzBljpWCWeVY2V1HaHY5pzfVv63Nqd2X73/qK&#10;66XzVbG1286jQO0und8YE7RtpTJA7SablcpmLV0XtZtxVks8817Kz3MptPujjz5K9G+z3l1+HzPO&#10;yu+DW75xa9J3dguZdxjtYKx3l9+njCv6oJwMlEK77TeOqN3ku5x8V8q5r7nmS27p0mWJZ9pC5h0O&#10;tRt934gzG3eVct+8DsY/GSgNA6F2Fzr+FeWKLUOo3aXxG+OhuuyKOEC/tPqtmNrNeRSqiwVlgEv6&#10;rRAGqN3kpxB+eGx2/BRbu595ZmPiOYDanZ0PyCrtVEsMULvJcy3xXKn3Emp3oXMooH1L75XazRhW&#10;FrisHxbCbxOyzbx+fM84Hz1fU7tHz9bkmrauBwbwbUKUK6X8oW5fD7bkPbLMSMVAKeNL88b8xqnO&#10;z+1kkwzUFgPhe6eFjqFBW56drxHlCrW7tphhGZC7PxEHdqxaId/uRoyxzTx3H5Bb2qyWGCi1ds/+&#10;lzlu9uy5rA/I/LC1xA3vJTd/htqt+lvIUudRYH93br4gu7RXLTAQavfevS/7Z/pCyhRb777j9kXU&#10;bup23T+3lEK79V1Maje1qBa0iPeQG8ehdhdj/Cu1OzcfkNnatxe1u/Z9zDimj0eTgVJot52vkfVu&#10;8jyaPFfiufr6+vxYUO3vxt+FtGvpsax3M7YqkXde0+hwSe0eHTuT5/q1M8Z/o96Ntm1wUIz3MKHf&#10;b7/9ts+Pbeb1yxbLlfr1PcqUUv84Vq1++WLZMuRUu0sdZ3xHjHHGeKsfBn7yk58m1Qm0Pa6Qpc7X&#10;eOTIEZ833xGrH55YdkT7+uqrrnE3zpnrLl686OvLhcSXHotxJcjv0Ud/5ONM29Dpg2gf0C60Sy0x&#10;gL63z332ch/7+M7Rpk2bCu6L27Bhg/9mEuoZ07/yT3U/xriWeOG95Ff+/Xrvb3yMTZo0xT355FMF&#10;xxj0++WX97qWqdP4fMz3OFjG1ikD0O8lS+7xZUAx2/UefOAhh7xZ3udX3tNutWU3tGnPmDGzqHE2&#10;YfxEh+cCslJbrNCf9GcuDBw7dszPgYY27kJ/bL8je7mwV09pd2xvLzi+EJ/Ih8/GjLN6ih3eK3kn&#10;A2SADJABMkAGyAAZIANkgAyQATJABsgAGSADZIAMkAEyQAbIABkgA2SADJABMkAGyAAZIANkgAyQ&#10;ATJQPgb+8Ic/8H2TOn1XkHFXvrij7Wl7MkAG8mXggw8+cLt27aJ256nd5+W4y1cd9e/vrp041g0N&#10;7kmy5WuxITduxnN+/zSZt6a/c3Fi/wdybNuhXtd4y5rE+79rbmtwvYcekzQfJ9LBtyckn0XbOt2Y&#10;xlaftknyan+kxQ2cTj4f0u48HXNT7o6fE+n2SrrVXV1yXKu7TP7uaW/xee8eHHJjJrb5/I6uvlS2&#10;DSTOuVvyaH7kl7Jvgt+/oHGs69wm1x47mUiTL3M8juUVGSADZKAwBk6c6KZ2i97ly1E67R6UfOft&#10;w/ek4vpntRu6PWtHb2KfnR8HenuqfbpcU1y/3xTdbmzt8Bpq02H9e6KpAz3Q+vg97OyXZ4XmtSPS&#10;Tm1ukG1Ts9Lutp6YPCPcMSIPnK9jYYPod/z7GnpOLvPnh7aj7cgAGciHAdS5We/On5102h3qqNVu&#10;q49bpK4d6z/oukSjpyzd7zVzhWhy7MJWZzUemv7WRtSZz7vNvTHR6B/6tPuXiZ4OnXVnRL+bVh71&#10;22ZJ2tP7bnaDov9tXf2SdrnfnqnebZ8Tbpdr6Du+wl/D/H1n5Pjp7krJ971X5iaeFfJhjsfkzxtt&#10;R9uRATIABqjdhXGQSrut5mpdWbV7QOw+Y8dfvJbeJFr4YfeKlFr4lqRtmB+vcz87U9rkY4dTprVt&#10;4Krn8LGt/2fS7rZeaUeXtvVGua7uTU1yruS2e5YbhfFC+9F+ZIAMFIMBandhHKXSbq1zo+567UOP&#10;ep1W7U51TJQ/rR6HfdJhetVdq8+aJmpfVN6LOgflWic5vVY9nsvCOKH9aD8yQAaKyQC1uzCeonS4&#10;X+q6V2086euuB1dNljr2iZTarXXycKn6a/U1TKN/L5Y68mCvzEf/SZ1Zj7WcRO2zeetzgWq35h21&#10;7Fgg9f8hjlmz9uV6YXFE+9F+ZCA3Bqjdudkr5CtKu7dckHbnxuV+HNkHMo5M28e1LmuPidJGbNN+&#10;ZauvqdJq33iUPuv1Ru2zeeei3bY9XvPnsjCOaD/ajwyQgVwYsNo99jMNjr/sbKA2tjqMd8T+Ku+I&#10;YbyY9hcPSH9xqN22/zl8r+y+bhnjfcn1TvvBT0kdfvw9B3y9XfUV59a6PfRc+8GtFlt9teezdXKb&#10;XvPW5w59ztD71Hfd9L7YD85yRtngkiyQgdFnwGo37Z+7/UPtbvuP3/n3q7QubMelWT1UjWwS7dWx&#10;43acueqx1V0d9w0/6Thzq6VR48yhsZoWOp9Ju+2zgo5/x7g7HWeuzxRkJXdWaDPajAyQgWIxQO0u&#10;jCWr3T+QenfTgysd9Fjfz06l3VYPw7Zwq9Hws9X0MK3qq/JgddqmzeX97lR52OcMPR+XhfFD+9F+&#10;ZIAM5MMAtbswbqx2q1Y+Pk3eze6Pz3eWSrvhK+i3nVcNdejNSya7vmNbZSxY8nWF86rh/e1X1s91&#10;sfdHvjNWinnVlss9db+Md9nOj7i28Fr5d7LvaA/agwyQgWIzQO0ujKlQu22dG75Kp93F9mW6/LId&#10;q5YuD+4rjBXaj/YjA2SgWAxQuwtjKdRu7adW/1C7C7Ov2pFL2pEMkAEyMMwAtXvYFvlwYbVb3+uy&#10;+VC7C7OvtSXXaUsyQAbIQJwBajdjgbFABsgAGSAD1cUAtbu6/MX4or/IABkgA2SA2k0GWA6QATJA&#10;BshAdTFA7a4ufzG+6C8yQAbIABmgdpMBlgNkgAyQATJQXQxQu6vLX4wv+osMkAEyQAao3WSA5QAZ&#10;IANkgAxUFwPU7uryF+OL/iIDZIAMkAFqNxlgOUAGyAAZIAPVxQC1u7r8xfiiv8gAGSADZIDaTQZY&#10;DpABMkAGyEB1MUDtri5/Mb7oLzJABsgAGaB2kwGWA2SADJABMlBdDDz99NPu8ccfd/RbdfmN/qK/&#10;yAAZIAP1x8CxY8fcjXPmuTGXjPW/GTNmukOHDlPDh+qPBcY/fU4GyAAZqGwG+vr63IMPPOT1etKk&#10;Ke7222933/nOdx3WoePf//4PHNLQj5XtR/qH/iEDZIAM1AcDv977G/e5z17uNfree5e7c+fOuXXr&#10;1vnfxYsX3cqVq/w+pNn0zGbqN+vgZIAMkAEyQAbKyADaw1Gvvq7lK66rqyvhC9VufX7DvkWL7vRp&#10;ofW6ncvcn+92n465RVu2uzGNrd6esP+CxrHuxS2L3cDpPSNs+4Hw8dDhM25c83KfHmk7ty12iw69&#10;K39PctPk+P7Oxf64QUnb1tU/Iu2Wv/XK+Za7Jkl7qn26Gxj62M3Y8Ref32LZNtj7WFbn/dNLi+W4&#10;E2mPIxO5M0Gb0WZkgAzkwgDawqEdqGvb40Lt1n3Q+Jvm3ZyUVvdxmZ49aPD8fWfE3tO9zWH38DdL&#10;tnVtnyv2PZ+wcVtPTHT3jqS0jZJu4pRJsm1CknZHpbXnUJ0ekGtJp914Brirs1/yT77Wy+S84794&#10;pb8WzYt+T+932of2IQNkoNgM3HTTLW7u3HkJndD8U2k36t63fOPWEen1OC6jGU2lhVZXdR263Llq&#10;stfvftHQqzae9FoJXT+972Y3KHVmW7fWendU2rNDMTfvF6gnxzV47cSxbmhwj9S702v3zv4hqbuv&#10;9ed9eNpYN9C71Z2VY2xe1O5oXzMGaBcyQAZKzQB0GHocnofaXVz2XouJFs54zmsh2q3bH2kZ0T6+&#10;ozfmGm953KfpWCAaO3TSnRe9vHzVUb9NdRe+stqr2p0q7SlJP/6eA0l52OOjNHhR56Ckn+SulGt9&#10;7xW0A8TtYfOKOk7TcVlcfmhP2pMMkAHLALV7dHi4r1vavS+53tk6Nfywe3DIjZnY5nVV691YZtJu&#10;HKv6qtpt693fkz7xgZ54H3aUpqfT7nz3Wa64Pjpc0c60MxmoTwao3aX3u9XUFaKpsQtbE/XYYmo3&#10;Ytj2d6ON/efr57qu19dJ3b0z63o3tTs/JjA3wuzZc0f1t2N7e4IlluH5+Y12o92qkQFqd+m5tfXe&#10;Z2dKW3hseK6bYms3+tWfOd4vbe9rRtTlUZ/XdnerzzfJ9g+7VyQ0wO4L28XT7atG/ot1zT09PW7C&#10;+In+N1r6/cUvxMcM8r2P0sdwsThhPvRVsRigdpeepXTancmP9ljVXT0mbDPX7bo8IX3sbU8ecnPW&#10;bxcdTz1WLezTxvGad7iP/d3RvECv8WyEurfav9RLzJU07boZ/nmB8yZF+6XUPmD+tHu5GKB2l569&#10;dG3mmfyeq3Zrv7qOSR+SMelWb1X/bf0ZmrPltgYX6z/o/u/7Qy72/kkXNc48fMctrJNnupda3a9z&#10;JLStjY8vOHv2/7l33nkn7Q/zJaRKk26fPeajjz708xXDf3ruWrUx76v05RRtXFk27uh4MbLtFPGO&#10;X8PfXequmPIFd+01zVn9kBbH6PFRS8ytSg6GOUA79rx9fWKzCYm5UaCpoY22XBhyP5i8xP3muRWi&#10;n/F29Vy1+4ycq2llfFx66Bs7Ti7Ubk2r9exQp3U/3+8e9qv6D3VutJej7vvGG4dlHsIfuR/96NGU&#10;vzvvvNON/5+fdfffvyIyzZTJV7iv//PXI/fZfDdseMIzZM+v18TlSD/RJrRJtTDw+9//3mss3t9+&#10;4YVto/LDnKoo5zmGJjlO0r0jFvZRQ2O7NzVJufxxynfEwKC2a+s4c+USbeWLtsnYtGDeNszFNhQ7&#10;6ct7q923y/k2vLzCz8Vmzx01nxvnVUv2K/q5wbs+r27b9kJazV34rW953V6yZEnKdND0q6682s2c&#10;OdM9/PD/Splu9eofe1+iv5sxl+wXjQUuaZdqYwB1gC9/aaqf6xRzko/W9eNcc28croeM1nkr/Ty5&#10;zM1i3++qtPuyms828yE/vz90U/u5Fy78lkv1u/baL7n/0XCpu/nmm1Om0WMXLLjNNf39F+RbQJMd&#10;1nV7uFQ+UO9H/Vv/5pKaRQaqk4Enntjgn8WPHPm9GxgYkH6x1zP+9u59OWWajo6OlPts3jgX+utQ&#10;nmG+VfIzzE+qdmjYSn+2n7oSbUftHvYn/IOxYhjvrb7as2fPiHoy6s4tU1t8XTpdPdq2h+s62s7R&#10;hn7vvfeOyFfbzHFunduYY9aS/aN+4ZJ2qRYGmr/c4uvcuN7nn986Iu61bNAlygj0waUqW9CGhzSp&#10;9ms+Tz31pC/HFt1xZ6IPsFpsNlrXiW+RzFn/S9Hr+Nhv6DY0e7u8i913bPjd79G6nlzOQ+0eLgOh&#10;k/CdtperHTGe7O23/487cqTT/fa3v3XNX57q5sy50W3dusVt3rzJ/zRewuWTT27w8bp792538OBB&#10;d/z4cffTn65zEyZ8zr300ktJ49swVk3Pqe3mfF9s2D9qGy5pk2ph4N//fb8vUw4ceNXHdtjOZv9G&#10;e9yV/3hlxrY5pEP7XaY2POQNO6G+j3KN/d6Mm2qJm1yvM5Neoh0dbdnp2p903Pjvfvc798or+2RM&#10;ygvuiSeeSHrWbmtb6x588EEfT7/4xfaEXtvrTfUcYdNwnbFIBiqbgfvvf8DHufZz41k/fL7H36hD&#10;oz6N9rywPj32Mw2Ov9xtwNgYjg3ykzs/UTb75S/bHfQb7eZoG7tTvj9w4cKFERqO9nv2eQ/zx1ik&#10;LaqNgcsv+7zE+fJEbNt6tq5jvAzGzWD8jG7Ldjn9K9PTjrlRe6380Sr/DME+OMaQMlFLS+ik7evW&#10;e0NbE+rbxW5zOnnyhG9v1/4r1Nn1nFhqn7fdxnXGHhmoDgbQToe26l27fpWIa/Sh2Xo33k/B8zve&#10;V7Hbc1nHO6o4D5bhccoK2uyRhn1w1cGO+o3L7PwF3Q7rudBP6LaOOy+mLTHnC/R727Ztvr2subnF&#10;v1Ou59j0zGYfb3hvTbdxmZ0vaSfaqdwMbNv2cx+/7777biJ+bX36q1/9qq8zY2m357M+d+6NPi/U&#10;w+3xagO02UO7OecT40KZqKVlyDZ0G+3W2Wgn2ry1rxt6jP5u/aHPW39h37c+Jz/77GZfz7bn0/nd&#10;sKwlO/NeWH7UAwPa123v9emnn/J143nz5vn6dtT7Jlom5LpEXnYeqB//eFVSuTG1+boRdRN7bVxn&#10;XFYrA6F242/bPwRtxlhzHYOWatxJGHPQa9Vu9HWrpv/xj3/0em/tBe1WraZ2M5YsG1yvLh6+1brQ&#10;LZKxLNZvGCOOfm2MEc9mXghbh85mPRyDbs+9bNky34Zot3G9upiiv6L9FaXdsBXatjG2zGqyarHq&#10;MDRd691hv3Uu9kabPbU72j+52JFpacNyM4Dy5Mkn4+9Y41rQbv3lLzXnNS+ELXsyrWOcOt7/vuaa&#10;a925c+cSzw6YizWsj5TbRqNx/nTzkOP8do7UcE5TzOHSdqg36Tuea+RbIb2H8K2L5HnQw/lPm8T/&#10;7Y+0uIHTexI+0PvdKe+VT7n7Oe8PpNsr6Vb7eXRaHeYp72lv8cfY75IeXX2pbBtI5IV305sfwbvp&#10;E3w+C+R75HauVT1XPSxTaTd0GvEC/YZWR40JL5Z9qN3UnGKxxHzKyxLKE+il+gFzmeczljyb+nZU&#10;Gpxr8uevSOi3vuetdQO9rlpfptNu+20S+MtqN3R71o7ehDZiv/6gt6fap4tv4/r9psxb3tjakdiv&#10;6bAM51W13wWz6aY2N8jxU7PS7raemMyRfkfk+ToWNshc6V0J7mrdv7g/2NGO5cDf2I56926ZW8XW&#10;vbGu7d+F1LNDu1K7y1vehv7g3/RHvgyg/LDajb+jNLaU29Bmj3lRcQ86Pyq1e7geHOqo1W6rj/pd&#10;zi7R6ClL4/PtrJB6buzCVmc1Hpr+1kbUmc+7zb0x+abID72u7F8mejp01tlvi+mcq4Oi/21d/f77&#10;I2AkU73bPifcLtfQd3yFv4b5+87IuaY7/f5YvtxW43GwW5R223uBjqN9HLodjjtD/zf6wjFWLd+6&#10;ObWbWmF543r18hCl3dmOkcnULp7N/jVrVvv+dmr3kLt81VGvofrNbMSV1Vz4Cj/Vbjvf6E2y/cPu&#10;Ff75Jyoe35K8GubH69zPzpT6Xiz12GLbBq56jjxt/T+Tdrf1op7Z6ux3xqKuq562ZaPdoT2g0dBq&#10;aHYYl9B21NcxJi1bLad2V29ZHbLBv+vbl1HaXco6dlTerHcPpfx2p9a5UXe99qFHk7Q7XTt7GNdW&#10;j8M+6TCt6q7VZ00TtS8q71TfG9V86nGZj3ZH2Qlt6OgXRz+5bWdXLYfW27nLbR7U7vou7y0LXK9u&#10;FqK0O5ybJZv6cyFpqN3R2t0vdd2rNp70ddeDqya7GTtOpNRu+DHqp/pr9TUqHbbpNzqj9FnjPGqf&#10;zVufC1S7U50L2zsWoL83/n1wzb+Wl7jnTG3m+dy/trPrmDeNRbS7o05udZzaXd3ldT588Jja9DnK&#10;E/Z3l9+3UXXoLRek3blxuR9H9kHPY6Ldf8lZu7Vf2eprKj3VvvEofdb4j9pn885Fu217vOZfy8tS&#10;aXdoM9S77dg3Hb8ODad2lz/WQ3/xb/okHwaitFvnZtHn91IuMTcL690j691/HdzjmlYeTfQXD8hY&#10;sVC7bf+z7SMHB/d1yxjvS6532g9+SraNv+eA137VV6TTuj040H5wq8VWX+35tD6PPGx6zVufO7Rv&#10;XtnUd93qsR98tLRbbY0ldFzr49Dw2f8yh+93i12sjbhOe1QjA1HaHdUnXcpt1O6R2t32H7/z71dp&#10;XdiOS7N6qBppx47bceaqx1Z3ddw3eNVx5lZLo8aZ4z0zTQtmMmm3fVbQ8e8Yd6fjzPWZohpjJt9r&#10;Lod267WifxzP4Ddc/1VqN7Wbzy41wECUdofjWUtZ716/fh3r3cKRbTP/wcSxrunBlQ56rO9np9Ju&#10;q4fwpf1ZjUYZbjXdpsO66quW9Vanbdpc3u9OlYd9ztDz1cMSdixFf3eU7dA+rmPaNJ5R7/6Xr8+m&#10;dtdAuR3lc26rr/YDlCfs7y6/z612q1Y+Pk3eze6Pv+edSrsRr9BvO68a6tCbl0x2fce2jni+DudV&#10;w/vbr6yf62Lvj3xnrBTzqi2Xe+p+Ge+ynR9xbbVe9hRLuzEH+p///OfEHKk6byrGpoVjz/HcjfHn&#10;eMcM75Gxv7v8sV7rnPP+Rocxavfo2DkTz6F22zo3jk2n3ZnyLub+bMeqFfOctZJXJu3GeHHUlTE3&#10;C/RYv0kCPcYP8wjPnz/ffx8I3+TFt4KwTdvFUK9GOoxTw/HIK3zvm9pdGfFeK0zzPsrHU5R2axub&#10;lgmlXHJulrjvQ+3WfmqNDWp3+WJEfVDoMkq70bYNjYbuRsWZ6jaW119/g++v3rVrlztw4ID75jcX&#10;uOtavuLee++9rNswqN3Vz1GhHPL42mAgSrsPHz7sVq/+sXvssbaS/tauXeM6OjrY3y31aqvd+l6X&#10;jTFqd/XHW5R2o44MzUa7tn4rLKwrgwP0k+P7nfabodiObd///g+o3WILGy9cpz1qnYEo7cY941m+&#10;t/d01r9XX33V4ZfLMUiLc6UaZz72Mw2ukF+t+473N/rlUyE84thwrBraybXOjSW0PJxP5dd7f+O/&#10;i3vs2LER+gQt/+IXrkzKNx0XrHePPjPp/MF99Ee+DKTS7mzze/fdd732ou0OP+gwtmV7PNKl0u5c&#10;8gjTopwMt/FvxkmhDBTCVVS9W68H72FjrJnqOOri6Lt6/vnnvW5DvzVtuISmTxg/0e3Y3p4yjR5D&#10;7WYMKAtcVjcLhWg3vvWNb4ba739jHduwL1s2qN3VzVC2fq6FdKXSbmsbjDFDHzhi6aorr/bj01TL&#10;sT1qvvJ0dXObN7WbsWZ54Hr18lCIdt9773KHX+j/lStXef0Ot6f6m9pdvfyk8mmtbh8N7VbbtbYu&#10;dPhBq6HZ4RhS/fYI2tjR9o56N+rfYZ+45ocltZuxZnngevXykK92453wVPVrrY9Dw7Nhg9pdvfxk&#10;499aSjNa2p1qbBpsiXo55i3G2HPbxo71W2+91U1tvs6//x1ld2o3Yy2KC26rPi7y0e4jR37vJn/+&#10;irT92tBvpNm161cZ9ZvaXX3c1Gusj4Z2Z2r/Rh0buq0+wN8Yo47+ctTFW6a2+He/dewbtF7TUrsZ&#10;a8oCl9XNQq7ajXFo0GTodybfZ5uW2l3dDGXioJb2j4Z2o85tx6OH9oNOW+0O97/66v92X/vq17yW&#10;6zvj0HRoPLWbsRbywr+rk4lctFvbwu0cqpn8fuDAqxnr6NTu6mQnk+9rcX8laDfmTEun3YcOHfYa&#10;Dfujzg3dhoajXk7tZqzVYlzW4z3lot2pxqZlshu0Hu+PpRp7Tu1meZKJoUrZX6nard8eQZ1848aN&#10;bsaMf0qap431bsZYpcQQr6M4LGar3ei3Tqe/mfyBcWtRY9JxHLW7OL7M5APuL9zO5dZutHvv3Pmi&#10;r0tjHhfUv7VdXJdLlizx2o390HIco75nvbtwBtSWXNKW5WQgW+1G3TmXtvLwnrq6urxGh9vxN7Wb&#10;MRDFRSVuGy3tXrumzbd3o30cbd3h+2HQaYxFg3ZDo+23R2ybeWhDajdjLWSCf1cnE9Tu6vQb4608&#10;fiuVdqPNG+9pQ4e//e1vJ+ZjgUajvRsaDX1GPRppnn9+5PddlQlqd3nYUPtzSfuPBgPUbnI2GpzV&#10;yjmKrd3QbGixtnejLn3XXXf5/iWMM8P+0Ha5jFULj2W9m/EeMsG/q5MJand1+o3xVh6/FVu7ocPQ&#10;bbSLY/40+DXTO2LU7vL4njFHu1cSA9Ru8lhJPFb6tRRbu9FOrnVu1L+h3+jrTvd+N7WbMVvpccLr&#10;Kz2j1O7S25gc146Ni63dYANt46h3q4bPnz9fxm8u8m3p6N/GfstQLWj3os5BN+aSSW7aJWNdf+fi&#10;pPvrF5tctfGk7B/rf0dXXyr7BxJpdp+OueZHfin7Jvj9CxrHus5tkkfsZCIN7PUB2jAO9brGW9Yk&#10;8lpzW4PrPfSYpPs4Ke2J2JCb89QRSTfdp31c0h09/pxrmN/h/+5YMFbSn3TnJc/LVx3129ZOlG2D&#10;exL5II9F2zrdmMZWv79Jrr/9kRY3cHo4jfVjJa0PyH3N2PEXf92L5boHe2GjIbflwpDcz3LXKNu6&#10;NzXJto+TbKB20XvJxQY7xY9T7n4uYau9YqvVMqZ5zCWt7jI5X097i7+G3YNyDRPbfLqQhUPvi9/W&#10;vyL74n7DdT69ZLI78/o6f624rqjjdZs9D9JWk3+p3bWjKxo/XJbOp6XQbusv6DTepUSft2q5LjHW&#10;HHVzjFvD+oULF3zZZo/HejWMVUun3aoXUdrd1hMTLbnDl+O6X5cdC+W7v7EubxPo9qwdvZIuru+a&#10;Bkto6qn26Ymy/YykbVoZ12ObrlmeCcZdfZ0/l2pUqrL9TdHtxta4zts8sP49yWegJ66Foa8q5e9U&#10;2n1ft9j7kuu9DfYvE/sOnU3SN7UL7iMXG+zsH3Ljmtf6fK29pjY3yLapWWn3fsnj/7P39V9WFOe6&#10;9TecX+5KZIiCgwyMogg6qGg0CAgCSqLIKDgqoEGMn0QERFHUiBI0iTkYFSNEPH4nSEyOGPAmqASv&#10;JutwdCA5uUEUvS5lRWVpFovM4tZT22fz7prq/TXdvXvv/f7Qq7qrq6uq33re96m3qrq6bebqXnkg&#10;v8n2eH/jRa6NydOIJ/czrlzuruTd0mpTvI/89gvXobL1G7H4+WDlHtuftH1MyHyJ1e+eTwvXDu+y&#10;+jD0xs3u/mib5uOXpxe0DfEnMSlti9QrtGmUvYSdu23rB1aXFrmy4Mf894vzbD98p7uW/XDkc8Ae&#10;a97eZ/vMh/Rm0XjbL//NElu/vQV1RPot1q4NnJjrX8s6yfrTLoSwl6W4pLkb7yrnu/FtNsbV8R8x&#10;cDbWspHLGfrfiW3Z8mp+XzVfdllZqxaFxRCP0t5K+3mFxehn7yxxvnXXxg8sTicYqSOS49dYH7pn&#10;36um2+Jw5IJNDtPUN2D5qm373PPw2TYuGOH89y2WF0Ze/5xLC/0ibqV+0e+W/QT0C7Y/BH9xr1m9&#10;p8fq1M0uj6zjW3I3x0JkHGTA991uZeaPR1QiA9nG5NgD1p9f2b0vb4Mkp0o7QSzIsRmZx63WLnHc&#10;435rk3r2/brPfncl7+brW5LXaBPl7vh5uVSbwWZ0bvzM6nXOL7jQtsM/d4D7DtVF+h9yzIppQpiW&#10;toX2hulD9lLaLmCBB3Rn6Emj3bXkboljpmUobR/LRCj77rSZxeLls1k7T5u7Q+//yiubnd/N78XA&#10;3eRxhNib5azxE9w4PMbXs7g3SwiLeFfJucQV7TX7uiFdkHKSnBPSK5lW6ovEJtJI/aMuyfQhLnt0&#10;kvV9erYW6LEsL6vnUmbk7l1WBvQd0BaUZYi7ZVwpGUi7Jfs00iaW4u6oPFDn07+3yTz1wHTz2ds5&#10;X0imJZYYJ8tB29RT+6JNlLsP8WVauiX7jWiDkD2SnIc0vk4Qf7hHTErs0d7wnUL2Uo5dLbP91P17&#10;1pqPLIY7n4TPnZtDktzNOqG+z9l5pZ7Ptxak98cj/fekXZC2AvVnPOua1TAL3B01340xdIy5P/bY&#10;Y2bS2ZPz+5iDzzHGju/Nsux30x8DhhbcAexd4vqOxHYIvyGcSB0gv4bSIU5yjq8voXuhvEN6GFVe&#10;VuOlPlIXOV6G8YzW08fkxzVCcqlEBuyD+bwJ2YTuhfJmupDd9GUcep5xfh3ibF/Yino5fJnJa91X&#10;rbB/QL0Ab/GQtsPnPKTx/QLiD/do3yT2ZH5oi5DtY5wcb0Ra2ecmd8s6+XWR6WUfQ8ajntS1XQd7&#10;Cvr0jPfXEEkMZeE8y9xN+WC++7zzpjkex/w4x9nB+VnmbvYLMdZ5b/dWqxe5+SRim1ilvoRCYP5z&#10;u6aM68lCaRBHmx3iIcoxdE/qF/sFUg+jyqMOMe+shSHuJj8+YscSOn+71epuu1uvtqXHzgV4c2CV&#10;yID5sg2kLEL3ZN7EQiidzEeeh55nnG936ql9gTX1uwt5VbZ7UuccjwN2ho0cbu1UewE3S87r6hps&#10;71/Uyzcl/tCGxLTEXinulvrq25bQvZAto3xC6XGP7znN1nHybUvce2KcbEvPp07/ZbzkfOabtTBL&#10;3I2xcHxTBk7mGjbwNMbM8Q9vjqMjDvez7HcT7/C5sY5spZ0rroa7ga1P7XqqUtzNvmoxTIfuSf2q&#10;hLv9vm7WcC31F5z6rl3jzTk92JbFO/bb9pji5v03HHg/v+6bNkbaoqj+C2VQjHdD92TetHOhdFEy&#10;DT0fisPz9dS+yt3p8zYwQh8C41M/tN+3wE5xrAr3yXmwMb98cbrTFb+PGMKfxJ7PhbJMfJcj9TVO&#10;7uZ7yPkr2LmV777u3hPni7e/5mwB6rj4nXfcuV+HKF2sZXwtuBuci7FwcvSPf/yjPC+TnxFi3hvf&#10;mmV1nE62m8TiZxaLXC9GzNI2y34pdYL4Yn4cw6J+YN0TeYf8yrT07Tl3K/WF3MK0LA91IEfJ9Myb&#10;/Q5ZV+Sxzx781o3vxbyzFkpbAO7eabkbdWcfhzKGjDZ9srYXd1ciA2m34p7vRj0vPPER88s11r59&#10;9W2eLI/cL+NkHeR7ZL19lbvT526p09CFP/9jrfNBaXswbkzbBj7bY7+15JoRiTOJP2IyZFtoJ5gn&#10;bZ/UV583Q/dCfgjzDqWX74l6h3xtGU87wTyzGKbB3dibZdmyO9zacv8fJPChsb/5Aw/8xO1tDk73&#10;902tt2/E/uv1ee77Ktn+Ie6WdpVrx7F2kuvMycfADXm3w+oP133LdebkUrlWE/rHdeYybSnuln1U&#10;rn9HHbjOXOp1FjGNOkn9BXf/3nI31pKzP0O7Ahlv2m7Hz7763pp9mkpkwHUNkCvXiMPmUV6Il+Pp&#10;ITsnbQu+i/ngtavtNwc9eSwgD9rK0PMyDnXofmq66bHfBsh16tW8W5rti3fUMfN0+VvaINiQf9p1&#10;qbJ/XuyaugSMSPyFuFumlbpF7kYe5HNpNxEv60hel/oi8/bT0y6yr049lHlK/ZTx1DfkmcUjKe4G&#10;/+JbMPjO2JsFB31pfB+GsXF+zx21Vo3yqifuHmPtz8U323Eluy5Sfp8d4m68n7TvwBAPydFIJzmd&#10;aRhKfkVan6eZrpLvu6PyQF7sZ7B9shhK7kZf42c/7bD8fE9+fSztx7GY27N7qHA+g/xWTI4hGUS1&#10;Y1zfd8tv6kN2knF41/M7Rzj8sd0RAk9yD4Asti/qqdydLk8QN5A9OPdfds8ojvGBE//vp2vz30+S&#10;y8ix0rfw88HeU+wfI2/gkmvB5T4G5GLoW2iduW/3ZHp+wyPz/sjmw3XpEvP++CT13/8uTsZznCqL&#10;9g11SoK7wdlcTwaf+sYbF5i77vpBZN+lkbgbOMUx1R7/EPurRXE32sDfVy1qbwHgWO6rBsyutt9G&#10;8NshibEk9lWDP/ey/VYJ32LIsrJ4Lrkb7QEObbN7pHAvNdSZYxnkV6ST3I00/r5qxWSQ1L5qfhuH&#10;7CTj4Ff8jx1jkDhBnbc+aPfS8Pbpq+Td0mhjyF+5O13uJqfRH5V6Af/3kSesH2L3IZS+MG2ZfIb4&#10;QxuG/O4uu1534JjL8r4J0jl98/af4pgj7yNEOVHfd4fS4xnYRo45Sj6mH4735LsjvfTdGS/7Jmng&#10;v9Iy4uZurDeDf42x8Wb6Fwn7osSc9LnRJsQ77hPblbZVX9OH5ohk3zjr/cxK3t/nbsjd10WOo7HN&#10;EPrcXUmZobRsd2nnQuk0Dvt6KXeniQPJaVI3pJ2gbsj7Um/oi5fibujVhvd35/d+BreutX4H13Dw&#10;veGfxL2vWtQ4uKyz1Hu+H+oo+/qsY1bCuLmb/yLBGjOOict91ULv3Wh+t8Q535c2HLqg3J28bxHi&#10;btm3RrvIOTPaKKnDbLu+hGx3yd3SZlSDhb4+35f3SfJZ5e7k9UK2n+y3S90I6YX0VyUXyniZd5zn&#10;UpflmHmcZdRjXnFzN2SA77e4XhwcvmTJLebee1dEjrM2GnezLyrxQBuu3J2OfZL6Tl4OtQvHx5hG&#10;uTud9pG6wXPl7nRlT/8Scvdx7+uF1B2pW/RTkuxPyvKUuw9hJAnuhi5i7BwcjvlurlXDOeL8f4k1&#10;AnfT/mh4CFsqC5VFJRhQ7k4XL1zvAbn74z/ynpzrZnuS23lPuTvdtkM7JMXdbGOEy5cvd/8Sw5pz&#10;rmGjX4558Z/97EHH8Zgfxzdi8lmc18M6c7/Oep0+llXm9S1z5e76bj/Vv3TbLw3u9ue74ZPLf4nd&#10;c8/y/Bg7OR0huB4H9jM/Z8q5jtfxrMRIVvZElXXS83QxrPJuDHkrdzdGO6o+ptOOteBuv205Zg6f&#10;m3ui8h+h8Mv9PVHB6xh7Rz7K3engxG8zvVa5x40B5W7FVNyYauT8ssTdITljrfqLL75opkw5p+A/&#10;Yhh7xz3lbtX3EG40rv5wodxdf22mela7Nqs1d//udy+buXO/a+bMmW25+QHz6qtbnE+NsXKOn9Pv&#10;Bl8jHj45eBu4Ue6uHXZUb1X2cWJAuVvxFCeeGj2vWnH3W2+9aRYvXmRuvvlms2bNY+app540S5fe&#10;6ngc8eBorkmH333+eRcUzHOzXZS7Vd+JBQ3rGwvK3fXdfvWkf69/bvdPX/OS3TMu919mYK/YPpVZ&#10;fLe0uBv/I8Fc9i9/+bxdc36TufLKue7/I+vX/8rw2L17t9m+/b8cpy9bdrvBNWSm68xVp7OoO1qn&#10;eHGp3B2vPBWfYXn+2f6br23W8732ZwX+cPj/h8iqHJPmbvD1tddem/8XybXXXmP3Nr/TcfTHH3/s&#10;uJncLWX00ksvuXF08LdydxiDUl56rjKqdwwodyuG08Cw3CfrfrvPes++Xzsekv8TknvRpFGnaspI&#10;irvB2diLBXPWl156qbnhhhvsmrNfmzvvvKPX2HeIu/Eu4O+nn35KudvKopq21WdUbvWEAeVuxWst&#10;8Sr3gq2Hfzskwd3c0xzcjXOMl+Mb7/Xr19sx81/24qEo7v773/9uVqxYodyt3N0LM7XUcS07GY5R&#10;7k5GrpXgVe6TKvc4l3kU20PN/yci/kW/bd28Xv+wQ37cm03u9Y94/teJe7aVKlvuy+7v7cq85H/C&#10;kZ//z5P7L201n7zzczPx6Q/duHmzcjfWmWFNOP7hDTlxbxZwN3xp2RY4V+6uvc76baLX2iZpY0C5&#10;u/aYI5+iLULcCUxEcTf/p41n/cP/r6L0cZGWY9RR8cRiqOxKudv/Jzjr2mX7GSOvmd/U3I3xcu6L&#10;hnPl7trrJLGvobZFVjEAG6r/764dPn3eRHv4nAvshPhTrv/iWi/JkX4/QPr3KId+7nabf2vXoXVk&#10;jCdmQ2VXyt2/2nfQ/kv8h46jl9n57v171pqPbLmdT+60cROamrshZ4yVc+9yznc//PDD+f3Q2BYI&#10;1e+unb7KdtBzbYdaYkC5u7b48/kU7cH/hElchPiT67/K/ee1/NeJLCcqnuWHyq6Uuzm24Pcndlku&#10;Gnrj5qbnbsgaY+bgcK4zX7DgRnPffSvdPmlbtmwxO3fucN+BKXfXVmepFxpqO9QSA8rdtcUfOQ38&#10;e+cdHfbb5wXum+cdj3TYec5/5ec6Q/wZNa8cwtMByw2dGz+zHNlulk4aYIZevyI/Ps86MN7vC4TK&#10;roS7i/1PVN7z/f3Qe9Q6Lom1av47ccx87dq1Zt26deaPf/yjeeWVV/L+NrkbIeLB69u3bzebN282&#10;d9yxzHG97s1SW73221SvtT3ixoByd+0w9YHl046733Q+J3ztd3csyfugj1p+PdiztSzuRhtGHVxH&#10;Jv3brfcOtuvDdrtnttjzUx96x/UX/mT7C6c+tMPF8zngrRR3+3X1+xSSn/1/gct7yt05LJK7Q2vV&#10;sLcpuRt8Dd4mr2O/teuuu7bgXyTcb43r4HRftdrpe9y2W/Nr7rZsZO6Gj5SFI0rH5Fg1+K/HcjV9&#10;Y3/cPMSf5Mgo3kY816NxbJ5j1r6v7cfL9e6hsqXf7XMu68V15pKfq+XuLLQj6xDVnqXi0R7gZabD&#10;Nc9lWIy7kY7cLZ/BOb4Ru/POO80zzzxjJk48O7+/uf5HrLltvI8TvW4MPMB+6Fq19NtSjmHLMWry&#10;OeK2LR9hbfteZ99D/Mm05EjqJHla5kuuJnfyWbQ/Dj+eXI48Q2VL7pY8L99L1ovly3yR9y576Hx3&#10;If5KcTfbGeEXX3xhPvzwQzcXjm/Bb7jh+gK/G9+MP/vsM/nvz9TvLpS1lKWeq2zqCQPK3bXBq+Ss&#10;a+x3Uvvfy/ljMl5yYog/Zdo19lvpnn2vum+ouzZ+YPl4Qn7Nm1zLzvFt+SwwEIp/046nHzy4vyR3&#10;o4/w3PwRpufzrWaTXU/eNnN1QX8A+qDrzA86mfTV78aY+d/+9jc3B45/jtAHRwh/e+HCheaxxx4z&#10;533n/DxfS3uk3F0bfZdtoOfaBnFgQLm7NjiSfi/HtdGe0m+VPmqIu5Fe7imKtuTRYc+3PzTWcu/e&#10;vG8r/XDJ53iGdZDx5PNQ2dLv7rLffA0cc1m+bNZBfusmv13jfYTwzY/rvNA964+9x4HvuPPAuHm1&#10;eeJ9K+Xu3/72N25tOdarSa7GOeKw9pz7nOu+arXR5WrxoM9pe/UFA7AnOmaeLoai+JntGOL1EH8y&#10;vb+v2iLLpTt+s8TxNtIwP9kXQDznpf091ji+zTn3UNmSu7GubcP7u82YO561HNzu1r2ttX74/vdz&#10;e5aznv6+aqjnu1uX2nVze5S7bXtQTtgTdenS28zy5Xe7b8TgU4Or//SnPzkexzg508pQufuQDKVc&#10;9Fzl0ogYUO5OH9e7rJ3mHK8cFye+St1nOg3Tb7sk/W6sBf/DH/7g/kXS1dVlbrlliRv/xjh5OW2t&#10;3J0+HsppF02j7ZIEBpS708cV/WDInmPVsm2lX46x713PTLBzzj3mG8NWOv+U89DymSTPQ353kuVl&#10;Oe+kuPujj/5ffl+1q666yixbdoedyw7vZx4lH+Xu9HU5qi00XtsiaQwod6eLMcnL/hi2bGvJ75h3&#10;3rB/u3K3GFeWskrzPCnuxnpw7Ilazn7mUe+r3J2uLke1g8ZrO6SBAeVuxVkaOGuUMpLibnyDjW+5&#10;IKdKvhGTclXuVl2WeNDzxsaDcndjt6/qb7ztmxR3g7fJ38uXL3f8rWPm8bad6oLKs5EwoNyteG4k&#10;PCf9LklxN9apvfzyRsffWKc2d+5c8+CDq4L/EYt6R/W7VZejsKHxjYcN5e7Ga1PV0+TaNCnuZpth&#10;TfnChYvM5ZdfbvgfsY0bN+a/Dyu25ly5O7l2Z/toqDLOCgaUuxWLWcFiPdQjae6GDDjf/cQTT7j/&#10;iOF/I3L/NJwjDt97Y28W7ImK/Vn++te/mhUrVpjXX99qsH9aSJ66r5rqewgXGld/uFDurr82Uz2r&#10;XZulyd3+fDf3Q+X/w+Q+a+Bz/kcM+6LiXyT4hxjG4d94Y5uhv67cXTvsqN6q7OPEQLncvWrVKnP3&#10;3cvNK5tfMeseX2eW331PwdHZeZHBccsttxbEI+0LL2wwL6zfYGbOuDjoC8yde6Xp7u529xCiTvAd&#10;+vKefbGxfSlXn21s/ewLroDrSvdEfemll0rqAXxuHPh/N/Zzwfdm5G6sf8OB78+ATeXuxsan2p/m&#10;ad9i3P3JJ5+Ym25aZIYOOcYMHDDIHbBd1RytRw52zyGvyy//rtvbkThT7m4evLHN6zXMIndTlv58&#10;N/dpA3eDz5FOuVt1jXjRsL6xUIy7J086J8/TRxx+pMFRDW/jGTx7+DcG5p8f1XFy3p9Q7q5vDDWT&#10;DUiSuz/77DPz0n9uNOdMmWpGdZxiTjl5tOnoGGWGtB2d15ti+nfKKaeakSNOMOPGTjAnnnCS+f73&#10;59v92W53Y+c6Zq461kx62gzvWoy7zxo/MW8z4uZuaQOVu9Wu1IuuSdxWWudiY+Zr1/7CHDVoiMH4&#10;VFy6duTAo5z+3nbbsnw/Wf1u1bVKcavps4kZ5e5stovqSzbbJSnuHn3KN1PpJyt3ZxNXqu/aLpVi&#10;IIq7Mdc9btxZidqTd9991/kD6ncrbivFba3SK3crVmuFPS1XsScxEMXdTz36sLlm9mVm4eW5Y9qE&#10;swwOXlcazp0+zXyzoyP//Pw5l5m7li5V7rbrh2R76Hm25aHcne32Uf3R9mkWDBTj7nvmdZlfXN/p&#10;juumfsvg4HWl4YpZU8zUU0bkn191zQzlbuXtuuu3xM3db731pvuGi99yIcSeqDhkXCXn8+fPN2PP&#10;HNvr+WeeeVrXmavO1Z3ONQsXV/qeyt3aT60UM82cPm7uXr36kV4cmxR3g/91vlv1vZn1t5HePcTd&#10;mIdefMMNZuW8i/N+ctx+90PXXmTmzrnCoCyd764Pe/KR9Vl+sGGHaZu5wu2fA+zgWDR+gNnxmyW2&#10;P7+34fv0cXP3nDmzjX9MOGuCweHHl3s9ffoFpuPEUcHnlbvrQ9caiWP0XZLBXIi7r7/6GnP73Evy&#10;vI3x8bi5G3n+6HszHX/PmDFT91XL+FjeF7Z+k5/eY7m6vYC3yd8dlsO3PzS24fk7bu5et+7x1Pzu&#10;e++9R/3ujOuZ8lwyPNeIcg1x9+K5cwp4OynuRr6YUz999GnK3Rm3Kdtt/Vq7nne8PdXy9D+2zXM+&#10;dnfPQTNywSYXv6RtgOn5dG1D+95xc/fvf/+/zZIlN5unnnrS/e9zw4YN5gY75oUD59Uc2ENt8uTJ&#10;Bc/efvtt5qGHfqbcnXE9a0SO0XdKpj8S4m6MZ4NX5ZGE3438H7PHCSeMMq+++lqOC3Q/87rjvsU7&#10;eix3TzHjLafv+4rTG1Vf4+ZujIPv3r27oM35H7FqZRj6j9gXX3xh9zdeYMfiz87/KwDpoP99/XdA&#10;tfXU55Kx6SrXxpUr9l58+qln3H8RoLv4xwjbG9dLrp7X67hgyiRzwaSJ5uarrig4Lrt0dsE17ofi&#10;rpzZaU4fdVKvfFHWqBNPcv8rQR1ee+01Z0+uu+6G/LflsJfVHHynegmlb/vmvYNtm+zPt0voHeZu&#10;O2BlNbyAMw9YGa7s3mcGjlnk5HiZ9YW3rZtn1vzDjne3LTIY2971zASz92CPOW75my7N85cNsOX8&#10;JV9WKF+W/6v3e8zI63+ez3vni/PMyj377PWsgnogPcbZV76+p2B+fMWlrWbP6/fZsv6VL49510NY&#10;DQ7lM8A13xO6hn+F8ZphEtyNvPG/0JNGnZznanI36vTIw6vNe++916surJOGjcsH2rb10bbQ0cGD&#10;RjrbC9uBY9W/r8rrLK67u3f0OpYtvMnMPedMg2+75AGeltc4D8XdfslU8+2zxvXKF2V1Tr/QvPXW&#10;W64O+Ccx68Vw6a23GfQ3Gh1jcXD3yvesD9z23V4ypCzn2fY9sOc+y90HK+bu1Xt6bJ/g5oK80Re4&#10;cN5YGzehgLuLzY+z/1Cv/F0uDkO6BizzebQJ9kDiNcOkuBv5Y4/0Z5991pUJnSIuGILHm0HXKGsN&#10;64O30mgn9F2hs9Q/hv/525dcfzfJ8SnkjYNlyhB+9veuyvliR7VcZ0Z+/Q1z8tf2Ot193P6nk7KB&#10;DvNchj9d8YPg993gaTm2jvNQHL7vnnHOpGDeoXXmqN+JX/9v09Zyq6vj2DPPMZChfCee872Tsjlv&#10;v/22k2tU+bgvZVXteV+5e5+1zac+9Bcnr8m2Hd/feJH5yPrXnU/utHETXPwPh9n2PfDrirn7A5t3&#10;x905P515H7C+s/Tx5Zi57EOssb52z75XTdxz42jvkK4B60ljgvlHlU9da225zIw47Pd5XQNmiY8o&#10;XSOuma7SEHXDevLQcxMnTjIbN27M30MdhvX7hen4+t/M0H4rSuoa7VjSuoZ3oBxkGJeuhWSjcc3L&#10;48AY+6/lhhPHzTGTJs5yugZ9mzVrThCzEr84R9rvTJ1p8PyQwSPKLhf6Cc7mgXpmlbtZx+GH/bbs&#10;98P7QCaQDWQEP8eXnX8NXwNpcaAtKpUpyozDX+krd0tfmhwNe7TLHkNv3OxkyHiZtpwx8y12TdrA&#10;ibmx8k03tVrb/5Gz/xij79wI/60973fvt3ETn/7QlXehlc0/d+D7sXjtAvjZHz8qpXNoVxxsa4Q+&#10;FkLXTF8pLkK6hvwpC9SX5zJkHWRcJefFuBvvgvvMD3UAd9eTrl1y8TwdG4hZn4iHZgzR/4YewKeF&#10;vwhdGPW1v5nWli57XGbjr3b92vZ+K83QlhWmvd+P3TXSy2Ngy1SXTyk7lMsz9yxsBPIb1u8Jc0y/&#10;1ebofg86fxX5HtlyoRl52FvOzwYHUkcZopysczfqCt8FvjhkOrhlwVcyvc69b3u/n5pjD3vOyRXv&#10;LuVZSo64f0T/0QXP4HnIFHnl2uq+r9rqateOA1u+bY4/bJOTJfwVjg2Av/uC/b5yt/S7r7Hz3Pvf&#10;y/GE5OlquXvlnoMWl7PMsVZe7z2Db8EOcTHv0e8OlSfT9/UcvI12gw5w/Cina7Nd3KCWy3vpmo8L&#10;tHHcutbacrHTNeg/8EgdY4g6Z527w7rW5fQDtgV6EbeuQX+oa0f3+3dXxuCWhU7XjmyZlpcldA3p&#10;IEf0zfuKI33+kA43qywwfgQfALaEeooQODu8//GWP6c5+w4eAO/4diPEHUiD/jAPXPuHtD04x/3B&#10;LYsd30AfUC7Khy2T9ZLn0AOsVeu267tx4JrnDDEnB34P7YkaGh8PxWHM/JILzjdffvllr/w7p3ea&#10;F9a/4OLX2xB1oE2WdcX5Mf0ete80xAzoP9a+513uGNJvmXt3yB/P4oiSKdqEMoWMismUeeRl2m+p&#10;beNZtvxjeskUNg3l9mVMr6/cDf2TY9UY237igemm+7Wf2Lntba5+Ie5+dJL1/3oO+WKhtWrk50q5&#10;m+3hh6F8yrUf0DXg/aSv7cnjGrg4on+HxcVZvXAh9YRt6rc7MYGwYlxYHAEXKL+UrqF/B78XB2TC&#10;c4aYc4vL74ZdYr4Mx4+b6OYZeI064J19PcP1sMP+w2K93elaW8sSJ9e2frfEpmtR+go72WZ1Df4O&#10;dA11lPVDfRGH8ftyMaPplKdDGIAeAEtDrU8t7Qn4B7aitWW242zoNdLhoO0Al9AHp/+Ifi18aGCY&#10;B64RjwPp6GvjeebFvFFOzjed7crifJvEP87Rj+UzpcLhx55ozh09sqy57RB3Xz3ldNM+dHj55R32&#10;YoG+su6oM2QK3xd985zNHO3yhS2ALPI+s+VT+gmUHeWJEH4E4+lT5MYv7L+Uv+oroSzIprVlhi1v&#10;vpMrruUYBtr8uMPWu3TSrwphpVic5O5Qe/h8F+JYjGE//M6+grXdMq8QdzOOdQvlGzd3j7Yy/Pjl&#10;8Jws6xEKqWvt/e5z+CUu4OvmdO1i13ZRugZ9yelObqwG7e/rmsRFOboGjoGO+7hg3RACI7Idip0P&#10;aTvejetXO6f8ox/9xAw+Ksd5xcrhPchD1pXnqDNkCh8gCV1DueDhKF1DPOqINmOdEFLX5Lq/EFY0&#10;Tvm6FAZgr4Ex+GfAOrAGjgHOEMI+oC/P/j/H0Ye0LLPPXO8O4Jj6AT4qdiBdLn3uWeQD3kK+qAfK&#10;QXnQC9ZDYp/nSIO80McodiAf9pF93zvE037cXRefna8XZFOsLNzDvMKRlitZTz+ETaFMWS+8M87x&#10;Pm32gFzhl8MnLyZL3uOcBp7ns8hvUMuVru5oV9gSyIJzIqgHrnOckfP5f3DX3VX7AnFwt8TqTjtH&#10;vXLV62baA0/Zd4heqyb3VAnNXyPPSua7ZR5+v4Dfglc7D07uBp8A69ADYlziIi1dk7hgPXy84pr6&#10;Wgr7wDU5q5o5GIz70AZA1zjXFFUu+iYDWsYX+Byy/pAp+qmof9y6lrM/OT2F/pXSNdSDen54/+PM&#10;2RMnV61rUk/0vHk5fuHCxU5fgHnoL3BOuwKdkbqAc+oR7D4O6Bj7npWEeI55ME+/rKhr8A/0IOp+&#10;KJ425cdXTM373z5Ph9aZTxp1muM32IFQvqE46DXsWOheKA7vAxngGcqkElkyLdqOz9Pu+fVGG0P2&#10;tNtsY7Q5sFCtLYiDu8mNXAuO77B2We4ttlatzdb7ufkjTM/nW82mfQetz55bu8HvyfA+la4zX/Op&#10;nR//6nty7pUq15n74/Tlyuzll3/ndGvE17cU6BrwwnaQ+KBesE3j0DXiQpZT7Jy65uOo2DO0Ieir&#10;lCsbpMM6LuCwWD/CLxdl1ULX0GZsF/Ay2sqXEd4DaXxda225xIwbe1ZFsqlEjpq2OficfrfUCYk5&#10;9FeBTR+XMn2558iD9kiGyJ96wLBYeXgWfFVuuUiHdxrwDTuuMKjdkL9LcfdN0/Dtb/ScWlT5fIeo&#10;+4iXPI30uJYy4XkldqxYebDZsDfsl/n5Ij6uMfNq92aRHIv6yAMcvW35CGvv9hZ8I9Zl/yUycMyh&#10;tQJ85vk5dj15T3fePoa+70ae53fiO4fe33d3bfzAxTM/hlfYdXSfvVPd2nP63WhbthVwjvZHXxQH&#10;cFAM+3yuVFhLXUPZ0DWMn5e7hoJr+NA/KfVu8n496Jpsb9Qdtgtr5pVjm4Njk2rnEHdL3QCvAmuw&#10;XejjggPk/WLneJY2jyF9RBnKPix0EXPvA/qfacd33w6WBV3A88XKDt1D3VGP9tZ2g7HwYtyN8XWk&#10;Rd8llFexuFL2BGOmR9lxcabLvfMK905SLjhHn52yQ4g2KFa2vAefiT423qMYLyDvWnM3MI6x8rnr&#10;7Nq0tln59+b+agd7cvunybXg+EZsw/u7zZg7nrXp2w34eK31w/e//+tetlHuqwbffuuD9jur9zCX&#10;W3pfNeS72ub72dvV73ke4m7ZXrJ/BZ2oRNegExInOEeb+3jyda29308S0TVgz/G3/QYUvFzMfvE7&#10;F9S30n4LdUjKUZ5jXglj2kyXtK6V0wdDmyh3K28X04ly7pXibuoB/DTYfmATfFKKx48/bKO1JYPt&#10;/O9PnN4gvW9HcO3bG14f0XJ6pO1CPSrhML4DQo4Bopxjh51s4FtjHTmPMd8aazqOPsnVC/Wr1Jag&#10;jGL1Q/mH9z/ByvCU4LuXsrdYO4u1avKd5DlsOPiaNgTnKFOmCZ1DHnFxN9vQD/kdFnAZWlNWDl7r&#10;OU0p7ma7UNeABalrUVhEHxffL7S13FJU1/x+INtnYP+cv8/yZci+u4wr91zqWscJpzt8QQY8gLcR&#10;w3NjW9XqGvo3eDZUJ8jxiP4nmoH9J5ata8iLPI914lijHsobcXg/6hrbqRxdQxnK3crdfbVl5XK3&#10;xC/wCX6CbYH+oy+Pa4lbnA9sOcetuQLPYl2JWw8t1p/n1ks/6p4Hnnkg32LcjPuwKbJOlZzDBkI/&#10;wW+0XzLsa/45mzE6kvdRd5TN92WIb4XkWnKuJ+c6csjkyJbOgndHWcgP92A/kG+5fC1lhvdX7k7W&#10;npTL3bJdJI9H6RrSQNfc/gtf6Zq//hxYAi6gq8QbwlK6hjTQbVmnSs6ha3g+SV2DXCCDUL1ydqi3&#10;rjn/27NFsFHDDlvndCmka3iXkK5VMj6COkKmyt3J6lpfebEenq+Gu6WOkDtgE8gd5HLsASLtBOLZ&#10;p5Uh9AH+ojxkGfKcvCfj+nKO+styo3ybSsvAexfrf8CmyHKh/1ImPPdt7bB+j+ftB+0h5S37TpXW&#10;V7k7eVtSDXfLdpTcgbaHvrHtj7PfJUpdwzkxJMNKdA2YRBlx6YSva1F8K9+5nHPoGeQQlbZcXUM+&#10;UoZS19DHgY7gvu+nRJUbFY88lLuT17d64N++1LGv3O3jE3oCbEMPyC3AKq4RD76q1hbA7kB/kIdf&#10;btauYZdg92A3q6kbZIT3hMzgL0GGeHfaa+Qbpxz6yt19wWCzPNtX7vZxBF2DTkC3yC30o4mPavmR&#10;vF2pT+nXMY1r6Arfu5ryqGuQJXUNeoYDekdZVpN36BnlbuXtOGxe3NztY5V6AfyzXwuewAEMUzdw&#10;n9wOTpIHdArpoEtx8pVf17ivYVthU9CHKfZueHcclAflg2fhT+Ae3rtaO1zOeyl3J29P4uZuv12p&#10;a8AadQ06g7YFloAvcFMxXQNXU9fqgbcpA7w76h2HruG9k9Q11FP97uT1LQ5+zHIeSXM3dcsPaWeg&#10;J+Qu2htg2z9gj/CMn089XKPvAQ723wnX5GbIALJImqOj5KXcnbwtSZq7o9oW8ewLq67l+snQyVrp&#10;GvReuTt5fcsy78ZRt1pxdzE7o/f2Vt1HGXBEq0nziAODfc3j9c/tuvU1LxV8VxbHN12V1CtNmYfK&#10;Up2pXmfSlp1yt/J2JbYlKi33REAfNG0Ma3nZsDcYz6hXv/vP9nvwtlnPu/rjHfyjL3upROlMtfHc&#10;8xM+n2I/G9hPux2ga/juvZo9Y6vFnT7XuH2F00bn9lfGeFq9jkunrYONUh7mIriHRrX/j6ilbeB/&#10;RsDZ99s91nr25fZkkfuoyX9217KuKBv/WEddMe+sutZc/I0+G+bj244aafDPtVpjUcuvf04Hjs6Z&#10;comzKVjbAnveKNyk7xG2jxhn4XcA2DcDc7GNpMv7LE+e+tBfHKb9f4rU8j3RP+K+3dA17S+H8dlI&#10;egtdw1pB9Nmga/r/z/rnzFrakFDZsN/c5wh2Xcf2Gs+uwI5gvg12ZEgZ+1WGcBIVt9/y5cSnPyyb&#10;LzccsP/8GLbSpece6P5+pwcP5vZBRZlRe7F9Ye/dtvUDu6/5IpfX/Ze2mk/e+XlkXfx9VzusLJ65&#10;Y2zBPqry3yrYd1XWI+r9K4mHro0541xXX9W1xtMz9D18XcPaokowommV4yvFAObAlcMby56E7Ejc&#10;Y+S14G7wdui/IV32nyEjr5nfqx9RbH78GvvM/vdy9jVp7qZOhnRNx9LrW/fS0DXiR0Pl9xAGfLtS&#10;z99pNdIYXCXvgrETjtfBz0bfP27OJnZqwd2/sv/9HDjmh46jl9n57v171pqPLJ93PrnTxk0o4G7w&#10;/OSnsS6v3cDX5v89Q3PjaXE3ZSd1TcfS65O7oWtyTCtJXSNuNFTuLoYB365gnU2SexdUwk2atred&#10;g9+GeVTOZ58wYkyinE3s1IK7+c/v0ZaLP3750H8Vd1me9v/7Lfm41D+4ZdokxswpMz+ErmFOFHMa&#10;4HDseaC61hvjWdF76Bp8Gupa0v1jHy96rdxdDgawxoJr2mBbsK9IPe29lBV9T6oe2McNth5tgwPz&#10;qeCCcto2jjRpc7csb5593wN7Ds0nyntcqxaaX49671pxN+uD+XCpa/DndP1JdjicuoZvNKBr6G9B&#10;15Ia0yIuNFSu7gsG8J3q965aZAYPGulwiz4n/Dz1D9K3Lez3c1wcdgTfjtZi3XiIL4vhLMSlcq2a&#10;7xv7a9VkeZVyN/s3fsh8as3dlBu+AUF7Sl3Tca/09Qz9beianIMCdvDNQC10jfjQULm8Ggygj/nI&#10;w6vNGd88L+/r0T8AzpPyLzXfvW68A+Me5B70+9EWtez3Sy5lvfxQjj+X4m76y8RmGty9xK5X6/l0&#10;rZHc7fchWJ80Q7Qr/DquTYdc0V8Dl6iuJcvlGFuU41mcg9JvtJU307QBSZUFXxz+AfYdoL0G3nVM&#10;PT67QhvCcTrIulY+dghHcXM3eRRlHcD6s42fWWy1m/GWt/Ztm+fmAiqZ75Zz4PwmDXnvswe/BSdP&#10;S+6W9Qi9d9px0LWlt95WoGvoxymPx69rWHNAewZd02+zla/T1vc0ywO+MaZOzAP/alsqtyvwp8jX&#10;0oZgnC7NeexysRM3d2NP8ufmjzA9n281m+x68raZqx2mOK6NelWyzlzyv9wrlevMUd6ORzpsn+Bf&#10;BX4316T3HNxr3t35ub2/1/UbypVLkumoaxxTh86prlWuaxjLK6ZrtRzPShI/mrf2RUIY4DgfuEba&#10;FoyrY20m1nvo+HehncGaAchGjofDHs+aNSfza2Ekd/vj3SF8lBoz77LffA0ck9uPiv1AhM/PaTUH&#10;e7odf0Z93w3f/LjOCx3Xy7p02/3PRy7YlO9XynzX2D1deva96vKVfrdMkzUfXMo1xOMYV1ddK9Qx&#10;2hzoGsYqfF1j31j5WnlN6lczn8O2YNzp+OPG5W0n1rlhbB061Ixr3Wg/IAN+ZwKuwJxavY3Rxc3d&#10;mBvf8P5uM+aOZy1e2g384rXWD9//fm7PcuqSv6/aIsv5725davdVw7fcA4zkbjzj76s22aZ5+YHp&#10;zr9nnpK7H7H16HzyZZvXBHOhTfvPHUsy43ezvn4IXcO4OvdYghz4zVmz6hrHsbDWT+oavuuCruk6&#10;ceVqX4/0ujcmMGeHtVXyOxjYF3J5o/oKGGuA7fS5Gu/+nakznUwgm3rEjORuvE/UIeea6/E9663O&#10;WFMFXfPHv6SuYS8w+qONEkpdk99hUNewd0q96lq9YVDr25sDG0Um+M4COoV1tMe0jyqw+xhjR18Z&#10;nFdPNgZ1RZ1Rd7yDz2Xjzpzs4hrlG5NKuTs0Zt4oeM7yewBv4C1wuVxbCnwO7D/ZDGqZ7cbZ61HX&#10;hva7244vnNpL19Avxjs3iq5lGV9at8bl6ai2he14/PF1zufcvXu32bz5FXP33cvNzBlX9dJF+Azg&#10;Q3xXjgN2pha2huWiDuRoOR5Hvv721Ivcu+Cd8G6QAd4V96PkUW/xyt31qbPwPTFejDH2IW0jInUN&#10;+K6lrsGPhr5hTA71gP6HdA06NWNGV12PYdWb7mt961P342o3yd2hPHEf3AfOW7hwkZl09sxedgZp&#10;cGCMDLot+R36joP+O3k3FCIN0yMkLyM/f/yNZSJEnVA31PGNN/5PUW5uNO4OtZnG1ZdOn3/+dIMD&#10;fI45c/iqWCd54sjc3vAS6zyHPgxqudId5HfqTjW6hmehZ4NaLre61hWp40cNOs7VFXVE3wN15vid&#10;+tf1hTu1E/XdXrAF4LOodsT90L1PPvnE6Td5HXnMnXulGX7sOHPG6Yf2jaGtqTYELx/ef7jLG2Xg&#10;QJnID3UI1S2qzkiL54vdD+WncfWN8ay3H7nbrye4EPew9hqYBa8zLUKsrRwx/Ex3D/f7epw2epob&#10;Axg/bqIbD0B+4GfM20+ZMtVxNMoN1RNplbtVT3xs6HVymIDOgc+iZIz7ldwDf3d3574lwnO8xpg1&#10;4osdTINnZJmhOoTi+Eyxe8rdyWGJ8tewMhmTj325kbsRT0yDR+GTIw6+Lw6cr1+/3lw9bYpZcOZw&#10;M++0YeaK0ce4Y/r0C/LniOM10iDt9ZPPMMtuPbSGH3UhB7NM1oNhqJ5Iy+f8+3pdGR5UXiqvcjAA&#10;nUuSu1etWuXmnMupC9Jgrh3PyPS0IaXieD+UnveUu1UviIWshJVwN/jxpFGjg9x93bnjzM0n/lvB&#10;MWfO7KLX4G/J3fC5UQZ8fJxDRuRshr7cEK/crXrl40Kvk8VE0tyN9gMfo5xyDqT12xzPlRPHNKH0&#10;vKfcnSyeKGcNy5dzJdwNuYK7MZYNn7t96DA35wy/u6/cje+toTv4vg28TZ+enM3Qb1vl7vLb2ped&#10;XqvsqsUAdDVJv7vaesnnQlwciuMzxe4pd6uuECdZCcvlboyXg1c5Vo55cPB465GDzbhxZ5lThh1t&#10;Tm/9RsHRceKootenDRlkTht9qvnWGWMdb4O/IRfqENaiIY5j6Qh9uSl3q075mNDr5DEBHVXuTl7O&#10;imWVcRQGyuFu+NmY54a+wtemT8x1bPfff7+5bNxpZt7w/1VwYH5bxvnXmAO/+sor3Xq0sydOzvMy&#10;y0HfAN+xcT25crfiOArHGp8uNmrB3ZjPHnH8Ce4o1m8gFlBHnjMMxZVzT/3udPHFNtEwWu7lcLeU&#10;H+ai4esyDrrQ1zFzfzwcfQPwNctA6KfhPfW7o9uWMtJQZRQ3BtLmbn7fhXltzoPLdemh9wvxdCiO&#10;zxa7p9ytOkScZCUsh7uBaaQDp0rexjvgXtzcDX8evj7Gy+F7o2zlbtWdrOiM1iOn98V832I8iHuh&#10;oxgXoyz5Ddi4sWcVHbOnbQqVE9V+xeqs3K32Jwo3tYovl7vhb2P8mrqA5zAHjus4uJvj41inxjLQ&#10;V0AZyt2qN7XSDy03jD3oaLXcHZIpeHn9+hcKxtpkOvrdCOl341ymkef45hvj6zKu1DneKSqNcncY&#10;B1Hy0vjk5VUud7MtgG+sWaNfjLCv3I280S+Qfj31iP42Q9aDIeKRFiHjNEweNyrj5pYxdC5O7i6H&#10;j5kGZfvfcvt4xF6nSO/HF7umzQmlUe5ubryHMFHruGq4269zHNzt50k9Imcz9NMpd6tO+ZjQ6+Qx&#10;ETd3f/nll3bvpk7XD4cPjmO8/X5l9uzL3TnjokKk5T342zhHnpVggTYn9Ixyd/KYCsld46Llrtwd&#10;LRvFjcpGMRDGQNzcTTlzf1PMfXdaLp9jubvYfqi49+ijj5pTT/1mPl3UfuUsIypU7g63dZS8NL62&#10;8lLurq38Ff8q/3rEQFLcLWUBDoYvDh8ac9vgafrSOMe/vzAuDj8bnC+freZcuVt1sRrc1OqZKO7m&#10;GjHUS2JanrPOaY2ZYz0b1qCzXIQ6Zq76JvGg5+ngIQ3uZluCtzF/zTF1lI115uB0rG8jnzN9tWHI&#10;tjEvHTNPB1eUt4al5e1zN9ahYd0Y9mDB2nLIUGJanlO+aXA3yuI3Y1gfx7KVu0u3MWWlocoqLgzA&#10;DvRlrRrWmnF+2g+/dcaZZsQIuwdLFQee9fOT18XeP2TbmF65W3WHWMhKCO4+c8w4t8ab32eBI8Hh&#10;rKPEtDzn/bS4G+XxPyXoW6CeNy++RdeZW7mwLTRUWaSBgb5yN/zmY44+zsyccXGv45hjjjNthx9R&#10;sJ8yygsdch9mPDOy/ehe+aGM0aO/WeCDhGQUsm1Mp9ytekUsZCUEdx/dfqzzteHP+mPS2N9MYlqe&#10;8x2S5u5QmagXxvW/PfU85W7lbu27pIwB6GS1fjfGuPE8vgmlDZEhbBI4Wf6XEOnlNc79ODzz7QkT&#10;gnmiLKQvto4N92U95Llyt3K3xEMWzv0xc9YJHA68w7+VmJbnTJskd6MMlIkxAYyPs0yGOmauOkUs&#10;aJgeFqCT1XI3v9MO6TPaMAnuxjgi6ox58yichGwb0yp3p4ctylzD4jKX3E1flv8dgT9ObqQcQ/hO&#10;g7sxPj6otc3tkYr5eIydo3/B+kXZAdZbw+I4UPmofCrBQKXcDe7DgblnPPv9+TdGcmgS3I13476Q&#10;3E/V73uEbBtlotyt+kEsZCWcMmWq0yXgFuu4wdsYi17/qxdc/xf1lJiW53yHNLgb3AydRojxAJyj&#10;LjyUu1W3iEcNk8cC9M7nPil3305QTzHHHTVWzueT4m7kD9vGue9QHVkHP1TuTh5Tvsz1urjMMcfN&#10;NWpSVuRKxEmMy3OmT5O7WSZC1BH1uezS2QVr62QaPS/e/ioflU81GIDeVcrdpTib9UiSu1kG6uLb&#10;Mv+aaREqd6ueSDxk5TyEY4xJQ4dQR4lpec76J8ndGBdHmeBp//tucjdC1kVD1THFQPIYgE4qdycv&#10;Z8WyyrgYBiR3c40adJPrziVfy3PmmSR3k59Rlv99N+8pdyu+iUUN08GCcnc6clY8q5yLYYDcDW6E&#10;TsLfxro1PINzydfynHmmwd3cjwUh/G8cV1w+N++Tsy4aKtYVA8ljQLk7eRkrjlXGpTBA7sY6Drkn&#10;C7lc8rU8Z75pcDfKJX+jXIzpz5jRpdxtZcF20FBlkRYGlLsVa2lhTcuJxhq5mzLCuDn97Vp/381x&#10;cdgKHOhfsJ68p2Pm0W1LWWmoMooTA8rdiqc48aR5VYcnyd3wbcnX+B5S3oN8obO+nNPwu7kXKspH&#10;vwJ8rdxdXXv77afXKsdKMaDcrZipFDOaPn7MkJ+hjzgwl0xflvcod9znOcM0uNuvD+uKkPdYHw3j&#10;x4jKVGUqMQC9K7bOXKbFOdLDlvjxoWv0zePeE9Uvx7dr/n3/Wr8RU/z7mMjCNbgPWMYB/1bWycc4&#10;dFDex3ma3I3yMKaPsXPWWc7R+3XTa9U5xUD8GFDujl+milOVaZwYyCJ3x/l+mpfqi2Kgcgwod1cu&#10;M8WZyixNDNSau1k+fO0031vLUj1TDERj4Jwp57q9ycuVUb2PmfP/KeW+r6aLxo7KJh3ZkDsp77TH&#10;zP3yWQ8N02l/lbPKOYQBfj+6efMrZfWp65m7u7u73Xz9FVfMLetdQ/LSONWjtDGAeWXoHeeUlbsV&#10;g2ljUMvLHuYwDjZ58jnONuC/XPg/2KpVq9z6NfA5+G737t2O63CdVe5m3wP/9UadcY11aXgXvNP0&#10;6Z2u7viHCm2g4jF7eNQ26d0mWMcGveNabuXu3jJS3KhMmhEDXDOKdeEzZ1zs7ATsQ9RBG1JKVmms&#10;MwcPR9WT8ZgXuGBap/t3qM7ZqY6Xwm3W7it3K2azhkmtT7Yxif2UYTewVwTmvHCUy9to2zS4G+Wg&#10;nqwfxhdRx0rqqTjMNg6bvX2AZfRDiWmc+zJJ8hsx6DG+N/fL1GvVG8VAY2IgLe5W/DQmfrRdc+3K&#10;sSXuRVoL7oYua3uonikGmgMDyt3N0c6qz8m3M/gaY0uQtXJ38vJWTKuMmxkDyt2K/2bGf5zvXkvu&#10;xt7qs2bNUb/b9pvibFPNS+WZVQwodys2s4rNeqsX5pvJn2n73bLfUG9y0/qqDVIMVI4B5e7KZaY4&#10;U5mFMABdwoF7yt2KkRBGNE5xERcGlLsVS3Fhqdnzgc/Ntd5pcjfXuPv/R2n29tD3V9vWyBhQ7lZ8&#10;NzK+03w3rFMjZzOU5Sf1jRi5m9+nyTL1XPVbMdCYGFDubsx2VX1Nv13J3fxezG+DpLhbluuXqdfp&#10;40BlrjJPAwPK3YqzNHDWDGVI/zdNv5vc3Qwy1ndUe6UYyGFAuVt1QXUhHgxg70BwNvY4TJO7ocPj&#10;x03Ub6P0+zDFQBNhQLk7Hrut/KdyBAbA2VF+cFJj5uBt6LFiUDGoGGgeDCh3N09bU68/shzzgw07&#10;TNvMFY5rwDc4Fo0fYHb8ZonlgL3KA1X23zs6Trb//Ds3Vb+b/QW2r4bNp9Pa5s3X5srdzdXmX1hO&#10;mvz0Hsst7QW8Tf7usBy+/aGxyt9Vcjd84CFtOdn69jQpvxtth3F6vzy9bi7d1vZurvZW7m6u9t5u&#10;Oam163nH21Otzf/HtnnO5nf3HDQjF2xy8UvaBpieT9cqF1TB3wsXLs73iXxbmiR36/dhzaXHPrb0&#10;uvnaX7m7+do8Ss8X7+ixvDPFjLecvu8rTo9Kq/Fh3OA/YhzD8GWUJHf7Zel1uH1ULiqXRsGAcnd8&#10;WJY+7Zv3DrZ+6/6SvuvcbQesrR/eiy93Wj942oNv2HsTHBesuLTVdL9+3/9n7+x/7SjuM75/QVWl&#10;TdrmBQPmxhhuAPNiX0MdwIDtmsYkubFTm4aY+Ia3OAFsaHFjJziiSpMf6iaqGiElDqUKSROolLaJ&#10;2tJGTRVUVKniJ2pTqVKLY6qqROqNhSrkWu5+5ua5njs+e87Zc+e87DnPkVb7Njs7O/N85zPf2dk5&#10;xZov/lPY//0ry/+HPv29EL/i2Fsy9/TJhf+xQp9/ebocO3XlkRA+Tc93f3ymuG7/U+HcntLPfuX7&#10;e4sjJ0+V+3PnpYV+9iP/eHLJ+3HSc7JMz9mz/xfS8GYZ5vbv/GeIL03HuNhKN8+h78Tgdxq+X+zm&#10;f0jSe3k/n107L52Xo6gBszufLnOxu+qd9IaSB1M33xr4uBx2Hz15plh566EQj3xE3nPfuXdTeWzr&#10;EnZXpYXruObfn90a+G12L+hofn5+MV9Te+8Xu/19WD4bTsvM+87bUdWA2Z1Pm7nY/aPS5155+4JP&#10;/EQ59vvNk39SMDZ815++EtgKN3tl92tlPDNf+OfAl21lPD9+/jeL06XvfOTYqZLnnw7H4z7zIyfK&#10;fvTV94fjT5e+9plTLxSt3o2b3ed0NHXJpSG/UpvvF7v37XvEfnep6zS/ve88GWcNmN359J2L3VV9&#10;3XH8vbI7bhf84MBUWd/9V6jzTtM2eB6fcXrR7455fGfJ+f89zvdjrfMrDjvJfebkz3s33DQQdmvu&#10;Vd6xV5WLj7fWq/PF+dJ0DdRh98UXTRVezs8DaSBma/p+WWHStd5Vx75uFbt/UnJhzRcXfOZe2X3k&#10;JPOHzBVXlSw+8Szfgp2zYZ1TWqruF1+j7TrstobO11CnPHni8fPbTX/+3b8IbQSPMT+nYenRa+fJ&#10;uGugDrsPrXtLoeXmqRXF7FbedVojyoOY3XqPrPXqkpVHH722mH956bdXOdmd+sat2gDic1126znS&#10;teKpw27l17iuf/eJzwemMkdq/Iy5+8w1pt3sdh0U68zbk6EHsztfObdjt5ind8wan52T3fKXZbuD&#10;YDfj5/77b3cWMbvTNoTSMylrjTVPmZqb3YcOftZ+t32HJe3DSbExP+fZMA8yPrT8adZwJt5vdcx+&#10;9/nM74bd5O2XyvFnZ04t/b4r5m4r5qLVqj5s8V8cla6f/p+yf3z1wvgz9eHXed8dvwOP++iJX9+C&#10;i9Mxu9N0KD1NWGsu8uvXbygYA5byt5tnELu/+c1vLalXc7Ob9KGnumlkLDw++9zcPQXfl/USRzf5&#10;4DDn1xHOE+dJLg3Y786npZjdYqXK6UenynnL9v9ZqCdjTou78bFe2U0d/JmyXTB/7A/CuPTNTx4v&#10;7ze95N123XHm4v9MGbfmSo3HmX/9feV3zGdeXOJ3kw6NSf+3n54tzvz0X5cwTHkyimuxG7vgOVj4&#10;Bivt/26XdrE7HUOWm92zH9we0leH3TyfeE37hGfjGevE0e7ZfS5ffeK8dF6204DZnU8f7dhNGehd&#10;c8zpnOwm3jW77lxkjtjzUDn3ypsnzs3Z0ur7bt7H79h1bXnt+d93737+tXBc8Wl9Xxnv/L8sjKGK&#10;/W6dZ900H1zsprzwT2PWdTtnuNhNn3Zse7nZXYe7PIvaI6zFaqVV+3F6vZ2vbnBeOi9za8Dszqep&#10;duwehN/Nt1n/UTL6gWfKuddWzwWG899gr714uGTIwvxn0k88rxrv4F98cmdx5AT/UdJ5XrVW4+5i&#10;dt9XxveV8v/I+F6csMe/NnPe/ZWOUVvH7Fba4vlWuuG3eJh+d52b3WojdcNdcZvn03OxVlq7iSO+&#10;ztv56g3npfOyFw2Y3fl0E7Nb9WqrdfxfH6387l7K0dfkKcdW7CZvKUf8XPqb+a66XX6Lh4SPww2L&#10;3XomniFOD9tKq9mdRz9p/nrf+dovDZjd+bTVDbt5b6x5RClTsztf/uewEXEujQvu8c6bdepPp2HF&#10;Q+Zoic/lZDf3uOmmW0J62vUF0GdAe0N+d5wetpVWs3u0dJiWk/ddPqkGzO58mujEbvqvj5d9yWfP&#10;/mSxTje78+V/qu1e9tuxm/iwF5Z2cf/1X/1NYGrq5+ZkN/cQj0lzVXrEZqUpDafzZvdo6TAtJ++7&#10;fFINmN3WRKqJSd7PwW7FAbvxe5WfOdnNPXQf1rpHuo7ZnLYlCBufT6/1vusGa2B0NWB2j27Z2G4G&#10;XzbiYZr34h72wpKej/cVB+FifzYnuw8//jmzu2x7xPnubefHJGnA7LbeJ0nvnZ5V3E3D1WG35kzB&#10;tuJ30TnZrXYB6bLfbRtO9er98deE2T3+ZWw77r6Mc7Abm2IhrpirOdnNvCqMnWPN/GhVZRz3iav9&#10;EYeNz8fHvd29ZpxXzqthaMDstu6GobtRvWdOdjOvWjwmPSe7xWG1E6ryM2azronDxufj4952vWAN&#10;jLYGzO7RLh/bz2DLJwe7YSTvo+Ei9qUyzMVu/G2++yJes3uw+lBZeu18H7YGzG5rcNgaHKX752I3&#10;8TCHixjLM+Zid9wmwH7TOWDi/Iz9avvdtvVYG95uth7M7maXn+0vb/ktl92av0Vj1GJe5mJ33BeP&#10;fx/fI9WD2Z1XH2n+et/5OywNmN3W3rC0N4r3XS67Y1byfBpTxnYudpNGFuKsSq/yNk5PK8bH53WN&#10;164TrIHR14DZPfplZDsaXBlVsVDcw15YqsoEn5iw+N+EISx8ZDsXu4lTfn1VepW+mM16Bp1jHZ+P&#10;j3t7cJpzXjuve9EA9cDNUyuKQ+vesrhg4/E+2+kxrpndurWyDuslLb7GGh62BqpYKO5hL5ofnO10&#10;wc9WWJ5Fc6iwnZPdag/AcO6XpkP78f+ExulSPpvdtjlpwetmaQEbN7ubVWa2sf6VVyd2w2JxsWod&#10;f29NfCyUWS52w2DNtYp/X5WO+Ljew6faMbv7p6U0r73vvM6pAezb7LamcmqqyXF1YnfdZ9N/gMDb&#10;nEvddBDefrftvBfd+JrR1I3ZPZrlYnsZTrnkZvcbb7xRvPTSS8W3n/lGcfDAY8U993z8vPdR6bF0&#10;/7Hbrg7XPfPU0eKFF14oXn/99Z7eVZndw9GUbdn53g8NmN3WVT901dQ4c7D71VdfLf746FeL397/&#10;UGDup3bfWez7wObi0ds39MTugze8K1xHHJ/aNVvcX/L/4b0PFH/0pSOhXdBtXpvdtvVuteJwo68V&#10;s3v0y8h2NLgyWg67//4Hf1cceHR/yda54sEP31H81paZjj4240BTPzvdbxXmwMbp4qEP3V58Yu5j&#10;geP49fj47bRidg9OR+3KwedcDjk0YHZbRzl0NC5xtGM37Ot2YQxJq2Vm3frF47OXvTOwPWW19uPr&#10;4+vi42x3myaz27Y+Lnbq51j4/hT7j78Jw8bjfbbTY1zjb8RcF4ybDVWxO31OcfDok18Jfvb+bRuD&#10;zeycfkewlZSv2heDr774wmL1hRcVB9b+Qku/e8+VvxLiuf6SCwPruZ/iiNec59zeq3+p4L343rs/&#10;Uhw++OnggyuNadrjfY8ztw3HevB2c/Rgv7s5ZWW76n9Z1WE375th5e+8d2qxrbtl1QUFXE7bvtqH&#10;p2zDWrYJu+1928I+x+696peLTbdtWuR2ep32tVY8XMcx3o3TX0/fvdndf73YJp3Hw9KA2W3tDUt7&#10;o3jfOuy+7+N7AivFUfnK21a/qyO7uQbewm4Ymy741vjkipvz2k7X+O/433F4xrSZ3bbtUbQxpymP&#10;Ls3uPPloPY5HPtZhN+PG8XvpJ4fXsFL94Clftd+KwRwjHi1VYRRHulabgXYAaWHZd8OU2V1+0267&#10;dB6MqwbMbmt7XLXdy3PVYTf903q/DW/hd+z7poxlvxsudxMmjTv14dWX/sorx9vyy++7bf+92Imv&#10;Gb5uzO7hl4HtYHTKoA67ec8tdqcsrdrvhsvdhKmKX8z+xHUXhHaC2T062rKduyxyasDstp5y6qnp&#10;cdVhN2PCemE3bO5lqeJ1fFzsvnvrLWa3+8zb9rk03VYnPf1mt9k96TYQP38ddt9bzosyO7OmZT94&#10;zNNBbovdO3f+htltdpvdY6wBs9vsjtk16dt12P3YbWuKWzduHCl233XF20N69mxcZ3aPcb096Xbq&#10;5/fcLNaA2y6xBuqwm3Hm759e+MaLb7rweQfpY8f3evTat4axcqvK78Xoj39g3SVhHT9bq22PVbP+&#10;W+nCx0ZfF/a7R7+MbEeDK6M67Gbe8g9ftcBI3nvzfRgM55utTuPNY+4uZ5v2gr5PY33/moU5X3bP&#10;3mF22+92n/kYauDEiRMF/y18/foNob6J649uxrlSR62/Zm3xnW8/W7z88svWyBhqZBLbDHXYzXyo&#10;v75lc2Ak9gOv4bbmKWWOtbve8/bioWvels0fx7/mezA4zffc+qab46RBfeb3zu0xu22TrpfHQAPz&#10;8/OBs3O7P1ZMX3p5sOt4rGtddsfXsk2cxA3LaRdMYr3vZx6cf9yvvK7DbtLw0Y/cFWzp5tUri/2/&#10;OrUwz9rMWwtYCrfhN/44NkJ7F+bio8NffOZOC2FZuDaOh2Nxm4B2A/9tIrv84Q//IWx3yif3mTdf&#10;s53K2OebWcbYJkyVTWP/8gf0fo5zvbCba6g/8DXkB+g+3BO/3rpppm4mtdzqsvuRh/ct2hbax7bg&#10;cmxPbMNy7C1mMTzutMBjriHOmNWKn2PYnrg+s3ZtSI+Y3KkcFY51p7A+b1u2BvqvAWxxx+z2YMeX&#10;XbQw51OrOoU6YDnsVh2idVqXrC//89D1Qv/L2zaVJ4/rsPvpp75ebN3ya8F+YHPMUFjKPjaX+903&#10;bQCYrr557Jc2AMfvv+GykJ7Dhw6GdSddmN15dNMpn33e+dyNBlT/wGza7J3qjpzsFsO5J/eWP3D4&#10;8c+5XT8G71660V+Tw8h2eMfU7jmwGd4p77hm1ZK2L7qnHwr/mzBaeC/NMWyC83CWpco2dR72cw3t&#10;gJjVxMs+/fJ6143tcR3nPrr9g2Hd7hk497WvHg3hPGbFbOmkFZ/vr0Ye/uSDwRZph8c2Laa2WmPr&#10;8fF0n3PpsXQ/vj7epm5SPUY/usu/v+Xv/F1e/soP3bfvkbZaRf/8ZzdcrbIFtA9LCYM9wm/C9rLQ&#10;BiYO/G3YX2XbYvd9G64I92mnB3g9ffmVYbxqu3A+tzxNOf+cf500oDY0bfSYn52207on3ef69Fi6&#10;3+kepIlr8Gs6PYfPW+vD1ADcRqtwjW8o2Ue32Bdsf+6558J52IzvC1c76T8+z3sl+dViP2st3Bt/&#10;W2Hiaztti92yt2PHjoU0k26egYVnYtEzcm6Y+e17294nXQPTq6dDXdLJvtPz2HB8LN3nXHos3Y+v&#10;r9qW/92pP3LSy9HPP/y6jO8l5ubuCYyD4ei9asEXrtJ8N8dTW0r3u4lDYWhP6D1VVXr5LlRtEn8T&#10;Mnyt2d4nuwzU11c1Hk223Wqd1hXpPtekx9L9VvGmx+QTuJ0/2Vptal0F59Du733+C8Ee9L451Xnd&#10;fWwpXerGEYenP/39ly30c8Fo0sziNrPtrqm2N87pxjaxf/gY23E32ymH033iSI+l+93cR/G439x1&#10;SJNtUba2asVFLb/b6tYW+hVOffnYqG3NttZkW5uEtKs+2fWed/TEbuy87lK37sEfcH3iuqTp9ihb&#10;23H5Owv6p1t9d13XNnKFF7f1vtvstr013d7GPf2qT64tx7Jiv7nqgpzxME7W7HZdMg62iI415ht+&#10;sz1su2P8OWmB27w7I42eH8n2Ng72Ns7PIHbf+u4Lwni1YdcjMfNJC/XJupUL38gwXnecy8LPNv71&#10;pb7FxOemP4l2KdxkrHjV91uxTeTaxrZgtuY2550Zx9hn7Kq1OP5adBk3u4z5VpN2NnYMJ6lHehm3&#10;lqtOUTzUJdQj1G1zZdpII+0M663Zepv08mPcGnP4Y2fqM0fr6qvWODadkz3kWNM2wM713Qa2xT5x&#10;w23ubZ/b9jXpNtqk52f+UTiJ/cJt6hXsehgMpx6TL8LcT6pT7Au4TmmSTbVLa5jbpPRt4ST+NhoX&#10;P8VWbFB2SBiOYxvd+uaExX65FlZj39wP20rnVJPNc55v3Nql3edsh9bA6GhA/ea0u6lHWLBv7J2F&#10;d3LUBTna/q3iwMfgHrqf6jPSIX/Edcro6MW2u/yywP/W/wage7VTY/uA0zF/1aaFsZ0WwrJgS8Td&#10;yn5pDxCGuNZfN+N+Lc897HZbAzUAG7Fh6pHYztkWV2M/gDqll349riFO+QPEyT1hNHGq7iKc+vA6&#10;zTNpliyfJc7D4eQhdke/l1iMjwxT5YvLHnKtsTHsGbvjnvRnMabc33APp/xtd873HBr48pf/sFi5&#10;YmWwadrjMcOpO/S+DO5yHuaqzmG/3aK6gmsIR/1BHZXyn3vI11654uLis5953G3BBrYFc+hxkuJg&#10;XDdtVN6Fy6Zou2IL8pu77S/HVmE/9ouNYWvYnOJlzX8E0G4ws82OSbKzcXxW+d2Xlu3xje8+Z+fU&#10;H9Qd7eoN1RPUFVVLOz+CuLmH/GzqFsa9X/WztgFpG8c89zO53mylAd5h4Qtvv+MDS3gbsxdbadVW&#10;jsPE25tv2ljwn3zmtTXXSnM+1kxdpO+75WPjX8e+tfq25Qe043G7Pj75A/gUMa+JHx9B7QTi13l/&#10;b9pMbblOWH65aU5VvpGE6SyaM13/D6K1zrPGrv0fncvPf2vYeTiqGth8y6bw/quKxfRrq59cfd9x&#10;mz5u//O+jrAssDk+F1+jbc4TNu07F/tJE0xff81a+97uO7cGrAFrwBqwBkoN0KaHo/jS4mWnNZzF&#10;dxajYz6v+tkYGOJkG9brPD4119Qd50Z44sOPGNX2j9Pltrk1YA1YA9bAoDSg/nJY3InZ3ZyHsXG4&#10;dD8+1+02fejE43nVbBeDsgvfx1qzBqyBUdaA2H13OR61W5a2C5eyOt1vd23VOfrNiYd3eKOcl06b&#10;bd0asAasAWtgEBoQu28s3ztXsbPOcRibLnWubxWWvnaz2/YwCHvwPawza8AaaIIGxG7+R4yxZa3Y&#10;OcxjvIfX+Dj73bapJtiU02idWgPWQL81IHbvvmLh+2rGlekbrWEym35yxqzDbfrz8btJa7/zw/Hb&#10;5qwBa8AasAaaoAHmRYTZ8JL+aXjJeHD2B81v7sm9SQPsFsNht+eAsj01wZ6cRuvUGrAGBqEBxm/D&#10;RvWZ8w0Y3NSxeJ7xfrGce3B/mE07QuPe6TMnHcwJNYi88D1sc9aANWANWANN0cDDn3wwMFK+Loym&#10;7xwfWHObcY59uLpcn5w44DJxwutWc6rBcri9ZdMWc9vzMVgD1oA1YA1YAy00gG8LK1v1mcNx/tcA&#10;nuIXKxzbLDC93QKjCUfcXEt7gLiIM32/zjFYTjjaFO4rdxu4KW1gp9NatQasgWFogPFg+k9COMv7&#10;76r5SmEu/jNLO25zjj5xwqWcVh889+BeYjZp8BzmtoFh2IDvad1ZA9ZAUzXA/w3tmN0efF/8X5gq&#10;P7mK5eJwN2v58TGvuQ9zq/t/w2w3TbUbp9vatQasgVHQAPOdM5Yt5jiMZaHfO+0v5x22fHG2Y39c&#10;/eu6Xmv+65B7cK9ReGanwbZnDVgD1oA1ME4a4D8F8YuZJwWez27duuibi8VV60033hiu4b06rPb3&#10;2raNcbINP4v1bA1YA03VAOPKYDKLx5hZx03VsdNt7VoD1oA1YA1YA9aANWANWAPWgDVgDVgD1oA1&#10;YA1YA9aANWANWAPWgDVgDVgD1oA1YA1YA9aANWANWAPWgDVgDVgD1oA1YA1YA9aANWANWAPWgDVg&#10;DVgD1oA1YA1YA9aANWANWAPWgDVgDVgD1oA1YA1YA9aANWANWAPWgDVgDVgD1oA1YA1YA9aANWAN&#10;WAPWgDVgDVgD1oA1YA1YA9aANWANWAPWgDVgDVgD1oA1YA0MUwM/VxTFL5YLv58vF7b/HwAA//8D&#10;AFBLAwQUAAYACAAAACEAKRldHd8AAAAJAQAADwAAAGRycy9kb3ducmV2LnhtbEyPQWvCQBSE74X+&#10;h+UVequbrDRKzEZE2p6kUC0Ub8/kmQSzb0N2TeK/7/ZUj8MMM99k68m0YqDeNZY1xLMIBHFhy4Yr&#10;Dd+H95clCOeRS2wtk4YbOVjnjw8ZpqUd+YuGva9EKGGXooba+y6V0hU1GXQz2xEH72x7gz7IvpJl&#10;j2MoN61UUZRIgw2HhRo72tZUXPZXo+FjxHEzj9+G3eW8vR0Pr58/u5i0fn6aNisQnib/H4Y//IAO&#10;eWA62SuXTrRBL6KA7jXMFyCCv1SJAnHSkCilQOaZvH+Q/wI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a6boUxsIAADbQAAADgAAAAAAAAAAAAAAAAA8AgAAZHJzL2Uy&#10;b0RvYy54bWxQSwECLQAUAAYACAAAACEAb/Lw+9GNAACoJA4AFAAAAAAAAAAAAAAAAACDCgAAZHJz&#10;L21lZGlhL2ltYWdlMS5lbWZQSwECLQAUAAYACAAAACEAKRldHd8AAAAJAQAADwAAAAAAAAAAAAAA&#10;AACGmAAAZHJzL2Rvd25yZXYueG1sUEsBAi0AFAAGAAgAAAAhAI4iCUK6AAAAIQEAABkAAAAAAAAA&#10;AAAAAAAAkpkAAGRycy9fcmVscy9lMm9Eb2MueG1sLnJlbHNQSwUGAAAAAAYABgB8AQAAg5oAAAAA&#10;">
                <o:lock v:ext="edit" aspectratio="t"/>
                <v:group id="그룹 12" o:spid="_x0000_s1213" style="position:absolute;width:41627;height:39266" coordsize="69596,6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shape id="그림 3953" o:spid="_x0000_s1214" type="#_x0000_t75" style="position:absolute;width:69596;height:6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7k6xAAAAN0AAAAPAAAAZHJzL2Rvd25yZXYueG1sRI9Bi8Iw&#10;FITvC/6H8ARvmlZdWbtGEUUQ2YO6sudH82yLzUttoq3/3gjCHoeZ+YaZLVpTijvVrrCsIB5EIIhT&#10;qwvOFJx+N/0vEM4jaywtk4IHOVjMOx8zTLRt+ED3o89EgLBLUEHufZVI6dKcDLqBrYiDd7a1QR9k&#10;nUldYxPgppTDKJpIgwWHhRwrWuWUXo43o2BKa2fj8V9b7K+V/2lO8WrHG6V63Xb5DcJT6//D7/ZW&#10;KxhNP0fwehOegJw/AQAA//8DAFBLAQItABQABgAIAAAAIQDb4fbL7gAAAIUBAAATAAAAAAAAAAAA&#10;AAAAAAAAAABbQ29udGVudF9UeXBlc10ueG1sUEsBAi0AFAAGAAgAAAAhAFr0LFu/AAAAFQEAAAsA&#10;AAAAAAAAAAAAAAAAHwEAAF9yZWxzLy5yZWxzUEsBAi0AFAAGAAgAAAAhAGZbuTrEAAAA3QAAAA8A&#10;AAAAAAAAAAAAAAAABwIAAGRycy9kb3ducmV2LnhtbFBLBQYAAAAAAwADALcAAAD4AgAAAAA=&#10;" stroked="t">
                    <v:imagedata r:id="rId124" o:title=""/>
                  </v:shape>
                  <v:rect id="직사각형 3954" o:spid="_x0000_s1215" style="position:absolute;left:30511;top:9964;width:1047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FOxgAAAN0AAAAPAAAAZHJzL2Rvd25yZXYueG1sRI9Ba8JA&#10;FITvBf/D8gRvddNqpaauUgQhnqpRqsdH9nUTmn0bsquJ/fXdQsHjMDPfMItVb2txpdZXjhU8jRMQ&#10;xIXTFRsFx8Pm8RWED8gaa8ek4EYeVsvBwwJT7Tre0zUPRkQI+xQVlCE0qZS+KMmiH7uGOHpfrrUY&#10;omyN1C12EW5r+ZwkM2mx4rhQYkPrkorv/GIV7G7m+NM3p60pPrD7zHbnPDtPlRoN+/c3EIH6cA//&#10;tzOtYDJ/mcLfm/gE5PIXAAD//wMAUEsBAi0AFAAGAAgAAAAhANvh9svuAAAAhQEAABMAAAAAAAAA&#10;AAAAAAAAAAAAAFtDb250ZW50X1R5cGVzXS54bWxQSwECLQAUAAYACAAAACEAWvQsW78AAAAVAQAA&#10;CwAAAAAAAAAAAAAAAAAfAQAAX3JlbHMvLnJlbHNQSwECLQAUAAYACAAAACEA8bkxTsYAAADdAAAA&#10;DwAAAAAAAAAAAAAAAAAHAgAAZHJzL2Rvd25yZXYueG1sUEsFBgAAAAADAAMAtwAAAPoCAAAAAA==&#10;" strokecolor="white" strokeweight="2pt"/>
                  <v:rect id="직사각형 3955" o:spid="_x0000_s1216" style="position:absolute;left:31416;top:19274;width:8668;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ZTVxgAAAN0AAAAPAAAAZHJzL2Rvd25yZXYueG1sRI9Ba8JA&#10;FITvBf/D8gRvddNaRaOrFEFIT7VR1OMj+9yEZt+G7NbE/vpuodDjMDPfMKtNb2txo9ZXjhU8jRMQ&#10;xIXTFRsFx8PucQ7CB2SNtWNScCcPm/XgYYWpdh1/0C0PRkQI+xQVlCE0qZS+KMmiH7uGOHpX11oM&#10;UbZG6ha7CLe1fE6SmbRYcVwosaFtScVn/mUV7O/m+N035zdTvGN3yvaXPLu8KDUa9q9LEIH68B/+&#10;a2dawWQxncLvm/gE5PoHAAD//wMAUEsBAi0AFAAGAAgAAAAhANvh9svuAAAAhQEAABMAAAAAAAAA&#10;AAAAAAAAAAAAAFtDb250ZW50X1R5cGVzXS54bWxQSwECLQAUAAYACAAAACEAWvQsW78AAAAVAQAA&#10;CwAAAAAAAAAAAAAAAAAfAQAAX3JlbHMvLnJlbHNQSwECLQAUAAYACAAAACEAnvWU1cYAAADdAAAA&#10;DwAAAAAAAAAAAAAAAAAHAgAAZHJzL2Rvd25yZXYueG1sUEsFBgAAAAADAAMAtwAAAPoCAAAAAA==&#10;" strokecolor="white" strokeweight="2pt"/>
                  <v:rect id="직사각형 3956" o:spid="_x0000_s1217" style="position:absolute;left:30511;top:26640;width:10478;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qixgAAAN0AAAAPAAAAZHJzL2Rvd25yZXYueG1sRI9Ba8JA&#10;FITvhf6H5Qm91Y22ik1dpQiF9KSNoh4f2ddNaPZtyG5N9Ne7gtDjMDPfMPNlb2txotZXjhWMhgkI&#10;4sLpio2C3fbzeQbCB2SNtWNScCYPy8XjwxxT7Tr+plMejIgQ9ikqKENoUil9UZJFP3QNcfR+XGsx&#10;RNkaqVvsItzWcpwkU2mx4rhQYkOrkorf/M8q2JzN7tI3hy9TrLHbZ5tjnh1flXoa9B/vIAL14T98&#10;b2dawcvbZAq3N/EJyMUVAAD//wMAUEsBAi0AFAAGAAgAAAAhANvh9svuAAAAhQEAABMAAAAAAAAA&#10;AAAAAAAAAAAAAFtDb250ZW50X1R5cGVzXS54bWxQSwECLQAUAAYACAAAACEAWvQsW78AAAAVAQAA&#10;CwAAAAAAAAAAAAAAAAAfAQAAX3JlbHMvLnJlbHNQSwECLQAUAAYACAAAACEAbicKosYAAADdAAAA&#10;DwAAAAAAAAAAAAAAAAAHAgAAZHJzL2Rvd25yZXYueG1sUEsFBgAAAAADAAMAtwAAAPoCAAAAAA==&#10;" strokecolor="white" strokeweight="2pt"/>
                  <v:rect id="직사각형 3957" o:spid="_x0000_s1218" style="position:absolute;left:31416;top:34006;width:8668;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685xwAAAN0AAAAPAAAAZHJzL2Rvd25yZXYueG1sRI9Pa8JA&#10;FMTvhX6H5RV6qxvb+i+6SikU0pM2inp8ZJ+b0OzbkN2a6Kd3C4Ueh5n5DbNY9bYWZ2p95VjBcJCA&#10;IC6crtgo2G0/nqYgfEDWWDsmBRfysFre3y0w1a7jLzrnwYgIYZ+igjKEJpXSFyVZ9APXEEfv5FqL&#10;IcrWSN1iF+G2ls9JMpYWK44LJTb0XlLxnf9YBZuL2V375vBpijV2+2xzzLPjq1KPD/3bHESgPvyH&#10;/9qZVvAyG03g9018AnJ5AwAA//8DAFBLAQItABQABgAIAAAAIQDb4fbL7gAAAIUBAAATAAAAAAAA&#10;AAAAAAAAAAAAAABbQ29udGVudF9UeXBlc10ueG1sUEsBAi0AFAAGAAgAAAAhAFr0LFu/AAAAFQEA&#10;AAsAAAAAAAAAAAAAAAAAHwEAAF9yZWxzLy5yZWxzUEsBAi0AFAAGAAgAAAAhAAFrrznHAAAA3QAA&#10;AA8AAAAAAAAAAAAAAAAABwIAAGRycy9kb3ducmV2LnhtbFBLBQYAAAAAAwADALcAAAD7AgAAAAA=&#10;" strokecolor="white" strokeweight="2pt"/>
                  <v:rect id="직사각형 3958" o:spid="_x0000_s1219" style="position:absolute;left:31416;top:40150;width:8668;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DtLxAAAAN0AAAAPAAAAZHJzL2Rvd25yZXYueG1sRE/Pa8Iw&#10;FL4L+x/CG+y2pnNTZjXKEAbdSe1EPT6at7SseSlNZqt/vTkMPH58vxerwTbiTJ2vHSt4SVIQxKXT&#10;NRsF++/P53cQPiBrbByTggt5WC0fRgvMtOt5R+ciGBFD2GeooAqhzaT0ZUUWfeJa4sj9uM5iiLAz&#10;UnfYx3DbyHGaTqXFmmNDhS2tKyp/iz+rYHsx++vQHr9MucH+kG9PRX56U+rpcfiYgwg0hLv4351r&#10;Ba+zSZwb38QnIJc3AAAA//8DAFBLAQItABQABgAIAAAAIQDb4fbL7gAAAIUBAAATAAAAAAAAAAAA&#10;AAAAAAAAAABbQ29udGVudF9UeXBlc10ueG1sUEsBAi0AFAAGAAgAAAAhAFr0LFu/AAAAFQEAAAsA&#10;AAAAAAAAAAAAAAAAHwEAAF9yZWxzLy5yZWxzUEsBAi0AFAAGAAgAAAAhAHD0O0vEAAAA3QAAAA8A&#10;AAAAAAAAAAAAAAAABwIAAGRycy9kb3ducmV2LnhtbFBLBQYAAAAAAwADALcAAAD4AgAAAAA=&#10;" strokecolor="white" strokeweight="2pt"/>
                  <v:rect id="직사각형 3959" o:spid="_x0000_s1220" style="position:absolute;left:33464;top:50151;width:538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7QxgAAAN0AAAAPAAAAZHJzL2Rvd25yZXYueG1sRI9Ba8JA&#10;FITvhf6H5Qm91Y22lhpdpQiF9KRNpXp8ZJ+bYPZtyG5N9Ne7gtDjMDPfMPNlb2txotZXjhWMhgkI&#10;4sLpio2C7c/n8zsIH5A11o5JwZk8LBePD3NMtev4m055MCJC2KeooAyhSaX0RUkW/dA1xNE7uNZi&#10;iLI1UrfYRbit5ThJ3qTFiuNCiQ2tSiqO+Z9VsDmb7aVvdl+mWGP3m232ebZ/Vepp0H/MQATqw3/4&#10;3s60gpfpZAq3N/EJyMUVAAD//wMAUEsBAi0AFAAGAAgAAAAhANvh9svuAAAAhQEAABMAAAAAAAAA&#10;AAAAAAAAAAAAAFtDb250ZW50X1R5cGVzXS54bWxQSwECLQAUAAYACAAAACEAWvQsW78AAAAVAQAA&#10;CwAAAAAAAAAAAAAAAAAfAQAAX3JlbHMvLnJlbHNQSwECLQAUAAYACAAAACEAH7ie0MYAAADdAAAA&#10;DwAAAAAAAAAAAAAAAAAHAgAAZHJzL2Rvd25yZXYueG1sUEsFBgAAAAADAAMAtwAAAPoCAAAAAA==&#10;" strokecolor="white" strokeweight="2pt"/>
                  <v:rect id="직사각형 3960" o:spid="_x0000_s1221" style="position:absolute;left:57499;top:28577;width:9588;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v3wxAAAAN0AAAAPAAAAZHJzL2Rvd25yZXYueG1sRE/Pa8Iw&#10;FL4P9j+EN9htptMhs5qWMRC607TK9PhonmlZ81KaaOv++uUgePz4fq/y0bbiQr1vHCt4nSQgiCun&#10;GzYK9rv1yzsIH5A1to5JwZU85NnjwwpT7Qbe0qUMRsQQ9ikqqEPoUil9VZNFP3EdceROrrcYIuyN&#10;1D0OMdy2cpokc2mx4dhQY0efNVW/5dkq2FzN/m/sDl+m+sbhp9gcy+L4ptTz0/ixBBFoDHfxzV1o&#10;BbPFPO6Pb+ITkNk/AAAA//8DAFBLAQItABQABgAIAAAAIQDb4fbL7gAAAIUBAAATAAAAAAAAAAAA&#10;AAAAAAAAAABbQ29udGVudF9UeXBlc10ueG1sUEsBAi0AFAAGAAgAAAAhAFr0LFu/AAAAFQEAAAsA&#10;AAAAAAAAAAAAAAAAHwEAAF9yZWxzLy5yZWxzUEsBAi0AFAAGAAgAAAAhAEDu/fDEAAAA3QAAAA8A&#10;AAAAAAAAAAAAAAAABwIAAGRycy9kb3ducmV2LnhtbFBLBQYAAAAAAwADALcAAAD4AgAAAAA=&#10;" strokecolor="white" strokeweight="2pt"/>
                  <v:rect id="직사각형 3961" o:spid="_x0000_s1222" style="position:absolute;left:1904;top:28577;width:1184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hrxgAAAN0AAAAPAAAAZHJzL2Rvd25yZXYueG1sRI9Ba8JA&#10;FITvgv9heYXedGMrYqOrSKGQnqpRrMdH9rkJzb4N2a2J/vpuQfA4zMw3zHLd21pcqPWVYwWTcQKC&#10;uHC6YqPgsP8YzUH4gKyxdkwKruRhvRoOlphq1/GOLnkwIkLYp6igDKFJpfRFSRb92DXE0Tu71mKI&#10;sjVSt9hFuK3lS5LMpMWK40KJDb2XVPzkv1bB9moOt775/jTFF3bHbHvKs9NUqeenfrMAEagPj/C9&#10;nWkFr2+zCfy/iU9Arv4AAAD//wMAUEsBAi0AFAAGAAgAAAAhANvh9svuAAAAhQEAABMAAAAAAAAA&#10;AAAAAAAAAAAAAFtDb250ZW50X1R5cGVzXS54bWxQSwECLQAUAAYACAAAACEAWvQsW78AAAAVAQAA&#10;CwAAAAAAAAAAAAAAAAAfAQAAX3JlbHMvLnJlbHNQSwECLQAUAAYACAAAACEAL6JYa8YAAADdAAAA&#10;DwAAAAAAAAAAAAAAAAAHAgAAZHJzL2Rvd25yZXYueG1sUEsFBgAAAAADAAMAtwAAAPoCAAAAAA==&#10;" strokecolor="white" strokeweight="2pt"/>
                  <v:rect id="직사각형 3962" o:spid="_x0000_s1223" style="position:absolute;left:13747;top:56724;width:12669;height: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YcxgAAAN0AAAAPAAAAZHJzL2Rvd25yZXYueG1sRI9Ba8JA&#10;FITvBf/D8oTe6kYrotFVSqGQnmqjqMdH9rkJZt+G7NZEf323UPA4zMw3zGrT21pcqfWVYwXjUQKC&#10;uHC6YqNgv/t4mYPwAVlj7ZgU3MjDZj14WmGqXcffdM2DERHCPkUFZQhNKqUvSrLoR64hjt7ZtRZD&#10;lK2RusUuwm0tJ0kykxYrjgslNvReUnHJf6yC7c3s731z/DTFF3aHbHvKs9NUqedh/7YEEagPj/B/&#10;O9MKXhezCfy9iU9Arn8BAAD//wMAUEsBAi0AFAAGAAgAAAAhANvh9svuAAAAhQEAABMAAAAAAAAA&#10;AAAAAAAAAAAAAFtDb250ZW50X1R5cGVzXS54bWxQSwECLQAUAAYACAAAACEAWvQsW78AAAAVAQAA&#10;CwAAAAAAAAAAAAAAAAAfAQAAX3JlbHMvLnJlbHNQSwECLQAUAAYACAAAACEA33DGHMYAAADdAAAA&#10;DwAAAAAAAAAAAAAAAAAHAgAAZHJzL2Rvd25yZXYueG1sUEsFBgAAAAADAAMAtwAAAPoCAAAAAA==&#10;" strokecolor="white" strokeweight="2pt"/>
                  <v:rect id="직사각형 3963" o:spid="_x0000_s1224" style="position:absolute;left:44227;top:56724;width:12669;height: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OHxgAAAN0AAAAPAAAAZHJzL2Rvd25yZXYueG1sRI9Ba8JA&#10;FITvBf/D8oTe6kYtotFVSkGIJ20q6vGRfW6C2bchuzWxv75bKPQ4zMw3zGrT21rcqfWVYwXjUQKC&#10;uHC6YqPg+Ll9mYPwAVlj7ZgUPMjDZj14WmGqXccfdM+DERHCPkUFZQhNKqUvSrLoR64hjt7VtRZD&#10;lK2RusUuwm0tJ0kykxYrjgslNvReUnHLv6yCw8Mcv/vmvDPFHrtTdrjk2eVVqedh/7YEEagP/+G/&#10;dqYVTBezKfy+iU9Arn8AAAD//wMAUEsBAi0AFAAGAAgAAAAhANvh9svuAAAAhQEAABMAAAAAAAAA&#10;AAAAAAAAAAAAAFtDb250ZW50X1R5cGVzXS54bWxQSwECLQAUAAYACAAAACEAWvQsW78AAAAVAQAA&#10;CwAAAAAAAAAAAAAAAAAfAQAAX3JlbHMvLnJlbHNQSwECLQAUAAYACAAAACEAsDxjh8YAAADdAAAA&#10;DwAAAAAAAAAAAAAAAAAHAgAAZHJzL2Rvd25yZXYueG1sUEsFBgAAAAADAAMAtwAAAPoCAAAAAA==&#10;" strokecolor="white" strokeweight="2pt"/>
                </v:group>
                <v:shape id="Text Box 148" o:spid="_x0000_s1225" type="#_x0000_t202" style="position:absolute;left:18240;top:6572;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ywxwAAANwAAAAPAAAAZHJzL2Rvd25yZXYueG1sRI9BS8NA&#10;EIXvgv9hGcGL2I0aiqTdllIU1Etp7MXbkJ1mU7OzYXfTxn/vHARvM7w3732zXE++V2eKqQts4GFW&#10;gCJugu24NXD4fL1/BpUyssU+MBn4oQTr1fXVEisbLrync51bJSGcKjTgch4qrVPjyGOahYFYtGOI&#10;HrOssdU24kXCfa8fi2KuPXYsDQ4H2jpqvuvRG9iVXzt3Nx5fPjblU3w/jNv5qa2Nub2ZNgtQmab8&#10;b/67frOCXwqtPCMT6NUvAAAA//8DAFBLAQItABQABgAIAAAAIQDb4fbL7gAAAIUBAAATAAAAAAAA&#10;AAAAAAAAAAAAAABbQ29udGVudF9UeXBlc10ueG1sUEsBAi0AFAAGAAgAAAAhAFr0LFu/AAAAFQEA&#10;AAsAAAAAAAAAAAAAAAAAHwEAAF9yZWxzLy5yZWxzUEsBAi0AFAAGAAgAAAAhAPuqnLDHAAAA3AAA&#10;AA8AAAAAAAAAAAAAAAAABwIAAGRycy9kb3ducmV2LnhtbFBLBQYAAAAAAwADALcAAAD7AgAAAAA=&#10;" stroked="f">
                  <v:textbox style="mso-fit-shape-to-text:t" inset="0,0,0,0">
                    <w:txbxContent>
                      <w:p w14:paraId="1D499953" w14:textId="77777777" w:rsidR="0057122D" w:rsidRDefault="0057122D" w:rsidP="0009596D">
                        <w:pPr>
                          <w:pStyle w:val="af0"/>
                          <w:jc w:val="center"/>
                          <w:rPr>
                            <w:rFonts w:ascii="Times New Roman" w:hAnsi="Times New Roman" w:cs="Times New Roman"/>
                            <w:noProof/>
                            <w:spacing w:val="-1"/>
                          </w:rPr>
                        </w:pPr>
                        <w:r>
                          <w:rPr>
                            <w:rFonts w:ascii="Times New Roman" w:eastAsia="Times New Roman" w:hAnsi="Times New Roman" w:cs="Times New Roman"/>
                            <w:lang w:val="hr-HR"/>
                          </w:rPr>
                          <w:t>Klip</w:t>
                        </w:r>
                      </w:p>
                    </w:txbxContent>
                  </v:textbox>
                </v:shape>
                <v:shape id="Text Box 147" o:spid="_x0000_s1226" type="#_x0000_t202" style="position:absolute;left:34385;top:18430;width:328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Je/wwAAANwAAAAPAAAAZHJzL2Rvd25yZXYueG1sRE9La8JA&#10;EL4X/A/LCL0U3TQUK9FVrGmhh3rQiuchOybB7GzYXfP4991Cobf5+J6z3g6mER05X1tW8DxPQBAX&#10;VtdcKjh/f8yWIHxA1thYJgUjedhuJg9rzLTt+UjdKZQihrDPUEEVQptJ6YuKDPq5bYkjd7XOYIjQ&#10;lVI77GO4aWSaJAtpsObYUGFL+4qK2+luFCxyd++PvH/Kz+9feGjL9PI2XpR6nA67FYhAQ/gX/7k/&#10;dZz/8gq/z8QL5OYHAAD//wMAUEsBAi0AFAAGAAgAAAAhANvh9svuAAAAhQEAABMAAAAAAAAAAAAA&#10;AAAAAAAAAFtDb250ZW50X1R5cGVzXS54bWxQSwECLQAUAAYACAAAACEAWvQsW78AAAAVAQAACwAA&#10;AAAAAAAAAAAAAAAfAQAAX3JlbHMvLnJlbHNQSwECLQAUAAYACAAAACEAaOSXv8MAAADcAAAADwAA&#10;AAAAAAAAAAAAAAAHAgAAZHJzL2Rvd25yZXYueG1sUEsFBgAAAAADAAMAtwAAAPcCAAAAAA==&#10;" stroked="f">
                  <v:textbox inset="0,0,0,0">
                    <w:txbxContent>
                      <w:p w14:paraId="2CE8AB20" w14:textId="77777777" w:rsidR="0057122D" w:rsidRDefault="0057122D" w:rsidP="0009596D">
                        <w:pPr>
                          <w:pStyle w:val="af0"/>
                          <w:jc w:val="center"/>
                          <w:rPr>
                            <w:rFonts w:ascii="Times New Roman" w:hAnsi="Times New Roman" w:cs="Times New Roman"/>
                            <w:noProof/>
                            <w:spacing w:val="-1"/>
                          </w:rPr>
                        </w:pPr>
                        <w:r>
                          <w:rPr>
                            <w:rFonts w:ascii="Times New Roman" w:eastAsia="Times New Roman" w:hAnsi="Times New Roman" w:cs="Times New Roman"/>
                            <w:lang w:val="hr-HR"/>
                          </w:rPr>
                          <w:t>Igla</w:t>
                        </w:r>
                      </w:p>
                    </w:txbxContent>
                  </v:textbox>
                </v:shape>
                <v:shape id="Text Box 142" o:spid="_x0000_s1227" type="#_x0000_t202" style="position:absolute;left:4191;top:18430;width:4048;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QnwgAAANwAAAAPAAAAZHJzL2Rvd25yZXYueG1sRE9Li8Iw&#10;EL4L+x/CLOxFNLWI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B4kzQnwgAAANwAAAAPAAAA&#10;AAAAAAAAAAAAAAcCAABkcnMvZG93bnJldi54bWxQSwUGAAAAAAMAAwC3AAAA9gIAAAAA&#10;" stroked="f">
                  <v:textbox inset="0,0,0,0">
                    <w:txbxContent>
                      <w:p w14:paraId="2863CF69" w14:textId="77777777" w:rsidR="0057122D" w:rsidRDefault="0057122D" w:rsidP="0009596D">
                        <w:pPr>
                          <w:pStyle w:val="af0"/>
                          <w:jc w:val="center"/>
                          <w:rPr>
                            <w:rFonts w:ascii="Times New Roman" w:hAnsi="Times New Roman" w:cs="Times New Roman"/>
                            <w:noProof/>
                            <w:spacing w:val="-1"/>
                          </w:rPr>
                        </w:pPr>
                        <w:r>
                          <w:rPr>
                            <w:rFonts w:ascii="Times New Roman" w:eastAsia="Times New Roman" w:hAnsi="Times New Roman" w:cs="Times New Roman"/>
                            <w:lang w:val="hr-HR"/>
                          </w:rPr>
                          <w:t>Lijek</w:t>
                        </w:r>
                      </w:p>
                    </w:txbxContent>
                  </v:textbox>
                </v:shape>
                <v:shape id="Text Box 141" o:spid="_x0000_s1228" type="#_x0000_t202" style="position:absolute;left:17764;top:16240;width:719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pQwgAAANwAAAAPAAAAZHJzL2Rvd25yZXYueG1sRE9Li8Iw&#10;EL4v+B/CCHtZNFUW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CIQapQwgAAANwAAAAPAAAA&#10;AAAAAAAAAAAAAAcCAABkcnMvZG93bnJldi54bWxQSwUGAAAAAAMAAwC3AAAA9gIAAAAA&#10;" stroked="f">
                  <v:textbox inset="0,0,0,0">
                    <w:txbxContent>
                      <w:p w14:paraId="0798D79B" w14:textId="77777777" w:rsidR="0057122D" w:rsidRDefault="0057122D" w:rsidP="0009596D">
                        <w:pPr>
                          <w:pStyle w:val="af0"/>
                          <w:jc w:val="center"/>
                          <w:rPr>
                            <w:rFonts w:ascii="Times New Roman" w:eastAsia="Times New Roman" w:hAnsi="Times New Roman" w:cs="Times New Roman"/>
                            <w:lang w:val="hr-HR"/>
                          </w:rPr>
                        </w:pPr>
                        <w:r>
                          <w:rPr>
                            <w:rFonts w:ascii="Times New Roman" w:eastAsia="Times New Roman" w:hAnsi="Times New Roman" w:cs="Times New Roman"/>
                            <w:lang w:val="hr-HR"/>
                          </w:rPr>
                          <w:t>Prozorčić</w:t>
                        </w:r>
                      </w:p>
                      <w:p w14:paraId="0D94050B" w14:textId="77777777" w:rsidR="0057122D" w:rsidRDefault="0057122D" w:rsidP="0009596D">
                        <w:pPr>
                          <w:rPr>
                            <w:lang w:val="hr-HR"/>
                          </w:rPr>
                        </w:pPr>
                      </w:p>
                    </w:txbxContent>
                  </v:textbox>
                </v:shape>
                <v:shape id="Text Box 143" o:spid="_x0000_s1229" type="#_x0000_t202" style="position:absolute;left:18335;top:11620;width:619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5G8wwAAANwAAAAPAAAAZHJzL2Rvd25yZXYueG1sRE9La8JA&#10;EL4X/A/LCL0U3TQt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F9+RvMMAAADcAAAADwAA&#10;AAAAAAAAAAAAAAAHAgAAZHJzL2Rvd25yZXYueG1sUEsFBgAAAAADAAMAtwAAAPcCAAAAAA==&#10;" stroked="f">
                  <v:textbox inset="0,0,0,0">
                    <w:txbxContent>
                      <w:p w14:paraId="3AC22928" w14:textId="77777777" w:rsidR="0057122D" w:rsidRDefault="0057122D" w:rsidP="0009596D">
                        <w:pPr>
                          <w:pStyle w:val="af0"/>
                          <w:jc w:val="center"/>
                          <w:rPr>
                            <w:rFonts w:ascii="Times New Roman" w:hAnsi="Times New Roman" w:cs="Times New Roman"/>
                            <w:noProof/>
                            <w:spacing w:val="-1"/>
                          </w:rPr>
                        </w:pPr>
                        <w:r>
                          <w:rPr>
                            <w:rFonts w:ascii="Times New Roman" w:eastAsia="Times New Roman" w:hAnsi="Times New Roman" w:cs="Times New Roman"/>
                            <w:lang w:val="hr-HR"/>
                          </w:rPr>
                          <w:t xml:space="preserve">Hvatište </w:t>
                        </w:r>
                        <w:r>
                          <w:rPr>
                            <w:rFonts w:ascii="Times New Roman" w:eastAsia="Times New Roman" w:hAnsi="Times New Roman" w:cs="Times New Roman"/>
                            <w:lang w:val="hr-HR"/>
                          </w:rPr>
                          <w:t>za prste</w:t>
                        </w:r>
                      </w:p>
                    </w:txbxContent>
                  </v:textbox>
                </v:shape>
                <v:shape id="Text Box 139" o:spid="_x0000_s1230" type="#_x0000_t202" style="position:absolute;left:19050;top:25288;width:4183;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UrwwAAANwAAAAPAAAAZHJzL2Rvd25yZXYueG1sRE9La8JA&#10;EL4X/A/LCL0U3TQF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LjHVK8MAAADcAAAADwAA&#10;AAAAAAAAAAAAAAAHAgAAZHJzL2Rvd25yZXYueG1sUEsFBgAAAAADAAMAtwAAAPcCAAAAAA==&#10;" stroked="f">
                  <v:textbox inset="0,0,0,0">
                    <w:txbxContent>
                      <w:p w14:paraId="4FEE6059" w14:textId="77777777" w:rsidR="0057122D" w:rsidRDefault="0057122D" w:rsidP="0009596D">
                        <w:pPr>
                          <w:pStyle w:val="af0"/>
                          <w:rPr>
                            <w:rFonts w:ascii="Times New Roman" w:hAnsi="Times New Roman" w:cs="Times New Roman"/>
                            <w:noProof/>
                            <w:spacing w:val="-1"/>
                          </w:rPr>
                        </w:pPr>
                        <w:r>
                          <w:rPr>
                            <w:rFonts w:ascii="Times New Roman" w:eastAsia="Times New Roman" w:hAnsi="Times New Roman" w:cs="Times New Roman"/>
                            <w:lang w:val="hr-HR"/>
                          </w:rPr>
                          <w:t xml:space="preserve">    </w:t>
                        </w:r>
                        <w:r>
                          <w:rPr>
                            <w:rFonts w:ascii="Times New Roman" w:eastAsia="Times New Roman" w:hAnsi="Times New Roman" w:cs="Times New Roman"/>
                            <w:lang w:val="hr-HR"/>
                          </w:rPr>
                          <w:t>Igla</w:t>
                        </w:r>
                      </w:p>
                    </w:txbxContent>
                  </v:textbox>
                </v:shape>
                <v:shape id="Text Box 146" o:spid="_x0000_s1231" type="#_x0000_t202" style="position:absolute;left:9334;top:33909;width:7195;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IkwwAAANwAAAAPAAAAZHJzL2Rvd25yZXYueG1sRE9Na8JA&#10;EL0X/A/LCF5K3VRK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B6gyJMMAAADcAAAADwAA&#10;AAAAAAAAAAAAAAAHAgAAZHJzL2Rvd25yZXYueG1sUEsFBgAAAAADAAMAtwAAAPcCAAAAAA==&#10;" stroked="f">
                  <v:textbox inset="0,0,0,0">
                    <w:txbxContent>
                      <w:p w14:paraId="373BA896" w14:textId="77777777" w:rsidR="0057122D" w:rsidRDefault="0057122D" w:rsidP="0009596D">
                        <w:pPr>
                          <w:pStyle w:val="af0"/>
                          <w:jc w:val="center"/>
                          <w:rPr>
                            <w:rFonts w:ascii="Times New Roman" w:hAnsi="Times New Roman" w:cs="Times New Roman"/>
                            <w:noProof/>
                            <w:spacing w:val="-1"/>
                            <w:sz w:val="24"/>
                          </w:rPr>
                        </w:pPr>
                        <w:r>
                          <w:rPr>
                            <w:rFonts w:ascii="Times New Roman" w:eastAsia="Times New Roman" w:hAnsi="Times New Roman" w:cs="Times New Roman"/>
                            <w:sz w:val="24"/>
                            <w:lang w:val="hr-HR"/>
                          </w:rPr>
                          <w:t>Prije primjene</w:t>
                        </w:r>
                      </w:p>
                    </w:txbxContent>
                  </v:textbox>
                </v:shape>
                <v:shape id="Text Box 145" o:spid="_x0000_s1232" type="#_x0000_t202" style="position:absolute;left:28003;top:33909;width:7195;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xTwwAAANwAAAAPAAAAZHJzL2Rvd25yZXYueG1sRE9La8JA&#10;EL4X/A/LCL0U3TS0ItFVrGmhh/agFc9DdkyC2dmwu+bx77uFgrf5+J6z3g6mER05X1tW8DxPQBAX&#10;VtdcKjj9fMyWIHxA1thYJgUjedhuJg9rzLTt+UDdMZQihrDPUEEVQptJ6YuKDPq5bYkjd7HOYIjQ&#10;lVI77GO4aWSaJAtpsObYUGFL+4qK6/FmFCxyd+sPvH/KT+9f+N2W6fltPCv1OB12KxCBhnAX/7s/&#10;dZz/8gp/z8QL5OYXAAD//wMAUEsBAi0AFAAGAAgAAAAhANvh9svuAAAAhQEAABMAAAAAAAAAAAAA&#10;AAAAAAAAAFtDb250ZW50X1R5cGVzXS54bWxQSwECLQAUAAYACAAAACEAWvQsW78AAAAVAQAACwAA&#10;AAAAAAAAAAAAAAAfAQAAX3JlbHMvLnJlbHNQSwECLQAUAAYACAAAACEA93qsU8MAAADcAAAADwAA&#10;AAAAAAAAAAAAAAAHAgAAZHJzL2Rvd25yZXYueG1sUEsFBgAAAAADAAMAtwAAAPcCAAAAAA==&#10;" stroked="f">
                  <v:textbox inset="0,0,0,0">
                    <w:txbxContent>
                      <w:p w14:paraId="752C4739" w14:textId="77777777" w:rsidR="0057122D" w:rsidRDefault="0057122D" w:rsidP="0009596D">
                        <w:pPr>
                          <w:pStyle w:val="af0"/>
                          <w:jc w:val="center"/>
                          <w:rPr>
                            <w:rFonts w:ascii="Times New Roman" w:hAnsi="Times New Roman" w:cs="Times New Roman"/>
                            <w:noProof/>
                            <w:spacing w:val="-1"/>
                            <w:sz w:val="24"/>
                          </w:rPr>
                        </w:pPr>
                        <w:r>
                          <w:rPr>
                            <w:rFonts w:ascii="Times New Roman" w:eastAsia="Times New Roman" w:hAnsi="Times New Roman" w:cs="Times New Roman"/>
                            <w:sz w:val="24"/>
                            <w:lang w:val="hr-HR"/>
                          </w:rPr>
                          <w:t xml:space="preserve">Nakon </w:t>
                        </w:r>
                        <w:r>
                          <w:rPr>
                            <w:rFonts w:ascii="Times New Roman" w:eastAsia="Times New Roman" w:hAnsi="Times New Roman" w:cs="Times New Roman"/>
                            <w:sz w:val="24"/>
                            <w:lang w:val="hr-HR"/>
                          </w:rPr>
                          <w:t>primjene</w:t>
                        </w:r>
                      </w:p>
                    </w:txbxContent>
                  </v:textbox>
                </v:shape>
                <v:shape id="_x0000_s1233" type="#_x0000_t202" style="position:absolute;left:18240;top:20955;width:619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skwwAAANwAAAAPAAAAZHJzL2Rvd25yZXYueG1sRI9Bb8Iw&#10;DIXvSPsPkSftBumYBKgQEBpD2pXCgaPVmLbQOKUJ0P57fEDiZus9v/d5sepcre7Uhsqzge9RAoo4&#10;97biwsBhvx3OQIWIbLH2TAZ6CrBafgwWmFr/4B3ds1goCeGQooEyxibVOuQlOQwj3xCLdvKtwyhr&#10;W2jb4kPCXa3HSTLRDiuWhhIb+i0pv2Q3Z8BOx9c8XrI+O29PfO3/9kVz3Bjz9dmt56AidfFtfl3/&#10;W8H/EVp5RibQyycAAAD//wMAUEsBAi0AFAAGAAgAAAAhANvh9svuAAAAhQEAABMAAAAAAAAAAAAA&#10;AAAAAAAAAFtDb250ZW50X1R5cGVzXS54bWxQSwECLQAUAAYACAAAACEAWvQsW78AAAAVAQAACwAA&#10;AAAAAAAAAAAAAAAfAQAAX3JlbHMvLnJlbHNQSwECLQAUAAYACAAAACEAWUbrJMMAAADcAAAADwAA&#10;AAAAAAAAAAAAAAAHAgAAZHJzL2Rvd25yZXYueG1sUEsFBgAAAAADAAMAtwAAAPcCAAAAAA==&#10;" stroked="f" strokeweight=".5pt">
                  <v:textbox inset="0,0,0,0">
                    <w:txbxContent>
                      <w:p w14:paraId="4AE4BD77" w14:textId="77777777" w:rsidR="0057122D" w:rsidRDefault="0057122D" w:rsidP="0009596D">
                        <w:pPr>
                          <w:pStyle w:val="af1"/>
                          <w:kinsoku w:val="0"/>
                          <w:overflowPunct w:val="0"/>
                          <w:spacing w:before="0" w:beforeAutospacing="0" w:after="0" w:afterAutospacing="0"/>
                          <w:jc w:val="center"/>
                          <w:textAlignment w:val="baseline"/>
                        </w:pPr>
                        <w:proofErr w:type="spellStart"/>
                        <w:r>
                          <w:rPr>
                            <w:rFonts w:ascii="Times New Roman" w:eastAsiaTheme="minorEastAsia" w:hAnsi="Times New Roman" w:cs="Times New Roman"/>
                            <w:b/>
                            <w:bCs/>
                            <w:color w:val="000000" w:themeColor="text1"/>
                            <w:kern w:val="24"/>
                            <w:sz w:val="20"/>
                            <w:szCs w:val="20"/>
                          </w:rPr>
                          <w:t>štitnikom</w:t>
                        </w:r>
                        <w:proofErr w:type="spellEnd"/>
                        <w:r>
                          <w:rPr>
                            <w:rFonts w:ascii="Times New Roman" w:eastAsiaTheme="minorEastAsia" w:hAnsi="Times New Roman" w:cs="Times New Roman"/>
                            <w:b/>
                            <w:bCs/>
                            <w:color w:val="000000" w:themeColor="text1"/>
                            <w:kern w:val="24"/>
                            <w:sz w:val="20"/>
                            <w:szCs w:val="20"/>
                            <w:lang w:val="hr-HR"/>
                          </w:rPr>
                          <w:t xml:space="preserve"> za iglu</w:t>
                        </w:r>
                      </w:p>
                    </w:txbxContent>
                  </v:textbox>
                </v:shape>
                <v:shape id="Text Box 3965" o:spid="_x0000_s1234" type="#_x0000_t202" style="position:absolute;left:18764;top:31003;width:5648;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SbxwAAAN0AAAAPAAAAZHJzL2Rvd25yZXYueG1sRI/Na8JA&#10;FMTvBf+H5RV6KbrRYtDoKn604EEPfuD5kX0modm3YXc18b/vFgo9DjPzG2a+7EwtHuR8ZVnBcJCA&#10;IM6trrhQcDl/9ScgfEDWWFsmBU/ysFz0XuaYadvykR6nUIgIYZ+hgjKEJpPS5yUZ9APbEEfvZp3B&#10;EKUrpHbYRrip5ShJUmmw4rhQYkObkvLv090oSLfu3h558769fO7x0BSj6/p5VerttVvNQATqwn/4&#10;r73TCj6m6Rh+38QnIBc/AAAA//8DAFBLAQItABQABgAIAAAAIQDb4fbL7gAAAIUBAAATAAAAAAAA&#10;AAAAAAAAAAAAAABbQ29udGVudF9UeXBlc10ueG1sUEsBAi0AFAAGAAgAAAAhAFr0LFu/AAAAFQEA&#10;AAsAAAAAAAAAAAAAAAAAHwEAAF9yZWxzLy5yZWxzUEsBAi0AFAAGAAgAAAAhAGKJpJvHAAAA3QAA&#10;AA8AAAAAAAAAAAAAAAAABwIAAGRycy9kb3ducmV2LnhtbFBLBQYAAAAAAwADALcAAAD7AgAAAAA=&#10;" stroked="f">
                  <v:textbox inset="0,0,0,0">
                    <w:txbxContent>
                      <w:p w14:paraId="3239A8C2" w14:textId="77777777" w:rsidR="0057122D" w:rsidRDefault="00BE67BB" w:rsidP="0009596D">
                        <w:pPr>
                          <w:pStyle w:val="af0"/>
                          <w:jc w:val="center"/>
                          <w:rPr>
                            <w:rFonts w:ascii="Times New Roman" w:hAnsi="Times New Roman" w:cs="Times New Roman"/>
                            <w:noProof/>
                            <w:spacing w:val="-1"/>
                          </w:rPr>
                        </w:pPr>
                        <w:r>
                          <w:rPr>
                            <w:rFonts w:ascii="Times New Roman" w:eastAsia="Times New Roman" w:hAnsi="Times New Roman" w:cs="Times New Roman"/>
                            <w:lang w:val="hr-HR"/>
                          </w:rPr>
                          <w:t>Pokrov</w:t>
                        </w:r>
                      </w:p>
                    </w:txbxContent>
                  </v:textbox>
                </v:shape>
                <w10:wrap type="square"/>
              </v:group>
            </w:pict>
          </mc:Fallback>
        </mc:AlternateContent>
      </w:r>
      <w:r w:rsidRPr="003635AB">
        <w:rPr>
          <w:rFonts w:ascii="Times New Roman" w:eastAsia="Times New Roman" w:hAnsi="Times New Roman" w:cs="Times New Roman"/>
          <w:b/>
          <w:bCs/>
          <w:sz w:val="20"/>
          <w:szCs w:val="20"/>
          <w:highlight w:val="lightGray"/>
          <w:lang w:val="hr-HR" w:eastAsia="ko-KR"/>
        </w:rPr>
        <w:t>Slika A</w:t>
      </w:r>
    </w:p>
    <w:p w14:paraId="3C04E9B6" w14:textId="77777777" w:rsidR="0009596D" w:rsidRPr="000A6522" w:rsidRDefault="0009596D" w:rsidP="0009596D">
      <w:pPr>
        <w:spacing w:before="10" w:line="240" w:lineRule="exact"/>
        <w:rPr>
          <w:rFonts w:ascii="Times New Roman" w:hAnsi="Times New Roman" w:cs="Times New Roman"/>
          <w:sz w:val="24"/>
          <w:szCs w:val="24"/>
          <w:highlight w:val="lightGray"/>
          <w:lang w:val="hr-HR"/>
        </w:rPr>
      </w:pPr>
    </w:p>
    <w:p w14:paraId="2386CCFA" w14:textId="77777777" w:rsidR="0009596D" w:rsidRPr="000A6522" w:rsidRDefault="0009596D" w:rsidP="0009596D">
      <w:pPr>
        <w:pStyle w:val="a3"/>
        <w:rPr>
          <w:b/>
          <w:highlight w:val="lightGray"/>
          <w:lang w:val="hr-HR"/>
        </w:rPr>
      </w:pPr>
      <w:r w:rsidRPr="003635AB">
        <w:rPr>
          <w:rFonts w:eastAsia="Times New Roman"/>
          <w:b/>
          <w:bCs/>
          <w:highlight w:val="lightGray"/>
          <w:lang w:val="hr-HR"/>
        </w:rPr>
        <w:t>Nemojte upotrijebiti napunjenu štrcaljku ako je</w:t>
      </w:r>
    </w:p>
    <w:p w14:paraId="05724ED7" w14:textId="77777777" w:rsidR="0009596D" w:rsidRPr="0003162E" w:rsidRDefault="0009596D" w:rsidP="0009596D">
      <w:pPr>
        <w:pStyle w:val="a3"/>
        <w:numPr>
          <w:ilvl w:val="1"/>
          <w:numId w:val="24"/>
        </w:numPr>
        <w:ind w:left="660" w:hanging="660"/>
        <w:rPr>
          <w:highlight w:val="lightGray"/>
          <w:lang w:val="hr-HR"/>
        </w:rPr>
      </w:pPr>
      <w:r w:rsidRPr="003635AB">
        <w:rPr>
          <w:rFonts w:eastAsia="Times New Roman"/>
          <w:highlight w:val="lightGray"/>
          <w:lang w:val="hr-HR"/>
        </w:rPr>
        <w:t xml:space="preserve">napuknuta ili oštećena </w:t>
      </w:r>
    </w:p>
    <w:p w14:paraId="0D47548B" w14:textId="77777777" w:rsidR="0009596D" w:rsidRPr="00997630" w:rsidRDefault="0009596D" w:rsidP="0009596D">
      <w:pPr>
        <w:pStyle w:val="a3"/>
        <w:numPr>
          <w:ilvl w:val="1"/>
          <w:numId w:val="24"/>
        </w:numPr>
        <w:ind w:left="660" w:hanging="660"/>
        <w:rPr>
          <w:highlight w:val="lightGray"/>
        </w:rPr>
      </w:pPr>
      <w:r w:rsidRPr="003635AB">
        <w:rPr>
          <w:rFonts w:eastAsia="Times New Roman"/>
          <w:highlight w:val="lightGray"/>
          <w:lang w:val="hr-HR"/>
        </w:rPr>
        <w:t xml:space="preserve">istekao rok valjanosti </w:t>
      </w:r>
    </w:p>
    <w:p w14:paraId="04830216" w14:textId="77777777" w:rsidR="007C3953" w:rsidRPr="003635AB" w:rsidRDefault="007C3953" w:rsidP="0009596D">
      <w:pPr>
        <w:pStyle w:val="a3"/>
        <w:numPr>
          <w:ilvl w:val="1"/>
          <w:numId w:val="24"/>
        </w:numPr>
        <w:ind w:left="660" w:hanging="660"/>
        <w:rPr>
          <w:highlight w:val="lightGray"/>
        </w:rPr>
      </w:pPr>
      <w:r w:rsidRPr="00997630">
        <w:rPr>
          <w:rFonts w:eastAsia="Times New Roman"/>
          <w:highlight w:val="lightGray"/>
          <w:lang w:val="hr-HR"/>
        </w:rPr>
        <w:t>pala na tvrdu površinu.</w:t>
      </w:r>
    </w:p>
    <w:p w14:paraId="30F3B233" w14:textId="77777777" w:rsidR="0009596D" w:rsidRPr="003635AB" w:rsidRDefault="0009596D" w:rsidP="0009596D">
      <w:pPr>
        <w:pStyle w:val="Default"/>
        <w:numPr>
          <w:ilvl w:val="2"/>
          <w:numId w:val="21"/>
        </w:numPr>
        <w:ind w:left="360"/>
        <w:rPr>
          <w:rFonts w:ascii="Times New Roman" w:hAnsi="Times New Roman" w:cs="Times New Roman"/>
          <w:color w:val="211D1E"/>
          <w:sz w:val="20"/>
          <w:szCs w:val="20"/>
          <w:highlight w:val="lightGray"/>
        </w:rPr>
      </w:pPr>
    </w:p>
    <w:p w14:paraId="10082ED0" w14:textId="77777777" w:rsidR="0009596D" w:rsidRPr="000A6522" w:rsidRDefault="0009596D" w:rsidP="0009596D">
      <w:pPr>
        <w:pStyle w:val="a3"/>
        <w:rPr>
          <w:b/>
          <w:lang w:val="hr-HR"/>
        </w:rPr>
      </w:pPr>
      <w:r w:rsidRPr="003635AB">
        <w:rPr>
          <w:rFonts w:eastAsia="Times New Roman"/>
          <w:b/>
          <w:bCs/>
          <w:highlight w:val="lightGray"/>
          <w:lang w:val="hr-HR"/>
        </w:rPr>
        <w:t>Nemojte skinuti pokrov igle sve do neposredno prije injiciranja. Čuvajte lijek Yuflyma izvan pogleda i dohvata djece.</w:t>
      </w:r>
    </w:p>
    <w:p w14:paraId="24F8A4B3" w14:textId="77777777" w:rsidR="0009596D" w:rsidRPr="000A6522" w:rsidRDefault="0009596D" w:rsidP="0009596D">
      <w:pPr>
        <w:rPr>
          <w:rFonts w:ascii="Times New Roman" w:eastAsia="Times New Roman" w:hAnsi="Times New Roman" w:cs="Times New Roman"/>
          <w:b/>
          <w:bCs/>
          <w:spacing w:val="-1"/>
          <w:lang w:val="hr-HR"/>
        </w:rPr>
      </w:pPr>
      <w:r w:rsidRPr="000A6522">
        <w:rPr>
          <w:rFonts w:ascii="Times New Roman" w:hAnsi="Times New Roman" w:cs="Times New Roman"/>
          <w:spacing w:val="-1"/>
          <w:lang w:val="hr-HR"/>
        </w:rPr>
        <w:br w:type="page"/>
      </w:r>
    </w:p>
    <w:tbl>
      <w:tblPr>
        <w:tblStyle w:val="ac"/>
        <w:tblW w:w="0" w:type="auto"/>
        <w:tblLook w:val="04A0" w:firstRow="1" w:lastRow="0" w:firstColumn="1" w:lastColumn="0" w:noHBand="0" w:noVBand="1"/>
      </w:tblPr>
      <w:tblGrid>
        <w:gridCol w:w="9550"/>
      </w:tblGrid>
      <w:tr w:rsidR="0009596D" w:rsidRPr="00F0225C" w14:paraId="3A15CE5F" w14:textId="77777777" w:rsidTr="00B50981">
        <w:trPr>
          <w:trHeight w:val="2545"/>
        </w:trPr>
        <w:tc>
          <w:tcPr>
            <w:tcW w:w="9550" w:type="dxa"/>
          </w:tcPr>
          <w:p w14:paraId="71D33746" w14:textId="77777777" w:rsidR="0009596D" w:rsidRPr="000A6522" w:rsidRDefault="0009596D" w:rsidP="00B50981">
            <w:pPr>
              <w:ind w:left="224" w:right="1248"/>
              <w:rPr>
                <w:rFonts w:ascii="Times New Roman" w:eastAsia="Times New Roman" w:hAnsi="Times New Roman" w:cs="Times New Roman"/>
                <w:b/>
                <w:bCs/>
                <w:spacing w:val="-1"/>
                <w:highlight w:val="lightGray"/>
                <w:lang w:val="hr-HR"/>
              </w:rPr>
            </w:pPr>
          </w:p>
          <w:p w14:paraId="4EFC66E0" w14:textId="77777777" w:rsidR="0009596D" w:rsidRPr="000A6522" w:rsidRDefault="0009596D" w:rsidP="00B50981">
            <w:pPr>
              <w:spacing w:before="9" w:line="240" w:lineRule="exact"/>
              <w:rPr>
                <w:rFonts w:ascii="Times New Roman" w:hAnsi="Times New Roman" w:cs="Times New Roman"/>
                <w:sz w:val="24"/>
                <w:szCs w:val="24"/>
                <w:highlight w:val="lightGray"/>
                <w:lang w:val="hr-HR"/>
              </w:rPr>
            </w:pPr>
          </w:p>
          <w:p w14:paraId="44036F53" w14:textId="77777777" w:rsidR="0009596D" w:rsidRPr="003635AB" w:rsidRDefault="0009596D" w:rsidP="00B50981">
            <w:pPr>
              <w:pStyle w:val="a3"/>
              <w:numPr>
                <w:ilvl w:val="0"/>
                <w:numId w:val="135"/>
              </w:numPr>
              <w:rPr>
                <w:b/>
                <w:highlight w:val="lightGray"/>
              </w:rPr>
            </w:pPr>
            <w:r w:rsidRPr="003635AB">
              <w:rPr>
                <w:rFonts w:eastAsia="Times New Roman"/>
                <w:b/>
                <w:bCs/>
                <w:highlight w:val="lightGray"/>
                <w:lang w:val="hr-HR"/>
              </w:rPr>
              <w:t>Pripremite pribor za injekciju</w:t>
            </w:r>
          </w:p>
          <w:p w14:paraId="52D295B9" w14:textId="77777777" w:rsidR="0009596D" w:rsidRPr="003635AB" w:rsidRDefault="0009596D" w:rsidP="00B50981">
            <w:pPr>
              <w:pStyle w:val="a3"/>
              <w:numPr>
                <w:ilvl w:val="0"/>
                <w:numId w:val="0"/>
              </w:numPr>
              <w:ind w:left="580"/>
              <w:rPr>
                <w:b/>
                <w:highlight w:val="lightGray"/>
              </w:rPr>
            </w:pPr>
          </w:p>
          <w:p w14:paraId="73C6BA7D" w14:textId="77777777" w:rsidR="0009596D" w:rsidRPr="003635AB" w:rsidRDefault="0009596D" w:rsidP="00B50981">
            <w:pPr>
              <w:pStyle w:val="a3"/>
              <w:ind w:leftChars="153" w:left="517" w:hanging="180"/>
              <w:rPr>
                <w:highlight w:val="lightGray"/>
                <w:lang w:eastAsia="ko-KR"/>
              </w:rPr>
            </w:pPr>
            <w:r w:rsidRPr="003635AB">
              <w:rPr>
                <w:rFonts w:eastAsia="Times New Roman"/>
                <w:b/>
                <w:bCs/>
                <w:highlight w:val="lightGray"/>
                <w:lang w:val="hr-HR" w:eastAsia="ko-KR"/>
              </w:rPr>
              <w:t>a.</w:t>
            </w:r>
            <w:r w:rsidRPr="003635AB">
              <w:rPr>
                <w:rFonts w:eastAsia="Times New Roman"/>
                <w:highlight w:val="lightGray"/>
                <w:lang w:val="hr-HR" w:eastAsia="ko-KR"/>
              </w:rPr>
              <w:t xml:space="preserve"> Pripremite čistu, ravnu površinu, poput stola ili radne ploče, koja se nalazi u dobro osvijetljenom području.</w:t>
            </w:r>
          </w:p>
          <w:p w14:paraId="29ED36E9" w14:textId="77777777" w:rsidR="0009596D" w:rsidRPr="003635AB" w:rsidRDefault="0009596D" w:rsidP="00B50981">
            <w:pPr>
              <w:pStyle w:val="a3"/>
              <w:ind w:leftChars="153" w:left="517" w:hanging="180"/>
              <w:rPr>
                <w:highlight w:val="lightGray"/>
                <w:lang w:val="hr-HR" w:eastAsia="ko-KR"/>
              </w:rPr>
            </w:pPr>
            <w:r w:rsidRPr="003635AB">
              <w:rPr>
                <w:rFonts w:eastAsia="Times New Roman"/>
                <w:b/>
                <w:bCs/>
                <w:highlight w:val="lightGray"/>
                <w:lang w:val="hr-HR" w:eastAsia="ko-KR"/>
              </w:rPr>
              <w:t>b.</w:t>
            </w:r>
            <w:r w:rsidRPr="003635AB">
              <w:rPr>
                <w:rFonts w:eastAsia="Times New Roman"/>
                <w:highlight w:val="lightGray"/>
                <w:lang w:val="hr-HR" w:eastAsia="ko-KR"/>
              </w:rPr>
              <w:t xml:space="preserve"> Izvadite 1 napunjenu štrcaljku iz kutije koju držite u hladnjaku.</w:t>
            </w:r>
          </w:p>
          <w:p w14:paraId="0C6058E5" w14:textId="77777777" w:rsidR="0009596D" w:rsidRPr="003635AB" w:rsidRDefault="0009596D" w:rsidP="00B50981">
            <w:pPr>
              <w:pStyle w:val="a3"/>
              <w:ind w:leftChars="300" w:left="660" w:rightChars="100" w:right="220"/>
              <w:rPr>
                <w:highlight w:val="lightGray"/>
                <w:lang w:val="hr-HR" w:eastAsia="ko-KR"/>
              </w:rPr>
            </w:pPr>
            <w:r w:rsidRPr="003635AB">
              <w:rPr>
                <w:rFonts w:eastAsia="맑은 고딕"/>
                <w:highlight w:val="lightGray"/>
                <w:lang w:val="hr-HR" w:eastAsia="ko-KR"/>
              </w:rPr>
              <w:t>•</w:t>
            </w:r>
            <w:r w:rsidRPr="003635AB">
              <w:rPr>
                <w:rFonts w:eastAsia="Times New Roman"/>
                <w:highlight w:val="lightGray"/>
                <w:lang w:val="hr-HR" w:eastAsia="ko-KR"/>
              </w:rPr>
              <w:t xml:space="preserve"> </w:t>
            </w:r>
            <w:r w:rsidRPr="002A62E5">
              <w:rPr>
                <w:rFonts w:eastAsia="Times New Roman"/>
                <w:highlight w:val="lightGray"/>
                <w:lang w:val="hr-HR" w:eastAsia="ko-KR"/>
              </w:rPr>
              <w:t>Napunjenu štrcaljku izvadite iz kutije držeći je za tijelo štrcaljke</w:t>
            </w:r>
            <w:r w:rsidRPr="003635AB">
              <w:rPr>
                <w:rFonts w:eastAsia="Times New Roman"/>
                <w:highlight w:val="lightGray"/>
                <w:lang w:val="hr-HR" w:eastAsia="ko-KR"/>
              </w:rPr>
              <w:t>.</w:t>
            </w:r>
            <w:r w:rsidRPr="003635AB">
              <w:rPr>
                <w:rFonts w:eastAsia="Times New Roman"/>
                <w:b/>
                <w:bCs/>
                <w:highlight w:val="lightGray"/>
                <w:lang w:val="hr-HR" w:eastAsia="ko-KR"/>
              </w:rPr>
              <w:t xml:space="preserve"> Nemojte </w:t>
            </w:r>
            <w:r w:rsidRPr="003635AB">
              <w:rPr>
                <w:rFonts w:eastAsia="Times New Roman"/>
                <w:highlight w:val="lightGray"/>
                <w:lang w:val="hr-HR" w:eastAsia="ko-KR"/>
              </w:rPr>
              <w:t>dodirivati klip.</w:t>
            </w:r>
          </w:p>
          <w:p w14:paraId="673F1145" w14:textId="77777777" w:rsidR="0009596D" w:rsidRPr="003635AB" w:rsidRDefault="0009596D" w:rsidP="00B50981">
            <w:pPr>
              <w:pStyle w:val="a3"/>
              <w:ind w:leftChars="153" w:left="517" w:hanging="180"/>
              <w:rPr>
                <w:highlight w:val="lightGray"/>
                <w:lang w:val="hr-HR" w:eastAsia="ko-KR"/>
              </w:rPr>
            </w:pPr>
            <w:r w:rsidRPr="003635AB">
              <w:rPr>
                <w:rFonts w:eastAsia="Times New Roman"/>
                <w:b/>
                <w:bCs/>
                <w:highlight w:val="lightGray"/>
                <w:lang w:val="hr-HR" w:eastAsia="ko-KR"/>
              </w:rPr>
              <w:t>c.</w:t>
            </w:r>
            <w:r w:rsidRPr="003635AB">
              <w:rPr>
                <w:rFonts w:eastAsia="Times New Roman"/>
                <w:highlight w:val="lightGray"/>
                <w:lang w:val="hr-HR" w:eastAsia="ko-KR"/>
              </w:rPr>
              <w:t xml:space="preserve"> Provjerite imate li sljedeći pribor</w:t>
            </w:r>
            <w:r>
              <w:rPr>
                <w:rFonts w:eastAsia="Times New Roman"/>
                <w:highlight w:val="lightGray"/>
                <w:lang w:val="hr-HR" w:eastAsia="ko-KR"/>
              </w:rPr>
              <w:t xml:space="preserve"> pripremljen</w:t>
            </w:r>
            <w:r w:rsidRPr="003635AB">
              <w:rPr>
                <w:rFonts w:eastAsia="Times New Roman"/>
                <w:highlight w:val="lightGray"/>
                <w:lang w:val="hr-HR" w:eastAsia="ko-KR"/>
              </w:rPr>
              <w:t>:</w:t>
            </w:r>
          </w:p>
          <w:p w14:paraId="79867A3A" w14:textId="77777777" w:rsidR="0009596D" w:rsidRPr="003635AB" w:rsidRDefault="0009596D" w:rsidP="00B50981">
            <w:pPr>
              <w:pStyle w:val="a3"/>
              <w:ind w:leftChars="337" w:left="741"/>
              <w:rPr>
                <w:highlight w:val="lightGray"/>
                <w:lang w:val="hr-HR" w:eastAsia="ko-KR"/>
              </w:rPr>
            </w:pPr>
            <w:r w:rsidRPr="003635AB">
              <w:rPr>
                <w:rFonts w:eastAsia="Times New Roman"/>
                <w:highlight w:val="lightGray"/>
                <w:lang w:val="hr-HR" w:eastAsia="ko-KR"/>
              </w:rPr>
              <w:t>- napunjenu štrcaljku</w:t>
            </w:r>
          </w:p>
          <w:p w14:paraId="370BEE12" w14:textId="77777777" w:rsidR="0009596D" w:rsidRPr="003635AB" w:rsidRDefault="0009596D" w:rsidP="00B50981">
            <w:pPr>
              <w:pStyle w:val="a3"/>
              <w:ind w:leftChars="337" w:left="1264" w:hanging="523"/>
              <w:rPr>
                <w:highlight w:val="lightGray"/>
                <w:lang w:val="hr-HR" w:eastAsia="ko-KR"/>
              </w:rPr>
            </w:pPr>
            <w:r w:rsidRPr="003635AB">
              <w:rPr>
                <w:rFonts w:eastAsia="Times New Roman"/>
                <w:highlight w:val="lightGray"/>
                <w:lang w:val="hr-HR" w:eastAsia="ko-KR"/>
              </w:rPr>
              <w:t>- vatu natopljenu alkoholom</w:t>
            </w:r>
          </w:p>
          <w:p w14:paraId="5FB8EAB3" w14:textId="77777777" w:rsidR="0009596D" w:rsidRPr="003635AB" w:rsidRDefault="0009596D" w:rsidP="00B50981">
            <w:pPr>
              <w:pStyle w:val="a3"/>
              <w:ind w:leftChars="337" w:left="1264" w:hanging="523"/>
              <w:rPr>
                <w:highlight w:val="lightGray"/>
                <w:lang w:val="hr-HR" w:eastAsia="ko-KR"/>
              </w:rPr>
            </w:pPr>
          </w:p>
          <w:p w14:paraId="5410BDC7" w14:textId="77777777" w:rsidR="0009596D" w:rsidRPr="003635AB" w:rsidRDefault="0009596D" w:rsidP="00B50981">
            <w:pPr>
              <w:pStyle w:val="a3"/>
              <w:ind w:left="720"/>
              <w:rPr>
                <w:b/>
                <w:highlight w:val="lightGray"/>
                <w:lang w:val="hr-HR" w:eastAsia="ko-KR"/>
              </w:rPr>
            </w:pPr>
            <w:r w:rsidRPr="003635AB">
              <w:rPr>
                <w:rFonts w:eastAsia="Times New Roman"/>
                <w:b/>
                <w:bCs/>
                <w:highlight w:val="lightGray"/>
                <w:lang w:val="hr-HR" w:eastAsia="ko-KR"/>
              </w:rPr>
              <w:t>Nije uključeno u pakiranje:</w:t>
            </w:r>
          </w:p>
          <w:p w14:paraId="214D5296" w14:textId="77777777" w:rsidR="0009596D" w:rsidRPr="003635AB" w:rsidRDefault="0009596D" w:rsidP="00B50981">
            <w:pPr>
              <w:pStyle w:val="a3"/>
              <w:ind w:left="720"/>
              <w:rPr>
                <w:highlight w:val="lightGray"/>
                <w:lang w:val="hr-HR" w:eastAsia="ko-KR"/>
              </w:rPr>
            </w:pPr>
            <w:r w:rsidRPr="003635AB">
              <w:rPr>
                <w:rFonts w:eastAsia="Times New Roman"/>
                <w:highlight w:val="lightGray"/>
                <w:lang w:val="hr-HR" w:eastAsia="ko-KR"/>
              </w:rPr>
              <w:t>- pamučna vata ili gaza</w:t>
            </w:r>
          </w:p>
          <w:p w14:paraId="2E660F6C" w14:textId="77777777" w:rsidR="0009596D" w:rsidRPr="003635AB" w:rsidRDefault="0009596D" w:rsidP="00B50981">
            <w:pPr>
              <w:pStyle w:val="a3"/>
              <w:ind w:left="720"/>
              <w:rPr>
                <w:highlight w:val="lightGray"/>
                <w:lang w:val="hr-HR" w:eastAsia="ko-KR"/>
              </w:rPr>
            </w:pPr>
            <w:r w:rsidRPr="003635AB">
              <w:rPr>
                <w:rFonts w:eastAsia="Times New Roman"/>
                <w:highlight w:val="lightGray"/>
                <w:lang w:val="hr-HR" w:eastAsia="ko-KR"/>
              </w:rPr>
              <w:t xml:space="preserve">- </w:t>
            </w:r>
            <w:r>
              <w:rPr>
                <w:rFonts w:eastAsia="Times New Roman"/>
                <w:highlight w:val="lightGray"/>
                <w:lang w:val="hr-HR" w:eastAsia="ko-KR"/>
              </w:rPr>
              <w:t>flaster</w:t>
            </w:r>
          </w:p>
          <w:p w14:paraId="1C6A6E4A" w14:textId="77777777" w:rsidR="0009596D" w:rsidRPr="003635AB" w:rsidRDefault="0009596D" w:rsidP="00B50981">
            <w:pPr>
              <w:pStyle w:val="a3"/>
              <w:ind w:left="720"/>
              <w:rPr>
                <w:highlight w:val="lightGray"/>
                <w:lang w:val="hr-HR" w:eastAsia="ko-KR"/>
              </w:rPr>
            </w:pPr>
            <w:r w:rsidRPr="003635AB">
              <w:rPr>
                <w:rFonts w:eastAsia="Times New Roman"/>
                <w:highlight w:val="lightGray"/>
                <w:lang w:val="hr-HR" w:eastAsia="ko-KR"/>
              </w:rPr>
              <w:t>- spremnik za odlaganje oštrih predmeta</w:t>
            </w:r>
          </w:p>
        </w:tc>
      </w:tr>
      <w:tr w:rsidR="0009596D" w14:paraId="3717D21E" w14:textId="77777777" w:rsidTr="00B50981">
        <w:trPr>
          <w:trHeight w:val="5372"/>
        </w:trPr>
        <w:tc>
          <w:tcPr>
            <w:tcW w:w="9550" w:type="dxa"/>
          </w:tcPr>
          <w:p w14:paraId="719AE2E8" w14:textId="77777777" w:rsidR="0009596D" w:rsidRPr="003635AB" w:rsidRDefault="0009596D" w:rsidP="00B50981">
            <w:pPr>
              <w:ind w:left="224" w:right="1248"/>
              <w:rPr>
                <w:rFonts w:ascii="Times New Roman" w:eastAsia="Times New Roman" w:hAnsi="Times New Roman" w:cs="Times New Roman"/>
                <w:b/>
                <w:bCs/>
                <w:spacing w:val="-1"/>
                <w:highlight w:val="lightGray"/>
                <w:lang w:val="hr-HR"/>
              </w:rPr>
            </w:pPr>
          </w:p>
          <w:p w14:paraId="5DFFDAA9" w14:textId="77777777" w:rsidR="0009596D" w:rsidRPr="003635AB" w:rsidRDefault="0009596D" w:rsidP="00B50981">
            <w:pPr>
              <w:pStyle w:val="a3"/>
              <w:rPr>
                <w:highlight w:val="lightGray"/>
                <w:lang w:val="hr-HR"/>
              </w:rPr>
            </w:pPr>
            <w:r>
              <w:rPr>
                <w:noProof/>
                <w:lang w:val="hr-HR" w:eastAsia="hr-HR"/>
              </w:rPr>
              <mc:AlternateContent>
                <mc:Choice Requires="wpg">
                  <w:drawing>
                    <wp:anchor distT="0" distB="0" distL="114300" distR="114300" simplePos="0" relativeHeight="251658311" behindDoc="0" locked="0" layoutInCell="1" allowOverlap="1" wp14:anchorId="76F400B2" wp14:editId="09CBA8AD">
                      <wp:simplePos x="0" y="0"/>
                      <wp:positionH relativeFrom="column">
                        <wp:posOffset>-1905</wp:posOffset>
                      </wp:positionH>
                      <wp:positionV relativeFrom="paragraph">
                        <wp:posOffset>24130</wp:posOffset>
                      </wp:positionV>
                      <wp:extent cx="1924050" cy="2457450"/>
                      <wp:effectExtent l="19050" t="19050" r="19050" b="0"/>
                      <wp:wrapSquare wrapText="bothSides"/>
                      <wp:docPr id="3967" name="그룹 3967"/>
                      <wp:cNvGraphicFramePr/>
                      <a:graphic xmlns:a="http://schemas.openxmlformats.org/drawingml/2006/main">
                        <a:graphicData uri="http://schemas.microsoft.com/office/word/2010/wordprocessingGroup">
                          <wpg:wgp>
                            <wpg:cNvGrpSpPr/>
                            <wpg:grpSpPr>
                              <a:xfrm>
                                <a:off x="0" y="0"/>
                                <a:ext cx="1924050" cy="2457450"/>
                                <a:chOff x="0" y="0"/>
                                <a:chExt cx="1798955" cy="2358390"/>
                              </a:xfrm>
                            </wpg:grpSpPr>
                            <pic:pic xmlns:pic="http://schemas.openxmlformats.org/drawingml/2006/picture">
                              <pic:nvPicPr>
                                <pic:cNvPr id="207" name="그림 207"/>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1798955" cy="2186305"/>
                                </a:xfrm>
                                <a:prstGeom prst="rect">
                                  <a:avLst/>
                                </a:prstGeom>
                                <a:noFill/>
                                <a:ln>
                                  <a:solidFill>
                                    <a:schemeClr val="tx1"/>
                                  </a:solidFill>
                                </a:ln>
                              </pic:spPr>
                            </pic:pic>
                            <wpg:grpSp>
                              <wpg:cNvPr id="149" name="그룹 149"/>
                              <wpg:cNvGrpSpPr/>
                              <wpg:grpSpPr>
                                <a:xfrm>
                                  <a:off x="936547" y="1276350"/>
                                  <a:ext cx="836373" cy="1082040"/>
                                  <a:chOff x="1199485" y="1628775"/>
                                  <a:chExt cx="907032" cy="1247958"/>
                                </a:xfrm>
                              </wpg:grpSpPr>
                              <wps:wsp>
                                <wps:cNvPr id="152" name="Text Box 152"/>
                                <wps:cNvSpPr txBox="1"/>
                                <wps:spPr>
                                  <a:xfrm>
                                    <a:off x="1386759" y="2730683"/>
                                    <a:ext cx="719758" cy="146050"/>
                                  </a:xfrm>
                                  <a:prstGeom prst="rect">
                                    <a:avLst/>
                                  </a:prstGeom>
                                  <a:solidFill>
                                    <a:prstClr val="white"/>
                                  </a:solidFill>
                                  <a:ln>
                                    <a:noFill/>
                                  </a:ln>
                                </wps:spPr>
                                <wps:txbx>
                                  <w:txbxContent>
                                    <w:p w14:paraId="0741A04A"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Slika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 name="Text Box 153"/>
                                <wps:cNvSpPr txBox="1"/>
                                <wps:spPr>
                                  <a:xfrm>
                                    <a:off x="1199485" y="1628775"/>
                                    <a:ext cx="858741" cy="14032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85BBE" w14:textId="77777777" w:rsidR="0057122D" w:rsidRPr="00A4383D" w:rsidRDefault="0057122D" w:rsidP="0009596D">
                                      <w:pPr>
                                        <w:rPr>
                                          <w:rFonts w:asciiTheme="majorBidi" w:hAnsiTheme="majorBidi" w:cstheme="majorBidi"/>
                                          <w:b/>
                                          <w:bCs/>
                                          <w:sz w:val="12"/>
                                          <w:szCs w:val="12"/>
                                        </w:rPr>
                                      </w:pPr>
                                      <w:r w:rsidRPr="00A4383D">
                                        <w:rPr>
                                          <w:rFonts w:ascii="Times New Roman" w:eastAsia="Times New Roman" w:hAnsi="Times New Roman" w:cs="Times New Roman"/>
                                          <w:b/>
                                          <w:bCs/>
                                          <w:sz w:val="12"/>
                                          <w:szCs w:val="12"/>
                                          <w:lang w:val="hr-HR"/>
                                        </w:rPr>
                                        <w:t xml:space="preserve">EXP </w:t>
                                      </w:r>
                                      <w:r w:rsidRPr="00A4383D">
                                        <w:rPr>
                                          <w:rFonts w:ascii="Times New Roman" w:eastAsia="Times New Roman" w:hAnsi="Times New Roman" w:cs="Times New Roman"/>
                                          <w:sz w:val="12"/>
                                          <w:szCs w:val="12"/>
                                          <w:lang w:val="hr-HR"/>
                                        </w:rPr>
                                        <w:t>MJESEC GODINA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76F400B2" id="그룹 3967" o:spid="_x0000_s1235" style="position:absolute;margin-left:-.15pt;margin-top:1.9pt;width:151.5pt;height:193.5pt;z-index:251658311;mso-width-relative:margin;mso-height-relative:margin" coordsize="17989,235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3ZnyZBAAAIw0AAA4AAABkcnMvZTJvRG9jLnhtbNxXzW7jNhC+F+g7&#10;ELpvLFmS9YM4izRpggXS3WCTYs80RVlCJFIl6cje1ynQV2gL9Inal+gMKdmxnaLJothDD1GG1HA4&#10;8/Gbj/Lp23XbkEeudC3F3AtOfI9wwWRRi+Xc+/H+6k3qEW2oKGgjBZ97G669t2fffnPadzmfyko2&#10;BVcEggid993cq4zp8slEs4q3VJ/Ijgt4WUrVUgNDtZwUivYQvW0mU9+fTXqpik5JxrWG2Uv30juz&#10;8cuSM/OhLDU3pJl7kJuxT2WfC3xOzk5pvlS0q2o2pEG/IIuW1gI23Ya6pIaSlaqPQrU1U1LL0pww&#10;2U5kWdaM2xqgmsA/qOZayVVna1nm/bLbwgTQHuD0xWHZ+8dr1d11twqQ6LslYGFHWMu6VC3+hyzJ&#10;2kK22ULG14YwmAyyaeTHgCyDd9MoTiIYWFBZBcgfrWPV9+PKJEuzOB5WhnEaZnblZNx4spdOV7Mc&#10;/gYMwDrC4N+5AqvMSnFvCNK+KEZL1cOqewPH1VFTL+qmNhtLPTgYTEo83tbsVrkBwHmrSF0AFn7i&#10;EUFb4Pyfv/721y9/EJwBZHANurlFFIu6kexBEyEvKiqW/Fx3QFuAFr0n++52uLfjoqm7q7pp8KDQ&#10;HmoDih9Q5Bl4HP0uJVu1XBjXT4o3UKYUuqo77RGV83bBoR71rrAJ0VwbxQ2rcMMSNv4IyWKiT17Y&#10;LHeJYQkaGEYW/Q+yAEDoykjbLS9i2B5PgnQW+rFFZuQJQKi0ueayJWhAqpCRDU8fb/SQ2+iCWQuJ&#10;gFmSNgIntGzqYgTRSg+/aBR5pCAaZu3OYc8LisWVtk6sbDCh0CdN5MwdI4Ioe8qIn38nOANpIM9f&#10;0YdZOIsjIBc0XDBNZuHYcGNLpuEsTELXV4GfTv3osCODIMuiFFoPQ8ymaZJYRGm+687MT/xwOgSZ&#10;RkkWp3ug7zdn34F665F7MDpi36sE6q6iHYcTxLBP8IshH9dR91jrd3JNApizCFpHlDFi1vBi6B4M&#10;4M5nR5ZBzYIwnSUxnAjqVhL6szTESDQfYUyCLIGirbAF0QxFDt5v1enVrNsjGdJxS7G+qg0fgu95&#10;OXZu6TqyblcVWma9WFvFgQMdoFjIYgNIKAnNANKsO3ZVw4Y3VJtbquB+g0m4s80HeJSN7OeeHCyP&#10;VFJ9fm4e/eFU4a1Hergv557+aUVRTJt3As4bL9fRUKOxGA2xai8kdFNgs7EmLFCmGc1SyfYTXOXn&#10;uAu8ooLBXtB+o3lh3K0NnwKMn59bJ6fJN+KuAyUPbMsjsPfrT1R1gxgYOM/3cmQUzQ80wfk6VTgH&#10;WSprKxgIrEMRjhwHwG7Hx69Ac+jdI5pbcmIi0A+vovk/tfpI8zROkwiOBe/vIIKet5L0H9H8QEsX&#10;y2e0FKWUAAWtkO3J88B3aEn7ITdoOYLgetpaZtNwXNWIj7yEPrAfKjhxsDdlDO64cX/rjV7uBnv5&#10;wsEfl7qsXrPrdoXdWQqzXdzWQipL4IO0i4cx5dL5D3zUrm6EYCcAs/+hADCjvpIE2D4/bvrdTWeh&#10;t1/i9h4YfjXgp/7TsfXa/bY5+xsAAP//AwBQSwMEFAAGAAgAAAAhAOSWqEz2LQAAeLADABQAAABk&#10;cnMvbWVkaWEvaW1hZ2UxLmVtZuyde7AdxX3n25ts7X+bVLK7iQEJ8ZDRCwkJGQksAcKAhHkJbKOH&#10;ZSDoBRI2jxjs4DUPGwcQAfNMhA3IFWBx8IOA7Ri7MLiSFeCVVc4fxpgtrxfz8JYDW6yKsgylUmnn&#10;M5fvuX379syZOWfOOTPn/lQ16p45Pf349e/Tv193z8x9j3Pu4uTQv/+dRP7oPTpz7it/5Nwf/qlz&#10;U046/WTn3uM+849/4P4g+dlLkia+9j84t/APnVuZ/PDPo7ensR8d9+/dv/7u37mzkrO3H+XukX9h&#10;Wbr+UhL54ySf5Uk4LTk+kxzXvnvfFPcT91Jyzu/89qt34+9xU5LYaLr05N3/Dpx8sNu3b58dJgPT&#10;gT7qgHFnY46Nu/3XAeOu/zI3PTeZG3emAzYO9F8HjLv+y9z03GRu3JkO2DjQfx1oOne7du1yX7r1&#10;Nkc72h3r1m1wr7zyiq3b9XHdzpiOM9107s45Z1Vb3nweZ82c42DV9CGuDyaX/silydzdd+/9KXPz&#10;5r3f7d69uy1LK1eMMHr55Z9qm9b0rz/6N1Hl3GTujjl6ccrdHbff6X7+8xfaHo899njLNpq/aVwN&#10;kvkmcyf/8aILNzkd8488yq1cuSo9J+RcvxFyzn3PPvuc2Tyb5w1MB4aBO3/cgi1sH9cIOQ9/N+7M&#10;1vk6MYh4U7ljbYS6c7z99tvugQcecLfeeotbtuwUd9VVV6VxQs65zu+kg0PjzrgbBGt+mU3lDj+R&#10;usPRM888k7KVxx2/Macz7ow5X/8HFZ9I3O3cubPF3fef+MEY/3NQ8rdyJ+Y4MMzcbdq0ya1YsaJl&#10;C7GLDzzwYGon2Ws3nZ+YOl+Hfh9m7tatW+c48DE5jDvjrA7MUQfjznSxLro4keph3Bl3E0nf69LW&#10;YeOO+RzzOvxK8zNtTKkLZ2E9ho07nzU/bvM7YzDU/UGeG3emj4PUv4latnFn3E1U3R9ku5vKHfve&#10;1D18XsX3Lf24+Zk2vgySs7DspnKnd8zZB/efE/NZ8+Nw98gj/+Aee+yxlFd7B884DFno5/lE4453&#10;FGgz76n3U85WlnHu64BxZ/rg64PF+6MPxl1/5Gz6bHL2dWCYuVt+5nJ36SWXtJ7PZH5nfqbpv6//&#10;g4oPG3f+Owj+O7BaVzHujLtBseaXO2zc8Y758cctSd85Vwhzxp3x5uv9oOPDxt3111+fftsBW4ef&#10;edNNN5qfad8vqt3a9bBxJ9sWC/nGivmZZvcGbesofyJxB4vGnXFn3HWuA1nPq8TsnH/tjTfeSMca&#10;vtdeB/lbHTrXgSbLrqn2Tn8XYceOHWOeE/MZi8XpK9rc1HY3Wdes7qNjTFP1T9zhN/rPZ8ZY868Z&#10;d6N9bxwMThZN5I7vYMpm/frXvy7NHX/HhPvtW+2D07uJznwTudPcTux1GvL38CZ6/1v7BzP2NJG7&#10;6679fGqveAcIveH5L9+XzIuT3tY0B6Nrxvio3JvInT+3K8sdfyPBuBvtf2NhMLKYaNwxNzTuBqNr&#10;xvio3I27UVmYXpgs+qUDw8Bd3nwu/A17xxoo7ebvxfZLzlaOMe3rwETkjvbT7ia23e87izeX5Sbq&#10;XriuEtq0vHPsnXHXG319/vnn0z1R9nl00Fd5B2vTSst+6kTZUzXueqODw26L4ANe2APFX5f/UFVI&#10;nvBKGXyzkb/vO0wybTp3v/3tbwvv3WEHn3/+Z2bvEj+7rA5jy2Bg2dJTK2esKKuUjX0chr8Z2nTu&#10;8Bvz/MrwN57lND+zGHfYNL4zyrsbRdnoVzrqRN2aymATudOYyz6ccVeMoaL2DXli1zr1Hekb/EN/&#10;3nbfvfen8zbN3wi//sg30nIoi0NzwE64hUHK09y9aFsHma6J3KlvkJtxVw13sm2SbZHQn3/hh1al&#10;x/Qp9YFH5o9l7C11aoINbDp3O3fuND+zg/maGEG/0dUinGl+xT26v18hXGM3i9YVe41N7Vf9ypbT&#10;dO7KvHvHXM/mdyP2sShvsIa+18mHY20TpoowCH+DGCfacdhk7oqM0e3StJPPsP0OP6xH5MlFaxZV&#10;+o69kiPtwR9t54vCaJ3a02Tu6Muy9u6hh0beHZLe9Uof6pgvditPP7EN6HBT98qwge3Wg1h/qUP7&#10;ms5dmXfv8DO/+tWvTrh9BMZ5rQFrvPHDus+Fyo5h7firg+85UblbuWJkLaGOvn9ZPctLn2fjsH1N&#10;tm957ea3dvxh+9rl0avfJxp3X/nKl1NZ83diafuwcocvxRq8b9f8OHO8OvhbvdJr5UsbGVv8tvtx&#10;/IBBrBlRB9WxKaEvt27jw8gdfmXWPKcOPtYg9AyZZK1/Yvf7vefXNO7gRHOV2YfPTdbmLk//Bgl/&#10;j6TIccUVV7jFi45Lxz/yIb9hGvevufpaN3PG7Oj4Xpc1hUFwpzLxu7PGan5Tul6HTeIOvZHMphw4&#10;8v6czrsJGe+azh71/+hHV7bk48tjEON5r/W2m/zz/AH8727yLnov/VM07SDTYZekS5s2bXYcp512&#10;hps//6jSx7Klp7j16zemeSw9+ZQ0X3yQQbavm7LRozmz57XkIzkRDmr+0k17+nEv41TW/JfrvR6H&#10;m8Ldog+M+IZbt251r732avT45S9/6TjC32PXlIZvPsybN/Id2377+FXoF77RoYccFmXuwo2beq4/&#10;VbRhkHlkrbkwXvWSvSZwBw/Uc/6RR7nvfOc7bsuWm9yNN94w5rj++i+4Yxcf5z7y4Y+MuX7NNVen&#10;927evHnMdd1/881b3EMP/bc0TZNsXt54jawYswepz00qm/0GZBYevWSPsuouowvfXfPH1m3YsH7c&#10;sWbNmsRmzXdLlpww7jfSr1q10r1v6jR3xulnRH/fvXt3S+aDWFMuK/+8+Qn9edttd9S+T8u2udfp&#10;kSnz4Bh7vSi7CdxJFi+//PI4bmAOpj50yofG/eYzSrpZs2ZH2USuV1312VTm/VzT6qQ/s/wiyYix&#10;u5N87Z596fObMfZ6sdZSd+60nsL6B7rx4IMPtPxFfEfqn+VDypdUKF/05JNOdsR1nXwff/zbaV51&#10;9c/wK7P2n4y5at5BRA+y7F7V7NWdO43vN920JeVONgz7hp3Dh9S1IuHatRck+3eLU7/0/PPPS+9F&#10;3thSZMF4x3mdDua3sXFYvBGanauuz7LYq1LGdedOczvsESzAFvM4fEZ8xyKsxdKQB9yShxhj3QZ5&#10;1GmO5+9Z+pz58Sr1QbKY6KH8LF/OxLlehWzIq4p8epXH8jPPSll44YUXHOsfCxccndoq7FaMpzLX&#10;zjrrrJS9HTt+ksqAPcEqZduNTBhzWU8L+z08r9r/6abOw3Yv41kob/yOKvYXyLfO8lK7YY71/nPO&#10;WTFmbqY5WqfhpZdemsoWGeDLUh6+7SBlQn+38yupZ5P2PQYpz27KjvkbVci9KdwhO7hrt25Zxt4p&#10;rWSgfbxBcdduT4566uD55irG3W50cqLcG1vP6nbdWzpXVxlKz4adO/zKrHcIYs+jkL6ufTZs9WJ8&#10;i/kf3fSBcbe+5WcOyt4xdmp8CcNTlp027rdux9ph46If7Ymts3TjbzaNO+Zjnc7lsu6TDPrNHeNo&#10;zIehPoyvd9xx1zjmuunrfujnMJcRm+t1OgZK5+oqL+qnOg7T/I7xM+a70FbYYi8jXM8kfZ32OOqq&#10;M72qF+NkOBegTzqZZ0une1XXbvMdRu5i46baqTWd2Bq2futWpnZ/53vsMX+zk70c465/87uYDRNv&#10;jJvak43N4xlnjZfOealSdrH39sr6IU3jrqnzu7w9ufA9S+yaeFQoJqvUH8urM45hTP2isKzN4746&#10;y1/too7M77Zuvcd9+cv3JOHf5R633PI3ub/r/u9+97tj5o+UV6U/h+2iT9SOMAzn5TFbZ2spnfHR&#10;S72OjY1lbB560Mv6dZu39FTcwV5enjzXoudOeIdBz4Dl3SMZVL2emfesF2smsf2fWH9KBhaOPjdQ&#10;R1mUsXnSuTy9HORvki91gIt23PGMJdzB39NP/yh9R513DfLaIBlUyV3enhz9k7UGFq6Xqf0W1ps5&#10;9U9Rmyedy9PLQf6m9hThjvfRV61anTKnOos9ONS1MJQMquAOnmLzbspg7STvGy6xNUy138JmcMda&#10;dahfsXPpXOy3OlyTvlGXPHsnvt54441x7cb+hTz6bZMMuuUub08Ov7LdWBjuoS9NvnumNls44uvU&#10;TQ580046SsjY6utWVlw6l/X7oK+rTdRDMg/rhB/Ju3O8KxT+pnP5nzr3Q8mA/Il3sq6SNy8rMgbG&#10;1sgYS/x6Wrx+6yuM89JRhfgt7fpKOtcu3aB+V1soP8Yd/iPrJ3ovNquepMPmkUeYRjLohDt4CZ8r&#10;UZ39PbmwzPA83Es/9tjj03GEscSOestgdaJX6nPCIt8Kkc6FelCXc7WH+sS443tE+JFF6iu7GK6z&#10;SAZlucv7/gI+Y9baSayutp7SjPmb9LFd2K7vpXMxXajDNbWPusS4w3/M8y/DNsTSSwZFuUOmoX1S&#10;PQnDPbmwDuE5+wn+/cQ/8YlPumuuuSY9rrjiSnf3XXe7yy67LN2/lBwsrM+cb/q0WWP6sJ2vSR+H&#10;elCnc+kjdZKe+fWLceT/HsZj6SWDItzl7clhs2J7cmEdwvOQYb4FyrsTvJerdygU53mA119/vdZ9&#10;FrZvIpxrz1j62s7XlM7VVTZqB/UbNHfYMeZsqpMf5u3JtZNt6GPyTn0Wd1x/9tlnjLtEH9rJtZ+/&#10;83yGrw/E83xNfu9n/cqWpbZw36C4Q355e3LtfIq8NsfWMfnGmXFXL67y+lC/SVcV5u3VGnf70nFK&#10;XCMPfx+BPbnQHkmuWc96qR+KhOFe+fuTv28kn1JhyKDZu3oyqW+OSz/y9o+Mu2zuut2TK8Jd+Mw0&#10;f1dFvCk07urJWdi/+ua4uGNcDtPo3Lgbz92NN9yU+/2FPP9Bci0ahnt/fHNevCk07prBHftTYk5h&#10;lh4Yd+O5W3L8iePkh5zK7sllydy/rv5RyN+KFm8Ku+GOZ16Ut4X93yPMem+SvvD1oG5x6Qr16te6&#10;Cn55bN0yS4adyoz81D6FPmPdcqe1bZ6hY//Ejt7LgL8/rL4kzNrL5bdO9aYf96kN/eSOeV2MCVjM&#10;WxsuK4/wXSG+QV8FdzwTB2PIDubC53PK1tPSF/dzeSdGOkuYtbbCb3WWq9pAHftl77SeGVtXyZsr&#10;l5VjmD9/H6xb7mCM51CRW947GGXraumLsReurWR9K8C4Gz+/E3foWmzfLmsMK6ub4Xs/4X55WT+T&#10;5+X0N43wMfPeOSxbV0tfjDv6QLaCkD2omOyMu3zu8Ctj+3dVrGmG3PG3/Dq1d/76CX5BrK/tWjF2&#10;upFT7L2gWH7GXT53yCz23DJzvU6exfT7wB8XiXfKnb9+Yu/s9Z4tvw9j8bBfY+87G3ftuUO24XMl&#10;yI25XjfrLGH/8Df9ytg7Wz8ZPGNFuIutgxt3xbhDvuGzJciOazHZF7kWcqf5XBj6LBLnOTG9x0se&#10;RddPXkraMO0vHh0z/1iW3L/1a59zUw+9yP345kVu77633PU/ecstnPwh98tvrXZrvvmqu3VOsva2&#10;Z+TvnO5J8ljzzf+TXnvu7WQfZM6X3M5bZiYy2JPKQb9z7Xu79rhjDv2se/3Ji91Dv9nnbpm2Ns1n&#10;+2/2uhOu/Pu0Hmck5f/4vovdnr2vpfkqrzeTck68eWerbD9fyqItJ65+1L2147px5aou6oNrd+xx&#10;j/4FdXzNKZ9Q9pxvOz1p596Rbxb8W5L/gk8/5f7pvg8m5Xy9Vc47yfXzv/Gqe3RDkt/eV9KyVY5C&#10;rSWrDONuX7q+Hr6vh3yQGfMi4v66imRJiG0Lny8hfdYejX9vGI/5riFvOo9xpzXLMusnLyVtgLtH&#10;19Le11o682ZyHR3/WNKWnS/c5aaeui3VwT2JDooxcRe2IzyXXsPPnS++k8jzTPf0VdMS7nal3L30&#10;TvK86wWPuu23nJPo7WvuX9/a5+aet839LNFvGBd3D7261x04/aKecadyVP/v7drnViVjxO9fvCuV&#10;i85fTM59vqnXJ6dtdO+8mj2HNu7G+yHIpFPu6CN89dieetm5Xmx/UJyFYcjdww8/nI4PrF1Kb4qE&#10;L2Vwx73bE/2fetKtab5nJ/z9v8SOiCHf3rUrR/f8S8Ld8nt/nvjNH3Sfm/Zp98ALP0i5u/Nnz7n7&#10;lnywZVfI784X97qtybU1j/ww5e5XexM7mbD5uRtXJ/ecl9pI5SteaIvPQ/i7X8+YvVM+Svf7JL/T&#10;7/ufaftlp7B/v07GHpXDGHHMx7e5lxI/YN++vZmyD7mLrcFprFf5dQslA+rV7/27LFkgR9VLYdk9&#10;9ZC7YxcfN+75MPGXxR22LquOsevoauhniqm9yW+X/HBX0q5ZqX3at29Xizu1kfDvLpjm3vnN9sxy&#10;pf/3bZnpVi3Z6l7GXlz5lLvlyxen3F37zDMtn091xAf968QHXfO1byV2cGbix72U+nEPvfpqeg+2&#10;VvmKl1hbqJ9+V95vJu3Cll86/eDURikfv0342vir8M+Y8G+wltQZ/zhWTjsZhNzF/CfKVx3rGEo+&#10;1K0u3FGXcM+bembtkcbkGnLHnrk4C8Ms7rB3ZfbopEOhn0n93nxXP2nH7csOdnvfGtV1sSmbKN1+&#10;bk8yN86Y35180jR3/0lHu72JDsPziSfOTBha4trZuy1/NdOdefRfp/bWnxOKF5VNW2SHqH/4O9cY&#10;S5ir3nz0Irf5Gz9IWd6TzMnwnZUP6XQ8vzfxNZfc7/7xubsSG/1Zt3fXE+PmkW8m6U/ZstP9IvGL&#10;s2yecTcqU8m2Wz9T+RCG+2/obGxs8+9RvBvuWFfR/I53voqyl8Wd9JO1lKu/eE6yxrI2XWPZk6yx&#10;+PO7kDu1xQ+l/9MTWUg3mSsdOP2z6Vzt+WR+N3fpttb87ulkjWXuebe35nfcx/rOvqTsbrn7VcLR&#10;Ccl8FrtFHN9Va0Ux7vA1l9/7oluw6Gj3VMI/Nh+Z+Xy/adwlcomvk/h6EMar5I51lthcL+bPh/UI&#10;uYPZ0M7pPLR3cBc+D1bkGUx0KPQz8bG+/+R16dzu0Y3T3O8Te8A8hzne64nvBXfUTcf1iS185zdP&#10;pLIP28S5uGONRmsUrA3O/czTrTWSvPVM2VrygrurEv/zmC/+Tat81eOGZG3oxNVbWuuMKlc8xdYd&#10;WRPZkKyJLP/iTWPyOyKp6yvfTNZ5KDNJc0yytgurnMdk1k4Gob2LfY+AdpB/XQ/JOZVJst4YPosR&#10;4yivLbH0kkG79cxYvrF1SViM7ZX693fLHXlh5/SOMz5nkb/B4tfB4r3R+5A7+jqUtXQuvF6X87pz&#10;h5zC9wqoc5E9dbVNoexbGMbsnd8/Gi/IJxyX/HQW7w1noVyNu/FyrtreSead7KmLN4Uhbzpvxx11&#10;8J+JLjPnU/0tHK8rncpEz6arX83exeeDyAcZy24UXRvx+yVrTz3m2+s+9YvCTp/PVH48k6v1FsIi&#10;cz7da2F13Kk/FcbmHPxWZ5mr7tQRLkI/Kma/8toTSy8ZdMMdZTLXi62zZO2ph8++dMsddWDO5z8n&#10;bXO+6njK0yv9Zu8jxOXdS+6QfWxPnfeIYs9Ph/sQ3b5/p74n9N+/DMcqP53F43rSqVzC9+8Yh2N5&#10;aayP/VaHa02yd5IX78Wq3gpje+phuireN1cdCP05n+ph4eieSD9kEet3+oay/b6qW1yyoV519zN9&#10;2YW2jHaE88ZwHbSq76v49cDvYZ0FO29H72XwwRNOGjPmZr2vYtyNjj3dzu98fc/aU/fXtsI9vPdN&#10;neb8tcsy65l+2Rav1ncsI0/GNtmK2FirvIy73nCHfEOukLW/pw6bfh8Rv+aaq8c9t+KzSNy+0z44&#10;rsRNVhj2pz/O+veQzj+vW1ztoF5N8jMlx9CXpD2sY+r38Nst9r3o+jKlPssK2beRviqMradxP79n&#10;5VOH66o/dWkid9Q79k0y+f3hfrv9fYTmcuevIaO3/vgasmTcjY49Vc7vfDkz5oV7dcidPfXwuy32&#10;94Cay52elZWtyPveo3HXe+5gMLanzlzvqaeeHueb5P39O/t7r/XlMnw+LO+9FOOuP9zBXmjbkD3z&#10;u4ULPzCGvc3JmtgNN9zobrvt9vQgvnXrPe7zn/+C/X3zd59Z0pyjLuF1143fs82a26ELxt2oDHrl&#10;Z/o+Z7hXjvwXLzpuDHdcs6PZMsjaL5cuGHf95Q65x+Z6IWfbt29PnzfhmRM76i+DObPnjhkr231j&#10;bhi4e/LJH7pf/OLFQkevn8/UeJYXZn2TzGcP25uXh/1Wn3kez577fUc89g6C32dN5e7hh7/mrvjU&#10;lW7BUUe7NR87123e/Em3ft3GzGPTpk+kaZT+rjvvdr/73e5UtyWDfviZkn1sT93vu/lHLmjtm9Rl&#10;DmP1GHkfxpfDpos2u+OPO2EMd3n7B+p/6ZzO6xZKF6mX2ott27D+wpQxOFq5YnUmbyGLfvoH/v7B&#10;gXFHe2LfJFN7LWzu/C7vnUvx1VTuxJPPka7lhX76++/fNlDu6IPYnrox11zm2BvKW8dsMndPP/G9&#10;ln3zOcrjTb/56W+/+ebE1/xd6iMgD+wpOh++NyBZ9SKkj8JnxYy75nKn55Da6UoT7d31n7nSXbFh&#10;rbtq41p3/MKFbtOqFWmc83aHn37zho3JWuEvBsod/RPbUxd7RfuxXT/b79Wvw8TmCe3WU9QPTeVu&#10;66Ufdw/+5Wp39qL57pZ1Z6ZxztsdfvqrL7m4FtzRF7E9dbFXtC/VpxZWz1goU/wUfEr1ESFzhjBd&#10;1nnTuNvyhevc5nXrXRXc/ddNG9zdW24YuL1T34TPSKtPzeb1niP1QdEwZuuy3vmJ5dkk7lgHOW3p&#10;Ke6OT57bsmu+/Wpn60L7uO2yNe7S9Wtrwx1jaNaeepk+jfWzXauO3Zita/d8Sij/JnH3l5such8/&#10;bWmLuZCjstyRHrspGQxiXSXsD3zKmTNmj/FfqN9pp55R2IcJ87Tz6phDljG/pOy4KJ2rW9+gf74t&#10;p35rVqxM7MGH3NoL1reOo5L9u3M+urJ17v8Wi8fSSwb6/h02p8geTK9kFvsmGXW8+66/NfYSPeiV&#10;3IvkG3veoZN5gHSuSJn9ShN7dpiytW/u14PnvsJ1FXiT7fPjso887+jnIRncdOOWMXaG9f2sb1/6&#10;9/ci7o851I/jkIOnFtob6kV9LM8R3sN5gP/djjIyks7F7mHMX7jw+DG6KB2gfHxaDnSkzMH4wH3h&#10;epDyVnjIpLNbZVO/XnMnP5NyD5q8uFW26uOHan+ZdpNWbc9rP+ti2PuwjymfdxdifWXXem8H6T9f&#10;B4hzrRPZc2/svrx17bDsXpzP2/8J94H3/t9WO6ljFdx9ZMkx6fP9fpslA3E354AH3THvfc1NnTSy&#10;5tKL9rXLkzHp1eTvnU47bGZLBrrnmquvjfaZ3yaLV8shfo/kr5BxsVM5k0fs3hnT56XloIPo/8wD&#10;bnHYAc4Pm3SJO3TSilY9Dpp8rDtk8ocLHQdPPqV13yGTz0jyujzNe/qka9Pr6PuC/X6Wlulzhz+5&#10;LFnL5CDOsXXrVnfW8rPdjeef3vIr8SV939KP89vyExY7/En/m5LIgPyWnjxSN7VZdeEc+zfS9svT&#10;Okv2UybPLdRuyUf3HTR5gXvfpI2Odh9+wD1p22n3wv3+V4t3xtIf//h/tOSle6cceEj6nnqs3+xa&#10;tbwhz6xnirqZg9CXYV9p7jhl8vud7M78/f851T1sAHpyxP7fcu/fb0fKCPpCvOiBPpOWPKXL6DVs&#10;w5p/SNfywsOnzXD3XPzRFns+a3588+nF3i+ddcCdY+pA+xhzOKgjdVZb4UTxImHYdrij7Yw/tJv8&#10;pk26ImUNX5S+ueJTnx7H3mHvm5Haw7Dv7Lx67mLP0HbqX6p/YtzxzY/phx2f2LSPpfqgsV46g96h&#10;f+gKv/lMwCXXw8NPQ1y/kxdso28+b8RHWF+U/h7qNL/JBpPfsoXzcrm7/5IVbvZhs9K6UrbGjTDf&#10;mZNuSG15WBfOSct9ajsc+u3iXO3ywzCdZMT4Rds1bonBmQfc5A49+APpexbqp2MXj59nX7hx07gx&#10;U+ktrIa/dt9h7FTO6E14r+wduiN9kx+IzqF/Mb1UWunykfv/MNVTdHX+fv+9Zd9gzT/QP5gO81Sa&#10;8Lp/js5K99cuW5Sy59s44jAHl6RD5/37Y3HSxa7DiOrkh2J47v7/1GqvZEBIHWP50WbuhUsO8tTY&#10;Rh1k7+gf5nrYOLVVYbfjbtj3dj7Ka2w/p9P1y1Cu9F94LeROOoNNQjekJ/CSpVNcJ50/7hP39VVx&#10;8onxoN9VflYID9LDRXNmpXvM7C1wsN+8aM4R6e/Y5qz6+nmTl39OHPtKHVUnP5T9U1tJx7UwD87h&#10;ivpqHCMkbz8trFIHnzv66NuPf8dNPXRaq61q8yD3GkPdGZbzrGfV874RVqbt9F2YPos7XzfQX3RL&#10;DBJHf2S3YAmd8sd94jGbQbqYnqK/pPfLzYpTdujzSi8JqWcR5sifckMWNI74vCketpF7KVPlEWLX&#10;xBr5cy5ZhW3K4o5+io3BlFWVPoS6MBHPs5ir0regz0LZFuHO1xX0Ch1En8iPcIS7q5M1u81jbB66&#10;J331Qz8/4vAGR1m6Gabn3Lclsj2UV5Rd5Ul62hCWrXb69aadKkvh1Enr3KwD/jbljDZwMK6Qb5in&#10;yvTDPO7oq9icA/+nm/W1UAcm6nkWc508k5Inwyq483UGvUJv0E30UDaIOLrHdewBaWI6yDXSUC/S&#10;+Hn3M05dYS+rDlznwG6prdhUjTvcz2+yeWXqTr7kE/qZfj+iB6TxD2NvdG7my6poPIu5bvbpssqm&#10;38Lfytq7djqltXb007cPvs74cRjtRF/b1aPs79RXLPn1I8516in7jS3LYrRsuUW4o89i7FE3m++V&#10;5y+POfbvQka6Paefwjyq5q6s3k309EW5M/bK8xXqOufoO75COLZi53rBHGXGuOPZQK7jIzLmx/zB&#10;ic5Gr9oPc9hR5F90TpFl9/L+LkZM/ybitaznIXvJXBZ3XGftRvzjU5Vdm+iVXg5rvvjizAkl85kz&#10;jmj77VOfkyz2mCP2asz2y29iPEtmvWYOWdHPWTJjLPDfRzD+xj7DVsUYEPImO4fPkdUvWdez9GiQ&#10;7zNl1XWQ17Pe9UD2PBPWj3EqjzvJBtvH+EtaDvjL23+qQh+HPQ/WjXz7hlyxTcw1JPdOwiy/ifyr&#10;3H/qpG51uId9zthcDvkwbvWrjpRXpCzGgJA/5n+sTzJmDzsnVbUPf13zN2TPUQVvfh9mrRNQFj7U&#10;RNznQ39jzzerD/q9Bky5fp+1i1N/6hh+a5X19PAZj6p0ten5MC7F9iQYX3vFQJ4vRZ8zhvbDn2qn&#10;T/34necMsmzcoHzwstz5csJmM1ZrzCCUDazD/tsgeWUNOGbb6Gd0vpP5my/7onHK8vvHj1OXfo/z&#10;RetdRTrsPvbdb7Mf79dcLtYW6hG7XuYaOsSatb8GQ77MA/FDJwqDYg3b7/cvcfp4UM9Qon+hf+LX&#10;b9j4o72hPfDbi+0bVF+IK+qjeBUh7cF/0vvqaq8YHDZfFB+SNaZwzka7GWvxcfpl2/L6T/Nz9Ucs&#10;bDp/7XijzYO0cX7/UBf/vKq45oG0M2SQMtFT9LWqZ6v65VPCGf4ja5GMJaH+1om1WF8yn8yzBbQH&#10;/vrpC8fqWfSa9CzPnqtNcFk0316no069LoP8sYP4olnygUPWHrCHdVkfxW9kXGB8wHeMcYb8GFvq&#10;YteK9mU735N2qW3MAeu2BiO/SvXMCvEp6ziHpb5F+6qqdPhdyGLuEUeOsxe+/GCR+SE8ov+9so1w&#10;Lr4oi3KzGFP9sAd1Gj877Rv6IWssVFsVDnJ8kV1jDpO1Nql6EpKGPqrbeKF+oo6K9zuUv7N9+3b3&#10;9NM/Sr8Pxne9fPllxXlHBz448Pngpcihewj1jlJWGVxftWq14zvSjz/+7fT7f0rbb1n1ujz4U3+o&#10;jXkhrMIAdr4X4w95UifKyFuTDOtIvbiv1/LqNn/q3W0end6vfg6/30x+1IvrfNOS7/UV5THshyLn&#10;8488Ki2Pb/tRHmMAZcdko/w6bXPd72P+V9SmSBYK0Xn6lPuxNfIJYCjrgFvSMQfh3qK2V2UqpMxe&#10;8N+r/qLevcq7Xb7tuAvv9+vKNzA54IO/7X7BBWtb37XV9239cNu2bSlHO3b8pMXUG2+80Wq7n7fK&#10;zboWu657hinEbuBb0t46HthB6lhXXzJPFwapQ91wJ6Zo2+7du1N/EJuo46yzzm7FucY3abFjkkXY&#10;7vCcdFnXYteV7zCG6LXWMTq1R8is24M5G+NAU1nzdWOQOlQVd7QH9rB9OpgzKk748ssvt5gjfdju&#10;8DyWRtdiafltohxaF5NviDx6cWDP8B/xRXv1PN2g+myQOlQld7788B+xh/DmX/fjYbvDc9JmXYtd&#10;9/OeiHFYZH4Vztfo43ZHOB8cNsZi+jBIHeoFdzDHOonWSnzf0m9/2O7wnLRZ12LX/bwtPnFsf6d9&#10;PUgd6oQ76usfYbuxcTCH36m5XpiGcz8PxcN0XI9di10P09m5sZenA4PUobLc+e1gP429Nfjyr2Pv&#10;aBPMEZLO/504+3Gss4TXw/OYbLgWux7ea+fGXZ4ODFKHuuFO/iT8wNi5557n1q/fmMZXr16d7LWe&#10;4vw1Tf0Oq7Q5y//0ZRWTDddi1/37LG7MtdOBQepQN9zRLtjTmuWGhDmOn/70p61r+u3JJ590c2bP&#10;dYRcC9c2s2QUk41xZ0xl6UuZ6zHdKnN/N2m75c4vW/M55nbYP55x4fkT7BvXitg3Pz/iMdkYd8Zd&#10;qCednMd0q5N8OrmnLHd6XkzrJYT4kvPnJ+uX7x7z5h7pjpgzL3n3aJY7fNacNK7fFPr3Kx6zgTHZ&#10;GHfGXSe6Ht4T060wTa/Oy3IHI9L7qkP8z7CdMdmo3DCtnRuPZXQgpltl7u8mbRnusEfSeZ5Z0nO2&#10;7Lly/Yzpk9zF8/4sPTjPivOb7iXU84f4pGFbSBu7FrseprNz4zBPBwapQ0W4k29JPTm4x28Pz7Jz&#10;fdWs/d3nFvxJenCeFec3/37Y41qaRzIXxKbK5wzTcp/S+nlY3BgrqwMx3SqbR6fpi3Dn+5akD589&#10;75Y76s5ztv67lPI5Y7Ix7oyxTvXdvy+mW/7vvYyX4Q42YnWpgjvyhWe9X2ncGVsxXavyWlO4wx+M&#10;tbsq7sg7HAdisjF7Z0zG9LDstZhulc2j0/Shnvv5qF7yM40703dfP5oel34Poh3GnbE0CL2rQ5nG&#10;3ajuh+NATDZci12vQ19aHUb7su6yGKQOhXoek9Ug/cxYfYy75uh2rP/qcs24G9WjIuOAcTcqr7ro&#10;cBPrMUju9KwIzy5nya5O9o5nq8VduI+YVX+7bpzGdGCQ3LEnJz3Wtyv1fVjtoel9uX6vZ+odI777&#10;p2+X6dsRfFMrJku7ZowV1YFBckcd9Xyl+MsKs/6mTpX7d7K/WXXgOs+1TITv7hTVH0vX2ViDLg1a&#10;duixvkOF7jPP8r/TCFtZdaySO+rhl0s9OCiDg+exzb/sTM+y+m+iXq8Dd93IvkruuqmH3Ws8ltEB&#10;4870pYy+WNpq9MW4q0aOpo8mxzI6YNyZvpTRF0tbjb4Yd9XI0fTR5FhGB4w705cy+mJpq9EX464a&#10;OZo+mhzL6IBxZ/pSRl8sbTX6YtxVI0fTR5NjGR0w7kxfyuiLpa1GX4y7auRo+mhyLKMDxp3pSxl9&#10;sbTV6ItxV40cTR9NjmV0wLgzfSmjL5a2Gn0x7qqRo+mjybGMDhh3pi9l9MXSVqMvxl01cjR9NDmW&#10;0QHjzvSljL5Y2mr0xbirRo6mjybHMjpg3Jm+lNEXS1uNvhh31cjR9NHkWEYHjDvTlzL6Ymmr0Rfj&#10;rho5mj6aHMvogHFn+lJGXyxtNfpi3FUjR9NHk2MZHTDuTF/K6IulrUZfjLtq5Gj6aHIsowPGnelL&#10;GX2xtNXoi3FXjRxNH02OZXTAuDN9KaMvlrYafTHuqpGj6aPJsYwOGHemL2X0xdJWoy/GXTVyNH00&#10;OZbRAePO9KWMvljaavTFuKtGjqaPJscyOmDcmb6U0RdLW42+GHfVyNH00eRYRgeMO9OXMvpiaavR&#10;F+OuGjmaPpocy+iAcWf6UkZfLG01+mLcVSNH00eTYxkdMO5MX8roi6WtRl+Mu2rkaPpociyjA8ad&#10;6UsZfbG01eiLcVeNHE0fTY5ldKCJ3H3/iR+46679vFu29FRH/TlWzdrffW7Bn6QH51lxfjvm6MVu&#10;3boN7uuPfMO98sorroy8LK3xVYUOoIdV5NPrPODj8ss/5WbNmN1ijbrrWDvnvZms+QwqvR+ec86q&#10;lMFet8HyN2alA+if4nUMd+3alfLmczLv4CnuwzMOcBfP+zP3V0f9acqe2CIkrc5j8UuP/C/u3MP3&#10;c8sOm9zilnTYwWeffa7W8qhjH1mdyo8n6Ftd5QZzvi8JJ7AmphT6bBXhTvcRwi0+6vQpB7UYxP+s&#10;q0ysXuV1vI4yqzN3Yg4mYryJn264Ux7w59s/s3vDod91ZI461ZU71k6oG8zhF4qPWFgFd8r3jOmT&#10;0nJZd6lrn1m9mj8m1JW7L916W6r/zOPERFZYJXeaL9ZVLsZc85mrs70Tdx/pM3ewDXPG3XDod13H&#10;qbrql7g76pApheydWGkXZtlMXcenVR517TOrV/PHhLpzN/ugg9L1Dvw/sdGrcOMRfz5mXdP0u/n6&#10;Xdc+rCt3WleZm+zVnZzsH7C+wnp/L/hjrXTJ1APTMk6dNrKuwlpqXfvM6tX88aCu3KFb7GNTv2MO&#10;neLWJ8+jiA3WHHk+pRsG8SfhmD14Mf2x5JzyOODe9Lv5+l3XPqwzd88//7ybMX1WyoHYuGz+f06f&#10;NYFB6g43xGGIA18R++UfPJvCb/Dq38c56Tl0nTx5Hq2u/WX1Go6xoCncUU8d7G9j765IGMRuwY24&#10;4zcY8g/2Ivgd/uARO0nIdbhVvlPeLcO4Gw7drvMYVWfu9LwKfubHD98/9TfFiELZu5At2buQSfLS&#10;vQqxpdzPnoWumZ9p7PWSW/Ssl/l3mrfWVeDKn8dpXub7hWKlTEi+8jP99VHsIvnYuopx16nuFrmv&#10;rtxp/w4OfC7COBxi2+RnYrdok/xM4voN31R+ZpiPzmGce+oqlyJ9amnqP2bUVb/EXZHnVcSMQnGj&#10;UNeLhrrP9Lf++tvUPqo7d+yb+35mUXY6TYdNNO6Mt17zXHfuFiTPibEWgj/ZKUtF78MfZY3FuDPu&#10;Jip3vP+G/sPB8hkjz5CwDlI1f9hSbBzrLPC9NNmHoFx7D8jY6yV7dbV3tJnvnoi99Ue8N11/hEP4&#10;YP2ENZKitsxPB7uwpvdcWYM5f/ZI/pTHYe+9GncTlbus7zywJwd32osL9/C0fumH/vom7MIc++g8&#10;/xL6l/adB2Oul8yRd53tHfWDPb7ZJztECGdwB3/4idpL0PNgPm+Kk1Z7CKQnreyd8rbvGhlvveZN&#10;+dedO9Uz7zt+2C/sGRyJMz+EUX6XfRRnCtkjNxtnzEnX+hE2hTtfFjzLEn63VgwVCfXd2vvuvd++&#10;W5v4FL5sLd4feTSRu1A3eG+BdRBsFvvt4QFf/G5rJf3RqbB/7Hy83IeBO+vX8f1qMqm3TIy7eveP&#10;8TOc/WPcDWe/Gq/17lfjrt79Y/wMZ/8Yd8PZr8ZrvfvVuKt3/xg/w9k/xt1w9qvxWu9+Ne7q3T/G&#10;z3D2j3E3nP1qvNa7X427eveP8TOc/fMfnXP/KTn498fJQfz/AwAA//8DAFBLAwQUAAYACAAAACEA&#10;/gf0pt0AAAAHAQAADwAAAGRycy9kb3ducmV2LnhtbEyOQUvDQBSE74L/YXmCt3Y3DWqN2ZRS1FMR&#10;2gribZt9TUKzb0N2m6T/3udJbzPMMPPlq8m1YsA+NJ40JHMFAqn0tqFKw+fhbbYEEaIha1pPqOGK&#10;AVbF7U1uMutH2uGwj5XgEQqZ0VDH2GVShrJGZ8Lcd0icnXzvTGTbV9L2ZuRx18qFUo/SmYb4oTYd&#10;bmosz/uL0/A+mnGdJq/D9nzaXL8PDx9f2wS1vr+b1i8gIk7xrwy/+IwOBTMd/YVsEK2GWcpFDSnz&#10;c5qqxROII4tntQRZ5PI/f/ED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OA3ZnyZBAAAIw0AAA4AAAAAAAAAAAAAAAAAPAIAAGRycy9lMm9Eb2MueG1sUEsBAi0AFAAG&#10;AAgAAAAhAOSWqEz2LQAAeLADABQAAAAAAAAAAAAAAAAAAQcAAGRycy9tZWRpYS9pbWFnZTEuZW1m&#10;UEsBAi0AFAAGAAgAAAAhAP4H9KbdAAAABwEAAA8AAAAAAAAAAAAAAAAAKTUAAGRycy9kb3ducmV2&#10;LnhtbFBLAQItABQABgAIAAAAIQCOIglCugAAACEBAAAZAAAAAAAAAAAAAAAAADM2AABkcnMvX3Jl&#10;bHMvZTJvRG9jLnhtbC5yZWxzUEsFBgAAAAAGAAYAfAEAACQ3AAAAAA==&#10;">
                      <v:shape id="그림 207" o:spid="_x0000_s1236" type="#_x0000_t75" style="position:absolute;width:17989;height:2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TAowwAAANwAAAAPAAAAZHJzL2Rvd25yZXYueG1sRI9Ba8JA&#10;FITvQv/D8gq9mY1pqRqzSikVepNGvT+yz2Rj9m2a3Wr6791CweMwM98wxWa0nbjQ4I1jBbMkBUFc&#10;OW24VnDYb6cLED4ga+wck4Jf8rBZP0wKzLW78hddylCLCGGfo4ImhD6X0lcNWfSJ64mjd3KDxRDl&#10;UEs94DXCbSezNH2VFg3HhQZ7em+oOpc/VkFrs4/6uS13L2552h6NwYXFb6WeHse3FYhAY7iH/9uf&#10;WkGWzuHvTDwCcn0DAAD//wMAUEsBAi0AFAAGAAgAAAAhANvh9svuAAAAhQEAABMAAAAAAAAAAAAA&#10;AAAAAAAAAFtDb250ZW50X1R5cGVzXS54bWxQSwECLQAUAAYACAAAACEAWvQsW78AAAAVAQAACwAA&#10;AAAAAAAAAAAAAAAfAQAAX3JlbHMvLnJlbHNQSwECLQAUAAYACAAAACEAZe0wKMMAAADcAAAADwAA&#10;AAAAAAAAAAAAAAAHAgAAZHJzL2Rvd25yZXYueG1sUEsFBgAAAAADAAMAtwAAAPcCAAAAAA==&#10;" stroked="t" strokecolor="black [3213]">
                        <v:imagedata r:id="rId126" o:title=""/>
                        <v:path arrowok="t"/>
                      </v:shape>
                      <v:group id="그룹 149" o:spid="_x0000_s1237" style="position:absolute;left:9365;top:12763;width:8364;height:10820" coordorigin="11994,16287" coordsize="9070,1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Text Box 152" o:spid="_x0000_s1238" type="#_x0000_t202" style="position:absolute;left:13867;top:27306;width:719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L6wgAAANwAAAAPAAAAZHJzL2Rvd25yZXYueG1sRE9Li8Iw&#10;EL4L+x/CLOxFNLWg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D9SqL6wgAAANwAAAAPAAAA&#10;AAAAAAAAAAAAAAcCAABkcnMvZG93bnJldi54bWxQSwUGAAAAAAMAAwC3AAAA9gIAAAAA&#10;" stroked="f">
                          <v:textbox inset="0,0,0,0">
                            <w:txbxContent>
                              <w:p w14:paraId="0741A04A"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Slika B</w:t>
                                </w:r>
                              </w:p>
                            </w:txbxContent>
                          </v:textbox>
                        </v:shape>
                        <v:shape id="Text Box 153" o:spid="_x0000_s1239" type="#_x0000_t202" style="position:absolute;left:11994;top:16287;width:8588;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5+wQAAANwAAAAPAAAAZHJzL2Rvd25yZXYueG1sRE9LbsIw&#10;EN1X4g7WIHXXOIBANMVEoWoltqE9wBBP45R4HGI3SW+PkSp1N0/vO7t8sq0YqPeNYwWLJAVBXDnd&#10;cK3g8+P9aQvCB2SNrWNS8Ese8v3sYYeZdiOXNJxCLWII+wwVmBC6TEpfGbLoE9cRR+7L9RZDhH0t&#10;dY9jDLetXKbpRlpsODYY7OjVUHU5/VgFA5WmXH8f3p6XoyzOeGS+blZKPc6n4gVEoCn8i//cRx3n&#10;r1dwfyZeIPc3AAAA//8DAFBLAQItABQABgAIAAAAIQDb4fbL7gAAAIUBAAATAAAAAAAAAAAAAAAA&#10;AAAAAABbQ29udGVudF9UeXBlc10ueG1sUEsBAi0AFAAGAAgAAAAhAFr0LFu/AAAAFQEAAAsAAAAA&#10;AAAAAAAAAAAAHwEAAF9yZWxzLy5yZWxzUEsBAi0AFAAGAAgAAAAhAJuj7n7BAAAA3AAAAA8AAAAA&#10;AAAAAAAAAAAABwIAAGRycy9kb3ducmV2LnhtbFBLBQYAAAAAAwADALcAAAD1AgAAAAA=&#10;" fillcolor="white [3212]" stroked="f" strokeweight=".5pt">
                          <v:textbox inset="0,0,0,0">
                            <w:txbxContent>
                              <w:p w14:paraId="7DB85BBE" w14:textId="77777777" w:rsidR="0057122D" w:rsidRPr="00A4383D" w:rsidRDefault="0057122D" w:rsidP="0009596D">
                                <w:pPr>
                                  <w:rPr>
                                    <w:rFonts w:asciiTheme="majorBidi" w:hAnsiTheme="majorBidi" w:cstheme="majorBidi"/>
                                    <w:b/>
                                    <w:bCs/>
                                    <w:sz w:val="12"/>
                                    <w:szCs w:val="12"/>
                                  </w:rPr>
                                </w:pPr>
                                <w:r w:rsidRPr="00A4383D">
                                  <w:rPr>
                                    <w:rFonts w:ascii="Times New Roman" w:eastAsia="Times New Roman" w:hAnsi="Times New Roman" w:cs="Times New Roman"/>
                                    <w:b/>
                                    <w:bCs/>
                                    <w:sz w:val="12"/>
                                    <w:szCs w:val="12"/>
                                    <w:lang w:val="hr-HR"/>
                                  </w:rPr>
                                  <w:t xml:space="preserve">EXP </w:t>
                                </w:r>
                                <w:r w:rsidRPr="00A4383D">
                                  <w:rPr>
                                    <w:rFonts w:ascii="Times New Roman" w:eastAsia="Times New Roman" w:hAnsi="Times New Roman" w:cs="Times New Roman"/>
                                    <w:sz w:val="12"/>
                                    <w:szCs w:val="12"/>
                                    <w:lang w:val="hr-HR"/>
                                  </w:rPr>
                                  <w:t>MJESEC GODINA</w:t>
                                </w:r>
                              </w:p>
                            </w:txbxContent>
                          </v:textbox>
                        </v:shape>
                      </v:group>
                      <w10:wrap type="square"/>
                    </v:group>
                  </w:pict>
                </mc:Fallback>
              </mc:AlternateContent>
            </w:r>
          </w:p>
          <w:p w14:paraId="3B747351" w14:textId="77777777" w:rsidR="0009596D" w:rsidRPr="003635AB" w:rsidRDefault="0009596D" w:rsidP="00B50981">
            <w:pPr>
              <w:pStyle w:val="a3"/>
              <w:rPr>
                <w:highlight w:val="lightGray"/>
                <w:lang w:val="hr-HR"/>
              </w:rPr>
            </w:pPr>
          </w:p>
          <w:p w14:paraId="7D78AFCE" w14:textId="77777777" w:rsidR="0009596D" w:rsidRPr="000A6522" w:rsidRDefault="0009596D" w:rsidP="00B50981">
            <w:pPr>
              <w:pStyle w:val="a3"/>
              <w:numPr>
                <w:ilvl w:val="0"/>
                <w:numId w:val="135"/>
              </w:numPr>
              <w:rPr>
                <w:b/>
                <w:highlight w:val="lightGray"/>
                <w:lang w:val="hr-HR"/>
              </w:rPr>
            </w:pPr>
            <w:r w:rsidRPr="003635AB">
              <w:rPr>
                <w:rFonts w:eastAsia="Times New Roman"/>
                <w:b/>
                <w:bCs/>
                <w:highlight w:val="lightGray"/>
                <w:lang w:val="hr-HR"/>
              </w:rPr>
              <w:t>Pregledajte napunjenu štrcaljku</w:t>
            </w:r>
          </w:p>
          <w:p w14:paraId="19FD79AF" w14:textId="77777777" w:rsidR="0009596D" w:rsidRPr="000A6522" w:rsidRDefault="0009596D" w:rsidP="00B50981">
            <w:pPr>
              <w:pStyle w:val="a3"/>
              <w:numPr>
                <w:ilvl w:val="0"/>
                <w:numId w:val="0"/>
              </w:numPr>
              <w:rPr>
                <w:b/>
                <w:highlight w:val="lightGray"/>
                <w:lang w:val="hr-HR"/>
              </w:rPr>
            </w:pPr>
          </w:p>
          <w:p w14:paraId="2C31EE31" w14:textId="77777777" w:rsidR="0009596D" w:rsidRPr="003635AB" w:rsidRDefault="0009596D" w:rsidP="00B50981">
            <w:pPr>
              <w:pStyle w:val="a3"/>
              <w:rPr>
                <w:highlight w:val="lightGray"/>
                <w:lang w:val="it-IT" w:eastAsia="ko-KR"/>
              </w:rPr>
            </w:pPr>
            <w:r w:rsidRPr="003635AB">
              <w:rPr>
                <w:rFonts w:eastAsia="Times New Roman"/>
                <w:b/>
                <w:bCs/>
                <w:highlight w:val="lightGray"/>
                <w:lang w:val="hr-HR" w:eastAsia="ko-KR"/>
              </w:rPr>
              <w:t>a.</w:t>
            </w:r>
            <w:r w:rsidRPr="003635AB">
              <w:rPr>
                <w:rFonts w:eastAsia="Times New Roman"/>
                <w:highlight w:val="lightGray"/>
                <w:lang w:val="hr-HR" w:eastAsia="ko-KR"/>
              </w:rPr>
              <w:t xml:space="preserve"> Uvjerite se da ste uzeli odgovarajući lijek (Yuflyma) i </w:t>
            </w:r>
          </w:p>
          <w:p w14:paraId="128B8972" w14:textId="77777777" w:rsidR="0009596D" w:rsidRPr="003635AB" w:rsidRDefault="0009596D" w:rsidP="00B50981">
            <w:pPr>
              <w:pStyle w:val="a3"/>
              <w:rPr>
                <w:highlight w:val="lightGray"/>
                <w:lang w:val="hr-HR" w:eastAsia="ko-KR"/>
              </w:rPr>
            </w:pPr>
            <w:r w:rsidRPr="003635AB">
              <w:rPr>
                <w:rFonts w:eastAsia="Times New Roman"/>
                <w:highlight w:val="lightGray"/>
                <w:lang w:val="hr-HR" w:eastAsia="ko-KR"/>
              </w:rPr>
              <w:t xml:space="preserve">dozu. </w:t>
            </w:r>
          </w:p>
          <w:p w14:paraId="0E24A45F" w14:textId="77777777" w:rsidR="0009596D" w:rsidRPr="003635AB" w:rsidRDefault="0009596D" w:rsidP="00B50981">
            <w:pPr>
              <w:pStyle w:val="a3"/>
              <w:rPr>
                <w:highlight w:val="lightGray"/>
                <w:lang w:val="hr-HR" w:eastAsia="ko-KR"/>
              </w:rPr>
            </w:pPr>
            <w:r w:rsidRPr="003635AB">
              <w:rPr>
                <w:rFonts w:eastAsia="Times New Roman"/>
                <w:b/>
                <w:bCs/>
                <w:highlight w:val="lightGray"/>
                <w:lang w:val="hr-HR" w:eastAsia="ko-KR"/>
              </w:rPr>
              <w:t>b.</w:t>
            </w:r>
            <w:r w:rsidRPr="003635AB">
              <w:rPr>
                <w:rFonts w:eastAsia="Times New Roman"/>
                <w:highlight w:val="lightGray"/>
                <w:lang w:val="hr-HR" w:eastAsia="ko-KR"/>
              </w:rPr>
              <w:t xml:space="preserve"> Pregledajte napunjenu štrcaljku </w:t>
            </w:r>
            <w:r>
              <w:rPr>
                <w:rFonts w:eastAsia="Times New Roman"/>
                <w:highlight w:val="lightGray"/>
                <w:lang w:val="hr-HR" w:eastAsia="ko-KR"/>
              </w:rPr>
              <w:t>kako biste bili sigurni</w:t>
            </w:r>
            <w:r w:rsidRPr="003635AB">
              <w:rPr>
                <w:rFonts w:eastAsia="Times New Roman"/>
                <w:highlight w:val="lightGray"/>
                <w:lang w:val="hr-HR" w:eastAsia="ko-KR"/>
              </w:rPr>
              <w:t xml:space="preserve"> </w:t>
            </w:r>
            <w:r>
              <w:rPr>
                <w:rFonts w:eastAsia="Times New Roman"/>
                <w:highlight w:val="lightGray"/>
                <w:lang w:val="hr-HR" w:eastAsia="ko-KR"/>
              </w:rPr>
              <w:t>da nije</w:t>
            </w:r>
            <w:r w:rsidRPr="003635AB">
              <w:rPr>
                <w:rFonts w:eastAsia="Times New Roman"/>
                <w:highlight w:val="lightGray"/>
                <w:lang w:val="hr-HR" w:eastAsia="ko-KR"/>
              </w:rPr>
              <w:t xml:space="preserve"> napuknuta ili oštećena. </w:t>
            </w:r>
          </w:p>
          <w:p w14:paraId="2EC28EB4" w14:textId="77777777" w:rsidR="0009596D" w:rsidRPr="003635AB" w:rsidRDefault="0009596D" w:rsidP="00B50981">
            <w:pPr>
              <w:pStyle w:val="a3"/>
              <w:rPr>
                <w:highlight w:val="lightGray"/>
                <w:lang w:val="hr-HR" w:eastAsia="ko-KR"/>
              </w:rPr>
            </w:pPr>
            <w:r w:rsidRPr="003635AB">
              <w:rPr>
                <w:rFonts w:eastAsia="Times New Roman"/>
                <w:b/>
                <w:bCs/>
                <w:highlight w:val="lightGray"/>
                <w:lang w:val="hr-HR" w:eastAsia="ko-KR"/>
              </w:rPr>
              <w:t>c.</w:t>
            </w:r>
            <w:r w:rsidRPr="003635AB">
              <w:rPr>
                <w:rFonts w:eastAsia="Times New Roman"/>
                <w:highlight w:val="lightGray"/>
                <w:lang w:val="hr-HR" w:eastAsia="ko-KR"/>
              </w:rPr>
              <w:t xml:space="preserve"> Provjerite datum isteka roka valjanosti na naljepnici napunjene štrcaljke. </w:t>
            </w:r>
          </w:p>
          <w:p w14:paraId="78E96016" w14:textId="77777777" w:rsidR="0009596D" w:rsidRPr="003635AB" w:rsidRDefault="0009596D" w:rsidP="00B50981">
            <w:pPr>
              <w:spacing w:line="260" w:lineRule="exact"/>
              <w:rPr>
                <w:rFonts w:ascii="Times New Roman" w:hAnsi="Times New Roman" w:cs="Times New Roman"/>
                <w:sz w:val="26"/>
                <w:szCs w:val="26"/>
                <w:highlight w:val="lightGray"/>
                <w:lang w:val="hr-HR"/>
              </w:rPr>
            </w:pPr>
          </w:p>
          <w:p w14:paraId="2C181DE2" w14:textId="77777777" w:rsidR="0009596D" w:rsidRPr="003635AB" w:rsidRDefault="0009596D" w:rsidP="00B50981">
            <w:pPr>
              <w:pStyle w:val="a3"/>
              <w:numPr>
                <w:ilvl w:val="0"/>
                <w:numId w:val="0"/>
              </w:numPr>
              <w:rPr>
                <w:highlight w:val="lightGray"/>
                <w:lang w:val="hr-HR" w:eastAsia="ko-KR"/>
              </w:rPr>
            </w:pPr>
            <w:r w:rsidRPr="003635AB">
              <w:rPr>
                <w:rFonts w:eastAsia="Times New Roman"/>
                <w:b/>
                <w:bCs/>
                <w:highlight w:val="lightGray"/>
                <w:lang w:val="hr-HR" w:eastAsia="ko-KR"/>
              </w:rPr>
              <w:t xml:space="preserve">Nemojte </w:t>
            </w:r>
            <w:r w:rsidRPr="003635AB">
              <w:rPr>
                <w:rFonts w:eastAsia="Times New Roman"/>
                <w:highlight w:val="lightGray"/>
                <w:lang w:val="hr-HR" w:eastAsia="ko-KR"/>
              </w:rPr>
              <w:t>upotrijebiti napunjenu štrcaljku  ako je:</w:t>
            </w:r>
          </w:p>
          <w:p w14:paraId="343F448A" w14:textId="77777777" w:rsidR="0009596D" w:rsidRPr="0003162E" w:rsidRDefault="0009596D" w:rsidP="00B50981">
            <w:pPr>
              <w:pStyle w:val="a3"/>
              <w:numPr>
                <w:ilvl w:val="2"/>
                <w:numId w:val="39"/>
              </w:numPr>
              <w:rPr>
                <w:sz w:val="26"/>
                <w:szCs w:val="26"/>
                <w:highlight w:val="lightGray"/>
                <w:lang w:val="hr-HR"/>
              </w:rPr>
            </w:pPr>
            <w:r w:rsidRPr="003635AB">
              <w:rPr>
                <w:rFonts w:eastAsia="Times New Roman"/>
                <w:highlight w:val="lightGray"/>
                <w:lang w:val="hr-HR" w:eastAsia="ko-KR"/>
              </w:rPr>
              <w:t xml:space="preserve">napuknuta ili oštećena </w:t>
            </w:r>
          </w:p>
          <w:p w14:paraId="7A352903" w14:textId="77777777" w:rsidR="0009596D" w:rsidRPr="00997630" w:rsidRDefault="0009596D" w:rsidP="00B50981">
            <w:pPr>
              <w:pStyle w:val="a3"/>
              <w:numPr>
                <w:ilvl w:val="2"/>
                <w:numId w:val="39"/>
              </w:numPr>
              <w:rPr>
                <w:sz w:val="26"/>
                <w:szCs w:val="26"/>
                <w:highlight w:val="lightGray"/>
              </w:rPr>
            </w:pPr>
            <w:proofErr w:type="spellStart"/>
            <w:r w:rsidRPr="00A4383D">
              <w:rPr>
                <w:bCs/>
                <w:highlight w:val="lightGray"/>
              </w:rPr>
              <w:t>istekao</w:t>
            </w:r>
            <w:proofErr w:type="spellEnd"/>
            <w:r w:rsidRPr="00A4383D">
              <w:rPr>
                <w:bCs/>
                <w:highlight w:val="lightGray"/>
              </w:rPr>
              <w:t xml:space="preserve"> </w:t>
            </w:r>
            <w:proofErr w:type="spellStart"/>
            <w:r w:rsidRPr="00A4383D">
              <w:rPr>
                <w:bCs/>
                <w:highlight w:val="lightGray"/>
              </w:rPr>
              <w:t>rok</w:t>
            </w:r>
            <w:proofErr w:type="spellEnd"/>
            <w:r w:rsidRPr="00A4383D">
              <w:rPr>
                <w:bCs/>
                <w:highlight w:val="lightGray"/>
              </w:rPr>
              <w:t xml:space="preserve"> </w:t>
            </w:r>
            <w:proofErr w:type="spellStart"/>
            <w:r w:rsidRPr="00A4383D">
              <w:rPr>
                <w:bCs/>
                <w:highlight w:val="lightGray"/>
              </w:rPr>
              <w:t>valjanosti</w:t>
            </w:r>
            <w:proofErr w:type="spellEnd"/>
            <w:r w:rsidRPr="00212A69">
              <w:rPr>
                <w:rFonts w:eastAsia="Times New Roman"/>
                <w:highlight w:val="lightGray"/>
                <w:lang w:val="hr-HR" w:eastAsia="ko-KR"/>
              </w:rPr>
              <w:t xml:space="preserve"> </w:t>
            </w:r>
          </w:p>
          <w:p w14:paraId="647351D9" w14:textId="77777777" w:rsidR="007C3953" w:rsidRPr="00212A69" w:rsidRDefault="007C3953" w:rsidP="00B50981">
            <w:pPr>
              <w:pStyle w:val="a3"/>
              <w:numPr>
                <w:ilvl w:val="2"/>
                <w:numId w:val="39"/>
              </w:numPr>
              <w:rPr>
                <w:sz w:val="26"/>
                <w:szCs w:val="26"/>
                <w:highlight w:val="lightGray"/>
              </w:rPr>
            </w:pPr>
            <w:proofErr w:type="spellStart"/>
            <w:r w:rsidRPr="00997630">
              <w:rPr>
                <w:bCs/>
                <w:highlight w:val="lightGray"/>
              </w:rPr>
              <w:t>pala</w:t>
            </w:r>
            <w:proofErr w:type="spellEnd"/>
            <w:r w:rsidRPr="00997630">
              <w:rPr>
                <w:bCs/>
                <w:highlight w:val="lightGray"/>
              </w:rPr>
              <w:t xml:space="preserve"> </w:t>
            </w:r>
            <w:proofErr w:type="spellStart"/>
            <w:r w:rsidRPr="00997630">
              <w:rPr>
                <w:bCs/>
                <w:highlight w:val="lightGray"/>
              </w:rPr>
              <w:t>na</w:t>
            </w:r>
            <w:proofErr w:type="spellEnd"/>
            <w:r w:rsidRPr="00997630">
              <w:rPr>
                <w:bCs/>
                <w:highlight w:val="lightGray"/>
              </w:rPr>
              <w:t xml:space="preserve"> </w:t>
            </w:r>
            <w:proofErr w:type="spellStart"/>
            <w:r w:rsidRPr="00997630">
              <w:rPr>
                <w:bCs/>
                <w:highlight w:val="lightGray"/>
              </w:rPr>
              <w:t>tvrdu</w:t>
            </w:r>
            <w:proofErr w:type="spellEnd"/>
            <w:r w:rsidRPr="00997630">
              <w:rPr>
                <w:bCs/>
                <w:highlight w:val="lightGray"/>
              </w:rPr>
              <w:t xml:space="preserve"> </w:t>
            </w:r>
            <w:proofErr w:type="spellStart"/>
            <w:r w:rsidRPr="00997630">
              <w:rPr>
                <w:bCs/>
                <w:highlight w:val="lightGray"/>
              </w:rPr>
              <w:t>površinu</w:t>
            </w:r>
            <w:proofErr w:type="spellEnd"/>
            <w:r w:rsidRPr="00997630">
              <w:rPr>
                <w:bCs/>
                <w:highlight w:val="lightGray"/>
              </w:rPr>
              <w:t>.</w:t>
            </w:r>
          </w:p>
        </w:tc>
      </w:tr>
      <w:tr w:rsidR="0009596D" w:rsidRPr="003635AB" w14:paraId="2A4AADCA" w14:textId="77777777" w:rsidTr="00B50981">
        <w:trPr>
          <w:trHeight w:val="5521"/>
        </w:trPr>
        <w:tc>
          <w:tcPr>
            <w:tcW w:w="9550" w:type="dxa"/>
          </w:tcPr>
          <w:p w14:paraId="27E48C09" w14:textId="77777777" w:rsidR="0009596D" w:rsidRDefault="0009596D" w:rsidP="00B50981">
            <w:pPr>
              <w:spacing w:line="260" w:lineRule="exact"/>
              <w:rPr>
                <w:rFonts w:ascii="Times New Roman" w:hAnsi="Times New Roman" w:cs="Times New Roman"/>
                <w:sz w:val="26"/>
                <w:szCs w:val="26"/>
              </w:rPr>
            </w:pPr>
          </w:p>
          <w:p w14:paraId="05DD0586" w14:textId="77777777" w:rsidR="0009596D" w:rsidRDefault="0009596D" w:rsidP="00B50981">
            <w:pPr>
              <w:spacing w:line="260" w:lineRule="exact"/>
              <w:rPr>
                <w:rFonts w:ascii="Times New Roman" w:eastAsia="Times New Roman" w:hAnsi="Times New Roman" w:cs="Times New Roman"/>
                <w:b/>
                <w:bCs/>
                <w:spacing w:val="-1"/>
              </w:rPr>
            </w:pPr>
          </w:p>
          <w:p w14:paraId="0B298767" w14:textId="77777777" w:rsidR="0009596D" w:rsidRDefault="0009596D" w:rsidP="00B50981">
            <w:pPr>
              <w:spacing w:line="260" w:lineRule="exact"/>
              <w:rPr>
                <w:rFonts w:ascii="Times New Roman" w:hAnsi="Times New Roman" w:cs="Times New Roman"/>
                <w:sz w:val="26"/>
                <w:szCs w:val="26"/>
              </w:rPr>
            </w:pPr>
          </w:p>
          <w:p w14:paraId="533C23DA" w14:textId="77777777" w:rsidR="0009596D" w:rsidRPr="003635AB" w:rsidRDefault="0009596D" w:rsidP="00B50981">
            <w:pPr>
              <w:spacing w:line="260" w:lineRule="exact"/>
              <w:rPr>
                <w:rFonts w:ascii="Times New Roman" w:hAnsi="Times New Roman" w:cs="Times New Roman"/>
                <w:sz w:val="26"/>
                <w:szCs w:val="26"/>
                <w:highlight w:val="lightGray"/>
              </w:rPr>
            </w:pPr>
            <w:r>
              <w:rPr>
                <w:noProof/>
                <w:lang w:val="hr-HR" w:eastAsia="hr-HR"/>
              </w:rPr>
              <w:drawing>
                <wp:anchor distT="0" distB="0" distL="114300" distR="114300" simplePos="0" relativeHeight="251658312" behindDoc="0" locked="0" layoutInCell="1" allowOverlap="1" wp14:anchorId="651299A3" wp14:editId="159CE32D">
                  <wp:simplePos x="0" y="0"/>
                  <wp:positionH relativeFrom="column">
                    <wp:posOffset>-1905</wp:posOffset>
                  </wp:positionH>
                  <wp:positionV relativeFrom="paragraph">
                    <wp:posOffset>1588</wp:posOffset>
                  </wp:positionV>
                  <wp:extent cx="1799386" cy="2175510"/>
                  <wp:effectExtent l="19050" t="19050" r="10795" b="15240"/>
                  <wp:wrapSquare wrapText="bothSides"/>
                  <wp:docPr id="204" name="그림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그림 204"/>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1799386" cy="21755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5384D31" w14:textId="77777777" w:rsidR="0009596D" w:rsidRPr="003635AB" w:rsidRDefault="0009596D" w:rsidP="00B50981">
            <w:pPr>
              <w:pStyle w:val="a3"/>
              <w:numPr>
                <w:ilvl w:val="0"/>
                <w:numId w:val="135"/>
              </w:numPr>
              <w:rPr>
                <w:b/>
                <w:highlight w:val="lightGray"/>
                <w:lang w:eastAsia="ko-KR"/>
              </w:rPr>
            </w:pPr>
            <w:r w:rsidRPr="003635AB">
              <w:rPr>
                <w:rFonts w:eastAsia="Times New Roman"/>
                <w:b/>
                <w:bCs/>
                <w:highlight w:val="lightGray"/>
                <w:lang w:val="hr-HR"/>
              </w:rPr>
              <w:t>Pregledajte lijek</w:t>
            </w:r>
          </w:p>
          <w:p w14:paraId="1BF63954" w14:textId="77777777" w:rsidR="0009596D" w:rsidRPr="003635AB" w:rsidRDefault="0009596D" w:rsidP="00B50981">
            <w:pPr>
              <w:pStyle w:val="a3"/>
              <w:rPr>
                <w:b/>
                <w:highlight w:val="lightGray"/>
                <w:lang w:eastAsia="ko-KR"/>
              </w:rPr>
            </w:pPr>
          </w:p>
          <w:p w14:paraId="50020DE7" w14:textId="77777777" w:rsidR="0009596D" w:rsidRPr="003635AB" w:rsidRDefault="0009596D" w:rsidP="00B50981">
            <w:pPr>
              <w:pStyle w:val="a3"/>
              <w:rPr>
                <w:highlight w:val="lightGray"/>
                <w:lang w:val="pt-BR" w:eastAsia="ko-KR"/>
              </w:rPr>
            </w:pPr>
            <w:r w:rsidRPr="003635AB">
              <w:rPr>
                <w:rFonts w:eastAsia="Times New Roman"/>
                <w:b/>
                <w:bCs/>
                <w:highlight w:val="lightGray"/>
                <w:lang w:val="hr-HR" w:eastAsia="ko-KR"/>
              </w:rPr>
              <w:t>a.</w:t>
            </w:r>
            <w:r w:rsidRPr="003635AB">
              <w:rPr>
                <w:rFonts w:eastAsia="Times New Roman"/>
                <w:highlight w:val="lightGray"/>
                <w:lang w:val="hr-HR" w:eastAsia="ko-KR"/>
              </w:rPr>
              <w:t xml:space="preserve"> Pregledajte lijek i potvrdite da je tekućina </w:t>
            </w:r>
          </w:p>
          <w:p w14:paraId="79DC2E35" w14:textId="77777777" w:rsidR="0009596D" w:rsidRPr="003635AB" w:rsidRDefault="0009596D" w:rsidP="00B50981">
            <w:pPr>
              <w:pStyle w:val="a3"/>
              <w:rPr>
                <w:highlight w:val="lightGray"/>
                <w:lang w:val="pt-BR" w:eastAsia="ko-KR"/>
              </w:rPr>
            </w:pPr>
            <w:r w:rsidRPr="003635AB">
              <w:rPr>
                <w:rFonts w:eastAsia="Times New Roman"/>
                <w:highlight w:val="lightGray"/>
                <w:lang w:val="hr-HR" w:eastAsia="ko-KR"/>
              </w:rPr>
              <w:t xml:space="preserve">bistra, bezbojna do svijetlosmeđa i bez </w:t>
            </w:r>
            <w:r>
              <w:rPr>
                <w:rFonts w:eastAsia="Times New Roman"/>
                <w:highlight w:val="lightGray"/>
                <w:lang w:val="hr-HR" w:eastAsia="ko-KR"/>
              </w:rPr>
              <w:t xml:space="preserve">vidljivih </w:t>
            </w:r>
            <w:r w:rsidRPr="003635AB">
              <w:rPr>
                <w:rFonts w:eastAsia="Times New Roman"/>
                <w:highlight w:val="lightGray"/>
                <w:lang w:val="hr-HR" w:eastAsia="ko-KR"/>
              </w:rPr>
              <w:t>čestica.</w:t>
            </w:r>
          </w:p>
          <w:p w14:paraId="0EE5988C" w14:textId="77777777" w:rsidR="0009596D" w:rsidRPr="003635AB" w:rsidRDefault="0009596D" w:rsidP="00B50981">
            <w:pPr>
              <w:pStyle w:val="a3"/>
              <w:rPr>
                <w:sz w:val="26"/>
                <w:szCs w:val="26"/>
                <w:highlight w:val="lightGray"/>
              </w:rPr>
            </w:pPr>
          </w:p>
          <w:p w14:paraId="1919FEEA" w14:textId="77777777" w:rsidR="0009596D" w:rsidRPr="003635AB" w:rsidRDefault="0009596D" w:rsidP="00B50981">
            <w:pPr>
              <w:pStyle w:val="a3"/>
              <w:numPr>
                <w:ilvl w:val="0"/>
                <w:numId w:val="17"/>
              </w:numPr>
              <w:ind w:left="0" w:firstLine="0"/>
              <w:rPr>
                <w:highlight w:val="lightGray"/>
              </w:rPr>
            </w:pPr>
            <w:r w:rsidRPr="003635AB">
              <w:rPr>
                <w:rFonts w:eastAsia="Times New Roman"/>
                <w:b/>
                <w:bCs/>
                <w:highlight w:val="lightGray"/>
                <w:lang w:val="hr-HR"/>
              </w:rPr>
              <w:t>Nemojte</w:t>
            </w:r>
            <w:r w:rsidRPr="003635AB">
              <w:rPr>
                <w:rFonts w:eastAsia="Times New Roman"/>
                <w:highlight w:val="lightGray"/>
                <w:lang w:val="hr-HR"/>
              </w:rPr>
              <w:t xml:space="preserve"> upotrijebiti napunjenu štrcaljku ako je tekućina promijenila boju (žuta ili tamnosmeđa), zamućena ili sadrži čestice.</w:t>
            </w:r>
          </w:p>
          <w:p w14:paraId="15551880" w14:textId="77777777" w:rsidR="0009596D" w:rsidRPr="003635AB" w:rsidRDefault="0009596D" w:rsidP="00B50981">
            <w:pPr>
              <w:pStyle w:val="a3"/>
              <w:numPr>
                <w:ilvl w:val="0"/>
                <w:numId w:val="0"/>
              </w:numPr>
              <w:rPr>
                <w:highlight w:val="lightGray"/>
              </w:rPr>
            </w:pPr>
          </w:p>
          <w:p w14:paraId="7C999088" w14:textId="77777777" w:rsidR="0009596D" w:rsidRPr="003635AB" w:rsidRDefault="0009596D" w:rsidP="00B50981">
            <w:pPr>
              <w:pStyle w:val="a3"/>
              <w:numPr>
                <w:ilvl w:val="0"/>
                <w:numId w:val="17"/>
              </w:numPr>
              <w:ind w:left="0" w:firstLine="0"/>
              <w:rPr>
                <w:sz w:val="26"/>
                <w:szCs w:val="26"/>
                <w:highlight w:val="lightGray"/>
              </w:rPr>
            </w:pPr>
            <w:r>
              <w:rPr>
                <w:noProof/>
                <w:lang w:val="hr-HR" w:eastAsia="hr-HR"/>
              </w:rPr>
              <mc:AlternateContent>
                <mc:Choice Requires="wps">
                  <w:drawing>
                    <wp:anchor distT="0" distB="0" distL="114300" distR="114300" simplePos="0" relativeHeight="251658326" behindDoc="0" locked="0" layoutInCell="1" allowOverlap="1" wp14:anchorId="3EC3EA79" wp14:editId="7D06F57A">
                      <wp:simplePos x="0" y="0"/>
                      <wp:positionH relativeFrom="column">
                        <wp:posOffset>1122103</wp:posOffset>
                      </wp:positionH>
                      <wp:positionV relativeFrom="paragraph">
                        <wp:posOffset>734695</wp:posOffset>
                      </wp:positionV>
                      <wp:extent cx="663688" cy="126632"/>
                      <wp:effectExtent l="0" t="0" r="3175" b="6985"/>
                      <wp:wrapNone/>
                      <wp:docPr id="1086" name="Text Box 1086"/>
                      <wp:cNvGraphicFramePr/>
                      <a:graphic xmlns:a="http://schemas.openxmlformats.org/drawingml/2006/main">
                        <a:graphicData uri="http://schemas.microsoft.com/office/word/2010/wordprocessingShape">
                          <wps:wsp>
                            <wps:cNvSpPr txBox="1"/>
                            <wps:spPr>
                              <a:xfrm>
                                <a:off x="0" y="0"/>
                                <a:ext cx="663688" cy="126632"/>
                              </a:xfrm>
                              <a:prstGeom prst="rect">
                                <a:avLst/>
                              </a:prstGeom>
                              <a:solidFill>
                                <a:prstClr val="white"/>
                              </a:solidFill>
                              <a:ln>
                                <a:noFill/>
                              </a:ln>
                            </wps:spPr>
                            <wps:txbx>
                              <w:txbxContent>
                                <w:p w14:paraId="53E04F49"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sidRPr="007121E6">
                                    <w:rPr>
                                      <w:rFonts w:ascii="Times New Roman" w:eastAsia="Times New Roman" w:hAnsi="Times New Roman" w:cs="Times New Roman"/>
                                      <w:highlight w:val="lightGray"/>
                                      <w:lang w:val="hr-HR"/>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EC3EA79" id="Text Box 1086" o:spid="_x0000_s1240" type="#_x0000_t202" style="position:absolute;left:0;text-align:left;margin-left:88.35pt;margin-top:57.85pt;width:52.25pt;height:9.95pt;z-index:2516583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1GgIAAEIEAAAOAAAAZHJzL2Uyb0RvYy54bWysU01v2zAMvQ/YfxB0X5xkQBYYcYosRYYB&#10;QVugHXpWZCkWIIsapcTOfv0ofyRbt9Owi0yRNCm+97i6a2vLzgqDAVfw2WTKmXISSuOOBf/2svuw&#10;5CxE4UphwamCX1Tgd+v371aNz9UcKrClQkZFXMgbX/AqRp9nWZCVqkWYgFeOghqwFpGueMxKFA1V&#10;r202n04XWQNYegSpQiDvfR/k666+1krGR62DiswWnN4WuxO785DObL0S+RGFr4wcniH+4RW1MI6a&#10;XkvdiyjYCc0fpWojEQLoOJFQZ6C1kaqbgaaZTd9M81wJr7pZCJzgrzCF/1dWPpyf/ROy2H6GlghM&#10;gDQ+5IGcaZ5WY52+9FJGcYLwcoVNtZFJci4WHxdL4llSaDan2zxVyW4/ewzxi4KaJaPgSKx0YInz&#10;PsQ+dUxJvQJYU+6MtemSAluL7CyIwaYyUQ3Ff8uyLuU6SH/1BZMnu02SrNgeWmbKgi8/jWMeoLzQ&#10;9Ai9MIKXO0MN9yLEJ4GkBBqY1B0f6dAWmoLDYHFWAf74mz/lE0EU5awhZRU8fD8JVJzZr46oSzIc&#10;DRyNw2i4U70FGnVGe+NlZ9IPGO1oaoT6lUS/SV0oJJykXgWPo7mNvb5paaTabLokEpsXce+evUyl&#10;R2Bf2leBfqAlEp8PMGpO5G/Y6XN7mDenCNp01CVgexQHvEmoHfnDUqVN+PXeZd1Wf/0TAAD//wMA&#10;UEsDBBQABgAIAAAAIQDOKlWv3wAAAAsBAAAPAAAAZHJzL2Rvd25yZXYueG1sTI9BT8MwDIXvSPyH&#10;yEhcEEtbtG4qTSfY4AaHjWlnr8naao1TNena/XvMid3es5+eP+erybbiYnrfOFIQzyIQhkqnG6oU&#10;7H8+n5cgfEDS2DoyCq7Gw6q4v8sx026krbnsQiW4hHyGCuoQukxKX9bGop+5zhDvTq63GNj2ldQ9&#10;jlxuW5lEUSotNsQXauzMujbleTdYBemmH8YtrZ82+48v/O6q5PB+PSj1+DC9vYIIZgr/YfjDZ3Qo&#10;mOnoBtJetOwX6YKjLOI5C04kyzgBceTJyzwFWeTy9ofiFwAA//8DAFBLAQItABQABgAIAAAAIQC2&#10;gziS/gAAAOEBAAATAAAAAAAAAAAAAAAAAAAAAABbQ29udGVudF9UeXBlc10ueG1sUEsBAi0AFAAG&#10;AAgAAAAhADj9If/WAAAAlAEAAAsAAAAAAAAAAAAAAAAALwEAAF9yZWxzLy5yZWxzUEsBAi0AFAAG&#10;AAgAAAAhAL7b4/UaAgAAQgQAAA4AAAAAAAAAAAAAAAAALgIAAGRycy9lMm9Eb2MueG1sUEsBAi0A&#10;FAAGAAgAAAAhAM4qVa/fAAAACwEAAA8AAAAAAAAAAAAAAAAAdAQAAGRycy9kb3ducmV2LnhtbFBL&#10;BQYAAAAABAAEAPMAAACABQAAAAA=&#10;" stroked="f">
                      <v:textbox inset="0,0,0,0">
                        <w:txbxContent>
                          <w:p w14:paraId="53E04F49"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sidRPr="007121E6">
                              <w:rPr>
                                <w:rFonts w:ascii="Times New Roman" w:eastAsia="Times New Roman" w:hAnsi="Times New Roman" w:cs="Times New Roman"/>
                                <w:highlight w:val="lightGray"/>
                                <w:lang w:val="hr-HR"/>
                              </w:rPr>
                              <w:t>C</w:t>
                            </w:r>
                          </w:p>
                        </w:txbxContent>
                      </v:textbox>
                    </v:shape>
                  </w:pict>
                </mc:Fallback>
              </mc:AlternateContent>
            </w:r>
            <w:r>
              <w:rPr>
                <w:rFonts w:eastAsia="Times New Roman"/>
                <w:noProof/>
                <w:lang w:val="hr-HR" w:eastAsia="hr-HR"/>
              </w:rPr>
              <mc:AlternateContent>
                <mc:Choice Requires="wps">
                  <w:drawing>
                    <wp:anchor distT="0" distB="0" distL="114300" distR="114300" simplePos="0" relativeHeight="251658292" behindDoc="0" locked="0" layoutInCell="1" allowOverlap="1" wp14:anchorId="0F043B24" wp14:editId="305D8442">
                      <wp:simplePos x="0" y="0"/>
                      <wp:positionH relativeFrom="column">
                        <wp:posOffset>1078865</wp:posOffset>
                      </wp:positionH>
                      <wp:positionV relativeFrom="paragraph">
                        <wp:posOffset>720090</wp:posOffset>
                      </wp:positionV>
                      <wp:extent cx="719455" cy="146050"/>
                      <wp:effectExtent l="0" t="0" r="4445" b="6350"/>
                      <wp:wrapSquare wrapText="bothSides"/>
                      <wp:docPr id="83" name="Text Box 83"/>
                      <wp:cNvGraphicFramePr/>
                      <a:graphic xmlns:a="http://schemas.openxmlformats.org/drawingml/2006/main">
                        <a:graphicData uri="http://schemas.microsoft.com/office/word/2010/wordprocessingShape">
                          <wps:wsp>
                            <wps:cNvSpPr txBox="1"/>
                            <wps:spPr>
                              <a:xfrm>
                                <a:off x="0" y="0"/>
                                <a:ext cx="719455" cy="146050"/>
                              </a:xfrm>
                              <a:prstGeom prst="rect">
                                <a:avLst/>
                              </a:prstGeom>
                              <a:solidFill>
                                <a:prstClr val="white"/>
                              </a:solidFill>
                              <a:ln>
                                <a:noFill/>
                              </a:ln>
                            </wps:spPr>
                            <wps:txbx>
                              <w:txbxContent>
                                <w:p w14:paraId="63D54571" w14:textId="77777777" w:rsidR="0057122D" w:rsidRDefault="0057122D" w:rsidP="0009596D">
                                  <w:pPr>
                                    <w:pStyle w:val="af0"/>
                                    <w:jc w:val="right"/>
                                    <w:rPr>
                                      <w:rFonts w:ascii="Times New Roman" w:hAnsi="Times New Roman" w:cs="Times New Roman"/>
                                      <w:noProof/>
                                      <w:spacing w:val="-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043B24" id="Text Box 83" o:spid="_x0000_s1241" type="#_x0000_t202" style="position:absolute;left:0;text-align:left;margin-left:84.95pt;margin-top:56.7pt;width:56.65pt;height:11.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DCIAIAAEIEAAAOAAAAZHJzL2Uyb0RvYy54bWysU02P2jAQvVfqf7B8L4HVsqURYUVZUVVC&#10;uyux1Z6N4xBLjscdGxL66zt2CLTbnqpenIlnPB/vvZnfd41hR4Vegy34ZDTmTFkJpbb7gn97WX+Y&#10;ceaDsKUwYFXBT8rz+8X7d/PW5eoGajClQkZJrM9bV/A6BJdnmZe1aoQfgVOWnBVgIwL94j4rUbSU&#10;vTHZzXh8l7WApUOQynu6feidfJHyV5WS4amqvArMFJx6C+nEdO7imS3mIt+jcLWW5zbEP3TRCG2p&#10;6CXVgwiCHVD/karREsFDFUYSmgyqSkuVZqBpJuM302xr4VSahcDx7gKT/39p5eNx656Rhe4zdERg&#10;BKR1Pvd0GefpKmzilzpl5CcITxfYVBeYpMuPk0+30ylnklyT27vxNMGaXR879OGLgoZFo+BIrCSw&#10;xHHjAxWk0CEk1vJgdLnWxsSf6FgZZEdBDLa1Diq2SC9+izI2xlqIr3p3vMmuk0QrdLuO6bLgs9kw&#10;5g7KE02P0AvDO7nWVHAjfHgWSEqggUnd4YmOykBbcDhbnNWAP/52H+OJIPJy1pKyCu6/HwQqzsxX&#10;S9RFGQ4GDsZuMOyhWQGNOqG9cTKZ9ACDGcwKoXkl0S9jFXIJK6lWwcNgrkKvb1oaqZbLFERicyJs&#10;7NbJmHoA9qV7FejOtATi8xEGzYn8DTt9bOLHLQ+BoE7URWB7FM94k1ATP+elipvw63+Kuq7+4icA&#10;AAD//wMAUEsDBBQABgAIAAAAIQCObrZQ4QAAAAsBAAAPAAAAZHJzL2Rvd25yZXYueG1sTI8xT8Mw&#10;EIV3JP6DdUgsiDpNoqgNcaqqggGWitCFzY3dOBCfI9tpw7/nmOh27+7p3feqzWwHdtY+9A4FLBcJ&#10;MI2tUz12Ag4fL48rYCFKVHJwqAX86ACb+vamkqVyF3zX5yZ2jEIwlFKAiXEsOQ+t0VaGhRs10u3k&#10;vJWRpO+48vJC4XbgaZIU3Moe6YORo94Z3X43kxWwzz/35mE6Pb9t88y/HqZd8dU1QtzfzdsnYFHP&#10;8d8Mf/iEDjUxHd2EKrCBdLFek5WGZZYDI0e6ylJgR9pkRQ68rvh1h/oXAAD//wMAUEsBAi0AFAAG&#10;AAgAAAAhALaDOJL+AAAA4QEAABMAAAAAAAAAAAAAAAAAAAAAAFtDb250ZW50X1R5cGVzXS54bWxQ&#10;SwECLQAUAAYACAAAACEAOP0h/9YAAACUAQAACwAAAAAAAAAAAAAAAAAvAQAAX3JlbHMvLnJlbHNQ&#10;SwECLQAUAAYACAAAACEAHxEAwiACAABCBAAADgAAAAAAAAAAAAAAAAAuAgAAZHJzL2Uyb0RvYy54&#10;bWxQSwECLQAUAAYACAAAACEAjm62UOEAAAALAQAADwAAAAAAAAAAAAAAAAB6BAAAZHJzL2Rvd25y&#10;ZXYueG1sUEsFBgAAAAAEAAQA8wAAAIgFAAAAAA==&#10;" stroked="f">
                      <v:textbox style="mso-fit-shape-to-text:t" inset="0,0,0,0">
                        <w:txbxContent>
                          <w:p w14:paraId="63D54571" w14:textId="77777777" w:rsidR="0057122D" w:rsidRDefault="0057122D" w:rsidP="0009596D">
                            <w:pPr>
                              <w:pStyle w:val="af0"/>
                              <w:jc w:val="right"/>
                              <w:rPr>
                                <w:rFonts w:ascii="Times New Roman" w:hAnsi="Times New Roman" w:cs="Times New Roman"/>
                                <w:noProof/>
                                <w:spacing w:val="-1"/>
                              </w:rPr>
                            </w:pPr>
                          </w:p>
                        </w:txbxContent>
                      </v:textbox>
                      <w10:wrap type="square"/>
                    </v:shape>
                  </w:pict>
                </mc:Fallback>
              </mc:AlternateContent>
            </w:r>
            <w:r w:rsidRPr="003635AB">
              <w:rPr>
                <w:rFonts w:eastAsia="Times New Roman"/>
                <w:highlight w:val="lightGray"/>
                <w:lang w:val="hr-HR"/>
              </w:rPr>
              <w:t>Možda ćete uočiti mjehuriće zraka u tekućini. To je normalno.</w:t>
            </w:r>
          </w:p>
        </w:tc>
      </w:tr>
    </w:tbl>
    <w:p w14:paraId="0DF9E5F1" w14:textId="77777777" w:rsidR="0009596D" w:rsidRPr="003635AB" w:rsidRDefault="0009596D" w:rsidP="0009596D">
      <w:pPr>
        <w:spacing w:line="260" w:lineRule="exact"/>
        <w:rPr>
          <w:rFonts w:ascii="Times New Roman" w:hAnsi="Times New Roman" w:cs="Times New Roman"/>
          <w:sz w:val="26"/>
          <w:szCs w:val="26"/>
          <w:highlight w:val="lightGray"/>
        </w:rPr>
      </w:pPr>
    </w:p>
    <w:tbl>
      <w:tblPr>
        <w:tblStyle w:val="ac"/>
        <w:tblW w:w="0" w:type="auto"/>
        <w:tblLook w:val="04A0" w:firstRow="1" w:lastRow="0" w:firstColumn="1" w:lastColumn="0" w:noHBand="0" w:noVBand="1"/>
      </w:tblPr>
      <w:tblGrid>
        <w:gridCol w:w="9493"/>
        <w:gridCol w:w="57"/>
      </w:tblGrid>
      <w:tr w:rsidR="0009596D" w:rsidRPr="00705B59" w14:paraId="3CF7DD2D" w14:textId="77777777" w:rsidTr="004A34E3">
        <w:trPr>
          <w:trHeight w:val="5238"/>
        </w:trPr>
        <w:tc>
          <w:tcPr>
            <w:tcW w:w="9550" w:type="dxa"/>
            <w:gridSpan w:val="2"/>
          </w:tcPr>
          <w:p w14:paraId="46F713EF" w14:textId="77777777" w:rsidR="0009596D" w:rsidRPr="003635AB" w:rsidRDefault="0009596D" w:rsidP="00B50981">
            <w:pPr>
              <w:ind w:left="224" w:right="1248"/>
              <w:rPr>
                <w:rFonts w:ascii="Times New Roman" w:eastAsia="Times New Roman" w:hAnsi="Times New Roman" w:cs="Times New Roman"/>
                <w:b/>
                <w:bCs/>
                <w:spacing w:val="-1"/>
                <w:highlight w:val="lightGray"/>
              </w:rPr>
            </w:pPr>
          </w:p>
          <w:p w14:paraId="0FC4994F" w14:textId="77777777" w:rsidR="0009596D" w:rsidRPr="003635AB" w:rsidRDefault="0009596D" w:rsidP="00B50981">
            <w:pPr>
              <w:spacing w:line="260" w:lineRule="exact"/>
              <w:rPr>
                <w:rFonts w:ascii="Times New Roman" w:hAnsi="Times New Roman" w:cs="Times New Roman"/>
                <w:sz w:val="26"/>
                <w:szCs w:val="26"/>
                <w:highlight w:val="lightGray"/>
              </w:rPr>
            </w:pPr>
          </w:p>
          <w:p w14:paraId="043A2B3E" w14:textId="77777777" w:rsidR="0009596D" w:rsidRPr="003635AB" w:rsidRDefault="0009596D" w:rsidP="00B50981">
            <w:pPr>
              <w:spacing w:line="260" w:lineRule="exact"/>
              <w:rPr>
                <w:rFonts w:ascii="Times New Roman" w:hAnsi="Times New Roman" w:cs="Times New Roman"/>
                <w:sz w:val="26"/>
                <w:szCs w:val="26"/>
                <w:highlight w:val="lightGray"/>
              </w:rPr>
            </w:pPr>
            <w:r>
              <w:rPr>
                <w:rFonts w:ascii="Times New Roman" w:hAnsi="Times New Roman" w:cs="Times New Roman"/>
                <w:noProof/>
                <w:sz w:val="26"/>
                <w:szCs w:val="26"/>
                <w:lang w:val="hr-HR" w:eastAsia="hr-HR"/>
              </w:rPr>
              <mc:AlternateContent>
                <mc:Choice Requires="wpg">
                  <w:drawing>
                    <wp:anchor distT="0" distB="0" distL="114300" distR="114300" simplePos="0" relativeHeight="251658313" behindDoc="0" locked="0" layoutInCell="1" allowOverlap="1" wp14:anchorId="0EA7A9F4" wp14:editId="512F9E2D">
                      <wp:simplePos x="0" y="0"/>
                      <wp:positionH relativeFrom="column">
                        <wp:posOffset>-1905</wp:posOffset>
                      </wp:positionH>
                      <wp:positionV relativeFrom="paragraph">
                        <wp:posOffset>164148</wp:posOffset>
                      </wp:positionV>
                      <wp:extent cx="1799590" cy="2371407"/>
                      <wp:effectExtent l="19050" t="19050" r="10160" b="0"/>
                      <wp:wrapSquare wrapText="bothSides"/>
                      <wp:docPr id="192" name="그룹 192"/>
                      <wp:cNvGraphicFramePr/>
                      <a:graphic xmlns:a="http://schemas.openxmlformats.org/drawingml/2006/main">
                        <a:graphicData uri="http://schemas.microsoft.com/office/word/2010/wordprocessingGroup">
                          <wpg:wgp>
                            <wpg:cNvGrpSpPr/>
                            <wpg:grpSpPr>
                              <a:xfrm>
                                <a:off x="0" y="0"/>
                                <a:ext cx="1799590" cy="2371407"/>
                                <a:chOff x="0" y="0"/>
                                <a:chExt cx="1799590" cy="2371407"/>
                              </a:xfrm>
                            </wpg:grpSpPr>
                            <pic:pic xmlns:pic="http://schemas.openxmlformats.org/drawingml/2006/picture">
                              <pic:nvPicPr>
                                <pic:cNvPr id="201" name="그림 201"/>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1799590" cy="2209800"/>
                                </a:xfrm>
                                <a:prstGeom prst="rect">
                                  <a:avLst/>
                                </a:prstGeom>
                                <a:noFill/>
                                <a:ln>
                                  <a:solidFill>
                                    <a:schemeClr val="tx1"/>
                                  </a:solidFill>
                                </a:ln>
                              </pic:spPr>
                            </pic:pic>
                            <wpg:grpSp>
                              <wpg:cNvPr id="157" name="그룹 157"/>
                              <wpg:cNvGrpSpPr/>
                              <wpg:grpSpPr>
                                <a:xfrm>
                                  <a:off x="900113" y="128587"/>
                                  <a:ext cx="857885" cy="2242820"/>
                                  <a:chOff x="1152525" y="66675"/>
                                  <a:chExt cx="1026938" cy="2695575"/>
                                </a:xfrm>
                              </wpg:grpSpPr>
                              <wps:wsp>
                                <wps:cNvPr id="160" name="Text Box 160"/>
                                <wps:cNvSpPr txBox="1"/>
                                <wps:spPr>
                                  <a:xfrm>
                                    <a:off x="1460008" y="2616200"/>
                                    <a:ext cx="719455" cy="146050"/>
                                  </a:xfrm>
                                  <a:prstGeom prst="rect">
                                    <a:avLst/>
                                  </a:prstGeom>
                                  <a:solidFill>
                                    <a:prstClr val="white"/>
                                  </a:solidFill>
                                  <a:ln>
                                    <a:noFill/>
                                  </a:ln>
                                </wps:spPr>
                                <wps:txbx>
                                  <w:txbxContent>
                                    <w:p w14:paraId="351FCE74"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 name="Text Box 161"/>
                                <wps:cNvSpPr txBox="1"/>
                                <wps:spPr>
                                  <a:xfrm>
                                    <a:off x="1152525" y="66675"/>
                                    <a:ext cx="858520" cy="6953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98401" w14:textId="77777777" w:rsidR="0057122D" w:rsidRDefault="0057122D" w:rsidP="0009596D">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15 </w:t>
                                      </w:r>
                                      <w:r>
                                        <w:rPr>
                                          <w:rFonts w:ascii="Times New Roman" w:eastAsia="Times New Roman" w:hAnsi="Times New Roman" w:cs="Times New Roman"/>
                                          <w:b/>
                                          <w:bCs/>
                                          <w:sz w:val="28"/>
                                          <w:szCs w:val="28"/>
                                          <w:lang w:val="hr-HR"/>
                                        </w:rPr>
                                        <w:t>– 30 minuta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wgp>
                        </a:graphicData>
                      </a:graphic>
                    </wp:anchor>
                  </w:drawing>
                </mc:Choice>
                <mc:Fallback>
                  <w:pict>
                    <v:group w14:anchorId="0EA7A9F4" id="그룹 192" o:spid="_x0000_s1242" style="position:absolute;margin-left:-.15pt;margin-top:12.95pt;width:141.7pt;height:186.7pt;z-index:251658313" coordsize="17995,237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Se3mUBAAAHw0AAA4AAABkcnMvZTJvRG9jLnhtbNxX3U7kNhi9r9R3&#10;sHK/TDKQ+RPDikJBK9FdtFDttcfjTCISO7U9zMy+TqW+QlupT9S+RM9nJ5kfkBa20l5UiODEn+3v&#10;Oz7n2Jy+XVcle5TGFlpNo+QojphUQs8LtZhGP99fvRlFzDqu5rzUSk6jjbTR27Pvvztd1RPZ17ku&#10;59IwTKLsZFVPo9y5etLrWZHLitsjXUuFzkybiju8mkVvbvgKs1dlrx/Hg95Km3lttJDW4utl6IzO&#10;/PxZJoX7kGVWOlZOI+Tm/NP454yevbNTPlkYXueFaNLgX5FFxQuFRbupLrnjbGmKJ1NVhTDa6swd&#10;CV31dJYVQvoaUE0SH1RzbfSy9rUsJqtF3cEEaA9w+uppxfvHa1Pf1bcGSKzqBbDwb1TLOjMV/UWW&#10;bO0h23SQybVjAh+T4XicjoGsQF//eJicxMMAqsiB/JNxIv/xCyN77cK9vXTqQkzw22CA1hMMvswV&#10;jHJLI6NmkupFc1TcPCzrN9iumrtiVpSF23jqYWMoKfV4W4hbE14A561hxRxYxEnEFK/A+b9//+Of&#10;3/5i9AUg0xgKC4M4FXWjxYNlSl/kXC3kua1BW0BL0b39cP+6t+KsLOqroixpo6jd1AaKH1DkGXgC&#10;/S61WFZSuaAnI0uUqZXNi9pGzExkNZOox7yb+4T4xDojnchpwQwLf0SylOhOh89ymxiVYMEwNlv9&#10;pOcAhC+d9mp5PcP68XgUe9l2PAGExrprqStGDaSKjPz0/PHGNrm1IZS10gQYcuaTUtHT6rKYtyB6&#10;65EXpWGPHKbh1mEf9qKwNo30dVJlTROF7ogoNLeMSNLhLiN+/ZPRF6RBPH+FDsdxnCTHEYPgkv4o&#10;HTV6axU5SoejUdoIsn/SH/Ubl+sEmSRpHz9+hsFgMExbwXbSjPuD8TGc24t6ME7TENNBvi/NVQ3v&#10;ti3z8PaEe6+yp7uc1xL7R9PuoDeAyQQ93VOpP+g1S/DN4+cDycSYW6Oj0Q5NEHantZTOy5KTQRzH&#10;qJBca5AMcJQEEFoUh8n4JG1QpOD0P3Juj2JExo5gq7xwkhYnBe0SMXCzI2vLuW1V1HLr2dr7zWjc&#10;QjHT8w2QMBpSAGa2FlcFFrzh1t1yg9MNH3Fiuw94ZKVeTSPdtCKWa/P5ue8Uj11Fb8RWOC2nkf1l&#10;yclKy3cK+40pXdswbWPWNtSyutDQEhwR2fgmBhhXts3M6OoTDvJzWgVdXAmsBfG1zQsXzmxcBIQ8&#10;P/dBwZFv1F0NH0+84AnY+/UnburGChz2871uGcUnB44QYoMnnMOUssLbBQEbUMSu0AvYHfj4DWje&#10;HRs7NPcWRIlAD6+i+fNKb0kO80j7gJtkDpUfwxMCD1tfbl3zhca6R98DH50tnvFRslEGAg6Ooa89&#10;a27YzifSX+IaHycIgqJ9y21KGVz8o8ygAn9J8YZO18eth3MhcL6165cK0RQVTq+XD2ziaWjI6jWr&#10;diP8ylq5bnBVKG189QeQzR/alLMQ37DRhroJgk7+uII1Tvg/kr9w5hsZgFf5U8lvzzkPvb+Fe6Nu&#10;/mOga/7uu4/a/l9z9i8AAAD//wMAUEsDBBQABgAIAAAAIQDLV6KI2DMAAOCcAwAUAAAAZHJzL21l&#10;ZGlhL2ltYWdlMS5lbWbsnXmwFVWe509Nz8T8NT0TPdU9U7I9dh6PfRdQFhURFDdkExAXEB6gyKIs&#10;IqCsyiKoIKhouSCIqFXlhmuVe6F2V1eVrVZ3xxil1oxdUdFtGxUThkM453Mev8t552Xemzfv8u59&#10;/Ii4ZN7MvLl+P/lbzu+c9wNjzAL7kX//aGf+yw/kmzET/6sxn/2VMTXnXDDGmB+Yz+7/C/MXdrW3&#10;idt47X82Zsh/NGaKXfHGyZ+7uZ+P+E/mV3/+D+Zi+22W/b38C48ly//Jzvyl3c9FdtrNfpbbz/+5&#10;r+F3NeYDI+tZxz7Y9gemxs6d3M59OfHfM0cOG/3oPVANqAZUA6oB1YBqQDWgGlANqAZUA6oB1YBq&#10;QDWgGlANqAZUA6oB1YBqQDWgGlANqAZUA6oB1YBqQDWgGlANqAZUA6oB1YBqQDWgGlANqAZUA6oB&#10;1YBqQDWgGlANqAZUA6oB1YBqQDWgGlANqAZUA6oB1YBqQDWgGlANqAZUA6oB1YBqQDWgGlANqAZU&#10;A6oB1YBqQDWgGlANqAZUA6oB1YBqQDWgGlANqAZUA6oB1YBqQDWgGlANqAZUA6oB1YBqQDWgGlAN&#10;qAZUA6oB1YBqQDWgGlANqAZUA6oB1YBqQDWgGlANqAZUA6oB1YBqQDWQXANPPP6Y2XPPXUbvWfJ7&#10;pvdK71U+Grh17Roz8syRpl3bDu7Tp3c/Uz93rrlz+zbl7ohqKR8t6bbxelm5fHmGsRmXT3fz/fsN&#10;zCzr26eBO7V38fdQ9aX3JokGRo4Y5bh69eWXzJ07dpj58+rNW2/8wjz04H6zbOlSM6D/oAx3I0eM&#10;NIsXLTL779ur9k7tnWogDw3gI+I3whR8XXrJpY6x1195xTz26CPmZz95xvzi9dfcMhgUH5MpPqdy&#10;p+/zJO9z3eawi8ngBhv29FNHTO9e/RxzDz/0oNluOZQP3+HupRdfNHv37HG2z+fu/HHjDTHfoz9+&#10;UN91ebzrVIOnxruKnCO8nHP2GMfXqhUrDDmRATZWmzljplm/fn2GNWGOKdw9/+zPDD4n3GELlbtT&#10;QzP6bkj3nLds2ugYWbN6tWMN5rBtu++5x0yePNmtGzv2PLPo+usjmdu5c6fzM+Hu+eeedbFeyN2V&#10;V1xhOA5c63NK95z0vlX/fTt//PmOJzjBhxw1crRjbvfuux1bW7ZsNvX19WbQoCGmR12vrLYuijvY&#10;9e2dclf9mlHu83+GxFVwgB0iJzJv7jzH00UXXuT4Cv3HtWvWOFsHc9lsHT4mrB48eMC88tJRZyex&#10;myF3wqDyl/+zU71X1z0jj4HeyfETdzGPfVu3dq2BN74LU9g3ideYx6eknSCXrYvjbtbMK8xoa0OJ&#10;DYU5pnCnbefVpSPlPvfzon0MfdN2dteunQb9Y9/wBWFEmBLumMKYz10+ti7kDjt38MCBSLsnbefK&#10;Xe7nqFqvjntE2xi8YV+2bN7kWNv/wP0ZG+bbMuI2sWXkTZYtW5bZTriU9dlymOyT354+ZKh5+sgR&#10;QzsejPOBvVK2ne+/b59tk3hIczTaJtEsGrjyilkZP47YjRz+kcNPuLy+sOZPieOycYetw/fk4//O&#10;n4fVa665JrN+7957m3AnNSu+j0nbOfVk+bThwdeSG25wPmuH9p0NnymTJpvbbW5UbUJ12ISW9JzI&#10;yU+eNCnDHH4l9uXwwYPmycOHXK7DZ0Xm4QobRp6SD/Msk/yKbOdPsYHwE+ZeZJuQO2nDC2tWotrO&#10;aVcgDoWtkC8Yw5YKb0z79xvgtlNbp8yVm2fsBX5lv779M9yJraNmhJotYSKc+txlY4mYL5vN8/fr&#10;c0e7H/XQ5HLCNjzeFatWLHfstK/pZGradcwwBV9rVt9innrysPntr//evP3mm+YuG5OOH3d+Zhu4&#10;u+D8C5yt03ZA5a6c3KE39HvB+Q3tb7Ajtg7/Eu7gwOfCn4+zWWxDTBfXNu7vI5yfMWOGWbhwoWtH&#10;ILYjZ7r+1lsdL5wfjMHMkMFDzcRLJ7p8qvAFY1Ef2uDhMLR18+fNs7XV+9TH1LiurBogX0k/Nt/W&#10;kbMkrqP9jHY0yV2GfITfYZB2Aj+XGW4T953fYTtZL+13d+7Ybsacc66zwd1re5gbblhkZs2aZa69&#10;9lqzatVKs8Laun1790Zy5rP34fvHzP2WLbV1atPKadPijhVn62inxsZgI8J65ZAb4jnyIuHyXN+l&#10;PS/cDl/02jnXOtbOPuscs9nmUsecM8YsWDDfzJ9fb2666UY3XbZsqbnrrl3ml+++k5O7U83WSYyL&#10;LccPJ2ekfnTlvHOy2Tr63+BjRrUdkD9ZuXJl3qxF5VqwkfiON954o5tOnjzFsTZo4GDbprDUzJ17&#10;rVm6dInjbc6c2c7GLV58g1tH3BnHHctfeP458+D+B8yNtm1isD1n38c8a/RZZv26dS1Cjzutj9C/&#10;36BG18e19us70PbjUD86zu40x/Jcto62M/ExaVODtdA25fouTIV+J20G0nYAc4tsTmf9+ttO8Lcs&#10;w9vy5Tc533LhwgWWy2XOzsEg/iV27+evveq427P7HrPcfr/++uvMZvtu513x6CMPm1dfedkcsvnY&#10;xTa32bdP/0a6RI977qnOsVmwX/47hHi3V9u9pkvNpY2W0z5SrdfYHEyU45i5bN38+vmpciK05WHX&#10;QibFRuJHwtqaNbc43vAhsWkwBl984Cq0c8Igto7P4ScOmTdtzsWP48J54rrHHnnETJs6rZEeR40c&#10;5doaqsX3Iu8jnNW2W2KGnPbP7h4O+9GfDJ/BrX5rerbdltmGbWlDKYeO9BjJ/dcoW3fDifoU4rqj&#10;LzyfM67zuYIpv0aFdfihLJe2ul49+zj/kfzj1KlTne2Cn5UrVzjGsGdLlix283CH7YLBW25ZbfAv&#10;+bx09MWsnIXcvWbtHTnMsM2uGmzdVOtvww+cCV+8r2RepjBY126d2xb7phwk56Dc9wpbJ/12Rtia&#10;j4MHDmTqsfAviZuy5TDJO5J/9NljXnxHciZoxI/V5tmcKTYLfojb8BclTwJfcCZ2bt26tY45tv3J&#10;M0/nxZqwV222TnzHTu1HmKGnfZnhK4o1mBvU6n1lrUraPuDtvLFjHRM8T2qOpW8B7WTkUuJqU2CK&#10;3KXPGrYM/ojjpE0bO8dn4IBBjjFYw67BGLaNKe0BMOYzyHe2g7987Zqw5k/jbN1Vth2CPES533Xh&#10;8fA5JBfSp82jGc5gKhdrtPWH+9PvlWnnqNn3ay95ttSB+baO/KX0U4Uvv01NeMOWEaNJzqSPHU+P&#10;XD/+I+yJfwhHMIZd4wNjLBM7d+ut65xNIz+yaNH1OWM1n6kk88R1tEdIXMSUuI68enPVhME850H+&#10;Q/xEmcaxxnq5BmWrMtmKey7Z6sCofcTWEdPdvGqVqzERxmQKZ/A2ZcoU9y6eP3++yz/Wde+ZyYlI&#10;HoQ4TfIk2DXYw+Yx3bBhfcYGssznB05use2GU6dMdccYd944s2TxYnPkRJ2Xv22ueWrCtmze3CSu&#10;K7etE98RbvALYWjoj740XdssNgNPe99dJ/GZsOdPlbXqYiyKPerAomqeqX2k1viOLVsa1WBiy5yt&#10;s/1ZeQ9369rdcUatyPjx4xv5hzCGHZNcpORJsGuwdfPNq5xfCYMbLXcwAV+0p8HYLlszCVss53P/&#10;vn0G5viwjmW5OAvXN5etI+8Y+o5w1rnN1aZ92zNMj9Z3ufvJfMc2l5h+rV50HApvylr1syb8Rdk6&#10;WLp71y7XZ1za6ebMmePyIpLnnzN7tsv1sy1xl/iHsARjcISPCHfYOGnjph2O9fDGOvqisw9Yy8UQ&#10;dSVsx/bYOr6HTOX6zjHibB32R+5LMaZ+jObnHetab3M2DbtW13qzqW2z1tk0OGMZ3PVu/ahjTlir&#10;ljaNYty3U2Ef2WwddVgzpzeMgT5s2PBMTdbll1/u/EKpyYIxePPzIOJLwhixGt/X2v43M2ZMdzkV&#10;8hq5GPHXk3/Evomtw+6xzN8myTz10UsXL8nEROi6WH19YGOCzWmwz24112Tyjj1b73U2bUCrN5wd&#10;625Z69PqqUb+I34l/MFcl5qJbh/apt1y7Jv/LsHWhTXPaAZ7gu9I3hG7NvT0Ya6dDHawa/AmeZAw&#10;F0neBFtGfQjb8rn44ottn4ZNeTPic4Svee3sOc7/xOblyy37wtZF9fVJ26/V54z8vsRi2C34gSX8&#10;RXjj++DTftuINfEf+Z3atZbJmM8b82gGWzd+3LiGmMLWEuED0r7ds0dvV/vv+4fYM+wa9ovlkosU&#10;O0dORGwaTF428bJUfqDPmsw739ByKzEf8Zmsy2eaxtbRpkCOUz4jR5zlGIEz6kBgB554VzHFtuEr&#10;Mg9zwlbUVFgLn41+b5kMwpw8c2wanO2++25XO+L7hzAGV6GdEwZXr77ZtQsInxs3bHC+YD4sJNkW&#10;zsixwB12M1ccGLXPpLaOWhW5N/4Uv9HnDPuFXcOmMY/NIiYjdotijGVi1/Brla2WyVb4XB+1Y/Lw&#10;vNFSl861ts7rIfOwXUadFbYLf1FyjXAU1mSxjWxLfhKb9viBx1yuESaitF6MZfiTfi4ln3YD4r8n&#10;n3jCPHD//WbTxk32mprGddJmxn2hnoo2aj4DWr+Ric/IOWK7JNcBZ/iOsEQuUuajeNO6kVODr5A3&#10;YnN5b5PHe9H2fYErYSdXTRb1yTBH3EZc96u//dAxhu1Jk0/Mh0W4CdsNsuVSfvrMM2b9bRubfPbu&#10;udfZ4bBfKzYsihXJ7Yvtasg7NtgxbBY+JdtE/ZZlcMs9x3aGz0O/t2wO/TZZ/DT6mx06+LjBN4Qj&#10;fEWmxGwhg9SHYO9YTxuesEI+kdyGfC/1FK5pL0Dn2LyQ84OPP242WjsWxdqujRvM1i23u7YQfidj&#10;OHRrN6cJLyFnkn8UtvAnJdcfx5rU+xMHKlstm62o50v/DrFvotMPjv3SPGj7nFGvJXkQWCPXSOzG&#10;mAj19fPcPPkRnyfsC7YtH//O/33aeeIxOPdzKQ//+MexnMHe7Ta+fGr7WnPH5i2ZNoY1y4+aLm1n&#10;NWJNOMNHhCPJP5ILYZ4pNo75OM5Yjr3kXu+xPkXUs9BlLZ+/BbZfGxqgT0uYY3/vnbdtjHOfi9/E&#10;zpEzgTV8zqh+anCG5tPkMNKy5v8OGz398ummu601u/jiS82qlasj7Rq8vbhztXn0jlvN4UMH3Tvj&#10;tptfd9wIMz5nzMMVNrR/q1cztSJd2szP6T/SD0DeacpUy2cq2zO+8IIJGd7iYh84vHfPbmfXrrtu&#10;oYvxfI378/hz5EmagzfOf9OmLeamG1c41rrX9jRnn2X7vV5b34Q5WPvZnWvccs7fZy2KM3IhvVs/&#10;5nKPEre1bzvK8nmy/5pw6k/Jr8Ca1vif2pzBIO0AF0240OmBvtLYhjjm6J/G2AY+W1Hz5Oexb/h2&#10;cfuK+l2hy8g1+vHZ2jW3Os4YK5DPjOlXZGwdrPHZvW2reefttxqxRv0HOUexZz5nUhvCunZtu1n/&#10;8bms/iNjIsCa9slW1uCNulq0KL5OOPaqMPB3H37g8o9xY/rIdkyJAbPlLvxtizEPLxs3ROdC4G/x&#10;DUudrcMPxL/cv3qBY23fndubsCZtZ1IPIvZM4jI469Rmmqlp2yMrZ9i3rjVXuPtKXyByUrzbsvkZ&#10;uq7lM0nbG2OLjx7VUCsh3JEXp21A4jnG6tlhx5RMyoefu6DuMZvdTLrPqO322jEsfZsWN08Md6Ud&#10;m3P04AHus9jmU1+3YxP5PiSM4Cdi2/q3etlNfXvWUNtv/55X67tzsibj28r9ZFruvkDKb+Xyi53D&#10;5xnQf2DG1qERfEzGj2XsSMaki9J8tmVwVmjNY9T+c9m0kLu7N613Nm3PTXPNeWPG2rrpwebiC5YY&#10;ch1+rMU8jElOX+I4avqlZiTc3v+OXezX80rnRzNObTieEXUFtLlxv5WHyuWhXM+GGsGo+qXRdozH&#10;ey13UdrPtQxbJzEdeZRCbd2Bxx5NZNOEuce2rnOsPWfjNZY9bfOnsNah7XlNWKNOBDtGmzVT7B3L&#10;yPX7XEXNs+1NixvXc7prt35C2I6Oj8n7Df+iXM9Wj1OZfBNnEG9I/xLxiSS2kza6XJyF6wu1db/6&#10;u7/Ni7ON623fth1rHGvkRg5tW2fu2rTBXDruTmurzmzCD4xhw4jzTuYfG2r8o/iSZdhAfvfic/Hj&#10;RHPPosYRI2eJP6+xXWWyUM53FO9eaiCiYjv6tKTJ96e1da+9+mrWdmuxZTK9w7ZjSw7Sn14xfmsk&#10;a7ADNxKvJbVp5FHwH8N3S9z3qH4JEttpTkWZg29iDXzMqNgurW8Y2rps7ObrP+6//bZI1s47/WrT&#10;se1FTeya2Cmm0p5NntJfHjWPj7l6xckatjjGwuW0kXD9cbGd2jrlDu6I7fyaefEz6TOd629LhZrj&#10;u9T301ZHTgUNhttt37YjLx+S9mvfnsl8h5quprb1ukiGxK7hE0reP4ovWSZ+5ztvfeDOl/Z9aqaz&#10;vTPC6+I724d/+0fHc1XWfB+Wdy/xRlxsJ+0HUfqKWibv+rAvW76x2u4T+UfhS6bzJ51v28q6WLv1&#10;kWOJvCN2ST7EaswnsWfwRlx3yQUn+6lTuyZ9griGNNwR28m7S/OWypvPm8wT25Ffi4rteGfn+673&#10;bR1jf1238PpEdm2jzTdSbyx8yfTAbTdYzjpm+ljTpkZsBlfywU6Jzco1lZzIT59+t4kNlneGtPEz&#10;zcfPlv4I2l9AWRO+4qZ77rnrRGx3skaFdzXjreajOWwfuuVvMA4fPsJQ9zh58tRM/ZXkQfzpvZuj&#10;47RRA890cZrk82ElF0/Z1pM7GT1sdRPOQnudhjveTdwvrfdS1uIYC5dL+8HVV16Z8YvEP+LdnTS2&#10;ow0bnnLVGm+yeX6J07Bt5EfI+/906wqXy+/V+iHXdlYoZ2LT9u87mpM1nz0Xl9l4Dv8SfxV/M6pv&#10;kviRGrMpayFTSb5LbZj0NxDmaLfza8N8bcq8sCb2i1rjq6+a7Wo7pdb4ZluTJW3X+I13bbZ/F27f&#10;XrPzjjtMvf37cx3aDXaxWLYxDLLZMX8dNm34oOvz4kyuRaY+d+SEfO6w/dwf8k9J7q1uo0zGaUBq&#10;w/i7o8IcU/LfUbEdrG3efHtkvEat8SW2xhg7Mfvi8wz1WNiz++69N8PC9tvvMJ07DHK5DGk/89nJ&#10;Z15s2mM/zv7354SpJFO4o76GOlK44+8tcD80XlOG4hhKszyuNoz2Az+22xLD2gbrW+7cuMH5iZsX&#10;zDTDBg40/G3i7Vu3ZvIxC+qX2bqss13NFTYpH7bCbck9njtyS4bjKJbyzQP5+6D+tM7+bSFqmYl7&#10;09xT/Y0ymk0DEtvJ3xYUeye1YYzTE44rQh3WPpsLod6R+Ozerbc7e3bk8Mnc+1ybj8Hm9Wv1vGNN&#10;6q9ChpJ8p407Vz0W3GCb0tZ/yrjOGqspL9l4KdY6ie3C9oORI0aZKZOnuTzkJtuH7YGdO8yhvXeb&#10;3du3m63WT3z+uecMbXFiJ56xYxJ17tTX5vn3uPorOEnadhbFXuc2s0z97H2Z/ctxoqbYZNrlsbGM&#10;OZ2krVFyIrxn1KYpa8XiKel+JLYLa8POGH6mqZ9Xbw4dOmTe+MXPHWPk1/v0GmrGnD3TTJ5Yb7p2&#10;Hu7arLFHkuuPYijJMuK8rh3HmkmXTcv0QYeNkLPQf5w5fYY5s2d307u2zkyfdFlkTQz74Nyx4XCm&#10;uX7lLCkfpdqO2C4zxmwn+qItdP6htBVfOfMm1wdN2qZP/9E/u7ZrfEjpm5aEq3AbqcUix0++kA98&#10;sF8YEd5usX//oHPHLmaHjRU5p0smTDCj+vYyKwb9d/e5uvePzPBunU2fup5my223ZuJJfi++I7X/&#10;WguprJWKoaT79ce77N+6YSw59H7hmH2mU4c606+LHf/E1l8RkzG+I7UhrC80H4JNnD3zfscUdVfC&#10;GjxJvv7e3btNTbuO5rK61mZSXSvTq31707VdezOhto1Z1P9vzOrBf5X5LOj3P9xyzm3u5VPMMm9c&#10;Qa4x6f3Q7ZTJUmjA56xvm6dcLT7xl1/TSP6DZbDFB78vn7qr0J7xnf306naVtV+/cTaMvLzf/ozP&#10;WD+33jHdqV0HxxAswdayAX9tLu3e2vTrUOM+M3ue5pYJd6xnWV2HTo3aPuhPSp0pcWsp7qXuUxmN&#10;04DPGWMLi08HS7CGDeNDH9BC28983vBFYffwwdedTSPXITZN/EZ8yLraHqZzTQczvradtWkn2Zra&#10;o1WGrWv7/M+MLRvbta3BnxTmmC7oZ9d3b2fqOjbmjvZstXXKRhwbxVweckZbsuQ54ErGnOtr52va&#10;di+o7cznTHiWvmm0NZPH9+MzeIO/66+73iyw40WT1+jRqYtjZmavVo6t2pr2ZlTndo4tP24b2qnG&#10;sC70MVcM+qG5us9pZnTX9o1sXanGLCH3RJs5fRMnTZzo8jLExcV8hrqvyn9XoIP+fQc7zWHPfM6E&#10;BWxPQ55xtvPjimHX5DhTL9nl7FncOM/YOOGPfurSJijTAZ06mkvq2poZPVs53oStxD7mwL82U3u2&#10;MexH9sm0GD4mbQrkYfz9+vP9+vR3fqxyUvmcFOMZSe2k/O1qic2wP9g2/EZpX8bX69ZmufP5ConR&#10;hLMe3S50dVPCmR+jYc8e3L/fDBgwKJNLpA8DWsU+RPVfH9alg5lhbV1aH/OG/jafEuFjyt9SzSd3&#10;yfkJV/is7BemZ/ZqbS6sa2e6duicWc+2cFmM56n7qExuxXfkb30yVj65RfiCBRiTed+fpJ8n2zH1&#10;/cGk8+yb3zN+yBMHn3Z5e3zEgwcOuLGdpT2aKTnE/v0GOh+SeswhJ9rGfF3G9V9H29OsrcN/zNfH&#10;JLbDxzyvtibDA9xgh3JxAY++LZvYo61ti/hho7hRYkjeDcKjTDkG/mY+XCtflcmX/1zEpvE3zXzO&#10;ZIxicvtwBlcwgl1jHfNwkJQv2Y7fsT84kzENsF/EZ/iJ5PbJQUp9sNRqUndJrh89omP/GmQebZJX&#10;lGsS7Q7s0sX5mNN6tE7tY2KLQh9z5JkjHRNhHlPsGbZsbt/GuRlhTKYw2M3mR7FxtUGetH/f/mrr&#10;7Fgg8nyrfSp6ZMxhyX+IvwhTPn/4lnykPgS7JwwlmfK3ezu1u8AMH7CyEWfCmoxxCWfEaLSxsY6P&#10;xGlJ+79IHUxYf4YdmdKjTcl8TGpR5J7ijwpT2abYz6H2vGCTPOlZNl8Df7If34ZXu95O1fNHjzzP&#10;TjXnOHsFQ9gdmKO9i3gM28UyxuBxbWqtDjZM7fokfMk2tInjp4p+so1PRMxG+zXHZsp3qffAbuX7&#10;vOL6OOAfFtvHlOvDDmbjK1wHZxfbGI5zYt25djqoc4Mdx76pP1nd9o33JdroWDMi4xdKXAYjMAZf&#10;2LL2bQfbv28x2XGYT12xiwHt38wWDY4eOTozzzL5+wZhfSO2jGXYNuxcly61rv8LOQreEfnyxvbo&#10;lfjUj6U4hx6dOpvzbZtdsXzMPh07Gtr5Qp6yfZe8CeeDX8mnu+VvyAne8EvTXLP+pjIYRXvCAIzB&#10;FT6j2CKmfW2NSIe2Z9k2tQHO1vnrcs2Htkz6ZBLf4GtF9WGV+Ex8R5musT6l/3czCm13lnMgry/3&#10;gCkxGT7mpSnbyheSx6xtm6lhoZ6FupVsnLFO8jD4uPiRLCOnck639pnzC+NC5agyOEr6HERnvdrc&#10;6/rBYMuI04jF8CXFn2R5LrZkPYx1qbk0oxHsSFzMEZdDZJyU559tXN+PnRNfkjbnYmmPc8NuSL21&#10;3BP8uUk2n5I2jyn1mORAaVOnhoV29iju4It2dfiiXYBtiPfwLaW9PY3/nFQHul3puV1q4yHRFnk+&#10;YiRyjtKmJvzkmuIrhoz17zsw8fgCcTlEfMxwnHUZw7jYfWLEx8RPlXvCVHxM2uyoTYEd+EvaVg5f&#10;cMZvub/UlIW8CWtwJqyxDXZ2ml3GeSTNCyk3pecm7T2Wv/PN88QewUwutlgPX/xNXWpNfG0KY2g3&#10;zTkRj2Fn/L8Xyf5px5a27FJrD5uJHYnyMSfaGpW0PqYwl5Q1bBp5Fq4Xu5vmfupvKos9dNW/38lx&#10;JskZwtCgVifH2mceDvk7utSY+Hwxj69IHJWWsShNsL+osfhgsZjHiTq2LBP2Qx8TDvAxx3dL1la+&#10;sN/fuDgurIeGuzi7Jj6l3Gs5J51WFj/5Pg+0C3Nhm5Q856gpfOHLpc0NJj1H7Ay5FY5VrDgt6bH9&#10;7WAfXy68F+QxJ9a1yepj1lnfc7iN20Kbxnepgw59SPkux/PPReermzd5fpIv8HOFcEUsg+bJaZTL&#10;rsg5VdJUfEzuiXBAvzpyIFNsH1a/P530+WEaFavBmtgvbKVfayLL5RiVdA/0XFoG69X0HLG1sIAN&#10;ol2NfnPkQJjSd1zymPQhn2jbAKLsmuT6yTsus/0OZBvYw79U1lTX1cREqc4VOy+sCSPkHukLLv3n&#10;+to+4z0sa/P6Nm3jhi0YI8dP3lH2wZTv9bamUllT1kql32rar7CGv+dzIvO0ZYdjocg6pvyOuhE+&#10;/j5gEMbwKZniv1fTfdFz1fdDsTVAbAsL+IE+Q0nmqcVyNm1AQ7u17z9KLQn8sf9itycW+z7o/pSt&#10;UmuAHBEs8IGdJIzJNmLPiPWIzWQ5U77DGyyyb5gu9bXo/pWXSteA5CNhxucl2zy+IRxJPObbNPIh&#10;rJvVu5XjjDb1Sr8Hen7KaTk0QLsbtgc+ktg2qXWcbe0WvmfIKDaNZeRG2C8xYTmuQ4+hvFSDBqSe&#10;S/qgxdk04QybBWfh9tIHfLrUZmn/NX3PtKD+6cVgmdoZbBAf4rDQvvEdW8X6GZYjOMN++dsJh1ed&#10;8B3ZVuv71dYUQ58tbR/iS8IIY4iMs/1yJlu+6IdWa/3LEV07uP7X+Jp+fh8bKJxN69k6kw/R2n7l&#10;rKUxUszrwb4NH3ZGxsbBHZ9OJ6bYPLjyfUzJk8AlHLI9+ZZTuQ6umM9E99Wy31nYONrEaIP2x37A&#10;j5ScI4zhR2LzzvL6YCtnLVsbyn5pny/9gMTGyZRx6nqesGOyDD7VnpX2WajWW/79pT36sokTmzDH&#10;WFmw2Jz9hVR/LV9/p+ozJq6DvVL3/TtV769et747VAOqAdWAakA1oBpQDagGVAOqAdWAakA1oBpQ&#10;DagGVAOqAdWAakA1oBpQDagGVAOqAdWAakA1oBpQDagGVAOqAdWAakA1oBpQDagGVAOqAdWAakA1&#10;oBpQDagGVAOqAdWAakA1oBpQDagGVAOqAdWAakA1oBpQDagGTlUNfP/990Y/eg9UA6oB1YBqQDWg&#10;GlANqAZUA6oB1YBqQDWgGlANqAZUA6oB1YBqQDWgGlANqAZUA6oB1YBqQDWgGlANqAZUA6oB1YBq&#10;QDWgGlANqAZUA6oB1YBqQDWgGlANqAZUA6oB1YBqQDWgGlANqAYqWQMfffSROfzEk2bH9jvN4sVL&#10;zaRJUzOfHnW9Tbu2HQxTfznbsT2/4/eVfH16bspfc2ng6IsvmXVrb3XswFGxPrDIftl/c12bHle5&#10;am4NYH+uuWZO0bjKxSd2kOMpd6r95tZ+OY7/+eefOzsjfmAuPkq1nuNj7zifcly3HkP5LpcG3n33&#10;PRd35cPO2HPHOztEDPbA/fsN+5DPe++9a958443M5/EDB+w295tVK1eZK2ZekZetJM5T5pSFcrFQ&#10;quOgYbSchDFiK2Eq1/l8+umn5p/+8Xfmi89/H/uBRfi7buF1iY6vzClvuXRXieu//vprlxPMxRjx&#10;E3Eb2ye9DmF36OnDzEtHj8ay5nMIlz955plE3GFH8zmfpOet2ynLxdYAft7Q08+ItSWFxErYSZ9f&#10;bJbPVJL53/7m12bXrl32HIc12pe/X86f6yj2vdH9KW/F0gD5Bl+z/jyMFWoz0L+/zzSsCY/YOnzM&#10;bMxxPcW6N7of5awYGsDnIpfhc+DPF8qYnGMxWfOZw8755+vPc13qUyonosHmnFKjEZfDJ99RzBqO&#10;UrAmzH3w/rHYeI7rK+Z1NOfz0mNX53uDvEYcZ+QU/edKHgT2CrFxxWSNPOWmjZvMhAkXNsqx4Ff6&#10;dk3muU5tB69Onfo6rMZ5OBMd+lPyClE2wN+GXGKaa8aX8/dDe5rYpXymxGp+nIYP6f8eGweD/rFk&#10;nutOc+76G+U0jQbiOIuLbUJ7hG6jeExyLhx7wfwFrt2anKLPSNJ57JmwwzQqxwKPce3iyptyk0Sr&#10;hW4Tx1kuWxXmTvAn057LH//lq1SMwSI2y+eMedre4jgNuZTfqj+pvKXVb5LfYYui4rNcnLHvYtq2&#10;11591TETx0e25fidwgtTbFe27VkXxZvmS5S1JMyk2YZYKS1ncrywrj9NLh3eYSTK78vFDOvD3Ac5&#10;kiS/i+MtzTXI/dCp8hqlgdAHRO9J7Jm/L6mPhFn2569LOi/2MS1r4kNiz+AuCWeyTRRvaa8j6fXq&#10;dqcWj1H1IIXEW+gnbW19oazBDXkP4SffaVS+ROtLTi0eSvX+E237MQ55/ebyneR80tq1fNkKt4fT&#10;qPYAzqtUz0D32/JZhie48jljPm2+vhiaaW7WYE/8UP++NOf7pxj3VffRvDxT4+HrifmwHqTcz6gS&#10;WIO3MMfCveF+lft+6PGal5Fi3P+w/wpaKjRGK8Z5VQpr8IYfG76L0sahxbg3uo/q5C7Mz6Op5vQd&#10;RUeVxFqUL5lvblauS6fVyUmhz0307L+zff8I5pKOV1DouYS/l3NrjtwIeRHGNqHORHKZUf1x0tq2&#10;b21+dvzh/+1s5Vj7bvvm2IKMT7rjy+/t8mvcug+3drPLv3Xrnv3OLu+9wy1/+uoOdtnv3HLZvo/d&#10;z+dPjsm6Lfe4/th3dh/9jL89y7+zn/v/4RtTO3ObO8YQu78nN4wxh//X65njbu9tj/vdc+4YUdt/&#10;9uQ4u+7/NZzDF8fN5HuO2H2Nc/urtfvbv2yA+fqjR9x6ed5f2eNufvaTzHHRYty28ptqnIY2jfYw&#10;yTvy3vYZxK9Mq60096a5WIOvMP9IOzjM+XXM3Ju0tq0SWdvx+XHTrnZeo2fONY49y47jWdvAi8/a&#10;W8e/Nx3HP5TZHj4+eWCIY23/l8dNx7NXZ9b5OrrEbvevJ94tH9t9DFz+WuR2/GaC/Xzx8vQMv2l0&#10;VAm/iYrTfJsWVw9ZrpxJuVmjvjkqLoMvaQ+IypOkef9UGmv++cDMy8sHmO+P/8689Y1lYclTGRZ8&#10;1nw7+9qKzpaHr5y9+szaqbqbrC0MWPH52zm2g/num+fMtJfpz9HDYEPf3mJtsj0mbLxmj1s7c7/b&#10;x4MXWFt6vLrbWcJ2a9+mcb1RLMr7qRzvinKzhs8o1+dP/f48UbYtTfu2r+1K8CH/ZJ9339s/dNcf&#10;ns/D/2Z919qG2lKfNfFduVe+r+tv7zOYj2Z+Ze1d7TVPu/NZYPf/3ZfVnfcNax59myb3Bd7wHX3t&#10;MV+O2vdysxbWKmPPsGMSr4ltC+M27qPcr6TTSmbtcvt8/+8nt2SuybdfSViLiwez3Rtiv8c++sZs&#10;3LuvUdyG1m6p7WCO/1vjGC/bviptXZR/mM0XQve04fLhPV6OPGW5WSNOgzcYox4yrs8cywt991Qy&#10;a6EdSctaeI/872I7w/yKvw3zLSFeC3MifK+090G5WRO7lWQaxnX53j9lrSH3GuZXhLVtV3U2L9y1&#10;zRz/9+qO02BKrkmmldj/uJJZwwbKvWOarx/ps+bn73g2N39i84FtL3T79+Md377kk/P3fTDsiOQj&#10;/Jy/H68VatckXguv6xt77DPv+527LjknP+aDr49/ts2+8/9Uce/9tHaIWMvXCfOS50+7z1L8rpJZ&#10;I4YL72E+MazPGvu5xeblvv74TvOV1eO5ez+x++7h9i8+1J+/P25mvfwHu6wh9+4zKHr12fG59POK&#10;fn7vDHvcP77S0Ge+mKx9Zq9B8pByXTC+4+NvbDtAQ45Fzt/nUnKfbLvw2DfuWkNeS6GzUu4zzD9W&#10;Qj1W1PVWMmv4maEfmU8+0mcNzXcedbZjy+d3ls0JDFy0rMlyv32K+5aLtVmW445nX91kP2Jb2Ee+&#10;rEn+wz9fn3U/v+9vw/x6ez7fftmQ6/iDPfaQLQ35z3A7vi+y9+Dbz6s3Bxn2BS1Xe1kUT9mWVTpr&#10;YVtbPu8snzV8tl9bmzb5nlfcuxyNiT3Azi18/lObc2+oI1lldfqH99ZZH6uhNiMJa/ibz37xe3P2&#10;hiN2/z0iazKKzRrn9e6/f9/omrDRr9wztUkM9qnN76848MuMzeP6aW+jZuXbLxpqVLLppJLXhe8P&#10;NF2J51vprL1pa0nCe1mJ97FU5yT2lHvgt6+V6njVtl/Rr6+RSr0GOdfmqIdMkotkG/8+Ml+OtpBK&#10;eV7KWvYa6rBdLR+/p9zPuBpYC8dJyCc/Uqz7KZr346Vi7TvbfvBvpx2y/q3N16hda8odtSH+uzht&#10;7Wy2Z1CsddXAWlhrElV7U6z7Ebef5mJNzuewrTP++0eW2TikoT+CLD/Vp2HtfnNoI+kzqAbWwvxI&#10;Jb+7kt533a6pjUpzT8Laxkpsw+a6qBdbffMaZ4MvvWRibL1U0riqVNuF9cqV7JOn0Yv+Jj13IWvY&#10;jkq7n/Af1kVTo0itRqmYSbvfMBeprKXXZqXpsNDzCdvWfNbQOD5l+MlWk1zo+YS/51ghZxJfwltc&#10;PXBaVrL9To4bNZXfKWvKVqhh+R7qRlij5iFcJ9/Rfrl4o11djhs1xWcTnZdyGnXscBnHD1mjH4Tc&#10;a52e2hyGehHWQt8ybrtS6webGh7b/04uopSMyb79Y8bNR7HGtqW+R7r/6mA41I2wpnbt940YDu9T&#10;1Pco1tSuVQcH5XhfabzWmCmxY1HTKL5kmWwf+pCaG1HWhOPQVxS7JusrYUqOplvXuka+ZMcOXTQP&#10;adtCKuH56Dkkew4ha5Xavnbs2PuNWMOeiC2ppGmp2tf8Pitx9U/U0dc/bPsinugDwD2iv+WX79IH&#10;5WQ/gGKzEVWXT/+DT15gjJKm/Typ5br5hU8ydfwtpYY/132tproR8ddkir9WSZxxLqWqG8nFWrb+&#10;YWj5N/cxJmtT3efSR671fl9TeS4y9fukyn7gzO/7Ktsyrfa+aXKNcdMwz1fJNUWhDS5Xvj8fnktV&#10;D5mNtc+sfqXfM1zJuIr+WI5hf9I4PeSz3O/XCVdP2TGMGQ/EH0817Ect4zn4HPpjvkr/7HzOo1q2&#10;xWf03y2VHMuHuVHGtsqHg3JsW6o6/2ys+ePhhOOUirZ5xsXWsW+j/D7daF/GMuC4Mq5d1PgibOv3&#10;Sw33Uy0cJTlPciE+a8wn+V1zbBO+F9B1OfjJ5xjhvSxW/7VsrGV7Fv44I6L5qO2/tZqXvyfgX0M4&#10;rk/Ub6OW/cbur/OsxmOn+sv8c/GPPdbqz/9bBlH7ruZl/r1lvhJzkdxfdBueaz4clHrbMN/PuRZL&#10;F9XGms+42Cp/mT/uF/dIrq/cfe6K9XyS7idsY6vU8Ua4npA1/jZTqRlKuv8wL1JMf1y0yPXH5SGj&#10;nrfvy4X+pb+9b1v8e5zGrpGXPHvLL+2zahiXX/5WTRLWwvjOP8eWMB/GQcXUSLHvz4L5CxrxVkm1&#10;/oWMo5XrPmVj7c/2HTTh8JdO2/5YP35uhJyJaD7XsdKu91mC16vtmFefPr8gk/+UPqysi7Nr+b5L&#10;0p5rc/2uWsaH5P6QD/Hfu4yln9TulHK7QseHDJ89ut08bov5+h8ecn5oNtb8nIN/b/z5p+fYvxtz&#10;/OOi+bTh+fLdz9Fw7D22be/bL36aOabPYhxrLd2ucZ/858J8pbZpP3HoUKNzrZRxfgod9zjUruhS&#10;2sbqj/2rve5+7tqjfEhhEa1OmjbAbtcwRiu25dgBa1tO/G2l8DjF/o6NXfKOHSP2RHs6f+vpuP1b&#10;TxxHrgl9xbHW0uM17kM1jOfPeb733ruNWOO5ldJeJd136D/mO55/qHlfl/DTeyCcNYx9HMWaH5dF&#10;rQ/3X8rvfg7fH0tZ85ANtVxhPh0NZ+ujRq6SGnY0RS6lXGOS//FfvmrCWqnyI+QV8VFpWyj136mJ&#10;0v5P7N+8Hbjk5N/p5JnwiWLJ99+y5UCijpN2GTZs99t/sOe43/h/NyqONd/X9XMu/nLJWaY9p2r5&#10;Xdj/mZqS8NzhL6zfyMVluI9CvsNa2F780tGjJbFt4d9Vk7+/Ftq6cDvuYyHX6P+W9mIZBy4ba76+&#10;y6XXcJx9GX/frxcL666kbR1bLdufKnUj/nMN85FoxrdXcCbP25+Ws48WrIV1UKXqLwrD/nXKPMcX&#10;3siJwKCsY8p99O9rofPw5tcQRtk1/+/N+Oci86VqI/brseRYMo3KfYbXItsyDbks9L5V8u+jWPJt&#10;W5SfyT0qZ3scrIXtWKXMj4RxGNcLW8JaeC6sz+Z7p33+vo8YxRr7FZvBOYSfUrHGceHHr9vn2Nn6&#10;F4Tbw2RLGKs/32cb5kh82xb2CcCXLIWusp0zrBGf+VoqdV0kOcYJEy5sdExiuSibVsm129nuq65L&#10;1getmPcpqj7St23USWHHmquOC9awKdgT9I8/h+bFzpRqyjHoVwB3MnZXGKfBf7nfPcV89rqv8vMW&#10;2rZK0pCwViqmku43tK3cI7Vp5ddqtb8fouK2SqnbqhTWouI4tWnKWhr2wz6kvLfLmQOJO+dKYC0q&#10;H+L72XHnrsuVxSgNkOsnlw9j/qdY/bGijplkWXOzFuU7cp/8tpEk16HbKHe+BqLyJM2tq+ZkjfxI&#10;mI/kPdRceSL/Wel89bMbtm+jreaM3ZqTtbBehXtR7HZrZab6mSnkGYZ9SdFYvjk3fCxiGjgtpC63&#10;ENakPYz2uHz7vYV9ebgH3JdC7qv+9tTmKur5k18LayXz5c1vBy+kXrAQ1sKaK9qjk+T4ozjz2/ij&#10;7pkuU47SaoCcSFreouK+tDmWQlgL84dJxgaK4yzt+ae9//q7U4vduHrIXP5k6IMWEu8VwlpUDjGb&#10;LxnFGfa8UvvRKo8ti8c43uAnKu9dTJsmeRpqf+Emif8XbhPyE1W3TFwXlQdRzlqWlqvh3RTHG+0B&#10;Ub4VGpVPLhsYd/1hLYvfryXkKdt3yY/I+VDT6G8Pw1F5feVMOYvTZqmXw1tU/IYmw/oS8o7YPfKQ&#10;UbYvybmG9jHKHvnMZJsnJ4J9gym/n2kYzwmPXKf6jcpaEp2Wapu4fAkaha0oG5f2XIrJWsghtiyq&#10;vpHrgLNiXkfa69ffKevYqTD3IfaAaSG2zNdXKVjDn4zqFyPnz3WltcP+ueu8clJMDUjeQnTqT7EN&#10;hTJXTNZgDH8xHLvAP2eup5j3R/elvBVTA/AQVa8sGhbm0vQ9CXMjaeI1+nhix7IxxvlzHcW8L7ov&#10;5awUGsDnwoYJX3FT8iXkG/Lx0aT2BFb8nEYYf/nfsWG0oYXjAUWdV6G2txT3U/epnObSAHYoqn93&#10;lMbJoyQdV+HTTz/NOeYBeUbGK4jLd4TnAMNpbG2ue6DrlZNyagB/TOxRqPG47+Qk4BQ7IwyyHz6M&#10;ewxL8oEpYi/sVlz7c9xxOC/1F5WHcvJQjmNhN8g3ELPFab8cyzk+56F2TBkrh+6b+xjEaUn9y2Lw&#10;B18cj7/H09zXrsdXxptLA+gfO5OtjS4Nb8SA7Ff5Um03l7Yr/bjET9g9YjXiKZiRj8+cLGPKdmzP&#10;7zT+UrYqXeN6fqpR1YBqQDWgGlANqAZUA6oB1YBqQDWgGlANqAZUA6oB1YBqQDWgGlANqAZUA6oB&#10;1YBqQDWgGlANqAZUA6oB1YBqQDWgGlANqAZUA6oB1YBqQDWgGlANJNfAXxpjfmg//Ptv9sP8/wcA&#10;AP//AwBQSwMEFAAGAAgAAAAhAAHCJyvfAAAACAEAAA8AAABkcnMvZG93bnJldi54bWxMj09Lw0AU&#10;xO+C32F5grd284dKE7MppainItgK4u01+5qEZt+G7DZJv73rSY/DDDO/KTaz6cRIg2stK4iXEQji&#10;yuqWawWfx9fFGoTzyBo7y6TgRg425f1dgbm2E3/QePC1CCXsclTQeN/nUrqqIYNuaXvi4J3tYNAH&#10;OdRSDziFctPJJIqepMGWw0KDPe0aqi6Hq1HwNuG0TeOXcX85727fx9X71z4mpR4f5u0zCE+z/wvD&#10;L35AhzIwneyVtROdgkUaggqSVQYi2Mk6jUGcFKRZloIsC/n/QPkD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OJSe3mUBAAAHw0AAA4AAAAAAAAAAAAAAAAAPAIAAGRy&#10;cy9lMm9Eb2MueG1sUEsBAi0AFAAGAAgAAAAhAMtXoojYMwAA4JwDABQAAAAAAAAAAAAAAAAA/AYA&#10;AGRycy9tZWRpYS9pbWFnZTEuZW1mUEsBAi0AFAAGAAgAAAAhAAHCJyvfAAAACAEAAA8AAAAAAAAA&#10;AAAAAAAABjsAAGRycy9kb3ducmV2LnhtbFBLAQItABQABgAIAAAAIQCOIglCugAAACEBAAAZAAAA&#10;AAAAAAAAAAAAABI8AABkcnMvX3JlbHMvZTJvRG9jLnhtbC5yZWxzUEsFBgAAAAAGAAYAfAEAAAM9&#10;AAAAAA==&#10;">
                      <v:shape id="그림 201" o:spid="_x0000_s1243" type="#_x0000_t75" style="position:absolute;width:17995;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nIxQAAANwAAAAPAAAAZHJzL2Rvd25yZXYueG1sRI/NasMw&#10;EITvhbyD2EBujRQfQnCjGOenEHJoaVLwdbE2tom1MpbqOH36qlDocZiZb5h1NtpWDNT7xrGGxVyB&#10;IC6dabjS8Hl5fV6B8AHZYOuYNDzIQ7aZPK0xNe7OHzScQyUihH2KGuoQulRKX9Zk0c9dRxy9q+st&#10;hij7Spoe7xFuW5kotZQWG44LNXa0q6m8nb+shuJycu9l8708qGS1LfZvPh8Kr/VsOuYvIAKN4T/8&#10;1z4aDYlawO+ZeATk5gcAAP//AwBQSwECLQAUAAYACAAAACEA2+H2y+4AAACFAQAAEwAAAAAAAAAA&#10;AAAAAAAAAAAAW0NvbnRlbnRfVHlwZXNdLnhtbFBLAQItABQABgAIAAAAIQBa9CxbvwAAABUBAAAL&#10;AAAAAAAAAAAAAAAAAB8BAABfcmVscy8ucmVsc1BLAQItABQABgAIAAAAIQBGCdnIxQAAANwAAAAP&#10;AAAAAAAAAAAAAAAAAAcCAABkcnMvZG93bnJldi54bWxQSwUGAAAAAAMAAwC3AAAA+QIAAAAA&#10;" stroked="t" strokecolor="black [3213]">
                        <v:imagedata r:id="rId129" o:title=""/>
                        <v:path arrowok="t"/>
                      </v:shape>
                      <v:group id="그룹 157" o:spid="_x0000_s1244" style="position:absolute;left:9001;top:1285;width:8578;height:22429" coordorigin="11525,666" coordsize="10269,2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Text Box 160" o:spid="_x0000_s1245" type="#_x0000_t202" style="position:absolute;left:14600;top:26162;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OrxQAAANwAAAAPAAAAZHJzL2Rvd25yZXYueG1sRI9Pb8Iw&#10;DMXvk/YdIk/aZYJ0HCrUERDjj7QDHGCIs9WYtqJxqiTQ8u3xYdJutt7zez/PFoNr1Z1CbDwb+Bxn&#10;oIhLbxuuDJx+t6MpqJiQLbaeycCDIizmry8zLKzv+UD3Y6qUhHAs0ECdUldoHcuaHMax74hFu/jg&#10;MMkaKm0D9hLuWj3Jslw7bFgaauxoVVN5Pd6cgXwdbv2BVx/r02aH+66anL8fZ2Pe34blF6hEQ/o3&#10;/13/WMHPBV+ekQn0/AkAAP//AwBQSwECLQAUAAYACAAAACEA2+H2y+4AAACFAQAAEwAAAAAAAAAA&#10;AAAAAAAAAAAAW0NvbnRlbnRfVHlwZXNdLnhtbFBLAQItABQABgAIAAAAIQBa9CxbvwAAABUBAAAL&#10;AAAAAAAAAAAAAAAAAB8BAABfcmVscy8ucmVsc1BLAQItABQABgAIAAAAIQCsuFOrxQAAANwAAAAP&#10;AAAAAAAAAAAAAAAAAAcCAABkcnMvZG93bnJldi54bWxQSwUGAAAAAAMAAwC3AAAA+QIAAAAA&#10;" stroked="f">
                          <v:textbox inset="0,0,0,0">
                            <w:txbxContent>
                              <w:p w14:paraId="351FCE74"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D</w:t>
                                </w:r>
                              </w:p>
                            </w:txbxContent>
                          </v:textbox>
                        </v:shape>
                        <v:shape id="Text Box 161" o:spid="_x0000_s1246" type="#_x0000_t202" style="position:absolute;left:11525;top:666;width:8585;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8vwAAAANwAAAAPAAAAZHJzL2Rvd25yZXYueG1sRE9LbsIw&#10;EN0jcQdrkLoDByoiGjCIVq3ENsABpvEQp43Haewm4fYYCYndPL3vbHaDrUVHra8cK5jPEhDEhdMV&#10;lwrOp6/pCoQPyBprx6TgSh522/Fog5l2PefUHUMpYgj7DBWYEJpMSl8YsuhnriGO3MW1FkOEbSl1&#10;i30Mt7VcJEkqLVYcGww29GGo+D3+WwUd5SZf/rx/vi16uf/GA/Nf+qrUy2TYr0EEGsJT/HAfdJyf&#10;zuH+TLxAbm8AAAD//wMAUEsBAi0AFAAGAAgAAAAhANvh9svuAAAAhQEAABMAAAAAAAAAAAAAAAAA&#10;AAAAAFtDb250ZW50X1R5cGVzXS54bWxQSwECLQAUAAYACAAAACEAWvQsW78AAAAVAQAACwAAAAAA&#10;AAAAAAAAAAAfAQAAX3JlbHMvLnJlbHNQSwECLQAUAAYACAAAACEAylEfL8AAAADcAAAADwAAAAAA&#10;AAAAAAAAAAAHAgAAZHJzL2Rvd25yZXYueG1sUEsFBgAAAAADAAMAtwAAAPQCAAAAAA==&#10;" fillcolor="white [3212]" stroked="f" strokeweight=".5pt">
                          <v:textbox inset="0,0,0,0">
                            <w:txbxContent>
                              <w:p w14:paraId="54498401" w14:textId="77777777" w:rsidR="0057122D" w:rsidRDefault="0057122D" w:rsidP="0009596D">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15 </w:t>
                                </w:r>
                                <w:r>
                                  <w:rPr>
                                    <w:rFonts w:ascii="Times New Roman" w:eastAsia="Times New Roman" w:hAnsi="Times New Roman" w:cs="Times New Roman"/>
                                    <w:b/>
                                    <w:bCs/>
                                    <w:sz w:val="28"/>
                                    <w:szCs w:val="28"/>
                                    <w:lang w:val="hr-HR"/>
                                  </w:rPr>
                                  <w:t>– 30 minuta</w:t>
                                </w:r>
                              </w:p>
                            </w:txbxContent>
                          </v:textbox>
                        </v:shape>
                      </v:group>
                      <w10:wrap type="square"/>
                    </v:group>
                  </w:pict>
                </mc:Fallback>
              </mc:AlternateContent>
            </w:r>
          </w:p>
          <w:p w14:paraId="46999E33" w14:textId="77777777" w:rsidR="0009596D" w:rsidRPr="003635AB" w:rsidRDefault="0009596D" w:rsidP="00B50981">
            <w:pPr>
              <w:spacing w:line="260" w:lineRule="exact"/>
              <w:rPr>
                <w:rFonts w:ascii="Times New Roman" w:hAnsi="Times New Roman" w:cs="Times New Roman"/>
                <w:sz w:val="26"/>
                <w:szCs w:val="26"/>
                <w:highlight w:val="lightGray"/>
              </w:rPr>
            </w:pPr>
          </w:p>
          <w:p w14:paraId="0E56D89B" w14:textId="77777777" w:rsidR="0009596D" w:rsidRPr="003635AB" w:rsidRDefault="0009596D" w:rsidP="00B50981">
            <w:pPr>
              <w:pStyle w:val="a3"/>
              <w:numPr>
                <w:ilvl w:val="0"/>
                <w:numId w:val="135"/>
              </w:numPr>
              <w:rPr>
                <w:b/>
                <w:highlight w:val="lightGray"/>
              </w:rPr>
            </w:pPr>
            <w:r w:rsidRPr="003635AB">
              <w:rPr>
                <w:rFonts w:eastAsia="Times New Roman"/>
                <w:b/>
                <w:bCs/>
                <w:highlight w:val="lightGray"/>
                <w:lang w:val="hr-HR"/>
              </w:rPr>
              <w:t xml:space="preserve">Pričekajte 15 do 30 minuta </w:t>
            </w:r>
          </w:p>
          <w:p w14:paraId="34C07020" w14:textId="77777777" w:rsidR="0009596D" w:rsidRPr="003635AB" w:rsidRDefault="0009596D" w:rsidP="00B50981">
            <w:pPr>
              <w:pStyle w:val="Default"/>
              <w:rPr>
                <w:rFonts w:ascii="Times New Roman" w:hAnsi="Times New Roman" w:cs="Times New Roman"/>
                <w:highlight w:val="lightGray"/>
              </w:rPr>
            </w:pPr>
            <w:r w:rsidRPr="003635AB">
              <w:rPr>
                <w:rFonts w:ascii="Times New Roman" w:hAnsi="Times New Roman" w:cs="Times New Roman"/>
                <w:highlight w:val="lightGray"/>
              </w:rPr>
              <w:t xml:space="preserve"> </w:t>
            </w:r>
          </w:p>
          <w:p w14:paraId="559A4FD8" w14:textId="77777777" w:rsidR="0009596D" w:rsidRPr="003635AB" w:rsidRDefault="0009596D" w:rsidP="00B50981">
            <w:pPr>
              <w:pStyle w:val="a3"/>
              <w:rPr>
                <w:highlight w:val="lightGray"/>
                <w:lang w:val="pt-BR"/>
              </w:rPr>
            </w:pPr>
            <w:r w:rsidRPr="003635AB">
              <w:rPr>
                <w:rFonts w:eastAsia="Times New Roman"/>
                <w:b/>
                <w:bCs/>
                <w:highlight w:val="lightGray"/>
                <w:lang w:val="hr-HR"/>
              </w:rPr>
              <w:t>a.</w:t>
            </w:r>
            <w:r w:rsidRPr="003635AB">
              <w:rPr>
                <w:rFonts w:eastAsia="Times New Roman"/>
                <w:highlight w:val="lightGray"/>
                <w:lang w:val="hr-HR"/>
              </w:rPr>
              <w:t xml:space="preserve"> Ostavite napunjenu štrcaljku da se zagrije na sobnoj temperaturi </w:t>
            </w:r>
            <w:r>
              <w:rPr>
                <w:rFonts w:eastAsia="Times New Roman"/>
                <w:highlight w:val="lightGray"/>
                <w:lang w:val="hr-HR"/>
              </w:rPr>
              <w:t xml:space="preserve">tijekom </w:t>
            </w:r>
            <w:r w:rsidRPr="003635AB">
              <w:rPr>
                <w:rFonts w:eastAsia="Times New Roman"/>
                <w:highlight w:val="lightGray"/>
                <w:lang w:val="hr-HR"/>
              </w:rPr>
              <w:t>15 do 30 minuta.</w:t>
            </w:r>
          </w:p>
          <w:p w14:paraId="1BF5F19B" w14:textId="77777777" w:rsidR="0009596D" w:rsidRPr="003635AB" w:rsidRDefault="0009596D" w:rsidP="00B50981">
            <w:pPr>
              <w:pStyle w:val="Default"/>
              <w:rPr>
                <w:rFonts w:ascii="Times New Roman" w:hAnsi="Times New Roman" w:cs="Times New Roman"/>
                <w:color w:val="211D1E"/>
                <w:sz w:val="20"/>
                <w:szCs w:val="20"/>
                <w:highlight w:val="lightGray"/>
                <w:lang w:val="pt-BR"/>
              </w:rPr>
            </w:pPr>
          </w:p>
          <w:p w14:paraId="45427C82" w14:textId="77777777" w:rsidR="0009596D" w:rsidRPr="003635AB" w:rsidRDefault="0009596D" w:rsidP="00B50981">
            <w:pPr>
              <w:pStyle w:val="a3"/>
              <w:numPr>
                <w:ilvl w:val="0"/>
                <w:numId w:val="0"/>
              </w:numPr>
              <w:tabs>
                <w:tab w:val="left" w:pos="3861"/>
              </w:tabs>
              <w:rPr>
                <w:b/>
                <w:highlight w:val="lightGray"/>
                <w:lang w:val="pt-BR"/>
              </w:rPr>
            </w:pPr>
          </w:p>
          <w:p w14:paraId="22AF5FB8" w14:textId="77777777" w:rsidR="0009596D" w:rsidRPr="003635AB" w:rsidRDefault="0009596D" w:rsidP="00B50981">
            <w:pPr>
              <w:pStyle w:val="a3"/>
              <w:numPr>
                <w:ilvl w:val="0"/>
                <w:numId w:val="17"/>
              </w:numPr>
              <w:ind w:left="0" w:firstLine="0"/>
              <w:rPr>
                <w:sz w:val="26"/>
                <w:szCs w:val="26"/>
                <w:highlight w:val="lightGray"/>
                <w:lang w:val="pt-BR"/>
              </w:rPr>
            </w:pPr>
            <w:r w:rsidRPr="003635AB">
              <w:rPr>
                <w:rFonts w:eastAsia="Times New Roman"/>
                <w:b/>
                <w:bCs/>
                <w:highlight w:val="lightGray"/>
                <w:lang w:val="hr-HR"/>
              </w:rPr>
              <w:t xml:space="preserve">Nemojte </w:t>
            </w:r>
            <w:r w:rsidRPr="003635AB">
              <w:rPr>
                <w:rFonts w:eastAsia="Times New Roman"/>
                <w:highlight w:val="lightGray"/>
                <w:lang w:val="hr-HR"/>
              </w:rPr>
              <w:t>zagrijavati napunjenu štrcaljku  nikakvim izvorima topline, primjerice</w:t>
            </w:r>
            <w:r w:rsidRPr="003635AB">
              <w:rPr>
                <w:rFonts w:eastAsia="Calibri"/>
                <w:highlight w:val="lightGray"/>
                <w:lang w:val="hr-HR"/>
              </w:rPr>
              <w:t xml:space="preserve"> u topoj vodi ili mikrovalnoj pećnici.</w:t>
            </w:r>
            <w:r w:rsidRPr="003635AB">
              <w:rPr>
                <w:rFonts w:eastAsia="Times New Roman"/>
                <w:sz w:val="20"/>
                <w:szCs w:val="20"/>
                <w:highlight w:val="lightGray"/>
                <w:lang w:val="hr-HR"/>
              </w:rPr>
              <w:t xml:space="preserve"> </w:t>
            </w:r>
          </w:p>
        </w:tc>
      </w:tr>
      <w:tr w:rsidR="0009596D" w:rsidRPr="00705B59" w14:paraId="6CEC6E09" w14:textId="77777777" w:rsidTr="004A34E3">
        <w:trPr>
          <w:trHeight w:val="6517"/>
        </w:trPr>
        <w:tc>
          <w:tcPr>
            <w:tcW w:w="9550" w:type="dxa"/>
            <w:gridSpan w:val="2"/>
          </w:tcPr>
          <w:p w14:paraId="0BECDE31" w14:textId="77777777" w:rsidR="0009596D" w:rsidRDefault="0009596D" w:rsidP="00B50981">
            <w:pPr>
              <w:ind w:left="224" w:right="1248"/>
              <w:rPr>
                <w:rFonts w:ascii="Times New Roman" w:eastAsia="Times New Roman" w:hAnsi="Times New Roman" w:cs="Times New Roman"/>
                <w:b/>
                <w:bCs/>
                <w:spacing w:val="-1"/>
                <w:lang w:val="pt-BR"/>
              </w:rPr>
            </w:pPr>
          </w:p>
          <w:p w14:paraId="1914C549" w14:textId="77777777" w:rsidR="0009596D" w:rsidRDefault="0009596D" w:rsidP="00B50981">
            <w:pPr>
              <w:spacing w:line="260" w:lineRule="exact"/>
              <w:rPr>
                <w:rFonts w:ascii="Times New Roman" w:hAnsi="Times New Roman" w:cs="Times New Roman"/>
                <w:lang w:val="pt-BR"/>
              </w:rPr>
            </w:pPr>
          </w:p>
          <w:p w14:paraId="4CE13FEF" w14:textId="77777777" w:rsidR="0009596D" w:rsidRDefault="0009596D" w:rsidP="00B50981">
            <w:pPr>
              <w:pStyle w:val="a4"/>
              <w:ind w:left="471"/>
              <w:rPr>
                <w:rFonts w:ascii="Times New Roman" w:eastAsia="Times New Roman" w:hAnsi="Times New Roman" w:cs="Times New Roman"/>
                <w:spacing w:val="-1"/>
                <w:lang w:val="pt-BR"/>
              </w:rPr>
            </w:pPr>
            <w:r>
              <w:rPr>
                <w:rFonts w:ascii="Times New Roman" w:eastAsia="Times New Roman" w:hAnsi="Times New Roman" w:cs="Times New Roman"/>
                <w:noProof/>
                <w:spacing w:val="-1"/>
                <w:lang w:val="hr-HR" w:eastAsia="hr-HR"/>
              </w:rPr>
              <mc:AlternateContent>
                <mc:Choice Requires="wpg">
                  <w:drawing>
                    <wp:anchor distT="0" distB="0" distL="114300" distR="114300" simplePos="0" relativeHeight="251658299" behindDoc="0" locked="0" layoutInCell="1" allowOverlap="1" wp14:anchorId="2AD40874" wp14:editId="23551765">
                      <wp:simplePos x="0" y="0"/>
                      <wp:positionH relativeFrom="column">
                        <wp:posOffset>121920</wp:posOffset>
                      </wp:positionH>
                      <wp:positionV relativeFrom="paragraph">
                        <wp:posOffset>128270</wp:posOffset>
                      </wp:positionV>
                      <wp:extent cx="2091690" cy="3670300"/>
                      <wp:effectExtent l="0" t="0" r="3810" b="6350"/>
                      <wp:wrapSquare wrapText="bothSides"/>
                      <wp:docPr id="162" name="그룹 162"/>
                      <wp:cNvGraphicFramePr/>
                      <a:graphic xmlns:a="http://schemas.openxmlformats.org/drawingml/2006/main">
                        <a:graphicData uri="http://schemas.microsoft.com/office/word/2010/wordprocessingGroup">
                          <wpg:wgp>
                            <wpg:cNvGrpSpPr/>
                            <wpg:grpSpPr>
                              <a:xfrm>
                                <a:off x="0" y="0"/>
                                <a:ext cx="2091690" cy="3670300"/>
                                <a:chOff x="0" y="0"/>
                                <a:chExt cx="2091690" cy="3670300"/>
                              </a:xfrm>
                            </wpg:grpSpPr>
                            <wpg:grpSp>
                              <wpg:cNvPr id="163" name="그룹 163"/>
                              <wpg:cNvGrpSpPr/>
                              <wpg:grpSpPr>
                                <a:xfrm>
                                  <a:off x="0" y="0"/>
                                  <a:ext cx="2091690" cy="3670300"/>
                                  <a:chOff x="0" y="0"/>
                                  <a:chExt cx="2091690" cy="3670300"/>
                                </a:xfrm>
                              </wpg:grpSpPr>
                              <pic:pic xmlns:pic="http://schemas.openxmlformats.org/drawingml/2006/picture">
                                <pic:nvPicPr>
                                  <pic:cNvPr id="164" name="그림 16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091690" cy="3538220"/>
                                  </a:xfrm>
                                  <a:prstGeom prst="rect">
                                    <a:avLst/>
                                  </a:prstGeom>
                                  <a:noFill/>
                                  <a:ln>
                                    <a:noFill/>
                                  </a:ln>
                                </pic:spPr>
                              </pic:pic>
                              <wps:wsp>
                                <wps:cNvPr id="166" name="Text Box 166"/>
                                <wps:cNvSpPr txBox="1"/>
                                <wps:spPr>
                                  <a:xfrm>
                                    <a:off x="1371600" y="3524250"/>
                                    <a:ext cx="719455" cy="146050"/>
                                  </a:xfrm>
                                  <a:prstGeom prst="rect">
                                    <a:avLst/>
                                  </a:prstGeom>
                                  <a:solidFill>
                                    <a:prstClr val="white"/>
                                  </a:solidFill>
                                  <a:ln>
                                    <a:noFill/>
                                  </a:ln>
                                </wps:spPr>
                                <wps:txbx>
                                  <w:txbxContent>
                                    <w:p w14:paraId="4B92F0BA"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67" name="Text Box 167"/>
                              <wps:cNvSpPr txBox="1"/>
                              <wps:spPr>
                                <a:xfrm>
                                  <a:off x="581025" y="2619375"/>
                                  <a:ext cx="1392071" cy="75062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07745" w14:textId="77777777" w:rsidR="0057122D" w:rsidRDefault="0057122D" w:rsidP="0009596D">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 </w:t>
                                    </w:r>
                                    <w:r>
                                      <w:rPr>
                                        <w:rFonts w:ascii="Times New Roman" w:eastAsia="Times New Roman" w:hAnsi="Times New Roman" w:cs="Times New Roman"/>
                                        <w:b/>
                                        <w:bCs/>
                                        <w:sz w:val="20"/>
                                        <w:szCs w:val="20"/>
                                        <w:lang w:val="hr-HR"/>
                                      </w:rPr>
                                      <w:t xml:space="preserve">za njegovatelja </w:t>
                                    </w:r>
                                  </w:p>
                                  <w:p w14:paraId="71FC7006" w14:textId="77777777" w:rsidR="0057122D" w:rsidRDefault="0057122D" w:rsidP="0009596D">
                                    <w:pPr>
                                      <w:rPr>
                                        <w:rFonts w:asciiTheme="majorBidi" w:hAnsiTheme="majorBidi" w:cstheme="majorBidi"/>
                                        <w:b/>
                                        <w:bCs/>
                                        <w:sz w:val="20"/>
                                        <w:szCs w:val="20"/>
                                        <w:lang w:val="pt-BR"/>
                                      </w:rPr>
                                    </w:pPr>
                                  </w:p>
                                  <w:p w14:paraId="7C628DD6" w14:textId="77777777" w:rsidR="0057122D" w:rsidRDefault="0057122D" w:rsidP="0009596D">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Samostalna primjena injekcije i njegovatelj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2AD40874" id="그룹 162" o:spid="_x0000_s1247" style="position:absolute;left:0;text-align:left;margin-left:9.6pt;margin-top:10.1pt;width:164.7pt;height:289pt;z-index:251658299" coordsize="20916,367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F2h1DBAAA8wwAAA4AAABkcnMvZTJvRG9jLnhtbOxXUW7jNhD9L9A7&#10;EPrfWJJjOTbiLNKkCRZId4NNiv2mKcoiIpEsScdOr1OgV2gL9ETtJfpISrYTp9hNUBQo0I/1Dsnh&#10;cObxzaNy/HbdNuSeGyuUnCXZQZoQLpkqhVzMku9vL94cJcQ6KkvaKMlnyQO3yduTr786Xukpz1Wt&#10;mpIbgiDSTld6ltTO6elgYFnNW2oPlOYSi5UyLXUYmsWgNHSF6G0zyNO0GKyUKbVRjFuL2fO4mJyE&#10;+FXFmftQVZY70swS5ObCrwm/c/87ODmm04WhuhasS4O+IouWColDN6HOqaNkacReqFYwo6yq3AFT&#10;7UBVlWA81IBqsvRJNZdGLXWoZTFdLfQGJkD7BKdXh2Xv7y+NvtHXBkis9AJYhJGvZV2Z1v+PLMk6&#10;QPawgYyvHWGYzNNJVkyALMPasBinw7QDldVAfm8fq7/9zM5Bf/DgUTqbQUwTeV8bIkpwrhgmRNIW&#10;5Prjl1///Ok34me6av4z5WnBpvjXXTGsvSv+fCtgl1sannRB2i+K0VJzt9RvwEZNnZiLRriH0Fng&#10;nU9K3l8Ldm3iYBf1w13Uf/4dqB961P0e7xY3UV/UlWJ3lkh1VlO54KdWoytxb9578Ng9DB+dOG+E&#10;vhBN43no7a42dPCTDngGnthd54otWy5dlAvDG5SppK2FtgkxU97OOVhk3pUZSAypciCSNkI6nx+d&#10;Wme4Y7U3K+TxEbn7vHcWQtLbPH1FFv1E5qvvVIlgdOlU0IaX99NoeJTnoZ82XQFEjXWXXLXEG8gc&#10;GYXw9P7Kdrn1Lj5rqTx+oZZGPppATD8T8vcZdyYK8D0GPbY93BjtAf4iybmpqebI0ofdJVHRk+jW&#10;C8o3ag0aFbF5g6MXJuLWWOgI4wPEXHuZ2OhTNhxnBdSHeCUa5Yf5qFOiXqvG2eRwNIpSlR0WaVx/&#10;PbJWNaLsyekhP2sMuad4aVa1cDzwGzzZ9fqbG9hW5S23nq+DtE1Cj/ipuSofgIRRuHBUaDW7EDjw&#10;ilp3TQ1eLEziFXYf8FM1ajVLVGclpFbmx+fmvT9uFasJWeEFnCX2hyX1+tG8k7hvhHS9YXpj3hty&#10;2Z4plIquQTbBxAbjmt6sjGo/4XE+9adgiUqGs2aJ680zF99hPO6Mn54GpyhDV/JGQ7yyQGsP7O36&#10;EzW6I7zDfb5XPaPo9Anvo29oXX2K1rsQoSm2KILmfgB2B6t78v41yo+fofz4lZQfHWVpDkaD8XmR&#10;TYbjURStnvHZcJKnYy9s8BiP0iIPJ/1DlA8faXxD+vkiSvoe5QnoWAzRbc+pD53y8JnWaZe/mdjf&#10;wXIPDfe7GvmRV+iJ8BkS7tZ/IG7PpoxB4vvzg7f3ior95Rs7f781ZvWSUzc7wslKus3mVkhlQvVP&#10;ICvv+pSr6N9x08a6PQRbMch7kvwvBi8Wg9DxEbe99seXNeYefbrvjoP/9m+Vk78AAAD//wMAUEsD&#10;BBQABgAIAAAAIQDjp8k86usAALifBwAUAAAAZHJzL21lZGlhL2ltYWdlMS5lbWbs3We4LkWVL/D2&#10;hmc+3vvcUeZ+mStBTMOBQQwoSBjENCAgWRAJR0BBVAygKEGUoATFnHNAMIABQVBUlCQGUBQQjowK&#10;imEEUWckeN9fHf49RVM7nCPswOn9PLWratVKtWrV6qrqfrsf0HXdgZOUv//1gK67ZJLy9+f/03Vr&#10;rd51q2+59ZO77gHdl97/d91/nzRWKAX1yL/rug3/R9ftMmn4eojvys/f9H923/vjf+u2m9Q3nNDn&#10;bygr8P894XHpJG07ATx8kg6dpPPft5xu9e7bXdq1pfyAbvVJ7b/wSuWuf3/961+7MY02GH1g9IHR&#10;B0YfGH1g9IHRB0YfGH1g9IHF5AOrP3itbkyjDUYfGH1gNj4wjG1ohrCxPl4DRx8YfWDoA61Y0YIN&#10;6cb66EujD4w+0IoVLdjoK6OvjD4w+sDQB1qxogUb0o310ZdGHxh9oBUrWrDRV0ZfGX1g9IGhD7Ri&#10;RQs2pBvroy+NPjD6QCtWtGCjr4y+MvrA6ANDH2jFihZsSDfWR18afWD0gVasaMFGXxl9ZfSB0QeG&#10;PtCKFS3YkG6sj740+sDoA61Y0YKNvjL6yugDow8MfaAVK1qwId1YH31p9IHRB1qxogUbfWX0ldEH&#10;Rh8Y+kArVrRgQ7qxPvrS6AOjD7RiRQs2+sroK4vVB+688867/Z5cPbDbb7/9Hm133HHH3WCLtd9z&#10;oXcrVrRgc6HLKGOMUfeFDyReJFbU8SFtcvDU7ws97o88W7GiBbs/9n3s06oRr8SNxIzEhzrnB3U9&#10;uKN/zOwfrVjRgo22nNmWo40Wpo3Ej6w9zv/Ked1LD35x96R/2aJbY/WHdGutuXb30LUf0W2z9Vbd&#10;UYe/uvu363/a723G8Zx5PFuxogUbbTmzLaeykWtb2nKdSz1r5tSDW18Da5qpyqEf5vAzd7S1+A9p&#10;hvXITF63h9+wrYbX+MP+pi34w/oQnvZhn4Z4qctTPuMzn+rWfsjDu4es9dASN8QPST35Bo96dHf9&#10;suvKeKEb6hte9KjL0eu2225rwtOefEhb14djPxVN4POZt2JFCzafOi522f/5n/9RfKr2EeX4ifJf&#10;/vKfPc5tf/lLH2/0PbhyCQytFH8NXP0//uPPBSd80mbORWby2dgWT3j1nB3SRUZ0q3NlOkWvui28&#10;wWp49JNL+AcGTx1t3Uft7EhP8NCG937PXVrihFjx3H327m156623ds/bb98+jpxw/HGdMQtd+h35&#10;8vCHQ4+0qadc2yS80paxCC/tkRNfiN+EJjxafNM213krVrRgc63X/UWesY5fZNwD4xfxDT4Irh48&#10;Nogv1W0pa6/LNW14B1bX47u1nKnsDafGC78aDoZeHn1TDx6ZtdzwSQxQDyzyQlvzii0Dk9cJj+DU&#10;fMj5wpmf7S761je7a66+qrdb5P76pl91D3/YI8u65Nm7PavXFe/wCW6tZ+TBSbvyMKbUOmpLHY1y&#10;TRtYLbfmH9qFkLdiRQu2EHRdrDrwh5//7N+6j3zw/d3b3vym7h1vfXN3xeXfL37zwysu797+llMK&#10;7H3vfmeB/elPfyp1eO9821u6K3/4g7v58DfO/2pp1/aB97679z32Icsc/t53Lut5XHbpJWU+kBWe&#10;l1x0Ye/Ds7GrOemae+E3L+j5vuvtb+3O+vyZ3Y033FDk4hOfr+fPV8/9cukHfck/c7KP+O1vfl3k&#10;f/gD7+v50Rn9r355Y7HJu9/xttJ27U+uKXB9C//orP6DiS3pgrf0lXPP6W7+/e+LTjU+ndRv+MXP&#10;u49/5EMF9/3veVeHP94bPm7Dsgaxh6ljUPQ2fujrhI4uX/vqeYUfPb7wuTN6e0TPOsfbWLznnW8v&#10;dqHzuWd/qbv1D3/o+xe+X/zcmX2/2JHstNU856vcihUt2Hzpt9jlGuvPffbT5dpmn539t/K+S/cp&#10;Z3nO8KRXvPxlxW9/97vfFj/OPt2+Pf5sDp/4+uNLO5rHPfZx/9U2mR/mzlZPf3rhF77yFzz/eZ25&#10;iqfEZ2drW3345Mc/2m280caFL/qcF0TG8ce8trvl5pvvNrfMB9dyOPotBf9R629Q5g8+/A3Pq6/6&#10;caE3t9TB4etTPWeV2eMXP/9ZsSFceNELz002fmJ3wdfO7+liP/NxnUcu6fUgg14nHH9s99hHP7bA&#10;0bNNZEbvZ2y11d3g7AJHXHr6U5/ayxeH/vzn5XvIoY1/eeON3T577Vns59yWrOjOvl8//yt93MP7&#10;RQe9oMc5+sjDF1Ts0LdWrGjBhnYY63dfN09lD3NoyTrrFt/i39tts01Zg7z6la/ofZUPWTu7JuLz&#10;+9//e/EZcGMh/oQ/n7I/T5v4oY0v/+Saq7t1l6zX+9vW//qvJU4cdughPSz+Kn7gFb7JA5PjCX7s&#10;a48uumYe1fO0hj3n2bsX3cPjLW86uacjV3rJi1/UvfWUN3ZP2XLL3ibg5nvorCf0G1x+/nnnFj20&#10;Ry9nA7vuvFPhb/4dOImP+nTIy17aPeLh/1Tg7C4mxT4/vvKHxc740vu1Rx1ZaA468ICCDy7hF13k&#10;0eNfn/a03l61LuIUmthCWcwPD/KVxf5ddtqx9Fu/ttl66+6kNxzfvf7YY/q9E52t6bJWOvhFL+zl&#10;v+41R/XyM17znevHUIcWbIgz1mcXP+wd+JO0x+67FT+KX2U9oI2Pnv3Fz5fr6srEDzytX/iw8bMG&#10;qdfwJ5/whtKWOTLd+iPXVWN82ic+1usvxlnv/+bXN5W54Nzxox/6QImPZIorO+2wfffv//67EnsO&#10;eN7+vczjXnd0JyUm6eNTn/zkwhvfZ267bT/fZoof+mpeJY6Jj2BJ9nRipzWX67m1h/TKQ15e7MwG&#10;p37sI0UXNPopRuKXsQhcPlX8wFN/Xja5H4yODcRzY2BtGX3k8L70hc8VGdYdaMgVJ/CxdzVmznHt&#10;l3KO9OK71h94j/FjdnPu/hSbvnvZZcX/+Axf0Df+xG9+9m/XF1/jt/zDdQx8ZeIHvpttsmnhh5dr&#10;f/HPyTWPfzozBM9c4KMz2Rmd/Qc688O+KTzliQWnnHxSeYYCnrkjDmo3fyPz9FM/3kngmXevesWh&#10;vb7WLuyifbr4od0eIPNVfy785jcKT7bTLqVMR/LANt9ssz5GOGOyHgi+tQle4Rtd5LHZcP2R/q+3&#10;7vp9/41x9iXid3TBR/zEHz/nuNrAw6fgTnRSj/xx/bHqxYz4pNy5Pv/iN87l7FGcpfIP54R8SRJD&#10;/pb1xx9uuaXIIIf/fvZTpxX/zNwxV+wRIk/8iI/W+saf+fBVP7qy8KKbuPDTZdf18y184YFHruun&#10;fuBz8gmvL/LoI7ZJzh/QSM5Msl7afrvt+nk0XfzA97uXfbvQZS5ed+1P+pgU3vpEx/Tx+rt01P+c&#10;Y8CFJxdv7B0yFqGTg4mDw/iB9pvf+Hppp8uzdtml+/Rpp/bjYB8SfeQHHfD8PhZfe83VRbe6XZm8&#10;wJTH9ceqHT/42Cc++uHiU1lnyO3/Dz/slcX3+Kc1fM45nJ/yxyT3K/CJr1sHaOPTOf+4/qfLet8H&#10;95wlPwwNX7SfQEf+dPsXuJIzGrj0sw4JXF7PTXX3H2761S/vpqd9zg7PfGY/v8gWL/AUZ+znwPTd&#10;2h0f+tbxg2x90Zb5pY5O0teUk0dntPYxaL91wTd6++iLeAqeOKhMB7T4qNNFjk941fja7Rnha7/4&#10;wm+V64X+iJn6GBl03/1Zz+r5o4EXXWvd2ShjXp+fOq8hcyEl9h/q04INccb67MYxfmh+m7PO+TKn&#10;+Fz8R/mMT59exsL5QfxYPrxvmPNTfuas31hY0/BZfmj8zGeys46Hs+P22/dzwT3j1hiikfi7+xH0&#10;wtNeI/GoRVfD0ufI//wZn+neeOIbSjKn6vsfmUfmeXgM44drujbyJbEg9mEDPOTRNTl41jV4hsa5&#10;K351X5W33OJJvX3qPoRf1h9ps7Zkc3w9mxb7HPLSl/S6XL/sut6e++y1V4HDD09luhszZYnezkro&#10;KH5oA9t7z+f08S5xLHlsN9d5K1a0YHOt1/1FXnwqvmo+g1ljuMbEN+RZf+T8gy+Bn3Lyif3cQuus&#10;L/5n/YG366l5CZ9PO+eEG/meeXC9QwdnqvVH5gY6fCLHWsmYpH268YET2fIWzZU/uKI8A6qPZLj/&#10;Gbxh/HB/wjzRLrlvG73MK/iRB8+5Q9qtD9B49nX99R5V5mGe7wDPOaVnWNgFP0lb+ouXNjpmvsrZ&#10;OPPdvgwN+LnnfKm3nTgduN/XhL/nfxLb0bhPF15wnFfpU31OrP23v/1Nr5v26DjdeNyXbewy5N+C&#10;DXHG+uzXH87Wn7//fmV9LDZk3PkIn2BvPmovza7Zv4A98hHrlH03/9KGdunee/U01jJgfNR9yPCz&#10;Fq9pxIvI4Z9TnZ/W8+YJGz6h9/cVWX/QEx/PZb38JQeXe9auvZLnItL/3A8R16Y7P7XGYqvEXvxf&#10;c8Th/Xx700kn9DbQ5lkVdmC/rOnc7/W7OXD9d/8FbnR1fwo8dLUdEj9ybkIP7ds+4xnFpmJ4njUH&#10;F5PyrMxTn/zk/rl9+67wd+acWIQme1w68JXId/6BJmsUZ0bZe9E9tkxf5jpvxYoWbK71uj/JO/LV&#10;r+rn4W677tpdv2z5mnb/fZ9b4OzNP77/3e8Uf3D9zN5Ym3WAfY9rqPup8WfnfeBsxY+sX+BLfA5/&#10;cHsZfpk1vrbpzk9je89qoMMPLz4dvw5OKzcvzCF7KrTxfWXPfmi/9OKLio5gZJAVXvX6A612fZZb&#10;TwTP/kpf2Mqzmfr63ne9o+CBew5EvIrOZ5/1haJP+vSdb19a5qIYU+uJNjRysqXsX+gvntFNsseo&#10;8ZUPm+z3wlOsAqOfWBj57pEZ029fcnHBhW8N6Swcrn6KH+DhJacfHp5tqWNq7DKXOX2G8lqwIc5Y&#10;n936g53cx8ieP2Nv/Ou54TrNLyXrj7TBe/MbT+p9Jr4cejGDb0p//OMfy/NJxi/tkbfF5psX39WG&#10;93T7l/h6rolkuvdJN34tKQdP2bMs5qNzHu3RKWuMWm9lesnpqeyZ79DUz5/COeJVh/V4YobnTtjV&#10;nkHsqPdZ4St3rwtPuHKxxBlCbMMWaNXFYmcwylJ0kavTQ3vWHnl2B9x6p5ajbFzoIG36xE36Z9Pp&#10;LK6BZyzwkMj52Ic/WHjFxge/8KCCq93vd+y9lPXb8++RO1/zUR+GsluwIc5Yn3384AtX/fhH5dr5&#10;tKc8pfcH/mKtet6Xz+7HgD8Mf/9ib+45KPcN+I45ZE6JS8Yh85pvu3aZN55fMo581bXQWsD6m9/i&#10;MV38wJPOcs910VPM+dQnP9HLyvjT1/3axDsy9QdcopP9m3WSZK0Phw6u556J0o/EIzTD3784T3b+&#10;QgYavweCL3m+xhyLfPs96wF7QbzqWKbOPs5yxVM66Bt8PN1vZZfh3i6/T8rcJld88Fsmv9GxJ8W7&#10;Hgty8EKLn/eKxKZ09vxYdBbDnHNc8PWv9XzCT1wNH+tSvz/Ku0vsuYKX8ZjrvBUrWrC51uv+JC8+&#10;LE9K/9KWOt8MjG8kgQUn+9/MIfC6PTTxreTO/8wZMWQ4R8IbT2U05r57J+YYGn7umieewbHesZ9y&#10;TeQzcJwx2LvQJzrV+gzLkTUVPHppx09e06QcvBpHX8I364bwCV1dBwt9DU9ZDie8gh9edVv6njEK&#10;j9STgyehTwp+cnB2lUfHlEMzH3krVrRg86Hb/UUmX9GX5Bn/2m/AAk9Zjq6ux5/qtuAM+YGDRa71&#10;t/ghuaZpg1On8MDfPNHmObDEENfMrGHApPB0HRdT0KAPr2Fet0c3efqZdnnmanjUOKFNW10PrVx7&#10;6inXuXLkJ4cffmwlWX8EFvpaHzTpd/DkEvzQJIcvqYdP3d+01bThFfzICa+5zluxogWba71GeXef&#10;1/eGPbL+MN+nWn+05PBVz2BYN4sX/KOOG2KK36+6BxH/bvFZbLDM2+wzcv8l8MXWn/tC31asaMHu&#10;C9kjz3s/RkxnU7/3zHmh6+l0uGmrr2/KH3zfe8q+PfeH3NfN7+7Nqxo/PBZzrk/ih5jrnvj9KT7e&#10;G+PSihUt2L0ha+Qxt/GiZW9nJys6B+BnXZ51M971dTjlrL9bshcTLGcN+hW9Extji8BX5bwVK1qw&#10;VdlG97e+x//ruTFVHxMXtAc/eeKKmJFyeE/Fb7HA9Sf91Cd6p2/yxJLF0p/7Ss9WrGjBhvJj28Bd&#10;11Kejzz6ZKznQ4eFLpONkui6IraCG/zwiM3xqsvT2SG0eKW8IvTT8b632+gXPcN7tv0M/v09b8WK&#10;Fqxlh/hU/KqFM1cwOrgOzpW8Uc7K7cUSM8Z5uHL2W2h+14oVLdhC07vWp/bJcV25MP3SuEi5nhuz&#10;hXDdqf1oLK+477RiRQvWsm3GX57zphbeXMDij/Ixhqy4H8zFGEWGvW58J+OWtjFf2GM3HJ9WrGjB&#10;hnTGHczziH4L6bfJfic2n4kenutedt214z5mMjbDMZuvemIF+fzG7+/9ZsQzKH5b5r3P4PGp+dJz&#10;lLviPtOKFS3Y0LZ33jF5p8Jtd3T7P3efbo01Js83V88h5nnEucofXJ5n8lulh03u06/VXXrRRQtm&#10;7gztpm4+SZkz8tz3rOdaTRuawGralINj/QWWHI168rocftPl4Zs89OEHrpz9iXrKwQ2t3PdrPMOa&#10;51f9ZsU7TVo6hD45nMiL/BZdcGq5eEhg4VeXw69uS7t8KCf86hxOaJTZoc7Du8aDH5rIif1Sh78Q&#10;UytWtGAt3W+77fby3qWNJ7/nWvpPS7rnLll9ftK6D57IXaPbfVO/iVqru2iBx4/ad+J78Z+WnQML&#10;bvKp+NS+Bze8c768oj4ZeejCK7LDq25TpkMtO32Qe69hYkeeZ3Wt8T6vGk+55qEMVuswxE99qE/o&#10;atrwDo0cTKr3WIkBNV7K4Rdecm2Bhzb1wntyzh88uaQ9dOENHvrAFlreihUt2FDv2/V54iNL99mn&#10;2+jRj+n2XXcSO9ZZc17SfkvW7pYuWat79qb/0q05WQtdPHm3xFDfhVSP78RnUqdj5vhQ3/hYaPhV&#10;ysENH3nKcKTU5YGFbqY8cuqc/Ph25EUGfpGRtiG+du/pShzxjKf3h06lC3w8IiN8W/hpSx696zpe&#10;0bHFAww+nNBNh5f+1XqGf80jvAKr85TJUa7rU8meb3grVrRgQz3vKD56R7fv5L2Pj/vnDbp9lzy0&#10;rAGsA+Y6Lf2nNbv9JvFr980WR/zwe3Xv1sjvspwB+E6M9w/zr6Gt1fmS9vzG3O/GfQ8hv+GPX4Ye&#10;b+cL3lMBhh6f/B5cu3OIlqwaFlr00df7AaKTdt+dSFu+lRc678eJLvRR9p4k7b5haR+TlO9EDeVf&#10;/v3vlXM2tPrjeXnzFR4+NX5gtU7s5H1Frd8Fw/cuxehWviN56/L3i4hngcfOtSyyvePtnLO+WH7H&#10;b0zo57sciXXRj/38Pj/8fjT5XoQ2Ca53k+if71/6zb9veaYvtcyFVm7Fihaspfedd95R9i8bTr5F&#10;ONcxo5a3r3XPZO/07Mn+he58paXvEJY5FV8ctqde+0BgK5pbV/BTv8FyrbXnp6t1e9bwvh3nHTyR&#10;Fxnq3t/hPTTmGjq/Y8m88x7V0CQPb7/ZCB95vgdALll120zlnGflPVzwyfPbufTB+0xqPt7dkbbo&#10;5HescLw3AyzJO8RCi6/x8e6ktOszHfTbd+bEJnjpc9Zu3tEML797I1/yfYW8ZzBj73eB6Vf09G4x&#10;epjPaRMXwdBFnnd6bLP1Vr1+9MJD7j1B8ONb6PLea/3x/hDt4RVbRF5sBGchJ30Z6teCDXHUF3P8&#10;iB/IpeX9We6L8Ul52oPTssNMMLTeGePdOfGP5PG31H0X1vdNatmu0961GZzkaCXfl/F+oehtHoHD&#10;my5+eG8e3SIr9HUeu8DDk2/cV/HD+oNsc857gvPuvvRFHh3MUXHCOUX09Q4g7yjQRs/aTurg4g58&#10;/bFO8N6xmr+Y4/1F+l3HDzGaXrHX9cuu67wLqpaBvzp+rgX2Z8aCPLn3QGunyxg/Fnf84B98IakV&#10;A+KXmUMtnJlgeLi2+O276yff4V/eF+zeNx/1XmG+l+Q7S97Rx1/Ruy8dPz3m6NeUNbMzSP6IBj/f&#10;HnA9po8+xZenix/2TNE/8yL15OQry3M9vy/jB1n67XkA8vRjo8dv1O95zDv9TTzIty3EkbxfDZ33&#10;zN5wwy+K3nBiJ7T5vqz9BD5sq9036Lx/MX0exg+6Wb+QZS2DFzprJO8bQ2ft691mdLDGtJYBl8b1&#10;x93XUot5/WE8EztyjcicSQ6uDG8qnOBOlaPNO4/5qd+9e4dw5MvReuen/UnmqO9/aHPm4RoJnt+P&#10;Z65r9xwFn3WWQcfoyq/Jmyl+hJc5K7X6Eb7mC573ZfzQJ2cK3hdLlvnt2p/7IfR1XmTvZZ0W/a2/&#10;2AiN5Bmg9Efumyz09g5F71tE5ywIrn5J+d5kbFDHD3ELjeR7maHzjc7IyVh+5dxzCj/6+DYvfnDG&#10;+HH/iR/G9Ijqvej8h6/WCcw8BOMn8asVzfN+TnzsQ/ggf+Jv8Un58ce8rvfLvBvXWWV08h7TxLTo&#10;EJ8NH3yVZxM/zMHg45Nv3UZecu9vxzNz5p7x47jSRqY9BdzoZ05mfsrx0Cc42fNHTr4z57w0tpf7&#10;PmV4xm74g8WGYjL55qy1XvC0S+IPGuXkYkIdc+ijDa18GD/SZr0R/by7PTrI0ToLzTsd7Vmjp3Mi&#10;/ZfERPyS2CljhrfvkqdtIefGbqhfCzbEUV/M6w/619+PNKbx4+Rg/EvdvGjZYDYwfmWvwNfMWf7E&#10;z+JX2j2D6ftwfIdc53rgRx95xN38SntwUqajsvmARsJDmm79kfiRPliTp+/J8ch9kfBsxY/4vu88&#10;hJ8+epd86JLnPcRTxQ/Xb7jpX50nRuizpH/smO/BoPOdyMSA2sbRi32U2Us/0cgTP9Jex4+cn2rz&#10;jDXZ6HJWDx5ZeLMRXaXc58r6Q3/yfWK4dHXOjF9SbBSdF2rObkPdWrAhjvpijx++72osc66fsUtu&#10;7NkCjvgRv2rZYjoYunrdkDK/cU6Y79CTSx657tXgWZ990JMu0Su46MBqn4x/zxQ/yMj+JO93T/+T&#10;ix90jdxh/HAOQxcy3Y9I/8ynrD+0J7nHSW4rfqCxF6nPipTx1vfYKLzoYm3h27CB7bzjDv1Y0Zv9&#10;k/DPWK1I/ICLztqivu7Yy0QG3pL+sztd6XzLzTcX2jcct9xO7Jg1GL3QwKE/fHndHn0XYk7XoV4t&#10;2BBHfbHHj+V9WD5+rf4Z1/idvIUzG1jWznD5mmsWX9rrOXuUORmfkZsnzlPjV85OwCXfcnVNlDwn&#10;IF+69/JvqmrPNwvIUee/08UPa6L0K/1s9Sd2wJNvDONH7t+aF9btwcfTuWI955Vzb/Ie8eOu+y/O&#10;gshKvLKvS789P7HnHs8ubctttWfpg/0L3pJ7MHRISnys9dLPFY0f6NH5bgI55FuXDG3oOZPHbPCY&#10;Yiv3YdDAYSf20zffuaptLX5EfzjOeCKvxlto5VasaMFaei/2+GEup1/xgdTlYDW8Ltd4synzBT7u&#10;eyzxPbk5IinzK9+Rcr828q3/+aI263I61PPA/Uh+7FzWuaM28wU+ntPFD/uXuo9T+WvkZT4P48eJ&#10;rz++l0dunp/A+/pl15U5QxeJrmKitlb80G/9SJ/xy31dekjOgfgoffIdSPdSaju6NxsbovGtWvsi&#10;93gzXisaP2J78T/98c1QcDxjJ8+g0Zs+vpcHrt3+JeNy6GTc6nWLZ0m0SfoWG0XXhZq3YkUL1tJ/&#10;scePfNcsYxqfqHNrZ37gOh8/adliOhj/8Q0EfPGSItOawr1K69VrJ2cg+MRPU66v755x5HeeJzvm&#10;6KN6Xvm+NRryIiPxw/0c1/Dtttmm6EG+vZHruWsomvh53Re6JM6a+/qAJ1j8P/rxG+32QfRzP/no&#10;Iw8vfU2/5X4/R4Zrrjo6eeIEmdZndJScOTtDBXddpgcaec5WXfN96wocjXntOzXWfvoIlnF1Tit2&#10;+IYTWNqci1rXkSPVdL6DE9uykzUQOgmd++1oPLPqXjo93EPynCk6bYkfobOuEufcE+YDsRGd7Isi&#10;T75Qk34OdWvBhjjqiz5+TM7BjFn8R7/rFLjxHD5X2bLHVDBr+HoPb/45qzDHMjf5Vz2HU5ej32P3&#10;3Xp/zTygKx3FBL89y5ymR+aFtQIensWK36ZN35Wd7USPYR+ih/bItT8IHp3r9Yf4Jn7EruZ45KB3&#10;PoIGv5wZWjtp8/xp5Omz+Jj7uHikvxmjnBHgJ054Lh5/vMgd9tcYOPuEr8+JQ/BrXH2jh3iLRrvx&#10;it7abvjFz8vzJtrSv7yTHi90dVxGkzir3VpUP9CHR3Q+6IDnlzVkbBFbL8RcH4Z6tWBDHPXFHD+M&#10;zZe/dFb/e4Tsr+vc9Sf14f22lj2mgl1x+feLf8ZfXVv4Ih0y562J+RVf4oeu3dqCl99HeEbK+MB5&#10;4QsOnKzfTyzzsPY1NHjxa998oVd+N2N+8W3t1gb6p2+RM+wDvhJ4/R1H9dDktybaffvanst34vO8&#10;7S477VjmizlT/8bWdzpjY7l7UPjGJsqe8fDsBn0lsdL1/vpl1xW9av3QobG22GevPXsaz3OJFzl3&#10;gafPvtnNjrEVvvTAQ/KtyIy/Z8vAIk/frTnEy5122L7wMC6+j+2bv/ZJcOGhkzsXZiM04o+1h7Nn&#10;3yOlw64779xZJ8KlY00fnRZa3ooVLVhL78UeP4yTVJ9v1v00htrB8mxn3T7bsuehzWU+wrb24jWt&#10;+ebZMe38ededd+rlOsvIvKjf8Ra9+FjNS1mbWEWmtQIegfvOaq6X1tq1j7Z41bDgxl7Ri7zoE1mR&#10;J0dXJ7CaVj10NS/wpIyFdrzokHLND15w4SnL4dgn1Da0PhCvjYnceih6hs9Qvnqtq3Lq8thBPtQD&#10;LXitQ3QLj9TTt9Sjx0LLW7GiBWvp/ZeJLfab/P52w/UfPfn92pqT3+DOV1qre+7k97fP3mTz4gcX&#10;TeZFS98WbC7Ghwx7+MQP139nL65tzv+sKbImMLftB+iKbir9anjw4q9ozQdJ/Mgc4pOujdEj12P4&#10;9gs1z9pW8eXk0a3GiQ51G/waJ+XI0R6cmnfNY7rykF+NGxnBaeXWKWyUeFrHj+DHpq3+1TKmKodP&#10;TR+YHDw2SD28ktf4C63cihUt2FDvO+/U9zsm7//Yu9vwUY/ulq7nd/vz8/4gv79dumSNbo/J+z/W&#10;KO8PurDpt8M+zEU9/uH32Ouv96gydzN/cy+G/7I5X3bv1lxeGd0iS44nOYkf+PFTz7tbm2TeZO6Y&#10;Sy1/BQscP3Q5k01cWhld0dT3LOnhXHNlea0oHVvYP5335bPL2RCbeFYlcUyfxXd9lr5w5mfnTLcV&#10;7ct84rdiRQs21PHOOybP0tx+W1l/PH4SP6w9lq6z1ryk/deZ3B+ZxA/vD6L7JZOzhKG+81XP3JN7&#10;DpFPehbe72zNRb5pbeK5TffssjdYGX3JiLzEh9xrzTVO7hziKVtuWWSbN84UnEWGdig7cypzSUwC&#10;k8SQIf5s6+7fJn7RI8+5zpb+b8FLn6K/+O6MKTaUG6usC8f48V97ydrurVjRgtU0yrdP3n96x+3L&#10;9y+P38D7Cx8xiSFrzEvaZyJ3v3XX6HbbZLNu7bUf1l00Ofca6jtfdX5Yz7WUM1fjr/a/8eWV0TXz&#10;Ab+sC/AM/+Tw8K/rgU0lN7jy0EbGVDSzgccWcGfSYTb8ZouT/kRmXU+5zudav9n2YyHgtWJFCzbU&#10;lf94B9nSpUvL+5PX+Md/LNd+tHOdHvz/JjLXmOz3J7LXWvOhk+c7F87+hd3quBCfBeejdR7cGgds&#10;tqmWU8ZnEisiA8/63E69xhdrZlr7DOdUTT9bHYd4OTe8N3gNeU9Xj10SY9kDLHW0wRmWp+O7qrW1&#10;YkUL1rILmzs/ta7NOtS6ea5T9vNZs0/3Hs1WP0bY7GPUaKvRVrUPtGJFC1bTpOya4d6kff31y64r&#10;97Pd057r5Dksz/9G7t9yrzV9G/Nxnow+MLMPtGJFCzaVLa3xhmvhqXDvK3jWnuJZvea8r+SNfGf2&#10;q9FGq4aNWrGiBWv5Q2LHQpizC0mXlq1G2Koxn1a1cW7FihZsVbPL2N9xvo8+MLMPtGJFCzbacmZb&#10;jjYabbSq+UArVrRgq5pdxv6OsWD0gZl9oBUrWrDRljPbcrTRaKNVzQdasaIFW9XsMvZ3jAWjD8zs&#10;A61Y0YKNtpzZlqONRhutaj7QihUt2Kpml7G/YywYfWBmH2jFihZstOXMthxtNNpoVfOBVqxowVY1&#10;u4z9HWPB6AMz+0ArVrRgoy1ntuVoo9FGq5oPtGJFC7aq2WXs7xgLRh+Y2QdasaIFG205sy1HG402&#10;WtV8oBUrWrBVzS5jf8dYMPrAzD7QihUt2GjLmW25qtjI+xL0Nb95zvsT8v6yuX6X2Kpi94XYz1as&#10;aMEWou6jTnMf0/KuBjEicaOOJ+OYzP2YzKfNW7GiBZtPHUfZC8snxYu8t9TY1HFEOfFkHLeFNW73&#10;xXi0YkULdl/IHnkuTv/y3QXflfQtGd97TLrs0ktm/a7ncewX59gPx60VK1qwIV3q55xzbnfaJ0/r&#10;Tj31tO6Tn/zU/KSJ7FM/cfpEh9O7T07KN91006Lw4+wF2FI5KbYd5lNd13PeEH7Jw3fIZ1gP/jAP&#10;fb2++MRHP9wtWWfd8s5s76v27uy8t9p7rPmOb9+2ZIT/sC31qfqXdvlUPGq4curJa9rAIi/1Wk6r&#10;HLxWPoS16AODOxX+TPDwmE0eXi3c6dpa+FPBWrGiBRvS32ndOtkDb7LpFt0//MM/dA98oPSgeUp/&#10;36222v/tHvSg1SbpQZMYcvo9/Heo/3zXMyfpoTyMAUP9jHdoUlavYeB1W3jKwVs8A89+JDThI0+6&#10;9ifXdPlmnrjxtKc8pXxjyXeWfNdeHHnkI9YpMcXaJLqRi3++jQAeObVOkTNVe3C1K8OXq0uhD176&#10;FLzA5bX88KvbW+Waf2git8aHF5tHdvBShx8eyjW8plWGF31DA3+6FDy8a9rIiQx44VP3YbblVqxo&#10;wYb8xI87J9+QeuImm5f4sWTJ+t26685PWu+f1+/Wmchf+6EP7x602sKPH7VfG7/ctxjauK7HB9Aq&#10;pw4n9PEF34nWXvtQzasu19+ECc/k8KKf3P7E9zXf9+539t+XT0yA+7KDX1zWH77l4Rt7/LLQT3SO&#10;TLzjw4HVefRGJ9VtyrW86Jkcfs1bOfLYRD22B08aymjVh3TpV+SxY3QzHuB1H4KXnOzYPrDIDV0N&#10;T7nOladL+PkWQWygDh//yEq9hqVtNnkrVrRgQ14lfkx02cQ3I9dYq3vjiW/oTj5hvtLx3euPPbbb&#10;eedduwf+/WqTfcynevsM9V4IdWOVcZPTic/Fb1o6Bi+0cGr/Vw493CSw+P50fIMfHHSRkbJ6Xc58&#10;iW4f/sD7SvywDtlyiyf1Y1DTRE4Ni0xt4K22Gkdf1afiVdPHRsGVo6U7vMDDf7o8tDVNrW9dDh+w&#10;xJOaPuMVvORwhnqFjs7pe/CnyoMXXYd5PXYtvafiO4S3YkULNqQTP/76V+uPzSbfn3vI8vjxhuO7&#10;k+cpnTT5Zr34sdpqq5UzkKG+C6n+3csu6179yleUOWausffGG21crtmfP+Mz/byrdXZmefSRh3eP&#10;e+zjyre6nv7Up3aHHXpId8lFF3bvf8+7yp7BnuLss75Q/O+HV1xe8JxJ7P6sZ5V5UvNT5je/+91v&#10;u0+fdmp38AsPKt96pY/vfB/2ikO7L3zujP4aWfvbRd/6ZnfA8/bvNn3iJkXGNltvVb6fK36gt/54&#10;+MMe2c8DtOASfejpe91DfdRf/pKDex7HH/O6e+DQGZ456XvXb3nTyR35ZOK7+Wabda885OXdj678&#10;YZGffupjdNht111XKG5ET/1Q/vGE92uOOLzb4ZnPLHLx3WDyDWhrruNed3S37LprC/9e17ti1Uc/&#10;9IE+vmacgxM9z/r8mb2d8LU3hCOR79vD4HxmusQel3//e328ET/QsxF67fQJ7/RxRfNWrGjBpuJr&#10;/bHmmg/pTnr9cZP1x+vnJYkd1j477bRr96AH/v3kDLftm3UfEo+ns582eOj4a02/omW8fnLN1d3z&#10;99+vjJ9xzHfzlFM3rr6lfesf/tD7Px3sG+BknsiNk3yTjZ9YyubsH265pej5g8u/X+TwFfOFvumz&#10;3PXpt7/59WTubV1o4cWvwpc8+ub6iceXv3RWkem70jUePcQTMHR4xXZy8LrtzM98qu8f/uxzwy9+&#10;XuIOWrjsc83VV5W2zF14dHcW47vfZEUemthnnUcu6b721fP6MTv91I/39njWLrv08KnGkc5kyiVy&#10;xaTn7bdvLy9yIzP2YxuxFE30xcM3ytO3On7C0S4ebrbJpn0f8Bc/tEVP30MnL7Lk0UM5CQ4fSB9C&#10;r52d5B/78Ad7v0j7iuZ4DWlasCFO6os9fuhH/ENep4x/+royecbet/GsMYx1/I0v8g9xN/FBu/SS&#10;F7+ozBNz5aofXVnGm18+ZoPHlLMHe2frgJ122L7naU2S/lz+ve/2vpT4wZf0CY7cmSddJDHo25dc&#10;XPp/xmRuJ7bxM34P/09/+lP3pH/ZovfXPXbfrfPtPzHrpMm6Ew0d48Ppu5xPSfF18QM8NlZmCzxq&#10;G504uTbUfJRd353j0pus173mqO7WW28t8dCaJTK22Hzzsv/X35WJH2Rl/l3/02XF9nhL+mkt8LY3&#10;v6nofchLX9LrTif9+MB7393PLePYih/6r42sY197dOEdGfi4N57+64f4wY76fsLxxxbZ7DZM6H55&#10;4429jclAjyd6+Rg/lq93Vmb9kTlk/JRbKeOWvIUzG5ixsy7PXOV71qloa/lfPffL/fUXTp6n+M63&#10;L+3n5EsnZ5S1Pq4x+PI5+xSy+Hxr/RFd0VvfuA8bWuv7mi9ft8/ynEfgZ3/x80UPc4MPXr/suiIP&#10;X3J33Xnnwi/+GTo5mERPvjuMH+zwjK22KvNyr+fs0eNb09C1ttXb33JKaaeHe0DWL5nn8E792EeK&#10;3tYzse/Kxg+6S/Ym5MVebz3ljQUe/nDEV/eu4eirMWQjutEr+zttw/WHvUbiRuTIxQW80UviR/B8&#10;s7VuC46cXtqiX9rG+HHPPdLKxg/nCcbSOMmHKb4u5z+J4RmL2ebOwK2n41cvfMGBhVfGPmNsHliT&#10;0IPMN510QvGZq378o1JH75oaPdxTcI3hE5L4QSd8WvEjctBfMYk75EQn+wR+Dif+jpd1TuSdcvJJ&#10;BZ+sXXbasffN7D/MKfyiT/onj21jU/EDf/K0O68JjvMc6wt1Y3PpxRcVXHjwX3zQC4oM7a77GQd6&#10;po+RnfqKxg99whcf+wqy9Evu3IMsbdEJbuzgjCr660v66bwhPIbxQ58SN2IjeSt+0KHEpsmaKP2L&#10;LnUeuemLeuTLx/XH37b+cIZpLDJebNpK2nM/0hisaLIvwDdysh8w1uZq5qe6NvHFHsLZJlngYgMe&#10;fIz/8qsLv3lB2dukD65NcNGID5FZn59q53P2Pugy3084/rh7rIFd562D+Rkdjz7yiIKvH/Y+5NA/&#10;Ms3R6EJ24HLwuq0+/8A7Z8D0ueDrXytxVF/xefMbT+rtgJe9HjjcXXfeqX/+lU2ic8rOLOg5VfyI&#10;jnDqBJ65+Y3zv1rkRSZdM2Y1jTKaNxx3TK/fiyZxAUyy/mA7dhA/yJCci+WZvO2326474lWH9fSt&#10;+EEPyZ5qKD/1yIxOkYWODmwrngV/ZXN9GdK2YEOc1Bfz+cfhh72y+GDmkH7XKf7C3tYF6fOK5p/9&#10;1Gm9/+HpWmt8M6bxxdTlYHKy5L/59U0dfV13cp2S003Cd6unP73gm9NkRP9nbrttD48MZ4uh02e4&#10;kjIZoYWTuMSvI++Yo4/q9dMX+p7x6dNLe+xZ6x+7Rmb2L3DQkqE/Gz1+o3Idd39CnR72MNZakfPs&#10;3ZbH0lpHfMklRzm0nzn9k6XvdfwwR8nNHJO3xjRjYA7jnX7lTLdFAybe0AO+fmUMs/4AT/+15UwW&#10;/FsXfKNjW2X9mCp+4D9d/IjtIzv9xTe8P/T+9xYbwJnKBtqmS/QYtrdgQ5zUF2v8iP7sxra1vdMW&#10;m8Op1/Rpn23uGs7X+UMZ92XX9fIiIzoUWZO1c+DqtY7Wos5FXAOtAXbcfvsyV/DN+Sl86w/ypEet&#10;v0E/V6Kz/Y02voTWNZOv0lW+dO+9+rnoeo/Ofio83SMCo2dytO4B6atUt5EhoddW71+sL8Do4ryU&#10;/rfcfHPZq8XXzznri72Pu9ec2On8mL51ojt+5Fmj0a+OH+61gpFTr5/AkjIecmfD+IWndSHa4NY5&#10;/Ct/+IPervTUDi5+xObWl3iIb7HJK17+shJL3QMOTL/QRoZ4FD2mix/BD63c2jZ82cb5r7Ol4IRm&#10;RXJ8hvgt2BAn9cUcP1xfpPRlmBvfpL/Fxu9559vvNm4/XbY8fuCNb3gnjx5po6M9uLiRc87Q1ucf&#10;O++4Q9+XnKvyNXPQdQ1fdObMn//85/LMgjY4Xzn3nNJGJnl8ma9JOYfJ+Sl8yX2Q6CHfZ689Czzt&#10;6Y+cT0nx38QPPALXdu1kLU9POl584bcKPzoeeNfzrNrYMzTWImRLoTv0ZS8tdPX97Dp+oGWP0ERP&#10;9HWKLbIfiT08i1PjpRw+7i1HPzqkPfEDH/13rpVnaDz3714W3NcedWTfbzE5fLWtaPxAo5/OWl1H&#10;2FJMo59ynrGpZUTf2eT4DPFasCFO6os5fmQ9Hn/X7zqBs7Hx9hzEytrY/gWP8DO3a58PX7DEM7Cs&#10;eZQPOuD5hd653PnnnduPmWfJ8aY3HfFAd+UPrii6p2/OXU85+cRynfYMB7zMCzjbPuMZZR9uXP12&#10;JXawlzHHwcUw93nhk+lchc+LRe5jgtMvMtMvtOEXWvOHDq7tsc3eez6n9B88tDlPpscvfv6zAndf&#10;Jc/R4fvud7yt7Hno4l4uGfCNL17kn/aJj/VytHs+1nmv67tn7iIPrnLo1N/19rf2faar58fAhyl6&#10;i038hpynbLllwcOzjh9i4IaP27DgmM/sF37HHP2aXp7znFq32caP0Mj51MEvemHP0z43NjdefKXu&#10;Lz1CH52mytl/2NaCDXFSX+zxwxjrb3LlJDbmB+r7PXfprG0a2yS/4Gvnl/FyDwYv8zfjY9zqsUtd&#10;nvhhz8LHoyO9oiP9kswFMvHmE3DgmufBl7tPCs989Kxp+GVPQI7kmuiMGW50tNfIvYXwj41Ch5+U&#10;/vNf81mCA9/6nZ72X/iA12t1NGSaZ/Dp5re/eLKL/Rn9XN+1SfhEF2XPzURvMTF6uc+snT5y8yl4&#10;5NLLfSc5uHVX+MNXr/HplPtUaJyTRmdrsthB/Ahc7MCT/njaE6GFKwaCDW2ibbbxA278J/fi8GQD&#10;8c91IPY46MAD+v7wtfp+TXSfKsdz2NaCDXFSX8zxw9xgQ+NorIZJm/EGd21Pn1c0//VNvyp+Et/2&#10;7HN8kx9K6pJniOzp/RbNHIlP8QXPqxsbfOgWf6Cf+xB5Xoh+9fmHeyvuA6Q/cs+XwTv3nC+VZyji&#10;19rYw1rX+cqNN9xQrl/Rz7NiYmnNS9k6/CMffH9vSzD807/YlhzJ+sNeBTxxxfMmmb+hTRyEk2df&#10;4GgXh7MOwSe86S5exHZ0UIdDL/ZwjysxQe75CzwTt6I3HvYjaOGh9ywP3NgkOqsrZ82Exu/Cgpv4&#10;Ydyir7L1RuTBvTfiR3TDzz3uyHN2REfP9bie6Y909VU/7u0VWjn66RL9h+0t2BAn9cUcP/SBjYxd&#10;+lPn4Ctiy5q2LuNhT8uukrnwxc8tf34MXmR4zmG9yW+YjbVr6/XLruv9KtcSe2b3U62pc9bp+TI8&#10;IjP81DMfXFPO/8p55Rrv3qE9R+33rtWu/xLdbvrVL+9ml5o/u5hT5iR8Z4C5ftY8W3YNDL/YN3n0&#10;xyPl9CV56OWSswhrGfawj/F7IPeq8Ega6o43e9rTsCF69phKBj5+72OeJUa9913vuJuOeNLH+gyO&#10;MbS289wxvtrED/CsOeRP2PAJJUZHNj73RvxI312PyJTcI7bHows5+g5OX2tUPmIdpU2q7RbYMG/F&#10;ihZsSJf6Yo4fbJx+tGxVjym8Fk7op8v5qrWBZ7+NFz+Uu69h/jmXcD8jfqedD6GLzIx5Xc86U1v6&#10;ohxcMGU0NXzIN+3yOqVP4Z28xgltcOV1e+C1fO2B06XVBsaX5cFFR4fwT1v0Cl6dw4Ef3GE5uNqD&#10;E1gtx7zz2xTjJlmLuA/smTpnFIdMzmzXXbJeP4Zwcn80fMT90IaPNZv2ul/3RvzQB8/PZ81EXp6Z&#10;1aavnmv8/+yd939exbH/9z+4F6vacpFV3endwaYGHCChY6rBlmRIIYRybxL6vTSLDgHccCD0bsAB&#10;44IxHWw6ptlWsQ0pQKgh7Zv7nfecZ+Tjh32kR089ks4P53XOs88pu7Mzn52ZnZ0lftdw0exDowP1&#10;MlqkOvuwwleW6vm+jB+p2pTrcusH9HVsTXDC+ox+5RqaWxmxiN988432nfFerutU6PfRZsNHzoz5&#10;ha5Dtt8jFo15IJN9+ouD37SJPuQa3RFdI7nvzH6xZ+hnH/aFdQZ0BOrNu5BrfDVGx4629Vrua1ey&#10;b4u5feLr7T2c+Tb9AMZQb+wZ7F6+k1x33zco82GFryzV8zF+dG8fQjcb741X4MMLzztX59/hJfpv&#10;px12Uh85tkO4/+hHnk9F/75QThtM5uB9Dpu/7Qv1tzrSL/QhvhLWPhCXh6xgh+APBVtY0/bRR5u6&#10;+kz7T+wC3oGuYe0/8fjjUvYp+gd8wb3gB+/g27wD/ICW/G+2kdUvfEaftfs4J9vLdi+8xXoj+x7t&#10;ef3VLf1Qdq/v7MMKX5nvWcpi/OgZP+h/o59hiZ2NJ/nffP5ch8vt2b58hgZ2WPv6WnvMN0DfhPvH&#10;ftM+4mTD7aLMxg3Kw+/gv/C9yde8lzK7j/fYu+ybxkfJz5ptSzn3Wr14F4f9z7V9h3vt/fbN5Pcm&#10;//Zhha8s+Tn7HeNH9/hh/czZ+s7OVmb9R7n1H/SlPIwpRvO+eKYt1t6+Wv9wvekraxPl1qdc04f2&#10;O9xmK7P/7bnwe+15e87OPJt8n/2XXG6/7Xv85pr77dr+s3L+S4Up9j7f2YcVvrLkZ//9b+SG/GN7&#10;uerqatc8Y7praW4pytHc1Oxmtsx0e++1r+QPkvynkgc+ub7F/E0f8f3ks68smSesz4tZ/1x/2+iQ&#10;6/cW4n2G76naEC63vkNHsLqF/7ey5LPvHsp85cnPJv9OfsbqFL4vzHPWPt994Wfs2ocVvjK7P3z+&#10;l9AF/Cgrq9C85+WS/7wYB3nfyVtYUVGp+d/ZwyFcz/i6ex0ppk9Mn0x5wIcVvrLk9//73+ijsu56&#10;wW3u0ktbE8cVci78cdllV7pLLknU4bIrJDZhXYwfou8k91n8O6ZJrnnAhxW+su6+i64DlmhOdvT0&#10;Qh9iS/0/2UuCevzrX4Gfobv6xv/FchTzQG54wIcVvrJkeoftMa7VhgJDinCY34c6Jtt7yfWOf+eG&#10;b2I6xnSEB3xY4SuL+SXml5gHYh5I5gEfVvjKkp+Lf8e8FPNAzAM+rPCVxbwS80rMAzEPJPOADyt8&#10;ZcnPxb9jXop5IOYBH1b4ymJeiXkl5oGYB5J5wIcVvrLk5+LfMS/FPBDzgA8rfGUxr8S8EvNAzAPJ&#10;PODDCl9Z8nPx75iXYh6IecCHFb6ymFf8vGLxauF4uqjRyuoYtXpFqT4xjfz83VMf+bDCV9bTewbi&#10;/8ZzUcUO6hWsLQjWbRerj4xOfJ/1ndSpWHVJ9d1g7cPm/Bqp7ovLt8QZH1b4ymK6bUk36EEefPb0&#10;evyxR9ynn/xZcw6Taz0qB/WyfVaKLbOsYedgb0fyFpOfOSp0oh6ffvqJY0/Pe+68vSt3WMzz3+X5&#10;ZJr4sMJXlvxc/Pv/HHkIyc9Pnlpy1pFjl7yTUTnYq479maLUV+RsJ096VGhk9WBPKnANehUba6PU&#10;Xz3VxYcVvrKe3jMQ/yen+tVXzJKj1cF/5KMEQ6JyGH5Eyb6yPR+iRiv6jD2F2ZchbG8NRL7uTZt9&#10;WOEr6807B8q97BnCfs/oIOzJzlgWFeygHk8selSxjT1Sii0TjOkcyChH1GgFvdhLg31yi02rviQ/&#10;PqzwlfWlNhWyruTkR+dl77QoYQd1Yc96dCP2Uyq2TPB9DvajZH/HKOofjAOLHl0YKXuvkLycybd8&#10;WOEry+TdA+EZ9HFsmCjix8oVy1U/6mhvK6pMhP0JjPFgbtT0D/anj/GjZ39pskz7sMJXlvxc/Dug&#10;NfMv6B/smRE1/YO5DrCtbf26ovoETffgTH3Y7zJq+EHfxfgR40ehcW3RIw8rfrDvatR0cvbTZa9o&#10;5omQ3ULTJvw9wxCw9oF7744cfuD/BtsW//6xomJtmGZ94dqna/jK+kJbCl1HZOK5Z1Yq33GOmv7B&#10;HuvIBPulFRs/LNaDMf6xhQ9FDj/AfnxFix9fVHRaFZqPs/meDyt8Zdl8oz8/+8Jzz6r+8ezTKyKH&#10;H+gd4AfYVuw+aG9b7zjAD8b4qOlq2FOx/RLbL4WWk5deeF7xA19D1GSC/bqRiaVPPlF0/HjnrTcd&#10;B3i2bMniyOkf69etVf0DWhVbVys0D2fzPZ+u4SvL5hv9+VnGeGz65UufjJz+wZhK3fDRFLsPwNfA&#10;n9vqnl35dORoZbra888+U3RaFbuvevN9H1b4ynrzzoF0b4fo5IypxFpEzf9BTP2N11+rcdnhOdRC&#10;9w/jObGwHOhDq195OXL6x/vvvRsZW6/Q/ZPN93xY4SvL5hv9+dmo4wdrTYi3KCZ+0P/EjHFEda47&#10;xo/e+z7oVx9W+Mr6MwZk07Yo4wf+mNsWzNc1Hdm0Mdtn0T/Q0TjAD9YtR01Xi/Ejxo9s+TyT56OM&#10;H8gosVrMSxZT//jqyy81DoVYlGuvukLnYaLma47xI8aPTOQ/m2cYV8lpwZiKnBKDFKVxFf8p8Qys&#10;8fvss08L7he0eQxoYvrH9ddcpTSKWvxpjB8xfmSDBZk+G+jmreobjBJ2UBdklLgUfJbM5Wbaxmye&#10;gz42bwuGsPYW3SPGj8zkNZu+yMezPl+Hrywf3+4v70Q+mVuImk5OfYirx34hBrWQ9A7nKSSOHh2I&#10;g/WGMX70D+yAn3xY4SsrJO/1tW+BH9gvUdM/kNM177yt9lWh4xrwt4Ah9OVTS5eoDgSdFj70QGy/&#10;CE36Go+nqq8PK3xlqZ4f6OVmv/R2TanlOwRzuMZ3gk7PEfajbNq4seu3/Z8uToEfwbqwVs2DGu4r&#10;802Ey3J9DYbwHXQz838seeLxoI2JfI/ptGVLegQ04rmwDWT029DZ2aXfhJ/r6Tux/yMzTPNhha8s&#10;17zVX95n+IGM9MSj4f/hbZPvjSLnnR1temzobNfyTsnZwdzOJpGTzvb1Wsb9doTflera3n/L3NmO&#10;I0zzQuCHfYOcQdddfaUexPsj99QtVb3D5eTlCN8f0EJoJOX6DnkPNFK6gcVCV/CY/3iO3Cfh96W6&#10;jvEjxo+wfBTqOhP8MHkw/mfMpGxjl64h8qXj60bBFOQsmNdBF4H/0x1X7b6HH7hPfSDkiIcu1Nlk&#10;Ox90Cs8V//Wvf9VvM3fLQZ5H2pAufpieZmdo8dGmTe7jjz4KcEXf1ak4wTs7O4SWUgb2ml6XCjPC&#10;5TF+xPiRD1no6Z2Z4Ad8zvHRJsGMzja3+uUX3T13iY5/9bXunHMucOfKcdGFF7tb5i9wy5ctk3va&#10;FTNYv2rYE+b9VNeKSSJL7EuA/cC6V8MNO/fUvkz+591mu4AX+D0s7yl1pV6GbanqbuXWBtND1q/9&#10;QGyxhW72zXPcRRdd7M49V+h17oXuumtvcI8+8qj74N23labQlmfteXtfqjP4wTw8a3MyafNAfcZn&#10;q/jKBip9emp3pvhB7vabb57rdth5d1dWVuZKSga50tISV1Fe7srLy/QYJGUVFRWuvr7Bnfbzs9Me&#10;s01GbIwntyL4Meem33TFkeUTP4xmYAj2CjFjrGvlUL0gYbtZPbs7o4eBHehop/7kDFddXS20KnFb&#10;bfWfQq9BXbSCdpRz7LL7ZHfrbbcrRvFsd++3/95/d02MHxn4dX1Y4SsznojPm/U8G2MZX7ERTF6N&#10;Jzkz/nWKrrFxQ3B+8qkV7tQfn+a23W5H4f1yxYuS0lJXVVnp6oYNc2NHjnDja0a40dXD3IiqIa5M&#10;/isXfCkrKXVjx453p576U82ViFzxvXY567vVztly7wgbe1mbTh3BEPL40IdhGyMffWo6CPmImT9G&#10;D+FAnlPrHoHdBr02JOj2/HPPuROnTXcNjY2uoqxCaTFY6FY/fLjSapzQa+zI4a5eaFcpuFtaHtCr&#10;tLTMbS80PvvM/3KrXn1V7cAN0gf0SSpMgUZx/qDN/J0OX/iwwleWzrsG4j3MUaL34j81eQ3jBzLe&#10;ITLz8ksvucl77efKB6FrbOWqhw52uzTUuANH17lp42vc9PG1rkWO5vEjXdO4ka55nFyPq3MnynGE&#10;XH+vsdYNrxos8lPuamprRB85y33w3hrR1TtcG75WOYe/a9d8/49/+Njdess8xY9XV72iNozNrea7&#10;z/Cd4ruFNhzUh8PqFz53inx3tLeLv7jN3X//g+6ggw9zw6uHC4ZWuJFDh7nJo2rdkUKbzbSqcc0T&#10;oBN0q3MnCa2OH1srNK1X2g4bUunKBE8a6hvdzFN/5tasWaM4slHqEf6uXePjJddBIXSzfNO9UO/3&#10;YYWvrFD16WvfITexjlviWzA+DJ/bRVZefP4FN2HCtmKnlIheUeV+IJjRNH6UaxJeb54geCGYYWe7&#10;5jfHjLH8X+NauB5X46aMbnA1Q4eKTJW56pEj3Rk/P8Ntwh7oRv9gDgK5uO7qq3RPmELIB/rNN998&#10;o7rHwgfvV50DvcPww4e1+EU/XPeha2o5xVWKPoZNUj9shDt4bL22HzoofYReM8DZBO1mUD6uWunU&#10;PIF76oRWte7kcY1uypg60eMq3aBBW7lddpno3nr7LaVXuI/smtzwxLf1NR4sZn19WOErK2Ydo/zt&#10;N157tcu+Nz4MnzsEX3bdfZJgR6nbZ1SN8H298He16hkzJozQc7Pyf4ATTeggE8AXfiMTgiOJI8CR&#10;Whl/R7iJDXVi/5S4UrFr9p9ysHv//fe+g18mo8xVvPj8cxr/yf5q0LMQ9ssHUiewlRj6sP4Bjljd&#10;wrRaI7K95577uhLBjTEjqtwBgpUBjaCbYS3XRpNawRDRQYR+AY0CHGmBnuBvgn7HCZ5sXztC6FXq&#10;Jk3aW/3R4e/aNfuQJs9zR5n3olA3H1b4yqJQ1yjWAZ8g85L47W1OsV3G+4/FP8p8689+eppgR7nb&#10;vSHg/+kJng7wAYzI/DhufKPbrqZafQI77zrRvf3m626jjOHYANg1yCm6B/VifsH2yvv666/zjh/g&#10;k2HW22++8R1sQ2bVLyQ0wpfz9ltvuJ132V18HKVu53rByAn1ipPZ0Kfr2QmC12Ln7FRfI3pbufvl&#10;f/8qmO9lPjxhy6AXEQNIXxZCP4siL2dSJx9W+MoyefdAeIY9l7ELmOPAT4m8Ig/r1n4ounq7q2sY&#10;JTJR4k4Y26Bj4syxpltkjhvIBXpM85gaN01ko2H4EFcuPoKjjznRtQt2rMNPmPA1UB+zG5h/YS6E&#10;eeB89w3+lccfe0R9Q6n8Hegg7euDvMqHHzHVVVQOcY3SFrVTxLY7GZplga/2LPrJdLEDjx1TL1hb&#10;6hpHjXVrP3hX8UvndqS/qCOx9fiYv/zii7zTJ9/0L9T7fVjhKytUffrSdxinsJnxn5I/0/RgeJIY&#10;ptbWK8WGL1dfXmCvi54tPGx8ndVZfCHo582CH0eKf6BmWJWrEh/jggW3ilxI/FRingMZRTaIpXpE&#10;5aNVsS7fYyzvJ+/Z7Btv6KKL0cfOzLGsE8w98aRm8XcMFh/pEHeUYMYMadNM/D1id2RFI8OecfXy&#10;LmzBWrd9XbX0SYWbP2++4qrF1FAndEnsLWjVl/iwmHX1YYWvrJh1jOq3//a3b5Xf0HnRPXScFz4E&#10;Pzrb17kdd9zFDaksdyfIvEDg6xO7fOvAp5GtXOAnnCFzEWb/HyF6zZCKUldfW+fuvf8BxS+LvzQM&#10;YR09cwzkakW+84Uh2C4c6GXszwddDDPC53WiBx119HEyJ1Uic0uV7ljxd6J7zBTbJVv6bPE8tJL3&#10;tgieHCtYWyZxI5P33FvnedAVrU4vPPes6h/MM0eV56JWLx9W+MqiVu8o1Ocvf/lM8QOd12IKsOk3&#10;bfrInXX2f6nPdOf6kTovG/jzAt/fFrxtY2Svz6J/6JwDdlC1jtUHjq2RcVxiSioGu5tmz1W9A/kA&#10;R5AR9BBsmNtvXZA37LB++dMf/6C0wYYx+eQMlmFbcb5S9DPmZgcPLnc/lLozZ4IfFB9Ri+hXOq/S&#10;a7p47ELmw3k/7xIs2aFuhCsRzFqy+Em3rlPqkqjXqpdfUvwAZ60d8bn7eBAfVvjKYjp+l474FrBd&#10;sGG6ZGMDOTdWuSHEasgc6xHoHqo7e/g6F7KReIfpIzvX18g8Q4UbPXqs++D997swROVW5AR/zQ3X&#10;Xu3++Y9/5BVD8JliCzCmmx8XeoEdYOwbr7/u6uoaRO8Y4g4bg2+Zedf80Gjz/BU2UbVgVa3YMKWu&#10;qalF+k3W2m0M1hSBG/iHqHPM79/ldx9NfFjhK/M9O9DLbD81w49gjG93v/rlORojRjzp5jE0N3ZL&#10;ShkTn0GT6ObTxWcwSmJXy2QOtKnpFNcmdhV6h+ohYkdg4zMPA57ks/9WLF+m2EpcON+CVhzEeLTL&#10;nPaRRx0rMlym8RnqxxEfhcV3pGxjpviCntalqwXxZ9USQzNu/HipS5v4nNer/sh8M7GyzDfnkzb9&#10;6d0+rPCV9ac256otNl4RN8DYypqWjaJ/HDDlQFmfIfFKjRLH1MXzQcxHzmUj8X6+wxxD89Yj3YkS&#10;n1ZVWeZG1tToWjLk1+yYF557RnX0N19/LW8ygl/l0YcfVP8HdDHdJ8DXDsml+L4bKthaLT6PGTKv&#10;OoNYDYl5mR6S8ZzTKYEh6CL4QbaVuHdicpYuXdple4Kz4McTix7NG21yxXtReY8PK3xlUalvlOpB&#10;TkD0XfY1MRkh9nrcuPEa8zFF5NhimODbnMtE+J3iO0AOiVNl7mK3BvETinzMn7dA5YP6cZhdQbxK&#10;PmPIiJcndh3fCxiiOlBCD7ryims0ZmWy0AcfcLP4S5VO6FDhNuXouss2EgzhO2DtfqPqXKmsK5o6&#10;9Zguf0yAH7N03jlKfBbluviwwlcW5TYUsm42Z4HssZYEG//O392q/g9kZdmy5SK3ss6rdCt3vPgA&#10;Z+ZIBtKRqwCjZJ5BfIVT5busldl7n/3Uxmd9DD5efBFgHn6QXNHNcMjmdPCtMPdCLLj5hTYJbTjI&#10;cbKbxLoNFh/Nsciz+D2mgyFSX43DLRC9po5rEBuvTOPV3pBxwPD/phuucw/ce3fOaJMrGkf1PT6s&#10;8JVFtf7FqJdhCPvaM/diuU8Zv8jdUSrrQHeuwx/IkZ8xNRlPiANBBmeI/YI8Mn+xrdSBNb5LlizV&#10;9XXqvxQfKvrSb667Jm8ygiyCq0sXP6GY1SlxdOpnEF/DXffcJ3Jb6naQGFNd45PAjiZ0D9GbktuV&#10;r9/M9dQMGyr0KXOXz7pS9SOwLl4Dk57f1OTOhxW+Mrs/Pm9eO7JyxXL1RRp+MLYfcugRMu6XuGPG&#10;jknM2xYGP8CpFnCD8VswBOw6RGLVyJEx7YSTXYfEpFp8PXGWyDfzz7nuT7CVNUHgKnnXwVS+2yl6&#10;B8dhhx2ldTpSY7qCegbrjQuHHWASdNpR5qqGyDq9qccc36V/sF8fdleu6dJf3+fDCl9Zf21/b9tl&#10;ugfPEdvAfkj42xjbwY/tJOdEg6z9aho3RsZTsCN/85LhsVl1D9bjMZ4LfgS2QJ2rG17lGhoa3VqJ&#10;p2d85cCHyrwzcyO9bX9P9//9739zzL2AT6y5Ub+H5BTkmxwjRgS5TRQzoA00Ur8E14XBEKWNfGvf&#10;UQ2qK+6++x5d+ge6GTEyPbUz/j/QU3xY4SuL6RXkDQ3TgXyArZdd6n7/6CM6L4nePmTIEFnTlpBh&#10;keVC2S9hLOm6Ft/C7vXVYuOXu/kLfqvzQ+Dca6tX6TwD8ozvwnKBhLEx3M6eru157uN9C2W9PvrH&#10;JomrYM6W3GFTDjpYD/Kr7dFI7H1hcLWLFuhliQNbb/rYane4xIFsNWiQ5GUaF+Cc6Er333OXYh/t&#10;ML9OT+0fyP/7sMJXNpBplNx24yvLrfWE4Ajj7NNPr1Sf5cTGesk9ge5RKNtls2yYjHBmzfuPZD1J&#10;qdhTzRILYmvqLGcJ/gmT/UyxA9rYsyZzzGeTJwA8Jd7jhedeEFyt0qNC/A2HS51sXipc30Jd47NF&#10;Xzte1iDiqyIHwtsSO0Z9H5Q1uOhO1sfQx9qXzAfx7/+L948S/u8NHxgvcWasuvySi90zK55S2+Xq&#10;q6/TPINTxO/QIjbEDPhUccQv3/mWlxa1nxplXdpgjUdtb1vXFUfGujZsfdpuct8bOoTvDdOEfOvM&#10;vUAbbCVis07/xdk618F8R6PYU83jWVdbRGwVuszQePYa8aFWKubfJvlSwY/HFj6kuhNzadaucFvj&#10;6y3lxadr+MpiugV0Q9aMr1gbxnq0Z59+WmRlg/vpT38ua0/KZQ0pcwsjREY2x3/kGyv878dGqHGT&#10;xF4gR/Mpp54m9WxXXw1zq4yz+CtsrLV2ZdLX9mxgG81yy5YsTtgEbW6bbbeXtfmVeuwtcRdBvFjx&#10;7Bf1NZPHSXBkj0aZ5xab6qyzfin1bde1hfiG0NGgA+0y+mRCl/7+jA8rfGX9nQ7ptg9+Mlm5bcE8&#10;xQ9yjLNPyw9/dKjmQz5ZcUPiuciZFbK7/TKeP91E50fl+0fJXAdzpoOHDHOrXnpBY7qWPrlYfSDM&#10;jZj+Ye1Klxbh+3gWXZ+1efg+jCZPyFrfigrBDomn5zhedQ/8u/lrd090xv/RpOuSRrqjpT7M4R49&#10;9TjVl1YsX6q4Su4j2pcNTcL06a/XPqzwlfXX9mfSLuMp5vmwX15d9bLqHzvttKvkRSb/jayZ0zX7&#10;xGQUe5yt0TUx9cOHSg7QEvfrX52rcvLyiy+qnLPmFBpkM8byLDQhrxnx3+AH4zfxaqee8hNZCzTI&#10;TRxVr8d0iUtR7CjQXIsPS/g+uWTJc3iiYGvV4Eq35177iv7R6Z5/JojpAf8y4Y2B9owPK3xlA40u&#10;qdqLnBh+EGt0xeWXahzqRuG9UaPHuNEjhgl2CGZIfBL6cTHxI8iZg7zWup0l1/t//sd/uAMP+pFb&#10;++EH7j2Zu0XW2Y+WtpofNVW7uyuHHv/85z/VXiG2lTltjVkX/8cek/Zyg8WmO27caD2YtyVOZfO6&#10;oMLrIeAHue7BlpMFP2pkrfT22+8oeNcpa6ef15ge7DvTy7pr+0D/z4cVvrKBTidf+5ETZHDN22+q&#10;7TxU1nRuXye6uYytrOsgj1YzWFIsXV319GC8nzK61g2W3CCNjaM13wW6AfVfKHOthod29rU1nTJy&#10;sJFLiRzE4Efb+rWy39NI2Z9lmMTUN+phsju9WDSx70q/YMcQhzpB9tupq6+XfELtOrd9Vessd8+d&#10;tytdoEm2dEmHdn31Hh9W+Mr6avvyUW/jqUBXJ05qjcxRPq/r1SbKmtsAP1inVVz8UDtB5hmaJOcZ&#10;PpnKCtnXTmJBHnzgYbVhWOOGDoXukI2M2LOse4cmtu5l7pxbdD6KdXLUReuTkFlyCRYNV8EQYnPA&#10;V6HPjpLjCf/yh7J+/01Zl4xfmflna5ed88FLff2dPqzwlfX1duai/sZHnJE5xlps/ffefdfdccdd&#10;yoP7sueAzNm2gB0yf1tUGbGxNnHec9RwiR0v1z3s2B/2IdE9kJXPPvs0ax8I9g9x/OCHzr1I7NgJ&#10;x0+T2ApZ41pUH9B37SPFMa0Tc8jVbrJgPnFtix9/vMuuC8eA0N/W97ngo/70Dh9W+Mr6U5uzaYvx&#10;0ebcha2qq192Wav4CUvcgcRGif1i8VFgSVQwhH3u8EXsOnEPzf35tKzfYa6SOLJc2PrEfYOpuu5F&#10;Yim23W4Hia8gh9J3ZbiYNNH5F6uT6CD7S7wOsSlz58zTmHvGBA7mtg07rN+z4Z3++KwPK3xl/bHt&#10;mbYJXvr6q69U9uAzYk9/ITFSxH4cnpgXxP+Bf38LXjWeLdKZ+mwjeXMGDx7i3vvgA80Fgr6A3KNP&#10;ZUoPsIdc0vhOwSPyeK0WOwBbaaeEP6iYePHdbzN/yyH6oeDHjyRvG3sMX3ThxWrXEdNDv37++V9i&#10;vUN8693xhQ8rfGXdvWMg/kd+YHjsOvFB4otsmfkT4cFSd4z484nZspwWRY2zTMKpk2XNx16yNyyx&#10;IHfefZ+sqV/XJfOffvpJt3zSXR+Dp8SaovMT19rZ0eZuvnme2ARlsuee5Z6PkA6i+qHUR/Bjhuzl&#10;d7jkrocmZ57539KODdqv5Hg0mpgO0h0NBup/PqzwlQ1U+vjaDT+hczB2z5t9s8oO+xCQk3ea+gXJ&#10;JY7+ESGZoS4y1rKXLGPtOeecrzH35AFBVtbJnC7t8rU3nTLL5ai+U7FdTv/5mRr3cZjk6YkShm7W&#10;RQLfFLbmVOkz7Jfm5lN1LLj+2mBejT5Gt0qn/QP1Hh9W+MoGKn3C7Q7LF/OT6OrMYRD3fPAPD1O5&#10;DNv6gZ8uOhjSIv7c48S+IrfyEUcerXnQicFHb3j5xReykhXyIUIP3tMucjdlykGqf0wTfQwZ3Sy3&#10;xb/u6hexYbieJj5UYtiPOHKq0oS4QGyYjrb1iqnZxMaE+ac/XvuwwlfWH9ueTZvYY4hx+17JA0je&#10;j4kTJ7vhsnZ/CzmJkO+Ues0Yg+zWSk6QoW6bbbbTvXLJQYDPk73psqHHQpnLMZnrFBugsXGUa5RY&#10;OmLXtqBJhHQyxZEEhqCTEVtHrjTWD2Obsp93eMzIhj799VkfVvjK+mv7M2kXOi36Ojz26CMLdY3p&#10;zjvv5uqHIy+JOIcEdtg8TBRkqCWxnm/7umrZZ6rSffjhhxK38qz6QLLZdx4ZY8xG7li3+uqq1WoP&#10;7FJvNkK05rGxp4J+Eh+q2HRcs+5gt0QeoTtuu1V1KfJjwx+x/pHah+rDCl9ZJnKW7jN9DeOp71uy&#10;PxL4sSiRe2z06DESZyn5v0LjK9gRJd2d/RHYh36vUbUSS1bp7pNcpPg9LI7lm2++yUgH+fbbYB9P&#10;8g7jM5h981zxBZW574uvVtsfMT1M48boJ8EOw/W6oVVul112V10SHw59yxq6KPOmr25Wxtmu05XD&#10;TO7zYYWvLJN3p/MM2G7ttHM6zxXrHhuLyL3O2pfHf79I83qx9mWM2AXGj1E8B/HaI90BY2rcoK1K&#10;3aUXX9o1b4IPBN0hE7qyhhd5I48Sttyvf32exNLJnpSyr1xAh81yGkW6UKcx1cPdmDHjJC6mQ3MI&#10;MReNTyfqPEn9yHePTsz6RdY2cU0ZfWmxxflqhw8rfGWZ8FW6z9C2vuLntnpa7vXVq1e5DbJ2n5iK&#10;7eqK7xvsTj5nyPwt+78eLms+KmT/hNN+drrmzLHx9j1Zv5Jun4Xvw08AfuA7BUtOOOEk1T+OIcdG&#10;SB+L8vV40R3RIVmDu1B8OeDHimVLM6JHmDb5vjbZWf3Ky7oWgdxNf/7TH7vqDb/mCztomw8rfGX5&#10;ogPte/C+e3QdKLmr8vWdXL6X/gA/6CtiLclbRewpe89GWUZ0LZ/MhUwTGwZ/4WGHH6X6gu0bvXzp&#10;kxnR//lnn1H8WPPO20KLDvf9/aeIfVQhMTDB/nvFXIOcbn9sW1PtWP+IDkY+bPQxfMu55Jtcvgs9&#10;2HRhbGnqywHusXaHeD7aYuNdvjDEhxW+sly2Pfyup59apm2m7eBI+L8oXpu99dTSJTr/wn5ur7/2&#10;us7/7SrrsNLl12Lcp/mMNOayxg0fPNhN3GMvjXcg9os9tTPdU+rhB+7TPtwgcWPgB3HrdSOGCy0k&#10;x8bWgql8M+J6yE6C/cTvkCMW3IAf2YMzX3KXC96mbhzgHXPn5F6EL9EFieMjPok11uiEufie7x0+&#10;rPCV+Z7tbRltRf5Yb4GvDeygjfjt4V1ogP/N+syws7ffyef91InjScmrRT8he0uWLJPxvNxNEr9k&#10;lOWE2JRg3qHGja4e6sZP2EbW8m/U9Tt33LZA95RKprn1RTJNrZwz4x3zN8RudkiO1Zoa1sSDH8XN&#10;v9abvthJbE98vu1ta93K0Dpia2dy+4v5mzrZQT3INQAv4q9Bfuw3ZeAg+yPSrzb2ZbNWIbndPqzw&#10;lSU/l85v2kidrd6c8TvSLrAC7MAGwO5mHpFy0xmj2G/WZurG3i/Ef5AzYvmyZTpfOWlU9MdZw4+t&#10;JedF1dBhsr92sLf2ooUPKq998fnnOlalS/9//OPvqns8cO9dYgttEnqsU12MvZnQd3SdfMR1D3Bm&#10;D4mzZ05quYzfz65cqXNSxNbR5+nSwvijkGdwAb0dWUL3wJYm9xv6B34t7Bn+w0dlbaE9uWqTDyt8&#10;ZdnSxDCPOAEwEfzgTP4r2vymrLdiPoM28y2wJttv5vN59nC79qorpe4b3cMPL5Sxq8TtI3kuejPm&#10;Ffxecl5wiLzsJLYWMdsbZO0OY9YzshZ31qWX6H4t8FayHmK0DPMd159+8meVNeZe2tavd7+95Va1&#10;AyY2BvlfieMveDszwKtJDcSwl7qnZSx4SXI7wpvoxb52W1mxztYH1k+mC2NH4vPoaFuve3gtfnyR&#10;jMvPqFzdfcfv8iJTPqzwlWVCK2ufYQexBvQLeAl+kLtmneyLxpwfPjiwEtuG54xGmXy3EM9gf4Hx&#10;m8R+mTN3vvpP9x8Tbfwg5yeyTF6S3ZEX8aG+IHuzfCw8t+plZOYK1Q+hXzr05x72mENvfO6Zp8WX&#10;0uHmzZmv791TxnNiTwPfafT1sj0lBwj0WCFj+OrEvuiMdcZLqfDU/i/k2fqGMwf7hSJPc2++Ucdi&#10;MKS9bb36Q7jGfuF/86eaPOaizj6s8JVl+y3oz34j4Af5ZWgTfn+wAx8C8kgbuba+Mjpl++1cPk+d&#10;qB/+mtmy7h1dcc5cybMlvHdAxPUPlWXBEPAj2NOh1K18aoXoH51u7QfvqZ5r+VChWSr6Gw2gA+Mb&#10;+EEOR/ruxz/+mdgvpRI7BpaSOzH62AGmTmoQfUzyLyxf8qTowq+rbXrj9dempEEueSrbdzHXAtbR&#10;D8w50w9gBX4B9uHBx89/2GP0mfVftt/leR9W+Moy+ZbVlfrSBrCDHFX4Tf/w8cfaTta+o5ewDvSO&#10;236rOhbPZfK9Qj4D/s256Ua1+eckxtz9JcdolHV1YkHRQcCPfcTXWyb5Bu6VGFTwAxsSfZD9X7uj&#10;v2EK93AseuRh1RvJdQrfNje1qP1ygOpixI2xF07048e+L/VlDJgze67sC/yO4gf8au0tJG9l8q0v&#10;v/hC87ggR8gT4zJ9yjot5uVtjgx9kTblql0+rPCVZdImnsGPgb4EPtI25phoFzY3B9eM5fQVbQt/&#10;J1dtDL8z22uTLdqDPtUhsqfx2sJ77DsXZfwI8rHXal6BA6Su7Ns4R2LN8eFslL7ARsafbbGLqWgV&#10;7hfmXXTuRZ5X/Gie2SfxA92xTOixYP4CzWeLLgxPMranokNUyg0P2A8dX6nt/YdsMT4TW0acEu2h&#10;r7g/V/5FH1b4yrKhFe2i7uhP6LusfUe/Yl6aeFvmMRbMm7PFuBfm0Wy+netnrV7YmrctuMVtlDbM&#10;uuwK2WO21B0UcfsF32mwp1W1YF2d4sf8ebe4jzaKz032mWQfcPqJORhrp49+YChjAmfux+eNH6gv&#10;6x/7S99VSkzunJvn6LiGvo8sfvXll5HHD/rIMJ9xjZgPZI7+QMbQ9Zc++YTiis13+vo1kzIfVvjK&#10;Mnm3YZz5NjjTJtM/uGbdODwIRoa/0R3/hu8r9DX1Qm7AcXT9dlnvff45F4gslrhDJI9VlPUP5m5n&#10;JPwRyAv6OvgBj6F/sI8vcoPOC12t/5JpDA04wBnuR6fkefqzSewX7KK+Zr/g+yYmlxyo8KfhB3lu&#10;k9sftd/WH5zZPxTdiflB0/E5Ey9NfAiYmGmcoK/dPqzwlfmeTS5DrjgotzYF60Ra1TeMn5i+QfdA&#10;BzG9BL05/Gz4Ovkbxf5tMgV/6bgr7TnvvAs0f/chsu9tlPFDc37qevVq94MxjWpnzJlN/iPxt4m9&#10;bH429l7rqQ8Y79Ad4Uf2bWAOhz5taprpysUPub/sN8ceL+zTFKUcBqn6B7wj/hQ8JR8UvlPaxtgN&#10;Lxeb78Lfpz5hOeO/cBnxY4zJ5JgwPwhyhw8E/yP4Qp+ZjNq7wt9I99qHFb6ydN5ndDbeI49usMfS&#10;LI1tAQdpD3zGmIcPEtuFcYv385y9w36n891C30Md6QPmoekX8INYiqjjh+aCFx8qcyL7kQdV9IS7&#10;7rxb15xukD5gzo8cQAtl/Rg4Ge4LH41t7gXcIY6E+dvpJzepXjNF9JsgVi3imCoYB6bg/wA/5spc&#10;PPzIPr7wJjTxtb3YZfRNcv/QZ8gQ9Qf7GJeROXwgyB3rG5n7pI+JlbD1kjYmZtImH1b4ytJ9N20y&#10;/CD+hnqCE8iZtYO2ELNPG4k3DdPCMCRclu63832f9RdjL/oHOiJYeN65FwTr0RK511ONccUub9ZY&#10;LplPlfMeEt9FzP3ypUs1hhaeQy/ED8WRDi2Ze6EPoQFjNnrM6aefqXK4n8xFke+96PtEJfChJ9qD&#10;H+yjzfwLfIpuSduw5eDJdOhRyHvYWwL9j7hL+s38UdQBPl0oYwA6CPo/sgeOMGYzF4Ofi5wv2ODZ&#10;xoL4sMJXlg5tjM7UP8iv06pzLrSTPjEexdfB+A22fPLnP3XhBzjIgc/bZNXemc73C3EP9Qrs/laN&#10;Yadvzj/vwoT/I9pj7cwJsh5WcvmQB3U3wQ/G21dfeUnkP5gHQ3+wPaDog1S8ZX0CzuCvo1/xnzKP&#10;c9NvfqPx68Tym7+Fc0/yW+z/D5K80sSftrZe5dDFGNfQP8hBZrxYCP5K9xvEOqDbI0eMZfgRWb9O&#10;3yBDYAr/ceAnMPkjdgK9I1hfN0vjN7k/0zb6sMJXlk67wnVgDol2gY/wFwcYyLHo0YUaU4v+b35j&#10;2o1coqvgI+ZgrUw63y30PcRsw1vEDav9ktA/Do24/tG09Qg3HR+vYAh7NrIX3aaN7W79urXKb+iF&#10;6Lf0G/wGXQ0rjMbhPuY+dGTtW/pYdJCFDz0k9ovsUSXv17zr0KQPxH/Qd/hP0SVpDzyK7OGzC7fZ&#10;6FDMM7Ee6A/EQzCniZ6EvOA7NfwA+8F3+NTWxSB7jOWsNaOMd3DOpn0+rPCVpUsvsAxMYD048xPw&#10;oelPYCJtuOmG67TNhg88w/vRGS2XHmf0L2Q13W8X6j72e6RujFF9CT+aZR/cGSIn+DO3kfVz1SNr&#10;ZO62Q218w3h4C70QnwZ85eMtytAbWa+kcy8ib9ChU9bvf/jeO7KPVqXbsU7wQ3FDvtcH8cN8O/gM&#10;4CsfHQrFb8nf+eMfPlaMB+uhu9lajNnhumKr0JdgDHKI7DFGMJfLc8gh+mPy+3vz24cVvrJ03ml6&#10;EPoSmIiuBGZQV+qNnYztwn/oT2Hdg9gx8B4cJdaF3JPIKDHu6Xy7kPfQJtpA/9A2839EXv8QO0LX&#10;wIj9Uj+sSvJ07KjrZY2v4LGg72Zp21LRlDGOOHf6Z6Wsu+sUvuRQDOpsc6NGSS5HyQdI/HoQwx79&#10;+NNk/QO9A/2KeYpUdChWeUfbeqU9dYP/6DNwgvoiY8ghfcQeZ62XXaL/sc4M/wf/4xNhPS75TZA3&#10;+j1Zz0y3bT6s8JWl+z5wmrXtyBd2Fm2FrwxHwEhwgt+8k3rzzK2yjwp+4TfF3qGd78qz3Mecdbrf&#10;LtR9rHlR3pK69S38CHwSJ0kedvaL3v+AA7V/sPfJm7NxQ+CrRy9mTEtFT/iTWHdogH9AxwbwQ96x&#10;Sd4xefLebuhg9rKolTlc8puDI9H2gSTjB7wLD6PfZypbqeiXbTkYgF0CDiD7yBfjMni+UPymvB+Z&#10;4sCfBbasWC5juYzh3Mvz2Ab4KJEx2mg2QG/r5sMKX1k67zXcAweoH/UFJxjfqDdthTfxcYTbyP/0&#10;Ff585JH7gnWdrbouN51vF+oe2hjMc16l+lXfwo86yQdW7Y4e16C+0+bmU7SPoDdH4APdoP1D/EMq&#10;/ym2C/wLX0IL+hkM4uA9R0+VvfgkFnya5j8N1sBEHj/EL8QeUufKvny0A75FHhkLbYwrFI/19B3s&#10;F+qG/416ckB35Ao5IicL76De2NpgBDhisgjPYp+y5h37BVsgU4z0YYWvrKc28T94h56EToR+C2aE&#10;D+psuGn4yJk1+5STP9MwMsAP1oWvTDkOplOnfNyDvkj/4SvoS/hBLg5ykO3X2CC5csrdtdfcsEX/&#10;0Fe0BxynD/G1+ejH2AxP2txLuI+5vvDC/9W54YPIvy7xJoEdE239g9hh/L7kjjc5o4/x7/hoUMwy&#10;5sbQ/YgfUNxH75MDPYI5GepvmId8sdaC+RrusT7mjNyZ7PEeaxPP2HVPZx9W+Mp6eg//Mzab/w1f&#10;cDJfgXfghK2To560k7ahD3M/tgtn9GJohC8knW8X4h7qyxHUrVXnh/oSfrRo7Fit262+zg0atJWs&#10;9X7qO30E7fFpQHv8V75xyfIl45eDV5P7+e6773Ulg0rcZHKAbI3PJdrz2uhGB8l6wnJZ/zLr8la3&#10;SfQp+hWeZH6pN/JUCD7kG8xPEOOG7s5BP2Dr49NmfDNepf+4jxyTHW3rtV3cS/uIM+YZxgL6NFz3&#10;dNvswwpfWfjd3V0TI4v9wpxgMl/hLwbT0b/wnVJH2kfbzN7BNuM5cAMeRmfp7nuF/M/qC36gu2Nz&#10;9i38COZf2OeqpmakjF0Jn6fQO9xXlmOS+b9kPuI3Yxb9SMwBvBt+lmvijquqhrnxI8V2EXupqQ/g&#10;xwES70b+wrkSP6a2mLQL/GCtSKa+gXzyJriGLwD6oztwxneIzODrCPcb9xnWwK/0EfeDM+AHvEws&#10;RfiZdOvuwwpfWTrvw+5C76WupkeEeYt8arQPvzDvo75ff/WV8iL9RJusfUF86ix9TzrfLuQ9r7+6&#10;WtuBjtWX8IP4j5PGN2qc5ZQpP3AdHvygPfg0GJOwpbGfk2lL/9KPjFnwbriPueYd3/veJDdE5PHk&#10;8SPEfol2XgP0j/3F1iotKdP8aRslDg5eBD/x62ciV8k0y/VvMB5dnnEWejPuolcQUwoe4KPim8wj&#10;8Zt4Fv6nXdZHPMdYYLFo+Lt8+mZ3dfdhha+su3fYfx3Cd/AVvg/zY4R5i7l0ePK11au1T+gXdGSe&#10;MV+CtQ3bGvy3d0fhbHxEXZEv/AD0wTnnnp9Y/xK19bfkMDa/Q7DP636ja9Q3ceGFF0m8VzAWhfuI&#10;9nCgE6ILMw9mtKf98BfjGX3GeGf8GH5HZ0enO+OMs1yZ+CMPFLkk3qRF6sGhe8/K/HHU5mQ0/0di&#10;/S1z0fAvOjG+A2t/lM7sEaW4IL4q6mryxtgGb2Jbsh8dMgTOMNcS7iOTM/rQYtDAIPrX+Dyd9vqw&#10;wleWzruIuaHu6Pc+vjJ8MZsSjEQPBudNB+M58ifxnnAuvXS+X4h7oC06H/KDns6c5XmJ9XOHRmz9&#10;vu49q+ttxQeB7Iod0ThiqBs+bJh7/Y03FCd8PAUvos/Cd6YL024O1qPSZxz0J1iT/I5O0UFWvbJK&#10;9RzyvOu38aOqL1XqkjhHaU4mGT9oF+My45i1vRD81Ztv4CdgzgWZQX7oN+pNXAf9E8zHzFIMTO4j&#10;fhvu2P2M76Z/2Lmn+viwwlfW03v4n/we1Jt6+fCDOsOX6CDYXoZ72AHYO7SdZ20uG92Lvkvn24W4&#10;x/iIuB3wg7VVtBOfPbHPkYsfk/kWxn5yfrQIdkwaJfMuMsdw+JFHuw2ioxNvnsxXZo+Yr4r+wv63&#10;tqNzgSuUq84s/ZX8jk0bREeW9+//gwPFp1Dmjh7b4JrGSgwIh+x9F6zLNb0oGudk/IAPLW9NIXir&#10;t9+gT9CP0BORG3yK8CLXzIEyJ8sYjKwxL0N7kvuJ+ylnHORe/AvhOft0ZM+HFb6ydNoHVnPQBg5f&#10;fdH9kT3qCx+C8Yxj5hOmTczZcg90SKcN6dQtV/dQH1sjQr1ZM3b+BRfpmvWDu/aLjoZMBHk3BD9E&#10;Zo+VWK7ysgrJ0TfIzZlzi1vfHvjckvuI3/QB9jVjgY2/Rj90L3xcYCi8x73J76BsrejCl8+6Wuy6&#10;Erer5Ho/ZVy9HpYDXtfGdNlWxaeXDz/ASNZR0Pao8SH4gc8Q+wR6m/7BNbKEX8NkjLkMXz9Zv9GP&#10;9DU+R/SO3viLfVjhKzP+6e4MXxG3yLjkww/ahW8O+5n6go3Ya9xr4x7XtB38QCfp7nvF+i+Ir5W9&#10;58BI6a8bb7hR1nxUuClFzJ9sNkGAGYE8NrPeVmW0xk1sIF9hmRszdpxrW7dOae4bk+Ap+sLib+in&#10;b7/9tssutr0SicE1rDE+tDPv7RC6vP/uu66hocENrxrijhk/Sg9sKNb1Y1vZEQU7RvPBSj4UnX+R&#10;usOHCyWWk/azVj5q+IGcM/+FzFmfUWc76B/WtxAPQpwZY531j53pJ+0r+Q9ZRO54L0e67fVhha8s&#10;HVkF75i/Betoh9XTzvAl/xH3Qlw++iFYw/92P//bPE0Uc8dBW/qDtmLns+crOe+KvX8D/kj1T+Jb&#10;kJgLfgfHSM2rWCm5LYiPuu7a64XW6LJBTgjrGzuD8Vxzthxc8CL9T9vJ6TJH9q2A78zmtGftrDwp&#10;+g2/L7xAdDPxo46QeHaOo2T93vQJI1yz4Ai5BIK1/czxFlcH0XyOsn5//rz5yovwKuME+PH553+J&#10;3DiGfNscpdE9fKYPmKeg74g9xbcR/t+ukTt85OAH82mmexQDP0z/oO6GB1ZPzuhRtBmfNnxo8xfh&#10;e7g2/Ihqv4F/4PoGoX1U8IM1+eovlf0ZNM+YymONjPkNrlpiMYYNG+quuuIq6ZeOLr+Fr48M+5Ef&#10;4siwMeEr+In8EvAZuG/Pcn9y//Ef5fqfrKfbe599JZ5skB4jZc/MY8WWaZI5GPQOchqBe+oTKeI6&#10;XewX1gSRj556408I5DOYwwY70xlDC3VPT/hBH5gdQF9af4X7ijIO4sjQ98l3aLiRbnt9uoavLB26&#10;MI/C/DP4Ea6nXTOHRJ+AI9am8L12zfhOe6KIH9CB/JL4p6KEH8gf+zNgr5AfCPk8ZEyDrGOrlPG/&#10;UvPioHewR63FR1m/hM/WB+gfyBG2Jgd9Z7mF8E/xvy/Gh3fxXKBXBjroe2vedkccNVWPisoqVz20&#10;yh0uGDIDPUn0pRljA/0j2F+iOHrIvuz/IvrH726/Q3kT/rR80rQlHf4v5D094Qf9CDaYjqhYLn0T&#10;7mvDD5M3MNPwg7Ndd9cuH1b4yrp7h/2HvwkdxOoVrqtd23+crY38Z79pZ9Aef+ySfatYZ3CZNcT4&#10;rZhjYN8D3bNR8p8GOccLwP+iawRrWxM2is6Hil+BuQ0Zz6dNaBB/R7XOfQwbUS02PXsSiF8jYVPo&#10;Olmhv/VJ+Az96QvKkBvyJ4T9VfQx9yBf4efC1+E+pnyDxIPAxxxXzJolsalVsldCmdtT9nxrlrXA&#10;4IdiXmJ/zWC+V9ojNk5g3wQ0Zd+rfPlK2I+PPYyXLl2mfi3aEOBHq9oAxeK3VN+FD9HTsaPDtLdr&#10;+giM76mfuJ9xwefnKTR+IPfUg/gN40FrT7pnMMX0xqj6P/B7q/4hMok/eLbkMK8U/2k+95/bIgcP&#10;torgxMno/iJTLTIvit/0ZCk/VNZxDBE5ILdpOfHYc9DH2xP6wJbjTzp9Ah+yhgB7k/5N55nke1Tn&#10;kffwLvzN//s/sr5O1ppUVla6bWskT4jgHZgxHX0E/6q0C0xplnhZxQ/Fy0BXyRd+sFanQvbdfHKx&#10;5IOVOsK/wVzhd/c1SyXThSwHP4L8Hezh7h8Lkvsh+TfYwkE8caZxcj5dw1eWDm2CNSub51SS65vO&#10;b+KTDD+InU4HA9OpWy7vYd85jXkTH+RHsvfSbPGfVog84IPLF3+rryDhJ7BvqM9A1peQY+MkmWuZ&#10;JHtSVg0ZrLGwDY2j3DVXXy86R5DrPh3a++4Bz5F7eBRey5RX29avl3E8WOu/aWOnu+zSVldTG+zh&#10;XTu8SvafrZFYd6GftKeFmLetxb86Fv0koc8lMMTanuvzJJmfqpBYleXLntK4ftppua6w3XLJP7l4&#10;F3JhdjR6hq/veirjOfoX/dJyavS2bj6s8JWl8170DmJq8btlymfwKnsA46ejbel8t9D3EBNB7I7N&#10;YTzxxGLRfcvc9yTOIdd8HX6fyZL6CZj/lDmW4yTv72TZa6WqssKVSx2222FH94tfnC3rHogtR+YD&#10;WyPT/rDn4DWuwZCe+DL5f8Mg+pbn7R3sU33IYUe6wWLPkHtjpPhFJoscnyhtIlYVv+oWPpH/z96Z&#10;v9lVVXl//wP9vpKaU/OYoaqSMCWETMxTNwEyMAqEpFKJioiKokyCIkKC/ao4dbdTq4Da7fOIoI22&#10;djMJgiAQ8XWADFVJtN9WFBF9u3l/eb+ffe4qTg773nvuqXNvVWL9cJ5zz77n7L3X3mt999prrb13&#10;FTFkqdYk1yk25qknn/L0UddoHeF2H6dfax5LUx6xEpEe/HobdrIPQs/MT7FFet+t9jRMU2bynRBW&#10;hNKS34WebS0cfulQfdOmYe+HJvMbhsqaqjRwHxsxOp/Rs/P5X/j1psRqx+U9198F2UGeOJfptHlz&#10;3FBXm2tpjvyyQ4PD7nrF0e96QXshcx6l5iysQ7exKbJnVj5/ATO4kCfoBQuM7rR3vqV8Lp+Pntmr&#10;aJfmftT1ecU/soZo/vwh0dMsHarJHSssXi0amddAs9e1TBepwn2wu8N1dXWpPvuEb1FMAfvRYMfH&#10;PzFV/FaqXOK3iT9N2w/J9+ANdCx8bGBlqbKK/RfCilBase+T6dgVWbOYrGvaZ/jL9j61fUKSZUzl&#10;M/5x4h/Q9xhHvXxKVpevOM7NbmnS+tbCnjmS99HCWfevw5GCn9LHT/k4DenqHhewi0b6OrZQ9jqO&#10;9t7RXePxOp1vd3Rft3wqTd7XyJlVS5Ysc7feut3tkZ8/bRtP1/d2Kd74xvfd7Pdl5WwJ/Kkdmo8t&#10;0dzmXNlFfFvgn1abjTDXKbTVqNrK9njnvDvO+N1M2+u9UJzrFm+njXxU2FouVj6UdcqpZxzgmyK+&#10;gHGMmNup5Llk2YxhXGAH8dsek4XHWfqVvZTBSL5NlpPmOYQVobQ0eWHTMR9MFlr4Bnm0tcmsDUxT&#10;bq3fsfUf1BUdibutoTtO46Y/s1Hz+ANsnvExE1nw8oBM4GOI/Aw+LhPeZ727/t8gGVktXX6Z5Ke7&#10;rcPbWBp05sLRi49x7373e91jjzwk+8auSfFP1n6qxnfoOWPC5LHdO90XPv8Fd+75F7kFiw6XPafR&#10;1R1W5/o6ut0KnVtzLr5ftQ+21s1qo6j9hBfCWJv3gBsHzH1i7c/7Ubxul9uquFh0HfY7+rDiY7ws&#10;qh7oWczHwQ/Wj9Sax0qVB3bwP3YLdBDaLUt/QCuxPNgciLEtVWax/0JYEUor9n0ynRhYfDB+bWoG&#10;TKQt2BsavxTreZP5T/UzGAlPgZP0GTo5+PGzn+5wbZLxZnQQnS27Vb6EEcVZsmegjZN2H9GeGPhL&#10;uKJYL+0zLH9DNGZqPBzscKvm97i6+sPcG7RPGGtIGhrqXI/06/fdeLPb/UIUi0zZxHREdphs408W&#10;vqvmN/iYsaHj1yIeYf/efe6qq97j498aFV+OjQLdpEc21+Pnylc93CGcUBvTzvhsdMduEu21xu/X&#10;dLrX2p/30VN63Lq5c3zbdnX1qC3Ho/FAMTIey9S+jM34naaa75LlgyHICPKfZU5JH/IdcwX0afg6&#10;WUaa5xBWhNLS5MU7rKUFP4gbyMJnYCJrc+k39EbD2rTlV/s95i/gteGHxWLBb5dtHPVx7If3drsL&#10;B+e5jdId4GfjW7uzp5/XrT0P97sLdD9LeHGCfIjD2husRbo0/tcmxUh0CjNOOOFk9573XOOe3vGM&#10;X1ey169v1Rgp3KK9qEPWMShLH1XrG/jZ6CBWBHwcF63j8nM9Ln665trr/L5ELfiY5GudpZjWVtlL&#10;hmV3OlG+p/Vqx0v8vE92E+2lwPzR9gywtrf7yNCAO13Ygc+Fucs733m1P8PXr2lSe9Ku0AkfEsde&#10;bb6qNP8/vvyyH8fYqzZrf9De7INo+2lUWgfeD2FFKC1N3qz9pd/BRc5Gga4JHld/GG+koRcMwr+d&#10;ptxavoOeB33sq4v9Ax6HHmjb9cIv3Zo167wvhrNU53e3uxO1X89q8TJ7g5wp+8Wp4IR0cHTm4d5O&#10;1z67WVhR72OXWIPXqXiv444/yV3+livcffd+y+dP3sR/wdP0Ob8pk/KtTe2epm2n8zveNyN6/d3T&#10;GPGNx8kC3T/9yU/c5z7zebdl9M1u5aoT3OzZrcLtet+O7AvdLvvrAsWVLFM7Hy9cIS7nHGH5Wu0j&#10;wDmVx+tszTmdfNOguJ3Z7o0XXzqxlwFYHLVxVC5jxXTkQ+oItpmcZelT9p9gLk4e00X/QL7Q74mx&#10;ggfAD2jlSsPjhjfYYfFv1xIb0pRlZ98S+2djVLzvOIf+f/3tR9xJp5zusYC4Ms4yID4Ee2dLM/EZ&#10;jf7q7et3q8T/F114qewn73df/tJd2vP8F8IGcCLy6Vsbxsv4S/5t/BHJeaR/4b/54j9+yb39yqvc&#10;mavXuhUrj3e0bdTOwgi1vbU/fUHsWnePbLLnXSTZYW+M19sPrG/xj8LL000PZn5ntt2s/GB+Cvb7&#10;SsP7oXdCukYoLfRtMs3aGN+mrdGkH9LghrUB/MH7zMuwLyfLmMpn6CMmFt2oWCwm+gg6GP5J7Pfw&#10;9fXX36RzRW5U3OUt2nvjM+6rX/1n7VvwtHSLyI5hcyDsGBN6u3DI87DaopL2s3Y8VO++LQr6Cdg6&#10;Lp2EsYk4F9orknvNPeQTYy79ta9+zd1xxyfUBze667TPE2dL3HXXV7SHwfM+Fpa2D7XVmOSTssCP&#10;UmdpTRU/5oEfjIHwMjyXlY4QVoTS0uRvOlC0fjaK34j6tvheNaG+o9/wSxGnlabcWr4DfphNLVR3&#10;0uBrcAReZh8MYjGwWfirgAc2fvIuMd2MgWAOukf0HOlr/F+Mx4uVfyinG9bCV1wTsflqQ/iGNqfN&#10;sCvzm/exofg2lH10ny7Lg/+JifX/JXDE8mIMYzysJY+lKQvbMnyIvyJrf6Pfs14Nm57Jbpqy4++E&#10;sCKUFv+m2G/qgA2EeBtwDb0IbLO+pk/K0Uqf8g74QZyW6TTFyqx1OvMX5oxgZIgW6m+Y6ecg8LTo&#10;gXbGDHwL6B2eb/Uu6Yyde3Zrrid58P5g3cmb97mnabdQXQ7FtKi99ky0DW0LXsBnUZtG+oi1nWEJ&#10;z96GpLV89Avp9AVnARjPxduLdMYA/KPo0tONDxnHsMNh2w3VP05Lsd/YCFiLAW1Z6QthRSgtjZwa&#10;hkX+E8XdPPjABP8jG8XoiKd7+dMcxmLE05Rby3fgKXCftZnxes/8Ds8DDtZ2sXHA5uK15LG0ZaE7&#10;oEOkwQ9w12SLOxf7L7PfV1bsoJ4hrAilpaHJ6oFvCf3j2/d+04+pxkNpxlF7B9vQdLR7G34YNhpt&#10;M/dDCz/oZ2xxrHPCBpKG/2v5DmM1uhExZCYzaXiQcRzsYK0r+ovtDWX7jlVKQwgrQmlp8jU9iDt7&#10;36EbxWmL/y5GK7RF6w62+3V4acqt5Ttj0oO93Vu6VRp6itE5kz698cb6lvGZ/raxsZa8Vq4s9vEG&#10;A9h/MC0/QRdzN7CHMZ44T5s3lCsv9H8IK0JpoW9DadbO7Eni9/gTHlBnu9LQafs+Tcf1LxF+RLFt&#10;xmNpaJp5Z3rjRbJ/GMdIi/Zc2zat9A+TMeLrwQDWqyfrH3o2fo106OgMnxd/+xtPW1YMCWFFKC2E&#10;Fck06DLaiB3FToCPGT0QeqxPQrRZGjYtYjvB/Jf/8IeJ/JJlTdXzBH4UbDtW75n7wYUP5frL9Px7&#10;tAc7fGx8PVV8lywXeWdffMZoWwODDbkcXWAIZx6AO8x9yHcytIWwIpSWrH+xZ8MQ9lyhjsTegBtp&#10;7afQh98F2/Bk6CpWv8mmz+DHoYUTxeQNHR++Rf8gBnWyfJP398gGGIJ9lxh0sAO9wnSMJF3xdDsn&#10;EtsO9Zou/lvqYnoQeMHcDByALuiJ05Ckz56Zj4Gp9Fv8LKy82z9rfjP48ZeBH+jMYEhk/5he8xd4&#10;18ZpznhFV2e9GXhHnU3fN5niHh+/iT0gBsH8EyazWWQipGuE0tLmbTrDq6/+t49NQQfBHgptafAD&#10;fZFviB2kzMnQlrbOlbw3gx9/GfiBHCJ3zKXRP4yvK+GVar+L3kC8EOO07UMWx4k4fiB7djHfYU5m&#10;69snQ1sIK0JpWdqCGHSwkXpCFxgSp4nf0GTp2IPARWgjPsYwNkvZ1fiG+lBfaOJc6SQtM8+HDraY&#10;rOFDJH6sGvyUNU+Td+7o6MxfwBDsGsXkzGQN3YSYWt7HP2EylnWcDmFFKC0Lrd+69x6PBcTIWX8k&#10;ZYx05m7cialANtnrO6s/Oks9035DW2PTpe2/8+37ZvBD+J/sz0Pl2ebc7JNtdoK0fFKL90zeuTMP&#10;4Zxe5A05CvWBpdsexYzTL774W4+LhkdZ6h3CilBalrwtRoW9/qz+Sdr8fK2gm3CuCnQ9+O/fnzRd&#10;Weqb5htwDf0IvbYYTUkaZ54PPpyhbxmrscXR15ORsTR8Vek7cfyws87R96l3iC9NL8GvAf9yNq7l&#10;YTpIpXXg/RBWhNKy5I0tFH0C/Q+abE4ZlyfSzO4D1oOj2EugaTrqILQDsXHYvUP9FKdt5vfBhxvW&#10;Z8jb2O5d3haHrmmylkUO8v7GsMzkfqf2jQXn8FUYThgddicdfmVMx54DJlq9LD97ruQewopQWiV5&#10;2rvRGsHtHkOK0QV9/MeF3RTaiAGxPKbT3foLnOOiztY/M/eDFytCfQd2WHwWcZ7TiQ+pS1zm4UP0&#10;duwgxXjS6/nSp6AF/QOdBUzkiudVKZ0hrAilVZov71M31uiggxBja3bSeH9Z2guFvWpvv+1Dnh6j&#10;ye5Zyq/GN9BETAtYH6dj5vehhR+M1abr4xutBi9lzTMu8/zGjrH91lv82FtKJwZbWJMG1jC2Zy0/&#10;/l0IK0Jp8W8q+c1Z9dgbWdNvWJGUNehirx3oAmvIf7rhhtWJeoHh1NXWiCfpmXk++LEEXn3sB494&#10;fmQ9eSU8X6t3DUcYe4klxYcLfoQwhDRownfLXCevOoawIpSWpTxkDb0D/GCfk5BuBV2k0wbMX7g4&#10;hypLebX4BprgK+ZZO3S+xAxWHPxYEepDZI1zG9Cf0f1rwVtZy2ANLXZDsAFaQnLm0zV/IbY7z339&#10;QlgRSstK2yuvvOLnW/coLiykf0Ar6dyxS4I12IOsvOmkh1AXLsYj8IN+C/HeTNrBjynsHwTPYiuY&#10;zuMZcgJuIDfgXTHsgCcZq7GR5OlPCmFFKM3kudI7Olapc27M/4KvDD8v/UW8mcWu832lZVbzfXxC&#10;9BHzF+Yx/DZ90e4z+HFo4IfFE9g8oZp8VWneJhf/79VXJTOR34GYbXivGIbAn8gXe/fa95WWm3w/&#10;hBWhtOR3aZ6tjuavCMkXtNq6H+LMzLdkY32acmr5DvUihgz84OyNeF+F6JvBkoMTS+BJfPTTdR0n&#10;ssXF+MvcBdsHvMZzMZ7Dn4Sewvn2ecVGhLAilJZFRg0/WAvHXmtxWTMaSbN5TWTv3u7nnJwDkReN&#10;Wepe6hswBHrQG2cw4+DEB+O/Ynf6lRgr9gc0Pi7FE1PxH3xIrCVjme2nGZIxaISe5xQ7xrv4Mvg2&#10;jzqHsCKUlqUs6shlPmfW+hTrL+gG89FV0LGgdTr3G7F+7NFq+GH3YvTNpB9cOINvjXkBOrHxcRYZ&#10;qNY3VifWelgsQXwsTvIb/EnsGDT99Cc7cpOtEFaE0rK2AxgA3lFvzrU1XSMpbzxz4cdlDsP5btZG&#10;WcvO+zvqQ57QhF8aP5itk0jSk+y/mefpjR/Wf9jhmAOw7xXj2A8efiiXcTpvXoQHf/e7F/18hPUv&#10;xl8mR/YcvzNvQbbAxrzqE8KKUFqW8kz+d+gcB+ZdT/3oiQk6S2HlnV/8gre5YhvKUm41vzGa0BvB&#10;xB3y4Zr/KN5XM7+nN16E+gfZgy+5f1PjA/hB/1aTnyaTt52TEperEF2WRhw+NBFvZmPhZMrn2xBW&#10;hNKylGN1BO+Yd7GnYbyPTBcx+riP6d37v3Wvl03G9izlVvMbo4n4X/rCzu+BrjgdM78PLvywMYA7&#10;68FtjTtzbuvzavJVpXlTJ3Rg4qV27XyhLO+BixbL+ec///mgmL9AI3oWvnTwg72SkCtoKSZf/PfE&#10;Dx/z+IEOWWm7Vvt94yXOHgY/WNsNz83gx8GFF0n+i+MH8xfk0sbqavNUlvzhQ+we4FySltAz9LHu&#10;Ars/MpmlzNA3IV0jlBb6Nk0aPpQ//elPHg/wd6JfIGvFZM7+I2bkK3d+KTc609Q1zTv0G9dv/vP/&#10;eJrARfprBj8Obvyg/+wiZhqfKLYC9tGzPk/DH7V6B/lh/oyuHsKLZBq04Y/+h09/Mld6QlgRSsva&#10;LmAdF3FvdlZWOVnj/69/7Su+fV566fcT9NKPWeuR13fxOmA/9fsNyC5Mf9GnyX6beT44cMV0YvoQ&#10;PwXjAr5A+Cbe53nxUSX5WPmMxfabGDB0JHwS5eQJHoQ+/IXEHMTzqaQeoXdDWBFKC32bJg16uYi7&#10;x+dZTp7Gdu/ytD791FPe5mp7NIJB0yEexPoP2iNf83Zvq7c+KkffzP/TG0+QM85TYWxH389T108j&#10;L6F3bAzmP/iP2GzmLvCf4V45vuI9xjtiscgnL1kKYUUoLURXmjSTN+Yi5qeGVjAzhJvgB+msgUF/&#10;/Nrddx5Ar+WXpuxqv2N7+6ex65Tr35n/pxZXTHdEzphn4y9kn3L4bTrxHD7JaO6yzdcTebG6l+Mh&#10;dCpoylMuQlgRSptsmdh+WctotNJPIfywM3D4Hz8uGIL9xPByOowH1hbf++79Xoe8R+usQrSU68+Z&#10;/6cWM5Ltb32I3gF+YL8HO6YDz8XrwD7BzF2YZyEnSTpCz4zH2INZY5cnHoawIpRmMlPJPV5PYlDp&#10;E/xhYAh9Zf0Vp5f24H/ieIjdQY/Ev01e6G3xPCupSzXeZV8Z6jcd4tgPwGX0O137Cu0cx2ra3NqY&#10;duc315h8DmN6f1yX9QfvWr6kRf2117/Hu/y3t5DOf3ZF30fPe8dZkxGdS4Jfw8YH0vftZU9Llbfv&#10;NRkgD97jisqrDcZYG1GuxUATpwnfxGW3GnyUJk/4njGUuhBzin+B9qeN4n1kfZe8szaEsThvn2YI&#10;K0JpaWhMvhOXdWJdwI94DGqSxvgzbUL8B3ZX5JO87EqWM1XPtmcJ+w5Q91rye7yt+A3fIwPcibex&#10;uuyXbJLGNSaZ3SN5NdlFfo3/9o5H3+9T7APyDD7Q/uA4GLHP+LRw373rBeWp884ok/JjF+9z7dH3&#10;Y8r3178mT8XHFL7lm70qw/CHsk0WqCd1MnlO0lmtZ8q0toDnsIvzDG/F+XgqeA3MsDpQJ+SIvdZ9&#10;36if0rSJjXXEw1leedASwopQWtayDLvBDfQnYjuMV2iLJO3wDWmet9Q29xT2YJiOe6L+8eWXxWcf&#10;8joIMpukpabPakvTHcAMsIE2hMee//nP3Vfu/if3wfff7N761ivd2WvWu2OXrXSDg0Ouo6PdNdTX&#10;u8aGBldfX+ca6urdLN37+/vcEUce5U4+5XSdK/JjjwfoDsj3DTfe7JatON4NL1jkWlpa9b2+i12N&#10;DY1uzpw57qijFruTTz7NXXzJZe7qq6/x14c//BH3sPTvvWCP6swFnkX9LX1I9fVYU8CgmrahykTP&#10;x05Av7KGczrgB3UwOcLvgh7B+jD6gj6h7cq1U3QedRRrdjDhh+3jAY3M2f7te9/1tBrvJOmmTQxD&#10;uD/79I+9fNJu06Uv41iKrkt/cnZPkpZaPzPm7xL/f/u++9zNH7jFnX/Bxe7wI452zc2zhQ+Nrqmh&#10;SXLe4BobG123cGNeV4db2NPljurrdcf097vFui/u1++BHjfU3el6Z7cLUxrdVVdd7fbt17oQ9eGY&#10;5H7OnPnusDf8Tzeno8Ud2dfhju7rPuA6Us/DXZ2uv73TzW5qcXV14Ev9xNWoevT1D7gTTzrNXX75&#10;le6jH7nDPfboo36+RZtBR4Qr5eUizzaG32yNGTpvvJ+n+jcyT9xoPGbM2oh7uXbAVsf4TdySYVEe&#10;NIV0jVBa1rJsDQv6A/iB/ddoDdENnpreTH8yrjM/wPdLXnnSnpWm+HfE7zBWYasxuqbiTlvdvv0j&#10;bt78Yfc//uoNHifqJbPNTcKMulmuva3FHdHX7k6e1+Munt/vNg/2uZHhHjfKNdTtNg93uU26Rhd0&#10;Kb3LbVH6usE5rqmxzq1Ze67bI+wYl57w+A8fl37S4Fqkb1wyPM+NDPXqW75/7dq6oEd56Hlht9uk&#10;a93QHLdqYMBf4FJDQ73ybVTdGnQ1uno9N+h57foL3AMPPOTHD/qduOVatiW6D+uaiNGM+ymmA89R&#10;B8YoeI11LGNqH+THrnLtZGtfiKcyX0Scj7P+DmFFKC1L/vF64kNBL2RdbTla4//TPvhJ+ZbzZPLU&#10;vbLQFP+GunBWDbgOviPD8brn8dv4A/2N/P0cxdsnIvvj/fd/x23YsNENDQ1LLhv8WM9cpLe9Q/pE&#10;jzt1/oA7z2PF6+U8LvMTv4fAEGHKAsm/5L6zdbZbsfL4wlx73N1951ekkzS4ntaWCDM89ryGHRP5&#10;xPAEbLILXNow3OfOmt/jVs3tc0Ndba6tpdnPnxqVb2trqzvx5FPd7ds+7J565hmNHzp7XTywW3rP&#10;+N7COgHZS/brN/MeP9+RvjLZtqZtaWtwA5s4Maj0NX08HfDjv/7r/3o9F14jNioNvdDj9XnhInsW&#10;YjeBljzpCWFFKC0uN5X+tjqD6+wJl4b2+Dvsy4buwh5L4FCl5VfzfepD3YiXpa/i9c71tzCDMRk9&#10;4OGHH5FNYaMbHl7k5wQtkr/O2a1u8UCvO2towMsnGICsbpY+MbpQ13DnATpCWM679V6310vQQUaH&#10;+ty87g63YOER3p8Dfbd+aJtrks5wRC84Ay6kwSX0kd7CFekmXu9R2qj0l9HhfnehMOWkeb1uUHMq&#10;8A8dBXvMqlUnuO23/63mNMhC5MvBvkNb5N3eyBtyRn+y56mNVXavJh+Vyxvdg3rFY6jK8dcEfggb&#10;ib/CZwMtedITwopQWjn6Sv1veEcMKr4n6CpHe/x/3if29rZbPujPvSlVVi3/s37ABlJJLGCcttBv&#10;6LU2Qu/gwh/76A8eceeff5FrbcMuUefampvdkf09bvUgMmk6gzBAOsSI9IIRPxfhGTntS4UfW7ze&#10;0ed1kC3CoOGudtfd0zNhm3jXVe+RbNe5E+f0e/wYTYEfo0PCMtWBi7kNugjYM6o7OLXZ6zDUj0vz&#10;K+lLx88ZEJZ0CUvAkXp3pOw4t2/f7vUOcMPbDQt2klAbZkmjzVmPBp/CR9a/yd+15DHKQn6wxzB3&#10;wQ5ovFGKRuMh2orf8Ceyl3fdQ1gRSptMudYPxJKCn9CDTJSi3/6ztiLuBf0LO8hk6pL3t8zRiI3D&#10;hjqmMdHqPZm79T150P/EzLzl8re5zo4uV9dY7+bJ9rl6sN9dBiYUri0LNL5LTk2v8PMPyeII8xGv&#10;h7z2n70TukfyLPsIeCRd5Oi+buFFk+hSf6nfRje/STrPLLdmcFAYIIyKlRnKz6d5PSWaw5A/2LbZ&#10;f1eok/IhL/BkM3Mn4QhloztdIn1qaX+3my0dC1vuMUuXu/vu1fxf7YKdzPhjMu3Nt9bmxHh/4+v/&#10;NKHjw7t25c07afNjvw74C58y86o0NBs9hh/o7uggJot2T1uHYu+FsCKUVuz7UunW7lZXfNbMLaHJ&#10;z+V1L9fvZlPA9kHf8j1tY3mWKr8W/zE2EA9I/+KjLkdP6H/kAPsydBm9+/bvVazGHvexj33SHb14&#10;qWRHNg3hxpmyfY6gIxxgX8jv2c9fvCwLexb1uKUD3bJ1Ngvv1Veq38jIFm+bXesxQFjgsSG/8pN0&#10;oVeBKRcLJ/ELNTc1u2bZWs8662z3L/ffP1EvPx55XU32EuFBpRdt/4uf/8zzl53fXgv+CZUBb8dt&#10;h/AXYyd7KaalC3riYzT8yZ5IofImkxbCilBa1jKQL8MRYlCJYef8lANkpUR/0wa8i77KPm3gB+eu&#10;kKflnbVueX1n+z4T25e2fw94T/SBqczpoXe3bIY7dV1xxZWuRX6TulnCjtZmt3HBXLdxqNNtGUxj&#10;c8go0+CCMAGfDDrB0n7pPLPq3b//2/d9HdeuPc/jxwXeboG+gF6RsawU3zH32qx6eFuO7LknzO3x&#10;c5oG+YX7+ue6p59+0tcLm4j33akND2jbEryVfA+7pMUo5cUbleZj4yK8bd+yx4zXbzXOJOtc7DmO&#10;H/AVcmM+JSvD8p/MPYQVobSsZVg7cMfHCX4QF4zdPI6PxdrBxmPaAx2E2EDOiYnjc9a65fXdmPqH&#10;8YF1m8XoKJUOjcxRuPu4c80Vbrzh/a5FcRt1h73Bx2hcOsScAtxA56+izIIfkmtsKFt0XzW3V3jR&#10;qLid73nfz1lnrfX4cZnmGF6mU2DA5PAF+yr2EtGtOQ/3U+cNeHsx9TrmmGWyCz3q5zL4Y8CRUm1d&#10;7D/4C/xnjoAekhdvZMnHxka+xd8KdtjeF8iMyUQxWuLpvG96FXu0kyf554UhIawIpWVpB6urfQtu&#10;gIPE6MRpLPUb+ulb2gw9/x7Fo+LLRd+fLhhCXA/jFnUrRUux/6DNx3xrjkBM+NvffpVktN71ab7y&#10;N/PmetvoyAL8J9hBGY8LdoMqym4kr13uOI8fDe77sj/RF6tXr/Fzqa0ezwo2iyrWY2QQPajHbRKe&#10;RXoRdttut0F6D/5f4luGhhd62zLjrMWuFmvrYunwGLE8+DjyOlva+D7rnTEXTENmiNtmzK3E5gNN&#10;0GsxmKwjs7ocLPhBfa2ukR61zdsL0NeL9WU83ctWAUNIJ26XPq6GLmZtW+kd+rALf/Hzn/U0mW6V&#10;dpzYq7YY36N1herva6+93sdx9HW0yg8hf4Xir7z9E5sidgldkZ+iOnMGb7cUHiCz2F5Xzun18arf&#10;+9d/9Th+pvCDOJMtskd4W6vXh6pTF68H+fzNF0052IMLbaI6nDRXPhrZQxbKx4ycoL/F231sT3o7&#10;PT4O9ONK+z/v9+EnGxvxF+B3RV64wATDhbichH7bu9F+oNsmYlryrG9I1wil5VHmi7/9jR+nbb+M&#10;EM2hNGsHxj/wlzYlJpXYeGvnPOo3mTyIG8C+Sx2Nf9P2M2Pmrt173Mc//kk/nvZ3trlLNdcfIX5z&#10;EN29ivaOMrrDKuEHeIH+Qd+sPmuNj8/YjB7k51HV14VKzX/wS584TzZe6SHLlq9yP/vFL3096Qeu&#10;SuYztseVzbknww+T+dbGW/iHebHt+2njUhq+4h1rg+isgG1ediZTr9C3IawIpYW+rTQNeUfPJ54U&#10;GUvTDkk84Rt8ueRDTE2ldajW+1Yn1uQyTtDXyboXe8YX+Y17v+36BwZ8LOZF8s2OFMZ/bBDeB1FG&#10;zkvJ2GT+m+74sUnthD5ybH+ntxctWnSEe+KJJ/z8lnbds7v83uT0C33GPAEbfbV4JE2+YIfhB7Ee&#10;1AmdG3lBf0/LV4YfjLfErqOzc14MdbD809Sn3DshrAillcsn7f/YP/FDV9IOcZyhHbGjGg7Z+ry0&#10;5ef5XnycIkaWOnGuQ6V65vOip0MxWvVap7JScVPIO3MHP9/X72h9SvXmCKXwZbrjB7bVTZrjEIfS&#10;Pnu2m1V3mBvd8ma3e+cLBZ94uvkLNkZsp2ZjzJNPsuSFjBPLZjotPMV6IMOFYmORpZvMoIPYWTbV&#10;WE8cwopQWpY2CH3z95/6hN9XzMcPijajt9gdvOCy/61d0DWxOdj6vFBZ1U4zHGcOxbpvMB5d0eoa&#10;r7elhe6XX36Fm/WGWa67rdVd6vWMaL4/wrwF+2GVbQwHN34wf+LqlT0VDG50vX39hTUish+m4DH6&#10;BPzHz2F7VVWbd0rlD1+xTpa5C7Fs8BE4UMn8BZqQFb5lbo3PwfjV7qXqkPa/EFaE0tLmV+o96s3e&#10;cOwhj7/SsCAkU+XSbI9b1q+Rr+kCebZNKVrsP8rjYh0M+gdYT1/7OYz6LkQjaVzoljue3eE6tdad&#10;+fvp8idslJ/FbJil5Lp6/ymO1dtoIx8x9lPW3z/4wIOiabdbu+4Cbw+5VGtzvY9G84fq1SWFzkVd&#10;5YthnrdJPqHD+9iPpMFdsmGTGyvsgVKOl/j/AcW3IK/MEaxvp+rOmIgexHiUdq1ckkbjO/ADuz7r&#10;P6DH+DUv2kJYEUrLq7xv3/tNL2f4X5GzJN1pnmkT8IfxwvZXZh5jGJJXXcvlE+8LyjYfDP6/crRB&#10;wz75azePvMnL52KtR9uyQDEezOe9bTKF7HhdJd/3WM/CnAB53KhxfXFft/dvRD6i3Ypf3+p9y+sV&#10;V856/60ea/KtQyV4hG7m1/4obsXf5aeaI793Z3u7e/KpH/t90dLwlJ3l9sorr0y5TR78gJcYZ9PU&#10;PfSOjVHwIdjB2S/wMzxbjq8r+T+EFaG0SvIs9S5n+GITwk7gZUjYH6K/XBrtgi6DXsbcNS7LebdR&#10;MXriZfIOa3Cx71B39A/uNg7E6aHupD//i5+53r4+xXm0KjZqTmEc13g+pWO65LGACfhol2hNL+M5&#10;9UX/2DSyVfsQNbpzNNazLg4MqUTe838X+ym+oIKPSrrIaulGrPG74op3aJ1MujGKGE9kdjr484jT&#10;hq/xU6a1E8b5y37bOAtP3qPYpLhc5DXWhrAilFZMhipJp/7gBnoibRSSLaO91N2+Q7dDB6F9GDfI&#10;P692SUsX5Vm56MBgI/H5zE3ovxBGksb/H/jALZqv17mTNW+3OXwkB1Mnk4znxJ56bJCOsai303V2&#10;dnrsQAe58sp3yn/b6PchinSVKZ6/CL+iOqM3RXXHntqlfUSGhhcoHuQ121kpniLGAl2WvuRK2/95&#10;v/fb3/yn5yH4iDNSy+mxxWjiO7AHuxzyRrxUnK68cDKEFaG0PNqJ+rN+EJnHpmNjdLE2KJZudiTu&#10;9Pv2W2/x+SLLtcYPaxdos/UTcR9MqP/379M+g4prWrtmnbclXDioNS0L8SFEsVH5j9Hh+QV2FvYH&#10;2yjdf5N+8zwi/X+T6rNZe3Jsmj/khnu63Xzd0T32aM54/bXX+v3CVkoviewfURyI/61vN8reu2mK&#10;5zToREu0F2OjYngffOjB1+m3Nv7AP+A4PvdtH7rFn4U+VTFF8A+XnX3HWnvTU4vJQal0ky14EXlj&#10;/1Pj1TzvIawIpeVRJu2D3QI7Y5Z9QJLtRf8zZqB/sLbX6kg59ruW953iQ8YNfDDwqB8DsHMk5mis&#10;ZR0XfizU/sPs70WcGHtteJ+tn8fXSP9QWVs1VtuaGuwe7EfIHiBbsElqfjKnq8UtWnSkaGHN9H53&#10;223b/T6qh0sv8fH0/hv5nLHbeF2gthgYwlr2SzpVcf918offfPOHXtf+E/ihvkHOsMFjq3xM+6vA&#10;L7XkH8qyMY/f8DP7bBEzBv+Exp8kP4WeoZELXkT/AJeqIQshrAil5VE27fP73//Oz+2gKUR3mjRr&#10;U+743dA/0EPwgUxFPIjxm/lgsMVBB7xpvBqni7MOHnv0h35fnKNkN/UyIFnGZokOEO3rFdYZQvKS&#10;NY09SsEtL/fCiyimtMedK1vC6XP73fK+Adciv9DKVSd4OogFv/su9i+sd11tzdovrN+t1n4Clxbs&#10;vb7usouMFNbGZK1XHt9dpH0b2V+V9cLxtuc3fQLvWN889oOHo3mn7Ggmy3nwe9o8rMyX//AHL+vI&#10;BjFj1I8xMln/NM82d75Hdg/Ga/JLW59K3gthRSitkjxLvYttGay3dY5p2iL5Dm1jGIKMEs8e+bqe&#10;rHn/0/fgh2EINnPqQ52NP5P136c1orfddrv8Gg3ur8Xnpncgf9FeXNXHDi+jzDN8nFqPfC0Dil3r&#10;07rWNh+fTsx6c3OL6+7ucR94/wf9+j50ffY4WbHiONckm2qz1tCzL0lzs9awaV/kdbKX+H2Tp3j+&#10;gj93qzCwp222WyAdL9n+hh2GI/gEkVnWV2AXqOUYZNgB/9gZC8TAUjd8lPB3sv6VPON7Yf5C35WS&#10;y6z/hbAilJY1/+R3tNOnPv4xj/esd6qkLexdk0uzTTJ/ZQ6DDZ3yTJaTZVfjOd7/5G/7ZzJucBnO&#10;Wd2j+1534UWXaF+NOncBfgzJW3TVaN4CTvlLuofKXi/sGGifLRxodINDC9yIfLQf/ejHdQ7Et9wv&#10;NSZHchb5yfxv7S/wo2efdl/+8l3uumtvcKef/tfaH6xVeFjvFvV0uA34kgo0MTfyuDhRppVdvXsU&#10;79+lsyXYK6TR/fS55zyfWV8gkzY+I1esjSfO0/qyGnxSKk/4lbItJpI5PnWkvsbjB/JPOp/l2O5d&#10;flxlTo3eX6oOWf8LYUUoLWv+ye9oqzu/GJ1ri96YpV2S3yCn7OuOnkZ7J8us5TN7RVEP5tJF+158&#10;ceKJp2ity2zZGqfQf6E503rNPZqadGZUXb27/M1vlX3qefFtNOZFewqk8H9qrGStxrCwB71lkXQR&#10;4skjm2oUT5LHnCRtHn5eJhvIcdqjFfy4+66Crd7mAwW5BAu5iIlmTxlk2GS5ljxDWeAYa3+JP/T7&#10;IOkZPs88f5FM4AeEF8EPi13Pm64QVoTS8igX3ZD+sTEanktiQZZneIA1yrQ/8ptHXbPmwTwTXdhs&#10;IDbmxelCLhcvPkb6dftErEVa2cjzPfYhXao9AWe3trklS46VT0hjnvws4B5tyhjIPV730G/OheE8&#10;yo/f8Qn5o3WGhGIv3liwgaTaHzVn3cT7caX/nC7bDHu53/GxT0g+I53DzqYyuhijkS/slfAmV16+&#10;zbQ8RJnERTGn36HzJcEM6kc/hPgn1AfJNL6P9sXb5uUibV0qfS+EFaG0SvMt9j5tFZ1loz6TzyRJ&#10;d5ZnsJu4Y3TQqT43jLrAj4xp9GGo/0mbP3/QzVdcxdTGislG0N7m14zccM0NqmukF4MbzL3hX36X&#10;6xOwA/nctXunW37sCq+DnDY/isfwMaGS5Txxr1xe4McmYePZ2j8F/Lj++htFR3TeA20fH9NZ74Lc&#10;4qcoxrO1SGfuzRwcPKO9jXdC/FOuP/iffsN3i10Qm1y1aAhhRSgtz/LZv5QxmvjRNG1R7h3amou1&#10;RrTXVO4fhZ4IbehCxfbKRk45l+AIxShMxE3mPAaXkzH+P1fnJHAORLfW3zz7k+fEc5HObPMWeJd2&#10;Ldf+nGm5X77dsT273OOPPuRmywZ7hPfvmu2jtnYdYt84b+ZC6UD12iuePZ/374tsCaZTmVxyHhE8&#10;g10YHq+17kGZtDH8gs5qvEw9i85/hQ/l+gSMZA0NcS3Yd/KU33heIawIpcW/mcxv+ge9ChljXQ/j&#10;NfM92iMNr4baje/gB9unjTN2qSO6Tq1tYpTHWAJ9xfZTZrxukJ6/uJ9xOYq/GNEZLv5MA/F+lFZm&#10;zMZvAubI1xDFXZR5X+/ik/C6vceqXvlf+3wsOudb71VMG/ufJdvX5Mz4OtRHcT7n/SXHrNRaes6n&#10;4xwGZDmtjYd3C20i/SGyn5SmC9us3wdNa5XBDdtvmXa5SP4gzqHaNDLqfiX6DDvsTl3BDi7WxsMv&#10;XJPh73Lfmo0lXo6tBfX7pwX6INknaZ6hDfsAvpdq7mkSwopQWrl2Sfs/7Yd9GbwlZsOwI86Dadon&#10;/g5Ya9+zZwL+nVdf/e8pwQ/4wvaJZ7/9uK5sdQY/WVNytPwDWxTn6TEAHNDFb3wXhivF7pFscf5S&#10;FC8ChkT7gRW/byjIph+fZTddrL3VG2RfZG8xYkutfvE7eBFv3/h/9hte5YrGzP064+pi5TtL8iuZ&#10;xj7ssa54vZL19nEk0OO/MzwtcgdnPF3WFpQHTvbKBjNX+Fjn1p97oV+rSB3jtNAPzHnhRbPN1UL/&#10;QAaQF8rCVwy/4me19szjTr9hi2UcY61IWvms9L0QVoTSKs039L7h+x9eesnjIrTBc75fJ2ErGtsd&#10;nSVMPhGWb/MxhdTBygzVp1ppjz/2qO839kmiTkl+ePaZZ1x7R4f8Ly2Km2h3w91d/hrSPIJz6w9X&#10;zDjYUvrSO73ditPuccsG+t0q+RrKX+yR0ae1KwPutPk621Y6wtx5g+7XOmtmv3SiZD3tGRq4TAex&#10;dLvzn8kldqgbb7w5WlPc1+VtmCvn6KzbFPXDX8K1XHEoS2TXPVLfl26DqI04t3OBztkclu/Yt2ev&#10;fne3ah2u1vLLp7xxI/OXaM2Rx8OCfRibB/4J9MVa84npIcQso/+gKxRrX2vnSu7khS0QGXvyiccP&#10;GfwwmYUu7IysnZ1suxl/o4P8XOtrGE9MZ6s1X1BetD9adF4vdUv2+57xcfeWN13u+vukX0sPYa91&#10;1tFF1yzd673dD9tf0Ut2iybJRpNi0Br0m73LGpRHqatZuny99ufiG9aG1Om7NWvPdfuwX4jfsHsk&#10;62q+ROjgN3iffIdnjyEFe+t3ddYDNhD2NEF+m0RHqXpN/AcduqCHizoWpb/QNpxtxfl4jbo3NeiM&#10;Op2V06jnZmFzvXSr4aFFbqfWof1cvkz2mWW+TH2h1/Zbx/diY43xZ7Xuhhum53DuOnKALoTNOtS2&#10;WdLoD3ARbNrx7DOHBH5YHyFjnKcHbRZDZvOPLG1lcyCTVXRBvzeZdEPTS6vFD8l84Q/2jjK/u+lG&#10;xrNeTrWmnLX7n/vcF7Tf+g3yD9xUuG501133Pve2t71DNr/RA67Nm7e4iUv/bVaM1+jom/z93PMu&#10;1Hlsa/3exuxv/NpF2lp3pv9P93PW+eeTTjndHbNspT+L4X8/t8PzLHuFhuwf1Jcxkv1dsSsZHfE7&#10;v5FL+pD3scPiM12mMo5dvtKdufocX25UlzWqD3V8fX3POjtK475hwya3detbfBtAKxd20Ne1C22h&#10;65r3Xqu2u8HdcP373LXX3eTe+97r3Q06Q+dxjb17hdfoH+zNbnoW9WQfXtbJm+8Fvkz2Z97PVgZ3&#10;eBMbIPN4cDlquzA+08aVXMgCPkBkDHuBlZs3PaG5Sigtr3KNDjAfGUPXh1bajquSNrJ3zcZAH8DD&#10;6IJgOnHJedW7knzAEPoO+jjzxnDN6IOfx0TzXtXVj/nQXe7SXlrEve/jHHraS/xEnBfxGmAUZYzr&#10;OX7tKYy1fu8f+Vbxj1DOeCF9n+xGzDd286z0kP5BGzMnpO7oisTXGNYbPdYPdkdGx/U+mMT6eeil&#10;TLuo937FsMbrym9Pzzj6gXQ2PXPh24HeqG4p2snTt1NjeRT76+uiesAb5B/do/kYZ0qzdgqdtZL+&#10;ncy7pn+QB75j9HDiGOBh4xNrx8ncoRPbKfiBbXgydS71bQgrQmml8qjkP8MP4qyQ8e99hzNMo/40&#10;vqy03ZAfvrE+2LXzBd9u5A+PW5mV1HMy71KexQMxttGXJmsR/457Wfy7T/+9e+c73uVGtCdPuWuT&#10;xl7G4IvfeKk7W2ewrPZjeqRr2LjN2U7x65yz17lTpGssX36cP9vA6wPSCTjn4FjdzzjjTOl/T/n2&#10;t3E51Pb4AUmHBn5bP/FsdMW/Q9633Xq79I8VKmeFW+qvlbqjj6xS+ce55SuOP6Cu1Pss6SWeFv0+&#10;WzoIOhX31Wee485Zs95dtgmdLEVbbdoi3ezN0kduck/+6EeRXIIrHkOi+SS/4Q/mutWUrxAfgSF/&#10;fPllP74g48gC9UGPzgtDWNOBbsUYhi8hVI880kJYEUrLoyzkymSZtapgI7GoxfgwzpOlfhsP0wf8&#10;Bk+ILWEdtJ0zlUf90+QBfeil7JUPb7AnmdFnvLFT+uSq405ybdrjpqH+MF3YMEpf2AGwV3Dhk+TM&#10;JGLFWb/GnWditQ+8Glyb9iTvamtzvYp17dX+zD3tXG2uu1VxY7IvIM/oCbSv1S/e1mAFGOjbVToE&#10;+MFv3jW64u/z+7Of+ayvR2tzs2JsVXZ7h4+1Jd42/vvAujb6+kCP0QJd/oJG2YSwC5VrJ/7nTDra&#10;i9+tov/Tn/o76SORbFJnaMImAH4wdzBbRJr+zeMdeAS9G/7AX0ibxds02Z5ZnqPzALb7NTV51LlY&#10;HiGsCKUV+77SdMMPvsNvxVoYeJE+DfFvmraj7XmPPKwf6B/iCuEP8+VSZrz8Suue5n3Lnzv6MZfZ&#10;Z3wdpac+pvNakZOFPZ1urWIULlJ8RLnrjd4f2aO1aVHMGXEVtlb3tfVpB/pI/bpe9uTAJ+x9nPIL&#10;y98Zxbz2OfbwaG5pVv32a46g+bX6Idne9AmyRswf8xhsw7xj+GHv+3ZXOhj+1rdeKdmt1x6Hfb5c&#10;izmZ8MtO+GYPrK/FsUTvmV8W/7TWB+t6o74r1078f6HaiNixM4hfl/32bOkuu3dJRy3QR93BQeYO&#10;2C/T9Gue78Ab7H+DboBNycY92tB42do1653+In9sxHnWPZlXCCtCacnvsj7TdiZj2IfBX8ONvNrO&#10;8oM/0HGY41Nfyq322myjjTu6FWMM/GE2GuyM2LOaNTYv6RcG1HD9XBSbBYYoVkIxJsv6iT+d5T7z&#10;mc/L/qF9JgL4ASZTf/iQ/ThDfQRt7C2EjeL5X/7SnX3Oeh+XtkHxYx63LNbNMKzqd+JOutzFwi9w&#10;7BLFx+0RfkT2lcgOSWwO+gd7BFqfZeXpSr5D12GvTeYWjG3MXbJiRKnvsHfD+9U+jyKEFaG0Stqo&#10;3LvM/3gH+aINJ6N7FGtDeJq4GdoQjIdH7Kq2vmr00YfwCfY5G2OoLzKILg5+bCLutOryRDwacZrR&#10;mG7j+0mKBalXfNV551/k60cdQ+1Juv0Xwg/wmsv0vyVLl2vOpD2hPX5AX0z/qQGt0X7KXdJX+vw8&#10;ZvPmN2mOZmN7NPciNoLYMcYT669yfJvH//DgDq2RA7vQTW2sC7X7ZNLwT8D7rOUwvs+j/sk8QlgR&#10;Skt+l/U5TouduYG9M892jPN43JcLn1B+1rqn+c7y586aCvqQuRRzGOqF/jEu/21zU7M70sevMx+J&#10;5Lvad9bbst8Y+gcYcr72/SDmpF12ieee/XHBv3Ogn5A6Gy4YTiT52v7Hv/PDRx70e4Ec3hOVMRX7&#10;QUfnX3S584Qf2EDwc+8dY34LdkT4gX+fMw1qwRNxvqE89iiEL9B9aLtke+bxTBnovvGyq/E7hBWh&#10;tDzKNtmyvNCtmKOBx7RZXO4n04b0iY2H6CCUge+RcqlDsh5WnzzucX588cXfej4hjtjoQS/C1zF3&#10;7nw32NWqeUTt8APMwP7BnkGsGWGcZp/yJtler776vW6P1tBaPe1u7UjfxHUo+5+7X3cnmvAl49dB&#10;Zk9VjCux+Fu8DlJb/YP4dfaDZv0t9tfrFVOzb5x5GHFy+/ye5OiFzMfghWrro3G+euml33t+xK5O&#10;2+U5bsb7hHETGwtlw5PxOuT5O4QVobS8yozLl535iK+TdswLP2hH8uLCjwUO36N9IA07qokflrfd&#10;P3nHRx12HsM06gStxyw91nVIdjknu9p6R7H82Sv5RJ0dwVqVnt4+98AjisUBBzxf75mwORI/8qtf&#10;aZwsYIjnef32MSyKRxmT7ZVvNm3crLzqRVeTzuEciM6B8LbbGtPobczd7pT5mp9Jv/rUp/9B2PHa&#10;Ggf2EmZMqbZtAJkxPjC+Z00lZRNTHpf3yfw2njIeo3+Ym8HzVm5e8pvMJ4QVobTkd5N9pl3BYnwk&#10;xHnlqceRF21q83bWoTDffOWPf/RjTbXHG+MZ2ogYR/AL/qA+fk9LjfPr1p/n5+YbCj6KYjJezXRs&#10;jJdJP1gy0OeaG5tcT0+ve/e7rnHPPvus2wNmEE8tPBlXfX0MmNKMjl//x3/obLcxH9/1j1/4ojv1&#10;tDO0bxCx6vXudO19Hq1hk57DemK/prg2czTfXqzDlR9mqeaH+HEfeuhh3/ZRDNq4jzmCH5hT0kfx&#10;/posX8e/j+fLby72xsXmh4xbLP1ksMO+JT/je+ZF6FfE+lFmNfk9hBWhtHi75PEbXORiHsgeDMV0&#10;Y2ufSu5gBxff0EfsS4svhlhQ6l7tM7cN8+m76Eypbd7vaTTiDyIOqkn7Dq8f1PrbGtk/XleO5jHs&#10;szO6QBiitbj4OusbDnNtsn2ecuoZ7u3veLd8zT/wviNsNuiL+4XNrNX9xj9/3b1Z8eVDWl/CGt46&#10;2YNna13NmdJnRv2cJToDIjpTsrb6B/5e5mrDWlPXrHUx8ADyxQVPMC6jA7BXC32UBz+H8oAPLJ1y&#10;GC/hd2wT1IW4tUr4uti7Rhc8D4Y88+On/HiJjmNyZvXI+x7CilBaXuUm+wv/LfM0k61ibVRJOu1p&#10;+gxtyj4+9Fv8jJi86AnlA412sS6KstlfERqg81ca02/54G2S1watgy34OKcAQxijtwo/sKdy1u2J&#10;8sf0KrasWfVC7+fsBuKvbrrpZtVbsqe2xN+45JgVbtZhrG0jXq3en5OwqKfHrRsccFsW6fxv7T0K&#10;ViHDfm+OmtOmM8BFT7doWbjwcD+WwBM2psBvrC+gj+IyHurLPNNoO3iBMcVkvRK+LvZunDbyRe+g&#10;HObuedY/lFcIK0JpoW+zpJlc2bfo98SJYlekHf4/e+f950V1/f/7H3w/sizLIgssHaQIglhBrKgY&#10;C8QKigak5BP8xMQCWFFh2bW32FMsiSYWbBGRREVDmqjEXoClxJpE80hUYsn3PM+8z+7sm/vefZeZ&#10;d2Hnh3nMvO975s6de8593dPuuZn6KN9y61ts7byHuNdi8AzfyTeyJwCyj+po8o3qfxGbwZo1v1c7&#10;I+vvNXcHMRKiTwR5PYozXwc2VMEPma9b7DBiOyAn/GGCaxNlD5iessZ//ISJLfh+9513C+51d3W1&#10;NbLvZj93jMhPp8pYVT1F5JjvYHtAJwOXpBwMQU/aTvaJEVPAjumiw7Aud8pUWV+cwm3GFrIfYwu+&#10;gw/ilO2hP++wmCPTZYn/sbbky9e+52z8ME+ivxADTRuMF23MRXn2YYWvLMp3husy3QJfJ33q65co&#10;yoidxA6BDmP0DLcjrmv4E18hNlS+A/mDeHHWhY0aNUZsjbL/nPhBFDuYr7EViF5RzPHW5l0y7oN8&#10;Yew/J3vZ9+nlRozcVdoe6IRLlzSIv6bWjRkockYp29ku/kiOk6F9Jda/WtbhNOm8ZP5zYmnhA+yY&#10;RvM4x5e9g5gx3kued+Nnm9vsd75nlWlFbwl8e5v1HdhPeXf6fG3tierswwpfWVTvS6/ntVdfUV0U&#10;etIP+fZhR88RY4L8ge6Z3oa4f5uMxdwXlrNmYQOp6SZzuOy7JHtY6lzNnF3CcRnEkEveQY0T6etG&#10;SIz9gIEDFT+IT12w8DyNfRs/EFmJNhdHVmqDce1ih9hdBPd2EdvHzuLfemXdukBXSMm3tq4xvKY9&#10;LnnU6uVMLmPW6rFnCfMkR3hdQ0f8297/4JBhB2MI+yw8V4x50ocVvrK4xliwDrFJbVrt9VGh/2EP&#10;sbgd+rsYcw59xnvWPP+c2rOwhSh+qBzS7FasWOGqu0geZckjxvhAn8CnWux4zfDY1DZIXmXVPUQW&#10;GSv6FfZR5A/wY5bEYtXI76PAPGlzOeLH8aJ/YZc5bPKRamuC9mZDJUcx+iTyQDF4gHeAH8Ra4/NR&#10;G7RgB22KSt6mHtNd2MOd72M+5t1x62c+rPCVxYUf9K3tHVcoRrT3PH1MHDsyCLSM63t89SJjQVPm&#10;HuhM3MRW8X9ulHjNkaN2c6xTZc/4mSN6a7xVSeUPbBVgGDaRYb00PyK+Ffy3rB/5juQxYk0Je1UG&#10;OVfLT/4YP6hec58tW9qosSnGF/Q9vnzm57Bs4KNZFGWGT5yxueC7BTdsrHOOCkOQO5BnbN0LOGXf&#10;GKcc4sMKX1kU/ZmpDtbaoxsyRxit4zgzjqEjtiXsmkZf6+dM7Su0HJ5h7rH1ZzYfkkPnNNFhiJHc&#10;tb6fO03m/cD3WLoxqT6TlF4yc1eJoRgoY1HspWAH/hfykOB3mSqyCXZRtd10oE+E5Zuor2eL/nSa&#10;YC9xrjM5RvZ2/SVnQB/Zt5c4FvxGjFF4i7OtiTaaGg/Y76jP8Ba+N/zF2NDj4GvqhKfAENuPAl8x&#10;32LYEdd3+rDCVxZ1v1p9fBdxgIzpKGPy0ulE/8I/5IuDlugUyHZx9at9n9EQ/AAnaYfRm1jqtS/8&#10;2fXu3UdiQbq6g1Mx38Vck7vdeFZcEGzgLLiwj+BHVVW1rEVcqfMma2u7iV3yZIm7n62ySumwLmi7&#10;2GFEXmJdz6mit4wUe2+V+J5PF1zeLNiBrdrwmn5n/mA9gcn10D9OHiBmEVsm/E0cQTpfRvGb70OW&#10;4SAnhu2hxneBH3F+nw8rfGXh8RD1NflCkT/C60Si6NdwHfQt/Yx8x1jGH0K/Mj/E2b9WN3uAgV2G&#10;H7SneYPkpBBM+4HEaSGD7Cy5OKbJmg3L67Hd2C7GPJ9aa6+2XMGQibJHDOtZiFkgfpO8peDHbPZb&#10;EfxgL4iStDPVF9hfkIHIRzBB8rZ37Vqja4teFj/bxg2S21HaDB/Q35brnG8J091oFDVfUx/+HnRm&#10;4k1oQ5gno7pmXkT2IJcwOGW2jzi/y/rKhxW+Mrs/6jPfyEFMD37OqPrUVw/9zDo67C3YI/CP2/uj&#10;/q5wfbzDchVYuxTPUj6Bt995S/dMYe/YXfv107VfpRqT4AbvRo8i/xB7L3ST2PanVkruZOk/8gwS&#10;Ez5b/KPYbFQGKQauZXpHSo+aIrIHOejJq3LVVdeq7LFJ7AHYbaA7uB3EZTY6cnNBn7j1Vt5BLAby&#10;LnOjzR3GA1Gd7ft4Bz4ebPTwXDG+0YcVvrLweIj6mm/Fr8aYJh8U/UHfRtnf1GlHkLs5yK3Ct1hf&#10;R/1dVjf1k9MZ2ZmYwHS+gd74E6dMPd7VyNy+r8z5MyUua7asQWOMljIeZMKgYA0re0zRbnK7gx9q&#10;Y6VtRfbfIm8E2Bb4q/jNXt19eta6Xj17u+uuv367/jVeMjsE+9LHQWtfncyJ4Adr9tLpnu9v42N7&#10;HtmDMvY0IJ47Tn5O/0YfVvjK0p+L6rd9K/ZidBhs44wlo3lUMh/9Cx5hRyOfDzTFl8f7rQ1RfZOv&#10;HmKKWSuIrcfobufmDcHa0Ddef9XV1vYI7JPYUiUWfDa2zCLmGEqXe8oTP0RG2kUOkY/wIY/uXy/7&#10;zHRzs2bP2a5v6WNoDx8Rqwjd4S8fjaIu+/zzz1tyaJL3kXYYzQs9U5cd8DS+Pb6N+bcY/Gx95cMK&#10;X5ndH/XZxi85StErsE0QawOmqowvY77Qvg4/T5+DI+ij2CNYS1eM/mb+Qb5Czgq3h2u+E1sqezIs&#10;XnypyOHVbmDvnm46er1gR5BPK9Ar0sd33L/LDT8sh5raX6R/DhJZrarLTm63MXu4lyRWDJtpev9C&#10;c/o42KupsWj51lkfx5wI3a0N6W3L97fxMbzMt5HvA92FudFsw1GPVV99PqzwlfmejaoMPZQDGd9i&#10;RPFlm1yWbx+nP6d4lLI5YI9An+AbDMOi+p70eqCnreHz2YjBDvR0ixGf/39nis2h1tWzDlbsDDNF&#10;j4kbJzLVX274QTtPl1jd0yT+ZI8BfTXvAPH1a1Y/J/kENrv17HEjOBw+GGsc5HBlPNu6kHQ6Rf2b&#10;eGOwgxzh8HK4TYVeG35QL7IHPh5k92JiB/3lwwpfWdR9G67PvpkYc2R8cBRbOX1UaD+Hn6c+wxDs&#10;WtAWP3mc8odhEzIm8iV2Ytrk+zZ4IbD5bHYNss4Evy75SYf1qZNcnvg5gmO22h1MHhEfiNpIolqj&#10;Ju/AryJ1YkvFp8F+Ck+tfErbjf+FfGXEqqifWeyXmbAn93K+ofXAfhus5ZU2kdODmHqROQ4eIuv6&#10;ZP0eOSD32XuC7v3IXlxBn24vr0Jz5iOwG/mWdfth/ovq2vjIzqy3hebspap8F5Esbbxjsgf+WsYM&#10;eymF/UpRfVd79fiwwlfWXh2F/gd+0Od8u61RxM9qMf1hDIjqGh8e+AFdjd6FfofveasbWRbeZY4w&#10;umfCEfiD475773P7H3Cw5taolXUyB0pujSCfRrC/vI4pGVdaFpEfFX9ssOYe2wI5eGSOl3H60osv&#10;im6w0U0/+TSNPz1R4tex62KfyR0n/M+gp6Gvac5UiemYo7+J5w/ytrIumPU43WtkHxiJYTvuhOnu&#10;LZlnoCH9xZkjnUesv5E58W/66BRHGTFGyLjkv01vUyG/7Tv5rmCv5Ubl5Y8/+rAoPqVwX/mwwlcW&#10;fiaOa7CDelkPg4xJfIaPFwrp9/Cz+MihLXqFvTuO77I6//GPvyuNmY/AReQR6G9zSbhtlG+RfR/J&#10;R/zOG6/KvnOy5kRiQGtlHI+o7+lmDB+gvlVyfAb+1kBWiGIcEzeGDEC9rMUf209kIIlXt/0y2QOP&#10;3PHHyPp+s0VE8V7qIL/znJGST0kwhLpnjuzrZmsukT4S7zok2INbfD/Elt7383skHiWwG+FXpj8z&#10;8QvlzaJLYC+n/w3TjTZxnOEp1kswR7HuifeHaVzINfxhsioxzcgexOUX47vS+8qHFb6y9Oei+s03&#10;09ecLdb23nvuatFhCunn9p4lFgD8sFiAuPv+n59+mtLNrmzhdbAjwIq2+rrNL+H/zzrrXNdXYtyJ&#10;MxvUu5ebNERy/qRyH6qMTyyojLmCD+pJxYWdLvP97gP6teAH6+fIm4Y+c4ToL4EshLwQwXulDuLR&#10;ghwowbfMFvnjBMHKPSW/Yg/2lJO8RhMmHuBWPrnKbZA86mDaVs2pLvgg+LFV7Ehgs4/u/E/8Lzb6&#10;qHjXV4/xEWfi1cEr/D1hWvral0uZ1pX6TvLaMN8i3xZjHkz/Zh9W+MrSn4vqN/1sfW514p8Ht7Gn&#10;5tKvudxrch95Qey9cZ35PnQ08OryZUvVRg6fgxPwQnq7wRSVT1L36PwpusPLEst44onTXQ/JCUZu&#10;nO4yjkeIfDBZZAHN2xPVOFb5Q+LYREdhj7wBAwZIDlT2X2p2Z5+9QGShGrf/YDAjat+QyD0S13qi&#10;xL7sK3Frg3vV6lpf1uuNGj1G9qG8SftrIz4WsTezzy59Rbv0LHiCzTK9P/nN//jbiAOOi87UG+Zn&#10;cn3g5+PdPjr72plNGd/Lfcg1YAd7YZkN0WwBcX5juG4fVvjKws/EfU0f3HHrzWoroJ/CfR++zqav&#10;M91DPfh6lksuzHT8iuP7eAf4wUEMrPJ8Ch8ytTFcbt+NHXDtC2vdd+f9rxs9eqzGW1bLnrjkA9ut&#10;fx93uGDJdMkDZrZWi+8K4q6Y41O6gczttr8Tdgdd8yu2DPIHcA+ywMwRg93AXnVu+AjJHyT9xVq0&#10;ZQ2NGp8yTjBF9Re1aSKDpA6Nf0/ZZxRfwBjykRGXzzvlPp7Rg3VvoifJ+78tx34D+4ls1VPWzlYr&#10;RnXv3sPtt/9B7rZbb9fcAdYH4X7J5RqdGD9nHPQN12ljGZ8IsjRzgeobKZkhlza3dy/5KLCpwRPh&#10;9xfz2ocVvrJitcnmavIYMFdjR6UPC+WddDpQHxjF/BCn3Beej/ge8CMcg8rclN62TL/hQQ74hXvY&#10;D2n1M8+4+fPPlPiHcbIuRWR8sSuyx3bP2lo3SuwEBw0dJDmaRT4RbNA4kpC/pCX/j5RhN8XmYfYG&#10;vR42SNbk1LiJMobBO46777lX7R91dbWSpwcMATcCvAjiVASfUrbcIA9B3yAeHzurtoF40b5u8pC+&#10;sjZvkBtS38fVSh5pbCrkFamTtbOTjzjKXXPN9WL7eUPeGeh27F9bKA/EjR+GG9CcPPv4ErFPIGua&#10;vJmJtrmUwzPMQWAH+8gUa2z63uPDCl+Z79m4yuh/bCHE4xL/2ywyKbzDuGH85NLXme6lnkeXP6jy&#10;H7bNOL/F6gY7oDn6Gd9DG7LFD+6HJ5nLGMeaz1gwxH6ztu2Z1avdggWL3NQp33Z77LGn7I2NzUDy&#10;HIvdgH1Z+kk8ybD63hI30U98OQNV7zlGbCjHinxwgpxPkuNEOcjtceTQfrp2n+dOOeU0aa/YFrZu&#10;da++8or6Y2qk3v3Fj3q06Dj4lk8S7NFDsOg4kTOOEh1kkuxfvY/oIbuJjjVUbDYcdYJr1aL/dKvu&#10;ruvw+vfv78aP30/ecaq76Zbb3Pp33lG9pJn+EZ2J7+S90NH2X8hE047K48YP+BZac17zfJAzijXl&#10;0BiaFYp/9n3wzUP3/1J9Sehrxl+lOPuwwldWrLaZLEBcKLYJMJx1C4wT+j8qGkAL26McP31c32c8&#10;Rf1gIf5D1mTyHbnyFOPHnoGHGNM2prbK73dlHd76jcEeM+wX/QfZe2HWzNNd/wEDZbyCI7V6VHcV&#10;GaVLlevSpYv6YruLbxj/cDXrz+Q+MKOmpkru+X+aZ/3qK6/RcWz2htGS86ha7JlVEptSm/KlEj+O&#10;T7WrrN9BBiJ/O9e1NbWCN7XqgyYPEfspsNfM+H0nuOuuu0Gx4l0ZA5tlfzh0pM1bNuk3bJW5YuP6&#10;wCaK/ZF9XG385HuOGz9M/oDW6BboL6zLAD/g32znio6+Dx5gHiKXSdx7kXQ0LnxY4SvrqJ6o/g+P&#10;N+QNxpvlzYiSBoxf8glhH8dOa7jFOdyGKL+LtU18Dz4fw0F4oSN+4X+7j+fsoMzkYq4Zc+QkUlun&#10;4pPIJ1LOuH/ogeXu2muucT/8wVnuhBOmuQMOmqQ2yUGDBru6ujq1N+BX6Spjv+fOdW6XYcPdvjLG&#10;WW/7pqzLAatoB+9eclmDO/CQw90Y0ZkCbAIz5JDnwY76vvVu0OChbu99JrjDJx/lTp89z51//kV6&#10;3CIyxtq1a1u+gTqhM74UMJEYXJOt9DtT7wzwcntbczZ9Z/N/3PhhvPLpJ5+obY24LtpnuMH3ZNNe&#10;3z32LHU989tVyrfMf8a39u5in31Y4SsrZrsMUxnHQe7hK2TMvdCix/j6N58yaEJOOeyo0NzmD94b&#10;JV0Mj7Dd4VcCP2iv8UQ+bc/nGXhPc7+n7Hk2ZokzAXP4vUXyjKlfVK+b1Z+h2KR4JDaQ1HgI7kG3&#10;CMY7dgo7AgyTNZAiS9iz+bQ3ymdoB/iBzStOXobWQZ7MIFey4Z5hSD7fBJ/Y8+jy7ImKLPvZZ5/F&#10;Mtfl0j8+rPCV5VJnoffa2OVMnkFkNfzc+LijGnPUgzxDHBkyCDS3+BPab20o9FvCz5MbCvxYJ/uF&#10;27gyvsiHr/J9Bgzg+1vbIPY9szGk7JVgQfPGwC9qfcX7rP95lgNZAbxoewQ2T8YO/3Nfvm2N4jn7&#10;VnQK4n/DNInyGv4hzod4LlunAH3tyPdbeB7coB+RleFX5tM4eDTX/vBhha8s13rzvd/mapMFqMf6&#10;DPoz5vOlQ/g542nkf/RIZBB0bN7Pu60d+X6H7zl89dCemFcbh3YOty22a8EMG0v6/TquiaUIDnKc&#10;8j9YwDX71fOf9RW6Bdccep9iUKB3WHn4P+y9dl9s34Sc1MEBjcGy5eKrjzt+nXkIO7nFrNv327mj&#10;tmb6n+dZw03dyFHwp/FoKXHEhxW+Mt94iKPM1xfIacwb0B4soS8z9XO25WC6yZbk5GBcIx/87W8f&#10;t5FDovhGo7X5X4hdC78/2zYXeh/vbNt3QT8GYz/Q07kOZIbgN8/wXnvO8IFyrS/1H//bYe2kf+26&#10;lGebc9CFkWWjoKnVAb8afcEp4luZj4I+bSt3WR/m2hc8F8jJQfwQz/N+e7e1pRRnH1b4ykrRNusj&#10;zqxRRi6E/uQ4MF9uvjSxccAZ+z62TeQD6BQ1XYy/aDsHvnvGHuPLxmeuPJXc37HcYX1kfW344Zuj&#10;8uFvm//tDG7gL0QGAUvy5U1rt51pP3Y65jhi4sOyeT7tjvIZH1b4yqJ8Z651QR/2rYU+jL8Vv36s&#10;hTb50oixCwYZjVY8/qjaJsAR+CsOGiE/gVHoLwluZD/+jUb5nqEzMkiwHqXJkRM9Vx703Q+fGBZh&#10;04K+yMnkofDJH/m2n/mNuRNsgt8Nr3xtKnaZDyt8ZcVuV/h90AjbFGMa3Q89oDllT8qXJjwHLRjH&#10;0Bo8AZ+wb6JnGl+E21HINW2Hv2j722+92ebdhXxD8mzHOASdoa/NEfjaCqFl+FnGMrnzWuY2mYfg&#10;KeOrKOjz/OpnVfbA/ldO2EE/+LDCVxbus2JeM47pMxvP2J2RQehT+IKxnw+NbP6Hr3ie38wbxLzi&#10;H8PmEuV3wrNgB/hk76T9HPm0P3mmY9ywPrI+Jh4RDEceiYK2xpfwJLTFP295r+BL4zFrR77nIId7&#10;k/rSE/z4b160M32C3HOMQXI62TjMly7h5wyHwCV4bPXTv9V2Gn7Bb4XQjnaDe7Q9/N7kOnscyLev&#10;DD/IPQsNkF2jwg9kD9ZQMefAj8aThc4N2E/4XviS2AX0IsOrKNoeVR0+WcNXFtX78q3H+o4za7CJ&#10;A4raRmX0QhbFn8u6GN5n2MV1vu3Hl2k+nnzHQfJcfliD7QNZgLUo4Af2p3zpGH6OuQU/LXWuWrmi&#10;jc0jX/wwuYXn7Rqfju3ZHJ7Pwm0p1bUPK3xlpWqfjVnOHMSmsscndkjGk80tUYwt5g5oxl4LjHVk&#10;ENObrB259oM9hw0MuYa5JIq2JnVkjyVgBxhifnpsnbnS0Xc/84rZPUzuKJQuhhnUQ53ISsis+Ays&#10;DcaT9ruUZx9W+MpK1UbGH/0VlgHwjzG+sUMWSi97HlpxwGusr0deRJ+1WPpCaMY3YFthnrpbcnHb&#10;O5Nz9hhQSF8hp4If5NuBb7CPR8HPzAmMbWQD+CZfmSP926iLMrAEWQm+IX6BMWDzURTtj6IOH1b4&#10;yqJ4V1R1mL3K1pGk938+v43+FjPJXiHwBvKp0S1f2vGc8S62sHzalzxTGNYwtplvTK40XsyFpnav&#10;nW3tFPGAzD1R4Ad12DwGzcE68MPWiNu7rf2lPvuwwldW6naG389cjr2bdYj0d1Rjy3iAM3IjsSDo&#10;nv/617/ynq+gN4flW8WHGFV7k3qywxR4hLmcXBmMRVtvDV2ylStt3NqZtdvEZJCTORxHVChNrK3U&#10;wzU6NPMY8hPvtveHx0Mpr31Y4SsrZRvT302OdvqUvI/wRaE0s+eRQZB1TX5kfTR2FnJIFUI7njUf&#10;PjY8e19yzm78F9pPjEOzoTIfkLML3Mh1LBoPEIuEbouOCyZFyYO0Ff5jDuO74XF43WJWaEO2mJc+&#10;buL47cMKX1kc7863TvoP2hFPExXtoJvKHSlbPbSjjHg15hlk1ELaazYbYtcLHQ/J87nhDnQ0euK3&#10;Y21srvhh45bnzI/DvGL12juioI3NX9QJj+MLNOzKlwfjes6HFb6yuN6fT73QEN0CPjA/eaF0QwYF&#10;P0wWBZegY7Dv9VKVe/Pdtwz7SbCGOIgBKrStyfO54Qf9BZ9AX+YDZId8+Y7nsIETS05uMcY4vIJ8&#10;ExVdjPeomxzu5PoI41c+bY/rGR9W+Mrien8+9YIf5HYiVtSwOirapdeDfIqsgx5DTkvoSJtpQ7Zt&#10;5xn0ZOqIu73p7U9+B1hDvzMug72F2s7nRtP26Mk9HKyvBDuIIYijb02OUX1LMA//MHZaa6Od22tr&#10;Mf/zYYWvrJht6uhd9CF7maJXwBNx0JE6qRt55Llnn1G7PbozthejYTYYYr4b9gdj3kvwI3fZIQr6&#10;QkvGJnHL2FBZj2l8ZvS035nOxKbjv4Hv8KtG0S5fHchKtJUzPEf+zkxtKnW5Dyt8ZaVuZ/j90Nvs&#10;0nHaE5B3oWPzhvWOtd/YsSyOJ1ueo93ci77FPOLjl6QsXkyBhkZL9gOBjswLRptsaMlcYWs3l0se&#10;ojjnAXCD+gN/UWMLz4XHQLlc+7DCV1Yu7TWar/3zn3Qu4BzX+IPvbN6C/4gdJac29IXnsuE7u4c5&#10;jzijuNqa1JsZgxiLNt4t5z4xgmAC8mFHvA0NX/3LOpVb0JnD+/dE3e+00/gOGYc4BWxwxvfGTx21&#10;uVj/+7DCV1as9mT7nkCWlL4V3SJqGmaqjxgecAB5Et6DltnQk3wTzHmPPfxQ0dqa6Rs6YzlzAHGB&#10;nNdJ7Do0ZN7piHaGLdjNbV22ybuM8Tj7kvqJj4RvXn5xbQvGZaMzZzuGorjPhxW+sijeFWUd0A5d&#10;tJjxWMwNwXqHRs1zmA0tueejDz9Q2ym6T5w8l9Ttl0FsrCNDMv6bGpa0rG0yjEjnTZsbWF/Lfl9g&#10;DjZwZE9wiCOO/jbZg7otZyH59qx92fCc3VuMsw8rfGXFaEsu7yAmFNkOe1gcdPTVCf/ZvmJPrXgi&#10;K9mXb8LPh+8Fm02Ufj5fG5Oy7TEE3G/eEMR50f9hOxaxYJnkEMYq/+GzAT8Yx9a/pg/Z76jO1Gv4&#10;RL4S3stvGxuZ2mr/F/vswwpfWbHblc37sE0TXxMV7Tqqh7kB+mIHBbuQicPzVybaBjJzsG6ro3ck&#10;/28//gvtE5M/7IwuAt/AY9DMRzcrR/bQOHWxmTJ/WHxQXPhBG+1A30XGDvv8shkXxbzHhxW+smK2&#10;KZt3QV90CQ7w2XiDs/3mDJ3tvyj4kLrAA/CDGADmL5unMrUbmx33v/bKXyJrS6Hf0pmeh2YcNubh&#10;GXzp8BD4b/gBLaGhYQd05T7iP1l7p/wk+kshfZcNP6r/Rd6DnQ35IzxHZeKxUpX7sMJXVqr2ZXov&#10;NGYPYfwh7K2o/CF9zhwR8EngP0debd6wviCaG79QL/XxLnwp8FVYj8lE53DsKbxh9SXn6GUNX59C&#10;L/iCMxgA7iNTGF6E8Z9reA7+Yp03sWJx2NgUI1K6StCuIPfMJvbckX124FnDuUxjoBzKfVjhKyuH&#10;tlobbH5AP0SXRS9Vu4Lwh/KKjHH4ZIPsIa37xkc0Zqnb7Ge8E/yAD1mbT5usfeEz5WANupbxr4/H&#10;k7J4sQR+oP/hE/AcXGBvQ+MlO0M75oFPPvmHxo2TlxDa8HxUNGL/P9phe4Gy1x/7/+k7UhjHXuLw&#10;zAO/vM/LV2EeK+W1Dyt8ZaVsY/q7bY4IciM0uqeeXJHaQ22DO++8C9zpp891d/70Z+69LRslBucd&#10;OaJZmwD/GYaAI+DCkksu1vUQtCmT/EHcETkX4Q9yD0TFh0k92WOO0Q45hHgK7NmUwVsmf4QxBPsI&#10;+eKeeOwRjeMy3afQPlf5WHgH/CD/EPUSJ0a9zcKntAl+pQyd94nHHk3wQ2iUjgGF/obmyADYl6B1&#10;U9NVbpddRug+8FVVO+l+8kOGDnPHHT9d/OcvRTZmwQAO6GwxRbQBfoD/fN9Fft2f/fh2lV14rlAe&#10;TJ7PHjesr8J6IzmhwAbLyROmGTQkbov/w3HqUdENmcP45777HnDTpp/qRowc5ep69XYjdx3tZs+e&#10;51566WVHfhHaYLFj4TaW07VP1vCVlVObdZ74+hv3/vvvu8sWX+zGjd3dVXetdjv3rHOHHHKo+/a3&#10;j3Xj993P7bxzTynv5gYPGuLuuvMepRtyIvvNb5W94Y238j3Dk8hAzBOs50P+ANdsPqPPiB9Ax8JW&#10;Y3NPvu9LniucZvQhuA9NyAkIjUzugG7QkDX+YAexAeBGvrIHegn6M3jB/EI9m5o3uTWCX3vuva/M&#10;cd306Nu3vxszZqzr3bte+LXG9RQ+PnXGacpXr76yzjsnlct49GGFr6xc2ks7jM5ffrnN7bnnPq6q&#10;S5UbMHCwW7TgXI0NurKpUfijSfC7wU2dOtXV9qh1tbW1bumSpW4z9tWI7CHwInyBjAs/Ei9I24wn&#10;4cWPP/pQdW1yRUQ1hyU4UhiOgOP4NcglaTKjYf4ff79G531sl+gQ0CxfumELVV6TOvD7wiuPPvKo&#10;GzBggOBEV5GXR7pTTp7hrhLeufqKRuXdyZO/5bp06eKqq6vdSSdOl32I/p3gR8T6i80X33z9pTvo&#10;4Emue/fubsKEia5p2VJ3tei1zB2MZ/QKZMDvfe8MwfbeiiM333RTSt8sXI/QuUmwCD2WHA3Y2sLr&#10;OsERYseQT4gdg2+TsV/Y2I+q/8jJgMwYnheJSYSG+GyxUwXyQgHzTUruAIeo69GHH5Z5bpDrKthx&#10;0oknqn0UHINPsccYz86bM9tVd+vqdh+3Vwu+hdtZTtc+WcNXVk5tBj9svrjwwksEy7u4Pn366jiF&#10;BlcKZhgtGLvQ56wf/MDV1dWpTrP0soa8ZdJ0/jVMQBbmPfhzydluukywzi9Yb6F4I3yUXkfyu/iY&#10;gj0Ku5TNRdCL9QWMY2KM0TmgC2fGvv3OhVbQGx1mU3Ow7mbY8JGue003N336Ke5KwQ3mO3jGMCTg&#10;1SZ36GFHiPzR1X133nzhc79NrVzGow8rfGXl0l5rh2HIs8+udrUif3QTee+CRQsUOwKaQJfw0eSO&#10;PPJo17Wqq6upqXF333mnypNbtzS7j8WPB41z4Q27l7WYyKYczF343MIyCLiCrxBbL/yEPGLPJufi&#10;4wZ9rnrE8geVP0wXZr9Sxi+xqflghY+WmzfhT9ni3n3rbTfjlBkid3Rxe+41QXWVVtxAzw5kZXDk&#10;yqYG11PmuW7dqt11197ovolYdrfxE9XZhxW+sqjeF0U9hh3MGdu++MKNHjVGaFMtdtPjpP9b8bwN&#10;fohcwrqpoeKjqelW40bvtrvG6CA/wE9bha98PNBeGfNSMMcE+28Tj3K5zCmse6JtxCdRBl+i41BX&#10;lLaX9tqW/JeZntANezZ0IQYEniS/NXov+3bwfxT9p7whNL/+uhvFv1InMnK9u+D8RTLHNbTMbWAH&#10;7UBeRvaZO3uOznHo5FtEdjF7WhTjJo46fFjhK4vj3fnWCX6E48afeOwxsW30cCPFD3aV4Af0aIMd&#10;Iodce1WA8xect0htrd3E9j1t+gyxp4qNXGicrz/G9ouB38AhbPfIIMgbtBPbKvOK4UxUvBkFf3fW&#10;OqABugo8gjwItkMj7B7QMLp+2eyuvOIq1UXgt5nfmam2Ut4FVgTyBvgR2D6woU6ceICrEhl5v4kH&#10;um++Fn/eV9nnycx3PBXynA8rfGWFvCPqZ832wRxP3V9/9V83Yb/91aa96NxzvPhxecNSpVmTnFUO&#10;GTpcZMTu7qc//qnaNfORP8AE+A0ZBv0FuXed5pfA/7PMsV8zaxgs9tQwJjr+zDzHJu9ov2+wZzN+&#10;sYEw32BPBfObsXVG5J976cUX3cBBg0W/rnEHHHBwii+bFC/gQfDL7HS0ZdmSS13fvv3E/1LlLrlk&#10;meCHrK1K8KONjTsKLDH9xerCxnR50xVi1+jmJk8+QukCviMbBvSBZsgkwcH1D8/8vvh0RWYZMdKt&#10;f4e1UcF+o4w75iewIdsxCL+BHTzDNT5Ak0exfWDnN57Mpd5s35/c1z5WpPcPtOIgJhh7B/QBO7gP&#10;2vNf+jPZ/OZZfLY8z5wyZepxga48eqxruOwS9Q0GcnEgH6MvwYvKKyKDfOe076jftl7iQT784H3R&#10;gSW3QCoewHi93M4+WcNXVk7tTvAjt/GSDe93pnsS/IguHtyHFb6ycsKP9LZ8KRiNHQz7FP51kzvA&#10;dju2t4dc4SZNOlT8aTUaM7xZ1jxarKCd8x1TyBjo1NhOWfti+3wjg0SrXyc4kg+NwA9oxLpai/PI&#10;p570Z4jz0DLxufzinnslVqCHGyJ6MjyIHNrqZ2n1C2Lvx+bOf3vuua/aTm+9+Raxm6Z089Q5nefL&#10;5bcPK3xl5dJeXzu+UhvI1+7AAw8Wm0Y398MfnKn0MhtVOnYEemejrH27SONB6vv2E35qVlsa45s1&#10;Ci28INfpfNLRb+RY8Iz7sNPx257JVza255Nz7vRI7zPDD/xk5CQshNbhujdtSuV3ELof8a2jRZ/u&#10;rn7bxqVLBEMCfXp7XgzmOHSY2h47uyFDdnFfffmF6PxBXiPDER/fl0OZDyt8ZeXQ1kxt+GLbNo2z&#10;uezSpWK7rnJHHHGk6pRgug/zoSFzAucJE/ZX3+/5sm4XHwzzEror66fDvJHtNc+CF+AQsSHEk2l9&#10;KRxK7B+Fj/9saZHpPqMBMiL2U3JxZ7o3l/LAhi7rW55/XtZi9XT9BwwW/gtki0x8aOXfnfdd4d1q&#10;N23aKSp7lHvch41FH1b4yuz+sjx/85XYmr5xf/vofVdfjw4zRLEB2mSSQYxuyCB1db1kTcIg9+La&#10;P7dgiPFYLvzDvegozG/wEnuNsJYz37pyfXdyf3bYZPQA18lPGFUO3U0bg9wMRx01Ve2murZF5qgr&#10;RLa4SuarwJbfqrvYPIYOs5foLsRArlq5UmM+8DGqnzGJP43c/5KOYWpPFT/XN9/81x1//DTRIavE&#10;lj1T/LRLJU64Lb1MfjRaQrtjjpmi8X5DdxkuGPKijv9C9Az4k7gCzdcd0l2S8Z3d+I67nww/eA/X&#10;6DHYQliXS1m2tA9kzVTeH3luk/jwnnxihazHqnHDxa8X+Pv8/Gd8yD2XXHyRxkTvscde7kvh4XT+&#10;LuffPlnDV1bO30DbwOqvBENWrXxScLybrj2CNsEag0BXaaVZW5pevmyJ69d/gK7jnTVrbkp3abVZ&#10;5MLP7NXx9G9WaU4h5rYwr+ZST3JvvFgDRpieSV/jv2WtAfEf2dLMnsdeFuguG923jpyiWDBr5sx2&#10;1lK05T/WVZB/4rJLl7ivJeaw3MdauH0+rPCVhZ8pt2uLsSEmFX/5uHF7ix+9mztj/vfUbpVpHjDf&#10;DLLIiSecpLbvul693EuCAZs25rdW9oU//dGte/kltX9ky4cJVsSLFen9y7hHz1T5Qc785hqbFdfp&#10;92f8LbILOGQ29xuvu1bk2Bo3bPiuqj9nmq/C5ejXAyX3RO/efVpi6cttfLXXHh9W+Mraq6Mc/kP2&#10;sLiQ88+7UGL4dhL71UDVOYM1MW0xX/1mug4h8K0Ry1PXq15iyrq7RYsuaIn3ysg7Mudk+g9eZD4C&#10;P7jOdF9SnrkP4+ybTDhhe9Rlq7+AQdjZuf+NN95wO4v/hDwzxx57vOou5J8JY4Xvev78M9RneOCB&#10;h8iajCD/VDmMp2zb4MMKX1m29ZXiPtbLo7/wbjBkzXPPuxrRQVnDOHfOHPXlbk87W/cY6DbIIP93&#10;xnyJNa51e+8zXsZ+6/ptcMCOjvjaZA6bx+x3R88l/xcPS6CJYYTR1ehl52zoQR2bN+Fv2+oWLbxA&#10;bKbdxO+ys8QFLFb/ntno2/Jeqx2VuI/DDpusci/x08bDpRhD+b7ThxW+snzrL9Vz48fvJzpMldt9&#10;9z1CccNtZZAwXc2euvfe43W908033dqiB6Pf5qIXZ8N7yT3Fw4u4+trWTMEbu+02VuWIQySfFbFi&#10;AT/57G6UBeUNly52/fsPlLjHvu6zf/9L5z7mv1KNmXze68MKX1k+dZfymTtuv0NtIDU1te68hed2&#10;KEcyV7CGasE5ZysfTJT1TltkfkEPyWVOiotXk3rLD2/QTeGNG66/QWOI6ur6uAvPX5jiNR92BPNX&#10;EHu0TOx0e8lz3dysWXNE9mjdx6qU4ybXd/uwwleWa72lvJ94VPKCHHboZJUp99//wA7xg/nC1tyN&#10;G7eH+nDuv1/21hX5lPkFGSSxZZTfGC49rm524/ebqPwyb+485bPLxe5BvGlYvg1fgx+s5d9ppy6u&#10;h9hMiDuyfDGVpsP4sMJXVko8yPXd+MCwp763dZMbJOune0hukIbLLk3zxaTND4If2FQ5zvje99R2&#10;wvpJcrV/9OH7CXa0Yy8u/RguDa5hO3nggYc05nkvyeMd2Olb7Rump4Sxw2Ia0XfIkXz44d8SXg3s&#10;d5WmuzAufVjhK8t1DJf6fsPxE8Qvi11rhuTDh47MDdDVZxtHBlEMkXvwp5Ene+sW/HzBmphE/ijN&#10;OC1XfGLdzPz5Z2q84jTJaRrGiczXTe5SiRcjvxh5lBuWNqq9g9gDZJBKwxAfVvjKSo0HubzfsIPz&#10;XXfeJbJEje7zYHnjmAPMXro9nQVbxP61r+wfQ0zPQw88qD46fH7lysdJu0qDa/hfxooNAx0ETNie&#10;l3z2+iZ30knT1e7BmomPPnhP/S6Vhhs2Hn1Y4Suz+yvhDC04wI9t2z53u40Zp2shz5f8yuieYEdg&#10;w2pLX5NN+H+u6LLILaeccqr6+j784IMEPxIdpg0PLH9oudo99tlnQpbYwVr9JW6XYSNE/thZYt2f&#10;ENkDXTtYq48MUgnjK9xGH1b4ysLPlPs1uAF+/EfyN3HduOxyzW14gNhRA7kjzfYheg16S+CvD+JC&#10;2AOiXvKJjJB1DNhO178b5D9O5vrSzPXl2O/Tpp8m+NHVzZs7N2v8wMbK3gxHH32s7E0odg+xIdh4&#10;qkQZxIcVvjL7xko5QwviymjvPz/91A0evIvk+qiV/S4vEqwAP7bHkHT5c8J41vZ3kRweK2XeCWKc&#10;y5GPkzbFj2kWc9YsOssmjRtrln1RB0uM8wDFjmDuaSvPMlcRC8KeZoHc2+jGqN20m/DUkzq3IX9U&#10;ypjytdOHFb4y37PlXoZciPxBO6eddLJgAXsCTlM5Q9dUZ1ibazjCfhDkVF188ZLAhyt8k4zV+Mdq&#10;OfYxtnMwZIvkFiPm47FHH9f1lux7GPhUrsgsg4jO3Cj5kpctuUztHuzz/uWX/0nZShP8KGccAT84&#10;HlkuuqrYUcfuPk7jPAI9pu18YbhhZ/KY4WM7+eTT1AaCHlOOvJ20qXh0QfZg3csFFyzW+ETWupic&#10;YXwTPpu9jdii4487QfRo4sXmVrTMER7vPlnDVxZ+phKu0V1Mn1RdRmxTxKZXVXVxJ08/2Ws/DdOd&#10;a/iC9bjkZfir5CaDd5KxWryxWlZ9LbTHB8c+hX/dutlNOvRwxY/FF12YWe4QHRm7Gnlo2CN74KAh&#10;Gov0+muv6zp9k40rYTxlaqMPK3xlmZ6vlHJyC91+m8S0y77E3WWN3Llnn6U2EJ8fxnDkCqH9WPHd&#10;9JA1lW+9IXuD5LnHZVmNg0SGymsOYK0Lcgdr5bbIvpTk6h4mfhTjFd8Z3tK1MGKLnzVzlsaZTZly&#10;nMY2BjGOrfp1pYyj9Hb6sMJXlv5cpf1GBtn2xedu1Ogxur5lwvhAb4W+rN3H3+LjgUmHHKo29mUN&#10;TeqHSbCgc8ofxHpg9yBf+/2//JX6bQ+UNVJBHKLfFo/8iq0e/iIfGfsuP/vMatWnTTautHGU3l4f&#10;VvjK0p+rtN/QC3mxoaFR4gWrde+oiy5YpDpKgBt+Hph20jSNI5ska2kS/aVzYgdzBvZT8IP1lAsX&#10;nq9r7mfMOFVtp7b/5Hbzj+DHNbIO5jixkZDP6pBDDlMehA8NP+xcaePJ2uvDCl+Z3V+pZ2jGmpi/&#10;//1vrm+/gToXHH30MSpzWNxYOv2xq6u/Xvw2/SVW0HJGJDJI58MR9b0IjnCeMWOm+FG6ugXnnusC&#10;P55/7kE2WSJr9Ku6VOv9DSLDWoy64YbFjlXquPJhha+sUr/P2m2+XDDkmquvVr/s8OHkuMUHk4n+&#10;y9yiBeeq/ME66y2bE/tpZ8VOZA9kkE2ynvKQSYfr+hWN7RAbhy/2A74CW6ZOPVbsHl1d7z69df6B&#10;H03+MAwxHq3Esw8rfGWV+G3hNhvNTA45VPSRrl2r3BzJTwb9ifFJlz/AFWzn+HCZb36zalVetrfO&#10;OuZ2pO8mzxixH5zHjh0n+1z39/JLK5YEazS5j5yYM2fOcV+V+V5y4fGS7bUPK3xl2dZXzveBHYYj&#10;Kx5/XONBRowYHbKBpMeDCA/IHMI6OuaQBD86n97SgoH47kV3IZ8De8SNGOnPkYzNlFgPzieccKLq&#10;yfX1/XRviErXVXxj24cVvjLfs5VUZnqnyR/sbT5x/4MUQ+bOmZ3B/xLgB/v6IH+sSuSPTit/4b9l&#10;f5eNG951dT3rRAbZfTv54+orgpgh/LZXX068x2DJh9rLPfCrX+m+AF9/3brWpZLGTntt9WGFr6y9&#10;OirhP3RNDlvjyLqlR5Y/rGtskUf9NpAg7hj5I8GPTix7CHaQy3KzyB/ko+sqsuhuu43ZDj/YqzLw&#10;xTS66RKjaOvktn0h67C+wX5feetrOxrbPqzwlXVUT6X9/7XS8ys3XPbqYM/tSyWOkPyn6K924JdZ&#10;cM45wgdVih9vvflGp51/W+R4xlInPIgdUxlkw9tuMPqLxHNgP8VmRh51dJZrriTelKNB4g7Jp9zd&#10;3XXXPYodO4Kt1DfGfVjhK/M9W8ll0BNfzBnzv6++mKOOOsaxTzp6K7IIMijX8+Z+V/igq/KM+fA6&#10;4/jp7N8M7XWfqOZ3BTtGydrbIYHMKjxiPMOZePULzluocepDhg53n/z94x0m1sM33n1Y4SvzPVvJ&#10;ZcSzfyN7EyOXkquwrldvt+yyxWIHadC5xPxv5GDG/jF79rwk/qMTyh2Gmxp/KjLIZlkDc+BBxCRX&#10;u6WXXpLCjla7O/gxadKh6rNbfPElqi+T5yORP3Ys20/ghwniAOfNmy8yRrUbNHioyCCXtui1yCPs&#10;z9Ff9sZ97dVXNP7Q+Ck5dy49Bv3F1vCft+hCxY8pU76t6+IC21kgry655GLNZzhk6DDJO/NP9ffZ&#10;vnI7Iob4ZA1fWSXLGpna/rXYs/DLfPDeX3UPUuJBDj98ciCXig5zuOwNxpqFmTNP17hl1l4muNG5&#10;cMPojfwR6DAb3YsvvODq6/vKvDJIZJDFKX7B99LgDpXYMuKFFpyzsGWNvvn+MvFhJZf7sMJXVsnf&#10;2F7bAzvIV+7M7/9Q10Sx/+APz/y+Y21UjeQLGT16d/fOW6+7DevXC3aI/b0Ty/Cd+duxneoeQLKv&#10;Omtwzz57gfpXyGWKvYP1lwvPOUty3NWpvPr3jz9wtq97e/xX6f/5sMJXVunf6Ws/2LFt2zadJ956&#10;/XWRO+tkT5+dBDe6y/l/5Khy9993f2reeVfs74n80VkxhLhT9BfWz+k6qOb1btSoYC13z7qekt9u&#10;utt15GiNM5w27WSxd4i/dgeM90gfRz6s8JWlP7cj/Da5Ehwh39DCBYt0XUN1dY3696+79vpgzYPw&#10;TfOG9YIjnVN276yYEf5utZ/KGphmkT/QYzYLT6xaucrtPm5vzeuBzrLT/+wk8kdP98Svf622eWz0&#10;O8I4ae8bfFjhK2uvjkr9z3QXzvhiiO85b9FCd/6iRe7tt99SfQWZA9yAb1hDFeap5Lpz4Sl6i66h&#10;E+zYKmthNokMwvm2W3+se6WOGTPWHSc5CuEj7POVOi5yabcPK3xludRZqfeCI2+/9abGfix/8P4W&#10;vGC+0fgh4g8T+0fSBykesJiQd2SuIUcQcYdvvv5aC3bAT5U6FrJttw8rfGXZ1lep96HLWNt/cfed&#10;alMn3hS9Bcyw9dsJfnQumaM9eptP5oFf3qtzznPPPK08ZLhhZ+OrHfHswwpf2Y747eFvgta2NoZ5&#10;hVjCn9/1M8UNsIOy9ngp+a/z4Qp8QVwQsYb33nOXYofNQ4n+suPbftLxg99G/7t/9hOVR9947dUW&#10;2SOxf3Q+jOhoXnjo/l+K7nKle1345D//2dYSZ9oZZA/Gi0/W8JWFx9qOfM28gRzy8otrVYd57JHl&#10;6q8zWbUjfkr+3zExxvwvnLGhQucN6991N91wnbvt5h8pdqSPi86AIT6s8JWl982O+NtkTmQQaI8M&#10;wppcZBC1oSb+l06rw0F/DrADWzo48shDD6ieiw6zI46HbL7JhxW+smzqquR7bK4IYwj8whpt7CCJ&#10;XLFjyhXZ0tV0VzsH8mmju+/nd7fYzSqZ//Ntuw8rfGX51l9Jz5ntgzaDIxxPPfmE2kHAEJNbs+W5&#10;5L4dC3N0/b7IHZxv+dEN7vprrnIfffhBG59LJfF7FG31YYWvLIp3lXsdJoPQTrv+/PPP3Y+uv1Zt&#10;IdjKTI8BS0ymBSfC1wluVD5uEKcOHZE3wravjeLP/9W9P1d++P3vnlc+MV4pd/6Oo30+rPCVxfHu&#10;cq/T7CAv/OmPKoOQY2rdyy8pX3380Yctvl34DH5L5JPKx4107De7KeXEFmIrhQ84wx/m8ze9t9x5&#10;Our2+bDCVxb1eyuhPptXWBvz5K8fVwxBbsVXhwyLzMEZ3krkjx0LO6AndDU5k1jCn95xm8aZYlOn&#10;3OYX+MR4pRL4Oso2+rDCVxblOyulrjB/ML+8+pd1yj/oM8Qawl/It4Ydifyx42CI6SzQ9rdPrWyJ&#10;T3/s4YfU5hGWNxL8aBsrluBH0B/wBRgC3sEv/AYjbr7xeo05vOunP3Z/+sPvW+QPs82DK8lR2X0A&#10;bkDb22+5SeXOH992i8Z7GB/Y2bAjjCeVMj9G0U4fVvjKonjXjlAHfPLvf//bPbXiCbWhEed+6003&#10;umef/k2LrGsyLxjCPMbZ5GH7neBLcfHFZET6H/pYDAfl2K448x9r4ZAxgjmiSeUOZE2zc+wIPBzl&#10;N/iwwlcW5TsruS7mGzCEA5574rFHNMaMHJjY1PD3hnkV3jT+pBy+TbCjuNhhfQ4+mL4ZxnausYvj&#10;VyHvPrTExrFq5QrJYfppi+xZyXwbV9t9WOEri+v9lVSv6TJ2trZ/8sk/dL7CLg/vsZYbecR4lDhn&#10;ruHj5g3Bel5+J0dx+gDMoO/BcaVDKo4Y2ze2cNZbI0cGe9c2uV8/+nCLzmo0Zt6w6+Tcau/wYYWv&#10;LOmzVpuI6bzGU+DJtm1fuD+s+Z3KIPAh/HjjddeoLGw+X+QP4+EEO4qDHfQzcofKfoIb6C7k6Hj6&#10;N6vcT26/tWWfH+SOR5c/KPtTrm/xpZisafROxkArblhf+LDCV2b3d/azYYad0/sDLMHXhx6Dvw+Z&#10;hBj4O2692T0sOYnWPL9a+Rd+Nnma+ZFrO8wOa3yfYE0r1tBv1h+GCeHfdm19yW9kjN89t9qxFhLM&#10;YL09B340cnes/fOf1KaVTkt+Z6Kz797OWObDCl9ZZ+ybfL4ZfjP7CGfmO/x/2EbQbUxGxuZ6/32/&#10;0P/gX3QcHQ/oOKnYEsbA+++9p+U2Ljr72XDX+or+pU8Mg+kvbKDP/HaVwz+GHQOssP0EWS+74vFH&#10;FeM/++wz1UnS9dF86N5Zn/Fhha+ss/ZPrt8Nfhg/GpZQB1jyt48/cuteerFFNsFOEsyF2OwaVV4B&#10;a8ASGw+MD8ZKZ8eN8PcbhmBLAmP5jzN+kjt/ckdLrAb6IxhN+SvrXnbEDKfTM5EvttdJ0vuovd8+&#10;rPCVtVdH8l8rDcCJcH/An3ZQDrZwD2WsrWEM/PH3a9yDv7ovtc6m0V139ZUqa6MHme8mPH468zV2&#10;UNNNPnj/Pb1e/fRvNU4DmxP6Imsd33zjde1n/K7W/5yhgfV/mE7JdSsP59IXPqzwleVSZ2e/F4yA&#10;V318anEEdqavuI8DPGE9eODHaVTZ2+JKOjNmpH+7rRnA1hnkqm0UG9NSld/eFd3F+tT4kL61/jbZ&#10;kP/C13Zvcs4NR3xY4StL+jW3fs2lv+Bv7oef4XPy0fx/9s5nRWogCON5AvHgM4vsPIOICp5E8KSo&#10;eFJEcfGwixd3Z9m7e1lfwPw6+0E7lEl62XRnhm+g6UwlJOn686WqutLBDx9qEY46ah+/f/ua4pgo&#10;llG+ddfODuE/4yWGY4yKW8CIPKdEnEJ+lPeU5GOU8N/H3l63I6yIaObx7Xk8xbtc53PfhfiF+QHy&#10;JPjmYAq5VsU02JXi/0PAimgMOV7ib7x/+yatuwFPWHcU3MBvE4/lZ+i/++X0Ft5GWBHRLIdl5bDL&#10;X3wS4cqf6+uUc8VmmAsmxvl5epKeyfI9cjuL7HCfaYzxy+dPqUYPn4y5cN5NUW0ovAN35cft8tL/&#10;l9PdCCsimmWwnAxy3ipvAk1xOzTa1dXvtOYm88A05ifJveKH7DM+jN37ST9vQs2G6vEYr+IU5S+E&#10;G8LbnJ/eXlZvI6yIaJbDsnKY4q9sA1shf0jecMizblJcw9oCqhvBHnlmE9uoH7PRVvt0b/hObHP/&#10;umdqeYnXGCM+B++i4IdN8cn76+pphBURzXKpK5ddfoMbYAjPXu37cXyccgH4IptHDzvWScMOyY+Q&#10;K9B7Y/zXnEUrrIium7Cin4/lPpUbpSfHQT0MtXY0ajeEnxq7+7b6KP5HWBHRdLz7NnLDfuSvsy2f&#10;nZo03jcHQ3hO800BfH5wRPlV+jXmR8APGtgCvp2f/UrvwBKrgB98g/iyx0F0jjEbQ9ro3pjNR1gR&#10;0cbO4X3Ly1W2k2OHfBJ6bJC6qSE3cpS2mQeGrud75AO0pIEd+EbU2+JzUDdHjph1qlUrKpxUb11b&#10;XtdKeBxhRUQrOaePvXsZy35yHMn5DJ1GHoT5maF2ZNO9fvWy256fpec7PknCk5u+pk+Cf6EYCtzg&#10;2vhFw/cfqeMf5lWYs9ZcisakcYoH+u/+7vWslKcRVkS00vP6+Pqyxd5U/wBOqJZV39CT/bKvJnZw&#10;LcUqbKdc6cU21YsSq7BGIO8l/w83rEv1dWkuzyOsiGhzz+fj2shaz2phCD2yIPdITPDsyeN/MEO5&#10;1VrxC7gh7OCaHz+8Sz4S63Bwn2AH2KdxQLO/0UaXSmw4woqIVnJOH9tG7sIM8R+bhMZ3fIkPmK/B&#10;D+D5L3uugR9ci/kgGttck5pzcC2fT+K+jRltdEc6U9pHWBHRSs/r4+vqgbAD+6PxX7bIfAz5EOIE&#10;5R7U18CPFK/c5D/Y5nvk4Bnr+ShmQV+4ZzWNwXpUV49K+R1hRUQrPa+Pby93YQjPeOY2yDWAJWAG&#10;dlwDO3Qt4iXFTKzfw/ws8y65ngjvcpq32+vRmAwirIhoY+fwvnXKGPxQPpW1xXl3hu9OqC5EscTS&#10;OJLHL1z7xfOnCc90b9yndWidOjQllwgrItrUebx/ffJXLEBPnpJacHBE+Q/FMNj3kg18urzYpsb6&#10;grw3y7pg8jeIYaw/69OfOTKJsAKam3lgHbAOzNGBOTjjY/bz+WC5WW7WAeuAdcA6YB2wDlgHrAOH&#10;qgP3uq570Dd+9/vG9l8AAAD//wMAUEsDBBQABgAIAAAAIQCI5pdO4AAAAAkBAAAPAAAAZHJzL2Rv&#10;d25yZXYueG1sTI9BS8NAEIXvgv9hGcGb3SS1JY3ZlFLUUxFsBfG2zU6T0OxsyG6T9N87nuxpeLzH&#10;m+/l68m2YsDeN44UxLMIBFLpTEOVgq/D21MKwgdNRreOUMEVPayL+7tcZ8aN9InDPlSCS8hnWkEd&#10;QpdJ6csarfYz1yGxd3K91YFlX0nT65HLbSuTKFpKqxviD7XucFtjed5frIL3UY+befw67M6n7fXn&#10;sPj43sWo1OPDtHkBEXAK/2H4w2d0KJjp6C5kvGhZrxJOKkgivuzPn9MliKOCxSpNQBa5vF1Q/AI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HYXaHUMEAADzDAAADgAA&#10;AAAAAAAAAAAAAAA8AgAAZHJzL2Uyb0RvYy54bWxQSwECLQAUAAYACAAAACEA46fJPOrrAAC4nwcA&#10;FAAAAAAAAAAAAAAAAACrBgAAZHJzL21lZGlhL2ltYWdlMS5lbWZQSwECLQAUAAYACAAAACEAiOaX&#10;TuAAAAAJAQAADwAAAAAAAAAAAAAAAADH8gAAZHJzL2Rvd25yZXYueG1sUEsBAi0AFAAGAAgAAAAh&#10;AI4iCUK6AAAAIQEAABkAAAAAAAAAAAAAAAAA1PMAAGRycy9fcmVscy9lMm9Eb2MueG1sLnJlbHNQ&#10;SwUGAAAAAAYABgB8AQAAxfQAAAAA&#10;">
                      <v:group id="그룹 163" o:spid="_x0000_s1248" style="position:absolute;width:20916;height:36703" coordsize="20916,3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그림 164" o:spid="_x0000_s1249" type="#_x0000_t75" style="position:absolute;width:20916;height:35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gCwwAAANwAAAAPAAAAZHJzL2Rvd25yZXYueG1sRE9LawIx&#10;EL4L/ocwQi9Ss5Yqdt0o0lLowYMveh42080+Mlk3Ubf/3hQK3ubje0627m0jrtT50rGC6SQBQZw7&#10;XXKh4HT8fF6A8AFZY+OYFPySh/VqOMgw1e7Ge7oeQiFiCPsUFZgQ2lRKnxuy6CeuJY7cj+sshgi7&#10;QuoObzHcNvIlSebSYsmxwWBL74by+nCxCurNdlqbesfV+Hv2Vp3NeJd/XJR6GvWbJYhAfXiI/91f&#10;Os6fv8LfM/ECuboDAAD//wMAUEsBAi0AFAAGAAgAAAAhANvh9svuAAAAhQEAABMAAAAAAAAAAAAA&#10;AAAAAAAAAFtDb250ZW50X1R5cGVzXS54bWxQSwECLQAUAAYACAAAACEAWvQsW78AAAAVAQAACwAA&#10;AAAAAAAAAAAAAAAfAQAAX3JlbHMvLnJlbHNQSwECLQAUAAYACAAAACEADgcYAsMAAADcAAAADwAA&#10;AAAAAAAAAAAAAAAHAgAAZHJzL2Rvd25yZXYueG1sUEsFBgAAAAADAAMAtwAAAPcCAAAAAA==&#10;">
                          <v:imagedata r:id="rId32" o:title=""/>
                        </v:shape>
                        <v:shape id="Text Box 166" o:spid="_x0000_s1250" type="#_x0000_t202" style="position:absolute;left:13716;top:35242;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E5xAAAANwAAAAPAAAAZHJzL2Rvd25yZXYueG1sRE9NawIx&#10;EL0L/Q9hCr2IZltlKVujiCjUXqRbL96GzbjZdjNZkqxu/30jCL3N433OYjXYVlzIh8axgudpBoK4&#10;crrhWsHxazd5BREissbWMSn4pQCr5cNogYV2V/6kSxlrkUI4FKjAxNgVUobKkMUwdR1x4s7OW4wJ&#10;+lpqj9cUblv5kmW5tNhwajDY0cZQ9VP2VsFhfjqYcX/efqznM78/9pv8uy6Venoc1m8gIg3xX3x3&#10;v+s0P8/h9ky6QC7/AAAA//8DAFBLAQItABQABgAIAAAAIQDb4fbL7gAAAIUBAAATAAAAAAAAAAAA&#10;AAAAAAAAAABbQ29udGVudF9UeXBlc10ueG1sUEsBAi0AFAAGAAgAAAAhAFr0LFu/AAAAFQEAAAsA&#10;AAAAAAAAAAAAAAAAHwEAAF9yZWxzLy5yZWxzUEsBAi0AFAAGAAgAAAAhAK7M8TnEAAAA3AAAAA8A&#10;AAAAAAAAAAAAAAAABwIAAGRycy9kb3ducmV2LnhtbFBLBQYAAAAAAwADALcAAAD4AgAAAAA=&#10;" stroked="f">
                          <v:textbox style="mso-fit-shape-to-text:t" inset="0,0,0,0">
                            <w:txbxContent>
                              <w:p w14:paraId="4B92F0BA"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E</w:t>
                                </w:r>
                              </w:p>
                            </w:txbxContent>
                          </v:textbox>
                        </v:shape>
                      </v:group>
                      <v:shape id="Text Box 167" o:spid="_x0000_s1251" type="#_x0000_t202" style="position:absolute;left:5810;top:26193;width:13920;height:7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VTwQAAANwAAAAPAAAAZHJzL2Rvd25yZXYueG1sRE/NisIw&#10;EL4v+A5hBC+LpnrQUo2iwqIe9mB3H2BsxqbaTEqT1fr2ZkHwNh/f7yxWna3FjVpfOVYwHiUgiAun&#10;Ky4V/P58DVMQPiBrrB2Tggd5WC17HwvMtLvzkW55KEUMYZ+hAhNCk0npC0MW/cg1xJE7u9ZiiLAt&#10;pW7xHsNtLSdJMpUWK44NBhvaGiqu+Z9VkKZ+OyN/cvVll+8/D7QZH7+NUoN+t56DCNSFt/jl3us4&#10;fzqD/2fiBXL5BAAA//8DAFBLAQItABQABgAIAAAAIQDb4fbL7gAAAIUBAAATAAAAAAAAAAAAAAAA&#10;AAAAAABbQ29udGVudF9UeXBlc10ueG1sUEsBAi0AFAAGAAgAAAAhAFr0LFu/AAAAFQEAAAsAAAAA&#10;AAAAAAAAAAAAHwEAAF9yZWxzLy5yZWxzUEsBAi0AFAAGAAgAAAAhACLeFVPBAAAA3AAAAA8AAAAA&#10;AAAAAAAAAAAABwIAAGRycy9kb3ducmV2LnhtbFBLBQYAAAAAAwADALcAAAD1AgAAAAA=&#10;" fillcolor="white [3212]" stroked="f" strokeweight=".5pt">
                        <v:textbox inset="0,0,0,0">
                          <w:txbxContent>
                            <w:p w14:paraId="68507745" w14:textId="77777777" w:rsidR="0057122D" w:rsidRDefault="0057122D" w:rsidP="0009596D">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 </w:t>
                              </w:r>
                              <w:r>
                                <w:rPr>
                                  <w:rFonts w:ascii="Times New Roman" w:eastAsia="Times New Roman" w:hAnsi="Times New Roman" w:cs="Times New Roman"/>
                                  <w:b/>
                                  <w:bCs/>
                                  <w:sz w:val="20"/>
                                  <w:szCs w:val="20"/>
                                  <w:lang w:val="hr-HR"/>
                                </w:rPr>
                                <w:t xml:space="preserve">za njegovatelja </w:t>
                              </w:r>
                            </w:p>
                            <w:p w14:paraId="71FC7006" w14:textId="77777777" w:rsidR="0057122D" w:rsidRDefault="0057122D" w:rsidP="0009596D">
                              <w:pPr>
                                <w:rPr>
                                  <w:rFonts w:asciiTheme="majorBidi" w:hAnsiTheme="majorBidi" w:cstheme="majorBidi"/>
                                  <w:b/>
                                  <w:bCs/>
                                  <w:sz w:val="20"/>
                                  <w:szCs w:val="20"/>
                                  <w:lang w:val="pt-BR"/>
                                </w:rPr>
                              </w:pPr>
                            </w:p>
                            <w:p w14:paraId="7C628DD6" w14:textId="77777777" w:rsidR="0057122D" w:rsidRDefault="0057122D" w:rsidP="0009596D">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Samostalna primjena injekcije i njegovatelj </w:t>
                              </w:r>
                            </w:p>
                          </w:txbxContent>
                        </v:textbox>
                      </v:shape>
                      <w10:wrap type="square"/>
                    </v:group>
                  </w:pict>
                </mc:Fallback>
              </mc:AlternateContent>
            </w:r>
          </w:p>
          <w:p w14:paraId="785E996D" w14:textId="77777777" w:rsidR="0009596D" w:rsidRPr="000A6522" w:rsidRDefault="0009596D" w:rsidP="00B50981">
            <w:pPr>
              <w:pStyle w:val="a4"/>
              <w:numPr>
                <w:ilvl w:val="0"/>
                <w:numId w:val="135"/>
              </w:numPr>
              <w:rPr>
                <w:rFonts w:ascii="Times New Roman" w:eastAsia="Times New Roman" w:hAnsi="Times New Roman" w:cs="Times New Roman"/>
                <w:b/>
                <w:spacing w:val="-1"/>
                <w:highlight w:val="lightGray"/>
                <w:lang w:val="pt-BR"/>
              </w:rPr>
            </w:pPr>
            <w:r w:rsidRPr="003635AB">
              <w:rPr>
                <w:rFonts w:ascii="Times New Roman" w:eastAsia="Times New Roman" w:hAnsi="Times New Roman" w:cs="Times New Roman"/>
                <w:b/>
                <w:bCs/>
                <w:spacing w:val="-1"/>
                <w:highlight w:val="lightGray"/>
                <w:lang w:val="hr-HR"/>
              </w:rPr>
              <w:t>Odaberite odgovarajuće mjesto za ubrizgavanje</w:t>
            </w:r>
          </w:p>
          <w:p w14:paraId="6030D020" w14:textId="77777777" w:rsidR="0009596D" w:rsidRPr="000A6522" w:rsidRDefault="0009596D" w:rsidP="00B50981">
            <w:pPr>
              <w:pStyle w:val="a3"/>
              <w:rPr>
                <w:highlight w:val="lightGray"/>
                <w:lang w:val="pt-BR"/>
              </w:rPr>
            </w:pPr>
          </w:p>
          <w:p w14:paraId="4BAD3A42" w14:textId="77777777" w:rsidR="0009596D" w:rsidRPr="003635AB" w:rsidRDefault="0009596D" w:rsidP="00B50981">
            <w:pPr>
              <w:pStyle w:val="a3"/>
              <w:rPr>
                <w:highlight w:val="lightGray"/>
                <w:lang w:val="nl-NL"/>
              </w:rPr>
            </w:pPr>
            <w:r w:rsidRPr="003635AB">
              <w:rPr>
                <w:rFonts w:eastAsia="Times New Roman"/>
                <w:b/>
                <w:bCs/>
                <w:highlight w:val="lightGray"/>
                <w:lang w:val="hr-HR"/>
              </w:rPr>
              <w:t xml:space="preserve">a. </w:t>
            </w:r>
            <w:r w:rsidRPr="003635AB">
              <w:rPr>
                <w:rFonts w:eastAsia="Times New Roman"/>
                <w:highlight w:val="lightGray"/>
                <w:lang w:val="hr-HR"/>
              </w:rPr>
              <w:t>Lijek možete ubrizgati u:</w:t>
            </w:r>
          </w:p>
          <w:p w14:paraId="4FA0DFA0" w14:textId="77777777" w:rsidR="0009596D" w:rsidRPr="003635AB" w:rsidRDefault="0009596D" w:rsidP="00B50981">
            <w:pPr>
              <w:pStyle w:val="a3"/>
              <w:rPr>
                <w:highlight w:val="lightGray"/>
                <w:lang w:val="hr-HR"/>
              </w:rPr>
            </w:pPr>
            <w:r w:rsidRPr="003635AB">
              <w:rPr>
                <w:rFonts w:eastAsia="Times New Roman"/>
                <w:highlight w:val="lightGray"/>
                <w:lang w:val="hr-HR"/>
              </w:rPr>
              <w:t xml:space="preserve">- prednji dio bedara </w:t>
            </w:r>
          </w:p>
          <w:p w14:paraId="69AFDB4F" w14:textId="77777777" w:rsidR="0009596D" w:rsidRPr="003635AB" w:rsidRDefault="0009596D" w:rsidP="00B50981">
            <w:pPr>
              <w:pStyle w:val="a3"/>
              <w:rPr>
                <w:highlight w:val="lightGray"/>
                <w:lang w:val="hr-HR"/>
              </w:rPr>
            </w:pPr>
            <w:r w:rsidRPr="003635AB">
              <w:rPr>
                <w:rFonts w:eastAsia="Times New Roman"/>
                <w:highlight w:val="lightGray"/>
                <w:lang w:val="hr-HR"/>
              </w:rPr>
              <w:t>- trbuh (abdomen)</w:t>
            </w:r>
            <w:r>
              <w:rPr>
                <w:rFonts w:eastAsia="Times New Roman"/>
                <w:highlight w:val="lightGray"/>
                <w:lang w:val="hr-HR"/>
              </w:rPr>
              <w:t>, osim</w:t>
            </w:r>
            <w:r w:rsidRPr="003635AB">
              <w:rPr>
                <w:rFonts w:eastAsia="Times New Roman"/>
                <w:highlight w:val="lightGray"/>
                <w:lang w:val="hr-HR"/>
              </w:rPr>
              <w:t xml:space="preserve"> 5 cm </w:t>
            </w:r>
            <w:r>
              <w:rPr>
                <w:rFonts w:eastAsia="Times New Roman"/>
                <w:highlight w:val="lightGray"/>
                <w:lang w:val="hr-HR"/>
              </w:rPr>
              <w:t xml:space="preserve">oko </w:t>
            </w:r>
            <w:r w:rsidRPr="003635AB">
              <w:rPr>
                <w:rFonts w:eastAsia="Times New Roman"/>
                <w:highlight w:val="lightGray"/>
                <w:lang w:val="hr-HR"/>
              </w:rPr>
              <w:t xml:space="preserve">pupka. </w:t>
            </w:r>
          </w:p>
          <w:p w14:paraId="1A7D4BE7" w14:textId="77777777" w:rsidR="0009596D" w:rsidRPr="003635AB" w:rsidRDefault="0009596D" w:rsidP="00B50981">
            <w:pPr>
              <w:pStyle w:val="a3"/>
              <w:rPr>
                <w:highlight w:val="lightGray"/>
                <w:lang w:val="hr-HR"/>
              </w:rPr>
            </w:pPr>
            <w:r w:rsidRPr="003635AB">
              <w:rPr>
                <w:rFonts w:eastAsia="Times New Roman"/>
                <w:highlight w:val="lightGray"/>
                <w:lang w:val="hr-HR"/>
              </w:rPr>
              <w:t xml:space="preserve">- vanjski dio nadlaktice (SAMO ako ste njegovatelj). </w:t>
            </w:r>
          </w:p>
          <w:p w14:paraId="53D5AD77" w14:textId="77777777" w:rsidR="0009596D" w:rsidRPr="003635AB" w:rsidRDefault="0009596D" w:rsidP="00B50981">
            <w:pPr>
              <w:pStyle w:val="a3"/>
              <w:rPr>
                <w:highlight w:val="lightGray"/>
                <w:lang w:val="hr-HR"/>
              </w:rPr>
            </w:pPr>
          </w:p>
          <w:p w14:paraId="476C922F" w14:textId="77777777" w:rsidR="0009596D" w:rsidRPr="003635AB" w:rsidRDefault="0009596D" w:rsidP="00B50981">
            <w:pPr>
              <w:pStyle w:val="a3"/>
              <w:numPr>
                <w:ilvl w:val="0"/>
                <w:numId w:val="18"/>
              </w:numPr>
              <w:ind w:left="0" w:firstLine="0"/>
              <w:rPr>
                <w:highlight w:val="lightGray"/>
                <w:lang w:val="hr-HR"/>
              </w:rPr>
            </w:pPr>
            <w:r w:rsidRPr="003635AB">
              <w:rPr>
                <w:rFonts w:eastAsia="Times New Roman"/>
                <w:b/>
                <w:bCs/>
                <w:highlight w:val="lightGray"/>
                <w:lang w:val="hr-HR"/>
              </w:rPr>
              <w:t>Nemojte</w:t>
            </w:r>
            <w:r w:rsidRPr="003635AB">
              <w:rPr>
                <w:rFonts w:eastAsia="Times New Roman"/>
                <w:highlight w:val="lightGray"/>
                <w:lang w:val="hr-HR"/>
              </w:rPr>
              <w:t xml:space="preserve"> ubrizgavati unutar područja 5 cm oko pupka niti u područja crvene, tvrde, osjetljive, oštećene kože, </w:t>
            </w:r>
            <w:r>
              <w:rPr>
                <w:rFonts w:eastAsia="Times New Roman"/>
                <w:highlight w:val="lightGray"/>
                <w:lang w:val="hr-HR"/>
              </w:rPr>
              <w:t xml:space="preserve">područje </w:t>
            </w:r>
            <w:r w:rsidRPr="003635AB">
              <w:rPr>
                <w:rFonts w:eastAsia="Times New Roman"/>
                <w:highlight w:val="lightGray"/>
                <w:lang w:val="hr-HR"/>
              </w:rPr>
              <w:t>modric</w:t>
            </w:r>
            <w:r>
              <w:rPr>
                <w:rFonts w:eastAsia="Times New Roman"/>
                <w:highlight w:val="lightGray"/>
                <w:lang w:val="hr-HR"/>
              </w:rPr>
              <w:t>e</w:t>
            </w:r>
            <w:r w:rsidRPr="003635AB">
              <w:rPr>
                <w:rFonts w:eastAsia="Times New Roman"/>
                <w:highlight w:val="lightGray"/>
                <w:lang w:val="hr-HR"/>
              </w:rPr>
              <w:t xml:space="preserve"> ili ožiljka. </w:t>
            </w:r>
          </w:p>
          <w:p w14:paraId="2B30FAC1" w14:textId="77777777" w:rsidR="0009596D" w:rsidRPr="003635AB" w:rsidRDefault="0009596D" w:rsidP="00B50981">
            <w:pPr>
              <w:pStyle w:val="a3"/>
              <w:numPr>
                <w:ilvl w:val="0"/>
                <w:numId w:val="18"/>
              </w:numPr>
              <w:ind w:left="0" w:firstLine="0"/>
              <w:rPr>
                <w:highlight w:val="lightGray"/>
                <w:lang w:val="hr-HR"/>
              </w:rPr>
            </w:pPr>
            <w:r w:rsidRPr="003635AB">
              <w:rPr>
                <w:rFonts w:eastAsia="Times New Roman"/>
                <w:highlight w:val="lightGray"/>
                <w:lang w:val="hr-HR"/>
              </w:rPr>
              <w:t xml:space="preserve">Ako imate psorijazu, </w:t>
            </w:r>
            <w:r w:rsidRPr="003635AB">
              <w:rPr>
                <w:rFonts w:eastAsia="Times New Roman"/>
                <w:b/>
                <w:bCs/>
                <w:highlight w:val="lightGray"/>
                <w:lang w:val="hr-HR"/>
              </w:rPr>
              <w:t xml:space="preserve">nemojte </w:t>
            </w:r>
            <w:r w:rsidRPr="003635AB">
              <w:rPr>
                <w:rFonts w:eastAsia="Times New Roman"/>
                <w:highlight w:val="lightGray"/>
                <w:lang w:val="hr-HR"/>
              </w:rPr>
              <w:t xml:space="preserve">ubrizgavati izravno u mjesta na kojima je koža izdignuta, </w:t>
            </w:r>
            <w:r>
              <w:rPr>
                <w:rFonts w:eastAsia="Times New Roman"/>
                <w:highlight w:val="lightGray"/>
                <w:lang w:val="hr-HR"/>
              </w:rPr>
              <w:t>zadebljala</w:t>
            </w:r>
            <w:r w:rsidRPr="003635AB">
              <w:rPr>
                <w:rFonts w:eastAsia="Times New Roman"/>
                <w:highlight w:val="lightGray"/>
                <w:lang w:val="hr-HR"/>
              </w:rPr>
              <w:t xml:space="preserve">, crvena, ljuskava ili na kojoj su prisutne </w:t>
            </w:r>
            <w:r>
              <w:rPr>
                <w:rFonts w:eastAsia="Times New Roman"/>
                <w:highlight w:val="lightGray"/>
                <w:lang w:val="hr-HR"/>
              </w:rPr>
              <w:t>psorijatične promjene</w:t>
            </w:r>
            <w:r w:rsidRPr="003635AB">
              <w:rPr>
                <w:rFonts w:eastAsia="Times New Roman"/>
                <w:highlight w:val="lightGray"/>
                <w:lang w:val="hr-HR"/>
              </w:rPr>
              <w:t xml:space="preserve">. </w:t>
            </w:r>
          </w:p>
          <w:p w14:paraId="11108440" w14:textId="77777777" w:rsidR="0009596D" w:rsidRPr="000A6522" w:rsidRDefault="0009596D" w:rsidP="00B50981">
            <w:pPr>
              <w:pStyle w:val="a3"/>
              <w:numPr>
                <w:ilvl w:val="0"/>
                <w:numId w:val="18"/>
              </w:numPr>
              <w:ind w:left="0" w:firstLine="0"/>
              <w:rPr>
                <w:highlight w:val="lightGray"/>
                <w:lang w:val="hr-HR"/>
              </w:rPr>
            </w:pPr>
            <w:r w:rsidRPr="003635AB">
              <w:rPr>
                <w:rFonts w:eastAsia="Times New Roman"/>
                <w:b/>
                <w:bCs/>
                <w:highlight w:val="lightGray"/>
                <w:lang w:val="hr-HR"/>
              </w:rPr>
              <w:t xml:space="preserve">Nemojte </w:t>
            </w:r>
            <w:r w:rsidRPr="003635AB">
              <w:rPr>
                <w:rFonts w:eastAsia="Times New Roman"/>
                <w:highlight w:val="lightGray"/>
                <w:lang w:val="hr-HR"/>
              </w:rPr>
              <w:t>ubrizgavati kroz odjeću.</w:t>
            </w:r>
          </w:p>
          <w:p w14:paraId="41AE3F53" w14:textId="77777777" w:rsidR="0009596D" w:rsidRPr="000A6522" w:rsidRDefault="0009596D" w:rsidP="00B50981">
            <w:pPr>
              <w:pStyle w:val="a3"/>
              <w:numPr>
                <w:ilvl w:val="0"/>
                <w:numId w:val="0"/>
              </w:numPr>
              <w:rPr>
                <w:highlight w:val="lightGray"/>
                <w:lang w:val="hr-HR"/>
              </w:rPr>
            </w:pPr>
          </w:p>
          <w:p w14:paraId="54C03635" w14:textId="77777777" w:rsidR="0009596D" w:rsidRDefault="0009596D" w:rsidP="00B50981">
            <w:pPr>
              <w:pStyle w:val="a3"/>
              <w:rPr>
                <w:lang w:val="hr-HR"/>
              </w:rPr>
            </w:pPr>
            <w:r w:rsidRPr="003635AB">
              <w:rPr>
                <w:rFonts w:eastAsia="Times New Roman"/>
                <w:b/>
                <w:bCs/>
                <w:highlight w:val="lightGray"/>
                <w:lang w:val="hr-HR"/>
              </w:rPr>
              <w:t>b.</w:t>
            </w:r>
            <w:r w:rsidRPr="003635AB">
              <w:rPr>
                <w:rFonts w:eastAsia="Times New Roman"/>
                <w:highlight w:val="lightGray"/>
                <w:lang w:val="hr-HR"/>
              </w:rPr>
              <w:t xml:space="preserve"> Pri svakoj novoj primjeni injekcije promijenite mjesto primjene. Svaku sljedeću injekciju treba primijeniti</w:t>
            </w:r>
            <w:r>
              <w:rPr>
                <w:rFonts w:eastAsia="Times New Roman"/>
                <w:lang w:val="hr-HR"/>
              </w:rPr>
              <w:t xml:space="preserve"> </w:t>
            </w:r>
            <w:r w:rsidRPr="00A4383D">
              <w:rPr>
                <w:rFonts w:eastAsia="Times New Roman"/>
                <w:highlight w:val="lightGray"/>
                <w:lang w:val="hr-HR"/>
              </w:rPr>
              <w:t>najmanje 3 cm od mjesta primjene prethodne injekcije.</w:t>
            </w:r>
          </w:p>
        </w:tc>
      </w:tr>
      <w:tr w:rsidR="0009596D" w14:paraId="7BCDC94C" w14:textId="77777777" w:rsidTr="00D80D27">
        <w:trPr>
          <w:gridAfter w:val="1"/>
          <w:wAfter w:w="57" w:type="dxa"/>
          <w:trHeight w:val="5805"/>
        </w:trPr>
        <w:tc>
          <w:tcPr>
            <w:tcW w:w="9493" w:type="dxa"/>
          </w:tcPr>
          <w:p w14:paraId="454646DB" w14:textId="77777777" w:rsidR="0009596D" w:rsidRPr="003635AB" w:rsidRDefault="0009596D" w:rsidP="00B50981">
            <w:pPr>
              <w:pStyle w:val="a3"/>
              <w:rPr>
                <w:highlight w:val="lightGray"/>
                <w:lang w:val="hr-HR" w:eastAsia="ko-KR"/>
              </w:rPr>
            </w:pPr>
          </w:p>
          <w:p w14:paraId="34191581" w14:textId="77777777" w:rsidR="0009596D" w:rsidRPr="003635AB" w:rsidRDefault="0009596D" w:rsidP="00B50981">
            <w:pPr>
              <w:pStyle w:val="1"/>
              <w:spacing w:before="76"/>
              <w:ind w:left="0" w:right="2736"/>
              <w:rPr>
                <w:rFonts w:cs="Times New Roman"/>
                <w:spacing w:val="-1"/>
                <w:highlight w:val="lightGray"/>
                <w:lang w:val="hr-HR"/>
              </w:rPr>
            </w:pPr>
          </w:p>
          <w:p w14:paraId="415AB674" w14:textId="77777777" w:rsidR="0009596D" w:rsidRPr="003635AB" w:rsidRDefault="0009596D" w:rsidP="00B50981">
            <w:pPr>
              <w:pStyle w:val="1"/>
              <w:spacing w:before="76"/>
              <w:ind w:left="0" w:right="2736"/>
              <w:rPr>
                <w:rFonts w:eastAsiaTheme="minorEastAsia" w:cs="Times New Roman"/>
                <w:highlight w:val="lightGray"/>
                <w:lang w:val="hr-HR" w:eastAsia="ko-KR"/>
              </w:rPr>
            </w:pPr>
            <w:r>
              <w:rPr>
                <w:rFonts w:asciiTheme="minorHAnsi" w:eastAsiaTheme="minorEastAsia" w:hAnsiTheme="minorHAnsi"/>
                <w:b w:val="0"/>
                <w:bCs w:val="0"/>
                <w:noProof/>
                <w:sz w:val="18"/>
                <w:szCs w:val="18"/>
                <w:lang w:val="hr-HR" w:eastAsia="hr-HR"/>
              </w:rPr>
              <mc:AlternateContent>
                <mc:Choice Requires="wpg">
                  <w:drawing>
                    <wp:anchor distT="0" distB="0" distL="114300" distR="114300" simplePos="0" relativeHeight="251658303" behindDoc="0" locked="0" layoutInCell="1" allowOverlap="1" wp14:anchorId="126F3B96" wp14:editId="504D9E51">
                      <wp:simplePos x="0" y="0"/>
                      <wp:positionH relativeFrom="column">
                        <wp:posOffset>-20955</wp:posOffset>
                      </wp:positionH>
                      <wp:positionV relativeFrom="paragraph">
                        <wp:posOffset>55880</wp:posOffset>
                      </wp:positionV>
                      <wp:extent cx="2407920" cy="3146425"/>
                      <wp:effectExtent l="0" t="0" r="0" b="0"/>
                      <wp:wrapSquare wrapText="bothSides"/>
                      <wp:docPr id="168" name="그룹 168"/>
                      <wp:cNvGraphicFramePr/>
                      <a:graphic xmlns:a="http://schemas.openxmlformats.org/drawingml/2006/main">
                        <a:graphicData uri="http://schemas.microsoft.com/office/word/2010/wordprocessingGroup">
                          <wpg:wgp>
                            <wpg:cNvGrpSpPr/>
                            <wpg:grpSpPr>
                              <a:xfrm>
                                <a:off x="0" y="0"/>
                                <a:ext cx="2407920" cy="3146425"/>
                                <a:chOff x="0" y="0"/>
                                <a:chExt cx="2407920" cy="3146425"/>
                              </a:xfrm>
                            </wpg:grpSpPr>
                            <wps:wsp>
                              <wps:cNvPr id="170" name="Text Box 170"/>
                              <wps:cNvSpPr txBox="1"/>
                              <wps:spPr>
                                <a:xfrm>
                                  <a:off x="1685925" y="3000375"/>
                                  <a:ext cx="719758" cy="146050"/>
                                </a:xfrm>
                                <a:prstGeom prst="rect">
                                  <a:avLst/>
                                </a:prstGeom>
                                <a:solidFill>
                                  <a:prstClr val="white"/>
                                </a:solidFill>
                                <a:ln>
                                  <a:noFill/>
                                </a:ln>
                              </wps:spPr>
                              <wps:txbx>
                                <w:txbxContent>
                                  <w:p w14:paraId="4A08B23B"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74" name="그림 17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g:wgp>
                        </a:graphicData>
                      </a:graphic>
                    </wp:anchor>
                  </w:drawing>
                </mc:Choice>
                <mc:Fallback>
                  <w:pict>
                    <v:group w14:anchorId="126F3B96" id="그룹 168" o:spid="_x0000_s1252" style="position:absolute;margin-left:-1.65pt;margin-top:4.4pt;width:189.6pt;height:247.75pt;z-index:251658303" coordsize="24079,314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Ox5sAwAABggAAA4AAABkcnMvZTJvRG9jLnhtbKRVwW7bOBC9F+g/&#10;ELo3kh07joXIhZs0QYG0DTZZ5ExTlEVUIlmStpR+UH9h99Av6v7EPlKSEydZdNseLA/JITnz5r3h&#10;yeu2rsiWGyuUzKLRQRIRLpnKhVxn0Z8356+OI2IdlTmtlORZdMdt9Hrx8sVJo1M+VqWqcm4IDpE2&#10;bXQWlc7pNI4tK3lN7YHSXGKxUKamDkOzjnNDG5xeV/E4SY7iRplcG8W4tZg96xajRTi/KDhzH4vC&#10;ckeqLEJsLnxN+K78N16c0HRtqC4F68OgvxBFTYXEpbujzqijZGPEk6NqwYyyqnAHTNWxKgrBeMgB&#10;2YySR9lcGLXRIZd12qz1DiZA+winXz6WfdheGH2trwyQaPQaWISRz6UtTO3/ESVpA2R3O8h46wjD&#10;5HiSzOZjIMuwdjiaHE3G0w5UVgL5J/tY+fYHO+Ph4ngvnEaDIPYeA/t7GFyXVPMArU2BwZUhIgd/&#10;Z8hE0hpEvfEZvlEt8XMBm+DokSKuxQK8h3mLyWcAGx0dT+eAg3hokiQ5nPXQDODNRvPZFALx2AG6&#10;ZBpu2gFAU22su+CqJt7IIgM6B5bR7aV1CAqug4u/36pK5OeiqvzAL5xWhmwpqN+UwnEfLnbseVXS&#10;+0rld3XLfgbQ27TLyluuXbUBn/nhkPJK5XdAwqhOUVazc4ELL6l1V9RAQgASbcF9xKeoVJNFqrci&#10;Uirz5bl574+qYjUiDSSZRfbzhhoekeqdRL29fgfDDMZqMOSmPlVIdYSGo1kwscG4ajALo+pbdIul&#10;vwVLVDLclUVuME9d1xjQbRhfLoMTVKqpu5TXmvmjB2Bv2ltqdF8Wh3p+UAOjaPqoOp1vqI9ebhyg&#10;DqXzwHYo9niD3YsTLViKXy91WE9o/uOWiF1u42Hr2mr9v86oqfm00a+6fMVKVMLdhQ6LnH1Qcnsl&#10;mKe5HzxUzGRQzPe//v7n6zfoZeJJMrh1m0BHwS4V+2SJVKcllWu+tBp07lUU77uH4d6Nq0rogdne&#10;7nNDwR51wmfg6brsmWKbmkvXPRuGV9ThzbKl0BY0SXm94jkk9i4PsoZMnOGOlb5uBcTxB4Lt9TMs&#10;hCjvA/MpeM2QVfNe5WghFMUOjPnpRjqeT0eT49/sBjtR0/Q/VD5EDAJ6E79AxfDYwNp7zR6Og9f9&#10;8734FwAA//8DAFBLAwQUAAYACAAAACEAndx4OEWIAACY6QkAFAAAAGRycy9tZWRpYS9pbWFnZTEu&#10;ZW1m7J3Zj1xHlp9ve4Hh/8B+mjbshzG8wb3M0jPAYDxwuxv22GNML4ZtwPNkD+B5nUbbHqP7ZWC0&#10;KIkSRUmUKIoSSVHc950UyeK+71opkiqKEjdJJCW11CJb3Y4vsn63TkXdyJtZlVmVmXUIFCNuRNy4&#10;cSNOfPfkie0rRVH8RfjTv//5laJ4Jfzp35///aL41m8UxVf/9R9/uyi+Usy7+XeLvxkiTZKY9Kd/&#10;pyh+528VxX8KEft084i79w/+dnHm53+j+I/h+u+F+/UvfZbC/yLksTv8/UkI+M3w9+Pw98KNxn1f&#10;LU4UiidO/q8UXw1Xo+nixch/v/71rwv/8zpwGXAZcBlwGXAZcBlwGXAZcBnojgx89Tf+YeF/Xgcu&#10;Ay4DLgO9IwO57523Ue+0kbeFt4XLgMsAMlDH61y8h3fnd43Xa3W9/upXvyquDr9THNg3VMosYfyp&#10;zqxfYYcPHijjFeZudR17vfRuveh7nWujuvjcfR7eu23ez20Diy9fers4cuhgJX/Fbsts/PBdYXL7&#10;uR687DOzf9XxuC7e5WZmys10tvv5c2eL4XeulPylLDeuX6/kt8p5cP+oPq4wd112+00G6nhcF99v&#10;7+vl7f8+eiHw+p0rl0s+oy9fHR4ec612li49tPuVMl5x7va/LMy0NqzjcV38TKsvf9/p7+PweniE&#10;1+Ix+rZtG4UrzNq7Febu9Lelt0F7bVDH47p4r+/26tvra/L1deH8uZLXqk/xm2tYnfJ6397d48J0&#10;r7uTbxOvw6mpwzoe18V7O01NO3k9j9bz0SOHi7t370R9WlyWfSRlteKlX6fxXq+j9ep10ft1Ucfj&#10;unhv495v40FrI+bmicNyr1wea8/WOyv+YDL/T/Huuvz2kwzU8bguvp/e1cs6GH2zai41c/zUvmK0&#10;rnF9fshgtL1t05nor+NxXfxMrDN/5+nt+4dG1r7AZbFZ9pCqtiHNgX17S55XpfGw6W1Tr//W6r+O&#10;x3XxXs+t1bPXU+fqSbxWnTL3+saN5vOvDx3Y77z2vTf7XgbqeFwXrz7jbud45HXZvC7Fa+nWb77x&#10;enH3zp2mfbHKhuL13LyevX56r37qeFwX723ae2066G0Cr8Vq3nVozyvxWmFybT04r11OrTz0q7+O&#10;x3Xx/freXu7+7b8pew/u31fq1lWspq3Te7z9+7f9Z3Lb1fG4Ln4m152/+/T0+dQWvXvXjjH6Nu2S&#10;ctt5PT1t5X2ks/Vex+O6eG+PzraH12d9fcp+TV19+eWXYa7eqH5NGKx2XtfXo8ta/9VRHY/r4r3N&#10;+6/N+73NrK58985H49amV72fvacq3sNcjvtBBup4XBffD+/oZRysvnji2NEwH+SjqEO3wmt0ba1H&#10;d1kYLFmYae1Zx+O6+JlWX/6+09/f435PI/tfv3ft3eJOYHddu/j6xulvt7o28vj6NqrjcV2813F9&#10;HXsddbaO7P58nA3WSv06rzvbBq3UuafpfJ3X8bgu3tuk823iddq8TnVeAXaO4Xda5LXZ78nrt3n9&#10;ev30bv3U8bgu3tu2d9t2UNvG8rpV/drt1y6ng9Af6nhcFz8IdeDv0F99GV6zBp12c173V9t5X5tc&#10;e9XxuC7e639y9e/11379wWjNuW6V1/uH9o6bk+11337de51Nb53V8bgu3ttvettvptU/NmvxuuEf&#10;HsdhwlUv+PkT3xXursttP8pAHY/r4vvxnb3M/d1XOVtX/LXjjSmnaWeFKb23fX+3/Uxvvzoe18XP&#10;9Prz95/6/n/71s1i7aqVkcXo2tKh1RY3rr9f6tcKwx4iv7tT32Ze552p8zoe18V7O3SmHbweW69H&#10;1jSuePml7Hjjpbcvlmwe1a+HSl3b67r1uva66q26quNxXby3Z2+150xoj3v37haLFi4oeZ3q1/Ys&#10;R9WH69cup5KFfnbreGzjpav08/t62Qej385++KHSHpK2qWzaVl59v6fBaPe0rWfateVx1bvbeCv/&#10;VWk9zPvEVMkAvOZZ2K8///zzMbaOt958Y5w9JD2TZqrK6c/xPtFJGbA8rsq3Lr7qHg9zGe2WDEhn&#10;eOapuXGPPu3PR7ji3rt2rfjkk0/Ka8py7Mjh4tMkrFtl9Hxd/rslA3U8rovvVrk8X5f5ZjLAeOPw&#10;lctxbz5c0orXkeFhzp8NY4+od5J0zfL3OJe/XpSBOh4rXn2hF9/ByzSz+hayuHzpkuLK5UtRx9ba&#10;dMnBJ598XJw7c3qMTeR8WMMuriuduzNLbgahvcXj3Lsoft2a1cXJ48cKfmt+/vlnZV/gPrFcrg3L&#10;5evh3lcmIwOcic4aGGQuXQtjwySTb198qzh+9Egpq5N5tt/rsjtdMiAe556veMZ3Hp31s0Iu+s25&#10;s2eKjz76sLIPqJ/k8vVwl/nJyAD77YnT9rxdyR1h5K9rxiU5p1fXk3m23+uyO10yIB7nnq/4TevX&#10;FS8+/1zJbHEbd96Tcwvp39gOlZf6hlyFu+vyPlEZkCyxJgadgeuhPbvHcZgwnkE8fzdvXC82rltT&#10;yuZEn+/3uexOpwyIx7kyKP7au1cL/t69OlwcPXwo9hVYbbkt/Zt+VMXt3DM83PtAOzIAf4evXC4W&#10;v/B85K/sIoSTDy66tM2TM8O0JtKGu99lr59kQDzOlVnxYrW4LffUiePFyuUvG27Piv6Fzz1bzotV&#10;P8o9w8O9z7QjA5IndAXug9cPHjwYw2fZSpQW/UF8b+dZntZls5dkQDzOlUnx4jP6tfy4umYN8KED&#10;+4qli18sHnvk4WA3eah4/NFHim2bN8W5sLn8Pdz7w0RkAA7Pmf1Icf/+/SiPH9y+HfVq5XXq5Iny&#10;DHUxW3xXGndd9vpNBsTjXLkVbxld54fd8+c9FfVs+gi2bfKn36jv5J7n4d6HWpUB7Buyu2kNuu4d&#10;vnJ53Pw97HXpWkild9flrh9kQDzOlVXxdYxO48+ePlXyGmYzR9ZZ7X0iJ2fthiNL8Bq7NPem+nXk&#10;9ciaGeWtNTa6dtflsd9kQDzOlVvxKY9z17KPEM85e8uXvhRtI/x21b5pzm3vJzl5ayVc8sMcbObp&#10;cY/CdD97YL924XwZTjzj4HavVaV11+WxX2RAPM6VV/E5PleFi9m4/D0//5lyDFLPSfuXwt31vlMn&#10;A5KdE8eOFhfN3k7pfZo3onCuNQ6pMHdd3vpJBsTjXJkVX8XlVsOwjTz+6MOR2UuXLApzYW+Uek/u&#10;uR7u/ahKBmC1eD0cbNT8htO1dfGL1/h1jU5ela+Hubz1gwyIx7myKr5VNufSsX8Ddmz93QjrF3LP&#10;9HDvO63IwGeffVY029eaNZBiOPnBd2wireTtaVwGe1EGxONc2RSf43A74diyxWvmZ2usqOrZtp9V&#10;xTcLm8y9Nl/lI5c467dp3T89/Zt9rXN1n9o+nNfT00a59vHw9ttDPM7VneLb4XJVWuzYb7/1ZrFm&#10;1YrSNgK7WcOwfeuWqCfx21Z/2FDoi5zjxBzuFS8vLZaH+QC46d/qFctjGtKxDhmdi/0zGYtinhfn&#10;R4mzcnlf+XHlr6qHZnFV6T2sfTlst87UJvuH9mTbLuX1B7dvFc8983Q2fbtl8PTdb2ev47F1LB7n&#10;6kXxVQxuJ0xjkO9dezeO0WsMEmaztkZr2Wc/3FgfKT1c7mj8qE1FcY082ItqlslH6QjDPyt+G3Zs&#10;2xLnFmqPwWasFhPkUkfWn6szDx8rY52uD9sG2KPttX1WymvikBWbxv3dbSuv387Wr3icq1fFt8Pm&#10;VtJeDvv1bN+yKc4dsSy2fvEY3s578onIW/Tx9M+uzWmweZT/5Kcw5SeX+bjs48YcL9vnrd/WC+G5&#10;OJvO/Z2V0bQ+bRtUMVnpq+Kc191tG9W9u92pZ/E4V7+Kb4XBrabRPD+lh5dnz5wq2IvkdFhHjHvq&#10;5PHizddfi7owdg3p57on53J232uvXihOHD8abCl7Ao93Fps3ri9WLV9WLHlxYeS+eC1XPOe3MraV&#10;Pa/sKk6GMjBfnHOlbN2IFXJtnPu7I6NV9ar6p42r4gmD10qHyx/jJpxnkLvHw6euDb2u269r8ThX&#10;d4rP8bGb4dhOJpK/va+K88SzxyD7a6Kri9u4Vfo9fZz93jhPSv0/V18e3r4MTqTO1A4H9w9l2Sv9&#10;Wml5jl3DPpHn+j1T075ez9X1LB7n6kfxE+Fmv9xzMYyDHgjjmmtWLi+eeuLxkt/Suy3P0cHhwHBg&#10;t+rM8sD6FZ9z20mby2OmhzMenasD8Vrx1He616/i3K3mg9dLb9WLeJxrF8X3C3tbLaf0brm6D9sL&#10;e51gk8Euwl5VnNPAnoOW2/g5p2H1yhXFvr174jo75pQ/eHC/1MHFY1zrV10rzF6nYYpzt7rfcO75&#10;Jx9X2zeYf53W27rVK4tbN2+OC0/T+XV1fXu9TG+9iMe5dlC8eDYIrmW09evdFCZX4Zx/tnH92uKJ&#10;xx6N7Eb/HrWfNOamPPPU3DiGmZ4Bq/qt4rENs37d426+jzD/0/7WsXWV2q+JI4xvsk3n/nz9et30&#10;Vt2Ix7l2UbyYNQhuyuGqd2qWhjhsKMePHYlzx1kHJDvKKL8fKp6eOyeOX2L7ZuxSe8iJydaVP9cO&#10;Hj7ab1RXuNTrkUMHx/BX8bKHcG3DnNejdely1V91IR7n2k3xVUwbhDA7Nsn7wOI0LH1Pm0Zc5x7Y&#10;sXP71nFzUEYZPivMX3y2YJ8iu7ZTLJGbawsPH+1bqqv337tWbN20YQyvVU9V9hDCnNej9ai6crc/&#10;6kQ8zrWX4lNmDeK12Fv3bpbn9h75iX/jtVej7SS1eesahq9bsyqsv7xSyZpce3j42H7FeQXM+Ujr&#10;BZ7rjHQb5/aQsfVn68b9vV834nGurRRfxzCPb5xHbOtB/D5z+mTxys4dhc6YH2V2Yw3ms08/Gcc1&#10;9w8NRTuL5nxLh7RtY8Oq/ITZcHvvoPjt+zHWyHzLqner0q+d173PpKq29LBGu4nHufpQvOWQ+8ez&#10;OVcnYrbVyVkfxPzvdO43HG/YTmbFfS6wj6tdLKNaCatKr/sGwbXvR53Zd1Kc7NfEKYyxBLeHOLOt&#10;vPSTXzzOlVnxOR55eJ7dYjV1ZP2qM8LYZ3blsqVhvknV3icN/Xt9m3YTsSnXpv0ebt8PP9+5qneC&#10;15yb/uWXX5bxbr92VlfJSr+Eice58ipejHE3z+dW6gZGi91yuQ87NnPT2L+ItfPM+eaMh8acQfTu&#10;hwrmCq4N+xsy55hzVe7du1fqjWo/yzKFDZKbvh/X6Ne4Ng7/8JXL485Ih+Hp2byDVD/+LoP9PRKP&#10;c+2s+FZY5GlGWW5ZTL3IHqJwXP0Rb8NVj8wZ3BP2P8FuorWWspfIBs76D+aFt7LfYK6N+y085fKi&#10;hQvKc9Ltu4jXNgz9+sqlS6W+bePcP9isG4T2FY9z76J4McTdUSbX1YUYbNNVhdl4+dN07B1+9PDB&#10;YkuYu8a+Vcz3FsNh99zHZ8e53sePHonnrWEHsG2a6p+Ks+xrFqa4XnDTMts9QWwcdSBbtd4fhvM7&#10;phfew8vg34d2ZUA8zt2neHHE3dZ53Y26shw/fvRwMmbZ2Du8oYM/FG0ruXYl3LLN+pvd04txltdp&#10;+SyviYu8DmdZpOn82tnZDzIgHufKqvhusMfz7Az7WaezZeOGaMeVnUTuk3Mei3HaY0N6pm3vqjAb&#10;3+v+Zrymbmz52WORs4dsmPud1f0iA+JxrryKd7Z2hq2TrUfp17jyK0/GLLGZMM+bc+h1Jj3snjP7&#10;kdJewrp42ttyelD1a/gs2eYdb4czwdjbXGHuOqv7SQbE41yZFS8muNsb3KYdqsYw1T7EMV7JHt/s&#10;T5WOU7IvbCt7UvUDx5vp11VzQZqdqZ7rBx7uXO8FGRCPc2VRvDjgbu/wup222L51c5ynjK4t+zbj&#10;lcwvEbf7gc1VclrHa97Lvpvz2tlbJUf9ECYe58qq+HbY4Gk7w/TU3tGsXltJiy0XVq1dtTKemykb&#10;N/x+8fkFxf59ewvOU/viiy8mZC+wTMzJUzfCm/H6SmK/poxV69S7US7P078LnZYB8TiXr+KbscLj&#10;OsNnW4/W1oG/FR7b+1vxM/ePc4zTtZXRVhLOzpRMpPqpuJy6Sj/VruW1yqQyXHq7Md5o3yE9Qyy9&#10;R/e667ztNRkQj3PlUnwr/d/TdI7bls/47XWn6pk8+RawfzRrJ62tBIZv3byxZDbyIa7JtTJTFWbj&#10;u+m3vE6fU2W/PmjOnZnOcqdl9Wv/PtTJgHicS6f4TjHC82mP6VbP7mTd6Rug7wBzS+D2ti2biwXP&#10;zivX4jCvZEXY34R9TrQGp4pxCpObk6duhDfjtT0jWWVrduZjN8rneTqHOyUD4nEuP8V3khWeV3vM&#10;hpWMCXaq3qRXp/nZbwPnD0vnRtdG92YuN2cD2LXvqdyIiWl4p66r8m/Ga609t/dp3z7CbHinyuj5&#10;OJ+7JQPicS5/xad926/bY+5k6uu1Vy8Ua8IYofYCnUxeulf6ta5xpWsrjPHJA2EMcv3a1eV5Z3Cb&#10;/bopy0cfflhpL8nJUjfC4e3SxS8W9+7eHVMWPQv9mt8Flsv7w/nIipfr7HbGShZ62RWPc2VUvPqw&#10;u1PHaVvX2CuWL10Sz6yx4filF8tN4ztxzTyLNSuXj5kTyHqcc2dOj2OfZEmMlKvwTrt8Q3J53r1z&#10;p7BrZki3b8/ucem7XcZc+TzcvxPtyIB4nLtH8Z3o855H+6xPdd5lMDusgUH3tfVp9eX0Hptuon7l&#10;+WaYN8L8ERipP/YP1Jk4qRx1g4M2T/zYa9Ln6ppzMpmjqGtcO//a5mXTuN852osyIB7nyqb4ifZz&#10;v699RjerM/Ts/UN7gq67Ip7NzhrGZuk7FSdekx/fCsbsFi6YH5nN/O3nnpkX9727f/9+tD10m4Pk&#10;z9+DB/fjuvuc/BI+FPRpWx72D7ffF8XJbZaXxznHp1MGxONcGRTfqX7v+bTHb8vJ1M/8adaaY6eQ&#10;vm3TdLKuyVd5y+XbsX3LplLPhtvrw1k4Vpa6zcDcebu2DBpfVBj7PQ0Hu7aucbtdTvss9zvzJyoD&#10;4nHufsV3su97Xu0xm/oSI/Fjp+aPMDgNM18Iuu7pkyemXNemDMxfeeKx2eU69/euXYssnAoG1vGa&#10;MqTnpLP/db+vwc/1Vw8f7G+BeJxrZ8U7Y9tnbDfrzPKb57z+2qtx7vSGMJdj145tBbr3lcuXpozf&#10;2Bhkz96+dcsY3TUnW5MNh8XvXr1a7A5nz+fyIo32wFYaru2Yo74rcpXO3cFmXz+2r3icK7viu8ke&#10;z7sz3wLND0F/ZEyS+dLo3ui/Kd+p8zRM99v2sGHWb9PIr/PembcteeomA8n7jfCd4jy09DnptcqD&#10;y36yzLVRWLO0SuOus7sXZEA8zpVF8eqT7naGrVNRj5fevhj2wz4U9W34vXH92njmzNnTp4q3L741&#10;TvcWv+XmypiLJ190bOzY3AsH7V9OxiYSLsayl7X28yYfhad++4yf//zTOMfFls3eZ9O63zndSzIg&#10;HufKpPhc3/Xw3uJ3ylKupRfjngp8Y3ySfZ6en/9M1L+r7N6ktXlZv21zmz/hrGWH2ekYX06+JhIu&#10;tuLuy6x9qcuXMtal8Xhnda/JgHicK5fibR91f28xull7pNwlrRh76vixaDeB25zfC8cZm6ta+57y&#10;mus0jLyxM9h5IpatORlrJzzNj7l63K/wVvPCdmPX0bR7f6vP8XTO/E7KgHicy1PxzZjgcb3LbzFV&#10;bq6tmGeCPYPzxF7ZuT3aTrZsXB/GMDfFM9l379oZxzBJg50ll8+2sKcfuit7esDAbnDQ5ju055WS&#10;14TfvHGjpeduCrYh7N7IfTfKmOtPHu78nowMiMe5PBSf658e3huszvFYtpC0nXLhaTpdM4bJ2CU6&#10;OOOJmvfNvlCyp1AGnWMjXufkajLhlq/7wvNtXuxHZa9zfuw13bTZ5J7r4c7ryciAeJzLQ/Hqt+72&#10;Bp+r2iHHbJu2XU7be/HzDP6YczK0+5Vi2UuLox0cewp+7AzYQ5ibcvrUybCX3+clPy1nrR/Zq7u2&#10;8qm02G3Q920c6+WZk23Dqvzca+eIVKXxMGdrr8mAeJwrl+LTfuvXvcVtzrg6ffJ4aVNuhd3ttqHy&#10;FLPt/ewHhQ6+esWyct0MdhH+GNtcvWJ5gS4MX/lmIG/irlwblsojaewf8S8teiHYP66PyYv18NYu&#10;neaja/YVoVxc2+cr3l1ndS/KgHicK5vibd90f2+xmvZgH5G5j88u2HuVa6tHV/F1sm0odvMc/nRN&#10;vsePHY12E2wmYjZn+6bnjnHWL7ZwZK+KmVVhSovtGV1eciuWc30x2d9JaaxLen4DaC9vG+d+Z3Wv&#10;yoB4nCuf4ifbv/3+7jM+7pMd9oFCz6W+LafxW4ZPpD0sk5W/3DSOcNYRUqbjRw8XO7dvK1YtXxZt&#10;J+zDCr8bDEf/nlusC/uOHDp4IO6dh8seH/xht7g6PFzcunmztHN8fO9enD99Y0S3RnbFdlzWdebk&#10;2YbzvSBfG+Z+Z3Uvy4B4nCuj4ifSv/2e7jM6rWP4hp7N+hgxuoql6X3NrlP9mbRiv/KWq3zSa4Xj&#10;MheFeYPYj6V/j7qzRjjeONMGW7jOt1Eazihj3BMb0Ae3b43Rz+H18JXLLTGY+/mmiPW5PuDhzvBe&#10;kQHxOFcexdv+5v6p53BdnVs+MubGnGrOYlS43Lp8quLF5jSOPKtYTrr0Hvt862fcEvaic4/lcoPX&#10;YnTqWo6zHzfs/eijxnk3srHkZFrhfNvQ4bl2ZjuTJRe97IrHuTIqPu2rft1bzLYMVNswN3llOCsX&#10;brPPhsKtm3LVxk2l/51gw4Cf/LF3Fesw+eMMYPbaZg+rjevXFWvDuWiMMzKnsMH4xpgm/Ma+8uSc&#10;xjwVdPjbt24Vv/zlL0tdO2XynY8+KtinivA0LtcfPNy5Pp0yIB7nyqD4qey7/qyJfwuquA335s97&#10;Ks6fZs9qW79V6W186m83fXp/7roq31a+JejnzAtnrofGM5+eO6fYvGFd/GMfvk8//XSMDm3ZXLWe&#10;PdcXPNxZPd0yIB7nyqH4XD/z8ImztVt1B/tS1mEjwV6MnQR+Kx5XrJSbK5fuqUuXu78qXGWtylNx&#10;3Gfjrd/myd5W2FbmPv5YyWu4zVrG6++/V+rZknW4bddHKtxd53KvyoB4nCuf4m2/cH/vMTptEzFN&#10;ruJfu3A+jvUxH4Nzzxn3Y6/sZmvMdW+al8I74dq8rZ+80+u6520Jaxyxq5wM+6PsCHtxbw7r6gm7&#10;cP5s8fHH90rbR4PXu0uOW7071x883Fk+nTIgHufKoPi6PuLxvcPwOp3Z6smsJeeMA9YnMp+Z9eTM&#10;wbOMtP6pbGf7Hq0+l7JyXsKHH9wuPvzwg6hX79u7O+rb6Nno26y5FJulX+fk38Odz70kA+JxrkyK&#10;b7W/eLrp57b4Kpc2sf60jeAidm3sCbCbsTzsweuDDk4YTE/vF/PTvNq9Jt+qvKrCmuVtywevmSsC&#10;r/W3d/euqGfD7LeC7i15ZyxTfnedzb0uA+JxrpyKb9ZXPG76Gd3JNoB9rJdk7Tg8O7Bvb9RZsSls&#10;D3NNGn+b4jgfY33syRf38du4IboN//pi6+ZNpb2l7mwyy9uJvovygM3Mh5GOLT175/atUb+254ed&#10;Ct+id65ccWaHOY05Bnh479SNeJxrE8VPtA/5ff3LcvFPrm1LhaUuaQhDP8ZFN2ftDvo6e/kxz075&#10;2HTpfUrTjquy8H15Ncyrlm4tl2dr3sjdu3cin1gv4/v09Q6Pchzy8EYbice5+lB8O/3G0/Yno8U7&#10;ubSj/HLVtlzrr1k6pUdfR1dfv2Z13Fv7xLEjkd3KV67ST8Zl/fv+oT0NXo/YscVs8fr2rZvRhv3h&#10;hx8WixYucN3S9eu+kAHx2Hndn4ydDNfSe3M2Y7GUePTR9D5dK51cwq1f6S6HPZ6Yd8eaxS3BhqLw&#10;nJsrV5pez2K+ImcuiNFysclozJH9+TTmSDl+8YvRfV9zfcHDXQ+fbhlwXjunxT3xDjdlpOLScN2b&#10;c3PpCcc+0ZgvPTvaxKtsJbl803CVj3B4zbkF4jQu86+xszO3D/u6+h3M5mwF5v8pzF3ncq/KgPPa&#10;eZ2yr9Vry8iqe5rF2zg4zbrwLZs2Bv13XdC5GavcGHTkHfF8MvYbZH9tPcPea/2KZz07a9bhNPNe&#10;zp09HfVt2UIYi7T9kTXvPE/6tuLSa4W76zyfLhlwXjuvxblecC1/WWvOXA/0X+aHY7dgjjg6OfNS&#10;YDzrf1Ru7kVvZ88U5iSKz9Y9ffJkyWXx+Mb163Ev7Onqg/5c53+rMuC8dl6Ld73iWmZTJl2jhzPf&#10;BIZj24DdcBmOv7BgfpyHAsfZ94mzEuD0JvYRCfo6/vffu1ayWv1DzCYPnV2gMLlK665zdbplwHnt&#10;vO4VTqflEKfTcF3beOzPp8J5aEeDbYNzY+AvrNb4YmR3WCsDz5nvh43k7TBn5dbNG8WXv/xluceI&#10;GC13uvunP9+/EVYGnNfOa/GvH1yNX+LKT7lht+U3vGZPFGwqrEffGmzj1i5i/TAdfZ3zgekbzmpn&#10;pGVkL/md187rXuC0Za0tTxpeda0wudzPftg3g+6sOSKcQ/NesIdgU2EtDbZv9lIVx1nTw7k1K15e&#10;Wrz5us8V6SVGeVlGv5/O68HmtdVBLQetv5U0Nn0/+Je8uLByjWPkt1lDA9MZg0S/tucDc7Yj+0JV&#10;sQL923XwUYZU1ZGHdad+nNeDzWvYyjoRO4+CMDFabj8wuJ0yNuU1+0CNMPutcJY645GHDuyPe4Nj&#10;R+EP/ZzxzAcPHlQy23nUHR55vTavV+f1YPMaGwFrwVeHOXDstSebQeq2w8J+SFvL68BsWH3i2NHi&#10;Vlibjt7NHGzmer+8ZHHJ7D2v7BzHa9etmzPFmdu9+nFeDzavpT+/c+VyseDZeXFuhOUt8WK3De93&#10;f1NeB936/bDekTFH7CHae3X3rp3Rvs0aG87hQc/mjMjPPvusHId0VnePRc75+rp1Xg8ur1MOM9bG&#10;b3zOBlMcrpje74y25W/K66BLo0cz5qjxSFzt9U0+zPOWbYQ5Js7pepY4b7tfR87rweW15Rd+2Mxa&#10;7ZXLXo775L35xmvl2sA0bb9f1/GavbD5flleM2+EM9L07qyThNmMPcIiy2zrd051n1Nex406dl7P&#10;HF6LQ7jojOjaMMuGD4quXcdrbCGW1fixgyx87tmyPlhbA685p9jy2lntfJ6u70ervOa3o35D2/7t&#10;/v7lPcxGh2RPas0fGZQ2bsbrG9ffL3ZuC2c8BkbHPzO/b+7js8tvGHo1a9tXr1g2bsxxuvqrP3dm&#10;fyta5fXsh2dFm5/4PCj9Wu8z01y1H/o09mzGIrHZqh4Ur+t+c5vxmnfeE8YWU1ZzzfcL2zbv25iP&#10;PcvPn/GzDHrme90qr5mPumr5sjg21e99ud/Y043ywizbjpzVCJ/Y+w67QBrfjTJ0M89mvOZsGeZc&#10;s+ax1LFHdG3OOWAfEs4uwxaC3LN/n+u1M1uv7ZX2b5XXyO5jj8yK54EwN6ybfc3znh4bC3tMs25k&#10;7aqV4ZzcnXE/JNrCcr1f2qYZr2H07l07iksX3xrH6zj/+qXFQdYfjrxeunjRGNs1/dbt187u6eJ3&#10;q7zW+U3oG4y/9Eu/9XK2z374zNw2zsjFbsD6yH5jdh2vGWfduW1rga4tuwj7i7A3FDKOfsLf1XD+&#10;2XT1TX+ufxdSGWiV13BPew0jx/x+dha2z8JerjPLZPzsUcockjmzH43cTsueprfx2FO4lmvj8Nt7&#10;24mzaavyVhjjhqxfTO0d9prfEsxvvHnjenR3bN0c19CwRgZm23PTXad2dqbsnI7rdniNziW9Y9HC&#10;56Odk37XrO/Z/uX+/uQ7uuiBfUPB5rshngnAvtI7t2+LYZyVOPp3zPiPx3G7N8JYJtxHT1X7Iy9w&#10;1cpNK37ut+l0nYYRDm8tm/FfD/NCiLv41htx/2vkmbMc0z2yOctmWfgNyXvbPgmzndvObSsTU+1v&#10;h9fIOvuYidnsQUmY/w1mHYiD1hVnmVMC75ijvD3opchF9HM98sdcC/Rz/pAZxjPxE0567n/t1QtZ&#10;+dFzpTPrGldhkj3FYbs5daKxNvFM2M/65PFjxX6zb2q57/XImTOR1SN+vkk7tm4pnnvm6VDeWbHM&#10;F4OOnvZJZ7YzO5WJqbpul9f0E+Z+idnsRak+4+5gcFvs63R7cs4t8sLcCxgPu2Vje/H552IY8zM0&#10;n06cl6zJtfblRliDrTaevaxLNnPODH/hXAIbhp/9nFjXiFxHfTzMxV6+9KVSvtknq6ovOrOd2VVy&#10;0e2wdnlNX347jKvTz+g3Tzw2O/zebaxr7lY/7zQ3PL/2vysTadu6e2w8duRTJ44FnftgYOiueFZ6&#10;Q89l3K/BY3FaLnxmPYvltK6fnjunZHM8wzGweeumDdEOfyHwmTlO18OeT2K0tZ3s3LGt2BjYrrz4&#10;HdDtfuj5O/9bkYF2eE3/0u/QoT27Yz+i72xcv64Mdxa2z8JeqTO1bTvl4R7L3dy9aRorS7nnomfL&#10;tiK7C25pewk6OtfwdPfOHdGPjQ7Os64c/dnq1PJvCfYPbCWMM2ofbMvr/UH/Z+0neevbMBz4Tn9y&#10;vdq52gpXu5WmHV7bvshYDHtOooOgY7OeOe2TNr37+5fj/dB2Vvbg9/6hPZHHV8M4ZzyLN4yLYvtA&#10;xxbH4Tb27XJOXxiThNtHjxyK+2Kzbmj+vKejjMP/Bw/uu57tax2nTQZu37pVTJTX9GGYrTOUmKtL&#10;mHQl23/6ob97GQfje4Lccf45NmmrM6NPw2rGHjm3kfWN4jbhsJn07IX96oVzUYdHJjaF346yt/g6&#10;R9etu6U35/LV77lfhLPpfvC9P50Ur+kbrBNr/GacFedyWe4R79weDA7adu11//Ywx4PzCMRrdAjm&#10;UsdzCUb2dkLXYC4IzOYPZkvPfjX8ViQO2R3a80rJa87pUf+Rm+tnHu5sn6wMIGOSs/Xr1hX/4Kv/&#10;aFK8Vr9lbB+7yJqVK3yuiM9vnBYZsHrBlsBesfp22CMEOwiymtqq4TPngYnZZ06fjPdhP1mzqiHL&#10;586cHtFHHornG9AH1Ycm2x/9fmd6MxmQnLE28bd/63dLVmMTyd0ne4nYXOXy+xMdmz/m5SqN7UMK&#10;c9f17W7LAOOE4jV2DnRrXZfMDno2+jbMZvwSZu8OcwlJNxzGFlnPTjlht+whjEPm+omHO3u7IQPs&#10;6SsGf/1r3yj9uWcpbbM+xu9EyTT7jDRL63HO627IALqBxk62hHWY4jO8Za6gruXqzEaumYciHZs5&#10;IzAeXkvfkGxzHm+un3i487rTMsA50N/8+jdLOwhnEIjHuWcpvlkfQ64Zj5dc42+W3uOc2d2SAezS&#10;zJ8Wl8+eOdWYtxe4rLBSxx4Jg9HiNWsLxGvKyHpJyTV2cWtTzPUZD3d2tysDkivZQBhf/LP/9mcl&#10;n5+dNy/qCuJxLn/Ft9K/mPMk2abfoO9IR2nlfk/jHJ+sDLB2kvl4YjLzQjTOiCu9Wi4Mx695fuja&#10;8Jq1lcgv15LpwwcPuH7t8/m6IgPiNRy+d/du8cPvf69k9U/+6v+UzxSPJ8trZHto9+hYOuuKJ9v3&#10;/H7nd7syAGfRkaVLw+vI7pF5IQoXz7nGho1+zXoa9IzLb18sli5+Mcrv1s2smWmso2S/v1w/8XDX&#10;qScjA+L1lcuXi+9+57uR1f/sn/6LYkU4I8bm2wleS4dGL2EfS8YdWa+u8Hb7nKd3Tk9EBliTiPyV&#10;TA4sLvXrET1aenV0Rxh+KfBZ9pD3wx7YzN1mb2zy07kFT855LKyXeeD2ENevx/DTsrQT/h987/ul&#10;Xv3c/PljngXTO8Fr27cYa+f3I8xmbx9ntrPXykc3/ejHG9auHsfryO9Uvx7hN3HM6eNeZJdr5l8z&#10;bq61YMgz45bqj9KFdO2u69aTkQHJ0/o1qyKPmWf9tX/59eLWzZtR5ohX/pPhdRWL0bH5LYmMo2Mj&#10;56SrStvNvut5z6zvxJVLl+J5ONgzrH7NGcLltZgtN7CZPbHL+Xxh7Rf7Kmxct7a0WSPDVXuqqv+4&#10;66zuhAy88Pzzpe784x/9qGBuSFW+k+F1jon0Gc7ogNnYE3PpPHxmMbXT7W3Hs9nXj7W2JZsDi7F5&#10;nDt7urHW3DC6TBPCzp89U9pCok0krFNftHBB/H2IDeS9a9cq+01VX/IwZ3edDEhXlkt69oD/x7/5&#10;TyKv//y//4+m8tYNXtOP4DS8jr8lzRoa+qzr2s7pibIb2dK9Vo7Y/5R1LmKx7NOsDYhjjoHfirNj&#10;jTu2ja5Jlw2bfcyYL/J5mFNV1/883hk9GRmA1VoHgx2EPeLJz/Lc5t8NXtOfWAsmXrM3vdtEnNHi&#10;bKddznXH/hx5LD16xL1580act0Q/4Hcf9rmzYX0v5+qyPx97YyOfrDtnnS7MZu8y1sZ88snH2X5j&#10;+5D7ndmtyoDl8NYtW0q9mvXmx48eKeXNprN5d4vX2LEZr9FcEfVRqxMpzF1n+WRkYMXLL4Wx7Yad&#10;Wnp1dI1OzVwPxr/Za5VzdeE7bN6+ZfOYfbDRxaVn8BvR9hX3O5cnKwPi8N27dyKrtYfTnjAXmryJ&#10;V5qqZ3WD12Iy+zjobBD6k/qktTsqzF1n9kRkAH0ZveBW0KPRr1NOKww7NfIIp3XeDLx+9fz5UTtJ&#10;uB+e23khN8Lax6p+42HO7onKQLoe5qf/96/GcHq6eI2O/dKi0bki/B6dSJ/s53v07ap6h6q4qrBW&#10;761K1yys1WfZPHL35MJbudemqfOnz1kf5u8hV5ztxRlfrJVh/vTJcLYY6xH3hDFI2aVx4TVn0aBH&#10;c5YBz5M9m738OJt05/atpY6NTj7Rfun3zWymp9zl+lTQW3//W78fxxb/eVgPI71aspLeo3C53dCv&#10;NSYkV/rK7l2NfS2lXyu+ro/2Uzw80ftRbvuOCper90oZZK+bpbXpqvKqile6nKt75Cqdrm15bJjS&#10;NXOr7rXplZ8Nq/KzB+SRQwfjmV+rlr8ceSz7htgcr0fOJCBsW1inyDxrGK1xR/QJuxcUY5Ps84TO&#10;jk0EW97O7duc175GZkIyYNmLH7369771e3H/Juwgi4MuKw636naa17bPyb95w/oo++gu9BGFV/XF&#10;QQvTu8rl/ay/7n2VFlf+XB7olrDmzdcb+zevXbUy7uPMHAjG1NivaG+wkzEWzN+hA/viGROcc9v4&#10;Ox7nFsU8yCf8vRX+aLPcM9Py2zLauFw4aRplfi26jAVSFpVxR1hnyHssXbwozufn7DlYig6AfVmc&#10;xsbB+CG68b5wtih2DfJ6I7AdRqM7S48Wr7VXiK4Ph28A91EmWM1zfE++ma0jt8pRmw42i9Vy0ath&#10;NbzFXRLkmfWy9r5W/J3mddpH0anojxrD2RB+vxJm0w2iHz4dCXOCebdmrGr27tj8T4VzB9lHkTUd&#10;2F+XvbQ4cgpWPfXE42W9Ur/MayCcP40bqN7HumPPG1ecGNXYL6PBq9G40XPIFYZrn6ln51y7Hxj3&#10;6nkN/2j+NlzPGg2bFZ+Jzrw3nKPOmDo68nthHbm429TV/JFgq2ZvqHgOzUgYbKY90N/13N3hrINW&#10;+pGnca6nMiBWS6+GtdhCPr53r+R5ek/ddad5LTbJFY8Yw1efs2OPih8UV+/NN2rBs89EbnL+Dgzj&#10;7G6YK/auX7Oq5Cu/w5n32+BEg6cvLJhfxuueQwf2x7kQ1CF6dK7exBtc1bvCGteNZzS4Ln+DmfC6&#10;Oe/Hxit/uXpO6trn1qXl+TYN+jRrsKgja8MYx2bxOLiaKxLTKDxwmmvi2JMMnVvp+A1CfWpPPp5/&#10;+OBB57XbQyYsA+nY4pJFi8q8xPM6Rtv4TvPa8gN26Y8xoWeffjLy6Kkn5sQxIZt2UPzitd4HW0L8&#10;vR/4ja4su8Opk8fD7/WTZRw6HelUX7ofN83TxjWLHw7jb+SLXeDg/qFiy6aNYfz3hWBLYE8uOC4+&#10;/6yYM/vRYvnSJcG+wHxk7CeNP87W4mwsbBL60/WaEPbykkXhm7Iwflf45tT9ca/uV372maxRxBaC&#10;XYL6YsyQeL5dh8I5McynHsfoEQaPC08YncYzr8+Gcc4B9QnH9a25dPFi2b9sv3G/69PNZAAWWxsI&#10;Y4uwOrWBtMvsbvI65Yo9u5R+nsb79dTN6WM+Mjo/OqTVY+HUrjDGprbgWzFd9is9lzLw3cNWzRpx&#10;rqUTW96W/hpOKx1rGOXH5XvGe/N7qMHrWWGN42fOa9evK2XAstb64bhdtwhjJzK2WPU9mEpeo2Nr&#10;rgj9AfuhuEDfFBtwFe5udxguFqLHohM3mN2wQaB3Y79iH2hb/2oXtZON67Rf8kC+Kiv+A/uGwhhg&#10;43zGyGyrW1tOW79NM+Jn39RoD+E6pGVva87lPXf2TKlbw/OqPuNhrltLBlJOE56y+gff+9OC82J0&#10;z2TcqeQ1/Y05U6vDOeqN3+M/i7oM82XV38UEXbvbHV6n9Xr+3JmgX26I7JbtmPHMbWH9H/YUpZ/q&#10;9uF56TNZk8hYrtWNoz9w90KQpXeCLj4uLmE29n/s1ErHGXaMN/LOfLtWvLy0+Owz160nw5ZBv7eK&#10;1ekac82vrko7kfqZSl7T76QrbTB7VtJH+H0OE6xeJUa4211mi4mqe+Y2y34rV7bdqWoLyqLy6Jlc&#10;48c2wrkE2LdLHdvo06dPjoSbMHFZLrqztanwGwNbC+/LHqrqX3In0rf8nsHWw1PZYOxF++wxv3rP&#10;K6NrzDslC1PNa+lKnGOK7iZ9hrF/9DvN9VUfdbe7rKZ+1Sa2rrFdMW8b+5XGJuEY++AxhmnTTpXf&#10;lhPdmPLwbDFY86tZu1iGJXq1wjXWyPgluvac2Y+UrL4a5mvTv9L+2Kk+5/kMFseRE7t/9X/9z/+l&#10;ZHWn5WiqeV3VtzW+w+9Q+MB3qiqdh3WW3ZZ/zeqWOYh8T6Vr299Dze7rdhzjH8xvjAwOurR0bfbi&#10;Y26M2Jy6rF3fv3dPjGf90NowZwUbEPz3PVQHi6VT8W1kDQIcRae2+1fD8U5/86eS17n+i33ejkPC&#10;Bdap5dJ7eGe53Up9pjYS2gsdV/e2yn6l74TLuYvYnEsej9g/3g06N+OoZXiiY/PbgbXpe8L+CKy7&#10;WblsaZzPeOH82Y73r6nghT9j+r4xPwl7NYmhuNq/ulttomfl8ld8J/pXszywg7BewXL7+fnPRpsJ&#10;6yNy98KJ6WBFrjz9HG7rkfbQnHDZqN4OY8XMyUS/5pv63DNPR2bb+6bq/fXM9WtGzms0+jV2Eeb+&#10;jeN1CMfWwVm6rF8nDeuQNoQ1txvWrilZbXUi68/1EQ+fPl5OVd1LV5Y88Dvsf//4f5Ws/uEPflig&#10;P3S7POJx7jmKn6p+iF2b39/wQHPMYDi/fTXepLJoTErX7nZO70YHxT7AHG3agnXw58JcN+oYvbrR&#10;No31NsyxIxyGpm3U7TbZtWNbXGcU2TyiX+MnXLzGTkK5pE8zV1H7Qt0O5+QdDOtw+Mv1AQ8ffB63&#10;0sZiNXL+w+9/r2T1d7797cqzcVvJs9004nHuPsV3u99JX9JzsGHDCfuHnYh9jJUGN73Pxrm/fX7D&#10;NXGX3zvi71Cw8/LdZB4F6zD5ftq2YZ6m7u1mvas8egbnNmpdufiMyxgi80Tx8+3BviZGs44Tu/en&#10;n34adWrmimAfyfUBD3deIwPwmjPLv/n1b5ashtucPSAZEdN13WlXPM7lq3j1j264Yq5cPSNyIZzR&#10;xJ4RWjvNuNfypS/FveX0Oz29T/e72z6vbZ2xJp1r1S/1jW7NHBHWiGNDELPXrl5ZprN5dNNPubDZ&#10;sM9BnBti9Gv2KtwWfqdx7hecxvYBl48fPRznAVp5h9/DYXyy233NPtP9/fcNwC777/7tH5es/ulP&#10;fjpmfBr56bYMicc5+VF8t/qd9CUxoeo5xKHPoV+LD7joe+yhhP5UdZ+HTZzXcJC9n6lD6l/tIxfb&#10;CPvj8kdb8B2dqnZQGdS+zMXmWyL9mrFGGI19Xaw+cuhAcf/+F1EP0nw9yTz2Ec460HW3+5ye427/&#10;MDsdV4RFaftNhdyIx+mzda149Y3pdtlblH2C6KNiN+scCMOGgk7eThnTvt/OvYOYVvWBvYD9sZu9&#10;I7o2+8DQDvz+wcbdLH1dnJ7dajrS87cizO8YCnteo0szfoguDafZI4q1mR+Eva9/9eWXUfe5e+dO&#10;tNtIvnEpP/vwTEV/s891f+/wuqrtCcPW8aO//MtSp/4P//5Puj4HpJlciMe5NIqv60NTFa8+jS63&#10;ZuXyEVb8bITdjX1BCWef+qkq06A9hzrGRgDrWnk31j7q26kxyVbus2nUrgrTNS57feha8XLXrV4V&#10;nj0rnGfwYqlLYwcZDvoy3xz6nO2LjI2me6RRdpsm1xc8vHf42qm2qGp3hd0KY9Ff/9o3SlZjq759&#10;K3z7g0x16vnt5iMe5+5TvPpHL7nYUphDg17X0PHEbWwls+M8k6q1ePR9/mSL6aV3mu6yiIvYmhhD&#10;bLU8jz3ycJwzwtyeVu+pSqfnV8UpDNs0djD2gNV3gnks6NScX/DzTz+N/Ql/ur+e3cOJfvfpJ59E&#10;u0lO/j188BitNrXctX7iuWbti/gHq9nLOk2nvKbKVXlyz1O8+kovuerbuKy54fc75/nBGsvvhc/N&#10;j3tlHj64P55vpXew9yvM3avF6VMnimVBv6YuVEd19YLtAZsIem5d2jSeZ9jnWL/Sssac/U4Za9ba&#10;cdoYu9i6MAebuC++aNin1aeGr1wu7tz5qOxjsJl1P8Qrzd0Qz2+JnPx7+ODyuqpt+e21IYyl/+B7&#10;3y9Z/djs2VE+JDNWfqry6GaYeJx7huLVb3rZtb+b7RnXjbklDVsJ84b1Wx/9uooNvfyOU1G2VvcI&#10;oe70G4V5fvATPXcyZUzbg33z0nFmnsOYBboyDEZ2mT9t+xNhN65fL27cuF72NfRt+E2c0r537Vo4&#10;99H3Tc31/0ENV/un7uxHHomcZm05ezcxVzStA92Thk/FtXice5biJ9MHu3WvWKH86eu2v2PjZl4J&#10;6z7o4/xpXiDchi2MUab7PCu/mepi/2/n3WkHzpiZLK/Ff9qNdhk9H23sPHzO4E33+TgY7NJVMjz8&#10;TmPvJuLI06ah3xHva2Vmlg5tZcD6169ZVe6vB/eefnLuGHkh7XSymueLx7bc1q/4dvpvL6WFAcz1&#10;YuyMtdSrVywv11OL4cxFY88p5pjs3b0rpm3Vdmu/D/jTa+rChjWrG6WTq7Rcp2GKm6xr82VOG7o1&#10;53G1my/2EOpT9hCVWW6z/Gifk8ePxb1AsHfYuT+PPTIrflf3hraD49ijbZ+Rn/khkluFcX01rD/n&#10;+otf/CLuma00uIRffPPNYP85OSZPm8b9/c1yKwv4dS0/7oUL58fYP7CFbA86wYMH90uZ6hU5EI9z&#10;5VF8s/7Wq3GwQjYPueITeydjFxGzmWMw6m/oc+h3/B4Su8Ue5dXsvUnTLL4qzuaveJVXrsI75dpy&#10;oldj19Cz5OaeZeM1ZlA13qhn2PTkCX+xaaje7Rp3wtYHfedaqMdUNm2fU1xOR746PBz7aLSNBPuI&#10;0svlfAP2QNC1u/3N51z7SWZsPGGMe33DrFf88Y9+FGWhKr29d7r84nHu+YrP9dleD08ZkZYXZmDr&#10;tjbSlBvo39hOYNHroX2r8iRMXOIZ6HW4VWltGbhHaazfpummX89mjQnfJ+bbtFsOzpoQc0+fPFn7&#10;3qeCLs0aldF6HnsWOvtuW3sHfSfXfxRu7ddWluE017SzDdd9J0JZbo7YuG28+weP22pz2hb/2TOn&#10;S/sCnGMOCHP41PY2vcKm2xWPc+VQfDeZ0e28xSS5el56zTwxxqRYh80Z3rKfYvNusKWhg6NLsnZu&#10;eWAO67J3h305meuLzs6eFVqzo/zl6rmtuvY+62/1/lw65SWX8q5asWxCZ0Xw24N60twQ5cmz8RNP&#10;ncLgpWFtjc6n0DgCdbk66PXM22DsLz2DS30G1/6l8sq4JGFpGt2PrUd+6x46eKCn+2f6nn49ue8I&#10;bc8c6iWLFxW//Vu/G3n9h3/wr4ptW7dWnrEoWemVehePc+VRfK7v93I4vEh1RYW1U25YjD6IDm65&#10;Pcpx7CdjdUT0TcXLtisdNOcyn1h6PGNjrwW7mi0n72KvO+GnPuJ8mTNj18a08izszvqm8RvkUvje&#10;6T74y7voXW29EUZ9ssdSOj+a/tFKH1EauVa/Vphkmut0r0ul2Wfs3krv7uSY2Mv1xx4gdg0MfvpR&#10;L5fZlk08tmHWr/hOsGE68oBHnXiu8qHfo0fDcPbXYIxyafhWo2835qGMt4NLlxS72nHRR9kHnHV8&#10;B8LeV5zjrfdRmXQ9UReWYsPlfuWJK7/ytdfozczR1ru8uHBBGKtcF9j/UnkOot6b+dIrw7z4feFM&#10;F/Zzv3fvXktMlhzCVvFVYambs18rXWqjVn6cM6M07g4up7FzLFm0qPidEZ0arv2/v/7raHeTLKj9&#10;02uF94IrHufKonj1WXfr91DCVsp+nvzBdtZHs+8JfoUpftQ9Gecebtm4PuqlDV1edhjNRWys32Q9&#10;J/Zm8VU6ra7tPHTbXpa3NpxxRuVnw63f3sveSVW/J8Ru+M/famwsVxp2CPUBuTl5m2h4Ha9T+7We&#10;Y/Vyhbnbn9zOyRZzw+AYc6px2Q8VG12aPr3uRTkQj3NlU7ztu+5vzmz4aflm/bbubLj1Kw3jeKy7&#10;Zg+8hj1h7DxkuC1bue7BVV5ybVyVH5Zhs2HtfrN7iKc82D4sm9O5Nds2b4pjeMh/VR9QmNyc7LUT&#10;Ll6neer6yqXGHBBdK+/cfYp3tz/ZrXZjDfl3/813ynHFP/rDP4p7OKVyoPS97orHuXIqvqqfz/Sw&#10;KrbZMOtXXbUapvS48J/9qzgbFrsCe6M0bOMNfs+f91S0l7Aenz3z4C/32WdV+W0YtnLOQty4jr3t&#10;1sfxQc4rYOwVm8+o7X5U5///7J3521TFte/3n3LvNecmGnMSh+REMecoBpXcE40DxmjUOKLxOIMT&#10;TmDihIqoKOKEqImAIjjhBKg4zxrFMSqioiYOGHP06OPz3P2p5tvv6nqrevfbbw+7u+uHflbVqnnV&#10;qm/XXjVRD9YQsQtxzxNnCe09d6ExIZ5oTO9Gyhfuks7P+x/5GUjWMsWHyo09RO6RlpnilwfL1Ye2&#10;b6+64srq+Rf27E2eNLlmf6hNE9KbMvav8DhWN4Vb/Eju8Pza2iWQEbjp80YiO4unSice9gts5prn&#10;1tLK2ifzYNb87I/5scPh3EbD/kRsIQq3expr86usnWoefc2Vcxw+2/ME0v2YHrWbX8+uwboo94T4&#10;daDO2NS7XXe/Xsnf/P8Afcme6t1327U6px6/w/jgXU3E7bW+Fx7HdEThwotEh7Ba2CmZ+H7unuI+&#10;ZoUXUWG7qI3v500Y/wfsIwE/fXwVtvr8IbtK7X4Wy/fTkBf77hbfvNDtK/d1JaTz9cZCKL6f50j9&#10;3JMaSkNZYLnuUPXrZffzhdInXvPY2Q3Zsafa7v/YdJPN3Lep6mJ1z7oVXnYqPI7VU+EWO5I7jtlW&#10;NuApZ+BvyfdyY2cOYa6NPxo3tmXeMsQ2sSR/7xsbxk3zb3TnFTmzyA8bNWe9OeM9HJOH1jQvu+Si&#10;/M67m7KVOQZiX+GM4Lf5ff/SEavncosqDrRRnk3TrNu3a9iyOatu/SqDdwyeTO82VvtVcikD9fvL&#10;91NHy2Pf0fRzz802+dGm1Xn1GdOmuXm1bY9NY/m94hYex+qr8NFgyaCl9XEZzAMf2R/ih4VkE4oD&#10;LzTvtultOsVlzZI7r+xeaGE1c+rKvHq6m6OzH5rzgFanY+6YvnSLb+97os623sy9rV91XP3Wm+7/&#10;SP5EyzmXDvUdfSX+knzNRTgF5b1ybCL92J9qZ6xtCre4kNxD82tfFhYzbRiYDWayt0hxRG28kDsU&#10;TzxR5vL8H6xYdq+bX+ssIbYM4TKUe0h5P4s9HE/n8d/Jz83bO6LtOLBujQ3pie8Xv1v04ZUVewj1&#10;0k/1111QqrMoZ3qQm+osvvyJdhe/1Y+i6k8o9i3OJB5x+BHZdzb4rsPrzTfdPLvqiivcOUWbpp/6&#10;UXgca5PCQziSeHHclmyEp/jBBu6/w235flzNjWPxbHzF1ZwZWpkzD9k3bBjnCrF5M+dkTwjv09lx&#10;ENODsvNXLLuvBqdtfbV3xOIxbuTA/5Xi2nDxEu0+ZqsPbP8cn9/LJGyC8h4ue/cUt1+p2hxrn8KF&#10;EYk2jtE+JoOtt+a2ZWGswkVDsiWuDccOzryQvR3svw7ts6vF7JCtejiPM+ngGjYCuzbn64UdM35Y&#10;N/2PmntAbD3YF4LMQvWmzZ9+MnzfiE2f3N3Fa1/+zC8O3H+/KlZzBsbeqRfqZz+PXvYLj2NtUHgI&#10;SxIvjt0WY62cOOuoMHCEdcK387Pg4iku573BIPY/35nfOcq5R+bm3O/K/dTPPl25W4p4pCEOa4z8&#10;Fq3/VdwL1vMWVNceOTfPT+uO/nyc8+PYbpbmNpPncvsNc1De2mIsaDyIxvSm03zWDf23Y6gDeM1/&#10;UKi+7KtZt64yJ7Nt63TdU3nF/wmcJ1+yeHE27ufbOazeaMONs0nHTspW5GcS7J7/fpel8DjWToUL&#10;RxKNY7RkY7HXugl3d//le57Zp8F+DXCRvXLsg2Zt8MnHH3VzZubN3POq+02VdyspdeM8PHu5l+T7&#10;Qez+a4vhzNdnXTTTzb+Fib6+hPDQj9NOP+sD4LJfxocffBC9L5V2Eb/bdffrPGj+IvnzXywcEuVO&#10;zEGTE+1V+2NtV3grcaLf85INAzyU7UNtZq8d3+HMq8XTe99gOPfdgaEK6wS1dcTGzhxe9+5VbN+1&#10;9hPuDwnpiz/u8Pu8ULpW8Lh37YV8762fF98Gfh1UL9ZiFSbqp0/+4rlvK2QUkj887t1hHREcwvbB&#10;OUXmF60osxfzEB7H6q7wTuBGP5eB3YL90KyLqZ3+3Js7mvnFwsUfLbXlxtyU8Vpur9Gebr2nK9s4&#10;9hTWLHVu0I4360avfH9M10bD5x3GB++vvAmm8qDCa8ujnNW5nHm7DL7CRlN+Sts6XKc/sH2M3358&#10;dT45dpux2dTTp+Xzn3cdVtt+G6T+Ex7H9E3ho8WIQUrvz6vBamwe7IOWHOyc1o9vMVTx20H9covK&#10;wDbDOudM774nznBqjdLqUSfHEf8bfLdQvi2Xsz6qk/hQ1g4UX+GJtg5zm5Xlu2vW1JwlB3+OOeqo&#10;ah8qX9uX4g0CFR7H2qrworGcwuN2be5QYm+0ZARO+pgsv6jitpsWlRcK5/+HvXBzLpvlzgFh68YW&#10;j01Caz+MJ42pmG61ks+7B8z5ydOWq/3Vlkcc9sLwfeDHb2WdUl6N4z/nyC+aeVH1fuofbPxDdz/T&#10;imWV9UTJUnolKv6gUOFxrL0Kbzdu9Fv+mj9ji77rzjucHVu8UFsJC2GjjVsUbuM24ia/ennaMOtW&#10;3tyjxDppxcZd2ffNeZzPPv102Hwopl+t5FMP/z0x7CGU4eM1/zfal93KOqS8Gsdoyeqcs86s2j3A&#10;G+7/AL9D/aY0g0qFx7H2K5wxypiN4UpoPGtcDyKVPFi340xjP8uAbwfsPcJt1lRj+tROPnttsP+r&#10;DDBaeC0eFD62kNUmrg1P7pFjbjMyY4wcc+QRNVi90447DcS5l2bkRRrhcSy9woU3wiH8cosqTqIV&#10;2SAX7Y/ud5mwF5H1u8p65LkZ2Pnx3//msNGf28ovGtO9kfJvz/en/yW/h5t0ylt4Lb/yBK/Bdp+v&#10;8ERHj9mSLdS6mb8cP/m4KvZwnvzQiYdkC+bPd/vhFTf1wfA+EB7HZKNw7RFmf4196y/0jZ/wu/LG&#10;QL9jdKh92H+0Hglmx/SqHWMS+wY/m7fw2q8HNnf/3hQ/TvIPx4uRysT2BWnPPvOP1Xe59D6X1hGU&#10;t59G/EQbn1/rW7cyfzrHfU+yDxJs9vE5hOGhsZ148TXKXpYN5zA1z16an7v0x1m7xmNozwd4TXl+&#10;mdRP9fLDxE+0eby2MsXNPM+eI2ceeMxRRzrskJyJZ9OJn+hQP2j+HJOJwm/O15Vqz1BU1peYS90w&#10;71q3X4D7g3oZZ9pVd///rF3ldDNf20a+v4TZnEmZl7+dzptc7R6P3GfNmztWl4XXloeb99SgCR+G&#10;sMCX0Wj8yPWrL79058UPyW0dwhHOkR9y8MTs0fwOnFD+qT/q94fkGJIdPD/8y7wPNI9hLA7Nuytu&#10;9gvY83mDOtcWfkHl7iaetqNstSvURni3LVlc1Q/eUWjnWFTemjfLr/18Vr/Zq21tNYpr4yR3fdwo&#10;kg82DvvOCzjCu+S+7aMonxRe2w8+HvvyqRe+9v333byaPVz+fRN353vY6mHEoOJ4PZn0S5hwnDvj&#10;df82OuLvtfN1rRV+5tf/+Pzz6n9DyH7NfkOdlQGrE17XYkK9fqgnK8K405T3iTb83vfdXE82au6m&#10;0X2n9fKoV3YKGz5/9mVSD68V98v//u/stVdfyW7P39Xmbjewmx9j5/Z8jvXyqhcddmsc9wsupXYU&#10;29+ffvIJN37RB95QEJZqzIpKl0ZDyYs3M//+t79Vv7WtPYRwfjoLKf9oyhyktMhL7fXdvMd1+qmn&#10;VXEa3OA8OWfIX87vyvHT2fQKS7T4f7MIj4vCrc7jZg7FGj24LVsJe0t4Xy/hWzG+9YOM+F+230/s&#10;9avowvSM9xLaMVaVJ7pn59S638RiATzuDre85I5jhWQbk9HJJ504bM/HpZdc7ORr01o3efn+WP6J&#10;P9Q3RXgcC0fWkneI/j3fe4vN8srLZ1dxm3XJJx9/LONcXD/gUmpD/P/H/5ZatHBB9bsLLG/HeEUP&#10;uaOP9ZXYGCfOmnfeyZbfe4/TX/z6xdIk/hBeIAvWEZfm9k7WDbk773//rw2c7eO3e/7W3dPEHSDE&#10;Q66+7EI8P07y18rbyiOGx4pTFK546gdRy7/nrqVVOyb2TObb3Fec8C6Od/0gG2E2+MwZSH1vPZ7v&#10;7ZJ+tIpK75gLoFvyh/Jn/m3XverFDaUfRB4yAqexQ/vriNydx349K5d6MlWYqE2X3HGsRjZFeFwU&#10;HpKv3w9ff/21s5FovILZ3M3Dd3I/4FJqQ/H/Dvs01P+337q4ZmyHdKhZHvuX/LfBfH3kzj7sJs2W&#10;MYjpPl+3LjvogAOqeCFcOOiA/fMxvKbu/+MgyqtdbZbcY/kXhcfS+XzGzHvvvZuvSS52b3Rr7F57&#10;9ZXZIw+tTLidn+8vK+5rnixaVE8bz7qxGdPvdi+dryfN+tEv4fJDKyv37sXyYn49SHgtuVh5WJ51&#10;2zjgMPfj2f3T4MHYrcdmF190sVujsPGTu/7cuBXyKcLjovCR1EF6wZrkgj//ydlIhNucxcHuGMIC&#10;O+ZD4YnXOay364jqF3i45ac/rFv9wz3Z9Ld/pmUkOhSLK90i/OGE1zXfDpKNqJVhiEf4zHy/AGNf&#10;+/Gg3MVEX/ppfL/NP7lbi+FFeFwU3mx/cF8xe2C19w8bicPsfO+PHevWrXGfaOfwWbKmH4TL8Cxu&#10;Kw60Xn/dctOCtuG11cOHHry/Bq9sGO5Bm1/b9oewVbyvvvrKveO5w3bbDbN7nHbKyW7/tOL6eYb4&#10;Nk5ytwa3i/C4KLzZflD/fvrJJ24fifb/cb79+mvnOhukxYHk7jxGS+bCYO6z42413jplXz1novgx&#10;b+bH2zN33nbrED/3c/f3fffclX9X35uvM89w/8+82y69kR7IPxpKXvx4P75ePoOG15Kx5INsrPv5&#10;557Lpk2dlm27zbZVnN4oP+/C/g/eEOCttXrytPnXi5fCRo/ZRXhcFD7SPpCeqI9Jj5t1Iuyaso8w&#10;72a+rbPtwgxhSKKdxW/2XLCvh28i+1YO/aB5t+0j9mm89JcX3D4MzrBcevFMh9X074s5X/0+Uv2p&#10;F186pb0f8vtpBg2vJWsrD9xLFt2U/XrCblWM1lhnDZG3gvz41u/LNPlHj8WNyFB9FItbFB5LF+KH&#10;+tvysJEwllmT1Hyb8c1br9wFyB6DRnHaYkejaXohntol6tc5xvfj+X7uaGL9gN8zTz3h9skzT31g&#10;xbLs7qV35Hdbz3Nvur+RvwUGdj/1xOPrw+7M7rhtSbbwxj+77yL2/YDr/N/qvxeKf941V2dP5ecd&#10;v/322xosCOnKSHlWj1Y+sKJu/v2A17a9vqxiYZ98/HF2d763durpU7Ot/33rKk5z//Rv99wrm3vN&#10;NdlHH31Ydy7tl5X8ncFpybkIj4vClc9oqa9jzNm4c6Iy1s+tjn3GosWkkDtmW/Uxql/9ViZqI7xX&#10;87UBzivJdsH7AlfNqZxnsvjK3XUWa3UHSIU3fT0W1971VZu+chcBc/EVue2EvRjcnTdaHWk0/YMr&#10;ltctC7zWHJw8fd1rtJxuxiuqsw3n3g72TXO2ReNZlPk1c+lutiWV3Tjmq99iMisKj6VrlI9eWd2y&#10;6bCRMK7sXBvM4A7At/K5NhgkbLYYZd3Cq16lto1qQ4hnw5j/YrPAngxmYmfSGwIWh4cw1mKvj9XD&#10;/cyhOVe++OaFDovZj8l/weq33sw+WLs2OPZjfWz7ezRum7+//9rPF7ymzkoj6sfrBb/qLurXedm9&#10;d7t7PLTPQ+OZvR4Wp2Pp/fySv3FsbYes1H+xvIvCY+lGype+iNr0fKOtWHafwx3hzaUXX+TsJo/l&#10;9+jqvRswq5ex2tYdt/yi2IPA4scffditqbGWtyjfczE/x85rrpzjziBdeL7mvxUbxBAmV3CXuTN4&#10;y5666+fNdfsqsT/dvfROt8YL1rGmiF2K9UXWmrhbgDs37Nvn9I/fV434bRzrtv3drJv8+D2St4G6&#10;xvL56MMP3X+NbUOr6xIruxV8tdNS8qXN3Lu0ZPHi7LDfH5Ztnt9fqvEL3f93+2fXX3ed618rn15q&#10;eyvk18t5qD9jbSgKj6UbCV/6ImrTiif6lxeeq36rC4vAn2effrpq29b6l+acvUL1raD6ch8pc2S+&#10;J2ij/qvUbp8qXJR5tebAvCXB/FdyRMZyi1q523DrJq4f3/fb+DZPxRONxbNpmnHzX8N6Zyyt7ueL&#10;hfcC38qQ+nIefM899qjBZ43d4449pmYvHmn99L6/F2QwiHVUn8baXhQeS9dKvtUl3J999un6uXbt&#10;dzw2uufyuaGPe8K/MlPm0MyfH8rX+LBh0BbhbowKrwm/ecGNzjYBLvMuIfKX3KDW3WzfKI9m09t0&#10;tk6WPxq36qdvg1he4LV/T6DSxtKUkc+67dI7bs9C+6UZt+yZBsdjbYvxy9jWVKeKHaYIj4vCWylH&#10;qz8xt8r75puvHb5hh7zmyitqsI19gPfcdaezHbTjLkDZJ5rFf95Mf+bpJ52NZ8ktN7t9E+ypCOEy&#10;a67YLniP7a58bDL+KvPH3E6R3/Nsv2slm0ao5Ctq04R4NrzIPdr0RfkXhWNL556+WLx//vOf2RWz&#10;L63+p3Wjvs2U6ewdedvuym1XRx91dLbVmK1q5tPjth3n7pteuGB+xlsisfZTdjPlx/JL/M7ZtIvw&#10;uCi8030V07MXnn/OvRM4HPOmZ/fme5jAVtlJhLc+Ff6KL3+MFsUjnB/lYldk7lzZj1FrY67UufKt&#10;AD5zDpA9FX9bv6ci1uZOy75XymM9seh+EGRu21N2GS+/7x63bqjxKMp7iMyjCVcbRG37krtzmNpO&#10;WavfY2UUhcfStYvv66Lv53yN9gFa7Gb+ih345dwmLNy2dhNhq7A5FEdhISpchtpw1gd1zxH1GbJh&#10;DGE2a4V8J7C+x12GVnZqn6gNS+6hMWjlo/0f9eRDX5DGpqsXv1Nhfn2uznXDv79UY5L3xVkbtnVT&#10;elEbltxD+tKrslDfx+pfFB5L1y6+9FCUcnDrh5/vxjdefy1bnp+B5g2qmRdU3roBK9k/gX2BfRXM&#10;Sdhrwb4mi7H13D4eE9fy+A4nX+wccy6bZfC5gtXsyeB8NndAY6/m3XDbBrmh9mfbZ/nJXZGT5ANl&#10;/wffKPVkw1os/4/EIY2l9dKNNszWU+Wq7E8++di9J3757MuzfffeJ2PurPEH/X/jf+HOuiyYP3/Y&#10;eqryVV4279HWOaWvHYvdlIf0IVaHovBYunbyQ7ro86z+/uMfnzsMxWapOTfYXZnrDq1ZMobvyvdj&#10;MEfHviIstnjsYzlxl+d7XDmDqbxFNZfmXArnBtlP7sslVG8/TvKPbLyE1hN9GbKmSx+L7/eD+O2i&#10;Ko83APhvZ67MG7X+Pmn25E0/+8yMvUJKA7Vuv44K8/nJPzI9KqO8ivC4KLzTbZIu+rTRerBGx3od&#10;+7m505W5tj3Ph1s4C+5y7wV76fwfb0DbeHJztgfc5z4k8MC+/UodVW9bX8vDLb9PbZrkjo894XVM&#10;RsgV+/YD689BSs6x+K3iUw5nCZ7Pv8EunTWr8p7WZj+pmUNzBnH33SZkMy6YkT2c28i++OKL4H8K&#10;edWrd72wVrUn5RPXwXbJpgiPi8LbVa9O5Cud5s1usBU7Blir+XERFUaD+Utvv9XtSZB9oxP1T2WE&#10;xwvfMaxh1JPP6rfedHv6YnGkG6HwRsL8OOzr+f3Eg2uwWWOLOTXnwjmLGCov8cL9PIhykc7E2l4U&#10;HktXdr7Gk6jqi5/fhx+sdfZN5mGxH2M+tNdZeSXa2XGmvoTyX1tP/vQd/7PEUTrfXS99KEz5iHJv&#10;B/f+2/VCa+/A/Ydpp7v1D5uf0ltecndWl8oq7yI8Lgova7tGUy/Gi3718tG4aiRuvXxS2OjHovpC&#10;sizCa+Jxp8r//M9Xw3A91J+W55eFf926z7In8zsL51w+x50FH7PlmGFz6W223iY74vAjshkzZmaP&#10;PfJIzXqGzZ+6+WWoXYmOXld6WYZFeFwU3qttD40Hn+f7Q221caw7FDfxOjfWsFUVyZszjti6bTz6&#10;UP0oqnCFWT7rzHvsPmEYNmvcgNucVbV3Kyk/UZsfPN+veIl2Tn/KKmvpVax+ReGxdIPAt+NKbtFB&#10;aH8Z2yj5NzK/5q5X9morDe2RW1RttH7szAfuv18NRsvOAWWfx+n5GRbubuGNrVC+yk80VI54iSac&#10;lg4U4XFRuPLpZWrHDG75RWNts3FjcRK/c2NN/QUtwmvicNfKS/kv1kfs5WDtgv3QU06akk3I9234&#10;e6J5N+tXO/7K2TnmXH65s4mwp8PWJZa/4ijc94ufaOd0qOyyLsLjovCyty/VbzB1XXgtDBT19cG/&#10;K5t9ztPPOSv7sXcXqcYBlPkz+6VvyM8+saYYy9sva1D9kg9U7kZkobiiNk2IZ8NxNxLHT1N2v/Qw&#10;Vs+i8Fi6xB9MnOx0vzMmNS4tlf3a8lQ37rX78IMP3BnYOZddmk2eNNm9h7XFT7essXGg+5v8aDMX&#10;NvnYydncuXPd3mm7J1p52nqIN8jUykN9gDysW/IRL5TG8mx6m0b5WOqns2G97C7C46LwXm57qntv&#10;/qdorNJ/ITc83jCz/cs8eOX9K9ye62mnnZpNOfGE6k+2Z+n62G3GZpyH4u00f9zb8vzybXmD7LYy&#10;su5G5eWnsbKsF2bj9atbOhprX1F4LF3i9yYWlr3fGK8as5bKrfpjD/k4fxfnwfuXu3tcTjr+uGzK&#10;Ccdnorj5nXH6qW5OzR7p6WefVXPuW3k1Sv06NJqun+PVk4nCROvJwY/j+5VWfFHx+4UW4XFReL/I&#10;IbWjd/5fGIsaj9zzzL7nG66/Pps2dZpb99vplzu69caT1mOyMBp67llnZtdefVV+h/TS7LFHH8nu&#10;zM+lsuao/ESlD7Ys8aCK51MbZ5Ddkosvg3fXrHH9hfyvmzcvP3d/Yd5vZ2TYm/gdMvEQZ3/a6zd7&#10;Osq77fywWRE+5cQpbv86tineeucbaO3771W/pWLl+vXoVX8RHheF92q7U717B59tX7EeyJ5n9tPZ&#10;c4PSUyjrgWf94Qw3fz7zjGnZwhv/FN3//NZf/+ruIbBlxNwhLAjxYukHkc9dabwfctAB+w9bG7B9&#10;1ojbt1vZNLyxc8yRR7h3TftZzmpzrI02XLopGkuT+OXGQvWfaBn6i7qE6vPXN153500OO/SQYeM9&#10;Nn5/t8/e7n4u3vGJtU1lcR/XvGuuqomnsFjaxB+u31ZmrBVwb7d9pyzWV8IX0a223MphO/jOfzJ0&#10;9912G9b3ih+ilHtevseH/Zh+X9l6KizEU1jZqNobq5cN76V2xdqT+JWxpr601LqRk/ySmfyili+e&#10;pbitX/FFeYfztVdfcXucb7jhhuzss85x37x8/267zbZuniz9s5Q9G7/acaf8ve/93Lc07189eP/9&#10;7v5b7iflThf/fUaVaanqx3ty77377rCxbeMm9xBGq08lE93bfcLxJwx7Awec/sHGP3R3Dh5y8MTs&#10;j384M1u4IL97Pr8fEzsW9hFw1eapflH+CoOuW7fOpXnmqSezW/M7MLGpnHrKac5mwjqx1RPKRUcW&#10;3Xyze/NV+YnaclSGwspK1b5Y/Wy4bV8sfuIP6XVZZSHdFI3V04bLLUoa647lIT7jkncaOJsdmitL&#10;z0LzsPHbb5+dOuWkbMmim4bZNVQHUcr77NNP3ZvFKruIPpXjBnkXxRvUcMkWKjey+DzHTvbRcAes&#10;+k8UHnNczoLae99teslTPFH4cvtUaSxVHHi8AcL7aL6tDL2irjpvasuweZXdLfnG6hkKt/KJpUv8&#10;cuM2fWh/tr/Uvwq3Ydb9zy++cHMd7nNmvsR8h7uMTsvnO0fm9xpxj/PYrccOOxMonYJ+Z4PvZsyL&#10;3JpSvp7EHPuG629wdz+T7ycff+xw1NZF9aMuvhs/d4LwHoGtq+9WOih4wlsWugtXYX7+fh6D5Ecm&#10;/Ph+WbF8mVsXZJ1AfQk+c5cV3zr0G/Ekn5A8lV9Ixjas0XClsWU9lJ9N5VzqT3+yRbWe47cf7/SU&#10;bzvFDaVV3ctGJe9YvYrCY+kSv/x4XdRH0mfskdzfzNyYHzbFeuf/pDNQf77M3Uh/nDbVvalCntRB&#10;46VefVSXRuJ+sHatu7ujXn4qV3HYZ1DvTibFG2T60IMPZJtuslkV+9S/3Bnry0X9Zfl+34Xi2Pi4&#10;FSdG/fghP/rrr3fSDubitoxQ2rLxNLZi9VI43zaMVcYYuh2y5cfySPxyYzf9Q3/St3y/8t3YzDqP&#10;dEV0n9/u5XSG/Rzc1WH1QOPP8nCLL2p5sbiWTzrucOLeD8u3bpu3+Ni8Vz54f7V88ROt9Am2LN/u&#10;gd2B/R8xGYXk7MdtJI6fplk/+m3bgG1beXWyHiqzGaqxFUur8Bil/XzP7pSv//BNy5rCpGMnZaw9&#10;sLeS72P2Si5ZvNjteWWNgR9vcmHT5McaAvLyZSa/qOpo/dZNuPyiNo3PU1irKeXopzqpbJ9vy1ac&#10;EM+ms+G4JUfmh06++f8ptglkzl1FF+Z9wDoPe1gPO/Qw109a0wvd0xzra9bu6esJu05w/ay9sNdf&#10;d13et3e6//FX8jpgw1B9Q23y699KP+U1gteqn8rGDyb5fIUPClX7RdGtw//r8Oqcmv5Hj15+eVUV&#10;63pJNq+/9prTXek4uPXWm5V3l/12IAOf122/6h2rh8IPPvCA3B65a7XfxBe1373WHQoXD6q4oryL&#10;xNyOH3fqMNdjXi/Kf6R+zfy3t7sPGs0/FA+cUdug7HGQDYK79SUXqJXhaN2SvfIhf+ZO7Jt9PD9T&#10;Ql3QD9VZNKYz4jcaT/FbQSlTe06K8iOurePT+Z4D3oWzPOsuyq/fwtE96QT0sEMPreJXr8nFry/f&#10;e7K/s84S6zs/XSxep/jqj1h5Crf1xv3cM0+7ccx7h/QreyXrnWFQPj42iC8aC4/xSacwKPN9i2vW&#10;jU1HuC8cbDdlD7+tA27kxP+f2iyqdsjfKmrz5b1t7WvlP4D2g8mcQ5EO2L4O8Wy4dRM35Pd5yrPV&#10;VOW8+MLz2eq3wnMmW6bii/dB/gYc65Tiiyp8kChriuifdIe5k93n0UuyUD+Kqu5/OOMP1THIXeXi&#10;i/rxxe8mFSbE6mDDqb/9kUZ+64bHHWb6Tsf2gc2bPbL6Tr/qyqucrUT7CThrih2F73T9+FZhHy7f&#10;YPzAGtVnECj7R9V2qD2jy/4LndE95+xzq7Yn5MuPt7WxjWCfeHfNO9nate/X9JXtL9+NXzy5rZ/+&#10;FV/97/MULmrDxWslVf7Q5559xrW50fxt2qW33+be7YQnfqP59Es82v2fv/hPN9aYg/4p3xtP23pR&#10;Hn4/2jaAUccedVS1ndfPu7aq17a9Nk23+1i4F6tHKDxWf58vv6jK8P1WNoojGoqrMOaE1n6Ae8kt&#10;N1dtCJo7a06teaU/322HX2VhV1A9fLrygftr6l9vjltPDjZMblHJKkZD8eCF+DYPG+7Ht2E2Tafc&#10;utO6kXoojih1XHrHbTXjtlP1LlM5247d1uEYOlumeo20LrZfSev74WEP0XeE9lHYeNY90vJbHT+E&#10;x7aMonDFpU1ql3UrvNVUZcXy9etQFD+WT7P8kZTXrbixcmN8yULhouKXhfI/2Exd1B7wule//Ztp&#10;dygN++YZ+72O17RN/RpqJzy+T4Vz2ASK4sfy6QRf9YyVVRQeS5f45d/D1299pHH2wIplNXgtPu3F&#10;7fvFlzy482++e4v305q4fjzF70eK/a1f8Lqof7DJCufA66L43QxXPWN1KAqPpUv8hNfd0gHOdahs&#10;i83iWWrDrfvVfL/aJTNnZF9//XXDedl8e92d8Lqc47cIj4vCe10vU/3LqZfN9guY+8CK5dV5MXvB&#10;Weu+I19HZB86cyntRWeN2/3W360MnzMDl1w8K1+zXZKdf+452by517h1c/K1eG7dzda1zOkSXpdz&#10;XBThcVF4mXUu1a2cOteufgFDOafIuRf2mXL2XforqnUl+aEhns8nDu/PcLa5XfUvU74Jr8s5dqS3&#10;MV0pCo+lS/xy9ne/9wtnjDiHKb211OKydds4cttw6+beN+br/S7HhNflHL/Sz5j+FYXH0iV+Ofu7&#10;3/pFdomVDz6Y7fTLnWpwevwO4529gzuS2fvPvXGsJ7GeqHSiyIW9XO+9u8bdA8Tedc6McFcgd7xx&#10;18QmP9rU5f9v+X1v2vfVb/JUe1qB11a2yreMtBvrjTHZxPiSWxEeF4Urn0QTPndLB9i3zrkOzYMP&#10;OuCAunaLojERawfnjjQedEY/FrfX+a3Aa2TQrKw7Kb9O4nU9eShMNCQD6V8oDF5ReCxd4if8bpcO&#10;+PrMnTPSU84+cfey4vh0NHUiL5XDGf7R5FX2tK3Ca9qpPihrm7uJ1/VkY8NYN+HMvPQvJsui8Fi6&#10;xE943S4dsHqMfUM6iv2CMm246iAeVG6FNUpJp7LS/Dqu35Jxs3JutD9aFa9TeC25UG/rll+UMOxt&#10;3Hk5beo0Z4vjbgrpHjTWdsWJhSd+XG+TbNonG+m7tVEgb/j15F4UHkurdBoPCa+L+1YyE43Jttv8&#10;TuG12il5iIoPXXjjn2veKUbfZOeT7kFtGutWHMtL7mJdTTJqr4yk6z5ex+Su+LHwRvmV8bNB9Y7Z&#10;RtP1WrzR2kOQNz/miQ+vXOnexS2rDDqN15IDd7DxTcgd9fvuvU/1fldh7lZjfubeWOONvMdy+xtv&#10;TypMefi0KNyPn/ztxakk39o5dKN43Sq5aTzYe9rbcV9YM3ly56l/p1izfr3D0uj9IWAztim+O0hD&#10;XZDV9uPGuX3r9e6qb1XfNJvPSPC66H+/KJy1Fe6kk3ykT1Dm0cidO+J45ynUHsUPhcErCo+lS/yE&#10;2+3SATsmrP3almfjWLeNY92Kw95qMEe/xfm76brfEarxUGYa+n5utr6nnTzFyYL11WX33F3zfwCu&#10;8L/COyaUyb53/Nwzv2TRzXX36FjZd9vdSrymLdIl2y7e9+VdPJ0N8PsInJ5+9pnZRx9+GMRp5aV+&#10;lN+nReF+/ORPON0JHdCYCM2vFUY9Vr/9lrsLnH3UjMsLLzg/431Y5oDQy2Zdkk09fVr1Lnbe99Yd&#10;4tB7c4wCw/XOGneQ23vIdVd7Geguv9rF3RevO+NFsW009cvv6Dtu0rHVO+s5029lYfezI2vJPUY7&#10;oRfNlNEoXtMutc2WY/lyg7u333Zrxpt56Ma/euuFY7YYkx191NH5e/ILnEy5i1t5Kg/5LS3C46Jw&#10;m1dyJ6zutA7Y+bXG0kP5u7l8b/KG+9577emwOXS3eGhcKA9RtcfG9cMUpx9pqK1WFrE2h9LF4nab&#10;3yheU0+/Xb7/6ivnDFsvFIZCmSMw1/bb7Ofjh8uvvOT3aVG4Hz/5E2Z3SgfQcebX+rbELsi3+S47&#10;75x/j9806re7aUej46hTbW60nFbU28/D9/t1UbioH15W/0jwOtQG8Bec5q4C4aWl8C/Lv+fs3TOS&#10;EVRu8rbuUFnKNxQGryg8li7xE263UwfQ6zf/+kZ28EEHV3WU9+Bf8d7tLtJ/6ujHCfnh+fx2tq/Z&#10;vG0drXuk+SmtqJ9efFGF49dPPKgfz4Z12z0SvGa9EDsQunbC8Sdk47cfX9U/sHKj/Jwt79XwVt9N&#10;Cxc6HfXbJ1mIxsJ9Pv4iPC4KD+WZeAmr260DzJ+lm9Bj8nf4KDOEFe2uS8q/t/W9EbxmfwvrhWO2&#10;HFOjd9JB+KyztvteGZUX07mi8Fi6xO9tHS5z/619/73qmPn5tuPcHtZvvvmmOoeLzVvK3KZUt+6N&#10;lxBe8+2m9cJxuY4JB0WZV0/O3wdfMH++m28z7+5EH6r8WFlF4bF0id89/et32VubNWPNb2/C66R7&#10;vk7U81u85o2KTTfZrLomIvyDsk4yM99f9Pm6dTU618lvOtUn1p6i8Fi6xE9jpl06oD18jB/eg1E5&#10;CaeTzkkXRkItXgvvLN1zjz3c+RXpl6gtI8Sz4a1yq16x/IrCY+kSP42ddumA3cPHWGOshMZLiNeu&#10;OqV8e1ffLV5vtOHGbr2QO8+xh2AXUd/6+uT7Fa+dtAiPi8LbWbeUd++OgXb2XZE9pJ1lp7z7Tyct&#10;Xr/+6ivB/36/37uB1dShCI+Lwv12JH//6XPZ+tSfX5etfqk+vTUGLF6jW2XuvyI8Lgovc9tS3Xpr&#10;3DTaXwmv+7NfG+3/VsdLeJ30qdU6lfIb0qmE10OySHoxelkkvB69DJMeJhnGdCDhddKNmG40w094&#10;nfSpGb1JaRrTm4TXjckp6VNjckp43Zickj4lOTWjAwmvk940ozexNAmvkz7FdCPxR68bPl53a29V&#10;6svR92UZZJjwuj/6sQy6lOowXJd8vE4yGi6jJJPGZZLwunFZJb1KshqpDqTzMklnRqoz9eInvE76&#10;VE8/Utjo9EP3h3A2gLGW5Dk6eQ66/BJeJ/0Z9DHQzvZbe8g5Z5+b8Do/p9xOefd73gmvk/70u453&#10;s31fffVV9R6FIw4/ImFVwutR6UDC64TX3cSzfi+b/SBHHv5fDrM3+dFm1fcKGm23v59EflHlg9/n&#10;ERbiKY0NL4pn0yR39zAj4XX3ZJ/0vr9lLwzk7dIdttvOYTb3YP9+4sHZdXOvzp547NH8Dd7wnT1K&#10;a3VEPKjcofAYbyTpbB7JXR49TXhdnr5I46J/++KjDz/MJpr3dnU3mejmm/04G/fzcdlv99wrO+iA&#10;A90bqNOmTnNrlLcuWZzxe+yRh7OXV73kMH5d/m6IMFtU+mNxORSmeFAbbtPZOMldHr1MeF2evkjj&#10;ov/7gjn1MUcdmW226ebV+TZzbuH2SOnee+2ZHXv0UdnsWRdnSxbdvH7O/k6hjdTidNK73tG7hNe9&#10;01dpXPVeXxXh4ptvvOEwFrydfvZZ+dx6/+i71mC5xXbr9nF+w+993+V1wnGT1mP5Ta4c6ZCtl3Ur&#10;PNFy6lrC63L2Sxov/dMvMTws4mPb5o2nJ594PHv4oZXOJnL57MudjWTKiVOySfmb19hPeP967DZj&#10;sx9s/MOG5+n/8bP/yHbacadsr9/smb+dPdnZX86bfn5G/theli+7z5X7Sm5/Wfv++8Pm67bu1h3S&#10;21C4eKJKJ7+o+IlWxkPC6/7BhaTT/d2XYJiPY74fHcDmsuzeu7PLLrkoY37NnL3eXNwPs37rHrPl&#10;GJfXaaecnF01Z7Yr58nHH8u++vLLmnqpnqqbqNVPy7NuxQnxFDbINOF1f4/xQdbtfm27xTK5RWNt&#10;Jpx9Ko8/+ojDcuwv2NF33223mjm5xWffxlLPz/4X/hf4jyDvlQ+scGujsXqJ79NY/RM/za+TDqT/&#10;ql7RAXAthG2N8NXGWHqFY395/tlnnB3k3nvudnaRC/Mz9GefdY6zmbBvBfsJtpcxW4ypwfl6WL7J&#10;jzZ1aSbsNiHb/3f7ubwunXWp24uOveVLMz+37VG9Eh0ap2l+PSSLpBdJFmXUgRDOhuoZiice8a3b&#10;T0+YDY+5lU7hzNmxv1x/7TXZ9HMq66XMs4Xfmq+Lim/pT/9ti+yGeXOzNe+srtrJlb/KS7QyNhNe&#10;J4xKY6H8OtAIfhFH8WK0Xl8rjeLILyp+I5Q0q1560WH5ghv/5Gwk4Lj2MVq8tu7r513rMLuZMhup&#10;V6/HSXhd/rHa6zqW6t9+HWsE3xRHtF6/KI4oceUW9dPH+J98/LGzfcy4YEZuL5+Qbb5+77lw+nv/&#10;d6PqfBze2K3HZhdfdJGzt/tlDLo/4XX7x9Kg61hqf+/rWAyLY3z2jLBHhb0kG224cQ0eg8nsD+ec&#10;z5JFN2XciYUthHVKG5e5OHaWWBmDqFcJr3t/LA2i3qY2d05vwUv9JHeLobg/+/TT7OGVK93a5KET&#10;D8k4X6/5M5Q59UEHHuT2d69Yviz75JOPg7bq1W+/nc2cOTP76U+2qKY/8ogjMs7zqw62bNVnUGjC&#10;687p/aDoVGpn7+tUPUy0Ye+sfjs7ZcqJ1f3dWlcUZZ/fkltuDtqkbT7Wjf6wV2X7ceOqmM1cm7tT&#10;pFt+fPH7nSa87v2x1e86mtrXXR0NYeOSWxY5PBUu27k07lNOOrFmv4ffh6E8bRzC2XuivSaUA2Z/&#10;9FFlnm3jDpI74XV3x8Ig6Vpqa+/omsVTbBfYMM6YdkZwvXDzzX6SHXLwxGzuNXPd/u116z4bNp8m&#10;P+VpqdxWN2xc+GedeWZ1nv27ffZ15ylt/EFyJ7zunTE0SHqZ2toavRQe+hhYJF/WC1kL5Awka4N2&#10;/sxcFx5riawpFuXVivDTTp5SrQPltiLPXswj4XVrxkUv9n2qc//2vXDa9nERj3D2aYDT3CEFRsve&#10;ITp+++2z8/JzMdxDZfNup1v1/vWEobPzvGMsfjvLLlveCa/7d8yWTddSfTqnaz6WyQ/Vj/54edWq&#10;bOGCBdnU06dlO/1yx+ocVvNp7nji3cnr5s1zcUmjvDrdn5999mn1f+S0U0+t2lxUH9FO16uT5SW8&#10;7twY6mS/prIGt18tblm31Qn2bNg3yoTPon+cNjW4Xmjzs26bdzvd3PVKHdkf2M5yypp3wuvBHddl&#10;1clUr9HrpLD0m2++ybhTSeuF3Hlt7dH/8p3vunuwjzziSLde+MrLq2ruRyUf/dQvylv+TlLeQWPO&#10;D2bzvoPKVp1Exe83mvB69GOj33Qitaf3dYI775wdeoeKHVrzZlGtF1o7tI918ouWRS9ol9ph74gq&#10;S/3aWY+E170/NtupHynv8umHxU/c1g9+cYZ7qy23qmKasA2KDeS8c852+5h7rW/V1s/zOTZtYQ2U&#10;d+Z7rR2jqW/C6/KNx9H0Z0rbH/0pbBIWW7949DVn/lgLnHLSlGzHwHoha4isJS5cMD97/bVXa9bo&#10;bD69pDfUe6df7uQwe9edd6m2qZfa0GxdE173x/hutv9TunL3v8VU6776yjl11wtnXnB+xn4Km8b2&#10;dYxv45TF7dcVP29O6rsB209Z6trueiS8Lvd4bXf/p/x7p/+ZS3NWJHaH9C477+xs1pzjVr+Cbfr5&#10;PPl7kfLmjfD6vXfXVNvbi20ZSZ0TXvfOeB1Jv6a4vdevFlfB3Beeeza76sqr3FlvnV8RRm2Uny+c&#10;sOtu2Zl/PMvt/fjrG68H59LkKV2w+YvXK1TtEJ07d24Vr5/P5SR+r7Sn2XomvO69cd1sX6d05e5r&#10;MIdze9x3J1wW1flCzvhxvpB7jxrtT/K1eGbdjeZRpnjUX/uwkc+TTzzesCzK1I5m6pLwutxjuJk+&#10;TWm606chHPR51o+buaHWC8dt+/NhOD1h1wn5euFUt164+u23qrhr8xnE/k54vYG7c7bMfa+5RqyO&#10;ReGxdInfHXwbBLmHcJU9z9ihf+zd6S/9xfbBHmP2rYXSh3iDIEvbxoTXCa+tPiR3wvCR6kARjj7/&#10;7DPuvjvhsk9/8+s9svvuuauK0TY/6x5pvfoxfsLrhNf9qNepTe3/3xGWQuVmvRBbx6WzLq2sF3rn&#10;DLn/grdnZ1xwQfbwQyvdfXdKrzxCfVcvLBS/X3kJrxNe96tup3a1H7Ml41UvvZgdfeThw+zQmkuz&#10;XrjygRVNrY8lrB7qx4TXCa815hIdGhdJFo3J4onHHs1+P3Fi9b5o4bMo71qtfOD+QpxuBJMbidPv&#10;/ZbwOuF1v+v4ILfPYlzIHeKF5EW8D9auzVYsW+be+t53731q7rsDn7ca8zN3ZzRnOh575JHq+1W2&#10;jFDeidfYfyNyYg+f/gvvuP02Z4dCvv0u47Sfr3EdSeOpP2UVGuMhHuuFxx59lMMJ7YcWZkAP2G+/&#10;Ye9jDQKGdGNcWLxesnix+24J9Vk36tbOMhNe9ycGtVNnej3vonFtw1k3vGHe3My+RWUxmnVDzq9g&#10;t7bpfLf8or0uw27X3+L1rUuWFNqZul3fVpWf8Drhdat0qcz5CCctDbk5N3j7bbfm992dnP12z72y&#10;f934h9XvbnB6zBZjsqOPOtqdXwEzvvjii+rcjvyUp2Rh/dat8ESbG38Wr5lfS/b9LuOE183pSxpn&#10;vSu30Ji++oo52aabbFaDzdbmwTvh2EPo91B6qw9+uO+3cZO7OT0SXtNHrD0OihwTXjenL4OiH2Vs&#10;Zwj/QjzVXWGia99/P7tr6dKM9cB664WXz77crWt91cB9ncrbLzPmFz/R5saf8JpvHuG13wf9KNuE&#10;183pSz/qQq+2yR+n+H0edmjeIjn4wANq5tCyRcsOzb68XpXDINUbvNb3j/B6ENqf8DrhdS/oucVf&#10;61bdQzzCsEfzPhZvtGp8C6OdPTrnTz/7zOh9d7F8VW6i3Rk/ml9be8gg9FXC6+7oWxrnjcvdjsOQ&#10;G5743AN9+62V9ULuh95ow41r5tPcpTTp2EluvZDz4tbWoXx8Sl8p/9RvjfdbO2VF3+l/94brr6/2&#10;T7/3U8LrcuhfO3W71/MOjUGfx/tYsXdX4M+ccX6GTYR0Nq11h+RUFB5Kk3jtH1PvrllTxWswbFBk&#10;nvC6/bo1KLrUznaGcBP8BYc1z/IpOH1Vvu9D9VIeouKHqOKIhuIkXvfGDu86qL9nXHBhtY/7vU8S&#10;XndP5/pdt2z7QrgX4tk01o3d4rl8P93CBQvyO0mPycZvv0N1vDJusXtw3x3vhLN/GruITZ/c/aXn&#10;aX5de3/ISMZSp8aC/k9j5RWFx9IlfvvHsq9Pvt/2gcKgnBvk/OBWW25Vg8/qa9YRWU9krm3zkFt5&#10;yZ9o+/u6EzK2eD319Gk1Nq5OlN+tMuq9C182XdcYjcmqKDyWLvHbP4Yb0SXi8PbKwoULM/Qy9D4W&#10;64UnHH+C2z/NmtOX6/dG2/xxyy+a+rj9fdxpGWu8s37cz/0sfYZavC57m9U/Mb0oCo+lS/z2jmWr&#10;V9I9ZC6+s0NfcH7d9ULWEzWHVjqbh++2fhsffvr1vgzoU413MGwQ+pQ2C6/Zx2h1vIztV//E6lYU&#10;HkuX+O0ZvxYncVs/Mi96H4v77pbfd09TY9EvK/Vxe/q4m3Ldftw4h9nc89LNenSy7MmTJlf/p6Tj&#10;op2sRyNlFeFxUXgjZaQ47RnX3IvEGYcF8+e7+5KwO6u/oD/I71Xa/3f7VdcLOecS6wurn3JDfbd4&#10;4sfyS/z29Hm75cobEOgO68ztLqss+R90wIGuzWO3Hltts/S8LHVUPTS+5fdpUbgfP/nrj9PR4hzp&#10;V734F7deyHlv9Y+l3FPq1gvXhdcLUx/V76NBls/sWRdXsGubIeySPEaju6NJq/KbpZQdKl88viUY&#10;P/xX+WUojs/vll/jPFZ+UXgsXeIXY8JIdWHZvXdnvPetPhHVmXB7312Sf7H8k4yGy4j/efRpw+99&#10;P4hx3377bRTTrD7jlp99J9wh8/ijj2QLbvxTxn+CfugsONno74TJk6ppyYP6ku+Tjz9WXYuhX1V2&#10;rI9t/ZhXM5ZOO+XkmnRFecTybidfYz5WRlF4LF3iDx8L6n/pivVLXuKxN5p3r7jv7pCDJ7r3sNQX&#10;UMbTvnvv697P4h0t7scjD+Wt/BId3g9JJmGZoDvssZeeab+9dNLq1zfffJOBw9jjFt10U8aZk4tn&#10;zswuys9aXXbJRdklF83Mzps+3fEvv3yOu++PO7WXL7vPYSvp+L2y6iWXD3k18ntl1SqXDnwm/Yrl&#10;y6p5U4fzpuflz7okm33prOySmTOyC/M19wtnzMiumzfP7X96OS/P3pfw2WefZhvlY4k281+ittpx&#10;JF4Z9EZ9E6tLUXgsXeLHx4QvG6sPvB8rGyKy19xZ7t9PPDhj/7Sfh++3+uaHJX+4b5JcKv/3WnM8&#10;75yzq/iFbMA51qpPO3lKhi0OPWUfP999MdlZ3SaO/KPRT+WhMn2/yrF8xsySRTdlzM8ZS9gMTzhu&#10;cn5GbPvq/9N999xVnfMo77LRIjwuCi9be8paH+mOpawXPrzywWzG+Re4dcHYeuHU06fmc4M7a+67&#10;Ix/lZdsc49s4yZ3wOqQD0h32eTLu+YZj78Tsy2ZnZ0w9LTs/ny8vXDDfzWvXrV8bURry8/VRfktt&#10;/FAdGuH5efh+1cWWq3zFYy4/+7LLhn237pN/szLn9+PL321ahMdF4d2uf6+ULz2hvsxHsJXF1gux&#10;6TEX0N5o0tj0jfh7RS6pnuX77/Df1dx3772HzTt9fQzppPrWxrVuhTdLm8krlGbxopuHnVOo983Q&#10;bH1bka4Ij4vCW1GHXsiDflZf+1T1Fx+/dSs8tl6IjLlH6Zgjj6i+j6U0iZYPz/q5T1gX1JhHJ7F3&#10;WHtvP7VdYxT6+bp1bh1TbcfWo/AytVn1i9WpKDyWrt/46jtR2mfdfnuZGz/80Eq3Xhja01Gx/x2U&#10;zc7fx3rm6aeq8xfyrJevX07yJzxvpQ5YvMbmMQi6aMecxip4jVzL1v4iPC4Kb6Wu9EJeRf3HeuEe&#10;u0+oWSeUDFk7DK0XWn0pyr8XZJTq2Lv/IRavB7Ef6+3FLoM8hCWxuhSFx9L1G1846lPayblBvht3&#10;2G676rek5LbB//kX924W+0TfWf123f9ri9v9Jr/Unt7A8ITXlbMzB+6/X92x2i19Fq7Eyi8Kj6Xr&#10;N77Fafalsu/zrDPPykLvY/1ih1+4PdNzr5nr7NG67w6ZCJNFfTmpHJ+f/L2Bd73eTyG87ledVLtE&#10;6Tt/fk2YDe92/xbhcVF4t+vfqfKxR7NnY5eddw7aOlibYc8HWB7q35HwQnE71c5UzmD/L4TwelB0&#10;gnHn43XZ2l6Ex0XhZWtPvfoIB31aL82ad1bXfR8LGwj7VclD+dbLL4UNNh6Wvf8HGa/pm4TX3R2f&#10;MQyFb8Pkf+3VV92ZAN7X2PGXOw6zR8PjfSzOt77y8qoqTtu8yj4mU/26q5Nlln/C6/jdT2Xot6L5&#10;8/9n79x6NCuqMLx/gfHCf4CJ0XghRxOFEOUCcQiQKEQRj6ByI5GAODJAEFDjwHAQiHBnhMGRgw4q&#10;joAg0QT1RiSiRLkBNBhMQDD8AL93y/u5pmZXrW96qrt3d55OvlTtWlVr117rqdW1j5XJ53AMtT6s&#10;GkOn7hfG98A/uPhW2d7vf696v3DV/dT6STnxcy4MEK+J15vFoufMMZ7qOzV63/T+xfpYF33pouHM&#10;M84c3n7UO5bzaOXPOuOs4cIvXjjofqHqqo2PwbqcqjzmXY+UGLwVGSBeE683k1vFUv18v1BrFfqc&#10;Iaa+X6i1Dsv+WofKa7G5Vl7qYps4PmcGiNfE683kU/cLr9z1tTFGx2scjtW6X/jgjx84JEbX+jwV&#10;l6fKau0pJ17PmQHiNfF6LXzGGFjLT+l9dvF93Lvvumu81lF+704x+szF/ULdS3z04YeX37uL+qd0&#10;UkaM3UgGpnicKlu1T7FtzE+1j/F6qq7LnFqHtssyy7ZSyvMh/ca6eXBqDnQN4+rFs8/+bq/nzk5P&#10;O/VD4xz6H39/cVsw5eMm7cfWnG1p3pU6P9Xflmyq/lRZjNeWl3qzbbfbiinxus+YKhnRO4P6vrje&#10;UdF3eh2bnarM3yX198WiDuXj9lZkiz73YWsz7VhjUOXl2lutur2OQeu2eAxFnbV9u04md725p8Tr&#10;tY0p+T8yoPuFT//xqfGZDa2PddyxJyy5El/63p3WdNY74lof69VXXlm2j7qsc6ps7izRv7WxNHe7&#10;mUWzqf46b1l5DFFuWVnmtk6jXrcp0zi/djvrje1LmbdLfVttm3h9ZGMs3i/0//2Y6tvq5f3CyFfk&#10;ZarcZU5jffJH5jvst7r9zJ/T0naxXHmtb6XY+tijjxy0/qzON/UtUP/03SLl4732mI9jqcyXfdB2&#10;2Y+pOlu5jHidM2sGNCfWN6P17qCef55af+XsxRxa9wu1bqfm3DU2rLMmV7nrOG3VRZb7ERsdno3E&#10;73OL92m1bqzWe9t7993j+rRaY/krl3xlXCNO8UPrd+udraPfc8xB55RlfO29rTVr9VuuX/udm5f/&#10;G7Sm7i033jDKJNe6tlrvVj+N3588uH8cy1p3a65cxHHv/HaO176+5mNdxS9TdfWNpHgduvz/r2em&#10;y/WxVtkXdQ4vfmCv9bWXvo2uOPeFC84fv7G7lvhajg3dp9EcWjo1j77k4i+P+7jj9lsPSjV+NB/P&#10;fr//7ZPj+uVKSx6mxq7qlOWe+6sP2l+pZw7b6nPZb/XL8Vo2nUM/yz6YmbLc25nc9crUtihT19M9&#10;QDGke4Lveue7D5k3iEPF8Kl11KzTukjXN85g38Ozb+Tzvn0/OOR6hMdULXVM1rsBisFap1yx7959&#10;94zxT/cE9Q0F+SXuq/STZWVa1su2V23velm/sv1ttDz22/Fadt/ofqyyPzNTq9uSx+NUfupnvTr3&#10;0zUMXcvQ/cLji/uFer9Q10B0LqU1w1999ZWlvbyfUr91kx5ePMFe62uvPz/zzPCJj5+7uCd+/CHz&#10;EF3X0DcQPn/+BcOll1w63Hbr7eO1g18cODCuC6frB3rudMpHHgeWxW2PjVVkrrNq6v04VTvvz6nL&#10;Sp2xTSnbzO3Yb/dDZfKbYt52jNfxOJWf8o3OjS5erCPruK/U8welul/oOXS04ZQul8V67gPp+sYg&#10;7Lu6fTUfMeO6B6PzRJ1Lek5cGys1G5t38+96Lvd2TMu6UZblY9uYj+1c7jTKlI/lMV/W2+xt981p&#10;Ob92+Wb30/t3HPV2mWZy14/Hpbye2ZhaH8v6rrvm6kHPfky1d5lT6Yv6XU66egzBVhtnK415x+ub&#10;9uwZGZ9iODId8+vpq9Z+ajKXK3W+1cepOlNlLR2bJfP3hbbL/Dra3fl/vvTSuD7WtddcO57rldej&#10;T3z/SeP74eP37hbfjNa7Lm4b/aKyWrnq1eRRB/mNi0vYetrW9+zde9A7XPouwuc+89lh97d3L54D&#10;OTC+R/D6668v4/jh2nFqjEhHLI/5w9G/1nblPqSnp671PL4Xnn9+uH737vEZHM8n9bxLz2Mo7bPW&#10;bfev1j7Ko/19v1D3o10nprpf+PWrrhzfQXS7mDpf2y/l07EAu2wNu+jcUd9I0DiI40J5z70/ds7Z&#10;49pFeobitdf+vYxvcWwoX26LgVhmJlzm1OW1+qU8tqvlY5uNyMd+lPtrycq6cdvtFMP0vE70kfJ/&#10;eeZPy/P+2G4OebNU64vlPkZxqLW+p76lpLq6BqL72bpW5+f9arop3xqxBz+t3U9PP/WH8Rm7Y44+&#10;dozbjtUeV05VfvqHdyzGzrfGZ0GeXdz3qdndY7GUu1yp82Wd2rbrl2lZP5OX9Y9key37mmrjstgX&#10;/Y/UfV/b3+mBnz+05vOeqH+98u5nTb/luy6/Ytix4MnbTk9834mLZ/IuHtfQeu5vf10eq22k1Hnt&#10;I27H8tr+KV97rMB2m2M7c23Wvf3sYu0LvUdy5x13Djsv2zk+63vCce89ZEx5bCk9+aSTx+8s6Jq4&#10;3qEZ30m58ebhRw/cv3iO6jfjtRU9T6LnSrwfjzOnrfJSpm2XlWnkybJY1jsf96G8t52P2z5Wp5Zp&#10;W/b51eOPDXcs7D6+h1c8t3PeueeNfqnZsPdxHYk+s1HTYXmZ3nLTnuE/b16DK9tGW9XyZRu2Nye2&#10;YPf1tXvkP9o6lutZVz1T/d3bbh2fIyu/M1mbk5djUtt63kr3yq664vJxnr7/gfvGZ7a1j7j/Mh/7&#10;E/OuN1Vm2UamU/2IZc7LnopRp5166vL/YWnHT3/yU+MzD26zkcex1n3Z57X2lmvtrB/u2zdojuDv&#10;3ZVtfNxlGutJZnksJ7++cQP7zse+U2OgHBNvvPHGOC/83ZNPDg/u3784f713uOH6PeMcW2NR8209&#10;y53Nzz1+neo6ptrp2ot06KfzYz0Lrvfg/U659qmf7o8q9umdeX232HN5PTOw0UzpGqvmwOrPr594&#10;Ynmu8o3rvjk+z6Bnp/Xuvo81pjpuHavu+WquHdeRKm0fj6sli/U2Ku9jqu0vk9faUT6f+IAvtr8v&#10;dF9J12T1HqR+em9Y8+zji3N/jedynukxPpWuUlfxX/vyT8+b6z6e+5KlZV21ty6lU/3KytTv03fs&#10;GPug713MLe6udUz6uGvtM3mtHeXbP0bg4/n6OMYn5TUn1fdLFDsVH3dedukyJnqMO3WMdqrymHe9&#10;Vnms0yNf23/Ufc5HPzLovY7Hf/nI8OILzy/n/9EWW51ZH2/tODJ5rR3l8x3L+AbfRAYcz/Qeha43&#10;aD7qayC6HqJ7pLo2onfnfb9z51d3jtdmdB1F79brWoOuRyjVOyeac+t3ygdOWX5f0GXV9M3vEGo9&#10;KOnxT9drdK911+W7hpsW91q13t9DP/vp2Ec9f/Ovl19ezp91LD6eeIzKt2Rl3bluZ/E4k8/1uOgX&#10;MQkG/seA45fT0i61ctfL5KpXPru7ShvrV+r6TqOsR15610t3j/6tqiOLx5l81f1Qj/gJA+vLQCse&#10;RZnzMXV+VR9N1XeZU+mK+Zpu13Faq5eVl+297TRrvxXkWTzO5FvhGOnj+sYJ7DsP+8a4VMvbV1Hu&#10;MqeSlfJs222dxvoxb3ktnaqrMv9q7Vwe28e85Upr5bHOXPNZPM7kcz0u+jWPGIIf8AM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hsOelRAzbABjAAA3NgoBbT59A3&#10;+sAYgQEYgIH/M1CL15RzfgYDMAADMAADMAADMAADMAADMAADMLDdGXjLMAxvW/z099bFT/n/AgAA&#10;//8DAFBLAwQUAAYACAAAACEAayY7ROAAAAAIAQAADwAAAGRycy9kb3ducmV2LnhtbEyPQUvDQBSE&#10;74L/YXmCt3YTY7SN2ZRS1FMRbAXpbZt9TUKzb0N2m6T/3udJj8MMM9/kq8m2YsDeN44UxPMIBFLp&#10;TEOVgq/922wBwgdNRreOUMEVPayK25tcZ8aN9InDLlSCS8hnWkEdQpdJ6csarfZz1yGxd3K91YFl&#10;X0nT65HLbSsfouhJWt0QL9S6w02N5Xl3sQreRz2uk/h12J5Pm+thn358b2NU6v5uWr+ACDiFvzD8&#10;4jM6FMx0dBcyXrQKZknCSQULPsB28pwuQRwVpNFjArLI5f8DxQ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j+Ox5sAwAABggAAA4AAAAAAAAAAAAAAAAAPAIAAGRy&#10;cy9lMm9Eb2MueG1sUEsBAi0AFAAGAAgAAAAhAJ3ceDhFiAAAmOkJABQAAAAAAAAAAAAAAAAA1AUA&#10;AGRycy9tZWRpYS9pbWFnZTEuZW1mUEsBAi0AFAAGAAgAAAAhAGsmO0TgAAAACAEAAA8AAAAAAAAA&#10;AAAAAAAAS44AAGRycy9kb3ducmV2LnhtbFBLAQItABQABgAIAAAAIQCOIglCugAAACEBAAAZAAAA&#10;AAAAAAAAAAAAAFiPAABkcnMvX3JlbHMvZTJvRG9jLnhtbC5yZWxzUEsFBgAAAAAGAAYAfAEAAEmQ&#10;AAAAAA==&#10;">
                      <v:shape id="Text Box 170" o:spid="_x0000_s1253" type="#_x0000_t202" style="position:absolute;left:16859;top:30003;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oLxwAAANwAAAAPAAAAZHJzL2Rvd25yZXYueG1sRI9BT8Mw&#10;DIXvSPsPkSdxQSwdTAOVZdM0DQm4TJRduFmN1xQap0rSrfx7fEDiZus9v/d5tRl9p84UUxvYwHxW&#10;gCKug225MXD8eL59BJUyssUuMBn4oQSb9eRqhaUNF36nc5UbJSGcSjTgcu5LrVPtyGOahZ5YtFOI&#10;HrOssdE24kXCfafvimKpPbYsDQ572jmqv6vBGzgsPg/uZjjt37aL+/h6HHbLr6Yy5no6bp9AZRrz&#10;v/nv+sUK/oPgyzMygV7/AgAA//8DAFBLAQItABQABgAIAAAAIQDb4fbL7gAAAIUBAAATAAAAAAAA&#10;AAAAAAAAAAAAAABbQ29udGVudF9UeXBlc10ueG1sUEsBAi0AFAAGAAgAAAAhAFr0LFu/AAAAFQEA&#10;AAsAAAAAAAAAAAAAAAAAHwEAAF9yZWxzLy5yZWxzUEsBAi0AFAAGAAgAAAAhAMuwWgvHAAAA3AAA&#10;AA8AAAAAAAAAAAAAAAAABwIAAGRycy9kb3ducmV2LnhtbFBLBQYAAAAAAwADALcAAAD7AgAAAAA=&#10;" stroked="f">
                        <v:textbox style="mso-fit-shape-to-text:t" inset="0,0,0,0">
                          <w:txbxContent>
                            <w:p w14:paraId="4A08B23B"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F</w:t>
                              </w:r>
                            </w:p>
                          </w:txbxContent>
                        </v:textbox>
                      </v:shape>
                      <v:shape id="그림 174" o:spid="_x0000_s1254"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8fbwwAAANwAAAAPAAAAZHJzL2Rvd25yZXYueG1sRE9LSwMx&#10;EL4L/ocwgrc2WxEt26al1AerPW310tuwGTeLm8mSxG3sr2+Egrf5+J6zXCfbi5F86BwrmE0LEMSN&#10;0x23Cj4/XiZzECEia+wdk4JfCrBeXV8tsdTuyDWN+9iKHMKhRAUmxqGUMjSGLIapG4gz9+W8xZih&#10;b6X2eMzhtpd3RfEgLXacGwwOtDXUfO9/rII3vfOyOryPT9KkbZde6+dTVSt1e5M2CxCRUvwXX9yV&#10;zvMf7+HvmXyBXJ0BAAD//wMAUEsBAi0AFAAGAAgAAAAhANvh9svuAAAAhQEAABMAAAAAAAAAAAAA&#10;AAAAAAAAAFtDb250ZW50X1R5cGVzXS54bWxQSwECLQAUAAYACAAAACEAWvQsW78AAAAVAQAACwAA&#10;AAAAAAAAAAAAAAAfAQAAX3JlbHMvLnJlbHNQSwECLQAUAAYACAAAACEAewPH28MAAADcAAAADwAA&#10;AAAAAAAAAAAAAAAHAgAAZHJzL2Rvd25yZXYueG1sUEsFBgAAAAADAAMAtwAAAPcCAAAAAA==&#10;">
                        <v:imagedata r:id="rId34" o:title=""/>
                      </v:shape>
                      <w10:wrap type="square"/>
                    </v:group>
                  </w:pict>
                </mc:Fallback>
              </mc:AlternateContent>
            </w:r>
          </w:p>
          <w:p w14:paraId="501649A5" w14:textId="77777777" w:rsidR="0009596D" w:rsidRPr="003635AB" w:rsidRDefault="0009596D" w:rsidP="00B50981">
            <w:pPr>
              <w:pStyle w:val="a3"/>
              <w:numPr>
                <w:ilvl w:val="0"/>
                <w:numId w:val="135"/>
              </w:numPr>
              <w:rPr>
                <w:b/>
                <w:highlight w:val="lightGray"/>
              </w:rPr>
            </w:pPr>
            <w:r w:rsidRPr="003635AB">
              <w:rPr>
                <w:rFonts w:eastAsia="Times New Roman"/>
                <w:b/>
                <w:bCs/>
                <w:highlight w:val="lightGray"/>
                <w:lang w:val="hr-HR"/>
              </w:rPr>
              <w:t>Operite ruke</w:t>
            </w:r>
          </w:p>
          <w:p w14:paraId="0214200D" w14:textId="77777777" w:rsidR="0009596D" w:rsidRPr="003635AB" w:rsidRDefault="0009596D" w:rsidP="00B50981">
            <w:pPr>
              <w:pStyle w:val="a3"/>
              <w:rPr>
                <w:highlight w:val="lightGray"/>
              </w:rPr>
            </w:pPr>
          </w:p>
          <w:p w14:paraId="591E55C8" w14:textId="77777777" w:rsidR="0009596D" w:rsidRPr="003635AB" w:rsidRDefault="0009596D" w:rsidP="00B50981">
            <w:pPr>
              <w:pStyle w:val="a3"/>
              <w:rPr>
                <w:highlight w:val="lightGray"/>
                <w:lang w:val="it-IT"/>
              </w:rPr>
            </w:pPr>
            <w:r w:rsidRPr="003635AB">
              <w:rPr>
                <w:rFonts w:eastAsia="Times New Roman"/>
                <w:b/>
                <w:bCs/>
                <w:highlight w:val="lightGray"/>
                <w:lang w:val="hr-HR"/>
              </w:rPr>
              <w:t>a.</w:t>
            </w:r>
            <w:r w:rsidRPr="003635AB">
              <w:rPr>
                <w:rFonts w:eastAsia="Times New Roman"/>
                <w:highlight w:val="lightGray"/>
                <w:lang w:val="hr-HR"/>
              </w:rPr>
              <w:t xml:space="preserve"> Operite ruke sapunom i vodom i temeljito ih posušite</w:t>
            </w:r>
          </w:p>
        </w:tc>
      </w:tr>
      <w:tr w:rsidR="0009596D" w:rsidRPr="00705B59" w14:paraId="51C2B989" w14:textId="77777777" w:rsidTr="00D80D27">
        <w:trPr>
          <w:gridAfter w:val="1"/>
          <w:wAfter w:w="57" w:type="dxa"/>
          <w:trHeight w:val="5201"/>
        </w:trPr>
        <w:tc>
          <w:tcPr>
            <w:tcW w:w="9493" w:type="dxa"/>
          </w:tcPr>
          <w:p w14:paraId="20B0722E" w14:textId="77777777" w:rsidR="0009596D" w:rsidRPr="003635AB" w:rsidRDefault="0009596D" w:rsidP="00B50981">
            <w:pPr>
              <w:ind w:left="104"/>
              <w:rPr>
                <w:rFonts w:ascii="Times New Roman" w:eastAsia="Times New Roman" w:hAnsi="Times New Roman" w:cs="Times New Roman"/>
                <w:b/>
                <w:bCs/>
                <w:spacing w:val="-1"/>
                <w:highlight w:val="lightGray"/>
                <w:lang w:val="it-IT"/>
              </w:rPr>
            </w:pPr>
          </w:p>
          <w:p w14:paraId="2C191512" w14:textId="77777777" w:rsidR="0009596D" w:rsidRPr="003635AB" w:rsidRDefault="0009596D" w:rsidP="00B50981">
            <w:pPr>
              <w:ind w:left="104"/>
              <w:rPr>
                <w:rFonts w:ascii="Times New Roman" w:eastAsia="Times New Roman" w:hAnsi="Times New Roman" w:cs="Times New Roman"/>
                <w:highlight w:val="lightGray"/>
                <w:lang w:val="it-IT"/>
              </w:rPr>
            </w:pPr>
          </w:p>
          <w:p w14:paraId="594A1C85" w14:textId="77777777" w:rsidR="0009596D" w:rsidRPr="003635AB" w:rsidRDefault="0009596D" w:rsidP="00B50981">
            <w:pPr>
              <w:pStyle w:val="a3"/>
              <w:numPr>
                <w:ilvl w:val="0"/>
                <w:numId w:val="135"/>
              </w:numPr>
              <w:rPr>
                <w:b/>
                <w:highlight w:val="lightGray"/>
              </w:rPr>
            </w:pPr>
            <w:r w:rsidRPr="003635AB">
              <w:rPr>
                <w:b/>
                <w:noProof/>
                <w:highlight w:val="lightGray"/>
                <w:lang w:val="hr-HR" w:eastAsia="hr-HR"/>
              </w:rPr>
              <mc:AlternateContent>
                <mc:Choice Requires="wpg">
                  <w:drawing>
                    <wp:anchor distT="0" distB="0" distL="114300" distR="114300" simplePos="0" relativeHeight="251658293" behindDoc="0" locked="0" layoutInCell="1" allowOverlap="1" wp14:anchorId="4CBF6570" wp14:editId="65A3559F">
                      <wp:simplePos x="0" y="0"/>
                      <wp:positionH relativeFrom="column">
                        <wp:posOffset>10795</wp:posOffset>
                      </wp:positionH>
                      <wp:positionV relativeFrom="paragraph">
                        <wp:posOffset>31115</wp:posOffset>
                      </wp:positionV>
                      <wp:extent cx="2256458" cy="2901950"/>
                      <wp:effectExtent l="0" t="0" r="0" b="0"/>
                      <wp:wrapSquare wrapText="bothSides"/>
                      <wp:docPr id="175" name="그룹 175"/>
                      <wp:cNvGraphicFramePr/>
                      <a:graphic xmlns:a="http://schemas.openxmlformats.org/drawingml/2006/main">
                        <a:graphicData uri="http://schemas.microsoft.com/office/word/2010/wordprocessingGroup">
                          <wpg:wgp>
                            <wpg:cNvGrpSpPr/>
                            <wpg:grpSpPr>
                              <a:xfrm>
                                <a:off x="0" y="0"/>
                                <a:ext cx="2256458" cy="2901950"/>
                                <a:chOff x="0" y="0"/>
                                <a:chExt cx="2256458" cy="2901950"/>
                              </a:xfrm>
                            </wpg:grpSpPr>
                            <pic:pic xmlns:pic="http://schemas.openxmlformats.org/drawingml/2006/picture">
                              <pic:nvPicPr>
                                <pic:cNvPr id="177" name="그림 17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178" name="Text Box 178"/>
                              <wps:cNvSpPr txBox="1"/>
                              <wps:spPr>
                                <a:xfrm>
                                  <a:off x="1536700" y="2755900"/>
                                  <a:ext cx="719758" cy="146050"/>
                                </a:xfrm>
                                <a:prstGeom prst="rect">
                                  <a:avLst/>
                                </a:prstGeom>
                                <a:solidFill>
                                  <a:prstClr val="white"/>
                                </a:solidFill>
                                <a:ln>
                                  <a:noFill/>
                                </a:ln>
                              </wps:spPr>
                              <wps:txbx>
                                <w:txbxContent>
                                  <w:p w14:paraId="0288349C"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BF6570" id="그룹 175" o:spid="_x0000_s1255" style="position:absolute;left:0;text-align:left;margin-left:.85pt;margin-top:2.45pt;width:177.65pt;height:228.5pt;z-index:251658293" coordsize="22564,290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5FOJ3AwAABggAAA4AAABkcnMvZTJvRG9jLnhtbJxVwXLbNhC9d6b/&#10;gOE9pqRaUsSxnFHt2pMZN9HU7uQMgaCICQmgACTS+aD+QnvIF6U/0bcgKVt2Okl9ELUAFou3b98C&#10;Z2/aumJ76bwyepmMT0YJk1qYXOntMvn97urV64T5wHXOK6PlMrmXPnlz/uMPZ43N5MSUpsqlYwii&#10;fdbYZVKGYLM09aKUNfcnxkqNxcK4mgcM3TbNHW8Qva7SyWg0SxvjcuuMkN5j9rJbTM5j/KKQIrwv&#10;Ci8Dq5YJsIX4dfG7oW96fsazreO2VKKHwV+AouZK49BDqEseONs59SxUrYQz3hThRJg6NUWhhIw5&#10;IJvx6Ek2187sbMxlmzVbe6AJ1D7h6cVhxbv9tbO3du3ARGO34CKOKJe2cDX9AyVrI2X3B8pkG5jA&#10;5GQynZ1OUWSBtcliNF5Me1JFCeaf7RPlL9/YmQ4Hp0dwrBIZfj0HsJ5x8G2tYFfYOZn0QervilFz&#10;93FnX6Fclge1UZUK91F6KAyB0vu1EmvXDUDn2jGVoxXm84RpXkPzX/76+58/PzOaAcm0h9y6TZyS&#10;ujHio2faXJRcb+XKW8gWEcg7PXaPw6MTN5WyV6qqqFBk97lB4k8k8hV6OvldGrGrpQ5dPzlZIU2j&#10;famsT5jLZL2RyMe9zSMgnvngZBAlHVjg4N8AloA+WogoH4BRCh4KY5vmV5ODEL4LJnbLdypsOp2g&#10;d6PC5rPT+SIq7KATUOh8uJamZmQAKhDF8Hx/43tsgwuh1oYIA2aeVfpoAjFpJuInxL2JBKg5cEP5&#10;gV+MnjH8v5rwtuRWAiWFfawatFKnmjtqsZ9NC928JiX0jtSqLLRY6BVC8x3WoXEOHTue/jSbj0Ad&#10;9eZ8Ol3AjmkP3TsfL+ZD845PZ6Oud1/OrDeVygc1EuUXlWN7jru3KVWQUdDQyWOv/6jAQ1ZkhXbT&#10;xq5anA5UbEx+DyacQcGRobfiSuHAG+7Dmjvc4ZjEuxTe41NUplkmprcSVhr36Wvz5I+qYjVhDd6E&#10;ZeL/2HG6MKq3GvVGyDAYbjA2g6F39YVBquOIJprY4EI1mIUz9Qc8Vys6BUtcC5y1TMJgXoTuZcJz&#10;J+RqFZ26e+dG31rcVuMoayL2rv3Ane0FH1DPd2ZQFM+e6L7zJaF7u0LrXanYFERsxyJkTgOoO1rx&#10;sYF19Jo9Hkevh+f7/F8AAAD//wMAUEsDBBQABgAIAAAAIQDsPjCgxn4AAJjpCQAUAAAAZHJzL21l&#10;ZGlhL2ltYWdlMS5lbWbsnXm0FsX55yuznDm/v8fMmTn6izpJJkSjxiUxorgBgqhRBAFFEEW5KCqK&#10;G6LGfeG+bOKG+74jckHEFVEWNRFBVBQVEJOoWX5CRkcTOej0t/p+u+ut2/1W97t2930451L9dlVX&#10;d1c99amnn3qq6gdKqdO9P/4b9wOlXvT++G/s/1Kq5/ZK7dD3iEOU+oGa9Zd/U//ZizSS6KSX/Tel&#10;fvNflBrmRbzCizvDxQf8V7Xq//0nNdD7/T+96/nPvhfPn+7lscj7O8o70cP7m+j93fO5f90O6g3F&#10;eMTx+AdqB+9XmE7/6Pzv+++/V/InZSAyIDIgMiAyIDIgMiAyIDIgMiAyIDIgMiAyIDLQHWVgh+1/&#10;rORPykBkQGRAZCA7MhDXF0kdZaeOpC6kLkQGRAYgAy5ex8V3t/NfffWVmnXTDWr6lHZ11+23qg3r&#10;16k//fET+ctgGfz5T3/sUi889/gjD3l1WFJ333Gb+uabb2Llv7vJt7xvtu1I7K/j6skVH3ddUc8/&#10;+tADup1PK01Wa99bo9j+//jJxi5sEI5npx9jPaFOPvrwA93fos99e/Vb6rvvvhNeiz9YLmTAxWNX&#10;fFG5bL8X2vSmTV9oVqOdP/v0U8LnDOrUUX2k3Ze+/upyzeuZ06cKq4XTueA0eeTisSue+XSHcNEL&#10;z+l2fsett6iNH28IeG3qblG8kHOt07Oj6qZjzmxdjwi7g9zKO2bbxpGmflw8dsWnuVee08LGCX0M&#10;ujW4betswuTWMTlp2YPdqLebb7he1+OqN1cIr0W/zpUMuHjsis8zg9M8+7Ilr3htvKTb+Zp33wl0&#10;a7BC2J1NVtu6NeoJ9mr0ufj7/LPPctVW08irpC2OTm3WpYvHrngzr6Ier35rladbT9Nt/NmFC8pY&#10;nVS3k3TZYPr999yl6/Gh++9VW7duFV6Lfp0rGXDx2BVfVEbzvb768stAH4Pvl3A3G9ytph6WvvJy&#10;UJeiWxdT/2S7LWro4rErvqjlwvfi9zP8956eP094nROfEPCc9mraRahbw3+e9SuhcDtPMuDisSs+&#10;T+9azbM+eN89Wie7ftoU9f6ad4XXOeI1mY0QNi3fbl1Szz+zUHgtdpBcyoCLx674ahiY5WvMuRNv&#10;/P714Pt56cuLNaupq1XzPS7XtM6WAn95jjOuff+9XLbVLLcbebbmfKe4eOyKL2o9oU3Tf2/+3DnB&#10;PEZTZxP+to6/acseYw/gNWwh3377L+G16Ne5lAEXj13xReQ1fK3pu4f2bbJB9Ov8MBr1Bh++lStW&#10;BLo17CJFlFl5p+bot60uZxePXfGtfv5G3B/+1fx2fqrjyYDXwup8sZr97JzHH9X1edPMGcJq0atz&#10;LQMuHrviG8HLVuf5yIP36/aNMcY177wd8BrtX5idL2ZzrRD0v+iHWy1bcv/uoQc3qp5dPHbFN+q5&#10;WpWv6b8XtaYTvq+F2flgNurqxuun674X9utWyZTcVxhdLxlw8dgVX6/nyEI+W7ZsUbfPulm371tv&#10;vjHQq9Hu+W0trM4Hq1Ff73TOPYfv/MKn5gmvxRaSexlw8dgVnwXO1usZ3lr5pmY1dDKuEWLymccM&#10;yXAJs8Nws26eWTDfq09/zRfx4RMdt16caGU+Lh674lv57PW6N32uOf+tw1tnkzq12f6Fy9nhclRd&#10;2HWFdW9ht8Y4I76d6iUvko+wv1Uy4OKxK75Vz13v+/rr77UrjDHiO9pu+1F8kHPZ4zfrDfOb6OPz&#10;wdr3hdViCymEDLh47IqvNzebmR/16tWrVgZtG2OMaPMyrpg9FiftHz/Z+LG6YQbWUyx1sVuzzpsp&#10;Z3Iv0cfrJQMuHrvi6/Uczc6H7XbLt98qfjfDbr3uow/12CL1tKSMkHSt5zv72ZUr3gj6X6zDx7pu&#10;tozJ/YTT9ZYBF49d8fV+nmbnxzFG6GLm+nvC69bzN00faNYX5jihPh97+MFCfAM3u03I/bLbz7h4&#10;7IrPe91yjBG2Tux3bjPC5IAdJ7+zw3SznuhzjfW68i6f8vzZZWcr6sbFY1d8K565XvfcuGG91sPA&#10;asxZRpunX4iwODssTlMXry1fVmYLqZesSD7CzSzIgIvHrvgsvEM1zwC7Ju3W2Btq/bqPxG7tzTFJ&#10;w8aspYWPNeY5wRayYN5c0a3FJ6RwMuDisSu+Gla2+hpzHiO+nclq8kf07Hxxm/Xl27ZKeh1crLHY&#10;ajmT+4tOXm8ZcPHYFV/v52lGfqEdpKQefeiBSJ3StIeS4xJml+PQrelvzXFG8QsRXjaDJ828h4vH&#10;rvhmPmu97tXhzV9k21715oqA11GMjjon3M4et1949pmgTrFmV71kRfIR5mdJBlw8dsVn6V2SPMvG&#10;jzcE7RpjjGCvjDFmj7+uPtHuR7l/jMw9F74m4UBe07h47IrP03t/9eWXej8o6NYYYwS7XVyQ+Oyw&#10;3GY068acey5rXAuv88SktM/q4rErPu39Wpl+6Ssva90aY4xo+9Sr4zhAHkiYHWbbdQGfed+2VVJY&#10;j09s1sLrVjKm0fd28dgV3+jnq2f+0KnRtmkHIafJbZsF8ju7nGbdYLyYYxGbNn0hdmvx4Su0DLh4&#10;7IqvJ08bmRfmurFdY30nshohj8kACbPJadST2bea64QsmN9R6HbayLYheefnm8TFY1d8Huoa62mS&#10;1fPnzpExxpzOizFZjT6V++iibuGjmQdZlGfMDxuzWFcuHrvis/hO9jNxHiPWtrbnxogunU1dulK9&#10;8HvIn8so+xHY8i6/i9snuHjsis+6bPjr75UU9vDDN3MlDkhc9tlN+xW+kzDvfOb0aXoN3KzLoTxf&#10;cRnazLp18dgV38xnTXov+gggxBxlsHrG1FLk+nvC6Owz2q4jfw97f19GWYNPOJiUC0VI5+KxKz7L&#10;ZfDK4kXabg07yKvLlohunVO7NXlNO8jcJx7X9Yq+OMvyJ88mfUm9ZcDFY1d8vZ+n1vyoW6Nt+2OM&#10;JYU9vtDm2d7Z/iXMl26N8cYN69fpPTZRtzLvXHhYKy/ydr2Lx674LL4vmM39czE3RricLy5Xqq/Q&#10;J6SkxN9aeJ1F/jTymVw8dsU38tmqzRvzzuk78PwzC4XXObeDkN/mmk4rV6wQW4jMjel2MuDisSu+&#10;WqY28jqsp0l/a/jvmXYQ85gckDBb+jfqCLYP1hVCrAvCOuV6qZAh2r8aKU+St+jxWZEBF49d8Vl5&#10;D7bb1W+tKrNbs80Lk7PFZFd92PVm6tawdbG+syJ/8hzC9GbIgIvHrvhmPGPSe/z9b3/Ve4tAD7vn&#10;ztv1+nt2u3dxQuJbz3WzznCMbyTatzD3CfaupDIh6YSjRZIBF49d8VkqC18H8+fGYI1Ne/6ysLj1&#10;LK6mDsI97EsK+25mSebkWaQ/aKYMuHjsim/ms1a6F9ox1qqHbo32ba5tbepr1fBCrmk+51Fn6G8f&#10;f+QhXaczp09VWAemkgxInLCz6DLg4rErPgvlg71VyWp8N8saIc3nay19mtmf8psI5zDHyR9jLKmn&#10;Op4Um7X4g3T7/trFY1d8Fni96IXn9JxztO3XX10u/ns589+zfUHI/tDXul37h0TJmow7ik4dJRdF&#10;PefisSu+1eWCsSfqYLNuuiFgtamzsf1LmD29m/VEZlO/xjcS5jphTSd8O+EbqtWyJveXvqHVMuDi&#10;sSu+1c/PNULA7JdfelF4nTPdmrxmiD4Vc87h3wNWwx8Eca2WM7m/sDoLMuDisSu+Fe/Ab2DoXBiH&#10;wvp70K0xxoi2TV1N9Ons6dNRdWLWF+oP672g/0Xdypxz4WQrGJPVe7p47Ipv5XvBbg0dDG37teXL&#10;AlZHMUHOZZPdpl7NOuL+Ek889ojo1TLGKDJgyICLx674VvEaOplvt25X4DbbuoTZ5HKleiGzP/rw&#10;gzL/PfG1Ft26VXzJ6n1dPHbFt+q9oHuB1/C1Nlkg9pD88Rr1h/0X777jtqAPxm/IFm1frZIzua/0&#10;GVmSARePXfGteJevv/66c955SWFOI30K0O5NW6jJcTnOJsepW8MPk99LDz9wn3wDG9/ArWhjcs9s&#10;9lMuHrvim12vGH/i/GTYOeFLICzOJouT1gvsIHfeNkvzGmOMn2z8WHgtvBYZiJABF49d8c3mNcei&#10;0K7XvrcmWHOTerWpayflhaRrHe/h0wPfHo4bo06bLVNyv2zqklIvXevFxWNXfDPL1N/rvF237XlP&#10;PiF6dY58rWn3sPtG7sV4y40ztQ27mfIk9+rKAymTbJeJi8eu+GbWL3Vr6GJr339PeJ0jXoPTZDbH&#10;hF964fnAZi37nGebE81s582+lzmmbR5Xeg4znXlsX1Mpzk6b5LeLx674JPeoJQ3fF3zmeNT8uXM0&#10;q8X20To7hq0nu36T1awzrHfr12dJzzuX+ebC61o4Ue215Evc9YhnGjuMu8Y+z+vs89X8dvHYFV/N&#10;PdNeA1bDXo32PfvRh4N5jGAAOeDihcRnh+0hq9vVvXfdIfsPRIwrpW0jkr7+/R3W7/39a6+qjjmz&#10;VYdnf9Whd7z0lZf1+mP/2Ly56WMtLh674hspJ+iXNm/e5HHa34MAa6VSPxP+Zoe/SesCfevbq99S&#10;10+bEqyn+NmnnzZd5hsps5J3/bnZ6DI19V/4Jl1z5eUK3Ntxh5/okAyMOjdk8CA1ZfK16q9/+bwp&#10;csxniSsTV3zcdfU6j32waQfBGshkg+jV+eI1WX3DjGm6/0WdYq/NesmJ5JM/TmahzsjqVW+uUGAv&#10;mWyz2v5NLvL8r/b8lda/+U7Ml7/rFfK+cfm54uOuq8d52DTvuv1WzWv4D8AuIpyundNJytBOY/9m&#10;vxkVRqXF2CL0anwrYR6jzDUXvtaDEbXk8bE3hxa+pGNOHq1++pMeAat323V3dcRhh6kTRhyvzjjt&#10;VHX+ORPUxPPODf7OPH2cOvGEkWrw0Uer/fbdT19Lbh/Qa3/14vPPNkwPcfHYFV9LebmufezhBzt1&#10;65J6840/CKub7A8SxV2Tz4y3QzMNjvFdxG8krKWYhtWN0lNcsle0+LTlGJXePGce56ms+NzwI93p&#10;578os3f07d1HnTnuNG3foLwmDQcNHBjYT5DvmnffMZj9nXHs99N8jrRl5+KxKz7t/ZKmf3/Nu7qN&#10;z5ha0mvvod2TCzYP5Hf1OjfLFKF5bJcp4+LqwYzntZi3iPFh6NSoR3A7DauTyoqkE109qQzA7jH+&#10;jNMDtu65x15aT550wflaTn0++2t+Qm6T8hp6yISzxmt9G7r2zjv9QuvjD9x7t7aTQOfG2KX5h7G4&#10;tHZvF49d8UnLyZXO7m/8tX9Ker22OEaQCxKm53UUX+1yhDwhXdwYb9x55OOvYQ1592Ue+0rYdWz/&#10;poxgzyDMe8SaT3n74zukCePKoZo8mBdD5GEeM8+tW7d20fni0vKatGHUfaPOpc23mvT//Oc3mqfk&#10;GcKhxwzu5HFyLifh94H7H6C2/9GOasft/3eZ/m7em/YTnoMd5ZTRJ6lLL7lYPXjfPZrr9D8xy4zp&#10;48rAFR93XS3n0UZZLthz1eaI/E7PZ7vMTA6b3CWj7fT4babDb5P5PIbdytx3EfUI3YP1mTQsvybk&#10;ftLr85YO74t1rmADrPS38Kl5avnSJWrZkleCEMf8C/o3s7/zjuvhh2Nyo9r2XY880t4b95w5fVoZ&#10;O48bNqwqu0cluaLMXnX5ZerwAQPUv//79mX3JEttVuN81Dmc73/IIdq+Dn9mtDnmEVcGrvi466o9&#10;jzFFf6/zknr0oQe0nhXFDjlXPbPJVrMM4WuK+f7gLfpI7K327MIFasH8Ds1f1AXW2cLf7bNuVvCt&#10;xB/sHNShQ1n29RXKr3/e1GHMY6wvIH/lZZisfMrL11+noWtZVy5bjLdh3rD5Z/cb6H+fWTBfoa9A&#10;+PwzC4P+gf0E/DT5B1livwEZwxpt8MvFd1O1XKj2uk8//bM65+yzgvHEPXbfU+vZ8TJnlr15XLkc&#10;w/x4TUmdcvIp6qc//ZkaN3asHrc83Ru7xPgl/zBmOWL4cdoe89vDD1ewn/9m79+oX+y0S8BlcJx/&#10;qG8Xj13x1ZZj1HW+r7VfLmCByZPufhzFWFvfTVJGyAdchr0C80TpfxPKW7lcYs9bMBq8Br/RXsFz&#10;+FmuXPGGgo0a9/3D66/pPJGv+Yd55kiX5u8dr+3zXaLem3FZDFG2/rv65ZPmvbE2sFl2UcePPHi/&#10;gk2UfacZYu5RdD2GDImOL6/z6tPwPszP/s3zfsjvCIz9kfvw8STroxhR6Zytu+P3sCHHBIw7duiQ&#10;mPLB81R+1mrLpH+/AWrXXX8ZcV/3/S66cKLWreGnAhvLxd5vF49d8ZXKL21cnK91pW/0LLbZej1T&#10;FKtsRptpzGM8A35jn3GUa4c3L4trlkbJHnRmzWSPtz6P39DMRB52vnw/xkXFR53jdd0hTPr+TMfQ&#10;VTZJ0zEfpIfMYN3Drn3HCq0rox82+4aH7r836A/QN/jrJ5K1JmfMYz/e1/nt8/ZvMy3zjQ/RJ4Ht&#10;0O/BdegAmumenWfLt99G6uxgNWzB5Bf888Dk6OeLunf0M0e1nfhzJXXVFZepbbfdTk3yWDtd2wU7&#10;8zWPI78vu94f7873iWOrKz7uurTn8a3kr+dUUjffcH239rVGG2O7ZGi2P8YzxNgcdFLM84aOhu9X&#10;6FpoZ7BX4FsFMv/k7MfU0/PnqcWLXtQyD9vHhx+sDXRZ3MO+X9R9eS4ujMsjLn3c+XrlE5d/Vs7X&#10;4z3j8sD5qDieM0Mes1zs3ziPc/Bbht2Sf5A99AWQJ4To7yGL+IPfve4LvD4B/kGQTcihaV+DbwHt&#10;a9Hs68quMB3iSpodyAdch+wPPPJIzTbYEuBbDXt12yknB7YI06ca9mb8Tb7maksPrnTfKMZHnSup&#10;0SeNVr894kg1rYzLrrz99wrfs12PV7h47IpPy+W49OAJnw12MMgFdUmGlKPuHLIs4O+4ZPFLWu79&#10;cqPu0K5lFzoT9myBfm2XV1Q7NNOw7OPS2ef5m89m5lXNMfOr5tq8X5P03ZGOf2nemfmjrsxj5sFz&#10;/F0pNPNgOlMGzGPGI4x7buaH0P8eWOHb2Tr1f9p+wHbKPJkR6s7t6tB+/QJWk1+VQnOsj8eYB3Ps&#10;0KEBk8L7RDE5/hzHGPr26Rcx7u5itp8v88iCfv3tt//SfSLKA2O46J+T1K2ZpsjHkG3oMbAPQ3eG&#10;P7Mvr77eDH0COjN0Gug5Np8rtT/GRYU8x7Llb4Y4H3fMa+oZmveqZ75ZyovvyLCWZzPzMI/tPBEX&#10;F2/GMU1caOZrXmef5287H55HyDj72PzNNGgbmJsCbsBvBn7OmAs9tX2yuvqKyxVtwKNGjtA6d5+D&#10;e6veBx2k4HeNsUfOmeGYHnnN8NS2MTUwO9SRex/cx8onCauZxg+zwOvQZl3SNlazTnDMP9YPfxc9&#10;BHfxPWmPIWF8EL4bjXj/OH0o6l6V6qNSXFRecefqlU9c/kU/n7Y+Ud5R1/Ac49PWC9MzH5S7ecx6&#10;QDqmxbm4Y6avNgTjYbvBNyh0ds71+N1Fk4I552A6dPKf99jZ4my8Lh3q4PjW7dSNvX4Duv/gQceo&#10;MWPAfjIY8eZxXL5+GujYWeA19EP/PUtddOtq6yPr15lyaD8rvgM75szWZcLvIOjTsPtBf46SczsP&#10;+R3281IWUhZJZABjQNAdF73wnG5rYDdtKCGH45ja9TzbLq8dftzxasiQYQHr7HimqxS2mte4P58P&#10;YxIo10osS1LuWUiDd+B7MIx6LsShr4e+jLEYv59v130+fO1wfs07b5eVC/NjGJWvnBNGiQy4ZaBS&#10;G4J+RJsIGVVd6OvHbWPaVP/+Azp9RMD3JLp1eT/QSl7DH4fvXyRWJ20nsHXAlxZlwL4WdmjanyFL&#10;0KUryVTSe0k6d9uVMpIyMmUA/iPQr2HvJqeqDdG+x7aNVf0OOVRzutxPpJzJle7RSl5j3gWeDb57&#10;ReRSHGdh07jnztsDGcD7Y78KcNpktGn3sPOyf5tyJsfCHZGBdDLA9sQ2h7a4+257aF5jnLISQ+Pi&#10;aL+mHj1yxEiFuTPUzeKuq3S+VbyGDQC+IHiXxS++oDnFMsu7rNnvAbsY1uTCNwTtHZjvCzsZxrQR&#10;b74zr0fIPzNejtO1RSkvKa+0MvDEY49oVsN35Jorr6iC17R1hOHAgYPUWePHV5FXqH+3gtcYT2Mf&#10;grlTZlmSVea5vB3zHdBXg8ehr2i7XmuQ9g6+F9MzZB/PeAmFNyIDzZEBtj3M/4YtxJ8TGfKS3EoW&#10;hqyGTn3QgbCr8BzyNI+T3aPZvMbax/6+uf58pA3r15XxOk9yCb7yj8+N+oa9A2OHWHcD+6nA/wXz&#10;VtBPMR1DMpq/JWxOu5RylnKmDNht8L677wz2i7ng3HMC3TIZo+O5e8ABB3fmlZ7TvHezeY0xV94b&#10;vu0ssyKE0Jth50C/CVbD/pHn/qgIdSLvIFyOkwFT1yKzwWr68FG3rtrerNcH8X0J4Hd95JEDNRvI&#10;v2rCRvDaXiOL889D3bpdYc9V224bV655OA9fD38f2Xa9Zgfm05vPze8snMMx5cNMI8fCFpGB1skA&#10;vn85xoj1RsK1RKrXh7XNw+P2Lt5+kONOGxfMoQGrq+kHGsFr8tkMsR6uv8ZXSc/Xw3hj3pmF/gZ+&#10;HRhDNO0eZpvjOzJEnHlsppXj1rVVKfvuWfZsi9ChYPvgnPTRJ44K7ADV6MG8Zsrk69T++x+kevU6&#10;0Nsb4bpM6tcmp3H8H3//W/Du8F0z2wbLyzyXl2PYP9AHYT4rjs13wbFLj3bF56Uc5Dm7J+uKVO9o&#10;x7SDYJ0nn63xtmjy2BWOHHFC2drX0/Tc9OrGGnGvZujXmKPH98J8kKLUM3gLuwdZjd+V3s3kOdLZ&#10;vytdK3HCRJGB+ssA2iDWTyOrsVYI1lUlr2oJ4X+999776DWnovLJoj0Ec6kx9obnhd2Ae5GI7NVf&#10;9qRMpUxFBtwyYOpJ8N0Co8HrvX+9t7rysks9VtVir/Z18muvulId6PnvHXMM9rOpPT/yvpH6Nfb3&#10;5LNiTTnooSJPbnmSMpIyEhlojAyA1Z9s/FhzCOvzgdVcI+S8CWdrvZJsJLvC39H2kXAeYziGCF9r&#10;8Frn4Y03VqNLR923UbzesmVLp2+br1eT1Sgv9m8MRTYbI5tSrlKuIgOhDJi8wX7B++6zr2Y1QuzH&#10;W85H6MTp9eJLL7lEgdV9+hzSmV/6PMqfo7yPaASv4c9n7hUTtf8A5MgsP5GrUK6kLKQsRAYaJwPw&#10;2wOjYQPBfgXgo6//VsfWqZ1+1uPPHO/t07itsWaqz1rsm1CJwWniauW16WvNY+yJ6T9DSe9VRdmj&#10;P4RrXI7pJWyczErZStl2Fxkw9UKwmvs6gtdjTh4dsCoNN8O0IeOxB3qbNy8mjAt142rX47PzqpXX&#10;tu8e9qLnPbA2SJHmxHQX+Zb3FJYXUQbMscUeP9tJ770LvTq0LYfsJcPKw67xsH/A9rHXnr9Sp516&#10;WsC+8utCbtd6vp68/vrrr8vWNsKeakWsd3kn4ZnIQPZkwNSj7frBvtT0A4FePeEsrJPXlb+xPO20&#10;eSDeH18sqQsnXqB22nkXT6ceG3C6Xnp03HPUk9fYt96/T0lhbxSzzCqVpZlOjrPXDqROpE7yJAO2&#10;vRWsxjxz+oEcfdRRmlNRNmvT16OcmeVsH+fNLd9uu+3UCSNPMPTz+unR5fcO860Hr7du3arI6hlT&#10;S3oPb7N+hdXS3k15kGORh2bJAFiNdZugU2M/9HR6tcloHJcUxhTp/zHpwomBXk09NY6z9TpfD16v&#10;++jD4LmxPp3dvwmvpX02q33KfUTWyBv4qIHT/Lv04ovKdGFTvw5t2KEuGzLW5/bIkaO0Tj3mlK5j&#10;imV6uWE7CfOIyjf9uXrw2t+DsKTXPHpr5Ztd/PRQfixDaU/SnkQGRAYaLQPQG8lpzFsEq7uy09eZ&#10;/fM+k7umaVft116t10KFXt1+3TVaz45K14xztfJ69aqVQTlwz9xG14XkL+1dZEBkgP7BtiyY66KC&#10;2SGrS2X6dRRfy/Rkb2xxssfqHj1+rnrus1/AuVTjlF4eUfep9lwtvMYcxptmztDPgz2v7HKT39Km&#10;RAZEBhopAzaz8R0/8vjhwdji4KOPtngZr0d3Yahn18AeAz17lrOadpTKNpT6cprPVguv6WuN9Zzg&#10;uyc2D2mbjWybkrfIVyUZwFpy2HcRfiDYb+C0sW0Gq03bRzKWjvR8P2AD6apPk/kMk+VH5tYSVsNr&#10;zmOE/zn6GOzxhXK0+7pKZStx0vZEBkQGapEB26/hjltvCWzWQ48ZbLAaPE3OazBt3Lhxascdf+zZ&#10;rmGv5vUWlxs4rhjH9DS8Jqcxp/Gbb74J9s3FXli1lLtcK+1WZEBkoFYZoG4Nm/WF559XZqtOZbvw&#10;OIz9YMafeWagW/vX+/p0qrwyYr9eMG+u7newL4PsKSttrda2JteLDNUiA7fcODPQrUeNHGHoxOlt&#10;FoMGHaMGDDisMw9Tp06fV5yeXO35NPo11wrB3ou83+uvLhe7tWcLqkXW5FopP5GB9DLA8TKsYw2d&#10;GnbrkNUmZ5MfH+WNL2o7iPbbS34dedjoMA2vaQ+Z+8TjmtfYD5xyxrJjyPMSppdDKTMpM5GBeBkA&#10;Y0zOULfmnuZJ7RVM5693WlJXXXG5tx7qdmpM2Rp7rdepzT4gDa+hX2/evCnQrbHvGeTKLD+zHEXm&#10;4mVOykbKRmSgehkwOYP1QKBfHzdsWMAmk3HuY5/JAw49TGEOY7k/SH55Df165YoVQZm8umxJoF+L&#10;b0j1siftVspOZCC9DIDZ9919Z+Br/buLJgVs8hmdjLV6z3JvjLFnz15lY5RuzjffXpJWv8b+5iyL&#10;Dz9YG/Ca/R1Dkb/08idlJmUmMpBMBsAZ2K3323c/zetBAwem1ItDlmO++S+9fWbaxtBfO4zLGrPT&#10;8hp7nOMdsJYKZIt8ZijylkzepJyknEQGapMBzIeBHQR26ziu0kYdHe9zuX//AWrXXX4Z6KHRaZuv&#10;S0c9R1pez5w+Tfdji154LtCtRe5qkzspPyk/kYF0MoA1QsBq/PXt3SeW11HMM89Bt8aei5O8vQfM&#10;81k9TsNrzDnHe1w/bYoybSEia+lkTcpLyktkoDYZMNffO2X0SVWzdujQY9WgQfZcyGzo0lF9Rhpe&#10;048P89BF3mqTNyk/KT+Rgepl4GJvrwDo1vC5vvx3l1Q1Tghbyb7eGCP8QSrbTbLD7zS8vn3Wzfrd&#10;ZN3U6uVM2qiUnchA7TJw7NChmtfYkzFKD016bn9v3nleWI13SsNrlsG7b68W/VrmNIoMiAy0RAbe&#10;Xv1WsHfu6BNPrJrXWCPkpBNhS8muPwiZyzAdr/33Ev2gdv1AylDKUGSgOhm44tLf1axbX3rJJXqc&#10;kRzMS5iO1+0K6zuJnFUnZ1JuUm4iA7XJwPp1H6l999lX87r6tUJKeoxx+HHHd+rmRdWv29W9d93R&#10;ZT9dkcHaZFDKT8pPZCBaBux50+Z8xsnXXB3YQtLaoGEL4d5f4bXZ53Ya/RrvxXkyIl/R8iXlIuUi&#10;MtA4GTj/nAlat951l90CVvu2jGSsBcOmeeN2/r4xod8H2Z11u0gaXuNdhNeNk0Vp51K2IgPRMoD5&#10;0xs/3qD28OaNw49vQP/+Fq9D9nZlbjnLTx59ssK6qUwX6teV8shGXDpel8p4LXPQo2VL2pyUi8hA&#10;7TIAvpAxCF9bvkyzGrweMfy4Tt6Ws5gM7hqG6bDf+fgzx3vX85wdZoPNXd8hvT+f6Ne1y6G0ZSlD&#10;kYF0MgA79jML5ge8bjvl5EA/Drnr5uwkb57N//jhDxVs374NJD9zZcDvavVr9nsid+nkTspLyktk&#10;oDoZuPXmGwNeX3DeuVXwuqT3ZezT5xDjWjfjo/TcVp1Ly+sH7r1b/PlknoTIgMhAU2TA3AOdftew&#10;h1x1+WV6XmJoe6ZNI5q/SDfZW9vph9v8UO8j0yre1nrftLy+6/Zbm1JPooNUp4NIuUm5FUkGzO/4&#10;caeO1fp1+jnoPsuxvjX2JKiVma28Ph2v2xW+SWyfyCLJh7yL8E5kIHsyAG5z368+B/fuZG5y2zN8&#10;+A4/7AhvnPHMbsVrrKVq9nki29mTbakTqZMiyAA5gxA6IjgNW0g18xrB6wMPPNhjdXLGt1KPjrt3&#10;Wv0a+WAdbMgDy7MIsiHvIIwTGci2DGAfGfB6/BmnWzpyZds1mAX7dd++/azrom3dcazMwvk0vL5p&#10;5gz9vthbRlidbdkW9kj9FEkGTF++q6+4PBV3/THJkp7TGI5P5o/V6C/S8Br7FOB74pEH75cxR/EP&#10;EBkQGWiaDJDX2J/A13PdOrWpD48/8wx1pJ7T2H3sIVh3FmVw4/XTFdbJKlL/Le8i+qjIQHZlYMrk&#10;6/ReMlibz58fQ14j5HG8zoz1Qsa2ja2K9Sb3W32cRr/+/vvvO9+3Xcl+u9mVbeGO1E3RZADrPEG3&#10;PuKwwwIGpWEn9tTFmtfdyR4CXj943z26P7vj1lvUJxs/Fh1bvolFBkQGGi4DI48fbviGUJ9mGK9X&#10;g+mYg/7Tn/yfqjifpk9oRto0+vV3332n9Wo+1zuefYT9OMcfGfK8hKLriQyIDNQqA7vvtofm9Rmn&#10;nZqau6NPGq369xuQ+jpyLkthGl5Dv1715orgm+LVZUsCXsscGmmTtbZJuV5kKE4G4MeHv4ll64ZU&#10;1qvJ2SFDhqkTTvD3eeQaT4zLW5iW15s3b9L2ENj4Zz/6cMBr6tUM48pdzkubFBkQGUgqA+AJfBtg&#10;u8bfRRMvSK0n9/XWd7oqpQ9gVjmehtewh0DHnvvE47rM4Cfy6Z//pJltrsuStC4knbRbkQGRgUoy&#10;AF6vXPGG1q3B62rGC/v2yf88GfYfaXgNVuNv44b1QbktfXlxoGMLs6XtVWp7EifykUYG+K3+5ht/&#10;0Lo17CFJfPfINoawXXO/L4Q8Znyewmp4DWYvfGpeoGOv+/CDgNlp6kPSSvsVGRAZiJMB8trUr6th&#10;a7jedTJ/kmru0axrquU1mI356fg+EV9saXNxbU7Oi2zUKgNLFr+k7SGJ1lH1eGSzs3//YviG4L1q&#10;4TU4jTzuvG2W3guz1nqR66VtiwyIDNgygLnosF1jr12bxdG/Qz36hJGj1NChxya8Lpm/SfQ9m3Nt&#10;Gl5zvBG6NY7//re/euXgl82zTz8lNhGZNyEyIDJQVxnAmBjYAtv1nnvslYC75vogJdWv36GqzZuH&#10;znHKPNuu0U+k4TU4bf9xDSjkhfVF7L5Rfou+JDIgMlCtDMCGzbWewGtyN07HDXnsc3vXXX/ZuRd6&#10;qP9iLey467N+vlZef/PNNwpz01GOt9w4U619b40wW3QskQGRgbrIAHhN/dq3h4S2jq5sZVwYbv+j&#10;7Q3fa57vvryGvv3a8mW6vwKzO+bMrks9Vdsfy3Wiy4kMFEsGwOtk9utyHmOODPbXNbmeZ90a71Gr&#10;fg1e+3Me0WeV1M03XF+21ir6R/rlSDsqVjuS+pT6bIYM0B6SdrwR++vusstuZbw22Z3H43rwGsze&#10;+PEGNeumG3TZ3H3HbcpcC6oZdSr3EHaIDBRTBtLz2rd3YH+CXr0OFF5HjDuC2Zs2faFmTp+q9WzY&#10;Rj6SeTRiGxI7rshAjTJQLa979uzVuadMfu3V9jdAvfRr8Bp/f3j9Nc1r2EYefuA+rXeLPaSYeo/o&#10;s1KvzZCBanm9886/ULCJ2MzL8+968dr0zcZcdd/vpqTuuv1WmUtTo37RjDYh9xD2ZlUG0vHa8+Nr&#10;9+c42mONeeY0n71WXpucNo/vv+euoF8z18nOqkzIcwmvRAayKQNpeE09Ed/322zz3wMGkXd5D2vl&#10;Ne0gdrhlyxbt24fygV/2668uL7PjiY0km21DmCX1khUZICPAa/jzJZvf6PupXXLRJNWjx06F4zX2&#10;HODeDTZz+dsVz3R2+NVXX+k1odinzXn80YDZsh+NcCErXJDnyKYscn3m8vky7rFD6NjYsxG+fL6+&#10;7b6GjMp6iPnkLh674m1Om3aRv3z+WafPiF9mixe9GDBb2kk224nUi9RLlmQgjT2EvMU4Y39v7RD+&#10;LkZYUo3gtc3v99e8q269+UZddjOnT9Prr8LXj987WZINeRZhlchAtmSA66n2+JnbvkH7dVsbeD2g&#10;YLxubwqvwW+sM3Lf3Xd65efPGb1hxjS19v33RNcW3xGRAZGBijKA/WXwjQ8bdjI9uaSGHDOsc12+&#10;4thC8O7N0K+pb2MM8vlnFnaWeUmvE2WPQ4puky3dRupD6qPVMkBeg9nJeN2uhnhrXhfN97rZvCa3&#10;V/zh92XjAC88+0xk/2raS3DM8YdWy4/cXxgmMtA8GUjNa2+88aijju6yjmpS1mc5XTP1a/Ia45Ef&#10;rH0/GIe8ftoU7e9HHpPTZmjHSXtpXnuRspayboUMoM2DAdxv120P8WytHqvBW+wBRlt2lvmb9tla&#10;wWtw+/PPPuscgwzXQMQ6UZjPHiUbZHdUnJwTnogMFE8G0Obx99bKNwP79eRrrk5gEylpXnOsLC0T&#10;s5y+FbwGq2+8frpX7iWFccdHHry/rA7mz52j12QVRhevDQpXpU6rkQH6FE8879wyVkSxFfPR/T3R&#10;Q10wKl0ezzWb11u+/bZsDs3SlxdrNj9w791lNm2szSr+I9K2q2nbck3x5Ia8vsDBa9pA6Msn82W6&#10;7uFIu3SS8NmFCzr7x5JaML9D2z6oR69c8YYy1x3BPHbMbYKtO6oN8jozLuqcGS/HfluWcioe04om&#10;2+aYFf35kujX0Jv79u3n1MNFvw5Zbs5xJMdXv7UqKEO9bt+G9ZEcfumF572xyGlBWuxZA5ZTHsGa&#10;KN7Y5+zfvL67hWefeYaaMvk67f+OsRvz/dkmcI7lhZDHZlo5Fsa3QgYgi9SvLzz/vIALcbyFTq3H&#10;Gz1ux6XJ6/lG20PIbdisb5o5Q5cfbNbYSx31YPKCsoBz2LcX+/iyXFEHjz70QLDXWNR15vU8lvAT&#10;vd4W9ROEvQ86SPM7bm9kYbVwOSvthu0cviGQXZd+PbXTP8S3XwuvqSunCb/44j+CvcJgl17z7jtl&#10;+pvJB/N4w/p1Crr2bbfcFHAbujZsKtC3WZfmNXHHWZG/Zj8HygN7tcG2tKu3/g25DfnH3+EDBqir&#10;vX1JsUYD0pnlh2e1fzf7+eV+0ndABii3yfTrdtXvkP4BM6jzFSFslH5NvRpcBwtYVi+/5K/3RNZG&#10;tUc7DhzB2n7MA34l0Lcfuv/eQN9mPsKX+PYNmwjkPuoP7D75pBMV1npBWaIcpSzjy5LyJmFjywgs&#10;MOfLJPPna1eHev7X4IWMN4Y26iQ69kbPRu3bokt6LPHjTpt1JRbExa1f95Gez+6vHQVfnZLCXBuw&#10;HPPaEc9rGUp7CtsT1tg6YcTxmtc//UkPBZ8c/I0+cVSgv/y8x85q1MgRat6TTwTcljIMy1DKovll&#10;gTU9oWPs9PNfGDpbvK1j5MhRavDgIZ1pi+XT10j9Gms8USfG+GI9ZR32EK75x3sghP2k0n26K8fN&#10;bxbYr6FPY/139rm/f+1VdWi/fvo89e8rL/udHkdAmeF6s+zM40rlLXHN51tRypwye+9dd2he77fv&#10;fgFPzDZvH8OXr61tbIF067DPaRSvwQGMKbIscVxvOYJ/tu//59tH/Hv5e0bCr5tMYcj72795vohh&#10;1LtyPWEwu2PO7IDZaB9Djxms2waZ3efg3sHYcBHLR94pu/0JZXfm9KlaJvv27hPwhFyxw2mldr1P&#10;wbkTJqgZU00uxOvjdh5Z/t1IXsOfA+/+xGOP1J3VrEuE73h9wVMdT2p2o45Y3hinxHn6AprXRLVT&#10;xkfF5fkc3st+tyGDB+k2cECv/RX2AaKejXDVmyvUWZ4PIJkNvRv7EGEcIc/lIM+eXTZXqhvMkYFu&#10;cdywYUHbZhu3Q4ydb7vdtqr92ms604Y8sNPm8XejeG3q1pj/X6k+0saBPfw+5zcT8sB53At2Enuc&#10;AT6EmOcOG27U/WyeRaXJ4zm+F8uL70CdBUyGLYS8NseJ4cuDeLQVhPAx4fUS5pN9eas3yO2xQ4do&#10;+TttbFuXdm0zd8iQYWrPPX/lsbpInOa7lLRPM/Uotlk7dMXb6fH79lk36zJDm2+EjJBDDHkP/EYd&#10;r1yxQmH9KLs+4Q+46IXngrFJ8p4h8yl6+PAD9wX689wnHg94bdclWI5xHsjAvvvsq+3ZRS8beb9s&#10;9UV77L6nlr/zz5nQpT3b7btnz/0613rKv/3D1jnxrvADcPHYFW+38ecWPq3LFTocbBU2U2ttD8jP&#10;zpO/GeIeYDD07afnz9Pshi8J+13o22AW7CX0Lan1ufJ0PdZBhN6MP5SJXYfmbzAbdhOkBbOhZ4tt&#10;JFtMy5PspXlWjrWAQddedWVFXsMG8qMfba8uveSSoJ3bPM/375JatuSVuvJ68+ZNQZnCfm3yM009&#10;1Sst7m8+A9jNOvP7L35rtCv4sIBjZnrzOXA+Tg+PO29en7Vj9sOTLji/Iq/B7n9s3qyZjWvA7Tjb&#10;iFl25nHW3l2eJ1v9jdl+TLmBDQQyBz2hvN36+jN1UIwznjV+vNprr197NpNQt2Y8r817WG9eg3cs&#10;E+SNdoHyN+ug1W0FuiF88MFu9Cn+PPmQ21jrFeex7w10b3Nv4Lj34Hk7bPW7xt0fzzlsyDGavWNO&#10;Hu3kNZiNfYH236+XvgZzJe1xZL67eU+cizpvppHjbLEzK/Xx2vJlCvMBwOvxZ5wecIV88cOw3Q4c&#10;OMjz42uLSRcyvPz6fJ2vN6/9eYh+GZrzV1otA+i/o7iB8+A3/P/ozxJVn/AbhN07brzS1A9a/a5J&#10;78+5M+C1Oc5o2kLsY9TpuRPOVpgXjD/MhbLXF2BZM4wq96TPKOm6H8spN7BXg9VgtslmrhEStlPP&#10;b8+z7R50YG+D1fDl8+Y3eufDdPk/rjevuaYTbSEs+1a1O/P+OLafgyxhCPagz/Ft3V3ns0L3Rjzs&#10;8mZeuN68F+OizjGu1eGI4cfp9nDK6JMS6dfmt5PZBlBWWNOFNm2W5ad//lNgP+K5Vr+z3D/b/Dfl&#10;ZPfd9tDyeeD+B3jMDfVo7vll2zrAa+xVwLRFYzXaXK28NvUy+vCh/b7nrUOBsjfLP6ttxXxGHmPe&#10;PPiE9U7w3R+uFQi58WUHvi8Ys1z41Dy1fOkSzXAyK6vvaj7XyOOHJ7KHbN26VZcD+zCE8L3BH/cJ&#10;gizdedss7RtolgHL07yvHGebmVmon+efWahlE2Mlbr/rkjrvnHMU9ygwdYmiHdfKa/N7mUyD/kld&#10;lmEWZCCKHebzRcWbz4142ETA6Tg5AL/g523r32Y+WTmmPcSlX2MNGP99S/rbAjYRvgPKJNyDwv/e&#10;1GubezYmxJnly2skFF67ZMCcH2D78XXVm0sKfnyjTxpd1i5tf4K4Npun87Xymvo1/EJYPhijK1o7&#10;td8HcyZh8zH3VeD3GUNwC+yGjcWWT1ffgPSN5h3mmsM+eMZppwb2ENan2Q9DRiDTmIdkvwd/o87N&#10;uaV4b5YZ3sN+30a/G59Lwnz2DeNOHatlE/J5zZVXePJn2EO0Tdq3WZO12267beDHRw4hjm2R6fIe&#10;1sprtmvonSgL6Jf4Hjbbp3lctPaDd1vzztt6vBJ2EdhHMCfHlguwDmOW8PfG2KapfyMPu4z4myHK&#10;zTyutRwxbopvTfxdedmlAa9Zn2aIObBoL/hGrfQM8B/hu4Pd6M+4FoD9vJXysdPK73wyN229USaw&#10;j8bev95b8/rII47o0pbCtuUz/NSxp6pfenNqQqaT7QzzP87Id64XrznOCCaZ9cQ6MM/l8djUFc3n&#10;N98Pafgb83RgF/LXEIxbd8ZfY3bpKy8HZcbrcQ/ek/fjb6bhb8anCZcsfkmzGvoL7Dsmn+1jxENP&#10;gT2f72g+A495f38NLraRku6fmKaWZ2b+EhaP35QPhFMmX6tZDV3iqssvi+W1P7bYrg4/7Ah10YUT&#10;O9PFtTXKY77DevD6//7jH0FZQX9kezLrgOeKEMa9F8+b74hz0BdgL8Bar2A4xuk4dsd+E7oB2G6O&#10;X8KO0iifSNyH+jXmo9qMNn/zGU27Tty78t2hk9M+ApsRfN2TrH3O6yUsHpNddQqZgh6BdX4hm6NP&#10;PNFiNfRlU2f2jw844OCAP5RVhEWzheCd6sHrcDyqXfsRmG3ZPHbVV5bjqRfyfRDiz9Y3+Q5Mx98M&#10;eR4chl0E/A59LHz5o/2N8oY9BZCWa9IyD+ZZTYi1raFb42+dZxshn237NX6zDWD9Wtwr7v44zzjY&#10;W3Cdv5eb/16wj+B6llk1zy3XFJvj8FmCTIY+1131YXP+4lXeenzlezVabciTQcpvEcJ68BocIVuw&#10;1oS0qXimsWzINfyOZjflDPLnyyDkDWOYLz7/rCI7cb2ZF/N3hRjPgQ6DtvGvf/2z4nwZyrl5T+Zf&#10;6d7PPv2U9vEz193CejWVrmG+Ehaby1H1a+77hTV8KXflYdgWcP7IIweq4ccdH5m2qx8J21R+w3rw&#10;2pxHsfqtVcJrj6FR8hh3zuQXxmrhu/7qsiXahvD4Iw9p+0kos6G8cgyzw2Mg/MQxthc3/9K8B/oH&#10;jOeA15decnGgW1PHtkPeG7w288H72L95DudxH4xrYBwSujXtI/D7xBrbceUh59PJT17KCzIRJS98&#10;fqxJQx0CPkuUu7hw0sSJascdf6yu8MbL49IU7XytvMb38iuLFwXlBVsty1/CdO2OskzbC0OWI9aI&#10;7fD2g/HtJ9ARQnabcom1B2FnAb/BTF7P8L677wxsIThn89n+Dfszvp9Wr1oZOwbKvBmC7VxznO8F&#10;Hz88J/KC/Z72HV4jYTp5yWN5QRZMexiPER591FGBXIb7DcTrwnrt1H6HBuwx20BRj2vlNdq2uf+5&#10;Obctj/LUyme2+YxnoTybco5zb/z+dc3k+Lk7Icsxtgj794cfrNXsZrvAfuhks223xnme8+dBlTyd&#10;f2kX9rO8yGS+A/auxz0ZjxCyAXuO35ZK2ncdfYr5bmZ6OS4evykfdt2atpDBRx/tZHD7tVerbbbZ&#10;Rk0K/ELiuV4kdteD1/A7ZpnY9SC/07c5si+u7BBvpoENBNyD/8mTsx9TYGU5x8HukrZHnNo2Rn9z&#10;Yn90+HuQ15VC5In6hR0a98Fzmffn88D/A374sH3ABsLnZ1qEYDZsPfj2pczAHs+0DHkNf0uYXo6y&#10;WmZ23eIbEDoEbCHYU3fyNVcHskEZKQ9Lavjw47Ufn/+NGeom5emKx/B68Brra+AbF4zIqozk6blM&#10;eTaPo97B1FfstPQjhA0ccgxfVvqE0E6IueiwYXfMma3++pfPI/lNexf8qlHH8NWL+o6CDQZjjFHP&#10;yXN8RtivOUaNNodrmUbC4rA5qi5NmcUx+EG5hIyGchHNW/iH9OzZy5Npz9e63V/fyXVNUTheD177&#10;89/a9fw9tseoepJz9W+HScsb7cL04QOvyWy0FR5jXB7rq2KcEPN4wPAN69dp3sOOjT4A+jH4ivXB&#10;YfOA/zZ0cJxnHcc9l3keczzRT3AccsG8ucH1zEfC+stMq8vUlAE8C9axgfwd9dvfajlzsRU2kEMO&#10;6Z8orSuvvMXXm9etlgW5f3z7ZjvBnASMOWAMftTIEYp7pVPHscNrrry8c0+H9jI9GOyGfcT28+N9&#10;ourC1q2QluOQ0Jegw0eNkUblJefi6zoPZYO6n/3ow4FujfXUTX6W6cze97sfV1K7eHtltLWN1Xp4&#10;WRrvG9K8vojH9eI1yg1jSXmQk+72jOQnQvASIZhIeaYtAiH2X9pt192DNkR2nx74V5W0js08UZbm&#10;McuW9+JvM53JbJzHOCh8Sdge8Rz29XxuMz85zi+vWb9ccwzzYzAP3bdHk7vm3HLfRo1559ttt63C&#10;eCPno0Nuugu368Fr3z/EL8+otivtKlvtCnWEsUbyEeuhso5Yf1jbCWtaYl4N9v5Ce/LXSfPHHTm3&#10;nNdFhcwrKg7z8xfM79D3RTr0H7Sr4bkwf928rlJeZjo5zpasxdUH6htjJ7CD9PjZTurSiy8yWB09&#10;fggfvx49dlInjBwVyK4vw+B79DVhPPuAfIf14LX4h2S3jcTppfCfoizbfnd2G0NazBNuO+Xk8Bpj&#10;jSqmT8JU3AvzfMx1Zng9/FzM9WnBdMQxX4ZML2F25c5VN/Ax5bfboIEDy/hbriv7HMZcxZEep3vu&#10;s1+30aXZPs2wHryGH5mfp/et3LnGhKu+JL75bc3knTknFQw142ivYMi4q721Gig7XAsE9cj4uDpF&#10;PPLiXg/ksJ0e6TA/lrYRhGA4n8NOL7+bL0O1ljll4ewzzwh4be9HEOrKtIeA2SW9P2Ocv7W5pghl&#10;tIhhPXiN9kdem+s611q3cn3j2iMYTXm2farj+AsbiG+z8H254/Ry+3owt8PzA4E/Cf0A7TRYfxZ+&#10;g6hzyBD9s9Ev8Jpa5cG+Z635yfXVySfm18L/H/o1dGtfn/b1aMqkHYLTBx/cN5BZO774v/0+qx68&#10;5r6NKLM43UlkuzrZblS5mXt4wZZdiWWMY2i2L/iaVHpGXAP/70pzz8Fz6NLmtxl8A/ldDBsJ52ia&#10;viPIuxbdm+/DPPi70vtIXHI5Znma9QRfa/qOHnHYYYGeF8vbTr8Q7RMypq0b89q3u9eD15Bhlje+&#10;eSnTrC/+ljC5rDe6rDCexzozORl1X7sew+/Vdj0mSf3cvhb+ftCPK81jB3+xZh/z4L1oPzHt2bwv&#10;2I65lvAjge832I7rP1j7fmS/wzzt55PfzZXHxYte1OPW4DXmMU6ZfF0gg5TFqPDEUSfp+TFJ00fl&#10;kd9z5d8d9eD1V19+6ZW7b2vCvAlpB81tB9WUN1jny3BJ1xd1zCR5Ue/F9TgGO3GdmQdsGOBqnP4N&#10;hoKxSANbOq7HOTMPnOM+c3xWV7tDfvDhBhvQX9jvw/yj7mWnld/1lWP4g3CM8SzPfs3+t2KdevK1&#10;9949Da6X86vitZ585ju+67vWg9dYe4L7geG71ZRz0W3qK/Nm2dZyzD27ML88TR2Zti9/HSi/TWAN&#10;EDsfexzTfF6yOs4GzrTYCwN+/ewj4FsCf6R777qjQluEnPv6A9JjPg7uA7sL85WweXIJuUC/DVZD&#10;t97D22vR97WuzFPU+YUTL1C9eh3YWdccf6x8Xb4Zbb9bObOXL10S9Hlxa/6wT4yLx3nqQdxvV9pD&#10;89pDNWXNfXE7vHHApNej3WFdQL89lPQ8dVzP9oG+H3nZ3OY56NwY38A1sMdU4qeZB66DfNE2gmdH&#10;PjiPsUnYQ+CjBB9B6AvgO9Py2fjM4DfiMW4KGz44jr4Dujh176TlIemSyThYDUaDI31796m4J6NZ&#10;XxhjhL/1hAlnBzKWSCfPvV5NZpezGmWDMXsXj13x4PWmTV8EZfr/2Tvzp92K6t7vv+DW/cHfvFUO&#10;xESNmihGCViJiV4coqiAIM5KzHSdmVScEozG9wnTkUEBEUXkCB7kcERApsM8CCIIhxnEuldwiIhD&#10;jvEUlft8us937/X0u/czD3tYb9VbvYfevbvX7v70elav7vYxx/Hq8bLau2Uf74RNqvewapx8KA3W&#10;c6LewEw9h42aa+ma1nqGeHf192CQzRmbtb2ndKpCxZVOoHddf+01eR7ss3CXZ1gvnPzqt4TKzPNl&#10;/+SfuDyDz7nea9P24+q6XSYvrrE+CAyB2anc9bspvc78xac8dZds//0PGHimKn76fPvOe9kH3/++&#10;7GMf+fBceM1ayfp9rPnEqttl31H3PKyu//OUjXRHvgU6pewF475DDIxrfcS9gXWN/lnt44snfX5g&#10;/Q+9l+fselC8l7zo/rB8KA76dGF3j8zFD7Dq2bTeYSdHp4bJzN0cp+3j20I/Afv1njRdXZ81VLoq&#10;76zpLet55Vuh3ss5div5g6zfP7foN5lbru9BeOA7D+yvE/KnO+vVej1T9a3dYVHujx/+keyZz3hW&#10;dtghB8+F1+jYsm3SFm7r70Wi7+bhcpg8Ss5qT9KHCXlG14c9rzjSVQl1jedgtva9Qfeedb8vm7Y9&#10;5l1wV3soMG4CT6tsK/ZZewz78WMkLWwp2GeQB78BZCsqWBDbDWOZvJey0//w25RyY5Ph/Uo/Dcvk&#10;SpyqeLpe9lxTriHff/74x3J/ENbe6/3bpw1/CxZFORfna/14rJca52cV10f9Piq+V9EPNOsaZbXl&#10;Xcs+1OczNiT6PP6ZWzTK3jHqPqzWXiRaJ586Td1qmq7QlPYwaT4tA1SHsSvqusKqdHU/8jquo6dr&#10;eqaY5xrtJanPNfHT+pCmobQU6pk0HnyEnyoLx1W6tn3WHpOXqvSxGfE7RGuHp+0ovte2r15YG1zr&#10;ymLzSctqy6TjstDmsex+3a6V5Zc+T9yAN/pOw8NedmRft9511xfEPXT7x1Hntgyzx03l8qh8xzKy&#10;dqZkCKtZG4txF12Du2X/o+7bZ1gnSN/E5zquXq+mLdn2FG0ha2HNaTv3ZFwGfPXLXwrfl1DP6B0/&#10;euiHGXv/8vuKOoA9mDFA1s9WHqpCpWVDpWuv2WN0uM1mvBP9Hj0Zbpe9R9dsGvZ42H1kdVt/rjxr&#10;gqPP4zPOPj4nf/6EvL6r3iskP6d98eTAfLiPLOjT0Onv+MFtOc9HldPmsW7HZTJjTgxrhMEYwk/2&#10;98OQTGIo5iqM/PrMp47o++79efAHKXytB+MMpjOKe026Tzl7wW9GOjXcRYb0d+wLxe+TefOauRfS&#10;RcrW9KlbfetafuJ88rXwu37SstM2rX5tn5cuyfglcbAryB4pu4uNz3FZW0/jlMVLn+Od+l2n9gy3&#10;y9JKr9m07HEaz+Yjjcc5LIfjlH29bTy2RclDeSQk3/RxjJ2W+YuX5aPO1/i9DmNgzR5/vkd/b69P&#10;JawuGJrqzq95zeuyl7/8lTvjp7574rbCIh0rzyYfs7eO/GikI6Nj2zLNm9fbt2/P06fu1rludSlv&#10;4qn83Kb9NrCXdqY5MshQ/CKEWdh27Rgk9Q29fpHyRv8lT7ZuU0b0B/Kl8i8yD0qbvNCHDPqmjOLL&#10;oL84Y7OkI9mSNmXQuUK9k5Bruk6oMuua4tp4ujYqTNMoi699veD1Hz7tGZV+e6y1x3dKeb3r818w&#10;8P3st2zecVm/UnWtF2Q1itXIYN68xjaCrkHa7PM0bC5y2Tf3a4uzobAvgOo9TJ1E1mqv8ufDj7ns&#10;ee7zzz3s19LneS+2gLJn5nUNvvEOOK09xlg3it95N15/3cC6USrPvN6dpmPZqnv0HYzD0nexZjy+&#10;LtiVkKW+SxpiU8FfnH1Y0MPpDzXGiT2ojL1lZdM1heSp6lj5TUPFJ9Sx0oHV6NPohazlxPp7RVng&#10;1E5W9fv6/PrO4yP6euXz+6w+8MADi3uK3683efzGHpdxOvZX7333/wlz82X7QHZ7vepV2UcOOzQp&#10;d0xjVl5rnNHasDnWmtj0odgv02/v54vjcpVs7ZrXV1x+adC/pINVPaPrihd5Hf35uKd2q1C81jnP&#10;WWZrTo3SnWdo34mNWP4qUY+L+yykNgc9o3Ae+VFaktm4aaKT43NCf6MxAOUdZqX6KNcoI9ynD+B5&#10;3s17lQe9254rXzaeril+Gtq4uqc0pVfDHPa1wPdskLGWV/Y4svivXvyS/trWbyuesUxvLKOr+plY&#10;fmz1u++2ez52iOywU5ftDY/uoXowK68tpy277fyZRf8WVv3xcHgfwFiZ9Bz0zWnkBY+pO6l+rfaM&#10;vQQdUGnTphl3ju031tVl1Afei57AmKA4pzpPGdBNlcdFhuQD2Ug+OifkvbquPHCd/9ym0vcXZ87m&#10;IP/EgtiOWYsDOyfjVIzx8g3oj+06Xnqf3kOYXkvzYuPaY+LZ871f+9pcr2Y+h+qY5G3zrm+ha+zv&#10;xRijbCRcj2tZr+e6nmlOGMuwXg69wGbZ+WH1Pv11ZQdZXTDaPj9PXlt2c8x+T3w77IrLah+2Hvnx&#10;IL/jvm2xrW+7/QcDbW5cWUX9em0dr9X28U+GzzpXulzTfCrqRNU6UIo/TWjfqWPWH8F+gE1Ea2rT&#10;3k868fhgO7n/vnunksOo/On9Cm38YdfSe/YcH0Z8X+h3WZcQvRqWs7fmH+zyh4GZMGDX5z0/8AAG&#10;vONtbw1zLNDR8FVhD3qeZ34EvzVI3/7bfNpjmw+Oac/IEx8z3rneBkI9K2NuvIb/B+OLz+3PeTzk&#10;4IMq+iP1S80M074Jnfotb3pj7jsDp/d//b7Gzl8mL1v23kLs1+L2Iw8/vPM79MIYlP3+fjzI0mXI&#10;A99g6SZp/2nb47C8RF4X9pBU16KOpjYHpVfo2dTB3tA1sfXMJGFahjRv6KzyR5Qc+J1AviZ5z7hx&#10;0/zwXNk1m96o+zaujpkzRNu3+hrnVf8v+au/yvfiRA5f7s9B5LvSr1XNO0plCXv0Tnz21ttAZL+x&#10;vInH1BFYvfvuL8rro74HodUn7fUmH6M7v/AFL8y/ybOf9ZwSmaW81jlhPF6kfg23sSPyGw1Zbz7n&#10;G9mP+j66qmceLpfZtEu+g/XtmOQbwBLtcyB7iPiiED0WXzqdp+kXOn4vzCOU7YT4Vc+kaUxynqbJ&#10;Of0JeZR9G5kgm3S+vN5j07DHur+K0OaDsojNsBifOvx13/iGN4Tf2S/+i7/MdTox/RPrfKILrjLX&#10;BXmgv/M9GcOF5fwm412MJWp/GBgUx8bEliIdMcZy9rP9dUFg9Z57vjzURXuv2cdp+eP5p4/456BD&#10;Y9fX7xDmejL3c5ryLprXMJvvrrwtw3a5ivZT13fadg1j0V1g7rT5rbKHKD1YCAd1rvdb/Ux1Qe3Z&#10;2tIVX8/PMyRtmw/0bcb2Yn6ivRD9u+z3QfrsPPM1aVpWRpQHPxxYwD92kWgHLeyflE86q3S89/Rt&#10;KMV3sIwdPNZzhPQB6hcIsbdUpxHfH+3S8fgTH/tYf729Z2R79OeaVz83+P5mxCuXNfu5y0ePb8Nx&#10;YaNO+T5euZfBa9ZpiHLvhd+jts1MWlc9/mQ6uZW1vsEstuPY9xb2kLLvwRyQqt/VxE/boObTiEPk&#10;Wcdl6U9zrSo92Ugil4o2hK9Fmo+qNKbJzzyfIV/iKFxI51jou1NG9uAiLro318Xj4puIPYUsuHfQ&#10;B94/YCPH56x4BtbY+Dom1PFa2C8XXxDmnIfrIRyPU4Pvqtczad2hbMx9kU6tb8N48KzlWAavH3/8&#10;8bCXqvJKmx/WnudZlz2tyPfYZ8a2Y/0GJpEPXIj6aPn6IUprc9/udfN3b1ynY4t3qgeFPaIXdP5F&#10;28r0fuXThsiHeqm2x3oklKNqjzH77KqOKY/6lAP23y9nNrYK/C4KVoqZvVxHxuZc/CbX/UEOMiYI&#10;Y8R4+gL0c9bZK9ZuSlk9mAb69WGHHhL2iHn96/fbyavy96leNDlEZvx2YcwXTmOnRl7wu7xck8li&#10;Uby2vn0af2RMmjpEm0AHS8e8VlXv2/xetWfsULH9xv2/JikzXBDrNF5HWJUGuukwu5fGLKm/1meE&#10;sQ7SJM9Vac/zuspk02TdVM1tVz0ts4/YZ1Z5rDLACfiwy1OfFsJXvOxled9jOcH8cPQ+4hJW6XzY&#10;wFm/U7ohYbR/iC/Swy2fdS3GgdWfPuJfsmf+8bPDPjE2H4EDazv17H68wXtNO4/llU4tmdG/Hd7f&#10;H6foN1WunfLR74wJyr8oXovRaVjYC9cG/HRXWee78G7ZnZH/LOVlrh1tqywdsQMbwygbObZ0tVH8&#10;G2DjIvb+VJ5smcuu2fvkX2OztDV0bcbbbJw6HVMexvzgBPPAxYsqFqP/KQ6h9D9sq+97z7tzfVpx&#10;4A6sZg8v/f7Qt1sfiudr/Tkwb8+e+L+eGMI8XmIDib7W4lizQ8Z1JTP6OuuLnpc/ZzNyKmS1/n65&#10;LJbN6x//v/+bz7/l93Cd20Gd2uSsedGYr2zF06QHF1SvSG8Y9/ADKXsHz/Af9f1YJ+Mad73gR6T6&#10;oHhlaSzjGnNtmGtofbbP3XR2LefqIiv2iRArZL+A3Qfsv3/pGBd+2fLx4DmYrOcVYvuA0x/u2zP0&#10;3YtQrFHIt4zHBx90cPbivp2atZva5Vu9vqzWp1pye+XLX5594qOHl8isnMGFTEffXzav0bdZE0p2&#10;UPJq2yhtkfq3rN/Ey2j7q3yHuKffNaP03mF5Re+M+lWhX5N+2TP2PTaO/bbYHUiPftvWB9kfVlUH&#10;7HvxzbbrbLNelvVnKSv7Kq6xjrF4gS+01fXg93omxDExxiZlH4HZMJx50YfkeyZaRvXHJ4N+uPNa&#10;/9tZ/Zj9BZ79nD/NnvjEJ2YHH3RQiBvjl41rjmbT+jzX4RnZfNZCP0ifpr6OMQE4rTYS81/En0d5&#10;lslra9NmLo3WSMAf2LbjVdT3tr4T9iDbefCadNDPqXf41MPvKrlhfym7Z1lodWz2fUY/o64Ps42X&#10;pbnoa/jLyQ6kNoeNPn0v8kmvLeJcMlTIO+jjxGvsIOz1p3NC/DmsL9kgU+I+Juw1pfIRFnH4LmKl&#10;+KMwXv/Xvp36j/t26pft+YrsU31u23Tac1yUWbZqsRoZI/NY1tifWfnNSwbL5HVqy2YPVsts5k78&#10;yOfTLKTN57yu4Oi4XMG3RONxsq2knOLc6tfD0o78j2sWRJtNrOvaT8ymbY+HpbmIe4yNUya1O+wk&#10;qq/Kl8JFvD9Nk3fpfQrRjeGHuIGuhz2DMUjpzsyHtr4K4zFlUMeWDNCn39a3Ub/kr1+avfSle2bv&#10;ey+8snE51r943+wQ2WHvf+6fPC/0h9ipsS0VvjaLLd+qeC1d+yePFHo29UDz3dL66eeT+V2n8poX&#10;r0kX+5XaLDqyeME9HZexnHtWJ+QcvVBtXGOipM16r0rLppuWa57nep/CNG2us1aw7COwjvl+lKnq&#10;mTSNeZ/rvYR/84pXBIZE/+uCm8xzkR6okHUrmM8ReR3jFuwezhz0Z+zT2D2YUw63o0911Mlzm0lu&#10;LynyonrTxND+ZkGO2JEG/SZTuanchV4+a7lXxWura6NTS2djXRrmwGI3tHVx3vW8a+lpH0LCsrJL&#10;1mX3yq4xvkXdw8/jh/01lYhj00A/xq6hNT7TNGxc1l4iLWzDWruAa0pzmTy0+UrzrHPsQKxHTT9D&#10;faVvmdanXWnOI8RODUfWz5fpBf0PvfDPdv2zwHTioY+/aI8XhfnS+IxgR8H/LjIF1vQy9r5Fb95v&#10;vzdkzHVBj37pS/bM3vGOd4Z76/kjRold6bmu1yksy2O8hp8k6x8yh1zjs4RvOuAAY18qK0uaZnpe&#10;9szoa3XgNez+3e+2B13Ffv8yG6Hq9TjtSnG7HEpOrAGhdlglD8Wtum+vW11Y48W6r3Sw+6KL2vWU&#10;rH6t+MxVsf59qgM8TxzSK3tOz68iJE/yuVF+rY6xijxpXdNUv9Z3ly4Nm5nHIV1bdu6nPOmpfX/A&#10;p2d/3V9zj/0D0J+f8IQnhPVOsXuw9ofKGsK+/jxw3u9z23YuXxvJiPVZrD1p2eWtC6+lb7NesWRA&#10;G7brXYoDtIVl6lyraHvzeqfkBPskV+aE2PStXO31Ycf4SMT0+nMTh9jE2SMBrpGW8lLGXq6hj9vf&#10;5PIJLIs/LG+LvKcy6B12DzLakq4TKt/IdxoZ27TGOYbXg/p1odOJ1fpm6NH4+mkeHs/B66c8+an9&#10;eedPy/bZZ9/s/e97f3bUzjktGm9UqLrUhnBQNrHPgcnaL0esLvxs5mffmFR+deP1b3796wzfJOZQ&#10;UBZ8vdJ9pJZV/8dpI02II1ZIhy2zLY8qh9KQ7LGBsI4b34i5JVXPEx8/Zv7hl3in9OxzpIk9WPZs&#10;bA42nj22zy36mPda9tr3sa5CHDOlnffC8f39a8ThuWXmWXvdMrdRMlzPAzFc4VrQF7HNYi/BJw0+&#10;sa51YRuJZSvSKp4trjVft4bb2IQYk33WM58d5IDtY9+99w5juINcX40M6sZr6dn4aDNXWTJivEx+&#10;uWovy2wLemdTQ2QF/6I814b64pWV0cpax5defFHgNW02/TZpGnw/7CZ6lvv2WOfYgmENtmxdS9Na&#10;9rn6mGHvtb6JmkuUPifmD0tnlnv/8omP56wVR/W9dW5Dey/q0WsDfoC777Z7GJNM2Z8/1zJ7CDZq&#10;6dKE+H4MzhGF0ZbT9ng5/VVdeQ232RvEygdbKPtr2Dqdtnl7z4+L3+TIIuqusV5Zm7LkNEyWlj06&#10;Ztwttv9e6W8gpUtIXOn1ej7ll3xF4AF+nro/LF/2HYs65v3Ki0K9y+ZNejZ5x4/E3iN+eq405hUy&#10;NoZdAxur5XL1cS/366CdicP4AMIr0nrVK19ZktbyOVVdhlk52QvrM8k/T7xmHBb/mfS9UUarK3+d&#10;eQ2zsY/EvXujjLCPwB07Fpm2g/R8Xu2hqelIHqynpPrH/n62PIpjr41zrD4A28gwlpHW1ksvCXaR&#10;NF3ejX9zsU9hL/vKl76Y5095U5g+X5dzbCOyZ+Pngl0/lYnN67zLc1h/Xy14g56o7xxDyxd7XM06&#10;+QaSHuOTg+mMl8ZgHgbf9W//esQcx+2q8lN1fS1jHvnfv+tvg38M/RLlxPZBX0V5B9cfVN6r0xtW&#10;1nneqzuvZR9B1y7WckN+vcBtW+dpG5wPayO2vXTlWDKCJ6o7+PXp+rQyQ86Fjr024AdSlSZ+m/LZ&#10;1vv5DtqrDP0FPZV+wN4nTnpeh+9n86RjMRtZp/1immc9k16f5vytb35T0Inf9pY3h/ahbz1NyHib&#10;OIZNW3sgkJb08EnTxR7+d397YL6eFON5k6Zh31+t60auHlmx/h88tnPwYTV7CRRrfsTnpy3nNGUa&#10;95mm8Bpu7/j978P+YnEsMsqUecKsv2/XZp1nG5im3dTtGSsP+d9Y/+ZZ8xt9sXv5Gqp6n0Klzzl+&#10;yryb9bGZgw67xWp8mRmX5FvKNyRNQ2nVOcQWonWiCLE9yf6k8iicZznEa+bbjdv+h8VjDFLjj/j/&#10;vfPtbwtMi+OQsf2lz3MP1mtPMvLymle/KqybrXmW8JG+APtw2b6PaZrV58oDoY6lCxchdiL2W2Dc&#10;0HKaY/ZtqM5DdZrVeSreu4g4TeK1dG3Ca666cudc9ihT6W3Uf+nZ82wLbUnLzk0UQ2YpG9xhfA1d&#10;hH4U3Zg5qujy9ncO8fDz0bwo9Hv6WdlTaG+MNer7YQOz+arrNxV3bf64BrM1DzKypBeuqXy2bErD&#10;XpvmGF7Dwnno12IN62WL2dK3eQesw4eEtaEI0ZW5b+MQr+wfv7iq9aT03tFhbPdlOrbVi+lz0J3T&#10;fOH7iH5Q9p6yNMvireJak3itOewK8SMuZBZlz9zIsjYxTf1vyzMpD8QRO/ffsnWScvNcHF8Y1Ct4&#10;R5j3159vrvRgsx13uPrKK/LvRxtB9yY9+pStl12a27bS/Cu9uoRV+aOsRf1cC32V/R047/zDafg4&#10;u35tOdYLPhLowmJvyuWUhek5dmGYXtjBVVfse3RtnDA+Z7ls5Uz/yDredu9E8k6+yEf0+dD4qsJx&#10;3rv6OE3itdWvdfzLXz4a9hqTvzbfCj9jdD7Lhnm3jSalB0/0T76l0/JbnXEBrlUxZ1Q5YeumszaG&#10;vbPQrRlj0JxytSGuM9ZpddBivmXcY8bq+hyzFtiod9flvmSn0OYL/UFyoG6mvxuIW/acTWPcY/EU&#10;W0TxzkkZI4YqjM9jUzi4v8YqfQFjcujI6Nb2n+v77btPiPNP//D3gYvYhMvH7ibNVxq/yB/c5j2M&#10;H5IvcVqMxi8Rn+q4f0CaTrPOm85rcZuQ36Ba7y/+Bl0L62BqXnNVvR/WXobdq0qvztdhJmvxqz1j&#10;Px4nvzxn46En4lPN+EGZzogdWu/Qt9A8SPrS4l4xToms0/fYdzbxGNnwW0O/aejL5t0XqY6KT4M+&#10;w3XlUaojF/y1dWPw2MbphTFQdHbt+a7+SiH9R7pG7GB6dZVNdb7awmvZSJi/Xujasdz4AMIlfBnU&#10;5lXHdU6YXmsjP1QmdGv0Er6/lUHVsZUNTMWWgt5sZZo+iz91nP8SvwOs4hnbZtL+wr4nTa9p5yoL&#10;v0HsuMEi1vdmfFZ2iCM++YmdMl7tb/3CXmE5W7Ao3i+7p3wXoa0zjGcyl17lVaj+Clt6XDeveJd9&#10;vsnHbeG11bN37NgRfudf8p0Ld7I71gl4wTgXbQcdk/ZPm1K7sjwou2bvN+04LY/Vce0aLaPKhf0E&#10;Vst/I42fvof7t/X3WR5c7z/6V8NzG7/qOH1HU8+pd9RBOMV4ucphy61r44Z6lu8pXhU8ot6X8XBZ&#10;HNO701Dvr7oe72ODYc4m6+Nhz2CfLdnRLaOZ24KfB2OLxZ4Meke7wjby2rKbY/hCvS36+2JdEumH&#10;9ne42oDCcdtO3ePZ8kSZxLoMR8bJO7/t4S5sID4yI03+dVyVDnGYA8N3wEcE/xE9xzNKp+r5Jl6n&#10;TOQb2ah+qZ/UnkrTlEvp2mdhG7zGdite2/qua6sM1+vT4jX1MB5jy8FHm3FBy2T1RYT8YwMhHmtv&#10;V5WpbuWvyuck19vIa9lGLLcZl8T/gPGfaONWXellZ3zltMB0xsRgkm0P9ti2j6YfY+tXPWH8kfKM&#10;KivxsF8Mi2fv6RhWYRdBJ8fvAxk3XX6T5B85SBbIHR0b2Uvuk6SluEpP5x/o66BwbPfdds+/qxio&#10;77z8UG0s6gV6PzowdmV4i97MGCE68tP/6JmhDJbNMJs1u4mD/zdjqcvay0X5rVPYRl7DaTFboWV3&#10;oXNrrlZRr5hXzTpGspeoPbQx1BjYsPX1VG508Gn5gi4vnVzpKRR3FOp600NbHqtfUy6tHY7+h2wm&#10;LatNW89q7Wv8NQq+FPW6uDbIzsVeH3w//hup74b0ZRvi281Y4Qff997EvjGYns17G3VpWz4dt5XX&#10;KZ/Lzh999Bdhjl06PolsGI9DlxyX2/q9q/bThFDzCumjRuUXGwb7ClTFo/xwRCxBh0Z+cJr5j1XP&#10;dfU6Y+Dov6xDmP7ekAwnkY14xxw+tW3CZXFs2Hvs/G/l09o6NPeGfcvsWKkthx/HfrbLvBbDf/vb&#10;32b33H1XGAPaeMbpoR3F+hH7c/zW0C1ZCwJfrKr2pOsKJ2lvy45LHu0eBtiChuVBdn7FKSsjspEu&#10;ff6WzWE+I/buUWkrzS6Fxd69vWAjouxlMh1HJqxZKQ6yT1XBtmp9tIgzb307vpOxP/ZkR58Wm5k3&#10;8+K/+Mvsda95TfCVxlaNr8cg65VnhfPOX7PT6zqvy+wlrL195dbLdtajot7EetULY27jjNFJ5562&#10;HY7TVmeNE/3resGXelg+q8oivRpOM1fGzlFCr5bP9az5bNvz9H+yLyM3lW/YN1CcNGRcQLzGJrw4&#10;Fg9jXWwn6NKW0bBa696xJh5lHuTzsDT9Xvotu85r6dhl4S9+8R/ZTTfeENbIFKut/LARMI5WZieY&#10;pt2l7XAZ59gsYpl6636XV71f7OY+5URPx9/B+ufBbXTrpsihqqyLuo5crG868rJyHfVenld85pdK&#10;h10/53vRzCv0GfanUb+hkHWlP/rhDyV9SPGM+iy1K2f58O/lvP7vrIzV9trjjz+ePfLww9m223+Q&#10;8TsWNmmMn/rGujHoSOiqzOuj7f0wmeddN24pP+h52FBpL6yZV8UJxSfUseLq3IbnfXNT8Nkjjq4r&#10;voc/CnLGbq31EllDwfb7o2TGfcVh/EV8XMWca+wa2DnoM/jHHo1dplifFAaJ0Wlo7w1nlZje5dB5&#10;PZrXlt06/vnPfhrWgoDTaf1BR4DnjLWhv6bjSXXjFfZ5ykBfMyxv8EE6nVhRFp89dt0OEpmcysfK&#10;kHuMZ8exx7geFNeGyTZNj3P0V/Ga9UyXqaOiz2Pv0Pvj3uzV3E1/py4zr2k7beK583o6XovbhD/9&#10;ySN9nfrmMB7JeGW6hgn6K0zcfM43QhzWMxLD07Zpz3WssKytDrtXFr/sGvZP9B/2dym7P+k1uI+v&#10;+6TPdTW+XRNK4yKjvqvuEx74jrcHXsa5MtJfq5k5G6di+p/82EeDz7Q4jR9hM9YtWZRclpOu83o2&#10;XpeNV8Lw73/v5sDoKv0BnQr9m/bJHG+1P8ssdNmy68Spum6fH/cY/w3ySZ7GfcbjlevPo+TCd0u/&#10;K/03NjW+ATa1UWnoNw7xONba08zJno3Fo5gT88i+hnZNbHylYz33scTFyn8trPejPtLqjPZ41H0b&#10;t0vHKavTc2SBrwnrPEcf76ibDDK8l+H/zNiTfCtse1TbFZ8Jdaz2qjiThnoPdlPVM8YOlb7uT5su&#10;zymtSdPoWnzt40A9GbfsqgtqnxprHKxfoxg82X3mJqp/4L3o9HG/mcnSUX3zcDK5uX49m349Sf/E&#10;3sGsm8E+WOjWaqO2zqLjsn7b+eedm113zVVhP3iNXab8m5WF9nntOfiNr58ZeGHvjcuPsnhKR2FZ&#10;nC5eS+WBji07NvOYRslEz2Nnk8/c+rWO5msbYe0l+AynmTvOfEXWLRkcS5zvO23b8GPXryfh7ai4&#10;qX6dnut5e505lqzVdvLnT8h13Fgvi3qPPZzfyfg4w3u1ZbVZnc8SsjcX7Q7dTLbnafVr8qG8zZLG&#10;LOVp4rPyreQbwO9hZZB8mRMIP1lfI9Wr0/NZeEdar3jZy/JxRVhdnV5Rd6vjTKZXejpRXq5fL0+/&#10;Fq+rQtjNvitl8+NVX/E7gd0alxrWpofdU3tXGOdvxDoBu3V9WBp+bzobtuRWJuOoY/dCPVC8YSH+&#10;zfC6mCezGFYylsh7+Mdfz20gq+lvnNf14bXlOP6C+Htff+01wTaCvWJwXcG1cI4/Id8Q/zkYLt14&#10;WBvnnlihkGuyiTDPxT5v49jrfjwbr8vkJ18RvkV6P/0O2NTEUOZ1q0+fXxjZjx81PnvYXViD2lm9&#10;GlbzXZ3X9eO1tZekx6xzcu6mswOrB3/vDupVfFf4jd5MO5ddgtC2e12HDZv7/oZq68xVTHnh5/Pn&#10;cypT7CCyB2v8me+lb6aQ59gjEV5HP755M6Tw9XjtXnuF97DmdFHnivuqMx7O+xusT895XT9eWz27&#10;6vj3v/+v0Ibx7WCtE3StwgY+yG7NvUQHv/H669aNYYoZdr9yxjp13cPFc9rK2M55tOtDWm4zjoFd&#10;Ap0Xns6PldSdov6wbtMuT31a4DXrm9p783vnei552uUycV7Xh9dWlxany67pXlnIvgy39fff4ruu&#10;r/NFO8QOjm8BDJcNJep2sZ74/MTlMRoO8ztHv3XYn03rHdAPW5ZzTDy+j2whrNsxP45Kb+6FtfP0&#10;DsYzi/pU1KPiWjlf/P585eK8rg+vy/hbds0y3B6ncfH9hsWb+3aO4nfs+vrDPeyl+BCq3bNOijhh&#10;f4Prmofz57m4jWw1lgDvNJ8KTutbsMcEujU8ZX/DRXCReTDitd13a1hdWkQ+PM2izTqvm8frlMvj&#10;nrNmFfNh8B+EzTChmMdjdaZesJGLDc7m+bO5SqbInH/m9ItT1jal+6wZIl4vYqyRMUaxmr1rlBcP&#10;C3auQhbO6+7wOuW6dHP0N/ZAY4046U7M2bD6XBVf/PpiWG7nnJ698Wv5bx3JW/t/FWONtr+dnSkH&#10;7L9/zutDPvgB53X/d84q+Jy+03ndXV5bfovdmmPHmJfY4OFimFwlV/2u0fxX+lHF5R79qOYZLmLN&#10;EPps1m+Sfs16ISk3/Hw1/HZed5fXYrTl9uadPn2pD7Z44eFi2S1WE+LPJy5amwjrKMJSfKIXsd8h&#10;+4/LJ2T4PMbVMEsy6WLovO4ur+F0ymz205FNxNm8WDaPI1/8QxgDZi97sVz+0K965Stzns+TXdha&#10;sI0Xthbn8jzlO0tazutu89rq1hyzJpXGINljWIwYhy0eZza+p7LmHP8e+fbhw8deEOjW8PTwdfts&#10;zc5V9ljUOCa+17OwxZ+d/XukMnReO69TZqNjq56k65RgO7VcTs/tPXtcFg8epYyyz/hx5L/2/+F3&#10;zxlfOS3wdNfnPX/n76D5jjPCaPoD1rdWHfBw/tydVqbOa+d1ymv8trVHDr/D773n7pzR8NWyV7xV&#10;CGO5r3j2uj228ZzLw/VyrSlCGz/s4IMCT1krDzuJbFfTtv/0Oe2Zy36M8047fZefT94POK+d1ymv&#10;Ob/umqtz/eq0L54c5rFrD7NhfLVMtsf2marrNo4fF2ty2d877zrwnYHX7AFW8G4aHTt9Jp6/5tWv&#10;Dvr7IvxOivxOzil/NsrMee28TnmtMcgLvnXeABPYBwcbqtYhElPhr3Ru6da6l57rujN7uE4tORHS&#10;T4pXhx70wcDrwnadcncyFhY6dNTVd3vhbiF97VWj93o4mVwXJS/ntfO6itdcZ29H2UZsHcQnmN/p&#10;rLGv9UcsYzh2Jo/P5FR26TlrniN/xgOxL2tN04K30/BkkPXsIckaUqQf984dvG+/vx9PI+/Zn3Fe&#10;O69TXqfnzGNnDjt1pdhLgbas/7WwByXz2+EKcyPZcx2W4zfM3sMw3e5r5jyfjOW33vK9nfJey978&#10;xjfmx/PkJn7XsDr2B/8c+od5pu9pOa9Ttvj54vsf9sHBbwR+D2uDZbof45f4O2zuz8uRfxpzr1N9&#10;MtXNZW9RvNQGY6+nz+pe00KVWeWRjn3k2md3yl36r8JJeLD+GfaogdXo2MO+q9+bRM7zjev69eL5&#10;1vY+5FePPRbWkIO76OGsx42thLqFzn3icRvGaP9xn3jsLPB84xmnhzW9z9+yOXD9issvDWljO+f/&#10;rm13hL0sYZl4lobwWdcsq8uu2ft1OU7zGXXstP2LuwrT+1Xn6+Mz1givB9dOrXrer6+i33JeO6/n&#10;0Z9ojNKmlV6DP/g6sD88+nWxv8LagO9Y1MvFE4XlfGAMlDmA6Psp38q4O06csudWdc3ml2P6s/Wc&#10;mI9fn9Ykecfb3lryjnL5r8+Lx1ukTJzXzmvL2HkcW07bY9K25zpmr0rWCGSvSuze1En2xFlf7wfZ&#10;Pcj1tYw1oUftK74q7s76XtlGNHcmysbKwx5Pw8xebrv2eY3TyG85zzivndfzYPSi0mB+PPZyeM6+&#10;K6zfzT86OnvJo6drHTvttYAOyn4Ldp4PvLS66qz8XObzNt+M4Q72Y7NyOnKGdaM0D/3wDx2WvGM5&#10;LBosl7+zTB7Oa+f1olhblq50au7Z47K4o67Z52H6prM2ruOM5tNLP4V9Ol4mc+fxLuVb445l7Xna&#10;a/jvyTdk2jT8ucX3Mc5r5/UoLjbl/o4dO4LurfWq4AfreTM+aXVUy86q6zZO3Y7Z815rQEVGzq5j&#10;D/J69vSc3Ytht/Paed0UHo+bT7h9y803Gxt4L2NOPX7gZextIrOx98yTicxndP16MYyd53dyXjuv&#10;x+VgE+Nt7tu35QeOTortO2U2dgbZGtJ7dTynf8GeX+4rMilzoi799re+JfA6rnld6NfpmO482eNp&#10;Tfqt1sJYvPrVqvY46n7Vc37d+4JV14H/+q/fBR/CuN84HOqFOZj33H1XbiNpon5NP3L3nduCT8x0&#10;3CuYzPODvE45Mhh3uvelafr5NHJ0/dqZumqmzvv9dhzSpk1dl74Iv+uoO0+aJ2zZ2nNzmvYfn+kl&#10;vBafFTpbp5ftfGXnvHZeW6a1+Zh1UIp21wvzbCblY93iY8eJe4ZNy4XI5DL9Wn1bIbNp3+HPzUuG&#10;zmvndZsZnZaNuTn4bcu/gnnzdWPwOPmxNhzW0mKe5yxMeN973h3s1+zhO0s6/uxi+ybntfM6ZVrb&#10;z7GXXHbJd4ItG76w7pT4p3AcZq4yjvKpcVLGUSMrNTd9HFuG4vb3ren7X2u+jF130fm7WP5OKl/n&#10;tfO67XymfKlN+ze/+U3Yc1yMu2rr5QN6NjwUC1fJ5UneTb8zafvXnFD5X8PswTTG4X69mDaY/3bl&#10;zXntvO4Cr8vKyJzI6DcS2zRrC8JH6a7p8STsXHZc5Zl1DafhFfsfwGr+P/HRw3NdPablzJ5Gpot4&#10;xnntvC5jWZuupbq1LRtclX82fhYPPnB/rmeLgctm76j3KV+E/AbQOc+x5qrKMz4vIo/lt6v1nny8&#10;sX66ufPaeW351cVju08l69+N4mVd7lfZa7SG36TcftEeLwpjjgfsv1+iX9ePW+P3Re3Ku/Paed1F&#10;RqdlZv76hqOPCrop67KyFiBctrprXTg9LB/kl/15rZ2nYNswu0Yve8ub3pj7iHzksEP7zB4Wv10c&#10;LGRU73I5r53XKbu6en7JRRfmtt9vbzmvMXp2ym+Yzb6ZkUFirnxBdG65VFyTjv3iv/jLXBZNYVkX&#10;8um8dl53lc9puVlrW3qp1vVLWVj3c/0ewFYyfB4NjC44Ldbh14cPNuOO++27T/bvn/2Mc7vv8yn5&#10;rDp0XjuvU251+Xz79u35un7Yf++7957G6tkwm/lAMKZs7HDQvl2wW/vuMv74v1/y0tqwatWsrMP7&#10;ndfO667yucpvBPuv2ubWyy5tLK/5LVCsL1LwuNCrdU1hoUfu9sLdgi0bPfvQgz6Yy0Ny8bCQ1TJl&#10;4bx2XneV18PKfenFFwVGsWap1bFlb6irXaQsfyoLXPn44R8Jazuxpy5rhhDu//p9s3333jvb53Wv&#10;y16+554ZNuxnPP2P8/mOnH/mU0c4s2tgF3FeO6+Hcaur97BlS2/CP05+zlU+dHXlt/J16slfyMuz&#10;x5/vEXRn+VujQ3NcFXKPZ45c+2yehmTj4XL1bOe187qrTB5V7vv7tmt8/GASeyaK1WU6rLhYx5D8&#10;8htBftlrn/l09uFDD8k++bGPhn/sI+xZzP/ZG78W9jD+3k3fDeVljvufPOe5gef4+zmfl8vnVN7O&#10;a+f1KG516X5q0y7m0vQy9u6FfeJ2Hdk8Kk8nHrchMPfC87dko76rZAHHpYtr7mPKET9fDsed187r&#10;Ue22y/e33XF7rlPiHzeKh3W/f/6WzaE8rL/6n//5n2Mx+6c/eSS3lzz9j55p1hdZDqO8Lyjk7Lx2&#10;XneZx6PKzt69m87a2GdcL+zjwrqlTbOH0Icoz+yDpn0f8TVnPfBRMuA+/dZL//olgdt/sMsfZod/&#10;6LC8H3OeFjxdtCyc187rcdpr1+Oc8oUTA5+wDdRdh07zJ1aL2+z7qP0ajt9wTEafNM73xTakcckX&#10;vuCFzusV+Is4r53X47TVrse57dbv53zCP07sExthouWirtclTPP2ja+f2S9P9LtGd5ateth3/t3v&#10;tgffPzEbH8DBOTfomet9uRetc3Ypfee183pYG/V7Rf2grcAGdNO7tt1RqmenXKwLr+WPqPzc3rfr&#10;SMdmfSvmdY7zrWH2hqOPDHPW4Ta+2aydHZnprF503+G8LtrjOPXV43RPXtI9sV1Ln7zogvNL/UTq&#10;6DtS1Yfg7yLOwoFJ6jbrishn5NV/8ze5XBbNq66n77zuHn8maZcet6gfv/zlozv5thZ8maWrWkZX&#10;sVFx6xbaNaFu/u6NI5lN38U/ZRavCd/zT/+Yy6brTF1k+Z3XRXt0NrksRtUB9gyjPR5zZC/77g3X&#10;D9hEmsRq8sr/Qw8+kGEPwe6MnYPzUTLQfezeB33g/Tm333XgO53ZCx6DdF47o9T+PKyuC7KJICPm&#10;OsK3zx1zVNgboG4686T5od+hD8LWM6ldBHkwh0a6NmuQFPql27MLWczH5895Xd1GnV8um7I6gF0E&#10;PzjaIjbgSflYt/jYNoq91XvZtVdflT3++ONj69nMp2HMkXWz4Ta+fqyjHVnlzJ4ns53XzqQyJvm1&#10;4fWC+dzoo+jaTbKDVPUVlEHMplzshzZOHdDvDkLGILVmFOz++3f9revac7aPOK+Ht8tx6qzHabcM&#10;xST7nWVDaOL8GTEbRmusVCHz1LH1jLO+iJUHx/j6sSeNbCOEz3vurobZ87EJzFNfbVpazut2syZt&#10;U34+n+/NequMz9HeL7/k4nXzZ8TEOofwWr8NFF659bJQJsp29113jqVjp3Xq6iu2Zq/da69c124a&#10;E+ucX+f1fNpvWmf9vP1yla8I7Zs53nVmc1nexGiF0rG/+uUv5TrxtMxmrVbp2chHfut1ZmET8ua8&#10;bj9XvO9YzDd+9NFf5FzD9gsTxb4yPjbl2rTri9h6lvK6CSxsQh7xl1c/aOVtj0fdt3H9eDFscLnW&#10;U65x7b61sHYfY3RNYfKofH57y3n9vgjfjl7G74hJ65/zel62+vgN1JdgrxrF41H3J/2WHr+e7PHv&#10;Mvl3uenGG3Id+7prrmqFfg3L2XMY/3I4gS0bH0bqhx17tcdp3XFez4vXMZ1oT+plV195hfO6Xw/T&#10;+ubnLpNx6oCdo46uPUpvbdJ95i9qHVnCXz322NjtxHk9X17H3zpr4bfOKP151P1x6rXHcf61tQ5s&#10;PucbQQ9FH20Sj0flFVv8A/ffF2w96Nn8Frc6tT1Ov63zet68Jj3Xr9N65ufer0xaB/ChkH2RdbJH&#10;cbAp9+UvojWh8DUfVzbO69l5XeZTw1jCKP151P1xv6HHcxa2tQ7gZwWzWTupDT4itk/BLnLcsUeH&#10;8lFOfM9HfUfn9ey8lg5gQ+e1M3RU2/P7o+vIIw8/nOvY8A3dFG43kd1leWbtb3Hj9NNOreS1bCTO&#10;a+e1c2M0N1xGq5NRugaU7AnSVdNzXa9zaPMMp7GhDltfxHm9GE6rr3T9enXt29naLtlv3jnu+K3N&#10;3xywYTdRzy7TsW+5+aZcxz7zq18Zuk+v69eL4bbzul3M8D5gdd9TvthfOuWkAV7XWX+eNG+XXfKd&#10;nNkcV9U357Xzuqpu+PXVMcplX8heNmz2nsGGLRY2Tb8u061tGeA0ZeQ3+sUXXlC6Vrbz2nntbCjY&#10;4LKolyxkt9X8Enzg4DWcwwbMfxkHxfSmhdhDZFOlb0rro/PaeZ3WCT+vF7P8e/x3JnuBXRdbuqkd&#10;u2san5Vf9T+smSpeY69Pv73z2nmd1gk/d17XrQ7gmyxbAUwT59oW/uihH2aaR0N5b7n55gFmO6+d&#10;13Vrm54f7y/K6kD0e1vLpGPLHtJkZqe/DWTbiXsPRzZxTXYh57Xzuqxt+DVnZh3qgDhFXrAPyFZw&#10;37335PbrJvOavIvRKgfnrCGrfXauuPzSXMd2Xjuv69AuPQ/eP4yqA7fe8r2c1/jLim9tDS+9+KJ+&#10;eXthz/iHHnwgMFu8Zv9drS1XhIthmfrINofuf+38GcUfvz9ZHfn5z36a83pzfw5NWzmtcrFWNraf&#10;yONe9vCPf5yJ16w9BD9l028zS5dRNuf1ZG3R2eXyGqcOfO30LwdOnXTi8a3nNXYR1ij8wgnHhTLD&#10;7kMP+mC+jtwyONaVdzivnT/j8MfjTFZPijVWexlrJfEvfbSNIeOR2K/FzX333jvhdZxfo/seTmcT&#10;cl5P1g6dWy6vcetAXIO0l20595zw30ZOq0zo2IytisP7vO51gdfRfi02ObMln2lD57XzZ1z+eLzJ&#10;6soN110b+MW+M/zDM/GtrSFrQp3wuWMz8Vr262n55M+pr4uh83qyNujMcnlNUgfwdWP9Uf7Rs1Of&#10;uLZw25YLW9B+++6ToVs7rwd5O2v/47x2/kzCH487WX3R3Bna6aknf6GU15Z1beH3P/zdu0rsIfNl&#10;16zsa+LzzuvJ2p/zyuU1SR2IvskFp+7adkerbCK2r7HHhx1ysOvX/T563n2C89r5Mwl/PO5k9WXb&#10;7T8YaLNbL7u0Vbwu+z0At+G19n2dN7O6nJ7zerL257xyeU1SB3712GMDvN501sbW8xqGH3bwQW4P&#10;cf06X59gkjbjcZ2xq6wD5246O+Of+X/4TpTppG24NmAPcV4P9NPz+k3g+rWzbJUsa+u77fpPt936&#10;/Yx/tdm779zWWmar35F+7f4h87VhO6+d121lZl3KtWPHjrA3Lfs6wmztPSO2Wb1U15oeOq/ny2n1&#10;9c5r53VduNbWfKBr88+cdLW7Bx+4v9U6tvPaed3W9uzl6kafuX379j6v45xs1lxtug49LP/Oa+e1&#10;c60bXGvzd954xumB2d+54Ns5r90eshi26bdMm0K3hzgD28zHupXtyq2XBZsI+4sP00+bfs/168X0&#10;Qc5r53XdmNbm/GC3Rt87fsMxGXuxNJ3LVfl3Xjuv29yOvWzd6DetDfvqK68IeztWMa/J153Xzmtn&#10;WjeY1vbvrDWgsGU3mcnD8u68dl63vR17+brRH7GneBwD62Vt9RNxXjuvnWfd4FkXvnPcn3YtO+vM&#10;M1qpYzuvndddaMdexvb3ScydYY4jOjb7GLC/+DDbQhPvOa+d186y9rOsK9/4umuuym0i37vpuzmv&#10;8cVugz+289p53ZW27OVsf78Ek5nriH797S3nDTCavcabqFPbPDuvndfOsfZzrCvfmDWgZMPGXwTW&#10;tUGvFrOd187rrrRlL2c3+qWbbrwh6NfYse36T+jXTWe389p57RzrBsfa/p21Nvajj/5ipw17Lbv6&#10;iq25DaTprEbHdl47r9vejr183euPLjx/S2D2l089Jee1bApNDp3XzmvnWfd41vZv/vCPf5z7idxw&#10;3bU5s5uuYzuvnddtb7tevm72R6ee/IUBHbvprHZ7yGJYzTiHr8/XTUZ431Cf737xhRfk447b7ri9&#10;FWtAuX69GGY7r+vTbp2h3fwW+IloruON11+X20Tcfr0Y5iHrpv47r7vJCO8b6vPdH3n44Zwf39r8&#10;Ted1g3m66H7AeV2fdusM7e63OPnzJ/SZ3cuwZTdZr1be3R6yGB3eed1dRnj/UJ9vf/klFwcb9oaj&#10;j3Reu36d/95K9XXndX3arPOzu9/iN7/+ddgjDB37kosubDyzXb92/dp51l2edeHbX3bJd4JN5HPH&#10;HOXz0V3HLtWxXb92BnaBhU0oox13xK9PtuAmhq5fu37dhDbnefT+b5Y6oLkz6FFN5LTy7Lx2Xs/S&#10;DvxZ52id64DWgDr/vHPD7+DN39zkvHabyDqbiNtDnGN15ljX8sb+u/gEnHTi8bkNu4nz012/dv26&#10;a23Xy9udvlT69c9/9tNcp/rBbbcGHRteN21NbOe189r51R1+dflbH7/hmD6ze9mWc89p7Foizmvn&#10;dZfbsJe9O33V9ddeE3Ts4449Orvv3nsG7NhNsY04r53XzqzuMKvr33rD0UeF+Y7o2PK5aFLovHZe&#10;d70Ne/m701+xBy82EfbkhdOyYTeF2c5r57Xzqju86vq3jnMdY5u/3Yw7Oq8Xw8F0nY66nrs/nzOw&#10;62ysW/nxFbn7rjtzPxHWgpKO7bx2Xj/5Sbtk/FfV21H3q57z694XeB2Yrg789re/zVirDz3v7I1f&#10;y32xndfO61E8HnXf2+R0bdLl5nIrqwPyxb7gW+cFXp/wuWMbN+bo9uvF9CtuD3FmlDHDry23XojR&#10;Vu633fr93CZy953bGqVjO6+d17Yu+/FyeeLyXr68d+zYkX3plJP6zO5l55z99Ubp2M5r57UzY/nM&#10;cJmvVubMSZevAmOQbr9eDAcl47qHbg9ZbXt0Hrr8h9WB7du3B/0ajlx68UXO646v2ee8dl4M44Xf&#10;W3392HjG6UHHPvG4DdlDP3ywEcx2e8hifgc4r1ffHp2J/g2G1YErt16W69ist9oEm4jz2nk9rE77&#10;PWdeW+vAgw/cn9uwL77wAud1h20irl8759rKubaUa8fvfx/066N6n83O/OpXAq/tOn11XFvE9WvX&#10;r9vS/rwc3keOUwesT/a5m87ObdhidZ33MHBeO6/HqeMex1nYxjqAzVq+ZrfcfFPtbSLOa+d1G9uh&#10;l8n7l6o6YPVr4kQdu5fhL1JHG4gdB3VeO6+r6rVfd+Z1oQ7cf9+9uY597z1311rHdl47r7vQJr2M&#10;3vdU1QH0bfYvwC5y3TVXrRt3tPrtqo+d187rqnrs151xXakDm87aGHjN2n2MN8JlbCMag1w1p/V+&#10;57Xzuitt0svp/U9VHUCvRr9mv7C6MVqsJnReO6+r6rBfd761vQ5o7BFGy0+EeTSWkXU6dl47r9ve&#10;Jr183u+MqgOs/8S8GZh99RVba6tjO6+d16Pqst933nWhDlx4/pbA61O+cGL20IMP1JLZzmvndRfa&#10;opfR+5xRdeDRR3/R53Uv6thXXhFsIhp7rItNxHntvB5Vj/2+s64rdUB+fcydqQujbT6c187rrrRF&#10;L6f3O6PqwLe3xL14sWMzj8aysg7Hzmvn9ag67Pedc12pA7fcfHOwh2AXueG6a53X/X5LfjNtDn09&#10;VWdcVxjXpnI+8vDDOZ++tfmbzmvndab6/eQn7ZLxr3MPnfFeB1ZfB/APQZdkD/U62EBsHtweshh9&#10;3/Xr1bc7Z59/g2nqwOWXXBx4veHoI53Xrl/n+rTr186TaXjizyy23vzm17/Ojt9wTGD2JRdduM4P&#10;e5Xz1V2/dv3a2/9i27/Lt3nylY79uWOOCjq2ZfQqfbKd185r50nzeOLfbHHfjDVF4rhjnDsjPxHL&#10;bGtTXuax89p57W1/cW3fZdtc2X7xpM/3bSK97MunnjJgE1klt53XzmtnSnOZ4t9u/t9Oa/ZdfOEF&#10;wYaNr8id2+6oxdij89p57W1+/m3eZdp8mX73hutzXt94/XXO6xb7irg/X/PbqzO329/Qzp1hnjp2&#10;EP0v02Zt3+X6tevXzqVuc8m/f/X3j3Nn6mPDdl47r729VrdXl023ZXP9tdcEm8ixR/17dt+996zc&#10;JuK8dl47k7rNJP/+w7//ccceHfxEtpx7jvO6pTZst18PbwPOCJdPU+qA9p1hbWzZklfl0+f6tevX&#10;TWk3nk9n/CrqwM9++pMMewi+2LffdmvObLF7maHz2nm9ijbg73T2NqkOnH7aqcGOfdkl3wk+Iqua&#10;k+68dl43qd14Xp3zq6gD5593buD15m9ucv26hTZst187V1bBFX/nYurdrbd8L/D6pBOPH5ibvkxb&#10;CO9y/dr1a2/ji2njLtf2yPU/fv6z7KjeZ4MN+wcrtGE7r53XzpX2cMW/5eK+pdbExq/P/UMWw81V&#10;7RHp9pDFtRtnkst2FXVAc2fwx37g/vtK7diL5rjr14vpJ5zXzpRVMMXfudh6h08fdhH8RLAn4yci&#10;RitcpE3bee289ja+2Dbu8m2PfDeecXoYdzzhc8dmD/3wwaWy2scbF8NqbDCuX7enjTpv/VuqDly5&#10;9bLAa9o4PiMwdBl6tXR2168Xw2zntbdxtXEP21MXtt1xe87rKy6/NLB6mXNnnNfOa+dJe3ji33Kx&#10;3/JXjz22k9e97Jyzv74S/fopT/6D7MlP2qWfj7i/5Kp8Kpr73vVyc/16se3GueTyXVUdOHfT2YHZ&#10;2LBlp1iWXUT6Ncyu4qX8xKvu+/Woo1s5Oa+dJ6viib93sXXvtlu/n7Py7ju3LVXHhteFfl1tG4gs&#10;qr7vzB6UjfN6sW3GmeTyXVUd2LFjR/alU04KzJZNxOrZizw+7JCDgy0k2kMGmeMMnlQehV3Eee08&#10;WRVP/L2LqXvaNx35Wh37rv7e6cvyERGvoz2k4E3KatevJ2P3tVdflfeDVe2HPpL/qvt+fTHtzuXq&#10;cp21DqBjo1uf+dWvBN9d1shexj9z4t+w3+uz1+61V9DxT/viyRn/6Pvsp3DicRtCyPqvZ515hv+P&#10;KQPWhBnFY933MPZbLgeXg9cBrwOrrgNVffmq8+Xv97bhdcDrgNeBwTpQxWu/7r/LvQ54HfA64HXA&#10;64DXAa8DXge8DsxeB/5HlmVP6P/z9z/7/xz/fwAAAP//AwBQSwMEFAAGAAgAAAAhAKF41zjdAAAA&#10;BwEAAA8AAABkcnMvZG93bnJldi54bWxMj0FLw0AQhe+C/2EZwZvdxNrWxmxKKeqpFGwF8TZNpklo&#10;djZkt0n67x1Pevx4jzffpKvRNqqnzteODcSTCBRx7oqaSwOfh7eHZ1A+IBfYOCYDV/Kwym5vUkwK&#10;N/AH9ftQKhlhn6CBKoQ20drnFVn0E9cSS3ZyncUg2JW66HCQcdvoxyiaa4s1y4UKW9pUlJ/3F2vg&#10;fcBhPY1f++35tLl+H2a7r21MxtzfjesXUIHG8FeGX31Rh0ycju7ChVeN8EKKBp6WoCSdzhby2VF4&#10;Hi9BZ6n+75/9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RuRTi&#10;dwMAAAYIAAAOAAAAAAAAAAAAAAAAADwCAABkcnMvZTJvRG9jLnhtbFBLAQItABQABgAIAAAAIQDs&#10;PjCgxn4AAJjpCQAUAAAAAAAAAAAAAAAAAN8FAABkcnMvbWVkaWEvaW1hZ2UxLmVtZlBLAQItABQA&#10;BgAIAAAAIQCheNc43QAAAAcBAAAPAAAAAAAAAAAAAAAAANeEAABkcnMvZG93bnJldi54bWxQSwEC&#10;LQAUAAYACAAAACEAjiIJQroAAAAhAQAAGQAAAAAAAAAAAAAAAADhhQAAZHJzL19yZWxzL2Uyb0Rv&#10;Yy54bWwucmVsc1BLBQYAAAAABgAGAHwBAADShgAAAAA=&#10;">
                      <v:shape id="그림 177" o:spid="_x0000_s1256"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SKwwAAANwAAAAPAAAAZHJzL2Rvd25yZXYueG1sRI9Pi8Iw&#10;EMXvgt8hjLAX0XT3oFKNIsLiXhbxD3gdmrEpNpPYRFu/vVlY8DbDe/N+bxarztbiQU2oHCv4HGcg&#10;iAunKy4VnI7foxmIEJE11o5JwZMCrJb93gJz7Vre0+MQS5FCOOSowMTocylDYchiGDtPnLSLayzG&#10;tDal1A22KdzW8ivLJtJixYlg0NPGUHE93G2CDHXtze4Zz1vedK3bzW7+Nyj1MejWcxCRuvg2/1//&#10;6FR/OoW/Z9IEcvkCAAD//wMAUEsBAi0AFAAGAAgAAAAhANvh9svuAAAAhQEAABMAAAAAAAAAAAAA&#10;AAAAAAAAAFtDb250ZW50X1R5cGVzXS54bWxQSwECLQAUAAYACAAAACEAWvQsW78AAAAVAQAACwAA&#10;AAAAAAAAAAAAAAAfAQAAX3JlbHMvLnJlbHNQSwECLQAUAAYACAAAACEA+1qEisMAAADcAAAADwAA&#10;AAAAAAAAAAAAAAAHAgAAZHJzL2Rvd25yZXYueG1sUEsFBgAAAAADAAMAtwAAAPcCAAAAAA==&#10;">
                        <v:imagedata r:id="rId36" o:title=""/>
                      </v:shape>
                      <v:shape id="Text Box 178" o:spid="_x0000_s1257" type="#_x0000_t202" style="position:absolute;left:15367;top:27559;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YNxwAAANwAAAAPAAAAZHJzL2Rvd25yZXYueG1sRI9BT8Mw&#10;DIXvSPsPkSdxQSwdTAOVZdM0DQm4TJRduFmN1xQap0rSrfx7fEDiZus9v/d5tRl9p84UUxvYwHxW&#10;gCKug225MXD8eL59BJUyssUuMBn4oQSb9eRqhaUNF36nc5UbJSGcSjTgcu5LrVPtyGOahZ5YtFOI&#10;HrOssdE24kXCfafvimKpPbYsDQ572jmqv6vBGzgsPg/uZjjt37aL+/h6HHbLr6Yy5no6bp9AZRrz&#10;v/nv+sUK/oPQyjMygV7/AgAA//8DAFBLAQItABQABgAIAAAAIQDb4fbL7gAAAIUBAAATAAAAAAAA&#10;AAAAAAAAAAAAAABbQ29udGVudF9UeXBlc10ueG1sUEsBAi0AFAAGAAgAAAAhAFr0LFu/AAAAFQEA&#10;AAsAAAAAAAAAAAAAAAAAHwEAAF9yZWxzLy5yZWxzUEsBAi0AFAAGAAgAAAAhADXGVg3HAAAA3AAA&#10;AA8AAAAAAAAAAAAAAAAABwIAAGRycy9kb3ducmV2LnhtbFBLBQYAAAAAAwADALcAAAD7AgAAAAA=&#10;" stroked="f">
                        <v:textbox style="mso-fit-shape-to-text:t" inset="0,0,0,0">
                          <w:txbxContent>
                            <w:p w14:paraId="0288349C"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G</w:t>
                              </w:r>
                            </w:p>
                          </w:txbxContent>
                        </v:textbox>
                      </v:shape>
                      <w10:wrap type="square"/>
                    </v:group>
                  </w:pict>
                </mc:Fallback>
              </mc:AlternateContent>
            </w:r>
            <w:r w:rsidRPr="003635AB">
              <w:rPr>
                <w:rFonts w:eastAsia="Times New Roman"/>
                <w:b/>
                <w:bCs/>
                <w:highlight w:val="lightGray"/>
                <w:lang w:val="hr-HR"/>
              </w:rPr>
              <w:t>Očistite mjesto primjene</w:t>
            </w:r>
            <w:r w:rsidRPr="0069252C">
              <w:rPr>
                <w:rFonts w:eastAsia="Times New Roman"/>
                <w:b/>
                <w:bCs/>
                <w:highlight w:val="lightGray"/>
                <w:lang w:val="hr-HR"/>
              </w:rPr>
              <w:t xml:space="preserve"> </w:t>
            </w:r>
            <w:r w:rsidRPr="00A4383D">
              <w:rPr>
                <w:rFonts w:eastAsia="Times New Roman"/>
                <w:b/>
                <w:highlight w:val="lightGray"/>
                <w:lang w:val="hr-HR"/>
              </w:rPr>
              <w:t>injekcije</w:t>
            </w:r>
            <w:r w:rsidRPr="003635AB">
              <w:rPr>
                <w:rFonts w:eastAsia="Times New Roman"/>
                <w:highlight w:val="lightGray"/>
                <w:lang w:val="hr-HR"/>
              </w:rPr>
              <w:t xml:space="preserve"> </w:t>
            </w:r>
          </w:p>
          <w:p w14:paraId="0B34F103" w14:textId="77777777" w:rsidR="0009596D" w:rsidRPr="003635AB" w:rsidRDefault="0009596D" w:rsidP="00B50981">
            <w:pPr>
              <w:pStyle w:val="a3"/>
              <w:numPr>
                <w:ilvl w:val="0"/>
                <w:numId w:val="0"/>
              </w:numPr>
              <w:rPr>
                <w:b/>
                <w:highlight w:val="lightGray"/>
              </w:rPr>
            </w:pPr>
          </w:p>
          <w:p w14:paraId="090EB9A3" w14:textId="77777777" w:rsidR="0009596D" w:rsidRPr="003635AB" w:rsidRDefault="0009596D" w:rsidP="00B50981">
            <w:pPr>
              <w:pStyle w:val="a3"/>
              <w:rPr>
                <w:highlight w:val="lightGray"/>
                <w:lang w:val="hr-HR"/>
              </w:rPr>
            </w:pPr>
            <w:r w:rsidRPr="003635AB">
              <w:rPr>
                <w:rFonts w:eastAsia="Times New Roman"/>
                <w:b/>
                <w:bCs/>
                <w:highlight w:val="lightGray"/>
                <w:lang w:val="hr-HR"/>
              </w:rPr>
              <w:t xml:space="preserve">a. </w:t>
            </w:r>
            <w:r w:rsidRPr="003635AB">
              <w:rPr>
                <w:rFonts w:eastAsia="Times New Roman"/>
                <w:highlight w:val="lightGray"/>
                <w:lang w:val="hr-HR"/>
              </w:rPr>
              <w:t xml:space="preserve"> Mjesto na kojem ćete ubrizgati injekciju kružnim pokretima prebrišite vatom natopljenom alkoholom.</w:t>
            </w:r>
          </w:p>
          <w:p w14:paraId="14F468E0" w14:textId="77777777" w:rsidR="0009596D" w:rsidRPr="003635AB" w:rsidRDefault="0009596D" w:rsidP="00B50981">
            <w:pPr>
              <w:pStyle w:val="a3"/>
              <w:rPr>
                <w:highlight w:val="lightGray"/>
                <w:lang w:val="hr-HR"/>
              </w:rPr>
            </w:pPr>
            <w:r w:rsidRPr="003635AB">
              <w:rPr>
                <w:rFonts w:eastAsia="Times New Roman"/>
                <w:b/>
                <w:bCs/>
                <w:highlight w:val="lightGray"/>
                <w:lang w:val="hr-HR"/>
              </w:rPr>
              <w:t>b.</w:t>
            </w:r>
            <w:r w:rsidRPr="003635AB">
              <w:rPr>
                <w:rFonts w:eastAsia="Times New Roman"/>
                <w:highlight w:val="lightGray"/>
                <w:lang w:val="hr-HR"/>
              </w:rPr>
              <w:t xml:space="preserve"> Pustite da se koža osuši prije </w:t>
            </w:r>
            <w:r>
              <w:rPr>
                <w:rFonts w:eastAsia="Times New Roman"/>
                <w:highlight w:val="lightGray"/>
                <w:lang w:val="hr-HR"/>
              </w:rPr>
              <w:t>primjene injekcije</w:t>
            </w:r>
            <w:r w:rsidRPr="003635AB">
              <w:rPr>
                <w:rFonts w:eastAsia="Times New Roman"/>
                <w:highlight w:val="lightGray"/>
                <w:lang w:val="hr-HR"/>
              </w:rPr>
              <w:t>.</w:t>
            </w:r>
          </w:p>
          <w:p w14:paraId="7F6817DD" w14:textId="77777777" w:rsidR="0009596D" w:rsidRPr="003635AB" w:rsidRDefault="0009596D" w:rsidP="00B50981">
            <w:pPr>
              <w:pStyle w:val="a3"/>
              <w:rPr>
                <w:highlight w:val="lightGray"/>
                <w:lang w:val="hr-HR"/>
              </w:rPr>
            </w:pPr>
          </w:p>
          <w:p w14:paraId="576865DB" w14:textId="77777777" w:rsidR="0009596D" w:rsidRPr="003635AB" w:rsidRDefault="0009596D" w:rsidP="00B50981">
            <w:pPr>
              <w:pStyle w:val="a3"/>
              <w:rPr>
                <w:highlight w:val="lightGray"/>
                <w:lang w:val="hr-HR"/>
              </w:rPr>
            </w:pPr>
          </w:p>
          <w:p w14:paraId="5B18640A" w14:textId="77777777" w:rsidR="0009596D" w:rsidRPr="003635AB" w:rsidRDefault="0009596D" w:rsidP="00B50981">
            <w:pPr>
              <w:pStyle w:val="a3"/>
              <w:rPr>
                <w:highlight w:val="lightGray"/>
                <w:lang w:val="hr-HR" w:eastAsia="ko-KR"/>
              </w:rPr>
            </w:pPr>
            <w:r w:rsidRPr="003635AB">
              <w:rPr>
                <w:rFonts w:eastAsia="맑은 고딕"/>
                <w:b/>
                <w:bCs/>
                <w:highlight w:val="lightGray"/>
                <w:lang w:val="hr-HR"/>
              </w:rPr>
              <w:t>•</w:t>
            </w:r>
            <w:r w:rsidRPr="003635AB">
              <w:rPr>
                <w:rFonts w:eastAsia="Times New Roman"/>
                <w:b/>
                <w:bCs/>
                <w:highlight w:val="lightGray"/>
                <w:lang w:val="hr-HR"/>
              </w:rPr>
              <w:t xml:space="preserve"> </w:t>
            </w:r>
            <w:r w:rsidRPr="003635AB">
              <w:rPr>
                <w:rFonts w:eastAsia="Times New Roman"/>
                <w:highlight w:val="lightGray"/>
                <w:lang w:val="hr-HR"/>
              </w:rPr>
              <w:t xml:space="preserve">Nemojte puhati niti ponovno dirati </w:t>
            </w:r>
            <w:r>
              <w:rPr>
                <w:rFonts w:eastAsia="Times New Roman"/>
                <w:highlight w:val="lightGray"/>
                <w:lang w:val="hr-HR"/>
              </w:rPr>
              <w:t xml:space="preserve">očišćeno </w:t>
            </w:r>
            <w:r w:rsidRPr="003635AB">
              <w:rPr>
                <w:rFonts w:eastAsia="Times New Roman"/>
                <w:highlight w:val="lightGray"/>
                <w:lang w:val="hr-HR"/>
              </w:rPr>
              <w:t>mjesto</w:t>
            </w:r>
            <w:r>
              <w:rPr>
                <w:rFonts w:eastAsia="Times New Roman"/>
                <w:highlight w:val="lightGray"/>
                <w:lang w:val="hr-HR"/>
              </w:rPr>
              <w:t xml:space="preserve"> prije</w:t>
            </w:r>
            <w:r w:rsidRPr="003635AB">
              <w:rPr>
                <w:rFonts w:eastAsia="Times New Roman"/>
                <w:highlight w:val="lightGray"/>
                <w:lang w:val="hr-HR"/>
              </w:rPr>
              <w:t xml:space="preserve"> primjene </w:t>
            </w:r>
            <w:r w:rsidRPr="003635AB">
              <w:rPr>
                <w:rFonts w:eastAsia="맑은 고딕"/>
                <w:highlight w:val="lightGray"/>
                <w:lang w:val="hr-HR"/>
              </w:rPr>
              <w:t>injekcije</w:t>
            </w:r>
            <w:r w:rsidRPr="003635AB">
              <w:rPr>
                <w:rFonts w:eastAsia="Times New Roman"/>
                <w:highlight w:val="lightGray"/>
                <w:lang w:val="hr-HR"/>
              </w:rPr>
              <w:t>.</w:t>
            </w:r>
          </w:p>
        </w:tc>
      </w:tr>
      <w:tr w:rsidR="0009596D" w:rsidRPr="00705B59" w14:paraId="7FFDE57C" w14:textId="77777777" w:rsidTr="00D80D27">
        <w:trPr>
          <w:gridAfter w:val="1"/>
          <w:wAfter w:w="57" w:type="dxa"/>
          <w:trHeight w:val="4941"/>
        </w:trPr>
        <w:tc>
          <w:tcPr>
            <w:tcW w:w="9493" w:type="dxa"/>
          </w:tcPr>
          <w:p w14:paraId="365497CF" w14:textId="77777777" w:rsidR="0009596D" w:rsidRPr="003635AB" w:rsidRDefault="0009596D" w:rsidP="00B50981">
            <w:pPr>
              <w:pStyle w:val="Default"/>
              <w:rPr>
                <w:rFonts w:ascii="Times New Roman" w:hAnsi="Times New Roman" w:cs="Times New Roman"/>
                <w:highlight w:val="lightGray"/>
                <w:lang w:val="hr-HR"/>
              </w:rPr>
            </w:pPr>
          </w:p>
          <w:p w14:paraId="6650AE46" w14:textId="77777777" w:rsidR="0009596D" w:rsidRPr="003635AB" w:rsidRDefault="0009596D" w:rsidP="00B50981">
            <w:pPr>
              <w:pStyle w:val="Default"/>
              <w:rPr>
                <w:rFonts w:ascii="Times New Roman" w:hAnsi="Times New Roman" w:cs="Times New Roman"/>
                <w:highlight w:val="lightGray"/>
                <w:lang w:val="hr-HR"/>
              </w:rPr>
            </w:pPr>
          </w:p>
          <w:p w14:paraId="403A979C" w14:textId="77777777" w:rsidR="0009596D" w:rsidRPr="003635AB" w:rsidRDefault="0009596D" w:rsidP="00B50981">
            <w:pPr>
              <w:pStyle w:val="Default"/>
              <w:rPr>
                <w:rFonts w:ascii="Times New Roman" w:hAnsi="Times New Roman" w:cs="Times New Roman"/>
                <w:highlight w:val="lightGray"/>
                <w:lang w:val="hr-HR"/>
              </w:rPr>
            </w:pPr>
          </w:p>
          <w:p w14:paraId="22D70FE5" w14:textId="77777777" w:rsidR="0009596D" w:rsidRPr="003635AB" w:rsidRDefault="0009596D" w:rsidP="00B50981">
            <w:pPr>
              <w:pStyle w:val="a3"/>
              <w:numPr>
                <w:ilvl w:val="0"/>
                <w:numId w:val="135"/>
              </w:numPr>
              <w:rPr>
                <w:b/>
                <w:highlight w:val="lightGray"/>
              </w:rPr>
            </w:pPr>
            <w:r>
              <w:rPr>
                <w:rFonts w:eastAsia="Times New Roman"/>
                <w:b/>
                <w:bCs/>
                <w:noProof/>
                <w:lang w:val="hr-HR" w:eastAsia="hr-HR"/>
              </w:rPr>
              <mc:AlternateContent>
                <mc:Choice Requires="wpg">
                  <w:drawing>
                    <wp:anchor distT="0" distB="0" distL="114300" distR="114300" simplePos="0" relativeHeight="251658327" behindDoc="0" locked="0" layoutInCell="1" allowOverlap="1" wp14:anchorId="4618B018" wp14:editId="3C2861CF">
                      <wp:simplePos x="0" y="0"/>
                      <wp:positionH relativeFrom="column">
                        <wp:posOffset>26670</wp:posOffset>
                      </wp:positionH>
                      <wp:positionV relativeFrom="paragraph">
                        <wp:posOffset>10160</wp:posOffset>
                      </wp:positionV>
                      <wp:extent cx="2000250" cy="2790825"/>
                      <wp:effectExtent l="19050" t="19050" r="19050" b="9525"/>
                      <wp:wrapSquare wrapText="bothSides"/>
                      <wp:docPr id="132" name="그룹 132"/>
                      <wp:cNvGraphicFramePr/>
                      <a:graphic xmlns:a="http://schemas.openxmlformats.org/drawingml/2006/main">
                        <a:graphicData uri="http://schemas.microsoft.com/office/word/2010/wordprocessingGroup">
                          <wpg:wgp>
                            <wpg:cNvGrpSpPr/>
                            <wpg:grpSpPr>
                              <a:xfrm>
                                <a:off x="0" y="0"/>
                                <a:ext cx="2000250" cy="2790825"/>
                                <a:chOff x="0" y="0"/>
                                <a:chExt cx="1799590" cy="2432010"/>
                              </a:xfrm>
                            </wpg:grpSpPr>
                            <pic:pic xmlns:pic="http://schemas.openxmlformats.org/drawingml/2006/picture">
                              <pic:nvPicPr>
                                <pic:cNvPr id="193" name="그림 193"/>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1799590" cy="2226310"/>
                                </a:xfrm>
                                <a:prstGeom prst="rect">
                                  <a:avLst/>
                                </a:prstGeom>
                                <a:noFill/>
                                <a:ln>
                                  <a:solidFill>
                                    <a:schemeClr val="tx1"/>
                                  </a:solidFill>
                                </a:ln>
                              </pic:spPr>
                            </pic:pic>
                            <wps:wsp>
                              <wps:cNvPr id="130" name="Text Box 130"/>
                              <wps:cNvSpPr txBox="1"/>
                              <wps:spPr>
                                <a:xfrm>
                                  <a:off x="1079500" y="2286000"/>
                                  <a:ext cx="719662" cy="146010"/>
                                </a:xfrm>
                                <a:prstGeom prst="rect">
                                  <a:avLst/>
                                </a:prstGeom>
                                <a:solidFill>
                                  <a:prstClr val="white"/>
                                </a:solidFill>
                                <a:ln>
                                  <a:noFill/>
                                </a:ln>
                              </wps:spPr>
                              <wps:txbx>
                                <w:txbxContent>
                                  <w:p w14:paraId="27A330B1"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18B018" id="그룹 132" o:spid="_x0000_s1258" style="position:absolute;left:0;text-align:left;margin-left:2.1pt;margin-top:.8pt;width:157.5pt;height:219.75pt;z-index:251658327;mso-width-relative:margin;mso-height-relative:margin" coordsize="17995,243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Gi56MAwAALggAAA4AAABkcnMvZTJvRG9jLnhtbJxV0W7bNhR9H7B/&#10;IPTeyFYaJxbiFF6yBAWy1lgy9JmmKIuoRHIkbSn9oP3C9rAv2n5i51KSUzsF1vbB8iV5eXnvueeQ&#10;l2+6pmY76bwyepFMTyYJk1qYQunNIvnt8fbVRcJ84LrgtdFykTxJn7y5+vGHy9bmMjOVqQvpGIJo&#10;n7d2kVQh2DxNvahkw/2JsVJjsTSu4QFDt0kLx1tEb+o0m0xmaWtcYZ0R0nvM3vSLyVWMX5ZShPdl&#10;6WVg9SJBbiF+Xfyu6ZteXfJ847itlBjS4N+RRcOVxqH7UDc8cLZ16kWoRglnvCnDiTBNaspSCRlr&#10;QDXTyVE1d85sbaxlk7cbu4cJ0B7h9N1hxbvdnbMPduWARGs3wCKOqJaudA39I0vWRcie9pDJLjCB&#10;SfRgkp0BWYG17Hw+ucjOelBFBeRf7BPVz8PO6fl8fjYfd74+pfppZzoenB6kY5XI8RswgPUCg//n&#10;CnaFrZPJEKT5qhgNdx+39hXaZXlQa1Wr8BSph8ZQUnq3UmLl+gHgXDmmCkhhfpowzRtw/p8///r3&#10;j78ZzaA+2kNu/SZORd0b8dEzba4rrjdy6S1oiwgRjUP3lIYHJ65rZW9VXVOjyB5qA8WPKPIFeHr6&#10;3RixbaQOvZ6crFGm0b5S1ifM5bJZS9Tj3hYxIZ774GQQFR1Y4uBfkWzftv1CzPI5McrZg2Fs3f5i&#10;CgDCt8FEtXwNww55kmWz0yOeAELnw500DSMDqSKjGJ7v7v2Q2+hCWWtDgCFnnteavt7UqhhBjFeP&#10;vK4d23FcGqHr+3DgBY7SzlgnVTaYKJREhJvMj33A6EUnvkmsDxW3EtVQ2M/YdQrh9Ox6JCn+ZDo2&#10;xRyKGhxJ0ix0WBiYRPN9rqPA9sqeTs7nZxNEJA1nFzNomiLxfFT5+XQ+m2W9yKevZ8dK/eYOHABO&#10;rdnD3VYqyEj8A8DHTu1bN3bguSqyQrfuovrm8RKiqbUpnoCEMyAGKvRW3CoceM99WHGHux6TeL/C&#10;e3zK2rSLxAxWwirjPn1pnvzRVawmrMXbsUj871tOF0v9VqPfCBlGw43GejT0trk2YNY0ZhNNbHCh&#10;Hs3SmeYDnrUlnYIlrgXOAhVH8zr0LxieRSGXy+jU30/3+sHiVptG+hOwj90H7uwgjIB+vjMjo3h+&#10;pI/et1fIEhItVRTPM4qgOQ3A7mjFRwnWwav3+Th6PT/zV/8BAAD//wMAUEsDBBQABgAIAAAAIQBu&#10;myPBnUMAALijAwAUAAAAZHJzL21lZGlhL2ltYWdlMS5lbWbsnXm0V8WV7yuv+633Z7/1+o9enUQ7&#10;7Ugc0GgijlFjKzjgzKARmUEQAqg4YBSiqIAyeJlnGaOAgnAVBAXEKKJtHBJjBrOyEn2vX6+suMIf&#10;8fXKP77zqeu+qVtUnVNn/E33rnVunaHGvfd371276pzfV5RS46JD/n4TnfzDV+RKqRv/Qam//0el&#10;vnFp38uU+orate7v1N9Fj40sOvO0/6HU2X+v1MDowYG/Fddn+y/87+q9v/w3dV10dXZUXv7stuT+&#10;x9HJ/4zquTZKe0THvdGxf21HuW+of1fynGfUQd6vqG9EZ3/Lpy++/PfFF18o+9i8eZOaMeMx9eq+&#10;V9T7777T0gc0gBa//vWvjqCTTbfu6y/U4cOH1cGDb6rNm7aouXPm6WPEiFGqf/+bYo8fTXtI5125&#10;YpUu/+GHH7YEvf/rv/6fmjNntmpre1K98/ahbqxFWPv973/fErxPoy8++eQTjSlwApb+5ehjCj/6&#10;9L5SgVVwC4bT9K9R8qLH0edbn3u2G2vdWNMyjs3CXt1xx13q3HMuKBxXoVgF19i/ZrJ969ev03h7&#10;/bVXWxZvhw6+rmnw9ttvNaVOTdL9gi9sSygWqswH5rGrjY67P//5z9qXXLJ4Uctijfmqnru+ur+l&#10;sIa/hv3Ki5uHHnpIbd26Te3Zsyea8/76iOONN95QixYtVldd2VetW7deTblvihozZmymdvE3sXfo&#10;hyQdUo/P0efIWvuO51sWb4x/3969Dcm/NDIlNiyLfyhY+uyzz9TMGTM7sXLhdy9Sf/rTn2Jpx3Mw&#10;bff1008/VWBRMBiK+1NOPk3rCeaTdp31fr1y5Qo1e/YTCn+qFeOSzY41MEbsARlNkmewM+728Ufk&#10;+/zzzzvlmvP+/Qd05gErcTKOvXNhzVXmvffe09gz64/rM7a5kTD3n//5f7VtW7NmdUtiDR967do1&#10;sfLikotGuIfPFYIx/DzknDFxbss39sccL9eSB3yaz+xzsBiKNbMsdo+yIbhrJMzt2bO7Y97Sgmtu&#10;K1csV+gZk8+Nfv7Srt1BscS7J9+jTJvFuAVD5rwKv9GmiYkBcGE/51psIHW5nofewza6dID0VVLs&#10;d73P58w1t1bzIzduWK9jRKF8r+d8+FNJMcXLLu3diSfbXmFHdu/erWMcjBOskOeZZzbp1By7OW+z&#10;65F8YtPAidzLkzL3IxaDLRV82SnzUXRNnnbKLvvBBx9o29Zqa26Mlzlb2fQtu/4kf5EYIPaBVOST&#10;a+kX8Q/u81zukYI37iPfpv1C5qUezs0ynJt+pvindp6s1/QpCXPonHq2cay5tVqcZNfOFzTWGnXv&#10;CPIUt69j5MhRnXYK2baxhtya/lkcpngGJqknDmvmM3zNrJhKKkffxXYK7s2UuWq92jjkDR2PX9Uq&#10;vmQj74lknSwk9gG+sDP4YKTYmddee03LqcsfE7xhx1zPwc++fft0HVIvecGhOY9D7nmehJm8zxmX&#10;qUNMvHHOenjeNsoo397ervHWSnuTGzHuTxzAlim5njp1mrrg/O96n0u+uNS0TXH54p7Z/mgZ8mrW&#10;Ca5duoE+shZebz4l+0nmzp2jVq9a2TK2ra3tSbV2zVN1qftMWeIcefHt+UDOZG4k61pxWHA9I2YI&#10;zihPin9p2ypXOfse9eDj2f0v+5o2TzzhJKeewQeot/1e+Bfo+laxbcT8Fyxoq1wu0sodOEM/23LN&#10;NTbElm3w4tPzdh2Uxxfz9QmbEYq5WuFM+j558t3qgR9OddIJvLHHWvLWOmUNANuG/LXCvE1ikdj0&#10;WtPe1z7xfB/OsD++cklzGTD35JNtR+DUVd/HH38cu58RXMf1xVVnGffQG8xlsWG++Ww94U32Su5+&#10;aWfT463e4yM+mTF9xiSZxca57BI+Imtl1OWLY4BXifcRE8Fu2XaROuLsYlL/inxOXwRLcb6A5Cmy&#10;7ax1LVq0SC1cuKDpscY7s/jMu3bt9NqHrDTMWy4OZ+Z6V0g7Nta4Zp3axA2Ywy6ALXDowhVzDLMM&#10;5/Vgz4QG9IXYkVyT+ua49YI3Wd9uBdvGvsh626uFTnb5QMh/Fhti4wM7RiwFfNnPfNe0DcbBo5mn&#10;3rCGrjCx1gh4w7YtWDC/6W3b5k1Pa9vGXNXmUS2ufb4Psm7HQEL7Z+ND8Ep9YMW2eyaWaNf0MTk3&#10;n9cT1ujbvffe5+RjPds3sW3sr2jmOMkre17SWKuX7/y44iB5cAYeTaxhy1wYBX/M7cTmce7CNvdN&#10;rJk4dNVb5T36dvvYcc7x0Q8X3uplPQDbtnTpkqbGmszZdu580cujquTFJQt5cUbfsT2CD3CXZzw2&#10;1tLOHfO0nVSWvk2cOCl2fC4ag7davw/XKuttzNnwl5N4WeZz9hALHiTFBom/l6dt8GDWmacuE2v4&#10;nnnqKrostDq717mJfXLhrdb7S5jDEKf78cYNTW3b+BYE46zVOhtrQoIFScFZkTbD9CPz4FfeC6Cf&#10;sh+5aMzkqY9+hZR37dsGgyFly8rT/uU+yWb+piTfFANrBw+Wv1/W5hOxENe3QIqeB5m2LU88A58W&#10;ea43myZ0DcWaj+61XAuQb0oSQ2jmGElb25Nq+bKlles11zuerri1yFKeVOZt2ExX3COpbtYJkGWO&#10;Im1uUrtpnt9w/Y3B33d1rWHWeu6Gzm/2920k9l+lH8k7ViK7kuaNXSTJpbyzlrYd/E4wSj+LtrlJ&#10;fU7z/N577gvGGvVix4T2kuJfpmmzyLzPPrtFfy+gme2a+JH79++rhM74MPZ6dVGxkCTey74rcBdi&#10;37Bh+I70D9uWVH8tn6NDmP+m6YPLtyBWlaaOovLKHslm/1ZyRzyymn3/rlhYlXJMPJE5F4fPTsla&#10;NxgDl3liKkXJYlI96BF7n1ZSGdfcDT3I/aSyRT+X79s1+7dbJR75u9/9rlQau+KO7Jstmm8h9YFv&#10;2f9oYg6ZxUYwx2sEjMlY6e/KleltkosntYpL8q5Ns8/ZiLXy3ZVnnnm6VLm394ZU5TuKPDZzCtay&#10;xpZcvmRaf7QI2m7YsEEtmN/877WhT8pca3PNxZGPInjUXccXej455raxmejpmkPXIk4ie0iaOT7C&#10;2OQ3bLZt25qJX0nybq+l1es6VdI46vU589Bx48Zn5p3rey5V2zZZZ2uF7yOUZdtcNq3KeEi94qPI&#10;foG1wYOHZsYafTlSH1a7BtAq8ZEutm3rc7l4ZsuQzcOLLrxYxx+IQdTrUa9r1jZtzWvWyczrtOcu&#10;nVi1bWMe0yrfRxbbVlRM0sU/9hOih+v1YE2NvqWV1Vrnz4s1+m/rxarnbbxjw29ONPucjfFJTJL9&#10;/0W8R2rvdc3r51Qhz9jaRsVa3rUxl26s8r0bYpGrot9tawWsMUZ5j/T55/PFCeGR7P+RFF5WgZc8&#10;bTQq1vh2XV6fzxWTrPI7yi+/vEfHw1sFa4xTfMk87wDAI8EYKf5JHgxUVRaZ/dWvGs+HvO/e9Pu0&#10;XDS1Y5LsJXHlK+Neq8T9bV3C3q05c2Znfr/N3veYdg9RGbwMqRO/N699CGmn6DzY4yJ+O6OW/ohg&#10;rdV+97dzzS1DXNK1l79Kvz+rHIOxG67v18Uem7a5ns4lhss+N/YFTJlyv/62SNaxm+XsvSRcm8/L&#10;Opffs2mFNTbbtokvmTZOYu8xZn9WWfwpsl6wRl/r3a4xr6KPHC+//IrenzVz5izV66xztK+et/+u&#10;GEneuEsIn1oZa/KN5PfefTcVVmz/cdCgIXofOn5kPR4zHpupbQL9PPmknnVp1/Bt7UNoCbbEb5Df&#10;gczjT4Ir24ZXEddqZaxh59ranlRPP70xGGvw3eYTcRKRi5AUu+g7wIMtc3KNTSIG4zrOPOOsI/pl&#10;9pMy5Olx4snqqiuv9rYhbVWd4tsKTfitjLa2Beq+++7Xv7dGXxgLYyDPhg0/1uchtsSXx/YjqdeX&#10;t6j7snek2b8ZafuPci3vbofSEyyZMnzRRZfoOTv3wZzIqL3v3yzDM8lnp/Dch1d0Olj3HUljoJzY&#10;ZPS4r55a3MdOybiFjmALukEv7u3du09jjTF86/Qzdf+Txux7bvuR1OnLW+T9Vto7IhiTVNbbsO8h&#10;NBUdK9iBR9wTORE55bsXIfVVmYe+0W9kOI8PVmWf8ffoKzoIWjMG/MnTep6hxo+fkJnGrnhkFTxr&#10;ZazJd1v37d0bxDfBmKTwvkrZy9OWiTV0Q566alFWfHXaHhDptzxYow6xm8LLKr6R0MpYw74xZwv5&#10;LVKRVeENaS1kLmub0n9krKo4d9a+usrRb9Ft5rkrb8g9bKXJyyrmbK2ONX7ThnXtJP6g90ze4Dsm&#10;lamn54I1fDFktZ76ltQX5lfM28iHT1lE/+05m9Sf1Jc8z1sda/JbpEnrbLYexKfJQ/eqy4I1ZBSs&#10;oTOYC1Xdh6zt0W+wQXl0nJxnrY9yzM9M3cl5nvpCyrY61kLjI3ZcpAh+h/CnqDxgjTGIXRN/rKj6&#10;y6oHOosdE31RVFs21sqmSatjTb4jeejQoVi9VjVfipInqYd4CPM0wVujxEdsm1ZkDKNq/dnqWCM+&#10;Ag3iYpH4WzbWRIZdKfox5JC1grQp/ixyEnowF8Ge4TfRFueNEB+xbRr9LtL3tde0y9Q/8rs1rfJu&#10;tqyr2SmxyLjv2oEbE2um3Ircc0/yINshOJA4dlqsJa1ru3AuMkpsgX5WEQtw6aE092ybVjQWqE94&#10;RlpmLLLV92gJ5ng3Pe43tm2snXD8N/UcAt6I3N91192F6tw0MpkmL+u4ohfSlKs6b9k2jfFUGVvu&#10;xto7+p30pLi/rf9cNgHclakXi5R1sMYhesJlB9PeY4/zbaPHKtK0Zc385j4RfF6e0dcyYlHUbdo1&#10;fJEi6WzW1Y21DqxJ3N+kjXluY82FKXw08R1lX7pZRz2dI1PiR4b4ukl5rrnm+k6ZPfWU04P857g6&#10;Fy5YFO0vWKfrAWfgrwz62ViTeGcZbbXSNyLFX3SlgjXf70fZWOPaxw+eIR/Mu9HFMk/y5a/FfRkP&#10;OoPzIg725XMk1QVubDsmZaAZ+kr0AHa3TPrZWKPdsvgh72W75K+V7sm7bL49yMiC6WskxfCQD+TE&#10;lBviIOKzlSk/IbIi8RHesxE5ryq17Rm0lLbRTch/yBiKymPytRtrHX5emdhPi7Xjj+sRPH8AV8g2&#10;8oRcIWvCX+yfKXum3In8kZp5ks4F39JGXFrGHKgoDFRVj02fstptb2/Xv+NSphw3Qt1J69nIu8kT&#10;fKUi5uvM60x/inPk38QZ57bfZZexr0PkhXkV5ULy2nmk37W2z3a/slybfOU8Sx0hZfg+ZKN/ixWc&#10;MIa8v9sYt55tY41rYmRF4C2ET2Xkufiif8uENXB24gknqcsv75hXXXvt9ZoWZfSxijqrwlozfPdY&#10;/D/SPDY0LdaQA2wQvGpEXwxfNItd43cUb7ihnzr2mBP02M85+zzV78b+pdmDsvFWFdaaYX9WkVjb&#10;tOkZp8y47JrIgOANOyf3GiHNijXs2OTJkyOb3vGdoOnTH1HDh49sqLELf9A1VWCN+DZYa/Tf8S0K&#10;a/ihvndGbazZ62vgDX+SWGO9r62JnGXBGvMzZHPcuNt12qfP5erOOzvWDaTeRkptrMHDMvrfLOvY&#10;RWLNt0/LxhpyavMEjIFB+MWaKOcS468Cf8iN76AfjME86CP57XHEXROj6dv3GnXroFs11kaMGKGu&#10;uea61PXEtVHlMxtrLr4W0R9ZW2v0bx6nxRrvq7n2WsftiUzLE/Ij1+AN/pl+CtfmQR4TA+Yz+9ys&#10;xz6XPSt2Ga7tNmgvyxxzxoxZ6oEHHlT8zhztT5kyRadFyGMt6kAHmXSEVmX0o729vSl+NyMt1sCU&#10;6xt98h1kF61trGX1NbBv1GUfpt2Ji+/XOsZ+3bU3qHnz/rb+wTnzNxfNGuEeOsfEGjqpjH6vWrWy&#10;4eP9xB3TYI11gdmzn9C/xWbHLGWflovWMk8x+eLK18z30BOmLbv2mmu1jeM3ZBp13OwdMHkK9soY&#10;C3ERvkVqy1yjXafBGrbL5T8y5jisQX+TJ5xjm8rgS73Wic85+NbB+jtIxCGnTZ2qxo65PZMvWi9j&#10;xGc0+ZrFr04ai8RFXL5Us2KNeanPpoVgrQq+JPGtls9Zv+59WZ9on9kIPU/j22MXR999brS1DpOG&#10;Js7K0p9vv/2Wnqvl3WtRD7gMtWtxNo1xsPaBrfft9ceXN3nTaN/RMmUs7Tl4Oq3n6ZHP+ICOQUps&#10;BHqkrate8jMmk59ljeXZZ7c0zT7IEKyRJ86mgTWpJ3Svf1kxq3qRRbMfq1evUdOm/Uj7j9gzDub7&#10;Zcmn2XZZ5/iLJtbKendt7tw5+p3/erBLefsgGCH11UXs0TdPkzJSjw9rdiyykeUsrfxOmDApwtaq&#10;LljbuHFjQ8cg8UtMrBEnSUuXpPzy2zSNvl/ExogPa4yzre1JLw7tenxYg64mbzhvlfjISSedqqZP&#10;n64PsWtzZs+JfO5ZhctnkvwW9dx+94h1l6Lqlnqaaa4GTsQeubDGb2PgO7qeCcYklXrisGbzp6wY&#10;sfCqHlL0Sa9e5yj2Y6FfzjrrbDVgwAB1xRVXBcUgmf9C0zi6Vj1OWb8wdWcZMR7eo5k/vy1Rz4sM&#10;1nsqGHHhiT1XxERCxiC/of3BBx949Zvtd4C9quWk6vYee3SGOrvXuTr+SKz/7rvvjn4j5gfRezXf&#10;TNz7+f7772m/Ex8emVuxYpnCrzLHABb5Nid0T/rOu1kuz7k9V8u6NyGuD/I9yFD5C5HRWueRb4Tb&#10;WBPfEdsW2kfikPv37+siCyY9XXO2Wu/lMPtXxvmhQ2+pHj1OVqefdobqeWrHNzDPO+8ChV+Z1B7+&#10;pskX5G7hwgWdmPrss8+038E676qVK/QzG4tJbWR5bq9hl7FfBN2BPCGfofJX7/lkDdrElOwPMfkc&#10;Mg5oE/f9Y/iKDjR9jzLWP7PIT9ll0DNz585TN1x/Y7Qf8nuRnVoQizUwM3/+fC1n+AzPbtmk43Hz&#10;5s1V7dH+QPq7bdvWLjEreAk+y8Sbaw9QGTxspli/YEewJtdgjlhIlthPCNbsdbZWiv2nwTPzM3xH&#10;9N0TTzyuj/kRXziHzo8/Pkvzyd5PwXWZeLP9R/Rm0b4JfjFjbIZ9WYIrUhNr4GzJ4kXBczSzHs5D&#10;sMbeYNOucV7FOzNp5LzIvL/85S/V2rVrtE3avv35YJvDeyT4jOi9J5+c14Une17aqbEGvcGV6ZPA&#10;B/Qk98uYv9n+YxmxfnmHphn2ipgYQXfCT+7BW7Bm887MH3dOWd+72ab82n5ks8Yj+X4ocVxsDfYJ&#10;PQ0GXtq1K9Z/hFbI2+boPXfsmPDHpD08WrhgfuSXztFt2H4IvCSWUiTeXPHHMvxHvi2CLJnjbYZz&#10;sMaRF2fQgnp874uaWLP9yLL2HJht1uKc+T0xC1NOmHshR9i4uD6JXWN+5vOlwC80JwWPnJu2IKSd&#10;uD7Yz+x3aNCZhw8X+5uP8n1j2zc2adio5/AIfsKXrPZMxh6KNddeujL0oy0rVV9jU7BjpvxDK+gM&#10;vePsG1gT/37xooVd8Cr05jm6TeqU/KRyj7WCpN/GC6WL7Y+UEX8k7oNvnFcWhUb1lDKuhQvnFzK2&#10;UKzBW3vff7PGSHbvfqnLXEt4L+9N+NaosYngCJoSE8HvkLKk6H14Z+OYa8qgQ7F3XJMvb2zSFRMp&#10;ev26GdfUhGfCh6LsNfKwMFr/CdGTLt41454tiam59DR099FL4pDkaYtiIyuWL9P4YV7GAX7i+EYe&#10;5or4n88/v1W3k2fuhp9vxrTK0I3NuKYmWPOtY8vztKn4MCFYI08V/AvtS5H5wBdYkeP557d1WQcz&#10;6arnc9H+ELt9yq5etVLbMuwUegxskWLvsFlmPa5zbKfYuOXLlwbFrex+cF2VXuTdh2bak2XyRLDh&#10;0rlmvtBzqc/FL9e9qnjoaruse+9HuMHmIOMcyA7X2BgXHdF3LttmrmXDH8rbsUZXfdwTP1L8TrFx&#10;1PH6668fgeskWtg6sYxYlth/XxzIN9ZGuY9+xK8vqr+CtTS+ShV8TJKlIp8TC7FtDtfgadWqFc55&#10;sS9+AUbhDVjbsH6tenzWzFi/kbzYPsrBC87BO/cl/jlz5oxUczf7W1n4kayRFkkz6nr55T263/Sz&#10;KHmsp3rAmcSxiugXMgWf8X9CeeGybWW8nxHan7z5GL9LXsCL6DbsjklvrrXds3xJcEtd2CeOvZE8&#10;ks83T5P594H9ezvbIi+H2Isd27d1yPShQ4k8Onz48BF76sqYp0HzZl1Tg8/wUPSfyfc851mwBp1t&#10;21bGuk1eDIWWf/XV/cpeUzNpKv6cvafWhbdNzzx9hN8o+QQ7Zt3YMOwZqbmGw7WJT+rAlq6PbCW+&#10;m29sd9zR9bsV2LQy4lf4y8hiqI9sjrkRzqE94wMfRfU3K9Zc+//L2Pvjk6ki7+M/4y/GyY3Q3pR/&#10;eAD+sGUSn+ddSZffAVbA0qJFC7vYUPyU3bte1PMCmYNjD8lr85jn4BUZANO2L1IlT9L4j9gI9Ik9&#10;nnq+hgfQucg+wj/qZB02rfza++zKmhek7VeW/Mgtvp7Iu4vGgjfbvoFRsApmwRzYc5WnbmKLzL+e&#10;27K5Mw/6joPn4FTHQyyf1ayPfMgu+di3Sd/xHV2+Rln7VtlntnbtU51jMPtnn0MvZMymm52vnq7R&#10;gTJvLrJfWbEGH+19CY3sS27e3PEOTBxtwZvGwk8OdJEzMCJ7uMAadsxXz9zoOTRfvmxpFx+FetGn&#10;cXg36xTM0d6oUV2/sYreK2sOnXZPFv1kbC57b46nXs7hHfyJ83Oy9jUr1rAfrphXWXPxLPYqTRns&#10;EnKbpH/b2ubptWoTEyJP2BjW5uL4BF6xR+zDoj3mivhZZn1pePn0xg1d1qzBWZnvz7e3p9+TJT4Z&#10;40wztlrkhXdgooy+5sEasgy24K95NOp7AEm+JDhER69ft7ZLLAOZAEP4krJXK05OqIO2wDexGXhA&#10;+bgyrme8q9Mr+h6KSXt8i6L3Ypk6K8s36cRWNMK8jbkyPqSL3nnuCQ2QD5Oeac6ZK9i+JLwvY00n&#10;Tb+y5mV/scvfgVZgROwePEFfm/THRu3YscM7Z5O81M+7NxJTIaVu5m2SJyl968031MABA7vgDLqX&#10;5TtCz7T+ozkG5j+MMav9Nusq6xxbht5zxYzztglvqRsdm1U2KeeKgZWtX/P0N66sxCVtOwO2TB4g&#10;MzbeoCd+IQfYdPGHPMjcC+3bdT7kl/6wfyWNLE6aOPEInJUdC87iPwoNRNbq2bbRN/Dg452MJUsq&#10;48+LNWTFflcKHUtsDLsXJ9v1+Ex8SdNnN8+F1jJPM+dn2Db4Zd6T/OKDCo5JwRc4gw7EV+LW+qSe&#10;H95//xE4Y45WNq2z+I/SZ9J6t234juhPs89Fncs8MG59NA0WXOsAVchAmj6G5sWXDIn7im8p+AFP&#10;YM0syz2RM/FBhYdS/sCBA3r+xrvZcbp/XhRvN+dnnFfhQ+TxH2WsottN/0Ce1TqVvrl0ZBF9E5sZ&#10;Kn9J+dCrYMuWhUbEm/iSIbQXvIAjMAfWOMQWUgf3fXMVKS/fN8EHhfc2j/l9c5u2XJexN8Tmtaxf&#10;+8Zg99V3jc4xaePLV/V9iZXmHZ+v34ybdR6brnmuwZu9roo8NCLe8CWRe8GMj47cB0vy/SzO10Vr&#10;vfiHIVilPDzGfwFv+JTUxX5KadOHM/an5uFXaFn2P4b4t9JfXwotbbvvy1vVfWhPn+xYV5HtIwus&#10;B4XSOzQfMWdXbLIR8cZ72qE+PBjj23Rik0iZAxB3DNGXr0dr5OSH78uWLdF4g98uvxH9VRXOiJPS&#10;p1C9kSSj4k/Z/nRSubKewzfGJ3zztcNz+g4/sVMc+CS+/HKfPNRf1LctbBzG4a3M9R+7H0VcL4/e&#10;sY6bQ0FTsKRj+RHW+Gad8EHugyEfX+A1+eHHU6tXqZ0vtmv+gfE777jD6TeWGdu3acYePi0rBa1F&#10;QxPokSbuKnJbRgrfdIwq4qNdP/pAnsMP5prwC9xxhOhQdBT0kzUem75FXPvwhs2rYo5RxBioQ/S6&#10;DyvQGz7AL8kDNrmGNzwXesMn4Se8ohxyx32Tb6yfXXVV35rjjPHz/vWSJYs7+y39z5MyduSvHuIk&#10;8Mn0H+ED/IMvHPAuZB7howc8Zp9DUfLoq8eHN3ygKnWzr3+h94kTQjMXPbnPYfODa9GJogvhK3zE&#10;jnHu8svYD9K/X38nzqryG4UuxKjLwgS0oe5a+pLi38EHwRh8oW/oAxe/09yT+SlzEaFpmenhw+74&#10;JHhjnYDnZbZfVN3ror1ZLj2cxBOeox/B1+4IR8Q90KN7X959hB9CDMTedwWdqpyfmfSS7/eIvU4j&#10;Z0l5kW3ogmyXUX9S+zwX+wo/BGO2zgypx5eHetEnRa2rmbzxnYMn195JZIi4ZSP4lNALfiRhy0V3&#10;0ZnQXXAH9mSeNn36w6rfjf2ctqyK9TMf3/hNDGKxrjEVcQ+MQVP8AmhURJ1p6sDHgCd80zMLX+Pa&#10;ArOMjXd8ffQt8779m26is0l5BibLbD9v3cSSeEe6SLnYHL376bNlxG7Leg8thBbsFTHnMnGylfUZ&#10;/jXy7vIZstYZWk6wFpo/TT6pW/bhhdC76DzsS3atCYiNq/d9y+gp/Pm8eDvw6j7l2tco+ueOO+6q&#10;qe5hfREMmPGcNLKWJq/M3Yq2LUl9EDwk5cvynHko9Dt48I2a2g90NTpb5MpO8TfrdW2APSW8W4p/&#10;AK/S8oEYI2tmPluGHqo6BuLSp0XH+uPohN6CnvjXeXVYXDv2szKxxjjAGt+scNG36nuuPcsm7tDt&#10;tfSh4uiB3ue9T3zKEN2fhDHGjY6pl/Hy+9cLorHZ8lnWtdiBKn3JMrEGnZiHEu+Kk6MqnyFbvriJ&#10;4A7M1audS8JcCMbqxZaZfK9irmbjlm+zYwuqikuWjTVsdRl7s0w+ZTnHb3LtpRS8id6vB//KNT4w&#10;xz59dBmywjoZ77/4fEUZV63nZa6xcA+Zz+Ij2/iJuyZWh08gMXf23LAmQnw2rlxRzwRrZfitYqff&#10;//KdKR+da3WfOCR+pS92IvLJc2S03tYKsNEzZsxUF154kXcuKmOoJ3/R5rfERYpcZ0b/UB/yTSyE&#10;uRl6n3PWksWWifxXESehDXRKGW2hL1gvYX5v07eerkMxh9wK7ohfUq7qceDboh/iYj2CL1IwVm86&#10;wqaZYC2NDGIbwAxYETwhb2AKeSblmmfYMsGWbaOoBwxWYdsEa0XqFMbTHr2vwZjZb2TTtl6vBXNJ&#10;vqUpy8g8a3X4mkXP8bBb4ARsgZkk+2v2q57nnDb/s2AN7OALCtbAE7Lsw5SNMfOaOsqyN2Y7nNMO&#10;7dn3s14zburk2LVrZ8NgzZQBsON699uUZ985+AMbYBCcsBcTzPgO2iIfB21S1ld33H10BHXUS2zR&#10;pGfceRasZZVNV7kqbRv2Fj/W1Y809+izzDvRL8zbi34/NI5nZTxDbsFKqM8Wh4UynolPW+9+Yhxv&#10;BGtF+1ZpZJfYP7ahyP2JrvZl7uh6FnoP+y2YBXOUk/7X+3wtTg7MZ4I7bE8af65ojInf2sj4MunK&#10;edG+VajcSj4wRh/KXm8TfzULpikDVplf2npJ5oL1Goe0+Z32mvkZNo+5UVl2D0zjU+Ib1ioek5Yu&#10;WfJXIeeCK1+KH4a98D0v4r5ggnlWaH1gDH9RaCS2zC4PBrdtfa4h52xZZAb8YW9k/gUOwUrIIWXA&#10;FHUQq8nSh0Ysw74R+V1iW4aquiauiTxnia+k6SNtgJ3QMmCI/Em2EJtH3L8R+d/d5y8q41t7e3up&#10;79OEyDWyLLYjJH/WPEXM2VxtS0yS+W+37FYnu41Ga35PDjlP0t0uGSvyHn4kR5F12nWVZT9FVzRq&#10;7L/RZLZR+1sPsUgwkSd2YWPKdy2YKCMOg55YsGB+t12L4m2NioW8/cZuJdVRhf/mk3+5nyV2IWXT&#10;pK44TBHzRLGZVX4HIYmv3c+rwT3rPczFwFESzfmG1tKlxX5DK438S176miZ2IeXSpIKJA/v36r1m&#10;xD+JgfhijKF1g1f6X+t3RpN43f28WPzx/b2VK1dq3iO7SfSVb4uHylVZ+dgbWfacTfzIWbNmavrw&#10;ThEYSbMW4Bs/uG30PSRJstL9/G9Y5bsXtvwk0Ud+MwM/zidHVdyXPRhlt0U8km9Xf/zxb7Qe4tvq&#10;8+fPzz126X+3H/k3eUySvUZ8bvqM6FdzDpI0Hsqi24vcm5sFL+zJoB8hmMc+YYuw29hD8wBLjIX6&#10;XL6htCO//ynf7Mtr28SPfPPNg4m+RBJPup/XJ15NnxE5s+UrhG9F/W5GFoxJGfHvmFPJPTslD2ME&#10;k6TkBZvmAWawMeDPpoXUhz5auHBhJybwBYr47nO3H1mfGAnBQFIe+TYP83ufXk6qg+cSRxFZrEUK&#10;jmSvhqt9bBXPSX0YcpVz3ZMYiaw/Cx1DbKqrPrnX7Uc2H9ZMW4b+Rk6F33YagjXxo3yyht+Fzsae&#10;uA6e0Q9wYNfBta+P+F3UjS9IvaxRueIjPOe+6Rvb40xzDVbB7YYvY0f40di2vL+JJbZ5//59nTYz&#10;hP7deeoTo6KDkZU4f0tkL4SPzOeRdbAi5cwU2YyTc56J7wbu6Bs6HtkTG5KEUfLSPvnMtgVneW2Z&#10;WSfn0pZt2+LGadfhukYnLFjQ1o21Bl7XRiaYVyGLPjvh4n0I1shT5JwNeRVbtSKydzZ+XP3knsQt&#10;xDZyDW6LxhltiW1bv36dxoXomx9v3NAF676++u6LbhEMh9K/O1/tbRsywDf3kVfkzjcv8/E+lIdl&#10;zNmwVcuXL9V9D7EX4oOJfaWM4M43vjz3bdsmNKAfWesFw/BqWwu9ZxMqY/WaD4wJ7+EdPlkW/R46&#10;vqQ5W1bZAy/0X/CTVA/6hBhjUj7fc2yhxCGpi7Z9eBVc7Nixo4ttwyb76g+5LzYdHobSvztf9XbN&#10;xhh8y6NnQ3lIu2kwESJzkgefN07mJR8pOAMj5r2kc7AEnSjHfAmsgbkQutm4EP0WUtbXL9Ev+/bu&#10;7cZanc3biINhV4iLIZMcyIBPH/t47LofijXyMWcr491RmRu5Yox2n2W+E+JzgidiMRzYzSz4EFwQ&#10;c4IGzLOK0Dnol+53SKu3VT55h6+iR+Evelnid7YMZr32te26L33J2lZcOcFQ0nxTZJ/8vvrIgyyD&#10;saT6fHWY99EB5to276uDkyw+u9RLv+Dpe+++223bamjbsGHwFl5wYMPQ0cKnIlMXpnz3yt4biS4B&#10;I0njI59vziaYDZ3/JbXFc6mTdUtoU5RtYxz19LsaPr43430TY+hkeJxHd4bIURo6lr03UuJ+Sf6h&#10;b86GTw3dksqH0MXMg++JzuOdB6EXtg2s5OEPPgr1dsdIqvMlwRi/KwXdi/J7TFmJOxfZCU3LfJ9N&#10;ZBoZjOuz+F9FYyquTduPLMK20X943u1Hlo81+CXrz7zH0dY2r3CdHCc/PAvFmOST99ny6PO4Psk8&#10;Ky6PYLJIPzGuPZ7ZfiT0KGLehm18+umNqfkg/OhO43GKzwCf0GnQGj7CT2SH67LmZi55SssrmbOV&#10;1UeR6SSbhZ0JiVu6xpzlnuDb/G5EEbZN1hTS8qE7fzzGoI/sVwRn+Eq2fUCGwVuSrGWRF1eZtDyT&#10;OVuSn+dqK+SeyHSSzZK5DvlD6i0iD/697NkSuuW1beIPg1upsztNxlEcjaClxBaXLlmsf8/PxpnI&#10;A/SHr77nkq+INK7PvmfIVxHvKvv6z9h98cgDr+5T553TV333uxdqvwBa+eop+r7YIIlHQh+x81n7&#10;Ibqle+9/PnzBC/xFWZfCXglPkCXxHV0ywfMk3e4ql/aeD09x98v+bqTItGss48dOVSd/fbY675//&#10;pB57bI439u8qm/cevMMf4XdPTbwx587zLim6pXvOlh1rJsbgD/Jj2il8RWjs4z/6DmyaZXx589yP&#10;w5TvGXLGmOJ0RZ4+iUzb+2Kwafzmydlf/a3G2sTbd+h+lE0jGYvYIOJY8OY//uP/aL9P4kVZ/VnW&#10;MLr3kKTHGvMZc04Gxnw8AGu2PAlfSbFtYgfN+0We+/CUdB9dvm7dGq+uyNNHiYXbWMamnfb19Rpn&#10;2LWbrny/cj8SjK15qmNPJufonby6B/8F3YXsJNG9+3kHJsEY+gm6gZOk+AY0Bos+uQRnvv0RvjJp&#10;72flnfjFZdkU8QVkPLZNA2u18CPhq/AWrMFvsJZH96BvGW93fCTZtjE/lrgHceg4WyWyQwoW4Zd5&#10;zzwXP9K8V/R5VqzljQkkjUNkWvJNmvBg5zxNcEY64faOb/mUhXlpX1KJf3It/OM96+1f/j625EuT&#10;im/aHR/xY61jnaxj7/38yB/M4u8l+ZHouzR8S5s3K9Yoxzc48r6n7OuvGR9568031Ek9zuucp5lY&#10;u+rSjn2jWWjvazvuvvh7gm3m3fAIvJGG6lm7Dcp2/76GG2vmnAz6C+1tGiZdoycp78uXxk766oi7&#10;nwdr+JH4UHH1Z31myvTC+UvViUfd0TlPM7F27FHXq+kPt1W2ri3+nokpcA5WOOJ4GUcL7DjzhTz8&#10;aLay7F3ke07QFfr44h5xdDWfwSfqMe+Z5zwz+Wo+K+I8D3/Ej8y7hwQaEgdB7zBejnVrn+q0E5de&#10;Mkid8bVdR2Ct11d/rv716AvUuJEdtiUvL/AJoTWHT3fyDN7bPKHvM2fOUMuWLfHyMo5f4Kz7t2y+&#10;0PEh7Jh8n5vvvc+N9Dn+XxFyFjdnq2esgdM8fiR6BrvN+JE1bAIyDE03rF+rZXrGY4+pE449/wic&#10;YdtO/9pz6ptHTVN9zviDzou8x8mz/Yx2KEMfwA/8hN5yba/TUF7mVnaMlGeMh7EkxcTsfnAtdjyP&#10;7mv0smZsER5AT6EVcgFtzXvyLE0Kn316tN6xliUeiYwj1xxxtONZvxtHOGMiYI017eOOukWdcNRY&#10;9eCDD+r6kugODsAQfIOfYM22UdQBP8A/9LfrhF8+X5H7jMvHT7suuQa71EsMoNExk7b/5p4qeOLi&#10;B3SSWFQWXSZ0RqZ8/g/09z2T8mlTZF3kLS1d7PziR8ZhRvqH/CG7SRiT/KRnfqu3+vbXDjjt2nFH&#10;DYh8yLOj47uq3w2jtawyNrO8nNM/2gVjjD2EX/TXZafisEZ71I/MpMEb8kW9rRb3l7gHdHb5CsI/&#10;SdFl6EC5LjKF/kXUZ+pz6uSQ70PZ+El7HbpHCdmDVqEyuOelnV7/EbvGHhKOY4++Xp120vejPVuP&#10;Ou0Qsp8G3ya9KWv7ptDOZ9coy/jEFw3Vk62INfGJoFWoTJAP+ofmN3kZd059Pj0dV06eUR5dgZwJ&#10;vrZs2ay/E1TkHgXRTSG2QvoWks6bvczrPxIXIQYpWMPGjRo1So/TlG/6xPiz8kb8XbO/SViTvODU&#10;ZRfluZnSZ+o9dOhQS/iQgjNoZNIh5Bxs5sFFSBuheegHdlbwxTo7+4XLmgtQL20VvdZ2/bVjnfFH&#10;bNp3vvq2XgcwsdbrO1fofpj8w17Am1DaufKBFxO/oVijLnxXyofIBvW2wnfsRDebfHLR3XcPnyLO&#10;r/CVK+o+skD7YsNY98JHrMr/Fz1lymTesYGjc//5fzvnauyLPPXrS7VdO+boSzpxN/mu+7Vsix2j&#10;P9AkT1/QW+Z8NA3WaJeylDHrcPWnFbAmejmP/rP54aJlGffQ2+gH+MSxcuWKwn3EkPmb0FB01bq1&#10;a9TZvc7pnFOBm7THSccOceIMuwbWOKiT2AgxSc77XDpc08HUe9AlD+3xw2Vc+KTUF2KnzDbhE/Yt&#10;Dm/U2+x2Le87EdAfOoouNWlcxrlrHoYNYw9sCC7KyiO2bVXks93y/VvUuz99R/3utx9nOubNWabt&#10;FrhyHYK14466WX3j6JNUz6+v1lg75uje+v0ykx/IcB7egBOxjZxTH2la3gpOfXhrBazxPeGsNg0e&#10;Et8NiVem5Y2dH38I/YocwRfeo+K9xad/vFHbsrLmY6HYJN7C2vaYMWM0TbLijHLfHzjeO1cz7Ro+&#10;5plf26Px2OOoyer4CHtzvqSP2DZ4mwUbJv2hN9fUyXlW7IIz+AfuzPo5B8+bNj1TU30Zyuus+aCd&#10;Hde16eC6RvbBmfgXrjxF3MNfQV7oJwf+6s4X2zW+ORfs8WzdurWxPiTzN+ammzdv0v5mVpr5ylH/&#10;5ZdfoRZF8Zg8WOt5ynmKWKPLpnGPPSOuPZLsI+GdAOglto1zny0J5Y+ssQq9Q8u58gnebLzSxvpo&#10;v4yPts1wHxkVHeiijese8g8vy8IZfDDj9bSFPvDFHtCTPO8aG9mu/UrsHT6mvFvHeMmHDJbBv5sG&#10;3qz39r26v+M96rTzNMnvwxn3sWfHHzVc79EiJim45P5x/3p+xM+O38mCP/A2LX9tnkMr4fnKlfni&#10;mtRNv8CW2Q58afb5GmMMtWtgQHRbXl1p0lnObT8RTKRtB5mgj4zLPOAvdZn6tAysTfjBRDVp0iR1&#10;7733anwvW7JEyfFstL6XZO/2vfKKOvPkSV6bJhgEV8REsG/HHtU32qs1TsdLjjtqkBoxfLT2rxn/&#10;s1siGx5hRWicJQWr0I/67rnnHvXoI9O1voI/WY+JEyaoBx94QD0b+Ri8C0vdzY41fitQ/A0fH5BP&#10;6E0+5NhnX3zlk+67/MS8cwz6SJ/Rn77+loG1w4cPR3ZtoZo4YaJeX358Ft+Z7ZBJbFYS3niOLyiY&#10;Ck2pG9913pw50Xs209XSxYsV+8SffHKe5lsSD+KeCx3Bw7x5c9WUKVMiLD/RqUNEl6RJF8yfr/XR&#10;baNH67jOpZf2jt7vXlyKr1EGn7PUyRwDGqK3bHqbGEM35pV/s37b7wPHy5ZGNmDZ0iP6YZYr8jwL&#10;vULL4LsSK2FcgvWRI0ZouVq/dm2nfROfUdJjj768y3dF0mCtdySvV/a5Qo0eNVrdPvZ2dc/dd2ve&#10;EkPKwzv8HmRk2rRpul7w0b//AHXroFv1NW3FHSNHjFQcw4cNV6NGjozs7gh93tYWvdP9/Db1yssv&#10;q0cffVTdNnqMuuH6fgp9FUrnRssn8WrwBr7AAefISZEYg9/mvAr+YXfEt6Nt2nTFqYrEmNRVNp9E&#10;j/FNN8ZGu/Mi/I2NYpXiS4IxOSe9c9IjOvYRijHJRz0/GD1K3RJhYNDNt6g50ftkK5YtU4u//B3x&#10;tsi+ybjTpjLX3f788wofl2P3S7si2Vih5UTuudIdUZnJkyerm24a2OW47rrrtN655ZZbIvs/Uh9r&#10;1qyJ8tysDh58syGwNmPGLD0G0ZOkQ4cO9x5DBg/V+VetWqV1F34HB7/lvDf6bZK0fJH84AUMgS3w&#10;Cq7kAF/EPkTfSxlS8rtsrJmnqPOysUb9vF/LuNdG73/S7x2RHhesHXzjdU170yZ8+4xr9R4swVBI&#10;ytwNPs/40TS1ZOIgNXfcYDVl9HA1KbIhkybd0Tl3WxutsaelHTyk/9ui37g2dQLnH//mV1FM+EVF&#10;HMh+Jtf//lbHflnBk5mCtxOO76EEb+iksZGNbASs0cfTTztD013kCB784hcfxR7kuezSPqpv36vV&#10;/fff34kJwQbzDfDCXA3f3T4ET+Qhr5STFGyRh3mZ6Hcfz8Ef5ZLy+cqnuQ+9qjh4FwDdzju2yyJ5&#10;GjJ4sJbNc84+V734QnunrcAuXPa90amxxhrAhedcof7twgvVVeedpa4//9uq97m91PnR3pVeZ52j&#10;Lr74EvXQQz/SdIVHLh3nopvg7NFHH1Hjx413+oljbhuj/Un8Q9EZjCMEa+DuimiN5Iwzvq2GDx+m&#10;v+naKFibO2deZIs75prYfQ5wxBqhebzxxhvKPMjzySefdDl+9rOfqQMHDqgXI721evUqfTDPFvzY&#10;6ZJoLv7ggw+ou+66K+LrQ7pt5tHYr7S4Eb/Sxf8i7118/L+oqo9zj/uGuuD0nkpsmsjkRx/+XA26&#10;ZZD61ik3p8Iascgex56ppt7cR40fcqt6eOj1avaIa9S9t96ohg0cqAYOuFkfyP+G9R2xRPx09KUP&#10;c/gkEsslhvHy7t1d9IHtK+6KZAR9siP6nhZzUXSIzEnj7JrYuIsv/p7GG78NBtaYs42I5nccQ4cM&#10;i/T0lrrzKcHaiC/n3ybW5NyXgjXfs9D777/3U43rDyOMUh+YkPii8DYUc8gBvA7NnxV/D/T6X6rq&#10;Y9wZ/6TOO/UULY/QSbCG/GIXuIdPGOI78h5pj2POVKsmDFDr77xZPThhnPYhOX983BDtQ44cMTqK&#10;lYyJdOtPdFvvv/tT/T1V0ZXis2DvOOQ+6a4XX1C//uVHnX2UvrrSd955W23dulX7leiRvlf1jeKh&#10;D0dz7wO6TsGVL8W2DR06VGNtx/Yd6qOPPtLHvn37NU2wBeKr1UNaJNbGjh2rcQt27ePaa65Vffpc&#10;3uXAh0BOfvubX3diTTBATAQ+gjn8ErnvS9G3kh/clYU5+lurY3gUi6NtbNmzWzZruyFYC8EZeVgb&#10;uObq66KYHjG+joP5mo011vxWr47e5430oeDkFz//WRT/26Nx91Tkt8jRERfcE4wxqY/0Jz85oF55&#10;5WXdBnaa8SAX4NaHMbmPD0m8FLsGzkw8bdiwMYp5Du5yz3xei/MisYYc2BiTa9YhWWMxj20RJijj&#10;wppgCsyJHvX5L5KXlPwSDy0Dc1XbNNrDrkEn1roFa6SMkxg656FYO7vn7dpfBFtxdu2uOydHv3kX&#10;7SH50u6Y+CjynFgJbfz8g/c78cZ4pk9/OBFrYG7hwgUaa1OnTovWKBd0HrOiNUrq2b59e+rj9ddf&#10;V3/5y18Kx2nRWLNtl309YMCATjzOidY2oUcc1gRH4CbUxlEGXJaBOfpbq2PgwJt029OnT89s1048&#10;eoKe24hNI3XZtcl3TY701j61JbKfu3e/1GnbisSZ1PV2FHfcE7Uh888p994XbNfYT+6ya0uivTfj&#10;x/2gcLzksYdFYm3a1Kld7JZpw+Tc9DPTYE1sVhq8lYG5Wtm1804+KYoFfEdjDfk/GMWqsszXiD+e&#10;1/OqxPna+PET1Ic//0DbBNrbs2e3nlcJPopMsW0rovnCd77TS8/XQmIj+I/M14YNHeacr33r9DN1&#10;3C4PNoouWxTWwIDr8MVJ+I7mhz/7QMvOGz95Tb8nKTYsLiXelRZvRWKu9xmnqqqP80/qoc7p2VP9&#10;4Q9/0PTav3+/tjd8Y5v33rLEIb/V4xJ1/4AbEuOQmzdt0vui4dfiaB2GuKEdU8x7TfwRbLAPBB0S&#10;gjXikLxbK+trZhyS9d+Xdu2uK5sGbsHa6C/3l0mMHx9Jzs04v3l+4403an8eLJlxKN/5iuWstT2l&#10;tm3bqt9ReSr6nSBi/rQFzdhrFYcx8xlzMtrBRwyZw5llwWqeGEoVa2t2GytXrFLfj/Z1wC/2SGyP&#10;Ym7McZD/ZUuXqksuHJUq5s/cjndHL+h1pXd9jTU24hRDhwxV/fr1j9ayRqoB/Qfq8yGDh3Sui5Gn&#10;iAPMbI3WvrGhpHGxEYn3N9r6GnFRmX/I+jXXck66d+++6D2v9fpYtarjd+agxewoBiRr1cTqwYB5&#10;ED9kniXr1tgjE4uy3+Sp1St1rDENbsz5GH2gXRNTSefkB3PEXegn14yB/nJQJ88Fl9Lvov2KkPrA&#10;3qhRt2msff7555pfzFGGDxuhZf+0U3qnxpq9b2T5pFvUw2OHdsb8Zz8xW8/RmEexH49+/vWvf43W&#10;AV7XeNi580U9vyrKl6Qd4pEffvih2rhxoxdrsm9kyJDBOnYidg0ahdCy1nleeWWv5t+gW26N4skd&#10;cS05Jx13+3i1dMlStTTSoeAjiw8nsk8sHrlmvRq7xBq0yLHGb4RH5Bt5D8EP9ZGXPlEupIz0hRR8&#10;0QfBlWBN8Ed9pg6omleHDx/WvodgjfbRhdIP5H/EsPsz7z2eHMWHx940QPXvN1BxPn/evCjusiXa&#10;j9CuXmzfoW0n7/LJ2hXprl27In9ysV6L3rbtuUJ8SvZJro32NlL/gQOv6fdw7P2QV0d7lMz9WcQh&#10;169fp26KYkaNgjXhW1LKb6wj0/hhprwWcW7iD1tj4g8bg+zHrZnxTN4VLXMPSRKNin7ep/eVei7D&#10;+qzULX6IpHyrB58wNO4v+Sjf57I+6pKLvhftAevqF44eOUrvo2Jv/m23jdXxB2ypHCNHjFLERfEv&#10;WXcYO2ZsZl+SdwB0PbdG9XzZxsiRoxXHrbcOjvY+DormpYOi8yHqhRdeUH/84x/Vp59+quM2V115&#10;tbr66mubbp8/8o8/WAS2kurAloAvidsL9rgWm2fbHKmTcuBV/EO5X0Qq8l5kiu1avHhJ5Dcs73LM&#10;mvW4xhkxkbj2wGHW99d4f0zeX0NHsUfu0Uce0Wt5U6bcH8UHV0Tz8o3OY+3adZFOnKHzPvDDH+qy&#10;ad5Hk7xTH+yIX7N27mtL7j/22Aw1YMBAbdtvj/ytetyLFcer0GfIO3JehMymrUP2bgnmXKntB/J+&#10;MfKDLabfcXYxqT+C/VBapcnHHo2ZM2c55cy0Z7468bt6njgs0a7FvZd92WW91ZAhQzoP9qjOmT1X&#10;+6/Ez+KO6dMfUcOGDdNlfzB+vHo0Wv+bF70HlHSw5jNx4kRdDrzFtWE+w19EP/no0Qz3a4k1Ewtg&#10;Bpsmfic4wt6BNbDlwqHMM4l3gkGfTTTbAd/Yceyj1FkGH3l/CbxQt/iFWVLxDV0pOPN+b+SYc6NY&#10;0BodH+b9uSzfU6cM30D6/+ydT4vdVBiH8wnEhSudGTrcKcrYWrWIo1KKIFYqVCkyMNCNCyl2I4zF&#10;pbgoiBtXdmwXY1GLG11IGdd+gM5X8EPMNzC/jO9wiDn5c+5NcnLyFMJN596bnLx5nnv+5hxbB0xt&#10;FirT++obiq3FVX13fcR1yscs1nzIWXZ5jHXffFR5Ui5au6I5477KUbkqNsRAudyq93UM+dnH/dO4&#10;vadPj5c69huv3zibr6fKtbp5tPZ2v1zq3G5M5JzmZxcrbox/yue8Lf8Wqr9I6/a432f/dF1em4P1&#10;6MmfS5XHxvbTPJRb1h/hcqF9X3tMHyyonqb6yDLHvv3Z18HzQ6p8tsy5fd/VXLfyTtyoXc025X9y&#10;LCT/9J0rtb9rPgzVfTS22njUb/3Y7qzq/KqT6Xrq6nV93FONcdBzt01tIHXnfvToN+8aNcrn6uY9&#10;7su1uvTyXvW68m5c7Pn8Hw/uF/Ue69fylctX5UEsx3Fjscr94+Pj7NJ/z8eH1NX0nZc2u8/nv7X+&#10;SdEmscpr4VjNHrWNkfkmz/46elLUZZTPLdvWF4tPdeloG6MxPifffM+MKl+z9TLcdWrOn7uZXD/w&#10;GLHv85xqr7L6r9qTfs/nTHiYtz2pHTDlPK7PmC577Gvvfe6ts1Wtv6Y+8BcX7+Na3v67bOyH+L7y&#10;uMPDw7M2J+V1yuNWvY5fXV4z5HtDxDT0HAc/+OtsVeuKWlk19Hx8bxxHrc3pj3yctlyzTe3nakcf&#10;0oc+zxUzXxpHvpX3lVW1+etv5pbWy9Yavvb/mK+JtDX7rDZdjQ+3vk2VM1Wfc8fx9ulEX8eO/d6/&#10;evF6pvl7qnyTX5sbO8Vah4v1j3BtImXHtsypD6VczlReN9U6XdvrHutzX9393tv2r7aRrfVb+ZoZ&#10;d3Lf3iy8U942Vlo5b3OeFRojtafY3OQqY2ocwdT650Kvfajv1ZUjNXbExihrvBZlyP5YH+p+N51H&#10;feIaS2DPdKt82fTMTF9lwq7Hbbq2GN5/Z2evsj1S7SObG1eK8iWupe+Zy6KNnbufr0ukfE5tmBoz&#10;FXOdzk1/rPu//nyUbW/uV9bZFus3i3GTcu3cxmv5/MfXafNPrN7WxKXaUjQfobVfqp8uxryu6Tpi&#10;eP/k5CQ7v3gr23n+n//5dnHtYbGG/alrl3PXPsa1mblmjKp8qbGpltfJPY0D1jjhGPI7S2fsr3du&#10;f1PZRqI+beVtGkei+tpi4wauzdQ1l2H12ale53qn/G5M79z0xbxvczZV5W1y7cLaQV6G3M7rb1fz&#10;cnt860zEHNvU01blnfK7ofvJpxTnT2/dq5yHRHna9tq93LVXctfeZewx+Zq330feqe/Abcccatzz&#10;lFzz5W3K61R+vPzC3/k69V9k3337wBvrKV0vae23bbWqn7zPet3U7qev3nbar306TosyZL+MTo2Z&#10;pvQO1U/elI7Y3leb5JW3T+edsr5r91XjTGJLM+mZhvvlfnLrO+jaZ+37PBxMgwPu03D3Sf3kbt+B&#10;jX2um9/A55f7d+7hMPdQc41Ttg2L9ZhzWlTV6ULbL3Et7P53iZs8u/DyJdpHA9tHVUcY+3eqXKdT&#10;XmfP17XN77oww2e7e2meiZcxf5+nfO+sPj62b4qhPedTfq7V5inS8we2aXym+hO0ycsp34PY0+56&#10;hmvdf6fs/ppreo3BN0uXXpXfqW6nPjvNYfj48S9nm43P1Kv689zvsR/OQzl2Zc9wLTy2rmsx+la+&#10;9/w//F53jV2VZ7gWHv+ya/gWHsuuLMf8eZ9nuBbOR5Vr+BYez5j9aZu2Os9wLZwNn2v4Fh7TtkzH&#10;+Lkmz8TF/v7d4nkfrQHV96b09BUnjUvtO/3u8etcw7d5+dbGsyZeVv3+7u5eb66p72LV6V32eLG1&#10;T/b1Ozfn48bombidm2u6ZnxLN4+L1bO5uoZvaboWs2dzdg3f0vJNz/VofKPua6zbHMuQ7r3QGoBz&#10;rtukdO2qG7j3Nrb9Obv2wbUPM/0epsTb3K8lZt/m6hqepVWGdH9jYvVtjq7hWbqemXMx+jY31/As&#10;fc+6+Cb+1Q88xCb/LW2rftWYjiGuwc7RVBfGs/l4Ziw35W9ixz7La3s+6lzDs/ZxTI25Ot9wLYwL&#10;n2t4FhbPlJzz+YZrYWxUuYZnYbFMyTO7lirfcC2Mj7JreBYWR2Mzxdeyb7gWxojrGp6FxTBFv8rX&#10;5PqGa2GcmGt4Fha/MpMp/998w7UwVuQanoXFLmWvfNcm33AtjBc8C4ubj0X+TjxhAAZgAAZgAAZg&#10;AAZgAAZgAAZgAAZgAAZgAAZgAAZgAAZgAAZgAAZgAAZgAAZgAAZgAAZgAAZgAAZgAAZgAAZgAAZg&#10;AAZgAAZgAAZgAAZgAAZgAAZgAAZgAAZgAAZgAAZgAAZgAAZgAAZgAAZgAAZgAAZgAAZgAAZgAAZg&#10;AAZgAAZgAAZgAAZgAAZgAAZgAAZgAAZgAAZgAAZgAAZgAAZgAAZgAAZgAAZgAAZgAAZWzcAzWZY9&#10;l2/692y+af9fAAAA//8DAFBLAwQUAAYACAAAACEAJZme5NwAAAAHAQAADwAAAGRycy9kb3ducmV2&#10;LnhtbEyOzU7CQBSF9ya+w+SauJPpABKpnRJC1BUxEUwMu6FzaRs6d5rO0Ja397qS5fnJOV+2Gl0j&#10;euxC7UmDmiQgkApvayo1fO/fn15AhGjImsYTarhigFV+f5eZ1PqBvrDfxVLwCIXUaKhibFMpQ1Gh&#10;M2HiWyTOTr5zJrLsSmk7M/C4a+Q0SRbSmZr4oTItbioszruL0/AxmGE9U2/99nzaXA/758+frUKt&#10;Hx/G9SuIiGP8L8MfPqNDzkxHfyEbRKNhPuUi2wsQnM7UkvWR7blSIPNM3vLnv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ZgaLnowDAAAuCAAADgAAAAAAAAAAAAAA&#10;AAA8AgAAZHJzL2Uyb0RvYy54bWxQSwECLQAUAAYACAAAACEAbpsjwZ1DAAC4owMAFAAAAAAAAAAA&#10;AAAAAAD0BQAAZHJzL21lZGlhL2ltYWdlMS5lbWZQSwECLQAUAAYACAAAACEAJZme5NwAAAAHAQAA&#10;DwAAAAAAAAAAAAAAAADDSQAAZHJzL2Rvd25yZXYueG1sUEsBAi0AFAAGAAgAAAAhAI4iCUK6AAAA&#10;IQEAABkAAAAAAAAAAAAAAAAAzEoAAGRycy9fcmVscy9lMm9Eb2MueG1sLnJlbHNQSwUGAAAAAAYA&#10;BgB8AQAAvUsAAAAA&#10;">
                      <v:shape id="그림 193" o:spid="_x0000_s1259" type="#_x0000_t75" style="position:absolute;width:17995;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s+xAAAANwAAAAPAAAAZHJzL2Rvd25yZXYueG1sRE/basJA&#10;EH0X/IdlBN/qRoWi0VWCUlpaLNQL+DhkxySYnY3ZrUn9elco+DaHc535sjWluFLtCssKhoMIBHFq&#10;dcGZgv3u7WUCwnlkjaVlUvBHDpaLbmeOsbYN/9B16zMRQtjFqCD3voqldGlOBt3AVsSBO9naoA+w&#10;zqSusQnhppSjKHqVBgsODTlWtMopPW9/jYLicvg+fN3Wn8kpayabS7tP3o9npfq9NpmB8NT6p/jf&#10;/aHD/OkYHs+EC+TiDgAA//8DAFBLAQItABQABgAIAAAAIQDb4fbL7gAAAIUBAAATAAAAAAAAAAAA&#10;AAAAAAAAAABbQ29udGVudF9UeXBlc10ueG1sUEsBAi0AFAAGAAgAAAAhAFr0LFu/AAAAFQEAAAsA&#10;AAAAAAAAAAAAAAAAHwEAAF9yZWxzLy5yZWxzUEsBAi0AFAAGAAgAAAAhAFvrOz7EAAAA3AAAAA8A&#10;AAAAAAAAAAAAAAAABwIAAGRycy9kb3ducmV2LnhtbFBLBQYAAAAAAwADALcAAAD4AgAAAAA=&#10;" stroked="t" strokecolor="black [3213]">
                        <v:imagedata r:id="rId131" o:title=""/>
                        <v:path arrowok="t"/>
                      </v:shape>
                      <v:shape id="Text Box 130" o:spid="_x0000_s1260" type="#_x0000_t202" style="position:absolute;left:10795;top:22860;width:719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2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C/C3y2xQAAANwAAAAP&#10;AAAAAAAAAAAAAAAAAAcCAABkcnMvZG93bnJldi54bWxQSwUGAAAAAAMAAwC3AAAA+QIAAAAA&#10;" stroked="f">
                        <v:textbox inset="0,0,0,0">
                          <w:txbxContent>
                            <w:p w14:paraId="27A330B1"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H</w:t>
                              </w:r>
                            </w:p>
                          </w:txbxContent>
                        </v:textbox>
                      </v:shape>
                      <w10:wrap type="square"/>
                    </v:group>
                  </w:pict>
                </mc:Fallback>
              </mc:AlternateContent>
            </w:r>
            <w:r w:rsidRPr="003635AB">
              <w:rPr>
                <w:rFonts w:eastAsia="Times New Roman"/>
                <w:b/>
                <w:bCs/>
                <w:highlight w:val="lightGray"/>
                <w:lang w:val="hr-HR"/>
              </w:rPr>
              <w:t>Uklonite pokrov igle</w:t>
            </w:r>
          </w:p>
          <w:p w14:paraId="2F897DF6" w14:textId="77777777" w:rsidR="0009596D" w:rsidRPr="003635AB" w:rsidRDefault="0009596D" w:rsidP="00B50981">
            <w:pPr>
              <w:pStyle w:val="a3"/>
              <w:rPr>
                <w:b/>
                <w:highlight w:val="lightGray"/>
              </w:rPr>
            </w:pPr>
          </w:p>
          <w:p w14:paraId="48B221EE" w14:textId="77777777" w:rsidR="0009596D" w:rsidRPr="003635AB" w:rsidRDefault="0009596D" w:rsidP="00B50981">
            <w:pPr>
              <w:pStyle w:val="a3"/>
              <w:tabs>
                <w:tab w:val="left" w:pos="3691"/>
              </w:tabs>
              <w:rPr>
                <w:highlight w:val="lightGray"/>
              </w:rPr>
            </w:pPr>
            <w:r w:rsidRPr="003635AB">
              <w:rPr>
                <w:rFonts w:eastAsia="Times New Roman"/>
                <w:b/>
                <w:bCs/>
                <w:highlight w:val="lightGray"/>
                <w:lang w:val="hr-HR"/>
              </w:rPr>
              <w:t>a</w:t>
            </w:r>
            <w:r w:rsidRPr="003635AB">
              <w:rPr>
                <w:rFonts w:eastAsia="Times New Roman"/>
                <w:highlight w:val="lightGray"/>
                <w:lang w:val="hr-HR"/>
              </w:rPr>
              <w:t>. Skinite pokrov igle držeći napunjen</w:t>
            </w:r>
            <w:r>
              <w:rPr>
                <w:rFonts w:eastAsia="Times New Roman"/>
                <w:highlight w:val="lightGray"/>
                <w:lang w:val="hr-HR"/>
              </w:rPr>
              <w:t>u</w:t>
            </w:r>
            <w:r w:rsidRPr="003635AB">
              <w:rPr>
                <w:rFonts w:eastAsia="Times New Roman"/>
                <w:highlight w:val="lightGray"/>
                <w:lang w:val="hr-HR"/>
              </w:rPr>
              <w:t xml:space="preserve"> štrcaljk</w:t>
            </w:r>
            <w:r>
              <w:rPr>
                <w:rFonts w:eastAsia="Times New Roman"/>
                <w:highlight w:val="lightGray"/>
                <w:lang w:val="hr-HR"/>
              </w:rPr>
              <w:t>u</w:t>
            </w:r>
            <w:r w:rsidRPr="003635AB">
              <w:rPr>
                <w:rFonts w:eastAsia="Times New Roman"/>
                <w:highlight w:val="lightGray"/>
                <w:lang w:val="hr-HR"/>
              </w:rPr>
              <w:t xml:space="preserve"> </w:t>
            </w:r>
            <w:r>
              <w:rPr>
                <w:rFonts w:eastAsia="Times New Roman"/>
                <w:highlight w:val="lightGray"/>
                <w:lang w:val="hr-HR"/>
              </w:rPr>
              <w:t xml:space="preserve">u </w:t>
            </w:r>
            <w:r w:rsidRPr="003635AB">
              <w:rPr>
                <w:rFonts w:eastAsia="Times New Roman"/>
                <w:highlight w:val="lightGray"/>
                <w:lang w:val="hr-HR"/>
              </w:rPr>
              <w:t>jedno</w:t>
            </w:r>
            <w:r>
              <w:rPr>
                <w:rFonts w:eastAsia="Times New Roman"/>
                <w:highlight w:val="lightGray"/>
                <w:lang w:val="hr-HR"/>
              </w:rPr>
              <w:t>j</w:t>
            </w:r>
            <w:r w:rsidRPr="003635AB">
              <w:rPr>
                <w:rFonts w:eastAsia="Times New Roman"/>
                <w:highlight w:val="lightGray"/>
                <w:lang w:val="hr-HR"/>
              </w:rPr>
              <w:t xml:space="preserve"> ru</w:t>
            </w:r>
            <w:r>
              <w:rPr>
                <w:rFonts w:eastAsia="Times New Roman"/>
                <w:highlight w:val="lightGray"/>
                <w:lang w:val="hr-HR"/>
              </w:rPr>
              <w:t>ci (držeći je za tijelo štrcaljke)</w:t>
            </w:r>
            <w:r w:rsidRPr="003635AB">
              <w:rPr>
                <w:rFonts w:eastAsia="Times New Roman"/>
                <w:highlight w:val="lightGray"/>
                <w:lang w:val="hr-HR"/>
              </w:rPr>
              <w:t>. Drugom rukom nježno povucite i skinite pokrov igle.</w:t>
            </w:r>
          </w:p>
          <w:p w14:paraId="74CC7FF3" w14:textId="77777777" w:rsidR="0009596D" w:rsidRPr="003635AB" w:rsidRDefault="0009596D" w:rsidP="00B50981">
            <w:pPr>
              <w:pStyle w:val="a3"/>
              <w:numPr>
                <w:ilvl w:val="0"/>
                <w:numId w:val="0"/>
              </w:numPr>
              <w:rPr>
                <w:highlight w:val="lightGray"/>
              </w:rPr>
            </w:pPr>
            <w:r w:rsidRPr="003635AB">
              <w:rPr>
                <w:b/>
                <w:highlight w:val="lightGray"/>
              </w:rPr>
              <w:t xml:space="preserve"> </w:t>
            </w:r>
          </w:p>
          <w:p w14:paraId="64557AF8" w14:textId="77777777" w:rsidR="0009596D" w:rsidRPr="0003162E" w:rsidRDefault="0009596D" w:rsidP="00B50981">
            <w:pPr>
              <w:pStyle w:val="a3"/>
              <w:numPr>
                <w:ilvl w:val="0"/>
                <w:numId w:val="17"/>
              </w:numPr>
              <w:ind w:left="0" w:firstLine="0"/>
              <w:rPr>
                <w:highlight w:val="lightGray"/>
                <w:lang w:val="fr-CA"/>
              </w:rPr>
            </w:pPr>
            <w:r w:rsidRPr="003635AB">
              <w:rPr>
                <w:rFonts w:eastAsia="Times New Roman"/>
                <w:b/>
                <w:bCs/>
                <w:highlight w:val="lightGray"/>
                <w:lang w:val="hr-HR"/>
              </w:rPr>
              <w:t>Ne skidajte</w:t>
            </w:r>
            <w:r w:rsidRPr="003635AB">
              <w:rPr>
                <w:rFonts w:eastAsia="Times New Roman"/>
                <w:highlight w:val="lightGray"/>
                <w:lang w:val="hr-HR"/>
              </w:rPr>
              <w:t xml:space="preserve"> pokrov igle dok ne budete spremni za ubrizgavanje. </w:t>
            </w:r>
          </w:p>
          <w:p w14:paraId="3E5B794D" w14:textId="77777777" w:rsidR="0009596D" w:rsidRPr="0003162E" w:rsidRDefault="0009596D" w:rsidP="00B50981">
            <w:pPr>
              <w:pStyle w:val="a3"/>
              <w:numPr>
                <w:ilvl w:val="0"/>
                <w:numId w:val="0"/>
              </w:numPr>
              <w:rPr>
                <w:highlight w:val="lightGray"/>
                <w:lang w:val="fr-CA"/>
              </w:rPr>
            </w:pPr>
          </w:p>
          <w:p w14:paraId="56494674" w14:textId="77777777" w:rsidR="0009596D" w:rsidRPr="003635AB" w:rsidRDefault="0009596D" w:rsidP="00B50981">
            <w:pPr>
              <w:pStyle w:val="a3"/>
              <w:numPr>
                <w:ilvl w:val="0"/>
                <w:numId w:val="17"/>
              </w:numPr>
              <w:ind w:left="0" w:firstLine="0"/>
              <w:rPr>
                <w:highlight w:val="lightGray"/>
              </w:rPr>
            </w:pPr>
            <w:r w:rsidRPr="003635AB">
              <w:rPr>
                <w:rFonts w:eastAsia="Times New Roman"/>
                <w:b/>
                <w:bCs/>
                <w:highlight w:val="lightGray"/>
                <w:lang w:val="hr-HR"/>
              </w:rPr>
              <w:t xml:space="preserve">Nemojte </w:t>
            </w:r>
            <w:r w:rsidRPr="003635AB">
              <w:rPr>
                <w:rFonts w:eastAsia="Times New Roman"/>
                <w:highlight w:val="lightGray"/>
                <w:lang w:val="hr-HR"/>
              </w:rPr>
              <w:t>dodirivati iglu. Ako to učinite, možete se njome ozlijediti.</w:t>
            </w:r>
            <w:r w:rsidRPr="003635AB">
              <w:rPr>
                <w:rFonts w:eastAsia="Times New Roman"/>
                <w:b/>
                <w:bCs/>
                <w:highlight w:val="lightGray"/>
                <w:lang w:val="hr-HR"/>
              </w:rPr>
              <w:t xml:space="preserve"> </w:t>
            </w:r>
          </w:p>
          <w:p w14:paraId="5420B4EB" w14:textId="77777777" w:rsidR="0009596D" w:rsidRPr="003635AB" w:rsidRDefault="0009596D" w:rsidP="00B50981">
            <w:pPr>
              <w:pStyle w:val="a4"/>
              <w:rPr>
                <w:rFonts w:ascii="Times New Roman" w:hAnsi="Times New Roman" w:cs="Times New Roman"/>
                <w:highlight w:val="lightGray"/>
              </w:rPr>
            </w:pPr>
          </w:p>
          <w:p w14:paraId="05C980FA" w14:textId="77777777" w:rsidR="0009596D" w:rsidRPr="00D80D27" w:rsidRDefault="0009596D" w:rsidP="00B50981">
            <w:pPr>
              <w:pStyle w:val="a3"/>
              <w:numPr>
                <w:ilvl w:val="0"/>
                <w:numId w:val="17"/>
              </w:numPr>
              <w:ind w:left="0" w:firstLine="0"/>
              <w:rPr>
                <w:highlight w:val="lightGray"/>
                <w:lang w:val="hr-HR"/>
              </w:rPr>
            </w:pPr>
            <w:r w:rsidRPr="003635AB">
              <w:rPr>
                <w:rFonts w:eastAsia="Times New Roman"/>
                <w:b/>
                <w:bCs/>
                <w:highlight w:val="lightGray"/>
                <w:lang w:val="hr-HR"/>
              </w:rPr>
              <w:t>Nemojte</w:t>
            </w:r>
            <w:r w:rsidRPr="003635AB">
              <w:rPr>
                <w:rFonts w:eastAsia="Times New Roman"/>
                <w:highlight w:val="lightGray"/>
                <w:lang w:val="hr-HR"/>
              </w:rPr>
              <w:t xml:space="preserve"> vraćati pokrov igle na napunjenu štrcaljku. Pokrov igle odmah odložite u spremnik za odlaganje oštrih predmeta.</w:t>
            </w:r>
          </w:p>
          <w:p w14:paraId="1E65B5FD" w14:textId="77777777" w:rsidR="00D80D27" w:rsidRDefault="00D80D27" w:rsidP="00D80D27">
            <w:pPr>
              <w:pStyle w:val="a3"/>
              <w:numPr>
                <w:ilvl w:val="0"/>
                <w:numId w:val="0"/>
              </w:numPr>
              <w:rPr>
                <w:highlight w:val="lightGray"/>
                <w:lang w:val="hr-HR"/>
              </w:rPr>
            </w:pPr>
          </w:p>
          <w:p w14:paraId="3F03631B" w14:textId="77777777" w:rsidR="0009596D" w:rsidRPr="00A200D0" w:rsidRDefault="00D80D27" w:rsidP="00D80D27">
            <w:pPr>
              <w:pStyle w:val="a3"/>
              <w:numPr>
                <w:ilvl w:val="0"/>
                <w:numId w:val="17"/>
              </w:numPr>
              <w:ind w:left="0" w:firstLine="0"/>
              <w:rPr>
                <w:highlight w:val="lightGray"/>
                <w:lang w:val="hr-HR"/>
              </w:rPr>
            </w:pPr>
            <w:r w:rsidRPr="00F9384A">
              <w:rPr>
                <w:rFonts w:eastAsia="Times New Roman"/>
                <w:lang w:val="hr-HR"/>
              </w:rPr>
              <w:t>Normalno je da se na vrhu igle pojavi kap tekućine</w:t>
            </w:r>
          </w:p>
        </w:tc>
      </w:tr>
      <w:tr w:rsidR="0009596D" w:rsidRPr="00705B59" w14:paraId="6DD467A4" w14:textId="77777777" w:rsidTr="00D80D27">
        <w:trPr>
          <w:gridAfter w:val="1"/>
          <w:wAfter w:w="57" w:type="dxa"/>
          <w:trHeight w:val="7028"/>
        </w:trPr>
        <w:tc>
          <w:tcPr>
            <w:tcW w:w="9493" w:type="dxa"/>
          </w:tcPr>
          <w:p w14:paraId="4A59CEB7" w14:textId="77777777" w:rsidR="0009596D" w:rsidRPr="003635AB" w:rsidRDefault="0009596D" w:rsidP="00B50981">
            <w:pPr>
              <w:ind w:left="104"/>
              <w:rPr>
                <w:rFonts w:ascii="Times New Roman" w:eastAsia="Times New Roman" w:hAnsi="Times New Roman" w:cs="Times New Roman"/>
                <w:b/>
                <w:bCs/>
                <w:spacing w:val="-1"/>
                <w:highlight w:val="lightGray"/>
                <w:lang w:val="hr-HR"/>
              </w:rPr>
            </w:pPr>
          </w:p>
          <w:p w14:paraId="725C284E" w14:textId="77777777" w:rsidR="0009596D" w:rsidRPr="003635AB" w:rsidRDefault="0009596D" w:rsidP="00B50981">
            <w:pPr>
              <w:pStyle w:val="1"/>
              <w:spacing w:before="76"/>
              <w:ind w:left="0" w:right="2736"/>
              <w:rPr>
                <w:rFonts w:eastAsiaTheme="minorEastAsia" w:cs="Times New Roman"/>
                <w:highlight w:val="lightGray"/>
                <w:lang w:val="hr-HR" w:eastAsia="ko-KR"/>
              </w:rPr>
            </w:pPr>
            <w:r>
              <w:rPr>
                <w:b w:val="0"/>
                <w:bCs w:val="0"/>
                <w:noProof/>
                <w:lang w:val="hr-HR" w:eastAsia="hr-HR"/>
              </w:rPr>
              <mc:AlternateContent>
                <mc:Choice Requires="wpg">
                  <w:drawing>
                    <wp:anchor distT="0" distB="0" distL="114300" distR="114300" simplePos="0" relativeHeight="251658314" behindDoc="0" locked="0" layoutInCell="1" allowOverlap="1" wp14:anchorId="743D1AE9" wp14:editId="673E5F3E">
                      <wp:simplePos x="0" y="0"/>
                      <wp:positionH relativeFrom="column">
                        <wp:posOffset>635</wp:posOffset>
                      </wp:positionH>
                      <wp:positionV relativeFrom="paragraph">
                        <wp:posOffset>193675</wp:posOffset>
                      </wp:positionV>
                      <wp:extent cx="1798955" cy="3202940"/>
                      <wp:effectExtent l="19050" t="19050" r="10795" b="0"/>
                      <wp:wrapSquare wrapText="bothSides"/>
                      <wp:docPr id="195" name="그룹 195"/>
                      <wp:cNvGraphicFramePr/>
                      <a:graphic xmlns:a="http://schemas.openxmlformats.org/drawingml/2006/main">
                        <a:graphicData uri="http://schemas.microsoft.com/office/word/2010/wordprocessingGroup">
                          <wpg:wgp>
                            <wpg:cNvGrpSpPr/>
                            <wpg:grpSpPr>
                              <a:xfrm>
                                <a:off x="0" y="0"/>
                                <a:ext cx="1798955" cy="3202940"/>
                                <a:chOff x="0" y="0"/>
                                <a:chExt cx="1798955" cy="3203257"/>
                              </a:xfrm>
                            </wpg:grpSpPr>
                            <pic:pic xmlns:pic="http://schemas.openxmlformats.org/drawingml/2006/picture">
                              <pic:nvPicPr>
                                <pic:cNvPr id="194" name="그림 194"/>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1798955" cy="2997835"/>
                                </a:xfrm>
                                <a:prstGeom prst="rect">
                                  <a:avLst/>
                                </a:prstGeom>
                                <a:noFill/>
                                <a:ln>
                                  <a:solidFill>
                                    <a:schemeClr val="tx1"/>
                                  </a:solidFill>
                                </a:ln>
                              </pic:spPr>
                            </pic:pic>
                            <wpg:grpSp>
                              <wpg:cNvPr id="182" name="그룹 182"/>
                              <wpg:cNvGrpSpPr/>
                              <wpg:grpSpPr>
                                <a:xfrm>
                                  <a:off x="0" y="1385887"/>
                                  <a:ext cx="1798955" cy="1817370"/>
                                  <a:chOff x="-66689" y="1400175"/>
                                  <a:chExt cx="1799196" cy="1817688"/>
                                </a:xfrm>
                              </wpg:grpSpPr>
                              <wps:wsp>
                                <wps:cNvPr id="185" name="Text Box 185"/>
                                <wps:cNvSpPr txBox="1"/>
                                <wps:spPr>
                                  <a:xfrm>
                                    <a:off x="1012749" y="3071813"/>
                                    <a:ext cx="719758" cy="146050"/>
                                  </a:xfrm>
                                  <a:prstGeom prst="rect">
                                    <a:avLst/>
                                  </a:prstGeom>
                                  <a:solidFill>
                                    <a:prstClr val="white"/>
                                  </a:solidFill>
                                  <a:ln>
                                    <a:noFill/>
                                  </a:ln>
                                </wps:spPr>
                                <wps:txbx>
                                  <w:txbxContent>
                                    <w:p w14:paraId="359EDB63"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6" name="Text Box 186"/>
                                <wps:cNvSpPr txBox="1"/>
                                <wps:spPr>
                                  <a:xfrm>
                                    <a:off x="-66689" y="1400175"/>
                                    <a:ext cx="1799196" cy="22860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0E9C7" w14:textId="77777777" w:rsidR="0057122D" w:rsidRDefault="0057122D" w:rsidP="0009596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ILI</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wgp>
                        </a:graphicData>
                      </a:graphic>
                    </wp:anchor>
                  </w:drawing>
                </mc:Choice>
                <mc:Fallback>
                  <w:pict>
                    <v:group w14:anchorId="743D1AE9" id="그룹 195" o:spid="_x0000_s1261" style="position:absolute;margin-left:.05pt;margin-top:15.25pt;width:141.65pt;height:252.2pt;z-index:251658314" coordsize="17989,320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vUCd1BAAAHw0AAA4AAABkcnMvZTJvRG9jLnhtbNxXzW7jNhC+F+g7&#10;ELonluzYloU4izRpggXS3WCTYs80RVlEJJIl6cju6xToK7QL7BO1L9EZ6seWnUXjRbGHHqIMqSE5&#10;8803H+XzN+uyIM/cWKHkPIhOw4BwyVQq5HIe/Px4cxIHxDoqU1ooyefBhtvgzcX3351XOuFDlasi&#10;5YbAJtImlZ4HuXM6GQwsy3lJ7anSXMLLTJmSOhia5SA1tILdy2IwDMPJoFIm1UYxbi3MXtcvgwu/&#10;f5Zx5t5nmeWOFPMAYnP+afxzgc/BxTlNlobqXLAmDPoVUZRUSDi02+qaOkpWRhxsVQpmlFWZO2Wq&#10;HKgsE4z7HCCbKNzL5taolfa5LJNqqTuYANo9nL56W/bu+dboB31vAIlKLwELP8Jc1pkp8T9ESdYe&#10;sk0HGV87wmAyms7i2XgcEAbvRsNwODtrQGU5IH+wjuU/fmHlaDieYjkG7cGDXjhasAT+GgzAOsDg&#10;37kCq9zK8KDZpHzVHiU1Tyt9AuXS1ImFKITbeOpBYTAo+Xwv2L2pBwDnvSEiBWBmZwGRtATO//XH&#10;n3///pngDOSHa9CtXkQxqTvFniyR6iqncskvrQbawg4ejb77AIe9ExeF0DeiKLBQaDe5AcX3KPIC&#10;PDX9rhVblVy6up8MLyBNJW0utA2ISXi54JCPeZv6gGhineGO5XhgBgd/gGDrsnUvfJTbwDBmCwwj&#10;i+onlQIgdOWU75ajGTaczabxaNzjCUBorLvlqiRoQKgQkd+ePt/ZJrbWBaOWCgGDmGlSSHxaVYi0&#10;BdFLD78qDHmmIBpuXdeh5wUcxZU+T8ysMSHRnSaqzR1GxMNdRvz2iUQwA2Egz4/uw2gUj+PYdwxN&#10;XuzGKI6mo+l+N55MJpN4FhBo1+gsDKOpB5MmvcacRbNJ3dK4ySSOe4D3G7PSoNy25R2MDph3lDg9&#10;5FRzqB5uu4sdSEzdTY+Y7A9qDej50BtHlDDi1vCi6Rycr2vTCkqnZFEYDadnNQijcAo5jjDBLY7T&#10;aDYdw82FohadTcKxR7FTpqMZ1yMYUrGjV5ULxxt0e141MzuqtozbZoWWWy/WXm2gXJ5INlmodANI&#10;GAWNABee1exGwIF31Lp7auBug0m4r917eGSFquaBaqyA5Mr8+tI8+kNV4W1AKrgr54H9ZUVRSIu3&#10;EuqNF2trmNZYtIZclVcKOiny0XgTFhhXtGZmVPkRrvFLPAVeUcngLGi91rxy9Y0NnwGMX156p1qP&#10;7+SDBhWPfLsjsI/rj9ToRggcUOWdahlFkz09qH29AOhLkKQb4cUCga1RhLbGAbC75uM3oDm03QHN&#10;u9pCPxxD8y+1+o5abBt9OIwn4X9J89foKMooAQpORtBhWIh9vkNL+o+4Rsf77LduU3BcVcgPPIM+&#10;8B8pvp74+bjVcMoY3G+tjntv9Kpvr9cvbPxxaR3VMad2K/zJSrpucSmkMj77PcjSpzbkrPZv+Njk&#10;3RcAfxNsqfu/EADmzDeSAN/nh02/vek89P4rHKzeZ/7u2Httf9dc/AMAAP//AwBQSwMEFAAGAAgA&#10;AAAhAH8C9S+pSgAApBQFABQAAABkcnMvbWVkaWEvaW1hZ2UxLmVtZuydebAV1bnoV957t96ft+rd&#10;+96rm8QhjlFEoxFFckUFh4iCAgpCRBE4gGIUFZxwSABlEAFRZPKoIEdmZTIgYJRBHPDEYGJZMUnl&#10;GpOqWJWX4B9R85evf+v4bddpunv37t3D7n0+qprV4xq+9f3W961vde/zDWPMzd4m//7g7Uz6hhwZ&#10;s+xfjfnmN405+qL+FxvzDbPy3//F/HfvsnOLvfkn/9OYnv/DmGu8C3u+ftzuvXbev5hf/uO/mYHe&#10;0XHe8/LPX5ac/y9vZ7KXz5Ve+l1vu9vb1v9bx3NHm3fMf3nHXOcaebD/DXO0t/f1ffbgq/++/PJL&#10;o1ttMpg3d7456shjzPTp08zMmTN0UxnUrAPoj3JXG3fI6+XtOyx7kydPrlnmyqqOVeiAslc7d7D3&#10;8ccfW9mNHDlS2VObl0gHlL1k7MFfr17/afr3759I7kXZvgcffMBgq4O2sS0thrEkaqO9F190cUNs&#10;UfXk2sSJEwPbWZTs/eUqe8nZGzNmrOl2cvfM2fNz4mdk+PDhh7HQ+9zzrF2mf9PcLux7kbluxIjA&#10;bdQNN5iWMWNS3cgzqLxBAwel2i7/eOJyjbzdPvAzlPRY2UvOXutTT9v+v/fee2Px5/afy89Vg6/q&#10;xA4818qL6Ker//PnzTX+beniRWbLpo2B257dr5qD77Y3zRbUznVrVh8mkxkPPWTHi9GjRlvOa+Ha&#10;ZVZ4nTBhQoXVKC6VveTsyZwPu+Oy5PZHXIZgZ+T111sduG/KlE76gb64etRsjDQ678hb5O+yK8zS&#10;b/gDUX2NH4JeMM7CKHwqe8nZs3O+c/7zMJkzbgpH9I/YHpch5ad57Kt/7Nj58jbLqsspvjg6ceb3&#10;e3TSF3RIt2QyeP/9980bb7xpFi9ebBYseKxp/DW/PulxumMFfKrdS8acf6zau3evnfOpjqaro80s&#10;T2UvHfY+/PA3lr3dr76itq+J4jVZsq/spcPeJ5/8xbK3fdtLyp6yF0sHlL102MMHJZ68bu3qWHLP&#10;cjzVvMvh9yp76bHX2vqUaX1qmbKndi+WDih76bG3YcN68+ijc2LJXW1TOWxTlv2k7KXHnsQ62w+8&#10;pfyp7auqA8peeuxprFNtWS12UtlLjz2JdW7dsqnqmFdLH+m9zcm0spceexrrbE5Gshr7lL102dNY&#10;p/IXl1VlL132tm7dqrFOjbPEmnMoe+myp7FOtXtq99Jlyv/udNjxRx99pO91qt1Tu1fAt1GHDh2y&#10;7GmsU+1fNfunPmf69pH3Op9vWxlr7KvWP3q9eRlW9tJnb+XK5/S9TvU7q469yl767O3atdP6nWqz&#10;srdZZX5/T9lLn70DB9627L31xutVxz7lsz4+Fy960pT1e2VlL332JNb5ys6Xlb0MfU9sHnPrso5f&#10;yl767H3xxedWJ158YUNp9aIM+szYVubvJZW99Nlj7W/u3EfN8uXPKHsZ2j1iyWVey1H2smGvzdML&#10;5iJlsB9lrCP+Jt8pl3lOrexlw568W1ZGvS5DnbF3Uf7m63t32xgMv12F78/9xGQaKS6j7GXD3nvv&#10;vWfnfI3U12VgKm4d+R1iZAtjwhcscj7qbyDINe7jfrhk3liE/VT2smFPYp36m4H1rSH4WcTXXLWq&#10;zc6n8TmFJVJ8fObY8ITchU3ygC2OhVPu83PKMeexkTDtLzvtY2UvG/bkO1qNdQazB0PYG+TDhs5j&#10;h4Qdlx/uZeP3F4U1uBNO6vEtyJfnpQ5+nsU21lNGGLPKXnbs6Xe0h3OHDsOMMCTpnDmPmEVPLjzM&#10;Fsl1SWFB1k2xU2F6Xc958WOJo/ptY5osKnvZsae/GdiZPfw9GMK2oNdwiN2Bk6DYicRLsEmtrcvM&#10;I4/Mtixg//Ah83qnhbKoO+VSpowDpPWwqOxlx57EOkW/6hmLy/4sMkBX0d0gecAXW7V2YvPgFn6x&#10;lWvXrMo9TkL9qUcYi3Hni8peduxJvCWLuUI1HW2062LzwmSBHsdhz23X1s0bzcrnVlgO8Q3JI48Y&#10;iVsH9mGR9vl9VKmT+Mj+55S97NiT72hr1Sl/H5XxGH2EM4ndwwV2L6wt6GkYl2HPuOfFDpGP6HwR&#10;HFInyhUfWvxT8bOpp8hE2cuOPXm3jPHQ1ZNm3Yc38QdF5ySV+CE66W8/5+DFfz7pMboP65SJj0v+&#10;1C1pfvU8JzbRH1+ibspetuzxHS39X0//leFZ9F34Iv6wetXzZv78ueaJJxaYNauf7xSjmD17VmUt&#10;AebgM8wvq7ft5Ct6z7hQj22tty48T/n4QdRJ2cuWva7wHS1jO9yxubrNeXRM4iscv7B+nYG9JUsW&#10;mWefedraJ/eZNPQ7KA/8PHRefFLmZ9Qn6N68zil72bIn75YVNffIQ4+wJ1G2C/7wAaUu6Dy2EQ6K&#10;kAu2kPIZK+CxKAaVvWzZk1gn46zoXrOlMIQeh7ULNl325D7mYTBbVCwK7mXcIJUYiNQv61TZy5a9&#10;rvBuGfygu0G6ij5H2UT0H58UO1SU/aGORTCo7GXPXrO/WxbFHjqNXQziUs7BHPf554tyPa9UGKQe&#10;1CdrO6jsZc9es79bJnM3PyPYtFp4wi/n/rx8UNgKWvNgLKAOWTOo7GXPXrO/WwYzfr8SnRbd9TMZ&#10;dSw+KPGZLH1QqV/QPFTqJ/ZY7HradlDZy549ibfkEUsXvUkrJSaIDYAF7BtrdRu8dQLOwwnloKNw&#10;Nn/+PLvGwL3oa1L7RX7kQZ5ZyKxW/9b1RWlTWmOCspc9e2X83TL0ixgIDLExZ4M9OZZUbJvwxn3Y&#10;kjRsRNo+qLRJ1htrHZ8Ya5ABbU4jbq3sZc+evFuGftba30Xdj22Ar6BxHr3jG4L169dW7JOwSCr2&#10;MI26iw8KL/XyjPyTcue2BVvMGENe9bRV2cuHvTL9bhn2AYbQLVfn3H2xSaJ7sl7Nc3xnl5ZfJmVi&#10;S+uxN4whaXAn9SElT7H7ScYFZS8f9iTe4vZdo+4zrsNQVBxCdI/x3+WMuSD6uHLlilBuk7abepE3&#10;9ssts1p+jA9p22MpU+aC5F/ruoSylw97H374G9v/WcQORA/SSuV9E7FpUfky//HH6eECG4MuRj2b&#10;5Bp5wx4MxpUl92OjkpQX9xlhkHrRdmRSTX7KXj7sffLJXyx7fj2N27d53of/GNdOwF6QXmfJH7Kg&#10;jug5tjnKBsIEbYm6J03ZUg7+OOMOPgFlwyJyYnN5VPbyYU/eLcvCFqSpO+QlPlq1WF41+5g1f3CF&#10;PqPjYTaQe4LGhrRlFpUfdZPNHQOUvfzYK9PfxMSmoNdhOoVOV7uHZ7PmjzIYA+LYwLC2FHVe2cuP&#10;vTJ9y4etwF/it4iCdBMuuQ6DQdfdc8Jf2nFGt4w4NtC9vxH2lb382CvLt3yw8tLWzfYb11mzZtr3&#10;VVz/k324q2XuSp742/DnznnSZqBMNlDZy489ebfM1eO0dS9JftgM5iPYOrFnxAY3vtixfsV6He+L&#10;Ma+Sdbak81bKwD+shdta20R7JBbaaLJ226Ls5ceexFuqrZu5/ZPVvjCG/ZJ5G/UifoiNknKxUVy3&#10;vHi/yQc79XID53AMH25ZUmZaqZRDW9lPK9+08lH28mWvjN/yufzBZhq6B3Owl+UcUOoptrbRGFT2&#10;8mVv69at1oaIXpQlhT9Zr0rTj8N3xaZmOQdExrDuMphmG5L2obKXL3sHDrwdOz6YtE+zeg79xU7V&#10;GmepVh+ZQ2bNH/WgDXDHOMKG/8y5anXM4rqyly97Em9Jy3fLQiei8nT5SxpvCcofHvKwf27Z9AF+&#10;KOViE/NmUNnLlz2Jt9DXrh6UbR/usH+kaelsEfwhd+IwbnvirFmm0V/KXv7sLVy4MPKdkTT6NY88&#10;RF/TjJfInCwP/9MvI5iTNpFmHRtV9vJnr5l+Owlbhf1Lc80cvccPTMue+hmrdky5MgZkGRtV9vJn&#10;T77ly8u3qaZr9V4X/tKcr8EfPBcpIxgkFkNMhrrQznpl5T6v7OXPXtnjLa7+yD4+IuyxpRVHEvtX&#10;hP8p7ZIU7iQ2mlb7lL382SvjbyeJDkalMIJ+4oOmZSOwO/Bc77s0UfWu5RrtSqsuyl7+7BHrbJZ4&#10;i19v8dPwzyQG6r+e5Nh9N6xIHzRJ3aOeUfaKYa+Z4i1+/YI//EX4S+udTYl/CNMc+8st27GyVwx7&#10;Em9pBh0K03neV4EV7GBa7ZR1APzQItbDw9qa5LyyVwx7Em/Jeg0piU6k+QzzI/iDlTRjJuQl3wlh&#10;Y8voiyp7xbDXrPGWIG4ZX2CPLa0YjJTj2kFYTCsGKflnmSp7xbDXzPGWIH3FTkkMJov36fBpZS2u&#10;6Hekg9ofdE7ZK469Zo63BOkafPCeSJoxmKBysH3YQInLpOnrBpWX9JyyVxx7Em8p41wlqb7xnBuD&#10;ybLt5C3fJ8l7KWnFfOppvzyr7BXHnsRbyjRHEb3xp/v37akp5p9VDMZfLzmmPPleCB6zZF7KrJYq&#10;e8Wx1yzxlqeWLUn0zj++IL/DhG+YdgwmTO8p0117LDLOrOwVx14zxFuScidsvO7Zy0e9vycmczM5&#10;n3WK7ynfKmAHsy4vKH9lr1j2yhxvqZc70Uf8v/nz5lr+mJflaYsomzKJzUh98kqVvWLZK+vvt6TF&#10;3bo1q83bb+63770sWbLYrgGKDcxrToYNZF0i73m3slcse2WMt6TF3Yrlzxr075qh11RsDhzIfCxP&#10;BvE/s1h3jLKhyl6x7MnvtxQ154jSDbmGXZL9tLlD/2BQ8pcUmydrdHkwyLq8spc/C8QbsT/uhi/I&#10;+pu7yXXuh5m0tkb4vVz0/47bbzdnn3WOuf++KZYFzvW7tJ+1TaT33nN3KnMxsXdh3Al/pMu8GOrc&#10;uY/auWAeDLplZ73frHbv0KFDFZaEH/4OUFtbm/f3iJ+z38/Rl0k3eCE/eKyXQX4vl3pk3ddB+e/Z&#10;/aoZ1zLW8tXS0mKmTJliunXrbkaPGmXPndOzl1m6eLHp06evPXZtYFB+1c7Vwh12iDgIfijxF3kn&#10;phkYZK2jjOyJneLv+sBVB1Mr7d/4rsYS/Seb+Pik9K27+ef50v/Mx/EP0Qkpa54Xo4Mf/q5zEg6L&#10;+vtEO1/eZu0cOjDz4YfNjTeONzffPME89NB0y9/JJ51i3tj/utnx8nbD31HnPmIj1fgKu14Ld+hm&#10;0LcP9EsR88GwNtVynrrLO6e0rRHZE7bEx4MvdBt7JfruT4UnuIAl2igs+TmqRV5R95Iva8LuvAQO&#10;GQuwu3E5lL8Hndf6Mm0S7nqceZYZ0H+A6dnzHHPuub1Nv3797DEcYv8m3nqr+fV7B83KFSvqYq8W&#10;7qgf/Uk/hsk/iEHGx7D7iz7PeAFvpBJPzZs98QX99mr58uWGGLOfKfeY/qDurp0qWqZSPv3u57DN&#10;q2tcn5R20jbJL8vU5e6UU041ffteaIYPG2YGDBhg2YO/IUOGVOzfjePHW+7ceGQt9auVO7F5cVhy&#10;GUS30Y04z9VS/zTuxQ7465Ule3CGHwZn2Cx3zixMPfbYfDPnq/caRHbIj7FB7Ja/zmnIIss8tr20&#10;xfpotId2rvf8tWrxGeSDH5tlvcjb5e7U7t8zfb153LhxY8348eNsyr5sLS1jrB+K/et1zg/sOlyt&#10;9auVO/LHd6k17ouuMDYjb9GjRtebNNmDNeYu+If8FpDwRYpeMa7jC25Yv9Ys8JhjPRMZI7da+7SR&#10;76e9jN30Pe3juLW1tVPMlPFINsan7du32fuybJfL3ffPONNccEGfCmdB/GELe/X6QcX+Sfwzbh2T&#10;cEfe6EpSnSgTg/Wyh94wv3FZY9wRf92VIfqIXLkmPm/cfizLfbQX1vA/4U7GYs7F2RYvftKOT2nP&#10;UV3umOM9+MAD5v777zNjx7aE8gd7zAOJv0ybNtX6nVs2bYw1Tibljn5GTvX2t59Bxvx680z7+STs&#10;wRu2jbiC6BNMyTwsqI7oIkw2ogyC6lvtHDaN/qU9tBvG5LcpkQvxF5FHNd/nuRXPemPX45ZVyQO5&#10;wm61Z6vVk+t+7qZPm2b+8Pvfebr4i0j+Roy41nT35oPYxLvvvsuyF2eNoR7uqG8a7Ilc6CORKWnW&#10;8axaxsy47OFP4iO59g39oi1x9COPdou8s0ix2XCG3yx9KX60Oz9NUjbcoiPyrDtmU0Yc+cqz/jSM&#10;O9hj/WDLpk1m8uRJofYP/bjttok25nnbxImVOvrLkeN6uSMfVxaSb70peir9lpUuCudBdaUPuY6u&#10;oEP0eTX2iNNt2bKlYt94Ji5vQXUoyzmRE+1lHKa/ZL6atm742RMZIWfKplw5V0saxN0H7//ajLh2&#10;hO33/pf3NxNummAu/eGlZqLHld//vO66jvtuueUWez/5RZWfBndR+adxLUsG6SfYknpiAxmvGT/p&#10;R9lkThbGHnaO+JzcT7612FMpvywpbaNfsOXIRljjXNbtxrd0+8yVGXKnPu65OPtR3InPie1j472V&#10;+fPmdfI/8TdPPPFkM3DgIMvdjIceiqxDGbhz5eZnEPnX41+gI7BCio9Evwk76BJ9TIzDLSOIPXxL&#10;eS6tOYfb7kbZFz9SxiXxobNmzd9+xkbk7D/PMTpBX7h9FnSfe64W7oQ9+JP537XXdubuvikd73e6&#10;Zbj7ZePOrTsMSv8zxiW1MfguTz/9VKfYGnmhY2557j7ssfbE2oBr58grbx1065XVPrJAzxmLRNb+&#10;8SirssPypU7Ux88Xx5yHPVnvjOpL8q+VO9jD7/zZS1utDdzpvT/Gut+VVwy09q6ZuXP7g3mEzC+Q&#10;N+Nw3Fj82jWrzKxZM20/oVOMl3HYgT2xca4uuvUq+77Lm2v/G6ldjJFSN/qOMVS+5Zb+cVN0wz/v&#10;TMId8Rbel371lVds7IV98TO7CneuHsAMfQELyJs+CWKJcRGbKe+L8H4I9/nHTzdv/z7sUVZcxv3P&#10;N+oxMpR5rowpfl11647MkJ17Lu996sd7B3w3wzj6uNfv69ause2AK3wjfluIVHRDfNV6uGP+Jwx2&#10;Ze7c/ha2xB8VDrGN7jn6Y/Wq52tiTsqBPdlvhpQxBJuArGrxG2AVmTIOFSEHYV/GCddnwW5z3p17&#10;c7+08/m25+z3CKyZs8GSxDP9cRWJrwhreXD3C88X/tG8HdaHnT8IfdtRkfE73rX5q3aY0wdNstdP&#10;9/Rx/qTB5p2dbZV7iugPt0z6gnEZecMeG8dRY7n7fNh+M7Aneot/wIa941xYm8PO80ze/EndYYs+&#10;dZmTenKeNsmxm1LfGTMetsw1InfUNYy9d71rd6/a5zF3nuUOXZTt7nOPMe/ubxz+XJmntV9W9tBR&#10;/G0Z+0nrHYeQqfAnvlxacg7KR+LcsBVVd65zb1ge2Ph+/S5rGHt356q3PYa6VzgSniTt7TH25qpJ&#10;ZnN7uznhgqnmBO942bjzzMH2HeaF/e2eDew4t3lqX6/NBwLbHSSLsp1rVPZcvYQDbDz+IHqIjWCD&#10;N+5LYuOi+gmuyT+rOTCciY2OYk7qSPtpqxy7KW2HvYcffqhh/My47LXuazdHHd9i+nvsHdg01bbP&#10;tZHTL/D80/Z474+6MinLfqOyh/yY56CbcMeG38VxtTh7GrKHO/hLk2vqLmNHmB0LqjvPwVdQXYS9&#10;LZs32fdVGmF+97xnu044d5IZcfwx5p0dc0N9zqC2KnvtgWNskKya+RycwHy9bcSOYrdgmfyCGKpW&#10;BnYyiFfOweXNE262PqfEUtw0z7gK7XDncfOHnGR+0b49MNay27u3R8tSM9hj9JW2uzw5HzArdh7w&#10;fM6O97ZbW07yzu2pW/7VZFvU9Ua2e0XJRMqV+KIc15rCnKwVJWVOyhQ77Lf5MDnTi7U0gr2TupLu&#10;87aLJ7UZ4pYvzRvqsbfdzv/cOOfur9iTeaCbis1082y2fWUv2sYTR6x13ifMYY9gL4mdC9IzbJw7&#10;D4Vnyhg9arT55S/a7XspRdo7f53F9xzq2bWBt3WsIbjsHfDY6z91o421DBxErPM8uz+95Tyzf9PS&#10;ir3b7903ft5Ge72Px/LmeS3etX2V6/5yy3Ks7EWzh36zxelPP3Mcx3mulnsYB7B18vd77vN+S7Nl&#10;zDhz6y0TzYe/+aDCX95+ZlAbXN9TbJrLHs9IXGb1pO6erN4+TF7kMX7ZHnPLuSd5a35LzTLPJ+11&#10;7jizexn8Rfddo19X9qL7Dx8vaJ7l9msezLnlUSfsHdtPf/JgZV/OuelS7/enRnm/tXn11UOsz5f3&#10;e2Lie4axJ7HOsJjmmx5fvT3fVZiV4zBWXTk1+r6yF81eVP/BgMznSLOwc/7yKRO/U/jCBhIT6liH&#10;eNY8MnuWgTd+T5M62fmgxyhrEA88cH+krcjqe4T5Ow54awlDD5vv0TZZ4xM2JZU1QLV7yfXTrzvN&#10;cOyuFdQbQ6lVHjAm8VKXdRkDqJs/T87xDBz6r8nx0sWLLBvoPgzK+TRS3hsbYWMtJ1Xsl+S727tG&#10;rFOYk1TY4z6d7yXjjzU59EJkXeYU31PW5/JmzpWbyxznkS8xoaiYDv2ArfQ/y/P4oaLzaXPn1lv3&#10;OzOEzLOUCT5S1HibZdlp5I0+wxltYKs290ujTH8e2C3KRpb+a9SHa1Hc8QzPwp6//spdZx788s3y&#10;OGv2qDu6EeQLZdmuevMmnsh6OPpKWkT94Ul8ybB3qRkX8EPjtJe2cL/cq9wVxx19kAd76Eaj+534&#10;YtgEef8EHw59D/LRRHezTCmbORr1ibJpcf0K1+7xO3/KXbHc5cUe+suYG6VDWepxWN7YMsYFOBP7&#10;ViRv1FN8SOoU19bG8Suwd7Rxz2s/t3/nVeZ3Z5/V01sfHFPaLaxvy3A+D7uHHBi/XX+nCNkE2TbY&#10;i6vjWdZZmIMj/5ysWrnIlRhQ2H2MedhQeObvmQh3zZCGtbkM5/NiD/2m//O2ffha6GYj2TZXL6gf&#10;dUvCnOQjbAWNIYw3/M48Nm/r5o3eb+E21yYyKGOaF3vIJq3vAqrJmTgJ80v0mY39Wt/JrFZGGtex&#10;uYxHafgD+MowDIfwzPGiJxea2d5aO9xRVhp11jzSmyfmyV6Wtg99w69Fz9BB9JlzjagrYusYi9KM&#10;5cAX7We8eebp1spvaDV6nKsR+yiPOuXJHu3Jat4nc7k0dTkL+TOXS8vWBdUPuycM8jsu2362tSHH&#10;n6C6d7VzebPHmM+43NXkDBPYH7gLmpelIQ/yRbbYvkmTJtm/X3L1Vdck+puVadRH84j2T/Nmj/5A&#10;N7pSv7g+Jgym3XbX1vHOdH/v76cffeRplXim8hfNQNr9ETe/vNljbGY+Frd+Zb+PGE+WPqZr6yZP&#10;mmFOPfnSCnNHH3lmZV/5azz+imAvai2q7KxJ/bFFzG3hLosYq2vrZjw81wy77KD5wX/8P3Pat1dW&#10;eDvhiHHmO0eeWzm+ov9Q+/capI6aFstj3uwRf2zmeDdM0EaYgz2O09Zx19bdfcc60+fEv1juYI/t&#10;7G/+2hx3xFBvG2FO/9bPzPFHjLb8HX3kd82pp/RQ/rx5T9p9kiS/IthLYz0rSVuzfIY5ncRSsOvw&#10;kXZ5YkuZLzOvG9B/mLVzvf7jz53YEwa/960XrN078YhbPP7GfGX/jrPpnt2vpl6/tNvb7PnlzR76&#10;ybpvM8iV9QxZ08bOYc+zWuOQeSPc3XXnnTaGecWAqyxHxx4xyJzxre2B/MElfii+53FH/MiceMRE&#10;+wx/46gZ+qDMbcibvaxsQl59AAMwRrxI/Mos5nPSHliWdwYef3yBuXH8jZYd+caV9KIL+3ViMMgO&#10;cg4+jz3iik7PSzma5u+HKnvRMsd3xEdmzMDmwBzsZeFT+vUfm/qo93fdKPeFDevNyOtHhnLjMoiN&#10;6/7tJabnN3/fyRbCHv3d//Irdc2vAeZ8ebOH3jbyfC+MNWxbFnETP28cy3ogzD2+YIFn9561v/dO&#10;X4m9C3qOc+vWrDajbmixjHE/cRZ8TuZ+HOtaQ/RYGybXLM7nzR7cwV8WbUmSZyOwJvWGbWQDc7wP&#10;tnPnTtPe3m7/xlAc7iQfUmIpMx56yPTtc1mFQ+Wucbijj/JmD/tR9No6dZC1N97BQt/ztGsuI7Iv&#10;73nCXZsXj/rggw/MZ599ZgYNHGz7qJq9k3yCUjjk2yG+Vw+6rueKYTJv9hjbiVHkMV/y6xRlM2+D&#10;N+ZSWcUk/eVGHVMHmUtOmzbVY22Q+eMf/2i5GzZsuOVuwoQJyoxnJ6LkWMZrebOHjPA7sX15zZ+k&#10;XyizUb6noe3IATvHtnfvXrN//xvm1O6nW94uubjj3bC5c+fa69IGTZuHwSLYQ39kHRr9y4NBfLqi&#10;fV3hBv9WvjfAvzx06JD58ssv7fbxxx+b22+fZMaMGWte3r7DMgmb8qymyl4aOoDfib+FDwqDaeQZ&#10;lgf5Z11GWNly3vUvFy5caD788DcV5oQ9f4o9VPaahzfRBdKi7J5bBxjEJtX6G0FuHtX20fs87GtQ&#10;PShX4pfiX37xxedVuYNDZa85uUNPGoG9IH1thnOMKfjW8Mbm9y/9Ni7oWNlT9pqBhTzawLo4Nk7m&#10;czC3ZcsW89FHH8Wyc37+lL2uzR4+E/4g8yXmZ/iHMpb701mzZtr524oVy+39jP1F+Xp5sEYZQbw9&#10;8MAD3hrichPXt/QzJ8fKnrLHWjTsEaMTnphDuT4V8YNnnnnaLFmyqPIbWcImvMoadl5MZFlOEG9T&#10;H7zfjPjRcHNWj7O9tq5PZOeEOUmVva7Nnl+HsWMuc1u3bu0UJxe9IXZOLG/Xrp2mtfWpTrYSlrGl&#10;ZbKJjDuyNiJjCryNvna4Gdirhznp6O/Y+XNa3CFHZU/Zgz/sHLaLNQF0b733t03dtSlhLizF/4JF&#10;WJ3nfT8m+iscBjHeCOsC1MGdvz1w5x1m6FVXmf6ndzO9jjvaXHLikZlwp+w1L3foepw4p9+3JF6X&#10;NHbgckkeLofot3+dAT4p389llseUJ9/Eyvgw8yf3mxuGDDZ9TzvFcvZDj7esuVP2ui57/hg58bpP&#10;PvlLKvMYl0H233vvPcN8EV0nniO8se/nMQvugnibMX2qGTt2rPnh+b3N4JO/be45698sdyd6viXc&#10;XfbdI8z3vtPhZ/Iuir9NaRyrz9m8/AXZPZhD52XMD5vPpaFb/jxE1ygbXw/7g0+aBW8Sv3XjtsQn&#10;hw8fbu7p18vcf/b/Mhccf5T1DeBt9Gn/YSb3+Hdz/FHHmB7HHG35g8FzvO2Uk04xn376aer8iTyy&#10;aL/mWSzXLnvYF5nXMB+j3+uNkfvZinOMbcWvhb/HHptvU7GD9eqL2Dd3bMHeEg/685//bDmDqwEn&#10;HWHZc22dyx/MsXH95jP+r32u9amnlT1vHlNvH3WV52HPjSWghwcOvF0Ic34u8UMlJrPIW6NI2ifY&#10;cWJErn0T3vw+NL4jMjnxqO9YprB9Zx17tDnWs3WwxzbslG9Z5uCO62xneLwOGXy1sqfsxdZT9MzO&#10;sbw1AHTdr/9FHxNHZZ2eOi7wbCAcVWMQ24YNx1eVmKy0EVvu581tI34j/uMp3jyONYOJ3/8/1tdE&#10;TviasMccD18UeyfsYQMH9+uXuvzU52xeO4pOpRGzdPU3i/3t27dZ/mAIptzvzOGReSFrb+Izcx82&#10;c4P3G0OMKbWshfDtDnKBMZiafOb/tgzCIcdcO+OY75gTPBbP9mzi6d4+59Jc1xMZKnvNzZ70c6On&#10;8LN586bD3pmBM2GNNUd85ijbFqed8+bOrzAm9k9sHD7ndz37B2+yjfO+t4uTb633KHvKXq06k+X9&#10;xH+w1eglG+v19bIWVN+f/mSqZUvsmszzhEG4u+KKQeb999/PhDvqpOwpe0G62RXO4Ud2O/Hkr2zg&#10;0dbesdYnvif+aZZyYH2HOWu1Oa5eLx+jjN1Z6k4z5M3vOBDDFP9S0lHXjcxcdm1tbXatVdkqH1vV&#10;+kzZ6/idlDhjBL4l80C2rO2d1EfZaz7mhEllLz57wkOe6cqVz6nda9I1Q2Wv0dlboewpe5nPbfK0&#10;J2Upa+VKZU98tGZL1e41tt1j3ZL34ZpN77Q9Hd/vlcUGdMV6wl7R3w8rJ9nEe9TuNb7dU/ay0f2i&#10;xxRlT9krWge7avnKXuOyx3ty+Jx5fLffVfW/yHYre43LHu+swl6c76aK1CEtO5lPrOwpe8pOMnbq&#10;lZuyp+zVq0P6fDJ2YU83lYHqgOqA6oDqgOqA6oDqgOqA6oDqgOqA6oDqgOqA6oDqgOqA6oDqgOqA&#10;6oDqgOpA+XVg6NBrzMqVK81vf/vbynbw4EGzaNFic/75fQ5bE5py7xSzceNGu7EfpAOzZ82u3MO9&#10;QffoufLrjvZh8j6Er88//zz0O+W//e1v5qabJnRiB5bk+6ogrrhfrpPu3Lmr0/PaX8n7S2XXHLKD&#10;O5cR9mHNzyLHLn/V2PvTn/5UyZdng2yn6lBz6JD2Y+39iJ/pcgcvnBNZ4ku6DHJdrkWx514jf3xP&#10;eU7T2vtJZdZ8MmN+J+xh64Jsk993FNvn8sW+6If/fuaMck3T5tMh7dNkfUpcRdhz+fHLM+i+IPbg&#10;DoYlT+xkEM/+/PU4Wf+p3MorN3dOFharpH+DOHPPhc0Po/JUvSmv3mjf1d937lwuihOXM/Eh3XNi&#10;54JSbKbavvr7SvW9uWTo+pJx2YM5vy0kH86zsZbg5guPur7QXHqj40D9/YkNE1sVxYfrmxKf8bMH&#10;c/7+cOM42Ff/dT2uv/9UhuWVoZ+PIN8Qeyh8klaLc4o++J+T85qWV1+079LrO1jzxyVlLY5r/vdd&#10;8CVF/tg6YXL//jcMrMlGHq6tlDmiPKtpen2osiyvLP32SXjyp/iN7rq7y57/Xv+x+KmqJ+XVE+27&#10;bPoOP9K1U352sHcud/RDXPawndpv2fSbyrV55Or/7gC+ZH7n72dYFB8zLPXz6s9Dj5tHd7QvtS9V&#10;B1QHVAdUB1QHVAdUB1QHVAdUB1QHVAdUB1QHVAdUB1QHVAdUB1QHVAeaXwf078gk+zsyKjeVWz06&#10;wNhaz/P6rOqf6kAyHVD2kslN9U3lVq8OKHuqQ/XqkD6fTIeUvWRyU31TudWrA8qe6lC9OqTPJ9Mh&#10;ZS+Z3FTfVG716oCypzpUrw7p88l0SNlLJjfVN5VbvTqg7KkO1atD+nwyHVL2kslN9U3lVq8OKHuq&#10;Q/XqkD6fTIeUvWRyU31TudWrA8qe6lC9OqTP165Db7+53/5mnMqudtmpzDpk9vre3Wb3q6+YF1/Y&#10;YLd1a1eb1qeWBW5c277tJcMzXV1+K5Y/q+y92/W4Q/dhZfnyZyqMPLVsqWGDG65t3bLJMuVnBHae&#10;b1tpFi960sycOSNw41oQf+79jz46x5ZPOW+98XqXY3HUDTcoe12IPXQcJoSBBQseqzAyf/48wxbE&#10;lPDI/fKsnHtp62bLaFx+4B7e4B7+JD/yxi5iQ/28N9vxnt2vVn6juNnapu0JtuXCDnbNzwo6D08i&#10;OxjBxsGD8Dh79iyzds1q037gLXsf99fLithgKQMWYRLb+srOlyv1kXo1Q3rflCnKXheyeegxeg1P&#10;QfoLj3AWdI1zsPriC+sN/LKRz7JlS+pmzy0PpskXmyj2sNk4JMZyxhlnmv79+6vP2YT8YUuwR2xi&#10;o7Aj6LGr6+4++h7GpXsf+9yHzZs1a6Z5bsWzh9lQ//1JjoVDqbewKPWUdiXJu8hnli5eZJmbPHmy&#10;stdE7GG7xK8UXSXlHNyxBeksNo37gq5F6SmMCxuwCJO15hGVv3sNuy1lSdvKyOGFfS8yPc48y8pb&#10;1/eC50Zuvzf6Pvou8yUYIJaxdfMmM2fOI+aZp1s7xVcef3yBvS7zPWwjz6LXSdtJ+XBHPvCN7yr5&#10;J80z6rkgDql/o88PZV1hwoQJyl6T2DyZH8Gcq7PYJViQOP769WsN8ZLZnq8o9pAUXtOyV2ILyRce&#10;smSQtvo5pL2USz1cWTTCvmvzkI/avXLbPXRM+AnSL7kubJEuXbLYPLnwCfPzXTsyYwPmsH+wANv1&#10;xkOD2uaeE9sr4xAywddm3JG2u/fnve+3ecpeublDf5jj0Y9hcRIY4Lrf/mAb4CJr+4DeU8e8GEQm&#10;tBXm3Lkv7c2a/zCeiW36bZ6y1zzshY3t2By2IL2AV5jIY57kZzBr5qW98AZ36DobPHKcR5ulDvPn&#10;zbX+5cSJEyv1UPaahz3pZzdF7+jjqPEeHYS/MLvp5pfGvssgDPjtcRplBOVBudhCxiGXQ/ziKPkE&#10;5VXLOd5hYT3v4osurpQr5et8r9z8wQ596R/H0TXijlHr5aJD2CD4gwU5l3VK/SiPcvFJOc66TMmf&#10;siQuKxyQZrFmcestt1ibd++99yp7JYltypxFfEZSONq06cVOczT0CL1xuZH5FeyJvlVLKa/etYZq&#10;ZQRdh3vahi+Yl+116/HzXTtNa2uHLSQGjCxlHKrXL96yaaPlbvjw4YdxRzlq9xrP7okdon/QSeGP&#10;Y9lk3uLOZ3jHhPNiS1wdi7MPx/BHeXnaIeqG3Za21qvzcdrqv4exB7s355HZZunSxRU5Iwu/T+F/&#10;NuiY+MpFF15sup3c3UyfPq2Sn/QfqbLXeOwJP0HzkOXPPmMee2yeefbZpyv9CWv05RPeujl6Ug83&#10;PIsOwmCWczHK8ds5zonNxsbX044gHuKcQ37Ic9XzKyt1Qbb0ib++UfnNeOghy5Y/vqLsNR5v0o/0&#10;Pf0T1c/4l2Kb/LH0JGO0lO2mMhfLwgbRNvSbNrhlyj7Mc4170mqP5B0npc3if8sYAXvCYLU1Q/E1&#10;eV/aZc2/r3avsTjc4L17Qh9FjflcQzewEaJL7PMcc5aoZ+X+OKkwEjUOxMlH7qFeMIUeB9l0uU9S&#10;uONensnSBkt5bkpdKRvO5DxycBkMkgu+Ju9rRvmawqCyVzx76BX9KO9k0L/S32GpzAldzsjjce9Z&#10;N+4S9nzc8zCC/XE5j/use5/Ul7q5dXbvCdrnXvxP6uByEHRv2uek7f76RjE4etRo62vynYIwFpYq&#10;e/mxB2P0J32HLsOajKOM7eiWxEuq6RH6wLN++yHn09RTuKGsWrmRNgh39dSJdlKHvG0g5frZk3a5&#10;DFKvud74AE8jR46syh08cm8RPrXUvyul9BV9xAZ76KKfHc7TL2H9LfKS+Zgcu6noepr9Sn3wc9mq&#10;1c2tC+MNNou2u+eT7FOu2MA08ktSB/8z1Ik+o43026233hqLO9b7YI/n8van/W3Q4w77C4v0YZRu&#10;cY17ouwI3NGvcJimbIX5uPkyzsBLmnVARrQNv6GWcSDNOvjzgh+ZM/BNMf0TtfU+9zzLHvcgI39+&#10;epyfP+rKGt+K/guyW+g8/YX9cZ8J2ofRLPgT9qPGB+pD/WlLFnyQJ7pO+4LkFCSPPM4xLtBm+kjW&#10;6v0MstYu7DF+cj3t8SmPtjZjGaLb9B1jovgk6Bv9ir7F1Wfx0eLeH1ee4tdiB8OegY1qfIY9G/e8&#10;8I2c/P573DzSvg9ZI/cg/ojBdDu5u3nwwQes3aNssZdZyyrtdjZrfug0fbd4ccfvYHKMfiWxYzyL&#10;nYzrJ8aVKToWNQdkzEib+aC6UYbMuagPtkTGq6D78zrHuEB/if2DN7jzf7cucqS/0+6jvNrabOXA&#10;Gv2xZfNGq1voV1Kdgr8k3MaRqeTdCHYH2yG+KD4CMqR+RdWN/mI8oB+vv/56c9Xgq+w+x+4aA/zR&#10;P1n1UZx+1Hu+nmO642Ea/gh50Ldp5OXvJ8mb8cF/rahjbAjMUaei2KPtbj/CnGwue9wnfrzy9zUD&#10;RemOv9/iMMN7FXyrGbY9PH26GT16tPmJ5/+E3ZP0/MwZD5ubbrrJ3PLjH5u5c+aklj/fwBXZB2mU&#10;7fInPqifPcpR/hqDO+lzt9/i8Mdvg5x9Vk/r09C/Zd94P1JkUeaUfnRjMEHsufxhH+P0d5llUoa6&#10;u/zFmY/vfHlbJ/54r961Z9go7N+0qT/tdN69p5598iV/3uOv1wY2g91zdYz+Yx4axh73uv2t6w/F&#10;28Ja/RGXv2uGXmPwR10dkDlaHJbd5+Luoz8Sh4l6DyBufs12XxR7tBX5yfoD8ZqkcbZmk1tR7amX&#10;P78NEf6y7FfiHOgOcUf1ob4ew6uxJzom6+/EYHQM+1p+Ip880yT8XfrDS62PwzwQe+jWF9sEG4yz&#10;7vl693d4Y3e3QXNNN2/OuWPeYMudxP1ffOUVc+e8NnPU8YNtvQYff4xZPW+SOdi+I9U61NuGLJ+P&#10;yx51oM9lrQJ/NStfJcv2NkvetfKHv4nfSX8H8Ud/4t+kKR8/e5J3mxfzP3PQ7bYu1Ee2E7z95yed&#10;59VhX6r1kHIbLa2FPak76yXYP+IwjJlZ+itSpqaH29o0+ZO5fdL1uTe9sbn3JM+OOSz59+88+Rhz&#10;8J02M33TAe++PuYc794p439o1q5dZaavf83awP7euQObpip7njzDdB7e4E7WCZXBcFmFyTCN82ny&#10;J3klmZPFZe9dj73xy/Z47J1kpl9wjHnr9TXW3j7gjeXfveQeg+3bPLWvp3cHQnUvDbk1Qh5J7J5b&#10;b+bR+Csug0W+Q+DWravsCzNx34eI8j/puyTrSu964/Tdq/Z5TJ1n5g85yZu3bTdhPmdQv6z3yj3x&#10;gh+bYz32lt/Zu8uwlwYr9L9rB5kXEpNJe/4e1G96rvb3IaL4w+4l4W+fx9/Fnt95usfP9nlDPfYO&#10;dIq1SD+17mv3/MsWc/+gk8w7O58z73jP3d+2w/qcPDvj1svseI5OyTN5puhxHt8lYfeQc1I/3y8T&#10;fFHyIp4ltpA5PP2pHGbrl6Zt/7CjterF8/vbzQnnTjIjvLjlSzu8GKcT5xRdEfb880GOsZntb3X8&#10;pgbl5z2XERnmoau0t+2reRu2Ks2xBnuK7CQuA4uUQX+mWY70qabp2j/GUfqrFr1wfc/bPI66XXlb&#10;ZY1B+mdzu8fnBVNNb0/3eg/qWGPo4+23Tm0x7+7veH+MfB5Zt8scd+Zg64feO6Rn5Zrkk0Uq+plF&#10;3v48Ye/LL780Bw68beZ57+DCB++wpM09Npx8XXsIk8wVYZHrymM6dlHGbuQbR6ZR/if6Qv/U4huJ&#10;7yl2Tdb3RPckLgN7b67y1vS8MvwbtrGP55fuWjbOvPDKTtPzqvtMa4s3j3x3z2H3+p9Nekw7YS/p&#10;87U+J+zB36FDh8z69eusnOk36lJrfnHuZzzFB8UmuiyKjyrrr/iq1IGNuSN2VLa0x4Y49S7qHtr8&#10;4gvra+qLtPkjP7GB1KeaLMT3RL/87GHTiHWe4MU6w2Kad6562/zoyO7mFzvn2rI4vvPk7naNolrZ&#10;Sa7TprhjVZL8g55x2YM/to8++sj7+xBPWQbhIOuYCRzRdsqBM5jDHgZxKXwGpTwTtMG4MBwnZVyg&#10;PkFbkAzzOAd7RfNHO+kj8VcYQ8PaTvxkxLztdi3Bzx7PdKzx9fWuf722zr6sAbp2b1f7AdNn3NLM&#10;7B76R5vo97D2ZHE+iD1h8L333jMLFy6s2EF8xih5Z1E/yZNx12XBzxB1C+KOc8g1iNV6zmEDyFu4&#10;du2y1DnttFH4Q1eRP3Kl/WE6sb293Zw+5Ot3ylx5hMVbhD1s4/xN+7y4TYtd85vfcl4m8z3aQl/S&#10;Drd+eexHsScMfvjhbyrxGPQVnWvmuKWfc2GeOakwL5xH8Sv3MC7wnNhT8k/at43CH/VHb9FZZBDF&#10;YNK25vEc9c5zjue2KQ57wiDzwV3e3yuTmAwy1/WDjjiB8ApfcOba4TA+xXeDUWEavoV1t5/c/Wr8&#10;wYTkIX48f2OO76UpMw771eIvbn2we2VkULhDXm578tqvhT1hkBRbuHXr1k4cig7F6du82tdI5Qif&#10;wgN9j8wYd8P4dM9LDIpn4Igt7vM8u2TxIvOI9/fl4A/Gq8mmFv7Iq0wMMjYhhzB/uZps0rielD0/&#10;h9hDmRuKvgiL4msVNb6kIae88hB75fq3YhMlBoVcXf6meL8vfuP4G+323Irl1oZue2mL4bdZnlq2&#10;tNM3s/CPztFH9Eu1dtXKH/n5GWzEfheZVmt/ltfTYM/lEL+UGA02UWKlwqKkEqdw1xCQhetvoYNF&#10;jklZyjzNvG+/7bZKrPCcnr3s90EvebHIYdcMM2f1ONtufDPE7z9IubCwcOETmfJHWcIgrNO/jcRg&#10;M7Lncij7rFngo+7du9dubW1tZuXK5w6zk8JmtVTG/ahUZFumVHzQqHb5r5122unm6quHmtWrV3t/&#10;q3iJOe3U083xx51oevc+z0z1fjPl5psnmLFjx1o+e/c+3/A3OES+8ntZlFuNiyT2T1iHQeoNg/jb&#10;cr7IlDYXXZe07Z7wVmv6xRef23VFOJVNWHVTfFvY/Xpb6XG8otMWZm9F5xo1nTv30U7t8LeL8err&#10;drd5v1m92DJ1z933eH7GFrNt289Mv36XV7gbM2a0GT5smBkx4lpz11332HtP6Xaq973cWuub/O53&#10;vzVr1qyxLDIfxNeI4qEe/siX/PF52KqxHlWPNK4xFlRrbxrlROXRKOzVyqre3/EexI+GX2uZ2rZt&#10;u7nyioGWuxHXjrDn6NuePc+x25nf72EuuKBjLfuUbqeZ999/375HgRzxSeCeMYn4bBQX9fKHLmJz&#10;iuaP8pW9Dh1SlpLJ4dNPPzX9Lr3cHHvMCZa7adOmmnHjxgZuffv0NRecH8wffof7PmFUHCYN/rA7&#10;Rfp8jDNRNimPa2r3kul8o4wVsHfZZf0r9q5fv36B3MHj2LEtpm/fC0P5o034+xKvho+w9aJ6+YNt&#10;8s9Dx/1l0CZ8bP/5vI+VvXKzN2DAlRV7B3dh7MEdG7GXG24YZS666JKv5n+d/U8ZU5hjV/ND6+EP&#10;9ohz563vlIe9xe8tomy3TGWv3Oydf34f+7fcsGth7LncPfHE4+af//yn97c1Z1flz/9dS5CPmJQ/&#10;5pRFrSEx14vyqV0+stxX9srN3j1332suueQS77fXb7UxlSFDhnTyOYO4E9sWhz/xQyV2HBSjSMpf&#10;lnodlje8s9YRFU8Kezbt88peudn7+OOPre84ZcoU0+ucH9g1BYm1uNxdf/1IM37cjd7fCZrgrfFN&#10;8dYqnjefffZZLPsnrPJ9dZgfWhb+mGOy5ps2R0nyU/bKzR5cTJs23fI3YcLNhrUE1vVc7vh7p0OH&#10;DDMffPCB3V599TUzbNhwu9XKnxsP9a8JNjp/rJ9Q50awebCq7JWfPWKdxFzoy5EjbzA9vHfJRo8e&#10;ZeMqzO8OHjxo7Z3YL1KYS8ofz7trgu57MY3EH4zxniL1gzm2sLhtErtV7zPKXvnZgwWXv+uuu96+&#10;x8m3XsRV/vrXvwaOsfXyhw3kvV3Wytz3xYrmD+bwLamX+JhFr6MHcarsNQd7fv7Gtoyr+JRco59h&#10;jX13q5c/8mJN0B+LKZI/2COO2Si+ZRB3nFP2Ouuiq5dl3Hftn8sfMU18zKz4Q1bEYuS7auZW+/ft&#10;6fT3V/x/fyxMJ7vKeWWvudiDgSL588di+I6Qv38U9Lc3uwpjYe1U9pqPvaL5o3w3FsOa4J7Xft4Q&#10;cf0wDoo4r+w1J3tJ+PvHP/5h9u3bay6/fID3jsxl5sUXXzST7pjkvavdz/TvP8BMmDDBzuuCvm3a&#10;sGG9/TYT5j755C92TvmrX/3K+5Z+go15EPdgXS3NORj5FfVuTBqsKnvNy14t/P397383GzdutN8y&#10;8B3gVVddbQZeOdD7RnBRhR34eeLxBTZ2SPzQ3Yhzcl02jm+55VaP2SttzPXeu2fba5xP430u4pbk&#10;FcYAawncE/TbG0HfUy9f/qxZt2a1+fmuHbmtQyh7zc1eXP42bdpo7dwH7//a/OH3vzO/OvhLb81+&#10;WoUlYiiwhv8IX+g970Lzjqdre9B3znFNOJw+/WFzY8uTZujVd5hpUzueZ60NLsLYqXaeerjvp8Aa&#10;8R2pn5SdJJXv+Wmvv33V6lXLdWWv+dmLw9/atWvM7tdetdzBHnqH3sJQkJ8Ib9gv1q3hEJ332zOJ&#10;9XficNpCc9cdq82MGY/Y/Cmn1rU3eIBd4Y19YYy1Dn7bgJir/P4B8R9kUG3DX5b1yjlzHrF20G1f&#10;2hwqe9X7pFqfleV6VPxzwIArzEve707A3Ttvv2V1+ZmnW2PbJbiDAfQzaOyHVa79f/bO9beqrIzD&#10;6y8wRscLLad3Lm1pS0u5ClGQ4Y6BAlWYcYRp5BIuBQIzQBkCE0BJkGEmMojK2DDl5qAOYAQG44U4&#10;+kEJyUTjJ7+Y+NH/wf2s9j1nuWdfe87ZbTlvk51933vt1d+z3ne963Jcu3T27Bk7ZyHcJGWQmA3X&#10;X7z41v/xxvxcSRmL+39RX5UxjFKeYKOlDIFH19YHfW+SY8pe5bCH5sL46+/fb+Mp+Jy3b920ug6y&#10;d1GaQo/wF3UN54I4ZN5QYVD07j4H7VMWiH2DDWwb45ziWBrNeTi+enX4ffiykhZJu+wXs1b2Kou9&#10;MP6ePvV+G2jHTsNcL1e8OZii4hhResOupfEhRctvv33RcnXu3PfzfMGxayfh7saN69aXHA1Pae9h&#10;LinprxPme0flRdw5Za/y2Avir2f9BqvrUydPenWxs6NiDzsJH2ntpWhU6m/SN4ZnUQbc9uKPz549&#10;K5lP6WcQ20ndkLH6QfPKUvcjLZQDpFHSW+xa2atM9vz8bdv6qm3Te+r5cefOnTPoLa228BXRZ9L7&#10;ohgVDrF96J4FGwQfcJLW15S4C34qz6A9kjkX5dmyhnXqnsRQ8XOxy3wP38Y5lmLis27eKHuVy56f&#10;v56eDaZ3U6+5++GvrCZFd65eorbxy4LqakH3EK9gCTrnPyYc+v1PeAmb01RiJcKUfw3TMEZdDs7w&#10;k+O+l3RIWeDWAf3pTbqv7FU2e37+qO9t/+52yx7tzUl1xHXoO06/XIfdwH5E2b2w93IPnEj7OPzC&#10;kH+hHJBrxIYl4SvsvXKc90u8k3eO5hvkWcqesif8MX8geiDmcvr0cLt6EpbQEjwl9TexHUnto+h0&#10;vK3hmbKGMiRNbMn9DmVP2YM9FupAS0bmrj6wf39eW0nKdrSYxA+DOdhzNcg2xycajzAHezAY1q7p&#10;/053X9lT9oQ92qexd5s2brT2b2Bg+HdT6GMVxwX+V5IYBLYx6FniH7ranAjblEtSD03bDqHsKXvC&#10;HrFAynDG3PEbYmjj+PEBe4y4Z5SvSPkfF3/Hf+X5QXZUYh4TgbegNJJ+vo08issHuV/ZU/aEPdbo&#10;BxvEnA+rV602ra1tXp/qN+3xn3i/o/mO1waOvtCaxC7wt2BPNBW2xt5hH4POc3y09aag543FMYkh&#10;kYdJfFBlT9lz2aMNTfj49pY+a/vQyO7duy1/+FcPfvNr2z7AdTCHr5WkrA/zK7GDYfZwLBgq5p3Y&#10;9qQ+qLKn7Lns0a8Dnr535ozlrm3yFVNfM880Tz5lXun5m9fn5YLlBLsX5DtG6RZWg+qEUfYw6nnj&#10;+VwSH1TZU/Zc9uj3sXXr1ry9m1v1DzOn6qnH3yLzlUn/NSu6/m0GjgxZ/mAUW5aUwSC/knvxYYOY&#10;HM9sJUmb64OST/57lD1lz2Xv8ePf5rmrr1lgOqpvmQWT/mOm5PrM7Kq/Wv5gcOPSf5oTAyMMnj9v&#10;fdA4v5Pzfk6xD+Lj+rX5POzjg/J9+NSs3fZSZU/ZE/b4LdppU7o89posf4254bmuO6vv2X0YhDt3&#10;gcFD/festtCXxGEo8/2cBbEUxGPQdRP9GHaP/MFXkDiMsqfswR7cNU+Hu+mWs/qaxXbdlNvi2byt&#10;hnqfy5y7DZMzW7abLVu2GGkTRGcsxB3o94XeiGMm4XGicxaWfsoZicOQJ8qesme5m+ZyN8/qoqFm&#10;mVfPWxjJ3dyqv9u6IDpauWKlnRuX+ScYh0ds9MSJN/I2UXik7Mf/whZgH10/LEy3z9NxuCMvlL3K&#10;Zu/Rw4/M1Ca4m2q10JhbY9d1NR0eU/NNd/WTUHs3s/qX9tr62lZzyfvNldPe3Eorlq+wfdNoG2yb&#10;0W7qPCZZFsyZY15a+aKN43CdlP/CI74qbRXYx0pgke9U9iqXvQ9+fsf+/4W75txJ01496LHSaabm&#10;dph5Vf8K5I7j03IH7b0963vNo4cPzPx5Cyx7Lc0z7PFdO3eaprpG01jbYOY01pkV02pMc129We6t&#10;0dzxgQEb98MPxf7BHfbQZRH78DzGP8WGK3uVyd6pk2+OcNdg1y250wb2aEvAnrn1OXe7Y/KQaahd&#10;aO85cuSIZe4vf/7YsKxds9auBwcHTXtbp71mQVOdWT09Z1iH8SdaZE2diLl33bkj4BE2aQd8nuqL&#10;yl7lsSe/VUs8pb5mjpmeO2w5gaugWCbsdVU/NI25HntdXU2Xef211+ycZr+480GeP+Y4g8HZ3XNN&#10;R0enecebSwx9peWPuiBjYpmvSObtc+eRgMPnwR4qe5XHHrEV/u8NuSWWp6TMLf7qanPNG0+Lv8j9&#10;1NvgzeWPec7WrF7jzXm21tbbuD4tf/iejDuXtg9ZC4cydy3X0T44UeuHyl7lsYeW22bMNvW1XYY4&#10;petTsm3bDDy/U+xcV+d8c9Gbl5r+1eIfhvEndb+XX3rZ1uO4Pi1/+Jb4mcyrIty563v37trzV65c&#10;ztcPsZUTrS+2sleZ7GH7WppneXW3RXn+iGm2Tv6BtVPoYnb3YttOwJgiYc5dB/E3b+58s3HDJvuM&#10;/v59+fvS8id+Z9CcSBzDByVWis0jJiNxmonEoLJXmexhR1z+0IEs+/YOeLHLj2x9C/uDtl3m3O04&#10;/mBErk/DHzEX3n3//v1A24dN5Lz0kyQGw7YwCJfYT3n3eFwre5XLnvC37Tt7zMGDh7y60x07b7Xr&#10;393xYinoOSq+GMTfzh07TG/vNy3P/L6PaD8Nf9IGzZheN02yfX2kjRpO5fl+BqWP23isEyp7lc2e&#10;6DhsTXwD+xJnQ/z8EYMZunbNsrdv3948GzCSlD94gXsYC0ofvifxUPjylw3EYJhnnnOknwVbiG10&#10;WRVmx2Kt7Cl7Qbp2j+E3EteP06fL31sXLlju1q1bZ+eAQfMuH0n54z64CbN9Uja46cNewpm8D4Zh&#10;0eWQbenTHPdd5Tqv7Cl7LmdB2/ymFvpP4rfJmFt0dfDAARsbJf4IG9gwuJDnJOHv2NGj9t2M6ZW0&#10;Ye9knmnW169ft9fAqZ87Pzc3bwwZ5r4gJsM3vffeT/OM+q8t976yp+yJpsPW/CYWOo3zO0WrT/74&#10;e/P40YNP2UmYkzqcMJiEv75X++z7SUPc8u6lH0ayhL2Ttoj3rw3a55EWSXuWa2VP2Qtjzj1OW7fr&#10;1xWjUfEBsYM8E17QYVT/l82bN9u6GrZNxiPBkCz8Pth5r34nfmZQ+ngv7LrnhGXh0T1X7m1lT9lz&#10;GQvbxufz67ZYbcIJLMHgwLFjsfxRnwx6J9zwjLgYCnYbX9N9xuV3L9nfffEfd68p17ayp+yF8eYe&#10;l5hGOeyDMEhbfJz98/PHvXCXxB8m3gLrLkswJ76n1EPd8+XcVvaUPZexsG36NWP3/NotpTbh6Jz3&#10;jqT80W64dtUqez337N21ywz+7Kq1bTCFP+uWFRxz90k7PN6+ecN+W9ZxT2VP2QvjzX+8lHW+KGap&#10;u8Xxt2jhInsNYwI3tEw2m2dU27GCy5ctz9cBsYUua5Qd8O2+m7JE/N6sYy7KnrLnZyxsn1g+cUJX&#10;u+XaThL/XO8xd3TO580bcz9nl0VNtZZHtx+NpI+6YFDaxQ/1Myn3lXOt7Cl7Yaz5j0sfynLq0X12&#10;FH+Lp9TacfD7Z30xz97M+nrL3oyWGeb1QwcNbR3yPGxgUJw2yA+Ve8q9VvaUPT9jYfvMm4vfFhdP&#10;LKVmo/hj/gl8zsPdXzB9HZPsNnrm+FRvvoq21vb8uCf8yaD63FjO1aTsKXthrPmP04cE9tw6VCk5&#10;C3uWtD90N9SZbzQPzz+xzOOr3uNs5fQa63fC4NTaetPlXYMPuq4lZ20g7PJc+phlne6w75Hjyp6y&#10;52csbD9t/xbRWLFr+pWh084R9pj/hf3ZI5zhf7LNsT1dX7LsMTcM+4z5pS5HmVFsOkp9P+kLy2s9&#10;rlz6NUC/aupIpdZh2PMYK9/Z1mHgi7gKfV+wcV/z9rFv2EGYRMdscwwflH2WH//osm37yzLNYd/i&#10;P67sKV9+vqL2Jd6SpC3br7XR7Et9b8fML1uu4I/2BNYud9M8f/Pw7BfyNk/iLsRb4C6r9Kb5RmVP&#10;2YtizX+ONnZ+ow8fLgs94zOiUWlHYE1sE/tH3Y5z1Pvme/vw+EpblWkbiXcypoJYSlDbQhpGynWt&#10;sqfs+fmK23f5I25fzr5YtNWh0d7WaoPtw9Zh49pH+KJexzm4I9Y5zfNHp3sxzheXfN08+cPvbH+z&#10;8TqfoLKn7MWxFnQe/mRcHzaQOOLtWzfMx396UvK64Eqvrwo6pZ4nzLGNjRN7CHdcM4VYZ/tM+9u4&#10;pIm283LZrWKfq+wpe0FsJT3GOFYYFD8UDmlLK2UbIPGW06dOmpVLl3p2bTimgp2DO9b0KcPescAd&#10;Ywfxh7PuI5aWRWVP2UvKWdR10vbHuHBsDWMLSh3jgCn0+i3HxyTGKfW+7s5ZgWN20zKR1fXKnrIX&#10;xVTSc9g/bJ7E8mlTw/YQ52Chv3Ip+kxu3tRr+UO3tLXjY7Ldt21bvg9LVuwU+x5lT9lLylfcdbT9&#10;wZ9fk/QnISZTCn8U/5O+mrT5od3+PXvN/bsffuqd/jSMx31lT9mLYyrpeeaxha+wvlvuXBGl9kfH&#10;I1thaaIujF+u7Cl7SdmKu076nFHXw8cMa3solz8apvXxcFx4w/+mfGJR9pS9OKbSnCfm4sY8JeaC&#10;zynjVN01scjLXlsAWmTMbBiv44GftGkI4o15vj/55BND/VjZU/bSsJX0WmwgY46YY2lo6H07f7SU&#10;93Fr2uWI05QiNpOWl2Kvp+xgrJJr3yiLyAvaRN38U/aUPVcPY7mNLaC/KHNTwCc2s9RthcWyFXS/&#10;+NDUYaVcEd74prA8VfaUvTBtjOVx5kXDPxMtiy0M0v5YHcOnpGygjCCd/DYE/Qyw+UnyTtlT9pLo&#10;ZKyuCbKFxAjHql6IjfP7lJQRlBVp80jZU/bSamasrkff8rtf2BniN2HtGaW2hWLjxA7jFwfV4dLk&#10;jbKn7KXRy3i4FltIDAcfDxaIa5RrPBPPxd8V5mjDJJZbinxQ9pS9UuhoLJ5B3BDbI7GZUjGIX0k7&#10;iNTjeD4xoKi4yWi+X9lT9kajm/F2D21mLoOj8UWpQ7qxE9pGeG65vlXZU/bKpa2xeC6siC+adFwv&#10;dg7mxK8kdlIqvzIqD5Q9ZS9KHxPxnH9cr/QddWOj8MZ4dtfOwVyp/cqo/FP2lL0ofUzkc3BEe5uM&#10;rxC75l9nZef8eansKXt+TTyP+/iQxGWImchCm4W/n1eW367sKXtZ6k3fVdCbslfIC9WF5kWWGlD2&#10;VG9Z6k3fVdCbslfIC9WF5kWWGlD2VG9Z6k3fVdCbslfIC9WF5kWWGlD2VG9Z6k3fVdCbslfIC9WF&#10;5kWWGlD2VG9Z6k3fVdCbslfIC9WF5kWWGlD2VG9Z6k3fVdCbslfIC9WF5kWWGlD2VG9Z6k3fVdCb&#10;slfIC9WF5kWWGlD2VG9Z6k3fVdCbslfIC9WF5kWWGlD2VG9Z6k3fVdCbslfIC9WF5kWWGlD2VG9Z&#10;6k3fVdCbslfIC9WF5kWWGlD2VG9Z6k3fVdCbslfIC9WF5kWWGoC9zxhjXvAW/j7rLWz/DwAA//8D&#10;AFBLAwQUAAYACAAAACEAuxCxw94AAAAHAQAADwAAAGRycy9kb3ducmV2LnhtbEyOwUrDQBRF94L/&#10;MDzBnZ2kaaTGTEop6qoIbQVx95p5TUIzb0JmmqR/73Sly8u9nHvy1WRaMVDvGssK4lkEgri0uuFK&#10;wdfh/WkJwnlkja1lUnAlB6vi/i7HTNuRdzTsfSUChF2GCmrvu0xKV9Zk0M1sRxy6k+0N+hD7Suoe&#10;xwA3rZxH0bM02HB4qLGjTU3leX8xCj5GHNdJ/DZsz6fN9eeQfn5vY1Lq8WFav4LwNPm/Mdz0gzoU&#10;weloL6ydaG9ZeAVJlIII7XyZLEAcFaTJ4gVkkcv//sUv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CFr1AndQQAAB8NAAAOAAAAAAAAAAAAAAAAADwCAABkcnMvZTJv&#10;RG9jLnhtbFBLAQItABQABgAIAAAAIQB/AvUvqUoAAKQUBQAUAAAAAAAAAAAAAAAAAN0GAABkcnMv&#10;bWVkaWEvaW1hZ2UxLmVtZlBLAQItABQABgAIAAAAIQC7ELHD3gAAAAcBAAAPAAAAAAAAAAAAAAAA&#10;ALhRAABkcnMvZG93bnJldi54bWxQSwECLQAUAAYACAAAACEAjiIJQroAAAAhAQAAGQAAAAAAAAAA&#10;AAAAAADDUgAAZHJzL19yZWxzL2Uyb0RvYy54bWwucmVsc1BLBQYAAAAABgAGAHwBAAC0UwAAAAA=&#10;">
                      <v:shape id="그림 194" o:spid="_x0000_s1262" type="#_x0000_t75" style="position:absolute;width:17989;height:29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QxAAAANwAAAAPAAAAZHJzL2Rvd25yZXYueG1sRE9Na8JA&#10;EL0X/A/LCL2ZTa1ITF2lFIQWBDUVtLcxO02i2dmY3Wr8912h0Ns83udM552pxYVaV1lW8BTFIIhz&#10;qysuFGw/F4MEhPPIGmvLpOBGDuaz3sMUU22vvKFL5gsRQtilqKD0vkmldHlJBl1kG+LAfdvWoA+w&#10;LaRu8RrCTS2HcTyWBisODSU29FZSfsp+jILDIaHk7FfL7Pj8Ea/39flrV4yVeux3ry8gPHX+X/zn&#10;ftdh/mQE92fCBXL2CwAA//8DAFBLAQItABQABgAIAAAAIQDb4fbL7gAAAIUBAAATAAAAAAAAAAAA&#10;AAAAAAAAAABbQ29udGVudF9UeXBlc10ueG1sUEsBAi0AFAAGAAgAAAAhAFr0LFu/AAAAFQEAAAsA&#10;AAAAAAAAAAAAAAAAHwEAAF9yZWxzLy5yZWxzUEsBAi0AFAAGAAgAAAAhAD815NDEAAAA3AAAAA8A&#10;AAAAAAAAAAAAAAAABwIAAGRycy9kb3ducmV2LnhtbFBLBQYAAAAAAwADALcAAAD4AgAAAAA=&#10;" stroked="t" strokecolor="black [3213]">
                        <v:imagedata r:id="rId133" o:title=""/>
                        <v:path arrowok="t"/>
                      </v:shape>
                      <v:group id="그룹 182" o:spid="_x0000_s1263" style="position:absolute;top:13858;width:17989;height:18174" coordorigin="-666,14001" coordsize="17991,1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Text Box 185" o:spid="_x0000_s1264" type="#_x0000_t202" style="position:absolute;left:10127;top:30718;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m0xAAAANwAAAAPAAAAZHJzL2Rvd25yZXYueG1sRE9NawIx&#10;EL0X+h/CFHopmm2rIqtRRFpoexFXL96GzbhZu5ksSVbXf28KBW/zeJ8zX/a2EWfyoXas4HWYgSAu&#10;na65UrDffQ6mIEJE1tg4JgVXCrBcPD7MMdfuwls6F7ESKYRDjgpMjG0uZSgNWQxD1xIn7ui8xZig&#10;r6T2eEnhtpFvWTaRFmtODQZbWhsqf4vOKtiMDhvz0h0/flajd/+979aTU1Uo9fzUr2YgIvXxLv53&#10;f+k0fzqGv2fSBXJxAwAA//8DAFBLAQItABQABgAIAAAAIQDb4fbL7gAAAIUBAAATAAAAAAAAAAAA&#10;AAAAAAAAAABbQ29udGVudF9UeXBlc10ueG1sUEsBAi0AFAAGAAgAAAAhAFr0LFu/AAAAFQEAAAsA&#10;AAAAAAAAAAAAAAAAHwEAAF9yZWxzLy5yZWxzUEsBAi0AFAAGAAgAAAAhAO4SibTEAAAA3AAAAA8A&#10;AAAAAAAAAAAAAAAABwIAAGRycy9kb3ducmV2LnhtbFBLBQYAAAAAAwADALcAAAD4AgAAAAA=&#10;" stroked="f">
                          <v:textbox style="mso-fit-shape-to-text:t" inset="0,0,0,0">
                            <w:txbxContent>
                              <w:p w14:paraId="359EDB63"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 xml:space="preserve">Slika </w:t>
                                </w:r>
                                <w:r>
                                  <w:rPr>
                                    <w:rFonts w:ascii="Times New Roman" w:eastAsia="Times New Roman" w:hAnsi="Times New Roman" w:cs="Times New Roman"/>
                                    <w:highlight w:val="lightGray"/>
                                    <w:lang w:val="hr-HR"/>
                                  </w:rPr>
                                  <w:t>I</w:t>
                                </w:r>
                              </w:p>
                            </w:txbxContent>
                          </v:textbox>
                        </v:shape>
                        <v:shape id="Text Box 186" o:spid="_x0000_s1265" type="#_x0000_t202" style="position:absolute;left:-666;top:14001;width:179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jawwAAANwAAAAPAAAAZHJzL2Rvd25yZXYueG1sRE9Na8JA&#10;EL0X+h+WKXirGz2IpK4iQoN60BpL8Thkx2wwO5tmV43+ercg9DaP9zmTWWdrcaHWV44VDPoJCOLC&#10;6YpLBd/7z/cxCB+QNdaOScGNPMymry8TTLW78o4ueShFDGGfogITQpNK6QtDFn3fNcSRO7rWYoiw&#10;LaVu8RrDbS2HSTKSFiuODQYbWhgqTvnZKlgdD/v1byZ/ss19OzhT1uVfwSjVe+vmHyACdeFf/HQv&#10;dZw/HsHfM/ECOX0AAAD//wMAUEsBAi0AFAAGAAgAAAAhANvh9svuAAAAhQEAABMAAAAAAAAAAAAA&#10;AAAAAAAAAFtDb250ZW50X1R5cGVzXS54bWxQSwECLQAUAAYACAAAACEAWvQsW78AAAAVAQAACwAA&#10;AAAAAAAAAAAAAAAfAQAAX3JlbHMvLnJlbHNQSwECLQAUAAYACAAAACEA7Xx42sMAAADcAAAADwAA&#10;AAAAAAAAAAAAAAAHAgAAZHJzL2Rvd25yZXYueG1sUEsFBgAAAAADAAMAtwAAAPcCAAAAAA==&#10;" fillcolor="black [3213]" stroked="f" strokeweight=".5pt">
                          <v:textbox inset="0,0,0,0">
                            <w:txbxContent>
                              <w:p w14:paraId="54F0E9C7" w14:textId="77777777" w:rsidR="0057122D" w:rsidRDefault="0057122D" w:rsidP="0009596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ILI</w:t>
                                </w:r>
                              </w:p>
                            </w:txbxContent>
                          </v:textbox>
                        </v:shape>
                      </v:group>
                      <w10:wrap type="square"/>
                    </v:group>
                  </w:pict>
                </mc:Fallback>
              </mc:AlternateContent>
            </w:r>
          </w:p>
          <w:p w14:paraId="548332C5" w14:textId="77777777" w:rsidR="0009596D" w:rsidRPr="003635AB" w:rsidRDefault="0009596D" w:rsidP="00B50981">
            <w:pPr>
              <w:pStyle w:val="a3"/>
              <w:numPr>
                <w:ilvl w:val="0"/>
                <w:numId w:val="135"/>
              </w:numPr>
              <w:rPr>
                <w:b/>
                <w:highlight w:val="lightGray"/>
                <w:lang w:val="hr-HR"/>
              </w:rPr>
            </w:pPr>
            <w:r w:rsidRPr="003635AB">
              <w:rPr>
                <w:rFonts w:eastAsia="Times New Roman"/>
                <w:b/>
                <w:bCs/>
                <w:highlight w:val="lightGray"/>
                <w:lang w:val="hr-HR"/>
              </w:rPr>
              <w:t>Napunjen</w:t>
            </w:r>
            <w:r>
              <w:rPr>
                <w:rFonts w:eastAsia="Times New Roman"/>
                <w:b/>
                <w:bCs/>
                <w:highlight w:val="lightGray"/>
                <w:lang w:val="hr-HR"/>
              </w:rPr>
              <w:t>u</w:t>
            </w:r>
            <w:r w:rsidRPr="003635AB">
              <w:rPr>
                <w:rFonts w:eastAsia="Times New Roman"/>
                <w:b/>
                <w:bCs/>
                <w:highlight w:val="lightGray"/>
                <w:lang w:val="hr-HR"/>
              </w:rPr>
              <w:t xml:space="preserve"> štrcaljk</w:t>
            </w:r>
            <w:r>
              <w:rPr>
                <w:rFonts w:eastAsia="Times New Roman"/>
                <w:b/>
                <w:bCs/>
                <w:highlight w:val="lightGray"/>
                <w:lang w:val="hr-HR"/>
              </w:rPr>
              <w:t>u</w:t>
            </w:r>
            <w:r w:rsidRPr="003635AB">
              <w:rPr>
                <w:rFonts w:eastAsia="Times New Roman"/>
                <w:b/>
                <w:bCs/>
                <w:highlight w:val="lightGray"/>
                <w:lang w:val="hr-HR"/>
              </w:rPr>
              <w:t xml:space="preserve"> ubodite u </w:t>
            </w:r>
            <w:r>
              <w:rPr>
                <w:rFonts w:eastAsia="Times New Roman"/>
                <w:b/>
                <w:bCs/>
                <w:highlight w:val="lightGray"/>
                <w:lang w:val="hr-HR"/>
              </w:rPr>
              <w:t xml:space="preserve">predviđeno </w:t>
            </w:r>
            <w:r w:rsidRPr="003635AB">
              <w:rPr>
                <w:rFonts w:eastAsia="Times New Roman"/>
                <w:b/>
                <w:bCs/>
                <w:highlight w:val="lightGray"/>
                <w:lang w:val="hr-HR"/>
              </w:rPr>
              <w:t xml:space="preserve">mjesto ubrizgavanja </w:t>
            </w:r>
          </w:p>
          <w:p w14:paraId="483F81EA" w14:textId="77777777" w:rsidR="0009596D" w:rsidRPr="003635AB" w:rsidRDefault="0009596D" w:rsidP="00B50981">
            <w:pPr>
              <w:pStyle w:val="a3"/>
              <w:numPr>
                <w:ilvl w:val="0"/>
                <w:numId w:val="0"/>
              </w:numPr>
              <w:rPr>
                <w:b/>
                <w:highlight w:val="lightGray"/>
                <w:lang w:val="hr-HR"/>
              </w:rPr>
            </w:pPr>
          </w:p>
          <w:p w14:paraId="4767B963" w14:textId="77777777" w:rsidR="0009596D" w:rsidRPr="003635AB" w:rsidRDefault="0009596D" w:rsidP="00B50981">
            <w:pPr>
              <w:pStyle w:val="a3"/>
              <w:numPr>
                <w:ilvl w:val="0"/>
                <w:numId w:val="0"/>
              </w:numPr>
              <w:rPr>
                <w:b/>
                <w:highlight w:val="lightGray"/>
                <w:lang w:val="hr-HR"/>
              </w:rPr>
            </w:pPr>
          </w:p>
          <w:p w14:paraId="713FDA76" w14:textId="77777777" w:rsidR="0009596D" w:rsidRPr="003635AB" w:rsidRDefault="0009596D" w:rsidP="00B50981">
            <w:pPr>
              <w:pStyle w:val="a3"/>
              <w:rPr>
                <w:highlight w:val="lightGray"/>
                <w:lang w:val="hr-HR"/>
              </w:rPr>
            </w:pPr>
            <w:r w:rsidRPr="003635AB">
              <w:rPr>
                <w:rFonts w:eastAsia="Times New Roman"/>
                <w:b/>
                <w:bCs/>
                <w:highlight w:val="lightGray"/>
                <w:lang w:val="hr-HR"/>
              </w:rPr>
              <w:t>a.</w:t>
            </w:r>
            <w:r w:rsidRPr="003635AB">
              <w:rPr>
                <w:rFonts w:eastAsia="Times New Roman"/>
                <w:highlight w:val="lightGray"/>
                <w:lang w:val="hr-HR"/>
              </w:rPr>
              <w:t xml:space="preserve"> Jednom rukom nježno uhvatite nabor kože na mjestu ubrizgavanja</w:t>
            </w:r>
          </w:p>
          <w:p w14:paraId="39ACD65B" w14:textId="77777777" w:rsidR="0009596D" w:rsidRPr="003635AB" w:rsidRDefault="0009596D" w:rsidP="00B50981">
            <w:pPr>
              <w:pStyle w:val="a3"/>
              <w:rPr>
                <w:highlight w:val="lightGray"/>
                <w:lang w:val="hr-HR"/>
              </w:rPr>
            </w:pPr>
          </w:p>
          <w:p w14:paraId="36A833B5" w14:textId="77777777" w:rsidR="0009596D" w:rsidRPr="003635AB" w:rsidRDefault="0009596D" w:rsidP="00B50981">
            <w:pPr>
              <w:pStyle w:val="a3"/>
              <w:rPr>
                <w:highlight w:val="lightGray"/>
                <w:lang w:val="hr-HR"/>
              </w:rPr>
            </w:pPr>
            <w:r w:rsidRPr="003635AB">
              <w:rPr>
                <w:rFonts w:eastAsia="Times New Roman"/>
                <w:b/>
                <w:bCs/>
                <w:highlight w:val="lightGray"/>
                <w:lang w:val="hr-HR"/>
              </w:rPr>
              <w:t>b.</w:t>
            </w:r>
            <w:r>
              <w:rPr>
                <w:rFonts w:eastAsia="Times New Roman"/>
                <w:b/>
                <w:bCs/>
                <w:highlight w:val="lightGray"/>
                <w:lang w:val="hr-HR"/>
              </w:rPr>
              <w:t xml:space="preserve"> </w:t>
            </w:r>
            <w:r w:rsidRPr="003635AB">
              <w:rPr>
                <w:rFonts w:eastAsia="Times New Roman"/>
                <w:highlight w:val="lightGray"/>
                <w:lang w:val="hr-HR"/>
              </w:rPr>
              <w:t xml:space="preserve">Držeći napunjenu štrcaljku za </w:t>
            </w:r>
            <w:r>
              <w:rPr>
                <w:rFonts w:eastAsia="Times New Roman"/>
                <w:highlight w:val="lightGray"/>
                <w:lang w:val="hr-HR"/>
              </w:rPr>
              <w:t>tijelo štrcaljke</w:t>
            </w:r>
            <w:r w:rsidRPr="003635AB">
              <w:rPr>
                <w:rFonts w:eastAsia="Times New Roman"/>
                <w:highlight w:val="lightGray"/>
                <w:lang w:val="hr-HR"/>
              </w:rPr>
              <w:t xml:space="preserve">, brzim, kratkim pokretom ubodite iglu u nabor kože pod kutom od 45 stupnjeva. </w:t>
            </w:r>
          </w:p>
        </w:tc>
      </w:tr>
      <w:tr w:rsidR="0009596D" w:rsidRPr="00705B59" w14:paraId="34A9CE84" w14:textId="77777777" w:rsidTr="00D80D27">
        <w:trPr>
          <w:gridAfter w:val="1"/>
          <w:wAfter w:w="57" w:type="dxa"/>
          <w:trHeight w:val="4813"/>
        </w:trPr>
        <w:tc>
          <w:tcPr>
            <w:tcW w:w="9493" w:type="dxa"/>
          </w:tcPr>
          <w:p w14:paraId="0898E3F6" w14:textId="77777777" w:rsidR="0009596D" w:rsidRPr="003635AB" w:rsidRDefault="0009596D" w:rsidP="00B50981">
            <w:pPr>
              <w:ind w:left="104"/>
              <w:rPr>
                <w:rFonts w:ascii="Times New Roman" w:eastAsia="Times New Roman" w:hAnsi="Times New Roman" w:cs="Times New Roman"/>
                <w:b/>
                <w:bCs/>
                <w:spacing w:val="-1"/>
                <w:highlight w:val="lightGray"/>
                <w:lang w:val="hr-HR"/>
              </w:rPr>
            </w:pPr>
          </w:p>
          <w:p w14:paraId="6C6DFEB3" w14:textId="77777777" w:rsidR="0009596D" w:rsidRPr="003635AB" w:rsidRDefault="0009596D" w:rsidP="00B50981">
            <w:pPr>
              <w:pStyle w:val="1"/>
              <w:spacing w:before="76"/>
              <w:ind w:left="0" w:right="2736"/>
              <w:rPr>
                <w:rFonts w:eastAsiaTheme="minorEastAsia" w:cs="Times New Roman"/>
                <w:highlight w:val="lightGray"/>
                <w:lang w:val="hr-HR" w:eastAsia="ko-KR"/>
              </w:rPr>
            </w:pPr>
          </w:p>
          <w:p w14:paraId="52D10AEB" w14:textId="77777777" w:rsidR="0009596D" w:rsidRPr="003635AB" w:rsidRDefault="0009596D" w:rsidP="00B50981">
            <w:pPr>
              <w:pStyle w:val="Default"/>
              <w:rPr>
                <w:rFonts w:ascii="Times New Roman" w:hAnsi="Times New Roman" w:cs="Times New Roman"/>
                <w:highlight w:val="lightGray"/>
                <w:lang w:val="hr-HR"/>
              </w:rPr>
            </w:pPr>
            <w:r>
              <w:rPr>
                <w:noProof/>
                <w:lang w:val="hr-HR" w:eastAsia="hr-HR"/>
              </w:rPr>
              <w:drawing>
                <wp:anchor distT="0" distB="0" distL="114300" distR="114300" simplePos="0" relativeHeight="251658315" behindDoc="0" locked="0" layoutInCell="1" allowOverlap="1" wp14:anchorId="5ED8BE70" wp14:editId="3C0EC4A0">
                  <wp:simplePos x="0" y="0"/>
                  <wp:positionH relativeFrom="column">
                    <wp:posOffset>50165</wp:posOffset>
                  </wp:positionH>
                  <wp:positionV relativeFrom="paragraph">
                    <wp:posOffset>160020</wp:posOffset>
                  </wp:positionV>
                  <wp:extent cx="1799590" cy="2197735"/>
                  <wp:effectExtent l="19050" t="19050" r="10160" b="12065"/>
                  <wp:wrapSquare wrapText="bothSides"/>
                  <wp:docPr id="184" name="그림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그림 184"/>
                          <pic:cNvPicPr>
                            <a:picLocks noChangeAspect="1"/>
                          </pic:cNvPicPr>
                        </pic:nvPicPr>
                        <pic:blipFill>
                          <a:blip r:embed="rId134" cstate="print">
                            <a:extLst>
                              <a:ext uri="{28A0092B-C50C-407E-A947-70E740481C1C}">
                                <a14:useLocalDpi xmlns:a14="http://schemas.microsoft.com/office/drawing/2010/main" val="0"/>
                              </a:ext>
                            </a:extLst>
                          </a:blip>
                          <a:srcRect r="1493" b="1225"/>
                          <a:stretch>
                            <a:fillRect/>
                          </a:stretch>
                        </pic:blipFill>
                        <pic:spPr bwMode="auto">
                          <a:xfrm>
                            <a:off x="0" y="0"/>
                            <a:ext cx="1799590" cy="219773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389CB6CF" w14:textId="77777777" w:rsidR="0009596D" w:rsidRPr="003635AB" w:rsidRDefault="0009596D" w:rsidP="00B50981">
            <w:pPr>
              <w:pStyle w:val="a3"/>
              <w:numPr>
                <w:ilvl w:val="0"/>
                <w:numId w:val="135"/>
              </w:numPr>
              <w:rPr>
                <w:b/>
                <w:highlight w:val="lightGray"/>
              </w:rPr>
            </w:pPr>
            <w:r w:rsidRPr="003635AB">
              <w:rPr>
                <w:rFonts w:eastAsia="Times New Roman"/>
                <w:b/>
                <w:bCs/>
                <w:highlight w:val="lightGray"/>
                <w:lang w:val="hr-HR"/>
              </w:rPr>
              <w:t>Primijenite injekciju</w:t>
            </w:r>
          </w:p>
          <w:p w14:paraId="6F1DEA14" w14:textId="77777777" w:rsidR="0009596D" w:rsidRPr="003635AB" w:rsidRDefault="0009596D" w:rsidP="00B50981">
            <w:pPr>
              <w:pStyle w:val="a3"/>
              <w:rPr>
                <w:highlight w:val="lightGray"/>
              </w:rPr>
            </w:pPr>
          </w:p>
          <w:p w14:paraId="69A9FB06" w14:textId="77777777" w:rsidR="0009596D" w:rsidRPr="000A6522" w:rsidRDefault="0009596D" w:rsidP="00B50981">
            <w:pPr>
              <w:pStyle w:val="a3"/>
              <w:rPr>
                <w:highlight w:val="lightGray"/>
                <w:lang w:val="de-CH"/>
              </w:rPr>
            </w:pPr>
            <w:r w:rsidRPr="003635AB">
              <w:rPr>
                <w:rFonts w:eastAsia="Times New Roman"/>
                <w:b/>
                <w:bCs/>
                <w:highlight w:val="lightGray"/>
                <w:lang w:val="hr-HR"/>
              </w:rPr>
              <w:t>a.</w:t>
            </w:r>
            <w:r w:rsidRPr="003635AB">
              <w:rPr>
                <w:rFonts w:eastAsia="Times New Roman"/>
                <w:highlight w:val="lightGray"/>
                <w:lang w:val="hr-HR"/>
              </w:rPr>
              <w:t xml:space="preserve"> Nakon što ubodete iglu, pustite nabor kože.</w:t>
            </w:r>
          </w:p>
          <w:p w14:paraId="390FF577" w14:textId="77777777" w:rsidR="0009596D" w:rsidRPr="003635AB" w:rsidRDefault="0009596D" w:rsidP="00B50981">
            <w:pPr>
              <w:pStyle w:val="a3"/>
              <w:rPr>
                <w:highlight w:val="lightGray"/>
                <w:lang w:val="hr-HR"/>
              </w:rPr>
            </w:pPr>
            <w:r w:rsidRPr="003635AB">
              <w:rPr>
                <w:rFonts w:eastAsia="Times New Roman"/>
                <w:b/>
                <w:bCs/>
                <w:highlight w:val="lightGray"/>
                <w:lang w:val="hr-HR"/>
              </w:rPr>
              <w:t>b.</w:t>
            </w:r>
            <w:r w:rsidRPr="003635AB">
              <w:rPr>
                <w:rFonts w:eastAsia="Times New Roman"/>
                <w:highlight w:val="lightGray"/>
                <w:lang w:val="hr-HR"/>
              </w:rPr>
              <w:t xml:space="preserve"> Polako pritisnite klip do kraja, dok ne ubrizgate svu tekućinu i štrcaljka ostane prazna.</w:t>
            </w:r>
          </w:p>
          <w:p w14:paraId="3448995E" w14:textId="77777777" w:rsidR="0009596D" w:rsidRPr="003635AB" w:rsidRDefault="0009596D" w:rsidP="00B50981">
            <w:pPr>
              <w:pStyle w:val="a3"/>
              <w:rPr>
                <w:highlight w:val="lightGray"/>
                <w:lang w:val="hr-HR"/>
              </w:rPr>
            </w:pPr>
          </w:p>
          <w:p w14:paraId="60307B65" w14:textId="77777777" w:rsidR="0009596D" w:rsidRPr="003635AB" w:rsidRDefault="0009596D" w:rsidP="00B50981">
            <w:pPr>
              <w:pStyle w:val="a3"/>
              <w:rPr>
                <w:highlight w:val="lightGray"/>
                <w:lang w:val="hr-HR"/>
              </w:rPr>
            </w:pPr>
          </w:p>
          <w:p w14:paraId="3EFAC023" w14:textId="77777777" w:rsidR="0009596D" w:rsidRPr="003635AB" w:rsidRDefault="0009596D" w:rsidP="00B50981">
            <w:pPr>
              <w:pStyle w:val="a3"/>
              <w:rPr>
                <w:highlight w:val="lightGray"/>
                <w:lang w:val="hr-HR"/>
              </w:rPr>
            </w:pPr>
            <w:r>
              <w:rPr>
                <w:rFonts w:eastAsia="맑은 고딕"/>
                <w:noProof/>
                <w:lang w:val="hr-HR" w:eastAsia="hr-HR"/>
              </w:rPr>
              <mc:AlternateContent>
                <mc:Choice Requires="wps">
                  <w:drawing>
                    <wp:anchor distT="0" distB="0" distL="114300" distR="114300" simplePos="0" relativeHeight="251658294" behindDoc="0" locked="0" layoutInCell="1" allowOverlap="1" wp14:anchorId="1D9A0438" wp14:editId="38A0A6DF">
                      <wp:simplePos x="0" y="0"/>
                      <wp:positionH relativeFrom="column">
                        <wp:posOffset>1093470</wp:posOffset>
                      </wp:positionH>
                      <wp:positionV relativeFrom="paragraph">
                        <wp:posOffset>1106805</wp:posOffset>
                      </wp:positionV>
                      <wp:extent cx="719455" cy="146050"/>
                      <wp:effectExtent l="0" t="0" r="4445" b="6350"/>
                      <wp:wrapSquare wrapText="bothSides"/>
                      <wp:docPr id="85" name="Text Box 85"/>
                      <wp:cNvGraphicFramePr/>
                      <a:graphic xmlns:a="http://schemas.openxmlformats.org/drawingml/2006/main">
                        <a:graphicData uri="http://schemas.microsoft.com/office/word/2010/wordprocessingShape">
                          <wps:wsp>
                            <wps:cNvSpPr txBox="1"/>
                            <wps:spPr>
                              <a:xfrm>
                                <a:off x="0" y="0"/>
                                <a:ext cx="719455" cy="146050"/>
                              </a:xfrm>
                              <a:prstGeom prst="rect">
                                <a:avLst/>
                              </a:prstGeom>
                              <a:solidFill>
                                <a:prstClr val="white"/>
                              </a:solidFill>
                              <a:ln>
                                <a:noFill/>
                              </a:ln>
                            </wps:spPr>
                            <wps:txbx>
                              <w:txbxContent>
                                <w:p w14:paraId="333DB76A"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Slika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9A0438" id="Text Box 85" o:spid="_x0000_s1266" type="#_x0000_t202" style="position:absolute;margin-left:86.1pt;margin-top:87.15pt;width:56.65pt;height:11.5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pYIAIAAEIEAAAOAAAAZHJzL2Uyb0RvYy54bWysU01v2zAMvQ/YfxB0X5wUTdcacYosRYYB&#10;QVsgHXpWZDkWIIsapcTOfv0oOU66bqdhF5kWKX689zi77xrDDgq9BlvwyWjMmbISSm13Bf/+svp0&#10;y5kPwpbCgFUFPyrP7+cfP8xal6srqMGUChklsT5vXcHrEFyeZV7WqhF+BE5ZclaAjQj0i7usRNFS&#10;9sZkV+PxTdYClg5BKu/p9qF38nnKX1VKhqeq8iowU3DqLaQT07mNZzafiXyHwtVantoQ/9BFI7Sl&#10;oudUDyIItkf9R6pGSwQPVRhJaDKoKi1VmoGmmYzfTbOphVNpFgLHuzNM/v+llY+HjXtGFrov0BGB&#10;EZDW+dzTZZynq7CJX+qUkZ8gPJ5hU11gki4/T+6up1POJLkm1zfjaYI1uzx26MNXBQ2LRsGRWElg&#10;icPaBypIoUNIrOXB6HKljYk/0bE0yA6CGGxrHVRskV78FmVsjLUQX/XueJNdJolW6LYd02XB726H&#10;MbdQHml6hF4Y3smVpoJr4cOzQFICDUzqDk90VAbagsPJ4qwG/Pm3+xhPBJGXs5aUVXD/Yy9QcWa+&#10;WaIuynAwcDC2g2H3zRJo1AntjZPJpAcYzGBWCM0riX4Rq5BLWEm1Ch4Gcxl6fdPSSLVYpCASmxNh&#10;bTdOxtQDsC/dq0B3oiUQn48waE7k79jpYxM/brEPBHWiLgLbo3jCm4Sa+DktVdyEt/8p6rL6818A&#10;AAD//wMAUEsDBBQABgAIAAAAIQBwhHjG4gAAAAsBAAAPAAAAZHJzL2Rvd25yZXYueG1sTI/NTsMw&#10;EITvSLyDtUhcEHVI0h9CnKqq4ACXitALNzd240C8jmynDW/P9gS3nd3R7DflerI9O2kfOocCHmYJ&#10;MI2NUx22AvYfL/crYCFKVLJ3qAX86ADr6vqqlIVyZ3zXpzq2jEIwFFKAiXEoOA+N0VaGmRs00u3o&#10;vJWRpG+58vJM4bbnaZIsuJUd0gcjB701uvmuRytgl3/uzN14fH7b5Jl/3Y/bxVdbC3F7M22egEU9&#10;xT8zXPAJHSpiOrgRVWA96WWakvUy5BkwcqSr+RzYgTaPywx4VfL/HapfAAAA//8DAFBLAQItABQA&#10;BgAIAAAAIQC2gziS/gAAAOEBAAATAAAAAAAAAAAAAAAAAAAAAABbQ29udGVudF9UeXBlc10ueG1s&#10;UEsBAi0AFAAGAAgAAAAhADj9If/WAAAAlAEAAAsAAAAAAAAAAAAAAAAALwEAAF9yZWxzLy5yZWxz&#10;UEsBAi0AFAAGAAgAAAAhAA6GmlggAgAAQgQAAA4AAAAAAAAAAAAAAAAALgIAAGRycy9lMm9Eb2Mu&#10;eG1sUEsBAi0AFAAGAAgAAAAhAHCEeMbiAAAACwEAAA8AAAAAAAAAAAAAAAAAegQAAGRycy9kb3du&#10;cmV2LnhtbFBLBQYAAAAABAAEAPMAAACJBQAAAAA=&#10;" stroked="f">
                      <v:textbox style="mso-fit-shape-to-text:t" inset="0,0,0,0">
                        <w:txbxContent>
                          <w:p w14:paraId="333DB76A"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hr-HR"/>
                              </w:rPr>
                              <w:t>Slika J</w:t>
                            </w:r>
                          </w:p>
                        </w:txbxContent>
                      </v:textbox>
                      <w10:wrap type="square"/>
                    </v:shape>
                  </w:pict>
                </mc:Fallback>
              </mc:AlternateContent>
            </w:r>
            <w:r w:rsidRPr="003635AB">
              <w:rPr>
                <w:rFonts w:eastAsia="맑은 고딕"/>
                <w:highlight w:val="lightGray"/>
                <w:lang w:val="hr-HR"/>
              </w:rPr>
              <w:t>•</w:t>
            </w:r>
            <w:r w:rsidRPr="003635AB">
              <w:rPr>
                <w:rFonts w:eastAsia="Times New Roman"/>
                <w:highlight w:val="lightGray"/>
                <w:lang w:val="hr-HR"/>
              </w:rPr>
              <w:t xml:space="preserve"> </w:t>
            </w:r>
            <w:r w:rsidRPr="003635AB">
              <w:rPr>
                <w:rFonts w:eastAsia="Times New Roman"/>
                <w:b/>
                <w:bCs/>
                <w:highlight w:val="lightGray"/>
                <w:lang w:val="hr-HR"/>
              </w:rPr>
              <w:t>Nemojte</w:t>
            </w:r>
            <w:r w:rsidRPr="003635AB">
              <w:rPr>
                <w:rFonts w:eastAsia="Times New Roman"/>
                <w:highlight w:val="lightGray"/>
                <w:lang w:val="hr-HR"/>
              </w:rPr>
              <w:t xml:space="preserve"> mijenjati položaj štrcaljke nakon što započnete ubrizgavanje.</w:t>
            </w:r>
            <w:r w:rsidRPr="003635AB">
              <w:rPr>
                <w:highlight w:val="lightGray"/>
                <w:lang w:val="hr-HR"/>
              </w:rPr>
              <w:t xml:space="preserve"> </w:t>
            </w:r>
          </w:p>
        </w:tc>
      </w:tr>
      <w:tr w:rsidR="0009596D" w14:paraId="32D91F78" w14:textId="77777777" w:rsidTr="00D80D27">
        <w:trPr>
          <w:gridAfter w:val="1"/>
          <w:wAfter w:w="57" w:type="dxa"/>
          <w:trHeight w:val="3807"/>
        </w:trPr>
        <w:tc>
          <w:tcPr>
            <w:tcW w:w="9493" w:type="dxa"/>
          </w:tcPr>
          <w:p w14:paraId="71646296" w14:textId="77777777" w:rsidR="0009596D" w:rsidRPr="0009596D" w:rsidRDefault="0009596D" w:rsidP="00B50981">
            <w:pPr>
              <w:ind w:left="104"/>
              <w:rPr>
                <w:rFonts w:ascii="Times New Roman" w:eastAsia="Times New Roman" w:hAnsi="Times New Roman" w:cs="Times New Roman"/>
                <w:b/>
                <w:bCs/>
                <w:color w:val="FF0000"/>
                <w:spacing w:val="-1"/>
                <w:lang w:val="hr-HR"/>
              </w:rPr>
            </w:pPr>
            <w:r w:rsidRPr="0009596D">
              <w:rPr>
                <w:noProof/>
                <w:color w:val="FF0000"/>
                <w:lang w:val="hr-HR" w:eastAsia="hr-HR"/>
              </w:rPr>
              <w:lastRenderedPageBreak/>
              <w:drawing>
                <wp:anchor distT="0" distB="0" distL="114300" distR="114300" simplePos="0" relativeHeight="251658316" behindDoc="0" locked="0" layoutInCell="1" allowOverlap="1" wp14:anchorId="062E7A47" wp14:editId="4015B149">
                  <wp:simplePos x="0" y="0"/>
                  <wp:positionH relativeFrom="column">
                    <wp:posOffset>51435</wp:posOffset>
                  </wp:positionH>
                  <wp:positionV relativeFrom="paragraph">
                    <wp:posOffset>153670</wp:posOffset>
                  </wp:positionV>
                  <wp:extent cx="1799590" cy="2082800"/>
                  <wp:effectExtent l="19050" t="19050" r="10160" b="12700"/>
                  <wp:wrapSquare wrapText="bothSides"/>
                  <wp:docPr id="196" name="그림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그림 182"/>
                          <pic:cNvPicPr>
                            <a:picLocks noChangeAspect="1"/>
                          </pic:cNvPicPr>
                        </pic:nvPicPr>
                        <pic:blipFill>
                          <a:blip r:embed="rId135" cstate="print">
                            <a:extLst>
                              <a:ext uri="{28A0092B-C50C-407E-A947-70E740481C1C}">
                                <a14:useLocalDpi xmlns:a14="http://schemas.microsoft.com/office/drawing/2010/main" val="0"/>
                              </a:ext>
                            </a:extLst>
                          </a:blip>
                          <a:srcRect r="1791"/>
                          <a:stretch>
                            <a:fillRect/>
                          </a:stretch>
                        </pic:blipFill>
                        <pic:spPr bwMode="auto">
                          <a:xfrm>
                            <a:off x="0" y="0"/>
                            <a:ext cx="1799590" cy="20828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Pr="0009596D">
              <w:rPr>
                <w:rFonts w:ascii="Times New Roman" w:eastAsia="Times New Roman" w:hAnsi="Times New Roman" w:cs="Times New Roman"/>
                <w:b/>
                <w:bCs/>
                <w:color w:val="FF0000"/>
                <w:spacing w:val="-1"/>
                <w:lang w:val="hr-HR"/>
              </w:rPr>
              <w:t xml:space="preserve"> </w:t>
            </w:r>
          </w:p>
          <w:p w14:paraId="3326FD05" w14:textId="77777777" w:rsidR="0009596D" w:rsidRPr="003635AB" w:rsidRDefault="0009596D" w:rsidP="00B50981">
            <w:pPr>
              <w:pStyle w:val="a3"/>
              <w:rPr>
                <w:highlight w:val="lightGray"/>
                <w:lang w:val="hr-HR"/>
              </w:rPr>
            </w:pPr>
          </w:p>
          <w:p w14:paraId="79C56B46" w14:textId="77777777" w:rsidR="0009596D" w:rsidRPr="003635AB" w:rsidRDefault="0009596D" w:rsidP="00B50981">
            <w:pPr>
              <w:pStyle w:val="a3"/>
              <w:numPr>
                <w:ilvl w:val="0"/>
                <w:numId w:val="135"/>
              </w:numPr>
              <w:rPr>
                <w:highlight w:val="lightGray"/>
                <w:lang w:val="hr-HR"/>
              </w:rPr>
            </w:pPr>
            <w:r w:rsidRPr="003635AB">
              <w:rPr>
                <w:rFonts w:eastAsia="Times New Roman"/>
                <w:b/>
                <w:bCs/>
                <w:highlight w:val="lightGray"/>
                <w:lang w:val="hr-HR"/>
              </w:rPr>
              <w:t>Izvucite štrcaljku iz mjesta ubrizgavanja i</w:t>
            </w:r>
            <w:r w:rsidRPr="003635AB">
              <w:rPr>
                <w:rFonts w:eastAsia="Times New Roman"/>
                <w:highlight w:val="lightGray"/>
                <w:lang w:val="hr-HR"/>
              </w:rPr>
              <w:t xml:space="preserve"> </w:t>
            </w:r>
            <w:r w:rsidRPr="005F628D">
              <w:rPr>
                <w:rFonts w:eastAsia="Times New Roman"/>
                <w:b/>
                <w:bCs/>
                <w:highlight w:val="lightGray"/>
                <w:lang w:val="hr-HR"/>
              </w:rPr>
              <w:t>pobrinite se za ubodno mjesto</w:t>
            </w:r>
          </w:p>
          <w:p w14:paraId="25B1610E" w14:textId="77777777" w:rsidR="0009596D" w:rsidRPr="003635AB" w:rsidRDefault="0009596D" w:rsidP="00B50981">
            <w:pPr>
              <w:pStyle w:val="a3"/>
              <w:numPr>
                <w:ilvl w:val="0"/>
                <w:numId w:val="0"/>
              </w:numPr>
              <w:rPr>
                <w:highlight w:val="lightGray"/>
                <w:lang w:val="hr-HR"/>
              </w:rPr>
            </w:pPr>
          </w:p>
          <w:p w14:paraId="20E51D0C" w14:textId="77777777" w:rsidR="0009596D" w:rsidRPr="003635AB" w:rsidRDefault="0009596D" w:rsidP="00B50981">
            <w:pPr>
              <w:pStyle w:val="a3"/>
              <w:tabs>
                <w:tab w:val="left" w:pos="5274"/>
              </w:tabs>
              <w:rPr>
                <w:highlight w:val="lightGray"/>
                <w:lang w:val="hr-HR"/>
              </w:rPr>
            </w:pPr>
            <w:r w:rsidRPr="003635AB">
              <w:rPr>
                <w:rFonts w:eastAsia="Times New Roman"/>
                <w:b/>
                <w:bCs/>
                <w:highlight w:val="lightGray"/>
                <w:lang w:val="hr-HR"/>
              </w:rPr>
              <w:t xml:space="preserve">a. </w:t>
            </w:r>
            <w:r w:rsidRPr="003635AB">
              <w:rPr>
                <w:rFonts w:eastAsia="Times New Roman"/>
                <w:highlight w:val="lightGray"/>
                <w:lang w:val="hr-HR"/>
              </w:rPr>
              <w:t>Nakon što ispraznite štrcaljku, polako podižite palac s klipa sve dok zaštita za iglu u potpunosti ne prekrije iglu.</w:t>
            </w:r>
          </w:p>
          <w:p w14:paraId="1098095D" w14:textId="77777777" w:rsidR="0009596D" w:rsidRPr="003635AB" w:rsidRDefault="0009596D" w:rsidP="00B50981">
            <w:pPr>
              <w:pStyle w:val="a3"/>
              <w:rPr>
                <w:highlight w:val="lightGray"/>
                <w:lang w:val="hr-HR"/>
              </w:rPr>
            </w:pPr>
            <w:r w:rsidRPr="003635AB">
              <w:rPr>
                <w:rFonts w:eastAsia="Times New Roman"/>
                <w:b/>
                <w:bCs/>
                <w:highlight w:val="lightGray"/>
                <w:lang w:val="hr-HR"/>
              </w:rPr>
              <w:t>b.</w:t>
            </w:r>
            <w:r w:rsidRPr="003635AB">
              <w:rPr>
                <w:rFonts w:eastAsia="Times New Roman"/>
                <w:highlight w:val="lightGray"/>
                <w:lang w:val="hr-HR"/>
              </w:rPr>
              <w:t xml:space="preserve"> Mjesto ubrizgavanja nježno pritisnite pamučnom vatom ili gazom</w:t>
            </w:r>
            <w:r>
              <w:rPr>
                <w:rFonts w:eastAsia="Times New Roman"/>
                <w:highlight w:val="lightGray"/>
                <w:lang w:val="hr-HR"/>
              </w:rPr>
              <w:t>, bez trljanja,</w:t>
            </w:r>
            <w:r w:rsidRPr="003635AB">
              <w:rPr>
                <w:rFonts w:eastAsia="Times New Roman"/>
                <w:highlight w:val="lightGray"/>
                <w:lang w:val="hr-HR"/>
              </w:rPr>
              <w:t xml:space="preserve"> te po potrebi stavite </w:t>
            </w:r>
            <w:r>
              <w:rPr>
                <w:rFonts w:eastAsia="Times New Roman"/>
                <w:highlight w:val="lightGray"/>
                <w:lang w:val="hr-HR"/>
              </w:rPr>
              <w:t>flaster.</w:t>
            </w:r>
            <w:r w:rsidRPr="003635AB">
              <w:rPr>
                <w:rFonts w:eastAsia="Times New Roman"/>
                <w:highlight w:val="lightGray"/>
                <w:lang w:val="hr-HR"/>
              </w:rPr>
              <w:t xml:space="preserve"> Može doći do oskudnog krvarenja.</w:t>
            </w:r>
          </w:p>
          <w:p w14:paraId="33ABEA83" w14:textId="77777777" w:rsidR="0009596D" w:rsidRPr="003635AB" w:rsidRDefault="0009596D" w:rsidP="00B50981">
            <w:pPr>
              <w:pStyle w:val="a3"/>
              <w:rPr>
                <w:highlight w:val="lightGray"/>
                <w:lang w:val="hr-HR"/>
              </w:rPr>
            </w:pPr>
          </w:p>
          <w:p w14:paraId="65506021" w14:textId="77777777" w:rsidR="0009596D" w:rsidRPr="003635AB" w:rsidRDefault="0009596D" w:rsidP="00B50981">
            <w:pPr>
              <w:pStyle w:val="a3"/>
              <w:rPr>
                <w:highlight w:val="lightGray"/>
                <w:lang w:val="hr-HR"/>
              </w:rPr>
            </w:pPr>
          </w:p>
          <w:p w14:paraId="5784C933" w14:textId="77777777" w:rsidR="0009596D" w:rsidRPr="003635AB" w:rsidRDefault="0009596D" w:rsidP="00B50981">
            <w:pPr>
              <w:pStyle w:val="a3"/>
              <w:rPr>
                <w:highlight w:val="lightGray"/>
                <w:lang w:val="hr-HR"/>
              </w:rPr>
            </w:pPr>
            <w:r w:rsidRPr="003635AB">
              <w:rPr>
                <w:rFonts w:eastAsia="맑은 고딕"/>
                <w:b/>
                <w:bCs/>
                <w:highlight w:val="lightGray"/>
                <w:lang w:val="hr-HR"/>
              </w:rPr>
              <w:t>•</w:t>
            </w:r>
            <w:r w:rsidRPr="003635AB">
              <w:rPr>
                <w:rFonts w:eastAsia="Times New Roman"/>
                <w:b/>
                <w:bCs/>
                <w:highlight w:val="lightGray"/>
                <w:lang w:val="hr-HR"/>
              </w:rPr>
              <w:t xml:space="preserve"> Nemojte </w:t>
            </w:r>
            <w:r w:rsidRPr="003635AB">
              <w:rPr>
                <w:rFonts w:eastAsia="Times New Roman"/>
                <w:highlight w:val="lightGray"/>
                <w:lang w:val="hr-HR"/>
              </w:rPr>
              <w:t xml:space="preserve">ponovo upotrebljavati </w:t>
            </w:r>
            <w:r>
              <w:rPr>
                <w:rFonts w:eastAsia="Times New Roman"/>
                <w:highlight w:val="lightGray"/>
                <w:lang w:val="hr-HR"/>
              </w:rPr>
              <w:t>iskorištenu</w:t>
            </w:r>
            <w:r w:rsidRPr="003635AB">
              <w:rPr>
                <w:rFonts w:eastAsia="Times New Roman"/>
                <w:highlight w:val="lightGray"/>
                <w:lang w:val="hr-HR"/>
              </w:rPr>
              <w:t xml:space="preserve"> štrcaljku.</w:t>
            </w:r>
          </w:p>
          <w:p w14:paraId="1C2782FF" w14:textId="77777777" w:rsidR="0009596D" w:rsidRPr="003635AB" w:rsidRDefault="0009596D" w:rsidP="00B50981">
            <w:pPr>
              <w:pStyle w:val="a3"/>
              <w:rPr>
                <w:b/>
                <w:bCs/>
                <w:spacing w:val="-1"/>
                <w:highlight w:val="lightGray"/>
              </w:rPr>
            </w:pPr>
            <w:r>
              <w:rPr>
                <w:rFonts w:eastAsia="맑은 고딕"/>
                <w:noProof/>
                <w:lang w:val="hr-HR" w:eastAsia="hr-HR"/>
              </w:rPr>
              <mc:AlternateContent>
                <mc:Choice Requires="wps">
                  <w:drawing>
                    <wp:anchor distT="0" distB="0" distL="114300" distR="114300" simplePos="0" relativeHeight="251658328" behindDoc="0" locked="0" layoutInCell="1" allowOverlap="1" wp14:anchorId="1B3F1FE7" wp14:editId="5FB7A759">
                      <wp:simplePos x="0" y="0"/>
                      <wp:positionH relativeFrom="column">
                        <wp:posOffset>1131570</wp:posOffset>
                      </wp:positionH>
                      <wp:positionV relativeFrom="paragraph">
                        <wp:posOffset>241935</wp:posOffset>
                      </wp:positionV>
                      <wp:extent cx="719455" cy="146050"/>
                      <wp:effectExtent l="0" t="0" r="4445" b="6350"/>
                      <wp:wrapSquare wrapText="bothSides"/>
                      <wp:docPr id="135" name="Text Box 135"/>
                      <wp:cNvGraphicFramePr/>
                      <a:graphic xmlns:a="http://schemas.openxmlformats.org/drawingml/2006/main">
                        <a:graphicData uri="http://schemas.microsoft.com/office/word/2010/wordprocessingShape">
                          <wps:wsp>
                            <wps:cNvSpPr txBox="1"/>
                            <wps:spPr>
                              <a:xfrm>
                                <a:off x="0" y="0"/>
                                <a:ext cx="719455" cy="146050"/>
                              </a:xfrm>
                              <a:prstGeom prst="rect">
                                <a:avLst/>
                              </a:prstGeom>
                              <a:solidFill>
                                <a:prstClr val="white"/>
                              </a:solidFill>
                              <a:ln>
                                <a:noFill/>
                              </a:ln>
                            </wps:spPr>
                            <wps:txbx>
                              <w:txbxContent>
                                <w:p w14:paraId="090B70A9" w14:textId="77777777" w:rsidR="0057122D" w:rsidRPr="007121E6" w:rsidRDefault="0057122D" w:rsidP="0009596D">
                                  <w:pPr>
                                    <w:pStyle w:val="a3"/>
                                    <w:jc w:val="right"/>
                                    <w:rPr>
                                      <w:rFonts w:eastAsia="Times New Roman"/>
                                      <w:highlight w:val="lightGray"/>
                                      <w:lang w:val="hr-HR"/>
                                    </w:rPr>
                                  </w:pPr>
                                  <w:r w:rsidRPr="007121E6">
                                    <w:rPr>
                                      <w:rFonts w:eastAsia="Times New Roman"/>
                                      <w:b/>
                                      <w:bCs/>
                                      <w:sz w:val="20"/>
                                      <w:highlight w:val="lightGray"/>
                                      <w:lang w:val="hr-HR"/>
                                    </w:rPr>
                                    <w:t xml:space="preserve">Slika </w:t>
                                  </w:r>
                                  <w:r w:rsidRPr="007121E6">
                                    <w:rPr>
                                      <w:rFonts w:eastAsia="Times New Roman"/>
                                      <w:b/>
                                      <w:bCs/>
                                      <w:sz w:val="20"/>
                                      <w:highlight w:val="lightGray"/>
                                      <w:lang w:val="hr-HR"/>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3F1FE7" id="Text Box 135" o:spid="_x0000_s1267" type="#_x0000_t202" style="position:absolute;margin-left:89.1pt;margin-top:19.05pt;width:56.65pt;height:11.5pt;z-index:251658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59IAIAAEIEAAAOAAAAZHJzL2Uyb0RvYy54bWysU02P2jAQvVfqf7B8L4HVsi0RYUVZUVVC&#10;uyux1Z6N4xBLjscdGxL66zt2CLTbnqpenIlnPB/vvZnfd41hR4Vegy34ZDTmTFkJpbb7gn97WX/4&#10;xJkPwpbCgFUFPynP7xfv381bl6sbqMGUChklsT5vXcHrEFyeZV7WqhF+BE5ZclaAjQj0i/usRNFS&#10;9sZkN+PxXdYClg5BKu/p9qF38kXKX1VKhqeq8iowU3DqLaQT07mLZ7aYi3yPwtVantsQ/9BFI7Sl&#10;opdUDyIIdkD9R6pGSwQPVRhJaDKoKi1VmoGmmYzfTLOthVNpFgLHuwtM/v+llY/HrXtGFrrP0BGB&#10;EZDW+dzTZZynq7CJX+qUkZ8gPF1gU11gki4/Tma30ylnklyT27vxNMGaXR879OGLgoZFo+BIrCSw&#10;xHHjAxWk0CEk1vJgdLnWxsSf6FgZZEdBDLa1Diq2SC9+izI2xlqIr3p3vMmuk0QrdLuO6bLgs9kw&#10;5g7KE02P0AvDO7nWVHAjfHgWSEqggUnd4YmOykBbcDhbnNWAP/52H+OJIPJy1pKyCu6/HwQqzsxX&#10;S9RFGQ4GDsZuMOyhWQGNOqG9cTKZ9ACDGcwKoXkl0S9jFXIJK6lWwcNgrkKvb1oaqZbLFERicyJs&#10;7NbJmHoA9qV7FejOtATi8xEGzYn8DTt9bOLHLQ+BoE7URWB7FM94k1ATP+elipvw63+Kuq7+4icA&#10;AAD//wMAUEsDBBQABgAIAAAAIQA35Zaw4AAAAAkBAAAPAAAAZHJzL2Rvd25yZXYueG1sTI8xT8Mw&#10;EIV3JP6DdUgsiDpOSwghTlVVMMBSEbqwufE1DsR2FDtt+PccE4xP9+m978r1bHt2wjF03kkQiwQY&#10;usbrzrUS9u/PtzmwEJXTqvcOJXxjgHV1eVGqQvuze8NTHVtGJS4USoKJcSg4D41Bq8LCD+jodvSj&#10;VZHi2HI9qjOV256nSZJxqzpHC0YNuDXYfNWTlbBbfezMzXR8et2sluPLftpmn20t5fXVvHkEFnGO&#10;fzD86pM6VOR08JPTgfWU7/OUUAnLXAAjIH0Qd8AOEjIhgFcl//9B9QMAAP//AwBQSwECLQAUAAYA&#10;CAAAACEAtoM4kv4AAADhAQAAEwAAAAAAAAAAAAAAAAAAAAAAW0NvbnRlbnRfVHlwZXNdLnhtbFBL&#10;AQItABQABgAIAAAAIQA4/SH/1gAAAJQBAAALAAAAAAAAAAAAAAAAAC8BAABfcmVscy8ucmVsc1BL&#10;AQItABQABgAIAAAAIQCPIb59IAIAAEIEAAAOAAAAAAAAAAAAAAAAAC4CAABkcnMvZTJvRG9jLnht&#10;bFBLAQItABQABgAIAAAAIQA35Zaw4AAAAAkBAAAPAAAAAAAAAAAAAAAAAHoEAABkcnMvZG93bnJl&#10;di54bWxQSwUGAAAAAAQABADzAAAAhwUAAAAA&#10;" stroked="f">
                      <v:textbox style="mso-fit-shape-to-text:t" inset="0,0,0,0">
                        <w:txbxContent>
                          <w:p w14:paraId="090B70A9" w14:textId="77777777" w:rsidR="0057122D" w:rsidRPr="007121E6" w:rsidRDefault="0057122D" w:rsidP="0009596D">
                            <w:pPr>
                              <w:pStyle w:val="a3"/>
                              <w:jc w:val="right"/>
                              <w:rPr>
                                <w:rFonts w:eastAsia="Times New Roman"/>
                                <w:highlight w:val="lightGray"/>
                                <w:lang w:val="hr-HR"/>
                              </w:rPr>
                            </w:pPr>
                            <w:r w:rsidRPr="007121E6">
                              <w:rPr>
                                <w:rFonts w:eastAsia="Times New Roman"/>
                                <w:b/>
                                <w:bCs/>
                                <w:sz w:val="20"/>
                                <w:highlight w:val="lightGray"/>
                                <w:lang w:val="hr-HR"/>
                              </w:rPr>
                              <w:t xml:space="preserve">Slika </w:t>
                            </w:r>
                            <w:r w:rsidRPr="007121E6">
                              <w:rPr>
                                <w:rFonts w:eastAsia="Times New Roman"/>
                                <w:b/>
                                <w:bCs/>
                                <w:sz w:val="20"/>
                                <w:highlight w:val="lightGray"/>
                                <w:lang w:val="hr-HR"/>
                              </w:rPr>
                              <w:t>K</w:t>
                            </w:r>
                          </w:p>
                        </w:txbxContent>
                      </v:textbox>
                      <w10:wrap type="square"/>
                    </v:shape>
                  </w:pict>
                </mc:Fallback>
              </mc:AlternateContent>
            </w:r>
            <w:r>
              <w:rPr>
                <w:rFonts w:eastAsia="맑은 고딕"/>
                <w:b/>
                <w:bCs/>
                <w:noProof/>
                <w:lang w:val="hr-HR" w:eastAsia="hr-HR"/>
              </w:rPr>
              <mc:AlternateContent>
                <mc:Choice Requires="wps">
                  <w:drawing>
                    <wp:anchor distT="0" distB="0" distL="114300" distR="114300" simplePos="0" relativeHeight="251658295" behindDoc="0" locked="0" layoutInCell="1" allowOverlap="1" wp14:anchorId="239BF7A5" wp14:editId="31784783">
                      <wp:simplePos x="0" y="0"/>
                      <wp:positionH relativeFrom="column">
                        <wp:posOffset>1055053</wp:posOffset>
                      </wp:positionH>
                      <wp:positionV relativeFrom="paragraph">
                        <wp:posOffset>384175</wp:posOffset>
                      </wp:positionV>
                      <wp:extent cx="719758" cy="146050"/>
                      <wp:effectExtent l="0" t="0" r="4445" b="6350"/>
                      <wp:wrapSquare wrapText="bothSides"/>
                      <wp:docPr id="87" name="Text Box 87"/>
                      <wp:cNvGraphicFramePr/>
                      <a:graphic xmlns:a="http://schemas.openxmlformats.org/drawingml/2006/main">
                        <a:graphicData uri="http://schemas.microsoft.com/office/word/2010/wordprocessingShape">
                          <wps:wsp>
                            <wps:cNvSpPr txBox="1"/>
                            <wps:spPr>
                              <a:xfrm>
                                <a:off x="0" y="0"/>
                                <a:ext cx="719758" cy="146050"/>
                              </a:xfrm>
                              <a:prstGeom prst="rect">
                                <a:avLst/>
                              </a:prstGeom>
                              <a:solidFill>
                                <a:prstClr val="white"/>
                              </a:solidFill>
                              <a:ln>
                                <a:noFill/>
                              </a:ln>
                            </wps:spPr>
                            <wps:txbx>
                              <w:txbxContent>
                                <w:p w14:paraId="380640C3" w14:textId="77777777" w:rsidR="0057122D" w:rsidRDefault="0057122D" w:rsidP="0009596D">
                                  <w:pPr>
                                    <w:pStyle w:val="af0"/>
                                    <w:jc w:val="right"/>
                                    <w:rPr>
                                      <w:rFonts w:ascii="Times New Roman" w:hAnsi="Times New Roman" w:cs="Times New Roman"/>
                                      <w:noProof/>
                                      <w:spacing w:val="-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9BF7A5" id="_x0000_s1268" type="#_x0000_t202" style="position:absolute;margin-left:83.1pt;margin-top:30.25pt;width:56.65pt;height:11.5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8HgIAAEMEAAAOAAAAZHJzL2Uyb0RvYy54bWysU01v2zAMvQ/YfxB0X2wXa7sacYosRYYB&#10;QVsgHXpWZDkWIIsapcTOfv0oJU62bqdhF5kmKX689zS9HzrD9gq9BlvxYpJzpqyEWtttxb+9LD98&#10;4swHYWthwKqKH5Tn97P376a9K9UVtGBqhYyKWF/2ruJtCK7MMi9b1Qk/AacsBRvATgT6xW1Wo+ip&#10;emeyqzy/yXrA2iFI5T15H45BPkv1m0bJ8NQ0XgVmKk6zhXRiOjfxzGZTUW5RuFbL0xjiH6bohLbU&#10;9FzqQQTBdqj/KNVpieChCRMJXQZNo6VKO9A2Rf5mm3UrnEq7EDjenWHy/6+sfNyv3TOyMHyGgQiM&#10;gPTOl56ccZ+hwS5+aVJGcYLwcIZNDYFJct4Wd7fXxLOkUPHxJr9OsGaXyw59+KKgY9GoOBIrCSyx&#10;X/lADSl1TIm9PBhdL7Ux8ScGFgbZXhCDfauDiiPSjd+yjI25FuKtYzh6sssm0QrDZmC6piHzNGH0&#10;baA+0PoIR2V4J5eaOq6ED88CSQq0Mck7PNHRGOgrDieLsxbwx9/8MZ8YoihnPUmr4v77TqDizHy1&#10;xF3U4WjgaGxGw+66BdCuBT0cJ5NJFzCY0WwQuldS/Tx2oZCwknpVPIzmIhwFTq9Gqvk8JZHanAgr&#10;u3Yylh6RfRleBboTL4EIfYRRdKJ8Q88xNxHk5rtAWCfuLiieACelJoJOryo+hV//U9bl7c9+AgAA&#10;//8DAFBLAwQUAAYACAAAACEAZK2aXOAAAAAJAQAADwAAAGRycy9kb3ducmV2LnhtbEyPsU7DMBCG&#10;dyTewTokFkQd0taUEKeqKhhgqQhd2Nz4GgdiO7KdNrw9xwTb/bpP/31XrifbsxOG2Hkn4W6WAUPX&#10;eN25VsL+/fl2BSwm5bTqvUMJ3xhhXV1elKrQ/uze8FSnllGJi4WSYFIaCs5jY9CqOPMDOtodfbAq&#10;UQwt10Gdqdz2PM8ywa3qHF0wasCtwearHq2E3eJjZ27G49PrZjEPL/txKz7bWsrrq2nzCCzhlP5g&#10;+NUndajI6eBHpyPrKQuREypBZEtgBOT3DzQcJKzmS+BVyf9/UP0AAAD//wMAUEsBAi0AFAAGAAgA&#10;AAAhALaDOJL+AAAA4QEAABMAAAAAAAAAAAAAAAAAAAAAAFtDb250ZW50X1R5cGVzXS54bWxQSwEC&#10;LQAUAAYACAAAACEAOP0h/9YAAACUAQAACwAAAAAAAAAAAAAAAAAvAQAAX3JlbHMvLnJlbHNQSwEC&#10;LQAUAAYACAAAACEAPmSJvB4CAABDBAAADgAAAAAAAAAAAAAAAAAuAgAAZHJzL2Uyb0RvYy54bWxQ&#10;SwECLQAUAAYACAAAACEAZK2aXOAAAAAJAQAADwAAAAAAAAAAAAAAAAB4BAAAZHJzL2Rvd25yZXYu&#10;eG1sUEsFBgAAAAAEAAQA8wAAAIUFAAAAAA==&#10;" stroked="f">
                      <v:textbox style="mso-fit-shape-to-text:t" inset="0,0,0,0">
                        <w:txbxContent>
                          <w:p w14:paraId="380640C3" w14:textId="77777777" w:rsidR="0057122D" w:rsidRDefault="0057122D" w:rsidP="0009596D">
                            <w:pPr>
                              <w:pStyle w:val="af0"/>
                              <w:jc w:val="right"/>
                              <w:rPr>
                                <w:rFonts w:ascii="Times New Roman" w:hAnsi="Times New Roman" w:cs="Times New Roman"/>
                                <w:noProof/>
                                <w:spacing w:val="-1"/>
                              </w:rPr>
                            </w:pPr>
                          </w:p>
                        </w:txbxContent>
                      </v:textbox>
                      <w10:wrap type="square"/>
                    </v:shape>
                  </w:pict>
                </mc:Fallback>
              </mc:AlternateContent>
            </w:r>
            <w:r w:rsidRPr="003635AB">
              <w:rPr>
                <w:rFonts w:eastAsia="맑은 고딕"/>
                <w:b/>
                <w:bCs/>
                <w:highlight w:val="lightGray"/>
                <w:lang w:val="hr-HR"/>
              </w:rPr>
              <w:t>•</w:t>
            </w:r>
            <w:r w:rsidRPr="003635AB">
              <w:rPr>
                <w:rFonts w:eastAsia="Times New Roman"/>
                <w:b/>
                <w:bCs/>
                <w:highlight w:val="lightGray"/>
                <w:lang w:val="hr-HR"/>
              </w:rPr>
              <w:t>Nemojte</w:t>
            </w:r>
            <w:r w:rsidRPr="003635AB">
              <w:rPr>
                <w:rFonts w:eastAsia="Times New Roman"/>
                <w:highlight w:val="lightGray"/>
                <w:lang w:val="hr-HR"/>
              </w:rPr>
              <w:t xml:space="preserve"> trljati mjesto ubrizgavanja.</w:t>
            </w:r>
          </w:p>
        </w:tc>
      </w:tr>
      <w:tr w:rsidR="0009596D" w:rsidRPr="00705B59" w14:paraId="10CA30E0" w14:textId="77777777" w:rsidTr="00D80D27">
        <w:trPr>
          <w:gridAfter w:val="1"/>
          <w:wAfter w:w="57" w:type="dxa"/>
          <w:trHeight w:val="4385"/>
        </w:trPr>
        <w:tc>
          <w:tcPr>
            <w:tcW w:w="9493" w:type="dxa"/>
          </w:tcPr>
          <w:p w14:paraId="4E99063A" w14:textId="77777777" w:rsidR="0009596D" w:rsidRDefault="0009596D" w:rsidP="00B50981">
            <w:pPr>
              <w:ind w:left="104"/>
              <w:rPr>
                <w:rFonts w:ascii="Times New Roman" w:eastAsia="Times New Roman" w:hAnsi="Times New Roman" w:cs="Times New Roman"/>
                <w:b/>
                <w:bCs/>
                <w:spacing w:val="-1"/>
              </w:rPr>
            </w:pPr>
            <w:r>
              <w:rPr>
                <w:noProof/>
                <w:lang w:val="hr-HR" w:eastAsia="hr-HR"/>
              </w:rPr>
              <w:drawing>
                <wp:anchor distT="0" distB="0" distL="114300" distR="114300" simplePos="0" relativeHeight="251658317" behindDoc="0" locked="0" layoutInCell="1" allowOverlap="1" wp14:anchorId="6E5C4CDF" wp14:editId="65FDF082">
                  <wp:simplePos x="0" y="0"/>
                  <wp:positionH relativeFrom="column">
                    <wp:posOffset>17780</wp:posOffset>
                  </wp:positionH>
                  <wp:positionV relativeFrom="paragraph">
                    <wp:posOffset>109220</wp:posOffset>
                  </wp:positionV>
                  <wp:extent cx="1799390" cy="2222500"/>
                  <wp:effectExtent l="19050" t="19050" r="10795" b="25400"/>
                  <wp:wrapSquare wrapText="bothSides"/>
                  <wp:docPr id="180" name="그림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그림 180"/>
                          <pic:cNvPicPr>
                            <a:picLocks noChangeAspect="1"/>
                          </pic:cNvPicPr>
                        </pic:nvPicPr>
                        <pic:blipFill>
                          <a:blip r:embed="rId136" cstate="print">
                            <a:extLst>
                              <a:ext uri="{28A0092B-C50C-407E-A947-70E740481C1C}">
                                <a14:useLocalDpi xmlns:a14="http://schemas.microsoft.com/office/drawing/2010/main" val="0"/>
                              </a:ext>
                            </a:extLst>
                          </a:blip>
                          <a:srcRect r="2089"/>
                          <a:stretch>
                            <a:fillRect/>
                          </a:stretch>
                        </pic:blipFill>
                        <pic:spPr bwMode="auto">
                          <a:xfrm>
                            <a:off x="0" y="0"/>
                            <a:ext cx="1799390" cy="22225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5F90AB6C" w14:textId="77777777" w:rsidR="0009596D" w:rsidRPr="003635AB" w:rsidRDefault="0009596D" w:rsidP="00B50981">
            <w:pPr>
              <w:pStyle w:val="a3"/>
              <w:numPr>
                <w:ilvl w:val="0"/>
                <w:numId w:val="135"/>
              </w:numPr>
              <w:rPr>
                <w:b/>
                <w:highlight w:val="lightGray"/>
              </w:rPr>
            </w:pPr>
            <w:r w:rsidRPr="003635AB">
              <w:rPr>
                <w:rFonts w:eastAsia="Times New Roman"/>
                <w:b/>
                <w:bCs/>
                <w:highlight w:val="lightGray"/>
                <w:lang w:val="hr-HR"/>
              </w:rPr>
              <w:t xml:space="preserve">Odložite </w:t>
            </w:r>
            <w:r>
              <w:rPr>
                <w:rFonts w:eastAsia="Times New Roman"/>
                <w:b/>
                <w:bCs/>
                <w:highlight w:val="lightGray"/>
                <w:lang w:val="hr-HR"/>
              </w:rPr>
              <w:t xml:space="preserve">iskorištenu </w:t>
            </w:r>
            <w:r w:rsidRPr="003635AB">
              <w:rPr>
                <w:rFonts w:eastAsia="Times New Roman"/>
                <w:b/>
                <w:bCs/>
                <w:highlight w:val="lightGray"/>
                <w:lang w:val="hr-HR"/>
              </w:rPr>
              <w:t>štrcaljku u otpad</w:t>
            </w:r>
          </w:p>
          <w:p w14:paraId="4C0D2B98" w14:textId="77777777" w:rsidR="0009596D" w:rsidRPr="003635AB" w:rsidRDefault="0009596D" w:rsidP="00B50981">
            <w:pPr>
              <w:pStyle w:val="a3"/>
              <w:rPr>
                <w:highlight w:val="lightGray"/>
              </w:rPr>
            </w:pPr>
          </w:p>
          <w:p w14:paraId="304E4C7F" w14:textId="77777777" w:rsidR="0009596D" w:rsidRPr="003635AB" w:rsidRDefault="0009596D" w:rsidP="00B50981">
            <w:pPr>
              <w:pStyle w:val="a3"/>
              <w:rPr>
                <w:highlight w:val="lightGray"/>
                <w:lang w:val="hr-HR"/>
              </w:rPr>
            </w:pPr>
            <w:r w:rsidRPr="003635AB">
              <w:rPr>
                <w:rFonts w:eastAsia="Times New Roman"/>
                <w:b/>
                <w:bCs/>
                <w:highlight w:val="lightGray"/>
                <w:lang w:val="hr-HR"/>
              </w:rPr>
              <w:t xml:space="preserve">a. </w:t>
            </w:r>
            <w:r>
              <w:rPr>
                <w:rFonts w:eastAsia="Times New Roman"/>
                <w:highlight w:val="lightGray"/>
                <w:lang w:val="hr-HR"/>
              </w:rPr>
              <w:t>Iskorištenu</w:t>
            </w:r>
            <w:r w:rsidRPr="003635AB">
              <w:rPr>
                <w:rFonts w:eastAsia="Times New Roman"/>
                <w:highlight w:val="lightGray"/>
                <w:lang w:val="hr-HR"/>
              </w:rPr>
              <w:t xml:space="preserve"> štrcaljku bacite u poseban spremnik za odlaganje oštrih predmeta kako Vas je uputio Vaš liječnik, medicinska sestra ili ljekarnik. </w:t>
            </w:r>
          </w:p>
          <w:p w14:paraId="46D97BA7" w14:textId="77777777" w:rsidR="0009596D" w:rsidRPr="003635AB" w:rsidRDefault="0009596D" w:rsidP="00B50981">
            <w:pPr>
              <w:pStyle w:val="a3"/>
              <w:rPr>
                <w:highlight w:val="lightGray"/>
                <w:lang w:val="hr-HR"/>
              </w:rPr>
            </w:pPr>
          </w:p>
          <w:p w14:paraId="20699581" w14:textId="77777777" w:rsidR="0009596D" w:rsidRPr="003635AB" w:rsidRDefault="0009596D" w:rsidP="00B50981">
            <w:pPr>
              <w:pStyle w:val="a3"/>
              <w:tabs>
                <w:tab w:val="left" w:pos="5347"/>
              </w:tabs>
              <w:rPr>
                <w:b/>
                <w:highlight w:val="lightGray"/>
                <w:lang w:val="hr-HR"/>
              </w:rPr>
            </w:pPr>
            <w:r w:rsidRPr="003635AB">
              <w:rPr>
                <w:rFonts w:eastAsia="Times New Roman"/>
                <w:b/>
                <w:bCs/>
                <w:highlight w:val="lightGray"/>
                <w:lang w:val="hr-HR"/>
              </w:rPr>
              <w:t xml:space="preserve">b. </w:t>
            </w:r>
            <w:r w:rsidRPr="003635AB">
              <w:rPr>
                <w:rFonts w:eastAsia="Times New Roman"/>
                <w:highlight w:val="lightGray"/>
                <w:lang w:val="hr-HR"/>
              </w:rPr>
              <w:t xml:space="preserve">Jastučić natopljen alkoholom i pakiranje mogu se baciti u kućni otpad.  </w:t>
            </w:r>
          </w:p>
          <w:p w14:paraId="0D99358E" w14:textId="77777777" w:rsidR="0009596D" w:rsidRPr="003635AB" w:rsidRDefault="0009596D" w:rsidP="00B50981">
            <w:pPr>
              <w:pStyle w:val="a3"/>
              <w:rPr>
                <w:b/>
                <w:highlight w:val="lightGray"/>
                <w:lang w:val="hr-HR"/>
              </w:rPr>
            </w:pPr>
          </w:p>
          <w:p w14:paraId="49A84B32" w14:textId="77777777" w:rsidR="0009596D" w:rsidRPr="003635AB" w:rsidRDefault="0009596D" w:rsidP="00B50981">
            <w:pPr>
              <w:pStyle w:val="a3"/>
              <w:numPr>
                <w:ilvl w:val="0"/>
                <w:numId w:val="18"/>
              </w:numPr>
              <w:ind w:left="0" w:firstLine="0"/>
              <w:rPr>
                <w:highlight w:val="lightGray"/>
                <w:lang w:val="hr-HR"/>
              </w:rPr>
            </w:pPr>
            <w:r w:rsidRPr="003635AB">
              <w:rPr>
                <w:rFonts w:eastAsia="Times New Roman"/>
                <w:highlight w:val="lightGray"/>
                <w:lang w:val="hr-HR"/>
              </w:rPr>
              <w:t>Napunjenu štrcaljku i poseban spremnik za odlaganje oštrih predmeta uvijek čuvajte izvan pogleda i dohvata djece</w:t>
            </w:r>
          </w:p>
          <w:p w14:paraId="5859A95C" w14:textId="77777777" w:rsidR="0009596D" w:rsidRDefault="0009596D" w:rsidP="00B50981">
            <w:pPr>
              <w:pStyle w:val="a3"/>
              <w:rPr>
                <w:lang w:val="hr-HR"/>
              </w:rPr>
            </w:pPr>
          </w:p>
          <w:p w14:paraId="02C3135B" w14:textId="77777777" w:rsidR="0009596D" w:rsidRDefault="0009596D" w:rsidP="00B50981">
            <w:pPr>
              <w:pStyle w:val="a3"/>
              <w:rPr>
                <w:b/>
                <w:bCs/>
                <w:spacing w:val="-1"/>
                <w:lang w:val="hr-HR" w:eastAsia="ko-KR"/>
              </w:rPr>
            </w:pPr>
            <w:r>
              <w:rPr>
                <w:rFonts w:eastAsia="맑은 고딕"/>
                <w:noProof/>
                <w:lang w:val="hr-HR" w:eastAsia="hr-HR"/>
              </w:rPr>
              <mc:AlternateContent>
                <mc:Choice Requires="wps">
                  <w:drawing>
                    <wp:anchor distT="0" distB="0" distL="114300" distR="114300" simplePos="0" relativeHeight="251658329" behindDoc="0" locked="0" layoutInCell="1" allowOverlap="1" wp14:anchorId="5A00A1D6" wp14:editId="654D7D2F">
                      <wp:simplePos x="0" y="0"/>
                      <wp:positionH relativeFrom="column">
                        <wp:posOffset>1097280</wp:posOffset>
                      </wp:positionH>
                      <wp:positionV relativeFrom="paragraph">
                        <wp:posOffset>307340</wp:posOffset>
                      </wp:positionV>
                      <wp:extent cx="719455" cy="146050"/>
                      <wp:effectExtent l="0" t="0" r="4445" b="6350"/>
                      <wp:wrapSquare wrapText="bothSides"/>
                      <wp:docPr id="137" name="Text Box 137"/>
                      <wp:cNvGraphicFramePr/>
                      <a:graphic xmlns:a="http://schemas.openxmlformats.org/drawingml/2006/main">
                        <a:graphicData uri="http://schemas.microsoft.com/office/word/2010/wordprocessingShape">
                          <wps:wsp>
                            <wps:cNvSpPr txBox="1"/>
                            <wps:spPr>
                              <a:xfrm>
                                <a:off x="0" y="0"/>
                                <a:ext cx="719455" cy="146050"/>
                              </a:xfrm>
                              <a:prstGeom prst="rect">
                                <a:avLst/>
                              </a:prstGeom>
                              <a:solidFill>
                                <a:prstClr val="white"/>
                              </a:solidFill>
                              <a:ln>
                                <a:noFill/>
                              </a:ln>
                            </wps:spPr>
                            <wps:txbx>
                              <w:txbxContent>
                                <w:p w14:paraId="127A4C6E" w14:textId="77777777" w:rsidR="0057122D" w:rsidRPr="007121E6" w:rsidRDefault="0057122D" w:rsidP="0009596D">
                                  <w:pPr>
                                    <w:pStyle w:val="a3"/>
                                    <w:jc w:val="right"/>
                                    <w:rPr>
                                      <w:rFonts w:eastAsia="Times New Roman"/>
                                      <w:highlight w:val="lightGray"/>
                                      <w:lang w:val="hr-HR"/>
                                    </w:rPr>
                                  </w:pPr>
                                  <w:r w:rsidRPr="007121E6">
                                    <w:rPr>
                                      <w:rFonts w:eastAsia="Times New Roman"/>
                                      <w:b/>
                                      <w:bCs/>
                                      <w:sz w:val="20"/>
                                      <w:highlight w:val="lightGray"/>
                                      <w:lang w:val="hr-HR"/>
                                    </w:rPr>
                                    <w:t xml:space="preserve">Slika </w:t>
                                  </w:r>
                                  <w:r>
                                    <w:rPr>
                                      <w:rFonts w:eastAsia="Times New Roman"/>
                                      <w:b/>
                                      <w:bCs/>
                                      <w:sz w:val="20"/>
                                      <w:highlight w:val="lightGray"/>
                                      <w:lang w:val="hr-HR"/>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00A1D6" id="Text Box 137" o:spid="_x0000_s1269" type="#_x0000_t202" style="position:absolute;margin-left:86.4pt;margin-top:24.2pt;width:56.65pt;height:11.5pt;z-index:2516583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MXHwIAAEMEAAAOAAAAZHJzL2Uyb0RvYy54bWysU01v2zAMvQ/YfxB0X+wUTbcacYosRYYB&#10;RVsgHXpWZDkWIIsapcTOfv0oOU62bqdhF5kWKX689zi/61vDDgq9Blvy6STnTFkJlba7kn97WX/4&#10;xJkPwlbCgFUlPyrP7xbv3807V6graMBUChklsb7oXMmbEFyRZV42qhV+Ak5ZctaArQj0i7usQtFR&#10;9tZkV3l+k3WAlUOQynu6vR+cfJHy17WS4amuvQrMlJx6C+nEdG7jmS3motihcI2WpzbEP3TRCm2p&#10;6DnVvQiC7VH/karVEsFDHSYS2gzqWkuVZqBppvmbaTaNcCrNQuB4d4bJ/7+08vGwcc/IQv8ZeiIw&#10;AtI5X3i6jPP0NbbxS50y8hOExzNsqg9M0uXH6e31bMaZJNf0+iafJVizy2OHPnxR0LJolByJlQSW&#10;ODz4QAUpdAyJtTwYXa21MfEnOlYG2UEQg12jg4ot0ovfooyNsRbiq8Edb7LLJNEK/bZnuqIm8/Oc&#10;W6iOND7CoAzv5FpTxQfhw7NAkgJNTPIOT3TUBrqSw8nirAH88bf7GE8MkZezjqRVcv99L1BxZr5a&#10;4i7qcDRwNLajYfftCmjWKS2Ok8mkBxjMaNYI7SupfhmrkEtYSbVKHkZzFQaB09ZItVymIFKbE+HB&#10;bpyMqUdkX/pXge7ESyBCH2EUnSje0DPEJoLcch8I68RdRHZA8QQ4KTURdNqquAq//qeoy+4vfgIA&#10;AP//AwBQSwMEFAAGAAgAAAAhAORpKvLgAAAACQEAAA8AAABkcnMvZG93bnJldi54bWxMjzFPwzAU&#10;hHck/oP1kFgQdRKiNApxqqqCAZaK0IXNjV/jQGxHttOGf89jgvF0p7vv6s1iRnZGHwZnBaSrBBja&#10;zqnB9gIO78/3JbAQpVVydBYFfGOATXN9VctKuYt9w3Mbe0YlNlRSgI5xqjgPnUYjw8pNaMk7OW9k&#10;JOl7rry8ULkZeZYkBTdysLSg5YQ7jd1XOxsB+/xjr+/m09PrNn/wL4d5V3z2rRC3N8v2EVjEJf6F&#10;4Ref0KEhpqObrQpsJL3OCD0KyMscGAWyskiBHQWs0xx4U/P/D5ofAAAA//8DAFBLAQItABQABgAI&#10;AAAAIQC2gziS/gAAAOEBAAATAAAAAAAAAAAAAAAAAAAAAABbQ29udGVudF9UeXBlc10ueG1sUEsB&#10;Ai0AFAAGAAgAAAAhADj9If/WAAAAlAEAAAsAAAAAAAAAAAAAAAAALwEAAF9yZWxzLy5yZWxzUEsB&#10;Ai0AFAAGAAgAAAAhAHKo0xcfAgAAQwQAAA4AAAAAAAAAAAAAAAAALgIAAGRycy9lMm9Eb2MueG1s&#10;UEsBAi0AFAAGAAgAAAAhAORpKvLgAAAACQEAAA8AAAAAAAAAAAAAAAAAeQQAAGRycy9kb3ducmV2&#10;LnhtbFBLBQYAAAAABAAEAPMAAACGBQAAAAA=&#10;" stroked="f">
                      <v:textbox style="mso-fit-shape-to-text:t" inset="0,0,0,0">
                        <w:txbxContent>
                          <w:p w14:paraId="127A4C6E" w14:textId="77777777" w:rsidR="0057122D" w:rsidRPr="007121E6" w:rsidRDefault="0057122D" w:rsidP="0009596D">
                            <w:pPr>
                              <w:pStyle w:val="a3"/>
                              <w:jc w:val="right"/>
                              <w:rPr>
                                <w:rFonts w:eastAsia="Times New Roman"/>
                                <w:highlight w:val="lightGray"/>
                                <w:lang w:val="hr-HR"/>
                              </w:rPr>
                            </w:pPr>
                            <w:r w:rsidRPr="007121E6">
                              <w:rPr>
                                <w:rFonts w:eastAsia="Times New Roman"/>
                                <w:b/>
                                <w:bCs/>
                                <w:sz w:val="20"/>
                                <w:highlight w:val="lightGray"/>
                                <w:lang w:val="hr-HR"/>
                              </w:rPr>
                              <w:t xml:space="preserve">Slika </w:t>
                            </w:r>
                            <w:r>
                              <w:rPr>
                                <w:rFonts w:eastAsia="Times New Roman"/>
                                <w:b/>
                                <w:bCs/>
                                <w:sz w:val="20"/>
                                <w:highlight w:val="lightGray"/>
                                <w:lang w:val="hr-HR"/>
                              </w:rPr>
                              <w:t>L</w:t>
                            </w:r>
                          </w:p>
                        </w:txbxContent>
                      </v:textbox>
                      <w10:wrap type="square"/>
                    </v:shape>
                  </w:pict>
                </mc:Fallback>
              </mc:AlternateContent>
            </w:r>
            <w:r>
              <w:rPr>
                <w:b/>
                <w:bCs/>
                <w:noProof/>
                <w:spacing w:val="-1"/>
                <w:lang w:val="hr-HR" w:eastAsia="hr-HR"/>
              </w:rPr>
              <mc:AlternateContent>
                <mc:Choice Requires="wps">
                  <w:drawing>
                    <wp:anchor distT="0" distB="0" distL="114300" distR="114300" simplePos="0" relativeHeight="251658296" behindDoc="0" locked="0" layoutInCell="1" allowOverlap="1" wp14:anchorId="68C86A3C" wp14:editId="6BA06ACB">
                      <wp:simplePos x="0" y="0"/>
                      <wp:positionH relativeFrom="column">
                        <wp:posOffset>1023302</wp:posOffset>
                      </wp:positionH>
                      <wp:positionV relativeFrom="paragraph">
                        <wp:posOffset>227330</wp:posOffset>
                      </wp:positionV>
                      <wp:extent cx="719680" cy="146050"/>
                      <wp:effectExtent l="0" t="0" r="4445" b="6350"/>
                      <wp:wrapSquare wrapText="bothSides"/>
                      <wp:docPr id="118" name="Text Box 118"/>
                      <wp:cNvGraphicFramePr/>
                      <a:graphic xmlns:a="http://schemas.openxmlformats.org/drawingml/2006/main">
                        <a:graphicData uri="http://schemas.microsoft.com/office/word/2010/wordprocessingShape">
                          <wps:wsp>
                            <wps:cNvSpPr txBox="1"/>
                            <wps:spPr>
                              <a:xfrm>
                                <a:off x="0" y="0"/>
                                <a:ext cx="719680" cy="146050"/>
                              </a:xfrm>
                              <a:prstGeom prst="rect">
                                <a:avLst/>
                              </a:prstGeom>
                              <a:solidFill>
                                <a:prstClr val="white"/>
                              </a:solidFill>
                              <a:ln>
                                <a:noFill/>
                              </a:ln>
                            </wps:spPr>
                            <wps:txbx>
                              <w:txbxContent>
                                <w:p w14:paraId="4985BCDA" w14:textId="77777777" w:rsidR="0057122D" w:rsidRDefault="0057122D" w:rsidP="0009596D">
                                  <w:pPr>
                                    <w:pStyle w:val="af0"/>
                                    <w:jc w:val="right"/>
                                    <w:rPr>
                                      <w:rFonts w:ascii="Times New Roman" w:hAnsi="Times New Roman" w:cs="Times New Roman"/>
                                      <w:noProof/>
                                      <w:spacing w:val="-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C86A3C" id="Text Box 118" o:spid="_x0000_s1270" type="#_x0000_t202" style="position:absolute;margin-left:80.55pt;margin-top:17.9pt;width:56.65pt;height:11.5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81pHwIAAEMEAAAOAAAAZHJzL2Uyb0RvYy54bWysU02P0zAQvSPxHyzfadIKyhI1XZWuipBW&#10;uyt10Z5dx2ksOR4zdpuUX8/YaVpYOCEuzsQzno/33ixu+9awo0KvwZZ8Osk5U1ZCpe2+5N+eN+9u&#10;OPNB2EoYsKrkJ+X57fLtm0XnCjWDBkylkFES64vOlbwJwRVZ5mWjWuEn4JQlZw3YikC/uM8qFB1l&#10;b002y/N51gFWDkEq7+n2bnDyZcpf10qGx7r2KjBTcuotpBPTuYtntlyIYo/CNVqe2xD/0EUrtKWi&#10;l1R3Igh2QP1HqlZLBA91mEhoM6hrLVWagaaZ5q+m2TbCqTQLgePdBSb//9LKh+PWPSEL/WfoicAI&#10;SOd84ekyztPX2MYvdcrITxCeLrCpPjBJlx+nn+Y35JHkmr6f5x8SrNn1sUMfvihoWTRKjsRKAksc&#10;732gghQ6hsRaHoyuNtqY+BMda4PsKIjBrtFBxRbpxW9RxsZYC/HV4I432XWSaIV+1zNdUZP5bJxz&#10;B9WJxkcYlOGd3GiqeC98eBJIUqC5SN7hkY7aQFdyOFucNYA//nYf44kh8nLWkbRK7r8fBCrOzFdL&#10;3EUdjgaOxm407KFdA806pcVxMpn0AIMZzRqhfSHVr2IVcgkrqVbJw2iuwyBw2hqpVqsURGpzItzb&#10;rZMx9Yjsc/8i0J15CUToA4yiE8UreobYRJBbHQJhnbiLyA4ongEnpSaCzlsVV+HX/xR13f3lTwAA&#10;AP//AwBQSwMEFAAGAAgAAAAhAFUzMNLgAAAACQEAAA8AAABkcnMvZG93bnJldi54bWxMjzFPwzAQ&#10;hXck/oN1SCyIOmnTEIU4VVXBAEtF6MLmxm4ciM+R7bTh33NMMD7dp3ffqzazHdhZ+9A7FJAuEmAa&#10;W6d67AQc3p/vC2AhSlRycKgFfOsAm/r6qpKlchd80+cmdoxKMJRSgIlxLDkPrdFWhoUbNdLt5LyV&#10;kaLvuPLyQuV24MskybmVPdIHI0e9M7r9aiYrYJ997M3ddHp63WYr/3KYdvln1whxezNvH4FFPcc/&#10;GH71SR1qcjq6CVVgA+U8TQkVsFrTBAKWD1kG7ChgXRTA64r/X1D/AAAA//8DAFBLAQItABQABgAI&#10;AAAAIQC2gziS/gAAAOEBAAATAAAAAAAAAAAAAAAAAAAAAABbQ29udGVudF9UeXBlc10ueG1sUEsB&#10;Ai0AFAAGAAgAAAAhADj9If/WAAAAlAEAAAsAAAAAAAAAAAAAAAAALwEAAF9yZWxzLy5yZWxzUEsB&#10;Ai0AFAAGAAgAAAAhAGAnzWkfAgAAQwQAAA4AAAAAAAAAAAAAAAAALgIAAGRycy9lMm9Eb2MueG1s&#10;UEsBAi0AFAAGAAgAAAAhAFUzMNLgAAAACQEAAA8AAAAAAAAAAAAAAAAAeQQAAGRycy9kb3ducmV2&#10;LnhtbFBLBQYAAAAABAAEAPMAAACGBQAAAAA=&#10;" stroked="f">
                      <v:textbox style="mso-fit-shape-to-text:t" inset="0,0,0,0">
                        <w:txbxContent>
                          <w:p w14:paraId="4985BCDA" w14:textId="77777777" w:rsidR="0057122D" w:rsidRDefault="0057122D" w:rsidP="0009596D">
                            <w:pPr>
                              <w:pStyle w:val="af0"/>
                              <w:jc w:val="right"/>
                              <w:rPr>
                                <w:rFonts w:ascii="Times New Roman" w:hAnsi="Times New Roman" w:cs="Times New Roman"/>
                                <w:noProof/>
                                <w:spacing w:val="-1"/>
                              </w:rPr>
                            </w:pPr>
                          </w:p>
                        </w:txbxContent>
                      </v:textbox>
                      <w10:wrap type="square"/>
                    </v:shape>
                  </w:pict>
                </mc:Fallback>
              </mc:AlternateContent>
            </w:r>
          </w:p>
        </w:tc>
      </w:tr>
    </w:tbl>
    <w:p w14:paraId="37C1B84D" w14:textId="77777777" w:rsidR="0009596D" w:rsidRDefault="0009596D" w:rsidP="0009596D">
      <w:pPr>
        <w:spacing w:line="241" w:lineRule="auto"/>
        <w:rPr>
          <w:rFonts w:ascii="Times New Roman" w:hAnsi="Times New Roman" w:cs="Times New Roman"/>
          <w:lang w:val="hr-HR" w:eastAsia="ko-KR"/>
        </w:rPr>
      </w:pPr>
    </w:p>
    <w:p w14:paraId="1DC831EC" w14:textId="77777777" w:rsidR="0009596D" w:rsidRDefault="0009596D" w:rsidP="0009596D">
      <w:pPr>
        <w:rPr>
          <w:rFonts w:ascii="Times New Roman" w:hAnsi="Times New Roman" w:cs="Times New Roman"/>
          <w:lang w:val="hr-HR" w:eastAsia="ko-KR"/>
        </w:rPr>
      </w:pPr>
      <w:r>
        <w:rPr>
          <w:rFonts w:ascii="Times New Roman" w:hAnsi="Times New Roman" w:cs="Times New Roman"/>
          <w:lang w:val="hr-HR" w:eastAsia="ko-KR"/>
        </w:rPr>
        <w:br w:type="page"/>
      </w:r>
    </w:p>
    <w:p w14:paraId="242FFD4F" w14:textId="77777777" w:rsidR="0009596D" w:rsidRDefault="0009596D" w:rsidP="0009596D">
      <w:pPr>
        <w:ind w:left="2350" w:right="2268"/>
        <w:jc w:val="center"/>
        <w:rPr>
          <w:rFonts w:ascii="Times New Roman" w:eastAsia="Times New Roman" w:hAnsi="Times New Roman" w:cs="Times New Roman"/>
          <w:b/>
          <w:bCs/>
          <w:lang w:val="hr-HR"/>
        </w:rPr>
      </w:pPr>
      <w:r>
        <w:rPr>
          <w:rFonts w:ascii="Times New Roman" w:eastAsia="Times New Roman" w:hAnsi="Times New Roman" w:cs="Times New Roman"/>
          <w:b/>
          <w:bCs/>
          <w:lang w:val="hr-HR"/>
        </w:rPr>
        <w:lastRenderedPageBreak/>
        <w:t>Uputa o lijeku: Informacije za bolesnika</w:t>
      </w:r>
    </w:p>
    <w:p w14:paraId="6015799E" w14:textId="77777777" w:rsidR="0009596D" w:rsidRDefault="0009596D" w:rsidP="0009596D">
      <w:pPr>
        <w:spacing w:before="13" w:line="240" w:lineRule="exact"/>
        <w:rPr>
          <w:rFonts w:ascii="Times New Roman" w:hAnsi="Times New Roman" w:cs="Times New Roman"/>
          <w:sz w:val="24"/>
          <w:szCs w:val="24"/>
          <w:lang w:val="hr-HR"/>
        </w:rPr>
      </w:pPr>
    </w:p>
    <w:p w14:paraId="32E78BE6" w14:textId="77777777" w:rsidR="0009596D" w:rsidRDefault="0009596D" w:rsidP="0009596D">
      <w:pPr>
        <w:ind w:left="2350" w:right="1520"/>
        <w:rPr>
          <w:rFonts w:ascii="Times New Roman" w:eastAsia="Times New Roman" w:hAnsi="Times New Roman" w:cs="Times New Roman"/>
          <w:lang w:val="hr-HR"/>
        </w:rPr>
      </w:pPr>
      <w:r>
        <w:rPr>
          <w:rFonts w:ascii="Times New Roman" w:eastAsia="Times New Roman" w:hAnsi="Times New Roman" w:cs="Times New Roman"/>
          <w:b/>
          <w:bCs/>
          <w:lang w:val="hr-HR"/>
        </w:rPr>
        <w:t xml:space="preserve">Yuflyma </w:t>
      </w:r>
      <w:r>
        <w:rPr>
          <w:rFonts w:ascii="Times New Roman" w:eastAsia="Times New Roman" w:hAnsi="Times New Roman" w:cs="Times New Roman"/>
          <w:b/>
          <w:lang w:val="hr-HR"/>
        </w:rPr>
        <w:t>8</w:t>
      </w:r>
      <w:r w:rsidRPr="00A4383D">
        <w:rPr>
          <w:rFonts w:ascii="Times New Roman" w:eastAsia="Times New Roman" w:hAnsi="Times New Roman" w:cs="Times New Roman"/>
          <w:b/>
          <w:lang w:val="hr-HR"/>
        </w:rPr>
        <w:t>0 mg otopina za injekciju u napunjenoj brizgalici</w:t>
      </w:r>
    </w:p>
    <w:p w14:paraId="77EEC6CD" w14:textId="77777777" w:rsidR="0009596D" w:rsidRDefault="0009596D" w:rsidP="0009596D">
      <w:pPr>
        <w:pStyle w:val="a3"/>
        <w:jc w:val="center"/>
        <w:rPr>
          <w:lang w:val="hr-HR"/>
        </w:rPr>
      </w:pPr>
      <w:r>
        <w:rPr>
          <w:rFonts w:eastAsia="Times New Roman"/>
          <w:lang w:val="hr-HR"/>
        </w:rPr>
        <w:t>adalimumab</w:t>
      </w:r>
    </w:p>
    <w:p w14:paraId="1E4D94EB" w14:textId="77777777" w:rsidR="0009596D" w:rsidRDefault="0009596D" w:rsidP="0009596D">
      <w:pPr>
        <w:spacing w:before="18" w:line="240" w:lineRule="exact"/>
        <w:rPr>
          <w:rFonts w:ascii="Times New Roman" w:hAnsi="Times New Roman" w:cs="Times New Roman"/>
          <w:sz w:val="24"/>
          <w:szCs w:val="24"/>
          <w:lang w:val="hr-HR"/>
        </w:rPr>
      </w:pPr>
    </w:p>
    <w:p w14:paraId="2156CB52" w14:textId="77777777" w:rsidR="0009596D" w:rsidRDefault="0009596D" w:rsidP="0009596D">
      <w:pPr>
        <w:spacing w:before="18" w:line="240" w:lineRule="exact"/>
        <w:ind w:left="108"/>
        <w:rPr>
          <w:rFonts w:ascii="Times New Roman" w:hAnsi="Times New Roman" w:cs="Times New Roman"/>
          <w:sz w:val="24"/>
          <w:szCs w:val="24"/>
          <w:lang w:val="hr-HR"/>
        </w:rPr>
      </w:pPr>
      <w:r>
        <w:rPr>
          <w:rFonts w:ascii="Times New Roman" w:hAnsi="Times New Roman" w:cs="Times New Roman"/>
          <w:noProof/>
          <w:lang w:val="hr-HR" w:eastAsia="hr-HR"/>
        </w:rPr>
        <w:drawing>
          <wp:inline distT="0" distB="0" distL="0" distR="0" wp14:anchorId="042DD646" wp14:editId="6D81FDE3">
            <wp:extent cx="203200" cy="169545"/>
            <wp:effectExtent l="0" t="0" r="6350" b="1905"/>
            <wp:docPr id="3913" name="그림 391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98365" name="Picture 9"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sidRPr="00C42F05">
        <w:rPr>
          <w:rFonts w:ascii="Times New Roman" w:eastAsia="Times New Roman" w:hAnsi="Times New Roman" w:cs="Times New Roman"/>
          <w:lang w:val="hr-HR"/>
        </w:rPr>
        <w:t>Ovaj je lijek pod dodatnim praćenjem. Time se omogućuje brzo otkrivanje novih sigurnosnih informacija. Prijavom svih sumnji na nuspojavu i Vi možete pomoći. Za postupak prijavljivanja nuspojava</w:t>
      </w:r>
      <w:r w:rsidRPr="00526D24">
        <w:rPr>
          <w:rFonts w:ascii="Times New Roman" w:hAnsi="Times New Roman" w:cs="Times New Roman"/>
          <w:lang w:val="hr-HR"/>
        </w:rPr>
        <w:t>, pogledajte</w:t>
      </w:r>
      <w:r w:rsidRPr="00C42F05">
        <w:rPr>
          <w:rFonts w:ascii="Times New Roman" w:eastAsia="Times New Roman" w:hAnsi="Times New Roman" w:cs="Times New Roman"/>
          <w:lang w:val="hr-HR"/>
        </w:rPr>
        <w:t xml:space="preserve"> dio 4.</w:t>
      </w:r>
    </w:p>
    <w:p w14:paraId="19C2DB5D" w14:textId="77777777" w:rsidR="0009596D" w:rsidRDefault="0009596D" w:rsidP="0009596D">
      <w:pPr>
        <w:spacing w:before="18" w:line="240" w:lineRule="exact"/>
        <w:rPr>
          <w:rFonts w:ascii="Times New Roman" w:hAnsi="Times New Roman" w:cs="Times New Roman"/>
          <w:sz w:val="24"/>
          <w:szCs w:val="24"/>
          <w:lang w:val="hr-HR"/>
        </w:rPr>
      </w:pPr>
    </w:p>
    <w:p w14:paraId="636638B4" w14:textId="77777777" w:rsidR="0009596D" w:rsidRDefault="0009596D" w:rsidP="0009596D">
      <w:pPr>
        <w:spacing w:before="18" w:line="240" w:lineRule="exact"/>
        <w:ind w:left="108"/>
        <w:rPr>
          <w:rFonts w:ascii="Times New Roman" w:hAnsi="Times New Roman" w:cs="Times New Roman"/>
          <w:b/>
          <w:lang w:val="hr-HR"/>
        </w:rPr>
      </w:pPr>
      <w:r>
        <w:rPr>
          <w:rFonts w:ascii="Times New Roman" w:eastAsia="Times New Roman" w:hAnsi="Times New Roman" w:cs="Times New Roman"/>
          <w:b/>
          <w:bCs/>
          <w:lang w:val="hr-HR"/>
        </w:rPr>
        <w:t>Pažljivo pročitajte cijelu uputu prije nego počnete primjenjivati ovaj lijek jer sadrži Vama važne podatke.</w:t>
      </w:r>
    </w:p>
    <w:p w14:paraId="639A3AE3" w14:textId="77777777" w:rsidR="0009596D" w:rsidRDefault="0009596D" w:rsidP="00BB0D4B">
      <w:pPr>
        <w:pStyle w:val="a3"/>
        <w:numPr>
          <w:ilvl w:val="0"/>
          <w:numId w:val="148"/>
        </w:numPr>
        <w:ind w:left="567" w:hanging="567"/>
        <w:rPr>
          <w:lang w:val="it-IT"/>
        </w:rPr>
      </w:pPr>
      <w:r>
        <w:rPr>
          <w:rFonts w:eastAsia="Times New Roman"/>
          <w:lang w:val="hr-HR"/>
        </w:rPr>
        <w:t>Sačuvajte ovu uputu o lijeku. Možda ćete je trebati ponovno pročitati.</w:t>
      </w:r>
    </w:p>
    <w:p w14:paraId="2ED20D14" w14:textId="77777777" w:rsidR="0009596D" w:rsidRDefault="0009596D" w:rsidP="00BB0D4B">
      <w:pPr>
        <w:pStyle w:val="a3"/>
        <w:numPr>
          <w:ilvl w:val="0"/>
          <w:numId w:val="148"/>
        </w:numPr>
        <w:ind w:left="567" w:hanging="567"/>
        <w:rPr>
          <w:lang w:val="hr-HR"/>
        </w:rPr>
      </w:pPr>
      <w:r>
        <w:rPr>
          <w:rFonts w:eastAsia="Times New Roman"/>
          <w:lang w:val="hr-HR"/>
        </w:rPr>
        <w:t xml:space="preserve">Liječnik će Vam također dati </w:t>
      </w:r>
      <w:r>
        <w:rPr>
          <w:rFonts w:eastAsia="Times New Roman"/>
          <w:b/>
          <w:bCs/>
          <w:lang w:val="hr-HR"/>
        </w:rPr>
        <w:t>Karticu s podsjetnikom za bolesnika</w:t>
      </w:r>
      <w:r>
        <w:rPr>
          <w:rFonts w:eastAsia="Times New Roman"/>
          <w:lang w:val="hr-HR"/>
        </w:rPr>
        <w:t xml:space="preserve">, koja sadrži važne podatke o sigurnosti s kojima morate biti upoznati prije i za vrijeme liječenja lijekom Yuflyma. </w:t>
      </w:r>
      <w:r>
        <w:rPr>
          <w:rFonts w:eastAsia="Times New Roman"/>
          <w:b/>
          <w:bCs/>
          <w:lang w:val="hr-HR"/>
        </w:rPr>
        <w:t>Karticu s podsjetnikom za bolesnika</w:t>
      </w:r>
      <w:r>
        <w:rPr>
          <w:rFonts w:eastAsia="Times New Roman"/>
          <w:lang w:val="hr-HR"/>
        </w:rPr>
        <w:t xml:space="preserve"> držite kod sebe tijekom liječenja i još 4 mjeseca nakon posljednje injekcije lijeka Yuflyma.</w:t>
      </w:r>
    </w:p>
    <w:p w14:paraId="4B4C8059" w14:textId="77777777" w:rsidR="0009596D" w:rsidRDefault="0009596D" w:rsidP="00BB0D4B">
      <w:pPr>
        <w:pStyle w:val="a3"/>
        <w:numPr>
          <w:ilvl w:val="0"/>
          <w:numId w:val="148"/>
        </w:numPr>
        <w:ind w:left="567" w:hanging="567"/>
        <w:rPr>
          <w:lang w:val="hr-HR"/>
        </w:rPr>
      </w:pPr>
      <w:r>
        <w:rPr>
          <w:rFonts w:eastAsia="Times New Roman"/>
          <w:lang w:val="hr-HR"/>
        </w:rPr>
        <w:t>Ako imate dodatnih pitanja, obratite se liječniku ili ljekarniku.</w:t>
      </w:r>
    </w:p>
    <w:p w14:paraId="50E4A621" w14:textId="77777777" w:rsidR="0009596D" w:rsidRDefault="0009596D" w:rsidP="00BB0D4B">
      <w:pPr>
        <w:pStyle w:val="a3"/>
        <w:numPr>
          <w:ilvl w:val="0"/>
          <w:numId w:val="148"/>
        </w:numPr>
        <w:ind w:left="567" w:hanging="567"/>
        <w:rPr>
          <w:lang w:val="hr-HR"/>
        </w:rPr>
      </w:pPr>
      <w:r>
        <w:rPr>
          <w:rFonts w:eastAsia="Times New Roman"/>
          <w:lang w:val="hr-HR"/>
        </w:rPr>
        <w:t>Ovaj je lijek propisan samo Vama. Nemojte ga davati drugima. Može im naškoditi, čak i ako su njihovi znakovi bolesti jednaki Vašima.</w:t>
      </w:r>
    </w:p>
    <w:p w14:paraId="6EC62AFC" w14:textId="77777777" w:rsidR="0009596D" w:rsidRDefault="0009596D" w:rsidP="00BB0D4B">
      <w:pPr>
        <w:pStyle w:val="a3"/>
        <w:numPr>
          <w:ilvl w:val="0"/>
          <w:numId w:val="148"/>
        </w:numPr>
        <w:ind w:left="567" w:hanging="567"/>
      </w:pPr>
      <w:r>
        <w:rPr>
          <w:rFonts w:eastAsia="Times New Roman"/>
          <w:lang w:val="hr-HR"/>
        </w:rPr>
        <w:t>Ako primijetite bilo koju nuspojavu, potrebno je obavijestiti liječnika ili ljekarnika. To uključuje i svaku moguću nuspojavu koja nije navedena u ovoj uputi o lijeku. Pogledajte dio 4.</w:t>
      </w:r>
    </w:p>
    <w:p w14:paraId="436BEE12" w14:textId="77777777" w:rsidR="0009596D" w:rsidRDefault="0009596D" w:rsidP="0009596D">
      <w:pPr>
        <w:pStyle w:val="a3"/>
      </w:pPr>
    </w:p>
    <w:p w14:paraId="1E99115E" w14:textId="77777777" w:rsidR="0009596D" w:rsidRDefault="0009596D" w:rsidP="0009596D">
      <w:pPr>
        <w:pStyle w:val="a3"/>
        <w:rPr>
          <w:rFonts w:eastAsia="Times New Roman"/>
          <w:b/>
          <w:bCs/>
          <w:lang w:val="hr-HR"/>
        </w:rPr>
      </w:pPr>
      <w:r>
        <w:rPr>
          <w:rFonts w:eastAsia="Times New Roman"/>
          <w:b/>
          <w:bCs/>
          <w:lang w:val="hr-HR"/>
        </w:rPr>
        <w:t>Što se nalazi u ovoj uputi o lijeku</w:t>
      </w:r>
      <w:r w:rsidR="004745F1">
        <w:rPr>
          <w:rFonts w:eastAsia="Times New Roman"/>
          <w:b/>
          <w:bCs/>
          <w:lang w:val="hr-HR"/>
        </w:rPr>
        <w:t>:</w:t>
      </w:r>
    </w:p>
    <w:p w14:paraId="713BFB0B" w14:textId="77777777" w:rsidR="004745F1" w:rsidRDefault="004745F1" w:rsidP="0009596D">
      <w:pPr>
        <w:pStyle w:val="a3"/>
        <w:rPr>
          <w:b/>
        </w:rPr>
      </w:pPr>
    </w:p>
    <w:p w14:paraId="251AC22B" w14:textId="77777777" w:rsidR="0009596D" w:rsidRDefault="0009596D" w:rsidP="0009596D">
      <w:pPr>
        <w:pStyle w:val="a3"/>
        <w:numPr>
          <w:ilvl w:val="0"/>
          <w:numId w:val="131"/>
        </w:numPr>
        <w:ind w:hanging="760"/>
        <w:rPr>
          <w:lang w:val="it-IT"/>
        </w:rPr>
      </w:pPr>
      <w:r>
        <w:rPr>
          <w:rFonts w:eastAsia="Times New Roman"/>
          <w:lang w:val="hr-HR"/>
        </w:rPr>
        <w:t>Što je Yuflyma i za što se koristi</w:t>
      </w:r>
    </w:p>
    <w:p w14:paraId="0E97B820" w14:textId="77777777" w:rsidR="0009596D" w:rsidRDefault="0009596D" w:rsidP="0009596D">
      <w:pPr>
        <w:pStyle w:val="a3"/>
        <w:numPr>
          <w:ilvl w:val="0"/>
          <w:numId w:val="131"/>
        </w:numPr>
        <w:ind w:hanging="760"/>
        <w:rPr>
          <w:lang w:val="it-IT"/>
        </w:rPr>
      </w:pPr>
      <w:r>
        <w:rPr>
          <w:rFonts w:eastAsia="Times New Roman"/>
          <w:lang w:val="hr-HR"/>
        </w:rPr>
        <w:t>Što morate znati prije nego počnete primjenjivati lijek Yuflyma</w:t>
      </w:r>
    </w:p>
    <w:p w14:paraId="6D7F688E" w14:textId="77777777" w:rsidR="0009596D" w:rsidRPr="000A6522" w:rsidRDefault="0009596D" w:rsidP="0009596D">
      <w:pPr>
        <w:pStyle w:val="a3"/>
        <w:numPr>
          <w:ilvl w:val="0"/>
          <w:numId w:val="131"/>
        </w:numPr>
        <w:ind w:hanging="760"/>
        <w:rPr>
          <w:lang w:val="it-IT"/>
        </w:rPr>
      </w:pPr>
      <w:r>
        <w:rPr>
          <w:rFonts w:eastAsia="Times New Roman"/>
          <w:lang w:val="hr-HR"/>
        </w:rPr>
        <w:t>Kako primjenjivati lijek Yuflyma</w:t>
      </w:r>
    </w:p>
    <w:p w14:paraId="4BDB13FC" w14:textId="77777777" w:rsidR="0009596D" w:rsidRDefault="0009596D" w:rsidP="0009596D">
      <w:pPr>
        <w:pStyle w:val="a3"/>
        <w:numPr>
          <w:ilvl w:val="0"/>
          <w:numId w:val="131"/>
        </w:numPr>
        <w:ind w:hanging="760"/>
      </w:pPr>
      <w:r>
        <w:rPr>
          <w:rFonts w:eastAsia="Times New Roman"/>
          <w:lang w:val="hr-HR"/>
        </w:rPr>
        <w:t>Moguće nuspojave</w:t>
      </w:r>
    </w:p>
    <w:p w14:paraId="2E9A82E4" w14:textId="77777777" w:rsidR="0009596D" w:rsidRDefault="0009596D" w:rsidP="0009596D">
      <w:pPr>
        <w:pStyle w:val="a3"/>
        <w:numPr>
          <w:ilvl w:val="0"/>
          <w:numId w:val="131"/>
        </w:numPr>
        <w:ind w:hanging="760"/>
      </w:pPr>
      <w:r>
        <w:rPr>
          <w:rFonts w:eastAsia="Times New Roman"/>
          <w:lang w:val="hr-HR"/>
        </w:rPr>
        <w:t>Kako čuvati lijek Yuflyma</w:t>
      </w:r>
    </w:p>
    <w:p w14:paraId="789C1E38" w14:textId="77777777" w:rsidR="0009596D" w:rsidRDefault="0009596D" w:rsidP="0009596D">
      <w:pPr>
        <w:pStyle w:val="a3"/>
        <w:numPr>
          <w:ilvl w:val="0"/>
          <w:numId w:val="131"/>
        </w:numPr>
        <w:ind w:hanging="760"/>
      </w:pPr>
      <w:r>
        <w:rPr>
          <w:rFonts w:eastAsia="Times New Roman"/>
          <w:lang w:val="hr-HR"/>
        </w:rPr>
        <w:t>Sadržaj pakiranja i druge informacije</w:t>
      </w:r>
    </w:p>
    <w:p w14:paraId="18404FCB" w14:textId="77777777" w:rsidR="0009596D" w:rsidRDefault="0009596D" w:rsidP="0009596D">
      <w:pPr>
        <w:pStyle w:val="a3"/>
        <w:numPr>
          <w:ilvl w:val="0"/>
          <w:numId w:val="131"/>
        </w:numPr>
        <w:ind w:hanging="760"/>
      </w:pPr>
      <w:r>
        <w:rPr>
          <w:rFonts w:eastAsia="Times New Roman"/>
          <w:lang w:val="hr-HR"/>
        </w:rPr>
        <w:t>Upute za upotrebu</w:t>
      </w:r>
    </w:p>
    <w:p w14:paraId="7641E58D" w14:textId="77777777" w:rsidR="0009596D" w:rsidRDefault="0009596D" w:rsidP="0009596D">
      <w:pPr>
        <w:spacing w:line="200" w:lineRule="exact"/>
        <w:rPr>
          <w:rFonts w:ascii="Times New Roman" w:hAnsi="Times New Roman" w:cs="Times New Roman"/>
          <w:sz w:val="20"/>
          <w:szCs w:val="20"/>
        </w:rPr>
      </w:pPr>
    </w:p>
    <w:p w14:paraId="59104503" w14:textId="77777777" w:rsidR="0009596D" w:rsidRDefault="0009596D" w:rsidP="0009596D">
      <w:pPr>
        <w:spacing w:line="200" w:lineRule="exact"/>
        <w:rPr>
          <w:rFonts w:ascii="Times New Roman" w:hAnsi="Times New Roman" w:cs="Times New Roman"/>
          <w:sz w:val="20"/>
          <w:szCs w:val="20"/>
        </w:rPr>
      </w:pPr>
    </w:p>
    <w:p w14:paraId="6034686B" w14:textId="77777777" w:rsidR="0009596D" w:rsidRDefault="0009596D" w:rsidP="0009596D">
      <w:pPr>
        <w:pStyle w:val="a4"/>
        <w:numPr>
          <w:ilvl w:val="0"/>
          <w:numId w:val="132"/>
        </w:numPr>
        <w:spacing w:line="240" w:lineRule="exact"/>
        <w:ind w:hanging="468"/>
        <w:rPr>
          <w:rFonts w:ascii="Times New Roman" w:hAnsi="Times New Roman" w:cs="Times New Roman"/>
          <w:b/>
          <w:lang w:val="it-IT"/>
        </w:rPr>
      </w:pPr>
      <w:r>
        <w:rPr>
          <w:rFonts w:ascii="Times New Roman" w:eastAsia="Times New Roman" w:hAnsi="Times New Roman" w:cs="Times New Roman"/>
          <w:b/>
          <w:bCs/>
          <w:lang w:val="hr-HR"/>
        </w:rPr>
        <w:t>Što je Yuflyma i za što se koristi</w:t>
      </w:r>
    </w:p>
    <w:p w14:paraId="5596B307" w14:textId="77777777" w:rsidR="0009596D" w:rsidRDefault="0009596D" w:rsidP="0009596D">
      <w:pPr>
        <w:spacing w:line="240" w:lineRule="exact"/>
        <w:rPr>
          <w:rFonts w:ascii="Times New Roman" w:hAnsi="Times New Roman" w:cs="Times New Roman"/>
          <w:b/>
          <w:lang w:val="it-IT"/>
        </w:rPr>
      </w:pPr>
    </w:p>
    <w:p w14:paraId="115EEB70" w14:textId="77777777" w:rsidR="0009596D" w:rsidRDefault="0009596D" w:rsidP="0009596D">
      <w:pPr>
        <w:pStyle w:val="a3"/>
        <w:rPr>
          <w:lang w:val="it-IT"/>
        </w:rPr>
      </w:pPr>
      <w:r>
        <w:rPr>
          <w:rFonts w:eastAsia="Times New Roman"/>
          <w:lang w:val="hr-HR"/>
        </w:rPr>
        <w:t>Yuflyma sadrži djelatnu tvar adalimumab, lijek koji djeluje na imunosni (obrambeni) sustav Vašeg tijela.</w:t>
      </w:r>
    </w:p>
    <w:p w14:paraId="017ADDA4" w14:textId="77777777" w:rsidR="0009596D" w:rsidRDefault="0009596D" w:rsidP="0009596D">
      <w:pPr>
        <w:pStyle w:val="a3"/>
        <w:rPr>
          <w:lang w:val="it-IT"/>
        </w:rPr>
      </w:pPr>
    </w:p>
    <w:p w14:paraId="619587A9" w14:textId="77777777" w:rsidR="0009596D" w:rsidRDefault="0009596D" w:rsidP="0009596D">
      <w:pPr>
        <w:pStyle w:val="a3"/>
        <w:rPr>
          <w:lang w:val="it-IT"/>
        </w:rPr>
      </w:pPr>
      <w:r>
        <w:rPr>
          <w:rFonts w:eastAsia="Times New Roman"/>
          <w:lang w:val="hr-HR"/>
        </w:rPr>
        <w:t>Yuflyma je namijenjena liječenju sljedećih upalnih bolesti:</w:t>
      </w:r>
    </w:p>
    <w:p w14:paraId="4082493E" w14:textId="77777777" w:rsidR="0009596D" w:rsidRDefault="0009596D" w:rsidP="00BB0D4B">
      <w:pPr>
        <w:pStyle w:val="a3"/>
        <w:numPr>
          <w:ilvl w:val="0"/>
          <w:numId w:val="148"/>
        </w:numPr>
      </w:pPr>
      <w:r>
        <w:rPr>
          <w:rFonts w:eastAsia="Times New Roman"/>
          <w:lang w:val="hr-HR"/>
        </w:rPr>
        <w:t>reumatoidni artritis</w:t>
      </w:r>
    </w:p>
    <w:p w14:paraId="6140B593" w14:textId="77777777" w:rsidR="0009596D" w:rsidRDefault="0009596D" w:rsidP="00BB0D4B">
      <w:pPr>
        <w:pStyle w:val="a3"/>
        <w:numPr>
          <w:ilvl w:val="0"/>
          <w:numId w:val="148"/>
        </w:numPr>
      </w:pPr>
      <w:r>
        <w:rPr>
          <w:rFonts w:eastAsia="Times New Roman"/>
          <w:lang w:val="hr-HR"/>
        </w:rPr>
        <w:t>plak psorijaza</w:t>
      </w:r>
    </w:p>
    <w:p w14:paraId="0A82B161" w14:textId="77777777" w:rsidR="0009596D" w:rsidRDefault="0009596D" w:rsidP="00BB0D4B">
      <w:pPr>
        <w:pStyle w:val="a3"/>
        <w:numPr>
          <w:ilvl w:val="0"/>
          <w:numId w:val="148"/>
        </w:numPr>
      </w:pPr>
      <w:r>
        <w:rPr>
          <w:rFonts w:eastAsia="Times New Roman"/>
          <w:lang w:val="hr-HR"/>
        </w:rPr>
        <w:t>gnojni hidradenitis (</w:t>
      </w:r>
      <w:r w:rsidRPr="00BB0D4B">
        <w:rPr>
          <w:rFonts w:eastAsia="Times New Roman"/>
          <w:i/>
          <w:lang w:val="hr-HR"/>
        </w:rPr>
        <w:t>Hidradenitis suppurativa</w:t>
      </w:r>
      <w:r>
        <w:rPr>
          <w:rFonts w:eastAsia="Times New Roman"/>
          <w:lang w:val="hr-HR"/>
        </w:rPr>
        <w:t>)</w:t>
      </w:r>
    </w:p>
    <w:p w14:paraId="52DB9C12" w14:textId="77777777" w:rsidR="0009596D" w:rsidRDefault="0009596D" w:rsidP="00BB0D4B">
      <w:pPr>
        <w:pStyle w:val="a3"/>
        <w:numPr>
          <w:ilvl w:val="0"/>
          <w:numId w:val="148"/>
        </w:numPr>
      </w:pPr>
      <w:r>
        <w:rPr>
          <w:rFonts w:eastAsia="Times New Roman"/>
          <w:lang w:val="hr-HR"/>
        </w:rPr>
        <w:t>Crohnova bolest</w:t>
      </w:r>
    </w:p>
    <w:p w14:paraId="4DFF4378" w14:textId="77777777" w:rsidR="0009596D" w:rsidRDefault="0009596D" w:rsidP="00BB0D4B">
      <w:pPr>
        <w:pStyle w:val="a3"/>
        <w:numPr>
          <w:ilvl w:val="0"/>
          <w:numId w:val="148"/>
        </w:numPr>
      </w:pPr>
      <w:r>
        <w:rPr>
          <w:rFonts w:eastAsia="Times New Roman"/>
          <w:lang w:val="hr-HR"/>
        </w:rPr>
        <w:t>ulcerozni kolitis</w:t>
      </w:r>
    </w:p>
    <w:p w14:paraId="54CC1FC5" w14:textId="77777777" w:rsidR="0009596D" w:rsidRDefault="0009596D" w:rsidP="00BB0D4B">
      <w:pPr>
        <w:pStyle w:val="a3"/>
        <w:numPr>
          <w:ilvl w:val="0"/>
          <w:numId w:val="148"/>
        </w:numPr>
      </w:pPr>
      <w:r>
        <w:rPr>
          <w:rFonts w:eastAsia="Times New Roman"/>
          <w:lang w:val="hr-HR"/>
        </w:rPr>
        <w:t>neinfektivni uveitis</w:t>
      </w:r>
    </w:p>
    <w:p w14:paraId="35EBA5DA" w14:textId="77777777" w:rsidR="0009596D" w:rsidRDefault="0009596D" w:rsidP="0009596D">
      <w:pPr>
        <w:spacing w:before="10" w:line="240" w:lineRule="exact"/>
        <w:rPr>
          <w:rFonts w:ascii="Times New Roman" w:hAnsi="Times New Roman" w:cs="Times New Roman"/>
          <w:sz w:val="24"/>
          <w:szCs w:val="24"/>
        </w:rPr>
      </w:pPr>
    </w:p>
    <w:p w14:paraId="2C467B81" w14:textId="77777777" w:rsidR="0009596D" w:rsidRDefault="0009596D" w:rsidP="0009596D">
      <w:pPr>
        <w:pStyle w:val="a3"/>
        <w:rPr>
          <w:lang w:val="hr-HR"/>
        </w:rPr>
      </w:pPr>
      <w:r>
        <w:rPr>
          <w:rFonts w:eastAsia="Times New Roman"/>
          <w:lang w:val="hr-HR"/>
        </w:rPr>
        <w:t>Djelatna tvar u lijeku Yuflyma, adalimumab, ljudsko je monoklonsko protutijelo. Monoklonska protutijela su proteini koji se vezuju za specifičnu ciljnu tvar u tijelu.</w:t>
      </w:r>
    </w:p>
    <w:p w14:paraId="26FCDF81" w14:textId="77777777" w:rsidR="0009596D" w:rsidRDefault="0009596D" w:rsidP="0009596D">
      <w:pPr>
        <w:spacing w:before="16" w:line="240" w:lineRule="exact"/>
        <w:rPr>
          <w:rFonts w:ascii="Times New Roman" w:hAnsi="Times New Roman" w:cs="Times New Roman"/>
          <w:sz w:val="24"/>
          <w:szCs w:val="24"/>
          <w:lang w:val="hr-HR"/>
        </w:rPr>
      </w:pPr>
    </w:p>
    <w:p w14:paraId="4E1710F5" w14:textId="77777777" w:rsidR="0009596D" w:rsidRDefault="0009596D" w:rsidP="0009596D">
      <w:pPr>
        <w:pStyle w:val="a3"/>
        <w:rPr>
          <w:lang w:val="hr-HR"/>
        </w:rPr>
      </w:pPr>
      <w:r>
        <w:rPr>
          <w:rFonts w:eastAsia="Times New Roman"/>
          <w:lang w:val="hr-HR"/>
        </w:rPr>
        <w:t>Ciljna tvar za koju se vezuje adalimumab je protein pod nazivom faktor tumorske nekroze (TNFα), koji sudjeluje u radu imunološkog (obrambenog) sustava i čije su razine kod gore navedenih upalnih bolesti povišene. Vezivanjem za TNFα, Yuflyma smanjuje upalni proces kod tih bolesti.</w:t>
      </w:r>
    </w:p>
    <w:p w14:paraId="65F27093" w14:textId="77777777" w:rsidR="0009596D" w:rsidRDefault="0009596D" w:rsidP="0009596D">
      <w:pPr>
        <w:pStyle w:val="a3"/>
        <w:rPr>
          <w:lang w:val="hr-HR"/>
        </w:rPr>
      </w:pPr>
    </w:p>
    <w:p w14:paraId="20D5B4FC" w14:textId="77777777" w:rsidR="0009596D" w:rsidRDefault="0009596D" w:rsidP="0009596D">
      <w:pPr>
        <w:pStyle w:val="a3"/>
        <w:rPr>
          <w:b/>
          <w:lang w:val="hr-HR"/>
        </w:rPr>
      </w:pPr>
      <w:r>
        <w:rPr>
          <w:rFonts w:eastAsia="Times New Roman"/>
          <w:b/>
          <w:bCs/>
          <w:lang w:val="hr-HR"/>
        </w:rPr>
        <w:t>Reumatoidni artritis</w:t>
      </w:r>
    </w:p>
    <w:p w14:paraId="418CEB82" w14:textId="77777777" w:rsidR="0009596D" w:rsidRDefault="0009596D" w:rsidP="0009596D">
      <w:pPr>
        <w:pStyle w:val="a3"/>
        <w:rPr>
          <w:u w:val="single"/>
          <w:lang w:val="hr-HR"/>
        </w:rPr>
      </w:pPr>
    </w:p>
    <w:p w14:paraId="5633AA66" w14:textId="77777777" w:rsidR="0009596D" w:rsidRDefault="0009596D" w:rsidP="0009596D">
      <w:pPr>
        <w:pStyle w:val="a3"/>
        <w:rPr>
          <w:lang w:val="hr-HR"/>
        </w:rPr>
      </w:pPr>
      <w:r>
        <w:rPr>
          <w:rFonts w:eastAsia="Times New Roman"/>
          <w:lang w:val="hr-HR"/>
        </w:rPr>
        <w:t>Reumatoidni artritis je upalna bolest zglobova.</w:t>
      </w:r>
    </w:p>
    <w:p w14:paraId="171CF289" w14:textId="77777777" w:rsidR="0009596D" w:rsidRDefault="0009596D" w:rsidP="0009596D">
      <w:pPr>
        <w:spacing w:before="11" w:line="240" w:lineRule="exact"/>
        <w:rPr>
          <w:rFonts w:ascii="Times New Roman" w:hAnsi="Times New Roman" w:cs="Times New Roman"/>
          <w:sz w:val="24"/>
          <w:szCs w:val="24"/>
          <w:lang w:val="hr-HR"/>
        </w:rPr>
      </w:pPr>
    </w:p>
    <w:p w14:paraId="4C911F53" w14:textId="77777777" w:rsidR="0009596D" w:rsidRDefault="0009596D" w:rsidP="0009596D">
      <w:pPr>
        <w:pStyle w:val="a3"/>
        <w:rPr>
          <w:lang w:val="hr-HR"/>
        </w:rPr>
      </w:pPr>
      <w:r>
        <w:rPr>
          <w:rFonts w:eastAsia="Times New Roman"/>
          <w:lang w:val="hr-HR"/>
        </w:rPr>
        <w:t>Yuflyma je namijenjena liječenju umjerenog do teškog oblika reumatoidnog artritisa u odraslih. Moguće je da će Vam prvo biti propisani drugi lijekovi koji mijenjaju tijek bolesti, kao što je metotreksat. Ako na njih ne reagirate dovoljno dobro, bit će Vam propisan lijek Yuflyma.</w:t>
      </w:r>
    </w:p>
    <w:p w14:paraId="766B9DC6" w14:textId="77777777" w:rsidR="0009596D" w:rsidRDefault="0009596D" w:rsidP="0009596D">
      <w:pPr>
        <w:spacing w:before="17" w:line="240" w:lineRule="exact"/>
        <w:rPr>
          <w:rFonts w:ascii="Times New Roman" w:hAnsi="Times New Roman" w:cs="Times New Roman"/>
          <w:sz w:val="24"/>
          <w:szCs w:val="24"/>
          <w:lang w:val="hr-HR"/>
        </w:rPr>
      </w:pPr>
    </w:p>
    <w:p w14:paraId="1990A0FB" w14:textId="77777777" w:rsidR="0009596D" w:rsidRDefault="0009596D" w:rsidP="0009596D">
      <w:pPr>
        <w:pStyle w:val="a3"/>
        <w:rPr>
          <w:lang w:val="hr-HR"/>
        </w:rPr>
      </w:pPr>
      <w:r>
        <w:rPr>
          <w:rFonts w:eastAsia="Times New Roman"/>
          <w:lang w:val="hr-HR"/>
        </w:rPr>
        <w:t>U svrhu liječenja teškog, aktivnog i progresivnog reumatoidnog artritisa, lijek Yuflyma može se primijeniti i bez prethodnog liječenja metotreksatom.</w:t>
      </w:r>
    </w:p>
    <w:p w14:paraId="5C7C6DF6" w14:textId="77777777" w:rsidR="0009596D" w:rsidRDefault="0009596D" w:rsidP="0009596D">
      <w:pPr>
        <w:spacing w:before="11" w:line="240" w:lineRule="exact"/>
        <w:rPr>
          <w:rFonts w:ascii="Times New Roman" w:hAnsi="Times New Roman" w:cs="Times New Roman"/>
          <w:sz w:val="24"/>
          <w:szCs w:val="24"/>
          <w:lang w:val="hr-HR"/>
        </w:rPr>
      </w:pPr>
    </w:p>
    <w:p w14:paraId="2C9359B9" w14:textId="77777777" w:rsidR="0009596D" w:rsidRDefault="0009596D" w:rsidP="0009596D">
      <w:pPr>
        <w:pStyle w:val="a3"/>
        <w:rPr>
          <w:lang w:val="hr-HR"/>
        </w:rPr>
      </w:pPr>
      <w:r>
        <w:rPr>
          <w:rFonts w:eastAsia="Times New Roman"/>
          <w:lang w:val="hr-HR"/>
        </w:rPr>
        <w:t>Yuflyma može usporiti oštećenje zglobova uzrokovano upalnom bolešću i može poboljšati njihovu pokretljivost.</w:t>
      </w:r>
    </w:p>
    <w:p w14:paraId="2BE5E281" w14:textId="77777777" w:rsidR="0009596D" w:rsidRDefault="0009596D" w:rsidP="0009596D">
      <w:pPr>
        <w:spacing w:before="10" w:line="240" w:lineRule="exact"/>
        <w:rPr>
          <w:rFonts w:ascii="Times New Roman" w:hAnsi="Times New Roman" w:cs="Times New Roman"/>
          <w:sz w:val="24"/>
          <w:szCs w:val="24"/>
          <w:lang w:val="hr-HR"/>
        </w:rPr>
      </w:pPr>
    </w:p>
    <w:p w14:paraId="2D2F2F9A" w14:textId="77777777" w:rsidR="0009596D" w:rsidRDefault="0009596D" w:rsidP="0009596D">
      <w:pPr>
        <w:pStyle w:val="a3"/>
        <w:rPr>
          <w:lang w:val="hr-HR"/>
        </w:rPr>
      </w:pPr>
      <w:r>
        <w:rPr>
          <w:rFonts w:eastAsia="Times New Roman"/>
          <w:lang w:val="hr-HR"/>
        </w:rPr>
        <w:t>Vaš će liječnik odlučiti hoće li se Yuflyma primijeniti s metotreksatom ili sama.</w:t>
      </w:r>
    </w:p>
    <w:p w14:paraId="0641FE64" w14:textId="77777777" w:rsidR="0009596D" w:rsidRDefault="0009596D" w:rsidP="0009596D">
      <w:pPr>
        <w:spacing w:before="18" w:line="240" w:lineRule="exact"/>
        <w:rPr>
          <w:rFonts w:ascii="Times New Roman" w:hAnsi="Times New Roman" w:cs="Times New Roman"/>
          <w:sz w:val="24"/>
          <w:szCs w:val="24"/>
          <w:lang w:val="hr-HR"/>
        </w:rPr>
      </w:pPr>
    </w:p>
    <w:p w14:paraId="2CC8F4D5" w14:textId="77777777" w:rsidR="0009596D" w:rsidRDefault="0009596D" w:rsidP="0009596D">
      <w:pPr>
        <w:pStyle w:val="a3"/>
        <w:rPr>
          <w:b/>
          <w:lang w:val="hr-HR"/>
        </w:rPr>
      </w:pPr>
      <w:r>
        <w:rPr>
          <w:rFonts w:eastAsia="Times New Roman"/>
          <w:b/>
          <w:bCs/>
          <w:lang w:val="hr-HR"/>
        </w:rPr>
        <w:t>Plak psorijaza</w:t>
      </w:r>
    </w:p>
    <w:p w14:paraId="34655331" w14:textId="77777777" w:rsidR="0009596D" w:rsidRDefault="0009596D" w:rsidP="0009596D">
      <w:pPr>
        <w:spacing w:before="9" w:line="240" w:lineRule="exact"/>
        <w:rPr>
          <w:rFonts w:ascii="Times New Roman" w:hAnsi="Times New Roman" w:cs="Times New Roman"/>
          <w:sz w:val="24"/>
          <w:szCs w:val="24"/>
          <w:lang w:val="hr-HR"/>
        </w:rPr>
      </w:pPr>
    </w:p>
    <w:p w14:paraId="2E35410A" w14:textId="77777777" w:rsidR="0009596D" w:rsidRDefault="0009596D" w:rsidP="0009596D">
      <w:pPr>
        <w:pStyle w:val="a3"/>
        <w:rPr>
          <w:lang w:val="hr-HR"/>
        </w:rPr>
      </w:pPr>
      <w:r>
        <w:rPr>
          <w:rFonts w:eastAsia="Times New Roman"/>
          <w:lang w:val="hr-HR"/>
        </w:rPr>
        <w:t>Plak psorijaza je kožna bolest koja uzrokuje crvene, perutave, krastave mrlje na koži prekrivene srebrnastim ljuskicama. Plak psorijaza može zahvatiti i nokte, uzrokujući njihovo mrvljenje, zadebljanje i odizanje od ležišta nokta, što može biti bolno.</w:t>
      </w:r>
    </w:p>
    <w:p w14:paraId="4C0CE5FD" w14:textId="77777777" w:rsidR="0009596D" w:rsidRDefault="0009596D" w:rsidP="0009596D">
      <w:pPr>
        <w:spacing w:before="13" w:line="240" w:lineRule="exact"/>
        <w:rPr>
          <w:rFonts w:ascii="Times New Roman" w:hAnsi="Times New Roman" w:cs="Times New Roman"/>
          <w:sz w:val="24"/>
          <w:szCs w:val="24"/>
          <w:lang w:val="hr-HR"/>
        </w:rPr>
      </w:pPr>
    </w:p>
    <w:p w14:paraId="25DFEE15" w14:textId="77777777" w:rsidR="0009596D" w:rsidRPr="0009596D" w:rsidRDefault="0009596D" w:rsidP="0009596D">
      <w:pPr>
        <w:pStyle w:val="a3"/>
        <w:rPr>
          <w:sz w:val="24"/>
          <w:szCs w:val="24"/>
          <w:lang w:val="hr-HR"/>
        </w:rPr>
      </w:pPr>
      <w:r>
        <w:rPr>
          <w:rFonts w:eastAsia="Times New Roman"/>
          <w:lang w:val="hr-HR"/>
        </w:rPr>
        <w:t>Yuflyma je namijenjena liječenju umjerene do teške kronične plak psorijaze u odraslih.</w:t>
      </w:r>
    </w:p>
    <w:p w14:paraId="1ABD66EF" w14:textId="77777777" w:rsidR="0009596D" w:rsidRPr="0009596D" w:rsidRDefault="0009596D" w:rsidP="0009596D">
      <w:pPr>
        <w:pStyle w:val="a3"/>
        <w:numPr>
          <w:ilvl w:val="0"/>
          <w:numId w:val="0"/>
        </w:numPr>
        <w:ind w:left="660"/>
        <w:rPr>
          <w:sz w:val="24"/>
          <w:szCs w:val="24"/>
          <w:lang w:val="hr-HR"/>
        </w:rPr>
      </w:pPr>
    </w:p>
    <w:p w14:paraId="6F22A75A" w14:textId="77777777" w:rsidR="0009596D" w:rsidRPr="0009596D" w:rsidRDefault="0009596D" w:rsidP="0009596D">
      <w:pPr>
        <w:pStyle w:val="a3"/>
        <w:rPr>
          <w:b/>
          <w:lang w:val="hr-HR"/>
        </w:rPr>
      </w:pPr>
      <w:r>
        <w:rPr>
          <w:rFonts w:eastAsia="Times New Roman"/>
          <w:b/>
          <w:bCs/>
          <w:lang w:val="hr-HR"/>
        </w:rPr>
        <w:t>Gnojni hidradenitis (</w:t>
      </w:r>
      <w:r w:rsidRPr="00BB0D4B">
        <w:rPr>
          <w:rFonts w:eastAsia="Times New Roman"/>
          <w:b/>
          <w:bCs/>
          <w:i/>
          <w:lang w:val="hr-HR"/>
        </w:rPr>
        <w:t>Hidradenitis suppurativa</w:t>
      </w:r>
      <w:r>
        <w:rPr>
          <w:rFonts w:eastAsia="Times New Roman"/>
          <w:b/>
          <w:bCs/>
          <w:lang w:val="hr-HR"/>
        </w:rPr>
        <w:t>)</w:t>
      </w:r>
    </w:p>
    <w:p w14:paraId="1F7B214E" w14:textId="77777777" w:rsidR="0009596D" w:rsidRPr="0009596D" w:rsidRDefault="0009596D" w:rsidP="0009596D">
      <w:pPr>
        <w:spacing w:before="9" w:line="240" w:lineRule="exact"/>
        <w:rPr>
          <w:rFonts w:ascii="Times New Roman" w:hAnsi="Times New Roman" w:cs="Times New Roman"/>
          <w:sz w:val="24"/>
          <w:szCs w:val="24"/>
          <w:lang w:val="hr-HR"/>
        </w:rPr>
      </w:pPr>
    </w:p>
    <w:p w14:paraId="51B97FAE" w14:textId="77777777" w:rsidR="0009596D" w:rsidRDefault="0009596D" w:rsidP="0009596D">
      <w:pPr>
        <w:pStyle w:val="a3"/>
        <w:rPr>
          <w:lang w:val="hr-HR"/>
        </w:rPr>
      </w:pPr>
      <w:r>
        <w:rPr>
          <w:rFonts w:eastAsia="Times New Roman"/>
          <w:lang w:val="hr-HR"/>
        </w:rPr>
        <w:t xml:space="preserve">Gnojni hidradenitis (koji se ponekad naziva inverznim aknama) je kronična i često bolna upalna bolest kože. Simptomi mogu uključivati nodule (kvržice) koji su bolni na dodir i apscese (čireve) iz kojih može istjecati gnoj. Najčešće zahvaća specifične dijelove kože, poput područja </w:t>
      </w:r>
      <w:r>
        <w:fldChar w:fldCharType="begin"/>
      </w:r>
      <w:r w:rsidRPr="00705B59">
        <w:rPr>
          <w:lang w:val="hr-HR"/>
        </w:rPr>
        <w:instrText>HYPERLINK "http://en.wikipedia.org/wiki/Inframammary_fold"</w:instrText>
      </w:r>
      <w:r>
        <w:fldChar w:fldCharType="separate"/>
      </w:r>
      <w:r>
        <w:rPr>
          <w:rFonts w:eastAsia="Times New Roman"/>
          <w:lang w:val="hr-HR"/>
        </w:rPr>
        <w:t xml:space="preserve">ispod dojki i </w:t>
      </w:r>
      <w:r>
        <w:fldChar w:fldCharType="end"/>
      </w:r>
      <w:r>
        <w:rPr>
          <w:rFonts w:eastAsia="Times New Roman"/>
          <w:lang w:val="hr-HR"/>
        </w:rPr>
        <w:t>pazuha te područja na unutarnjem dijelu bedara, preponama i stražnjici. Na zahvaćenim mjestima mogu nastati i ožiljci.</w:t>
      </w:r>
    </w:p>
    <w:p w14:paraId="546427F3" w14:textId="77777777" w:rsidR="0009596D" w:rsidRDefault="0009596D" w:rsidP="0009596D">
      <w:pPr>
        <w:spacing w:before="13" w:line="240" w:lineRule="exact"/>
        <w:rPr>
          <w:rFonts w:ascii="Times New Roman" w:hAnsi="Times New Roman" w:cs="Times New Roman"/>
          <w:sz w:val="24"/>
          <w:szCs w:val="24"/>
          <w:lang w:val="hr-HR"/>
        </w:rPr>
      </w:pPr>
    </w:p>
    <w:p w14:paraId="215D8B24" w14:textId="77777777" w:rsidR="0009596D" w:rsidRDefault="0009596D" w:rsidP="0009596D">
      <w:pPr>
        <w:pStyle w:val="a3"/>
        <w:rPr>
          <w:lang w:val="hr-HR"/>
        </w:rPr>
      </w:pPr>
      <w:r>
        <w:rPr>
          <w:rFonts w:eastAsia="Times New Roman"/>
          <w:lang w:val="hr-HR"/>
        </w:rPr>
        <w:t>Yuflyma je namijenjena liječenju</w:t>
      </w:r>
    </w:p>
    <w:p w14:paraId="1CAFB334" w14:textId="77777777" w:rsidR="0009596D" w:rsidRDefault="0009596D" w:rsidP="0009596D">
      <w:pPr>
        <w:pStyle w:val="a3"/>
        <w:numPr>
          <w:ilvl w:val="1"/>
          <w:numId w:val="4"/>
        </w:numPr>
        <w:ind w:left="660" w:hanging="660"/>
        <w:rPr>
          <w:lang w:val="hr-HR"/>
        </w:rPr>
      </w:pPr>
      <w:r>
        <w:rPr>
          <w:rFonts w:eastAsia="Times New Roman"/>
          <w:lang w:val="hr-HR"/>
        </w:rPr>
        <w:t>umjerenog do teškog oblika gnojnog hidradenitisa u odraslih i</w:t>
      </w:r>
    </w:p>
    <w:p w14:paraId="1B7AA48A" w14:textId="77777777" w:rsidR="0009596D" w:rsidRDefault="0009596D" w:rsidP="0009596D">
      <w:pPr>
        <w:pStyle w:val="a3"/>
        <w:numPr>
          <w:ilvl w:val="1"/>
          <w:numId w:val="4"/>
        </w:numPr>
        <w:ind w:left="660" w:hanging="660"/>
        <w:rPr>
          <w:lang w:val="hr-HR"/>
        </w:rPr>
      </w:pPr>
      <w:r>
        <w:rPr>
          <w:rFonts w:eastAsia="Times New Roman"/>
          <w:lang w:val="hr-HR"/>
        </w:rPr>
        <w:t>umjerenog do teškog oblika gnojnog hidradenitisa u adolescenata u dobi od 12 do 17 godina.</w:t>
      </w:r>
    </w:p>
    <w:p w14:paraId="4B070305" w14:textId="77777777" w:rsidR="0009596D" w:rsidRDefault="0009596D" w:rsidP="0009596D">
      <w:pPr>
        <w:spacing w:before="10" w:line="240" w:lineRule="exact"/>
        <w:rPr>
          <w:rFonts w:ascii="Times New Roman" w:hAnsi="Times New Roman" w:cs="Times New Roman"/>
          <w:sz w:val="24"/>
          <w:szCs w:val="24"/>
          <w:lang w:val="hr-HR"/>
        </w:rPr>
      </w:pPr>
    </w:p>
    <w:p w14:paraId="670BBC31" w14:textId="77777777" w:rsidR="0009596D" w:rsidRDefault="0009596D" w:rsidP="0009596D">
      <w:pPr>
        <w:pStyle w:val="a3"/>
        <w:rPr>
          <w:lang w:val="hr-HR"/>
        </w:rPr>
      </w:pPr>
      <w:r>
        <w:rPr>
          <w:rFonts w:eastAsia="Times New Roman"/>
          <w:lang w:val="hr-HR"/>
        </w:rPr>
        <w:t>Yuflyma može smanjiti broj nodula i apscesa koje uzrokuje bolest te ublažiti bol koja često prati ovu bolest. Moguće je da će Vam prvo biti propisani drugi lijekovi. Ako na njih ne reagirate dovoljno dobro, bit će Vam propisan lijek Yuflyma.</w:t>
      </w:r>
    </w:p>
    <w:p w14:paraId="483F9AC9" w14:textId="77777777" w:rsidR="0009596D" w:rsidRDefault="0009596D" w:rsidP="0009596D">
      <w:pPr>
        <w:spacing w:before="18" w:line="240" w:lineRule="exact"/>
        <w:rPr>
          <w:rFonts w:ascii="Times New Roman" w:hAnsi="Times New Roman" w:cs="Times New Roman"/>
          <w:sz w:val="24"/>
          <w:szCs w:val="24"/>
          <w:lang w:val="hr-HR"/>
        </w:rPr>
      </w:pPr>
    </w:p>
    <w:p w14:paraId="4B21FBF1" w14:textId="77777777" w:rsidR="0009596D" w:rsidRDefault="0009596D" w:rsidP="0009596D">
      <w:pPr>
        <w:pStyle w:val="a3"/>
        <w:rPr>
          <w:b/>
          <w:lang w:val="hr-HR"/>
        </w:rPr>
      </w:pPr>
      <w:r>
        <w:rPr>
          <w:rFonts w:eastAsia="Times New Roman"/>
          <w:b/>
          <w:bCs/>
          <w:lang w:val="hr-HR"/>
        </w:rPr>
        <w:t>Crohnova bolest</w:t>
      </w:r>
    </w:p>
    <w:p w14:paraId="71CB2E1B" w14:textId="77777777" w:rsidR="0009596D" w:rsidRDefault="0009596D" w:rsidP="0009596D">
      <w:pPr>
        <w:pStyle w:val="a3"/>
        <w:rPr>
          <w:u w:val="single"/>
          <w:lang w:val="hr-HR"/>
        </w:rPr>
      </w:pPr>
    </w:p>
    <w:p w14:paraId="1AB4AEAF" w14:textId="77777777" w:rsidR="0009596D" w:rsidRPr="00BB0D4B" w:rsidRDefault="0009596D" w:rsidP="0009596D">
      <w:pPr>
        <w:pStyle w:val="a3"/>
        <w:rPr>
          <w:lang w:val="hr-HR"/>
        </w:rPr>
      </w:pPr>
      <w:r>
        <w:rPr>
          <w:rFonts w:eastAsia="Times New Roman"/>
          <w:lang w:val="hr-HR"/>
        </w:rPr>
        <w:t>Crohnova bolest je upalna bolest probavnog sustava. Yuflyma je namijenjena liječenju</w:t>
      </w:r>
    </w:p>
    <w:p w14:paraId="209E2034" w14:textId="77777777" w:rsidR="0009596D" w:rsidRDefault="0009596D" w:rsidP="0009596D">
      <w:pPr>
        <w:pStyle w:val="a3"/>
        <w:numPr>
          <w:ilvl w:val="1"/>
          <w:numId w:val="4"/>
        </w:numPr>
        <w:ind w:left="660" w:hanging="660"/>
        <w:rPr>
          <w:lang w:val="pt-BR"/>
        </w:rPr>
      </w:pPr>
      <w:r>
        <w:rPr>
          <w:rFonts w:eastAsia="Times New Roman"/>
          <w:lang w:val="hr-HR"/>
        </w:rPr>
        <w:t>umjerene do teške Crohnove bolesti u odraslih i</w:t>
      </w:r>
    </w:p>
    <w:p w14:paraId="6D46404E" w14:textId="77777777" w:rsidR="0009596D" w:rsidRDefault="0009596D" w:rsidP="0009596D">
      <w:pPr>
        <w:pStyle w:val="a3"/>
        <w:numPr>
          <w:ilvl w:val="1"/>
          <w:numId w:val="4"/>
        </w:numPr>
        <w:ind w:left="660" w:hanging="660"/>
        <w:rPr>
          <w:lang w:val="pt-BR"/>
        </w:rPr>
      </w:pPr>
      <w:r>
        <w:rPr>
          <w:rFonts w:eastAsia="Times New Roman"/>
          <w:lang w:val="hr-HR"/>
        </w:rPr>
        <w:t>umjerene do teške Crohnove bolesti u djece i adolescenata u dobi od 6 do 17 godina.</w:t>
      </w:r>
    </w:p>
    <w:p w14:paraId="3B1DF33C" w14:textId="77777777" w:rsidR="0009596D" w:rsidRDefault="0009596D" w:rsidP="0009596D">
      <w:pPr>
        <w:spacing w:before="16" w:line="240" w:lineRule="exact"/>
        <w:rPr>
          <w:rFonts w:ascii="Times New Roman" w:hAnsi="Times New Roman" w:cs="Times New Roman"/>
          <w:sz w:val="24"/>
          <w:szCs w:val="24"/>
          <w:lang w:val="pt-BR"/>
        </w:rPr>
      </w:pPr>
    </w:p>
    <w:p w14:paraId="07092B3A" w14:textId="77777777" w:rsidR="0009596D" w:rsidRDefault="0009596D" w:rsidP="0009596D">
      <w:pPr>
        <w:pStyle w:val="a3"/>
        <w:rPr>
          <w:lang w:val="hr-HR"/>
        </w:rPr>
      </w:pPr>
      <w:r>
        <w:rPr>
          <w:rFonts w:eastAsia="Times New Roman"/>
          <w:lang w:val="hr-HR"/>
        </w:rPr>
        <w:t>Moguće je da će Vam prvo biti propisani drugi lijekovi. Ako na njih ne reagirate dovoljno dobro, bit će Vam propisan lijek Yuflyma.</w:t>
      </w:r>
    </w:p>
    <w:p w14:paraId="05CC0F2A" w14:textId="77777777" w:rsidR="0009596D" w:rsidRDefault="0009596D" w:rsidP="0009596D">
      <w:pPr>
        <w:spacing w:before="15" w:line="240" w:lineRule="exact"/>
        <w:rPr>
          <w:rFonts w:ascii="Times New Roman" w:hAnsi="Times New Roman" w:cs="Times New Roman"/>
          <w:sz w:val="24"/>
          <w:szCs w:val="24"/>
          <w:lang w:val="hr-HR"/>
        </w:rPr>
      </w:pPr>
    </w:p>
    <w:p w14:paraId="006E6F7D" w14:textId="77777777" w:rsidR="0009596D" w:rsidRDefault="0009596D" w:rsidP="0009596D">
      <w:pPr>
        <w:pStyle w:val="a3"/>
        <w:rPr>
          <w:b/>
          <w:lang w:val="hr-HR"/>
        </w:rPr>
      </w:pPr>
      <w:r>
        <w:rPr>
          <w:rFonts w:eastAsia="Times New Roman"/>
          <w:b/>
          <w:bCs/>
          <w:lang w:val="hr-HR"/>
        </w:rPr>
        <w:t>Ulcerozni kolitis</w:t>
      </w:r>
    </w:p>
    <w:p w14:paraId="27B7CEDA" w14:textId="77777777" w:rsidR="0009596D" w:rsidRDefault="0009596D" w:rsidP="0009596D">
      <w:pPr>
        <w:pStyle w:val="a3"/>
        <w:rPr>
          <w:b/>
          <w:lang w:val="hr-HR"/>
        </w:rPr>
      </w:pPr>
    </w:p>
    <w:p w14:paraId="51873CC4" w14:textId="77777777" w:rsidR="0009596D" w:rsidRDefault="0009596D" w:rsidP="0009596D">
      <w:pPr>
        <w:pStyle w:val="a3"/>
        <w:rPr>
          <w:lang w:val="hr-HR"/>
        </w:rPr>
      </w:pPr>
      <w:r>
        <w:rPr>
          <w:rFonts w:eastAsia="Times New Roman"/>
          <w:lang w:val="hr-HR"/>
        </w:rPr>
        <w:t>Ulcerozni kolitis je upalna bolest debelog crijeva.</w:t>
      </w:r>
    </w:p>
    <w:p w14:paraId="4C32F9B1" w14:textId="77777777" w:rsidR="0009596D" w:rsidRDefault="0009596D" w:rsidP="0009596D">
      <w:pPr>
        <w:spacing w:before="17" w:line="240" w:lineRule="exact"/>
        <w:rPr>
          <w:rFonts w:ascii="Times New Roman" w:hAnsi="Times New Roman" w:cs="Times New Roman"/>
          <w:sz w:val="24"/>
          <w:szCs w:val="24"/>
          <w:lang w:val="hr-HR"/>
        </w:rPr>
      </w:pPr>
    </w:p>
    <w:p w14:paraId="5AA1CC39" w14:textId="77777777" w:rsidR="0009596D" w:rsidRDefault="0009596D" w:rsidP="0009596D">
      <w:pPr>
        <w:pStyle w:val="a3"/>
        <w:rPr>
          <w:rFonts w:eastAsia="Times New Roman"/>
          <w:lang w:val="hr-HR"/>
        </w:rPr>
      </w:pPr>
      <w:r>
        <w:rPr>
          <w:rFonts w:eastAsia="Times New Roman"/>
          <w:lang w:val="hr-HR"/>
        </w:rPr>
        <w:t xml:space="preserve">Yuflyma je namijenjena liječenju </w:t>
      </w:r>
    </w:p>
    <w:p w14:paraId="0C248725" w14:textId="77777777" w:rsidR="0009596D" w:rsidRDefault="0009596D" w:rsidP="0009596D">
      <w:pPr>
        <w:pStyle w:val="a3"/>
        <w:numPr>
          <w:ilvl w:val="1"/>
          <w:numId w:val="4"/>
        </w:numPr>
        <w:ind w:left="660" w:hanging="660"/>
        <w:rPr>
          <w:rFonts w:eastAsia="Times New Roman"/>
          <w:lang w:val="hr-HR"/>
        </w:rPr>
      </w:pPr>
      <w:r>
        <w:rPr>
          <w:rFonts w:eastAsia="Times New Roman"/>
          <w:lang w:val="hr-HR"/>
        </w:rPr>
        <w:t xml:space="preserve">umjerenog do teškog oblika ulceroznog kolitisa u odraslih i </w:t>
      </w:r>
    </w:p>
    <w:p w14:paraId="70614126" w14:textId="77777777" w:rsidR="0009596D" w:rsidRPr="000A6522" w:rsidRDefault="0009596D" w:rsidP="0009596D">
      <w:pPr>
        <w:pStyle w:val="a3"/>
        <w:numPr>
          <w:ilvl w:val="1"/>
          <w:numId w:val="4"/>
        </w:numPr>
        <w:ind w:left="660" w:hanging="660"/>
        <w:rPr>
          <w:rFonts w:eastAsia="Times New Roman"/>
          <w:lang w:val="hr-HR"/>
        </w:rPr>
      </w:pPr>
      <w:r w:rsidRPr="000A6522">
        <w:rPr>
          <w:rFonts w:eastAsia="Times New Roman"/>
          <w:lang w:val="hr-HR"/>
        </w:rPr>
        <w:t>umjerenog do teškog oblika ulceroznog kolitisa u djece i adolescenata u dobi od 6 do 17 godina.</w:t>
      </w:r>
    </w:p>
    <w:p w14:paraId="5E0D3D2C" w14:textId="77777777" w:rsidR="0009596D" w:rsidRPr="00E410B3" w:rsidRDefault="0009596D" w:rsidP="0009596D">
      <w:pPr>
        <w:pStyle w:val="a3"/>
        <w:rPr>
          <w:rFonts w:eastAsia="Times New Roman"/>
          <w:lang w:val="hr-HR"/>
        </w:rPr>
      </w:pPr>
    </w:p>
    <w:p w14:paraId="3CF0B041" w14:textId="77777777" w:rsidR="0009596D" w:rsidRDefault="0009596D" w:rsidP="0009596D">
      <w:pPr>
        <w:pStyle w:val="a3"/>
        <w:rPr>
          <w:lang w:val="hr-HR"/>
        </w:rPr>
      </w:pPr>
      <w:r>
        <w:rPr>
          <w:rFonts w:eastAsia="Times New Roman"/>
          <w:lang w:val="hr-HR"/>
        </w:rPr>
        <w:t xml:space="preserve">Moguće je da će Vam prvo biti propisani drugi lijekovi. Ako na njih ne reagirate dovoljno dobro, bit će Vam </w:t>
      </w:r>
      <w:r>
        <w:rPr>
          <w:rFonts w:eastAsia="Times New Roman"/>
          <w:lang w:val="hr-HR"/>
        </w:rPr>
        <w:lastRenderedPageBreak/>
        <w:t>propisan lijek Yuflyma.</w:t>
      </w:r>
    </w:p>
    <w:p w14:paraId="78A67D55" w14:textId="77777777" w:rsidR="0009596D" w:rsidRPr="00E410B3" w:rsidRDefault="0009596D" w:rsidP="0009596D">
      <w:pPr>
        <w:spacing w:before="15" w:line="240" w:lineRule="exact"/>
        <w:rPr>
          <w:rFonts w:ascii="Times New Roman" w:hAnsi="Times New Roman" w:cs="Times New Roman"/>
          <w:sz w:val="24"/>
          <w:szCs w:val="24"/>
          <w:lang w:val="hr-HR"/>
        </w:rPr>
      </w:pPr>
    </w:p>
    <w:p w14:paraId="26233046" w14:textId="77777777" w:rsidR="0009596D" w:rsidRDefault="0009596D" w:rsidP="0009596D">
      <w:pPr>
        <w:pStyle w:val="a3"/>
        <w:rPr>
          <w:b/>
          <w:lang w:val="hr-HR"/>
        </w:rPr>
      </w:pPr>
      <w:r>
        <w:rPr>
          <w:rFonts w:eastAsia="Times New Roman"/>
          <w:b/>
          <w:bCs/>
          <w:lang w:val="hr-HR"/>
        </w:rPr>
        <w:t>Nezarazni uveitis</w:t>
      </w:r>
    </w:p>
    <w:p w14:paraId="2EFFB3CA" w14:textId="77777777" w:rsidR="0009596D" w:rsidRDefault="0009596D" w:rsidP="0009596D">
      <w:pPr>
        <w:pStyle w:val="a3"/>
        <w:rPr>
          <w:lang w:val="hr-HR"/>
        </w:rPr>
      </w:pPr>
    </w:p>
    <w:p w14:paraId="22A1155D" w14:textId="77777777" w:rsidR="0009596D" w:rsidRDefault="0009596D" w:rsidP="0009596D">
      <w:pPr>
        <w:pStyle w:val="a3"/>
      </w:pPr>
      <w:r>
        <w:rPr>
          <w:rFonts w:eastAsia="Times New Roman"/>
          <w:lang w:val="hr-HR"/>
        </w:rPr>
        <w:t>Nezarazni uveitis je upalna bolest koja zahvaća određene dijelove oka. Yuflyma je namijenjena liječenju</w:t>
      </w:r>
    </w:p>
    <w:p w14:paraId="18BD677B" w14:textId="77777777" w:rsidR="0009596D" w:rsidRDefault="0009596D" w:rsidP="0009596D">
      <w:pPr>
        <w:pStyle w:val="a3"/>
        <w:numPr>
          <w:ilvl w:val="1"/>
          <w:numId w:val="4"/>
        </w:numPr>
        <w:ind w:left="660" w:hanging="660"/>
      </w:pPr>
      <w:r>
        <w:rPr>
          <w:rFonts w:eastAsia="Times New Roman"/>
          <w:lang w:val="hr-HR"/>
        </w:rPr>
        <w:t>odraslih osoba s nezaraznim uveitisom kod kojega upala zahvaća stražnji dio oka</w:t>
      </w:r>
    </w:p>
    <w:p w14:paraId="3537933B" w14:textId="77777777" w:rsidR="0009596D" w:rsidRDefault="0009596D" w:rsidP="0009596D">
      <w:pPr>
        <w:pStyle w:val="a3"/>
        <w:numPr>
          <w:ilvl w:val="1"/>
          <w:numId w:val="4"/>
        </w:numPr>
        <w:ind w:left="660" w:hanging="660"/>
      </w:pPr>
      <w:r>
        <w:rPr>
          <w:rFonts w:eastAsia="Times New Roman"/>
          <w:lang w:val="hr-HR"/>
        </w:rPr>
        <w:t>djece u dobi od 2 i više godina s kroničnim nezaraznim uveitisom kod kojega upala zahvaća prednji dio oka.</w:t>
      </w:r>
    </w:p>
    <w:p w14:paraId="30180518" w14:textId="77777777" w:rsidR="0009596D" w:rsidRDefault="0009596D" w:rsidP="0009596D">
      <w:pPr>
        <w:pStyle w:val="a3"/>
      </w:pPr>
    </w:p>
    <w:p w14:paraId="24882836" w14:textId="77777777" w:rsidR="0009596D" w:rsidRDefault="0009596D" w:rsidP="0009596D">
      <w:pPr>
        <w:pStyle w:val="a3"/>
        <w:rPr>
          <w:lang w:val="hr-HR"/>
        </w:rPr>
      </w:pPr>
      <w:r>
        <w:rPr>
          <w:rFonts w:eastAsia="Times New Roman"/>
          <w:lang w:val="hr-HR"/>
        </w:rPr>
        <w:t>Ta upala može dovesti do slabljenja vida i/ili prisutnosti plutajućih čestica u oku (crnih točkica ili tankih niti koje se kreću vidnim poljem). Yuflyma djeluje tako da smanjuje tu upalu.</w:t>
      </w:r>
    </w:p>
    <w:p w14:paraId="167B65D4" w14:textId="77777777" w:rsidR="0009596D" w:rsidRDefault="0009596D" w:rsidP="0009596D">
      <w:pPr>
        <w:spacing w:before="10" w:line="240" w:lineRule="exact"/>
        <w:rPr>
          <w:rFonts w:ascii="Times New Roman" w:hAnsi="Times New Roman" w:cs="Times New Roman"/>
          <w:sz w:val="24"/>
          <w:szCs w:val="24"/>
          <w:lang w:val="hr-HR"/>
        </w:rPr>
      </w:pPr>
    </w:p>
    <w:p w14:paraId="16FE3110" w14:textId="77777777" w:rsidR="0009596D" w:rsidRDefault="0009596D" w:rsidP="0009596D">
      <w:pPr>
        <w:pStyle w:val="a3"/>
        <w:rPr>
          <w:lang w:val="pt-BR"/>
        </w:rPr>
      </w:pPr>
      <w:r>
        <w:rPr>
          <w:rFonts w:eastAsia="Times New Roman"/>
          <w:lang w:val="hr-HR"/>
        </w:rPr>
        <w:t>Moguće je da će Vam prvo biti propisani drugi lijekovi. Ako na njih ne reagirate dovoljno dobro, bit će Vam propisan lijek Yuflyma.</w:t>
      </w:r>
    </w:p>
    <w:p w14:paraId="30ACEB62" w14:textId="77777777" w:rsidR="0009596D" w:rsidRDefault="0009596D" w:rsidP="0009596D">
      <w:pPr>
        <w:spacing w:before="18" w:line="240" w:lineRule="exact"/>
        <w:rPr>
          <w:rFonts w:ascii="Times New Roman" w:hAnsi="Times New Roman" w:cs="Times New Roman"/>
          <w:b/>
          <w:lang w:val="pt-BR"/>
        </w:rPr>
      </w:pPr>
    </w:p>
    <w:p w14:paraId="74CEEDC2" w14:textId="77777777" w:rsidR="0009596D" w:rsidRDefault="0009596D" w:rsidP="0009596D">
      <w:pPr>
        <w:spacing w:before="18" w:line="240" w:lineRule="exact"/>
        <w:ind w:left="108"/>
        <w:rPr>
          <w:rFonts w:ascii="Times New Roman" w:hAnsi="Times New Roman" w:cs="Times New Roman"/>
          <w:b/>
          <w:lang w:val="pt-BR"/>
        </w:rPr>
      </w:pPr>
    </w:p>
    <w:p w14:paraId="41841F8A" w14:textId="77777777" w:rsidR="0009596D" w:rsidRDefault="0009596D" w:rsidP="0009596D">
      <w:pPr>
        <w:pStyle w:val="a4"/>
        <w:numPr>
          <w:ilvl w:val="0"/>
          <w:numId w:val="132"/>
        </w:numPr>
        <w:spacing w:line="240" w:lineRule="exact"/>
        <w:ind w:hanging="468"/>
        <w:rPr>
          <w:rFonts w:ascii="Times New Roman" w:hAnsi="Times New Roman" w:cs="Times New Roman"/>
          <w:lang w:val="pt-BR"/>
        </w:rPr>
      </w:pPr>
      <w:r>
        <w:rPr>
          <w:rFonts w:ascii="Times New Roman" w:eastAsia="Times New Roman" w:hAnsi="Times New Roman" w:cs="Times New Roman"/>
          <w:b/>
          <w:bCs/>
          <w:lang w:val="hr-HR"/>
        </w:rPr>
        <w:t>Što morate znati prije nego počnete primjenjivati lijek Yuflyma</w:t>
      </w:r>
      <w:r>
        <w:rPr>
          <w:rFonts w:ascii="Times New Roman" w:eastAsia="Calibri" w:hAnsi="Times New Roman" w:cs="Times New Roman"/>
          <w:b/>
          <w:bCs/>
          <w:lang w:val="hr-HR"/>
        </w:rPr>
        <w:t xml:space="preserve"> </w:t>
      </w:r>
    </w:p>
    <w:p w14:paraId="04BAD8EA" w14:textId="77777777" w:rsidR="0009596D" w:rsidRDefault="0009596D" w:rsidP="0009596D">
      <w:pPr>
        <w:spacing w:before="18" w:line="240" w:lineRule="exact"/>
        <w:ind w:left="108"/>
        <w:rPr>
          <w:rFonts w:ascii="Times New Roman" w:hAnsi="Times New Roman" w:cs="Times New Roman"/>
          <w:b/>
          <w:bCs/>
          <w:lang w:val="pt-BR"/>
        </w:rPr>
      </w:pPr>
    </w:p>
    <w:p w14:paraId="0F202C14" w14:textId="77777777" w:rsidR="0009596D" w:rsidRDefault="0009596D" w:rsidP="0009596D">
      <w:pPr>
        <w:pStyle w:val="a3"/>
        <w:rPr>
          <w:b/>
        </w:rPr>
      </w:pPr>
      <w:r>
        <w:rPr>
          <w:rFonts w:eastAsia="Times New Roman"/>
          <w:b/>
          <w:bCs/>
          <w:lang w:val="hr-HR"/>
        </w:rPr>
        <w:t>Nemojte primjenjivati lijek Yuflyma:</w:t>
      </w:r>
    </w:p>
    <w:p w14:paraId="6047AF0A" w14:textId="77777777" w:rsidR="0009596D" w:rsidRDefault="0009596D" w:rsidP="0009596D">
      <w:pPr>
        <w:pStyle w:val="a3"/>
        <w:rPr>
          <w:b/>
        </w:rPr>
      </w:pPr>
    </w:p>
    <w:p w14:paraId="3913002E" w14:textId="77777777" w:rsidR="0009596D" w:rsidRDefault="0009596D" w:rsidP="0009596D">
      <w:pPr>
        <w:pStyle w:val="a3"/>
        <w:numPr>
          <w:ilvl w:val="1"/>
          <w:numId w:val="4"/>
        </w:numPr>
        <w:ind w:left="660" w:hanging="660"/>
      </w:pPr>
      <w:r>
        <w:rPr>
          <w:rFonts w:eastAsia="Times New Roman"/>
          <w:lang w:val="hr-HR"/>
        </w:rPr>
        <w:t>ako ste alergični na adalimumab ili bilo koji drugi sastojak ovog lijeka (naveden u dijelu 6.).</w:t>
      </w:r>
    </w:p>
    <w:p w14:paraId="28FAAD9E" w14:textId="77777777" w:rsidR="0009596D" w:rsidRDefault="0009596D" w:rsidP="0009596D">
      <w:pPr>
        <w:pStyle w:val="a3"/>
        <w:numPr>
          <w:ilvl w:val="0"/>
          <w:numId w:val="0"/>
        </w:numPr>
        <w:ind w:left="660"/>
      </w:pPr>
    </w:p>
    <w:p w14:paraId="33E35620" w14:textId="77777777" w:rsidR="0009596D" w:rsidRDefault="0009596D" w:rsidP="0009596D">
      <w:pPr>
        <w:pStyle w:val="a3"/>
        <w:numPr>
          <w:ilvl w:val="1"/>
          <w:numId w:val="4"/>
        </w:numPr>
        <w:ind w:left="660" w:hanging="660"/>
        <w:rPr>
          <w:lang w:val="hr-HR"/>
        </w:rPr>
      </w:pPr>
      <w:r>
        <w:rPr>
          <w:rFonts w:eastAsia="Times New Roman"/>
          <w:lang w:val="hr-HR"/>
        </w:rPr>
        <w:t>ako bolujete od aktivne tuberkuloze ili drugih teških infekcija (pogledajte dio „Upozorenja i mjere opreza“). Ako imate simptome infekcije, poput vrućice, rana, osjećaja umora, problema sa zubima, važno je da to kažete svom liječniku.</w:t>
      </w:r>
    </w:p>
    <w:p w14:paraId="336BC74B" w14:textId="77777777" w:rsidR="0009596D" w:rsidRDefault="0009596D" w:rsidP="0009596D">
      <w:pPr>
        <w:pStyle w:val="a3"/>
        <w:numPr>
          <w:ilvl w:val="0"/>
          <w:numId w:val="0"/>
        </w:numPr>
        <w:ind w:left="660"/>
        <w:rPr>
          <w:lang w:val="hr-HR"/>
        </w:rPr>
      </w:pPr>
    </w:p>
    <w:p w14:paraId="48C94E87" w14:textId="77777777" w:rsidR="0009596D" w:rsidRDefault="0009596D" w:rsidP="0009596D">
      <w:pPr>
        <w:pStyle w:val="a3"/>
        <w:numPr>
          <w:ilvl w:val="1"/>
          <w:numId w:val="4"/>
        </w:numPr>
        <w:ind w:left="660" w:hanging="660"/>
        <w:rPr>
          <w:lang w:val="hr-HR"/>
        </w:rPr>
      </w:pPr>
      <w:r>
        <w:rPr>
          <w:rFonts w:eastAsia="Times New Roman"/>
          <w:lang w:val="hr-HR"/>
        </w:rPr>
        <w:t>ako bolujete od umjerenog ili teškog zatajenja srca. Ako ste bolovali ili bolujete od ozbiljne srčane bolesti, važno je da to kažete liječniku (pogledajte dio „Upozorenja i mjere opreza”).</w:t>
      </w:r>
    </w:p>
    <w:p w14:paraId="6DD6796A" w14:textId="77777777" w:rsidR="0009596D" w:rsidRDefault="0009596D" w:rsidP="0009596D">
      <w:pPr>
        <w:spacing w:before="13" w:line="240" w:lineRule="exact"/>
        <w:rPr>
          <w:rFonts w:ascii="Times New Roman" w:hAnsi="Times New Roman" w:cs="Times New Roman"/>
          <w:sz w:val="24"/>
          <w:szCs w:val="24"/>
          <w:lang w:val="hr-HR"/>
        </w:rPr>
      </w:pPr>
    </w:p>
    <w:p w14:paraId="57FCD8AF" w14:textId="77777777" w:rsidR="0009596D" w:rsidRDefault="0009596D" w:rsidP="0009596D">
      <w:pPr>
        <w:pStyle w:val="a3"/>
        <w:rPr>
          <w:b/>
          <w:lang w:val="hr-HR"/>
        </w:rPr>
      </w:pPr>
      <w:r>
        <w:rPr>
          <w:rFonts w:eastAsia="Times New Roman"/>
          <w:b/>
          <w:bCs/>
          <w:lang w:val="hr-HR"/>
        </w:rPr>
        <w:t>Upozorenja i mjere opreza</w:t>
      </w:r>
    </w:p>
    <w:p w14:paraId="1A11911C" w14:textId="77777777" w:rsidR="0009596D" w:rsidRDefault="0009596D" w:rsidP="0009596D">
      <w:pPr>
        <w:spacing w:before="9" w:line="240" w:lineRule="exact"/>
        <w:rPr>
          <w:rFonts w:ascii="Times New Roman" w:hAnsi="Times New Roman" w:cs="Times New Roman"/>
          <w:sz w:val="24"/>
          <w:szCs w:val="24"/>
          <w:lang w:val="hr-HR"/>
        </w:rPr>
      </w:pPr>
    </w:p>
    <w:p w14:paraId="2EF8A95A" w14:textId="77777777" w:rsidR="0009596D" w:rsidRDefault="0009596D" w:rsidP="0009596D">
      <w:pPr>
        <w:pStyle w:val="a3"/>
        <w:rPr>
          <w:lang w:val="hr-HR"/>
        </w:rPr>
      </w:pPr>
      <w:r>
        <w:rPr>
          <w:rFonts w:eastAsia="Times New Roman"/>
          <w:lang w:val="hr-HR"/>
        </w:rPr>
        <w:t>Obratite se svom liječniku ili ljekarniku prije nego primijenite lijek Yuflyma.</w:t>
      </w:r>
    </w:p>
    <w:p w14:paraId="1485B4CB" w14:textId="77777777" w:rsidR="0009596D" w:rsidRDefault="0009596D" w:rsidP="0009596D">
      <w:pPr>
        <w:pStyle w:val="a3"/>
        <w:rPr>
          <w:lang w:val="hr-HR"/>
        </w:rPr>
      </w:pPr>
    </w:p>
    <w:p w14:paraId="68759414" w14:textId="77777777" w:rsidR="0009596D" w:rsidRDefault="0009596D" w:rsidP="0009596D">
      <w:pPr>
        <w:pStyle w:val="a3"/>
        <w:rPr>
          <w:u w:val="single" w:color="000000"/>
        </w:rPr>
      </w:pPr>
      <w:r>
        <w:rPr>
          <w:rFonts w:eastAsia="Times New Roman"/>
          <w:u w:val="single" w:color="000000"/>
          <w:lang w:val="hr-HR"/>
        </w:rPr>
        <w:t>Alergijske reakcije</w:t>
      </w:r>
    </w:p>
    <w:p w14:paraId="01BEB649" w14:textId="77777777" w:rsidR="0009596D" w:rsidRDefault="0009596D" w:rsidP="0009596D">
      <w:pPr>
        <w:pStyle w:val="a3"/>
        <w:rPr>
          <w:u w:val="single"/>
        </w:rPr>
      </w:pPr>
    </w:p>
    <w:p w14:paraId="0C63BB08" w14:textId="77777777" w:rsidR="0009596D" w:rsidRDefault="0009596D" w:rsidP="0009596D">
      <w:pPr>
        <w:pStyle w:val="a3"/>
        <w:numPr>
          <w:ilvl w:val="1"/>
          <w:numId w:val="4"/>
        </w:numPr>
        <w:ind w:left="660" w:hanging="660"/>
      </w:pPr>
      <w:r>
        <w:rPr>
          <w:rFonts w:eastAsia="Times New Roman"/>
          <w:lang w:val="hr-HR"/>
        </w:rPr>
        <w:t>Razvijete li alergijske reakcije sa simptomima poput stezanja u prsištu, piskanja pri disanju, omaglice, oticanja ili osipa, nemojte više ubrizgavati lijek Yuflyma i odmah se javite liječniku, jer te reakcije u rijetkim slučajevima mogu biti opasne po život.</w:t>
      </w:r>
    </w:p>
    <w:p w14:paraId="690AD156" w14:textId="77777777" w:rsidR="0009596D" w:rsidRDefault="0009596D" w:rsidP="0009596D">
      <w:pPr>
        <w:pStyle w:val="a3"/>
        <w:rPr>
          <w:b/>
        </w:rPr>
      </w:pPr>
    </w:p>
    <w:p w14:paraId="5F0DC040" w14:textId="77777777" w:rsidR="0009596D" w:rsidRDefault="0009596D" w:rsidP="0009596D">
      <w:pPr>
        <w:pStyle w:val="a3"/>
        <w:rPr>
          <w:u w:val="single"/>
        </w:rPr>
      </w:pPr>
      <w:r>
        <w:rPr>
          <w:rFonts w:eastAsia="Times New Roman"/>
          <w:u w:val="single"/>
          <w:lang w:val="hr-HR"/>
        </w:rPr>
        <w:t>Infekcije</w:t>
      </w:r>
    </w:p>
    <w:p w14:paraId="2D953703" w14:textId="77777777" w:rsidR="0009596D" w:rsidRDefault="0009596D" w:rsidP="0009596D">
      <w:pPr>
        <w:pStyle w:val="a3"/>
        <w:rPr>
          <w:b/>
        </w:rPr>
      </w:pPr>
    </w:p>
    <w:p w14:paraId="506C26CF" w14:textId="77777777" w:rsidR="0009596D" w:rsidRDefault="0009596D" w:rsidP="0009596D">
      <w:pPr>
        <w:pStyle w:val="a3"/>
        <w:numPr>
          <w:ilvl w:val="1"/>
          <w:numId w:val="4"/>
        </w:numPr>
        <w:ind w:left="660" w:hanging="660"/>
      </w:pPr>
      <w:r>
        <w:rPr>
          <w:rFonts w:eastAsia="Times New Roman"/>
          <w:lang w:val="hr-HR"/>
        </w:rPr>
        <w:t>Bolujete li od infekcije, uključujući dugotrajnu infekciju ili infekciju jednog dijela tijela (primjerice, vrijed na nozi), obratite se liječniku prije nego počnete primjenjivati lijek Yuflyma. Ako niste sigurni, obratite se svom liječniku.</w:t>
      </w:r>
    </w:p>
    <w:p w14:paraId="6019C04B" w14:textId="77777777" w:rsidR="0009596D" w:rsidRDefault="0009596D" w:rsidP="0009596D">
      <w:pPr>
        <w:pStyle w:val="a3"/>
      </w:pPr>
    </w:p>
    <w:p w14:paraId="56F2E911" w14:textId="77777777" w:rsidR="0009596D" w:rsidRDefault="0009596D" w:rsidP="0009596D">
      <w:pPr>
        <w:pStyle w:val="a3"/>
        <w:numPr>
          <w:ilvl w:val="1"/>
          <w:numId w:val="4"/>
        </w:numPr>
        <w:ind w:left="660" w:hanging="660"/>
        <w:rPr>
          <w:lang w:val="hr-HR"/>
        </w:rPr>
      </w:pPr>
      <w:r>
        <w:rPr>
          <w:rFonts w:eastAsia="Times New Roman"/>
          <w:lang w:val="hr-HR"/>
        </w:rPr>
        <w:t>Dok primate lijek Yuflyma, možete biti podložniji infekcijama. Taj rizik može biti povećan ako imate tegobe s plućima. Ove infekcije mogu biti ozbiljne i uključuju:</w:t>
      </w:r>
    </w:p>
    <w:p w14:paraId="3FE419A0" w14:textId="77777777" w:rsidR="0009596D" w:rsidRDefault="0009596D" w:rsidP="0009596D">
      <w:pPr>
        <w:pStyle w:val="a3"/>
        <w:numPr>
          <w:ilvl w:val="1"/>
          <w:numId w:val="4"/>
        </w:numPr>
        <w:ind w:left="660" w:firstLine="49"/>
      </w:pPr>
      <w:r>
        <w:rPr>
          <w:rFonts w:eastAsia="Times New Roman"/>
          <w:lang w:val="hr-HR"/>
        </w:rPr>
        <w:t>tuberkulozu</w:t>
      </w:r>
    </w:p>
    <w:p w14:paraId="2CB7F0E8" w14:textId="77777777" w:rsidR="0009596D" w:rsidRDefault="0009596D" w:rsidP="0009596D">
      <w:pPr>
        <w:pStyle w:val="a3"/>
        <w:numPr>
          <w:ilvl w:val="1"/>
          <w:numId w:val="4"/>
        </w:numPr>
        <w:ind w:left="660" w:firstLine="49"/>
        <w:rPr>
          <w:lang w:val="pt-BR"/>
        </w:rPr>
      </w:pPr>
      <w:r>
        <w:rPr>
          <w:rFonts w:eastAsia="Times New Roman"/>
          <w:lang w:val="hr-HR"/>
        </w:rPr>
        <w:t>infekcije uzrokovane virusima, gljivicama, parazitima ili bakterijama</w:t>
      </w:r>
    </w:p>
    <w:p w14:paraId="27A1CFB2" w14:textId="77777777" w:rsidR="0009596D" w:rsidRPr="000A6522" w:rsidRDefault="0009596D" w:rsidP="0009596D">
      <w:pPr>
        <w:pStyle w:val="a3"/>
        <w:numPr>
          <w:ilvl w:val="1"/>
          <w:numId w:val="4"/>
        </w:numPr>
        <w:ind w:left="660" w:firstLine="49"/>
        <w:rPr>
          <w:lang w:val="pt-BR"/>
        </w:rPr>
      </w:pPr>
      <w:r>
        <w:rPr>
          <w:rFonts w:eastAsia="Times New Roman"/>
          <w:lang w:val="hr-HR"/>
        </w:rPr>
        <w:t>tešku infekciju krvi (sepsa)</w:t>
      </w:r>
    </w:p>
    <w:p w14:paraId="05A9AA39" w14:textId="77777777" w:rsidR="0009596D" w:rsidRPr="000A6522" w:rsidRDefault="0009596D" w:rsidP="0009596D">
      <w:pPr>
        <w:pStyle w:val="a3"/>
        <w:rPr>
          <w:lang w:val="pt-BR"/>
        </w:rPr>
      </w:pPr>
    </w:p>
    <w:p w14:paraId="58F3F5EB" w14:textId="77777777" w:rsidR="0009596D" w:rsidRDefault="0009596D" w:rsidP="0009596D">
      <w:pPr>
        <w:pStyle w:val="a3"/>
        <w:numPr>
          <w:ilvl w:val="0"/>
          <w:numId w:val="0"/>
        </w:numPr>
        <w:ind w:left="660"/>
        <w:rPr>
          <w:lang w:val="hr-HR"/>
        </w:rPr>
      </w:pPr>
      <w:r>
        <w:rPr>
          <w:rFonts w:eastAsia="Times New Roman"/>
          <w:lang w:val="hr-HR"/>
        </w:rPr>
        <w:t>U rijetkim slučajevima te infekcije mogu biti opasne po život. Ako primijetite simptome poputvrućice, rana, osjećaja umora ili problema sa zubima, važno je da to kažete liječniku. Vaš liječnik Vam može reći da neko vrijeme prestanete primjenjivati lijek Yuflyma.</w:t>
      </w:r>
    </w:p>
    <w:p w14:paraId="222E0E77" w14:textId="77777777" w:rsidR="0009596D" w:rsidRDefault="0009596D" w:rsidP="0009596D">
      <w:pPr>
        <w:pStyle w:val="a3"/>
        <w:rPr>
          <w:lang w:val="hr-HR"/>
        </w:rPr>
      </w:pPr>
    </w:p>
    <w:p w14:paraId="5BEDB9C1" w14:textId="77777777" w:rsidR="0009596D" w:rsidRDefault="0009596D" w:rsidP="0009596D">
      <w:pPr>
        <w:pStyle w:val="a3"/>
        <w:numPr>
          <w:ilvl w:val="1"/>
          <w:numId w:val="4"/>
        </w:numPr>
        <w:ind w:left="660" w:hanging="660"/>
        <w:rPr>
          <w:lang w:val="hr-HR"/>
        </w:rPr>
      </w:pPr>
      <w:r>
        <w:rPr>
          <w:rFonts w:eastAsia="Times New Roman"/>
          <w:lang w:val="hr-HR"/>
        </w:rPr>
        <w:t>Recite svom liječniku ako živite ili putujete u područjima gdje su vrlo česte gljivične infekcije (primjerice histoplazmoza, kokcidioidomikoza ili blastomikoza).</w:t>
      </w:r>
    </w:p>
    <w:p w14:paraId="49FC08BD" w14:textId="77777777" w:rsidR="0009596D" w:rsidRDefault="0009596D" w:rsidP="0009596D">
      <w:pPr>
        <w:pStyle w:val="a3"/>
        <w:rPr>
          <w:lang w:val="hr-HR"/>
        </w:rPr>
      </w:pPr>
    </w:p>
    <w:p w14:paraId="64E81C84" w14:textId="77777777" w:rsidR="0009596D" w:rsidRDefault="0009596D" w:rsidP="0009596D">
      <w:pPr>
        <w:pStyle w:val="a3"/>
        <w:numPr>
          <w:ilvl w:val="1"/>
          <w:numId w:val="4"/>
        </w:numPr>
        <w:ind w:left="660" w:hanging="660"/>
        <w:rPr>
          <w:lang w:val="hr-HR"/>
        </w:rPr>
      </w:pPr>
      <w:r>
        <w:rPr>
          <w:rFonts w:eastAsia="Times New Roman"/>
          <w:lang w:val="hr-HR"/>
        </w:rPr>
        <w:t>Recite svom liječniku ako ste ranije imali infekcije koje su se ponavljale ili druga stanja koja povećavaju rizik od infekcija.</w:t>
      </w:r>
    </w:p>
    <w:p w14:paraId="379AD656" w14:textId="77777777" w:rsidR="0009596D" w:rsidRDefault="0009596D" w:rsidP="0009596D">
      <w:pPr>
        <w:pStyle w:val="a3"/>
        <w:numPr>
          <w:ilvl w:val="0"/>
          <w:numId w:val="0"/>
        </w:numPr>
        <w:rPr>
          <w:lang w:val="hr-HR"/>
        </w:rPr>
      </w:pPr>
    </w:p>
    <w:p w14:paraId="4A1D67AD" w14:textId="77777777" w:rsidR="0009596D" w:rsidRDefault="0009596D" w:rsidP="0009596D">
      <w:pPr>
        <w:pStyle w:val="a3"/>
        <w:numPr>
          <w:ilvl w:val="1"/>
          <w:numId w:val="4"/>
        </w:numPr>
        <w:ind w:left="660" w:hanging="660"/>
        <w:rPr>
          <w:lang w:val="hr-HR"/>
        </w:rPr>
      </w:pPr>
      <w:r>
        <w:rPr>
          <w:rFonts w:eastAsia="Times New Roman"/>
          <w:lang w:val="hr-HR"/>
        </w:rPr>
        <w:t>Ako ste stariji od 65 godina, postoji veća mogućnost da dobijete infekciju dok primjenjujete lijek Yuflyma. Vi i Vaš liječnik morate obratiti posebnu pozornost na znakove infekcije tijekom liječenja lijekom Yuflymom. Važno je da kažete svom liječniku ako primijetite simptome infekcije kao što su vrućica, rane, osjećaj umora i problemi sa zubima.</w:t>
      </w:r>
    </w:p>
    <w:p w14:paraId="651F27CB" w14:textId="77777777" w:rsidR="0009596D" w:rsidRDefault="0009596D" w:rsidP="0009596D">
      <w:pPr>
        <w:spacing w:before="11" w:line="240" w:lineRule="exact"/>
        <w:rPr>
          <w:rFonts w:ascii="Times New Roman" w:hAnsi="Times New Roman" w:cs="Times New Roman"/>
          <w:sz w:val="24"/>
          <w:szCs w:val="24"/>
          <w:lang w:val="hr-HR"/>
        </w:rPr>
      </w:pPr>
    </w:p>
    <w:p w14:paraId="77468FAD" w14:textId="77777777" w:rsidR="0009596D" w:rsidRDefault="0009596D" w:rsidP="0009596D">
      <w:pPr>
        <w:pStyle w:val="a3"/>
        <w:rPr>
          <w:u w:val="single"/>
        </w:rPr>
      </w:pPr>
      <w:r>
        <w:rPr>
          <w:rFonts w:eastAsia="Times New Roman"/>
          <w:u w:val="single" w:color="000000"/>
          <w:lang w:val="hr-HR"/>
        </w:rPr>
        <w:t>Tuberkuloza</w:t>
      </w:r>
    </w:p>
    <w:p w14:paraId="6902E67E" w14:textId="77777777" w:rsidR="0009596D" w:rsidRDefault="0009596D" w:rsidP="0009596D">
      <w:pPr>
        <w:spacing w:before="12" w:line="240" w:lineRule="exact"/>
        <w:rPr>
          <w:rFonts w:ascii="Times New Roman" w:hAnsi="Times New Roman" w:cs="Times New Roman"/>
          <w:sz w:val="24"/>
          <w:szCs w:val="24"/>
        </w:rPr>
      </w:pPr>
    </w:p>
    <w:p w14:paraId="2F515959" w14:textId="77777777" w:rsidR="0009596D" w:rsidRPr="000A6522" w:rsidRDefault="0009596D" w:rsidP="0009596D">
      <w:pPr>
        <w:pStyle w:val="a3"/>
        <w:numPr>
          <w:ilvl w:val="1"/>
          <w:numId w:val="4"/>
        </w:numPr>
        <w:ind w:left="660" w:hanging="660"/>
        <w:rPr>
          <w:lang w:val="hr-HR"/>
        </w:rPr>
      </w:pPr>
      <w:r>
        <w:rPr>
          <w:rFonts w:eastAsia="Times New Roman"/>
          <w:lang w:val="hr-HR"/>
        </w:rPr>
        <w:t>Vrlo je važno da liječniku kažete ako ste ikada bolovali od tuberkuloze, odnosno jeste li bili u bliskom doticaju s nekim tko je od nje bolovao. Ako imate aktivnu tuberkulozu, nemojte primjenjivati lijek Yuflyma.</w:t>
      </w:r>
    </w:p>
    <w:p w14:paraId="5EDD828C" w14:textId="77777777" w:rsidR="0009596D" w:rsidRDefault="0009596D" w:rsidP="0009596D">
      <w:pPr>
        <w:pStyle w:val="a3"/>
        <w:numPr>
          <w:ilvl w:val="1"/>
          <w:numId w:val="4"/>
        </w:numPr>
        <w:ind w:left="998" w:hanging="340"/>
        <w:rPr>
          <w:lang w:val="hr-HR"/>
        </w:rPr>
      </w:pPr>
      <w:r>
        <w:rPr>
          <w:rFonts w:eastAsia="Times New Roman"/>
          <w:lang w:val="hr-HR"/>
        </w:rPr>
        <w:t xml:space="preserve">Budući da su u bolesnika liječenih lijekom Yuflyma prijavljeni slučajevi tuberkuloze, prije nego počnete s liječenjem, liječnik će provjeriti imate li znakove i simptome tuberkuloze. To obuhvaća detaljnu medicinsku procjenu, uključujući uzimanje povijesti bolesti i provođenje odgovarajućih testova za otkrivanje bolesti (na primjer rendgenska snimka pluća i tuberkulinski test). Provođenje i rezultati ovih pretraga moraju se zabilježiti na Vašoj </w:t>
      </w:r>
      <w:r>
        <w:rPr>
          <w:rFonts w:eastAsia="Times New Roman"/>
          <w:b/>
          <w:bCs/>
          <w:lang w:val="hr-HR"/>
        </w:rPr>
        <w:t>Kartici s podsjetnikom za bolesnika</w:t>
      </w:r>
      <w:r>
        <w:rPr>
          <w:rFonts w:eastAsia="Times New Roman"/>
          <w:lang w:val="hr-HR"/>
        </w:rPr>
        <w:t>.</w:t>
      </w:r>
    </w:p>
    <w:p w14:paraId="72E61F2E" w14:textId="77777777" w:rsidR="0009596D" w:rsidRDefault="0009596D" w:rsidP="0009596D">
      <w:pPr>
        <w:pStyle w:val="a3"/>
        <w:numPr>
          <w:ilvl w:val="1"/>
          <w:numId w:val="4"/>
        </w:numPr>
        <w:ind w:left="998" w:hanging="340"/>
        <w:rPr>
          <w:lang w:val="hr-HR"/>
        </w:rPr>
      </w:pPr>
      <w:r>
        <w:rPr>
          <w:rFonts w:eastAsia="Times New Roman"/>
          <w:lang w:val="hr-HR"/>
        </w:rPr>
        <w:t>Tuberkuloza se može razviti tijekom terapije čak i ako ste primili liječenje za prevenciju tuberkuloze.</w:t>
      </w:r>
    </w:p>
    <w:p w14:paraId="01471E40" w14:textId="77777777" w:rsidR="0009596D" w:rsidRDefault="0009596D" w:rsidP="0009596D">
      <w:pPr>
        <w:pStyle w:val="a3"/>
        <w:numPr>
          <w:ilvl w:val="1"/>
          <w:numId w:val="4"/>
        </w:numPr>
        <w:ind w:left="998" w:hanging="340"/>
        <w:rPr>
          <w:lang w:val="hr-HR"/>
        </w:rPr>
      </w:pPr>
      <w:r>
        <w:rPr>
          <w:rFonts w:eastAsia="Times New Roman"/>
          <w:lang w:val="hr-HR"/>
        </w:rPr>
        <w:t>Jave li se tijekom ili nakon terapije simptomi tuberkuloze (primjerice kašalj koji ne prolazi, gubitak tjelesne težine, manjak energije, blaga vrućica) ili neke druge infekcije, javite odmah svom liječniku.</w:t>
      </w:r>
    </w:p>
    <w:p w14:paraId="20603E84" w14:textId="77777777" w:rsidR="0009596D" w:rsidRDefault="0009596D" w:rsidP="0009596D">
      <w:pPr>
        <w:spacing w:before="11" w:line="240" w:lineRule="exact"/>
        <w:rPr>
          <w:rFonts w:ascii="Times New Roman" w:hAnsi="Times New Roman" w:cs="Times New Roman"/>
          <w:sz w:val="24"/>
          <w:szCs w:val="24"/>
          <w:lang w:val="hr-HR"/>
        </w:rPr>
      </w:pPr>
    </w:p>
    <w:p w14:paraId="274B0973" w14:textId="77777777" w:rsidR="0009596D" w:rsidRDefault="0009596D" w:rsidP="0009596D">
      <w:pPr>
        <w:pStyle w:val="a3"/>
        <w:rPr>
          <w:u w:val="single"/>
        </w:rPr>
      </w:pPr>
      <w:r>
        <w:rPr>
          <w:rFonts w:eastAsia="Times New Roman"/>
          <w:u w:val="single" w:color="000000"/>
          <w:lang w:val="hr-HR"/>
        </w:rPr>
        <w:t>Hepatitis B</w:t>
      </w:r>
    </w:p>
    <w:p w14:paraId="04B6484D" w14:textId="77777777" w:rsidR="0009596D" w:rsidRDefault="0009596D" w:rsidP="0009596D">
      <w:pPr>
        <w:spacing w:before="4" w:line="190" w:lineRule="exact"/>
        <w:rPr>
          <w:rFonts w:ascii="Times New Roman" w:hAnsi="Times New Roman" w:cs="Times New Roman"/>
          <w:sz w:val="19"/>
          <w:szCs w:val="19"/>
        </w:rPr>
      </w:pPr>
    </w:p>
    <w:p w14:paraId="600060B0" w14:textId="77777777" w:rsidR="0009596D" w:rsidRDefault="0009596D" w:rsidP="0009596D">
      <w:pPr>
        <w:pStyle w:val="a3"/>
        <w:numPr>
          <w:ilvl w:val="1"/>
          <w:numId w:val="4"/>
        </w:numPr>
        <w:ind w:left="660" w:hanging="660"/>
      </w:pPr>
      <w:r>
        <w:rPr>
          <w:rFonts w:eastAsia="Times New Roman"/>
          <w:lang w:val="hr-HR"/>
        </w:rPr>
        <w:t>Recite svom liječniku ako ste nositelj virusa hepatitisa B (HBV), ako imate aktivni HBV ili mislite da biste se mogli zaraziti HBV-om.</w:t>
      </w:r>
    </w:p>
    <w:p w14:paraId="098A36AA" w14:textId="77777777" w:rsidR="0009596D" w:rsidRPr="0003162E" w:rsidRDefault="0009596D" w:rsidP="0009596D">
      <w:pPr>
        <w:pStyle w:val="a3"/>
        <w:numPr>
          <w:ilvl w:val="1"/>
          <w:numId w:val="4"/>
        </w:numPr>
        <w:ind w:left="998" w:hanging="340"/>
        <w:rPr>
          <w:lang w:val="hr-HR"/>
        </w:rPr>
      </w:pPr>
      <w:r>
        <w:rPr>
          <w:rFonts w:eastAsia="Times New Roman"/>
          <w:lang w:val="hr-HR"/>
        </w:rPr>
        <w:t>Liječnik treba provjeriti imate li HBV. U nositelja HBV-a Yuflyma može uzrokovati ponovno aktiviranje virusa.</w:t>
      </w:r>
    </w:p>
    <w:p w14:paraId="165FD726" w14:textId="77777777" w:rsidR="0009596D" w:rsidRPr="0003162E" w:rsidRDefault="0009596D" w:rsidP="0009596D">
      <w:pPr>
        <w:pStyle w:val="a3"/>
        <w:numPr>
          <w:ilvl w:val="1"/>
          <w:numId w:val="4"/>
        </w:numPr>
        <w:ind w:left="998" w:hanging="340"/>
        <w:rPr>
          <w:lang w:val="hr-HR"/>
        </w:rPr>
      </w:pPr>
      <w:r>
        <w:rPr>
          <w:rFonts w:eastAsia="Times New Roman"/>
          <w:lang w:val="hr-HR"/>
        </w:rPr>
        <w:t>U nekim rijetkim slučajevima, osobito ako uzimate druge lijekove koji potiskuju imunološki sustav, reaktivacija HBV-a može biti opasna po život.</w:t>
      </w:r>
    </w:p>
    <w:p w14:paraId="75CD99E7" w14:textId="77777777" w:rsidR="0009596D" w:rsidRPr="0003162E" w:rsidRDefault="0009596D" w:rsidP="0009596D">
      <w:pPr>
        <w:spacing w:before="11" w:line="240" w:lineRule="exact"/>
        <w:rPr>
          <w:rFonts w:ascii="Times New Roman" w:hAnsi="Times New Roman" w:cs="Times New Roman"/>
          <w:sz w:val="24"/>
          <w:szCs w:val="24"/>
          <w:lang w:val="hr-HR"/>
        </w:rPr>
      </w:pPr>
    </w:p>
    <w:p w14:paraId="6B962F99" w14:textId="77777777" w:rsidR="0009596D" w:rsidRPr="0003162E" w:rsidRDefault="0009596D" w:rsidP="0009596D">
      <w:pPr>
        <w:pStyle w:val="a3"/>
        <w:rPr>
          <w:u w:val="single"/>
          <w:lang w:val="hr-HR"/>
        </w:rPr>
      </w:pPr>
      <w:r>
        <w:rPr>
          <w:rFonts w:eastAsia="Times New Roman"/>
          <w:u w:val="single" w:color="000000"/>
          <w:lang w:val="hr-HR"/>
        </w:rPr>
        <w:t>Kirurški ili stomatološki zahvat</w:t>
      </w:r>
    </w:p>
    <w:p w14:paraId="7BACE402" w14:textId="77777777" w:rsidR="0009596D" w:rsidRPr="0003162E" w:rsidRDefault="0009596D" w:rsidP="0009596D">
      <w:pPr>
        <w:spacing w:before="4" w:line="190" w:lineRule="exact"/>
        <w:rPr>
          <w:rFonts w:ascii="Times New Roman" w:hAnsi="Times New Roman" w:cs="Times New Roman"/>
          <w:sz w:val="19"/>
          <w:szCs w:val="19"/>
          <w:lang w:val="hr-HR"/>
        </w:rPr>
      </w:pPr>
    </w:p>
    <w:p w14:paraId="32B4226E" w14:textId="77777777" w:rsidR="0009596D" w:rsidRPr="000A6522" w:rsidRDefault="0009596D" w:rsidP="0009596D">
      <w:pPr>
        <w:pStyle w:val="a3"/>
        <w:numPr>
          <w:ilvl w:val="1"/>
          <w:numId w:val="4"/>
        </w:numPr>
        <w:ind w:left="660" w:hanging="660"/>
        <w:rPr>
          <w:lang w:val="hr-HR"/>
        </w:rPr>
      </w:pPr>
      <w:r>
        <w:rPr>
          <w:rFonts w:eastAsia="Times New Roman"/>
          <w:lang w:val="hr-HR"/>
        </w:rPr>
        <w:t>Ako se spremate imati kirurški ili stomatološki zahvat, obavijestite svog liječnika o tome da primjenjujete lijek Yuflyma. Liječnik može preporučiti privremeni prekid terapije lijekom Yuflyma.</w:t>
      </w:r>
    </w:p>
    <w:p w14:paraId="4399999F" w14:textId="77777777" w:rsidR="0009596D" w:rsidRPr="000A6522" w:rsidRDefault="0009596D" w:rsidP="0009596D">
      <w:pPr>
        <w:spacing w:before="8" w:line="240" w:lineRule="exact"/>
        <w:rPr>
          <w:rFonts w:ascii="Times New Roman" w:hAnsi="Times New Roman" w:cs="Times New Roman"/>
          <w:sz w:val="24"/>
          <w:szCs w:val="24"/>
          <w:lang w:val="hr-HR"/>
        </w:rPr>
      </w:pPr>
    </w:p>
    <w:p w14:paraId="76A7436C" w14:textId="77777777" w:rsidR="0009596D" w:rsidRDefault="0009596D" w:rsidP="0009596D">
      <w:pPr>
        <w:pStyle w:val="a3"/>
        <w:rPr>
          <w:u w:val="single"/>
        </w:rPr>
      </w:pPr>
      <w:r>
        <w:rPr>
          <w:rFonts w:eastAsia="Times New Roman"/>
          <w:u w:val="single" w:color="000000"/>
          <w:lang w:val="hr-HR"/>
        </w:rPr>
        <w:t>Demijelinizirajuća bolest</w:t>
      </w:r>
    </w:p>
    <w:p w14:paraId="09D27E33" w14:textId="77777777" w:rsidR="0009596D" w:rsidRDefault="0009596D" w:rsidP="0009596D">
      <w:pPr>
        <w:spacing w:before="4" w:line="190" w:lineRule="exact"/>
        <w:rPr>
          <w:rFonts w:ascii="Times New Roman" w:hAnsi="Times New Roman" w:cs="Times New Roman"/>
          <w:sz w:val="19"/>
          <w:szCs w:val="19"/>
        </w:rPr>
      </w:pPr>
    </w:p>
    <w:p w14:paraId="6B4016A8" w14:textId="77777777" w:rsidR="0009596D" w:rsidRDefault="0009596D" w:rsidP="0009596D">
      <w:pPr>
        <w:pStyle w:val="a3"/>
        <w:numPr>
          <w:ilvl w:val="1"/>
          <w:numId w:val="4"/>
        </w:numPr>
        <w:ind w:left="660" w:hanging="660"/>
        <w:rPr>
          <w:lang w:val="hr-HR"/>
        </w:rPr>
      </w:pPr>
      <w:r>
        <w:rPr>
          <w:rFonts w:eastAsia="Times New Roman"/>
          <w:lang w:val="hr-HR"/>
        </w:rPr>
        <w:t>Ako bolujete ili obolite od demijelinizirajuće bolesti (bolesti koja zahvaća zaštitni sloj koji obavija živce, kao što je multipla skleroza), odluku o tome smijete li početi ili nastaviti primati lijek Yuflyma donijet će Vaš liječnik. Odmah recite svom liječniku ako se pojave simptomi kao što su promjene vida, slabost u rukama ili nogama ili utrnulost ili trnci u bilo kojem dijelu tijela.</w:t>
      </w:r>
    </w:p>
    <w:p w14:paraId="14B22AB6" w14:textId="77777777" w:rsidR="0009596D" w:rsidRDefault="0009596D" w:rsidP="0009596D">
      <w:pPr>
        <w:spacing w:before="14" w:line="240" w:lineRule="exact"/>
        <w:rPr>
          <w:rFonts w:ascii="Times New Roman" w:hAnsi="Times New Roman" w:cs="Times New Roman"/>
          <w:sz w:val="24"/>
          <w:szCs w:val="24"/>
          <w:lang w:val="hr-HR"/>
        </w:rPr>
      </w:pPr>
    </w:p>
    <w:p w14:paraId="121D4F61" w14:textId="77777777" w:rsidR="0009596D" w:rsidRDefault="0009596D" w:rsidP="0009596D">
      <w:pPr>
        <w:pStyle w:val="a3"/>
        <w:rPr>
          <w:u w:val="single"/>
        </w:rPr>
      </w:pPr>
      <w:r>
        <w:rPr>
          <w:rFonts w:eastAsia="Times New Roman"/>
          <w:u w:val="single" w:color="000000"/>
          <w:lang w:val="hr-HR"/>
        </w:rPr>
        <w:t>Cijepljenje</w:t>
      </w:r>
    </w:p>
    <w:p w14:paraId="097AE5C1" w14:textId="77777777" w:rsidR="0009596D" w:rsidRDefault="0009596D" w:rsidP="0009596D">
      <w:pPr>
        <w:spacing w:before="4" w:line="190" w:lineRule="exact"/>
        <w:rPr>
          <w:rFonts w:ascii="Times New Roman" w:hAnsi="Times New Roman" w:cs="Times New Roman"/>
          <w:sz w:val="19"/>
          <w:szCs w:val="19"/>
        </w:rPr>
      </w:pPr>
    </w:p>
    <w:p w14:paraId="4ACCC25A" w14:textId="77777777" w:rsidR="0009596D" w:rsidRDefault="0009596D" w:rsidP="0009596D">
      <w:pPr>
        <w:pStyle w:val="a3"/>
        <w:numPr>
          <w:ilvl w:val="1"/>
          <w:numId w:val="4"/>
        </w:numPr>
        <w:ind w:left="660" w:hanging="660"/>
      </w:pPr>
      <w:r>
        <w:rPr>
          <w:rFonts w:eastAsia="Times New Roman"/>
          <w:lang w:val="hr-HR"/>
        </w:rPr>
        <w:t>Za vrijeme liječenja lijekom Yuflyma ne smiju se primiti određena cjepiva jer mogu uzrokovati infekcije.</w:t>
      </w:r>
    </w:p>
    <w:p w14:paraId="2C48DB1A" w14:textId="77777777" w:rsidR="0009596D" w:rsidRDefault="0009596D" w:rsidP="0009596D">
      <w:pPr>
        <w:spacing w:before="11" w:line="240" w:lineRule="exact"/>
        <w:rPr>
          <w:rFonts w:ascii="Times New Roman" w:hAnsi="Times New Roman" w:cs="Times New Roman"/>
          <w:sz w:val="24"/>
          <w:szCs w:val="24"/>
        </w:rPr>
      </w:pPr>
    </w:p>
    <w:p w14:paraId="020A3736" w14:textId="77777777" w:rsidR="0009596D" w:rsidRPr="0003162E" w:rsidRDefault="0009596D" w:rsidP="0009596D">
      <w:pPr>
        <w:pStyle w:val="a3"/>
        <w:numPr>
          <w:ilvl w:val="1"/>
          <w:numId w:val="4"/>
        </w:numPr>
        <w:ind w:left="998" w:hanging="340"/>
        <w:rPr>
          <w:lang w:val="fr-CA"/>
        </w:rPr>
      </w:pPr>
      <w:r>
        <w:rPr>
          <w:rFonts w:eastAsia="Times New Roman"/>
          <w:lang w:val="hr-HR"/>
        </w:rPr>
        <w:t>Posavjetujte se sa svojim liječnikom prije nego primite bilo koje cjepivo.</w:t>
      </w:r>
    </w:p>
    <w:p w14:paraId="5CF4C006" w14:textId="77777777" w:rsidR="0009596D" w:rsidRPr="0003162E" w:rsidRDefault="0009596D" w:rsidP="0009596D">
      <w:pPr>
        <w:pStyle w:val="a3"/>
        <w:numPr>
          <w:ilvl w:val="1"/>
          <w:numId w:val="4"/>
        </w:numPr>
        <w:ind w:left="998" w:hanging="340"/>
        <w:rPr>
          <w:lang w:val="fr-CA"/>
        </w:rPr>
      </w:pPr>
      <w:r>
        <w:rPr>
          <w:rFonts w:eastAsia="Times New Roman"/>
          <w:lang w:val="hr-HR"/>
        </w:rPr>
        <w:t>Ako je moguće, preporučuje se da djeca obave sva cijepljenja predviđena za njihovu dob prije započinjanja terapije lijekom Yuflyma.</w:t>
      </w:r>
    </w:p>
    <w:p w14:paraId="347782DF" w14:textId="77777777" w:rsidR="0009596D" w:rsidRDefault="0009596D" w:rsidP="0009596D">
      <w:pPr>
        <w:pStyle w:val="a3"/>
        <w:numPr>
          <w:ilvl w:val="1"/>
          <w:numId w:val="4"/>
        </w:numPr>
        <w:ind w:left="998" w:hanging="340"/>
        <w:rPr>
          <w:lang w:val="hr-HR"/>
        </w:rPr>
      </w:pPr>
      <w:r>
        <w:rPr>
          <w:rFonts w:eastAsia="Times New Roman"/>
          <w:lang w:val="hr-HR"/>
        </w:rPr>
        <w:t>Ako ste lijek Yuflyma uzimali tijekom trudnoće, Vaše dijete može biti pod povećanim rizikom od dobivanja takve infekcije i do približno pet mjeseci nakon što ste primili posljednju dozu lijeka Yuflyma u trudnoći. Važno je da liječnika svoga djeteta i druge zdravstvene radnike obavijestite o tome da ste u trudnoći uzimali lijek Yuflyma kako bi oni mogli odlučiti kada Vaše dijete treba primiti cjepivo.</w:t>
      </w:r>
    </w:p>
    <w:p w14:paraId="67E46393" w14:textId="77777777" w:rsidR="0009596D" w:rsidRDefault="0009596D" w:rsidP="0009596D">
      <w:pPr>
        <w:spacing w:before="14" w:line="240" w:lineRule="exact"/>
        <w:rPr>
          <w:rFonts w:ascii="Times New Roman" w:hAnsi="Times New Roman" w:cs="Times New Roman"/>
          <w:sz w:val="24"/>
          <w:szCs w:val="24"/>
          <w:lang w:val="hr-HR"/>
        </w:rPr>
      </w:pPr>
    </w:p>
    <w:p w14:paraId="3FCCF1F1" w14:textId="77777777" w:rsidR="0009596D" w:rsidRDefault="0009596D" w:rsidP="0009596D">
      <w:pPr>
        <w:pStyle w:val="a3"/>
        <w:rPr>
          <w:u w:val="single"/>
        </w:rPr>
      </w:pPr>
      <w:r>
        <w:rPr>
          <w:rFonts w:eastAsia="Times New Roman"/>
          <w:u w:val="single" w:color="000000"/>
          <w:lang w:val="hr-HR"/>
        </w:rPr>
        <w:t>Zatajenje srca</w:t>
      </w:r>
    </w:p>
    <w:p w14:paraId="346A87D6" w14:textId="77777777" w:rsidR="0009596D" w:rsidRDefault="0009596D" w:rsidP="0009596D">
      <w:pPr>
        <w:spacing w:before="4" w:line="190" w:lineRule="exact"/>
        <w:rPr>
          <w:rFonts w:ascii="Times New Roman" w:hAnsi="Times New Roman" w:cs="Times New Roman"/>
          <w:sz w:val="19"/>
          <w:szCs w:val="19"/>
        </w:rPr>
      </w:pPr>
    </w:p>
    <w:p w14:paraId="75E9FC0C" w14:textId="77777777" w:rsidR="0009596D" w:rsidRDefault="0009596D" w:rsidP="0009596D">
      <w:pPr>
        <w:pStyle w:val="a3"/>
        <w:numPr>
          <w:ilvl w:val="1"/>
          <w:numId w:val="4"/>
        </w:numPr>
        <w:ind w:left="660" w:hanging="660"/>
      </w:pPr>
      <w:r>
        <w:rPr>
          <w:rFonts w:eastAsia="Times New Roman"/>
          <w:lang w:val="hr-HR"/>
        </w:rPr>
        <w:t>Bolujete li od blagog zatajenja srca, a liječite se lijekom Yuflyma, liječnik mora pomno nadzirati status zatajenja srca. Ako ste bolovali ili bolujete od ozbiljne srčane bolesti, važno je da to kažete svome liječniku. Jave li se novi simptomi zatajenja srca ili pogoršaju postojeći (npr. nedostatak zraka ili oticanje stopala), morate se odmah obratiti svome liječniku. Liječnik će odlučiti trebate li primiti lijek Yuflyma.</w:t>
      </w:r>
    </w:p>
    <w:p w14:paraId="2C775A5D" w14:textId="77777777" w:rsidR="0009596D" w:rsidRDefault="0009596D" w:rsidP="0009596D">
      <w:pPr>
        <w:spacing w:before="14" w:line="240" w:lineRule="exact"/>
        <w:rPr>
          <w:rFonts w:ascii="Times New Roman" w:hAnsi="Times New Roman" w:cs="Times New Roman"/>
          <w:sz w:val="24"/>
          <w:szCs w:val="24"/>
        </w:rPr>
      </w:pPr>
    </w:p>
    <w:p w14:paraId="79D25AF4" w14:textId="77777777" w:rsidR="0009596D" w:rsidRDefault="0009596D" w:rsidP="0009596D">
      <w:pPr>
        <w:pStyle w:val="a3"/>
        <w:rPr>
          <w:u w:val="single"/>
        </w:rPr>
      </w:pPr>
      <w:r>
        <w:rPr>
          <w:rFonts w:eastAsia="Times New Roman"/>
          <w:u w:val="single" w:color="000000"/>
          <w:lang w:val="hr-HR"/>
        </w:rPr>
        <w:t>Vrućica, nastanak modrica, krvarenje ili bljedilo</w:t>
      </w:r>
    </w:p>
    <w:p w14:paraId="15F83330" w14:textId="77777777" w:rsidR="0009596D" w:rsidRDefault="0009596D" w:rsidP="0009596D">
      <w:pPr>
        <w:spacing w:before="4" w:line="190" w:lineRule="exact"/>
        <w:rPr>
          <w:rFonts w:ascii="Times New Roman" w:hAnsi="Times New Roman" w:cs="Times New Roman"/>
          <w:sz w:val="19"/>
          <w:szCs w:val="19"/>
        </w:rPr>
      </w:pPr>
    </w:p>
    <w:p w14:paraId="6DD06551" w14:textId="77777777" w:rsidR="0009596D" w:rsidRDefault="0009596D" w:rsidP="0009596D">
      <w:pPr>
        <w:pStyle w:val="a3"/>
        <w:numPr>
          <w:ilvl w:val="1"/>
          <w:numId w:val="4"/>
        </w:numPr>
        <w:ind w:left="660" w:hanging="660"/>
        <w:rPr>
          <w:lang w:val="hr-HR"/>
        </w:rPr>
      </w:pPr>
      <w:r>
        <w:rPr>
          <w:rFonts w:eastAsia="Times New Roman"/>
          <w:lang w:val="hr-HR"/>
        </w:rPr>
        <w:t>U nekih bolesnika postoji mogućnost da tijelo ne uspije proizvesti dovoljne količine krvnih stanica koje se bore protiv infekcija ili pomažu u zaustavljanju krvarenja. Vaš liječnik će možda odlučiti prekinuti liječenje. Ako dobijete vrućicu koja ne prolazi, blage modrice ili ako jako lako krvarite ili izgledate jako blijedo, odmah nazovite liječnika.</w:t>
      </w:r>
    </w:p>
    <w:p w14:paraId="6ECBCD0F" w14:textId="77777777" w:rsidR="0009596D" w:rsidRDefault="0009596D" w:rsidP="0009596D">
      <w:pPr>
        <w:pStyle w:val="a3"/>
        <w:rPr>
          <w:u w:val="single"/>
          <w:lang w:val="hr-HR"/>
        </w:rPr>
      </w:pPr>
    </w:p>
    <w:p w14:paraId="1B86A360" w14:textId="77777777" w:rsidR="0009596D" w:rsidRDefault="0009596D" w:rsidP="0009596D">
      <w:pPr>
        <w:pStyle w:val="a3"/>
        <w:rPr>
          <w:u w:val="single"/>
        </w:rPr>
      </w:pPr>
      <w:r>
        <w:rPr>
          <w:rFonts w:eastAsia="Times New Roman"/>
          <w:u w:val="single"/>
          <w:lang w:val="hr-HR"/>
        </w:rPr>
        <w:t>Rak</w:t>
      </w:r>
    </w:p>
    <w:p w14:paraId="17365525" w14:textId="77777777" w:rsidR="0009596D" w:rsidRDefault="0009596D" w:rsidP="0009596D">
      <w:pPr>
        <w:pStyle w:val="a3"/>
        <w:rPr>
          <w:u w:val="single"/>
        </w:rPr>
      </w:pPr>
    </w:p>
    <w:p w14:paraId="1A6D39EB" w14:textId="77777777" w:rsidR="0009596D" w:rsidRDefault="0009596D" w:rsidP="0009596D">
      <w:pPr>
        <w:pStyle w:val="a3"/>
        <w:numPr>
          <w:ilvl w:val="1"/>
          <w:numId w:val="4"/>
        </w:numPr>
        <w:ind w:left="660" w:hanging="660"/>
      </w:pPr>
      <w:r>
        <w:rPr>
          <w:rFonts w:eastAsia="Times New Roman"/>
          <w:lang w:val="hr-HR"/>
        </w:rPr>
        <w:t>Vrlo se rijetko javljaju slučajevi određene vrste raka u djece i odraslih bolesnika liječenih lijekom Yuflyma ili nekim drugim TNF blokatorom.</w:t>
      </w:r>
    </w:p>
    <w:p w14:paraId="6B53BF2A" w14:textId="77777777" w:rsidR="0009596D" w:rsidRDefault="0009596D" w:rsidP="0009596D">
      <w:pPr>
        <w:pStyle w:val="a3"/>
      </w:pPr>
    </w:p>
    <w:p w14:paraId="06D9A373" w14:textId="77777777" w:rsidR="0009596D" w:rsidRDefault="0009596D" w:rsidP="0009596D">
      <w:pPr>
        <w:pStyle w:val="a3"/>
        <w:numPr>
          <w:ilvl w:val="1"/>
          <w:numId w:val="4"/>
        </w:numPr>
        <w:ind w:left="998" w:hanging="340"/>
      </w:pPr>
      <w:r>
        <w:rPr>
          <w:rFonts w:eastAsia="Times New Roman"/>
          <w:lang w:val="hr-HR"/>
        </w:rPr>
        <w:t>U bolesnika koji već dulje vrijeme boluju od ozbiljnijeg oblika reumatoidnog artritisa, rizik obolijevanja od limfoma (raka koji zahvaća limfni sustav) i leukemije (raka koji zahvaća krv i koštanu srž) može biti veći od prosječnoga.</w:t>
      </w:r>
    </w:p>
    <w:p w14:paraId="6660298C" w14:textId="77777777" w:rsidR="0009596D" w:rsidRDefault="0009596D" w:rsidP="0009596D">
      <w:pPr>
        <w:pStyle w:val="a3"/>
        <w:numPr>
          <w:ilvl w:val="1"/>
          <w:numId w:val="4"/>
        </w:numPr>
        <w:ind w:left="998" w:hanging="340"/>
        <w:rPr>
          <w:lang w:val="hr-HR"/>
        </w:rPr>
      </w:pPr>
      <w:r>
        <w:rPr>
          <w:rFonts w:eastAsia="Times New Roman"/>
          <w:lang w:val="hr-HR"/>
        </w:rPr>
        <w:t>Rizik obolijevanja od limfoma, leukemije ili druge vrste raka može se povećati ako primjenjujete lijek Yuflyma. U rijetkim je slučajevima u bolesnika koji su uzimali lijek Yuflyma uočen rijedak i težak oblik limfoma. Neki od tih bolesnika također su liječeni azatioprinom ili 6-merkaptopurinom.</w:t>
      </w:r>
    </w:p>
    <w:p w14:paraId="1226D799" w14:textId="77777777" w:rsidR="0009596D" w:rsidRDefault="0009596D" w:rsidP="0009596D">
      <w:pPr>
        <w:pStyle w:val="a3"/>
        <w:numPr>
          <w:ilvl w:val="1"/>
          <w:numId w:val="4"/>
        </w:numPr>
        <w:ind w:left="998" w:hanging="340"/>
        <w:rPr>
          <w:lang w:val="hr-HR"/>
        </w:rPr>
      </w:pPr>
      <w:r>
        <w:rPr>
          <w:rFonts w:eastAsia="Times New Roman"/>
          <w:lang w:val="hr-HR"/>
        </w:rPr>
        <w:t>Obavijestite liječnika ako istodobno uz lijek Yuflyma uzimate azatioprin ili 6-merkaptopurin.</w:t>
      </w:r>
    </w:p>
    <w:p w14:paraId="7729C618" w14:textId="77777777" w:rsidR="0009596D" w:rsidRDefault="0009596D" w:rsidP="0009596D">
      <w:pPr>
        <w:pStyle w:val="a3"/>
        <w:numPr>
          <w:ilvl w:val="1"/>
          <w:numId w:val="4"/>
        </w:numPr>
        <w:ind w:left="998" w:hanging="340"/>
        <w:rPr>
          <w:lang w:val="hr-HR"/>
        </w:rPr>
      </w:pPr>
      <w:r>
        <w:rPr>
          <w:rFonts w:eastAsia="Times New Roman"/>
          <w:lang w:val="hr-HR"/>
        </w:rPr>
        <w:t>U bolesnika koji primjenjuju lijek Yuflyma zamijećeni su slučajevi nemelanomskog raka kože.</w:t>
      </w:r>
    </w:p>
    <w:p w14:paraId="18A18BCB" w14:textId="77777777" w:rsidR="0009596D" w:rsidRDefault="0009596D" w:rsidP="0009596D">
      <w:pPr>
        <w:pStyle w:val="a3"/>
        <w:numPr>
          <w:ilvl w:val="1"/>
          <w:numId w:val="4"/>
        </w:numPr>
        <w:ind w:left="998" w:hanging="340"/>
        <w:rPr>
          <w:lang w:val="hr-HR"/>
        </w:rPr>
      </w:pPr>
      <w:r>
        <w:rPr>
          <w:rFonts w:eastAsia="Times New Roman"/>
          <w:lang w:val="hr-HR"/>
        </w:rPr>
        <w:t>Ako se za vrijeme terapije ili nakon nje na koži jave nova oštećenja ili ako se izgled postojećih oštećenja promijeni, javite se svom liječniku.</w:t>
      </w:r>
    </w:p>
    <w:p w14:paraId="087CB501" w14:textId="77777777" w:rsidR="0009596D" w:rsidRDefault="0009596D" w:rsidP="0009596D">
      <w:pPr>
        <w:pStyle w:val="a3"/>
        <w:rPr>
          <w:lang w:val="hr-HR"/>
        </w:rPr>
      </w:pPr>
    </w:p>
    <w:p w14:paraId="33389B11" w14:textId="77777777" w:rsidR="0009596D" w:rsidRDefault="0009596D" w:rsidP="0009596D">
      <w:pPr>
        <w:pStyle w:val="a3"/>
        <w:numPr>
          <w:ilvl w:val="1"/>
          <w:numId w:val="4"/>
        </w:numPr>
        <w:ind w:left="660" w:hanging="660"/>
        <w:rPr>
          <w:lang w:val="hr-HR"/>
        </w:rPr>
      </w:pPr>
      <w:r>
        <w:rPr>
          <w:rFonts w:eastAsia="Times New Roman"/>
          <w:lang w:val="hr-HR"/>
        </w:rPr>
        <w:t>U bolesnika koji boluju od specifične plućne bolesti koja se naziva kronična opstruktivna plućna bolest (KOPB) i koji su liječeni nekim drugim TNF blokatorom, zabilježeni su slučajevi raka koji nije bio limfom. Ako bolujete od KOPB-a ili ste težak pušač, provjerite kod liječnika je li liječenje TNF blokatorom primjereno za Vas.</w:t>
      </w:r>
    </w:p>
    <w:p w14:paraId="1DA19B64" w14:textId="77777777" w:rsidR="0009596D" w:rsidRDefault="0009596D" w:rsidP="0009596D">
      <w:pPr>
        <w:spacing w:before="11" w:line="240" w:lineRule="exact"/>
        <w:rPr>
          <w:rFonts w:ascii="Times New Roman" w:hAnsi="Times New Roman" w:cs="Times New Roman"/>
          <w:sz w:val="24"/>
          <w:szCs w:val="24"/>
          <w:lang w:val="hr-HR"/>
        </w:rPr>
      </w:pPr>
    </w:p>
    <w:p w14:paraId="5BD3185A" w14:textId="77777777" w:rsidR="0009596D" w:rsidRDefault="0009596D" w:rsidP="0009596D">
      <w:pPr>
        <w:pStyle w:val="a3"/>
        <w:rPr>
          <w:u w:val="single"/>
        </w:rPr>
      </w:pPr>
      <w:r>
        <w:rPr>
          <w:rFonts w:eastAsia="Times New Roman"/>
          <w:u w:val="single" w:color="000000"/>
          <w:lang w:val="hr-HR"/>
        </w:rPr>
        <w:t>Autoimuna bolest</w:t>
      </w:r>
    </w:p>
    <w:p w14:paraId="4C5A2A68" w14:textId="77777777" w:rsidR="0009596D" w:rsidRDefault="0009596D" w:rsidP="0009596D">
      <w:pPr>
        <w:spacing w:before="4" w:line="190" w:lineRule="exact"/>
        <w:rPr>
          <w:rFonts w:ascii="Times New Roman" w:hAnsi="Times New Roman" w:cs="Times New Roman"/>
          <w:sz w:val="19"/>
          <w:szCs w:val="19"/>
        </w:rPr>
      </w:pPr>
    </w:p>
    <w:p w14:paraId="3A19BF55" w14:textId="77777777" w:rsidR="0009596D" w:rsidRDefault="0009596D" w:rsidP="0009596D">
      <w:pPr>
        <w:pStyle w:val="a3"/>
        <w:numPr>
          <w:ilvl w:val="1"/>
          <w:numId w:val="4"/>
        </w:numPr>
        <w:ind w:left="660" w:hanging="660"/>
        <w:rPr>
          <w:lang w:val="hr-HR"/>
        </w:rPr>
      </w:pPr>
      <w:r>
        <w:rPr>
          <w:rFonts w:eastAsia="Times New Roman"/>
          <w:lang w:val="hr-HR"/>
        </w:rPr>
        <w:t>U rijetkim slučajevima liječenje lijekom Yuflyma može dovesti do pojave sindroma sličnog lupusu. Obratite se liječniku ako primijetite simptome kao što su dugotrajan osip nepoznatog uzroka, vrućica, bol u zglobovima ili umor.</w:t>
      </w:r>
    </w:p>
    <w:p w14:paraId="08CDFAC5" w14:textId="77777777" w:rsidR="0009596D" w:rsidRDefault="0009596D" w:rsidP="0009596D">
      <w:pPr>
        <w:spacing w:before="15" w:line="240" w:lineRule="exact"/>
        <w:rPr>
          <w:rFonts w:ascii="Times New Roman" w:hAnsi="Times New Roman" w:cs="Times New Roman"/>
          <w:sz w:val="24"/>
          <w:szCs w:val="24"/>
          <w:lang w:val="hr-HR"/>
        </w:rPr>
      </w:pPr>
    </w:p>
    <w:p w14:paraId="611A17B4" w14:textId="77777777" w:rsidR="0009596D" w:rsidRDefault="0009596D" w:rsidP="00BB0D4B">
      <w:pPr>
        <w:pStyle w:val="a3"/>
        <w:keepNext/>
        <w:rPr>
          <w:b/>
        </w:rPr>
      </w:pPr>
      <w:r>
        <w:rPr>
          <w:rFonts w:eastAsia="Times New Roman"/>
          <w:b/>
          <w:bCs/>
          <w:lang w:val="hr-HR"/>
        </w:rPr>
        <w:lastRenderedPageBreak/>
        <w:t>Djeca i adolescenti</w:t>
      </w:r>
    </w:p>
    <w:p w14:paraId="410C40D0" w14:textId="77777777" w:rsidR="0009596D" w:rsidRDefault="0009596D" w:rsidP="00BB0D4B">
      <w:pPr>
        <w:keepNext/>
        <w:spacing w:before="10" w:line="240" w:lineRule="exact"/>
        <w:rPr>
          <w:rFonts w:ascii="Times New Roman" w:hAnsi="Times New Roman" w:cs="Times New Roman"/>
          <w:sz w:val="24"/>
          <w:szCs w:val="24"/>
        </w:rPr>
      </w:pPr>
    </w:p>
    <w:p w14:paraId="0E1F3F09" w14:textId="77777777" w:rsidR="0009596D" w:rsidRDefault="0009596D" w:rsidP="00BB0D4B">
      <w:pPr>
        <w:pStyle w:val="a3"/>
        <w:keepNext/>
        <w:numPr>
          <w:ilvl w:val="1"/>
          <w:numId w:val="4"/>
        </w:numPr>
        <w:ind w:left="660" w:hanging="660"/>
      </w:pPr>
      <w:r>
        <w:rPr>
          <w:rFonts w:eastAsia="Times New Roman"/>
          <w:lang w:val="hr-HR"/>
        </w:rPr>
        <w:t>Cijepljenje: ako je moguće, preporučuje se da djeca obave sva cijepljenja prema važećim smjernicama prije započinjanja terapije lijekom Yuflyma.</w:t>
      </w:r>
    </w:p>
    <w:p w14:paraId="5FC1FD15" w14:textId="77777777" w:rsidR="0009596D" w:rsidRDefault="0009596D" w:rsidP="0009596D">
      <w:pPr>
        <w:pStyle w:val="a3"/>
        <w:rPr>
          <w:b/>
        </w:rPr>
      </w:pPr>
    </w:p>
    <w:p w14:paraId="3016ED0A" w14:textId="77777777" w:rsidR="0009596D" w:rsidRDefault="0009596D" w:rsidP="0009596D">
      <w:pPr>
        <w:pStyle w:val="a3"/>
        <w:rPr>
          <w:b/>
        </w:rPr>
      </w:pPr>
      <w:r>
        <w:rPr>
          <w:rFonts w:eastAsia="Times New Roman"/>
          <w:b/>
          <w:bCs/>
          <w:lang w:val="hr-HR"/>
        </w:rPr>
        <w:t>Drugi lijekovi i Yuflyma</w:t>
      </w:r>
    </w:p>
    <w:p w14:paraId="7A906D60" w14:textId="77777777" w:rsidR="0009596D" w:rsidRDefault="0009596D" w:rsidP="0009596D">
      <w:pPr>
        <w:pStyle w:val="a3"/>
        <w:rPr>
          <w:b/>
        </w:rPr>
      </w:pPr>
    </w:p>
    <w:p w14:paraId="11C0E66D" w14:textId="77777777" w:rsidR="0009596D" w:rsidRPr="00C9343A" w:rsidRDefault="0009596D" w:rsidP="0009596D">
      <w:pPr>
        <w:pStyle w:val="a3"/>
        <w:rPr>
          <w:lang w:val="hr-HR"/>
        </w:rPr>
      </w:pPr>
      <w:r>
        <w:rPr>
          <w:rFonts w:eastAsia="Times New Roman"/>
          <w:lang w:val="hr-HR"/>
        </w:rPr>
        <w:t>Obavijestite svog liječnika ili ljekarnika ako uzimate, nedavno ste uzeli ili biste mogli uzeti bilo koje druge lijekove. Zbog povećanog rizika od ozbiljne infekcije, Yuflyma se ne smije primjenjivati s lijekovima koji sadrže sljedeće djelatne tvari:</w:t>
      </w:r>
    </w:p>
    <w:p w14:paraId="3054A277" w14:textId="77777777" w:rsidR="0009596D" w:rsidRPr="00C9343A" w:rsidRDefault="0009596D" w:rsidP="0009596D">
      <w:pPr>
        <w:pStyle w:val="a3"/>
        <w:rPr>
          <w:lang w:val="hr-HR"/>
        </w:rPr>
      </w:pPr>
    </w:p>
    <w:p w14:paraId="39E971EB" w14:textId="77777777" w:rsidR="0009596D" w:rsidRDefault="0009596D" w:rsidP="0009596D">
      <w:pPr>
        <w:pStyle w:val="a3"/>
        <w:numPr>
          <w:ilvl w:val="1"/>
          <w:numId w:val="4"/>
        </w:numPr>
        <w:ind w:left="660" w:hanging="660"/>
      </w:pPr>
      <w:r>
        <w:rPr>
          <w:rFonts w:eastAsia="Times New Roman"/>
          <w:lang w:val="hr-HR"/>
        </w:rPr>
        <w:t>anakinru,</w:t>
      </w:r>
    </w:p>
    <w:p w14:paraId="4BC4112C" w14:textId="77777777" w:rsidR="0009596D" w:rsidRDefault="0009596D" w:rsidP="0009596D">
      <w:pPr>
        <w:pStyle w:val="a3"/>
        <w:numPr>
          <w:ilvl w:val="1"/>
          <w:numId w:val="4"/>
        </w:numPr>
        <w:ind w:left="660" w:hanging="660"/>
      </w:pPr>
      <w:r>
        <w:rPr>
          <w:rFonts w:eastAsia="Times New Roman"/>
          <w:lang w:val="hr-HR"/>
        </w:rPr>
        <w:t>abatacept.</w:t>
      </w:r>
    </w:p>
    <w:p w14:paraId="3BD3A5CB" w14:textId="77777777" w:rsidR="0009596D" w:rsidRDefault="0009596D" w:rsidP="0009596D">
      <w:pPr>
        <w:pStyle w:val="a3"/>
      </w:pPr>
    </w:p>
    <w:p w14:paraId="418C2A4C" w14:textId="77777777" w:rsidR="0009596D" w:rsidRDefault="0009596D" w:rsidP="0009596D">
      <w:pPr>
        <w:pStyle w:val="a3"/>
        <w:rPr>
          <w:lang w:val="it-IT"/>
        </w:rPr>
      </w:pPr>
      <w:r>
        <w:rPr>
          <w:rFonts w:eastAsia="Times New Roman"/>
          <w:lang w:val="hr-HR"/>
        </w:rPr>
        <w:t>Yuflyma se može primjenjivati istodobno s:</w:t>
      </w:r>
    </w:p>
    <w:p w14:paraId="393F7F60" w14:textId="77777777" w:rsidR="0009596D" w:rsidRDefault="0009596D" w:rsidP="0009596D">
      <w:pPr>
        <w:pStyle w:val="a3"/>
        <w:numPr>
          <w:ilvl w:val="1"/>
          <w:numId w:val="4"/>
        </w:numPr>
        <w:ind w:left="660" w:hanging="660"/>
      </w:pPr>
      <w:r>
        <w:rPr>
          <w:rFonts w:eastAsia="Times New Roman"/>
          <w:lang w:val="hr-HR"/>
        </w:rPr>
        <w:t>metotreksatom</w:t>
      </w:r>
    </w:p>
    <w:p w14:paraId="54065094" w14:textId="77777777" w:rsidR="0009596D" w:rsidRDefault="0009596D" w:rsidP="0009596D">
      <w:pPr>
        <w:pStyle w:val="a3"/>
        <w:numPr>
          <w:ilvl w:val="1"/>
          <w:numId w:val="4"/>
        </w:numPr>
        <w:ind w:left="660" w:hanging="660"/>
      </w:pPr>
      <w:r>
        <w:rPr>
          <w:rFonts w:eastAsia="Times New Roman"/>
          <w:lang w:val="hr-HR"/>
        </w:rPr>
        <w:t>nekim antireumaticima koji mijenjaju tijek bolesti (primjerice sulfasalazinom, hidroksiklorokinom, leflunomidom i injekcijskim pripravcima zlata)</w:t>
      </w:r>
    </w:p>
    <w:p w14:paraId="114E1B48" w14:textId="77777777" w:rsidR="0009596D" w:rsidRDefault="0009596D" w:rsidP="0009596D">
      <w:pPr>
        <w:pStyle w:val="a3"/>
        <w:numPr>
          <w:ilvl w:val="1"/>
          <w:numId w:val="4"/>
        </w:numPr>
        <w:ind w:left="660" w:hanging="660"/>
      </w:pPr>
      <w:r>
        <w:rPr>
          <w:rFonts w:eastAsia="Times New Roman"/>
          <w:lang w:val="hr-HR"/>
        </w:rPr>
        <w:t>steroidima ili lijekovima za ublažavanje boli, uključujući i nesteroidne protuupalne lijekove (NSAIL).</w:t>
      </w:r>
    </w:p>
    <w:p w14:paraId="7C7940A4" w14:textId="77777777" w:rsidR="0009596D" w:rsidRDefault="0009596D" w:rsidP="0009596D">
      <w:pPr>
        <w:pStyle w:val="a3"/>
      </w:pPr>
    </w:p>
    <w:p w14:paraId="52B1C937" w14:textId="77777777" w:rsidR="0009596D" w:rsidRDefault="0009596D" w:rsidP="0009596D">
      <w:pPr>
        <w:pStyle w:val="a3"/>
      </w:pPr>
      <w:r>
        <w:rPr>
          <w:rFonts w:eastAsia="Times New Roman"/>
          <w:lang w:val="hr-HR"/>
        </w:rPr>
        <w:t>Ako imate kakvih pitanja, upitajte svog liječnika.</w:t>
      </w:r>
    </w:p>
    <w:p w14:paraId="098123B7" w14:textId="77777777" w:rsidR="0009596D" w:rsidRDefault="0009596D" w:rsidP="0009596D">
      <w:pPr>
        <w:spacing w:before="18" w:line="240" w:lineRule="exact"/>
        <w:rPr>
          <w:rFonts w:ascii="Times New Roman" w:hAnsi="Times New Roman" w:cs="Times New Roman"/>
          <w:sz w:val="24"/>
          <w:szCs w:val="24"/>
        </w:rPr>
      </w:pPr>
    </w:p>
    <w:p w14:paraId="3A43EA10" w14:textId="77777777" w:rsidR="0009596D" w:rsidRDefault="0009596D" w:rsidP="0009596D">
      <w:pPr>
        <w:pStyle w:val="a3"/>
        <w:rPr>
          <w:b/>
        </w:rPr>
      </w:pPr>
      <w:r>
        <w:rPr>
          <w:rFonts w:eastAsia="Times New Roman"/>
          <w:b/>
          <w:bCs/>
          <w:lang w:val="hr-HR"/>
        </w:rPr>
        <w:t>Trudnoća i dojenje</w:t>
      </w:r>
    </w:p>
    <w:p w14:paraId="5A7745B2" w14:textId="77777777" w:rsidR="0009596D" w:rsidRDefault="0009596D" w:rsidP="0009596D">
      <w:pPr>
        <w:spacing w:before="9" w:line="260" w:lineRule="exact"/>
        <w:rPr>
          <w:rFonts w:ascii="Times New Roman" w:hAnsi="Times New Roman" w:cs="Times New Roman"/>
          <w:sz w:val="26"/>
          <w:szCs w:val="26"/>
        </w:rPr>
      </w:pPr>
    </w:p>
    <w:p w14:paraId="2CB9AE5C" w14:textId="77777777" w:rsidR="0009596D" w:rsidRDefault="0009596D" w:rsidP="0009596D">
      <w:pPr>
        <w:pStyle w:val="a3"/>
        <w:numPr>
          <w:ilvl w:val="1"/>
          <w:numId w:val="4"/>
        </w:numPr>
        <w:ind w:left="660" w:hanging="660"/>
      </w:pPr>
      <w:r>
        <w:rPr>
          <w:rFonts w:eastAsia="Times New Roman"/>
          <w:lang w:val="hr-HR"/>
        </w:rPr>
        <w:t>Trebate razmotriti korištenje odgovarajuće kontracepcije kako bi spriječile trudnoću i trebale bi je nastaviti koristiti još najmanje 5 mjeseci nakon posljednje doze lijeka Yuflyma.</w:t>
      </w:r>
    </w:p>
    <w:p w14:paraId="6A62BA17" w14:textId="77777777" w:rsidR="0009596D" w:rsidRDefault="0009596D" w:rsidP="0009596D">
      <w:pPr>
        <w:pStyle w:val="a3"/>
        <w:numPr>
          <w:ilvl w:val="1"/>
          <w:numId w:val="4"/>
        </w:numPr>
        <w:ind w:left="660" w:hanging="660"/>
      </w:pPr>
      <w:r>
        <w:rPr>
          <w:rFonts w:eastAsia="Times New Roman"/>
          <w:lang w:val="hr-HR"/>
        </w:rPr>
        <w:t>Ako ste trudni ili dojite, mislite da biste mogli biti trudni ili planirate imati dijete, obratite se svom liječniku za savjet o primjeni ovog lijeka.</w:t>
      </w:r>
    </w:p>
    <w:p w14:paraId="6889E6CF" w14:textId="77777777" w:rsidR="0009596D" w:rsidRDefault="0009596D" w:rsidP="0009596D">
      <w:pPr>
        <w:pStyle w:val="a3"/>
        <w:numPr>
          <w:ilvl w:val="1"/>
          <w:numId w:val="4"/>
        </w:numPr>
        <w:ind w:left="660" w:hanging="660"/>
      </w:pPr>
      <w:r>
        <w:rPr>
          <w:rFonts w:eastAsia="Times New Roman"/>
          <w:lang w:val="hr-HR"/>
        </w:rPr>
        <w:t>Yuflyma se tijekom trudnoće smije primjenjivati samo ako je to neophodno.</w:t>
      </w:r>
    </w:p>
    <w:p w14:paraId="0D6886F8" w14:textId="77777777" w:rsidR="0009596D" w:rsidRDefault="0009596D" w:rsidP="0009596D">
      <w:pPr>
        <w:pStyle w:val="a3"/>
        <w:numPr>
          <w:ilvl w:val="1"/>
          <w:numId w:val="4"/>
        </w:numPr>
        <w:ind w:left="660" w:hanging="660"/>
      </w:pPr>
      <w:r>
        <w:rPr>
          <w:rFonts w:eastAsia="Times New Roman"/>
          <w:lang w:val="hr-HR"/>
        </w:rPr>
        <w:t>U ispitivanju provedenom u trudnica nije utvrđen povećan rizik od urođenih mana kada su majke primale lijek Yuflyma tijekom trudnoće u odnosu na majke s istom bolešću koje nisu primale lijek Yuflyma.</w:t>
      </w:r>
    </w:p>
    <w:p w14:paraId="7E0E7D8E" w14:textId="77777777" w:rsidR="0009596D" w:rsidRDefault="0009596D" w:rsidP="0009596D">
      <w:pPr>
        <w:pStyle w:val="a3"/>
        <w:numPr>
          <w:ilvl w:val="1"/>
          <w:numId w:val="4"/>
        </w:numPr>
        <w:ind w:left="660" w:hanging="660"/>
      </w:pPr>
      <w:r>
        <w:rPr>
          <w:rFonts w:eastAsia="Times New Roman"/>
          <w:lang w:val="hr-HR"/>
        </w:rPr>
        <w:t>Yuflyma se može primjenjivati tijekom dojenja.</w:t>
      </w:r>
    </w:p>
    <w:p w14:paraId="0CF3A9E6" w14:textId="77777777" w:rsidR="0009596D" w:rsidRDefault="0009596D" w:rsidP="0009596D">
      <w:pPr>
        <w:pStyle w:val="a3"/>
        <w:numPr>
          <w:ilvl w:val="1"/>
          <w:numId w:val="4"/>
        </w:numPr>
        <w:ind w:left="660" w:hanging="660"/>
      </w:pPr>
      <w:r>
        <w:rPr>
          <w:rFonts w:eastAsia="Times New Roman"/>
          <w:lang w:val="hr-HR"/>
        </w:rPr>
        <w:t>Ako primate lijek Yuflyma tijekom trudnoće, Vaše dijete može imati povećan rizik od dobivanja infekcije.</w:t>
      </w:r>
    </w:p>
    <w:p w14:paraId="7AC99306" w14:textId="77777777" w:rsidR="0009596D" w:rsidRPr="000A6522" w:rsidRDefault="0009596D" w:rsidP="0009596D">
      <w:pPr>
        <w:pStyle w:val="a3"/>
        <w:numPr>
          <w:ilvl w:val="1"/>
          <w:numId w:val="4"/>
        </w:numPr>
        <w:ind w:left="660" w:hanging="660"/>
        <w:rPr>
          <w:lang w:val="hr-HR"/>
        </w:rPr>
      </w:pPr>
      <w:r>
        <w:rPr>
          <w:rFonts w:eastAsia="Times New Roman"/>
          <w:lang w:val="hr-HR"/>
        </w:rPr>
        <w:t>Važno je da prije bilo kakvog cijepljenja djeteta obavijestite liječnika svog djeteta i druge zdravstvene radnike o tome da ste u trudnoći primali lijek Yuflyma. Za više informacija o cjepivima pogledajte dio „Upozorenja i mjere opreza”.</w:t>
      </w:r>
    </w:p>
    <w:p w14:paraId="221A4F68" w14:textId="77777777" w:rsidR="0009596D" w:rsidRPr="000A6522" w:rsidRDefault="0009596D" w:rsidP="0009596D">
      <w:pPr>
        <w:spacing w:before="15" w:line="240" w:lineRule="exact"/>
        <w:rPr>
          <w:rFonts w:ascii="Times New Roman" w:hAnsi="Times New Roman" w:cs="Times New Roman"/>
          <w:b/>
          <w:sz w:val="24"/>
          <w:szCs w:val="24"/>
          <w:lang w:val="hr-HR"/>
        </w:rPr>
      </w:pPr>
    </w:p>
    <w:p w14:paraId="666516EE" w14:textId="77777777" w:rsidR="0009596D" w:rsidRPr="000A6522" w:rsidRDefault="0009596D" w:rsidP="0009596D">
      <w:pPr>
        <w:pStyle w:val="a3"/>
        <w:rPr>
          <w:b/>
          <w:lang w:val="hr-HR"/>
        </w:rPr>
      </w:pPr>
      <w:r>
        <w:rPr>
          <w:rFonts w:eastAsia="Times New Roman"/>
          <w:b/>
          <w:bCs/>
          <w:lang w:val="hr-HR"/>
        </w:rPr>
        <w:t>Upravljanje vozilima i strojevima</w:t>
      </w:r>
    </w:p>
    <w:p w14:paraId="4F2D939C" w14:textId="77777777" w:rsidR="0009596D" w:rsidRPr="000A6522" w:rsidRDefault="0009596D" w:rsidP="0009596D">
      <w:pPr>
        <w:spacing w:before="12" w:line="240" w:lineRule="exact"/>
        <w:rPr>
          <w:rFonts w:ascii="Times New Roman" w:hAnsi="Times New Roman" w:cs="Times New Roman"/>
          <w:sz w:val="24"/>
          <w:szCs w:val="24"/>
          <w:lang w:val="hr-HR"/>
        </w:rPr>
      </w:pPr>
    </w:p>
    <w:p w14:paraId="228497C6" w14:textId="77777777" w:rsidR="0009596D" w:rsidRDefault="0009596D" w:rsidP="0009596D">
      <w:pPr>
        <w:pStyle w:val="a3"/>
        <w:rPr>
          <w:lang w:val="hr-HR"/>
        </w:rPr>
      </w:pPr>
      <w:r>
        <w:rPr>
          <w:rFonts w:eastAsia="Times New Roman"/>
          <w:lang w:val="hr-HR"/>
        </w:rPr>
        <w:t>Yuflyma može imati manji utjecaj na sposobnost upravljanja vozilima, biciklom i strojevima. Nakon uzimanja lijeka Yuflyma može se javiti osjećaj da se prostorija vrti te smetnje vida.</w:t>
      </w:r>
    </w:p>
    <w:p w14:paraId="53BF4113" w14:textId="77777777" w:rsidR="0009596D" w:rsidRDefault="0009596D" w:rsidP="0009596D">
      <w:pPr>
        <w:spacing w:line="200" w:lineRule="exact"/>
        <w:rPr>
          <w:rFonts w:ascii="Times New Roman" w:hAnsi="Times New Roman" w:cs="Times New Roman"/>
          <w:sz w:val="20"/>
          <w:szCs w:val="20"/>
          <w:lang w:val="hr-HR"/>
        </w:rPr>
      </w:pPr>
    </w:p>
    <w:p w14:paraId="6B304DF1" w14:textId="77777777" w:rsidR="0009596D" w:rsidRDefault="00B1583C" w:rsidP="0009596D">
      <w:pPr>
        <w:pStyle w:val="a3"/>
        <w:rPr>
          <w:b/>
          <w:lang w:val="hr-HR"/>
        </w:rPr>
      </w:pPr>
      <w:r>
        <w:rPr>
          <w:rFonts w:hint="eastAsia"/>
          <w:b/>
          <w:bCs/>
          <w:lang w:val="hr-HR" w:eastAsia="ko-KR"/>
        </w:rPr>
        <w:t>Yuflyma</w:t>
      </w:r>
      <w:r>
        <w:rPr>
          <w:rFonts w:eastAsia="Times New Roman"/>
          <w:b/>
          <w:bCs/>
          <w:lang w:val="hr-HR"/>
        </w:rPr>
        <w:t xml:space="preserve"> </w:t>
      </w:r>
      <w:r w:rsidR="0009596D">
        <w:rPr>
          <w:rFonts w:eastAsia="Times New Roman"/>
          <w:b/>
          <w:bCs/>
          <w:lang w:val="hr-HR"/>
        </w:rPr>
        <w:t>sadrži natrij</w:t>
      </w:r>
    </w:p>
    <w:p w14:paraId="372B00CD" w14:textId="77777777" w:rsidR="0009596D" w:rsidRDefault="0009596D" w:rsidP="0009596D">
      <w:pPr>
        <w:spacing w:before="12" w:line="240" w:lineRule="exact"/>
        <w:rPr>
          <w:rFonts w:ascii="Times New Roman" w:hAnsi="Times New Roman" w:cs="Times New Roman"/>
          <w:sz w:val="24"/>
          <w:szCs w:val="24"/>
          <w:lang w:val="hr-HR"/>
        </w:rPr>
      </w:pPr>
    </w:p>
    <w:p w14:paraId="07CA81D5" w14:textId="77777777" w:rsidR="0009596D" w:rsidRDefault="0009596D" w:rsidP="0009596D">
      <w:pPr>
        <w:spacing w:line="200" w:lineRule="exact"/>
        <w:rPr>
          <w:rFonts w:ascii="Times New Roman" w:hAnsi="Times New Roman" w:cs="Times New Roman"/>
          <w:sz w:val="20"/>
          <w:szCs w:val="20"/>
          <w:lang w:val="hr-HR"/>
        </w:rPr>
      </w:pPr>
      <w:r>
        <w:rPr>
          <w:rFonts w:ascii="Times New Roman" w:eastAsia="Times New Roman" w:hAnsi="Times New Roman" w:cs="Times New Roman"/>
          <w:lang w:val="hr-HR"/>
        </w:rPr>
        <w:t xml:space="preserve">Ovaj lijek sadrži manje od 1 mmol </w:t>
      </w:r>
      <w:r w:rsidR="004745F1">
        <w:rPr>
          <w:rFonts w:ascii="Times New Roman" w:eastAsia="Times New Roman" w:hAnsi="Times New Roman" w:cs="Times New Roman"/>
          <w:lang w:val="hr-HR"/>
        </w:rPr>
        <w:t>(23</w:t>
      </w:r>
      <w:r w:rsidR="004745F1">
        <w:rPr>
          <w:rFonts w:ascii="Times New Roman" w:eastAsia="Calibri" w:hAnsi="Times New Roman" w:cs="Times New Roman"/>
          <w:lang w:val="hr-HR"/>
        </w:rPr>
        <w:t> </w:t>
      </w:r>
      <w:r w:rsidR="004745F1">
        <w:rPr>
          <w:rFonts w:ascii="Times New Roman" w:eastAsia="Times New Roman" w:hAnsi="Times New Roman" w:cs="Times New Roman"/>
          <w:lang w:val="hr-HR"/>
        </w:rPr>
        <w:t xml:space="preserve">mg) </w:t>
      </w:r>
      <w:r>
        <w:rPr>
          <w:rFonts w:ascii="Times New Roman" w:eastAsia="Times New Roman" w:hAnsi="Times New Roman" w:cs="Times New Roman"/>
          <w:lang w:val="hr-HR"/>
        </w:rPr>
        <w:t>natrija po dozi od 0,8</w:t>
      </w:r>
      <w:r>
        <w:rPr>
          <w:rFonts w:ascii="Times New Roman" w:eastAsia="Calibri" w:hAnsi="Times New Roman" w:cs="Times New Roman"/>
          <w:lang w:val="hr-HR"/>
        </w:rPr>
        <w:t> </w:t>
      </w:r>
      <w:r>
        <w:rPr>
          <w:rFonts w:ascii="Times New Roman" w:eastAsia="Times New Roman" w:hAnsi="Times New Roman" w:cs="Times New Roman"/>
          <w:lang w:val="hr-HR"/>
        </w:rPr>
        <w:t>ml, tj. zanemarive količine natrija.</w:t>
      </w:r>
    </w:p>
    <w:p w14:paraId="7EE3752F" w14:textId="77777777" w:rsidR="0009596D" w:rsidRDefault="0009596D" w:rsidP="0009596D">
      <w:pPr>
        <w:spacing w:line="200" w:lineRule="exact"/>
        <w:rPr>
          <w:rFonts w:ascii="Times New Roman" w:hAnsi="Times New Roman" w:cs="Times New Roman"/>
          <w:sz w:val="20"/>
          <w:szCs w:val="20"/>
          <w:lang w:val="hr-HR"/>
        </w:rPr>
      </w:pPr>
    </w:p>
    <w:p w14:paraId="77137DBD" w14:textId="77777777" w:rsidR="0009596D" w:rsidRDefault="0009596D" w:rsidP="0009596D">
      <w:pPr>
        <w:spacing w:line="200" w:lineRule="exact"/>
        <w:rPr>
          <w:rFonts w:ascii="Times New Roman" w:hAnsi="Times New Roman" w:cs="Times New Roman"/>
          <w:sz w:val="20"/>
          <w:szCs w:val="20"/>
          <w:lang w:val="hr-HR"/>
        </w:rPr>
      </w:pPr>
    </w:p>
    <w:p w14:paraId="41CBAAA1" w14:textId="77777777" w:rsidR="0009596D" w:rsidRPr="000A6522" w:rsidRDefault="0009596D" w:rsidP="0009596D">
      <w:pPr>
        <w:pStyle w:val="a4"/>
        <w:numPr>
          <w:ilvl w:val="0"/>
          <w:numId w:val="132"/>
        </w:numPr>
        <w:spacing w:line="240" w:lineRule="exact"/>
        <w:ind w:hanging="468"/>
        <w:rPr>
          <w:rFonts w:ascii="Times New Roman" w:hAnsi="Times New Roman" w:cs="Times New Roman"/>
          <w:b/>
          <w:lang w:val="hr-HR"/>
        </w:rPr>
      </w:pPr>
      <w:r w:rsidRPr="00964D58">
        <w:rPr>
          <w:rFonts w:ascii="Times New Roman" w:eastAsia="Times New Roman" w:hAnsi="Times New Roman" w:cs="Times New Roman"/>
          <w:b/>
          <w:bCs/>
          <w:lang w:val="hr-HR"/>
        </w:rPr>
        <w:t xml:space="preserve">Kako primjenjivati lijek </w:t>
      </w:r>
      <w:r w:rsidRPr="00A4383D">
        <w:rPr>
          <w:rFonts w:ascii="Times New Roman" w:eastAsia="Times New Roman" w:hAnsi="Times New Roman" w:cs="Times New Roman"/>
          <w:b/>
          <w:lang w:val="hr-HR"/>
        </w:rPr>
        <w:t>Yuflyma</w:t>
      </w:r>
    </w:p>
    <w:p w14:paraId="3D5DBCC7" w14:textId="77777777" w:rsidR="0009596D" w:rsidRPr="000A6522" w:rsidRDefault="0009596D" w:rsidP="0009596D">
      <w:pPr>
        <w:spacing w:before="9" w:line="240" w:lineRule="exact"/>
        <w:rPr>
          <w:rFonts w:ascii="Times New Roman" w:hAnsi="Times New Roman" w:cs="Times New Roman"/>
          <w:sz w:val="24"/>
          <w:szCs w:val="24"/>
          <w:lang w:val="hr-HR"/>
        </w:rPr>
      </w:pPr>
    </w:p>
    <w:p w14:paraId="501FF369" w14:textId="77777777" w:rsidR="0009596D" w:rsidRDefault="0009596D" w:rsidP="0009596D">
      <w:pPr>
        <w:pStyle w:val="a3"/>
        <w:rPr>
          <w:lang w:val="hr-HR"/>
        </w:rPr>
      </w:pPr>
      <w:r>
        <w:rPr>
          <w:rFonts w:eastAsia="Times New Roman"/>
          <w:lang w:val="hr-HR"/>
        </w:rPr>
        <w:t>Uvijek primijenite ovaj lijek točno onako kako Vam je rekao liječnik ili ljekarnik. Provjerite s liječnikom ili ljekarnikom ako niste sigurni.</w:t>
      </w:r>
    </w:p>
    <w:p w14:paraId="74C9EA2B" w14:textId="77777777" w:rsidR="00B41977" w:rsidRDefault="00B41977" w:rsidP="00B41977">
      <w:pPr>
        <w:spacing w:before="10" w:line="240" w:lineRule="exact"/>
        <w:rPr>
          <w:rFonts w:ascii="Times New Roman" w:hAnsi="Times New Roman" w:cs="Times New Roman"/>
          <w:sz w:val="24"/>
          <w:szCs w:val="24"/>
          <w:lang w:val="hr-HR"/>
        </w:rPr>
      </w:pPr>
    </w:p>
    <w:p w14:paraId="01296A76" w14:textId="77777777" w:rsidR="0009596D" w:rsidRDefault="00B41977" w:rsidP="00B41977">
      <w:pPr>
        <w:pStyle w:val="a3"/>
        <w:rPr>
          <w:lang w:val="hr-HR"/>
        </w:rPr>
      </w:pPr>
      <w:r w:rsidRPr="001E41EB">
        <w:rPr>
          <w:lang w:val="hr-HR"/>
        </w:rPr>
        <w:t xml:space="preserve">U sljedećoj tablici prikazane su preporučene doze lijeka </w:t>
      </w:r>
      <w:r w:rsidR="00934DBC">
        <w:rPr>
          <w:lang w:val="hr-HR"/>
        </w:rPr>
        <w:t>Yuflyma</w:t>
      </w:r>
      <w:r w:rsidRPr="001E41EB">
        <w:rPr>
          <w:lang w:val="hr-HR"/>
        </w:rPr>
        <w:t xml:space="preserve"> u svakoj odobrenoj primjeni. Ako Vam je potrebna drugačija doza, liječnik Vam može propisati drugu jačinu lijeka </w:t>
      </w:r>
      <w:r w:rsidR="00934DBC">
        <w:rPr>
          <w:lang w:val="hr-HR"/>
        </w:rPr>
        <w:t>Yuflyma</w:t>
      </w:r>
      <w:r>
        <w:rPr>
          <w:rFonts w:eastAsia="Times New Roman"/>
          <w:lang w:val="hr-HR"/>
        </w:rPr>
        <w:t>.</w:t>
      </w:r>
    </w:p>
    <w:p w14:paraId="2CE5E7A4" w14:textId="77777777" w:rsidR="0009596D" w:rsidRDefault="0009596D" w:rsidP="0009596D">
      <w:pPr>
        <w:pStyle w:val="a3"/>
        <w:rPr>
          <w:lang w:val="hr-H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9596D" w:rsidRPr="00007C11" w14:paraId="59AC0CA8" w14:textId="77777777" w:rsidTr="00B50981">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0AF44FF4" w14:textId="77777777" w:rsidR="0009596D" w:rsidRDefault="0009596D" w:rsidP="00B50981">
            <w:pPr>
              <w:pStyle w:val="TableParagraph"/>
              <w:spacing w:line="251" w:lineRule="exact"/>
              <w:ind w:left="102"/>
              <w:rPr>
                <w:rFonts w:ascii="Times New Roman" w:eastAsia="Times New Roman" w:hAnsi="Times New Roman" w:cs="Times New Roman"/>
                <w:lang w:val="hr-HR"/>
              </w:rPr>
            </w:pPr>
            <w:r>
              <w:rPr>
                <w:rFonts w:ascii="Times New Roman" w:eastAsia="Times New Roman" w:hAnsi="Times New Roman" w:cs="Times New Roman"/>
                <w:b/>
                <w:bCs/>
                <w:spacing w:val="-1"/>
                <w:lang w:val="hr-HR"/>
              </w:rPr>
              <w:t>Reumatoidni artritis</w:t>
            </w:r>
          </w:p>
        </w:tc>
      </w:tr>
      <w:tr w:rsidR="0009596D" w14:paraId="4C9FCAD1"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386E7664"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00C0A4F6" w14:textId="77777777" w:rsidR="0009596D" w:rsidRDefault="0009596D" w:rsidP="00B50981">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7985218B" w14:textId="77777777" w:rsidR="0009596D" w:rsidRDefault="0009596D" w:rsidP="00B50981">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0364C9D6"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09596D" w:rsidRPr="00705B59" w14:paraId="5EF07362"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293496FC"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6190F9F7"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11D27052"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Kod reumatoidnog artritisa,</w:t>
            </w:r>
          </w:p>
          <w:p w14:paraId="512BA95E" w14:textId="77777777" w:rsidR="0009596D" w:rsidRDefault="0009596D" w:rsidP="00B50981">
            <w:pPr>
              <w:pStyle w:val="TableParagraph"/>
              <w:spacing w:before="1" w:line="239" w:lineRule="auto"/>
              <w:ind w:left="102" w:right="73"/>
              <w:rPr>
                <w:rFonts w:ascii="Times New Roman" w:eastAsia="Times New Roman" w:hAnsi="Times New Roman" w:cs="Times New Roman"/>
                <w:lang w:val="hr-HR"/>
              </w:rPr>
            </w:pPr>
            <w:r>
              <w:rPr>
                <w:rFonts w:ascii="Times New Roman" w:eastAsia="Times New Roman" w:hAnsi="Times New Roman" w:cs="Times New Roman"/>
                <w:spacing w:val="-1"/>
                <w:lang w:val="hr-HR"/>
              </w:rPr>
              <w:t>primjena metotreksata se nastavlja za vrijeme uzimanja lijeka Yuflyma. Ako Vaš liječnik procijeni da je metotreksat neprikladan, Yuflyma se može davati samostalno.</w:t>
            </w:r>
          </w:p>
          <w:p w14:paraId="130D621A" w14:textId="77777777" w:rsidR="0009596D" w:rsidRDefault="0009596D" w:rsidP="00B50981">
            <w:pPr>
              <w:pStyle w:val="TableParagraph"/>
              <w:spacing w:before="13" w:line="240" w:lineRule="exact"/>
              <w:rPr>
                <w:rFonts w:ascii="Times New Roman" w:hAnsi="Times New Roman" w:cs="Times New Roman"/>
                <w:sz w:val="24"/>
                <w:szCs w:val="24"/>
                <w:lang w:val="hr-HR"/>
              </w:rPr>
            </w:pPr>
          </w:p>
          <w:p w14:paraId="037948F4" w14:textId="77777777" w:rsidR="0009596D" w:rsidRDefault="0009596D" w:rsidP="00B50981">
            <w:pPr>
              <w:pStyle w:val="TableParagraph"/>
              <w:ind w:left="102" w:right="127"/>
              <w:rPr>
                <w:rFonts w:ascii="Times New Roman" w:eastAsia="Times New Roman" w:hAnsi="Times New Roman" w:cs="Times New Roman"/>
                <w:lang w:val="hr-HR"/>
              </w:rPr>
            </w:pPr>
            <w:r>
              <w:rPr>
                <w:rFonts w:ascii="Times New Roman" w:eastAsia="Times New Roman" w:hAnsi="Times New Roman" w:cs="Times New Roman"/>
                <w:spacing w:val="-1"/>
                <w:lang w:val="hr-HR"/>
              </w:rPr>
              <w:t>Ako imate reumatoidni artritis i ne dobivate metotreksat zajedno s lijekom Yuflyma, Vaš liječnik može odlučiti davati 40 mg lijeka Yuflyma svaki tjedan ili 80 mg svaki drugi tjedan.</w:t>
            </w:r>
          </w:p>
        </w:tc>
      </w:tr>
    </w:tbl>
    <w:p w14:paraId="49876007" w14:textId="77777777" w:rsidR="0009596D" w:rsidRDefault="0009596D" w:rsidP="0009596D">
      <w:pPr>
        <w:spacing w:before="12" w:line="240" w:lineRule="exact"/>
        <w:rPr>
          <w:rFonts w:ascii="Times New Roman" w:hAnsi="Times New Roman" w:cs="Times New Roman"/>
          <w:sz w:val="24"/>
          <w:szCs w:val="24"/>
          <w:lang w:val="hr-HR"/>
        </w:rPr>
      </w:pPr>
    </w:p>
    <w:p w14:paraId="697BB5D2" w14:textId="77777777" w:rsidR="0009596D" w:rsidRPr="0009596D" w:rsidRDefault="0009596D" w:rsidP="0009596D">
      <w:pPr>
        <w:spacing w:before="10" w:line="240" w:lineRule="exact"/>
        <w:rPr>
          <w:rFonts w:ascii="Times New Roman" w:hAnsi="Times New Roman" w:cs="Times New Roman"/>
          <w:sz w:val="24"/>
          <w:szCs w:val="24"/>
          <w:lang w:val="hr-H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9596D" w14:paraId="43CE3FFC" w14:textId="77777777" w:rsidTr="00B50981">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49FB2BDB" w14:textId="77777777" w:rsidR="0009596D" w:rsidRDefault="0009596D" w:rsidP="00B50981">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Plak psorijaza</w:t>
            </w:r>
          </w:p>
        </w:tc>
      </w:tr>
      <w:tr w:rsidR="0009596D" w14:paraId="49CA494F"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5A796EB4"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7F98C627" w14:textId="77777777" w:rsidR="0009596D" w:rsidRDefault="0009596D" w:rsidP="00B50981">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22F6D369" w14:textId="77777777" w:rsidR="0009596D" w:rsidRDefault="0009596D" w:rsidP="00B50981">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721925C1"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09596D" w14:paraId="4AFB350C"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706B40A0"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5D9B2DAA" w14:textId="77777777" w:rsidR="0009596D" w:rsidRDefault="0009596D" w:rsidP="00612AFC">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Prva doza od 80 mg (jed</w:t>
            </w:r>
            <w:r w:rsidR="00612AFC">
              <w:rPr>
                <w:rFonts w:ascii="Times New Roman" w:eastAsia="Times New Roman" w:hAnsi="Times New Roman" w:cs="Times New Roman"/>
                <w:spacing w:val="-1"/>
                <w:lang w:val="hr-HR"/>
              </w:rPr>
              <w:t xml:space="preserve">na </w:t>
            </w:r>
            <w:r>
              <w:rPr>
                <w:rFonts w:ascii="Times New Roman" w:eastAsia="Times New Roman" w:hAnsi="Times New Roman" w:cs="Times New Roman"/>
                <w:spacing w:val="-1"/>
                <w:lang w:val="hr-HR"/>
              </w:rPr>
              <w:t>injekcij</w:t>
            </w:r>
            <w:r w:rsidR="00612AFC">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 u jednom danu), nakon čega slijedi 40 mg svaki drugi tjedan počevši tjedan dana nakon prve doze.</w:t>
            </w:r>
          </w:p>
        </w:tc>
        <w:tc>
          <w:tcPr>
            <w:tcW w:w="3096" w:type="dxa"/>
            <w:tcBorders>
              <w:top w:val="single" w:sz="5" w:space="0" w:color="000000"/>
              <w:left w:val="single" w:sz="5" w:space="0" w:color="000000"/>
              <w:bottom w:val="single" w:sz="5" w:space="0" w:color="000000"/>
              <w:right w:val="single" w:sz="5" w:space="0" w:color="000000"/>
            </w:tcBorders>
          </w:tcPr>
          <w:p w14:paraId="2533B032"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Ako nemate odgovarajući odgovor na terapiju, Vaš liječnik Vam može povećati doziranje na 40 mg svaki tjedan ili 80 mg svaki drugi tjedan.</w:t>
            </w:r>
          </w:p>
        </w:tc>
      </w:tr>
    </w:tbl>
    <w:p w14:paraId="222EE0C2" w14:textId="77777777" w:rsidR="0009596D" w:rsidRDefault="0009596D" w:rsidP="0009596D">
      <w:pPr>
        <w:spacing w:before="7" w:line="90" w:lineRule="exact"/>
        <w:rPr>
          <w:rFonts w:ascii="Times New Roman" w:hAnsi="Times New Roman" w:cs="Times New Roman"/>
          <w:sz w:val="9"/>
          <w:szCs w:val="9"/>
        </w:rPr>
      </w:pPr>
    </w:p>
    <w:p w14:paraId="7B712C51" w14:textId="77777777" w:rsidR="0009596D" w:rsidRDefault="0009596D" w:rsidP="0009596D">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9596D" w14:paraId="7D1DA63B" w14:textId="77777777" w:rsidTr="00B50981">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3FBE2852" w14:textId="77777777" w:rsidR="0009596D" w:rsidRDefault="0009596D" w:rsidP="00B50981">
            <w:pPr>
              <w:pStyle w:val="TableParagraph"/>
              <w:keepNext/>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Gnojni hidradenitis (</w:t>
            </w:r>
            <w:r w:rsidRPr="00BB0D4B">
              <w:rPr>
                <w:rFonts w:ascii="Times New Roman" w:eastAsia="Times New Roman" w:hAnsi="Times New Roman" w:cs="Times New Roman"/>
                <w:b/>
                <w:bCs/>
                <w:i/>
                <w:spacing w:val="-1"/>
                <w:lang w:val="hr-HR"/>
              </w:rPr>
              <w:t>Hidradenitis suppurativa</w:t>
            </w:r>
            <w:r>
              <w:rPr>
                <w:rFonts w:ascii="Times New Roman" w:eastAsia="Times New Roman" w:hAnsi="Times New Roman" w:cs="Times New Roman"/>
                <w:b/>
                <w:bCs/>
                <w:spacing w:val="-1"/>
                <w:lang w:val="hr-HR"/>
              </w:rPr>
              <w:t>)</w:t>
            </w:r>
          </w:p>
        </w:tc>
      </w:tr>
      <w:tr w:rsidR="0009596D" w14:paraId="118E553A"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757F1A78" w14:textId="77777777" w:rsidR="0009596D" w:rsidRDefault="0009596D" w:rsidP="00B50981">
            <w:pPr>
              <w:pStyle w:val="TableParagraph"/>
              <w:keepNext/>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2827634F" w14:textId="77777777" w:rsidR="0009596D" w:rsidRDefault="0009596D" w:rsidP="00B50981">
            <w:pPr>
              <w:pStyle w:val="TableParagraph"/>
              <w:keepNext/>
              <w:spacing w:before="1" w:line="252" w:lineRule="exact"/>
              <w:ind w:left="102"/>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 primijeniti?</w:t>
            </w:r>
          </w:p>
        </w:tc>
        <w:tc>
          <w:tcPr>
            <w:tcW w:w="3096" w:type="dxa"/>
            <w:tcBorders>
              <w:top w:val="single" w:sz="5" w:space="0" w:color="000000"/>
              <w:left w:val="single" w:sz="5" w:space="0" w:color="000000"/>
              <w:bottom w:val="single" w:sz="5" w:space="0" w:color="000000"/>
              <w:right w:val="single" w:sz="5" w:space="0" w:color="000000"/>
            </w:tcBorders>
          </w:tcPr>
          <w:p w14:paraId="0A198EF7" w14:textId="77777777" w:rsidR="0009596D" w:rsidRDefault="0009596D" w:rsidP="00B50981">
            <w:pPr>
              <w:pStyle w:val="TableParagraph"/>
              <w:keepNext/>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09596D" w:rsidRPr="00705B59" w14:paraId="34EBAE73"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1C684E17" w14:textId="77777777" w:rsidR="0009596D" w:rsidRDefault="0009596D" w:rsidP="00B50981">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68888EC9" w14:textId="77777777" w:rsidR="0009596D" w:rsidRPr="00C9343A" w:rsidRDefault="0009596D" w:rsidP="00612AFC">
            <w:pPr>
              <w:pStyle w:val="TableParagraph"/>
              <w:spacing w:before="2" w:line="252" w:lineRule="exact"/>
              <w:ind w:left="102" w:right="193"/>
              <w:rPr>
                <w:rFonts w:ascii="Times New Roman" w:eastAsia="Times New Roman" w:hAnsi="Times New Roman" w:cs="Times New Roman"/>
                <w:lang w:val="hr-HR"/>
              </w:rPr>
            </w:pPr>
            <w:r>
              <w:rPr>
                <w:rFonts w:ascii="Times New Roman" w:eastAsia="Times New Roman" w:hAnsi="Times New Roman" w:cs="Times New Roman"/>
                <w:spacing w:val="-1"/>
                <w:lang w:val="hr-HR"/>
              </w:rPr>
              <w:t>Prva doza od 160 mg (dvije injekcije od 80 mg u jednom danu ili jed</w:t>
            </w:r>
            <w:r w:rsidR="00612AFC">
              <w:rPr>
                <w:rFonts w:ascii="Times New Roman" w:eastAsia="Times New Roman" w:hAnsi="Times New Roman" w:cs="Times New Roman"/>
                <w:spacing w:val="-1"/>
                <w:lang w:val="hr-HR"/>
              </w:rPr>
              <w:t>na</w:t>
            </w:r>
            <w:r>
              <w:rPr>
                <w:rFonts w:ascii="Times New Roman" w:eastAsia="Times New Roman" w:hAnsi="Times New Roman" w:cs="Times New Roman"/>
                <w:spacing w:val="-1"/>
                <w:lang w:val="hr-HR"/>
              </w:rPr>
              <w:t xml:space="preserve"> injekci</w:t>
            </w:r>
            <w:r w:rsidR="00612AFC">
              <w:rPr>
                <w:rFonts w:ascii="Times New Roman" w:eastAsia="Times New Roman" w:hAnsi="Times New Roman" w:cs="Times New Roman"/>
                <w:spacing w:val="-1"/>
                <w:lang w:val="hr-HR"/>
              </w:rPr>
              <w:t>ja</w:t>
            </w:r>
            <w:r>
              <w:rPr>
                <w:rFonts w:ascii="Times New Roman" w:eastAsia="Times New Roman" w:hAnsi="Times New Roman" w:cs="Times New Roman"/>
                <w:spacing w:val="-1"/>
                <w:lang w:val="hr-HR"/>
              </w:rPr>
              <w:t xml:space="preserve"> od 80 mg na dan tijekom dva uzastopna dana), nakon koje</w:t>
            </w:r>
            <w:r w:rsidR="00612AF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612AF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doza od 80 mg (jed</w:t>
            </w:r>
            <w:r w:rsidR="00612AFC">
              <w:rPr>
                <w:rFonts w:ascii="Times New Roman" w:eastAsia="Times New Roman" w:hAnsi="Times New Roman" w:cs="Times New Roman"/>
                <w:spacing w:val="-1"/>
                <w:lang w:val="hr-HR"/>
              </w:rPr>
              <w:t>na</w:t>
            </w:r>
            <w:r>
              <w:rPr>
                <w:rFonts w:ascii="Times New Roman" w:eastAsia="Times New Roman" w:hAnsi="Times New Roman" w:cs="Times New Roman"/>
                <w:spacing w:val="-1"/>
                <w:lang w:val="hr-HR"/>
              </w:rPr>
              <w:t xml:space="preserve"> injekcij</w:t>
            </w:r>
            <w:r w:rsidR="00612AFC">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 u jednom danu). Nakon sljedeća dva tjedna liječenje se nastavlja dozom od 40 mg svaki tjedan ili 80 mg svaki drugi tjedan, kako je propisao Vaš liječnik.</w:t>
            </w:r>
          </w:p>
        </w:tc>
        <w:tc>
          <w:tcPr>
            <w:tcW w:w="3096" w:type="dxa"/>
            <w:tcBorders>
              <w:top w:val="single" w:sz="5" w:space="0" w:color="000000"/>
              <w:left w:val="single" w:sz="5" w:space="0" w:color="000000"/>
              <w:bottom w:val="single" w:sz="5" w:space="0" w:color="000000"/>
              <w:right w:val="single" w:sz="5" w:space="0" w:color="000000"/>
            </w:tcBorders>
          </w:tcPr>
          <w:p w14:paraId="59DAAB54" w14:textId="77777777" w:rsidR="0009596D" w:rsidRPr="000A6522" w:rsidRDefault="0009596D" w:rsidP="00B50981">
            <w:pPr>
              <w:pStyle w:val="TableParagraph"/>
              <w:spacing w:line="248" w:lineRule="exact"/>
              <w:ind w:left="102" w:right="57"/>
              <w:rPr>
                <w:rFonts w:ascii="Times New Roman" w:eastAsia="Times New Roman" w:hAnsi="Times New Roman" w:cs="Times New Roman"/>
                <w:lang w:val="hr-HR"/>
              </w:rPr>
            </w:pPr>
            <w:r>
              <w:rPr>
                <w:rFonts w:ascii="Times New Roman" w:eastAsia="Times New Roman" w:hAnsi="Times New Roman" w:cs="Times New Roman"/>
                <w:spacing w:val="-4"/>
                <w:lang w:val="hr-HR"/>
              </w:rPr>
              <w:t xml:space="preserve">Preporučuje se da </w:t>
            </w:r>
            <w:r>
              <w:rPr>
                <w:rFonts w:ascii="Times New Roman" w:eastAsia="Times New Roman" w:hAnsi="Times New Roman" w:cs="Times New Roman"/>
                <w:spacing w:val="-1"/>
                <w:lang w:val="hr-HR"/>
              </w:rPr>
              <w:t>zahvaćena područja svakodnevno ispirete antiseptičkom tekućinom.</w:t>
            </w:r>
          </w:p>
        </w:tc>
      </w:tr>
      <w:tr w:rsidR="0009596D" w:rsidRPr="00705B59" w14:paraId="4038784F"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5090520F" w14:textId="77777777" w:rsidR="0009596D" w:rsidRDefault="0009596D" w:rsidP="006543DF">
            <w:pPr>
              <w:pStyle w:val="TableParagraph"/>
              <w:spacing w:line="246"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Adolescenti u dobi od 12 do 17 godina</w:t>
            </w:r>
            <w:r w:rsidR="00AD0FA3">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tjelesne težine 30 kg ili više</w:t>
            </w:r>
          </w:p>
        </w:tc>
        <w:tc>
          <w:tcPr>
            <w:tcW w:w="3096" w:type="dxa"/>
            <w:tcBorders>
              <w:top w:val="single" w:sz="5" w:space="0" w:color="000000"/>
              <w:left w:val="single" w:sz="5" w:space="0" w:color="000000"/>
              <w:bottom w:val="single" w:sz="5" w:space="0" w:color="000000"/>
              <w:right w:val="single" w:sz="5" w:space="0" w:color="000000"/>
            </w:tcBorders>
          </w:tcPr>
          <w:p w14:paraId="4BA8F2F3" w14:textId="77777777" w:rsidR="0009596D" w:rsidRDefault="0009596D" w:rsidP="00612AFC">
            <w:pPr>
              <w:pStyle w:val="TableParagraph"/>
              <w:spacing w:line="246"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Prva doza od 80 mg (jed</w:t>
            </w:r>
            <w:r w:rsidR="00612AFC">
              <w:rPr>
                <w:rFonts w:ascii="Times New Roman" w:eastAsia="Times New Roman" w:hAnsi="Times New Roman" w:cs="Times New Roman"/>
                <w:spacing w:val="-1"/>
                <w:lang w:val="hr-HR"/>
              </w:rPr>
              <w:t>na</w:t>
            </w:r>
            <w:r>
              <w:rPr>
                <w:rFonts w:ascii="Times New Roman" w:eastAsia="Times New Roman" w:hAnsi="Times New Roman" w:cs="Times New Roman"/>
                <w:spacing w:val="-1"/>
                <w:lang w:val="hr-HR"/>
              </w:rPr>
              <w:t xml:space="preserve"> injekcij</w:t>
            </w:r>
            <w:r w:rsidR="00612AFC">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 u jednom danu), nakon čega slijedi 40 mg svaki drugi tjedan počevši tjedan dana kasnije.</w:t>
            </w:r>
          </w:p>
        </w:tc>
        <w:tc>
          <w:tcPr>
            <w:tcW w:w="3096" w:type="dxa"/>
            <w:tcBorders>
              <w:top w:val="single" w:sz="5" w:space="0" w:color="000000"/>
              <w:left w:val="single" w:sz="5" w:space="0" w:color="000000"/>
              <w:bottom w:val="single" w:sz="5" w:space="0" w:color="000000"/>
              <w:right w:val="single" w:sz="5" w:space="0" w:color="000000"/>
            </w:tcBorders>
          </w:tcPr>
          <w:p w14:paraId="2B7D2487" w14:textId="77777777" w:rsidR="0009596D" w:rsidRDefault="0009596D" w:rsidP="00B50981">
            <w:pPr>
              <w:pStyle w:val="TableParagraph"/>
              <w:spacing w:line="246"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 xml:space="preserve">Ako nemate odgovarajući </w:t>
            </w:r>
            <w:r>
              <w:rPr>
                <w:rFonts w:ascii="Times New Roman" w:eastAsia="Times New Roman" w:hAnsi="Times New Roman" w:cs="Times New Roman"/>
                <w:lang w:val="hr-HR"/>
              </w:rPr>
              <w:t xml:space="preserve">odgovor na terapiju lijekom Yuflyma u dozi od 40 mg svaki drugi tjedan, Vaš liječnik Vam može povećati doziranje na 40 </w:t>
            </w:r>
            <w:r>
              <w:rPr>
                <w:rFonts w:ascii="Times New Roman" w:eastAsia="Times New Roman" w:hAnsi="Times New Roman" w:cs="Times New Roman"/>
                <w:lang w:val="hr-HR"/>
              </w:rPr>
              <w:lastRenderedPageBreak/>
              <w:t>mg svaki tjedan ili 80 mg svaki</w:t>
            </w:r>
          </w:p>
          <w:p w14:paraId="7AEF171F" w14:textId="77777777" w:rsidR="0009596D" w:rsidRDefault="0009596D" w:rsidP="00B50981">
            <w:pPr>
              <w:pStyle w:val="TableParagraph"/>
              <w:spacing w:line="252"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 xml:space="preserve">drugi tjedan. </w:t>
            </w:r>
          </w:p>
          <w:p w14:paraId="4156F66D" w14:textId="77777777" w:rsidR="0009596D" w:rsidRDefault="0009596D" w:rsidP="00B50981">
            <w:pPr>
              <w:pStyle w:val="TableParagraph"/>
              <w:spacing w:before="1"/>
              <w:ind w:left="102" w:right="223"/>
              <w:jc w:val="both"/>
              <w:rPr>
                <w:rFonts w:ascii="Times New Roman" w:eastAsia="Times New Roman" w:hAnsi="Times New Roman" w:cs="Times New Roman"/>
                <w:lang w:val="pt-BR"/>
              </w:rPr>
            </w:pPr>
            <w:r>
              <w:rPr>
                <w:rFonts w:ascii="Times New Roman" w:eastAsia="Times New Roman" w:hAnsi="Times New Roman" w:cs="Times New Roman"/>
                <w:spacing w:val="-4"/>
                <w:lang w:val="hr-HR"/>
              </w:rPr>
              <w:t>Preporučuje se da zahvaćena područja svakodnevno ispirete antiseptičkom tekućinom.</w:t>
            </w:r>
          </w:p>
        </w:tc>
      </w:tr>
    </w:tbl>
    <w:p w14:paraId="516C37D4" w14:textId="77777777" w:rsidR="0009596D" w:rsidRDefault="0009596D" w:rsidP="0009596D">
      <w:pPr>
        <w:spacing w:before="10" w:line="240" w:lineRule="exact"/>
        <w:rPr>
          <w:rFonts w:ascii="Times New Roman" w:hAnsi="Times New Roman" w:cs="Times New Roman"/>
          <w:sz w:val="24"/>
          <w:szCs w:val="24"/>
          <w:lang w:val="pt-B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9596D" w14:paraId="7707259B" w14:textId="77777777" w:rsidTr="00B50981">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3FA6A4A5" w14:textId="77777777" w:rsidR="0009596D" w:rsidRDefault="0009596D" w:rsidP="00B50981">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Crohnova bolest</w:t>
            </w:r>
          </w:p>
        </w:tc>
      </w:tr>
      <w:tr w:rsidR="0009596D" w14:paraId="793B452A"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683A9914"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2B0F7227" w14:textId="77777777" w:rsidR="0009596D" w:rsidRDefault="0009596D" w:rsidP="00B50981">
            <w:pPr>
              <w:pStyle w:val="TableParagraph"/>
              <w:spacing w:before="1" w:line="252" w:lineRule="exact"/>
              <w:ind w:left="102"/>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 primijeniti?</w:t>
            </w:r>
          </w:p>
        </w:tc>
        <w:tc>
          <w:tcPr>
            <w:tcW w:w="3096" w:type="dxa"/>
            <w:tcBorders>
              <w:top w:val="single" w:sz="5" w:space="0" w:color="000000"/>
              <w:left w:val="single" w:sz="5" w:space="0" w:color="000000"/>
              <w:bottom w:val="single" w:sz="5" w:space="0" w:color="000000"/>
              <w:right w:val="single" w:sz="5" w:space="0" w:color="000000"/>
            </w:tcBorders>
          </w:tcPr>
          <w:p w14:paraId="0A9B0C80"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09596D" w:rsidRPr="00705B59" w14:paraId="09DFB4DB"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71D96513"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lang w:val="hr-HR"/>
              </w:rPr>
              <w:t>Djeca, adolescenti i odrasli</w:t>
            </w:r>
          </w:p>
          <w:p w14:paraId="3C077DD1" w14:textId="77777777" w:rsidR="0009596D" w:rsidRDefault="0009596D" w:rsidP="00B50981">
            <w:pPr>
              <w:pStyle w:val="TableParagraph"/>
              <w:spacing w:before="3"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u dobi od 6 i više godina, tjelesne težine od 40 kg ili više</w:t>
            </w:r>
          </w:p>
        </w:tc>
        <w:tc>
          <w:tcPr>
            <w:tcW w:w="3096" w:type="dxa"/>
            <w:tcBorders>
              <w:top w:val="single" w:sz="5" w:space="0" w:color="000000"/>
              <w:left w:val="single" w:sz="5" w:space="0" w:color="000000"/>
              <w:bottom w:val="single" w:sz="5" w:space="0" w:color="000000"/>
              <w:right w:val="single" w:sz="5" w:space="0" w:color="000000"/>
            </w:tcBorders>
          </w:tcPr>
          <w:p w14:paraId="067294C5" w14:textId="77777777" w:rsidR="0009596D" w:rsidRDefault="0009596D" w:rsidP="00B50981">
            <w:pPr>
              <w:pStyle w:val="TableParagraph"/>
              <w:spacing w:line="246" w:lineRule="exact"/>
              <w:ind w:left="102" w:right="57"/>
              <w:rPr>
                <w:rFonts w:ascii="Times New Roman" w:eastAsia="Times New Roman" w:hAnsi="Times New Roman" w:cs="Times New Roman"/>
                <w:lang w:val="nl-NL"/>
              </w:rPr>
            </w:pPr>
            <w:r>
              <w:rPr>
                <w:rFonts w:ascii="Times New Roman" w:eastAsia="Times New Roman" w:hAnsi="Times New Roman" w:cs="Times New Roman"/>
                <w:spacing w:val="-1"/>
                <w:lang w:val="hr-HR"/>
              </w:rPr>
              <w:t>Prva doza od 80 mg (jed</w:t>
            </w:r>
            <w:r w:rsidR="00612AFC">
              <w:rPr>
                <w:rFonts w:ascii="Times New Roman" w:eastAsia="Times New Roman" w:hAnsi="Times New Roman" w:cs="Times New Roman"/>
                <w:spacing w:val="-1"/>
                <w:lang w:val="hr-HR"/>
              </w:rPr>
              <w:t xml:space="preserve">na </w:t>
            </w:r>
            <w:r>
              <w:rPr>
                <w:rFonts w:ascii="Times New Roman" w:eastAsia="Times New Roman" w:hAnsi="Times New Roman" w:cs="Times New Roman"/>
                <w:spacing w:val="-1"/>
                <w:lang w:val="hr-HR"/>
              </w:rPr>
              <w:t>injekcij</w:t>
            </w:r>
            <w:r w:rsidR="0077241A">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 u jednom danu), nakon koje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F0225C">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40 mg.</w:t>
            </w:r>
          </w:p>
          <w:p w14:paraId="74C1F4DF" w14:textId="77777777" w:rsidR="0009596D" w:rsidRDefault="0009596D" w:rsidP="00B50981">
            <w:pPr>
              <w:pStyle w:val="TableParagraph"/>
              <w:spacing w:before="11" w:line="240" w:lineRule="exact"/>
              <w:rPr>
                <w:rFonts w:ascii="Times New Roman" w:hAnsi="Times New Roman" w:cs="Times New Roman"/>
                <w:sz w:val="24"/>
                <w:szCs w:val="24"/>
                <w:lang w:val="nl-NL"/>
              </w:rPr>
            </w:pPr>
          </w:p>
          <w:p w14:paraId="4FDC0EC4" w14:textId="77777777" w:rsidR="0009596D" w:rsidRDefault="0009596D" w:rsidP="00B50981">
            <w:pPr>
              <w:pStyle w:val="TableParagraph"/>
              <w:ind w:left="102" w:right="76"/>
              <w:rPr>
                <w:rFonts w:ascii="Times New Roman" w:eastAsia="Times New Roman" w:hAnsi="Times New Roman" w:cs="Times New Roman"/>
                <w:lang w:val="nl-NL"/>
              </w:rPr>
            </w:pPr>
            <w:r>
              <w:rPr>
                <w:rFonts w:ascii="Times New Roman" w:eastAsia="Times New Roman" w:hAnsi="Times New Roman" w:cs="Times New Roman"/>
                <w:spacing w:val="-1"/>
                <w:lang w:val="hr-HR"/>
              </w:rPr>
              <w:t>Ako je potreban brži odgovor na liječenje, liječnik može propisati prvu dozu od 160 mg (dvije injekcije od 80 mg u jednom danu ili jed</w:t>
            </w:r>
            <w:r w:rsidR="0077241A">
              <w:rPr>
                <w:rFonts w:ascii="Times New Roman" w:eastAsia="Times New Roman" w:hAnsi="Times New Roman" w:cs="Times New Roman"/>
                <w:spacing w:val="-1"/>
                <w:lang w:val="hr-HR"/>
              </w:rPr>
              <w:t>na</w:t>
            </w:r>
            <w:r>
              <w:rPr>
                <w:rFonts w:ascii="Times New Roman" w:eastAsia="Times New Roman" w:hAnsi="Times New Roman" w:cs="Times New Roman"/>
                <w:spacing w:val="-1"/>
                <w:lang w:val="hr-HR"/>
              </w:rPr>
              <w:t xml:space="preserve"> injekcij</w:t>
            </w:r>
            <w:r w:rsidR="0077241A">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 na dan tijekom dva uzastopna dana), nakon koje</w:t>
            </w:r>
            <w:r w:rsidR="0077241A">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77241A">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80 mg (jed</w:t>
            </w:r>
            <w:r w:rsidR="0077241A">
              <w:rPr>
                <w:rFonts w:ascii="Times New Roman" w:eastAsia="Times New Roman" w:hAnsi="Times New Roman" w:cs="Times New Roman"/>
                <w:spacing w:val="-1"/>
                <w:lang w:val="hr-HR"/>
              </w:rPr>
              <w:t>na</w:t>
            </w:r>
            <w:r w:rsidR="006968A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injekcij</w:t>
            </w:r>
            <w:r w:rsidR="0077241A">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 u jednom danu).</w:t>
            </w:r>
          </w:p>
          <w:p w14:paraId="482F4381" w14:textId="77777777" w:rsidR="0009596D" w:rsidRDefault="0009596D" w:rsidP="00B50981">
            <w:pPr>
              <w:pStyle w:val="TableParagraph"/>
              <w:spacing w:before="17" w:line="240" w:lineRule="exact"/>
              <w:rPr>
                <w:rFonts w:ascii="Times New Roman" w:hAnsi="Times New Roman" w:cs="Times New Roman"/>
                <w:sz w:val="24"/>
                <w:szCs w:val="24"/>
                <w:lang w:val="nl-NL"/>
              </w:rPr>
            </w:pPr>
          </w:p>
          <w:p w14:paraId="583D7E95" w14:textId="77777777" w:rsidR="0009596D" w:rsidRDefault="0009596D" w:rsidP="00B50981">
            <w:pPr>
              <w:pStyle w:val="TableParagraph"/>
              <w:spacing w:line="252" w:lineRule="exact"/>
              <w:ind w:left="102"/>
              <w:rPr>
                <w:rFonts w:ascii="Times New Roman" w:eastAsia="Times New Roman" w:hAnsi="Times New Roman" w:cs="Times New Roman"/>
                <w:lang w:val="nl-NL"/>
              </w:rPr>
            </w:pPr>
            <w:r>
              <w:rPr>
                <w:rFonts w:ascii="Times New Roman" w:eastAsia="Times New Roman" w:hAnsi="Times New Roman" w:cs="Times New Roman"/>
                <w:spacing w:val="-1"/>
                <w:lang w:val="hr-HR"/>
              </w:rPr>
              <w:t>Nakon toga, uobičajena doza je 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4A2E0859" w14:textId="77777777" w:rsidR="0009596D" w:rsidRDefault="0009596D" w:rsidP="00B50981">
            <w:pPr>
              <w:pStyle w:val="TableParagraph"/>
              <w:spacing w:line="246" w:lineRule="exact"/>
              <w:ind w:left="102" w:right="57"/>
              <w:rPr>
                <w:rFonts w:ascii="Times New Roman" w:eastAsia="Times New Roman" w:hAnsi="Times New Roman" w:cs="Times New Roman"/>
                <w:lang w:val="nl-NL"/>
              </w:rPr>
            </w:pPr>
            <w:r>
              <w:rPr>
                <w:rFonts w:ascii="Times New Roman" w:eastAsia="Times New Roman" w:hAnsi="Times New Roman" w:cs="Times New Roman"/>
                <w:spacing w:val="-1"/>
                <w:lang w:val="hr-HR"/>
              </w:rPr>
              <w:t>Vaš liječnik Vam može povećati</w:t>
            </w:r>
          </w:p>
          <w:p w14:paraId="63031F96" w14:textId="77777777" w:rsidR="0009596D" w:rsidRDefault="0009596D" w:rsidP="00B50981">
            <w:pPr>
              <w:pStyle w:val="TableParagraph"/>
              <w:spacing w:before="3" w:line="252" w:lineRule="exact"/>
              <w:ind w:left="102" w:right="55"/>
              <w:rPr>
                <w:rFonts w:ascii="Times New Roman" w:eastAsia="Times New Roman" w:hAnsi="Times New Roman" w:cs="Times New Roman"/>
                <w:lang w:val="nl-NL"/>
              </w:rPr>
            </w:pPr>
            <w:r>
              <w:rPr>
                <w:rFonts w:ascii="Times New Roman" w:eastAsia="Times New Roman" w:hAnsi="Times New Roman" w:cs="Times New Roman"/>
                <w:spacing w:val="-1"/>
                <w:lang w:val="hr-HR"/>
              </w:rPr>
              <w:t>doziranje na 40 mg svaki tjedan ili 80 mg svaki drugi tjedan.</w:t>
            </w:r>
          </w:p>
        </w:tc>
      </w:tr>
      <w:tr w:rsidR="00AD0FA3" w:rsidRPr="00705B59" w14:paraId="73F06EF8"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6629F698" w14:textId="77777777" w:rsidR="00AD0FA3" w:rsidRDefault="00AD0FA3" w:rsidP="00AD0FA3">
            <w:pPr>
              <w:pStyle w:val="TableParagraph"/>
              <w:spacing w:line="246" w:lineRule="exact"/>
              <w:ind w:left="102" w:right="57"/>
              <w:rPr>
                <w:rFonts w:ascii="Times New Roman" w:eastAsia="Times New Roman" w:hAnsi="Times New Roman" w:cs="Times New Roman"/>
                <w:lang w:val="hr-HR"/>
              </w:rPr>
            </w:pPr>
            <w:r w:rsidRPr="001E41EB">
              <w:rPr>
                <w:rFonts w:ascii="Times New Roman" w:eastAsia="Times New Roman" w:hAnsi="Times New Roman" w:cs="Times New Roman"/>
                <w:lang w:val="hr-HR"/>
              </w:rPr>
              <w:t>Djeca i adolescenti u dobi od 6 do 17 godina, tjelesne težine manje od 40 kg</w:t>
            </w:r>
          </w:p>
        </w:tc>
        <w:tc>
          <w:tcPr>
            <w:tcW w:w="3096" w:type="dxa"/>
            <w:tcBorders>
              <w:top w:val="single" w:sz="5" w:space="0" w:color="000000"/>
              <w:left w:val="single" w:sz="5" w:space="0" w:color="000000"/>
              <w:bottom w:val="single" w:sz="5" w:space="0" w:color="000000"/>
              <w:right w:val="single" w:sz="5" w:space="0" w:color="000000"/>
            </w:tcBorders>
          </w:tcPr>
          <w:p w14:paraId="72E61888" w14:textId="77777777" w:rsidR="00AD0FA3" w:rsidRPr="001E41EB" w:rsidRDefault="00AD0FA3" w:rsidP="00AD0FA3">
            <w:pPr>
              <w:pStyle w:val="TableParagraph"/>
              <w:spacing w:line="246" w:lineRule="exact"/>
              <w:ind w:left="102" w:right="57"/>
              <w:rPr>
                <w:rFonts w:ascii="Times New Roman" w:eastAsia="Times New Roman" w:hAnsi="Times New Roman" w:cs="Times New Roman"/>
                <w:lang w:val="hr-HR"/>
              </w:rPr>
            </w:pPr>
            <w:r w:rsidRPr="001E41EB">
              <w:rPr>
                <w:rFonts w:ascii="Times New Roman" w:eastAsia="Times New Roman" w:hAnsi="Times New Roman" w:cs="Times New Roman"/>
                <w:lang w:val="hr-HR"/>
              </w:rPr>
              <w:t>Prva doza je 40 mg, nakon čega dva tjedna kasnije slijedi 20 mg.</w:t>
            </w:r>
          </w:p>
          <w:p w14:paraId="00480828" w14:textId="77777777" w:rsidR="00AD0FA3" w:rsidRPr="001E41EB" w:rsidRDefault="00AD0FA3" w:rsidP="00AD0FA3">
            <w:pPr>
              <w:pStyle w:val="TableParagraph"/>
              <w:spacing w:line="246" w:lineRule="exact"/>
              <w:ind w:left="102" w:right="57"/>
              <w:rPr>
                <w:rFonts w:ascii="Times New Roman" w:eastAsia="Times New Roman" w:hAnsi="Times New Roman" w:cs="Times New Roman"/>
                <w:lang w:val="hr-HR"/>
              </w:rPr>
            </w:pPr>
          </w:p>
          <w:p w14:paraId="666D85A0" w14:textId="77777777" w:rsidR="00AD0FA3" w:rsidRPr="001E41EB" w:rsidRDefault="00AD0FA3" w:rsidP="00AD0FA3">
            <w:pPr>
              <w:pStyle w:val="TableParagraph"/>
              <w:spacing w:line="246" w:lineRule="exact"/>
              <w:ind w:left="102" w:right="57"/>
              <w:rPr>
                <w:rFonts w:ascii="Times New Roman" w:eastAsia="Times New Roman" w:hAnsi="Times New Roman" w:cs="Times New Roman"/>
                <w:lang w:val="hr-HR"/>
              </w:rPr>
            </w:pPr>
            <w:r w:rsidRPr="001E41EB">
              <w:rPr>
                <w:rFonts w:ascii="Times New Roman" w:eastAsia="Times New Roman" w:hAnsi="Times New Roman" w:cs="Times New Roman"/>
                <w:lang w:val="hr-HR"/>
              </w:rPr>
              <w:t>Ako je potreban brži odgovor na liječenje, liječnik može propisati početnu dozu od 80 mg (jedna injekcija od 80 mg), nakon koje dva tjedna kasnije slijedi 40 mg.</w:t>
            </w:r>
          </w:p>
          <w:p w14:paraId="12AC3394" w14:textId="77777777" w:rsidR="00AD0FA3" w:rsidRPr="001E41EB" w:rsidRDefault="00AD0FA3" w:rsidP="00AD0FA3">
            <w:pPr>
              <w:pStyle w:val="TableParagraph"/>
              <w:spacing w:line="246" w:lineRule="exact"/>
              <w:ind w:left="102" w:right="57"/>
              <w:rPr>
                <w:rFonts w:ascii="Times New Roman" w:eastAsia="Times New Roman" w:hAnsi="Times New Roman" w:cs="Times New Roman"/>
                <w:lang w:val="hr-HR"/>
              </w:rPr>
            </w:pPr>
          </w:p>
          <w:p w14:paraId="73437E91" w14:textId="77777777" w:rsidR="00AD0FA3" w:rsidRDefault="00AD0FA3" w:rsidP="00AD0FA3">
            <w:pPr>
              <w:pStyle w:val="TableParagraph"/>
              <w:spacing w:line="246" w:lineRule="exact"/>
              <w:ind w:left="102" w:right="57"/>
              <w:rPr>
                <w:rFonts w:ascii="Times New Roman" w:eastAsia="Times New Roman" w:hAnsi="Times New Roman" w:cs="Times New Roman"/>
                <w:spacing w:val="-1"/>
                <w:lang w:val="hr-HR"/>
              </w:rPr>
            </w:pPr>
            <w:r w:rsidRPr="001E41EB">
              <w:rPr>
                <w:rFonts w:ascii="Times New Roman" w:eastAsia="Times New Roman" w:hAnsi="Times New Roman" w:cs="Times New Roman"/>
                <w:lang w:val="hr-HR"/>
              </w:rPr>
              <w:t>Nakon toga, uobičajena doza je 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7F5B7DA7" w14:textId="77777777" w:rsidR="00AD0FA3" w:rsidRDefault="00AD0FA3" w:rsidP="00AD0FA3">
            <w:pPr>
              <w:pStyle w:val="TableParagraph"/>
              <w:spacing w:line="246" w:lineRule="exact"/>
              <w:ind w:left="102" w:right="57"/>
              <w:rPr>
                <w:rFonts w:ascii="Times New Roman" w:eastAsia="Times New Roman" w:hAnsi="Times New Roman" w:cs="Times New Roman"/>
                <w:spacing w:val="-1"/>
                <w:lang w:val="hr-HR"/>
              </w:rPr>
            </w:pPr>
            <w:r w:rsidRPr="001E41EB">
              <w:rPr>
                <w:rFonts w:ascii="Times New Roman" w:eastAsia="Times New Roman" w:hAnsi="Times New Roman" w:cs="Times New Roman"/>
                <w:lang w:val="hr-HR"/>
              </w:rPr>
              <w:t>Vaš liječnik Vam može povećati učestalost doziranja na 20 mg svaki tjedan.</w:t>
            </w:r>
          </w:p>
        </w:tc>
      </w:tr>
    </w:tbl>
    <w:p w14:paraId="69DE114F" w14:textId="77777777" w:rsidR="0009596D" w:rsidRDefault="0009596D" w:rsidP="0009596D">
      <w:pPr>
        <w:spacing w:before="7" w:line="90" w:lineRule="exact"/>
        <w:rPr>
          <w:rFonts w:ascii="Times New Roman" w:hAnsi="Times New Roman" w:cs="Times New Roman"/>
          <w:sz w:val="9"/>
          <w:szCs w:val="9"/>
          <w:lang w:val="nl-NL"/>
        </w:rPr>
      </w:pPr>
    </w:p>
    <w:p w14:paraId="074AEF3A" w14:textId="77777777" w:rsidR="0009596D" w:rsidRDefault="0009596D" w:rsidP="0009596D">
      <w:pPr>
        <w:spacing w:before="10" w:line="240" w:lineRule="exact"/>
        <w:rPr>
          <w:rFonts w:ascii="Times New Roman" w:hAnsi="Times New Roman" w:cs="Times New Roman"/>
          <w:sz w:val="24"/>
          <w:szCs w:val="24"/>
          <w:lang w:val="nl-NL"/>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9596D" w14:paraId="7A0AFE6B" w14:textId="77777777" w:rsidTr="00B50981">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60C82A48" w14:textId="77777777" w:rsidR="0009596D" w:rsidRDefault="0009596D" w:rsidP="00B50981">
            <w:pPr>
              <w:pStyle w:val="TableParagraph"/>
              <w:keepNext/>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Ulcerozni kolitis</w:t>
            </w:r>
          </w:p>
        </w:tc>
      </w:tr>
      <w:tr w:rsidR="0009596D" w14:paraId="1EE559A8"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12CF4F27" w14:textId="77777777" w:rsidR="0009596D" w:rsidRDefault="0009596D" w:rsidP="00B50981">
            <w:pPr>
              <w:pStyle w:val="TableParagraph"/>
              <w:keepNext/>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361C3D72" w14:textId="77777777" w:rsidR="0009596D" w:rsidRDefault="0009596D" w:rsidP="00B50981">
            <w:pPr>
              <w:pStyle w:val="TableParagraph"/>
              <w:keepNext/>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746E13AE" w14:textId="77777777" w:rsidR="0009596D" w:rsidRDefault="0009596D" w:rsidP="00B50981">
            <w:pPr>
              <w:pStyle w:val="TableParagraph"/>
              <w:keepNext/>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3DF5EF2D" w14:textId="77777777" w:rsidR="0009596D" w:rsidRDefault="0009596D" w:rsidP="00B50981">
            <w:pPr>
              <w:pStyle w:val="TableParagraph"/>
              <w:keepNext/>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09596D" w14:paraId="5A81B856"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5FAD405F"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148B5B26"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Prva doza od 160 mg (dvije injekcije od 80 mg u jednom danu ili jed</w:t>
            </w:r>
            <w:r w:rsidR="0077241A">
              <w:rPr>
                <w:rFonts w:ascii="Times New Roman" w:eastAsia="Times New Roman" w:hAnsi="Times New Roman" w:cs="Times New Roman"/>
                <w:spacing w:val="-1"/>
                <w:lang w:val="hr-HR"/>
              </w:rPr>
              <w:t>na</w:t>
            </w:r>
            <w:r>
              <w:rPr>
                <w:rFonts w:ascii="Times New Roman" w:eastAsia="Times New Roman" w:hAnsi="Times New Roman" w:cs="Times New Roman"/>
                <w:spacing w:val="-1"/>
                <w:lang w:val="hr-HR"/>
              </w:rPr>
              <w:t xml:space="preserve"> injekcij</w:t>
            </w:r>
            <w:r w:rsidR="0077241A">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 na dan tijekom dva uzastopna dana), nakon koje</w:t>
            </w:r>
            <w:r w:rsidR="0077241A">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77241A">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80 mg (jed</w:t>
            </w:r>
            <w:r w:rsidR="0077241A">
              <w:rPr>
                <w:rFonts w:ascii="Times New Roman" w:eastAsia="Times New Roman" w:hAnsi="Times New Roman" w:cs="Times New Roman"/>
                <w:spacing w:val="-1"/>
                <w:lang w:val="hr-HR"/>
              </w:rPr>
              <w:t xml:space="preserve">na </w:t>
            </w:r>
            <w:r>
              <w:rPr>
                <w:rFonts w:ascii="Times New Roman" w:eastAsia="Times New Roman" w:hAnsi="Times New Roman" w:cs="Times New Roman"/>
                <w:spacing w:val="-1"/>
                <w:lang w:val="hr-HR"/>
              </w:rPr>
              <w:t>injekcij</w:t>
            </w:r>
            <w:r w:rsidR="0077241A">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40 mg u jednom danu).</w:t>
            </w:r>
          </w:p>
          <w:p w14:paraId="41348417" w14:textId="77777777" w:rsidR="0009596D" w:rsidRDefault="0009596D" w:rsidP="00B50981">
            <w:pPr>
              <w:pStyle w:val="TableParagraph"/>
              <w:spacing w:before="17" w:line="240" w:lineRule="exact"/>
              <w:rPr>
                <w:rFonts w:ascii="Times New Roman" w:hAnsi="Times New Roman" w:cs="Times New Roman"/>
                <w:sz w:val="24"/>
                <w:szCs w:val="24"/>
              </w:rPr>
            </w:pPr>
          </w:p>
          <w:p w14:paraId="16BC448B" w14:textId="77777777" w:rsidR="0009596D" w:rsidRDefault="0009596D" w:rsidP="00B50981">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Nakon toga, uobičajena doza je 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4F9E4856"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Vaš liječnik Vam može povećati</w:t>
            </w:r>
          </w:p>
          <w:p w14:paraId="0649DBCB" w14:textId="77777777" w:rsidR="0009596D" w:rsidRDefault="0009596D" w:rsidP="00B50981">
            <w:pPr>
              <w:pStyle w:val="TableParagraph"/>
              <w:spacing w:before="5" w:line="252" w:lineRule="exact"/>
              <w:ind w:left="102" w:right="55"/>
              <w:rPr>
                <w:rFonts w:ascii="Times New Roman" w:eastAsia="Times New Roman" w:hAnsi="Times New Roman" w:cs="Times New Roman"/>
              </w:rPr>
            </w:pPr>
            <w:r>
              <w:rPr>
                <w:rFonts w:ascii="Times New Roman" w:eastAsia="Times New Roman" w:hAnsi="Times New Roman" w:cs="Times New Roman"/>
                <w:spacing w:val="-1"/>
                <w:lang w:val="hr-HR"/>
              </w:rPr>
              <w:t>doziranje na 40 mg svaki tjedan ili 80 mg svaki drugi tjedan.</w:t>
            </w:r>
          </w:p>
        </w:tc>
      </w:tr>
      <w:tr w:rsidR="0009596D" w:rsidRPr="00705B59" w14:paraId="379F707B"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3D89A0EC" w14:textId="77777777" w:rsidR="0009596D" w:rsidRPr="00E410B3" w:rsidRDefault="0009596D" w:rsidP="00B50981">
            <w:pPr>
              <w:pStyle w:val="TableParagraph"/>
              <w:spacing w:line="246" w:lineRule="exact"/>
              <w:ind w:left="102" w:right="57"/>
              <w:rPr>
                <w:rFonts w:ascii="Times New Roman" w:eastAsia="Times New Roman" w:hAnsi="Times New Roman" w:cs="Times New Roman"/>
                <w:spacing w:val="-1"/>
                <w:lang w:val="hr-HR"/>
              </w:rPr>
            </w:pPr>
            <w:r w:rsidRPr="00E410B3">
              <w:rPr>
                <w:rFonts w:ascii="Times New Roman" w:hAnsi="Times New Roman" w:cs="Times New Roman"/>
                <w:lang w:val="hr-HR"/>
              </w:rPr>
              <w:lastRenderedPageBreak/>
              <w:t>Djeca i adolescenti u dobi od 6 i više godina, tjelesne težine manje od 40 kg</w:t>
            </w:r>
          </w:p>
        </w:tc>
        <w:tc>
          <w:tcPr>
            <w:tcW w:w="3096" w:type="dxa"/>
            <w:tcBorders>
              <w:top w:val="single" w:sz="5" w:space="0" w:color="000000"/>
              <w:left w:val="single" w:sz="5" w:space="0" w:color="000000"/>
              <w:bottom w:val="single" w:sz="5" w:space="0" w:color="000000"/>
              <w:right w:val="single" w:sz="5" w:space="0" w:color="000000"/>
            </w:tcBorders>
          </w:tcPr>
          <w:p w14:paraId="63EF43DE" w14:textId="77777777" w:rsidR="0009596D" w:rsidRPr="00E410B3" w:rsidRDefault="0009596D" w:rsidP="006543DF">
            <w:pPr>
              <w:pStyle w:val="TableParagraph"/>
              <w:spacing w:line="246" w:lineRule="exact"/>
              <w:ind w:left="102" w:right="57"/>
              <w:rPr>
                <w:rFonts w:ascii="Times New Roman" w:hAnsi="Times New Roman" w:cs="Times New Roman"/>
                <w:lang w:val="hr-HR"/>
              </w:rPr>
            </w:pPr>
            <w:r w:rsidRPr="00E410B3">
              <w:rPr>
                <w:rFonts w:ascii="Times New Roman" w:hAnsi="Times New Roman" w:cs="Times New Roman"/>
                <w:lang w:val="hr-HR"/>
              </w:rPr>
              <w:t>Prva doza je 80 mg (</w:t>
            </w:r>
            <w:r>
              <w:rPr>
                <w:rFonts w:ascii="Times New Roman" w:hAnsi="Times New Roman" w:cs="Times New Roman"/>
                <w:lang w:val="hr-HR"/>
              </w:rPr>
              <w:t>jed</w:t>
            </w:r>
            <w:r w:rsidR="0077241A">
              <w:rPr>
                <w:rFonts w:ascii="Times New Roman" w:hAnsi="Times New Roman" w:cs="Times New Roman"/>
                <w:lang w:val="hr-HR"/>
              </w:rPr>
              <w:t xml:space="preserve">na  </w:t>
            </w:r>
            <w:r w:rsidRPr="00E410B3">
              <w:rPr>
                <w:rFonts w:ascii="Times New Roman" w:hAnsi="Times New Roman" w:cs="Times New Roman"/>
                <w:lang w:val="hr-HR"/>
              </w:rPr>
              <w:t>injekcij</w:t>
            </w:r>
            <w:r w:rsidR="0077241A">
              <w:rPr>
                <w:rFonts w:ascii="Times New Roman" w:hAnsi="Times New Roman" w:cs="Times New Roman"/>
                <w:lang w:val="hr-HR"/>
              </w:rPr>
              <w:t>a</w:t>
            </w:r>
            <w:r w:rsidRPr="00E410B3">
              <w:rPr>
                <w:rFonts w:ascii="Times New Roman" w:hAnsi="Times New Roman" w:cs="Times New Roman"/>
                <w:lang w:val="hr-HR"/>
              </w:rPr>
              <w:t xml:space="preserve"> od </w:t>
            </w:r>
            <w:r>
              <w:rPr>
                <w:rFonts w:ascii="Times New Roman" w:hAnsi="Times New Roman" w:cs="Times New Roman"/>
                <w:lang w:val="hr-HR"/>
              </w:rPr>
              <w:t>8</w:t>
            </w:r>
            <w:r w:rsidRPr="00E410B3">
              <w:rPr>
                <w:rFonts w:ascii="Times New Roman" w:hAnsi="Times New Roman" w:cs="Times New Roman"/>
                <w:lang w:val="hr-HR"/>
              </w:rPr>
              <w:t>0 mg u jednom danu), nakon koje</w:t>
            </w:r>
            <w:r w:rsidR="0077241A">
              <w:rPr>
                <w:rFonts w:ascii="Times New Roman" w:hAnsi="Times New Roman" w:cs="Times New Roman"/>
                <w:lang w:val="hr-HR"/>
              </w:rPr>
              <w:t>,</w:t>
            </w:r>
            <w:r w:rsidRPr="00E410B3">
              <w:rPr>
                <w:rFonts w:ascii="Times New Roman" w:hAnsi="Times New Roman" w:cs="Times New Roman"/>
                <w:lang w:val="hr-HR"/>
              </w:rPr>
              <w:t xml:space="preserve"> dva tjedna </w:t>
            </w:r>
            <w:r w:rsidRPr="006543DF">
              <w:rPr>
                <w:rFonts w:ascii="Times New Roman" w:eastAsia="Times New Roman" w:hAnsi="Times New Roman" w:cs="Times New Roman"/>
                <w:spacing w:val="-1"/>
                <w:lang w:val="hr-HR"/>
              </w:rPr>
              <w:t>kasnije</w:t>
            </w:r>
            <w:r w:rsidR="0077241A">
              <w:rPr>
                <w:rFonts w:ascii="Times New Roman" w:hAnsi="Times New Roman" w:cs="Times New Roman"/>
                <w:lang w:val="hr-HR"/>
              </w:rPr>
              <w:t>,</w:t>
            </w:r>
            <w:r w:rsidRPr="00E410B3">
              <w:rPr>
                <w:rFonts w:ascii="Times New Roman" w:hAnsi="Times New Roman" w:cs="Times New Roman"/>
                <w:lang w:val="hr-HR"/>
              </w:rPr>
              <w:t xml:space="preserve"> slijedi 40 mg (jedna injekcija od 40 mg).</w:t>
            </w:r>
          </w:p>
          <w:p w14:paraId="6D0B7616" w14:textId="77777777" w:rsidR="0009596D" w:rsidRPr="00E410B3" w:rsidRDefault="0009596D" w:rsidP="00B50981">
            <w:pPr>
              <w:numPr>
                <w:ilvl w:val="12"/>
                <w:numId w:val="0"/>
              </w:numPr>
              <w:ind w:right="-2"/>
              <w:rPr>
                <w:rFonts w:ascii="Times New Roman" w:hAnsi="Times New Roman" w:cs="Times New Roman"/>
                <w:lang w:val="hr-HR"/>
              </w:rPr>
            </w:pPr>
          </w:p>
          <w:p w14:paraId="6BBE0D0C" w14:textId="77777777" w:rsidR="0009596D" w:rsidRPr="00E410B3" w:rsidRDefault="0009596D" w:rsidP="00B50981">
            <w:pPr>
              <w:pStyle w:val="TableParagraph"/>
              <w:spacing w:line="246" w:lineRule="exact"/>
              <w:ind w:left="102" w:right="57"/>
              <w:rPr>
                <w:rFonts w:ascii="Times New Roman" w:eastAsia="Times New Roman" w:hAnsi="Times New Roman" w:cs="Times New Roman"/>
                <w:spacing w:val="-1"/>
                <w:lang w:val="hr-HR"/>
              </w:rPr>
            </w:pPr>
            <w:r w:rsidRPr="00E410B3">
              <w:rPr>
                <w:rFonts w:ascii="Times New Roman" w:hAnsi="Times New Roman" w:cs="Times New Roman"/>
                <w:lang w:val="hr-HR"/>
              </w:rPr>
              <w:t>Nakon toga, uobičajena doza je 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7507644A" w14:textId="77777777" w:rsidR="0009596D" w:rsidRPr="00E410B3" w:rsidRDefault="0009596D" w:rsidP="00B50981">
            <w:pPr>
              <w:pStyle w:val="TableParagraph"/>
              <w:spacing w:line="246" w:lineRule="exact"/>
              <w:ind w:left="102" w:right="57"/>
              <w:rPr>
                <w:rFonts w:ascii="Times New Roman" w:eastAsia="Times New Roman" w:hAnsi="Times New Roman" w:cs="Times New Roman"/>
                <w:spacing w:val="-1"/>
                <w:lang w:val="hr-HR"/>
              </w:rPr>
            </w:pPr>
            <w:r w:rsidRPr="00E410B3">
              <w:rPr>
                <w:rFonts w:ascii="Times New Roman" w:hAnsi="Times New Roman" w:cs="Times New Roman"/>
                <w:lang w:val="hr-HR"/>
              </w:rPr>
              <w:t xml:space="preserve">Trebali biste nastaviti uzimati svoju uobičajenu dozu lijeka </w:t>
            </w:r>
            <w:r>
              <w:rPr>
                <w:rFonts w:ascii="Times New Roman" w:hAnsi="Times New Roman" w:cs="Times New Roman"/>
                <w:lang w:val="hr-HR"/>
              </w:rPr>
              <w:t>Yuflyma</w:t>
            </w:r>
            <w:r w:rsidRPr="00E410B3">
              <w:rPr>
                <w:rFonts w:ascii="Times New Roman" w:hAnsi="Times New Roman" w:cs="Times New Roman"/>
                <w:lang w:val="hr-HR"/>
              </w:rPr>
              <w:t xml:space="preserve"> čak i nakon što napunite 18 godina.</w:t>
            </w:r>
          </w:p>
        </w:tc>
      </w:tr>
      <w:tr w:rsidR="0009596D" w:rsidRPr="00705B59" w14:paraId="38A94BD4"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7AAAF36D" w14:textId="77777777" w:rsidR="0009596D" w:rsidRPr="00E410B3" w:rsidRDefault="0009596D" w:rsidP="00B50981">
            <w:pPr>
              <w:pStyle w:val="TableParagraph"/>
              <w:spacing w:line="246" w:lineRule="exact"/>
              <w:ind w:left="102" w:right="57"/>
              <w:rPr>
                <w:rFonts w:ascii="Times New Roman" w:eastAsia="Times New Roman" w:hAnsi="Times New Roman" w:cs="Times New Roman"/>
                <w:spacing w:val="-1"/>
                <w:lang w:val="hr-HR"/>
              </w:rPr>
            </w:pPr>
            <w:r w:rsidRPr="00E410B3">
              <w:rPr>
                <w:rFonts w:ascii="Times New Roman" w:hAnsi="Times New Roman" w:cs="Times New Roman"/>
                <w:lang w:val="hr-HR"/>
              </w:rPr>
              <w:t>Djeca i adolescenti u dobi od 6 i više godina, tjelesne težine 40 kg ili više</w:t>
            </w:r>
          </w:p>
        </w:tc>
        <w:tc>
          <w:tcPr>
            <w:tcW w:w="3096" w:type="dxa"/>
            <w:tcBorders>
              <w:top w:val="single" w:sz="5" w:space="0" w:color="000000"/>
              <w:left w:val="single" w:sz="5" w:space="0" w:color="000000"/>
              <w:bottom w:val="single" w:sz="5" w:space="0" w:color="000000"/>
              <w:right w:val="single" w:sz="5" w:space="0" w:color="000000"/>
            </w:tcBorders>
          </w:tcPr>
          <w:p w14:paraId="0B498726" w14:textId="77777777" w:rsidR="0009596D" w:rsidRPr="00E410B3" w:rsidRDefault="0009596D" w:rsidP="006543DF">
            <w:pPr>
              <w:pStyle w:val="TableParagraph"/>
              <w:spacing w:line="246" w:lineRule="exact"/>
              <w:ind w:left="102" w:right="57"/>
              <w:rPr>
                <w:rFonts w:ascii="Times New Roman" w:hAnsi="Times New Roman" w:cs="Times New Roman"/>
                <w:lang w:val="hr-HR"/>
              </w:rPr>
            </w:pPr>
            <w:r w:rsidRPr="00E410B3">
              <w:rPr>
                <w:rFonts w:ascii="Times New Roman" w:hAnsi="Times New Roman" w:cs="Times New Roman"/>
                <w:lang w:val="hr-HR"/>
              </w:rPr>
              <w:t>Prva doza je 160 mg (</w:t>
            </w:r>
            <w:r>
              <w:rPr>
                <w:rFonts w:ascii="Times New Roman" w:eastAsia="Times New Roman" w:hAnsi="Times New Roman" w:cs="Times New Roman"/>
                <w:spacing w:val="-1"/>
                <w:lang w:val="hr-HR"/>
              </w:rPr>
              <w:t xml:space="preserve">dvije </w:t>
            </w:r>
            <w:r w:rsidRPr="00E410B3">
              <w:rPr>
                <w:rFonts w:ascii="Times New Roman" w:hAnsi="Times New Roman" w:cs="Times New Roman"/>
                <w:lang w:val="hr-HR"/>
              </w:rPr>
              <w:t xml:space="preserve">injekcije od </w:t>
            </w:r>
            <w:r>
              <w:rPr>
                <w:rFonts w:ascii="Times New Roman" w:hAnsi="Times New Roman" w:cs="Times New Roman"/>
                <w:lang w:val="hr-HR"/>
              </w:rPr>
              <w:t>8</w:t>
            </w:r>
            <w:r w:rsidRPr="00E410B3">
              <w:rPr>
                <w:rFonts w:ascii="Times New Roman" w:hAnsi="Times New Roman" w:cs="Times New Roman"/>
                <w:lang w:val="hr-HR"/>
              </w:rPr>
              <w:t xml:space="preserve">0 mg u jednom danu ili </w:t>
            </w:r>
            <w:r>
              <w:rPr>
                <w:rFonts w:ascii="Times New Roman" w:hAnsi="Times New Roman" w:cs="Times New Roman"/>
                <w:lang w:val="hr-HR"/>
              </w:rPr>
              <w:t>jed</w:t>
            </w:r>
            <w:r w:rsidR="004D1CA2">
              <w:rPr>
                <w:rFonts w:ascii="Times New Roman" w:hAnsi="Times New Roman" w:cs="Times New Roman"/>
                <w:lang w:val="hr-HR"/>
              </w:rPr>
              <w:t>na</w:t>
            </w:r>
            <w:r w:rsidRPr="00E410B3">
              <w:rPr>
                <w:rFonts w:ascii="Times New Roman" w:hAnsi="Times New Roman" w:cs="Times New Roman"/>
                <w:lang w:val="hr-HR"/>
              </w:rPr>
              <w:t xml:space="preserve"> injekcij</w:t>
            </w:r>
            <w:r w:rsidR="004D1CA2">
              <w:rPr>
                <w:rFonts w:ascii="Times New Roman" w:hAnsi="Times New Roman" w:cs="Times New Roman"/>
                <w:lang w:val="hr-HR"/>
              </w:rPr>
              <w:t>a</w:t>
            </w:r>
            <w:r w:rsidRPr="00E410B3">
              <w:rPr>
                <w:rFonts w:ascii="Times New Roman" w:hAnsi="Times New Roman" w:cs="Times New Roman"/>
                <w:lang w:val="hr-HR"/>
              </w:rPr>
              <w:t xml:space="preserve"> od </w:t>
            </w:r>
            <w:r>
              <w:rPr>
                <w:rFonts w:ascii="Times New Roman" w:hAnsi="Times New Roman" w:cs="Times New Roman"/>
                <w:lang w:val="hr-HR"/>
              </w:rPr>
              <w:t>8</w:t>
            </w:r>
            <w:r w:rsidRPr="00E410B3">
              <w:rPr>
                <w:rFonts w:ascii="Times New Roman" w:hAnsi="Times New Roman" w:cs="Times New Roman"/>
                <w:lang w:val="hr-HR"/>
              </w:rPr>
              <w:t xml:space="preserve">0 mg na dan tijekom </w:t>
            </w:r>
            <w:r w:rsidRPr="006543DF">
              <w:rPr>
                <w:rFonts w:ascii="Times New Roman" w:eastAsia="Times New Roman" w:hAnsi="Times New Roman" w:cs="Times New Roman"/>
                <w:spacing w:val="-1"/>
                <w:lang w:val="hr-HR"/>
              </w:rPr>
              <w:t>dva</w:t>
            </w:r>
            <w:r w:rsidRPr="00E410B3">
              <w:rPr>
                <w:rFonts w:ascii="Times New Roman" w:hAnsi="Times New Roman" w:cs="Times New Roman"/>
                <w:lang w:val="hr-HR"/>
              </w:rPr>
              <w:t xml:space="preserve"> uzastopna dana), nakon koje</w:t>
            </w:r>
            <w:r w:rsidR="004D1CA2">
              <w:rPr>
                <w:rFonts w:ascii="Times New Roman" w:hAnsi="Times New Roman" w:cs="Times New Roman"/>
                <w:lang w:val="hr-HR"/>
              </w:rPr>
              <w:t>,</w:t>
            </w:r>
            <w:r w:rsidRPr="00E410B3">
              <w:rPr>
                <w:rFonts w:ascii="Times New Roman" w:hAnsi="Times New Roman" w:cs="Times New Roman"/>
                <w:lang w:val="hr-HR"/>
              </w:rPr>
              <w:t xml:space="preserve"> dva tjedna kasnije</w:t>
            </w:r>
            <w:r w:rsidR="004D1CA2">
              <w:rPr>
                <w:rFonts w:ascii="Times New Roman" w:hAnsi="Times New Roman" w:cs="Times New Roman"/>
                <w:lang w:val="hr-HR"/>
              </w:rPr>
              <w:t>,</w:t>
            </w:r>
            <w:r w:rsidR="006968A4">
              <w:rPr>
                <w:rFonts w:ascii="Times New Roman" w:hAnsi="Times New Roman" w:cs="Times New Roman"/>
                <w:lang w:val="hr-HR"/>
              </w:rPr>
              <w:t xml:space="preserve"> </w:t>
            </w:r>
            <w:r w:rsidRPr="00E410B3">
              <w:rPr>
                <w:rFonts w:ascii="Times New Roman" w:hAnsi="Times New Roman" w:cs="Times New Roman"/>
                <w:lang w:val="hr-HR"/>
              </w:rPr>
              <w:t>slijedi 80 mg (</w:t>
            </w:r>
            <w:r>
              <w:rPr>
                <w:rFonts w:ascii="Times New Roman" w:hAnsi="Times New Roman" w:cs="Times New Roman"/>
                <w:lang w:val="hr-HR"/>
              </w:rPr>
              <w:t>jed</w:t>
            </w:r>
            <w:r w:rsidR="004D1CA2">
              <w:rPr>
                <w:rFonts w:ascii="Times New Roman" w:hAnsi="Times New Roman" w:cs="Times New Roman"/>
                <w:lang w:val="hr-HR"/>
              </w:rPr>
              <w:t>na</w:t>
            </w:r>
            <w:r w:rsidRPr="00E410B3">
              <w:rPr>
                <w:rFonts w:ascii="Times New Roman" w:hAnsi="Times New Roman" w:cs="Times New Roman"/>
                <w:lang w:val="hr-HR"/>
              </w:rPr>
              <w:t xml:space="preserve"> injekcij</w:t>
            </w:r>
            <w:r w:rsidR="004D1CA2">
              <w:rPr>
                <w:rFonts w:ascii="Times New Roman" w:hAnsi="Times New Roman" w:cs="Times New Roman"/>
                <w:lang w:val="hr-HR"/>
              </w:rPr>
              <w:t>a</w:t>
            </w:r>
            <w:r w:rsidRPr="00E410B3">
              <w:rPr>
                <w:rFonts w:ascii="Times New Roman" w:hAnsi="Times New Roman" w:cs="Times New Roman"/>
                <w:lang w:val="hr-HR"/>
              </w:rPr>
              <w:t xml:space="preserve"> od </w:t>
            </w:r>
            <w:r>
              <w:rPr>
                <w:rFonts w:ascii="Times New Roman" w:hAnsi="Times New Roman" w:cs="Times New Roman"/>
                <w:lang w:val="hr-HR"/>
              </w:rPr>
              <w:t>8</w:t>
            </w:r>
            <w:r w:rsidRPr="00E410B3">
              <w:rPr>
                <w:rFonts w:ascii="Times New Roman" w:hAnsi="Times New Roman" w:cs="Times New Roman"/>
                <w:lang w:val="hr-HR"/>
              </w:rPr>
              <w:t>0 mg u jednom danu).</w:t>
            </w:r>
          </w:p>
          <w:p w14:paraId="1ED27BAC" w14:textId="77777777" w:rsidR="0009596D" w:rsidRPr="00E410B3" w:rsidRDefault="0009596D" w:rsidP="00B50981">
            <w:pPr>
              <w:numPr>
                <w:ilvl w:val="12"/>
                <w:numId w:val="0"/>
              </w:numPr>
              <w:ind w:right="-2"/>
              <w:rPr>
                <w:rFonts w:ascii="Times New Roman" w:hAnsi="Times New Roman" w:cs="Times New Roman"/>
                <w:lang w:val="hr-HR"/>
              </w:rPr>
            </w:pPr>
          </w:p>
          <w:p w14:paraId="0BDF382D" w14:textId="77777777" w:rsidR="0009596D" w:rsidRPr="00E410B3" w:rsidRDefault="0009596D" w:rsidP="00B50981">
            <w:pPr>
              <w:pStyle w:val="TableParagraph"/>
              <w:spacing w:line="246" w:lineRule="exact"/>
              <w:ind w:left="102" w:right="57"/>
              <w:rPr>
                <w:rFonts w:ascii="Times New Roman" w:eastAsia="Times New Roman" w:hAnsi="Times New Roman" w:cs="Times New Roman"/>
                <w:spacing w:val="-1"/>
                <w:lang w:val="hr-HR"/>
              </w:rPr>
            </w:pPr>
            <w:r w:rsidRPr="00E410B3">
              <w:rPr>
                <w:rFonts w:ascii="Times New Roman" w:hAnsi="Times New Roman" w:cs="Times New Roman"/>
                <w:lang w:val="hr-HR"/>
              </w:rPr>
              <w:t>Nakon toga, uobičajena doza je 80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0D7ABCCA" w14:textId="77777777" w:rsidR="0009596D" w:rsidRPr="00E410B3" w:rsidRDefault="0009596D" w:rsidP="00B50981">
            <w:pPr>
              <w:pStyle w:val="TableParagraph"/>
              <w:spacing w:line="246" w:lineRule="exact"/>
              <w:ind w:left="102" w:right="57"/>
              <w:rPr>
                <w:rFonts w:ascii="Times New Roman" w:eastAsia="Times New Roman" w:hAnsi="Times New Roman" w:cs="Times New Roman"/>
                <w:spacing w:val="-1"/>
                <w:lang w:val="hr-HR"/>
              </w:rPr>
            </w:pPr>
            <w:r w:rsidRPr="00E410B3">
              <w:rPr>
                <w:rFonts w:ascii="Times New Roman" w:hAnsi="Times New Roman" w:cs="Times New Roman"/>
                <w:lang w:val="hr-HR"/>
              </w:rPr>
              <w:t xml:space="preserve">Trebali biste nastaviti uzimati svoju uobičajenu dozu lijeka </w:t>
            </w:r>
            <w:r>
              <w:rPr>
                <w:rFonts w:ascii="Times New Roman" w:hAnsi="Times New Roman" w:cs="Times New Roman"/>
                <w:lang w:val="hr-HR"/>
              </w:rPr>
              <w:t>Yuflyma</w:t>
            </w:r>
            <w:r w:rsidRPr="00E410B3">
              <w:rPr>
                <w:rFonts w:ascii="Times New Roman" w:hAnsi="Times New Roman" w:cs="Times New Roman"/>
                <w:lang w:val="hr-HR"/>
              </w:rPr>
              <w:t xml:space="preserve"> čak i nakon što napunite 18 godina.</w:t>
            </w:r>
          </w:p>
        </w:tc>
      </w:tr>
    </w:tbl>
    <w:p w14:paraId="51CED191" w14:textId="77777777" w:rsidR="0009596D" w:rsidRPr="000A6522" w:rsidRDefault="0009596D" w:rsidP="0009596D">
      <w:pPr>
        <w:spacing w:before="10" w:line="240" w:lineRule="exact"/>
        <w:rPr>
          <w:rFonts w:ascii="Times New Roman" w:hAnsi="Times New Roman" w:cs="Times New Roman"/>
          <w:sz w:val="24"/>
          <w:szCs w:val="24"/>
          <w:lang w:val="hr-H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9596D" w14:paraId="735496C0" w14:textId="77777777" w:rsidTr="00B50981">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064A8172" w14:textId="77777777" w:rsidR="0009596D" w:rsidRDefault="0009596D" w:rsidP="00B50981">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Nezarazni uveitis</w:t>
            </w:r>
          </w:p>
        </w:tc>
      </w:tr>
      <w:tr w:rsidR="0009596D" w14:paraId="50D42DFB"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0F2847A1"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175092FA" w14:textId="77777777" w:rsidR="0009596D" w:rsidRDefault="0009596D" w:rsidP="00B50981">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09235019" w14:textId="77777777" w:rsidR="0009596D" w:rsidRDefault="0009596D" w:rsidP="00B50981">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2AC4894E" w14:textId="77777777" w:rsidR="0009596D" w:rsidRDefault="0009596D" w:rsidP="00B50981">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09596D" w14:paraId="18FA2F5D"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76F4DC4F"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Odrasli</w:t>
            </w:r>
          </w:p>
        </w:tc>
        <w:tc>
          <w:tcPr>
            <w:tcW w:w="3096" w:type="dxa"/>
            <w:tcBorders>
              <w:top w:val="single" w:sz="5" w:space="0" w:color="000000"/>
              <w:left w:val="single" w:sz="5" w:space="0" w:color="000000"/>
              <w:bottom w:val="single" w:sz="5" w:space="0" w:color="000000"/>
              <w:right w:val="single" w:sz="5" w:space="0" w:color="000000"/>
            </w:tcBorders>
          </w:tcPr>
          <w:p w14:paraId="2AB4B2A5" w14:textId="77777777" w:rsidR="0009596D" w:rsidRDefault="0009596D" w:rsidP="00B50981">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Prva doza od 80 mg (jed</w:t>
            </w:r>
            <w:r w:rsidR="004D1CA2">
              <w:rPr>
                <w:rFonts w:ascii="Times New Roman" w:eastAsia="Times New Roman" w:hAnsi="Times New Roman" w:cs="Times New Roman"/>
                <w:spacing w:val="-1"/>
                <w:lang w:val="hr-HR"/>
              </w:rPr>
              <w:t>na</w:t>
            </w:r>
            <w:r>
              <w:rPr>
                <w:rFonts w:ascii="Times New Roman" w:eastAsia="Times New Roman" w:hAnsi="Times New Roman" w:cs="Times New Roman"/>
                <w:spacing w:val="-1"/>
                <w:lang w:val="hr-HR"/>
              </w:rPr>
              <w:t xml:space="preserve"> injekcij</w:t>
            </w:r>
            <w:r w:rsidR="004D1CA2">
              <w:rPr>
                <w:rFonts w:ascii="Times New Roman" w:eastAsia="Times New Roman" w:hAnsi="Times New Roman" w:cs="Times New Roman"/>
                <w:spacing w:val="-1"/>
                <w:lang w:val="hr-HR"/>
              </w:rPr>
              <w:t>a</w:t>
            </w:r>
            <w:r>
              <w:rPr>
                <w:rFonts w:ascii="Times New Roman" w:eastAsia="Times New Roman" w:hAnsi="Times New Roman" w:cs="Times New Roman"/>
                <w:spacing w:val="-1"/>
                <w:lang w:val="hr-HR"/>
              </w:rPr>
              <w:t xml:space="preserve"> od 80 mg u jednom danu), nakon koje</w:t>
            </w:r>
            <w:r w:rsidR="004D1CA2">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dva tjedna kasnije</w:t>
            </w:r>
            <w:r w:rsidR="004D1CA2">
              <w:rPr>
                <w:rFonts w:ascii="Times New Roman" w:eastAsia="Times New Roman" w:hAnsi="Times New Roman" w:cs="Times New Roman"/>
                <w:spacing w:val="-1"/>
                <w:lang w:val="hr-HR"/>
              </w:rPr>
              <w:t>,</w:t>
            </w:r>
            <w:r>
              <w:rPr>
                <w:rFonts w:ascii="Times New Roman" w:eastAsia="Times New Roman" w:hAnsi="Times New Roman" w:cs="Times New Roman"/>
                <w:spacing w:val="-1"/>
                <w:lang w:val="hr-HR"/>
              </w:rPr>
              <w:t xml:space="preserve"> slijedi 40 mg počevši tjedan dana nakon prve</w:t>
            </w:r>
          </w:p>
          <w:p w14:paraId="713625CD" w14:textId="77777777" w:rsidR="0009596D" w:rsidRDefault="0009596D" w:rsidP="00B50981">
            <w:pPr>
              <w:pStyle w:val="TableParagraph"/>
              <w:spacing w:before="1"/>
              <w:ind w:left="102" w:right="57"/>
              <w:rPr>
                <w:rFonts w:ascii="Times New Roman" w:eastAsia="Times New Roman" w:hAnsi="Times New Roman" w:cs="Times New Roman"/>
              </w:rPr>
            </w:pPr>
            <w:r>
              <w:rPr>
                <w:rFonts w:ascii="Times New Roman" w:eastAsia="Times New Roman" w:hAnsi="Times New Roman" w:cs="Times New Roman"/>
                <w:lang w:val="hr-HR"/>
              </w:rPr>
              <w:t>doze.</w:t>
            </w:r>
          </w:p>
        </w:tc>
        <w:tc>
          <w:tcPr>
            <w:tcW w:w="3096" w:type="dxa"/>
            <w:tcBorders>
              <w:top w:val="single" w:sz="5" w:space="0" w:color="000000"/>
              <w:left w:val="single" w:sz="5" w:space="0" w:color="000000"/>
              <w:bottom w:val="single" w:sz="5" w:space="0" w:color="000000"/>
              <w:right w:val="single" w:sz="5" w:space="0" w:color="000000"/>
            </w:tcBorders>
          </w:tcPr>
          <w:p w14:paraId="45551CB6" w14:textId="77777777" w:rsidR="0009596D" w:rsidRDefault="0009596D" w:rsidP="00B50981">
            <w:pPr>
              <w:pStyle w:val="TableParagraph"/>
              <w:spacing w:line="246" w:lineRule="exact"/>
              <w:ind w:left="102" w:right="57"/>
              <w:rPr>
                <w:rFonts w:ascii="Times New Roman" w:eastAsia="Times New Roman" w:hAnsi="Times New Roman" w:cs="Times New Roman"/>
                <w:lang w:val="pt-BR"/>
              </w:rPr>
            </w:pPr>
            <w:r>
              <w:rPr>
                <w:rFonts w:ascii="Times New Roman" w:eastAsia="Times New Roman" w:hAnsi="Times New Roman" w:cs="Times New Roman"/>
                <w:spacing w:val="-1"/>
                <w:lang w:val="hr-HR"/>
              </w:rPr>
              <w:t>Kortikosteroidi ili drugi lijekovi koji utječu na imunološki sustav mogu mogu se nastaviti primjenjivati uz lijek Yuflyma.</w:t>
            </w:r>
          </w:p>
          <w:p w14:paraId="6D3B5A0A" w14:textId="77777777" w:rsidR="0009596D" w:rsidRDefault="0009596D" w:rsidP="00B50981">
            <w:pPr>
              <w:pStyle w:val="TableParagraph"/>
              <w:spacing w:before="1"/>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Yuflyma se može primjenjivati i sama.</w:t>
            </w:r>
          </w:p>
        </w:tc>
      </w:tr>
      <w:tr w:rsidR="00AD0FA3" w:rsidRPr="00705B59" w14:paraId="1040F5A4"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50F7D4D5" w14:textId="77777777" w:rsidR="00AD0FA3" w:rsidRDefault="00AD0FA3" w:rsidP="00AD0FA3">
            <w:pPr>
              <w:pStyle w:val="TableParagraph"/>
              <w:spacing w:line="246" w:lineRule="exact"/>
              <w:ind w:left="102" w:right="57"/>
              <w:rPr>
                <w:rFonts w:ascii="Times New Roman" w:eastAsia="Times New Roman" w:hAnsi="Times New Roman" w:cs="Times New Roman"/>
                <w:spacing w:val="-1"/>
                <w:lang w:val="hr-HR"/>
              </w:rPr>
            </w:pPr>
            <w:r w:rsidRPr="001E41EB">
              <w:rPr>
                <w:rFonts w:ascii="Times New Roman" w:eastAsia="Times New Roman" w:hAnsi="Times New Roman" w:cs="Times New Roman"/>
                <w:spacing w:val="-1"/>
                <w:lang w:val="hr-HR"/>
              </w:rPr>
              <w:t>Djeca i adolescenti u dobi od 2 i više godina, tjelesne težine manje od 30 kg</w:t>
            </w:r>
          </w:p>
        </w:tc>
        <w:tc>
          <w:tcPr>
            <w:tcW w:w="3096" w:type="dxa"/>
            <w:tcBorders>
              <w:top w:val="single" w:sz="5" w:space="0" w:color="000000"/>
              <w:left w:val="single" w:sz="5" w:space="0" w:color="000000"/>
              <w:bottom w:val="single" w:sz="5" w:space="0" w:color="000000"/>
              <w:right w:val="single" w:sz="5" w:space="0" w:color="000000"/>
            </w:tcBorders>
          </w:tcPr>
          <w:p w14:paraId="4EACC53F" w14:textId="77777777" w:rsidR="00AD0FA3" w:rsidRDefault="00AD0FA3" w:rsidP="00AD0FA3">
            <w:pPr>
              <w:pStyle w:val="TableParagraph"/>
              <w:spacing w:line="246" w:lineRule="exact"/>
              <w:ind w:left="102" w:right="57"/>
              <w:rPr>
                <w:rFonts w:ascii="Times New Roman" w:eastAsia="Times New Roman" w:hAnsi="Times New Roman" w:cs="Times New Roman"/>
                <w:spacing w:val="-1"/>
                <w:lang w:val="hr-HR"/>
              </w:rPr>
            </w:pPr>
            <w:r w:rsidRPr="001E41EB">
              <w:rPr>
                <w:rFonts w:ascii="Times New Roman" w:eastAsia="Times New Roman" w:hAnsi="Times New Roman" w:cs="Times New Roman"/>
                <w:spacing w:val="-1"/>
                <w:lang w:val="hr-HR"/>
              </w:rPr>
              <w:t>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5517E1DE" w14:textId="77777777" w:rsidR="00AD0FA3" w:rsidRDefault="00AD0FA3" w:rsidP="00AD0FA3">
            <w:pPr>
              <w:pStyle w:val="TableParagraph"/>
              <w:spacing w:line="246" w:lineRule="exact"/>
              <w:ind w:left="102" w:right="57"/>
              <w:rPr>
                <w:rFonts w:ascii="Times New Roman" w:eastAsia="Times New Roman" w:hAnsi="Times New Roman" w:cs="Times New Roman"/>
                <w:spacing w:val="-1"/>
                <w:lang w:val="hr-HR"/>
              </w:rPr>
            </w:pPr>
            <w:r w:rsidRPr="001E41EB">
              <w:rPr>
                <w:rFonts w:ascii="Times New Roman" w:eastAsia="Times New Roman" w:hAnsi="Times New Roman" w:cs="Times New Roman"/>
                <w:spacing w:val="-1"/>
                <w:lang w:val="hr-HR"/>
              </w:rPr>
              <w:t xml:space="preserve">Liječnik će Vam možda propisati početnu dozu od 40 mg, koja će se primijeniti tjedan dana prije početka primjene uobičajene doze od 20 mg svaki drugi tjedan. Preporučuje se primjenjivati lijek </w:t>
            </w:r>
            <w:r w:rsidR="00934DBC">
              <w:rPr>
                <w:rFonts w:ascii="Times New Roman" w:eastAsia="Times New Roman" w:hAnsi="Times New Roman" w:cs="Times New Roman"/>
                <w:spacing w:val="-1"/>
                <w:lang w:val="hr-HR"/>
              </w:rPr>
              <w:t>Yuflyma</w:t>
            </w:r>
            <w:r w:rsidRPr="001E41EB">
              <w:rPr>
                <w:rFonts w:ascii="Times New Roman" w:eastAsia="Times New Roman" w:hAnsi="Times New Roman" w:cs="Times New Roman"/>
                <w:spacing w:val="-1"/>
                <w:lang w:val="hr-HR"/>
              </w:rPr>
              <w:t xml:space="preserve"> u kombinaciji s metotreksatom.</w:t>
            </w:r>
          </w:p>
        </w:tc>
      </w:tr>
      <w:tr w:rsidR="00AD0FA3" w:rsidRPr="00705B59" w14:paraId="7666F75E" w14:textId="77777777" w:rsidTr="00B50981">
        <w:trPr>
          <w:trHeight w:val="340"/>
        </w:trPr>
        <w:tc>
          <w:tcPr>
            <w:tcW w:w="3096" w:type="dxa"/>
            <w:tcBorders>
              <w:top w:val="single" w:sz="5" w:space="0" w:color="000000"/>
              <w:left w:val="single" w:sz="5" w:space="0" w:color="000000"/>
              <w:bottom w:val="single" w:sz="5" w:space="0" w:color="000000"/>
              <w:right w:val="single" w:sz="5" w:space="0" w:color="000000"/>
            </w:tcBorders>
          </w:tcPr>
          <w:p w14:paraId="271C4EF3" w14:textId="77777777" w:rsidR="00AD0FA3" w:rsidRDefault="00AD0FA3" w:rsidP="00AD0FA3">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Djeca i adolescenti u dobi od</w:t>
            </w:r>
          </w:p>
          <w:p w14:paraId="040D86DD" w14:textId="77777777" w:rsidR="00AD0FA3" w:rsidRDefault="00AD0FA3" w:rsidP="00AD0FA3">
            <w:pPr>
              <w:pStyle w:val="TableParagraph"/>
              <w:spacing w:before="1" w:line="254" w:lineRule="exact"/>
              <w:ind w:left="102" w:right="168"/>
              <w:rPr>
                <w:rFonts w:ascii="Times New Roman" w:eastAsia="Times New Roman" w:hAnsi="Times New Roman" w:cs="Times New Roman"/>
                <w:lang w:val="it-IT"/>
              </w:rPr>
            </w:pPr>
            <w:r>
              <w:rPr>
                <w:rFonts w:ascii="Times New Roman" w:eastAsia="Times New Roman" w:hAnsi="Times New Roman" w:cs="Times New Roman"/>
                <w:lang w:val="hr-HR"/>
              </w:rPr>
              <w:t>2 i više godina, tjelesne težine 30 kg</w:t>
            </w:r>
            <w:r w:rsidR="004745F1">
              <w:rPr>
                <w:rFonts w:ascii="Times New Roman" w:eastAsia="Times New Roman" w:hAnsi="Times New Roman" w:cs="Times New Roman"/>
                <w:lang w:val="hr-HR"/>
              </w:rPr>
              <w:t xml:space="preserve"> ili više</w:t>
            </w:r>
          </w:p>
        </w:tc>
        <w:tc>
          <w:tcPr>
            <w:tcW w:w="3096" w:type="dxa"/>
            <w:tcBorders>
              <w:top w:val="single" w:sz="5" w:space="0" w:color="000000"/>
              <w:left w:val="single" w:sz="5" w:space="0" w:color="000000"/>
              <w:bottom w:val="single" w:sz="5" w:space="0" w:color="000000"/>
              <w:right w:val="single" w:sz="5" w:space="0" w:color="000000"/>
            </w:tcBorders>
          </w:tcPr>
          <w:p w14:paraId="15FB83CF" w14:textId="77777777" w:rsidR="00AD0FA3" w:rsidRPr="0003162E" w:rsidRDefault="00AD0FA3" w:rsidP="00AD0FA3">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lang w:val="hr-HR"/>
              </w:rPr>
              <w:t>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6CFC6687" w14:textId="77777777" w:rsidR="00AD0FA3" w:rsidRPr="0003162E" w:rsidRDefault="00AD0FA3" w:rsidP="00AD0FA3">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Liječnik će Vam možda propisati</w:t>
            </w:r>
          </w:p>
          <w:p w14:paraId="29F62A14" w14:textId="77777777" w:rsidR="00AD0FA3" w:rsidRPr="0003162E" w:rsidRDefault="00AD0FA3" w:rsidP="00AD0FA3">
            <w:pPr>
              <w:pStyle w:val="TableParagraph"/>
              <w:spacing w:before="1" w:line="254"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početnu dozu od 80 mg, koja će se primijeniti tjedan dana prije</w:t>
            </w:r>
          </w:p>
          <w:p w14:paraId="63B8FD6E" w14:textId="77777777" w:rsidR="00AD0FA3" w:rsidRDefault="00AD0FA3" w:rsidP="00AD0FA3">
            <w:pPr>
              <w:pStyle w:val="TableParagraph"/>
              <w:spacing w:line="249" w:lineRule="exact"/>
              <w:ind w:left="102" w:right="57"/>
              <w:rPr>
                <w:rFonts w:ascii="Times New Roman" w:eastAsia="Times New Roman" w:hAnsi="Times New Roman" w:cs="Times New Roman"/>
                <w:lang w:val="hr-HR"/>
              </w:rPr>
            </w:pPr>
            <w:r>
              <w:rPr>
                <w:rFonts w:ascii="Times New Roman" w:eastAsia="Times New Roman" w:hAnsi="Times New Roman" w:cs="Times New Roman"/>
                <w:spacing w:val="-1"/>
                <w:lang w:val="hr-HR"/>
              </w:rPr>
              <w:t>početka primjene uobičajene doze od</w:t>
            </w:r>
            <w:r>
              <w:rPr>
                <w:rFonts w:ascii="Times New Roman" w:eastAsia="Times New Roman" w:hAnsi="Times New Roman" w:cs="Times New Roman"/>
                <w:lang w:val="hr-HR"/>
              </w:rPr>
              <w:t xml:space="preserve"> 40 mg svaki drugi tjedan.</w:t>
            </w:r>
          </w:p>
          <w:p w14:paraId="4ADF5FB1" w14:textId="77777777" w:rsidR="00AD0FA3" w:rsidRPr="000A6522" w:rsidRDefault="00AD0FA3" w:rsidP="00AD0FA3">
            <w:pPr>
              <w:pStyle w:val="TableParagraph"/>
              <w:spacing w:line="249" w:lineRule="exact"/>
              <w:ind w:left="102" w:right="57"/>
              <w:rPr>
                <w:rFonts w:ascii="Times New Roman" w:eastAsia="Times New Roman" w:hAnsi="Times New Roman" w:cs="Times New Roman"/>
                <w:lang w:val="hr-HR"/>
              </w:rPr>
            </w:pPr>
            <w:r>
              <w:rPr>
                <w:rFonts w:ascii="Times New Roman" w:eastAsia="Times New Roman" w:hAnsi="Times New Roman" w:cs="Times New Roman"/>
                <w:lang w:val="hr-HR"/>
              </w:rPr>
              <w:t>Preporučuje se primjenjivati lijek Yuflyma u kombinaciji s metotreksatom.</w:t>
            </w:r>
          </w:p>
        </w:tc>
      </w:tr>
    </w:tbl>
    <w:p w14:paraId="672CCAD4" w14:textId="77777777" w:rsidR="0009596D" w:rsidRPr="000A6522" w:rsidRDefault="0009596D" w:rsidP="0009596D">
      <w:pPr>
        <w:pStyle w:val="a3"/>
        <w:rPr>
          <w:lang w:val="hr-HR"/>
        </w:rPr>
      </w:pPr>
    </w:p>
    <w:p w14:paraId="3C6E269E" w14:textId="77777777" w:rsidR="0009596D" w:rsidRPr="000A6522" w:rsidRDefault="0009596D" w:rsidP="0009596D">
      <w:pPr>
        <w:pStyle w:val="a3"/>
        <w:rPr>
          <w:b/>
          <w:lang w:val="hr-HR"/>
        </w:rPr>
      </w:pPr>
      <w:r>
        <w:rPr>
          <w:rFonts w:eastAsia="Times New Roman"/>
          <w:b/>
          <w:bCs/>
          <w:lang w:val="hr-HR"/>
        </w:rPr>
        <w:t>Način i put primjene</w:t>
      </w:r>
    </w:p>
    <w:p w14:paraId="68CC620C" w14:textId="77777777" w:rsidR="0009596D" w:rsidRPr="000A6522" w:rsidRDefault="0009596D" w:rsidP="0009596D">
      <w:pPr>
        <w:spacing w:before="9" w:line="240" w:lineRule="exact"/>
        <w:rPr>
          <w:rFonts w:ascii="Times New Roman" w:hAnsi="Times New Roman" w:cs="Times New Roman"/>
          <w:sz w:val="24"/>
          <w:szCs w:val="24"/>
          <w:lang w:val="hr-HR"/>
        </w:rPr>
      </w:pPr>
    </w:p>
    <w:p w14:paraId="03DA60B9" w14:textId="77777777" w:rsidR="0009596D" w:rsidRPr="000A6522" w:rsidRDefault="0009596D" w:rsidP="0009596D">
      <w:pPr>
        <w:pStyle w:val="a3"/>
        <w:rPr>
          <w:lang w:val="hr-HR"/>
        </w:rPr>
      </w:pPr>
      <w:r>
        <w:rPr>
          <w:rFonts w:eastAsia="Times New Roman"/>
          <w:lang w:val="hr-HR"/>
        </w:rPr>
        <w:t>Yuflyma se primjenjuje injekcijom pod kožu (supkutana injekcija).</w:t>
      </w:r>
    </w:p>
    <w:p w14:paraId="6BBD3E12" w14:textId="77777777" w:rsidR="0009596D" w:rsidRPr="000A6522" w:rsidRDefault="0009596D" w:rsidP="0009596D">
      <w:pPr>
        <w:spacing w:before="18" w:line="240" w:lineRule="exact"/>
        <w:rPr>
          <w:rFonts w:ascii="Times New Roman" w:hAnsi="Times New Roman" w:cs="Times New Roman"/>
          <w:sz w:val="24"/>
          <w:szCs w:val="24"/>
          <w:lang w:val="hr-HR"/>
        </w:rPr>
      </w:pPr>
    </w:p>
    <w:p w14:paraId="56032077" w14:textId="77777777" w:rsidR="0009596D" w:rsidRPr="000A6522" w:rsidRDefault="0009596D" w:rsidP="0009596D">
      <w:pPr>
        <w:pStyle w:val="a3"/>
        <w:rPr>
          <w:b/>
          <w:lang w:val="hr-HR"/>
        </w:rPr>
      </w:pPr>
      <w:r>
        <w:rPr>
          <w:rFonts w:eastAsia="Times New Roman"/>
          <w:b/>
          <w:bCs/>
          <w:lang w:val="hr-HR"/>
        </w:rPr>
        <w:t xml:space="preserve">Detaljne upute o tome kako ubrizgati lijek Yuflyma </w:t>
      </w:r>
      <w:r w:rsidRPr="00A4383D">
        <w:rPr>
          <w:rFonts w:eastAsia="Times New Roman"/>
          <w:b/>
          <w:lang w:val="hr-HR"/>
        </w:rPr>
        <w:t>nalaze se u dijelu 7 „</w:t>
      </w:r>
      <w:r w:rsidRPr="00964D58">
        <w:rPr>
          <w:rFonts w:eastAsia="Times New Roman"/>
          <w:b/>
          <w:lang w:val="hr-HR"/>
        </w:rPr>
        <w:t>Upute za upotrebu</w:t>
      </w:r>
      <w:r w:rsidRPr="00A4383D">
        <w:rPr>
          <w:rFonts w:eastAsia="Times New Roman"/>
          <w:b/>
          <w:lang w:val="hr-HR"/>
        </w:rPr>
        <w:t>”.</w:t>
      </w:r>
    </w:p>
    <w:p w14:paraId="51014CAC" w14:textId="77777777" w:rsidR="0009596D" w:rsidRPr="000A6522" w:rsidRDefault="0009596D" w:rsidP="0009596D">
      <w:pPr>
        <w:pStyle w:val="a3"/>
        <w:rPr>
          <w:b/>
          <w:lang w:val="hr-HR"/>
        </w:rPr>
      </w:pPr>
    </w:p>
    <w:p w14:paraId="39E73B5A" w14:textId="77777777" w:rsidR="0009596D" w:rsidRPr="000A6522" w:rsidRDefault="0009596D" w:rsidP="00BB0D4B">
      <w:pPr>
        <w:pStyle w:val="a3"/>
        <w:keepNext/>
        <w:rPr>
          <w:b/>
          <w:lang w:val="hr-HR"/>
        </w:rPr>
      </w:pPr>
      <w:r>
        <w:rPr>
          <w:rFonts w:eastAsia="Times New Roman"/>
          <w:b/>
          <w:bCs/>
          <w:lang w:val="hr-HR"/>
        </w:rPr>
        <w:lastRenderedPageBreak/>
        <w:t xml:space="preserve">Ako primijenite više lijeka Yuflyma </w:t>
      </w:r>
      <w:r w:rsidRPr="00A4383D">
        <w:rPr>
          <w:rFonts w:eastAsia="Times New Roman"/>
          <w:b/>
          <w:lang w:val="hr-HR"/>
        </w:rPr>
        <w:t>nego što ste trebali</w:t>
      </w:r>
    </w:p>
    <w:p w14:paraId="76DCAF81" w14:textId="77777777" w:rsidR="0009596D" w:rsidRPr="000A6522" w:rsidRDefault="0009596D" w:rsidP="00BB0D4B">
      <w:pPr>
        <w:pStyle w:val="a3"/>
        <w:keepNext/>
        <w:rPr>
          <w:lang w:val="hr-HR"/>
        </w:rPr>
      </w:pPr>
    </w:p>
    <w:p w14:paraId="0B45D077" w14:textId="77777777" w:rsidR="0009596D" w:rsidRDefault="0009596D" w:rsidP="00BB0D4B">
      <w:pPr>
        <w:pStyle w:val="a3"/>
        <w:keepNext/>
        <w:rPr>
          <w:lang w:val="hr-HR"/>
        </w:rPr>
      </w:pPr>
      <w:r>
        <w:rPr>
          <w:rFonts w:eastAsia="Times New Roman"/>
          <w:lang w:val="hr-HR"/>
        </w:rPr>
        <w:t>Ako slučajno primijenite lijek Yuflyma češće nego je to preporučio liječnik ili ljekarnik, nazovite liječnika ili ljekarnika i obavijestite ih da ste uzeli veću količinu. Vanjsko pakiranje lijeka uvijek ponesite sa sobom, čak i ako je prazno.</w:t>
      </w:r>
    </w:p>
    <w:p w14:paraId="105B2E97" w14:textId="77777777" w:rsidR="0009596D" w:rsidRDefault="0009596D" w:rsidP="00BB0D4B">
      <w:pPr>
        <w:keepNext/>
        <w:spacing w:before="18" w:line="240" w:lineRule="exact"/>
        <w:rPr>
          <w:rFonts w:ascii="Times New Roman" w:hAnsi="Times New Roman" w:cs="Times New Roman"/>
          <w:b/>
          <w:sz w:val="24"/>
          <w:szCs w:val="24"/>
          <w:lang w:val="hr-HR"/>
        </w:rPr>
      </w:pPr>
    </w:p>
    <w:p w14:paraId="151703AA" w14:textId="77777777" w:rsidR="0009596D" w:rsidRDefault="0009596D" w:rsidP="0009596D">
      <w:pPr>
        <w:pStyle w:val="a3"/>
        <w:rPr>
          <w:b/>
          <w:lang w:val="hr-HR"/>
        </w:rPr>
      </w:pPr>
      <w:r>
        <w:rPr>
          <w:rFonts w:eastAsia="Times New Roman"/>
          <w:b/>
          <w:bCs/>
          <w:lang w:val="hr-HR"/>
        </w:rPr>
        <w:t xml:space="preserve">Ako </w:t>
      </w:r>
      <w:r w:rsidR="004745F1">
        <w:rPr>
          <w:rFonts w:eastAsia="Times New Roman"/>
          <w:b/>
          <w:bCs/>
          <w:lang w:val="hr-HR"/>
        </w:rPr>
        <w:t xml:space="preserve">ste </w:t>
      </w:r>
      <w:r>
        <w:rPr>
          <w:rFonts w:eastAsia="Times New Roman"/>
          <w:b/>
          <w:bCs/>
          <w:lang w:val="hr-HR"/>
        </w:rPr>
        <w:t>zaboravi</w:t>
      </w:r>
      <w:r w:rsidR="004745F1">
        <w:rPr>
          <w:rFonts w:eastAsia="Times New Roman"/>
          <w:b/>
          <w:bCs/>
          <w:lang w:val="hr-HR"/>
        </w:rPr>
        <w:t>li</w:t>
      </w:r>
      <w:r>
        <w:rPr>
          <w:rFonts w:eastAsia="Times New Roman"/>
          <w:b/>
          <w:bCs/>
          <w:lang w:val="hr-HR"/>
        </w:rPr>
        <w:t xml:space="preserve"> primijeniti lijek Yuflyma</w:t>
      </w:r>
    </w:p>
    <w:p w14:paraId="2EF45C10" w14:textId="77777777" w:rsidR="0009596D" w:rsidRDefault="0009596D" w:rsidP="0009596D">
      <w:pPr>
        <w:spacing w:before="9" w:line="240" w:lineRule="exact"/>
        <w:rPr>
          <w:rFonts w:ascii="Times New Roman" w:hAnsi="Times New Roman" w:cs="Times New Roman"/>
          <w:sz w:val="24"/>
          <w:szCs w:val="24"/>
          <w:lang w:val="hr-HR"/>
        </w:rPr>
      </w:pPr>
    </w:p>
    <w:p w14:paraId="6F7C9A57" w14:textId="77777777" w:rsidR="0009596D" w:rsidRDefault="0009596D" w:rsidP="0009596D">
      <w:pPr>
        <w:pStyle w:val="a3"/>
        <w:rPr>
          <w:lang w:val="hr-HR"/>
        </w:rPr>
      </w:pPr>
      <w:r>
        <w:rPr>
          <w:rFonts w:eastAsia="Times New Roman"/>
          <w:lang w:val="hr-HR"/>
        </w:rPr>
        <w:t>Zaboravite li primijeniti injekciju, sljedeću dozu lijeka Yuflyma morate ubrizgati čim se sjetite. Zatim sljedeću dozu ubrizgajte onog dana kako je to prvotno bilo predviđeno, kao da niste zaboravili dozu.</w:t>
      </w:r>
    </w:p>
    <w:p w14:paraId="1A39F537" w14:textId="77777777" w:rsidR="0009596D" w:rsidRDefault="0009596D" w:rsidP="0009596D">
      <w:pPr>
        <w:spacing w:before="18" w:line="240" w:lineRule="exact"/>
        <w:rPr>
          <w:rFonts w:ascii="Times New Roman" w:hAnsi="Times New Roman" w:cs="Times New Roman"/>
          <w:sz w:val="24"/>
          <w:szCs w:val="24"/>
          <w:lang w:val="hr-HR"/>
        </w:rPr>
      </w:pPr>
    </w:p>
    <w:p w14:paraId="3C811154" w14:textId="77777777" w:rsidR="0009596D" w:rsidRDefault="0009596D" w:rsidP="0009596D">
      <w:pPr>
        <w:pStyle w:val="a3"/>
        <w:rPr>
          <w:b/>
          <w:lang w:val="hr-HR"/>
        </w:rPr>
      </w:pPr>
      <w:r>
        <w:rPr>
          <w:rFonts w:eastAsia="Times New Roman"/>
          <w:b/>
          <w:bCs/>
          <w:lang w:val="hr-HR"/>
        </w:rPr>
        <w:t>Ako prestanete primjenjivati lijek Yuflyma</w:t>
      </w:r>
    </w:p>
    <w:p w14:paraId="3E828EE5" w14:textId="77777777" w:rsidR="0009596D" w:rsidRDefault="0009596D" w:rsidP="0009596D">
      <w:pPr>
        <w:spacing w:before="6" w:line="240" w:lineRule="exact"/>
        <w:rPr>
          <w:rFonts w:ascii="Times New Roman" w:hAnsi="Times New Roman" w:cs="Times New Roman"/>
          <w:sz w:val="24"/>
          <w:szCs w:val="24"/>
          <w:lang w:val="hr-HR"/>
        </w:rPr>
      </w:pPr>
    </w:p>
    <w:p w14:paraId="31B0B6B1" w14:textId="77777777" w:rsidR="0009596D" w:rsidRDefault="0009596D" w:rsidP="0009596D">
      <w:pPr>
        <w:pStyle w:val="a3"/>
        <w:rPr>
          <w:lang w:val="hr-HR"/>
        </w:rPr>
      </w:pPr>
      <w:r>
        <w:rPr>
          <w:rFonts w:eastAsia="Times New Roman"/>
          <w:lang w:val="hr-HR"/>
        </w:rPr>
        <w:t>Odluku o prekidu primjene lijeka Yuflyma potrebno je raspraviti sa svojim liječnikom. Simptomi se mogu vratiti ako prestanete primjenjivati lijek Yuflyma.</w:t>
      </w:r>
    </w:p>
    <w:p w14:paraId="635D736C" w14:textId="77777777" w:rsidR="0009596D" w:rsidRDefault="0009596D" w:rsidP="0009596D">
      <w:pPr>
        <w:spacing w:before="12" w:line="240" w:lineRule="exact"/>
        <w:rPr>
          <w:rFonts w:ascii="Times New Roman" w:hAnsi="Times New Roman" w:cs="Times New Roman"/>
          <w:sz w:val="24"/>
          <w:szCs w:val="24"/>
          <w:lang w:val="hr-HR"/>
        </w:rPr>
      </w:pPr>
    </w:p>
    <w:p w14:paraId="1321EF3F" w14:textId="77777777" w:rsidR="0009596D" w:rsidRDefault="0009596D" w:rsidP="0009596D">
      <w:pPr>
        <w:pStyle w:val="a3"/>
        <w:rPr>
          <w:lang w:val="hr-HR"/>
        </w:rPr>
      </w:pPr>
      <w:r>
        <w:rPr>
          <w:rFonts w:eastAsia="Times New Roman"/>
          <w:lang w:val="hr-HR"/>
        </w:rPr>
        <w:t>U slučaju bilo kakvih pitanja u vezi s primjenom ovog lijeka, obratite se liječniku ili ljekarniku.</w:t>
      </w:r>
    </w:p>
    <w:p w14:paraId="17E404C7" w14:textId="77777777" w:rsidR="0009596D" w:rsidRDefault="0009596D" w:rsidP="0009596D">
      <w:pPr>
        <w:spacing w:line="110" w:lineRule="exact"/>
        <w:rPr>
          <w:rFonts w:ascii="Times New Roman" w:hAnsi="Times New Roman" w:cs="Times New Roman"/>
          <w:sz w:val="11"/>
          <w:szCs w:val="11"/>
          <w:lang w:val="hr-HR"/>
        </w:rPr>
      </w:pPr>
    </w:p>
    <w:p w14:paraId="2198054F" w14:textId="77777777" w:rsidR="0009596D" w:rsidRDefault="0009596D" w:rsidP="0009596D">
      <w:pPr>
        <w:spacing w:line="200" w:lineRule="exact"/>
        <w:rPr>
          <w:rFonts w:ascii="Times New Roman" w:hAnsi="Times New Roman" w:cs="Times New Roman"/>
          <w:sz w:val="20"/>
          <w:szCs w:val="20"/>
          <w:lang w:val="hr-HR"/>
        </w:rPr>
      </w:pPr>
    </w:p>
    <w:p w14:paraId="60107852" w14:textId="77777777" w:rsidR="0009596D" w:rsidRDefault="0009596D" w:rsidP="0009596D">
      <w:pPr>
        <w:spacing w:line="200" w:lineRule="exact"/>
        <w:rPr>
          <w:rFonts w:ascii="Times New Roman" w:hAnsi="Times New Roman" w:cs="Times New Roman"/>
          <w:sz w:val="20"/>
          <w:szCs w:val="20"/>
          <w:lang w:val="hr-HR"/>
        </w:rPr>
      </w:pPr>
    </w:p>
    <w:p w14:paraId="72E4CCB5" w14:textId="77777777" w:rsidR="0009596D" w:rsidRDefault="0009596D" w:rsidP="0009596D">
      <w:pPr>
        <w:pStyle w:val="a4"/>
        <w:numPr>
          <w:ilvl w:val="0"/>
          <w:numId w:val="132"/>
        </w:numPr>
        <w:spacing w:line="240" w:lineRule="exact"/>
        <w:ind w:hanging="468"/>
        <w:rPr>
          <w:rFonts w:ascii="Times New Roman" w:hAnsi="Times New Roman" w:cs="Times New Roman"/>
          <w:b/>
        </w:rPr>
      </w:pPr>
      <w:r>
        <w:rPr>
          <w:rFonts w:ascii="Times New Roman" w:eastAsia="Times New Roman" w:hAnsi="Times New Roman" w:cs="Times New Roman"/>
          <w:b/>
          <w:bCs/>
          <w:lang w:val="hr-HR"/>
        </w:rPr>
        <w:t>Moguće nuspojave</w:t>
      </w:r>
    </w:p>
    <w:p w14:paraId="4E8E43AC" w14:textId="77777777" w:rsidR="0009596D" w:rsidRDefault="0009596D" w:rsidP="0009596D">
      <w:pPr>
        <w:spacing w:before="12" w:line="240" w:lineRule="exact"/>
        <w:rPr>
          <w:rFonts w:ascii="Times New Roman" w:hAnsi="Times New Roman" w:cs="Times New Roman"/>
          <w:sz w:val="24"/>
          <w:szCs w:val="24"/>
        </w:rPr>
      </w:pPr>
    </w:p>
    <w:p w14:paraId="42C70A81" w14:textId="77777777" w:rsidR="0009596D" w:rsidRDefault="0009596D" w:rsidP="0009596D">
      <w:pPr>
        <w:pStyle w:val="a3"/>
        <w:rPr>
          <w:lang w:val="hr-HR"/>
        </w:rPr>
      </w:pPr>
      <w:r>
        <w:rPr>
          <w:rFonts w:eastAsia="Times New Roman"/>
          <w:lang w:val="hr-HR"/>
        </w:rPr>
        <w:t>Kao i svi lijekovi, ovaj lijek može uzrokovati nuspojave iako se one neće javiti kod svakoga. Većina nuspojava su blage do umjerene. No, neke mogu biti ozbiljne i zahtijevati liječenje. Nuspojave se mogu javiti barem još 4 mjeseca nakon ubrizgavanja zadnje doze lijeka Yuflyma.</w:t>
      </w:r>
    </w:p>
    <w:p w14:paraId="68EADBB7" w14:textId="77777777" w:rsidR="0009596D" w:rsidRDefault="0009596D" w:rsidP="0009596D">
      <w:pPr>
        <w:spacing w:before="15" w:line="240" w:lineRule="exact"/>
        <w:rPr>
          <w:rFonts w:ascii="Times New Roman" w:hAnsi="Times New Roman" w:cs="Times New Roman"/>
          <w:sz w:val="24"/>
          <w:szCs w:val="24"/>
          <w:lang w:val="hr-HR"/>
        </w:rPr>
      </w:pPr>
    </w:p>
    <w:p w14:paraId="14FBE80E" w14:textId="77777777" w:rsidR="0009596D" w:rsidRDefault="0009596D" w:rsidP="0009596D">
      <w:pPr>
        <w:pStyle w:val="a3"/>
        <w:rPr>
          <w:b/>
          <w:bCs/>
          <w:lang w:val="hr-HR"/>
        </w:rPr>
      </w:pPr>
      <w:r>
        <w:rPr>
          <w:rFonts w:eastAsia="Times New Roman"/>
          <w:b/>
          <w:bCs/>
          <w:lang w:val="hr-HR"/>
        </w:rPr>
        <w:t>Primijetite li išta od dolje navedenog, odmah obavijestite svog liječnika</w:t>
      </w:r>
    </w:p>
    <w:p w14:paraId="1F021C22" w14:textId="77777777" w:rsidR="0009596D" w:rsidRDefault="0009596D" w:rsidP="0009596D">
      <w:pPr>
        <w:spacing w:before="10" w:line="240" w:lineRule="exact"/>
        <w:rPr>
          <w:rFonts w:ascii="Times New Roman" w:hAnsi="Times New Roman" w:cs="Times New Roman"/>
          <w:sz w:val="24"/>
          <w:szCs w:val="24"/>
          <w:lang w:val="hr-HR"/>
        </w:rPr>
      </w:pPr>
    </w:p>
    <w:p w14:paraId="2EFDFCEC" w14:textId="77777777" w:rsidR="0009596D" w:rsidRDefault="0009596D" w:rsidP="0009596D">
      <w:pPr>
        <w:pStyle w:val="a3"/>
        <w:numPr>
          <w:ilvl w:val="0"/>
          <w:numId w:val="16"/>
        </w:numPr>
        <w:ind w:left="660" w:hanging="660"/>
        <w:rPr>
          <w:lang w:val="hr-HR"/>
        </w:rPr>
      </w:pPr>
      <w:r>
        <w:rPr>
          <w:rFonts w:eastAsia="Times New Roman"/>
          <w:lang w:val="hr-HR"/>
        </w:rPr>
        <w:t>težak osip, koprivnjaču ili druge znakove alergijske reakcije</w:t>
      </w:r>
    </w:p>
    <w:p w14:paraId="60DCC8E4" w14:textId="77777777" w:rsidR="0009596D" w:rsidRDefault="0009596D" w:rsidP="0009596D">
      <w:pPr>
        <w:pStyle w:val="a3"/>
        <w:numPr>
          <w:ilvl w:val="0"/>
          <w:numId w:val="16"/>
        </w:numPr>
        <w:ind w:left="660" w:hanging="660"/>
      </w:pPr>
      <w:r>
        <w:rPr>
          <w:rFonts w:eastAsia="Times New Roman"/>
          <w:lang w:val="hr-HR"/>
        </w:rPr>
        <w:t>otečeno lice, šake, stopala</w:t>
      </w:r>
    </w:p>
    <w:p w14:paraId="1113C6E5" w14:textId="77777777" w:rsidR="0009596D" w:rsidRDefault="0009596D" w:rsidP="0009596D">
      <w:pPr>
        <w:pStyle w:val="a3"/>
        <w:numPr>
          <w:ilvl w:val="0"/>
          <w:numId w:val="16"/>
        </w:numPr>
        <w:ind w:left="660" w:hanging="660"/>
      </w:pPr>
      <w:r>
        <w:rPr>
          <w:rFonts w:eastAsia="Times New Roman"/>
          <w:lang w:val="hr-HR"/>
        </w:rPr>
        <w:t>otežano disanje, gutanje</w:t>
      </w:r>
    </w:p>
    <w:p w14:paraId="3EC20087" w14:textId="77777777" w:rsidR="0009596D" w:rsidRDefault="0009596D" w:rsidP="0009596D">
      <w:pPr>
        <w:pStyle w:val="a3"/>
        <w:numPr>
          <w:ilvl w:val="0"/>
          <w:numId w:val="16"/>
        </w:numPr>
        <w:ind w:left="660" w:hanging="660"/>
      </w:pPr>
      <w:r>
        <w:rPr>
          <w:rFonts w:eastAsia="Times New Roman"/>
          <w:lang w:val="hr-HR"/>
        </w:rPr>
        <w:t>nedostatak zraka tijekom fizičke aktivnosti ili nakon lijeganja ili oticanje stopala</w:t>
      </w:r>
    </w:p>
    <w:p w14:paraId="339B23DE" w14:textId="77777777" w:rsidR="0009596D" w:rsidRDefault="0009596D" w:rsidP="0009596D">
      <w:pPr>
        <w:spacing w:before="15" w:line="240" w:lineRule="exact"/>
        <w:rPr>
          <w:rFonts w:ascii="Times New Roman" w:hAnsi="Times New Roman" w:cs="Times New Roman"/>
          <w:sz w:val="24"/>
          <w:szCs w:val="24"/>
        </w:rPr>
      </w:pPr>
    </w:p>
    <w:p w14:paraId="61BBD9E8" w14:textId="77777777" w:rsidR="0009596D" w:rsidRDefault="0009596D" w:rsidP="0009596D">
      <w:pPr>
        <w:pStyle w:val="a3"/>
        <w:rPr>
          <w:b/>
        </w:rPr>
      </w:pPr>
      <w:r>
        <w:rPr>
          <w:rFonts w:eastAsia="Times New Roman"/>
          <w:b/>
          <w:bCs/>
          <w:lang w:val="hr-HR"/>
        </w:rPr>
        <w:t>Primijetite li išta od dolje navedenog, obavijestite svog liječnika što je prije moguće</w:t>
      </w:r>
    </w:p>
    <w:p w14:paraId="7EA38673" w14:textId="77777777" w:rsidR="0009596D" w:rsidRDefault="0009596D" w:rsidP="0009596D">
      <w:pPr>
        <w:spacing w:before="10" w:line="240" w:lineRule="exact"/>
        <w:rPr>
          <w:rFonts w:ascii="Times New Roman" w:hAnsi="Times New Roman" w:cs="Times New Roman"/>
          <w:sz w:val="24"/>
          <w:szCs w:val="24"/>
        </w:rPr>
      </w:pPr>
    </w:p>
    <w:p w14:paraId="6269DC91" w14:textId="77777777" w:rsidR="0009596D" w:rsidRDefault="0009596D" w:rsidP="0009596D">
      <w:pPr>
        <w:pStyle w:val="a3"/>
        <w:numPr>
          <w:ilvl w:val="0"/>
          <w:numId w:val="16"/>
        </w:numPr>
        <w:ind w:left="660" w:hanging="660"/>
      </w:pPr>
      <w:r>
        <w:rPr>
          <w:rFonts w:eastAsia="Times New Roman"/>
          <w:lang w:val="hr-HR"/>
        </w:rPr>
        <w:t>znakove infekcije kao što su vrućica, mučnina, rane, problemi sa zubima, pečenje pri mokrenju</w:t>
      </w:r>
    </w:p>
    <w:p w14:paraId="123F8B02" w14:textId="77777777" w:rsidR="0009596D" w:rsidRDefault="0009596D" w:rsidP="0009596D">
      <w:pPr>
        <w:pStyle w:val="a3"/>
        <w:numPr>
          <w:ilvl w:val="0"/>
          <w:numId w:val="16"/>
        </w:numPr>
        <w:ind w:left="660" w:hanging="660"/>
      </w:pPr>
      <w:r>
        <w:rPr>
          <w:rFonts w:eastAsia="Times New Roman"/>
          <w:lang w:val="hr-HR"/>
        </w:rPr>
        <w:t>osjećaj slabosti ili umora</w:t>
      </w:r>
    </w:p>
    <w:p w14:paraId="2AC48785" w14:textId="77777777" w:rsidR="0009596D" w:rsidRDefault="0009596D" w:rsidP="0009596D">
      <w:pPr>
        <w:pStyle w:val="a3"/>
        <w:numPr>
          <w:ilvl w:val="0"/>
          <w:numId w:val="16"/>
        </w:numPr>
        <w:ind w:left="660" w:hanging="660"/>
      </w:pPr>
      <w:r>
        <w:rPr>
          <w:rFonts w:eastAsia="Times New Roman"/>
          <w:lang w:val="hr-HR"/>
        </w:rPr>
        <w:t>kašalj</w:t>
      </w:r>
    </w:p>
    <w:p w14:paraId="508FD135" w14:textId="77777777" w:rsidR="0009596D" w:rsidRDefault="0009596D" w:rsidP="0009596D">
      <w:pPr>
        <w:pStyle w:val="a3"/>
        <w:numPr>
          <w:ilvl w:val="0"/>
          <w:numId w:val="16"/>
        </w:numPr>
        <w:ind w:left="660" w:hanging="660"/>
      </w:pPr>
      <w:r>
        <w:rPr>
          <w:rFonts w:eastAsia="Times New Roman"/>
          <w:lang w:val="hr-HR"/>
        </w:rPr>
        <w:t>trnce</w:t>
      </w:r>
    </w:p>
    <w:p w14:paraId="3859BA91" w14:textId="77777777" w:rsidR="0009596D" w:rsidRDefault="0009596D" w:rsidP="0009596D">
      <w:pPr>
        <w:pStyle w:val="a3"/>
        <w:numPr>
          <w:ilvl w:val="0"/>
          <w:numId w:val="16"/>
        </w:numPr>
        <w:ind w:left="660" w:hanging="660"/>
      </w:pPr>
      <w:r>
        <w:rPr>
          <w:rFonts w:eastAsia="Times New Roman"/>
          <w:lang w:val="hr-HR"/>
        </w:rPr>
        <w:t>utrnulost</w:t>
      </w:r>
    </w:p>
    <w:p w14:paraId="65571E1F" w14:textId="77777777" w:rsidR="0009596D" w:rsidRDefault="0009596D" w:rsidP="0009596D">
      <w:pPr>
        <w:pStyle w:val="a3"/>
        <w:numPr>
          <w:ilvl w:val="0"/>
          <w:numId w:val="16"/>
        </w:numPr>
        <w:ind w:left="660" w:hanging="660"/>
      </w:pPr>
      <w:r>
        <w:rPr>
          <w:rFonts w:eastAsia="Times New Roman"/>
          <w:lang w:val="hr-HR"/>
        </w:rPr>
        <w:t>dvoslika</w:t>
      </w:r>
    </w:p>
    <w:p w14:paraId="5A2B761C" w14:textId="77777777" w:rsidR="0009596D" w:rsidRDefault="0009596D" w:rsidP="0009596D">
      <w:pPr>
        <w:pStyle w:val="a3"/>
        <w:numPr>
          <w:ilvl w:val="0"/>
          <w:numId w:val="16"/>
        </w:numPr>
        <w:ind w:left="660" w:hanging="660"/>
      </w:pPr>
      <w:r>
        <w:rPr>
          <w:rFonts w:eastAsia="Times New Roman"/>
          <w:lang w:val="hr-HR"/>
        </w:rPr>
        <w:t>slabost u rukama ili nogama</w:t>
      </w:r>
    </w:p>
    <w:p w14:paraId="505EEAC2" w14:textId="77777777" w:rsidR="0009596D" w:rsidRPr="0003162E" w:rsidRDefault="0009596D" w:rsidP="0009596D">
      <w:pPr>
        <w:pStyle w:val="a3"/>
        <w:numPr>
          <w:ilvl w:val="0"/>
          <w:numId w:val="16"/>
        </w:numPr>
        <w:ind w:left="660" w:hanging="660"/>
        <w:rPr>
          <w:lang w:val="fr-CA"/>
        </w:rPr>
      </w:pPr>
      <w:r>
        <w:rPr>
          <w:rFonts w:eastAsia="Times New Roman"/>
          <w:lang w:val="hr-HR"/>
        </w:rPr>
        <w:t>oteklinu ili otvorenu ranu koja ne cijeli</w:t>
      </w:r>
    </w:p>
    <w:p w14:paraId="64610577" w14:textId="77777777" w:rsidR="0009596D" w:rsidRPr="0003162E" w:rsidRDefault="0009596D" w:rsidP="0009596D">
      <w:pPr>
        <w:pStyle w:val="a3"/>
        <w:numPr>
          <w:ilvl w:val="0"/>
          <w:numId w:val="16"/>
        </w:numPr>
        <w:ind w:left="660" w:hanging="660"/>
        <w:rPr>
          <w:lang w:val="fr-CA"/>
        </w:rPr>
      </w:pPr>
      <w:r>
        <w:rPr>
          <w:rFonts w:eastAsia="Times New Roman"/>
          <w:lang w:val="hr-HR"/>
        </w:rPr>
        <w:t>znakove i simptome koji upućuju na poremećaje u krvi poput uporne vrućice, stvaranja modrica, krvarenja, bljedila</w:t>
      </w:r>
    </w:p>
    <w:p w14:paraId="791BA322" w14:textId="77777777" w:rsidR="0009596D" w:rsidRPr="0003162E" w:rsidRDefault="0009596D" w:rsidP="0009596D">
      <w:pPr>
        <w:pStyle w:val="a3"/>
        <w:numPr>
          <w:ilvl w:val="0"/>
          <w:numId w:val="0"/>
        </w:numPr>
        <w:ind w:left="660"/>
        <w:rPr>
          <w:lang w:val="fr-CA"/>
        </w:rPr>
      </w:pPr>
    </w:p>
    <w:p w14:paraId="344E47B0" w14:textId="77777777" w:rsidR="0009596D" w:rsidRPr="0003162E" w:rsidRDefault="0009596D" w:rsidP="0009596D">
      <w:pPr>
        <w:pStyle w:val="a3"/>
        <w:rPr>
          <w:lang w:val="fr-CA"/>
        </w:rPr>
      </w:pPr>
      <w:r>
        <w:rPr>
          <w:rFonts w:eastAsia="Times New Roman"/>
          <w:lang w:val="hr-HR"/>
        </w:rPr>
        <w:t>Gore opisani simptomi mogu biti znakovi dolje nabrojenih nuspojava, uočenih pri primjeni lijeka Yuflyma.</w:t>
      </w:r>
    </w:p>
    <w:p w14:paraId="3A20F9FD" w14:textId="77777777" w:rsidR="0009596D" w:rsidRPr="0003162E" w:rsidRDefault="0009596D" w:rsidP="0009596D">
      <w:pPr>
        <w:spacing w:before="10" w:line="240" w:lineRule="exact"/>
        <w:rPr>
          <w:rFonts w:ascii="Times New Roman" w:hAnsi="Times New Roman" w:cs="Times New Roman"/>
          <w:sz w:val="24"/>
          <w:szCs w:val="24"/>
          <w:lang w:val="fr-CA"/>
        </w:rPr>
      </w:pPr>
    </w:p>
    <w:p w14:paraId="1E232A97" w14:textId="77777777" w:rsidR="0009596D" w:rsidRPr="0003162E" w:rsidRDefault="0009596D" w:rsidP="0009596D">
      <w:pPr>
        <w:pStyle w:val="a3"/>
        <w:rPr>
          <w:lang w:val="fr-CA"/>
        </w:rPr>
      </w:pPr>
      <w:r>
        <w:rPr>
          <w:rFonts w:eastAsia="Times New Roman"/>
          <w:b/>
          <w:bCs/>
          <w:lang w:val="hr-HR"/>
        </w:rPr>
        <w:t>Vrlo često</w:t>
      </w:r>
      <w:r>
        <w:rPr>
          <w:rFonts w:eastAsia="Times New Roman"/>
          <w:lang w:val="hr-HR"/>
        </w:rPr>
        <w:t xml:space="preserve"> (mogu se </w:t>
      </w:r>
      <w:r w:rsidR="002E6C34">
        <w:rPr>
          <w:rFonts w:eastAsia="Times New Roman"/>
          <w:lang w:val="hr-HR"/>
        </w:rPr>
        <w:t>javiti</w:t>
      </w:r>
      <w:r>
        <w:rPr>
          <w:rFonts w:eastAsia="Times New Roman"/>
          <w:lang w:val="hr-HR"/>
        </w:rPr>
        <w:t xml:space="preserve"> u više od 1 na 10 osoba)</w:t>
      </w:r>
    </w:p>
    <w:p w14:paraId="4625A7DD" w14:textId="77777777" w:rsidR="0009596D" w:rsidRPr="0003162E" w:rsidRDefault="0009596D" w:rsidP="0009596D">
      <w:pPr>
        <w:spacing w:before="14" w:line="240" w:lineRule="exact"/>
        <w:rPr>
          <w:rFonts w:ascii="Times New Roman" w:hAnsi="Times New Roman" w:cs="Times New Roman"/>
          <w:sz w:val="24"/>
          <w:szCs w:val="24"/>
          <w:lang w:val="fr-CA"/>
        </w:rPr>
      </w:pPr>
    </w:p>
    <w:p w14:paraId="2DA5AE4A" w14:textId="77777777" w:rsidR="0009596D" w:rsidRPr="0003162E" w:rsidRDefault="0009596D" w:rsidP="0009596D">
      <w:pPr>
        <w:pStyle w:val="a3"/>
        <w:numPr>
          <w:ilvl w:val="0"/>
          <w:numId w:val="16"/>
        </w:numPr>
        <w:ind w:left="660" w:hanging="660"/>
        <w:rPr>
          <w:lang w:val="fr-CA"/>
        </w:rPr>
      </w:pPr>
      <w:r>
        <w:rPr>
          <w:rFonts w:eastAsia="Times New Roman"/>
          <w:lang w:val="hr-HR"/>
        </w:rPr>
        <w:t>reakcije na mjestu ubrizgavanja (uključujući bol, oticanje, crvenilo ili svrbež)</w:t>
      </w:r>
    </w:p>
    <w:p w14:paraId="481C2107" w14:textId="77777777" w:rsidR="0009596D" w:rsidRPr="0003162E" w:rsidRDefault="0009596D" w:rsidP="0009596D">
      <w:pPr>
        <w:pStyle w:val="a3"/>
        <w:numPr>
          <w:ilvl w:val="0"/>
          <w:numId w:val="16"/>
        </w:numPr>
        <w:ind w:left="660" w:hanging="660"/>
        <w:rPr>
          <w:lang w:val="fr-CA"/>
        </w:rPr>
      </w:pPr>
      <w:r>
        <w:rPr>
          <w:rFonts w:eastAsia="Times New Roman"/>
          <w:lang w:val="hr-HR"/>
        </w:rPr>
        <w:t>infekcije dišnog sustava (uključujući prehladu, curenje nosa, infekciju sinusa, upalu pluća)</w:t>
      </w:r>
    </w:p>
    <w:p w14:paraId="7A2BE2B4" w14:textId="77777777" w:rsidR="0009596D" w:rsidRDefault="0009596D" w:rsidP="0009596D">
      <w:pPr>
        <w:pStyle w:val="a3"/>
        <w:numPr>
          <w:ilvl w:val="0"/>
          <w:numId w:val="16"/>
        </w:numPr>
        <w:ind w:left="660" w:hanging="660"/>
      </w:pPr>
      <w:r>
        <w:rPr>
          <w:rFonts w:eastAsia="Times New Roman"/>
          <w:lang w:val="hr-HR"/>
        </w:rPr>
        <w:t>glavobolja</w:t>
      </w:r>
    </w:p>
    <w:p w14:paraId="00A51971" w14:textId="77777777" w:rsidR="0009596D" w:rsidRDefault="0009596D" w:rsidP="0009596D">
      <w:pPr>
        <w:pStyle w:val="a3"/>
        <w:numPr>
          <w:ilvl w:val="0"/>
          <w:numId w:val="16"/>
        </w:numPr>
        <w:ind w:left="660" w:hanging="660"/>
      </w:pPr>
      <w:r>
        <w:rPr>
          <w:rFonts w:eastAsia="Times New Roman"/>
          <w:lang w:val="hr-HR"/>
        </w:rPr>
        <w:t>bolovi u trbuhu</w:t>
      </w:r>
    </w:p>
    <w:p w14:paraId="58CDB5E0" w14:textId="77777777" w:rsidR="0009596D" w:rsidRDefault="0009596D" w:rsidP="0009596D">
      <w:pPr>
        <w:pStyle w:val="a3"/>
        <w:numPr>
          <w:ilvl w:val="0"/>
          <w:numId w:val="16"/>
        </w:numPr>
        <w:ind w:left="660" w:hanging="660"/>
      </w:pPr>
      <w:r>
        <w:rPr>
          <w:rFonts w:eastAsia="Times New Roman"/>
          <w:lang w:val="hr-HR"/>
        </w:rPr>
        <w:lastRenderedPageBreak/>
        <w:t>mučnina i povraćanje</w:t>
      </w:r>
    </w:p>
    <w:p w14:paraId="66C74A8F" w14:textId="77777777" w:rsidR="0009596D" w:rsidRDefault="0009596D" w:rsidP="0009596D">
      <w:pPr>
        <w:pStyle w:val="a3"/>
        <w:numPr>
          <w:ilvl w:val="0"/>
          <w:numId w:val="16"/>
        </w:numPr>
        <w:ind w:left="660" w:hanging="660"/>
      </w:pPr>
      <w:r>
        <w:rPr>
          <w:rFonts w:eastAsia="Times New Roman"/>
          <w:lang w:val="hr-HR"/>
        </w:rPr>
        <w:t>osip</w:t>
      </w:r>
    </w:p>
    <w:p w14:paraId="068442BE" w14:textId="77777777" w:rsidR="0009596D" w:rsidRDefault="0009596D" w:rsidP="0009596D">
      <w:pPr>
        <w:pStyle w:val="a3"/>
        <w:numPr>
          <w:ilvl w:val="0"/>
          <w:numId w:val="16"/>
        </w:numPr>
        <w:ind w:left="660" w:hanging="660"/>
      </w:pPr>
      <w:r>
        <w:rPr>
          <w:rFonts w:eastAsia="Times New Roman"/>
          <w:lang w:val="hr-HR"/>
        </w:rPr>
        <w:t>mišićno-koštana bol</w:t>
      </w:r>
    </w:p>
    <w:p w14:paraId="1B0130FE" w14:textId="77777777" w:rsidR="0009596D" w:rsidRDefault="0009596D" w:rsidP="0009596D">
      <w:pPr>
        <w:spacing w:before="9" w:line="220" w:lineRule="exact"/>
        <w:rPr>
          <w:rFonts w:ascii="Times New Roman" w:hAnsi="Times New Roman" w:cs="Times New Roman"/>
        </w:rPr>
      </w:pPr>
    </w:p>
    <w:p w14:paraId="17C13C12" w14:textId="77777777" w:rsidR="0009596D" w:rsidRDefault="0009596D" w:rsidP="0009596D">
      <w:pPr>
        <w:pStyle w:val="a3"/>
        <w:rPr>
          <w:lang w:val="pt-BR"/>
        </w:rPr>
      </w:pPr>
      <w:r>
        <w:rPr>
          <w:rFonts w:eastAsia="Times New Roman"/>
          <w:b/>
          <w:bCs/>
          <w:lang w:val="hr-HR"/>
        </w:rPr>
        <w:t xml:space="preserve">Često </w:t>
      </w:r>
      <w:r w:rsidRPr="00A4383D">
        <w:rPr>
          <w:rFonts w:eastAsia="Times New Roman"/>
          <w:bCs/>
          <w:lang w:val="hr-HR"/>
        </w:rPr>
        <w:t xml:space="preserve">(mogu se javiti u manje od 1 na 10 </w:t>
      </w:r>
      <w:r w:rsidRPr="00097A3C">
        <w:rPr>
          <w:rFonts w:eastAsia="Times New Roman"/>
          <w:lang w:val="hr-HR"/>
        </w:rPr>
        <w:t>osoba</w:t>
      </w:r>
      <w:r>
        <w:rPr>
          <w:rFonts w:eastAsia="Times New Roman"/>
          <w:lang w:val="hr-HR"/>
        </w:rPr>
        <w:t>)</w:t>
      </w:r>
    </w:p>
    <w:p w14:paraId="6B2A3010" w14:textId="77777777" w:rsidR="0009596D" w:rsidRDefault="0009596D" w:rsidP="0009596D">
      <w:pPr>
        <w:spacing w:before="14" w:line="240" w:lineRule="exact"/>
        <w:rPr>
          <w:rFonts w:ascii="Times New Roman" w:hAnsi="Times New Roman" w:cs="Times New Roman"/>
          <w:sz w:val="24"/>
          <w:szCs w:val="24"/>
          <w:lang w:val="pt-BR"/>
        </w:rPr>
      </w:pPr>
    </w:p>
    <w:p w14:paraId="4C82D87D" w14:textId="77777777" w:rsidR="0009596D" w:rsidRDefault="0009596D" w:rsidP="0009596D">
      <w:pPr>
        <w:pStyle w:val="a3"/>
        <w:numPr>
          <w:ilvl w:val="0"/>
          <w:numId w:val="16"/>
        </w:numPr>
        <w:ind w:left="660" w:hanging="660"/>
        <w:rPr>
          <w:lang w:val="pt-BR"/>
        </w:rPr>
      </w:pPr>
      <w:r>
        <w:rPr>
          <w:rFonts w:eastAsia="Times New Roman"/>
          <w:lang w:val="hr-HR"/>
        </w:rPr>
        <w:t>ozbiljne infekcije (uključujući trovanje krvi i gripu)</w:t>
      </w:r>
    </w:p>
    <w:p w14:paraId="52B804DB" w14:textId="77777777" w:rsidR="0009596D" w:rsidRDefault="0009596D" w:rsidP="0009596D">
      <w:pPr>
        <w:pStyle w:val="a3"/>
        <w:numPr>
          <w:ilvl w:val="0"/>
          <w:numId w:val="16"/>
        </w:numPr>
        <w:ind w:left="660" w:hanging="660"/>
      </w:pPr>
      <w:r>
        <w:rPr>
          <w:rFonts w:eastAsia="Times New Roman"/>
          <w:lang w:val="hr-HR"/>
        </w:rPr>
        <w:t>crijevne infekcije (uključujući gastroenteritis)</w:t>
      </w:r>
    </w:p>
    <w:p w14:paraId="789F3067" w14:textId="77777777" w:rsidR="0009596D" w:rsidRDefault="0009596D" w:rsidP="0009596D">
      <w:pPr>
        <w:pStyle w:val="a3"/>
        <w:numPr>
          <w:ilvl w:val="0"/>
          <w:numId w:val="16"/>
        </w:numPr>
        <w:ind w:left="660" w:hanging="660"/>
      </w:pPr>
      <w:r>
        <w:rPr>
          <w:rFonts w:eastAsia="Times New Roman"/>
          <w:lang w:val="hr-HR"/>
        </w:rPr>
        <w:t>kožne infekcije (uključujući celulitis i herpes zoster)</w:t>
      </w:r>
    </w:p>
    <w:p w14:paraId="0E10E05F" w14:textId="77777777" w:rsidR="0009596D" w:rsidRDefault="0009596D" w:rsidP="0009596D">
      <w:pPr>
        <w:pStyle w:val="a3"/>
        <w:numPr>
          <w:ilvl w:val="0"/>
          <w:numId w:val="16"/>
        </w:numPr>
        <w:ind w:left="660" w:hanging="660"/>
      </w:pPr>
      <w:r>
        <w:rPr>
          <w:rFonts w:eastAsia="Times New Roman"/>
          <w:lang w:val="hr-HR"/>
        </w:rPr>
        <w:t>infekcije uha</w:t>
      </w:r>
    </w:p>
    <w:p w14:paraId="387C6737" w14:textId="77777777" w:rsidR="0009596D" w:rsidRDefault="0009596D" w:rsidP="0009596D">
      <w:pPr>
        <w:pStyle w:val="a3"/>
        <w:numPr>
          <w:ilvl w:val="0"/>
          <w:numId w:val="16"/>
        </w:numPr>
        <w:ind w:left="660" w:hanging="660"/>
      </w:pPr>
      <w:r>
        <w:rPr>
          <w:rFonts w:eastAsia="Times New Roman"/>
          <w:lang w:val="hr-HR"/>
        </w:rPr>
        <w:t>infekcije usne šupljine (uključujući infekcije zuba i herpes)</w:t>
      </w:r>
    </w:p>
    <w:p w14:paraId="1790867E" w14:textId="77777777" w:rsidR="0009596D" w:rsidRDefault="0009596D" w:rsidP="0009596D">
      <w:pPr>
        <w:pStyle w:val="a3"/>
        <w:numPr>
          <w:ilvl w:val="0"/>
          <w:numId w:val="16"/>
        </w:numPr>
        <w:ind w:left="660" w:hanging="660"/>
      </w:pPr>
      <w:r>
        <w:rPr>
          <w:rFonts w:eastAsia="Times New Roman"/>
          <w:lang w:val="hr-HR"/>
        </w:rPr>
        <w:t>infekcije reproduktivnih organa</w:t>
      </w:r>
    </w:p>
    <w:p w14:paraId="1E845DA0" w14:textId="77777777" w:rsidR="0009596D" w:rsidRDefault="0009596D" w:rsidP="0009596D">
      <w:pPr>
        <w:pStyle w:val="a3"/>
        <w:numPr>
          <w:ilvl w:val="0"/>
          <w:numId w:val="16"/>
        </w:numPr>
        <w:ind w:left="660" w:hanging="660"/>
      </w:pPr>
      <w:r>
        <w:rPr>
          <w:rFonts w:eastAsia="Times New Roman"/>
          <w:lang w:val="hr-HR"/>
        </w:rPr>
        <w:t>infekcija mokraćnih puteva</w:t>
      </w:r>
    </w:p>
    <w:p w14:paraId="57089266" w14:textId="77777777" w:rsidR="0009596D" w:rsidRDefault="0009596D" w:rsidP="0009596D">
      <w:pPr>
        <w:pStyle w:val="a3"/>
        <w:numPr>
          <w:ilvl w:val="0"/>
          <w:numId w:val="16"/>
        </w:numPr>
        <w:ind w:left="660" w:hanging="660"/>
      </w:pPr>
      <w:r>
        <w:rPr>
          <w:rFonts w:eastAsia="Times New Roman"/>
          <w:lang w:val="hr-HR"/>
        </w:rPr>
        <w:t>gljivične infekcije</w:t>
      </w:r>
    </w:p>
    <w:p w14:paraId="7EE533A2" w14:textId="77777777" w:rsidR="0009596D" w:rsidRDefault="0009596D" w:rsidP="0009596D">
      <w:pPr>
        <w:pStyle w:val="a3"/>
        <w:numPr>
          <w:ilvl w:val="0"/>
          <w:numId w:val="16"/>
        </w:numPr>
        <w:ind w:left="660" w:hanging="660"/>
      </w:pPr>
      <w:r>
        <w:rPr>
          <w:rFonts w:eastAsia="Times New Roman"/>
          <w:lang w:val="hr-HR"/>
        </w:rPr>
        <w:t>infekcije zglobova</w:t>
      </w:r>
    </w:p>
    <w:p w14:paraId="39FAD33A" w14:textId="77777777" w:rsidR="0009596D" w:rsidRDefault="0009596D" w:rsidP="0009596D">
      <w:pPr>
        <w:pStyle w:val="a3"/>
        <w:numPr>
          <w:ilvl w:val="0"/>
          <w:numId w:val="16"/>
        </w:numPr>
        <w:ind w:left="660" w:hanging="660"/>
      </w:pPr>
      <w:r>
        <w:rPr>
          <w:rFonts w:eastAsia="Times New Roman"/>
          <w:lang w:val="hr-HR"/>
        </w:rPr>
        <w:t>benigni tumori</w:t>
      </w:r>
    </w:p>
    <w:p w14:paraId="668617D5" w14:textId="77777777" w:rsidR="0009596D" w:rsidRDefault="0009596D" w:rsidP="0009596D">
      <w:pPr>
        <w:pStyle w:val="a3"/>
        <w:numPr>
          <w:ilvl w:val="0"/>
          <w:numId w:val="16"/>
        </w:numPr>
        <w:ind w:left="660" w:hanging="660"/>
      </w:pPr>
      <w:r>
        <w:rPr>
          <w:rFonts w:eastAsia="Times New Roman"/>
          <w:lang w:val="hr-HR"/>
        </w:rPr>
        <w:t>rak kože</w:t>
      </w:r>
    </w:p>
    <w:p w14:paraId="414D3652" w14:textId="77777777" w:rsidR="0009596D" w:rsidRDefault="0009596D" w:rsidP="0009596D">
      <w:pPr>
        <w:pStyle w:val="a3"/>
        <w:numPr>
          <w:ilvl w:val="0"/>
          <w:numId w:val="16"/>
        </w:numPr>
        <w:ind w:left="660" w:hanging="660"/>
      </w:pPr>
      <w:r>
        <w:rPr>
          <w:rFonts w:eastAsia="Times New Roman"/>
          <w:lang w:val="hr-HR"/>
        </w:rPr>
        <w:t>alergijske reakcije (uključujući sezonsku alergiju)</w:t>
      </w:r>
    </w:p>
    <w:p w14:paraId="4A29CFDD" w14:textId="77777777" w:rsidR="0009596D" w:rsidRDefault="0009596D" w:rsidP="0009596D">
      <w:pPr>
        <w:pStyle w:val="a3"/>
        <w:numPr>
          <w:ilvl w:val="0"/>
          <w:numId w:val="16"/>
        </w:numPr>
        <w:ind w:left="660" w:hanging="660"/>
      </w:pPr>
      <w:r>
        <w:rPr>
          <w:rFonts w:eastAsia="Times New Roman"/>
          <w:lang w:val="hr-HR"/>
        </w:rPr>
        <w:t>dehidracija</w:t>
      </w:r>
    </w:p>
    <w:p w14:paraId="41183697" w14:textId="77777777" w:rsidR="0009596D" w:rsidRDefault="0009596D" w:rsidP="0009596D">
      <w:pPr>
        <w:pStyle w:val="a3"/>
        <w:numPr>
          <w:ilvl w:val="0"/>
          <w:numId w:val="16"/>
        </w:numPr>
        <w:ind w:left="660" w:hanging="660"/>
      </w:pPr>
      <w:r>
        <w:rPr>
          <w:rFonts w:eastAsia="Times New Roman"/>
          <w:lang w:val="hr-HR"/>
        </w:rPr>
        <w:t>promjene raspoloženja (uključujući depresiju)</w:t>
      </w:r>
    </w:p>
    <w:p w14:paraId="58F30882" w14:textId="77777777" w:rsidR="0009596D" w:rsidRDefault="0009596D" w:rsidP="0009596D">
      <w:pPr>
        <w:pStyle w:val="a3"/>
        <w:numPr>
          <w:ilvl w:val="0"/>
          <w:numId w:val="16"/>
        </w:numPr>
        <w:ind w:left="660" w:hanging="660"/>
      </w:pPr>
      <w:r>
        <w:rPr>
          <w:rFonts w:eastAsia="Times New Roman"/>
          <w:lang w:val="hr-HR"/>
        </w:rPr>
        <w:t>tjeskoba</w:t>
      </w:r>
    </w:p>
    <w:p w14:paraId="7E9A5244" w14:textId="77777777" w:rsidR="0009596D" w:rsidRDefault="0009596D" w:rsidP="0009596D">
      <w:pPr>
        <w:pStyle w:val="a3"/>
        <w:numPr>
          <w:ilvl w:val="0"/>
          <w:numId w:val="16"/>
        </w:numPr>
        <w:ind w:left="660" w:hanging="660"/>
      </w:pPr>
      <w:r>
        <w:rPr>
          <w:rFonts w:eastAsia="Times New Roman"/>
          <w:lang w:val="hr-HR"/>
        </w:rPr>
        <w:t>poteškoće sa spavanjem,</w:t>
      </w:r>
    </w:p>
    <w:p w14:paraId="01530241" w14:textId="77777777" w:rsidR="0009596D" w:rsidRDefault="0009596D" w:rsidP="0009596D">
      <w:pPr>
        <w:pStyle w:val="a3"/>
        <w:numPr>
          <w:ilvl w:val="0"/>
          <w:numId w:val="16"/>
        </w:numPr>
        <w:ind w:left="660" w:hanging="660"/>
      </w:pPr>
      <w:r>
        <w:rPr>
          <w:rFonts w:eastAsia="Times New Roman"/>
          <w:lang w:val="hr-HR"/>
        </w:rPr>
        <w:t>poremećaji osjeta kao što su trnci, bockanje ili utrnulost</w:t>
      </w:r>
    </w:p>
    <w:p w14:paraId="688A1B5A" w14:textId="77777777" w:rsidR="0009596D" w:rsidRDefault="0009596D" w:rsidP="0009596D">
      <w:pPr>
        <w:pStyle w:val="a3"/>
        <w:numPr>
          <w:ilvl w:val="0"/>
          <w:numId w:val="16"/>
        </w:numPr>
        <w:ind w:left="660" w:hanging="660"/>
      </w:pPr>
      <w:r>
        <w:rPr>
          <w:rFonts w:eastAsia="Times New Roman"/>
          <w:lang w:val="hr-HR"/>
        </w:rPr>
        <w:t>migrena</w:t>
      </w:r>
    </w:p>
    <w:p w14:paraId="15483E31" w14:textId="77777777" w:rsidR="0009596D" w:rsidRDefault="0009596D" w:rsidP="0009596D">
      <w:pPr>
        <w:pStyle w:val="a3"/>
        <w:numPr>
          <w:ilvl w:val="0"/>
          <w:numId w:val="16"/>
        </w:numPr>
        <w:ind w:left="660" w:hanging="660"/>
      </w:pPr>
      <w:r>
        <w:rPr>
          <w:rFonts w:eastAsia="Times New Roman"/>
          <w:lang w:val="hr-HR"/>
        </w:rPr>
        <w:t>kompresija korijena živca (uključujući bol u donjem dijelu leđa i nozi)</w:t>
      </w:r>
    </w:p>
    <w:p w14:paraId="0F868B5C" w14:textId="77777777" w:rsidR="0009596D" w:rsidRDefault="0009596D" w:rsidP="0009596D">
      <w:pPr>
        <w:pStyle w:val="a3"/>
        <w:numPr>
          <w:ilvl w:val="0"/>
          <w:numId w:val="16"/>
        </w:numPr>
        <w:ind w:left="660" w:hanging="660"/>
      </w:pPr>
      <w:r>
        <w:rPr>
          <w:rFonts w:eastAsia="Times New Roman"/>
          <w:lang w:val="hr-HR"/>
        </w:rPr>
        <w:t>smetnje vida</w:t>
      </w:r>
    </w:p>
    <w:p w14:paraId="379D0CAF" w14:textId="77777777" w:rsidR="0009596D" w:rsidRDefault="0009596D" w:rsidP="0009596D">
      <w:pPr>
        <w:pStyle w:val="a3"/>
        <w:numPr>
          <w:ilvl w:val="0"/>
          <w:numId w:val="16"/>
        </w:numPr>
        <w:ind w:left="660" w:hanging="660"/>
      </w:pPr>
      <w:r>
        <w:rPr>
          <w:rFonts w:eastAsia="Times New Roman"/>
          <w:lang w:val="hr-HR"/>
        </w:rPr>
        <w:t>upala oka</w:t>
      </w:r>
    </w:p>
    <w:p w14:paraId="1EFC5B43" w14:textId="77777777" w:rsidR="0009596D" w:rsidRDefault="0009596D" w:rsidP="0009596D">
      <w:pPr>
        <w:pStyle w:val="a3"/>
        <w:numPr>
          <w:ilvl w:val="0"/>
          <w:numId w:val="16"/>
        </w:numPr>
        <w:ind w:left="660" w:hanging="660"/>
        <w:rPr>
          <w:lang w:val="pt-BR"/>
        </w:rPr>
      </w:pPr>
      <w:r>
        <w:rPr>
          <w:rFonts w:eastAsia="Times New Roman"/>
          <w:lang w:val="hr-HR"/>
        </w:rPr>
        <w:t>upala očnog kapka i oticanje oka</w:t>
      </w:r>
    </w:p>
    <w:p w14:paraId="5245C9F8" w14:textId="77777777" w:rsidR="0009596D" w:rsidRDefault="0009596D" w:rsidP="0009596D">
      <w:pPr>
        <w:pStyle w:val="a3"/>
        <w:numPr>
          <w:ilvl w:val="0"/>
          <w:numId w:val="16"/>
        </w:numPr>
        <w:ind w:left="660" w:hanging="660"/>
        <w:rPr>
          <w:lang w:val="pt-BR"/>
        </w:rPr>
      </w:pPr>
      <w:r>
        <w:rPr>
          <w:rFonts w:eastAsia="Times New Roman"/>
          <w:lang w:val="hr-HR"/>
        </w:rPr>
        <w:t>vrtoglavica (osjećaj omaglice ili vrtnje)</w:t>
      </w:r>
    </w:p>
    <w:p w14:paraId="5A620483" w14:textId="77777777" w:rsidR="0009596D" w:rsidRPr="00A4383D" w:rsidRDefault="0009596D" w:rsidP="0009596D">
      <w:pPr>
        <w:pStyle w:val="a3"/>
        <w:numPr>
          <w:ilvl w:val="0"/>
          <w:numId w:val="16"/>
        </w:numPr>
        <w:ind w:left="660" w:hanging="660"/>
        <w:rPr>
          <w:lang w:val="pt-BR"/>
        </w:rPr>
      </w:pPr>
      <w:r>
        <w:rPr>
          <w:rFonts w:eastAsia="Times New Roman"/>
          <w:lang w:val="hr-HR"/>
        </w:rPr>
        <w:t>osjećaj brzog kucanja srca</w:t>
      </w:r>
    </w:p>
    <w:p w14:paraId="7D53F21F" w14:textId="77777777" w:rsidR="0009596D" w:rsidRDefault="0009596D" w:rsidP="0009596D">
      <w:pPr>
        <w:pStyle w:val="a3"/>
        <w:numPr>
          <w:ilvl w:val="0"/>
          <w:numId w:val="16"/>
        </w:numPr>
        <w:ind w:left="660" w:hanging="660"/>
      </w:pPr>
      <w:r>
        <w:rPr>
          <w:rFonts w:eastAsia="Times New Roman"/>
          <w:lang w:val="hr-HR"/>
        </w:rPr>
        <w:t>visok krvni tlak,</w:t>
      </w:r>
    </w:p>
    <w:p w14:paraId="187C9BFB" w14:textId="77777777" w:rsidR="0009596D" w:rsidRDefault="0009596D" w:rsidP="0009596D">
      <w:pPr>
        <w:pStyle w:val="a3"/>
        <w:numPr>
          <w:ilvl w:val="0"/>
          <w:numId w:val="16"/>
        </w:numPr>
        <w:ind w:left="660" w:hanging="660"/>
      </w:pPr>
      <w:r>
        <w:rPr>
          <w:rFonts w:eastAsia="Times New Roman"/>
          <w:lang w:val="hr-HR"/>
        </w:rPr>
        <w:t>navale crvenila</w:t>
      </w:r>
    </w:p>
    <w:p w14:paraId="7F78A474" w14:textId="77777777" w:rsidR="0009596D" w:rsidRDefault="0009596D" w:rsidP="0009596D">
      <w:pPr>
        <w:pStyle w:val="a3"/>
        <w:numPr>
          <w:ilvl w:val="0"/>
          <w:numId w:val="16"/>
        </w:numPr>
        <w:ind w:left="660" w:hanging="660"/>
      </w:pPr>
      <w:r>
        <w:rPr>
          <w:rFonts w:eastAsia="Times New Roman"/>
          <w:lang w:val="hr-HR"/>
        </w:rPr>
        <w:t>hematom (nakupljanje krvi izvan krvnih žila)</w:t>
      </w:r>
    </w:p>
    <w:p w14:paraId="5249DFCA" w14:textId="77777777" w:rsidR="0009596D" w:rsidRDefault="0009596D" w:rsidP="0009596D">
      <w:pPr>
        <w:pStyle w:val="a3"/>
        <w:numPr>
          <w:ilvl w:val="0"/>
          <w:numId w:val="16"/>
        </w:numPr>
        <w:ind w:left="660" w:hanging="660"/>
      </w:pPr>
      <w:r>
        <w:rPr>
          <w:rFonts w:eastAsia="Times New Roman"/>
          <w:lang w:val="hr-HR"/>
        </w:rPr>
        <w:t>kašalj</w:t>
      </w:r>
    </w:p>
    <w:p w14:paraId="771B26B7" w14:textId="77777777" w:rsidR="0009596D" w:rsidRDefault="0009596D" w:rsidP="0009596D">
      <w:pPr>
        <w:pStyle w:val="a3"/>
        <w:numPr>
          <w:ilvl w:val="0"/>
          <w:numId w:val="16"/>
        </w:numPr>
        <w:ind w:left="660" w:hanging="660"/>
      </w:pPr>
      <w:r>
        <w:rPr>
          <w:rFonts w:eastAsia="Times New Roman"/>
          <w:lang w:val="hr-HR"/>
        </w:rPr>
        <w:t>astma</w:t>
      </w:r>
    </w:p>
    <w:p w14:paraId="67A92E9E" w14:textId="77777777" w:rsidR="0009596D" w:rsidRDefault="0009596D" w:rsidP="0009596D">
      <w:pPr>
        <w:pStyle w:val="a3"/>
        <w:numPr>
          <w:ilvl w:val="0"/>
          <w:numId w:val="16"/>
        </w:numPr>
        <w:ind w:left="660" w:hanging="660"/>
      </w:pPr>
      <w:r>
        <w:rPr>
          <w:rFonts w:eastAsia="Times New Roman"/>
          <w:lang w:val="hr-HR"/>
        </w:rPr>
        <w:t>nedostatak zraka</w:t>
      </w:r>
    </w:p>
    <w:p w14:paraId="606E5237" w14:textId="77777777" w:rsidR="0009596D" w:rsidRDefault="0009596D" w:rsidP="0009596D">
      <w:pPr>
        <w:pStyle w:val="a3"/>
        <w:numPr>
          <w:ilvl w:val="0"/>
          <w:numId w:val="16"/>
        </w:numPr>
        <w:ind w:left="660" w:hanging="660"/>
      </w:pPr>
      <w:r>
        <w:rPr>
          <w:rFonts w:eastAsia="Times New Roman"/>
          <w:lang w:val="hr-HR"/>
        </w:rPr>
        <w:t>krvarenje u probavnom sustavu</w:t>
      </w:r>
    </w:p>
    <w:p w14:paraId="0354FAA0" w14:textId="77777777" w:rsidR="0009596D" w:rsidRDefault="0009596D" w:rsidP="0009596D">
      <w:pPr>
        <w:pStyle w:val="a3"/>
        <w:numPr>
          <w:ilvl w:val="0"/>
          <w:numId w:val="16"/>
        </w:numPr>
        <w:ind w:left="660" w:hanging="660"/>
        <w:rPr>
          <w:lang w:val="pt-BR"/>
        </w:rPr>
      </w:pPr>
      <w:r>
        <w:rPr>
          <w:rFonts w:eastAsia="Times New Roman"/>
          <w:lang w:val="hr-HR"/>
        </w:rPr>
        <w:t>dispepsija (probavne smetnje, nadutost, žgaravica)</w:t>
      </w:r>
    </w:p>
    <w:p w14:paraId="6E1F7C27" w14:textId="77777777" w:rsidR="0009596D" w:rsidRDefault="0009596D" w:rsidP="0009596D">
      <w:pPr>
        <w:pStyle w:val="a3"/>
        <w:numPr>
          <w:ilvl w:val="0"/>
          <w:numId w:val="16"/>
        </w:numPr>
        <w:ind w:left="660" w:hanging="660"/>
        <w:rPr>
          <w:lang w:val="pt-BR"/>
        </w:rPr>
      </w:pPr>
      <w:r>
        <w:rPr>
          <w:rFonts w:eastAsia="Times New Roman"/>
          <w:lang w:val="hr-HR"/>
        </w:rPr>
        <w:t>bolest vraćanja kiselog sadržaja iz želuca</w:t>
      </w:r>
    </w:p>
    <w:p w14:paraId="48EACE91" w14:textId="77777777" w:rsidR="0009596D" w:rsidRDefault="0009596D" w:rsidP="0009596D">
      <w:pPr>
        <w:pStyle w:val="a3"/>
        <w:numPr>
          <w:ilvl w:val="0"/>
          <w:numId w:val="16"/>
        </w:numPr>
        <w:ind w:left="660" w:hanging="660"/>
        <w:rPr>
          <w:lang w:val="pt-BR"/>
        </w:rPr>
      </w:pPr>
      <w:r>
        <w:rPr>
          <w:rFonts w:eastAsia="Times New Roman"/>
          <w:lang w:val="hr-HR"/>
        </w:rPr>
        <w:t>sicca (suhi) sindrom (uključujući suhoću očiju i suhoću usta)</w:t>
      </w:r>
    </w:p>
    <w:p w14:paraId="73037EE4" w14:textId="77777777" w:rsidR="0009596D" w:rsidRDefault="0009596D" w:rsidP="0009596D">
      <w:pPr>
        <w:pStyle w:val="a3"/>
        <w:numPr>
          <w:ilvl w:val="0"/>
          <w:numId w:val="16"/>
        </w:numPr>
        <w:ind w:left="660" w:hanging="660"/>
      </w:pPr>
      <w:r>
        <w:rPr>
          <w:rFonts w:eastAsia="Times New Roman"/>
          <w:lang w:val="hr-HR"/>
        </w:rPr>
        <w:t>svrbež</w:t>
      </w:r>
    </w:p>
    <w:p w14:paraId="6827F872" w14:textId="77777777" w:rsidR="0009596D" w:rsidRDefault="0009596D" w:rsidP="0009596D">
      <w:pPr>
        <w:pStyle w:val="a3"/>
        <w:numPr>
          <w:ilvl w:val="0"/>
          <w:numId w:val="16"/>
        </w:numPr>
        <w:ind w:left="660" w:hanging="660"/>
        <w:rPr>
          <w:rFonts w:eastAsia="Times New Roman"/>
          <w:spacing w:val="-1"/>
        </w:rPr>
      </w:pPr>
      <w:r>
        <w:rPr>
          <w:rFonts w:eastAsia="Times New Roman"/>
          <w:lang w:val="hr-HR"/>
        </w:rPr>
        <w:t>osip praćen svrbežom</w:t>
      </w:r>
    </w:p>
    <w:p w14:paraId="607324EC" w14:textId="77777777" w:rsidR="0009596D" w:rsidRDefault="0009596D" w:rsidP="0009596D">
      <w:pPr>
        <w:pStyle w:val="a3"/>
        <w:numPr>
          <w:ilvl w:val="0"/>
          <w:numId w:val="16"/>
        </w:numPr>
        <w:ind w:left="660" w:hanging="660"/>
      </w:pPr>
      <w:r>
        <w:rPr>
          <w:rFonts w:eastAsia="Times New Roman"/>
          <w:lang w:val="hr-HR"/>
        </w:rPr>
        <w:t>stvaranje modrica</w:t>
      </w:r>
    </w:p>
    <w:p w14:paraId="3C5C6713" w14:textId="77777777" w:rsidR="0009596D" w:rsidRDefault="0009596D" w:rsidP="0009596D">
      <w:pPr>
        <w:pStyle w:val="a3"/>
        <w:numPr>
          <w:ilvl w:val="0"/>
          <w:numId w:val="16"/>
        </w:numPr>
        <w:ind w:left="660" w:hanging="660"/>
      </w:pPr>
      <w:r>
        <w:rPr>
          <w:rFonts w:eastAsia="Times New Roman"/>
          <w:lang w:val="hr-HR"/>
        </w:rPr>
        <w:t>upala kože (primjerice ekcem)</w:t>
      </w:r>
    </w:p>
    <w:p w14:paraId="3FEB089D" w14:textId="77777777" w:rsidR="0009596D" w:rsidRDefault="0009596D" w:rsidP="0009596D">
      <w:pPr>
        <w:pStyle w:val="a3"/>
        <w:numPr>
          <w:ilvl w:val="0"/>
          <w:numId w:val="16"/>
        </w:numPr>
        <w:ind w:left="660" w:hanging="660"/>
        <w:rPr>
          <w:lang w:val="pt-BR"/>
        </w:rPr>
      </w:pPr>
      <w:r>
        <w:rPr>
          <w:rFonts w:eastAsia="Times New Roman"/>
          <w:lang w:val="hr-HR"/>
        </w:rPr>
        <w:t>lomljenje noktiju na rukama i nogama</w:t>
      </w:r>
    </w:p>
    <w:p w14:paraId="36B6382B" w14:textId="77777777" w:rsidR="0009596D" w:rsidRPr="000A6522" w:rsidRDefault="0009596D" w:rsidP="0009596D">
      <w:pPr>
        <w:pStyle w:val="a3"/>
        <w:numPr>
          <w:ilvl w:val="0"/>
          <w:numId w:val="16"/>
        </w:numPr>
        <w:ind w:left="660" w:hanging="660"/>
        <w:rPr>
          <w:lang w:val="pt-BR"/>
        </w:rPr>
      </w:pPr>
      <w:r>
        <w:rPr>
          <w:rFonts w:eastAsia="Times New Roman"/>
          <w:lang w:val="hr-HR"/>
        </w:rPr>
        <w:t>pojačano znojenje</w:t>
      </w:r>
    </w:p>
    <w:p w14:paraId="079587E4" w14:textId="77777777" w:rsidR="0009596D" w:rsidRDefault="0009596D" w:rsidP="0009596D">
      <w:pPr>
        <w:pStyle w:val="a3"/>
        <w:numPr>
          <w:ilvl w:val="0"/>
          <w:numId w:val="16"/>
        </w:numPr>
        <w:ind w:left="660" w:hanging="660"/>
      </w:pPr>
      <w:r>
        <w:rPr>
          <w:rFonts w:eastAsia="Times New Roman"/>
          <w:lang w:val="hr-HR"/>
        </w:rPr>
        <w:t>gubitak kose</w:t>
      </w:r>
    </w:p>
    <w:p w14:paraId="0E8AE722" w14:textId="77777777" w:rsidR="0009596D" w:rsidRDefault="0009596D" w:rsidP="0009596D">
      <w:pPr>
        <w:pStyle w:val="a3"/>
        <w:numPr>
          <w:ilvl w:val="0"/>
          <w:numId w:val="16"/>
        </w:numPr>
        <w:ind w:left="660" w:hanging="660"/>
      </w:pPr>
      <w:r>
        <w:rPr>
          <w:rFonts w:eastAsia="Times New Roman"/>
          <w:lang w:val="hr-HR"/>
        </w:rPr>
        <w:t>nova pojava ili pogoršanje psorijaze</w:t>
      </w:r>
    </w:p>
    <w:p w14:paraId="01D1CAC3" w14:textId="77777777" w:rsidR="0009596D" w:rsidRDefault="0009596D" w:rsidP="0009596D">
      <w:pPr>
        <w:pStyle w:val="a3"/>
        <w:numPr>
          <w:ilvl w:val="0"/>
          <w:numId w:val="16"/>
        </w:numPr>
        <w:ind w:left="660" w:hanging="660"/>
      </w:pPr>
      <w:r>
        <w:rPr>
          <w:rFonts w:eastAsia="Times New Roman"/>
          <w:lang w:val="hr-HR"/>
        </w:rPr>
        <w:t>grčevi mišića</w:t>
      </w:r>
    </w:p>
    <w:p w14:paraId="685C5249" w14:textId="77777777" w:rsidR="0009596D" w:rsidRDefault="0009596D" w:rsidP="0009596D">
      <w:pPr>
        <w:pStyle w:val="a3"/>
        <w:numPr>
          <w:ilvl w:val="0"/>
          <w:numId w:val="16"/>
        </w:numPr>
        <w:ind w:left="660" w:hanging="660"/>
      </w:pPr>
      <w:r>
        <w:rPr>
          <w:rFonts w:eastAsia="Times New Roman"/>
          <w:lang w:val="hr-HR"/>
        </w:rPr>
        <w:t>krv u mokraći</w:t>
      </w:r>
    </w:p>
    <w:p w14:paraId="38CDA43F" w14:textId="77777777" w:rsidR="0009596D" w:rsidRDefault="0009596D" w:rsidP="0009596D">
      <w:pPr>
        <w:pStyle w:val="a3"/>
        <w:numPr>
          <w:ilvl w:val="0"/>
          <w:numId w:val="16"/>
        </w:numPr>
        <w:ind w:left="660" w:hanging="660"/>
      </w:pPr>
      <w:r>
        <w:rPr>
          <w:rFonts w:eastAsia="Times New Roman"/>
          <w:lang w:val="hr-HR"/>
        </w:rPr>
        <w:t>problemi s bubrezima</w:t>
      </w:r>
    </w:p>
    <w:p w14:paraId="4422DAAE" w14:textId="77777777" w:rsidR="0009596D" w:rsidRDefault="0009596D" w:rsidP="0009596D">
      <w:pPr>
        <w:pStyle w:val="a3"/>
        <w:numPr>
          <w:ilvl w:val="0"/>
          <w:numId w:val="16"/>
        </w:numPr>
        <w:ind w:left="660" w:hanging="660"/>
      </w:pPr>
      <w:r>
        <w:rPr>
          <w:rFonts w:eastAsia="Times New Roman"/>
          <w:lang w:val="hr-HR"/>
        </w:rPr>
        <w:lastRenderedPageBreak/>
        <w:t>bol u prsištu</w:t>
      </w:r>
    </w:p>
    <w:p w14:paraId="082C1E3B" w14:textId="77777777" w:rsidR="0009596D" w:rsidRDefault="0009596D" w:rsidP="0009596D">
      <w:pPr>
        <w:pStyle w:val="a3"/>
        <w:numPr>
          <w:ilvl w:val="0"/>
          <w:numId w:val="16"/>
        </w:numPr>
        <w:ind w:left="660" w:hanging="660"/>
      </w:pPr>
      <w:r>
        <w:rPr>
          <w:rFonts w:eastAsia="Times New Roman"/>
          <w:lang w:val="hr-HR"/>
        </w:rPr>
        <w:t>edem (oticanje)</w:t>
      </w:r>
    </w:p>
    <w:p w14:paraId="1F9068D2" w14:textId="77777777" w:rsidR="0009596D" w:rsidRDefault="0009596D" w:rsidP="0009596D">
      <w:pPr>
        <w:pStyle w:val="a3"/>
        <w:numPr>
          <w:ilvl w:val="0"/>
          <w:numId w:val="16"/>
        </w:numPr>
        <w:ind w:left="660" w:hanging="660"/>
      </w:pPr>
      <w:r>
        <w:rPr>
          <w:rFonts w:eastAsia="Times New Roman"/>
          <w:lang w:val="hr-HR"/>
        </w:rPr>
        <w:t>vrućica</w:t>
      </w:r>
    </w:p>
    <w:p w14:paraId="0211FA4A" w14:textId="77777777" w:rsidR="0009596D" w:rsidRDefault="0009596D" w:rsidP="0009596D">
      <w:pPr>
        <w:pStyle w:val="a3"/>
        <w:numPr>
          <w:ilvl w:val="0"/>
          <w:numId w:val="16"/>
        </w:numPr>
        <w:ind w:left="660" w:hanging="660"/>
      </w:pPr>
      <w:r>
        <w:rPr>
          <w:rFonts w:eastAsia="Times New Roman"/>
          <w:lang w:val="hr-HR"/>
        </w:rPr>
        <w:t>smanjen broj krvnih pločica, što povećava rizik od krvarenja i stvaranja modrica</w:t>
      </w:r>
    </w:p>
    <w:p w14:paraId="06BB8CA1" w14:textId="77777777" w:rsidR="0009596D" w:rsidRDefault="0009596D" w:rsidP="0009596D">
      <w:pPr>
        <w:pStyle w:val="a3"/>
        <w:numPr>
          <w:ilvl w:val="0"/>
          <w:numId w:val="16"/>
        </w:numPr>
        <w:ind w:left="660" w:hanging="660"/>
      </w:pPr>
      <w:r>
        <w:rPr>
          <w:rFonts w:eastAsia="Times New Roman"/>
          <w:lang w:val="hr-HR"/>
        </w:rPr>
        <w:t>poremećaj cijeljenja</w:t>
      </w:r>
    </w:p>
    <w:p w14:paraId="640EA241" w14:textId="77777777" w:rsidR="0009596D" w:rsidRDefault="0009596D" w:rsidP="0009596D">
      <w:pPr>
        <w:spacing w:before="10" w:line="240" w:lineRule="exact"/>
        <w:rPr>
          <w:rFonts w:ascii="Times New Roman" w:hAnsi="Times New Roman" w:cs="Times New Roman"/>
          <w:sz w:val="24"/>
          <w:szCs w:val="24"/>
        </w:rPr>
      </w:pPr>
    </w:p>
    <w:p w14:paraId="20737711" w14:textId="77777777" w:rsidR="0009596D" w:rsidRDefault="0009596D" w:rsidP="0009596D">
      <w:pPr>
        <w:pStyle w:val="a3"/>
        <w:rPr>
          <w:lang w:val="pt-BR"/>
        </w:rPr>
      </w:pPr>
      <w:r>
        <w:rPr>
          <w:rFonts w:eastAsia="Times New Roman"/>
          <w:b/>
          <w:lang w:val="hr-HR"/>
        </w:rPr>
        <w:t>Manje često</w:t>
      </w:r>
      <w:r>
        <w:rPr>
          <w:rFonts w:eastAsia="Times New Roman"/>
          <w:bCs/>
          <w:lang w:val="hr-HR"/>
        </w:rPr>
        <w:t xml:space="preserve"> (mogu se javiti u manje od 1 na 100 osoba):</w:t>
      </w:r>
    </w:p>
    <w:p w14:paraId="08AB7B1B" w14:textId="77777777" w:rsidR="0009596D" w:rsidRDefault="0009596D" w:rsidP="0009596D">
      <w:pPr>
        <w:spacing w:before="14" w:line="260" w:lineRule="exact"/>
        <w:rPr>
          <w:rFonts w:ascii="Times New Roman" w:hAnsi="Times New Roman" w:cs="Times New Roman"/>
          <w:sz w:val="26"/>
          <w:szCs w:val="26"/>
          <w:lang w:val="pt-BR"/>
        </w:rPr>
      </w:pPr>
    </w:p>
    <w:p w14:paraId="359E6991" w14:textId="77777777" w:rsidR="0009596D" w:rsidRDefault="0009596D" w:rsidP="0009596D">
      <w:pPr>
        <w:pStyle w:val="a3"/>
        <w:numPr>
          <w:ilvl w:val="0"/>
          <w:numId w:val="16"/>
        </w:numPr>
        <w:ind w:left="660" w:hanging="660"/>
        <w:rPr>
          <w:lang w:val="pt-BR"/>
        </w:rPr>
      </w:pPr>
      <w:r>
        <w:rPr>
          <w:rFonts w:eastAsia="Times New Roman"/>
          <w:lang w:val="hr-HR"/>
        </w:rPr>
        <w:t>oportunističke infekcije (uključujući tuberkulozu i druge infekcije do kojih dolazi kod slabljenja otpornosti na bolest)</w:t>
      </w:r>
    </w:p>
    <w:p w14:paraId="1944A057" w14:textId="77777777" w:rsidR="0009596D" w:rsidRDefault="0009596D" w:rsidP="0009596D">
      <w:pPr>
        <w:pStyle w:val="a3"/>
        <w:numPr>
          <w:ilvl w:val="0"/>
          <w:numId w:val="16"/>
        </w:numPr>
        <w:ind w:left="660" w:hanging="660"/>
        <w:rPr>
          <w:lang w:val="pt-BR"/>
        </w:rPr>
      </w:pPr>
      <w:r>
        <w:rPr>
          <w:rFonts w:eastAsia="Times New Roman"/>
          <w:lang w:val="hr-HR"/>
        </w:rPr>
        <w:t>infekcije živčanog sustava (uključujući virusni meningitis)</w:t>
      </w:r>
    </w:p>
    <w:p w14:paraId="78C7FA13" w14:textId="77777777" w:rsidR="0009596D" w:rsidRDefault="0009596D" w:rsidP="0009596D">
      <w:pPr>
        <w:pStyle w:val="a3"/>
        <w:numPr>
          <w:ilvl w:val="0"/>
          <w:numId w:val="16"/>
        </w:numPr>
        <w:ind w:left="660" w:hanging="660"/>
      </w:pPr>
      <w:r>
        <w:rPr>
          <w:rFonts w:eastAsia="Times New Roman"/>
          <w:lang w:val="hr-HR"/>
        </w:rPr>
        <w:t>infekcije oka</w:t>
      </w:r>
    </w:p>
    <w:p w14:paraId="2AD1AE41" w14:textId="77777777" w:rsidR="0009596D" w:rsidRDefault="0009596D" w:rsidP="0009596D">
      <w:pPr>
        <w:pStyle w:val="a3"/>
        <w:numPr>
          <w:ilvl w:val="0"/>
          <w:numId w:val="16"/>
        </w:numPr>
        <w:ind w:left="660" w:hanging="660"/>
      </w:pPr>
      <w:r>
        <w:rPr>
          <w:rFonts w:eastAsia="Times New Roman"/>
          <w:lang w:val="hr-HR"/>
        </w:rPr>
        <w:t>bakterijske infekcije</w:t>
      </w:r>
    </w:p>
    <w:p w14:paraId="4916B720" w14:textId="77777777" w:rsidR="0009596D" w:rsidRDefault="0009596D" w:rsidP="0009596D">
      <w:pPr>
        <w:pStyle w:val="a3"/>
        <w:numPr>
          <w:ilvl w:val="0"/>
          <w:numId w:val="16"/>
        </w:numPr>
        <w:ind w:left="660" w:hanging="660"/>
      </w:pPr>
      <w:r>
        <w:rPr>
          <w:rFonts w:eastAsia="Times New Roman"/>
          <w:lang w:val="hr-HR"/>
        </w:rPr>
        <w:t>divertikulitis (upala i infekcija debelog crijeva)</w:t>
      </w:r>
    </w:p>
    <w:p w14:paraId="077C135B" w14:textId="77777777" w:rsidR="0009596D" w:rsidRDefault="0009596D" w:rsidP="0009596D">
      <w:pPr>
        <w:pStyle w:val="a3"/>
        <w:numPr>
          <w:ilvl w:val="0"/>
          <w:numId w:val="16"/>
        </w:numPr>
        <w:ind w:left="660" w:hanging="660"/>
      </w:pPr>
      <w:r>
        <w:rPr>
          <w:rFonts w:eastAsia="Times New Roman"/>
          <w:lang w:val="hr-HR"/>
        </w:rPr>
        <w:t>rak</w:t>
      </w:r>
    </w:p>
    <w:p w14:paraId="3DFF3D89" w14:textId="77777777" w:rsidR="0009596D" w:rsidRDefault="0009596D" w:rsidP="0009596D">
      <w:pPr>
        <w:pStyle w:val="a3"/>
        <w:numPr>
          <w:ilvl w:val="0"/>
          <w:numId w:val="16"/>
        </w:numPr>
        <w:ind w:left="660" w:hanging="660"/>
      </w:pPr>
      <w:r>
        <w:rPr>
          <w:rFonts w:eastAsia="Times New Roman"/>
          <w:lang w:val="hr-HR"/>
        </w:rPr>
        <w:t>rak koji zahvaća limfni sustav</w:t>
      </w:r>
    </w:p>
    <w:p w14:paraId="03E88272" w14:textId="77777777" w:rsidR="0009596D" w:rsidRDefault="0009596D" w:rsidP="0009596D">
      <w:pPr>
        <w:pStyle w:val="a3"/>
        <w:numPr>
          <w:ilvl w:val="0"/>
          <w:numId w:val="16"/>
        </w:numPr>
        <w:ind w:left="660" w:hanging="660"/>
      </w:pPr>
      <w:r>
        <w:rPr>
          <w:rFonts w:eastAsia="Times New Roman"/>
          <w:lang w:val="hr-HR"/>
        </w:rPr>
        <w:t>melanom</w:t>
      </w:r>
    </w:p>
    <w:p w14:paraId="09E10272" w14:textId="77777777" w:rsidR="0009596D" w:rsidRDefault="0009596D" w:rsidP="0009596D">
      <w:pPr>
        <w:pStyle w:val="a3"/>
        <w:numPr>
          <w:ilvl w:val="0"/>
          <w:numId w:val="16"/>
        </w:numPr>
        <w:ind w:left="660" w:hanging="660"/>
      </w:pPr>
      <w:r>
        <w:rPr>
          <w:rFonts w:eastAsia="Times New Roman"/>
          <w:lang w:val="hr-HR"/>
        </w:rPr>
        <w:t>imunološki poremećaji koji mogu zahvatiti pluća, kožu i limfne čvorove (najčešće se očituje kao sarkoidoza)</w:t>
      </w:r>
    </w:p>
    <w:p w14:paraId="18277747" w14:textId="77777777" w:rsidR="0009596D" w:rsidRDefault="0009596D" w:rsidP="0009596D">
      <w:pPr>
        <w:pStyle w:val="a3"/>
        <w:numPr>
          <w:ilvl w:val="0"/>
          <w:numId w:val="16"/>
        </w:numPr>
        <w:ind w:left="660" w:hanging="660"/>
      </w:pPr>
      <w:r>
        <w:rPr>
          <w:rFonts w:eastAsia="Times New Roman"/>
          <w:lang w:val="hr-HR"/>
        </w:rPr>
        <w:t>vaskulitis (upala krvnih žila)</w:t>
      </w:r>
    </w:p>
    <w:p w14:paraId="3D17AA8C" w14:textId="77777777" w:rsidR="0009596D" w:rsidRDefault="0009596D" w:rsidP="0009596D">
      <w:pPr>
        <w:pStyle w:val="a3"/>
        <w:numPr>
          <w:ilvl w:val="0"/>
          <w:numId w:val="16"/>
        </w:numPr>
        <w:ind w:left="660" w:hanging="660"/>
      </w:pPr>
      <w:r>
        <w:rPr>
          <w:rFonts w:eastAsia="Times New Roman"/>
          <w:lang w:val="hr-HR"/>
        </w:rPr>
        <w:t>tremor (nevoljno drhtanje)</w:t>
      </w:r>
    </w:p>
    <w:p w14:paraId="4FF688D6" w14:textId="77777777" w:rsidR="0009596D" w:rsidRDefault="0009596D" w:rsidP="0009596D">
      <w:pPr>
        <w:pStyle w:val="a3"/>
        <w:numPr>
          <w:ilvl w:val="0"/>
          <w:numId w:val="16"/>
        </w:numPr>
        <w:ind w:left="660" w:hanging="660"/>
      </w:pPr>
      <w:r>
        <w:rPr>
          <w:rFonts w:eastAsia="Times New Roman"/>
          <w:lang w:val="hr-HR"/>
        </w:rPr>
        <w:t>neuropatija (poremećaj živaca)</w:t>
      </w:r>
    </w:p>
    <w:p w14:paraId="3FEC5AA0" w14:textId="77777777" w:rsidR="0009596D" w:rsidRDefault="0009596D" w:rsidP="0009596D">
      <w:pPr>
        <w:pStyle w:val="a3"/>
        <w:numPr>
          <w:ilvl w:val="0"/>
          <w:numId w:val="16"/>
        </w:numPr>
        <w:ind w:left="660" w:hanging="660"/>
      </w:pPr>
      <w:r>
        <w:rPr>
          <w:rFonts w:eastAsia="Times New Roman"/>
          <w:lang w:val="hr-HR"/>
        </w:rPr>
        <w:t>moždani udar</w:t>
      </w:r>
    </w:p>
    <w:p w14:paraId="695D80A4" w14:textId="77777777" w:rsidR="0009596D" w:rsidRDefault="0009596D" w:rsidP="0009596D">
      <w:pPr>
        <w:pStyle w:val="a3"/>
        <w:numPr>
          <w:ilvl w:val="0"/>
          <w:numId w:val="16"/>
        </w:numPr>
        <w:ind w:left="660" w:hanging="660"/>
      </w:pPr>
      <w:r>
        <w:rPr>
          <w:rFonts w:eastAsia="Times New Roman"/>
          <w:lang w:val="hr-HR"/>
        </w:rPr>
        <w:t>gubitak sluha, zujanje</w:t>
      </w:r>
    </w:p>
    <w:p w14:paraId="431D0F96" w14:textId="77777777" w:rsidR="0009596D" w:rsidRDefault="0009596D" w:rsidP="0009596D">
      <w:pPr>
        <w:pStyle w:val="a3"/>
        <w:numPr>
          <w:ilvl w:val="0"/>
          <w:numId w:val="16"/>
        </w:numPr>
        <w:ind w:left="660" w:hanging="660"/>
      </w:pPr>
      <w:r>
        <w:rPr>
          <w:rFonts w:eastAsia="Times New Roman"/>
          <w:lang w:val="hr-HR"/>
        </w:rPr>
        <w:t>osjećaj da srce kuca nepravilno, primjerice, preskakanje otkucaja</w:t>
      </w:r>
    </w:p>
    <w:p w14:paraId="4CEBB892" w14:textId="77777777" w:rsidR="0009596D" w:rsidRDefault="0009596D" w:rsidP="0009596D">
      <w:pPr>
        <w:pStyle w:val="a3"/>
        <w:numPr>
          <w:ilvl w:val="0"/>
          <w:numId w:val="16"/>
        </w:numPr>
        <w:ind w:left="660" w:hanging="660"/>
      </w:pPr>
      <w:r>
        <w:rPr>
          <w:rFonts w:eastAsia="Times New Roman"/>
          <w:lang w:val="hr-HR"/>
        </w:rPr>
        <w:t>problemi sa srcem koji mogu uzrokovati nedostatak zraka ili oticanje zglobova</w:t>
      </w:r>
    </w:p>
    <w:p w14:paraId="0A149308" w14:textId="77777777" w:rsidR="0009596D" w:rsidRDefault="0009596D" w:rsidP="0009596D">
      <w:pPr>
        <w:pStyle w:val="a3"/>
        <w:numPr>
          <w:ilvl w:val="0"/>
          <w:numId w:val="16"/>
        </w:numPr>
        <w:ind w:left="660" w:hanging="660"/>
      </w:pPr>
      <w:r>
        <w:rPr>
          <w:rFonts w:eastAsia="Times New Roman"/>
          <w:lang w:val="hr-HR"/>
        </w:rPr>
        <w:t>srčani udar</w:t>
      </w:r>
    </w:p>
    <w:p w14:paraId="52595327" w14:textId="77777777" w:rsidR="0009596D" w:rsidRDefault="0009596D" w:rsidP="0009596D">
      <w:pPr>
        <w:pStyle w:val="a3"/>
        <w:numPr>
          <w:ilvl w:val="0"/>
          <w:numId w:val="16"/>
        </w:numPr>
        <w:ind w:left="660" w:hanging="660"/>
      </w:pPr>
      <w:r>
        <w:rPr>
          <w:rFonts w:eastAsia="Times New Roman"/>
          <w:lang w:val="hr-HR"/>
        </w:rPr>
        <w:t>stvaranje komore u stijenci velike arterije, upala i stvaranje ugruška u veni, začepljenje krvnih žila</w:t>
      </w:r>
    </w:p>
    <w:p w14:paraId="47D7D051" w14:textId="77777777" w:rsidR="0009596D" w:rsidRDefault="0009596D" w:rsidP="0009596D">
      <w:pPr>
        <w:pStyle w:val="a3"/>
        <w:numPr>
          <w:ilvl w:val="0"/>
          <w:numId w:val="16"/>
        </w:numPr>
        <w:ind w:left="660" w:hanging="660"/>
      </w:pPr>
      <w:r>
        <w:rPr>
          <w:rFonts w:eastAsia="Times New Roman"/>
          <w:lang w:val="hr-HR"/>
        </w:rPr>
        <w:t>bolest pluća koja uzrokuje nedostatak zraka (uključujući upalu)</w:t>
      </w:r>
    </w:p>
    <w:p w14:paraId="3D5F8267" w14:textId="77777777" w:rsidR="0009596D" w:rsidRDefault="0009596D" w:rsidP="0009596D">
      <w:pPr>
        <w:pStyle w:val="a3"/>
        <w:numPr>
          <w:ilvl w:val="0"/>
          <w:numId w:val="16"/>
        </w:numPr>
        <w:ind w:left="660" w:hanging="660"/>
        <w:rPr>
          <w:lang w:val="es-US"/>
        </w:rPr>
      </w:pPr>
      <w:r>
        <w:rPr>
          <w:rFonts w:eastAsia="Times New Roman"/>
          <w:lang w:val="hr-HR"/>
        </w:rPr>
        <w:t>plućna embolija (blokada u plućnoj arteriji)</w:t>
      </w:r>
    </w:p>
    <w:p w14:paraId="141A6E21" w14:textId="77777777" w:rsidR="0009596D" w:rsidRDefault="0009596D" w:rsidP="0009596D">
      <w:pPr>
        <w:pStyle w:val="a3"/>
        <w:numPr>
          <w:ilvl w:val="0"/>
          <w:numId w:val="16"/>
        </w:numPr>
        <w:ind w:left="660" w:hanging="660"/>
        <w:rPr>
          <w:lang w:val="es-US"/>
        </w:rPr>
      </w:pPr>
      <w:r>
        <w:rPr>
          <w:rFonts w:eastAsia="Times New Roman"/>
          <w:lang w:val="hr-HR"/>
        </w:rPr>
        <w:t>pleuralna efuzija (abnormalno nakupljanje tekućine u pleuralnom prostoru)</w:t>
      </w:r>
    </w:p>
    <w:p w14:paraId="54FFB11E" w14:textId="77777777" w:rsidR="0009596D" w:rsidRDefault="0009596D" w:rsidP="0009596D">
      <w:pPr>
        <w:pStyle w:val="a3"/>
        <w:numPr>
          <w:ilvl w:val="0"/>
          <w:numId w:val="16"/>
        </w:numPr>
        <w:ind w:left="660" w:hanging="660"/>
        <w:rPr>
          <w:lang w:val="es-US"/>
        </w:rPr>
      </w:pPr>
      <w:r>
        <w:rPr>
          <w:rFonts w:eastAsia="Times New Roman"/>
          <w:lang w:val="hr-HR"/>
        </w:rPr>
        <w:t>upala gušterače, koja uzrokuje jaku bol u trbuhu i leđima</w:t>
      </w:r>
    </w:p>
    <w:p w14:paraId="703AB086" w14:textId="77777777" w:rsidR="0009596D" w:rsidRDefault="0009596D" w:rsidP="0009596D">
      <w:pPr>
        <w:pStyle w:val="a3"/>
        <w:numPr>
          <w:ilvl w:val="0"/>
          <w:numId w:val="16"/>
        </w:numPr>
        <w:ind w:left="660" w:hanging="660"/>
      </w:pPr>
      <w:r>
        <w:rPr>
          <w:rFonts w:eastAsia="Times New Roman"/>
          <w:lang w:val="hr-HR"/>
        </w:rPr>
        <w:t>otežano gutanje</w:t>
      </w:r>
    </w:p>
    <w:p w14:paraId="169302B6" w14:textId="77777777" w:rsidR="0009596D" w:rsidRDefault="0009596D" w:rsidP="0009596D">
      <w:pPr>
        <w:pStyle w:val="a3"/>
        <w:numPr>
          <w:ilvl w:val="0"/>
          <w:numId w:val="16"/>
        </w:numPr>
        <w:ind w:left="660" w:hanging="660"/>
      </w:pPr>
      <w:r>
        <w:rPr>
          <w:rFonts w:eastAsia="Times New Roman"/>
          <w:lang w:val="hr-HR"/>
        </w:rPr>
        <w:t>edem lica (oticanje lica)</w:t>
      </w:r>
    </w:p>
    <w:p w14:paraId="20DBC7AD" w14:textId="77777777" w:rsidR="0009596D" w:rsidRDefault="0009596D" w:rsidP="0009596D">
      <w:pPr>
        <w:pStyle w:val="a3"/>
        <w:numPr>
          <w:ilvl w:val="0"/>
          <w:numId w:val="16"/>
        </w:numPr>
        <w:ind w:left="660" w:hanging="660"/>
      </w:pPr>
      <w:r>
        <w:rPr>
          <w:rFonts w:eastAsia="Times New Roman"/>
          <w:lang w:val="hr-HR"/>
        </w:rPr>
        <w:t>upala žučnog mjehura, žučni kamenci</w:t>
      </w:r>
    </w:p>
    <w:p w14:paraId="2A87FD3C" w14:textId="77777777" w:rsidR="0009596D" w:rsidRDefault="0009596D" w:rsidP="0009596D">
      <w:pPr>
        <w:pStyle w:val="a3"/>
        <w:numPr>
          <w:ilvl w:val="0"/>
          <w:numId w:val="16"/>
        </w:numPr>
        <w:ind w:left="660" w:hanging="660"/>
      </w:pPr>
      <w:r>
        <w:rPr>
          <w:rFonts w:eastAsia="Times New Roman"/>
          <w:lang w:val="hr-HR"/>
        </w:rPr>
        <w:t>masna jetra</w:t>
      </w:r>
    </w:p>
    <w:p w14:paraId="3E0AA1EA" w14:textId="77777777" w:rsidR="0009596D" w:rsidRDefault="0009596D" w:rsidP="0009596D">
      <w:pPr>
        <w:pStyle w:val="a3"/>
        <w:numPr>
          <w:ilvl w:val="0"/>
          <w:numId w:val="16"/>
        </w:numPr>
        <w:ind w:left="660" w:hanging="660"/>
      </w:pPr>
      <w:r>
        <w:rPr>
          <w:rFonts w:eastAsia="Times New Roman"/>
          <w:lang w:val="hr-HR"/>
        </w:rPr>
        <w:t>noćno znojenje</w:t>
      </w:r>
    </w:p>
    <w:p w14:paraId="38F273E9" w14:textId="77777777" w:rsidR="0009596D" w:rsidRDefault="0009596D" w:rsidP="0009596D">
      <w:pPr>
        <w:pStyle w:val="a3"/>
        <w:numPr>
          <w:ilvl w:val="0"/>
          <w:numId w:val="16"/>
        </w:numPr>
        <w:ind w:left="660" w:hanging="660"/>
      </w:pPr>
      <w:r>
        <w:rPr>
          <w:rFonts w:eastAsia="Times New Roman"/>
          <w:lang w:val="hr-HR"/>
        </w:rPr>
        <w:t>ožiljci</w:t>
      </w:r>
    </w:p>
    <w:p w14:paraId="48558CAF" w14:textId="77777777" w:rsidR="0009596D" w:rsidRDefault="0009596D" w:rsidP="0009596D">
      <w:pPr>
        <w:pStyle w:val="a3"/>
        <w:numPr>
          <w:ilvl w:val="0"/>
          <w:numId w:val="16"/>
        </w:numPr>
        <w:ind w:left="660" w:hanging="660"/>
      </w:pPr>
      <w:r>
        <w:rPr>
          <w:rFonts w:eastAsia="Times New Roman"/>
          <w:lang w:val="hr-HR"/>
        </w:rPr>
        <w:t>abnormalno raspadanje mišića</w:t>
      </w:r>
    </w:p>
    <w:p w14:paraId="1502E3A7" w14:textId="77777777" w:rsidR="0009596D" w:rsidRDefault="0009596D" w:rsidP="0009596D">
      <w:pPr>
        <w:pStyle w:val="a3"/>
        <w:numPr>
          <w:ilvl w:val="0"/>
          <w:numId w:val="16"/>
        </w:numPr>
        <w:ind w:left="660" w:hanging="660"/>
        <w:rPr>
          <w:rFonts w:eastAsia="Times New Roman"/>
          <w:spacing w:val="-1"/>
        </w:rPr>
      </w:pPr>
      <w:r>
        <w:rPr>
          <w:rFonts w:eastAsia="Times New Roman"/>
          <w:lang w:val="hr-HR"/>
        </w:rPr>
        <w:t>sistemski eritemski lupus (uključujući upalu kože, srca, pluća, zglobova i drugih organskih sustava)</w:t>
      </w:r>
    </w:p>
    <w:p w14:paraId="2AE43B7C" w14:textId="77777777" w:rsidR="0009596D" w:rsidRDefault="0009596D" w:rsidP="0009596D">
      <w:pPr>
        <w:pStyle w:val="a3"/>
        <w:numPr>
          <w:ilvl w:val="0"/>
          <w:numId w:val="16"/>
        </w:numPr>
        <w:ind w:left="660" w:hanging="660"/>
      </w:pPr>
      <w:r>
        <w:rPr>
          <w:rFonts w:eastAsia="Times New Roman"/>
          <w:lang w:val="hr-HR"/>
        </w:rPr>
        <w:t>isprekidan san</w:t>
      </w:r>
    </w:p>
    <w:p w14:paraId="10CAD845" w14:textId="77777777" w:rsidR="0009596D" w:rsidRDefault="0009596D" w:rsidP="0009596D">
      <w:pPr>
        <w:pStyle w:val="a3"/>
        <w:numPr>
          <w:ilvl w:val="0"/>
          <w:numId w:val="16"/>
        </w:numPr>
        <w:ind w:left="660" w:hanging="660"/>
      </w:pPr>
      <w:r>
        <w:rPr>
          <w:rFonts w:eastAsia="Times New Roman"/>
          <w:lang w:val="hr-HR"/>
        </w:rPr>
        <w:t>impotencija</w:t>
      </w:r>
    </w:p>
    <w:p w14:paraId="50D788D6" w14:textId="77777777" w:rsidR="0009596D" w:rsidRDefault="0009596D" w:rsidP="0009596D">
      <w:pPr>
        <w:pStyle w:val="a3"/>
        <w:numPr>
          <w:ilvl w:val="0"/>
          <w:numId w:val="16"/>
        </w:numPr>
        <w:ind w:left="660" w:hanging="660"/>
      </w:pPr>
      <w:r>
        <w:rPr>
          <w:rFonts w:eastAsia="Times New Roman"/>
          <w:lang w:val="hr-HR"/>
        </w:rPr>
        <w:t>upale</w:t>
      </w:r>
    </w:p>
    <w:p w14:paraId="77A9554D" w14:textId="77777777" w:rsidR="0009596D" w:rsidRDefault="0009596D" w:rsidP="0009596D">
      <w:pPr>
        <w:spacing w:before="13" w:line="240" w:lineRule="exact"/>
        <w:rPr>
          <w:rFonts w:ascii="Times New Roman" w:hAnsi="Times New Roman" w:cs="Times New Roman"/>
          <w:sz w:val="24"/>
          <w:szCs w:val="24"/>
        </w:rPr>
      </w:pPr>
    </w:p>
    <w:p w14:paraId="363A69D4" w14:textId="77777777" w:rsidR="0009596D" w:rsidRDefault="0009596D" w:rsidP="0009596D">
      <w:pPr>
        <w:pStyle w:val="a3"/>
        <w:rPr>
          <w:lang w:val="pt-BR"/>
        </w:rPr>
      </w:pPr>
      <w:r>
        <w:rPr>
          <w:rFonts w:eastAsia="Times New Roman"/>
          <w:b/>
          <w:lang w:val="hr-HR"/>
        </w:rPr>
        <w:t>Rijetko</w:t>
      </w:r>
      <w:r>
        <w:rPr>
          <w:rFonts w:eastAsia="Times New Roman"/>
          <w:bCs/>
          <w:lang w:val="hr-HR"/>
        </w:rPr>
        <w:t xml:space="preserve"> (mogu se javiti u manje od 1 od 1000 osoba):</w:t>
      </w:r>
    </w:p>
    <w:p w14:paraId="79FAB16B" w14:textId="77777777" w:rsidR="0009596D" w:rsidRDefault="0009596D" w:rsidP="0009596D">
      <w:pPr>
        <w:spacing w:before="12" w:line="240" w:lineRule="exact"/>
        <w:rPr>
          <w:rFonts w:ascii="Times New Roman" w:hAnsi="Times New Roman" w:cs="Times New Roman"/>
          <w:sz w:val="24"/>
          <w:szCs w:val="24"/>
          <w:lang w:val="pt-BR"/>
        </w:rPr>
      </w:pPr>
    </w:p>
    <w:p w14:paraId="21755A0C" w14:textId="77777777" w:rsidR="0009596D" w:rsidRDefault="0009596D" w:rsidP="0009596D">
      <w:pPr>
        <w:pStyle w:val="a3"/>
        <w:numPr>
          <w:ilvl w:val="0"/>
          <w:numId w:val="16"/>
        </w:numPr>
        <w:ind w:left="660" w:hanging="660"/>
        <w:rPr>
          <w:lang w:val="pt-BR"/>
        </w:rPr>
      </w:pPr>
      <w:r>
        <w:rPr>
          <w:rFonts w:eastAsia="Times New Roman"/>
          <w:lang w:val="hr-HR"/>
        </w:rPr>
        <w:t>leukemija (rak koji zahvaća krv i koštanu srž)</w:t>
      </w:r>
    </w:p>
    <w:p w14:paraId="2E0C41B9" w14:textId="77777777" w:rsidR="0009596D" w:rsidRPr="000A6522" w:rsidRDefault="0009596D" w:rsidP="0009596D">
      <w:pPr>
        <w:pStyle w:val="a3"/>
        <w:numPr>
          <w:ilvl w:val="0"/>
          <w:numId w:val="16"/>
        </w:numPr>
        <w:ind w:left="660" w:hanging="660"/>
        <w:rPr>
          <w:lang w:val="pt-BR"/>
        </w:rPr>
      </w:pPr>
      <w:r>
        <w:rPr>
          <w:rFonts w:eastAsia="Times New Roman"/>
          <w:lang w:val="hr-HR"/>
        </w:rPr>
        <w:t>teška alergijska reakcija uz šok</w:t>
      </w:r>
    </w:p>
    <w:p w14:paraId="27421500" w14:textId="77777777" w:rsidR="0009596D" w:rsidRDefault="0009596D" w:rsidP="0009596D">
      <w:pPr>
        <w:pStyle w:val="a3"/>
        <w:numPr>
          <w:ilvl w:val="0"/>
          <w:numId w:val="16"/>
        </w:numPr>
        <w:ind w:left="660" w:hanging="660"/>
      </w:pPr>
      <w:r>
        <w:rPr>
          <w:rFonts w:eastAsia="Times New Roman"/>
          <w:lang w:val="hr-HR"/>
        </w:rPr>
        <w:t>multipla skleroza</w:t>
      </w:r>
    </w:p>
    <w:p w14:paraId="2D2C5CB8" w14:textId="77777777" w:rsidR="0009596D" w:rsidRDefault="0009596D" w:rsidP="0009596D">
      <w:pPr>
        <w:pStyle w:val="a3"/>
        <w:numPr>
          <w:ilvl w:val="0"/>
          <w:numId w:val="16"/>
        </w:numPr>
        <w:ind w:left="660" w:hanging="660"/>
      </w:pPr>
      <w:r>
        <w:rPr>
          <w:rFonts w:eastAsia="Times New Roman"/>
          <w:lang w:val="hr-HR"/>
        </w:rPr>
        <w:t>poremećaji živaca (kao upala očnog živca i Guillain-Barréov sindrom koji može uzrokovati slabost mišića, abnormalne osjete, trnce u rukama i gornjem dijelu tijela)</w:t>
      </w:r>
    </w:p>
    <w:p w14:paraId="19EDCFC5" w14:textId="77777777" w:rsidR="0009596D" w:rsidRDefault="0009596D" w:rsidP="0009596D">
      <w:pPr>
        <w:pStyle w:val="a3"/>
        <w:numPr>
          <w:ilvl w:val="0"/>
          <w:numId w:val="16"/>
        </w:numPr>
        <w:ind w:left="660" w:hanging="660"/>
      </w:pPr>
      <w:r>
        <w:rPr>
          <w:rFonts w:eastAsia="Times New Roman"/>
          <w:lang w:val="hr-HR"/>
        </w:rPr>
        <w:lastRenderedPageBreak/>
        <w:t>zastoj rada srca</w:t>
      </w:r>
    </w:p>
    <w:p w14:paraId="534872A3" w14:textId="77777777" w:rsidR="0009596D" w:rsidRDefault="0009596D" w:rsidP="0009596D">
      <w:pPr>
        <w:pStyle w:val="a3"/>
        <w:numPr>
          <w:ilvl w:val="0"/>
          <w:numId w:val="16"/>
        </w:numPr>
        <w:ind w:left="660" w:hanging="660"/>
        <w:rPr>
          <w:lang w:val="pt-BR"/>
        </w:rPr>
      </w:pPr>
      <w:r>
        <w:rPr>
          <w:rFonts w:eastAsia="Times New Roman"/>
          <w:lang w:val="hr-HR"/>
        </w:rPr>
        <w:t>plućna fibroza (ožiljci na plućima)</w:t>
      </w:r>
    </w:p>
    <w:p w14:paraId="1D62A84A" w14:textId="77777777" w:rsidR="0009596D" w:rsidRDefault="0009596D" w:rsidP="0009596D">
      <w:pPr>
        <w:pStyle w:val="a3"/>
        <w:numPr>
          <w:ilvl w:val="0"/>
          <w:numId w:val="16"/>
        </w:numPr>
        <w:ind w:left="660" w:hanging="660"/>
      </w:pPr>
      <w:r>
        <w:rPr>
          <w:rFonts w:eastAsia="Times New Roman"/>
          <w:lang w:val="hr-HR"/>
        </w:rPr>
        <w:t>perforacija crijeva (proboj crijeva)</w:t>
      </w:r>
    </w:p>
    <w:p w14:paraId="6CDEE6E3" w14:textId="77777777" w:rsidR="0009596D" w:rsidRDefault="0009596D" w:rsidP="0009596D">
      <w:pPr>
        <w:pStyle w:val="a3"/>
        <w:numPr>
          <w:ilvl w:val="0"/>
          <w:numId w:val="16"/>
        </w:numPr>
        <w:ind w:left="660" w:hanging="660"/>
      </w:pPr>
      <w:r>
        <w:rPr>
          <w:rFonts w:eastAsia="Times New Roman"/>
          <w:lang w:val="hr-HR"/>
        </w:rPr>
        <w:t>hepatitis</w:t>
      </w:r>
    </w:p>
    <w:p w14:paraId="3E4C81A9" w14:textId="77777777" w:rsidR="0009596D" w:rsidRDefault="0009596D" w:rsidP="0009596D">
      <w:pPr>
        <w:pStyle w:val="a3"/>
        <w:numPr>
          <w:ilvl w:val="0"/>
          <w:numId w:val="16"/>
        </w:numPr>
        <w:ind w:left="660" w:hanging="660"/>
      </w:pPr>
      <w:r>
        <w:rPr>
          <w:rFonts w:eastAsia="Times New Roman"/>
          <w:lang w:val="hr-HR"/>
        </w:rPr>
        <w:t>reaktivacija hepatitisa B</w:t>
      </w:r>
    </w:p>
    <w:p w14:paraId="1816F927" w14:textId="77777777" w:rsidR="0009596D" w:rsidRDefault="0009596D" w:rsidP="0009596D">
      <w:pPr>
        <w:pStyle w:val="a3"/>
        <w:numPr>
          <w:ilvl w:val="0"/>
          <w:numId w:val="16"/>
        </w:numPr>
        <w:ind w:left="660" w:hanging="660"/>
      </w:pPr>
      <w:r>
        <w:rPr>
          <w:rFonts w:eastAsia="Times New Roman"/>
          <w:lang w:val="hr-HR"/>
        </w:rPr>
        <w:t>autoimuni hepatitis (upala jetre uzrokovana vlastitim tjelesnim imunološkim sustavom)</w:t>
      </w:r>
    </w:p>
    <w:p w14:paraId="44610EF4" w14:textId="77777777" w:rsidR="0009596D" w:rsidRDefault="0009596D" w:rsidP="0009596D">
      <w:pPr>
        <w:pStyle w:val="a3"/>
        <w:numPr>
          <w:ilvl w:val="0"/>
          <w:numId w:val="16"/>
        </w:numPr>
        <w:ind w:left="660" w:hanging="660"/>
      </w:pPr>
      <w:r>
        <w:rPr>
          <w:rFonts w:eastAsia="Times New Roman"/>
          <w:lang w:val="hr-HR"/>
        </w:rPr>
        <w:t>kožni vaskulitis (upala krvnih žila u koži)</w:t>
      </w:r>
    </w:p>
    <w:p w14:paraId="5A8792E9" w14:textId="77777777" w:rsidR="0009596D" w:rsidRDefault="0009596D" w:rsidP="0009596D">
      <w:pPr>
        <w:pStyle w:val="a3"/>
        <w:numPr>
          <w:ilvl w:val="0"/>
          <w:numId w:val="16"/>
        </w:numPr>
        <w:ind w:left="660" w:hanging="660"/>
      </w:pPr>
      <w:r>
        <w:rPr>
          <w:rFonts w:eastAsia="Times New Roman"/>
          <w:lang w:val="hr-HR"/>
        </w:rPr>
        <w:t>Stevens-Johnsonov sindrom (rani simptomi uključuju malaksalost, vrućicu, glavobolju i osip)</w:t>
      </w:r>
    </w:p>
    <w:p w14:paraId="1E1BE08B" w14:textId="77777777" w:rsidR="0009596D" w:rsidRDefault="0009596D" w:rsidP="0009596D">
      <w:pPr>
        <w:pStyle w:val="a3"/>
        <w:numPr>
          <w:ilvl w:val="0"/>
          <w:numId w:val="16"/>
        </w:numPr>
        <w:ind w:left="660" w:hanging="660"/>
        <w:rPr>
          <w:lang w:val="pt-BR"/>
        </w:rPr>
      </w:pPr>
      <w:r>
        <w:rPr>
          <w:rFonts w:eastAsia="Times New Roman"/>
          <w:lang w:val="hr-HR"/>
        </w:rPr>
        <w:t>edem lica (oticanje lica) povezan s alergijskim reakcijama</w:t>
      </w:r>
    </w:p>
    <w:p w14:paraId="2E81FD8D" w14:textId="77777777" w:rsidR="0009596D" w:rsidRDefault="0009596D" w:rsidP="0009596D">
      <w:pPr>
        <w:pStyle w:val="a3"/>
        <w:numPr>
          <w:ilvl w:val="0"/>
          <w:numId w:val="16"/>
        </w:numPr>
        <w:ind w:left="660" w:hanging="660"/>
        <w:rPr>
          <w:lang w:val="it-IT"/>
        </w:rPr>
      </w:pPr>
      <w:r>
        <w:rPr>
          <w:rFonts w:eastAsia="Times New Roman"/>
          <w:lang w:val="hr-HR"/>
        </w:rPr>
        <w:t>multiformni eritem (upalni kožni osip)</w:t>
      </w:r>
    </w:p>
    <w:p w14:paraId="4BE8E7E2" w14:textId="77777777" w:rsidR="0009596D" w:rsidRDefault="0009596D" w:rsidP="0009596D">
      <w:pPr>
        <w:pStyle w:val="a3"/>
        <w:numPr>
          <w:ilvl w:val="0"/>
          <w:numId w:val="16"/>
        </w:numPr>
        <w:ind w:left="660" w:hanging="660"/>
      </w:pPr>
      <w:r>
        <w:rPr>
          <w:rFonts w:eastAsia="Times New Roman"/>
          <w:lang w:val="hr-HR"/>
        </w:rPr>
        <w:t>sindrom sličan lupusu</w:t>
      </w:r>
    </w:p>
    <w:p w14:paraId="4114A4E4" w14:textId="77777777" w:rsidR="0009596D" w:rsidRDefault="0009596D" w:rsidP="0009596D">
      <w:pPr>
        <w:pStyle w:val="a3"/>
        <w:numPr>
          <w:ilvl w:val="0"/>
          <w:numId w:val="16"/>
        </w:numPr>
        <w:ind w:left="660" w:hanging="660"/>
      </w:pPr>
      <w:r>
        <w:rPr>
          <w:rFonts w:eastAsia="Times New Roman"/>
          <w:lang w:val="hr-HR"/>
        </w:rPr>
        <w:t>angioedem (lokalizirano oticanje kože)</w:t>
      </w:r>
    </w:p>
    <w:p w14:paraId="500685DC" w14:textId="77777777" w:rsidR="0009596D" w:rsidRDefault="0009596D" w:rsidP="0009596D">
      <w:pPr>
        <w:pStyle w:val="a3"/>
        <w:numPr>
          <w:ilvl w:val="0"/>
          <w:numId w:val="16"/>
        </w:numPr>
        <w:ind w:left="660" w:hanging="660"/>
      </w:pPr>
      <w:r>
        <w:rPr>
          <w:rFonts w:eastAsia="Times New Roman"/>
          <w:lang w:val="hr-HR"/>
        </w:rPr>
        <w:t>lihenoidne kožne reakcije (crvenkasto-ljubičasti kožni osip koji svrbi)</w:t>
      </w:r>
    </w:p>
    <w:p w14:paraId="254A2A41" w14:textId="77777777" w:rsidR="0009596D" w:rsidRDefault="0009596D" w:rsidP="0009596D">
      <w:pPr>
        <w:spacing w:before="10" w:line="240" w:lineRule="exact"/>
        <w:rPr>
          <w:rFonts w:ascii="Times New Roman" w:hAnsi="Times New Roman" w:cs="Times New Roman"/>
          <w:sz w:val="24"/>
          <w:szCs w:val="24"/>
        </w:rPr>
      </w:pPr>
    </w:p>
    <w:p w14:paraId="2943D795" w14:textId="77777777" w:rsidR="0009596D" w:rsidRDefault="0009596D" w:rsidP="0009596D">
      <w:pPr>
        <w:pStyle w:val="a3"/>
        <w:rPr>
          <w:lang w:val="pt-BR"/>
        </w:rPr>
      </w:pPr>
      <w:r>
        <w:rPr>
          <w:rFonts w:eastAsia="Times New Roman"/>
          <w:b/>
          <w:lang w:val="hr-HR"/>
        </w:rPr>
        <w:t xml:space="preserve">Nepoznato </w:t>
      </w:r>
      <w:r>
        <w:rPr>
          <w:rFonts w:eastAsia="Times New Roman"/>
          <w:bCs/>
          <w:lang w:val="hr-HR"/>
        </w:rPr>
        <w:t>(učestalost se ne može procijeniti iz dostupnih podataka)</w:t>
      </w:r>
    </w:p>
    <w:p w14:paraId="2AB22C0C" w14:textId="77777777" w:rsidR="0009596D" w:rsidRDefault="0009596D" w:rsidP="0009596D">
      <w:pPr>
        <w:spacing w:before="14" w:line="240" w:lineRule="exact"/>
        <w:rPr>
          <w:rFonts w:ascii="Times New Roman" w:hAnsi="Times New Roman" w:cs="Times New Roman"/>
          <w:sz w:val="24"/>
          <w:szCs w:val="24"/>
          <w:lang w:val="pt-BR"/>
        </w:rPr>
      </w:pPr>
    </w:p>
    <w:p w14:paraId="105095B0" w14:textId="77777777" w:rsidR="0009596D" w:rsidRDefault="0009596D" w:rsidP="0009596D">
      <w:pPr>
        <w:pStyle w:val="a3"/>
        <w:numPr>
          <w:ilvl w:val="0"/>
          <w:numId w:val="16"/>
        </w:numPr>
        <w:ind w:left="660" w:hanging="660"/>
        <w:rPr>
          <w:lang w:val="pt-BR"/>
        </w:rPr>
      </w:pPr>
      <w:r>
        <w:rPr>
          <w:rFonts w:eastAsia="Times New Roman"/>
          <w:lang w:val="hr-HR"/>
        </w:rPr>
        <w:t>hepatosplenični T-stanični limfom (rijetki rak krvi, često sa smrtnim ishodom)</w:t>
      </w:r>
    </w:p>
    <w:p w14:paraId="7E8B45CB" w14:textId="77777777" w:rsidR="0009596D" w:rsidRDefault="0009596D" w:rsidP="0009596D">
      <w:pPr>
        <w:pStyle w:val="a3"/>
        <w:numPr>
          <w:ilvl w:val="0"/>
          <w:numId w:val="16"/>
        </w:numPr>
        <w:ind w:left="660" w:hanging="660"/>
        <w:rPr>
          <w:lang w:val="pt-BR"/>
        </w:rPr>
      </w:pPr>
      <w:r>
        <w:rPr>
          <w:rFonts w:eastAsia="Times New Roman"/>
          <w:lang w:val="hr-HR"/>
        </w:rPr>
        <w:t>karcinom Merkelovih stanica (vrsta raka kože)</w:t>
      </w:r>
    </w:p>
    <w:p w14:paraId="40017A2D" w14:textId="77777777" w:rsidR="0009596D" w:rsidRPr="00A4383D" w:rsidRDefault="0009596D" w:rsidP="0009596D">
      <w:pPr>
        <w:pStyle w:val="a3"/>
        <w:numPr>
          <w:ilvl w:val="0"/>
          <w:numId w:val="16"/>
        </w:numPr>
        <w:ind w:left="660" w:hanging="660"/>
        <w:rPr>
          <w:lang w:val="hr-HR"/>
        </w:rPr>
      </w:pPr>
      <w:r w:rsidRPr="00130D49">
        <w:rPr>
          <w:rFonts w:eastAsia="Times New Roman"/>
          <w:lang w:val="hr-HR"/>
        </w:rPr>
        <w:t xml:space="preserve">Kaposijev sarkom, rijedak oblik raka povezan s infekcijom humanim herpesvirusom 8. Kaposijev sarkom najčešće se očituje u obliku ljubičastih promjena (lezija) na koži </w:t>
      </w:r>
    </w:p>
    <w:p w14:paraId="13B8ECE3" w14:textId="77777777" w:rsidR="0009596D" w:rsidRDefault="0009596D" w:rsidP="0009596D">
      <w:pPr>
        <w:pStyle w:val="a3"/>
        <w:numPr>
          <w:ilvl w:val="0"/>
          <w:numId w:val="16"/>
        </w:numPr>
        <w:ind w:left="660" w:hanging="660"/>
      </w:pPr>
      <w:r>
        <w:rPr>
          <w:rFonts w:eastAsia="Times New Roman"/>
          <w:lang w:val="hr-HR"/>
        </w:rPr>
        <w:t>zatajenje jetre</w:t>
      </w:r>
    </w:p>
    <w:p w14:paraId="38648074" w14:textId="77777777" w:rsidR="0009596D" w:rsidRPr="00FB417B" w:rsidRDefault="0009596D" w:rsidP="0009596D">
      <w:pPr>
        <w:pStyle w:val="a3"/>
        <w:numPr>
          <w:ilvl w:val="0"/>
          <w:numId w:val="16"/>
        </w:numPr>
        <w:ind w:left="660" w:hanging="660"/>
      </w:pPr>
      <w:r>
        <w:rPr>
          <w:rFonts w:eastAsia="Times New Roman"/>
          <w:lang w:val="hr-HR"/>
        </w:rPr>
        <w:t>pogoršanje stanja koje se naziva dermatomiozitis (zapaženo kao kožni osip praćen mišićnom slabošću)</w:t>
      </w:r>
    </w:p>
    <w:p w14:paraId="02A0C0A1" w14:textId="77777777" w:rsidR="0009596D" w:rsidRPr="000A6522" w:rsidRDefault="0011353E" w:rsidP="0009596D">
      <w:pPr>
        <w:pStyle w:val="a3"/>
        <w:numPr>
          <w:ilvl w:val="0"/>
          <w:numId w:val="16"/>
        </w:numPr>
        <w:ind w:left="660" w:hanging="660"/>
        <w:rPr>
          <w:lang w:val="de-CH"/>
        </w:rPr>
      </w:pPr>
      <w:r>
        <w:rPr>
          <w:rFonts w:eastAsia="Times New Roman"/>
          <w:lang w:val="hr-HR"/>
        </w:rPr>
        <w:t>p</w:t>
      </w:r>
      <w:r w:rsidR="0009596D" w:rsidRPr="00801CE0">
        <w:rPr>
          <w:rFonts w:eastAsia="Times New Roman"/>
          <w:lang w:val="hr-HR"/>
        </w:rPr>
        <w:t>orast tjelesne težine (za većinu bolesnika porast težine bio je malen)</w:t>
      </w:r>
    </w:p>
    <w:p w14:paraId="6C0A95D6" w14:textId="77777777" w:rsidR="0009596D" w:rsidRPr="000A6522" w:rsidRDefault="0009596D" w:rsidP="0009596D">
      <w:pPr>
        <w:spacing w:before="14" w:line="240" w:lineRule="exact"/>
        <w:rPr>
          <w:rFonts w:ascii="Times New Roman" w:hAnsi="Times New Roman" w:cs="Times New Roman"/>
          <w:sz w:val="24"/>
          <w:szCs w:val="24"/>
          <w:lang w:val="de-CH"/>
        </w:rPr>
      </w:pPr>
    </w:p>
    <w:p w14:paraId="6D23192B" w14:textId="77777777" w:rsidR="0009596D" w:rsidRPr="000A6522" w:rsidRDefault="0009596D" w:rsidP="0009596D">
      <w:pPr>
        <w:pStyle w:val="a3"/>
        <w:rPr>
          <w:lang w:val="hr-HR"/>
        </w:rPr>
      </w:pPr>
      <w:r>
        <w:rPr>
          <w:rFonts w:eastAsia="Times New Roman"/>
          <w:lang w:val="hr-HR"/>
        </w:rPr>
        <w:t>Neke nuspojave zabilježene uz lijek Yuflyma mogu biti bez simptoma te se mogu otkriti samo krvnim pretragama. One uključuju:</w:t>
      </w:r>
    </w:p>
    <w:p w14:paraId="76898313" w14:textId="77777777" w:rsidR="0009596D" w:rsidRPr="000A6522" w:rsidRDefault="0009596D" w:rsidP="0009596D">
      <w:pPr>
        <w:pStyle w:val="a3"/>
        <w:rPr>
          <w:lang w:val="hr-HR"/>
        </w:rPr>
      </w:pPr>
    </w:p>
    <w:p w14:paraId="147664DE" w14:textId="77777777" w:rsidR="0009596D" w:rsidRPr="000A6522" w:rsidRDefault="0009596D" w:rsidP="0009596D">
      <w:pPr>
        <w:pStyle w:val="a3"/>
        <w:rPr>
          <w:rFonts w:eastAsia="Times New Roman"/>
          <w:lang w:val="hr-HR"/>
        </w:rPr>
      </w:pPr>
      <w:r>
        <w:rPr>
          <w:rFonts w:eastAsia="Times New Roman"/>
          <w:b/>
          <w:bCs/>
          <w:spacing w:val="-1"/>
          <w:lang w:val="hr-HR"/>
        </w:rPr>
        <w:t>Vrlo često</w:t>
      </w:r>
      <w:r>
        <w:rPr>
          <w:rFonts w:eastAsia="Times New Roman"/>
          <w:spacing w:val="-1"/>
          <w:lang w:val="hr-HR"/>
        </w:rPr>
        <w:t xml:space="preserve"> (mogu se javiti u više od 1 na 10 osoba)</w:t>
      </w:r>
    </w:p>
    <w:p w14:paraId="1D0860F5" w14:textId="77777777" w:rsidR="0009596D" w:rsidRPr="000A6522" w:rsidRDefault="0009596D" w:rsidP="0009596D">
      <w:pPr>
        <w:pStyle w:val="a3"/>
        <w:rPr>
          <w:lang w:val="hr-HR"/>
        </w:rPr>
      </w:pPr>
    </w:p>
    <w:p w14:paraId="657C5558" w14:textId="77777777" w:rsidR="0009596D" w:rsidRDefault="0009596D" w:rsidP="0009596D">
      <w:pPr>
        <w:pStyle w:val="a3"/>
        <w:numPr>
          <w:ilvl w:val="0"/>
          <w:numId w:val="16"/>
        </w:numPr>
        <w:ind w:left="660" w:hanging="660"/>
      </w:pPr>
      <w:r>
        <w:rPr>
          <w:rFonts w:eastAsia="Times New Roman"/>
          <w:lang w:val="hr-HR"/>
        </w:rPr>
        <w:t>niska razina bijelih krvnih stanica</w:t>
      </w:r>
    </w:p>
    <w:p w14:paraId="6DE2EF9A" w14:textId="77777777" w:rsidR="0009596D" w:rsidRDefault="0009596D" w:rsidP="0009596D">
      <w:pPr>
        <w:pStyle w:val="a3"/>
        <w:numPr>
          <w:ilvl w:val="0"/>
          <w:numId w:val="16"/>
        </w:numPr>
        <w:ind w:left="660" w:hanging="660"/>
      </w:pPr>
      <w:r>
        <w:rPr>
          <w:rFonts w:eastAsia="Times New Roman"/>
          <w:lang w:val="hr-HR"/>
        </w:rPr>
        <w:t>niska razina crvenih krvnih stanica</w:t>
      </w:r>
    </w:p>
    <w:p w14:paraId="360ED098" w14:textId="77777777" w:rsidR="0009596D" w:rsidRDefault="0009596D" w:rsidP="0009596D">
      <w:pPr>
        <w:pStyle w:val="a3"/>
        <w:numPr>
          <w:ilvl w:val="0"/>
          <w:numId w:val="16"/>
        </w:numPr>
        <w:ind w:left="660" w:hanging="660"/>
      </w:pPr>
      <w:r>
        <w:rPr>
          <w:rFonts w:eastAsia="Times New Roman"/>
          <w:lang w:val="hr-HR"/>
        </w:rPr>
        <w:t>povišena razina lipida u krvi</w:t>
      </w:r>
    </w:p>
    <w:p w14:paraId="7165358D" w14:textId="77777777" w:rsidR="0009596D" w:rsidRDefault="0009596D" w:rsidP="0009596D">
      <w:pPr>
        <w:pStyle w:val="a3"/>
        <w:numPr>
          <w:ilvl w:val="0"/>
          <w:numId w:val="16"/>
        </w:numPr>
        <w:ind w:left="660" w:hanging="660"/>
      </w:pPr>
      <w:r>
        <w:rPr>
          <w:rFonts w:eastAsia="Times New Roman"/>
          <w:lang w:val="hr-HR"/>
        </w:rPr>
        <w:t>povišena razina jetrenih enzima</w:t>
      </w:r>
    </w:p>
    <w:p w14:paraId="52C4565C" w14:textId="77777777" w:rsidR="0009596D" w:rsidRDefault="0009596D" w:rsidP="0009596D">
      <w:pPr>
        <w:spacing w:before="10" w:line="240" w:lineRule="exact"/>
        <w:rPr>
          <w:rFonts w:ascii="Times New Roman" w:hAnsi="Times New Roman" w:cs="Times New Roman"/>
          <w:sz w:val="24"/>
          <w:szCs w:val="24"/>
        </w:rPr>
      </w:pPr>
    </w:p>
    <w:p w14:paraId="5131F63D" w14:textId="77777777" w:rsidR="0009596D" w:rsidRDefault="0009596D" w:rsidP="0009596D">
      <w:pPr>
        <w:pStyle w:val="a3"/>
        <w:rPr>
          <w:lang w:val="pt-BR"/>
        </w:rPr>
      </w:pPr>
      <w:r>
        <w:rPr>
          <w:rFonts w:eastAsia="Times New Roman"/>
          <w:b/>
          <w:bCs/>
          <w:lang w:val="hr-HR"/>
        </w:rPr>
        <w:t xml:space="preserve">Često: </w:t>
      </w:r>
      <w:r>
        <w:rPr>
          <w:rFonts w:eastAsia="Times New Roman"/>
          <w:lang w:val="hr-HR"/>
        </w:rPr>
        <w:t>mogu se javiti u manje od 1 na 10</w:t>
      </w:r>
      <w:r>
        <w:rPr>
          <w:rFonts w:eastAsia="Times New Roman"/>
          <w:b/>
          <w:bCs/>
          <w:lang w:val="hr-HR"/>
        </w:rPr>
        <w:t xml:space="preserve"> </w:t>
      </w:r>
      <w:r>
        <w:rPr>
          <w:rFonts w:eastAsia="Times New Roman"/>
          <w:lang w:val="hr-HR"/>
        </w:rPr>
        <w:t>osoba</w:t>
      </w:r>
    </w:p>
    <w:p w14:paraId="04C074CE" w14:textId="77777777" w:rsidR="0009596D" w:rsidRDefault="0009596D" w:rsidP="0009596D">
      <w:pPr>
        <w:spacing w:before="14" w:line="240" w:lineRule="exact"/>
        <w:rPr>
          <w:rFonts w:ascii="Times New Roman" w:hAnsi="Times New Roman" w:cs="Times New Roman"/>
          <w:sz w:val="24"/>
          <w:szCs w:val="24"/>
          <w:lang w:val="pt-BR"/>
        </w:rPr>
      </w:pPr>
    </w:p>
    <w:p w14:paraId="664DB2DD" w14:textId="77777777" w:rsidR="0009596D" w:rsidRDefault="0009596D" w:rsidP="0009596D">
      <w:pPr>
        <w:pStyle w:val="a3"/>
        <w:numPr>
          <w:ilvl w:val="0"/>
          <w:numId w:val="16"/>
        </w:numPr>
        <w:ind w:left="660" w:hanging="660"/>
      </w:pPr>
      <w:r>
        <w:rPr>
          <w:rFonts w:eastAsia="Times New Roman"/>
          <w:lang w:val="hr-HR"/>
        </w:rPr>
        <w:t>visoka razina bijelih krvnih stanica</w:t>
      </w:r>
    </w:p>
    <w:p w14:paraId="4DD3B2AF" w14:textId="77777777" w:rsidR="0009596D" w:rsidRDefault="0009596D" w:rsidP="0009596D">
      <w:pPr>
        <w:pStyle w:val="a3"/>
        <w:numPr>
          <w:ilvl w:val="0"/>
          <w:numId w:val="16"/>
        </w:numPr>
        <w:ind w:left="660" w:hanging="660"/>
      </w:pPr>
      <w:r>
        <w:rPr>
          <w:rFonts w:eastAsia="Times New Roman"/>
          <w:lang w:val="hr-HR"/>
        </w:rPr>
        <w:t>niska razina krvnih pločica u krvi</w:t>
      </w:r>
    </w:p>
    <w:p w14:paraId="4D7ABAB7" w14:textId="77777777" w:rsidR="0009596D" w:rsidRDefault="0009596D" w:rsidP="0009596D">
      <w:pPr>
        <w:pStyle w:val="a3"/>
        <w:numPr>
          <w:ilvl w:val="0"/>
          <w:numId w:val="16"/>
        </w:numPr>
        <w:ind w:left="660" w:hanging="660"/>
        <w:rPr>
          <w:lang w:val="es-ES"/>
        </w:rPr>
      </w:pPr>
      <w:r>
        <w:rPr>
          <w:rFonts w:eastAsia="Times New Roman"/>
          <w:lang w:val="hr-HR"/>
        </w:rPr>
        <w:t>povećana razina mokraćne kiseline u krvi</w:t>
      </w:r>
    </w:p>
    <w:p w14:paraId="7859E1D5" w14:textId="77777777" w:rsidR="0009596D" w:rsidRDefault="0009596D" w:rsidP="0009596D">
      <w:pPr>
        <w:pStyle w:val="a3"/>
        <w:numPr>
          <w:ilvl w:val="0"/>
          <w:numId w:val="16"/>
        </w:numPr>
        <w:ind w:left="660" w:hanging="660"/>
        <w:rPr>
          <w:lang w:val="es-ES"/>
        </w:rPr>
      </w:pPr>
      <w:r>
        <w:rPr>
          <w:rFonts w:eastAsia="Times New Roman"/>
          <w:lang w:val="hr-HR"/>
        </w:rPr>
        <w:t>razina natrija u krvi izvan normalnih vrijednosti</w:t>
      </w:r>
    </w:p>
    <w:p w14:paraId="2B39A30A" w14:textId="77777777" w:rsidR="0009596D" w:rsidRPr="000A6522" w:rsidRDefault="0009596D" w:rsidP="0009596D">
      <w:pPr>
        <w:pStyle w:val="a3"/>
        <w:numPr>
          <w:ilvl w:val="0"/>
          <w:numId w:val="16"/>
        </w:numPr>
        <w:ind w:left="660" w:hanging="660"/>
        <w:rPr>
          <w:lang w:val="es-ES"/>
        </w:rPr>
      </w:pPr>
      <w:r>
        <w:rPr>
          <w:rFonts w:eastAsia="Times New Roman"/>
          <w:lang w:val="hr-HR"/>
        </w:rPr>
        <w:t>niska razina kalcija u krvi</w:t>
      </w:r>
    </w:p>
    <w:p w14:paraId="5D307772" w14:textId="77777777" w:rsidR="0009596D" w:rsidRDefault="0009596D" w:rsidP="0009596D">
      <w:pPr>
        <w:pStyle w:val="a3"/>
        <w:numPr>
          <w:ilvl w:val="0"/>
          <w:numId w:val="16"/>
        </w:numPr>
        <w:ind w:left="660" w:hanging="660"/>
      </w:pPr>
      <w:r>
        <w:rPr>
          <w:rFonts w:eastAsia="Times New Roman"/>
          <w:lang w:val="hr-HR"/>
        </w:rPr>
        <w:t>niska razina fosfata u krvi</w:t>
      </w:r>
    </w:p>
    <w:p w14:paraId="27632ED3" w14:textId="77777777" w:rsidR="0009596D" w:rsidRDefault="0009596D" w:rsidP="0009596D">
      <w:pPr>
        <w:pStyle w:val="a3"/>
        <w:numPr>
          <w:ilvl w:val="0"/>
          <w:numId w:val="16"/>
        </w:numPr>
        <w:ind w:left="660" w:hanging="660"/>
      </w:pPr>
      <w:r>
        <w:rPr>
          <w:rFonts w:eastAsia="Times New Roman"/>
          <w:lang w:val="hr-HR"/>
        </w:rPr>
        <w:t>visoke razine šećera u krvi</w:t>
      </w:r>
    </w:p>
    <w:p w14:paraId="23082966" w14:textId="77777777" w:rsidR="0009596D" w:rsidRDefault="0009596D" w:rsidP="0009596D">
      <w:pPr>
        <w:pStyle w:val="a3"/>
        <w:numPr>
          <w:ilvl w:val="0"/>
          <w:numId w:val="16"/>
        </w:numPr>
        <w:ind w:left="660" w:hanging="660"/>
      </w:pPr>
      <w:r>
        <w:rPr>
          <w:rFonts w:eastAsia="Times New Roman"/>
          <w:lang w:val="hr-HR"/>
        </w:rPr>
        <w:t>visoka razina laktat dehidrogenaze u krvi</w:t>
      </w:r>
    </w:p>
    <w:p w14:paraId="0B28F23E" w14:textId="77777777" w:rsidR="0009596D" w:rsidRDefault="0009596D" w:rsidP="0009596D">
      <w:pPr>
        <w:pStyle w:val="a3"/>
        <w:numPr>
          <w:ilvl w:val="0"/>
          <w:numId w:val="16"/>
        </w:numPr>
        <w:ind w:left="660" w:hanging="660"/>
      </w:pPr>
      <w:r>
        <w:rPr>
          <w:rFonts w:eastAsia="Times New Roman"/>
          <w:lang w:val="hr-HR"/>
        </w:rPr>
        <w:t>pojava autoprotutijela u krvi</w:t>
      </w:r>
    </w:p>
    <w:p w14:paraId="3CE1F33D" w14:textId="77777777" w:rsidR="0009596D" w:rsidRDefault="0009596D" w:rsidP="0009596D">
      <w:pPr>
        <w:pStyle w:val="a3"/>
        <w:numPr>
          <w:ilvl w:val="0"/>
          <w:numId w:val="16"/>
        </w:numPr>
        <w:ind w:left="660" w:hanging="660"/>
      </w:pPr>
      <w:r>
        <w:rPr>
          <w:rFonts w:eastAsia="Times New Roman"/>
          <w:lang w:val="hr-HR"/>
        </w:rPr>
        <w:t>niska razina kalija u krvi</w:t>
      </w:r>
    </w:p>
    <w:p w14:paraId="433D4646" w14:textId="77777777" w:rsidR="0009596D" w:rsidRDefault="0009596D" w:rsidP="0009596D">
      <w:pPr>
        <w:spacing w:before="13" w:line="240" w:lineRule="exact"/>
        <w:rPr>
          <w:rFonts w:ascii="Times New Roman" w:hAnsi="Times New Roman" w:cs="Times New Roman"/>
          <w:sz w:val="24"/>
          <w:szCs w:val="24"/>
        </w:rPr>
      </w:pPr>
    </w:p>
    <w:p w14:paraId="20BDC07A" w14:textId="77777777" w:rsidR="0009596D" w:rsidRDefault="0009596D" w:rsidP="0009596D">
      <w:pPr>
        <w:pStyle w:val="a3"/>
        <w:rPr>
          <w:lang w:val="pt-BR"/>
        </w:rPr>
      </w:pPr>
      <w:r>
        <w:rPr>
          <w:rFonts w:eastAsia="Times New Roman"/>
          <w:b/>
          <w:lang w:val="hr-HR"/>
        </w:rPr>
        <w:t>Manje često</w:t>
      </w:r>
      <w:r>
        <w:rPr>
          <w:rFonts w:eastAsia="Times New Roman"/>
          <w:bCs/>
          <w:lang w:val="hr-HR"/>
        </w:rPr>
        <w:t xml:space="preserve"> (mogu se javiti u manje od 1 na 100 osoba):</w:t>
      </w:r>
    </w:p>
    <w:p w14:paraId="2A8DC204" w14:textId="77777777" w:rsidR="0009596D" w:rsidRDefault="0009596D" w:rsidP="0009596D">
      <w:pPr>
        <w:spacing w:before="12" w:line="240" w:lineRule="exact"/>
        <w:rPr>
          <w:rFonts w:ascii="Times New Roman" w:hAnsi="Times New Roman" w:cs="Times New Roman"/>
          <w:sz w:val="24"/>
          <w:szCs w:val="24"/>
          <w:lang w:val="pt-BR"/>
        </w:rPr>
      </w:pPr>
    </w:p>
    <w:p w14:paraId="1B58E80D" w14:textId="77777777" w:rsidR="0009596D" w:rsidRDefault="0009596D" w:rsidP="0009596D">
      <w:pPr>
        <w:pStyle w:val="a3"/>
        <w:numPr>
          <w:ilvl w:val="0"/>
          <w:numId w:val="16"/>
        </w:numPr>
        <w:ind w:left="660" w:hanging="660"/>
        <w:rPr>
          <w:lang w:val="pt-BR"/>
        </w:rPr>
      </w:pPr>
      <w:r>
        <w:rPr>
          <w:rFonts w:eastAsia="Times New Roman"/>
          <w:lang w:val="hr-HR"/>
        </w:rPr>
        <w:t>povišena razina bilirubina (vidljivo u nalazima krvne pretrage kojom se provjerava rad jetre)</w:t>
      </w:r>
    </w:p>
    <w:p w14:paraId="3CCAF0F9" w14:textId="77777777" w:rsidR="0009596D" w:rsidRDefault="0009596D" w:rsidP="0009596D">
      <w:pPr>
        <w:spacing w:before="13" w:line="240" w:lineRule="exact"/>
        <w:rPr>
          <w:rFonts w:ascii="Times New Roman" w:hAnsi="Times New Roman" w:cs="Times New Roman"/>
          <w:sz w:val="24"/>
          <w:szCs w:val="24"/>
          <w:lang w:val="pt-BR"/>
        </w:rPr>
      </w:pPr>
    </w:p>
    <w:p w14:paraId="508B476A" w14:textId="77777777" w:rsidR="0009596D" w:rsidRDefault="0009596D" w:rsidP="0009596D">
      <w:pPr>
        <w:pStyle w:val="a3"/>
        <w:rPr>
          <w:lang w:val="pt-BR"/>
        </w:rPr>
      </w:pPr>
      <w:r>
        <w:rPr>
          <w:rFonts w:eastAsia="Times New Roman"/>
          <w:b/>
          <w:lang w:val="hr-HR"/>
        </w:rPr>
        <w:lastRenderedPageBreak/>
        <w:t>Rijetk</w:t>
      </w:r>
      <w:r w:rsidR="002E6C34">
        <w:rPr>
          <w:rFonts w:eastAsia="Times New Roman"/>
          <w:b/>
          <w:lang w:val="hr-HR"/>
        </w:rPr>
        <w:t>o</w:t>
      </w:r>
      <w:r>
        <w:rPr>
          <w:rFonts w:eastAsia="Times New Roman"/>
          <w:bCs/>
          <w:lang w:val="hr-HR"/>
        </w:rPr>
        <w:t xml:space="preserve"> (mogu se javiti u manje od 1 od 1000 osoba):</w:t>
      </w:r>
    </w:p>
    <w:p w14:paraId="0A3F87E0" w14:textId="77777777" w:rsidR="0009596D" w:rsidRDefault="0009596D" w:rsidP="0009596D">
      <w:pPr>
        <w:spacing w:before="14" w:line="240" w:lineRule="exact"/>
        <w:rPr>
          <w:rFonts w:ascii="Times New Roman" w:hAnsi="Times New Roman" w:cs="Times New Roman"/>
          <w:sz w:val="24"/>
          <w:szCs w:val="24"/>
          <w:lang w:val="pt-BR"/>
        </w:rPr>
      </w:pPr>
    </w:p>
    <w:p w14:paraId="424C5219" w14:textId="77777777" w:rsidR="0009596D" w:rsidRDefault="0009596D" w:rsidP="0009596D">
      <w:pPr>
        <w:pStyle w:val="a3"/>
        <w:numPr>
          <w:ilvl w:val="0"/>
          <w:numId w:val="16"/>
        </w:numPr>
        <w:ind w:left="660" w:hanging="660"/>
        <w:rPr>
          <w:lang w:val="pt-BR"/>
        </w:rPr>
      </w:pPr>
      <w:r>
        <w:rPr>
          <w:rFonts w:eastAsia="Times New Roman"/>
          <w:lang w:val="hr-HR"/>
        </w:rPr>
        <w:t>niska razina bijelih krvnih stanica, crvenih krvnih stanica i krvnih pločica</w:t>
      </w:r>
    </w:p>
    <w:p w14:paraId="04F66BFE" w14:textId="77777777" w:rsidR="0009596D" w:rsidRDefault="0009596D" w:rsidP="0009596D">
      <w:pPr>
        <w:spacing w:before="15" w:line="240" w:lineRule="exact"/>
        <w:rPr>
          <w:rFonts w:ascii="Times New Roman" w:hAnsi="Times New Roman" w:cs="Times New Roman"/>
          <w:sz w:val="24"/>
          <w:szCs w:val="24"/>
          <w:lang w:val="pt-BR"/>
        </w:rPr>
      </w:pPr>
    </w:p>
    <w:p w14:paraId="7C9999C1" w14:textId="77777777" w:rsidR="0009596D" w:rsidRDefault="0009596D" w:rsidP="0009596D">
      <w:pPr>
        <w:pStyle w:val="a3"/>
        <w:rPr>
          <w:b/>
          <w:lang w:val="pt-BR"/>
        </w:rPr>
      </w:pPr>
      <w:r>
        <w:rPr>
          <w:rFonts w:eastAsia="Times New Roman"/>
          <w:b/>
          <w:bCs/>
          <w:lang w:val="hr-HR"/>
        </w:rPr>
        <w:t>Prijavljivanje nuspojava</w:t>
      </w:r>
    </w:p>
    <w:p w14:paraId="2BAC80F1" w14:textId="77777777" w:rsidR="0009596D" w:rsidRDefault="0009596D" w:rsidP="0009596D">
      <w:pPr>
        <w:pStyle w:val="a3"/>
        <w:rPr>
          <w:lang w:val="hr-HR"/>
        </w:rPr>
      </w:pPr>
      <w:r>
        <w:rPr>
          <w:rFonts w:eastAsia="Times New Roman"/>
          <w:lang w:val="hr-HR"/>
        </w:rPr>
        <w:t>Ako primijetite bilo koju nuspojavu, potrebno je obavijestiti liječnika ili ljekarnika. To uključuje i svaku moguću nuspojavu koja nije navedena u ovoj uputi. Nuspojave možete</w:t>
      </w:r>
      <w:r w:rsidR="0011353E">
        <w:rPr>
          <w:rFonts w:eastAsia="Times New Roman"/>
          <w:lang w:val="hr-HR"/>
        </w:rPr>
        <w:t xml:space="preserve"> </w:t>
      </w:r>
      <w:r>
        <w:rPr>
          <w:rFonts w:eastAsia="Times New Roman"/>
          <w:lang w:val="hr-HR"/>
        </w:rPr>
        <w:t xml:space="preserve">prijaviti izravno putem </w:t>
      </w:r>
      <w:r w:rsidRPr="00A4383D">
        <w:rPr>
          <w:rFonts w:eastAsia="Times New Roman"/>
          <w:lang w:val="hr-HR"/>
        </w:rPr>
        <w:t>nacionalnog sustava za prijavu nuspojava</w:t>
      </w:r>
      <w:r>
        <w:rPr>
          <w:rFonts w:eastAsia="Times New Roman"/>
          <w:lang w:val="hr-HR"/>
        </w:rPr>
        <w:t>:</w:t>
      </w:r>
      <w:r w:rsidRPr="00A4383D">
        <w:rPr>
          <w:rFonts w:eastAsia="Times New Roman"/>
          <w:lang w:val="hr-HR"/>
        </w:rPr>
        <w:t xml:space="preserve"> </w:t>
      </w:r>
      <w:r w:rsidRPr="003635AB">
        <w:rPr>
          <w:rFonts w:eastAsia="Times New Roman"/>
          <w:highlight w:val="lightGray"/>
          <w:lang w:val="hr-HR"/>
        </w:rPr>
        <w:t xml:space="preserve">navedenog u </w:t>
      </w:r>
      <w:r>
        <w:fldChar w:fldCharType="begin"/>
      </w:r>
      <w:r w:rsidRPr="00FE5F8A">
        <w:rPr>
          <w:lang w:val="hr-HR"/>
        </w:rPr>
        <w:instrText>HYPERLINK "http://www.ema.europa.eu/docs/en_GB/document_library/Template_or_form/2013/03/WC500139752.doc"</w:instrText>
      </w:r>
      <w:r>
        <w:fldChar w:fldCharType="separate"/>
      </w:r>
      <w:r w:rsidRPr="003635AB">
        <w:rPr>
          <w:rFonts w:eastAsia="Times New Roman"/>
          <w:color w:val="0000FF"/>
          <w:highlight w:val="lightGray"/>
          <w:lang w:val="hr-HR"/>
        </w:rPr>
        <w:t>Dodatku V</w:t>
      </w:r>
      <w:r>
        <w:fldChar w:fldCharType="end"/>
      </w:r>
      <w:r>
        <w:rPr>
          <w:rFonts w:eastAsia="Times New Roman"/>
          <w:lang w:val="hr-HR"/>
        </w:rPr>
        <w:t>. Prijavljivanjem nuspojava možete pridonijeti u procjeni sigurnosti ovog lijeka.</w:t>
      </w:r>
    </w:p>
    <w:p w14:paraId="13DB72E6" w14:textId="77777777" w:rsidR="0009596D" w:rsidRDefault="0009596D" w:rsidP="0009596D">
      <w:pPr>
        <w:spacing w:line="200" w:lineRule="exact"/>
        <w:rPr>
          <w:rFonts w:ascii="Times New Roman" w:hAnsi="Times New Roman" w:cs="Times New Roman"/>
          <w:sz w:val="20"/>
          <w:szCs w:val="20"/>
          <w:lang w:val="hr-HR"/>
        </w:rPr>
      </w:pPr>
    </w:p>
    <w:p w14:paraId="64D390C2" w14:textId="77777777" w:rsidR="0009596D" w:rsidRPr="000A6522" w:rsidRDefault="0009596D" w:rsidP="0009596D">
      <w:pPr>
        <w:pStyle w:val="a4"/>
        <w:numPr>
          <w:ilvl w:val="0"/>
          <w:numId w:val="132"/>
        </w:numPr>
        <w:spacing w:line="240" w:lineRule="exact"/>
        <w:ind w:left="357" w:hanging="357"/>
        <w:rPr>
          <w:rFonts w:ascii="Times New Roman" w:eastAsia="Times New Roman" w:hAnsi="Times New Roman" w:cs="Times New Roman"/>
          <w:b/>
          <w:noProof/>
          <w:lang w:val="hr-HR"/>
        </w:rPr>
      </w:pPr>
      <w:r>
        <w:rPr>
          <w:rFonts w:ascii="Times New Roman" w:eastAsia="Times New Roman" w:hAnsi="Times New Roman" w:cs="Times New Roman"/>
          <w:b/>
          <w:bCs/>
          <w:noProof/>
          <w:lang w:val="hr-HR"/>
        </w:rPr>
        <w:t>Kako čuvati lijek Yuflyma</w:t>
      </w:r>
    </w:p>
    <w:p w14:paraId="23654CF4" w14:textId="77777777" w:rsidR="0009596D" w:rsidRPr="000A6522" w:rsidRDefault="0009596D" w:rsidP="0009596D">
      <w:pPr>
        <w:pStyle w:val="a3"/>
        <w:rPr>
          <w:lang w:val="hr-HR"/>
        </w:rPr>
      </w:pPr>
    </w:p>
    <w:p w14:paraId="0045E464" w14:textId="77777777" w:rsidR="0009596D" w:rsidRDefault="0009596D" w:rsidP="0009596D">
      <w:pPr>
        <w:pStyle w:val="a3"/>
      </w:pPr>
      <w:r>
        <w:rPr>
          <w:rFonts w:eastAsia="Times New Roman"/>
          <w:lang w:val="hr-HR"/>
        </w:rPr>
        <w:t>Lijek čuvajte izvan pogleda i dohvata djece.</w:t>
      </w:r>
    </w:p>
    <w:p w14:paraId="14578934" w14:textId="77777777" w:rsidR="0009596D" w:rsidRDefault="0009596D" w:rsidP="0009596D">
      <w:pPr>
        <w:pStyle w:val="a3"/>
      </w:pPr>
    </w:p>
    <w:p w14:paraId="7D373E32" w14:textId="77777777" w:rsidR="0009596D" w:rsidRDefault="0009596D" w:rsidP="0009596D">
      <w:pPr>
        <w:pStyle w:val="a3"/>
      </w:pPr>
      <w:r>
        <w:rPr>
          <w:rFonts w:eastAsia="Times New Roman"/>
          <w:lang w:val="hr-HR"/>
        </w:rPr>
        <w:t>Ovaj lijek se ne smije upotrijebiti nakon isteka roka valjanosti navedenog na naljepnici/kutiji iza oznake „Rok valjanosti“ ili „EXP“.</w:t>
      </w:r>
    </w:p>
    <w:p w14:paraId="4B59F61C" w14:textId="77777777" w:rsidR="0009596D" w:rsidRDefault="0009596D" w:rsidP="0009596D">
      <w:pPr>
        <w:pStyle w:val="a3"/>
      </w:pPr>
    </w:p>
    <w:p w14:paraId="55437C71" w14:textId="77777777" w:rsidR="0009596D" w:rsidRDefault="0009596D" w:rsidP="0009596D">
      <w:pPr>
        <w:pStyle w:val="a3"/>
        <w:rPr>
          <w:lang w:val="hr-HR"/>
        </w:rPr>
      </w:pPr>
      <w:r>
        <w:rPr>
          <w:rFonts w:eastAsia="Times New Roman"/>
          <w:lang w:val="hr-HR"/>
        </w:rPr>
        <w:t>Čuvati u hladnjaku (2 °C – 8 °C). Ne zamrzavati.</w:t>
      </w:r>
    </w:p>
    <w:p w14:paraId="1909E6F3" w14:textId="77777777" w:rsidR="0009596D" w:rsidRDefault="0009596D" w:rsidP="0009596D">
      <w:pPr>
        <w:pStyle w:val="a3"/>
        <w:rPr>
          <w:lang w:val="hr-HR"/>
        </w:rPr>
      </w:pPr>
    </w:p>
    <w:p w14:paraId="2BEDC155" w14:textId="77777777" w:rsidR="0009596D" w:rsidRDefault="0009596D" w:rsidP="0009596D">
      <w:pPr>
        <w:pStyle w:val="a3"/>
        <w:rPr>
          <w:lang w:val="hr-HR"/>
        </w:rPr>
      </w:pPr>
      <w:r>
        <w:rPr>
          <w:rFonts w:eastAsia="Times New Roman"/>
          <w:lang w:val="hr-HR"/>
        </w:rPr>
        <w:t>Napunjenu brizgalicu držite u vanjskom pakiranju radi zaštite od svjetlosti.</w:t>
      </w:r>
    </w:p>
    <w:p w14:paraId="5B1EB78A" w14:textId="77777777" w:rsidR="0009596D" w:rsidRDefault="0009596D" w:rsidP="0009596D">
      <w:pPr>
        <w:spacing w:before="13" w:line="240" w:lineRule="exact"/>
        <w:rPr>
          <w:rFonts w:ascii="Times New Roman" w:hAnsi="Times New Roman" w:cs="Times New Roman"/>
          <w:sz w:val="24"/>
          <w:szCs w:val="24"/>
          <w:lang w:val="hr-HR"/>
        </w:rPr>
      </w:pPr>
    </w:p>
    <w:p w14:paraId="447404EC" w14:textId="77777777" w:rsidR="0009596D" w:rsidRDefault="0009596D" w:rsidP="0009596D">
      <w:pPr>
        <w:pStyle w:val="a3"/>
        <w:rPr>
          <w:lang w:val="hr-HR"/>
        </w:rPr>
      </w:pPr>
      <w:r>
        <w:rPr>
          <w:rFonts w:eastAsia="Times New Roman"/>
          <w:lang w:val="hr-HR"/>
        </w:rPr>
        <w:t>Alternativne mjere čuvanja:</w:t>
      </w:r>
    </w:p>
    <w:p w14:paraId="31ED98C5" w14:textId="77777777" w:rsidR="0009596D" w:rsidRDefault="0009596D" w:rsidP="0009596D">
      <w:pPr>
        <w:spacing w:before="14" w:line="240" w:lineRule="exact"/>
        <w:rPr>
          <w:rFonts w:ascii="Times New Roman" w:hAnsi="Times New Roman" w:cs="Times New Roman"/>
          <w:sz w:val="24"/>
          <w:szCs w:val="24"/>
          <w:lang w:val="hr-HR"/>
        </w:rPr>
      </w:pPr>
    </w:p>
    <w:p w14:paraId="030A788A" w14:textId="77777777" w:rsidR="0009596D" w:rsidRDefault="0009596D" w:rsidP="0009596D">
      <w:pPr>
        <w:pStyle w:val="a3"/>
        <w:rPr>
          <w:lang w:val="hr-HR"/>
        </w:rPr>
      </w:pPr>
      <w:r>
        <w:rPr>
          <w:rFonts w:eastAsia="Times New Roman"/>
          <w:lang w:val="hr-HR"/>
        </w:rPr>
        <w:t xml:space="preserve">Ako je potrebno (primjerice, ako putujete), pojedinačna napunjena brizgalica otopine lijeka Yuflyma može se čuvati na sobnoj temperaturi (do 25 °C) najviše do </w:t>
      </w:r>
      <w:r w:rsidR="000E7DE1">
        <w:rPr>
          <w:rFonts w:eastAsia="Times New Roman"/>
          <w:lang w:val="hr-HR"/>
        </w:rPr>
        <w:t xml:space="preserve">31 </w:t>
      </w:r>
      <w:r>
        <w:rPr>
          <w:rFonts w:eastAsia="Times New Roman"/>
          <w:lang w:val="hr-HR"/>
        </w:rPr>
        <w:t xml:space="preserve">dana – pazite da je zaštitite od svjetlosti. Nakon što ste je izvadili iz hladnjaka i čuvali na sobnoj temperaturi, brizgalicu </w:t>
      </w:r>
      <w:r>
        <w:rPr>
          <w:rFonts w:eastAsia="Times New Roman"/>
          <w:b/>
          <w:bCs/>
          <w:lang w:val="hr-HR"/>
        </w:rPr>
        <w:t xml:space="preserve">morate iskoristiti u roku od </w:t>
      </w:r>
      <w:r w:rsidR="000E7DE1">
        <w:rPr>
          <w:rFonts w:eastAsia="Times New Roman"/>
          <w:b/>
          <w:bCs/>
          <w:lang w:val="hr-HR"/>
        </w:rPr>
        <w:t xml:space="preserve">31 </w:t>
      </w:r>
      <w:r>
        <w:rPr>
          <w:rFonts w:eastAsia="Times New Roman"/>
          <w:b/>
          <w:bCs/>
          <w:lang w:val="hr-HR"/>
        </w:rPr>
        <w:t>dan ili je baciti</w:t>
      </w:r>
      <w:r>
        <w:rPr>
          <w:rFonts w:eastAsia="Times New Roman"/>
          <w:lang w:val="hr-HR"/>
        </w:rPr>
        <w:t>, čak i ako ste je vratili u hladnjak.</w:t>
      </w:r>
    </w:p>
    <w:p w14:paraId="43BEF7BC" w14:textId="77777777" w:rsidR="0009596D" w:rsidRDefault="0009596D" w:rsidP="0009596D">
      <w:pPr>
        <w:spacing w:before="17" w:line="240" w:lineRule="exact"/>
        <w:rPr>
          <w:rFonts w:ascii="Times New Roman" w:hAnsi="Times New Roman" w:cs="Times New Roman"/>
          <w:sz w:val="24"/>
          <w:szCs w:val="24"/>
          <w:lang w:val="hr-HR"/>
        </w:rPr>
      </w:pPr>
    </w:p>
    <w:p w14:paraId="1032CA95" w14:textId="77777777" w:rsidR="0009596D" w:rsidRDefault="0009596D" w:rsidP="0009596D">
      <w:pPr>
        <w:pStyle w:val="a3"/>
        <w:rPr>
          <w:lang w:val="hr-HR"/>
        </w:rPr>
      </w:pPr>
      <w:r>
        <w:rPr>
          <w:rFonts w:eastAsia="Times New Roman"/>
          <w:lang w:val="hr-HR"/>
        </w:rPr>
        <w:t>Zabilježite datum kada ste brizgalicu prvi put izvadili iz hladnjaka i datum nakon kojega je morate baciti.</w:t>
      </w:r>
    </w:p>
    <w:p w14:paraId="07927419" w14:textId="77777777" w:rsidR="0009596D" w:rsidRDefault="0009596D" w:rsidP="0009596D">
      <w:pPr>
        <w:spacing w:before="14" w:line="240" w:lineRule="exact"/>
        <w:rPr>
          <w:rFonts w:ascii="Times New Roman" w:hAnsi="Times New Roman" w:cs="Times New Roman"/>
          <w:sz w:val="24"/>
          <w:szCs w:val="24"/>
          <w:lang w:val="hr-HR"/>
        </w:rPr>
      </w:pPr>
    </w:p>
    <w:p w14:paraId="187C9EE1" w14:textId="77777777" w:rsidR="0009596D" w:rsidRPr="00A4383D" w:rsidRDefault="0009596D" w:rsidP="0009596D">
      <w:pPr>
        <w:pStyle w:val="a3"/>
        <w:rPr>
          <w:lang w:val="hr-HR"/>
        </w:rPr>
      </w:pPr>
      <w:r>
        <w:rPr>
          <w:rFonts w:eastAsia="Times New Roman"/>
          <w:lang w:val="hr-HR"/>
        </w:rPr>
        <w:t>Nikada nemojte nikakve lijekove bacati u otpadne vode ili kućni otpad. Pitajte svog liječnika ili ljekarnika kako baciti lijekove koje više ne koristite. Ove će mjere pomoći u očuvanju okoliša.</w:t>
      </w:r>
    </w:p>
    <w:p w14:paraId="7FE7CF43" w14:textId="77777777" w:rsidR="0009596D" w:rsidRPr="00A4383D" w:rsidRDefault="0009596D" w:rsidP="0009596D">
      <w:pPr>
        <w:spacing w:before="7" w:line="100" w:lineRule="exact"/>
        <w:rPr>
          <w:rFonts w:ascii="Times New Roman" w:hAnsi="Times New Roman" w:cs="Times New Roman"/>
          <w:sz w:val="10"/>
          <w:szCs w:val="10"/>
          <w:lang w:val="hr-HR"/>
        </w:rPr>
      </w:pPr>
    </w:p>
    <w:p w14:paraId="7B074003" w14:textId="77777777" w:rsidR="0009596D" w:rsidRPr="00A4383D" w:rsidRDefault="0009596D" w:rsidP="0009596D">
      <w:pPr>
        <w:spacing w:line="200" w:lineRule="exact"/>
        <w:rPr>
          <w:rFonts w:ascii="Times New Roman" w:hAnsi="Times New Roman" w:cs="Times New Roman"/>
          <w:sz w:val="20"/>
          <w:szCs w:val="20"/>
          <w:lang w:val="hr-HR"/>
        </w:rPr>
      </w:pPr>
    </w:p>
    <w:p w14:paraId="602FAAE6" w14:textId="77777777" w:rsidR="0009596D" w:rsidRPr="00A4383D" w:rsidRDefault="0009596D" w:rsidP="0009596D">
      <w:pPr>
        <w:spacing w:line="200" w:lineRule="exact"/>
        <w:rPr>
          <w:rFonts w:ascii="Times New Roman" w:hAnsi="Times New Roman" w:cs="Times New Roman"/>
          <w:sz w:val="20"/>
          <w:szCs w:val="20"/>
          <w:lang w:val="hr-HR"/>
        </w:rPr>
      </w:pPr>
    </w:p>
    <w:p w14:paraId="1FBC247B" w14:textId="77777777" w:rsidR="0009596D" w:rsidRDefault="0009596D" w:rsidP="0009596D">
      <w:pPr>
        <w:pStyle w:val="a4"/>
        <w:numPr>
          <w:ilvl w:val="0"/>
          <w:numId w:val="132"/>
        </w:numPr>
        <w:spacing w:line="240" w:lineRule="exact"/>
        <w:ind w:left="357" w:hanging="357"/>
        <w:rPr>
          <w:rFonts w:ascii="Times New Roman" w:eastAsia="Times New Roman" w:hAnsi="Times New Roman" w:cs="Times New Roman"/>
          <w:b/>
          <w:noProof/>
          <w:lang w:val="en-GB"/>
        </w:rPr>
      </w:pPr>
      <w:r>
        <w:rPr>
          <w:rFonts w:ascii="Times New Roman" w:eastAsia="Times New Roman" w:hAnsi="Times New Roman" w:cs="Times New Roman"/>
          <w:b/>
          <w:bCs/>
          <w:noProof/>
          <w:lang w:val="hr-HR"/>
        </w:rPr>
        <w:t>Sadržaj pakiranja i druge informacije</w:t>
      </w:r>
    </w:p>
    <w:p w14:paraId="0FD03DE1" w14:textId="77777777" w:rsidR="0009596D" w:rsidRDefault="0009596D" w:rsidP="0009596D">
      <w:pPr>
        <w:widowControl/>
        <w:tabs>
          <w:tab w:val="left" w:pos="567"/>
        </w:tabs>
        <w:spacing w:line="260" w:lineRule="exact"/>
        <w:ind w:left="360"/>
        <w:rPr>
          <w:rFonts w:ascii="Times New Roman" w:eastAsia="Times New Roman" w:hAnsi="Times New Roman" w:cs="Times New Roman"/>
          <w:b/>
          <w:noProof/>
          <w:lang w:val="en-GB"/>
        </w:rPr>
      </w:pPr>
    </w:p>
    <w:p w14:paraId="42E2A73F" w14:textId="77777777" w:rsidR="0009596D" w:rsidRDefault="0009596D" w:rsidP="0009596D">
      <w:pPr>
        <w:pStyle w:val="a3"/>
        <w:rPr>
          <w:b/>
        </w:rPr>
      </w:pPr>
      <w:r>
        <w:rPr>
          <w:rFonts w:eastAsia="Times New Roman"/>
          <w:b/>
          <w:bCs/>
          <w:lang w:val="hr-HR"/>
        </w:rPr>
        <w:t>Što Yuflyma sadrži</w:t>
      </w:r>
    </w:p>
    <w:p w14:paraId="0C36F2CF" w14:textId="77777777" w:rsidR="0009596D" w:rsidRDefault="0009596D" w:rsidP="0009596D">
      <w:pPr>
        <w:pStyle w:val="a3"/>
        <w:rPr>
          <w:b/>
          <w:bCs/>
        </w:rPr>
      </w:pPr>
    </w:p>
    <w:p w14:paraId="330D9749" w14:textId="77777777" w:rsidR="0009596D" w:rsidRDefault="0009596D" w:rsidP="0009596D">
      <w:pPr>
        <w:pStyle w:val="a3"/>
      </w:pPr>
      <w:r>
        <w:rPr>
          <w:rFonts w:eastAsia="Times New Roman"/>
          <w:lang w:val="hr-HR"/>
        </w:rPr>
        <w:t>Djelatna tvar je adalimumab.</w:t>
      </w:r>
    </w:p>
    <w:p w14:paraId="2B71AC2E" w14:textId="77777777" w:rsidR="0009596D" w:rsidRDefault="0009596D" w:rsidP="0009596D">
      <w:pPr>
        <w:pStyle w:val="a3"/>
      </w:pPr>
      <w:r>
        <w:rPr>
          <w:rFonts w:eastAsia="Times New Roman"/>
          <w:lang w:val="hr-HR"/>
        </w:rPr>
        <w:t>Drugi sastojci su acetatna kiselina, natrijev acetat, trihidrat, glicin, polisorbat 80 i voda za  injekcije.</w:t>
      </w:r>
    </w:p>
    <w:p w14:paraId="42E72053" w14:textId="77777777" w:rsidR="0009596D" w:rsidRDefault="0009596D" w:rsidP="0009596D">
      <w:pPr>
        <w:pStyle w:val="a3"/>
      </w:pPr>
    </w:p>
    <w:p w14:paraId="37CFF229" w14:textId="77777777" w:rsidR="0009596D" w:rsidRDefault="0009596D" w:rsidP="0009596D">
      <w:pPr>
        <w:pStyle w:val="a3"/>
        <w:rPr>
          <w:b/>
          <w:bCs/>
        </w:rPr>
      </w:pPr>
      <w:r>
        <w:rPr>
          <w:rFonts w:eastAsia="Times New Roman"/>
          <w:b/>
          <w:bCs/>
          <w:lang w:val="hr-HR"/>
        </w:rPr>
        <w:t>Kako napunjena brizgalica lijeka Yuflyma izgleda i sadržaj pakiranja</w:t>
      </w:r>
    </w:p>
    <w:p w14:paraId="3F89D8D9" w14:textId="77777777" w:rsidR="0009596D" w:rsidRDefault="0009596D" w:rsidP="0009596D">
      <w:pPr>
        <w:spacing w:before="12" w:line="240" w:lineRule="exact"/>
        <w:rPr>
          <w:rFonts w:ascii="Times New Roman" w:hAnsi="Times New Roman" w:cs="Times New Roman"/>
          <w:sz w:val="24"/>
          <w:szCs w:val="24"/>
        </w:rPr>
      </w:pPr>
    </w:p>
    <w:p w14:paraId="2650E163" w14:textId="77777777" w:rsidR="0009596D" w:rsidRDefault="0009596D" w:rsidP="0009596D">
      <w:pPr>
        <w:pStyle w:val="a3"/>
      </w:pPr>
      <w:r>
        <w:rPr>
          <w:rFonts w:eastAsia="Times New Roman"/>
          <w:lang w:val="hr-HR"/>
        </w:rPr>
        <w:t>Yuflyma 80 mg otopina za injekciju u napunjenoj brizgalici dolazi kao sterilna otopina s 80 mg adalimumaba otopljenog u 0,8 ml otopine.</w:t>
      </w:r>
    </w:p>
    <w:p w14:paraId="07E363AB" w14:textId="77777777" w:rsidR="0009596D" w:rsidRDefault="0009596D" w:rsidP="0009596D">
      <w:pPr>
        <w:spacing w:before="11" w:line="240" w:lineRule="exact"/>
        <w:rPr>
          <w:rFonts w:ascii="Times New Roman" w:hAnsi="Times New Roman" w:cs="Times New Roman"/>
          <w:sz w:val="24"/>
          <w:szCs w:val="24"/>
        </w:rPr>
      </w:pPr>
    </w:p>
    <w:p w14:paraId="39733C49" w14:textId="77777777" w:rsidR="0009596D" w:rsidRPr="00A4383D" w:rsidRDefault="0009596D" w:rsidP="0009596D">
      <w:pPr>
        <w:pStyle w:val="a3"/>
        <w:rPr>
          <w:lang w:val="hr-HR"/>
        </w:rPr>
      </w:pPr>
      <w:r>
        <w:rPr>
          <w:rFonts w:eastAsia="Times New Roman"/>
          <w:lang w:val="hr-HR"/>
        </w:rPr>
        <w:t>Napunjena brizgalica lijeka Yuflyma je automatizirani sustav za ubrizgavanje s iglom i namijenjen je za jednokratnu primjenu. Na svakoj strani brizgalice nalazi se prozorčić kroz koji je vidljiva otopina lijeka Yuflyma unutar brizgalice.</w:t>
      </w:r>
    </w:p>
    <w:p w14:paraId="14DC99F5" w14:textId="77777777" w:rsidR="0009596D" w:rsidRPr="00A4383D" w:rsidRDefault="0009596D" w:rsidP="0009596D">
      <w:pPr>
        <w:spacing w:before="13" w:line="240" w:lineRule="exact"/>
        <w:rPr>
          <w:rFonts w:ascii="Times New Roman" w:hAnsi="Times New Roman" w:cs="Times New Roman"/>
          <w:sz w:val="24"/>
          <w:szCs w:val="24"/>
          <w:lang w:val="hr-HR"/>
        </w:rPr>
      </w:pPr>
    </w:p>
    <w:p w14:paraId="6E0B12E2" w14:textId="77777777" w:rsidR="0009596D" w:rsidRDefault="0009596D" w:rsidP="0009596D">
      <w:pPr>
        <w:pStyle w:val="a3"/>
        <w:rPr>
          <w:rFonts w:eastAsia="Times New Roman"/>
          <w:lang w:val="hr-HR"/>
        </w:rPr>
      </w:pPr>
      <w:r>
        <w:rPr>
          <w:rFonts w:eastAsia="Times New Roman"/>
          <w:lang w:val="hr-HR"/>
        </w:rPr>
        <w:t>Napunjena brizgalica lijeka Yuflyma dostupna je u pakiranjima koja sadrže</w:t>
      </w:r>
      <w:r w:rsidR="00A26028">
        <w:rPr>
          <w:rFonts w:eastAsia="Times New Roman"/>
          <w:lang w:val="hr-HR"/>
        </w:rPr>
        <w:t>:</w:t>
      </w:r>
    </w:p>
    <w:p w14:paraId="39E061DC" w14:textId="77777777" w:rsidR="0009596D" w:rsidRPr="0009596D" w:rsidRDefault="0009596D" w:rsidP="0009596D">
      <w:pPr>
        <w:pStyle w:val="a3"/>
        <w:numPr>
          <w:ilvl w:val="1"/>
          <w:numId w:val="16"/>
        </w:numPr>
        <w:ind w:left="660" w:hanging="660"/>
        <w:rPr>
          <w:lang w:val="hr-HR"/>
        </w:rPr>
      </w:pPr>
      <w:r>
        <w:rPr>
          <w:rFonts w:eastAsia="Times New Roman"/>
          <w:lang w:val="hr-HR"/>
        </w:rPr>
        <w:t xml:space="preserve">1 napunjena brizgalica </w:t>
      </w:r>
      <w:r w:rsidR="00DF2534">
        <w:rPr>
          <w:rFonts w:eastAsia="Times New Roman"/>
          <w:lang w:val="hr-HR"/>
        </w:rPr>
        <w:t xml:space="preserve">za primjenu od strane bolesnika, </w:t>
      </w:r>
      <w:r>
        <w:rPr>
          <w:rFonts w:eastAsia="Times New Roman"/>
          <w:lang w:val="hr-HR"/>
        </w:rPr>
        <w:t>s 2 jastučića natopljena alkoholom</w:t>
      </w:r>
      <w:r w:rsidR="007C00B6">
        <w:rPr>
          <w:rFonts w:eastAsia="Times New Roman"/>
          <w:lang w:val="hr-HR"/>
        </w:rPr>
        <w:t xml:space="preserve"> (</w:t>
      </w:r>
      <w:r w:rsidR="00A26028">
        <w:rPr>
          <w:rFonts w:eastAsia="Times New Roman"/>
          <w:lang w:val="hr-HR"/>
        </w:rPr>
        <w:t>1 zamjenski</w:t>
      </w:r>
      <w:r w:rsidR="007C00B6">
        <w:rPr>
          <w:rFonts w:eastAsia="Times New Roman"/>
          <w:lang w:val="hr-HR"/>
        </w:rPr>
        <w:t>)</w:t>
      </w:r>
      <w:r>
        <w:rPr>
          <w:rFonts w:eastAsia="Times New Roman"/>
          <w:lang w:val="hr-HR"/>
        </w:rPr>
        <w:t>.</w:t>
      </w:r>
    </w:p>
    <w:p w14:paraId="70171534" w14:textId="77777777" w:rsidR="0009596D" w:rsidRDefault="0009596D" w:rsidP="0009596D">
      <w:pPr>
        <w:pStyle w:val="a3"/>
        <w:numPr>
          <w:ilvl w:val="1"/>
          <w:numId w:val="16"/>
        </w:numPr>
        <w:ind w:left="660" w:hanging="660"/>
        <w:rPr>
          <w:lang w:val="hr-HR"/>
        </w:rPr>
      </w:pPr>
      <w:r>
        <w:rPr>
          <w:rFonts w:eastAsia="Times New Roman"/>
          <w:lang w:val="hr-HR"/>
        </w:rPr>
        <w:t>3 napunjene brizgalice</w:t>
      </w:r>
      <w:r w:rsidR="007C00B6">
        <w:rPr>
          <w:rFonts w:eastAsia="Times New Roman"/>
          <w:lang w:val="hr-HR"/>
        </w:rPr>
        <w:t xml:space="preserve"> </w:t>
      </w:r>
      <w:r w:rsidR="00DF2534">
        <w:rPr>
          <w:rFonts w:eastAsia="Times New Roman"/>
          <w:lang w:val="hr-HR"/>
        </w:rPr>
        <w:t xml:space="preserve">za primjenu od strane bolesnika, </w:t>
      </w:r>
      <w:r w:rsidR="007C00B6">
        <w:rPr>
          <w:rFonts w:eastAsia="Times New Roman"/>
          <w:lang w:val="hr-HR"/>
        </w:rPr>
        <w:t>s 4</w:t>
      </w:r>
      <w:r>
        <w:rPr>
          <w:rFonts w:eastAsia="Times New Roman"/>
          <w:lang w:val="hr-HR"/>
        </w:rPr>
        <w:t xml:space="preserve"> jastučić</w:t>
      </w:r>
      <w:r w:rsidR="007C00B6">
        <w:rPr>
          <w:rFonts w:eastAsia="Times New Roman"/>
          <w:lang w:val="hr-HR"/>
        </w:rPr>
        <w:t>a</w:t>
      </w:r>
      <w:r>
        <w:rPr>
          <w:rFonts w:eastAsia="Times New Roman"/>
          <w:lang w:val="hr-HR"/>
        </w:rPr>
        <w:t xml:space="preserve"> natopljen</w:t>
      </w:r>
      <w:r w:rsidR="007C00B6">
        <w:rPr>
          <w:rFonts w:eastAsia="Times New Roman"/>
          <w:lang w:val="hr-HR"/>
        </w:rPr>
        <w:t>a</w:t>
      </w:r>
      <w:r>
        <w:rPr>
          <w:rFonts w:eastAsia="Times New Roman"/>
          <w:lang w:val="hr-HR"/>
        </w:rPr>
        <w:t xml:space="preserve"> alkoholom</w:t>
      </w:r>
      <w:r w:rsidR="007C00B6">
        <w:rPr>
          <w:rFonts w:eastAsia="Times New Roman"/>
          <w:lang w:val="hr-HR"/>
        </w:rPr>
        <w:t xml:space="preserve"> (</w:t>
      </w:r>
      <w:r w:rsidR="00A26028">
        <w:rPr>
          <w:rFonts w:eastAsia="Times New Roman"/>
          <w:lang w:val="hr-HR"/>
        </w:rPr>
        <w:t xml:space="preserve">1 </w:t>
      </w:r>
      <w:r w:rsidR="00A26028">
        <w:rPr>
          <w:rFonts w:eastAsia="Times New Roman"/>
          <w:lang w:val="hr-HR"/>
        </w:rPr>
        <w:lastRenderedPageBreak/>
        <w:t>zamjenski</w:t>
      </w:r>
      <w:r w:rsidR="007C00B6">
        <w:rPr>
          <w:rFonts w:eastAsia="Times New Roman"/>
          <w:lang w:val="hr-HR"/>
        </w:rPr>
        <w:t>)</w:t>
      </w:r>
      <w:r>
        <w:rPr>
          <w:rFonts w:eastAsia="Times New Roman"/>
          <w:lang w:val="hr-HR"/>
        </w:rPr>
        <w:t>.</w:t>
      </w:r>
    </w:p>
    <w:p w14:paraId="40955564" w14:textId="77777777" w:rsidR="0009596D" w:rsidRDefault="0009596D" w:rsidP="0009596D">
      <w:pPr>
        <w:spacing w:before="11" w:line="240" w:lineRule="exact"/>
        <w:rPr>
          <w:rFonts w:ascii="Times New Roman" w:hAnsi="Times New Roman" w:cs="Times New Roman"/>
          <w:sz w:val="24"/>
          <w:szCs w:val="24"/>
          <w:lang w:val="hr-HR"/>
        </w:rPr>
      </w:pPr>
    </w:p>
    <w:p w14:paraId="3BF9AD94" w14:textId="77777777" w:rsidR="0009596D" w:rsidRDefault="0009596D" w:rsidP="0009596D">
      <w:pPr>
        <w:pStyle w:val="a3"/>
        <w:rPr>
          <w:lang w:val="hr-HR"/>
        </w:rPr>
      </w:pPr>
      <w:r>
        <w:rPr>
          <w:rFonts w:eastAsia="Times New Roman"/>
          <w:lang w:val="hr-HR"/>
        </w:rPr>
        <w:t>Na tržištu se ne moraju nalaziti sve veličine pakiranja.</w:t>
      </w:r>
    </w:p>
    <w:p w14:paraId="7484CED8" w14:textId="77777777" w:rsidR="0009596D" w:rsidRDefault="0009596D" w:rsidP="0009596D">
      <w:pPr>
        <w:spacing w:before="13" w:line="240" w:lineRule="exact"/>
        <w:rPr>
          <w:rFonts w:ascii="Times New Roman" w:hAnsi="Times New Roman" w:cs="Times New Roman"/>
          <w:sz w:val="24"/>
          <w:szCs w:val="24"/>
          <w:lang w:val="hr-HR"/>
        </w:rPr>
      </w:pPr>
    </w:p>
    <w:p w14:paraId="26002AA2" w14:textId="77777777" w:rsidR="0009596D" w:rsidRDefault="0009596D" w:rsidP="0009596D">
      <w:pPr>
        <w:pStyle w:val="a3"/>
        <w:rPr>
          <w:lang w:val="hr-HR"/>
        </w:rPr>
      </w:pPr>
      <w:r>
        <w:rPr>
          <w:rFonts w:eastAsia="Times New Roman"/>
          <w:lang w:val="hr-HR"/>
        </w:rPr>
        <w:t>Yuflyma može biti dostupna u obliku napunjene štrcaljke i/ili napunjene brizgalice.</w:t>
      </w:r>
    </w:p>
    <w:p w14:paraId="6F704D8F" w14:textId="77777777" w:rsidR="0009596D" w:rsidRDefault="0009596D" w:rsidP="0009596D">
      <w:pPr>
        <w:spacing w:before="18" w:line="240" w:lineRule="exact"/>
        <w:rPr>
          <w:rFonts w:ascii="Times New Roman" w:hAnsi="Times New Roman" w:cs="Times New Roman"/>
          <w:sz w:val="24"/>
          <w:szCs w:val="24"/>
          <w:lang w:val="hr-HR"/>
        </w:rPr>
      </w:pPr>
    </w:p>
    <w:p w14:paraId="425C5671" w14:textId="77777777" w:rsidR="0009596D" w:rsidRDefault="0009596D" w:rsidP="0009596D">
      <w:pPr>
        <w:pStyle w:val="a3"/>
        <w:rPr>
          <w:b/>
          <w:bCs/>
          <w:lang w:val="nl-NL"/>
        </w:rPr>
      </w:pPr>
      <w:r>
        <w:rPr>
          <w:rFonts w:eastAsia="Times New Roman"/>
          <w:b/>
          <w:bCs/>
          <w:lang w:val="hr-HR"/>
        </w:rPr>
        <w:t>Nositelj odobrenja za stavljanje lijeka u promet</w:t>
      </w:r>
    </w:p>
    <w:p w14:paraId="6B6D11AD" w14:textId="77777777" w:rsidR="0009596D" w:rsidRDefault="0009596D" w:rsidP="0009596D">
      <w:pPr>
        <w:spacing w:before="12" w:line="240" w:lineRule="exact"/>
        <w:rPr>
          <w:rFonts w:ascii="Times New Roman" w:hAnsi="Times New Roman" w:cs="Times New Roman"/>
          <w:sz w:val="24"/>
          <w:szCs w:val="24"/>
          <w:lang w:val="nl-NL"/>
        </w:rPr>
      </w:pPr>
    </w:p>
    <w:p w14:paraId="524C17E0" w14:textId="77777777" w:rsidR="0009596D" w:rsidRDefault="0009596D" w:rsidP="0009596D">
      <w:pPr>
        <w:pStyle w:val="a3"/>
        <w:rPr>
          <w:lang w:val="hr-HR"/>
        </w:rPr>
      </w:pPr>
      <w:r>
        <w:rPr>
          <w:lang w:val="hr-HR"/>
        </w:rPr>
        <w:t xml:space="preserve">Celltrion Healthcare Hungary Kft. </w:t>
      </w:r>
    </w:p>
    <w:p w14:paraId="4C3CDA4B" w14:textId="77777777" w:rsidR="0009596D" w:rsidRDefault="0009596D" w:rsidP="0009596D">
      <w:pPr>
        <w:pStyle w:val="a3"/>
      </w:pPr>
      <w:r>
        <w:t>1062 Budapest</w:t>
      </w:r>
    </w:p>
    <w:p w14:paraId="558F5AFE" w14:textId="77777777" w:rsidR="0009596D" w:rsidRDefault="0009596D" w:rsidP="0009596D">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77A2A3C1" w14:textId="77777777" w:rsidR="0009596D" w:rsidRDefault="0009596D" w:rsidP="0009596D">
      <w:pPr>
        <w:pStyle w:val="a3"/>
      </w:pPr>
      <w:r>
        <w:rPr>
          <w:rFonts w:eastAsia="Times New Roman"/>
          <w:lang w:val="hr-HR"/>
        </w:rPr>
        <w:t>Mađarska</w:t>
      </w:r>
    </w:p>
    <w:p w14:paraId="35710904" w14:textId="77777777" w:rsidR="0009596D" w:rsidRDefault="0009596D" w:rsidP="0009596D">
      <w:pPr>
        <w:spacing w:before="15" w:line="240" w:lineRule="exact"/>
        <w:rPr>
          <w:rFonts w:ascii="Times New Roman" w:hAnsi="Times New Roman" w:cs="Times New Roman"/>
          <w:sz w:val="24"/>
          <w:szCs w:val="24"/>
        </w:rPr>
      </w:pPr>
    </w:p>
    <w:p w14:paraId="4C73B97E" w14:textId="77777777" w:rsidR="0009596D" w:rsidRDefault="0009596D" w:rsidP="0009596D">
      <w:pPr>
        <w:pStyle w:val="a3"/>
        <w:rPr>
          <w:b/>
          <w:bCs/>
        </w:rPr>
      </w:pPr>
      <w:r>
        <w:rPr>
          <w:rFonts w:eastAsia="Times New Roman"/>
          <w:b/>
          <w:bCs/>
          <w:lang w:val="hr-HR"/>
        </w:rPr>
        <w:t>Proizvođač</w:t>
      </w:r>
    </w:p>
    <w:p w14:paraId="0E9FE4DA" w14:textId="77777777" w:rsidR="0009596D" w:rsidRDefault="0009596D" w:rsidP="0009596D">
      <w:pPr>
        <w:spacing w:before="12" w:line="240" w:lineRule="exact"/>
        <w:rPr>
          <w:rFonts w:ascii="Times New Roman" w:hAnsi="Times New Roman" w:cs="Times New Roman"/>
          <w:sz w:val="24"/>
          <w:szCs w:val="24"/>
        </w:rPr>
      </w:pPr>
    </w:p>
    <w:p w14:paraId="271B3D03" w14:textId="4085C43A" w:rsidR="0009596D" w:rsidRPr="0003162E" w:rsidDel="0003162E" w:rsidRDefault="0009596D" w:rsidP="0009596D">
      <w:pPr>
        <w:pStyle w:val="a3"/>
        <w:rPr>
          <w:del w:id="143" w:author="만든 이"/>
        </w:rPr>
      </w:pPr>
      <w:del w:id="144" w:author="만든 이">
        <w:r w:rsidRPr="0003162E" w:rsidDel="0003162E">
          <w:delText>Millmount Healthcare Ltd.</w:delText>
        </w:r>
      </w:del>
    </w:p>
    <w:p w14:paraId="5B00704F" w14:textId="4CB25160" w:rsidR="0009596D" w:rsidRPr="0003162E" w:rsidDel="0003162E" w:rsidRDefault="0009596D" w:rsidP="0009596D">
      <w:pPr>
        <w:pStyle w:val="a3"/>
        <w:rPr>
          <w:del w:id="145" w:author="만든 이"/>
        </w:rPr>
      </w:pPr>
      <w:del w:id="146" w:author="만든 이">
        <w:r w:rsidRPr="0003162E" w:rsidDel="0003162E">
          <w:delText>Block 7</w:delText>
        </w:r>
      </w:del>
    </w:p>
    <w:p w14:paraId="3AE166D5" w14:textId="4B4808B7" w:rsidR="0009596D" w:rsidRPr="0003162E" w:rsidDel="0003162E" w:rsidRDefault="0009596D" w:rsidP="0009596D">
      <w:pPr>
        <w:pStyle w:val="a3"/>
        <w:rPr>
          <w:del w:id="147" w:author="만든 이"/>
        </w:rPr>
      </w:pPr>
      <w:del w:id="148" w:author="만든 이">
        <w:r w:rsidRPr="0003162E" w:rsidDel="0003162E">
          <w:delText xml:space="preserve">City North Business Campus </w:delText>
        </w:r>
      </w:del>
    </w:p>
    <w:p w14:paraId="7432D4F0" w14:textId="3255EB54" w:rsidR="0009596D" w:rsidRPr="0003162E" w:rsidDel="0003162E" w:rsidRDefault="0009596D" w:rsidP="0009596D">
      <w:pPr>
        <w:pStyle w:val="a3"/>
        <w:rPr>
          <w:del w:id="149" w:author="만든 이"/>
        </w:rPr>
      </w:pPr>
      <w:del w:id="150" w:author="만든 이">
        <w:r w:rsidRPr="0003162E" w:rsidDel="0003162E">
          <w:delText>Stamullen, Co. Meath K32 YD60</w:delText>
        </w:r>
      </w:del>
    </w:p>
    <w:p w14:paraId="5D1FFA0A" w14:textId="7FE48AA5" w:rsidR="0009596D" w:rsidRPr="0003162E" w:rsidDel="0003162E" w:rsidRDefault="0009596D" w:rsidP="0009596D">
      <w:pPr>
        <w:pStyle w:val="a3"/>
        <w:rPr>
          <w:del w:id="151" w:author="만든 이"/>
        </w:rPr>
      </w:pPr>
      <w:del w:id="152" w:author="만든 이">
        <w:r w:rsidRPr="0003162E" w:rsidDel="0003162E">
          <w:rPr>
            <w:rFonts w:eastAsia="Times New Roman"/>
            <w:lang w:val="hr-HR"/>
          </w:rPr>
          <w:delText>Irska</w:delText>
        </w:r>
      </w:del>
    </w:p>
    <w:p w14:paraId="2EC83F67" w14:textId="7DA7DBD7" w:rsidR="0009596D" w:rsidRPr="0003162E" w:rsidDel="0003162E" w:rsidRDefault="0009596D" w:rsidP="0009596D">
      <w:pPr>
        <w:spacing w:before="14" w:line="240" w:lineRule="exact"/>
        <w:rPr>
          <w:del w:id="153" w:author="만든 이"/>
          <w:rFonts w:ascii="Times New Roman" w:hAnsi="Times New Roman" w:cs="Times New Roman"/>
          <w:sz w:val="24"/>
          <w:szCs w:val="24"/>
        </w:rPr>
      </w:pPr>
    </w:p>
    <w:p w14:paraId="7DE8E543" w14:textId="77777777" w:rsidR="0003162E" w:rsidRPr="0003162E" w:rsidRDefault="0003162E" w:rsidP="0003162E">
      <w:pPr>
        <w:pStyle w:val="a3"/>
        <w:rPr>
          <w:moveTo w:id="154" w:author="만든 이" w16du:dateUtc="2025-09-09T05:32:00Z"/>
          <w:lang w:val="de-DE"/>
        </w:rPr>
      </w:pPr>
      <w:moveToRangeStart w:id="155" w:author="만든 이" w:name="move208320792"/>
      <w:moveTo w:id="156" w:author="만든 이" w16du:dateUtc="2025-09-09T05:32:00Z">
        <w:r w:rsidRPr="0003162E">
          <w:rPr>
            <w:lang w:val="de-DE"/>
          </w:rPr>
          <w:t>Nuvisan France SARL</w:t>
        </w:r>
      </w:moveTo>
    </w:p>
    <w:p w14:paraId="6AB032C6" w14:textId="77777777" w:rsidR="0003162E" w:rsidRPr="0003162E" w:rsidRDefault="0003162E" w:rsidP="0003162E">
      <w:pPr>
        <w:pStyle w:val="a3"/>
        <w:rPr>
          <w:moveTo w:id="157" w:author="만든 이" w16du:dateUtc="2025-09-09T05:32:00Z"/>
          <w:lang w:val="de-DE"/>
        </w:rPr>
      </w:pPr>
      <w:moveTo w:id="158" w:author="만든 이" w16du:dateUtc="2025-09-09T05:32:00Z">
        <w:r w:rsidRPr="0003162E">
          <w:rPr>
            <w:lang w:val="de-DE"/>
          </w:rPr>
          <w:t>2400, Route des Colles</w:t>
        </w:r>
      </w:moveTo>
    </w:p>
    <w:p w14:paraId="0498C474" w14:textId="77777777" w:rsidR="0003162E" w:rsidRPr="0003162E" w:rsidRDefault="0003162E" w:rsidP="0003162E">
      <w:pPr>
        <w:pStyle w:val="a3"/>
        <w:rPr>
          <w:moveTo w:id="159" w:author="만든 이" w16du:dateUtc="2025-09-09T05:32:00Z"/>
          <w:lang w:val="de-DE"/>
        </w:rPr>
      </w:pPr>
      <w:moveTo w:id="160" w:author="만든 이" w16du:dateUtc="2025-09-09T05:32:00Z">
        <w:r w:rsidRPr="0003162E">
          <w:rPr>
            <w:lang w:val="de-DE"/>
          </w:rPr>
          <w:t>06410, Biot</w:t>
        </w:r>
      </w:moveTo>
    </w:p>
    <w:p w14:paraId="73B5468B" w14:textId="77777777" w:rsidR="0003162E" w:rsidRPr="00BB0D4B" w:rsidRDefault="0003162E" w:rsidP="0003162E">
      <w:pPr>
        <w:pStyle w:val="a3"/>
        <w:rPr>
          <w:moveTo w:id="161" w:author="만든 이" w16du:dateUtc="2025-09-09T05:32:00Z"/>
          <w:highlight w:val="lightGray"/>
          <w:lang w:val="de-DE"/>
        </w:rPr>
      </w:pPr>
      <w:moveTo w:id="162" w:author="만든 이" w16du:dateUtc="2025-09-09T05:32:00Z">
        <w:r w:rsidRPr="0003162E">
          <w:rPr>
            <w:lang w:val="de-DE"/>
          </w:rPr>
          <w:t>Francuska</w:t>
        </w:r>
      </w:moveTo>
    </w:p>
    <w:p w14:paraId="0C602960" w14:textId="77777777" w:rsidR="0003162E" w:rsidRPr="00BB0D4B" w:rsidRDefault="0003162E" w:rsidP="0003162E">
      <w:pPr>
        <w:pStyle w:val="a3"/>
        <w:rPr>
          <w:moveTo w:id="163" w:author="만든 이" w16du:dateUtc="2025-09-09T05:32:00Z"/>
          <w:highlight w:val="lightGray"/>
          <w:lang w:val="de-DE"/>
        </w:rPr>
      </w:pPr>
    </w:p>
    <w:moveToRangeEnd w:id="155"/>
    <w:p w14:paraId="5335303A" w14:textId="77777777" w:rsidR="0009596D" w:rsidRPr="00BB0D4B" w:rsidRDefault="0009596D" w:rsidP="0009596D">
      <w:pPr>
        <w:pStyle w:val="a3"/>
        <w:rPr>
          <w:highlight w:val="lightGray"/>
          <w:lang w:val="de-DE"/>
        </w:rPr>
      </w:pPr>
      <w:r w:rsidRPr="00BB0D4B">
        <w:rPr>
          <w:highlight w:val="lightGray"/>
          <w:lang w:val="de-DE"/>
        </w:rPr>
        <w:t>Nuvisan GmbH</w:t>
      </w:r>
    </w:p>
    <w:p w14:paraId="3A880ACB" w14:textId="77777777" w:rsidR="0009596D" w:rsidRPr="00BB0D4B" w:rsidRDefault="0009596D" w:rsidP="0009596D">
      <w:pPr>
        <w:pStyle w:val="a3"/>
        <w:rPr>
          <w:highlight w:val="lightGray"/>
          <w:lang w:val="de-DE"/>
        </w:rPr>
      </w:pPr>
      <w:r w:rsidRPr="00BB0D4B">
        <w:rPr>
          <w:highlight w:val="lightGray"/>
          <w:lang w:val="de-DE"/>
        </w:rPr>
        <w:t>Wegenerstraße 13</w:t>
      </w:r>
    </w:p>
    <w:p w14:paraId="1012F2E7" w14:textId="77777777" w:rsidR="0009596D" w:rsidRPr="00BB0D4B" w:rsidRDefault="0009596D" w:rsidP="0009596D">
      <w:pPr>
        <w:pStyle w:val="a3"/>
        <w:rPr>
          <w:highlight w:val="lightGray"/>
          <w:lang w:val="de-DE"/>
        </w:rPr>
      </w:pPr>
      <w:r w:rsidRPr="00BB0D4B">
        <w:rPr>
          <w:highlight w:val="lightGray"/>
          <w:lang w:val="de-DE"/>
        </w:rPr>
        <w:t>89231 Neu</w:t>
      </w:r>
      <w:r w:rsidR="009830D2">
        <w:rPr>
          <w:rFonts w:hint="eastAsia"/>
          <w:highlight w:val="lightGray"/>
          <w:lang w:val="de-DE" w:eastAsia="ko-KR"/>
        </w:rPr>
        <w:t>-</w:t>
      </w:r>
      <w:r w:rsidRPr="00BB0D4B">
        <w:rPr>
          <w:highlight w:val="lightGray"/>
          <w:lang w:val="de-DE"/>
        </w:rPr>
        <w:t>Ulm</w:t>
      </w:r>
    </w:p>
    <w:p w14:paraId="41FD43A3" w14:textId="77777777" w:rsidR="0009596D" w:rsidRPr="00BB0D4B" w:rsidRDefault="0009596D" w:rsidP="0009596D">
      <w:pPr>
        <w:pStyle w:val="a3"/>
        <w:rPr>
          <w:highlight w:val="lightGray"/>
          <w:lang w:val="de-DE"/>
        </w:rPr>
      </w:pPr>
      <w:r w:rsidRPr="00BB0D4B">
        <w:rPr>
          <w:highlight w:val="lightGray"/>
          <w:lang w:val="de-DE"/>
        </w:rPr>
        <w:t>Njemačka</w:t>
      </w:r>
    </w:p>
    <w:p w14:paraId="2C189524" w14:textId="77777777" w:rsidR="0009596D" w:rsidRPr="00BB0D4B" w:rsidRDefault="0009596D" w:rsidP="0009596D">
      <w:pPr>
        <w:pStyle w:val="a3"/>
        <w:rPr>
          <w:highlight w:val="lightGray"/>
          <w:lang w:val="de-DE"/>
        </w:rPr>
      </w:pPr>
    </w:p>
    <w:p w14:paraId="461E4026" w14:textId="6654F64E" w:rsidR="0009596D" w:rsidRPr="00BB0D4B" w:rsidDel="0003162E" w:rsidRDefault="0009596D" w:rsidP="0009596D">
      <w:pPr>
        <w:pStyle w:val="a3"/>
        <w:rPr>
          <w:moveFrom w:id="164" w:author="만든 이" w16du:dateUtc="2025-09-09T05:32:00Z"/>
          <w:highlight w:val="lightGray"/>
          <w:lang w:val="de-DE"/>
        </w:rPr>
      </w:pPr>
      <w:moveFromRangeStart w:id="165" w:author="만든 이" w:name="move208320792"/>
      <w:moveFrom w:id="166" w:author="만든 이" w16du:dateUtc="2025-09-09T05:32:00Z">
        <w:r w:rsidRPr="00BB0D4B" w:rsidDel="0003162E">
          <w:rPr>
            <w:highlight w:val="lightGray"/>
            <w:lang w:val="de-DE"/>
          </w:rPr>
          <w:t>Nuvisan France SARL</w:t>
        </w:r>
      </w:moveFrom>
    </w:p>
    <w:p w14:paraId="118FC2E1" w14:textId="35C3E163" w:rsidR="0009596D" w:rsidRPr="00BB0D4B" w:rsidDel="0003162E" w:rsidRDefault="0009596D" w:rsidP="0009596D">
      <w:pPr>
        <w:pStyle w:val="a3"/>
        <w:rPr>
          <w:moveFrom w:id="167" w:author="만든 이" w16du:dateUtc="2025-09-09T05:32:00Z"/>
          <w:highlight w:val="lightGray"/>
          <w:lang w:val="de-DE"/>
        </w:rPr>
      </w:pPr>
      <w:moveFrom w:id="168" w:author="만든 이" w16du:dateUtc="2025-09-09T05:32:00Z">
        <w:r w:rsidRPr="00BB0D4B" w:rsidDel="0003162E">
          <w:rPr>
            <w:highlight w:val="lightGray"/>
            <w:lang w:val="de-DE"/>
          </w:rPr>
          <w:t>2400, Route des Colles</w:t>
        </w:r>
      </w:moveFrom>
    </w:p>
    <w:p w14:paraId="5333F9BE" w14:textId="4433BFF7" w:rsidR="0009596D" w:rsidRPr="00BB0D4B" w:rsidDel="0003162E" w:rsidRDefault="0009596D" w:rsidP="0009596D">
      <w:pPr>
        <w:pStyle w:val="a3"/>
        <w:rPr>
          <w:moveFrom w:id="169" w:author="만든 이" w16du:dateUtc="2025-09-09T05:32:00Z"/>
          <w:highlight w:val="lightGray"/>
          <w:lang w:val="de-DE"/>
        </w:rPr>
      </w:pPr>
      <w:moveFrom w:id="170" w:author="만든 이" w16du:dateUtc="2025-09-09T05:32:00Z">
        <w:r w:rsidRPr="00BB0D4B" w:rsidDel="0003162E">
          <w:rPr>
            <w:highlight w:val="lightGray"/>
            <w:lang w:val="de-DE"/>
          </w:rPr>
          <w:t>06410, Biot</w:t>
        </w:r>
      </w:moveFrom>
    </w:p>
    <w:p w14:paraId="0C00DD38" w14:textId="2236AF4B" w:rsidR="0009596D" w:rsidRPr="00BB0D4B" w:rsidDel="0003162E" w:rsidRDefault="0009596D" w:rsidP="0009596D">
      <w:pPr>
        <w:pStyle w:val="a3"/>
        <w:rPr>
          <w:moveFrom w:id="171" w:author="만든 이" w16du:dateUtc="2025-09-09T05:32:00Z"/>
          <w:highlight w:val="lightGray"/>
          <w:lang w:val="de-DE"/>
        </w:rPr>
      </w:pPr>
      <w:moveFrom w:id="172" w:author="만든 이" w16du:dateUtc="2025-09-09T05:32:00Z">
        <w:r w:rsidRPr="00BB0D4B" w:rsidDel="0003162E">
          <w:rPr>
            <w:highlight w:val="lightGray"/>
            <w:lang w:val="de-DE"/>
          </w:rPr>
          <w:t>Francuska</w:t>
        </w:r>
      </w:moveFrom>
    </w:p>
    <w:p w14:paraId="1833761A" w14:textId="26EF9FAC" w:rsidR="00FC2434" w:rsidRPr="00BB0D4B" w:rsidDel="0003162E" w:rsidRDefault="00FC2434" w:rsidP="00FC2434">
      <w:pPr>
        <w:pStyle w:val="a3"/>
        <w:rPr>
          <w:moveFrom w:id="173" w:author="만든 이" w16du:dateUtc="2025-09-09T05:32:00Z"/>
          <w:highlight w:val="lightGray"/>
          <w:lang w:val="de-DE"/>
        </w:rPr>
      </w:pPr>
    </w:p>
    <w:moveFromRangeEnd w:id="165"/>
    <w:p w14:paraId="0946853C" w14:textId="77777777" w:rsidR="00FC2434" w:rsidRPr="00BB0D4B" w:rsidRDefault="00FC2434" w:rsidP="00FC2434">
      <w:pPr>
        <w:pStyle w:val="a3"/>
        <w:rPr>
          <w:highlight w:val="lightGray"/>
          <w:lang w:val="de-DE"/>
        </w:rPr>
      </w:pPr>
      <w:r w:rsidRPr="00BB0D4B">
        <w:rPr>
          <w:highlight w:val="lightGray"/>
          <w:lang w:val="de-DE"/>
        </w:rPr>
        <w:t>Midas Pharma GmbH</w:t>
      </w:r>
    </w:p>
    <w:p w14:paraId="717214B4" w14:textId="77777777" w:rsidR="00FC2434" w:rsidRPr="00BB0D4B" w:rsidRDefault="00FC2434" w:rsidP="00FC2434">
      <w:pPr>
        <w:pStyle w:val="a3"/>
        <w:rPr>
          <w:highlight w:val="lightGray"/>
          <w:lang w:val="de-DE"/>
        </w:rPr>
      </w:pPr>
      <w:r w:rsidRPr="00BB0D4B">
        <w:rPr>
          <w:highlight w:val="lightGray"/>
          <w:lang w:val="de-DE"/>
        </w:rPr>
        <w:t>Rheinstr. 49</w:t>
      </w:r>
    </w:p>
    <w:p w14:paraId="4091294A" w14:textId="77777777" w:rsidR="00FC2434" w:rsidRPr="00BB0D4B" w:rsidRDefault="00FC2434" w:rsidP="00FC2434">
      <w:pPr>
        <w:pStyle w:val="a3"/>
        <w:rPr>
          <w:highlight w:val="lightGray"/>
          <w:lang w:val="de-DE"/>
        </w:rPr>
      </w:pPr>
      <w:r w:rsidRPr="00BB0D4B">
        <w:rPr>
          <w:highlight w:val="lightGray"/>
          <w:lang w:val="de-DE"/>
        </w:rPr>
        <w:t>55218 Ingelheim</w:t>
      </w:r>
    </w:p>
    <w:p w14:paraId="1BE9C4F1" w14:textId="77777777" w:rsidR="00FC2434" w:rsidRPr="00BB0D4B" w:rsidRDefault="00FC2434" w:rsidP="00FC2434">
      <w:pPr>
        <w:pStyle w:val="a3"/>
        <w:rPr>
          <w:highlight w:val="lightGray"/>
          <w:lang w:val="de-DE"/>
        </w:rPr>
      </w:pPr>
      <w:r w:rsidRPr="00BB0D4B">
        <w:rPr>
          <w:highlight w:val="lightGray"/>
          <w:lang w:val="de-DE"/>
        </w:rPr>
        <w:t>Njemačka</w:t>
      </w:r>
    </w:p>
    <w:p w14:paraId="723508D8" w14:textId="77777777" w:rsidR="00FC2434" w:rsidRPr="00BB0D4B" w:rsidRDefault="00FC2434" w:rsidP="00FC2434">
      <w:pPr>
        <w:pStyle w:val="a3"/>
        <w:rPr>
          <w:highlight w:val="lightGray"/>
          <w:lang w:val="de-DE"/>
        </w:rPr>
      </w:pPr>
    </w:p>
    <w:p w14:paraId="77A1489E" w14:textId="77777777" w:rsidR="00FC2434" w:rsidRPr="00BB0D4B" w:rsidRDefault="00FC2434" w:rsidP="00FC2434">
      <w:pPr>
        <w:pStyle w:val="a3"/>
        <w:rPr>
          <w:highlight w:val="lightGray"/>
          <w:lang w:val="de-DE"/>
        </w:rPr>
      </w:pPr>
      <w:r w:rsidRPr="00BB0D4B">
        <w:rPr>
          <w:highlight w:val="lightGray"/>
          <w:lang w:val="de-DE"/>
        </w:rPr>
        <w:t>KYMOS S.L.</w:t>
      </w:r>
    </w:p>
    <w:p w14:paraId="016BC2DF" w14:textId="77777777" w:rsidR="00FC2434" w:rsidRPr="00BB0D4B" w:rsidRDefault="00FC2434" w:rsidP="00FC2434">
      <w:pPr>
        <w:pStyle w:val="a3"/>
        <w:rPr>
          <w:highlight w:val="lightGray"/>
          <w:lang w:val="de-DE"/>
        </w:rPr>
      </w:pPr>
      <w:r w:rsidRPr="00BB0D4B">
        <w:rPr>
          <w:highlight w:val="lightGray"/>
          <w:lang w:val="de-DE"/>
        </w:rPr>
        <w:t>Ronda Can Fatjó, 7B.</w:t>
      </w:r>
    </w:p>
    <w:p w14:paraId="1E1FA707" w14:textId="77777777" w:rsidR="00FC2434" w:rsidRPr="00BB0D4B" w:rsidRDefault="00FC2434" w:rsidP="00FC2434">
      <w:pPr>
        <w:pStyle w:val="a3"/>
        <w:rPr>
          <w:highlight w:val="lightGray"/>
          <w:lang w:val="de-DE"/>
        </w:rPr>
      </w:pPr>
      <w:r w:rsidRPr="00BB0D4B">
        <w:rPr>
          <w:highlight w:val="lightGray"/>
          <w:lang w:val="de-DE"/>
        </w:rPr>
        <w:t>08290 Cerdanyola del Vallès</w:t>
      </w:r>
    </w:p>
    <w:p w14:paraId="3F576BFF" w14:textId="77777777" w:rsidR="00FC2434" w:rsidRPr="00BB0D4B" w:rsidRDefault="00FC2434" w:rsidP="00FC2434">
      <w:pPr>
        <w:pStyle w:val="a3"/>
        <w:rPr>
          <w:highlight w:val="lightGray"/>
          <w:lang w:val="de-DE"/>
        </w:rPr>
      </w:pPr>
      <w:r w:rsidRPr="00BB0D4B">
        <w:rPr>
          <w:highlight w:val="lightGray"/>
          <w:lang w:val="de-DE"/>
        </w:rPr>
        <w:t>Barcelona</w:t>
      </w:r>
    </w:p>
    <w:p w14:paraId="17D6DA50" w14:textId="77777777" w:rsidR="00FC2434" w:rsidRPr="00BB0D4B" w:rsidRDefault="00FC2434" w:rsidP="00FC2434">
      <w:pPr>
        <w:pStyle w:val="a3"/>
        <w:rPr>
          <w:highlight w:val="lightGray"/>
          <w:lang w:val="de-DE"/>
        </w:rPr>
      </w:pPr>
      <w:r w:rsidRPr="00BB0D4B">
        <w:rPr>
          <w:highlight w:val="lightGray"/>
          <w:lang w:val="de-DE"/>
        </w:rPr>
        <w:t>Španjolska</w:t>
      </w:r>
    </w:p>
    <w:p w14:paraId="2881E191" w14:textId="77777777" w:rsidR="0009596D" w:rsidRPr="00BB0D4B" w:rsidRDefault="0009596D" w:rsidP="00BB0D4B">
      <w:pPr>
        <w:pStyle w:val="a3"/>
        <w:rPr>
          <w:highlight w:val="lightGray"/>
          <w:lang w:val="de-DE"/>
        </w:rPr>
      </w:pPr>
    </w:p>
    <w:p w14:paraId="19B73B7D" w14:textId="77777777" w:rsidR="0009596D" w:rsidRPr="00A93644" w:rsidRDefault="0009596D" w:rsidP="0009596D">
      <w:pPr>
        <w:pStyle w:val="a3"/>
        <w:rPr>
          <w:lang w:val="de-DE"/>
        </w:rPr>
      </w:pPr>
      <w:r>
        <w:rPr>
          <w:rFonts w:eastAsia="Times New Roman"/>
          <w:lang w:val="hr-HR"/>
        </w:rPr>
        <w:t>Za sve informacije o ovom lijeku obratite se lokalnom predstavniku nositelja odobrenja za stavljanje lijeka u promet:</w:t>
      </w:r>
    </w:p>
    <w:p w14:paraId="2571ECA6" w14:textId="77777777" w:rsidR="0009596D" w:rsidRPr="00A93644" w:rsidRDefault="0009596D" w:rsidP="0009596D">
      <w:pPr>
        <w:numPr>
          <w:ilvl w:val="12"/>
          <w:numId w:val="0"/>
        </w:numPr>
        <w:ind w:right="-2"/>
        <w:rPr>
          <w:rFonts w:ascii="Times New Roman" w:hAnsi="Times New Roman" w:cs="Times New Roman"/>
          <w:b/>
          <w:noProof/>
          <w:lang w:val="de-DE"/>
        </w:rPr>
      </w:pPr>
    </w:p>
    <w:tbl>
      <w:tblPr>
        <w:tblW w:w="5000" w:type="pct"/>
        <w:tblLook w:val="04A0" w:firstRow="1" w:lastRow="0" w:firstColumn="1" w:lastColumn="0" w:noHBand="0" w:noVBand="1"/>
      </w:tblPr>
      <w:tblGrid>
        <w:gridCol w:w="4800"/>
        <w:gridCol w:w="4800"/>
      </w:tblGrid>
      <w:tr w:rsidR="0009596D" w14:paraId="289BCE2C" w14:textId="77777777" w:rsidTr="00B50981">
        <w:tc>
          <w:tcPr>
            <w:tcW w:w="2500" w:type="pct"/>
            <w:hideMark/>
          </w:tcPr>
          <w:p w14:paraId="1E9065A9" w14:textId="77777777" w:rsidR="0009596D" w:rsidRDefault="0009596D" w:rsidP="00B50981">
            <w:pPr>
              <w:rPr>
                <w:rFonts w:ascii="Times New Roman" w:hAnsi="Times New Roman" w:cs="Times New Roman"/>
                <w:b/>
                <w:noProof/>
                <w:lang w:eastAsia="fr-FR"/>
              </w:rPr>
            </w:pPr>
            <w:r>
              <w:rPr>
                <w:rFonts w:ascii="Times New Roman" w:eastAsia="맑은 고딕" w:hAnsi="Times New Roman" w:cs="Times New Roman"/>
                <w:b/>
                <w:noProof/>
                <w:lang w:eastAsia="fr-FR"/>
              </w:rPr>
              <w:t>België/Belgique/Belgien</w:t>
            </w:r>
          </w:p>
          <w:p w14:paraId="2498D791"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Belgium BVBA</w:t>
            </w:r>
          </w:p>
          <w:p w14:paraId="1692A0FB"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Tél/Tel: + 32 1528 7418</w:t>
            </w:r>
          </w:p>
          <w:p w14:paraId="123685B8" w14:textId="77777777" w:rsidR="0009596D" w:rsidRDefault="0009596D" w:rsidP="00B50981">
            <w:pPr>
              <w:rPr>
                <w:rFonts w:ascii="Times New Roman" w:eastAsia="맑은 고딕" w:hAnsi="Times New Roman" w:cs="Times New Roman"/>
                <w:noProof/>
                <w:lang w:eastAsia="ko-KR"/>
              </w:rPr>
            </w:pPr>
          </w:p>
        </w:tc>
        <w:tc>
          <w:tcPr>
            <w:tcW w:w="2500" w:type="pct"/>
          </w:tcPr>
          <w:p w14:paraId="50B490BA" w14:textId="77777777" w:rsidR="0009596D" w:rsidRDefault="0009596D" w:rsidP="00B50981">
            <w:pPr>
              <w:tabs>
                <w:tab w:val="left" w:pos="-720"/>
              </w:tabs>
              <w:suppressAutoHyphens/>
              <w:rPr>
                <w:rFonts w:ascii="Times New Roman" w:hAnsi="Times New Roman" w:cs="Times New Roman"/>
                <w:b/>
                <w:noProof/>
                <w:lang w:eastAsia="fr-FR"/>
              </w:rPr>
            </w:pPr>
            <w:r>
              <w:rPr>
                <w:rFonts w:ascii="Times New Roman" w:hAnsi="Times New Roman" w:cs="Times New Roman"/>
                <w:b/>
                <w:noProof/>
                <w:lang w:eastAsia="fr-FR"/>
              </w:rPr>
              <w:t>Lietuva</w:t>
            </w:r>
          </w:p>
          <w:p w14:paraId="3A2101D8"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F507FE1" w14:textId="77777777" w:rsidR="0009596D" w:rsidRDefault="0009596D" w:rsidP="00B50981">
            <w:pPr>
              <w:tabs>
                <w:tab w:val="left" w:pos="-720"/>
              </w:tabs>
              <w:suppressAutoHyphens/>
              <w:rPr>
                <w:rFonts w:ascii="Times New Roman" w:hAnsi="Times New Roman" w:cs="Times New Roman"/>
                <w:noProof/>
                <w:lang w:eastAsia="fr-FR"/>
              </w:rPr>
            </w:pPr>
            <w:r w:rsidRPr="00BE4B3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p w14:paraId="6E46AE5B" w14:textId="77777777" w:rsidR="0009596D" w:rsidRDefault="0009596D" w:rsidP="00B50981">
            <w:pPr>
              <w:autoSpaceDE w:val="0"/>
              <w:autoSpaceDN w:val="0"/>
              <w:adjustRightInd w:val="0"/>
              <w:rPr>
                <w:rFonts w:ascii="Times New Roman" w:hAnsi="Times New Roman" w:cs="Times New Roman"/>
                <w:noProof/>
                <w:lang w:eastAsia="fr-FR"/>
              </w:rPr>
            </w:pPr>
          </w:p>
        </w:tc>
      </w:tr>
      <w:tr w:rsidR="0009596D" w14:paraId="5A32A50B" w14:textId="77777777" w:rsidTr="00B50981">
        <w:trPr>
          <w:trHeight w:val="619"/>
        </w:trPr>
        <w:tc>
          <w:tcPr>
            <w:tcW w:w="2500" w:type="pct"/>
          </w:tcPr>
          <w:p w14:paraId="7C414439" w14:textId="77777777" w:rsidR="0009596D" w:rsidRDefault="0009596D" w:rsidP="00B50981">
            <w:pPr>
              <w:rPr>
                <w:rFonts w:ascii="Times New Roman" w:eastAsia="맑은 고딕" w:hAnsi="Times New Roman" w:cs="Times New Roman"/>
                <w:b/>
                <w:noProof/>
                <w:lang w:eastAsia="fr-FR"/>
              </w:rPr>
            </w:pPr>
            <w:proofErr w:type="spellStart"/>
            <w:r>
              <w:rPr>
                <w:rFonts w:ascii="Times New Roman" w:hAnsi="Times New Roman" w:cs="Times New Roman"/>
                <w:b/>
                <w:bCs/>
              </w:rPr>
              <w:lastRenderedPageBreak/>
              <w:t>България</w:t>
            </w:r>
            <w:proofErr w:type="spellEnd"/>
          </w:p>
          <w:p w14:paraId="6EE34188"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F55DDF1" w14:textId="77777777" w:rsidR="0009596D" w:rsidRPr="003D526D" w:rsidRDefault="0009596D" w:rsidP="00B50981">
            <w:pPr>
              <w:rPr>
                <w:rFonts w:ascii="Times New Roman" w:hAnsi="Times New Roman" w:cs="Times New Roman"/>
                <w:noProof/>
                <w:lang w:eastAsia="fr-FR"/>
              </w:rPr>
            </w:pPr>
            <w:r w:rsidRPr="001061E9">
              <w:rPr>
                <w:rFonts w:ascii="Times New Roman" w:eastAsia="맑은 고딕" w:hAnsi="Times New Roman" w:cs="Times New Roman"/>
                <w:noProof/>
                <w:lang w:eastAsia="fr-FR"/>
              </w:rPr>
              <w:t xml:space="preserve">Teл.: </w:t>
            </w:r>
            <w:r>
              <w:rPr>
                <w:rFonts w:ascii="Times New Roman" w:eastAsia="맑은 고딕" w:hAnsi="Times New Roman" w:cs="Times New Roman"/>
                <w:noProof/>
                <w:lang w:eastAsia="fr-FR"/>
              </w:rPr>
              <w:t>+36 1 231 0493</w:t>
            </w:r>
          </w:p>
        </w:tc>
        <w:tc>
          <w:tcPr>
            <w:tcW w:w="2500" w:type="pct"/>
            <w:hideMark/>
          </w:tcPr>
          <w:p w14:paraId="3C3030CE" w14:textId="77777777" w:rsidR="0009596D" w:rsidRDefault="0009596D" w:rsidP="00B50981">
            <w:pPr>
              <w:tabs>
                <w:tab w:val="left" w:pos="-720"/>
              </w:tabs>
              <w:suppressAutoHyphens/>
              <w:rPr>
                <w:rFonts w:ascii="Times New Roman" w:hAnsi="Times New Roman" w:cs="Times New Roman"/>
                <w:noProof/>
                <w:lang w:val="de-DE" w:eastAsia="fr-FR"/>
              </w:rPr>
            </w:pPr>
            <w:r>
              <w:rPr>
                <w:rFonts w:ascii="Times New Roman" w:eastAsia="맑은 고딕" w:hAnsi="Times New Roman" w:cs="Times New Roman"/>
                <w:b/>
                <w:noProof/>
                <w:lang w:val="de-DE" w:eastAsia="fr-FR"/>
              </w:rPr>
              <w:t>Luxembourg/Luxemburg</w:t>
            </w:r>
          </w:p>
          <w:p w14:paraId="1FCD28E7" w14:textId="77777777" w:rsidR="0009596D" w:rsidRDefault="0009596D" w:rsidP="00B50981">
            <w:pPr>
              <w:rPr>
                <w:rFonts w:ascii="Times New Roman" w:eastAsia="맑은 고딕" w:hAnsi="Times New Roman" w:cs="Times New Roman"/>
                <w:noProof/>
                <w:lang w:val="de-DE" w:eastAsia="fr-FR"/>
              </w:rPr>
            </w:pPr>
            <w:r>
              <w:rPr>
                <w:rFonts w:ascii="Times New Roman" w:eastAsia="맑은 고딕" w:hAnsi="Times New Roman" w:cs="Times New Roman"/>
                <w:noProof/>
                <w:lang w:val="de-DE" w:eastAsia="fr-FR"/>
              </w:rPr>
              <w:t>Celltrion Healthcare Belgium BVBA</w:t>
            </w:r>
          </w:p>
          <w:p w14:paraId="1CA6E622" w14:textId="77777777" w:rsidR="0009596D" w:rsidRDefault="0009596D" w:rsidP="00B50981">
            <w:pPr>
              <w:tabs>
                <w:tab w:val="left" w:pos="-720"/>
              </w:tabs>
              <w:suppressAutoHyphens/>
              <w:rPr>
                <w:rFonts w:ascii="Times New Roman" w:eastAsia="맑은 고딕" w:hAnsi="Times New Roman" w:cs="Times New Roman"/>
                <w:noProof/>
                <w:lang w:val="fr-FR" w:eastAsia="fr-FR"/>
              </w:rPr>
            </w:pPr>
            <w:r>
              <w:rPr>
                <w:rFonts w:ascii="Times New Roman" w:eastAsia="맑은 고딕" w:hAnsi="Times New Roman" w:cs="Times New Roman"/>
                <w:noProof/>
                <w:lang w:val="fr-FR" w:eastAsia="fr-FR"/>
              </w:rPr>
              <w:t>Tél/Tel: + 32 1528 7418</w:t>
            </w:r>
          </w:p>
          <w:p w14:paraId="49D77361" w14:textId="77777777" w:rsidR="0009596D" w:rsidRDefault="0009596D" w:rsidP="00B50981">
            <w:pPr>
              <w:tabs>
                <w:tab w:val="left" w:pos="-720"/>
              </w:tabs>
              <w:suppressAutoHyphens/>
              <w:rPr>
                <w:rFonts w:ascii="Times New Roman" w:eastAsia="맑은 고딕" w:hAnsi="Times New Roman" w:cs="Times New Roman"/>
                <w:lang w:val="pt-PT" w:eastAsia="ko-KR"/>
              </w:rPr>
            </w:pPr>
          </w:p>
          <w:p w14:paraId="69721F96" w14:textId="77777777" w:rsidR="0009596D" w:rsidRDefault="0009596D" w:rsidP="00B50981">
            <w:pPr>
              <w:tabs>
                <w:tab w:val="left" w:pos="-720"/>
              </w:tabs>
              <w:suppressAutoHyphens/>
              <w:rPr>
                <w:rFonts w:ascii="Times New Roman" w:eastAsia="맑은 고딕" w:hAnsi="Times New Roman" w:cs="Times New Roman"/>
                <w:lang w:val="pt-PT" w:eastAsia="ko-KR"/>
              </w:rPr>
            </w:pPr>
          </w:p>
        </w:tc>
      </w:tr>
      <w:tr w:rsidR="0009596D" w14:paraId="2980EDF6" w14:textId="77777777" w:rsidTr="00B50981">
        <w:tc>
          <w:tcPr>
            <w:tcW w:w="2500" w:type="pct"/>
            <w:hideMark/>
          </w:tcPr>
          <w:p w14:paraId="63F271E2" w14:textId="77777777" w:rsidR="0009596D" w:rsidRDefault="0009596D" w:rsidP="0003162E">
            <w:pPr>
              <w:tabs>
                <w:tab w:val="left" w:pos="-720"/>
              </w:tabs>
              <w:suppressAutoHyphens/>
              <w:rPr>
                <w:rFonts w:ascii="Times New Roman" w:eastAsia="맑은 고딕" w:hAnsi="Times New Roman" w:cs="Times New Roman"/>
                <w:b/>
                <w:noProof/>
                <w:lang w:val="sv-SE" w:eastAsia="fr-FR"/>
              </w:rPr>
            </w:pPr>
            <w:r>
              <w:rPr>
                <w:rFonts w:ascii="Times New Roman" w:eastAsia="맑은 고딕" w:hAnsi="Times New Roman" w:cs="Times New Roman"/>
                <w:b/>
                <w:noProof/>
                <w:lang w:val="sv-SE" w:eastAsia="fr-FR"/>
              </w:rPr>
              <w:t>Česká republika</w:t>
            </w:r>
          </w:p>
          <w:p w14:paraId="6707D19A" w14:textId="77777777" w:rsidR="0009596D" w:rsidRDefault="0009596D" w:rsidP="0003162E">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3200ED5E" w14:textId="77777777" w:rsidR="0009596D" w:rsidRPr="003D526D" w:rsidRDefault="0009596D" w:rsidP="0003162E">
            <w:pPr>
              <w:tabs>
                <w:tab w:val="left" w:pos="-720"/>
              </w:tabs>
              <w:suppressAutoHyphens/>
              <w:rPr>
                <w:rFonts w:ascii="Times New Roman" w:hAnsi="Times New Roman" w:cs="Times New Roman"/>
                <w:noProof/>
                <w:lang w:eastAsia="fr-FR"/>
              </w:rPr>
            </w:pPr>
            <w:r w:rsidRPr="00BE4B3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c>
          <w:tcPr>
            <w:tcW w:w="2500" w:type="pct"/>
          </w:tcPr>
          <w:p w14:paraId="689F029E" w14:textId="77777777" w:rsidR="0009596D" w:rsidRDefault="0009596D" w:rsidP="0003162E">
            <w:pPr>
              <w:rPr>
                <w:rFonts w:ascii="Times New Roman" w:eastAsia="맑은 고딕" w:hAnsi="Times New Roman" w:cs="Times New Roman"/>
                <w:b/>
                <w:noProof/>
                <w:lang w:eastAsia="fr-FR"/>
              </w:rPr>
            </w:pPr>
            <w:r>
              <w:rPr>
                <w:rFonts w:ascii="Times New Roman" w:hAnsi="Times New Roman" w:cs="Times New Roman"/>
                <w:b/>
                <w:noProof/>
              </w:rPr>
              <w:t>Magyarország</w:t>
            </w:r>
          </w:p>
          <w:p w14:paraId="37344E93" w14:textId="77777777" w:rsidR="0009596D" w:rsidRDefault="0009596D" w:rsidP="0003162E">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6CB73BCF" w14:textId="77777777" w:rsidR="0009596D" w:rsidRDefault="0009596D" w:rsidP="0003162E">
            <w:pPr>
              <w:rPr>
                <w:rFonts w:ascii="Times New Roman" w:eastAsia="맑은 고딕" w:hAnsi="Times New Roman" w:cs="Times New Roman"/>
                <w:noProof/>
                <w:lang w:eastAsia="fr-FR"/>
              </w:rPr>
            </w:pPr>
            <w:r w:rsidRPr="00BE4B3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p w14:paraId="4C7E6F4E" w14:textId="77777777" w:rsidR="0009596D" w:rsidRPr="003D526D" w:rsidRDefault="0009596D" w:rsidP="0003162E">
            <w:pPr>
              <w:rPr>
                <w:rFonts w:ascii="Times New Roman" w:eastAsia="맑은 고딕" w:hAnsi="Times New Roman" w:cs="Times New Roman"/>
                <w:noProof/>
                <w:lang w:eastAsia="ko-KR"/>
              </w:rPr>
            </w:pPr>
          </w:p>
        </w:tc>
      </w:tr>
      <w:tr w:rsidR="00F365E8" w14:paraId="6924C2AF" w14:textId="77777777" w:rsidTr="00B50981">
        <w:tc>
          <w:tcPr>
            <w:tcW w:w="2500" w:type="pct"/>
            <w:hideMark/>
          </w:tcPr>
          <w:p w14:paraId="5235BC0D" w14:textId="77777777" w:rsidR="00F365E8" w:rsidRPr="00F365E8" w:rsidRDefault="00F365E8" w:rsidP="0003162E">
            <w:pPr>
              <w:keepNext/>
              <w:keepLines/>
              <w:tabs>
                <w:tab w:val="left" w:pos="-720"/>
              </w:tabs>
              <w:suppressAutoHyphens/>
              <w:rPr>
                <w:rFonts w:ascii="Times New Roman" w:hAnsi="Times New Roman" w:cs="Times New Roman"/>
                <w:b/>
                <w:bCs/>
                <w:i/>
                <w:iCs/>
                <w:noProof/>
                <w:lang w:eastAsia="fr-FR"/>
              </w:rPr>
            </w:pPr>
            <w:r w:rsidRPr="00F365E8">
              <w:rPr>
                <w:rFonts w:ascii="Times New Roman" w:hAnsi="Times New Roman" w:cs="Times New Roman"/>
                <w:b/>
                <w:noProof/>
              </w:rPr>
              <w:t>Danmark</w:t>
            </w:r>
          </w:p>
          <w:p w14:paraId="727C15B6" w14:textId="77777777" w:rsidR="00F365E8" w:rsidRPr="00F365E8" w:rsidRDefault="00F365E8" w:rsidP="0003162E">
            <w:pPr>
              <w:keepNext/>
              <w:keepLines/>
              <w:tabs>
                <w:tab w:val="left" w:pos="-720"/>
              </w:tabs>
              <w:suppressAutoHyphens/>
              <w:rPr>
                <w:rFonts w:ascii="Times New Roman" w:eastAsia="맑은 고딕" w:hAnsi="Times New Roman" w:cs="Times New Roman"/>
                <w:noProof/>
                <w:lang w:eastAsia="fr-FR"/>
              </w:rPr>
            </w:pPr>
            <w:r w:rsidRPr="00F365E8">
              <w:rPr>
                <w:rFonts w:ascii="Times New Roman" w:eastAsia="맑은 고딕" w:hAnsi="Times New Roman" w:cs="Times New Roman"/>
                <w:noProof/>
                <w:lang w:eastAsia="fr-FR"/>
              </w:rPr>
              <w:t>Celltrion Healthcare Denmark ApS</w:t>
            </w:r>
          </w:p>
          <w:p w14:paraId="1D59E2E7" w14:textId="77777777" w:rsidR="00A6061B" w:rsidRPr="004649E0" w:rsidRDefault="00A6061B" w:rsidP="0003162E">
            <w:pPr>
              <w:keepNext/>
              <w:keepLines/>
              <w:tabs>
                <w:tab w:val="left" w:pos="-720"/>
              </w:tabs>
              <w:suppressAutoHyphens/>
              <w:rPr>
                <w:rFonts w:ascii="Times New Roman" w:eastAsia="맑은 고딕" w:hAnsi="Times New Roman" w:cs="Times New Roman"/>
                <w:noProof/>
                <w:lang w:eastAsia="fr-FR"/>
              </w:rPr>
            </w:pPr>
            <w:r w:rsidRPr="004649E0">
              <w:rPr>
                <w:rFonts w:ascii="Times New Roman" w:eastAsia="맑은 고딕" w:hAnsi="Times New Roman" w:cs="Times New Roman"/>
                <w:noProof/>
                <w:lang w:eastAsia="fr-FR"/>
              </w:rPr>
              <w:t>Tlf: +</w:t>
            </w:r>
            <w:r w:rsidRPr="004649E0">
              <w:rPr>
                <w:rFonts w:ascii="Times New Roman" w:eastAsia="맑은 고딕" w:hAnsi="Times New Roman" w:cs="Times New Roman"/>
                <w:noProof/>
                <w:lang w:eastAsia="ko-KR"/>
              </w:rPr>
              <w:t>45 35352989</w:t>
            </w:r>
          </w:p>
          <w:p w14:paraId="1C626E18" w14:textId="77777777" w:rsidR="00F365E8" w:rsidRPr="00F365E8" w:rsidRDefault="00F365E8" w:rsidP="0003162E">
            <w:pPr>
              <w:keepNext/>
              <w:keepLines/>
              <w:tabs>
                <w:tab w:val="left" w:pos="-720"/>
              </w:tabs>
              <w:suppressAutoHyphens/>
              <w:rPr>
                <w:rStyle w:val="ad"/>
                <w:rFonts w:ascii="Times New Roman" w:eastAsia="맑은 고딕" w:hAnsi="Times New Roman" w:cs="Times New Roman"/>
                <w:lang w:eastAsia="ko-KR"/>
              </w:rPr>
            </w:pPr>
            <w:r w:rsidRPr="00F365E8">
              <w:rPr>
                <w:rStyle w:val="ad"/>
                <w:rFonts w:ascii="Times New Roman" w:eastAsia="맑은 고딕" w:hAnsi="Times New Roman" w:cs="Times New Roman"/>
                <w:noProof/>
                <w:lang w:eastAsia="ko-KR"/>
              </w:rPr>
              <w:t>Contact_dk@celltrionhc.com</w:t>
            </w:r>
          </w:p>
          <w:p w14:paraId="07264EB6" w14:textId="77777777" w:rsidR="00F365E8" w:rsidRPr="00F365E8" w:rsidRDefault="00F365E8" w:rsidP="0003162E">
            <w:pPr>
              <w:keepNext/>
              <w:keepLines/>
              <w:tabs>
                <w:tab w:val="left" w:pos="-720"/>
              </w:tabs>
              <w:suppressAutoHyphens/>
              <w:rPr>
                <w:rFonts w:ascii="Times New Roman" w:eastAsia="맑은 고딕" w:hAnsi="Times New Roman" w:cs="Times New Roman"/>
                <w:noProof/>
                <w:lang w:eastAsia="fr-FR"/>
              </w:rPr>
            </w:pPr>
          </w:p>
          <w:p w14:paraId="63A6543D" w14:textId="77777777" w:rsidR="00F365E8" w:rsidRPr="00F365E8" w:rsidRDefault="00F365E8" w:rsidP="0003162E">
            <w:pPr>
              <w:keepNext/>
              <w:keepLines/>
              <w:tabs>
                <w:tab w:val="left" w:pos="-720"/>
              </w:tabs>
              <w:suppressAutoHyphens/>
              <w:rPr>
                <w:rFonts w:ascii="Times New Roman" w:eastAsia="맑은 고딕" w:hAnsi="Times New Roman" w:cs="Times New Roman"/>
                <w:noProof/>
                <w:lang w:eastAsia="fr-FR"/>
              </w:rPr>
            </w:pPr>
          </w:p>
        </w:tc>
        <w:tc>
          <w:tcPr>
            <w:tcW w:w="2500" w:type="pct"/>
          </w:tcPr>
          <w:p w14:paraId="7EFA83DE" w14:textId="77777777" w:rsidR="00F365E8" w:rsidRPr="00F365E8" w:rsidRDefault="00F365E8" w:rsidP="0003162E">
            <w:pPr>
              <w:keepNext/>
              <w:keepLines/>
              <w:rPr>
                <w:rFonts w:ascii="Times New Roman" w:hAnsi="Times New Roman" w:cs="Times New Roman"/>
                <w:noProof/>
                <w:lang w:eastAsia="fr-FR"/>
              </w:rPr>
            </w:pPr>
            <w:r w:rsidRPr="00F365E8">
              <w:rPr>
                <w:rFonts w:ascii="Times New Roman" w:eastAsia="맑은 고딕" w:hAnsi="Times New Roman" w:cs="Times New Roman"/>
                <w:b/>
                <w:noProof/>
                <w:lang w:eastAsia="fr-FR"/>
              </w:rPr>
              <w:t>Malta</w:t>
            </w:r>
          </w:p>
          <w:p w14:paraId="6BA1E870" w14:textId="77777777" w:rsidR="00F365E8" w:rsidRPr="00F365E8" w:rsidRDefault="00F365E8" w:rsidP="0003162E">
            <w:pPr>
              <w:keepNext/>
              <w:keepLines/>
              <w:tabs>
                <w:tab w:val="left" w:pos="-720"/>
              </w:tabs>
              <w:suppressAutoHyphens/>
              <w:rPr>
                <w:rFonts w:ascii="Times New Roman" w:eastAsia="맑은 고딕" w:hAnsi="Times New Roman" w:cs="Times New Roman"/>
                <w:noProof/>
                <w:lang w:eastAsia="fr-FR"/>
              </w:rPr>
            </w:pPr>
            <w:r w:rsidRPr="00F365E8">
              <w:rPr>
                <w:rFonts w:ascii="Times New Roman" w:eastAsia="맑은 고딕" w:hAnsi="Times New Roman" w:cs="Times New Roman"/>
                <w:noProof/>
                <w:lang w:eastAsia="fr-FR"/>
              </w:rPr>
              <w:t>Mint Health Ltd.</w:t>
            </w:r>
          </w:p>
          <w:p w14:paraId="3D5EF637" w14:textId="77777777" w:rsidR="00F365E8" w:rsidRPr="00F365E8" w:rsidRDefault="00F365E8" w:rsidP="0003162E">
            <w:pPr>
              <w:keepNext/>
              <w:keepLines/>
              <w:rPr>
                <w:rFonts w:ascii="Times New Roman" w:eastAsia="맑은 고딕" w:hAnsi="Times New Roman" w:cs="Times New Roman"/>
                <w:noProof/>
                <w:lang w:eastAsia="ko-KR"/>
              </w:rPr>
            </w:pPr>
            <w:r w:rsidRPr="00F365E8">
              <w:rPr>
                <w:rFonts w:ascii="Times New Roman" w:eastAsia="맑은 고딕" w:hAnsi="Times New Roman" w:cs="Times New Roman"/>
                <w:noProof/>
                <w:lang w:eastAsia="fr-FR"/>
              </w:rPr>
              <w:t>Tel: +356 2093 9800</w:t>
            </w:r>
          </w:p>
          <w:p w14:paraId="7F187A9D" w14:textId="77777777" w:rsidR="00F365E8" w:rsidRPr="00F365E8" w:rsidRDefault="00F365E8" w:rsidP="0003162E">
            <w:pPr>
              <w:keepNext/>
              <w:keepLines/>
              <w:rPr>
                <w:rFonts w:ascii="Times New Roman" w:eastAsia="맑은 고딕" w:hAnsi="Times New Roman" w:cs="Times New Roman"/>
                <w:noProof/>
                <w:lang w:eastAsia="ko-KR"/>
              </w:rPr>
            </w:pPr>
          </w:p>
        </w:tc>
      </w:tr>
      <w:tr w:rsidR="00F365E8" w14:paraId="18A9A58E" w14:textId="77777777" w:rsidTr="00B50981">
        <w:tc>
          <w:tcPr>
            <w:tcW w:w="2500" w:type="pct"/>
            <w:hideMark/>
          </w:tcPr>
          <w:p w14:paraId="424D91E9" w14:textId="77777777" w:rsidR="00F365E8" w:rsidRPr="00F365E8" w:rsidRDefault="00F365E8" w:rsidP="00F365E8">
            <w:pPr>
              <w:rPr>
                <w:rFonts w:ascii="Times New Roman" w:hAnsi="Times New Roman" w:cs="Times New Roman"/>
                <w:b/>
                <w:noProof/>
                <w:lang w:eastAsia="fr-FR"/>
              </w:rPr>
            </w:pPr>
            <w:r w:rsidRPr="00F365E8">
              <w:rPr>
                <w:rFonts w:ascii="Times New Roman" w:eastAsia="맑은 고딕" w:hAnsi="Times New Roman" w:cs="Times New Roman"/>
                <w:b/>
                <w:noProof/>
                <w:lang w:eastAsia="fr-FR"/>
              </w:rPr>
              <w:t>Deutschland</w:t>
            </w:r>
          </w:p>
          <w:p w14:paraId="34E3656C" w14:textId="77777777" w:rsidR="00F365E8" w:rsidRPr="00F365E8" w:rsidRDefault="00F365E8" w:rsidP="00F365E8">
            <w:pPr>
              <w:rPr>
                <w:rFonts w:ascii="Times New Roman" w:hAnsi="Times New Roman" w:cs="Times New Roman"/>
                <w:noProof/>
                <w:lang w:eastAsia="ko-KR"/>
              </w:rPr>
            </w:pPr>
            <w:r w:rsidRPr="00F365E8">
              <w:rPr>
                <w:rFonts w:ascii="Times New Roman" w:hAnsi="Times New Roman" w:cs="Times New Roman"/>
                <w:noProof/>
                <w:lang w:eastAsia="ko-KR"/>
              </w:rPr>
              <w:t xml:space="preserve">Celltrion Healthcare Deutschland </w:t>
            </w:r>
            <w:r w:rsidRPr="00F365E8">
              <w:rPr>
                <w:rFonts w:ascii="Times New Roman" w:eastAsia="바탕" w:hAnsi="Times New Roman" w:cs="Times New Roman"/>
                <w:noProof/>
                <w:lang w:eastAsia="ko-KR"/>
              </w:rPr>
              <w:t>GmbH</w:t>
            </w:r>
          </w:p>
          <w:p w14:paraId="12B6A88B" w14:textId="77777777" w:rsidR="00F365E8" w:rsidRPr="00F365E8" w:rsidRDefault="00F365E8" w:rsidP="00F365E8">
            <w:pPr>
              <w:tabs>
                <w:tab w:val="left" w:pos="-720"/>
              </w:tabs>
              <w:suppressAutoHyphens/>
              <w:rPr>
                <w:rFonts w:ascii="Times New Roman" w:hAnsi="Times New Roman" w:cs="Times New Roman"/>
                <w:noProof/>
                <w:lang w:eastAsia="ko-KR"/>
              </w:rPr>
            </w:pPr>
            <w:r w:rsidRPr="00F365E8">
              <w:rPr>
                <w:rFonts w:ascii="Times New Roman" w:hAnsi="Times New Roman" w:cs="Times New Roman"/>
                <w:noProof/>
                <w:lang w:eastAsia="ko-KR"/>
              </w:rPr>
              <w:t>T</w:t>
            </w:r>
            <w:r w:rsidR="00534C98">
              <w:rPr>
                <w:rFonts w:ascii="Times New Roman" w:hAnsi="Times New Roman" w:cs="Times New Roman" w:hint="eastAsia"/>
                <w:noProof/>
                <w:lang w:eastAsia="ko-KR"/>
              </w:rPr>
              <w:t>e</w:t>
            </w:r>
            <w:r w:rsidRPr="00F365E8">
              <w:rPr>
                <w:rFonts w:ascii="Times New Roman" w:hAnsi="Times New Roman" w:cs="Times New Roman"/>
                <w:noProof/>
                <w:lang w:eastAsia="ko-KR"/>
              </w:rPr>
              <w:t>l.: +49 (0)30 346494150</w:t>
            </w:r>
          </w:p>
          <w:p w14:paraId="046C9AD7" w14:textId="77777777" w:rsidR="00F365E8" w:rsidRPr="00F365E8" w:rsidRDefault="00F365E8" w:rsidP="00F365E8">
            <w:pPr>
              <w:tabs>
                <w:tab w:val="left" w:pos="-720"/>
              </w:tabs>
              <w:suppressAutoHyphens/>
              <w:rPr>
                <w:rFonts w:ascii="Times New Roman" w:eastAsia="맑은 고딕" w:hAnsi="Times New Roman" w:cs="Times New Roman"/>
                <w:noProof/>
                <w:lang w:eastAsia="ko-KR"/>
              </w:rPr>
            </w:pPr>
            <w:hyperlink r:id="rId137" w:history="1">
              <w:r w:rsidRPr="00F365E8">
                <w:rPr>
                  <w:rStyle w:val="ad"/>
                  <w:rFonts w:ascii="Times New Roman" w:eastAsia="맑은 고딕" w:hAnsi="Times New Roman" w:cs="Times New Roman"/>
                  <w:noProof/>
                  <w:lang w:eastAsia="ko-KR"/>
                </w:rPr>
                <w:t>infoDE@celltrionhc.com</w:t>
              </w:r>
            </w:hyperlink>
          </w:p>
          <w:p w14:paraId="557CE260" w14:textId="77777777" w:rsidR="00F365E8" w:rsidRPr="00F365E8" w:rsidRDefault="00F365E8" w:rsidP="00F365E8">
            <w:pPr>
              <w:tabs>
                <w:tab w:val="left" w:pos="-720"/>
              </w:tabs>
              <w:suppressAutoHyphens/>
              <w:rPr>
                <w:rFonts w:ascii="Times New Roman" w:eastAsia="맑은 고딕" w:hAnsi="Times New Roman" w:cs="Times New Roman"/>
                <w:noProof/>
                <w:lang w:eastAsia="ko-KR"/>
              </w:rPr>
            </w:pPr>
          </w:p>
          <w:p w14:paraId="33056686" w14:textId="77777777" w:rsidR="00F365E8" w:rsidRPr="00F365E8" w:rsidRDefault="00F365E8" w:rsidP="00F365E8">
            <w:pPr>
              <w:tabs>
                <w:tab w:val="left" w:pos="-720"/>
              </w:tabs>
              <w:suppressAutoHyphens/>
              <w:rPr>
                <w:rFonts w:ascii="Times New Roman" w:eastAsia="맑은 고딕" w:hAnsi="Times New Roman" w:cs="Times New Roman"/>
                <w:noProof/>
                <w:lang w:eastAsia="fr-FR"/>
              </w:rPr>
            </w:pPr>
          </w:p>
        </w:tc>
        <w:tc>
          <w:tcPr>
            <w:tcW w:w="2500" w:type="pct"/>
          </w:tcPr>
          <w:p w14:paraId="713B00DD" w14:textId="77777777" w:rsidR="00F365E8" w:rsidRPr="00F365E8" w:rsidRDefault="00F365E8" w:rsidP="00F365E8">
            <w:pPr>
              <w:rPr>
                <w:rFonts w:ascii="Times New Roman" w:hAnsi="Times New Roman" w:cs="Times New Roman"/>
                <w:noProof/>
                <w:lang w:eastAsia="fr-FR"/>
              </w:rPr>
            </w:pPr>
            <w:r w:rsidRPr="00F365E8">
              <w:rPr>
                <w:rFonts w:ascii="Times New Roman" w:eastAsia="맑은 고딕" w:hAnsi="Times New Roman" w:cs="Times New Roman"/>
                <w:b/>
                <w:noProof/>
                <w:lang w:eastAsia="fr-FR"/>
              </w:rPr>
              <w:t>Nederland</w:t>
            </w:r>
          </w:p>
          <w:p w14:paraId="7F9D047C" w14:textId="77777777" w:rsidR="00F365E8" w:rsidRPr="00F365E8" w:rsidRDefault="00F365E8" w:rsidP="00F365E8">
            <w:pPr>
              <w:rPr>
                <w:rFonts w:ascii="Times New Roman" w:eastAsia="맑은 고딕" w:hAnsi="Times New Roman" w:cs="Times New Roman"/>
                <w:noProof/>
                <w:lang w:eastAsia="fr-FR"/>
              </w:rPr>
            </w:pPr>
            <w:r w:rsidRPr="00F365E8">
              <w:rPr>
                <w:rFonts w:ascii="Times New Roman" w:eastAsia="맑은 고딕" w:hAnsi="Times New Roman" w:cs="Times New Roman"/>
                <w:noProof/>
                <w:lang w:eastAsia="fr-FR"/>
              </w:rPr>
              <w:t>Celltrion Healthcare Netherlands B.V.</w:t>
            </w:r>
          </w:p>
          <w:p w14:paraId="45C1FFF5" w14:textId="77777777" w:rsidR="00F365E8" w:rsidRPr="00F365E8" w:rsidRDefault="00F365E8" w:rsidP="00F365E8">
            <w:pPr>
              <w:rPr>
                <w:rFonts w:ascii="Times New Roman" w:eastAsia="맑은 고딕" w:hAnsi="Times New Roman" w:cs="Times New Roman"/>
                <w:noProof/>
                <w:lang w:eastAsia="fr-FR"/>
              </w:rPr>
            </w:pPr>
            <w:r w:rsidRPr="00F365E8">
              <w:rPr>
                <w:rFonts w:ascii="Times New Roman" w:eastAsia="맑은 고딕" w:hAnsi="Times New Roman" w:cs="Times New Roman"/>
                <w:noProof/>
                <w:lang w:eastAsia="fr-FR"/>
              </w:rPr>
              <w:t>Tel: + 31 20 888 7300</w:t>
            </w:r>
          </w:p>
          <w:p w14:paraId="3E853E09" w14:textId="77777777" w:rsidR="00F365E8" w:rsidRPr="00F365E8" w:rsidRDefault="00F365E8" w:rsidP="00F365E8">
            <w:pPr>
              <w:rPr>
                <w:rFonts w:ascii="Times New Roman" w:eastAsia="맑은 고딕" w:hAnsi="Times New Roman" w:cs="Times New Roman"/>
                <w:noProof/>
                <w:lang w:eastAsia="fr-FR"/>
              </w:rPr>
            </w:pPr>
          </w:p>
        </w:tc>
      </w:tr>
      <w:tr w:rsidR="00F365E8" w14:paraId="5ED441A7" w14:textId="77777777" w:rsidTr="00B50981">
        <w:tc>
          <w:tcPr>
            <w:tcW w:w="2500" w:type="pct"/>
            <w:hideMark/>
          </w:tcPr>
          <w:p w14:paraId="3F40FA99" w14:textId="77777777" w:rsidR="00F365E8" w:rsidRPr="00F365E8" w:rsidRDefault="00F365E8" w:rsidP="00F365E8">
            <w:pPr>
              <w:tabs>
                <w:tab w:val="left" w:pos="-720"/>
                <w:tab w:val="left" w:pos="4536"/>
              </w:tabs>
              <w:suppressAutoHyphens/>
              <w:rPr>
                <w:rFonts w:ascii="Times New Roman" w:hAnsi="Times New Roman" w:cs="Times New Roman"/>
                <w:b/>
                <w:noProof/>
                <w:lang w:val="en-GB" w:eastAsia="fr-FR"/>
              </w:rPr>
            </w:pPr>
            <w:r w:rsidRPr="00F365E8">
              <w:rPr>
                <w:rFonts w:ascii="Times New Roman" w:eastAsia="맑은 고딕" w:hAnsi="Times New Roman" w:cs="Times New Roman"/>
                <w:b/>
                <w:noProof/>
                <w:lang w:val="en-GB" w:eastAsia="fr-FR"/>
              </w:rPr>
              <w:t>Eesti</w:t>
            </w:r>
          </w:p>
          <w:p w14:paraId="3ADA9A65" w14:textId="77777777" w:rsidR="00F365E8" w:rsidRPr="00F365E8" w:rsidRDefault="00F365E8" w:rsidP="00F365E8">
            <w:pPr>
              <w:rPr>
                <w:rFonts w:ascii="Times New Roman" w:eastAsia="맑은 고딕" w:hAnsi="Times New Roman" w:cs="Times New Roman"/>
                <w:noProof/>
                <w:lang w:val="en-GB" w:eastAsia="fr-FR"/>
              </w:rPr>
            </w:pPr>
            <w:r w:rsidRPr="00F365E8">
              <w:rPr>
                <w:rFonts w:ascii="Times New Roman" w:eastAsia="맑은 고딕" w:hAnsi="Times New Roman" w:cs="Times New Roman"/>
                <w:noProof/>
                <w:lang w:val="en-GB" w:eastAsia="fr-FR"/>
              </w:rPr>
              <w:t>Celltrion Healthcare Hungary Kft.</w:t>
            </w:r>
          </w:p>
          <w:p w14:paraId="6F61F439" w14:textId="77777777" w:rsidR="00F365E8" w:rsidRPr="00F365E8" w:rsidRDefault="00F365E8" w:rsidP="00F365E8">
            <w:pPr>
              <w:tabs>
                <w:tab w:val="left" w:pos="-720"/>
              </w:tabs>
              <w:suppressAutoHyphens/>
              <w:rPr>
                <w:rFonts w:ascii="Times New Roman" w:eastAsia="맑은 고딕" w:hAnsi="Times New Roman" w:cs="Times New Roman"/>
                <w:noProof/>
                <w:lang w:val="fi-FI" w:eastAsia="fr-FR"/>
              </w:rPr>
            </w:pPr>
            <w:r w:rsidRPr="00F365E8">
              <w:rPr>
                <w:rFonts w:ascii="Times New Roman" w:eastAsia="맑은 고딕" w:hAnsi="Times New Roman" w:cs="Times New Roman"/>
                <w:noProof/>
                <w:lang w:eastAsia="fr-FR"/>
              </w:rPr>
              <w:t xml:space="preserve">Tel: </w:t>
            </w:r>
            <w:r w:rsidRPr="00F365E8">
              <w:rPr>
                <w:rFonts w:ascii="Times New Roman" w:eastAsia="맑은 고딕" w:hAnsi="Times New Roman" w:cs="Times New Roman"/>
                <w:noProof/>
                <w:lang w:val="fi-FI" w:eastAsia="fr-FR"/>
              </w:rPr>
              <w:t>+36 1 231 0493</w:t>
            </w:r>
          </w:p>
          <w:p w14:paraId="1BE31F40" w14:textId="77777777" w:rsidR="00F365E8" w:rsidRPr="00F365E8" w:rsidRDefault="00F365E8" w:rsidP="00F365E8">
            <w:pPr>
              <w:tabs>
                <w:tab w:val="left" w:pos="-720"/>
              </w:tabs>
              <w:suppressAutoHyphens/>
              <w:rPr>
                <w:rFonts w:ascii="Times New Roman" w:eastAsia="맑은 고딕" w:hAnsi="Times New Roman" w:cs="Times New Roman"/>
                <w:noProof/>
                <w:lang w:val="fi-FI" w:eastAsia="ko-KR"/>
              </w:rPr>
            </w:pPr>
          </w:p>
        </w:tc>
        <w:tc>
          <w:tcPr>
            <w:tcW w:w="2500" w:type="pct"/>
          </w:tcPr>
          <w:p w14:paraId="7332AD7E" w14:textId="77777777" w:rsidR="00F365E8" w:rsidRPr="00F365E8" w:rsidRDefault="00F365E8" w:rsidP="00F365E8">
            <w:pPr>
              <w:tabs>
                <w:tab w:val="left" w:pos="-720"/>
              </w:tabs>
              <w:suppressAutoHyphens/>
              <w:rPr>
                <w:rFonts w:ascii="Times New Roman" w:hAnsi="Times New Roman" w:cs="Times New Roman"/>
                <w:noProof/>
                <w:lang w:eastAsia="fr-FR"/>
              </w:rPr>
            </w:pPr>
            <w:r w:rsidRPr="00F365E8">
              <w:rPr>
                <w:rFonts w:ascii="Times New Roman" w:eastAsia="맑은 고딕" w:hAnsi="Times New Roman" w:cs="Times New Roman"/>
                <w:b/>
                <w:noProof/>
                <w:lang w:eastAsia="fr-FR"/>
              </w:rPr>
              <w:t>Norge</w:t>
            </w:r>
          </w:p>
          <w:p w14:paraId="7A36B368" w14:textId="77777777" w:rsidR="00F365E8" w:rsidRPr="00F365E8" w:rsidRDefault="00F365E8" w:rsidP="00F365E8">
            <w:pPr>
              <w:rPr>
                <w:rFonts w:ascii="Times New Roman" w:eastAsia="맑은 고딕" w:hAnsi="Times New Roman" w:cs="Times New Roman"/>
                <w:noProof/>
                <w:lang w:eastAsia="fr-FR"/>
              </w:rPr>
            </w:pPr>
            <w:r w:rsidRPr="00F365E8">
              <w:rPr>
                <w:rFonts w:ascii="Times New Roman" w:eastAsia="맑은 고딕" w:hAnsi="Times New Roman" w:cs="Times New Roman"/>
                <w:noProof/>
                <w:lang w:eastAsia="fr-FR"/>
              </w:rPr>
              <w:t xml:space="preserve">Celltrion Healthcare </w:t>
            </w:r>
            <w:r w:rsidRPr="00F365E8">
              <w:rPr>
                <w:rFonts w:ascii="Times New Roman" w:eastAsia="맑은 고딕" w:hAnsi="Times New Roman" w:cs="Times New Roman"/>
                <w:noProof/>
                <w:lang w:eastAsia="ko-KR"/>
              </w:rPr>
              <w:t>Norway AS</w:t>
            </w:r>
          </w:p>
          <w:p w14:paraId="1F8D87B5" w14:textId="77777777" w:rsidR="00F365E8" w:rsidRPr="00F365E8" w:rsidRDefault="00F365E8" w:rsidP="00F365E8">
            <w:pPr>
              <w:tabs>
                <w:tab w:val="left" w:pos="-720"/>
              </w:tabs>
              <w:suppressAutoHyphens/>
              <w:rPr>
                <w:rStyle w:val="ad"/>
                <w:rFonts w:ascii="Times New Roman" w:eastAsia="맑은 고딕" w:hAnsi="Times New Roman" w:cs="Times New Roman"/>
                <w:lang w:eastAsia="ko-KR"/>
              </w:rPr>
            </w:pPr>
            <w:hyperlink r:id="rId138" w:history="1">
              <w:r w:rsidRPr="00F365E8">
                <w:rPr>
                  <w:rStyle w:val="ad"/>
                  <w:rFonts w:ascii="Times New Roman" w:eastAsia="맑은 고딕" w:hAnsi="Times New Roman" w:cs="Times New Roman"/>
                  <w:noProof/>
                  <w:lang w:eastAsia="ko-KR"/>
                </w:rPr>
                <w:t>Contact_no@celltrionhc.com</w:t>
              </w:r>
            </w:hyperlink>
          </w:p>
          <w:p w14:paraId="139BE606" w14:textId="77777777" w:rsidR="00F365E8" w:rsidRPr="00F365E8" w:rsidRDefault="00F365E8" w:rsidP="00F365E8">
            <w:pPr>
              <w:tabs>
                <w:tab w:val="left" w:pos="-720"/>
              </w:tabs>
              <w:suppressAutoHyphens/>
              <w:rPr>
                <w:rFonts w:ascii="Times New Roman" w:eastAsia="맑은 고딕" w:hAnsi="Times New Roman" w:cs="Times New Roman"/>
                <w:noProof/>
                <w:lang w:eastAsia="ko-KR"/>
              </w:rPr>
            </w:pPr>
          </w:p>
        </w:tc>
      </w:tr>
      <w:tr w:rsidR="0009596D" w:rsidRPr="00F0225C" w14:paraId="78F599B0" w14:textId="77777777" w:rsidTr="00B50981">
        <w:tc>
          <w:tcPr>
            <w:tcW w:w="2500" w:type="pct"/>
            <w:hideMark/>
          </w:tcPr>
          <w:p w14:paraId="0FE79CD5" w14:textId="77777777" w:rsidR="0009596D" w:rsidRDefault="0009596D" w:rsidP="00B50981">
            <w:pPr>
              <w:rPr>
                <w:rFonts w:ascii="Times New Roman" w:hAnsi="Times New Roman" w:cs="Times New Roman"/>
                <w:noProof/>
                <w:lang w:val="es-ES_tradnl" w:eastAsia="fr-FR"/>
              </w:rPr>
            </w:pPr>
            <w:r>
              <w:rPr>
                <w:rFonts w:ascii="Times New Roman" w:hAnsi="Times New Roman" w:cs="Times New Roman"/>
                <w:b/>
                <w:noProof/>
                <w:lang w:val="es-ES_tradnl"/>
              </w:rPr>
              <w:t>España</w:t>
            </w:r>
          </w:p>
          <w:p w14:paraId="43783FD7" w14:textId="77777777" w:rsidR="0009596D" w:rsidRDefault="0009596D" w:rsidP="00B50981">
            <w:pPr>
              <w:rPr>
                <w:rFonts w:ascii="Times New Roman" w:eastAsia="맑은 고딕" w:hAnsi="Times New Roman" w:cs="Times New Roman"/>
                <w:noProof/>
                <w:lang w:val="es-ES_tradnl" w:eastAsia="fr-FR"/>
              </w:rPr>
            </w:pPr>
            <w:r>
              <w:rPr>
                <w:rFonts w:ascii="Times New Roman" w:eastAsia="맑은 고딕" w:hAnsi="Times New Roman" w:cs="Times New Roman"/>
                <w:noProof/>
                <w:lang w:val="es-ES_tradnl" w:eastAsia="fr-FR"/>
              </w:rPr>
              <w:t>Kern Pharma, S.L.</w:t>
            </w:r>
          </w:p>
          <w:p w14:paraId="7735F83D"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+34 93 700 2525</w:t>
            </w:r>
          </w:p>
          <w:p w14:paraId="6C8133E5" w14:textId="77777777" w:rsidR="0009596D" w:rsidRDefault="0009596D" w:rsidP="00B50981">
            <w:pPr>
              <w:rPr>
                <w:rFonts w:ascii="Times New Roman" w:hAnsi="Times New Roman" w:cs="Times New Roman"/>
                <w:b/>
                <w:noProof/>
                <w:lang w:eastAsia="fr-FR"/>
              </w:rPr>
            </w:pPr>
          </w:p>
        </w:tc>
        <w:tc>
          <w:tcPr>
            <w:tcW w:w="2500" w:type="pct"/>
          </w:tcPr>
          <w:p w14:paraId="33B0BC39" w14:textId="77777777" w:rsidR="0009596D" w:rsidRDefault="0009596D" w:rsidP="00B50981">
            <w:pPr>
              <w:rPr>
                <w:rFonts w:ascii="Times New Roman" w:hAnsi="Times New Roman" w:cs="Times New Roman"/>
                <w:noProof/>
                <w:lang w:val="de-DE" w:eastAsia="fr-FR"/>
              </w:rPr>
            </w:pPr>
            <w:r>
              <w:rPr>
                <w:rFonts w:ascii="Times New Roman" w:hAnsi="Times New Roman" w:cs="Times New Roman"/>
                <w:b/>
                <w:noProof/>
                <w:lang w:val="de-DE"/>
              </w:rPr>
              <w:t>Österreich</w:t>
            </w:r>
          </w:p>
          <w:p w14:paraId="1E319D11" w14:textId="77777777" w:rsidR="0009596D" w:rsidRDefault="0009596D" w:rsidP="00B50981">
            <w:pPr>
              <w:rPr>
                <w:rFonts w:ascii="Times New Roman" w:eastAsia="맑은 고딕" w:hAnsi="Times New Roman" w:cs="Times New Roman"/>
                <w:noProof/>
                <w:lang w:val="de-DE" w:eastAsia="ko-KR"/>
              </w:rPr>
            </w:pPr>
            <w:r>
              <w:rPr>
                <w:rFonts w:ascii="Times New Roman" w:eastAsia="맑은 고딕" w:hAnsi="Times New Roman" w:cs="Times New Roman"/>
                <w:noProof/>
                <w:lang w:val="de-DE" w:eastAsia="fr-FR"/>
              </w:rPr>
              <w:t>Astro-Pharma GmbH</w:t>
            </w:r>
          </w:p>
          <w:p w14:paraId="70635E27" w14:textId="77777777" w:rsidR="0009596D" w:rsidRDefault="0009596D" w:rsidP="00B50981">
            <w:pPr>
              <w:tabs>
                <w:tab w:val="left" w:pos="-720"/>
              </w:tabs>
              <w:suppressAutoHyphens/>
              <w:rPr>
                <w:rFonts w:ascii="Times New Roman" w:eastAsia="맑은 고딕" w:hAnsi="Times New Roman" w:cs="Times New Roman"/>
                <w:noProof/>
                <w:lang w:val="de-DE" w:eastAsia="fr-FR"/>
              </w:rPr>
            </w:pPr>
            <w:r>
              <w:rPr>
                <w:rFonts w:ascii="Times New Roman" w:eastAsia="맑은 고딕" w:hAnsi="Times New Roman" w:cs="Times New Roman"/>
                <w:noProof/>
                <w:lang w:val="de-DE" w:eastAsia="fr-FR"/>
              </w:rPr>
              <w:t>Tel: +43 1 97 99 860</w:t>
            </w:r>
          </w:p>
          <w:p w14:paraId="2F1FFB3A" w14:textId="77777777" w:rsidR="0009596D" w:rsidRDefault="0009596D" w:rsidP="00B50981">
            <w:pPr>
              <w:tabs>
                <w:tab w:val="left" w:pos="-720"/>
              </w:tabs>
              <w:suppressAutoHyphens/>
              <w:rPr>
                <w:rFonts w:ascii="Times New Roman" w:hAnsi="Times New Roman" w:cs="Times New Roman"/>
                <w:noProof/>
                <w:lang w:val="de-DE" w:eastAsia="fr-FR"/>
              </w:rPr>
            </w:pPr>
          </w:p>
        </w:tc>
      </w:tr>
      <w:tr w:rsidR="0009596D" w14:paraId="3889025A" w14:textId="77777777" w:rsidTr="00B50981">
        <w:tc>
          <w:tcPr>
            <w:tcW w:w="2500" w:type="pct"/>
          </w:tcPr>
          <w:p w14:paraId="0115E8EE" w14:textId="77777777" w:rsidR="0009596D" w:rsidRDefault="0009596D" w:rsidP="00B50981">
            <w:pPr>
              <w:rPr>
                <w:rFonts w:ascii="Times New Roman" w:hAnsi="Times New Roman" w:cs="Times New Roman"/>
                <w:b/>
                <w:noProof/>
                <w:lang w:val="el-GR" w:eastAsia="fr-FR"/>
              </w:rPr>
            </w:pPr>
            <w:r>
              <w:rPr>
                <w:rFonts w:ascii="Times New Roman" w:hAnsi="Times New Roman" w:cs="Times New Roman"/>
                <w:b/>
                <w:noProof/>
                <w:lang w:val="el-GR" w:eastAsia="fr-FR"/>
              </w:rPr>
              <w:t>Ελλάδα</w:t>
            </w:r>
          </w:p>
          <w:p w14:paraId="4095ACD5" w14:textId="77777777" w:rsidR="0009596D" w:rsidRDefault="0009596D" w:rsidP="00B50981">
            <w:pPr>
              <w:rPr>
                <w:rFonts w:ascii="Times New Roman" w:hAnsi="Times New Roman" w:cs="Times New Roman"/>
                <w:noProof/>
                <w:lang w:val="el-GR" w:eastAsia="fr-FR"/>
              </w:rPr>
            </w:pPr>
            <w:r>
              <w:rPr>
                <w:rFonts w:ascii="Times New Roman" w:hAnsi="Times New Roman" w:cs="Times New Roman"/>
                <w:noProof/>
                <w:lang w:val="el-GR" w:eastAsia="fr-FR"/>
              </w:rPr>
              <w:t>ΒΙΑΝΕΞ Α.Ε.</w:t>
            </w:r>
          </w:p>
          <w:p w14:paraId="49142DF6" w14:textId="77777777" w:rsidR="0009596D" w:rsidRDefault="0009596D" w:rsidP="00B50981">
            <w:pPr>
              <w:rPr>
                <w:rFonts w:ascii="Times New Roman" w:hAnsi="Times New Roman" w:cs="Times New Roman"/>
                <w:noProof/>
                <w:lang w:val="el-GR" w:eastAsia="fr-FR"/>
              </w:rPr>
            </w:pPr>
            <w:r>
              <w:rPr>
                <w:rFonts w:ascii="Times New Roman" w:hAnsi="Times New Roman" w:cs="Times New Roman"/>
                <w:noProof/>
                <w:lang w:val="el-GR" w:eastAsia="fr-FR"/>
              </w:rPr>
              <w:t>Τηλ: +30 210 8009111</w:t>
            </w:r>
          </w:p>
          <w:p w14:paraId="26341FB8" w14:textId="77777777" w:rsidR="0009596D" w:rsidRDefault="0009596D" w:rsidP="00B50981">
            <w:pPr>
              <w:rPr>
                <w:rFonts w:ascii="Times New Roman" w:eastAsia="맑은 고딕" w:hAnsi="Times New Roman" w:cs="Times New Roman"/>
                <w:noProof/>
                <w:lang w:val="el-GR" w:eastAsia="fr-FR"/>
              </w:rPr>
            </w:pPr>
          </w:p>
        </w:tc>
        <w:tc>
          <w:tcPr>
            <w:tcW w:w="2500" w:type="pct"/>
          </w:tcPr>
          <w:p w14:paraId="38B19828" w14:textId="77777777" w:rsidR="0009596D" w:rsidRDefault="0009596D" w:rsidP="00B50981">
            <w:pPr>
              <w:rPr>
                <w:rFonts w:ascii="Times New Roman" w:eastAsia="맑은 고딕" w:hAnsi="Times New Roman" w:cs="Times New Roman"/>
                <w:b/>
                <w:noProof/>
                <w:lang w:val="pl-PL" w:eastAsia="fr-FR"/>
              </w:rPr>
            </w:pPr>
            <w:r>
              <w:rPr>
                <w:rFonts w:ascii="Times New Roman" w:eastAsia="맑은 고딕" w:hAnsi="Times New Roman" w:cs="Times New Roman"/>
                <w:b/>
                <w:noProof/>
                <w:lang w:val="pl-PL" w:eastAsia="fr-FR"/>
              </w:rPr>
              <w:t>Polska</w:t>
            </w:r>
          </w:p>
          <w:p w14:paraId="102706DC"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43ECE9C" w14:textId="77777777" w:rsidR="0009596D" w:rsidRDefault="0009596D" w:rsidP="00B50981">
            <w:pPr>
              <w:rPr>
                <w:rFonts w:ascii="Times New Roman" w:hAnsi="Times New Roman" w:cs="Times New Roman"/>
                <w:b/>
                <w:noProof/>
              </w:rPr>
            </w:pPr>
            <w:r w:rsidRPr="00BE4B3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09596D" w:rsidRPr="00FE5F8A" w14:paraId="747436C9" w14:textId="77777777" w:rsidTr="00B50981">
        <w:tc>
          <w:tcPr>
            <w:tcW w:w="2500" w:type="pct"/>
          </w:tcPr>
          <w:p w14:paraId="7B2BFBB3" w14:textId="77777777" w:rsidR="0009596D" w:rsidRDefault="0009596D" w:rsidP="00B50981">
            <w:pPr>
              <w:rPr>
                <w:rFonts w:ascii="Times New Roman" w:hAnsi="Times New Roman" w:cs="Times New Roman"/>
                <w:b/>
                <w:noProof/>
                <w:lang w:eastAsia="ko-KR"/>
              </w:rPr>
            </w:pPr>
            <w:r>
              <w:rPr>
                <w:rFonts w:ascii="Times New Roman" w:hAnsi="Times New Roman" w:cs="Times New Roman"/>
                <w:b/>
                <w:noProof/>
                <w:lang w:eastAsia="ko-KR"/>
              </w:rPr>
              <w:t>France</w:t>
            </w:r>
          </w:p>
          <w:p w14:paraId="61640D64" w14:textId="77777777" w:rsidR="0009596D" w:rsidRDefault="00D25344" w:rsidP="00B50981">
            <w:pPr>
              <w:rPr>
                <w:rFonts w:ascii="Times New Roman" w:hAnsi="Times New Roman" w:cs="Times New Roman"/>
                <w:noProof/>
                <w:lang w:eastAsia="ko-KR"/>
              </w:rPr>
            </w:pPr>
            <w:r w:rsidRPr="00D25344">
              <w:rPr>
                <w:rFonts w:ascii="Times New Roman" w:hAnsi="Times New Roman" w:cs="Times New Roman"/>
                <w:noProof/>
                <w:lang w:eastAsia="ko-KR"/>
              </w:rPr>
              <w:t>Celltrion Healthcare France SAS</w:t>
            </w:r>
          </w:p>
          <w:p w14:paraId="5662AFD6" w14:textId="77777777" w:rsidR="0009596D" w:rsidRDefault="0009596D" w:rsidP="00B50981">
            <w:pPr>
              <w:rPr>
                <w:rFonts w:ascii="Times New Roman" w:eastAsia="맑은 고딕" w:hAnsi="Times New Roman" w:cs="Times New Roman"/>
                <w:noProof/>
                <w:lang w:eastAsia="ko-KR"/>
              </w:rPr>
            </w:pPr>
            <w:r>
              <w:rPr>
                <w:rFonts w:ascii="Times New Roman" w:hAnsi="Times New Roman" w:cs="Times New Roman"/>
                <w:noProof/>
                <w:lang w:eastAsia="ko-KR"/>
              </w:rPr>
              <w:t>T</w:t>
            </w:r>
            <w:proofErr w:type="spellStart"/>
            <w:r>
              <w:rPr>
                <w:rFonts w:ascii="Times New Roman" w:hAnsi="Times New Roman" w:cs="Times New Roman"/>
              </w:rPr>
              <w:t>é</w:t>
            </w:r>
            <w:r>
              <w:rPr>
                <w:rFonts w:ascii="Times New Roman" w:hAnsi="Times New Roman" w:cs="Times New Roman"/>
                <w:noProof/>
                <w:lang w:eastAsia="ko-KR"/>
              </w:rPr>
              <w:t>l</w:t>
            </w:r>
            <w:proofErr w:type="spellEnd"/>
            <w:r>
              <w:rPr>
                <w:rFonts w:ascii="Times New Roman" w:hAnsi="Times New Roman" w:cs="Times New Roman"/>
                <w:noProof/>
                <w:lang w:eastAsia="ko-KR"/>
              </w:rPr>
              <w:t>.: +33 (0)1 71 25 27 00</w:t>
            </w:r>
          </w:p>
          <w:p w14:paraId="23007DE9" w14:textId="77777777" w:rsidR="0009596D" w:rsidRDefault="0009596D" w:rsidP="00B50981">
            <w:pPr>
              <w:rPr>
                <w:rFonts w:ascii="Times New Roman" w:eastAsia="맑은 고딕" w:hAnsi="Times New Roman" w:cs="Times New Roman"/>
                <w:noProof/>
                <w:lang w:eastAsia="fr-FR"/>
              </w:rPr>
            </w:pPr>
          </w:p>
        </w:tc>
        <w:tc>
          <w:tcPr>
            <w:tcW w:w="2500" w:type="pct"/>
          </w:tcPr>
          <w:p w14:paraId="64EB0CF6" w14:textId="77777777" w:rsidR="00CC2484" w:rsidRPr="002F72A3" w:rsidRDefault="00CC2484" w:rsidP="00CC2484">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285D37D9" w14:textId="2A57AA6B" w:rsidR="00CC2484" w:rsidRDefault="00CC2484" w:rsidP="00CC2484">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1B344AB0" w14:textId="00318791" w:rsidR="00CC2484" w:rsidRPr="00A93644" w:rsidRDefault="00CC2484" w:rsidP="00CC2484">
            <w:pPr>
              <w:rPr>
                <w:rFonts w:ascii="Times New Roman" w:eastAsia="맑은 고딕" w:hAnsi="Times New Roman" w:cs="Times New Roman"/>
                <w:noProof/>
                <w:lang w:val="fr-CA" w:eastAsia="fr-FR"/>
              </w:rPr>
            </w:pPr>
            <w:r w:rsidRPr="00A93644">
              <w:rPr>
                <w:rFonts w:ascii="Times New Roman" w:eastAsia="맑은 고딕" w:hAnsi="Times New Roman" w:cs="Times New Roman"/>
                <w:noProof/>
                <w:lang w:val="fr-CA" w:eastAsia="fr-FR"/>
              </w:rPr>
              <w:t>Tel: +351 21 936 8542</w:t>
            </w:r>
          </w:p>
          <w:p w14:paraId="40220706" w14:textId="77777777" w:rsidR="0009596D" w:rsidRPr="00A93644" w:rsidRDefault="0009596D" w:rsidP="00B50981">
            <w:pPr>
              <w:rPr>
                <w:rFonts w:ascii="Times New Roman" w:hAnsi="Times New Roman" w:cs="Times New Roman"/>
                <w:b/>
                <w:noProof/>
                <w:lang w:val="fr-CA"/>
              </w:rPr>
            </w:pPr>
          </w:p>
        </w:tc>
      </w:tr>
      <w:tr w:rsidR="0009596D" w14:paraId="483FAD07" w14:textId="77777777" w:rsidTr="00B50981">
        <w:tc>
          <w:tcPr>
            <w:tcW w:w="2500" w:type="pct"/>
          </w:tcPr>
          <w:p w14:paraId="2966B368" w14:textId="77777777" w:rsidR="0009596D" w:rsidRDefault="0009596D" w:rsidP="00B50981">
            <w:pPr>
              <w:rPr>
                <w:rFonts w:ascii="Times New Roman" w:hAnsi="Times New Roman" w:cs="Times New Roman"/>
                <w:b/>
                <w:noProof/>
                <w:lang w:val="sv-SE" w:eastAsia="ko-KR"/>
              </w:rPr>
            </w:pPr>
            <w:r>
              <w:rPr>
                <w:rFonts w:ascii="Times New Roman" w:hAnsi="Times New Roman" w:cs="Times New Roman"/>
                <w:b/>
                <w:noProof/>
                <w:lang w:val="sv-SE" w:eastAsia="ko-KR"/>
              </w:rPr>
              <w:t>Hrvatska</w:t>
            </w:r>
          </w:p>
          <w:p w14:paraId="63FD7652" w14:textId="77777777" w:rsidR="0009596D" w:rsidRDefault="0009596D" w:rsidP="00B50981">
            <w:pPr>
              <w:rPr>
                <w:rFonts w:ascii="Times New Roman" w:hAnsi="Times New Roman" w:cs="Times New Roman"/>
                <w:noProof/>
                <w:lang w:val="sv-SE" w:eastAsia="ko-KR"/>
              </w:rPr>
            </w:pPr>
            <w:r>
              <w:rPr>
                <w:rFonts w:ascii="Times New Roman" w:hAnsi="Times New Roman" w:cs="Times New Roman"/>
                <w:noProof/>
                <w:lang w:val="sv-SE" w:eastAsia="ko-KR"/>
              </w:rPr>
              <w:t>Oktal Pharma d.o.o.</w:t>
            </w:r>
          </w:p>
          <w:p w14:paraId="0DB103F4" w14:textId="77777777" w:rsidR="0009596D" w:rsidRDefault="0009596D" w:rsidP="00B50981">
            <w:pPr>
              <w:rPr>
                <w:rFonts w:ascii="Times New Roman" w:hAnsi="Times New Roman" w:cs="Times New Roman"/>
                <w:noProof/>
                <w:lang w:eastAsia="ko-KR"/>
              </w:rPr>
            </w:pPr>
            <w:r>
              <w:rPr>
                <w:rFonts w:ascii="Times New Roman" w:hAnsi="Times New Roman" w:cs="Times New Roman"/>
                <w:noProof/>
                <w:lang w:eastAsia="ko-KR"/>
              </w:rPr>
              <w:t>Tel: +385 1 6595 777</w:t>
            </w:r>
          </w:p>
          <w:p w14:paraId="5AF16B26" w14:textId="77777777" w:rsidR="0009596D" w:rsidRDefault="0009596D" w:rsidP="00B50981">
            <w:pPr>
              <w:rPr>
                <w:rFonts w:ascii="Times New Roman" w:eastAsia="맑은 고딕" w:hAnsi="Times New Roman" w:cs="Times New Roman"/>
                <w:noProof/>
                <w:lang w:eastAsia="fr-FR"/>
              </w:rPr>
            </w:pPr>
          </w:p>
        </w:tc>
        <w:tc>
          <w:tcPr>
            <w:tcW w:w="2500" w:type="pct"/>
          </w:tcPr>
          <w:p w14:paraId="7AA883E4" w14:textId="77777777" w:rsidR="0009596D" w:rsidRDefault="0009596D" w:rsidP="00B50981">
            <w:pPr>
              <w:tabs>
                <w:tab w:val="left" w:pos="-720"/>
              </w:tabs>
              <w:suppressAutoHyphens/>
              <w:rPr>
                <w:rFonts w:ascii="Times New Roman" w:eastAsia="맑은 고딕" w:hAnsi="Times New Roman" w:cs="Times New Roman"/>
                <w:b/>
                <w:noProof/>
                <w:lang w:val="pt-BR" w:eastAsia="fr-FR"/>
              </w:rPr>
            </w:pPr>
            <w:r>
              <w:rPr>
                <w:rFonts w:ascii="Times New Roman" w:hAnsi="Times New Roman" w:cs="Times New Roman"/>
                <w:b/>
                <w:noProof/>
                <w:lang w:val="pt-BR"/>
              </w:rPr>
              <w:t>România</w:t>
            </w:r>
          </w:p>
          <w:p w14:paraId="2DD8C208"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6F987EA7" w14:textId="77777777" w:rsidR="0009596D" w:rsidRPr="003D526D" w:rsidRDefault="0009596D" w:rsidP="00B50981">
            <w:pPr>
              <w:rPr>
                <w:rFonts w:ascii="Times New Roman" w:hAnsi="Times New Roman" w:cs="Times New Roman"/>
                <w:b/>
                <w:noProof/>
                <w:lang w:val="pt-BR"/>
              </w:rPr>
            </w:pPr>
            <w:r w:rsidRPr="00BE4B3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09596D" w14:paraId="1B94FB0F" w14:textId="77777777" w:rsidTr="00B50981">
        <w:tc>
          <w:tcPr>
            <w:tcW w:w="2500" w:type="pct"/>
          </w:tcPr>
          <w:p w14:paraId="4DDDAFCC" w14:textId="77777777" w:rsidR="0009596D" w:rsidRDefault="0009596D" w:rsidP="00B50981">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Ireland</w:t>
            </w:r>
          </w:p>
          <w:p w14:paraId="4CADFF2C"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Ireland Limited</w:t>
            </w:r>
          </w:p>
          <w:p w14:paraId="4A232190"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+353 1 223 4026</w:t>
            </w:r>
          </w:p>
          <w:p w14:paraId="40CB5E57" w14:textId="77777777" w:rsidR="0009596D" w:rsidRDefault="0009596D" w:rsidP="00B50981">
            <w:pPr>
              <w:rPr>
                <w:rFonts w:ascii="Times New Roman" w:eastAsia="맑은 고딕" w:hAnsi="Times New Roman" w:cs="Times New Roman"/>
                <w:noProof/>
                <w:lang w:eastAsia="fr-FR"/>
              </w:rPr>
            </w:pPr>
          </w:p>
        </w:tc>
        <w:tc>
          <w:tcPr>
            <w:tcW w:w="2500" w:type="pct"/>
          </w:tcPr>
          <w:p w14:paraId="54EEFEF4" w14:textId="77777777" w:rsidR="0009596D" w:rsidRDefault="0009596D" w:rsidP="00B50981">
            <w:pPr>
              <w:rPr>
                <w:rFonts w:ascii="Times New Roman" w:eastAsia="맑은 고딕" w:hAnsi="Times New Roman" w:cs="Times New Roman"/>
                <w:b/>
                <w:noProof/>
                <w:lang w:val="it-IT" w:eastAsia="fr-FR"/>
              </w:rPr>
            </w:pPr>
            <w:r>
              <w:rPr>
                <w:rFonts w:ascii="Times New Roman" w:eastAsia="맑은 고딕" w:hAnsi="Times New Roman" w:cs="Times New Roman"/>
                <w:b/>
                <w:noProof/>
                <w:lang w:val="it-IT" w:eastAsia="fr-FR"/>
              </w:rPr>
              <w:t>Slovenija</w:t>
            </w:r>
          </w:p>
          <w:p w14:paraId="6FB7BE30" w14:textId="77777777" w:rsidR="0009596D" w:rsidRDefault="0009596D" w:rsidP="00B50981">
            <w:pPr>
              <w:rPr>
                <w:rFonts w:ascii="Times New Roman" w:eastAsia="맑은 고딕" w:hAnsi="Times New Roman" w:cs="Times New Roman"/>
                <w:noProof/>
                <w:lang w:val="it-IT" w:eastAsia="fr-FR"/>
              </w:rPr>
            </w:pPr>
            <w:r>
              <w:rPr>
                <w:rFonts w:ascii="Times New Roman" w:eastAsia="맑은 고딕" w:hAnsi="Times New Roman" w:cs="Times New Roman"/>
                <w:noProof/>
                <w:lang w:val="it-IT" w:eastAsia="fr-FR"/>
              </w:rPr>
              <w:t>OPH Oktal Pharma d.o.o.</w:t>
            </w:r>
          </w:p>
          <w:p w14:paraId="770838B0"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+386 1 519 29 22</w:t>
            </w:r>
          </w:p>
          <w:p w14:paraId="11739E84" w14:textId="77777777" w:rsidR="0009596D" w:rsidRDefault="0009596D" w:rsidP="00B50981">
            <w:pPr>
              <w:rPr>
                <w:rFonts w:ascii="Times New Roman" w:hAnsi="Times New Roman" w:cs="Times New Roman"/>
                <w:b/>
                <w:noProof/>
              </w:rPr>
            </w:pPr>
          </w:p>
        </w:tc>
      </w:tr>
      <w:tr w:rsidR="0009596D" w14:paraId="223A5977" w14:textId="77777777" w:rsidTr="00B50981">
        <w:tc>
          <w:tcPr>
            <w:tcW w:w="2500" w:type="pct"/>
          </w:tcPr>
          <w:p w14:paraId="3D701E67"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b/>
                <w:noProof/>
                <w:lang w:eastAsia="fr-FR"/>
              </w:rPr>
              <w:t>Ísland</w:t>
            </w:r>
          </w:p>
          <w:p w14:paraId="114B38DA"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0DD0B819"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Sími: +36 1 231 0493</w:t>
            </w:r>
          </w:p>
          <w:p w14:paraId="1B3353B4" w14:textId="77777777" w:rsidR="0009596D" w:rsidRDefault="0009596D" w:rsidP="00B50981">
            <w:pPr>
              <w:rPr>
                <w:rFonts w:ascii="Times New Roman" w:eastAsia="맑은 고딕" w:hAnsi="Times New Roman" w:cs="Times New Roman"/>
                <w:noProof/>
                <w:lang w:eastAsia="fr-FR"/>
              </w:rPr>
            </w:pPr>
          </w:p>
        </w:tc>
        <w:tc>
          <w:tcPr>
            <w:tcW w:w="2500" w:type="pct"/>
          </w:tcPr>
          <w:p w14:paraId="1B1ED1D9" w14:textId="77777777" w:rsidR="0009596D" w:rsidRDefault="0009596D" w:rsidP="00B50981">
            <w:pPr>
              <w:rPr>
                <w:rFonts w:ascii="Times New Roman" w:eastAsia="맑은 고딕" w:hAnsi="Times New Roman" w:cs="Times New Roman"/>
                <w:b/>
                <w:noProof/>
                <w:lang w:val="sv-SE" w:eastAsia="fr-FR"/>
              </w:rPr>
            </w:pPr>
            <w:r>
              <w:rPr>
                <w:rFonts w:ascii="Times New Roman" w:hAnsi="Times New Roman" w:cs="Times New Roman"/>
                <w:b/>
                <w:noProof/>
                <w:lang w:val="sv-SE"/>
              </w:rPr>
              <w:t>Slovenská republika</w:t>
            </w:r>
          </w:p>
          <w:p w14:paraId="086520D1"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AA8A122" w14:textId="77777777" w:rsidR="0009596D" w:rsidRPr="003D526D" w:rsidRDefault="0009596D" w:rsidP="00B50981">
            <w:pPr>
              <w:rPr>
                <w:rFonts w:ascii="Times New Roman" w:eastAsia="맑은 고딕" w:hAnsi="Times New Roman" w:cs="Times New Roman"/>
                <w:b/>
                <w:noProof/>
                <w:lang w:eastAsia="fr-FR"/>
              </w:rPr>
            </w:pPr>
            <w:r w:rsidRPr="00BE4B3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09596D" w14:paraId="7ACF7F9F" w14:textId="77777777" w:rsidTr="00B50981">
        <w:tc>
          <w:tcPr>
            <w:tcW w:w="2500" w:type="pct"/>
          </w:tcPr>
          <w:p w14:paraId="3386E1FA" w14:textId="77777777" w:rsidR="0009596D" w:rsidRDefault="0009596D" w:rsidP="00B50981">
            <w:pPr>
              <w:rPr>
                <w:rFonts w:ascii="Times New Roman" w:hAnsi="Times New Roman" w:cs="Times New Roman"/>
                <w:noProof/>
                <w:lang w:eastAsia="fr-FR"/>
              </w:rPr>
            </w:pPr>
            <w:r>
              <w:rPr>
                <w:rFonts w:ascii="Times New Roman" w:eastAsia="맑은 고딕" w:hAnsi="Times New Roman" w:cs="Times New Roman"/>
                <w:b/>
                <w:noProof/>
                <w:lang w:eastAsia="fr-FR"/>
              </w:rPr>
              <w:t>Italia</w:t>
            </w:r>
          </w:p>
          <w:p w14:paraId="5898130E"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Italy S.</w:t>
            </w:r>
            <w:r w:rsidR="00D25344">
              <w:rPr>
                <w:rFonts w:ascii="Times New Roman" w:eastAsia="맑은 고딕" w:hAnsi="Times New Roman" w:cs="Times New Roman"/>
                <w:noProof/>
                <w:lang w:eastAsia="fr-FR"/>
              </w:rPr>
              <w:t>r</w:t>
            </w:r>
            <w:r>
              <w:rPr>
                <w:rFonts w:ascii="Times New Roman" w:eastAsia="맑은 고딕" w:hAnsi="Times New Roman" w:cs="Times New Roman"/>
                <w:noProof/>
                <w:lang w:eastAsia="fr-FR"/>
              </w:rPr>
              <w:t>.</w:t>
            </w:r>
            <w:r w:rsidR="00D25344">
              <w:rPr>
                <w:rFonts w:ascii="Times New Roman" w:eastAsia="맑은 고딕" w:hAnsi="Times New Roman" w:cs="Times New Roman"/>
                <w:noProof/>
                <w:lang w:eastAsia="fr-FR"/>
              </w:rPr>
              <w:t>l</w:t>
            </w:r>
            <w:r>
              <w:rPr>
                <w:rFonts w:ascii="Times New Roman" w:eastAsia="맑은 고딕" w:hAnsi="Times New Roman" w:cs="Times New Roman"/>
                <w:noProof/>
                <w:lang w:eastAsia="fr-FR"/>
              </w:rPr>
              <w:t>.</w:t>
            </w:r>
          </w:p>
          <w:p w14:paraId="5D1FD4C1" w14:textId="77777777" w:rsidR="0009596D" w:rsidRDefault="0009596D" w:rsidP="00B50981">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+39 </w:t>
            </w:r>
            <w:r w:rsidR="00D25344" w:rsidRPr="00D25344">
              <w:rPr>
                <w:rFonts w:ascii="Times New Roman" w:eastAsia="맑은 고딕" w:hAnsi="Times New Roman" w:cs="Times New Roman"/>
                <w:noProof/>
                <w:lang w:eastAsia="fr-FR"/>
              </w:rPr>
              <w:t>0247927040</w:t>
            </w:r>
          </w:p>
          <w:p w14:paraId="2931D3B2" w14:textId="77777777" w:rsidR="0009596D" w:rsidRDefault="0009596D" w:rsidP="00B50981">
            <w:pPr>
              <w:rPr>
                <w:rFonts w:ascii="Times New Roman" w:eastAsia="맑은 고딕" w:hAnsi="Times New Roman" w:cs="Times New Roman"/>
                <w:noProof/>
                <w:lang w:eastAsia="fr-FR"/>
              </w:rPr>
            </w:pPr>
          </w:p>
        </w:tc>
        <w:tc>
          <w:tcPr>
            <w:tcW w:w="2500" w:type="pct"/>
          </w:tcPr>
          <w:p w14:paraId="7793167F" w14:textId="77777777" w:rsidR="0009596D" w:rsidRDefault="0009596D" w:rsidP="00B50981">
            <w:pPr>
              <w:rPr>
                <w:rFonts w:ascii="Times New Roman" w:hAnsi="Times New Roman" w:cs="Times New Roman"/>
                <w:noProof/>
                <w:lang w:eastAsia="fr-FR"/>
              </w:rPr>
            </w:pPr>
            <w:r>
              <w:rPr>
                <w:rFonts w:ascii="Times New Roman" w:eastAsia="맑은 고딕" w:hAnsi="Times New Roman" w:cs="Times New Roman"/>
                <w:b/>
                <w:noProof/>
                <w:lang w:eastAsia="fr-FR"/>
              </w:rPr>
              <w:t>Suomi/Finland</w:t>
            </w:r>
          </w:p>
          <w:p w14:paraId="60D3073D" w14:textId="77777777" w:rsidR="00D80D27" w:rsidRPr="00E80297" w:rsidRDefault="00D80D27" w:rsidP="00D80D27">
            <w:pPr>
              <w:tabs>
                <w:tab w:val="left" w:pos="-720"/>
              </w:tabs>
              <w:suppressAutoHyphens/>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 xml:space="preserve">Celltrion Healthcare Finland Oy. </w:t>
            </w:r>
          </w:p>
          <w:p w14:paraId="1AC987CE" w14:textId="77777777" w:rsidR="0009596D" w:rsidRDefault="00D80D27" w:rsidP="00B50981">
            <w:pPr>
              <w:autoSpaceDE w:val="0"/>
              <w:autoSpaceDN w:val="0"/>
              <w:adjustRightInd w:val="0"/>
              <w:rPr>
                <w:rFonts w:ascii="Times New Roman" w:eastAsia="맑은 고딕" w:hAnsi="Times New Roman" w:cs="Times New Roman"/>
                <w:noProof/>
                <w:lang w:val="sv-SE" w:eastAsia="ko-KR"/>
              </w:rPr>
            </w:pPr>
            <w:r w:rsidRPr="00E80297">
              <w:rPr>
                <w:rFonts w:ascii="Times New Roman" w:eastAsia="맑은 고딕" w:hAnsi="Times New Roman" w:cs="Times New Roman"/>
                <w:noProof/>
                <w:lang w:eastAsia="fr-FR"/>
              </w:rPr>
              <w:t>Puh/Tel: +358 29 170 7755</w:t>
            </w:r>
          </w:p>
          <w:p w14:paraId="406B98BE" w14:textId="77777777" w:rsidR="0009596D" w:rsidRDefault="0009596D" w:rsidP="00B50981">
            <w:pPr>
              <w:autoSpaceDE w:val="0"/>
              <w:autoSpaceDN w:val="0"/>
              <w:adjustRightInd w:val="0"/>
              <w:rPr>
                <w:rFonts w:ascii="Times New Roman" w:eastAsia="맑은 고딕" w:hAnsi="Times New Roman" w:cs="Times New Roman"/>
                <w:noProof/>
                <w:lang w:val="sv-SE" w:eastAsia="ko-KR"/>
              </w:rPr>
            </w:pPr>
          </w:p>
        </w:tc>
      </w:tr>
      <w:tr w:rsidR="0009596D" w14:paraId="0F41B358" w14:textId="77777777" w:rsidTr="00B50981">
        <w:tc>
          <w:tcPr>
            <w:tcW w:w="2500" w:type="pct"/>
          </w:tcPr>
          <w:p w14:paraId="055FE55C" w14:textId="77777777" w:rsidR="0009596D" w:rsidRDefault="0009596D" w:rsidP="00B50981">
            <w:pPr>
              <w:tabs>
                <w:tab w:val="left" w:pos="-720"/>
              </w:tabs>
              <w:suppressAutoHyphens/>
              <w:rPr>
                <w:rFonts w:ascii="Times New Roman" w:hAnsi="Times New Roman" w:cs="Times New Roman"/>
                <w:b/>
                <w:bCs/>
                <w:noProof/>
                <w:lang w:eastAsia="fr-FR"/>
              </w:rPr>
            </w:pPr>
            <w:r>
              <w:rPr>
                <w:rFonts w:ascii="Times New Roman" w:hAnsi="Times New Roman" w:cs="Times New Roman"/>
                <w:b/>
                <w:noProof/>
              </w:rPr>
              <w:t>Κύπρος</w:t>
            </w:r>
          </w:p>
          <w:p w14:paraId="4AEEB1CB" w14:textId="77777777" w:rsidR="0009596D" w:rsidRDefault="0009596D" w:rsidP="00B50981">
            <w:pPr>
              <w:tabs>
                <w:tab w:val="left" w:pos="-720"/>
              </w:tabs>
              <w:suppressAutoHyphens/>
              <w:rPr>
                <w:rFonts w:ascii="Times New Roman" w:eastAsia="맑은 고딕" w:hAnsi="Times New Roman" w:cs="Times New Roman"/>
                <w:noProof/>
                <w:lang w:eastAsia="ko-KR"/>
              </w:rPr>
            </w:pPr>
            <w:r>
              <w:rPr>
                <w:rFonts w:ascii="Times New Roman" w:eastAsia="맑은 고딕" w:hAnsi="Times New Roman" w:cs="Times New Roman"/>
                <w:noProof/>
                <w:lang w:eastAsia="fr-FR"/>
              </w:rPr>
              <w:t>C.A. Papaellinas Ltd</w:t>
            </w:r>
          </w:p>
          <w:p w14:paraId="42279B80" w14:textId="77777777" w:rsidR="0009596D" w:rsidRDefault="0009596D" w:rsidP="00B50981">
            <w:pPr>
              <w:autoSpaceDE w:val="0"/>
              <w:autoSpaceDN w:val="0"/>
              <w:adjustRightInd w:val="0"/>
              <w:rPr>
                <w:rFonts w:ascii="Times New Roman" w:eastAsia="맑은 고딕" w:hAnsi="Times New Roman" w:cs="Times New Roman"/>
                <w:b/>
                <w:bCs/>
                <w:lang w:eastAsia="fr-FR"/>
              </w:rPr>
            </w:pPr>
            <w:r>
              <w:rPr>
                <w:rFonts w:ascii="Times New Roman" w:hAnsi="Times New Roman" w:cs="Times New Roman"/>
                <w:noProof/>
              </w:rPr>
              <w:t xml:space="preserve">Τηλ: </w:t>
            </w:r>
            <w:r>
              <w:rPr>
                <w:rFonts w:ascii="Times New Roman" w:eastAsia="맑은 고딕" w:hAnsi="Times New Roman" w:cs="Times New Roman"/>
                <w:noProof/>
                <w:lang w:eastAsia="fr-FR"/>
              </w:rPr>
              <w:t>+357 22741741</w:t>
            </w:r>
          </w:p>
          <w:p w14:paraId="048566C7" w14:textId="77777777" w:rsidR="0009596D" w:rsidRDefault="0009596D" w:rsidP="00B50981">
            <w:pPr>
              <w:autoSpaceDE w:val="0"/>
              <w:autoSpaceDN w:val="0"/>
              <w:adjustRightInd w:val="0"/>
              <w:rPr>
                <w:rFonts w:ascii="Times New Roman" w:eastAsia="맑은 고딕" w:hAnsi="Times New Roman" w:cs="Times New Roman"/>
                <w:b/>
                <w:noProof/>
                <w:lang w:eastAsia="fr-FR"/>
              </w:rPr>
            </w:pPr>
          </w:p>
        </w:tc>
        <w:tc>
          <w:tcPr>
            <w:tcW w:w="2500" w:type="pct"/>
          </w:tcPr>
          <w:p w14:paraId="0CC49BA4" w14:textId="77777777" w:rsidR="00CC2484" w:rsidRPr="00D86615" w:rsidRDefault="00CC2484" w:rsidP="00CC2484">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51217212" w14:textId="0434564F" w:rsidR="00CC2484" w:rsidRPr="003D160D" w:rsidRDefault="00CC2484" w:rsidP="00CC2484">
            <w:pPr>
              <w:tabs>
                <w:tab w:val="left" w:pos="-720"/>
              </w:tabs>
              <w:suppressAutoHyphens/>
              <w:rPr>
                <w:rFonts w:ascii="Times New Roman" w:eastAsia="맑은 고딕" w:hAnsi="Times New Roman" w:cs="Times New Roman"/>
                <w:noProof/>
                <w:lang w:eastAsia="ko-KR"/>
              </w:rPr>
            </w:pPr>
            <w:r w:rsidRPr="003D160D">
              <w:rPr>
                <w:rFonts w:ascii="Times New Roman" w:eastAsia="맑은 고딕" w:hAnsi="Times New Roman" w:cs="Times New Roman"/>
                <w:noProof/>
                <w:lang w:eastAsia="ko-KR"/>
              </w:rPr>
              <w:t>Celltrion Sweden AB</w:t>
            </w:r>
          </w:p>
          <w:p w14:paraId="0B21EBE4" w14:textId="77777777" w:rsidR="00CC2484" w:rsidRPr="003D160D" w:rsidRDefault="00CC2484" w:rsidP="00CC2484">
            <w:pPr>
              <w:tabs>
                <w:tab w:val="left" w:pos="-720"/>
              </w:tabs>
              <w:suppressAutoHyphens/>
              <w:rPr>
                <w:rFonts w:ascii="Times New Roman" w:eastAsia="맑은 고딕" w:hAnsi="Times New Roman" w:cs="Times New Roman"/>
                <w:bCs/>
                <w:noProof/>
                <w:u w:val="single"/>
                <w:lang w:eastAsia="ko-KR"/>
              </w:rPr>
            </w:pPr>
            <w:hyperlink r:id="rId139" w:history="1">
              <w:r w:rsidRPr="003D160D">
                <w:rPr>
                  <w:rStyle w:val="ad"/>
                  <w:rFonts w:ascii="Times New Roman" w:eastAsia="맑은 고딕" w:hAnsi="Times New Roman" w:cs="Times New Roman"/>
                  <w:noProof/>
                  <w:lang w:eastAsia="ko-KR"/>
                </w:rPr>
                <w:t>contact_se@celltrionhc.com</w:t>
              </w:r>
            </w:hyperlink>
          </w:p>
          <w:p w14:paraId="2F634B04" w14:textId="77777777" w:rsidR="0009596D" w:rsidRPr="00CC2484" w:rsidRDefault="0009596D" w:rsidP="00B50981">
            <w:pPr>
              <w:tabs>
                <w:tab w:val="left" w:pos="-720"/>
              </w:tabs>
              <w:suppressAutoHyphens/>
              <w:rPr>
                <w:rFonts w:ascii="Times New Roman" w:eastAsia="맑은 고딕" w:hAnsi="Times New Roman" w:cs="Times New Roman"/>
                <w:b/>
                <w:noProof/>
                <w:lang w:eastAsia="fr-FR"/>
              </w:rPr>
            </w:pPr>
          </w:p>
        </w:tc>
      </w:tr>
      <w:tr w:rsidR="0009596D" w14:paraId="6BAEC120" w14:textId="77777777" w:rsidTr="00B50981">
        <w:tc>
          <w:tcPr>
            <w:tcW w:w="2500" w:type="pct"/>
          </w:tcPr>
          <w:p w14:paraId="6689F71B" w14:textId="77777777" w:rsidR="0009596D" w:rsidRDefault="0009596D" w:rsidP="00B50981">
            <w:pPr>
              <w:rPr>
                <w:rFonts w:ascii="Times New Roman" w:eastAsia="맑은 고딕" w:hAnsi="Times New Roman" w:cs="Times New Roman"/>
                <w:b/>
                <w:noProof/>
                <w:lang w:eastAsia="fr-FR"/>
              </w:rPr>
            </w:pPr>
            <w:r>
              <w:rPr>
                <w:rFonts w:ascii="Times New Roman" w:eastAsia="맑은 고딕" w:hAnsi="Times New Roman" w:cs="Times New Roman"/>
                <w:b/>
                <w:noProof/>
                <w:lang w:eastAsia="fr-FR"/>
              </w:rPr>
              <w:lastRenderedPageBreak/>
              <w:t>Latvija</w:t>
            </w:r>
          </w:p>
          <w:p w14:paraId="55D9B33B" w14:textId="77777777" w:rsidR="0009596D" w:rsidRDefault="0009596D" w:rsidP="00B50981">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66A37896" w14:textId="77777777" w:rsidR="0009596D" w:rsidRDefault="0009596D" w:rsidP="00B50981">
            <w:pPr>
              <w:autoSpaceDE w:val="0"/>
              <w:autoSpaceDN w:val="0"/>
              <w:adjustRightInd w:val="0"/>
              <w:rPr>
                <w:rFonts w:ascii="Times New Roman" w:eastAsia="맑은 고딕" w:hAnsi="Times New Roman" w:cs="Times New Roman"/>
                <w:noProof/>
                <w:lang w:eastAsia="fr-FR"/>
              </w:rPr>
            </w:pPr>
            <w:r w:rsidRPr="00BB5DDA">
              <w:rPr>
                <w:rFonts w:ascii="Times New Roman" w:eastAsia="맑은 고딕" w:hAnsi="Times New Roman" w:cs="Times New Roman"/>
                <w:noProof/>
                <w:lang w:eastAsia="fr-FR"/>
              </w:rPr>
              <w:t xml:space="preserve">Tālr.: </w:t>
            </w:r>
            <w:r>
              <w:rPr>
                <w:rFonts w:ascii="Times New Roman" w:eastAsia="맑은 고딕" w:hAnsi="Times New Roman" w:cs="Times New Roman"/>
                <w:noProof/>
                <w:lang w:eastAsia="fr-FR"/>
              </w:rPr>
              <w:t>+36 1 231 0493</w:t>
            </w:r>
          </w:p>
          <w:p w14:paraId="1BBDB1E8" w14:textId="77777777" w:rsidR="0003162E" w:rsidRPr="003D526D" w:rsidRDefault="0003162E" w:rsidP="00B50981">
            <w:pPr>
              <w:autoSpaceDE w:val="0"/>
              <w:autoSpaceDN w:val="0"/>
              <w:adjustRightInd w:val="0"/>
              <w:rPr>
                <w:rFonts w:ascii="Times New Roman" w:eastAsia="맑은 고딕" w:hAnsi="Times New Roman" w:cs="Times New Roman"/>
                <w:b/>
                <w:bCs/>
                <w:lang w:eastAsia="fr-FR"/>
              </w:rPr>
            </w:pPr>
          </w:p>
        </w:tc>
        <w:tc>
          <w:tcPr>
            <w:tcW w:w="2500" w:type="pct"/>
          </w:tcPr>
          <w:p w14:paraId="575ED218" w14:textId="77777777" w:rsidR="0009596D" w:rsidRDefault="0009596D" w:rsidP="00043340">
            <w:pPr>
              <w:tabs>
                <w:tab w:val="left" w:pos="-720"/>
              </w:tabs>
              <w:suppressAutoHyphens/>
              <w:rPr>
                <w:rFonts w:ascii="Times New Roman" w:eastAsia="맑은 고딕" w:hAnsi="Times New Roman" w:cs="Times New Roman"/>
                <w:b/>
                <w:noProof/>
                <w:lang w:eastAsia="fr-FR"/>
              </w:rPr>
            </w:pPr>
          </w:p>
        </w:tc>
      </w:tr>
    </w:tbl>
    <w:p w14:paraId="2A33E3BC" w14:textId="77777777" w:rsidR="0009596D" w:rsidRDefault="0009596D" w:rsidP="0009596D">
      <w:pPr>
        <w:numPr>
          <w:ilvl w:val="12"/>
          <w:numId w:val="0"/>
        </w:numPr>
        <w:rPr>
          <w:rFonts w:ascii="Times New Roman" w:eastAsia="맑은 고딕" w:hAnsi="Times New Roman" w:cs="Times New Roman"/>
          <w:noProof/>
          <w:lang w:val="es-US" w:eastAsia="ko-KR"/>
        </w:rPr>
      </w:pPr>
      <w:r>
        <w:rPr>
          <w:rFonts w:ascii="Times New Roman" w:eastAsia="Times New Roman" w:hAnsi="Times New Roman" w:cs="Times New Roman"/>
          <w:b/>
          <w:bCs/>
          <w:noProof/>
          <w:lang w:val="hr-HR"/>
        </w:rPr>
        <w:t>Ova uputa je zadnji put revidirana u</w:t>
      </w:r>
    </w:p>
    <w:p w14:paraId="23B4678F" w14:textId="77777777" w:rsidR="0009596D" w:rsidRDefault="0009596D" w:rsidP="0009596D">
      <w:pPr>
        <w:numPr>
          <w:ilvl w:val="12"/>
          <w:numId w:val="0"/>
        </w:numPr>
        <w:rPr>
          <w:rFonts w:ascii="Times New Roman" w:hAnsi="Times New Roman" w:cs="Times New Roman"/>
          <w:noProof/>
          <w:lang w:val="es-US"/>
        </w:rPr>
      </w:pPr>
    </w:p>
    <w:p w14:paraId="5AF59EA2" w14:textId="77777777" w:rsidR="0009596D" w:rsidRDefault="0009596D" w:rsidP="0009596D">
      <w:pPr>
        <w:numPr>
          <w:ilvl w:val="12"/>
          <w:numId w:val="0"/>
        </w:numPr>
        <w:rPr>
          <w:rFonts w:ascii="Times New Roman" w:hAnsi="Times New Roman" w:cs="Times New Roman"/>
          <w:b/>
          <w:noProof/>
          <w:lang w:val="es-US"/>
        </w:rPr>
      </w:pPr>
      <w:r>
        <w:rPr>
          <w:rFonts w:ascii="Times New Roman" w:eastAsia="Times New Roman" w:hAnsi="Times New Roman" w:cs="Times New Roman"/>
          <w:b/>
          <w:bCs/>
          <w:noProof/>
          <w:lang w:val="hr-HR"/>
        </w:rPr>
        <w:t>Ostali izvori informacija</w:t>
      </w:r>
    </w:p>
    <w:p w14:paraId="1BD383D9" w14:textId="77777777" w:rsidR="0009596D" w:rsidRDefault="0009596D" w:rsidP="0009596D">
      <w:pPr>
        <w:pStyle w:val="a3"/>
        <w:rPr>
          <w:lang w:val="es-US"/>
        </w:rPr>
      </w:pPr>
    </w:p>
    <w:p w14:paraId="1C75CAE4" w14:textId="77777777" w:rsidR="0009596D" w:rsidRDefault="0009596D" w:rsidP="0009596D">
      <w:pPr>
        <w:numPr>
          <w:ilvl w:val="12"/>
          <w:numId w:val="0"/>
        </w:numPr>
        <w:rPr>
          <w:rFonts w:ascii="Times New Roman" w:eastAsia="맑은 고딕" w:hAnsi="Times New Roman" w:cs="Times New Roman"/>
          <w:noProof/>
          <w:color w:val="0000FF"/>
          <w:lang w:val="es-US" w:eastAsia="ko-KR"/>
        </w:rPr>
      </w:pPr>
      <w:r>
        <w:rPr>
          <w:rFonts w:ascii="Times New Roman" w:eastAsia="Times New Roman" w:hAnsi="Times New Roman" w:cs="Times New Roman"/>
          <w:lang w:val="hr-HR"/>
        </w:rPr>
        <w:t xml:space="preserve">Detaljnije informacije o ovom lijeku dostupne su na internetskoj stranici Europske agencije za lijekove: </w:t>
      </w:r>
      <w:r>
        <w:fldChar w:fldCharType="begin"/>
      </w:r>
      <w:r w:rsidRPr="00705B59">
        <w:rPr>
          <w:lang w:val="es-US"/>
        </w:rPr>
        <w:instrText>HYPERLINK "http://www.ema.europa.eu"</w:instrText>
      </w:r>
      <w:r>
        <w:fldChar w:fldCharType="separate"/>
      </w:r>
      <w:r w:rsidRPr="003635AB">
        <w:rPr>
          <w:rStyle w:val="ad"/>
          <w:rFonts w:ascii="Times New Roman" w:eastAsia="Times New Roman" w:hAnsi="Times New Roman" w:cs="Times New Roman"/>
          <w:lang w:val="hr-HR"/>
        </w:rPr>
        <w:t>http://www.ema.europa.eu</w:t>
      </w:r>
      <w:r>
        <w:fldChar w:fldCharType="end"/>
      </w:r>
    </w:p>
    <w:p w14:paraId="6DF54300" w14:textId="77777777" w:rsidR="0009596D" w:rsidRDefault="0009596D" w:rsidP="0009596D">
      <w:pPr>
        <w:spacing w:line="252" w:lineRule="exact"/>
        <w:rPr>
          <w:rFonts w:ascii="Times New Roman" w:hAnsi="Times New Roman" w:cs="Times New Roman"/>
          <w:b/>
          <w:lang w:val="es-US"/>
        </w:rPr>
      </w:pPr>
    </w:p>
    <w:p w14:paraId="75183D59" w14:textId="77777777" w:rsidR="0009596D" w:rsidRDefault="0009596D" w:rsidP="0009596D">
      <w:pPr>
        <w:pStyle w:val="a4"/>
        <w:numPr>
          <w:ilvl w:val="0"/>
          <w:numId w:val="132"/>
        </w:numPr>
        <w:spacing w:line="240" w:lineRule="exact"/>
        <w:rPr>
          <w:rFonts w:ascii="Times New Roman" w:eastAsia="Times New Roman" w:hAnsi="Times New Roman" w:cs="Times New Roman"/>
          <w:b/>
          <w:noProof/>
          <w:lang w:val="en-GB"/>
        </w:rPr>
      </w:pPr>
      <w:r w:rsidRPr="00964D58">
        <w:rPr>
          <w:rFonts w:ascii="Times New Roman" w:eastAsia="Times New Roman" w:hAnsi="Times New Roman" w:cs="Times New Roman"/>
          <w:b/>
          <w:bCs/>
          <w:noProof/>
          <w:lang w:val="hr-HR"/>
        </w:rPr>
        <w:t>Upute za upotrebu</w:t>
      </w:r>
      <w:r>
        <w:rPr>
          <w:rFonts w:ascii="Times New Roman" w:eastAsia="Times New Roman" w:hAnsi="Times New Roman" w:cs="Times New Roman"/>
          <w:b/>
          <w:bCs/>
          <w:noProof/>
          <w:lang w:val="hr-HR"/>
        </w:rPr>
        <w:t xml:space="preserve"> </w:t>
      </w:r>
    </w:p>
    <w:p w14:paraId="3DF68455" w14:textId="77777777" w:rsidR="0009596D" w:rsidRDefault="0009596D" w:rsidP="0009596D">
      <w:pPr>
        <w:spacing w:before="16" w:line="280" w:lineRule="exact"/>
        <w:rPr>
          <w:rFonts w:ascii="Times New Roman" w:hAnsi="Times New Roman" w:cs="Times New Roman"/>
          <w:sz w:val="28"/>
          <w:szCs w:val="28"/>
        </w:rPr>
      </w:pPr>
    </w:p>
    <w:p w14:paraId="353F743E" w14:textId="77777777" w:rsidR="0009596D" w:rsidRDefault="0009596D" w:rsidP="0009596D">
      <w:pPr>
        <w:pStyle w:val="a3"/>
        <w:numPr>
          <w:ilvl w:val="1"/>
          <w:numId w:val="2"/>
        </w:numPr>
        <w:ind w:left="660" w:hanging="660"/>
        <w:rPr>
          <w:lang w:val="hr-HR"/>
        </w:rPr>
      </w:pPr>
      <w:r>
        <w:rPr>
          <w:rFonts w:eastAsia="Times New Roman"/>
          <w:lang w:val="hr-HR"/>
        </w:rPr>
        <w:t>U sljedećim uputama objašnjeno je kako si samostalno potkožno (supkutano) ubrizgati lijek Yuflyma pomoću napunjene brizgalice. Prvo pažljivo pročitajte cijele upute i zatim ih slijedite korak po korak.</w:t>
      </w:r>
    </w:p>
    <w:p w14:paraId="5E5B2D50" w14:textId="77777777" w:rsidR="0009596D" w:rsidRDefault="0009596D" w:rsidP="0009596D">
      <w:pPr>
        <w:spacing w:before="12" w:line="240" w:lineRule="exact"/>
        <w:rPr>
          <w:rFonts w:ascii="Times New Roman" w:hAnsi="Times New Roman" w:cs="Times New Roman"/>
          <w:sz w:val="24"/>
          <w:szCs w:val="24"/>
          <w:lang w:val="hr-HR"/>
        </w:rPr>
      </w:pPr>
    </w:p>
    <w:p w14:paraId="6AE63824" w14:textId="77777777" w:rsidR="0009596D" w:rsidRDefault="0009596D" w:rsidP="0009596D">
      <w:pPr>
        <w:pStyle w:val="a3"/>
        <w:numPr>
          <w:ilvl w:val="1"/>
          <w:numId w:val="2"/>
        </w:numPr>
        <w:ind w:left="660" w:hanging="660"/>
        <w:rPr>
          <w:lang w:val="hr-HR"/>
        </w:rPr>
      </w:pPr>
      <w:r>
        <w:rPr>
          <w:rFonts w:eastAsia="Times New Roman"/>
          <w:lang w:val="hr-HR"/>
        </w:rPr>
        <w:t>U tehniku samostalnog ubrizgavanja uputit će Vas Vaš liječnik, medicinska sestra ili ljekarnik.</w:t>
      </w:r>
    </w:p>
    <w:p w14:paraId="1D04B45E" w14:textId="77777777" w:rsidR="0009596D" w:rsidRDefault="0009596D" w:rsidP="0009596D">
      <w:pPr>
        <w:spacing w:before="11" w:line="260" w:lineRule="exact"/>
        <w:rPr>
          <w:rFonts w:ascii="Times New Roman" w:hAnsi="Times New Roman" w:cs="Times New Roman"/>
          <w:sz w:val="26"/>
          <w:szCs w:val="26"/>
          <w:lang w:val="hr-HR"/>
        </w:rPr>
      </w:pPr>
    </w:p>
    <w:p w14:paraId="58883437" w14:textId="77777777" w:rsidR="0009596D" w:rsidRDefault="0009596D" w:rsidP="0009596D">
      <w:pPr>
        <w:pStyle w:val="a3"/>
        <w:numPr>
          <w:ilvl w:val="1"/>
          <w:numId w:val="2"/>
        </w:numPr>
        <w:ind w:left="660" w:hanging="660"/>
        <w:rPr>
          <w:lang w:val="hr-HR"/>
        </w:rPr>
      </w:pPr>
      <w:r>
        <w:rPr>
          <w:rFonts w:eastAsia="Times New Roman"/>
          <w:b/>
          <w:bCs/>
          <w:spacing w:val="-2"/>
          <w:lang w:val="hr-HR"/>
        </w:rPr>
        <w:t>Ne pokušavajte</w:t>
      </w:r>
      <w:r>
        <w:rPr>
          <w:rFonts w:eastAsia="Times New Roman"/>
          <w:spacing w:val="-2"/>
          <w:lang w:val="hr-HR"/>
        </w:rPr>
        <w:t xml:space="preserve"> si samostalno dati injekciju dok niste sigurni da razumijete kako je pripremiti i ubrizgati.</w:t>
      </w:r>
    </w:p>
    <w:p w14:paraId="7C48196A" w14:textId="77777777" w:rsidR="0009596D" w:rsidRDefault="0009596D" w:rsidP="0009596D">
      <w:pPr>
        <w:spacing w:before="11" w:line="260" w:lineRule="exact"/>
        <w:rPr>
          <w:rFonts w:ascii="Times New Roman" w:hAnsi="Times New Roman" w:cs="Times New Roman"/>
          <w:sz w:val="26"/>
          <w:szCs w:val="26"/>
          <w:lang w:val="hr-HR"/>
        </w:rPr>
      </w:pPr>
    </w:p>
    <w:p w14:paraId="7503E5E0" w14:textId="77777777" w:rsidR="0009596D" w:rsidRDefault="0009596D" w:rsidP="0009596D">
      <w:pPr>
        <w:pStyle w:val="a3"/>
        <w:numPr>
          <w:ilvl w:val="1"/>
          <w:numId w:val="2"/>
        </w:numPr>
        <w:ind w:left="660" w:hanging="660"/>
        <w:rPr>
          <w:lang w:val="hr-HR"/>
        </w:rPr>
      </w:pPr>
      <w:r>
        <w:rPr>
          <w:rFonts w:eastAsia="Times New Roman"/>
          <w:lang w:val="hr-HR"/>
        </w:rPr>
        <w:t>Nakon primjerene obuke, injekciju si možete dati sami, ili Vam je može dati druga osoba, primjerice član obitelji ili prijatelj.</w:t>
      </w:r>
    </w:p>
    <w:p w14:paraId="3196B1A5" w14:textId="77777777" w:rsidR="0009596D" w:rsidRDefault="0009596D" w:rsidP="0009596D">
      <w:pPr>
        <w:spacing w:before="12" w:line="240" w:lineRule="exact"/>
        <w:rPr>
          <w:rFonts w:ascii="Times New Roman" w:hAnsi="Times New Roman" w:cs="Times New Roman"/>
          <w:sz w:val="24"/>
          <w:szCs w:val="24"/>
          <w:lang w:val="hr-HR"/>
        </w:rPr>
      </w:pPr>
    </w:p>
    <w:p w14:paraId="7D29D6BD" w14:textId="77777777" w:rsidR="0009596D" w:rsidRDefault="0009596D" w:rsidP="0009596D">
      <w:pPr>
        <w:pStyle w:val="a3"/>
        <w:numPr>
          <w:ilvl w:val="1"/>
          <w:numId w:val="2"/>
        </w:numPr>
        <w:ind w:left="660" w:hanging="660"/>
        <w:rPr>
          <w:lang w:val="hr-HR"/>
        </w:rPr>
      </w:pPr>
      <w:r>
        <w:rPr>
          <w:rFonts w:eastAsia="Times New Roman"/>
          <w:lang w:val="hr-HR"/>
        </w:rPr>
        <w:t>Za jednu injekciju koristite po jednu napunjenu brizgalicu.</w:t>
      </w:r>
    </w:p>
    <w:p w14:paraId="491FFBA8" w14:textId="77777777" w:rsidR="0009596D" w:rsidRDefault="0009596D" w:rsidP="0009596D">
      <w:pPr>
        <w:spacing w:before="15" w:line="240" w:lineRule="exact"/>
        <w:rPr>
          <w:rFonts w:ascii="Times New Roman" w:hAnsi="Times New Roman" w:cs="Times New Roman"/>
          <w:sz w:val="24"/>
          <w:szCs w:val="24"/>
          <w:lang w:val="hr-HR"/>
        </w:rPr>
      </w:pPr>
    </w:p>
    <w:p w14:paraId="6B06448E" w14:textId="77777777" w:rsidR="0009596D" w:rsidRDefault="0009596D" w:rsidP="0009596D">
      <w:pPr>
        <w:rPr>
          <w:rFonts w:ascii="Times New Roman" w:eastAsia="Times New Roman" w:hAnsi="Times New Roman" w:cs="Times New Roman"/>
          <w:b/>
          <w:bCs/>
          <w:spacing w:val="-1"/>
          <w:lang w:val="hr-HR"/>
        </w:rPr>
      </w:pPr>
      <w:r>
        <w:rPr>
          <w:rFonts w:eastAsia="Times New Roman"/>
          <w:b/>
          <w:bCs/>
          <w:spacing w:val="-1"/>
          <w:lang w:val="hr-HR"/>
        </w:rPr>
        <w:br w:type="page"/>
      </w:r>
    </w:p>
    <w:p w14:paraId="6A80E455" w14:textId="77777777" w:rsidR="0009596D" w:rsidRDefault="0009596D" w:rsidP="0009596D">
      <w:pPr>
        <w:pStyle w:val="a3"/>
        <w:rPr>
          <w:rFonts w:eastAsia="Times New Roman"/>
          <w:b/>
          <w:bCs/>
          <w:spacing w:val="-1"/>
          <w:lang w:val="hr-HR"/>
        </w:rPr>
      </w:pPr>
      <w:r>
        <w:rPr>
          <w:rFonts w:eastAsia="Times New Roman"/>
          <w:b/>
          <w:bCs/>
          <w:spacing w:val="-1"/>
          <w:lang w:val="hr-HR"/>
        </w:rPr>
        <w:lastRenderedPageBreak/>
        <w:t>Yuflyma napunjena brizgalica</w:t>
      </w:r>
    </w:p>
    <w:p w14:paraId="6DC48EAE" w14:textId="77777777" w:rsidR="00DF378F" w:rsidRDefault="00DF378F" w:rsidP="0009596D">
      <w:pPr>
        <w:pStyle w:val="a3"/>
        <w:rPr>
          <w:rFonts w:eastAsia="Times New Roman"/>
          <w:b/>
          <w:bCs/>
          <w:spacing w:val="-1"/>
          <w:lang w:val="hr-HR"/>
        </w:rPr>
      </w:pPr>
    </w:p>
    <w:p w14:paraId="28A2A871" w14:textId="77777777" w:rsidR="00DF378F" w:rsidRDefault="00DF378F" w:rsidP="00E2684A">
      <w:pPr>
        <w:pStyle w:val="a3"/>
        <w:jc w:val="center"/>
        <w:rPr>
          <w:rFonts w:eastAsia="Times New Roman"/>
          <w:b/>
          <w:bCs/>
          <w:spacing w:val="-1"/>
          <w:lang w:val="hr-HR"/>
        </w:rPr>
      </w:pPr>
      <w:r w:rsidRPr="00DF378F">
        <w:rPr>
          <w:rFonts w:eastAsia="Times New Roman"/>
          <w:b/>
          <w:bCs/>
          <w:noProof/>
          <w:spacing w:val="-1"/>
          <w:lang w:val="hr-HR" w:eastAsia="hr-HR"/>
        </w:rPr>
        <w:drawing>
          <wp:inline distT="0" distB="0" distL="0" distR="0" wp14:anchorId="2EF5F217" wp14:editId="2C552350">
            <wp:extent cx="3854130" cy="3565071"/>
            <wp:effectExtent l="0" t="0" r="0" b="0"/>
            <wp:docPr id="156"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그림 34"/>
                    <pic:cNvPicPr>
                      <a:picLocks noChangeAspect="1"/>
                    </pic:cNvPicPr>
                  </pic:nvPicPr>
                  <pic:blipFill>
                    <a:blip r:embed="rId140"/>
                    <a:stretch>
                      <a:fillRect/>
                    </a:stretch>
                  </pic:blipFill>
                  <pic:spPr>
                    <a:xfrm>
                      <a:off x="0" y="0"/>
                      <a:ext cx="3878829" cy="3587918"/>
                    </a:xfrm>
                    <a:prstGeom prst="rect">
                      <a:avLst/>
                    </a:prstGeom>
                  </pic:spPr>
                </pic:pic>
              </a:graphicData>
            </a:graphic>
          </wp:inline>
        </w:drawing>
      </w:r>
    </w:p>
    <w:p w14:paraId="0324BB04" w14:textId="77777777" w:rsidR="0009596D" w:rsidRPr="00A200D0" w:rsidRDefault="0009596D" w:rsidP="00E2684A">
      <w:pPr>
        <w:pStyle w:val="a3"/>
        <w:rPr>
          <w:lang w:val="hr-HR"/>
        </w:rPr>
      </w:pPr>
      <w:r w:rsidRPr="00A200D0">
        <w:rPr>
          <w:noProof/>
          <w:lang w:val="hr-HR" w:eastAsia="ko-KR"/>
        </w:rPr>
        <w:t xml:space="preserve"> </w:t>
      </w:r>
    </w:p>
    <w:p w14:paraId="33273244" w14:textId="77777777" w:rsidR="0009596D" w:rsidRPr="0009596D" w:rsidRDefault="0009596D" w:rsidP="0009596D">
      <w:pPr>
        <w:pStyle w:val="af0"/>
        <w:ind w:left="4320" w:firstLine="720"/>
        <w:jc w:val="center"/>
        <w:rPr>
          <w:rFonts w:ascii="Times New Roman" w:hAnsi="Times New Roman" w:cs="Times New Roman"/>
          <w:lang w:val="hr-HR"/>
        </w:rPr>
      </w:pPr>
      <w:r>
        <w:rPr>
          <w:rFonts w:ascii="Times New Roman" w:eastAsia="Times New Roman" w:hAnsi="Times New Roman" w:cs="Times New Roman"/>
          <w:lang w:val="hr-HR"/>
        </w:rPr>
        <w:t xml:space="preserve">Slika </w:t>
      </w:r>
      <w:r w:rsidR="005A5D58" w:rsidRPr="00BB0D4B">
        <w:rPr>
          <w:rFonts w:ascii="Times New Roman" w:hAnsi="Times New Roman" w:cs="Times New Roman"/>
          <w:lang w:val="hr-HR"/>
        </w:rPr>
        <w:t>A</w:t>
      </w:r>
    </w:p>
    <w:p w14:paraId="01C01BD3" w14:textId="77777777" w:rsidR="0009596D" w:rsidRPr="0009596D" w:rsidRDefault="0009596D" w:rsidP="0009596D">
      <w:pPr>
        <w:tabs>
          <w:tab w:val="left" w:pos="3004"/>
          <w:tab w:val="left" w:pos="5932"/>
        </w:tabs>
        <w:spacing w:before="33" w:line="480" w:lineRule="auto"/>
        <w:ind w:left="111" w:right="1474" w:firstLine="1653"/>
        <w:rPr>
          <w:rFonts w:ascii="Times New Roman" w:eastAsia="Times New Roman" w:hAnsi="Times New Roman" w:cs="Times New Roman"/>
          <w:b/>
          <w:bCs/>
          <w:lang w:val="hr-HR"/>
        </w:rPr>
      </w:pPr>
    </w:p>
    <w:p w14:paraId="41F80BD9" w14:textId="77777777" w:rsidR="0009596D" w:rsidRPr="0009596D" w:rsidRDefault="0009596D" w:rsidP="0009596D">
      <w:pPr>
        <w:tabs>
          <w:tab w:val="left" w:pos="3004"/>
          <w:tab w:val="left" w:pos="5932"/>
        </w:tabs>
        <w:spacing w:before="33" w:line="480" w:lineRule="auto"/>
        <w:ind w:left="113" w:right="1474"/>
        <w:rPr>
          <w:rFonts w:ascii="Times New Roman" w:eastAsia="Times New Roman" w:hAnsi="Times New Roman" w:cs="Times New Roman"/>
          <w:b/>
          <w:lang w:val="hr-HR"/>
        </w:rPr>
      </w:pPr>
      <w:r w:rsidRPr="00BD74F1">
        <w:rPr>
          <w:rFonts w:ascii="Times New Roman" w:eastAsia="Times New Roman" w:hAnsi="Times New Roman" w:cs="Times New Roman"/>
          <w:b/>
          <w:bCs/>
          <w:spacing w:val="-1"/>
          <w:lang w:val="hr-HR"/>
        </w:rPr>
        <w:t xml:space="preserve">Nemojte upotrijebiti </w:t>
      </w:r>
      <w:r w:rsidRPr="00526D24">
        <w:rPr>
          <w:rFonts w:ascii="Times New Roman" w:eastAsia="Times New Roman" w:hAnsi="Times New Roman" w:cs="Times New Roman"/>
          <w:b/>
          <w:spacing w:val="-1"/>
          <w:lang w:val="hr-HR"/>
        </w:rPr>
        <w:t>napunjenu brizgalicu ako je:</w:t>
      </w:r>
    </w:p>
    <w:p w14:paraId="63EB6564" w14:textId="77777777" w:rsidR="0009596D" w:rsidRPr="00A93644" w:rsidRDefault="0009596D" w:rsidP="0009596D">
      <w:pPr>
        <w:pStyle w:val="a3"/>
        <w:numPr>
          <w:ilvl w:val="1"/>
          <w:numId w:val="2"/>
        </w:numPr>
        <w:ind w:left="660" w:hanging="660"/>
        <w:rPr>
          <w:lang w:val="hr-HR"/>
        </w:rPr>
      </w:pPr>
      <w:r>
        <w:rPr>
          <w:rFonts w:eastAsia="Times New Roman"/>
          <w:lang w:val="hr-HR"/>
        </w:rPr>
        <w:t>napuknuta ili oštećena</w:t>
      </w:r>
    </w:p>
    <w:p w14:paraId="589D8AD6" w14:textId="77777777" w:rsidR="0009596D" w:rsidRPr="00997630" w:rsidRDefault="0009596D" w:rsidP="0009596D">
      <w:pPr>
        <w:pStyle w:val="a3"/>
        <w:numPr>
          <w:ilvl w:val="1"/>
          <w:numId w:val="2"/>
        </w:numPr>
        <w:ind w:left="660" w:hanging="660"/>
        <w:rPr>
          <w:sz w:val="26"/>
          <w:szCs w:val="26"/>
        </w:rPr>
      </w:pPr>
      <w:r>
        <w:rPr>
          <w:rFonts w:eastAsia="Times New Roman"/>
          <w:lang w:val="hr-HR"/>
        </w:rPr>
        <w:t>istekao rok valjanosti</w:t>
      </w:r>
    </w:p>
    <w:p w14:paraId="2EE427F5" w14:textId="77777777" w:rsidR="007C3953" w:rsidRDefault="007C3953" w:rsidP="0009596D">
      <w:pPr>
        <w:pStyle w:val="a3"/>
        <w:numPr>
          <w:ilvl w:val="1"/>
          <w:numId w:val="2"/>
        </w:numPr>
        <w:ind w:left="660" w:hanging="660"/>
        <w:rPr>
          <w:sz w:val="26"/>
          <w:szCs w:val="26"/>
        </w:rPr>
      </w:pPr>
      <w:proofErr w:type="spellStart"/>
      <w:r>
        <w:t>pala</w:t>
      </w:r>
      <w:proofErr w:type="spellEnd"/>
      <w:r>
        <w:t xml:space="preserve"> </w:t>
      </w:r>
      <w:proofErr w:type="spellStart"/>
      <w:r>
        <w:t>na</w:t>
      </w:r>
      <w:proofErr w:type="spellEnd"/>
      <w:r>
        <w:t xml:space="preserve"> </w:t>
      </w:r>
      <w:proofErr w:type="spellStart"/>
      <w:r>
        <w:t>tvrdu</w:t>
      </w:r>
      <w:proofErr w:type="spellEnd"/>
      <w:r>
        <w:t xml:space="preserve"> </w:t>
      </w:r>
      <w:proofErr w:type="spellStart"/>
      <w:r>
        <w:t>površinu</w:t>
      </w:r>
      <w:proofErr w:type="spellEnd"/>
      <w:r>
        <w:t>.</w:t>
      </w:r>
    </w:p>
    <w:p w14:paraId="01DDB148" w14:textId="77777777" w:rsidR="0009596D" w:rsidRDefault="0009596D" w:rsidP="0009596D">
      <w:pPr>
        <w:pStyle w:val="a3"/>
      </w:pPr>
    </w:p>
    <w:p w14:paraId="30E6D160" w14:textId="77777777" w:rsidR="0009596D" w:rsidRDefault="0009596D" w:rsidP="0009596D">
      <w:pPr>
        <w:pStyle w:val="a3"/>
        <w:rPr>
          <w:b/>
          <w:bCs/>
          <w:lang w:val="hr-HR"/>
        </w:rPr>
      </w:pPr>
      <w:r>
        <w:rPr>
          <w:rFonts w:eastAsia="Times New Roman"/>
          <w:b/>
          <w:bCs/>
          <w:lang w:val="hr-HR"/>
        </w:rPr>
        <w:t xml:space="preserve">Ne skidajte kapicu dok ne budete spremni za ubrizgavanje. Čuvajte lijek Yuflyma </w:t>
      </w:r>
      <w:r w:rsidRPr="00A4383D">
        <w:rPr>
          <w:rFonts w:eastAsia="Times New Roman"/>
          <w:b/>
          <w:lang w:val="hr-HR"/>
        </w:rPr>
        <w:t>izvan dohvata djece.</w:t>
      </w:r>
    </w:p>
    <w:tbl>
      <w:tblPr>
        <w:tblStyle w:val="ac"/>
        <w:tblW w:w="0" w:type="auto"/>
        <w:tblLook w:val="04A0" w:firstRow="1" w:lastRow="0" w:firstColumn="1" w:lastColumn="0" w:noHBand="0" w:noVBand="1"/>
      </w:tblPr>
      <w:tblGrid>
        <w:gridCol w:w="9550"/>
      </w:tblGrid>
      <w:tr w:rsidR="0009596D" w:rsidRPr="001B34FD" w14:paraId="6E59F7CD" w14:textId="77777777" w:rsidTr="00B50981">
        <w:trPr>
          <w:trHeight w:val="2551"/>
        </w:trPr>
        <w:tc>
          <w:tcPr>
            <w:tcW w:w="9550" w:type="dxa"/>
          </w:tcPr>
          <w:p w14:paraId="21FB2EE3" w14:textId="77777777" w:rsidR="0009596D" w:rsidRDefault="0009596D" w:rsidP="00B50981">
            <w:pPr>
              <w:spacing w:line="260" w:lineRule="exact"/>
              <w:rPr>
                <w:rFonts w:ascii="Times New Roman" w:eastAsia="Times New Roman" w:hAnsi="Times New Roman" w:cs="Times New Roman"/>
                <w:b/>
                <w:bCs/>
                <w:spacing w:val="-1"/>
                <w:lang w:val="hr-HR"/>
              </w:rPr>
            </w:pPr>
          </w:p>
          <w:p w14:paraId="3C42913B" w14:textId="77777777" w:rsidR="0009596D" w:rsidRDefault="0009596D" w:rsidP="00B50981">
            <w:pPr>
              <w:pStyle w:val="a3"/>
              <w:numPr>
                <w:ilvl w:val="0"/>
                <w:numId w:val="133"/>
              </w:numPr>
              <w:rPr>
                <w:b/>
              </w:rPr>
            </w:pPr>
            <w:r>
              <w:rPr>
                <w:rFonts w:eastAsia="Times New Roman"/>
                <w:b/>
                <w:bCs/>
                <w:lang w:val="hr-HR"/>
              </w:rPr>
              <w:t>Pripremite pribor za injekciju</w:t>
            </w:r>
          </w:p>
          <w:p w14:paraId="60CA6B4F" w14:textId="77777777" w:rsidR="0009596D" w:rsidRDefault="0009596D" w:rsidP="00B50981">
            <w:pPr>
              <w:pStyle w:val="a3"/>
              <w:numPr>
                <w:ilvl w:val="0"/>
                <w:numId w:val="0"/>
              </w:numPr>
              <w:ind w:left="470"/>
              <w:rPr>
                <w:b/>
              </w:rPr>
            </w:pPr>
          </w:p>
          <w:p w14:paraId="50839E99" w14:textId="77777777" w:rsidR="0009596D" w:rsidRPr="00BB0D4B" w:rsidRDefault="0009596D" w:rsidP="00B50981">
            <w:pPr>
              <w:pStyle w:val="a3"/>
              <w:ind w:leftChars="153" w:left="337"/>
              <w:rPr>
                <w:lang w:val="es-ES" w:eastAsia="ko-KR"/>
              </w:rPr>
            </w:pPr>
            <w:r>
              <w:rPr>
                <w:rFonts w:eastAsia="Times New Roman"/>
                <w:b/>
                <w:bCs/>
                <w:lang w:val="hr-HR" w:eastAsia="ko-KR"/>
              </w:rPr>
              <w:t>a.</w:t>
            </w:r>
            <w:r>
              <w:rPr>
                <w:rFonts w:eastAsia="Times New Roman"/>
                <w:lang w:val="hr-HR" w:eastAsia="ko-KR"/>
              </w:rPr>
              <w:t xml:space="preserve"> Pripremite čistu, ravnu površinu, poput stola ili radne ploče, koja se nalazi u dobro osvijetljenom području.</w:t>
            </w:r>
          </w:p>
          <w:p w14:paraId="646838CF" w14:textId="77777777" w:rsidR="0009596D" w:rsidRDefault="0009596D" w:rsidP="00B50981">
            <w:pPr>
              <w:pStyle w:val="a3"/>
              <w:ind w:leftChars="153" w:left="337"/>
              <w:rPr>
                <w:lang w:val="hr-HR" w:eastAsia="ko-KR"/>
              </w:rPr>
            </w:pPr>
            <w:r>
              <w:rPr>
                <w:rFonts w:eastAsia="Times New Roman"/>
                <w:b/>
                <w:bCs/>
                <w:lang w:val="hr-HR" w:eastAsia="ko-KR"/>
              </w:rPr>
              <w:t>b.</w:t>
            </w:r>
            <w:r>
              <w:rPr>
                <w:rFonts w:eastAsia="Times New Roman"/>
                <w:lang w:val="hr-HR" w:eastAsia="ko-KR"/>
              </w:rPr>
              <w:t xml:space="preserve"> Izvadite 1 napunjenu brizgalicu iz kutije koju držite u hladnjaku.</w:t>
            </w:r>
          </w:p>
          <w:p w14:paraId="0D584641" w14:textId="77777777" w:rsidR="0009596D" w:rsidRDefault="0009596D" w:rsidP="00B50981">
            <w:pPr>
              <w:pStyle w:val="a3"/>
              <w:ind w:leftChars="153" w:left="337"/>
              <w:rPr>
                <w:lang w:val="hr-HR" w:eastAsia="ko-KR"/>
              </w:rPr>
            </w:pPr>
            <w:r>
              <w:rPr>
                <w:rFonts w:eastAsia="Times New Roman"/>
                <w:b/>
                <w:bCs/>
                <w:lang w:val="hr-HR" w:eastAsia="ko-KR"/>
              </w:rPr>
              <w:t>c.</w:t>
            </w:r>
            <w:r>
              <w:rPr>
                <w:rFonts w:eastAsia="Times New Roman"/>
                <w:lang w:val="hr-HR" w:eastAsia="ko-KR"/>
              </w:rPr>
              <w:t xml:space="preserve"> Provjerite imate li sljedeći pribor pripremljen:</w:t>
            </w:r>
          </w:p>
          <w:p w14:paraId="0E8BD20E" w14:textId="77777777" w:rsidR="0009596D" w:rsidRDefault="0009596D" w:rsidP="00B50981">
            <w:pPr>
              <w:pStyle w:val="a3"/>
              <w:ind w:leftChars="402" w:left="884"/>
              <w:rPr>
                <w:lang w:val="hr-HR" w:eastAsia="ko-KR"/>
              </w:rPr>
            </w:pPr>
            <w:r>
              <w:rPr>
                <w:rFonts w:eastAsia="Times New Roman"/>
                <w:lang w:val="hr-HR" w:eastAsia="ko-KR"/>
              </w:rPr>
              <w:t>- napunjenu brizgalicu</w:t>
            </w:r>
          </w:p>
          <w:p w14:paraId="25061D88" w14:textId="77777777" w:rsidR="0009596D" w:rsidRDefault="0009596D" w:rsidP="00B50981">
            <w:pPr>
              <w:pStyle w:val="a3"/>
              <w:ind w:leftChars="402" w:left="1659" w:hanging="775"/>
              <w:rPr>
                <w:lang w:val="hr-HR" w:eastAsia="ko-KR"/>
              </w:rPr>
            </w:pPr>
            <w:r>
              <w:rPr>
                <w:rFonts w:eastAsia="Times New Roman"/>
                <w:lang w:val="hr-HR" w:eastAsia="ko-KR"/>
              </w:rPr>
              <w:t>- vatu natopljenu alkoholom</w:t>
            </w:r>
          </w:p>
          <w:p w14:paraId="76A7B7F4" w14:textId="77777777" w:rsidR="0009596D" w:rsidRDefault="0009596D" w:rsidP="00B50981">
            <w:pPr>
              <w:pStyle w:val="a3"/>
              <w:ind w:leftChars="402" w:left="1659" w:hanging="775"/>
              <w:rPr>
                <w:lang w:val="hr-HR" w:eastAsia="ko-KR"/>
              </w:rPr>
            </w:pPr>
          </w:p>
          <w:p w14:paraId="1B490BC5" w14:textId="77777777" w:rsidR="0009596D" w:rsidRDefault="0009596D" w:rsidP="00B50981">
            <w:pPr>
              <w:pStyle w:val="a3"/>
              <w:ind w:left="720"/>
              <w:rPr>
                <w:b/>
                <w:lang w:val="hr-HR" w:eastAsia="ko-KR"/>
              </w:rPr>
            </w:pPr>
            <w:r>
              <w:rPr>
                <w:rFonts w:eastAsia="Times New Roman"/>
                <w:b/>
                <w:bCs/>
                <w:lang w:val="hr-HR" w:eastAsia="ko-KR"/>
              </w:rPr>
              <w:t>Nije uključeno u pakiranje:</w:t>
            </w:r>
          </w:p>
          <w:p w14:paraId="5C554F6B" w14:textId="77777777" w:rsidR="0009596D" w:rsidRDefault="0009596D" w:rsidP="00B50981">
            <w:pPr>
              <w:pStyle w:val="a3"/>
              <w:ind w:left="720"/>
              <w:rPr>
                <w:lang w:val="it-IT" w:eastAsia="ko-KR"/>
              </w:rPr>
            </w:pPr>
            <w:r>
              <w:rPr>
                <w:rFonts w:eastAsia="Times New Roman"/>
                <w:lang w:val="hr-HR" w:eastAsia="ko-KR"/>
              </w:rPr>
              <w:t>- pamučna vata ili gaza</w:t>
            </w:r>
          </w:p>
          <w:p w14:paraId="4FD4A751" w14:textId="77777777" w:rsidR="0009596D" w:rsidRDefault="0009596D" w:rsidP="00B50981">
            <w:pPr>
              <w:pStyle w:val="a3"/>
              <w:ind w:left="720"/>
              <w:rPr>
                <w:lang w:val="it-IT" w:eastAsia="ko-KR"/>
              </w:rPr>
            </w:pPr>
            <w:r>
              <w:rPr>
                <w:rFonts w:eastAsia="Times New Roman"/>
                <w:lang w:val="hr-HR" w:eastAsia="ko-KR"/>
              </w:rPr>
              <w:t>- flaster</w:t>
            </w:r>
          </w:p>
          <w:p w14:paraId="2C23BA66" w14:textId="77777777" w:rsidR="0009596D" w:rsidRDefault="0009596D" w:rsidP="00B50981">
            <w:pPr>
              <w:pStyle w:val="a3"/>
              <w:ind w:left="720"/>
              <w:rPr>
                <w:lang w:val="it-IT" w:eastAsia="ko-KR"/>
              </w:rPr>
            </w:pPr>
            <w:r>
              <w:rPr>
                <w:rFonts w:eastAsia="Times New Roman"/>
                <w:lang w:val="hr-HR" w:eastAsia="ko-KR"/>
              </w:rPr>
              <w:t>- spremnik za odlaganje oštrih predmeta</w:t>
            </w:r>
          </w:p>
          <w:p w14:paraId="71B2AB13" w14:textId="77777777" w:rsidR="0009596D" w:rsidRDefault="0009596D" w:rsidP="00B50981">
            <w:pPr>
              <w:pStyle w:val="a3"/>
              <w:ind w:leftChars="402" w:left="1659" w:hanging="775"/>
              <w:rPr>
                <w:sz w:val="26"/>
                <w:szCs w:val="26"/>
                <w:lang w:val="it-IT"/>
              </w:rPr>
            </w:pPr>
          </w:p>
        </w:tc>
      </w:tr>
      <w:tr w:rsidR="0009596D" w14:paraId="30E511E3" w14:textId="77777777" w:rsidTr="00B50981">
        <w:trPr>
          <w:trHeight w:val="4388"/>
        </w:trPr>
        <w:tc>
          <w:tcPr>
            <w:tcW w:w="9550" w:type="dxa"/>
          </w:tcPr>
          <w:p w14:paraId="0C847613" w14:textId="77777777" w:rsidR="0009596D" w:rsidRDefault="0009596D" w:rsidP="00B50981">
            <w:pPr>
              <w:spacing w:line="260" w:lineRule="exact"/>
              <w:rPr>
                <w:rFonts w:ascii="Times New Roman" w:hAnsi="Times New Roman" w:cs="Times New Roman"/>
                <w:sz w:val="26"/>
                <w:szCs w:val="26"/>
                <w:lang w:val="it-IT"/>
              </w:rPr>
            </w:pPr>
            <w:r>
              <w:rPr>
                <w:rFonts w:ascii="Times New Roman" w:hAnsi="Times New Roman" w:cs="Times New Roman"/>
                <w:noProof/>
                <w:sz w:val="26"/>
                <w:szCs w:val="26"/>
                <w:lang w:val="hr-HR" w:eastAsia="hr-HR"/>
              </w:rPr>
              <w:lastRenderedPageBreak/>
              <mc:AlternateContent>
                <mc:Choice Requires="wpg">
                  <w:drawing>
                    <wp:anchor distT="0" distB="0" distL="114300" distR="114300" simplePos="0" relativeHeight="251658318" behindDoc="0" locked="0" layoutInCell="1" allowOverlap="1" wp14:anchorId="59388E6D" wp14:editId="69BCC7AF">
                      <wp:simplePos x="0" y="0"/>
                      <wp:positionH relativeFrom="column">
                        <wp:posOffset>-1905</wp:posOffset>
                      </wp:positionH>
                      <wp:positionV relativeFrom="paragraph">
                        <wp:posOffset>120650</wp:posOffset>
                      </wp:positionV>
                      <wp:extent cx="1841500" cy="2492375"/>
                      <wp:effectExtent l="19050" t="19050" r="25400" b="3175"/>
                      <wp:wrapSquare wrapText="bothSides"/>
                      <wp:docPr id="211" name="그룹 211"/>
                      <wp:cNvGraphicFramePr/>
                      <a:graphic xmlns:a="http://schemas.openxmlformats.org/drawingml/2006/main">
                        <a:graphicData uri="http://schemas.microsoft.com/office/word/2010/wordprocessingGroup">
                          <wpg:wgp>
                            <wpg:cNvGrpSpPr/>
                            <wpg:grpSpPr>
                              <a:xfrm>
                                <a:off x="0" y="0"/>
                                <a:ext cx="1841500" cy="2492375"/>
                                <a:chOff x="0" y="0"/>
                                <a:chExt cx="1841500" cy="2492375"/>
                              </a:xfrm>
                            </wpg:grpSpPr>
                            <pic:pic xmlns:pic="http://schemas.openxmlformats.org/drawingml/2006/picture">
                              <pic:nvPicPr>
                                <pic:cNvPr id="209" name="그림 209"/>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1841500" cy="2294255"/>
                                </a:xfrm>
                                <a:prstGeom prst="rect">
                                  <a:avLst/>
                                </a:prstGeom>
                                <a:noFill/>
                                <a:ln>
                                  <a:solidFill>
                                    <a:schemeClr val="tx1"/>
                                  </a:solidFill>
                                </a:ln>
                              </pic:spPr>
                            </pic:pic>
                            <wpg:grpSp>
                              <wpg:cNvPr id="3846" name="그룹 3846"/>
                              <wpg:cNvGrpSpPr/>
                              <wpg:grpSpPr>
                                <a:xfrm>
                                  <a:off x="844550" y="1282700"/>
                                  <a:ext cx="987425" cy="1209675"/>
                                  <a:chOff x="891540" y="1343025"/>
                                  <a:chExt cx="987425" cy="1209675"/>
                                </a:xfrm>
                              </wpg:grpSpPr>
                              <wps:wsp>
                                <wps:cNvPr id="3849" name="Text Box 3849"/>
                                <wps:cNvSpPr txBox="1"/>
                                <wps:spPr>
                                  <a:xfrm>
                                    <a:off x="1158875" y="2406650"/>
                                    <a:ext cx="720090" cy="146050"/>
                                  </a:xfrm>
                                  <a:prstGeom prst="rect">
                                    <a:avLst/>
                                  </a:prstGeom>
                                  <a:solidFill>
                                    <a:prstClr val="white"/>
                                  </a:solidFill>
                                  <a:ln>
                                    <a:noFill/>
                                  </a:ln>
                                </wps:spPr>
                                <wps:txbx>
                                  <w:txbxContent>
                                    <w:p w14:paraId="75811F2E"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hAnsi="Times New Roman" w:cs="Times New Roman"/>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850" name="Text Box 3850"/>
                                <wps:cNvSpPr txBox="1"/>
                                <wps:spPr>
                                  <a:xfrm>
                                    <a:off x="891540" y="1343025"/>
                                    <a:ext cx="956310" cy="274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BCD80" w14:textId="77777777" w:rsidR="0057122D" w:rsidRDefault="0057122D" w:rsidP="0009596D">
                                      <w:pPr>
                                        <w:rPr>
                                          <w:rFonts w:asciiTheme="majorBidi" w:hAnsiTheme="majorBidi" w:cstheme="majorBidi"/>
                                          <w:b/>
                                          <w:bCs/>
                                          <w:sz w:val="14"/>
                                          <w:szCs w:val="14"/>
                                        </w:rPr>
                                      </w:pPr>
                                      <w:r>
                                        <w:rPr>
                                          <w:rFonts w:ascii="Times New Roman" w:eastAsia="Times New Roman" w:hAnsi="Times New Roman" w:cs="Times New Roman"/>
                                          <w:b/>
                                          <w:bCs/>
                                          <w:sz w:val="14"/>
                                          <w:szCs w:val="14"/>
                                          <w:lang w:val="hr-HR"/>
                                        </w:rPr>
                                        <w:t xml:space="preserve">EXP: </w:t>
                                      </w:r>
                                      <w:r>
                                        <w:rPr>
                                          <w:rFonts w:ascii="Times New Roman" w:eastAsia="Times New Roman" w:hAnsi="Times New Roman" w:cs="Times New Roman"/>
                                          <w:sz w:val="14"/>
                                          <w:szCs w:val="14"/>
                                          <w:lang w:val="hr-HR"/>
                                        </w:rPr>
                                        <w:t>MJESEC GODINA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59388E6D" id="그룹 211" o:spid="_x0000_s1271" style="position:absolute;margin-left:-.15pt;margin-top:9.5pt;width:145pt;height:196.25pt;z-index:251658318" coordsize="18415,249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2MCJ8BAAANw0AAA4AAABkcnMvZTJvRG9jLnhtbNxXwW7jNhC9F+g/&#10;CLpvbNmyYxtxFmnSBAuku8EmxZ5pmrKESCRL0rHT3ynQX2gL9Ivan+gbUpItJ9vdbIE99BBlRA6H&#10;M49vHuWT19uqjB6EsYWS8zg56seRkFwtC7maxz/eXb6axJF1TC5ZqaSYx4/Cxq9Pv/3mZKNnYqBy&#10;VS6FiRBE2tlGz+PcOT3r9SzPRcXskdJCYjJTpmIOr2bVWxq2QfSq7A36/XFvo8xSG8WFtRi9CJPx&#10;qY+fZYK7d1lmhYvKeYzcnH8a/1zQs3d6wmYrw3Re8DoN9gVZVKyQ2LQNdcEci9ameBKqKrhRVmXu&#10;iKuqp7Ks4MLXgGqS/kE1V0atta9lNdusdAsToD3A6YvD8rcPV0bf6hsDJDZ6BSz8G9WyzUxF/5Fl&#10;tPWQPbaQia2LOAaTSZqM+kCWY26QTgfD41EAledA/sk6nn//iZW9ZuNeJx1d8Bn+agxgPcHg01zB&#10;Krc2Iq6DVJ8Vo2Lmfq1f4bg0c8WiKAv36KmHg6Gk5MNNwW9MeAGcNyYqlsCiP40jySpw/q/ffv/7&#10;1z8jGgHItIbcwiJGRV0rfm8jqc5zJlfizGrQFtCSd6/r7l87Oy7KQl8WZUkHRXZdGyh+QJFn4An0&#10;u1B8XQnpQj8ZUaJMJW1eaBtHZiaqhUA95s3SJ8Rm1hnheE4bZtj4PZKlRPcmfJa7xKgEC4ZFi80P&#10;aglA2Nop3y0vZ9hgmg5GnmEtTwChse5KqCoiA6kiIx+ePVzbOrfGhbKWigBDzmxWSnpaVRbLBkQv&#10;PeK8NNEDg2i4bTiHjhf2ppW+TqqsNlHoXhMFc8eI4SQd71Pilz8iP4REiOkv6MRJmo5G6Dm0XDKY&#10;DI7Rf76apimnk2OgFHoyAe3GT3pyMk1GaR1hmA778PYRdu35kRgt6t3u3GjIt23Ih7cn9HuRQt3m&#10;TAscIYXtANj21B3V+p3aEoS+rWpXUrLIbTFTNxCNhyNqdKUVtCQZTSaAhnAcpP3xGJh2cDzGDTOt&#10;tS1Jx/0w30LwYuJ1eEaMbFm2yQsnfL93eNYQtGVsQ7xdVWS57WLrRSfpDykIjS3U8hFQGIWGQAlW&#10;88sCO14z626YwR2HQdzb7h0eWak281jVVhzlyvz83Dj542AxG0cb3Jnz2P60ZiSo5RuJI0dI1xim&#10;MRaNIdfVuUJHJT4bb2KBcWVjZkZVH3Cdn9EumGKSYy+0YGOeu3Bz43OAi7Mz7xR0+Vreaqh54tue&#10;kL3bfmBG14LgQJa3qiEVmx3oQvD1QqDPIE2XhReNHYpob3oBwQO2X4Hp1N7h9thjeuAfpYKmeAnT&#10;P9burWCMxsMEO/pL/Did/leF7RD9QFAXq2cElYgegYPjIWrsaHTNeDYT/muuFnTCIHS1t9xjKYKc&#10;vxcZOsF/rfgDpe/InZgzznHRNfuXEt7kFa6xz19Y+9PSkNVLdm1X+J2VdO3iqpDK+OoPIFveNyln&#10;wb8mpA11EwR7EpD+DyWAO/PVREAqEoHs30Rgd/n5k/Bf57A6n//7795r93vn9B8AAAD//wMAUEsD&#10;BBQABgAIAAAAIQBUv1k6+RkAAGg5AgAUAAAAZHJzL21lZGlhL2ltYWdlMS5lbWbsnWuUFEWWx6/u&#10;7tkPc86c/bCflUFaARkRaaCBBXk0DfKUh7zaBwrNo1VURlBAUXt0BKShFQQEYRQFR3RsX8ziNA8H&#10;sUXElRkH0B58YIOOO8sZWY7selhOb/yzvUVUVGZWVmZWVlbV5ZwgsjIy43HjFzdu3IiqvoCIblOB&#10;/72kLg7xBxX/70+I/vunRG0GjagguoBm9ryQ/kHdv0B7BpcP/jNR2T8STVQJe4y0t6/+Jzr4/YU0&#10;Wt3/a9mFiVSzLE54WV0cVuFaFdqrcK8Kd/74Xhs6QJyOtK0q4NkLqI36//xz1ocf/2tpaSEJIgNh&#10;QBgQBoQBYUAYEAaEAWFAGBAGhAFhQBgQBoQBYUAYEAbixUBzczO9tPVlWrr0MZo1s9oKF1/Ulsww&#10;eVKllfbQgzW04emNdOjQIfH5it876wy8994+qqqanuBx3tx5tGxZLdWteJzq6upo9eo1SQH3ce/h&#10;hx+hcePGW+8NHTrMYlZ0T7x0T6H0x7Zt2yzOpky5me66aw5d3bef9XnB/AWEUF//akrgNOjZ8eMn&#10;0MKF99EDDzxkvTf+uglZH1eFIntph7cxjXme5/Qli5dQY2MjnTx5MiPOjh8/Tg0NDYT3kVfHjj8n&#10;2APSB976QOSUXk6wQwcOKLf4CkNe4HS+0sGDBw8VTsVeDY2BIYonzOvgKyxOoV+Rn6yt0uuJMGRe&#10;DHmAp6amplA5hdyQ71vbfx8K+8XQD9JG5zF96tQpiyfWf2HIivUy1lkrltcJpzL3B2YAvijmiuOg&#10;rHI+wqmzfggq42J7XzgVlvKBeeFUOBVOxT7NBwbyoY5e9SnWWfAJ6OHMmTO29rHYp6Kjw2bfjVOw&#10;if2lHt3LqMuVXWmC2hvVA3gcOXKU5XvV6yWcCqc6D2Fcu3GKPfuuXbtZ/gBzjx/nT5AOJhGwZ8r1&#10;EU6FU2YhrNiN026l3WnWrGqLQ32+52ucAQCTP+/U2To3xXUSToVTZiGs2I3TTZs2WXM+uAOvfD6K&#10;Yz5TNXjwNXTixAnRp+LPTzAQFp+cjxuneAY2Kj9rF0Onmusp0aeiT+1YCXIvHad+8hZOhVM/3Li9&#10;I5wKU258xCVNOBVO48KiWz2EU+HUjY+4pAmnwmlcWHSrh3AqnLrxEZc04TT7nOK7N5AzB/zWAc6P&#10;I+Z7iOU7Os59AfmwH4njoGOI8ym2c9LgDL/Pge/Zjh8/iTpd3tmSLeSRScB7eF9+v+M8t8LpeVlk&#10;Oj7xnR1wOWfO3b6Z9Mov2J02bbqlg/E99kzrmu/PC6eZccpsghmvjGXjuSGDW393BvXJdwa91F84&#10;9cYpdJhXvdmrZx9L98EGxfdtIeN0PCEdzyHgPZQFFr0wjmfxnpf+ztdn0D7IAvXnOGhbOJ9CsE8h&#10;n3S6E1zClgST6Xj0I1vUAfmn4xY2baHyKpza61PoTzc+mc2o1+ioF/wEbswWIq/CaTKn0IfQXU7z&#10;LdiNi87CGMGc71RXpGVDv/uZE4K+I5ye5xTzNvSkXb+jz+O6zgaLsGnt/GC4B/0blJNcvy+ctlg6&#10;x0kvxZlPkx23uQC2QD7r1mLnFHOnnQ6F/ReX+d3kMd1n6H1wac4L0K352qZi5hQ+eru5EnNoOhby&#10;Ib2Q2lesnF4zZHiKvoEOjXr9nm3enXQr7Jlslx1m/sXGKTjsfMVVKYyi3/LZfkvHBOYI0w7AuMyX&#10;NhcTp5gH211yWUp/FcJ6OB2nSIc/w7Rz8oXVYuAUOsNuPf+zNu3o6fUb8mr+88Kj2zOYT/KR1ULn&#10;1Gk9D736/vv7i4pR5tdOJnHXq4XMKeZz0ybD58su7Vhw6yVm0GuMOQZs6vKJ89qqEDlFH9j5D9En&#10;HTt0KnpGmWU7GwB7xpwep7jQOEV7TPtL1xlYS8RJ/rmuix2rcZRRIXHqdn4ErGK9n2su4lg+M8Dj&#10;GeM8bmcZuI6QH+oZhhw5n6jOn0Kmpq3FMuc4zrZXGDIPmodpy0OeQfMM8/1859Rpb5D5RBz3tWyY&#10;/RkkL/O8bZz2j/OVUyefaFlZb2utxJxiDoMNFqT/iuVdyNS07eMiu3zkFLKzm+ehDxYsuC/J11Is&#10;e01hjSXmgcc5/CZh5R0kH64X8kDdguTF73I+2bBPTTsKZUEH4D74ZfkijpuNxfKJe2zO/3FY/+cL&#10;p5iTTPkxizw3mT5Tvh93LuJWP3P+x/ncXNcxHzhFHU27CYzCDwWZQobcDtansr4//30aP4yZ56ty&#10;7dPj/kVb0Md+2mS+w/mEMe+b8kLeYNaci0xdGjf/nymjfPisf88h1zo1rpw6+UTBo8mgaZeKLg2m&#10;S3kMQYfy/IQ4lzo1jpxCV9rN807+PHCpy9PkmOUuceb86jo1l+vSOHEKW9Nu7xPMop52nOEdnVG5&#10;zuy3ATOVV67WpnHhFO138onyWsmOUzs/Vaayl+e9s50rmyoOnII1u3ke9+3Y1O/pbOdyXtLrVGjX&#10;ul2FfspF+3LJKfRkOp+om0xgh+q60AvXbvlJmr39ivWCLmfT1xKF3HLFKcrVbXSWA8au2zyvy8Sc&#10;82X9ZM+ZLjO/1/p8l4u5PxecevWJppOprotlzs8eo+gHfe7PhS81Sk6hJ01/PPQoGPOjC1kHI3by&#10;WaVjXdK98W36Uv30VxBZR8Wpk0/U7/dxuN7MKj4HkYO8684rdAzLGnHUPn/ub/QTyg+jvzgf3jfN&#10;1CfqpQ6m7eDlHXnGncV08tF9K1HbqFFwqts2YBg2ude1kpPsdNsUtoTTc3I/GJu6/PR+jHo9EAWn&#10;YFIfi2A1qA9Jz8+v7aD3gVyn59n0r0Qpsyg4RXuw36T7NsAqyvbbVrzPISjzfutQbO8xKyz3KNdS&#10;XDZkjvLDkD3nw/Yp52n6i/3O/5APywpxEN65bhKn16fmWipKuUfJKVgw11R+bEuuM7Ma5bgudp5Z&#10;5oijnMe4zyF/lB1GP3A+pj7lvE0faqb2JdeZZcb5SpxeJwaVkb6HGKXPmvsc9We+graF83HiFPOH&#10;aatmsmeciT3/g2rXsJe+SbITblPjcfHex6lr25n05ctD6eC5c9RhWj09M72EuvzqJaqfivHaZI3Z&#10;N8+2UEm7Wmp+uYKq95+l2nbtqeXsNisNeY/e+g0dU2mTG07R/W1L6PPvnqOpA39L35+oo5p9X9Ml&#10;5QutshcNaUunjtTRx+odpJ9V6d+r65EvnaDaDiVWnkgru+4VOr3/NuK8US76Q0/T+wf1q1b1Q352&#10;bZ1waVvqNnYS/W1Hq0/ktMqr7/omWje/RNVjjfUe8tv0XQtNaruQ/ueTRVZ5ehn6ta5jCp1TtNs8&#10;gw9uvZ5t1H2n6fbwuO909lD+1yqULfmQpnZoS+U1v6TZirH/aq6jLks/TOJU7yPzmlk6oFi6/J7d&#10;1Efx/4HiARxu/XMdVbVbSKcOL7J4nNLwNS3vUkpHT29LcLqi+Rxd3GEWLe+sxoViX2eR886UU4wb&#10;fgf1PasCxtDu+Wp8tXxLe8+10NjSjfSJ4pHHC2TRe/EB2r+0VD1zUjhV8tD72tSL8DV58avqnKaz&#10;b504RT1eO92i9N1y6qD4Qh+dVH0ETtmeGKnuH9kKPWTfd8zSqjUVtEAxOeGFF2jrsk5UOXALjVu9&#10;MsEGyvpShb537qQ/K10JPpowJm6sp3sfGap09E2BOJ2o9Cn0INdH5xRlQ1de3KFVr6Ntvx7Rlo6e&#10;22fV4welhx88dJpqSyfROTWG9P6xu9b1aTrZ273v914u5n29rrrvGDL0ss/hh1NmD/GHy6Bbfkjo&#10;1DHq3t8VPydVn7I+/UHN+5iTMZefU3O5Xme+Zi6mzS6nXXN6KV31Hd08dB3d1O/OFE5ZV4LTUYrT&#10;wY/U0CtV7WlF83HF6c22nJr2yhBVT9gEXD7bDRdf1Inqlc1y9tyRFBsHbT3dcpb6r2uitzeUUbdf&#10;NFi2zsct56hkSn1iTJapvD9eDxvDfkxymcXKqZ89AD+cmvM+5sPb95+mIRcNpS6TK+lxZT9+p/SJ&#10;G6d29ilYwnwP+49tP9i/bvM++LhT2Rs/KJ264kSLI6f6HM6c65zCbri93XQ6cqxVNx9VtvborceT&#10;5n3m675PzlH3KwbQ/e3KrXGH/HjexzN6Pfgdu7hYOYUs7PYA3GxVndN0+3c87+v6FPbga3//PZX0&#10;r7Xm+xXNp+gStaZqUHN/l6W7POsYznuRYo51Lni47aJRruuozpWvWDqtpeX/LD4WKH3a5ZePJcpF&#10;XatUGFZTk2DO5PSgsjNhN2AdaOWjmK1SzPav+VVSPmz74nmsFXep9RPsVOQXVJ9m6qex497rvVzP&#10;+1xP89wY1kdOtqrOKfqU85A42f7Phjx0fYp+yEYZdnnGhVPUzesegLmvZdcuuZcdZoXTVrnq50ug&#10;K+3GLI8tnsud9K6wGj6rLHOnvsmWzLnPkT/KDqMczsfJz+9WBphLtwdg+l7RBrc8JS08XnVOo5S7&#10;V07PnDlDDQ0NVF//qhUaGxsd2QjCKZjiOrFMwK25h89piDPZyxJm/TNr9kvcOAWj3bv1UH93qYM6&#10;R3oNlQ8cZOneF1/castqUE7BUro9gFztMxcz5+ZaN0pZ8BhBmcyXWf4HH3xgpQ0fNowW3DuP5v7i&#10;Lrq0pD0N6D8wa5yiDvqZfdRN3wPQ7Xlcm3WWz/71ppPsdD9Luv1qpzz83vfC6YkTJ5TNeAX169sv&#10;wWnH9pfT7Nl32PLBvPuxT/V2wFbV9Sby5e+P6TKDXaC/J9fhMwqZ6roBOiRKOXvhFPVpamqi++67&#10;n+5QbCKsXfsUwR6wq2tYnCJvcw+Az6uYvinTfrWrl9wLxi/6lYOdHyab8vXKaSZ1CJNTlGvaRdCx&#10;x48fT8gM5bGezaSe8qx3bpkT5hSfo5Qfl48yma+g5XM+Qed9vR7meRXMO7qvNep5SK9bMVybezBR&#10;tzlfOIVcdC4xFkaNGpPQqWKjeteNfhjT1wm50An5xClsUPDIc48Zix81O6xC7rqsc2Fj5ROn0ANc&#10;X5Zbm4svScgwF+Pcj27Kt3fMOT8X+9Tc75Ad+j4MGXI+Ydqner10nxTzKvH5tXg2ZZErXeCFU/if&#10;4JeyCzo/fJ1tTlGO7svLZr9I3sn852LOR3+n4xT7+Fcr/75Tf82aVZ3iR42CU7s9AJQb9T4Jj81C&#10;jXV9kMu1qhun0J/o+4ceqqF5c+cR5nE9LFtWS9Onz7Du6f0UBacozzw3hXIRcjXmdRkUwjWzwXKN&#10;2revy5DrgnvMF6c/99zzdMstUy19OnzYCKpWupPD9ZXXJxjGe/C783ucT7bsUy4HMZhkOXKMv22u&#10;PyPX/vwAui6FbHO55+fGKTiDzqwYNNhiYfXqNQkbFfN9t9LuCZsAupd5iJJTlGnuAaD8KH9Thttd&#10;SDFzwWNfPwOUi3ZyfVA288X1AKdgc/z4ibRk8ZIEh0jH2orbgDiXnMJWNfcALi3p4Pj9Km6fxM56&#10;1pRnLnUp+skrpzgfbfZrXDhFvSDHyy7tmDR2Zs6oTqmz2Qb5nMqqefY3l3Yp90+hcIr2mGeoMI52&#10;7NgprCrZcH+nizHe9T0/XOfCr2/Ws5A4RdugQ3U937FDp1jI2ZR7XD+ba6e4+E68crq8djnt3r07&#10;Keg85NI+Nfu8R/eeSaxeM2S4Z31i5lVMn835HszGpf1eOK2oGELt1XejevfsTdeOGEEV5YOo61Wl&#10;SSzEiVP4yH7Wpl1S/R5Y9GBsZB6XvtfrYfqiMd/neu2k188Lp+XlFUl9rutRvo4Tp2jfG6+/mVTn&#10;EvW7pegLve1y3Wq32u3txe3smVdOYedBh+qBGUUcN07BYFXVjCRWsacahzVBnMaHnU8v175SO/kU&#10;Mqdor7mugl9QWD2//jf3SOIqH6+clqrfQh7Yb0BSiLs+Bad2+iKufWGnR7J5z2Q0Lj4ouzZ75RSM&#10;Vk6cmBTygVNmVf/eBOpd7KzaMRpn+70YOAWr6APdf13MrOYbo+g/r5z+248+KfilOOSLPuV5xInV&#10;OOsRrnsYsZ0NhLGbD+33wumIESOpT+++lm0KRocPHUZDlE813zhFX9uxir6Kmx8mDC71PNBu0/bJ&#10;F0bRDi+c4rwUzqG899579NjSpfTib16M1XkpvT+8XNvpFYy5OJy38FL/TJ/BPpNp8+QTo2hvJpya&#10;8slHfcptAKv4TpreBlxjfRWnfRiur5/YrY1I85Nnrt4pVk5Z3k7fXc133YrzI6YOxTjEGirfGEVf&#10;FTunLAO7PoU9B/kw0/kQo77mmSfwifbF5eyTHzkKp+f3uO3sAPQx+j3uvMJWcat/vtsywun5PUSM&#10;c6z7zXUxWGVe46aTnPQn69BC+Z6YcJrMKViF/Qb71M4WQP+DY/yWTa50FMoFf07jCXVE/fLRDnWy&#10;CYTTVE5ZVul4BQ/wD4DpbPvKkT/YRHko1ylgnZSr8cNyy0YsnDpzyvL2wiu4gf6FLQtuIVe/vOA9&#10;vI98YHM66XVmFemFyif3gXCanlOWFWLYp07rFebGjKEDwS8C5mPwxwGfOS2drrTLF/UppPldl7V+&#10;LZxmxinLjm3ETJk1Wcv0M1jG/O9XV3P98y0WTv1xavYzz9PQjenm6UzYZB0MP0Qx6E1TrvxZOA2H&#10;U5Ynx2AKssW8zHM8z+92MdsD0JV4r9j0JcvNKRZOs8Opk7zlvj95C6f+5Ca8RSs34TRaeQvf/uQt&#10;nPqTm/AWrdyE02jlLXz7k7dw6k9uwlu0chNOo5W38O1P3sKpP7kJb9HKTTiNVt7Ctz95C6f+5Ca8&#10;RSs34TRaeQvf/uQtnPqTm/AWrdyE02jlLXz7k7dw6k9uwlu0cvPKqfl3zvAb+Po5yjj+nrSwFC1L&#10;2ZS3G6dgE3+Dl3nkvxt58OBB6+9F9izrRWPHXmelC6eFw0Q2efObtxunDQ0NFo/Tf/yd+9Gjx9CE&#10;8ROsgN/wA781Na0c4+9Ich1wH9dR/B1eLlPiwh4nbpyCPfy9XehM8Ah9qod5c++xWDX/pqRwWtjM&#10;5EInuHGK+oBVsHl1336J+Z/tADDc2NiY0KNcf+FUOGUWworTceqnHOFUOPXDjds7wqkw5cZHXNKE&#10;U+E0Liy61UM4FU7d+IhLmnAqnMaFRbd6CKfCqRsfcUkTToXTuLDoVg/hVDh14yMuacKpcBoXFt3q&#10;IZwKp258xCVNOBVO48KiWz2EU+HUjY+4pAmnwmlcWHSrB87k4dwIzkQhxnlnnNV3e8ctDe8jn+3b&#10;t9M1Q4bSmNHX+c7LrRxJK57xhd88vvLKrnRVl9KUM3tgTQ8zps+ge+65Nyn06XN10jP687geM2as&#10;lb5kyVJhVZ2RlLHlTwZz1Tnnq64qpSOHD1k8HTv2Jf3tP7+lP/3xIL2/b19S2PTss2SG323blvQM&#10;3mn+6piVBzj9S9On9OSTq6y8jxw+Iv0krPpiYPiwkfR4XR19+cXnSZyC1aABnH76yRH6SrGPa/zu&#10;vOgTf/qk2OXWt08/WrVyJR378guLpc8/OxqYT/D97V+/sfL7RHEK/SqcCp9Bxho4XbtmTYKlN15/&#10;nd7du5c+PHDAsgVgDxw9+heCPeAUvvj8s8SzBw9+ZNkByIfn/RPHm4VTme8DzaXMKbMEvvbuq6e9&#10;jf9Of9jzlhW2b/8d4b5b4Gf37H3Ler9hx2sWm58pxjlvmfdFp/rVqXacfnToRQoadu4WTv32ibyX&#10;Op6F01SZCCfxk4lwGr8+kXGS2ifCaapMhJP4yUQ4jV+fyDhJ7RPhNFUmwkn8ZCKcxq9PZJyk9okd&#10;p+wnPfDH39r6p3btepP2/0e9bdqed95M+Fnh59f9p6+/9kYgX6/0X2r/FYtMTE6xz//VV59R47vv&#10;0P6PUjnFPXC8R+0B2PlYcb+p6bDah209LwAfP/v5cc61WOQq7Qx3TAmn4cpT+MyOPIXT7MhVeA1X&#10;rmU9elFFxWCafftsaz9+xPDW34iGbRlGQL7V1dVWXjLvh9t3xTQWli2rdeTxlmkTaNqM65IC7k2c&#10;MIluuvH6pPv83KDyctv8Ol/RhfDdgWKSrbQ13HHZv385TZtWlTjbF+Y6au87eyxud+zYKYzK2b5A&#10;DNx66+00ZcqUrHD69u7dFqeiW8LVLcUozzlz7s4apzt3NAinokcD6VEekyanx459Hsx/+unhxPet&#10;hFPRo8xZ0HjmzGoaN25cwh8PX/+7e98hnHXG2X749tnnb/r5P/zTy1Za4/56+sPeV2nXzgbCd6L4&#10;e4Gv1r9i6dPm5uZQxlTQtsr7+TtuupX2oO7delg8wRe1ft06emrtWnpu8xp6ZtNaWvfUUynh2Wee&#10;Tbr39NNP0abn19Lmzc+o36tYRfPvnW/l16N7Tyt+8IEa4VTmf98M8G/2jFN/x2zlEyvp1xs30pOr&#10;VtHUqdMs/9ONN1Qq23UyTbl5Mt1400S64caJ1v3rK1s/3zRlIt18y2S64YbJVFlZSZMnV9Ly2lpa&#10;vnw5rVm9mhYuWGhx2rtXH991FB2YvzowrL5jTlc+8Tg9+uijCX9/r5696dbqW2nmzFk0vWo6VSm/&#10;VVWVTcB9FWbMmEmz1LMjf/xbkiNHjLIYBavXjrqWsJ8QVp0ln+LktqRd+8S8j/2jlU88QU+vX0+/&#10;eWGLFbZs3kxbNj/vEFrTXtiy2Xp2o9LHGzdssHgH64PKKyx9eucddwmnMu8HYgDn7WCXDhxQTg8s&#10;WkSLlV6de/fd1n4nuM0k4Deo8P4jDz9s6WPkO0DtI4gOLE4dGHa/79//AY0aOZqwpgpjX7/9ZR2p&#10;r/p7qIsfXSKMih7NGgPYi4ftmmk4dOhQ1uoU9tiU/ETHCwPCgDAgDAgDwoAwIAwIA8KAMCAMCAPC&#10;gDAgDAgDwoAwIAwIA8KAMCAMCAPCgDAgDAgDwoAwIAwIA8KAMCAMCAPCgDAgDAgDwoAwIAwIA8KA&#10;MCAMCAPZY+CnRPSvKuDfv6iA6/8HAAD//wMAUEsDBBQABgAIAAAAIQB18Hhl4AAAAAgBAAAPAAAA&#10;ZHJzL2Rvd25yZXYueG1sTI/BTsMwEETvSPyDtUjcWscthTbEqaoKOFVItEiI2zbeJlFjO4rdJP17&#10;lhMcd2Y0+yZbj7YRPXWh9k6DmiYgyBXe1K7U8Hl4nSxBhIjOYOMdabhSgHV+e5NhavzgPqjfx1Jw&#10;iQspaqhibFMpQ1GRxTD1LTn2Tr6zGPnsSmk6HLjcNnKWJI/SYu34Q4UtbSsqzvuL1fA24LCZq5d+&#10;dz5tr9+HxfvXTpHW93fj5hlEpDH+heEXn9EhZ6ajvzgTRKNhMucgyytexPZsuXoCcdTwoNQCZJ7J&#10;/wPyH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8XYwInwEAAA3&#10;DQAADgAAAAAAAAAAAAAAAAA8AgAAZHJzL2Uyb0RvYy54bWxQSwECLQAUAAYACAAAACEAVL9ZOvkZ&#10;AABoOQIAFAAAAAAAAAAAAAAAAADkBgAAZHJzL21lZGlhL2ltYWdlMS5lbWZQSwECLQAUAAYACAAA&#10;ACEAdfB4ZeAAAAAIAQAADwAAAAAAAAAAAAAAAAAPIQAAZHJzL2Rvd25yZXYueG1sUEsBAi0AFAAG&#10;AAgAAAAhAI4iCUK6AAAAIQEAABkAAAAAAAAAAAAAAAAAHCIAAGRycy9fcmVscy9lMm9Eb2MueG1s&#10;LnJlbHNQSwUGAAAAAAYABgB8AQAADSMAAAAA&#10;">
                      <v:shape id="그림 209" o:spid="_x0000_s1272" type="#_x0000_t75" style="position:absolute;width:18415;height:2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nlwgAAANwAAAAPAAAAZHJzL2Rvd25yZXYueG1sRI9Bi8Iw&#10;FITvwv6H8Ba8aboeFq1GWQrrerV68fZsnk21eek20dZ/bwTB4zAz3zCLVW9rcaPWV44VfI0TEMSF&#10;0xWXCva739EUhA/IGmvHpOBOHlbLj8ECU+063tItD6WIEPYpKjAhNKmUvjBk0Y9dQxy9k2sthijb&#10;UuoWuwi3tZwkybe0WHFcMNhQZqi45FeroP4/nI86M7r6y/Le7U/NZt0dlBp+9j9zEIH68A6/2hut&#10;YJLM4HkmHgG5fAAAAP//AwBQSwECLQAUAAYACAAAACEA2+H2y+4AAACFAQAAEwAAAAAAAAAAAAAA&#10;AAAAAAAAW0NvbnRlbnRfVHlwZXNdLnhtbFBLAQItABQABgAIAAAAIQBa9CxbvwAAABUBAAALAAAA&#10;AAAAAAAAAAAAAB8BAABfcmVscy8ucmVsc1BLAQItABQABgAIAAAAIQD0+8nlwgAAANwAAAAPAAAA&#10;AAAAAAAAAAAAAAcCAABkcnMvZG93bnJldi54bWxQSwUGAAAAAAMAAwC3AAAA9gIAAAAA&#10;" stroked="t" strokecolor="black [3213]">
                        <v:imagedata r:id="rId142" o:title=""/>
                        <v:path arrowok="t"/>
                      </v:shape>
                      <v:group id="그룹 3846" o:spid="_x0000_s1273" style="position:absolute;left:8445;top:12827;width:9874;height:12096" coordorigin="8915,13430" coordsize="9874,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xgAAAN0AAAAPAAAAZHJzL2Rvd25yZXYueG1sRI9Pi8Iw&#10;FMTvC36H8ARva1rdFalGEVnFgyz4B8Tbo3m2xealNNm2fvuNIHgcZuY3zHzZmVI0VLvCsoJ4GIEg&#10;Tq0uOFNwPm0+pyCcR9ZYWiYFD3KwXPQ+5pho2/KBmqPPRICwS1BB7n2VSOnSnAy6oa2Ig3eztUEf&#10;ZJ1JXWMb4KaUoyiaSIMFh4UcK1rnlN6Pf0bBtsV2NY5/mv39tn5cT9+/l31MSg363WoGwlPn3+FX&#10;e6cVjKdfE3i+CU9ALv4BAAD//wMAUEsBAi0AFAAGAAgAAAAhANvh9svuAAAAhQEAABMAAAAAAAAA&#10;AAAAAAAAAAAAAFtDb250ZW50X1R5cGVzXS54bWxQSwECLQAUAAYACAAAACEAWvQsW78AAAAVAQAA&#10;CwAAAAAAAAAAAAAAAAAfAQAAX3JlbHMvLnJlbHNQSwECLQAUAAYACAAAACEAvvoy18YAAADdAAAA&#10;DwAAAAAAAAAAAAAAAAAHAgAAZHJzL2Rvd25yZXYueG1sUEsFBgAAAAADAAMAtwAAAPoCAAAAAA==&#10;">
                        <v:shape id="Text Box 3849" o:spid="_x0000_s1274" type="#_x0000_t202" style="position:absolute;left:11588;top:24066;width:72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QtyAAAAN0AAAAPAAAAZHJzL2Rvd25yZXYueG1sRI9BawIx&#10;FITvQv9DeIVepGZbF9HVKCIVbC/SrZfeHpvnZtvNy5Jkdfvvm0LB4zAz3zCrzWBbcSEfGscKniYZ&#10;COLK6YZrBaeP/eMcRIjIGlvHpOCHAmzWd6MVFtpd+Z0uZaxFgnAoUIGJsSukDJUhi2HiOuLknZ23&#10;GJP0tdQerwluW/mcZTNpseG0YLCjnaHqu+ytgmP+eTTj/vzyts2n/vXU72ZfdanUw/2wXYKINMRb&#10;+L990Aqm83wBf2/SE5DrXwAAAP//AwBQSwECLQAUAAYACAAAACEA2+H2y+4AAACFAQAAEwAAAAAA&#10;AAAAAAAAAAAAAAAAW0NvbnRlbnRfVHlwZXNdLnhtbFBLAQItABQABgAIAAAAIQBa9CxbvwAAABUB&#10;AAALAAAAAAAAAAAAAAAAAB8BAABfcmVscy8ucmVsc1BLAQItABQABgAIAAAAIQBbjIQtyAAAAN0A&#10;AAAPAAAAAAAAAAAAAAAAAAcCAABkcnMvZG93bnJldi54bWxQSwUGAAAAAAMAAwC3AAAA/AIAAAAA&#10;" stroked="f">
                          <v:textbox style="mso-fit-shape-to-text:t" inset="0,0,0,0">
                            <w:txbxContent>
                              <w:p w14:paraId="75811F2E" w14:textId="77777777" w:rsidR="0057122D" w:rsidRDefault="0057122D" w:rsidP="0009596D">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hAnsi="Times New Roman" w:cs="Times New Roman"/>
                                  </w:rPr>
                                  <w:t>B</w:t>
                                </w:r>
                              </w:p>
                            </w:txbxContent>
                          </v:textbox>
                        </v:shape>
                        <v:shape id="Text Box 3850" o:spid="_x0000_s1275" type="#_x0000_t202" style="position:absolute;left:8915;top:13430;width:9563;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FavwAAAN0AAAAPAAAAZHJzL2Rvd25yZXYueG1sRE9LbsIw&#10;EN1X4g7WILErDiAQTTEIEEhsAxxgGk/jQDwOsUnS29cLJJZP77/a9LYSLTW+dKxgMk5AEOdOl1wo&#10;uF6On0sQPiBrrByTgj/ysFkPPlaYatdxRu05FCKGsE9RgQmhTqX0uSGLfuxq4sj9usZiiLAppG6w&#10;i+G2ktMkWUiLJccGgzXtDeX389MqaCkz2fy2O3xNO7n9wRPzYzFTajTst98gAvXhLX65T1rBbDmP&#10;++Ob+ATk+h8AAP//AwBQSwECLQAUAAYACAAAACEA2+H2y+4AAACFAQAAEwAAAAAAAAAAAAAAAAAA&#10;AAAAW0NvbnRlbnRfVHlwZXNdLnhtbFBLAQItABQABgAIAAAAIQBa9CxbvwAAABUBAAALAAAAAAAA&#10;AAAAAAAAAB8BAABfcmVscy8ucmVsc1BLAQItABQABgAIAAAAIQDLIgFavwAAAN0AAAAPAAAAAAAA&#10;AAAAAAAAAAcCAABkcnMvZG93bnJldi54bWxQSwUGAAAAAAMAAwC3AAAA8wIAAAAA&#10;" fillcolor="white [3212]" stroked="f" strokeweight=".5pt">
                          <v:textbox inset="0,0,0,0">
                            <w:txbxContent>
                              <w:p w14:paraId="1C8BCD80" w14:textId="77777777" w:rsidR="0057122D" w:rsidRDefault="0057122D" w:rsidP="0009596D">
                                <w:pPr>
                                  <w:rPr>
                                    <w:rFonts w:asciiTheme="majorBidi" w:hAnsiTheme="majorBidi" w:cstheme="majorBidi"/>
                                    <w:b/>
                                    <w:bCs/>
                                    <w:sz w:val="14"/>
                                    <w:szCs w:val="14"/>
                                  </w:rPr>
                                </w:pPr>
                                <w:r>
                                  <w:rPr>
                                    <w:rFonts w:ascii="Times New Roman" w:eastAsia="Times New Roman" w:hAnsi="Times New Roman" w:cs="Times New Roman"/>
                                    <w:b/>
                                    <w:bCs/>
                                    <w:sz w:val="14"/>
                                    <w:szCs w:val="14"/>
                                    <w:lang w:val="hr-HR"/>
                                  </w:rPr>
                                  <w:t xml:space="preserve">EXP: </w:t>
                                </w:r>
                                <w:r>
                                  <w:rPr>
                                    <w:rFonts w:ascii="Times New Roman" w:eastAsia="Times New Roman" w:hAnsi="Times New Roman" w:cs="Times New Roman"/>
                                    <w:sz w:val="14"/>
                                    <w:szCs w:val="14"/>
                                    <w:lang w:val="hr-HR"/>
                                  </w:rPr>
                                  <w:t>MJESEC GODINA</w:t>
                                </w:r>
                              </w:p>
                            </w:txbxContent>
                          </v:textbox>
                        </v:shape>
                      </v:group>
                      <w10:wrap type="square"/>
                    </v:group>
                  </w:pict>
                </mc:Fallback>
              </mc:AlternateContent>
            </w:r>
          </w:p>
          <w:p w14:paraId="50B28175" w14:textId="77777777" w:rsidR="0009596D" w:rsidRDefault="0009596D" w:rsidP="00B50981">
            <w:pPr>
              <w:pStyle w:val="a3"/>
              <w:numPr>
                <w:ilvl w:val="0"/>
                <w:numId w:val="133"/>
              </w:numPr>
              <w:ind w:left="0" w:firstLine="0"/>
              <w:rPr>
                <w:b/>
              </w:rPr>
            </w:pPr>
            <w:r>
              <w:rPr>
                <w:rFonts w:eastAsia="Times New Roman"/>
                <w:b/>
                <w:bCs/>
                <w:lang w:val="hr-HR"/>
              </w:rPr>
              <w:t>Pregledajte napunjenu brizgalicu</w:t>
            </w:r>
          </w:p>
          <w:p w14:paraId="6B1D3513" w14:textId="77777777" w:rsidR="0009596D" w:rsidRDefault="0009596D" w:rsidP="00B50981">
            <w:pPr>
              <w:pStyle w:val="a3"/>
              <w:numPr>
                <w:ilvl w:val="0"/>
                <w:numId w:val="0"/>
              </w:numPr>
              <w:rPr>
                <w:b/>
              </w:rPr>
            </w:pPr>
          </w:p>
          <w:p w14:paraId="5A8A165B" w14:textId="77777777" w:rsidR="0009596D" w:rsidRDefault="0009596D" w:rsidP="00B50981">
            <w:pPr>
              <w:pStyle w:val="a3"/>
              <w:rPr>
                <w:lang w:val="hr-HR" w:eastAsia="ko-KR"/>
              </w:rPr>
            </w:pPr>
            <w:r>
              <w:rPr>
                <w:rFonts w:eastAsia="Times New Roman"/>
                <w:b/>
                <w:bCs/>
                <w:lang w:val="hr-HR" w:eastAsia="ko-KR"/>
              </w:rPr>
              <w:t>a.</w:t>
            </w:r>
            <w:r>
              <w:rPr>
                <w:rFonts w:eastAsia="Times New Roman"/>
                <w:lang w:val="hr-HR" w:eastAsia="ko-KR"/>
              </w:rPr>
              <w:t xml:space="preserve"> Uvjerite se da ste uzeli odgovarajući lijek (Yuflyma) i dozu.</w:t>
            </w:r>
          </w:p>
          <w:p w14:paraId="7E889605" w14:textId="77777777" w:rsidR="0009596D" w:rsidRDefault="0009596D" w:rsidP="00B50981">
            <w:pPr>
              <w:pStyle w:val="a3"/>
              <w:rPr>
                <w:lang w:val="hr-HR" w:eastAsia="ko-KR"/>
              </w:rPr>
            </w:pPr>
            <w:r>
              <w:rPr>
                <w:rFonts w:eastAsia="Times New Roman"/>
                <w:b/>
                <w:bCs/>
                <w:lang w:val="hr-HR" w:eastAsia="ko-KR"/>
              </w:rPr>
              <w:t>b.</w:t>
            </w:r>
            <w:r>
              <w:rPr>
                <w:rFonts w:eastAsia="Times New Roman"/>
                <w:lang w:val="hr-HR" w:eastAsia="ko-KR"/>
              </w:rPr>
              <w:t xml:space="preserve"> Pregledajte napunjenu brizgalicu kako biste bili sigurni da nije  napuknuta ili oštećena. </w:t>
            </w:r>
          </w:p>
          <w:p w14:paraId="58F02C69" w14:textId="77777777" w:rsidR="0009596D" w:rsidRDefault="0009596D" w:rsidP="00B50981">
            <w:pPr>
              <w:spacing w:line="260" w:lineRule="exact"/>
              <w:rPr>
                <w:rFonts w:ascii="Times New Roman" w:hAnsi="Times New Roman" w:cs="Times New Roman"/>
                <w:spacing w:val="-1"/>
                <w:lang w:val="hr-HR" w:eastAsia="ko-KR"/>
              </w:rPr>
            </w:pPr>
            <w:r>
              <w:rPr>
                <w:rFonts w:ascii="Times New Roman" w:eastAsia="Calibri" w:hAnsi="Times New Roman" w:cs="Times New Roman"/>
                <w:b/>
                <w:bCs/>
                <w:spacing w:val="-1"/>
                <w:lang w:val="hr-HR" w:eastAsia="ko-KR"/>
              </w:rPr>
              <w:t>c.</w:t>
            </w:r>
            <w:r>
              <w:rPr>
                <w:rFonts w:ascii="Times New Roman" w:eastAsia="Calibri" w:hAnsi="Times New Roman" w:cs="Times New Roman"/>
                <w:spacing w:val="-1"/>
                <w:lang w:val="hr-HR" w:eastAsia="ko-KR"/>
              </w:rPr>
              <w:t xml:space="preserve"> </w:t>
            </w:r>
            <w:r>
              <w:rPr>
                <w:rFonts w:ascii="Times New Roman" w:eastAsia="Times New Roman" w:hAnsi="Times New Roman" w:cs="Times New Roman"/>
                <w:spacing w:val="-1"/>
                <w:lang w:val="hr-HR" w:eastAsia="ko-KR"/>
              </w:rPr>
              <w:t>Provjerite datum isteka roka valjanosti na naljepnici napunjene brizgalice.</w:t>
            </w:r>
          </w:p>
          <w:p w14:paraId="10E495E2" w14:textId="77777777" w:rsidR="0009596D" w:rsidRDefault="0009596D" w:rsidP="00B50981">
            <w:pPr>
              <w:pStyle w:val="a3"/>
              <w:numPr>
                <w:ilvl w:val="0"/>
                <w:numId w:val="0"/>
              </w:numPr>
              <w:ind w:left="1384"/>
              <w:rPr>
                <w:lang w:val="hr-HR" w:eastAsia="ko-KR"/>
              </w:rPr>
            </w:pPr>
          </w:p>
          <w:p w14:paraId="2C56BB7F" w14:textId="77777777" w:rsidR="0009596D" w:rsidRDefault="0009596D" w:rsidP="00B50981">
            <w:pPr>
              <w:pStyle w:val="a3"/>
              <w:numPr>
                <w:ilvl w:val="0"/>
                <w:numId w:val="0"/>
              </w:numPr>
              <w:ind w:left="984"/>
              <w:rPr>
                <w:b/>
                <w:lang w:val="hr-HR" w:eastAsia="ko-KR"/>
              </w:rPr>
            </w:pPr>
          </w:p>
          <w:p w14:paraId="1663BA0D" w14:textId="77777777" w:rsidR="0009596D" w:rsidRDefault="0009596D" w:rsidP="00B50981">
            <w:pPr>
              <w:pStyle w:val="a3"/>
              <w:numPr>
                <w:ilvl w:val="0"/>
                <w:numId w:val="0"/>
              </w:numPr>
              <w:ind w:left="984"/>
              <w:rPr>
                <w:lang w:val="hr-HR" w:eastAsia="ko-KR"/>
              </w:rPr>
            </w:pPr>
            <w:r>
              <w:rPr>
                <w:rFonts w:eastAsia="Times New Roman"/>
                <w:b/>
                <w:bCs/>
                <w:lang w:val="hr-HR" w:eastAsia="ko-KR"/>
              </w:rPr>
              <w:t xml:space="preserve">Nemojte </w:t>
            </w:r>
            <w:r>
              <w:rPr>
                <w:rFonts w:eastAsia="Times New Roman"/>
                <w:lang w:val="hr-HR" w:eastAsia="ko-KR"/>
              </w:rPr>
              <w:t>upotrijebiti napunjenu brizgalicu ako je:</w:t>
            </w:r>
          </w:p>
          <w:p w14:paraId="0AE54012" w14:textId="77777777" w:rsidR="0009596D" w:rsidRPr="00A93644" w:rsidRDefault="0009596D" w:rsidP="00B50981">
            <w:pPr>
              <w:pStyle w:val="a3"/>
              <w:numPr>
                <w:ilvl w:val="0"/>
                <w:numId w:val="18"/>
              </w:numPr>
              <w:rPr>
                <w:lang w:val="hr-HR" w:eastAsia="ko-KR"/>
              </w:rPr>
            </w:pPr>
            <w:r>
              <w:rPr>
                <w:rFonts w:eastAsia="Times New Roman"/>
                <w:lang w:val="hr-HR" w:eastAsia="ko-KR"/>
              </w:rPr>
              <w:t xml:space="preserve">napuknuta ili oštećena </w:t>
            </w:r>
          </w:p>
          <w:p w14:paraId="17D7A09F" w14:textId="77777777" w:rsidR="0009596D" w:rsidRPr="00997630" w:rsidRDefault="0009596D" w:rsidP="00B50981">
            <w:pPr>
              <w:pStyle w:val="a3"/>
              <w:numPr>
                <w:ilvl w:val="0"/>
                <w:numId w:val="18"/>
              </w:numPr>
              <w:rPr>
                <w:sz w:val="26"/>
                <w:szCs w:val="26"/>
              </w:rPr>
            </w:pPr>
            <w:r>
              <w:rPr>
                <w:rFonts w:eastAsia="Times New Roman"/>
                <w:lang w:val="hr-HR" w:eastAsia="ko-KR"/>
              </w:rPr>
              <w:t xml:space="preserve">istekao rok valjanosti </w:t>
            </w:r>
          </w:p>
          <w:p w14:paraId="4639C270" w14:textId="77777777" w:rsidR="007C3953" w:rsidRDefault="007C3953" w:rsidP="00B50981">
            <w:pPr>
              <w:pStyle w:val="a3"/>
              <w:numPr>
                <w:ilvl w:val="0"/>
                <w:numId w:val="18"/>
              </w:numPr>
              <w:rPr>
                <w:sz w:val="26"/>
                <w:szCs w:val="26"/>
              </w:rPr>
            </w:pPr>
            <w:proofErr w:type="spellStart"/>
            <w:r>
              <w:t>pala</w:t>
            </w:r>
            <w:proofErr w:type="spellEnd"/>
            <w:r>
              <w:t xml:space="preserve"> </w:t>
            </w:r>
            <w:proofErr w:type="spellStart"/>
            <w:r>
              <w:t>na</w:t>
            </w:r>
            <w:proofErr w:type="spellEnd"/>
            <w:r>
              <w:t xml:space="preserve"> </w:t>
            </w:r>
            <w:proofErr w:type="spellStart"/>
            <w:r>
              <w:t>tvrdu</w:t>
            </w:r>
            <w:proofErr w:type="spellEnd"/>
            <w:r>
              <w:t xml:space="preserve"> </w:t>
            </w:r>
            <w:proofErr w:type="spellStart"/>
            <w:r>
              <w:t>površinu</w:t>
            </w:r>
            <w:proofErr w:type="spellEnd"/>
            <w:r>
              <w:t>.</w:t>
            </w:r>
          </w:p>
        </w:tc>
      </w:tr>
      <w:tr w:rsidR="0009596D" w14:paraId="555DABAC" w14:textId="77777777" w:rsidTr="00B50981">
        <w:trPr>
          <w:trHeight w:val="4520"/>
        </w:trPr>
        <w:tc>
          <w:tcPr>
            <w:tcW w:w="9550" w:type="dxa"/>
          </w:tcPr>
          <w:p w14:paraId="5EEC0B14" w14:textId="77777777" w:rsidR="0009596D" w:rsidRDefault="0009596D" w:rsidP="00B50981">
            <w:pPr>
              <w:spacing w:line="260" w:lineRule="exact"/>
              <w:rPr>
                <w:rFonts w:ascii="Times New Roman" w:eastAsia="Times New Roman" w:hAnsi="Times New Roman" w:cs="Times New Roman"/>
                <w:b/>
                <w:bCs/>
                <w:spacing w:val="-1"/>
              </w:rPr>
            </w:pPr>
          </w:p>
          <w:p w14:paraId="2071E166" w14:textId="77777777" w:rsidR="0009596D" w:rsidRDefault="0009596D" w:rsidP="00B50981">
            <w:pPr>
              <w:spacing w:line="260" w:lineRule="exact"/>
              <w:rPr>
                <w:rFonts w:ascii="Times New Roman" w:hAnsi="Times New Roman" w:cs="Times New Roman"/>
                <w:sz w:val="26"/>
                <w:szCs w:val="26"/>
              </w:rPr>
            </w:pPr>
            <w:r>
              <w:rPr>
                <w:noProof/>
                <w:lang w:val="hr-HR" w:eastAsia="hr-HR"/>
              </w:rPr>
              <w:drawing>
                <wp:anchor distT="0" distB="0" distL="114300" distR="114300" simplePos="0" relativeHeight="251658319" behindDoc="0" locked="0" layoutInCell="1" allowOverlap="1" wp14:anchorId="0A45677C" wp14:editId="239FAA89">
                  <wp:simplePos x="0" y="0"/>
                  <wp:positionH relativeFrom="column">
                    <wp:posOffset>40005</wp:posOffset>
                  </wp:positionH>
                  <wp:positionV relativeFrom="paragraph">
                    <wp:posOffset>127000</wp:posOffset>
                  </wp:positionV>
                  <wp:extent cx="1799590" cy="2232025"/>
                  <wp:effectExtent l="19050" t="19050" r="10160" b="15875"/>
                  <wp:wrapSquare wrapText="bothSides"/>
                  <wp:docPr id="212" name="그림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그림 174"/>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1799590" cy="2232025"/>
                          </a:xfrm>
                          <a:prstGeom prst="rect">
                            <a:avLst/>
                          </a:prstGeom>
                          <a:noFill/>
                          <a:ln>
                            <a:solidFill>
                              <a:schemeClr val="tx1"/>
                            </a:solidFill>
                          </a:ln>
                        </pic:spPr>
                      </pic:pic>
                    </a:graphicData>
                  </a:graphic>
                </wp:anchor>
              </w:drawing>
            </w:r>
          </w:p>
          <w:p w14:paraId="4BE0C572" w14:textId="77777777" w:rsidR="0009596D" w:rsidRDefault="0009596D" w:rsidP="00B50981">
            <w:pPr>
              <w:spacing w:line="260" w:lineRule="exact"/>
              <w:rPr>
                <w:rFonts w:ascii="Times New Roman" w:hAnsi="Times New Roman" w:cs="Times New Roman"/>
                <w:sz w:val="26"/>
                <w:szCs w:val="26"/>
              </w:rPr>
            </w:pPr>
          </w:p>
          <w:p w14:paraId="09037385" w14:textId="77777777" w:rsidR="0009596D" w:rsidRDefault="0009596D" w:rsidP="00B50981">
            <w:pPr>
              <w:pStyle w:val="a3"/>
              <w:numPr>
                <w:ilvl w:val="0"/>
                <w:numId w:val="133"/>
              </w:numPr>
              <w:ind w:left="0" w:firstLine="0"/>
              <w:rPr>
                <w:b/>
              </w:rPr>
            </w:pPr>
            <w:r>
              <w:rPr>
                <w:rFonts w:eastAsia="Times New Roman"/>
                <w:b/>
                <w:bCs/>
                <w:spacing w:val="-1"/>
                <w:lang w:val="hr-HR"/>
              </w:rPr>
              <w:t>Pregledajte lijek.</w:t>
            </w:r>
          </w:p>
          <w:p w14:paraId="64736545" w14:textId="77777777" w:rsidR="0009596D" w:rsidRDefault="0009596D" w:rsidP="00B50981">
            <w:pPr>
              <w:spacing w:line="260" w:lineRule="exact"/>
              <w:rPr>
                <w:rFonts w:ascii="Times New Roman" w:hAnsi="Times New Roman" w:cs="Times New Roman"/>
                <w:sz w:val="26"/>
                <w:szCs w:val="26"/>
              </w:rPr>
            </w:pPr>
          </w:p>
          <w:p w14:paraId="3A00EB7F" w14:textId="77777777" w:rsidR="0009596D" w:rsidRDefault="0009596D" w:rsidP="00B50981">
            <w:pPr>
              <w:pStyle w:val="a3"/>
            </w:pPr>
            <w:r>
              <w:rPr>
                <w:rFonts w:eastAsia="Times New Roman"/>
                <w:b/>
                <w:bCs/>
                <w:lang w:val="hr-HR"/>
              </w:rPr>
              <w:t xml:space="preserve">a. </w:t>
            </w:r>
            <w:r>
              <w:rPr>
                <w:rFonts w:eastAsia="Times New Roman"/>
                <w:lang w:val="hr-HR"/>
              </w:rPr>
              <w:t>Pogledajte kroz prozorčić i potvrdite da je tekućina bistra, bezbojna do svijetlosmeđa i bez vidljivih čestica.</w:t>
            </w:r>
          </w:p>
          <w:p w14:paraId="50574266" w14:textId="77777777" w:rsidR="0009596D" w:rsidRDefault="0009596D" w:rsidP="00B50981">
            <w:pPr>
              <w:pStyle w:val="a3"/>
            </w:pPr>
          </w:p>
          <w:p w14:paraId="3E9B2609" w14:textId="77777777" w:rsidR="0009596D" w:rsidRDefault="0009596D" w:rsidP="00B50981">
            <w:pPr>
              <w:pStyle w:val="a3"/>
              <w:numPr>
                <w:ilvl w:val="0"/>
                <w:numId w:val="17"/>
              </w:numPr>
              <w:ind w:left="0" w:firstLine="0"/>
            </w:pPr>
            <w:r>
              <w:rPr>
                <w:rFonts w:eastAsia="Times New Roman"/>
                <w:b/>
                <w:bCs/>
                <w:lang w:val="hr-HR"/>
              </w:rPr>
              <w:t>Nemojte</w:t>
            </w:r>
            <w:r>
              <w:rPr>
                <w:rFonts w:eastAsia="Times New Roman"/>
                <w:lang w:val="hr-HR"/>
              </w:rPr>
              <w:t xml:space="preserve"> upotrijebiti napunjenu brizgalicu ako je tekućina promijenila boju (žuta ili tamnosmeđa), zamućena ili sadrži čestice.</w:t>
            </w:r>
          </w:p>
          <w:p w14:paraId="610EFF15" w14:textId="77777777" w:rsidR="0009596D" w:rsidRDefault="0009596D" w:rsidP="00B50981">
            <w:pPr>
              <w:pStyle w:val="a3"/>
              <w:numPr>
                <w:ilvl w:val="0"/>
                <w:numId w:val="0"/>
              </w:numPr>
            </w:pPr>
          </w:p>
          <w:p w14:paraId="175CC457" w14:textId="77777777" w:rsidR="0009596D" w:rsidRDefault="0009596D" w:rsidP="00B50981">
            <w:pPr>
              <w:pStyle w:val="a3"/>
              <w:numPr>
                <w:ilvl w:val="0"/>
                <w:numId w:val="17"/>
              </w:numPr>
              <w:ind w:left="0" w:firstLine="0"/>
              <w:rPr>
                <w:sz w:val="26"/>
                <w:szCs w:val="26"/>
              </w:rPr>
            </w:pPr>
            <w:r>
              <w:rPr>
                <w:rFonts w:eastAsia="Times New Roman"/>
                <w:lang w:val="hr-HR"/>
              </w:rPr>
              <w:t>Možda ćete uočiti mjehuriće zraka u tekućini. To je normalno.</w:t>
            </w:r>
          </w:p>
          <w:p w14:paraId="5CE4ECCF" w14:textId="77777777" w:rsidR="0009596D" w:rsidRDefault="0009596D" w:rsidP="00B50981">
            <w:pPr>
              <w:pStyle w:val="a3"/>
            </w:pPr>
            <w:r>
              <w:rPr>
                <w:noProof/>
                <w:lang w:val="hr-HR" w:eastAsia="hr-HR"/>
              </w:rPr>
              <mc:AlternateContent>
                <mc:Choice Requires="wps">
                  <w:drawing>
                    <wp:anchor distT="0" distB="0" distL="114300" distR="114300" simplePos="0" relativeHeight="251658286" behindDoc="0" locked="0" layoutInCell="1" allowOverlap="1" wp14:anchorId="3F5DFCDF" wp14:editId="13BACC35">
                      <wp:simplePos x="0" y="0"/>
                      <wp:positionH relativeFrom="column">
                        <wp:posOffset>1118870</wp:posOffset>
                      </wp:positionH>
                      <wp:positionV relativeFrom="paragraph">
                        <wp:posOffset>607695</wp:posOffset>
                      </wp:positionV>
                      <wp:extent cx="720090" cy="146050"/>
                      <wp:effectExtent l="0" t="0" r="3810" b="6350"/>
                      <wp:wrapSquare wrapText="bothSides"/>
                      <wp:docPr id="119" name="Text Box 119"/>
                      <wp:cNvGraphicFramePr/>
                      <a:graphic xmlns:a="http://schemas.openxmlformats.org/drawingml/2006/main">
                        <a:graphicData uri="http://schemas.microsoft.com/office/word/2010/wordprocessingShape">
                          <wps:wsp>
                            <wps:cNvSpPr txBox="1"/>
                            <wps:spPr>
                              <a:xfrm>
                                <a:off x="0" y="0"/>
                                <a:ext cx="720090" cy="146050"/>
                              </a:xfrm>
                              <a:prstGeom prst="rect">
                                <a:avLst/>
                              </a:prstGeom>
                              <a:solidFill>
                                <a:prstClr val="white"/>
                              </a:solidFill>
                              <a:ln>
                                <a:noFill/>
                              </a:ln>
                            </wps:spPr>
                            <wps:txbx>
                              <w:txbxContent>
                                <w:p w14:paraId="440ABD56" w14:textId="77777777" w:rsidR="0057122D" w:rsidRDefault="0057122D" w:rsidP="0009596D">
                                  <w:pPr>
                                    <w:pStyle w:val="af0"/>
                                    <w:jc w:val="right"/>
                                    <w:rPr>
                                      <w:rFonts w:ascii="Times New Roman" w:hAnsi="Times New Roman" w:cs="Times New Roman"/>
                                    </w:rPr>
                                  </w:pPr>
                                  <w:r>
                                    <w:rPr>
                                      <w:rFonts w:ascii="Times New Roman" w:eastAsia="Times New Roman" w:hAnsi="Times New Roman" w:cs="Times New Roman"/>
                                      <w:lang w:val="hr-HR"/>
                                    </w:rPr>
                                    <w:t xml:space="preserve">Slika </w:t>
                                  </w:r>
                                  <w:r>
                                    <w:rPr>
                                      <w:rFonts w:ascii="Times New Roman" w:hAnsi="Times New Roman" w:cs="Times New Roman"/>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5DFCDF" id="Text Box 119" o:spid="_x0000_s1276" type="#_x0000_t202" style="position:absolute;margin-left:88.1pt;margin-top:47.85pt;width:56.7pt;height:11.5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loHgIAAEMEAAAOAAAAZHJzL2Uyb0RvYy54bWysU01v2zAMvQ/YfxB0X+wUa7cZcYosRYYB&#10;QVsgHXpWZDkWIIsapcTOfv0oOU62tqdhF5kWKX689zi77VvDDgq9Blvy6STnTFkJlba7kv94Wn34&#10;zJkPwlbCgFUlPyrPb+fv3806V6graMBUChklsb7oXMmbEFyRZV42qhV+Ak5ZctaArQj0i7usQtFR&#10;9tZkV3l+k3WAlUOQynu6vRucfJ7y17WS4aGuvQrMlJx6C+nEdG7jmc1notihcI2WpzbEP3TRCm2p&#10;6DnVnQiC7VG/StVqieChDhMJbQZ1raVKM9A00/zFNJtGOJVmIXC8O8Pk/19aeX/YuEdkof8KPREY&#10;AemcLzxdxnn6Gtv4pU4Z+QnC4xk21Qcm6fITEfGFPJJc0483+XWCNbs8dujDNwUti0bJkVhJYInD&#10;2gcqSKFjSKzlwehqpY2JP9GxNMgOghjsGh1UbJFe/BVlbIy1EF8N7niTXSaJVui3PdMVNZlfj3Nu&#10;oTrS+AiDMryTK00V18KHR4EkBZqL5B0e6KgNdCWHk8VZA/jrrfsYTwyRl7OOpFVy/3MvUHFmvlvi&#10;LupwNHA0tqNh9+0SaNYpLY6TyaQHGMxo1gjtM6l+EauQS1hJtUoeRnMZBoHT1ki1WKQgUpsTYW03&#10;TsbUI7JP/bNAd+IlEKH3MIpOFC/oGWITQW6xD4R14i4iO6B4ApyUmgg6bVVchT//U9Rl9+e/AQAA&#10;//8DAFBLAwQUAAYACAAAACEADfNTJeEAAAAKAQAADwAAAGRycy9kb3ducmV2LnhtbEyPMU/DMBCF&#10;dyT+g3VILIg6DSVJQ5yqqmCgS0XapZsbX+NAbEex04Z/zzHB+PQ+vfuuWE2mYxccfOusgPksAoa2&#10;dqq1jYDD/u0xA+aDtEp2zqKAb/SwKm9vCpkrd7UfeKlCw2jE+lwK0CH0Oee+1mikn7keLXVnNxgZ&#10;KA4NV4O80rjpeBxFCTeytXRByx43GuuvajQCdovjTj+M59ftevE0vB/GTfLZVELc303rF2ABp/AH&#10;w68+qUNJTic3WuVZRzlNYkIFLJ9TYATE2TIBdqJmnqXAy4L/f6H8AQAA//8DAFBLAQItABQABgAI&#10;AAAAIQC2gziS/gAAAOEBAAATAAAAAAAAAAAAAAAAAAAAAABbQ29udGVudF9UeXBlc10ueG1sUEsB&#10;Ai0AFAAGAAgAAAAhADj9If/WAAAAlAEAAAsAAAAAAAAAAAAAAAAALwEAAF9yZWxzLy5yZWxzUEsB&#10;Ai0AFAAGAAgAAAAhALuAWWgeAgAAQwQAAA4AAAAAAAAAAAAAAAAALgIAAGRycy9lMm9Eb2MueG1s&#10;UEsBAi0AFAAGAAgAAAAhAA3zUyXhAAAACgEAAA8AAAAAAAAAAAAAAAAAeAQAAGRycy9kb3ducmV2&#10;LnhtbFBLBQYAAAAABAAEAPMAAACGBQAAAAA=&#10;" stroked="f">
                      <v:textbox style="mso-fit-shape-to-text:t" inset="0,0,0,0">
                        <w:txbxContent>
                          <w:p w14:paraId="440ABD56" w14:textId="77777777" w:rsidR="0057122D" w:rsidRDefault="0057122D" w:rsidP="0009596D">
                            <w:pPr>
                              <w:pStyle w:val="af0"/>
                              <w:jc w:val="right"/>
                              <w:rPr>
                                <w:rFonts w:ascii="Times New Roman" w:hAnsi="Times New Roman" w:cs="Times New Roman"/>
                              </w:rPr>
                            </w:pPr>
                            <w:r>
                              <w:rPr>
                                <w:rFonts w:ascii="Times New Roman" w:eastAsia="Times New Roman" w:hAnsi="Times New Roman" w:cs="Times New Roman"/>
                                <w:lang w:val="hr-HR"/>
                              </w:rPr>
                              <w:t xml:space="preserve">Slika </w:t>
                            </w:r>
                            <w:r>
                              <w:rPr>
                                <w:rFonts w:ascii="Times New Roman" w:hAnsi="Times New Roman" w:cs="Times New Roman"/>
                              </w:rPr>
                              <w:t>C</w:t>
                            </w:r>
                          </w:p>
                        </w:txbxContent>
                      </v:textbox>
                      <w10:wrap type="square"/>
                    </v:shape>
                  </w:pict>
                </mc:Fallback>
              </mc:AlternateContent>
            </w:r>
          </w:p>
        </w:tc>
      </w:tr>
    </w:tbl>
    <w:p w14:paraId="058FC399" w14:textId="77777777" w:rsidR="0009596D" w:rsidRDefault="0009596D" w:rsidP="0009596D">
      <w:pPr>
        <w:spacing w:line="260" w:lineRule="exact"/>
        <w:rPr>
          <w:rFonts w:ascii="Times New Roman" w:hAnsi="Times New Roman" w:cs="Times New Roman"/>
          <w:sz w:val="26"/>
          <w:szCs w:val="26"/>
        </w:rPr>
      </w:pPr>
    </w:p>
    <w:p w14:paraId="774F7D73" w14:textId="77777777" w:rsidR="0009596D" w:rsidRDefault="0009596D" w:rsidP="0009596D">
      <w:pPr>
        <w:spacing w:line="260" w:lineRule="exact"/>
        <w:rPr>
          <w:rFonts w:ascii="Times New Roman" w:hAnsi="Times New Roman" w:cs="Times New Roman"/>
          <w:sz w:val="26"/>
          <w:szCs w:val="26"/>
        </w:rPr>
      </w:pPr>
    </w:p>
    <w:p w14:paraId="3F8C9FCF" w14:textId="77777777" w:rsidR="0009596D" w:rsidRDefault="0009596D" w:rsidP="0009596D">
      <w:pPr>
        <w:spacing w:line="260" w:lineRule="exact"/>
        <w:rPr>
          <w:rFonts w:ascii="Times New Roman" w:hAnsi="Times New Roman" w:cs="Times New Roman"/>
          <w:sz w:val="26"/>
          <w:szCs w:val="26"/>
        </w:rPr>
      </w:pPr>
    </w:p>
    <w:p w14:paraId="10DBABEF" w14:textId="77777777" w:rsidR="0009596D" w:rsidRDefault="0009596D" w:rsidP="0009596D">
      <w:pPr>
        <w:rPr>
          <w:rFonts w:ascii="Times New Roman" w:hAnsi="Times New Roman" w:cs="Times New Roman"/>
        </w:rPr>
      </w:pPr>
    </w:p>
    <w:tbl>
      <w:tblPr>
        <w:tblStyle w:val="ac"/>
        <w:tblW w:w="0" w:type="auto"/>
        <w:tblLook w:val="04A0" w:firstRow="1" w:lastRow="0" w:firstColumn="1" w:lastColumn="0" w:noHBand="0" w:noVBand="1"/>
      </w:tblPr>
      <w:tblGrid>
        <w:gridCol w:w="9550"/>
      </w:tblGrid>
      <w:tr w:rsidR="0009596D" w:rsidRPr="00705B59" w14:paraId="285DBBE8" w14:textId="77777777" w:rsidTr="00B50981">
        <w:trPr>
          <w:trHeight w:val="5238"/>
        </w:trPr>
        <w:tc>
          <w:tcPr>
            <w:tcW w:w="9550" w:type="dxa"/>
          </w:tcPr>
          <w:p w14:paraId="565F9A3C" w14:textId="77777777" w:rsidR="0009596D" w:rsidRDefault="0009596D" w:rsidP="00B50981">
            <w:pPr>
              <w:spacing w:line="260" w:lineRule="exact"/>
              <w:rPr>
                <w:rFonts w:ascii="Times New Roman" w:eastAsia="Times New Roman" w:hAnsi="Times New Roman" w:cs="Times New Roman"/>
                <w:b/>
                <w:bCs/>
                <w:spacing w:val="-1"/>
              </w:rPr>
            </w:pPr>
          </w:p>
          <w:p w14:paraId="2CACC24B" w14:textId="77777777" w:rsidR="0009596D" w:rsidRDefault="0009596D" w:rsidP="00B50981">
            <w:pPr>
              <w:spacing w:line="260" w:lineRule="exact"/>
              <w:rPr>
                <w:rFonts w:ascii="Times New Roman" w:eastAsia="Times New Roman" w:hAnsi="Times New Roman" w:cs="Times New Roman"/>
                <w:b/>
                <w:bCs/>
              </w:rPr>
            </w:pPr>
          </w:p>
          <w:p w14:paraId="7AA6908F" w14:textId="77777777" w:rsidR="0009596D" w:rsidRDefault="0009596D" w:rsidP="00B50981">
            <w:pPr>
              <w:spacing w:line="260" w:lineRule="exact"/>
              <w:rPr>
                <w:rFonts w:ascii="Times New Roman" w:eastAsia="Times New Roman" w:hAnsi="Times New Roman" w:cs="Times New Roman"/>
                <w:b/>
                <w:bCs/>
              </w:rPr>
            </w:pPr>
            <w:r>
              <w:rPr>
                <w:rFonts w:ascii="Times New Roman" w:eastAsia="Times New Roman" w:hAnsi="Times New Roman" w:cs="Times New Roman"/>
                <w:b/>
                <w:bCs/>
                <w:noProof/>
                <w:lang w:val="hr-HR" w:eastAsia="hr-HR"/>
              </w:rPr>
              <mc:AlternateContent>
                <mc:Choice Requires="wpg">
                  <w:drawing>
                    <wp:anchor distT="0" distB="0" distL="114300" distR="114300" simplePos="0" relativeHeight="251658320" behindDoc="0" locked="0" layoutInCell="1" allowOverlap="1" wp14:anchorId="0038D4E4" wp14:editId="1F4BD4D2">
                      <wp:simplePos x="0" y="0"/>
                      <wp:positionH relativeFrom="column">
                        <wp:posOffset>-1905</wp:posOffset>
                      </wp:positionH>
                      <wp:positionV relativeFrom="paragraph">
                        <wp:posOffset>165100</wp:posOffset>
                      </wp:positionV>
                      <wp:extent cx="1799590" cy="2432050"/>
                      <wp:effectExtent l="19050" t="19050" r="10160" b="6350"/>
                      <wp:wrapSquare wrapText="bothSides"/>
                      <wp:docPr id="215" name="그룹 215"/>
                      <wp:cNvGraphicFramePr/>
                      <a:graphic xmlns:a="http://schemas.openxmlformats.org/drawingml/2006/main">
                        <a:graphicData uri="http://schemas.microsoft.com/office/word/2010/wordprocessingGroup">
                          <wpg:wgp>
                            <wpg:cNvGrpSpPr/>
                            <wpg:grpSpPr>
                              <a:xfrm>
                                <a:off x="0" y="0"/>
                                <a:ext cx="1799590" cy="2432050"/>
                                <a:chOff x="0" y="0"/>
                                <a:chExt cx="1799590" cy="2432050"/>
                              </a:xfrm>
                            </wpg:grpSpPr>
                            <pic:pic xmlns:pic="http://schemas.openxmlformats.org/drawingml/2006/picture">
                              <pic:nvPicPr>
                                <pic:cNvPr id="214" name="그림 214"/>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1799590" cy="2226310"/>
                                </a:xfrm>
                                <a:prstGeom prst="rect">
                                  <a:avLst/>
                                </a:prstGeom>
                                <a:noFill/>
                                <a:ln>
                                  <a:solidFill>
                                    <a:schemeClr val="tx1"/>
                                  </a:solidFill>
                                </a:ln>
                              </pic:spPr>
                            </pic:pic>
                            <wpg:grpSp>
                              <wpg:cNvPr id="3854" name="그룹 3854"/>
                              <wpg:cNvGrpSpPr/>
                              <wpg:grpSpPr>
                                <a:xfrm>
                                  <a:off x="876300" y="0"/>
                                  <a:ext cx="869950" cy="2432050"/>
                                  <a:chOff x="1284605" y="-32257"/>
                                  <a:chExt cx="869950" cy="2807207"/>
                                </a:xfrm>
                              </wpg:grpSpPr>
                              <wps:wsp>
                                <wps:cNvPr id="3857" name="Text Box 3857"/>
                                <wps:cNvSpPr txBox="1"/>
                                <wps:spPr>
                                  <a:xfrm>
                                    <a:off x="1434465" y="2628900"/>
                                    <a:ext cx="720090" cy="146050"/>
                                  </a:xfrm>
                                  <a:prstGeom prst="rect">
                                    <a:avLst/>
                                  </a:prstGeom>
                                  <a:solidFill>
                                    <a:prstClr val="white"/>
                                  </a:solidFill>
                                  <a:ln>
                                    <a:noFill/>
                                  </a:ln>
                                </wps:spPr>
                                <wps:txbx>
                                  <w:txbxContent>
                                    <w:p w14:paraId="24746E06" w14:textId="77777777" w:rsidR="0057122D" w:rsidRDefault="0057122D" w:rsidP="0009596D">
                                      <w:pPr>
                                        <w:pStyle w:val="af0"/>
                                        <w:jc w:val="right"/>
                                        <w:rPr>
                                          <w:rFonts w:ascii="Times New Roman" w:hAnsi="Times New Roman" w:cs="Times New Roman"/>
                                          <w:szCs w:val="22"/>
                                        </w:rPr>
                                      </w:pPr>
                                      <w:r>
                                        <w:rPr>
                                          <w:rFonts w:ascii="Times New Roman" w:eastAsia="Times New Roman" w:hAnsi="Times New Roman" w:cs="Times New Roman"/>
                                          <w:lang w:val="hr-HR"/>
                                        </w:rPr>
                                        <w:t xml:space="preserve">Slika </w:t>
                                      </w:r>
                                      <w:r>
                                        <w:rPr>
                                          <w:rFonts w:ascii="Times New Roman" w:hAnsi="Times New Roman" w:cs="Times New Roman"/>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58" name="Text Box 3858"/>
                                <wps:cNvSpPr txBox="1"/>
                                <wps:spPr>
                                  <a:xfrm>
                                    <a:off x="1284605" y="-32257"/>
                                    <a:ext cx="858520" cy="12483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2C641" w14:textId="77777777" w:rsidR="0057122D" w:rsidRDefault="0057122D" w:rsidP="0009596D">
                                      <w:pPr>
                                        <w:jc w:val="center"/>
                                        <w:rPr>
                                          <w:rFonts w:asciiTheme="majorBidi" w:hAnsiTheme="majorBidi" w:cstheme="majorBidi"/>
                                          <w:b/>
                                          <w:bCs/>
                                          <w:sz w:val="32"/>
                                          <w:szCs w:val="32"/>
                                        </w:rPr>
                                      </w:pPr>
                                      <w:r>
                                        <w:rPr>
                                          <w:rFonts w:ascii="Times New Roman" w:eastAsia="Times New Roman" w:hAnsi="Times New Roman" w:cs="Times New Roman"/>
                                          <w:b/>
                                          <w:bCs/>
                                          <w:sz w:val="32"/>
                                          <w:szCs w:val="32"/>
                                          <w:lang w:val="hr-HR"/>
                                        </w:rPr>
                                        <w:t xml:space="preserve"> </w:t>
                                      </w:r>
                                      <w:r>
                                        <w:rPr>
                                          <w:rFonts w:ascii="Times New Roman" w:eastAsia="Times New Roman" w:hAnsi="Times New Roman" w:cs="Times New Roman"/>
                                          <w:b/>
                                          <w:bCs/>
                                          <w:sz w:val="32"/>
                                          <w:szCs w:val="32"/>
                                          <w:lang w:val="hr-HR"/>
                                        </w:rPr>
                                        <w:t>15 – 30 minuta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wgp>
                        </a:graphicData>
                      </a:graphic>
                    </wp:anchor>
                  </w:drawing>
                </mc:Choice>
                <mc:Fallback>
                  <w:pict>
                    <v:group w14:anchorId="0038D4E4" id="그룹 215" o:spid="_x0000_s1277" style="position:absolute;margin-left:-.15pt;margin-top:13pt;width:141.7pt;height:191.5pt;z-index:251658320" coordsize="17995,243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ciLp5BAAAJA0AAA4AAABkcnMvZTJvRG9jLnhtbNxXzW7jNhC+F+g7&#10;CLonluSfKEKchZs0wQLpbrBJsWeaoiwhEsmSdOTs6xToK7QF+kTtS3SGFGXLSbvxFthDD1GG5JCc&#10;+fjNR/rszaapg0emdCX4PIyPozBgnIq84qt5+OP91VEaBtoQnpNacDYPn5gO35x/+81ZKzOWiFLU&#10;OVMBLMJ11sp5WBojs9FI05I1RB8LyTgMFkI1xEBTrUa5Ii2s3tSjJIpmo1aoXCpBmdbQe+kGw3O7&#10;flEwat4XhWYmqOchxGbsV9nvEr+j8zOSrRSRZUW7MMgXRNGQisOm/VKXxJBgrapnSzUVVUKLwhxT&#10;0YxEUVSU2Rwgmzjay+ZaibW0uayydiV7mADaPZy+eFn67vFayTt5qwCJVq4AC9vCXDaFavA/RBls&#10;LGRPPWRsYwIKnfHJ6en0FJClMJZMxkk07UClJSD/bB4tv//MzJHfeDQIR1Y0g78OA7CeYfB5rsAs&#10;s1Ys7BZpXrVGQ9TDWh7BcUliqmVVV+bJUg8OBoPij7cVvVWuAXDeqqDKAYt4EgacNMD5P3/97a9f&#10;/giwB0DGOejmJhFM6kbQBx1wcVESvmILLYG2AC16j4butjnYcVlX8qqqazwotLvcgOJ7FHkBHke/&#10;S0HXDePG1ZNiNaQpuC4rqcNAZaxZMshHvc1tQCTTRjFDS9ywgI0/QLAY6M6AjXIbGKaggWHBsv1B&#10;5AAIWRthq+VwhiXJbBxbhvU8AQiVNtdMNAEaECpEZJcnjze6i827YNRcIGAQM8lqjl8t6ir3IFrp&#10;YRe1Ch4JiIbZuHMYeMHeONPmiZl1JiS6U0TO3DJinE4HlPj598B2QSDI9AMqMT2ZjSOoueflmM6g&#10;HP+1GuMkncyiqZ18NE6S6YnTwG1hDtZIo5Mksi493sO6bCUIt/a0g9Yz4h2kTXclkQwOD5cdQHfi&#10;q+kepec7sUHwbGCdK2pYYDYw0pUO9rvD8YrSS1k8GU8mMwdCMkvSU0DT8sHLGiQdeVWLEa//SLkB&#10;w5CLPb/asjLMVvqAYZ6aPVc95bZZoWU2y42Vmzia4SLYtxT5E0ChBJQCUEFLelXBjjdEm1ui4HaD&#10;TrixzXv4FLVo56HorDAohfr0Uj/6w8HCaBi0cFvOQ/3TmqCU1m85HDksabyhvLH0Bl83FwJqKbbR&#10;WBMmKFN7s1Ci+QgX+QJ3gSHCKewFxefNC+PubHgIULZYWCenyDf8ToKOx7bgEdn7zUeiZCcFBg70&#10;nfCkItmeIjhfpwkLEKWisnKxRREKGxtAcIft12A6vJjcvbHL9NSfLhTFQUz/h3L3RE+n6TQBxPH6&#10;jpNJOp5OOzJ6bfbK+UpxHTB9T0uXqxe0FJkeAAlnYyiygTx3lCcZsw+5TsvxPFxZW8s81cwp+QdW&#10;QCnYh4oVdXxCbnWcUAp3nN+/5uCNXu4Ge/3Ezh+nuqgO2bWfYXcW3PSTm4oLZbPfgyx/8CEXzr9j&#10;pHZ5IwQ7GtDr4f9IA6hRX0kFbKk75Hbrfnvf2V77FAdr8NbfbVuv7Y+b878BAAD//wMAUEsDBBQA&#10;BgAIAAAAIQDrZ5CllSsAAPinAwAUAAAAZHJzL21lZGlhL2ltYWdlMS5lbWbsnXm0HNV1r49fkvX+&#10;S7JW3t8BM9gIBAIhCTFjIzQwCBxmcAAbAgYz2QSMGYWCcACDDA7YAltgEYxBgCQmSQg0XAkNIAzB&#10;YAbnvWdbiJhk4ZhoxXksoqVXX112e99zq6qr+nZX99X9aa1SdVefmk79vtr77H3OuZ8KIVyYLPbv&#10;F8mHP/uUfQvhhD8L4Y//IoQdjzhmcgifCv/voT8Kf5T87IqkhWf8zxAm/nEIpyQ/9P1h9/TTykP/&#10;JLz6n/8jfCH5dmWyv/2Lz2Xb/zn58OfJcY5L1rsly5XJEj7Zb8ewMdjv/GafPxV2pFSjXP+X/v9v&#10;v/XmoEV1IA1IA9KANCANSAPSgDQgDUgD0oA0IA1IA9KANCANSAPSgDQgDUgD0oA0IA1IA9KANCAN&#10;SAPSgDQgDUgD0oA0IA1IA9KANCANSAPSgDQgDUgD0oA0IA1IA9KANCANSAPSgDQgDUgD0oA0IA1I&#10;A9JA/Rq4ceaMcM6Xv5QufNYzqP8ZqM63/zq/+aZZ4bRTTgk7/OVOA5bLvnapmNPcM9JAGzUw49qr&#10;w8QJE1POpkyeGm6/7dvhjL8+I0ybdmQYO3ZcgEW9c7f/d66eceefMaztOXpMmDB+v3D/ffeF22+/&#10;vbFcfvnlKYMHH3RwuPSiC8VcG99x0nbntd1rdUz7bPQee4Vx+04ISxYvDj99eWO49ZZbwrdvvTVl&#10;btaNN6YMTp0yLeXukIMPSbkze8daHI483fSajofD9cDKYYcclnIEay+s6QvPPPNkmDnzmjBjxrXh&#10;vvvuDWedeWbY+NKGlENsn3G395h9whmnnx5G775nuv9BBx6cxleMw+Fw/7pGvSfq1MDJJ56YsgJH&#10;q1Y+n7D2RHjxlcfC7O9ekS6PLbornHHmKeHJJ54IK1Y8G9a9sKbB3cknnZzu+5lddwtHH3VMOPzw&#10;Sel3Yi3EXPBR67wXnUvs9LIGLr/saykf+ItrVq8KS5c+EX76+vzwyhsPh1k3X5LytuiZO8I5552Y&#10;bl/74oKw7LknwjNPPxn6+lY0bB727nt33x3gb9HCBeHqq65qcDf9mOnyNdXeG/HvXXw+2myTj5gS&#10;+latTO3axn96LGUN3mAM1r7/g2vD1ded19jOb5RbtWZhus/zzy8JN1x/fdrOw66tW/tCav9Wrlie&#10;bpswvj/eie9JPk+5PNmgXrZBnbo22l3wsXDB44ldeypgu2DJlqlHHhqWLv9+w6+07X6NLVy/8fEw&#10;5547w6mnnprkDv46PP7ooylvxFxswVc95+xzGjbvi6efFq668ooR/87r1LPVcXvrnYaNgTX8vjWr&#10;V4bnVzzR4Mx44nc+m19p27PWcDll6mHhgq9+Odx0041h2bLFiZ1bHV7e+FKDOdgjHuN9zSlHTJav&#10;KV9zu3/vWoxkxXLiI0+m/qHnCD/y5FOPSnkzv9L/nvUZPi3Ggs2DYY5NDOalDesHcIfPSX7Pxznl&#10;a/bWO1k2sj3PI7ZttMNifmizXXrZGen2CfuNDavWzh1UJt7H82a/vfzao2H12v52HjaPXENs87J8&#10;TeUT2vOsxUz369HabWbbYML4sDXxEZiDM/Mr7be8dRZvviw2b0XfwjSvsGrVcwl7q9PF8nre18TW&#10;SSvd14qewdCeAXZjzJ57p7EL2ldZ7TYYsVjJw4/fmsYpPTd5n5vxZvvB95r1C8KSJU+k7JHXW7Vy&#10;ZVi/bm3qc1r7TnHMoT1rsdL9+qPPFVw8/JOHkpjGM2HDy48Psm3YNHxI+CgTK6Hc+p8+kB4XH/RH&#10;D9446JjGWrxes3ZpYuPWhHfefiusWL48PPfcsvDEooXpsb52ycWycYqlDGsNHDltWhqjIH5BP5JY&#10;/3yHF2u7YeeInWSV89ssJ142tmL7kk9YumRxeHfTpvBv//p++NWvfhleffWVcMzR08Phn5+kfJ14&#10;G7a8WZyEviT0DcmKk8CB2Shv54yPvLUxWja24o+zbsOy8PrPXkt5gzmW2bNnpzYOW8xywl8dH+gL&#10;Ix+p+z6SnkG5Z3DBV85LtUtcIs+XNL+QdVa/Es+J/0x8ZdbNFzf8UP9bs8/4tLTdjDXW8x95JL3W&#10;119/Pdx99/fCIQcfmn4/+KBDAveh+GW5Zy42uldPf3XcF1JfknggMYosDrBT+IT8Rv6NeElWuXgb&#10;fuctt3+9sW/8e9F3fEqux/O2Yf36lK933nknbNu2Lfz+978Pa9euDSd90j8am0cOUX1UuqcnsVxc&#10;92iU2B/9+59fsSiTI1iDuSq+pJXFxpHvLmIr77dmvMGcLTCIzTNfc/InfVRk84qfv/ior36wA+iT&#10;3HJf3/I0Hh9r37jBlyQuGfdRjsvbd8uNWw7BtldZV+HNuMPmLViwsGHzxu4zLrV5yiPUpysxnF3X&#10;5I/hjT779OfPygPAlzFG3IM+kWWYwe/8zj98I83ZlSmfVaYV3ow71q+++mq4+e9vbti846Yfq36Z&#10;im12Lb523PTpaduNPsOMBfDjbtA/Ns1ii/iT1ncyiw2/DSbZr4o99Pvb55g3i5d88MEHDT/S85X3&#10;mfIPPPCP4dBPxqvvs/e+yimIu9q523/i/uHSSy5N+2+gbdO5rWl3WZwEvxDm7LeitdnEsnm6rGPB&#10;Pn3LfLzk3nvvTW1VHldlthNfueqbfxj3Sk5B8ZVs/0d+YXvrBV+S/vjYt5g3s23YKjiDnSwu4m22&#10;39x5M0vvEx+D7/SrJB7peTv//PMTG/W5SrYtj8F3331XOQXZuNpsnMVK6MOVxZvZKLRfxbZhE8mN&#10;s7Qal+Sca9c9l/bn8rxNSObA/Ju/Oa8tvBmHxFeWLVvWiK/wDiKnoDlW2vtuH+m20nhjXpGYN/ph&#10;0f7CVhFnLNtuM9v24MPfSv0+vmfZrjLbfH8umPvFO2+nx/zRj37UVt6MO9bKKYixTr0XrF8JsUkf&#10;L4ERs2eWCyjTVxKGrL3nbWMZtuIyxEm5Lm/b8HexPfiBnpFOfCa+EucUGK+knIJ4bJVHywXAGgvj&#10;rRkPQ3zE4v98JsYY85D13dh8asl3Uy74nlWuzDZ8yTd//sYA3q64/Iowdp99O85azC85BR9fOfrI&#10;o9RnU+2+yu2+mLcN69eFi5JxOSedcnTqR2Kr8CPL+oS01+CUdVlGs9hjHBy27L33Njd42/TrX6UM&#10;X3nlN2vnzfiLcwqHHXqYcgrirjR3Nsektd/o03XCCSeEhQsfC9+969Ywfvy+YcnyOaVsFP0pae/N&#10;X/jtRrsvi6Uy29asXZyOvfG+5NNPPZXyduYZZ6b9JYlxGAfdWJNTOP/8C9Jrwsf94mmaV6xVP2uk&#10;7EdbBK3wd26Yk445WZmv5777+udKmDdvbmpnGJ+T1e/E2LEYyQM/uSlt95Xty2z7+3WWbYO7Cy74&#10;ath7zNiUNXRO3pq+knW05Yp4tpwC9chy4AEHaZyCbF6uzTvowIPCPnuPDd//3t0pa6yZh5X+lLTp&#10;GDPAXD5LlzydjkNljp+4D4q19ywH4Pmp+vmFtc8Osm0Wl5w5c2bDpnnfDv6wN920eXFOYdy+45VT&#10;EHeDuLN5FO6+6x9SG8c8dIzphDuLW1o8hbHfjEdlznLmN2ce2Kuu/Uraxrth1lcrtfWyOMyzbbNm&#10;zUptB4xl2RrfXwSbZ2N1ssrWsY3zq8+m4ph5fvL4cRNSPR937BfSOczNN2KNj5nFHuNAL0vGVRMv&#10;nD37W5XaelmssW1V39JBMUmzbWVy3D6Gz3g4cth5jNbBnV2P77OpnII4pB2HDg7Y/8Bg8xrTt4Jt&#10;9K80/uhnyRhw7B2xFfzO66+7PsDrww8/mLb1mNeuqK2Xxxr7PLt0aXj/N//SiEnSbrsxmeOB87/2&#10;2s8ybVseN35cALaG73ll69jubTD3o3kgxF2e/YvZOzYZ03LC8SeGC796YTq2wBiM23rEWeK2XhZv&#10;jONesuSZ8H//z/8ewNqrr7ySsnbJJZe0zIpvV2HzyGF32+bh85rNYx4I8jIaEyv+Yv6wg6N22yPw&#10;txOxbdg7+5s31saztbX1GONDW488Ou2zLN761ixN5lbeOIA1bNt5556XxHL2bRsfvq8W+WtsTh22&#10;LescvAc4v88paB4IMRczZznyadOObMQ0jbG8NW095k1+JvmbAfyNuD43TzrxyJUrVgzyI++ZMye1&#10;bQ/Me6DtTHitY2cYF9fNvIJ/D+Brah4Icee5g7m4XWf5gzzm2M7fB1jdtypt5y17NuFs5bKUNZtj&#10;0vLbG196KWUN+5ZlG9q5zfJncNftvALvAfXZFGueNf+Zdh0+0F57jkn5mDB+vzSOYv1Vstijzxj2&#10;jPlbmTs5jo/QZiP+su/Y8W3zI8vyaTEN2Ot2XsHHe7B59Nkkd+PrX59HLpv0DWNuBrTBQh6P+WPj&#10;HB42jvgK40hhzmwaa89aN/074in4mMRXLK+A7SnLbTvL2bVYfEV9NkcuY1nvV+JsvIc/f9jnGuxZ&#10;Ds9iKzDH56VLkvmJEntHXNKz1ol8Nfxivzh2FXa8ncHmdTOvEMdX1GdT7HkGiWcWtfXgjljKrbfc&#10;mrK5V/L3eRYtWlSJh2a2BPtALBL7wNrG1ZCTQ79l2eM41rbqdl7B2pzmS6jPprjz3PE5r62H7UM3&#10;+088IO2PbBpqhy2BJWuLea74bG01zlf1XD6eaNw2474Tv3Mffh4I9dkUdzF3fPdtvb3H7JPaQCvH&#10;b8RgjDt4aSVe/9vf/jacm8xzAktFWsdumWaNzbJtR9O7jVfgOjle0fk69RvvAPXZFG/GUdaatl5e&#10;vwprB9Lvydir4sfdcMPMcPRRx1TSPpz5OEkVfszHg9lu5hXM7+U6qDf6C6jPpjjM4i9vG+1A5loh&#10;D2zsoWnskvcTzXagOfTG/Au011qJcbAPttH4Kdv32fuq7MsxytpLu/52rb3PTL2pz6a4y2Msbzvs&#10;8b6m36GxF7eh4I3fnnrq6QG+Yit+KdpHt+ar2bmyOI854To4p2e2zH7xcYb6neuAe/3tLvGWx1WZ&#10;7cznR1uPv8cBX2ZPsE20Zyx/huY3Jv0zTfuWU0OHVbRstgvbyvnQcFnb6ZllP66vyrnbUdaun/u3&#10;dxX1RyyrTH2rjHg1DRBnidt68LV69epBfmFfX1+6Dc3hb8JCVbsDq63EWdivF/IKPsZKPVifTatP&#10;rcVWGQ1YnCWrrde3qq/hF8LZiqRfGYvl5KrYK29v4jhL2TE/1kZE7/ipZW2lP/dQP3v+uQ58BcVX&#10;xFoZ1uIyFmfxbT3PmW+TwaK3V9jGVuIcxlCVNhu21c6Nr8e5q/q6Q+WO/RVfEWcxQ61+tzGz9D/k&#10;PW42Bd8SrVsODRv3bDJ2YahtPdPv9df3z4F2RBJbnTdvXlO/1fw8eDVftx0sVTkGrNv9U08aEysO&#10;W+WO/SynTn8M9GRxltdffz3VmY+zwB4MUs70X6atR5kH//HBdL9dd/lsGJeMd2C94w47J3N8nhju&#10;v//+wngJ+2Nv/HugFXtbhbO4rL8G7p+F+Ir+dpf4a4U/a+tlxVlgD85gEf7ILSxJ+leXaethow7/&#10;/KSw34T9wlHTpoXdR+0RTj/llHRhDMXoPfYMn95xl5S9L3/p7DR2Gmvdf7f2ofmorcR3/PFa+Wx2&#10;17iz+Epef4VWnof2GTkco5u8nPqGDRsa7GFv4O7pp59OOYSBuK03Y8aMcPhhn0/5GpP0wZ486YgG&#10;b3AHf1MnT0ntxW6f3T1d77zTZ8LMpE/M5s2bC+2eb2PxPoCDVvhpdR9snsVXYU/xlZHDSKfeh8RZ&#10;snLqFs/0cRbGM8yde1/DDqJF5oE+8fjjw4HJfGfwZraN9bQpU1Pe4NF+H5/4tTZmFw2fddaXAowX&#10;MeHjithf2qCwULRPu38jNmT2nuvW3zERe0Nl0sY1WE6dPhrYFXiI4yyPPPJIuPrqa8Po3fdKxqeP&#10;S1k7JWnvGG983nXnz4Yjp05L19MSG8d3lsM/d3g44ogpKTPXX39DGLPXPqndLMMIuvfvgLrzCoqv&#10;iLOhcpa1P3EWxnhaG8Z8Sdp65mPtvvue6e8TkjkhPGvHH3dcyh82jXZdw7alc0eMS+MpK1esTO0T&#10;/il9PzlPGd6sDLr3eYWyeUDbf6hri69gb62O1H9FLGaxVGWbxVmOS+bhNF2ZT7d48eJw4oknpbGQ&#10;nT69S/q3GSYmfwOZcgfsd0DK3F6jx4QDkvF+xE2wbQclDJ588ikpW7THKPvQQz9J24etMuDjGxZX&#10;bfVYreznz8/9WHylSj2rrFiNNWA59bg/C3GNOcmcfsyhRA4Aze306V3D3omfuMvOn0nacKP7Gfxk&#10;nK3F+onHnJvMS2b8tqJ1v4/ZHMsrxLEdX7YTn307kzpgfBBj/qm3uC71XXxV0YDl1H1/Fuundddd&#10;d4WJiX1DcyzEJVk++5lR4cwzz0rbX/in2KIbb0zGBSb9u9qtf5i2HAf81Z1X8LFV6oA8jHJ5YqwK&#10;Y3llLaducRZYQuuMU/jO7DvCpCRHgObuuOPOQJwF/9Hye9i2rFgj22iTXXzRJeGHP5w7JB5N+3Zd&#10;Zl/bzXjW8Yx7Gx/E/CvMMaVcntjL46nKdrSUl1MnvoFNQ/dmC7M0CmvMD4E/xjI5iWXCTFbZKtt8&#10;bNF82CzWqxyzbFnOY/Ed3j3ma4o7cVeFr7yyFmeJ23poDt0X6fSaa64JeyZxFnzVe+65J+Wz3Vz4&#10;vAK2uM68gtlbuKOfHW08cSfu8liqup14AZqK23roLosjbBtzspgt7CQLPsaBzaszr0Bck3s0e4df&#10;XrVuVV6cFmnA4izW1kNrsX2BQXRfp/axtz6uX+TvFtnmVn7jfQLr1AW+uGydGCpiqNXfLM6Czlho&#10;19Udw8/iw7e17Jqa+cBZx6myjXNy79QD8ybyXmq1XrWfeC3SgLX14jhL3fYtiw+LL8Idvl+eD5y1&#10;byvbsLGci3admBM3Rdy04zfaenljF7Laeq1oupV9ODesWS4dH7hTeQWOK+bEWjt4qnIM2Msau4Du&#10;W2GmXfv4vAL8EXNt97sA5sjZEWNSe07sVeGmHWWL5gNsF0etHAf2ia3Q7sLm4Q+2cpysfYijcFxi&#10;u+2oQx1D3LaiAeIscVuv23GWOK9QJs+YxVi8jTYjufFW6kn7iK92asDiLK3k1GNdt/M7dsls3lDz&#10;CthPbJz6XoqddrIz1GPR1iPO4nPqdcQTizilTWd9uMivYYOr5hUoD2/c21DrSPuL2U5owHLq8XyA&#10;neynUsQdv1ku3ecVmu1jv6sNJ046wUknjmk59Xg+wE7F8o2RvHUreQXxJt46wUYnj2ltvaw4S1Uf&#10;L4+lqtthHh8Tm1c0Rk+8ibdOstHpY8Ner+XUiYvQ3oQ9n1fAD4U39WUWc53moo7jE2fJy6m3O4dd&#10;xv5ha7F5xFdYbrnllpQ39e0Sb3XwUOc50LT/G3s2H2C74iz0BzWOyrDHeQ9J7B1jAeusB51LbNet&#10;Afy3rPkAW4mzYLNon7FU4Y1cAr6kcgHSf93679b5LM6SNR9gmTgLfNImI+9Nu4zPZZilDPaVXH63&#10;7l3nFefd1IDl1OP+LMQ6stp6xhqcYduIh2SVi31LylAe26Z2mzTfTc33yrktp+77s/i+W9g+bBn+&#10;I9wQA4m5yvtufcGYe6lX7lfXIe57RQOWU7c5IuCMuf+uuOIbqR9ZZcwAthA+idv0yv3pOsRar2og&#10;bz7AZm02i6mINWm7V7Xdy9dlcZa4rReP04Ez8gQ2H6xikeKtl3U9HK6NOEs8H6DlBrBnLPw9OcVG&#10;xNpw0PNwukaYgr2pU6akbTTsGTwOp3vQteq9IA1IA9KANCANSAPSgDQgDUgD0oA0IA1IA9KANCAN&#10;SAPSgDQgDUgD0oA0IA1IA9KANCANSAPSgDQgDUgD0oA0IA1IA9KANCANSAPSgDQgDUgD0oA0IA1I&#10;A9KANCANSAPSgDQgDUgD0oA0IA1IA9KANCANSAPSgDQgDUgD0oA0IA1IA9KANCANSAPSgDQgDUgD&#10;0oA0IA1IA3VoIO9vX2n7ttJ/J0x1pbqSBqQBaUAakAakAWlAGpAGpAFpQBqQBqQBaUAakAakAWlA&#10;GpAGpAFpQBqQBqQBaUAakAakAWlAGpAGpAFpQBqQBqQBaUAakAakAWlAGpAGpAFpQBqQBqQBaUAa&#10;kAakAWlAGpAGpAFpQBqQBqQBaUAakAakAWlAGpAGpAFpQBqQBqQBaUAakAakAWlAGpAGpAFpQBqQ&#10;BqQBaUAakAaGlwbWrVsf5j/yaJh9+3fS5aSTTg15y9e//rdpmR/+YG5gv02bNmku823D63mLz/qe&#10;F3zAFtxMnXJU2OEvdxryMnqPMSmf8AqDep71PU/Vde/VNYxhj9rFVzNG4Q+ely55VuzJ9o0YDWDH&#10;8Aub8dHJ32Hvhhkz5XeKu+2Suw8//DBtXx2w/8GVOIPLc845t9GGwzbhG27c+FJY3deXLg/9+MeJ&#10;nfxBuPPOO8PFF10cpk8/ttI5sHlq7/We/yOftLVngs+IPWlmr8zfw/698cYbhe+dDz/8XXh3069z&#10;l3/+xTspi3B45hlnNj031ybuWnu+4qI36g071MyemV/XjC//TOFx/Lj9kmMfGBYtXJjLnOcR/ihb&#10;hj3iK9hjf0597g1N6TkMfg5oFR+wyJ7hJ7Yat/AMw5znqszn13/2Wup7sm/eNXIOxTQHP1vpvbfq&#10;BI0W+Y5wNlQdx4yUYSyrDDYPf7OIO2IqsnW9pTEx3/888MNiFux7OzizerZj2jqLpSrbjDs7Xrwm&#10;X1HF37Xr1FqcdkIDRf4jto54STvPG/NQha2isviZxDfj4/Od+xiqXW5nHehYI5NlWMvLV2PTvC9G&#10;nIN2HfwNJf4e81DEUNFv2DVyCVdfdfWAuAvb8nxM7kFaH5la7/Zzx8fysQvPQZZNgz8rw+dWr9+f&#10;s5V4iTHobRmfbTvrjS+9mBvLFHPirVXttrofrGXFRYr8LmPN1q3qlv2q5gM8S3x+dunSBvt2PXEZ&#10;7B+2z37361avvdX61n4jl/E8H7JZXIF8stcsdsr7m1U01SzfHbMTf4/7oMBVXMa+f+umbw24brsH&#10;MTdyGaii1aGULWKtGTu02WKbmOV3lrm+93/zm9TnMyaqrGmfGTO2JlZSdIysfdi31RximXtUGfGc&#10;lcfGrjVjzbQT5wxa1eupp56axjSKGMn7LfYlycHllfXb6Z9ifNqa94dyBeLC9N3OdcwKmqvqE8Il&#10;zJqdK8tpfB+md89Dlc/9135g2j6jnVZ23yzfsmodxPei7+I11gC5J9O4rYf6bh9KPsuuoSwncTni&#10;j/G2st+zmOMdEteZvoujVjSADfIxeNP6UHhp5Tr8PnYNZRlpZznsYVa/51bbov6+9FmM0ofQ9G1r&#10;fMtuasOuo50cVTkW8ZU4J469H0oev5v1qXP3BudZfuRQctXteq7d5g0247gL1yS/sjd02y6d1X2c&#10;uK9Wr7zDe4E3mMvKh3fTz65bHzpf+94v5HNN17bulTaKXU8VH7ATZWnLxX4l7yjpsH06HCl1GcdI&#10;vI6IodhcIt2oj27yxrwp+JKWR8jKy6nviXirwkWWbTM/Cc5M76xpz9UdJ7Dzd8Jm5R2TGEnsP9p8&#10;DnH/MN5VVepbZUc2n7Ft8zES+lOY3v2aOGZdurHz5rHR7u30QbFz+jW2jnNl2bhW+87UVYc6T28w&#10;Htsv9GW2zZ6R9Q/x2uNzXX2b7Lzt5irreOTG7Xx+HY8Fim2cf0dZvWndGxrvpecQ95H07Ta7TvxH&#10;9OT1x+e68nJ23iw+2r0tq68y4+XiPs5ZNq6Mn/2zZM7VXc9akNbl7WN2Cts+fjr1Ez5Kth81/1/S&#10;7VOTut3y4oUN/+GCFz9Oto8NeyfbNz06eVD5C5PtH2/uz5E+9fG2sMOY2elxFpydHH/bO4XH4Rm/&#10;nywXPfN22GHUOel+Z4/aKbz44wvDBet+nZ6X+n/527slx/koPVZc/tKk/Eeb+s//n8mx7n7hvTD+&#10;srnpsdh3erI8d9epYet/DJxnnuP8/VNvhVFn3NYoOyopO/fyceHDNx5oXLfpcLiviYOYlm1d1PbH&#10;7pnvCX9FZdtZN3Zt7WYr63j4jDY2FRtGrCSrHNviWGWZ90+v8QYf0+dvTnQweoAW0P2Y8WMb2z1v&#10;17y1Ndl+bKP86UnZ/3rrusCxzlr2XrL9yMZv9uxY3zF1p7B1S//75c2t28L4K5dnlqMsjL677IsJ&#10;c/+93XBHvN/XB35jq32K28lXfCy7xjzdd2s7czzbtbEuEzfpNd789ZjGP040PvvNLWHnSX8Yf+t5&#10;M3t7cHLP//bcH8buz/tdYltH9e9zY8LWR5sfGMAgDL94y7iwddsH4bRlvOtHh4nJthduTmz21n47&#10;vHzLtsTe9evyvmMS+7x1oE2MtTGcvse+JGNEe/H6TdPd4irvvFltvWZtWq/vXvAnvf/pr+fjxFYZ&#10;E9S/8Zbn9/ryMYdVNPVqYvdGnbMgfY95P7nKMXqxbJYv2asxtl7lDQ7juEmzPgK9zFtsT8yOleHt&#10;g4TPfW55uTIncPrgG1vCTXPuGdCO45zXJe3Crb/bPtpxWXHJXnwvcE29zFvsUzaLU/Yyb3nxlaq8&#10;2fPKWpsNhbMf/HzLIMZsH/Ntt5f2G/kzuzfWvdz31q4zz6/r5vasfsxF7y3x1h+TXZP4jTsfdf8A&#10;DfKcb/vyrmHxd28bFMssqtPh8Fsc3y8TW+vWffUyb7Bu12frojac583ietTrlmQ55N530mPF7R/z&#10;66rmA7w/5ttX/ji+/TYU++aP7++Le/NsLf/mrkmM4P0wezN+S3/+AcbefPK2ZPsHPRk/aIfuTRu2&#10;jnPc7ThHu45h19hNO1Z07ng8alGexPNGvO7xJNdEXsrH5bhfi+/5uLnn0MctfFzB88Pxl105Lo39&#10;+eP74/jyQ+GNZ23xSX9f5NhOezjJ7SU5An9eX9auEWYvenFLWpZjvPXDiQl/wz8fQF7WNGzrdrHR&#10;iePYNRZpvpu/xXMuFPkKnreph++UxM8H56quSN73O0/6xqBn5PNXZXg7K4nJ7zzp7EHH8XavCm8f&#10;bPu4EROxZ8LaeC/Kv3n20ch7yTLx5v74ij+WffY59E5oqs5jYsvsvliXyRvVeX3xuexau8lU0bnj&#10;/pZFMRPP22NJ/495b/y80RfD24V1/7EtTJq1LHlOowPbH0js4Efv9ueKqZ8yvGGvnnr318lxHmsc&#10;J+670U7euC5s1Lwk3uj7l1ydcP/W4usG+YtvJ224b/54w4A8H/m4R2dNHnCvsR6G2/c4z12kj164&#10;t17njT4pdo2se70+h/JMPedxv7OhHHd73hd/x+ujV/PcPANvi+M+jEU2p87fYt6o2+1VP+Kteh/s&#10;mLei9ka3dEM+Pp7fgf6KNgatTp7KnMu/v+rgzeve2k91Pas1SZ+r8Zc9HmTfyrEX9+PyvBFLwabE&#10;S5m+7+183nG+wusZe1KGgXaV8ef2n/3x/XY+t7Muso7VTd64HmIjNyXjALa82N2527Lqpte2xVo2&#10;3rL6nHgdwWAd95I3xtWuhXig13onP9s589Z27vj3OupJ5yhnX7pdT3m8xX5mrCHjstPX79ts8TXw&#10;Pf77bab5dq+zzh1vs3PG2ztdRzr+8GCN55THWxy3jDVUlMdt5/NvxlvR35My/bdrHddB/N3OE29v&#10;Z33oWMOHraxnVdR+gynsWLzUxZpdr41rjXXM9zpjJlnn99vE2/BmwfTWyXXsN9blJ1a5J9pwu4/a&#10;c0DeAp3/3cy/q63tZiyVWXsG+VzlXlV2+2Y25o2xAr34zImJ7rrLbgOYqzs2WYa1kZR/60Wd9Po1&#10;xbzRnuvVa47bmsznU4aBOsvEvGXNudSr9avr6rxtjeMRvawPbK/31erMBZRlNp7Tq5ffX+Kr83zF&#10;dZyV34rL9Mp34jSeN8a+lOWgrnLxGG/eEUX15/sI23jnuPz7SRw5nivO5qmzuXXifeLv9Ac+ec5L&#10;Sf31j0GI+9zz+033rx8wxrrqOThnVr/jvD7KlOferln8VqOf8vbYRzl+Fl7DfK4rlx1fR7PvWe+G&#10;ujgqex6bP8/qtNkcJs1482Pe7Jh+PS8Zr7N1ywuFTPvxn7avHwfqx8PZ735t4++aPZ+i48RjcDgW&#10;rE2Z81byDhg4/x7njt8Hzc49nH6P+yY200g3783rgM+0l8qyUEe5+PqavbuKeIs5+V7C1kfvPpHq&#10;1MZtomPmlSsaD+3n7/Gc8Rx/mSx7fGNF6jdgW2w+Oliwc3BPC85NxmJvfTOXaz+GzY8l8u8Ltvtx&#10;ozZ3pWdx9qatyTjA89PrsfHf3dRbJ84dt4t6ef6S87/S/yxM13Xm35rxCvt2XbZu9ryKePPzKsSc&#10;+HkJ/JjRrPN53uL+zKZ5rjeek8sz5MdjZ53D26r4emz8Nucwn9nfmy/vr9VvzzrncN0Wt4uY67VX&#10;7yVuH/G9GQd1/R6PNS0TeyriregZeF0265vvy3revP2MbY+d2+ZLgRWbd9J+K7v242rt/H6bMcjx&#10;PkqWvLncy56v18tlzalAW6kXr3v+/PkDbEhd/SfLMBvPXdIsVkL9dpM3r20/b5B/7n4un1Z58/do&#10;Nstvy5srJe+a/PUN189xG66MVrpxrxs3EmNL5vpwSxkWOl2G8a/+mvjcrO1G/Xnd+fd8s7r17a7Y&#10;14z37aZ9I1456eYNSd30z1f+y0ePTN7j/z3gvvN4y7O58f0Nx+9x/+Rencfkww9/N0jXzCXeaZ6a&#10;HT/Ou5X1yZvxZvED5jxdPyfpi5DMrV81lpHHGzq14/N+GEr7Lda8vy+OTW7h7Wf4Oz/989x5u5nH&#10;G/u1alPj6+m171k+ZdGc5pRn7gViK7T/+F7HPcFb7Ld1KmaCzeLY5NVZiuZwiOcyz5uXAu2fPPOl&#10;hva8LrPsm49noL94KRM3L+LNx0SK4pMxi82etY/ncM0WW7X9/H3n8bY92zfqIfYp8+KU9AGL/+5i&#10;XWMG4A3te90Rp2hmf1r5Hdb8eZjDgXPZ3++2Y2bFJfPav1775M4W/fs/Nf5GWxZvXpd+TruyeWG/&#10;v78Xi1vw3IvyZuxTNv9mLNmacd+XrU3+JtUnf0vOz+HnryuPt+25/UYdxXFK6jq2WzGT9gzjclbn&#10;7V7DW+y7dSpmAld2f34d92uJc9xFvrjnjWP6eSezePPttKzfm9Wv17W/B88bx8BHzerD8ty8C4c0&#10;n7i/X59TGMnxSXtmzMsT2y3vF8GUf2b2uc4+gvAW25P47/ua3WnHmvGsdp9+bW3G+Foo08zWx32r&#10;7LhZPPk8VbO4iD3HeO01H3MWl231O7bM/papv05/bs+bvy9/TX67xTJbvabhsF88XgAtmO2K7R/v&#10;8Wbaavc9w1tsdzrJG8ziV8btMxubENu2snEScl/x3zHM4o36sxyY12vVep2/eWvSN/KOxvzHVfdv&#10;Vp778fOP27zkc5Pz7jzp2vSdFbc1rW060vqX+LrMsnHefhHjhkkWyvp96/gMb8YAnLF0Kl7i7SOM&#10;03Yjv45N47cs20a9lK0HNDojmX/Y2jd5vPn+GWYL/bpsDA+f8aakv+LHyd8aLXuNVcr5vlv++vhM&#10;e/OXn+QC7Jhcz0jsP2n3b+ssG1cml2T7d3JtvHkWuvU5tnnYtqrvIO8/5fEWx/piLZflrZPPxY4N&#10;Q76/P9fK37zZvI730OC/txGXLxsHsvNtD+ssG4fvWFVLnaiLXuEt7ruFrur2rTtRvzpm/WPiqPO4&#10;rYaebphRPJarjmfVC7xl/a3uMn0l66gfnaM7vLSj3uP5C2CuKAfejnM2O0a3eaMdF+fbqZe8fFuz&#10;+9Hvw5ePdj874pJxfoDv3dRWt3mLc+29Yvfb/ex1vO68B+J+legL36lbbblu8hbn2a0upM3uaHN7&#10;rfd4TthWdYYvShswr59YmfobKm/WF5K/bV8lrhn37aIOum3ry9SXygy/dwG2LKsfl+970uy5xvEX&#10;y6E32y/+fSi8xXnysnk72ISveOl2WzauG30ffmzlPTPabHFbDv2VYQ5eySd4vbYaOx8Kb7GNIlcO&#10;g0V2jn0o56+dz1Xy2nl1qu3bDx+deJZ5zOEfFrXn4vw53HbLvsXsFM3HEPNpzJV5x3Si/nXMkcdn&#10;HnNFMRTTqa1btQ30cZk6ZVral7GsLxjbrqyYR1yG71nluH6xNvI03+33XB5z2K2sfl++7Vc0VqXZ&#10;fXmfFDuVxUmZbb4fVjy2Bv8yb0yAWBNrzTTaqd/zmMMGxPaL77CI35nFY9lrNPto6zJsZZWhfwhx&#10;Spj1/iTbPYt2HtZiTayV1WmnysGctzlen9g0fm/nuf3x+ZzFUivbsGlZ/SHtfL08/20761fH6v13&#10;CnGSrH5fplXybUWxlCrP2I5p61bYivch1p9n07DJivn3vgaraGh7KRvHII0J1uiW34fKnT8mn2N2&#10;qnxn7Fo8VtQfH/vcagx1e3mmuo/eftfQNsvzLz13reoYbj0TVfiyssQ1izjj+HH7U7rrbd2N9OdT&#10;ZOuMF2InVXPe+Ka2v49zGEt5a+IglM/zG+2Y+MXtbnOOdC3o/ut5V2HDiOmZlovWsEdMoozWf57E&#10;YOAnjy22E/+gXVaGMa4Lm1yVfemoHh2pnqvVMz4mPBXx5n/DZ8TOYMtgkP1ZjEXrzwVTtMFY8BGJ&#10;L5I3yxqb5o/vP4uzas9S2h8+9WX2Lm6Def3X9RmeZc+Gj3bEeevPihglWq9i89rBIbYMm9lqrEbP&#10;vPVnrrrrjbqDPfJbtPOK4pqt8IYdrdIulCZ6QxN6DvU9B/ijrUZ8E1uE38dS5IOSJ6MMbLEf/Fpb&#10;T8+uvmenulZdSwPSgDQgDUgD0oA0IA1IA9KANCANSAPSgDQgDUgD0oA0IA1IA9KANCANSAPSgDQg&#10;DUgD0oA0IA1IA9KANCANSAPSgDQgDUgD0oA0IA1IA9KANCANSAPSgDQgDUgD0oA0IA1IA9KANCAN&#10;SAPSgDQw/DTwpyGE/5Us/PvzZOHz/wcAAP//AwBQSwMEFAAGAAgAAAAhAAZKPkbfAAAACAEAAA8A&#10;AABkcnMvZG93bnJldi54bWxMj0FLw0AUhO+C/2F5grd2N4mWNuallKKeimArSG+vyWsSmt0N2W2S&#10;/nvXkx6HGWa+ydaTbsXAvWusQYjmCgSbwpaNqRC+Dm+zJQjnyZTUWsMIN3awzu/vMkpLO5pPHva+&#10;EqHEuJQQau+7VEpX1KzJzW3HJnhn22vyQfaVLHsaQ7luZazUQmpqTFioqeNtzcVlf9UI7yONmyR6&#10;HXaX8/Z2PDx/fO8iRnx8mDYvIDxP/i8Mv/gBHfLAdLJXUzrRIsySEESIF+FRsONlEoE4ITyplQKZ&#10;Z/L/gfwH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IdciLp5BAAA&#10;JA0AAA4AAAAAAAAAAAAAAAAAPAIAAGRycy9lMm9Eb2MueG1sUEsBAi0AFAAGAAgAAAAhAOtnkKWV&#10;KwAA+KcDABQAAAAAAAAAAAAAAAAA4QYAAGRycy9tZWRpYS9pbWFnZTEuZW1mUEsBAi0AFAAGAAgA&#10;AAAhAAZKPkbfAAAACAEAAA8AAAAAAAAAAAAAAAAAqDIAAGRycy9kb3ducmV2LnhtbFBLAQItABQA&#10;BgAIAAAAIQCOIglCugAAACEBAAAZAAAAAAAAAAAAAAAAALQzAABkcnMvX3JlbHMvZTJvRG9jLnht&#10;bC5yZWxzUEsFBgAAAAAGAAYAfAEAAKU0AAAAAA==&#10;">
                      <v:shape id="그림 214" o:spid="_x0000_s1278" type="#_x0000_t75" style="position:absolute;width:17995;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abxAAAANwAAAAPAAAAZHJzL2Rvd25yZXYueG1sRI/RasJA&#10;FETfBf9huYW+6cZQrKZuRFoKhT5p/IBL9prE7N5NstuY/n1XEPo4zMwZZrefrBEjDb5xrGC1TEAQ&#10;l043XCk4F5+LDQgfkDUax6Tglzzs8/lsh5l2Nz7SeAqViBD2GSqoQ+gyKX1Zk0W/dB1x9C5usBii&#10;HCqpB7xFuDUyTZK1tNhwXKixo/eayvb0YxW0JrXXsPXFa/VxNZepwO9+2yv1/DQd3kAEmsJ/+NH+&#10;0grS1Qvcz8QjIPM/AAAA//8DAFBLAQItABQABgAIAAAAIQDb4fbL7gAAAIUBAAATAAAAAAAAAAAA&#10;AAAAAAAAAABbQ29udGVudF9UeXBlc10ueG1sUEsBAi0AFAAGAAgAAAAhAFr0LFu/AAAAFQEAAAsA&#10;AAAAAAAAAAAAAAAAHwEAAF9yZWxzLy5yZWxzUEsBAi0AFAAGAAgAAAAhAKV81pvEAAAA3AAAAA8A&#10;AAAAAAAAAAAAAAAABwIAAGRycy9kb3ducmV2LnhtbFBLBQYAAAAAAwADALcAAAD4AgAAAAA=&#10;" stroked="t" strokecolor="black [3213]">
                        <v:imagedata r:id="rId145" o:title=""/>
                        <v:path arrowok="t"/>
                      </v:shape>
                      <v:group id="그룹 3854" o:spid="_x0000_s1279" style="position:absolute;left:8763;width:8699;height:24320" coordorigin="12846,-322" coordsize="8699,2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mxgAAAN0AAAAPAAAAZHJzL2Rvd25yZXYueG1sRI9Li8JA&#10;EITvC/6HoQVv6yS+kOgoIuuyB1nwAeKtybRJMNMTMrNJ/PeOIOyxqKqvqOW6M6VoqHaFZQXxMAJB&#10;nFpdcKbgfNp9zkE4j6yxtEwKHuRgvep9LDHRtuUDNUefiQBhl6CC3PsqkdKlORl0Q1sRB+9ma4M+&#10;yDqTusY2wE0pR1E0kwYLDgs5VrTNKb0f/4yC7xbbzTj+avb32/ZxPU1/L/uYlBr0u80ChKfO/4ff&#10;7R+tYDyfTuD1JjwBuXoCAAD//wMAUEsBAi0AFAAGAAgAAAAhANvh9svuAAAAhQEAABMAAAAAAAAA&#10;AAAAAAAAAAAAAFtDb250ZW50X1R5cGVzXS54bWxQSwECLQAUAAYACAAAACEAWvQsW78AAAAVAQAA&#10;CwAAAAAAAAAAAAAAAAAfAQAAX3JlbHMvLnJlbHNQSwECLQAUAAYACAAAACEApL2f5sYAAADdAAAA&#10;DwAAAAAAAAAAAAAAAAAHAgAAZHJzL2Rvd25yZXYueG1sUEsFBgAAAAADAAMAtwAAAPoCAAAAAA==&#10;">
                        <v:shape id="Text Box 3857" o:spid="_x0000_s1280" type="#_x0000_t202" style="position:absolute;left:14344;top:26289;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pXxwAAAN0AAAAPAAAAZHJzL2Rvd25yZXYueG1sRI/NawIx&#10;FMTvhf4P4QleimZVqrIapX4UetCDH3h+bJ67i5uXJYnu+t+bQqHHYWZ+w8yXranEg5wvLSsY9BMQ&#10;xJnVJecKzqfv3hSED8gaK8uk4Ekelov3tzmm2jZ8oMcx5CJC2KeooAihTqX0WUEGfd/WxNG7Wmcw&#10;ROlyqR02EW4qOUySsTRYclwosKZ1QdnteDcKxht3bw68/tictzvc1/nwsnpelOp22q8ZiEBt+A//&#10;tX+0gtH0cwK/b+ITkIsXAAAA//8DAFBLAQItABQABgAIAAAAIQDb4fbL7gAAAIUBAAATAAAAAAAA&#10;AAAAAAAAAAAAAABbQ29udGVudF9UeXBlc10ueG1sUEsBAi0AFAAGAAgAAAAhAFr0LFu/AAAAFQEA&#10;AAsAAAAAAAAAAAAAAAAAHwEAAF9yZWxzLy5yZWxzUEsBAi0AFAAGAAgAAAAhAEWaWlfHAAAA3QAA&#10;AA8AAAAAAAAAAAAAAAAABwIAAGRycy9kb3ducmV2LnhtbFBLBQYAAAAAAwADALcAAAD7AgAAAAA=&#10;" stroked="f">
                          <v:textbox inset="0,0,0,0">
                            <w:txbxContent>
                              <w:p w14:paraId="24746E06" w14:textId="77777777" w:rsidR="0057122D" w:rsidRDefault="0057122D" w:rsidP="0009596D">
                                <w:pPr>
                                  <w:pStyle w:val="af0"/>
                                  <w:jc w:val="right"/>
                                  <w:rPr>
                                    <w:rFonts w:ascii="Times New Roman" w:hAnsi="Times New Roman" w:cs="Times New Roman"/>
                                    <w:szCs w:val="22"/>
                                  </w:rPr>
                                </w:pPr>
                                <w:r>
                                  <w:rPr>
                                    <w:rFonts w:ascii="Times New Roman" w:eastAsia="Times New Roman" w:hAnsi="Times New Roman" w:cs="Times New Roman"/>
                                    <w:lang w:val="hr-HR"/>
                                  </w:rPr>
                                  <w:t xml:space="preserve">Slika </w:t>
                                </w:r>
                                <w:r>
                                  <w:rPr>
                                    <w:rFonts w:ascii="Times New Roman" w:hAnsi="Times New Roman" w:cs="Times New Roman"/>
                                  </w:rPr>
                                  <w:t>D</w:t>
                                </w:r>
                              </w:p>
                            </w:txbxContent>
                          </v:textbox>
                        </v:shape>
                        <v:shape id="Text Box 3858" o:spid="_x0000_s1281" type="#_x0000_t202" style="position:absolute;left:12846;top:-322;width:8585;height:12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A1cvwAAAN0AAAAPAAAAZHJzL2Rvd25yZXYueG1sRE9LbsIw&#10;EN1X4g7WILErDiAQTTEIEEhsAxxgGk/jQDwOsUnS29cLJJZP77/a9LYSLTW+dKxgMk5AEOdOl1wo&#10;uF6On0sQPiBrrByTgj/ysFkPPlaYatdxRu05FCKGsE9RgQmhTqX0uSGLfuxq4sj9usZiiLAppG6w&#10;i+G2ktMkWUiLJccGgzXtDeX389MqaCkz2fy2O3xNO7n9wRPzYzFTajTst98gAvXhLX65T1rBbDmP&#10;c+Ob+ATk+h8AAP//AwBQSwECLQAUAAYACAAAACEA2+H2y+4AAACFAQAAEwAAAAAAAAAAAAAAAAAA&#10;AAAAW0NvbnRlbnRfVHlwZXNdLnhtbFBLAQItABQABgAIAAAAIQBa9CxbvwAAABUBAAALAAAAAAAA&#10;AAAAAAAAAB8BAABfcmVscy8ucmVsc1BLAQItABQABgAIAAAAIQA1VA1cvwAAAN0AAAAPAAAAAAAA&#10;AAAAAAAAAAcCAABkcnMvZG93bnJldi54bWxQSwUGAAAAAAMAAwC3AAAA8wIAAAAA&#10;" fillcolor="white [3212]" stroked="f" strokeweight=".5pt">
                          <v:textbox inset="0,0,0,0">
                            <w:txbxContent>
                              <w:p w14:paraId="1E32C641" w14:textId="77777777" w:rsidR="0057122D" w:rsidRDefault="0057122D" w:rsidP="0009596D">
                                <w:pPr>
                                  <w:jc w:val="center"/>
                                  <w:rPr>
                                    <w:rFonts w:asciiTheme="majorBidi" w:hAnsiTheme="majorBidi" w:cstheme="majorBidi"/>
                                    <w:b/>
                                    <w:bCs/>
                                    <w:sz w:val="32"/>
                                    <w:szCs w:val="32"/>
                                  </w:rPr>
                                </w:pPr>
                                <w:r>
                                  <w:rPr>
                                    <w:rFonts w:ascii="Times New Roman" w:eastAsia="Times New Roman" w:hAnsi="Times New Roman" w:cs="Times New Roman"/>
                                    <w:b/>
                                    <w:bCs/>
                                    <w:sz w:val="32"/>
                                    <w:szCs w:val="32"/>
                                    <w:lang w:val="hr-HR"/>
                                  </w:rPr>
                                  <w:t xml:space="preserve"> </w:t>
                                </w:r>
                                <w:r>
                                  <w:rPr>
                                    <w:rFonts w:ascii="Times New Roman" w:eastAsia="Times New Roman" w:hAnsi="Times New Roman" w:cs="Times New Roman"/>
                                    <w:b/>
                                    <w:bCs/>
                                    <w:sz w:val="32"/>
                                    <w:szCs w:val="32"/>
                                    <w:lang w:val="hr-HR"/>
                                  </w:rPr>
                                  <w:t>15 – 30 minuta</w:t>
                                </w:r>
                              </w:p>
                            </w:txbxContent>
                          </v:textbox>
                        </v:shape>
                      </v:group>
                      <w10:wrap type="square"/>
                    </v:group>
                  </w:pict>
                </mc:Fallback>
              </mc:AlternateContent>
            </w:r>
          </w:p>
          <w:p w14:paraId="6304AB91" w14:textId="77777777" w:rsidR="0009596D" w:rsidRDefault="0009596D" w:rsidP="00B50981">
            <w:pPr>
              <w:spacing w:line="260" w:lineRule="exact"/>
              <w:rPr>
                <w:rFonts w:ascii="Times New Roman" w:eastAsia="Times New Roman" w:hAnsi="Times New Roman" w:cs="Times New Roman"/>
                <w:b/>
                <w:bCs/>
              </w:rPr>
            </w:pPr>
          </w:p>
          <w:p w14:paraId="4536CFFD" w14:textId="77777777" w:rsidR="0009596D" w:rsidRDefault="0009596D" w:rsidP="00B50981">
            <w:pPr>
              <w:pStyle w:val="a3"/>
              <w:numPr>
                <w:ilvl w:val="0"/>
                <w:numId w:val="133"/>
              </w:numPr>
              <w:ind w:left="0" w:firstLine="0"/>
              <w:rPr>
                <w:b/>
              </w:rPr>
            </w:pPr>
            <w:r>
              <w:rPr>
                <w:rFonts w:eastAsia="Times New Roman"/>
                <w:b/>
                <w:bCs/>
                <w:lang w:val="hr-HR"/>
              </w:rPr>
              <w:t>Pričekajte 15 do 30 minuta</w:t>
            </w:r>
          </w:p>
          <w:p w14:paraId="62D5EF7B" w14:textId="77777777" w:rsidR="0009596D" w:rsidRDefault="0009596D" w:rsidP="00B50981">
            <w:pPr>
              <w:pStyle w:val="Default"/>
              <w:rPr>
                <w:rFonts w:ascii="Times New Roman" w:hAnsi="Times New Roman" w:cs="Times New Roman"/>
              </w:rPr>
            </w:pPr>
            <w:r>
              <w:rPr>
                <w:rFonts w:ascii="Times New Roman" w:hAnsi="Times New Roman" w:cs="Times New Roman"/>
              </w:rPr>
              <w:t xml:space="preserve"> </w:t>
            </w:r>
          </w:p>
          <w:p w14:paraId="445121F7" w14:textId="77777777" w:rsidR="0009596D" w:rsidRDefault="0009596D" w:rsidP="00B50981">
            <w:pPr>
              <w:pStyle w:val="a3"/>
              <w:tabs>
                <w:tab w:val="left" w:pos="4140"/>
              </w:tabs>
              <w:rPr>
                <w:lang w:val="pt-BR"/>
              </w:rPr>
            </w:pPr>
            <w:r>
              <w:rPr>
                <w:rFonts w:eastAsia="Times New Roman"/>
                <w:b/>
                <w:bCs/>
                <w:lang w:val="hr-HR"/>
              </w:rPr>
              <w:t>a.</w:t>
            </w:r>
            <w:r>
              <w:rPr>
                <w:rFonts w:eastAsia="Times New Roman"/>
                <w:lang w:val="hr-HR"/>
              </w:rPr>
              <w:t xml:space="preserve"> Ostavite napunjenu brizgalicu da se zagrije na sobnoj temperaturi tijekom 15 do 30 minuta.</w:t>
            </w:r>
          </w:p>
          <w:p w14:paraId="7790EA3A" w14:textId="77777777" w:rsidR="0009596D" w:rsidRDefault="0009596D" w:rsidP="00B50981">
            <w:pPr>
              <w:pStyle w:val="Default"/>
              <w:rPr>
                <w:rFonts w:ascii="Times New Roman" w:hAnsi="Times New Roman" w:cs="Times New Roman"/>
                <w:color w:val="211D1E"/>
                <w:sz w:val="20"/>
                <w:szCs w:val="20"/>
                <w:lang w:val="pt-BR"/>
              </w:rPr>
            </w:pPr>
          </w:p>
          <w:p w14:paraId="0D76A9AF" w14:textId="77777777" w:rsidR="0009596D" w:rsidRDefault="0009596D" w:rsidP="00B50981">
            <w:pPr>
              <w:pStyle w:val="a3"/>
              <w:numPr>
                <w:ilvl w:val="0"/>
                <w:numId w:val="0"/>
              </w:numPr>
              <w:rPr>
                <w:b/>
                <w:lang w:val="pt-BR"/>
              </w:rPr>
            </w:pPr>
          </w:p>
          <w:p w14:paraId="1C5866BC" w14:textId="77777777" w:rsidR="0009596D" w:rsidRDefault="0009596D" w:rsidP="00B50981">
            <w:pPr>
              <w:pStyle w:val="a3"/>
              <w:numPr>
                <w:ilvl w:val="0"/>
                <w:numId w:val="17"/>
              </w:numPr>
              <w:ind w:left="0" w:firstLine="0"/>
              <w:rPr>
                <w:lang w:val="pt-BR"/>
              </w:rPr>
            </w:pPr>
            <w:r>
              <w:rPr>
                <w:rFonts w:eastAsia="Times New Roman"/>
                <w:b/>
                <w:bCs/>
                <w:lang w:val="hr-HR"/>
              </w:rPr>
              <w:t xml:space="preserve">Nemojte </w:t>
            </w:r>
            <w:r>
              <w:rPr>
                <w:rFonts w:eastAsia="Times New Roman"/>
                <w:lang w:val="hr-HR"/>
              </w:rPr>
              <w:t xml:space="preserve">zagrijavati napunjenu brizgalicu nikakvim izvorima topline, primjerice u topoj vodi ili mikrovalnoj pećnici. </w:t>
            </w:r>
          </w:p>
          <w:p w14:paraId="0669EAB4" w14:textId="77777777" w:rsidR="0009596D" w:rsidRDefault="0009596D" w:rsidP="00B50981">
            <w:pPr>
              <w:pStyle w:val="a3"/>
              <w:rPr>
                <w:lang w:val="pt-BR"/>
              </w:rPr>
            </w:pPr>
          </w:p>
        </w:tc>
      </w:tr>
      <w:tr w:rsidR="0009596D" w:rsidRPr="00705B59" w14:paraId="4EFF08F5" w14:textId="77777777" w:rsidTr="00B50981">
        <w:trPr>
          <w:trHeight w:val="5025"/>
        </w:trPr>
        <w:tc>
          <w:tcPr>
            <w:tcW w:w="9550" w:type="dxa"/>
          </w:tcPr>
          <w:p w14:paraId="2EFE75D2" w14:textId="77777777" w:rsidR="0009596D" w:rsidRDefault="0009596D" w:rsidP="00B50981">
            <w:pPr>
              <w:spacing w:line="260" w:lineRule="exact"/>
              <w:rPr>
                <w:rFonts w:ascii="Times New Roman" w:eastAsia="Times New Roman" w:hAnsi="Times New Roman" w:cs="Times New Roman"/>
                <w:b/>
                <w:bCs/>
                <w:spacing w:val="-1"/>
                <w:lang w:val="pt-BR"/>
              </w:rPr>
            </w:pPr>
          </w:p>
          <w:p w14:paraId="72FAB827" w14:textId="77777777" w:rsidR="0009596D" w:rsidRDefault="0009596D" w:rsidP="00B50981">
            <w:pPr>
              <w:pStyle w:val="a3"/>
              <w:rPr>
                <w:lang w:val="pt-BR"/>
              </w:rPr>
            </w:pPr>
            <w:r>
              <w:rPr>
                <w:rFonts w:eastAsia="Times New Roman"/>
                <w:noProof/>
                <w:spacing w:val="-1"/>
                <w:lang w:val="hr-HR" w:eastAsia="hr-HR"/>
              </w:rPr>
              <mc:AlternateContent>
                <mc:Choice Requires="wpg">
                  <w:drawing>
                    <wp:anchor distT="0" distB="0" distL="114300" distR="114300" simplePos="0" relativeHeight="251658301" behindDoc="0" locked="0" layoutInCell="1" allowOverlap="1" wp14:anchorId="3B30334A" wp14:editId="432C6C2F">
                      <wp:simplePos x="0" y="0"/>
                      <wp:positionH relativeFrom="column">
                        <wp:posOffset>42545</wp:posOffset>
                      </wp:positionH>
                      <wp:positionV relativeFrom="paragraph">
                        <wp:posOffset>149225</wp:posOffset>
                      </wp:positionV>
                      <wp:extent cx="1845310" cy="3279775"/>
                      <wp:effectExtent l="0" t="0" r="2540" b="0"/>
                      <wp:wrapSquare wrapText="bothSides"/>
                      <wp:docPr id="3859" name="그룹 38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45310" cy="3279775"/>
                                <a:chOff x="0" y="0"/>
                                <a:chExt cx="2091690" cy="3716649"/>
                              </a:xfrm>
                            </wpg:grpSpPr>
                            <wpg:grpSp>
                              <wpg:cNvPr id="3860" name="그룹 3860"/>
                              <wpg:cNvGrpSpPr/>
                              <wpg:grpSpPr>
                                <a:xfrm>
                                  <a:off x="0" y="0"/>
                                  <a:ext cx="2091690" cy="3716649"/>
                                  <a:chOff x="0" y="0"/>
                                  <a:chExt cx="2091690" cy="3716649"/>
                                </a:xfrm>
                              </wpg:grpSpPr>
                              <pic:pic xmlns:pic="http://schemas.openxmlformats.org/drawingml/2006/picture">
                                <pic:nvPicPr>
                                  <pic:cNvPr id="3861" name="그림 386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091690" cy="3538220"/>
                                  </a:xfrm>
                                  <a:prstGeom prst="rect">
                                    <a:avLst/>
                                  </a:prstGeom>
                                  <a:noFill/>
                                  <a:ln>
                                    <a:noFill/>
                                  </a:ln>
                                </pic:spPr>
                              </pic:pic>
                              <wps:wsp>
                                <wps:cNvPr id="3862" name="Text Box 3862"/>
                                <wps:cNvSpPr txBox="1"/>
                                <wps:spPr>
                                  <a:xfrm>
                                    <a:off x="1372712" y="3551202"/>
                                    <a:ext cx="718978" cy="165447"/>
                                  </a:xfrm>
                                  <a:prstGeom prst="rect">
                                    <a:avLst/>
                                  </a:prstGeom>
                                  <a:solidFill>
                                    <a:prstClr val="white"/>
                                  </a:solidFill>
                                  <a:ln>
                                    <a:noFill/>
                                  </a:ln>
                                </wps:spPr>
                                <wps:txbx>
                                  <w:txbxContent>
                                    <w:p w14:paraId="326D8E03" w14:textId="77777777" w:rsidR="0057122D" w:rsidRDefault="0057122D" w:rsidP="0009596D">
                                      <w:pPr>
                                        <w:pStyle w:val="af0"/>
                                        <w:jc w:val="right"/>
                                        <w:rPr>
                                          <w:rFonts w:ascii="Times New Roman" w:hAnsi="Times New Roman" w:cs="Times New Roman"/>
                                          <w:noProof/>
                                          <w:spacing w:val="-1"/>
                                        </w:rPr>
                                      </w:pPr>
                                      <w:r w:rsidRPr="00A71B6A">
                                        <w:rPr>
                                          <w:rFonts w:ascii="Times New Roman" w:eastAsia="Times New Roman" w:hAnsi="Times New Roman" w:cs="Times New Roman"/>
                                          <w:lang w:val="hr-HR"/>
                                        </w:rPr>
                                        <w:t xml:space="preserve">Slika </w:t>
                                      </w:r>
                                      <w:r>
                                        <w:rPr>
                                          <w:rFonts w:ascii="Times New Roman" w:eastAsia="Times New Roman" w:hAnsi="Times New Roman" w:cs="Times New Roman"/>
                                          <w:lang w:val="hr-HR"/>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3863" name="Text Box 3863"/>
                              <wps:cNvSpPr txBox="1"/>
                              <wps:spPr>
                                <a:xfrm>
                                  <a:off x="635009" y="2545064"/>
                                  <a:ext cx="1392071" cy="901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12419" w14:textId="77777777" w:rsidR="0057122D" w:rsidRDefault="0057122D" w:rsidP="0009596D">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 </w:t>
                                    </w:r>
                                    <w:r>
                                      <w:rPr>
                                        <w:rFonts w:ascii="Times New Roman" w:eastAsia="Times New Roman" w:hAnsi="Times New Roman" w:cs="Times New Roman"/>
                                        <w:b/>
                                        <w:bCs/>
                                        <w:sz w:val="20"/>
                                        <w:szCs w:val="20"/>
                                        <w:lang w:val="hr-HR"/>
                                      </w:rPr>
                                      <w:t xml:space="preserve">za njegovatelja </w:t>
                                    </w:r>
                                  </w:p>
                                  <w:p w14:paraId="0802C38E" w14:textId="77777777" w:rsidR="0057122D" w:rsidRDefault="0057122D" w:rsidP="0009596D">
                                    <w:pPr>
                                      <w:rPr>
                                        <w:rFonts w:asciiTheme="majorBidi" w:hAnsiTheme="majorBidi" w:cstheme="majorBidi"/>
                                        <w:b/>
                                        <w:bCs/>
                                        <w:sz w:val="20"/>
                                        <w:szCs w:val="20"/>
                                        <w:lang w:val="pt-BR"/>
                                      </w:rPr>
                                    </w:pPr>
                                  </w:p>
                                  <w:p w14:paraId="6D14C459" w14:textId="77777777" w:rsidR="0057122D" w:rsidRDefault="0057122D" w:rsidP="0009596D">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Samostalna primjena injekcije i njegovatelj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B30334A" id="그룹 3859" o:spid="_x0000_s1282" style="position:absolute;margin-left:3.35pt;margin-top:11.75pt;width:145.3pt;height:258.25pt;z-index:251658301;mso-width-relative:margin;mso-height-relative:margin" coordsize="20916,371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GwRV1BAAALw0AAA4AAABkcnMvZTJvRG9jLnhtbOxXy27jNhTdF+g/&#10;CNpPLMlvIc4gTZpggHQmmKSYNU1RlhCJZEk6dvo7BfoL7QDzRe1P9FxKsmMnmSZp0VUXMa74uI/D&#10;cw+Zw7frugpuhbGlkrMwPojCQEiuslIuZuGP12dvJmFgHZMZq5QUs/BO2PDt0bffHK50KhJVqCoT&#10;JoATadOVnoWFczrt9SwvRM3sgdJCYjJXpmYOn2bRywxbwXtd9ZIoGvVWymTaKC6sxehpMxkeef95&#10;Lrj7kOdWuKCahcjN+V/jf+f02zs6ZOnCMF2UvE2DvSKLmpUSQTeuTpljwdKUD1zVJTfKqtwdcFX3&#10;VJ6XXPgaUE0c7VVzbtRS+1oW6WqhNzAB2j2cXu2Wv789N/pKX5ome5gXit/YQKqTgsmFOLYaIOJo&#10;CareSi/S+1voe7Hdv85NTX5QV7D2IN9tQBZrF3AMxpPBsB/jLDjm+sl4Oh4Pm2PgBc7qwT5efN/u&#10;TKJpPJp2O8fxaDSY+qxY2gT26W3S2eRGZPBpX5qgzBB0MoITyWrw8Y/ffv/zl8+BH0KBu/W1AxuP&#10;XZyvF/hUmiz9lwvUJU/x19IC1gNa/H37YJdbGhG2Tupn+aiZuVnqN2CwZq6cl1Xp7nw3gquUlLy9&#10;LDkxij5Aly3u8X3cf/1CuHtidQubbYzK+hoNd5f36HMn5rwq9VlZVcRFstvq0Pd7ffMIQE1Pniq+&#10;rIV0jcgYUaFQJW1RahsGJhX1XIBJ5l2GijgEzoFL2pTSNVS2zgjHC4qfI4+PaCFqH5ZuJnzS2zyp&#10;BIsuDOarH1QGZ2zpFOB8DeWG/UmSeGlDwK4ltbHuXKg6IAOZIyPvnt1e2Da3bglFlYrwQ84sreTO&#10;AHzSiM+fMm5NFEDtAxW3Hdz4egD4i4TqqmBaIEtyu0OjpKPRNanKd2pNREoI+nYpCVrg1phplYvG&#10;m2y3kLQqFffHyTiGS9Kj4TBOIu+JpZ1ijePJdIx7jAQrHg0Hg/GO6oCtL8PWqqrMOnrS3pPKBLcM&#10;N9SqKJ1one+seuIMtlWR5dbztRe4OJp0WMxVdgcojMKZQ/Ss5mclIl4w6y6ZwVWHQVzf7gN+8kqt&#10;ZqFqrTAolPn5sXFaj4PFbBiscHXOQvvTkpGIVO8kjhwuXWeYzph3hlzWJwq1onGQjTexwbiqM3Oj&#10;6k+41Y8pCqaY5Ig1C11nnrjmAsergIvjY7+o0aILeaWhYLFnNiF7vf7EjG4573Cg71VHKpbuUb9Z&#10;S1y3+hjdd1b6viBkGxT9/ecJ7q325vvvWN9/jPX97qTRIC9h/ag/jKKpJ30yHAyj0YAcbUkf96dJ&#10;NCZ1A+unEbriHyrKDp/9+05seD9fNM8LQH+/NyoZgJCUqT/QjSa1EoRk/QuvFbDdZrDurhKNfH0U&#10;OdrCv0f86dLbchubcQ6d7+JXEqtpVSPbz9/YrvcQ+qxeErWpo4uspNtsrkupjK9+D7Lspks5b9a3&#10;7Gzr3tMD/07aMvl/PaA78Jl6gFflkwqAVzlw33n23//2Z7L9P+foLwAAAP//AwBQSwMEFAAGAAgA&#10;AAAhAOOnyTzq6wAAuJ8HABQAAABkcnMvbWVkaWEvaW1hZ2UxLmVtZuzdZ7guRZUv8PaGZz7e+9xR&#10;5n6ZK0FMw4FBDChIGMQ0ICBZEAlHQEFUDKAoQZSgBMWcc0AwgAFBUFSUJAZQFBCOjAqKYQRRZyR4&#10;318d/j1FUzucI+zA6f08tatq1Uq1atXqqup+ux/Qdd2Bk5S///WArrtkkvL35//TdWut3nWrb7n1&#10;k7vuAd2X3v933X+fNFYoBfXIv+u6Df9H1+0yafh6iO/Kz9/0f3bf++N/67ab1Dec0OdvKCvw/z3h&#10;cekkbTsBPHySDp2k89+3nG717ttd2rWl/IBu9Untv/BK5a5/f/3rX7sxjTYYfWD0gdEHRh8YfWD0&#10;gdEHRh8YfWD0gcXkA6s/eK1uTKMNRh8YfWA2PjCMbWiGsLE+XgNHHxh9YOgDrVjRgg3pxvroS6MP&#10;jD7QihUt2Ogro6+MPjD6wNAHWrGiBRvSjfXRl0YfGH2gFStasNFXRl8ZfWD0gaEPtGJFCzakG+uj&#10;L40+MPpAK1a0YKOvjL4y+sDoA0MfaMWKFmxIN9ZHXxp9YPSBVqxowUZfGX1l9IHRB4Y+0IoVLdiQ&#10;bqyPvjT6wOgDrVjRgo2+MvrK6AOjDwx9oBUrWrAh3VgffWn0gdEHWrGiBRt9ZfSV0QdGHxj6QCtW&#10;tGBDurE++tLoA6MPtGJFCzb6yugri9UH7rzzzrv9nlw9sNtvv/0ebXfcccfdYIu133OhdytWtGBz&#10;ocsoY4xR94UPJF4kVtTxIW1y8NTvCz3ujzxbsaIFuz/2fezTqhGvxI3EjMSHOucHdT24o3/M7B+t&#10;WNGCjbac2ZajjRamjcSPrD3O/8p53UsPfnH3pH/Zoltj9Yd0a625dvfQtR/RbbP1Vt1Rh7+6+7fr&#10;f9rvbcbxnHk8W7GiBRttObMtp7KRa1vacp1LPWvm1INbXwNrmqnKoR/m8DN3tLX4D2mG9chMXreH&#10;37Cthtf4w/6mLfjD+hCe9mGfhnipy1M+4zOf6tZ+yMO7h6z10BI3xA9JPfkGj3p0d/2y68p4oRvq&#10;G170qMvR67bbbmvC0558SFvXh2M/FU3g85m3YkULNp86LnbZ//mf/1F8qvYR5fiJ8l/+8p89zm1/&#10;+Usfb/Q9uHIJDK0Ufw1c/T/+488FJ3zSZs5FZvLZ2BZPePWcHdJFRnSrc2U6Ra+6LbzBanj0k0v4&#10;BwZPHW3dR+3sSE/w0Ib3fs9dWuKEWPHcffbubXnrrbd2z9tv3z6OnHD8cZ0xC136Hfny8IdDj7Sp&#10;p1zbJLzSlrEIL+2RE1+I34QmPFp80zbXeStWtGBzrdf9RZ6xjl9k3APjF/ENPgiuHjw2iC/VbSlr&#10;r8s1bXgHVtfju7WcqewNp8YLvxoOhl4efVMPHpm13PBJDFAPLPJCW/OKLQOT1wmP4NR8yPnCmZ/t&#10;LvrWN7trrr6qt1vk/vqmX3UPf9gjy7rk2bs9q9cV7/AJbq1n5MFJu/IwptQ6aksdjXJNG1gtt+Yf&#10;2oWQt2JFC7YQdF2sOvCHn//s37qPfPD93dve/KbuHW99c3fF5d8vfvPDKy7v3v6WUwrsfe9+Z4H9&#10;6U9/KnV473zbW7orf/iDu/nwN87/amnX9oH3vrv3PfYhyxz+3ncu63lcduklZT6QFZ6XXHRh78Oz&#10;sas56Zp74Tcv6Pm+6+1v7c76/JndjTfcUOTiE5+v589Xz/1y6Qd9yT9zso/47W9+XeR/+APv6/nR&#10;Gf2vfnljscm73/G20nbtT64pcH0L/+is/oOJLemCt/SVc8/pbv7974tONT6d1G/4xc+7j3/kQwX3&#10;/e95V4c/3hs+bsOyBrGHqWNQ9DZ+6OuEji5f++p5hR89vvC5M3p7RM86x9tYvOedby92ofO5Z3+p&#10;u/UPf+j7F75f/NyZfb/Ykey01Tznq9yKFS3YfOm32OUa68999tPl2mafnf238r5L9ylnec7wpFe8&#10;/GXFb3/3u98WP84+3b49/mwOn/j640s7msc99nH/1TaZH+bOVk9/euEXvvIXPP95nbmKp8RnZ2tb&#10;ffjkxz/abbzRxoUv+pwXRMbxx7y2u+Xmm+82t8wH13I4+i0F/1Hrb1DmDz78Dc+rr/pxoTe31MHh&#10;61M9Z5XZ4xc//1mxIVx40QvPTTZ+YnfB187v6WI/83GdRy7p9SCDXiccf2z32Ec/tsDRs01kRu9n&#10;bLXV3eDsAkdcevpTn9rLF4f+/Ofle8ihjX95443dPnvtWezn3Jas6M6+Xz//K33cw/tFB72gxzn6&#10;yMMXVOzQt1asaMGGdhjrd183T2UPc2jJOusW3+Lf222zTVmDvPqVr+h9lQ9ZO7sm4vP73/978Rlw&#10;YyH+hD+fsj9Pm/ihjS//5Jqru3WXrNf729b/+q8lThx26CE9LP4qfuAVvskDk+MJfuxrjy66Zh7V&#10;87SGPefZuxfdw+Mtbzq5pyNXesmLX9S99ZQ3dk/ZcsveJuDme+isJ/QbXH7+eecWPbRHL2cDu+68&#10;U+Fv/h04iY/6dMjLXto94uH/VODsLibFPj++8ofFzvjS+7VHHVloDjrwgIIPLuEXXeTR41+f9rTe&#10;XrUu4hSa2EJZzA8P8pXF/l122rH0W7+22Xrr7qQ3HN+9/thj+r0Tna3pslY6+EUv7OW/7jVH9fIz&#10;XvOd68dQhxZsiDPWZxc/7B34k7TH7rsVP4pfZT2gjY+e/cXPl+vqysQPPK1f+LDxswap1/Ann/CG&#10;0pY5Mt36I9dVY3zaJz7W6y/GWe//5tc3lbng3PGjH/pAiY9kiis77bB99+///rsSew543v69zONe&#10;d3QnJSbp41Of/OTCG99nbrttP99mih/6al4ljomPYEn2dGKnNZfrubWH9MpDXl7szAanfuwjRRc0&#10;+ilG4pexCFw+VfzAU39eNrkfjI4NxHNjYG0ZfeTwvvSFzxUZ1h1oyBUn8LF3NWbOce2Xco704rvW&#10;H3iP8WN2c+7+FJu+e9llxf/4DF/QN/7Eb372b9cXX+O3/MN1DHxl4ge+m22yaeGHl2t/8c/JNY9/&#10;OjMEz1zgozPZGZ39Bzrzw74pPOWJBaecfFJ5hgKeuSMOajd/I/P0Uz/eSeCZd696xaG9vtYu7KJ9&#10;uvih3R4g81V/LvzmNwpPttMupUxH8sA232yzPkY4Y7IeCL61CV7hG13ksdlw/ZH+r7fu+n3/jXH2&#10;JeJ3dMFH/MQfP+e42sDDp+BOdFKP/HH9serFjPik3Lk+/+I3zuXsUZyl8g/nhHxJEkP+lvXHH265&#10;pcggh/9+9lOnFf/M3DFX7BEiT/yIj9b6xp/58FU/urLwopu48NNl1/XzLXzhgUeu66d+4HPyCa8v&#10;8ugjtknOH9BIzkyyXtp+u+36eTRd/MD3u5d9u9BlLl537U/6mBTe+kTH9PH6u3TU/5xjwIUnF2/s&#10;HTIWoZODiYPD+IH2m9/4emmny7N22aX79Gmn9uNgHxJ95Acd8Pw+Fl97zdVFt7pdmbzAlMf1x6od&#10;P/jYJz764eJTWWfI7f8PP+yVxff4pzV8zjmcn/LHJPcr8ImvWwdo49M5/7j+p8t63wf3nCU/DA1f&#10;tJ9AR/50+xe4kjMauPSzDglcXs9NdfcfbvrVL++mp33ODs98Zj+/yBYv8BRn7OfA9N3aHR/61vGD&#10;bH3Rlvmljk7S15STR2e09jFov3XBN3r76It4Cp44qEwHtPio00WOT3jV+NrtGeFrv/jCb5Xrhf6I&#10;mfoYGXTf/VnP6vmjgRdda93ZKGNen586ryFzISX2H+rTgg1xxvrsxjF+aH6bs875Mqf4XPxH+YxP&#10;n17GwvlB/Fg+vG+Y81N+5qzfWFjT8Fl+aPzMZ7Kzjoez4/bb93PBPePWGKKR+Lv7EfTC014j8ahF&#10;V8PS58j//Bmf6d544htKMqfq+x+ZR+Z5eAzjh2u6NvIlsSD2YQM85NE1OXjWNXiGxrkrfnVflbfc&#10;4km9feo+hF/WH2mztmRzfD2bFvsc8tKX9Lpcv+y63p777LVXgcMPT2W6GzNlid7OSugofmgD23vP&#10;5/TxLnEseWw313krVrRgc63X/UVefCq+aj6DWWO4xsQ35Fl/5PyDL4GfcvKJ/dxC66wv/mf9gbfr&#10;qXkJn08754Qb+Z55cL1DB2eq9UfmBjp8IsdayZikfbrxgRPZ8hbNlT+4ojwDqo9kuP8ZvGH8cH/C&#10;PNEuuW8bvcwr+JEHz7lD2q0P0Hj2df31HlXmYZ7vAM85pWdY2AU/SVv6i5c2Oma+ytk4892+DA34&#10;ued8qbedOB2439eEv+d/EtvRuE8XXnCcV+lTfU6s/be//U2vm/boON143Jdt7DLk34INccb67Ncf&#10;ztafv/9+ZX0sNmTc+QifYG8+ai/Nrtm/gD3yEeuUfTf/0oZ26d579TTWMmB81H3I8LMWr2nEi8jh&#10;n1Odn9bz5gkbPqH39xVZf9ATH89lvfwlB5d71q69kuci0v/cDxHXpjs/tcZiq8Re/F9zxOH9fHvT&#10;SSf0NtDmWRV2YL+s6dzv9bs5cP13/wVudHV/Cjx0tR0SP3JuQg/t2z7jGcWmYnieNQcXk/KszFOf&#10;/OT+uX37rvB35pxYhCZ7XDrwlch3/oEmaxRnRtl70T22TF/mOm/FihZsrvW6P8k78tWv6ufhbrvu&#10;2l2/bPmadv99n1vg7M0/vv/d7xR/cP3M3libdYB9j2uo+6nxZ+d94GzFj6xf4Et8Dn9wexl+mTW+&#10;tunOT2N7z2qgww8vPh2/Dk4rNy/MIXsqtPF9Zc9+aL/04ouKjmBkkBVe9foDrXZ9lltPBM/+Sl/Y&#10;yrOZ+vred72j4IF7DkS8is5nn/WFok/69J1vX1rmohhT64k2NHKypexf6C+e0U2yx6jxlQ+b7PfC&#10;U6wCo59YGPnukRnTb19yccGFbw3pLByufoof4OElpx8enm2pY2rsMpc5fYbyWrAhzlif3fqDndzH&#10;yJ4/Y2/867nhOs0vJeuPtMF78xtP6n0mvhx6MYNvSn/84x/L80nGL+2Rt8Xmmxff1Yb3dPuX+Hqu&#10;iWS690k3fi0pB0/Zsyzmo3Me7dEpa4xab2V6yemp7Jnv0NTPn8I54lWH9XhihudO2NWeQeyo91nh&#10;K3evC0+4crHEGUJswxZo1cViZzDKUnSRq9NDe9YeeXYH3HqnlqNsXOggbfrETfpn0+ksroFnLPCQ&#10;yPnYhz9YeMXGB7/woIKr3e937L2U9dvz75E7X/NRH4ayW7AhzlifffzgC1f9+Efl2vm0pzyl9wf+&#10;Yq163pfP7seAPwx//2Jv7jko9w34jjlkTolLxiHzmm+7dpk3nl8yjnzVtdBawPqb3+IxXfzAk85y&#10;z3XRU8z51Cc/0cvK+NPX/drEOzL1B1yik/2bdZJkrQ+HDq7nnonSj8QjNMPfvzhPdv5CBhq/B4Iv&#10;eb7GHIt8+z3rAXtBvOpYps4+znLFUzroG3w83W9ll+HeLr9PytwmV3zwWya/0bEnxbseC3LwQouf&#10;94rEpnT2/Fh0FsOcc1zw9a/1fMJPXA0f61K/P8q7S+y5gpfxmOu8FStasLnW6/4kLz4sT0r/0pY6&#10;3wyMbySBBSf738wh8Lo9NPGt5M7/zBkxZDhHwhtPZTTmvnsn5hgafu6aJ57Bsd6xn3JN5DNwnDHY&#10;u9AnOtX6DMuRNRU8emnHT17TpBy8GkdfwjfrhvAJXV0HC30NT1kOJ7yCH151W/qeMQqP1JODJ6FP&#10;Cn5ycHaVR8eUQzMfeStWtGDzodv9RSZf0ZfkGf/ab8ACT1mOrq7Hn+q24Az5gYNFrvW3+CG5pmmD&#10;U6fwwN880eY5sMQQ18ysYcCk8HQdF1PQoA+vYV63Rzd5+pl2eeZqeNQ4oU1bXQ+tXHvqKde5cuQn&#10;hx9+bCVZfwQW+lofNOl38OQS/NAkhy+ph0/d37TVtOEV/MgJr7nOW7GiBZtrvUZ5d5/X94Y9sv4w&#10;36daf7Tk8FXPYFg3ixf8o44bYorfr7oHEf9u8VlssMzb7DNy/yXwxdaf+0LfVqxowe4L2SPPez9G&#10;TGdTv/fMeaHr6XS4aauvb8offN97yr4994fc183v7s2rGj88FnOuT+KHmOue+P0pPt4b49KKFS3Y&#10;vSFr5DG38aJlb2cnKzoH4GddnnUz3vV1OOWsv1uyFxMsZw36Fb0TG2OLwFflvBUrWrBV2Ub3t77H&#10;/+u5MVUfExe0Bz954oqYkXJ4T8VvscD1J/3UJ3qnb/LEksXSn/tKz1asaMGG8mPbwF3XUp6PPPpk&#10;rOdDh4Uuk42S6LoitoIb/PCIzfGqy9PZIbR4pbwi9NPxvrfb6Bc9w3u2/Qz+/T1vxYoWrGWH+FT8&#10;qoUzVzA6uA7OlbxRzsrtxRIzxnm4cvZbaH7XihUt2ELTu9an9slxXbkw/dK4SLmeG7OFcN2p/Wgs&#10;r7jvtGJFC9aybcZfnvOmFt5cwOKP8jGGrLgfzMUYRYa9bnwn45a2MV/YYzccn1asaMGGdMYdzPOI&#10;fgvpt8l+JzafiR6e61523bXjPmYyNsMxm696YgX5/Mbv7/1mxDMoflvmvc/g8an50nOUu+I+04oV&#10;LdjQtnfeMXmnwm13dPs/d59ujTUmzzdXzyHmecS5yh9cnmfyW6WHTe7Tr9VdetFFC2buDO2mbj5J&#10;mTPy3Pes51pNG5rAatqUg2P9BZYcjXryuhx+0+Xhmzz04QeunP2JesrBDa3c92s8w5rnV/1mxTtN&#10;WjqEPjmcyIv8Fl1warl4SGDhV5fDr25Lu3woJ/zqHE5olNmhzsO7xoMfmsiJ/VKHvxBTK1a0YC3d&#10;b7vt9vLepY0nv+da+k9LuucuWX1+0roPnshdo9t9U7+JWqu7aIHHj9p34nvxn5adAwtu8qn41L4H&#10;N7xzvryiPhl56MIrssOrblOmQy07fZB7r2FiR55nda3xPq8aT7nmoQxW6zDET32oT+hq2vAOjRxM&#10;qvdYiQE1XsrhF15ybYGHNvXCe3LOHzy5pD104Q0e+sAWWt6KFS3YUO/b9XniI0v32afb6NGP6fZd&#10;dxI71llzXtJ+S9buli5Zq3v2pv/SrTlZC108ebfEUN+FVI/vxGdSp2Pm+FDf+Fho+FXKwQ0fecpw&#10;pNTlgYVupjxy6pz8+HbkRQZ+kZG2Ib527+lKHPGMp/eHTqULfDwiI3xb+GlLHr3rOl7RscUDDD6c&#10;0E2Hl/7VeoZ/zSO8AqvzlMlRrutTyZ5veCtWtGBDPe8oPnpHt+/kvY+P++cNun2XPLSsAawD5jot&#10;/ac1u/0m8Wv3zRZH/PB7de/WyO+ynAH4Toz3D/Ovoa3V+ZL2/Mbc78Z9DyG/4Y9fhh5v5wveUwGG&#10;Hp/8Hly7c4iWrBoWWvTR1/sBopN2351IW76VFzrvx4ku9FH2niTtvmFpH5OU70QN5V/+/e+Vcza0&#10;+uN5efMVHj41fmC1TuzkfUWt3wXD9y7F6Fa+I3nr8veLiGeBx861LLK94+2cs75YfsdvTOjnuxyJ&#10;ddGP/fw+P/x+NPlehDYJrneT6J/vX/rNv295pi+1zIVWbsWKFqyl95133lH2LxtOvkU41zGjlrev&#10;dc9k7/Tsyf6F7nylpe8QljkVXxy2p177QGArmltX8FO/wXKtteenq3V71vC+HecdPJEXGere3+E9&#10;NOYaOr9jybzzHtXQJA9vv9kIH3m+B0AuWXXbTOWcZ+U9XPDJ89u59MH7TGo+3t2Rtujkd6xwvDcD&#10;LMk7xEKLr/Hx7qS06zMd9Nt35sQmeOlz1m7e0Qwvv3sjX/J9hbxnMGPvd4HpV/T0bjF6mM9pExfB&#10;0EWed3pss/VWvX70wkPuPUHw41vo8t5r/fH+EO3hFVtEXmwEZyEnfRnq14INcdQXc/yIH8il5f1Z&#10;7ovxSXnag9Oyw0wwtN4Z49058Y/k8bfUfRfW901q2a7T3rUZnORoJd+X8X6h6G0egcObLn54bx7d&#10;Iiv0dR67wMOTb9xX8cP6g2xzznuC8+6+9EUeHcxRccI5RfT1DiDvKNBGz9pO6uDiDnz9sU7w3rGa&#10;v5jj/UX6XccPMZpesdf1y67rvAuqloG/On6uBfZnxoI8ufdAa6fLGD8Wd/zgH3whqRUD4peZQy2c&#10;mWB4uLb47bvrJ9/hX94X7N43H/VeYb6X5DtL3tHHX9G7Lx0/Pebo15Q1szNI/ogGP98ecD2mjz7F&#10;l6eLH/ZM0T/zIvXk5CvLcz2/L+MHWfrteQDy9GOjx2/U73nMO/1NPMi3LcSRvF8NnffM3nDDL4re&#10;cGIntPm+rP0EPmyr3TfovH8xfR7GD7pZv5BlLYMXOmsk7xtDZ+3r3WZ0sMa0lgGXxvXH3ddSi3n9&#10;YTwTO3KNyJxJDq4Mbyqc4E6Vo807j/mp3717h3Dky9F656f9Seao739oc+bhGgme349nrmv3HAWf&#10;dZZBx+jKr8mbKX6ElzkrtfoRvuYLnvdl/NAnZwreF0uW+e3an/sh9HVeZO9lnRb9rb/YCI3kGaD0&#10;R+6bLPT2DkXvW0TnLAiufkn53mRsUMcPcQuN5HuZofONzsjJWH7l3HMKP/r4Ni9+cMb4cf+JH8b0&#10;iOq96PyHr9YJzDwE4yfxqxXN835OfOxD+CB/4m/xSfnxx7yu98u8G9dZZXTyHtPEtOgQnw0ffJVn&#10;Ez/MweDjk2/dRl5y72/HM3PmnvHjuNJGpj0F3OhnTmZ+yvHQJzjZ80dOvjPnvDS2l/s+ZXjGbviD&#10;xYZiMvnmrLVe8LRL4g8a5eRiQh1z6KMNrXwYP9JmvRH9vLs9OsjROgvNOx3tWaOncyL9l8RE/JLY&#10;KWOGt++Sp20h58ZuqF8LNsRRX8zrD/rX3480pvHj5GD8S928aNlgNjB+Za/A18xZ/sTP4lfaPYPp&#10;+3B8h1zneuBHH3nE3fxKe3BSpqOy+YBGwkOabv2R+JE+WJOn78nxyH2R8GzFj/i+7zyEnz56l3zo&#10;kuc9xFPFD9dvuOlfnSdG6LOkf+yY78Gg853IxIDaxtGLfZTZSz/RyBM/0l7Hj5yfavOMNdnoclYP&#10;Hll4sxFdpdznyvpDf/J9Yrh0dc6MX1JsFJ0Xas5uQ91asCGO+mKPH77vaixzrp+xS27s2QKO+BG/&#10;atliOhi6et2QMr9xTpjv0JNLHrnu1eBZn33Qky7RK7jowGqfjH/PFD/IyP4k73dP/5OLH3SN3GH8&#10;cA5DFzLdj0j/zKesP7QnucdJbit+oLEXqc+KlPHW99govOhibeHbsIHtvOMO/VjRm/2T8M9YrUj8&#10;gIvO2qK+7tjLRAbekv6zO13pfMvNNxfaNxy33E7smDUYvdDAoT98ed0efRdiTtehXi3YEEd9sceP&#10;5X1YPn6t/hnX+J28hTMbWNbOcPmaaxZf2us5e5Q5GZ+RmyfOU+NXzk7AJd9ydU2UPCcgX7r38m+q&#10;as83C8hR57/TxQ9rovQr/Wz1J3bAk28M40fu35oX1u3Bx9O5Yj3nlXNv8h7x4677L86CyEq8sq9L&#10;vz0/secezy5ty221Z+mD/QveknswdEhKfKz10s8VjR/o0fluAjnkW5cMbeg5k8ds8JhiK/dh0MBh&#10;J/bTN9+5qm0tfkR/OM54Iq/GW2jlVqxowVp6L/b4YS6nX/GB1OVgNbwu13izKfMFPu57LPE9uTki&#10;KfMr35Fyvzbyrf/5ojbrcjrU88D9SH7sXNa5ozbzBT6e08UP+5e6j1P5a+RlPg/jx4mvP76XR26e&#10;n8D7+mXXlTlDF4muYqK2VvzQb/1In/HLfV16SM6B+Ch98h1I91JqO7o3Gxui8a1a+yL3eDNeKxo/&#10;YnvxP/3xzVBwPGMnz6DRmz6+lweu3f4l43LoZNzqdYtnSbRJ+hYbRdeFmrdiRQvW0n+xx4981yxj&#10;Gp+oc2tnfuA6Hz9p2WI6GP/xDQR88ZIi05rCvUrr1WsnZyD4xE9Trq/vnnHkd54nO+boo3pe+b41&#10;GvIiI/HD/RzX8O222aboQb69keu5ayia+HndF7okzpr7+oAnWPw/+vEb7fZB9HM/+egjDy99Tb/l&#10;fj9HhmuuOjp54gSZ1md0lJw5O0MFd12mBxp5zlZd833rChyNee07NdZ++giWcXVOK3b4hhNY2pyL&#10;WteRI9V0voMT27KTNRA6CZ377Wg8s+peOj3cQ/KcKTptiR+hs64S59wT5gOxEZ3siyJPvlCTfg51&#10;a8GGOOqLPn5MzsGMWfxHv+sUuPEcPlfZssdUMGv4eg9v/jmrMMcyN/lXPYdTl6PfY/fden/NPKAr&#10;HcUEvz3LnKZH5oW1Ah6exYrfpk3flZ3tRI9hH6KH9si1Pwgenev1h/gmfsSu5njkoHc+gga/nBla&#10;O2nz/Gnk6bP4mPu4eKS/GaOcEeAnTnguHn+8yB321xg4+4Svz4lD8GtcfaOHeItGu/GK3tpu+MXP&#10;y/Mm2tK/vJMeL3R1XEaTOKvdWlQ/0IdHdD7ogOeXNWRsEVsvxFwfhnq1YEMc9cUcP4zNl790Vv97&#10;hOyv69z1J/Xh/baWPaaCXXH594t/xl9dW/giHTLnrYn5FV/ih67d2oKX30d4Rsr4wHnhCw6crN9P&#10;LPOw9jU0ePFr33yhV343Y37xbe3WBvqnb5Ez7AO+Enj9HUf10OS3Jtp9+9qey3fi87ztLjvtWOaL&#10;OVP/xtZ3OmNjuXtQ+MYmyp7x8OwGfSWx0vX++mXXFb1q/dChsbbYZ689exrPc4kXOXeBp8++2c2O&#10;sRW+9MBD8q3IjL9ny8AiT9+tOcTLnXbYvvAwLr6P7Zu/9klw4aGTOxdmIzTij7WHs2ffI6XDrjvv&#10;3FknwqVjTR+dFlreihUtWEvvxR4/jJNUn2/W/TSG2sHybGfdPtuy56HNZT7CtvbiNa355tkx7fx5&#10;15136uU6y8i8qN/xFr34WM1LWZtYRaa1Ah6B+85qrpfW2rWPtnjVsODGXtGLvOgTWZEnR1cnsJpW&#10;PXQ1L/CkjIV2vOiQcs0PXnDhKcvh2CfUNrQ+EK+Nidx6KHqGz1C+eq2rcury2EE+1AMteK1DdAuP&#10;1NO31KPHQstbsaIFa+n9l4kt9pv8/nbD9R89+f3ampPf4M5XWqt77uT3t8/eZPPiBxdN5kVL3xZs&#10;LsaHDHv4xA/Xf2cvrm3O/6wpsiYwt+0H6IpuKv1qePDir2jNB0n8yBzik66N0SPXY/j2CzXP2lbx&#10;5eTRrcaJDnUb/Bon5cjRHpyad81juvKQX40bGcFp5dYpbJR4WseP4Memrf7VMqYqh09NH5gcPDZI&#10;PbyS1/gLrdyKFS3YUO8779T3Oybv/9i72/BRj+6Wrud3+/Pz/iC/v126ZI1uj8n7P9Yo7w+6sOm3&#10;wz7MRT3+4ffY66/3qDJ3M39zL4b/sjlfdu/WXF4Z3SJLjic5iR/48VPPu1ubZN5k7phLLX8FCxw/&#10;dDmTTVxaGV3R1Pcs6eFcc2V5rSgdW9g/nffls8vZEJt4ViVxTJ/Fd32WvnDmZ+dMtxXty3zit2JF&#10;CzbU8c47Js/S3H5bWX88fhI/rD2WrrPWvKT915ncH5nED+8Povslk7OEob7zVc/ck3sOkU96Ft7v&#10;bM1Fvmlt4rlN9+yyN1gZfcmIvMSH3GvNNU7uHOIpW25ZZJs3zhScRYZ2KDtzKnNJTAKTxJAh/mzr&#10;7t8mftEjz7nOlv5vwUufor/47owpNpQbq6wLx/jxX3vJ2u6tWNGC1TTKt0/ef3rH7cv3L4/fwPsL&#10;HzGJIWvMS9pnIne/ddfodttks27ttR/WXTQ59xrqO191fljPtZQzV+Ov9r/x5ZXRNfMBv6wL8Az/&#10;5PDwr+uBTSU3uPLQRsZUNLOBxxZwZ9JhNvxmi5P+RGZdT7nO51q/2fZjIeC1YkULNtSV/3gH2dKl&#10;S8v7k9f4x38s1360c50e/P8mMteY7Pcnstda86GT5zsXzv6F3eq4EJ8F56N1HtwaB2y2qZZTxmcS&#10;KyIDz/rcTr3GF2tmWvsM51RNP1sdh3g5N7w3eA15T1ePXRJj2QMsdbTBGZan47uqtbViRQvWsgub&#10;Oz+1rs061Lp5rlP281mzT/cezVY/RtjsY9Roq9FWtQ+0YkULVtOk7Jrh3qR9/fXLriv3s93Tnuvk&#10;OSzP/0bu33KvNX0b83GejD4wsw+0YkULNpUtrfGGa+GpcO8reNae4lm95ryv5I18Z/ar0Uarho1a&#10;saIFa/lDYsdCmLMLSZeWrUbYqjGfVrVxbsWKFmxVs8vY33G+jz4wsw+0YkULNtpyZluONhpttKr5&#10;QCtWtGCrml3G/o6xYPSBmX2gFStasNGWM9tytNFoo1XNB1qxogVb1ewy9neMBaMPzOwDrVjRgo22&#10;nNmWo41GG61qPtCKFS3YqmaXsb9jLBh9YGYfaMWKFmy05cy2HG002mhV84FWrGjBVjW7jP0dY8Ho&#10;AzP7QCtWtGCjLWe25Wij0Uarmg+0YkULtqrZZezvGAtGH5jZB1qxogUbbTmzLUcbjTZa1XygFSta&#10;sFXNLmN/x1gw+sDMPtCKFS3YaMuZbbmq2Mj7EvQ1v3nO+xPy/rK5fpfYqmL3hdjPVqxowRai7qNO&#10;cx/T8q4GMSJxo44n45jM/ZjMp81bsaIFm08dR9kLyyfFi7y31NjUcUQ58WQct4U1bvfFeLRiRQt2&#10;X8geeS5O//LdBd+V9C0Z33tMuuzSS2b9rudx7Bfn2A/HrRUrWrAhXernnHNud9onT+tOPfW07pOf&#10;/NT8pInsUz9x+kSH07tPTso33XTTovDj7AXYUjkpth3mU13Xc94QfsnDd8hnWA/+MA99vb74xEc/&#10;3C1ZZ93yzmzvq/bu7Ly32nus+Y5v37ZkhP+wLfWp+pd2+VQ8arhy6slr2sAiL/VaTqscvFY+hLXo&#10;A4M7Ff5M8PCYTR5eLdzp2lr4U8FasaIFG9Lfad062QNvsukW3T/8wz90D3yg9KB5Sn/frbba/+0e&#10;9KDVJulBkxhy+j38d6j/fNczJ+mhPIwBQ/2Md2hSVq9h4HVbeMrBWzwDz34kNOEjT7r2J9d0+Wae&#10;uPG0pzylfGPJd5Z8114ceeQj1ikxxdokupGLf76NAB45tU6RM1V7cLUrw5erS6EPXvoUvMDltfzw&#10;q9tb5Zp/aCK3xocXm0d28FKHHx7KNbymVYYXfUMDf7oUPLxr2siJDHjhU/dhtuVWrGjBhvzEjzsn&#10;35B64iabl/ixZMn63brrzk9a75/X79aZyF/7oQ/vHrTawo8ftV8bv9y3GNq4rscH0CqnDif08QXf&#10;idZe+1DNqy7X34QJz+Twop/c/sT3Nd/37nf235dPTID7soNfXNYfvuXhG3v8stBPdI5MvOPDgdV5&#10;9EYn1W3KtbzomRx+zVs58thEPbYHTxrKaNWHdOlX5LFjdDMe4HUfgpec7Ng+sMgNXQ1Puc6Vp0v4&#10;+RZBbKAOH//ISr2GpW02eStWtGBDXiV+THTZxDcj11ire+OJb+hOPmG+0vHd6489ttt55127B/79&#10;apN9zKd6+wz1Xgh1Y5Vxk9OJz8VvWjoGL7Rwav9XDj3cJLD4/nR8gx8cdJGRsnpdznyJbh/+wPtK&#10;/LAO2XKLJ/VjUNNETg2LTG3grbYaR1/Vp+JV08dGwZWjpTu8wMN/ujy0NU2tb10OH7DEk5o+4xW8&#10;5HCGeoWOzul78KfKgxddh3k9di29p+I7hLdiRQs2pBM//vpX64/NJt+fe8jy+PGG47uT5ymdNPlm&#10;vfix2mqrlTOQob4Lqf7dyy7rXv3KV5Q5Zq6x98YbbVyu2Z8/4zP9vKt1dmZ59JGHd4977OPKt7qe&#10;/tSndocdekh3yUUXdu9/z7vKnsGe4uyzvlD874dXXF7wnEns/qxnlXlS81PmN7/73W+7T592anfw&#10;Cw8q33qlj+98H/aKQ7svfO6M/hpZ+9tF3/pmd8Dz9u82feImRcY2W29Vvp8rfqC3/nj4wx7ZzwO0&#10;4BJ96Ol73UN91F/+koN7Hscf87p74NAZnjnpe9dvedPJHflk4rv5Zpt1rzzk5d2PrvxhkZ9+6mN0&#10;2G3XXVcobkRP/VD+8YT3a444vNvhmc8scvHdYPINaGuu4153dLfsumsL/17Xu2LVRz/0gT6+ZpyD&#10;Ez3P+vyZvZ3wtTeEI5Hv28PgfGa6xB6Xf/97fbwRP9CzEXrt9Anv9HFF81asaMGm4mv9seaaD+lO&#10;ev1xk/XH6+cliR3WPjvttGv3oAf+/eQMt+2bdR8Sj6eznzZ46PhrTb+iZbx+cs3V3fP336+Mn3HM&#10;d/OUUzeuvqV96x/+0Ps/Hewb4GSeyI2TfJONn1jK5uwfbrml6PmDy79f5PAV84W+6bPc9em3v/n1&#10;ZO5tXWjhxa/Clzz65vqJx5e/dFaR6bvSNR49xBMwdHjFdnLwuu3Mz3yq7x/+7HPDL35e4g5auOxz&#10;zdVXlbbMXXh0dxbju99kRR6a2GedRy7pvvbV8/oxO/3Uj/f2eNYuu/TwqcaRzmTKJXLFpOftt28v&#10;L3IjM/ZjG7EUTfTFwzfK07c6fsLRLh5utsmmfR/wFz+0RU/fQycvsuTRQzkJDh9IH0KvnZ3kH/vw&#10;B3u/SPuK5ngNaVqwIU7qiz1+6Ef8Q16njH/6ujJ5xt638awxjHX8jS/yD3E38UG79JIXv6jME3Pl&#10;qh9dWcabXz5mg8eUswd7Z+uAnXbYvudpTZL+XP697/a+lPjBl/QJjtyZJ10kMejbl1xc+n/GZG4n&#10;tvEzfg//T3/6U/ekf9mi99c9dt+t8+0/MeukyboTDR3jw+m7nE9J8XXxAzw2VmYLPGobnTi5NtR8&#10;lF3fnePSm6zXveao7tZbby3x0JolMrbYfPOy/9fflYkfZGX+Xf/TZcX2eEv6aS3wtje/qeh9yEtf&#10;0utOJ/34wHvf3c8t49iKH/qvjaxjX3t04R0Z+Lg3nv7rh/jBjvp+wvHHFtnsNkzofnnjjb2NyUCP&#10;J3r5GD+Wr3dWZv2ROWT8lFsp45a8hTMbmLGzLs9c5XvWqWhr+V8998v99RdOnqf4zrcv7efkSydn&#10;lLU+rjH48jn7FLL4fGv9EV3RW9+4Dxta6/uaL1+3z/KcR+Bnf/HzRQ9zgw9ev+y6Ig9fcnfdeefC&#10;L/4ZOjmYRE++O4wf7PCMrbYq83Kv5+zR41vT0LW21dvfckppp4d7QNYvmefwTv3YR4re1jOx78rG&#10;D7pL9ibkxV5vPeWNBR7+cMRX967h6KsxZCO60Sv7O23D9Ye9RuJG5MjFBbzRS+JH8HyztW4Ljpxe&#10;2qJf2sb4cc890srGD+cJxtI4yYcpvi7nP4nhGYvZ5s7ArafjVy98wYGFV8Y+Y2weWJPQg8w3nXRC&#10;8ZmrfvyjUkfvmho93FNwjeETkvhBJ3xa8SNy0F8xiTvkRCf7BH4OJ/6Ol3VO5J1y8kkFn6xddtqx&#10;983sP8wp/KJP+iePbWNT8QN/8rQ7rwmO8xzrC3Vjc+nFFxVcePBffNALigztrvsZB3qmj5Gd+orG&#10;D33CFx/7CrL0S+7cgyxt0Qlu7OCMKvrrS/rpvCE8hvFDnxI3YiN5K37QocSmyZoo/YsudR656Yt6&#10;5MvH9cfftv5whmksMl5s2kracz/SGKxosi/AN3KyHzDW5mrmp7o28cUewtkmWeBiAx58jP/yqwu/&#10;eUHZ26QPrk1w0YgPkVmfn2rnc/Y+6DLfTzj+uHusgV3nrYP5GR2PPvKIgq8f9j7k0D8yzdHoQnbg&#10;cvC6rT7/wDtnwPS54OtfK3FUX/F58xtP6u2Al70eONxdd96pf/6VTaJzys4s6DlV/IiOcOoEnrn5&#10;jfO/WuRFJl0zZjWNMpo3HHdMr9+LJnEBTLL+YDt2ED/IkJyL5Zm87bfbrjviVYf19K34QQ/Jnmoo&#10;P/XIjE6RhY4ObCueBX9lc30Z0rZgQ5zUF/P5x+GHvbL4YOaQftcp/sLe1gXp84rmn/3Uab3/4ela&#10;a3wzpvHF1OVgcrLkv/n1TR19XXdynZLTTcJ3q6c/veCb02RE/2duu20Pjwxni6HTZ7iSMhmhhZO4&#10;xK8j75ijj+r10xf6nvHp00t77FnrH7tGZvYvcNCSoT8bPX6jch13f0KdHvYw1lqR8+zdlsfSWkd8&#10;ySVHObSfOf2Tpe91/DBHyc0ck7fGNGNgDuOdfuVMt0UDJt7QA75+ZQyz/gBP/7XlTBb8Wxd8o2Nb&#10;Zf2YKn7gP138iO0jO/3FN7w/9P73FhvAmcoG2qZL9Bi2t2BDnNQXa/yI/uzGtrW90xabw6nX9Gmf&#10;be4aztf5Qxn3Zdf18iIjOhRZk7Vz4Oq1jtaizkVcA60Bdtx++zJX8M35KXzrD/KkR62/QT9XorP9&#10;jTa+hNY1k6/SVb507736ueh6j85+KjzdIwKjZ3K07gHpq1S3kSGh11bvX6wvwOjivJT+t9x8c9mr&#10;xdfPOeuLvY+715zY6fyYvnWiO37kWaPRr44f7rWCkVOvn8CSMh5yZ8P4had1Idrg1jn8K3/4g96u&#10;9NQOLn7E5taXeIhvsckrXv6yEkvdAw5Mv9BGhngUPaaLH8EPrdzaNnzZxvmvs6XghGZFcnyG+C3Y&#10;ECf1xRw/XF+k9GWYG9+kv8XG73nn2+82bj9dtjx+4I1veCePHmmjoz24uJFzztDW5x8777hD35ec&#10;q/I1c9B1DV905syf//zn8syCNjhfOfec0kYmeXyZr0k5h8n5KXzJfZDoId9nrz0LPO3pj5xPSfHf&#10;xA88Atd27WQtT086Xnzhtwo/Oh541/Os2tgzNNYiZEuhO/RlLy109f3sOn6gZY/QRE/0dYotsh+J&#10;PTyLU+OlHD7uLUc/OqQ98QMf/XeulWdoPPfvXhbc1x51ZN9vMTl8ta1o/ECjn85aXUfYUkyjn3Ke&#10;sallRN/Z5PgM8VqwIU7qizl+ZD0ef9fvOoGzsfH2HMTK2tj+BY/wM7drnw9fsMQzsKx5lA864PmF&#10;3rnc+eed24+ZZ8nxpjcd8UB35Q+uKLqnb85dTzn5xHKd9gwHvMwLONs+4xllH25c/XYldrCXMcfB&#10;xTD3eeGT6VyFz4tF7mOC0y8y0y+04Rda84cOru2xzd57Pqf0Hzy0OU+mxy9+/rMCd18lz9Hh++53&#10;vK3seejiXi4Z8I0vXuSf9omP9XK0ez7Wea/ru2fuIg+ucujU3/X2t/Z9pqvnx8CHKXqLTfyGnKds&#10;uWXBw7OOH2Lgho/bsOCYz+wXfscc/ZpenvOcWrfZxo/QyPnUwS96Yc/TPjc2N158pe4vPUIfnabK&#10;2X/Y1oINcVJf7PHDGOtvcuUkNuYH6vs9d+msbRrbJL/ga+eX8XIPBi/zN+Nj3OqxS12e+GHPwsej&#10;I72iI/2SzAUy8eYTcOCa58GXu08Kz3z0rGn4ZU9AjuSa6IwZbnS018i9hfCPjUKHn5T+81/zWYID&#10;3/qdnvZf+IDXa3U0ZJpn8Onmt794sov9Gf1c37VJ+EQXZc/NRG8xMXq5z6ydPnLzKXjk0st9Jzm4&#10;dVf4w1ev8emU+1RonJNGZ2uy2EH8CFzswJP+eNoToYUrBoINbaJttvEDbvwn9+LwZAPxz3Ug9jjo&#10;wAP6/vC1+n5NdJ8qx3PY1oINcVJfzPHD3GBD42ishkmb8QZ3bU+fVzT/9U2/Kn4S3/bsc3yTH0rq&#10;kmeI7On9Fs0ciU/xBc+rGxt86BZ/oJ/7EHleiH71+Yd7K+4DpD9yz5fBO/ecL5VnKOLX2tjDWtf5&#10;yo033FCuX9HPs2Jiac1L2Tr8Ix98f29LMPzTv9iWHMn6w14FPHHF8yaZv6FNHISTZ1/gaBeHsw7B&#10;J7zpLl7EdnRQh0Mv9nCPKzFB7vkLPBO3ojce9iNo4aH3LA/c2CQ6qytnzYTG78KCm/hh3KKvsvVG&#10;5MG9N+JHdMPPPe7Ic3ZER8/1uJ7pj3T1VT/u7RVaOfrpEv2H7S3YECf1xRw/9IGNjF36U+fgK2LL&#10;mrYu42FPy66SufDFzy1/fgxeZHjOYb3Jb5iNtWvr9cuu6/0q1xJ7ZvdTralz1un5MjwiM/zUMx9c&#10;U87/ynnlGu/eoT1H7feu1a7/Et1u+tUv72aXmj+7mFPmJHxngLl+1jxbdg0Mv9g3efTHI+X0JXno&#10;5ZKzCGsZ9rCP8Xsg96rwSBrqjjd72tOwIXr2mEoGPn7vY54lRr33Xe+4m4540sf6DI4xtLbz3DG+&#10;2sQP8Kw55E/Y8AklRkc2PvdG/EjfXY/IlNwjtsejCzn6Dk5fa1Q+Yh2lTartFtgwb8WKFmxIl/pi&#10;jh9snH60bFWPKbwWTuiny/mqtYFnv40XP5S7r2H+OZdwPyN+p50PoYvMjHldzzpTW/qiHFwwZTQ1&#10;fMg37fI6pU/hnbzGCW1w5XV74LV87YHTpdUGxpflwUVHh/BPW/QKXp3DgR/cYTm42oMTWC3HvPPb&#10;FOMmWYu4D+yZOmcUh0zObNddsl4/hnByfzR8xP3Qho81m/a6X/dG/NAHz89nzURenpnVpq+ea/z/&#10;7J33f17Fsf/3P7gXq9pykVXd6d3BpgYcIKFjqsGWZEghhHJvEvq9NIsOAdxwIPRuwAHjgjEdbDqm&#10;2VaxDSlAqCHtm/ud95xn5OOHfaRHTz2Szg/ndc6zzym7szOfnZmdnSV+13DR7EOjA/UyWqQ6+7DC&#10;V5bq+b6MH6nalOty6wf0dWxNcML6jH7lGppbGbGI33zzjfad8V6u61To99Fmw0fOjPmFrkO23yMW&#10;jXkgk336i4PftIk+5BrdEV0jue/MfrFn6Gcf9oV1BnQE6s27kGt8NUbHjrb1Wu5rV7Jvi7l94uvt&#10;PZz5Nv0AxlBv7BnsXr6TXHffNyjzYYWvLNXzMX50bx9CNxvvjVfgwwvPO1fn3+El+m+nHXZSHzm2&#10;Q7j/6EeeT0X/vlBOG0zm4H0Om7/tC/W3OtIv9CG+EtY+EJeHrGCH4A8FW1jT9tFHm7r6TPtP7ALe&#10;ga5h7T/x+ONS9in6B3zBveAH7+DbvAP8gJb8b7aR1S98Rp+1+zgn28t2L7zFeiP7Hu15/dUt/VB2&#10;r+/swwpfme9ZymL86Bk/6H+jn2GJnY0n+d98/lyHy+3ZvnyGBnZY+/pae8w3QN+E+8d+0z7iZMPt&#10;oszGDcrD7+C/8L3J17yXMruP99i77JvGR8nPmm1LOfdavXgXh/3PtX2He+399s3k9yb/9mGFryz5&#10;Ofsd40f3+GH9zNn6zs5WZv1HufUf9KU8jClG8754pi3W3r5a/3C96StrE+XWp1zTh/Y73GYrs//t&#10;ufB77Xl7zs48m3yf/Zdcbr/te/zmmvvt2v6zcv5LhSn2Pt/ZhxW+suRn//1v5Ib8Y3u56upq1zxj&#10;umtpbinK0dzU7Ga2zHR777Wv5A+S/KeSBz65vsX8TR/x/eSzryyZJ6zPi1n/XH/b6JDr9xbifYbv&#10;qdoQLre+Q0ewuoX/t7Lks+8eynzlyc8m/05+xuoUvi/Mc9Y+333hZ+zahxW+Mrs/fP6X0AX8KCur&#10;0Lzn5ZL/vBgHed/JW1hRUan539nDIVzP+Lp7HSmmT0yfTHnAhxW+suT3//vf6KOy7nrBbe7SS1sT&#10;xxVyLvxx2WVXuksuSdThsiskNmFdjB+i7yT3Wfw7pkmuecCHFb6y7r6LrgOWaE529PRCH2JL/T/Z&#10;S4J6/OtfgZ+hu/rG/8VyFPNAbnjAhxW+smR6h+0xrtWGAkOKcJjfhzom23vJ9Y5/54ZvYjrGdIQH&#10;fFjhK4v5JeaXmAdiHkjmAR9W+MqSn4t/x7wU80DMAz6s8JXFvBLzSswDMQ8k84APK3xlyc/Fv2Ne&#10;inkg5gEfVvjKYl6JeSXmgZgHknnAhxW+suTn4t8xL8U8EPOADyt8ZTGvxLwS80DMA8k84MMKX1ny&#10;c/HvmJdiHoh5wIcVvrKYV/y8YvFq4Xi6qNHK6hi1ekWpPjGN/PzdUx/5sMJX1tN7BuL/xnNRxQ7q&#10;FawtCNZtF6uPjE58n/Wd1KlYdUn13WDtw+b8Gqnui8u3xBkfVvjKYrptSTfoQR589vR6/LFH3Kef&#10;/FlzDpNrPSoH9bJ9Voots6xh52BvR/IWk585KnSiHp9++oljT8977ry9K3dYzPPf5flkmviwwleW&#10;/Fz8+/8ceQjJz0+eWnLWkWOXvJNROdirjv2ZotRX5GwnT3pUaGT1YE8qcA16FRtro9RfPdXFhxW+&#10;sp7eMxD/J6f61VfMkqPVwX/kowRDonIYfkTJvrI9H6JGK/qMPYXZlyFsbw1Evu5Nm31Y4SvrzTsH&#10;yr3sGcJ+z+gg7MnOWBYV7KAeTyx6VLGNPVKKLROM6RzIKEfUaAW92EuDfXKLTau+JD8+rPCV9aU2&#10;FbKu5ORH52XvtChhB3Vhz3p0I/ZTKrZM8H0O9qNkf8co6h+MA4seXRgpe6+QvJzJt3xY4SvL5N0D&#10;4Rn0cWyYKOLHyhXLVT/qaG8rqkyE/QmM8WBu1PQP9qeP8aNnf2myTPuwwleW/Fz8O6A18y/oH+yZ&#10;ETX9g7kOsK1t/bqi+gRN9+BMfdjvMmr4Qd/F+BHjR6FxbdEjDyt+sO9q1HRy9tNlr2jmiZDdQtMm&#10;/D3DELD2gXvvjhx+4P8G2xb//rGiYm2YZn3h2qdr+Mr6QlsKXUdk4rlnVirfcY6a/sEe68gE+6UV&#10;Gz8s1oMx/rGFD0UOP8B+fEWLH19UdFoVmo+z+Z4PK3xl2XyjPz/7wnPPqv7x7NMrIocf6B3gB9hW&#10;7D5ob1vvOMAPxvio6WrYU7H9EtsvhZaTl154XvEDX0PUZIL9upGJpU8+UXT8eOetNx0HeLZsyeLI&#10;6R/r161V/QNaFVtXKzQPZ/M9n67hK8vmG/35WcZ4bPrlS5+MnP7BmErd8NEUuw/A18Cf2+qeXfl0&#10;5Ghlutrzzz5TdFoVu696830fVvjKevPOgXRvh+jkjKnEWkTN/0FM/Y3XX6tx2eE51EL3D+M5sbAc&#10;6EOrX3k5cvrH+++9Gxlbr9D9k833fFjhK8vmG/352ajjB2tNiLcoJn7Q/8SMcUR1rjvGj977PuhX&#10;H1b4yvozBmTTtijjB/6Y2xbM1zUd2bQx22fRP9DROMAP1i1HTVeL8SPGj2z5PJPno4wfyCixWsxL&#10;FlP/+OrLLzUOhViUa6+6QudhouZrjvEjxo9M5D+bZxhXyWnBmIqcEoMUpXEV/ynxDKzx++yzTwvu&#10;F7R5DGhi+sf111ylNIpa/GmMHzF+ZIMFmT4b6Oat6huMEnZQF2SUuBR8lszlZtrGbJ6DPjZvC4aw&#10;9hbdI8aPzOQ1m77Ix7M+X4evLB/f7i/vRD6ZW4iaTk59iKvHfiEGtZD0DucpJI4eHYiD9YYxfvQP&#10;7ICffFjhKysk7/W1b4Ef2C9R0z+Q0zXvvK32VaHjGvC3gCH05VNLl6gOBJ0WPvRAbL8ITfoaj6eq&#10;rw8rfGWpnh/o5Wa/9HZNqeU7BHO4xneCTs8R9qNs2rix67f9ny5OgR/BurBWzYMa7ivzTYTLcn0N&#10;hvAddDPzfyx54vGgjYl8j+m0ZUt6BDTiubANZPTb0NnZpd+En+vpO7H/IzNM82GFryzXvNVf3mf4&#10;gYz0xKPh/+Ftk++NIuedHW16bOhs1/JOydnB3M4mkZPO9vVaxv12hN+V6tref8vc2Y4jTPNC4Id9&#10;g5xB1119pR7E+yP31C1VvcPl5OUI3x/QQmgk5foOeQ80UrqBxUJX8Jj/eI7cJ+H3pbqO8SPGj7B8&#10;FOo6E/wweTD+Z8ykbGOXriHypePrRsEU5CyY10EXgf/THVftvocfuE99IOSIhy7U2WQ7H3QKzxX/&#10;9a9/1W8zd8tBnkfakC5+mJ5mZ2jx0aZN7uOPPgpwRd/VqTjBOzs7hJZSBvaaXpcKM8LlMX7E+JEP&#10;WejpnZngB3zO8dEmwYzONrf65RfdPXeJjn/1te6ccy5w58px0YUXu1vmL3DLly2Te9oVM1i/atgT&#10;5v1U14pJIkvsS4D9wLpXww0799S+TP7n3Wa7gBf4PSzvKXWlXoZtqepu5dYG00PWr/1AbLGFbvbN&#10;c9xFF13szj1X6HXuhe66a29wjz7yqPvg3beVptCWZ+15e1+qM/jBPDxrczJp80B9xmer+MoGKn16&#10;anem+EHu9ptvnut22Hl3V1ZW5kpKBrnS0hJXUV7uysvL9BgkZRUVFa6+vsGd9vOz0x6zTUZsjCe3&#10;Ivgx56bfdMWR5RM/jGZgCPYKMWOsa+VQvSBhu1k9uzujh4Ed6Gin/uQMV11dLbQqcVtt9Z9Cr0Fd&#10;tIJ2lHPssvtkd+tttytG8Wx377f/3n93TYwfGfh1fVjhKzOeiM+b9TwbYxlfsRFMXo0nOTP+dYqu&#10;sXFDcH7yqRXu1B+f5rbdbkfh/XLFi5LSUldVWenqhg1zY0eOcONrRrjR1cPciKohrkz+Kxd8KSsp&#10;dWPHjnennvpTzZWIXPG9djnru9XO2XLvCBt7WZtOHcEQ8vjQh2EbIx99ajoI+YiZP0YP4UCeU+se&#10;gd0GvTYk6Pb8c8+5E6dNdw2Nja6irEJpMVjoVj98uNJqnNBr7Mjhrl5oVym4W1oe0Ku0tMxtLzQ+&#10;+8z/cqtefVXtwA3SB/RJKkyBRnH+oM38nQ5f+LDCV5bOuwbiPcxRovfiPzV5DeMHMt4hMvPySy+5&#10;yXvt58oHoWts5aqHDna7NNS4A0fXuWnja9z08bWuRY7m8SNd07iRrnmcXI+rcyfKcYRcf6+x1g2v&#10;GizyU+5qamtEHznLffDeGtHVO1wbvlY5h79r13z/j3/42N16yzzFj1dXvaI2jM2t5rvP8J3iu4U2&#10;HNSHw+oXPneKfHe0t4u/uM3df/+D7qCDD3PDq4cLhla4kUOHucmjat2RQpvNtKpxzROgE3SrcycJ&#10;rY4fWys0rVfaDhtS6coETxrqG93MU3/m1qxZoziyUeoR/q5d4+Ml10EhdLN8071Q7/dhha+sUPXp&#10;a98hN7GOW+JbMD4Mn9tFVl58/gU3YcK2YqeUiF5R5X4gmNE0fpRrEl5vniB4IZhhZ7vmN8eMsfxf&#10;41q4HlfjpoxucDVDh4pMlbnqkSPdGT8/w23CHuhG/2AOArm47uqrdE+YQsgH+s0333yjusfCB+9X&#10;nQO9w/DDh7X4RT9c96FrajnFVYo+hk1SP2yEO3hsvbYfOih9hF4zwNkE7WZQPq5a6dQ8gXvqhFa1&#10;7uRxjW7KmDrR4yrdoEFbuV12mejeevstpVe4j+ya3PDEt/U1HixmfX1Y4SsrZh2j/O03Xnu1y743&#10;PgyfOwRfdt19kmBHqdtnVI3wfb3wd7XqGTMmjNBzs/J/gBNN6CATwBd+IxOCI4kjwJFaGX9HuIkN&#10;dWL/lLhSsWv2n3Kwe//9976DXyajzFW8+PxzGv/J/mrQsxD2ywdSJ7CVGPqw/gGOWN3CtFojsr3n&#10;nvu6EsGNMSOq3AGClQGNoJthLddGk1rBENFBhH4BjQIcaYGe4G+CfscJnmxfO0LoVeomTdpb/dHh&#10;79o1+5Amz3NHmfeiUDcfVvjKolDXKNYBnyDzkvjtbU6xXcb7j8U/ynzrz356mmBHudu9IeD/6Qme&#10;DvABjMj8OG58o9uuplp9AjvvOtG9/ebrbqOM4dgA2DXIKboH9WJ+wfbK+/rrr/OOH+CTYdbbb77x&#10;HWxDZtUvJDTCl/P2W2+4nXfZXXwcpW7nesHICfWKk9nQp+vZCYLXYufsVF8jelu5++V//yqY72U+&#10;PGHLoBcRA0hfFkI/iyIvZ1InH1b4yjJ590B4hj2XsQuY48BPibwiD+vWfii6eruraxglMlHiThjb&#10;oGPizLGmW2SOG8gFekzzmBo3TWSjYfgQVy4+gqOPOdG1C3asw0+Y8DVQH7MbmH9hLoR54Hz3Df6V&#10;xx97RH1Dqfwd6CDt64O8yocfMdVVVA5xjdIWtVPEtjsZmmWBr/Ys+sl0sQOPHVMvWFvqGkeNdWs/&#10;eFfxS+d2pL+oI7H1+Ji//OKLvNMn3/Qv1Pt9WOErK1R9+tJ3GKewmfGfkj/T9GB4khim1tYrxYYv&#10;V19eYK+Lni08bHyd1Vl8IejnzYIfR4p/oGZYlasSH+OCBbeKXEj8VGKeAxlFNoilekTlo1WxLt9j&#10;LO8n79nsG2/ooovRx87MsawTzD3xpGbxdwwWH+kQd5Rgxgxp00z8PWJ3ZEUjw55x9fIubMFat31d&#10;tfRJhZs/b77iqsXUUCd0SewtaNWX+LCYdfVhha+smHWM6rf/9rdvld/QedE9dJwXPgQ/OtvXuR13&#10;3MUNqSx3J8i8QODrE7t868Cnka1c4CecIXMRZv8fIXrNkIpSV19b5+69/wHFL4u/NAxhHT1zDORq&#10;Rb7zhSHYLhzoZezPB10MM8LndaIHHXX0cTInVSJzS5XuWPF3onvMFNslW/ps8Ty0kve2CJ4cK1hb&#10;JnEjk/fcW+d50BWtTi8896zqH8wzR5XnolYvH1b4yqJW7yjU5y9/+UzxA53XYgqw6Tdt+siddfZ/&#10;qc905/qROi8b+PMC398WvG1jZK/Pon/onAN2ULWO1QeOrZFxXGJKKga7m2bPVb0D+QBHkBH0EGyY&#10;229dkDfssH750x//oLTBhjH55AyWYVtxvlL0M+ZmBw8udz+UujNngh8UH1GL6Fc6r9JrunjsQubD&#10;eT/vEizZoW6EKxHMWrL4SbeuU+qSqNeql19S/ABnrR3xuft4EB9W+MpiOn6XjvgWsF2wYbpkYwM5&#10;N1a5IcRqyBzrEegeqjt7+DoXspF4h+kjO9fXyDxDhRs9eqz74P33uzBE5VbkBH/NDdde7f75j3/k&#10;FUPwmWILMKabHxd6gR1g7Buvv+7q6hpE7xjiDhuDb5l51/zQaPP8FTZRtWBVrdgwpa6pqUX6Tdba&#10;bQzWFIEb+Ieoc8zv3+V3H018WOEr8z070MtsPzXDj2CMb3e/+uU5GiNGPOnmMTQ3dktKGROfQZPo&#10;5tPFZzBKYlfLZA60qekU1yZ2FXqH6iFiR2DjMw8DnuSz/1YsX6bYSlw434JWHMR4tMuc9pFHHSsy&#10;XKbxGerHER+FxXekbGOm+IKe1qWrBfFn1RJDM278eKlLm/ic16v+yHwzsbLMN+eTNv3p3T6s8JX1&#10;pzbnqi02XhE3wNjKmpaNon8cMOVAWZ8h8UqNEsfUxfNBzEfOZSPxfr7DHEPz1iPdiRKfVlVZ5kbW&#10;1OhaMuTX7JgXnntGdfQ3X38tbzKCX+XRhx9U/wd0Md0nwNcOyaX4vhsq2FotPo8ZMq86g1gNiXmZ&#10;HpLxnNMpgSHoIvhBtpW4d2Jyli5d2mV7grPgxxOLHs0bbXLFe1F5jw8rfGVRqW+U6kFOQPRd9jUx&#10;GSH2ety48RrzMUXk2GKY4Nucy0T4neI7QA6JU2XuYrcG8ROKfMyft0Dlg/pxmF1BvEo+Y8iIlyd2&#10;Hd8LGKI6UEIPuvKKazRmZbLQBx9ws/hLlU7oUOE25ei6yzYSDOE7YO1+o+pcqawrmjr1mC5/TIAf&#10;s3TeOUp8FuW6+LDCVxblNhSybjZngeyxlgQb/87f3ar+D2Rl2bLlIreyzqt0K3e8+ABn5kgG0pGr&#10;AKNknkF8hVPlu6yV2Xuf/dTGZ30MPl58EWAefpBc0c1wyOZ08K0w90IsuPmFNgltOMhxspvEug0W&#10;H82xyLP4PaaDIVJfjcMtEL2mjmsQG69M49XekHHA8P+mG65zD9x7d85okysaR/U9PqzwlUW1/sWo&#10;l2EI+9oz92K5Txm/yN1RKutAd67DH8iRnzE1GU+IA0EGZ4j9gjwyf7Gt1IE1vkuWLNX1deq/FB8q&#10;+tJvrrsmbzKCLIKrSxc/oZjVKXF06mcQX8Nd99wnclvqdpAYU13jk8COJnQP0ZuS25Wv38z11Awb&#10;KvQpc5fPulL1I7AuXgOTnt/U5M6HFb4yuz8+b147snLFcvVFGn4wth9y6BEy7pe4Y8aOSczbFgY/&#10;wKkWcIPxWzAE7DpEYtXIkTHthJNdh8SkWnw9cZbIN/PPue5PsJU1QeAqedfBVL7bKXoHx2GHHaV1&#10;OlJjuoJ6BuuNC4cdYBJ02lHmqobIOr2pxxzfpX+wXx92V67p0l/f58MKX1l/bX9v22W6B88R28B+&#10;SPjbGNvBj+0k50SDrP1qGjdGxlOwI3/zkuGxWXUP1uMxngt+BLZAnasbXuUaGhrdWomnZ3zlwIfK&#10;vDNzI71tf0/3//3vf3PMvYBPrLlRv4fkFOSbHCNGBLlNFDOgDTRSvwTXhcEQpY18a99RDaor7r77&#10;Hl36B7oZMTI9tTP+P9BTfFjhK4vpFeQNDdOBfICtl13qfv/oIzovid4+ZMgQWdOWkGGR5ULZL2Es&#10;6boW38Lu9dVi45e7+Qt+q/ND4Nxrq1fpPAPyjO/CcoGEsTHczp6u7Xnu430LZb0++scmiatgzpbc&#10;YVMOOlgP8qvt0UjsfWFwtYsW6GWJA1tv+thqd7jEgWw1aJDkZRoX4JzoSvffc5diH+0wv05P7R/I&#10;//uwwlc2kGmU3HbjK8ut9YTgCOPs00+vVJ/lxMZ6yT2B7lEo22WzbJiMcGbN+49kPUmp2FPNEgti&#10;a+osZwn+CZP9TLED2tizJnPMZ5MnADwl3uOF514QXK3So0L8DYdLnWxeKlzfQl3js0VfO17WIOKr&#10;IgfC2xI7Rn0flDW46E7Wx9DH2pfMB/Hv/4v3jxL+7w0fGC9xZqy6/JKL3TMrnlLb5eqrr9M8g1PE&#10;79AiNsQM+FRxxC/f+ZaXFrWfGmVd2mCNR21vW9cVR8a6Nmx92m5y3xs6hO8N04R868y9QBtsJWKz&#10;Tv/F2TrXwXxHo9hTzeNZV1tEbBW6zNB49hrxoVYq5t8m+VLBj8cWPqS6E3Np1q5wW+PrLeXFp2v4&#10;ymK6BXRD1oyvWBvGerRnn35aZGWD++lPfy5rT8plDSlzCyNERjbHf+QbK/zvx0aocZPEXiBH8ymn&#10;nib1bFdfDXOrjLP4K2ystXZl0tf2bGAbzXLLlixO2ARtbpttt5e1+ZV67C1xF0G8WPHsF/U1k8dJ&#10;cGSPRpnnFpvqrLN+KfVt17WF+IbQ0aAD7TL6ZEKX/v6MDyt8Zf2dDum2D34yWbltwTzFD3KMs0/L&#10;D390qOZDPllxQ+K5yJkVsrv9Mp4/3UTnR+X7R8lcB3Omg4cMc6teekFjupY+uVh9IMyNmP5h7UqX&#10;FuH7eBZdn7V5+D6MJk/IWt+KCsEOiafnOF51D/y7+Wt3T3TG/9Gk65JGuqOlPszhHj31ONWXVixf&#10;qrhK7iPalw1NwvTpr9c+rPCV9df2Z9Iu4ynm+bBfXl31suofO+20q+RFJv+NrJnTNfvEZBR7nK3R&#10;NTH1w4dKDtAS9+tfnaty8vKLL6qcs+YUGmQzxvIsNCGvGfHf4AfjN/Fqp57yE1kLNMhNHFWvx3SJ&#10;S1HsKNBciw9L+D65ZMlzeKJga9XgSrfnXvuK/tHpnn8miOkB/zLhjYH2jA8rfGUDjS6p2oucGH4Q&#10;a3TF5ZdqHOpG4b1Ro8e40SOGCXYIZkh8EvpxMfEjyJmDvNa6nSXX+3/+x3+4Aw/6kVv74QfuPZm7&#10;RdbZj5a2mh81Vbu7K4ce//znP9VeIbaVOW2NWRf/xx6T9nKDxaY7btxoPZi3JU5l87qgwush4Ae5&#10;7sGWkwU/amSt9Pbb7yh41ylrp5/XmB7sO9PLumv7QP/PhxW+soFOJ1/7kRNkcM3bb6rtPFTWdG5f&#10;J7q5jK2s6yCPVjNYUixdXfX0YLyfMrrWDZbcII2NozXfBboB9V8oc62Gh3b2tTWdMnKwkUuJHMTg&#10;R9v6tbLf00jZn2WYxNQ36mGyO71YNLHvSr9gxxCHOkH226mrr5d8Qu06t31V6yx3z523K12gSbZ0&#10;SYd2ffUeH1b4yvpq+/JRb+OpQFcnTmqNzFE+r+vVJsqa2wA/WKdVXPxQO0HmGZok5xk+mcoK2ddO&#10;YkEefOBhtWFY44YOhe6QjYzYs6x7hya27mXunFt0Pop1ctRF65OQWXIJFg1XwRBic8BXoc+OkuMJ&#10;//KHsn7/TVmXjF+Z+Wdrl53zwUt9/Z0+rPCV9fV25qL+xkeckTnGWmz99959191xx13Kg/uy54DM&#10;2baAHTJ/W1QZsbE2cd5z1HCJHS/XPezYH/Yh0T2Qlc8++zRrHwj2D3H84IfOvUjs2AnHT5PYClnj&#10;WlQf0HftI8UxrRNzyNVusmA+cW2LH3+8y64Lx4DQ39b3ueCj/vQOH1b4yvpTm7Npi/HR5tyFraqr&#10;X3ZZq/gJS9yBxEaJ/WLxUWBJVDCEfe7wRew6cQ/N/fm0rN9hrpI4slzY+sR9g6m67kViKbbdbgeJ&#10;ryCH0ndluJg00fkXq5PoIPtLvA6xKXPnzNOYe8YEDua2DTus37Phnf74rA8rfGX9se2Ztgle+vqr&#10;r1T24DNiT38hMVLEfhyemBfE/4F/fwteNZ4t0pn6bCN5cwYPHuLe++ADzQWCvoDco09lSg+wh1zS&#10;+E7BI/J4rRY7AFtpp4Q/qJh48d1vM3/LIfqh4MePJG8bewxfdOHFatcR00O/fv75X2K9Q3zr3fGF&#10;Dyt8Zd29YyD+R35geOw68UHii2yZ+RPhwVJ3jPjzidmynBZFjbNMwqmTZc3HXrI3LLEgd959n6yp&#10;X9cl859++km3fNJdH4OnxJqi8xPX2tnR5m6+eZ7YBGWy557lno+QDqL6odRH8GOG7OV3uOSuhyZn&#10;nvnf0o4N2q/keDSamA7SHQ0G6n8+rPCVDVT6+NoNP6FzMHbPm32zyg77EJCTd5r6Bckljv4RIZmh&#10;LjLWspcsY+0555yvMffkAUFW1smcLu3ytTedMsvlqL5TsV1O//mZGvdxmOTpiRKGbtZFAt8UtuZU&#10;6TPsl+bmU3UsuP7aYF6NPka3Sqf9A/UeH1b4ygYqfcLtDssX85Po6sxhEPd88A8PU7kM2/qBny46&#10;GNIi/tzjxL4it/IRRx6tedCJwUdvePnFF7KSFfIhQg/e0y5yN2XKQap/TBN9DBndLLfFv+7qF7Fh&#10;uJ4mPlRi2I84cqrShLhAbJiOtvWKqdnExoT5pz9e+7DCV9Yf255Nm9hjiHH7XskDSN6PiRMnu+Gy&#10;dn8LOYmQ75R6zRiD7NZKTpChbpttttO9cslBgM+TvemyocdCmcsxmesUG6CxcZRrlFg6Yte2oEmE&#10;dDLFkQSGoJMRW0euNNYPY5uyn3d4zMiGPv31WR9W+Mr6a/szaRc6Lfo6PPboIwt1jenOO+/m6ocj&#10;L4k4hwR22DxMFGSoJbGeb/u6atlnqtJ9+OGHErfyrPpAstl3HhljzEbuWLf66qrVag/sUm82QrTm&#10;sbGngn4SH6rYdFyz7mC3RB6hO267VXUp8mPDH7H+kdqH6sMKX1kmcpbuM30N46nvW7I/EvixKJF7&#10;bPToMRJnKfm/QuMr2BEl3Z39EdiHfq9RtRJLVunuk1yk+D0sjuWbb77JSAf59ttgH0/yDuMzmH3z&#10;XPEFlbnvi69W2x8xPUzjxugnwQ7D9bqhVW6XXXZXXRIfDn3LGroo86avblbG2a7TlcNM7vNhha8s&#10;k3en8wzYbu20czrPFeseG4vIvc7al8d/v0jzerH2ZYzYBcaPUTwH8doj3QFjatygrUrdpRdf2jVv&#10;gg8E3SETurKGF3kjjxK23K9/fZ7E0smelLKvXECHzXIaRbpQpzHVw92YMeMkLqZDcwgxF41PJ+o8&#10;Sf3Id49OzPpF1jZxTRl9abHF+WqHDyt8ZZnwVbrP0La+4ue2elru9dWrV7kNsnafmIrt6orvG+xO&#10;PmfI/C37vx4uaz4qZP+E0352uubMsfH2PVm/km6fhe/DTwB+4DsFS0444STVP44hx0ZIH4vy9XjR&#10;HdEhWYO7UHw54MeKZUszokeYNvm+NtlZ/crLuhaB3E1//tMfu+oNv+YLO2ibDyt8ZfmiA+178L57&#10;dB0ouavy9Z1cvpf+AD/oK2ItyVtF7Cl7z0ZZRnQtn8yFTBMbBn/hYYcfpfqC7Ru9fOmTGdH/+Wef&#10;UfxY887bQosO9/39p4h9VCExMMH+e8Vcg5xuf2xbU+1Y/4gORj5s9DF8y7nkm1y+Cz3YdGFsaerL&#10;Ae6xdod4Ptpi412+MMSHFb6yXLY9/K6nn1qmbabt4Ej4vyhem7311NIlOv/Cfm6vv/a6zv/tKuuw&#10;0uXXYtyn+Yw05rLGDR882E3cYy+NdyD2iz21M91T6uEH7tM+3CBxY+AHcet1I4YLLSTHxtaCqXwz&#10;4nrIToL9xO+QIxbcgB/ZgzNfcpcL3qZuHOAdc+fkXoQv0QWJ4yM+iTXW6IS5+J7vHT6s8JX5nu1t&#10;GW1F/lhvga8N7KCN+O3hXWiA/836zLCzt9/J5/3UieNJyatFPyF7S5Ysk/G83E0Sv2SU5YTYlGDe&#10;ocaNrh7qxk/YRtbyb9T1O3fctkD3lEqmufVFMk2tnDPjHfM3xG52SI7VmhrWxIMfxc2/1pu+2Els&#10;T3y+7W1r3crQOmJrZ3L7i/mbOtlBPcg1AC/ir0F+7Ddl4CD7I9KvNvZls1Yhud0+rPCVJT+Xzm/a&#10;SJ2t3pzxO9IusALswAbA7mYekXLTGaPYb9Zm6sbeL8R/kDNi+bJlOl85aVT0x1nDj60l50XV0GGy&#10;v3awt/aihQ8qr33x+ec6VqVL/3/84++qezxw711iC20SeqxTXYy9mdB3dJ18xHUPcGYPibNnTmq5&#10;jN/Prlypc1LE1tHn6dLC+KOQZ3ABvR1ZQvfAlib3G/oHfi3sGf7DR2VtoT25apMPK3xl2dLEMI84&#10;ATAR/OBM/iva/Kast2I+gzbzLbAm22/m83n2cLv2qiul7hvdww8vlLGrxO0jeS56M+YV/F5yXnCI&#10;vOwkthYx2xtk7Q5j1jOyFnfWpZfofi3wVrIeYrQM8x3Xn37yZ5U15l7a1q93v73lVrUDJjYG+V+J&#10;4y94OzPAq0kNxLCXuqdlLHhJcjvCm+jFvnZbWbHO1gfWT6YLY0fi8+hoW697eC1+fJGMy8+oXN19&#10;x+/yIlM+rPCVZUIra59hB7EG9At4CX6Qu2ad7IvGnB8+OLAS24bnjEaZfLcQz2B/gfGbxH6ZM3e+&#10;+k/3HxNt/CDnJ7JMXpLdkRfxob4ge7N8LDy36mVk5grVD6FfOvTnHvaYQ2987pmnxZfS4ebNma/v&#10;3VPGc2JPA99p9PWyPSUHCPRYIWP46sS+6Ix1xkup8NT+L+TZ+oYzB/uFIk9zb75Rx2IwpL1tvfpD&#10;uMZ+4X/zp5o85qLOPqzwlWX7LejPfiPgB/llaBN+f7ADHwLySBu5tr4yOmX77Vw+T52oH/6a2bLu&#10;HV1xzlzJsyW8d0DE9Q+VZcEQ8CPY06HUrXxqhegfnW7tB++pnmv5UKFZKvobDaAD4xv4QQ5H+u7H&#10;P/6Z2C+lEjsGlpI7MfrYAaZOahB9TPIvLF/ypOjCr6tteuP116akQS55Ktt3MdcC1tEPzDnTD2AF&#10;fgH24cHHz3/YY/SZ9V+23+V5H1b4yjL5ltWV+tIGsIMcVfhN//Dxx9pO1r6jl7AO9I7bfqs6Fs9l&#10;8r1CPgP+zbnpRrX55yTG3P0lx2iUdXViQdFBwI99xNdbJvkG7pUYVPADGxJ9kP1fu6O/YQr3cCx6&#10;5GHVG8l1Ct82N7Wo/XKA6mLEjbEXTvTjx74v9WUMmDN7ruwL/I7iB/xq7S0kb2XyrS+/+ELzuCBH&#10;yBPjMn3KOi3m5W2ODH2RNuWqXT6s8JVl0iaewY+BvgQ+0jbmmGgXNjcH14zl9BVtC38nV20MvzPb&#10;a5Mt2oM+1SGyp/HawnvsOxdl/AjysddqXoEDpK7s2zhHYs3x4WyUvsBGxp9tsYupaBXuF+ZddO5F&#10;nlf8aJ7ZJ/ED3bFM6LFg/gLNZ4suDE8ytqeiQ1TKDQ/YDx1fqe39h2wxPhNbRpwS7aGvuD9X/kUf&#10;VvjKsqEV7aLu6E/ou6x9R79iXpp4W+YxFsybs8W4F+bRbL6d62etXtiaty24xW2UNsy67ArZY7bU&#10;HRRx+wXfabCnVbVgXZ3ix/x5t7iPNorPTfaZZB9w+ok5GGunj35gKGMCZ+7H540fqC/rH/tL31VK&#10;TO6cm+fouIa+jyx+9eWXkccP+sgwn3GNmA9kjv5AxtD1lz75hOKKzXf6+jWTMh9W+MoyebdhnPk2&#10;ONMm0z+4Zt04PAhGhr/RHf+G7yv0NfVCbsBxdP12We99/jkXiCyWuEMkj1WU9Q/mbmck/BHIC/o6&#10;+AGPoX+wjy9yg84LXa3/kmkMDTjAGe5Hp+R5+rNJ7Bfsor5mv+D7JiaXHKjwp+EHeW6T2x+139Yf&#10;nNk/FN2J+UHT8TkTL018CJiYaZygr90+rPCV+Z5NLkOuOCi3NgXrRFrVN4yfmL5B90AHMb0EvTn8&#10;bPg6+RvF/m0yBX/puCvtOe+8CzR/9yGy722U8UNzfup69Wr3gzGNamfMmU3+I/G3ib1sfjb2Xuup&#10;Dxjv0B3hR/ZtYA6HPm1qmunKxQ+5v+w3xx4v7NMUpRwGqfoHvCP+FDwlHxS+U9rG2A0vF5vvwt+n&#10;PmE5479wGfFjjMnkmDA/CHKHDwT/I/hCn5mM2rvC30j32ocVvrJ03md0Nt4jj26wx9IsjW0BB2kP&#10;fMaYhw8S24Vxi/fznL3Dfqfz3ULfQx3pA+ah6Rfwg1iKqOOH5oIXHypzIvuRB1X0hLvuvFvXnG6Q&#10;PmDOjxxAC2X9GDgZ7gsfjW3uBdwhjoT52+knN6leM0X0myBWLeKYKhgHpuD/AD/mylw8/Mg+vvAm&#10;NPG1vdhl9E1y/9BnyBD1B/sYl5E5fCDIHesbmfukj4mVsPWSNiZm0iYfVvjK0n03bTL8IP6GeoIT&#10;yJm1g7YQs08biTcN08IwJFyW7rfzfZ/1F2Mv+gc6Ilh43rkXBOvRErnXU41xxS5v1lgumU+V8x4S&#10;30XM/fKlSzWGFp5DL8QPxZEOLZl7oQ+hAWM2eszpp5+pcrifzEWR773o+0Ql8KEn2oMf7KPN/At8&#10;im5J27Dl4Ml06FHIe9hbAv2PuEv6zfxR1AE+XShjADoI+j+yB44wZjMXg5+LnC/Y4NnGgviwwleW&#10;Dm2MztQ/yK/TqnMutJM+MR7F18H4DbZ88uc/deEHOMiBz9tk1d6ZzvcLcQ/1Cuz+Vo1hp2/OP+/C&#10;hP8j2mPtzAmyHlZy+ZAHdTfBD8bbV195SeQ/mAdDf7A9oOiDVLxlfQLO4K+jX/GfMo9z029+o/Hr&#10;xPKbv4VzT/Jb7P8PkrzSxJ+2tl7l0MUY19A/yEFmvFgI/kr3G8Q6oNsjR4xl+BFZv07fIENgCv9x&#10;4Ccw+SN2Ar0jWF83S+M3uT/TNvqwwleWTrvCdWAOiXaBj/AXBxjIsejRhRpTi/5vfmPajVyiq+Aj&#10;5mCtTDrfLfQ9xGzDW8QNq/2S0D8Ojbj+0bT1CDcdH69gCHs2shfdpo3tbv26tcpv6IXot/Qb/AZd&#10;DSuMxuE+5j50ZO1b+lh0kIUPPST2i+xRJe/XvOvQpA/Ef9B3+E/RJWkPPIrs4bMLt9noUMwzsR7o&#10;D8RDMKeJnoS84Ds1/AD7wXf41NbFIHuM5aw1o4x3cM6mfT6s8JWlSy+wDExgPTjzE/Ch6U9gIm24&#10;6YbrtM2GDzzD+9EZLZceZ/QvZDXdbxfqPvZ7pG6MUX0JP5plH9wZIif4M7eR9XPVI2tk7rZDbXzD&#10;eHgLvRCfBnzl4y3K0BtZr6RzLyJv0KFT1u9/+N47so9WpduxTvBDcUO+1wfxw3w7+AzgKx8dCsVv&#10;yd/54x8+VowH66G72VqM2eG6YqvQl2AMcojsMUYwl8tzyCH6Y/L7e/PbhxW+snTeaXoQ+hKYiK4E&#10;ZlBX6o2djO3Cf+hPYd2D2DHwHhwl1oXck8goMe7pfLuQ99Am2kD/0Dbzf0Re/xA7QtfAiP1SP6xK&#10;8nTsqOtlja/gsaDvZmnbUtGUMY44d/pnpay76xS+5FAM6mxzo0ZJLkfJB0j8ehDDHv3402T9A70D&#10;/Yp5ilR0KFZ5R9t6pT11g//oM3CC+iJjyCF9xB5nrZddov+xzgz/B//jE2E9LvlNkDf6PVnPTLdt&#10;PqzwlaX7PnCate3IF3YWbYWvDEfASHCC37yTevPMrbKPCn7hN8XeoZ3vyrPcx5x1ut8u1H2seVHe&#10;krr1LfwIfBInSR529ove/4ADtX+w98mbs3FD4KtHL2ZMS0VP+JNYd2iAf0DHBvBD3rFJ3jF58t5u&#10;6GD2sqiVOVzym4Mj0faBJOMHvAsPo99nKlup6JdtORiAXQIOIPvIF+MyeL5Q/Ka8H5niwJ8FtqxY&#10;LmO5jOHcy/PYBvgokTHaaDZAb+vmwwpfWTrvNdwDB6gf9QUnGN+oN22FN/FxhNvI//QV/nzkkfuC&#10;dZ2tui43nW8X6h7aGMxzXqX6Vd/CjzrJB1btjh7XoL7T5uZTtI+gN0fgA92g/UP8Qyr/KbYL/Atf&#10;Qgv6GQzi4D1HT5W9+CQWfJrmPw3WwEQeP8QvxB5S58q+fLQDvkUeGQttjCsUj/X0HewX6ob/jXpy&#10;QHfkCjkiJwvvoN7Y2mAEOGKyCM9in7LmHfsFWyBTjPRhha+spzbxP3iHnoROhH4LZoQP6my4afjI&#10;mTX7lJM/0zAywA/Wha9MOQ6mU6d83IO+SP/hK+hL+EEuDnKQ7dfYILlyyt2119ywRf/QV7QHHKcP&#10;8bX56MfYDE/a3Eu4j7m+8ML/1bnhg8i/LvEmgR0Tbf2D2GH8vuSONzmjj/Hv+GhQzDLmxtD9iB9Q&#10;3EfvkwM9gjkZ6m+Yh3yx1oL5Gu6xPuaM3Jns8R5rE8/YdU9nH1b4ynp6D/8zNpv/DV9wMl+Bd+CE&#10;rZOjnrSTtqEPcz+2C2f0YmiELySdbxfiHurLEdStVeeH+hJ+tGjsWK3brb7ODRq0laz1fuo7fQTt&#10;8WlAe/xXvnHJ8iXjl4NXk/v57rvvdSWDStxkcoBsjc8l2vPa6EYHyXrCcln/MuvyVrdJ9Cn6FZ5k&#10;fqk38lQIPuQbzE8Q44buzkE/YOvj02Z8M16l/7iPHJMdbeu1XdxL+4gz5hnGAvo0XPd02+zDCl9Z&#10;+N3dXRMji/3CnGAyX+EvBtPRv/CdUkfaR9vM3sE24zlwAx5GZ+nue4X8z+oLfqC7Y3P2LfwI5l/Y&#10;56qmZqSMXQmfp9A73FeWY5L5v2Q+4jdjFv1IzAG8G36Wa+KOq6qGufEjxXYRe6mpD+DHARLvRv7C&#10;uRI/praYtAv8YK1Ipr6BfPImuIYvAPqjO3DGd4jM4OsI9xv3GdbAr/QR94Mz4Ae8TCxF+Jl06+7D&#10;Cl9ZOu/D7kLvpa6mR4R5i3xqtA+/MO+jvl9/9ZXyIv1Em6x9QXzqLH1POt8u5D2vv7pa24GO1Zfw&#10;g/iPk8Y3apzllCk/cB0e/KA9+DQYk7ClsZ+TaUv/0o+MWfBuuI+55h3f+94kN0Tk8eTxI8R+iXZe&#10;A/SP/cXWKi0p0/xpGyUODl4EP/HrZyJXyTTL9W8wHl2ecRZ6M+6iVxBTCh7go+KbzCPxm3gW/qdd&#10;1kc8x1hgsWj4u3z6Znd192GFr6y7d9h/HcJ38BW+D/NjhHmLuXR48rXVq7VP6Bd0ZJ4xX4K1Ddsa&#10;/Ld3R+FsfERdkS/8APTBOeeen1j/ErX1t+QwNr9DsM/rfqNr1Ddx4YUXSbxXMBaF+4j2cKATogsz&#10;D2a0p/3wF+MZfcZ4Z/wYfkdnR6c744yzXJn4Iw8UuSTepEXqwaF7z8r8cdTmZDT/R2L9LXPR8C86&#10;Mb4Da3+UzuwRpbggvirqavLG2AZvYluyHx0yBM4w1xLuI5Mz+tBi0MAg+tf4PJ32+rDCV5bOu4i5&#10;oe7o9z6+MnwxmxKMRA8G500H4znyJ/GecC69dL5fiHugLTof8oOezpzleYn1c4dGbP2+7j2r623F&#10;B4Hsih3ROGKoGz5smHv9jTcUJ3w8BS+iz8J3pgvTbg7Wo9JnHPQnWJP8jk7RQVa9skr1HPK867fx&#10;o6ovVeqSOEdpTiYZP2gX4zLjmLW9EPzVm2/gJ2DOBZlBfug36k1cB/0TzMfMUgxM7iN+G+7Y/Yzv&#10;pn/Yuaf6+LDCV9bTe/if/B7Um3r58IM6w5foINhehnvYAdg7tJ1nbS4b3Yu+S+fbhbjH+Ii4HfCD&#10;tVW0E589sc+Rix+T+RbGfnJ+tAh2TBol8y4yx3D4kUe7DaKjE2+ezFdmj5iviv7C/re2o3OBK5Sr&#10;ziz9lfyOTRtER5b37/+DA8WnUOaOHtvgmsZKDAiH7H0XrMs1vSga52T8gA8tb00heKu336BP0I/Q&#10;E5EbfIrwItfMgTInyxiMrDEvQ3uS+4n7KWcc5F78C+E5+3Rkz4cVvrJ02gdWc9AGDl990f2RPeoL&#10;H4LxjGPmE6ZNzNlyD3RIpw3p1C1X91AfWyNCvVkzdv4FF+ma9YO79ouOhkwEeTcEP0Rmj5VYrvKy&#10;CsnRN8jNmXOLW98e+NyS+4jf9AH2NWOBjb9GP3QvfFxgKLzHvcnvoGyt6MKXz7pa7LoSt6vkej9l&#10;XL0elgNe18Z02VbFp5cPP8BI1lHQ9qjxIfiBzxD7BHqb/sE1soRfw2SMuQxfP1m/0Y/0NT5H9I7e&#10;+It9WOErM/7p7gxfEbfIuOTDD9qFbw77mfqCjdhr3GvjHte0HfxAJ+nue8X6L4ivlb3nwEjprxtv&#10;uFHWfFS4KUXMn2w2QYAZgTw2s95WZbTGTWwgX2GZGzN2nGtbt05p7huT4Cn6wuJv6Kdvv/22yy62&#10;vRKJwTWsMT60M+/tELq8/+67rqGhwQ2vGuKOGT9KD2wo1vVjW9kRBTtG88FKPhSdf5G6w4cLJZaT&#10;9rNWPmr4gZwz/4XMWZ9RZzvoH9a3EA9CnBljnfWPnekn7Sv5D1lE7ngvR7rt9WGFrywdWQXvmL8F&#10;62iH1dPO8CX/EfdCXD76IVjD/3Y//9s8TRRzx0Fb+oO2Yuez5ys574q9fwP+SPVP4luQmAt+B8dI&#10;zatYKbktiI+67trrhdboskFOCOsbO4PxXHO2HFzwIv1P28npMkf2rYDvzOa0Z+2sPCn6Db8vvEB0&#10;M/GjjpB4do6jZP3e9AkjXLPgCLkEgrX9zPEWVwfRfI6yfn/+vPnKi/Aq4wT48fnnf4ncOIZ82xyl&#10;0T18pg+Yp6DviD3FtxH+366RO3zk4AfzaaZ7FAM/TP+g7oYHVk/O6FG0GZ82fGjzF+F7uDb8iGq/&#10;gX/g+gahfVTwgzX56i+V/Rk0z5jKY42M+Q2uWmIxhg0b6q664irpl44uv4Wvjwz7kR/iyLAx4Sv4&#10;ifwS8Bm4b89yf3L/8R/l+p+sp9t7n30lnmyQHiNlz8xjxZZpkjkY9A5yGoF76hMp4jpd7BfWBJGP&#10;nnrjTwjkM5jDBjvTGUMLdU9P+EEfmB1AX1p/hfuKMg7iyND3yXdouJFue326hq8sHbowj8L8M/gR&#10;rqddM4dEn4Aj1qbwvXbN+E57oogf0IH8kvinooQfyB/7M2CvkB8I+TxkTIOsY6uU8b9S8+Kgd7BH&#10;rcVHWb+Ez9YH6B/IEbYmB31nuYXwT/G/L8aHd/FcoFcGOuh7a952Rxw1VY+KyipXPbTKHS4YMgM9&#10;SfSlGWMD/SPYX6I4esi+7P8i+sfvbr9DeRP+tHzStCUd/i/kPT3hB/0INpiOqFgufRPua8MPkzcw&#10;0/CDs1131y4fVvjKunuH/Ye/CR3E6hWuq13bf5ytjfxnv2ln0B5/7JJ9q1hncJk1xPitmGNg3wPd&#10;s1HynwY5xwvA/6JrBGtbEzaKzoeKX4G5DRnPp01oEH9Htc59DBtRLTY9exKIXyNhU+g6WaG/9Un4&#10;DP3pC8qQG/InhP1V9DH3IF/h58LX4T6mfIPEg8DHHFfMmiWxqVWyV0KZ21P2fGuWtcDgh2JeYn/N&#10;YL5X2iM2TmDfBDRl36t8+UrYj489jJcuXaZ+LdoQ4Eer2gDF4rdU34UP0dOxo8O0t2v6CIzvqZ+4&#10;n3HB5+cpNH4g99SD+A3jQWtPumcwxfTGqPo/8Hur/iEyiT94tuQwrxT/aT73n9siBw+2iuDEyej+&#10;IlMtMi+K3/RkKT9U1nEMETkgt2k58dhz0MfbE/rAluNPOn0CH7KGAHuT/k3nmeR7VOeR9/Au/M3/&#10;+z+yvk7WmlRWVrptayRPiOAdmDEdfQT/qrQLTGmWeFnFD8XLQFfJF36wVqdC9t18crHkg5U6wr/B&#10;XOF39zVLJdOFLAc/gvwd7OHuHwuS+yH5N9jCQTxxpnFyPl3DV5YObYI1K5vnVJLrm85v4pMMP4id&#10;TgcD06lbLu9h3zmNeRMf5Eey99Js8Z9WiDzgg8sXf6uvIOEnsG+oz0DWl5Bj4ySZa5kke1JWDRms&#10;sbANjaPcNVdfLzpHkOs+Hdr77gHPkXt4FF7LlFfb1q+XcTxY679pY6e77NJWV1Mb7OFdO7xK9p+t&#10;kVh3oZ+0p4WYt63FvzoW/SShzyUwxNqe6/MkmZ+qkFiV5cue0rh+2mm5rrDdcsk/uXgXcmF2NHqG&#10;r+96KuM5+hf90nJq9LZuPqzwlaXzXvQOYmrxu2XKZ/AqewDjp6Nt6Xy30PcQE0Hsjs1hPPHEYtF9&#10;y9z3JM4h13wdfp/JkvoJmP+UOZbjJO/vZNlrpaqywpVLHbbbYUf3i1+cLeseiC1H5gNbI9P+sOfg&#10;Na7BkJ74Mvl/wyD6luftHexTfchhR7rBYs+Qe2Ok+EUmixyfKG0iVhW/6hY+kf/P3pm/2VVVeX//&#10;A/2+kppT85ihqpIwJYRMzFM3ATIwCoSkUomKiIqiTIIiQoL9qjh1t1OrgNrt84igjbZ2MwmCIBDx&#10;dYAMVUm031YUEX27eX95v5997ipODvvee+6pc29VYv1wnnPPvufsvdfea3332mutvXcVMWSp1iTX&#10;KTbmqSef8vRR12gd4XYfp19rHktTHrESkR78eht2sg9Cz8xPsUV63632NExTZvKdEFaE0pLfhZ5t&#10;LRx+6VB906Zh74cm8xuGypqqNHAfGzE6n9Gz8/lf+PWmxGrH5T3X3wXZQZ44l+m0eXPcUFeba2mO&#10;/LJDg8PuesXR73pBeyFzHqXmLKxDt7EpsmdWPn8BM7iQJ+gFC4zutHe+pXwun4+e2atol+Z+1PV5&#10;xT+yhmj+/CHR0ywdqskdKyxeLRqZ10Cz17VMF6nCfbC7w3V1dak++4RvUUwB+9Fgx8c/MVX8Vqpc&#10;4reJP03bD8n34A10LHxsYGWpsor9F8KKUFqx75Pp2BVZs5isa9pn+Mv2PrV9QpJlTOUz/nHiH9D3&#10;GEe9fEpWl684zs1uadL61sKeOZL30cJZ96/DkYKf0sdP+TgN6eoeF7CLRvo6tlD2Oo723tFd4/E6&#10;nW93dF+3fCpN3tfImVVLlixzt9663e2Rnz9tG0/X93Yp3vjG993s92XlbAn8qR2ajy3R3OZc2UV8&#10;W+CfVpuNMNcptNWo2sr2eOe8O8743Uzb671QnOsWb6eNfFTYWi5WPpR1yqlnHOCbIr6AcYyY26nk&#10;uWTZjGFcYAfx2x6ThcdZ+pW9lMFIvk2Wk+Y5hBWhtDR5YdMxH0wWWvgGebS1yawNTFNurd+x9R/U&#10;FR2Ju62hO07jpj+zUfP4A2ye8TETWfDygEzgY4j8DD4uE95nvbv+3yAZWS1dfpnkp7utw9tYGnTm&#10;wtGLj3Hvfvd73WOPPCT7xq5J8U/WfqrGd+g5Y8Lksd073Rc+/wV37vkXuQWLDpc9p9HVHVbn+jq6&#10;3QqdW3Muvl+1D7bWzWqjqP2EF8JYm/eAGwfMfWLtz/tRvG6X26q4WHQd9jv6sOJjvCyqHuhZzMfB&#10;D9aP1JrHSpUHdvA/dgt0ENotS39AK7E82ByIsS1VZrH/QlgRSiv2fTKdGFh8MH5tagZMpC3YGxq/&#10;FOt5k/lP9TMYCU+Bk/QZOjn48bOf7nBtkvFmdBCdLbtVvoQRxVmyZ6CNk3Yf0Z4Y+Eu4olgv7TMs&#10;f0M0Zmo8HOxwq+b3uLr6w9wbtE8Ya0gaGupcj/Tr9914s9v9QhSLTNnEdER2mGzjTxa+q+Y3+Jix&#10;oePXIh5h/9597qqr3uPj3xoVX46NAt2kRzbX4+fKVz3cIZxQG9PO+Gx0x24S7bXG79d0utfan/fR&#10;U3rcurlzfNt2dfWoLcej8UAxMh7L1L6MzfidpprvkuWDIcgI8p9lTkkf8h1zBfRp+DpZRprnEFaE&#10;0tLkxTuspQU/iBvIwmdgImtz6Tf0RsPatOVX+z3mL+C14YfFYsFvl20c9XHsh/d2uwsH57mN0h3g&#10;Z+Nbu7Onn9etPQ/3uwt0P0t4cYJ8iMPaG6xFujT+1ybFSHQKM0444WT3nvdc457e8YxfV7LXr2/V&#10;GCncor2oQ9YxKEsfVesb+NnoIFYEfBwXrePycz0ufrrm2uv8vkQt+Jjka52lmNZW2UuGZXc6Ub6n&#10;9WrHS/y8T3YT7aXA/NH2DLC2t/vI0IA7XdiBz4W5yzvfebU/w9evaVJ70q7QCR8Sx15tvqo0/z++&#10;/LIfx9irNmt/0N7sg2j7aVRaB94PYUUoLU3erP2l38FFzkaBrgkeV38Yb6ShFwzCv52m3Fq+g54H&#10;feyri/0DHoceaNv1wi/dmjXrvC+Gs1Tnd7e7E7Vfz2rxMnuDnCn7xanghHRwdObh3k7XPrtZWFHv&#10;Y5dYg9epeK/jjj/JXf6WK9x9937L50/exH/B0/Q5vymT8q1N7Z6mbafzO943I3r93dMY8Y3HyQLd&#10;P/3JT9znPvN5t2X0zW7lqhPc7Nmtwu16347sC90u++sCxZUsUzsfL1whLuccYfla7SPAOZXH62zN&#10;OZ1806C4ndnujRdfOrGXAVgctXFULmPFdORD6gi2mZxl6VP2n2AuTh7TRf9AvtDvibGCB8APaOVK&#10;w+OGN9hh8W/XEhvSlGVn3xL7Z2NUvO84h/5//e1H3EmnnO6xgLgyzjIgPgR7Z0sz8RmN/urt63er&#10;xP8XXXip7Cfvd1/+0l3a8/wXwgZwIvLpWxvGy/hL/m38Ecl5pH/hv/niP37Jvf3Kq9yZq9e6FSuP&#10;d7Rt1M7CCLW9tT99Qexad49ssuddJNlhb4zX2w+sb/GPwsvTTQ9mfme23az8YH4K9vtKw/uhd0K6&#10;Rigt9G0yzdoY36at0aQf0uCGtQH8wfvMy7AvJ8uYymfoIyYW3ahYLCb6CDoY/kns9/D19dffpHNF&#10;blTc5S3ae+Mz7qtf/WftW/C0dIvIjmFzIOwYE3q7cMjzsNqikvazdjxU774tCvoJ2DounYSxiTgX&#10;2iuSe8095BNjLv21r37N3XHHJ9QHN7rrtM8TZ0vcdddXtIfB8z4WlrYPtdWY5JOywI9SZ2lNFT/m&#10;gR+MgfAyPJeVjhBWhNLS5G86ULR+NorfiPq2+F41ob6j3/BLEaeVptxavgN+mE0tVHfS4GtwBF5m&#10;HwxiMbBZ+KuABzZ+8i4x3YyBYA66R/Qc6Wv8X4zHi5V/KKcb1sJXXBOx+WpD+IY2p82wK/Ob97Gh&#10;+DaUfXSfLsuD/4mJ9f8lcMTyYgxjPKwlj6UpC9syfIi/Imt/o9+zXg2bnslumrLj74SwIpQW/6bY&#10;b+qADYR4G3ANvQhss76mT8rRSp/yDvhBnJbpNMXKrHU68xfmjGBkiBbqb5jp5yDwtOiBdsYMfAvo&#10;HZ5v9S7pjJ17dmuuJ3nw/mDdyZv3uadpt1BdDsW0qL32TLQNbQtewGdRm0b6iLWdYQnP3oaktXz0&#10;C+n0BWcBGM/F24t0xgD8o+jS040PGceww2HbDdU/Tkux39gIWIsBbVnpC2FFKC2NnBqGRf4Txd08&#10;+MAE/yMbxeiIp3v50xzGYsTTlFvLd+ApcJ+1mfF6z/wOzwMO1naxccDm4rXksbRloTugQ6TBD3DX&#10;ZIs7F/svs99XVuygniGsCKWlocnqgW8J/ePb937Tj6nGQ2nGUXsH29B0tHsbfhg2Gm0z90MLP+hn&#10;bHGsc8IGkob/a/kOYzW6ETFkJjNpeJBxHOxgrSv6i+0NZfuOVUpDCCtCaWnyNT2IO3vfoRvFaYv/&#10;LkYrtEXrDrb7dXhpyq3lO2PSg73dW7pVGnqK0TmTPr3xxvqW8Zn+trGxlrxWriz28QYD2H8wLT9B&#10;F3M3sIcxnjhPmzeUKy/0fwgrQmmhb0Np1s7sSeL3+BMeUGe70tBp+z5Nx/UvEX5EsW3GY2lomnln&#10;euNFsn8Yx0iL9lzbNq30D5Mx4uvBANarJ+sfejZ+jXTo6AyfF3/7G09bVgwJYUUoLYQVyTToMtqI&#10;HcVOgI8ZPRB6rE9CtFkaNi1iO8H8l//wh4n8kmVN1fMEfhRsO1bvmfvBhQ/l+sv0/Hu0Bzt8bHw9&#10;VXyXLBd5Z198xmhbA4MNuRxdYAhnHoA7zH3IdzK0hbAilJasf7FnwxD2XKGOxN6AG2ntp9CH3wXb&#10;8GToKla/yabP4MehhRPF5A0dH75F/yAGdbJ8k/f3yAYYgn2XGHSwA73CdIwkXfF0OycS2w71mi7+&#10;W+piehB4wdwMHIAu6InTkKTPnpmPgan0W/wsrLzbP2t+M/jxl4Ef6MxgSGT/mF7zF3jXxmnOeEVX&#10;Z70ZeEedTd83meIeH7+JPSAGwfwTJrNZZCKka4TS0uZtOsOrr/63j01BB8EeCm1p8AN9kW+IHaTM&#10;ydCWts6VvDeDH38Z+IEcInfMpdE/jK8r4ZVqv4veQLwQ47TtQxbHiTh+IHt2Md9hTmbr2ydDWwgr&#10;QmlZ2oIYdLCRekIXGBKnid/QZOnYg8BFaCM+xjA2S9nV+Ib6UF9o4lzpJC0zz4cOtpis4UMkfqwa&#10;/JQ1T5N37ujozF/AEOwaxeTMZA3dhJha3sc/YTKWdZwOYUUoLQut37r3Ho8FxMhZfyRljHTmbtyJ&#10;qUA22es7qz86Sz3TfkNbY9Ol7b/z7ftm8EP4n+zPQ+XZ5tzsk212grR8Uov3TN65Mw/hnF7kDTkK&#10;9YGl2x7FjNMvvvhbj4uGR1nqHcKKUFqWvC1Ghb3+rP5J2vx8raCbcK4KdD3479+fNF1Z6pvmG3AN&#10;/Qi9thhNSRpnng8+nKFvGauxxdHXk5GxNHxV6Ttx/LCzztH3qXeIL00vwa8B/3I2ruVhOkildeD9&#10;EFaE0rLkjS0UfQL9D5psThmXJ9LM7gPWg6PYS6BpOuogtAOxcdi9Q/0Up23m98GHG9ZnyNvY7l3e&#10;FoeuabKWRQ7y/sawzOR+p/aNBefwVRhOGB12Jx1+ZUzHngMmWr0sP3uu5B7CilBaJXnau9Eawe0e&#10;Q4rRBX38x4XdFNqIAbE8ptPd+guc46LO1j8z94MXK0J9B3ZYfBZxntOJD6lLXObhQ/R27CDFeNLr&#10;+dKnoAX9A50FTOSK51UpnSGsCKVVmi/vUzfW6KCDEGNrdtJ4f1naC4W9am+/7UOeHqPJ7lnKr8Y3&#10;0ERMC1gfp2Pm96GFH4zVpuvjG60GL2XNMy7z/MaOsf3WW/zYW0onBltYkwbWMLZnLT/+XQgrQmnx&#10;byr5zVn12BtZ029YkZQ16GKvHegCa8h/uuGG1Yl6geHU1daIJ+mZeT74sQRefewHj3h+ZD15JTxf&#10;q3cNRxh7iSXFhwt+hDCENGjCd8tcJ686hrAilJalPGQNvQP8YJ+TkG4FXaTTBsxfuDiHKkt5tfgG&#10;muAr5lk7dL7EDFYc/FgR6kNkjXMb0J/R/WvBW1nLYA0tdkOwAVpCcubTNX8htjvPff1CWBFKy0rb&#10;K6+84udb9yguLKR/QCvp3LFLgjXYg6y86aSHUBcuxiPwg34L8d5M2sGPKewfBM9iK5jO4xlyAm4g&#10;N+BdMeyAJxmrsZHk6U8KYUUozeS50js6Vqlzbsz/gq8MPy/9RbyZxa7zfaVlVvN9fEL0EfMX5jH8&#10;Nn3R7jP4cWjgh8UT2DyhmnxVad4mF//v1VclM5HfgZhteK8YhsCfyBd799r3lZabfD+EFaG05Hdp&#10;nq2O5q8IyRe02rof4szMt2RjfZpyavkO9SKGDPzg7I14X4Xom8GSgxNL4El89NN1HSeyxcX4y9wF&#10;2we8xnMxnsOfhJ7C+fZ5xUaEsCKUlkVGDT9YC8dea3FZMxpJs3lNZO/e7uecnAORF41Z6l7qGzAE&#10;etAbZzDj4MQH479id/qVGCv2BzQ+LsUTU/EffEisJWOZ7acZkjFohJ7nFDvGu/gy+DaPOoewIpSW&#10;pSzqyGU+Z9b6FOsv6Abz0VXQsaB1OvcbsX7s0Wr4Yfdi9M2kH1w4g2+NeQE6sfFxFhmo1jdWJ9Z6&#10;WCxBfCxO8hv8SewYNP30Jztyk60QVoTSsrYDGADeUW/OtTVdIylvPHPhx2UOw/lu1kZZy877O+pD&#10;ntCEXxo/mK2TSNKT7L+Z5+mNH9Z/2OGYA7DvFePYDx5+KJdxOm9ehAd/97sX/XyE9S/GXyZH9hy/&#10;M29BtsDGvOoTwopQWpbyTP536BwH5l1P/eiJCTpLYeWdX/yCt7liG8pSbjW/MZrQG8HEHfLhmv8o&#10;3lczv6c3XoT6B9mDL7l/U+MD+EH/VpOfJpO3nZMSl6sQXZZGHD40EW9mY+FkyufbEFaE0rKUY3UE&#10;75h3sadhvI9MFzH6uI/p3fu/da+XTcb2LOVW8xujifhf+sLO74GuOB0zvw8u/LAxgDvrwW2NO3Nu&#10;6/Nq8lWleVMndGDipXbtfKEs74GLFsv55z//+aCYv0Ajeha+dPCDvZKQK2gpJl/898QPH/P4gQ5Z&#10;abtW+33jJc4eBj9Y2w3PzeDHwYUXSf6L4wfzF+TSxupq81SW/OFD7B7gXJKW0DP0se4Cuz8ymaXM&#10;0DchXSOUFvo2TRo+lD/96U8eD/B3ol8ga8Vkzv4jZuQrd34pNzrT1DXNO/Qb12/+8/94msBF+msG&#10;Pw5u/KD/7CJmGp8otgL20bM+T8MftXoH+WH+jK4ewotkGrThj/6HT38yV3pCWBFKy9ouYB0XcW92&#10;VlY5WeP/r3/tK759Xnrp9xP00o9Z65HXd/E6YD/1+w3ILkx/0afJfpt5PjhwxXRi+hA/BeMCvkD4&#10;Jt7nefFRJflY+YzF9psYMHQkfBLl5AkehD78hcQcxPOppB6hd0NYEUoLfZsmDXq5iLvH51lOnsZ2&#10;7/K0Pv3UU97mans0gkHTIR7E+g/aI1/zdm+rtz4qR9/M/9MbT5AzzlNhbEffz1PXTyMvoXdsDOY/&#10;+I/YbOYu8J/hXjm+4j3GO2KxyCcvWQphRSgtRFeaNJM35iLmp4ZWMDOEm+AH6ayBQX/82t13HkCv&#10;5Zem7Gq/Y3v7p7HrlOvfmf+nFldMd0TOmGfjL2SfcvhtOvEcPslo7rLN1xN5sbqX4yF0KmjKUy5C&#10;WBFKm2yZ2H5Zy2i00k8h/LAzcPgfPy4Ygv3E8HI6jAfWFt/77v1eh7xH66xCtJTrz5n/pxYzku1v&#10;fYjeAX5gvwc7pgPPxevAPsHMXZhnISdJOkLPjMfYg1ljlycehrAilGYyU8k9Xk9iUOkT/GFgCH1l&#10;/RWnl/bgf+J4iN1Bj8S/TV7obfE8K6lLNd5lXxnqNx3i2A/AZfQ7XfsK7RzHatrc2ph25zfXmHwO&#10;Y3p/XJf1B+9avqRF/bXXv8e7/Le3kM5/dkXfR897x1mTEZ1Lgl/DxgfS9+1lT0uVt+81GSAP3uOK&#10;yqsNxlgbUa7FQBOnCd/EZbcafJQmT/ieMZS6EHOKf4H2p43ifWR9l7yzNoSxOG+fZggrQmlpaEy+&#10;E5d1Yl3Aj3gMapLG+DNtQvwHdlfkk7zsSpYzVc+2Zwn7DlD3WvJ7vK34Dd8jA9yJt7G67JdsksY1&#10;JpndI3k12UV+jf/2jkff71PsA/IMPtD+4DgYsc/4tHDfvesF5anzziiT8mMX73Pt0fdjyvfXvyZP&#10;xccUvuWbvSrD8IeyTRaoJ3UyeU7SWa1nyrS2gOewi/MMb8X5eCp4DcywOlAn5Ii91n3fqJ/StImN&#10;dcTDWV550BLCilBa1rIMu8EN9CdiO4xXaIsk7fANaZ631Db3FPZgmI57ov7x5ZfFZx/yOggym6Sl&#10;ps9qS9MdwAywgTaEx57/+c/dV+7+J/fB99/s3vrWK93Za9a7Y5etdIODQ66jo9011Ne7xoYGV19f&#10;5xrq6t0s3fv7+9wRRx7lTj7ldJ0r8mOPB+gOyPcNN97slq043g0vWORaWlr1vb6LXY0NjW7OnDnu&#10;qKMWu5NPPs1dfMll7uqrr/HXhz/8Efew9O+9YI/qzAWeRf0tfUj19VhTwKCatqHKRM/HTkC/soZz&#10;OuAHdTA5wu+CHsH6MPqCPqHtyrVTdB51FGt2MOGH7eMBjczZ/u173/W0Gu8k6aZNDEO4P/v0j718&#10;0m7TpS/jWIquS39ydk+Sllo/M+bvEv9/+7773M0fuMWdf8HF7vAjjnbNzbOFD42uqaFJct7gGhsb&#10;XbdwY15Xh1vY0+WO6ut1x/T3u8W6L+7X74EeN9Td6XpntwtTGt1VV13t9u3XuhD14Zjkfs6c+e6w&#10;N/xPN6ejxR3Z1+GO7us+4DpSz8Ndna6/vdPNbmpxdXXgS/3E1ah69PUPuBNPOs1dfvmV7qMfucM9&#10;9uijfr5Fm0FHhCvl5SLPNobfbI0ZOm+8n6f6NzJP3Gg8ZszaiHu5dsBWx/hN3JJhUR40hXSNUFrW&#10;smwNC/oD+IH912gN0Q2emt5MfzKuMz/A90teedKelab4d8TvMFZhqzG6puJOW92+/SNu3vxh9z/+&#10;6g0eJ+ols81Nwoy6Wa69rcUd0dfuTp7X4y6e3+82D/a5keEeN8o11O02D3e5TbpGF3QpvcttUfq6&#10;wTmuqbHOrVl7rtsj7BiXnvD4Dx+XftLgWqRvXDI8z40M9epbvn/t2rqgR3noeWG326Rr3dAct2pg&#10;wF/gUkNDvfJtVN0adDW6ej036Hnt+gvcAw885McP+p245Vq2JboP65qI0Yz7KaYDz1EHxih4jXUs&#10;Y2of5Meucu1ka1+IpzJfRJyPs/4OYUUoLUv+8XriQ0EvZF1tOVrj/9M++En5lvNk8tS9stAU/4a6&#10;cFYNuA6+I8Pxuufx2/gD/Y38/RzF2yci++P993/Hbdiw0Q0NDUsuG/xYz1ykt71D+kSPO3X+gDvP&#10;Y8Xr5Twu8xO/h8AQYcoCyb/kvrN1tlux8vjCXHvc3X3nV6STNLie1pYIMzz2vIYdE/nE8ARssgtc&#10;2jDc586a3+NWze1zQ11trq2l2c+fGpVva2urO/HkU93t2z7snnrmGY0fOntdPLBbes/43sI6AdlL&#10;9us38x4/35G+Mtm2pm1pa3ADmzgxqPQ1fTwd8OO//uv/ej0XXiM2Kg290OP1eeEiexZiN4GWPOkJ&#10;YUUoLS43lf62OoPr7AmXhvb4O+zLhu7CHkvgUKXlV/N96kPdiJelr+L1zvW3MIMxGT3g4YcfkU1h&#10;oxseXuTnBC2Sv87ZrW7xQK87a2jAyycYgKxulj4xulDXcOcBOkJYzrv1XrfXS9BBRof63LzuDrdg&#10;4RHenwN9t35om2uSznBELzgDLqTBJfSR3sIV6SZe71HaqPSX0eF+d6Ew5aR5vW5QcyrwDx0Fe8yq&#10;VSe47bf/reY0yELky8G+Q1vk3d7IG3JGf7LnqY1Vdq8mH5XLG92DesVjqMrx1wR+CBuJv8JnAy15&#10;0hPCilBaOfpK/W94RwwqvifoKkd7/H/eJ/b2tls+6M+9KVVWLf+zfsAGUkksYJy20G/otTZC7+DC&#10;H/voDx5x559/kWttwy5R59qam92R/T1u9SAyaTqDMEA6xIj0ghE/F+EZOe1LhR9bvN7R53WQLcKg&#10;4a52193TM2GbeNdV75Fs17kT5/R7/BhNgR+jQ8Iy1YGLuQ26CNgzqjs4tdnrMNSPS/Mr6UvHzxkQ&#10;lnQJS8CRenek7Di3b9/u9Q5ww9sNC3aSUBtmSaPNWY8Gn8JH1r/J37XkMcpCfrDHMHfBDmi8UYpG&#10;4yHait/wJ7KXd91DWBFKm0y51g/EkoKf0INMlKLf/rO2Iu4F/Qs7yGTqkve3zNGIjcOGOqYx0eo9&#10;mbv1PXnQ/8TMvOXyt7nOji5X11jv5sn2uXqw310GJhSuLQs0vktOTa/w8w/J4gjzEa+HvPafvRO6&#10;R/Is+wh4JF3k6L5u4UWT6FJ/qd9GN79JOs8st2ZwUBggjIqVGcrPp3k9JZrDkD/Yttl/V6iT8iEv&#10;8GQzcyfhCGWjO10ifWppf7ebLR0LW+4xS5e7++7V/F/tgp3M+GMy7c231ubEeH/j6/80oePDu3bl&#10;zTtp82O/DvgLnzLzqjQ0Gz2GH+ju6CAmi3ZPW4di74WwIpRW7PtS6dbuVld81swtocnP5XUv1+9m&#10;U8D2Qd/yPW1jeZYqvxb/MTYQD0j/4qMuR0/of+QA+zJ0Gb379u9VrMYe97GPfdIdvXipZEc2DeHG&#10;mbJ9jqAjHGBfyO/Zz1+8LAt7FvW4pQPdsnU2C+/VV6rfyMgWb5td6zFAWOCxIb/yk3ShV4EpFwsn&#10;8Qs1NzW7ZtlazzrrbPcv998/US8/HnldTfYS4UGlF23/i5//zPOXnd9eC/4JlQFvx22H8BdjJ3sp&#10;pqULeuJjNPzJnkih8iaTFsKKUFrWMpAvwxFiUIlh5/yUA2SlRH/TBryLvso+beAH566Qp+WdtW55&#10;fWf7PhPbl7Z/D3hP9IGpzOmhd7dshjt1XXHFla5FfpO6WcKO1ma3ccFct3Go020ZTGNzyCjT4IIw&#10;AZ8MOsHSfuk8s+rdv//b930d1649z+PHBd5ugb6AXpGxrBTfMffarHp4W47suSfM7fFzmgb5hfv6&#10;57qnn37S1wubiPfdqQ0PaNsSvJV8D7ukxSjlxRuV5mPjIrxt37LHjNdvNc4k61zsOY4f8BVyYz4l&#10;K8Pyn8w9hBWhtKxlWDtwx8cJfhAXjN08jo/F2sHGY9oDHYTYQM6JieNz1rrl9d2Y+ofxgXWbxego&#10;lQ6NzFG4+7hzzRVuvOH9rkVxG3WHvcHHaFw6xJwC3EDnr6LMgh+Sa2woW3RfNbdXeNGouJ3ved/P&#10;WWet9fhxmeYYXqZTYMDk8AX7KvYS0a05D/dT5w14ezH1OuaYZbILPernMvhjwJFSbV3sP/gL/GeO&#10;gB6SF29kycfGRr7F3wp22N4XyIzJRDFa4um8b3oVe7STJ/nnhSEhrAilZWkHq6t9C26Ag8ToxGks&#10;9Rv66VvaDD3/HsWj4stF358uGEJcD+MWdStFS7H/oM3HfGuOQEz4299+lWS03vVpvvI38+Z62+jI&#10;Avwn2EEZjwt2gyrKbiSvXe44jx8N7vuyP9EXq1ev8XOprR7PCjaLKtZjZBA9qMdtEp5FehF22263&#10;QXoP/l/iW4aGF3rbMuOsxa4Wa+ti6fAYsTz4OPI6W9r4PuudMRdMQ2aI22bMrcTmA03QazGYrCOz&#10;uhws+EF9ra6RHrXN2wvQ14v1ZTzdy1YBQ0gnbpc+roYuZm1b6R36sAt/8fOf9TSZbpV2nNirthjf&#10;o3WF6u9rr73ex3H0dbTKDyF/heKvvP0TmyJ2CV2Rn6I6cwZvtxQeILPYXlfO6fXxqt/713/1OH6m&#10;8IM4ky2yR3hbq9eHqlMXrwf5/M0XTTnYgwttojqcNFc+GtlDFsrHjJygv8XbfWxPejs9Pg7040r7&#10;P+/34ScbG/EX4HdFXrjABMOFuJyEftu70X6g2yZiWvKsb0jXCKXlUeaLv/2NH6dtv4wQzaE0awfG&#10;P/CXNiUmldh4a+c86jeZPIgbwL5LHY1/0/YzY+au3Xvcxz/+ST+e9ne2uUs11x8hfnMQ3b2K9o4y&#10;usMq4Qd4gf5B36w+a42Pz9iMHuTnUdXXhUrNf/BLnzhPNl7pIcuWr3I/+8UvfT3pB65K5jO2x5XN&#10;uSfDD5P51sZb+Id5se37aeNSGr7iHWuD6KyAbV52JlOv0LchrAilhb6tNA15R88nnhQZS9MOSTzh&#10;G3y55ENMTaV1qNb7VifW5DJO0NfJuhd7xhf5jXu/7foHBnws5kXyzY4Uxn9sEN4HUUbOS8nYZP6b&#10;7vixSe2EPnJsf6e3Fy1adIR74okn/PyWdt2zu/ze5PQLfcY8ARt9tXgkTb5gh+EHsR7UCZ0beUF/&#10;T8tXhh+Mt8Suo7NzXgx1sPzT1KfcOyGsCKWVyyft/9g/8UNX0g5xnKEdsaMaDtn6vLTl5/lefJwi&#10;RpY6ca5DpXrm86KnQzFa9VqnslJxU8g7cwc/39fvaH1K9eYIpfBluuMHttVNmuMQh9I+e7abVXeY&#10;G93yZrd75wsFn3i6+Qs2RmynZmPMk0+y5IWME8tmOi08xXogw4ViY5Glm8ygg9hZNtVYTxzCilBa&#10;ljYIffP3n/qE31fMxw+KNqO32B284LL/rV3QNbE52Pq8UFnVTjMcZw7Fum8wHl3R6hqvt6WF7pdf&#10;foWb9YZZrrut1V3q9Yxovj/CvAX7YZVtDAc3fjB/4uqVPRUMbnS9ff2FNSKyH6bgMfoE/MfPYXtV&#10;VZt3SuUPX7FOlrkLsWzwEThQyfwFmpAVvmVujc/B+NXupeqQ9r8QVoTS0uZX6j3qzd5w7CGPv9Kw&#10;ICRT5dJsj1vWr5Gv6QJ5tk0pWuw/yuNiHQz6B1hPX/s5jPouRCNpXOiWO57d4Tq11p35++nyJ2yU&#10;n8VsmKXkunr/KY7V22gjHzH2U9bfP/jAg6Jpt1u77gJvD7lUa3O9j0bzh+rVJYXORV3li2Get0k+&#10;ocP72I+kwV2yYZMbK+yBUo6X+P8Bxbcgr8wRrG+n6s6YiB7EeJR2rVySRuM78AO7Pus/oMf4NS/a&#10;QlgRSsurvG/f+00vZ/hfkbMk3WmeaRPwh/HC9ldmHmMYklddy+UT7wvKNh8M/r9ytEHDPvlrN4+8&#10;ycvnYq1H27JAMR7M571tMoXseF0l3/dYz8KcAHncqHF9cV+3929EPqLdil/f6n3L6xVXznr/rR5r&#10;8q1DJXiEbubX/ihuxd/lp5ojv3dne7t78qkf+33R0vCUneX2yiuvTLlNHvyAlxhn09Q99I6NUfAh&#10;2MHZL/AzPFuOryv5P4QVobRK8iz1Lmf4YhPCTuBlSNgfor9cGu2CLoNextw1Lst5t1ExeuJl8g5r&#10;cLHvUHf0D+42DsTpoe6kP/+Ln7nevj7FebQqNmpOYRzXeD6lY7rksYAJ+GiXaE0v4zn1Rf/YNLJV&#10;+xA1unM01rMuDgypRN7zfxf7Kb6ggo9Kushq6Uas8bviindonUy6MYoYT2R2OvjziNOGr/FTprUT&#10;xvnLfts4C0/eo9ikuFzkNdaGsCKUVkyGKkmn/uAGeiJtFJIto73U3b5Dt0MHoX0YN8g/r3ZJSxfl&#10;WbnowGAj8fnMTei/EEaSxv8f+MAtmq/XuZM1b7c5fCQHUyeTjOfEnnpskI6xqLfTdXZ2euxAB7ny&#10;ynfKf9vo9yGKdJUpnr8Iv6I6ozdFdcee2qV9RIaGFyge5DXbWSmeIsYCXZa+5Erb/3m/99vf/Kfn&#10;IfiIM1LL6bHFaOI7sAe7HPJGvFScrrxwMoQVobQ82on6s34QmcemY2N0sTYolm52JO70+/Zbb/H5&#10;Isu1xg9rF2iz9RNxH0yo//fv0z6Dimtau2adtyVcOKg1LQvxIUSxUfmP0eH5BXYW9gfbKN1/k37z&#10;PCL9f5Pqs1l7cmyaP+SGe7rdfN3RPfZoznj9tdf6/cJWSi+J7B9RHIj/rW83yt67aYrnNOhES7QX&#10;Y6NieB986MHX6bc2/sA/4Dg+920fusWfhT5VMUXwD5edfcdae9NTi8lBqXSTLXgReWP/U+PVPO8h&#10;rAil5VEm7YPdAjtjln1Aku1F/zNmoH+wttfqSDn2u5b3neJDxg18MPCoHwOwcyTmaKxlHRd+LNT+&#10;w+zvRZwYe214n62fx9dI/1BZWzVW25oa7B7sR8geIFuwSWp+MqerxS1adKRoYc30fnfbbdv9PqqH&#10;Sy/x8fT+G/mcsdt4XaC2GBjCWvZLOlVx/3Xyh99884de1/4T+KG+Qc6wwWOrfEz7q8AvteQfyrIx&#10;j9/wM/tsETMG/4TGnyQ/hZ6hkQteRP8Al6ohCyGsCKXlUTbt8/vf/87P7aApRHeaNGtT7vjd0D/Q&#10;Q/CBTEU8iPGb+WCwxUEHvGm8GqeLsw4ee/SHfl+co2Q39TIgWcZmiQ4Q7esV1hlC8pI1jT1KwS0v&#10;98KLKKa0x50rW8Lpc/vd8r4B1yK/0MpVJ3g6iAW/+y72L6x3XW3N2i+s363WfgKXFuy9vu6yi4wU&#10;1sZkrVce312kfRvZX5X1wvG25zd9Au9Y3zz2g4ejeafsaCbLefB72jyszJf/8Acv68gGMWPUjzEy&#10;Wf80zzZ3vkd2D8Zr8ktbn0reC2FFKK2SPEu9i20ZrLd1jmnaIvkObWMYgowSzx75up6sef/T9+CH&#10;YQg2c+pDnY0/k/XfpzWit912u/waDe6vxeemdyB/0V5c1ccOL6PMM3ycWo98LQOKXevTutY2H59O&#10;zHpzc4vr7u5xH3j/B/36PnR99jhZseI41ySbarPW0LMvSXOz1rBpX+R1spf4fZOneP6CP3erMLCn&#10;bbZbIB0v2f6GHYYj+ASRWdZXYBeo5Rhk2AH/2BkLxMBSN3yU8Hey/pU843th/kLflZLLrP+FsCKU&#10;ljX/5He006c+/jGP96x3qqQt7F2TS7NNMn9lDoMNnfJMlpNlV+M53v/kb/tnMm5wGc5Z3aP7Xnfh&#10;RZdoX406dwF+DMlbdNVo3gJO+Uu6h8peL+wYaJ8tHGh0g0ML3Ih8tB/96Md1DsS33C81JkdyFvnJ&#10;/G/tL/CjZ592X/7yXe66a29wp5/+19ofrFV4WO8W9XS4DfiSCjQxN/K4OFGmlV29exTv36WzJdgr&#10;pNH99LnnPJ9ZXyCTNj4jV6yNJ87T+rIafFIqT/iVsi0mkjk+daS+xuMH8k86n+XY7l1+XGVOjd5f&#10;qg5Z/wthRSgta/7J72irO78YnWuL3pilXZLfIKfs646eRnsny6zlM3tFUQ/m0kX7Xnxx4omnaK3L&#10;bNkap9B/oTnTes09mpp0ZlRdvbv8zW+Vfep58W005kV7CqTwf2qsZK3GsLAHvWWRdBHiySObahRP&#10;ksecJG0efl4mG8hx2qMV/Lj7roKt3uYDBbkEC7mIiWZPGWTYZLmWPENZ4Bhrf4k/9Psg6Rk+zzx/&#10;kUzgB4QXwQ+LXc+brhBWhNLyKBfdkP6xMRqeS2JBlmd4gDXKtD/ym0dds+bBPBNd2GwgNubF6UIu&#10;Fy8+Rvp1+0SsRVrZyPM99iFdqj0BZ7e2uSVLjpVPSGOe/CzgHm3KGMg9XvfQb86F4TzKj9/xCfmj&#10;dYaEYi/eWLCBpNofNWfdxPtxpf+cLtsMe7nf8bFPSD4jncPOpjK6GKORL+yV8CZXXr7NtDxEmcRF&#10;MaffofMlwQzqRz+E+CfUB8k0vo/2xdvm5SJtXSp9L4QVobRK8y32Pm0VnWWjPpPPJEl3lmewm7hj&#10;dNCpPjeMusCPjGn0Yaj/SZs/f9DNV1zF1MaKyUbQ3ubXjNxwzQ2qa6QXgxvMveFffpfrE7AD+dy1&#10;e6dbfuwKr4OcNj+Kx/AxoZLlPHGvXF7gxyZh49naPwX8uP76G0VHdN4DbR8f01nvgtzipyjGs7VI&#10;Z+7NHBw8o72Nd0L8U64/+J9+w3eLXRCbXLVoCGFFKC3P8tm/lDGa+NE0bVHuHdqai7VGtNdU7h+F&#10;nght6ELF9spGTjmX4AjFKEzETeY8BpeTMf4/V+ckcA5Et9bfPPuT58Rzkc5s8xZ4l3Yt1/6cablf&#10;vt2xPbvc448+5GbLBnuE9++a7aO2dh1i3zhv5kLpQPXaK549n/fvi2wJplOZXHIeETyDXRger7Xu&#10;QZm0MfyCzmq8TD2Lzn+FD+X6BIxkDQ1xLdh38pTfeF4hrAilxb+ZzG/6B70KGWNdD+M18z3aIw2v&#10;htqN7+AH26eNM3apI7pOrW1ilMdYAn3F9lNmvG6Qnr+4n3E5ir8Y0Rku/kwD8X6UVmbMxm8C5sjX&#10;EMVdlHlf7+KT8Lq9x6pe+V/7fCw651vvVUwb+58l29fkzPg61EdxPuf9Jces1Fp6zqfjHAZkOa2N&#10;h3cLbSL9IbKflKYL26zfB01rlcEN22+ZdrlI/iDOodo0Mup+JfoMO+xOXcEOLtbGwy9ck+Hvct+a&#10;jSVejq0F9funBfog2SdpnqEN+wC+l2ruaRLCilBauXZJ+z/th30ZvCVmw7AjzoNp2if+Dlhr37Nn&#10;Av6dV1/97ynBD/jC9olnv/24rmx1Bj9ZU3K0/ANbFOfpMQAc0MVvfBeGK8XukWxx/lIULwKGRPuB&#10;Fb9vKMimH59lN12svdUbZF9kbzFiS61+8Tt4EW/f+H/2G17lisbM/Trj6mLlO0vyK5nGPuyxrni9&#10;kvX2cSTQ478zPC1yB2c8XdYWlAdO9soGM1f4WOfWn3uhX6tIHeO00A/MeeFFs83VQv9ABpAXysJX&#10;DL/iZ7X2zONOv2GLZRxjrUha+az0vRBWhNIqzTf0vuH7H156yeMitMFzvl8nYSsa2x2dJUw+EZZv&#10;8zGF1MHKDNWnWmmPP/ao7zf2SaJOSX549plnXHtHh/wvLYqbaHfD3V3+GtI8gnPrD1fMONhS+tI7&#10;vd2K0+5xywb63Sr5Gspf7JHRp7UrA+60+TrbVjrC3HmD7tc6a2a/dKJkPe0ZGrhMB7F0u/OfySV2&#10;qBtvvDlaU9zX5W2YK+forNsU9cNfwrVccShLZNc9Ut+XboOojTi3c4HO2RyW79i3Z69+d7dqHa7W&#10;8sunvHEj85dozZHHw4J9GJsH/gn0xVrziekhxCyj/6ArFGtfa+dK7uSFLRAZe/KJxw8Z/DCZhS7s&#10;jKydnWy7GX+jg/xc62sYT0xnqzVfUF60P1p0Xi91S/b7nvFx95Y3Xe76+6RfSw9hr3XW0UXXLN3r&#10;vd0P21/RS3aLJslGk2LQGvSbvcsalEepq1m6fL325+Ib1obU6bs1a891+7BfiN+weyTrar5E6OA3&#10;eJ98h2ePIQV763d11gM2EPY0QX6bREepek38Bx26oIeLOhalv9A2nG3F+XiNujc16Iw6nZXTqOdm&#10;YXO9dKvhoUVup9ah/Vy+TPaZZb5MfaHX9lvH92JjjfFnte6GG6bncO46coAuhM061LZZ0ugPcBFs&#10;2vHsM4cEflgfIWOcpwdtFkNm848sbWVzIJNVdEG/N5l0Q9NLq8UPyXzhD/aOMr+76UbGs15Otaac&#10;tfuf+9wXtN/6DfIP3FS4bnTXXfc+97a3vUM2v9EDrs2bt7iJS/9tVozX6Oib/P3c8y7UeWxr/d7G&#10;7G/82kXaWnem/0/3c9b555NOOd0ds2ylP4vhfz+3w/Mse4WG7B/UlzGS/V2xKxkd8Tu/kUv6kPex&#10;w+IzXaYyjl2+0p25+hxfblSXNaoPdXx9fc86O0rjvmHDJrd161t8G0ArF3bQ17ULbaHrmvdeq7a7&#10;wd1w/fvctdfd5N773uvdDTpD53GNvXuF1+gf7M1uehb1ZB9e1smb7wW+TPZn3s9WBnd4Exsg83hw&#10;OWq7MD7TxpVcyAI+QGQMe4GVmzc9oblKKC2vco0OMB8ZQ9eHVtqOq5I2snfNxkAfwMPogmA6ccl5&#10;1buSfMAQ+g76OPPGcM3og5/HRPNe1dWP+dBd7tJeWsS97+McetpL/EScF/EaYBRljOs5fu0pjLV+&#10;7x/5VvGPUM54IX2f7EbMN3bzrPSQ/kEbMyek7uiKxNcY1hs91g92R0bH9T6YxPp56KVMu6j3fsWw&#10;xuvKb0/POPqBdDY9c+Hbgd6obinaydO3U2N5FPvr66J6wBvkH92j+RhnSrN2Cp21kv6dzLumf5AH&#10;vmP0cOIY4GHjE2vHydyhE9sp+IFteDJ1LvVtCCtCaaXyqOQ/ww/irJDx732HM0yj/jS+rLTdkB++&#10;sT7YtfMF327kD49bmZXUczLvUp7FAzG20ZcmaxH/jntZ/LtP/7175zve5Ua0J0+5a5PGXsbgi994&#10;qTtbZ7Cs9mN6pGvYuM3ZTvHrnLPXuVOkayxffpw/28DrA9IJOOfgWN3POONM6X9P+fa3cTnU9vgB&#10;SYcGfls/8Wx0xb9D3rfderv0jxUqZ4Vb6q+VuqOPrFL5x7nlK44/oK7U+yzpJZ4W/T5bOgg6FffV&#10;Z57jzlmz3l22CZ0sRVtt2iLd7M3SR25yT/7oR5FcgiseQ6L5JL/hD+a61ZSvEB+BIX98+WU/viDj&#10;yAL1QY/OC0NY04FuxRiGLyFUjzzSQlgRSsujLOTKZJm1qmAjsajF+DDOk6V+Gw/TB/wGT4gtYR20&#10;nTOVR/3T5AF96KXslQ9vsCeZ0We8sVP65KrjTnJt2uOmof4wXdgwSl/YAbBXcOGT5MwkYsVZv8ad&#10;Z2K1D7waXJv2JO9qa3O9inXt1f7MPe1cba67VXFjsi8gz+gJtK/VL97WYAUY6NtVOgT4wW/eNbri&#10;7/P7s5/5rK9Ha3OzYmxVdnuHj7Ul3jb++8C6Nvr6QI/RAl3+gkbZhLALlWsn/udMOtqL362i/9Of&#10;+jvpI5FsUmdowiYAfjB3MFtEmv7N4x14BL0b/sBfSJvF2zTZnlmeo/MAtvs1NXnUuVgeIawIpRX7&#10;vtJ0ww++w2/FWhh4kT4N8W+atqPteY88rB/oH+IK4Q/z5VJmvPxK657mfcufO/oxl9lnfB2lpz6m&#10;81qRk4U9nW6tYhQuUnxEueuN3h/Zo7VpUcwZcRW2Vve19WkH+kj9ul725MAn7H2c8gvL3xnFvPY5&#10;9vBobmlW/fZrjqD5tfoh2d70CbJGzB/zGGzDvGP4Ye/7dlc6GP7Wt14p2a3XHod9vlyLOZnwy074&#10;Zg+sr8WxRO+ZXxb/tNYH63qjvivXTvx/odqI2LEziF+X/fZs6S67d0lHLdBH3cFB5g7YL9P0a57v&#10;wBvsf4NugE3Jxj3a0HjZ2jXrnf4if2zEedY9mVcIK0Jpye+yPtN2JmPYh8Ffw4282s7ygz/QcZjj&#10;U1/KrfbabKONO7oVYwz8YTYa7IzYs5o1Ni/pFwbUcP1cFJsFhihWQjEmy/qJP53lPvOZz8v+oX0m&#10;AvgBJlN/+JD9OEN9BG3sLYSN4vlf/tKdfc56H5e2QfFjHrcs1s0wrOp34k663MXCL3DsEsXH7RF+&#10;RPaVyA5JbA76B3sEWp9l5elKvkPXYa9N5haMbcxdsmJEqe+wd8P71T6PIoQVobRK2qjcu8z/eAf5&#10;og0no3sUa0N4mrgZ2hCMh0fsqra+avTRh/AJ9jkbY6gvMoguDn5sIu606vJEPBpxmtGYbuP7SYoF&#10;qVd81XnnX+TrRx1D7Um6/RfCD/Cay/S/JUuXa86kPaE9fkBfTP+pAa3Rfspd0lf6/Dxm8+Y3aY5m&#10;Y3s09yI2gtgxxhPrr3J8m8f/8OAOrZEDu9BNbawLtftk0vBPwPus5TC+z6P+yTxCWBFKS36X9TlO&#10;i525gb0zz3aM83jclwufUH7Wuqf5zvLnzpoK+pC5FHMY6oX+MS7/bXNTszvSx68zH4nku9p31tuy&#10;3xj6Bxhyvvb9IOakXXaJ5579ccG/c6CfkDobLhhOJPna/se/88NHHvR7gRzeE5UxFftBR+dfdLnz&#10;hB/YQPBz7x1jfgt2RPiBf58zDWrBE3G+oTz2KIQv0H1ou2R75vFMGei+8bKr8TuEFaG0PMo22bK8&#10;0K2Yo4HHtFlc7ifThvSJjYfoIJSB75FyqUOyHlafPO5xfnzxxd96PiGO2OhBL8LXMXfufDfY1ap5&#10;RO3wA8zA/sGeQawZYZxmn/Im2V6vvvq9bo/W0Fo97W7tSN/EdSj7n7tfdyea8CXj10FmT1WMK7H4&#10;W7wOUlv9g/h19oNm/S321+sVU7NvnHkYcXL7/J7k6IXMx+CFauujcb566aXfe37Erk7b5TluxvuE&#10;cRMbC2XDk/E65Pk7hBWhtLzKjMuXnfmIr5N2zAs/aEfy4sKPBQ7fo30gDTuqiR+Wt90/ecdHHXYe&#10;wzTqBK3HLD3WdUh2OSe72npHsfzZK/lEnR3BWpWe3j73wCOKxQEHPF/vmbA5Ej/yq19pnCxgiOd5&#10;/fYxLIpHGZPtlW82bdysvOpFV5PO4RyIzoHwttsa0+htzN3ulPman0m/+tSn/0HY8doaB/YSZkyp&#10;tm0AmTE+ML5nTSVlE1Mel/fJ/DaeMh6jf5ibwfNWbl7ym8wnhBWhtOR3k32mXcFifCTEeeWpx5EX&#10;bWrzdtahMN985Y9/9GNNtccb4xnaiBhH8Av+oD5+T0uN8+vWn+fn5hsKPopiMl7NdGyMl0k/WDLQ&#10;55obm1xPT69797uucc8++6zbA2YQTy08GVd9fQyY0oyOX//Hf+hstzEf3/WPX/iiO/W0M7RvELHq&#10;9e507X0erWGTnsN6Yr+muDZzNN9erMOVH2ap5of4cR966GHf9lEM2riPOYIfmFPSR/H+mixfx7+P&#10;58tvLvbGxeaHjFss/WSww74lP+N75kXoV8T6UWY1+T2EFaG0eLvk8Rtc5GIeyB4MxXRja59K7mAH&#10;F9/QR+xLiy+GWFDqXu0ztw3z6bvoTKlt3u9pNOIPIg6qSfsOrx/U+tsa2T9eV47mMeyzM7pAGKK1&#10;uPg66xsOc22yfZ5y6hnu7e94t3zNP/C+I2w26Iv7hc2s1f3GP3/dvVnx5UNaX8Ia3jrZg2drXc2Z&#10;0mdG/ZwlOgMiOlOytvoH/l7masNaU9esdTHwAPLFBU8wLqMDsFcLfZQHP4fygA8snXIYL+F3bBPU&#10;hbi1Svi62LtGFzwPhjzz46f8eImOY3Jm9cj7HsKKUFpe5Sb7C/8t8zSTrWJtVEk67Wn6DG3KPj70&#10;W/yMmLzoCeUDjXaxLoqy2V8RGqDzVxrTb/ngbZLXBq2DLfg4pwBDGKO3Cj+wp3LW7Ynyx/QqtqxZ&#10;9ULv5+wG4q9uuulm1Vuyp7bE37jkmBVu1mGsbSNerd6fk7Cop8etGxxwWxbp/G/tPQpWIcN+b46a&#10;06YzwEVPt2hZuPBwP5bAEzamwG+sL6CP4jIe6ss802g7eIExxWS9Er4u9m6cNvJF76Ac5u551j+U&#10;VwgrQmmhb7OkmVzZt+j3xIliV6Qd/j975/3nRXX9//sffD+yLMsiCywdpAiCWEGsqBgLxAqKBqTk&#10;E/zExAJYUWHZtbfYUyyJJhZsEZFERUOaqMRegKXEmkTzSFRiyfc8z7zP7uyb+959l5l3YeeHecy8&#10;73vmzp17zn3d0+65mfoo33LrW2ztvIe412LwDN/JN7InALKP6mjyjep/EZvBmjW/Vzsj6+81dwcx&#10;EqJPBHk9ijNfBzZUwQ+Zr1vsMGI7ICf8YYJrE2UPmJ6yxn/8hIkt+H73nXcL7nV3dbU1su9mP3eM&#10;yE+nylhVPUXkmO9ge0AnA5ekHAxBT9pO9okRU8CO6aLDsC53ylRZX5zCbcYWsh9jC76DD+KU7aE/&#10;77CYI9Nlif+xtuTL177nbPwwT6K/EANNG4wXbcxFefZhha8syneG6zLdAl8nferrlyjKiJ3EDoEO&#10;Y/QMtyOua/gTXyE2VL4D+YN4cdaFjRo1RmyNsv+c+EEUO5ivsRWIXlHM8dbmXTLug3xh7D8ne9n3&#10;6eVGjNxV2h7ohEuXNIi/ptaNGShyRinb2S7+SI6ToX0l1r9a1uE06bxk/nNiaeED7JhG8zjHl72D&#10;mDHeS55342eb2+x3vmeVaUVvCXx7m/Ud2E95d/p8be2J6uzDCl9ZVO9Lr+e1V19RXRR60g/59mFH&#10;zxFjgvyB7pnehrh/m4zF3BeWs2ZhA6npJnO47Lske1jqXM2cXcJxGcSQS95BjRPp60ZIjP2AgQMV&#10;P4hPXbDwPI19Gz8QWYk2F0dWaoNx7WKH2F0E93YR28fO4t96Zd26QFdIybe2rjG8pj0uedTq5Uwu&#10;Y9bqsWcJ8yRHeF1DR/zb3v/gkGEHYwj7LDxXjHnShxW+srjGWLAOsUltWu31UaH/YQ+xuB36uxhz&#10;Dn3Ge9Y8/5zas7CFKH6oHNLsVqxY4aq7SB5lySPG+ECfwKda7HjN8NjUNkheZdU9RBYZK/oV9lHk&#10;D/BjlsRi1cjvo8A8aXM54sfxon9hlzls8pFqa4L2ZkMlRzH6JPJAMXiAd4AfxFrj81EbtGAHbYpK&#10;3qYe013Yw53vYz7m3XHrZz6s8JXFhR/0re0dVyhGtPc8fUwcOzIItIzre3z1ImNBU+Ye6EzcxFbx&#10;f26UeM2Ro3ZzrFNlz/iZI3prvFVJ5Q9sFWAYNpFhvTQ/Ir4V/LesH/mO5DFiTQl7VQY5V8tP/hg/&#10;qF5zny1b2qixKcYX9D2+fObnsGzgo1kUZYZPnLG54LsFN2ysc44KQ5A7kGds3Qs4Zd8Ypxziwwpf&#10;WRT9makO1tqjGzJHGK3jODOOoSO2JeyaRl/r50ztK7QcnmHusfVnNh+SQ+c00WGIkdy1vp87Teb9&#10;wPdYujGpPpOUXjJzV4mhGChjUeylYAf+F/KQ4HeZKrIJdlG13XSgT4Tlm6ivZ4v+dJpgL3GuMzlG&#10;9nb9JWdAH9m3lzgW/EaMUXiLs62JNpoaD9jvqM/wFr43/MXY0OPga+qEp8AQ248CXzHfYtgR13f6&#10;sMJXFnW/Wn18F3GAjOkoY/LS6UT/wj/ki4OW6BTIdnH1q32f0RD8ACdph9GbWOq1L/zZ9e7dR2JB&#10;urqDUzHfxVyTu914VlwQbOAsuLCP4EdVVbWsRVyp8yZra7uJXfJkibufrbJK6bAuaLvYYUReYl3P&#10;qaK3jBR7b5X4nk8XXN4s2IGt2vCafmf+YD2ByfXQP04eIGYRWyb8TRxBOl9G8ZvvQ5bhICeG7aHG&#10;d4EfcX6fDyt8ZeHxEPU1+UKRP8LrRKLo13Ad9C39jHzHWMYfQr8yP8TZv1Y3e4CBXYYftKd5g+Sk&#10;EEz7gcRpIYPsLLk4psmaDcvrsd3YLsY8n1prr7ZcwZCJskcM61mIWSB+k7yl4Mds9lsR/GAviJK0&#10;M9UX2F+QgchHMEHytnftWqNri14WP9vGDZLbUdoMH9DfluucbwnT3WgUNV9TH/4edGbiTWhDmCej&#10;umZeRPYglzA4ZbaPOL/L+sqHFb4yuz/qM9/IQUwPfs6o+tRXD/3MOjrsLdgj8I/b+6P+rnB9vMNy&#10;FVi7FM9SPoG333lL90xh79hd+/XTtV+lGpPgBu9GjyL/EHsvdJPY9qdWSu5k6T/yDBITPlv8o9hs&#10;VAYpBq5lekdKj5oisgc56MmrctVV16rssUnsAdhtoDu4HcRlNjpyc0GfuPVW3kEsBvIuc6PNHcYD&#10;UZ3t+3gHPh5s9PBcMb7RhxW+svB4iPqab8WvxpgmHxT9Qd9G2d/UaUeQuznIrcK3WF9H/V1WN/WT&#10;0xnZmZjAdL6B3vgTp0w93tXI3L6vzPkzJS5rtqxBY4yWMh5kwqBgDSt7TNFucruDH2pjpW1F9t8i&#10;bwTYFvir+M1e3X161rpePXu7666/frv+NV4yOwT70sdBa1+dzIngB2v20ume72/jY3se2YMy9jQg&#10;njtOfk7/Rh9W+MrSn4vqt30r9mJ0GGzjjCWjeVQyH/0LHmFHI58PNMWXx/utDVF9k68eYopZK4it&#10;x+hu5+YNwdrQN15/1dXW9gjsk9hSJRZ8NrbMIuYYSpd7yhM/REbaRQ6Rj/Ahj+5fL/vMdHOzZs/Z&#10;rm/pY2gPHxGrCN3hLx+Noi77/PPPW3JokveRdhjNCz1Tlx3wNL49vo35txj8bH3lwwpfmd0f9dnG&#10;LzlK0SuwTRBrA6aqjC9jvtC+Dj9Pn4Mj6KPYI1hLV4z+Zv5BvkLOCreHa74TWyp7MixefKnI4dVu&#10;YO+ebjp6vWBHkE8r0CvSx3fcv8sNPyyHmtpfpH8OElmtqstObrcxe7iXJFYMm2l6/0Jz+jjYq6mx&#10;aPnWWR/HnAjdrQ3pbcv3t/ExvMy3ke8D3YW50WzDUY9VX30+rPCV+Z6Nqgw9lAMZ32JE8WWbXJZv&#10;H6c/p3iUsjlgj0Cf4BsMw6L6nvR6oKet4fPZiMEO9HSLEZ//f2eKzaHW1bMOVuwMM0WPiRsnMtVf&#10;bvhBO0+XWN3TJP5kjwF9Ne8A8fVrVj8n+QQ2u/XscSM4HD4YaxzkcGU827qQdDpF/Zt4Y7CDHOHw&#10;crhNhV4bflAvsgc+HmT3YmIH/eXDCl9Z1H0brs++mRhzZHxwFFs5fVRoP4efpz7DEOxa0BY/eZzy&#10;h2ETMibyJXZi2uT7NnghsPlsdg2yzgS/LvlJh/Wpk1ye+DmCY7baHUweER+I2kiiWqMm78CvInVi&#10;S8WnwX4KT618StuN/4V8ZcSqqJ9Z7JeZsCf3cr6h9cB+G6zllTaR04OYepE5Dh4i6/pk/R45IPfZ&#10;e4Lu/cheXEGfbi+vQnPmI7Ab+ZZ1+2H+i+ra+MjOrLeF5uylqnwXkSxtvGOyB/5axgx7KYX9SlF9&#10;V3v1+LDCV9ZeHYX+B37Q53y7rVHEz2ox/WEMiOoaHx74AV2N3oV+h+95qxtZFt5ljjC6Z8IR+IPj&#10;vnvvc/sfcLDm1qiVdTIHSm6NIJ9GsL+8jikZV1oWkR8Vf2yw5h7bAjl4ZI6XcfrSiy+KbrDRTT/5&#10;NI0/PVHi17HrYp/JHSf8z6Cnoa9pzlSJ6Zijv4nnD/K2si6Y9Tjda2QfGIlhO+6E6e4tmWegIf3F&#10;mSOdR6y/kTnxb/roFEcZMUbIuOS/TW9TIb/tO/muYK/lRuXljz/6sCg+pXBf+bDCVxZ+Jo5rsIN6&#10;WQ+DjEl8ho8XCun38LP4yKEteoW9O47vsjr/8Y+/K42Zj8BF5BHob3NJuG2Ub5F9H8lH/M4br8q+&#10;c7LmRGJAa2Ucj6jv6WYMH6C+VXJ8Bv7WQFaIYhwTN4YMQL2sxR/bT2QgiVe3/TLZA4/c8cfI+n6z&#10;RUTxXuogv/OckZJPSTCEumeO7Otmay6RPhLvOiTYg1t8P8SW3vfzeyQeJbAb4VemPzPxC+XNoktg&#10;L6f/DdONNnGc4SnWSzBHse6J94dpXMg1/GGyKjHNyB7E5Rfju9L7yocVvrL056L6zTfT15wt1vbe&#10;e+5q0WEK6ef2niUWAPywWIC4+/6fn36a0s2ubOF1sCPAirb6us0v4f/POutc11di3IkzG9S7l5s0&#10;RHL+pHIfqoxPLKiMuYIP6knFhZ0u8/3uA/q14Afr58ibhj5zhOgvgSyEvBDBe6UO4tGCHCjBt8wW&#10;+eMEwco9Jb9iD/aUk7xGEyYe4FY+ucptkDzqYNpWzaku+CD4sVXsSGCzj+78T/wvNvqoeNdXj/ER&#10;Z+LVwSv8PWFa+tqXS5nWlfpO8tow3yLfFmMeTP9mH1b4ytKfi+o3/Wx9bnXinwe3safm0q+53Gty&#10;H3lB7L1xnfk+dDTw6vJlS9VGDp+DE/BCervBFJVPUvfo/Cm6w8sSy3jiidNdD8kJRm6c7jKOR4h8&#10;MFlkAc3bE9U4VvlD4thER2GPvAEDBkgOVPZfanZnn71AZKEat/9gMCNq35DIPRLXeqLEvuwrcWuD&#10;e9XqWl/W640aPUb2obxJ+2sjPhaxN7PPLn1Fu/QseILNMr0/+c3/+NuIA46LztQb5mdyfeDn490+&#10;OvvamU0Z38t9yDVgB3thmQ3RbAFxfmO4bh9W+MrCz8R9TR/ccevNaiugn8J9H77Opq8z3UM9+HqW&#10;Sy7MdPyK4/t4B/jBQQys8nwKHzK1MVxu340dcO0La9135/2vGz16rMZbVsueuOQD261/H3e4YMl0&#10;yQNmtlaL7wrirpjjU7qBzO22vxN2B13zK7YM8gdwD7LAzBGD3cBedW74CMkfJP3FWrRlDY0anzJO&#10;MEX1F7VpIoOkDo1/T9lnFF/AGPKREZfPO+U+ntGDdW+iJ8n7vy3HfgP7iWzVU9bOVitGde/ew+23&#10;/0Hutltv19wB1gfhfsnlGp0YP2cc9A3XaWMZnwiyNHOB6hspmSGXNrd3L/kosKnBE+H3F/PahxW+&#10;smK1yeZq8hgwV2NHpQ8L5Z10OlAfGMX8EKfcF56P+B7wIxyDytyU3rZMv+FBDviFe9gPafUzz7j5&#10;88+U+Idxsi5FZHyxK7LHds/aWjdK7AQHDR0kOZpFPhFs0DiSkL+kJf+PlGE3xeZh9ga9HjZI1uTU&#10;uIkyhsE7jrvvuVftH3V1tZKnBwwBNwK8COJUBJ9SttwgD0HfIB4fO6u2gXjRvm7ykL6yNm+QG1Lf&#10;x9VKHmlsKuQVqZO1s5OPOMpdc831Yvt5Q94Z6HbsX1soD8SNH4Yb0Jw8+/gSsU8ga5q8mYm2uZTD&#10;M8xBYAf7yBRrbPre48MKX5nv2bjK6H9sIcTjEv/bLDIpvMO4Yfzk0teZ7qWeR5c/qPIfts04v8Xq&#10;BjugOfoZ30MbssUP7ocnmcsYx5rPWDDEfrO27ZnVq92CBYvc1CnfdnvssafsjY3NQPIci92AfVn6&#10;STzJsPreEjfRT3w5A1XvOUZsKMeKfHCCnE+S40Q5yO1x5NB+unaf50455TRpr9gWtm51r77yivpj&#10;aqTe/cWPerToOPiWTxLs0UOw6DiRM44SHWSS7F+9j+ghu4mONVRsNhx1gmvVov90q+6u6/D69+/v&#10;xo/fT95xqrvpltvc+nfeUb2kmf4RnYnv5L3Q0fZfyETTjsrjxg/4FlpzXvN8kDOKNeXQGJoVin/2&#10;ffDNQ/f/Un1J6GvGX6U4+7DCV1astpksQFwotgkwnHULjBP6PyoaQAvboxw/fVzfZzxF/WAh/kPW&#10;ZPIdufIU48eegYcY0zamtsrvd2Ud3vqNwR4z7Bf9B9l7YdbM013/AQNlvIIjtXpUdxUZpUuV69Kl&#10;i/piu4tvGP9wNevP5D4wo6amSu75f5pn/eorr9FxbPaG0ZLzqFrsmVUSm1Kb8qUSP45Ptaus30EG&#10;In8717U1tYI3teqDJg8R+ymw18z4fSe46667QbHiXRkDm2V/OHSkzVs26Tdslbli4/rAJor9kX1c&#10;bfzke44bP0z+gNboFugvrMsAP+DfbOeKjr4PHmAeIpdJ3HuRdDQufFjhK+uonqj+D4835A3Gm+XN&#10;iJIGjF/yCWEfx05ruMU53IYov4u1TXwPPh/DQXihI37hf7uP5+ygzORirhlz5CRSW6fik8gnUs64&#10;f+iB5e7aa65xP/zBWe6EE6a5Aw6apDbJQYMGu7q6OrU34FfpKmO/5851bpdhw92+MsZZb/umrMsB&#10;q2gH715yWYM78JDD3RjRmQJsAjPkkOfBjvq+9W7Q4KFu730muMMnH+VOnz3PnX/+RXrcIjLG2rVr&#10;W76BOqEzvhQwkRhck630O1PvDPBye1tzNn1n83/c+GG88uknn6htjbgu2me4wfdk017fPfYsdT3z&#10;21XKt8x/xrf27mKffVjhKytmuwxTGcdB7uErZMy90KLH+Po3nzJoQk457KjQ3OYP3hslXQyPsN3h&#10;VwI/aK/xRD5tz+cZeE9zv6fseTZmiTMBc/i9RfKMqV9Ur5vVn6HYpHgkNpDUeAjuQbcIxjt2CjsC&#10;DJM1kCJL2LP5tDfKZ2gH+IHNK05ehtZBnswgV7LhnmFIPt8En9jz6PLsiYos+9lnn8Uy1+XSPz6s&#10;8JXlUmeh99rY5UyeQWQ1/Nz4uKMac9SDPEMcGTIINLf4E9pvbSj0W8LPkxsK/Fgn+4XbuDK+yIev&#10;8n0GDOD7W9sg9j2zMaTslWBB88bAL2p9xfus/3mWA1kBvGh7BDZPxg7/c1++bY3iOftWdArif8M0&#10;ifIa/iHOh3guW6cAfe3I91t4HtygH5GV4Vfm0zh4NNf+8GGFryzXevO93+ZqkwWox/oM+jPm86VD&#10;+DnjaeR/9EhkEHRs3s+7rR35fofvOXz10J6YVxuHdg63LbZrwQwbS/r9Oq6JpQgOcpzyP1jANfvV&#10;85/1FboF1xx6n2JQoHdYefg/7L12X2zfhJzUwQGNwbLl4quPO36deQg7ucWs2/fbuaO2Zvqf51nD&#10;Td3IUfCn8WgpccSHFb4y33iIo8zXF8hpzBvQHiyhLzP1c7blYLrJluTkYFwjH/ztbx+3kUOi+Eaj&#10;tflfiF0Lvz/bNhd6H+9s23dBPwZjP9DTuQ5khuA3z/Bee87wgXKtL/Uf/9th7aR/7bqUZ5tz0IWR&#10;ZaOgqdUBvxp9wSniW5mPgj5tK3dZH+baFzwXyMlB/BDP8357t7WlFGcfVvjKStE26yPOrFFGLoT+&#10;5DgwX26+NLFxwBn7PrZN5APoFDVdjL9oOwe+e8Ye48vGZ648ldzfsdxhfWR9bfjhm6Py4W+b/+0M&#10;buAvRAYBS/LlTWu3nWk/djrmOGLiw7J5Pu2O8hkfVvjKonxnrnVBH/athT6MvxW/fqyFNvnSiLEL&#10;BhmNVjz+qNomwBH4Kw4aIT+BUegvCW5kP/6NRvmeoTMySLAepcmREz1XHvTdD58YFmHTgr7IyeSh&#10;8Mkf+baf+Y25E2yC3w2vfG0qdpkPK3xlxW5X+H3QCNsUYxrdDz2gOWVPypcmPActGMfQGjwBn7Bv&#10;omcaX4TbUcg1bYe/aPvbb73Z5t2FfEPybMc4BJ2hr80R+NoKoWX4WcYyufNa5jaZh+Ap46so6PP8&#10;6mdV9sD+V07YQT/4sMJXFu6zYl4zjukzG8/YnZFB6FP4grGfD41s/oeveJ7fzBvEvOIfw+YS5XfC&#10;s2AH+GTvpP0c+bQ/eaZj3LA+sj4mHhEMRx6JgrbGl/AktMU/b3mv4EvjMWtHvucgh3uT+tIT/Phv&#10;XrQzfYLcc4xBcjrZOMyXLuHnDIfAJXhs9dO/1XYafsFvhdCOdoN7tD383uQ6exzIt68MP8g9Cw2Q&#10;XaPCD2QP1lAx58CPxpOFzg3YT/he+JLYBfQiw6so2h5VHT5Zw1cW1fvyrcf6jjNrsIkDitpGZfRC&#10;FsWfy7oY3mfYxXW+7ceXaT6efMdB8lx+WIPtA1mAtSjgB/anfOkYfo65BT8tda5auaKNzSNf/DC5&#10;heftGp+O7dkcns/CbSnVtQ8rfGWlap+NWc4cxKayxyd2SMaTzS1RjC3mDmjGXguMdWQQ05usHbn2&#10;gz2HDQy5hrkkirYmdWSPJWAHGGJ+emydudLRdz/zitk9TO4olC6GGdRDnchKyKz4DKwNxpP2u5Rn&#10;H1b4ykrVRsYf/RWWAfCPMb6xQxZKL3seWnHAa6yvR15En7VY+kJoxjdgW2Geultycds7k3P2GFBI&#10;XyGngh/k24FvsI9Hwc/MCYxtZAP4Jl+ZI/3bqIsysARZCb4hfoExYPNRFO2Pog4fVvjKonhXVHWY&#10;vcrWkaT3fz6/jf4WM8leIfAG8qnRLV/a8ZzxLrawfNqXPFMY1jC2mW9MrjRezIWmdq+dbe0U8YDM&#10;PVHgB3XYPAbNwTrww9aI27ut/aU++7DCV1bqdobfz1yOvZt1iPR3VGPLeIAzciOxIOie//rXv/Ke&#10;r6A3h+VbxYcYVXuTerLDFHiEuZxcGYxFW28NXbKVK23c2pm128RkkJM5HEdUKE2srdTDNTo08xjy&#10;E++294fHQymvfVjhKytlG9PfTY52+pS8j/BFoTSz55FBkHVNfmR9NHYWckgVQjueNR8+Njx7X3LO&#10;bvwX2k+MQ7OhMh+QswvcyHUsGg8Qi4Rui44LJkXJg7QV/mMO47vhcXjdYlZoQ7aYlz5u4vjtwwpf&#10;WRzvzrdO+g/aEU8TFe2gm8odKVs9tKOMeDXmGWTUQtprNhti1wsdD8nzueEOdDR64rdjbWyu+GHj&#10;lufMj8O8YvXaO6Kgjc1f1AmP4ws07MqXB+N6zocVvrK43p9PvdAQ3QI+MD95oXRDBgU/TBYFl6Bj&#10;sO/1UpV78923DPtJsIY4iAEqtK3J87nhB/0Fn0Bf5gNkh3z5juewgRNLTm4xxji8gnwTFV2M96ib&#10;HO7k+gjjVz5tj+sZH1b4yuJ6fz71gh/kdiJW1LA6Ktql14N8iqyDHkNOS+hIm2lDtm3nGfRk6oi7&#10;ventT34HWEO/My6DvYXazudG0/boyT0crK8EO4ghiKNvTY5RfUswD/8wdlpro53ba2sx//Nhha+s&#10;mG3q6F30IXuZolfAE3HQkTqpG3nkuWefUbs9ujO2F6NhNhhivhv2B2PeS/Ajd9khCvpCS8YmccvY&#10;UFmPaXxm9LTfmc7EpuO/ge/wq0bRLl8dyEq0lTM8R/7OTG0qdbkPK3xlpW5n+P3Q2+zScdoTkHeh&#10;Y/OG9Y6139ixLI4nW56j3dyLvsU84uOXpCxeTIGGRkv2A4GOzAtGm2xoyVxhazeXSx6iOOcBcIP6&#10;A39RYwvPhcdAuVz7sMJXVi7tNZqv/fOfdC7gHNf4g+9s3oL/iB0lpzb0heey4Tu7hzmPOKO42prU&#10;mxmDGIs23i3nPjGCYALyYUe8DQ1f/cs6lVvQmcP790Td77TT+A4ZhzgFbHDG98ZPHbW5WP/7sMJX&#10;Vqz2ZPueQJaUvhXdImoaZqqPGB5wAHkS3oOW2dCTfBPMeY89/FDR2prpGzpjOXMAcYGc10nsOjRk&#10;3umIdoYt2M1tXbbJu4zxOPuS+omPhG9efnFtC8ZlozNnO4aiuM+HFb6yKN4VZR3QDl20mPFYzA3B&#10;eodGzXOYDS2556MPP1DbKbpPnDyX1O2XQWysI0My/psalrSsbTKMSOdNmxtYX8t+X2AONnBkT3CI&#10;I47+NtmDui1nIfn2rH3Z8JzdW4yzDyt8ZcVoSy7vICYU2Q57WBx09NUJ/9m+Yk+teCIr2Zdvws+H&#10;7wWbTZR+Pl8bk7LtMQTcb94QxHnR/2E7FrFgmeQQxir/4bMBPxjH1r+mD9nvqM7Ua/hEvhLey28b&#10;G5naav8X++zDCl9ZsduVzfuwTRNfExXtOqqHuQH6YgcFu5CJw/NXJtoGMnOwbqujdyT/bz/+C+0T&#10;kz/sjC4C38Bj0MxHNytH9tA4dbGZMn9YfFBc+EEb7UDfRcYO+/yyGRfFvMeHFb6yYrYpm3dBX3QJ&#10;DvDZeIOz/eYMne2/KPiQusAD8IMYAOYvm6cytRubHfe/9spfImtLod/SmZ6HZhw25uEZfOnwEPhv&#10;+AEtoaFhB3TlPuI/WXun/CT6SyF9lw0/qv9F3oOdDfkjPEdl4rFSlfuwwldWqvZlei80Zg9h/CHs&#10;raj8IX3OHBHwSeA/R15t3rC+IJobv1Av9fEufCnwVViPyUTncOwpvGH1JefoZQ1fn0Iv+IIzGADu&#10;I1MYXoTxn2t4Dv5inTexYnHY2BQjUrpK0K4g98wm9tyRfXbgWcO5TGOgHMp9WOErK4e2WhtsfkA/&#10;RJdFL1W7gvCH8oqMcfhkg+whrfvGRzRmqdvsZ7wT/IAPWZtPm6x94TPlYA26lvGvj8eTsnixBH6g&#10;/+ET8BxcYG9D4yU7QzvmgU8++YfGjZOXENrwfFQ0Yv8/2mF7gbLXH/v/6TtSGMde4vDMA7+8z8tX&#10;YR4r5bUPK3xlpWxj+rttjghyIzS6p55ckdpDbYM777wL3Omnz3V3/vRn7r0tGyUG5x05olmbAP8Z&#10;hoAj4MKSSy7W9RC0KZP8QdwRORfhD3IPRMWHST3ZY47RDjmEeArs2ZTBWyZ/hDEE+wj54p547BGN&#10;4zLdp9A+V/lYeAf8IP8Q9RInRr3Nwqe0CX6lDJ33icceTfBDaJSOAYX+hubIANiXoHVT01Vul11G&#10;6D7wVVU76X7yQ4YOc8cdP1385y9FNmbBAA7obDFFtAF+gP9830V+3Z/9+HaVXXiuUB5Mns8eN6yv&#10;wnojOaHABsvJE6YZNCRui//DcepR0Q2Zw/jnvvsecNOmn+pGjBzl6nr1diN3He1mz57nXnrpZUd+&#10;EdpgsWPhNpbTtU/W8JWVU5t1nvj6G/f++++7yxZf7MaN3d1Vd612O/esc4cccqj79rePdeP33c/t&#10;vHNPKe/mBg8a4u668x6lG3Ii+81vlb3hjbfyPcOTyEDME6znQ/4A12w+o8+IH0DHwlZjc0++70ue&#10;K5xm9CG4D03ICQiNTO6AbtCQNf5gB7EB4Ea+sgd6CfozeMH8Qj2bmje5NYJfe+69r8xx3fTo27e/&#10;GzNmrOvdu174tcb1FD4+dcZpylevvrLOOyeVy3j0YYWvrFzaSzuMzl9+uc3tuec+rqpLlRswcLBb&#10;tOBcjQ26sqlR+KNJ8LvBTZ061dX2qHW1tbVu6ZKlbjP21YjsIfAifIGMCz8SL0jbjCfhxY8/+lB1&#10;bXJFRDWHJThSGI6A4/g1yCVpMqNh/h9/v0bnfWyX6BDQLF+6YQtVXpM68PvCK48+8qgbMGCA4ERX&#10;kZdHulNOnuGuEt65+opG5d3Jk7/lunTp4qqrq91JJ06XfYj+neBHxPqLzRfffP2lO+jgSa579+5u&#10;woSJrmnZUne16LXMHYxn9ApkwO997wzB9t6KIzffdFNK3yxcj9C5SbAIPZYcDdjawus6wRFix5BP&#10;iB2Db5OxX9jYj6r/yMmAzBieF4lJhIb4bLFTBfJCAfNNSu4Ah6jr0YcflnlukOsq2HHSiSeqfRQc&#10;g0+xxxjPzpsz21V36+p2H7dXC76F21lO1z5Zw1dWTm0GP2y+uPDCSwTLu7g+ffrqOIUGVwpmGC0Y&#10;u9DnrB/8wNXV1alOs/Syhrxl0nT+NUxAFuY9+HPJ2W66TLDOL1hvoXgjfJReR/K7+JiCPQq7lM1F&#10;0Iv1BYxjYozROaALZ8a+/c6FVtAbHWZTc7DuZtjwka57TTc3ffop7krBDeY7eMYwJODVJnfoYUeI&#10;/NHVfXfefOFzv02tXMajDyt8ZeXSXmuHYcizz652tSJ/dBN574JFCxQ7AppAl/DR5I488mjXtaqr&#10;q6mpcXffeafKk1u3NLuPxY8HjXPhDbuXtZjIphzMXfjcwjIIuIKvEFsv/IQ8Ys8m5+LjBn2uesTy&#10;B5U/TBdmv1LGL7Gp+WCFj5abN+FP2eLefettN+OUGSJ3dHF77jVBdZVW3EDPDmRlcOTKpgbXU+a5&#10;bt2q3XXX3ui+iVh2t/ET1dmHFb6yqN4XRT2GHcwZ2774wo0eNUZoUy120+Ok/1vxvA1+iFzCuqmh&#10;4qOp6VbjRu+2u8boID/AT1uFr3w80F4Z81IwxwT7bxOPcrnMKax7om3EJ1EGX6LjUFeUtpf22pb8&#10;l5me0A17NnQhBgSeJL81ei/7dvB/FP2nvCE0v/66G8W/Uicycr274PxFMsc1tMxtYAftQF5G9pk7&#10;e47OcejkW0R2MXtaFOMmjjp8WOEri+Pd+dYJfoTjxp947DGxbfRwI8UPdpXgB/Rogx0ih1x7VYDz&#10;F5y3SG2t3cT2PW36DLGnio1caJyvP8b2i4HfwCFs98ggyBu0E9sq84rhTFS8GQV/d9Y6oAG6CjyC&#10;PAi2QyPsHtAwun7Z7K684irVReC3md+ZqbZS3gVWBPIG+BHYPrChTpx4gKsSGXm/iQe6b74Wf95X&#10;2efJzHc8FfKcDyt8ZYW8I+pnzfbBHE/dX3/1Xzdhv/3Vpr3o3HO8+HF5w1KlWZOcVQ4ZOlxkxO7u&#10;pz/+qdo185E/wAT4DRkG/QW5d53ml8D/s8yxXzNrGCz21DAmOv7MPMcm72i/b7BnM36xgTDfYE8F&#10;85uxdUbkn3vpxRfdwEGDRb+ucQcccHCKL5sUL+BB8MvsdLRl2ZJLXd++/cT/UuUuuWSZ4IesrUrw&#10;o42NOwosMf3F6sLGdHnTFWLX6OYmTz5C6QK+IxsG9IFmyCTBwfUPz/y++HRFZhkx0q1/h7VRwX6j&#10;jDvmJ7Ah2zEIv4EdPMM1PkCTR7F9YOc3nsyl3mzfn9zXPlak9w+04iAmGHsH9AE7uA/a81/6M9n8&#10;5ll8tjzPnDJl6nGBrjx6rGu47BL1DQZycSAfoy/Bi8orIoN857TvqN+2XuJBPvzgfdGBJbdAKh7A&#10;eL3czj5Zw1dWTu1O8CO38ZIN73emexL8iC4e3IcVvrJywo/0tnwpGI0dDPsU/nWTO8B2O7a3h1zh&#10;Jk06VPxpNRozvFnWPFqsoJ3zHVPIGOjU2E5Z+2L7fCODRKtfJziSD43AD2jEulqL88innvRniPPQ&#10;MvG5/OKeeyVWoIcbInoyPIgc2upnafULYu/H5s5/e+65r9pOb735FrGbpnTz1Dmd58vltw8rfGXl&#10;0l5fO75SG8jX7sADDxabRjf3wx+cqfQyG1U6dgR6Z6OsfbtI40Hq+/YTfmpWWxrjmzUKLbwg1+l8&#10;0tFv5FjwjPuw0/HbnslXNrbnk3Pu9EjvM8MP/GTkJCyE1uG6N21K5XcQuh/xraNFn+6uftvGpUsE&#10;QwJ9enteDOY4dJjaHju7IUN2cV99+YXo/EFeI8MRH9+XQ5kPK3xl5dDWTG34Yts2jbO57NKlYruu&#10;ckcccaTqlGC6D/OhIXMC5wkT9lff7/mybhcfDPMSuivrp8O8ke01z4IX4BCxIcSTaX0pHErsH4WP&#10;/2xpkek+owEyIvZTcnFnujeX8sCGLutbnn9e1mL1dP0HDBb+C2SLTHxo5d+d913h3Wo3bdopKnuU&#10;e9yHjUUfVvjK7P6yPH/zldiavnF/++h9V1+PDjNEsQHaZJJBjG7IIHV1vWRNwiD34to/t2CI8Vgu&#10;/MO96CjMb/ASe42wljPfunJ9d3J/dthk9ADXyU8YVQ7dTRuD3AxHHTVV7aa6tkXmqCtEtrhK5qvA&#10;lt+qu9g8hg6zl+guxECuWrlSYz7wMaqfMYk/jdz/ko5hak8VP9c33/zXHX/8NNEhq8SWPVP8tEsl&#10;TrgtvUx+NFpCu2OOmaLxfkN3GS4Y8qKO/0L0DPiTuALN1x3SXZLxnd34jrufDD94D9foMdhCWJdL&#10;Wba0D2TNVN4feW6T+PCefGKFrMeqccPFrxf4+/z8Z3zIPZdcfJHGRO+xx17uS+HhdP4u598+WcNX&#10;Vs7fQNvA6q8EQ1atfFJwvJuuPYI2wRqDQFdppVlbml6+bInr13+AruOdNWtuSndptVnkws/s1fH0&#10;b1ZpTiHmtjCv5lJPcm+8WANGmJ5JX+O/Za0B8R/Z0syex14W6C4b3beOnKJYMGvmzHbWUrTlP9ZV&#10;kH/iskuXuK8l5rDcx1q4fT6s8JWFnym3a4uxISYVf/m4cXuLH72bO2P+99RulWkeMN8MssiJJ5yk&#10;tu+6Xr3cS4IBmzbmt1b2hT/90a17+SW1f2TLhwlWxIsV6f3LuEfPVPlBzvzmGpsV1+n3Z/wtsgs4&#10;ZDb3G6+7VuTYGjds+K6qP2ear8Ll6NcDJfdE7959WmLpy218tdceH1b4ytqroxz+Q/awuJDzz7tQ&#10;Yvh2EvvVQNU5gzUxbTFf/Wa6DiHwrRHLU9erXmLKurtFiy5oiffKyDsy52T6D15kPgI/uM50X1Ke&#10;uQ/j7JtMOGF71GWrv4BB2Nm5/4033nA7i/+EPDPHHnu86i7knwljhe96/vwz1Gd44IGHyJqMIP9U&#10;OYynbNvgwwpfWbb1leI+1sujv/BuMGTNc8+7GtFBWcM4d84c9eVuTztb9xjoNsgg/3fGfIk1rnV7&#10;7zNexn7r+m1wwI6O+NpkDpvH7HdHzyX/Fw9LoIlhhNHV6GXnbOhBHZs34W/b6hYtvEBspt3E77Kz&#10;xAUsVv+e2ejb8l6rHZW4j8MOm6xyL/HTxsOlGEP5vtOHFb6yfOsv1XPjx+8nOkyV2333PUJxw21l&#10;kDBdzZ66997jdb3TzTfd2qIHo9/mohdnw3vJPcXDi7j62tZMwRu77TZW5YhDJJ8VsWIBP/nsbpQF&#10;5Q2XLnb9+w+UuMe+7rN//0vnPua/Uo2ZfN7rwwpfWT51l/KZO26/Q20gNTW17ryF53YoRzJXsIZq&#10;wTlnKx9MlPVOW2R+QQ/JZU6Ki1eTessPb9BN4Y0brr9BY4jq6vq4C89fmOI1H3YE81cQe7RM7HR7&#10;yXPd3KxZc0T2aN3HqpTjJtd3+7DCV5ZrvaW8n3hU8oIcduhklSn33//ADvGD+cLW3I0bt4f6cO6/&#10;X/bWFfmU+QUZJLFllN8YLj2ubnbj95uo/DJv7jzls8vF7kG8aVi+DV+DH6zl32mnLq6H2EyIO7J8&#10;MZWmw/iwwldWSjzI9d34wLCnvrd1kxsk66d7SG6QhssuTfPFpM0Pgh/YVDnO+N731HbC+klytX/0&#10;4fsJdrRjLy79GC4NrmE7eeCBhzTmeS/J4x3Y6VvtG6anhLHDYhrRd8iRfPjh3xJeDex3laa7MC59&#10;WOEry3UMl/p+w/ETxC+LXWuG5MOHjswN0NVnG0cGUQyRe/CnkSd76xb8fMGamET+KM04LVd8Yt3M&#10;/PlnarziNMlpGsaJzNdN7lKJFyO/GHmUG5Y2qr2D2ANkkErDEB9W+MpKjQe5vN+wg/Ndd94lskSN&#10;7vNgeeOYA8xeuj2dBVvE/rWv7B9DTM9DDzyoPjp8fuXKx0m7SoNr+F/Gig0DHQRM2J6XfPb6JnfS&#10;SdPV7sGaiY8+eE/9LpWGGzYefVjhK7P7K+EMLTjAj23bPne7jRmnayHPl/zK6J5gR2DDaktfk034&#10;f67ossgtp5xyqvr6PvzggwQ/Eh2mDQ8sf2i52j322WdCltjBWv0lbpdhI0T+2Fli3Z8Q2QNdO1ir&#10;jwxSCeMr3EYfVvjKws+U+zW4AX78R/I3cd247HLNbXiA2FEDuSPN9iF6DXpL4K8P4kLYA6Je8omM&#10;kHUM2E7XvxvkP07m+tLM9eXY79Omnyb40dXNmzs3a/zAxsreDEcffazsTSh2D7Eh2HiqRBnEhxW+&#10;MvvGSjlDC+LKaO8/P/3UDR68i+T6qJX9Li8SrAA/tseQdPlzwnjW9neRHB4rZd4JYpzLkY+TNsWP&#10;aRZz1iw6yyaNG2uWfVEHS4zzAMWOYO5pK88yVxELwp5mgdzb6Mao3bSb8NSTOrchf1TKmPK104cV&#10;vjLfs+VehlyI/EE7p510smABewJOUzlD11RnWJtrOMJ+EORUXXzxksCHK3yTjNX4x2o59jG2czBk&#10;i+QWI+bjsUcf1/WW7HsY+FSuyCyDiM7cKPmSly25TO0e7PP+5Zf/SdlKE/woZxwBPzgeWS66qthR&#10;x+4+TuM8Aj2m7XxhuGFn8pjhYzv55NPUBoIeU468nbSpeHRB9mDdywUXLNb4RNa6mJxhfBM+m72N&#10;2KLjjztB9GjixeZWtMwRHu8+WcNXFn6mEq7RXUyfVF1GbFPEpldVdXEnTz/Zaz8N051r+IL1uORl&#10;+KvkJoN3krFavLFaVn0ttMcHxz6Ff9262U069HDFj8UXXZhZ7hAdGbsaeWjYI3vgoCEai/T6a6/r&#10;On2TjSthPGVqow8rfGWZnq+UcnIL3X6bxLTLvsTdZY3cuWefpTYQnx/GcOQKof1Y8d30kDWVb70h&#10;e4PkucdlWY2DRIbKaw5grQtyB2vltsi+lOTqHiZ+FOMV3xne0rUwYoufNXOWxplNmXKcxjYGMY6t&#10;+nWljKP0dvqwwleW/lyl/UYG2fbF527U6DG6vmXC+EBvhb6s3cff4uOBSYccqjb2ZQ1N6odJsKBz&#10;yh/EemD3IF/7/b/8lfptD5Q1UkEcot8Wj/yKrR7+Ih8Z+y4/+8xq1adNNq60cZTeXh9W+MrSn6u0&#10;39ALebGhoVHiBat176iLLlikOkqAG34emHbSNI0jmyRraRL9pXNiB3MG9lPwg/WUCxeer2vuZ8w4&#10;VW2ntv/kdvOP4Mc1sg7mOLGRkM/qkEMOUx6EDw0/7Fxp48na68MKX5ndX6lnaMaamL///W+ub7+B&#10;OhccffQxKnNY3Fg6/bGrq79e/Db9JVbQckYkMkjnwxH1vQiOcJ4xY6b4Ubq6Beee6wI/nn/uQTZZ&#10;Imv0q7pU6/0NIsNajLrhhsWOVeq48mGFr6xSv8/abb5cMOSaq69Wv+zw4eS4xQeTif7L3KIF56r8&#10;wTrrLZsT+2lnxU5kD2SQTbKe8pBJh+v6FY3tEBuHL/YDvgJbpk49VuweXV3vPr11/oEfTf4wDDEe&#10;rcSzDyt8ZZX4beE2G81MDjlU9JGuXavcHMlPBv2J8UmXP8AVbOf4cJlvfrNqVV62t8465nak7ybP&#10;GLEfnMeOHSf7XPf38ksrlgRrNLmPnJgzZ85xX5X5XnLh8ZLttQ8rfGXZ1lfO94EdhiMrHn9c40FG&#10;jBgdsoGkx4MID8gcwjo65pAEPzqf3tKCgfjuRXchnwN7xI0Y6c+RjM2UWA/OJ5xwourJ9fX9dG+I&#10;StdVfGPbhxW+Mt+zlVRmeqfJH+xtPnH/gxRD5s6ZncH/EuAH+/ogf6xK5I9OK3/hv2V/l40b3nV1&#10;PetEBtl9O/nj6iuCmCH8tldfTrzHYMmH2ss98Ktf6b4AX3/dutalksZOe231YYWvrL06KuE/dE0O&#10;W+PIuqVHlj+sa2yRR/02kCDuGPkjwY9OLHsIdpDLcrPIH+Sj6yqy6G67jdkOP9irMvDFNLrpEqNo&#10;6+S2fSHrsL7Bfl9562s7Gts+rPCVdVRPpf3/tdLzKzdc9upgz+1LJY6Q/Kfor3bgl1lwzjnCB1WK&#10;H2+9+UannX9b5HjGUic8iB1TGWTD224w+ovEc2A/xWZGHnV0lmuuJN6Uo0HiDsmn3N3dddc9ih07&#10;gq3UN8Z9WOEr8z1byWXQE1/MGfO/r76Yo446xrFPOnorsggyKNfz5n5X+KCr8oz58Drj+Ons3wzt&#10;dZ+o5ncFO0bJ2tshgcwqPGI8w5l49QvOW6hx6kOGDnef/P3jHSbWwzfefVjhK/M9W8llxLN/I3sT&#10;I5eSq7CuV2+37LLFYgdp0LnE/G/kYMb+MXv2vCT+oxPKHYabGn8qMshmWQNz4EHEJFe7pZdeksKO&#10;Vrs7+DFp0qHqs1t88SWqL5PnI5E/dizbT+CHCeIA582bLzJGtRs0eKjIIJe26LXII+zP0V/2xn3t&#10;1Vc0/tD4KTl3Lj0G/cXW8J+36ELFjylTvq3r4gLbWSCvLrnkYs1nOGToMMk780/199m+cjsihvhk&#10;DV9ZJcsamdr+tdiz8Mt88N5fdQ9S4kEOP3xyIJeKDnO47A3GmoWZM0/XuGXWXia40blww+iN/BHo&#10;MBvdiy+84Orr+8q8MkhkkMUpfsH30uAOldgy4oUWnLOwZY2++f4y8WEll/uwwldWyd/YXtsDO8hX&#10;7szv/1DXRLH/4A/P/L5jbVSN5AsZPXp3985br7sN69cLdoj9vRPL8J3527Gd6h5Asq86a3DPPnuB&#10;+lfIZYq9g/WXC885S3Lc1am8+vePP3C2r3t7/Ffp//mwwldW6d/paz/YsW3bNp0n3nr9dZE762RP&#10;n50EN7rL+X/kqHL333d/at55V+zvifzRWTGEuFP0F9bP6Tqo5vVu1KhgLXfPup6S326623XkaI0z&#10;nDbtZLF3iL92B4z3SB9HPqzwlaU/tyP8NrkSHCHf0MIFi3RdQ3V1jfr3r7v2+mDNg/BN84b1giOd&#10;U3bvrJgR/m61n8oamGaRP9BjNgtPrFq5yu0+bm/N64HOstP/7CTyR0/3xK9/rbZ5bPQ7wjhp7xt8&#10;WOEra6+OSv3PdBfO+GKI7zlv0UJ3/qJF7u2331J9BZkD3IBvWEMV5qnkunPhKXqLrqET7Ngqa2E2&#10;iQzC+bZbf6x7pY4ZM9YdJzkK4SPs85U6LnJptw8rfGW51Fmp94Ijb7/1psZ+LH/w/ha8YL7R+CHi&#10;DxP7R9IHKR6wmJB3ZK4hRxBxh2++/loLdsBPlToWsm23Dyt8ZdnWV6n3octY239x951qUyfeFL0F&#10;zLD12wl+dC6Zoz16m0/mgV/eq3POc888rTxkuGFn46sd8ezDCl/Zjvjt4W+C1rY2hnmFWMKf3/Uz&#10;xQ2wg7L2eCn5r/PhCnxBXBCxhvfec5dih81Dif6y49t+0vGD30b/u3/2E5VH33jt1RbZI7F/dD6M&#10;6GheeOj+X4rucqV7XfjkP//Z1hJn2hlkD8aLT9bwlYXH2o58zbyBHPLyi2tVh3nskeXqrzNZtSN+&#10;Sv7fMTHG/C+csaFC5w3r33U33XCdu+3mHyl2pI+LzoAhPqzwlaX3zY7422ROZBBojwzCmlxkELWh&#10;Jv6XTqvDQX8OsANbOjjyyEMPqJ6LDrMjjodsvsmHFb6ybOqq5HtsrghjCPzCGm3sIIlcsWPKFdnS&#10;1XRXOwfyaaO77+d3t9jNKpn/8227Dyt8ZfnWX0nPme2DNoMjHE89+YTaQcAQk1uz5bnkvh0Lc3T9&#10;vsgdnG/50Q3u+muuch99+EEbn0sl8XsUbfVhha8sineVex0mg9BOu/7888/dj66/Vm0h2MpMjwFL&#10;TKYFJ8LXCW5UPm4Qpw4dkTfCtq+N4s//1b0/V374/e+eVz4xXil3/o6jfT6s8JXF8e5yr9PsIC/8&#10;6Y8qg5Bjat3LLylfffzRhy2+XfgMfkvkk8rHjXTsN7sp5cQWYiuFDzjDH+bzN7233Hk66vb5sMJX&#10;FvV7K6E+m1dYG/Pkrx9XDEFuxVeHDIvMwRneSuSPHQs7oCd0NTmTWMKf3nGbxpliU6fc5hf4xHil&#10;Evg6yjb6sMJXFuU7K6WuMH8wv7z6l3XKP+gzxBrCX8i3hh2J/LHjYIjpLND2t0+tbIlPf+zhh9Tm&#10;EZY3EvxoGyuW4EfQH/AFGALewS/8BiNuvvF6jTm866c/dn/6w+9b5A+zzYMryVHZfQBuQNvbb7lJ&#10;5c4f33aLxnsYH9jZsCOMJ5UyP0bRTh9W+MqieNeOUAd88u9//9s9teIJtaER537rTTe6Z5/+TYus&#10;azIvGMI8xtnkYfud4Etx8cVkRPof+lgMB+XYrjjzH2vhkDGCOaJJ5Q5kTbNz7Ag8HOU3+LDCVxbl&#10;Oyu5LuYbMIQDnnvisUc0xowcmNjU8PeGeRXeNP6kHL5NsKO42GF9Dj6YvhnGdq6xi+NXIe8+tMTG&#10;sWrlCslh+mmL7FnJfBtX231Y4SuL6/2VVK/pMna2tn/yyT90vsIuD++xlht5xHiUOGeu4ePmDcF6&#10;Xn4nR3H6AMyg78FxpUMqjhjbN7Zw1lsjRwZ71za5Xz/6cIvOajRm3rDr5Nxq7/Bhha8s6bNWm4jp&#10;vMZT4Mm2bV+4P6z5ncog8CH8eON116gsbD5f5A/j4QQ7ioMd9DNyh8p+ghvoLuToePo3q9xPbr+1&#10;ZZ8f5I5Hlz8o+1Oub/GlmKxp9E7GQCtuWF/4sMJXZvd39rNhhp3T+wMswdeHHoO/D5mEGPg7br3Z&#10;PSw5idY8v1r5F342eZr5kWs7zA5rfJ9gTSvW0G/WH4YJ4d92bX3Jb2SM3z232rEWEsxgvT0HfjRy&#10;d6z985/UppVOS35norPv3s5Y5sMKX1ln7Jt8vhl+M/sIZ+Y7/H/YRtBtTEbG5nr/fb/Q/+BfdBwd&#10;D+g4qdgSxsD7772n5TYuOvvZcNf6iv6lTwyD6S9soM/8dpXDP4YdA6yw/QRZL7vi8UcV4z/77DPV&#10;SdL10Xzo3lmf8WGFr6yz9k+u3w1+GD8allAHWPK3jz9y6156sUU2wU4SzIXY7BpVXgFrwBIbD4wP&#10;xkpnx43w9xuGYEsCY/mPM36SO39yR0usBvojGE35K+tedsQMp9MzkS+210nS+6i93z6s8JW1V0fy&#10;XysNwIlwf8CfdlAOtnAPZaytYQz88fdr3IO/ui+1zqbRXXf1lSproweZ7yY8fjrzNXZQ000+eP89&#10;vV799G81TgObE/oiax3ffON17Wf8rtb/nKGB9X+YTsl1Kw/n0hc+rPCV5VJnZ78XjIBXfXxqcQR2&#10;pq+4jwM8YT144MdpVNnb4ko6M2akf7utGcDWGeSqbRQb01KV394V3cX61PiQvrX+NtmQ/8LXdm9y&#10;zg1HfFjhK0v6Nbd+zaW/4G/uh5/hc/LR/H/2zmdFaiAI43kC8eAzi+w8g4gKnkTwpKh4UkRx8bCL&#10;F3dn2bt7WV/A/Dr7QTuUSXrZdGeGb6DpTCUk6frzpaq60sEPH2oRjjpqH79/+5rimCiWUb51184O&#10;4T/jJYZjjIpbwIg8p0ScQn6U95TkY5Tw38feXrcjrIho5vHteTzFu1znc9+F+IX5AfIk+OZgCrlW&#10;xTTYleL/Q8CKaAw5XuJvvH/7Jq27AU9YdxTcwG8Tj+Vn6L/75fQW3kZYEdEsh2XlsMtffBLhyp/r&#10;65RzxWaYCybG+Xl6kp7J8j1yO4vscJ9pjPHL50+pRg+fjLlw3k1RbSi8A3flx+3y0v+X090IKyKa&#10;ZbCcDHLeKm8CTXE7NNrV1e+05ibzwDTmJ8m94ofsMz6M3ftJP29CzYbq8Riv4hTlL4Qbwtucn95e&#10;Vm8jrIholsOycpjir2wDWyF/SN5wyLNuUlzD2gKqG8EeeWYT26gfs9FW+3Rv+E5sc/+6Z2p5idcY&#10;Iz4H76Lgh03xyfvr6mmEFRHNcqkrl11+gxtgCM9e7ftxfJxyAfgim0cPO9ZJww7Jj5Ar0Htj/Nec&#10;RSusiK6bsKKfj+U+lRulJ8dBPQy1djRqN4SfGrv7tvoo/kdYEdF0vPs2csN+5K+zLZ+dmjTeNwdD&#10;eE7zTQF8fnBE+VX6NeZHwA8a2AK+nZ/9Su/AEquAH3yD+LLHQXSOMRtD2ujemM1HWBHRxs7hfcvL&#10;VbaTY4d8EnpskLqpITdylLaZB4au53vkA7SkgR34RtTb4nNQN0eOmHWqVSsqnFRvXVte10p4HGFF&#10;RCs5p4+9exnLfnIcyfkMnUYehPmZoXZk071+9bLbnp+l5zs+ScKTm76mT4J/oRgK3ODa+EXD9x+p&#10;4x/mVZiz1lyKxqRxigf67/7u9ayUpxFWRLTS8/r4+rLF3lT/AE6ollXf0JP9sq8mdnAtxSpsp1zp&#10;xTbVixKrsEYg7yX/DzesS/V1aS7PI6yIaHPP5+PayFrPamEIPbIg90hM8OzJ438wQ7nVWvELuCHs&#10;4JofP7xLPhLrcHCfYAfYp3FAs7/RRpdKbDjCiohWck4f20buwgzxH5uExnd8iQ+Yr8EP4Pkve66B&#10;H1yL+SAa21yTmnNwLZ9P4r6NGW10RzpT2kdYEdFKz+vj6+qBsAP7o/Fftsh8DPkQ4gTlHtTXwI8U&#10;r9zkP9jme+TgGev5KGZBX7hnNY3BelRXj0r5HWFFRCs9r49vL3dhCM945jbINYAlYAZ2XAM7dC3i&#10;JcVMrN/D/CzzLrmeCO9ymrfb69GYDCKsiGhj5/C+dcoY/FA+lbXFeXeG706oLkSxxNI4kscvXPvF&#10;86cJz3Rv3Kd1aJ06NCWXCCsi2tR5vH998lcsQE+eklpwcET5D8Uw2PeSDXy6vNimxvqCvDfLumDy&#10;N4hhrD/r0585MomwApqbeWAdsA7M0YE5OONj9vP5YLlZbtYB64B1wDpgHbAOWAesA4eqA/e6rnvQ&#10;N373+8b2XwAAAP//AwBQSwMEFAAGAAgAAAAhAAuKz1HgAAAACAEAAA8AAABkcnMvZG93bnJldi54&#10;bWxMj0FLw0AUhO+C/2F5gje7m8S0NWZTSlFPpWArSG/b7GsSmn0bstsk/feuJz0OM8x8k68m07IB&#10;e9dYkhDNBDCk0uqGKglfh/enJTDnFWnVWkIJN3SwKu7vcpVpO9InDntfsVBCLlMSau+7jHNX1miU&#10;m9kOKXhn2xvlg+wrrns1hnLT8liIOTeqobBQqw43NZaX/dVI+BjVuE6it2F7OW9ux0O6+95GKOXj&#10;w7R+BeZx8n9h+MUP6FAEppO9knaslTBfhKCEOEmBBTt+WSTAThLSZyGAFzn/f6D4AQ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rxsEVdQQAAC8NAAAOAAAAAAAAAAAA&#10;AAAAADwCAABkcnMvZTJvRG9jLnhtbFBLAQItABQABgAIAAAAIQDjp8k86usAALifBwAUAAAAAAAA&#10;AAAAAAAAAN0GAABkcnMvbWVkaWEvaW1hZ2UxLmVtZlBLAQItABQABgAIAAAAIQALis9R4AAAAAgB&#10;AAAPAAAAAAAAAAAAAAAAAPnyAABkcnMvZG93bnJldi54bWxQSwECLQAUAAYACAAAACEAjiIJQroA&#10;AAAhAQAAGQAAAAAAAAAAAAAAAAAG9AAAZHJzL19yZWxzL2Uyb0RvYy54bWwucmVsc1BLBQYAAAAA&#10;BgAGAHwBAAD39AAAAAA=&#10;">
                      <o:lock v:ext="edit" aspectratio="t"/>
                      <v:group id="그룹 3860" o:spid="_x0000_s1283" style="position:absolute;width:20916;height:37166" coordsize="20916,3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NYwwAAAN0AAAAPAAAAZHJzL2Rvd25yZXYueG1sRE9Ni8Iw&#10;EL0v+B/CCN7WtMqKVFMRUfEgC6uCeBuasS1tJqWJbf33m8PCHh/ve70ZTC06al1pWUE8jUAQZ1aX&#10;nCu4XQ+fSxDOI2usLZOCNznYpKOPNSba9vxD3cXnIoSwS1BB4X2TSOmyggy6qW2IA/e0rUEfYJtL&#10;3WIfwk0tZ1G0kAZLDg0FNrQrKKsuL6Pg2GO/ncf77lw9d+/H9ev7fo5Jqcl42K5AeBr8v/jPfdIK&#10;5stF2B/ehCcg018AAAD//wMAUEsBAi0AFAAGAAgAAAAhANvh9svuAAAAhQEAABMAAAAAAAAAAAAA&#10;AAAAAAAAAFtDb250ZW50X1R5cGVzXS54bWxQSwECLQAUAAYACAAAACEAWvQsW78AAAAVAQAACwAA&#10;AAAAAAAAAAAAAAAfAQAAX3JlbHMvLnJlbHNQSwECLQAUAAYACAAAACEAFepTWMMAAADdAAAADwAA&#10;AAAAAAAAAAAAAAAHAgAAZHJzL2Rvd25yZXYueG1sUEsFBgAAAAADAAMAtwAAAPcCAAAAAA==&#10;">
                        <v:shape id="그림 3861" o:spid="_x0000_s1284" type="#_x0000_t75" style="position:absolute;width:20916;height:35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X9xgAAAN0AAAAPAAAAZHJzL2Rvd25yZXYueG1sRI9Pa8JA&#10;FMTvBb/D8gq9iG5SqdjUVUQp9NCD//D8yL5mY7JvY3bV+O27guBxmJnfMNN5Z2txodaXjhWkwwQE&#10;ce50yYWC/e57MAHhA7LG2jEpuJGH+az3MsVMuytv6LINhYgQ9hkqMCE0mZQ+N2TRD11DHL0/11oM&#10;UbaF1C1eI9zW8j1JxtJiyXHBYENLQ3m1PVsF1eI3rUy15mP/8PF5PJn+Ol+dlXp77RZfIAJ14Rl+&#10;tH+0gtFknML9TXwCcvYPAAD//wMAUEsBAi0AFAAGAAgAAAAhANvh9svuAAAAhQEAABMAAAAAAAAA&#10;AAAAAAAAAAAAAFtDb250ZW50X1R5cGVzXS54bWxQSwECLQAUAAYACAAAACEAWvQsW78AAAAVAQAA&#10;CwAAAAAAAAAAAAAAAAAfAQAAX3JlbHMvLnJlbHNQSwECLQAUAAYACAAAACEAhrBl/cYAAADdAAAA&#10;DwAAAAAAAAAAAAAAAAAHAgAAZHJzL2Rvd25yZXYueG1sUEsFBgAAAAADAAMAtwAAAPoCAAAAAA==&#10;">
                          <v:imagedata r:id="rId32" o:title=""/>
                        </v:shape>
                        <v:shape id="Text Box 3862" o:spid="_x0000_s1285" type="#_x0000_t202" style="position:absolute;left:13727;top:35512;width:7189;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o8yAAAAN0AAAAPAAAAZHJzL2Rvd25yZXYueG1sRI/NasMw&#10;EITvhbyD2EIvpZHzgwlOlBBCC20vIU4uvS3WxnJqrYwkJ+7bV4VCjsPMfMOsNoNtxZV8aBwrmIwz&#10;EMSV0w3XCk7Ht5cFiBCRNbaOScEPBdisRw8rLLS78YGuZaxFgnAoUIGJsSukDJUhi2HsOuLknZ23&#10;GJP0tdQebwluWznNslxabDgtGOxoZ6j6LnurYD//2pvn/vz6uZ3P/Mep3+WXulTq6XHYLkFEGuI9&#10;/N9+1wpmi3wKf2/SE5DrXwAAAP//AwBQSwECLQAUAAYACAAAACEA2+H2y+4AAACFAQAAEwAAAAAA&#10;AAAAAAAAAAAAAAAAW0NvbnRlbnRfVHlwZXNdLnhtbFBLAQItABQABgAIAAAAIQBa9CxbvwAAABUB&#10;AAALAAAAAAAAAAAAAAAAAB8BAABfcmVscy8ucmVsc1BLAQItABQABgAIAAAAIQAenUo8yAAAAN0A&#10;AAAPAAAAAAAAAAAAAAAAAAcCAABkcnMvZG93bnJldi54bWxQSwUGAAAAAAMAAwC3AAAA/AIAAAAA&#10;" stroked="f">
                          <v:textbox style="mso-fit-shape-to-text:t" inset="0,0,0,0">
                            <w:txbxContent>
                              <w:p w14:paraId="326D8E03" w14:textId="77777777" w:rsidR="0057122D" w:rsidRDefault="0057122D" w:rsidP="0009596D">
                                <w:pPr>
                                  <w:pStyle w:val="af0"/>
                                  <w:jc w:val="right"/>
                                  <w:rPr>
                                    <w:rFonts w:ascii="Times New Roman" w:hAnsi="Times New Roman" w:cs="Times New Roman"/>
                                    <w:noProof/>
                                    <w:spacing w:val="-1"/>
                                  </w:rPr>
                                </w:pPr>
                                <w:r w:rsidRPr="00A71B6A">
                                  <w:rPr>
                                    <w:rFonts w:ascii="Times New Roman" w:eastAsia="Times New Roman" w:hAnsi="Times New Roman" w:cs="Times New Roman"/>
                                    <w:lang w:val="hr-HR"/>
                                  </w:rPr>
                                  <w:t xml:space="preserve">Slika </w:t>
                                </w:r>
                                <w:r>
                                  <w:rPr>
                                    <w:rFonts w:ascii="Times New Roman" w:eastAsia="Times New Roman" w:hAnsi="Times New Roman" w:cs="Times New Roman"/>
                                    <w:lang w:val="hr-HR"/>
                                  </w:rPr>
                                  <w:t>E</w:t>
                                </w:r>
                              </w:p>
                            </w:txbxContent>
                          </v:textbox>
                        </v:shape>
                      </v:group>
                      <v:shape id="Text Box 3863" o:spid="_x0000_s1286" type="#_x0000_t202" style="position:absolute;left:6350;top:25450;width:13920;height: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2exgAAAN0AAAAPAAAAZHJzL2Rvd25yZXYueG1sRI9Ba8JA&#10;FITvQv/D8gq9SLNRwYbUTaiCVA8eTPsDXrOv2bTZtyG7avrvu4LgcZiZb5hVOdpOnGnwrWMFsyQF&#10;QVw73XKj4PNj+5yB8AFZY+eYFPyRh7J4mKww1+7CRzpXoRERwj5HBSaEPpfS14Ys+sT1xNH7doPF&#10;EOXQSD3gJcJtJ+dpupQWW44LBnvaGKp/q5NVkGV+80L+y3U/79Vuuqf17HgwSj09jm+vIAKN4R6+&#10;tXdawSJbLuD6Jj4BWfwDAAD//wMAUEsBAi0AFAAGAAgAAAAhANvh9svuAAAAhQEAABMAAAAAAAAA&#10;AAAAAAAAAAAAAFtDb250ZW50X1R5cGVzXS54bWxQSwECLQAUAAYACAAAACEAWvQsW78AAAAVAQAA&#10;CwAAAAAAAAAAAAAAAAAfAQAAX3JlbHMvLnJlbHNQSwECLQAUAAYACAAAACEA7SMdnsYAAADdAAAA&#10;DwAAAAAAAAAAAAAAAAAHAgAAZHJzL2Rvd25yZXYueG1sUEsFBgAAAAADAAMAtwAAAPoCAAAAAA==&#10;" fillcolor="white [3212]" stroked="f" strokeweight=".5pt">
                        <v:textbox inset="0,0,0,0">
                          <w:txbxContent>
                            <w:p w14:paraId="52F12419" w14:textId="77777777" w:rsidR="0057122D" w:rsidRDefault="0057122D" w:rsidP="0009596D">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 </w:t>
                              </w:r>
                              <w:r>
                                <w:rPr>
                                  <w:rFonts w:ascii="Times New Roman" w:eastAsia="Times New Roman" w:hAnsi="Times New Roman" w:cs="Times New Roman"/>
                                  <w:b/>
                                  <w:bCs/>
                                  <w:sz w:val="20"/>
                                  <w:szCs w:val="20"/>
                                  <w:lang w:val="hr-HR"/>
                                </w:rPr>
                                <w:t xml:space="preserve">za njegovatelja </w:t>
                              </w:r>
                            </w:p>
                            <w:p w14:paraId="0802C38E" w14:textId="77777777" w:rsidR="0057122D" w:rsidRDefault="0057122D" w:rsidP="0009596D">
                              <w:pPr>
                                <w:rPr>
                                  <w:rFonts w:asciiTheme="majorBidi" w:hAnsiTheme="majorBidi" w:cstheme="majorBidi"/>
                                  <w:b/>
                                  <w:bCs/>
                                  <w:sz w:val="20"/>
                                  <w:szCs w:val="20"/>
                                  <w:lang w:val="pt-BR"/>
                                </w:rPr>
                              </w:pPr>
                            </w:p>
                            <w:p w14:paraId="6D14C459" w14:textId="77777777" w:rsidR="0057122D" w:rsidRDefault="0057122D" w:rsidP="0009596D">
                              <w:pPr>
                                <w:rPr>
                                  <w:rFonts w:asciiTheme="majorBidi" w:hAnsiTheme="majorBidi" w:cstheme="majorBidi"/>
                                  <w:b/>
                                  <w:bCs/>
                                  <w:sz w:val="20"/>
                                  <w:szCs w:val="20"/>
                                  <w:lang w:val="pt-BR"/>
                                </w:rPr>
                              </w:pPr>
                              <w:r>
                                <w:rPr>
                                  <w:rFonts w:ascii="Times New Roman" w:eastAsia="Times New Roman" w:hAnsi="Times New Roman" w:cs="Times New Roman"/>
                                  <w:b/>
                                  <w:bCs/>
                                  <w:sz w:val="20"/>
                                  <w:szCs w:val="20"/>
                                  <w:lang w:val="hr-HR"/>
                                </w:rPr>
                                <w:t xml:space="preserve">Samostalna primjena injekcije i njegovatelj </w:t>
                              </w:r>
                            </w:p>
                          </w:txbxContent>
                        </v:textbox>
                      </v:shape>
                      <w10:wrap type="square"/>
                    </v:group>
                  </w:pict>
                </mc:Fallback>
              </mc:AlternateContent>
            </w:r>
          </w:p>
          <w:p w14:paraId="17779938" w14:textId="77777777" w:rsidR="0009596D" w:rsidRPr="000A6522" w:rsidRDefault="0009596D" w:rsidP="00B50981">
            <w:pPr>
              <w:pStyle w:val="a3"/>
              <w:numPr>
                <w:ilvl w:val="0"/>
                <w:numId w:val="133"/>
              </w:numPr>
              <w:ind w:left="0" w:firstLine="0"/>
              <w:rPr>
                <w:b/>
                <w:lang w:val="pt-BR"/>
              </w:rPr>
            </w:pPr>
            <w:r>
              <w:rPr>
                <w:rFonts w:eastAsia="Times New Roman"/>
                <w:b/>
                <w:bCs/>
                <w:lang w:val="hr-HR"/>
              </w:rPr>
              <w:t>Odaberite odgovarajuće mjesto za ubrizgavanje</w:t>
            </w:r>
          </w:p>
          <w:p w14:paraId="623DC64B" w14:textId="77777777" w:rsidR="0009596D" w:rsidRPr="000A6522" w:rsidRDefault="0009596D" w:rsidP="00B50981">
            <w:pPr>
              <w:pStyle w:val="a3"/>
              <w:rPr>
                <w:lang w:val="pt-BR"/>
              </w:rPr>
            </w:pPr>
          </w:p>
          <w:p w14:paraId="76ED19FD" w14:textId="77777777" w:rsidR="0009596D" w:rsidRDefault="0009596D" w:rsidP="00B50981">
            <w:pPr>
              <w:pStyle w:val="a3"/>
              <w:rPr>
                <w:lang w:val="nl-NL"/>
              </w:rPr>
            </w:pPr>
            <w:r>
              <w:rPr>
                <w:rFonts w:eastAsia="Times New Roman"/>
                <w:b/>
                <w:bCs/>
                <w:lang w:val="hr-HR"/>
              </w:rPr>
              <w:t>a.</w:t>
            </w:r>
            <w:r>
              <w:rPr>
                <w:rFonts w:eastAsia="Times New Roman"/>
                <w:lang w:val="hr-HR"/>
              </w:rPr>
              <w:t xml:space="preserve"> Lijek možete ubrizgati u:</w:t>
            </w:r>
          </w:p>
          <w:p w14:paraId="010AEA96" w14:textId="77777777" w:rsidR="0009596D" w:rsidRDefault="0009596D" w:rsidP="00B50981">
            <w:pPr>
              <w:pStyle w:val="a3"/>
              <w:rPr>
                <w:lang w:val="hr-HR"/>
              </w:rPr>
            </w:pPr>
            <w:r>
              <w:rPr>
                <w:rFonts w:eastAsia="Times New Roman"/>
                <w:lang w:val="hr-HR"/>
              </w:rPr>
              <w:t xml:space="preserve">- prednji dio bedara </w:t>
            </w:r>
          </w:p>
          <w:p w14:paraId="1AD630B8" w14:textId="77777777" w:rsidR="0009596D" w:rsidRDefault="0009596D" w:rsidP="00B50981">
            <w:pPr>
              <w:pStyle w:val="a3"/>
              <w:rPr>
                <w:lang w:val="hr-HR"/>
              </w:rPr>
            </w:pPr>
            <w:r>
              <w:rPr>
                <w:rFonts w:eastAsia="Times New Roman"/>
                <w:lang w:val="hr-HR"/>
              </w:rPr>
              <w:t>- trbuh (abdomen) osim područja 5 cm oko pupka</w:t>
            </w:r>
          </w:p>
          <w:p w14:paraId="2617CD7A" w14:textId="77777777" w:rsidR="0009596D" w:rsidRDefault="0009596D" w:rsidP="00B50981">
            <w:pPr>
              <w:pStyle w:val="a3"/>
              <w:rPr>
                <w:lang w:val="hr-HR"/>
              </w:rPr>
            </w:pPr>
            <w:r>
              <w:rPr>
                <w:rFonts w:eastAsia="Times New Roman"/>
                <w:lang w:val="hr-HR"/>
              </w:rPr>
              <w:t xml:space="preserve">- vanjski dio nadlaktice (SAMO ako ste njegovatelj). </w:t>
            </w:r>
          </w:p>
          <w:p w14:paraId="7A327CFF" w14:textId="77777777" w:rsidR="0009596D" w:rsidRDefault="0009596D" w:rsidP="00B50981">
            <w:pPr>
              <w:pStyle w:val="a3"/>
              <w:rPr>
                <w:lang w:val="hr-HR"/>
              </w:rPr>
            </w:pPr>
          </w:p>
          <w:p w14:paraId="7DF2499E" w14:textId="77777777" w:rsidR="0009596D" w:rsidRDefault="0009596D" w:rsidP="00B50981">
            <w:pPr>
              <w:pStyle w:val="a3"/>
              <w:numPr>
                <w:ilvl w:val="0"/>
                <w:numId w:val="18"/>
              </w:numPr>
              <w:ind w:left="0" w:firstLine="0"/>
              <w:rPr>
                <w:lang w:val="hr-HR"/>
              </w:rPr>
            </w:pPr>
            <w:r>
              <w:rPr>
                <w:rFonts w:eastAsia="Times New Roman"/>
                <w:b/>
                <w:bCs/>
                <w:lang w:val="hr-HR"/>
              </w:rPr>
              <w:t>Nemojte</w:t>
            </w:r>
            <w:r>
              <w:rPr>
                <w:rFonts w:eastAsia="Times New Roman"/>
                <w:lang w:val="hr-HR"/>
              </w:rPr>
              <w:t xml:space="preserve"> ubrizgavati unutar područja 5 cm oko pupka niti u područja crvene, tvrde, osjetljive, oštećene kože, područje modrice ili ožiljka. </w:t>
            </w:r>
          </w:p>
          <w:p w14:paraId="52FF281C" w14:textId="77777777" w:rsidR="0009596D" w:rsidRDefault="0009596D" w:rsidP="00B50981">
            <w:pPr>
              <w:pStyle w:val="a3"/>
              <w:numPr>
                <w:ilvl w:val="0"/>
                <w:numId w:val="18"/>
              </w:numPr>
              <w:ind w:left="0" w:firstLine="0"/>
              <w:rPr>
                <w:lang w:val="hr-HR"/>
              </w:rPr>
            </w:pPr>
            <w:r>
              <w:rPr>
                <w:rFonts w:eastAsia="Times New Roman"/>
                <w:lang w:val="hr-HR"/>
              </w:rPr>
              <w:t>Ako imate psorijazu, nemojte ubrizgavati izravno u mjesta na kojima je koža izdignuta, zadebljala, crvena, ljuskava ili na kojoj su prisutne psorijatične promjene.</w:t>
            </w:r>
          </w:p>
          <w:p w14:paraId="21B2A1CD" w14:textId="77777777" w:rsidR="0009596D" w:rsidRPr="000A6522" w:rsidRDefault="0009596D" w:rsidP="00B50981">
            <w:pPr>
              <w:pStyle w:val="a3"/>
              <w:numPr>
                <w:ilvl w:val="0"/>
                <w:numId w:val="18"/>
              </w:numPr>
              <w:ind w:left="0" w:firstLine="0"/>
              <w:rPr>
                <w:lang w:val="hr-HR"/>
              </w:rPr>
            </w:pPr>
            <w:r>
              <w:rPr>
                <w:rFonts w:eastAsia="Times New Roman"/>
                <w:b/>
                <w:bCs/>
                <w:lang w:val="hr-HR"/>
              </w:rPr>
              <w:t xml:space="preserve">Nemojte </w:t>
            </w:r>
            <w:r>
              <w:rPr>
                <w:rFonts w:eastAsia="Times New Roman"/>
                <w:lang w:val="hr-HR"/>
              </w:rPr>
              <w:t>ubrizgavati kroz odjeću.</w:t>
            </w:r>
          </w:p>
          <w:p w14:paraId="5CF5F0F7" w14:textId="77777777" w:rsidR="0009596D" w:rsidRPr="000A6522" w:rsidRDefault="0009596D" w:rsidP="00B50981">
            <w:pPr>
              <w:pStyle w:val="a3"/>
              <w:rPr>
                <w:lang w:val="hr-HR"/>
              </w:rPr>
            </w:pPr>
          </w:p>
          <w:p w14:paraId="622A161C" w14:textId="77777777" w:rsidR="0009596D" w:rsidRDefault="0009596D" w:rsidP="00B50981">
            <w:pPr>
              <w:pStyle w:val="a3"/>
              <w:rPr>
                <w:lang w:val="hr-HR"/>
              </w:rPr>
            </w:pPr>
            <w:r>
              <w:rPr>
                <w:rFonts w:eastAsia="Times New Roman"/>
                <w:b/>
                <w:bCs/>
                <w:lang w:val="hr-HR"/>
              </w:rPr>
              <w:t>b.</w:t>
            </w:r>
            <w:r>
              <w:rPr>
                <w:rFonts w:eastAsia="Times New Roman"/>
                <w:lang w:val="hr-HR"/>
              </w:rPr>
              <w:t xml:space="preserve"> Pri svakoj novoj primjeni injekcije promijenite mjesto primjene. Svaku sljedeću injekciju treba primijeniti najmanje 3 cm od mjesta primjene prethodne injekcije </w:t>
            </w:r>
          </w:p>
          <w:p w14:paraId="039F1CF9" w14:textId="77777777" w:rsidR="0009596D" w:rsidRDefault="0009596D" w:rsidP="00B50981">
            <w:pPr>
              <w:pStyle w:val="a3"/>
              <w:snapToGrid w:val="0"/>
              <w:ind w:firstLineChars="200" w:firstLine="440"/>
              <w:rPr>
                <w:lang w:val="hr-HR"/>
              </w:rPr>
            </w:pPr>
          </w:p>
          <w:p w14:paraId="0A27260C" w14:textId="77777777" w:rsidR="0009596D" w:rsidRDefault="0009596D" w:rsidP="00B50981">
            <w:pPr>
              <w:pStyle w:val="a3"/>
              <w:rPr>
                <w:sz w:val="26"/>
                <w:szCs w:val="26"/>
                <w:lang w:val="hr-HR" w:eastAsia="ko-KR"/>
              </w:rPr>
            </w:pPr>
          </w:p>
          <w:p w14:paraId="1AEB4692" w14:textId="77777777" w:rsidR="0009596D" w:rsidRDefault="0009596D" w:rsidP="00B50981">
            <w:pPr>
              <w:pStyle w:val="a3"/>
              <w:rPr>
                <w:sz w:val="26"/>
                <w:szCs w:val="26"/>
                <w:lang w:val="hr-HR" w:eastAsia="ko-KR"/>
              </w:rPr>
            </w:pPr>
          </w:p>
        </w:tc>
      </w:tr>
    </w:tbl>
    <w:p w14:paraId="29078881" w14:textId="77777777" w:rsidR="0009596D" w:rsidRDefault="0009596D" w:rsidP="0009596D">
      <w:pPr>
        <w:ind w:left="224" w:right="1248"/>
        <w:rPr>
          <w:rFonts w:ascii="Times New Roman" w:eastAsia="Times New Roman" w:hAnsi="Times New Roman" w:cs="Times New Roman"/>
          <w:b/>
          <w:bCs/>
          <w:lang w:val="hr-HR"/>
        </w:rPr>
      </w:pPr>
    </w:p>
    <w:p w14:paraId="210C8D1D" w14:textId="77777777" w:rsidR="0009596D" w:rsidRDefault="0009596D" w:rsidP="0009596D">
      <w:pPr>
        <w:ind w:left="224" w:right="1248"/>
        <w:rPr>
          <w:rFonts w:ascii="Times New Roman" w:eastAsia="Times New Roman" w:hAnsi="Times New Roman" w:cs="Times New Roman"/>
          <w:b/>
          <w:bCs/>
          <w:lang w:val="hr-HR"/>
        </w:rPr>
      </w:pPr>
    </w:p>
    <w:p w14:paraId="798E599D" w14:textId="77777777" w:rsidR="0009596D" w:rsidRDefault="0009596D" w:rsidP="0009596D">
      <w:pPr>
        <w:ind w:left="224" w:right="1248"/>
        <w:rPr>
          <w:rFonts w:ascii="Times New Roman" w:eastAsia="Times New Roman" w:hAnsi="Times New Roman" w:cs="Times New Roman"/>
          <w:b/>
          <w:bCs/>
          <w:lang w:val="hr-HR"/>
        </w:rPr>
      </w:pPr>
    </w:p>
    <w:tbl>
      <w:tblPr>
        <w:tblStyle w:val="ac"/>
        <w:tblW w:w="0" w:type="auto"/>
        <w:tblLook w:val="04A0" w:firstRow="1" w:lastRow="0" w:firstColumn="1" w:lastColumn="0" w:noHBand="0" w:noVBand="1"/>
      </w:tblPr>
      <w:tblGrid>
        <w:gridCol w:w="9581"/>
      </w:tblGrid>
      <w:tr w:rsidR="0009596D" w14:paraId="0EEB324E" w14:textId="77777777" w:rsidTr="00B50981">
        <w:trPr>
          <w:trHeight w:val="5805"/>
        </w:trPr>
        <w:tc>
          <w:tcPr>
            <w:tcW w:w="9581" w:type="dxa"/>
          </w:tcPr>
          <w:p w14:paraId="6510D232" w14:textId="77777777" w:rsidR="0009596D" w:rsidRDefault="0009596D" w:rsidP="00B50981">
            <w:pPr>
              <w:pStyle w:val="1"/>
              <w:spacing w:before="76"/>
              <w:ind w:left="0" w:right="2736"/>
              <w:rPr>
                <w:rFonts w:eastAsiaTheme="minorEastAsia" w:cs="Times New Roman"/>
                <w:lang w:val="hr-HR" w:eastAsia="ko-KR"/>
              </w:rPr>
            </w:pPr>
          </w:p>
          <w:p w14:paraId="515CB33C" w14:textId="77777777" w:rsidR="0009596D" w:rsidRDefault="0009596D" w:rsidP="00B50981">
            <w:pPr>
              <w:pStyle w:val="1"/>
              <w:spacing w:before="76"/>
              <w:ind w:left="0" w:right="2736"/>
              <w:rPr>
                <w:rFonts w:eastAsiaTheme="minorEastAsia" w:cs="Times New Roman"/>
                <w:lang w:val="hr-HR" w:eastAsia="ko-KR"/>
              </w:rPr>
            </w:pPr>
            <w:r>
              <w:rPr>
                <w:rFonts w:eastAsiaTheme="minorEastAsia" w:cs="Times New Roman"/>
                <w:noProof/>
                <w:lang w:val="hr-HR" w:eastAsia="hr-HR"/>
              </w:rPr>
              <mc:AlternateContent>
                <mc:Choice Requires="wpg">
                  <w:drawing>
                    <wp:anchor distT="0" distB="0" distL="114300" distR="114300" simplePos="0" relativeHeight="251658287" behindDoc="0" locked="0" layoutInCell="1" allowOverlap="1" wp14:anchorId="1A3F19CC" wp14:editId="01CD6EF8">
                      <wp:simplePos x="0" y="0"/>
                      <wp:positionH relativeFrom="column">
                        <wp:posOffset>-20955</wp:posOffset>
                      </wp:positionH>
                      <wp:positionV relativeFrom="paragraph">
                        <wp:posOffset>116205</wp:posOffset>
                      </wp:positionV>
                      <wp:extent cx="2408555" cy="3092450"/>
                      <wp:effectExtent l="0" t="0" r="0" b="0"/>
                      <wp:wrapSquare wrapText="bothSides"/>
                      <wp:docPr id="3864" name="그룹 3864"/>
                      <wp:cNvGraphicFramePr/>
                      <a:graphic xmlns:a="http://schemas.openxmlformats.org/drawingml/2006/main">
                        <a:graphicData uri="http://schemas.microsoft.com/office/word/2010/wordprocessingGroup">
                          <wpg:wgp>
                            <wpg:cNvGrpSpPr/>
                            <wpg:grpSpPr>
                              <a:xfrm>
                                <a:off x="0" y="0"/>
                                <a:ext cx="2408555" cy="3092450"/>
                                <a:chOff x="0" y="0"/>
                                <a:chExt cx="2408555" cy="3092450"/>
                              </a:xfrm>
                            </wpg:grpSpPr>
                            <pic:pic xmlns:pic="http://schemas.openxmlformats.org/drawingml/2006/picture">
                              <pic:nvPicPr>
                                <pic:cNvPr id="3865" name="그림 386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3866" name="Text Box 3866"/>
                              <wps:cNvSpPr txBox="1"/>
                              <wps:spPr>
                                <a:xfrm>
                                  <a:off x="1688465" y="2946400"/>
                                  <a:ext cx="720090" cy="146050"/>
                                </a:xfrm>
                                <a:prstGeom prst="rect">
                                  <a:avLst/>
                                </a:prstGeom>
                                <a:solidFill>
                                  <a:prstClr val="white"/>
                                </a:solidFill>
                                <a:ln>
                                  <a:noFill/>
                                </a:ln>
                              </wps:spPr>
                              <wps:txbx>
                                <w:txbxContent>
                                  <w:p w14:paraId="0FDD9986" w14:textId="77777777" w:rsidR="0057122D" w:rsidRDefault="0057122D" w:rsidP="0009596D">
                                    <w:pPr>
                                      <w:pStyle w:val="af0"/>
                                      <w:jc w:val="right"/>
                                      <w:rPr>
                                        <w:rFonts w:cs="Times New Roman"/>
                                        <w:noProof/>
                                      </w:rPr>
                                    </w:pPr>
                                    <w:r>
                                      <w:rPr>
                                        <w:rFonts w:ascii="Times New Roman" w:eastAsia="Times New Roman" w:hAnsi="Times New Roman" w:cs="Times New Roman"/>
                                        <w:lang w:val="hr-HR"/>
                                      </w:rPr>
                                      <w:t xml:space="preserve">Slika </w:t>
                                    </w:r>
                                    <w:r>
                                      <w:rPr>
                                        <w:rFonts w:ascii="Times New Roman" w:hAnsi="Times New Roman" w:cs="Times New Roman"/>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A3F19CC" id="그룹 3864" o:spid="_x0000_s1287" style="position:absolute;margin-left:-1.65pt;margin-top:9.15pt;width:189.65pt;height:243.5pt;z-index:251658287" coordsize="24085,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AGGx2AwAACwgAAA4AAABkcnMvZTJvRG9jLnhtbJxVwXLbNhC9d6b/&#10;gOE9pqhKisyxnFHt2pMZN9HU7uQMgaCICQmgACTK+aD+QnvIF6U/0bcgKVt2Okl9ELVYLBZvH94C&#10;Z2/2Tc120nll9CLJTkYJk1qYQunNIvn97urVPGE+cF3w2mi5SO6lT96c//jDWWtzOTaVqQvpGJJo&#10;n7d2kVQh2DxNvahkw/2JsVJjsjSu4QFDt0kLx1tkb+p0PBrN0ta4wjojpPfwXnaTyXnMX5ZShPdl&#10;6WVg9SIBthC/Ln7X9E3Pz3i+cdxWSvQw+AtQNFxpbHpIdckDZ1unnqVqlHDGmzKcCNOkpiyVkLEG&#10;VJONnlRz7czWxlo2ebuxB5pA7ROeXpxWvNtdO3trVw5MtHYDLuKIatmXrqF/oGT7SNn9gTK5D0zA&#10;OZ6M5tPpNGECcz+NTseTaU+qqMD8s3Wi+uUbK9Nh4/QIjlUix6/nANYzDr6tFawKWyeTPknzXTka&#10;7j5u7Sscl+VBrVWtwn2UHg6GQOndSomV6wagc+WYKsDFfAZWNG8g+i9//f3Pn59ZdIFmWkWB3TJO&#10;Zd0Y8dEzbS4qrjdy6S2Ei3YieabH4XF4tOe6VvZK1TUdFdl9dRD5E5F8haBOgJdGbBupQ9dRTtYo&#10;1GhfKesT5nLZrCUqcm+LCIjnPjgZREUbltj4N4AloI8mIsoHYFSCh8bYuv3VFGCEb4OJ/fKdGnt9&#10;Okb3ksbGp9NsMo8aOygFFDofrqVpGBmACkQxPd/d+B7bEEKotSHCgJnntT5yICd5In5C3JsogNoD&#10;d5Qf+MXoGcP/qw1vK24lUFLaI93MBt3cUZf9bPaknBlpoQ+ldmVhj5leI+Tv0A7Nc+jabDafT0iK&#10;kbvJbDLq+3Po4Ne4Rk97crPJbNT178u59aZWxaBHIv2idmzHcf+2lQoyShpKeRz1H2fwUBVZYb/e&#10;x87KslgB+damuAcVzuDMUYK34kphxxvuw4o7XORw4nEK7/Epa9MuEtNbCauM+/Q1P8XjYDGbsBYP&#10;wyLxf2w53Rr1W40jR8owGG4w1oOht82FQa1ZRBNNLHChHszSmeYD3qwl7YIprgX2WiRhMC9C9zzh&#10;zRNyuYxB3eVzo28trqwsKpuYvdt/4M72mg840HdmEBXPn0i/iyWte7tE912p2BcPLELpNIDAoxVf&#10;HFhHT9rjcYx6eMPP/wUAAP//AwBQSwMEFAAGAAgAAAAhAJ3ceDhFiAAAmOkJABQAAABkcnMvbWVk&#10;aWEvaW1hZ2UxLmVtZuyd2Y9cR5afb3uB4f/Afpo27IcxvMG9zNIzwGA8cLsb9thjTC+GbcDzZA/g&#10;eZ1G2x6j+2VgtCiJEkVJlCiKEklR3PedFMnivu9aKZIqihI3SSQltdQiW92OL7J+t05F3cibWZVZ&#10;lZl1CBQjbkTcuHEjTnz35IntK0VR/EX407//+ZWieCX86d+f//2i+NZvFMVX//Uff7sovlLMu/l3&#10;i78ZIk2SmPSnf6cofudvFcV/ChH7dPOIu/cP/nZx5ud/o/iP4frvhfv1L32Wwv8i5LE7/P1JCPjN&#10;8Pfj8PfCjcZ9Xy1OFIonTv6vFF8NV6Pp4sXIf7/+9a8L//M6cBlwGXAZcBlwGXAZcBlwGXAZ6I4M&#10;fPU3/mHhf14HLgMuAy4DvSMDue+dt1HvtJG3hbeFy4DLADJQx+tcvId353eN12t1vf7qV78qrg6/&#10;UxzYN1TKLGH8qc6sX2GHDx4o4xXmbnUde730br3oe51ro7r43H0e3rtt3s9tA4svX3q7OHLoYCV/&#10;xW7LbPzwXWFy+7kevOwzs3/V8bgu3uVmZsrNdLb7+XNni+F3rpT8pSw3rl+v5LfKeXD/qD6uMHdd&#10;dvtNBup4XBffb+/r5e3/Pnoh8PqdK5dLPqMvXx0eHnOtdpYuPbT7lTJece72vyzMtDas43Fd/Eyr&#10;L3/f6e/j8Hp4hNfiMfq2bRuFK8zauxXm7vS3pbdBe21Qx+O6eK/v9urb62vy9XXh/LmS16pP8Ztr&#10;WJ3yet/e3ePCdK+7k28Tr8OpqcM6HtfFeztNTTt5PY/W89Ejh4u7d+9EfVpcln0kZbXipV+n8V6v&#10;o/XqddH7dVHH47p4b+Peb+NBayPm5onDcq9cHmvP1jsr/mAy/0/x7rr89pMM1PG4Lr6f3tXLOhh9&#10;s2ouNXP81L5itK5xfX7IYLS9bdOZ6K/jcV38TKwzf+fp7fuHRta+wGWxWfaQqrYhzYF9e0ueV6Xx&#10;sOltU6//1uq/jsd18V7PrdWz11Pn6km8Vp0y9/rGjebzrw8d2O+89r03+14G6nhcF68+427neOR1&#10;2bwuxWvp1m++8Xpx986dpn2xyobi9dy8nr1+eq9+6nhcF+9t2nttOuhtAq/Fat51aM8r8Vphcm09&#10;OK9dTq089Ku/jsd18f363l7u/u2/KXsP7t9X6tZVrKat03u8/fu3/Wdy29XxuC5+Jtedv/v09PnU&#10;Fr17144x+jbtknLbeT09beV9pLP1Xsfjunhvj862h9dnfX3Kfk1dffnll2Gu3qh+TRisdl7X16PL&#10;Wv/VUR2P6+K9zfuvzfu9zayufPfOR+PWple9n72nKt7DXI77QQbqeFwX3w/v6GUcrL544tjRMB/k&#10;o6hDt8JrdG2tR3dZGCxZmGntWcfjuviZVl/+vtPf3+N+TyP7X7937d3iTmB3Xbv4+sbpb7e6NvL4&#10;+jaq43FdvNdxfR17HXW2juz+fJwN1kr9Oq872wat1Lmn6Xyd1/G4Lt7bpPNt4nXavE51XgF2juF3&#10;WuS12e/J67d5/Xr99G791PG4Lt7btnfbdlDbxvK6Vf3a7dcup4PQH+p4XBc/CHXg79BffRleswad&#10;dnNe91fbeV+bXHvV8bgu3ut/cvXv9dd+/cFozbluldf7h/aOm5Ptdd9+3XudTW+d1fG4Lt7bb3rb&#10;b6bVPzZr8brhHx7HYcJVL/j5E98V7q7LbT/KQB2P6+L78Z29zP3dVzlbV/y1440pp2lnhSm9t31/&#10;t/1Mb786HtfFz/T68/ef+v5/+9bNYu2qlZHF6NrSodUWN66/X+rXCsMeIr+7U99mXuedqfM6HtfF&#10;ezt0ph28HluvR9Y0rnj5pex446W3L5ZsHtWvh0pd2+u69br2uuqtuqrjcV28t2dvtedMaI979+4W&#10;ixYuKHmd6tf2LEfVh+vXLqeShX5263hs46Wr9PP7etkHo9/Ofvih0h6Stqls2lZefb+nwWj3tK1n&#10;2rXlcdW723gr/1VpPcz7xFTJALzmWdivP//88zG2jrfefGOcPSQ9k2aqyunP8T7RSRmwPK7Kty6+&#10;6h4PcxntlgxIZ3jmqblxjz7tz0e44t67dq345JNPymvKcuzI4eLTJKxbZfR8Xf67JQN1PK6L71a5&#10;PF+X+WYywHjj8JXLcW8+XNKK15HhYc6fDWOPqHeSdM3y9ziXv16UgToeK159oRffwcs0s/oWsrh8&#10;6ZLiyuVLUcfW2nTJwSeffFycO3N6jE3kfFjDLq4rnbszS24Gob3F49y7KH7dmtXFyePHCn5rfv75&#10;Z2Vf4D6xXK4Ny+Xr4d5XJiMDnInOGhhkLl0LY8Mkk29ffKs4fvRIKauTebbf67I7XTIgHueer3jG&#10;dx6d9bNCLvrNubNnio8++rCyD6if5PL1cJf5ycgA++2J0/a8XckdYeSva8YlOadX15N5tt/rsjtd&#10;MiAe556v+E3r1xUvPv9cyWxxG3fek3ML6d/YDpWX+oZchbvr8j5RGZAssSYGnYHroT27x3GYMJ5B&#10;PH83b1wvNq5bU8rmRJ/v97nsTqcMiMe5Mij+2rtXC/7evTpcHD18KPYVWG25Lf2bflTF7dwzPNz7&#10;QDsyAH+Hr1wuFr/wfOSv7CKEkw8uurTNkzPDtCbShrvfZa+fZEA8zpVZ8WK1uC331InjxcrlLxtu&#10;z4r+hc89W86LVT/KPcPDvc+0IwOSJ3QF7oPXDx48GMNn2UqUFv1BfG/nWZ7WZbOXZEA8zpVJ8eIz&#10;+rX8uLpmDfChA/uKpYtfLB575OFgN3moePzRR4ptmzfFubC5/D3c+8NEZAAOz5n9SHH//v0ojx/c&#10;vh31auV16uSJ8gx1MVt8Vxp3Xfb6TQbE41y5FW8ZXeeH3fPnPRX1bPoItm3yp9+o7+Se5+Heh1qV&#10;AewbsrtpDbruHb5yedz8Pex16VpIpXfX5a4fZEA8zpVV8XWMTuPPnj5V8hpmM0fWWe19Iidn7YYj&#10;S/AauzT3pvp15PXImhnlrTU2unbX5bHfZEA8zpVb8SmPc9eyjxDPOXvLl74UbSP8dtW+ac5t7yc5&#10;eWslXPLDHGzm6XGPwnQ/e2C/duF8GU484+B2r1WlddflsV9kQDzOlVfxOT5XhYvZuPw9P/+ZcgxS&#10;z0n7l8Ld9b5TJwOSnRPHjhYXzd5O6X2aN6JwrjUOqTB3Xd76SQbE41yZFV/F5VbDsI08/ujDkdlL&#10;lywKc2FvlHpP7rke7v2oSgZgtXg9HGzU/IbTtXXxi9f4dY1OXpWvh7m89YMMiMe5siq+VTbn0rF/&#10;A3Zs/d0I6xdyz/Rw7zutyMBnn31WNNvXmjWQYjj5wXdsIq3k7WlcBntRBsTjXNkUn+NwO+HYssVr&#10;5mdrrKjq2bafVcU3C5vMvTZf5SOXOOu3ad0/Pf2bfa1zdZ/aPpzX09NGufbx8PbbQzzO1Z3i2+Fy&#10;VVrs2G+/9WaxZtWK0jYCu1nDsH3rlqgn8dtWf9hQ6Iuc48Qc7hUvLy2Wh/kAuOnf6hXLYxrSsQ4Z&#10;nYv9MxmLYp4X50eJs3J5X/lx5a+qh2ZxVek9rH05bLfO1Cb7h/Zk2y7l9Qe3bxXPPfN0Nn27ZfD0&#10;3W9nr+OxdSwe5+pF8VUMbidMY5DvXXs3jtFrDBJms7ZGa9lnP9xYHyk9XO5o/KhNRXGNPNiLapbJ&#10;R+kIwz8rfht2bNsS5xZqj8FmrBYT5FJH1p+rMw8fK2Odrg/bBtij7bV9Vspr4pAVm8b93W0rr9/O&#10;1q94nKtXxbfD5lbSXg779WzfsinOHbEstn7xGN7Oe/KJyFv08fTPrs1psHmU/+SnMOUnl/m47OPG&#10;HC/b563f1gvhuTibzv2dldG0Pm0bVDFZ6avinNfdbRvVvbvdqWfxOFe/im+Fwa2m0Tw/pYeXZ8+c&#10;KtiL5HRYR4x76uTx4s3XX4u6MHYN6ee6J+dydt9rr14oThw/GmwpewKPdxabN64vVi1fVix5cWHk&#10;vngtVzzntzK2lT2v7CpOhjIwX5xzpWzdiBVybZz7uyOjVfWq+qeNq+IJg9dKh8sf4yacZ5C7x8On&#10;rg29rtuva/E4V3eKz/Gxm+HYTiaSv72vivPEs8cg+2uiq4vbuFX6PX2c/d44T0r9P1dfHt6+DE6k&#10;ztQOB/cPZdkr/VppeY5dwz6R5/o9U9O+Xs/V9Swe5+pH8RPhZr/cczGMgx4I45prVi4vnnri8ZLf&#10;0rstz9HB4cBwYLfqzPLA+hWfc9tJm8tjpoczHp2rA/Fa8dR3utev4tyt5oPXS2/Vi3icaxfF9wt7&#10;Wy2n9G65ug/bC3udYJPBLsJeVZzTwJ6Dltv4Oadh9coVxb69e+I6O+aUP3hwv9TBxWNc61ddK8xe&#10;p2GKc7e633Du+ScfV9s3mH+d1tu61SuLWzdvjgtP0/l1dX17vUxvvYjHuXZQvHg2CK5ltPXr3RQm&#10;V+Gcf7Zx/driiccejexG/x61nzTmpjzz1Nw4hpmeAav6reKxDbN+3eNuvo8w/9P+1rF1ldqviSOM&#10;b7JN5/58/Xrd9FbdiMe5dlG8mDUIbsrhqndqloY4bCjHjx2Jc8dZByQ7yii/Hyqenjsnjl9i+2bs&#10;UnvIicnWlT/XDh4+2m9UV7jU65FDB8fwV/Gyh3Btw5zXo3XpctVfdSEe59pN8VVMG4QwOzbJ+8Di&#10;NCx9T5tGXOce2LFz+9Zxc1BGGT4rzF98tmCfIru2UyyRm2sLDx/tW6qr99+7VmzdtGEMr1VPVfYQ&#10;wpzXo/WounK3P+pEPM61l+JTZg3itdhb926W5/Ye+Yl/47VXo+0ktXnrGoavW7MqrL+8UsmaXHt4&#10;+Nh+xXkFzPlI6wWe64x0G+f2kLH1Z+vG/b1fN+Jxrq0UX8cwj2+cR2zrQfw+c/pk8crOHYXOmB9l&#10;dmMN5rNPPxnHNfcPDUU7i+Z8S4e0bWPDqvyE2XB776D47fsx1sh8y6p3q9Kvnde9z6SqtvSwRruJ&#10;x7n6ULzlkPvHszlXJ2K21clZH8T873TuNxxv2E5mxX0usI+rXSyjWgmrSq/7BsG170ed2XdSnOzX&#10;xCmMsQS3hzizrbz0k188zpVZ8TkeeXie3WI1dWT9qjPC2Gd25bKlYb5J1d4nDf17fZt2E7Ep16b9&#10;Hm7fDz/fuap3gtecm/7ll1+W8W6/dlZXyUq/hInHufIqXoxxN8/nVuoGRovdcrkPOzZz09i/iLXz&#10;zPnmjIfGnEH07ocK5gquDfsbMueYc1Xu3btX6o1qP8syhQ2Sm74f1+jXuDYO//CVy+POSIfh6dm8&#10;g1Q//i6D/T0Sj3PtrPhWWORpRlluWUy9yB6icFz9EW/DVY/MGdwT9j/BbqK1lrKXyAbO+g/mhbey&#10;32CujfstPOXyooULynPS7buI1zYM/frKpUulvm3j3D/YrBuE9hWPc++ieDHE3VEm19WFGGzTVYXZ&#10;ePnTdOwdfvTwwWJLmLvGvlXM9xbDYffcx2fHud7Hjx6J561hB7BtmuqfirPsaxamuF5w0zLbPUFs&#10;HHUgW7XeH4bzO6YX3sPL4N+HdmVAPM7dp3hxxN3Wed2NurIcP370cDJm2dg7vKGDPxRtK7l2Jdyy&#10;zfqb3dOLcZbXafksr4mLvA5nWaTp/NrZ2Q8yIB7nyqr4brDH8+wM+1mns2XjhmjHlZ1E7pNzHotx&#10;2mNDeqZt76owG9/r/ma8pm5s+dljkbOHbJj7ndX9IgPica68ine2doatk61H6de48itPxiyxmTDP&#10;m3PodSY97J4z+5HSXsK6eNrbcnpQ9Wv4LNnmHW+HM8HY21xh7jqr+0kGxONcmRUvJrjbG9ymHarG&#10;MNU+xDFeyR7f7E+VjlOyL2wre1L1A8eb6ddVc0Ganame6wce7lzvBRkQj3NlUbw44G7v8Lqdtti+&#10;dXOcp4yuLfs245XMLxG3+4HNVXJax2vey76b89rZWyVH/RAmHufKqvh22OBpO8P01N7RrF5bSYst&#10;F1atXbUynpspGzf8fvH5BcX+fXsLzlP74osvJmQvsEzMyVM3wpvx+kpiv6aMVevUu1Euz9O/C52W&#10;AfE4l6/im7HC4zrDZ1uP1taBvxUe2/tb8TP3j3OM07WV0VYSzs6UTKT6qbicuko/1a7ltcqkMlx6&#10;uzHeaN8hPUMsvUf3uuu87TUZEI9z5VJ8K/3f03SO25bP+O11p+qZPPkWsH80ayetrQSGb928sWQ2&#10;8iGuybUyUxVm47vpt7xOn1Nlvz5ozp2ZznKnZfVr/z7UyYB4nEun+E4xwvNpj+lWz+5k3ekboO8A&#10;c0vg9rYtm4sFz84r1+Iwr2RF2N+EfU60BqeKcQqTm5OnboQ347U9I1lla3bmYzfK53k6hzslA+Jx&#10;Lj/Fd5IVnld7zIaVjAl2qt6kV6f52W8D5w9L50bXRvdmLjdnA9i176nciIlpeKeuq/JvxmutPbf3&#10;ad8+wmx4p8ro+TifuyUD4nEuf8Wnfduv22PuZOrrtVcvFGvCGKH2Ap1MXrpX+rWucaVrK4zxyQNh&#10;DHL92tXleWdwm/26KctHH35YaS/JyVI3wuHt0sUvFvfu3h1TFj0L/ZrfBZbL+8P5yIqX6+x2xkoW&#10;etkVj3NlVLz6sLtTx2lb19grli9dEs+sseH4pRfLTeM7cc08izUrl4+ZE8h6nHNnTo9jn2RJjJSr&#10;8E67fENyed69c6ewa2ZIt2/P7nHpu13GXPk83L8T7ciAeJy7R/Gd6POeR/usT3XeZTA7rIFB97X1&#10;afXl9B6bbqJ+5flmmDfC/BEYqT/2D9SZOKkcdYODNk/82GvS5+qaczKZo6hrXDv/2uZl07jfOdqL&#10;MiAe58qm+In2c7+vfUY3qzP07P1De4KuuyKezc4axmbpOxUnXpMf3wrG7BYumB+Zzfzt556ZF/e9&#10;u3//frQ9dJuD5M/fgwf347r7nPwSPhT0aVse9g+33xfFyW2Wl8c5x6dTBsTjXBkU36l+7/m0x2/L&#10;ydTP/GnWmmOnkL5t03SyrslXecvl27F9y6ZSz4bb68NZOFaWus3A3Hm7tgwaX1QY+z0NB7u2rnG7&#10;XU77LPc78ycqA+Jx7n7Fd7Lve17tMZv6EiPxY6fmjzA4DTNfCLru6ZMnplzXpgzMX3nisdnlOvf3&#10;rl2LLJwKBtbxmjKk56Sz/3W/r8HP9VcPH+xvgXica2fFO2PbZ2w368zym+e8/tqrce70hjCXY9eO&#10;bQW695XLl6aM39gYZM/evnXLGN01J1uTDYfF7169WuwOZ8/n8iKN9sBWGq7tmKO+K3KVzt3BZl8/&#10;tq94nCu74rvJHs+7M98CzQ9Bf2RMkvnS6N7ovynfqfM0TPfb9rBh1m/TyK/z3pm3LXnqJgPJ+43w&#10;neI8tPQ56bXKg8t+ssy1UViztErjrrO7F2RAPM6VRfHqk+52hq1TUY+X3r4Y9sM+FPVt+L1x/dp4&#10;5szZ06eKty++NU73Fr/l5sqYiydfdGzs2NwLB+1fTsYmEi7Gspe19vMmH4WnfvuMn//80zjHxZbN&#10;3mfTut853UsyIB7nyqT4XN/18N7id8pSrqUX454KfGN8kn2enp//TNS/q+zepLV5Wb9tc5s/4axl&#10;h9npGF9OviYSLrbi7susfanLlzLWpfF4Z3WvyYB4nCuX4m0fdX9vMbpZe6TcJa0Ye+r4sWg3gduc&#10;3wvHGZurWvue8prrNIy8sTPYeSKWrTkZayc8zY+5etyv8FbzwnZj19G0e3+rz/F0zvxOyoB4nMtT&#10;8c2Y4HG9y28xVW6urZhngj2D88Re2bk92k62bFwfxjA3xTPZd+/aGccwSYOdJZfPtrCnH7ore3rA&#10;wG5w0OY7tOeVkteE37xxo6Xnbgq2IezeyH03ypjrTx7u/J6MDIjHuTwUn+ufHt4brM7xWLaQtJ1y&#10;4Wk6XTOGydglOjjjiZr3zb5QsqdQBp1jI17n5Goy4Zav+8LzbV7sR2Wvc37sNd202eSe6+HO68nI&#10;gHicy0Px6rfu9gafq9ohx2ybtl1O23vx8wz+mHMytPuVYtlLi6MdHHsKfuwM2EOYm3L61Mmwl9/n&#10;JT8tZ60f2au7tvKptNht0PdtHOvlmZNtw6r83GvniFSl8TBna6/JgHicK5fi037r173Fbc64On3y&#10;eGlTboXd7bah8hSz7f3sB4UOvnrFsnLdDHYR/hjbXL1ieYEuDF/5ZiBv4q5cG5bKI2nsH/EvLXoh&#10;2D+uj8mL9fDWLp3mo2v2FaFcXNvnK95dZ3UvyoB4nCub4m3fdH9vsZr2YB+RuY/PLth7lWurR1fx&#10;dbJtKHbzHP50Tb7Hjx2NdhNsJmI2Z/um545x1i+2cGSviplVYUqL7RldXnIrlnN9MdnfSWmsS3p+&#10;A2gvbxvnfmd1r8qAeJwrn+In27/9/u4zPu6THfaBQs+lvi2n8VuGT6Q9LJOVv9w0jnDWEVKm40cP&#10;Fzu3bytWLV8WbSfswwq/GwxH/55brAv7jhw6eCDunYfLHh/8Ybe4Ojxc3Lp5s7RzfHzvXpw/fWNE&#10;t0Z2xXZc1nXm5NmG870gXxvmfmd1L8uAeJwro+In0r/9nu4zOq1j+IaezfoYMbqKpel9za5T/Zm0&#10;Yr/ylqt80muF4zIXhXmD2I+lf4+6s0Y43jjTBlu4zrdRGs4oY9wTG9AHt2+N0c/h9fCVyy0xmPv5&#10;poj1uT7g4c7wXpEB8ThXHsXb/ub+qedwXZ1bPjLmxpxqzmJUuNy6fKrixeY0jjyrWE669B77fOtn&#10;3BL2onOP5XKD12J06lqOsx837P3oo8Z5N7Kx5GRa4Xzb0OG5dmY7kyUXveyKx7kyKj7tq37dW8y2&#10;DFTbMDd5ZTgrF26zz4bCrZty1cZNpf+dYMOAn/yxdxXrMPnjDGD22mYPq43r1xVrw7lojDMyp7DB&#10;+MaYJvzGvvLknMY8FXT427duFb/85S9LXTtl8p2PPirYp4rwNC7XHzzcuT6dMiAe58qg+Knsu/6s&#10;iX8LqrgN9+bPeyrOn2bPalu/VeltfOpvN316f+66Kt9WviXo58wLZ66HxjOfnjun2LxhXfxjH75P&#10;P/10jA5t2Vy1nj3XFzzcWT3dMiAe58qh+Fw/8/CJs7VbdQf7UtZhI8FejJ0EfiseV6yUmyuX7qlL&#10;l7u/KlxlrcpTcdxn463f5sneVthW5j7+WMlruM1axuvvv1fq2ZJ1uG3XRyrcXedyr8qAeJwrn+Jt&#10;v3B/7zE6bRMxTa7iX7twPo71MR+Dc88Z92Ov7GZrzHVvmpfCO+HavK2fvNPruudtCWscsaucDPuj&#10;7Ah7cW8O6+oJu3D+bPHxx/dK20eD17tLjlu9O9cfPNxZPp0yIB7nyqD4uj7i8b3D8Dqd2erJrCXn&#10;jAPWJzKfmfXkzMGzjLT+qWxn+x6tPpeycl7Chx/cLj788IOoV+/buzvq2+jZ6NusuRSbpV/n5N/D&#10;nc+9JAPica5Mim+1v3i66ee2+CqXNrH+tI3gInZt7Amwm7E87MHrgw5OGExP7xfz07zavSbfqryq&#10;wprlbcsHr5krAq/1t3f3rqhnw+y3gu4teWcsU353nc29LgPica6cim/WVzxu+hndyTaAfayXZO04&#10;PDuwb2/UWbEpbA9zTRp/m+I4H2N97MkX9/HbuCG6Df/6YuvmTaW9pe5sMsvbib6L8oDNzIeRji09&#10;e+f2rVG/tueHnQrfoneuXHFmhzmNOQZ4eO/UjXicaxPFT7QP+X39y3LxT65tS4WlLmkIQz/GRTdn&#10;7Q76Onv5Mc9O+dh06X1K046rsvB9eTXMq5ZuLZdna97I3bt3Ip9YL+P79PUOj3Ic8vBGG4nHufpQ&#10;fDv9xtP2J6PFO7m0o/xy1bZc669ZOqVHX0dXX79mddxb+8SxI5Hdyleu0k/GZf37/qE9DV6P2LHF&#10;bPH69q2b0Yb94YcfFosWLnDd0vXrvpAB8dh53Z+MnQzX0ntzNmOxlHj00fQ+XSudXMKtX+kuhz2e&#10;mHfHmsUtwYai8JybK1eaXs9iviJnLojRcrHJaMyR/fk05kg5fvGL0X1fc33Bw10Pn24ZcF47p8U9&#10;8Q43ZaTi0nDdm3Nz6QnHPtGYLz072sSrbCW5fNNwlY9weM25BeI0LvOvsbMztw/7uvodzOZsBeb/&#10;Kcxd53KvyoDz2nmdsq/Va8vIqnuaxds4OM268C2bNgb9d13QuRmr3Bh05B3xfDL2G2R/bT3D3mv9&#10;imc9O2vW4TTzXs6dPR31bdlCGIu0/ZE17zxP+rbi0muFu+s8ny4ZcF47r8W5XnAtf1lrzlwP9F/m&#10;h2O3YI44OjnzUmA8639Ubu5Fb2fPFOYkis/WPX3yZMll8fjG9etxL+zp6oP+XOd/qzLgvHZei3e9&#10;4lpmUyZdo4cz3wSGY9uA3XAZjr+wYH6chwLH2feJsxLg9Cb2EQn6Ov7337tWslr9Q8wmD51doDC5&#10;Suuuc3W6ZcB57bzuFU6n5RCn03Bd23jsz6fCeWhHg22Dc2PgL6zW+GJkd1grA8+Z74eN5O0wZ+XW&#10;zRvFl7/8ZbnHiBgtd7r7pz/fvxFWBpzXzmvxrx9cjV/iyk+5YbflN7xmTxRsKqxH3xps49YuYv0w&#10;HX2d84HpG85qZ6RlZC/5ndfO617gtGWtLU8aXnWtMLncz37YN4PurDkinEPzXrCHYFNhLQ22b/ZS&#10;FcdZ08O5NSteXlq8+brPFeklRnlZRr+fzuvB5rXVQS0Hrb+VNDZ9P/iXvLiwco1j5LdZQwPTGYNE&#10;v7bnA3O2I/tCVbEC/dt18FGGVNWRh3WnfpzXg81r2Mo6ETuPgjAxWm4/MLidMjblNftAjTD7rXCW&#10;OuORhw7sj3uDY0fhD/2c8cwHDx5UMtt51B0eeb02r1fn9WDzGhsBa8FXhzlw7LUnm0HqtsPCfkhb&#10;y+vAbFh94tjR4lZYm47ezRxs5nq/vGRxyew9r+wcx2vXrZszxZnbvfpxXg82r6U/v3PlcrHg2Xlx&#10;boTlLfFitw3vd39TXgfd+v2w3pExR+wh2nt1966d0b7NGhvO4UHP5ozIzz77rByHdFZ3j0XO+fq6&#10;dV4PLq9TDjPWxm98zgZTHK6Y3u+MtuVvyuugS6NHM+ao8Uhc7fVNPszzlm2EOSbO6XqWOG+7X0fO&#10;68HlteUXftjMWu2Vy16O++S9+cZr5drANG2/X9fxmr2w+X5ZXjNvhDPS9O6sk4TZjD3CIsts63dO&#10;dZ9TXseNOnZezxxei0O46Izo2jDLhg+Krl3Ha2whltX4sYMsfO7Zsj5YWwOvOafY8tpZ7Xyeru9H&#10;q7zmt6N+Q9v+7f7+5T3MRodkT2rNHxmUNm7G6xvX3y92bgtnPAZGxz8zv2/u47PLbxh6NWvbV69Y&#10;Nm7Mcbr6qz93Zn8rWuX17IdnRZuf+Dwo/VrvM9NctR/6NPZsxiKx2aoeFK/rfnOb8Zp33hPGFlNW&#10;c833C9s279uYjz3Lz5/xswx65nvdKq+Zj7pq+bI4NtXvfbnf2NON8sIs246c1Qif2PsOu0Aa340y&#10;dDPPZrzmbBnmXLPmsdSxR3RtzjlgHxLOLsMWgtyzf5/rtTNbr+2V9m+V18juY4/MiueBMDesm33N&#10;854eGwt7TLNuZO2qleGc3J1xPyTawnK9X9qmGa9h9O5dO4pLF98ax+s4//qlxUHWH468Xrp40Rjb&#10;Nf3W7dfO7unid6u81vlN6BuMv/RLv/Vyts9++MzcNs7IxW7A+sh+Y3Ydrxln3blta4GuLbsI+4uw&#10;NxQyjn7C39Vw/tl09U1/rn8XUhlolddwT3sNI8f8fnYWts/CXq4zy2T87FHKHJI5sx+N3E7Lnqa3&#10;8dhTuJZr4/Dbe9uJs2mr8lYY44asX0ztHfaa3xLMb7x543p0d2zdHNfQsEYGZttz012ndnam7JyO&#10;63Z4jc4lvWPRwuejnZN+16zv2f7l/v7kO7rogX1Dwea7IZ4JwL7SO7dvi2GclTj6d8z4j8dxuzfC&#10;WCbcR09V+yMvcNXKTSt+7rfpdJ2GEQ5vLZvxXw/zQoi7+NYbcf9r5JmzHNM9sjnLZln4Dcl72z4J&#10;s53bzm0rE1Ptb4fXyDr7mInZ7EFJmP8NZh2Ig9YVZ5lTAu+Yo7w96KXIRfRzPfLHXAv0c/6QGcYz&#10;8RNOeu5/7dULWfnRc6Uz6xpXYZI9xWG7OXWisTbxTNjP+uTxY8V+s29que/1yJkzkdUjfr5JO7Zu&#10;KZ575ulQ3lmxzBeDjp72SWe2MzuViam6bpfX9BPmfonZ7EWpPuPuYHBb7Ot0e3LOLfLC3AsYD7tl&#10;Y3vx+ediGPMzNJ9OnJesybX25UZYg602nr2sSzZzzgx/4VwCG4af/ZxY14hcR308zMVevvSlUr7Z&#10;J6uqLzqzndlVctHtsHZ5TV9+O4yr08/oN088Njv83m2sa+5WP+80Nzy/9r8rE2nbuntsPHbkUyeO&#10;BZ37YGDornhWekPPZdyvwWNxWi58Zj2L5bSun547p2RzPMMxsHnrpg3RDn8h8Jk5TtfDnk9itLWd&#10;7NyxrdgY2K68+B3Q7X7o+Tv/W5GBdnhN/9Lv0KE9u2M/ou9sXL+uDHcWts/CXqkztW075eEey93c&#10;vWkaK0u556Jny7YiuwtuaXsJOjrX8HT3zh3Rj40OzrOuHP3Z6tTybwn2D2wljDNqH2zL6/1B/2ft&#10;J3nr2zAc+E5/cr3audoKV7uVph1e277IWAx7TqKDoGOznjntkza9+/uX4/3Qdlb24Pf+oT2Rx1fD&#10;OGc8izeMi2L7QMcWx+E29u1yTl8Yk4TbR48civtis25o/ryno4zD/wcP7rue7Wsdp00Gbt+6VUyU&#10;1/RhmK0zlJirS5h0Jdt/+qG/exkH43uC3HH+OTZpqzOjT8Nqxh45t5H1jeI24bCZ9OyF/eqFc1GH&#10;RyY2hd+Osrf4OkfXrbulN+fy1e+5X4Sz6X7wvT+dFK/pG6wTa/xmnBXnclnuEe/cHgwO2nbtdf/2&#10;MMeD8wjEa3QI5lLHcwlG9nZC12AuCMzmD2ZLz341/FYkDtkd2vNKyWvO6VH/kZvrZx7ubJ+sDCBj&#10;krP169YV/+Cr/2hSvFa/ZWwfu8ialSt8rojPb5wWGbB6wZbAXrH6dtgjBDsIspraquEz54GJ2WdO&#10;n4z3YT9Zs6ohy+fOnB7RRx6K5xvQB9WHJtsf/X5nejMZkJyxNvG3f+t3S1ZjE8ndJ3uJ2Fzl8vsT&#10;HZs/5uUqje1DCnPX9e1uywDjhOI1dg50a12XzA56Nvo2zGb8EmbvDnMJSTccxhZZz045YbfsIYxD&#10;5vqJhzt7uyED7OkrBn/9a98o/blnKW2zPsbvRMk0+4w0S+txzutuyAC6gcZOtoR1mOIzvGWuoK7l&#10;6sxGrpmHIh2bOSMwHl5L35Bscx5vrp94uPO60zLAOdDf/Po3SzsIZxCIx7lnKb5ZH0OuGY+XXONv&#10;lt7jnNndkgHs0syfFpfPnjnVmLcXuKywUsceCYPR4jVrC8Rrysh6Sck1dnFrU8z1GQ93drcrA5Ir&#10;2UAYX/yz//ZnJZ+fnTcv6gricS5/xbfSv5jzJNmm36DvSEdp5X5P4xyfrAywdpL5eGIy80I0zogr&#10;vVouDMeveX7o2vCatZXIL9eS6cMHD7h+7fP5uiID4jUcvnf3bvHD73+vZPVP/ur/lM8UjyfLa2R7&#10;aPfoWDrriifb9/x+53e7MgBn0ZGlS8PryO6ReSEKF8+5xoaNfs16GvSMy29fLJYufjHK79bNrJlp&#10;rKNkv79cP/Fw16knIwPi9ZXLl4vvfue7kdX/7J/+i2JFOCPG5tsJXkuHRi9hH0vGHVmvrvB2+5yn&#10;d05PRAZYk4j8lUwOLC716xE9Wnp1dEcYfinwWfaQ98Me2MzdZm9s8tO5BU/OeSysl3ng9hDXr8fw&#10;07K0E/4ffO/7pV793Pz5Y54F0zvBa9u3GGvn9yPMZm8fZ7az18pHN/3oxxvWrh7H68jvVL8e4Tdx&#10;zOnjXmSXa+ZfM26utWDIM+OW6o/ShXTtruvWk5EBydP6Nasij5ln/bV/+fXi1s2bUeaIV/6T4XUV&#10;i9Gx+S2JjKNjI+ekq0rbzb7rec+s78SVS5fieTjYM6x+zRnC5bWYLTewmT2xy/l8Ye0X+ypsXLe2&#10;tFkjw1V7qqr/uOus7oQMvPD886Xu/OMf/ahgbkhVvpPhdY6J9BnO6IDZ2BNz6Tx8ZjG10+1tx7PZ&#10;14+1tiWbA4uxeZw7e7qx1twwukwTws6fPVPaQqJNJKxTX7RwQfx9iA3kvWvXKvtNVV/yMGd3nQxI&#10;V5ZLevaA/8e/+U8ir//8v/+PpvLWDV7Tj+A0vI6/Jc0aGvqs69rO6YmyG9nSvVaO2P+UdS5isezT&#10;rA2IY46B34qzY407to2uSZcNm33MmC/yeZhTVdf/PN4ZPRkZgNVaB4MdhD3iyc/y3ObfDV7Tn1gL&#10;Jl6zN73bRJzR4mynXc51x/4ceSw9esS9efNGnLdEP+B3H/a5s2F9L+fqsj8fe2Mjn6w7Z50uzGbv&#10;MtbGfPLJx9l+Y/uQ+53ZrcqA5fDWLVtKvZr15sePHinlzaazeXeL19ixGa/RXBH1UasTKcxdZ/lk&#10;ZGDFyy+Fse2GnVp6dXSNTs1cD8a/2WuVc3XhO2zevmXzmH2w0cWlZ/Ab0fYV9zuXJysD4vDdu3ci&#10;q7WH054wF5q8iVeaqmd1g9diMvs46GwQ+pP6pLU7KsxdZ/ZEZAB9Gb3gVtCj0a9TTisMOzXyCKd1&#10;3gy8fvX8+VE7Sbgfntt5ITfC2seqfuNhzu6JykC6Huan//evxnB6uniNjv3SotG5IvwenUif7Od7&#10;9O2qeoequKqwVu+tStcsrNVn2Txy9+TCW7nXpqnzp89ZH+bvIVec7cUZX6yVYf70yXC2GOsR94Qx&#10;SNmlceE1Z9GgR3OWAc+TPZu9/DibdOf2raWOjU4+0X7p981spqfc5fpU0Ft//1u/H8cW/3lYDyO9&#10;WrKS3qNwud3QrzUmJFf6yu5djX0tpV8rvq6P9lM8PNH7UW77jgqXq/dKGWSvm6W16aryqopXupyr&#10;e+Qqna5teWyY0jVzq+616ZWfDavyswfkkUMH45lfq5a/HHks+4bYHK9HziQgbFtYp8g8axitcUf0&#10;CbsXFGOT7POEzo5NBFvezu3bnNe+RmZCMmDZix+9+ve+9Xtx/ybsIIuDLisOt+p2mte2z8m/ecP6&#10;KPvoLvQRhVf1xUEL07vK5f2sv+59lRZX/lwe6Jaw5s3XG/s3r121Mu7jzBwIxtTYr2hvsJMxFszf&#10;oQP74hkTnHPb+Dse5xbFPMgn/L0V/miz3DPT8tsy2rhcOGkaZX4tuowFUhaVcUdYZ8h7LF28KM7n&#10;5+w5WIoOgH1ZnMbGwfghuvG+cLYodg3yeiOwHUajO0uPFq+1V4iuD4dvAPdRJljNc3xPvpmtI7fK&#10;UZsONovVctGrYTW8xV0S5Jn1sva+Vvyd5nXaR9Gp6I8aw9kQfr8SZtMNoh8+HQlzgnm3Zqxq9u7Y&#10;/E+FcwfZR5E1Hdhfl720OHIKVj31xONlvVK/zGsgnD+NG6jex7pjzxtXnBjV2C+jwavRuNFzyBWG&#10;a5+pZ+dcux8Y9+p5Df9o/jZczxoNmxWfic68N5yjzpg6OvJ7YR25uNvU1fyRYKtmb6h4Ds1IGGym&#10;PdDf9dzd4ayDVvqRp3GupzIgVkuvhrXYQj6+d6/keXpP3XWneS02yRWPGMNXn7Njj4ofFFfvzTdq&#10;wbPPRG5y/g4M4+xumCv2rl+zquQrv8OZ99vgRIOnLyyYX8brnkMH9se5ENQhenSu3sQbXNW7whrX&#10;jWc0uC5/g5nwujnvx8Yrf7l6Tura59al5fk2Dfo0a7CoI2vDGMdm8Ti4misS0yg8cJpr4tiTDJ1b&#10;6fgNQn1qTz6ef/jgQee120MmLAPp2OKSRYvKvMTzOkbb+E7z2vIDdumPMaFnn34y8uipJ+bEMSGb&#10;dlD84rXeB1tC/L0f+I2uLLvDqZPHw+/1k2UcOh3pVF+6HzfN08Y1ix8O42/ki13g4P6hYsumjWH8&#10;94VgS2BPLjguPv+smDP70WL50iXBvsB8ZOwnjT/O1uJsLGwS+tP1mhD28pJF4ZuyMH5X+ObU/XGv&#10;7ld+9pmsUcQWgl2C+mLMkHi+XYfCOTHMpx7H6BEGjwtPGJ3GM6/PhnHOAfUJx/WtuXTxYtm/bL9x&#10;v+vTzWQAFlsbCGOLsDq1gbTL7G7yOuWKPbuUfp7G+/XUzeljPjI6Pzqk1WPh1K4wxqa24FsxXfYr&#10;PZcy8N3DVs0aca6lE1velv4aTisdaxjlx+V7xnvze6jB61lhjeNnzmvXrytlwLLW+uG4XbcIYycy&#10;tlj1PZhKXqNja64I/QH7obhA3xQbcBXubncYLhaix6ITN5jdsEGgd2O/Yh9oW/9qF7WTjeu0X/JA&#10;vior/gP7hsIYYON8xshsq1tbTlu/TTPiZ9/UaA/hOqRlb2vO5T139kypW8Pzqj7jYa5bSwZSThOe&#10;svoH3/vTgvNidM9k3KnkNf2NOVOrwznqjd/jP4u6DPNl1d/FBF272x1ep/V6/tyZoF9uiOyW7Zjx&#10;zG1h/R/2FKWf6vbheekzWZPIWK7VjaM/cPdCkKV3gi4+Li5hNvZ/7NRKxxl2jDfyzny7Vry8tPjs&#10;M9etJ8OWQb+3itXpGnPNr65KO5H6mUpe0++kK20we1bSR/h9DhOsXiVGuNtdZouJqnvmNst+K1e2&#10;3alqC8qi8uiZXOPHNsK5BNi3Sx3b6NOnT46EmzBxWS66s7Wp8BsDWwvvyx6q6l9yJ9K3/J7B1sNT&#10;2WDsRfvsMb96zyuja8w7JQtTzWvpSpxjiu4mfYaxf/Q7zfVVH3W3u6ymftUmtq6xXTFvG/uVxibh&#10;GPvgMYZp006V35YT3Zjy8GwxWPOrWbtYhiV6tcI11sj4Jbr2nNmPlKy+GuZr07/S/tipPuf5DBbH&#10;kRO7f/V//c//pWR1p+Voqnld1bc1vsPvUPjAd6oqnYd1lt2Wf83qljmIfE+la9vfQ83u63Yc4x/M&#10;b4wMDrq0dG324mNujNicuqxd3793T4xn/dDaMGcFGxD89z1UB4ulU/FtZA0CHEWntvtXw/FOf/On&#10;kte5/ot93o5DwgXWqeXSe3hnud1KfaY2EtoLHVf3tsp+pe+Ey7mL2JxLHo/YP94NOjfjqGV4omPz&#10;24G16XvC/gisu1m5bGmcz3jh/NmO96+p4IU/Y/q+MT8JezWJobjav7pbbaJn5fJXfCf6V7M8sIOw&#10;XsFy+/n5z0abCesjcvfCielgRa48/Rxu65H20Jxw2ajeDmPFzMlEv+ab+twzT0dm2/um6v31zPVr&#10;Rs5rNPo1dhHm/o3jdQjH1sFZuqxfJw3rkDaENbcb1q4pWW11IuvP9REPnz5eTlXdS1eWPPA77H//&#10;+H+VrP7hD35YoD90uzzice45ip+qfohdm9/f8EBzzGA4v3013qSyaExK1+52Tu9GB8U+wBxt2oJ1&#10;8OfCXDfqGL260TaN9TbMsSMchqZt1O022bVjW1xnFNk8ol/jJ1y8xk5CuaRPM1dR+0LdDufkHQzr&#10;cPjL9QEPH3wet9LGYjVy/sPvf69k9Xe+/e3Ks3FbybPdNOJx7j7Fd7vfSV/Sc7Bhwwn7h52IfYyV&#10;Bje9z8a5v31+wzVxl9874u9QsPPy3WQeBesw+X7atmGepu7tZr2rPHoG5zZqXbn4jMsYIvNE8fPt&#10;wb4mRrOOE7v3p59+GnVq5opgH8n1AQ93XiMD8Jozy7/59W+WrIbbnD0gGRHTdd1pVzzO5at49Y9u&#10;uGKuXD0jciGc0cSeEVo7zbjX8qUvxb3l9Ds9vU/3u9s+r22dsSada9Uv9Y1uzRwR1ohjQxCz165e&#10;WaazeXTTT7mw2bDPQZwbYvRr9ircFn6nce4XnMb2AZePHz0c5wFaeYffw2F8stt9zT7T/f33DcAu&#10;++/+7R+XrP7pT346Znwa+em2DInHOflRfLf6nfQlMaHqOcShz6Ffiw+46HvsoYT+VHWfh02c13CQ&#10;vZ+pQ+pf7SMX2wj74/JHW/Adnap2UBnUvszF5lsi/ZqxRhiNfV2sPnLoQHH//hdRD9J8Pck89hHO&#10;OtB1t/ucnuNu/zA7HVeERWn7TYXciMfps3WtePWN6XbZW5R9guijYjfrHAjDhoJO3k4Z077fzr2D&#10;mFb1gb2A/bGbvSO6NvvA0A78/sHG3Sx9XZye3Wo60vO3IszvGAp7XqNLM36ILg2n2SOKtZkfhL2v&#10;f/Xll1H3uXvnTrTbSL5xKT/78ExFf7PPdX/v8Lqq7QnD1vGjv/zLUqf+D//+T7o+B6SZXIjHuTSK&#10;r+tDUxWvPo0ut2bl8hFW/GyE3Y19QQlnn/qpKtOgPYc6xkYA61p5N9Y+6tupMclW7rNp1K4K0zUu&#10;e33oWvFy161eFZ49K5xn8GKpS2MHGQ76Mt8c+pzti4yNpnukUXabJtcXPLx3+Nqptqhqd4XdCmPR&#10;X//aN0pWY6u+fSt8+4NMder57eYjHufuU7z6Ry+52FKYQ4Ne19DxxG1sJbPjPJOqtXj0ff5ki+ml&#10;d5rusoiL2JoYQ2y1PI898nCcM8LcnlbvqUqn51fFKQzbNHYw9oDVd4J5LOjUnF/w808/jf0Jf7q/&#10;nt3DiX736SefRLtJTv49fPAYrTa13LV+4rlm7Yv4B6vZyzpNp7ymylV5cs9TvPpKL7nq27isueH3&#10;O+f5wRrL74XPzY97ZR4+uD+eb6V3sPcrzN2rxelTJ4plQb+mLlRHdfWC7QGbCHpuXdo0nmfY51i/&#10;0rLGnP1OGWvW2nHaGLvYujAHm7gvvmjYp9Wnhq9cLu7c+ajsY7CZdT/EK83dEM9viZz8e/jg8rqq&#10;bfnttSGMpf/ge98vWf3Y7NlRPiQzVn6q8uhmmHice4bi1W962bW/m+0Z1425JQ1bCfOG9Vsf/bqK&#10;Db38jlNRtlb3CKHu9BuFeX7wEz13MmVM24N989JxZp7DmAW6MgxGdpk/bfsTYTeuXy9u3Lhe9jX0&#10;bfhNnNK+d+1aOPfR903N9f9BDVf7p+7sRx6JnGZtOXs3MVc0rQPdk4ZPxbV4nHuW4ifTB7t1r1ih&#10;/Onrtr9j42ZeCes+6OP8aV4g3IYtjFGm+zwrv5nqYv9v591pB86YmSyvxX/ajXYZPR9t7Dx8zuBN&#10;9/k4GOzSVTI8/E5j7ybiyNOmod8R72tlZpYObWXA+tevWVXurwf3nn5y7hh5Ie10sprni8e23Nav&#10;+Hb6by+lhQHM9WLsjLXUq1csL9dTi+HMRWPPKeaY7N29K6Zt1XZrvw/402vqwoY1qxulk6u0XKdh&#10;ipusa/NlThu6NedxtZsv9hDqU/YQlVlus/xon5PHj8W9QLB32Lk/jz0yK35X94a2g+PYo22fkZ/5&#10;IZJbhXF9Naw/5/qLX/wi7pmtNLiEX3zzzWD/OTkmT5vG/f3NcisL+HUtP+6FC+fH2D+whWwPOsGD&#10;B/dLmeoVORCPc+VRfLP+1qtxsEI2D7niE3snYxcRs5ljMOpv6HPod/weErvFHuXV7L1J0yy+Ks7m&#10;r3iVV67CO+XacqJXY9fQs+TmnmXjNWZQNd6oZ9j05Al/sWmo3u0ad8LWB33nWqjHVDZtn1NcTke+&#10;Ojwc+2i0jQT7iNLL5XwD9kDQtbv9zedc+0lmbDxhjHt9w6xX/PGPfhRloSq9vXe6/OJx7vmKz/XZ&#10;Xg9PGZGWF2Zg67Y20pQb6N/YTmDR66F9q/IkTFziGeh1uFVpbRm4R2ms36bppl/PZo0J3yfm27Rb&#10;Ds6aEHNPnzxZ+96ngi7NGpXReh57Fjr7blt7B30n138Ubu3XVpbhNNe0sw3XfSdCWW6O2LhtvPsH&#10;j9tqc9oW/9kzp0v7ApxjDghz+NT2Nr3CptsVj3PlUHw3mdHtvMUkuXpees08McakWIfNGd6yn2Lz&#10;brCloYOjS7J2bnlgDuuyd4d9OZnri87OnhVas6P85eq5rbr2Putv9f5cOuUll/KuWrFsQmdF8NuD&#10;etLcEOXJs/ETT53C4KVhbY3Op9A4AnW5Ouj1zNtg7C89g0t9Btf+pfLKuCRhaRrdj61HfuseOnig&#10;p/tn+p5+PbnvCG3PHOolixcVv/1bvxt5/Yd/8K+KbVu3Vp6xKFnplXoXj3PlUXyu7/dyOLxIdUWF&#10;tVNuWIw+iA5uuT3KcewnY3VE9E3Fy7YrHTTnMp9YejxjY68Fu5otJ+9irzvhpz7ifJkzY9fGtPIs&#10;7M76pvEb5FL43uk++Mu76F1tvRFGfbLHUjo/mv7RSh9RGrlWv1aYZJrrdK9Lpdln7N5K7+7kmNjL&#10;9cceIHYNDH76US+X2ZZNPLZh1q/4TrBhOvKAR514rvKh36NHw3D212CMcmn4VqNvN+ahjLeDS5cU&#10;u9px0UfZB5x1fAfC3lec4633UZl0PVEXlmLD5X7liSu/8rXX6M3M0da7vLhwQRirXBfY/1J5DqLe&#10;m/nSK8O8+H3hTBf2c793715LTJYcwlbxVWGpm7NfK11qo1Z+nDOjNO4OLqexcyxZtKj4nRGdGq79&#10;v7/+62h3kyyo/dNrhfeCKx7nyqJ49Vl36/dQwlbKfp78wXbWR7PvCX6FKX7UPRnnHm7ZuD7qpQ1d&#10;XnYYzUVsrN9kPSf2ZvFVOq2u7Tx0216WtzaccUblZ8Ot397L3klVvyfEbvjP32psLFcadgj1Abk5&#10;eZtoeB2vU/u1nmP1coW525/czskWc8PgGHOqcdkPFRtdmj697kU5EI9zZVO87bvub85s+Gn5Zv22&#10;7my49SsN43isu2YPvIY9Yew8ZLgtW7nuwVVecm1clR+WYbNh7X6ze4inPNg+LJvTuTXbNm+KY3jI&#10;f1UfUJjcnOy1Ey5ep3nq+sqlxhwQXSvv3H2Kd7c/2a12Yw35d//Nd8pxxT/6wz+KezilcqD0ve6K&#10;x7lyKr6qn8/0sCq22TDrV121Gqb0uPCf/as4Gxa7AnujNGzjDX7Pn/dUtJewHp898+Av99lnVflt&#10;GLZyzkLcuI697dbH8UHOK2DsFZvPqO1+VOf//+yd+dtUxbXv959y7zXnJhpzEofkRDHnKAaV3BON&#10;A8Zo1Dii8TiDE05g4oSKqCjihKiJgCI44QSoOM8axTEqoqImDhhz9Ojj89z9qebb7+p6q3r3228P&#10;u7vrh35W1ap51apv1141UQ/WELELcc8TZwntPXehMSGeaEzvRsoX7pLOz/sf+RlI1jLFh8qNPUTu&#10;kZaZ4pcHy9WHtm+vuuLK6vkX9uxNnjS5Zn+oTRPSmzL2r/A4VjeFW/xI7vD82tolkBG46fNGIjuL&#10;p0onHvYLbOaa59bSyton82DW/OyP+bHD4dxGw/5EbCEKt3saa/OrrJ1qHn3NlXMcPtvzBNL9mB61&#10;m1/PrsG6KPeE+HWgztjUu113v17J3/z/AH3Jnurdd9u1Oqcev8P44F1NxO21vhcex3RE4cKLRIew&#10;Wtgpmfh+7p7iPmaFF1Fhu6iN7+dNGP8H7CMBP318Fbb6/CG7Su1+Fsv305AX++4W37zQ7Sv3dSWk&#10;8/XGQii+n+dI/dyTGkpDWWC57lD162X384XSJ17z2NkN2bGn2u7/2HSTzdy3qepidc+6FV52KjyO&#10;1VPhFjuSO47ZVjbgKWfgb8n3cmNnDmGujT8aN7Zl3jLENrEkf+8bG8ZN82905xU5s8gPGzVnvTnj&#10;PRyTh9Y0L7vkovzOu5uylTkGYl/hjOC3+X3/0hGr53KLKg60UZ5N06zbt2vYsjmrbv0qg3cMnkzv&#10;Nlb7VXIpA/X7y/dTR8tj39H0c8/NNvnRptV59RnTprl5tW2PTWP5veIWHsfqq/DRYMmgpfVxGcwD&#10;H9kf4oeFZBOKAy8077bpbTrFZc2SO6/sXmhhNXPqyrx6upujsx+a84BWp2PumL50i2/ve6LOtt7M&#10;va1fdVz91pvu/0j+RMs5lw71HX0l/pJ8zUU4BeW9cmwi/difamesbQq3uJDcQ/NrXxYWM20YmA1m&#10;srdIcURtvJA7FE88Ueby/B+sWHavm1/rLCG2DOEylHtIeT+LPRxP5/Hfyc/N2zui7Tiwbo0N6Ynv&#10;F79b9OGVFXsI9dJP9dddUKqzKGd6kJvqLL78iXYXv9WPoupPKPYtziQecfgR2Xc2+K7D68033Ty7&#10;6oor3DlFm6af+lF4HGuTwkM4knhx3JZshKf4wQbuv8Nt+X5czY1j8Wx8xdWcGVqZMw/ZN2wY5wqx&#10;eTPnZE8I79PZcRDTg7LzVyy7rwanbX21d8TiMW7kwP+V4tpw8RLtPmarD2z/HJ/fyyRsgvIeLnv3&#10;FLdfqdoca5/ChRGJNo7RPiaDrbfmtmVhrMJFQ7Ilrg3HDs68kL0d7L8O7bOrxeyQrXo4jzPp4Bo2&#10;Ars25+uFHTN+WDf9j5p7QGw92BeCzEL1ps2ffjJ834hNn9zdxWtf/swvDtx/vypWcwbG3qkX6mc/&#10;j172C49jbVB4CEsSL47dFmOtnDjrqDBwhHXCt/Oz4OIpLue9wSD2P9+Z3znKuUfm5tzvyv3Uzz5d&#10;uVuKeKQhDmuM/Bat/1XcC9bzFlTXHjk3z0/rjv58nPPj2G6W5jaT53L7DXNQ3tpiLGg8iMb0ptN8&#10;1g39t2OoA3jNf1CovuyrWbeuMiezbet03VN5xf8JnCdfsnhxNu7n2zms3mjDjbNJx07KVuRnEuye&#10;/36XpfA41k6FC0cSjWO0ZGOx17oJd3f/5Xue2afBfg1wkb1y7INmbfDJxx91c2bmzdzzqvtNlXcr&#10;KXXjPDx7uZfk+0Hs/muL4czXZ100082/hYm+voTw0I/TTj/rA+CyX8aHH3wQvS+VdhG/23X36zxo&#10;/iL5818sHBLlTsxBkxPtVftjbVd4K3Gi3/OSDQM8lO1DbWavHd/hzKvF03vfYDj33YGhCusEtXXE&#10;xs4cXvfuVWzftfYT7g8J6Ys/7vD7vFC6VvC4d+2FfO+tnxffBn4dVC/WYhUm6qdP/uK5bytkFJI/&#10;PO7dYR0RHML2wTlF5hetKLMX8xAex+qu8E7gRj+Xgd2C/dCsi6md/tybO5r5xcLFHy215cbclPFa&#10;bq/Rnm69pyvbOPYU1ix1btCON+tGr3x/TNdGw+cdxgfvr7wJpvKgwmvLo5zVuZx5uwy+wkZTfkrb&#10;OlynP7B9jN9+fHU+OXabsdnU06fl8593HVbbfhuk/hMex/RN4aPFiEFK78+rwWpsHuyDlhzsnNaP&#10;bzFU8dtB/XKLysA2wzrnTO++J85wao3S6lEnxxH/G3y3UL4tl7M+qpP4UNYOFF/hibYOc5uV5btr&#10;1tScJQd/jjnqqGofKl/bl+INAhUex9qq8KKxnMLjdm3uUGJvtGQETvqYLL+o4rabFpUXCuf/h71w&#10;cy6b5c4BYevGFo9NQms/jCeNqZhutZLPuwfM+cnTlqv91ZZHHPbC8H3gx29lnVJejeM/58gvmnlR&#10;9X7qH2z8Q3c/04pllfVEyVJ6JSr+oFDhcay9Cm83bvRb/po/Y4u+6847nB1bvFBbCQtho41bFG7j&#10;NuImv3p52jDrVt7co8Q6acXGXdn3zXmczz79dNh8KKZfreRTD/89MewhlOHjNf832pfdyjqkvBrH&#10;aMnqnLPOrNo9wBvu/wC/Q/2mNINKhcex9iucMcqYjeFKaDxrXA8ilTxYt+NMYz/LgG8H7D3CbdZU&#10;Y/rUTj57bbD/qwwwWngtHhQ+tpDVJq4NT+6RY24zMmOMHHPkETVYvdOOOw3EuZdm5EUa4XEsvcKF&#10;N8Ih/HKLKk6iFdkgF+2P7neZsBeR9bvKeuS5Gdj58d//5rDRn9vKLxrTvZHyb8/3p/8lv4ebdMpb&#10;eC2/8gSvwXafr/BER4/Zki3Uupm/HD/5uCr2cJ780ImHZAvmz3f74RU39cHwPhAex2SjcO0RZn+N&#10;fesv9I2f8LvyxkC/Y3Sofdh/tB4JZsf0qh1jEvsGP5u38NqvBzZ3/94UP07yD8eLkcrE9gVpzz7z&#10;j9V3ufQ+l9YRlLefRvxEG59f61u3Mn86x31Psg8SbPbxOYThobGdePE1yl6WDecwNc9emp+79MdZ&#10;u8ZjaM8HeE15fpnUT/Xyw8RPtHm8tjLFzTzPniNnHnjMUUc67JCciWfTiZ/oUD9o/hyTicJvzteV&#10;as9QVNaXmEvdMO9at1+A+4N6GWfaVXf//6xd5XQzX9tGvr+E2ZxJmZe/nc6bXO0ej9xnzZs7VpeF&#10;15aHm/fUoAkfhrDAl9Fo/Mj1qy+/dOfFD8ltHcIRzpEfcvDE7NH8DpxQ/qk/6veH5BiSHTw//Mu8&#10;DzSPYSwOzbsrbvYL2PN5gzrXFn5B5e4mnrajbLUr1EZ4ty1ZXNUP3lFo51hU3po3y6/9fFa/2att&#10;bTWKa+Mkd33cKJIPNg77zgs4wrvkvu2jKJ8UXtsPPh778qkXvvb99928mj1c/n0Td+d72OphxKDi&#10;eD2Z9EuYcJw743X/Njri77Xzda0VfubX//j88+p/Q8h+zX5DnZUBqxNe12JCvX6oJyvCuNOU94k2&#10;/N733VxPNmruptF9p/XyqFd2Chs+f/ZlUg+vFffL//7v7LVXX8luz9/V5m43sJsfY+f2fI718qoX&#10;HXZrHPcLLqV2FNvfn37yCTd+0QfeUBCWasyKSpdGQ8mLNzP//re/Vb+1rT2EcH46Cyn/aMocpLTI&#10;S+313bzHdfqpp1VxGtzgPDlnyF/O78rx09n0Cku0+H+zCI+Lwq3O42YOxRo9uC1bCXtLeF8v4Vsx&#10;vvWDjPhftt9P7PWr6ML0jPcS2jFWlSe6Z+fUut/EYgE87g63vOSOY4VkG5PRySedOGzPx6WXXOzk&#10;a9NaN3n5/lj+iT/UN0V4HAtH1pJ3iP4933uLzfLKy2dXcZt1yScffyzjXFw/4FJqQ/z/x/+WWrRw&#10;QfW7Cyxvx3hFD7mjj/WV2Bgnzpp33smW33uP01/8+sXSJP4QXiAL1hGX5vZO1g25O+9//68NnO3j&#10;t3v+1t3TxB0gxEOuvuxCPD9O8tfK28ojhseKUxSueOoHUcu/566lVTsm9kzm29xXnPAujnf9IBth&#10;NvjMGUh9bz2e7+2SfrSKSu+YC6Bb8ofyZ/5t173qxQ2lH0QeMgKnsUP764jcncd+PSuXejJVmKhN&#10;l9xxrEY2RXhcFB6Sr98PX3/9tbORaLyC2dzNw3dyP+BSakPx/w77NNT/t9+6uGZsh3SoWR77l/y3&#10;wXx95M4+7CbNljGI6T5fty476IADqnghXDjogP3zMbym7v/jIMqrXW2W3GP5F4XH0vl8xsx7772b&#10;r0kudm90a+xee/WV2SMPrUy4nZ/vLyvua54sWlRPG8+6sRnT73Yvna8nzfrRL+HyQysr9+7F8mJ+&#10;PUh4LblYeViedds44DD349n90+DB2K3HZhdfdLFbo7Dxk7v+3LgV8inC46LwkdRBesGa5II//8nZ&#10;SITbnMXB7hjCAjvmQ+GJ1zmst+uI6hd4uOWnP6xb/cM92fS3f6ZlJDoUiyvdIvzhhNc13w6SjaiV&#10;YYhH+Mx8vwBjX/vxoNzFRF/6aXy/zT+5W4vhRXhcFN5sf3BfMXtgtfcPG4nD7Hzvjx3r1q1xn2jn&#10;8Fmyph+Ey/AsbisOtF5/3XLTgrbhtdXDhx68vwavbBjuQZtf2/aHsFW8r776yr3jucN22w2ze5x2&#10;yslu/7Ti+nmG+DZOcrcGt4vwuCi82X5Q/376ySduH4n2/3G+/fpr5zobpMWB5O48RkvmwmDus+Nu&#10;Nd46ZV89Z6L4MW/mx9szd9526xA/93P393333JV/V9+brzPPcP/PvNsuvZEeyD8aSl78eD++Xj6D&#10;hteSseSDbKz7+eeey6ZNnZZtu822VZzeKD/vwv4P3hDgrbV68rT514uXwkaP2UV4XBQ+0j6QnqiP&#10;SY+bdSLsmrKPMO9mvq2z7cIMYUiincVv9lywr4dvIvtWDv2gebftI/ZpvPSXF9w+DM6wXHrxTIfV&#10;9O+LOV/9PlL9qRdfOqW9H/L7aQYNryVrKw/cSxbdlP16wm5VjNZYZw2Rt4L8+NbvyzT5R4/FjchQ&#10;fRSLWxQeSxfih/rb8rCRMJZZk9R8m/HNW6/cBcgeg0Zx2mJHo2l6IZ7aJerXOcb34/l+7mhi/YDf&#10;M0894fbJM099YMWy7O6ld+R3W89zb7q/kb8FBnY/9cTj68PuzO64bUm28MY/u+8i9v2A6/zf6r8X&#10;in/eNVdnT+XnHb/99tsaLAjpykh5Vo9WPrCibv79gNe2vb6sYmGffPxxdne+t3bq6VOzrf996ypO&#10;c//0b/fcK5t7zTXZRx99WHcu7ZeV/J3Bacm5CI+LwpXPaKmvY8zZuHOiMtbPrY59xqLFpJA7Zlv1&#10;Mapf/VYmaiO8V/O1Ac4ryXbB+wJXzamcZ7L4yt11Fmt1B0iFN309Ftfe9VWbvnIXAXPxFbnthL0Y&#10;3J03Wh1pNP2DK5bXLQu81hycPH3da7ScbsYrqrMN594O9k1ztkXjWZT5NXPpbrYlld045qvfYjIr&#10;Co+la5SPXlndsumwkTCu7FwbzOAOwLfyuTYYJGy2GGXdwqtepbaNakOIZ8OY/2KzwJ4MZmJn0hsC&#10;FoeHMNZir4/Vw/3MoTlXvvjmhQ6L2Y/Jf8Hqt97MPli7Njj2Y31s+3s0bpu/v//azxe8ps5KI+rH&#10;6wW/6i7q13nZvXe7ezy0z0Pjmb0eFqdj6f38kr9xbG2HrNR/sbyLwmPpRsqXvoja9HyjrVh2n8Md&#10;4c2lF1/k7CaP5ffo6r0bMKuXsdrWHbf8otiDwOLHH33Yramxlrco33MxP8fOa66c484gXXi+5r8V&#10;G8QQJldwl7kzeMueuuvnzXX7KrE/3b30TrfGC9axpohdivVF1pq4W4A7N+zb5/SP31eN+G0c67b9&#10;3ayb/Pg9kreBusby+ejDD91/jW1Dq+sSK7sVfLXTUvKlzdy7tGTx4uyw3x+WbZ7fX6rxC93/d/tn&#10;1193netfK59eansr5NfLeag/Y20oCo+lGwlf+iJq04on+pcXnqt+qwuLwJ9nn366atvW+pfmnL1C&#10;9a2g+nIfKXNkvidoo/6r1G6fKlyUebXmwLwlwfxXckTGcotaudtw6yauH9/32/g2T8UTjcWzaZpx&#10;81/Demcsre7ni4X3At/KkPpyHnzPPfaowWeN3eOOPaZmLx5p/fS+vxdkMIh1VJ/G2l4UHkvXSr7V&#10;Jdyfffbp+rl27Xc8Nrrn8rmhj3vCvzJT5tDMnx/K1/iwYdAW4W6MCq8Jv3nBjc42AS7zLiHyl9yg&#10;1t1s3yiPZtPbdLZOlj8at+qnb4NYXuC1f0+g0sbSlJHPuu3SO27PQvulGbfsmQbHY22L8cvY1lSn&#10;ih2mCI+LwlspR6s/MbfK++abrx2+YYe85sorarCNfYD33HWnsx204y5A2SeaxX/eTH/m6SedjWfJ&#10;LTe7fRPsqQjhMmuu2C54j+2ufGwy/irzx9xOkd/zbL9rJZtGqOQratOEeDa8yD3a9EX5F4VjS+ee&#10;vli8f/7zn9kVsy+t/qd1o77NlOnsHXnb7sptV0cfdXS21ZitaubT47Yd5+6bXrhgfsZbIrH2U3Yz&#10;5cfyS/zO2bSL8LgovNN9FdOzF55/zr0TOBzzpmf35nuYwFbZSYS3PhX+ii9/jBbFI5wf5WJXZO5c&#10;2Y9Ra2Ou1LnyrQA+cw6QPRV/W7+nItbmTsu+V8pjPbHofhBkbttTdhkvv+8et26o8SjKe4jMowlX&#10;G0Rt+5K7c5jaTlmr32NlFIXH0rWL7+ui7+d8jfYBWuxm/ood+OXcJizctnYTYauwORRHYSEqXIba&#10;cNYHdc8R9RmyYQxhNmuFfCewvsddhlZ2ap+oDUvuoTFo5aP9H/XkQ1+QxqarF79TYX59rs51w7+/&#10;VGOS98VZG7Z1U3pRG5bcQ/rSq7JQ38fqXxQeS9cuvvRQlHJw64ef78Y3Xn8tW56fgeYNqpkXVN66&#10;ASvZP4F9gX0VzEnYa8G+Joux9dw+HhPX8vgOJ1/sHHMum2XwuYLV7MngfDZ3QGOv5t1w2wa5ofZn&#10;22f5yV2Rk+QDZf8H3yj1ZMNaLP+PxCGNpfXSjTbM1lPlquxPPvnYvSd++ezLs3333idj7qzxB/1/&#10;43/hzrosmD9/2Hqq8lVeNu/R1jmlrx2L3ZSH9CFWh6LwWLp28kO66POs/v7jH587DMVmqTk32F2Z&#10;6w6tWTKG78r3YzBHx74iLLZ47GM5cZfne1w5g6m8RTWX5lwK5wbZT+7LJVRvP07yj2y8hNYTfRmy&#10;pksfi+/3g/jtoiqPNwD4b2euzBu1/j5p9uRNP/vMjL1CSgO1br+OCvP5yT8yPSqjvIrwuCi8022S&#10;Lvq00XqwRsd6Hfu5udOVubY9z4dbOAvucu8Fe+n8H29A23hyc7YH3Oc+JPDAvv1KHVVvW1/Lwy2/&#10;T22a5I6PPeF1TEbIFfv2A+vPQUrOsfit4lMOZwmez7/BLp01q/Ke1mY/qZlDcwZx990mZDMumJE9&#10;nNvIvvjii+B/CnnVq3e9sFa1J+UT18F2yaYIj4vC21WvTuQrnebNbrAVOwZYq/lxERVGg/lLb7/V&#10;7UmQfaMT9U9lhMcL3zGsYdSTz+q33nR7+mJxpBuh8EbC/Djs6/n9xINrsFljizk158I5ixgqL/HC&#10;/TyIcpHOxNpeFB5LV3a+xpOo6ouf34cfrHX2TeZhsR9jPrTXWXkl2tlxpr6E8l9bT/70Hf+zxFE6&#10;310vfShM+Yhybwf3/tv1QmvvwP2Haae79Q+bn9JbXnJ3VpfKKu8iPC4KL2u7RlMvxot+9fLRuGok&#10;br18Utjox6L6QrIswmvicafK//zPV8NwPdSflueXhX/dus+yJ/M7C+dcPsedBR+z5Zhhc+lttt4m&#10;O+LwI7IZM2Zmjz3ySM16hs2fuvllqF2Jjl5XelmGRXhcFN6rbQ+NB5/n+0NttXGsOxQ38To31rBV&#10;FcmbM47Yum08+lD9KKpwhVk+68x77D5hGDZr3IDbnFW1dyspP1GbHzzfr3iJdk5/yipr6VWsfkXh&#10;sXSDwLfjSm7RQWh/Gdso+Tcyv+auV/ZqKw3tkVtUbbR+7MwH7r9fDUbLzgFln8fp+RkW7m7hja1Q&#10;vspPNFSOeIkmnJYOFOFxUbjy6WVqxwxu+UVjbbNxY3ESv3NjTf0FLcJr4nDXykv5L9ZH7OVg7YL9&#10;0FNOmpJNyPdt+HuieTfrVzv+ytk55lx+ubOJsKfD1iWWv+Io3PeLn2jndKjssi7C46Lwsrcv1W8w&#10;dV14LQwU9fXBvyubfc7Tzzkr+7F3F6nGAZT5M/ulb8jPPrGmGMvbL2tQ/ZIPVO5GZKG4ojZNiGfD&#10;cTcSx09Tdr/0MFbPovBYusQfTJzsdL8zJjUuLZX92vJUN+61+/CDD9wZ2DmXXZpNnjTZvYe1xU+3&#10;rLFxoPub/GgzFzb52MnZ3Llz3d5puydaedp6iDfI1MpDfYA8rFvyES+UxvJseptG+Vjqp7Nhvewu&#10;wuOi8F5ue6p7b/6naKzSfyE3PN4ws/3LPHjl/Svcnutpp52aTTnxhOpPtmfp+thtxmach+LtNH/c&#10;2/L88m15g+y2MrLuRuXlp7GyrBdm4/WrWzoaa19ReCxd4vcmFpa93xivGrOWyq36Yw/5OH8X58H7&#10;l7t7XE46/rhsygnHZ6K4+Z1x+qluTs0e6elnn1Vz7lt5NUr9OjSarp/j1ZOJwkTrycGP4/uVVnxR&#10;8fuFFuFxUXi/yCG1o3f+XxiLGo/c88y+5xuuvz6bNnWaW/fb6Zc7uvXGk9ZjsjAaeu5ZZ2bXXn1V&#10;fof00uyxRx/J7szPpbLmqPxEpQ+2LPGgiudTG2eQ3ZKLL4N316xx/YX8r5s3Lz93f2Heb2dk2Jv4&#10;HTLxEGd/2us3ezrKu+38sFkRPuXEKW7/OrYp3nrnG2jt++9Vv6Vi5fr16FV/ER4Xhfdqu1O9ewef&#10;bV+xHsieZ/bT2XOD0lMo64Fn/eEMN38+84xp2cIb/xTd//zWX//q7iGwZcTcISwI8WLpB5HPXWm8&#10;H3LQAfsPWxuwfdaI27db2TS8sXPMkUe4d037Wc5qc6yNNly6KRpLk/jlxkL1n2gZ+ou6hOrz1zde&#10;d+dNDjv0kGHjPTZ+f7fP3u5+Lt7xibVNZXEf17xrrqqJp7BY2sQfrt9WZqwVcG+3facs1lfCF9Gt&#10;ttzKYTv4zn8ydPfddhvW94ofopR7Xr7Hh/2Yfl/ZeiosxFNY2ajaG6uXDe+ldsXak/iVsaa+tNS6&#10;kZP8kpn8opYvnqW4rV/xRXmH87VXX3F7nG+44Ybs7LPOcd+8fP9uu822bp4s/bOUPRu/2nGn/L3v&#10;/dy3NO9fPXj//e7+W+4n5U4X/31GlWmp6sd7cu+9++6wsW3jJvcQRqtPJRPd233C8ScMewMHnP7B&#10;xj90dw4ecvDE7I9/ODNbuCC/ez6/HxM7FvYRcNXmqX5R/gqDrlu3zqV55qkns1vzOzCxqZx6ymnO&#10;ZsI6sdUTykVHFt18s3vzVfmJ2nJUhsLKStW+WP1suG1fLH7iD+l1WWUh3RSN1dOGyy1KGuuO5SE+&#10;45J3GjibHZorS89C87Dx22+fnTrlpGzJopuG2TVUB1HK++zTT92bxSq7iD6V4wZ5F8Ub1HDJFio3&#10;svg8x0720XAHrPpPFB5zXM6C2nvfbXrJUzxR+HL7VGksVRx4vAHC+2i+rQy9oq46b2rLsHmV3S35&#10;xuoZCrfyiaVL/HLjNn1of7a/1L8Kt2HW/c8vvnBzHe5zZr7EfIe7jE7L5ztH5vcacY/z2K3HDjsT&#10;KJ2CfmeD72bMi9yaUr6exBz7hutvcHc/k+8nH3/scNTWRfWjLr4bP3eC8B6BravvVjooeMJbFroL&#10;V2F+/n4eg+RHJvz4flmxfJlbF2SdQH0JPnOXFd869BvxJJ+QPJVfSMY2rNFwpbFlPZSfTeVc6k9/&#10;skW1nuO3H+/0lG87xQ2lVd3LRiXvWL2KwmPpEr/8eF3UR9Jn7JHc38zcmB82xXrn/6QzUH++zN1I&#10;f5w21b2pQp7UQeOlXn1Ul0bifrB2rbu7o15+Kldx2GdQ704mxRtk+tCDD2SbbrJZFfvUv9wZ68tF&#10;/WX5ft+F4tj4uBUnRv34IT/666930g7m4raMUNqy8TS2YvVSON82jFXGGLodsuXH8kj8cmM3/UN/&#10;0rd8v/Ld2Mw6j3RFdJ/f7uV0hv0c3NVh9UDjz/Jwiy9qebG4lk867nDi3g/Lt26bt/jYvFc+eH+1&#10;fPETrfQJtizf7oHdgf0fMRmF5OzHbSSOn6ZZP/pt24BtW3l1sh4qsxmqsRVLq/AYpf18z+6Ur//w&#10;TcuawqRjJ2WsPbC3ku9j9kouWbzY7XlljYEfb3Jh0+THGgLy8mUmv6jqaP3WTbj8ojaNz1NYqynl&#10;6Kc6qWyfb8tWnBDPprPhuCVH5odOvvn/KbYJZM5dRRfmfcA6D3tYDzv0MNdPWtML3dMc62vW7unr&#10;CbtOcP2svbDXX3dd3rd3uv/xV/I6YMNQfUNt8uvfSj/lNYLXqp/Kxg8m+XyFDwpV+0XRrcP/6/Dq&#10;nJr+R49efnlVFet6STavv/aa013pOLj11puVd5f9diADn9dtv+odq4fCDz7wgNweuWu138QXtd+9&#10;1h0KFw+quKK8i8Tcjh936jDXY14vyn+kfs38t7e7DxrNPxQPnFHboOxxkA2Cu/UlF6iV4Wjdkr3y&#10;IX/mTuybfTw/U0Jd0A/VWTSmM+I3Gk/xW0EpU3tOivIjrq3j0/meA96FszzrLsqv38LRPekE9LBD&#10;D63iV6/Jxa8v33uyv7POEus7P10sXqf46o9YeQq39cb93DNPu3HMe4f0K3sl651hUD4+NogvGguP&#10;8UmnMCjzfYtr1o1NR7gvHGw3ZQ+/rQNu5MT/n9osqnbI3ypq8+W9be1r5T+A9oPJnEORDti+DvFs&#10;uHUTN+T3ecqz1VTlvPjC89nqt8JzJlum4ov3Qf4GHOuU4osqfJAoa4ron3SHuZPd59FLslA/iqru&#10;fzjjD9UxyF3l4ov68cXvJhUmxOpgw6m//ZFGfuuGxx1m+k7H9oHNmz2y+k6/6sqrnK1E+wk4a4od&#10;he90/fhWYR8u32D8wBrVZxAo+0fVdqg9o8v+C53RPefsc6u2J+TLj7e1sY1gn3h3zTvZ2rXv1/SV&#10;7S/fjV88ua2f/hVf/e/zFC5qw8VrJVX+0Oeefca1udH8bdqlt9/m3u2EJ36j+fRLPNr9n7/4TzfW&#10;mIP+Kd8bT9t6UR5+P9o2gFHHHnVUtZ3Xz7u2qte2vTZNt/tYuBerRyg8Vn+fL7+oyvD9VjaKIxqK&#10;qzDmhNZ+gHvJLTdXbQiaO2tOrXmlP99th19lYVdQPXy68oH7a+pfb45bTw42TG5RySpGQ/Hghfg2&#10;Dxvux7dhNk2n3LrTupF6KI4odVx6x20147ZT9S5TOduO3dbhGDpbpnqNtC62X0nr++FhD9F3hPZR&#10;2HjWPdLyWx0/hMe2jKJwxaVNapd1K7zVVGXF8vXrUBQ/lk+z/JGU1624sXJjfMlC4aLil4XyP9hM&#10;XdQe8LpXv/2baXcoDfvmGfu9jte0Tf0aaic8vk+Fc9gEiuLH8ukEX/WMlVUUHkuX+OXfw9dvfaRx&#10;9sCKZTV4LT7txe37xZc8uPNvvnuL99OauH48xe9Hiv2tX/C6qH+wyQrnwOui+N0MVz1jdSgKj6VL&#10;/ITX3dIBznWobIvN4llqw6371Xy/2iUzZ2Rff/11w3nZfHvdnfC6nOO3CI+LwntdL1P9y6mXzfYL&#10;mPvAiuXVeTF7wVnrviNfR2QfOnMp7UVnjdv91t+tDJ8zA5dcPCtfs12SnX/uOdm8ude4dXPytXhu&#10;3c3WtczpEl6Xc1wU4XFReJl1LtWtnDrXrn4BQzmnyLkX9ply9l36K6p1JfmhIZ7PJw7vz3C2uV31&#10;L1O+Ca/LOXaktzFdKQqPpUv8cvZ3v/cLZ4w4hym9tdTisnXbOHLbcOvm3jfm6/0ux4TX5Ry/0s+Y&#10;/hWFx9Ilfjn7u9/6RXaJlQ8+mO30y51qcHr8DuOdvYM7ktn7z71xrCexnqh0osiFvVzvvbvG3QPE&#10;3nXOjHBXIHe8cdfEJj/a1OX/b/l9b9r31W/yVHtagddWtsq3jLQb640x2cT4klsRHheFK59EEz53&#10;SwfYt865Ds2DDzrggLp2i6IxEWsH5440HnRGPxa31/mtwGtk0KysOym/TuJ1PXkoTDQkA+lfKAxe&#10;UXgsXeIn/G6XDvj6zJ0z0lPOPnH3suL4dDR1Ii+Vwxn+0eRV9rStwmvaqT4oa5u7idf1ZGPDWDfh&#10;zLz0LybLovBYusRPeN0uHbB6jH1DOor9gjJtuOogHlRuhTVKSaey0vw6rt+ScbNybrQ/WhWvU3gt&#10;uVBv65ZflDDsbdx5OW3qNGeL424K6R401nbFiYUnflxvk2zaJxvpu7VRIG/49eReFB5Lq3QaDwmv&#10;i/tWMhONybbb/E7htdopeYiKD114459r3ilG32Tnk+5BbRrrVhzLS+5iXU0yaq+MpOs+Xsfkrvix&#10;8Eb5lfGzQfWO2UbT9Vq80dpDkDc/5okPr1zp3sUtqww6jdeSA3ew8U3IHfX77r1P9X5XYe5WY37m&#10;3ljjjbzHcvsbb08qTHn4tCjcj5/87cWpJN/aOXSjeN0quWk82Hva23FfWDN5cuepf6dYs369w9Lo&#10;/SFgM7YpvjtIQ12Q1fbjxrl96/Xuqm9V3zSbz0jwuuh/vyictRXupJN8pE9Q5tHInTvieOcp1B7F&#10;D4XBKwqPpUv8hNvt0gE7Jqz92pZn41i3jWPdisPeajBHv8X5u+m63xGq8VBmGvp+bra+p508xcmC&#10;9dVl99xd838ArvC/wjsmlMm+d/zcM79k0c119+hY2Xfb3Uq8pi3SJdsu3vflXTydDfD7CJyefvaZ&#10;2UcffhjEaeWlfpTfp0XhfvzkTzjdCR3QmAjNrxVGPVa//Za7C5x91IzLCy84P+N9WOaA0MtmXZJN&#10;PX1a9S523vfWHeLQe3OMAsP1zhp3kNt7yHVXexnoLr/axd0XrzvjRbFtNPXL7+g7btKx1TvrOdNv&#10;ZWH3syNryT1GO6EXzZTRKF7TLrXNlmP5coO7t992a8abeejGv3rrhWO2GJMdfdTR+XvyC5xMuYtb&#10;eSoP+S0twuOicJtXcies7rQO2Pm1xtJD+bu5fG/yhvvee+3psDl0t3hoXCgPUbXHxvXDFKcfaait&#10;VhaxNofSxeJ2m98oXlNPv12+/+or5wxbLxSGQpkjMNf22+zn44fLr7zk92lRuB8/+RNmd0oH0HHm&#10;1/q2xC7It/kuO++cf4/fNOq3u2lHo+OoU21utJxW1NvPw/f7dVG4qB9eVv9I8DrUBvAXnOauAuGl&#10;pfAvy7/n7N0zkhFUbvK27lBZyjcUBq8oPJYu8RNut1MH0Os3//pGdvBBB1d1lPfgX/He7S7Sf+ro&#10;xwn54fn8drav2bxtHa17pPkpraifXnxRhePXTzyoH8+Gdds9ErxmvRA7ELp2wvEnZOO3H1/VP7By&#10;o/ycLe/V8FbfTQsXOh312ydZiMbCfT7+IjwuCg/lmXgJq9utA8yfpZvQY/J3+CgzhBXtrkvKv7f1&#10;vRG8Zn8L64VjthxTo3fSQfiss7b7XhmVF9O5ovBYusTvbR0uc/+tff+96pj5+bbj3B7Wb775pjqH&#10;i81bytymVLfujZcQXvPtpvXCcbmOCQdFmVdPzt8HXzB/vptvM+/uRB+q/FhZReGxdInfPf3rd9lb&#10;mzVjzW9vwuuke75O1PNbvOaNik032ay6JiL8g7JOMjPfX/T5unU1OtfJbzrVJ9aeovBYusRPY6Zd&#10;OqA9fIwf3oNROQmnk85JF0ZCLV4L7yzdc4893PkV6ZeoLSPEs+GtcqtesfyKwmPpEj+NnXbpgN3D&#10;x1hjrITGS4jXrjqlfHtX3y1eb7Thxm69kDvPsYdgF1Hf+vrk+xWvnbQIj4vC21m3lHfvjoF29l2R&#10;PaSdZae8+08nLV6//uorwf9+v9+7gdXUoQiPi8L9diR//+lz2frUn1+XrX6pPr01Bixeo1tl7r8i&#10;PC4KL3PbUt16a9w02l8Jr/uzXxvt/1bHS3id9KnVOpXyG9KphNdDskh6MXpZJLwevQyTHiYZxnQg&#10;4XXSjZhuNMNPeJ30qRm9SWka05uE143JKelTY3JKeN2YnJI+JTk1owMJr5PeNKM3sTQJr5M+xXQj&#10;8UevGz5ed2tvVerL0fdlGWSY8Lo/+rEMupTqMFyXfLxOMhouoySTxmWS8LpxWSW9SrIaqQ6k8zJJ&#10;Z0aqM/XiJ7xO+lRPP1LY6PRD94dwNoCxluQ5OnkOuvwSXif9GfQx0M72W3vIOWefm/A6P6fcTnn3&#10;e94Jr5P+9LuOd7N9X331VfUehSMOPyJhVcLrUelAwuuE193Es34vm/0gRx7+Xw6zN/nRZtX3Chpt&#10;t7+fRH5R5YPf5xEW4imNDS+KZ9Mkd/cwI+F192Sf9L6/ZS8M5O3SHbbbzmE292D/fuLB2XVzr86e&#10;eOzR/A3e8J09Smt1RDyo3KHwGG8k6WweyV0ePU14XZ6+SOOif/viow8/zCaa93Z1N5no5pv9OBv3&#10;83HZb/fcKzvogAPdG6jTpk5za5S3Llmc8XvskYezl1e95DB+Xf5uiDBbVPpjcTkUpnhQG27T2TjJ&#10;XR69THhdnr5I46L/+4I59TFHHZlttunm1fk2c27h9kjp3nvtmR179FHZ7FkXZ0sW3bx+zv5OoY3U&#10;4nTSu97Ru4TXvdNXaVz1Xl8V4eKbb7zhMBa8nX72Wfncev/ou9ZgucV26/ZxfsPvfd/ldcJxk9Zj&#10;+U2uHOmQrZd1KzzRcupawuty9ksaL/3TLzE8LOJj2+aNpyefeDx7+KGVziZy+ezLnY1kyolTskn5&#10;m9fYT3j/euw2Y7MfbPzDhufp//Gz/8h22nGnbK/f7Jm/nT3Z2V/Om35+Rv7YXpYvu8+V+0puf1n7&#10;/vvD5uu27tYd0ttQuHiiSie/qPiJVsZDwuv+wYWk0/3dl2CYj2O+Hx3A5rLs3ruzyy65KGN+zZy9&#10;3lzcD7N+6x6z5RiX12mnnJxdNWe2K+fJxx/Lvvryy5p6qZ6qm6jVT8uzbsUJ8RQ2yDThdX+P8UHW&#10;7X5tu8UyuUVjbSacfSqPP/qIw3LsL9jRd99tt5o5ucVn38ZSz8/+F/4X+I8g75UPrHBro7F6ie/T&#10;WP0TP82vkw6k/6pe0QFwLYRtjfDVxlh6hWN/ef7ZZ5wd5N577nZ2kQvzM/Rnn3WOs5mwbwX7CbaX&#10;MVuMqcH5eli+yY82dWkm7DYh2/93+7m8Lp11qduLjr3lSzM/t+1RvRIdGqdpfj0ki6QXSRZl1IEQ&#10;zobqGYonHvGt209PmA2PuZVO4czZsb9cf+012fRzKuulzLOF35qvi4pv6U//bYvshnlzszXvrK7a&#10;yZW/yku0MjYTXieMSmOh/DrQCH4RR/FitF5fK43iyC8qfiOUNKteetFh+YIb/+RsJOC49jFavLbu&#10;6+dd6zC7mTIbqVevx0l4Xf6x2us6lurffh1rBN8UR7RevyiOKHHlFvXTx/iffPyxs33MuGBGbi+f&#10;kG2+fu+5cPp7/3ej6nwc3titx2YXX3SRs7f7ZQy6P+F1+8fSoOtYan/v61gMi2N89oywR4W9JBtt&#10;uHENHoPJ7A/nnM+SRTdl3ImFLYR1ShuXuTh2llgZg6hXCa97fywNot6mNndOb8FL/SR3i6G4P/v0&#10;0+zhlSvd2uShEw/JOF+v+TOUOfVBBx7k9nevWL4s++STj4O26tVvv53NnDkz++lPtqimP/KIIzLO&#10;86sOtmzVZ1BowuvO6f2g6FRqZ+/rVD1MtGHvrH47O2XKidX93VpXFGWf35Jbbg7apG0+1o3+sFdl&#10;+3HjqpjNXJu7U6Rbfnzx+50mvO79sdXvOpra110dDWHjklsWOTwVLtu5NO5TTjqxZr+H34ehPG0c&#10;wtl7or0mlANmf/RRZZ5t4w6SO+F1d8fCIOlaamvv6JrFU2wX2DDOmHZGcL1w881+kh1y8MRs7jVz&#10;3f7tdes+GzafJj/laancVjdsXPhnnXlmdZ79u332decpbfxBcie87p0xNEh6mdraGr0UHvoYWCRf&#10;1gtZC+QMJGuDdv7MXBcea4msKRbl1Yrw006eUq0D5bYiz17MI+F1a8ZFL/Z9qnP/9r1w2vZxEY9w&#10;9mmA09whBUbL3iE6fvvts/PyczHcQ2Xzbqdb9f71hKGz87xjLH47yy5b3gmv+3fMlk3XUn06p2s+&#10;lskP1Y/+eHnVqmzhggXZ1NOnZTv9csfqHFbzae544t3J6+bNc3FJo7w63Z+fffZp9X/ktFNPrdpc&#10;VB/RTterk+UlvO7cGOpkv6ayBrdfLW5Zt9UJ9mzYN8qEz6J/nDY1uF5o87Num3c73dz1Sh3ZH9jO&#10;csqad8LrwR3XZdXJVK/R66Sw9Jtvvsm4U0nrhdx5be3R//Kd77p7sI884ki3XvjKy6tq7kclH/3U&#10;L8pb/k5S3kFjzg9m876DyladRMXvN5rwevRjo990IrWn93WCO++cHXqHih1a82ZRrRdaO7SPdfKL&#10;lkUvaJfaYe+IKkv92lmPhNe9PzbbqR8p7/Lph8VP3NYPfnGGe6stt6pimrANig3kvHPOdvuYe61v&#10;1dbP8zk2bWENlHfme60do6lvwuvyjcfR9GdK2x/9KWwSFlu/ePQ1Z/5YC5xy0pRsx8B6IWuIrCUu&#10;XDA/e/21V2vW6Gw+vaQ31HunX+7kMHvXnXeptqmX2tBsXRNe98f4brb/U7py97/FVOu++so5ddcL&#10;Z15wfsZ+CpvG9nWMb+OUxe3XFT9vTuq7AdtPWera7nokvC73eG13/6f8e6f/mUtzViR2h/QuO+/s&#10;bNac41a/gm36+Tz5e5Hy5o3w+r1311Tb24ttGUmdE173zngdSb+muL3XrxZXwdwXnns2u+rKq9xZ&#10;b51fEUZtlJ8vnLDrbtmZfzzL7f346xuvB+fS5CldsPmL1ytU7RCdO3duFa+fz+Ukfq+0p9l6Jrzu&#10;vXHdbF+ndOXuazCHc3vcdydcFtX5Qs74cb6Qe48a7U/ytXhm3Y3mUaZ41F/7sJHPk0883rAsytSO&#10;ZuqS8LrcY7iZPk1putOnIRz0edaPm7mh1gvHbfvzYTg9YdcJ+XrhVLdeuPrtt6q4a/MZxP5OeL2B&#10;u3O2zH2vuUasjkXhsXSJ3x18GwS5h3CVPc/YoX/s3ekv/cX2wR5j9q2F0od4gyBL28aE1wmvrT4k&#10;d8LwkepAEY4+/+wz7r474bJPf/PrPbL77rmritE2P+seab36MX7C64TX/ajXqU3t/98RlkLlZr0Q&#10;W8elsy6trBd65wy5/4K3Z2dccEH28EMr3X13Sq88Qn1XLywUv195Ca8TXverbqd2tR+zJeNVL72Y&#10;HX3k4cPs0JpLs1648oEVTa2PJawe6seE1wmvNeYSHRoXSRaNyeKJxx7Nfj9xYvW+aOGzKO9arXzg&#10;/kKcbgSTG4nT7/2W8Drhdb/r+CC3z2JcyB3iheRFvA/Wrs1WLFvm3vred+99au67A5+3GvMzd2c0&#10;Zzoee+SR6vtVtoxQ3onX2H8jcmIPn/4L77j9NmeHQr79LuO0n69xHUnjqT9lFRrjIR7rhccefZTD&#10;Ce2HFmZAD9hvv2HvYw0ChnRjXFi8XrJ4sftuCfVZN+rWzjITXvcnBrVTZ3o976JxbcNZN7xh3tzM&#10;vkVlMZp1Q86vYLe26Xy3/KK9LsNu19/i9a1LlhTambpd31aVn/A64XWrdKnM+QgnLQ25OTd4+223&#10;5vfdnZz9ds+9sn/d+IfV725weswWY7KjjzranV8BM7744ovq3I78lKdkYf3WrfBEmxt/Fq+ZX0v2&#10;/S7jhNfN6UsaZ70rt9CYvvqKOdmmm2xWg83W5sE74dhD6PdQeqsPfrjvt3GTuzk9El7TR6w9Dooc&#10;E143py+Doh9lbGcI/0I81V1homvffz+7a+nSjPXAeuuFl8++3K1rfdXAfZ3K2y8z5hc/0ebGn/Ca&#10;bx7htd8H/SjbhNfN6Us/6kKvtskfp/h9HnZo3iI5+MADaubQskXLDs2+vF6VwyDVG7zW94/wehDa&#10;n/A64XUv6LnFX+tW3UM8wrBH8z4Wb7RqfAujnT06508/+8zofXexfFVuot0ZP5pfW3vIIPRVwuvu&#10;6Fsa543L3Y7DkBue+NwDffutlfVC7ofeaMONa+bT3KU06dhJbr2Q8+LW1qF8fEpfKf/Ub433Wztl&#10;Rd/pf/eG66+v9k+/91PC63LoXzt1u9fzDo1Bn8f7WLF3V+DPnHF+hk2EdDatdYfkVBQeSpN47R9T&#10;765ZU8VrMGxQZJ7wuv26NSi61M52hnAT/AWHNc/yKTh9Vb7vQ/VSHqLih6jiiIbiJF73xg7vOqi/&#10;Z1xwYbWP+71PEl53T+f6Xbds+0K4F+LZNNaN3eK5fD/dwgUL8jtJj8nGb79DdbwybrF7cN8d74Sz&#10;fxq7iE2f3P2l52l+XXt/yEjGUqfGgv5PY+UVhcfSJX77x7KvT77f9oHCoJwb5PzgVltuVYPP6mvW&#10;EVlPZK5t85BbecmfaPv7uhMytng99fRpNTauTpTfrTLqvQtfNl3XGI3Jqig8li7x2z+GG9El4vD2&#10;ysKFCzP0MvQ+FuuFJxx/gts/zZrTl+v3Rtv8ccsvmvq4/X3caRlrvLN+3M/9LH2GWrwue5vVPzG9&#10;KAqPpUv89o5lq1fSPWQuvrNDX3B+3fVC1hM1h1Y6m4fvtn4bH3769b4M6FONdzBsEPqUNguv2cdo&#10;dbyM7Vf/xOpWFB5Ll/jtGb8WJ3FbPzIveh+L++6W33dPU2PRLyv1cXv6uJty3X7cOIfZ3PPSzXp0&#10;suzJkyZX/6ek46KdrEcjZRXhcVF4I2WkOO0Z19yLxBmHBfPnu/uSsDurv6A/yO9V2v93+1XXCznn&#10;EusLq59yQ323eOLH8kv89vR5u+XKGxDoDuvM7S6rLPkfdMCBrs1jtx5bbbP0vCx1VD00vuX3aVG4&#10;Hz/564/T0eIc6Ve9+Be3Xsh5b/WPpdxT6tYL14XXC1Mf1e+jQZbP7FkXV7BrmyHskjxGo7ujSavy&#10;m6WUHSpfPL4lGD/8V/llKI7P75Zf4zxWflF4LF3iF2PCSHVh2b13Z7z3rT4R1Zlwe99dkn+x/JOM&#10;hsuI/3n0acPvfT+Icd9++20U06w+45affSfcIfP4o49kC278U8Z/gn7oLDjZ6O+EyZOqacmD+pLv&#10;k48/Vl2LoV9VdqyPbf2YVzOWTjvl5Jp0RXnE8m4nX2M+VkZReCxd4g8fC+p/6Yr1S17isTead6+4&#10;7+6Qgye697DUF1DG07577+vez+IdLe7HIw/lrfwSHd4PSSZhmaA77LGXnmm/vXTS6tc333yTgcPY&#10;4xbddFPGmZOLZ87MLsrPWl12yUXZJRfNzM6bPt3xL798jrvvjzu1ly+7z2Er6fi9suollw95NfJ7&#10;ZdUqlw58Jv2K5cuqeVOH86bn5c+6JJt96azskpkzsgvzNfcLZ8zIrps3z+1/ejkvz96X8Nlnn2Yb&#10;5WOJNvNforbacSReGfRGfROrS1F4LF3ix8eELxurD7wfKxsistfcWe7fTzw4Y/+0n4fvt/rmhyV/&#10;uG+SXCr/91pzPO+cs6v4hWzAOdaqTzt5SoYtDj1lHz/ffTHZWd0mjvyj0U/loTJ9v8qxfMbMkkU3&#10;ZczPGUvYDE84bnJ+Rmz76v/TfffcVZ3zKO+y0SI8LgovW3vKWh/pjqWsFz688sFsxvkXuHXB2Hrh&#10;1NOn5nODO2vuuyMf5WXbHOPbOMmd8DqkA9Id9nky7vmGY+/E7MtmZ2dMPS07P58vL1ww381r161f&#10;G1Ea8vP1UX5LbfxQHRrh+Xn4ftXFlqt8xWMuP/uyy4Z9t+6Tf7My5/fjy99tWoTHReHdrn+vlC89&#10;ob7MR7CVxdYLsekxF9DeaNLY9I34e0UuqZ7l++/w39Xcd++9h807fX0M6aT61sa1boU3S5vJK5Rm&#10;8aKbh51TqPfN0Gx9W5GuCI+LwltRh17Ig35WX/tU9Rcfv3UrPLZeiIy5R+mYI4+ovo+lNImWD8/6&#10;uU9YF9SYRyexd1h7bz+1XWMU+vm6dW4dU23H1qPwMrVZ9YvVqSg8lq7f+Oo7Udpn3X57mRs//NBK&#10;t14Y2tNRsf8dlM3O38d65umnqvMX8qyXr19O8ic8b6UOWLzG5jEIumjHnMYqeI1cy9b+IjwuCm+l&#10;rvRCXkX9x3rhHrtPqFknlAxZOwytF1p9Kcq/F2SU6ti7/yEWrwexH+vtxS6DPIQlsboUhcfS9Rtf&#10;OOpT2sm5Qb4bd9huu+q3pOS2wf/5F/duFvtE31n9dt3/a4vb/Sa/1J7ewPCE15WzMwfuv1/dsdot&#10;fRauxMovCo+l6ze+xWn2pbLv86wzz8pC72P9YodfuD3Tc6+Z6+zRuu8OmQiTRX05qRyfn/y9gXe9&#10;3k8hvO5XnVS7ROk7f35NmA3vdv8W4XFReLfr36nysUezZ2OXnXcO2jpYm2HPB1ge6t+R8EJxO9XO&#10;VM5g/y+E8HpQdIJx5+N12dpehMdF4WVrT736CAd9Wi/NmndW130fCxsI+1XJQ/nWyy+FDTYelr3/&#10;Bxmv6ZuE190dnzEMhW/D5H/t1VfdmQDe19jxlzsOs0fD430szre+8vKqKk7bvMo+JlP9uquTZZZ/&#10;wuv43U9l6Lei+fP/Z+/cejQrqjC8f4Hxwn+AidF4IUcThRDlAnEIkChEEY+gciORgDgyQBBQ48Bw&#10;EIhwZ4TBkYMOKo6AINEE9UYkokS5ATQYTEAw/AC/d8v7uaZmV61veqq7d3eeTr5U7VpVa9de66nV&#10;tY+VyedwDLU+rBpDp+4XxvfAP7j4Vtne73+ver9w1f3U+kk58XMuDBCvidebxaLnzDGe6js1et/0&#10;/sX6WBd96aLhzDPOHN5+1DuW82jlzzrjrOHCL1446H6h6qqNj8G6nKo85l2PlBi8FRkgXhOvN5Nb&#10;xVL9fL9QaxX6nCGmvl+otQ7L/lqHymuxuVZe6mKbOD5nBojXxOvN5FP3C6/c9bUxRsdrHI7Vul/4&#10;4I8fOCRG1/o8FZenymrtKSdez5kB4jXxei18xhhYy0/pfXbxfdy777prvNZRfu9OMfrMxf1C3Ut8&#10;9OGHl9+7i/qndFJGjN1IBqZ4nCpbtU+xbcxPtY/xeqquy5xah7bLMsu2UsrzIf3Gunlwag50DePq&#10;xbPP/m6v585OTzv1Q+Mc+h9/f3FbMOXjJu3H1pxtad6VOj/V35Zsqv5UWYzXlpd6s22324op8brP&#10;mCoZ0TuD+r643lHRd3odm52qzN8l9ffFog7l4/ZWZIs+92FrM+1YY1Dl5dpbrbq9jkHrtngMRZ21&#10;fbtOJne9uafE67WNKfk/MqD7hU//8anxmQ2tj3XcsScsuRJf+t6d1nTWO+JaH+vVV15Zto+6rHOq&#10;bO4s0b+1sTR3u5lFs6n+Om9ZeQxRbllZ5rZOo163KdM4v3Y7643tS5m3S31bbZt4fWRjLN4v9P/9&#10;mOrb6uX9wshX5GWq3GVOY33yR+Y77Le6/cyf09J2sVx5rW+l2PrYo48ctP6szjf1LVD/9N0i5eO9&#10;9piPY6nMl33QdtmPqTpbuYx4nTNrBjQn1jej9e6gnn+eWn/l7MUcWvcLtW6n5tw1NqyzJle56zht&#10;1UWW+xEbHZ6NxO9zi/dptW6s1nvbe/fd4/q0WmP5K5d8ZVwjTvFD63frna2j33PMQeeUZXztva01&#10;a/Vbrl/7nZuX/xu0pu4tN94wyiTXurZa71Y/jd+fPLh/HMtad2uuXMRx7/x2jte+vuZjXcUvU3X1&#10;jaR4Hbr8/69npsv1sVbZF3UOL35gr/W1l76Nrjj3hQvOH7+xu5b4Wo4N3afRHFo6NY++5OIvj/u4&#10;4/ZbD0o1fjQfz36//+2T4/rlSksepsau6pTlnvurD9pfqWcO2+pz2W/1y/FaNp1DP8s+mJmy3NuZ&#10;3PXK1LYoU9fTPUAxpHuC73rnuw+ZN4hDxfCpddSs07pI1zfOYN/Ds2/k8759PzjkeoTHVC11TNa7&#10;AYrBWqdcse/effeM8U/3BPUNBfkl7qv0k2VlWtbLtldt73pZv7L9bbQ89tvxWnbf6H6ssj8zU6vb&#10;ksfjVH7qZ70699M1DF3L0P3C44v7hXq/UNdAdC6lNcNfffWVpb28n1K/dZMeXjzBXutrrz8/88zw&#10;iY+fu7gnfvwh8xBd19A3ED5//gXDpZdcOtx26+3jtYNfHDgwrgun6wd67nTKRx4HlsVtj41VZK6z&#10;aur9OFU778+py0qdsU0p28zt2G/3Q2Xym2LedozX8TiVn/KNzo0uXqwj67iv1PMHpbpf6Dl0tOGU&#10;LpfFeu4D6frGIOy7un01HzHjugej80SdS3pOXBsrNRubd/Pvei73dkzLulGW5WPbmI/tXO40ypSP&#10;5TFf1tvsbffNaTm/dvlm99P7dxz1dplmctePx6W8ntmYWh/L+q675upBz35MtXeZU+mL+l1OunoM&#10;wVYbZyuNecfrm/bsGRmfYjgyHfPr6avWfmoylyt1vtXHqTpTZS0dmyXz94W2y/w62t35f7700rg+&#10;1rXXXDue65XXo098/0nj++Hj9+4W34zWuy5uG/2islq56tXkUQf5jYtL2Hra1vfs3XvQO1z6LsLn&#10;PvPZYfe3dy+eAzkwvkfw+uuvL+P44dpxaoxIRyyP+cPRv9Z25T6kp6eu9Ty+F55/frh+9+7xGRzP&#10;J/W8S89jKO2z1m33r9Y+yqP9fb9Q96NdJ6a6X/j1q64c30F0u5g6X9sv5dOxALtsDbvo3FHfSNA4&#10;iONCec+9P3bO2ePaRXqG4rXX/r2Mb3FsKF9ui4FYZiZc5tTltfqlPLar5WObjcjHfpT7a8nKunHb&#10;7RTD9LxO9JHyf3nmT8vz/thuDnmzVOuL5T5Gcai1vqe+paS6ugai+9m6Vufn/Wq6Kd8asQc/rd1P&#10;Tz/1h/EZu2OOPnaM247VHldOVX76h3csxs63xmdBnl3c96nZ3WOxlLtcqfNlndq265dpWT+Tl/WP&#10;ZHst+5pq47LYF/2P1H1f29/pgZ8/tObznqh/vfLuZ02/5bsuv2LYseDJ205PfN+Ji2fyLh7X0Hru&#10;b39dHqttpNR57SNux/La/ilfe6zAdptjO3Nt1r397GLtC71Hcucddw47L9s5Put7wnHvPWRMeWwp&#10;Pfmkk8fvLOiauN6hGd9JufHm4UcP3L94juo347UVPU+i50q8H48zp63yUqZtl5Vp5MmyWNY7H/eh&#10;vLedj9s+VqeWaVv2+dXjjw13LOw+vodXPLdz3rnnjX6p2bD3cR2JPrNR02F5md5y057hP29egyvb&#10;RlvV8mUbtjcntmD39bV75D/aOpbrWVc9U/3d224dnyMrvzNZm5OXY1Lbet5K98quuuLycZ6+/4H7&#10;xme2tY+4/zIf+xPzrjdVZtlGplP9iGXOy56KUaedeury/2Fpx09/8lPjMw9us5HHsdZ92ee19pZr&#10;7awf7ts3aI7g792VbXzcZRrrSWZ5LCe/vnED+87HvlNjoBwTb7zxxjgv/N2TTw4P7t+/OH+9d7jh&#10;+j3jHFtjUfNtPcudzc89fp3qOqba6dqLdOin82M9C6734P1Oufapn+6PKvbpnXl9t9hzeT0zsNFM&#10;6Rqr5sDqz6+feGJ5rvKN6745Ps+gZ6f17r6PNaY6bh2r7vlqrh3XkSptH4+rJYv1NirvY6rtL5PX&#10;2lE+n/iAL7a/L3RfSddk9R6kfnpvWPPs44tzf43ncp7pMT6VrlJX8V/78k/Pm+s+nvuSpWVdtbcu&#10;pVP9ysrU79N37Bj7oO9dzC3urnVM+rhr7TN5rR3l2z9G4OP5+jjGJ+U1J9X3SxQ7FR93XnbpMiZ6&#10;jDt1jHaq8ph3vVZ5rNMjX9t/1H3ORz8y6L2Ox3/5yPDiC88v5//RFludWR9v7Tgyea0d5fMdy/gG&#10;30QGHM/0HoWuN2g+6msguh6ie6S6NqJ3532/c+dXd47XZnQdRe/W61qDrkco1TsnmnPrd8oHTll+&#10;X9Bl1fTN7xBqPSjp8U/Xa3Svddflu4abFvdatd7fQz/76dhHPX/zr5dfXs6fdSw+nniMyrdkZd25&#10;bmfxOJPP9bjoFzEJBv7HgOOX09IutXLXy+SqVz67u0ob61fq+k6jrEdeetdLd4/+raoji8eZfNX9&#10;UI/4CQPry0ArHkWZ8zF1flUfTdV3mVPpivmabtdxWquXlZftve00a78V5Fk8zuRb4Rjp4/rGCew7&#10;D/vGuFTL21dR7jKnkpXybNttncb6MW95LZ2qqzL/au1cHtvHvOVKa+WxzlzzWTzO5HM9Lvo1jxiC&#10;H/AD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bDnpUQM2wAYw&#10;AANzYKAW0+fQN/rAGIEBGICB/zNQi9eUc34GAzAAAzAAAzAAAzAAAzAAAzAAAzCw3Rl4yzAMb1v8&#10;9PfWxU/5/wIAAP//AwBQSwMEFAAGAAgAAAAhAJA/l7ngAAAACQEAAA8AAABkcnMvZG93bnJldi54&#10;bWxMj0FrwkAQhe+F/odlhN50k4ZYidmISNuTFKqF0tuaHZNgdjZk1yT++05P9TTMvMeb7+WbybZi&#10;wN43jhTEiwgEUulMQ5WCr+PbfAXCB01Gt45QwQ09bIrHh1xnxo30icMhVIJDyGdaQR1Cl0npyxqt&#10;9gvXIbF2dr3Vgde+kqbXI4fbVj5H0VJa3RB/qHWHuxrLy+FqFbyPetwm8euwv5x3t59j+vG9j1Gp&#10;p9m0XYMIOIV/M/zhMzoUzHRyVzJetArmScJOvq94sp68LLnbSUEapQnIIpf3DYp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DzQBhsdgMAAAsIAAAOAAAAAAAAAAAA&#10;AAAAADwCAABkcnMvZTJvRG9jLnhtbFBLAQItABQABgAIAAAAIQCd3Hg4RYgAAJjpCQAUAAAAAAAA&#10;AAAAAAAAAN4FAABkcnMvbWVkaWEvaW1hZ2UxLmVtZlBLAQItABQABgAIAAAAIQCQP5e54AAAAAkB&#10;AAAPAAAAAAAAAAAAAAAAAFWOAABkcnMvZG93bnJldi54bWxQSwECLQAUAAYACAAAACEAjiIJQroA&#10;AAAhAQAAGQAAAAAAAAAAAAAAAABijwAAZHJzL19yZWxzL2Uyb0RvYy54bWwucmVsc1BLBQYAAAAA&#10;BgAGAHwBAABTkAAAAAA=&#10;">
                      <v:shape id="그림 3865" o:spid="_x0000_s1288"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pDxgAAAN0AAAAPAAAAZHJzL2Rvd25yZXYueG1sRI9BSwMx&#10;FITvBf9DeIK3NqvFUtamRWorq562evH22Dw3i5uXJUm3sb++EQSPw8x8w6w2yfZiJB86xwpuZwUI&#10;4sbpjlsFH+/76RJEiMgae8ek4IcCbNZXkxWW2p24pvEQW5EhHEpUYGIcSilDY8himLmBOHtfzluM&#10;WfpWao+nDLe9vCuKhbTYcV4wONDWUPN9OFoFL/rNy+rzdXySJm279FzvzlWt1M11enwAESnF//Bf&#10;u9IK5svFPfy+yU9Ari8AAAD//wMAUEsBAi0AFAAGAAgAAAAhANvh9svuAAAAhQEAABMAAAAAAAAA&#10;AAAAAAAAAAAAAFtDb250ZW50X1R5cGVzXS54bWxQSwECLQAUAAYACAAAACEAWvQsW78AAAAVAQAA&#10;CwAAAAAAAAAAAAAAAAAfAQAAX3JlbHMvLnJlbHNQSwECLQAUAAYACAAAACEAODDaQ8YAAADdAAAA&#10;DwAAAAAAAAAAAAAAAAAHAgAAZHJzL2Rvd25yZXYueG1sUEsFBgAAAAADAAMAtwAAAPoCAAAAAA==&#10;">
                        <v:imagedata r:id="rId34" o:title=""/>
                      </v:shape>
                      <v:shape id="Text Box 3866" o:spid="_x0000_s1289" type="#_x0000_t202" style="position:absolute;left:16884;top:29464;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w/xwAAAN0AAAAPAAAAZHJzL2Rvd25yZXYueG1sRI9BawIx&#10;FITvQv9DeAUvUrOtssjWKCItWC/i1ktvj81zs+3mZUmyuv33plDwOMzMN8xyPdhWXMiHxrGC52kG&#10;grhyuuFawenz/WkBIkRkja1jUvBLAdarh9ESC+2ufKRLGWuRIBwKVGBi7AopQ2XIYpi6jjh5Z+ct&#10;xiR9LbXHa4LbVr5kWS4tNpwWDHa0NVT9lL1VcJh/HcykP7/tN/OZ/zj12/y7LpUaPw6bVxCRhngP&#10;/7d3WsFskefw9yY9Abm6AQAA//8DAFBLAQItABQABgAIAAAAIQDb4fbL7gAAAIUBAAATAAAAAAAA&#10;AAAAAAAAAAAAAABbQ29udGVudF9UeXBlc10ueG1sUEsBAi0AFAAGAAgAAAAhAFr0LFu/AAAAFQEA&#10;AAsAAAAAAAAAAAAAAAAAHwEAAF9yZWxzLy5yZWxzUEsBAi0AFAAGAAgAAAAhAGGmTD/HAAAA3QAA&#10;AA8AAAAAAAAAAAAAAAAABwIAAGRycy9kb3ducmV2LnhtbFBLBQYAAAAAAwADALcAAAD7AgAAAAA=&#10;" stroked="f">
                        <v:textbox style="mso-fit-shape-to-text:t" inset="0,0,0,0">
                          <w:txbxContent>
                            <w:p w14:paraId="0FDD9986" w14:textId="77777777" w:rsidR="0057122D" w:rsidRDefault="0057122D" w:rsidP="0009596D">
                              <w:pPr>
                                <w:pStyle w:val="af0"/>
                                <w:jc w:val="right"/>
                                <w:rPr>
                                  <w:rFonts w:cs="Times New Roman"/>
                                  <w:noProof/>
                                </w:rPr>
                              </w:pPr>
                              <w:r>
                                <w:rPr>
                                  <w:rFonts w:ascii="Times New Roman" w:eastAsia="Times New Roman" w:hAnsi="Times New Roman" w:cs="Times New Roman"/>
                                  <w:lang w:val="hr-HR"/>
                                </w:rPr>
                                <w:t xml:space="preserve">Slika </w:t>
                              </w:r>
                              <w:r>
                                <w:rPr>
                                  <w:rFonts w:ascii="Times New Roman" w:hAnsi="Times New Roman" w:cs="Times New Roman"/>
                                </w:rPr>
                                <w:t>F</w:t>
                              </w:r>
                            </w:p>
                          </w:txbxContent>
                        </v:textbox>
                      </v:shape>
                      <w10:wrap type="square"/>
                    </v:group>
                  </w:pict>
                </mc:Fallback>
              </mc:AlternateContent>
            </w:r>
          </w:p>
          <w:p w14:paraId="6C54F44A" w14:textId="77777777" w:rsidR="0009596D" w:rsidRDefault="0009596D" w:rsidP="00B50981">
            <w:pPr>
              <w:pStyle w:val="a3"/>
              <w:numPr>
                <w:ilvl w:val="0"/>
                <w:numId w:val="133"/>
              </w:numPr>
              <w:ind w:left="0" w:firstLine="0"/>
              <w:rPr>
                <w:b/>
              </w:rPr>
            </w:pPr>
            <w:r>
              <w:rPr>
                <w:rFonts w:eastAsia="Times New Roman"/>
                <w:b/>
                <w:bCs/>
                <w:lang w:val="hr-HR"/>
              </w:rPr>
              <w:t>Operite ruke</w:t>
            </w:r>
          </w:p>
          <w:p w14:paraId="122C9F84" w14:textId="77777777" w:rsidR="0009596D" w:rsidRDefault="0009596D" w:rsidP="00B50981">
            <w:pPr>
              <w:pStyle w:val="a3"/>
              <w:rPr>
                <w:b/>
              </w:rPr>
            </w:pPr>
          </w:p>
          <w:p w14:paraId="54F03C54" w14:textId="77777777" w:rsidR="0009596D" w:rsidRDefault="0009596D" w:rsidP="00B50981">
            <w:pPr>
              <w:pStyle w:val="a3"/>
              <w:rPr>
                <w:lang w:val="it-IT"/>
              </w:rPr>
            </w:pPr>
            <w:r>
              <w:rPr>
                <w:rFonts w:eastAsia="Times New Roman"/>
                <w:b/>
                <w:bCs/>
                <w:lang w:val="hr-HR"/>
              </w:rPr>
              <w:t>a.</w:t>
            </w:r>
            <w:r>
              <w:rPr>
                <w:rFonts w:eastAsia="Times New Roman"/>
                <w:lang w:val="hr-HR"/>
              </w:rPr>
              <w:t xml:space="preserve"> Operite ruke sapunom i vodom i temeljito ih posušite.</w:t>
            </w:r>
          </w:p>
          <w:p w14:paraId="1F475742" w14:textId="77777777" w:rsidR="0009596D" w:rsidRDefault="0009596D" w:rsidP="00B50981">
            <w:pPr>
              <w:pStyle w:val="1"/>
              <w:spacing w:before="76"/>
              <w:ind w:left="0" w:right="2736"/>
              <w:rPr>
                <w:rFonts w:eastAsiaTheme="minorEastAsia" w:cs="Times New Roman"/>
                <w:lang w:val="it-IT" w:eastAsia="ko-KR"/>
              </w:rPr>
            </w:pPr>
          </w:p>
        </w:tc>
      </w:tr>
      <w:tr w:rsidR="0009596D" w:rsidRPr="00705B59" w14:paraId="57F90FC2" w14:textId="77777777" w:rsidTr="00B50981">
        <w:trPr>
          <w:trHeight w:val="5201"/>
        </w:trPr>
        <w:tc>
          <w:tcPr>
            <w:tcW w:w="9581" w:type="dxa"/>
          </w:tcPr>
          <w:p w14:paraId="6FF59E12" w14:textId="77777777" w:rsidR="0009596D" w:rsidRDefault="0009596D" w:rsidP="00B50981">
            <w:pPr>
              <w:ind w:left="104"/>
              <w:rPr>
                <w:rFonts w:ascii="Times New Roman" w:eastAsia="Times New Roman" w:hAnsi="Times New Roman" w:cs="Times New Roman"/>
                <w:b/>
                <w:bCs/>
                <w:spacing w:val="-1"/>
                <w:lang w:val="it-IT"/>
              </w:rPr>
            </w:pPr>
            <w:r>
              <w:rPr>
                <w:rFonts w:ascii="Times New Roman" w:eastAsia="Times New Roman" w:hAnsi="Times New Roman" w:cs="Times New Roman"/>
                <w:b/>
                <w:bCs/>
                <w:noProof/>
                <w:spacing w:val="-1"/>
                <w:lang w:val="hr-HR" w:eastAsia="hr-HR"/>
              </w:rPr>
              <mc:AlternateContent>
                <mc:Choice Requires="wpg">
                  <w:drawing>
                    <wp:anchor distT="0" distB="0" distL="114300" distR="114300" simplePos="0" relativeHeight="251658302" behindDoc="0" locked="0" layoutInCell="1" allowOverlap="1" wp14:anchorId="4126DAFD" wp14:editId="0AABECEA">
                      <wp:simplePos x="0" y="0"/>
                      <wp:positionH relativeFrom="column">
                        <wp:posOffset>127000</wp:posOffset>
                      </wp:positionH>
                      <wp:positionV relativeFrom="paragraph">
                        <wp:posOffset>158750</wp:posOffset>
                      </wp:positionV>
                      <wp:extent cx="2159635" cy="2834005"/>
                      <wp:effectExtent l="19050" t="19050" r="12065" b="4445"/>
                      <wp:wrapSquare wrapText="bothSides"/>
                      <wp:docPr id="3867" name="그룹 3867"/>
                      <wp:cNvGraphicFramePr/>
                      <a:graphic xmlns:a="http://schemas.openxmlformats.org/drawingml/2006/main">
                        <a:graphicData uri="http://schemas.microsoft.com/office/word/2010/wordprocessingGroup">
                          <wpg:wgp>
                            <wpg:cNvGrpSpPr/>
                            <wpg:grpSpPr>
                              <a:xfrm>
                                <a:off x="0" y="0"/>
                                <a:ext cx="2159635" cy="2834005"/>
                                <a:chOff x="0" y="0"/>
                                <a:chExt cx="2159635" cy="2834005"/>
                              </a:xfrm>
                            </wpg:grpSpPr>
                            <pic:pic xmlns:pic="http://schemas.openxmlformats.org/drawingml/2006/picture">
                              <pic:nvPicPr>
                                <pic:cNvPr id="3868" name="그림 3868"/>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9635" cy="2637155"/>
                                </a:xfrm>
                                <a:prstGeom prst="rect">
                                  <a:avLst/>
                                </a:prstGeom>
                                <a:noFill/>
                                <a:ln>
                                  <a:solidFill>
                                    <a:schemeClr val="tx1"/>
                                  </a:solidFill>
                                </a:ln>
                              </pic:spPr>
                            </pic:pic>
                            <wpg:grpSp>
                              <wpg:cNvPr id="3869" name="그룹 3869"/>
                              <wpg:cNvGrpSpPr/>
                              <wpg:grpSpPr>
                                <a:xfrm>
                                  <a:off x="1439545" y="2687955"/>
                                  <a:ext cx="720090" cy="146050"/>
                                  <a:chOff x="1461135" y="2602230"/>
                                  <a:chExt cx="720090" cy="146050"/>
                                </a:xfrm>
                              </wpg:grpSpPr>
                              <wps:wsp>
                                <wps:cNvPr id="3870" name="Text Box 3870"/>
                                <wps:cNvSpPr txBox="1"/>
                                <wps:spPr>
                                  <a:xfrm>
                                    <a:off x="1461135" y="2602230"/>
                                    <a:ext cx="720090" cy="146050"/>
                                  </a:xfrm>
                                  <a:prstGeom prst="rect">
                                    <a:avLst/>
                                  </a:prstGeom>
                                  <a:solidFill>
                                    <a:prstClr val="white"/>
                                  </a:solidFill>
                                  <a:ln>
                                    <a:noFill/>
                                  </a:ln>
                                </wps:spPr>
                                <wps:txbx>
                                  <w:txbxContent>
                                    <w:p w14:paraId="0A24B321" w14:textId="77777777" w:rsidR="0057122D" w:rsidRDefault="0057122D" w:rsidP="0009596D">
                                      <w:pPr>
                                        <w:pStyle w:val="af0"/>
                                        <w:jc w:val="right"/>
                                        <w:rPr>
                                          <w:b w:val="0"/>
                                          <w:noProof/>
                                        </w:rPr>
                                      </w:pPr>
                                      <w:r>
                                        <w:rPr>
                                          <w:rFonts w:ascii="Times New Roman" w:eastAsia="Times New Roman" w:hAnsi="Times New Roman" w:cs="Times New Roman"/>
                                          <w:lang w:val="hr-HR"/>
                                        </w:rPr>
                                        <w:t xml:space="preserve">Slika </w:t>
                                      </w:r>
                                      <w:r>
                                        <w:rPr>
                                          <w:rFonts w:ascii="Times New Roman" w:hAnsi="Times New Roman" w:cs="Times New Roman"/>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14:sizeRelV relativeFrom="margin">
                        <wp14:pctHeight>0</wp14:pctHeight>
                      </wp14:sizeRelV>
                    </wp:anchor>
                  </w:drawing>
                </mc:Choice>
                <mc:Fallback>
                  <w:pict>
                    <v:group w14:anchorId="4126DAFD" id="그룹 3867" o:spid="_x0000_s1290" style="position:absolute;left:0;text-align:left;margin-left:10pt;margin-top:12.5pt;width:170.05pt;height:223.15pt;z-index:251658302;mso-height-relative:margin" coordsize="21596,283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vU0LWAwAATwkAAA4AAABkcnMvZTJvRG9jLnhtbJxW227jNhB9L9B/&#10;IPS+kWXHTizEWbhJEyyQ7hpNin2mKcoiViJZkraU/k6B/kJboF/U/kQPqYvtJO1u9iHK8DacOXPO&#10;0Bdvm6okO26sUHIRJSejiHDJVCbkZhH99HDz5jwi1lGZ0VJJvogeuY3eXn77zUWtUz5WhSozbgic&#10;SJvWehEVzuk0ji0reEXtidJcYjFXpqIOQ7OJM0NreK/KeDwazeJamUwbxbi1mL1uF6PL4D/POXMf&#10;8txyR8pFhNhc+JrwXftvfHlB042huhCsC4N+RRQVFRKXDq6uqaNka8QzV5VgRlmVuxOmqljluWA8&#10;5IBsktGTbG6N2uqQyyatN3qACdA+wemr3bL3u1uj7/XKAIlab4BFGPlcmtxU/j+iJE2A7HGAjDeO&#10;MEyOk+l8NplGhGFtfD45HY2mLaisAPLPzrHi+8+cjPuL46NwtGAp/joMYD3D4PNcwSm3NTzqnFRf&#10;5KOi5tNWv0G5NHViLUrhHgP1UBgflNytBFuZdgA4V4aIbBFNzmegvqQVSP/373/889tfJEwBZn/K&#10;b2yPUZ/WnWKfLJHqqqByw5dWg7iQk0cyPt4ehkd3rkuhb0RZ+lJ5u8sOJH9CkhcAagl4rdi24tK1&#10;ijK8RKJK2kJoGxGT8mrNkZF5lyWoM9TskJM2Qrq20tawHxFvkJJ1hjtW+FhyxNTNo6bDQkhgH7PP&#10;zoJ+ZF3/oDI4plungpReT7/Z5CyZBvoNJAK6xrpbririDWSBSIN7uruzPmZs7bf4qKXyWIZcSukn&#10;rCpF1uMb+hK/Kg3ZUXQU17QlOtoFh/5kyNNn1plI9EBhrXlEl/khXX7909Nl7gH2MniFTJPTyXx6&#10;CkV6Qc7Oz+YtIjTtJXuGvjlHL/SKTU5no2nXBQfBYjJJvKaDh9F4PBl29OJ92ceA+rF0a43ebnte&#10;YvSMma9qX/cF1Rwl9G4PATxDTq3eHnyq36kGEGIyQBi2+jZHXIOVTlveRVuivukM3e4/Qfh/GAcI&#10;9qz6QuId8cwzcmBZXQjHQys44llLswPG9sTbZ+Ut16yb0JGSJJDVz61V9ggojIIggJrV7Ebgxjtq&#10;3YoaPICYxKPuPuCTl6peRKqzIlIo88tL834/CovViNR4UBeR/XlLfbct30mUHC5db5jeWPeG3FZX&#10;CopCh0E0wcQB48rezI2qPuKtX/pbsEQlw12QYG9eufZZx28FxpfLsKlt2nfyXqPVJ0H2HtmH5iM1&#10;uquLQ0Hfq55UNH3SF9q9oRHoJVrTjQhNY48i5O0HIHiwuhe0s/Fqwzr6WXA4Drv2v4Mu/wUAAP//&#10;AwBQSwMEFAAGAAgAAAAhAK/uYAl+yQAA/PARABQAAABkcnMvbWVkaWEvaW1hZ2UxLmVtZux9e9Qd&#10;VZ3lZ3fPmr9nLeAPkh55uMZAD8gjQzcPl0HQRBg7iToEWkmw1QTpNqHxQUBbAQFNLi95h1cEAxoe&#10;MZLwRggEIo/EQGwhUfJCJDA9JszqmWCvNVJT+5y7q351btW9Vffe78v33dp35cupOnXqVNU++5x9&#10;fuf5vqGhoX+M//j71/cNDZ36ZzwbGjr9gKGhfQ8eGtrvY5/8+NDQ+4b+3zv/aejP48txsMzvgv84&#10;NPQ3fxHfG194OnNlaGjVR/7D0Ev/98+Gpsf+34rv5y98Fv3/VxzHafE7TIs9JsR/8+O/v2jet9/Q&#10;2iFex7W3m2HfN7RffJaGcyfN/yL99ggC/+ff/i1ads/S6MdL7oiW3L44enDF/dG//s+39ScMhoUD&#10;27dtdTy760e3R3f/+M5o4yu/3iO810OFgBAQAmMBgYdW3h9dedlC93dFY0G0ft3a6I3fve7+fvf6&#10;9gh/PJfrcREOrTj8/o3fRfjrhM0Tjz/a5FvDubt27Yzee++9sZBV9I5CQAgIgWFFICwL335rR6LN&#10;0GnY0yhjUdZCm1nuSqdbNamTFtXtOjmT991Wu2+87pqYc40I9cGfLbtX+jysOV6RCwEhMJYRWHrX&#10;EldeQp9RZm569ZVEo1HWSpulzXmaW8aP9Tsb9lcbXnZ1Qrbb4DysN47l/KR3FwJCQAj0igDLxG1b&#10;tyT6jDLzkQdXdmyntOWtjqXfRRxg3Y4uw6Gdhvp83dVXSZ97zcy6XwgIgYFBgNrMD7pl0Q1JeXnN&#10;VVdEWza/5jQa5SrbJtl+yXOWtXKlz0UcyOMKOAV+XfuDKx3n0GaDfmn9hIAQEAJCIEWAOr3h5ZcS&#10;fYZd8+Tjj2VsaOp0aAcVlcvyl2aTA6zX8ZwceuapVa4/hXb0Wzt2pMTUkRAQAkJACDgE3n333Qjt&#10;jCwrMYYH5SnLUpatcqW7vXLA1vVuu3lRwrkf/fA25UYhIASEgBDIQeDZ1U83y0o/9+X5X6zJ2NAs&#10;l6XZ0mhyoaxr27nJH7jhWDG04+gnBISAEKgzAmzXthhgLipsaPQHYv4L7Jmy5a/CSbOrcIAajXtW&#10;LF+W2NDg3+7duy0tNXYsg4ZOhIAQqCsCfr0Sbz+jrRvrldiytEoZrLDS7CIOWE7hGGMSWS/EOnb6&#10;CQEhIATqiECe7Uwcdrz5ZmLLQJ+5XklROSt/aXBVDoTajPufefqphHfQaY4Va8dVclauEBACQmBQ&#10;EOhU5mFtZGgzyknYNVyvpGo5rPDS7iIOcEy37ZdGfwrHJ3KsWCeuDkqe1HcIASEgBIoQsOXgbzZt&#10;TPQZ5eUjDz2QaeO29k9R+St/aXMZDlh9TseK+f4VjBWzvCzirvyFgBAQAoOIQFH5l65X0oiuvvKK&#10;aPNrv03WKSlT7iqM9LkbDoTrimHeX96viLd5YeUnBISAEBiLCLCco8tvWPvC8xkbGmtJsLxl2yTP&#10;5UqL+8UBrCuGPhW2c2O8YshNclSuEBACQqAOCIRlYNF6JbYctm2T1l/H0utuOMB+E9QFqc9wOVas&#10;DvlQ3ygEhIAQKELA6nS6V6/fH/qXa19UG3c81rgb7dE91XDze1B63nGsWBFn5S8EhIAQqAMCVp93&#10;7vxDbMf4sToYy523Xols6Gq6I53ujBfs6PXr1mVsaK0rVofSR98oBIRAFQR+tuxeU042MnOtpM2d&#10;tUZ6XA0jaDN5xbFiqBtiXTH9hIAQEAJCIEVge7w3NMpH3x/YcOuVsPyE9rDPUDpUTYeEVzFe4Bd4&#10;hXn3aT90I/r5Y4+kxNSREBACQkAIRHcsvjUuJ307N+ZacW9oqzHW7rH+Oi7WIWHTGZtHHlzpNBp1&#10;RPy9884u5UghIASEgBBoIpCuG+HXFEOZWaQt0unOmlOEnfyz2IFL+Lv2B1cmdvTy++5RvhQCQkAI&#10;CIEmAphrdfON1yd2zKLrr83oM8pQagv12frxmtys/giPcnhwbW7a0Ohz0U8ICAEhIAQ8AmueWZ3Y&#10;MGjrtntDs7+QesNz20/Na3LLaZJwyuJ0282LYv75PhasbaefEBACQqBOCNi5VeF3Y64VxtByvE7e&#10;XCtpSlZThEf3eLCORwyxzym5B5fzrdpxNuSwzoWAEBACg4YAy0CstZiO5V4YoV+a7diylbvXImqQ&#10;3BRD8snq9NK7liT8Q12xaG3uQct/+h4hIASEABGgHvOcLvr9rA1j94ZmeSqNSTVGWHSHBbnEuh9w&#10;hN/GV36d4R/6XPAr4it5K1cICAEhMMgIsAz0e0M3nB1j94a2do50qTtdEm4eN+gytRm8IrfgxzVL&#10;WE/ctWtnos/k6CDnQ32bEBACQgAIsLyjC78NL613Noxv525EnGvFMhSudEb63A8OkFOMC+dbt2xu&#10;7m/lx4qhz4U/8pQu/eUKASEgBAYNAZZz1kWfX7o39MII+xhgb2hbhvJYrnS6XxygVsO1a5bAjsb+&#10;VuTooOVBfY8QEAJCoAoCz65+utkP6G2Y1aueTNZM7ld5rHik7eQANJnHdP3+Vp5/GDemnxAQAkJA&#10;CEQR+vzy5lqxzxBlaF6ZyrJVrrS3Gw5YToV7RGvNEpVMQkAICAGPAPr9OEYHLuanWn225a8tV62/&#10;jqXTVTgQ8gjr2JGDWrNEJZMQEAJ1R4D9fOlcK9/GiHG10Oc3f/9GoU5XKYsVVtqdxwFwjDr93Jpn&#10;E32GTnPNkrrnUX2/EBAC9USA+oyvt3OtsIcB5qeiTLVlaF4ZKz9pby8cgD6zrQbr2GHdT8wngA1N&#10;ftKtZy7VVwsBIVB3BGCvsH0R7sMPrGgZxyOtlhb3osVF91Kjs+t+NqK1LzzvsmWoz+F53fOuvl8I&#10;CIHBRuCPf0z3tYI+oz8wb29otkfS5ikqc+UvLS/LAXDq9e3bXH2QNjQ4iHacvHU/pc+DXRbp64SA&#10;EGhFwO/9hz5o3w+NcbVFZaxsaelvETd68V+/bl3SjoN2bsz/ww+aLF1uzbPyEQJCoB4IpHOtfB/g&#10;ktsXJ+N32pW50mppdTt+VL3mbeiFrh8ac/92795dmAGl2YXQ6IIQEAIDhsDy++5x9gvX/LT7WqGc&#10;Zft2WOYW+YfhdC4t78SBTa++ktjQaOemDY2sFupxeD5g2VGfIwSEQA0RKCrXtm/b6tq3vT4vdHsY&#10;sDxVn7O0lVzol1vU9vLTe+9ONFr7T9awgNInCwEhkIvAHYtvTcpG7GuFfQxQHrMslU5Lp3vVZ7S3&#10;tOMRbGi24cCGfuLxR3O5Kk8hIASEwKAiADs6tKXDuVbc14plMnWa53Kl191yoKhfBBzz+0/6sRDQ&#10;aIyP0E8ICAEhUGcEMB7HrsmN/QtCe6eoXO22nNZ99db4vDpfth+64ebkh3XJOudTfbsQEAL1RADt&#10;ieyDhu2CtSOgodRputLVeuvqcKU/276xnxX4xz/Z0PUsj/TVQkAIpAjs3PmHpExE2Yi5ViyLra0j&#10;O1r6TF706oJX1GXEBW5l1xRTP3SaQ3UkBIRA3RBg+yFcvyZ3arugvZHlpnV7LZd1vzSefLJ1P/KC&#10;86FRTwzHclu+1i2v6nuFgBCoJwIo936zaWPGhl6xfFnGhmb5KVf62i8O0H6mi3hDG9rOh65n7tRX&#10;CwEhIAQit48Q+/4w1ypvTe5+lc2KRzpvOWD7TtrZ0MqnQkAICIG6IQAbGrYK1+OGTrdbk9uWrTqW&#10;1vbKAepz2g/NuVYNx0u2bdt8mednr+tYCAgBITAoCNg1uS9fuCBafMtNSRt3r+Wv7peGl+UANBrz&#10;/HxbTiPTDy1NHpTSRt8hBIRAJwRseYfjh1be78pFzLe66vJG9Mu1L0qj437RstqicL1jhf7o1aue&#10;dG05nPdXtD90J37ruhAQAkJgEBCAPm/fuqVpt/ix3FjXSZrTu+YIw3IYwnaGPmPsA2xo6vMti25o&#10;yWK2btlyUR5CQAgIgTGIAMs1uvgEe2zH59hxYnacrfSmnN4Ip+5xwlqzbOOGTmMtWv4sX+0xr8sV&#10;AkJACAwKAraMQ1siy0W4XJMbtg3+pDnda46wK4cd6oLYqwX1Q8/FhW6O/qDkN32HEBACQqAsAtRn&#10;uH/847uZNbkXXX+tNFl90HuEA37fDK6b04i2xf0v+gkBISAE6ozAww+sSOwWtC2uX7cuUz6rrbuc&#10;HSh7uTxO5BRdYPerDS8nPIQdvfy+e+qcLfXtQkAICIHorR07MuUi1v9EucmyEy7H8kiDymuQsOqM&#10;FTlGrOx4CGi09s1QASUEhEAdEWA7N769zJrc1GmWpXI7648wasXI1vU4xoHu879Yk6krcs1PcpVu&#10;HfOrvlkICIH6IGDLOoyX9WNzGs7FODGWmdKYVo0RJr1hYut61obmXCuOE8O+GRgjQa7SrU8u1ZcK&#10;ASFQdwR2797txolxDirGieWtyW3LUmlUbxpVd/ysHQ0seJ7OtfJjxVB3lC7XvYTS9wuBeiKAsg9/&#10;Tz7+WHONCG9Do62RGsKy09o9vCZXOt0rB2y9b9PGVzNt3Oh70U8ICAEhUGcE3n6L48T8fgUYq0Nd&#10;zit/bZmad11+0u1uOZAdJ9ZwYxjrnDf17UJACAgBO04Mbd2bXn0lGcfNshaazWO50uB+ccDyCvup&#10;oQ+a/S1PPP6oMqcQEAJCoHYI2L69dJyY7/vjemL9KoMVj/S8Eweg0xj7YNcTw5rcdpxY7TKpPlgI&#10;CIFaIWB1mR/+7rtcT8y3cReNE+tUxuq6dLgdB9hvQpvZ9pXQb+ldSzJzCtCWk8dZcleuEBACQmBQ&#10;EWDZh7ZEtiuijZHjxGwZ2q7s1TVpcxkOgE/UYoS3xzhfv25tZpxYuJ4Y+WrzY56fva5jISAEhMBY&#10;RmDHm28mdgt0GmN1bHkblqP2mo6lzWU5QB5Bp6nVtg6YnQvdcPP/sJ6YNHgsly56dyEgBHpBAOUf&#10;x4l5O7rhxomx3GW5ynO50uRuOAAeWT0OzxHniuXLMjY09lvTTwgIASFQJwRCmyQcJ4Y9NMIyWDot&#10;XQ450c15EY/gj71aWEdEX4vmQtepVNK3CgEhQASsRqfjxPwclxuvuyZZT4x2TlG52k0ZrXvqq/Xk&#10;E9u4yQX4h+O4sd6n9sxgjpUrBIRAXRHAOLErL/NricF2eW7Ns24MD8tTlqNy66ut/Ux71vdsmzfi&#10;T8dx+zl/Lz7/XGGWtHXMwkC6IASEgBAY4wiE+06G48TCcrSfZbXikuaTA1yrhOuV/GzZvRojNsbL&#10;Fr2+EBACvSPAcWIoG/GHOagsN+HS5rF+Opa29soBy6tfbXg5s1YJ2rjR/6KfEBACQqBuCNg2QrQl&#10;Upvh5q0nxvZuW6b2Wj7rfmk8ObD5td9Gi2+5KcPD7Vu3JDa05Wvd8qq+VwgIgfoikN13shFxnFjY&#10;th2O7WHZKlc62y0HbH1v2T1LM/ps1+OWPte3fNKXC4G6IsBy76GV9ydzXDDXBes6ocyV3Szt7VZ7&#10;y97Hep/tg0Y7DsZC8Eee8lyuEBACQqAuCGyL2xJtGzfG07J8ZfmJ89CmZhi50vFuOUB+YT7+tT+4&#10;MuEh+qB37vxDSxa0Wm2PWwLKQwgIASEwAAignMP+QdRolJMYJ2bbH6nNtKml19LkbjU5vA+cCtf6&#10;BBfBQfsL9Tg8t2F1LASEgBAYFASeXf10U5/9fOhHHnogsaHD8lTn0ubh4MBtNy9yHPTriS2MwMm8&#10;H3WZbl4Y+QkBISAEBgUBrNmENkVvQzcilJW2DKb9bP10LJ2uygHbJmPvBb/CMWKYB62fEBACexYB&#10;1YP3LP58enYudCMZJ2bLUR1Lk3vlAPucEQ/0mn0mTz7+WNLHgnoixohhfoF+QkAIDB8Cof52Oi96&#10;k37dVxR/Xfwtjjjm+aaNr2bKR+wtxLKY9jNd+suVXnfDAdrR5BPc7BjuhhsvprW461Iq6TtHGgGW&#10;+3TLPN/qBcLz3tA/jIvh2vkXhQnvqdO5xYR7ZrD/75qrrnDjdliWshwOz+kvV1pdhQPUZt6T1eeF&#10;rr8Fa9DqJwSEwMggYPVgOJ5o47fHw/GsQYgzxMjvmYG1PhtuTvQzTz+V2NAoR6XN0mDqaT9cy6dw&#10;jhXauDe8tN5lM/IULo8HIf/pG4TAnkQgzEvhOd7N+r3w3C+iO+/4YXTDtVdHX/rC37u/2V/8gnO/&#10;+Pefjy7452+5Na4wdgRhy/74DLpl7xv0cMSDLtZVpDajfFxy++Jk3jPK0tDm6UcZrTjqrfngFLiF&#10;dbgxtw/tN2zDoT7n5UNyNu+a/ISAECiPgM1L9hgxvL59m9MB6PF+7z8w2n+/DzgXx+Ff0bVTPvPp&#10;6LIF34te+fW/ZPQe8YfPg59+WQQsRhiX48dxa88M1R1Gpu5AfUafiueen+cHmzr8Wa6G13QuBIRA&#10;bwgwf/3vd96JYAdDW60u52lwnl877Z7y8Y+7uO2b8rl07TUdpwigTTvdF7qR7JlB+5mutGtktKsu&#10;OKP/+eoroc9em2FD5+lzylQdCQEhMBwIQJuxF8ORR0xMbGRqMF3o70ET/io68aMnRKfNmBGdMfP0&#10;zN8nTz7ZXQt1mueMZ8b/+Iyz0YfjO8Z6nHl1lexc6IVub6G6aMQgfyfqVfir8o154enXbV8H7w/f&#10;Izs+rNh+rprn8jheNQ6FHx4EbNrY426fhjj6FU/eO1SJu0rYvGcNpx/fLXTxzDxtpqbCPfig/xpB&#10;e79y1pejiy+8INPWattdw2OExT2fnj7d6bqNE8eoC6D9m784KaP4X1/Sk3HS5XfzfLS6ee8Jv3Au&#10;9C/Xvli5bA/LX53veXsb2likq52utUs/G6fV36JjGxfvXfmzn2byej/s5zx+j9a8ONreq5/YdRNX&#10;r/fg/rw46EeXuIfn8M/zY/ix6BZ9j/Vfft89GbvZ6ujHTjgxmvsPZ0ULLr04k1dDLS57Dr0+4vAj&#10;kz5t2NRHHHZks5/aIgylbv3hve27t4bI9+nmnvyYRs7XvvNvNm3M4H//T++TPsfj162uDMoxNLSK&#10;jlJP8f24j+c2DvoRo/AZ8Ldhtm7ZHNQJ/dgH275t+TlyuUJPsghUSQMb1h7b+Lo9Hqn42j2n3bVu&#10;v2tP3Ge/A3kS47DZ9my1+b+fdFJ03je+ntEF6DDHcrJfqrM2+7lBNtyCSy9xdjWfh+fDnkYb++9e&#10;3xZrcFpXwvvady7CzIaxx2H4dtfCsHvqHO9o3xNzodP9hBoR50Ij/Ww5zPJX7tjVbuokXaYl05ku&#10;/a2La3mcyPPDfTYuGwZjtxddf20zr/u2bbdPS7xmTjc/y2XcH553E2cd7xkp3Ko8B2E7he90PeRE&#10;Ufgi//B+yw3eQ7ddWHvfSB7bd7PPxXwd2+dMvYTd7LWZ2urzqNdYe+zr1VZ7yx37OKD1aP/mcw/Y&#10;78Do/X+5vzvHmDKMIUf9Abqd94c5Xfiz7eT2+3Bsv90eh+FG03nee6Kdg/gDt+d/scbZj7aMtWW1&#10;jsemRuelZ6jVNm15jdpsr/GYYejSH26e3yMProy5hjya5nXsqfb2Wzsy+Yl5Jo+vvEYXa5ts37Y1&#10;wv6pcDF3sE5/xKEXtwzOneIvisP6Fx0jbl6ja5/3pz/9yZ62HOfdEwYqEya8JzxvFwev0Q3vHS3n&#10;77yzKzrn7HmJNlIjodfnzJubaEE5ve2s097uTvN7GC/GnOEd3v+f94/22Wef+PiAlnfjO9LNs/tx&#10;DWPQoO3f4fzsuD0YOo65Y/yN9vTBe9p39HOhU5zRJ23LWR2PTT3OS7dQa0MNxXkZHQ/vw7PC++w5&#10;xjU8veqJ6KYbrmvm/5RvabtZ6hfm4TLnrfFk6wFl4qh7GGCIeZcoA6r8PbTyfrcP2ZpnVicu5odg&#10;bzL+8Zx1p0x9ytSvdrz5JovSQteWX4WBCi7Ye+1xQfBc76L7ivxzI9kDnng/2JyfmDy5RQP/7tRT&#10;+9bf3JqPaI9n87jNs/O//rUIbevvj/V5333Ht7xfJ23G9SLd5r1wYZ9jrZXG9y91tjnKrtH0CzmE&#10;Nu50X+iGm/uCPXlZvueVxbwmd2xrN/XYpnHoR51F2/T6dWvd38MPrIjwB3v4J3f+yK1rgHIdf+gj&#10;8fmOedLWndPjyxcuyNjRPk+n10M7uzXPF+d1G9aWAdZfx1n8gDfTzWPDc4Sz6RLel39uccdxNm7e&#10;0xqvva81jfw7obyy9Yeldy1Jzm1dAXUC1hnWvvB80q7i6gbNdhbMYwnLxHbldRjWnvOYbrt49tS1&#10;vHFhmD8FfWyHvU2/NFxr+rWmmU/r9B6mvXWz8aCf+gMf+C/RXx/1N24uF+Z24e+E44+P0AbPc7hW&#10;e0N9Ds8Z1vrjGG3oo+VH7tDFe2G9T4sf9hhimU1XWjy2tZjpR73FOdMWLvX354894nQX+0Cin4r7&#10;NVfPd9k8V/1+m391XIRfP/1tGYB4w/Oqz+L9dO39eX72etFxt/cVxdfO39YBeIz2AGg+2wOw9h3b&#10;BOCiv8WWraOl3Od7oA5NfaILnYMmhlhUwbps2Hbhrog559/B18POnjcv2nuvvaOz585rebfwXXGO&#10;b0A9A33on58102k752ejDkJ9psvvxznmhY3WX9jGjTRkeS53ZHTZ6iYwx7nVz07pwLDtwiFOjJVe&#10;v26d02DsXYa0Rv0xj+95fgiLe/AHDX/koQecLY06nbev1zkXes932bL5Nfc82Nt5f8+teda9E+3z&#10;Xlzsz2bxC3HlOw2qy3qWTYtu8US93aYX20ysX3gctqeQK9YtU+/L2uzl6np5fKVfO11gmPZu3jvk&#10;+VFjsi71HS5sWLb7w0WetBrfD52wdQQew0XfLPWJ7mkzTimR/7Pf2jueWXzysL+i4cNMmXxSdOih&#10;h+W+o3+P+N3iNpq8OPL8vv3N852Oo5171umfc/b4sUcfG33rvPn9gH5Y4kD+sd9i27hRlqH8r1tZ&#10;N9xlODU4D9civbVhbZrYY8aLNKQWow3w1ptubKaxbbvM5hO0T4MLCI+yF2U04kAZDzz4fD6jCCMb&#10;jsd538RrneIrek47/7zntQs/SNf47cS3yrfxnrw0Ybzt4su7LwyPePgcXAvjZRzkMMYwtNYz1jl+&#10;unpDXE8M6wrgcFgvwHlrfTSrPWlbv88bVovSY3sP85P1y+YrlK3UkjQO+rWGtWUx8yO0ne33GV2P&#10;++/L7KFepM+Yn5x+c/tvsO+VHndzT/tvthjh3S6+6IJo3Ljx0ZzZczyOTo897k7Hm+fpO7WL379v&#10;9hk+PHAdTT/WrdBmY98XXGeeCvMO/eV2b1uzbGI5lYcxwwBnHtMl9jjnvbAdV696MqJdzLlzPl2Z&#10;h7wLHYYdg7Ao36DBsL0YF+O3z7Z+OA7D2nfpFNZet/HYYxum6rF9F3uMeHBeNb66hWc60O31+8N4&#10;wjQIr/N5YTj69+rieSEvEOe/NMdZ+PqAr5dizTu0E1n9R9sRdBN5iHUAaEM2r/GcWsE8yHO6WX9b&#10;DufFGWpQNryPC1qO+glsdfbBo3z4+jn/lNjPaN9Fuy/ag7Nx8L3C94d/9l3Dd+nvOfQ3fod4rIq3&#10;pRvRlMmfiA45BLZ0I7q8aTO7MJX0md+X9y0N17YxWjSa+ox+kzSNGs7WYh4YrjzC+OvsWmztMTCx&#10;ZRav0cV1rPeBcgRlB8qJdGwW+Ze61GL0L8MOQZsz46LLdMg7t+/CcNbFPeF99ro9Zlx0w/vCc3tv&#10;lWMbP49xvz2uEt9YDdvL99q06Daedvchfnud5/Czzw6xZziGoYtwPGYYey+vMZx9jr1mr9v7cWzf&#10;156H9+Oat//9uErUgTGPIU/nqfWpvlntsMdpnk7Dwo9hQlve+7Nst/OObf8r27qxzpcdfxWuuY3+&#10;Xf6F6376Z/A9it6zmj/f237rxRddGNvS46Lz5p9r7P5q8fr4Wt+Vz0OdZrT9wBGLA/sQQ56Tn3RD&#10;/uq8e7vaYorjEPuNr/w6sZHTsVvZPMg2aug25rPjnryyg+nU7hrDwGW4vPey723D2vvtfeF32XD9&#10;PLbv3M946xwXMa2KAe7jvXSrxkGe4f4iPjEM4mYYHuc9j3HlXWNcee/La6GbFw/8GAfdvHB8X7j4&#10;Y/s+6tQYp2HteNrtqHtTV1KdtnpFzV7o5hZRi/P0mdfaueF99vy4Y49z46yxPqjVkn4e81uPOebD&#10;0bSp0823x9/ctKnzcbCY5B/7uD1eo62tG++T4pjuaQUekTfkVDuOMYzc8joNfImXxRbHsHWhsz+9&#10;9+5m3xn0mHnOu4tvuSnC+qwYVwo9RlxhnDxHnDzmM8Nz+Nv3YDjem3eNYegizqJwoX94zjiGy837&#10;3uF61miMt9fvb5e2/frebjnB++DyO+ny3RiG553cMuHbheG70LXPy/Oz1+1x3jPs/bzOvnqUG9B0&#10;9GFh7N711/zAzX+GjlKDrb7aY16HS3+6RX72HhxjLFaqKfma2Ok69ZjaabV35swzogkTDmq2f/v4&#10;Gc63iXfzzNSuHk0ajTZuixXGE4XcIM/BA8sLG07H5XXZYsW8xbIPeQz9w6mdTK55/qD+jLzH9mre&#10;lxcn/Bi/vc5jpqWNo+i4KK688Hnx8pk2PPxwzmvD6drntMNkON9hLMcNzEYaN3KlzHMRhuHLpLWN&#10;k8d0kU6Mr12a2fCdwvHdwnvynhOGsXHbb7P+ZY/5Hhzz/7O4fo+xc9j/FXtjfC3uq8b4ZsxVQjs3&#10;272PnzQpd33QPO2GRn9q2rSMrliNqXyc9Dmn6yegvXvvvfZKnpHM00psaZabxS41Pe99YPOMll/a&#10;xu01wLZxF6V7Ow4V3SP/fA2HrYzxKBh/wvFdljPQamg2NLkshjYf2+NO9+eFpR/dTnHgOsOSJzjn&#10;cd797a7lha/qN9zxV30fhc/PC5Yn5BDdTpjZcExvuNY/jIPX4DIs7w3DVjm3cfAZvD88t/64z96L&#10;a53OeX9Zt+j5efejzHHjXTBPMrYLoBVot6M9y3lL7J/GeiK0pzEOzZZj3R17TbJ2McaO8fkTJhwc&#10;zZ49253T5vbP8fdVeyaf5dfWGUk7mmPCWCew576Nm9+TbePOSzP55ZctxCXMT0X5Af1MmMvE+hH5&#10;BRd7SkCv0VaFMWFFcfCZctunifARPuJAfzmAMgllE8bAoRzDGDiUZdBsajTcahqZb+/CPmb5aOOD&#10;38SJR0WnnHKqeQ77AfPjsvd3Oh5JjYY2U5fpwi87jnuha1sll0OtoX9dXeJBveS5xQN+vE5/60dd&#10;hl0ccg5+4DnmfPBeuIgv71k2jI77W/4IT+EpDrTngC3XiBX8UIb1U6N9+7XX3bTMpE25MJ6DdVI0&#10;ZcpJyVgx2thp2O61eiQ1mrpsXRzThmN9AuvbEG+5rRztpJXUU7g8Rjs21tzK61vGOA47zstiXvSs&#10;In97r45b006YCBNxoDcOtCt7UN4B3zsW35qMMeuHHQ2t5R90yrZ5o7178sc/kWg0ddmH716bqYcj&#10;qdHWjsYxfr6N238Hvgn1H2DcLh3Ecc9xYEROhpjQH/3L0GCmN/mD9QRwjXOTqeW8T/j3Vo6E6aFz&#10;4SkOjBwHvvHVcxI7GmPNWP714rLstHHQ7xOxDQ2dhl7DLxk3Bj2P/+w9VY9HWqO9Mvv/w/W4YeOF&#10;WiFet/K6nX4CP7RTox8Z4yMtHzBOHvYydBm4Wo23x8Scz6Fu8x5el9uaNsJEmIgDI8MBlk/Am2UU&#10;/DDv8/APHZFo9BkzT8+Ug7ZMrHpM+9lrczq26+h4XW20d1Ozq8bbLvxIaTTbt6nR3HPSfivGcefh&#10;Ls5n9RR8xB+wIl4ck52uf426W8PNZcC8RPRBE0fymS7iCONjWLkjU94IZ+EsDvTOAZRlt992S6LP&#10;mI/1z+ef1yeNTvufE3s5tplxjPVAz5xzpnsO+6Kpu73q9khpNLWZLsbg+W/w343x9OQodYcu/evu&#10;Wi0lFqgzYl2RdO1NjyfsaM6RysORfnQRX94xdZzPk9t7OSIMhaE4MDwcQHll5135dm6rrb21O0Oz&#10;qLm0L+FiPdDz4/2pqMv9dPeERsOms9+ANeRCzlq9CK/V8Rx40NaFC/0Nx9ph/j/qPmzLDnEipnRx&#10;XRo8PGVFiL3OhbM4MHwcYDl22YLvJzY0xor5/bP6p8uwmVOd9n3P8+I9pMeNHxf7h3UBjgPv7fn9&#10;1uiwTZt2M120cV939VXJ98D+s+2wdeUxdZNuEQ4Y55XuY+c5QZuZPA3v7RRnGF7nw1eWCFthKw5U&#10;50CZMgw6YvuhsfeytQV7Oabt7PS5OQaMfpPjva+OOea45rMCnQ7Gj3XzDv3U6Dx9ph9d7E1m3xN2&#10;Xxn868Br4EAsrN6yr9lrs+cA6jZY84v1G4R/8/dvyC6O2wbqwBV9o9K5Thyw5SG+m+WkxeCsM+c4&#10;Gxp90Pg7N94Xy2pNr8cYL8Yx2mznRpz7739gNCtes/tyt+5Y02Z2/dT+mFre7fP7qdG0lYvctS88&#10;n8EMc4IsxjrOrhUCbcZcNL8up9dm6DT8sLYOeGu5Gp4LT5Xj4oA4MCgcsDYMvsmWfZgPbdcs+eTJ&#10;Jyda06tGQlsT/W1qL7Qa8WL9T2i01WzqeLeaHN7XL42mnRzqM/2xlphv4/Z1C9iBRf2mg8Kpbr4D&#10;vIPWok0bGDG9oM2rVz2ZW6cJ65jSapXL3XBP94g3o50DeWUb1vG2bdxYn3vBpZe4stNqJ8vSrlxj&#10;Fyf3x36HHHp4NDXelxJ+nJflj/2aJy5s3r1x+CSeDsf90uhQm+05+qBRz0n71BvJmGNwwtaHRjtH&#10;hvv9sDa27W/GMfSaOFGPiVkeZ+214X5fxa9yXRwQB0aKA7Rh8DyUfejrmz51atLGDVv6q/90ttHn&#10;8lrYSTOp95c7zW1Es2adEdvQ+0fY98rbzn6MmI0Huu3Dd/8e/dJo2stWm3mMNSj5fXh/7DFMHbGY&#10;j1Q6j8bnoE0B49uBD7CCDU1tbve+xDEMk6fdYRidq2wVB8SBscYBlnko48792lcz+vzp6dObWpNq&#10;otee9NxqaNVj6i10ef8DDoywd3RR/P1q8+6XRlOPQ/c3mzYmNj2+BfuJhZwg5qF/nc6h0bSfseYI&#10;zvNwgV8V/a0Stk5461ulTeLA2OQAyjSkHcpL2wd93LHHRQu/d2miN1X1t2x49E0fffRx0aGHHpZ5&#10;ll+7BHUB2NP9qRPgnYZTo3ft2tnSB81xyMof2fwB3mGdNeJDLS6LU56e494i/7LxKlw2nYSH8BAH&#10;9iwHUKbdu/THGX1GH/TFF17QtGn9+NqymlslHLQXe1BizZJLYlua91pNpl0NF/48Z9iqbi8azfZt&#10;urCheYw+aL/GRooX2m6tZrA+JM7vWc4Lf+EvDogDY4UDGDtrx4jBlu7HPKsyWjpv7txYn8dHc2bP&#10;adrLXoer6m6V8N1qNLWYbtjG/eCK+10dg9+NdTbAAavLPKY7Vjii91R5Jg6IA+LA8HAAegBbLnSB&#10;d54+p2uJpfYgdaeKFjpbuGn74j72JzMu6vOMGacm9rOLP76nynOqhq2q0UWabDV6w0vrkzoG3gf7&#10;WWme1fDwWeWEcBUHxIGxzgFqMr6DNhv8Xt++LRm/ZOdYYY0S2M+nzZhR0Jbs9Zr62lEXmzrLNmvo&#10;s22n5nqfkyZxn8s4fqfnw6vPeO+qGm3bs60u8/jtt3Y4ffZzvhtufHLYx8r0gIu/sc4vvb/KSHFA&#10;HBAHuucAdTnEkPqwaeOr0bS//Vu3fhjHiWEMd572el3mPCi6ncdwuftybOK5X/mKW4/7mGM+nDwv&#10;o/059+S9V7d+VTS6kw2NPmi/JpYf24Z3em7NsxkNJuZIi6J0CdNJ591zX9gJO3FAHBgrHKAmQCdw&#10;jD/YeKE+f2raNGcLWt2jNqfrcHTWZd6f3uvnMzs7Oh6/Dft5/Pjx0aSPfNTbzbCv4z83dhvHsKXd&#10;efln8Zll3bIaXaTP9Icb7sOENSstNyz+8Ld6bcPpWGWKOCAOiAP14gD1waY79JlrlNB+9vtNen30&#10;Opf2Q+M8tXEr2NBNneX8Z7Rzo98Z47cxjhvxptf8ntHJ+qCjRKPz2ripz7j20Eo/RoyYLb1rSaE+&#10;56WFTRcd1ytvKr2V3uKAOECbjfqQp8/Yy2rBpRc325xbNdjaw6lWd7Zx2Q/t9Wuhs5vHj//LePz2&#10;7Oaz4jiSNu1GqtfQ58S/83MYfxW3Vzsa+uzHiKXvd+tNN7oxYsRa+U/5TxwQB8QBcaAsBzB++4jD&#10;j8zMgfb6bNfhhuZkbWhoXxVtTrQSbdbx3/nnzY8++MGDooMmHOyO3bixpp2cadNG+GG2n/luZTUa&#10;Wpz3C/fKuPrKK9xaHEwL6bTyJbkgV1wQB8SBdhyAXnTSZ7+OV/546tAeps4519m7rZrOMG5tkvHj&#10;okmT4r5nt1ZY/jMYfqTcshpt27V5vHv37pY+aOwJ0S4NdE15VBwQB8SB+nGAbdlFaU99DtcnScdv&#10;t7Ztl9ZJp89pW2+q5Y3ovPnnRhMnHhXvj3FA3LZ9pmvbpi0+UrZyu+8oq9F5NjT2ykDc/nsa0Yrl&#10;y3L1uVPaFKWZ/OuXj5XmSnNxYLA5AC2GJoRtrNgbkfrM+c9+/LbXVupMnp6lmpvqcDZc0342Wo17&#10;sK8kx227/aua10eDNvP9q2g07Gfa0Nu3bc20+2OdEuYtpgHP5Q52nlP6Kn3FAXGgHQeox1abre0G&#10;faYuc/y2t5+zbdOJfUstNZpLTct3fTzUecypQr/zhLjf2a/r2dR2xkfX2aBFuj8y/lU0mrY02rhv&#10;WXRD0l+PfRQxx9ymkU0T669j5WVxQBwQB+rFAdpt1AXrQp+py3TPmHm6a6Nt1duy7d1Gk2O99XZx&#10;7Bcfo9953333jaZMPqnNuC//HM63an2PkdFnPLcbjX7i8Ucz+OHcYm7rR/ZY+bJe+VLprfQWB8QB&#10;coAaAU3AH86xpgZ1mS7X36bNTH2kDRyeh+Gy16GlXq+ht1grDG3bs7/k51TZe6nHrt3c2NHDPbeK&#10;71vkVtXobVu3JP3PiBMYIw1CLQb+9KPLtJKrfCsOiAPiQD05QK1++IEVufpM3QzdVg2jTe012F7n&#10;vfDDWiPoaz70kMNc+/Yl370w1rBYuxP72tvEtk+b99O1cY/0cVWNtvtNujbueB0Y5bV65jWlu9Jd&#10;HBAHynKA2ozwnfavytdGajFdr625muns4HitkVifsc/zhAkHxTb0cWbP51jf42u4F+3g1Ge6Y3Hu&#10;Ffqiw7VKwrU+y6aVwilfiwPigDgwmBxgG6rVZJvWWD/s+EmTMjb03H84K9N/WlUjU231muu0N7aV&#10;YT87fT76uJ7iz60HxNo+Ev55djTHbnOMGFzsl3Hd1Vf5ekdcR1l0/bWyn+P6oOWejoWHOCAO1JkD&#10;1GXqdIgF+j1nfu6zmTHcn/nUp1q0ztvRJezlHJ1048NijUr0ObafvZambeNp/PQbGb3tRtNDjc7T&#10;Z/ghnI0fa5Won1nlUZgHdS5OiAP15AB1mToNHthjnF+24HuJ/Yy5Vh874cSMrlBLq9rR1CbOa4Zd&#10;zfbt5Br6n2N/a3Onzxs7Gm1tZxxDn60NjW9acvvixH4M00D5s575U+mudBcH6ssB6gBdcoF2HPyf&#10;eWqV02fOg8Z63Asu9etvU0dTbU5t6Py+6VZNddrr+qEXur5nzH/OajBsZmj06FjjM/3m1m+x10I7&#10;mrps3Weefir+1rRNYP26tU6jgTvSgOnAdJFb37yqtFfaiwP15kCo0+RDuMfkd771TWNDU1+gzak+&#10;W63qdMz266lTp8Xreh4YXfLdi4weM/5UDxOtHuWaHWp02NZNG5rfz7lWxF1uvfOj0l/pLw6IA504&#10;cNmC72ds6M/Pmpmx+6gviW7m9DN30mjMpcKaYePGjY/mzZ3b1H+v94yfcfA5I7UHNJ/bjRtqNOxn&#10;+1v7wvNJXQffRRuaaUJbmudylV/FAXFAHKgXB4p0AP7QDK5PAhd7TEJLQt3sRr/sPRgjNm7cOLeO&#10;mLXF2Udt/XDfWNBnvGcnjcaan6xzhDZ0UZuG8me98qfSW+ktDogDRXqAcdxWo7/9zfMTu89rbLZt&#10;m3pj9bfM8SGHHubWEXNrk+S0X2fqBDnXyzxjT4Rpp9FYg9u+k8ZyKx+qLBYHxAFxoB0H7PgkriXG&#10;cWJch7tbHbZ6hGPq7rR4/yrfB31holmp/Zz2QYf3j4XzUKNtf/Ty++5x3wscbrzummScGNKH6UC3&#10;XZrpmvK0OCAOiAODywHqAF2m9QnHH5/Y0AdN+Cs3jpu6WlWnEZ73+nZq2N/x/s/nfsP1Qc+e3boG&#10;d9i+PRY0OXxHq9FWn7G3lQ3LNcXCNAjPmTZyBzc/Km2VtuKAOGA5ELZzQxduv+2WRJ/R1m3XEquu&#10;z01bONZpv/eFX+cT8UyceFQ06SMnOL1mvN6GzrahWz0bS8dWozlWDFq97sUXMhqN9duQJkgL4E9t&#10;5rlNLx0r/4oD4oA4UC8OUBOQ7tCFEz96QqLRmAud6Gesq1U1EvdCd+0caMQxa+YZbp9JjBdjnH4O&#10;dNq+zefy+lhzQ42mLY09PfktS+9akqxZwnwnba5X/mO6y1W6iwPiQDsOQKuhH+yDhg39j2d9OdET&#10;6Eqqm9VsXd7n9sOIdXv/Aw5047jpT83KPiPVa3t9rByHGg1beteunRk8sT6MTRPqM117TcfKv+KA&#10;OCAO1I8DtKOhC5+ePj2xoY88YmKsJ34NkVBLw/NC3Wza3jb8lMknRYfE+026e8x1hGE4uoXxxvWF&#10;0X7NajRsaPzZOdHAdsvm15K2beW9+uU9pbnSXBwQBzpxgBqNsUucawVbOrWhQ5s5PG+nl9l1wjgX&#10;GmuWQGNTLa4SZ7vnjZ5rVqPZH83x3Ph2zokObWamR6d003XlbXFAHBAH6sOBs86c4zQa+jzhgwd3&#10;tFNTfS3WRR+GOt2Ipkw5KTq0aUO7PurYlhzt9nC375en0X4PSnxzI3ri8Ucz7dzKa/XJa0prpbU4&#10;IA5U4QDGGtOGhsv50N3qU959tKHPn3+usZ+L9T0vjrHkF2r09q1bnDbjG1B3+dWGl6XR8TjFKjxV&#10;WOElDogDdeQA1+WmTl984QV9t2/RD31MvCc0x3iXscPHkiaH7xpqNPqi+c3XXHVFy/6fdeSdvlnl&#10;rTggDogDnTlg1yz55Mkn91WfoUu0oefNnefipk6HujZI59RozrnyfdG+3f/uH98p+1E2tDggDogD&#10;4kBHDqxe9WTSzo2+6HPOpo5Wnw8daiz0GX+uHzpel5vjxMNwg3hOjeZ4sZtvvL5Z92lEXFtM9cfO&#10;9UdhJIzEAXGgzhz47gXfTjQa636yPbafuol9rebMPjONO9btfsY/GuMKNZr1E+C7ft06V3fCmO46&#10;c0/frrJXHBAHxIH2HDh+0qREozE/GnrXT50+5ZRTowkTDoqwrxV0yu9vFY8VG3Cdthr91o4dTUx9&#10;Wzf2vRIv2/NS+AgfcUAcqDsH0M5t1xU7Z97cxL7th04jjg9+8KBoxozTknhHo807HO9kNfr17dt8&#10;/SSu/+BZdeedvl9lrzggDogDnTlw0Xey7dz91iqMEUM7d7/jHQvxWY3e8NL6BIPFt9ykdm6NE1E9&#10;TRwQB8SBjhyYPnVqQTs31tkoN3fZr0WSbR+nH+ZaTZqEva2CuAa8nRvfS43GuG7MhYYf2hW4vpjq&#10;kJ3rkMJIGIkD4kBdOYA9ETkfGq5d+7NsO3cSjpobu16fGxHmWMOGPv+8+c0+6LQ/ukWzQw0fgHNq&#10;NMZ1P/7ow816SiNasXyZ5kar/tyx/lzXcknfLU2uGwfC9aD5/eEeVwsuvSSx9TgGuaqW0n7GfTPi&#10;sWLoi7Z+iaY7DS5vq1d9j9EQ3mo01v3kt2velcog5kG54oI4IA7kcQC6/Y2vnpPY0ccefWxre3Sp&#10;tbS5Fnfalg0twp7R2NvKjhWjRlnNHg1aOlzvYDX65489EuPr6yTSaOXJvDwpP/FCHKgvBzgPl3sq&#10;4dyuLXbajBlJWyw0i3raSb+gxdQe3HN5s837m+fPj/bea2+3vhiv23jroNOhRhNTaXR986HKYKW9&#10;OCAO5HGA2sxrmJ9r+6K7X1sstg1NHzQ1ferU6dHEiUc53ac2OY1eGPdJN3WcYQfVtRrt+6Nb7egw&#10;XZg+cpWPxQFxQBwYfA5AA/Bn7Wgc33f3TzIaveDSixM72mpqJ/1M7eFGdDn0t9meizVLsHaJvz9u&#10;D09sc69T8Pc2eNpG3ulZY+261Wjf1u2/VXb04Oc7la1KY3FAHOiGA9Rqu8/VEYcf2dRS6mWqo93o&#10;IsZx77M32rkvcG3mVsep/3S7iX+s3GM1mnY0vlsarbzbTd7VPeKNODDYHLDtqjM/99nEju73+p/T&#10;pk6LJh7p27nHip4Ox3tajc6zo216KO8Ndt5T+ip9xQFxoBMHaEMj3OEfOiLR6Nlf/EL3dnSmb9nb&#10;3xjPnbZz0zavn9uq0cAn3vPqoQc0N1bzo8UBcUAcEAccB6w2Q5/XvfhCos8YNzb/619zGo12WP55&#10;u7Jkm3fzPtzz3Qu/Y8Zz10+XrT2er9ELo4cfWKG8qbwpDogD4oA44Djw5u/fSMaMQaOhEXZMd1Hf&#10;cJG/1SE7RhvhMR8a65Zkwrj5WfXTa6vRz615NsGEa4GGdadO7SC6rrYycUAcEAcGmwPQhfbjxapq&#10;qbe1vZ43oqPjtVCmxfOuSun7gGu31Wiu1426CzQa6WDH2yvfDXa+U/oqfcUBcaAdB6gHcLG+GPej&#10;PPGj2O+Ca4XRLb+GiVuzBG3dTb0dN258NG9uur9lne1pq9Gv/fY3iR19zVVXOH1ul166pvwsDogD&#10;4sDgc8COHaZO2zHdZ8w8vWnzlux7Dm3fWJ+hw9DoeXO/0tyHMtV6aTR21Iiit3bsSDQamGzZ/Jr6&#10;otQXJQ6IA+KAONDCgaIx3dn26bKaHYdrjhmbNm16hL0o66zL9tutHf3v//7HDC7r161N2rtVVx78&#10;urLSWGksDogDZTiAflA7XsyO6bb6UvaYug4Xa38mc66cblft2x6s8FajYUtfd/VVvs0hxgb7YLFd&#10;o0y6KYzytzggDogDg8+BcEz3JRddmLHvymozw0GbvU434jlXe7m9oqnbDFNX12r0e++9F9394zub&#10;WDein9z5I9e+obHdg5/nVK4qjcUBcaATB6gFVqMxbizVz7Jt2622Ltb6RF/0/vsf2NwvQ/3RwNVq&#10;NOxonMMfdZhF11/b0gfRKQ11XflcHBAHxIHB5QB0mvOuoM/ol+YeGK1aXU6z3XjuWHOmTv1Usy86&#10;3lsjPm+Nt1Xb02cO5rVQo7dv3ZLgAp3e9Oor0mmNFxEHxAFxoOYcoA2N+hc1Gn3Sft4V9LGcHhdp&#10;KnR64pH/Le2L7jG+oueMNf9Qo2FLs18A34I+adWJB7dOrLRV2ooD4kAVDkCr7dzoT558cqzPfbBh&#10;Y5tw3Lhx0bx5ZzsNUn+0x9RqNPqj8UOfNHV66V1LpNE1rz9Xyb8Kq/JeHBhsDmAc8emf/btkXDfm&#10;Rmdt6Or2NPQGe1FCo3Gc7EMZH/dF//tRh9hDcViNhj5Dp9e+8HwGl82v/VY6LZ0WB8QBcaDmHGB7&#10;d7h+SZ6OVrODG66NG3tdVbuvD/b7HtLePMzy/PI0eteunRmNfuapVZm8iXQK151R3Xmw685KX6Wv&#10;OCAOkAN2/ZKvnPXljF7k6UwZv0mTToimTD7JxyX7OcHUajTbumFPY71u1mfQ3m01GelEnWa9imkn&#10;V/lYHBAHxIHB5QDK/Lz1S8rocLswhxzyoWjWrM8n2uTbu6u3m7d7xli8ZjUa2sxf2t7tMSoa3x1q&#10;t/Lm4OZNpa3SVhwQB8ABajTmXp3b3De6V/3bZ+99ovPmz29qtJ8bfcVCrm0y+G3aRfgVafS7774b&#10;Y5XWYR55cGWmvVvarLyq8locEAfqwwGW+b9c+2Ky3xW0+tvfPD+xfYt0ppP/vLnzon333be5dolf&#10;n4PtuJ3uHfTroUbb9u7l992TYH/jdddEdo9vtXHXJ2+qHFZaiwPiADUa9hq0mftS9kNLZ806I8J4&#10;Meita+NWf3SivaFGs60bLtYzsfjnjR2TVivvqvwWB8SBweYA9RnpjHVAqc/Qatve2q1NO3nyJ9x4&#10;MegzNccfNzV7lI+97va7y9xXpNG0p29ZdEOi51wbFOkFbbbppjw62HlU6av0FQfqywGW9XC5Vjd1&#10;mppaRm+KwsCGnjlzlrehnR6n/axF99TFv0ijaU9vePmlRKOByTNPP+X6panTyrf1zbdKe6W9OFA/&#10;DlCjOW6sH1qJfTTOnjcv0Ro/pru+48Qspp00GlpNWxr1JfRLK1/WL18qzZXm4oA4AA7csfjWZFz3&#10;EYcfmeiq1ZXwONFc9jPTbbZh773X3kk8LXZ5EDaMe9DPy2h0aEuvXvWk2rljrqrMEgbigDhQBw7Y&#10;dlPsp8F27hOOPz7R1k5amWpvds/JObPnRBMmHBzH49u303ALo8vjuVed4h306+00mn3ScG++8foE&#10;q2t/cGXE9UFt2tWBq/pGlcnigDhQNw7YscGXLfheMq4be15ZTS3Uy6YtnGoudDoeDxbb0aeccmo0&#10;ceJRib4gDsTp9qts2tmF8dbgeqjR1GX2R/N808ZXk3oO8OJ8aY0dU3lVt/JK3yvO15ED1GnoLPui&#10;P3bCiRlt7aylzbVJkvbrRuTGdE852ekL9Z5jujvHN/h91qFGQ5upy9RputgPi+0RwO5XG152bd5M&#10;uzryVt+s8locEAfqwAG0meI7uXc02rtL29GxXvg1w6ipabv2oYceZvaM5nXvypZeGOVpNDUZLvSa&#10;mo29Nnw9x9eFbrt5kfpk1S8tDogD4kANOACNxh81GrY0NNrabe3tXupyU3+dLd2I+6IPitAnnYwr&#10;q0H7dXucsvWUUKOpx1aneYxra55Z7do2qNUYh1+HOqS+UbaSOCAOiAOvu3FcbOv2Gp3VlHz98frs&#10;r3HMmPfDmG7qSXpvVs9T/zLPGqwwoUbTdqYuh+dYx9vOxQJ2aPMWd1V+iQPigDgw2BygHc1x3eU1&#10;GrqZ6jTasKHLF190YeTnXVG3vT90Re3cvq6Rp9FWn/OOsUaor9d4zNHmvWXzaxmdZruI8uxg51ml&#10;r9JXHKgXB1rbuqvaralWo40be1LW2U7u9O3daDR0G23etn1i2T1LnUZznLfGkdUr36qcVnqLA/Xg&#10;QDcaXWQT58276qRZdbteVqPZT00XOv2jH95m+qbjdUKfWpWxpZVn65Fnlc5KZ3GgPhzoRqOtrnJs&#10;GGy8KZNPcnOv7HUdZ9slymo0NDn8YZw31jPx/Qy+P0F90/XJqyqXldbiQP040KtGOw1uzo8+5pgP&#10;R1OnTldbd5ux7L1oNDTbr22S6j40e9Orr8iersFcDJXP9SufleZK8141mn2ksKfRFz1nzpnS6D5q&#10;tG3rpl0Nnbe2tB1D9ubv35BeS6/FAXFAHBgQDnSj0eyP9vqcjt3G3OjZX5otje6jRlOXqdV0H1p5&#10;f3MMGWzqRgSd3rpl8/9n71y/JSvKNP9HNMwHii+ATpe0BSK0qynK1SAqhegAXihspfACBV6aUlSu&#10;Mwpy0aojgrT3wWZh04oKKl7b0WnbGwLC6LjUsccLOquboj+M4HyQ/uLK2b8d+ex4dpzYmTvPycw6&#10;eTJyrVwRO+7xxvu+T7wRsWPX35kuc+8y9y48UHig8MDm4IG1YDTr2439PPxOBs/+vauyDx3Xo50W&#10;k6x1C49TV7itM2Qq/1OfuLPMnTfJ3Lno182hX8s4lnFcLw+sFaMdpwNGrAwOOeRPig09woaGTpNg&#10;tLC4y+V+kxSn9U5Wyhe8P633s+Smacpz0SeFBwoPFB44+DyAvtY4rAejb67PioXzxXv37h0cccRR&#10;BaPHYDQYOs2f30Mme9pxuuDxwZc3yVpxy1gUHig8MCkPgNHcM6ZvakjPj3Obb1lVOM069549e8r9&#10;JWPwGTrxLatp//7tsQODD9x6S2t+5DgNTwirfX42Ka+U9EW/FB4oPFB4YPY8IH0Nrf3blH3vAq3P&#10;jNU2tPal99ff0eBcd9inzu/FjsP9ZYifFkZrjxq8x5/DadbBf/XLXzRrJkW2Zi9bhcaFxoUHCg9M&#10;iwewqd6z713N96P7YnSNpUOMxo9Nzf0lO087vWXLLQPmTtbHlZnY0Tmc1lxJ72XJfsb1Odq0eKmU&#10;U/RS4YHCA4UHpssD6Grfj95x0o6J7OCAA+G+7tMqfD595xmDsEdd7Ogu7J6WHd21Xn7g0UeH58j0&#10;XZPwXla5j2y6slN0UaFn4YHCA7PkAfAZm4r3bPVtStwubEnDWe8Go2Wv7dxZ7gFdRSNba1DcLDFa&#10;69+cI/v47R+rxjJ+7+Rvbnnv4IcPP1TWvcu7WYUHCg8UHlggHviHL3+xxmh9n1JY0t+t7LXqHWnd&#10;Mab7u/vnXy6be5oYLUzO2dTgNHXFcQh2dfkOR5n7z3LuX8ou/FV4YLo8IIyWLR11ejd25nB427Zn&#10;VGe7LzJM6M7fp47NmmaaGJ3D5jSMdZKUlpz59j1p96fyNSouTVuepyubhZ6FnoUHCg+sBaObPWdb&#10;y63t6ILRq/Awxcd5YrTs7Id/8GCzJ6H2cJZs1Lc4dMZMOkJ7IwWzi84QTxS38ELhgdnzwJowutrn&#10;1D608PrII58y2HvJ3rEYJYxYVneeGC2bGqz+3//88+F3LeP6BnvUD3z/vsamFg5L7hyn/Ty4hytt&#10;cWcvq4XGhcaFB5aDB1wXg9Hai8btj53VeSSzo7mr28959y8nYsYy5JkXRsuGFk7jMtY5GrP2zfc4&#10;Rsm/80yxpZdDT4zihxJXeKDwwOx4wO2gr33lS2s6182Z4caWrs54H3rIIZX+b4fl8GDZw+aF0WCy&#10;4/SP/+ePDJ/jee8wHiuDD73/1urc98MtnHYsdp4psjk72Sy0LbQtPFB4AB7Q2iXnfDkvJlv6+muv&#10;MV2et3EbbB7a0TwfeuihdT59t3LZsbir//PEaHCa32MHDgzXuQM2s8b937/+tQFubGeYX33x858d&#10;/PpXv6yxWrjsWF30R9EfhQcKDxQemC8P6Ew37hVve6vp7TxGo9d1tpv3rq668orBli1bqnypfdad&#10;P2LDcqWZJ0ZjR/MOVnqXt96/4szYnXfcXq+HNPOuamw//IG/Ke9SL9D7k0VfzldfFnoXes+bBxyj&#10;L++F0cHmCnp9ZXhX9zOCHW171MuKw6P6PU+MxoZOv13J3kbKX4SFede+1jyLfWrZ1Gme8lz0VOGB&#10;wgOFB2bDA+napWN0Xzvaceiiiy4ebDvmGa39aY8v/rhWMCuM9r1nsJmf3o3WXOpTn7izhc9ay0bO&#10;2K/mfSy3pxk31sP/8Rv/rc6X8o3Lp5fVJ9zTFP9s5HwcXbvGrCufxl9uV7oSfnDGs9B989DdZQw5&#10;FUazJz0pRrPmfeaZZw9OOOFZtS1W8DjicY4W08Ro4XLqgs86IybM1bc1fOxzMv3Nb3x9cOvNvk8d&#10;+kN+3SWqMuCdUXqeOKVVXaPSK01xp6Nr3vmOtw/OP++V9Z383MvPnO1/PPSDZp6msZEruvsYyS9X&#10;aYo7nTEqdCx0HMUDkjthNO6Vl71tLNZK74NB+Lmrm385LzYan6HXNDEaLNZPOM0zZ8R8DxpbWN/U&#10;YMxTnew8Qhz71Njc6RyDsSbc7z4ZVVZaLs+kF995fPFPX1cxTmefeWbrTCgyfuoppwwue8ul9Z3u&#10;GsuucdFY9R3nMo7TH8dC0+WkKTInudOZbuS3jx0tjL5puPd84ok7BmdVtnSq08vzasyeFUYLq3Hb&#10;e9Arg/vv+16Ni8JnXOlel3/FKwy7+SMffL+tf8czgeWd6sXQG2Dwi886q1kr8/k4fmT/Da+7eHDP&#10;p+9q9jOcN6QjxBPFXYxxL+O0OcZJOllyO8lat5/rPqbai75oeA+o8Lvg82p8hiazwGi3odk7jrRf&#10;GfAuletcZDend8ULOdnmTBm2eDq2hBGXnitL66NMlY+bi8/VW8LWrmecxj//2U9re1pz8dSV/GNf&#10;syYu21pj5fzi5ZbxWfv4FNoV2vXhAWQPmdN8GrfPWnfEgLDWfcQRR1X3gF5i2JDHJ8+3rP5pYjTY&#10;7Pj820d+XY1BtHXZQxYfuJ5VWM7tSgcOYzu3xy2c73eshp+8jJxO9/hcG0rY9PXXP//8fw2OO/aZ&#10;nfa0cBr8PvaY42qsBtsZi0f/9V/KHkVFh8KXhQbz5AH0JPoz/X70vhtvSPRwHm9975l7QIUNqa3V&#10;1un5spYpzTQx2te38d/2kQ8Nxy7gNOfGchgpPkuxUjyhcLnCXVz0dm6vmjHkrFlqV6tM1Vnc+em5&#10;lPbf+advtjD6mccdX78Lf9rzntcKl51NPHa1ypFbxnB+Y1hovZy0RtY09uxDuR09CV6Cx3yPku9p&#10;TJJvmdPOCqO/++1vtcYArGSMNdajsFq84K7ydYWxVx32vWW3yw3va2Fzs2bq9brfyy3+2esh0R7M&#10;lc2Me+9n766netw7d+FrX9OKk15gDZy73ss4zX6cCo0LjVMeuKm6J0wy+9znnNrS811Yqr1ovqmx&#10;a9e5A/aju9KW8PbawTQxWuvcjz/+u5r+WsPwNe50vKf1LAyPWN3up8YdrNY7W33qFpaQVnX0yVfS&#10;dOu2lI5grvD3+Gee0CzHwE8P3v/9BqtlT0s/XHfN21t71ZTr48UYpM9lXLrHpdCm0KaLB1xmz3vF&#10;XzUY/ZKzJz+bvfO06r2r6l++p5HHKO0BCLOmidEoV/QqZap8XL1n1TX+swiPWB3sac0X1H/mDdxB&#10;6jrc/bSJZ+l9ubNo6zKUmdLW++zfowWHZUs3YF15wOpdL3tpoxuE08zjWTPvGh/XLV5n8Rc8KjzQ&#10;nwdcfv0cyat2n9fS9a733c8d3TxjT2/bduxg9+5XDbDHb7mpfPfK6ZTzTxujf/ubR1pjxjnugyEL&#10;0tnsV8ezZav5QXvWOjtMW4XN8qftL3q/v2w77STncokTLfXeNNgLFmtNxnEaP/sZ2NrCaLl8J01l&#10;eZ3Fv7axKnQrdMvxALaPZA6Xd6Oj/dNlF4Zwpduy5bD6mxqyl6I7On8OvzZjmOikvk0bo31PmPPV&#10;474DneODtYYJl9P8YAIYjL32/vfd3JpDQAfRhLNnD3z/vlrX6+ywlykMSDHGn9O6y3PQdaKd00O0&#10;xb3jb29rvnWH7P/spz9J4bl5Jn1ur5p7UDgv7nUUf8GawgPT44GP3/6xGqO17xRwJJ79Ea7kXPRs&#10;/N5V1Lu5tCUs0meaGM2attNW92rPS0bASmGB/HJpA/5f/fIX9Rp3+y6U9vyNuQX2/0+q/oxrO2WO&#10;S1Pi2/vCwuaULr6GxrfO0p9sa7mk0ZxeOgN73NdE0jrK8/T0daHlctESueU+X8ncjpN2DNevwzq2&#10;6/7UX9tBFUafc865g+OP//MhTvTD9rSszfosWzGuK0Cflfq9pVQXrvX5v374gw3t0Z/IsDBzXvKc&#10;YnKufqX54cMP2zp4G6fFB+xbM9dA7wtb3M2VP6++LnI9Obq9/uKLGvm/4DWvbta7hck5vmSf+s8r&#10;mZfewOUeM+G0xnqRaVXavlxYuJHHm/Odmg+/fNeuob7P607pUHe3b99R39MN9kRM6p/fy9pM/lG0&#10;+MLn7smpvonDfvyjH7bGS+excrr4YPOg9Lbaxn0o4DDzikgrzfHk7h/cfttHA15X66nk5U9ZB7s/&#10;i1K/6J1rL3RkHU3yD9byG4XPiqNcP09GGW5PlzEqGJfjuRI2GV/w/RufC7/lzW9q6fw+mMn9YpcM&#10;7xeLurZgdI52gT4rA95jnsaPfWjRXDY0MjBP/UhdaX3CBYXjpmEuq5yJ4IxZ/NZWxGino+xr3X3l&#10;ZRT/eNnXGDitdKeJcHrUnnTKs79/4okap5UXXVLjdNmfLnPISg85nxX/2uihvWjh9L4br58Io9mL&#10;Puyww6o8sqFxw1lv163L6hd+ytWa9/e+8+1U3WWfZbPI9UThzs84F5INvUiy4BiudoMZ6R1mmttE&#10;Ou6vv3ONHQ5eqxyVkbqaI+QwytOOi/e0m8VPnyX/uNxjMslPOK0yUns6RyfqTMcsfc7lK2Fr0/OF&#10;bhuXbqnOSeXA96JOOvGkFj6jDwPe6h2ruEet+0u4u4RvRus5ujHtsuLzqH73xehRuvIrX/xCM16c&#10;t3I5TMfZ4xbFz1o46w3Ca8dnzXUCjVfq9fLceTNhgVzokspESg+lTcM387O/g8V6zKQ/cPqcl76k&#10;tWZOmaJZSvNR47AZeFf9Lu7GxcaNMDbSNS4f8ksO/Ewn34HvwpWAvWH9Mb4Xva/GZ3BauhJXON1V&#10;VgnfP5gEo3M2NHeKOWZ97atfrvWhxhz+0xhvBF4c1QbxJGnc73lSvHYeCnSIa+PMV1g3530u8qmc&#10;rrIVjyuayfUwT7dZ/OondxhpvXotGA2mg9Mve0kbp3kvy2k1bgxoD2nULs9b/AXvNiMPpDIh3if8&#10;7k99srXG9farr2rpfelB/26GwnAJP/SQQwZXXnF5jdHB7i72s9Ooyz8JRqP/Upx+6MEHKpqDSwGb&#10;0vO0GudF4ulxulm8zLvfrOvn7eu49i/as2fPmnife9dUxyLRbRptZX6utWowOuU3eDD3S9MxJ3rr&#10;pW+uv5vHt/P4c8ZA77+nfCl6E67xT9NMo3+ljILvi8IDkgPayxxXcsm3baTTpPdvGq51x3BsZDC4&#10;2nOu8Pn86l6xrVuPbufT+ngV7/mKv02PSTE61Y9820p2NFglvebjuwg8mbaX57TdClMfiXc/+h+7&#10;GftZfCba6Fku+JOzsVUn5aZtUhxuri0ev6h+vwuYu8Mm/bGuozmTaJ26jA/rPb62IXpDN91fIxr6&#10;GCusuAVrNyMPSA5Snvd17vDOVVwvrOWrxuOAy67ztJZ90knPHpz2/NMHYe1bZ8aCfZ3KZ3leP0bL&#10;ZnnswIEGi6ArGAXfanyFI4vGy+JTb7fjZVe/lA+X73CyL835b/Fc5N2EvyvaYWNzRop7U7wcr9fb&#10;s9n89JP/7le+orXWLV7rg9UHHn108IFbb6noHekbaS6+Jy7oCO6c41xgjpaMQS68hBVs3sw8kOo2&#10;nvkWpfafsKV55yrIVZQz6Ti5cc07yNqWLVsGe+t3rqrn6p5u0oHflBPTSkaLKzriTmJH//GPf2yp&#10;StZtVRa2ies14cwi8nPKp+pDGq7+puE8K468rP9DK+y7NmYEHq/5dLguBD2hJWlZR1+2uy3djp5k&#10;P/rJJ5+075UHGRcd+S4qaxaUB33bY7B/8Lm7P92yqdPx1PgXt+DzZucB11v0lWetc4PTT9v6Zy35&#10;ke5qydTQpkbW+G4G69xHHHFkla8te6yP+3xaWFLc9hxlEowGoN2u8XVudKDrNvcvIl+nvOp9SPs2&#10;Kq3nE8/ff9/3Bl+693MNZozjSbAFm5w7tXx9Ni17Mzz7fvQka93wcaTjSo3JopXGi3GK30NrywHr&#10;HUpPOuXZDDQtfShzi/XwAPvP2ov2u8Ucl2tb2LA5yGKwQbhb7OSTT12F7VrPKjjd1kVRj4XwSTDa&#10;8fmJJx4f0jyMg87irIcXNnvenN7Hxta5s3hvShiblgwY/4MnYPY4mo+aO+Ta0gebcvmmNW6Uzbcm&#10;pQ/uvOP21rqN859H/Pu/Pzlc4w50Y9+gq01qP7S79eabWnoDu5vzfEoj+slNy+xDrzRPeS54uZF5&#10;AN53fk/vLYnnucMadoonNe5W9jPh2osO69x7G7yIei2uI64uJ5RRwidb63a9GM5zRzpigxSd1a1/&#10;pPdHySf0AyNYmwVn+s0vV+q05MFGpHyXMR8TDycdbXKZlD8N9zanZXjcevyqG3zW3tcPHrjfWa7T&#10;z95/kOUg8333B5gfsUYRdUbYZ2CP2umW6xfxs6JFrr4S1i1bhTbTo434Xu4bXndxM2fGng6yksdn&#10;bOkmfujffd751Tr3UTF8aGu4zBUcjjiao8UkdjRKUrbM5+/5TLO2OMpuKXpscvkRzZj3YO+xLu5n&#10;z3wcJRMexnhwbhnMFvZJj6lswhWWuopL8yqd4vU8LRdsFD6D1eldoOK9FKy/+iXdobNS04n2qJ+j&#10;2kY/oDH3sDv98PMd01F5S9zkfF1otrFp5vKOP72fe88Fr10lJy436CKd/9Le80nbnz04+S+fU+UL&#10;uL5aX4V5tZdT/G3MnhSjpR/D+dkwb9K9JS6DfXSkp18Gv7CtizZpuMsM9AFPWBdn759vawZe7pjT&#10;NmvjQzt7iNmic1oX4Wqf0niY2uKup5uGP/dNDfGbuylWhzWHwIvsAajd9NH7qbbn2qoyon4I34TT&#10;+pDyiEajylLa4m5sTCrj0x4fZEX8jf89+97V2NDMna+/9ppVGL3KHganq3NikqMtWw4bXF3d0x3T&#10;RX2ltXClLW4bm0WPtWA076AqP/Mj5ltd/O46sitNCQ92n+Sjix5pPPeDO2avnqPGMY9xAbO1nw0G&#10;eX1d2KO65XqeafjhE32bFn3Atyn7/MDryIv7a3rQHvGdXIWNan+wp9vzetYvWBNXPrmU5/5p0KCU&#10;0caMQo/50SPHy8879bkNRr/ojDNachZlzuRFdsHQnuZb0dxbInyWG/NqbTzqKY8r/kCXSTBa9gv7&#10;fYF+K/XZetdX0om5MS8yF2ROtBGtRBd/Jg3P7pLOw5RPLuPCevGo94wi34f57C03rQw+9tEPD/hG&#10;KevqlKE6Va67qt/DpuGnTu7V1lo3c/hRP3hR/Bj7tL/Zk6e8tF0KE51x5Sct8xW+gf6+976npY+6&#10;zpKl5Zfn+WFKofX0ae1y72fFkMnL3/bWlkxozi8XGdT6tta1+X7GmWee3WCF5FT2M3n1V1xxV89X&#10;JsFo6UzyiJbYGciL6zp/ll4sMhXtrhytCHMZSdM4TbtomebRmXHH7HAOTetN0ZVcMa6so5MHG93v&#10;LU3b2NWOtYSzd67z3Ljc5yIMTl3xIS5x4kVcnZsTvZymHia/u/jpL+V89EMfqFyzEaow6EGatEzC&#10;yr/QYJF5QHpaLncJSR7bd39GDEnxGbkJYfsH17/z2up+7kMHN7wzXR8PMhWxudJBVT6X4eJv02Mt&#10;GP3pT/59Mxbc/9DFmxrvrvgSPpleSzF4FP1yabsx23lCuCQ3nHW+6+//rsbNHz788KrxztU1qm25&#10;uDv+9rZaJ8iO/n+//30NxcJnx2Vhs8JcVzhGqx7xoeYYCu9yOSPP2gLzlFRfsN4wjf521V3CJ5OJ&#10;Qq/p04vzksJn3PZZMc3rczojhmE/Y0dLfoTdesatcbrgc0Mjp43714LRfr4GfVbkZPpyMg+agtm5&#10;c+NxjhtlLvBMxO367Hg19uTXnrawUG3nuQvPFC7Xv02762UvzeJzF147P+cwWu1RXXrOtY80hPNO&#10;Fucs4G8vH9uaO+Aeqb6nonJwVRauhxf/YsrGZhw38XZX38TDulcMfOZesX033pDIQKoXhvbzcD+a&#10;tWzet9pd3S/Wlp3V+Ur8eJr0xWjXjz4n4u6rrjEv4RtHP6X4xNhIJoUrYC13oHFOn/tD4jiDzbn5&#10;c+Qv9jxYU/H1cer8P7/9TcMf1JPWyTNzBc3bsaPB//Tn/JfGuZwLo9Vf9S3lxbQdpOev9ugbWeSj&#10;T+xJU0+gSdjD19yENMorN62vPG8cWVjGsYAvnU9TGkhOHv7Bg631rFftPq8XzmqPGRnZc+GeGqNv&#10;Hu43u3wWf9SZfWnRF6PRi+hJ7kX2sked6U75oDxvDD0leWU8JJvu9zDWtln7wnbkGxSMvXDK+SD1&#10;g2m1rT185ws8o9xc3X4+BaymLZP89B0N2vXNb3y9zu99EN/1CaO/tJ1z795W7klp43TYA9B+fVff&#10;VHdxNwbvL+s4iD8lA+JthUMX/NjQ2m9CFm+o9pVT2e56rnG6kkHu/tx52umD3Pcqu/KW8G7s7ovR&#10;smN++8ivW2PmtsSy8v+i9RtZdNn09ns4cuzP+MGk7377W3Z2fJR9HdfGkUFsbZ1FA/NU74vPOqux&#10;o9N3rsR3OcxWHOcjgoyvDD5z1yeacinf26/60jCeiWP9APtZZ8OUX/ngdfoQ9clKnd5t97Rs5S1u&#10;weiDzQPic9rhfrUrvbPkpS9+sfF6N4ZEeQhnxQ455JDBVdU70R5e/P3ol6NTX4yWjvxNgtEa3+Iu&#10;hg7KyWbfMMZY82+NN7jFnjT7tn5OIeW1aHtH3MYuffcN1zX4zPz93s/e3ZznFs/JFSbLVThzBtXH&#10;u2Ss19O+XL/Ubp9/0AfOxIG/bhen/SUPaXVmMvYpnPmmPpXrdac0UxuKuxgys5nGSfwpV32DX7UP&#10;LTv6umveMZSrKLOSsy53584X1GfF4lntUXP4teNWV/2bMbwvRksvYkcH3RToqzEu7uLpG2GKMCSH&#10;K2mY8owab9aLeXeK9XF9D7ItO1HmTz3llHptDb3AOx65n3iPuJw/vq8f1uHBfp1lVN9or/qiMFzs&#10;ebCZtoK/SqP+Ka2e5bL3nu7R8/3RPvRRGcVdPJnZLGOW8nlqQ7/k7PBes+v6tgyn+BpkmrNiF+25&#10;qCUbEa/TPOV5NE0DffpitHQn3zmgXMYO/btZeHZZ+wEGubymzyldPN7zKV0O03R+nPeWZGvDP1de&#10;9rbGhmbv66gjn1o/X/ja1wz4w1/Y1em93eJFue0zEiuDL3/x3jov9i64q7alLvY/e+zC83H46vH4&#10;mYdEHRZ0FGv5aT3luWDxRuGBVGb1LBtaZze59xPejvw9Gk/Ziz5n18vr70TXc9f6PtAgE33L6INX&#10;y5imL0bLfiG96IS+zenkjcKPpR2z1Y3jxl7yn44D4ezhMleXTtD6mtw0nGfhdorZ8Ka+8YI+wC4G&#10;m2XH+/4ybcHuBkvBZ62Lp230565+kIayNWeVXFD2ONp4+cU/Wz4t9I30zfGl3oeW7MmGFj/3dbdt&#10;O3awq8LpkL7C50oW++Yt6brnQH0xWjZLitHwf27ci1xEuSi0CLQQ1uGCY8Jhd6UnPCzn3/n851d3&#10;/r+7sbHT71NqXxkMxR5n/Zs5JfgNjrNWjX3vY9PFx4Tzp925NNSlM9/ST7Kn1Wevx/3j4j1t8ReZ&#10;mgUP+J1iRz/t6dn3obVeXdvEwl651boq69t8Jxr+Jy3p6rSVv+Dv+mgwDYyeBd+UMjenPnJMEt5x&#10;xzhzef5//frXDXgnkzOl557zsiyOp5jNnSesifMOVtALK/UcwHkIPMZ25696PV4Y7GHuFz57+4lX&#10;OHMEvZsmnGZOoLX2NJ/K7gpXfHE3pxwczHEVr+Pe/alPtmQsvA8d1qgdWx1va7/wuXZXBtjQnBcj&#10;Tv8ar5WuYPWa5yprw+hwVg+b5GDyWql7sfSXYyN+1xWMJTgqvYCc650mMBxbmLvIjj3muJZOcbx+&#10;Y4Xv8RzXSl2e10kd6XPKQ2pTLlxhXbgKTnfZ07lyhe8qt7iLxc+LNF4pz4ofn/ucUxt50p1iNQY3&#10;d9XrXLbcyiYc4rIwmG9PHn74lubblfo25U31nnSwqSXXxZ3cpp4Uo3/7m0daaxiLxKelrQdXB7qe&#10;cL9wE0wOMsw8fqWZ/ymt0t3z6bvq90SOO/aZzX0LrJHz7DpA683K5+NPmV3hpOsbp/VypeeZu77V&#10;DvSd2pGrX33zuOI/uHy6LPRnr8j3lljDivKXw5IKp2vcNbyu7OPtJ+4YnFbdWYLMNvmL/dzoAOmC&#10;tboTY3TzfnQYJ+mmZeHr0s/Z6U+dv5ItDG+NwzC+xaE7UNA3wZaO+oW94lwZlM09pTn+HVcv5WHb&#10;830w7jwRT6isR6q7vFljkr4Cp3V2XGmLOzs+KrTtpq1kgXeteNdR61AnnXhSC1PatnSQJ/A57DUP&#10;nyt85q6SQw89tHZDnrAfvVY8Kvmi7hItJsXo3B0mGvciG92ysey0gUeEYdAih4PsR4sv2csdRbOU&#10;58jL2Zf0O3qj3j3w9uTqSttIncwjwGbKxZ/LRxhzA/Bb/cHlXS+lV91yFV7cIkOz5gF4zr9hA05f&#10;0fo+dLCHhbmRh6P9rDNk27c/u7ajV6eNOB7zr8afEjeeJn0xWu9ePfHE45XeiWsa2jOcNV+V8hdf&#10;dzmu4n/0X/+lwSzGlzuyJbPC6BxOKszLE9ZhV1904QVNOfAqNq/zj9KSX36Pl19txP35z35af2eE&#10;fXHHWk8rPy7lan9a+ou96p9U2E28t93zFf/i8/lGHUN4Er5Lz4m9fNeulryIX6OeB0eEz1H3X3VF&#10;ZUNX34ged++nf29D8l3c8dgsGvXFaL17hau8uAWji06Zlk4Cl8Vb6dqwsFR6Rs+5usFB9tooC30D&#10;Nup8tfKn+brKQ6fB45TBHSysYxPm5aR4y1wDTKeOuH4fZBKMV1vSNpTnIkuz5gHOS3BuQ2vcOicW&#10;5E7428YPZKhe47YzYOAu34feedoLGpkVthPnfsl0cdt07UuPSTBatvRtH/nQcFxWyj5bpYdnLVfL&#10;Un6K0V24OY4eYCa2rtsB3Med5nNsTetSHDY4+Jyua3el5z5QcNjr4syY5BHdpTtWPI38qleuwid1&#10;0/ZNmr+kXyy5ZrydZ9JnxpP4dI370jftbXhTPJpzhbmypy/ac3H9PjTfxdK6dy5fCZsclwOtNV9a&#10;GUyC0bKl43eG9mfPrBb5Xiz53ijj5fKs9eS+WOPp5G/z+v7smrfrNacDZYDPvPOs+1A8PufXXSbc&#10;V57G6zsc0nHsVX/yzo/Xc1zs9NS2pn7a5u3Dr76l5Y+KU9o0jcruKlP5irvx5Vlj62MpHtL48T6E&#10;n+N+0RlnNLaWy16nH3u6+sPDvA/dPss9ORZ11lOtfy1jXJwHtfu/FowmDzSkTO0big+Ku/HleSOO&#10;ETrG5RKcc30zrs1KK9wJ5WkuGngevNUatJeX5iUOuxn7uetcOGlUF34wFvs4XaNXOsWHPq4M9O6o&#10;2/rY39xfShk53KasUX/ao76oXk9PnLfZ44p/NG0XhT4+vs4Po9a4u7DB5dH95513/uDII58yuB4b&#10;usbsNqZ42uKfnDbQ1Ok6KUaz3s1ZGC/D+cJ1xKLwdWnnwddP6BCX5/Wec4APKc/5lOfcOjP86zzM&#10;eymkHYXPjnfgPuX6e9DSjyqX9OB0fHc6zB9C+9zfbrPjNmsL0CknY6pvFC/n0qh9o/KVuIMvH33G&#10;IB1L59Hzz3tlvQctO7q9xt2ey7octvxgR7UnfeSRRw3OOefcobxWZ8mG+9SttJX8lOf+NHA9oHm7&#10;dNekGM1694FHH63or3N+nBtbvbbXh6dKmsWQ/XmME5gcZXr1/SVraYN4XOXqWViKTkv12iPVmTDs&#10;Z9a507i0DehA2k16zol5vOtHD//VL38xuP22j7b6qvblXLXZ46iP9Svsbb4JAm57HfjVdrmEqU1y&#10;0zzlefPIo4/7h95/a3NGjLNiE69xC28rjOa+z61bj675N7wrHda+nT+Lvz82R1p1z5MmxWidG+Nu&#10;ZJXPOZlUvtEDaVh53jw6YNpjCd6In7Ad18o/0k3YwCoPN55zDPLDdyXTOoRdrHOncSrX+02bwcv0&#10;PFmaNn0Gp7G7HX955/qrX/rCgLNt+L3teb9kOs6VwW3mCrSH/ntbi3+5ZE/8y1xTZ7ixobk/YN+N&#10;1/fgrzbOwKtXXnF5fU4sfB9a8ZH/8nyqdMXtRx/JdaAXdL/vu9/RUbCJ3PCN+7gnjR4SXxR9sFz6&#10;YBrjzT6seBi/ykzxTeGjXPgw2uWB5/keJXiqOnB1Lo2yyOM8nKtXaSgbWxiczWGh0nkb07D2/nSQ&#10;R8qTTYw9z5r717765XqPuo3bUS86znvf8BN35x2312vwzKMpL22Ht7H4N5fcwkunnnJKg9FgNd9s&#10;F5+M4h2lkYvNzLtW27fvqPIHmarvHaves9Kz0hZ3LfORNjZDwzA+azvXDZg/9OADw7EOZaNTcnqt&#10;yP3mkvtZjaffyYV9ut56wrtXUVYoT7gt3QRm5zCWtGCZ2iA/Oo91cvJxr1majmfJgFyVobQensPp&#10;cefI6QN4Szvi3nbsZ9SPyGWUe/WZeOYCOpsGbtMOb2fxbw6ZTd+zCt+0cl6J/BH5xuOjv/725OGH&#10;D8+JxfDyjWijRSVb4+g4WXyYi3Mvw6Q/1rsff/x3rfa4TVJkfHPI+CzGUXjnZYN9jifgkMf39buN&#10;6GvnYJLKYB3Y5YS5geM0GJq2kTNhYCL5cMG0NI3K7+N6HTmcZg7APvOosrwMzoOA26xz+zvmTlPv&#10;c85Pnb7HDU3UR59X0CZ/dv+o9vaJm2ZZfepb9DQan7QfhHOHj9a4cfm+lcbd52uNv1pzUby72M+c&#10;3z7iyKMGu3a9vJVG94c1ZUwdo6aNeRu/vEjLlfo73twB91+uunJSiK7Tg9Ps8alMdFfKM+lzykvl&#10;eTmxXLoYFx6JuBnmjWvlC5VHfvBKGAX2eJzwVroIezS1JUnPX2V96d7PNevQhNFulal0k7Tb81C3&#10;t0ky9c1vfL1pA2V7Hn+WnHk8GMteJGvl9F/ftlbZ6rvcrnDyQkvmAMwFvI5cvV008HxdaRQ+Kq3q&#10;9P4r32Z3uTtXtHE6eL8J5z5cnd8Gn8Me9A0tfNW4uxvWruN7P+KJk08+tXof+hmWf2h/V7iuNF5O&#10;8XfPBQK9cusX7bC3X33V4PhnnlDPsy6v7lKf9KdzY8itxgMdID0Hn4zjJeer4l8OrBZPaLzFJ+Bf&#10;4KOVeh1W8ZO6Kg8XbBFvgjGKU5kRE4NsYGuLf2lnml755KZ9UXgfl7LTdJTHmpbmFWo7d594u9J8&#10;/uzlpn3gmfUK1rtYY2Ctm7N5qqfb1d53dH2tnDWPR6p9rlw7JqWR2pwry8Pk9/4qbDO7Ofqov6I1&#10;87L0rk/0PePbxoc2Jnic4269xr1ly+Cq6rwYvOlxkWfaZcXwbqxatjSRbqtpRVyM3z9gT8LnWJe8&#10;8Q29IRpsFj6T6bEDB1oy/t1vf6uWVecl8Y54qbjLgcfpOIsnUn5Az6LzpUPAa/JK/6bp03LTZ/KR&#10;xzG6a3+bNC4bwmmVkZbNs7dnVLo0r/qjMvQ9EcrzOF9TkB6jXel6fFq+ntU+lSlX8e4SB/6Ds9CI&#10;eYvGQnVrXPy5PY8IetvXynWunPL5p31Um9RWtYlw/15o+qx05EvzKm5ZXWjFnsyxxxxX63fp+Eve&#10;8PoWj4dx7MLaiOPIBfd88i70mWeePdTzMZ/Wubtxu+BzW2ZSeqzGauZSfCPU9ygYx75r3Y7NjtWu&#10;C/FLRooMLScWa/xzrngCfSI/6ZyXsQOIV/40rcJTl/I8beDLoFPAHy9TebH/UkxK8VBpld/bncbp&#10;eZRLOWpnrkzC9L0spwsYyPtiXrb6rLD0mXDVkaZJ26B4uZwlA2vbe9xRR6ttYY6DvpHOabuMA++A&#10;0HbWypkTiIZyqVP+tL1qT86dJG0u/6KFjeov+Hz2mWe29Purz9/dki2N2Xi3ugevwujjj39WfZa7&#10;Tt+y9eIYx/FPMag896Gz0mA7p9jMM3fPsJbW9+c4rTzpnWOspy0a75f2zm8+gZ5xWwkbDj6VPTsN&#10;/kHf885R4P/V332RriMdmJGu+YKHbrcqvdy18gv5qbNPObQrnT+Ag2CeaJSWo+fUpb3CwNSvvpBH&#10;bZOrOLnggNbKoW+gW8Dtbl0tXJe7v86nc+WUR3/UZm+f2uxxasuyueNoIHzG7uL/krNl+0aslIxJ&#10;3tLnOnwoi+dU58O2HL5lcN217xjEs9vVGDayGnA8yFisozznadGWjygLqe2s9Q/sae1RTILRwmV3&#10;n3zyyYHfZ8J62bLJT+nveIx3HYNf+pd3mIJcr9TnmhQumqbPCs+5SosLlkku9J6U5/H2PHj/94dn&#10;qqLscL6C+YOno1x/ll+ul9/lnyQtZYSzb0HupVOZQ3AWhLLU57S+tK1pfK4dXl6uXOXxOK2V057c&#10;WrnaLDfq8GCLKRwX3GdPPpxPe2hV37x9aX+W+fmyt1xa22DS79v/Ynt9JjjS2nEj0v2WmyK/hzXr&#10;Kl01Dnsv2Ts47LDDBnv2XFTJZoLFVXw7TDa111H8edpDl0CvfTfeUO87u+0sf/qO3HoxGrz+yhe/&#10;0NRNG3ye7/K8zHJU+p7HcfhP/Jz7fiR0m5SH0OVa66bs3H60lwkWkz6cI3O9tb+5Q4z0wigfy1yY&#10;x3f5c/lyYeSnfamtT784j77We3jTutLnrnYTrrRy07SEs77GWjm0h7bpuXJhM/oi+lfrdvoNj1CO&#10;7j31sUvrXrZn8FnYjI7H/up7j1ige8RseOr6a68d/OnWp9V3fga5bMeHsIA1vicdw1ePYYlr0+SK&#10;6pw2Z+2FyXIZO/aeU3pNitG59e70XemcTlw22Sn9zWMy+lV/aDTtu0tEd9ZSpfvTtR3HFvzYbdir&#10;tCvgdFumwBqV6+48sQJ7VXOIVIbBQHCcttGfPu3qk8b7Og0/c3faiX5gfFav5Qe6a9zSfjqe02fG&#10;TDY39NG4qm+4ClP70+c03OPxqyzSeRzPXn4uTmX3cdP8yuP1K0yu28/g9NFPe3qFsdfUOt5p2PJX&#10;OAxdwdcQ3raDt5+4o/WeleddPR5tOdn88ZFWbbrEcNEgxhMX/owN76kLk91NbWeVgzspRvs6t+M1&#10;dw2rXH8PS/xU3DxmLTNd0Nmud9Hf0lWjdFMfmoED4kf0ea486iKctD6v5Nyat4tyhNNqn9qQK1dx&#10;03RVj2zqqAOingTD071db0Pado+bl19nEdQf6qVPfj6tbXNH/Zfrs8aY8cLmZqwZS2zun1TviHs9&#10;3sccLdIw8qZhlKEwXPrj5Xo8/q760zyqS+lVR5pOZQqfpeeftvXPsjZYpE/FJ8NzXxGfI++Q7qzq&#10;/DZ3lQSc1/pGpH+rrCr9sj0H/gv0iH7RaTU9SMOfdW3OB2isfN0DzNa+cyiTcgKmi75rwWjHZvnd&#10;lqauz9/zmVW8m+O3Era82M0+sPMltpB0lPgifVZ4znW9JoymfPR2mt7LTTGatGAGMhLbV+F09W6h&#10;50vLnMcz9dNP2sy+tOTYXWH1wW5rSo+0Pekz/VKY29zoqHDvaTdehHFK9WfQm4w/NIFmzAfgM9rm&#10;/KK2Ur/aIVdxypOmUbynVxoPU7qcSzqV7/EKV3nEXf7Wt9T6XroefJaej3wgWsmtaFHJQtD/gS7O&#10;2+ef/6r6exlv2ru3wfK6rCRPLD+UsVzPwuNIU+e7lBbE7bngtQPGR/gslzDeiwt5Ynk8+7jwPAlG&#10;C4/dlna/29LUM2pO73xY/MuJ0/G8WLhDGj5AF/GXfxLeUD7yBIwOvC+Mdn0p3ae0pPcwygo4Lfmp&#10;zs7s3zfgO3Hk8bImaeN606qNtA+sod3YndIVkm9c3nlCBnN1qhy5uTTTDPN6fJwmraPL5s7pNtEk&#10;6MG27oNmtc1d3cPGOFMubaGdtM/b621Mw70vyueu5x3lV540TRqes5/B57Svoc/iXfU9PosmuDoj&#10;tnv3+eHcdsXndXzFQ102t+dfFr9ki/66P/Y/0vcd//nqwfbq7J4w2V3eicO2jvnifIdy22f5JsNo&#10;x2P8KWa7LU390o0p35Xn5cRkH3d0HfyheT144vHuR0/58yi/dCzYJb2V40PXfeyNsq/p5UoXy54O&#10;8hRkkLBJ2uTlrtfv9aqNj1TveXPnJ3v76jNu8Iczc7Id11v/tPKr7T4OGjvFUZfHe92kUbrG5q5o&#10;gL3c/j531H/wmtOH5xe+4AX1+VrO8bDGyx55672w6ntpab1ql4fjV3t8jLran+ZNn70Mxcl+lr5n&#10;/zmcMYrYoDGHX+VP+xziAl2uvvKKyn4+fHDOOefae1UhrpwJc96RP+Uhhctdac5ra51D48V6t84L&#10;BH0S82isfNzEr5PY0SlG61lYjYuu8/rGfRtA/Ffc5cJtdJDWauEX+EY6bj28IN0W7OggAzmM9rqI&#10;x47yMG+D47T0nb4ho/o8/Sz81OPtU70K4xmsAqOC/Ee9zTO01lpBmncW7e1bprff+6g2ejlKSxj+&#10;XBpPzzvujB39ZoxzZ+PRn6kufd6pzx28fNc59ToldyVDP/JDW/g0vYuFtnh71E653qZR/q70fFd1&#10;9ytf0dhktHfrnx7d2n8WX4axl+6POL2aJ1YqvLh2sHXr0fX3JvXes3Q3z+ThLpP4fnQsN61nWZ67&#10;6Ez/wd/tf7F9FT9x7zZzwJRGonUarmfVxZyx709YTHr3e/74vnSYbyAXG20OP0pOStx85groHfEi&#10;LvdarZf2ruOF0fB5itHS7dKrrHuCb55fbVHaiNMB+8C8Hzxwfws3ledguWprG6ujXoUWyCPzC/V9&#10;Xm1VfY5DCqMN7leb1B89K427xJGOP+FKm7rKw5oDvAbWgrnHbDt28NSnbG3t78rukQsmcgc22M35&#10;20v3XlLv/8IDvNMNr8EfuXneqDZ5G9U+9UfPyInfT0Kb8vvPFZ7ub+83u3zhF+6CueDJ1uodq+3b&#10;n92SwxqTObNUpWnSV3nTspb1uQtX//r1r6vHRfM9ufm73trz5xwthc/ETcOOdozGz7uRod7QFt6R&#10;cH4s/vng4EamM/pM69zwStc8rq+OU1+l1wNGB/4TRitOaeUiD+CanuWmej/itHTWSus+MuWbpZuj&#10;B+3M9Y0+xfvW1GbccF8Z555n2daustWHtM0K78rn4ZOk9Xypn3dSc7a08Hmce+opp6w6r8U8yNfL&#10;/c66tH49p7QgnPcLKN/bt+OkHavqcx3fhSFKQzzfmgz4vCOLvVrjJm2N05Wr/MvsOm3lZ1/5RWec&#10;0axxiF+wp1ef4wuyl6eh4zZ+ranPBqPBabDf26IzGeLJ4i4fTrtedTv3Ix98/9SxQuXDg8LoLp5D&#10;n4K/aTztTXVnutfJ/uW05hdp/ZM8O209H+1H9qCB5FH6hWfmz13t93K6yvc0G93vfdC4vuF1F7f0&#10;K2vcf3XuuTU2st8rneuubCSFaR3T6SpauwuvcO6Cs5Ksl+fmhaLhPZ++q/X9KuoK95PkzxqFelzP&#10;x3Vux9wUn4ut7HNX+QM+jhtPMJi7SFJ+4JvP4UxYezycFybxz8KOBqN/97v/27ojlHUhdIFkA150&#10;v3izuJsXu328477peAztyxMqH13MGSrpLWxJynAdLT95WPfUHWeEqxzc9BndGmU3yDK6l/KV3svu&#10;2/ZZpKM9/s1h5iG+Jxv6sVLvVU/6XtlG6eOkdNN4qv2f+Ls7GhxG18a7JMLY8u0n9qT5tgFnfrBj&#10;hc3SzRe85tXN/Aeei/whnR9d0TymCWsaca/7oVq/qw652Gr733XjsOy87tc6teOu8Jl2hf1n1reD&#10;/Vxs5HRcRo+d27a8U6WxkcsexKVv2tuM/+qxjvVtBIwGpx968IEW746zZyaVt5J+cfBcOlFjFuy6&#10;oAfBU4Wv1xW+Rjs66MBR5WLPsCetvKR1Xe7hxLX1cNCX6Fj1Uen1PKruWcapD14H82R/5016B33C&#10;XCa17eiL+qHy1D8vd6P71Xa1U/369j/9Y20HCW85ixXfiwn86fpU2Mp5cOlm7qHwNDm/8onebR4K&#10;2EC9uXuo9H0M6fxc+SEstDdg9NA/XKfm/SrWt08a7j87dse2rQ1DutuzWOWJvik99IzLPMnHSHxD&#10;WOQb+h30gspcD41mZUeD0Zwru/ezdw/5N7QZfSwZlyu5Ke7iYO6kY5WOddRVK/W+26TljUsf7PTA&#10;c33mhtiXuf3ZtN3U2yVvWi8XppGW/P48rt3TiE/xKFem9qpzOoT5zai2z7s/ufavJSwdS/rBX1gr&#10;fStbWrq5Pd4B+zgj5Pn0Tk0+T9DZOVor/Vve/Kb6rLaXiT/ec+F4F/g6tos2KZ444XMIA5+3bNky&#10;OOXkU8M57cqmrvOWfeZVsqwx0rgEGgd6X3nZ25r7SMQrjJH4pT0ecQ+/XZbGqb87TYzOnfXmnPdt&#10;H/lQY//TD+6XQsb66JK1yGLJszGxXjoSW855f63fhegaZ+rRWSnkA8wZhyvsSaffZ07LVxm0XXJ3&#10;6803mZyvNPdPKm1axqyfReNc/R4nP2e8tf6tPqHjWb8fddZJ+Wfdn2mWD01ot1zK5vnFZ53V4C06&#10;l33o666pvslYY1nAu7Z/pbKZrm/lka0r+ymkj3o40LaNrYSB7bLJXe+zzxnvJlE5IX8cJ4W3Xezo&#10;GrOr8nnvmW9M1u8/15js+O3Y3i4jbf+yPHfRlr2OdP7EGOksAvRJ84bnMGdaD/2mhdE5fMaW5vfY&#10;gQMVv0f+ZG9ad+nmdMk05bKUtXHwWno9nukOPDGtMZL+hae0lo5syC4cVQ9pOM+jNiqt+NP1uuQN&#10;Gfzg37zPMDrcl5aeu1BZ83C9nWl9XXG0l7NjUadEfc1ePeWIDil90joW4Vl0wOXv7x5LD7fXr6Pu&#10;0tjjgstKj+t7kbJlSSfdLZcw1kV5Lyd3TyR7z3HdNK07Pqs8uWpb2JfePzj5L58zOPzwwwd7LtxT&#10;61/S1f+qfrUrzasyihvGTWvbPn9irNtjFOVlFnSbFkaDxaNw+sc/+uEQp8M8jrk7umERZLq0cf04&#10;L/yEluEdJumalanwgPStxkp2NLqyD0br7LPyp663n/KCLIY+sE4UdfJK/Q1k5Z8Xpgl3VG+XS7pc&#10;HO1kPUM2Nf2TTme+o33qvvXk6thIYaID/X7Pvnc3WPuUo/5j4+dcUMAw8WrUxYRjazvG4seuGoV7&#10;wubcmXHCePfa7ZnIV7HuyHuy8UP7sJ2xoW+87p2Dp1fvfXM/yZVXXG68qTKG6ce8Tz0LvNnIZaZj&#10;zVj6+ILNYPWFr31NS/7bfdKYaG62mnfa6TUm3e40MRqcHvUL35mObRn13spGkufSlvVjtNMwYtz0&#10;znR7+fjhLclCitHCTelp0mv9PS2n6znY6ZGXeX8s6tOV+n2nrryzCvf+eB1d4Z5GftnUop3wgrUv&#10;3a2mtJvBhTZXXX5Zg8vbnn5M40cn+1pmpEkcd9+XJj1/7GtsataxwWTKAO9z79HKPiOPvvvsWDEK&#10;70N7Ij7zvHt39W2Mam375GrvmfesWm2u17qFHaEPcR879qmVZ2hzL1sY709pPHEZJ9a207tX83QR&#10;LstdH23nidHY2dRHv8R7fc7zbAZdUPoQcX7WGI3eFX/h5t7NJ42wWmMDHsmfc0kvvOP+J3BL9WBL&#10;8yyZ9XUi8uhPubm6c/XNO8zpAc1Sm5q+6X1q0SHXRsV5ebl0ByMs1ybGzfWx+7Gj8ndRRL0Lvgpr&#10;PW8fP2vqbnsHfoq2mPhJc6X4jA6NbQCPwWXOhp1f4XRzf+cQlz1f8Ue6pbRgXqV7bXz8fG1bMk9e&#10;96dlTet5nhiNjf2HP/zB9goDL3IGNyc7yHBX+MGQ71JnxNlJacE4CpvcBmXsJy1rVHrV4ToNvBFu&#10;KK/aw7N4DNs7h+fKI1d1cMbM5fQzd32iepZds6/GMy9f+VWfnjeC6/RQe7Cpw/n4oNOkj6ATa9/q&#10;h1zl4zkNU9xGcL1tjOUn7/x4C6PdNj7qyKfW560dRzXGroPfWJ3zTtevR+E2Oj/cBS5+kb4POlHv&#10;TzVYa/ascJw49p53n3f+4LDDtgxOOOFZle18TTNPfG+1lq0x87Yur1+0jmeu41iuDBjDdG0bnL7o&#10;wgsamjrt5kXbeWM0OM1Z76inA91cV7s+lT7cCLJd2rB2jNaY4jL24u9pvhvN+KB/sXFVPjKltW61&#10;oWscaVeK0Wkenl3HY2tSF3/WuwNfB56mbu3jqm1p/q62HKxw75vawPkBXyOgX3xjS+9nKN1Gd9O+&#10;aSy+/g9fbWE0dnO61omuBrtdR7f9fKPimvo9HNZEZYMJp9H93PfNXqafGU/LqHmpxuMhVmMr1/w1&#10;tP0qP3lId1X1zaptxzyjtp1Z41begO/teVW7nmFZdT3L5YdG4LK77Edwtp6x0njhcp8n35gMaVM6&#10;qYw0fPrP88Lo9DwZZ70/cOstrf6D05IbuRtd7kv7+uE2+pExhV7CMXh/2hhN+dTDu1RBL63UeNLn&#10;fCLtGvdtD+l58Wc4/xbl8r7vfqepl/5xds37vqj8wntY2M+pvtL8J9cvjXcubt5hGjfqlV8u8yhh&#10;Kq72oNNz28T9pxe+0M5cM+7CUrfNAj9Qjr6bldKt/UwZkYdUpmw8T4ttfEN1Jox17f9w6KGD055/&#10;+up9Z8P4gs1O1zhe0g2MEfMnYbP4IN7nGfKIjmEshM9xLq74WbjzwmjsZ+G03AOPPtq6L5T+gdO/&#10;+uUvGjmatyyX+vph7qR0EqbhBowOvD9Kx09ah6fHHnZ5oR7qHoUb4CkYrTS40uNeNn7CuWcTf9i3&#10;jetB1BXqDmG0hfRersobVYfSzNNVf+V63cxzeD+NvklXSWY1B1I/5ZI/V5aXOy+/6E997ufZdbQw&#10;mj76urfSoNNlU0f8jFgdw+Bx/VfrdadhTKf0wfWyuMtz587Tq3Xtw+r7PLGjheP5/BX/1XZju8x8&#10;2uVII3ryThV3swuT5dZn66vzfqNopDJI4/5RedYTNy+MFi6D1foRhj3NPYzeB+brkvl5yW+pZzbY&#10;LLq6ngYLxdvcS6k063W9DsqKc4H9NY4KN9J0pEVnk573j3LxubYpXYrJj1TfP2QtWPoTm74Li1Os&#10;yNUz7zD1q6tevTunMaSfyCxza8+zEftG+3ws5Nc+JDjMvqTrI9la6HHhNC7nvbh7irSihdyQP9pZ&#10;IVw4LTyM8aGMYXiFq/V7VDW+rtRr2tyxfcghfzI48cQdg6srbNZ6tuzvWK/KTOtSncvrikaMJ98a&#10;zY0n695dY6X8GlulC8+zo+u8MFq4LFeYjftvj4V1b+/rxz764YLTlT5xnbdZ/I6ds7KjoRXvCjlP&#10;gS3S0XLBI2EJcwedi1CY01z6PA1jrVR4TH30KeJ2kN2f/+ynTT3Kr/JydSnNvFy1Qe6oeknD92d9&#10;jxp9xXoCa+Ki6TisH1XHrOLUJvVTbT3j9NMbmyrc7SisC+OH7gaThdGu3zkHjF2d++aF9Lpc58ec&#10;P3wDuvr+RXVOm7vBtm0L+81g9JVXYDdX34muMTzuqwqvax4c4nsou92HXH3LFMYY+jkDjSXzM96N&#10;c5ql4xWeoafPfdy/+BgtTBZGp2487x37ig7I3aE8K/kt5c5nTuAYPetvi/v7Q9TbNcboatZusAdZ&#10;z+1K5+HS84R5Pcgzc8xgS/9/9s7t656jrPP/hHM1F+joLAFdugS90ORCxNMIIkRGPAGDHDI6M8KE&#10;EYVwFnD4vYMECCGcjECCnJKQA2AMGMiJJJAFRAlhIISwNMELkswNyQ1rz/vp+n27nq5dvc97v3t3&#10;f9+19lvV1dXVVd+qer79PHVK7bksp7gipneSfnFVzMO8PPJtAl7p+yTxAX121h6iMf1d+suylNea&#10;MwT3Tu+/LJl01Kx7jnPCiK8fsr5ZG328Dwl80M9/SdaX95lL9oxn/G5jx/73x/Zs9iCBp7XOWVzc&#10;1Z1rPHzMHcdcTvqKW75rbNesV4/1Jn7muyvP4cv2kGl8Ms5d/s7h08+o3aznnpQeXXI019353qlc&#10;9Hn0nygP6dvl9S77u9+1Hpdfefmlrfyq8WaUn+vWM3tZRh0X/ohpRj/1Ck/Dt5rLVt6PdR/vwcH0&#10;0W7/zX2TNPUsz1HG+LzuHZoLXvGbCwzos5veg33buDAXTFxb5+gki6lf+Jc4so/znGS+XMKQ/8Qr&#10;befiTc69ZJ/OX/+132j05X93PAcMXv6tpzx18rLTOnNqT9vngW3xy/bSlQ4rV32vixVz7Wt7x3R1&#10;59xPt5ff1d+xTxwNTz/yyMOTcj8ycGPcchGZVsaJ8n7b/dzp93O3eAmMrvv0tS1Hw5/zcCvrdF78&#10;eB8OgTPU92TLjnHw6x20F3hc34ZlvL72RDi29bTfWL0/Rv0y4tGXZvnufbiu5ZWygKswlnvDZ69r&#10;cI1l3Ycy1PIQz9VIHI2s78r7VC5xQrqHjZs1OpGnxfVN2KP+w+RHjn+PfcxPTH7pmLOxWWu91A/9&#10;0A9Nfup47RT7arPvCPqy+Jt3tfx8/F0gTO12+1bfNzE4Yb+O31Gqlyc+4QnNOrlDwXLfOBqe5k/7&#10;Q2Qc0znA8+alIEMkb2t90WH9PLpNbGK9wFW5Xk9Vda5N1WGXP44a7oW3KWvMU1l25neTR62XJq7i&#10;45bxlR730li0ZHmWKfrOVFq1NA4lTFjE/E7z9FFjA4tx8Ef8NlXP5TuWvRZHoweLo1uOPG4Haq/T&#10;YYmrtab68Y/72VYfJy34md+jHvUjkx/70f/YnA959gvOnrzohS+asI4qpUtbOf2Oznhyfq/ebzdh&#10;kuthup8xJ6y2Vxh8nfcjSc/N4vh9wXpfOLo2Xs28FHACR2GJzTDKTfVFyQz6fJQB0a+4dk+Gp4U7&#10;dZLGb5N828ZYLe1AbSF9E+S+jH6nvNRctSXGWFhzEPch+c69326/AWfxSzmninYsuz5rttQu9a5a&#10;PvYtTHmNbswj4WnOd5dbNFal+piFW0xvl/4/PvsFrb2asekkn3ObkbyWHNK14uHqvCnsq+jX8H4c&#10;A0WPY23PK889N8mzINfQ2Wel3X1fF9+x3Ovik2RHLDtjB8z9i+MNjS3j+Fsp7Yee5wh009pvPPeF&#10;o5P2nNdQ65q1WelcIdl+kqvxQvpxX5+XLNllX/e7ZvO/6irqXMw7Em66r+tlXD1Lves5hTGHS7ZL&#10;caXizHIZOyd/0r0Vl3Tje+RXm8NlvzO9E1ly9RWXN/lSXNJS/pTuvrpleWflPfN0lqOElWXbp7K/&#10;9lWvbPVfxpGj7O/6I5dmf5qjlcob5T9j1+VeKPD0K859aeUdx+kd69bp+Zx29/37zSfbzWvGpMQY&#10;28ejf/yxHX6Gq7FraL17/g7K7TL2z+3mffV62xeOrunR4mnmkpFPMFT7xY+sjTpOlAH71P9jvuxP&#10;vHTLzTc1/KW+Bp9F7loFp7LOxSu45dhJX7uJ7xXf0s50trTeobzqOj6Hn/A0jyzJA86ZVpz4jNLR&#10;vX11hYXcvnyqPHCy6layT/vDlGnomb40dxFecnTMO/54rfIorHTb+60te/qsacawm7Vax3JMPJHS&#10;yTyvdL0PST+/Ya+ojTnzHZTGLMpnwVccLc7XdRl3P673haPh41k8zf2bbri+I9fpC8ztYe5u2Y8l&#10;B/ah/5d5G+N1WQ/opa0MOq5HzS+qYRM5rXZfYarz2jXvS7Iz9UfmrZXxy/dwTRyeje0sPoc/vg8/&#10;YWmfM8mAU43NPMYt36U09tUVFspfLEv0x3JlfTrJOvb+ZQwgxiG98lrv2KWrM6TRvZhTJJ5dzj1q&#10;7d3iW7Vx9OyoT/OebFPPXKD44pF8neMsl6chPnfUjCVoHxLNBYt2bb5/Spy6dXJcV8031H7zM2XY&#10;J46Gh8s/8bZc9g+V7VvtmHJEnRqZUcqUXfZ3v6vf3h3rhTpTP2Ivrm3jlvfwPjXB9t3HDQpXOyJf&#10;cC48Hedml/nVc+L0VDb2C3/T5G/f++6tl6/Mzy6uIz/X3hd5GhnJmvFZGNbS2EWYOBo5z9kXapdd&#10;N8rz6O/yoNYmd59Nccq5TNo7Q/zRPHOME247j+zYX0trjGHozT/9Uz/TsWmLoxmjmH2OaH+d7TOW&#10;+87RJWdzzX4n6M4Z14Q9MrTct0pys+znfeFlPF/38+0q2ETcYx1Sd7X0Yvza/WXCIl/QduDSec9H&#10;DmIOBN8Vs54hzbSvR5arjGmXz8VyRf+stA/1Xp57kPop30f3HO+XWpYnYs29XeLyrD/8g3Y8+vd/&#10;93eDbMn1mOXN6mGMT0fbLH7mmKW0Ez7i6+T2v2ve/Vn5Ped4nxXtYzor3vr3uryoPOMmf/1++V64&#10;WfPvyjlhhOvskvK5IVwfCkdLjxZnc33vPd8KOrXacto7GL2HPh51odIvGVHKBoXb3R4/g21cg0V/&#10;ZX2x5LLcTdUN6cCfsc/C2bGOeafajMLj+/EzH53nlD+5iq8zJ3gPZUJ357uRsekybZ4pn1c6h+jW&#10;yqKwzNOpn86yY8Sy1zCL9zflF0dzXvSzn/mHx+2kyx2x3aznP2rmMIlncNGt875kkac1/0aybXUX&#10;/RKdPe7nwXvXK0vOT+LbdB25dzqcOHkMKNqbY1zlK3KzbNnSm+Fm7iturLNaWjlezvchhB0KR8PN&#10;JU8T1tWp1a9SG0AuMBdpU/3Y6WyGs6PcTWuwUr9F3wRjyfVt4B11XM0Di++Eh/X+6Fcc2byVt8jh&#10;JQ9pPjj8jA5epkca8Xmleeiu6lc4qpxxbAPZCF5lWU8KDzhavPmcZz8ryP3tyPPyzKVfOJ5DNm2n&#10;lTxLXD2Ld7r3jhq9krXAcHI531lcR3njPpib46uc78ibSr/Ma75Oz/G9Qh1IbxYnq34Iz3u3xXfF&#10;ukrhOe1477D8h8TRfTxNODr1uy+8IHyjJZ6W/bu0a0qOlDLC15vh4T4chbvkd5r7nPoMfM1z3FO8&#10;vnRWDWcfkSQrjhqdeJV03vc372n0YvRj9GS4513veHvT9iSHGHfV3HHuy65Te99J8VItL5sIU3nk&#10;kib1yf5DF73nXR0b543Xf66t8/hutY8Ytk2/9Gj4YFscHfkCHjrzjDNb+7p4iDFVdMNpvqaPTPPR&#10;K1720kYvZw4zc9LgeqVVuuI4hcN1rEuK+VL7XdWtpzWdb+nSMT7fC08/66xmLCDmFT8/5oj96X/7&#10;k9P9N8mM+LzynMKkq8tN8RXnkNxD4uioR0d/5G7mfjN/NNVBrh/ZKJEbkv9yt9n3nfZszo9nU9G3&#10;dIZKlO+bwpD6hitpG7zrvDclnoZnGRvXXKby3XoOvU96PzoyHM18dO1dK9kQ55aRFvJI34hqf5Qp&#10;+jdVxpNMB5z49ZWNe9N7uxw1YXpGmOCqLEpT19twI0dv09ad2kjiize+4XUdno68JB6Fl+Bt5rHh&#10;8sNGrbhyFX+ei179/Of+0dQY+GY4K3NxLmcO0zvyvYQD511QLvJeKw8YoDfTX8tn43Xy877pd+rd&#10;h+geEkfDxfxFfq75H3roweIsetpCqjdkrPb7j3JgG/3eaU7zs+RtxB5OU9+BKyNuMV4MX8VPWsxV&#10;UluI/Zv3c037QLeXDqz3aEwZjieMcpAeeqDyrjQUh/t8gzD2Gp8hXDgo/SG4lCnuw9ZXJn0nCTcw&#10;R8cWJuDT9+y2wuFl8ds29OjMH1GfS5yDDsx6Xr0/clXJWeV1jBufx898NLiP9PM+Ht33qw7WdzMv&#10;xn4V/fkdR42NnXMioz1bZZNL3lO+E+/mtCJXR38qWz1eLPdh+Q+Ro8XTNX5uSPz0P+zflC+3Deom&#10;1ansj9vq8063zs+Sv5LH4BTXRKGfElaLtwlM4drcHqb7N/fUxy/9yIfa+QzkN3IrfvhZcZWmbLfk&#10;lWfQs+H8mPdY9hh+6H7hE8sX/bF83XpIa0D1vOJxjb8vDcXbhBv5Db1O9bk5N7a1zGdKH52a8WPp&#10;kzE/pV8cFsPhOnRt+Bh7MDZwpV26sc1GfxlvmeuUTiqX/HKVDvZ97PisP495L8uDzT7b+qexUnq4&#10;Zf7jO8t78blD8h8iR8/j5sjT+LFh5jXViadVR+bqaS7dhMyrpSFZiyt5jKs1Uepf6FS159cJ4z2y&#10;VdMe+KHPwRV8I8SznvUdpzYCx2KrVv7Jh/KsODxTzhNXGct8E16GjfGavpfwS3JY+8qcBBaRM6Rz&#10;bkfGZ65We++6SccjD6wnQqeHd8sf9/nN4uLcNnevN6pM4uU4nzxiLT/fGMw7J37M9yp1sMoz8Z37&#10;5j9Eji45eNFrxsLyWHWXq9HfkLFRfvb5kSFRXs+SKYvGm5XGkO+BcbI/ZzlSct2i5Vd9ydVz8Ct8&#10;oHnWCi9d7NLl3GzZxXlW49XTcU5N8bO+Q8p3jPW6rBNwoF7iOAf+u+786k6/X9Q/4Qrpc+LofZPV&#10;8/ITuSn6p5/LuqniJVffD/n+9LO5n6Z7ZdyjhmfRl+fxMpijMw95bfN8/Eo8p6/HwtHSvdn7uzuv&#10;rIsJ5//CEXGOD/JEfVkyNsqc8p7iWE7P19GFERwo/ZU2GfEVnrNc4pf1QBj1SNroyqrTWelwj7Fo&#10;zTeXDKOvwSHRLq/+V/umqOVn3nvHcj/WU54zmPjh4vddNFX3y7aFWTiWaXHNXH/xM7yh9Uhd3urK&#10;CdX9vrjTec3cqXtlXuvh4mnKm/bLVDy5SiddJ1zYhwVbfTx3KmIqfZkw5rzB4aXOrHTtdtvaWDha&#10;unbkasYOs16ttpnaNvIYO2icOxRlC3KgvJZsiOHRr/tjd2uYYOdU36TvK04pU/uwI34ZV/yM3qt7&#10;iqf0+9IjnLqHM5Sv7KY2wrmVnBNRS0Pv4d4i76qlMcQwYSGXeuF7SPIel7YQ78u/Dh6q/1oacHTU&#10;o3M9S1Zmvpu+pzgn7yYMy7xy3ZVtuQyKK7dbBtVJjK8w+JVxe/Zkq837EicLV3i5O588v0tp5vfk&#10;ew7b//26xa3bcuFsbOBaWx3bhNoOMj7O1a3JDMkAucTBr+uabHBY1rPhw4g9+hX41LCu4QbOMS5j&#10;2ujP1F1MR/FivcTnyrS5V7Nt8w1Hu4lp61m9Q9d2cz1H3OXnW0pr2uhzYCubx6y6WRXXsn4YB4mc&#10;Etuhxjq6YYfCIeJm8hv9tfwnnpbMK8sLJ7/4f75owlzscl13TV8GT3iZMea412lf+uX7fJ3raGx6&#10;9CyuR+YmW2a9PSNH+MaX/EBGSM7Ij0xR2Dbky6pyaR+fK/GRnKZ/iltXyXfUn/W85LLeqWvdr7mq&#10;S9xPXHXF6W+ItKZaY9MxjtLUO2ppOix9dwkrXDAp12NR/5vEcVZa8TwN5lXT/sQlcvedM1I+sz4c&#10;842/e1/yLcdP5cvXjMnDr2c99amNntzHw2U4Y9A89/rXvqbFUNjFPM0K0z27iafHzNGye8Pb0c+a&#10;rU9dfWVHr0vtRW37VLP+mjOQJXMlc7iWPJD8URy7WZ+qYaExYLBmnjVxIq61Z2ph6EV8a1EPy9YB&#10;z8Tn8MPH2LXLeWekrfSVT10r77X8jTUsYiMMhDX3kEVZ3ztqxhG4r7jrunoX6fA+5ecvX/3KVo8W&#10;R2d+yH0+h2UdZz/DMtdGXox+5Zs1X/Ax88aZv4XuG20KkYOjX3HY1wzdetn1auQl5ecQ8d1t/Y+V&#10;o3/wgx80KnXk5lLHfvDBB9r5ZWpPtG32u1EbR/eDWzRuHeUAsqC8XlfODPn5UpeSrrpMma++4vJm&#10;z5Bo6+h7XnWDSxzJ7BifdLC9Mi+sjB/j2T/7+6uGT8QbbOlDcQ0cYxUxTi2NZcNUhzyneo97jME3&#10;01yW+7v6/f66mfOizFJ+sTuj57LnZu38Zbi3xsXiZDgcLmfOV7ZhdzlrGr/u/ZSXhGktj8qr3YTb&#10;GDlavCy31KNLruY628FlB5vut8iUz1x7TbvvxbLyw/G/01mLw7fPMpgwhg2f6ntpmWcVN3JCzWau&#10;eNGVrCcs+mOcsfuFq/DRtVzhE/c2QX6X+84p3rJu+d74PPZccRD6ZJcbpvt5936Nf04mLPJd5El0&#10;3HJPr3lczP24TxlnWdbnYXfxie8VTgqTS3j0K57dersZI0fXOHjRMHTrm2+84fQcszqm2Ovga3Sv&#10;e+ack4vsKOUU8qMWFuUK/r5ny3iHdB3PdgTDZfKOTUNzzeY9B76S29GFl6k3xkMveNtbps59npeu&#10;7y+vT5eYsf4xyeujRq+mD5X9IdZf+fyy1+Jn3NqZyvvGJ4vk51UvP7fh5XhWtcpZ05OZm42dn28U&#10;OF3rz1QP5s8+Wb/9cHP0ouyc4kXdG32NdRt5/Rb11f2upG0zNorcl/1VnDBLliiOXOKWckrP94Xr&#10;/iG4Kidj/JILyCIwXqR8xFkkrt5T4kn9aO0zLr93nP/Wts4OAcOh5LE75nHUjCVRb2oHsQ6XKbOe&#10;j8+wV2vkrn3dt4s+kbl5WsboPjZouLbGw5RT4do3lLHoU3/1ho7tYN57Uv/cPjf5PQljc/RyHF2L&#10;zb4o2MI/fulHO209zn9Re+NsPux37KcU5U6UG/iRJ/H+qnKpTHffr1kzJXkDfowdrFP28tkop/lm&#10;4lxn9G9+zNnn/Zy9hc2c8fAYf9+xG1L+mJ+nPkM70PhF7BOUd5n6KdsCz2tttHg6v1OcWOfDGG93&#10;/pSXzKFJJ+AabmZ8WRwc+Rg/ejJnVrN+alZ+c9oa196n8o/zu8AcXWPdeph06NIltsLga2Q7fJ3a&#10;e7etK4x+gi0Xvo5zo8TNkrdRJulelEs1uaNnD9VN+iyy4aixNS9aRuEinMryx3Bw11ztcu0751Qx&#10;Llo+7+v17diLYggnU//iE9pEfHbRNhGfUfuIYXHdFTyWOWr/+CDnLeMCN2sPEfGzXOzczO/C7p1w&#10;lCzav7Kpnu1O1405us7H80LFybV4uvfAA9+bfPG2WydXXPaxpo+In+XSHtXvND981njqKnIpyqND&#10;8WN3Rj4LJ40RLJL/yMOlTBZ+2DexZ2iPMIWTPtzMt1MMW+S9jrMef8e6EvZai6c+wreU4sldBnel&#10;G599yYvPaXVPzmPK3wVqf9My82R4JPMy7+dcKGza0v+jiz7N2VelDTvlO6UjTHN5u+XM97vhJ1P2&#10;cefBHF1j2ekw8e70nRRS3te1XNnD05yobn8r2z3rT6iX2hh2lC/LyKdDiCsZmnSo1C+RFeCwSv6V&#10;np4VdoTjL+/zXtm49UwZR+F21+PkWfjpDGrGHagP9Q/s37X6qIWV6ffFedpv/VbLc5rTHfkp+pWP&#10;k3aZox1t2dKbWReFXt2fv+nvjlS+6fD+NMbNlyeBizm6j3W74eJaud279au+uOJr7OF9882ybEhz&#10;xNHvsIkja0p+6ZM/pZw6pGt0WcmP0s7ZVw7hUOLTFz+G8yzvufLyS6s8EOPavx1+rn1DMV4c5SJz&#10;CmP9qj/Mq5O+Z6L+yVit2lzsf/H9J+nHZv0Lx3uGxDzDz+jN/dwc9YGan7AYbg4+yTquvdscXefX&#10;XYXC41+/62vNvmbdM667fUUyA72CdUFRx54nnw7xflwnS5mXKUOU2+Ltec9j9+Y90a4e05n3vO+v&#10;x9tgXcObdVeMA0l24QfryLmrYh/ndMN72I95j/qa3rkPLhxcW0dV0/378qvvj1jGfSxrX/7HGm6O&#10;3hUbL/ae795/f7P++v0XvbeVS7P6EfqmdOxVZVXtucht0m9ivFpYvL+qX+liM4h9sm+cXvFXfZ+e&#10;w44KjrqO7qbeEdO0v87pYB3bHjil+Qn5m3XVsQ/SimnTx6JOqvY2q78pzm7cZINm3lfMJ37s2lon&#10;tj/5zXW0G3zG8T5z9GLcuctYspF///vfb9d0ySae+uO0bYpw9MAPXfKBCWduMrYqbpF+EuVT9Isv&#10;FKb4Cu9zF43X93wtXGniJv0plZX5QypP7bl1w+Lc+nXT8vN1/l0EF9V/GbemSysOz8i/qMszr3nl&#10;K3rmi52c7I/9m329avz8nGc/q/P9aj48ufraBfbm6F2y7+x3iZvLWArnrA/W8KLzzft25j77NWEX&#10;RwfFhht1lBrf6X7tXpR9q8jE+PwifvIAL0tmyca5yLOOszpHnhR2alNqg2U+0J3ZJ1/tXrr0vLaq&#10;dJSu4uNqD1DGdDkHeRfydv47UhmZk42uLP2ZPD76xx/b7AEmDPLah2Fz1HzMhl1+c3TJiCdzLR6O&#10;b1eY3HhP884+edWVp+edZd0692G13XQPuzi8p/XAyC/JLMmy6EpuRjfGl19ufHZVv9LinXnPsVQO&#10;zZlT2oqr63XcMi2VeZ00/exq3wpgX9YHWGZd+qj5/lwFX9IlfX7iP1zGe/U9ON1/1I9246I/i581&#10;Z5s10BovHztnja385ujIfIfrZxybtdh5/4/Z8gQ51IzBHu+zVePsmoyMvBX9q8jKvmeUrt7PPiPq&#10;kxovVpy+NNYJ13uVxjbfpXfYneZycOcnTgWjOC5N+2VMZ1nslCZtKXJ0d3/q1HdOhrOPptY9n3nG&#10;mafPs8jf4Xkudgyb3efVj+weFk7m6MPh5ahPyy+3LMX//fpdzR5mce5Zt29muyHhWpMd9z0TX4mn&#10;dC13Wfm4THzJ0vTNkfoU+44sk8Y6ce/7139pdTmVf530/Ow0D9cwiW0Lv9qB4mZd+tTKujRpsb+Y&#10;dFTmS3f7xsnJ8HL8GX26ft4UeTQ/70u9bTMf5uiS3fbnuo9/FS63zHEZzlld7Cf+qauvbM/rko6Q&#10;21a3v6O/wo+RsyUncbfNW5LVrI9JeUzfFKxT0z25MV/r+lWuGj+sm7afX4ynZ+GELq222+jSS+xv&#10;o7ol/T8++wWtHv2bT3pSk2ZKt8vPtbDcZ7px1wnnPZzrHHV7+Lm+V1ji55y3bt9dJx9+dnN1uiks&#10;zdElw538dcmxm84RnH37F25r9hTvzhfvb5/MGRdnc+bELDm66j3JULmkw1w32rrkEZwd76/6rr7n&#10;tsH7fe9y+GzO7qvnrEuvPi7Nvh/iQ7gxydPMdWpvm5Kz89Lh/CnlBxfdftb4867zNy//vt8vO9fF&#10;xhy9aQY8rPT4HtBYNvuUwtmp/yd5Ff2xrYmzOTcqjmeLd2pch8xVuFzFx+2Tycx107v5TojP2D+b&#10;54aIT7atpG83zfGeVdbY9sq9S+BHta9tun28ii1b+5PI/j6Ln7eZR6e9Pa5dFVtz9GFx6iZzK31d&#10;rtIWZ0/vVZrab423Cbv4fRc1+4DA2TW+rfEycrUMlzxVOPZ22jfv4NsgymLi1N4V49g/PB5Hl1Y7&#10;5JyyWMdqN7FdqJ3g8mzUWXc7rqt5INLZjybY2mN+zn7+89r2vqpc93P7x7Wr1ok5Wsw0Trfk59o1&#10;nC3beJpnLTkT+4FkTg5j3jj7X2t9tmSmZChyVbKzJmMVVu45pvOqdD+mpzC7w+PlWKdpjnduc9GW&#10;QztTW+OZ6Of6T/7r2S0ncnbUqrJzmefS94T6Ru4/57zohe3cNXj6yb/xG+24jr4dus8qDbvL4H/I&#10;cc3R5uY+BEq+VryoZ8e1UakfIDfTr5Qt2KzhbOQr+6CV8rPG15LLeQzyVLPGm3Bz87B5WHUf20ms&#10;c2wqkr3YcBRPcUquVnqMRcumnMeit8t5cf8V5Vk2buUFe3eaw52+Pcr+o+fsbreu9g1fc7SYZxxu&#10;H+/2lX6R+FHP5lyQJFuyrlBr88SBd9kHTXPHkamSr3IlV9OZnsnezRos7pf6keLaHR53l+2BOmaN&#10;c2xbmvM/q13EsWi4cVfjvrR3eJr8int1xqTs3Jy7Jd05lSvFj2W0f1z8TH2bo/vYabjhs3h31r0+&#10;RMpnHnrowckdX/7SnLO8puUPa7R1tkW0XSKPk20z9U9knHl4eDw8q071/Ra5mvOlseOI8/je60tD&#10;33SsixYnoremZ6fb4ua5UN+s6V2ve82r23yQH8akeafKAlfvLm/j473N1+/2MDRH9zHP8MJLLl22&#10;hOXz5TXp1cLYtxQdB315kb3GJauQUejM2MfZ8zTqGFEWz9KbYjz7D5/XS66Gl6O8hbfFx3JjvT/z&#10;D36/tXOLF+Pz2/Jn7k08XO5V8vrXvqZTDvFzfG5beXO62+PXTWBrjl6WqYYfXzxbuiq5wnW9jKtn&#10;OR/kphuub+w43XYcdZroVz9KYT6n6vD5NnLnIn44t+Rd5jWo/cBn2i82pgev8yOudGhc9ujWs7ty&#10;yWOpQ2Pz3tX7/R7JkcNxzdHLMIzjbguBckw7y5IaT59q1mRLp4ry2P7xcDf1T31jm1F7YY5DXxu4&#10;9CMfajhac7TgypPQU6MOzVlW/XuJHQ6PCH+7m68zc/S2WMfproKA9GztX/qZa685LYM1Ppf6wJdu&#10;v31Kp+qTzQ4fNm+ztk/cAOdyrTpH75b/JS8+p9WjOUdKz8QxlBy2eVlL2pzdEXV5dOiT+E7Ydjmd&#10;/ubajzl6FSbxM5tGQNxcpqtwXK3zQqYxti3Za3fYHNxXv9KjuZ/X5h0133TxGdlbnviEJ7T8eBLn&#10;RdNu/8uzntnmAa4ux6HNbZvjtqFgaY4uWcHXJ4nAD37wg97X01bV7/7+E1eZo4+5KXLRmP3ai07t&#10;g7FncTO4xDVXcOOfd/b/rI+nKK1NuNKVtecneXj6WWdZhz62LWwC3yGnYY7upQTf2DEC0pn12vKa&#10;c7voi8g7xiDHzEljL7t0aLk6e0Wy+uorLu+MhcQ1V499zE+eCC+wpxjcrPHwXe0TLkzsHub3gDla&#10;jGB3XxAouVn5+uJtt3b0jrHz1JjLH8eZhUNah5V0YvYgE39z/6lPeUprY2a/TfGV9Ftdb9M966lP&#10;bfm5Ox5+mNyxTaycdm4T5mgxgN19QqDkaa6Z+x3n9zA3KNozJavtDt8GXq7Bos7Z9yZy7i0339TY&#10;WtjfHf1VOixrrmK8XfABe3xKfyYfjEvv4r1+R+a6Q8XCHL1PzOS8zEPg3Rde0PK07d3D52J9b0lv&#10;1jeZXN2Xzpznjp1qzjvn/vsvem/L0fBj2hN7t7Jbdm59K7DuC87Y9bfCofLUmPNtjp7HCr6/TwiU&#10;9u64zkbyGlcyfVZYKedrz/SlpXRJQ/ygMLsn9+0Q9/CG/+751t3NOVfSYX/lib98mhe3P08s8kpc&#10;E33Gz59hHdpzxRZuA+bofWIg52UeAuwr+va3nte2b8Yd7/jKl6c4ueRfeFNcKjtp5GSF6TnFFd+W&#10;1wrXc7q2e3L8DPZx3zE4knmG4md02Oc/94+O2053rX3k0m3543xur4nerQ1jW3W6q3TN0fNYwff3&#10;BQGNUbP3d+wf8DR7mpT8WOPVRThVPF2mxzX3aunW4jrsZPg67zt2NOGcFtmX4Wr2EEltZ9N6dD/v&#10;c7aW8oCr+dzZzr3pvJgDo3w4dL85el8YyPlYBgHWR9P3spw7NeH8SvQocWPUkwnTtVyF9XEu8WJc&#10;xY8ufv9OHoNYhzojLbWNowlzqOHGZGNOfKh725Xf6V3o7rxf+nz5ztiGy3u+9veGOXoZZnDck0ZA&#10;ujRuXC+dZFnSZTgri3HJ8nxLcSnyXPwrv2S8OBmXsDJcaeDqXgyz/2T5mjqJa6XhP/YUgyNf8Lzn&#10;BvtLv967Ci+KZ7tuesdTnvzklp9/+ZeeGPJg/lkF67E9Y44+adbx+xdBIHJzjP+FW2/pjE/X+i+2&#10;T/a0QL+q2cRLXo3cK84mTumP8co0fH2yXP3hD17ccuGrXn5uw9GveNlLj8OiHr1pjpy2WZ/3pqPJ&#10;z/z045r3853AmqvE49Nxa23XYZuuo8NLzxwdJb79+4yAeLrM4wMPfK/RqeNcMsniroyT7nQ0+Zt3&#10;v7PZqwybubibs4fhXXFx9Euv1j1z8MlycA1/1Q2u7N2qf/bqll+udN56W1ldlud0TzXrvOBm/c55&#10;4Z+2+YjxlCe7q+M+VOzM0aXE9/WhIvDIIw83c7zh3bSOmv4ufUVuKQOmwy9+30XN2lrSue7T1zY2&#10;c86rjhwgjrAuvT9cHb+pkr071y3rk5MMz2GS6Zvgyr40mB8mfsZN66Kn86C82C37p6/N0YfKSM53&#10;DYGoa3O+JdzKeQu080XlX5+85XnmkGM7x5bKmDc/9rFi7BtegLvF5fN4vIwX48d70U8cuEh8FL8R&#10;ynjltdIfohvLKkyivftNp94Y5hdGjoz+dfigng5j4OJo1l8t2gYdb526GNaz5uiapHfYUBGAt1m7&#10;ddMN108+edWVS3F3TW4mPpcNPcmGd15wfsPjcLl4nL1W4PJ/Pv5mgCMjp4gzFSZX4ZGP5de90hU/&#10;xTQUVsYd0rVwkUvZSnu36k91ho0l+zch1xNPx2881kKLo9k/RXmwuwm8x5GGOXqobORy1RCIena8&#10;z94o997zrcZWfvONNzTruOgbjHFL5spFvkbZHv3Zto78qOtWks8aE2918k99YnLbLZ9vbevwjPg1&#10;co/CIw+XYXqujEO8sfyYX5B5OMrzaS5VnazuJr5XW1BbYR63OJq9xlZPP+bf/jHhaI6Oktr+sSDQ&#10;x9WUv3aP8zzgcPYihcNZ90Xf0bh3VzZLP+tyeZIrXd6WLI8yJ4a9910XTjjPSeeHzOLXGh+Lq2c9&#10;N5R7te+YvJ9J+maK2Ko+psM2x4Famw1PP+fZzzJHH3/fxrZu/3w8zNFjYSWXcxYCJS+X13pW4aUr&#10;PVw8fuP1n5sw54z+FcdFp2VSl7N1P/NGvs9YOHwte3nk1pKfS76KccfgFx6MNfRjqm+pjLHibsY9&#10;anVoOFrz1nLdzpfPm8mH33PIOJqjJX3tjg0B8Wwsdy1M98t78655TnHkMh7+7WN9HC6HxxkXl05O&#10;X+zax2vckXgF/VB7tIiPxL3zrhVviG5pN7jrzq9Ozn/Lm0/zdA3PbfFXqiftLQZH//nxHO9D5grn&#10;fVttZXa65mhJYLtjQUB8SXmjf5fln/fehx56sOFxOBw+nta9Mlczdz3yrXhKurSuY5wh++/7139p&#10;5uTpW4V5/fCLMEzudvmad5Trrti3WzynvOja7myeGjM+5uhdSma/66QRiNwY/eSrvK7ltYxTXtee&#10;KcNmPaN7uPLzPPo3fJ11wq5Mu+rjl02t/YKjxNND5uSybOJmudyfPd7QxXJTfFBy9KbSdTrbqa99&#10;xdUcXUpQXxuB/UWAcW/05rSnWlcXvPDtb2vs3/P05nn3S84bwjVr1xnPn5bDXQyn76/OB9McPf0u&#10;69Or47vJutrntMzR+yuPnTMjUEMA/Zo91RjPTrIlyv6jyZWXXzpTf5Z+PTYdm7nxkROjf7MyOtXH&#10;NEdnPtreu/M7Nlsmp3tSeJqja1LQYUZgPxGI9m9yiA2cPlzKD9Zex3M6oy48Nm6m7LJ7d23emte9&#10;Wf4R/3J+htZG46bw6XcqflmHvt5svRwqnubo/ZTFzpURKBEo+TneZ9123G8FeYRtV/PJxFGRqwmr&#10;hcc4Q/HLvs++JuwDBz7izM3K7mzTiBydzqQUP6c4mZvzM5vNizluCHiao6Oks98I7DcC8HQfV99/&#10;333NHPAsl5LsZ09McW3UoeHneK04Q3Tj9wh7snbXuG2CyxL/Zt49NXn2M/+w1aPF0d26MTdnPDZR&#10;B8NMwxy93zLZuTMCEYHIzzU/c8o+fulHAwclHmD9kXRm8bLWKEnHHCI3q0xlGZkHX98ndDNyHq5m&#10;XzHZuuHoyN/407V52jw9u82Zo6MEtN8IHAYCkZ/JcXnNOi1kX+SByz/2kVafFneN1WWeN/Pgt8cP&#10;R5No607nV0c+Tv7I29vLy2wO8Hv3Gx9z9GHIZOfSCCyLAGPRWf4mTmAv0bHyciw3NgX2acv4bEpO&#10;Z+6NHJ1s3fkd8dtp83nI73Hah4+FOXpZyef4RuAwEEC35hzOtJY6y6pZPC07eGkbjvw2JH/cz3td&#10;Pos6Mf54djRna3TT1/yxXC/d+w43HqkNmKMPQ946l0ZgGQRk+8b9t+/eP7XnSR9PD30emb5B4ncG&#10;69RKPoh8W96bd61ntT5ae3bH5xQnhtnv75JaGzBHLyP5HNcIHA4CJU+nfUSz/oYOGfXl6BeHaZ6Z&#10;rg/ZjeWjXPoeKccEMn/G8eNF+CNji6zlDA3xM3PH8lzynG5+1yLpO06Nw4YeZo4+HJnrnBqBRRAQ&#10;N5dx0ae7+2EeTW747HXV8Wnpm3IPmZsXyfvmbN6Zf6VHw89w9TSX5LjT98zHxiS1AXN0Kcl8bQSG&#10;hUDkbM7FzPpckgG33fL5lqejrok/Xi/CdYcSRzp0zC/niwmbpN8ux6Fdnfho8oqXvbSjR//lq18V&#10;eFppyzUnm5PrbcAcPSx57NIYgXkI3PHlLwWuODV565vTfmSlXbu8jnx26P5oH9B3CHundu0MdZnZ&#10;zyWZb8XX0qFxX/qSPwu4d+3i/WkumwfHHxqW5uh5Es33jcDhIBB15jLX8d4Xbr2ls6cGa4Xv+dbd&#10;rT4NB4u7Dp2Py7KIn2vlY68X6dBvOvXGwKnLcl/ia7hZv3Ne9MI2Pb1jaHzi8izbTubHN0eXkszX&#10;RmAcCHzq6itbzkC2YusdAh/PK8M8+0CyeSfZKX14Ve4584wzW47+vWf8TsA769yrpu3n5vPbEDAy&#10;R49DHruURqCGAP1fcgw+0rmW83huyPfZg4w58OJnueCU/YtxLHuXSI9+zKN/YvK617y6xTviLr/d&#10;cfDuMvVsjq5JLocZgWEiEO3dlJD9vd/zznc0vJH452jCOcvi4Jo9WPeG5qqsuLfcfNMxJuLhcuy4&#10;vO7jlaMJ9m1xNO4ZP3/GaY5eNI2+tB2+DM8dclxz9DBlsUtlBEoEIj9HP2uyogxj3lTf2dND4+Va&#10;ecTV+axpcTW8KG6NYVG/TnEink8/66wOT//eM57RwTvGtd/fHmUbMEeXkszXRmAcCESevuMrX255&#10;A32aMVm4at7YbY3jDjVM3KwyY/OO87wXs3OLw8U1R5M3vuH1jf4c9zNh7XROT3Htlvzk61MTc/Q4&#10;5LFLaQSEQORmheFypqXs3bjs63GofLtOvsXVpIHdv+SJaW6VTl3ys/Tro8krz33Z5NE//thGn4ar&#10;8cPdZdq+9ndK2QbM0VFK2W8EhotAHzerxHFsGjkBF7FP5jp8d6jPokvLjnD1FZc3XAoeiZ+nuVh4&#10;Sb4qnq5x4xkbjE3/yhN/2Rx9jEvEyP5pPMzRklB2jcDwEZjH0/d++56ODZbzJmT7PVS+XTTf4mTi&#10;R38+axp9WTqzZGm87vMr7qnJbz7pSe3eY+jTHpvO2Jif61iYo4cvl11CIzALgZK3b77xho5uMyab&#10;d7RzR24vz5o++t9vmJRjykl3PtWsr+KefujPnCX920972uQJv/iLDUfHsem4t4l5qs5TY8bFHD1L&#10;evmeERgnAnEfD+RjtHl/595vD2oPssjFs/xXffyyzrfLc579rM587bjGCn/kYd2rhbFu+lUvP7dJ&#10;Wzw/Zk5y2bvfKeboccpgl9oIRARKXfq793fXY8HZsnlHO7DCZnHbkO6VZ02z3ln8G11xsdySs2M4&#10;90jn1F+9oWJL78pr89f48DBHR0llvxEYLwLwdOTqm264vtUb0e+u+/S1LU+LdyNfK2zILvYEzQfD&#10;ff1rXzNBD57Fwb/+q7/azBd7/nP/aMK+6Je8/2+b+eIvefE5neewhVuPHh8Hz/vuMkePVya75Eag&#10;hoB4+vvf/367BxlzpTgfK5670Td2O1SOVnkZn89cejT50CUfmHC+p35fu/OrnW+dGsYKe8Z/fnpH&#10;D2fcGpkdvwPmyXDfHzavm6PVW+wagXEjIG6WCxrpvGnJwKPJZR/9cLMWa2z6c1neZPPO87jvPT6X&#10;u+8v4qk4Cvt/Dz00efzjfrbD05pDlr8DhL/dMX6PmKPVa+waASNQQ4C9TaJsZI7zUHXlvnJpvbTu&#10;s1cqdoWEy1Fjb8DuoD9xsK5rruLc+dV/bjmacWr2N9Ecsoi7/eP8RjFH13qPw4yAERCHPPjgA5O3&#10;v/W8lqc1f0y2X/HWkF3p0SoznM1Z05E3+ZZZ5E+4Ki7XV1z2sZanGduGp5lDZl16nLwc25U5Wj3F&#10;rhEwAn0IpPlj2bZ74+c+OypdutSj9T1SrlH7+l1f64Nwbvj/eeNfdXg6z/U2T0XOGpvfHD236ziC&#10;ETACxwjEMyyZnyyeGoMr/TmWlTBs3vHcDewN7Km66p/OstTaLPYli5xkvXp83yvm6FV7k58zAuNC&#10;IJ6NBW985tprWp4uOUzXciO3HbK/Vp587kayM8jmXdq0F2ktzCHTXG/xNGdb9nNztm1ELrd/OFxu&#10;jl6k5ziOERg3AuIb5IXkP/oje1lHzoXD4r4mfTbi+Mwh+fvKBi6ZR48mfM8s+yeM4en/9Gu/1rF7&#10;s3ZauKf3JG7O7xwOJ6mcdlOdmqOX7UmObwTGiQAcwhqjKDvjXt7ir5KnD4mD5+W1/OZQmeNZ0/Am&#10;Nm/m2i36J36We+c//9PkcT/z+A5P//c/+ePT2Ft3jm1w6H5z9KK9yPGMwHgREHeAQNQZz3/Lmxtd&#10;WtwlzopcVwuL9w/FH+3ctTJlmzf6z1GD0zothr1QSp7+H8c8LT3aOvQ4bAfm6HV6kZ81AuNDIOrS&#10;8IR06RpPK+xQeHjdfLLHS9Trbv/CbUs3EL6H9E3E3mWsxYo/eDq+w/5hc7U5euku5AeMwOgQEGeo&#10;4B/+4MWNrgg/1Mal4Tr0ziHZvWu6szhdOvbd3/zG5J0XnN/qutgZOJ9knb9y7TR8bZ4eNi/H7y5z&#10;9Dq9x88agXEicO+372l5CHkiXVqcNUZXPJ3Oms5jxqyhXvevxtOcSx1luf3D5G1z9Lq9x88bgXEg&#10;IF1a7iK69Bi5mjLrrGmNGbMHjP6En64XdVnTFW3e+ON878TR+dvAnD0MzjZHL9pDHM8IGIGIAOPS&#10;4iD44IbPXtfYtsfKy9EWzjzv7lnTR43Ne1V+Fu41fZp9Tt74htc1Yw+pPszTQ/o+MUer9ds1AkZg&#10;UQTENcgPyUP2Hos8NSauLufGYffOe74cNd8y2LzX2YNMdcMZHD/3+J/r6NRnnnHm5JXnvqytC3P1&#10;MHRo+pY5Wi3frhEwAssioDne4oSx69LxuwSeZpxe3zBgxDkcq/zpm4hn8cPTrMvSXmTYvR/z6J+Y&#10;nP38551+X/ouYA2Y3m/3MHnbHL1Kj/EzRmBcCESOiCUnPO7jja4YeWpMfjg52hHkx+atbxh4ku+a&#10;TfyxH9nvPP23O/o0XA13m48Pk49r9WaO3kRvcRpGYLwIZJtukotjPF+abxHN69Z3ia7/6Y6vNOvT&#10;xNPvvvCCtW3e8Zspnpclvbom6x12mLxtjh6vbHXJjcCiCEROqD3D3peJg05N2Mej5CldD90VL5fj&#10;0zprWhitavMW9mV9XHH5pR192nx8mHxcqzdztFq9XSNgBFZFQOdLi4M4s3HofFyWT/wsl/uyd+O/&#10;+H0XdWzQnDVdcu2q+LMfmXRo7N2S9aoPXds9PO42R6/aK/ycETACQoDzI6L8j3uaRM4qeW1M13y3&#10;vPXNf93ihO3hkUdWP2ta2OOWe4bGurD/8Hg51hl2Kf8ZASNgBNZF4JNXXdnyj9ZhmZ+/07EncOZ2&#10;lr9HE501HbFfRbc2Rx82D+c2kcshG8i64yKxbdlvBIzAeBHQOizJG3gj2nrHpDPXyqox6rg/G1hh&#10;8y7/xNNyy/vltTk6c5va32G6rJXL6+Xg6bhHXVnvvjYCRsAILIOA1mEhH+EiuMq6dFeXjmdNgxM2&#10;74ceerAdmxYvl+6sejBHD4WjUzmSDp24+sbrPzer6n3PCBgBI7AwAl+87dbOWuAxzh2r6dBlWDpr&#10;WvuMrL+XlDn6sDladm250QZgPXph8eOIRsAIzEGAOVDIF+kBjL+W/OTrpFd/6JIPNHZNyWWdNS39&#10;eQ7Undvm6MPm6MjJyZ/t3eboTlP3hREwAmsiwLkP4mnmjpmTu7Zu8MD+j80bfDT+WNq8VQ2LcLY5&#10;+vA5Wt9qXb4+mtjWrZ5g1wgYgU0gwByoKGfYh8w83eVpzaVLZ01nfln1rGlzdMYwtr1D8Yuf5cZ8&#10;W4/ehFRyGkbACEQE0AklZ+K+Y+KmsXN2xEFnTSe8VtObzNGHzdHqKzXXHB0li/1GwAisg4Dssqzp&#10;lE7wtvP+up3bjY038tNYuFplrpUfm/c7Lzi/HR9ATn/3/vtnVgM4C2simqPN0TMbjG8aASNgBAIC&#10;cEzUCZjHDB/DVVqLJXcsPF3jZ5WdczciXti8IwcHaDtexTFHm6M7DcMXRsAIGIECAfGFglkrLV16&#10;lr1bOqb4aiyuvldU/nzWdFqTVe4vVeILzgozR5uj1e/sGgEjYAQWQQCO0Zxl7N3iosjBY9KlxcmU&#10;v6/cnDUd9enaWdPi5VgH5mhzdGwP9hsBI2AE5iHwb9+9v9Wj0afhEfHzLLuv4gzJLb9PdB1xwF/a&#10;vLFFPPxwOnejxs2qA3O0OVptwa4RMAJGYBEE4JS8N+hR51zpIfHvMmWJujTPxWvxdrI/wDnTNm/x&#10;tFzVgznaHK22YNcIGAEjMA8BcUhp7458Jk6KYUP2l/Zt8XMNB+aMJZt32m/q3m/fMxNyc7Q5emYD&#10;8U0jYASMQIEAPM38bs0bw9X8bnFxyVsKH5srHHDh7Lvu/OqEMXyNTbPeXDbvCLO+hczR5ujYLuw3&#10;AkbACMxCQNxBnGzvPtXau+Ei8ZH4aWy8XJZXeCg827wT/9TOmlYdmKPN0WoLdo2AETACyyAQuSbu&#10;3z3L1iueGqMbuTrbvBMH1c6api7M0eboZfqk4xoBI2AEhID2M5HNm7nL4qHaWOwYeTmWWZjgxrOm&#10;wa/P5m2ONkerv9k1AkbACCyCgOzduHH/bvanlg4duWnsfnGzcBBG6azpzEEf+btLpuA3R2d8NIY/&#10;FNf7dU81dwcYASOwIQTE05+6+sp2/lNp7xYnjdkt+Rks4jj9hz94cTv3Du754m23NjUkfM3R5ugN&#10;dVknYwSMwIAREGfIVVHL8yqjvXvM3FyWPfIy96RL3/3Nb0zOf8ub2+8c7BIPPPA9wevx6OPvlqHo&#10;zWU5rEe3zdweI2AENoxA5GrZuxlXlb275Chfd8+ZjniUZ01Hm7f1aHP0hruukzMCRmBkCER7N2cx&#10;Rv6xv5+bIzZXXn7psb6Y9jVB35KOFTn6R374x07rlGmfshi/1NF8vf/crjoembhwcY2AEdgxAjV7&#10;d+Qf++fzNPO8Gc/PvHs0uf+++yq27sTP570p87n5eP/5uFZH5ugdCyq/zgiMGAGNqcrebV6ez8sR&#10;I8arv3T77afnjyUeZg31F269ZfLDj/rR9leT9Q4zR49Y9LjoRsAIzEBA49LR3h3nd0cesn8+b1/z&#10;qU+0c6T43rnoPe9q+RmuFh9zT3675ugZXdS3jIARMAKTrr37qDmL0Zw8n5MjRprrHc+a/os/+18T&#10;xqGlS2c+tq07Y2GOtggyAkbACPQhIF062bsTdzC/O/KP/fP5Wuuz4lnTcLT4Oc8ZEyeZpw+Zpz0e&#10;3SdRHG4EjMCmEBA/k97ff+Kqxv6KHdb27vmcHL9byr1Orvnk1Q2WkaOjrfuQucl5T99Y5uhNSSGn&#10;YwSMwCIIRHs3PI0+GHnI/uV4G5v3nwc92hwt+8EwXHP0IlLFcYyAEdgkAuV+JrLfmp/n8zNYaUwa&#10;vPjmeflL/6KxdWtM2jroMPiZejRHb1LyOC0jYAQWQSDO70YPhGv6eLovfOx8Hu3enNHdPx49HL4a&#10;47eHOXoRieI4RsAIbBKBZO/WPlinJl//2p22dx9/p/R9d8TvlKhDy88Yv3RouDqtufJcsSFwujl6&#10;k5LHaRkBIzAPAc0fi/LzHz/9Dy0/ST+U28dbYwuPeIibwQA/HA03i6eFrddHH74NwRw9T6L4vhEw&#10;AttA4PKPfaTdXwN7d+SgsfHvKuUVXujYzO+WrRtXHG3XHL2Nvus0jYARGD4Cd3z5S+0aLPQ97N/i&#10;nVU4awzP9OEjPVq6NNxsHfrw+Zl6tB49fFnoEhqBfUFAdm7y88gjD3f0vWjvHgPfLlvGckw6Ph85&#10;2nr0MLhZNhBz9L5IL+fDCIwPgY9f+tFjnk5zmzS/O3IP/j7dsYw3tuvI2ZGjp/cZGxZnibvG4pqj&#10;xycXXWIjcFIIRD2aPNzxlS93dGnP7+6f2z3rGyRytPXoYX2TmKNPSlr5vUZg3AjA1w8/HO3dRxPZ&#10;u6PuHPXFWTw15nvm6GHxcrQRmKPHLSddeiOwKwRKHVrv1fxu5jhpfrd5eTl92hxtjlZ/smsEjIAR&#10;WBaBkp91jRvPb0J/YH73mHXiVcpujjZHL9snHd8IGAEjIATEybqObrZ3p7ljn7n2GnP0jD3Hahxu&#10;jjZHxz5lvxEwAkZgFQTE1XKVxhWXfaydO4a9G1s3Y9K4tnvPt3ubo83R6kt2jYARMAKrICBelhvT&#10;YH532nMj7eHN/G7xdE1vdFiXt83R5ujYn+w3AkbACGwSgWzvTrJW87vNxV0u7sPDHG2O3mR/dFpG&#10;wAgYgRIB9jPR/pUf/uDFzZh0XIPVx08O/057pgZro70+elh87bVXpaTwtREwAieBgPbv1trQu7/5&#10;Dc8dW3DumPXoYfGy+gCuOfokpJHfaQSMQInAAw98r90XFNl04/Wf8z6g5uh2LmHkrTH5zdGlpPC1&#10;ETACJ4XAB/72b1p794cu+YD1aHO0OfqG60+qO/q9RsAIGIEOAl+87dZGl9a49Lfu/qZ5egGetq3b&#10;tu5OR/KFETACRmALCDz44ANBbzqa3Pi5z5qjzdGhTQyXi/vs97Z1b0HQOEkjYARWRgB7t+TVR/7u&#10;EnO0ObptD2oXY3LN0SuLEj9oBIzAhhFgf5Nk7076EjZv27vnr5G2rXu4+rU5esNCxskZASOwFgLY&#10;uzUejb7E/G6vgZ7N0+Zoc/Ranc4PGwEjYASWQCDP7z6asJ9J3LNbfrnmb+9hMmTbt/XoJQSHoxoB&#10;I7AVBMo9vG//wm3HY5Bp725c9jMpOdl7kGXd2nq09eitdEwnagSMgBE4jUDk6bSfSZa7cX63zsOy&#10;/myOHrL+rLJZj7aINAJGYF8QiDz9/ove287nZX63uTlzcvl9Yj06f8+J24bimqP3RTo5H0Zg3AiI&#10;n+UyvzvOHbvnW3c3c8fE1XJLvhrjtTnaHD1u6eHSGwEjsAsExM+8q7ufyfH87rCfifm5q1Obo83R&#10;u+iffocRMAJGICIQ9zO57KMfbuzd8PMYdeVZZTZHm6Njv7HfCBgBI7ALBOJ+Jm8776/NzT17jpmj&#10;zdG76I9+hxEwAkYgInD/ffe188ZYg3Xr52/u8HS5HmuWrjnke+Zoc3TsN/YbASNgBHaFwHve+Y6W&#10;p7F3i5dxPS6dxqXN0eboXfVHv8cIGAEjAAKaP/aZa69pORp7t8eju/PFsA+Yo83RlhpGwAgYgZNA&#10;4Lv3399wtNZhyd4tHdqcbY4eylroWjm8PvokpI7faQSMwCwEpEMrjuzd8HS0dw95jHmZslmPth6t&#10;vmLXCBgBI7BrBP7x0//Q6tKe321bd03fHGqY9ehdSxu/zwgYgVkIlDo0cWXvlhyWvXsZXXPIca1H&#10;W4+e1ad8zwgYASOwbQTefeEFx7p0OgsLezec67Foz+vWd9tQXevR25YsTt8IGIF1EUC3vu7T157e&#10;v/toYnt3195tPdp69Lp9zM8bASNgBNZBAHu35najM8nebV3a87qHqkNTLuvR60gNP2sEjMCuEECX&#10;1vxubN6ydw95nHnRslmPth69q37o9xgBI2AE+hDQ/G44Gnu39hxblMuGGs8cbY7u6zMONwJGwAjs&#10;CoFyfvctN99knvY+Y+0+dEO0edvWvSvp4vcYASOwCQSyvfvU5KqPX9Y5Y2OoevK8clmPth69ib7l&#10;NIyAETAC6yLA/G7pSxe+/W3maOvRbXtQuxiSaz16XYnh542AEdgFAtrb5Ot3fa1ZJ53k8NHkn+74&#10;yuh52nq09ehd9EG/wwgYASOwCAJvf+t5LU9j747nVI5xLZY52hy9SL9xHCNgBIzALhD45FVXtmul&#10;Ze/WHG+5jOGOha/N0eboXfQ7v8MIGAEj0IeAbN3cT/buUy1PR3v3GHVqc7Q5uq/fONwIGAEjsEsE&#10;/j97Z9McRRWFYX6B5cK9WPr/tFxrletMKQiiQCBQIipGIiBVFCSAKEICWkKEkFACugHcmOAm7Nqc&#10;ufN2327nO5npe+88qZrqns++82ROP3NOn74jV7t6t+2bG83+7nY5c7vbevVIx3g/jsbR44xBtgUB&#10;CECgSkButttt/cL5c3k/r9W7/Rq3cukYfTvMmHE0jq7GC9chAAEI1Elg7cFK7mjr8Va923Jnu5in&#10;fW8P475YnoOjcXSdsci2IQABCLQjoP5u+60N6++u1rar12Nx7qDjxNE4ul18cBsEIACBcRPwa97W&#10;323Ho+2i/m7zG7XudJ2V0vwk/bwX5jAZ9x6G7UEAAtslIE8/XFtt9nbrNytV75anB81HY308eXS6&#10;30lw9Hb3FjwfAhAYFwG52d9e0d89ufN342gc7ccE6xCAAATqIiBPa+nq3W4f7fd3T0q/mOX+OBpH&#10;1xWPbBcCEICAEZCTqzQ0n4mO7fn17kmpeeNoHF2NC65DAAIQqItA1deqd9tx6SsLl0rnXE1CbzeO&#10;xtF1xSLbhQAEINCOgDxtS38+k6OHD+a/g6XzpGPtBet33DgaR7eLEW6DAAQgMC4CcnK77S3fvVOa&#10;z8TmN+F4dLre0nGNSVjS190u4rkNAhCIicDm5mbJ0Vbvthx0Eurc9j7Jo9P9PoKjY9oTMVYIQKAT&#10;gTOnZ1uebmQz04eajp6UXBpH4+hOccHtEIAABEIgYP3cfu3T+r37PZ4b++NwNI4OIQYZAwQgAIFO&#10;BIp6t80NOpVdnr84MXOC4mgc3SkuuB0CEIBAKASKevdUduzIYY5Hb31X8WsLrMfHg+PRoexdGAcE&#10;ILBdAqp3a/5u6++OvY7dz/jJo+Nzb7/fl3D0dvcKPB8CEAiFQLXerf7ufjwX82NwNI4OJQYZBwQg&#10;AIFuBKr17pjd2+/YcTSO7hYT3AcBCEAgFAI2n4lq3VZPVH939TelUzp3Gkfj6FDij3FAAAIQ6ETA&#10;5iJz9e5G7mm/3u2fL631FFyNo3F0p5jgdghAAAJ1E/DnCbX1ot7t5jNRDu0v+60jx/A4HI2j645B&#10;tg8BCECgGwFzs1xdnb97deV+0vN342gc3S02uA8CEIBASASK/m63777+47Wkz5XG0Tg6pPhjLBCA&#10;AAR8Asqf/dv8evfXJ0/kebSOP2sZQy271xhxNI72P/usQwACEAiNQNXTv9xaKs2x9fjRH8nOZ4Kj&#10;cXRo8ch4IAABCHQjsL7+T8nRVu/ulY/Gej+OxtHdYoH7IAABCIRGwPLqE8dn8nOwTn35Re5onXcV&#10;q5Or48bRODq0+GM8EIAABHoRuL20WMqlnzx+lPeOydNaVr0X03UcjaN7xQL3QwACEAiNwMbGesnR&#10;16/9kPeOxeTgXmPF0Tg6tNhjPBCAAAR6EVC9W78x9M1XJ/N6dy/vxXQ/jsbRvWKB+yEAAQiEQsDv&#10;8fb7u20eb6t3x+TffsaKo3F0KLHHOCAAAQgMQsD6u/3f2FC9m/Oj0/Wa6iYpLPn96EGincdCAAKx&#10;EajWu62/OyU/W55NHp3u9w0cHdseh/FCAAKDEvj19q08l7acWvOZpNDTjaPT9bPVAXD0oNHO4yEA&#10;gdgIuPlMGnmPtz9/dwo5NXl0up7G0bHtbRgvBCAwDIHPjx3dcrTztM3fnYKb1U+Go3H0MDHBcyAA&#10;AQiEQqDa351KnZtad7p+ptYdyt6DcUAAAqMkYH1jqnerx3vxxs/JnINFHp2up6l1j3LPwGtDAAIh&#10;EbD5u935OI1sbvYUjt7qSUrh/KSU3wOODmkPwlggAIFRErg8f7F5TNpy6f17P8LRODr47yg4epR7&#10;BF4bAhAIicDzZ89a52C53rGlmzeS8DS17nTrATg6pD0IY4EABEZN4Mihz/LcKZV6N47G0aOOG14f&#10;AhCAwDgIXF2Ybzm6kUy9G0fj6HHEDtuAAAQgMGoCz54+bR6Ttj4jOy7drt5t52XFdP40jsbRo44b&#10;Xh8CEIDAuAhU692dzpXudLvmDglliaNx9Lhih+1AAAIQGAUB//cqi3r3VKneXXVyLLk0jsbRo4gZ&#10;XhMCEIDAuAjI0ba0/m6dJ21L1bvNyVVPh5IrdxsHjsbR44ojtgMBCEBgVATkaXv96YOf5udhqb/b&#10;/CxP+8tufgzhPhyNo0cVM7wuBCAAgXETMFdfWbiUn4Plz2dCHp2u72Kcj4zzo8e9d2B7EIBAnQSU&#10;Sxf1buekW4s3o53PhDw63e8VOLrOvQXbhgAE6iJgru63vzuEena3MeBoHF1XHLFdCEAAAjtJQHm0&#10;vaabv9vt363erWPQ3XwY4n04GkfvZIzwWhCAAATqJmCu/vu56+/W71X+vny3We/WMWktQ/SyPyYc&#10;jaPrjie2DwEIQGA7BPz8Wa9T1Lvdb2x8f2auee6V5dNyYAyextE4Wp9plhCAAARiJmBe9n194fy5&#10;vL/74IH9eR4tT2spZ4e4xNE4OuaYZOwQgAAEjIDvZl1fW33QdLRf747tuDSOxtFEOAQgAIFUCXzy&#10;8Z4tTxf17hBz5W5jwtE4OtXY5H1BAAKTQaCaQ/vv2hzn8uhGpnq3nMjx6HT9F8OcJpwf7Ucq6xCA&#10;wCQSWHuw0jom7XJp9XfL06EvyaPT/R6Boydxj8R7hgAEfAKWYx/Ytzf3tPV3h+5lf3w4Gkf7n2fW&#10;IQABCKRGwPV3uzxa9W6rc9PXna7/qHWnFsW8HwhAIFUCD9dWW3m0c9K91nwmfr4a6jp5dLrfI6h1&#10;p7rH4X1BAAKDEijq3VNZTPVuHI2jB/2s83gIQAACsRGozmcSQ0+35fY4GkfHFmuMFwIQgMCgBKze&#10;rXOw7FhlLP3dOBpHD/pZ5/EQgAAEYiNQ7u929e4YcmkcjaNjizXGCwEIQGAYAqp3Wz6t/m6rJ4fc&#10;342jcfQwn3WeAwEIQCA2Apq/W3OD2vwm5mg/n9Z83lrW3e+No3F0bHHGeCEAAQgMQsCfK1R+tlz6&#10;ysKlfD4TOVk5te/tOj2No3H0IJ91HgsBCEAgRgLy9JnTs/m50jPTh3JHy8OhuFnjwdE4OsZ4Y8wQ&#10;gAAEhiGwfOe33NHW323171BzaPM0jsbRw3zOeQ4EIACBGAm8fLlZcvTl+Yv58WjLoVXrVh5b9xJH&#10;4+gY44wxQwACEBiGgNW8z859m3ta9e4Q/Uwena6frYbDXKDDRDDPgQAEUiewfPdO7uhmvXurv1v5&#10;s5Z158/aPnl0up7G0anvaXh/EIDAMAQ2N1Xvdr+FdXVhvnQOVkh9Y3L0G7vfyna//mbru0WjNWda&#10;uv6y705pXNxnrN17wdHDRC/PgQAEJoGA+rvtHCzVu5W7qodM1+tc2rwr8rMt3Xymhb+q180F7rbO&#10;bmjnC24rmO48C/edqvp/wdGTsKfhPUIAAv0Q0LlXemy7erdcHHoe3c7LhZudazo9Zuf9M0q3pfHa&#10;VTfrf4CjFY0sIQABCGSZ7+mi3u08YP3dcnRIS6t1K492tW6XH//fwX6ulobb5LLYl+X/VfH/w9Hs&#10;lSAAAQiU3ezzUL3bHHDsyOFgHW1u1qW8vy9c3ClXi91vaYxfxx38PoIGfd1+MLIOAQhMPAHl0VpW&#10;692rK/fzc6VDyaX9PNryaecs7fMLR1dd1snl1cdxvTPDUbO5cf2niY9JAEAAAhCQk42Ev+7q3cpt&#10;Gpn1d1u/mHrGQjgPS33dyqPL3pCri/qp5iMvP64+DzGOgn211kGtm30TBCAAgf8T8D29cv9es+Zo&#10;v69xe2kxe7Gxkf374kW2sbHeXLfrdV4st9+358Psg/ffy9595+3m/Cs2B8vZ707n63Ozp7ITx2ea&#10;9Xqr2R8/Op1ZP7g5gEt4DCx/tv/LX38+aX44X9m1a9drWxf7e3XrYuv/AQAA//8DAFBLAwQUAAYA&#10;CAAAACEAnDsia98AAAAJAQAADwAAAGRycy9kb3ducmV2LnhtbEyPQUvDQBCF74L/YRnBm92ssVVi&#10;NqUU9VQEW6H0Ns1Ok9Dsbshuk/TfO5709Bje45v38uVkWzFQHxrvNKhZAoJc6U3jKg3fu/eHFxAh&#10;ojPYekcarhRgWdze5JgZP7ovGraxEgxxIUMNdYxdJmUoa7IYZr4jx97J9xYjn30lTY8jw20rH5Nk&#10;IS02jj/U2NG6pvK8vVgNHyOOq1S9DZvzaX097Oaf+40ire/vptUriEhT/AvDb32uDgV3OvqLM0G0&#10;GpjOSdY5K/vpIlEgjhqenlUKssjl/wXFD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xm9TQtYDAABPCQAADgAAAAAAAAAAAAAAAAA8AgAAZHJzL2Uyb0RvYy54bWxQ&#10;SwECLQAUAAYACAAAACEAr+5gCX7JAAD88BEAFAAAAAAAAAAAAAAAAAA+BgAAZHJzL21lZGlhL2lt&#10;YWdlMS5lbWZQSwECLQAUAAYACAAAACEAnDsia98AAAAJAQAADwAAAAAAAAAAAAAAAADuzwAAZHJz&#10;L2Rvd25yZXYueG1sUEsBAi0AFAAGAAgAAAAhAI4iCUK6AAAAIQEAABkAAAAAAAAAAAAAAAAA+tAA&#10;AGRycy9fcmVscy9lMm9Eb2MueG1sLnJlbHNQSwUGAAAAAAYABgB8AQAA69EAAAAA&#10;">
                      <v:shape id="그림 3868" o:spid="_x0000_s1291" type="#_x0000_t75" style="position:absolute;width:21596;height:2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CcIwwAAAN0AAAAPAAAAZHJzL2Rvd25yZXYueG1sRE89a8Mw&#10;EN0L+Q/iCt0a2S0OwY1iStyGgqc4GToe1sVybJ2MpSbOv6+GQsfH+94Usx3ElSbfOVaQLhMQxI3T&#10;HbcKTsfP5zUIH5A1Do5JwZ08FNvFwwZz7W58oGsdWhFD2OeowIQw5lL6xpBFv3QjceTObrIYIpxa&#10;qSe8xXA7yJckWUmLHccGgyPtDDV9/WMVBDRZ+eHH/tJ97w8Shyor00qpp8f5/Q1EoDn8i//cX1rB&#10;63oV58Y38QnI7S8AAAD//wMAUEsBAi0AFAAGAAgAAAAhANvh9svuAAAAhQEAABMAAAAAAAAAAAAA&#10;AAAAAAAAAFtDb250ZW50X1R5cGVzXS54bWxQSwECLQAUAAYACAAAACEAWvQsW78AAAAVAQAACwAA&#10;AAAAAAAAAAAAAAAfAQAAX3JlbHMvLnJlbHNQSwECLQAUAAYACAAAACEAd4AnCMMAAADdAAAADwAA&#10;AAAAAAAAAAAAAAAHAgAAZHJzL2Rvd25yZXYueG1sUEsFBgAAAAADAAMAtwAAAPcCAAAAAA==&#10;" stroked="t" strokecolor="black [3213]">
                        <v:imagedata r:id="rId75" o:title=""/>
                        <v:path arrowok="t"/>
                      </v:shape>
                      <v:group id="그룹 3869" o:spid="_x0000_s1292" style="position:absolute;left:14395;top:26879;width:7201;height:1461" coordorigin="14611,26022" coordsize="720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rFxgAAAN0AAAAPAAAAZHJzL2Rvd25yZXYueG1sRI9Pi8Iw&#10;FMTvC36H8IS9rWlXFK1GEVkXD7LgHxBvj+bZFpuX0sS2fnsjLHgcZuY3zHzZmVI0VLvCsoJ4EIEg&#10;Tq0uOFNwOm6+JiCcR9ZYWiYFD3KwXPQ+5pho2/KemoPPRICwS1BB7n2VSOnSnAy6ga2Ig3e1tUEf&#10;ZJ1JXWMb4KaU31E0lgYLDgs5VrTOKb0d7kbBb4vtahj/NLvbdf24HEd/511MSn32u9UMhKfOv8P/&#10;7a1WMJyMp/B6E56AXDwBAAD//wMAUEsBAi0AFAAGAAgAAAAhANvh9svuAAAAhQEAABMAAAAAAAAA&#10;AAAAAAAAAAAAAFtDb250ZW50X1R5cGVzXS54bWxQSwECLQAUAAYACAAAACEAWvQsW78AAAAVAQAA&#10;CwAAAAAAAAAAAAAAAAAfAQAAX3JlbHMvLnJlbHNQSwECLQAUAAYACAAAACEAhND6xcYAAADdAAAA&#10;DwAAAAAAAAAAAAAAAAAHAgAAZHJzL2Rvd25yZXYueG1sUEsFBgAAAAADAAMAtwAAAPoCAAAAAA==&#10;">
                        <v:shape id="Text Box 3870" o:spid="_x0000_s1293" type="#_x0000_t202" style="position:absolute;left:14611;top:26022;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ucNxAAAAN0AAAAPAAAAZHJzL2Rvd25yZXYueG1sRE/Pa8Iw&#10;FL4L+x/CE7yIppvipDOKyITNi6zz4u3RPJvO5qUkqXb//XIQdvz4fq82vW3EjXyoHSt4nmYgiEun&#10;a64UnL73kyWIEJE1No5JwS8F2KyfBivMtbvzF92KWIkUwiFHBSbGNpcylIYshqlriRN3cd5iTNBX&#10;Unu8p3DbyJcsW0iLNacGgy3tDJXXorMKjvPz0Yy7y/thO5/5z1O3W/xUhVKjYb99AxGpj//ih/tD&#10;K5gtX9P+9CY9Abn+AwAA//8DAFBLAQItABQABgAIAAAAIQDb4fbL7gAAAIUBAAATAAAAAAAAAAAA&#10;AAAAAAAAAABbQ29udGVudF9UeXBlc10ueG1sUEsBAi0AFAAGAAgAAAAhAFr0LFu/AAAAFQEAAAsA&#10;AAAAAAAAAAAAAAAAHwEAAF9yZWxzLy5yZWxzUEsBAi0AFAAGAAgAAAAhAATa5w3EAAAA3QAAAA8A&#10;AAAAAAAAAAAAAAAABwIAAGRycy9kb3ducmV2LnhtbFBLBQYAAAAAAwADALcAAAD4AgAAAAA=&#10;" stroked="f">
                          <v:textbox style="mso-fit-shape-to-text:t" inset="0,0,0,0">
                            <w:txbxContent>
                              <w:p w14:paraId="0A24B321" w14:textId="77777777" w:rsidR="0057122D" w:rsidRDefault="0057122D" w:rsidP="0009596D">
                                <w:pPr>
                                  <w:pStyle w:val="af0"/>
                                  <w:jc w:val="right"/>
                                  <w:rPr>
                                    <w:b w:val="0"/>
                                    <w:noProof/>
                                  </w:rPr>
                                </w:pPr>
                                <w:r>
                                  <w:rPr>
                                    <w:rFonts w:ascii="Times New Roman" w:eastAsia="Times New Roman" w:hAnsi="Times New Roman" w:cs="Times New Roman"/>
                                    <w:lang w:val="hr-HR"/>
                                  </w:rPr>
                                  <w:t xml:space="preserve">Slika </w:t>
                                </w:r>
                                <w:r>
                                  <w:rPr>
                                    <w:rFonts w:ascii="Times New Roman" w:hAnsi="Times New Roman" w:cs="Times New Roman"/>
                                  </w:rPr>
                                  <w:t>G</w:t>
                                </w:r>
                              </w:p>
                            </w:txbxContent>
                          </v:textbox>
                        </v:shape>
                      </v:group>
                      <w10:wrap type="square"/>
                    </v:group>
                  </w:pict>
                </mc:Fallback>
              </mc:AlternateContent>
            </w:r>
          </w:p>
          <w:p w14:paraId="3CBDFA2C" w14:textId="77777777" w:rsidR="0009596D" w:rsidRDefault="0009596D" w:rsidP="00B50981">
            <w:pPr>
              <w:pStyle w:val="a3"/>
              <w:numPr>
                <w:ilvl w:val="0"/>
                <w:numId w:val="133"/>
              </w:numPr>
              <w:ind w:left="0" w:firstLine="0"/>
            </w:pPr>
            <w:r>
              <w:rPr>
                <w:rFonts w:eastAsia="Times New Roman"/>
                <w:b/>
                <w:bCs/>
                <w:lang w:val="hr-HR"/>
              </w:rPr>
              <w:t xml:space="preserve">Očistite mjesto primjene </w:t>
            </w:r>
            <w:r w:rsidRPr="00A4383D">
              <w:rPr>
                <w:rFonts w:eastAsia="Times New Roman"/>
                <w:b/>
                <w:lang w:val="hr-HR"/>
              </w:rPr>
              <w:t xml:space="preserve">injekcije </w:t>
            </w:r>
          </w:p>
          <w:p w14:paraId="5F333789" w14:textId="77777777" w:rsidR="0009596D" w:rsidRDefault="0009596D" w:rsidP="00B50981">
            <w:pPr>
              <w:pStyle w:val="a3"/>
              <w:numPr>
                <w:ilvl w:val="0"/>
                <w:numId w:val="0"/>
              </w:numPr>
            </w:pPr>
          </w:p>
          <w:p w14:paraId="4AE65C89" w14:textId="77777777" w:rsidR="0009596D" w:rsidRDefault="0009596D" w:rsidP="00B50981">
            <w:pPr>
              <w:pStyle w:val="a3"/>
            </w:pPr>
            <w:r>
              <w:rPr>
                <w:rFonts w:eastAsia="Times New Roman"/>
                <w:b/>
                <w:bCs/>
                <w:lang w:val="hr-HR"/>
              </w:rPr>
              <w:t>a.</w:t>
            </w:r>
            <w:r>
              <w:rPr>
                <w:rFonts w:eastAsia="Times New Roman"/>
                <w:lang w:val="hr-HR"/>
              </w:rPr>
              <w:t xml:space="preserve"> Mjesto na kojem ćete ubrizgati injekciju kružnim pokretima prebrišite vatom natopljenom alkoholom </w:t>
            </w:r>
          </w:p>
          <w:p w14:paraId="0278BE7A" w14:textId="77777777" w:rsidR="0009596D" w:rsidRDefault="0009596D" w:rsidP="00B50981">
            <w:pPr>
              <w:pStyle w:val="a3"/>
              <w:rPr>
                <w:lang w:val="hr-HR"/>
              </w:rPr>
            </w:pPr>
          </w:p>
          <w:p w14:paraId="6D300577" w14:textId="77777777" w:rsidR="0009596D" w:rsidRDefault="0009596D" w:rsidP="00B50981">
            <w:pPr>
              <w:pStyle w:val="a3"/>
              <w:rPr>
                <w:lang w:val="hr-HR"/>
              </w:rPr>
            </w:pPr>
            <w:r>
              <w:rPr>
                <w:rFonts w:eastAsia="Times New Roman"/>
                <w:b/>
                <w:bCs/>
                <w:lang w:val="hr-HR"/>
              </w:rPr>
              <w:t>b.</w:t>
            </w:r>
            <w:r>
              <w:rPr>
                <w:rFonts w:eastAsia="Times New Roman"/>
                <w:lang w:val="hr-HR"/>
              </w:rPr>
              <w:t xml:space="preserve"> Pustite da se koža osuši prije primjene injekcije.</w:t>
            </w:r>
          </w:p>
          <w:p w14:paraId="664E9A72" w14:textId="77777777" w:rsidR="0009596D" w:rsidRDefault="0009596D" w:rsidP="00B50981">
            <w:pPr>
              <w:pStyle w:val="a3"/>
              <w:rPr>
                <w:lang w:val="hr-HR"/>
              </w:rPr>
            </w:pPr>
          </w:p>
          <w:p w14:paraId="7087EDB0" w14:textId="77777777" w:rsidR="0009596D" w:rsidRDefault="0009596D" w:rsidP="00B50981">
            <w:pPr>
              <w:pStyle w:val="a3"/>
              <w:rPr>
                <w:lang w:val="hr-HR"/>
              </w:rPr>
            </w:pPr>
          </w:p>
          <w:p w14:paraId="29B676D2" w14:textId="77777777" w:rsidR="0009596D" w:rsidRDefault="0009596D" w:rsidP="00B50981">
            <w:pPr>
              <w:pStyle w:val="a3"/>
              <w:rPr>
                <w:lang w:val="hr-HR" w:eastAsia="ko-KR"/>
              </w:rPr>
            </w:pPr>
            <w:r>
              <w:rPr>
                <w:rFonts w:eastAsia="맑은 고딕"/>
                <w:b/>
                <w:bCs/>
                <w:lang w:val="hr-HR"/>
              </w:rPr>
              <w:t>•</w:t>
            </w:r>
            <w:r>
              <w:rPr>
                <w:rFonts w:eastAsia="Times New Roman"/>
                <w:b/>
                <w:bCs/>
                <w:lang w:val="hr-HR"/>
              </w:rPr>
              <w:t xml:space="preserve"> Nemojte</w:t>
            </w:r>
            <w:r>
              <w:rPr>
                <w:rFonts w:eastAsia="Times New Roman"/>
                <w:lang w:val="hr-HR"/>
              </w:rPr>
              <w:t xml:space="preserve"> puhati niti ponovno dirati očišćeno mjesto prije primjene </w:t>
            </w:r>
            <w:r>
              <w:rPr>
                <w:rFonts w:eastAsia="맑은 고딕"/>
                <w:lang w:val="hr-HR"/>
              </w:rPr>
              <w:t>injekcije</w:t>
            </w:r>
            <w:r>
              <w:rPr>
                <w:rFonts w:eastAsia="Times New Roman"/>
                <w:lang w:val="hr-HR"/>
              </w:rPr>
              <w:t>.</w:t>
            </w:r>
          </w:p>
        </w:tc>
      </w:tr>
      <w:tr w:rsidR="0009596D" w:rsidRPr="00705B59" w14:paraId="47AFC3EC" w14:textId="77777777" w:rsidTr="00D80D27">
        <w:trPr>
          <w:trHeight w:val="4374"/>
        </w:trPr>
        <w:tc>
          <w:tcPr>
            <w:tcW w:w="9581" w:type="dxa"/>
          </w:tcPr>
          <w:p w14:paraId="08DE6B88" w14:textId="77777777" w:rsidR="0009596D" w:rsidRDefault="0009596D" w:rsidP="00B50981">
            <w:pPr>
              <w:pStyle w:val="Default"/>
              <w:rPr>
                <w:rFonts w:ascii="Times New Roman" w:hAnsi="Times New Roman" w:cs="Times New Roman"/>
                <w:lang w:val="hr-HR"/>
              </w:rPr>
            </w:pPr>
          </w:p>
          <w:p w14:paraId="57D00304" w14:textId="77777777" w:rsidR="0009596D" w:rsidRDefault="0009596D" w:rsidP="00B50981">
            <w:pPr>
              <w:ind w:left="104"/>
              <w:rPr>
                <w:rFonts w:ascii="Times New Roman" w:eastAsia="Times New Roman" w:hAnsi="Times New Roman" w:cs="Times New Roman"/>
                <w:lang w:val="hr-HR"/>
              </w:rPr>
            </w:pPr>
            <w:r>
              <w:rPr>
                <w:rFonts w:ascii="Times New Roman" w:hAnsi="Times New Roman" w:cs="Times New Roman"/>
                <w:noProof/>
                <w:lang w:val="hr-HR" w:eastAsia="hr-HR"/>
              </w:rPr>
              <mc:AlternateContent>
                <mc:Choice Requires="wpg">
                  <w:drawing>
                    <wp:anchor distT="0" distB="0" distL="114300" distR="114300" simplePos="0" relativeHeight="251658321" behindDoc="0" locked="0" layoutInCell="1" allowOverlap="1" wp14:anchorId="00AC7EB1" wp14:editId="7484E9D2">
                      <wp:simplePos x="0" y="0"/>
                      <wp:positionH relativeFrom="column">
                        <wp:posOffset>-1905</wp:posOffset>
                      </wp:positionH>
                      <wp:positionV relativeFrom="paragraph">
                        <wp:posOffset>161290</wp:posOffset>
                      </wp:positionV>
                      <wp:extent cx="1799590" cy="2419985"/>
                      <wp:effectExtent l="19050" t="19050" r="10160" b="0"/>
                      <wp:wrapSquare wrapText="bothSides"/>
                      <wp:docPr id="218" name="그룹 218"/>
                      <wp:cNvGraphicFramePr/>
                      <a:graphic xmlns:a="http://schemas.openxmlformats.org/drawingml/2006/main">
                        <a:graphicData uri="http://schemas.microsoft.com/office/word/2010/wordprocessingGroup">
                          <wpg:wgp>
                            <wpg:cNvGrpSpPr/>
                            <wpg:grpSpPr>
                              <a:xfrm>
                                <a:off x="0" y="0"/>
                                <a:ext cx="1799590" cy="2419985"/>
                                <a:chOff x="0" y="0"/>
                                <a:chExt cx="1799590" cy="2419985"/>
                              </a:xfrm>
                            </wpg:grpSpPr>
                            <pic:pic xmlns:pic="http://schemas.openxmlformats.org/drawingml/2006/picture">
                              <pic:nvPicPr>
                                <pic:cNvPr id="217" name="그림 217"/>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bwMode="auto">
                                <a:xfrm>
                                  <a:off x="0" y="0"/>
                                  <a:ext cx="1799590" cy="2226310"/>
                                </a:xfrm>
                                <a:prstGeom prst="rect">
                                  <a:avLst/>
                                </a:prstGeom>
                                <a:noFill/>
                                <a:ln>
                                  <a:solidFill>
                                    <a:schemeClr val="tx1"/>
                                  </a:solidFill>
                                </a:ln>
                              </pic:spPr>
                            </pic:pic>
                            <wpg:grpSp>
                              <wpg:cNvPr id="3871" name="그룹 3871"/>
                              <wpg:cNvGrpSpPr/>
                              <wpg:grpSpPr>
                                <a:xfrm>
                                  <a:off x="895350" y="679450"/>
                                  <a:ext cx="904240" cy="1740535"/>
                                  <a:chOff x="1440919" y="1289257"/>
                                  <a:chExt cx="905050" cy="1742035"/>
                                </a:xfrm>
                              </wpg:grpSpPr>
                              <wps:wsp>
                                <wps:cNvPr id="3874" name="Text Box 3874"/>
                                <wps:cNvSpPr txBox="1"/>
                                <wps:spPr>
                                  <a:xfrm>
                                    <a:off x="1572491" y="2885242"/>
                                    <a:ext cx="720090" cy="146050"/>
                                  </a:xfrm>
                                  <a:prstGeom prst="rect">
                                    <a:avLst/>
                                  </a:prstGeom>
                                  <a:solidFill>
                                    <a:prstClr val="white"/>
                                  </a:solidFill>
                                  <a:ln>
                                    <a:noFill/>
                                  </a:ln>
                                </wps:spPr>
                                <wps:txbx>
                                  <w:txbxContent>
                                    <w:p w14:paraId="2AA406EA" w14:textId="77777777" w:rsidR="0057122D" w:rsidRDefault="0057122D" w:rsidP="0009596D">
                                      <w:pPr>
                                        <w:pStyle w:val="af0"/>
                                        <w:jc w:val="right"/>
                                        <w:rPr>
                                          <w:rFonts w:ascii="Times New Roman" w:hAnsi="Times New Roman" w:cs="Times New Roman"/>
                                          <w:noProof/>
                                        </w:rPr>
                                      </w:pPr>
                                      <w:r>
                                        <w:rPr>
                                          <w:rFonts w:ascii="Times New Roman" w:eastAsia="Times New Roman" w:hAnsi="Times New Roman" w:cs="Times New Roman"/>
                                          <w:lang w:val="hr-HR"/>
                                        </w:rPr>
                                        <w:t>Slika 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885" name="Text Box 3885"/>
                                <wps:cNvSpPr txBox="1"/>
                                <wps:spPr>
                                  <a:xfrm>
                                    <a:off x="1440919" y="1289257"/>
                                    <a:ext cx="905050" cy="46378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CDBA4" w14:textId="77777777" w:rsidR="0057122D" w:rsidRDefault="0057122D" w:rsidP="0009596D">
                                      <w:pP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Pokrov </w:t>
                                      </w:r>
                                      <w:r>
                                        <w:rPr>
                                          <w:rFonts w:ascii="Times New Roman" w:eastAsia="Times New Roman" w:hAnsi="Times New Roman" w:cs="Times New Roman"/>
                                          <w:b/>
                                          <w:bCs/>
                                          <w:sz w:val="28"/>
                                          <w:szCs w:val="28"/>
                                          <w:lang w:val="hr-HR"/>
                                        </w:rPr>
                                        <w:t xml:space="preserve">igle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wgp>
                        </a:graphicData>
                      </a:graphic>
                    </wp:anchor>
                  </w:drawing>
                </mc:Choice>
                <mc:Fallback>
                  <w:pict>
                    <v:group w14:anchorId="00AC7EB1" id="그룹 218" o:spid="_x0000_s1294" style="position:absolute;left:0;text-align:left;margin-left:-.15pt;margin-top:12.7pt;width:141.7pt;height:190.55pt;z-index:251658321" coordsize="17995,24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BF6mNBAAAKg0AAA4AAABkcnMvZTJvRG9jLnhtbNxX3W7bNhS+H7B3&#10;EHTf2FLkHwlxiixZigJZGzQZek1TlCVEIjmSjpy+zoC9wjZgT7S9xD6Skm05HRr3ohdDEOWIPDw8&#10;5+N3PipnrzdNHTwypSvBF2F0Mg4DxqnIK75ahD/fX7+ah4E2hOekFpwtwiemw9fn33931sqMxaIU&#10;dc5UgCBcZ61chKUxMhuNNC1ZQ/SJkIxjshCqIQavajXKFWkRvalH8Xg8HbVC5VIJyrTG6JWfDM9d&#10;/KJg1LwvCs1MUC9C5GbcU7nn0j5H52ckWykiy4p2aZCvyKIhFcem21BXxJBgrapnoZqKKqFFYU6o&#10;aEaiKCrKXA2oJhofVPNGibV0tayydiW3MAHaA5y+Oix99/hGyTt5q4BEK1fAwr3ZWjaFauxfZBls&#10;HGRPW8jYxgQUg9EsTScpkKWYi5MoTecTDyotgfyzdbT88QsrR/3Go0E6sqIZfjsMYD3D4MtcwSqz&#10;VizsgjQvitEQ9bCWr3BckphqWdWVeXLUw8HYpPjjbUVvlX8BnLcqqHJgEc3CgJMGnP/79z/++e2v&#10;wI4AZLvGuvlFxBZ1I+iDDri4LAlfsQstQVtAa71HQ3f3OthxWVfyuqpre1DW7moDxQ8o8hl4PP2u&#10;BF03jBvfT4rVKFNwXVZSh4HKWLNkqEe9zV1CJNNGMUNLu2GBjT8gWZvo3oTLcpeYLUGDYcGy/Unk&#10;AISsjXDdcjzD4nh6Grm23fIEECpt3jDRBNZAqsjIhSePN7rLrXexWXNhAUPOJKu5fWpRV3kPopMe&#10;dlmr4JFANMzGn8PAC3vbla5OW1lnotC9JvLmjhGn81m0T4lf/wzcEBKxTD+iE+fp5HSCnkPLTWdp&#10;AtMV0/dkOk7ipGvJaJaM4XzQklGSjNModRGieJ7GE0dNku3aMx1P8OP7GkHisQ+yRX3Yna2EfOue&#10;fHh7Rr+jFOquJJLhCG3YAYBJD+C9LfYHsbEQJra6ztUqWWA2mOkayI77I+p1ZSto0WQWJynOxErX&#10;fD6Jk3gI5Aw3TK9tUTK1eGCnLQRHE2/AM8vILcvasjKsCz7w8gTdMrYn3q4qa5nNcuNEJ4pcBXZs&#10;KfInQKEEGgLHqCW9rrDjDdHmlijccRjEvW3e41HUol2EorPCoBTq0+fGrT8OFrNh0OLOXIT6lzWx&#10;glq/5ThyhDS9oXpj2Rt83VwKdBQARzbOxAJl6t4slGg+4jq/sLtginCKvdCCvXlp/M2NzwHKLi6c&#10;k9flG34noeaRa3uL7P3mI1GyEwQDsrwTPalIdqAL3tcJgbyANF1XTjR2KOLM7QsI7nn2DZiOW7S7&#10;PfaY7q9Wmwqa4iim/1e/7yRj1+3J9HQ270WvV+heP18osQMOHyjqctUHH3jVPAAJp1bYBiLdUZ5k&#10;zH3OdYpuQfBt7SzzVDOv5x9YgVZwnyvuRO2H5E7NCaW46fr9aw5v6+XvsZcv7PztUp/VMbtuV7id&#10;BTfbxU3FhXLVH0CWP/QpF96/Y6T2dVsI9jTgtNfD/5EGUKO+kQq4VvfI7ff97r5zo+6DHNbgi3//&#10;3Xnt/sU5/xcAAP//AwBQSwMEFAAGAAgAAAAhAMosHqorQwAAeJ8DABQAAABkcnMvbWVkaWEvaW1h&#10;Z2UxLmVtZuydebAVRZros9/Mi/fHi4mZePMi3hIzb7q17W4UBHfcEJVulM0dRHFDxLUdtWUVFXBh&#10;kV32TRYVRXZxYVUBwUZtUQQV7VbbbbTDGGljfBo+wle/vH6XPHmztlN1zqlzbxJRZJ2qrMyszO+X&#10;35dfZuX9iVLqpuCQf+8GJ3//E/ml1IV/r9Tf/qNSP/11998o9RM1+KG/UX8T3Dai6MjD/4tS7f9W&#10;qYuDG1sOPq7Pnj/tP6td//Gf1HnBr2/n83TDPzsvuf5ecPIPQTrnBuGvgmNwcAz/8bmfqleU3Ofe&#10;vuAg7k/UT4Ozg/H0jx//++GHHxTH40seVUseXqw+/ujPzep4eu2TasIDY9SmDesL916v73pNl+2j&#10;P3+o20DaojmEH330kdqx46XGY+KEScp1mHF4pjm8e9Q7NFfOtjz/nJo0/gEtzzu2bysUa82Bsz17&#10;9qgnli5TI4aPVD179lYnnXiq+pf/c0imgzRIizRJmzyiZLee7jVXztBj6LOF8+cWjrVXXt5Zd/oM&#10;mUcvwUFWntI+T57kXc/cNVfOnnl6rZbl9//0x0bW1qxaofhdaxsZO33q5EmF76vXPbte3Xbb7ar1&#10;EW2rzlYYi5SFMlG2etJnSx9rnuMzZFnGnbAFY+i32TOnK+y2WrGGDUs5ntu0sZBygs7IytZpHTqq&#10;oUOGNjnGjB6jr3Xr2l31ufQyfU7cMKbirgtz9aDnmitn8CScCVPYa1MnT9Ryvmzp41XVbeRNeWBs&#10;8cKH1LffflsozhgPndW5ayqZv/76G9SoUaPVUe2OaXxu+vQZse9FnJUrV5XE+/LLL9W+ffv0de6T&#10;dhxn5n3KzjsUVcfBGWMYkcXmEiLPLl8juk1sSpirlm4TPbZ65YrCMLZ//3497klrF9os7dq1q4QJ&#10;mImSdxiyOQuLD3uLFz+cmDvehbEc7xaWZi2ub3+xwY5pLnzxHuLPi/IzEkd0G9xVetxG+uS3NJhH&#10;qUU7m3mm4at//2tLGEKH9OzZq8k7YCeKftmwYUOT+5I/DBIvKWfyHCHPbt++XWF/Sl5hYdF4a46c&#10;4dNHn+3d82aknkb2sR+Ji06Pi5+1LxI9uv+rr0Ll0JSrSpxjW8XpLziCFeQa3YUsE3IwnuL+N998&#10;U/IOyL/IPMyFlV3SQ0+FxUlynbJRRsoi+bpC5gqKYE82R87weaA7knKB3hPdBqNJn0sb7919b2um&#10;a+EDwVcQN/4677wLFDagyDn2GszYTKGL4M28Djci52GcmXHMZyW/ckPKbOpTKYcZMjdQS3/Jm7t3&#10;J+r708pULePjA0FPpSkDDMhcWyV9JPhC8IOUK1Npn8NGZN7XlLmwc9OWM/WTnaf4KAhNXsx07Wc+&#10;/vhjzSZxsPvs+3n8hmPRl2ZZzHPqohZjN9b+YDdVyx+QRvbLiSs6w9ZL+Ps44tKU+W1YrYQdKenn&#10;IVdxadB/R63TQAeYcglb2GP2+Me08UydhPxit3HN5MjWZ/BryrqZXtw7lHOf9KP0G3q92rrti88/&#10;15xF+QziZLNI92VsNnjwIN22l/fpo+4IzkfefZc+brn5t6pf376q10UXBW0xWE2fNk2tX7euhD/T&#10;R2LzmvVdhbNK+/XnzZ1fItumnHM+cMBAPb7ZHdgzHIx1bL7kGWxE7sOS6DK5JyG8wRM23NatW7W/&#10;QsZzEofQZrAcjpI+A29R4zfqKGlaecQL84FnlalaPI/NN2n8ODVixEg1cvhw3YdgD2Kvccg4jHc2&#10;j9H336vmz53TqNdNO5LxXl7vgk4l30qtIcYm6tevfyRjptynObf1UppniQuv6Ms8ZDZNGlHlpq6q&#10;ZUdOmzIp9XgmL7nLMx38h8jwlEkT1dNPP6XPYcuVBzYhMo9+WTh/npo8YVwJdwvmzdFrSLAfSZN0&#10;8vD9y5xDJTjDFgrzdfS/5lp1xRVXpuYPnYQ9iW6AEUL8I1F6wsUfjKEP0/CRZ1zy7tz5bOf7V8uO&#10;ZE4nTB5dMlrUazIX/Nmnn6rt2xrmBdFLSctL3M2bNqhZM6apiePGlnAHa2tWr0ycVlie8E1ar77y&#10;cq4yx3cmYf56uEBm8VmY4zEXD3IN+y5O92BLSvyoECZryZjwil7r3ftSZ5mpu0qP2fAz0/ZhslEv&#10;17EP58+drWXq0UD/8LvcsqPrsDGfeWqtXj8y50e9tmLZUpWGXVf+1DXzKdL+WUPmh1xyjg5hvGSn&#10;z7UofSQ6zH7O/g07r7zySqMf0VUGZNv0SdppVPM3ZZk+fbpegxzWJ1Vyro2+lbavhH/NJWeVuGbr&#10;Cd4HmzBLXuIPEa7IY9WKZbquGLPJ9bR5YIuy/ioPGQtjDH9FnD5y6TZ8IXIdnebiFL4kDiz//ve/&#10;d3JeFL6knnmX66+7Qdc735aG2diVYk18+/Xsc5T1+F9//bWuRzhDB5XLgrBDurbPkTQlv3J4w1cz&#10;d1b8eluRj7AwjDFYSSLjLv/ilhe2OJmBW7iDK1tvcc+VVli5a3WdseXNN/9rY/8W5TOqFGvIJeuC&#10;RL7qKRT/x5BBAxvrcP6c2YpD9Fq5Pgx0YpheFN6wL5PMzUmdytwDcyrlylwYY+iZpGnCjckMz8In&#10;4znzetQ5jKHfOOx4SctRrXhwdsUVVzWpH74DssvO70qwhi8ky3hGZKgWIRzA09mdz2qsw6efelJ/&#10;a4ath48HW60cfY2+CuNM3lXGcknTh0/KW+76qzwYQ7Ztf7dpI2JzRvkV0V/4IU1GTF3HuXmvKOfw&#10;4ypLtVgTX0i5/b7IXLVDyos+Wbm8wRcgdbjvnXe0LMs6FxiAtTS8wQNpE8a9FzwTNylrsA9radcU&#10;4xNz9b1p9JjUke0vpL+Xe3bIPY6oMZ+pHzm30yjC7zDOKFsYa3n6Id97d59ud/pmZDOJbMXJXjXu&#10;iy7Dl2/W4XfffaemPzi5yXyFyRvPhr0n/KLf09jSaVgj37Q6jfZ2+cnKYQy5sm29KIaSMGJyJnMJ&#10;SZ6rZhxkJGp/LRdrefv8aXfsJGSrHubTRFYfGDNK950mZ8jQuLENaz5Ep5nc05/wruggdJzYh7An&#10;19MwJmmnYQ2Ok64pZszu8o+Vy5jItunfj9JnEj8qZKxGG3BkTSsqnyz3BgTrzZhrjErDxRp1n9e6&#10;kdUrl2u5oy9H9tKM7UXOqhnit6NvuOvOO5twdsrJpwZ9/5Fq/NjR+l2i7GE4xDcBYxych+m5JO9H&#10;evALc1Hx4ZjyR7W53HOtpcrDNjPX5WNHSn5pQ/wnwlge5Uqbf9L4lC2OM9Jy7etFGyTNJyqefCMD&#10;XxzISpR8RslQpe9RPmR0ySMN30jxXqY+a9O6YY+mTT/OwaOjKl0mM314jfMrEScJZ641weiOJL77&#10;qPaWe6KH0G1yLW1o+lSKqst4J/w3SfyIYfZDHmuPWUNOu4tMoi84TPkpwjnsi733/HPPNa4BNzlb&#10;vXq15o7+a86smfq97HmwSr9LnM8lCWcuvwe+POzitCyExSct8RWWo9PgXZ4v6rhM3p3+gP1D5HdU&#10;GDYezsMvYtqOIs+u8U2lZTQqfbEXKdfWLVucnNn1t+SRBv9eUn9gVP5J74nPJSw+Y+DFC6K/zXCN&#10;yUz/u/2e5f4W1sphWOaos44Vyy17mufgLE1fwD6RYg9LSJukydMVV/yOIo8iK0WxH2WOV3wUSTnD&#10;/8iaR/R1NfVa2DiN+qQszz79VGib0e9K20qYRkZc7Rt1DdawHWEtie2HHhPGkN+otItyD3096v7R&#10;qcrq+h49qU6Mem/WBGHzSD9MvytyLddqEcqYzBz3JOWM94U10WvYxtXoO8gH+9CuL/ovOKNfc7UF&#10;vmdhS8I8x2SuPLkGO7BMnugnl31KHPwn8IhdnoTJsPyqfZ2yyhrHpHkzVnN9lx41P5AkbVlXLPYi&#10;vjf6Zflty0y1fsMXsmnykYYzeffNP/pGSC+LXzHJe8OTa46EfixqjaPL3+WSeXmnvENhCX1l6irm&#10;2GCLa9UsT17vB2e33HKrs2+LygMfpfR3EtJGUc/E3cMfwrefpnxgayEbpownkbM844jfwEyzHM54&#10;f1kvEmbXmXlkOce3b9oGpCW2L/5dV1u4xgSVtBddZWiu1+gn2p9wkrPe497ZZT9m3edf9puTcRry&#10;UWv7UeTT1EHlckadUuesGUFHmu+ZhSvXs6Qv12UeO8r/YdsojJnQL3Fy4O83/E2/uHpAH8XFcd3H&#10;frTX49BWrrhJr6HT7HEauoz+n3GSyE01Q+xWZNa0X7NwRl3wHQ39B+nKfEbe7yScUW7qj78VE7ZW&#10;37VG2F6vm7QNfTw3d+VyRn262ifJfFxUW8i8tdnX13L+Om99Ju+Of2TA727TrDFmy9M2RvfCmYwt&#10;6bvCGKM8ti5jLCTl9KGbm7T1csH5F2bao8AeO2fVaZTf1mn09fT75tgt7/4/LL08x2d229DH7d79&#10;hmZiysTxuelr0cHUI7Z41H5yrr5SxtxFDU0fiV2nRf09eNDgRGuvwsrv8olk1WniezTX6tHfM7ZH&#10;v4QxUYnrleaMer1nRMNedOzHk8c7CGdJ9reqN10GY/XIGTZCkjWOYZxxPW+dZq/FEtmDO+whkz+5&#10;V6kQHYr9ZaafdXwmdSk2+9AhQ/R7TQ50Wh7vlpQzly57J/iGTspXxLBeOWNeMOs8s0unZfU9ylos&#10;U745R59V09cPY7a9mjdngwYO0pwtX9rwLQA61PRv2nUQ91t0cNz3nHb/mMfankqzWa+cUe5586LX&#10;uyWpO3tNXNb5NPGH0DfbcoXcV2utiMsnWCnOhC/GouLH4F3T6nDWYjIXGdVurrUfWe39qPzyurd8&#10;+XLFkVd61UoHzvKYj3TZIFnWiIjt6OJJ/Gl52Fg2w/ZvkXnTH1hJzsz86WM40rwn5YTLqDWMyNaI&#10;4aV/z4U5mmrJXJZ8sL2y2l9Z8i/3WXN/uXLTkOfs+bSs9cG8qj02Ejmk77ftObmXZyjrG835u2px&#10;Vs57iM0Y5wOx/R9wJ+1Y5BCZKqof1C4Xvg8O1pExPrvgggtz+T7a7iOz+vij9umh367G+kfRD8iv&#10;yH2ROWPsGrXuA4Zc35fl8X1TNfisF33GOg78Fhzr1q1X8+bOU3379tN9RFb9k3f7yV6qpi4RWScM&#10;Wy9rxsnj3PaFFJUz7Etsxrh99O3+8PBWrbXPmDF10Y5zzjlf71HC+J/jmKOPbzKvbuuRWv6mjFKH&#10;7DkAU3wPLT59GCEO+4Fk6ZfytkeQG9cYTfih/3b5SuR+HqGM0SStonImNmOcn9FuI9pc+t6ocOPG&#10;TVpmkBv7mDJlqpYd0nIdwokrbPWr1qG2IPfMZzqc2lGd3rFTaPxqMka5hCkJhwy5Q7//6FFjlBzw&#10;RlzKxvmihYv1mkVhrxze7L6S9MtJR56J20u1GuM0WXsl/oiicsZ4lTUgUneu0OVnnDtnnu534UPk&#10;xR5ri/zKfVdI24tdZ4fM84QxnMZfRjnoJ/LYM8NVP2mu2e/DO8p7S11SXuoSvuin8BdS/qPaHaOG&#10;Dh0W2VZRZXHZjmnq0U5b1vCHzSfJOC3svuigLCH6Er0qay6Lyhnj1Tg/o+0XPvSQwzRbpn2D/DC+&#10;sNuiCL9FbpHjIpQnSRlggn4BvuiLeOayy65UbVq3y/QOtl2SZV5Gxmgi4y5esOs4XPfyugZn4gsp&#10;Imcy1xE3NkM+RTcR1pO8Ip+UGfnKaicl4SPvOPRf2AGki+7jPbLkkXdb8k1HlA8fe46+PC+mXOmY&#10;vpAiciY6N60/P0sfmEVGyn1WOCMsN41aPQcXos8IsSGylMW2TbJyK7ZjlE6Dg6j7LnbSXGONBT4X&#10;nikiZ+IDiVqbjy2IfJpHFps+i4yU+6yUHZnCHis3nWo/J+NiQvl2M2vdS5pSJ4RZ7H1kh72q0Vni&#10;i7AZwVdRyX0fRY4rwdmwoXeUjP/sd0vyG7sZvR8lP9gtZpvUyxoQ850oPzYjZa8nXYwuExsdPSbn&#10;5ruVc277q2jjctKRZ/hOETkKY03mkwmTyGXaOLIuBPssb31257BhmrNy5yfEF8Taa6kvV0j7mpzJ&#10;WMEVt6jXKD8yinyJDVbUskq5RO+YuiwrD5I2bWi2aVZblHQ1a8H62DDW0GeVsh1lDpj0q8EZ7ITp&#10;bruPkHmHsP3ipE2Qz7zbRNKuRoidCF/iu6uXfoJ6F/0FB3mWm77GbFPJJ2t7wBq+P8Zjtu6CgUra&#10;jjJnXinOtrzQYPuSD30J40F517A1MfgZics8Y1zd2n1f2BwU/S79bdiBrJRzIAOUoZxDZAlbkXKJ&#10;vRT3zrW+X0ldxrvRhlI3hHkyLN/M2KyJb9vu7/P6jc8T2c+bs5HD79Y8PThpgtbHZv/BOf0H+brm&#10;LqgDWIza/0NkDd+B2SZLljym24k5VJNBZDiKBfrQcjhDJsLYjbtuj+95D8pZdF8I9SQ6hvM8OaBd&#10;qTezTbP6HEVWJAxjDbkL6/uz8ia+kE0bNybaX1/KGhZSP+x9NWn8A4r9QUy+zLLyPk89uUbB4eNL&#10;Hmkcf8IdjMXNmUn+ZntwfnirNloGRP6nTZ2u53UkfpFDWceU9XviSr6j2LmVGJdJucnDble5l1fo&#10;Yo2xiqvfN+W23HOZo1q9ckVunC197FHNyh9efaWRHykf3NFvoMtY4/niti067s6Xdmj7GMbi1n+Y&#10;dR3XHsgsOgK5MJ8r4jk6grISxunCat+nHtH5lA87FxboF0Sv5V2fce2aR342azJeEVnNO0S2Fy9c&#10;kAtnJxzfXnPDfgWuctJf2OPNhfPnqckTxunn0vxNd9u+oG1c9Y9ciHy47hflGjqYcnJE2bi1usfa&#10;xUceWaLZoq6xGStVd9XgjLLbrFXSdpQxmuxxGCavSeq010UXaV7C/Iouv+pLL27Vz6TRY5TF5qx9&#10;+5ND25242Pkc9MtFHAPJ+3Q5u1tZY8VyxpeuZ+DdvA7XYtMScr/S9oE97k4ie+XGMVmjn7f1gEtf&#10;lHNNxmh3BHPLlDULZ/369tXMhJUD3em6x3ju4UULQjlx1aHIpfR9Sdaw8ozYZ6I3kCnsIu658qnm&#10;NXkXU85rfS7+0GrWA2xLXWSRx6RlFtYWzJuj5RcbUsZUyCzjHPQRrJQ7Jyzz1XffdVdVOHP5RsT/&#10;EbXGyq4zmzO+7UwzXkCnIUPoN7PPpl3pT/Owz0xZSXr+606da867XdfV/l1tzng/YY39ntY/+0yJ&#10;PsA+w0eOnMKcyy5z6Q/zmswd3Duy4fuGLP1HnD6jT3D5ToX1uHlps71tzi44/6LcxubYRaSf9bB9&#10;92b5Xed8W8L31q57LelaLTijfoW1iePGBvsgvlPCms2MS1+YcVzn8Dnqvnsrrs/wMbq+JRcdnWaM&#10;ZnNG2yDXlfSDVVrW+V6Z98iaD/XAOGrN6icrPpbKWlbX87XijLIIa3ODv8fuYiXLNfTMxGCMRD55&#10;6LMw1tG/MG2XFT/P/Dmz1dSYPRrNNnFxxv16Zo13ysrZzp0vq1/+4nB14YUXqq5duun2PLJNW3X+&#10;eeerq666Wu89kFbPmvVejfNacsb7rXvmaT1OK3csZsu3/JbxEXlk4ezszmfFlg/7ljlB8sZmhTEO&#10;WdOYZB0I5QzjjHv1yloenKHHWv3qiGAfgaPV0Ucdq375y8N1m57e8Ux1XsDamWd0Uqec0iHT9ybU&#10;cSWPWnOGn4A+3/Q9ojvgzjyEn6Sh+Bz520pZOOt4WkfNmXDkyl/GYrCFbiNv4qHr8O2gt5O0oc0Z&#10;/kPzOWGNNivyGguzzHlxxt4+N1x/vVq5Ivi2aOpU/Tdue17US7ft4Ye3UT8/9JfarjTzLtI5bYkc&#10;ylGLsjGGQR7hC93AOXafHOIPQVe45Nx1TWT/s08/zcQZ9TJtyuTY9Ssw5dLJvEvSueqk63PwKcr8&#10;D8zhJxdfdaXsJ9KFmbAjzFdP+dL4TF3y167t0erUU09T+I/3vLlbvfHG62rzpk3qL198rpY98YRu&#10;32OPOa6kT3KlU8trwpeEtSiLrO9HZyCvLm7SMMbzyDwyngdnK5Y9ofl3lSvuGn3F4wnW6Uu9SztI&#10;KNddIT5E9BoyjjwLe/Is19Ic9vOSjoRRaYWtW4b/LOzzN+Ulfxmb/brTb9SNN9yo5s6dq9k74/Qz&#10;1SW9L/GcJbB92WsNuytObpPeF98+fyOQdnLJaZJrPCt/6y0t65SVcWIaX4jIlITlrvOI0z9heilJ&#10;nVQzDmOzs8/qorp36xH0Kc9qHfbIww8H+ysuUtOnTVPdgutHtmmnTj7plLLbuNLvQ11Le0pY6TzD&#10;0pf9w8uR5TD20GcwwruF5Rt3nWf5u/CkxbxeWF5h12WcGJeP3Ld1Cm0k91pieP11N2pfB39r87PP&#10;PtWcvfP2W/p8bzAvP+6BBxTjtE6dfl3YerI5o41r1Zam7Rgms2mv58UZdcK6YHRT2jKk5QzbTPo8&#10;QmzCWrVJEfLFHsSnOGH8eM0YYzLzuGfkPerii3urGwI7sgjldZWBNjTblDZ2xavWNWxH0++YVqbt&#10;+HlyNm7M6LLs2rScMc4x2ySrD6FabVepfM7qHNiM3XuojYEP1+RLzq+4/ArV5eyuavTosTWV3aj3&#10;pw3NNq1132n6HW1myvnNeG/l8mX6HaPqIeoe9cN9+fvUacuRljPGI2ab1Lrvi6qbatxjbEZ9rF+/&#10;Xu0L1g0JXxIec/SxwXc3R6on16wtLGe2jUIbV6PuwvJgLSA6yLVeMK18Ex9fX16c4VOmbGH+0LDy&#10;peXMtuWF87A6a+7X4adPn8tV167dNW/HHXu86t+/vxo/bpxavGiRvtamdek8Y9HqxOw3Oa/1mJs5&#10;a2S5nHGQS87z5GzYHQ37N7rmyFx5yzV06qLgbzGmaXu7Xcr1OabJs+hxWXfV/oQTVYdTOzSwFfgY&#10;e/Q4L/jdMfhWM35/o1q9X1H7TfaEYl5a5DRLmCdnQ4YM0X1A1LoQu6wyt5B0nlpkwfY51trOkHLV&#10;KmSekL7nF4f9Sp1+2un6nHVYtdYLSerDHgfU0tdoljfLXJUt53lyNmDAQM0ZdqCdT9hv8kc/7//q&#10;q1T6zPaFsNeVWUct7Vx0wpFtjtLriUXf10M90HZSXkLatgjlztO/z1rDzcF327xfue8mz6bhjDGc&#10;MMbfHUibN2s8zLax1zmmTa85xGddCe8Bc/2uviZYp9+3pF7py6hr+um0/Vol68dsR86LtC6VvcPz&#10;8O+jS/KYp6YdknDG+ky+RSNfvmEl73LakLUcRW6fct6pks9I30zdM7an7t8M1gGZecLeM0+tDfYe&#10;W6vi/l6P+VyWc7u/pE2zrEHLUhbXs+xBzz6IYd98hdlp9vVqcsZaEfQneTLGzNqn2mO0lj6P5pIT&#10;ubZqxbLG75KQAewJ2sL8ll2+o8Duh8Pt27aWcChp5Rna82ZFm6ORMRoyi78O30Na5ohfDc7wP4qN&#10;OCeYZ8+rr7THz952DP8+DIbwOXGwVy3fDbPmgb76L198ob9Loo2kH4bDOYGvDd2WJ1d2Wva3MEXz&#10;Z8nfB4U39ITIMTZBUt7yXK9P/dl2I22KbQvLrBMuZxxmt4v5W3xspv1YJNveLGutz2kD2gPeZkyd&#10;EvTN87TMsCeGbp9gHPLo4oWNnMEbckS8NPtKpHlPl81Im6ZJo9Jx5W8WmkyJXFOXSeaKk3x/xjcX&#10;N//25uD7wRvU9u3bnXWAnPO+whljABmD0Ya0U5o9rdLUXUuyHd/dt0/PM1KnzDe+GNh1SeuVZ+iD&#10;586eqfkSvYX8yF7SxNm8aUMJa2Jf2mO5NG0UFte2GYvizzfLK5xJfZmhjIPiWJN1GGHfU//pT+/r&#10;eU/2Gz7zjDPV8cedoF544YUmrNmc0V4ceYzBzHd2neNjM/UZ50UaR7vKXM41WZ8g30PQR2LDzJk5&#10;I/Zvf2D7LHponh5f0C70x6a8cC4yM3vGNJ2uGQc54rm87H3e3+XHEn9pOfVTqWeiOKPeGK+Z9rZd&#10;r/zGpsNuoIzCilneBQ8tUEcE37vfO3KErudTTz5VDR06NJYz+MqzTcwy2eeu9qr1GlS7jHn8Fs5M&#10;+Zd2xmeBPzEsH9risUceVjOmPahmTp/ahDGRDeygt/a+2WiLmPOgwmFW35WU0V6fX9T+MY4z6o4+&#10;SOrQFeI/eWDMqFDOqJOHg+8FRV8MDOahpZ7MUBjFbuRbefNeNc5t+4P9TquRb7XzwOeOPW63pTAQ&#10;ZUMiC/Sr/D0fl53DWB3OJG3iIB8cso6OvBc9ND+xrRpVP7b/o6i+4iScsTbLVafUJXY5dZ/HPqkm&#10;Z7VY5+PaM6SINkiU3CW5h85Cd5ljcuEChlavCP97w7Q1Ng57XNvjd2SEa2KTSpqEPMM9GCPfRx9e&#10;lNkH6bL1i7o+VTiz7QizjrAbw9b1iw9kxN13R+qzJO1fa84oo/1dRXPVafzdOBcPMMDahTB7Hc4a&#10;4kxUT65epdmBTWxD4ciUHfMcGUOW6LfxbxM/i1+EthEbibBoc2amzFOf1J3odLNe5Jw6NG1suU5I&#10;vTF3ksffsSgCZ7K+z2y/5qDTGA8h2y9u3apD+lfmtcy2lHN0DxyaciLnwhn9K5ygw+AV+YiSIUkb&#10;1kS3rVi2VOtVyibpJw1duqwWNlDS8vKO1F0YR9QP9eL6fkZ0Gd+d5fF3mYrAGfVm6zTGAPXsexQ7&#10;kTaknQlhhHYPs1PCdBrjKuEJG5Bxl8v+FK4khEf6ZOJzDd7Qgw8G5Uj7LRNtYY/LiqzLhMW4PQyo&#10;V+pI6oxQbAee3bFjR7PizKXT6tn3aK+VkvZbs3qltkVcrMGjy1eBnkMeaH84Y5wXx5qM20iTvEyf&#10;CLoQX/VTT65OrNNcPsYi6zLhLG4PAxdn9EX0h6xr4x2bkz5z6TR0bdHWGEj7xYX4NcLsFeTeNa6C&#10;I/SezRrrp4QXZAC9RLww1qQ/hifRo5zzHPIjzLNeBL0WZ0O61u7Ugy6jjWSMFtYWNmfUF3Uk31RG&#10;cbZr1y7NoDne4fz6YF0I90wZKYrdSJlcvsd6aU+zTjmXsQF6xbRJ5JzrcEK7yjUJsWNWGf5H9lXH&#10;Vyj3JRTW7DyQKfGTmCyiC838RD/CPONI+x3kt23T11v/h/2HH4j3lbqTkLqiXvgtjJlr1cI42xes&#10;7zmtQ0e1KNhbgjkzdJ4cs2fP1vdM1orEGe1qfwNK+Yq2PlXkLy5kbZWLD2lj2h0OXOMDdI30qcKs&#10;PGeGyAnzauaaK+Rm50s7dL+MDiM++gye5LeZBn065cQepcymfrPXe9MeRfmWM67+5b7syyM8ybuL&#10;3t/ywnO6HdBjJmM8H8bZ9Okz1P33j9K+14a/jXCDXt/Y7cd9XmBtzOgxjX1X0ThzjbcZf9ej/cjc&#10;M/5FfFrStnYorJl6hjjw0MDFPt1W2HfwYD/Pb3QRMsK6q92vN8QhXexTQuSLtGy9Z6dFnpRDeHv/&#10;/feb+D7q1T/Ft2jU0fLA37p+3TMKvyt7ls4M1tlwHR+US6eHcYbugjUY69//2mCvsn36wGZk3yRC&#10;GdfBa9E4o0yuteBFXKcq/WVUyPgAuXXpEZFzYY1vXuQaoYzj4HXzxg2N9o0ZR875u7H8zXBkBlZI&#10;k3ucc0TlL2lISFx07BkdG/YqQUbkqNdvKqhD+VvW1JEc2JTMt4Stx4njrFfPXpovkYFvvvlG11U9&#10;cEaZ7X0naOd6s1ek7rH/ouxH5BvG4AT7TuSdkHEWPhVsH2xJ8555DlfwDNes8eI8So+az7rOp0yZ&#10;0siWMNZc9nFhzoV6CmNL2o0wLWc8Q33VC2fYj/baA8pfj/0p7RllP2LPYdft/P1Lup817Tv44Z6M&#10;MURPudhAb8n6LeQIWxM2o55xpbN+3bomjNEW9TyfabKT5ry5cyZ9ifSlEjI+KOp6uqj2C7MfYQBf&#10;iIzRxV9hsoZewtcPN9iSLja4tnHDukAnjitZwwh38Bf2jH2d9E868eQmnNVjnUe1R9J7LYEz6sLl&#10;76rXsbjLfpTxkynvwpo5pkIfYgsKj2Z8zkUnMpZHhzHnhh5t0KXBugbLHrWf5zc608VYvfp7k7IU&#10;FS+Os3bB3zpue2Q7dVqwv+3JQf90wvEn1JXdaL67/e0Mug2/SD3aMegkc9wUZtPBnzn3BSeM3blm&#10;M4IfEttS0m3QkcEc9I/fwcgaMFNH2mnAGH8zQ+wGCYv6zYspH5U8j+PsV8HfEv/5Ib9oUm/1Mj4z&#10;6w6e7D0O6pU1ZB5eomReGLBZY+04zwqb8AV3MGbbk8TheWENPYdOlGclD8Iwxuq1LzNlJ+t5Es74&#10;nlr6pcOCvyPOeT1yRl2F+UXqURaYC47yHZoMwBG8wOXkYD4azvg2hjjYleg5FzuSBs/CIXwzVsN/&#10;KfcIwxhrqX4Pm8s4zlq1aq1OCezFMzue0XjUM2e8P2NxxmbSd0hYj6yhZ8LW3JkcwBCsMTaDKXTY&#10;rGD/Aua3zPGb+Yx9jj3J8zAFczLHEMZYvfqabEby+J2Us3O7d1cc3bp0rWt9JnXWXFhLYz/CGmsX&#10;Hnv0Ec0Wv2WNh20v2ozxGx75fgBdyP5zcIpOdY3HPGOl+2jGccbaD/i69OKLG49612dxrNWbjIhv&#10;MMrugxNsP74ZW7b0Mc0KepBnYAz9FOaDRP+h94hDGi9u26JtxseXLFHHHH1cE7ug3upP5KGSYUvm&#10;jHoN02vISj19i823ZWGcCGNwIn4TQthh/TmcoauwK7kmvIp/hDiwZuq41atWqaOPOtYzFshQEj7j&#10;OGsd6DP8+jI+axv83brmos+kfmDN5YfkPetljRZr4xk7wYbJA+fwByvCmHkffuAPvthPDv8GvBFy&#10;XXz85jOutVTUFXVIXUq9+vAgg3Gcsb7xuc2b1T333KNGjhyp9u7d2+w4Qx7CfP71JD9hPnf0k+go&#10;kxc5556M01hHjA9zzaqVet053MqB3nONxaSO6nEeslp9QRLOWKtvlod6rVe/vvke9jly4prL5n2x&#10;I+thPUPa9VHCGiH6Dj2GbrOPQQNuV62N+R3qRI6WPgdty5Hrt+fsoG6X+nGt0RKZ4pvgIttGrI/C&#10;3kviPzQZCzsnHf62gry/HdZD3yPtWsvQc9aUM9oDllzr/EXOGLcV1U6S+a0srJFG2DiMOqBuitzf&#10;1JIpV96eMzdn1BUcwZOwZYfYkuzfVETe4IS/b8Fcsss3Eqa/eG7e3LnOdcDy/kXuY1wyXoRrnrNw&#10;zqR9qKMo3VZU3rAhmUfGD8l4K4q3JHxRB9SF1IsP42VH6shzlqyu0FmuvQeljyeEN/r6ou1BYvNm&#10;+vfZuxv70PUdi/luRdXbIsdFDz1nyTiTdoShMJ+kKZf4S5jnLpJNKbyNuf++oM8Yr2688cZQm1je&#10;hXctWr8hbVFPoecsHWfSttSbaz9CkU8zZD+MWjMH75TBtV+KWVY55914R3lfH5YnJ1JvnrPs9ZdE&#10;v4n8smYC25L9SSqpJ+CKPMgrbK2LlMkMeRfPVzaZELbM0HOWT53CDDLNGM2U27hz4qM7GP8wF0V7&#10;cCSxN4kj8XmWNEirnDIUcVxpymm9n3vO8uHMlAP0SFL7LI7DSt6njPW475dZ1/Vy7jnLnzNpexkT&#10;YYul1TGV4IsyFGGsKPXTkkLPWeU4s+WI9RPYdsh6NbgTrrAp/dqN6rWz3e789pzVrv4Z01H/sMf4&#10;iLEVR1pdJs+RBmmRZiV9LC458tei5chzFl0/tZYf09dBW3Ek8ZHUutw+/1K58pyV1oeXD18flZAB&#10;z5mXq0rIlU+zVK48Z6X14eXD10clZMBz5uWqEnLl0yyVK89ZaX14+fD1UQkZ8Jx5uaqEXPk0S+XK&#10;c1ZaH14+fH1UQgY8Z16uKiFXPs1SuYrj7Lzzztd/D17qbfv27Xq9QnPcV07e0YelMuLrI3t9hHE2&#10;ffoMNXbs2MY1QMKVrAmaNGmSGjpkaON3gFynPQYMGKjXLPi2yd42vg6bTx2GccbeqKd16KjGjRvf&#10;yJowNmrUaHXBBRcpdJvIQj1z9n3QPzyy52vV6b6lwbu21u/bKug3Zg84Vn26fWrwjv+v8T3lfT8P&#10;nhn2zNvq0E53NMafH8Tfv2dxk7g8Qx6XbNiv0780SPv/vn2XM947B35QNzy6U/1Lq3463fZB3GX3&#10;/UZ99/FTjfF3B2kdduVKfX/l1fRvpfvYShl9WBxOwzijjeAI1oQvCbm2cuWqxnYnbr1yBi+dZ70d&#10;lL+BL3lHCZHzF8f8Rv1w4KAs7wpYaNWvQc4lnoQ9gvgfb+gT1E0pmx8E+Rwx6DldTzD89rz2TeJE&#10;pXtLq0PUdx9N0nXuOSsOP0n7sijOkqZRr5z9RyD7PZ74JJQxYQfWPljWRXPxdfBMhzn7NC8w9dbS&#10;3sH1L9W2r39Qx/1uhb5uMiF1uOiroC9q1aD7SPeh7oEeOnBw/w2zLOS3e07AdpDu/E8OBDrzTp3u&#10;5iGHBdc+V54zz1k9jc9M2b860Bc7H72pUW/t+OsPgR25oZFB4WJboMsO7bqgRO5tlmx9ZbJ51pnB&#10;vvStuqjzA5b+fWeQX8Ath8mO5CX37NCM6+3G+mCupeozc7xk6itTpj8I5P/0mzerpdN6N467Jn6C&#10;jdxPtQs4+WgZOudgO4fJv7AJf08H9uJhVy5vwuna74N0207U118d96sg3e9K0k6SjxnHnx9slyLU&#10;RUvlzNQxdwW67MBXbv+F3UZJOZvQNrALv2/wXQx7+0DAzzkK/8e/B/4PsTvNfE3OxF61w5uC57//&#10;ZFKJ7vP6rFg82fIiv1sqZ18Geuiosa9q/WEyIfUSFiblTOTf5FnsQeHu1ICbv2xkfPeDSsKZcGnq&#10;TUkzrLz+ejE49Jw19UlEyabYgOga8UtIfBnvmeMzie+6ZqbxQcCa+CNNu9HFqcmZsCdl8GExuLLb&#10;oaVyZspvGlk1/YJJ/I2iu8w5M1fe5njxusCO3b+3YX5N/I0mpyZn4ps8EPgmP3znr4Fu/DJ0XGe3&#10;vf9dPSZbKmemXIf5QZjPuqDLMrVq0U0l88RvBdePG7xZ25z2GMqcP/s00FHtxzTYprZ9J/yZtmNU&#10;uov6HqYOfP2iZsjkzMw/TX/hGaseY9R1S+WMd18dzHkd2mmC5gU+XpoVjJV+nI+2/fq2jZhkPYjL&#10;jhT5FnvStB25Z68HoVwbA3/ngb8enGszOZsXrAe55PGNwTt00X6WsHUmkq8Pq8uX1HdL5sy0AU29&#10;YJ/bc11Sdz6sjczWY723ZM5oryTrrmRtRj22ry9zMfqCls4ZcshYLe06Yi+/xZDfemmH7t3PUe1P&#10;OFGxPh97qdxy8yzrjtseeZS65ppry06n3Pz9c17uiywDF1xwod7r/cT2J6vjj2+vbv7tv+rvOlmP&#10;n+TgOzW+TYMz0jiyTTt1yy23es4CHVnkdvdlq277LFnymBp+93C1YcMGddutt6muXbtrZuCmV89e&#10;jcc5Pc5VHHKtmxGPZySNfv2u8X/rxzPm+xhLBvh7B2LzmX3cN998o21J7MmtW7dq/uDp5ZdfbrxO&#10;HHmGc1htf8JJjdfkng+r23f6+i5mffO35rp3b9BjgwcPVmNGjymxGR9/fKm69NI++uDctCeJO2DA&#10;7zSrV1x5uf/7P1Y/5mW+mDJfq3bpecnZauDYf1R3Tf0H9bv7/7vqP/h/qGGjLtLH7Xedqy7q00Ef&#10;nHN90L1ddBzi8szVt/9PNWbibV6Xec68DETIAJzBy5RlqqwDLj1nvu+ulZ6ol3w9Z56RepHVei6n&#10;58xzVs/yWy9lb4mc3bDz+8B/c7Q6K5jD+NrYq4M2M79dwR9rfhPG/bUfHwj2D1kePN+wT5a9v4i0&#10;O2soJ+74RLW6fLz2FZHW+GDt/Sc72LuqdE8s1hD3mvVyEK+Ljjs5iPfq3gVN9pCL+kbVXofMtwj2&#10;vnRSNh9Wv2/1nB3cEwf5k7X2cGFzNvGjA8FeOtc3ciNxCFf2D/akOvCW9gVErVO2v8Uxv6Ex0+sU&#10;fIt26GmddV7yjXYYZ0n3pfN8VZ8vqXPP2UHOXDIv+syUZfkeE56u3PBpwEIXZX5PZvIo34+Z35jJ&#10;92Ksr/ztzq/183zPuWHwsfr7HHOvOs3wj3uiujgzmYZhWfss34nyvP1tj7S9D6vHnefsIGcmH6Jb&#10;hDPZH8T8vtklp98F7HR94jOth8xvqV1xTW6EPYln6tUofWZ+k2Z/Uypp+bB6PIXVteesgTPRZeiE&#10;wfcxTrpKsyKcRY3pzLo12Ynb58dkRFiStFz3XGmb+/hIWSUNH9aeL2kDz1kDZ7KfwOSzDlHj3nop&#10;YKxhn3uRXeFM9JwrhJW/Bnvey35arjhckz0gXSxJu7juxXEWlp/sSydp+7D6/GXlLKxti3LdJVPC&#10;zFmBzONv/CCw9dhzSnwUE4M9t8vhjHHQV8H+3HGcyVjOxZKU13WvXM5sm1Ty8GH1eMvKWT2uBzE5&#10;2x9wJr4IGd/IWIy+QvSZjJeETZFR2e9Dxm3fBz57+fswtt0oOlPGbSY3NguSH2UQm9KML2lLH2GW&#10;lbJ9HRyyL6u8l5TZh9XjS+q6pXP2xo6b9N+AER1Dvbg4M+VZfIimv1HY4XlhBP0o/j/T3yhyH+Zv&#10;NOPGcWbu3yV+UMog/kbh356zk/b3YXWYa8mcdQo4uOLO3oGN2KVk/svFmSm7yL55mDwRz+TPjMe5&#10;yQJxbaYkfpr5s7A0SEv6BM9TdXgKq+eWzJnItL2vVRhn1KG9HuSOwG/y9jPsbVq6TymsmetB0Cth&#10;f4+wEutBXPvShcmAv155Bq/s11Md0fZn+luX0Qv+a+I1+/fM/jt15S3/Sx3R5mdq3kP87cvKlzWv&#10;PGR8JpyZaznII4qzvMoQl05SP0hcOv5+MeRy3tz5qkfvf1K9r/3fqnW7n+mjy0X/rM6//J80e/g5&#10;5OAa94jXvsNP9TOndT6k7v4utcmZOa4SmfScFUM2pT2aQ7h//351Uod2qmvPn6nB4/+bQqeZ33wK&#10;Y4TybSdxOD+j6yHqrG4n1pUuo81MzlxrkjxnnrNKsA1rEyaP0by1bvvzEl0GcxzCm9ZnQRz4Wrps&#10;Ud0xVon682l6LtPKwJ49e9QTS5epByYNUXeOvE7hJ+HgfPzkEfoee/ikTdfH97LoZcDLgJcBLwNe&#10;BrwMeBlILgMTJ0wqmd8Uv7IdEs/Xa/J69XXl68qUAc+ZlwdTHvx5ZeTBc1aZevXy6uvVlAHPmZcH&#10;Ux78eWXkwXNWmXr18urr1ZQBz5mXB1Me/Hll5MFzVpl69fLq69WUAc+ZlwdTHvx5ZeTBc1aZevXy&#10;6uvVlAHPmZcHUx78eWXkwXNWmXr18urr1ZQBz5mXB1Me/Hll5MFzVpl69fLq69WUAc+ZlwdTHvx5&#10;ZeTBc1aZevXy6uvVlAHPmZcHUx78eWXkoeicsWfBzJkzFfuFhMkA96ZOnaaIGxbHX6+M/Ph6TVav&#10;Reesb9+r1WV9LlO33nJrKEN33DFMxyGub/dk7e7rqbr1VHTOru1/rdq8eZM65eQO6sg27Zp8+/2L&#10;w1rpa8uXLVPE9fJTXfnx9Z2svuuBs1GjRqnWRxypel/cW/W7ul/Jga47qt0x6rprr/Oc1dH+yy2N&#10;z3rhbNiwYWrE8OGqV89ejTqtW9duatDAgWr2rFnabvT6LFnf2tJkvAjvW0+csTfQ0MED1Zj779MH&#10;51zznHm+isBSVBnqjbMJD4xR5uE584xFyXdR7nnOvJwWRRabcznqjbOTTzqlcXwm595u9H1F0Rkt&#10;EmfMN9857O7A3zFSUS6O3/y6s7rsssvUxYGvcfjdw/UxYcIExSG/b7rxJnXmGZ10XHmONG677Xa1&#10;c+fL3tfv/ZA1l4GicPbW3re07x7/PGOuh+bP18esYC3IvLlz1fx58yIP4hBXniON2269TR1xeBv1&#10;5Jq1Na/nove3vnzZbIJ+/fqrnj17hx4nnXhqox2GbIYdxItKh3zSttW3336rntu0Uc2dNUOd0+Mc&#10;NXLESPXuvnd0Gf7yxecqy8F7/PG9d9UDY8eqHkHaacvm42eTu5ZWf6z5a31E21B+wrhKc530064t&#10;hLHFCx/SvsNlSx9X3bp2VxvWr1P73nlbl/Xzf/ssF842bdygenT3nLU0ua/F+1aStXIYow6WLnlU&#10;M7Zj+zb18Ud/Vueec57auGFDoz575629njM/rqo7O6QSrJXL2Ju7d2vGnnl6rWbM5Oy9d/dpfbbr&#10;D6+qP3/4Qdmsid0o+mz/V1+pLz7/vO7arRb9ss8zm82cJ2vlMoa9OG3KJDV75nT1/p/+GMrZH9/b&#10;p3a/visTZ++8/ZZa/sRSNWnCuMa57amTJ6lnn35KwZ2Xp2zy5OsvvP7yYK1cxmiX7S9uK7EX0WUu&#10;fcY1dNq/ffZpWayx7vihuXN0XjC9acN6hY3KWJD1JPCGXvWyEi4rvm6y1U0W1rIwRruJLhO+JJTx&#10;mdiNXN+750314ft/Ss3Zp598rO6/d6STZ0l34fy5+j66zctTNnny9Rdef+WwlpUxGZeJ70MYI3Rx&#10;hu/xvXffTc3Z88H3augsVz6SJzbrmlUrPGve11LxfjYNa1kZo89bvGC+HpeJrJthGGd/DPwiaefR&#10;pk6eqJY8vLhx7GfmY5971sL7Yq+n8qubJKzlwRi+PnQM4yRb1vnt4gxfyFt796TibPcbu2J1mZ2/&#10;Zy0/efJshtdlFGt5MEbds+4DzkwfoynvNmdvBL7G1wI/yOuvvdaEsw8/+EBx2Hrug/ffD9ZYrdb5&#10;vL7rNSfPZp7mubDmfSPhcuIZyl43LtbyYoz2wb+Hr8+UbfNcOGPOjLkvOMM3+fLO3zfhad2zzygO&#10;m7M/vPpqkMdjmrNXX3k5NC8zXzmH//lzZuln8cV4mcouU74O3XVospYnY8gtuuyVl3eGyr5whtzD&#10;GSGsuTh7cs2aQG+tcXK2ZtVKndcjixeG5iVs2SFrKyeOG6seDOb3/Jy2W0Y8O/nUC6yxZpgwrzrF&#10;d45vwpZr87eLs9fRadu2qT8EuumZp9aq1QFDHHxvxrF16xb10o7t+tgXMII+2/rC85qzBydNUGlt&#10;R8ozL9BpPIv+ZU49rzrw6eQjn74e3fWIrKLLGP+YXNnnJ514stZjrvXLbdq0Vd2799Dr7s/pca46&#10;veMZ+jj7rLNV1y7d9Bpk9C/Pnt35LJ3f02ufbLLmxM7T/g2X9AfYnJSZdc6eNXe7enkvVr3InFmU&#10;zYi8r1q5QnNy1VV9dXjzb29W11zTX9133336+zO+L5ODva84Zs6cEXwLOkHNmT1bf3c2ftx4ddON&#10;N2pGtjz/nPbtm2soba7M34zPWDfCc1xn7g3W/Dx2seTJ8+1ujyQ2o8g7+8TNnDFDc8Y19Muu1/7Q&#10;RA/K+Iw4+P53vfaqYg0IduPuN17XfDB/8O6+t7V+imOceKwPsXWu+CDxx/j2dbevr5di1AvjHFt+&#10;hSs7HDxosJo8aVIJZ/hC7HgmZyZrwhl6SeapYQxbkDVcZjroL3O9Y5jeIx30mvf3F0OePNdN20H8&#10;jFHrn0zZL5czYe3FbVu1j/LRhxdp/SRpiw0oOkvWNhJiJ6LPJK4dwqPE9z7Ipm3s5b72dRI3N23L&#10;9PnnXxD41KdoffbRnz8M7MZdmhs7nq3P5D7+C2zNTRvXax0k1yVEt8EcceBHrseFYn+imz1rtZcr&#10;z3ZpG7Dvh9hvcbKMXYa/8Jijj9PhqPvvV5MCG3JZ8P3Y1i1bSo5Gv751ffGiRdruvGfECM2ZbSvG&#10;lSHqPmlhf3rWStvYy3xt60PWM4r/LkqGubdwwUJ16KG/0L77e+65R+/Jw75xl15yqT6uvPIqJcfF&#10;vXorjr6Bb1KuEY9rPHP/vfdqzuL8H3Flsu971morU57ppvUvc1BJdQqc/fznv1R33nmnQpcNDP4+&#10;xRWXX6F1m2tOLewa8wGDBg7SnIX5Nmx+0vw2Wdv/lf8m28t+U9mvZp2sXrk89BuYMLlmrrpr4Ntn&#10;T1Q4Yj84uElzyHz3A6NHpc4/rFxyXfwlsObnsWsrX9WU5SLnhRwm9eeLHDNGY90HjJ137nmqz6V9&#10;1O23Dwj2KB6W6GBf1EsC+7F7tx7q8j59ch2jiS9E9LP4MOlPitwOvmzNtz/AVwhnYf58/H2M28J8&#10;fiuWPaEGB3Yj9mMaXXb77bfrfVF/d+stes1yOawL82YIW8zJ2XYov8nDz2M3X1kucj8le+2EcYTc&#10;yn44MqeMzLKGg0PmtUxZT3Iu9pzoHPLARxhWjrg0SUfWhNj+HMpJujKP7b+l8axVm0n2QIWVODnm&#10;PrpNz3n9yBjyOyfQHVxL8rzEQeZhluflGmmgb8xrcs8VkgbPwDzlh1E4k3GZPANz5MVvydf7+z1n&#10;1eYM2bZtLJHRJKHotiRxJQ66yzVXxzV4sVmR5ySEHcoNX+TPnAAMyX0J4ZD0zH4Avcc1v77fs1Yt&#10;1uLGZiKvUSH6x6WDRHeYMk46MIKcu7gQWzLqW+6ospj3KBMsusad4hfxrHnWqsFa2nkzU47lPIwz&#10;7iPPMIWeQufAHLIvYzJJwwzRT8T5/+yd0Y7cNBSG5wkQF7w1qlpa2C0CREEgVNTtsqx6wx2CR0Dw&#10;DuWqb8B8g350ZI6PnYyTbDNnpVEyjmM7yfn8Hx97snPnrakTPxGti+qxrOX6rORtSd60ptHa+dT9&#10;iDPKQrfIg+0/efSxqy+2zpMOXl9VNc/m1T5MMjaDaeqBIR2LtuoHGK9lbCRZW4o1YiDeOCmyzfJY&#10;izObH52y37UPJzZGKN1rxWfKcVqkX6qr3HIObNK2jPkna0uwhm1NnZ8u7bSXM9ipccOxkncxFLWP&#10;eIk3zivb2PpOGdTP/aDvyfcfJG+jeHt3XO+HXcFJyw6j472cMe7i45WFndOWkhkYG9EXeHV6aVwL&#10;9eFHEiMada+znMvlVrFGtMSzud40fL5Si7xz8c0ivw6meL8c7aFMbJ6060+fDukPvDZ5adTPOA/e&#10;0o+8XD5G9Y1aB9Kaq/Js0aZ5Pp89zj7cwFmZbr//9ecfh6ePH52YhVs4w3dU+dh9b3zDljtnP/3I&#10;5GsUZyNijdiwOIjsmfkwuInyoF18vDwwyP+IWpM12iE/krozHpnszWFvynorz/aVhuZE88roJXyU&#10;Yy+dz1Z5PG2lfPlxV0cfkv3I/7TljtinH1E8kr4pYyTJ2xTe+L9LPeOqlq3S50daFemUyo7ywCh6&#10;wniS+WRiFGuzRh9BX0JbuG85r52s9bKGzUR8iIHWNuIM+4QJT6dUbqRl5KEvQHt1XSfWjtyhMZFG&#10;qvyRW81rc+8yRpKsySaj7RqcwWDkU4qjWrxfx18azrgmvQOP+bi1WaNfgH1pW8b/k7caZ4rpEwc8&#10;t7+v6Zm0jPFNrQ70oaVLWu9YXoveUb4Fa1yPHTfyHucctyVvpY2Ks4iBGhtleo2zlpYRy8CnbLWB&#10;ctCO8hr4rnXQtThl2dbR3+lLqPukbd98neO24zPxntOlps3lDJ8JDRJbbG9vXh1+Of4fQWvD5IvG&#10;ZdgnOsT59jxvHx+N2EPtWaEl2PlWrNFmjdvy96PJmbXTuZxhT9g9vpxY+/Lz54cXX33xP17wB734&#10;OwxyrJcL6nv5w/dVzrgusRaN8zyGR6ZJn5O1ZE2szeWsZpeeNmHzHktoGZwxvqmVZ9PRRThS22tb&#10;YpLoGn2BPX/NfbGWvx9N1rDT0Zwxxir9RNmcZ+defi8f2gc7jMNqfCmdOAT2vTVrcE4bkrVkbTRn&#10;MIJ2lfqFbtVimmV+9A+Ngy00j/PwF7HZ3jVPlrVavR7Po9PEWo8Oq5/I7f64ZK4X++313Xrs0It9&#10;1HxHyoMlq4HoH/lJo22My+7vbk//f5r1IL1xc/JtsWakvEf0I1xHjxYnY/tjTM8UW2zNIZe20/pO&#10;bMRqGuygabXzyvxePnxM7NWuCdE11LZan0Xd8OyVu0Ya41bajv9Qa2um75cxni3vwEY7RtpbqVGU&#10;bTWrrEvjL7blMfsdHrHXKWudtGaEc21Za+5L4+nTevU4udsXd1pPgeaMtL3SV0QzI/8U/ethAT8S&#10;1t5N+L8vikFuqWlz9DhZ2w9r2Ct222PjUziURsm2Ycz6kmVZxCsi31L5Ve4U/1Hxnohzlb/klr6H&#10;e51jtf3wM6UvJPbMGGK0jVkNoz9v1RH5lrZt8h9744/ciyn/p9TWNXpfY7X8Tc3lsabfVLfGR1Nt&#10;rtQo+vKoDPSuR3PQSLQPdnr7k7vb1116GbVvxDHNJ0ZryHqvKfO9X6wuEd+XTcKDxn52X8ftlvmm&#10;3tin5qYYX/bYm96DYuvbap++hD5nSjyn5xozz8Pnbon4PnbMmIQP+8Qw8B9r9l2L/5OuMuy5+Jm9&#10;v2t+c393sm17/pb7iuek//jw2RjZf2kNruIWo2zQsoNWoUNR2fIt8WHp9xnPwJMXp1FcgXPoJ7gG&#10;Lw7599u3h8fHd43/9PomrDtq1+hjXJ/6iZHPMct62NxqnqnFwRx7w57gDVY8XigTu6Nu1nxcf/bs&#10;ZIOM11rrpnQeDMMbH+YENU+ldSGkv7n/+cFwxjWn//iwmViqz0ITotj7HMY4R/GNkjPsDP8JDvmw&#10;T57It4zaAHPUJX0jnn/17JPT9+++fdEVY4nKX+LYv9f/xNXhpZ5zlrst30usDcE21W9j8zevfvzv&#10;fTzoF3oFHyNtGE7hVvr2+2+/NseGI+ufUhY6TzunzAcmJ9tycu7919qQlq82xY5sXmxKesN29FhQ&#10;dVEu/if6zJww6djyUvWp3rlbNJz2TZkPPPdZ5/nbscpYhucNA3Ntpuc89IvxFJqD1vWc05tHcRd7&#10;DUrrLWPtfPCv+UCNK5OD7ThY494v5Tt6tot/h30xRhmhNeiwxy7+ae+8nNfONdJoO31czqntmy8x&#10;LN8RDVjDvuAL7YGPufEP2onvRRmez0v8n+NrXM85ddDfwJo3N6Hnk9t9cMgz5ll788Ln2FDrXDQH&#10;TqbyAKfYJ/Nstb6B4+cw3Gr7qOP409x7fIrkaR88Rc+RNRb4c6Psp7ccOIEXfLweP1JxxVZMBdvt&#10;Ka+3nUvm09x7/iZ0/5wRo8M2a/qwpJ3BA5xF+kT92CP6hw622vO+MMZ10FauK9cZ75+zrXxHy4vG&#10;WyXr0jx8wdHzbrb+Lfc139i7RjryTS792AeHw+Gj44e/D48f9v8BAAD//wMAUEsDBBQABgAIAAAA&#10;IQBF4ZAn3wAAAAgBAAAPAAAAZHJzL2Rvd25yZXYueG1sTI9Pa8JAFMTvhX6H5RV6080fIxKzEZG2&#10;JylUC8XbM3kmwezbkF2T+O27PdXjMMPMb7LNpFsxUG8bwwrCeQCCuDBlw5WC7+P7bAXCOuQSW8Ok&#10;4E4WNvnzU4ZpaUb+ouHgKuFL2KaooHauS6W0RU0a7dx0xN67mF6j87KvZNnj6Mt1K6MgWEqNDfuF&#10;Gjva1VRcDzet4GPEcRuHb8P+etndT8fk82cfklKvL9N2DcLR5P7D8Ifv0SH3TGdz49KKVsEs9kEF&#10;UbIA4e1oFYcgzgoWwTIBmWfy8UD+C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A4wRepjQQAACoNAAAOAAAAAAAAAAAAAAAAADwCAABkcnMvZTJvRG9jLnhtbFBLAQIt&#10;ABQABgAIAAAAIQDKLB6qK0MAAHifAwAUAAAAAAAAAAAAAAAAAPUGAABkcnMvbWVkaWEvaW1hZ2Ux&#10;LmVtZlBLAQItABQABgAIAAAAIQBF4ZAn3wAAAAgBAAAPAAAAAAAAAAAAAAAAAFJKAABkcnMvZG93&#10;bnJldi54bWxQSwECLQAUAAYACAAAACEAjiIJQroAAAAhAQAAGQAAAAAAAAAAAAAAAABeSwAAZHJz&#10;L19yZWxzL2Uyb0RvYy54bWwucmVsc1BLBQYAAAAABgAGAHwBAABPTAAAAAA=&#10;">
                      <v:shape id="그림 217" o:spid="_x0000_s1295" type="#_x0000_t75" style="position:absolute;width:17995;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eKxQAAANwAAAAPAAAAZHJzL2Rvd25yZXYueG1sRI9Ba8JA&#10;FITvQv/D8gpexGxioSmpq0hB4qkQu63XR/Y1Cc2+DdlV4793C4Ueh5n5hllvJ9uLC42+c6wgS1IQ&#10;xLUzHTcK9Md++QLCB2SDvWNScCMP283DbI2FcVeu6HIMjYgQ9gUqaEMYCil93ZJFn7iBOHrfbrQY&#10;ohwbaUa8Rrjt5SpNn6XFjuNCiwO9tVT/HM9WwfvXU7XIP0uNJvXlzp90ZbRWav447V5BBJrCf/iv&#10;fTAKVlkOv2fiEZCbOwAAAP//AwBQSwECLQAUAAYACAAAACEA2+H2y+4AAACFAQAAEwAAAAAAAAAA&#10;AAAAAAAAAAAAW0NvbnRlbnRfVHlwZXNdLnhtbFBLAQItABQABgAIAAAAIQBa9CxbvwAAABUBAAAL&#10;AAAAAAAAAAAAAAAAAB8BAABfcmVscy8ucmVsc1BLAQItABQABgAIAAAAIQDpfueKxQAAANwAAAAP&#10;AAAAAAAAAAAAAAAAAAcCAABkcnMvZG93bnJldi54bWxQSwUGAAAAAAMAAwC3AAAA+QIAAAAA&#10;" stroked="t" strokecolor="black [3213]">
                        <v:imagedata r:id="rId147" o:title=""/>
                        <v:path arrowok="t"/>
                      </v:shape>
                      <v:group id="그룹 3871" o:spid="_x0000_s1296" style="position:absolute;left:8953;top:6794;width:9042;height:17405" coordorigin="14409,12892" coordsize="9050,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e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X2P4exOegEx/AQAA//8DAFBLAQItABQABgAIAAAAIQDb4fbL7gAAAIUBAAATAAAAAAAA&#10;AAAAAAAAAAAAAABbQ29udGVudF9UeXBlc10ueG1sUEsBAi0AFAAGAAgAAAAhAFr0LFu/AAAAFQEA&#10;AAsAAAAAAAAAAAAAAAAAHwEAAF9yZWxzLy5yZWxzUEsBAi0AFAAGAAgAAAAhAP9/YB7HAAAA3QAA&#10;AA8AAAAAAAAAAAAAAAAABwIAAGRycy9kb3ducmV2LnhtbFBLBQYAAAAAAwADALcAAAD7AgAAAAA=&#10;">
                        <v:shape id="Text Box 3874" o:spid="_x0000_s1297" type="#_x0000_t202" style="position:absolute;left:15724;top:28852;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eEOyAAAAN0AAAAPAAAAZHJzL2Rvd25yZXYueG1sRI9BawIx&#10;FITvQv9DeIVepGZbFyurUUQq2F6kWy/eHpvnZtvNy5Jkdfvvm0LB4zAz3zDL9WBbcSEfGscKniYZ&#10;COLK6YZrBcfP3eMcRIjIGlvHpOCHAqxXd6MlFtpd+YMuZaxFgnAoUIGJsSukDJUhi2HiOuLknZ23&#10;GJP0tdQerwluW/mcZTNpseG0YLCjraHqu+ytgkN+Ophxf3593+RT/3bst7OvulTq4X7YLEBEGuIt&#10;/N/eawXT+UsOf2/SE5CrXwAAAP//AwBQSwECLQAUAAYACAAAACEA2+H2y+4AAACFAQAAEwAAAAAA&#10;AAAAAAAAAAAAAAAAW0NvbnRlbnRfVHlwZXNdLnhtbFBLAQItABQABgAIAAAAIQBa9CxbvwAAABUB&#10;AAALAAAAAAAAAAAAAAAAAB8BAABfcmVscy8ucmVsc1BLAQItABQABgAIAAAAIQB74eEOyAAAAN0A&#10;AAAPAAAAAAAAAAAAAAAAAAcCAABkcnMvZG93bnJldi54bWxQSwUGAAAAAAMAAwC3AAAA/AIAAAAA&#10;" stroked="f">
                          <v:textbox style="mso-fit-shape-to-text:t" inset="0,0,0,0">
                            <w:txbxContent>
                              <w:p w14:paraId="2AA406EA" w14:textId="77777777" w:rsidR="0057122D" w:rsidRDefault="0057122D" w:rsidP="0009596D">
                                <w:pPr>
                                  <w:pStyle w:val="af0"/>
                                  <w:jc w:val="right"/>
                                  <w:rPr>
                                    <w:rFonts w:ascii="Times New Roman" w:hAnsi="Times New Roman" w:cs="Times New Roman"/>
                                    <w:noProof/>
                                  </w:rPr>
                                </w:pPr>
                                <w:r>
                                  <w:rPr>
                                    <w:rFonts w:ascii="Times New Roman" w:eastAsia="Times New Roman" w:hAnsi="Times New Roman" w:cs="Times New Roman"/>
                                    <w:lang w:val="hr-HR"/>
                                  </w:rPr>
                                  <w:t>Slika H</w:t>
                                </w:r>
                              </w:p>
                            </w:txbxContent>
                          </v:textbox>
                        </v:shape>
                        <v:shape id="Text Box 3885" o:spid="_x0000_s1298" type="#_x0000_t202" style="position:absolute;left:14409;top:12892;width:9050;height: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6FwwAAAN0AAAAPAAAAZHJzL2Rvd25yZXYueG1sRI/BbsIw&#10;EETvSP0Hayv1Bk5BoDTFIECtxDXAByzxNk4br0NskvTvMRISx9HMvNEs14OtRUetrxwreJ8kIIgL&#10;pysuFZyO3+MUhA/IGmvHpOCfPKxXL6MlZtr1nFN3CKWIEPYZKjAhNJmUvjBk0U9cQxy9H9daDFG2&#10;pdQt9hFuazlNkoW0WHFcMNjQzlDxd7haBR3lJp//br8+pr3cnHHPfFnMlHp7HTafIAIN4Rl+tPda&#10;wSxN53B/E5+AXN0AAAD//wMAUEsBAi0AFAAGAAgAAAAhANvh9svuAAAAhQEAABMAAAAAAAAAAAAA&#10;AAAAAAAAAFtDb250ZW50X1R5cGVzXS54bWxQSwECLQAUAAYACAAAACEAWvQsW78AAAAVAQAACwAA&#10;AAAAAAAAAAAAAAAfAQAAX3JlbHMvLnJlbHNQSwECLQAUAAYACAAAACEApTWOhcMAAADdAAAADwAA&#10;AAAAAAAAAAAAAAAHAgAAZHJzL2Rvd25yZXYueG1sUEsFBgAAAAADAAMAtwAAAPcCAAAAAA==&#10;" fillcolor="white [3212]" stroked="f" strokeweight=".5pt">
                          <v:textbox inset="0,0,0,0">
                            <w:txbxContent>
                              <w:p w14:paraId="219CDBA4" w14:textId="77777777" w:rsidR="0057122D" w:rsidRDefault="0057122D" w:rsidP="0009596D">
                                <w:pP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Pokrov </w:t>
                                </w:r>
                                <w:r>
                                  <w:rPr>
                                    <w:rFonts w:ascii="Times New Roman" w:eastAsia="Times New Roman" w:hAnsi="Times New Roman" w:cs="Times New Roman"/>
                                    <w:b/>
                                    <w:bCs/>
                                    <w:sz w:val="28"/>
                                    <w:szCs w:val="28"/>
                                    <w:lang w:val="hr-HR"/>
                                  </w:rPr>
                                  <w:t xml:space="preserve">igle </w:t>
                                </w:r>
                              </w:p>
                            </w:txbxContent>
                          </v:textbox>
                        </v:shape>
                      </v:group>
                      <w10:wrap type="square"/>
                    </v:group>
                  </w:pict>
                </mc:Fallback>
              </mc:AlternateContent>
            </w:r>
            <w:r>
              <w:rPr>
                <w:rFonts w:ascii="Times New Roman" w:hAnsi="Times New Roman" w:cs="Times New Roman"/>
                <w:lang w:val="hr-HR"/>
              </w:rPr>
              <w:t xml:space="preserve"> </w:t>
            </w:r>
          </w:p>
          <w:p w14:paraId="62109CA6" w14:textId="77777777" w:rsidR="0009596D" w:rsidRDefault="0009596D" w:rsidP="00B50981">
            <w:pPr>
              <w:pStyle w:val="a3"/>
              <w:numPr>
                <w:ilvl w:val="0"/>
                <w:numId w:val="133"/>
              </w:numPr>
              <w:ind w:left="0" w:firstLine="0"/>
              <w:rPr>
                <w:b/>
              </w:rPr>
            </w:pPr>
            <w:r>
              <w:rPr>
                <w:rFonts w:eastAsia="Times New Roman"/>
                <w:b/>
                <w:bCs/>
                <w:lang w:val="hr-HR"/>
              </w:rPr>
              <w:t>Uklonite kapicu brizgalice</w:t>
            </w:r>
          </w:p>
          <w:p w14:paraId="3256713C" w14:textId="77777777" w:rsidR="0009596D" w:rsidRDefault="0009596D" w:rsidP="00B50981">
            <w:pPr>
              <w:pStyle w:val="a3"/>
            </w:pPr>
          </w:p>
          <w:p w14:paraId="3942D7F9" w14:textId="77777777" w:rsidR="0009596D" w:rsidRDefault="0009596D" w:rsidP="00B50981">
            <w:pPr>
              <w:pStyle w:val="a3"/>
            </w:pPr>
            <w:r>
              <w:rPr>
                <w:rFonts w:eastAsia="Times New Roman"/>
                <w:b/>
                <w:bCs/>
                <w:lang w:val="hr-HR"/>
              </w:rPr>
              <w:t>a.</w:t>
            </w:r>
            <w:r>
              <w:rPr>
                <w:rFonts w:eastAsia="Times New Roman"/>
                <w:lang w:val="hr-HR"/>
              </w:rPr>
              <w:t xml:space="preserve"> Jednom rukom držite napunjenu brizgalicu tako da kapica bude okrenuta prema gore. Lagano povucite kapicu ravno prema gore.</w:t>
            </w:r>
          </w:p>
          <w:p w14:paraId="546448BE" w14:textId="77777777" w:rsidR="0009596D" w:rsidRDefault="0009596D" w:rsidP="00B50981">
            <w:pPr>
              <w:pStyle w:val="a3"/>
            </w:pPr>
          </w:p>
          <w:p w14:paraId="26478056" w14:textId="77777777" w:rsidR="0009596D" w:rsidRPr="000A6522" w:rsidRDefault="0009596D" w:rsidP="00B50981">
            <w:pPr>
              <w:pStyle w:val="a3"/>
              <w:numPr>
                <w:ilvl w:val="0"/>
                <w:numId w:val="19"/>
              </w:numPr>
              <w:ind w:left="0" w:firstLine="0"/>
              <w:rPr>
                <w:lang w:val="de-CH"/>
              </w:rPr>
            </w:pPr>
            <w:r w:rsidRPr="00E2684A">
              <w:rPr>
                <w:rFonts w:eastAsia="Times New Roman"/>
                <w:b/>
                <w:lang w:val="hr-HR"/>
              </w:rPr>
              <w:t>Ne skidajte</w:t>
            </w:r>
            <w:r>
              <w:rPr>
                <w:rFonts w:eastAsia="Times New Roman"/>
                <w:lang w:val="hr-HR"/>
              </w:rPr>
              <w:t xml:space="preserve"> kapicu dok ne budete spremni za ubrizgavanje. </w:t>
            </w:r>
          </w:p>
          <w:p w14:paraId="20131885" w14:textId="77777777" w:rsidR="0009596D" w:rsidRPr="000A6522" w:rsidRDefault="0009596D" w:rsidP="00B50981">
            <w:pPr>
              <w:pStyle w:val="a3"/>
              <w:numPr>
                <w:ilvl w:val="0"/>
                <w:numId w:val="0"/>
              </w:numPr>
              <w:rPr>
                <w:lang w:val="de-CH"/>
              </w:rPr>
            </w:pPr>
          </w:p>
          <w:p w14:paraId="17A05F6A" w14:textId="77777777" w:rsidR="0009596D" w:rsidRDefault="0009596D" w:rsidP="00B50981">
            <w:pPr>
              <w:pStyle w:val="a3"/>
              <w:numPr>
                <w:ilvl w:val="0"/>
                <w:numId w:val="19"/>
              </w:numPr>
              <w:ind w:left="0" w:firstLine="0"/>
            </w:pPr>
            <w:r>
              <w:rPr>
                <w:rFonts w:eastAsia="Times New Roman"/>
                <w:b/>
                <w:bCs/>
                <w:lang w:val="hr-HR"/>
              </w:rPr>
              <w:t>Nemojte</w:t>
            </w:r>
            <w:r>
              <w:rPr>
                <w:rFonts w:eastAsia="Times New Roman"/>
                <w:lang w:val="hr-HR"/>
              </w:rPr>
              <w:t xml:space="preserve"> dodirivati iglu niti pokrov igle. Ako to učinite, </w:t>
            </w:r>
            <w:r w:rsidRPr="000237BA">
              <w:rPr>
                <w:rFonts w:eastAsia="Times New Roman"/>
                <w:lang w:val="hr-HR"/>
              </w:rPr>
              <w:t xml:space="preserve">možete se njome ozlijediti. </w:t>
            </w:r>
          </w:p>
          <w:p w14:paraId="7E7928B7" w14:textId="77777777" w:rsidR="0009596D" w:rsidRDefault="0009596D" w:rsidP="00B50981">
            <w:pPr>
              <w:pStyle w:val="a3"/>
              <w:numPr>
                <w:ilvl w:val="0"/>
                <w:numId w:val="0"/>
              </w:numPr>
            </w:pPr>
          </w:p>
          <w:p w14:paraId="091BF210" w14:textId="77777777" w:rsidR="0009596D" w:rsidRPr="00D80D27" w:rsidRDefault="0009596D" w:rsidP="00B50981">
            <w:pPr>
              <w:pStyle w:val="a3"/>
              <w:numPr>
                <w:ilvl w:val="0"/>
                <w:numId w:val="19"/>
              </w:numPr>
              <w:ind w:left="0" w:firstLine="0"/>
              <w:rPr>
                <w:lang w:val="hr-HR"/>
              </w:rPr>
            </w:pPr>
            <w:r>
              <w:rPr>
                <w:rFonts w:eastAsia="Times New Roman"/>
                <w:b/>
                <w:bCs/>
                <w:lang w:val="hr-HR"/>
              </w:rPr>
              <w:t>Ne vraćajte</w:t>
            </w:r>
            <w:r>
              <w:rPr>
                <w:rFonts w:eastAsia="Times New Roman"/>
                <w:lang w:val="hr-HR"/>
              </w:rPr>
              <w:t xml:space="preserve"> kapicu natrag na napunjenu brizgalicu. Kapicu odmah odložite u spremnik za odlaganje oštrih predmeta.</w:t>
            </w:r>
          </w:p>
          <w:p w14:paraId="102213C7" w14:textId="77777777" w:rsidR="00D80D27" w:rsidRDefault="00D80D27" w:rsidP="00D80D27">
            <w:pPr>
              <w:pStyle w:val="a4"/>
              <w:rPr>
                <w:lang w:val="hr-HR"/>
              </w:rPr>
            </w:pPr>
          </w:p>
          <w:p w14:paraId="065D631B" w14:textId="77777777" w:rsidR="00D80D27" w:rsidRDefault="00D80D27" w:rsidP="00B50981">
            <w:pPr>
              <w:pStyle w:val="a3"/>
              <w:numPr>
                <w:ilvl w:val="0"/>
                <w:numId w:val="19"/>
              </w:numPr>
              <w:ind w:left="0" w:firstLine="0"/>
              <w:rPr>
                <w:lang w:val="hr-HR"/>
              </w:rPr>
            </w:pPr>
            <w:r w:rsidRPr="00F9384A">
              <w:rPr>
                <w:rFonts w:eastAsia="Times New Roman"/>
                <w:lang w:val="hr-HR"/>
              </w:rPr>
              <w:t>Normalno je da se na vrhu igle pojavi kap tekućine</w:t>
            </w:r>
          </w:p>
        </w:tc>
      </w:tr>
      <w:tr w:rsidR="0009596D" w:rsidRPr="00705B59" w14:paraId="273F9867" w14:textId="77777777" w:rsidTr="00D80D27">
        <w:trPr>
          <w:trHeight w:val="5556"/>
        </w:trPr>
        <w:tc>
          <w:tcPr>
            <w:tcW w:w="9581" w:type="dxa"/>
          </w:tcPr>
          <w:p w14:paraId="3CFC08A8" w14:textId="77777777" w:rsidR="0009596D" w:rsidRDefault="0009596D" w:rsidP="00B50981">
            <w:pPr>
              <w:ind w:left="104"/>
              <w:rPr>
                <w:rFonts w:ascii="Times New Roman" w:eastAsia="Times New Roman" w:hAnsi="Times New Roman" w:cs="Times New Roman"/>
                <w:b/>
                <w:bCs/>
                <w:spacing w:val="-1"/>
                <w:lang w:val="hr-HR"/>
              </w:rPr>
            </w:pPr>
          </w:p>
          <w:p w14:paraId="2BE4D94B" w14:textId="77777777" w:rsidR="0009596D" w:rsidRDefault="0009596D" w:rsidP="00B50981">
            <w:pPr>
              <w:pStyle w:val="1"/>
              <w:spacing w:before="76"/>
              <w:ind w:left="0" w:right="2736"/>
              <w:rPr>
                <w:rFonts w:eastAsiaTheme="minorEastAsia" w:cs="Times New Roman"/>
                <w:lang w:val="hr-HR" w:eastAsia="ko-KR"/>
              </w:rPr>
            </w:pPr>
            <w:r>
              <w:rPr>
                <w:rFonts w:eastAsiaTheme="minorEastAsia" w:cs="Times New Roman"/>
                <w:noProof/>
                <w:lang w:val="hr-HR" w:eastAsia="hr-HR"/>
              </w:rPr>
              <mc:AlternateContent>
                <mc:Choice Requires="wpg">
                  <w:drawing>
                    <wp:anchor distT="0" distB="0" distL="114300" distR="114300" simplePos="0" relativeHeight="251658322" behindDoc="0" locked="0" layoutInCell="1" allowOverlap="1" wp14:anchorId="2A0B0CDC" wp14:editId="04F924C6">
                      <wp:simplePos x="0" y="0"/>
                      <wp:positionH relativeFrom="column">
                        <wp:posOffset>-1905</wp:posOffset>
                      </wp:positionH>
                      <wp:positionV relativeFrom="paragraph">
                        <wp:posOffset>1905</wp:posOffset>
                      </wp:positionV>
                      <wp:extent cx="1799590" cy="3244215"/>
                      <wp:effectExtent l="19050" t="19050" r="10160" b="0"/>
                      <wp:wrapSquare wrapText="bothSides"/>
                      <wp:docPr id="220" name="그룹 220"/>
                      <wp:cNvGraphicFramePr/>
                      <a:graphic xmlns:a="http://schemas.openxmlformats.org/drawingml/2006/main">
                        <a:graphicData uri="http://schemas.microsoft.com/office/word/2010/wordprocessingGroup">
                          <wpg:wgp>
                            <wpg:cNvGrpSpPr/>
                            <wpg:grpSpPr>
                              <a:xfrm>
                                <a:off x="0" y="0"/>
                                <a:ext cx="1799590" cy="3244215"/>
                                <a:chOff x="0" y="0"/>
                                <a:chExt cx="1799590" cy="3244215"/>
                              </a:xfrm>
                            </wpg:grpSpPr>
                            <pic:pic xmlns:pic="http://schemas.openxmlformats.org/drawingml/2006/picture">
                              <pic:nvPicPr>
                                <pic:cNvPr id="219" name="그림 219"/>
                                <pic:cNvPicPr>
                                  <a:picLocks noChangeAspect="1"/>
                                </pic:cNvPicPr>
                              </pic:nvPicPr>
                              <pic:blipFill>
                                <a:blip r:embed="rId148" cstate="print">
                                  <a:extLst>
                                    <a:ext uri="{28A0092B-C50C-407E-A947-70E740481C1C}">
                                      <a14:useLocalDpi xmlns:a14="http://schemas.microsoft.com/office/drawing/2010/main" val="0"/>
                                    </a:ext>
                                  </a:extLst>
                                </a:blip>
                                <a:srcRect r="2388" b="1070"/>
                                <a:stretch>
                                  <a:fillRect/>
                                </a:stretch>
                              </pic:blipFill>
                              <pic:spPr bwMode="auto">
                                <a:xfrm>
                                  <a:off x="0" y="0"/>
                                  <a:ext cx="1799590" cy="3054985"/>
                                </a:xfrm>
                                <a:prstGeom prst="rect">
                                  <a:avLst/>
                                </a:prstGeom>
                                <a:noFill/>
                                <a:ln>
                                  <a:solidFill>
                                    <a:schemeClr val="tx1"/>
                                  </a:solidFill>
                                </a:ln>
                                <a:extLst>
                                  <a:ext uri="{53640926-AAD7-44D8-BBD7-CCE9431645EC}">
                                    <a14:shadowObscured xmlns:a14="http://schemas.microsoft.com/office/drawing/2010/main"/>
                                  </a:ext>
                                </a:extLst>
                              </pic:spPr>
                            </pic:pic>
                            <wpg:grpSp>
                              <wpg:cNvPr id="3886" name="그룹 3886"/>
                              <wpg:cNvGrpSpPr/>
                              <wpg:grpSpPr>
                                <a:xfrm>
                                  <a:off x="0" y="1416050"/>
                                  <a:ext cx="1799590" cy="1828165"/>
                                  <a:chOff x="0" y="1759527"/>
                                  <a:chExt cx="2237105" cy="1828213"/>
                                </a:xfrm>
                              </wpg:grpSpPr>
                              <wps:wsp>
                                <wps:cNvPr id="3889" name="Text Box 3889"/>
                                <wps:cNvSpPr txBox="1"/>
                                <wps:spPr>
                                  <a:xfrm>
                                    <a:off x="1517650" y="3441690"/>
                                    <a:ext cx="719455" cy="146050"/>
                                  </a:xfrm>
                                  <a:prstGeom prst="rect">
                                    <a:avLst/>
                                  </a:prstGeom>
                                  <a:solidFill>
                                    <a:prstClr val="white"/>
                                  </a:solidFill>
                                  <a:ln>
                                    <a:noFill/>
                                  </a:ln>
                                </wps:spPr>
                                <wps:txbx>
                                  <w:txbxContent>
                                    <w:p w14:paraId="19BDC8F2" w14:textId="77777777" w:rsidR="0057122D" w:rsidRDefault="0057122D" w:rsidP="0009596D">
                                      <w:pPr>
                                        <w:pStyle w:val="af0"/>
                                        <w:jc w:val="right"/>
                                        <w:rPr>
                                          <w:rFonts w:cs="Times New Roman"/>
                                          <w:noProof/>
                                        </w:rPr>
                                      </w:pPr>
                                      <w:r>
                                        <w:rPr>
                                          <w:rFonts w:ascii="Times New Roman" w:eastAsia="Times New Roman" w:hAnsi="Times New Roman" w:cs="Times New Roman"/>
                                          <w:lang w:val="hr-HR"/>
                                        </w:rPr>
                                        <w:t xml:space="preserve">Slika </w:t>
                                      </w:r>
                                      <w:r>
                                        <w:rPr>
                                          <w:rFonts w:ascii="Times New Roman" w:hAnsi="Times New Roman" w:cs="Times New Roman"/>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90" name="Text Box 3890"/>
                                <wps:cNvSpPr txBox="1"/>
                                <wps:spPr>
                                  <a:xfrm>
                                    <a:off x="0" y="1759527"/>
                                    <a:ext cx="2237105" cy="26719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56BC1" w14:textId="77777777" w:rsidR="0057122D" w:rsidRDefault="0057122D" w:rsidP="0009596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ILI</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wgp>
                        </a:graphicData>
                      </a:graphic>
                    </wp:anchor>
                  </w:drawing>
                </mc:Choice>
                <mc:Fallback>
                  <w:pict>
                    <v:group w14:anchorId="2A0B0CDC" id="그룹 220" o:spid="_x0000_s1299" style="position:absolute;margin-left:-.15pt;margin-top:.15pt;width:141.7pt;height:255.45pt;z-index:251658322" coordsize="17995,32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nvniIBAAASg0AAA4AAABkcnMvZTJvRG9jLnhtbNxX3U4jNxS+r9R3&#10;sOZ+SWbID4kIKwpltRLdRQvVXjuOJzNixnZth4R9nUp9hbZSn6h9iX7HnkkygLRApb3oBcOxfWyf&#10;8/n7jp3jt5u6YnfSulKrWZIe9BMmldCLUi1nyc83F2+OEuY8VwteaSVnyb10yduT7787XpupzHSh&#10;q4W0DIsoN12bWVJ4b6a9nhOFrLk70EYqDOba1tyjaZe9heVrrF5XvazfH/XW2i6M1UI6h97zOJic&#10;hPXzXAr/Mc+d9KyaJYjNh68N3zl9eyfHfLq03BSlaMLgr4ii5qXCptulzrnnbGXLR0vVpbDa6dwf&#10;CF33dJ6XQoYckE3af5DNO6tXJuSynK6XZgsToH2A06uXFR/u3llzba4skFibJbAILcplk9ua/iNK&#10;tgmQ3W8hkxvPBDrT8WQynABZgbHDbDDI0mEEVRRA/tE8Ufz4lZm9duNeJxxTiin+GgxgPcLg61zB&#10;LL+yMmkWqZ+1Rs3t7cq8wXEZ7st5WZX+PlAPB0NBqburUlzZ2ACcV5aVi1mSpZOEKV6D83///sc/&#10;v/3FqAcg0xxyi5M4JXWpxa1jSp8VXC3lqTOgLaAl717XPTQ7O86r0lyUVUUHRXaTGyj+gCJPwBPp&#10;d67FqpbKRz1ZWSFNrVxRGpcwO5X1XCIf+36R4pShZY+UjC2Vj+fsrPiEeBl2zA6PIHfoKu2PG2k5&#10;b6UXBUWXI0rypKz4dDsQUtplQfk60JHN1z/pBbbiK6+DtF5Ox/5wMDkKdNySCnhb599JXTMykBci&#10;Csvzu0vXxNa6UNRKE7qImU8rRV+nq3LRIh7qlDyrLLvjqDB+Ew+t44W9aWbIkzJrTCS6p7ho7ugD&#10;JEf7/Pn1Txa6EAjJ4sWyTQfpqD9sDuVJ8aZH2VE6elq86Xg4GWbjVtithLPscJz2h1H8ND9LDwNp&#10;n5bw2qDGu5ahaD3i6IvK2HXBjcTR0bId4LbCu6FEf9Abgi5or3Glcsf8BiONyqg/Hk0b+bbqpcN0&#10;PAJwjOrbACii2AU2tCCO08lg2GIwaEF+PeE6/CImbtm1LkovG3w7XpGYW6a2hNtlRZbfzDehMqXp&#10;gBahvrle3AMKqyEEpOiMuCix4yV3/opbXIToxOXuP+KTV3o9S3RjJazQ9stT/eSPg8Vowta4WGeJ&#10;+2XFqepW7xWOHEv61rCtMW8NtarPNJSEWoNogokJ1letmVtdf8adf0q7YIgrgb0gvdY882hhAG8G&#10;IU9Pgx2L96W6Nij5aZA7IXuz+cytaQqBx4F+0C2p+PRBPYi+sSKcoiTlZSgWOxQha2qA4BHbb8B0&#10;unfjFbPH9MhPCgWieAnTsRg43pF6y/GO0LMRKP8fq2qHvs8polRDGfg3OoQWO3W5YTufyvDca4o4&#10;5R8VHSx/X8lYwj/JHCoIz5lQzemhuSvgXAjchG0RrxS8ySteXc+f2PjT1BjVS3bdzgg7a+W3k+tS&#10;aRuyfwDZ4rYNOY/+DRldzJsg2JN/ODvq+x/JX3j7jQpAUHlEbl/yu9dq6A0PdlidXwT77eC1+wl0&#10;8i8AAAD//wMAUEsDBBQABgAIAAAAIQA8fEuFBD8AAMAVBQAUAAAAZHJzL21lZGlhL2ltYWdlMS5l&#10;bWbsnWmw3cS1qDvvvVv3x/3xXr2Xl/uSyk2IuRSjgRAGJwFjRoO5gIF4hBBwMAQzhBnHJkxFCDZ4&#10;xLOP5wnPZrLxhOHY2OAhAcxgTAiDHVLkFikc6hIo4vLT14e13UeW9pa0JW3tvdep0mltqbvV6l5f&#10;r9WrW9LXjDHXe5v8vevt3PE1+WXM5P9pTOdvGXPQWeefbczXzHP/95/Mf/dOO1Fs5Hv/2ZhO/8OY&#10;3t6J1v3J7d5zp/6Tefm//pu5yPvVxUsvf/5ryfH3vJ07vXy6e+Fh3jbQ2178elu6g8xW8573m/Oc&#10;++NX+18zB3l7++PZH1/927dvn9Et3zro0aOnOadrVzP84SG6NWEdfPc7HZS5GvQ7PXv2Ue6akDfp&#10;Z5W7fPWc2BVwd+IJJ6mua1L2lLvacDdi+EhD3Uv/p2Fz2dvKnXKnzOfPvHKn3Cl3yp2Mfxo9FDvz&#10;gfvvVVuzCcd4qu9qo+82bXrRju8GDbxDuVPudE4hpzkF5S5/265I9rTqO9V3RZLHZimLclcb7nbt&#10;2mXtzKv6Xal2ptqZamfmZGfiN6LPU+6a095UfVcbfafcNSdvYkcrd7XlrlePHmpnqp2pdmaOdqY+&#10;k9C8Ok/1Xe30Xc+evfWZhCbUddiayl0tuetjunTuonZmE7Kn3NWOu/vuvd/2ezLW1rB57E7lrnbc&#10;yRpN5a15eJO2Vu5qz92QB3+jtmaT2ZrKXe24W/nMKmtn6tpo1XeN/vxNke5P10Y3H29qZ9ZOzwn7&#10;wt3tt96sdqbamTp3nuPcOXa+rtFsPr2n47va6j3lrvmYw9ZU7mrL3VFHHW10jWbzsafc1ZY7XaPZ&#10;fMypvqstc/hX9L3Ryp342TTMj8dbbrlN14o1mS9T9V1+fIX1ZbpWTPVdmGzo8ez4nNIy1eo7fY9m&#10;c/GnfpXsmIrSX8ncua4VU+6iyIvGSYdX4U7XrCh3ylQ6TEWtR507by7m1K+SL19hHCp3yl2YbOjx&#10;7Bg9p+u5+p6VJptLUL9KdjxF7at66fuNmu55DOWu9tzpe1bUzozaR2u89HiVuXN930Pz8Kf6Lj1+&#10;kvZF+r6H5uENX6b6M2vPHKzqHJ5yl7TP1nTVMaxzCc3FntqZ1fGSVn/D86/dL7ig6fx6Ync1W6jc&#10;FYM7vpWg72xvHp2n3BWDO51LaB7m1K9SDOawVeV5oHt/PVhtzSZYu6L6rhjsqU9T9V1avgLNJx7T&#10;9IGN+C5NdDjPF1babrrhenv/1EEe24BfXFOxTFk9F6n6Lh4bWfYl53btVrP10UFsBMn+OV272jL6&#10;Q+So2bYTTzjpgLrgnYxuvfnZlvcKKHfF4a7adxy5+sSvO9Li5Nxzupn+/fvb7brrrjM33nCj3UaP&#10;Hu2NUVsCt8eXLTPrW1srblu3bDa7d32Q2/ba9lcrlmnVypWB98S9Dh402N479SB1ctKJnSL3P1n2&#10;4Zp3dK4XLlhk20xsG+GIZ9GlD6U/FYaYd4iqY4QXYcXPSRAbf3h7Z24M5Mlbntfysz1v7lzLseq7&#10;6Fxk3Yfs2rUrEkf0rQOuvdb2ta6OoW8WvZK37shTlhvhWspdcbiDa+bxeD6BjfXSQx/6rRk57BHV&#10;Oznan3lwrdwVizu/Tn186RIzZtQI5U650+90eXrJz0dWvze+sMHOo7/7x3eUvQZiT/VdfgwlYXPX&#10;B+9b7l55+ffKnXKXW3+fRFYbKc2eTz6x3K1dvUq5U+6UuxxtzbGjR5onli1R7pQ75S5H7hbMm2tm&#10;TG1R7pQ75S5H7sS3kod/W6+Rz3oZ9asU26/CWPW17dvVt9JAuo6+TbkrPnd/+egjy92mjRvU1mwQ&#10;/pS74nOHzuMZ5RXLn1LulDsd4+U4xps1Y5qZN3uWcqfcKXc5cvfM8qetzlO/Rz5+j6zrWe3M+rAz&#10;t23dYrl7e+cO1XkNoPOUu/rgTtaL6fM9qu8aaT1W0e/l888/t/pO14spd0WX1UYrX8vE8epbaQAb&#10;U+fv6sPGlP6DZ/EmTRin47sGYE/Hd/XDnqwX02fx6t/WVO7qhzvxreizeMqd2EAaZs+v+lbqnzeZ&#10;FyyyvkPOWBO8bu0as+CxuTZkHotnQeNwTnx0Besc46QrYlyexVu0YL6O8ep8jFdE7uBE1mfId9FY&#10;IyX7hHBYjiPJY8yoke3SkRa/ICyX4xfeuQZyLtfFr8HxWvLIs3jqW6l/vVc07mRdBrLOM9b+eeI3&#10;Xn/Nrg8WnvA1+DmADeGFPFqfW2cYE7Gen/kvniEVluAPvSp5wDJccn6y5zskPWlYk8xvjiP7bhpJ&#10;m0eovpX6Z65o8wgwgFyj2yqth+K86EB0o8g8zJEHbMGo2NP+kPTYa8RlzTEcwRw88968sGduYJA0&#10;cF1O30p50g55hzPXV99KffOXt75DvufOmmmmeVzAi9h64quLO3ZBHyGH5AUH7MNcVF87fJEG9oS5&#10;crzCr5smb71HfVFedLi/L9Hf9cNi3tw9vnSxlRux2ZAh9JyM56Ly4sqYsIeeYqukK9207CPDlIMt&#10;qh4R9hjzpa3TKuWHruWe/fehv5W7INkRG3Di+LF23AZjYuvBYTXPl4nNmXT9YsvECaZl0oRYsixl&#10;R1dzv4T0Ifhj2BiLYRcG1UU1x/Q9R/XDV1hfmKe+m+z5K/DFTfK4c2050Vfom7ByVjoOw6Tf/kqy&#10;97uS7tGY70PnmuhX8Y+KzqQP4D7lN+fT5E98K5XqRM8Xl8+8uJPx24b1z1t59MvEuEdH2eMuj/44&#10;lX7PmTUjsp0YlBes+P2nQfHcY+JngTH6D9dOZh97VGzqtOYg1LdyIE+MD9jc+nfbqWj7eXEnvkrm&#10;CYLeBbl2TZufEDlNWkfIfTX+BuYK4r7DhHYePWKYmTp5Umi5iSNzF2noPfWt7OeOftq1Lcr5opPK&#10;VRbp8uJuvve9PWRP5sKC7gWdEVfu3XzIO+n4jnzoL4P6BPcaQftzZ8+0/tCgc3IM9pAPfKZwU834&#10;jrTko76VD76q07Z5H2wVYTCub03aKa8wL+6EKcY+YbbchLGPJpJ7qSvyrcY3Qz6UM66tEqbDpVwS&#10;0jeTP3MW1XKnvpX98zmujSN1XPQ+KU/uVj2zoqxcz54x3Z4XOY0bJtVX7nXglnzcY1H24SlKPJmz&#10;CFpnE4dF9a18YH3h2JX+esfPHHTcH6+Wv/PkbsbUKWXX9K5a+YzlLoncU4ekQ/6TpiePpNzRzlFt&#10;G65BOauxN9W30mZjBq2zkL4tanvUgr88uavEBPVEnKRjNOHOtTvi1mlS7uKkk/vEPo2j49y4MEtd&#10;VXOvceumaPHDZEXkoJr+N+t7zYM7mUPAZ1npfvAXBPVhbjrkNmi+QeqbsbUbP85+HH7cfOOmo4yj&#10;R4wofctcvmkeJ7ym/1XmrkGDzJSWlsy2CePHmzNOP9P06d3HzPN8Y+hZ975ruU8dBo3jZC1RkIzU&#10;srzutfPgTsYiUfT+tJbJobY5fTt1jU1HyObWrXBXjR4gzyT9ZFzuiD/kwQfs9ylogyJvh/z7oaZj&#10;x2NsGS/qfnFh2JNxnN8PRt3q+G6fmTl9WmQ/5coVy6395PJEP4Ht6WcCDqlfqXeXu6B+0O1vwvZh&#10;NuxcueNcL47Nx/1wLdd2LOL+Z599Zk7t3MVccMGFZt68xxL1D0cfe6S57Kc9zYoVTySq27B6l/Z2&#10;557kWNKxSti10j6etb6TZwSi1gO8+fWVjIf8LFIX9HnCmNQ56ZPMv8NvUu64v6j3SLmJWw/c0RcM&#10;eWiIuf66683GjRstd32u+ZYZvchE3q646Zvmwku/bdO+tv3VVNlDt0l7Iyf0w25fnDYvaeWXNXfy&#10;nEEUG1PuifX27hgPPSJsSRwJhUmYcbljX+JEDUlDO0aN78ajz21EfQd3S5cuM4MGDW4LfzXIXNT3&#10;2MjMwedD0/+lxOuw4Q8lql+3rt192l3WAmEPwWCStnfzzGM/S+54Ns3PUJR7mj9vjq0/YRUGy8k0&#10;59FvzJtT72ySNsr1JE413MFrnPamzCOHPWwGeXJciw3dFdWuhbtfeeVE71HWK6++KBZ3sHdat++Y&#10;G+75hjmra+dUuaPtaGthL4mdI+2fZ5gld6Lr4sgj9/67bW3f4BC7rZJMwyRyLLYb3CWpwzy5454e&#10;uO/eROMl2izpdvzxJ5rf/vYhm3737t2R2Nu5c6e59toBljnYO+HE78fmrluPfzMDh/1ve90sfKLo&#10;vSR9bRI5SSNNVtzJvG6YfVip7K6dXok7xn3YGFxL9F3QWLDSNfPkjvJOHD/O2m5Dhww1Hb53iJXJ&#10;Yzoea07w2Dj5hz827HMOfZPWhn/kggu6m5/97AoDT1F0nssd5UBm4ozviHv1wH+1208u/ZFZ39qa&#10;qF+s1H71dD4L7vZ4c7pwg2zRDyWpjwVf2ZroMMZOovvC8oI3se/Zj6tjybca7rBz4lyTMsq8+bp1&#10;68wPjjveyvMZXU433c8/31zau7dh/67Bd0ViIwo/xHn55ZdNr5697FYL7tB7yl023zcX+zKJzhGu&#10;sNNHDX/E6i/mFirpzaktk2zcpYsX2dC/9prfMgYQ3ei3S6rhDo6k7JVCrkP89997zzK1ePHiUO5u&#10;u+22VLmDNeVu/3NEldoqq/NZ6Dt0XSVOKt2PyCbrVx4dOdxMGDemrFzLs6V//vBDK9OufmSfMgmL&#10;9AdyzO0bknKHTo/DHdcm/quvvGJtvdmzZ5sjj+ho9R325dlnnml1HvtDhz5s48BLGtvVV19jfvKT&#10;Hqb/Vf1rYmde2Luj6jvPtkqbO5mvq9avJNxtWN9qZRQ53fjC+kD20FvoxsfmzrG6gbjCHef47fIl&#10;zFNGeBRbOCl3/nT8xs/DuFTKIdck5PgjQx4yXU49zW4nn9zZHO2N5YK2zqecWoon8asJzz6rq5k0&#10;aZJt9yR25qxZs23auOM75vzwZ3Y+/ZhS/+fWSbPtp82drMVE9qqpS1gQu/ClFzdZPuAHPYreclmR&#10;eB9//LHljndGIPdcn7FhOd0LA9JHbH5pk7e2ZmrscpNericsE4pt67InuvGmG2+w8kv912IbN258&#10;ZPuVOYebb76lNN+RZB6Bcd3tQ/+Pvddq5KJR0qbNXVr6jvp12Xvj9dfNs2tWl3QfDMo21uNMxkr4&#10;DpYsWmiZJY9K/g6ZgyDusiVtY0O3bdGX9CHl+hHx+1Be9Kcbl32OSZ7wSLnd8kb1idQqHj5Md978&#10;sn7nxvZnImfX//ob5pe39C/VhdRJM4Zpc4dsIGfldEycehb20GHosy+++MLKLL5Atp1vvWWPuTK5&#10;cUObbItuKXc9uEDnCTMwIfFhknvhPPyyDzdyXkLercKzFpwjnhyXkHRi55IX9+KWt+j72Ja33HKr&#10;ncvo6flCL77827G4u/XBr5tOnQ8yP+5ymHl82bID6kfqqZnCLLjj3bTIGrKcRl0is/hXkNkoMoou&#10;gZ/n16215ShXBuFO9BDp0HFB40LRXa7dyDHSoPNE7/mvR7mJJ3HpF6LcR1HiMGc+wNu2bNli7URs&#10;RpmPixJ26vw906VrR9Ozd/dU5MFfv/X4OwvuZIznyme1dYPuQb5nzZwZaQ6Zd3zxfDsyX+7asMD7&#10;//xzf5Q9SGe39QH7bUlYo1xcR/jyX0+OExJ34cJFke4hrbnyavJhHHjsMcdZ3vCFIi/DHnkk1vN+&#10;LZMnqw/TG8e4cpEFd/TTvHcHGRP7yr1m0n3YGPLgb2zbU+5y21X9+tnr8x7octeDO96nRFkH/OIa&#10;G8I4jMi8gz+9y6TLa9j7O8nr2bVtY1OuUa7cRT53iud35dlXf33o7/ZMRakP2jkLe2aPt2aFNdHI&#10;XJRyRIkjOo8wSvxZnm8SntBJYTav+EJFtxGffXgK6zOwQbGjxW7El0k65hA55i8bPlLmIMlTykH8&#10;NOud+ibPqHXjL2O534zJdI1JfLbK1WlW3CFT8px5kC+iXJnKnRNOguTbnw4ZFybgBJ6QS9ISiq5C&#10;TwkPxCcuMuzPz/3NefIjhEOxIZc/9WS7dLBLHLhzOeZYmtyRV5R3ZLj3oPvpshSnPrPkDlngmwhp&#10;+ljgg/zYkPco9wpnLk/IPBvc+fsE179SLm/JQ/Qk5Zo6eWIpX44L837myBdbAB2VJnv4s7incuXW&#10;c7Vjza37rLkTHwu2nnvdavZFhwT57CvlC6twKPotKL7owbA4HBfu/OzDreg+yhdm4z42Z7b9flCa&#10;3Il94S9T0D3qsdrylzV3yJX4WNKUB+xEZB8fBxzCkn9z7bo4coY/hbzhxs8ev8W+rGYsNW/OrNS5&#10;kz4uzB8Upw40brZc5sEd9hRyjN2VZnuKXhHdExbCD6wgj36Owsoj9ia6D7ZJ644Jq9XflB1O0tR3&#10;5EUdVFu2sDrR4+mxmAd3yIN8DwidlFb7oT/hCUb8uo7fcIIM+vkkTZRyEMefFobT0Cf0QWl9l8tl&#10;l28v0KZF2NJq50bMJy/ueNcKvhDkuFb1CC9iI6IX4jAUhdM494UOZTzmMpPGPv1bEZijDHHqo9ni&#10;5sUdMiXj/rRlOG6bYWsi9/QD8EdfkHQsGPfaEj8r7uRb1nnUcRhbwr3cq4YH2qd5cmd1Xspz6dW0&#10;qZ8/WKgmvzhpudYLG9anru9kLF2NzyfqfSh3B/IUp+7SsG+i5lEUnefWD+NEGcdhe6bpd3Wv4+5b&#10;7rxneqPWW5x4zJ9jT7vXy2Jfuasf7oqm81x5REdgd2J/Zm13ZsldXt+kVO7qhzv6bdF5Wcu2y1TU&#10;fcoEd2z4SaOmixsvS+7Edxy3THHjK3f1xZ2MQfKwheLKEvFhT9asZMVeltyJbyXrfg3uym1J6r5Z&#10;0lBvccYOacWVd/1FncfOuz0oF2M97M405uv85c+Su1qvWxEW/fesv/frx1pxJ++TzkqfpNHGsCc2&#10;Z9q6g7Hk40sWZ9bn0V/Adhr1EDcP5W4/X2F1Vyvu0JvIdNprx8LuM+lxd7yXpm6GO97TlNR+eGvv&#10;PjNg7mbz3cOvsrbe4Z7dMun2482HG8d4ef4j9HswK7a9Z/re0+KlOcKm63toB7Oi5R6z+/1tqTGq&#10;3BWbO7E1kzKRVzrmoNEf2J1pXbMaO/NNj7kTBj4bOLbq5PG3ffLZ3lr09u+4+MAbt45+fof57qF9&#10;A9NN+ekRHntbUrk/5a7Y3OU1/k+DFThJ03ZLyt2Xnp3Qd/Uej52jAvlB5i/2tmcm/cyWV+699f0P&#10;zGFnDw9Nc7yX5qWWyz3u3quaPeWu2Nwxl4csF9WvKTIrocytp7EGKyl373ncHXnnuhI/M/sdYvZ+&#10;+oLx68D7unQww4feYZ+/QNfdvOANL02bbXnnaR3Mu9sWmB0cb2n1jp9h8xtxdgdP57Uqd169SJtn&#10;FdI3JR1jpJFObM081ohUW4fiZ0njme6k3DGu+9Xcl8zBZw42p3ht959r+pTab+Yn+7zx3mDLEDpv&#10;6MA+9rmLdzw5umQ4fHUwh3lb6/BzSnrN1YOXeOfeaR1etcypvqvMba25k7m8ovtXhFnmFNKYV2jj&#10;Lt31mds9XXjIFUstXx09hu7pd4rlbovHXcc++FI6GD9bO71zp9+z3J6zY8MFNyp3TaDv0JmyviIN&#10;eRY+ih7CXTXPAW362z7TayzP/HSzzAw+p4PZ8eJ95vtDN9vfMHbrRYd5cwkrjKvT+nnH39+23z/k&#10;6kJY3dLSV7lrEu4Y58n7j9KeJysqfzyPm5S7Zz/dZw6/fGqJL7Hr/KFwt+K9D8x3j7rHxvdz974n&#10;Y/1attlzyl1l+zAteaKt0hinVZsH3zPhHVv46tOcJ0urntLOBx9Nkvc8fOjZB52GtHHi58z/+94+&#10;h3nzo/NMVO5Iv+KeYzx9925VOk/KkXadNVJ+1FG1zKSVXuYV0pwnK2pbJX2vkes7YTz2wpCzzb69&#10;Ow3+ljOHvOTprf3zC49ceZj3fNOMyNypvms+fSfsyrMK9TK3kJTrmdOmJNJ3AzZ/6bF1nLUL7z68&#10;g9n7yf5vtbhM0p8O63eYZz9MSjy++5035/fLUfhczrB+0BE3nmF2tC6oqAtV31Xmt0j6TtiTuYVG&#10;Zo95S7nfOKHL3dKfY6vsLOWzwdN5B5833TJ5rMfd00PPsPOj270xXKcbF9jjp3vHd67w1oV95TsI&#10;82e+4Z0/7ys/p3BE2N9bV/bu1v1+GcnHDSW+e0z327NYRO6Qw0Zmj/FrUu7u2rHX4+dCy9DwYzzu&#10;vny6xJ2r787xGGmdfqW9juuzjDp/N6L1Pe8a55iH+hzhzbE/ZefYLx/+nKf3jmg3/xfEk3LXnrGw&#10;OorT3+YZt1HZY72LfIs9bn26bNn5Nm8t5r59H5sNno/zhFuXWB6R+1HevMKLz46z3MG5cMS5KOtV&#10;7l3xrun4nWPazStM2eb5Rb/T10zp08HTl+HrqJW7+uauUfUezz4lfQboU88W6Dx5Z4kvkXE3hMf3&#10;FnXzxo/vWu7g/CVvrHb8T9vmzt24su9fnymcqr6rzFCQPqt0jHqP2+fmHb/R9F61a1X8azGFHUKe&#10;B1o98Hjr45TnX2U96ZStnu146OWBzPqfR9DxXTa8CY/1wF2j6b003hX9kaf37lqxw67TFO6GeWuk&#10;33xymLU7qTM/d7R5nOfv1J+ZHXv1wl0jsTcj4RxCXDuDtQj4b/J+pl/6AenbNTyQ33rizmUvj/ey&#10;ZiUvSX2ZcbkjPtfCrs3qXoLyVe4O5MxfT/XGHbI0c/o0+46Ienh2yF/frD+dPGF8bmNq5a4yA/42&#10;yuN3PXIn9hNrHPOoozSvgc23bMki5e6refs067ae8qpH7tB5sp5MfHX1Uuc8h5DFdxHCbFDVd6rv&#10;wmQjyfF6e0eE9Aus+U7yHEKSOiKNcqfcJZWdsHQyr1dPzw3BAX1G2D2lfXzW9Km5f3NQ/SqVWa9X&#10;OxP5lHFe3n5y0V1xQ2zimR4HabNVLr/58+YqdwUcS9Yzd8hbPbz7VvhkbFfNu2rL8RV2TrmrrHuk&#10;ffIM6507bE3Yy7POkl6LsR3vpw9jJIvjyp1yl4Vcbdu6xfoOij6XR/kY22VRB+XyrAV3SfulZkpX&#10;7/ouaA1iEduP9TV5ztsJi3yDsh7nOYvYhmmWqd65k/dvFn3d2OKF8w3vjxEe8goXPKbcpclLWnnV&#10;O3fIby3mqOLUvzxfnuf8gXCt3On4TmQh7bDo3PE+3pnT8p0/kDpW7pQ7kYW0w6JzZ59z3ZDuO9mj&#10;1qFyp9xFlZW48YrOHX6NvOcPpA6VO+VOZCHtsOjcTZ4wzq6tSfu+o+Sn3Cl3UeQkbpx68GfSL8S9&#10;r7TiK3fKXVqy5OZT9Pm7vJ9zdeuGfeVOufPLRBq/Zb1KUb8jxFro+fPm1EzfcW2dNy8ee/U+fyff&#10;zoszn5ZnXHyZea+FdvszXSdWPOaQv3rnjudqityfV/OdO5efpPvKnXKXVHbC0skz58h2njoszrXm&#10;zp6Z6/Pl/rpS7pQ7v0xU+5s5MXyFRf4+M9/SxOda7b0mTa/cKXdJZScsnbznIY7+yTtuLecQqLda&#10;vOch7zqux+vV8/iu6M+a2/c61GhdpvRVRV9TUI/MpFHmeuVObMwiv1sF+xc7TxioRajcqZ2ZptyJ&#10;jVnkd4lV+92fNOpLuVPu0pAjyaPoNia2SBrf/ZH7TRoqd8pdUtnxp6sHGxPu8vruj79+3N/KnXLn&#10;ykM1+/VgY8IdMl+LZ8zdulXulDtXHqrZrwcbk/eHUc5q7rPatLJmvMjzm2n4BusxD/yZumkdqAyo&#10;DKgMqAyoDKgMqAyoDKgMqAyoDKgMqAyoDKgMqAyoDKgMqAyoDKgMqAyoDNSHDAwYcJ2ZPXu2WbZs&#10;md3Gj59gevXqHTjfw/HBgwbbLUoc4qoc1IccaDvl007w9vbbb4fOtW/cuMl06XJ6O25gU+bX2fe3&#10;FfH//ve/l+KQvz+O/s6nfbWei1fPMOfyISz5w927d7djrxJ3r7zySok58uI62v7Fa39tk/zbBJ30&#10;17/+tcQH/GFbiv3osgU76D1pJ/ecX98NHTK0lCfp/OclDw3zb3Ot89rXOYy5ei1IJzHec+PIWC6M&#10;O799iZ7Utq59W2sbFKcNXFvQ1WX+NnJ1IhxyPog7mHPzRH8GsezPX38XRya0LbJvC9eXgm0YVuer&#10;V68p6TyxGV3uyAduXT7Rkcpc9m0Y1mZ6vLh17/pTyvn5XcbQZ7Spe8y1Q9198hf9qHJQXDnQtsm3&#10;bVx9F5U7eIvKnTDIOFLbNt+21foubn273JXTS+6YLYg7Oea2NXancKe+leLKgNtmup9PO7njNsZm&#10;QfWO/1L4IRS96NqZQdwRz00XlLcey6edtZ6LVc8w5Y7x0FH4JKWdOI+uEn5cNstxRx6q74rV1tKm&#10;GhajXfzzc3CI/enaoMKd6DrazuVOzoeFQfpQ278Y7a/tULt2qMQQLPp9I5XSCIOMDV0dqu1cu3bW&#10;ui9e3TPXhm0oek70HvowiBs4FL0YFMKln1Vt9+K1u7aJtonKgMqAyoDKgMqAyoDKgMqAyoDKgMqA&#10;yoDKgMqAyoDKgMqAyoDKgMqAyoDKgCsD9fg9FS1zMb8vpe3ygeH7jCed2MmceMJJ9ltsfAvNv8Gf&#10;1pXKsMpAejIwcOBAu7Z20MA7DuBN+FPu0qtvlV2ty1UrV1rmLr/00lDmYE+5U1nR/iIdGXDtyyEP&#10;/ka58755rLKldZC1DFx3Xdu7ScvZl2pnqhxmLYfNlP+UlhZrO17V78qyek65U+6aiYss71XGdOd0&#10;7RqJOfShju+UvyxlstHz3rpls50vYM6g0pgOXUcc4ip3yl2js5HV/eFH6dunr+l45NHm3l8PjqTr&#10;8HOiF+FuxfKn1O+gvheVgRgyAHM/veynlp+bbrg+EnO333qzOeqIjuaB+++16dB/mzZu0HqPUe9Z&#10;9aGab33YH+K7jMoc9iXMwR68oe9mTG0xY0aNMG+8/pqyp+ypDFSQgQceeMByU2luXHyXhF06dzG9&#10;evQo6UW4e3vnDsudslcffa3qxNq1kzDnMuTyFbRPXLhzz4lfBV0Hd8pe7dpUeSpu3TOeE9syDnPM&#10;5wX5OoU72lzZK267K5O1axvXhxLHtmTsx5guyNfpcqfs1a5tlati1j3zc926nRfLb4k9WY45zvu5&#10;87Onfs5iyoNymn27sA4FG5H5OfFDumO0sP1KzIVxJ+zh5ySOzu9l38ZxOXpt+6sGuRg/YbQZNebB&#10;0sbvx7131XI+bp4af387y3pLuAuyE6thrhx3tMG7f3zHLFow37IHg/g9tW32t00t6mJ9a6u5sn8v&#10;a6d06/Fv5uqB/3rAxnHsmB69/sOyWYty1us16a/Ef8K6kihrv4RB/C1h4zmJI2GQnemvs9bn1ln2&#10;8HWuXb1K2aswv+Ovv7R+M9Y45rhDTb9bvml+ftv/M32u+ZaBMf928eXftixe5cU5+vuHWP2XVhka&#10;OR+xK2Ei6nMFwlH3Cy6wcwWsRZFj5cIo3FHX+DrF7iR85eXfK38587dkyRJz9A++Zzp1Psgyd8M9&#10;3zB3j/lfB2y3Pvh1c8VN37Txjut0kLnv3vu0rcq0lavj4tqVwhbjvzi6MSp30s+h+9B7XG/e7FnK&#10;X5n2lDpLK2Qch44bvchE3qwdes3PlLuQdmIcB2twwBxBHHaEuSRhXO6QIcZ9+FrkespfPmM+uIOj&#10;ONyhD69W7g7od/A9yfwA47g4vhOR+2rCJNxJ/42f5YllS0r8YX8y7wCXEkfD9JhU7qqvS/xSA669&#10;1uo39FzUdc3VMBaUthruhCk4w98yacI4yyB2KDziB5A4GlYvM8pd8jpEv1126WWWN3yO+E3ysinD&#10;uEvTRwlrMvfA9WBRGUwuL25/pdzFq0fWdzF+E3uyCLwJg+g74SNNHyU6EJvTZZDr8BvfjD5zFE+G&#10;4E+5i1Zn6DZ5dyzyXUt7Ujjzh5Rr29YtZuzokZY/dFPa8+PCIHmLLSrlwCeDjwadC/dpsu/qikbY&#10;b3TukBORgaCQfhw58W/Lliw2j44eZS7re6k5uuOxJVuSeewo79QTWcwzhDu+Pf/555+bZ5Y/XfKR&#10;cG/UQxbyCtfUIRzCXdj9wijn2dCTbn2jM4PaJovyFiXPNLirJNv+OqWe3XoP26d9pK3CQpl/Cmvv&#10;qMdvuelGM+AX19jnSGUOADnGjoS1WvlKopafeMId7LH95aOPzIJ5cy0L4h9JW/8FyTHXoM0ZH0rb&#10;um2ZVpvhcw2Ti6Ifv/m2fonmEc7tdmpo3xZHVsrFdfvIsHqkn5W2DQv93Lu/V69aWfKNILdszAHg&#10;I0mq15g/YN4uzjN15eoh6jk/d8Lfrg/eL/FHXjBQJP8k40O3TfzMhrVrmEzUw/Gk3PXu272dvPvr&#10;rdzvPPrcoH7YPYZ/ZPTo0ZYzng34ySWXmCMOOzI2a/gv4RNOWdeFfkRfwlwt5u+EtaBwzyefWPtz&#10;zFfjP/o1xmPqF4k2xnflp9r9NOzMasuQZ3rWb8HbCcefaJmDFVn/yLosmOH9CXDEb5hi+/mVV1o9&#10;iC48+6yzTJdTT7WMiX5Ev2GLSl5RdVSa8cL0nZ9Bxn+vbd9uZk2fWrJZhMEi6cE85SLva7ncDZv7&#10;zwesy3TXaj40/V/supZ6W6+CbvP7I+EnzI6EN7gjjmznndvN7p91+hnmh51+aH540o8st3BKHOG0&#10;1vN3fsYq/UYH4gN1GRRbtF7nCOh/irIF8Uzf36fvJea0MzrHKueZZ59iTjvt1EI/j8e9zZs7t53v&#10;HxsQvZSmTsKWRM+RL/zR3mJn4qfJ09aMqu/CWBQ9iC+0ZeL4ki6EQ8ZM4ofEf8k4oqj2aVGYoxxB&#10;3F3U/WIrJ0MeGmKWLl1mt507d5qwbfXq1TYO8cnz5B93tt8hDco77WPlxoubX3rRzJ0z2zw8dKi5&#10;5uprPBvwtFI/Iv5IdFiaNl25vGAN5rBhYZAysI9ODNOx5fKLeq5a7vw8oguxR9etXWP9MjIvGFQe&#10;fJSuPyPI34UNG9aOactLXvmFscXxoHPy3QvGOnA06FeDSrIqaYJC4hF/4sSJNj5zXGH+JsbsbluE&#10;7UfxK6OjZKyF/Ip+Qa7dcoqM561rgmRRjlF2dCK+FilvFrYp9eBnJ4vfzE/gI4XJjS9ssBs6csFj&#10;c838eXO8rW3uQu4/izCKrztM3pIe55r+e6HO/cf4LTLpP9e7R097bsC115n777/f3HHHneaO2z0f&#10;gsdVz55tz55L2lM9PwPHOU+8IUOGmv5X9bfpz/VsK3/e7m/aoP02x7YPbcQ28M47TN/efczFnu6V&#10;rfuF3c2FF1zojaPaxlBSDn+I/8OV3zTtR/ce0t5nDIj+lb6D+0rDNiWfLDhLI09sWFgN2hh/C79R&#10;w8eXLmknRyJPWYZc018+6tx/jN8iq/5zv33wQXvuvPPON7NmzTYbN24s2Ze7d+9u134ff/xx6Rzx&#10;iE868n7ot0PaxU3aRq+//roZMXyk6dWzd6nMUnYJK9lqcIdORNeJTMNl2txkkZ+UW2xT7pmycx/c&#10;TxT7lDRJ61/Tta01iFsPYXUuMuvPb9OmF618b/dsBf+5KL8ZA5I3+USJHzcO+U5pmWquuupqT/7O&#10;DWXx3w8+tHTu8MOOsLKKPSdjqVr6F6vh0z8viG6nvtGLwiP3iP0q9neYDMSte40fncGwOud40Dnh&#10;Dn6S1HPW3AWVCZ0oPKIbb7nlNnPJxT08e/THJfa4V9f2rFfuwpjFZwNnMMeGfuR+2YLaOage9Vh0&#10;rirVlfAVFvrT1yN3/ntwf+/atcusfGaV996X+825Xbu14xBdgb3GmKrROHT5VO7S48mVrST7wqE/&#10;baNx57+/PXv2VOSw1utLXGbS2FfulDs/B7X+7XLY0+e7YcyEvRbVf5EGI1nk0WzcPbV7rznzN4s9&#10;2+Yoa99c4I0xlo3tY77Y/XTo2OmtvfvMgLmbzXcPv8qm6eSlWfSbs8umSSK7zarvotQVOl98qB2P&#10;OqadbSq+C3RinmtOquGxmbib+qe95uAzf92uzUTWf3F4B7PnjbsPYO/ZT/eZwy+fGpjmJi/NF7tG&#10;HpAmihwFxZGy+M81up3pv98ov/HbLFywKHCMSD26LEbx61fDUJK0zcLde96zhUfeuS6QH5H3Ued0&#10;MHs/3a/3PvXSdJ7c5oOXOP5w6dWHmH1730yFPcnbL3fKXbSxAPXEfAa+U7+/hroVv77r06+V74by&#10;+Nu5EX/P/GSfZycOttxhJ26ffLZ33x8bVwce7h3fMaWTd/wftk7cNNiju1dfZr70zo1481NPb7bl&#10;dal3/O87DtSTSepQuYvGV5y6Fb2IjdqzZx/zox+dHNj3ynoamU+ETZlrkzCJXgtL0yzcMa7rNZZx&#10;XTdzt2cf7v1klmXrS0+n9V29xzveNt6bdr7XD+1tm1++a8de7/iFtp3c464e9LMaRyb8ceNyx1oV&#10;1qOwLkw2frNmxc27FvN37vWLuC/zi/AoTPbw1uMdddTRtr2lLcLCo47saOfBw7iqdLxZuCvX9iP+&#10;5OnC77T5TK739NeXfxppvvB4PG/hn20bBLE1YPOX3rnj7Plnf+XZmvs+aifr5a4Xdk7a2H8+yM6E&#10;rVNO7mzOOP1Mc+21A+zWv//V5vvH/sCwRvOzzz4rlUe5i69H8alS77Ix3yiMEoodi35MYqs2E3fo&#10;tpmvf2pOuLXNTwJPs24/3ix81xv3HTPCMnSOd+zTzdcbV6cd6x3btQi7dH/7ubpw6c+x1ZOtJXHz&#10;jMMdzwL9h7fu8uQfn2J69+pjy969+0U2/MFxJ9g1nJK3cre/3aROqg3hknEkbYaNGteP2izcwdy9&#10;HnMyFyAy7g+Fu4+9+N8fus3WaxB3ro6sFXfMbcEc65+RI8Ku3vrIQYMG22fvRLaUu/S5k7rFpyrz&#10;GswpVrIv5XyzcPe4Nx9w8JnDLUd+1tzfSbgbfoyn777c7weVNokbSjn86YLsTPSdzCm78clDucuO&#10;M7euZZ91b+d0Pc/KFnP6UexO2knSN2ro95383POrfLjxl959/8Ms9Ob0Dr98VInHJNzVUt/520+5&#10;y5c5lxnWm1L/PM9bac7Q325uPo2y79qM3K/rB/EzKdxVM7573POdnnDrdNsGzD+s8dbD7P1b5Wdw&#10;KFtQe6i+qx1LcRmgrcQnyvpusSv9YVA7x71W0eO73AWN1Vwfifgz/Txue+QwTz9+UbINwvyZYfZs&#10;lPl15a5++Con8/hceBaR9gzzuTQDd67u4n5dhvx8uWM1l8co83dynU7eNV4Y4vk/9+40ss4syvy6&#10;ctcY3AmTrJ0J87k0A3d+tmQtJsfdtSfMK2weeryn09rmnTd466EPPm+/vVhpvYroVdGZ1L/MAwbp&#10;WWkfCZW7xuKOdnV9LqwZ5f0W2JzNwB337zIk8u0P/euc/8tLd8HCP3l11LaWxR+f3679qPqu8biR&#10;PrHakLl25IV1LjzTy361edZLenctpp8hWX8pazPlnl72dN7hVy219eRP4+eUNDq+U/ZEdvwha9N+&#10;9MNTSrLkP9/Ivzf9bZ+3TnONd+9t7xdgLDbXe5Zuz+tt6zWD7j3u83fqz1T2guSIY/hcZL4hLI4e&#10;z1d+RJ/6613nEfJtB3/9Z/G7mezMLOovzTyVu8bjK0w+lLvitLVyV5y2COMlrePKXXHaWrkrTluk&#10;xVdYPspdcdpauStOW4TxktZx5a44ba3cFact0uIrLB/lrjhtrdwVpy3CeEnruHJXnLZW7orTFmnx&#10;FZaPclectlbuitMWYbykdVy5K05bV8Pdhx9+aNf7kYc+b16cNg3jVLkrfhtVWq9y1plnmVNP6Wy6&#10;ndu29k25K36bKnfFb6NK3HU//3wjm+q74rcnOlC5K347VeLu0t69jWzKXfHbU7mrjzaqxN0ZXU63&#10;+o5QuauPNlV9V/x2qsTdD4473sim3BW/PVXf1UcbVeIO1txN/SrFb1fVd8Vvo0rcHXLwoVbfEaq+&#10;K357qr6rjzaqxB3tKJtyt78upE6KGKq+K347KXfFb6O4bCt3xW/TqNzx7S3Vd8VvTxhV7orfTmHc&#10;XXFFP3PTL28248aNN3zzh+/gXX/dDbpOzLG74+qhvOIrd/XLHd+5o/0GDLje9OrZyzLH75NO7FT6&#10;NhdypN/hKl4bK3fFaxNY+fzzz82uD943a9esNnNnz/K+6XuDWbxooVm3do3ZsL7V7NjxprnkoovN&#10;CcefaPUbcwdsMJfke69cK2h7ZvnTJsr2/HPrDki/55NPSv6evPRIvVxHuSsWd+/84Q9m2pTJod+R&#10;8X9Xht+jRww348aM9tJNMcs9TtxvLLv67oH77zMtE8fbLSifLI+N98rHtR+bO9ty/OYbr1tO64WT&#10;tMup3BWHu2VLFlneRg572CycP89s3bLZvL1zh9m964N227t/fMe88vLvzfPr1ponli01kyeMM6QR&#10;bsY+OsqsXLHC8A10l7v777nbxiX+/HlzbFrSs720aaPNk3zdjWv5rx/0m3K66dhfuWJ56Rpck03K&#10;6IaPjhxumUSvbt38kvnLR9V/Kz5tTtLOT7mrPXe7ve+Fjh090sokui6qrPvl/43XX7Oyjm4RuUbW&#10;167h/dgdzPrW1kgM+fPN4jdcwjrMT5vSYtwyS9nRj08+vtSgG7G705b9Wuan3NWWu00bXygxwtgt&#10;LRlH/yxdvKikBx9+6EGz4umnU8s/rXL684FH9Dj63s8iv9GJjaAPlbvacSfMjfF0HbrKL4Np/EZ3&#10;olPEDl22dHEm10mjrEF5UH70op/DUcMfsWNFdGEt9VbSayt3teFu29YtVs9NGj82sV0ZJKdhx5Bf&#10;7DlsuBnTptYVe+49ocfRh3Ivrk2KLoTDetCHyl3+3DFWQV4mjhuTCXObNm4w87y5B5HJoHDRgsfq&#10;lj3hUHThnFkzDL4Z/32KvwZ/lcxz7CnI3IZylz93Tz/5hJURxjIiQ2mFM6a2mEmeLwX2gnyhXEfm&#10;KbK4flr3kSQfOJTxofhrwnyojBXx24gPlbnLPH03yl3+3E0Y+6j1XyaRrXJpmHeAOeSvXDzOj3hk&#10;qFngzSWUi9dI54RJmduAR7/fBn3JOBgeGU/CJDxmoSOVu/y5o32zkHmxL6PwMnHcWDufFiVuo8fB&#10;p4WeREdis4bpSOFRbNZq9KNyVxvu1q5elbquQX6i6Ds4Uu7ar0UI6ltkLUA5HvGrir2KTyeqblTu&#10;Goc7ZGfRgvmGMV7Y2I44Ymc2gm8liJesj1G37py/36cjtqr4V4NYVO7y546x1awZ01PXd8LUiuVP&#10;Wb/NE8uWWP8KNpTL4czpUzPz62Qt80XN3x0/Wv/qqBHt/KuwydpUbFTmOZS7/LmbM2tmZLmX9oQd&#10;tqjz63DW6rUx+o85hTE+OUA2iirDjVIuaTvs1JaJE0prFxjfK3f5c8d4HJ2HPfL8c8/a9c+M98IY&#10;gRvZGL+581TwJOfIA9bgkzaXdn9hw3q7DlrWrMAc5xpFvuvpPug38akqd7XhDj+18DN6xDDDnB7+&#10;SL9NWEmm0GukYQ5B2GV8J3m7IbbOhvXPK2/eGLdSvWZ9XrnLl7tXX3nZe15umOWCdZlZciBzx6Ln&#10;YBB7J8trZi2vjZK/cpcPd9iWM6ZOsbzhe85b9vG/YV8KgzDPsUaR43q7D+Uue+5gbpz3LCr6Zt6c&#10;WTUdW73q2aQL5s0t8adzCbWxOZW7bLlzmctbx4kOYAzInAI+GPwy+GHQfTL2mzp5kuq9nMd8yl22&#10;3E2ZNNHKd62Yw1cDX3DnzuEJk4sXzLfnn/Hm/ORYkhCfDjwnSduMaZS77Ljb8eYbbTLvvaugFrKF&#10;jxMdV2nOD30Hm0FcVio3eYv/FO50fiKa3arcZcfdZG9dOz6UWsgi14Q55hgqsfPmG69Z7tCNleK6&#10;54nPNdiYN3TP6X55/pS77LhDh9TqvQowgR6KKv9ttmh0vYzdShquUUmfRi1DM8VT7rLhjjV4yGVc&#10;HZKW7DHeYouaH2Vl7r5SfPSo2JWwVwtdXqmM9XBeucuGO56XRJYZY9VCDuJw97ttWyP1ES5zaleW&#10;tyMrtblylw13vGcK7qr1E1Zqv7DzjOui+FRIL2t2y+kul7la6fCwe63H48pddtyxHpL3hdVKLuAD&#10;9llvzX7QOEzm8cr1D8pcdbotqP2Vu+y4e3xpm+8hik8xqG3SOMbcADYhPn7/swww2cZl+LvFlLn0&#10;maNdlbvsuJPnfVgLWc6GS4OvKHmg75Y/9WS79/mU03PkCa+wqbZluvwpd9lxxxiv0vtpYQF9hC0Y&#10;pI+QezbxkxCiP8ttTz6+zK7BxO/IO3p4l4roNsJHvfk25jcqzZPLc+tx/KJR+Nc4qu+Svmc7Tjp5&#10;HzvyDocwg0zDGb4P/PHoE789io7kmDxbh/yTTlgMC2X9icvabbfcZOY/Ni9wjBfEAdclPf1B0Hk9&#10;Vp3+U32Xrb4TPvm+lHDAGhb48XOWpiyjy3j+Tt6588iQ30aan6MM8C59QhHs4zTrpSh5KXfZc+c+&#10;k1CLdyzwPQF57o53DFSSPbEvs+wXKpWh0c8rd9ly5zKXxzMJsILdGjRWFPZ4p0uYXDPeVPuyOhsy&#10;rG7d48pdttzN954xRY6zZg57kPEevInvxW1nzr/oPV+OjUt5wnwq5MGYM+y8m6fuJ+dTucuOu//8&#10;y1+sjGNbZi2j+C6jrJeUZw+CnjMXX4r6L5PzFLWdlbvsuBNdl7XuwBcKd1HbnHVhzCn64+O7RNep&#10;L0W5E39gPYa8NyyPdWLYhnHmtYmPrelyR9/AMXSme1z3s2FQ9V02+m6P931D5HjVMysyl2M4iuN7&#10;DOKOuXvKG7SGU9lLnz3lLhvutr/6ipXjODwkle+43AXZmdipcWzVpGXVdG0MK3fZcCfrw/LgDtsw&#10;jn3IO+JdX4/YmOpPSV+vhfUzyl39cwc3+EOiPIsq9qQ7HmQfGzOPPiJMDpvtuHJX/9whs4zLmLvD&#10;5oSjIJ8kx5i/879rCV0Jd80m+7W8X+UuG+7Er7Ju7Zrc5BmuYE78JsIhv7Eh5bsM/jl8zrPVUg6b&#10;7drKXTbcMe/BmuSgebK8ZAy7kW3liqdL61QWPDb3AL7QdazJzKtceh19DijLecH1zz9n7bdKz5ZW&#10;ksO48+7YnPLNO3keYdjQIWbp4kWBbMGd+lTy86nQ3qrvstN3MC3rk/22XSXWOI9PFH8JXIwfM9r7&#10;NvM0z2+5tN02d/bMwGdbScPGnAG67KgjjzbrW1sP4E7WQbt+lihl0zjVcarcZcud+zwCz3gH+Ttc&#10;GUZHopfGeuu4hJ1K4dSWSWbalMmGb1kyntzivTvwzx9+aESX79y50/avQdxhh5K/+jKr48htwyj7&#10;yl223CH7sCffvsPuw+5El2HboYvwaYhelLASa3Ie3+QcT+fxPcsvvviixJowR6jc5cuUcpc9U658&#10;V9pfs2plSYdhN8Ic7KFr4qzPIi5psDmnTWkpPdPK83Xrnl17AHvKnXJXSTYb9fwf33nHsE4ENpKM&#10;9aQPxcfifw8SOhJbU56tY9/VfeW4q9e1KpSbvoeNsSn9Fxv7cjyuP0rqOI9Q7czsdeKON9+0eg7m&#10;4ug1t/2RJexR7Eue14E9jrlx2Oc9DsThnWLSh5XjjjTER2b9eRXpN+92EptcbOyooTybSJ0lrf+0&#10;60K5y5a73bt2lfRc0jZnPQl+Tdio5JdBPvB7IpOi88pxJ/quiPPm9Cty78LYWO971dwf85CMkdno&#10;16SPYV+O895g4mLTyzsuyIe6JF9YjlKfaTNHfspdttzhl6xGzyEf9Ndx5GPzi5ssd+LTDOMOuZN5&#10;iiLpO1e3wwnPMPI81Z49e0p8CWdxQpiERfITjl0Gs+ArLE/lLjvu5D3tSdeKoYuQizjM0c7ILXJV&#10;jjtsNivT3tgwqR4Ok6mkx7lPbGjKRV+FTquWtXJcrm993kydPNGM/OqdM3kyqNxlwx1zB8gP75BN&#10;Kof4CJK8N7b1+XWh3CHb6E/KRt5xmU56L5XS0VeI7sU2zJK3IBbRp3nqQeUuG+6eXbvayja2XCWZ&#10;CzuPLOKrDDsfdnz+vDn22v7x3aqVz5RkGx9DWPq8j9O/0A+wbpuxWRAXeR2D9zwYVO6y4W7KpInW&#10;r1+tDKMD4tqBzCegZ0VWX3rpRXP34EFWtskPnqstV1rphTn8JXnrOKmfsDBLBpW7bLhjXQprVKqV&#10;T/wdcfwqC+c/Zvna+dZb1p+5/OknS7wxpivSnJYwx3cjisacn8W0GVTusuEOu4n1JNVyR3rxpcOg&#10;X/fxG/mFKfzlXHfOrJnm448/NuMebfvNuaKM46Q+6om5LBhU7rLhjrUpC7xxlshZtSG2Ifz512/y&#10;m7m3JYsW2HlCxkis1YS/otmUUgf1zFxaDCp32XA3Yeyj9pkCkbUsQ/QqnDGu27Z1q93HNi2STSn3&#10;30jMVcOgcpcNdyufaVuv5bcLRf7SCJkfl+eFeK5dxnZxxoNplCNqHo3MXFwGlbtsuNvz1Xtr07Q1&#10;Rb75rhb6FB2HPSs2Jbwpc9m0p5+rOL+DfDLKXXbtJOskq7X3SL92zSr7zI9wRjh92hTzkveNn6L5&#10;TKR/kBB/EH1DPfgt4/CUJK4wqNxlx518DyjumhVs0+VPPWnX9Mo7wJBb1k7xjA/f0xKZ/v/snctO&#10;w0AMRfsFiAU/joQKVRdsEGIL4rVH8CPwIcypdOkoTRrymGSmuZWitGnTNrZP7NieSe5rckFm7tDG&#10;zN2hTPqcx5r2eX992dld3X2vYAZfxhxEzNGwWe/7dbFVfNom9PA+Pz0e1A9y5w0frF5L5qBoks9S&#10;t5u7tNxhVw/3d3/nfHKPzJ+yDfn/eGwKnOHbtjfXq7eX5+I4i88D+GuuMzkmYu2lsnXsuM1deu6Q&#10;PzU1zaknX4Y/uw32+fX5UUzcGPNV95y+T46Pcwp9jsdsb8nvmbtpuJONEXNhl1z35J4PqeOqaRt1&#10;ffm4q8twT8ufbzMXzrfSe3Vt7pplU5XV0NeMJxNzTfZb0nZYw7+phwYfx5jDoXJawv7mbhruyB8z&#10;vjLH+RS6sM64JvWLcg5hYSwBvHGMS2BmjGM0d9Nwp7HnKftXuvDT5bO7+mGowWlc6q6eEcZpc/3m&#10;eLKf/Zi7fnLres7brK92/ZPEZkPr6F2YGfJZ/qfqb/g1xjs4VzKOvZi7ceTYxqFyDvR3yW8QczJG&#10;h77FnFjEJ6v2Bm/MQRLP2dV2rH6/3abMXbuMxrIj5TLJQ9Dfhe+jhwobh0W2zzk2terf4M1xZBr7&#10;MHdp5NrEKnGa6uXiDP6oKShngY/BBw6JEbvsy2/H8aR5S28T5i69jKsMkvcjz6J4E87qFuLQlHMc&#10;wxv+Vv8Df2z/No09mLtp5FxlT69hkHkcqe2x4GvorWId97fgG2FwrFo7vpXvhPd1qAPMPY+X5LGU&#10;tbmbl7s2O8P/4Bt1zxE4ISbsm4dhP/wo30M/qPOT8+jf3M0j9zbe6t7HJyk3Q2xIjPjf6zjFlIpn&#10;U8/FXPf/vW1va+ZuL4tS7IKcPrEhDOG72mJP8jZxTOlruPl1bu7m10Ff3tXvKd8Xx548JyequiE5&#10;VK4j+/6W9xvXTszduPKc2j6JPeNrP8WRWpObcUyZn47NXX466cOu7jEFYyzkYtxjkq9uzV2+uunD&#10;n/cpQ5/mrgw9mafT0pO5Oy19ms8y9GnuytCTeTotPZm709Kn+SxDn3B3tlqtLsLC4zwsPP8FAAD/&#10;/wMAUEsDBBQABgAIAAAAIQD18l5E3QAAAAYBAAAPAAAAZHJzL2Rvd25yZXYueG1sTI5BS8NAFITv&#10;gv9heYK3drMJlRLzUkpRT0WwFcTba/Y1Cc3uhuw2Sf+960kvA8MMM1+xmU0nRh586yyCWiYg2FZO&#10;t7ZG+Dy+LtYgfCCrqXOWEW7sYVPe3xWUazfZDx4PoRZxxPqcEJoQ+lxKXzVsyC9dzzZmZzcYCtEO&#10;tdQDTXHcdDJNkidpqLXxoaGedw1Xl8PVILxNNG0z9TLuL+fd7fu4ev/aK0Z8fJi3zyACz+GvDL/4&#10;ER3KyHRyV6u96BAWWSwiRI1hus4UiBPCSqkUZFnI//jlD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XGe+eIgEAABKDQAADgAAAAAAAAAAAAAAAAA8AgAAZHJzL2Uy&#10;b0RvYy54bWxQSwECLQAUAAYACAAAACEAPHxLhQQ/AADAFQUAFAAAAAAAAAAAAAAAAADwBgAAZHJz&#10;L21lZGlhL2ltYWdlMS5lbWZQSwECLQAUAAYACAAAACEA9fJeRN0AAAAGAQAADwAAAAAAAAAAAAAA&#10;AAAmRgAAZHJzL2Rvd25yZXYueG1sUEsBAi0AFAAGAAgAAAAhAI4iCUK6AAAAIQEAABkAAAAAAAAA&#10;AAAAAAAAMEcAAGRycy9fcmVscy9lMm9Eb2MueG1sLnJlbHNQSwUGAAAAAAYABgB8AQAAIUgAAAAA&#10;">
                      <v:shape id="그림 219" o:spid="_x0000_s1300" type="#_x0000_t75" style="position:absolute;width:17995;height:30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ykxgAAANwAAAAPAAAAZHJzL2Rvd25yZXYueG1sRI/BasMw&#10;EETvhf6D2EAvppGVQ+o6lkNTCLQ9FOLkAxZrY5tYK2MpidOvrwKFHoeZecMU68n24kKj7xxrUPMU&#10;BHHtTMeNhsN++5yB8AHZYO+YNNzIw7p8fCgwN+7KO7pUoRERwj5HDW0IQy6lr1uy6OduII7e0Y0W&#10;Q5RjI82I1wi3vVyk6VJa7DgutDjQe0v1qTpbDfsfddsm/eeXSTYv1bdqsiFRtdZPs+ltBSLQFP7D&#10;f+0Po2GhXuF+Jh4BWf4CAAD//wMAUEsBAi0AFAAGAAgAAAAhANvh9svuAAAAhQEAABMAAAAAAAAA&#10;AAAAAAAAAAAAAFtDb250ZW50X1R5cGVzXS54bWxQSwECLQAUAAYACAAAACEAWvQsW78AAAAVAQAA&#10;CwAAAAAAAAAAAAAAAAAfAQAAX3JlbHMvLnJlbHNQSwECLQAUAAYACAAAACEABCscpMYAAADcAAAA&#10;DwAAAAAAAAAAAAAAAAAHAgAAZHJzL2Rvd25yZXYueG1sUEsFBgAAAAADAAMAtwAAAPoCAAAAAA==&#10;" stroked="t" strokecolor="black [3213]">
                        <v:imagedata r:id="rId149" o:title="" cropbottom="701f" cropright="1565f"/>
                        <v:path arrowok="t"/>
                      </v:shape>
                      <v:group id="그룹 3886" o:spid="_x0000_s1301" style="position:absolute;top:14160;width:17995;height:18282" coordorigin=",17595" coordsize="22371,1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hNxQAAAN0AAAAPAAAAZHJzL2Rvd25yZXYueG1sRI9Bi8Iw&#10;FITvC/6H8ARva1plpVSjiKh4EGF1YfH2aJ5tsXkpTWzrvzcLwh6HmfmGWax6U4mWGldaVhCPIxDE&#10;mdUl5wp+LrvPBITzyBory6TgSQ5Wy8HHAlNtO/6m9uxzESDsUlRQeF+nUrqsIINubGvi4N1sY9AH&#10;2eRSN9gFuKnkJIpm0mDJYaHAmjYFZffzwyjYd9itp/G2Pd5vm+f18nX6Pcak1GjYr+cgPPX+P/xu&#10;H7SCaZLM4O9NeAJy+QIAAP//AwBQSwECLQAUAAYACAAAACEA2+H2y+4AAACFAQAAEwAAAAAAAAAA&#10;AAAAAAAAAAAAW0NvbnRlbnRfVHlwZXNdLnhtbFBLAQItABQABgAIAAAAIQBa9CxbvwAAABUBAAAL&#10;AAAAAAAAAAAAAAAAAB8BAABfcmVscy8ucmVsc1BLAQItABQABgAIAAAAIQBFQ4hNxQAAAN0AAAAP&#10;AAAAAAAAAAAAAAAAAAcCAABkcnMvZG93bnJldi54bWxQSwUGAAAAAAMAAwC3AAAA+QIAAAAA&#10;">
                        <v:shape id="Text Box 3889" o:spid="_x0000_s1302" type="#_x0000_t202" style="position:absolute;left:15176;top:34416;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f5xgAAAN0AAAAPAAAAZHJzL2Rvd25yZXYueG1sRI9Pa8JA&#10;FMTvQr/D8gpepG5UkDR1Ff9CD/YQK54f2dckNPs27K4mfnu3IPQ4zMxvmMWqN424kfO1ZQWTcQKC&#10;uLC65lLB+fvwloLwAVljY5kU3MnDavkyWGCmbcc53U6hFBHCPkMFVQhtJqUvKjLox7Yljt6PdQZD&#10;lK6U2mEX4aaR0ySZS4M1x4UKW9pWVPyerkbBfOeuXc7b0e68P+JXW04vm/tFqeFrv/4AEagP/+Fn&#10;+1MrmKXpO/y9iU9ALh8AAAD//wMAUEsBAi0AFAAGAAgAAAAhANvh9svuAAAAhQEAABMAAAAAAAAA&#10;AAAAAAAAAAAAAFtDb250ZW50X1R5cGVzXS54bWxQSwECLQAUAAYACAAAACEAWvQsW78AAAAVAQAA&#10;CwAAAAAAAAAAAAAAAAAfAQAAX3JlbHMvLnJlbHNQSwECLQAUAAYACAAAACEAJSlH+cYAAADdAAAA&#10;DwAAAAAAAAAAAAAAAAAHAgAAZHJzL2Rvd25yZXYueG1sUEsFBgAAAAADAAMAtwAAAPoCAAAAAA==&#10;" stroked="f">
                          <v:textbox inset="0,0,0,0">
                            <w:txbxContent>
                              <w:p w14:paraId="19BDC8F2" w14:textId="77777777" w:rsidR="0057122D" w:rsidRDefault="0057122D" w:rsidP="0009596D">
                                <w:pPr>
                                  <w:pStyle w:val="af0"/>
                                  <w:jc w:val="right"/>
                                  <w:rPr>
                                    <w:rFonts w:cs="Times New Roman"/>
                                    <w:noProof/>
                                  </w:rPr>
                                </w:pPr>
                                <w:r>
                                  <w:rPr>
                                    <w:rFonts w:ascii="Times New Roman" w:eastAsia="Times New Roman" w:hAnsi="Times New Roman" w:cs="Times New Roman"/>
                                    <w:lang w:val="hr-HR"/>
                                  </w:rPr>
                                  <w:t xml:space="preserve">Slika </w:t>
                                </w:r>
                                <w:r>
                                  <w:rPr>
                                    <w:rFonts w:ascii="Times New Roman" w:hAnsi="Times New Roman" w:cs="Times New Roman"/>
                                  </w:rPr>
                                  <w:t>I</w:t>
                                </w:r>
                              </w:p>
                            </w:txbxContent>
                          </v:textbox>
                        </v:shape>
                        <v:shape id="Text Box 3890" o:spid="_x0000_s1303" type="#_x0000_t202" style="position:absolute;top:17595;width:22371;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zTxAAAAN0AAAAPAAAAZHJzL2Rvd25yZXYueG1sRE/Pa8Iw&#10;FL4L+x/CG3jTVAVxnVHGYEU9TFfH2PHRPJuy5qU2UTv/enMQPH58v+fLztbiTK2vHCsYDRMQxIXT&#10;FZcKvvcfgxkIH5A11o5JwT95WC6eenNMtbvwF53zUIoYwj5FBSaEJpXSF4Ys+qFriCN3cK3FEGFb&#10;St3iJYbbWo6TZCotVhwbDDb0bqj4y09Wwfrwu98cM/mTfV63oxNlXb4LRqn+c/f2CiJQFx7iu3ul&#10;FUxmL3F/fBOfgFzcAAAA//8DAFBLAQItABQABgAIAAAAIQDb4fbL7gAAAIUBAAATAAAAAAAAAAAA&#10;AAAAAAAAAABbQ29udGVudF9UeXBlc10ueG1sUEsBAi0AFAAGAAgAAAAhAFr0LFu/AAAAFQEAAAsA&#10;AAAAAAAAAAAAAAAAHwEAAF9yZWxzLy5yZWxzUEsBAi0AFAAGAAgAAAAhAK4arNPEAAAA3QAAAA8A&#10;AAAAAAAAAAAAAAAABwIAAGRycy9kb3ducmV2LnhtbFBLBQYAAAAAAwADALcAAAD4AgAAAAA=&#10;" fillcolor="black [3213]" stroked="f" strokeweight=".5pt">
                          <v:textbox inset="0,0,0,0">
                            <w:txbxContent>
                              <w:p w14:paraId="4E756BC1" w14:textId="77777777" w:rsidR="0057122D" w:rsidRDefault="0057122D" w:rsidP="0009596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ILI</w:t>
                                </w:r>
                              </w:p>
                            </w:txbxContent>
                          </v:textbox>
                        </v:shape>
                      </v:group>
                      <w10:wrap type="square"/>
                    </v:group>
                  </w:pict>
                </mc:Fallback>
              </mc:AlternateContent>
            </w:r>
          </w:p>
          <w:p w14:paraId="0570D7EF" w14:textId="77777777" w:rsidR="0009596D" w:rsidRDefault="0009596D" w:rsidP="00B50981">
            <w:pPr>
              <w:pStyle w:val="a3"/>
              <w:numPr>
                <w:ilvl w:val="0"/>
                <w:numId w:val="133"/>
              </w:numPr>
              <w:ind w:left="0" w:firstLine="0"/>
              <w:rPr>
                <w:b/>
                <w:lang w:val="hr-HR"/>
              </w:rPr>
            </w:pPr>
            <w:r>
              <w:rPr>
                <w:rFonts w:eastAsia="Times New Roman"/>
                <w:b/>
                <w:bCs/>
                <w:lang w:val="hr-HR"/>
              </w:rPr>
              <w:t>Stavite napunjenu brizgalicu na predviđeno mjesto ubrizgavanja.</w:t>
            </w:r>
          </w:p>
          <w:p w14:paraId="55189C74" w14:textId="77777777" w:rsidR="0009596D" w:rsidRDefault="0009596D" w:rsidP="00B50981">
            <w:pPr>
              <w:pStyle w:val="a3"/>
              <w:rPr>
                <w:lang w:val="hr-HR"/>
              </w:rPr>
            </w:pPr>
          </w:p>
          <w:p w14:paraId="2C36E38F" w14:textId="77777777" w:rsidR="0009596D" w:rsidRDefault="0009596D" w:rsidP="00B50981">
            <w:pPr>
              <w:pStyle w:val="a3"/>
              <w:rPr>
                <w:lang w:val="hr-HR"/>
              </w:rPr>
            </w:pPr>
            <w:r>
              <w:rPr>
                <w:rFonts w:eastAsia="Times New Roman"/>
                <w:b/>
                <w:bCs/>
                <w:lang w:val="hr-HR"/>
              </w:rPr>
              <w:t>a.</w:t>
            </w:r>
            <w:r>
              <w:rPr>
                <w:rFonts w:eastAsia="Times New Roman"/>
                <w:lang w:val="hr-HR"/>
              </w:rPr>
              <w:t xml:space="preserve"> Držite napunjenu brizgalicu tako da možete vidjeti </w:t>
            </w:r>
            <w:r w:rsidR="002E6C34">
              <w:rPr>
                <w:rFonts w:eastAsia="Times New Roman"/>
                <w:lang w:val="hr-HR"/>
              </w:rPr>
              <w:t>p</w:t>
            </w:r>
            <w:r>
              <w:rPr>
                <w:rFonts w:eastAsia="Times New Roman"/>
                <w:lang w:val="hr-HR"/>
              </w:rPr>
              <w:t>rozorčić</w:t>
            </w:r>
          </w:p>
          <w:p w14:paraId="50C4C17C" w14:textId="77777777" w:rsidR="0009596D" w:rsidRDefault="0009596D" w:rsidP="00B50981">
            <w:pPr>
              <w:pStyle w:val="a3"/>
              <w:rPr>
                <w:lang w:val="hr-HR"/>
              </w:rPr>
            </w:pPr>
            <w:r>
              <w:rPr>
                <w:rFonts w:eastAsia="Times New Roman"/>
                <w:b/>
                <w:bCs/>
                <w:lang w:val="hr-HR"/>
              </w:rPr>
              <w:t>b.</w:t>
            </w:r>
            <w:r>
              <w:rPr>
                <w:rFonts w:eastAsia="Times New Roman"/>
                <w:lang w:val="hr-HR"/>
              </w:rPr>
              <w:t xml:space="preserve"> Bez podizanja ili rastezanja kože postavite napunjenu brizgalicu na mjesto ubrizgavanja pod kutom od 90 stupnjeva.</w:t>
            </w:r>
          </w:p>
        </w:tc>
      </w:tr>
      <w:tr w:rsidR="0009596D" w:rsidRPr="00705B59" w14:paraId="183F308A" w14:textId="77777777" w:rsidTr="00D80D27">
        <w:trPr>
          <w:trHeight w:val="8164"/>
        </w:trPr>
        <w:tc>
          <w:tcPr>
            <w:tcW w:w="9581" w:type="dxa"/>
          </w:tcPr>
          <w:p w14:paraId="4DC65F8A" w14:textId="77777777" w:rsidR="0009596D" w:rsidRDefault="0009596D" w:rsidP="00B50981">
            <w:pPr>
              <w:ind w:left="104"/>
              <w:rPr>
                <w:rFonts w:ascii="Times New Roman" w:eastAsia="Times New Roman" w:hAnsi="Times New Roman" w:cs="Times New Roman"/>
                <w:b/>
                <w:bCs/>
                <w:spacing w:val="-1"/>
                <w:lang w:val="hr-HR"/>
              </w:rPr>
            </w:pPr>
          </w:p>
          <w:p w14:paraId="4E4C0CD8" w14:textId="77777777" w:rsidR="0009596D" w:rsidRDefault="0009596D" w:rsidP="00B50981">
            <w:pPr>
              <w:pStyle w:val="Default"/>
              <w:rPr>
                <w:rFonts w:ascii="Times New Roman" w:hAnsi="Times New Roman" w:cs="Times New Roman"/>
                <w:lang w:val="hr-HR"/>
              </w:rPr>
            </w:pPr>
            <w:r>
              <w:rPr>
                <w:noProof/>
                <w:lang w:val="hr-HR" w:eastAsia="hr-HR"/>
              </w:rPr>
              <mc:AlternateContent>
                <mc:Choice Requires="wpg">
                  <w:drawing>
                    <wp:anchor distT="0" distB="0" distL="114300" distR="114300" simplePos="0" relativeHeight="251658300" behindDoc="0" locked="0" layoutInCell="1" allowOverlap="1" wp14:anchorId="65047307" wp14:editId="76BDCF19">
                      <wp:simplePos x="0" y="0"/>
                      <wp:positionH relativeFrom="column">
                        <wp:posOffset>4445</wp:posOffset>
                      </wp:positionH>
                      <wp:positionV relativeFrom="paragraph">
                        <wp:posOffset>5080</wp:posOffset>
                      </wp:positionV>
                      <wp:extent cx="2025650" cy="4906010"/>
                      <wp:effectExtent l="19050" t="19050" r="12700" b="8890"/>
                      <wp:wrapSquare wrapText="bothSides"/>
                      <wp:docPr id="221" name="그룹 221"/>
                      <wp:cNvGraphicFramePr/>
                      <a:graphic xmlns:a="http://schemas.openxmlformats.org/drawingml/2006/main">
                        <a:graphicData uri="http://schemas.microsoft.com/office/word/2010/wordprocessingGroup">
                          <wpg:wgp>
                            <wpg:cNvGrpSpPr/>
                            <wpg:grpSpPr>
                              <a:xfrm>
                                <a:off x="0" y="0"/>
                                <a:ext cx="2025650" cy="4906010"/>
                                <a:chOff x="0" y="0"/>
                                <a:chExt cx="2025650" cy="4906010"/>
                              </a:xfrm>
                            </wpg:grpSpPr>
                            <pic:pic xmlns:pic="http://schemas.openxmlformats.org/drawingml/2006/picture">
                              <pic:nvPicPr>
                                <pic:cNvPr id="150" name="그림 150"/>
                                <pic:cNvPicPr>
                                  <a:picLocks noChangeAspect="1"/>
                                </pic:cNvPicPr>
                              </pic:nvPicPr>
                              <pic:blipFill>
                                <a:blip r:embed="rId150" cstate="print">
                                  <a:extLst>
                                    <a:ext uri="{28A0092B-C50C-407E-A947-70E740481C1C}">
                                      <a14:useLocalDpi xmlns:a14="http://schemas.microsoft.com/office/drawing/2010/main" val="0"/>
                                    </a:ext>
                                  </a:extLst>
                                </a:blip>
                                <a:srcRect r="1493" b="654"/>
                                <a:stretch>
                                  <a:fillRect/>
                                </a:stretch>
                              </pic:blipFill>
                              <pic:spPr bwMode="auto">
                                <a:xfrm>
                                  <a:off x="0" y="0"/>
                                  <a:ext cx="2025650" cy="4666615"/>
                                </a:xfrm>
                                <a:prstGeom prst="rect">
                                  <a:avLst/>
                                </a:prstGeom>
                                <a:noFill/>
                                <a:ln>
                                  <a:solidFill>
                                    <a:schemeClr val="tx1"/>
                                  </a:solidFill>
                                </a:ln>
                                <a:extLst>
                                  <a:ext uri="{53640926-AAD7-44D8-BBD7-CCE9431645EC}">
                                    <a14:shadowObscured xmlns:a14="http://schemas.microsoft.com/office/drawing/2010/main"/>
                                  </a:ext>
                                </a:extLst>
                              </pic:spPr>
                            </pic:pic>
                            <wpg:grpSp>
                              <wpg:cNvPr id="3891" name="그룹 3891"/>
                              <wpg:cNvGrpSpPr/>
                              <wpg:grpSpPr>
                                <a:xfrm>
                                  <a:off x="5080" y="645160"/>
                                  <a:ext cx="2015490" cy="4260850"/>
                                  <a:chOff x="37465" y="609600"/>
                                  <a:chExt cx="2015490" cy="4260850"/>
                                </a:xfrm>
                              </wpg:grpSpPr>
                              <wps:wsp>
                                <wps:cNvPr id="3894" name="Text Box 3894"/>
                                <wps:cNvSpPr txBox="1"/>
                                <wps:spPr>
                                  <a:xfrm>
                                    <a:off x="1333500" y="4724400"/>
                                    <a:ext cx="719455" cy="146050"/>
                                  </a:xfrm>
                                  <a:prstGeom prst="rect">
                                    <a:avLst/>
                                  </a:prstGeom>
                                  <a:solidFill>
                                    <a:prstClr val="white"/>
                                  </a:solidFill>
                                  <a:ln>
                                    <a:noFill/>
                                  </a:ln>
                                </wps:spPr>
                                <wps:txbx>
                                  <w:txbxContent>
                                    <w:p w14:paraId="4C16B2F3" w14:textId="77777777" w:rsidR="0057122D" w:rsidRDefault="0057122D" w:rsidP="0009596D">
                                      <w:pPr>
                                        <w:pStyle w:val="af0"/>
                                        <w:jc w:val="right"/>
                                        <w:rPr>
                                          <w:rFonts w:cs="Times New Roman"/>
                                          <w:noProof/>
                                        </w:rPr>
                                      </w:pPr>
                                      <w:r>
                                        <w:rPr>
                                          <w:rFonts w:ascii="Times New Roman" w:eastAsia="Times New Roman" w:hAnsi="Times New Roman" w:cs="Times New Roman"/>
                                          <w:lang w:val="hr-HR"/>
                                        </w:rPr>
                                        <w:t xml:space="preserve">Slika </w:t>
                                      </w:r>
                                      <w:r>
                                        <w:rPr>
                                          <w:rFonts w:ascii="Times New Roman" w:hAnsi="Times New Roman" w:cs="Times New Roman"/>
                                        </w:rPr>
                                        <w:t>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895" name="Text Box 3895"/>
                                <wps:cNvSpPr txBox="1"/>
                                <wps:spPr>
                                  <a:xfrm>
                                    <a:off x="37465" y="4076700"/>
                                    <a:ext cx="2015490" cy="55435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A39A4" w14:textId="77777777" w:rsidR="0057122D" w:rsidRDefault="0057122D" w:rsidP="0009596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Zatim sporo brojite do 5</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3896" name="12-Point Star 1038"/>
                                <wps:cNvSpPr/>
                                <wps:spPr>
                                  <a:xfrm>
                                    <a:off x="123825" y="609600"/>
                                    <a:ext cx="782321" cy="782320"/>
                                  </a:xfrm>
                                  <a:prstGeom prst="star1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9A677" w14:textId="77777777" w:rsidR="0057122D" w:rsidRDefault="0057122D" w:rsidP="0009596D">
                                      <w:pPr>
                                        <w:jc w:val="center"/>
                                        <w:rPr>
                                          <w:rFonts w:asciiTheme="majorBidi" w:hAnsiTheme="majorBidi" w:cstheme="majorBidi"/>
                                          <w:sz w:val="28"/>
                                          <w:szCs w:val="28"/>
                                        </w:rPr>
                                      </w:pPr>
                                      <w:r>
                                        <w:rPr>
                                          <w:rFonts w:ascii="Times New Roman" w:eastAsia="Times New Roman" w:hAnsi="Times New Roman" w:cs="Times New Roman"/>
                                          <w:sz w:val="28"/>
                                          <w:szCs w:val="28"/>
                                          <w:lang w:val="hr-HR"/>
                                        </w:rPr>
                                        <w:t xml:space="preserve">1. </w:t>
                                      </w:r>
                                      <w:r>
                                        <w:rPr>
                                          <w:rFonts w:ascii="Times New Roman" w:eastAsia="Times New Roman" w:hAnsi="Times New Roman" w:cs="Times New Roman"/>
                                          <w:sz w:val="28"/>
                                          <w:szCs w:val="28"/>
                                          <w:lang w:val="hr-HR"/>
                                        </w:rPr>
                                        <w:t xml:space="preserve">klik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3897" name="12-Point Star 1040"/>
                                <wps:cNvSpPr/>
                                <wps:spPr>
                                  <a:xfrm>
                                    <a:off x="154306" y="2691130"/>
                                    <a:ext cx="751840" cy="732790"/>
                                  </a:xfrm>
                                  <a:prstGeom prst="star1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B916C" w14:textId="77777777" w:rsidR="0057122D" w:rsidRDefault="0057122D" w:rsidP="0009596D">
                                      <w:pPr>
                                        <w:jc w:val="center"/>
                                        <w:rPr>
                                          <w:rFonts w:asciiTheme="majorBidi" w:hAnsiTheme="majorBidi" w:cstheme="majorBidi"/>
                                          <w:sz w:val="28"/>
                                          <w:szCs w:val="28"/>
                                        </w:rPr>
                                      </w:pPr>
                                      <w:r>
                                        <w:rPr>
                                          <w:rFonts w:ascii="Times New Roman" w:eastAsia="Times New Roman" w:hAnsi="Times New Roman" w:cs="Times New Roman"/>
                                          <w:sz w:val="28"/>
                                          <w:szCs w:val="28"/>
                                          <w:lang w:val="hr-HR"/>
                                        </w:rPr>
                                        <w:t xml:space="preserve">2. </w:t>
                                      </w:r>
                                      <w:r>
                                        <w:rPr>
                                          <w:rFonts w:ascii="Times New Roman" w:eastAsia="Times New Roman" w:hAnsi="Times New Roman" w:cs="Times New Roman"/>
                                          <w:sz w:val="28"/>
                                          <w:szCs w:val="28"/>
                                          <w:lang w:val="hr-HR"/>
                                        </w:rPr>
                                        <w:t xml:space="preserve">klik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wgp>
                        </a:graphicData>
                      </a:graphic>
                    </wp:anchor>
                  </w:drawing>
                </mc:Choice>
                <mc:Fallback>
                  <w:pict>
                    <v:group w14:anchorId="65047307" id="그룹 221" o:spid="_x0000_s1304" style="position:absolute;margin-left:.35pt;margin-top:.4pt;width:159.5pt;height:386.3pt;z-index:251658300" coordsize="20256,490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Ub51iBQAAoRUAAA4AAABkcnMvZTJvRG9jLnhtbOxY7W7bNhT9P2Dv&#10;IOh/Y0mW5A/UKbJkKQpkrdFk6G+apiyhkqhRdOzsdQbsFbYBe6LtJXYuqY/YSZY4Azqsa4EqlMSP&#10;ew/PObzWy1fbIneuhaozWc5c/8hzHVFyuczK1cz9/ur8xdh1as3KJctlKWbujajdV8dff/VyU01F&#10;IFOZL4VyMElZTzfVzE21rqaDQc1TUbD6SFaixMtEqoJp3KrVYKnYBrMX+SDwvHiwkWpZKclFXePp&#10;mX3pHpv5k0Rw/S5JaqGdfOYiNm2uylwXdB0cv2TTlWJVmvEmDPaMKAqWlVi0m+qMaeasVXZnqiLj&#10;StYy0UdcFgOZJBkXJgdk43t72bxWcl2ZXFbTzarqYAK0ezg9e1r+9vq1qi6ruQISm2oFLMwd5bJN&#10;VEF/EaWzNZDddJCJrXY4HgZeEMURkOV4F068GFlYUHkK5O+M4+m3j4wctAsPdsKpMj7F/wYDtO5g&#10;8DhXMEqvlXCbSYonzVEw9XFdvcB2VUxniyzP9I2hHjaGgiqv5xmfK3sDOOfKyZaQAoFSsgKc/+OX&#10;X//8+XeHngBkGkPd7CBGSV1I/rF2SnmasnIlTuoKtMUM1Huw293c7qy4yLPqPMtz2ihqN7mB4nsU&#10;uQceS78zydeFKLXVkxI50pRlnWZV7TpqKoqFQD7qzdLHLkPLGilVKiu13eda8feI18GKfjgZug50&#10;FUdh81IroXlKwSUIkjpSUmxaty9MRn0SlG4NNjqLzXdyiZXYWkujrMPZGOOfHxkUW04BblXr10IW&#10;DjWQFiIy07Pri7qJre1CUZeSwEXMbJqXdK1lni1bwI1NidNcOdcMBqO3ds92eiFZGmnypMyaJhK9&#10;JTjb7NkzHE+Adk+fn35zzCMEQqo4QLWRNwYRIc44jPy40WavXj+CaBv1BrE3thxl0069w1EYR3YC&#10;bxJ7nbh7Gd8/xQMy3lTw+bplKe7u8PQgK7tMWSWwfzTtDnphi94V5fqN3BJ+hpRNV7I8R2/xplEa&#10;Pbf705OlcT5/OBxGSJ1gDEdBGLYwtDiO/EkYASUyQT+MPYtiB8HBrNshGdGxo9gmzbRoKL3Ty7Kz&#10;o2vLuj4rauntYmvdyY9pEnq2kMsbQKEk1IAU64qfZ1jxgtV6zhQOQzzEAa/f4ZLkcjNzZdNynVSq&#10;H+97Tv2xsXjrOhscrjO3/mHNyHnzNyW2HFPqtqHaxqJtlOviVEJOUACiMU0MUDpvm4mSxQec+ye0&#10;Cl6xkmMt6K9tnmrc4QXqBi5OTkzbGvhFeVnB9n2jeUL2avuBqapxA40NfStbUrHpninYvsYFqhP4&#10;0nlmHKNHEdqmGxDcYvspmA7aWZ+4zXTjehQKRHEI03u1h94oHu3zHDVK7xdRFA5BeuvnrTu33vlE&#10;e92h8FPclMzUAQdjCNLs4T7j2VSYsq9xc8LAqtq09E0urJe/FwmUYMoas6FUcPZOzjjHidi6eV6i&#10;N/WyZ9jTBzb9aaiN6pBVuxFmZVnqbnCRlVKZ7PcgW35sQ05s/4aQtc2bILhlAaPP0AK4Vp/IBIzS&#10;rXn+G7KPW9n7wYu5RDXmXGqmHN8bjtttbbTf+PxDZ1swHAd3D/juZBsHw4AKP5xsI2qbAuDhkw31&#10;ofIDw80986Siyyjt0ALqH1dej3uADXhPTK0HmKBTthS2yEMhYG0RIHQjwAAK8z6bsEdN19NO0s5t&#10;zfNT20TeOdtTbKLj02dUKfxvbGL0kE2ERsgkjafZBA57D54DGwjiie8P935JjCJ/jCmtTwyDEX5U&#10;/G1h8MUn9suJ/7xPTNpz54tPPOM3xQPlRP8RzBQZ5jugOWyab5b0ofH2venVf1k9/gsAAP//AwBQ&#10;SwMEFAAGAAgAAAAhAB/I9w4iVwAAgO0GABQAAABkcnMvbWVkaWEvaW1hZ2UxLmVtZuyde7AdVb3n&#10;l/O6f92aqalbc+9MzfXB6K2bSyCIChFF0asSAgRFE9CgggYkEBHiY2IiGdTI46onD0MCGDghQCCR&#10;xwYV5OXRBII3cAYUcOLxCSEVuQ6Fp05dhUqdyaxPn/x2fqfp7t29d3fv7j6/VHW6dz9Wr17r+1m/&#10;tX7rcV7lnFvkN/n3W3/w/14lv5z79n907p//h3Ovfe/J73PuVe6SF/6D+7f+sroluPmSv3Bu5r9z&#10;7nR/YdvBx4OjH73z37sn/vXfuA/wyz8v/8LvkvO/8wf7fTjv9/u/99sSv13+fyeee617zP3O/+Y6&#10;135z4PhV7rX+6OB9wY8D/73m1Yc42ywNTAOmAdOAacA0YBowDZgGTAOmAdOAacA0YBowDZgGTAOm&#10;AdOAacA0YBowDZgGTAOmAdOAacA0YBowDZgGTAOmAdOAacA0YBowDZgGprIGlk87xI2PDrn9+/e7&#10;Ub+tfmDEvWbaOTbO1sYamwYK1MDAjEPc/n3DAXew97LfLmzt8Wk+3dK9wHSfymW9ffvBus6KWYe4&#10;l/dO2L2dY/vdtFkrjTvjzjRQsAam+fB3Dsz2dm/M/dnbvPmDvr5Z8Dst/IPlnqVF9rSY6fW5deAc&#10;NzoyYS+kvvb94b1uztKNbf3O8veNDa8M6nTD+/a718w4aFPQ/eDS2ZPCGPF2Z9ngkH9+djsMyR/d&#10;Lmvt9WG9eqJNpuuNgyPj/vwp7Wf1tYHhff78ke1rvH/X4Ck+buNB/MLPynuj9nN4trUsYJZvHxr1&#10;8Zm2LAg763dFhb/M2+KRoY3t8GmHDg6NeJs88Y6oZ+xcdh3XKc1g7pnWwrZe0Z3e9ozvd3Muhp1D&#10;XBx3SWGM+/A27Rp7ha9jaOl0/57R4F27/DumnTzBd9x53p/E3Xx//c8jaHsi/jrMTvmh38nzUqZ0&#10;813hd632zI2PHWx/SvzYW3242WyFtaB/D57s/RLjIy7Mh24vie2I4050SxitkbGgHNc2JOzrONYz&#10;8och7MsEI2N+P2tg2B3hz+9unfOK8xLfJO7kOyTMtHVN/c4wq1m/S+Ipe/2d2LjlLW/jvO1/4GJf&#10;Hx7fG6T56mFfJkXUByQM208tNi/0/vmX97QCBqT8j+JOayusW22DdN1Nn4cTeF0+NOrmex+ktlly&#10;XnyTcdzpOuYL3na+/PzeIN5SXiRpV3Mn38n93XxX+D36O/X3J4UdDsN+N5+7gQXT3T2t27xfcHK9&#10;SNpfUdwt8hrdt3eCT7lPtKI1vduzdcSCVlBfFdv0gj/3zPATnpFxByPLp50S9MXp81qvcdxpfW/y&#10;4ewa/HQQZrgckHjpvY6j5q6b79LhJh3rcuIPPg2OXTpRj096xq41j7/lvg0yOjLBjtTTZN+pfZdW&#10;n1KX1JpD561FKz0je4M21dCX1/jj0cCvMXTx8uBY8xrHnXAsdcvw7yTN9sqdfFfSO6KuDQ8c6b9v&#10;n+v2+agw7Vx92DzV26sXD/gohTX2w3vH3bWt707yueVh73QdK87G6fPCEpqK4k5zLPZN279Odc1e&#10;udPlQlrd6zTo5vm077H7qsuh9ucn+f3JwyjutIZE95LfWv9SX5T37fNsL2rt9W26yX7IqPPCThR3&#10;+nm5L4pFiVN4H8dd1u8Kh8tv4iF9iqTt2QMP+HPTXcv3t4yPjXh75+39Ht9XMm1hUP+OCsPOVZed&#10;XvJmUj3xgAbQi/jctC8yijve3TrX9wmM7wn8I538meIjlHaNZgQdRp2XdlcUd3F1Sjmv4x+VTnHc&#10;Zf2uqLA5J/VJXZeQY12Hj3vezjeTO10mix70XvcxxXE30+vrqUH8/2NBGa6fxycp/XeaMbF/6EpY&#10;5DltM+W8sBjm7ljfby79Efo5wtR2UL9L61h/j46zcJ72u3SY4WPhn3R4fi/pM5FGO309fs7SG8zO&#10;+bwKp9lU+Y2+Wn68ivZj0t+01Y+pmLlgZTtdtE5Fm5JGMNVpvIpmQeqEPK950j5RqZOiWfoZBmZ4&#10;u3pgDDTjVZZPO7I9F0GHR5iaceFW4ip7/T1R3Ek4nb5LwovayzcQfniMTdT9dm7qchiX91qnYe7i&#10;nsnzvOYzLw0n1TPziLtOszi7m8d7LIzm8qo11BTu0Kv0oxTxTdruapsqx3mVH8adcVeUBoqwdxJX&#10;xrXddt9yP9b76+16tVzrdS/tVGFN74275vLSq27sedOGacA0YBowDZgGTAOmAdOAacA0YBowDZgG&#10;TAOmAdOAacA0YBpIpwHWSvi5nxM4Z+nE/D1Lt3TpZulk6dSLBmb6vjXGf+4a92tIHFiHpZfw7FnT&#10;o2kgnQaYNzHm57Xb+nzp0st0Vc100uMS4+Zexo0PSRovdrZfl2W45eeQ+3V7GJfBPJyWXw8wbny1&#10;HgeNVmTejJ6HLfHY58Nizl4nTTH2ZGhwWXuOG/Fg/tvAbX49hdAa7uF7GYM95Ndm0usXyvv4tpEH&#10;mB8/MaeAucHLBlp+bUPmyR9ch0x/Rzht5Vu4X49V0etAcc3GclaTG9FCt/siuNNrIaEdvT3j1xua&#10;ee5E+0xzmzd36HfPEGtETKyjqeOg5ySRbknxZT7GuYO7POMT671T141a75D58PvGDnCo1hSV8iMt&#10;d+GxZEWMFe1WK/ZcfmVA3txpXWLjVgxhl2a7TX6tpPGxXQGDMlenSO5Ev5oxvSbhiz5up/o1A/V8&#10;clljj/jKGGl41WWFns/zlLedMxdsdGEbpVnJwp3Oi/A8QtN8fpqvQlrqvA6XyRK/uDqR5ka0puet&#10;d6oj6efT2DuJT6e9DlfrlzkBP/drSf94ZNSvX43N9XypvyMk5YGEr+eqMu8PmxeXFvq7JS0Ip1vu&#10;dBgSH9s3h728uYvTZZRmNB95cqcZ6MR+a4Ffr9evYxbVZtThSPzivk9/i2bGuGsOK1Ea7vZckdzp&#10;NpU+FruqtRrmQ/Q65ut5rCGd5fuieIl7Pi13wlK33IXnukeFo/NC3hcXbztfb551XgsP4TyN0gj3&#10;aG5EJ/pezZo+lrpf1PPy7qpx16u9C5cfOp3En6nzQtJT0sP29eYsnH86r9Nwp+1SFDd67RTRE+/U&#10;/gsJQz8vLHKvnpsd1ms4/lG/48IlDnv832O4x/dnnD1wW9Bey6t9p9+pmZHyQ6//SZyl7Uh5JOmk&#10;80KHEfWNdq7eHOq8TsOd9vlpH6XYA82MXp9O7pW1ifBRaK1yXtb+037HuDh10p34M/Gprt+5N+iv&#10;kzigdeF8pmdA+gX0t8X5M6PsFHHR36KZEe6Cd3r/J2PcdB+HblfqvNBhdPpWu14/BnVex2lca21s&#10;jP6wfw36A6TuGF6b8lzvIxzdtXHSPXLvA76Pedosv45CSKvPe02Oj030scu97Ltdz1VrW4fHcZb4&#10;hvvvdFqInQp/i2ZGuMNuj+195fdJH4XmVsdXh2V81Y+vuDzLyt16v25ea+DT7bX+9vp+8GWb8HtM&#10;/puS4fEq6Df8Nxa11rCXAwsWur3D/H2G8WDt2/v8eBE9viXuG+LOw17UeJVlg/z9j8nxDd+L/Y0a&#10;r9Itd5Rpi/x4AT2GR9aODtt+4645fIk2tdZ1/kYdi/2L05qEaft8dKLLQLNz+aRpVbRp3FU7P6Vd&#10;adxVO5+y8mzcVT8/qfMWtZZgVr3Y/dXXi+WR5ZFpwDRgGjANmAZMA6YB04BpwDRgGjANmAZMA6YB&#10;04BpwDRgGjANmAZMA6YB04BpwDRgGjANmAZMA6YB04BpwDRgGjANmAZMA3EaeG73s842SwPTQHka&#10;gEVL7/LS29La0hoNGHemAysLyteAcVd+mpvOLc2NO9OAlQPla8C4Kz/NTeeW5sadacDKgfI1YNyV&#10;n+amc0tz4840YOVA+Row7spPc9O5pblxZxqwcqB8DRh35ae56dzS3LgzDVg5UL4GjLvy09x0bmlu&#10;3JkGrBwoXwPGXflpbjq3NDfuTANWDpSvAeOu/DQ3nU/tNL/v3ntt/p3Ntbd5zyVrYMWKFcZdyWlu&#10;tm5q27pf/XIkYM7qmVNbB1YOlJv/d7Zaxp3ZOqtjlqyBM+af4Y56y9FWzyw53c2+lGtfqpTe27dt&#10;C3hb8ImzjDvjzmxeSRoQf8oVl37NuCspzatU7lpcyre5Tz35s4C10+bOdQNfv8K4M+7M3pWggWs3&#10;bAhYu+TiZcZdCelttqV821K1NKfv4C1vPsrNOv74gDmzd6aJqmm0ifERW7d0yReMO7N1Vr8sQQNR&#10;ts7sndm7JtqXKn1TlK0z7oy7Kmm0aXERH6Zu18GccWfcNU3rVfqeJUuWBD7MFV+5pN2uM+6MuSpp&#10;tGlxkbEpH5s//xXMmb0z9pqm96p8z0knnuSm/8NhjrEpYuP03uYjGHtV0WpT4iG+lAs/vSiSObN3&#10;xlxTtF6V73js0Z1Bmy7Kl2L2znirik6bFg/m+Rx26OEuypdi3Bl3TdN7Fb5nzZo1ga0779xPxdYv&#10;hT1r3xmDVdBs3eMgaxW9f86cjsxZ+86Yq7veqxB/+sePPmpmMI88zn8pdo49cxLM3hl7VdBuXePA&#10;+EvadHAkc3w0Y1HH+FyMO+OurpqvQrxlDnlSn4Fmj7afrK/y29/82samlzA2vQo6sTjkV85edull&#10;gd2SOeSar6hj7CF96cwHwt7d1brduDPuTAMZNCDr8aVlDg6Pe8dxjjWNOIY79tt+NGTpniHdzW7k&#10;ZzfqlpbCHByl8aPAF3xyP8fC3fXXbQiOH9nxkLFn7JkGEjTQDXO0/cJjNbF3tO9gb+3qle7nTz9l&#10;6Z6Q7nUrmy2++dnlbpiTPoOwr1P8mfAGd8Zefvlkmm9OWt68eXPQJstStxQ/SpSvU7hDI8Zec3Ri&#10;zOeXl+K3zIs5ad/pPBL2uGbtvfzyTqexHdcjXekTlznj+EXS+lDEziX5OrW9Ez1Iew/27rn7e9be&#10;q1h7j7nMzPGiHD5v4UJ35lmnB9s5nzrLXfDpCxzjc6kXMX5J8tT22VhnPs9HPvyRoG4ZN2ccPsJb&#10;GuZ4Joo78gj2bt26JQj35htvCH5b3mXLu7zTa92VV7o3vnFGkGfk22EzXudO+uDfTtr+8YRXt69z&#10;z4Kzz3JoKO+4NDk8/CeMKWE+T1TbLMya/BbmpI9Ozkft47iTdH3w/vsC9vC3WP6Vz90vR3YF4xpI&#10;f/IKrr6w4q/cmhv+wq3f4mK3y9b/pTvvC3/t2TzEnXzSyUH/rI1LSs4/6pUy7ou2HBxFMRN1TvoK&#10;0nLaiTv4o813zVXr2rYPLQiXtk/Oy17Sh/Y1vDGeiDwgr2ApibfwNezhJz/xSUedhTwknF7i1NRn&#10;qbvPnn1ikMbUK9O25WCQe7GPn//sRak5TcMdaU1ZKbaPd3Fs5WdxzFG3gLmfPvF4m5NuuaPNRx4y&#10;JokwLd8O5pv2ndC3nYWdKLuX9lxa7qSco7yk7CR88tD4O5iHkkZ57PFnhev1vXJHvMivcLh5xLeO&#10;YeB7krkBWfyVadlKui8rd5K+lMNh/qz+WQyDkuZ5cCdhTeU9fhPW2SM9acfpvxeSxEqe17rlTvJN&#10;80e88IFaeVoMf8Zdb+mqecPOpfWB5MmbhNUrd8If9U/a/9Q9CZs9dSVrx/emFUlf9uTVhz763wPf&#10;Cv6VcB+C/D7jnP/Wvgf/p7TvdFhT5Zj2m+aNNhx+/ix+E2Elzz15SX0xrzoibXb8cFIHFQZhEjto&#10;bfruOLz8sssD7sgv2RYuPM8t/eLSV2zv9HUnuYf94Ycd4Vh3Z6qwxneiNcYVSPtN7Fu/eRN2yRc5&#10;ps2dZ97AMgxK/7u8h7kP4jfIi/c84121sCivyacrLr/C/epXv3IjIyPBdv/997s77mi9YtuxY0dw&#10;nXufeOIJB59vO+bYXPO2amlEfGANX8kJs2a3yx3W9yrLRyn6TrMnP0f/+Ee39ebNAX/08RQ1LpN0&#10;gTeZ76fjh31kg33xudF2ZJvqNvJLy77k3njEm9wHPzg30BPr6Jw277SAp8WLP+vmzTs92M488xNu&#10;6dJl7qwzzwquv++9E+vnnOl/k89l2TzaFpJ3cXv6NCSvo/bUj0QTUXu0g+2CKfrbxK7xnRyzjkmn&#10;tWO1/so+Jp779+8PtqeefNJtuHp94fxRNsESeUL6wyJpK33zSWlAuzGcD9jTqLzjHGVIXN7HnS+b&#10;8046PfXUD7m/e8PfB+xQr1y3bv0kGyf2D9um7R/2EVanTz88ePbSr10amU7h9Iz7HVVeJuVVL9ei&#10;8pl4XXTBZ9z7T3m/C9el8UvCWpYxJhI/+Cy7/qm5E/52PPyQu3LNqjZ/sFG2FoUJbKRmKqocFF+O&#10;pGPT9vNPPz3g5k9/+lO7jJS8SrNftXJ18HyctuApjrXweZ0XccfoRfIvbp+1fcEY7/PPPz/4jte9&#10;9vXu3e96V+Afwd7FfVeSDug7gFN4lbWGku7P+1oUd5KX2v6hbTRfN/9kJ1sSpYs4PRV1vpNNXrVq&#10;VaA3yZese2wg+VzFNlmnOMGbzH/jG/BFwgus0A/QiTlsmTBGfVTWrqQuSl95mjDyZo7wkriT/A18&#10;sXfc1va/UB+0PoLu/JKddBZ1Xf6uk+RH1n0duWO8pIxRRqMwottrsITPhGvYLHiS7c1veos75HVv&#10;CK5x/eijjnbHv/e9QRg814nVIjgLh5mGO8nnUe9/GX7sUXfDxusmMWh9BMUyOFW4o03B3EEZnxzF&#10;W1i//IYlvV2w6Hy3+MILgnPUQ7GRMAqfwqnYum7ag1FxyHouC3fCH3thUPyg8l7pI6DuVLc6aZSt&#10;qcK5pnJHHZI+EuqR2vcvPpKi7BKMCovUV9ngknNcEy0Xue+WO83gSy+95KiLDj34wCRbKPGmXkr7&#10;XPsdKdukbWV8JtvLfnAneZO079QXIH5q8n7dt9a4Ky671H1u8WJ36gc+4Gb4vny0Jxt1xH75/qm/&#10;0s7DBopNJD5w2K3fRrQft8+DO82gHO9+9hm/zsCTDt/onXfc7rbcfFO7jyIuLvp82I8mv9P4NjTT&#10;SbqpwrVO2uV7v/qVrwT6lLTNupf2XV79ANghXa+TY7SLVsWWoN3Dph+cHy+M4dMo275obXU65vuk&#10;X5BvIN7wKHVT3c7sFFbc9aK466QNuJSNNiN8yobd3HrL5onN9+dvObBJ32LctzT1PDruJZ+EO9JU&#10;0rjTnvqL5A/7X+z6P+76jRvdZ3z/2THHvL1tp4Sl8J66G5oVvrBl8BlXd+Rav9paaXRD/KQ8kbqp&#10;2MSk74oLu5f87MRWv65rvVT9mHZyp3RaOZBPP0Kn92S5vnv3bvedrbe6xYs/9woOhTnsA1o96+Mf&#10;c2d85CO+HnmOu+gzF7RtIrqVcSbYE+xlnE6rdl7qprpvQr6bb+ZbknhsIndZ9FOHe6vIXTjdRkdH&#10;3SOP/MQR1wULznHz5p4WaxOP9GPejnvnce6j8z/i/Y6fqQ1rndjHXmv/qdRRYYxyhd9ssGrcTYyR&#10;C+uoSr+juHvuuedeMVaKvGRjLJmOv9Qz9bmyj7GP9/7gvoBLxpNKXNnrPuw82k6d+OjHdWyfbL22&#10;G8rOu6n6vijuGHvJPIO7774n2H/ykwvcFz7/hWC+AmMXGbMp6VUF7iQuei/28bQYDmkTVrnN1wu/&#10;lDc6Ley4evYvijts2vbt2yfZDbEhXKsDd2GtPf3003493uuCeqr2g9JuEv8MNqMXvVfl2SZwRx0m&#10;nIdRv2mDsEVdq/K5OO6Yfyes6X1duQvngeYw7EOVdhLtqTrWTZvA3bx5Hw78auF807/hbdbxJ3a8&#10;Tz9TleMk7ubNndcu/7EF1Debwl04/cWH+uVLvuJOOP7g3FY0rH2JdWCx7tzRRpCyHv6i7JkwJ/el&#10;tY/hfO/X7yTu5Jv0vqncRaU/+S9107BNFBbxH3bqPyy7/kl+RX1PXc5hw7Tm+K3ZCzPHvfi56/J9&#10;xDOJu1PffZy7+Oj/HGyLjvxrd9bppzXW3qXJM/Jb/DX0LYbtIvkvPEr/IvaRukJcn34RTFaZO+r3&#10;x7z12KB/VrMk6U+/rWZOjoU9eV7O6z15I+HInneg8emHzpjErlzv1964693XhRakHwMek/oXhUvp&#10;b8PvH95gtRce0WK/9NTpvZorWEB/mj+Y1CzpY9jjGX1OH1MnlfdT7xTe5J4oLuX+svfGXe/cJeUZ&#10;eS02krQOuPT6mOvbzrOOPyFWQ9Rfu2UPnSXFqZ/XaD8LB7IX/qKuyT1p97QLSOOo+7nWz2/X7zbu&#10;iuVOp3WaY8p+2irohnEo3fQx8myad/XjHmxSFBNlnIPHfnxz1DuNu2pxJ3lE2YwdmH7oxJoTWWxf&#10;lbkrg6+4d1BPlfTt9964qyZ36IJ2I1pBR/Ttp/XNVJU72lxxTJR1vt+8yfuNu+pyRx5R75R2D2NN&#10;09Q7+8md+E2oT7KhLzbauNjwsviKew/x0+1t4ihlG+eFi6L3xl21uZP8x18qa5Xi/0yqd/aTO7Qb&#10;p/mqn9d+VUn3ovbGXT24I/+pp8k4b3wucWPY+skd2q06X3HxK4qxqHCNu/pwJ/kn9bU4n0s/uSOO&#10;cbqu8vmyfS7GXf24Q9tJPpd+cyftpSpzFo4b7Twp18rYG3f15A5taJ8L42BknEu/uUPDYV1X/Te+&#10;qzJ4k3cYd/XlTvIQX8b0Qyf+PkwV1nkQ/2vVWdPxgwNJzzL2xl39uUMn2D4Z54KeytCOvFf88owH&#10;qWMdU/gj7nwD7We+qUj/pnHXDO6EM/obyuCO9ySNYRYt133PN9KWlvTNa2/cNYs7dFEGd9iCpLkB&#10;dedN4g93ebGmwzHujDuthyzHoh3RaBP3jG/JkiZp75W00/czp5z1VWzeaz2ZRP86P4s6TmPzpvm4&#10;DC6d7UZHhtpxGvU2eevQiJu5YGXb7zk8cKS/vs+N+WuzBoaD8wMz/HfsGw6eGxje588d2b5/2axD&#10;3MjQRn9tLLg+7p/78ciYO3vgNn/P9OC+1gLSYa/b568tau1tP7t82iFufHTI8czq4TF/fvK6HlJ+&#10;FGXryA/jrp5sJbFUFndaP6JVvYe5By6e7faP7w3YCMf5qbH9nr2NAQ9ZuFvhmXt570GOdbgwfe7g&#10;Lh/mdBfF3Uwfp2daC318xt0z4/7957baPOq4c1yUrdPppuNu9q7eLKIZnZ9FHifNMRC7wvuFsTk+&#10;bnuGlge61/YmLXfH+uf/MLQs+D5hbJpnTPO90/M8bdbKSO5We2bHx4Y72jrarkWmm9m7ejMWpY0y&#10;ueP9uv9C2wxh6c/+nvmDI227MniyryOOjrhrW0Oej2WZ7J2uew6OjPtnTwmen+95fH5ko2v5+uuc&#10;pRM2NGzvsti6oufIGnfGXRS7ac7RxxU3NuUIz8Hu1sQaX3/w3B27dKjNnWZTjoXRTu07YQlbuXyI&#10;MdgTbTkJR+/1vS3f9lu7YFkqWydhUJ5gz9OkRdZ7jDvjLqtm0CL2QPQZtdfc7faMHLEgvh3F81m5&#10;C/tKouIg3IW/r1O7LhwW35p3H7pxZ9yFdRn3G+2lHQNWVe50mzLMV9JvWXspL/6MO+MujrPweRkL&#10;k6RPfU1sWLh9N7R0uhve+6IbuO277jXTJtZwkns71TPj2nf4cPa8OORuuWu43T8h9g7b+NPHn/d+&#10;1T1BnbG1x7cLpy1MtNf6O/QxaRBOl25+G3fGXRbdyDoOWotxx9qfuWPvuOdhjTvX8zG6i363/U7z&#10;mJY77c/c6/sBzl690830bbynBmlLTvTlib9Fc3eh77/bOeD7NPw93dq8PPsVjDvjLgt33NupbScc&#10;duq/03YnLXeEndR/p9tumjv6zbU/82X/HRe29iT6ZeQ72OfJHGlo3Bl3WbnLyl7UeJVB7++XPgR0&#10;nYU77o8arzLkfZbSh8A9Ye44d6rfXhxeGdjbF73+Tz0wNoZrcVvezCVxt23bNnfsm450nzribxx/&#10;G2HOtL91//TlS4K/Q1nHv3/Xjbbq+gz6KSPuae1enJ71+Sju9PVujqO4yxoOdqnXtHzppZfcU08+&#10;6e6843a34er1kWtSrfvWanfVuiuDv6Wx8doN7jOLFrlzPvlJt3zpUrdu3fqgTHjhhRfacQn/vdfR&#10;P/7R7X72mfY2/NijbsfDD7kdD213D2/fFmw/fOB+t+XmzZk2npl4fnsQHt8h7+G7ek2bJj2Ptsr4&#10;HubHZNVx3P1R3GkfSnh8Zlw4+nyv3OHD7NV/+atfjri1q1cFrK1dvdLdunWLe/D++16x3XP399zN&#10;N97grrlq3SQuV33z6+6yr61wDz74wKQ8Fe5kXbkr16xyt9x0o9t846YgnLtat7/iHbz3sUd3up8+&#10;8XjqLRxX4k88eZe8e9PgdZ7lmxyMwjpcUg6UocEqvQPtFR0f9JjnPKAqckc6Mhe2G/awBdg3tAlL&#10;aP253c+m3rgfzaNx0Tc28Yeev7GxMSfcZQmzqHuFY+IL77BPOUC8t2y+MeAR+/svz3ufsq/bN3Ur&#10;mjt0WOd55dompjnOyh76kvokOvztb36dmrcoNnj+kR0PTWLwqnVr3dFHzewp3Kh35XmOeEv5gZ38&#10;9lUTdWxs48O+/otdbBKDRXI31ZgTLmEvjUZo/1DOU6ekTpenjgnrlyO7ApsiNpD6ad7vKDI8WCRd&#10;iPf1120I0qp1+62+/fuz2tdNi+JuqjIn7OFHSmJPmENPP3/6qUJ5gD+pg/K+Xm1qkawlhc13YMux&#10;h5QltBWxhXWskxbFXZY+c9Fqp734PpL0PLzPr10x4+Ac2U5hFnmdseBRccWPgP+kKAbEToT9HFu9&#10;fxK9Xvftq2vLnnAp30jdnDopdYagTrp9u6N9SL20yj5UdBeljTzOMSY6bg5CN3rXY1ri4lcF7rB1&#10;SXMTfnD39wP9F2HnYA22YDrMHb/RJtfrVucU3uL22ELqpHwjLN5800Ef0y2bb3J33n6b7+PYHvTR&#10;VIHJIrkTNpLmAGXhjzEtuwZP8eXEeFBW6PEmWcIp6l7KmDTriaF7tBGnoW7PUwej3O/EM+8mDmi1&#10;23fV5TnsIv4a0gYmg76Nmyb6NQIb6X2o93z/e0HfJTyWVWctgzvhj7pnr+v5XejHbL68p9W20Q/4&#10;sZzTZi3PrW+wGybxo8TVKeXbZU/eovki/ChoCm11YgIuiQNa7HRvk69T7sDkth8NBfafNvC3D/SJ&#10;0nYMbKRvP9KvmjePZXKH9vKod4bHXPabvU4+FGGOPW2PomwNzKWtPxKHNIw2mbukb9M2MopHxvZQ&#10;htJW1/mb9rhM7rAJ3diTqGc2LZju54Pvan9zv9lLas/pvGCMBppPyvNur6GVNPVM7jN7l35cgs4P&#10;bR/p8ycdxafDGBz81GlsY5nc5WHrNIOaPebrbNo15qb5OXq0Af/s24Cs08JaKn/2a6ns8vOApp28&#10;0bFW0q4Wax2NuV/7NY1GR4ZdmrUl9HujjtPavCLtHfqQNh62LK79NpXad5qZoo61Twfb2B5/c6DP&#10;n3pq2LdaFnd52jqte83ei5690/ycgSTumEc7un80WL/vwmnTg7ZiHtwRpzQ2j3pJ0XU8ymTp42Lc&#10;GVqQtt/1g9cG709bHy1Kq00PV1gkncUu0t+BDwebWBZ3ceuIaYa6PW6dO709P/x6v27YrsHzIu3d&#10;e7y9Y10/sX0yLzYv7tL+fS4Zi6n9GuJ3E1+4tNVgJryRl1xnwycAZ2xRWsaHwrX7fnCP77e7JmBu&#10;cMM1te+/i/rWqp8jH8gvysAyuMMOdMtUmuekLkk76kej+92u67/RF+7SzkmgziFjMhm/vP7KbwU8&#10;0OcGY8IUe2FK7/X1oK/KPyNzE8S+ff+7d7kbr98YhEf7AxvLBrMwXnWNNj1+ZXBHnxZz07B5vfQj&#10;LPJ1uX17J/oQWnv9uJRXT6y3EsXduG/fsa76hdNmB3XJIc/ja6Ytc0XUM/kmvo1v7DQfYdTXM8Xe&#10;wcFNN1zv58Nsz40D7Bs2E+6ENdlTzsa1+Zqu86p9XxncaX8ex2iT9h5/Oy6Lr0XqhYSxx/tJ5lzs&#10;17L1LMr6z/hWvuVZ2zX4Kfey5+6px/2a737dd1krmvUz8/CrEGf5u3fhb0v6Lb5MOMBOlcEAdhIb&#10;J/aQd2NTOV81LU6l+PSDO61N/IBp6pJyj/aj6HA4lvXd5d5Oe+E4a/su67xy6pVbb5kYG0ldstN4&#10;kqL0x3vFlwl/Vufsri8hj/xBm2H9lvk7i70TjgZ8393I0G1BXwBxZd2h1rBfi0j9zSC5N2nfLXdp&#10;+wyIG8zdcP1gu22VR551EwbM0S7E1t3o40O7EvaaMEa6m/To9zP95i7PeehJjOV5jbIibdkkdk77&#10;LsvMc3iDNeqZ2DfafuKjuXXrLQF72OBe40SY/bLjvca9H8/3m7s8eSgrLMqKNNxJHzl2ph95Cwf4&#10;MpPeT3mA3Uu6p1Pc4VnajZ3utesTddt+cpfnWkdlMSfvScMd4xbysCXdaJW+AphLY2fFHmZ9D1zz&#10;fTCHr9T6J9K3F/vJXdwYFuxJFdZkIQ5x9eBO830YG4Qei5h3kIYP+mfhKc29YvOy+Fd5Bq7ZeFea&#10;99g9B7nsJ3f8/QB8g+KT11qOY1LsTRl7Pe6L+LARXzYd1yjbJ30G/bIBMJfG1sECbTPKiLR9C1Kv&#10;7Kdvtu4M95O7KL3KOfr4ymAr7h1p23AS3/BeuOuXPuAuLUe07eAuTRkh/RCEn+b+fn1/1d9bVe7Q&#10;cS9jW+J4Sns+i88yzBy/+80d7a209T98nZ3aoTAGa/AJe1XXddXjV2XuksZS58FkXNuNNEk7xjmK&#10;Oc5J+y6tzclbJ9qXmdRuE1uXVCeFOfGfGHMH22i95FmVuaMdFbZP9FnT7sqj/SfhRI2Z6fXvi9Bf&#10;3m/bAHvYPeIBNxzDGRvzE2SNI84naUjqlsZcPsyR1lXmTv52JXYJ+6P9HNiUpLEusBTFk3ActmeE&#10;re/v5DeJs3P6fJHrhiVxEnUNu4tN+4Hva6O+uHrgG+1yIamdZszlx5rOlypzBwvYvLgx/lwXjvRe&#10;2yrNktwDx0lh8ozmp9tjbB7rZOJrx/bodA8fwwXtMbFHsud81roq75LnJFx8kFJXxP7RpuvUxwGn&#10;/bbZ4XRqyu8qc5dG72GuNHPyfPgeWJZrRe9ZawPtwp7mBzakj03qgdgW4Y09rGCbNC9yL+ejNniS&#10;NbG4V2/cT5idygC0zT3yriR72BQOyv6OunOHzRP/SBRzwhV9hHwr/pg4Wyf35r2HPfn7Wtf5ud5X&#10;+78TAodwhs3Jqmtty8LHwrO062Bn3do17oTjZyXaW6074gO/xDHJJ6OfseNs9dG6cwcjMJXEnHDE&#10;PbQZ5XdZe+qbMtf1Kj+3PM95rkl6hxnsJvzAH7Yu6X65xn3c36keKvfbPhtzpFcTuIvjB1sYd62s&#10;8/2YByRtOqmz4kvZcPVVAUudfJJSv+zk4zTWsrOm06yp3NGmo/6Zh1+yF0bFp5nUP6bzo5dj2ovU&#10;D9nCbUV+y/pySf3ptAGxdVa/7I2rTvnYRO60H6Wf7Mma7J1sTKc8SnOdd+B/0b6bqOc2+/VcqHdG&#10;tSl5Fuawk1HP2rn8WGwad5o5vo2tX+wx5zVO43lqGFsKc1Eshd8jbEXZX2xdGfENx2kq/m4Sd1HM&#10;9Yu90QPr06b1ZfSiPeqVWXwgUTaNeiXny4hvL9/alGebwl0Sc/1gT/6ea5q+sl61BC9ZwojiTnyY&#10;1q7Lry6ZlCdN4C4Nc2WzN/TgA4H9SEr7vK7lwR02k3pmXnGycJL5rTt3WZgrkz3adrS5ytAf3KW1&#10;U9JPoNt3UefKiPdUfkedueuGOc0ecxp66SNIehbuyrIf+DLT9rdF1SfxX2Zhdyrzkte315W7XpgT&#10;9tinGeeSxFfctTK5w4+JbYXzJLvHffgrw+UBv8uyzXnptu7h1JG7vJgT/opgj/5yxmSWpQ+YkjFh&#10;MMQxPk76DWTb6v8eG3aN3zpenCujj1G/c6of1427vJkrij3xZ2bx7+ehRfjjnXCHHWPjb5/I+tBh&#10;vqT/IGkMSx7xsjAm+1nqxF1RzBXBHuMy+7l+JjrHX0J7jrolNi2qb0760cM20DiZzEne6VEX7opm&#10;rgj2ZL3osI1Jm4fYLlhhg4tw243rnGfDXmHjeBc2Ds5ku3r9lbHzgLCN3GfcFctZOM/rwB3z5WT9&#10;yrh9Wi5lrc64cPIeRy3jorOwB1/SVhN2suxv+85W90Pffzjyi1+4sbExd8cdrWC8XDjv+c17CDvq&#10;mp0rjsU6cBfnM9Tno9ZAEhum90X2Hej46GNhD39H2K5QF+Qc+seuyd9CTsuZ8PXCCy/E9okYd8Xx&#10;023ZZNztj9WrZqfXY+qcMg/nW6sG2n9bWcaJwBzs/XjowWDPcdxGXx0MazapW2LfouJp3Bl3UbrI&#10;41yV7R3fx1oP8jfN72rd8Qq7l7XclDbd7bdudbTfZH2wzZ6/l19+eRJ/SdzRLoTfcNsxa3zs/mxs&#10;m70r3t7J+ir4FXvpV2Bsl6ybgr2jzYhNhEG2u7/33aDPkH4DzV4SdzwHd+yrzg5lA2nAN0sfCfUF&#10;bfdlXADXdfpUrVwx7orlTjNHW64bbcMq+mLDPiVpSDh6dOfOts1Lw50er9lNHIt6hu+hDh7mizXT&#10;tty8Ofj71ayJLxttacYKbdl84yQeYZMwYJFvTUrDor5Fh2vcFccdfXjULSmDu2UOjfB8Fi4o66+/&#10;7tqO3KE97kWT2BCti34f872aNRijjcwc/iztEvKAZ+Dyzjtua/dl8s3UGTqVY0Wlg3FXHHcyF6jb&#10;uiVlfTfMwhC6En1G2TviRNhVY07z9m1fZsEa7Mi35LGHQ/KG8Pn+fjBo3BXD3eiB+eZp5wlElavw&#10;Qx0r6lrSOepS+E5Fo2HuhEvsSbd2OOn93VxjDIDYXnhgnJ3Ev8g97YAwg+QZ/BOnbr4lzTPGXTHc&#10;SZ9dL+0I+KEelCYf9T3Un+g7F70Kd1rbaLxIXen4dDqGfbG91Acl3mXv2wz68kjsYFEMGnfFcIe9&#10;6cXWoVXqgvDRSbf6OpyjmYe3b2vrF+5Omzu33edXpbacMEd6ZW27FcmlMCjlAWmaJ4PGXf7ckWfk&#10;UxZfiGZHjrFH5HsWHz82knfL+JVnfvc7t9ZrmnPUK3uNk8Qtj70wx3wp0qxIjnoJm79lSP0lTwaN&#10;u/y5o9xG51l4idMxnJDfneqbaJj+O97Lnv67u78/8btqvPGtdWEuzGteDBp31eYOjcIv7LBhz6gn&#10;is+FeihcMvZs1Te/Hhz//ve/d/z9ExjEL1OVdpyULXVlLk8GjbviuMu7TodesXvCHXuYfPih7QFv&#10;zG39za9/Hcxxpe7Wbf+F8FHEvinM9cqgcZc/d+QJuu/Vr9JJ99gx7Bl27dtXrXdP/uxnB5jrvp++&#10;0zt7ud5U5rph0LgrhjvpRyiijkeY2Dpp51O/hD02zqHvXvgo4tmpwlxaBo27YrgT3wp85KFjWKPe&#10;ig0VxmjTMR6Md1Cn5HoVmaMuTHlQdb9lmJm8f2ufjHFXDHfk2VY/phCtddN3DmewBFN6rh3zfTZt&#10;vK60v13Za5lBWTBhh6vdV5A3Y53CM+6K40768eCmU30TO4VG8VdqztAsf5f5O1tucT95ZEcutrNX&#10;ltI+jw+I+FNOjPpxc520OJWuG3fFcYeOZD0/WJL+POyf2DIZkyh1x4AzP4/11q23eD/lto68pmWg&#10;zPsoY6T//gbPXN7jmpvAp3FXLHfCnqzxoPnimHbPhmuucq3bb3U7//kntbJnUSxjt8Ve41tqAiNF&#10;fINxVzx35BtlPnNaGK8Mb+uv/FalxmxFMZTlHDaOtqiUJWXNJyiCiTLCNO7K4Y68lDonPslO7b0s&#10;mu/nvcKb9GngS7K2XGdNGXed0yiP8g97hzbT+Fj6yVGad9M2pb9e6pPYuE0bBx1+8jzSaiqEYdyV&#10;wx3zytBnFfvX0rCGLwjWxK7xLay9wJzRKs8lqCrDxl053OFLxz6k0XiV7sEHq32u1COpL5uPsjfd&#10;NIU7/pbWvHkf7rjlvQ572vIU+7DyG/8U/G0emVOApqvazqMvkfkPxBsbh12zdltvrGmtNIU7/U1V&#10;PBafCn5M5sfBntgR7CB1ONpN/bZ1k3jz82WpH5tty4830aZxl3+aStqG9/gdZO43zAln2D0ZD4Zt&#10;4bhs/nR9kjhaP0CxujDuik3fMHvYDvqTpR8dzmAQ1thYw/0qbxM337ipFB8M/hKxu/Bm9q0cPRh3&#10;5aRzFH/YFBjE50I7KmqDS+qkYhvzsoO0K2XuHu813srVgXFXbnqH+Yv7jW+e8S2scSw84ufAJvbq&#10;i2G8MjwTLuGbv6R8DRh35ad5HGtx56mbYhvpm4aVbtuAtOGkr5uwmCMY9047X6wujLti0zdv/cIK&#10;/dXwB0Np+uF1nRJmsaN5x8vCy6Yj4y5belVFX7CDbwaO8P1HtfvgTfcLUKe0PoFq5LdxV4186IZn&#10;2oDytzXCa/yJjxK7yD02drJa+WzcVSs/uuGPtp/UPeGMDR8pvlLjrZr5a9xVM1+64c+eqU9eGnf1&#10;ySvjqjl5Zdw1Jy+Ny/rkpXFXn7wyrpqTV8Zdc/LSuKxPXhp39ckr46o5eWXcNScvjcv65KVxV5+8&#10;Mq6ak1fGXXPy0risT14ad/XJK+OqOXll3DUnL43L+uSlcVefvDKumpNXxl1z8tK4rE9eGnf1ySvj&#10;qjl5Zdw1Jy+Ny/rkpXFXn7wyrpqTV8Zdc/LSuKxPXhp39ckr46o5eWXcNScvjcv65KVxV5+8Mq6a&#10;k1fGXXPy0risT14ad/XJK+OqOXll3DUnL43L+uSlcVefvDKumpNXxl1z8tK4rE9eGnf1ySvjqjl5&#10;Zdw1Jy+Ny/rkpXFXn7wyrpqTV8Zdc/LSuKxPXhp39ckr46o5eWXcNScvjcv65CXc2WZpYBooXwNR&#10;f6PXzj0b+beLLV0sXfLQAOVcHuFYGKZH00B6DRh36dPKdGVplZcGjDvTUl5asnDSa8m4S59WpitL&#10;q7w0YNyZlvLSkoWTXkvGXfq0Ml1ZWuWlAePOtJSXliyc9Foy7tKnlenK0iovDRh3pqW8tGThpNeS&#10;cZc+rUxXllZ5aOBXvxwJxmbmEZaFYZo0DaTTwJ2tlnG3O11amaYsnfLSwJIlS4w7487G55aoAalj&#10;WvvOyvG8ynELp7OWpI5p3HVOK9OTpVFeGjhj/hnuqLccbfXMEusYeeWdhVPPcuCpJ38W8Pax+fON&#10;O+PO2nclaWDNmjUBbyu+colxV1Kam42qp43KK9/wp1C/nHX88W7g61cYd8ad2bsSNCD+lM9/9iLj&#10;roT0zqu8tHDqbS9POvGkwN5h68ze1TsvjcV65N/2bduCeuV5534qYM64q0e+GV/1zqfzFi500//h&#10;MHfFpV8z7qyOae26EjQgtm7BJ85qM2f2rt7lqNnB6udflK0z7qqfb8ZWffPovnvvDdp1YVtn3NU3&#10;T43H6ucdPsxwuw7mjLvq553xVc88unnz5sDWXfjpRZPadcZdPfPTOKx+vjE25eijZrrj3nFcJHNm&#10;76qfh8ZZ/fJoxYoVga1buuQLxl0JPmNjpH6M5J1n0m9w2ty5scyZvTOd5K27qRwe9cvZs0+M9aVI&#10;2864M+6mMid5f/tll14W1C9l7LPmLHxs882Nvbz1NxXDk766TvVL4c+4M+6mIid5fjPzyJlbx6bH&#10;YApj4T19C8adcZenBqdaWLTpWDMFji65eFmiLwX+4NLWVzHmphoneX+v9BnE9Y+HbR1rqzDn3Oyd&#10;sZe3FqdKeDImJW2bDnvIuDFbX8WYmyqM5P2dsm5D0pgUbeukfilzX7F3v/3Nr20ulvWrmwZSakD6&#10;xmEujR8F/rCJsqYRv+Hu+us2WJqnTPO8y00Lr151jsce3ene8uaj2vVFbdPijmn7heclwB3339W6&#10;3dgz9kwDCRrQzKXxXcKVtOnCYzXhDuaMvXqVu2Yny82vbpijDoqdi/J1wh15aOyVm4/GTX3SGx+K&#10;1C3T2jmYo/0X5+sU7oy9+ujAmC0vr8RvSV93XsxRt9TchdkzP2d5+WssVS+tZZxzFr9lJzsHc1Hc&#10;afbwc/5yZJe1tRPa2v3k5f777nXfveuu9jb0wwctr3LIK8Z+nX/++YFNev+cOan7CtIyF8cdWnpk&#10;x0MBl2tXr3S0KfupL3v3s0EebN1yi9fDAveu97wp0MRhM97gTvrQjPb2rlnTgvPHvH2GO2fhfHfD&#10;puutbzYjh/TNHX30W4N0jFoHTOxVeJ+FuSTu0PrPn37KXXPVuoC/e+7+nuVhxjzstbygnv/g/fc5&#10;yr4lX7zAHX7E37kzL/yvbvna/+TW3Opit69e85fu0//rv7iZx77enfaR2YHPzOotneux127YEPCG&#10;DzLs9w9zpn9LX0GcD0XfK8fh9l1YK+T9rVu3BOzBoNm+zvkXTsNuflPmwdvNN97gfvrE42712kvd&#10;OUv+Opa1KA7hc/7HT2z7qqnDdBOXpj+DpmVOAWNKsF3CR5o9z8j4rzT3c08n7iTNiZvYPtGCXLN9&#10;vixim2BOc9Itdx89a07AmnBs5ebBvKIdJzbusEMPz8xOWsai7kvLHWzpeg9hYQcpi427g3mZR1rA&#10;iGaOMHvljjCiws0jvnUMg/6BE2bNDuwO9oo5AlF8FHUuC3eSvpTH0s9OvLB/Vo7my56ktezz4E7C&#10;msp7/Cb8zQJ0T59cmrVQimCvG+4k3+APfwt1IuJGPXTbj4as78HbFkmjvPbGXW9pCm/SN4DfJIuv&#10;smrciaaof8KbtP/EBlJX4prcZ/vutWPcdZd21CfFZ0IbDt6y+k2K4i7POiJtCG0DiTP97/jDuWbs&#10;dacfuJM+BPoI8G3GbVzHl3nR1/7KiV9lKqU76wytWbMmWCtd6pNV4U0YJl5in/Lu48HnAoPaDlIn&#10;xR+DfeS62cPOHFJHOu6d7wzaJORXlu3IN77JsR5B07l7/PH/7a65+mo390Nz2+mDvyRqLoBov597&#10;8nDHwxNjU4hHUf3jMA1rMCftQflufuOb4Rp2kQ0bDJdseZcHddPgsW9/h5s37zR3//33u5GREbd9&#10;+/Zgz3HU9uijj7onn3zS7dixwy394tJAh3nWaaLST/IqaS95G7fHV4cO4jatG+qK+ERYJ0jW50LL&#10;HHOubP+kaDntnrju37/fjf7xj+7OO24LbB/fR9oUqXfCRgu8R9Jb28Wk+FNvDecNYcTlJ+dpayZp&#10;oqrXvrN1a8DNRRctdu/080rIr/l+3bizF5ztTvMshrczzzzL++vOa5f5i/1zPLP0i18M0odyNZx2&#10;Sb+T8iHva1L+xsXn8ksvdf/47vd42/+u9vfxbYxbph6Zdr6Ajjd89oNR4Q722HY/+4zbevPmdl8G&#10;eu5Hu0xzEOYpKl90WajTte7HHztjfqCxD31wov6E3cOGsd1xR+sV2xWXXxFcW3iAvfe993h3yOve&#10;4N733ve18zQq/eLOdSrPJG90/UTnnT7utk1B/7asl/e6177eve2YtwWcYe+68ZEwBozxJfCK/rOO&#10;NclDU2HuNH8/uPv77bzCxtTZP0nZoTVQl2Oxdxs3bgzKRcmftPsnnngi0Nbll19euzaejCdhzik6&#10;ZfzjsiVLgjncHHeyb1yHMWwh99PeIxzqovym7dcNt0VyJ/lK/ZP234ar17cZpB1WZwaj2idVPYdP&#10;Ba3QjpM8ybrnecZDVfUbw/HCdjL3TXiDFz1OGVZgSdp1XJdt+qGHBenFN2PnZxx+hK+XHuc+eOqp&#10;7jOLzu8bZ2FWiV/afKT8wQauXb2qzSD1E/wl/aiLhvOrib+nCnewht9V+trQJXPfNG9h7fKbthn3&#10;yPalL/7PQJtyHpsGo3BJfzkbx5zrtp4aFY+s57Jwp/kUBrUdpI0lPknqcUX6ZZrIWNQ3NZU7+tjo&#10;08auyThJtEibi/ZWUb4OwhU/KPzxTl3vLOq9YS675U4zSF10+LFHvT/09kn1UXkXfkrsojAZ5V+M&#10;0pyde9aVxR1lZJo2r/hR4vZR/tJV3/yG++oll7jPLV7sTv3ABwKbg+5kQ/9FsiY6jNtjK7F/2Fex&#10;iRwTp05tyLgwO53PgzvNIMcvvfRS4BeFRdqGW2/Z7LbcfJO7cs3B+mmneCX5lMnbuHyPOp9GT0Xe&#10;Q1s4Kl5pzm3y/hTyqNf2HbrqlOZJ16UeF7XHfhA+G31n759zijv5pJPbXAlf7LEtaJp7CSvpnf26&#10;Bmswh+9FtyElznn4YorgLsxh1O9/ef75gE36LaizwqfeaEfCa7D5fo0tautXfvTjvWgzD+4u/tKX&#10;JqWvTmuOKSPJi7gNu3vl2rW+v/D0SJ7CbGHD0C1apY0Vxxga5lpVx5WQ57puKn0P7Pk++Iz7tiS9&#10;9Iu7KBaLOCe2N05PZZ3v9tseeeQnuXC3cmBVav9ZmrgSL8KcF8EhNgLusH1whz7P+vjH3Jkf+2jb&#10;JnJdbAka5t4knVbtGqyJTdQsii2nDpDEY9O5S6OhKt9TVe7Cafb000+772y99QCLH3Zz586LtYtH&#10;HzXRf3aB9+tXjade4iN2m7KGckV4hDF+6824mxinE9ZRVX7XhbtO6SVcLl78OXfMW4+dxCR6zLPt&#10;1As7RTwrdWm4lM24qyd3jBGT8WJ6z/kwA+Rx3vXM8Duy/h4dHXX3/uA+9+VLvuJOOH5ivQXiySb1&#10;zn72rxXBnw7TuKsfd8wzIN+YYyZa1b+5rjngWtW40/HjuBOHtBHxvZTVv6YZKeKYPAmnQZ1+k1+7&#10;d+9O9Q1p76vS90fVM7Fpl/r+5o9//Ez3QT9eGnvHnt+cD9u8OnAXTnPhMMp3Qx+b+C+ot+Xh1y+C&#10;raQw684d+TL90BmO9kM47/RvaVfoc3U4juNu6dJl7o1HvMk999xzwXez5zfnm8BdVN6QFtduuM4t&#10;WHCOO+aYt0+y9dRNtV+/6izWmTvKRJjjG5LYgznuYat6fSustyTuwnnH7yZzF04b6i+0EclT+hWn&#10;Tz+8nc+khfRn4LPp5NdPsk1FXAvnXfjb+vkbrpLer3niO8Ls8TxlI9dk457/z97Z/epxlAd8/oKq&#10;F71H6t2pXKHSXqSVKFVLWzeIuEKKAQX1InIMSFxw21gYUlAJHzk+/sCJ44/jj9ixg+McAk3SlPQt&#10;1LFTJ6c0kEbOSQElxlhpL8yRhYhlHaXz29fP8ZzxfszuO7Mf73leabX77s7Ozs48v30+Zna2Kt+q&#10;42Vlin1Muavnf/ss+noRORAepX9RmGxTR1KO2LISKz8Yga08v4x9wpK75hyegbCz8a8/kpuGGJpf&#10;RtJjwxDjph/KP97Vf+WuHndF7UQ9Sv8iz+Ky/kXkye1rE18SvclCf/mkjPaVO58r6oq6k3r19ZjL&#10;Htt+H5F/XFiGN/ERJU2fbFHlLg53Ijf+mvanjllodxae9Zs3f9JsvvvjGZ++/Yqc4E9OMmaaPPyy&#10;9OE/Oks4cNfUB3rJ3ddkG2593iQfrtGHOqAMyl1a7pq0M3oTu4p3bJuOK0XWmlw79TkwIRy0vaZO&#10;U99faP7KXf+4o+2In4sfgx1a1+7sK3dVdmRqFsUODeUjVTrlrp/c0d7YqMQKkEViNXXszr5yV+Wf&#10;peYOeU/FUp18lbv+ciftiE8kPiBxl5B+hy65E3bwp8TfwncTWZPjXazxraVvSPxseRZgA0udp15L&#10;XbjvvdIvTj+d33b8X0/9d6nrvk7+2EfybiKx0KrxbH7b1bnWpGm74CnGNdvsZ1Du+q/vXA4kLkHM&#10;hX7BIt3XJXfouRgctJ0HLLh1nXJbuRsWd8gCMRexjYpiLsrdrbEsofy2GXNR7obHHez5MRfGb7u6&#10;r0vuRCeHyntf0qXUb37eyt0wuZN2dGMujEuT/gblrp6+o89G6rSNtXI3bO6QEXSf9IvJOJcuuROZ&#10;6oseCylH22NZpI40njl8/ojV//6G8fszbXGHT4QMYVvCvvidIbLetzSMZ4E/+kyJbVa9+zeJXlTu&#10;hs+b2/5uf4O7P/Y2OhY57Rs7KcrD8yx2/Sl308WdyAfyJ9up1vQ7p5DzvuWZIs6p3Cl3TblEHkMY&#10;2bbRzkc+4jtv17JnwYr1SX+wdM3cN/ukPX9Dlsfs++1z4sZidnx28Ybd9wGz0T47ri3uyPYt3njP&#10;vO/9O1avd5c9NprfZlau3fqO1dK198zskyPzvpnxO7ELW3j2XDE37PU+t3Bl9dztM79rVpZHhnLs&#10;XLxm96+d98q9J54tTeun7LwQ7s7fnMeI8uh4lWFwSluVtXusY1V95F+xzF2/Msoty7KV+8/MX7Ry&#10;v8HU4Q7mLo+22zxXbssXlo5etCxZ9vK4u8Oe+9bCZ7Nz31p5z9zxmYVVHl3eZDuFrqPuq7j70J9+&#10;yPzVh//SfORvxu/4KnfKncusyI/Iqbv+oJXx/xtty9gQxmYsY9//wp3mvZUr2f4LVkfNbNxRi7vR&#10;/RvsucuZvhLGXL6vWrn+2OxiLnc77XNg5dpip7ouhLt7PvEJIwt1qtwpdy53bBfpPFeHzS+tWL2y&#10;KdMt91g5emfpsFkYLZm77h9/F8dNW2ZnurbnRauvZj46Pn/G5vn6/CZrvy6bbfPosDtv466urusy&#10;ninMsVbuhsEcLNBWPh+p/he9Jy52Hrbf9tGyLdPYl3N1omyHcvc5e183roznTh4t2/ucGY/fl3zc&#10;tXv9BetP7tmCPxim6+gPSVVf5Ct2QlH/3V/82Z8bWbgn1XfDYI+2Sik35I3vUxbTFLn34xouG7Ld&#10;hLuFKzxf1s4rJvmxluv79RDi13E+7KV6R6GKO/c+2FbulDt3bKgvH+5/kfs+cRcSw3TvgW3GkMGJ&#10;z+8k/6u4+8MP/JGRhTIod+uXO3hjXEpof7mrw1z/jjj+5asjc/LpRXPHlh2ZTeymbeLfEcO5bGM4&#10;zy5eWe2fcLl/9Ufv2FjO5YydhcvW15z5bHZdn7Gy//ixsXy+Ku5+b2atTa7crV/usCtDmUN+3Xjm&#10;FRsDuW/nBXOH9fFem99q5X/clyc8hnJHvhLPvG5t3Ycv2H4522dwdMsG67tdzLiSeIvL3edt/92F&#10;WRtHtddtovOEx1hjV6q4c3Up11bu1i93yALP+zrsufF9V5bYdv2sOtyV9d/B4ucXLmcxHJc7+s3d&#10;eKabTpiqWsfsQ1fuhsGRL7NV/5GhqjRNj9dlL2+8ysjGF6UPgbLW4Y70ReNVts2PLHPj8Sc+d5z3&#10;MbtcvTkG5qpllH4+9lctMZmj3pU75a4Jf3XZq5LrPO6qzqk6nsdd1Tl5x2MzN+buvP0u40bz41df&#10;XX0+yrxG9967xXztwa9l3/9hzX+1M4fBKfLThKc65xBjz5PTJvvyuHP7yP3xmSHXiMFdLOZe+8lP&#10;zHeeOmO+tWtuzbwA7hwBO2cfMt/8+oPmS9u/YL78wAPmi9u/aP7efgNv632fNlu3fjr3O1wPfvVB&#10;8z9vLplzL55dXZ575p/MEydPmCceP2FO3VzKruuWoWhb8iFf7kOux7Uvvf2Weffdd5PLWx3Z7Cpt&#10;G9wR34z1vl1fuZu0/w6ZPLDv4Yy1PTt3mNNPnDIv/Mvz2fLqf/3InD93dvX/0wtnzOOPHTOkc+X/&#10;61/9R/N3n/qUeXPp1hhw5Io2zpvXkfPJx13IW65bd/3sM99bk9ejj+xdUz63rKceP77KJUz+7zs2&#10;jmzLul6W1NzBnMxnHaJ7hpymad8BOgGZhAP4+sWlt4OXN5cuZufAiyvnZ05/2yy98UYmx9Tp3Nyc&#10;gd86ecdMy7VfeflCxrTw6T83qAN07+iF7xv0/vKvfjW1HKbmTuaVGDJPoWUnfluHPeTq2JH5jDl0&#10;zs9/9tOJuXj9v18zyLXI9KH9j2bfQT144MDEecfkUPLinmHyh/82yspNPbh6EbsXe3XaOEzJHT5P&#10;qMxOS7pQ9rCr9uwc+3DInMhhzDW6U3Tg7rkdBiZj5p8yL2ERe1ueIfDIcwp9OHS7NBV365E5eXZU&#10;sSfMIU9t2H74aWLHtnG9FDzyzOA+jhw6sKoP8YeJDeEfDs0mTcEd41VixVFElovW7nsHVeOfi/JI&#10;sZ9xckUxAuQF5lLoH+w2icGgK1ZjJsePmZ2z3zS7djyU5LopWCvKE58WG4H7821S/ENYxGcmVtVX&#10;vYjMFcnHJPvrjtFsKvt9465qbCZ+CrJSN35SJIPufvKEZ3QCugHZRL+xcOw56/fBHbZnDF/SvXaX&#10;29wf91sU56W+edZJzEaY7FJHpuJOmIU/+UZYU7bKzusLd6HvItCvtd/KfWw5RQcgX1V2JMdTcR/7&#10;nibNT543MCm6n3v3l2OHD632afBcRE+K/KZap+ZOyo3tmSK22TV3+HJ1+u5oc+KNk8qUfz4yhk3p&#10;78/7j75DDvOOrYd9bgwVJqk3iT+5TIqORD/G5rEt7uAvxfcQ+sAdOl2eL2VrfA3aNUX8Eu6wL0O4&#10;EZ8vJO16S0M9Sj8jzyY3jiNMwqOMxWka02mLO2QT3VBmMzY51jV3lLkshuJyiP1C29G2KeSZZ3aI&#10;34gPiC+UogzTmidtRt2KfqQOhUPW9DPiP6IbQ1hsi7sUuo6yF3HHewgXjto5ym7OR3bRzkd21/0L&#10;2Ts+8l5f1bwroc+B0DlW8ONpoxT6DnknPoo8oM94ZucxwLUpQwifeefrvltjicReFf/R140ui77P&#10;2AZ3qXRdGXe883rVzuHH+zvMS/YbOy8ZnG3/AztnkZ2LVt6jDWWrKl2oj4eNgl5KJb/IAnIgMsBa&#10;7Mojhw6auYe+EWyPpirjtOeLbhQWfb9RdGIb3BXNI1Yly0XHT9r5nY8vLtr5NLcV6jvO5X2+ZxcO&#10;2/lwx/NLw9r2mU1JuAvVedKPgJ0nsXx5bqKLaC8WYSVvjd8h6TiHdi7qC+TYuRf/3dpAxzM9t3tu&#10;tjDttPPQ1f0Ra8b+IJ4mz8M2uIvdhy7v7WA7fsXajjJfn9tvPv9R2y+5Mh6Xz7zsBxdGGacy93ps&#10;fUc9huo8fHJsPRiQ927gy+WJdoKZvEX8DHmmcq74G7TrOB5wMGOX68jist6VDOp1386et6m5w8ZE&#10;HunDo085RmxFuCNm8Ws7H8vKr8dzsLjcYWf+xtqZ98wvGeZ+vmHnw2Ruzu12HqCYdib9doyJw3+l&#10;r8SNo/jbvHvGWArh4PixI9F9PThFB+7bu2f1Olxv147ZQp9PWbjls7VVF6m582WP/8gn359tOoaT&#10;OZ/n77/TLC+N1si5yx1xlYsLzP0+np+I+Wg/bO1SmQ+ecjTReehuniPMv5B3b0X7iHHJOGj0EbZH&#10;6jbmGuhGriesh8Y8U5dtveffBXcim8gv12+6uGyRp8tdUZ6T2pnobCl/6Fp0HDKPPupC5vAh0YPi&#10;52OPFvmEXZRvvV2zS+5i9C24cwCGcIeuPG515cOjC5b3TY2YD+WNdMIcOkfiKG3LGHzJu6b4goxT&#10;I67JOGntT2jfxqT9u+SuqZ1ZpMva2h/KHX2o2Hdd9VHDObwTc4E7N1ZDjJM+DY5NqvckXtf282TI&#10;1+uSO2y2tliJeZ0Q307GhKFfupAPmMOWLIthwov0szctI7arxFK70udNy97leV1yF7t/ISZbZXmF&#10;cEdfAXGUrmQR3kP0LHYmOrmuzuO+uAbnqq9Y31btkrs82YbFPujBsnKEjMdEHlO8dxDyjIYhdFAI&#10;86ShrOitkLxJI/l3eY+hZe1rui65Q34lJu/3feUx2eY+yuX6ceg4Fspcpe9k/HPRGMnUskB/eoiu&#10;k3LAD+fI/7K16Ee47ur+yso3lGNdcufKtb/dtc6rYssvr/tfuOuqz0DGkIXIILoL7kLimuhE0mJX&#10;ttH/GFL+oabpK3cp31EP0ZsuR3W3hbuu9AEMhcZz0IuwVMWRpIO5EPt1qDy0Ve6+clfWpx4jHsN4&#10;taIxa4z9qsuanx5Z7sq/gwv4gL0y9sVmrLJJhbmqdG3J7DRcp6/cYef5eon+PpkXdlL24Jqxo/hr&#10;Pn9cx+eo7n/mUQmNbaSQI9jD3pTxKRLfFBuU91HEZizTX6QnnTJXP2ZZ1q595Q45F+7gwI+7lOlD&#10;0pcdzxvrRXphOcY3IxmPibwit2X138YxbEh8zR+MXsjeid5z85snVTaj6EPStVHO9XSNPnOH/Pu8&#10;uXon77sLrq5CZ/q6jPsti5nAX9k13etXbcv7PmUxC3QNTIgectfEMThWJz4jjMl55Ieugh2eAywh&#10;Y6Ml3lLF5npiJea99pm7Krn2bVGXOTnX//5enq6TtLHXvPcj3z9w9R5swJTb74wv6DInvJDGZUbY&#10;Yc1+yUP2M/ZStt313t27VseKVckPzwLYxE6uirdU5aXH8+3TIXMHJ9LfkMeccOSyF0uXSd5Va9gT&#10;X4p3XPfu3pnJMzoIPVjmW1XJrOg0Nw/0FAyLX8f1ttx7r6nzXRJ5b6gsJlNVNj2ez5vUy9C5g6kQ&#10;f4x0IeNMqjhqcpzvaKB7mKv5+X9+rjVfCa6Fv9Axa7BGWbuKxYpcTvt66Nw14aDNc9p+Dwh9J/Yq&#10;eottsUWZV8LVjb5si30Jq2Xp/PP0f7luy6sf5S7dN0YXX3k50x1txODRU/DCwvXgDR9SGDwyfzAr&#10;C3OK5ckB+0iLrlP7sj5HRXVatF+5S8Mdfh22HbGPorqPtR97khhIWdyUa8k4r7x06DfyQDfGKpfm&#10;U8yvcpeGO3nntU4fQBM5Jd4IL9iXIeeTFvvTTyu6LnV5/euu1//KXRrueJe7DV2HTVknBgJzeeXC&#10;Ps3bv165SH3fyl187pYTz8fuygR2YR0dBafoPDcPiWHm2Z9uOt0uthvr1o1yF587eR+hDg91203S&#10;1+WO9L4PJyxqDDMeV9I+RWvlLj534tu1IcfYjXX0VJ5/xz7YK5IR3R+fR+UuHXdtyCs6FW5CGM+z&#10;JzmfvoM67LZxX9N+DeVu2Nwhn2InVrGDfekzKnFMHYcZX6eVPTuUu/jcyTtAbfh30rboMuKRYkfC&#10;E9eX5ZnvfTfTa+yXc1hjpxLLdPfpdnoGlbv43NFnju3Whc9EPx794/QtoN/49om8o3Bo/77b+II5&#10;P86i3Cl3bY6ljHktGZcZ2p8dW9a57pr3EvbsyvUBeT74OjB2WTS/2zlWfRdf38EvfXi894PtFxLz&#10;8GWTc+ABOxD9hb3oMsw2+7AvSSdp0V2wJMuZ00+Yv71rU+F7QMrd7Uz4bZHiv3KXhjvYk2+7wl5o&#10;3IJ0cIb9J+yErnnXDs7+1b53tPTGG+batfF3AWnjvPfv4Ja8q+IxKeRuveep3KXjTthjfDTxDnSS&#10;q/tcfYUv+NiRw7VYe+rJ0+bc2bPm+vXrpfMwVXFHOdY7B23fv3KXljvY4xsl8s45376SbytLTAM/&#10;DB3HN3pgE/0DC+7CPrEnsSVdfYieQ8eJfuOa7qLcdWNLlrGs3K2VUVdeY22786w8fvyY+fGE+gUe&#10;YXDhzGlDjBJ9ir2ITsW+9MtdxB26l/PIq0xG9Fh8bpW7tNy5zKHTmsow8RNiLHCCv4hdKvEWOOQd&#10;W/Zz/Movf7mGvSLuKMtQuMPvFZ2PvvfjR9yHLHJc7Ajqp2m9pzpPuUvHnctc09gFcUt4wq6Es7L4&#10;DPqLdIf2PxrMnfSzp5KvSfL1+0KEq6OHDxnmBWbeGsbCugv7OHbqxGOrHMp51CMs9oFD5S4ddyHz&#10;Z5bJpYynrKMnSYucub5enr6DUXQmaZHHsnK0fYxnlOhuynf08Hymz3nPw7ehq/4v2/4cxg/BI7wK&#10;gzxvuH/quO3743rKXRrupA+B52uTdoULZKOunuRZjmy5tqbPHXpE4jLIHtdqUsbY51B2KRdjbNBj&#10;cFPFVp3j5EfbfOepJ29jsE09qNyl4Y73zZGhprKJDDTRQ6Iji7iDY3hm6epZ79cJ3PN84nnBHPJw&#10;UYelpmnxA3wGaTPKwrPJL2fM/8pdfO5E19XVVW67wh3xAXdfyLbIryuLou9cuzK1XIWUlTQwJzYl&#10;OggW3LK3tS0MLpy5pQdTMqjcxedOvm0eKnt56ZBHnv91bUBkBT/GldeP33232W31G/n1ya50mWtL&#10;x7n1UrQNg8SH8SupM5bYDCp38bmjX5yYfx5Pdfah7+Ak9Bz0KzIifXjYmhJvx67sUz9dX5nzWcQf&#10;TMGgchefO2Q/howjm/ACw2X9B9iMxOvmHvpG1o/OuDHGj1EOzq8TDw1lfJJ0Q2EuJYPTyB3fk9yy&#10;ZevqNyr9+kv9PxZ3yDYyKn6Z6D+YZh//4YpFxp69bWPtjImhDPDK+ZMwEvvcoTLny8ykenDauIM5&#10;+S4e377jeyR+naX+z7itOvZhiGwjr8RaYI4FHcb//1x8ZTX2/rq91xOWRZjrm46TZ4jEUPrkz00q&#10;D00YnCbuXOa4L5Yu2IsRV6liEQ7hb2xLzpn/eOn8KnOTxFGrrtv0+LTouSpGQxmcFu7ymOuKvRj9&#10;CEXyjfyiy4ivwRzvN7CWpY/M4X9Oo56bhMFp4K6Mua7Yw9+CjSJ+6uyHNfq4sV3x5WCMb+kxDhOd&#10;xzFszr70g7v3BnNS5mmyLauY84/7enDo3IUw1wV7MndtEz9LOIMp6QcQfUbfHO/pubLd121hjmcQ&#10;YyR9WVyv/2FwyNzVYa4L9vi2OTEW5K+MDY5jH6LPxB4Tzvbt3WO+feqkeen8udI8yvLv4hi6N4u1&#10;WuZ473e9MlZ030PlrglzbbOHvMkcD+g99JgwxnguX5fB2r6Hv2Xj/yfNi2d/2Ls+gFB+Jd6z345R&#10;Veby+4eHyN0kzHXBHnpP9Je7Rh8cePQR892nF2x/wMuD0md5DPJckWcJ81p0NdaySMf0af/QuIvB&#10;XNvs0d74N/I+Ht8Zb+L35cl6X/ZxPxI/wbftk4z3sSxD4i4mc22zh72FrsN/Kxvz1ReOQsqBfsMv&#10;lT4NxhE3eTe1j1ykLtNQuEvBXJvsIZPog6EzR7wE39SN/+DHrec+giaMDoG7lMy1wR46AF3Xxz7t&#10;EL3Gs4JYieg17uWU9d+wJzVukh83qWJxCNw98KV/MJs3f7JwkfGYwlDR+k/++IOFeZA/Y6mr6qvJ&#10;cd4VQFaxy0LkvC9p6IuXOcwoPzobvabxkmasubIzBO7c8uZtnz//UtYPWcSb7N8xO5eEq7wyuftO&#10;3pzb6hHbF0e8DzsN3VfVr9cVf/AmcUl44xsr9PW696Tbk7Gn3E1WfyHyJ/14yDBzq2OzoUfEbkPG&#10;iQd27fu5vDHPCXak6rY08qHcpalXn0f0hczVDm/CmcQEGasClzDYNn/oXdFvxH6Ut/Qyodylr2OX&#10;Qfwj4n8wxgKD6D504PPPPZt9mwRdQ9wwtT8I38I7ZVHe2pMF5a69unb5w/ZEztGB8j1WYdFdE68X&#10;3RjL34NnOJd+bvXf2pcB5a79Onf5K9qm74E4qKsb0U34YJPwhx4VvxLmtR+gm/ZX7rqp9yLe8vbD&#10;hny3GV2IXVrXByS9+HDoV30vp9t2V+66rf88zor2EVuUvkBsxNB+eNemVB+uH+2t3PWjHYpYy9uP&#10;/pM5VekLzIu/SJxUbcp+tq9y1892yePN3Yfuc7+tgQ0JgyxiT2KTYlPq2Mn+tbFy1782cfmq2ib+&#10;gu/nfmPq1Inj2T714frbtspdf9umijk9Pty2U+6G23bK3XDbTrkbbtspd8NtO+VuuG2n3A237ZS7&#10;4badcjfctlPuhtt2yt1w2065G27bKXfDbTvlbrhtp9wNt+2Uu+G2nXI33LZT7obbdsrdcNtOuRtu&#10;2yl3w2075W64bafcDbftlLvhtp1yN9y2U+6G23bK3XDbTrkbbtspd8NtO+VuuG2n3A237aaBO75b&#10;wlztVculS5d0rnH7LT7ltfs6mAbuVI66lyNtg3ptoNzVqy+VL62vGDKg3KkcxZAjzaOeHCl39epL&#10;5UvrK4YMKHcqRzHkSPOoJ0fKXb36UvnS+oohA8qdylEMOdI86smRclevvlS+tL5iyIByp3IUQ440&#10;j3pypNzVqy+VL62vGDKg3KkcxZAjzaOeHCl39epL5UvrK4YMKHcqRzHkSPOoJ0dw91vGmN+xC7/f&#10;tgvb/w8AAP//AwBQSwMEFAAGAAgAAAAhAIiE0kvaAAAABQEAAA8AAABkcnMvZG93bnJldi54bWxM&#10;jk9Pg0AQxe8mfofNmHizC6K2IkvTNOqpMbE1Mb1NYQqk7Cxht0C/veNJj+9P3vtly8m2aqDeN44N&#10;xLMIFHHhyoYrA1+7t7sFKB+QS2wdk4ELeVjm11cZpqUb+ZOGbaiUjLBP0UAdQpdq7YuaLPqZ64gl&#10;O7reYhDZV7rscZRx2+r7KHrSFhuWhxo7WtdUnLZna+B9xHGVxK/D5nRcX/a7x4/vTUzG3N5MqxdQ&#10;gabwV4ZffEGHXJgO7sylV62BufQMCL1kSfws8iDmPHkAnWf6P33+A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bFG+dYgUAAKEVAAAOAAAAAAAAAAAAAAAAADwCAABk&#10;cnMvZTJvRG9jLnhtbFBLAQItABQABgAIAAAAIQAfyPcOIlcAAIDtBgAUAAAAAAAAAAAAAAAAAMoH&#10;AABkcnMvbWVkaWEvaW1hZ2UxLmVtZlBLAQItABQABgAIAAAAIQCIhNJL2gAAAAUBAAAPAAAAAAAA&#10;AAAAAAAAAB5fAABkcnMvZG93bnJldi54bWxQSwECLQAUAAYACAAAACEAjiIJQroAAAAhAQAAGQAA&#10;AAAAAAAAAAAAAAAlYAAAZHJzL19yZWxzL2Uyb0RvYy54bWwucmVsc1BLBQYAAAAABgAGAHwBAAAW&#10;YQAAAAA=&#10;">
                      <v:shape id="그림 150" o:spid="_x0000_s1305" type="#_x0000_t75" style="position:absolute;width:20256;height:46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nFxQAAANwAAAAPAAAAZHJzL2Rvd25yZXYueG1sRI9BS8NA&#10;EIXvBf/DMkJvdlOrUWK3RURDCwVp1fuQHZPQ3dmQXdP47zuHQm8zvDfvfbNcj96pgfrYBjYwn2Wg&#10;iKtgW64NfH993D2DignZogtMBv4pwnp1M1liYcOJ9zQcUq0khGOBBpqUukLrWDXkMc5CRyzab+g9&#10;Jln7WtseTxLunb7Pslx7bFkaGuzoraHqePjzBvJyM2zft+5hj4sf97TzZe4/S2Omt+PrC6hEY7qa&#10;L9cbK/iPgi/PyAR6dQYAAP//AwBQSwECLQAUAAYACAAAACEA2+H2y+4AAACFAQAAEwAAAAAAAAAA&#10;AAAAAAAAAAAAW0NvbnRlbnRfVHlwZXNdLnhtbFBLAQItABQABgAIAAAAIQBa9CxbvwAAABUBAAAL&#10;AAAAAAAAAAAAAAAAAB8BAABfcmVscy8ucmVsc1BLAQItABQABgAIAAAAIQCAHanFxQAAANwAAAAP&#10;AAAAAAAAAAAAAAAAAAcCAABkcnMvZG93bnJldi54bWxQSwUGAAAAAAMAAwC3AAAA+QIAAAAA&#10;" stroked="t" strokecolor="black [3213]">
                        <v:imagedata r:id="rId151" o:title="" cropbottom="429f" cropright="978f"/>
                        <v:path arrowok="t"/>
                      </v:shape>
                      <v:group id="그룹 3891" o:spid="_x0000_s1306" style="position:absolute;left:50;top:6451;width:20155;height:42609" coordorigin="374,6096" coordsize="20154,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bk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Vwn8vglPQK5/AAAA//8DAFBLAQItABQABgAIAAAAIQDb4fbL7gAAAIUBAAATAAAAAAAA&#10;AAAAAAAAAAAAAABbQ29udGVudF9UeXBlc10ueG1sUEsBAi0AFAAGAAgAAAAhAFr0LFu/AAAAFQEA&#10;AAsAAAAAAAAAAAAAAAAAHwEAAF9yZWxzLy5yZWxzUEsBAi0AFAAGAAgAAAAhAE9zhuTHAAAA3QAA&#10;AA8AAAAAAAAAAAAAAAAABwIAAGRycy9kb3ducmV2LnhtbFBLBQYAAAAAAwADALcAAAD7AgAAAAA=&#10;">
                        <v:shape id="Text Box 3894" o:spid="_x0000_s1307" type="#_x0000_t202" style="position:absolute;left:13335;top:47244;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Qf0yAAAAN0AAAAPAAAAZHJzL2Rvd25yZXYueG1sRI9BawIx&#10;FITvQv9DeIVepGZbF9HVKCIVbC/SrZfeHpvnZtvNy5Jkdfvvm0LB4zAz3zCrzWBbcSEfGscKniYZ&#10;COLK6YZrBaeP/eMcRIjIGlvHpOCHAmzWd6MVFtpd+Z0uZaxFgnAoUIGJsSukDJUhi2HiOuLknZ23&#10;GJP0tdQerwluW/mcZTNpseG0YLCjnaHqu+ytgmP+eTTj/vzyts2n/vXU72ZfdanUw/2wXYKINMRb&#10;+L990Aqm80UOf2/SE5DrXwAAAP//AwBQSwECLQAUAAYACAAAACEA2+H2y+4AAACFAQAAEwAAAAAA&#10;AAAAAAAAAAAAAAAAW0NvbnRlbnRfVHlwZXNdLnhtbFBLAQItABQABgAIAAAAIQBa9CxbvwAAABUB&#10;AAALAAAAAAAAAAAAAAAAAB8BAABfcmVscy8ucmVsc1BLAQItABQABgAIAAAAIQDL7Qf0yAAAAN0A&#10;AAAPAAAAAAAAAAAAAAAAAAcCAABkcnMvZG93bnJldi54bWxQSwUGAAAAAAMAAwC3AAAA/AIAAAAA&#10;" stroked="f">
                          <v:textbox style="mso-fit-shape-to-text:t" inset="0,0,0,0">
                            <w:txbxContent>
                              <w:p w14:paraId="4C16B2F3" w14:textId="77777777" w:rsidR="0057122D" w:rsidRDefault="0057122D" w:rsidP="0009596D">
                                <w:pPr>
                                  <w:pStyle w:val="af0"/>
                                  <w:jc w:val="right"/>
                                  <w:rPr>
                                    <w:rFonts w:cs="Times New Roman"/>
                                    <w:noProof/>
                                  </w:rPr>
                                </w:pPr>
                                <w:r>
                                  <w:rPr>
                                    <w:rFonts w:ascii="Times New Roman" w:eastAsia="Times New Roman" w:hAnsi="Times New Roman" w:cs="Times New Roman"/>
                                    <w:lang w:val="hr-HR"/>
                                  </w:rPr>
                                  <w:t xml:space="preserve">Slika </w:t>
                                </w:r>
                                <w:r>
                                  <w:rPr>
                                    <w:rFonts w:ascii="Times New Roman" w:hAnsi="Times New Roman" w:cs="Times New Roman"/>
                                  </w:rPr>
                                  <w:t>J</w:t>
                                </w:r>
                              </w:p>
                            </w:txbxContent>
                          </v:textbox>
                        </v:shape>
                        <v:shape id="Text Box 3895" o:spid="_x0000_s1308" type="#_x0000_t202" style="position:absolute;left:374;top:40767;width:20155;height:5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LyAAAAN0AAAAPAAAAZHJzL2Rvd25yZXYueG1sRI9Ba8JA&#10;FITvQv/D8gq96UZLi0ZXEaGh7aHVKOLxkX1mg9m3aXbVtL++Wyh4HGbmG2a26GwtLtT6yrGC4SAB&#10;QVw4XXGpYLd96Y9B+ICssXZMCr7Jw2J+15thqt2VN3TJQykihH2KCkwITSqlLwxZ9APXEEfv6FqL&#10;Icq2lLrFa4TbWo6S5FlarDguGGxoZag45Wer4O142L5/ZXKfffx8Ds+Udfk6GKUe7rvlFESgLtzC&#10;/+1XreBxPHmCvzfxCcj5LwAAAP//AwBQSwECLQAUAAYACAAAACEA2+H2y+4AAACFAQAAEwAAAAAA&#10;AAAAAAAAAAAAAAAAW0NvbnRlbnRfVHlwZXNdLnhtbFBLAQItABQABgAIAAAAIQBa9CxbvwAAABUB&#10;AAALAAAAAAAAAAAAAAAAAB8BAABfcmVscy8ucmVsc1BLAQItABQABgAIAAAAIQC+bQ9LyAAAAN0A&#10;AAAPAAAAAAAAAAAAAAAAAAcCAABkcnMvZG93bnJldi54bWxQSwUGAAAAAAMAAwC3AAAA/AIAAAAA&#10;" fillcolor="black [3213]" stroked="f" strokeweight=".5pt">
                          <v:textbox inset="0,0,0,0">
                            <w:txbxContent>
                              <w:p w14:paraId="1A6A39A4" w14:textId="77777777" w:rsidR="0057122D" w:rsidRDefault="0057122D" w:rsidP="0009596D">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Zatim sporo brojite do 5</w:t>
                                </w:r>
                              </w:p>
                            </w:txbxContent>
                          </v:textbox>
                        </v:shape>
                        <v:shape id="12-Point Star 1038" o:spid="_x0000_s1309" style="position:absolute;left:1238;top:6096;width:7823;height:7823;visibility:visible;mso-wrap-style:square;v-text-anchor:middle" coordsize="782321,782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BJxgAAAN0AAAAPAAAAZHJzL2Rvd25yZXYueG1sRI/dasJA&#10;FITvhb7Dcgre6cYKYqKrSItFWyz+3h92j0na7NmQXWP69t1CoZfDzHzDzJedrURLjS8dKxgNExDE&#10;2pmScwXn03owBeEDssHKMSn4Jg/LxUNvjplxdz5Qewy5iBD2GSooQqgzKb0uyKIfupo4elfXWAxR&#10;Nrk0Dd4j3FbyKUkm0mLJcaHAmp4L0l/Hm1XQhu3n+nR5TfXu7eV93374jU69Uv3HbjUDEagL/+G/&#10;9sYoGE/TCfy+iU9ALn4AAAD//wMAUEsBAi0AFAAGAAgAAAAhANvh9svuAAAAhQEAABMAAAAAAAAA&#10;AAAAAAAAAAAAAFtDb250ZW50X1R5cGVzXS54bWxQSwECLQAUAAYACAAAACEAWvQsW78AAAAVAQAA&#10;CwAAAAAAAAAAAAAAAAAfAQAAX3JlbHMvLnJlbHNQSwECLQAUAAYACAAAACEA2cZwScYAAADdAAAA&#10;DwAAAAAAAAAAAAAAAAAHAgAAZHJzL2Rvd25yZXYueG1sUEsFBgAAAAADAAMAtwAAAPoCAAAAAA==&#10;" adj="-11796480,,5400" path="m,391160l107786,315230,52406,195580,183716,183716,195580,52406r119651,55380l391161,r75929,107786l586741,52406r11864,131310l729915,195580,674535,315230r107786,75930l674535,467090r55380,119650l598605,598604,586741,729914,467090,674534,391161,782320,315231,674534,195580,729914,183716,598604,52406,586740,107786,467090,,391160xe" fillcolor="black [3213]" strokecolor="black [3213]" strokeweight="2pt">
                          <v:stroke joinstyle="miter"/>
                          <v:formulas/>
                          <v:path arrowok="t" o:connecttype="custom" o:connectlocs="0,391160;107786,315230;52406,195580;183716,183716;195580,52406;315231,107786;391161,0;467090,107786;586741,52406;598605,183716;729915,195580;674535,315230;782321,391160;674535,467090;729915,586740;598605,598604;586741,729914;467090,674534;391161,782320;315231,674534;195580,729914;183716,598604;52406,586740;107786,467090;0,391160" o:connectangles="0,0,0,0,0,0,0,0,0,0,0,0,0,0,0,0,0,0,0,0,0,0,0,0,0" textboxrect="0,0,782321,782320"/>
                          <v:textbox inset="0,0,0,0">
                            <w:txbxContent>
                              <w:p w14:paraId="3209A677" w14:textId="77777777" w:rsidR="0057122D" w:rsidRDefault="0057122D" w:rsidP="0009596D">
                                <w:pPr>
                                  <w:jc w:val="center"/>
                                  <w:rPr>
                                    <w:rFonts w:asciiTheme="majorBidi" w:hAnsiTheme="majorBidi" w:cstheme="majorBidi"/>
                                    <w:sz w:val="28"/>
                                    <w:szCs w:val="28"/>
                                  </w:rPr>
                                </w:pPr>
                                <w:r>
                                  <w:rPr>
                                    <w:rFonts w:ascii="Times New Roman" w:eastAsia="Times New Roman" w:hAnsi="Times New Roman" w:cs="Times New Roman"/>
                                    <w:sz w:val="28"/>
                                    <w:szCs w:val="28"/>
                                    <w:lang w:val="hr-HR"/>
                                  </w:rPr>
                                  <w:t xml:space="preserve">1. </w:t>
                                </w:r>
                                <w:r>
                                  <w:rPr>
                                    <w:rFonts w:ascii="Times New Roman" w:eastAsia="Times New Roman" w:hAnsi="Times New Roman" w:cs="Times New Roman"/>
                                    <w:sz w:val="28"/>
                                    <w:szCs w:val="28"/>
                                    <w:lang w:val="hr-HR"/>
                                  </w:rPr>
                                  <w:t xml:space="preserve">klik </w:t>
                                </w:r>
                              </w:p>
                            </w:txbxContent>
                          </v:textbox>
                        </v:shape>
                        <v:shape id="12-Point Star 1040" o:spid="_x0000_s1310" style="position:absolute;left:1543;top:26911;width:7518;height:7328;visibility:visible;mso-wrap-style:square;v-text-anchor:middle" coordsize="751840,732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P/xwAAAN0AAAAPAAAAZHJzL2Rvd25yZXYueG1sRI9Pa8JA&#10;FMTvhX6H5Qleim5UqDFmFSktCj2Ifw4eH9lnNiT7NmS3mvbTd4VCj8PM/IbJ171txI06XzlWMBkn&#10;IIgLpysuFZxPH6MUhA/IGhvHpOCbPKxXz085Ztrd+UC3YyhFhLDPUIEJoc2k9IUhi37sWuLoXV1n&#10;MUTZlVJ3eI9w28hpkrxKixXHBYMtvRkq6uOXVXBJebYv5c+hfTd28zJJt7b+3Co1HPSbJYhAffgP&#10;/7V3WsEsXczh8SY+Abn6BQAA//8DAFBLAQItABQABgAIAAAAIQDb4fbL7gAAAIUBAAATAAAAAAAA&#10;AAAAAAAAAAAAAABbQ29udGVudF9UeXBlc10ueG1sUEsBAi0AFAAGAAgAAAAhAFr0LFu/AAAAFQEA&#10;AAsAAAAAAAAAAAAAAAAAHwEAAF9yZWxzLy5yZWxzUEsBAi0AFAAGAAgAAAAhADNWU//HAAAA3QAA&#10;AA8AAAAAAAAAAAAAAAAABwIAAGRycy9kb3ducmV2LnhtbFBLBQYAAAAAAwADALcAAAD7AgAAAAA=&#10;" adj="-11796480,,5400" path="m,366395l103587,295272,50364,183198,176558,172085,187960,49088r114989,51874l375920,r72971,100962l563880,49088r11402,122997l701476,183198,648253,295272r103587,71123l648253,437518r53223,112075l575282,560705,563880,683702,448891,631828,375920,732790,302949,631828,187960,683702,176558,560705,50364,549593,103587,437518,,366395xe" fillcolor="black [3213]" strokecolor="black [3213]" strokeweight="2pt">
                          <v:stroke joinstyle="miter"/>
                          <v:formulas/>
                          <v:path arrowok="t" o:connecttype="custom" o:connectlocs="0,366395;103587,295272;50364,183198;176558,172085;187960,49088;302949,100962;375920,0;448891,100962;563880,49088;575282,172085;701476,183198;648253,295272;751840,366395;648253,437518;701476,549593;575282,560705;563880,683702;448891,631828;375920,732790;302949,631828;187960,683702;176558,560705;50364,549593;103587,437518;0,366395" o:connectangles="0,0,0,0,0,0,0,0,0,0,0,0,0,0,0,0,0,0,0,0,0,0,0,0,0" textboxrect="0,0,751840,732790"/>
                          <v:textbox inset="0,0,0,0">
                            <w:txbxContent>
                              <w:p w14:paraId="432B916C" w14:textId="77777777" w:rsidR="0057122D" w:rsidRDefault="0057122D" w:rsidP="0009596D">
                                <w:pPr>
                                  <w:jc w:val="center"/>
                                  <w:rPr>
                                    <w:rFonts w:asciiTheme="majorBidi" w:hAnsiTheme="majorBidi" w:cstheme="majorBidi"/>
                                    <w:sz w:val="28"/>
                                    <w:szCs w:val="28"/>
                                  </w:rPr>
                                </w:pPr>
                                <w:r>
                                  <w:rPr>
                                    <w:rFonts w:ascii="Times New Roman" w:eastAsia="Times New Roman" w:hAnsi="Times New Roman" w:cs="Times New Roman"/>
                                    <w:sz w:val="28"/>
                                    <w:szCs w:val="28"/>
                                    <w:lang w:val="hr-HR"/>
                                  </w:rPr>
                                  <w:t xml:space="preserve">2. </w:t>
                                </w:r>
                                <w:r>
                                  <w:rPr>
                                    <w:rFonts w:ascii="Times New Roman" w:eastAsia="Times New Roman" w:hAnsi="Times New Roman" w:cs="Times New Roman"/>
                                    <w:sz w:val="28"/>
                                    <w:szCs w:val="28"/>
                                    <w:lang w:val="hr-HR"/>
                                  </w:rPr>
                                  <w:t xml:space="preserve">klik </w:t>
                                </w:r>
                              </w:p>
                            </w:txbxContent>
                          </v:textbox>
                        </v:shape>
                      </v:group>
                      <w10:wrap type="square"/>
                    </v:group>
                  </w:pict>
                </mc:Fallback>
              </mc:AlternateContent>
            </w:r>
            <w:r>
              <w:rPr>
                <w:rFonts w:ascii="Times New Roman" w:hAnsi="Times New Roman" w:cs="Times New Roman"/>
                <w:lang w:val="hr-HR"/>
              </w:rPr>
              <w:t xml:space="preserve"> </w:t>
            </w:r>
          </w:p>
          <w:p w14:paraId="5695A0E5" w14:textId="77777777" w:rsidR="0009596D" w:rsidRDefault="0009596D" w:rsidP="00B50981">
            <w:pPr>
              <w:pStyle w:val="a3"/>
              <w:numPr>
                <w:ilvl w:val="0"/>
                <w:numId w:val="133"/>
              </w:numPr>
              <w:ind w:left="0" w:firstLine="0"/>
              <w:rPr>
                <w:b/>
              </w:rPr>
            </w:pPr>
            <w:r>
              <w:rPr>
                <w:rFonts w:eastAsia="Times New Roman"/>
                <w:b/>
                <w:bCs/>
                <w:lang w:val="hr-HR"/>
              </w:rPr>
              <w:t>Primijenite injekciju</w:t>
            </w:r>
          </w:p>
          <w:p w14:paraId="454A56A5" w14:textId="77777777" w:rsidR="0009596D" w:rsidRDefault="0009596D" w:rsidP="00B50981">
            <w:pPr>
              <w:pStyle w:val="a3"/>
            </w:pPr>
          </w:p>
          <w:p w14:paraId="4FEACF88" w14:textId="77777777" w:rsidR="0009596D" w:rsidRDefault="0009596D" w:rsidP="00B50981">
            <w:pPr>
              <w:pStyle w:val="a3"/>
              <w:rPr>
                <w:lang w:val="hr-HR"/>
              </w:rPr>
            </w:pPr>
            <w:r>
              <w:rPr>
                <w:rFonts w:eastAsia="Times New Roman"/>
                <w:b/>
                <w:bCs/>
                <w:lang w:val="hr-HR"/>
              </w:rPr>
              <w:t>a.</w:t>
            </w:r>
            <w:r>
              <w:rPr>
                <w:rFonts w:eastAsia="Times New Roman"/>
                <w:lang w:val="hr-HR"/>
              </w:rPr>
              <w:t xml:space="preserve"> </w:t>
            </w:r>
            <w:r>
              <w:rPr>
                <w:rFonts w:eastAsia="Times New Roman"/>
                <w:b/>
                <w:bCs/>
                <w:lang w:val="hr-HR"/>
              </w:rPr>
              <w:t xml:space="preserve">Čvrsto </w:t>
            </w:r>
            <w:r>
              <w:rPr>
                <w:rFonts w:eastAsia="Times New Roman"/>
                <w:lang w:val="hr-HR"/>
              </w:rPr>
              <w:t>pritisnite napunjenu brizgalicu na kožu. Glasan „klik“ će označiti početak ubrizgavanja, a plavi klip počet će puniti prozorčić</w:t>
            </w:r>
          </w:p>
          <w:p w14:paraId="7E287B34" w14:textId="77777777" w:rsidR="0009596D" w:rsidRDefault="0009596D" w:rsidP="00B50981">
            <w:pPr>
              <w:pStyle w:val="a3"/>
              <w:rPr>
                <w:lang w:val="hr-HR"/>
              </w:rPr>
            </w:pPr>
            <w:r>
              <w:rPr>
                <w:lang w:val="hr-HR"/>
              </w:rPr>
              <w:t xml:space="preserve"> </w:t>
            </w:r>
          </w:p>
          <w:p w14:paraId="720B822F" w14:textId="77777777" w:rsidR="0009596D" w:rsidRDefault="0009596D" w:rsidP="00B50981">
            <w:pPr>
              <w:pStyle w:val="a3"/>
              <w:numPr>
                <w:ilvl w:val="0"/>
                <w:numId w:val="0"/>
              </w:numPr>
              <w:rPr>
                <w:lang w:val="hr-HR"/>
              </w:rPr>
            </w:pPr>
            <w:r>
              <w:rPr>
                <w:rFonts w:eastAsia="Times New Roman"/>
                <w:b/>
                <w:bCs/>
                <w:lang w:val="hr-HR"/>
              </w:rPr>
              <w:t>b.</w:t>
            </w:r>
            <w:r>
              <w:rPr>
                <w:rFonts w:eastAsia="Times New Roman"/>
                <w:lang w:val="hr-HR"/>
              </w:rPr>
              <w:t xml:space="preserve"> Držite brizgalicu čvrsto pritisnutu na kožu dok se ne oglasi drugi glasni „klik”. </w:t>
            </w:r>
          </w:p>
          <w:p w14:paraId="3E8E2E80" w14:textId="77777777" w:rsidR="0009596D" w:rsidRDefault="0009596D" w:rsidP="00B50981">
            <w:pPr>
              <w:pStyle w:val="a3"/>
              <w:numPr>
                <w:ilvl w:val="0"/>
                <w:numId w:val="0"/>
              </w:numPr>
              <w:rPr>
                <w:lang w:val="hr-HR"/>
              </w:rPr>
            </w:pPr>
          </w:p>
          <w:p w14:paraId="6F9AADDA" w14:textId="77777777" w:rsidR="0009596D" w:rsidRDefault="0009596D" w:rsidP="00B50981">
            <w:pPr>
              <w:pStyle w:val="a3"/>
              <w:rPr>
                <w:lang w:val="hr-HR"/>
              </w:rPr>
            </w:pPr>
            <w:r>
              <w:rPr>
                <w:rFonts w:eastAsia="Times New Roman"/>
                <w:b/>
                <w:bCs/>
                <w:lang w:val="hr-HR"/>
              </w:rPr>
              <w:t>c.</w:t>
            </w:r>
            <w:r>
              <w:rPr>
                <w:rFonts w:eastAsia="Times New Roman"/>
                <w:lang w:val="hr-HR"/>
              </w:rPr>
              <w:t xml:space="preserve"> Kad čujete drugi glasni „klik”, nastavite čvrsto držati brizgalicu pritisnutu na kožu i polako brojite do 5 kako biste bili sigurni da je ubrizgavanje cjelokupne doze završeno.</w:t>
            </w:r>
            <w:r>
              <w:rPr>
                <w:rFonts w:eastAsia="Times New Roman"/>
                <w:color w:val="211D1E"/>
                <w:sz w:val="20"/>
                <w:szCs w:val="20"/>
                <w:lang w:val="hr-HR"/>
              </w:rPr>
              <w:t xml:space="preserve"> </w:t>
            </w:r>
          </w:p>
          <w:p w14:paraId="1C0C7DBB" w14:textId="77777777" w:rsidR="0009596D" w:rsidRDefault="0009596D" w:rsidP="00B50981">
            <w:pPr>
              <w:pStyle w:val="a3"/>
              <w:rPr>
                <w:color w:val="211D1E"/>
                <w:sz w:val="20"/>
                <w:szCs w:val="20"/>
                <w:lang w:val="hr-HR"/>
              </w:rPr>
            </w:pPr>
          </w:p>
          <w:p w14:paraId="26403A63" w14:textId="77777777" w:rsidR="0009596D" w:rsidRDefault="0009596D" w:rsidP="00B50981">
            <w:pPr>
              <w:pStyle w:val="a3"/>
              <w:rPr>
                <w:color w:val="211D1E"/>
                <w:sz w:val="20"/>
                <w:szCs w:val="20"/>
                <w:lang w:val="hr-HR"/>
              </w:rPr>
            </w:pPr>
          </w:p>
          <w:p w14:paraId="090CBE70" w14:textId="77777777" w:rsidR="0009596D" w:rsidRDefault="0009596D" w:rsidP="00B50981">
            <w:pPr>
              <w:pStyle w:val="a3"/>
              <w:numPr>
                <w:ilvl w:val="0"/>
                <w:numId w:val="20"/>
              </w:numPr>
              <w:ind w:left="0" w:firstLine="0"/>
              <w:rPr>
                <w:color w:val="211D1E"/>
                <w:sz w:val="20"/>
                <w:szCs w:val="20"/>
                <w:lang w:val="hr-HR"/>
              </w:rPr>
            </w:pPr>
            <w:r>
              <w:rPr>
                <w:rFonts w:eastAsia="Times New Roman"/>
                <w:b/>
                <w:bCs/>
                <w:lang w:val="hr-HR"/>
              </w:rPr>
              <w:t xml:space="preserve">Nemojte </w:t>
            </w:r>
            <w:r>
              <w:rPr>
                <w:rFonts w:eastAsia="Times New Roman"/>
                <w:lang w:val="hr-HR"/>
              </w:rPr>
              <w:t>mijenjati položaj brizgalice nakon što započnete ubrizgavanje.</w:t>
            </w:r>
          </w:p>
          <w:p w14:paraId="48F27354" w14:textId="77777777" w:rsidR="0009596D" w:rsidRDefault="0009596D" w:rsidP="00B50981">
            <w:pPr>
              <w:pStyle w:val="a3"/>
              <w:rPr>
                <w:color w:val="211D1E"/>
                <w:sz w:val="20"/>
                <w:szCs w:val="20"/>
                <w:lang w:val="hr-HR"/>
              </w:rPr>
            </w:pPr>
          </w:p>
        </w:tc>
      </w:tr>
      <w:tr w:rsidR="0009596D" w14:paraId="170D1F87" w14:textId="77777777" w:rsidTr="00B50981">
        <w:trPr>
          <w:trHeight w:val="6795"/>
        </w:trPr>
        <w:tc>
          <w:tcPr>
            <w:tcW w:w="9581" w:type="dxa"/>
          </w:tcPr>
          <w:p w14:paraId="4B35DB80" w14:textId="77777777" w:rsidR="0009596D" w:rsidRDefault="0009596D" w:rsidP="00B50981">
            <w:pPr>
              <w:ind w:left="104"/>
              <w:rPr>
                <w:rFonts w:ascii="Times New Roman" w:eastAsia="Times New Roman" w:hAnsi="Times New Roman" w:cs="Times New Roman"/>
                <w:b/>
                <w:bCs/>
                <w:spacing w:val="-1"/>
                <w:lang w:val="hr-HR"/>
              </w:rPr>
            </w:pPr>
          </w:p>
          <w:p w14:paraId="6C328E45" w14:textId="77777777" w:rsidR="0009596D" w:rsidRDefault="0009596D" w:rsidP="00B50981">
            <w:pPr>
              <w:ind w:left="104"/>
              <w:rPr>
                <w:rFonts w:ascii="Times New Roman" w:eastAsia="Times New Roman" w:hAnsi="Times New Roman" w:cs="Times New Roman"/>
                <w:lang w:val="hr-HR"/>
              </w:rPr>
            </w:pPr>
            <w:r>
              <w:rPr>
                <w:rFonts w:ascii="Times New Roman" w:eastAsia="Times New Roman" w:hAnsi="Times New Roman" w:cs="Times New Roman"/>
                <w:noProof/>
                <w:lang w:val="hr-HR" w:eastAsia="hr-HR"/>
              </w:rPr>
              <mc:AlternateContent>
                <mc:Choice Requires="wpg">
                  <w:drawing>
                    <wp:anchor distT="0" distB="0" distL="114300" distR="114300" simplePos="0" relativeHeight="251658323" behindDoc="0" locked="0" layoutInCell="1" allowOverlap="1" wp14:anchorId="6ABEE013" wp14:editId="37A72B9E">
                      <wp:simplePos x="0" y="0"/>
                      <wp:positionH relativeFrom="column">
                        <wp:posOffset>-13335</wp:posOffset>
                      </wp:positionH>
                      <wp:positionV relativeFrom="paragraph">
                        <wp:posOffset>160655</wp:posOffset>
                      </wp:positionV>
                      <wp:extent cx="1809750" cy="3906520"/>
                      <wp:effectExtent l="19050" t="19050" r="19050" b="0"/>
                      <wp:wrapSquare wrapText="bothSides"/>
                      <wp:docPr id="224" name="그룹 224"/>
                      <wp:cNvGraphicFramePr/>
                      <a:graphic xmlns:a="http://schemas.openxmlformats.org/drawingml/2006/main">
                        <a:graphicData uri="http://schemas.microsoft.com/office/word/2010/wordprocessingGroup">
                          <wpg:wgp>
                            <wpg:cNvGrpSpPr/>
                            <wpg:grpSpPr>
                              <a:xfrm>
                                <a:off x="0" y="0"/>
                                <a:ext cx="1809750" cy="3906520"/>
                                <a:chOff x="0" y="0"/>
                                <a:chExt cx="1809750" cy="3906520"/>
                              </a:xfrm>
                            </wpg:grpSpPr>
                            <pic:pic xmlns:pic="http://schemas.openxmlformats.org/drawingml/2006/picture">
                              <pic:nvPicPr>
                                <pic:cNvPr id="222" name="그림 222"/>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bwMode="auto">
                                <a:xfrm>
                                  <a:off x="10160" y="0"/>
                                  <a:ext cx="1799590" cy="1931035"/>
                                </a:xfrm>
                                <a:prstGeom prst="rect">
                                  <a:avLst/>
                                </a:prstGeom>
                                <a:noFill/>
                                <a:ln>
                                  <a:solidFill>
                                    <a:schemeClr val="tx1"/>
                                  </a:solidFill>
                                </a:ln>
                              </pic:spPr>
                            </pic:pic>
                            <pic:pic xmlns:pic="http://schemas.openxmlformats.org/drawingml/2006/picture">
                              <pic:nvPicPr>
                                <pic:cNvPr id="223" name="그림 223"/>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bwMode="auto">
                                <a:xfrm>
                                  <a:off x="0" y="2143760"/>
                                  <a:ext cx="1799590" cy="1438275"/>
                                </a:xfrm>
                                <a:prstGeom prst="rect">
                                  <a:avLst/>
                                </a:prstGeom>
                                <a:noFill/>
                                <a:ln>
                                  <a:solidFill>
                                    <a:schemeClr val="tx1"/>
                                  </a:solidFill>
                                </a:ln>
                              </pic:spPr>
                            </pic:pic>
                            <wpg:grpSp>
                              <wpg:cNvPr id="3898" name="그룹 3898"/>
                              <wpg:cNvGrpSpPr/>
                              <wpg:grpSpPr>
                                <a:xfrm>
                                  <a:off x="1051560" y="1971040"/>
                                  <a:ext cx="748476" cy="1935480"/>
                                  <a:chOff x="1079056" y="2001509"/>
                                  <a:chExt cx="802736" cy="1890591"/>
                                </a:xfrm>
                              </wpg:grpSpPr>
                              <wps:wsp>
                                <wps:cNvPr id="3901" name="Text Box 3901"/>
                                <wps:cNvSpPr txBox="1"/>
                                <wps:spPr>
                                  <a:xfrm>
                                    <a:off x="1265344" y="2001509"/>
                                    <a:ext cx="571500" cy="139700"/>
                                  </a:xfrm>
                                  <a:prstGeom prst="rect">
                                    <a:avLst/>
                                  </a:prstGeom>
                                  <a:solidFill>
                                    <a:prstClr val="white"/>
                                  </a:solidFill>
                                  <a:ln>
                                    <a:noFill/>
                                  </a:ln>
                                </wps:spPr>
                                <wps:txbx>
                                  <w:txbxContent>
                                    <w:p w14:paraId="5A95842D" w14:textId="77777777" w:rsidR="0057122D" w:rsidRDefault="0057122D" w:rsidP="0009596D">
                                      <w:pPr>
                                        <w:pStyle w:val="af0"/>
                                        <w:jc w:val="right"/>
                                        <w:rPr>
                                          <w:noProof/>
                                        </w:rPr>
                                      </w:pPr>
                                      <w:r>
                                        <w:rPr>
                                          <w:rFonts w:ascii="Times New Roman" w:eastAsia="Times New Roman" w:hAnsi="Times New Roman" w:cs="Times New Roman"/>
                                          <w:lang w:val="hr-HR"/>
                                        </w:rPr>
                                        <w:t xml:space="preserve">Slika </w:t>
                                      </w:r>
                                      <w:r>
                                        <w:rPr>
                                          <w:rFonts w:ascii="Times New Roman" w:hAnsi="Times New Roman" w:cs="Times New Roman"/>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g:cNvPr id="3902" name="그룹 3902"/>
                                <wpg:cNvGrpSpPr/>
                                <wpg:grpSpPr>
                                  <a:xfrm>
                                    <a:off x="1079056" y="2937881"/>
                                    <a:ext cx="802736" cy="954219"/>
                                    <a:chOff x="1062122" y="592614"/>
                                    <a:chExt cx="802736" cy="954219"/>
                                  </a:xfrm>
                                </wpg:grpSpPr>
                                <wps:wsp>
                                  <wps:cNvPr id="3905" name="Text Box 3905"/>
                                  <wps:cNvSpPr txBox="1"/>
                                  <wps:spPr>
                                    <a:xfrm>
                                      <a:off x="1248410" y="1315693"/>
                                      <a:ext cx="546100" cy="231140"/>
                                    </a:xfrm>
                                    <a:prstGeom prst="rect">
                                      <a:avLst/>
                                    </a:prstGeom>
                                    <a:solidFill>
                                      <a:prstClr val="white"/>
                                    </a:solidFill>
                                    <a:ln>
                                      <a:noFill/>
                                    </a:ln>
                                  </wps:spPr>
                                  <wps:txbx>
                                    <w:txbxContent>
                                      <w:p w14:paraId="598948DD" w14:textId="77777777" w:rsidR="0057122D" w:rsidRDefault="0057122D" w:rsidP="0009596D">
                                        <w:pPr>
                                          <w:pStyle w:val="af0"/>
                                          <w:jc w:val="right"/>
                                          <w:rPr>
                                            <w:noProof/>
                                          </w:rPr>
                                        </w:pPr>
                                        <w:r>
                                          <w:rPr>
                                            <w:rFonts w:ascii="Times New Roman" w:eastAsia="Times New Roman" w:hAnsi="Times New Roman" w:cs="Times New Roman"/>
                                            <w:lang w:val="hr-HR"/>
                                          </w:rPr>
                                          <w:t xml:space="preserve">Slika </w:t>
                                        </w:r>
                                        <w:r>
                                          <w:rPr>
                                            <w:rFonts w:ascii="Times New Roman" w:hAnsi="Times New Roman" w:cs="Times New Roman"/>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906" name="Text Box 3906"/>
                                  <wps:cNvSpPr txBox="1"/>
                                  <wps:spPr>
                                    <a:xfrm>
                                      <a:off x="1062122" y="592614"/>
                                      <a:ext cx="802736" cy="5638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75B6A" w14:textId="77777777" w:rsidR="0057122D" w:rsidRDefault="0057122D" w:rsidP="0009596D">
                                        <w:pP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Pokrov igle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grpSp>
                          </wpg:wgp>
                        </a:graphicData>
                      </a:graphic>
                    </wp:anchor>
                  </w:drawing>
                </mc:Choice>
                <mc:Fallback>
                  <w:pict>
                    <v:group w14:anchorId="6ABEE013" id="그룹 224" o:spid="_x0000_s1311" style="position:absolute;left:0;text-align:left;margin-left:-1.05pt;margin-top:12.65pt;width:142.5pt;height:307.6pt;z-index:251658323" coordsize="18097,390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ALgA7BQAArBMAAA4AAABkcnMvZTJvRG9jLnhtbOxY3W7bNhS+H7B3&#10;EHTfWJQs2zLiFFmyFAWyNmgy9JqWKVuIJGoUHTt9nQF7hW3Anmh7iX38ky07XeMg69ZhF3GOqEPy&#10;nI/f+aGOX67Lwrtjosl5NfHJUeB7rEr5LK/mE//7m4sXI99rJK1mtOAVm/j3rPFfnnz91fGqHrOQ&#10;L3gxY8LDIlUzXtUTfyFlPe71mnTBStoc8ZpVeJlxUVKJRzHvzQRdYfWy6IVBMOituJjVgqesaTB6&#10;bl76J3r9LGOpfJtlDZNeMfFhm9S/Qv9O1W/v5JiO54LWizy1ZtAnWFHSvMKm7VLnVFJvKfK9pco8&#10;FbzhmTxKednjWZanTPsAb0iw480rwZe19mU+Xs3rFiZAu4PTk5dN39y9EvV1fSWAxKqeAwv9pHxZ&#10;Z6JU/2Glt9aQ3beQsbX0UgySUZAMYyCb4l2UBIM4tKCmCyC/Ny9dfPuJmT23ca9jTp2nY/xZDCDt&#10;YfBprmCWXArm20XKR61RUnG7rF/guGoq82le5PJeUw8Ho4yq7q7y9EqYB8B5Jbx8NvHDMPS9ipbg&#10;/O8///LHT795agQgqzlKzUyiyqlLnt42XsXPFrSas9OmBm0BrdLuddX1Y2fHaZHXF3lRqINSsvUN&#10;FN+hyAPwGPqd83RZskqaeBKsgJu8ahZ53fieGLNyyuCPeD3TBtFxIwWT6UJtmGHjdzBWGbr1Qlu5&#10;MUy50IBh3nT1HZ8BELqUXEfLDsNIQAag0gMsGyZJnFiWkSQiQRRrdBxXAKNo5CvGS08JMBdW6S3o&#10;3WVj7XMqyvKKK9BgNx0XlfpteJHPHJA6/bCzQnh3FIlDrs1ZdLTgsJqpfVXeWRHOmjOG8AWRNdoj&#10;a/Rlk1XH2hYnn52shqgh6UdDkFYzqU2KHbr2o1E4/FfTtU20pgRsklg0SlC/N1nsx189PQRv1ZwD&#10;igcJYhLb4CbJkAT9HcyG/VF/ODB1BBEe90e7dYQEwySIoYL8gNJP4iAxsG9qyigIh5FbZATtxAWu&#10;yTTdkrKq0XM0LmPiaS9nHlRWrxe0Zsg5atktCJOAOAhvFEG+4WsPhVIbZlVV+fXkGm9s1lfjJqds&#10;EpytwiQcxFG/v4+CI188BDIuVUbJELJJzy7ZujT4yEzZSYxqbpsWV4tcMrt4R8tk1DbFuky58UpJ&#10;cj1d60pJTMegxqZ8dg8oBEcGhwtNnV7k2PGSNvKKCjRmGESzKd/iJyv4auJzK/negosPD40rfRws&#10;3vreCo3exG9+WFLVBRSvKxw5lpROEE6YOqFalmccJQBnCGu0iAlCFk7MBC/fowc9VbvgFa1S7IWa&#10;4cQzadpN9LApOz3VSqaZuKyua7QgRNcphezN+j0VtT0XiQN9wx2p6HinkBldFJ0NbvYBlN5q5dpI&#10;tX0JqNdpTFRIq6GnhPRWPCbRcDSyDYJj4nY0JnE/JG282s6QBIOQqD4JER0n4YD0/yqgN0t8pEVU&#10;SHyOeI4fimed4JUFCP3D4hmJj4A4wIBEyJGJLrx07FCM+wPi4jmMCDGJs4Xg4M6nE6l/Tzy3ue3/&#10;eH6+eP483EbxNOV+u1YNTHY4nNsfiW9H7e0EEQ+iUaCp/0zU3unhp3PXCnQCoKg8VJFBhCts51pg&#10;axbCUH9EsHcIFd+mLmtJ3hfM3CDesQy1TF+S9WVCfb7Y3B9omuJ+5fYvKmgrLXN7evxEq6+mGqsO&#10;2bWdoXfmlWwnl3nFhfZ+B7LZrTM5M/q2wDTGbwXBVhG3JeQ/VcRTKf7ZMr5pWDX29vOMlfFJCFLn&#10;m9P2s9bafGQ7+RMAAP//AwBQSwMEFAAGAAgAAAAhAFQKZ3lkKAAAiCgDABQAAABkcnMvbWVkaWEv&#10;aW1hZ2UxLmVtZuydefAeRZnHm3W33H9219q1ynVXBVTOJCCiCSCXyplAQIGEI2EBI6cuh5DCIBRQ&#10;KEQiJCEHuclNIjlAzgTEzYUSkGgCasALUm7hrlWkrKXgL3Y+8+N507/+zdFzve+88z6pmvS8Mz0z&#10;Pd3fzzxPP90zv72MMd8IFvn3arDyP/IjSM/+J2Nu/pAx+5x4+knG7GXuOvAD5gPB9r2sPKze+kFj&#10;jvhbY84Ndmxw9v3kuL8z2/7vb8xXgu1/Hxwv/9xryfbXgpX/DZYzg+XAYLkxWCYf0HfcPuYFI/vZ&#10;xznIu5fZJ/h/T77wx/v/7XrjdaOL1oFqQDWgGlANqAZUA6oB1YBqQDWgGlANqAZUA6oB1YBqQDWg&#10;GlANqAZUA6oB1YBqQDWgGlANqAZUA6oB1YBqQDWgGlANqAZUA6oB1YBqQDWgGlANqAZUA6oB1YBq&#10;QDWgGlANqAZUA6oB1YBqQDWgGojWwMNr1+o72fpeumqgDRq46qqrtJ7bUM/6rI9+1vdKvezY/kuz&#10;9yc+qawpa6qBijUwdepUZa3iOu6V57beZ7zdfu3VnWbo54eZU04+WZ9pyptqoEINEBPBf7zhW9dq&#10;PVdYz/q8j3/e90rdDB8+IrRr99w9UVlT1lQDFWlAbNo13/yGUdb0udsr9qUT93naiNNaNk1ZU9Y6&#10;ocFeuKZr05Q1Za0XdN+Je7T7aXCmrClrndBh06+5fNmyMPYo/TRlTTlruuY7cX+Mpw0beoQ5/tjj&#10;Q1smnKldU946occmX/PO790Z2rQJN45X1iqK7zZZP3pvfs/kjRs2hJydOXLkAM7UrvnVoWpN68lH&#10;A2MuGGMGHzzETPzed5U1tWk6bl2RBubNnRvatCsvvyySM7Vr+rz2eV5rnmSdvLD1+ZAz5hfbsRB3&#10;XesxuR61frR+kjRA3JGxNHzHO26/VVmryG9IagPd1xuM3njjjaFNYx6/a8fc36qJ3tCEtnP57Sxj&#10;1hdecEEqZ3CnbVB+G2idNr9OJb4fNWbt2jN+33rzTcqa+peqgYwaIBbC3JCk+L7LG0zqM7j5z2Bt&#10;4/LamFjI+eedb4YMOiS0VS5TUb/HXXJxOGdL26G8dtC6bHZdwtnYMWPDWIg7rziKMbbhO/INBFLs&#10;oWqk2RrR9i3evnk4Y/4I3/WR8e1pU+41r7y8Q3nL6LOrfovrt1vqMA9n2DTGtkefc04rRglrylvv&#10;6KZb9F2XcublDMaIh9hzI7FpypuyVhdt16kceTkjFoLvaHOGnePelDdlrU4ar0NZiGMw94q4hm8c&#10;BJ7Iy1gAsRB+24vcl82bxkuUPdFFL6aMU2OXiOuXxZnYNalPeJt9/4yQxWfWr9N4icZLek4DMu8q&#10;zjbZdspeJ9aYdoxwJunvf/dbs3zJ4pA3Un7LPk3V3jVVA/TNZB6xG9OwmYpaJw6SxhnHxdUddo39&#10;xE3Up1TG4nTShO34jMOGHRn2zXznEcMGsQ+JN6a9T5PEGnX4i20vtXzKh1auMK/u/HUsm02oc72H&#10;3nqmYMvk7zVhl6K+xwMjcQv5GUNz441x+dP0hQ/5xOOPtq6HvVO/src0maaRbty/7qmnzKmnDA9t&#10;Gd/i8eUljiOf7b71RNxE+nH4lcqc8uarnTrloz90VfD3dInlE2v0ecfThyOfPFnrAb/SZu6RtavV&#10;t9R4Ze37FvwdXfl2I5wx3twOW2YzmJU1yW8zx/ng77ktm2pf51J+TXvDLruMEcvwiWPYjJS1XlRz&#10;xEvoz+FXUiZSbJ3GLntDy0X1U9XxxBbvuOOO0FfEjnWSMWG1zNgido14pZyblN8bfvKs+pnqZ1bu&#10;8xBXZCyav3sGX3VhTHiQOEeZzxfilHCHfRN7x/WYk8I22MMHLfOaeq7esqNoDA09/7OfmkWLFpqr&#10;r766xZe8M9bu/pgwFZeuXL4stENwUFV/ixgmcUv6dDZ7lInfbGchD4uwSF0qk/VjCF9I2iYupQ8h&#10;7RmX4vNI20elrlbQC/wQO2TMmfkdYr8YH8NPzDpGFsdFFdvfe+89s2P7djN31szKmRPbA3vSFtg5&#10;6nnh/Ln9fM+keyVvVNvQb4xrV9nO8yROH3XcLuXOk6Zp2a3DKG0ntUPRfTzf3TLYv9EG97129Soz&#10;/NQR5sgjvtBiC8ZgDeby8CXMFr2HLMfDmiwuc9xnJ8atYVF0L0zaWrPbQ9azsJqlfro5b5qWpe4k&#10;FW3bdR217vod0lZuKs/WIin9L3xC2DrowEHm4v+4MLRrefxD3nNhjjBj15yPOR/tbF/hzE5t5igL&#10;bdCUuKLNsauNOv4uotNuPpa/Ny0xDuwXnGDD8BUZG0uK22PnWMjHMTAFWzCLnwlvScdXxZ/NmLv+&#10;xut/NE8+/liLfXyMJnHXzVpsYtkZC+PvvcjcKdhw3x+DIewSzIltsvttbGMZPGiIGfq5oSFnXx93&#10;ibn1lu+0dFwVS2nndfmK+v3OO++EfbqH16xqlRfu6A/Q/ylz3KCJGtJ7io/vwBd+4vjx40NG4AR2&#10;XMaidIwfKTbM3i/bOQe2DbsGmyxwyjaOs49px3oUW0nb9nBHPH9yq7wSz8e/xxdT/uL11cvswRbz&#10;fplfzzdNxQ5hw/D3or4dUBYH+I3wx3XEFpLym9hmnj5glrIlceWz789vvmlefGGrweZNn7qHPSmD&#10;3T+3+9lu36iX9dfue5exKbcN3N/4LHabRa3Tp5DYip0unD/fTP7BJHPLd27qZ1uELbFf2Jgq+RId&#10;RqVi/8T2USbp08Fk2X06H56y5Nn91luGfh78bdm8KWBwtWEMb/ED81s2MOq+o7bZbeeu+8bMovRh&#10;b3P15fObOJx9jrLX3Xv1+c0zLaoOi25Db+KnuSkavezr48x111xjLrno4sA/O8OcftrpLVtlc4WG&#10;O+m/+dYD9yixyrL9ziwclZUXPxQeZSHuCZf28uwzT5uVDy5rLSsCXu0lyob61mfd8/Fcsu/VXue5&#10;ZdeLrPNMs+svbV3qPinFZ6HNn3vup+a2W28P+j1935WyGbLX6RexEOuDQ/yypH6R6Lps+1Fm+2Jz&#10;sXHck+t3sj3p/txylMVPt54nSWtx+0SD3XrPRcq9e/du89ST60L2Ro06d4ANw37BGzbswjEXBHH7&#10;EeH62GAdvbKPPDCKdtlWZ9ZcXmy/k3u070Xsdtwzpki967F75gH0cl28/PLL5ocrHzL33jPZjBp1&#10;njnnnFHmqKOOHsDhAfsdaE468URz0YVjO9ZHc9kp67fYaOn7iQ3kmSLPn17WiN57e54V+KDz5s43&#10;48Zd2o9B+kPYOfSZxRcri492nQc/lPtTvbVHb1rPe+r5jTfeCO3gdddd3489bECT2VMN7NGA1kVn&#10;6qIfe0ce08/3tMe/uqlfF2UzVV+d0ZfWe3y9w57EX049ue9bVxLvpO9DDIK4fLf5ndrm8W2udVOP&#10;uiH2SZ+P2MvoIPY5ePAhA2wf8cy686d6qoeetB2ytYP4nYz7xY092DH4Ts1NsX1JbeNsbaz1Vd/6&#10;YuwB31PsX9S4g8TfmQNpj7e3oy+o2qmvdqLaRvwpfCp7QWdR+fNs41z2uePW85y7E8dQfhn/Y9yB&#10;8T/p/0WlxGOIh9oLPmrRsYlO3LteMxvf8MWzeviILyVqZMiQQYY4Ov5VkTpmPDpKg+62Iteoy7Hy&#10;HGH8jzpm4f5lTB4uWew+IjbR9g191+tyz1qOaP7gZvDgwaH2jz5+b3PmeR8zYy79twHLmed+3Az/&#10;yidajKCdvHXaS6xlqSOeedhFnjnYvqx+Z5Zrad5oHqqsl7vunBi27aAh+7Y4cu2L+/vgQfuaU0cc&#10;p6xZ39Ips414jlHnvPvN3Ee1a+3nosz2lHOd9dVzwnY9e+zHzPg7PmzunPkPZuYKM2CZuviD5vYp&#10;HzJf+8+PmiGH9nEp58iaql1L1w592qPeH3enL+fznmnWdtD86e1QZh2h+9PO+vgAtqJ4k21Xjv9I&#10;yGfecihrfm2MT0n/WHzKtHGFvO2hx/m1R9F6UtbaU89F2okY55DBh4bMMZ4e51MWuYYeW70OlLXq&#10;67gMHRPDOvWUvndpGSuIipuUcR09R3V6UNaqq9sqdMuYQRg3Cd4XcuMmVVxPz1mePpS18uqyXbq0&#10;4ybME5O4Sbuur9fJpxllLV+9dVpvxE2Yq4mNY16Yvita/3ZU1urfRklcMz9T5pwk5dN9nW9nZa3z&#10;bVCUA5lvUvQ8eny1WlDWqq1f1a/Wr2hAWVMtiBY0rVYLylq19av61foVDTAf8tgv722Yd8WcSOZr&#10;jRpzpDnvwuP6LWeMOjDcRz7eBSD+JefImsI3x6ctWc+r+VXXddUAc39svR8XvMcx4dsTYpcrrriy&#10;X/6xYy7MxZuypkzUlYmqyvW5w4ca+Nke/L2DnTt3mi1btpg1a9bGLuvXrw/zvfbab83ixUtC7og5&#10;Zy2fsqasZdVMN+eHEWzaCV8+MUxHjxodfENqtLnookvCb9nwPRt3gUvyDBt6hDn6C8eYwz5zuLnh&#10;+uzf21XWlLVuZidr2adPmxEydughh4U+I3YKm4Ztw8a5y7Zt21r2Dj/zqCOPNp/+1P7B3644Xe1a&#10;Re+MZm1TzV/PZxjjn9i1efPyfcvg7bffDo/nve6sbax2rZ6ayNqOmt+/HWENW5a3zjieeedZj1fW&#10;/Nsoa91q/nrWrbJWz3ZRXprXLspa89pUOa1nmypr9WwX5aV57aKsNa9NldN6tqmyVs92UV6a1y5V&#10;sMY3aIgzJi2DB/V9E4rrJy1J52BfnjkrquPm6bgb2rQK1rhvd55lEk959/HdxG6oYy1jNNuM7/K3&#10;DnqlfuJY+8tf/jJg3khUnXB83PhalbwpZ9H6jWqjTm3Dv0ED8rdCTjm573t7ac9W8WU4bu6ceeZX&#10;r/yqETxGsTZjxszQr2Puo8z5Z/4/v5krYrddEmvkq4I35ayenGGnaG/ax7ePkMad7N9/v4PMyNPP&#10;NEuXLu+nP1uLdV93Wdu1a1fIGbxNunuS+drXxplLL70smCP5nIE3d45JGmtl86ac1Y8z+sy0i3BR&#10;dbrvPp82X/7SSWb58ge7ijuXNeYbY7+i6mvDhg2hnbOfH+SL8yHtfGXYN+WsXpzRpvK3PaL0wjZ5&#10;H9Kd025rQ9ZlrjvvbZH/oosujtShfa1P7ruf4V1nyoJdlXPVMaXctq3ifvEb7fuRdeqAffZ9sM+H&#10;NY4pwptyVh/O0hibeNdEg1bwkWyt5Fmnz7Ju3TpzzTXXmv33PyhSl6JPUvp6/D2tMv8Gbp5yRx1D&#10;+aJYw3fk257yNxpGBX/3sihrXD8Pb8pZPTgjZhhnx0YF7zSiD7c/H6W5Itt27NgR+KvfMkOGpI8Z&#10;UVa+VVuXcaE41uxnhayXwVpW3pSzznOGbybfVxYtSIqfgy9UhJ+8x9Kn8fEzKSuxGv5eayd9TcoR&#10;ZdcuPne0+cZnP2JuHvbP4fLVLx1fil2TevWxb8pZ5zmz/26A8EXaScZEQ5LCOnbVLl/aOuMP9H3a&#10;6WtSpk6wRj0l8aacdZ4z+TvCtm6JdfDevui8Til+F+Wzy0vsxP4dtY6vid6q9jW5dqdYi+NNOes8&#10;Z7RBlC6r7o8VZZc5GFHlxn9k8Rn3E1+Tsfii5bGP7zRrLm/KWWc5o2+G1my9os8vHn9CuM3WTl3X&#10;KXtUDEe0hf2i/xmVx75v1sv0NTlfJ+2atBf+JPcvvzVtP3Nw5s6jgjP6NMTS0Uo3tAvlpLzETV07&#10;JrzJfXBv+MrufXMOd+FcHA+recbyOF8dWJN717T9jEmdC0+iMfQnmpJ9kjdrSvyCuUhx8yTkmuwn&#10;X5HYJueivJQRltJ4k3vhXnnmw5N7jJTPTrH/cOrra3KsstY5fUs7dzpFX7aObM4oW17W6N/J3Ah7&#10;Dgmai1okL2WBuTz9Q44V1ig7LLh2y8eHwi5m8TXJm/TegrKmnBH7TuIsL2twInaMb4/6ckM+5p5Q&#10;JtjL+hxyWeN4bJZrq7BhvueGV2yYPHPs+nLXxdfk/OIXcB3yqV3rXd7oe9hace2ZaFE0Jr99UvkG&#10;vTtGAEv4iO7isohdc/Xpc12Ose2aHOP6kzDBNtnvm8IP9ebra1IWGT9R1nqTNfdZn6S9rKzBDZrH&#10;PomGmR95/fU3hH/b+/zzzjfM+5Pl7LPODvNjx2zmsIv4nnIOnzSONY7Fx2O/LMQibdvjc343D7zi&#10;P7p+qlzDTo877ovh38GQ5wz3W/W8Ebe8+rv9vAs/ogWe1XHtIHnj9rvbsWWcl+/Ssw9+jjzyC2bc&#10;JRe35tjKXFtJJ37vu+a6a6/t5zfKebLESrgu5XXLJL/Fxsh9+/Td5Ni0VHxNd9xErmWnRxxxlDnp&#10;xJPNyJNPNlcc9q+VzdFKK7Pur5Y9+hJ2u6fpLStr+EqcX9oRZs4YeUYsZzZvRww7yjAmzbHyPiVz&#10;QuRcaSnXTWKN410WkmIaadeL22/7mmljeRcf+lFlLWiXuLrs1u2u7+jjRxVlTdiz+U5at+0Y+ex+&#10;Tlq9+7AWVQdp5y26n3JNmHBTv2cc24afcEKlc4+LlluPz/8McOOOPs/0MlhL8h/FrpHSh6uaNfTj&#10;2vYscck8+oOriXd9vx9r+JDaX8uv5Tzt0K5j6E/Q5rIQS/O5dhNZ477lvqgPYkNF4yRJdck1+HuF&#10;Uvcjgr+lNv6G8cpaA31HdOCOWcNekj5kn2hSfqel4jNKPvktOktL22HXKJsblyRuImUuM4Vh9543&#10;btwYxoHUrjXPrrnt7fvtCjRXBmt18yGFJbk3WKDvKtvLTN1nHLEenica828eZ+jGjXX72jSOFT36&#10;6k/smOTnd11Zc21b2f02t18oY47KWjM5Q/N23Nm3nyaslMGa60Ml/W6XD+neH2ViPEC2F03duSqM&#10;ZctYvbLWTNZoc1vbPrFHW2dlsHbe4H9vjSHJtzWiUr630W7WXNuTxebb9WSv47O7c0nsv5etrDWT&#10;NcaqhbU8fZKmswYXxCGljsqIkbh9NM6NLy08KmvNZM32H9PmiIgW7LTprHGvNhtF/UjXTso8FWWt&#10;mXwJK+6YWp657b3AmsuH1F/W1O2j8ZyTGLCy1mzWbA3hJ2XVDvl7gTXhQfzIrH1a6imqjybPNvUh&#10;m80Z7V+Gb9QLrFFXdiwjy/gjx7p1DVt2v09Zaz5rRfWDhnqFNTuGlLXPZvsPcOUer6w1nzXaWJY8&#10;flEvsWaP9/OMEnuVlsb10ezjlLVms+bGRehP2O3vu94rds2dQ+JTP0l9NPv4JNYu+0zfu6LfHvov&#10;5pjDPxv+bR73Wyscn8evtcug69Xxnkc7Ue3RK6y58RGfZ5PdH4YHbOPut94yL76w1Ty8ZrWZO2tm&#10;5DuySxYtNLfdcrOZOe0+c9klF5lx540OOZs+6fvhdx/43ordFi5r77zzjnnj9T/2W7Zs3mRYNm/a&#10;aDZv3NBaHl69yqxYvixxIc+eYzaG5+Ee5Brck10eXe/Prc1aFp/IrcdeYY37RtOypPncUX00tC7v&#10;482+f4ZZvmSxeWb9ugEL21kkr6R33HarufzSr5tXg7nJdjtQpquuuLxf/kUL5pnlS5eE5+FcTzz+&#10;6IDrcO3ntmwyv9j2UuJCHrecj6xd3Xfu4BrTp04Orz1tyr1mxbIl5onHHg2Zfu3VnSGPdll7cd1+&#10;LxRe8taBstb/GUY9DuyjHW3mzZ4V6hHdo+1db7zutby689chD2gbPoU7zrN9+y/Nu+++G/I/efJk&#10;r/P5XjdPPsrKvW34ybMhm5RxYcA8ZZ5z/0yzdvVDLQZ395AtVNYGMpL2vLHjtnF2Dd/SnouDzfnu&#10;7beFesM25NGwfcwrL+8IdSzczbhvSvCexCVm7pw5hc9tX6fsdcqNfcS+LluyqMUfNnDH9u2hb51W&#10;/926X1nLzprYcPiJY03mXImveeXll4X2CK2Vrd8Xtj7f8jUn/2CS4XfZ16jyfNQJNvChlStCPxTb&#10;9+On1xt8z27lKqrcylr5rNnjArB25siRIQu//91vK2UAxsTOYTeq5KPKc8Me5V84f27IHj4nNo9Y&#10;T5SGu2WbspadNXu+v2vX6KOJLSMd+vlhwfP6wUp0T78Ivux4xbonnzDz58wOfTM0WiUT7Tg394jN&#10;E39z0QPzw5jLliCOSvzzz2++2TX82XEyjY34cWezZLMW1Ue7+647Tdn2jPMRIyHWQNzBZk3WZ8+c&#10;Hu7vNn8yjV+JuWD3uPc578eJ8DtXLF8a+p7EeeGwbnEXtCLayTvvGBsufRhfe858dq4r+fld53dF&#10;pZykUl+kMm+Y7VF9NOIAafrJuh/O8K945scdC4/4k+SLy9Ok7fidcMizRuIuMgaxaMH8cNxwc/Ct&#10;JHxROOyEP2qzZmvf1pbPeq+w5vqIUjduH23smLGhXSnbpsEH41c+MRZ8L2xfEpNN4i3uXmBQfG3i&#10;LzL+EI4Dvm8LZUy+agbjntOiI5+0V1iz/26P+AEuf4wJrHxweejfxLV/ke3YKvSTdg7ywJpP3rRz&#10;NXE/zyDqBlsYjskv7Zs3YDModtCHAZ88dl+f/pvPMW6eXmHNjSW5fTTqEvZWPrgs7E9UoVG0QV8l&#10;zWaST+2a31wBu51g0LaD9AWpR3xR5qlJXCaPDRROsG95vn8Ad3IOl8G4393aX7P7ZNSV/Zv6k2cV&#10;8xzpt9ttWNY6jMEa/bGk/iD7Wcq6bq+fBxuIXy79ZfiDQ8bhxQeN07tst5/VeedE9gprtg/wzW9e&#10;3S9OwhxjqVPqvmr/Dc7wJ7kO7NEXwZaxzJ/bF/dPYrHX2Snj/m3+xP4RD2Vut2jBTt34iM/cdft4&#10;1nuBNbdfZvdzeUbZ9YZ/QRzMjWNgk2gf8VGEDYlhwwzPTdkuKcewRPmNck64WrPqIXP/9PtC/pow&#10;vlYGD+08B21B29KeLiPy29aN+EGyzyftBdbsWOOnPrlfy6ZJH82tJ8ZZp02ZbO6bfE84vjxrxrSQ&#10;AWwRTAlHktJG8pyUbaQ2h9gwsWMw+fijPwrtGeeDa/aR4uu0U2N6rYH9QlcP8tvud7Au233TXmDN&#10;nnOc9mxiDGdl8D4Y2oe1pYsXmp+/uLUU/Ysdg6dVgd8o/JHeO+nukLMo+6c8DOShyjqJY8eeP4KO&#10;bH8o7hh7e9NZc99fF9bsPhr1ge/47DNPt+wLdqlq3RM3w3/Eztm2rR3XrlKr3X5umw97HbZEP6RZ&#10;/cims2Z/00fqye2j4TMuXrgg5Iw4RafGkO2YCexpfKS99kyeETZf7rrtR2b9zniTWeM5NOjgQ/o9&#10;i9w+mvTN8OM62VeSmAv9twXz5pip9/4gZF/jJO3nzeXL/u3GI5kjYe9PWm8ya3ZMRGyabffxG7Ef&#10;LD5zp+S5V2ZKTEXG04ilSJxl04b/ao0LsL3oNTlv1T5x0TLW5fgkXthnv0sMP2n5ZX9TWcOmHTLk&#10;sH42ze2jPfn4Y6HtQIedaGd8xDRfEZ8Wm5v3WQBfco5O2u1O1G/eawobcakbI7Gf33HHsL2prLn9&#10;tGOPOb5f3Gh38L0MNFyGzcjTprDjY09hhXzET7JeB5vJsXKfatf8/NEkXmSfbdtY94lJNpE1Yo/2&#10;PBHG1BjPlnoilZhjp+IgMlfEhx/yZp2zRSwTxmAN5nyuo3n6WLR1Erfu9tuYwxWXV7Y3kTU7VkQ/&#10;bdas2QPqgTnGnXxHDA58ORdufFiwfUbiLGrL/GyZXbfCRlrq6sx9nrvHN401+90ZOIubk13lfH67&#10;3eLWYS1un7sdZnyeC3Al8yzz+JzudXv1t8tI3G/Xf0rzJZvEWpZ77zRrPn01tA4/cJnGjs2Zjstl&#10;t2X2cyWOrajtbqw7ae5Wk1hz52LhU0fVD9skBmnXcTvX8QvhLY0LiSEm+ZvKWTG23HaP00zcdteX&#10;jOu7NYU199v7cb6j1BffMMRepGndbYcyfzPWID4ffiIxURhk4btaC+f3fXOY33HXVc7K5Yx6Fo34&#10;psQg3ed81DhAE1hz4/vct0898bcveC8UvcZpuR3bsVlwB1NPBrwtXvSAmXLPpPBZkMQZZRNWO/nM&#10;aEcdtfMaPtpx8xAXsWPfxApc3rqdNXdcMa1/ateR2Db8tKS2hMWod2bgg+15WJVzynnpjxHXx9ay&#10;YOfSYvUcQ14doy7XttkaybIe9Z6kzVs3s2a/l85zxJ3r6FNPMs7mxscZa8amiN0gRdtsk4VjWIQP&#10;UvLJ9rjUzm+vkx8/0meOCHaMY9NiJknPEN0XzaiPbuLyuM9+dEn8hPzdyprbP8vDmdSX/K0n3ldb&#10;svABw/dQsTHoGNuVxW5hi5KW53/2nHns0Uf62bBbbpqQ6W9n4HMSV4HrLGVTtqLZcutFdJE3jeIN&#10;vZ711XPCOYO+5+30t30orzwfeGbktWf2/e4O5mvJ3y2cNWO6+WWb5lnApNhF+mdw7bZ71G85xsf+&#10;RR2v25KZs7WRd50YuNt/O/igwV3F2v77HdRvPnERe0Y9duKdGhijjyW+6CNr17TeoUmLcYjvyLHK&#10;TDIzeesnL1/ucfTf7HmTYhuwV27eqN+dsGtvv/22Wbx4ST/GKLf7zmdUedO2yTuiVdsIfD34wPcT&#10;/1RYI+VbC/cGf+OXPlhcWTiHHJ9XR3pcOp9pmsmyn/EA1w9Du1dccaXZ6fx9Wfe87WZt27ZtQVlH&#10;D+AM/9dnbrVbfvu39NPSbElRfcKIxEziOOIa0g/DR4y6JkzCInYxar9uS+fIp45sjZS17s4vERs3&#10;4dsTYplrF2swTzmkTJLiM2Z5FzauruTbdHG69mkT3zzEWNLGFeRcwpM7T0RsWjvKK2Xp1TROM0W3&#10;41NG2Ti0jdaxK/Y1qmZty5YtoX0VtuyUuTDMebTLk3ed771jI3zjEXl1BzNcB1Z8zoHNirJd0k+r&#10;urw+ZWx6nrya8j2OOGVUPw6t48PRX9q1a5epgjV4njFjpjnu2OMH2DGuT7mS5jb63qOdj/mQfAOy&#10;at1IrNH3OnGs4YNmfYfN95qar7/vaeukynXGh+OYQ/eHfebwkIf169eHfibsZf37a/iHHG+fj3V3&#10;oRz2uHuZ9734gQVhvL1qnZXBmthG/Muqy6vnzz4fsqgu0bg7n9JlQX4ftM++5ov77W1OOeATIXew&#10;Zy9sZ/+Bnz5gAE9yDjvFpy2jT5ZUB/hp7fj+Aaxhk3w1zFgAZbP7a1HbfM+n+frbLJ/6SNJNlfvo&#10;zzG3N8nW2ZzkXYdrYjVl9cfS6gQ9t8tO4Pv5xjqjfEXiIeo/ZmfGh6uoPGnaacd+OIAHYhRF2eN4&#10;4vbYz3bxZddRO1kjzs+4GGwnxUikr+ba23bZ4Cjd9eI2Wyd1WWd8i5gF/h79PFnwAVlgUraRkq/s&#10;GEfeumBOlm8cvgy9wRv2Cea4Ln4hbLFwfhicP2dWuN/2H4U/X7tYRll7/Rx5NaXHvRc5RiBxyCQ7&#10;U4Xm4AjOGHODPXxG7JYsLlMS608aA6+inL18TmUmmpm89cLfo2mnHxmlXWwWzFEOvinucsYxMrYd&#10;dbxuq6YPl1dTelw8o3zfB53nHR/GRsGK+INR2hc/EY7gRuyZ2DHSG751nZkze3ZkrJK+G3mizq3b&#10;lLVu4VvmadGHirIpcVrGnxN7ZDPju77qhyvNj4O/P7XzN78x7777bjgOMm9u9LgAfiZLXFl0e/m8&#10;dYt+u62c9t+Dgh87LoGO4QrbhE0SG+PLFPlg6o9/+IP57z/9KbLfSH0xTqKslc9M3udQt2m4m8qL&#10;fZNv2MEHf7da/kY8Ng+7AofwxvetSOMW8RE5zmbyx0+vj+VNWasPZ/DZTdrtxrLynR/5G9lPPPaj&#10;Viw+77MRW/j0+qeC+P6Drb85D3ubN24Y0JZprGWZd5K3vHrcHt67Ub/dUmaZ88/cjLyxdcYO6PNh&#10;A2EKPsQWEnvhOyPLl/btw8bZdZPEGvaT83UDC/jfEgNiDFH6mtSr1IlsYz/3Rn6eS3W6P7ttdD0+&#10;tpi1boQz2Mg71kYcUnxNtJN0HvhDd3b/zYe1pHN2Uqc8R7gn4Yl7Y+G7myuWLzPEeh9es9rwXi7r&#10;LCuWLQv3S15J4ZA+cafZy6ohzZ/Oo3xrpAhn6IzjffUBM2hr6/PPt2xbHGvYWM5Nft/zt4M77gGb&#10;ZPP18JpV5sUXthrGLbNojzbgece3Axc9MD+8V+6XZxd1m3c8pkg9ZCm/5k3njDriWyP00fL6jegt&#10;D6ccQ9xf2imKNWylaA5bWUQ7ZR7LPUvcZ1HwXhKcEFuSeymaci7OCbvcv9RBO7kreg96fH/+xHdE&#10;03m1CDN5nrvYg8d+9EhLnzZr2Az6MmiM87tjEHnLWvQ428biG2a1X3n01ynu8pRVj+nPl10f8i3/&#10;IhqEmaw2UXxI/C0pj7Bm69md61+knEWPxa5iy1jsckv525G2k7t23E+vXIM+AnajiE1Dv/g1Wc+B&#10;brk249tS34MHHWJmTp/W0nOdfEYpL30p6k3K3Mm0au46eW9NuzbPZvRe1D/Df8S2Yat8bQd+4Yz7&#10;prQ0S1kmTbwrLE8eO+l73Tz59nC2oNQ+WZl6SuIuq88hdVRm+Xr9XPJdSKnbIqnEIdPalf3LliwK&#10;mYKvv/71r62xOGLddYozUh/C2eLAnqHnbtBMFHc8v/DH09rH1kA33Gu3lLFM1mgjic1hs1i3Fzii&#10;n4Mtw5bii+E/yu+sPqitiarWu5EzV3tFuHPPpb/j4x5pdSOsZfH90nTNufApbc5YZ9vT654KOVsW&#10;cPdK8P0WmKubvyj31wTO3PbPyp17vP7Oz5q8J4quRGNVpPQHsWt99myBeemln4fr2L8yOS+r7E3k&#10;zOXEhzv3GP2dnzXqjpg/mi9Lp/Z5YIx+HIyx8M61rCtnxdqtTN3HcVfmNfRc74Xz89B/WTEJ7BR2&#10;QcahObf87UR8SfbRN1N7Vh/WbA5s7uztul68vajb6VMn57Zt0j8jxoWtEruFDeObyj9/8YVKbKZt&#10;P8tYF/vbTfFG1X9x/be7DiVGgt7SdEvMGNskMX5hi/T+GdPMD1c8WJqNTCtLWfuFM+Ye8uxpd/3r&#10;9bqPmSJtJu9jozsZ2yYlfojNktiGzRYxRN4B3bxpQy19wjQWsclii7n/IvWnx/YWL0XbW3izeZJ1&#10;/My5s+83a1c/FPiFW1PtX5rOO72f/qnM0+/U3Mai7aXHdzffzPXDp6TfAmfEKcuKm3SaL66PLROf&#10;kfeI2jFPX5nobiaqbD+xb2iyDnyUUQb8YeKgYsu4R+2bKQNVcpR2bhnfbgJn9DW5D+mTYadXtumd&#10;s7R61v3KOe8/EvOo4/iXj30jTgpfYr/gi3vCL9791lsa/wjmLyjnna8DfCq0Waf3M334Ig/jELb9&#10;In7P9/fUT+y8rpTtgW0g/iPfYLW/pZblPQxfNsrKB2PYYZ4RfLMK+6V8DWxb1Xv96mTNqodC3S5c&#10;MD/8tjHjamgZn4x15lfVgb1+jAWxUr6bonqqn560TZLbhO+mYSfgC3+SGJ7MxZK+EPwReyjLPvme&#10;RxlLbjvVdvfVD/4kMTuYY4EtOJP30vie/5R7Jpl1Tz3ZljgKY3zSH8NXVDvWfZrS50BymxG7Y14F&#10;3E0L5o4Ie24KB/iXMr/L106l5eN88s4A16c/pm2W3GZaP82pH/jD7knqfquXfh2+XhpHSfvxWbGh&#10;wjTX0JhHczSkz4Nibcn8LpgQ+4ffmWd+F/1AjoUz7ClMa9sUaxutv2bWH/YHv1OYI77iMzZu+4tz&#10;gtgi42OqkWZqRNu13HaFOZlbSX8ubqxA/EWZ66H+YrntoLrunfokZsg7OfiEMCexTFL7vTjmUtXl&#10;m8Kqz97RZ9Pamj4X9grfUOIdpHwnku3EWpp2z3o/yqtqQDWgGlANqAZUA6oB1YBqQDWgGlANqAZU&#10;A6oB1YBqQDWgGkjWwD8aYz4cLPz7ULCw/v8AAAD//wMAUEsDBBQABgAIAAAAIQD2fWIXFhEAAPhd&#10;AgAUAAAAZHJzL21lZGlhL2ltYWdlMi5lbWbsnXuMFdUdxw+2jX/0ZYxp0xdSDIlEEEQo67uUlSKo&#10;1WrQLWh8rLRQtEaB+lgREIqrPJREqYFdttCYCLRoghXFSEsVFGpCQhCkJCXZxcY0VNeNtmTZbM93&#10;bn/j2Zm59869d3b3d89+SQ4zO3POmd/5ne/n/s68zgwyxsyxSf793a5slT/s8savGzP5K8YMufKa&#10;ScYMMv+95TTzBbt9kJMHqwtPN6bmi8bcbHfsiuz78xVfMvs/Pc1cb7c/YMvLv+ixZPtRu/KiTdfZ&#10;dK5ND9hk/l9uiPmbkf3YJ+uDzBDkCvPl/sj9393dbZjoA2qAGqAGqAFqgBqgBqgBaoAaoAaoAWqA&#10;GqAGqAFqgBqgBqgBaoAaoAaoAWqAGqAGqAFqgBqgBqgBaoAaoAaoAWqAGqAGqAFqgBqgBqgBaoAa&#10;oAaoAWqAGqAGqAFqgBqgBqgBaoAaoAaoAWqAGqAGqAFqgBqgBqiBSjTwoZ3L5vFth83wW1eYswcP&#10;DdK1dvniM3XmZNvLifPcoEzDK4fNObUPB/mH2/zN88aa9oMbE/N32vw/29Fu844w023e/xxekJhv&#10;W1uXqV36hyAfbLlz+FCz9/k5prvrSJh/1fFuu7/ejLb7W7dMCrdX4gOWJUN9oYE3OrotZ80BM8Ka&#10;u4TeP9j9K6vpU6Gu93fZMvVbE8uA07YdM3rkRzuO2XTer3cGZcDm4aaaWJ5VrV3m7OGzEuvdOnOY&#10;Ze5QYAN5Ixt9wUbWxyjEjcvcvZa5k61PBVrvsNxcvvZIwATYOrSpzm4/Yd603I67/4/Bdje/2Lzh&#10;YxuThudiIepef81Qy8/bQZ3I49ryC3u89vcWmE/t9tt2fGDrnGIus2X+9TqO1W3IG3kTXVXL0h3f&#10;Qf8r7hhmju8BU6cM9q17ryMcX7rx6E0b286Z2hJw9caDNuZ0fxgyI0y5+eEPl9HJE+14dfgU81N7&#10;zI/22nGi3Y8kDEXLyn53KXk5niR3ri40rx+zGpfxXVI8gu3gZ+7Yeea1lgWm65NcLCqk9QO2zLDb&#10;cuPMrXfa+NWdO+cSRsHSn+w4cthtOD8balxeZ+/ttNvGmMl2e4fDYZIPC9mQlJ/byGV/a0AYiOq+&#10;mF2FtO7ytnKU5a0zd62l4bA9Lxv8k+A6yUf2OomMRxfYcWPXx7nrK8Ib7MmXhOFCNhSzn/vJXn9o&#10;YFunPZ8atSrQ9rvLz7Wx6GQwritmSyGtu7wJG+5YUs7ZhD/3nCwNbxIPxYY0Y89i7eH+/uGvtbXV&#10;bN60xaxa+ZSZNq3O3FR3Vd7fWfn9veTSceamm6839903Nyi3Z8/n5//a+1F4K1WzheJi0vmb5HeP&#10;I9vc2Cplo+NJyeuWF97c8tr9Tfu6zavbXwtYATfCEJYTrxpsrr7he+bOe75lZs//Zt6EPEhuWayD&#10;waZ1zaa9vT1VzOiPvhAdw16JG2nswDXDazcft20eYdJcn5RY5t5zc2OejCmPOeeTG+y1m66Ot3pc&#10;n3TLu7zJtcwTtvwn739+jy5NW5in92MbGEAMu+TS8SEnN97yXXPvI98wi58+w6x5wZSVVjR92TQ8&#10;eaaZMfPb5qLLhoR13z/3HqMx7rn6zne9BPfDlv74RrNn7Yoe95sP2WuU4x54I2yj+3vj3n/7wDJQ&#10;0/hukE/GkqJx4dAdUzYf77L3zx+J1VtjfxMOrMV97RPB75fLm3vsUn43xA4ue485xJwRI0YE/Qkm&#10;5i85y6zeeHpZfBXjctmarwbsiR7umnm7wZhVS//imv/dezusL6YE/nh4sr2v/fYia1/8foDLhNif&#10;5vkSGSO6Y0Epny++Rp8vgV2HX8GzKDnWUF54w/2Aly2Hct8vyrQci8veYyqfbxctbgg5KxbHEKuQ&#10;x02IXRID3e1p6kLMA3cjR56nijn3HrP8LiQtn7aa7+pIfq4rn7+5ve81rsXniCvQEXTvxiXEIDCE&#10;7TgPGznq+0G+JM2l2YbzPoxNcc4HDt3YiWONtNfIMb7U4hfYUex5Ljk/0mQzbdHNMs6fwAsYkHGe&#10;e46FfeAN3IGVfHEsX9yTayqoI1ov+JNxK/bjuqc2vZTzvLK2NtAePQwKb7VTBofxS66RgD835mWx&#10;jriG8Seubwp/iJ1Y18gbtapHqz70xdIlywLOoHnEIsSpLLhKWwfYQ2xDHP3B+PNV3yfwob/Zhv79&#10;/YDOcW7lnk+lZSXLfBinwhbcj6Am+lcT9H/v+R8aR1zLkp1y6yJvvdfPZEiHb8mbjn4gDwOjH8jb&#10;wOhn8qyjn8mbjn4gDwOjH8jbwOhn8qyjn8mbjn4gDwOjH8hbvJ/x/soFT+Se3XffxRYm3OeJo++k&#10;IU/0ueKkeeuQ7337LsHs5/faOUvqg3sheNZ/y9JJifPsvdTWZZ89zs2Ngnzbbb7lhw7Zcj3nvpN3&#10;99Cv0Xdl09ol7eQyro1KfULe4j4txFt0LqEob2nnrSv0PHT0HaCX7Pxe59SuDJhEf0m6snaYXb+y&#10;x1yT+XhLa1elemL5uJ5cn5C3uH8K8RbVvsuby5A8y5w0b537Xipilby/5r7jJu+rue/Jyftznd2n&#10;zKpDHeF8su5cXEm8pbXL1QXX47rIwifkLe7XfLy5nEiMcXmTd8+S3mlz+8qdy6TYe2kuP8Ig6nLj&#10;bDHe0trl2sj1uC6y8Al5i/s1H28S2xC7JizOPXfq8ibz+rjbkvrIZSh6jhXNL6y4TEmepH1Jdae1&#10;S+rlMq6JrHxC3uK+TeJN5hVB7HrribFm6ub3g/Moly3RtcS+pCXm5trW2RbO/5WUB9vm2NR5/Kke&#10;72tHvwdQKm/5joXtMmdYVrpiPXFdwSfwNZ+f7OmbJN5k/gNcy/jUzl8+dfM/y+INY8JtnR8X5U3m&#10;CkpiSrSctK9QfCvEmztWlfq57KmLLPzRF7wV6mcN+6J+jPL2bzs3K+b2kfOyk/Z6RRJvwqQb81C3&#10;3D+Q8se6u8L5m93xpMRQ+ETO61x+XCZKOX9La5f73ZGoT/h3Nuz1BW9p3xeALRrex4nytuoffw2+&#10;TSMx56RlKIm3Y3a7zINeaN46lxW5jgk9y/VJ4RL6T7o+ie2SFz5zz+1cPoXltHaRqWyYKuRH8hb3&#10;scvbXDuvSs2iRlNjdX1syxT7bt4pk483lxn41U0oL9f9ka/QvHnCqvSby5ZbZyn33/LVEbVLjsll&#10;XBdZ+IS8xf3q8ib6dufhKsQb+iT6HEfSvHXIF32+BPfXXrffcZTvf7j92xvPl+Szyz0u1+P6qMQn&#10;5C3uzyhvbmyDr4vxVkl/lFI27fWSUupk3rgesvQJeYv7N8qbXLsQv5O3uM/EN1wW9g15i/vH5S1p&#10;/mTyFvcZOUvnE/KWzk/UE/2UhQbIG3WUhY5YRzodkbd0fqKe6KcsNEDeqKMsdMQ60umIvKXzE/VE&#10;P2WhAfJGHWWhI9aRTkfkLZ2fqCf6KQsNkDfqKAsdsY50OiJv6fxEPdFPWWiAvFFHWeiIdaTTUSm8&#10;4ZtV0e9zF/u7lG82whYN779RO+m0Qz+V7ifhDVzg276YWwHfN72h7gJTd+sVPd7hQt5K04TaMUG9&#10;+MYijoUk3/Mmb6X3HzVfPT6TbwmPGj2yB0dXXP5D89CDDwVp48bfm61bXwzTkSNHjJuefXZNWHb6&#10;9BnmwIEDPfbv3r07LIt6Gh9vDOqdNWt2WE4YPn/kaFNfP5PfOLXv/JAjf3zQ3t5u5vzy7lDvYABc&#10;tLW1ldTPn332WVAHmENZcAqmStEK6ti/f78B19Om3RTUN2bMOPPq9tdKqqeUYzKvP1quhr58+KGG&#10;QNfQ+IkTJ8rWNcoiNoFVcIOYVSpvUX+hLnA3bux409raWrZt0Xr5NxnrDw1Aw2AErGVxfIw7UZ/E&#10;Jow1K61XOF60cHHFdVVqC8uT00o00LSuOeAj39gR28HMjh07gliFsaKcy2EpXMk5V7GlWxbjVjkX&#10;xBiyEJuIlbUTJ5E3nstVtQauv+6GgBkwizEgxm9gSq5fgCcwsnz5imB7S8vvTEtLS7COfE1NzSEz&#10;wk6+5QsvbArLoeyGDRvCv3EMOaZcn0E98jsA3sHywYMHq9rflfw2smx1x1YZSzY3rw90Dz0vfHSh&#10;Wb16dcCXG7+EAWwDK/mYKmU76nI5w/Hx97Jlj5vnnnsuWOK44HDfvn0BbxxTVrfmBvJvhowlL77o&#10;UjN/3nzzqGVNNA9uMMaT+NIXfkJ8lbErmEZsRWpsfCK41jnxR7UcU3I8WbXjG8QK8LVkydLw2j00&#10;3xdspT0G+EN8m3nXz82ECRMDe9OWZT7GQk0awLkQeLvwwnF9GsfK8UFDQ+6exby581X9HpTTFpYZ&#10;uL8DEuNcDYBB9+/+WI/agPEttuHefH/Yw2MOXEay7Hs8DxzVdvTvLI+Xtq6oDcJb2vLMRz40aoC8&#10;UZcademrTeSNvPmqbY3tIm/kTaMufbWJvJE3X7WtsV3kjbxp1KWvNpE38uartjW2i7yRN4269NUm&#10;8kbefNW2xnaRN/KmUZe+2kTeyJuv2tbYLvJG3jTq0lebyBt581XbGttF3sibRl36ahN5I2++altj&#10;u8gbedOoS19tIm/kzVdta2wXeSNvGnXpq03kjbz5qm2N7SJv5E2jLn21ibyRN1+1rbFd5I28adSl&#10;rzaRN/Lmq7Y1tou8kTeNuvTVJvJG3nzVtsZ2VcobvoWIb0Xh+xryvZukpXz/I60PON8rfwfSaqWa&#10;8lXCG76JCi6Q3O9VRXmT77ohH9bTfHOHvJG3auIora3l8gamwAS+UQp+5FtS+J5NNMl+xEFwiVSM&#10;OfJG3tJquJrylcObzOWPMSS+EYdvtBWKb9gPfpD/6NGjIXOFvn1F3shbNXGU1tZSeQMjwhZYw/qu&#10;v+wyjy1+LBxbghU33VU/0+zatSuIhYiLiH/YD27z2UneyFs+bVTz9lJ5w/e9wQJYw7nYzp07Tc34&#10;i82t06ebxt8sNSufbIyle++eE+R55513glgo31BE+Xy+I2/kLZ82qnl7qbzJWBJtBhM4J7t6ytQY&#10;Y1HuwBziHK6xoA63niT/kTfylqSLat9WKW/uNUowUiwJa+SNPFU7O+XYXylv65vXm/o7bi8a3xDv&#10;wCJ5I2fl6NSXMuSN+vdFy9XQjkp5KzZ+jO5nfCPf1cBFb9lYKW8cT5Kf3tKmj/WSN/Lio661tqlS&#10;3qLjxWJ/czxJvrWy0Bd2Vcpb02/XmLoR3zGPjD+zaAKL5I289YWutR6DvFH/WrXpo13kjbz5qGut&#10;bSJv5E2rNn20i7yRNx91rbVN5I28adWmj3aRN/Lmo661tom8kTet2vTRLvJG3nzUtdY2kTfyplWb&#10;PtpF3sibj7rW2ibyRt60atNHu8gbefNR11rbRN7Im1Zt+mgXeSNvPupaa5vIG3nTqk0f7SJv5M1H&#10;XWttE3kjb1q16aNd5I28+ahrrW0ib+RNqzZ9tIu8kTcfda21TeSNvGnVpo92kTfy5qOutbaJvJE3&#10;rdr00S7yRt581LXWNpE38qZVmz7aRd7Im4+61tom8kbetGrTR7vIG3nzUdda20TeyJtWbfpoF3kj&#10;bz7qWmubyBt506pNH+0ib+TNR11rbRN5I29atemjXeSNvPmoa61tIm/kTas2fbSLvJE3H3WttU3k&#10;jbxp1aaPdpE38uajrrW2ibyRN63a9NEu8kbefNS11jaRN/KmVZs+2kXeyJuPutbaJvJG3rRq00e7&#10;yBt581HXWttE3sibVm36aBd5I28+6lprm8gbedOqTR/tIm/kzUdda20TeSNvWrXpo13kjbz5qGut&#10;bSJv5E2rNn20i7yRNx91rbVN5I28adWmj3aRN/Lmo661tom8kTet2vTRLvJG3rTp+mvGmLNswr8z&#10;bML6/wAAAP//AwBQSwMEFAAGAAgAAAAhACVO0a3gAAAACQEAAA8AAABkcnMvZG93bnJldi54bWxM&#10;j0FLw0AUhO+C/2F5grd2k9SUGrMppainItgK4u01+5qEZt+G7DZJ/73ryR6HGWa+ydeTacVAvWss&#10;K4jnEQji0uqGKwVfh7fZCoTzyBpby6TgSg7Wxf1djpm2I3/SsPeVCCXsMlRQe99lUrqyJoNubjvi&#10;4J1sb9AH2VdS9ziGctPKJIqW0mDDYaHGjrY1lef9xSh4H3HcLOLXYXc+ba8/h/TjexeTUo8P0+YF&#10;hKfJ/4fhDz+gQxGYjvbC2olWwSyJQ1JBki5ABD9ZJc8gjgqWT1EKssjl7YPiFw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ECLQAUAAYACAAAACEApuZR+wwBAAAVAgAAEwAAAAAAAAAAAAAA&#10;AAAAAAAAW0NvbnRlbnRfVHlwZXNdLnhtbFBLAQItABQABgAIAAAAIQA4/SH/1gAAAJQBAAALAAAA&#10;AAAAAAAAAAAAAD0BAABfcmVscy8ucmVsc1BLAQItABQABgAIAAAAIQDFQC4AOwUAAKwTAAAOAAAA&#10;AAAAAAAAAAAAADwCAABkcnMvZTJvRG9jLnhtbFBLAQItABQABgAIAAAAIQBUCmd5ZCgAAIgoAwAU&#10;AAAAAAAAAAAAAAAAAKMHAABkcnMvbWVkaWEvaW1hZ2UxLmVtZlBLAQItABQABgAIAAAAIQD2fWIX&#10;FhEAAPhdAgAUAAAAAAAAAAAAAAAAADkwAABkcnMvbWVkaWEvaW1hZ2UyLmVtZlBLAQItABQABgAI&#10;AAAAIQAlTtGt4AAAAAkBAAAPAAAAAAAAAAAAAAAAAIFBAABkcnMvZG93bnJldi54bWxQSwECLQAU&#10;AAYACAAAACEAf0Iy4sMAAAClAQAAGQAAAAAAAAAAAAAAAACOQgAAZHJzL19yZWxzL2Uyb0RvYy54&#10;bWwucmVsc1BLBQYAAAAABwAHAL4BAACIQwAAAAA=&#10;">
                      <v:shape id="그림 222" o:spid="_x0000_s1312" type="#_x0000_t75" style="position:absolute;left:101;width:17996;height:19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3wxAAAANwAAAAPAAAAZHJzL2Rvd25yZXYueG1sRI9Ba8JA&#10;FITvBf/D8oReSt0ktKlEV1GL0FttrPdH9pkNZt+G7Brjv+8WCj0OM/MNs1yPthUD9b5xrCCdJSCI&#10;K6cbrhV8H/fPcxA+IGtsHZOCO3lYryYPSyy0u/EXDWWoRYSwL1CBCaErpPSVIYt+5jri6J1dbzFE&#10;2ddS93iLcNvKLElyabHhuGCwo52h6lJerYJ8rl/fXk7VpzsfjWuf3k/b8ZAq9TgdNwsQgcbwH/5r&#10;f2gFWZbB75l4BOTqBwAA//8DAFBLAQItABQABgAIAAAAIQDb4fbL7gAAAIUBAAATAAAAAAAAAAAA&#10;AAAAAAAAAABbQ29udGVudF9UeXBlc10ueG1sUEsBAi0AFAAGAAgAAAAhAFr0LFu/AAAAFQEAAAsA&#10;AAAAAAAAAAAAAAAAHwEAAF9yZWxzLy5yZWxzUEsBAi0AFAAGAAgAAAAhACJ4TfDEAAAA3AAAAA8A&#10;AAAAAAAAAAAAAAAABwIAAGRycy9kb3ducmV2LnhtbFBLBQYAAAAAAwADALcAAAD4AgAAAAA=&#10;" stroked="t" strokecolor="black [3213]">
                        <v:imagedata r:id="rId154" o:title=""/>
                        <v:path arrowok="t"/>
                      </v:shape>
                      <v:shape id="그림 223" o:spid="_x0000_s1313" type="#_x0000_t75" style="position:absolute;top:21437;width:17995;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0N1wgAAANwAAAAPAAAAZHJzL2Rvd25yZXYueG1sRI9Pi8Iw&#10;FMTvgt8hvIW9abpdqdo1iggLXv1z8Pho3rbV5qU0Me1+eyMIHoeZ+Q2z2gymEYE6V1tW8DVNQBAX&#10;VtdcKjifficLEM4ja2wsk4J/crBZj0crzLXt+UDh6EsRIexyVFB53+ZSuqIig25qW+Lo/dnOoI+y&#10;K6XusI9w08g0STJpsOa4UGFLu4qK2/FuFPTzS2+b83JBYZbhMlwzH+ao1OfHsP0B4Wnw7/CrvdcK&#10;0vQbnmfiEZDrBwAAAP//AwBQSwECLQAUAAYACAAAACEA2+H2y+4AAACFAQAAEwAAAAAAAAAAAAAA&#10;AAAAAAAAW0NvbnRlbnRfVHlwZXNdLnhtbFBLAQItABQABgAIAAAAIQBa9CxbvwAAABUBAAALAAAA&#10;AAAAAAAAAAAAAB8BAABfcmVscy8ucmVsc1BLAQItABQABgAIAAAAIQAkW0N1wgAAANwAAAAPAAAA&#10;AAAAAAAAAAAAAAcCAABkcnMvZG93bnJldi54bWxQSwUGAAAAAAMAAwC3AAAA9gIAAAAA&#10;" stroked="t" strokecolor="black [3213]">
                        <v:imagedata r:id="rId155" o:title=""/>
                        <v:path arrowok="t"/>
                      </v:shape>
                      <v:group id="그룹 3898" o:spid="_x0000_s1314" style="position:absolute;left:10515;top:19710;width:7485;height:19355" coordorigin="10790,20015" coordsize="8027,1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95wwAAAN0AAAAPAAAAZHJzL2Rvd25yZXYueG1sRE9Ni8Iw&#10;EL0L+x/CCHvTtCtKtxpFxF32IIK6IN6GZmyLzaQ0sa3/3hwEj4/3vVj1phItNa60rCAeRyCIM6tL&#10;zhX8n35GCQjnkTVWlknBgxyslh+DBabadnyg9uhzEULYpaig8L5OpXRZQQbd2NbEgbvaxqAPsMml&#10;brAL4aaSX1E0kwZLDg0F1rQpKLsd70bBb4fdehJv293tunlcTtP9eReTUp/Dfj0H4an3b/HL/acV&#10;TJLvMDe8CU9ALp8AAAD//wMAUEsBAi0AFAAGAAgAAAAhANvh9svuAAAAhQEAABMAAAAAAAAAAAAA&#10;AAAAAAAAAFtDb250ZW50X1R5cGVzXS54bWxQSwECLQAUAAYACAAAACEAWvQsW78AAAAVAQAACwAA&#10;AAAAAAAAAAAAAAAfAQAAX3JlbHMvLnJlbHNQSwECLQAUAAYACAAAACEA3kkvecMAAADdAAAADwAA&#10;AAAAAAAAAAAAAAAHAgAAZHJzL2Rvd25yZXYueG1sUEsFBgAAAAADAAMAtwAAAPcCAAAAAA==&#10;">
                        <v:shape id="Text Box 3901" o:spid="_x0000_s1315" type="#_x0000_t202" style="position:absolute;left:12653;top:20015;width:57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c4xQAAAN0AAAAPAAAAZHJzL2Rvd25yZXYueG1sRI9Pi8Iw&#10;FMTvwn6H8Ba8iKYqiFuNsusf8KAHXfH8aN62ZZuXkkRbv70RBI/DzPyGmS9bU4kbOV9aVjAcJCCI&#10;M6tLzhWcf7f9KQgfkDVWlknBnTwsFx+dOabaNnyk2ynkIkLYp6igCKFOpfRZQQb9wNbE0fuzzmCI&#10;0uVSO2wi3FRylCQTabDkuFBgTauCsv/T1SiYrN21OfKqtz5v9nio89Hl535RqvvZfs9ABGrDO/xq&#10;77SC8VcyhOeb+ATk4gEAAP//AwBQSwECLQAUAAYACAAAACEA2+H2y+4AAACFAQAAEwAAAAAAAAAA&#10;AAAAAAAAAAAAW0NvbnRlbnRfVHlwZXNdLnhtbFBLAQItABQABgAIAAAAIQBa9CxbvwAAABUBAAAL&#10;AAAAAAAAAAAAAAAAAB8BAABfcmVscy8ucmVsc1BLAQItABQABgAIAAAAIQDAbUc4xQAAAN0AAAAP&#10;AAAAAAAAAAAAAAAAAAcCAABkcnMvZG93bnJldi54bWxQSwUGAAAAAAMAAwC3AAAA+QIAAAAA&#10;" stroked="f">
                          <v:textbox inset="0,0,0,0">
                            <w:txbxContent>
                              <w:p w14:paraId="5A95842D" w14:textId="77777777" w:rsidR="0057122D" w:rsidRDefault="0057122D" w:rsidP="0009596D">
                                <w:pPr>
                                  <w:pStyle w:val="af0"/>
                                  <w:jc w:val="right"/>
                                  <w:rPr>
                                    <w:noProof/>
                                  </w:rPr>
                                </w:pPr>
                                <w:r>
                                  <w:rPr>
                                    <w:rFonts w:ascii="Times New Roman" w:eastAsia="Times New Roman" w:hAnsi="Times New Roman" w:cs="Times New Roman"/>
                                    <w:lang w:val="hr-HR"/>
                                  </w:rPr>
                                  <w:t xml:space="preserve">Slika </w:t>
                                </w:r>
                                <w:r>
                                  <w:rPr>
                                    <w:rFonts w:ascii="Times New Roman" w:hAnsi="Times New Roman" w:cs="Times New Roman"/>
                                  </w:rPr>
                                  <w:t>K</w:t>
                                </w:r>
                              </w:p>
                            </w:txbxContent>
                          </v:textbox>
                        </v:shape>
                        <v:group id="그룹 3902" o:spid="_x0000_s1316" style="position:absolute;left:10790;top:29378;width:8027;height:9543" coordorigin="10621,5926" coordsize="8027,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KJxQAAAN0AAAAPAAAAZHJzL2Rvd25yZXYueG1sRI9Bi8Iw&#10;FITvwv6H8ARvmlZZcatRRFbZgyyoC+Lt0TzbYvNSmtjWf2+EBY/DzHzDLFadKUVDtSssK4hHEQji&#10;1OqCMwV/p+1wBsJ5ZI2lZVLwIAer5UdvgYm2LR+oOfpMBAi7BBXk3leJlC7NyaAb2Yo4eFdbG/RB&#10;1pnUNbYBbko5jqKpNFhwWMixok1O6e14Nwp2LbbrSfzd7G/XzeNy+vw972NSatDv1nMQnjr/Dv+3&#10;f7SCyVc0hteb8ATk8gkAAP//AwBQSwECLQAUAAYACAAAACEA2+H2y+4AAACFAQAAEwAAAAAAAAAA&#10;AAAAAAAAAAAAW0NvbnRlbnRfVHlwZXNdLnhtbFBLAQItABQABgAIAAAAIQBa9CxbvwAAABUBAAAL&#10;AAAAAAAAAAAAAAAAAB8BAABfcmVscy8ucmVsc1BLAQItABQABgAIAAAAIQAhSoKJxQAAAN0AAAAP&#10;AAAAAAAAAAAAAAAAAAcCAABkcnMvZG93bnJldi54bWxQSwUGAAAAAAMAAwC3AAAA+QIAAAAA&#10;">
                          <v:shape id="Text Box 3905" o:spid="_x0000_s1317" type="#_x0000_t202" style="position:absolute;left:12484;top:13156;width:546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7xwAAAN0AAAAPAAAAZHJzL2Rvd25yZXYueG1sRI/Na8JA&#10;FMTvBf+H5RV6Ed1oadDoKn5U6KE9+IHnR/aZhGbfht3VxP++Kwg9DjPzG2a+7EwtbuR8ZVnBaJiA&#10;IM6trrhQcDruBhMQPiBrrC2Tgjt5WC56L3PMtG15T7dDKESEsM9QQRlCk0np85IM+qFtiKN3sc5g&#10;iNIVUjtsI9zUcpwkqTRYcVwosaFNSfnv4WoUpFt3bfe86W9Pn9/40xTj8/p+VurttVvNQATqwn/4&#10;2f7SCt6nyQc83sQnIBd/AAAA//8DAFBLAQItABQABgAIAAAAIQDb4fbL7gAAAIUBAAATAAAAAAAA&#10;AAAAAAAAAAAAAABbQ29udGVudF9UeXBlc10ueG1sUEsBAi0AFAAGAAgAAAAhAFr0LFu/AAAAFQEA&#10;AAsAAAAAAAAAAAAAAAAAHwEAAF9yZWxzLy5yZWxzUEsBAi0AFAAGAAgAAAAhAL9WQTvHAAAA3QAA&#10;AA8AAAAAAAAAAAAAAAAABwIAAGRycy9kb3ducmV2LnhtbFBLBQYAAAAAAwADALcAAAD7AgAAAAA=&#10;" stroked="f">
                            <v:textbox inset="0,0,0,0">
                              <w:txbxContent>
                                <w:p w14:paraId="598948DD" w14:textId="77777777" w:rsidR="0057122D" w:rsidRDefault="0057122D" w:rsidP="0009596D">
                                  <w:pPr>
                                    <w:pStyle w:val="af0"/>
                                    <w:jc w:val="right"/>
                                    <w:rPr>
                                      <w:noProof/>
                                    </w:rPr>
                                  </w:pPr>
                                  <w:r>
                                    <w:rPr>
                                      <w:rFonts w:ascii="Times New Roman" w:eastAsia="Times New Roman" w:hAnsi="Times New Roman" w:cs="Times New Roman"/>
                                      <w:lang w:val="hr-HR"/>
                                    </w:rPr>
                                    <w:t xml:space="preserve">Slika </w:t>
                                  </w:r>
                                  <w:r>
                                    <w:rPr>
                                      <w:rFonts w:ascii="Times New Roman" w:hAnsi="Times New Roman" w:cs="Times New Roman"/>
                                    </w:rPr>
                                    <w:t>L</w:t>
                                  </w:r>
                                </w:p>
                              </w:txbxContent>
                            </v:textbox>
                          </v:shape>
                          <v:shape id="Text Box 3906" o:spid="_x0000_s1318" type="#_x0000_t202" style="position:absolute;left:10621;top:5926;width:8027;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Rw1wwAAAN0AAAAPAAAAZHJzL2Rvd25yZXYueG1sRI/BbsIw&#10;EETvlfgHa5G4FQcQUUkxCFCRuIb2A7bxNg7E6xC7Sfh7jFSpx9HMvNGst4OtRUetrxwrmE0TEMSF&#10;0xWXCr4+j69vIHxA1lg7JgV38rDdjF7WmGnXc07dOZQiQthnqMCE0GRS+sKQRT91DXH0flxrMUTZ&#10;llK32Ee4reU8SVJpseK4YLChg6Hiev61CjrKTb687D9W817uvvHEfEsXSk3Gw+4dRKAh/If/2iet&#10;YLFKUni+iU9Abh4AAAD//wMAUEsBAi0AFAAGAAgAAAAhANvh9svuAAAAhQEAABMAAAAAAAAAAAAA&#10;AAAAAAAAAFtDb250ZW50X1R5cGVzXS54bWxQSwECLQAUAAYACAAAACEAWvQsW78AAAAVAQAACwAA&#10;AAAAAAAAAAAAAAAfAQAAX3JlbHMvLnJlbHNQSwECLQAUAAYACAAAACEATtUcNcMAAADdAAAADwAA&#10;AAAAAAAAAAAAAAAHAgAAZHJzL2Rvd25yZXYueG1sUEsFBgAAAAADAAMAtwAAAPcCAAAAAA==&#10;" fillcolor="white [3212]" stroked="f" strokeweight=".5pt">
                            <v:textbox inset="0,0,0,0">
                              <w:txbxContent>
                                <w:p w14:paraId="2F775B6A" w14:textId="77777777" w:rsidR="0057122D" w:rsidRDefault="0057122D" w:rsidP="0009596D">
                                  <w:pP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Pokrov igle </w:t>
                                  </w:r>
                                </w:p>
                              </w:txbxContent>
                            </v:textbox>
                          </v:shape>
                        </v:group>
                      </v:group>
                      <w10:wrap type="square"/>
                    </v:group>
                  </w:pict>
                </mc:Fallback>
              </mc:AlternateContent>
            </w:r>
          </w:p>
          <w:p w14:paraId="6A88E5EC" w14:textId="77777777" w:rsidR="0009596D" w:rsidRDefault="0009596D" w:rsidP="00B50981">
            <w:pPr>
              <w:pStyle w:val="a3"/>
              <w:rPr>
                <w:lang w:val="hr-HR"/>
              </w:rPr>
            </w:pPr>
          </w:p>
          <w:p w14:paraId="20E98E7D" w14:textId="77777777" w:rsidR="0009596D" w:rsidRDefault="0009596D" w:rsidP="00B50981">
            <w:pPr>
              <w:pStyle w:val="a3"/>
              <w:numPr>
                <w:ilvl w:val="0"/>
                <w:numId w:val="133"/>
              </w:numPr>
              <w:ind w:left="0" w:firstLine="0"/>
              <w:rPr>
                <w:b/>
                <w:lang w:val="hr-HR"/>
              </w:rPr>
            </w:pPr>
            <w:r>
              <w:rPr>
                <w:rFonts w:eastAsia="Times New Roman"/>
                <w:b/>
                <w:bCs/>
                <w:lang w:val="hr-HR"/>
              </w:rPr>
              <w:t>Uklonite brizgalicu s mjesta ubrizgavanja i pobrinite se za ubodno mjesto</w:t>
            </w:r>
          </w:p>
          <w:p w14:paraId="3B0C1FA3" w14:textId="77777777" w:rsidR="0009596D" w:rsidRDefault="0009596D" w:rsidP="00B50981">
            <w:pPr>
              <w:pStyle w:val="a3"/>
              <w:numPr>
                <w:ilvl w:val="0"/>
                <w:numId w:val="0"/>
              </w:numPr>
              <w:rPr>
                <w:b/>
                <w:lang w:val="hr-HR"/>
              </w:rPr>
            </w:pPr>
          </w:p>
          <w:p w14:paraId="5B267BF7" w14:textId="77777777" w:rsidR="0009596D" w:rsidRDefault="0009596D" w:rsidP="00B50981">
            <w:pPr>
              <w:pStyle w:val="a3"/>
              <w:rPr>
                <w:lang w:val="hr-HR"/>
              </w:rPr>
            </w:pPr>
            <w:r>
              <w:rPr>
                <w:rFonts w:eastAsia="Times New Roman"/>
                <w:b/>
                <w:bCs/>
                <w:lang w:val="hr-HR"/>
              </w:rPr>
              <w:t xml:space="preserve">a. </w:t>
            </w:r>
            <w:r>
              <w:rPr>
                <w:rFonts w:eastAsia="Times New Roman"/>
                <w:lang w:val="hr-HR"/>
              </w:rPr>
              <w:t xml:space="preserve"> Pogledajte brizgalicu kako biste se uvjerili da je plavi klip sa sivim vrhom u potpunosti ispunio prozorčić.</w:t>
            </w:r>
          </w:p>
          <w:p w14:paraId="6E6EA512" w14:textId="77777777" w:rsidR="0009596D" w:rsidRDefault="0009596D" w:rsidP="00B50981">
            <w:pPr>
              <w:pStyle w:val="a3"/>
              <w:rPr>
                <w:lang w:val="hr-HR"/>
              </w:rPr>
            </w:pPr>
            <w:r>
              <w:rPr>
                <w:rFonts w:eastAsia="Times New Roman"/>
                <w:b/>
                <w:bCs/>
                <w:lang w:val="hr-HR"/>
              </w:rPr>
              <w:t>b.</w:t>
            </w:r>
            <w:r>
              <w:rPr>
                <w:rFonts w:eastAsia="Times New Roman"/>
                <w:lang w:val="hr-HR"/>
              </w:rPr>
              <w:t xml:space="preserve"> Uklonite napunjenu brizgalicu s kože.</w:t>
            </w:r>
          </w:p>
          <w:p w14:paraId="25BF846C" w14:textId="77777777" w:rsidR="0009596D" w:rsidRDefault="0009596D" w:rsidP="00B50981">
            <w:pPr>
              <w:pStyle w:val="a3"/>
              <w:rPr>
                <w:lang w:val="hr-HR"/>
              </w:rPr>
            </w:pPr>
          </w:p>
          <w:p w14:paraId="3F47F7D4" w14:textId="77777777" w:rsidR="0009596D" w:rsidRDefault="0009596D" w:rsidP="00B50981">
            <w:pPr>
              <w:pStyle w:val="a3"/>
              <w:numPr>
                <w:ilvl w:val="0"/>
                <w:numId w:val="0"/>
              </w:numPr>
              <w:tabs>
                <w:tab w:val="left" w:pos="3153"/>
                <w:tab w:val="left" w:pos="3294"/>
              </w:tabs>
              <w:rPr>
                <w:lang w:val="hr-HR"/>
              </w:rPr>
            </w:pPr>
            <w:r>
              <w:rPr>
                <w:rFonts w:eastAsia="맑은 고딕"/>
                <w:lang w:val="hr-HR"/>
              </w:rPr>
              <w:t>•</w:t>
            </w:r>
            <w:r>
              <w:rPr>
                <w:rFonts w:eastAsia="Times New Roman"/>
                <w:lang w:val="hr-HR"/>
              </w:rPr>
              <w:t xml:space="preserve"> Nakon uklanjanja brizgalice s mjesta ubrizgavanja, igla će se automatski prekriti. </w:t>
            </w:r>
            <w:r>
              <w:rPr>
                <w:rFonts w:eastAsia="Times New Roman"/>
                <w:b/>
                <w:bCs/>
                <w:lang w:val="hr-HR"/>
              </w:rPr>
              <w:t>Ne vraćajte</w:t>
            </w:r>
            <w:r>
              <w:rPr>
                <w:rFonts w:eastAsia="Times New Roman"/>
                <w:lang w:val="hr-HR"/>
              </w:rPr>
              <w:t xml:space="preserve"> kapicu na brizgalicu.</w:t>
            </w:r>
          </w:p>
          <w:p w14:paraId="46FB5CA0" w14:textId="77777777" w:rsidR="0009596D" w:rsidRDefault="0009596D" w:rsidP="00B50981">
            <w:pPr>
              <w:pStyle w:val="a3"/>
              <w:rPr>
                <w:lang w:val="hr-HR"/>
              </w:rPr>
            </w:pPr>
          </w:p>
          <w:p w14:paraId="341D5372" w14:textId="77777777" w:rsidR="0009596D" w:rsidRDefault="0009596D" w:rsidP="00B50981">
            <w:pPr>
              <w:pStyle w:val="a3"/>
              <w:rPr>
                <w:lang w:val="hr-HR"/>
              </w:rPr>
            </w:pPr>
            <w:r>
              <w:rPr>
                <w:rFonts w:eastAsia="맑은 고딕"/>
                <w:lang w:val="hr-HR"/>
              </w:rPr>
              <w:t>•</w:t>
            </w:r>
            <w:r>
              <w:rPr>
                <w:rFonts w:eastAsia="Times New Roman"/>
                <w:lang w:val="hr-HR"/>
              </w:rPr>
              <w:t xml:space="preserve"> Ako prozorčić nije u potpunost poplavio ili se lijek još uvijek ubrizgava, to znači da niste primili punu dozu. Odmah nazovite svog liječnika.</w:t>
            </w:r>
            <w:r w:rsidRPr="0009596D">
              <w:rPr>
                <w:noProof/>
                <w:lang w:val="hr-HR" w:eastAsia="ko-KR"/>
              </w:rPr>
              <w:t xml:space="preserve"> </w:t>
            </w:r>
          </w:p>
          <w:p w14:paraId="641716C7" w14:textId="77777777" w:rsidR="0009596D" w:rsidRDefault="0009596D" w:rsidP="00B50981">
            <w:pPr>
              <w:pStyle w:val="a3"/>
              <w:rPr>
                <w:lang w:val="hr-HR"/>
              </w:rPr>
            </w:pPr>
          </w:p>
          <w:p w14:paraId="64D1AC61" w14:textId="77777777" w:rsidR="0009596D" w:rsidRDefault="0009596D" w:rsidP="00B50981">
            <w:pPr>
              <w:pStyle w:val="a3"/>
              <w:rPr>
                <w:lang w:val="hr-HR"/>
              </w:rPr>
            </w:pPr>
            <w:r>
              <w:rPr>
                <w:rFonts w:eastAsia="Times New Roman"/>
                <w:b/>
                <w:bCs/>
                <w:lang w:val="hr-HR"/>
              </w:rPr>
              <w:t xml:space="preserve"> c. </w:t>
            </w:r>
            <w:r>
              <w:rPr>
                <w:rFonts w:eastAsia="Times New Roman"/>
                <w:lang w:val="hr-HR"/>
              </w:rPr>
              <w:t>Mjesto ubrizgavanja nježno pritisnite pamučnom vatom ili gazom, bez trljanja, te po potrebi stavite flaster. Može doći do oskudnog krvarenja.</w:t>
            </w:r>
          </w:p>
          <w:p w14:paraId="5ACEE824" w14:textId="77777777" w:rsidR="0009596D" w:rsidRDefault="0009596D" w:rsidP="00B50981">
            <w:pPr>
              <w:pStyle w:val="a3"/>
              <w:rPr>
                <w:lang w:val="hr-HR"/>
              </w:rPr>
            </w:pPr>
          </w:p>
          <w:p w14:paraId="4EACA44A" w14:textId="77777777" w:rsidR="0009596D" w:rsidRDefault="0009596D" w:rsidP="00B50981">
            <w:pPr>
              <w:pStyle w:val="a3"/>
              <w:rPr>
                <w:lang w:val="hr-HR"/>
              </w:rPr>
            </w:pPr>
            <w:r>
              <w:rPr>
                <w:rFonts w:eastAsia="맑은 고딕"/>
                <w:b/>
                <w:bCs/>
                <w:lang w:val="hr-HR"/>
              </w:rPr>
              <w:t>•</w:t>
            </w:r>
            <w:r>
              <w:rPr>
                <w:rFonts w:eastAsia="Times New Roman"/>
                <w:b/>
                <w:bCs/>
                <w:lang w:val="hr-HR"/>
              </w:rPr>
              <w:t xml:space="preserve"> Nemojte </w:t>
            </w:r>
            <w:r>
              <w:rPr>
                <w:rFonts w:eastAsia="Times New Roman"/>
                <w:lang w:val="hr-HR"/>
              </w:rPr>
              <w:t>ponovo upotrijebiti iskorištenu brizgalicu.</w:t>
            </w:r>
          </w:p>
          <w:p w14:paraId="50278459" w14:textId="77777777" w:rsidR="0009596D" w:rsidRDefault="0009596D" w:rsidP="00B50981">
            <w:pPr>
              <w:pStyle w:val="a3"/>
              <w:numPr>
                <w:ilvl w:val="0"/>
                <w:numId w:val="0"/>
              </w:numPr>
              <w:rPr>
                <w:lang w:eastAsia="ko-KR"/>
              </w:rPr>
            </w:pPr>
            <w:r>
              <w:rPr>
                <w:rFonts w:eastAsia="맑은 고딕"/>
                <w:b/>
                <w:bCs/>
                <w:lang w:val="hr-HR"/>
              </w:rPr>
              <w:t>•</w:t>
            </w:r>
            <w:r>
              <w:rPr>
                <w:rFonts w:eastAsia="Times New Roman"/>
                <w:b/>
                <w:bCs/>
                <w:lang w:val="hr-HR"/>
              </w:rPr>
              <w:t xml:space="preserve"> </w:t>
            </w:r>
            <w:r w:rsidRPr="00E2684A">
              <w:rPr>
                <w:rFonts w:eastAsia="Times New Roman"/>
                <w:b/>
                <w:lang w:val="hr-HR"/>
              </w:rPr>
              <w:t>Nemojte</w:t>
            </w:r>
            <w:r>
              <w:rPr>
                <w:rFonts w:eastAsia="Times New Roman"/>
                <w:lang w:val="hr-HR"/>
              </w:rPr>
              <w:t xml:space="preserve"> trljati mjesto ubrizgavanja.</w:t>
            </w:r>
            <w:r>
              <w:rPr>
                <w:rFonts w:eastAsia="Times New Roman"/>
                <w:sz w:val="20"/>
                <w:szCs w:val="20"/>
                <w:lang w:val="hr-HR"/>
              </w:rPr>
              <w:t xml:space="preserve"> </w:t>
            </w:r>
          </w:p>
        </w:tc>
      </w:tr>
      <w:tr w:rsidR="0009596D" w:rsidRPr="00705B59" w14:paraId="687B4FAC" w14:textId="77777777" w:rsidTr="00D80D27">
        <w:trPr>
          <w:trHeight w:val="4229"/>
        </w:trPr>
        <w:tc>
          <w:tcPr>
            <w:tcW w:w="9581" w:type="dxa"/>
          </w:tcPr>
          <w:p w14:paraId="6D7F45AC" w14:textId="77777777" w:rsidR="0009596D" w:rsidRDefault="0009596D" w:rsidP="00B50981">
            <w:pPr>
              <w:ind w:left="104"/>
              <w:rPr>
                <w:rFonts w:ascii="Times New Roman" w:eastAsia="Times New Roman" w:hAnsi="Times New Roman" w:cs="Times New Roman"/>
                <w:b/>
                <w:bCs/>
                <w:spacing w:val="-1"/>
              </w:rPr>
            </w:pPr>
          </w:p>
          <w:p w14:paraId="46A0CA33" w14:textId="77777777" w:rsidR="0009596D" w:rsidRDefault="0009596D" w:rsidP="00B50981">
            <w:pPr>
              <w:pStyle w:val="a3"/>
              <w:numPr>
                <w:ilvl w:val="0"/>
                <w:numId w:val="0"/>
              </w:numPr>
              <w:ind w:left="471"/>
            </w:pPr>
            <w:r>
              <w:rPr>
                <w:noProof/>
                <w:lang w:val="hr-HR" w:eastAsia="hr-HR"/>
              </w:rPr>
              <w:drawing>
                <wp:anchor distT="0" distB="0" distL="114300" distR="114300" simplePos="0" relativeHeight="251658324" behindDoc="0" locked="0" layoutInCell="1" allowOverlap="1" wp14:anchorId="234129C3" wp14:editId="15EBDDC2">
                  <wp:simplePos x="0" y="0"/>
                  <wp:positionH relativeFrom="column">
                    <wp:posOffset>-3175</wp:posOffset>
                  </wp:positionH>
                  <wp:positionV relativeFrom="paragraph">
                    <wp:posOffset>0</wp:posOffset>
                  </wp:positionV>
                  <wp:extent cx="1799590" cy="2226310"/>
                  <wp:effectExtent l="19050" t="19050" r="10160" b="21590"/>
                  <wp:wrapSquare wrapText="bothSides"/>
                  <wp:docPr id="225" name="그림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그림 142"/>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1799590" cy="2226310"/>
                          </a:xfrm>
                          <a:prstGeom prst="rect">
                            <a:avLst/>
                          </a:prstGeom>
                          <a:noFill/>
                          <a:ln>
                            <a:solidFill>
                              <a:schemeClr val="tx1"/>
                            </a:solidFill>
                          </a:ln>
                        </pic:spPr>
                      </pic:pic>
                    </a:graphicData>
                  </a:graphic>
                </wp:anchor>
              </w:drawing>
            </w:r>
          </w:p>
          <w:p w14:paraId="2179E3F7" w14:textId="77777777" w:rsidR="0009596D" w:rsidRDefault="0009596D" w:rsidP="00B50981">
            <w:pPr>
              <w:pStyle w:val="a3"/>
              <w:numPr>
                <w:ilvl w:val="0"/>
                <w:numId w:val="133"/>
              </w:numPr>
              <w:ind w:left="0" w:firstLine="0"/>
            </w:pPr>
            <w:r>
              <w:rPr>
                <w:rFonts w:eastAsia="Times New Roman"/>
                <w:b/>
                <w:bCs/>
                <w:lang w:val="hr-HR"/>
              </w:rPr>
              <w:t>Odložite iskorištenu brizgalicu u otpad</w:t>
            </w:r>
          </w:p>
          <w:p w14:paraId="5C2B419C" w14:textId="77777777" w:rsidR="0009596D" w:rsidRDefault="0009596D" w:rsidP="00B50981">
            <w:pPr>
              <w:pStyle w:val="a3"/>
            </w:pPr>
          </w:p>
          <w:p w14:paraId="0280F76F" w14:textId="77777777" w:rsidR="0009596D" w:rsidRDefault="0009596D" w:rsidP="00B50981">
            <w:pPr>
              <w:pStyle w:val="a3"/>
              <w:rPr>
                <w:lang w:val="hr-HR"/>
              </w:rPr>
            </w:pPr>
            <w:r>
              <w:rPr>
                <w:rFonts w:eastAsia="Times New Roman"/>
                <w:b/>
                <w:bCs/>
                <w:lang w:val="hr-HR"/>
              </w:rPr>
              <w:t xml:space="preserve">a. </w:t>
            </w:r>
            <w:r>
              <w:rPr>
                <w:rFonts w:eastAsia="Times New Roman"/>
                <w:lang w:val="hr-HR"/>
              </w:rPr>
              <w:t xml:space="preserve">Iskorištenu brizgalicu bacite u poseban spremnik za odlaganje oštrih predmeta, kako Vas je uputio Vaš liječnik, medicinska sestra ili ljekarnik. </w:t>
            </w:r>
          </w:p>
          <w:p w14:paraId="28A1172C" w14:textId="77777777" w:rsidR="0009596D" w:rsidRDefault="0009596D" w:rsidP="00B50981">
            <w:pPr>
              <w:pStyle w:val="a3"/>
              <w:rPr>
                <w:lang w:val="hr-HR"/>
              </w:rPr>
            </w:pPr>
          </w:p>
          <w:p w14:paraId="4702AF27" w14:textId="77777777" w:rsidR="0009596D" w:rsidRDefault="0009596D" w:rsidP="00B50981">
            <w:pPr>
              <w:pStyle w:val="a3"/>
              <w:rPr>
                <w:lang w:val="hr-HR"/>
              </w:rPr>
            </w:pPr>
            <w:r>
              <w:rPr>
                <w:rFonts w:eastAsia="Times New Roman"/>
                <w:b/>
                <w:bCs/>
                <w:lang w:val="hr-HR"/>
              </w:rPr>
              <w:t xml:space="preserve">b. </w:t>
            </w:r>
            <w:r>
              <w:rPr>
                <w:rFonts w:eastAsia="Times New Roman"/>
                <w:lang w:val="hr-HR"/>
              </w:rPr>
              <w:t xml:space="preserve">Jastučić natopljen alkoholom i pakiranje mogu se baciti u kućni otpad.  </w:t>
            </w:r>
          </w:p>
          <w:p w14:paraId="4D06568A" w14:textId="77777777" w:rsidR="0009596D" w:rsidRDefault="0009596D" w:rsidP="00B50981">
            <w:pPr>
              <w:pStyle w:val="a3"/>
              <w:rPr>
                <w:b/>
                <w:lang w:val="hr-HR"/>
              </w:rPr>
            </w:pPr>
          </w:p>
          <w:p w14:paraId="0732D124" w14:textId="77777777" w:rsidR="0009596D" w:rsidRDefault="0009596D" w:rsidP="00B50981">
            <w:pPr>
              <w:pStyle w:val="a3"/>
              <w:rPr>
                <w:lang w:val="hr-HR"/>
              </w:rPr>
            </w:pPr>
            <w:r>
              <w:rPr>
                <w:rFonts w:eastAsia="맑은 고딕"/>
                <w:lang w:val="hr-HR"/>
              </w:rPr>
              <w:t>•</w:t>
            </w:r>
            <w:r>
              <w:rPr>
                <w:rFonts w:eastAsia="Times New Roman"/>
                <w:lang w:val="hr-HR"/>
              </w:rPr>
              <w:tab/>
              <w:t>Uvijek držite napunjenu brizgalicu i poseban spremnik za odlaganje oštrih predmeta dalje od pogleda ili dohvata djece.</w:t>
            </w:r>
          </w:p>
          <w:p w14:paraId="438DFFDC" w14:textId="77777777" w:rsidR="0009596D" w:rsidRDefault="0009596D" w:rsidP="00B50981">
            <w:pPr>
              <w:pStyle w:val="a3"/>
              <w:rPr>
                <w:lang w:val="hr-HR"/>
              </w:rPr>
            </w:pPr>
          </w:p>
          <w:p w14:paraId="399D7416" w14:textId="77777777" w:rsidR="0009596D" w:rsidRDefault="0009596D" w:rsidP="00B50981">
            <w:pPr>
              <w:pStyle w:val="a3"/>
              <w:rPr>
                <w:lang w:val="hr-HR" w:eastAsia="ko-KR"/>
              </w:rPr>
            </w:pPr>
            <w:r>
              <w:rPr>
                <w:noProof/>
                <w:lang w:val="hr-HR" w:eastAsia="hr-HR"/>
              </w:rPr>
              <mc:AlternateContent>
                <mc:Choice Requires="wps">
                  <w:drawing>
                    <wp:anchor distT="0" distB="0" distL="114300" distR="114300" simplePos="0" relativeHeight="251658330" behindDoc="0" locked="0" layoutInCell="1" allowOverlap="1" wp14:anchorId="14A70CA2" wp14:editId="679C5C52">
                      <wp:simplePos x="0" y="0"/>
                      <wp:positionH relativeFrom="column">
                        <wp:posOffset>1285240</wp:posOffset>
                      </wp:positionH>
                      <wp:positionV relativeFrom="paragraph">
                        <wp:posOffset>160655</wp:posOffset>
                      </wp:positionV>
                      <wp:extent cx="509187" cy="236628"/>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509187" cy="236628"/>
                              </a:xfrm>
                              <a:prstGeom prst="rect">
                                <a:avLst/>
                              </a:prstGeom>
                              <a:solidFill>
                                <a:prstClr val="white"/>
                              </a:solidFill>
                              <a:ln>
                                <a:noFill/>
                              </a:ln>
                            </wps:spPr>
                            <wps:txbx>
                              <w:txbxContent>
                                <w:p w14:paraId="7F720859" w14:textId="77777777" w:rsidR="0057122D" w:rsidRDefault="0057122D" w:rsidP="0009596D">
                                  <w:pPr>
                                    <w:pStyle w:val="af0"/>
                                    <w:jc w:val="right"/>
                                    <w:rPr>
                                      <w:noProof/>
                                    </w:rPr>
                                  </w:pPr>
                                  <w:r>
                                    <w:rPr>
                                      <w:rFonts w:ascii="Times New Roman" w:eastAsia="Times New Roman" w:hAnsi="Times New Roman" w:cs="Times New Roman"/>
                                      <w:lang w:val="hr-HR"/>
                                    </w:rPr>
                                    <w:t xml:space="preserve">Slika </w:t>
                                  </w:r>
                                  <w:r>
                                    <w:rPr>
                                      <w:rFonts w:ascii="Times New Roman" w:hAnsi="Times New Roman" w:cs="Times New Roman"/>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4A70CA2" id="Text Box 151" o:spid="_x0000_s1319" type="#_x0000_t202" style="position:absolute;margin-left:101.2pt;margin-top:12.65pt;width:40.1pt;height:18.65pt;z-index:2516583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4qFQIAADUEAAAOAAAAZHJzL2Uyb0RvYy54bWysU01v2zAMvQ/YfxB0X5ykWJYacYosRYYB&#10;QVsgHXpWZDkWIIsapcTOfv0ofyRb11Oxi0SR1KMe+bS4ayrDTgq9BpvxyWjMmbIScm0PGf/xvPk0&#10;58wHYXNhwKqMn5Xnd8uPHxa1S9UUSjC5QkYg1qe1y3gZgkuTxMtSVcKPwClLwQKwEoGOeEhyFDWh&#10;VyaZjsezpAbMHYJU3pP3vgvyZYtfFEqGx6LwKjCTcXpbaFds131ck+VCpAcUrtSyf4Z4xysqoS0V&#10;vUDdiyDYEfU/UJWWCB6KMJJQJVAUWqqWA7GZjF+x2ZXCqZYLNce7S5v8/4OVD6ede0IWmq/Q0ABj&#10;Q2rnU0/OyKcpsIo7vZRRnFp4vrRNNYFJcn4e307mXziTFJrezGbTeURJrpcd+vBNQcWikXGkqbTN&#10;EqetD13qkBJreTA632hj4iEG1gbZSdAE61IH1YP/lWVszLUQb3WA0ZNcmUQrNPuG6ZxYTm8GnnvI&#10;z0QfoVOGd3KjqeJW+PAkkKRAjEne4ZGWwkCdcegtzkrAX2/5Yz5NiKKc1SStjPufR4GKM/Pd0uyi&#10;DgcDB2M/GPZYrYG4TujjONmadAGDGcwCoXoh1a9iFQoJK6lWxsNgrkMncPo1Uq1WbRKpzYmwtTsn&#10;I/TQ2efmRaDr5xJooA8wiE6kr8bT5fZd7frWH0ib7bz7fxTF/+e5zbr+9uVvAAAA//8DAFBLAwQU&#10;AAYACAAAACEASCcAj90AAAAJAQAADwAAAGRycy9kb3ducmV2LnhtbEyPwU7DMAyG70i8Q2QkLoil&#10;BKim0nSCDW5w2Jh29prQVjROlaRr9/aYE5xsy59+fy5Xs+vFyYbYedJwt8hAWKq96ajRsP98u12C&#10;iAnJYO/JajjbCKvq8qLEwviJtva0S43gEIoFamhTGgopY91ah3HhB0u8+/LBYeIxNNIEnDjc9VJl&#10;WS4ddsQXWhzsurX19250GvJNGKctrW82+9d3/BgadXg5H7S+vpqfn0AkO6c/GH71WR0qdjr6kUwU&#10;vQaVqQdGuXm8B8GAWqocxJHTucqqlP8/qH4AAAD//wMAUEsBAi0AFAAGAAgAAAAhALaDOJL+AAAA&#10;4QEAABMAAAAAAAAAAAAAAAAAAAAAAFtDb250ZW50X1R5cGVzXS54bWxQSwECLQAUAAYACAAAACEA&#10;OP0h/9YAAACUAQAACwAAAAAAAAAAAAAAAAAvAQAAX3JlbHMvLnJlbHNQSwECLQAUAAYACAAAACEA&#10;nZm+KhUCAAA1BAAADgAAAAAAAAAAAAAAAAAuAgAAZHJzL2Uyb0RvYy54bWxQSwECLQAUAAYACAAA&#10;ACEASCcAj90AAAAJAQAADwAAAAAAAAAAAAAAAABvBAAAZHJzL2Rvd25yZXYueG1sUEsFBgAAAAAE&#10;AAQA8wAAAHkFAAAAAA==&#10;" stroked="f">
                      <v:textbox inset="0,0,0,0">
                        <w:txbxContent>
                          <w:p w14:paraId="7F720859" w14:textId="77777777" w:rsidR="0057122D" w:rsidRDefault="0057122D" w:rsidP="0009596D">
                            <w:pPr>
                              <w:pStyle w:val="af0"/>
                              <w:jc w:val="right"/>
                              <w:rPr>
                                <w:noProof/>
                              </w:rPr>
                            </w:pPr>
                            <w:r>
                              <w:rPr>
                                <w:rFonts w:ascii="Times New Roman" w:eastAsia="Times New Roman" w:hAnsi="Times New Roman" w:cs="Times New Roman"/>
                                <w:lang w:val="hr-HR"/>
                              </w:rPr>
                              <w:t xml:space="preserve">Slika </w:t>
                            </w:r>
                            <w:r>
                              <w:rPr>
                                <w:rFonts w:ascii="Times New Roman" w:hAnsi="Times New Roman" w:cs="Times New Roman"/>
                              </w:rPr>
                              <w:t>M</w:t>
                            </w:r>
                          </w:p>
                        </w:txbxContent>
                      </v:textbox>
                    </v:shape>
                  </w:pict>
                </mc:Fallback>
              </mc:AlternateContent>
            </w:r>
            <w:r>
              <w:rPr>
                <w:noProof/>
                <w:lang w:val="hr-HR" w:eastAsia="hr-HR"/>
              </w:rPr>
              <mc:AlternateContent>
                <mc:Choice Requires="wps">
                  <w:drawing>
                    <wp:anchor distT="0" distB="0" distL="114300" distR="114300" simplePos="0" relativeHeight="251658288" behindDoc="0" locked="0" layoutInCell="1" allowOverlap="1" wp14:anchorId="748E9BD7" wp14:editId="1DFD7015">
                      <wp:simplePos x="0" y="0"/>
                      <wp:positionH relativeFrom="column">
                        <wp:posOffset>1120140</wp:posOffset>
                      </wp:positionH>
                      <wp:positionV relativeFrom="paragraph">
                        <wp:posOffset>222885</wp:posOffset>
                      </wp:positionV>
                      <wp:extent cx="676275" cy="175260"/>
                      <wp:effectExtent l="0" t="0" r="9525" b="0"/>
                      <wp:wrapSquare wrapText="bothSides"/>
                      <wp:docPr id="1067" name="Text Box 18"/>
                      <wp:cNvGraphicFramePr/>
                      <a:graphic xmlns:a="http://schemas.openxmlformats.org/drawingml/2006/main">
                        <a:graphicData uri="http://schemas.microsoft.com/office/word/2010/wordprocessingShape">
                          <wps:wsp>
                            <wps:cNvSpPr txBox="1"/>
                            <wps:spPr>
                              <a:xfrm>
                                <a:off x="0" y="0"/>
                                <a:ext cx="676275" cy="175260"/>
                              </a:xfrm>
                              <a:prstGeom prst="rect">
                                <a:avLst/>
                              </a:prstGeom>
                              <a:solidFill>
                                <a:prstClr val="white"/>
                              </a:solidFill>
                              <a:ln>
                                <a:noFill/>
                              </a:ln>
                            </wps:spPr>
                            <wps:txbx>
                              <w:txbxContent>
                                <w:p w14:paraId="16E3A88E" w14:textId="77777777" w:rsidR="0057122D" w:rsidRDefault="0057122D" w:rsidP="0009596D">
                                  <w:pPr>
                                    <w:pStyle w:val="af0"/>
                                    <w:jc w:val="right"/>
                                    <w:rPr>
                                      <w:b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748E9BD7" id="Text Box 18" o:spid="_x0000_s1320" type="#_x0000_t202" style="position:absolute;margin-left:88.2pt;margin-top:17.55pt;width:53.25pt;height:13.8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2/vFwIAADUEAAAOAAAAZHJzL2Uyb0RvYy54bWysU01v2zAMvQ/YfxB0X5wYazIYcYosRYYB&#10;QVsgHXpWZDkWIIsapcTOfv0ofyRbt9Owi0SJFMn3+LS8b2vDzgq9Bpvz2WTKmbISCm2POf/2sv3w&#10;iTMfhC2EAatyflGe36/ev1s2LlMpVGAKhYySWJ81LudVCC5LEi8rVQs/AacsOUvAWgQ64jEpUDSU&#10;vTZJOp3OkwawcAhSeU+3D72Tr7r8ZalkeCpLrwIzOafeQrditx7imqyWIjuicJWWQxviH7qohbZU&#10;9JrqQQTBTqj/SFVrieChDBMJdQJlqaXqMBCa2fQNmn0lnOqwEDneXWny/y+tfDzv3TOy0H6GlgYY&#10;CWmczzxdRjxtiXXcqVNGfqLwcqVNtYFJupwv5unijjNJrtniLp13tCa3xw59+KKgZtHIOdJUOrLE&#10;eecDFaTQMSTW8mB0sdXGxEN0bAyys6AJNpUOKrZIL36LMjbGWoivene8SW5IohXaQ8t0QU2mH0ec&#10;ByguBB+hV4Z3cqup4k748CyQpECISd7hiZbSQJNzGCzOKsAff7uP8TQh8nLWkLRy7r+fBCrOzFdL&#10;s4s6HA0cjcNo2FO9AcI6o4/jZGfSAwxmNEuE+pVUv45VyCWspFo5D6O5Cb3A6ddItV53QaQ2J8LO&#10;7p2MqUdmX9pXgW6YS6CBPsIoOpG9GU8fO7Da8zYcSJvdSIZ/FMX/67mLuv321U8AAAD//wMAUEsD&#10;BBQABgAIAAAAIQBxF+DI3gAAAAkBAAAPAAAAZHJzL2Rvd25yZXYueG1sTI/BTsMwEETvSPyDtUhc&#10;EHVqIC0hTgUt3ODQUvXsxksSEa+j2GnSv2c5wXG0T29m89XkWnHCPjSeNMxnCQik0tuGKg37z7fb&#10;JYgQDVnTekINZwywKi4vcpNZP9IWT7tYCZZQyIyGOsYukzKUNToTZr5D4tuX752JHPtK2t6MLHet&#10;VEmSSmca4obadLiusfzeDU5DuumHcUvrm83+9d18dJU6vJwPWl9fTc9PICJO8Q+G3/k8HQredPQD&#10;2SBazov0nlENdw9zEAyopXoEcWS7WoAscvn/g+IHAAD//wMAUEsBAi0AFAAGAAgAAAAhALaDOJL+&#10;AAAA4QEAABMAAAAAAAAAAAAAAAAAAAAAAFtDb250ZW50X1R5cGVzXS54bWxQSwECLQAUAAYACAAA&#10;ACEAOP0h/9YAAACUAQAACwAAAAAAAAAAAAAAAAAvAQAAX3JlbHMvLnJlbHNQSwECLQAUAAYACAAA&#10;ACEAuH9v7xcCAAA1BAAADgAAAAAAAAAAAAAAAAAuAgAAZHJzL2Uyb0RvYy54bWxQSwECLQAUAAYA&#10;CAAAACEAcRfgyN4AAAAJAQAADwAAAAAAAAAAAAAAAABxBAAAZHJzL2Rvd25yZXYueG1sUEsFBgAA&#10;AAAEAAQA8wAAAHwFAAAAAA==&#10;" stroked="f">
                      <v:textbox inset="0,0,0,0">
                        <w:txbxContent>
                          <w:p w14:paraId="16E3A88E" w14:textId="77777777" w:rsidR="0057122D" w:rsidRDefault="0057122D" w:rsidP="0009596D">
                            <w:pPr>
                              <w:pStyle w:val="af0"/>
                              <w:jc w:val="right"/>
                              <w:rPr>
                                <w:b w:val="0"/>
                                <w:noProof/>
                              </w:rPr>
                            </w:pPr>
                          </w:p>
                        </w:txbxContent>
                      </v:textbox>
                      <w10:wrap type="square"/>
                    </v:shape>
                  </w:pict>
                </mc:Fallback>
              </mc:AlternateContent>
            </w:r>
          </w:p>
        </w:tc>
      </w:tr>
    </w:tbl>
    <w:p w14:paraId="5DAC77F6" w14:textId="77777777" w:rsidR="0009596D" w:rsidRDefault="0009596D" w:rsidP="0009596D">
      <w:pPr>
        <w:pStyle w:val="a3"/>
        <w:rPr>
          <w:lang w:val="hr-HR" w:eastAsia="ko-KR"/>
        </w:rPr>
      </w:pPr>
    </w:p>
    <w:p w14:paraId="3C830996" w14:textId="77777777" w:rsidR="0009596D" w:rsidRPr="00C64FDE" w:rsidRDefault="0009596D" w:rsidP="0009596D">
      <w:pPr>
        <w:pStyle w:val="a3"/>
        <w:rPr>
          <w:lang w:val="hr-HR" w:eastAsia="ko-KR"/>
        </w:rPr>
      </w:pPr>
    </w:p>
    <w:p w14:paraId="0A138494" w14:textId="77777777" w:rsidR="00C64FDE" w:rsidRPr="0009596D" w:rsidRDefault="00C64FDE" w:rsidP="00C64FDE">
      <w:pPr>
        <w:pStyle w:val="a3"/>
        <w:rPr>
          <w:lang w:val="hr-HR" w:eastAsia="ko-KR"/>
        </w:rPr>
      </w:pPr>
    </w:p>
    <w:p w14:paraId="29D1E760" w14:textId="77777777" w:rsidR="004F2247" w:rsidRDefault="004F2247">
      <w:pPr>
        <w:rPr>
          <w:rFonts w:ascii="Times New Roman" w:hAnsi="Times New Roman" w:cs="Times New Roman"/>
          <w:lang w:val="hr-HR" w:eastAsia="ko-KR"/>
        </w:rPr>
      </w:pPr>
      <w:r>
        <w:rPr>
          <w:lang w:val="hr-HR" w:eastAsia="ko-KR"/>
        </w:rPr>
        <w:br w:type="page"/>
      </w:r>
    </w:p>
    <w:p w14:paraId="74A61DE5" w14:textId="77777777" w:rsidR="004F2247" w:rsidRPr="00BB0D4B" w:rsidRDefault="004F2247" w:rsidP="004F2247">
      <w:pPr>
        <w:spacing w:before="76"/>
        <w:ind w:left="39"/>
        <w:jc w:val="center"/>
        <w:rPr>
          <w:rFonts w:ascii="Times New Roman" w:eastAsia="Times New Roman" w:hAnsi="Times New Roman" w:cs="Times New Roman"/>
          <w:lang w:val="es-ES"/>
        </w:rPr>
      </w:pPr>
      <w:r>
        <w:rPr>
          <w:rFonts w:ascii="Times New Roman" w:eastAsia="Times New Roman" w:hAnsi="Times New Roman" w:cs="Times New Roman"/>
          <w:b/>
          <w:bCs/>
          <w:spacing w:val="-1"/>
          <w:lang w:val="hr-HR"/>
        </w:rPr>
        <w:lastRenderedPageBreak/>
        <w:t>Uputa o lijeku: Informacije za bolesnika</w:t>
      </w:r>
    </w:p>
    <w:p w14:paraId="23D5DA19" w14:textId="77777777" w:rsidR="004F2247" w:rsidRPr="00BB0D4B" w:rsidRDefault="004F2247" w:rsidP="004F2247">
      <w:pPr>
        <w:spacing w:before="13" w:line="240" w:lineRule="exact"/>
        <w:rPr>
          <w:rFonts w:ascii="Times New Roman" w:hAnsi="Times New Roman" w:cs="Times New Roman"/>
          <w:sz w:val="24"/>
          <w:szCs w:val="24"/>
          <w:lang w:val="es-ES"/>
        </w:rPr>
      </w:pPr>
    </w:p>
    <w:p w14:paraId="5E1CA6F4" w14:textId="77777777" w:rsidR="004F2247" w:rsidRPr="00BB0D4B" w:rsidRDefault="004F2247" w:rsidP="004F2247">
      <w:pPr>
        <w:ind w:left="818" w:right="776"/>
        <w:jc w:val="center"/>
        <w:rPr>
          <w:rFonts w:ascii="Times New Roman" w:eastAsia="Times New Roman" w:hAnsi="Times New Roman" w:cs="Times New Roman"/>
          <w:lang w:val="es-ES"/>
        </w:rPr>
      </w:pPr>
      <w:r>
        <w:rPr>
          <w:rFonts w:ascii="Times New Roman" w:eastAsia="Times New Roman" w:hAnsi="Times New Roman" w:cs="Times New Roman"/>
          <w:b/>
          <w:bCs/>
          <w:spacing w:val="-1"/>
          <w:lang w:val="hr-HR"/>
        </w:rPr>
        <w:t xml:space="preserve">Yuflyma </w:t>
      </w:r>
      <w:r w:rsidR="00834E1A">
        <w:rPr>
          <w:rFonts w:ascii="Times New Roman" w:eastAsia="Times New Roman" w:hAnsi="Times New Roman" w:cs="Times New Roman"/>
          <w:b/>
          <w:bCs/>
          <w:spacing w:val="-1"/>
          <w:lang w:val="hr-HR"/>
        </w:rPr>
        <w:t>20</w:t>
      </w:r>
      <w:r>
        <w:rPr>
          <w:rFonts w:ascii="Times New Roman" w:eastAsia="Times New Roman" w:hAnsi="Times New Roman" w:cs="Times New Roman"/>
          <w:b/>
          <w:bCs/>
          <w:spacing w:val="-1"/>
          <w:lang w:val="hr-HR"/>
        </w:rPr>
        <w:t> mg otopina za injekciju u napunjenoj štrcaljki</w:t>
      </w:r>
    </w:p>
    <w:p w14:paraId="0C3DCF7C" w14:textId="77777777" w:rsidR="004F2247" w:rsidRPr="00BB0D4B" w:rsidRDefault="004F2247" w:rsidP="004F2247">
      <w:pPr>
        <w:pStyle w:val="a3"/>
        <w:jc w:val="center"/>
        <w:rPr>
          <w:lang w:val="es-ES"/>
        </w:rPr>
      </w:pPr>
      <w:r>
        <w:rPr>
          <w:rFonts w:eastAsia="Times New Roman"/>
          <w:lang w:val="hr-HR"/>
        </w:rPr>
        <w:t>adalimumab</w:t>
      </w:r>
    </w:p>
    <w:p w14:paraId="3A4D90A7" w14:textId="77777777" w:rsidR="004F2247" w:rsidRPr="00BB0D4B" w:rsidRDefault="004F2247" w:rsidP="004F2247">
      <w:pPr>
        <w:spacing w:before="18" w:line="240" w:lineRule="exact"/>
        <w:rPr>
          <w:rFonts w:ascii="Times New Roman" w:hAnsi="Times New Roman" w:cs="Times New Roman"/>
          <w:sz w:val="24"/>
          <w:szCs w:val="24"/>
          <w:lang w:val="es-ES"/>
        </w:rPr>
      </w:pPr>
    </w:p>
    <w:p w14:paraId="4CB330E2" w14:textId="77777777" w:rsidR="004F2247" w:rsidRDefault="004F2247" w:rsidP="00305E84">
      <w:pPr>
        <w:spacing w:before="18" w:line="240" w:lineRule="exact"/>
        <w:rPr>
          <w:rFonts w:ascii="Times New Roman" w:hAnsi="Times New Roman" w:cs="Times New Roman"/>
          <w:sz w:val="24"/>
          <w:szCs w:val="24"/>
          <w:lang w:val="hr-HR"/>
        </w:rPr>
      </w:pPr>
      <w:r>
        <w:rPr>
          <w:rFonts w:ascii="Times New Roman" w:hAnsi="Times New Roman" w:cs="Times New Roman"/>
          <w:noProof/>
          <w:lang w:val="hr-HR" w:eastAsia="hr-HR"/>
        </w:rPr>
        <w:drawing>
          <wp:inline distT="0" distB="0" distL="0" distR="0" wp14:anchorId="1EC19B8A" wp14:editId="0478C2AC">
            <wp:extent cx="203200" cy="169545"/>
            <wp:effectExtent l="0" t="0" r="6350" b="1905"/>
            <wp:docPr id="4020" name="그림 402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59474" name="Picture 9"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Pr>
          <w:rFonts w:ascii="Times New Roman" w:eastAsia="Times New Roman" w:hAnsi="Times New Roman" w:cs="Times New Roman"/>
          <w:lang w:val="hr-HR"/>
        </w:rPr>
        <w:t xml:space="preserve">Ovaj je lijek pod dodatnim praćenjem. Time se omogućuje brzo otkrivanje novih sigurnosnih informacija. Prijavom svih sumnji na nuspojavu i Vi možete pomoći. Za postupak prijavljivanja nuspojava </w:t>
      </w:r>
      <w:r w:rsidRPr="0005684B">
        <w:rPr>
          <w:rFonts w:ascii="Times New Roman" w:eastAsia="Times New Roman" w:hAnsi="Times New Roman" w:cs="Times New Roman"/>
          <w:lang w:val="hr-HR"/>
        </w:rPr>
        <w:t>pogledajte</w:t>
      </w:r>
      <w:r>
        <w:rPr>
          <w:rFonts w:ascii="Times New Roman" w:eastAsia="Times New Roman" w:hAnsi="Times New Roman" w:cs="Times New Roman"/>
          <w:lang w:val="hr-HR"/>
        </w:rPr>
        <w:t xml:space="preserve"> dio 4.</w:t>
      </w:r>
    </w:p>
    <w:p w14:paraId="11671C41" w14:textId="77777777" w:rsidR="004F2247" w:rsidRDefault="004F2247" w:rsidP="004F2247">
      <w:pPr>
        <w:spacing w:before="18" w:line="240" w:lineRule="exact"/>
        <w:rPr>
          <w:rFonts w:ascii="Times New Roman" w:hAnsi="Times New Roman" w:cs="Times New Roman"/>
          <w:sz w:val="24"/>
          <w:szCs w:val="24"/>
          <w:lang w:val="hr-HR"/>
        </w:rPr>
      </w:pPr>
    </w:p>
    <w:p w14:paraId="3BB3AE66" w14:textId="77777777" w:rsidR="004F2247" w:rsidRPr="00D77086" w:rsidRDefault="00834E1A" w:rsidP="00305E84">
      <w:pPr>
        <w:spacing w:before="18" w:line="240" w:lineRule="exact"/>
        <w:rPr>
          <w:rFonts w:ascii="Times New Roman" w:eastAsia="Times New Roman" w:hAnsi="Times New Roman" w:cs="Times New Roman"/>
          <w:b/>
          <w:bCs/>
          <w:lang w:val="hr-HR"/>
        </w:rPr>
      </w:pPr>
      <w:r w:rsidRPr="00D77086">
        <w:rPr>
          <w:rFonts w:ascii="Times New Roman" w:eastAsia="Times New Roman" w:hAnsi="Times New Roman" w:cs="Times New Roman"/>
          <w:b/>
          <w:bCs/>
          <w:lang w:val="hr-HR"/>
        </w:rPr>
        <w:t>Pažljivo pročitajte cijelu uputu prije nego Vaše dijete počne primjenjivati ovaj lijek jer sadrži važne podatke</w:t>
      </w:r>
      <w:r w:rsidR="004F2247">
        <w:rPr>
          <w:rFonts w:ascii="Times New Roman" w:eastAsia="Times New Roman" w:hAnsi="Times New Roman" w:cs="Times New Roman"/>
          <w:b/>
          <w:bCs/>
          <w:lang w:val="hr-HR"/>
        </w:rPr>
        <w:t>.</w:t>
      </w:r>
    </w:p>
    <w:p w14:paraId="77364F26" w14:textId="77777777" w:rsidR="004F2247" w:rsidRDefault="004F2247" w:rsidP="00BB0D4B">
      <w:pPr>
        <w:pStyle w:val="a3"/>
        <w:numPr>
          <w:ilvl w:val="0"/>
          <w:numId w:val="148"/>
        </w:numPr>
        <w:ind w:left="567" w:hanging="567"/>
        <w:rPr>
          <w:lang w:val="it-IT"/>
        </w:rPr>
      </w:pPr>
      <w:r>
        <w:rPr>
          <w:rFonts w:eastAsia="Times New Roman"/>
          <w:lang w:val="hr-HR"/>
        </w:rPr>
        <w:t>Sačuvajte ovu uputu o lijeku. Možda ćete je trebati ponovno pročitati.</w:t>
      </w:r>
    </w:p>
    <w:p w14:paraId="79876BAC" w14:textId="77777777" w:rsidR="004F2247" w:rsidRDefault="00834E1A" w:rsidP="00BB0D4B">
      <w:pPr>
        <w:pStyle w:val="a3"/>
        <w:numPr>
          <w:ilvl w:val="0"/>
          <w:numId w:val="148"/>
        </w:numPr>
        <w:ind w:left="567" w:hanging="567"/>
        <w:rPr>
          <w:lang w:val="hr-HR"/>
        </w:rPr>
      </w:pPr>
      <w:r w:rsidRPr="00D77086">
        <w:rPr>
          <w:lang w:val="it-IT"/>
        </w:rPr>
        <w:t xml:space="preserve">Liječnik će Vam također dati </w:t>
      </w:r>
      <w:r w:rsidRPr="00D77086">
        <w:rPr>
          <w:b/>
          <w:lang w:val="it-IT"/>
        </w:rPr>
        <w:t>Karticu s podsjetnikom za bolesnika</w:t>
      </w:r>
      <w:r w:rsidRPr="00D77086">
        <w:rPr>
          <w:lang w:val="it-IT"/>
        </w:rPr>
        <w:t xml:space="preserve"> koja sadrži važne podatke o sigurnosti s kojima morate biti upoznati prije i za vrijeme liječenja Vašeg djeteta lijekom </w:t>
      </w:r>
      <w:r w:rsidR="00EB08FA">
        <w:rPr>
          <w:lang w:val="it-IT"/>
        </w:rPr>
        <w:t>Yuflyma</w:t>
      </w:r>
      <w:r w:rsidRPr="00D77086">
        <w:rPr>
          <w:lang w:val="it-IT"/>
        </w:rPr>
        <w:t xml:space="preserve">. </w:t>
      </w:r>
      <w:r w:rsidRPr="00BB0D4B">
        <w:rPr>
          <w:b/>
          <w:lang w:val="it-IT"/>
        </w:rPr>
        <w:t>Karticu s podsjetnikom za bolesnika</w:t>
      </w:r>
      <w:r w:rsidRPr="00BB0D4B">
        <w:rPr>
          <w:lang w:val="it-IT"/>
        </w:rPr>
        <w:t xml:space="preserve"> držite kod sebe ili kod svog djeteta</w:t>
      </w:r>
      <w:r w:rsidR="004F2247">
        <w:rPr>
          <w:rFonts w:eastAsia="Times New Roman"/>
          <w:lang w:val="hr-HR"/>
        </w:rPr>
        <w:t>.</w:t>
      </w:r>
    </w:p>
    <w:p w14:paraId="5B3AA3E3" w14:textId="77777777" w:rsidR="004F2247" w:rsidRDefault="004F2247" w:rsidP="00BB0D4B">
      <w:pPr>
        <w:pStyle w:val="a3"/>
        <w:numPr>
          <w:ilvl w:val="0"/>
          <w:numId w:val="148"/>
        </w:numPr>
        <w:ind w:left="567" w:hanging="567"/>
        <w:rPr>
          <w:lang w:val="hr-HR"/>
        </w:rPr>
      </w:pPr>
      <w:r>
        <w:rPr>
          <w:rFonts w:eastAsia="Times New Roman"/>
          <w:lang w:val="hr-HR"/>
        </w:rPr>
        <w:t>Ako imate dodatnih pitanja, obratite se liječniku ili ljekarniku.</w:t>
      </w:r>
    </w:p>
    <w:p w14:paraId="73AE25C9" w14:textId="77777777" w:rsidR="004F2247" w:rsidRDefault="00834E1A" w:rsidP="00BB0D4B">
      <w:pPr>
        <w:pStyle w:val="a3"/>
        <w:numPr>
          <w:ilvl w:val="0"/>
          <w:numId w:val="148"/>
        </w:numPr>
        <w:ind w:left="567" w:hanging="567"/>
        <w:rPr>
          <w:lang w:val="hr-HR"/>
        </w:rPr>
      </w:pPr>
      <w:proofErr w:type="spellStart"/>
      <w:r w:rsidRPr="00BB0D4B">
        <w:rPr>
          <w:lang w:val="es-ES"/>
        </w:rPr>
        <w:t>Ovaj</w:t>
      </w:r>
      <w:proofErr w:type="spellEnd"/>
      <w:r w:rsidRPr="00BB0D4B">
        <w:rPr>
          <w:lang w:val="es-ES"/>
        </w:rPr>
        <w:t xml:space="preserve"> je </w:t>
      </w:r>
      <w:proofErr w:type="spellStart"/>
      <w:r w:rsidRPr="00BB0D4B">
        <w:rPr>
          <w:lang w:val="es-ES"/>
        </w:rPr>
        <w:t>lijek</w:t>
      </w:r>
      <w:proofErr w:type="spellEnd"/>
      <w:r w:rsidRPr="00BB0D4B">
        <w:rPr>
          <w:lang w:val="es-ES"/>
        </w:rPr>
        <w:t xml:space="preserve"> </w:t>
      </w:r>
      <w:proofErr w:type="spellStart"/>
      <w:r w:rsidRPr="00BB0D4B">
        <w:rPr>
          <w:lang w:val="es-ES"/>
        </w:rPr>
        <w:t>propisan</w:t>
      </w:r>
      <w:proofErr w:type="spellEnd"/>
      <w:r w:rsidRPr="00BB0D4B">
        <w:rPr>
          <w:lang w:val="es-ES"/>
        </w:rPr>
        <w:t xml:space="preserve"> </w:t>
      </w:r>
      <w:proofErr w:type="spellStart"/>
      <w:r w:rsidRPr="00BB0D4B">
        <w:rPr>
          <w:lang w:val="es-ES"/>
        </w:rPr>
        <w:t>samo</w:t>
      </w:r>
      <w:proofErr w:type="spellEnd"/>
      <w:r w:rsidRPr="00BB0D4B">
        <w:rPr>
          <w:lang w:val="es-ES"/>
        </w:rPr>
        <w:t xml:space="preserve"> </w:t>
      </w:r>
      <w:proofErr w:type="spellStart"/>
      <w:r w:rsidRPr="00BB0D4B">
        <w:rPr>
          <w:lang w:val="es-ES"/>
        </w:rPr>
        <w:t>Vašem</w:t>
      </w:r>
      <w:proofErr w:type="spellEnd"/>
      <w:r w:rsidRPr="00BB0D4B">
        <w:rPr>
          <w:lang w:val="es-ES"/>
        </w:rPr>
        <w:t xml:space="preserve"> </w:t>
      </w:r>
      <w:proofErr w:type="spellStart"/>
      <w:r w:rsidRPr="00BB0D4B">
        <w:rPr>
          <w:lang w:val="es-ES"/>
        </w:rPr>
        <w:t>djetetu</w:t>
      </w:r>
      <w:proofErr w:type="spellEnd"/>
      <w:r w:rsidRPr="00BB0D4B">
        <w:rPr>
          <w:lang w:val="es-ES"/>
        </w:rPr>
        <w:t xml:space="preserve">. </w:t>
      </w:r>
      <w:proofErr w:type="spellStart"/>
      <w:r w:rsidRPr="00BB0D4B">
        <w:rPr>
          <w:lang w:val="es-ES"/>
        </w:rPr>
        <w:t>Nemojte</w:t>
      </w:r>
      <w:proofErr w:type="spellEnd"/>
      <w:r w:rsidRPr="00BB0D4B">
        <w:rPr>
          <w:lang w:val="es-ES"/>
        </w:rPr>
        <w:t xml:space="preserve"> </w:t>
      </w:r>
      <w:proofErr w:type="spellStart"/>
      <w:r w:rsidRPr="00BB0D4B">
        <w:rPr>
          <w:lang w:val="es-ES"/>
        </w:rPr>
        <w:t>ga</w:t>
      </w:r>
      <w:proofErr w:type="spellEnd"/>
      <w:r w:rsidRPr="00BB0D4B">
        <w:rPr>
          <w:lang w:val="es-ES"/>
        </w:rPr>
        <w:t xml:space="preserve"> </w:t>
      </w:r>
      <w:proofErr w:type="spellStart"/>
      <w:r w:rsidRPr="00BB0D4B">
        <w:rPr>
          <w:lang w:val="es-ES"/>
        </w:rPr>
        <w:t>davati</w:t>
      </w:r>
      <w:proofErr w:type="spellEnd"/>
      <w:r w:rsidRPr="00BB0D4B">
        <w:rPr>
          <w:lang w:val="es-ES"/>
        </w:rPr>
        <w:t xml:space="preserve"> </w:t>
      </w:r>
      <w:proofErr w:type="spellStart"/>
      <w:r w:rsidRPr="00BB0D4B">
        <w:rPr>
          <w:lang w:val="es-ES"/>
        </w:rPr>
        <w:t>drugima</w:t>
      </w:r>
      <w:proofErr w:type="spellEnd"/>
      <w:r w:rsidRPr="00BB0D4B">
        <w:rPr>
          <w:lang w:val="es-ES"/>
        </w:rPr>
        <w:t xml:space="preserve">. </w:t>
      </w:r>
      <w:proofErr w:type="spellStart"/>
      <w:r w:rsidRPr="00BB0D4B">
        <w:rPr>
          <w:lang w:val="es-ES"/>
        </w:rPr>
        <w:t>Može</w:t>
      </w:r>
      <w:proofErr w:type="spellEnd"/>
      <w:r w:rsidRPr="00BB0D4B">
        <w:rPr>
          <w:lang w:val="es-ES"/>
        </w:rPr>
        <w:t xml:space="preserve"> </w:t>
      </w:r>
      <w:proofErr w:type="spellStart"/>
      <w:r w:rsidRPr="00BB0D4B">
        <w:rPr>
          <w:lang w:val="es-ES"/>
        </w:rPr>
        <w:t>im</w:t>
      </w:r>
      <w:proofErr w:type="spellEnd"/>
      <w:r w:rsidRPr="00BB0D4B">
        <w:rPr>
          <w:lang w:val="es-ES"/>
        </w:rPr>
        <w:t xml:space="preserve"> </w:t>
      </w:r>
      <w:proofErr w:type="spellStart"/>
      <w:r w:rsidRPr="00BB0D4B">
        <w:rPr>
          <w:lang w:val="es-ES"/>
        </w:rPr>
        <w:t>naškoditi</w:t>
      </w:r>
      <w:proofErr w:type="spellEnd"/>
      <w:r w:rsidRPr="00BB0D4B">
        <w:rPr>
          <w:lang w:val="es-ES"/>
        </w:rPr>
        <w:t xml:space="preserve">, </w:t>
      </w:r>
      <w:proofErr w:type="spellStart"/>
      <w:r w:rsidRPr="00BB0D4B">
        <w:rPr>
          <w:lang w:val="es-ES"/>
        </w:rPr>
        <w:t>čak</w:t>
      </w:r>
      <w:proofErr w:type="spellEnd"/>
      <w:r w:rsidRPr="00BB0D4B">
        <w:rPr>
          <w:lang w:val="es-ES"/>
        </w:rPr>
        <w:t xml:space="preserve"> i </w:t>
      </w:r>
      <w:proofErr w:type="spellStart"/>
      <w:r w:rsidRPr="00BB0D4B">
        <w:rPr>
          <w:lang w:val="es-ES"/>
        </w:rPr>
        <w:t>ako</w:t>
      </w:r>
      <w:proofErr w:type="spellEnd"/>
      <w:r w:rsidRPr="00BB0D4B">
        <w:rPr>
          <w:lang w:val="es-ES"/>
        </w:rPr>
        <w:t xml:space="preserve"> su </w:t>
      </w:r>
      <w:proofErr w:type="spellStart"/>
      <w:r w:rsidRPr="00BB0D4B">
        <w:rPr>
          <w:lang w:val="es-ES"/>
        </w:rPr>
        <w:t>njihovi</w:t>
      </w:r>
      <w:proofErr w:type="spellEnd"/>
      <w:r w:rsidRPr="00BB0D4B">
        <w:rPr>
          <w:lang w:val="es-ES"/>
        </w:rPr>
        <w:t xml:space="preserve"> </w:t>
      </w:r>
      <w:proofErr w:type="spellStart"/>
      <w:r w:rsidRPr="00BB0D4B">
        <w:rPr>
          <w:lang w:val="es-ES"/>
        </w:rPr>
        <w:t>znakovi</w:t>
      </w:r>
      <w:proofErr w:type="spellEnd"/>
      <w:r w:rsidRPr="00BB0D4B">
        <w:rPr>
          <w:lang w:val="es-ES"/>
        </w:rPr>
        <w:t xml:space="preserve"> </w:t>
      </w:r>
      <w:proofErr w:type="spellStart"/>
      <w:r w:rsidRPr="00BB0D4B">
        <w:rPr>
          <w:lang w:val="es-ES"/>
        </w:rPr>
        <w:t>bolesti</w:t>
      </w:r>
      <w:proofErr w:type="spellEnd"/>
      <w:r w:rsidRPr="00BB0D4B">
        <w:rPr>
          <w:lang w:val="es-ES"/>
        </w:rPr>
        <w:t xml:space="preserve"> </w:t>
      </w:r>
      <w:proofErr w:type="spellStart"/>
      <w:r w:rsidRPr="00BB0D4B">
        <w:rPr>
          <w:lang w:val="es-ES"/>
        </w:rPr>
        <w:t>jednaki</w:t>
      </w:r>
      <w:proofErr w:type="spellEnd"/>
      <w:r w:rsidRPr="00BB0D4B">
        <w:rPr>
          <w:lang w:val="es-ES"/>
        </w:rPr>
        <w:t xml:space="preserve"> </w:t>
      </w:r>
      <w:proofErr w:type="spellStart"/>
      <w:r w:rsidRPr="00BB0D4B">
        <w:rPr>
          <w:lang w:val="es-ES"/>
        </w:rPr>
        <w:t>onima</w:t>
      </w:r>
      <w:proofErr w:type="spellEnd"/>
      <w:r w:rsidRPr="00BB0D4B">
        <w:rPr>
          <w:lang w:val="es-ES"/>
        </w:rPr>
        <w:t xml:space="preserve"> </w:t>
      </w:r>
      <w:proofErr w:type="spellStart"/>
      <w:r w:rsidRPr="00BB0D4B">
        <w:rPr>
          <w:lang w:val="es-ES"/>
        </w:rPr>
        <w:t>Vašeg</w:t>
      </w:r>
      <w:proofErr w:type="spellEnd"/>
      <w:r w:rsidRPr="00BB0D4B">
        <w:rPr>
          <w:lang w:val="es-ES"/>
        </w:rPr>
        <w:t xml:space="preserve"> </w:t>
      </w:r>
      <w:proofErr w:type="spellStart"/>
      <w:r w:rsidRPr="00BB0D4B">
        <w:rPr>
          <w:lang w:val="es-ES"/>
        </w:rPr>
        <w:t>djeteta</w:t>
      </w:r>
      <w:proofErr w:type="spellEnd"/>
      <w:r w:rsidR="004F2247">
        <w:rPr>
          <w:rFonts w:eastAsia="Times New Roman"/>
          <w:lang w:val="hr-HR"/>
        </w:rPr>
        <w:t>.</w:t>
      </w:r>
    </w:p>
    <w:p w14:paraId="7AEC868E" w14:textId="77777777" w:rsidR="004F2247" w:rsidRDefault="00834E1A" w:rsidP="00BB0D4B">
      <w:pPr>
        <w:pStyle w:val="a3"/>
        <w:numPr>
          <w:ilvl w:val="0"/>
          <w:numId w:val="148"/>
        </w:numPr>
        <w:ind w:left="567" w:hanging="567"/>
      </w:pPr>
      <w:r w:rsidRPr="00D77086">
        <w:rPr>
          <w:lang w:val="hr-HR"/>
        </w:rPr>
        <w:t xml:space="preserve">Ako primijetite bilo koju nuspojavu kod Vašeg djeteta, potrebno je obavijestiti liječnika ili ljekarnika. </w:t>
      </w:r>
      <w:r w:rsidRPr="00BB0D4B">
        <w:rPr>
          <w:lang w:val="hr-HR"/>
        </w:rPr>
        <w:t xml:space="preserve">To uključuje i svaku moguću nuspojavu koja nije navedena u ovoj uputi. </w:t>
      </w:r>
      <w:proofErr w:type="spellStart"/>
      <w:r>
        <w:t>Pogledajte</w:t>
      </w:r>
      <w:proofErr w:type="spellEnd"/>
      <w:r>
        <w:t xml:space="preserve"> </w:t>
      </w:r>
      <w:proofErr w:type="spellStart"/>
      <w:r>
        <w:t>dio</w:t>
      </w:r>
      <w:proofErr w:type="spellEnd"/>
      <w:r>
        <w:t xml:space="preserve"> 4</w:t>
      </w:r>
      <w:r w:rsidR="004F2247">
        <w:rPr>
          <w:rFonts w:eastAsia="Times New Roman"/>
          <w:lang w:val="hr-HR"/>
        </w:rPr>
        <w:t>.</w:t>
      </w:r>
    </w:p>
    <w:p w14:paraId="5EF2DD36" w14:textId="77777777" w:rsidR="004F2247" w:rsidRDefault="004F2247" w:rsidP="004F2247">
      <w:pPr>
        <w:pStyle w:val="a3"/>
      </w:pPr>
    </w:p>
    <w:p w14:paraId="261D428D" w14:textId="77777777" w:rsidR="004F2247" w:rsidRDefault="004F2247" w:rsidP="004F2247">
      <w:pPr>
        <w:pStyle w:val="a3"/>
        <w:rPr>
          <w:rFonts w:eastAsia="Times New Roman"/>
          <w:b/>
          <w:bCs/>
          <w:lang w:val="hr-HR"/>
        </w:rPr>
      </w:pPr>
      <w:r>
        <w:rPr>
          <w:rFonts w:eastAsia="Times New Roman"/>
          <w:b/>
          <w:bCs/>
          <w:lang w:val="hr-HR"/>
        </w:rPr>
        <w:t>Što se nalazi u ovoj uputi</w:t>
      </w:r>
      <w:r w:rsidR="00305E84">
        <w:rPr>
          <w:rFonts w:eastAsia="Times New Roman"/>
          <w:b/>
          <w:bCs/>
          <w:lang w:val="hr-HR"/>
        </w:rPr>
        <w:t>:</w:t>
      </w:r>
    </w:p>
    <w:p w14:paraId="4B8EDE35" w14:textId="77777777" w:rsidR="00305E84" w:rsidRPr="00BB0D4B" w:rsidRDefault="00305E84" w:rsidP="004F2247">
      <w:pPr>
        <w:pStyle w:val="a3"/>
        <w:rPr>
          <w:b/>
          <w:lang w:val="es-ES"/>
        </w:rPr>
      </w:pPr>
    </w:p>
    <w:p w14:paraId="42EF7FEE" w14:textId="77777777" w:rsidR="004F2247" w:rsidRPr="00D77086" w:rsidRDefault="004F2247" w:rsidP="00D77086">
      <w:pPr>
        <w:pStyle w:val="a3"/>
        <w:numPr>
          <w:ilvl w:val="0"/>
          <w:numId w:val="144"/>
        </w:numPr>
        <w:ind w:hanging="760"/>
        <w:rPr>
          <w:rFonts w:eastAsia="Times New Roman"/>
          <w:lang w:val="hr-HR"/>
        </w:rPr>
      </w:pPr>
      <w:r>
        <w:rPr>
          <w:rFonts w:eastAsia="Times New Roman"/>
          <w:lang w:val="hr-HR"/>
        </w:rPr>
        <w:t>Što je Yuflyma i za što se koristi</w:t>
      </w:r>
    </w:p>
    <w:p w14:paraId="790B9DC8" w14:textId="77777777" w:rsidR="004F2247" w:rsidRDefault="004F2247" w:rsidP="00D77086">
      <w:pPr>
        <w:pStyle w:val="a3"/>
        <w:numPr>
          <w:ilvl w:val="0"/>
          <w:numId w:val="144"/>
        </w:numPr>
        <w:ind w:hanging="760"/>
        <w:rPr>
          <w:lang w:val="it-IT"/>
        </w:rPr>
      </w:pPr>
      <w:r>
        <w:rPr>
          <w:rFonts w:eastAsia="Times New Roman"/>
          <w:lang w:val="hr-HR"/>
        </w:rPr>
        <w:t xml:space="preserve">Što morate znati prije nego </w:t>
      </w:r>
      <w:r w:rsidR="00305E84">
        <w:rPr>
          <w:rFonts w:eastAsia="Times New Roman"/>
          <w:lang w:val="hr-HR"/>
        </w:rPr>
        <w:t xml:space="preserve">Vaše dijete </w:t>
      </w:r>
      <w:r>
        <w:rPr>
          <w:rFonts w:eastAsia="Times New Roman"/>
          <w:lang w:val="hr-HR"/>
        </w:rPr>
        <w:t>počne prim</w:t>
      </w:r>
      <w:r w:rsidR="00305E84">
        <w:rPr>
          <w:rFonts w:eastAsia="Times New Roman"/>
          <w:lang w:val="hr-HR"/>
        </w:rPr>
        <w:t>ati</w:t>
      </w:r>
      <w:r>
        <w:rPr>
          <w:rFonts w:eastAsia="Times New Roman"/>
          <w:lang w:val="hr-HR"/>
        </w:rPr>
        <w:t xml:space="preserve"> lijek Yuflyma</w:t>
      </w:r>
    </w:p>
    <w:p w14:paraId="4DB0F712" w14:textId="77777777" w:rsidR="004F2247" w:rsidRPr="000A6522" w:rsidRDefault="004F2247" w:rsidP="00D77086">
      <w:pPr>
        <w:pStyle w:val="a3"/>
        <w:numPr>
          <w:ilvl w:val="0"/>
          <w:numId w:val="144"/>
        </w:numPr>
        <w:ind w:hanging="760"/>
        <w:rPr>
          <w:lang w:val="it-IT"/>
        </w:rPr>
      </w:pPr>
      <w:r>
        <w:rPr>
          <w:rFonts w:eastAsia="Times New Roman"/>
          <w:lang w:val="hr-HR"/>
        </w:rPr>
        <w:t>Kako primjenjivati lijek Yuflyma</w:t>
      </w:r>
    </w:p>
    <w:p w14:paraId="1903394B" w14:textId="77777777" w:rsidR="004F2247" w:rsidRDefault="004F2247" w:rsidP="00D77086">
      <w:pPr>
        <w:pStyle w:val="a3"/>
        <w:numPr>
          <w:ilvl w:val="0"/>
          <w:numId w:val="144"/>
        </w:numPr>
        <w:ind w:hanging="760"/>
      </w:pPr>
      <w:r>
        <w:rPr>
          <w:rFonts w:eastAsia="Times New Roman"/>
          <w:lang w:val="hr-HR"/>
        </w:rPr>
        <w:t>Moguće nuspojave</w:t>
      </w:r>
    </w:p>
    <w:p w14:paraId="2BB9BE3A" w14:textId="77777777" w:rsidR="004F2247" w:rsidRDefault="004F2247" w:rsidP="00D77086">
      <w:pPr>
        <w:pStyle w:val="a3"/>
        <w:numPr>
          <w:ilvl w:val="0"/>
          <w:numId w:val="144"/>
        </w:numPr>
        <w:ind w:hanging="760"/>
      </w:pPr>
      <w:r>
        <w:rPr>
          <w:rFonts w:eastAsia="Times New Roman"/>
          <w:lang w:val="hr-HR"/>
        </w:rPr>
        <w:t>Kako čuvati lijek Yuflyma</w:t>
      </w:r>
    </w:p>
    <w:p w14:paraId="0FC37198" w14:textId="77777777" w:rsidR="004F2247" w:rsidRDefault="004F2247" w:rsidP="00D77086">
      <w:pPr>
        <w:pStyle w:val="a3"/>
        <w:numPr>
          <w:ilvl w:val="0"/>
          <w:numId w:val="144"/>
        </w:numPr>
        <w:ind w:hanging="760"/>
      </w:pPr>
      <w:r>
        <w:rPr>
          <w:rFonts w:eastAsia="Times New Roman"/>
          <w:lang w:val="hr-HR"/>
        </w:rPr>
        <w:t>Sadržaj pakiranja i druge informacije</w:t>
      </w:r>
    </w:p>
    <w:p w14:paraId="57E98260" w14:textId="77777777" w:rsidR="004F2247" w:rsidRDefault="004F2247" w:rsidP="00D77086">
      <w:pPr>
        <w:pStyle w:val="a3"/>
        <w:numPr>
          <w:ilvl w:val="0"/>
          <w:numId w:val="144"/>
        </w:numPr>
        <w:ind w:hanging="760"/>
      </w:pPr>
      <w:r>
        <w:rPr>
          <w:rFonts w:eastAsia="Times New Roman"/>
          <w:lang w:val="hr-HR"/>
        </w:rPr>
        <w:t>Upute za upotrebu</w:t>
      </w:r>
    </w:p>
    <w:p w14:paraId="343B7285" w14:textId="77777777" w:rsidR="004F2247" w:rsidRDefault="004F2247" w:rsidP="004F2247">
      <w:pPr>
        <w:spacing w:line="200" w:lineRule="exact"/>
        <w:rPr>
          <w:rFonts w:ascii="Times New Roman" w:hAnsi="Times New Roman" w:cs="Times New Roman"/>
          <w:sz w:val="20"/>
          <w:szCs w:val="20"/>
        </w:rPr>
      </w:pPr>
    </w:p>
    <w:p w14:paraId="67A52364" w14:textId="77777777" w:rsidR="004F2247" w:rsidRDefault="004F2247" w:rsidP="004F2247">
      <w:pPr>
        <w:spacing w:line="200" w:lineRule="exact"/>
        <w:rPr>
          <w:rFonts w:ascii="Times New Roman" w:hAnsi="Times New Roman" w:cs="Times New Roman"/>
          <w:sz w:val="20"/>
          <w:szCs w:val="20"/>
        </w:rPr>
      </w:pPr>
    </w:p>
    <w:p w14:paraId="454BB3AE" w14:textId="77777777" w:rsidR="004F2247" w:rsidRPr="00D77086" w:rsidRDefault="004F2247" w:rsidP="00D77086">
      <w:pPr>
        <w:pStyle w:val="a4"/>
        <w:numPr>
          <w:ilvl w:val="0"/>
          <w:numId w:val="145"/>
        </w:numPr>
        <w:spacing w:before="18" w:line="240" w:lineRule="exact"/>
        <w:ind w:left="357" w:hanging="357"/>
        <w:rPr>
          <w:rFonts w:ascii="Times New Roman" w:eastAsia="Times New Roman" w:hAnsi="Times New Roman" w:cs="Times New Roman"/>
          <w:b/>
          <w:bCs/>
          <w:lang w:val="hr-HR"/>
        </w:rPr>
      </w:pPr>
      <w:r>
        <w:rPr>
          <w:rFonts w:ascii="Times New Roman" w:eastAsia="Times New Roman" w:hAnsi="Times New Roman" w:cs="Times New Roman"/>
          <w:b/>
          <w:bCs/>
          <w:lang w:val="hr-HR"/>
        </w:rPr>
        <w:t>Što je Yuflyma i za što se koristi</w:t>
      </w:r>
    </w:p>
    <w:p w14:paraId="0438F9D3" w14:textId="77777777" w:rsidR="004F2247" w:rsidRDefault="004F2247" w:rsidP="004F2247">
      <w:pPr>
        <w:spacing w:line="240" w:lineRule="exact"/>
        <w:rPr>
          <w:rFonts w:ascii="Times New Roman" w:hAnsi="Times New Roman" w:cs="Times New Roman"/>
          <w:b/>
          <w:lang w:val="it-IT"/>
        </w:rPr>
      </w:pPr>
    </w:p>
    <w:p w14:paraId="18D4BE70" w14:textId="77777777" w:rsidR="004F2247" w:rsidRDefault="004F2247" w:rsidP="004F2247">
      <w:pPr>
        <w:pStyle w:val="a3"/>
        <w:rPr>
          <w:lang w:val="it-IT"/>
        </w:rPr>
      </w:pPr>
      <w:r>
        <w:rPr>
          <w:rFonts w:eastAsia="Times New Roman"/>
          <w:lang w:val="hr-HR"/>
        </w:rPr>
        <w:t>Yuflyma sadrži djelatnu tvar adalimumab</w:t>
      </w:r>
      <w:r w:rsidR="006A1CDC">
        <w:rPr>
          <w:rFonts w:eastAsia="Times New Roman"/>
          <w:lang w:val="hr-HR"/>
        </w:rPr>
        <w:t>.</w:t>
      </w:r>
    </w:p>
    <w:p w14:paraId="349A9DAA" w14:textId="77777777" w:rsidR="004F2247" w:rsidRDefault="004F2247" w:rsidP="004F2247">
      <w:pPr>
        <w:pStyle w:val="a3"/>
        <w:rPr>
          <w:lang w:val="it-IT"/>
        </w:rPr>
      </w:pPr>
    </w:p>
    <w:p w14:paraId="2A9F4778" w14:textId="77777777" w:rsidR="004F2247" w:rsidRDefault="004F2247" w:rsidP="004F2247">
      <w:pPr>
        <w:pStyle w:val="a3"/>
        <w:rPr>
          <w:lang w:val="it-IT"/>
        </w:rPr>
      </w:pPr>
      <w:r>
        <w:rPr>
          <w:rFonts w:eastAsia="Times New Roman"/>
          <w:lang w:val="hr-HR"/>
        </w:rPr>
        <w:t>Yuflyma je namijenjena liječenju sljedećih upalnih bolesti:</w:t>
      </w:r>
    </w:p>
    <w:p w14:paraId="3B858FB9" w14:textId="77777777" w:rsidR="004F2247" w:rsidRDefault="004F2247" w:rsidP="00BB0D4B">
      <w:pPr>
        <w:pStyle w:val="a3"/>
        <w:numPr>
          <w:ilvl w:val="0"/>
          <w:numId w:val="148"/>
        </w:numPr>
      </w:pPr>
      <w:r>
        <w:rPr>
          <w:rFonts w:eastAsia="Times New Roman"/>
          <w:lang w:val="hr-HR"/>
        </w:rPr>
        <w:t>poliartikularn</w:t>
      </w:r>
      <w:r w:rsidR="00305E84">
        <w:rPr>
          <w:rFonts w:eastAsia="Times New Roman"/>
          <w:lang w:val="hr-HR"/>
        </w:rPr>
        <w:t>og</w:t>
      </w:r>
      <w:r>
        <w:rPr>
          <w:rFonts w:eastAsia="Times New Roman"/>
          <w:lang w:val="hr-HR"/>
        </w:rPr>
        <w:t xml:space="preserve"> juveniln</w:t>
      </w:r>
      <w:r w:rsidR="00305E84">
        <w:rPr>
          <w:rFonts w:eastAsia="Times New Roman"/>
          <w:lang w:val="hr-HR"/>
        </w:rPr>
        <w:t>og</w:t>
      </w:r>
      <w:r>
        <w:rPr>
          <w:rFonts w:eastAsia="Times New Roman"/>
          <w:lang w:val="hr-HR"/>
        </w:rPr>
        <w:t xml:space="preserve"> idiopatsk</w:t>
      </w:r>
      <w:r w:rsidR="00305E84">
        <w:rPr>
          <w:rFonts w:eastAsia="Times New Roman"/>
          <w:lang w:val="hr-HR"/>
        </w:rPr>
        <w:t>og</w:t>
      </w:r>
      <w:r>
        <w:rPr>
          <w:rFonts w:eastAsia="Times New Roman"/>
          <w:lang w:val="hr-HR"/>
        </w:rPr>
        <w:t xml:space="preserve"> artritis</w:t>
      </w:r>
      <w:r w:rsidR="00305E84">
        <w:rPr>
          <w:rFonts w:eastAsia="Times New Roman"/>
          <w:lang w:val="hr-HR"/>
        </w:rPr>
        <w:t>a</w:t>
      </w:r>
    </w:p>
    <w:p w14:paraId="0DE790D7" w14:textId="77777777" w:rsidR="004F2247" w:rsidRDefault="004F2247" w:rsidP="00BB0D4B">
      <w:pPr>
        <w:pStyle w:val="a3"/>
        <w:numPr>
          <w:ilvl w:val="0"/>
          <w:numId w:val="148"/>
        </w:numPr>
      </w:pPr>
      <w:r>
        <w:rPr>
          <w:rFonts w:eastAsia="Times New Roman"/>
          <w:lang w:val="hr-HR"/>
        </w:rPr>
        <w:t>artritis</w:t>
      </w:r>
      <w:r w:rsidR="00305E84">
        <w:rPr>
          <w:rFonts w:eastAsia="Times New Roman"/>
          <w:lang w:val="hr-HR"/>
        </w:rPr>
        <w:t>a</w:t>
      </w:r>
      <w:r>
        <w:rPr>
          <w:rFonts w:eastAsia="Times New Roman"/>
          <w:lang w:val="hr-HR"/>
        </w:rPr>
        <w:t xml:space="preserve"> povezan</w:t>
      </w:r>
      <w:r w:rsidR="00305E84">
        <w:rPr>
          <w:rFonts w:eastAsia="Times New Roman"/>
          <w:lang w:val="hr-HR"/>
        </w:rPr>
        <w:t>og</w:t>
      </w:r>
      <w:r>
        <w:rPr>
          <w:rFonts w:eastAsia="Times New Roman"/>
          <w:lang w:val="hr-HR"/>
        </w:rPr>
        <w:t xml:space="preserve"> s entezitisom</w:t>
      </w:r>
    </w:p>
    <w:p w14:paraId="07AC3969" w14:textId="77777777" w:rsidR="006A1CDC" w:rsidRPr="00D77086" w:rsidRDefault="006A1CDC" w:rsidP="00BB0D4B">
      <w:pPr>
        <w:pStyle w:val="a3"/>
        <w:numPr>
          <w:ilvl w:val="0"/>
          <w:numId w:val="148"/>
        </w:numPr>
      </w:pPr>
      <w:proofErr w:type="spellStart"/>
      <w:r>
        <w:t>plak</w:t>
      </w:r>
      <w:proofErr w:type="spellEnd"/>
      <w:r>
        <w:t xml:space="preserve"> </w:t>
      </w:r>
      <w:proofErr w:type="spellStart"/>
      <w:r>
        <w:t>psorijaze</w:t>
      </w:r>
      <w:proofErr w:type="spellEnd"/>
      <w:r>
        <w:t xml:space="preserve"> u </w:t>
      </w:r>
      <w:proofErr w:type="spellStart"/>
      <w:r>
        <w:t>djece</w:t>
      </w:r>
      <w:proofErr w:type="spellEnd"/>
    </w:p>
    <w:p w14:paraId="7523388C" w14:textId="77777777" w:rsidR="004F2247" w:rsidRDefault="006A1CDC" w:rsidP="00BB0D4B">
      <w:pPr>
        <w:pStyle w:val="a3"/>
        <w:numPr>
          <w:ilvl w:val="0"/>
          <w:numId w:val="148"/>
        </w:numPr>
      </w:pPr>
      <w:proofErr w:type="spellStart"/>
      <w:r>
        <w:t>Crohnove</w:t>
      </w:r>
      <w:proofErr w:type="spellEnd"/>
      <w:r>
        <w:t xml:space="preserve"> </w:t>
      </w:r>
      <w:proofErr w:type="spellStart"/>
      <w:r>
        <w:t>bolesti</w:t>
      </w:r>
      <w:proofErr w:type="spellEnd"/>
      <w:r>
        <w:t xml:space="preserve"> u </w:t>
      </w:r>
      <w:proofErr w:type="spellStart"/>
      <w:r>
        <w:t>djece</w:t>
      </w:r>
      <w:proofErr w:type="spellEnd"/>
    </w:p>
    <w:p w14:paraId="633D5708" w14:textId="77777777" w:rsidR="004F2247" w:rsidRDefault="006A1CDC" w:rsidP="00BB0D4B">
      <w:pPr>
        <w:pStyle w:val="a3"/>
        <w:numPr>
          <w:ilvl w:val="0"/>
          <w:numId w:val="148"/>
        </w:numPr>
      </w:pPr>
      <w:proofErr w:type="spellStart"/>
      <w:r>
        <w:t>uveitisa</w:t>
      </w:r>
      <w:proofErr w:type="spellEnd"/>
      <w:r>
        <w:t xml:space="preserve"> u </w:t>
      </w:r>
      <w:proofErr w:type="spellStart"/>
      <w:r>
        <w:t>djece</w:t>
      </w:r>
      <w:proofErr w:type="spellEnd"/>
    </w:p>
    <w:p w14:paraId="4340B7A1" w14:textId="77777777" w:rsidR="004F2247" w:rsidRDefault="004F2247" w:rsidP="004F2247">
      <w:pPr>
        <w:spacing w:before="10" w:line="240" w:lineRule="exact"/>
        <w:rPr>
          <w:rFonts w:ascii="Times New Roman" w:hAnsi="Times New Roman" w:cs="Times New Roman"/>
          <w:sz w:val="24"/>
          <w:szCs w:val="24"/>
        </w:rPr>
      </w:pPr>
    </w:p>
    <w:p w14:paraId="24D180A5" w14:textId="77777777" w:rsidR="004F2247" w:rsidRDefault="004F2247" w:rsidP="004F2247">
      <w:pPr>
        <w:pStyle w:val="a3"/>
        <w:rPr>
          <w:lang w:val="hr-HR"/>
        </w:rPr>
      </w:pPr>
      <w:r>
        <w:rPr>
          <w:rFonts w:eastAsia="Times New Roman"/>
          <w:lang w:val="hr-HR"/>
        </w:rPr>
        <w:t>Djelatna tvar u lijeku Yuflyma, adalimumab, ljudsko je monoklonsko protutijelo. Monoklonska protutijela su proteini koji se vezuju za specifičnu ciljnu tvar u tijelu.</w:t>
      </w:r>
    </w:p>
    <w:p w14:paraId="1440F5AA" w14:textId="77777777" w:rsidR="004F2247" w:rsidRDefault="004F2247" w:rsidP="004F2247">
      <w:pPr>
        <w:spacing w:before="16" w:line="240" w:lineRule="exact"/>
        <w:rPr>
          <w:rFonts w:ascii="Times New Roman" w:hAnsi="Times New Roman" w:cs="Times New Roman"/>
          <w:sz w:val="24"/>
          <w:szCs w:val="24"/>
          <w:lang w:val="hr-HR"/>
        </w:rPr>
      </w:pPr>
    </w:p>
    <w:p w14:paraId="1B1D2552" w14:textId="77777777" w:rsidR="004F2247" w:rsidRDefault="004F2247" w:rsidP="004F2247">
      <w:pPr>
        <w:pStyle w:val="a3"/>
        <w:rPr>
          <w:lang w:val="hr-HR"/>
        </w:rPr>
      </w:pPr>
      <w:r>
        <w:rPr>
          <w:rFonts w:eastAsia="Times New Roman"/>
          <w:lang w:val="hr-HR"/>
        </w:rPr>
        <w:t>Ciljna tvar za koju se vezuje adalimumab je protein pod nazivom faktor tumorske nekroze (TNFα), koji sudjeluje u radu imunološkog (obrambenog) sustava i čije su razine kod gore navedenih upalnih bolesti povišene. Vezivanjem za TNFα, Yuflyma smanjuje upalni proces kod tih bolesti.</w:t>
      </w:r>
    </w:p>
    <w:p w14:paraId="482D74DC" w14:textId="77777777" w:rsidR="004F2247" w:rsidRDefault="004F2247" w:rsidP="004F2247">
      <w:pPr>
        <w:pStyle w:val="a3"/>
        <w:rPr>
          <w:lang w:val="hr-HR"/>
        </w:rPr>
      </w:pPr>
    </w:p>
    <w:p w14:paraId="12E8ECFF" w14:textId="77777777" w:rsidR="004F2247" w:rsidRDefault="004F2247" w:rsidP="004F2247">
      <w:pPr>
        <w:pStyle w:val="a3"/>
        <w:rPr>
          <w:b/>
          <w:lang w:val="hr-HR"/>
        </w:rPr>
      </w:pPr>
      <w:r>
        <w:rPr>
          <w:rFonts w:eastAsia="Times New Roman"/>
          <w:b/>
          <w:bCs/>
          <w:lang w:val="hr-HR"/>
        </w:rPr>
        <w:t>Poliartikularni juvenilni idiopatski artritis</w:t>
      </w:r>
    </w:p>
    <w:p w14:paraId="0CD8BAA5" w14:textId="77777777" w:rsidR="004F2247" w:rsidRDefault="004F2247" w:rsidP="004F2247">
      <w:pPr>
        <w:spacing w:before="9" w:line="240" w:lineRule="exact"/>
        <w:rPr>
          <w:rFonts w:ascii="Times New Roman" w:hAnsi="Times New Roman" w:cs="Times New Roman"/>
          <w:sz w:val="24"/>
          <w:szCs w:val="24"/>
          <w:lang w:val="hr-HR"/>
        </w:rPr>
      </w:pPr>
    </w:p>
    <w:p w14:paraId="717D14C5" w14:textId="77777777" w:rsidR="004F2247" w:rsidRDefault="006A1CDC" w:rsidP="004F2247">
      <w:pPr>
        <w:pStyle w:val="a3"/>
        <w:rPr>
          <w:lang w:val="hr-HR"/>
        </w:rPr>
      </w:pPr>
      <w:r w:rsidRPr="00D77086">
        <w:rPr>
          <w:lang w:val="hr-HR"/>
        </w:rPr>
        <w:t>Poliartikularni juvenilni idiopatski artritis je upalna bolest zglobova koja se obično javlja u djetinjstvu</w:t>
      </w:r>
      <w:r>
        <w:rPr>
          <w:lang w:val="hr-HR"/>
        </w:rPr>
        <w:t>.</w:t>
      </w:r>
    </w:p>
    <w:p w14:paraId="6692B8AF" w14:textId="77777777" w:rsidR="004F2247" w:rsidRPr="00D77086" w:rsidRDefault="004F2247" w:rsidP="004F2247">
      <w:pPr>
        <w:spacing w:before="13" w:line="240" w:lineRule="exact"/>
        <w:rPr>
          <w:rFonts w:ascii="Times New Roman" w:hAnsi="Times New Roman" w:cs="Times New Roman"/>
          <w:sz w:val="24"/>
          <w:szCs w:val="24"/>
          <w:lang w:val="hr-HR"/>
        </w:rPr>
      </w:pPr>
    </w:p>
    <w:p w14:paraId="25C3F9CD" w14:textId="77777777" w:rsidR="004F2247" w:rsidRDefault="00EB08FA" w:rsidP="004F2247">
      <w:pPr>
        <w:pStyle w:val="a3"/>
        <w:rPr>
          <w:lang w:val="hr-HR"/>
        </w:rPr>
      </w:pPr>
      <w:r>
        <w:rPr>
          <w:lang w:val="hr-HR"/>
        </w:rPr>
        <w:t>Yuflyma</w:t>
      </w:r>
      <w:r w:rsidR="00073893" w:rsidRPr="00D77086">
        <w:rPr>
          <w:lang w:val="hr-HR"/>
        </w:rPr>
        <w:t xml:space="preserve"> je namijenjena liječenju poliartikularnog juvenilnog idiopatskog artritisa u bolesnika u dobi od 2 i </w:t>
      </w:r>
      <w:r w:rsidR="00073893" w:rsidRPr="00D77086">
        <w:rPr>
          <w:lang w:val="hr-HR"/>
        </w:rPr>
        <w:lastRenderedPageBreak/>
        <w:t xml:space="preserve">više godina. Moguće je da će Vašem djetetu prvo biti propisani drugi lijekovi koji mijenjaju tijek bolesti, kao što je metotreksat. Ako ti lijekovi ne budu dovoljno djelotvorni, Vašem će djetetu za liječenje poliartikularnog juvenilnog idiopatskog artritisa biti propisan lijek </w:t>
      </w:r>
      <w:r>
        <w:rPr>
          <w:lang w:val="hr-HR"/>
        </w:rPr>
        <w:t>Yuflyma</w:t>
      </w:r>
      <w:r w:rsidR="004F2247">
        <w:rPr>
          <w:rFonts w:eastAsia="Times New Roman"/>
          <w:lang w:val="hr-HR"/>
        </w:rPr>
        <w:t>.</w:t>
      </w:r>
    </w:p>
    <w:p w14:paraId="6A52FA59" w14:textId="77777777" w:rsidR="004F2247" w:rsidRDefault="004F2247" w:rsidP="004F2247">
      <w:pPr>
        <w:spacing w:before="13" w:line="240" w:lineRule="exact"/>
        <w:rPr>
          <w:rFonts w:ascii="Times New Roman" w:hAnsi="Times New Roman" w:cs="Times New Roman"/>
          <w:sz w:val="24"/>
          <w:szCs w:val="24"/>
          <w:lang w:val="hr-HR"/>
        </w:rPr>
      </w:pPr>
    </w:p>
    <w:p w14:paraId="0C5B101C" w14:textId="77777777" w:rsidR="004F2247" w:rsidRDefault="004F2247" w:rsidP="004F2247">
      <w:pPr>
        <w:pStyle w:val="a3"/>
        <w:rPr>
          <w:lang w:val="hr-HR"/>
        </w:rPr>
      </w:pPr>
      <w:r>
        <w:rPr>
          <w:rFonts w:eastAsia="Times New Roman"/>
          <w:lang w:val="hr-HR"/>
        </w:rPr>
        <w:t>Vaš će liječnik odlučiti hoće li se Yuflyma primijeniti s metotreksatom ili sama.</w:t>
      </w:r>
    </w:p>
    <w:p w14:paraId="1C85CB9B" w14:textId="77777777" w:rsidR="004F2247" w:rsidRDefault="004F2247" w:rsidP="004F2247">
      <w:pPr>
        <w:spacing w:before="16" w:line="240" w:lineRule="exact"/>
        <w:rPr>
          <w:rFonts w:ascii="Times New Roman" w:hAnsi="Times New Roman" w:cs="Times New Roman"/>
          <w:sz w:val="24"/>
          <w:szCs w:val="24"/>
          <w:lang w:val="hr-HR"/>
        </w:rPr>
      </w:pPr>
    </w:p>
    <w:p w14:paraId="53E0AD15" w14:textId="77777777" w:rsidR="004F2247" w:rsidRDefault="004F2247" w:rsidP="004F2247">
      <w:pPr>
        <w:pStyle w:val="a3"/>
        <w:rPr>
          <w:b/>
          <w:lang w:val="hr-HR"/>
        </w:rPr>
      </w:pPr>
      <w:r>
        <w:rPr>
          <w:rFonts w:eastAsia="Times New Roman"/>
          <w:b/>
          <w:bCs/>
          <w:lang w:val="hr-HR"/>
        </w:rPr>
        <w:t>Artritis povezan s entezitisom</w:t>
      </w:r>
    </w:p>
    <w:p w14:paraId="6D5CEC2C" w14:textId="77777777" w:rsidR="004F2247" w:rsidRDefault="004F2247" w:rsidP="004F2247">
      <w:pPr>
        <w:spacing w:before="9" w:line="240" w:lineRule="exact"/>
        <w:rPr>
          <w:rFonts w:ascii="Times New Roman" w:hAnsi="Times New Roman" w:cs="Times New Roman"/>
          <w:sz w:val="24"/>
          <w:szCs w:val="24"/>
          <w:lang w:val="hr-HR"/>
        </w:rPr>
      </w:pPr>
    </w:p>
    <w:p w14:paraId="20DD4341" w14:textId="77777777" w:rsidR="004F2247" w:rsidRDefault="004F2247" w:rsidP="004F2247">
      <w:pPr>
        <w:pStyle w:val="a3"/>
        <w:rPr>
          <w:lang w:val="hr-HR"/>
        </w:rPr>
      </w:pPr>
      <w:r>
        <w:rPr>
          <w:rFonts w:eastAsia="Times New Roman"/>
          <w:lang w:val="hr-HR"/>
        </w:rPr>
        <w:t>Artritis povezan s entezitisom je upalna bolest zglobova i područja na kojima se tetive spajaju na kost.</w:t>
      </w:r>
    </w:p>
    <w:p w14:paraId="6369E469" w14:textId="77777777" w:rsidR="004F2247" w:rsidRDefault="004F2247" w:rsidP="004F2247">
      <w:pPr>
        <w:spacing w:before="10" w:line="240" w:lineRule="exact"/>
        <w:rPr>
          <w:rFonts w:ascii="Times New Roman" w:hAnsi="Times New Roman" w:cs="Times New Roman"/>
          <w:sz w:val="24"/>
          <w:szCs w:val="24"/>
          <w:lang w:val="hr-HR"/>
        </w:rPr>
      </w:pPr>
    </w:p>
    <w:p w14:paraId="706C7B24" w14:textId="77777777" w:rsidR="004F2247" w:rsidRDefault="00EB08FA" w:rsidP="004F2247">
      <w:pPr>
        <w:pStyle w:val="a3"/>
        <w:rPr>
          <w:lang w:val="hr-HR"/>
        </w:rPr>
      </w:pPr>
      <w:r w:rsidRPr="00BB0D4B">
        <w:rPr>
          <w:lang w:val="hr-HR"/>
        </w:rPr>
        <w:t>Yuflyma</w:t>
      </w:r>
      <w:r w:rsidR="00073893" w:rsidRPr="00BB0D4B">
        <w:rPr>
          <w:lang w:val="hr-HR"/>
        </w:rPr>
        <w:t xml:space="preserve"> je namijenjena liječenju artritisa povezanog s entezitisom u bolesnika u dobi od 6 i više godina. Moguće je da će Vašem djetetu prvo biti propisani drugi lijekovi koji mijenjaju tijek bolesti, kao što je metotreksat. Ako ti lijekovi ne budu dovoljno djelotvorni, Vašem će djetetu za liječenje artritisa povezanog s entezitisom biti propisan lijek </w:t>
      </w:r>
      <w:r w:rsidRPr="00BB0D4B">
        <w:rPr>
          <w:lang w:val="hr-HR"/>
        </w:rPr>
        <w:t>Yuflyma</w:t>
      </w:r>
      <w:r w:rsidR="004F2247">
        <w:rPr>
          <w:rFonts w:eastAsia="Times New Roman"/>
          <w:lang w:val="hr-HR"/>
        </w:rPr>
        <w:t>.</w:t>
      </w:r>
    </w:p>
    <w:p w14:paraId="0CBCFC9B" w14:textId="77777777" w:rsidR="004F2247" w:rsidRDefault="004F2247" w:rsidP="004F2247">
      <w:pPr>
        <w:spacing w:before="2" w:line="260" w:lineRule="exact"/>
        <w:rPr>
          <w:rFonts w:ascii="Times New Roman" w:hAnsi="Times New Roman" w:cs="Times New Roman"/>
          <w:sz w:val="26"/>
          <w:szCs w:val="26"/>
          <w:lang w:val="hr-HR"/>
        </w:rPr>
      </w:pPr>
    </w:p>
    <w:p w14:paraId="493388C5" w14:textId="77777777" w:rsidR="004F2247" w:rsidRPr="00D77086" w:rsidRDefault="00073893" w:rsidP="00D77086">
      <w:pPr>
        <w:pStyle w:val="a3"/>
        <w:rPr>
          <w:rFonts w:eastAsia="Times New Roman"/>
          <w:b/>
          <w:bCs/>
          <w:lang w:val="hr-HR"/>
        </w:rPr>
      </w:pPr>
      <w:r w:rsidRPr="00D77086">
        <w:rPr>
          <w:rFonts w:eastAsia="Times New Roman"/>
          <w:b/>
          <w:bCs/>
          <w:lang w:val="hr-HR"/>
        </w:rPr>
        <w:t>Plak psorijaza u djece</w:t>
      </w:r>
    </w:p>
    <w:p w14:paraId="5912CBD3" w14:textId="77777777" w:rsidR="004F2247" w:rsidRDefault="004F2247" w:rsidP="004F2247">
      <w:pPr>
        <w:keepNext/>
        <w:spacing w:before="9" w:line="240" w:lineRule="exact"/>
        <w:rPr>
          <w:rFonts w:ascii="Times New Roman" w:hAnsi="Times New Roman" w:cs="Times New Roman"/>
          <w:sz w:val="24"/>
          <w:szCs w:val="24"/>
          <w:lang w:val="hr-HR"/>
        </w:rPr>
      </w:pPr>
    </w:p>
    <w:p w14:paraId="41224AD3" w14:textId="77777777" w:rsidR="004F2247" w:rsidRPr="00D77086" w:rsidRDefault="004F2247" w:rsidP="004F2247">
      <w:pPr>
        <w:pStyle w:val="a3"/>
        <w:rPr>
          <w:lang w:val="hr-HR"/>
        </w:rPr>
      </w:pPr>
      <w:r>
        <w:rPr>
          <w:rFonts w:eastAsia="Times New Roman"/>
          <w:lang w:val="hr-HR"/>
        </w:rPr>
        <w:t>Plak psorijaza je kožna bolest koja uzrokuje crvene, perutave, krastave mrlje na koži prekrivene srebrnastim ljuskicama. Plak psorijaza može zahvatiti i nokte, uzrokujući njihovo mrvljenje, zadebljanje i odizanje od ležišta nokta, što može biti bolno.</w:t>
      </w:r>
      <w:r w:rsidR="00073893" w:rsidRPr="00D77086">
        <w:rPr>
          <w:lang w:val="hr-HR"/>
        </w:rPr>
        <w:t xml:space="preserve"> Smatra se da psorijazu uzrokuje problem s imunološkim sustavom tijela, zbog kojega se povećava proizvodnja kožnih stanica</w:t>
      </w:r>
      <w:r w:rsidR="00073893">
        <w:rPr>
          <w:lang w:val="hr-HR"/>
        </w:rPr>
        <w:t>.</w:t>
      </w:r>
    </w:p>
    <w:p w14:paraId="5B9D4D14" w14:textId="77777777" w:rsidR="004F2247" w:rsidRDefault="004F2247" w:rsidP="004F2247">
      <w:pPr>
        <w:spacing w:before="13" w:line="240" w:lineRule="exact"/>
        <w:rPr>
          <w:rFonts w:ascii="Times New Roman" w:hAnsi="Times New Roman" w:cs="Times New Roman"/>
          <w:sz w:val="24"/>
          <w:szCs w:val="24"/>
          <w:lang w:val="hr-HR"/>
        </w:rPr>
      </w:pPr>
    </w:p>
    <w:p w14:paraId="3CA2DC98" w14:textId="77777777" w:rsidR="004F2247" w:rsidRPr="00AC54DB" w:rsidRDefault="004F2247" w:rsidP="00D77086">
      <w:pPr>
        <w:pStyle w:val="a3"/>
        <w:rPr>
          <w:lang w:val="hr-HR"/>
        </w:rPr>
      </w:pPr>
      <w:r>
        <w:rPr>
          <w:rFonts w:eastAsia="Times New Roman"/>
          <w:lang w:val="hr-HR"/>
        </w:rPr>
        <w:t>Yuflyma je namijenjena liječenju</w:t>
      </w:r>
      <w:r w:rsidR="00073893">
        <w:rPr>
          <w:rFonts w:eastAsia="Times New Roman"/>
          <w:lang w:val="hr-HR"/>
        </w:rPr>
        <w:t xml:space="preserve"> </w:t>
      </w:r>
      <w:r>
        <w:rPr>
          <w:rFonts w:eastAsia="Times New Roman"/>
          <w:lang w:val="hr-HR"/>
        </w:rPr>
        <w:t xml:space="preserve">teškog oblika kronične plak psorijaze u djece i adolescenata u dobi od 4 do 17 godina u kojih topikalna terapija i fototerapije nisu djelovale </w:t>
      </w:r>
      <w:r w:rsidR="00305E84">
        <w:rPr>
          <w:rFonts w:eastAsia="Times New Roman"/>
          <w:lang w:val="hr-HR"/>
        </w:rPr>
        <w:t>dovoljno</w:t>
      </w:r>
      <w:r>
        <w:rPr>
          <w:rFonts w:eastAsia="Times New Roman"/>
          <w:lang w:val="hr-HR"/>
        </w:rPr>
        <w:t xml:space="preserve"> dobro ili nisu prikladne.</w:t>
      </w:r>
    </w:p>
    <w:p w14:paraId="4EF59560" w14:textId="77777777" w:rsidR="004F2247" w:rsidRPr="00AC54DB" w:rsidRDefault="004F2247" w:rsidP="004F2247">
      <w:pPr>
        <w:spacing w:before="15" w:line="240" w:lineRule="exact"/>
        <w:rPr>
          <w:rFonts w:ascii="Times New Roman" w:hAnsi="Times New Roman" w:cs="Times New Roman"/>
          <w:sz w:val="24"/>
          <w:szCs w:val="24"/>
          <w:lang w:val="hr-HR"/>
        </w:rPr>
      </w:pPr>
    </w:p>
    <w:p w14:paraId="3E705BC4" w14:textId="77777777" w:rsidR="004F2247" w:rsidRPr="00D77086" w:rsidRDefault="00073893" w:rsidP="004F2247">
      <w:pPr>
        <w:pStyle w:val="a3"/>
        <w:rPr>
          <w:rFonts w:eastAsia="Times New Roman"/>
          <w:b/>
          <w:bCs/>
          <w:lang w:val="hr-HR"/>
        </w:rPr>
      </w:pPr>
      <w:r w:rsidRPr="00D77086">
        <w:rPr>
          <w:rFonts w:eastAsia="Times New Roman"/>
          <w:b/>
          <w:bCs/>
          <w:lang w:val="hr-HR"/>
        </w:rPr>
        <w:t>Crohnova bolest u djece</w:t>
      </w:r>
    </w:p>
    <w:p w14:paraId="777D4A83" w14:textId="77777777" w:rsidR="004F2247" w:rsidRDefault="004F2247" w:rsidP="004F2247">
      <w:pPr>
        <w:pStyle w:val="a3"/>
        <w:rPr>
          <w:u w:val="single"/>
          <w:lang w:val="hr-HR"/>
        </w:rPr>
      </w:pPr>
    </w:p>
    <w:p w14:paraId="1CA07B67" w14:textId="77777777" w:rsidR="00305E84" w:rsidRDefault="004F2247" w:rsidP="00D77086">
      <w:pPr>
        <w:pStyle w:val="a3"/>
        <w:rPr>
          <w:rFonts w:eastAsia="Times New Roman"/>
          <w:lang w:val="hr-HR"/>
        </w:rPr>
      </w:pPr>
      <w:r>
        <w:rPr>
          <w:rFonts w:eastAsia="Times New Roman"/>
          <w:lang w:val="hr-HR"/>
        </w:rPr>
        <w:t xml:space="preserve">Crohnova bolest je upalna bolest probavnog sustava. </w:t>
      </w:r>
    </w:p>
    <w:p w14:paraId="53AAE2FA" w14:textId="77777777" w:rsidR="00305E84" w:rsidRDefault="00305E84" w:rsidP="00D77086">
      <w:pPr>
        <w:pStyle w:val="a3"/>
        <w:rPr>
          <w:rFonts w:eastAsia="Times New Roman"/>
          <w:lang w:val="hr-HR"/>
        </w:rPr>
      </w:pPr>
    </w:p>
    <w:p w14:paraId="5DD27260" w14:textId="77777777" w:rsidR="004F2247" w:rsidRDefault="004F2247" w:rsidP="00D77086">
      <w:pPr>
        <w:pStyle w:val="a3"/>
        <w:rPr>
          <w:lang w:val="pt-BR"/>
        </w:rPr>
      </w:pPr>
      <w:r>
        <w:rPr>
          <w:rFonts w:eastAsia="Times New Roman"/>
          <w:lang w:val="hr-HR"/>
        </w:rPr>
        <w:t>Yuflyma je namijenjena liječenju</w:t>
      </w:r>
      <w:r w:rsidR="00305E84">
        <w:rPr>
          <w:rFonts w:eastAsia="Times New Roman"/>
          <w:lang w:val="hr-HR"/>
        </w:rPr>
        <w:t xml:space="preserve"> </w:t>
      </w:r>
      <w:r>
        <w:rPr>
          <w:rFonts w:eastAsia="Times New Roman"/>
          <w:lang w:val="hr-HR"/>
        </w:rPr>
        <w:t>umjerene do teške</w:t>
      </w:r>
      <w:r w:rsidR="00073893">
        <w:rPr>
          <w:rFonts w:eastAsia="Times New Roman"/>
          <w:lang w:val="hr-HR"/>
        </w:rPr>
        <w:t xml:space="preserve"> </w:t>
      </w:r>
      <w:r>
        <w:rPr>
          <w:rFonts w:eastAsia="Times New Roman"/>
          <w:lang w:val="hr-HR"/>
        </w:rPr>
        <w:t>Crohnove bolesti u djece i adolescenata u dobi od 6 do 17 godina.</w:t>
      </w:r>
    </w:p>
    <w:p w14:paraId="6D7AB9BE" w14:textId="77777777" w:rsidR="004F2247" w:rsidRDefault="004F2247" w:rsidP="004F2247">
      <w:pPr>
        <w:spacing w:before="16" w:line="240" w:lineRule="exact"/>
        <w:rPr>
          <w:rFonts w:ascii="Times New Roman" w:hAnsi="Times New Roman" w:cs="Times New Roman"/>
          <w:sz w:val="24"/>
          <w:szCs w:val="24"/>
          <w:lang w:val="pt-BR"/>
        </w:rPr>
      </w:pPr>
    </w:p>
    <w:p w14:paraId="1834AB4E" w14:textId="77777777" w:rsidR="004F2247" w:rsidRDefault="00073893" w:rsidP="004F2247">
      <w:pPr>
        <w:pStyle w:val="a3"/>
        <w:rPr>
          <w:lang w:val="hr-HR"/>
        </w:rPr>
      </w:pPr>
      <w:r w:rsidRPr="00D77086">
        <w:rPr>
          <w:lang w:val="pt-BR"/>
        </w:rPr>
        <w:t xml:space="preserve">Moguće je da će Vašem djetetu prvo biti propisani drugi lijekovi. Ako ti lijekovi ne budu dovoljno djelotvorni, Vašem će djetetu u svrhu smanjenja znakova i simptoma bolesti biti propisan lijek </w:t>
      </w:r>
      <w:r w:rsidR="00EB08FA">
        <w:rPr>
          <w:lang w:val="pt-BR"/>
        </w:rPr>
        <w:t>Yuflyma</w:t>
      </w:r>
      <w:r w:rsidR="004F2247">
        <w:rPr>
          <w:rFonts w:eastAsia="Times New Roman"/>
          <w:lang w:val="hr-HR"/>
        </w:rPr>
        <w:t>.</w:t>
      </w:r>
    </w:p>
    <w:p w14:paraId="379C9DC9" w14:textId="77777777" w:rsidR="004F2247" w:rsidRDefault="004F2247" w:rsidP="004F2247">
      <w:pPr>
        <w:spacing w:before="15" w:line="240" w:lineRule="exact"/>
        <w:rPr>
          <w:rFonts w:ascii="Times New Roman" w:hAnsi="Times New Roman" w:cs="Times New Roman"/>
          <w:sz w:val="24"/>
          <w:szCs w:val="24"/>
          <w:lang w:val="hr-HR"/>
        </w:rPr>
      </w:pPr>
    </w:p>
    <w:p w14:paraId="0E5E08AE" w14:textId="77777777" w:rsidR="004F2247" w:rsidRPr="00D77086" w:rsidRDefault="00073893" w:rsidP="004F2247">
      <w:pPr>
        <w:pStyle w:val="a3"/>
        <w:rPr>
          <w:rFonts w:eastAsia="Times New Roman"/>
          <w:b/>
          <w:bCs/>
          <w:lang w:val="hr-HR"/>
        </w:rPr>
      </w:pPr>
      <w:r w:rsidRPr="00D77086">
        <w:rPr>
          <w:rFonts w:eastAsia="Times New Roman"/>
          <w:b/>
          <w:bCs/>
          <w:lang w:val="hr-HR"/>
        </w:rPr>
        <w:t>Uveitis u djece</w:t>
      </w:r>
    </w:p>
    <w:p w14:paraId="487FBAD3" w14:textId="77777777" w:rsidR="004F2247" w:rsidRDefault="004F2247" w:rsidP="004F2247">
      <w:pPr>
        <w:pStyle w:val="a3"/>
        <w:rPr>
          <w:lang w:val="hr-HR"/>
        </w:rPr>
      </w:pPr>
    </w:p>
    <w:p w14:paraId="672F12A8" w14:textId="77777777" w:rsidR="00073893" w:rsidRDefault="004F2247" w:rsidP="004F2247">
      <w:pPr>
        <w:pStyle w:val="a3"/>
        <w:rPr>
          <w:rFonts w:eastAsia="Times New Roman"/>
          <w:lang w:val="hr-HR"/>
        </w:rPr>
      </w:pPr>
      <w:r>
        <w:rPr>
          <w:rFonts w:eastAsia="Times New Roman"/>
          <w:lang w:val="hr-HR"/>
        </w:rPr>
        <w:t>Nezarazni uveitis je upalna bolest koja zahvaća određene dijelove oka.</w:t>
      </w:r>
    </w:p>
    <w:p w14:paraId="13EBA75A" w14:textId="77777777" w:rsidR="00073893" w:rsidRDefault="00073893" w:rsidP="004F2247">
      <w:pPr>
        <w:pStyle w:val="a3"/>
        <w:rPr>
          <w:rFonts w:eastAsia="Times New Roman"/>
          <w:lang w:val="hr-HR"/>
        </w:rPr>
      </w:pPr>
    </w:p>
    <w:p w14:paraId="527FE5E3" w14:textId="77777777" w:rsidR="004F2247" w:rsidRPr="00AC54DB" w:rsidRDefault="004F2247" w:rsidP="00D77086">
      <w:pPr>
        <w:pStyle w:val="a3"/>
        <w:rPr>
          <w:lang w:val="hr-HR"/>
        </w:rPr>
      </w:pPr>
      <w:r>
        <w:rPr>
          <w:rFonts w:eastAsia="Times New Roman"/>
          <w:lang w:val="hr-HR"/>
        </w:rPr>
        <w:t>Yuflyma je namijenjena liječenju</w:t>
      </w:r>
      <w:r w:rsidR="00073893">
        <w:rPr>
          <w:rFonts w:eastAsia="Times New Roman"/>
          <w:lang w:val="hr-HR"/>
        </w:rPr>
        <w:t xml:space="preserve"> </w:t>
      </w:r>
      <w:r>
        <w:rPr>
          <w:rFonts w:eastAsia="Times New Roman"/>
          <w:lang w:val="hr-HR"/>
        </w:rPr>
        <w:t>djece u dobi od 2 i više godina s kroničnim nezaraznim uveitisom kod kojega upala zahvaća prednji dio oka.</w:t>
      </w:r>
    </w:p>
    <w:p w14:paraId="0FA3062A" w14:textId="77777777" w:rsidR="004F2247" w:rsidRPr="00AC54DB" w:rsidRDefault="004F2247" w:rsidP="004F2247">
      <w:pPr>
        <w:pStyle w:val="a3"/>
        <w:rPr>
          <w:lang w:val="hr-HR"/>
        </w:rPr>
      </w:pPr>
    </w:p>
    <w:p w14:paraId="7C3044C8" w14:textId="77777777" w:rsidR="004F2247" w:rsidRDefault="004F2247" w:rsidP="004F2247">
      <w:pPr>
        <w:pStyle w:val="a3"/>
        <w:rPr>
          <w:lang w:val="hr-HR"/>
        </w:rPr>
      </w:pPr>
      <w:r>
        <w:rPr>
          <w:rFonts w:eastAsia="Times New Roman"/>
          <w:lang w:val="hr-HR"/>
        </w:rPr>
        <w:t>Ta upala može dovesti do slabljenja vida i/ili prisutnosti plutajućih čestica u oku (crnih točkica ili tankih niti koje se kreću vidnim poljem). Yuflyma djeluje tako da smanjuje tu upalu.</w:t>
      </w:r>
    </w:p>
    <w:p w14:paraId="62CBB074" w14:textId="77777777" w:rsidR="004F2247" w:rsidRDefault="004F2247" w:rsidP="004F2247">
      <w:pPr>
        <w:spacing w:before="10" w:line="240" w:lineRule="exact"/>
        <w:rPr>
          <w:rFonts w:ascii="Times New Roman" w:hAnsi="Times New Roman" w:cs="Times New Roman"/>
          <w:sz w:val="24"/>
          <w:szCs w:val="24"/>
          <w:lang w:val="hr-HR"/>
        </w:rPr>
      </w:pPr>
    </w:p>
    <w:p w14:paraId="3B3D3F76" w14:textId="77777777" w:rsidR="004F2247" w:rsidRDefault="00073893" w:rsidP="004F2247">
      <w:pPr>
        <w:pStyle w:val="a3"/>
        <w:rPr>
          <w:lang w:val="pt-BR"/>
        </w:rPr>
      </w:pPr>
      <w:r w:rsidRPr="00D77086">
        <w:rPr>
          <w:lang w:val="hr-HR"/>
        </w:rPr>
        <w:t xml:space="preserve">Moguće je da će Vašem djetetu prvo biti propisani drugi lijekovi. Ako ti lijekovi ne budu dovoljno djelotvorni, Vašem će djetetu u svrhu smanjenja znakova i simptoma bolesti biti propisan lijek </w:t>
      </w:r>
      <w:r w:rsidR="00EB08FA">
        <w:rPr>
          <w:lang w:val="hr-HR"/>
        </w:rPr>
        <w:t>Yuflyma</w:t>
      </w:r>
      <w:r w:rsidR="004F2247">
        <w:rPr>
          <w:rFonts w:eastAsia="Times New Roman"/>
          <w:lang w:val="hr-HR"/>
        </w:rPr>
        <w:t>.</w:t>
      </w:r>
    </w:p>
    <w:p w14:paraId="37B86C3B" w14:textId="77777777" w:rsidR="004F2247" w:rsidRDefault="004F2247" w:rsidP="004F2247">
      <w:pPr>
        <w:spacing w:before="18" w:line="240" w:lineRule="exact"/>
        <w:rPr>
          <w:rFonts w:ascii="Times New Roman" w:hAnsi="Times New Roman" w:cs="Times New Roman"/>
          <w:b/>
          <w:lang w:val="pt-BR"/>
        </w:rPr>
      </w:pPr>
    </w:p>
    <w:p w14:paraId="391CEF85" w14:textId="77777777" w:rsidR="004F2247" w:rsidRDefault="004F2247" w:rsidP="004F2247">
      <w:pPr>
        <w:spacing w:before="18" w:line="240" w:lineRule="exact"/>
        <w:ind w:left="108"/>
        <w:rPr>
          <w:rFonts w:ascii="Times New Roman" w:hAnsi="Times New Roman" w:cs="Times New Roman"/>
          <w:b/>
          <w:lang w:val="pt-BR"/>
        </w:rPr>
      </w:pPr>
    </w:p>
    <w:p w14:paraId="261DA439" w14:textId="77777777" w:rsidR="004F2247" w:rsidRPr="00D77086" w:rsidRDefault="00073893" w:rsidP="00D77086">
      <w:pPr>
        <w:pStyle w:val="a4"/>
        <w:numPr>
          <w:ilvl w:val="0"/>
          <w:numId w:val="145"/>
        </w:numPr>
        <w:spacing w:before="18" w:line="240" w:lineRule="exact"/>
        <w:ind w:left="357" w:hanging="357"/>
        <w:rPr>
          <w:rFonts w:ascii="Times New Roman" w:eastAsia="Times New Roman" w:hAnsi="Times New Roman" w:cs="Times New Roman"/>
          <w:b/>
          <w:bCs/>
          <w:lang w:val="hr-HR"/>
        </w:rPr>
      </w:pPr>
      <w:r w:rsidRPr="00D77086">
        <w:rPr>
          <w:rFonts w:ascii="Times New Roman" w:eastAsia="Times New Roman" w:hAnsi="Times New Roman" w:cs="Times New Roman"/>
          <w:b/>
          <w:bCs/>
          <w:lang w:val="hr-HR"/>
        </w:rPr>
        <w:t xml:space="preserve">Što morate znati prije nego Vaše dijete počne primati </w:t>
      </w:r>
      <w:r w:rsidR="004F2247">
        <w:rPr>
          <w:rFonts w:ascii="Times New Roman" w:eastAsia="Times New Roman" w:hAnsi="Times New Roman" w:cs="Times New Roman"/>
          <w:b/>
          <w:bCs/>
          <w:lang w:val="hr-HR"/>
        </w:rPr>
        <w:t>lijek Yuflyma</w:t>
      </w:r>
      <w:r w:rsidR="004F2247" w:rsidRPr="00D77086">
        <w:rPr>
          <w:rFonts w:ascii="Times New Roman" w:eastAsia="Times New Roman" w:hAnsi="Times New Roman" w:cs="Times New Roman"/>
          <w:b/>
          <w:bCs/>
          <w:lang w:val="hr-HR"/>
        </w:rPr>
        <w:t xml:space="preserve"> </w:t>
      </w:r>
    </w:p>
    <w:p w14:paraId="5A31EF8E" w14:textId="77777777" w:rsidR="004F2247" w:rsidRDefault="004F2247" w:rsidP="004F2247">
      <w:pPr>
        <w:spacing w:before="18" w:line="240" w:lineRule="exact"/>
        <w:ind w:left="108"/>
        <w:rPr>
          <w:rFonts w:ascii="Times New Roman" w:hAnsi="Times New Roman" w:cs="Times New Roman"/>
          <w:b/>
          <w:bCs/>
          <w:lang w:val="pt-BR"/>
        </w:rPr>
      </w:pPr>
    </w:p>
    <w:p w14:paraId="48BFF40D" w14:textId="77777777" w:rsidR="004F2247" w:rsidRDefault="004F2247" w:rsidP="004F2247">
      <w:pPr>
        <w:pStyle w:val="a3"/>
        <w:rPr>
          <w:b/>
        </w:rPr>
      </w:pPr>
      <w:r>
        <w:rPr>
          <w:rFonts w:eastAsia="Times New Roman"/>
          <w:b/>
          <w:bCs/>
          <w:lang w:val="hr-HR"/>
        </w:rPr>
        <w:t>Nemojte primjenjivati lijek Yuflyma:</w:t>
      </w:r>
    </w:p>
    <w:p w14:paraId="07026BEC" w14:textId="77777777" w:rsidR="004F2247" w:rsidRDefault="004F2247" w:rsidP="004F2247">
      <w:pPr>
        <w:pStyle w:val="a3"/>
        <w:rPr>
          <w:b/>
        </w:rPr>
      </w:pPr>
    </w:p>
    <w:p w14:paraId="02F2DE02" w14:textId="77777777" w:rsidR="004F2247" w:rsidRDefault="00073893" w:rsidP="004F2247">
      <w:pPr>
        <w:pStyle w:val="a3"/>
        <w:numPr>
          <w:ilvl w:val="1"/>
          <w:numId w:val="4"/>
        </w:numPr>
        <w:ind w:left="660" w:hanging="660"/>
      </w:pPr>
      <w:r>
        <w:t xml:space="preserve">Ako je </w:t>
      </w:r>
      <w:proofErr w:type="spellStart"/>
      <w:r>
        <w:t>Vaše</w:t>
      </w:r>
      <w:proofErr w:type="spellEnd"/>
      <w:r>
        <w:t xml:space="preserve"> </w:t>
      </w:r>
      <w:proofErr w:type="spellStart"/>
      <w:r>
        <w:t>dijete</w:t>
      </w:r>
      <w:proofErr w:type="spellEnd"/>
      <w:r>
        <w:t xml:space="preserve"> </w:t>
      </w:r>
      <w:proofErr w:type="spellStart"/>
      <w:r>
        <w:t>alergično</w:t>
      </w:r>
      <w:proofErr w:type="spellEnd"/>
      <w:r>
        <w:t xml:space="preserve"> </w:t>
      </w:r>
      <w:proofErr w:type="spellStart"/>
      <w:r>
        <w:t>na</w:t>
      </w:r>
      <w:proofErr w:type="spellEnd"/>
      <w:r>
        <w:t xml:space="preserve"> adalimumab </w:t>
      </w:r>
      <w:proofErr w:type="spellStart"/>
      <w:r>
        <w:t>ili</w:t>
      </w:r>
      <w:proofErr w:type="spellEnd"/>
      <w:r>
        <w:t xml:space="preserve"> </w:t>
      </w:r>
      <w:proofErr w:type="spellStart"/>
      <w:r>
        <w:t>neki</w:t>
      </w:r>
      <w:proofErr w:type="spellEnd"/>
      <w:r>
        <w:t xml:space="preserve"> </w:t>
      </w:r>
      <w:proofErr w:type="spellStart"/>
      <w:r>
        <w:t>drugi</w:t>
      </w:r>
      <w:proofErr w:type="spellEnd"/>
      <w:r>
        <w:t xml:space="preserve"> </w:t>
      </w:r>
      <w:proofErr w:type="spellStart"/>
      <w:r>
        <w:t>sastojak</w:t>
      </w:r>
      <w:proofErr w:type="spellEnd"/>
      <w:r>
        <w:t xml:space="preserve"> </w:t>
      </w:r>
      <w:proofErr w:type="spellStart"/>
      <w:r>
        <w:t>ovog</w:t>
      </w:r>
      <w:proofErr w:type="spellEnd"/>
      <w:r>
        <w:t xml:space="preserve"> </w:t>
      </w:r>
      <w:proofErr w:type="spellStart"/>
      <w:r>
        <w:t>lijeka</w:t>
      </w:r>
      <w:proofErr w:type="spellEnd"/>
      <w:r>
        <w:t xml:space="preserve"> (</w:t>
      </w:r>
      <w:proofErr w:type="spellStart"/>
      <w:r>
        <w:t>naveden</w:t>
      </w:r>
      <w:proofErr w:type="spellEnd"/>
      <w:r>
        <w:t xml:space="preserve"> u </w:t>
      </w:r>
      <w:proofErr w:type="spellStart"/>
      <w:r>
        <w:t>dijelu</w:t>
      </w:r>
      <w:proofErr w:type="spellEnd"/>
      <w:r>
        <w:t xml:space="preserve"> 6)</w:t>
      </w:r>
      <w:r>
        <w:rPr>
          <w:rFonts w:eastAsia="Times New Roman"/>
          <w:lang w:val="hr-HR"/>
        </w:rPr>
        <w:t>.</w:t>
      </w:r>
    </w:p>
    <w:p w14:paraId="3A3B98B7" w14:textId="77777777" w:rsidR="004F2247" w:rsidRDefault="004F2247" w:rsidP="004F2247">
      <w:pPr>
        <w:pStyle w:val="a3"/>
        <w:numPr>
          <w:ilvl w:val="0"/>
          <w:numId w:val="0"/>
        </w:numPr>
        <w:ind w:left="660"/>
      </w:pPr>
    </w:p>
    <w:p w14:paraId="1B5E81D9" w14:textId="77777777" w:rsidR="004F2247" w:rsidRDefault="00073893" w:rsidP="004F2247">
      <w:pPr>
        <w:pStyle w:val="a3"/>
        <w:numPr>
          <w:ilvl w:val="1"/>
          <w:numId w:val="4"/>
        </w:numPr>
        <w:ind w:left="660" w:hanging="660"/>
        <w:rPr>
          <w:lang w:val="hr-HR"/>
        </w:rPr>
      </w:pPr>
      <w:r>
        <w:t xml:space="preserve">Ako </w:t>
      </w:r>
      <w:proofErr w:type="spellStart"/>
      <w:r>
        <w:t>Vaše</w:t>
      </w:r>
      <w:proofErr w:type="spellEnd"/>
      <w:r>
        <w:t xml:space="preserve"> </w:t>
      </w:r>
      <w:proofErr w:type="spellStart"/>
      <w:r>
        <w:t>dijete</w:t>
      </w:r>
      <w:proofErr w:type="spellEnd"/>
      <w:r>
        <w:t xml:space="preserve"> </w:t>
      </w:r>
      <w:proofErr w:type="spellStart"/>
      <w:r>
        <w:t>boluje</w:t>
      </w:r>
      <w:proofErr w:type="spellEnd"/>
      <w:r>
        <w:t xml:space="preserve"> </w:t>
      </w:r>
      <w:proofErr w:type="spellStart"/>
      <w:r>
        <w:t>od</w:t>
      </w:r>
      <w:proofErr w:type="spellEnd"/>
      <w:r>
        <w:t xml:space="preserve"> </w:t>
      </w:r>
      <w:proofErr w:type="spellStart"/>
      <w:r>
        <w:t>aktivne</w:t>
      </w:r>
      <w:proofErr w:type="spellEnd"/>
      <w:r>
        <w:t xml:space="preserve"> </w:t>
      </w:r>
      <w:proofErr w:type="spellStart"/>
      <w:r>
        <w:t>tuberkuloze</w:t>
      </w:r>
      <w:proofErr w:type="spellEnd"/>
      <w:r>
        <w:t xml:space="preserve"> </w:t>
      </w:r>
      <w:proofErr w:type="spellStart"/>
      <w:r>
        <w:t>ili</w:t>
      </w:r>
      <w:proofErr w:type="spellEnd"/>
      <w:r>
        <w:t xml:space="preserve"> </w:t>
      </w:r>
      <w:proofErr w:type="spellStart"/>
      <w:r>
        <w:t>drugih</w:t>
      </w:r>
      <w:proofErr w:type="spellEnd"/>
      <w:r>
        <w:t xml:space="preserve"> </w:t>
      </w:r>
      <w:proofErr w:type="spellStart"/>
      <w:r>
        <w:t>teških</w:t>
      </w:r>
      <w:proofErr w:type="spellEnd"/>
      <w:r>
        <w:t xml:space="preserve"> </w:t>
      </w:r>
      <w:proofErr w:type="spellStart"/>
      <w:r>
        <w:t>infekcija</w:t>
      </w:r>
      <w:proofErr w:type="spellEnd"/>
      <w:r>
        <w:t xml:space="preserve"> (</w:t>
      </w:r>
      <w:proofErr w:type="spellStart"/>
      <w:r>
        <w:t>pogledajte</w:t>
      </w:r>
      <w:proofErr w:type="spellEnd"/>
      <w:r>
        <w:t xml:space="preserve"> </w:t>
      </w:r>
      <w:proofErr w:type="spellStart"/>
      <w:r>
        <w:t>dio</w:t>
      </w:r>
      <w:proofErr w:type="spellEnd"/>
      <w:r>
        <w:t xml:space="preserve"> “</w:t>
      </w:r>
      <w:proofErr w:type="spellStart"/>
      <w:r>
        <w:t>Upozorenja</w:t>
      </w:r>
      <w:proofErr w:type="spellEnd"/>
      <w:r>
        <w:t xml:space="preserve"> </w:t>
      </w:r>
      <w:proofErr w:type="spellStart"/>
      <w:r>
        <w:t>i</w:t>
      </w:r>
      <w:proofErr w:type="spellEnd"/>
      <w:r>
        <w:t xml:space="preserve"> </w:t>
      </w:r>
      <w:proofErr w:type="spellStart"/>
      <w:r>
        <w:t>mjere</w:t>
      </w:r>
      <w:proofErr w:type="spellEnd"/>
      <w:r>
        <w:t xml:space="preserve"> </w:t>
      </w:r>
      <w:proofErr w:type="spellStart"/>
      <w:r>
        <w:t>opreza</w:t>
      </w:r>
      <w:proofErr w:type="spellEnd"/>
      <w:r>
        <w:t xml:space="preserve">''). </w:t>
      </w:r>
      <w:proofErr w:type="spellStart"/>
      <w:r w:rsidRPr="00BB0D4B">
        <w:rPr>
          <w:lang w:val="es-ES"/>
        </w:rPr>
        <w:t>Ako</w:t>
      </w:r>
      <w:proofErr w:type="spellEnd"/>
      <w:r w:rsidRPr="00BB0D4B">
        <w:rPr>
          <w:lang w:val="es-ES"/>
        </w:rPr>
        <w:t xml:space="preserve"> </w:t>
      </w:r>
      <w:proofErr w:type="spellStart"/>
      <w:r w:rsidRPr="00BB0D4B">
        <w:rPr>
          <w:lang w:val="es-ES"/>
        </w:rPr>
        <w:t>Vaše</w:t>
      </w:r>
      <w:proofErr w:type="spellEnd"/>
      <w:r w:rsidRPr="00BB0D4B">
        <w:rPr>
          <w:lang w:val="es-ES"/>
        </w:rPr>
        <w:t xml:space="preserve"> </w:t>
      </w:r>
      <w:proofErr w:type="spellStart"/>
      <w:r w:rsidRPr="00BB0D4B">
        <w:rPr>
          <w:lang w:val="es-ES"/>
        </w:rPr>
        <w:t>dijete</w:t>
      </w:r>
      <w:proofErr w:type="spellEnd"/>
      <w:r w:rsidRPr="00BB0D4B">
        <w:rPr>
          <w:lang w:val="es-ES"/>
        </w:rPr>
        <w:t xml:space="preserve"> </w:t>
      </w:r>
      <w:proofErr w:type="spellStart"/>
      <w:r w:rsidRPr="00BB0D4B">
        <w:rPr>
          <w:lang w:val="es-ES"/>
        </w:rPr>
        <w:t>ima</w:t>
      </w:r>
      <w:proofErr w:type="spellEnd"/>
      <w:r w:rsidRPr="00BB0D4B">
        <w:rPr>
          <w:lang w:val="es-ES"/>
        </w:rPr>
        <w:t xml:space="preserve"> </w:t>
      </w:r>
      <w:proofErr w:type="spellStart"/>
      <w:r w:rsidRPr="00BB0D4B">
        <w:rPr>
          <w:lang w:val="es-ES"/>
        </w:rPr>
        <w:t>simptome</w:t>
      </w:r>
      <w:proofErr w:type="spellEnd"/>
      <w:r w:rsidRPr="00BB0D4B">
        <w:rPr>
          <w:lang w:val="es-ES"/>
        </w:rPr>
        <w:t xml:space="preserve"> </w:t>
      </w:r>
      <w:proofErr w:type="spellStart"/>
      <w:r w:rsidRPr="00BB0D4B">
        <w:rPr>
          <w:lang w:val="es-ES"/>
        </w:rPr>
        <w:t>infekcije</w:t>
      </w:r>
      <w:proofErr w:type="spellEnd"/>
      <w:r w:rsidRPr="00BB0D4B">
        <w:rPr>
          <w:lang w:val="es-ES"/>
        </w:rPr>
        <w:t xml:space="preserve">, </w:t>
      </w:r>
      <w:proofErr w:type="spellStart"/>
      <w:r w:rsidRPr="00BB0D4B">
        <w:rPr>
          <w:lang w:val="es-ES"/>
        </w:rPr>
        <w:t>poput</w:t>
      </w:r>
      <w:proofErr w:type="spellEnd"/>
      <w:r w:rsidRPr="00BB0D4B">
        <w:rPr>
          <w:lang w:val="es-ES"/>
        </w:rPr>
        <w:t xml:space="preserve"> </w:t>
      </w:r>
      <w:proofErr w:type="spellStart"/>
      <w:r w:rsidRPr="00BB0D4B">
        <w:rPr>
          <w:lang w:val="es-ES"/>
        </w:rPr>
        <w:t>vrućice</w:t>
      </w:r>
      <w:proofErr w:type="spellEnd"/>
      <w:r w:rsidRPr="00BB0D4B">
        <w:rPr>
          <w:lang w:val="es-ES"/>
        </w:rPr>
        <w:t xml:space="preserve">, rana, </w:t>
      </w:r>
      <w:proofErr w:type="spellStart"/>
      <w:r w:rsidRPr="00BB0D4B">
        <w:rPr>
          <w:lang w:val="es-ES"/>
        </w:rPr>
        <w:t>osjećaja</w:t>
      </w:r>
      <w:proofErr w:type="spellEnd"/>
      <w:r w:rsidRPr="00BB0D4B">
        <w:rPr>
          <w:lang w:val="es-ES"/>
        </w:rPr>
        <w:t xml:space="preserve"> </w:t>
      </w:r>
      <w:proofErr w:type="spellStart"/>
      <w:r w:rsidRPr="00BB0D4B">
        <w:rPr>
          <w:lang w:val="es-ES"/>
        </w:rPr>
        <w:t>umora</w:t>
      </w:r>
      <w:proofErr w:type="spellEnd"/>
      <w:r w:rsidRPr="00BB0D4B">
        <w:rPr>
          <w:lang w:val="es-ES"/>
        </w:rPr>
        <w:t xml:space="preserve">, problema </w:t>
      </w:r>
      <w:proofErr w:type="spellStart"/>
      <w:r w:rsidRPr="00BB0D4B">
        <w:rPr>
          <w:lang w:val="es-ES"/>
        </w:rPr>
        <w:t>sa</w:t>
      </w:r>
      <w:proofErr w:type="spellEnd"/>
      <w:r w:rsidRPr="00BB0D4B">
        <w:rPr>
          <w:lang w:val="es-ES"/>
        </w:rPr>
        <w:t xml:space="preserve"> </w:t>
      </w:r>
      <w:proofErr w:type="spellStart"/>
      <w:r w:rsidRPr="00BB0D4B">
        <w:rPr>
          <w:lang w:val="es-ES"/>
        </w:rPr>
        <w:t>zubima</w:t>
      </w:r>
      <w:proofErr w:type="spellEnd"/>
      <w:r w:rsidRPr="00BB0D4B">
        <w:rPr>
          <w:lang w:val="es-ES"/>
        </w:rPr>
        <w:t xml:space="preserve"> </w:t>
      </w:r>
      <w:proofErr w:type="spellStart"/>
      <w:r w:rsidRPr="00BB0D4B">
        <w:rPr>
          <w:lang w:val="es-ES"/>
        </w:rPr>
        <w:t>važno</w:t>
      </w:r>
      <w:proofErr w:type="spellEnd"/>
      <w:r w:rsidRPr="00BB0D4B">
        <w:rPr>
          <w:lang w:val="es-ES"/>
        </w:rPr>
        <w:t xml:space="preserve"> je da </w:t>
      </w:r>
      <w:proofErr w:type="spellStart"/>
      <w:r w:rsidRPr="00BB0D4B">
        <w:rPr>
          <w:lang w:val="es-ES"/>
        </w:rPr>
        <w:t>to</w:t>
      </w:r>
      <w:proofErr w:type="spellEnd"/>
      <w:r w:rsidRPr="00BB0D4B">
        <w:rPr>
          <w:lang w:val="es-ES"/>
        </w:rPr>
        <w:t xml:space="preserve"> </w:t>
      </w:r>
      <w:proofErr w:type="spellStart"/>
      <w:r w:rsidRPr="00BB0D4B">
        <w:rPr>
          <w:lang w:val="es-ES"/>
        </w:rPr>
        <w:t>kažete</w:t>
      </w:r>
      <w:proofErr w:type="spellEnd"/>
      <w:r w:rsidRPr="00BB0D4B">
        <w:rPr>
          <w:lang w:val="es-ES"/>
        </w:rPr>
        <w:t xml:space="preserve"> </w:t>
      </w:r>
      <w:proofErr w:type="spellStart"/>
      <w:r w:rsidRPr="00BB0D4B">
        <w:rPr>
          <w:lang w:val="es-ES"/>
        </w:rPr>
        <w:t>svom</w:t>
      </w:r>
      <w:proofErr w:type="spellEnd"/>
      <w:r w:rsidRPr="00BB0D4B">
        <w:rPr>
          <w:lang w:val="es-ES"/>
        </w:rPr>
        <w:t xml:space="preserve"> </w:t>
      </w:r>
      <w:proofErr w:type="spellStart"/>
      <w:r w:rsidRPr="00BB0D4B">
        <w:rPr>
          <w:lang w:val="es-ES"/>
        </w:rPr>
        <w:t>liječniku</w:t>
      </w:r>
      <w:proofErr w:type="spellEnd"/>
      <w:r>
        <w:rPr>
          <w:rFonts w:eastAsia="Times New Roman"/>
          <w:lang w:val="hr-HR"/>
        </w:rPr>
        <w:t>.</w:t>
      </w:r>
    </w:p>
    <w:p w14:paraId="13A81263" w14:textId="77777777" w:rsidR="004F2247" w:rsidRDefault="004F2247" w:rsidP="004F2247">
      <w:pPr>
        <w:pStyle w:val="a3"/>
        <w:numPr>
          <w:ilvl w:val="0"/>
          <w:numId w:val="0"/>
        </w:numPr>
        <w:ind w:left="660"/>
        <w:rPr>
          <w:lang w:val="hr-HR"/>
        </w:rPr>
      </w:pPr>
    </w:p>
    <w:p w14:paraId="31D62E6A" w14:textId="77777777" w:rsidR="004F2247" w:rsidRDefault="00073893" w:rsidP="004F2247">
      <w:pPr>
        <w:pStyle w:val="a3"/>
        <w:numPr>
          <w:ilvl w:val="1"/>
          <w:numId w:val="4"/>
        </w:numPr>
        <w:ind w:left="660" w:hanging="660"/>
        <w:rPr>
          <w:lang w:val="hr-HR"/>
        </w:rPr>
      </w:pPr>
      <w:r w:rsidRPr="00D77086">
        <w:rPr>
          <w:lang w:val="hr-HR"/>
        </w:rPr>
        <w:t>Ako Vaše dijete boluje od umjerenog ili teškog zatajenja srca. Ako je Vaše dijete bolovalo, ili boluje, od ozbiljne srčane bolesti, važno je da to kažete liječniku (pogledajte dio “Upozorenja i mjere opreza“</w:t>
      </w:r>
      <w:r w:rsidR="004F2247">
        <w:rPr>
          <w:rFonts w:eastAsia="Times New Roman"/>
          <w:lang w:val="hr-HR"/>
        </w:rPr>
        <w:t>).</w:t>
      </w:r>
    </w:p>
    <w:p w14:paraId="00BF792B" w14:textId="77777777" w:rsidR="004F2247" w:rsidRDefault="004F2247" w:rsidP="004F2247">
      <w:pPr>
        <w:spacing w:before="13" w:line="240" w:lineRule="exact"/>
        <w:rPr>
          <w:rFonts w:ascii="Times New Roman" w:hAnsi="Times New Roman" w:cs="Times New Roman"/>
          <w:sz w:val="24"/>
          <w:szCs w:val="24"/>
          <w:lang w:val="hr-HR"/>
        </w:rPr>
      </w:pPr>
    </w:p>
    <w:p w14:paraId="4C98263C" w14:textId="77777777" w:rsidR="004F2247" w:rsidRDefault="004F2247" w:rsidP="004F2247">
      <w:pPr>
        <w:pStyle w:val="a3"/>
        <w:rPr>
          <w:b/>
          <w:lang w:val="hr-HR"/>
        </w:rPr>
      </w:pPr>
      <w:r>
        <w:rPr>
          <w:rFonts w:eastAsia="Times New Roman"/>
          <w:b/>
          <w:bCs/>
          <w:lang w:val="hr-HR"/>
        </w:rPr>
        <w:t>Upozorenja i mjere opreza</w:t>
      </w:r>
    </w:p>
    <w:p w14:paraId="03FFADCF" w14:textId="77777777" w:rsidR="004F2247" w:rsidRDefault="004F2247" w:rsidP="004F2247">
      <w:pPr>
        <w:spacing w:before="9" w:line="240" w:lineRule="exact"/>
        <w:rPr>
          <w:rFonts w:ascii="Times New Roman" w:hAnsi="Times New Roman" w:cs="Times New Roman"/>
          <w:sz w:val="24"/>
          <w:szCs w:val="24"/>
          <w:lang w:val="hr-HR"/>
        </w:rPr>
      </w:pPr>
    </w:p>
    <w:p w14:paraId="02BB8D42" w14:textId="77777777" w:rsidR="004F2247" w:rsidRDefault="004F2247" w:rsidP="004F2247">
      <w:pPr>
        <w:pStyle w:val="a3"/>
        <w:rPr>
          <w:lang w:val="hr-HR"/>
        </w:rPr>
      </w:pPr>
      <w:r>
        <w:rPr>
          <w:rFonts w:eastAsia="Times New Roman"/>
          <w:lang w:val="hr-HR"/>
        </w:rPr>
        <w:t>Obratite se svom liječniku ili ljekarniku prije nego primijenite lijek Yuflyma.</w:t>
      </w:r>
    </w:p>
    <w:p w14:paraId="7026D326" w14:textId="77777777" w:rsidR="004F2247" w:rsidRDefault="004F2247" w:rsidP="004F2247">
      <w:pPr>
        <w:pStyle w:val="a3"/>
        <w:rPr>
          <w:lang w:val="hr-HR"/>
        </w:rPr>
      </w:pPr>
    </w:p>
    <w:p w14:paraId="1C7F3F29" w14:textId="77777777" w:rsidR="004F2247" w:rsidRDefault="004F2247" w:rsidP="004F2247">
      <w:pPr>
        <w:pStyle w:val="a3"/>
        <w:rPr>
          <w:u w:val="single" w:color="000000"/>
        </w:rPr>
      </w:pPr>
      <w:r>
        <w:rPr>
          <w:rFonts w:eastAsia="Times New Roman"/>
          <w:u w:val="single" w:color="000000"/>
          <w:lang w:val="hr-HR"/>
        </w:rPr>
        <w:t>Alergijske reakcije</w:t>
      </w:r>
    </w:p>
    <w:p w14:paraId="58A6D718" w14:textId="77777777" w:rsidR="004F2247" w:rsidRDefault="004F2247" w:rsidP="004F2247">
      <w:pPr>
        <w:pStyle w:val="a3"/>
        <w:rPr>
          <w:u w:val="single"/>
        </w:rPr>
      </w:pPr>
    </w:p>
    <w:p w14:paraId="13968D56" w14:textId="77777777" w:rsidR="004F2247" w:rsidRDefault="00073893" w:rsidP="004F2247">
      <w:pPr>
        <w:pStyle w:val="a3"/>
        <w:numPr>
          <w:ilvl w:val="1"/>
          <w:numId w:val="4"/>
        </w:numPr>
        <w:ind w:left="660" w:hanging="660"/>
      </w:pPr>
      <w:r>
        <w:t xml:space="preserve">Ako se u </w:t>
      </w:r>
      <w:proofErr w:type="spellStart"/>
      <w:r>
        <w:t>Vašeg</w:t>
      </w:r>
      <w:proofErr w:type="spellEnd"/>
      <w:r>
        <w:t xml:space="preserve"> </w:t>
      </w:r>
      <w:proofErr w:type="spellStart"/>
      <w:r>
        <w:t>djeteta</w:t>
      </w:r>
      <w:proofErr w:type="spellEnd"/>
      <w:r>
        <w:t xml:space="preserve"> </w:t>
      </w:r>
      <w:proofErr w:type="spellStart"/>
      <w:r>
        <w:t>pojave</w:t>
      </w:r>
      <w:proofErr w:type="spellEnd"/>
      <w:r>
        <w:t xml:space="preserve"> </w:t>
      </w:r>
      <w:proofErr w:type="spellStart"/>
      <w:r>
        <w:t>alergijske</w:t>
      </w:r>
      <w:proofErr w:type="spellEnd"/>
      <w:r>
        <w:t xml:space="preserve"> </w:t>
      </w:r>
      <w:proofErr w:type="spellStart"/>
      <w:r>
        <w:t>reakcije</w:t>
      </w:r>
      <w:proofErr w:type="spellEnd"/>
      <w:r>
        <w:t xml:space="preserve"> </w:t>
      </w:r>
      <w:proofErr w:type="spellStart"/>
      <w:r>
        <w:t>sa</w:t>
      </w:r>
      <w:proofErr w:type="spellEnd"/>
      <w:r>
        <w:t xml:space="preserve"> </w:t>
      </w:r>
      <w:proofErr w:type="spellStart"/>
      <w:r>
        <w:t>simptomima</w:t>
      </w:r>
      <w:proofErr w:type="spellEnd"/>
      <w:r>
        <w:t xml:space="preserve"> </w:t>
      </w:r>
      <w:proofErr w:type="spellStart"/>
      <w:r>
        <w:t>poput</w:t>
      </w:r>
      <w:proofErr w:type="spellEnd"/>
      <w:r>
        <w:t xml:space="preserve"> </w:t>
      </w:r>
      <w:proofErr w:type="spellStart"/>
      <w:r>
        <w:t>stezanja</w:t>
      </w:r>
      <w:proofErr w:type="spellEnd"/>
      <w:r>
        <w:t xml:space="preserve"> u </w:t>
      </w:r>
      <w:proofErr w:type="spellStart"/>
      <w:r>
        <w:t>prsnom</w:t>
      </w:r>
      <w:proofErr w:type="spellEnd"/>
      <w:r>
        <w:t xml:space="preserve"> </w:t>
      </w:r>
      <w:proofErr w:type="spellStart"/>
      <w:r>
        <w:t>košu</w:t>
      </w:r>
      <w:proofErr w:type="spellEnd"/>
      <w:r>
        <w:t xml:space="preserve">, </w:t>
      </w:r>
      <w:proofErr w:type="spellStart"/>
      <w:r>
        <w:t>piskanja</w:t>
      </w:r>
      <w:proofErr w:type="spellEnd"/>
      <w:r>
        <w:t xml:space="preserve"> </w:t>
      </w:r>
      <w:proofErr w:type="spellStart"/>
      <w:r>
        <w:t>pri</w:t>
      </w:r>
      <w:proofErr w:type="spellEnd"/>
      <w:r>
        <w:t xml:space="preserve"> </w:t>
      </w:r>
      <w:proofErr w:type="spellStart"/>
      <w:r>
        <w:t>disanju</w:t>
      </w:r>
      <w:proofErr w:type="spellEnd"/>
      <w:r>
        <w:t xml:space="preserve">, </w:t>
      </w:r>
      <w:proofErr w:type="spellStart"/>
      <w:r>
        <w:t>omaglice</w:t>
      </w:r>
      <w:proofErr w:type="spellEnd"/>
      <w:r>
        <w:t xml:space="preserve">, </w:t>
      </w:r>
      <w:proofErr w:type="spellStart"/>
      <w:r>
        <w:t>oticanja</w:t>
      </w:r>
      <w:proofErr w:type="spellEnd"/>
      <w:r>
        <w:t xml:space="preserve"> </w:t>
      </w:r>
      <w:proofErr w:type="spellStart"/>
      <w:r>
        <w:t>ili</w:t>
      </w:r>
      <w:proofErr w:type="spellEnd"/>
      <w:r>
        <w:t xml:space="preserve"> </w:t>
      </w:r>
      <w:proofErr w:type="spellStart"/>
      <w:r>
        <w:t>osipa</w:t>
      </w:r>
      <w:proofErr w:type="spellEnd"/>
      <w:r>
        <w:t xml:space="preserve">, </w:t>
      </w:r>
      <w:proofErr w:type="spellStart"/>
      <w:r>
        <w:t>nemojte</w:t>
      </w:r>
      <w:proofErr w:type="spellEnd"/>
      <w:r>
        <w:t xml:space="preserve"> </w:t>
      </w:r>
      <w:proofErr w:type="spellStart"/>
      <w:r>
        <w:t>više</w:t>
      </w:r>
      <w:proofErr w:type="spellEnd"/>
      <w:r>
        <w:t xml:space="preserve"> </w:t>
      </w:r>
      <w:proofErr w:type="spellStart"/>
      <w:r>
        <w:t>ubrizgavati</w:t>
      </w:r>
      <w:proofErr w:type="spellEnd"/>
      <w:r>
        <w:t xml:space="preserve"> </w:t>
      </w:r>
      <w:proofErr w:type="spellStart"/>
      <w:r>
        <w:t>lijek</w:t>
      </w:r>
      <w:proofErr w:type="spellEnd"/>
      <w:r>
        <w:t xml:space="preserve"> </w:t>
      </w:r>
      <w:proofErr w:type="spellStart"/>
      <w:r w:rsidR="00EB08FA">
        <w:t>Yuflyma</w:t>
      </w:r>
      <w:proofErr w:type="spellEnd"/>
      <w:r>
        <w:t xml:space="preserve"> </w:t>
      </w:r>
      <w:proofErr w:type="spellStart"/>
      <w:r>
        <w:t>i</w:t>
      </w:r>
      <w:proofErr w:type="spellEnd"/>
      <w:r>
        <w:t xml:space="preserve"> </w:t>
      </w:r>
      <w:proofErr w:type="spellStart"/>
      <w:r>
        <w:t>odmah</w:t>
      </w:r>
      <w:proofErr w:type="spellEnd"/>
      <w:r>
        <w:t xml:space="preserve"> se </w:t>
      </w:r>
      <w:proofErr w:type="spellStart"/>
      <w:r>
        <w:t>javite</w:t>
      </w:r>
      <w:proofErr w:type="spellEnd"/>
      <w:r>
        <w:t xml:space="preserve"> </w:t>
      </w:r>
      <w:proofErr w:type="spellStart"/>
      <w:r>
        <w:t>liječniku</w:t>
      </w:r>
      <w:proofErr w:type="spellEnd"/>
      <w:r>
        <w:t xml:space="preserve"> </w:t>
      </w:r>
      <w:proofErr w:type="spellStart"/>
      <w:r>
        <w:t>jer</w:t>
      </w:r>
      <w:proofErr w:type="spellEnd"/>
      <w:r>
        <w:t xml:space="preserve"> </w:t>
      </w:r>
      <w:proofErr w:type="spellStart"/>
      <w:r>
        <w:t>te</w:t>
      </w:r>
      <w:proofErr w:type="spellEnd"/>
      <w:r>
        <w:t xml:space="preserve"> </w:t>
      </w:r>
      <w:proofErr w:type="spellStart"/>
      <w:r>
        <w:t>reakcije</w:t>
      </w:r>
      <w:proofErr w:type="spellEnd"/>
      <w:r>
        <w:t xml:space="preserve"> u </w:t>
      </w:r>
      <w:proofErr w:type="spellStart"/>
      <w:r>
        <w:t>rijetkim</w:t>
      </w:r>
      <w:proofErr w:type="spellEnd"/>
      <w:r>
        <w:t xml:space="preserve"> </w:t>
      </w:r>
      <w:proofErr w:type="spellStart"/>
      <w:r>
        <w:t>slučajevima</w:t>
      </w:r>
      <w:proofErr w:type="spellEnd"/>
      <w:r>
        <w:t xml:space="preserve"> </w:t>
      </w:r>
      <w:proofErr w:type="spellStart"/>
      <w:r>
        <w:t>mogu</w:t>
      </w:r>
      <w:proofErr w:type="spellEnd"/>
      <w:r>
        <w:t xml:space="preserve"> </w:t>
      </w:r>
      <w:proofErr w:type="spellStart"/>
      <w:r>
        <w:t>biti</w:t>
      </w:r>
      <w:proofErr w:type="spellEnd"/>
      <w:r>
        <w:t xml:space="preserve"> </w:t>
      </w:r>
      <w:proofErr w:type="spellStart"/>
      <w:r>
        <w:t>opasne</w:t>
      </w:r>
      <w:proofErr w:type="spellEnd"/>
      <w:r>
        <w:t xml:space="preserve"> po </w:t>
      </w:r>
      <w:proofErr w:type="spellStart"/>
      <w:r>
        <w:t>život</w:t>
      </w:r>
      <w:proofErr w:type="spellEnd"/>
      <w:r w:rsidR="004F2247">
        <w:rPr>
          <w:rFonts w:eastAsia="Times New Roman"/>
          <w:lang w:val="hr-HR"/>
        </w:rPr>
        <w:t>.</w:t>
      </w:r>
    </w:p>
    <w:p w14:paraId="11B8D903" w14:textId="77777777" w:rsidR="004F2247" w:rsidRDefault="004F2247" w:rsidP="004F2247">
      <w:pPr>
        <w:pStyle w:val="a3"/>
        <w:rPr>
          <w:b/>
        </w:rPr>
      </w:pPr>
    </w:p>
    <w:p w14:paraId="7B6A077A" w14:textId="77777777" w:rsidR="004F2247" w:rsidRDefault="004F2247" w:rsidP="004F2247">
      <w:pPr>
        <w:pStyle w:val="a3"/>
        <w:rPr>
          <w:u w:val="single"/>
        </w:rPr>
      </w:pPr>
      <w:r>
        <w:rPr>
          <w:rFonts w:eastAsia="Times New Roman"/>
          <w:u w:val="single"/>
          <w:lang w:val="hr-HR"/>
        </w:rPr>
        <w:t>Infekcije</w:t>
      </w:r>
    </w:p>
    <w:p w14:paraId="2DADC6C9" w14:textId="77777777" w:rsidR="004F2247" w:rsidRDefault="004F2247" w:rsidP="004F2247">
      <w:pPr>
        <w:pStyle w:val="a3"/>
        <w:rPr>
          <w:b/>
        </w:rPr>
      </w:pPr>
    </w:p>
    <w:p w14:paraId="7EAFE369" w14:textId="77777777" w:rsidR="004F2247" w:rsidRDefault="00073893" w:rsidP="004F2247">
      <w:pPr>
        <w:pStyle w:val="a3"/>
        <w:numPr>
          <w:ilvl w:val="1"/>
          <w:numId w:val="4"/>
        </w:numPr>
        <w:ind w:left="660" w:hanging="660"/>
      </w:pPr>
      <w:r>
        <w:t xml:space="preserve">Ako </w:t>
      </w:r>
      <w:proofErr w:type="spellStart"/>
      <w:r>
        <w:t>Vaše</w:t>
      </w:r>
      <w:proofErr w:type="spellEnd"/>
      <w:r>
        <w:t xml:space="preserve"> </w:t>
      </w:r>
      <w:proofErr w:type="spellStart"/>
      <w:r>
        <w:t>dijete</w:t>
      </w:r>
      <w:proofErr w:type="spellEnd"/>
      <w:r>
        <w:t xml:space="preserve"> </w:t>
      </w:r>
      <w:proofErr w:type="spellStart"/>
      <w:r>
        <w:t>ima</w:t>
      </w:r>
      <w:proofErr w:type="spellEnd"/>
      <w:r>
        <w:t xml:space="preserve"> </w:t>
      </w:r>
      <w:proofErr w:type="spellStart"/>
      <w:r>
        <w:t>infekciju</w:t>
      </w:r>
      <w:proofErr w:type="spellEnd"/>
      <w:r>
        <w:t xml:space="preserve">, </w:t>
      </w:r>
      <w:proofErr w:type="spellStart"/>
      <w:r>
        <w:t>uključujući</w:t>
      </w:r>
      <w:proofErr w:type="spellEnd"/>
      <w:r>
        <w:t xml:space="preserve"> </w:t>
      </w:r>
      <w:proofErr w:type="spellStart"/>
      <w:r>
        <w:t>dugotrajnu</w:t>
      </w:r>
      <w:proofErr w:type="spellEnd"/>
      <w:r>
        <w:t xml:space="preserve"> </w:t>
      </w:r>
      <w:proofErr w:type="spellStart"/>
      <w:r>
        <w:t>infekciju</w:t>
      </w:r>
      <w:proofErr w:type="spellEnd"/>
      <w:r>
        <w:t xml:space="preserve"> </w:t>
      </w:r>
      <w:proofErr w:type="spellStart"/>
      <w:r>
        <w:t>ili</w:t>
      </w:r>
      <w:proofErr w:type="spellEnd"/>
      <w:r>
        <w:t xml:space="preserve"> </w:t>
      </w:r>
      <w:proofErr w:type="spellStart"/>
      <w:r>
        <w:t>infekciju</w:t>
      </w:r>
      <w:proofErr w:type="spellEnd"/>
      <w:r>
        <w:t xml:space="preserve"> </w:t>
      </w:r>
      <w:proofErr w:type="spellStart"/>
      <w:r>
        <w:t>jednog</w:t>
      </w:r>
      <w:proofErr w:type="spellEnd"/>
      <w:r>
        <w:t xml:space="preserve"> </w:t>
      </w:r>
      <w:proofErr w:type="spellStart"/>
      <w:r>
        <w:t>dijela</w:t>
      </w:r>
      <w:proofErr w:type="spellEnd"/>
      <w:r>
        <w:t xml:space="preserve"> </w:t>
      </w:r>
      <w:proofErr w:type="spellStart"/>
      <w:r>
        <w:t>tijela</w:t>
      </w:r>
      <w:proofErr w:type="spellEnd"/>
      <w:r>
        <w:t xml:space="preserve"> (</w:t>
      </w:r>
      <w:proofErr w:type="spellStart"/>
      <w:r>
        <w:t>primjerice</w:t>
      </w:r>
      <w:proofErr w:type="spellEnd"/>
      <w:r>
        <w:t xml:space="preserve">, </w:t>
      </w:r>
      <w:proofErr w:type="spellStart"/>
      <w:r>
        <w:t>vrijed</w:t>
      </w:r>
      <w:proofErr w:type="spellEnd"/>
      <w:r>
        <w:t xml:space="preserve"> </w:t>
      </w:r>
      <w:proofErr w:type="spellStart"/>
      <w:r>
        <w:t>na</w:t>
      </w:r>
      <w:proofErr w:type="spellEnd"/>
      <w:r>
        <w:t xml:space="preserve"> </w:t>
      </w:r>
      <w:proofErr w:type="spellStart"/>
      <w:r>
        <w:t>nozi</w:t>
      </w:r>
      <w:proofErr w:type="spellEnd"/>
      <w:r>
        <w:t xml:space="preserve">), </w:t>
      </w:r>
      <w:proofErr w:type="spellStart"/>
      <w:r>
        <w:t>obratite</w:t>
      </w:r>
      <w:proofErr w:type="spellEnd"/>
      <w:r>
        <w:t xml:space="preserve"> se </w:t>
      </w:r>
      <w:proofErr w:type="spellStart"/>
      <w:r>
        <w:t>liječniku</w:t>
      </w:r>
      <w:proofErr w:type="spellEnd"/>
      <w:r>
        <w:t xml:space="preserve"> </w:t>
      </w:r>
      <w:proofErr w:type="spellStart"/>
      <w:r>
        <w:t>prije</w:t>
      </w:r>
      <w:proofErr w:type="spellEnd"/>
      <w:r>
        <w:t xml:space="preserve"> </w:t>
      </w:r>
      <w:proofErr w:type="spellStart"/>
      <w:r>
        <w:t>nego</w:t>
      </w:r>
      <w:proofErr w:type="spellEnd"/>
      <w:r>
        <w:t xml:space="preserve"> </w:t>
      </w:r>
      <w:proofErr w:type="spellStart"/>
      <w:r>
        <w:t>počnete</w:t>
      </w:r>
      <w:proofErr w:type="spellEnd"/>
      <w:r>
        <w:t xml:space="preserve"> </w:t>
      </w:r>
      <w:proofErr w:type="spellStart"/>
      <w:r>
        <w:t>primjenjivati</w:t>
      </w:r>
      <w:proofErr w:type="spellEnd"/>
      <w:r>
        <w:t xml:space="preserve"> </w:t>
      </w:r>
      <w:proofErr w:type="spellStart"/>
      <w:r>
        <w:t>lijek</w:t>
      </w:r>
      <w:proofErr w:type="spellEnd"/>
      <w:r>
        <w:t xml:space="preserve"> </w:t>
      </w:r>
      <w:proofErr w:type="spellStart"/>
      <w:r w:rsidR="00EB08FA">
        <w:t>Yuflyma</w:t>
      </w:r>
      <w:proofErr w:type="spellEnd"/>
      <w:r w:rsidR="004F2247">
        <w:rPr>
          <w:rFonts w:eastAsia="Times New Roman"/>
          <w:lang w:val="hr-HR"/>
        </w:rPr>
        <w:t>. Ako niste sigurni, obratite se svom liječniku.</w:t>
      </w:r>
    </w:p>
    <w:p w14:paraId="3CB41D8B" w14:textId="77777777" w:rsidR="004F2247" w:rsidRDefault="004F2247" w:rsidP="004F2247">
      <w:pPr>
        <w:pStyle w:val="a3"/>
      </w:pPr>
    </w:p>
    <w:p w14:paraId="64DE34A3" w14:textId="77777777" w:rsidR="004F2247" w:rsidRDefault="00842636" w:rsidP="004F2247">
      <w:pPr>
        <w:pStyle w:val="a3"/>
        <w:numPr>
          <w:ilvl w:val="1"/>
          <w:numId w:val="4"/>
        </w:numPr>
        <w:ind w:left="660" w:hanging="660"/>
        <w:rPr>
          <w:lang w:val="hr-HR"/>
        </w:rPr>
      </w:pPr>
      <w:proofErr w:type="spellStart"/>
      <w:r>
        <w:t>Tijekom</w:t>
      </w:r>
      <w:proofErr w:type="spellEnd"/>
      <w:r>
        <w:t xml:space="preserve"> </w:t>
      </w:r>
      <w:proofErr w:type="spellStart"/>
      <w:r>
        <w:t>liječenja</w:t>
      </w:r>
      <w:proofErr w:type="spellEnd"/>
      <w:r>
        <w:t xml:space="preserve"> </w:t>
      </w:r>
      <w:proofErr w:type="spellStart"/>
      <w:r>
        <w:t>lijekom</w:t>
      </w:r>
      <w:proofErr w:type="spellEnd"/>
      <w:r>
        <w:t xml:space="preserve"> </w:t>
      </w:r>
      <w:proofErr w:type="spellStart"/>
      <w:r w:rsidR="00EB08FA">
        <w:t>Yuflyma</w:t>
      </w:r>
      <w:proofErr w:type="spellEnd"/>
      <w:r>
        <w:t xml:space="preserve">, </w:t>
      </w:r>
      <w:proofErr w:type="spellStart"/>
      <w:r>
        <w:t>Vaše</w:t>
      </w:r>
      <w:proofErr w:type="spellEnd"/>
      <w:r>
        <w:t xml:space="preserve"> </w:t>
      </w:r>
      <w:proofErr w:type="spellStart"/>
      <w:r>
        <w:t>dijete</w:t>
      </w:r>
      <w:proofErr w:type="spellEnd"/>
      <w:r>
        <w:t xml:space="preserve"> </w:t>
      </w:r>
      <w:proofErr w:type="spellStart"/>
      <w:r>
        <w:t>može</w:t>
      </w:r>
      <w:proofErr w:type="spellEnd"/>
      <w:r>
        <w:t xml:space="preserve"> </w:t>
      </w:r>
      <w:proofErr w:type="spellStart"/>
      <w:r>
        <w:t>biti</w:t>
      </w:r>
      <w:proofErr w:type="spellEnd"/>
      <w:r>
        <w:t xml:space="preserve"> </w:t>
      </w:r>
      <w:proofErr w:type="spellStart"/>
      <w:r>
        <w:t>podložnije</w:t>
      </w:r>
      <w:proofErr w:type="spellEnd"/>
      <w:r>
        <w:t xml:space="preserve"> </w:t>
      </w:r>
      <w:proofErr w:type="spellStart"/>
      <w:r>
        <w:t>infekcijama</w:t>
      </w:r>
      <w:proofErr w:type="spellEnd"/>
      <w:r>
        <w:t xml:space="preserve">. Taj </w:t>
      </w:r>
      <w:proofErr w:type="spellStart"/>
      <w:r>
        <w:t>rizik</w:t>
      </w:r>
      <w:proofErr w:type="spellEnd"/>
      <w:r>
        <w:t xml:space="preserve"> </w:t>
      </w:r>
      <w:proofErr w:type="spellStart"/>
      <w:r>
        <w:t>može</w:t>
      </w:r>
      <w:proofErr w:type="spellEnd"/>
      <w:r>
        <w:t xml:space="preserve"> </w:t>
      </w:r>
      <w:proofErr w:type="spellStart"/>
      <w:r>
        <w:t>biti</w:t>
      </w:r>
      <w:proofErr w:type="spellEnd"/>
      <w:r>
        <w:t xml:space="preserve"> </w:t>
      </w:r>
      <w:proofErr w:type="spellStart"/>
      <w:r>
        <w:t>povećan</w:t>
      </w:r>
      <w:proofErr w:type="spellEnd"/>
      <w:r>
        <w:t xml:space="preserve"> </w:t>
      </w:r>
      <w:proofErr w:type="spellStart"/>
      <w:r>
        <w:t>ako</w:t>
      </w:r>
      <w:proofErr w:type="spellEnd"/>
      <w:r>
        <w:t xml:space="preserve"> </w:t>
      </w:r>
      <w:proofErr w:type="spellStart"/>
      <w:r>
        <w:t>dijete</w:t>
      </w:r>
      <w:proofErr w:type="spellEnd"/>
      <w:r>
        <w:t xml:space="preserve"> </w:t>
      </w:r>
      <w:proofErr w:type="spellStart"/>
      <w:r>
        <w:t>ima</w:t>
      </w:r>
      <w:proofErr w:type="spellEnd"/>
      <w:r>
        <w:t xml:space="preserve"> </w:t>
      </w:r>
      <w:proofErr w:type="spellStart"/>
      <w:r>
        <w:t>tegobe</w:t>
      </w:r>
      <w:proofErr w:type="spellEnd"/>
      <w:r>
        <w:t xml:space="preserve"> s </w:t>
      </w:r>
      <w:proofErr w:type="spellStart"/>
      <w:r>
        <w:t>plućima</w:t>
      </w:r>
      <w:proofErr w:type="spellEnd"/>
      <w:r>
        <w:t xml:space="preserve">. Ove </w:t>
      </w:r>
      <w:proofErr w:type="spellStart"/>
      <w:r>
        <w:t>infekcije</w:t>
      </w:r>
      <w:proofErr w:type="spellEnd"/>
      <w:r>
        <w:t xml:space="preserve"> </w:t>
      </w:r>
      <w:proofErr w:type="spellStart"/>
      <w:r>
        <w:t>mogu</w:t>
      </w:r>
      <w:proofErr w:type="spellEnd"/>
      <w:r>
        <w:t xml:space="preserve"> </w:t>
      </w:r>
      <w:proofErr w:type="spellStart"/>
      <w:r>
        <w:t>biti</w:t>
      </w:r>
      <w:proofErr w:type="spellEnd"/>
      <w:r>
        <w:t xml:space="preserve"> </w:t>
      </w:r>
      <w:proofErr w:type="spellStart"/>
      <w:r>
        <w:t>ozbiljne</w:t>
      </w:r>
      <w:proofErr w:type="spellEnd"/>
      <w:r>
        <w:t xml:space="preserve"> </w:t>
      </w:r>
      <w:proofErr w:type="spellStart"/>
      <w:r>
        <w:t>i</w:t>
      </w:r>
      <w:proofErr w:type="spellEnd"/>
      <w:r>
        <w:t xml:space="preserve"> </w:t>
      </w:r>
      <w:proofErr w:type="spellStart"/>
      <w:r>
        <w:t>uključuju</w:t>
      </w:r>
      <w:proofErr w:type="spellEnd"/>
      <w:r w:rsidR="004F2247">
        <w:rPr>
          <w:rFonts w:eastAsia="Times New Roman"/>
          <w:lang w:val="hr-HR"/>
        </w:rPr>
        <w:t>:</w:t>
      </w:r>
    </w:p>
    <w:p w14:paraId="3B963492" w14:textId="77777777" w:rsidR="004F2247" w:rsidRDefault="004F2247" w:rsidP="004F2247">
      <w:pPr>
        <w:pStyle w:val="a3"/>
        <w:numPr>
          <w:ilvl w:val="1"/>
          <w:numId w:val="4"/>
        </w:numPr>
        <w:ind w:left="660" w:firstLine="49"/>
      </w:pPr>
      <w:r>
        <w:rPr>
          <w:rFonts w:eastAsia="Times New Roman"/>
          <w:lang w:val="hr-HR"/>
        </w:rPr>
        <w:t>tuberkulozu</w:t>
      </w:r>
    </w:p>
    <w:p w14:paraId="0C6B9956" w14:textId="77777777" w:rsidR="004F2247" w:rsidRDefault="004F2247" w:rsidP="004F2247">
      <w:pPr>
        <w:pStyle w:val="a3"/>
        <w:numPr>
          <w:ilvl w:val="1"/>
          <w:numId w:val="4"/>
        </w:numPr>
        <w:ind w:left="660" w:firstLine="49"/>
        <w:rPr>
          <w:lang w:val="pt-BR"/>
        </w:rPr>
      </w:pPr>
      <w:r>
        <w:rPr>
          <w:rFonts w:eastAsia="Times New Roman"/>
          <w:lang w:val="hr-HR"/>
        </w:rPr>
        <w:t>infekcije uzrokovane virusima, gljivicama, parazitima ili bakterijama</w:t>
      </w:r>
    </w:p>
    <w:p w14:paraId="16E638FC" w14:textId="77777777" w:rsidR="004F2247" w:rsidRPr="000A6522" w:rsidRDefault="004F2247" w:rsidP="004F2247">
      <w:pPr>
        <w:pStyle w:val="a3"/>
        <w:numPr>
          <w:ilvl w:val="1"/>
          <w:numId w:val="4"/>
        </w:numPr>
        <w:ind w:left="660" w:firstLine="49"/>
        <w:rPr>
          <w:lang w:val="pt-BR"/>
        </w:rPr>
      </w:pPr>
      <w:r>
        <w:rPr>
          <w:rFonts w:eastAsia="Times New Roman"/>
          <w:lang w:val="hr-HR"/>
        </w:rPr>
        <w:t>tešku infekciju krvi (sepsa)</w:t>
      </w:r>
    </w:p>
    <w:p w14:paraId="1924CCA1" w14:textId="77777777" w:rsidR="004F2247" w:rsidRPr="000A6522" w:rsidRDefault="004F2247" w:rsidP="004F2247">
      <w:pPr>
        <w:pStyle w:val="a3"/>
        <w:rPr>
          <w:lang w:val="pt-BR"/>
        </w:rPr>
      </w:pPr>
    </w:p>
    <w:p w14:paraId="33CAEEFE" w14:textId="77777777" w:rsidR="004F2247" w:rsidRDefault="00842636" w:rsidP="004F2247">
      <w:pPr>
        <w:pStyle w:val="a3"/>
        <w:numPr>
          <w:ilvl w:val="0"/>
          <w:numId w:val="0"/>
        </w:numPr>
        <w:ind w:left="660"/>
        <w:rPr>
          <w:lang w:val="hr-HR"/>
        </w:rPr>
      </w:pPr>
      <w:r w:rsidRPr="00BB0D4B">
        <w:rPr>
          <w:lang w:val="es-ES"/>
        </w:rPr>
        <w:t xml:space="preserve">U </w:t>
      </w:r>
      <w:proofErr w:type="spellStart"/>
      <w:r w:rsidRPr="00BB0D4B">
        <w:rPr>
          <w:lang w:val="es-ES"/>
        </w:rPr>
        <w:t>rijetkim</w:t>
      </w:r>
      <w:proofErr w:type="spellEnd"/>
      <w:r w:rsidRPr="00BB0D4B">
        <w:rPr>
          <w:lang w:val="es-ES"/>
        </w:rPr>
        <w:t xml:space="preserve"> </w:t>
      </w:r>
      <w:proofErr w:type="spellStart"/>
      <w:r w:rsidRPr="00BB0D4B">
        <w:rPr>
          <w:lang w:val="es-ES"/>
        </w:rPr>
        <w:t>slučajevima</w:t>
      </w:r>
      <w:proofErr w:type="spellEnd"/>
      <w:r w:rsidRPr="00BB0D4B">
        <w:rPr>
          <w:lang w:val="es-ES"/>
        </w:rPr>
        <w:t xml:space="preserve"> te </w:t>
      </w:r>
      <w:proofErr w:type="spellStart"/>
      <w:r w:rsidRPr="00BB0D4B">
        <w:rPr>
          <w:lang w:val="es-ES"/>
        </w:rPr>
        <w:t>infekcije</w:t>
      </w:r>
      <w:proofErr w:type="spellEnd"/>
      <w:r w:rsidRPr="00BB0D4B">
        <w:rPr>
          <w:lang w:val="es-ES"/>
        </w:rPr>
        <w:t xml:space="preserve"> </w:t>
      </w:r>
      <w:proofErr w:type="spellStart"/>
      <w:r w:rsidRPr="00BB0D4B">
        <w:rPr>
          <w:lang w:val="es-ES"/>
        </w:rPr>
        <w:t>mogu</w:t>
      </w:r>
      <w:proofErr w:type="spellEnd"/>
      <w:r w:rsidRPr="00BB0D4B">
        <w:rPr>
          <w:lang w:val="es-ES"/>
        </w:rPr>
        <w:t xml:space="preserve"> </w:t>
      </w:r>
      <w:proofErr w:type="spellStart"/>
      <w:r w:rsidRPr="00BB0D4B">
        <w:rPr>
          <w:lang w:val="es-ES"/>
        </w:rPr>
        <w:t>biti</w:t>
      </w:r>
      <w:proofErr w:type="spellEnd"/>
      <w:r w:rsidRPr="00BB0D4B">
        <w:rPr>
          <w:lang w:val="es-ES"/>
        </w:rPr>
        <w:t xml:space="preserve"> </w:t>
      </w:r>
      <w:proofErr w:type="spellStart"/>
      <w:r w:rsidRPr="00BB0D4B">
        <w:rPr>
          <w:lang w:val="es-ES"/>
        </w:rPr>
        <w:t>opasne</w:t>
      </w:r>
      <w:proofErr w:type="spellEnd"/>
      <w:r w:rsidRPr="00BB0D4B">
        <w:rPr>
          <w:lang w:val="es-ES"/>
        </w:rPr>
        <w:t xml:space="preserve"> </w:t>
      </w:r>
      <w:proofErr w:type="spellStart"/>
      <w:r w:rsidRPr="00BB0D4B">
        <w:rPr>
          <w:lang w:val="es-ES"/>
        </w:rPr>
        <w:t>po</w:t>
      </w:r>
      <w:proofErr w:type="spellEnd"/>
      <w:r w:rsidRPr="00BB0D4B">
        <w:rPr>
          <w:lang w:val="es-ES"/>
        </w:rPr>
        <w:t xml:space="preserve"> </w:t>
      </w:r>
      <w:proofErr w:type="spellStart"/>
      <w:r w:rsidRPr="00BB0D4B">
        <w:rPr>
          <w:lang w:val="es-ES"/>
        </w:rPr>
        <w:t>život</w:t>
      </w:r>
      <w:proofErr w:type="spellEnd"/>
      <w:r w:rsidRPr="00BB0D4B">
        <w:rPr>
          <w:lang w:val="es-ES"/>
        </w:rPr>
        <w:t xml:space="preserve">. </w:t>
      </w:r>
      <w:proofErr w:type="spellStart"/>
      <w:r w:rsidRPr="00BB0D4B">
        <w:rPr>
          <w:lang w:val="es-ES"/>
        </w:rPr>
        <w:t>Ako</w:t>
      </w:r>
      <w:proofErr w:type="spellEnd"/>
      <w:r w:rsidRPr="00BB0D4B">
        <w:rPr>
          <w:lang w:val="es-ES"/>
        </w:rPr>
        <w:t xml:space="preserve"> se u </w:t>
      </w:r>
      <w:proofErr w:type="spellStart"/>
      <w:r w:rsidRPr="00BB0D4B">
        <w:rPr>
          <w:lang w:val="es-ES"/>
        </w:rPr>
        <w:t>djeteta</w:t>
      </w:r>
      <w:proofErr w:type="spellEnd"/>
      <w:r w:rsidRPr="00BB0D4B">
        <w:rPr>
          <w:lang w:val="es-ES"/>
        </w:rPr>
        <w:t xml:space="preserve"> </w:t>
      </w:r>
      <w:proofErr w:type="spellStart"/>
      <w:r w:rsidRPr="00BB0D4B">
        <w:rPr>
          <w:lang w:val="es-ES"/>
        </w:rPr>
        <w:t>pojave</w:t>
      </w:r>
      <w:proofErr w:type="spellEnd"/>
      <w:r w:rsidRPr="00BB0D4B">
        <w:rPr>
          <w:lang w:val="es-ES"/>
        </w:rPr>
        <w:t xml:space="preserve"> </w:t>
      </w:r>
      <w:proofErr w:type="spellStart"/>
      <w:r w:rsidRPr="00BB0D4B">
        <w:rPr>
          <w:lang w:val="es-ES"/>
        </w:rPr>
        <w:t>simptomi</w:t>
      </w:r>
      <w:proofErr w:type="spellEnd"/>
      <w:r w:rsidRPr="00BB0D4B">
        <w:rPr>
          <w:lang w:val="es-ES"/>
        </w:rPr>
        <w:t xml:space="preserve"> </w:t>
      </w:r>
      <w:proofErr w:type="spellStart"/>
      <w:r w:rsidRPr="00BB0D4B">
        <w:rPr>
          <w:lang w:val="es-ES"/>
        </w:rPr>
        <w:t>poput</w:t>
      </w:r>
      <w:proofErr w:type="spellEnd"/>
      <w:r w:rsidRPr="00BB0D4B">
        <w:rPr>
          <w:lang w:val="es-ES"/>
        </w:rPr>
        <w:t xml:space="preserve"> </w:t>
      </w:r>
      <w:proofErr w:type="spellStart"/>
      <w:r w:rsidRPr="00BB0D4B">
        <w:rPr>
          <w:lang w:val="es-ES"/>
        </w:rPr>
        <w:t>vrućice</w:t>
      </w:r>
      <w:proofErr w:type="spellEnd"/>
      <w:r w:rsidRPr="00BB0D4B">
        <w:rPr>
          <w:lang w:val="es-ES"/>
        </w:rPr>
        <w:t xml:space="preserve">, rana, </w:t>
      </w:r>
      <w:proofErr w:type="spellStart"/>
      <w:r w:rsidRPr="00BB0D4B">
        <w:rPr>
          <w:lang w:val="es-ES"/>
        </w:rPr>
        <w:t>osjećaja</w:t>
      </w:r>
      <w:proofErr w:type="spellEnd"/>
      <w:r w:rsidRPr="00BB0D4B">
        <w:rPr>
          <w:lang w:val="es-ES"/>
        </w:rPr>
        <w:t xml:space="preserve"> </w:t>
      </w:r>
      <w:proofErr w:type="spellStart"/>
      <w:r w:rsidRPr="00BB0D4B">
        <w:rPr>
          <w:lang w:val="es-ES"/>
        </w:rPr>
        <w:t>umora</w:t>
      </w:r>
      <w:proofErr w:type="spellEnd"/>
      <w:r w:rsidRPr="00BB0D4B">
        <w:rPr>
          <w:lang w:val="es-ES"/>
        </w:rPr>
        <w:t xml:space="preserve"> </w:t>
      </w:r>
      <w:proofErr w:type="spellStart"/>
      <w:r w:rsidRPr="00BB0D4B">
        <w:rPr>
          <w:lang w:val="es-ES"/>
        </w:rPr>
        <w:t>ili</w:t>
      </w:r>
      <w:proofErr w:type="spellEnd"/>
      <w:r w:rsidRPr="00BB0D4B">
        <w:rPr>
          <w:lang w:val="es-ES"/>
        </w:rPr>
        <w:t xml:space="preserve"> problema </w:t>
      </w:r>
      <w:proofErr w:type="spellStart"/>
      <w:r w:rsidRPr="00BB0D4B">
        <w:rPr>
          <w:lang w:val="es-ES"/>
        </w:rPr>
        <w:t>sa</w:t>
      </w:r>
      <w:proofErr w:type="spellEnd"/>
      <w:r w:rsidRPr="00BB0D4B">
        <w:rPr>
          <w:lang w:val="es-ES"/>
        </w:rPr>
        <w:t xml:space="preserve"> </w:t>
      </w:r>
      <w:proofErr w:type="spellStart"/>
      <w:r w:rsidRPr="00BB0D4B">
        <w:rPr>
          <w:lang w:val="es-ES"/>
        </w:rPr>
        <w:t>zubima</w:t>
      </w:r>
      <w:proofErr w:type="spellEnd"/>
      <w:r w:rsidRPr="00BB0D4B">
        <w:rPr>
          <w:lang w:val="es-ES"/>
        </w:rPr>
        <w:t xml:space="preserve">, </w:t>
      </w:r>
      <w:proofErr w:type="spellStart"/>
      <w:r w:rsidRPr="00BB0D4B">
        <w:rPr>
          <w:lang w:val="es-ES"/>
        </w:rPr>
        <w:t>važno</w:t>
      </w:r>
      <w:proofErr w:type="spellEnd"/>
      <w:r w:rsidRPr="00BB0D4B">
        <w:rPr>
          <w:lang w:val="es-ES"/>
        </w:rPr>
        <w:t xml:space="preserve"> je da </w:t>
      </w:r>
      <w:proofErr w:type="spellStart"/>
      <w:r w:rsidRPr="00BB0D4B">
        <w:rPr>
          <w:lang w:val="es-ES"/>
        </w:rPr>
        <w:t>to</w:t>
      </w:r>
      <w:proofErr w:type="spellEnd"/>
      <w:r w:rsidRPr="00BB0D4B">
        <w:rPr>
          <w:lang w:val="es-ES"/>
        </w:rPr>
        <w:t xml:space="preserve"> </w:t>
      </w:r>
      <w:proofErr w:type="spellStart"/>
      <w:r w:rsidRPr="00BB0D4B">
        <w:rPr>
          <w:lang w:val="es-ES"/>
        </w:rPr>
        <w:t>kažete</w:t>
      </w:r>
      <w:proofErr w:type="spellEnd"/>
      <w:r w:rsidRPr="00BB0D4B">
        <w:rPr>
          <w:lang w:val="es-ES"/>
        </w:rPr>
        <w:t xml:space="preserve"> </w:t>
      </w:r>
      <w:proofErr w:type="spellStart"/>
      <w:r w:rsidRPr="00BB0D4B">
        <w:rPr>
          <w:lang w:val="es-ES"/>
        </w:rPr>
        <w:t>liječniku</w:t>
      </w:r>
      <w:proofErr w:type="spellEnd"/>
      <w:r w:rsidRPr="00BB0D4B">
        <w:rPr>
          <w:lang w:val="es-ES"/>
        </w:rPr>
        <w:t xml:space="preserve">. </w:t>
      </w:r>
      <w:proofErr w:type="spellStart"/>
      <w:r w:rsidRPr="00BB0D4B">
        <w:rPr>
          <w:lang w:val="es-ES"/>
        </w:rPr>
        <w:t>Liječnik</w:t>
      </w:r>
      <w:proofErr w:type="spellEnd"/>
      <w:r w:rsidRPr="00BB0D4B">
        <w:rPr>
          <w:lang w:val="es-ES"/>
        </w:rPr>
        <w:t xml:space="preserve"> </w:t>
      </w:r>
      <w:proofErr w:type="spellStart"/>
      <w:r w:rsidRPr="00BB0D4B">
        <w:rPr>
          <w:lang w:val="es-ES"/>
        </w:rPr>
        <w:t>Vam</w:t>
      </w:r>
      <w:proofErr w:type="spellEnd"/>
      <w:r w:rsidRPr="00BB0D4B">
        <w:rPr>
          <w:lang w:val="es-ES"/>
        </w:rPr>
        <w:t xml:space="preserve"> </w:t>
      </w:r>
      <w:proofErr w:type="spellStart"/>
      <w:r w:rsidRPr="00BB0D4B">
        <w:rPr>
          <w:lang w:val="es-ES"/>
        </w:rPr>
        <w:t>može</w:t>
      </w:r>
      <w:proofErr w:type="spellEnd"/>
      <w:r w:rsidRPr="00BB0D4B">
        <w:rPr>
          <w:lang w:val="es-ES"/>
        </w:rPr>
        <w:t xml:space="preserve"> </w:t>
      </w:r>
      <w:proofErr w:type="spellStart"/>
      <w:r w:rsidRPr="00BB0D4B">
        <w:rPr>
          <w:lang w:val="es-ES"/>
        </w:rPr>
        <w:t>reći</w:t>
      </w:r>
      <w:proofErr w:type="spellEnd"/>
      <w:r w:rsidRPr="00BB0D4B">
        <w:rPr>
          <w:lang w:val="es-ES"/>
        </w:rPr>
        <w:t xml:space="preserve"> da </w:t>
      </w:r>
      <w:proofErr w:type="spellStart"/>
      <w:r w:rsidRPr="00BB0D4B">
        <w:rPr>
          <w:lang w:val="es-ES"/>
        </w:rPr>
        <w:t>na</w:t>
      </w:r>
      <w:proofErr w:type="spellEnd"/>
      <w:r w:rsidRPr="00BB0D4B">
        <w:rPr>
          <w:lang w:val="es-ES"/>
        </w:rPr>
        <w:t xml:space="preserve"> </w:t>
      </w:r>
      <w:proofErr w:type="spellStart"/>
      <w:r w:rsidRPr="00BB0D4B">
        <w:rPr>
          <w:lang w:val="es-ES"/>
        </w:rPr>
        <w:t>neko</w:t>
      </w:r>
      <w:proofErr w:type="spellEnd"/>
      <w:r w:rsidRPr="00BB0D4B">
        <w:rPr>
          <w:lang w:val="es-ES"/>
        </w:rPr>
        <w:t xml:space="preserve"> </w:t>
      </w:r>
      <w:proofErr w:type="spellStart"/>
      <w:r w:rsidRPr="00BB0D4B">
        <w:rPr>
          <w:lang w:val="es-ES"/>
        </w:rPr>
        <w:t>vrijeme</w:t>
      </w:r>
      <w:proofErr w:type="spellEnd"/>
      <w:r w:rsidRPr="00BB0D4B">
        <w:rPr>
          <w:lang w:val="es-ES"/>
        </w:rPr>
        <w:t xml:space="preserve"> </w:t>
      </w:r>
      <w:proofErr w:type="spellStart"/>
      <w:r w:rsidRPr="00BB0D4B">
        <w:rPr>
          <w:lang w:val="es-ES"/>
        </w:rPr>
        <w:t>prestanete</w:t>
      </w:r>
      <w:proofErr w:type="spellEnd"/>
      <w:r w:rsidRPr="00BB0D4B">
        <w:rPr>
          <w:lang w:val="es-ES"/>
        </w:rPr>
        <w:t xml:space="preserve"> </w:t>
      </w:r>
      <w:proofErr w:type="spellStart"/>
      <w:r w:rsidRPr="00BB0D4B">
        <w:rPr>
          <w:lang w:val="es-ES"/>
        </w:rPr>
        <w:t>primjenjivati</w:t>
      </w:r>
      <w:proofErr w:type="spellEnd"/>
      <w:r w:rsidRPr="00BB0D4B">
        <w:rPr>
          <w:lang w:val="es-ES"/>
        </w:rPr>
        <w:t xml:space="preserve"> </w:t>
      </w:r>
      <w:proofErr w:type="spellStart"/>
      <w:r w:rsidRPr="00BB0D4B">
        <w:rPr>
          <w:lang w:val="es-ES"/>
        </w:rPr>
        <w:t>lijek</w:t>
      </w:r>
      <w:proofErr w:type="spellEnd"/>
      <w:r w:rsidRPr="00BB0D4B">
        <w:rPr>
          <w:lang w:val="es-ES"/>
        </w:rPr>
        <w:t xml:space="preserve"> </w:t>
      </w:r>
      <w:proofErr w:type="spellStart"/>
      <w:r w:rsidR="00EB08FA" w:rsidRPr="00BB0D4B">
        <w:rPr>
          <w:lang w:val="es-ES"/>
        </w:rPr>
        <w:t>Yuflyma</w:t>
      </w:r>
      <w:proofErr w:type="spellEnd"/>
      <w:r w:rsidR="004F2247">
        <w:rPr>
          <w:rFonts w:eastAsia="Times New Roman"/>
          <w:lang w:val="hr-HR"/>
        </w:rPr>
        <w:t>.</w:t>
      </w:r>
    </w:p>
    <w:p w14:paraId="0B3F4A16" w14:textId="77777777" w:rsidR="004F2247" w:rsidRDefault="004F2247" w:rsidP="004F2247">
      <w:pPr>
        <w:pStyle w:val="a3"/>
        <w:rPr>
          <w:lang w:val="hr-HR"/>
        </w:rPr>
      </w:pPr>
    </w:p>
    <w:p w14:paraId="1609F03B" w14:textId="77777777" w:rsidR="004F2247" w:rsidRDefault="00842636" w:rsidP="004F2247">
      <w:pPr>
        <w:pStyle w:val="a3"/>
        <w:numPr>
          <w:ilvl w:val="1"/>
          <w:numId w:val="4"/>
        </w:numPr>
        <w:ind w:left="660" w:hanging="660"/>
        <w:rPr>
          <w:lang w:val="hr-HR"/>
        </w:rPr>
      </w:pPr>
      <w:r w:rsidRPr="00D77086">
        <w:rPr>
          <w:lang w:val="hr-HR"/>
        </w:rPr>
        <w:t>Recite svom liječniku ako Vaše dijete živi ili putuje u područja gdje su vrlo česte gljivične infekcije (primjerice histoplazmoza, kokcidioidomikoza ili blastomikoza)</w:t>
      </w:r>
      <w:r>
        <w:rPr>
          <w:rFonts w:eastAsia="Times New Roman"/>
          <w:lang w:val="hr-HR"/>
        </w:rPr>
        <w:t>.</w:t>
      </w:r>
    </w:p>
    <w:p w14:paraId="1651D0CB" w14:textId="77777777" w:rsidR="004F2247" w:rsidRDefault="004F2247" w:rsidP="004F2247">
      <w:pPr>
        <w:pStyle w:val="a3"/>
        <w:rPr>
          <w:lang w:val="hr-HR"/>
        </w:rPr>
      </w:pPr>
    </w:p>
    <w:p w14:paraId="5BC3A88D" w14:textId="77777777" w:rsidR="004F2247" w:rsidRDefault="00842636" w:rsidP="004F2247">
      <w:pPr>
        <w:pStyle w:val="a3"/>
        <w:numPr>
          <w:ilvl w:val="1"/>
          <w:numId w:val="4"/>
        </w:numPr>
        <w:ind w:left="660" w:hanging="660"/>
        <w:rPr>
          <w:lang w:val="hr-HR"/>
        </w:rPr>
      </w:pPr>
      <w:r w:rsidRPr="00D77086">
        <w:rPr>
          <w:lang w:val="hr-HR"/>
        </w:rPr>
        <w:t>Recite svom liječniku ako je Vaše dijete nekada imalo infekcije koje su se ponavljale ili druga stanja koja povećavaju rizik od infekcija</w:t>
      </w:r>
      <w:r w:rsidR="004F2247">
        <w:rPr>
          <w:rFonts w:eastAsia="Times New Roman"/>
          <w:lang w:val="hr-HR"/>
        </w:rPr>
        <w:t>.</w:t>
      </w:r>
    </w:p>
    <w:p w14:paraId="7C261AE3" w14:textId="77777777" w:rsidR="004F2247" w:rsidRDefault="004F2247" w:rsidP="004F2247">
      <w:pPr>
        <w:pStyle w:val="a3"/>
        <w:numPr>
          <w:ilvl w:val="0"/>
          <w:numId w:val="0"/>
        </w:numPr>
        <w:rPr>
          <w:lang w:val="hr-HR"/>
        </w:rPr>
      </w:pPr>
    </w:p>
    <w:p w14:paraId="5CE2655B" w14:textId="77777777" w:rsidR="004F2247" w:rsidRDefault="00842636" w:rsidP="004F2247">
      <w:pPr>
        <w:pStyle w:val="a3"/>
        <w:numPr>
          <w:ilvl w:val="1"/>
          <w:numId w:val="4"/>
        </w:numPr>
        <w:ind w:left="660" w:hanging="660"/>
        <w:rPr>
          <w:lang w:val="hr-HR"/>
        </w:rPr>
      </w:pPr>
      <w:r w:rsidRPr="00D77086">
        <w:rPr>
          <w:lang w:val="hr-HR"/>
        </w:rPr>
        <w:t xml:space="preserve">Vaše dijete i njegov liječnik moraju obratiti posebnu pozornost na znakove infekcije tijekom liječenja lijekom </w:t>
      </w:r>
      <w:r w:rsidR="00EB08FA">
        <w:rPr>
          <w:lang w:val="hr-HR"/>
        </w:rPr>
        <w:t>Yuflyma</w:t>
      </w:r>
      <w:r w:rsidRPr="00D77086">
        <w:rPr>
          <w:lang w:val="hr-HR"/>
        </w:rPr>
        <w:t>. Važno je da kažete liječniku ako se u djeteta pojave simptomi infekcije kao što su vrućica, rane, osjećaj umora i problemi sa zubima</w:t>
      </w:r>
      <w:r w:rsidR="004F2247">
        <w:rPr>
          <w:rFonts w:eastAsia="Times New Roman"/>
          <w:lang w:val="hr-HR"/>
        </w:rPr>
        <w:t>.</w:t>
      </w:r>
    </w:p>
    <w:p w14:paraId="74574DAA" w14:textId="77777777" w:rsidR="004F2247" w:rsidRDefault="004F2247" w:rsidP="004F2247">
      <w:pPr>
        <w:spacing w:before="11" w:line="240" w:lineRule="exact"/>
        <w:rPr>
          <w:rFonts w:ascii="Times New Roman" w:hAnsi="Times New Roman" w:cs="Times New Roman"/>
          <w:sz w:val="24"/>
          <w:szCs w:val="24"/>
          <w:lang w:val="hr-HR"/>
        </w:rPr>
      </w:pPr>
    </w:p>
    <w:p w14:paraId="544B6B64" w14:textId="77777777" w:rsidR="004F2247" w:rsidRDefault="004F2247" w:rsidP="004F2247">
      <w:pPr>
        <w:pStyle w:val="a3"/>
        <w:rPr>
          <w:u w:val="single"/>
        </w:rPr>
      </w:pPr>
      <w:r>
        <w:rPr>
          <w:rFonts w:eastAsia="Times New Roman"/>
          <w:u w:val="single" w:color="000000"/>
          <w:lang w:val="hr-HR"/>
        </w:rPr>
        <w:t>Tuberkuloza</w:t>
      </w:r>
    </w:p>
    <w:p w14:paraId="6C63C640" w14:textId="77777777" w:rsidR="004F2247" w:rsidRDefault="004F2247" w:rsidP="004F2247">
      <w:pPr>
        <w:spacing w:before="12" w:line="240" w:lineRule="exact"/>
        <w:rPr>
          <w:rFonts w:ascii="Times New Roman" w:hAnsi="Times New Roman" w:cs="Times New Roman"/>
          <w:sz w:val="24"/>
          <w:szCs w:val="24"/>
        </w:rPr>
      </w:pPr>
    </w:p>
    <w:p w14:paraId="4AB966CE" w14:textId="77777777" w:rsidR="004F2247" w:rsidRPr="00D77086" w:rsidRDefault="004F2247" w:rsidP="00D77086">
      <w:pPr>
        <w:pStyle w:val="a3"/>
        <w:numPr>
          <w:ilvl w:val="1"/>
          <w:numId w:val="4"/>
        </w:numPr>
        <w:ind w:left="709" w:hanging="709"/>
        <w:rPr>
          <w:lang w:val="hr-HR"/>
        </w:rPr>
      </w:pPr>
      <w:r w:rsidRPr="00D77086">
        <w:rPr>
          <w:rFonts w:eastAsia="Times New Roman"/>
          <w:lang w:val="hr-HR"/>
        </w:rPr>
        <w:t>Budući da su u bolesnika liječenih lijekom Yuflyma prijavljeni slučajevi tuberkuloze, prije poč</w:t>
      </w:r>
      <w:r w:rsidR="00817EAC">
        <w:rPr>
          <w:rFonts w:eastAsia="Times New Roman"/>
          <w:lang w:val="hr-HR"/>
        </w:rPr>
        <w:t>etka</w:t>
      </w:r>
      <w:r w:rsidRPr="00D77086">
        <w:rPr>
          <w:rFonts w:eastAsia="Times New Roman"/>
          <w:lang w:val="hr-HR"/>
        </w:rPr>
        <w:t xml:space="preserve"> liječenj</w:t>
      </w:r>
      <w:r w:rsidR="00817EAC">
        <w:rPr>
          <w:rFonts w:eastAsia="Times New Roman"/>
          <w:lang w:val="hr-HR"/>
        </w:rPr>
        <w:t>a</w:t>
      </w:r>
      <w:r w:rsidRPr="00D77086">
        <w:rPr>
          <w:rFonts w:eastAsia="Times New Roman"/>
          <w:lang w:val="hr-HR"/>
        </w:rPr>
        <w:t>, liječnik će provjeriti im</w:t>
      </w:r>
      <w:r w:rsidR="00817EAC">
        <w:rPr>
          <w:rFonts w:eastAsia="Times New Roman"/>
          <w:lang w:val="hr-HR"/>
        </w:rPr>
        <w:t>a</w:t>
      </w:r>
      <w:r w:rsidRPr="00D77086">
        <w:rPr>
          <w:rFonts w:eastAsia="Times New Roman"/>
          <w:lang w:val="hr-HR"/>
        </w:rPr>
        <w:t xml:space="preserve"> li </w:t>
      </w:r>
      <w:r w:rsidR="00817EAC">
        <w:rPr>
          <w:rFonts w:eastAsia="Times New Roman"/>
          <w:lang w:val="hr-HR"/>
        </w:rPr>
        <w:t xml:space="preserve">Vaše dijete </w:t>
      </w:r>
      <w:r w:rsidRPr="00D77086">
        <w:rPr>
          <w:rFonts w:eastAsia="Times New Roman"/>
          <w:lang w:val="hr-HR"/>
        </w:rPr>
        <w:t xml:space="preserve">znakove i simptome tuberkuloze. To obuhvaća detaljnu medicinsku procjenu, uključujući uzimanje </w:t>
      </w:r>
      <w:r w:rsidR="00817EAC">
        <w:rPr>
          <w:rFonts w:eastAsia="Times New Roman"/>
          <w:lang w:val="hr-HR"/>
        </w:rPr>
        <w:t xml:space="preserve">djetetove </w:t>
      </w:r>
      <w:r w:rsidRPr="00D77086">
        <w:rPr>
          <w:rFonts w:eastAsia="Times New Roman"/>
          <w:lang w:val="hr-HR"/>
        </w:rPr>
        <w:t xml:space="preserve">povijesti bolesti i provođenje odgovarajućih testova za otkrivanje bolesti (na primjer rendgenska snimka pluća i tuberkulinski test). Provođenje i rezultati ovih pretraga moraju se zabilježiti na </w:t>
      </w:r>
      <w:r w:rsidR="00817EAC">
        <w:rPr>
          <w:rFonts w:eastAsia="Times New Roman"/>
          <w:lang w:val="hr-HR"/>
        </w:rPr>
        <w:t>djetetovoj</w:t>
      </w:r>
      <w:r w:rsidRPr="00D77086">
        <w:rPr>
          <w:rFonts w:eastAsia="Times New Roman"/>
          <w:lang w:val="hr-HR"/>
        </w:rPr>
        <w:t xml:space="preserve"> </w:t>
      </w:r>
      <w:r w:rsidRPr="00D77086">
        <w:rPr>
          <w:rFonts w:eastAsia="Times New Roman"/>
          <w:b/>
          <w:bCs/>
          <w:lang w:val="hr-HR"/>
        </w:rPr>
        <w:t>Kartici s podsjetnikom za bolesnika</w:t>
      </w:r>
      <w:r w:rsidRPr="00D77086">
        <w:rPr>
          <w:rFonts w:eastAsia="Times New Roman"/>
          <w:lang w:val="hr-HR"/>
        </w:rPr>
        <w:t>.</w:t>
      </w:r>
    </w:p>
    <w:p w14:paraId="45A9D9DB" w14:textId="77777777" w:rsidR="00842636" w:rsidRPr="00D77086" w:rsidRDefault="00842636" w:rsidP="00D77086">
      <w:pPr>
        <w:pStyle w:val="a3"/>
        <w:numPr>
          <w:ilvl w:val="0"/>
          <w:numId w:val="0"/>
        </w:numPr>
        <w:rPr>
          <w:lang w:val="hr-HR"/>
        </w:rPr>
      </w:pPr>
    </w:p>
    <w:p w14:paraId="20178B6A" w14:textId="77777777" w:rsidR="00842636" w:rsidRPr="00D77086" w:rsidRDefault="00842636" w:rsidP="00D77086">
      <w:pPr>
        <w:pStyle w:val="a3"/>
        <w:numPr>
          <w:ilvl w:val="1"/>
          <w:numId w:val="4"/>
        </w:numPr>
        <w:ind w:left="998" w:hanging="340"/>
        <w:rPr>
          <w:lang w:val="hr-HR"/>
        </w:rPr>
      </w:pPr>
      <w:r w:rsidRPr="0002702C">
        <w:rPr>
          <w:rFonts w:eastAsia="Times New Roman"/>
          <w:lang w:val="hr-HR"/>
        </w:rPr>
        <w:lastRenderedPageBreak/>
        <w:t>Vrlo</w:t>
      </w:r>
      <w:r w:rsidRPr="00C83528">
        <w:rPr>
          <w:lang w:val="hr-HR"/>
        </w:rPr>
        <w:t xml:space="preserve"> je važno da liječniku kažete ako </w:t>
      </w:r>
      <w:r w:rsidR="00817EAC">
        <w:rPr>
          <w:lang w:val="hr-HR"/>
        </w:rPr>
        <w:t xml:space="preserve">je Vaše dijete </w:t>
      </w:r>
      <w:r w:rsidRPr="00C83528">
        <w:rPr>
          <w:lang w:val="hr-HR"/>
        </w:rPr>
        <w:t>ikada boloval</w:t>
      </w:r>
      <w:r w:rsidR="00817EAC">
        <w:rPr>
          <w:lang w:val="hr-HR"/>
        </w:rPr>
        <w:t>o</w:t>
      </w:r>
      <w:r w:rsidRPr="00C83528">
        <w:rPr>
          <w:lang w:val="hr-HR"/>
        </w:rPr>
        <w:t xml:space="preserve"> od tuberkuloze, odnosno </w:t>
      </w:r>
      <w:r w:rsidR="00817EAC">
        <w:rPr>
          <w:lang w:val="hr-HR"/>
        </w:rPr>
        <w:t>ako je</w:t>
      </w:r>
      <w:r w:rsidRPr="00C83528">
        <w:rPr>
          <w:lang w:val="hr-HR"/>
        </w:rPr>
        <w:t xml:space="preserve"> bil</w:t>
      </w:r>
      <w:r w:rsidR="00817EAC">
        <w:rPr>
          <w:lang w:val="hr-HR"/>
        </w:rPr>
        <w:t>o</w:t>
      </w:r>
      <w:r w:rsidRPr="00C83528">
        <w:rPr>
          <w:lang w:val="hr-HR"/>
        </w:rPr>
        <w:t xml:space="preserve"> u bliskom doticaju s nekim tko je od nje bolovao. Ako </w:t>
      </w:r>
      <w:r w:rsidR="00817EAC">
        <w:rPr>
          <w:lang w:val="hr-HR"/>
        </w:rPr>
        <w:t xml:space="preserve">Vaše dijete </w:t>
      </w:r>
      <w:r w:rsidRPr="00C83528">
        <w:rPr>
          <w:lang w:val="hr-HR"/>
        </w:rPr>
        <w:t>im</w:t>
      </w:r>
      <w:r w:rsidR="00817EAC">
        <w:rPr>
          <w:lang w:val="hr-HR"/>
        </w:rPr>
        <w:t>a</w:t>
      </w:r>
      <w:r w:rsidRPr="00C83528">
        <w:rPr>
          <w:lang w:val="hr-HR"/>
        </w:rPr>
        <w:t xml:space="preserve"> aktivnu tuberkulozu, nemojte primjenjivati lijek Yuflyma</w:t>
      </w:r>
      <w:r>
        <w:rPr>
          <w:lang w:val="hr-HR"/>
        </w:rPr>
        <w:t>.</w:t>
      </w:r>
    </w:p>
    <w:p w14:paraId="424C27B7" w14:textId="77777777" w:rsidR="004F2247" w:rsidRPr="000A6522" w:rsidRDefault="00842636" w:rsidP="004F2247">
      <w:pPr>
        <w:pStyle w:val="a3"/>
        <w:numPr>
          <w:ilvl w:val="1"/>
          <w:numId w:val="4"/>
        </w:numPr>
        <w:ind w:left="998" w:hanging="340"/>
        <w:rPr>
          <w:lang w:val="hr-HR"/>
        </w:rPr>
      </w:pPr>
      <w:r w:rsidRPr="00D77086">
        <w:rPr>
          <w:lang w:val="hr-HR"/>
        </w:rPr>
        <w:t>Tuberkuloza se može razviti tijekom terapije čak i ako je Vaše dijete primilo liječenje za prevenciju tuberkuloze</w:t>
      </w:r>
      <w:r w:rsidR="004F2247">
        <w:rPr>
          <w:rFonts w:eastAsia="Times New Roman"/>
          <w:lang w:val="hr-HR"/>
        </w:rPr>
        <w:t>.</w:t>
      </w:r>
    </w:p>
    <w:p w14:paraId="7E9C78E2" w14:textId="77777777" w:rsidR="004F2247" w:rsidRPr="000A6522" w:rsidRDefault="004F2247" w:rsidP="004F2247">
      <w:pPr>
        <w:pStyle w:val="a3"/>
        <w:numPr>
          <w:ilvl w:val="1"/>
          <w:numId w:val="4"/>
        </w:numPr>
        <w:ind w:left="998" w:hanging="340"/>
        <w:rPr>
          <w:lang w:val="hr-HR"/>
        </w:rPr>
      </w:pPr>
      <w:r>
        <w:rPr>
          <w:rFonts w:eastAsia="Times New Roman"/>
          <w:lang w:val="hr-HR"/>
        </w:rPr>
        <w:t>Jave li se tijekom ili nakon terapije simptomi tuberkuloze (primjerice kašalj koji ne prolazi, gubitak tjelesne težine, manjak energije, blaga vrućica) ili neke druge infekcije, odmah</w:t>
      </w:r>
      <w:r w:rsidR="00817EAC">
        <w:rPr>
          <w:rFonts w:eastAsia="Times New Roman"/>
          <w:lang w:val="hr-HR"/>
        </w:rPr>
        <w:t xml:space="preserve"> obavijestite</w:t>
      </w:r>
      <w:r>
        <w:rPr>
          <w:rFonts w:eastAsia="Times New Roman"/>
          <w:lang w:val="hr-HR"/>
        </w:rPr>
        <w:t xml:space="preserve"> liječnik</w:t>
      </w:r>
      <w:r w:rsidR="00817EAC">
        <w:rPr>
          <w:rFonts w:eastAsia="Times New Roman"/>
          <w:lang w:val="hr-HR"/>
        </w:rPr>
        <w:t>a</w:t>
      </w:r>
      <w:r>
        <w:rPr>
          <w:rFonts w:eastAsia="Times New Roman"/>
          <w:lang w:val="hr-HR"/>
        </w:rPr>
        <w:t>.</w:t>
      </w:r>
    </w:p>
    <w:p w14:paraId="53D67B66" w14:textId="77777777" w:rsidR="004F2247" w:rsidRPr="000A6522" w:rsidRDefault="004F2247" w:rsidP="004F2247">
      <w:pPr>
        <w:spacing w:before="11" w:line="240" w:lineRule="exact"/>
        <w:rPr>
          <w:rFonts w:ascii="Times New Roman" w:hAnsi="Times New Roman" w:cs="Times New Roman"/>
          <w:sz w:val="24"/>
          <w:szCs w:val="24"/>
          <w:lang w:val="hr-HR"/>
        </w:rPr>
      </w:pPr>
    </w:p>
    <w:p w14:paraId="6648D749" w14:textId="77777777" w:rsidR="004F2247" w:rsidRDefault="004F2247" w:rsidP="004F2247">
      <w:pPr>
        <w:pStyle w:val="a3"/>
        <w:rPr>
          <w:u w:val="single"/>
        </w:rPr>
      </w:pPr>
      <w:r>
        <w:rPr>
          <w:rFonts w:eastAsia="Times New Roman"/>
          <w:u w:val="single" w:color="000000"/>
          <w:lang w:val="hr-HR"/>
        </w:rPr>
        <w:t>Hepatitis B</w:t>
      </w:r>
    </w:p>
    <w:p w14:paraId="1378068E" w14:textId="77777777" w:rsidR="004F2247" w:rsidRDefault="004F2247" w:rsidP="004F2247">
      <w:pPr>
        <w:spacing w:before="4" w:line="190" w:lineRule="exact"/>
        <w:rPr>
          <w:rFonts w:ascii="Times New Roman" w:hAnsi="Times New Roman" w:cs="Times New Roman"/>
          <w:sz w:val="19"/>
          <w:szCs w:val="19"/>
        </w:rPr>
      </w:pPr>
    </w:p>
    <w:p w14:paraId="7EA032CD" w14:textId="77777777" w:rsidR="004F2247" w:rsidRDefault="00842636" w:rsidP="004F2247">
      <w:pPr>
        <w:pStyle w:val="a3"/>
        <w:numPr>
          <w:ilvl w:val="1"/>
          <w:numId w:val="4"/>
        </w:numPr>
        <w:ind w:left="660" w:hanging="660"/>
      </w:pPr>
      <w:r>
        <w:t xml:space="preserve">Recite </w:t>
      </w:r>
      <w:proofErr w:type="spellStart"/>
      <w:r>
        <w:t>liječniku</w:t>
      </w:r>
      <w:proofErr w:type="spellEnd"/>
      <w:r>
        <w:t xml:space="preserve"> </w:t>
      </w:r>
      <w:proofErr w:type="spellStart"/>
      <w:r>
        <w:t>ako</w:t>
      </w:r>
      <w:proofErr w:type="spellEnd"/>
      <w:r>
        <w:t xml:space="preserve"> je </w:t>
      </w:r>
      <w:proofErr w:type="spellStart"/>
      <w:r>
        <w:t>Vaše</w:t>
      </w:r>
      <w:proofErr w:type="spellEnd"/>
      <w:r>
        <w:t xml:space="preserve"> </w:t>
      </w:r>
      <w:proofErr w:type="spellStart"/>
      <w:r>
        <w:t>dijete</w:t>
      </w:r>
      <w:proofErr w:type="spellEnd"/>
      <w:r>
        <w:t xml:space="preserve"> </w:t>
      </w:r>
      <w:proofErr w:type="spellStart"/>
      <w:r>
        <w:t>nositelj</w:t>
      </w:r>
      <w:proofErr w:type="spellEnd"/>
      <w:r>
        <w:t xml:space="preserve"> </w:t>
      </w:r>
      <w:proofErr w:type="spellStart"/>
      <w:r>
        <w:t>virusa</w:t>
      </w:r>
      <w:proofErr w:type="spellEnd"/>
      <w:r>
        <w:t xml:space="preserve"> </w:t>
      </w:r>
      <w:proofErr w:type="spellStart"/>
      <w:r>
        <w:t>hepatitisa</w:t>
      </w:r>
      <w:proofErr w:type="spellEnd"/>
      <w:r>
        <w:t xml:space="preserve"> B (HBV), </w:t>
      </w:r>
      <w:proofErr w:type="spellStart"/>
      <w:r>
        <w:t>ako</w:t>
      </w:r>
      <w:proofErr w:type="spellEnd"/>
      <w:r>
        <w:t xml:space="preserve"> </w:t>
      </w:r>
      <w:proofErr w:type="spellStart"/>
      <w:r>
        <w:t>ima</w:t>
      </w:r>
      <w:proofErr w:type="spellEnd"/>
      <w:r>
        <w:t xml:space="preserve"> </w:t>
      </w:r>
      <w:proofErr w:type="spellStart"/>
      <w:r>
        <w:t>aktivni</w:t>
      </w:r>
      <w:proofErr w:type="spellEnd"/>
      <w:r>
        <w:t xml:space="preserve"> HBV </w:t>
      </w:r>
      <w:proofErr w:type="spellStart"/>
      <w:r>
        <w:t>ili</w:t>
      </w:r>
      <w:proofErr w:type="spellEnd"/>
      <w:r>
        <w:t xml:space="preserve"> </w:t>
      </w:r>
      <w:proofErr w:type="spellStart"/>
      <w:r>
        <w:t>mislite</w:t>
      </w:r>
      <w:proofErr w:type="spellEnd"/>
      <w:r>
        <w:t xml:space="preserve"> da bi se </w:t>
      </w:r>
      <w:proofErr w:type="spellStart"/>
      <w:r>
        <w:t>mogao</w:t>
      </w:r>
      <w:proofErr w:type="spellEnd"/>
      <w:r>
        <w:t xml:space="preserve"> </w:t>
      </w:r>
      <w:proofErr w:type="spellStart"/>
      <w:r>
        <w:t>zaraziti</w:t>
      </w:r>
      <w:proofErr w:type="spellEnd"/>
      <w:r>
        <w:t xml:space="preserve"> HBV-om</w:t>
      </w:r>
      <w:r w:rsidR="004F2247">
        <w:rPr>
          <w:rFonts w:eastAsia="Times New Roman"/>
          <w:lang w:val="hr-HR"/>
        </w:rPr>
        <w:t>.</w:t>
      </w:r>
    </w:p>
    <w:p w14:paraId="62C9CBAC" w14:textId="77777777" w:rsidR="004F2247" w:rsidRPr="00BB0D4B" w:rsidRDefault="004F2247" w:rsidP="004F2247">
      <w:pPr>
        <w:pStyle w:val="a3"/>
        <w:numPr>
          <w:ilvl w:val="1"/>
          <w:numId w:val="4"/>
        </w:numPr>
        <w:ind w:left="998" w:hanging="340"/>
        <w:rPr>
          <w:lang w:val="es-ES"/>
        </w:rPr>
      </w:pPr>
      <w:r>
        <w:rPr>
          <w:rFonts w:eastAsia="Times New Roman"/>
          <w:lang w:val="hr-HR"/>
        </w:rPr>
        <w:t>Liječnik treba provjeriti ima li</w:t>
      </w:r>
      <w:r w:rsidR="00817EAC">
        <w:rPr>
          <w:rFonts w:eastAsia="Times New Roman"/>
          <w:lang w:val="hr-HR"/>
        </w:rPr>
        <w:t xml:space="preserve"> Vaše dijete</w:t>
      </w:r>
      <w:r>
        <w:rPr>
          <w:rFonts w:eastAsia="Times New Roman"/>
          <w:lang w:val="hr-HR"/>
        </w:rPr>
        <w:t xml:space="preserve"> HBV. U nositelja HBV-a Yuflyma može uzrokovati ponovno aktiviranje virusa.</w:t>
      </w:r>
    </w:p>
    <w:p w14:paraId="72976038" w14:textId="77777777" w:rsidR="004F2247" w:rsidRPr="00BB0D4B" w:rsidRDefault="00842636" w:rsidP="004F2247">
      <w:pPr>
        <w:pStyle w:val="a3"/>
        <w:numPr>
          <w:ilvl w:val="1"/>
          <w:numId w:val="4"/>
        </w:numPr>
        <w:ind w:left="998" w:hanging="340"/>
        <w:rPr>
          <w:lang w:val="es-ES"/>
        </w:rPr>
      </w:pPr>
      <w:r w:rsidRPr="00BB0D4B">
        <w:rPr>
          <w:lang w:val="es-ES"/>
        </w:rPr>
        <w:t xml:space="preserve">U </w:t>
      </w:r>
      <w:proofErr w:type="spellStart"/>
      <w:r w:rsidRPr="00BB0D4B">
        <w:rPr>
          <w:lang w:val="es-ES"/>
        </w:rPr>
        <w:t>nekim</w:t>
      </w:r>
      <w:proofErr w:type="spellEnd"/>
      <w:r w:rsidRPr="00BB0D4B">
        <w:rPr>
          <w:lang w:val="es-ES"/>
        </w:rPr>
        <w:t xml:space="preserve"> </w:t>
      </w:r>
      <w:proofErr w:type="spellStart"/>
      <w:r w:rsidRPr="00BB0D4B">
        <w:rPr>
          <w:lang w:val="es-ES"/>
        </w:rPr>
        <w:t>rijetkim</w:t>
      </w:r>
      <w:proofErr w:type="spellEnd"/>
      <w:r w:rsidRPr="00BB0D4B">
        <w:rPr>
          <w:lang w:val="es-ES"/>
        </w:rPr>
        <w:t xml:space="preserve"> </w:t>
      </w:r>
      <w:proofErr w:type="spellStart"/>
      <w:r w:rsidRPr="00BB0D4B">
        <w:rPr>
          <w:lang w:val="es-ES"/>
        </w:rPr>
        <w:t>slučajevima</w:t>
      </w:r>
      <w:proofErr w:type="spellEnd"/>
      <w:r w:rsidRPr="00BB0D4B">
        <w:rPr>
          <w:lang w:val="es-ES"/>
        </w:rPr>
        <w:t xml:space="preserve">, </w:t>
      </w:r>
      <w:proofErr w:type="spellStart"/>
      <w:r w:rsidRPr="00BB0D4B">
        <w:rPr>
          <w:lang w:val="es-ES"/>
        </w:rPr>
        <w:t>osobito</w:t>
      </w:r>
      <w:proofErr w:type="spellEnd"/>
      <w:r w:rsidRPr="00BB0D4B">
        <w:rPr>
          <w:lang w:val="es-ES"/>
        </w:rPr>
        <w:t xml:space="preserve"> </w:t>
      </w:r>
      <w:proofErr w:type="spellStart"/>
      <w:r w:rsidRPr="00BB0D4B">
        <w:rPr>
          <w:lang w:val="es-ES"/>
        </w:rPr>
        <w:t>ako</w:t>
      </w:r>
      <w:proofErr w:type="spellEnd"/>
      <w:r w:rsidRPr="00BB0D4B">
        <w:rPr>
          <w:lang w:val="es-ES"/>
        </w:rPr>
        <w:t xml:space="preserve"> </w:t>
      </w:r>
      <w:proofErr w:type="spellStart"/>
      <w:r w:rsidRPr="00BB0D4B">
        <w:rPr>
          <w:lang w:val="es-ES"/>
        </w:rPr>
        <w:t>Vaše</w:t>
      </w:r>
      <w:proofErr w:type="spellEnd"/>
      <w:r w:rsidRPr="00BB0D4B">
        <w:rPr>
          <w:lang w:val="es-ES"/>
        </w:rPr>
        <w:t xml:space="preserve"> </w:t>
      </w:r>
      <w:proofErr w:type="spellStart"/>
      <w:r w:rsidRPr="00BB0D4B">
        <w:rPr>
          <w:lang w:val="es-ES"/>
        </w:rPr>
        <w:t>dijete</w:t>
      </w:r>
      <w:proofErr w:type="spellEnd"/>
      <w:r w:rsidRPr="00BB0D4B">
        <w:rPr>
          <w:lang w:val="es-ES"/>
        </w:rPr>
        <w:t xml:space="preserve"> </w:t>
      </w:r>
      <w:proofErr w:type="spellStart"/>
      <w:r w:rsidRPr="00BB0D4B">
        <w:rPr>
          <w:lang w:val="es-ES"/>
        </w:rPr>
        <w:t>uzima</w:t>
      </w:r>
      <w:proofErr w:type="spellEnd"/>
      <w:r w:rsidRPr="00BB0D4B">
        <w:rPr>
          <w:lang w:val="es-ES"/>
        </w:rPr>
        <w:t xml:space="preserve"> </w:t>
      </w:r>
      <w:proofErr w:type="spellStart"/>
      <w:r w:rsidRPr="00BB0D4B">
        <w:rPr>
          <w:lang w:val="es-ES"/>
        </w:rPr>
        <w:t>druge</w:t>
      </w:r>
      <w:proofErr w:type="spellEnd"/>
      <w:r w:rsidRPr="00BB0D4B">
        <w:rPr>
          <w:lang w:val="es-ES"/>
        </w:rPr>
        <w:t xml:space="preserve"> </w:t>
      </w:r>
      <w:proofErr w:type="spellStart"/>
      <w:r w:rsidRPr="00BB0D4B">
        <w:rPr>
          <w:lang w:val="es-ES"/>
        </w:rPr>
        <w:t>lijekove</w:t>
      </w:r>
      <w:proofErr w:type="spellEnd"/>
      <w:r w:rsidRPr="00BB0D4B">
        <w:rPr>
          <w:lang w:val="es-ES"/>
        </w:rPr>
        <w:t xml:space="preserve"> </w:t>
      </w:r>
      <w:proofErr w:type="spellStart"/>
      <w:r w:rsidRPr="00BB0D4B">
        <w:rPr>
          <w:lang w:val="es-ES"/>
        </w:rPr>
        <w:t>koji</w:t>
      </w:r>
      <w:proofErr w:type="spellEnd"/>
      <w:r w:rsidRPr="00BB0D4B">
        <w:rPr>
          <w:lang w:val="es-ES"/>
        </w:rPr>
        <w:t xml:space="preserve"> </w:t>
      </w:r>
      <w:proofErr w:type="spellStart"/>
      <w:r w:rsidRPr="00BB0D4B">
        <w:rPr>
          <w:lang w:val="es-ES"/>
        </w:rPr>
        <w:t>potiskuju</w:t>
      </w:r>
      <w:proofErr w:type="spellEnd"/>
      <w:r w:rsidRPr="00BB0D4B">
        <w:rPr>
          <w:lang w:val="es-ES"/>
        </w:rPr>
        <w:t xml:space="preserve"> </w:t>
      </w:r>
      <w:proofErr w:type="spellStart"/>
      <w:r w:rsidRPr="00BB0D4B">
        <w:rPr>
          <w:lang w:val="es-ES"/>
        </w:rPr>
        <w:t>imunološki</w:t>
      </w:r>
      <w:proofErr w:type="spellEnd"/>
      <w:r w:rsidRPr="00BB0D4B">
        <w:rPr>
          <w:lang w:val="es-ES"/>
        </w:rPr>
        <w:t xml:space="preserve"> </w:t>
      </w:r>
      <w:proofErr w:type="spellStart"/>
      <w:r w:rsidRPr="00BB0D4B">
        <w:rPr>
          <w:lang w:val="es-ES"/>
        </w:rPr>
        <w:t>sustav</w:t>
      </w:r>
      <w:proofErr w:type="spellEnd"/>
      <w:r w:rsidRPr="00BB0D4B">
        <w:rPr>
          <w:lang w:val="es-ES"/>
        </w:rPr>
        <w:t xml:space="preserve">, </w:t>
      </w:r>
      <w:proofErr w:type="spellStart"/>
      <w:r w:rsidRPr="00BB0D4B">
        <w:rPr>
          <w:lang w:val="es-ES"/>
        </w:rPr>
        <w:t>reaktivacija</w:t>
      </w:r>
      <w:proofErr w:type="spellEnd"/>
      <w:r w:rsidRPr="00BB0D4B">
        <w:rPr>
          <w:lang w:val="es-ES"/>
        </w:rPr>
        <w:t xml:space="preserve"> HBV-a </w:t>
      </w:r>
      <w:proofErr w:type="spellStart"/>
      <w:r w:rsidRPr="00BB0D4B">
        <w:rPr>
          <w:lang w:val="es-ES"/>
        </w:rPr>
        <w:t>može</w:t>
      </w:r>
      <w:proofErr w:type="spellEnd"/>
      <w:r w:rsidRPr="00BB0D4B">
        <w:rPr>
          <w:lang w:val="es-ES"/>
        </w:rPr>
        <w:t xml:space="preserve"> </w:t>
      </w:r>
      <w:proofErr w:type="spellStart"/>
      <w:r w:rsidRPr="00BB0D4B">
        <w:rPr>
          <w:lang w:val="es-ES"/>
        </w:rPr>
        <w:t>biti</w:t>
      </w:r>
      <w:proofErr w:type="spellEnd"/>
      <w:r w:rsidRPr="00BB0D4B">
        <w:rPr>
          <w:lang w:val="es-ES"/>
        </w:rPr>
        <w:t xml:space="preserve"> </w:t>
      </w:r>
      <w:proofErr w:type="spellStart"/>
      <w:r w:rsidRPr="00BB0D4B">
        <w:rPr>
          <w:lang w:val="es-ES"/>
        </w:rPr>
        <w:t>opasna</w:t>
      </w:r>
      <w:proofErr w:type="spellEnd"/>
      <w:r w:rsidRPr="00BB0D4B">
        <w:rPr>
          <w:lang w:val="es-ES"/>
        </w:rPr>
        <w:t xml:space="preserve"> </w:t>
      </w:r>
      <w:proofErr w:type="spellStart"/>
      <w:r w:rsidRPr="00BB0D4B">
        <w:rPr>
          <w:lang w:val="es-ES"/>
        </w:rPr>
        <w:t>po</w:t>
      </w:r>
      <w:proofErr w:type="spellEnd"/>
      <w:r w:rsidRPr="00BB0D4B">
        <w:rPr>
          <w:lang w:val="es-ES"/>
        </w:rPr>
        <w:t xml:space="preserve"> </w:t>
      </w:r>
      <w:proofErr w:type="spellStart"/>
      <w:r w:rsidRPr="00BB0D4B">
        <w:rPr>
          <w:lang w:val="es-ES"/>
        </w:rPr>
        <w:t>život</w:t>
      </w:r>
      <w:proofErr w:type="spellEnd"/>
      <w:r w:rsidR="004F2247">
        <w:rPr>
          <w:rFonts w:eastAsia="Times New Roman"/>
          <w:lang w:val="hr-HR"/>
        </w:rPr>
        <w:t>.</w:t>
      </w:r>
    </w:p>
    <w:p w14:paraId="34534346" w14:textId="77777777" w:rsidR="004F2247" w:rsidRPr="00BB0D4B" w:rsidRDefault="004F2247" w:rsidP="004F2247">
      <w:pPr>
        <w:spacing w:before="11" w:line="240" w:lineRule="exact"/>
        <w:rPr>
          <w:rFonts w:ascii="Times New Roman" w:hAnsi="Times New Roman" w:cs="Times New Roman"/>
          <w:sz w:val="24"/>
          <w:szCs w:val="24"/>
          <w:lang w:val="es-ES"/>
        </w:rPr>
      </w:pPr>
    </w:p>
    <w:p w14:paraId="7948A2E0" w14:textId="77777777" w:rsidR="004F2247" w:rsidRPr="00BB0D4B" w:rsidRDefault="004F2247" w:rsidP="004F2247">
      <w:pPr>
        <w:pStyle w:val="a3"/>
        <w:rPr>
          <w:u w:val="single"/>
          <w:lang w:val="es-ES"/>
        </w:rPr>
      </w:pPr>
      <w:r>
        <w:rPr>
          <w:rFonts w:eastAsia="Times New Roman"/>
          <w:u w:val="single" w:color="000000"/>
          <w:lang w:val="hr-HR"/>
        </w:rPr>
        <w:t>Kirurški ili stomatološki zahvat</w:t>
      </w:r>
    </w:p>
    <w:p w14:paraId="729D7265" w14:textId="77777777" w:rsidR="004F2247" w:rsidRPr="00BB0D4B" w:rsidRDefault="004F2247" w:rsidP="004F2247">
      <w:pPr>
        <w:spacing w:before="4" w:line="190" w:lineRule="exact"/>
        <w:rPr>
          <w:rFonts w:ascii="Times New Roman" w:hAnsi="Times New Roman" w:cs="Times New Roman"/>
          <w:sz w:val="19"/>
          <w:szCs w:val="19"/>
          <w:lang w:val="es-ES"/>
        </w:rPr>
      </w:pPr>
    </w:p>
    <w:p w14:paraId="1D3A72D2" w14:textId="77777777" w:rsidR="004F2247" w:rsidRPr="000A6522" w:rsidRDefault="00842636" w:rsidP="004F2247">
      <w:pPr>
        <w:pStyle w:val="a3"/>
        <w:numPr>
          <w:ilvl w:val="1"/>
          <w:numId w:val="4"/>
        </w:numPr>
        <w:ind w:left="660" w:hanging="660"/>
        <w:rPr>
          <w:lang w:val="hr-HR"/>
        </w:rPr>
      </w:pPr>
      <w:proofErr w:type="spellStart"/>
      <w:r w:rsidRPr="00BB0D4B">
        <w:rPr>
          <w:lang w:val="es-ES"/>
        </w:rPr>
        <w:t>Ako</w:t>
      </w:r>
      <w:proofErr w:type="spellEnd"/>
      <w:r w:rsidRPr="00BB0D4B">
        <w:rPr>
          <w:lang w:val="es-ES"/>
        </w:rPr>
        <w:t xml:space="preserve"> se </w:t>
      </w:r>
      <w:proofErr w:type="spellStart"/>
      <w:r w:rsidRPr="00BB0D4B">
        <w:rPr>
          <w:lang w:val="es-ES"/>
        </w:rPr>
        <w:t>Vaše</w:t>
      </w:r>
      <w:proofErr w:type="spellEnd"/>
      <w:r w:rsidRPr="00BB0D4B">
        <w:rPr>
          <w:lang w:val="es-ES"/>
        </w:rPr>
        <w:t xml:space="preserve"> </w:t>
      </w:r>
      <w:proofErr w:type="spellStart"/>
      <w:r w:rsidRPr="00BB0D4B">
        <w:rPr>
          <w:lang w:val="es-ES"/>
        </w:rPr>
        <w:t>dijete</w:t>
      </w:r>
      <w:proofErr w:type="spellEnd"/>
      <w:r w:rsidRPr="00BB0D4B">
        <w:rPr>
          <w:lang w:val="es-ES"/>
        </w:rPr>
        <w:t xml:space="preserve"> </w:t>
      </w:r>
      <w:proofErr w:type="spellStart"/>
      <w:r w:rsidRPr="00BB0D4B">
        <w:rPr>
          <w:lang w:val="es-ES"/>
        </w:rPr>
        <w:t>priprema</w:t>
      </w:r>
      <w:proofErr w:type="spellEnd"/>
      <w:r w:rsidRPr="00BB0D4B">
        <w:rPr>
          <w:lang w:val="es-ES"/>
        </w:rPr>
        <w:t xml:space="preserve"> </w:t>
      </w:r>
      <w:proofErr w:type="spellStart"/>
      <w:r w:rsidRPr="00BB0D4B">
        <w:rPr>
          <w:lang w:val="es-ES"/>
        </w:rPr>
        <w:t>za</w:t>
      </w:r>
      <w:proofErr w:type="spellEnd"/>
      <w:r w:rsidRPr="00BB0D4B">
        <w:rPr>
          <w:lang w:val="es-ES"/>
        </w:rPr>
        <w:t xml:space="preserve"> </w:t>
      </w:r>
      <w:proofErr w:type="spellStart"/>
      <w:r w:rsidRPr="00BB0D4B">
        <w:rPr>
          <w:lang w:val="es-ES"/>
        </w:rPr>
        <w:t>kirurški</w:t>
      </w:r>
      <w:proofErr w:type="spellEnd"/>
      <w:r w:rsidRPr="00BB0D4B">
        <w:rPr>
          <w:lang w:val="es-ES"/>
        </w:rPr>
        <w:t xml:space="preserve"> </w:t>
      </w:r>
      <w:proofErr w:type="spellStart"/>
      <w:r w:rsidRPr="00BB0D4B">
        <w:rPr>
          <w:lang w:val="es-ES"/>
        </w:rPr>
        <w:t>ili</w:t>
      </w:r>
      <w:proofErr w:type="spellEnd"/>
      <w:r w:rsidRPr="00BB0D4B">
        <w:rPr>
          <w:lang w:val="es-ES"/>
        </w:rPr>
        <w:t xml:space="preserve"> </w:t>
      </w:r>
      <w:proofErr w:type="spellStart"/>
      <w:r w:rsidRPr="00BB0D4B">
        <w:rPr>
          <w:lang w:val="es-ES"/>
        </w:rPr>
        <w:t>stomatološki</w:t>
      </w:r>
      <w:proofErr w:type="spellEnd"/>
      <w:r w:rsidRPr="00BB0D4B">
        <w:rPr>
          <w:lang w:val="es-ES"/>
        </w:rPr>
        <w:t xml:space="preserve"> </w:t>
      </w:r>
      <w:proofErr w:type="spellStart"/>
      <w:r w:rsidRPr="00BB0D4B">
        <w:rPr>
          <w:lang w:val="es-ES"/>
        </w:rPr>
        <w:t>zahvat</w:t>
      </w:r>
      <w:proofErr w:type="spellEnd"/>
      <w:r w:rsidRPr="00BB0D4B">
        <w:rPr>
          <w:lang w:val="es-ES"/>
        </w:rPr>
        <w:t xml:space="preserve">, recite </w:t>
      </w:r>
      <w:proofErr w:type="spellStart"/>
      <w:r w:rsidRPr="00BB0D4B">
        <w:rPr>
          <w:lang w:val="es-ES"/>
        </w:rPr>
        <w:t>liječniku</w:t>
      </w:r>
      <w:proofErr w:type="spellEnd"/>
      <w:r w:rsidRPr="00BB0D4B">
        <w:rPr>
          <w:lang w:val="es-ES"/>
        </w:rPr>
        <w:t xml:space="preserve"> da </w:t>
      </w:r>
      <w:proofErr w:type="spellStart"/>
      <w:r w:rsidRPr="00BB0D4B">
        <w:rPr>
          <w:lang w:val="es-ES"/>
        </w:rPr>
        <w:t>dijete</w:t>
      </w:r>
      <w:proofErr w:type="spellEnd"/>
      <w:r w:rsidRPr="00BB0D4B">
        <w:rPr>
          <w:lang w:val="es-ES"/>
        </w:rPr>
        <w:t xml:space="preserve"> </w:t>
      </w:r>
      <w:proofErr w:type="spellStart"/>
      <w:r w:rsidRPr="00BB0D4B">
        <w:rPr>
          <w:lang w:val="es-ES"/>
        </w:rPr>
        <w:t>uzima</w:t>
      </w:r>
      <w:proofErr w:type="spellEnd"/>
      <w:r w:rsidRPr="00BB0D4B">
        <w:rPr>
          <w:lang w:val="es-ES"/>
        </w:rPr>
        <w:t xml:space="preserve"> </w:t>
      </w:r>
      <w:proofErr w:type="spellStart"/>
      <w:r w:rsidRPr="00BB0D4B">
        <w:rPr>
          <w:lang w:val="es-ES"/>
        </w:rPr>
        <w:t>lijek</w:t>
      </w:r>
      <w:proofErr w:type="spellEnd"/>
      <w:r w:rsidRPr="00BB0D4B">
        <w:rPr>
          <w:lang w:val="es-ES"/>
        </w:rPr>
        <w:t xml:space="preserve"> </w:t>
      </w:r>
      <w:proofErr w:type="spellStart"/>
      <w:r w:rsidR="00EB08FA" w:rsidRPr="00BB0D4B">
        <w:rPr>
          <w:lang w:val="es-ES"/>
        </w:rPr>
        <w:t>Yuflyma</w:t>
      </w:r>
      <w:proofErr w:type="spellEnd"/>
      <w:r w:rsidRPr="00BB0D4B">
        <w:rPr>
          <w:lang w:val="es-ES"/>
        </w:rPr>
        <w:t xml:space="preserve">. </w:t>
      </w:r>
      <w:proofErr w:type="spellStart"/>
      <w:r w:rsidRPr="00BB0D4B">
        <w:rPr>
          <w:lang w:val="es-ES"/>
        </w:rPr>
        <w:t>Liječnik</w:t>
      </w:r>
      <w:proofErr w:type="spellEnd"/>
      <w:r w:rsidRPr="00BB0D4B">
        <w:rPr>
          <w:lang w:val="es-ES"/>
        </w:rPr>
        <w:t xml:space="preserve"> </w:t>
      </w:r>
      <w:proofErr w:type="spellStart"/>
      <w:r w:rsidRPr="00BB0D4B">
        <w:rPr>
          <w:lang w:val="es-ES"/>
        </w:rPr>
        <w:t>može</w:t>
      </w:r>
      <w:proofErr w:type="spellEnd"/>
      <w:r w:rsidRPr="00BB0D4B">
        <w:rPr>
          <w:lang w:val="es-ES"/>
        </w:rPr>
        <w:t xml:space="preserve"> </w:t>
      </w:r>
      <w:proofErr w:type="spellStart"/>
      <w:r w:rsidRPr="00BB0D4B">
        <w:rPr>
          <w:lang w:val="es-ES"/>
        </w:rPr>
        <w:t>preporučiti</w:t>
      </w:r>
      <w:proofErr w:type="spellEnd"/>
      <w:r w:rsidRPr="00BB0D4B">
        <w:rPr>
          <w:lang w:val="es-ES"/>
        </w:rPr>
        <w:t xml:space="preserve"> </w:t>
      </w:r>
      <w:proofErr w:type="spellStart"/>
      <w:r w:rsidRPr="00BB0D4B">
        <w:rPr>
          <w:lang w:val="es-ES"/>
        </w:rPr>
        <w:t>privremeni</w:t>
      </w:r>
      <w:proofErr w:type="spellEnd"/>
      <w:r w:rsidRPr="00BB0D4B">
        <w:rPr>
          <w:lang w:val="es-ES"/>
        </w:rPr>
        <w:t xml:space="preserve"> </w:t>
      </w:r>
      <w:proofErr w:type="spellStart"/>
      <w:r w:rsidRPr="00BB0D4B">
        <w:rPr>
          <w:lang w:val="es-ES"/>
        </w:rPr>
        <w:t>prekid</w:t>
      </w:r>
      <w:proofErr w:type="spellEnd"/>
      <w:r w:rsidRPr="00BB0D4B">
        <w:rPr>
          <w:lang w:val="es-ES"/>
        </w:rPr>
        <w:t xml:space="preserve"> </w:t>
      </w:r>
      <w:proofErr w:type="spellStart"/>
      <w:r w:rsidRPr="00BB0D4B">
        <w:rPr>
          <w:lang w:val="es-ES"/>
        </w:rPr>
        <w:t>terapije</w:t>
      </w:r>
      <w:proofErr w:type="spellEnd"/>
      <w:r w:rsidRPr="00BB0D4B">
        <w:rPr>
          <w:lang w:val="es-ES"/>
        </w:rPr>
        <w:t xml:space="preserve"> </w:t>
      </w:r>
      <w:proofErr w:type="spellStart"/>
      <w:r w:rsidRPr="00BB0D4B">
        <w:rPr>
          <w:lang w:val="es-ES"/>
        </w:rPr>
        <w:t>lijekom</w:t>
      </w:r>
      <w:proofErr w:type="spellEnd"/>
      <w:r w:rsidRPr="00BB0D4B">
        <w:rPr>
          <w:lang w:val="es-ES"/>
        </w:rPr>
        <w:t xml:space="preserve"> </w:t>
      </w:r>
      <w:proofErr w:type="spellStart"/>
      <w:r w:rsidR="00EB08FA" w:rsidRPr="00BB0D4B">
        <w:rPr>
          <w:lang w:val="es-ES"/>
        </w:rPr>
        <w:t>Yuflyma</w:t>
      </w:r>
      <w:proofErr w:type="spellEnd"/>
      <w:r w:rsidR="004F2247">
        <w:rPr>
          <w:rFonts w:eastAsia="Times New Roman"/>
          <w:lang w:val="hr-HR"/>
        </w:rPr>
        <w:t>.</w:t>
      </w:r>
    </w:p>
    <w:p w14:paraId="6653ABF1" w14:textId="77777777" w:rsidR="004F2247" w:rsidRPr="000A6522" w:rsidRDefault="004F2247" w:rsidP="004F2247">
      <w:pPr>
        <w:spacing w:before="8" w:line="240" w:lineRule="exact"/>
        <w:rPr>
          <w:rFonts w:ascii="Times New Roman" w:hAnsi="Times New Roman" w:cs="Times New Roman"/>
          <w:sz w:val="24"/>
          <w:szCs w:val="24"/>
          <w:lang w:val="hr-HR"/>
        </w:rPr>
      </w:pPr>
    </w:p>
    <w:p w14:paraId="32F82B98" w14:textId="77777777" w:rsidR="004F2247" w:rsidRDefault="004F2247" w:rsidP="004F2247">
      <w:pPr>
        <w:pStyle w:val="a3"/>
        <w:rPr>
          <w:u w:val="single"/>
        </w:rPr>
      </w:pPr>
      <w:r>
        <w:rPr>
          <w:rFonts w:eastAsia="Times New Roman"/>
          <w:u w:val="single" w:color="000000"/>
          <w:lang w:val="hr-HR"/>
        </w:rPr>
        <w:t>Demijelinizirajuća bolest</w:t>
      </w:r>
    </w:p>
    <w:p w14:paraId="75AD4766" w14:textId="77777777" w:rsidR="004F2247" w:rsidRDefault="004F2247" w:rsidP="004F2247">
      <w:pPr>
        <w:spacing w:before="4" w:line="190" w:lineRule="exact"/>
        <w:rPr>
          <w:rFonts w:ascii="Times New Roman" w:hAnsi="Times New Roman" w:cs="Times New Roman"/>
          <w:sz w:val="19"/>
          <w:szCs w:val="19"/>
        </w:rPr>
      </w:pPr>
    </w:p>
    <w:p w14:paraId="13990473" w14:textId="77777777" w:rsidR="004F2247" w:rsidRDefault="00842636" w:rsidP="004F2247">
      <w:pPr>
        <w:pStyle w:val="a3"/>
        <w:numPr>
          <w:ilvl w:val="1"/>
          <w:numId w:val="4"/>
        </w:numPr>
        <w:ind w:left="660" w:hanging="660"/>
        <w:rPr>
          <w:lang w:val="hr-HR"/>
        </w:rPr>
      </w:pPr>
      <w:r>
        <w:t xml:space="preserve">Ako </w:t>
      </w:r>
      <w:proofErr w:type="spellStart"/>
      <w:r>
        <w:t>Vaše</w:t>
      </w:r>
      <w:proofErr w:type="spellEnd"/>
      <w:r>
        <w:t xml:space="preserve"> </w:t>
      </w:r>
      <w:proofErr w:type="spellStart"/>
      <w:r>
        <w:t>dijete</w:t>
      </w:r>
      <w:proofErr w:type="spellEnd"/>
      <w:r>
        <w:t xml:space="preserve"> </w:t>
      </w:r>
      <w:proofErr w:type="spellStart"/>
      <w:r>
        <w:t>boluje</w:t>
      </w:r>
      <w:proofErr w:type="spellEnd"/>
      <w:r>
        <w:t xml:space="preserve"> </w:t>
      </w:r>
      <w:proofErr w:type="spellStart"/>
      <w:r>
        <w:t>ili</w:t>
      </w:r>
      <w:proofErr w:type="spellEnd"/>
      <w:r>
        <w:t xml:space="preserve"> oboli od </w:t>
      </w:r>
      <w:proofErr w:type="spellStart"/>
      <w:r>
        <w:t>demijelinizirajuće</w:t>
      </w:r>
      <w:proofErr w:type="spellEnd"/>
      <w:r>
        <w:t xml:space="preserve"> </w:t>
      </w:r>
      <w:proofErr w:type="spellStart"/>
      <w:r>
        <w:t>bolesti</w:t>
      </w:r>
      <w:proofErr w:type="spellEnd"/>
      <w:r>
        <w:t xml:space="preserve"> (</w:t>
      </w:r>
      <w:proofErr w:type="spellStart"/>
      <w:r>
        <w:t>bolesti</w:t>
      </w:r>
      <w:proofErr w:type="spellEnd"/>
      <w:r>
        <w:t xml:space="preserve"> </w:t>
      </w:r>
      <w:proofErr w:type="spellStart"/>
      <w:r>
        <w:t>koja</w:t>
      </w:r>
      <w:proofErr w:type="spellEnd"/>
      <w:r>
        <w:t xml:space="preserve"> </w:t>
      </w:r>
      <w:proofErr w:type="spellStart"/>
      <w:r>
        <w:t>zahvaća</w:t>
      </w:r>
      <w:proofErr w:type="spellEnd"/>
      <w:r>
        <w:t xml:space="preserve"> </w:t>
      </w:r>
      <w:proofErr w:type="spellStart"/>
      <w:r>
        <w:t>izolacijski</w:t>
      </w:r>
      <w:proofErr w:type="spellEnd"/>
      <w:r>
        <w:t xml:space="preserve"> </w:t>
      </w:r>
      <w:proofErr w:type="spellStart"/>
      <w:r>
        <w:t>sloj</w:t>
      </w:r>
      <w:proofErr w:type="spellEnd"/>
      <w:r>
        <w:t xml:space="preserve"> koji </w:t>
      </w:r>
      <w:proofErr w:type="spellStart"/>
      <w:r>
        <w:t>obavija</w:t>
      </w:r>
      <w:proofErr w:type="spellEnd"/>
      <w:r>
        <w:t xml:space="preserve"> </w:t>
      </w:r>
      <w:proofErr w:type="spellStart"/>
      <w:r>
        <w:t>živce</w:t>
      </w:r>
      <w:proofErr w:type="spellEnd"/>
      <w:r>
        <w:t xml:space="preserve">, </w:t>
      </w:r>
      <w:proofErr w:type="spellStart"/>
      <w:r>
        <w:t>kao</w:t>
      </w:r>
      <w:proofErr w:type="spellEnd"/>
      <w:r>
        <w:t xml:space="preserve"> </w:t>
      </w:r>
      <w:proofErr w:type="spellStart"/>
      <w:r>
        <w:t>što</w:t>
      </w:r>
      <w:proofErr w:type="spellEnd"/>
      <w:r>
        <w:t xml:space="preserve"> je </w:t>
      </w:r>
      <w:proofErr w:type="spellStart"/>
      <w:r>
        <w:t>multipla</w:t>
      </w:r>
      <w:proofErr w:type="spellEnd"/>
      <w:r>
        <w:t xml:space="preserve"> </w:t>
      </w:r>
      <w:proofErr w:type="spellStart"/>
      <w:r>
        <w:t>skleroza</w:t>
      </w:r>
      <w:proofErr w:type="spellEnd"/>
      <w:r>
        <w:t xml:space="preserve">), </w:t>
      </w:r>
      <w:proofErr w:type="spellStart"/>
      <w:r>
        <w:t>odluku</w:t>
      </w:r>
      <w:proofErr w:type="spellEnd"/>
      <w:r>
        <w:t xml:space="preserve"> o tome </w:t>
      </w:r>
      <w:proofErr w:type="spellStart"/>
      <w:r>
        <w:t>smije</w:t>
      </w:r>
      <w:proofErr w:type="spellEnd"/>
      <w:r>
        <w:t xml:space="preserve"> li </w:t>
      </w:r>
      <w:proofErr w:type="spellStart"/>
      <w:r>
        <w:t>uzimati</w:t>
      </w:r>
      <w:proofErr w:type="spellEnd"/>
      <w:r>
        <w:t xml:space="preserve"> </w:t>
      </w:r>
      <w:proofErr w:type="spellStart"/>
      <w:r>
        <w:t>ili</w:t>
      </w:r>
      <w:proofErr w:type="spellEnd"/>
      <w:r>
        <w:t xml:space="preserve"> </w:t>
      </w:r>
      <w:proofErr w:type="spellStart"/>
      <w:r>
        <w:t>nastaviti</w:t>
      </w:r>
      <w:proofErr w:type="spellEnd"/>
      <w:r>
        <w:t xml:space="preserve"> </w:t>
      </w:r>
      <w:proofErr w:type="spellStart"/>
      <w:r>
        <w:t>primati</w:t>
      </w:r>
      <w:proofErr w:type="spellEnd"/>
      <w:r>
        <w:t xml:space="preserve"> </w:t>
      </w:r>
      <w:proofErr w:type="spellStart"/>
      <w:r>
        <w:t>lijek</w:t>
      </w:r>
      <w:proofErr w:type="spellEnd"/>
      <w:r>
        <w:t xml:space="preserve"> </w:t>
      </w:r>
      <w:proofErr w:type="spellStart"/>
      <w:r w:rsidR="00EB08FA">
        <w:t>Yuflyma</w:t>
      </w:r>
      <w:proofErr w:type="spellEnd"/>
      <w:r>
        <w:t xml:space="preserve"> </w:t>
      </w:r>
      <w:proofErr w:type="spellStart"/>
      <w:r>
        <w:t>donijet</w:t>
      </w:r>
      <w:proofErr w:type="spellEnd"/>
      <w:r>
        <w:t xml:space="preserve"> </w:t>
      </w:r>
      <w:proofErr w:type="spellStart"/>
      <w:r>
        <w:t>će</w:t>
      </w:r>
      <w:proofErr w:type="spellEnd"/>
      <w:r>
        <w:t xml:space="preserve"> </w:t>
      </w:r>
      <w:proofErr w:type="spellStart"/>
      <w:r>
        <w:t>liječnik</w:t>
      </w:r>
      <w:proofErr w:type="spellEnd"/>
      <w:r>
        <w:t xml:space="preserve">. </w:t>
      </w:r>
      <w:proofErr w:type="spellStart"/>
      <w:r>
        <w:t>Odmah</w:t>
      </w:r>
      <w:proofErr w:type="spellEnd"/>
      <w:r>
        <w:t xml:space="preserve"> recite </w:t>
      </w:r>
      <w:proofErr w:type="spellStart"/>
      <w:r>
        <w:t>liječniku</w:t>
      </w:r>
      <w:proofErr w:type="spellEnd"/>
      <w:r>
        <w:t xml:space="preserve"> </w:t>
      </w:r>
      <w:proofErr w:type="spellStart"/>
      <w:r>
        <w:t>ako</w:t>
      </w:r>
      <w:proofErr w:type="spellEnd"/>
      <w:r>
        <w:t xml:space="preserve"> se u </w:t>
      </w:r>
      <w:proofErr w:type="spellStart"/>
      <w:r>
        <w:t>djeteta</w:t>
      </w:r>
      <w:proofErr w:type="spellEnd"/>
      <w:r>
        <w:t xml:space="preserve"> </w:t>
      </w:r>
      <w:proofErr w:type="spellStart"/>
      <w:r>
        <w:t>pojave</w:t>
      </w:r>
      <w:proofErr w:type="spellEnd"/>
      <w:r>
        <w:t xml:space="preserve"> </w:t>
      </w:r>
      <w:proofErr w:type="spellStart"/>
      <w:r>
        <w:t>simptomi</w:t>
      </w:r>
      <w:proofErr w:type="spellEnd"/>
      <w:r>
        <w:t xml:space="preserve"> </w:t>
      </w:r>
      <w:proofErr w:type="spellStart"/>
      <w:r>
        <w:t>kao</w:t>
      </w:r>
      <w:proofErr w:type="spellEnd"/>
      <w:r>
        <w:t xml:space="preserve"> </w:t>
      </w:r>
      <w:proofErr w:type="spellStart"/>
      <w:r>
        <w:t>što</w:t>
      </w:r>
      <w:proofErr w:type="spellEnd"/>
      <w:r>
        <w:t xml:space="preserve"> </w:t>
      </w:r>
      <w:proofErr w:type="spellStart"/>
      <w:r>
        <w:t>su</w:t>
      </w:r>
      <w:proofErr w:type="spellEnd"/>
      <w:r>
        <w:t xml:space="preserve"> </w:t>
      </w:r>
      <w:proofErr w:type="spellStart"/>
      <w:r>
        <w:t>promjene</w:t>
      </w:r>
      <w:proofErr w:type="spellEnd"/>
      <w:r>
        <w:t xml:space="preserve"> </w:t>
      </w:r>
      <w:proofErr w:type="spellStart"/>
      <w:r>
        <w:t>vida</w:t>
      </w:r>
      <w:proofErr w:type="spellEnd"/>
      <w:r>
        <w:t xml:space="preserve">, </w:t>
      </w:r>
      <w:proofErr w:type="spellStart"/>
      <w:r>
        <w:t>slabost</w:t>
      </w:r>
      <w:proofErr w:type="spellEnd"/>
      <w:r>
        <w:t xml:space="preserve"> u </w:t>
      </w:r>
      <w:proofErr w:type="spellStart"/>
      <w:r>
        <w:t>rukama</w:t>
      </w:r>
      <w:proofErr w:type="spellEnd"/>
      <w:r>
        <w:t xml:space="preserve"> </w:t>
      </w:r>
      <w:proofErr w:type="spellStart"/>
      <w:r>
        <w:t>ili</w:t>
      </w:r>
      <w:proofErr w:type="spellEnd"/>
      <w:r>
        <w:t xml:space="preserve"> </w:t>
      </w:r>
      <w:proofErr w:type="spellStart"/>
      <w:r>
        <w:t>nogama</w:t>
      </w:r>
      <w:proofErr w:type="spellEnd"/>
      <w:r>
        <w:t xml:space="preserve"> </w:t>
      </w:r>
      <w:proofErr w:type="spellStart"/>
      <w:r>
        <w:t>te</w:t>
      </w:r>
      <w:proofErr w:type="spellEnd"/>
      <w:r>
        <w:t xml:space="preserve"> </w:t>
      </w:r>
      <w:proofErr w:type="spellStart"/>
      <w:r>
        <w:t>utrnulost</w:t>
      </w:r>
      <w:proofErr w:type="spellEnd"/>
      <w:r>
        <w:t xml:space="preserve"> </w:t>
      </w:r>
      <w:proofErr w:type="spellStart"/>
      <w:r>
        <w:t>ili</w:t>
      </w:r>
      <w:proofErr w:type="spellEnd"/>
      <w:r>
        <w:t xml:space="preserve"> </w:t>
      </w:r>
      <w:proofErr w:type="spellStart"/>
      <w:r>
        <w:t>trnci</w:t>
      </w:r>
      <w:proofErr w:type="spellEnd"/>
      <w:r>
        <w:t xml:space="preserve"> u </w:t>
      </w:r>
      <w:proofErr w:type="spellStart"/>
      <w:r>
        <w:t>bilo</w:t>
      </w:r>
      <w:proofErr w:type="spellEnd"/>
      <w:r>
        <w:t xml:space="preserve"> </w:t>
      </w:r>
      <w:proofErr w:type="spellStart"/>
      <w:r>
        <w:t>kojem</w:t>
      </w:r>
      <w:proofErr w:type="spellEnd"/>
      <w:r>
        <w:t xml:space="preserve"> </w:t>
      </w:r>
      <w:proofErr w:type="spellStart"/>
      <w:r>
        <w:t>dijelu</w:t>
      </w:r>
      <w:proofErr w:type="spellEnd"/>
      <w:r>
        <w:t xml:space="preserve"> </w:t>
      </w:r>
      <w:proofErr w:type="spellStart"/>
      <w:r>
        <w:t>tijela</w:t>
      </w:r>
      <w:proofErr w:type="spellEnd"/>
      <w:r w:rsidR="004F2247">
        <w:rPr>
          <w:rFonts w:eastAsia="Times New Roman"/>
          <w:lang w:val="hr-HR"/>
        </w:rPr>
        <w:t>.</w:t>
      </w:r>
    </w:p>
    <w:p w14:paraId="704C74EF" w14:textId="77777777" w:rsidR="004F2247" w:rsidRDefault="004F2247" w:rsidP="004F2247">
      <w:pPr>
        <w:spacing w:before="14" w:line="240" w:lineRule="exact"/>
        <w:rPr>
          <w:rFonts w:ascii="Times New Roman" w:hAnsi="Times New Roman" w:cs="Times New Roman"/>
          <w:sz w:val="24"/>
          <w:szCs w:val="24"/>
          <w:lang w:val="hr-HR"/>
        </w:rPr>
      </w:pPr>
    </w:p>
    <w:p w14:paraId="402EE7C4" w14:textId="77777777" w:rsidR="004F2247" w:rsidRDefault="004F2247" w:rsidP="004F2247">
      <w:pPr>
        <w:pStyle w:val="a3"/>
        <w:rPr>
          <w:u w:val="single"/>
        </w:rPr>
      </w:pPr>
      <w:r>
        <w:rPr>
          <w:rFonts w:eastAsia="Times New Roman"/>
          <w:u w:val="single" w:color="000000"/>
          <w:lang w:val="hr-HR"/>
        </w:rPr>
        <w:t>Cijepljenje</w:t>
      </w:r>
    </w:p>
    <w:p w14:paraId="627E1641" w14:textId="77777777" w:rsidR="004F2247" w:rsidRDefault="004F2247" w:rsidP="004F2247">
      <w:pPr>
        <w:spacing w:before="4" w:line="190" w:lineRule="exact"/>
        <w:rPr>
          <w:rFonts w:ascii="Times New Roman" w:hAnsi="Times New Roman" w:cs="Times New Roman"/>
          <w:sz w:val="19"/>
          <w:szCs w:val="19"/>
        </w:rPr>
      </w:pPr>
    </w:p>
    <w:p w14:paraId="1A28A377" w14:textId="77777777" w:rsidR="004F2247" w:rsidRDefault="004F2247" w:rsidP="004F2247">
      <w:pPr>
        <w:pStyle w:val="a3"/>
        <w:numPr>
          <w:ilvl w:val="1"/>
          <w:numId w:val="4"/>
        </w:numPr>
        <w:ind w:left="660" w:hanging="660"/>
      </w:pPr>
      <w:r>
        <w:rPr>
          <w:rFonts w:eastAsia="Times New Roman"/>
          <w:lang w:val="hr-HR"/>
        </w:rPr>
        <w:t>Za vrijeme liječenja lijekom Yuflyma ne smiju se primiti određena cjepiva jer mogu uzrokovati infekcije.</w:t>
      </w:r>
    </w:p>
    <w:p w14:paraId="2413DCA1" w14:textId="77777777" w:rsidR="004F2247" w:rsidRDefault="004F2247" w:rsidP="004F2247">
      <w:pPr>
        <w:spacing w:before="11" w:line="240" w:lineRule="exact"/>
        <w:rPr>
          <w:rFonts w:ascii="Times New Roman" w:hAnsi="Times New Roman" w:cs="Times New Roman"/>
          <w:sz w:val="24"/>
          <w:szCs w:val="24"/>
        </w:rPr>
      </w:pPr>
    </w:p>
    <w:p w14:paraId="2903E282" w14:textId="77777777" w:rsidR="004F2247" w:rsidRPr="00BB0D4B" w:rsidRDefault="00842636" w:rsidP="004F2247">
      <w:pPr>
        <w:pStyle w:val="a3"/>
        <w:numPr>
          <w:ilvl w:val="1"/>
          <w:numId w:val="4"/>
        </w:numPr>
        <w:ind w:left="998" w:hanging="340"/>
        <w:rPr>
          <w:lang w:val="es-ES"/>
        </w:rPr>
      </w:pPr>
      <w:proofErr w:type="spellStart"/>
      <w:r w:rsidRPr="00BB0D4B">
        <w:rPr>
          <w:lang w:val="es-ES"/>
        </w:rPr>
        <w:t>Posavjetujte</w:t>
      </w:r>
      <w:proofErr w:type="spellEnd"/>
      <w:r w:rsidRPr="00BB0D4B">
        <w:rPr>
          <w:lang w:val="es-ES"/>
        </w:rPr>
        <w:t xml:space="preserve"> se s </w:t>
      </w:r>
      <w:proofErr w:type="spellStart"/>
      <w:r w:rsidRPr="00BB0D4B">
        <w:rPr>
          <w:lang w:val="es-ES"/>
        </w:rPr>
        <w:t>liječnikom</w:t>
      </w:r>
      <w:proofErr w:type="spellEnd"/>
      <w:r w:rsidRPr="00BB0D4B">
        <w:rPr>
          <w:lang w:val="es-ES"/>
        </w:rPr>
        <w:t xml:space="preserve"> </w:t>
      </w:r>
      <w:proofErr w:type="spellStart"/>
      <w:r w:rsidRPr="00BB0D4B">
        <w:rPr>
          <w:lang w:val="es-ES"/>
        </w:rPr>
        <w:t>prije</w:t>
      </w:r>
      <w:proofErr w:type="spellEnd"/>
      <w:r w:rsidRPr="00BB0D4B">
        <w:rPr>
          <w:lang w:val="es-ES"/>
        </w:rPr>
        <w:t xml:space="preserve"> </w:t>
      </w:r>
      <w:proofErr w:type="spellStart"/>
      <w:r w:rsidRPr="00BB0D4B">
        <w:rPr>
          <w:lang w:val="es-ES"/>
        </w:rPr>
        <w:t>nego</w:t>
      </w:r>
      <w:proofErr w:type="spellEnd"/>
      <w:r w:rsidRPr="00BB0D4B">
        <w:rPr>
          <w:lang w:val="es-ES"/>
        </w:rPr>
        <w:t xml:space="preserve"> </w:t>
      </w:r>
      <w:proofErr w:type="spellStart"/>
      <w:r w:rsidRPr="00BB0D4B">
        <w:rPr>
          <w:lang w:val="es-ES"/>
        </w:rPr>
        <w:t>Vaše</w:t>
      </w:r>
      <w:proofErr w:type="spellEnd"/>
      <w:r w:rsidRPr="00BB0D4B">
        <w:rPr>
          <w:lang w:val="es-ES"/>
        </w:rPr>
        <w:t xml:space="preserve"> </w:t>
      </w:r>
      <w:proofErr w:type="spellStart"/>
      <w:r w:rsidRPr="00BB0D4B">
        <w:rPr>
          <w:lang w:val="es-ES"/>
        </w:rPr>
        <w:t>dijete</w:t>
      </w:r>
      <w:proofErr w:type="spellEnd"/>
      <w:r w:rsidRPr="00BB0D4B">
        <w:rPr>
          <w:lang w:val="es-ES"/>
        </w:rPr>
        <w:t xml:space="preserve"> </w:t>
      </w:r>
      <w:proofErr w:type="spellStart"/>
      <w:r w:rsidRPr="00BB0D4B">
        <w:rPr>
          <w:lang w:val="es-ES"/>
        </w:rPr>
        <w:t>primi</w:t>
      </w:r>
      <w:proofErr w:type="spellEnd"/>
      <w:r w:rsidRPr="00BB0D4B">
        <w:rPr>
          <w:lang w:val="es-ES"/>
        </w:rPr>
        <w:t xml:space="preserve"> </w:t>
      </w:r>
      <w:proofErr w:type="spellStart"/>
      <w:r w:rsidRPr="00BB0D4B">
        <w:rPr>
          <w:lang w:val="es-ES"/>
        </w:rPr>
        <w:t>bilo</w:t>
      </w:r>
      <w:proofErr w:type="spellEnd"/>
      <w:r w:rsidRPr="00BB0D4B">
        <w:rPr>
          <w:lang w:val="es-ES"/>
        </w:rPr>
        <w:t xml:space="preserve"> </w:t>
      </w:r>
      <w:proofErr w:type="spellStart"/>
      <w:r w:rsidRPr="00BB0D4B">
        <w:rPr>
          <w:lang w:val="es-ES"/>
        </w:rPr>
        <w:t>koje</w:t>
      </w:r>
      <w:proofErr w:type="spellEnd"/>
      <w:r w:rsidRPr="00BB0D4B">
        <w:rPr>
          <w:lang w:val="es-ES"/>
        </w:rPr>
        <w:t xml:space="preserve"> </w:t>
      </w:r>
      <w:proofErr w:type="spellStart"/>
      <w:r w:rsidRPr="00BB0D4B">
        <w:rPr>
          <w:lang w:val="es-ES"/>
        </w:rPr>
        <w:t>cjepivo</w:t>
      </w:r>
      <w:proofErr w:type="spellEnd"/>
      <w:r w:rsidR="004F2247">
        <w:rPr>
          <w:rFonts w:eastAsia="Times New Roman"/>
          <w:lang w:val="hr-HR"/>
        </w:rPr>
        <w:t>.</w:t>
      </w:r>
    </w:p>
    <w:p w14:paraId="15155CC9" w14:textId="77777777" w:rsidR="004F2247" w:rsidRPr="00BB0D4B" w:rsidRDefault="004F2247" w:rsidP="004F2247">
      <w:pPr>
        <w:pStyle w:val="a3"/>
        <w:numPr>
          <w:ilvl w:val="1"/>
          <w:numId w:val="4"/>
        </w:numPr>
        <w:ind w:left="998" w:hanging="340"/>
        <w:rPr>
          <w:lang w:val="es-ES"/>
        </w:rPr>
      </w:pPr>
      <w:r>
        <w:rPr>
          <w:rFonts w:eastAsia="Times New Roman"/>
          <w:lang w:val="hr-HR"/>
        </w:rPr>
        <w:t>Ako je moguće, preporučuje se da djeca obave sva cijepljenja predviđena za njihovu dob prije započinjanja terapije lijekom Yuflyma.</w:t>
      </w:r>
    </w:p>
    <w:p w14:paraId="6F955067" w14:textId="77777777" w:rsidR="004F2247" w:rsidRDefault="00842636" w:rsidP="004F2247">
      <w:pPr>
        <w:pStyle w:val="a3"/>
        <w:numPr>
          <w:ilvl w:val="1"/>
          <w:numId w:val="4"/>
        </w:numPr>
        <w:ind w:left="998" w:hanging="340"/>
        <w:rPr>
          <w:lang w:val="hr-HR"/>
        </w:rPr>
      </w:pPr>
      <w:proofErr w:type="spellStart"/>
      <w:r w:rsidRPr="00BB0D4B">
        <w:rPr>
          <w:lang w:val="es-ES"/>
        </w:rPr>
        <w:t>Ako</w:t>
      </w:r>
      <w:proofErr w:type="spellEnd"/>
      <w:r w:rsidRPr="00BB0D4B">
        <w:rPr>
          <w:lang w:val="es-ES"/>
        </w:rPr>
        <w:t xml:space="preserve"> je </w:t>
      </w:r>
      <w:proofErr w:type="spellStart"/>
      <w:r w:rsidRPr="00BB0D4B">
        <w:rPr>
          <w:lang w:val="es-ES"/>
        </w:rPr>
        <w:t>Vaša</w:t>
      </w:r>
      <w:proofErr w:type="spellEnd"/>
      <w:r w:rsidRPr="00BB0D4B">
        <w:rPr>
          <w:lang w:val="es-ES"/>
        </w:rPr>
        <w:t xml:space="preserve"> </w:t>
      </w:r>
      <w:proofErr w:type="spellStart"/>
      <w:r w:rsidRPr="00BB0D4B">
        <w:rPr>
          <w:lang w:val="es-ES"/>
        </w:rPr>
        <w:t>kći</w:t>
      </w:r>
      <w:proofErr w:type="spellEnd"/>
      <w:r w:rsidRPr="00BB0D4B">
        <w:rPr>
          <w:lang w:val="es-ES"/>
        </w:rPr>
        <w:t xml:space="preserve"> </w:t>
      </w:r>
      <w:proofErr w:type="spellStart"/>
      <w:r w:rsidRPr="00BB0D4B">
        <w:rPr>
          <w:lang w:val="es-ES"/>
        </w:rPr>
        <w:t>lijek</w:t>
      </w:r>
      <w:proofErr w:type="spellEnd"/>
      <w:r w:rsidRPr="00BB0D4B">
        <w:rPr>
          <w:lang w:val="es-ES"/>
        </w:rPr>
        <w:t xml:space="preserve"> </w:t>
      </w:r>
      <w:proofErr w:type="spellStart"/>
      <w:r w:rsidR="00EB08FA" w:rsidRPr="00BB0D4B">
        <w:rPr>
          <w:lang w:val="es-ES"/>
        </w:rPr>
        <w:t>Yuflyma</w:t>
      </w:r>
      <w:proofErr w:type="spellEnd"/>
      <w:r w:rsidRPr="00BB0D4B">
        <w:rPr>
          <w:lang w:val="es-ES"/>
        </w:rPr>
        <w:t xml:space="preserve"> </w:t>
      </w:r>
      <w:proofErr w:type="spellStart"/>
      <w:r w:rsidRPr="00BB0D4B">
        <w:rPr>
          <w:lang w:val="es-ES"/>
        </w:rPr>
        <w:t>primjenjivala</w:t>
      </w:r>
      <w:proofErr w:type="spellEnd"/>
      <w:r w:rsidRPr="00BB0D4B">
        <w:rPr>
          <w:lang w:val="es-ES"/>
        </w:rPr>
        <w:t xml:space="preserve"> </w:t>
      </w:r>
      <w:proofErr w:type="spellStart"/>
      <w:r w:rsidRPr="00BB0D4B">
        <w:rPr>
          <w:lang w:val="es-ES"/>
        </w:rPr>
        <w:t>tijekom</w:t>
      </w:r>
      <w:proofErr w:type="spellEnd"/>
      <w:r w:rsidRPr="00BB0D4B">
        <w:rPr>
          <w:lang w:val="es-ES"/>
        </w:rPr>
        <w:t xml:space="preserve"> </w:t>
      </w:r>
      <w:proofErr w:type="spellStart"/>
      <w:r w:rsidRPr="00BB0D4B">
        <w:rPr>
          <w:lang w:val="es-ES"/>
        </w:rPr>
        <w:t>trudnoće</w:t>
      </w:r>
      <w:proofErr w:type="spellEnd"/>
      <w:r w:rsidRPr="00BB0D4B">
        <w:rPr>
          <w:lang w:val="es-ES"/>
        </w:rPr>
        <w:t xml:space="preserve">, </w:t>
      </w:r>
      <w:proofErr w:type="spellStart"/>
      <w:r w:rsidRPr="00BB0D4B">
        <w:rPr>
          <w:lang w:val="es-ES"/>
        </w:rPr>
        <w:t>njezino</w:t>
      </w:r>
      <w:proofErr w:type="spellEnd"/>
      <w:r w:rsidRPr="00BB0D4B">
        <w:rPr>
          <w:lang w:val="es-ES"/>
        </w:rPr>
        <w:t xml:space="preserve"> </w:t>
      </w:r>
      <w:proofErr w:type="spellStart"/>
      <w:r w:rsidRPr="00BB0D4B">
        <w:rPr>
          <w:lang w:val="es-ES"/>
        </w:rPr>
        <w:t>dijete</w:t>
      </w:r>
      <w:proofErr w:type="spellEnd"/>
      <w:r w:rsidRPr="00BB0D4B">
        <w:rPr>
          <w:lang w:val="es-ES"/>
        </w:rPr>
        <w:t xml:space="preserve"> </w:t>
      </w:r>
      <w:proofErr w:type="spellStart"/>
      <w:r w:rsidRPr="00BB0D4B">
        <w:rPr>
          <w:lang w:val="es-ES"/>
        </w:rPr>
        <w:t>može</w:t>
      </w:r>
      <w:proofErr w:type="spellEnd"/>
      <w:r w:rsidRPr="00BB0D4B">
        <w:rPr>
          <w:lang w:val="es-ES"/>
        </w:rPr>
        <w:t xml:space="preserve"> </w:t>
      </w:r>
      <w:proofErr w:type="spellStart"/>
      <w:r w:rsidRPr="00BB0D4B">
        <w:rPr>
          <w:lang w:val="es-ES"/>
        </w:rPr>
        <w:t>biti</w:t>
      </w:r>
      <w:proofErr w:type="spellEnd"/>
      <w:r w:rsidRPr="00BB0D4B">
        <w:rPr>
          <w:lang w:val="es-ES"/>
        </w:rPr>
        <w:t xml:space="preserve"> </w:t>
      </w:r>
      <w:proofErr w:type="spellStart"/>
      <w:r w:rsidRPr="00BB0D4B">
        <w:rPr>
          <w:lang w:val="es-ES"/>
        </w:rPr>
        <w:t>pod</w:t>
      </w:r>
      <w:proofErr w:type="spellEnd"/>
      <w:r w:rsidRPr="00BB0D4B">
        <w:rPr>
          <w:lang w:val="es-ES"/>
        </w:rPr>
        <w:t xml:space="preserve"> </w:t>
      </w:r>
      <w:proofErr w:type="spellStart"/>
      <w:r w:rsidRPr="00BB0D4B">
        <w:rPr>
          <w:lang w:val="es-ES"/>
        </w:rPr>
        <w:t>povećanim</w:t>
      </w:r>
      <w:proofErr w:type="spellEnd"/>
      <w:r w:rsidRPr="00BB0D4B">
        <w:rPr>
          <w:lang w:val="es-ES"/>
        </w:rPr>
        <w:t xml:space="preserve"> </w:t>
      </w:r>
      <w:proofErr w:type="spellStart"/>
      <w:r w:rsidRPr="00BB0D4B">
        <w:rPr>
          <w:lang w:val="es-ES"/>
        </w:rPr>
        <w:t>rizikom</w:t>
      </w:r>
      <w:proofErr w:type="spellEnd"/>
      <w:r w:rsidRPr="00BB0D4B">
        <w:rPr>
          <w:lang w:val="es-ES"/>
        </w:rPr>
        <w:t xml:space="preserve"> </w:t>
      </w:r>
      <w:proofErr w:type="spellStart"/>
      <w:r w:rsidRPr="00BB0D4B">
        <w:rPr>
          <w:lang w:val="es-ES"/>
        </w:rPr>
        <w:t>od</w:t>
      </w:r>
      <w:proofErr w:type="spellEnd"/>
      <w:r w:rsidRPr="00BB0D4B">
        <w:rPr>
          <w:lang w:val="es-ES"/>
        </w:rPr>
        <w:t xml:space="preserve"> </w:t>
      </w:r>
      <w:proofErr w:type="spellStart"/>
      <w:r w:rsidRPr="00BB0D4B">
        <w:rPr>
          <w:lang w:val="es-ES"/>
        </w:rPr>
        <w:t>dobivanja</w:t>
      </w:r>
      <w:proofErr w:type="spellEnd"/>
      <w:r w:rsidRPr="00BB0D4B">
        <w:rPr>
          <w:lang w:val="es-ES"/>
        </w:rPr>
        <w:t xml:space="preserve"> </w:t>
      </w:r>
      <w:proofErr w:type="spellStart"/>
      <w:r w:rsidRPr="00BB0D4B">
        <w:rPr>
          <w:lang w:val="es-ES"/>
        </w:rPr>
        <w:t>takve</w:t>
      </w:r>
      <w:proofErr w:type="spellEnd"/>
      <w:r w:rsidRPr="00BB0D4B">
        <w:rPr>
          <w:lang w:val="es-ES"/>
        </w:rPr>
        <w:t xml:space="preserve"> </w:t>
      </w:r>
      <w:proofErr w:type="spellStart"/>
      <w:r w:rsidRPr="00BB0D4B">
        <w:rPr>
          <w:lang w:val="es-ES"/>
        </w:rPr>
        <w:t>infekcije</w:t>
      </w:r>
      <w:proofErr w:type="spellEnd"/>
      <w:r w:rsidRPr="00BB0D4B">
        <w:rPr>
          <w:lang w:val="es-ES"/>
        </w:rPr>
        <w:t xml:space="preserve"> do </w:t>
      </w:r>
      <w:proofErr w:type="spellStart"/>
      <w:r w:rsidRPr="00BB0D4B">
        <w:rPr>
          <w:lang w:val="es-ES"/>
        </w:rPr>
        <w:t>približno</w:t>
      </w:r>
      <w:proofErr w:type="spellEnd"/>
      <w:r w:rsidRPr="00BB0D4B">
        <w:rPr>
          <w:lang w:val="es-ES"/>
        </w:rPr>
        <w:t xml:space="preserve"> </w:t>
      </w:r>
      <w:proofErr w:type="spellStart"/>
      <w:r w:rsidRPr="00BB0D4B">
        <w:rPr>
          <w:lang w:val="es-ES"/>
        </w:rPr>
        <w:t>pet</w:t>
      </w:r>
      <w:proofErr w:type="spellEnd"/>
      <w:r w:rsidRPr="00BB0D4B">
        <w:rPr>
          <w:lang w:val="es-ES"/>
        </w:rPr>
        <w:t xml:space="preserve"> </w:t>
      </w:r>
      <w:proofErr w:type="spellStart"/>
      <w:r w:rsidRPr="00BB0D4B">
        <w:rPr>
          <w:lang w:val="es-ES"/>
        </w:rPr>
        <w:t>mjeseci</w:t>
      </w:r>
      <w:proofErr w:type="spellEnd"/>
      <w:r w:rsidRPr="00BB0D4B">
        <w:rPr>
          <w:lang w:val="es-ES"/>
        </w:rPr>
        <w:t xml:space="preserve"> </w:t>
      </w:r>
      <w:proofErr w:type="spellStart"/>
      <w:r w:rsidRPr="00BB0D4B">
        <w:rPr>
          <w:lang w:val="es-ES"/>
        </w:rPr>
        <w:t>nakon</w:t>
      </w:r>
      <w:proofErr w:type="spellEnd"/>
      <w:r w:rsidRPr="00BB0D4B">
        <w:rPr>
          <w:lang w:val="es-ES"/>
        </w:rPr>
        <w:t xml:space="preserve"> </w:t>
      </w:r>
      <w:proofErr w:type="spellStart"/>
      <w:r w:rsidRPr="00BB0D4B">
        <w:rPr>
          <w:lang w:val="es-ES"/>
        </w:rPr>
        <w:t>primanja</w:t>
      </w:r>
      <w:proofErr w:type="spellEnd"/>
      <w:r w:rsidRPr="00BB0D4B">
        <w:rPr>
          <w:lang w:val="es-ES"/>
        </w:rPr>
        <w:t xml:space="preserve"> </w:t>
      </w:r>
      <w:proofErr w:type="spellStart"/>
      <w:r w:rsidRPr="00BB0D4B">
        <w:rPr>
          <w:lang w:val="es-ES"/>
        </w:rPr>
        <w:t>posljednje</w:t>
      </w:r>
      <w:proofErr w:type="spellEnd"/>
      <w:r w:rsidRPr="00BB0D4B">
        <w:rPr>
          <w:lang w:val="es-ES"/>
        </w:rPr>
        <w:t xml:space="preserve"> </w:t>
      </w:r>
      <w:proofErr w:type="spellStart"/>
      <w:r w:rsidRPr="00BB0D4B">
        <w:rPr>
          <w:lang w:val="es-ES"/>
        </w:rPr>
        <w:t>doze</w:t>
      </w:r>
      <w:proofErr w:type="spellEnd"/>
      <w:r w:rsidRPr="00BB0D4B">
        <w:rPr>
          <w:lang w:val="es-ES"/>
        </w:rPr>
        <w:t xml:space="preserve"> </w:t>
      </w:r>
      <w:proofErr w:type="spellStart"/>
      <w:r w:rsidRPr="00BB0D4B">
        <w:rPr>
          <w:lang w:val="es-ES"/>
        </w:rPr>
        <w:t>lijeka</w:t>
      </w:r>
      <w:proofErr w:type="spellEnd"/>
      <w:r w:rsidRPr="00BB0D4B">
        <w:rPr>
          <w:lang w:val="es-ES"/>
        </w:rPr>
        <w:t xml:space="preserve"> </w:t>
      </w:r>
      <w:proofErr w:type="spellStart"/>
      <w:r w:rsidR="00EB08FA" w:rsidRPr="00BB0D4B">
        <w:rPr>
          <w:lang w:val="es-ES"/>
        </w:rPr>
        <w:t>Yuflyma</w:t>
      </w:r>
      <w:proofErr w:type="spellEnd"/>
      <w:r w:rsidRPr="00BB0D4B">
        <w:rPr>
          <w:lang w:val="es-ES"/>
        </w:rPr>
        <w:t xml:space="preserve"> u </w:t>
      </w:r>
      <w:proofErr w:type="spellStart"/>
      <w:r w:rsidRPr="00BB0D4B">
        <w:rPr>
          <w:lang w:val="es-ES"/>
        </w:rPr>
        <w:t>trudnoći</w:t>
      </w:r>
      <w:proofErr w:type="spellEnd"/>
      <w:r w:rsidRPr="00BB0D4B">
        <w:rPr>
          <w:lang w:val="es-ES"/>
        </w:rPr>
        <w:t xml:space="preserve">. </w:t>
      </w:r>
      <w:proofErr w:type="spellStart"/>
      <w:r w:rsidRPr="00BB0D4B">
        <w:rPr>
          <w:lang w:val="es-ES"/>
        </w:rPr>
        <w:t>Važno</w:t>
      </w:r>
      <w:proofErr w:type="spellEnd"/>
      <w:r w:rsidRPr="00BB0D4B">
        <w:rPr>
          <w:lang w:val="es-ES"/>
        </w:rPr>
        <w:t xml:space="preserve"> je da </w:t>
      </w:r>
      <w:proofErr w:type="spellStart"/>
      <w:r w:rsidRPr="00BB0D4B">
        <w:rPr>
          <w:lang w:val="es-ES"/>
        </w:rPr>
        <w:t>liječnika</w:t>
      </w:r>
      <w:proofErr w:type="spellEnd"/>
      <w:r w:rsidRPr="00BB0D4B">
        <w:rPr>
          <w:lang w:val="es-ES"/>
        </w:rPr>
        <w:t xml:space="preserve"> </w:t>
      </w:r>
      <w:proofErr w:type="spellStart"/>
      <w:r w:rsidRPr="00BB0D4B">
        <w:rPr>
          <w:lang w:val="es-ES"/>
        </w:rPr>
        <w:t>njezina</w:t>
      </w:r>
      <w:proofErr w:type="spellEnd"/>
      <w:r w:rsidRPr="00BB0D4B">
        <w:rPr>
          <w:lang w:val="es-ES"/>
        </w:rPr>
        <w:t xml:space="preserve"> </w:t>
      </w:r>
      <w:proofErr w:type="spellStart"/>
      <w:r w:rsidRPr="00BB0D4B">
        <w:rPr>
          <w:lang w:val="es-ES"/>
        </w:rPr>
        <w:t>djeteta</w:t>
      </w:r>
      <w:proofErr w:type="spellEnd"/>
      <w:r w:rsidRPr="00BB0D4B">
        <w:rPr>
          <w:lang w:val="es-ES"/>
        </w:rPr>
        <w:t xml:space="preserve"> i </w:t>
      </w:r>
      <w:proofErr w:type="spellStart"/>
      <w:r w:rsidRPr="00BB0D4B">
        <w:rPr>
          <w:lang w:val="es-ES"/>
        </w:rPr>
        <w:t>druge</w:t>
      </w:r>
      <w:proofErr w:type="spellEnd"/>
      <w:r w:rsidRPr="00BB0D4B">
        <w:rPr>
          <w:lang w:val="es-ES"/>
        </w:rPr>
        <w:t xml:space="preserve"> </w:t>
      </w:r>
      <w:proofErr w:type="spellStart"/>
      <w:r w:rsidRPr="00BB0D4B">
        <w:rPr>
          <w:lang w:val="es-ES"/>
        </w:rPr>
        <w:t>zdravstvene</w:t>
      </w:r>
      <w:proofErr w:type="spellEnd"/>
      <w:r w:rsidRPr="00BB0D4B">
        <w:rPr>
          <w:lang w:val="es-ES"/>
        </w:rPr>
        <w:t xml:space="preserve"> </w:t>
      </w:r>
      <w:proofErr w:type="spellStart"/>
      <w:r w:rsidRPr="00BB0D4B">
        <w:rPr>
          <w:lang w:val="es-ES"/>
        </w:rPr>
        <w:t>radnike</w:t>
      </w:r>
      <w:proofErr w:type="spellEnd"/>
      <w:r w:rsidRPr="00BB0D4B">
        <w:rPr>
          <w:lang w:val="es-ES"/>
        </w:rPr>
        <w:t xml:space="preserve"> </w:t>
      </w:r>
      <w:proofErr w:type="spellStart"/>
      <w:r w:rsidRPr="00BB0D4B">
        <w:rPr>
          <w:lang w:val="es-ES"/>
        </w:rPr>
        <w:t>obavijestite</w:t>
      </w:r>
      <w:proofErr w:type="spellEnd"/>
      <w:r w:rsidRPr="00BB0D4B">
        <w:rPr>
          <w:lang w:val="es-ES"/>
        </w:rPr>
        <w:t xml:space="preserve"> o tome da je </w:t>
      </w:r>
      <w:proofErr w:type="spellStart"/>
      <w:r w:rsidRPr="00BB0D4B">
        <w:rPr>
          <w:lang w:val="es-ES"/>
        </w:rPr>
        <w:t>Vaša</w:t>
      </w:r>
      <w:proofErr w:type="spellEnd"/>
      <w:r w:rsidRPr="00BB0D4B">
        <w:rPr>
          <w:lang w:val="es-ES"/>
        </w:rPr>
        <w:t xml:space="preserve"> </w:t>
      </w:r>
      <w:proofErr w:type="spellStart"/>
      <w:r w:rsidRPr="00BB0D4B">
        <w:rPr>
          <w:lang w:val="es-ES"/>
        </w:rPr>
        <w:t>kći</w:t>
      </w:r>
      <w:proofErr w:type="spellEnd"/>
      <w:r w:rsidRPr="00BB0D4B">
        <w:rPr>
          <w:lang w:val="es-ES"/>
        </w:rPr>
        <w:t xml:space="preserve"> </w:t>
      </w:r>
      <w:proofErr w:type="spellStart"/>
      <w:r w:rsidRPr="00BB0D4B">
        <w:rPr>
          <w:lang w:val="es-ES"/>
        </w:rPr>
        <w:t>primjenjivala</w:t>
      </w:r>
      <w:proofErr w:type="spellEnd"/>
      <w:r w:rsidRPr="00BB0D4B">
        <w:rPr>
          <w:lang w:val="es-ES"/>
        </w:rPr>
        <w:t xml:space="preserve"> </w:t>
      </w:r>
      <w:proofErr w:type="spellStart"/>
      <w:r w:rsidRPr="00BB0D4B">
        <w:rPr>
          <w:lang w:val="es-ES"/>
        </w:rPr>
        <w:t>lijek</w:t>
      </w:r>
      <w:proofErr w:type="spellEnd"/>
      <w:r w:rsidRPr="00BB0D4B">
        <w:rPr>
          <w:lang w:val="es-ES"/>
        </w:rPr>
        <w:t xml:space="preserve"> </w:t>
      </w:r>
      <w:proofErr w:type="spellStart"/>
      <w:r w:rsidR="00EB08FA" w:rsidRPr="00BB0D4B">
        <w:rPr>
          <w:lang w:val="es-ES"/>
        </w:rPr>
        <w:t>Yuflyma</w:t>
      </w:r>
      <w:proofErr w:type="spellEnd"/>
      <w:r w:rsidRPr="00BB0D4B">
        <w:rPr>
          <w:lang w:val="es-ES"/>
        </w:rPr>
        <w:t xml:space="preserve"> u </w:t>
      </w:r>
      <w:proofErr w:type="spellStart"/>
      <w:r w:rsidRPr="00BB0D4B">
        <w:rPr>
          <w:lang w:val="es-ES"/>
        </w:rPr>
        <w:t>trudnoći</w:t>
      </w:r>
      <w:proofErr w:type="spellEnd"/>
      <w:r w:rsidRPr="00BB0D4B">
        <w:rPr>
          <w:lang w:val="es-ES"/>
        </w:rPr>
        <w:t xml:space="preserve">, </w:t>
      </w:r>
      <w:proofErr w:type="spellStart"/>
      <w:r w:rsidRPr="00BB0D4B">
        <w:rPr>
          <w:lang w:val="es-ES"/>
        </w:rPr>
        <w:t>kako</w:t>
      </w:r>
      <w:proofErr w:type="spellEnd"/>
      <w:r w:rsidRPr="00BB0D4B">
        <w:rPr>
          <w:lang w:val="es-ES"/>
        </w:rPr>
        <w:t xml:space="preserve"> </w:t>
      </w:r>
      <w:proofErr w:type="spellStart"/>
      <w:r w:rsidRPr="00BB0D4B">
        <w:rPr>
          <w:lang w:val="es-ES"/>
        </w:rPr>
        <w:t>bi</w:t>
      </w:r>
      <w:proofErr w:type="spellEnd"/>
      <w:r w:rsidRPr="00BB0D4B">
        <w:rPr>
          <w:lang w:val="es-ES"/>
        </w:rPr>
        <w:t xml:space="preserve"> oni </w:t>
      </w:r>
      <w:proofErr w:type="spellStart"/>
      <w:r w:rsidRPr="00BB0D4B">
        <w:rPr>
          <w:lang w:val="es-ES"/>
        </w:rPr>
        <w:t>mogli</w:t>
      </w:r>
      <w:proofErr w:type="spellEnd"/>
      <w:r w:rsidRPr="00BB0D4B">
        <w:rPr>
          <w:lang w:val="es-ES"/>
        </w:rPr>
        <w:t xml:space="preserve"> </w:t>
      </w:r>
      <w:proofErr w:type="spellStart"/>
      <w:r w:rsidRPr="00BB0D4B">
        <w:rPr>
          <w:lang w:val="es-ES"/>
        </w:rPr>
        <w:t>odlučiti</w:t>
      </w:r>
      <w:proofErr w:type="spellEnd"/>
      <w:r w:rsidRPr="00BB0D4B">
        <w:rPr>
          <w:lang w:val="es-ES"/>
        </w:rPr>
        <w:t xml:space="preserve"> </w:t>
      </w:r>
      <w:proofErr w:type="spellStart"/>
      <w:r w:rsidRPr="00BB0D4B">
        <w:rPr>
          <w:lang w:val="es-ES"/>
        </w:rPr>
        <w:t>kada</w:t>
      </w:r>
      <w:proofErr w:type="spellEnd"/>
      <w:r w:rsidRPr="00BB0D4B">
        <w:rPr>
          <w:lang w:val="es-ES"/>
        </w:rPr>
        <w:t xml:space="preserve"> </w:t>
      </w:r>
      <w:proofErr w:type="spellStart"/>
      <w:r w:rsidRPr="00BB0D4B">
        <w:rPr>
          <w:lang w:val="es-ES"/>
        </w:rPr>
        <w:t>njezino</w:t>
      </w:r>
      <w:proofErr w:type="spellEnd"/>
      <w:r w:rsidRPr="00BB0D4B">
        <w:rPr>
          <w:lang w:val="es-ES"/>
        </w:rPr>
        <w:t xml:space="preserve"> </w:t>
      </w:r>
      <w:proofErr w:type="spellStart"/>
      <w:r w:rsidRPr="00BB0D4B">
        <w:rPr>
          <w:lang w:val="es-ES"/>
        </w:rPr>
        <w:t>dijete</w:t>
      </w:r>
      <w:proofErr w:type="spellEnd"/>
      <w:r w:rsidRPr="00BB0D4B">
        <w:rPr>
          <w:lang w:val="es-ES"/>
        </w:rPr>
        <w:t xml:space="preserve"> </w:t>
      </w:r>
      <w:proofErr w:type="spellStart"/>
      <w:r w:rsidRPr="00BB0D4B">
        <w:rPr>
          <w:lang w:val="es-ES"/>
        </w:rPr>
        <w:t>treba</w:t>
      </w:r>
      <w:proofErr w:type="spellEnd"/>
      <w:r w:rsidRPr="00BB0D4B">
        <w:rPr>
          <w:lang w:val="es-ES"/>
        </w:rPr>
        <w:t xml:space="preserve"> </w:t>
      </w:r>
      <w:proofErr w:type="spellStart"/>
      <w:r w:rsidRPr="00BB0D4B">
        <w:rPr>
          <w:lang w:val="es-ES"/>
        </w:rPr>
        <w:t>primiti</w:t>
      </w:r>
      <w:proofErr w:type="spellEnd"/>
      <w:r w:rsidRPr="00BB0D4B">
        <w:rPr>
          <w:lang w:val="es-ES"/>
        </w:rPr>
        <w:t xml:space="preserve"> </w:t>
      </w:r>
      <w:proofErr w:type="spellStart"/>
      <w:r w:rsidRPr="00BB0D4B">
        <w:rPr>
          <w:lang w:val="es-ES"/>
        </w:rPr>
        <w:t>cjepivo</w:t>
      </w:r>
      <w:proofErr w:type="spellEnd"/>
      <w:r w:rsidR="004F2247">
        <w:rPr>
          <w:rFonts w:eastAsia="Times New Roman"/>
          <w:lang w:val="hr-HR"/>
        </w:rPr>
        <w:t>.</w:t>
      </w:r>
    </w:p>
    <w:p w14:paraId="4E3A60E6" w14:textId="77777777" w:rsidR="004F2247" w:rsidRDefault="004F2247" w:rsidP="004F2247">
      <w:pPr>
        <w:spacing w:before="14" w:line="240" w:lineRule="exact"/>
        <w:rPr>
          <w:rFonts w:ascii="Times New Roman" w:hAnsi="Times New Roman" w:cs="Times New Roman"/>
          <w:sz w:val="24"/>
          <w:szCs w:val="24"/>
          <w:lang w:val="hr-HR"/>
        </w:rPr>
      </w:pPr>
    </w:p>
    <w:p w14:paraId="30A43D89" w14:textId="77777777" w:rsidR="004F2247" w:rsidRDefault="004F2247" w:rsidP="004F2247">
      <w:pPr>
        <w:pStyle w:val="a3"/>
        <w:rPr>
          <w:u w:val="single"/>
        </w:rPr>
      </w:pPr>
      <w:r>
        <w:rPr>
          <w:rFonts w:eastAsia="Times New Roman"/>
          <w:u w:val="single" w:color="000000"/>
          <w:lang w:val="hr-HR"/>
        </w:rPr>
        <w:t>Zatajenje srca</w:t>
      </w:r>
    </w:p>
    <w:p w14:paraId="27D96C6A" w14:textId="77777777" w:rsidR="004F2247" w:rsidRDefault="004F2247" w:rsidP="004F2247">
      <w:pPr>
        <w:spacing w:before="4" w:line="190" w:lineRule="exact"/>
        <w:rPr>
          <w:rFonts w:ascii="Times New Roman" w:hAnsi="Times New Roman" w:cs="Times New Roman"/>
          <w:sz w:val="19"/>
          <w:szCs w:val="19"/>
        </w:rPr>
      </w:pPr>
    </w:p>
    <w:p w14:paraId="5B20E876" w14:textId="77777777" w:rsidR="004F2247" w:rsidRDefault="00842636" w:rsidP="004F2247">
      <w:pPr>
        <w:pStyle w:val="a3"/>
        <w:numPr>
          <w:ilvl w:val="1"/>
          <w:numId w:val="4"/>
        </w:numPr>
        <w:ind w:left="660" w:hanging="660"/>
      </w:pPr>
      <w:proofErr w:type="spellStart"/>
      <w:r>
        <w:t>Boluje</w:t>
      </w:r>
      <w:proofErr w:type="spellEnd"/>
      <w:r>
        <w:t xml:space="preserve"> li </w:t>
      </w:r>
      <w:proofErr w:type="spellStart"/>
      <w:r>
        <w:t>Vaše</w:t>
      </w:r>
      <w:proofErr w:type="spellEnd"/>
      <w:r>
        <w:t xml:space="preserve"> </w:t>
      </w:r>
      <w:proofErr w:type="spellStart"/>
      <w:r>
        <w:t>dijete</w:t>
      </w:r>
      <w:proofErr w:type="spellEnd"/>
      <w:r>
        <w:t xml:space="preserve"> </w:t>
      </w:r>
      <w:proofErr w:type="spellStart"/>
      <w:r>
        <w:t>od</w:t>
      </w:r>
      <w:proofErr w:type="spellEnd"/>
      <w:r>
        <w:t xml:space="preserve"> </w:t>
      </w:r>
      <w:proofErr w:type="spellStart"/>
      <w:r>
        <w:t>blagog</w:t>
      </w:r>
      <w:proofErr w:type="spellEnd"/>
      <w:r>
        <w:t xml:space="preserve"> </w:t>
      </w:r>
      <w:proofErr w:type="spellStart"/>
      <w:r>
        <w:t>zatajenja</w:t>
      </w:r>
      <w:proofErr w:type="spellEnd"/>
      <w:r>
        <w:t xml:space="preserve"> </w:t>
      </w:r>
      <w:proofErr w:type="spellStart"/>
      <w:r>
        <w:t>srca</w:t>
      </w:r>
      <w:proofErr w:type="spellEnd"/>
      <w:r>
        <w:t xml:space="preserve">, a </w:t>
      </w:r>
      <w:proofErr w:type="spellStart"/>
      <w:r>
        <w:t>liječi</w:t>
      </w:r>
      <w:proofErr w:type="spellEnd"/>
      <w:r>
        <w:t xml:space="preserve"> se </w:t>
      </w:r>
      <w:proofErr w:type="spellStart"/>
      <w:r>
        <w:t>lijekom</w:t>
      </w:r>
      <w:proofErr w:type="spellEnd"/>
      <w:r>
        <w:t xml:space="preserve"> </w:t>
      </w:r>
      <w:proofErr w:type="spellStart"/>
      <w:r w:rsidR="00EB08FA">
        <w:t>Yuflyma</w:t>
      </w:r>
      <w:proofErr w:type="spellEnd"/>
      <w:r>
        <w:t xml:space="preserve">, </w:t>
      </w:r>
      <w:proofErr w:type="spellStart"/>
      <w:r>
        <w:t>liječnik</w:t>
      </w:r>
      <w:proofErr w:type="spellEnd"/>
      <w:r>
        <w:t xml:space="preserve"> mora </w:t>
      </w:r>
      <w:proofErr w:type="spellStart"/>
      <w:r>
        <w:t>pomno</w:t>
      </w:r>
      <w:proofErr w:type="spellEnd"/>
      <w:r>
        <w:t xml:space="preserve"> </w:t>
      </w:r>
      <w:proofErr w:type="spellStart"/>
      <w:r>
        <w:t>nadzirati</w:t>
      </w:r>
      <w:proofErr w:type="spellEnd"/>
      <w:r>
        <w:t xml:space="preserve"> status </w:t>
      </w:r>
      <w:proofErr w:type="spellStart"/>
      <w:r>
        <w:t>zatajenja</w:t>
      </w:r>
      <w:proofErr w:type="spellEnd"/>
      <w:r>
        <w:t xml:space="preserve"> </w:t>
      </w:r>
      <w:proofErr w:type="spellStart"/>
      <w:r>
        <w:t>srca</w:t>
      </w:r>
      <w:proofErr w:type="spellEnd"/>
      <w:r>
        <w:t xml:space="preserve"> </w:t>
      </w:r>
      <w:proofErr w:type="spellStart"/>
      <w:r>
        <w:t>djeteta</w:t>
      </w:r>
      <w:proofErr w:type="spellEnd"/>
      <w:r>
        <w:t xml:space="preserve">. Ako je </w:t>
      </w:r>
      <w:proofErr w:type="spellStart"/>
      <w:r>
        <w:t>Vaše</w:t>
      </w:r>
      <w:proofErr w:type="spellEnd"/>
      <w:r>
        <w:t xml:space="preserve"> </w:t>
      </w:r>
      <w:proofErr w:type="spellStart"/>
      <w:r>
        <w:t>dijete</w:t>
      </w:r>
      <w:proofErr w:type="spellEnd"/>
      <w:r>
        <w:t xml:space="preserve"> </w:t>
      </w:r>
      <w:proofErr w:type="spellStart"/>
      <w:r>
        <w:t>bolovalo</w:t>
      </w:r>
      <w:proofErr w:type="spellEnd"/>
      <w:r>
        <w:t xml:space="preserve">, </w:t>
      </w:r>
      <w:proofErr w:type="spellStart"/>
      <w:r>
        <w:t>ili</w:t>
      </w:r>
      <w:proofErr w:type="spellEnd"/>
      <w:r>
        <w:t xml:space="preserve"> </w:t>
      </w:r>
      <w:proofErr w:type="spellStart"/>
      <w:r>
        <w:t>boluje</w:t>
      </w:r>
      <w:proofErr w:type="spellEnd"/>
      <w:r>
        <w:t xml:space="preserve">, od </w:t>
      </w:r>
      <w:proofErr w:type="spellStart"/>
      <w:r>
        <w:t>ozbiljne</w:t>
      </w:r>
      <w:proofErr w:type="spellEnd"/>
      <w:r>
        <w:t xml:space="preserve"> </w:t>
      </w:r>
      <w:proofErr w:type="spellStart"/>
      <w:r>
        <w:t>srčane</w:t>
      </w:r>
      <w:proofErr w:type="spellEnd"/>
      <w:r>
        <w:t xml:space="preserve"> </w:t>
      </w:r>
      <w:proofErr w:type="spellStart"/>
      <w:r>
        <w:t>bolesti</w:t>
      </w:r>
      <w:proofErr w:type="spellEnd"/>
      <w:r>
        <w:t xml:space="preserve">, </w:t>
      </w:r>
      <w:proofErr w:type="spellStart"/>
      <w:r>
        <w:t>važno</w:t>
      </w:r>
      <w:proofErr w:type="spellEnd"/>
      <w:r>
        <w:t xml:space="preserve"> je da to </w:t>
      </w:r>
      <w:proofErr w:type="spellStart"/>
      <w:r>
        <w:t>kažete</w:t>
      </w:r>
      <w:proofErr w:type="spellEnd"/>
      <w:r>
        <w:t xml:space="preserve"> </w:t>
      </w:r>
      <w:proofErr w:type="spellStart"/>
      <w:r>
        <w:t>svome</w:t>
      </w:r>
      <w:proofErr w:type="spellEnd"/>
      <w:r>
        <w:t xml:space="preserve"> </w:t>
      </w:r>
      <w:proofErr w:type="spellStart"/>
      <w:r>
        <w:t>liječniku</w:t>
      </w:r>
      <w:proofErr w:type="spellEnd"/>
      <w:r>
        <w:t xml:space="preserve">. Jave li se novi </w:t>
      </w:r>
      <w:proofErr w:type="spellStart"/>
      <w:r>
        <w:t>simptomi</w:t>
      </w:r>
      <w:proofErr w:type="spellEnd"/>
      <w:r>
        <w:t xml:space="preserve"> </w:t>
      </w:r>
      <w:proofErr w:type="spellStart"/>
      <w:r>
        <w:t>zatajenja</w:t>
      </w:r>
      <w:proofErr w:type="spellEnd"/>
      <w:r>
        <w:t xml:space="preserve"> </w:t>
      </w:r>
      <w:proofErr w:type="spellStart"/>
      <w:r>
        <w:t>srca</w:t>
      </w:r>
      <w:proofErr w:type="spellEnd"/>
      <w:r>
        <w:t xml:space="preserve"> </w:t>
      </w:r>
      <w:proofErr w:type="spellStart"/>
      <w:r>
        <w:t>ili</w:t>
      </w:r>
      <w:proofErr w:type="spellEnd"/>
      <w:r>
        <w:t xml:space="preserve"> </w:t>
      </w:r>
      <w:proofErr w:type="spellStart"/>
      <w:r>
        <w:t>pogoršaju</w:t>
      </w:r>
      <w:proofErr w:type="spellEnd"/>
      <w:r>
        <w:t xml:space="preserve"> </w:t>
      </w:r>
      <w:proofErr w:type="spellStart"/>
      <w:r>
        <w:t>postojeći</w:t>
      </w:r>
      <w:proofErr w:type="spellEnd"/>
      <w:r>
        <w:t xml:space="preserve"> (</w:t>
      </w:r>
      <w:proofErr w:type="spellStart"/>
      <w:r>
        <w:t>npr</w:t>
      </w:r>
      <w:proofErr w:type="spellEnd"/>
      <w:r>
        <w:t xml:space="preserve">. </w:t>
      </w:r>
      <w:proofErr w:type="spellStart"/>
      <w:r>
        <w:t>nedostatak</w:t>
      </w:r>
      <w:proofErr w:type="spellEnd"/>
      <w:r>
        <w:t xml:space="preserve"> </w:t>
      </w:r>
      <w:proofErr w:type="spellStart"/>
      <w:r>
        <w:t>zraka</w:t>
      </w:r>
      <w:proofErr w:type="spellEnd"/>
      <w:r>
        <w:t xml:space="preserve"> </w:t>
      </w:r>
      <w:proofErr w:type="spellStart"/>
      <w:r>
        <w:t>ili</w:t>
      </w:r>
      <w:proofErr w:type="spellEnd"/>
      <w:r>
        <w:t xml:space="preserve"> </w:t>
      </w:r>
      <w:proofErr w:type="spellStart"/>
      <w:r>
        <w:t>oticanje</w:t>
      </w:r>
      <w:proofErr w:type="spellEnd"/>
      <w:r>
        <w:t xml:space="preserve"> </w:t>
      </w:r>
      <w:proofErr w:type="spellStart"/>
      <w:r>
        <w:t>stopala</w:t>
      </w:r>
      <w:proofErr w:type="spellEnd"/>
      <w:r>
        <w:t xml:space="preserve">), </w:t>
      </w:r>
      <w:proofErr w:type="spellStart"/>
      <w:r>
        <w:t>morate</w:t>
      </w:r>
      <w:proofErr w:type="spellEnd"/>
      <w:r>
        <w:t xml:space="preserve"> se </w:t>
      </w:r>
      <w:proofErr w:type="spellStart"/>
      <w:r>
        <w:t>odmah</w:t>
      </w:r>
      <w:proofErr w:type="spellEnd"/>
      <w:r>
        <w:t xml:space="preserve"> </w:t>
      </w:r>
      <w:proofErr w:type="spellStart"/>
      <w:r>
        <w:t>obratiti</w:t>
      </w:r>
      <w:proofErr w:type="spellEnd"/>
      <w:r>
        <w:t xml:space="preserve"> </w:t>
      </w:r>
      <w:proofErr w:type="spellStart"/>
      <w:r>
        <w:t>svome</w:t>
      </w:r>
      <w:proofErr w:type="spellEnd"/>
      <w:r>
        <w:t xml:space="preserve"> </w:t>
      </w:r>
      <w:proofErr w:type="spellStart"/>
      <w:r>
        <w:t>liječniku</w:t>
      </w:r>
      <w:proofErr w:type="spellEnd"/>
      <w:r>
        <w:t xml:space="preserve">. </w:t>
      </w:r>
      <w:proofErr w:type="spellStart"/>
      <w:r>
        <w:t>Liječnik</w:t>
      </w:r>
      <w:proofErr w:type="spellEnd"/>
      <w:r>
        <w:t xml:space="preserve"> </w:t>
      </w:r>
      <w:proofErr w:type="spellStart"/>
      <w:r>
        <w:t>će</w:t>
      </w:r>
      <w:proofErr w:type="spellEnd"/>
      <w:r>
        <w:t xml:space="preserve"> </w:t>
      </w:r>
      <w:proofErr w:type="spellStart"/>
      <w:r>
        <w:t>odlučiti</w:t>
      </w:r>
      <w:proofErr w:type="spellEnd"/>
      <w:r>
        <w:t xml:space="preserve"> </w:t>
      </w:r>
      <w:proofErr w:type="spellStart"/>
      <w:r>
        <w:t>treba</w:t>
      </w:r>
      <w:proofErr w:type="spellEnd"/>
      <w:r>
        <w:t xml:space="preserve"> li </w:t>
      </w:r>
      <w:proofErr w:type="spellStart"/>
      <w:r>
        <w:t>dijete</w:t>
      </w:r>
      <w:proofErr w:type="spellEnd"/>
      <w:r>
        <w:t xml:space="preserve"> </w:t>
      </w:r>
      <w:proofErr w:type="spellStart"/>
      <w:r>
        <w:t>primiti</w:t>
      </w:r>
      <w:proofErr w:type="spellEnd"/>
      <w:r>
        <w:t xml:space="preserve"> </w:t>
      </w:r>
      <w:proofErr w:type="spellStart"/>
      <w:r>
        <w:t>lijek</w:t>
      </w:r>
      <w:proofErr w:type="spellEnd"/>
      <w:r>
        <w:t xml:space="preserve"> </w:t>
      </w:r>
      <w:proofErr w:type="spellStart"/>
      <w:r w:rsidR="00EB08FA">
        <w:t>Yuflyma</w:t>
      </w:r>
      <w:proofErr w:type="spellEnd"/>
      <w:r w:rsidR="004F2247">
        <w:rPr>
          <w:rFonts w:eastAsia="Times New Roman"/>
          <w:lang w:val="hr-HR"/>
        </w:rPr>
        <w:t>.</w:t>
      </w:r>
    </w:p>
    <w:p w14:paraId="1882DB6C" w14:textId="77777777" w:rsidR="004F2247" w:rsidRDefault="004F2247" w:rsidP="004F2247">
      <w:pPr>
        <w:spacing w:before="14" w:line="240" w:lineRule="exact"/>
        <w:rPr>
          <w:rFonts w:ascii="Times New Roman" w:hAnsi="Times New Roman" w:cs="Times New Roman"/>
          <w:sz w:val="24"/>
          <w:szCs w:val="24"/>
        </w:rPr>
      </w:pPr>
    </w:p>
    <w:p w14:paraId="6F288EEE" w14:textId="77777777" w:rsidR="004F2247" w:rsidRPr="00BB0D4B" w:rsidRDefault="004F2247" w:rsidP="004F2247">
      <w:pPr>
        <w:pStyle w:val="a3"/>
        <w:rPr>
          <w:u w:val="single"/>
          <w:lang w:val="es-ES"/>
        </w:rPr>
      </w:pPr>
      <w:r>
        <w:rPr>
          <w:rFonts w:eastAsia="Times New Roman"/>
          <w:u w:val="single" w:color="000000"/>
          <w:lang w:val="hr-HR"/>
        </w:rPr>
        <w:t>Vrućica, nastanak modrica, krvarenje ili bljedilo</w:t>
      </w:r>
    </w:p>
    <w:p w14:paraId="0200325B" w14:textId="77777777" w:rsidR="004F2247" w:rsidRPr="00BB0D4B" w:rsidRDefault="004F2247" w:rsidP="004F2247">
      <w:pPr>
        <w:spacing w:before="4" w:line="190" w:lineRule="exact"/>
        <w:rPr>
          <w:rFonts w:ascii="Times New Roman" w:hAnsi="Times New Roman" w:cs="Times New Roman"/>
          <w:sz w:val="19"/>
          <w:szCs w:val="19"/>
          <w:lang w:val="es-ES"/>
        </w:rPr>
      </w:pPr>
    </w:p>
    <w:p w14:paraId="5C988421" w14:textId="77777777" w:rsidR="004F2247" w:rsidRDefault="00842636" w:rsidP="004F2247">
      <w:pPr>
        <w:pStyle w:val="a3"/>
        <w:numPr>
          <w:ilvl w:val="1"/>
          <w:numId w:val="4"/>
        </w:numPr>
        <w:ind w:left="660" w:hanging="660"/>
        <w:rPr>
          <w:lang w:val="hr-HR"/>
        </w:rPr>
      </w:pPr>
      <w:r w:rsidRPr="00BB0D4B">
        <w:rPr>
          <w:lang w:val="es-ES"/>
        </w:rPr>
        <w:t xml:space="preserve">U </w:t>
      </w:r>
      <w:proofErr w:type="spellStart"/>
      <w:r w:rsidRPr="00BB0D4B">
        <w:rPr>
          <w:lang w:val="es-ES"/>
        </w:rPr>
        <w:t>nekih</w:t>
      </w:r>
      <w:proofErr w:type="spellEnd"/>
      <w:r w:rsidRPr="00BB0D4B">
        <w:rPr>
          <w:lang w:val="es-ES"/>
        </w:rPr>
        <w:t xml:space="preserve"> </w:t>
      </w:r>
      <w:proofErr w:type="spellStart"/>
      <w:r w:rsidRPr="00BB0D4B">
        <w:rPr>
          <w:lang w:val="es-ES"/>
        </w:rPr>
        <w:t>bolesnika</w:t>
      </w:r>
      <w:proofErr w:type="spellEnd"/>
      <w:r w:rsidRPr="00BB0D4B">
        <w:rPr>
          <w:lang w:val="es-ES"/>
        </w:rPr>
        <w:t xml:space="preserve"> </w:t>
      </w:r>
      <w:proofErr w:type="spellStart"/>
      <w:r w:rsidRPr="00BB0D4B">
        <w:rPr>
          <w:lang w:val="es-ES"/>
        </w:rPr>
        <w:t>postoji</w:t>
      </w:r>
      <w:proofErr w:type="spellEnd"/>
      <w:r w:rsidRPr="00BB0D4B">
        <w:rPr>
          <w:lang w:val="es-ES"/>
        </w:rPr>
        <w:t xml:space="preserve"> </w:t>
      </w:r>
      <w:proofErr w:type="spellStart"/>
      <w:r w:rsidRPr="00BB0D4B">
        <w:rPr>
          <w:lang w:val="es-ES"/>
        </w:rPr>
        <w:t>mogućnost</w:t>
      </w:r>
      <w:proofErr w:type="spellEnd"/>
      <w:r w:rsidRPr="00BB0D4B">
        <w:rPr>
          <w:lang w:val="es-ES"/>
        </w:rPr>
        <w:t xml:space="preserve"> da </w:t>
      </w:r>
      <w:proofErr w:type="spellStart"/>
      <w:r w:rsidRPr="00BB0D4B">
        <w:rPr>
          <w:lang w:val="es-ES"/>
        </w:rPr>
        <w:t>tijelo</w:t>
      </w:r>
      <w:proofErr w:type="spellEnd"/>
      <w:r w:rsidRPr="00BB0D4B">
        <w:rPr>
          <w:lang w:val="es-ES"/>
        </w:rPr>
        <w:t xml:space="preserve"> </w:t>
      </w:r>
      <w:proofErr w:type="spellStart"/>
      <w:r w:rsidRPr="00BB0D4B">
        <w:rPr>
          <w:lang w:val="es-ES"/>
        </w:rPr>
        <w:t>ne</w:t>
      </w:r>
      <w:proofErr w:type="spellEnd"/>
      <w:r w:rsidRPr="00BB0D4B">
        <w:rPr>
          <w:lang w:val="es-ES"/>
        </w:rPr>
        <w:t xml:space="preserve"> </w:t>
      </w:r>
      <w:proofErr w:type="spellStart"/>
      <w:r w:rsidRPr="00BB0D4B">
        <w:rPr>
          <w:lang w:val="es-ES"/>
        </w:rPr>
        <w:t>uspije</w:t>
      </w:r>
      <w:proofErr w:type="spellEnd"/>
      <w:r w:rsidRPr="00BB0D4B">
        <w:rPr>
          <w:lang w:val="es-ES"/>
        </w:rPr>
        <w:t xml:space="preserve"> </w:t>
      </w:r>
      <w:proofErr w:type="spellStart"/>
      <w:r w:rsidRPr="00BB0D4B">
        <w:rPr>
          <w:lang w:val="es-ES"/>
        </w:rPr>
        <w:t>proizvesti</w:t>
      </w:r>
      <w:proofErr w:type="spellEnd"/>
      <w:r w:rsidRPr="00BB0D4B">
        <w:rPr>
          <w:lang w:val="es-ES"/>
        </w:rPr>
        <w:t xml:space="preserve"> </w:t>
      </w:r>
      <w:proofErr w:type="spellStart"/>
      <w:r w:rsidRPr="00BB0D4B">
        <w:rPr>
          <w:lang w:val="es-ES"/>
        </w:rPr>
        <w:t>dovoljne</w:t>
      </w:r>
      <w:proofErr w:type="spellEnd"/>
      <w:r w:rsidRPr="00BB0D4B">
        <w:rPr>
          <w:lang w:val="es-ES"/>
        </w:rPr>
        <w:t xml:space="preserve"> </w:t>
      </w:r>
      <w:proofErr w:type="spellStart"/>
      <w:r w:rsidRPr="00BB0D4B">
        <w:rPr>
          <w:lang w:val="es-ES"/>
        </w:rPr>
        <w:t>količine</w:t>
      </w:r>
      <w:proofErr w:type="spellEnd"/>
      <w:r w:rsidRPr="00BB0D4B">
        <w:rPr>
          <w:lang w:val="es-ES"/>
        </w:rPr>
        <w:t xml:space="preserve"> </w:t>
      </w:r>
      <w:proofErr w:type="spellStart"/>
      <w:r w:rsidRPr="00BB0D4B">
        <w:rPr>
          <w:lang w:val="es-ES"/>
        </w:rPr>
        <w:t>krvnih</w:t>
      </w:r>
      <w:proofErr w:type="spellEnd"/>
      <w:r w:rsidRPr="00BB0D4B">
        <w:rPr>
          <w:lang w:val="es-ES"/>
        </w:rPr>
        <w:t xml:space="preserve"> </w:t>
      </w:r>
      <w:proofErr w:type="spellStart"/>
      <w:r w:rsidRPr="00BB0D4B">
        <w:rPr>
          <w:lang w:val="es-ES"/>
        </w:rPr>
        <w:t>stanica</w:t>
      </w:r>
      <w:proofErr w:type="spellEnd"/>
      <w:r w:rsidRPr="00BB0D4B">
        <w:rPr>
          <w:lang w:val="es-ES"/>
        </w:rPr>
        <w:t xml:space="preserve"> </w:t>
      </w:r>
      <w:proofErr w:type="spellStart"/>
      <w:r w:rsidRPr="00BB0D4B">
        <w:rPr>
          <w:lang w:val="es-ES"/>
        </w:rPr>
        <w:lastRenderedPageBreak/>
        <w:t>koje</w:t>
      </w:r>
      <w:proofErr w:type="spellEnd"/>
      <w:r w:rsidRPr="00BB0D4B">
        <w:rPr>
          <w:lang w:val="es-ES"/>
        </w:rPr>
        <w:t xml:space="preserve"> se </w:t>
      </w:r>
      <w:proofErr w:type="spellStart"/>
      <w:r w:rsidRPr="00BB0D4B">
        <w:rPr>
          <w:lang w:val="es-ES"/>
        </w:rPr>
        <w:t>bore</w:t>
      </w:r>
      <w:proofErr w:type="spellEnd"/>
      <w:r w:rsidRPr="00BB0D4B">
        <w:rPr>
          <w:lang w:val="es-ES"/>
        </w:rPr>
        <w:t xml:space="preserve"> </w:t>
      </w:r>
      <w:proofErr w:type="spellStart"/>
      <w:r w:rsidRPr="00BB0D4B">
        <w:rPr>
          <w:lang w:val="es-ES"/>
        </w:rPr>
        <w:t>protiv</w:t>
      </w:r>
      <w:proofErr w:type="spellEnd"/>
      <w:r w:rsidRPr="00BB0D4B">
        <w:rPr>
          <w:lang w:val="es-ES"/>
        </w:rPr>
        <w:t xml:space="preserve"> </w:t>
      </w:r>
      <w:proofErr w:type="spellStart"/>
      <w:r w:rsidRPr="00BB0D4B">
        <w:rPr>
          <w:lang w:val="es-ES"/>
        </w:rPr>
        <w:t>infekcija</w:t>
      </w:r>
      <w:proofErr w:type="spellEnd"/>
      <w:r w:rsidRPr="00BB0D4B">
        <w:rPr>
          <w:lang w:val="es-ES"/>
        </w:rPr>
        <w:t xml:space="preserve"> </w:t>
      </w:r>
      <w:proofErr w:type="spellStart"/>
      <w:r w:rsidRPr="00BB0D4B">
        <w:rPr>
          <w:lang w:val="es-ES"/>
        </w:rPr>
        <w:t>ili</w:t>
      </w:r>
      <w:proofErr w:type="spellEnd"/>
      <w:r w:rsidRPr="00BB0D4B">
        <w:rPr>
          <w:lang w:val="es-ES"/>
        </w:rPr>
        <w:t xml:space="preserve"> </w:t>
      </w:r>
      <w:proofErr w:type="spellStart"/>
      <w:r w:rsidRPr="00BB0D4B">
        <w:rPr>
          <w:lang w:val="es-ES"/>
        </w:rPr>
        <w:t>pomažu</w:t>
      </w:r>
      <w:proofErr w:type="spellEnd"/>
      <w:r w:rsidRPr="00BB0D4B">
        <w:rPr>
          <w:lang w:val="es-ES"/>
        </w:rPr>
        <w:t xml:space="preserve"> u </w:t>
      </w:r>
      <w:proofErr w:type="spellStart"/>
      <w:r w:rsidRPr="00BB0D4B">
        <w:rPr>
          <w:lang w:val="es-ES"/>
        </w:rPr>
        <w:t>zaustavljanju</w:t>
      </w:r>
      <w:proofErr w:type="spellEnd"/>
      <w:r w:rsidRPr="00BB0D4B">
        <w:rPr>
          <w:lang w:val="es-ES"/>
        </w:rPr>
        <w:t xml:space="preserve"> </w:t>
      </w:r>
      <w:proofErr w:type="spellStart"/>
      <w:r w:rsidRPr="00BB0D4B">
        <w:rPr>
          <w:lang w:val="es-ES"/>
        </w:rPr>
        <w:t>krvarenja</w:t>
      </w:r>
      <w:proofErr w:type="spellEnd"/>
      <w:r w:rsidRPr="00BB0D4B">
        <w:rPr>
          <w:lang w:val="es-ES"/>
        </w:rPr>
        <w:t xml:space="preserve">. </w:t>
      </w:r>
      <w:proofErr w:type="spellStart"/>
      <w:r w:rsidRPr="00BB0D4B">
        <w:rPr>
          <w:lang w:val="es-ES"/>
        </w:rPr>
        <w:t>Liječnik</w:t>
      </w:r>
      <w:proofErr w:type="spellEnd"/>
      <w:r w:rsidRPr="00BB0D4B">
        <w:rPr>
          <w:lang w:val="es-ES"/>
        </w:rPr>
        <w:t xml:space="preserve"> </w:t>
      </w:r>
      <w:proofErr w:type="spellStart"/>
      <w:r w:rsidRPr="00BB0D4B">
        <w:rPr>
          <w:lang w:val="es-ES"/>
        </w:rPr>
        <w:t>će</w:t>
      </w:r>
      <w:proofErr w:type="spellEnd"/>
      <w:r w:rsidRPr="00BB0D4B">
        <w:rPr>
          <w:lang w:val="es-ES"/>
        </w:rPr>
        <w:t xml:space="preserve"> </w:t>
      </w:r>
      <w:proofErr w:type="spellStart"/>
      <w:r w:rsidRPr="00BB0D4B">
        <w:rPr>
          <w:lang w:val="es-ES"/>
        </w:rPr>
        <w:t>možda</w:t>
      </w:r>
      <w:proofErr w:type="spellEnd"/>
      <w:r w:rsidRPr="00BB0D4B">
        <w:rPr>
          <w:lang w:val="es-ES"/>
        </w:rPr>
        <w:t xml:space="preserve"> </w:t>
      </w:r>
      <w:proofErr w:type="spellStart"/>
      <w:r w:rsidRPr="00BB0D4B">
        <w:rPr>
          <w:lang w:val="es-ES"/>
        </w:rPr>
        <w:t>odlučiti</w:t>
      </w:r>
      <w:proofErr w:type="spellEnd"/>
      <w:r w:rsidRPr="00BB0D4B">
        <w:rPr>
          <w:lang w:val="es-ES"/>
        </w:rPr>
        <w:t xml:space="preserve"> </w:t>
      </w:r>
      <w:proofErr w:type="spellStart"/>
      <w:r w:rsidRPr="00BB0D4B">
        <w:rPr>
          <w:lang w:val="es-ES"/>
        </w:rPr>
        <w:t>prekinuti</w:t>
      </w:r>
      <w:proofErr w:type="spellEnd"/>
      <w:r w:rsidRPr="00BB0D4B">
        <w:rPr>
          <w:lang w:val="es-ES"/>
        </w:rPr>
        <w:t xml:space="preserve"> </w:t>
      </w:r>
      <w:proofErr w:type="spellStart"/>
      <w:r w:rsidRPr="00BB0D4B">
        <w:rPr>
          <w:lang w:val="es-ES"/>
        </w:rPr>
        <w:t>liječenje</w:t>
      </w:r>
      <w:proofErr w:type="spellEnd"/>
      <w:r w:rsidRPr="00BB0D4B">
        <w:rPr>
          <w:lang w:val="es-ES"/>
        </w:rPr>
        <w:t xml:space="preserve">. </w:t>
      </w:r>
      <w:proofErr w:type="spellStart"/>
      <w:r w:rsidRPr="00BB0D4B">
        <w:rPr>
          <w:lang w:val="es-ES"/>
        </w:rPr>
        <w:t>Ako</w:t>
      </w:r>
      <w:proofErr w:type="spellEnd"/>
      <w:r w:rsidRPr="00BB0D4B">
        <w:rPr>
          <w:lang w:val="es-ES"/>
        </w:rPr>
        <w:t xml:space="preserve"> </w:t>
      </w:r>
      <w:proofErr w:type="spellStart"/>
      <w:r w:rsidRPr="00BB0D4B">
        <w:rPr>
          <w:lang w:val="es-ES"/>
        </w:rPr>
        <w:t>Vaše</w:t>
      </w:r>
      <w:proofErr w:type="spellEnd"/>
      <w:r w:rsidRPr="00BB0D4B">
        <w:rPr>
          <w:lang w:val="es-ES"/>
        </w:rPr>
        <w:t xml:space="preserve"> </w:t>
      </w:r>
      <w:proofErr w:type="spellStart"/>
      <w:r w:rsidRPr="00BB0D4B">
        <w:rPr>
          <w:lang w:val="es-ES"/>
        </w:rPr>
        <w:t>dijete</w:t>
      </w:r>
      <w:proofErr w:type="spellEnd"/>
      <w:r w:rsidRPr="00BB0D4B">
        <w:rPr>
          <w:lang w:val="es-ES"/>
        </w:rPr>
        <w:t xml:space="preserve"> </w:t>
      </w:r>
      <w:proofErr w:type="spellStart"/>
      <w:r w:rsidRPr="00BB0D4B">
        <w:rPr>
          <w:lang w:val="es-ES"/>
        </w:rPr>
        <w:t>dobije</w:t>
      </w:r>
      <w:proofErr w:type="spellEnd"/>
      <w:r w:rsidRPr="00BB0D4B">
        <w:rPr>
          <w:lang w:val="es-ES"/>
        </w:rPr>
        <w:t xml:space="preserve"> </w:t>
      </w:r>
      <w:proofErr w:type="spellStart"/>
      <w:r w:rsidRPr="00BB0D4B">
        <w:rPr>
          <w:lang w:val="es-ES"/>
        </w:rPr>
        <w:t>vrućicu</w:t>
      </w:r>
      <w:proofErr w:type="spellEnd"/>
      <w:r w:rsidRPr="00BB0D4B">
        <w:rPr>
          <w:lang w:val="es-ES"/>
        </w:rPr>
        <w:t xml:space="preserve"> </w:t>
      </w:r>
      <w:proofErr w:type="spellStart"/>
      <w:r w:rsidRPr="00BB0D4B">
        <w:rPr>
          <w:lang w:val="es-ES"/>
        </w:rPr>
        <w:t>koja</w:t>
      </w:r>
      <w:proofErr w:type="spellEnd"/>
      <w:r w:rsidRPr="00BB0D4B">
        <w:rPr>
          <w:lang w:val="es-ES"/>
        </w:rPr>
        <w:t xml:space="preserve"> </w:t>
      </w:r>
      <w:proofErr w:type="spellStart"/>
      <w:r w:rsidRPr="00BB0D4B">
        <w:rPr>
          <w:lang w:val="es-ES"/>
        </w:rPr>
        <w:t>ne</w:t>
      </w:r>
      <w:proofErr w:type="spellEnd"/>
      <w:r w:rsidRPr="00BB0D4B">
        <w:rPr>
          <w:lang w:val="es-ES"/>
        </w:rPr>
        <w:t xml:space="preserve"> </w:t>
      </w:r>
      <w:proofErr w:type="spellStart"/>
      <w:r w:rsidRPr="00BB0D4B">
        <w:rPr>
          <w:lang w:val="es-ES"/>
        </w:rPr>
        <w:t>prolazi</w:t>
      </w:r>
      <w:proofErr w:type="spellEnd"/>
      <w:r w:rsidRPr="00BB0D4B">
        <w:rPr>
          <w:lang w:val="es-ES"/>
        </w:rPr>
        <w:t xml:space="preserve">, </w:t>
      </w:r>
      <w:proofErr w:type="spellStart"/>
      <w:r w:rsidRPr="00BB0D4B">
        <w:rPr>
          <w:lang w:val="es-ES"/>
        </w:rPr>
        <w:t>blage</w:t>
      </w:r>
      <w:proofErr w:type="spellEnd"/>
      <w:r w:rsidRPr="00BB0D4B">
        <w:rPr>
          <w:lang w:val="es-ES"/>
        </w:rPr>
        <w:t xml:space="preserve"> </w:t>
      </w:r>
      <w:proofErr w:type="spellStart"/>
      <w:r w:rsidRPr="00BB0D4B">
        <w:rPr>
          <w:lang w:val="es-ES"/>
        </w:rPr>
        <w:t>modrice</w:t>
      </w:r>
      <w:proofErr w:type="spellEnd"/>
      <w:r w:rsidRPr="00BB0D4B">
        <w:rPr>
          <w:lang w:val="es-ES"/>
        </w:rPr>
        <w:t xml:space="preserve"> </w:t>
      </w:r>
      <w:proofErr w:type="spellStart"/>
      <w:r w:rsidRPr="00BB0D4B">
        <w:rPr>
          <w:lang w:val="es-ES"/>
        </w:rPr>
        <w:t>ili</w:t>
      </w:r>
      <w:proofErr w:type="spellEnd"/>
      <w:r w:rsidRPr="00BB0D4B">
        <w:rPr>
          <w:lang w:val="es-ES"/>
        </w:rPr>
        <w:t xml:space="preserve"> </w:t>
      </w:r>
      <w:proofErr w:type="spellStart"/>
      <w:r w:rsidRPr="00BB0D4B">
        <w:rPr>
          <w:lang w:val="es-ES"/>
        </w:rPr>
        <w:t>ako</w:t>
      </w:r>
      <w:proofErr w:type="spellEnd"/>
      <w:r w:rsidRPr="00BB0D4B">
        <w:rPr>
          <w:lang w:val="es-ES"/>
        </w:rPr>
        <w:t xml:space="preserve"> </w:t>
      </w:r>
      <w:proofErr w:type="spellStart"/>
      <w:r w:rsidRPr="00BB0D4B">
        <w:rPr>
          <w:lang w:val="es-ES"/>
        </w:rPr>
        <w:t>jako</w:t>
      </w:r>
      <w:proofErr w:type="spellEnd"/>
      <w:r w:rsidRPr="00BB0D4B">
        <w:rPr>
          <w:lang w:val="es-ES"/>
        </w:rPr>
        <w:t xml:space="preserve"> </w:t>
      </w:r>
      <w:proofErr w:type="spellStart"/>
      <w:r w:rsidRPr="00BB0D4B">
        <w:rPr>
          <w:lang w:val="es-ES"/>
        </w:rPr>
        <w:t>lako</w:t>
      </w:r>
      <w:proofErr w:type="spellEnd"/>
      <w:r w:rsidRPr="00BB0D4B">
        <w:rPr>
          <w:lang w:val="es-ES"/>
        </w:rPr>
        <w:t xml:space="preserve"> </w:t>
      </w:r>
      <w:proofErr w:type="spellStart"/>
      <w:r w:rsidRPr="00BB0D4B">
        <w:rPr>
          <w:lang w:val="es-ES"/>
        </w:rPr>
        <w:t>krvari</w:t>
      </w:r>
      <w:proofErr w:type="spellEnd"/>
      <w:r w:rsidRPr="00BB0D4B">
        <w:rPr>
          <w:lang w:val="es-ES"/>
        </w:rPr>
        <w:t xml:space="preserve"> </w:t>
      </w:r>
      <w:proofErr w:type="spellStart"/>
      <w:r w:rsidRPr="00BB0D4B">
        <w:rPr>
          <w:lang w:val="es-ES"/>
        </w:rPr>
        <w:t>ili</w:t>
      </w:r>
      <w:proofErr w:type="spellEnd"/>
      <w:r w:rsidRPr="00BB0D4B">
        <w:rPr>
          <w:lang w:val="es-ES"/>
        </w:rPr>
        <w:t xml:space="preserve"> </w:t>
      </w:r>
      <w:proofErr w:type="spellStart"/>
      <w:r w:rsidRPr="00BB0D4B">
        <w:rPr>
          <w:lang w:val="es-ES"/>
        </w:rPr>
        <w:t>izgleda</w:t>
      </w:r>
      <w:proofErr w:type="spellEnd"/>
      <w:r w:rsidRPr="00BB0D4B">
        <w:rPr>
          <w:lang w:val="es-ES"/>
        </w:rPr>
        <w:t xml:space="preserve"> </w:t>
      </w:r>
      <w:proofErr w:type="spellStart"/>
      <w:r w:rsidRPr="00BB0D4B">
        <w:rPr>
          <w:lang w:val="es-ES"/>
        </w:rPr>
        <w:t>jako</w:t>
      </w:r>
      <w:proofErr w:type="spellEnd"/>
      <w:r w:rsidRPr="00BB0D4B">
        <w:rPr>
          <w:lang w:val="es-ES"/>
        </w:rPr>
        <w:t xml:space="preserve"> </w:t>
      </w:r>
      <w:proofErr w:type="spellStart"/>
      <w:r w:rsidRPr="00BB0D4B">
        <w:rPr>
          <w:lang w:val="es-ES"/>
        </w:rPr>
        <w:t>blijedo</w:t>
      </w:r>
      <w:proofErr w:type="spellEnd"/>
      <w:r w:rsidRPr="00BB0D4B">
        <w:rPr>
          <w:lang w:val="es-ES"/>
        </w:rPr>
        <w:t xml:space="preserve">, </w:t>
      </w:r>
      <w:proofErr w:type="spellStart"/>
      <w:r w:rsidRPr="00BB0D4B">
        <w:rPr>
          <w:lang w:val="es-ES"/>
        </w:rPr>
        <w:t>odmah</w:t>
      </w:r>
      <w:proofErr w:type="spellEnd"/>
      <w:r w:rsidRPr="00BB0D4B">
        <w:rPr>
          <w:lang w:val="es-ES"/>
        </w:rPr>
        <w:t xml:space="preserve"> </w:t>
      </w:r>
      <w:proofErr w:type="spellStart"/>
      <w:r w:rsidRPr="00BB0D4B">
        <w:rPr>
          <w:lang w:val="es-ES"/>
        </w:rPr>
        <w:t>nazovite</w:t>
      </w:r>
      <w:proofErr w:type="spellEnd"/>
      <w:r w:rsidRPr="00BB0D4B">
        <w:rPr>
          <w:lang w:val="es-ES"/>
        </w:rPr>
        <w:t xml:space="preserve"> </w:t>
      </w:r>
      <w:proofErr w:type="spellStart"/>
      <w:r w:rsidRPr="00BB0D4B">
        <w:rPr>
          <w:lang w:val="es-ES"/>
        </w:rPr>
        <w:t>liječnika</w:t>
      </w:r>
      <w:proofErr w:type="spellEnd"/>
      <w:r w:rsidR="004F2247">
        <w:rPr>
          <w:rFonts w:eastAsia="Times New Roman"/>
          <w:lang w:val="hr-HR"/>
        </w:rPr>
        <w:t>.</w:t>
      </w:r>
    </w:p>
    <w:p w14:paraId="6211D33C" w14:textId="77777777" w:rsidR="004F2247" w:rsidRDefault="004F2247" w:rsidP="004F2247">
      <w:pPr>
        <w:pStyle w:val="a3"/>
        <w:rPr>
          <w:u w:val="single"/>
          <w:lang w:val="hr-HR"/>
        </w:rPr>
      </w:pPr>
    </w:p>
    <w:p w14:paraId="60E18F32" w14:textId="77777777" w:rsidR="004F2247" w:rsidRDefault="004F2247" w:rsidP="004F2247">
      <w:pPr>
        <w:pStyle w:val="a3"/>
        <w:rPr>
          <w:u w:val="single"/>
        </w:rPr>
      </w:pPr>
      <w:r>
        <w:rPr>
          <w:rFonts w:eastAsia="Times New Roman"/>
          <w:u w:val="single"/>
          <w:lang w:val="hr-HR"/>
        </w:rPr>
        <w:t>Rak</w:t>
      </w:r>
    </w:p>
    <w:p w14:paraId="483F484E" w14:textId="77777777" w:rsidR="004F2247" w:rsidRDefault="004F2247" w:rsidP="004F2247">
      <w:pPr>
        <w:pStyle w:val="a3"/>
        <w:rPr>
          <w:u w:val="single"/>
        </w:rPr>
      </w:pPr>
    </w:p>
    <w:p w14:paraId="3EC5BBB1" w14:textId="77777777" w:rsidR="004F2247" w:rsidRDefault="004F2247" w:rsidP="004F2247">
      <w:pPr>
        <w:pStyle w:val="a3"/>
        <w:numPr>
          <w:ilvl w:val="1"/>
          <w:numId w:val="4"/>
        </w:numPr>
        <w:ind w:left="660" w:hanging="660"/>
      </w:pPr>
      <w:r>
        <w:rPr>
          <w:rFonts w:eastAsia="Times New Roman"/>
          <w:lang w:val="hr-HR"/>
        </w:rPr>
        <w:t>Vrlo se rijetko javljaju slučajevi određene vrste raka u djece i odraslih bolesnika liječenih lijekom Yuflyma ili nekim drugim TNF blokatorom.</w:t>
      </w:r>
    </w:p>
    <w:p w14:paraId="42BE4998" w14:textId="77777777" w:rsidR="004F2247" w:rsidRDefault="004F2247" w:rsidP="004F2247">
      <w:pPr>
        <w:pStyle w:val="a3"/>
      </w:pPr>
    </w:p>
    <w:p w14:paraId="191A3353" w14:textId="77777777" w:rsidR="004F2247" w:rsidRDefault="004F2247" w:rsidP="004F2247">
      <w:pPr>
        <w:pStyle w:val="a3"/>
        <w:numPr>
          <w:ilvl w:val="1"/>
          <w:numId w:val="4"/>
        </w:numPr>
        <w:ind w:left="998" w:hanging="340"/>
      </w:pPr>
      <w:r>
        <w:rPr>
          <w:rFonts w:eastAsia="Times New Roman"/>
          <w:lang w:val="hr-HR"/>
        </w:rPr>
        <w:t>U bolesnika koji već dulje vrijeme boluju od ozbiljnijeg oblika reumatoidnog artritisa, rizik obolijevanja od limfoma (raka koji zahvaća limfni sustav) i leukemije (raka koji zahvaća krv i koštanu srž) može biti veći od prosječnoga.</w:t>
      </w:r>
    </w:p>
    <w:p w14:paraId="1D2FA83C" w14:textId="77777777" w:rsidR="004F2247" w:rsidRDefault="00842636" w:rsidP="004F2247">
      <w:pPr>
        <w:pStyle w:val="a3"/>
        <w:numPr>
          <w:ilvl w:val="1"/>
          <w:numId w:val="4"/>
        </w:numPr>
        <w:ind w:left="998" w:hanging="340"/>
        <w:rPr>
          <w:lang w:val="hr-HR"/>
        </w:rPr>
      </w:pPr>
      <w:r>
        <w:t xml:space="preserve">Rizik </w:t>
      </w:r>
      <w:proofErr w:type="spellStart"/>
      <w:r>
        <w:t>obolijevanja</w:t>
      </w:r>
      <w:proofErr w:type="spellEnd"/>
      <w:r>
        <w:t xml:space="preserve"> </w:t>
      </w:r>
      <w:proofErr w:type="spellStart"/>
      <w:r>
        <w:t>od</w:t>
      </w:r>
      <w:proofErr w:type="spellEnd"/>
      <w:r>
        <w:t xml:space="preserve"> </w:t>
      </w:r>
      <w:proofErr w:type="spellStart"/>
      <w:r>
        <w:t>limfoma</w:t>
      </w:r>
      <w:proofErr w:type="spellEnd"/>
      <w:r>
        <w:t xml:space="preserve">, </w:t>
      </w:r>
      <w:proofErr w:type="spellStart"/>
      <w:r>
        <w:t>leukemije</w:t>
      </w:r>
      <w:proofErr w:type="spellEnd"/>
      <w:r>
        <w:t xml:space="preserve"> </w:t>
      </w:r>
      <w:proofErr w:type="spellStart"/>
      <w:r>
        <w:t>ili</w:t>
      </w:r>
      <w:proofErr w:type="spellEnd"/>
      <w:r>
        <w:t xml:space="preserve"> </w:t>
      </w:r>
      <w:proofErr w:type="spellStart"/>
      <w:r>
        <w:t>druge</w:t>
      </w:r>
      <w:proofErr w:type="spellEnd"/>
      <w:r>
        <w:t xml:space="preserve"> </w:t>
      </w:r>
      <w:proofErr w:type="spellStart"/>
      <w:r>
        <w:t>vrste</w:t>
      </w:r>
      <w:proofErr w:type="spellEnd"/>
      <w:r>
        <w:t xml:space="preserve"> </w:t>
      </w:r>
      <w:proofErr w:type="spellStart"/>
      <w:r>
        <w:t>raka</w:t>
      </w:r>
      <w:proofErr w:type="spellEnd"/>
      <w:r>
        <w:t xml:space="preserve"> </w:t>
      </w:r>
      <w:proofErr w:type="spellStart"/>
      <w:r>
        <w:t>može</w:t>
      </w:r>
      <w:proofErr w:type="spellEnd"/>
      <w:r>
        <w:t xml:space="preserve"> se </w:t>
      </w:r>
      <w:proofErr w:type="spellStart"/>
      <w:r>
        <w:t>povećati</w:t>
      </w:r>
      <w:proofErr w:type="spellEnd"/>
      <w:r>
        <w:t xml:space="preserve"> </w:t>
      </w:r>
      <w:proofErr w:type="spellStart"/>
      <w:r>
        <w:t>ako</w:t>
      </w:r>
      <w:proofErr w:type="spellEnd"/>
      <w:r>
        <w:t xml:space="preserve"> </w:t>
      </w:r>
      <w:proofErr w:type="spellStart"/>
      <w:r>
        <w:t>Vaše</w:t>
      </w:r>
      <w:proofErr w:type="spellEnd"/>
      <w:r>
        <w:t xml:space="preserve"> </w:t>
      </w:r>
      <w:proofErr w:type="spellStart"/>
      <w:r>
        <w:t>dijete</w:t>
      </w:r>
      <w:proofErr w:type="spellEnd"/>
      <w:r>
        <w:t xml:space="preserve"> </w:t>
      </w:r>
      <w:proofErr w:type="spellStart"/>
      <w:r>
        <w:t>primjenjuje</w:t>
      </w:r>
      <w:proofErr w:type="spellEnd"/>
      <w:r>
        <w:t xml:space="preserve"> </w:t>
      </w:r>
      <w:proofErr w:type="spellStart"/>
      <w:r>
        <w:t>lijek</w:t>
      </w:r>
      <w:proofErr w:type="spellEnd"/>
      <w:r>
        <w:t xml:space="preserve"> </w:t>
      </w:r>
      <w:proofErr w:type="spellStart"/>
      <w:r w:rsidR="00EB08FA">
        <w:t>Yuflyma</w:t>
      </w:r>
      <w:proofErr w:type="spellEnd"/>
      <w:r>
        <w:t xml:space="preserve">. U </w:t>
      </w:r>
      <w:proofErr w:type="spellStart"/>
      <w:r>
        <w:t>rijetkim</w:t>
      </w:r>
      <w:proofErr w:type="spellEnd"/>
      <w:r>
        <w:t xml:space="preserve"> je </w:t>
      </w:r>
      <w:proofErr w:type="spellStart"/>
      <w:r>
        <w:t>slučajevima</w:t>
      </w:r>
      <w:proofErr w:type="spellEnd"/>
      <w:r>
        <w:t xml:space="preserve"> u </w:t>
      </w:r>
      <w:proofErr w:type="spellStart"/>
      <w:r>
        <w:t>bolesnika</w:t>
      </w:r>
      <w:proofErr w:type="spellEnd"/>
      <w:r>
        <w:t xml:space="preserve"> koji </w:t>
      </w:r>
      <w:proofErr w:type="spellStart"/>
      <w:r>
        <w:t>su</w:t>
      </w:r>
      <w:proofErr w:type="spellEnd"/>
      <w:r>
        <w:t xml:space="preserve"> </w:t>
      </w:r>
      <w:proofErr w:type="spellStart"/>
      <w:r>
        <w:t>uzimali</w:t>
      </w:r>
      <w:proofErr w:type="spellEnd"/>
      <w:r>
        <w:t xml:space="preserve"> </w:t>
      </w:r>
      <w:proofErr w:type="spellStart"/>
      <w:r>
        <w:t>lijek</w:t>
      </w:r>
      <w:proofErr w:type="spellEnd"/>
      <w:r>
        <w:t xml:space="preserve"> </w:t>
      </w:r>
      <w:proofErr w:type="spellStart"/>
      <w:r w:rsidR="00EB08FA">
        <w:t>Yuflyma</w:t>
      </w:r>
      <w:proofErr w:type="spellEnd"/>
      <w:r>
        <w:t xml:space="preserve"> </w:t>
      </w:r>
      <w:proofErr w:type="spellStart"/>
      <w:r>
        <w:t>uočen</w:t>
      </w:r>
      <w:proofErr w:type="spellEnd"/>
      <w:r>
        <w:t xml:space="preserve"> </w:t>
      </w:r>
      <w:proofErr w:type="spellStart"/>
      <w:r>
        <w:t>rijedak</w:t>
      </w:r>
      <w:proofErr w:type="spellEnd"/>
      <w:r>
        <w:t xml:space="preserve"> </w:t>
      </w:r>
      <w:proofErr w:type="spellStart"/>
      <w:r>
        <w:t>i</w:t>
      </w:r>
      <w:proofErr w:type="spellEnd"/>
      <w:r>
        <w:t xml:space="preserve"> </w:t>
      </w:r>
      <w:proofErr w:type="spellStart"/>
      <w:r>
        <w:t>težak</w:t>
      </w:r>
      <w:proofErr w:type="spellEnd"/>
      <w:r>
        <w:t xml:space="preserve"> </w:t>
      </w:r>
      <w:proofErr w:type="spellStart"/>
      <w:r>
        <w:t>oblik</w:t>
      </w:r>
      <w:proofErr w:type="spellEnd"/>
      <w:r>
        <w:t xml:space="preserve"> </w:t>
      </w:r>
      <w:proofErr w:type="spellStart"/>
      <w:r>
        <w:t>limfoma</w:t>
      </w:r>
      <w:proofErr w:type="spellEnd"/>
      <w:r>
        <w:t xml:space="preserve">. Neki od </w:t>
      </w:r>
      <w:proofErr w:type="spellStart"/>
      <w:r>
        <w:t>tih</w:t>
      </w:r>
      <w:proofErr w:type="spellEnd"/>
      <w:r>
        <w:t xml:space="preserve"> </w:t>
      </w:r>
      <w:proofErr w:type="spellStart"/>
      <w:r>
        <w:t>bolesnika</w:t>
      </w:r>
      <w:proofErr w:type="spellEnd"/>
      <w:r>
        <w:t xml:space="preserve"> </w:t>
      </w:r>
      <w:proofErr w:type="spellStart"/>
      <w:r>
        <w:t>također</w:t>
      </w:r>
      <w:proofErr w:type="spellEnd"/>
      <w:r>
        <w:t xml:space="preserve"> </w:t>
      </w:r>
      <w:proofErr w:type="spellStart"/>
      <w:r>
        <w:t>su</w:t>
      </w:r>
      <w:proofErr w:type="spellEnd"/>
      <w:r>
        <w:t xml:space="preserve"> </w:t>
      </w:r>
      <w:proofErr w:type="spellStart"/>
      <w:r>
        <w:t>liječeni</w:t>
      </w:r>
      <w:proofErr w:type="spellEnd"/>
      <w:r>
        <w:t xml:space="preserve"> </w:t>
      </w:r>
      <w:proofErr w:type="spellStart"/>
      <w:r>
        <w:t>azatioprinom</w:t>
      </w:r>
      <w:proofErr w:type="spellEnd"/>
      <w:r>
        <w:t xml:space="preserve"> </w:t>
      </w:r>
      <w:proofErr w:type="spellStart"/>
      <w:r>
        <w:t>ili</w:t>
      </w:r>
      <w:proofErr w:type="spellEnd"/>
      <w:r>
        <w:t xml:space="preserve"> 6</w:t>
      </w:r>
      <w:r w:rsidR="00817EAC">
        <w:noBreakHyphen/>
      </w:r>
      <w:r>
        <w:t>merkaptopurinom</w:t>
      </w:r>
      <w:r w:rsidR="004F2247">
        <w:rPr>
          <w:rFonts w:eastAsia="Times New Roman"/>
          <w:lang w:val="hr-HR"/>
        </w:rPr>
        <w:t>.</w:t>
      </w:r>
    </w:p>
    <w:p w14:paraId="4855B84C" w14:textId="77777777" w:rsidR="004F2247" w:rsidRDefault="00842636" w:rsidP="004F2247">
      <w:pPr>
        <w:pStyle w:val="a3"/>
        <w:numPr>
          <w:ilvl w:val="1"/>
          <w:numId w:val="4"/>
        </w:numPr>
        <w:ind w:left="998" w:hanging="340"/>
        <w:rPr>
          <w:lang w:val="hr-HR"/>
        </w:rPr>
      </w:pPr>
      <w:r w:rsidRPr="00D77086">
        <w:rPr>
          <w:lang w:val="hr-HR"/>
        </w:rPr>
        <w:t xml:space="preserve">Obavijestite liječnika ako Vaše dijete uz lijek </w:t>
      </w:r>
      <w:r w:rsidR="00EB08FA">
        <w:rPr>
          <w:lang w:val="hr-HR"/>
        </w:rPr>
        <w:t>Yuflyma</w:t>
      </w:r>
      <w:r w:rsidRPr="00D77086">
        <w:rPr>
          <w:lang w:val="hr-HR"/>
        </w:rPr>
        <w:t xml:space="preserve"> uzima i azatioprin ili 6-merkaptopurin</w:t>
      </w:r>
      <w:r w:rsidR="004F2247">
        <w:rPr>
          <w:rFonts w:eastAsia="Times New Roman"/>
          <w:lang w:val="hr-HR"/>
        </w:rPr>
        <w:t>.</w:t>
      </w:r>
    </w:p>
    <w:p w14:paraId="1B8C25C9" w14:textId="77777777" w:rsidR="004F2247" w:rsidRDefault="004F2247" w:rsidP="004F2247">
      <w:pPr>
        <w:pStyle w:val="a3"/>
        <w:numPr>
          <w:ilvl w:val="1"/>
          <w:numId w:val="4"/>
        </w:numPr>
        <w:ind w:left="998" w:hanging="340"/>
        <w:rPr>
          <w:lang w:val="hr-HR"/>
        </w:rPr>
      </w:pPr>
      <w:r>
        <w:rPr>
          <w:rFonts w:eastAsia="Times New Roman"/>
          <w:lang w:val="hr-HR"/>
        </w:rPr>
        <w:t>U bolesnika koji primjenjuju lijek Yuflyma zamijećeni su slučajevi nemelanomskog raka kože.</w:t>
      </w:r>
    </w:p>
    <w:p w14:paraId="6A925241" w14:textId="77777777" w:rsidR="004F2247" w:rsidRDefault="004F2247" w:rsidP="004F2247">
      <w:pPr>
        <w:pStyle w:val="a3"/>
        <w:numPr>
          <w:ilvl w:val="1"/>
          <w:numId w:val="4"/>
        </w:numPr>
        <w:ind w:left="998" w:hanging="340"/>
        <w:rPr>
          <w:lang w:val="hr-HR"/>
        </w:rPr>
      </w:pPr>
      <w:r>
        <w:rPr>
          <w:rFonts w:eastAsia="Times New Roman"/>
          <w:lang w:val="hr-HR"/>
        </w:rPr>
        <w:t>Ako se za vrijeme terapije ili nakon nje na koži jave nova oštećenja ili ako se izgled postojećih oštećenja promijeni, javite se svom liječniku.</w:t>
      </w:r>
    </w:p>
    <w:p w14:paraId="0A6A7756" w14:textId="77777777" w:rsidR="004F2247" w:rsidRDefault="004F2247" w:rsidP="004F2247">
      <w:pPr>
        <w:pStyle w:val="a3"/>
        <w:rPr>
          <w:lang w:val="hr-HR"/>
        </w:rPr>
      </w:pPr>
    </w:p>
    <w:p w14:paraId="3170CB0D" w14:textId="77777777" w:rsidR="004F2247" w:rsidRDefault="00842636" w:rsidP="004F2247">
      <w:pPr>
        <w:pStyle w:val="a3"/>
        <w:numPr>
          <w:ilvl w:val="1"/>
          <w:numId w:val="4"/>
        </w:numPr>
        <w:ind w:left="660" w:hanging="660"/>
        <w:rPr>
          <w:lang w:val="hr-HR"/>
        </w:rPr>
      </w:pPr>
      <w:r w:rsidRPr="00D77086">
        <w:rPr>
          <w:lang w:val="hr-HR"/>
        </w:rPr>
        <w:t>U bolesnika koji boluju od specifične plućne bolesti koja se naziva kronična opstruktivna plućna bolest (KOPB) i koji su liječeni nekim drugim TNF blokatorom zabilježeni su slučajevi raka koji nije bio limfom. Ako Vaše dijete boluje od KOPB-a ili ako je težak pušač, pitajte liječnika je li liječenje TNF blokatorom primjereno za njega</w:t>
      </w:r>
      <w:r w:rsidR="004F2247">
        <w:rPr>
          <w:rFonts w:eastAsia="Times New Roman"/>
          <w:lang w:val="hr-HR"/>
        </w:rPr>
        <w:t>.</w:t>
      </w:r>
    </w:p>
    <w:p w14:paraId="4F2A7D06" w14:textId="77777777" w:rsidR="004F2247" w:rsidRDefault="004F2247" w:rsidP="004F2247">
      <w:pPr>
        <w:spacing w:before="11" w:line="240" w:lineRule="exact"/>
        <w:rPr>
          <w:rFonts w:ascii="Times New Roman" w:hAnsi="Times New Roman" w:cs="Times New Roman"/>
          <w:sz w:val="24"/>
          <w:szCs w:val="24"/>
          <w:lang w:val="hr-HR"/>
        </w:rPr>
      </w:pPr>
    </w:p>
    <w:p w14:paraId="2C0B3E13" w14:textId="77777777" w:rsidR="004F2247" w:rsidRDefault="004F2247" w:rsidP="004F2247">
      <w:pPr>
        <w:pStyle w:val="a3"/>
        <w:rPr>
          <w:u w:val="single"/>
        </w:rPr>
      </w:pPr>
      <w:r>
        <w:rPr>
          <w:rFonts w:eastAsia="Times New Roman"/>
          <w:u w:val="single" w:color="000000"/>
          <w:lang w:val="hr-HR"/>
        </w:rPr>
        <w:t>Autoimuna bolest</w:t>
      </w:r>
    </w:p>
    <w:p w14:paraId="46593226" w14:textId="77777777" w:rsidR="004F2247" w:rsidRDefault="004F2247" w:rsidP="004F2247">
      <w:pPr>
        <w:spacing w:before="4" w:line="190" w:lineRule="exact"/>
        <w:rPr>
          <w:rFonts w:ascii="Times New Roman" w:hAnsi="Times New Roman" w:cs="Times New Roman"/>
          <w:sz w:val="19"/>
          <w:szCs w:val="19"/>
        </w:rPr>
      </w:pPr>
    </w:p>
    <w:p w14:paraId="66E5AE13" w14:textId="77777777" w:rsidR="004F2247" w:rsidRDefault="004F2247" w:rsidP="004F2247">
      <w:pPr>
        <w:pStyle w:val="a3"/>
        <w:numPr>
          <w:ilvl w:val="1"/>
          <w:numId w:val="4"/>
        </w:numPr>
        <w:ind w:left="660" w:hanging="660"/>
        <w:rPr>
          <w:lang w:val="hr-HR"/>
        </w:rPr>
      </w:pPr>
      <w:r>
        <w:rPr>
          <w:rFonts w:eastAsia="Times New Roman"/>
          <w:lang w:val="hr-HR"/>
        </w:rPr>
        <w:t>U rijetkim slučajevima liječenje lijekom Yuflyma može dovesti do pojave sindroma sličnog lupusu. Obratite se liječniku ako primijetite simptome kao što su dugotrajan osip nepoznatog uzroka, vrućica, bol u zglobovima ili umor.</w:t>
      </w:r>
    </w:p>
    <w:p w14:paraId="1453F9AE" w14:textId="77777777" w:rsidR="004F2247" w:rsidRDefault="004F2247" w:rsidP="004F2247">
      <w:pPr>
        <w:spacing w:before="15" w:line="240" w:lineRule="exact"/>
        <w:rPr>
          <w:rFonts w:ascii="Times New Roman" w:hAnsi="Times New Roman" w:cs="Times New Roman"/>
          <w:sz w:val="24"/>
          <w:szCs w:val="24"/>
          <w:lang w:val="hr-HR"/>
        </w:rPr>
      </w:pPr>
    </w:p>
    <w:p w14:paraId="749E3577" w14:textId="77777777" w:rsidR="004F2247" w:rsidRPr="00AC54DB" w:rsidRDefault="004F2247" w:rsidP="004F2247">
      <w:pPr>
        <w:pStyle w:val="a3"/>
        <w:rPr>
          <w:b/>
          <w:lang w:val="hr-HR"/>
        </w:rPr>
      </w:pPr>
      <w:r>
        <w:rPr>
          <w:rFonts w:eastAsia="Times New Roman"/>
          <w:b/>
          <w:bCs/>
          <w:lang w:val="hr-HR"/>
        </w:rPr>
        <w:t>Drugi lijekovi i Yuflyma</w:t>
      </w:r>
    </w:p>
    <w:p w14:paraId="74760B57" w14:textId="77777777" w:rsidR="004F2247" w:rsidRPr="00AC54DB" w:rsidRDefault="004F2247" w:rsidP="004F2247">
      <w:pPr>
        <w:pStyle w:val="a3"/>
        <w:rPr>
          <w:b/>
          <w:lang w:val="hr-HR"/>
        </w:rPr>
      </w:pPr>
    </w:p>
    <w:p w14:paraId="6F9E0535" w14:textId="77777777" w:rsidR="00842636" w:rsidRDefault="00842636" w:rsidP="004F2247">
      <w:pPr>
        <w:pStyle w:val="a3"/>
        <w:rPr>
          <w:rFonts w:eastAsia="Times New Roman"/>
          <w:lang w:val="hr-HR"/>
        </w:rPr>
      </w:pPr>
      <w:r w:rsidRPr="00AC54DB">
        <w:rPr>
          <w:lang w:val="hr-HR"/>
        </w:rPr>
        <w:t>Obavijestite liječnika ili ljekarnika ako Vaše dijete uzima, nedavno je uzimalo ili bi moglo uzeti bilo koje druge lijekove</w:t>
      </w:r>
      <w:r w:rsidR="004F2247">
        <w:rPr>
          <w:rFonts w:eastAsia="Times New Roman"/>
          <w:lang w:val="hr-HR"/>
        </w:rPr>
        <w:t>.</w:t>
      </w:r>
    </w:p>
    <w:p w14:paraId="1C3AC528" w14:textId="77777777" w:rsidR="00842636" w:rsidRDefault="00842636" w:rsidP="004F2247">
      <w:pPr>
        <w:pStyle w:val="a3"/>
        <w:rPr>
          <w:rFonts w:eastAsia="Times New Roman"/>
          <w:lang w:val="hr-HR"/>
        </w:rPr>
      </w:pPr>
    </w:p>
    <w:p w14:paraId="15AA4F99" w14:textId="77777777" w:rsidR="004F2247" w:rsidRDefault="00842636" w:rsidP="004F2247">
      <w:pPr>
        <w:pStyle w:val="a3"/>
        <w:rPr>
          <w:lang w:val="hr-HR"/>
        </w:rPr>
      </w:pPr>
      <w:r w:rsidRPr="00D77086">
        <w:rPr>
          <w:lang w:val="hr-HR"/>
        </w:rPr>
        <w:t xml:space="preserve">Zbog povećanog rizika od ozbiljne infekcije, Vaše dijete ne smije primjenjivati lijek </w:t>
      </w:r>
      <w:r w:rsidR="00EB08FA">
        <w:rPr>
          <w:lang w:val="hr-HR"/>
        </w:rPr>
        <w:t>Yuflyma</w:t>
      </w:r>
      <w:r w:rsidRPr="00D77086">
        <w:rPr>
          <w:lang w:val="hr-HR"/>
        </w:rPr>
        <w:t xml:space="preserve"> s drugim lijekovima koji sadrže sljedeće djelatne tvari</w:t>
      </w:r>
      <w:r w:rsidR="004F2247">
        <w:rPr>
          <w:rFonts w:eastAsia="Times New Roman"/>
          <w:lang w:val="hr-HR"/>
        </w:rPr>
        <w:t>:</w:t>
      </w:r>
    </w:p>
    <w:p w14:paraId="41BC5FAC" w14:textId="77777777" w:rsidR="004F2247" w:rsidRDefault="004F2247" w:rsidP="004F2247">
      <w:pPr>
        <w:pStyle w:val="a3"/>
        <w:numPr>
          <w:ilvl w:val="1"/>
          <w:numId w:val="4"/>
        </w:numPr>
        <w:ind w:left="660" w:hanging="660"/>
      </w:pPr>
      <w:r>
        <w:rPr>
          <w:rFonts w:eastAsia="Times New Roman"/>
          <w:lang w:val="hr-HR"/>
        </w:rPr>
        <w:t>anakinru</w:t>
      </w:r>
    </w:p>
    <w:p w14:paraId="72AF2113" w14:textId="77777777" w:rsidR="004F2247" w:rsidRDefault="004F2247" w:rsidP="004F2247">
      <w:pPr>
        <w:pStyle w:val="a3"/>
        <w:numPr>
          <w:ilvl w:val="1"/>
          <w:numId w:val="4"/>
        </w:numPr>
        <w:ind w:left="660" w:hanging="660"/>
      </w:pPr>
      <w:r>
        <w:rPr>
          <w:rFonts w:eastAsia="Times New Roman"/>
          <w:lang w:val="hr-HR"/>
        </w:rPr>
        <w:t>abatacept.</w:t>
      </w:r>
    </w:p>
    <w:p w14:paraId="4394BCB4" w14:textId="77777777" w:rsidR="004F2247" w:rsidRDefault="004F2247" w:rsidP="004F2247">
      <w:pPr>
        <w:pStyle w:val="a3"/>
      </w:pPr>
    </w:p>
    <w:p w14:paraId="3C182753" w14:textId="77777777" w:rsidR="004F2247" w:rsidRDefault="004F2247" w:rsidP="004F2247">
      <w:pPr>
        <w:pStyle w:val="a3"/>
        <w:rPr>
          <w:lang w:val="it-IT"/>
        </w:rPr>
      </w:pPr>
      <w:r>
        <w:rPr>
          <w:rFonts w:eastAsia="Times New Roman"/>
          <w:lang w:val="hr-HR"/>
        </w:rPr>
        <w:t>Yuflyma se može primjenjivati istodobno s:</w:t>
      </w:r>
    </w:p>
    <w:p w14:paraId="05A95E24" w14:textId="77777777" w:rsidR="004F2247" w:rsidRDefault="004F2247" w:rsidP="004F2247">
      <w:pPr>
        <w:pStyle w:val="a3"/>
        <w:numPr>
          <w:ilvl w:val="1"/>
          <w:numId w:val="4"/>
        </w:numPr>
        <w:ind w:left="660" w:hanging="660"/>
      </w:pPr>
      <w:r>
        <w:rPr>
          <w:rFonts w:eastAsia="Times New Roman"/>
          <w:lang w:val="hr-HR"/>
        </w:rPr>
        <w:t>metotreksatom</w:t>
      </w:r>
    </w:p>
    <w:p w14:paraId="4D8D4D64" w14:textId="77777777" w:rsidR="004F2247" w:rsidRDefault="004F2247" w:rsidP="004F2247">
      <w:pPr>
        <w:pStyle w:val="a3"/>
        <w:numPr>
          <w:ilvl w:val="1"/>
          <w:numId w:val="4"/>
        </w:numPr>
        <w:ind w:left="660" w:hanging="660"/>
      </w:pPr>
      <w:r>
        <w:rPr>
          <w:rFonts w:eastAsia="Times New Roman"/>
          <w:lang w:val="hr-HR"/>
        </w:rPr>
        <w:t>nekim antireumaticima koji mijenjaju tijek bolesti (primjerice sulfasalazinom, hidroksiklorokinom, leflunomidom i injekcijskim pripravcima zlata)</w:t>
      </w:r>
    </w:p>
    <w:p w14:paraId="40DEC5A7" w14:textId="77777777" w:rsidR="004F2247" w:rsidRDefault="004F2247" w:rsidP="004F2247">
      <w:pPr>
        <w:pStyle w:val="a3"/>
        <w:numPr>
          <w:ilvl w:val="1"/>
          <w:numId w:val="4"/>
        </w:numPr>
        <w:ind w:left="660" w:hanging="660"/>
      </w:pPr>
      <w:r>
        <w:rPr>
          <w:rFonts w:eastAsia="Times New Roman"/>
          <w:lang w:val="hr-HR"/>
        </w:rPr>
        <w:t>steroidima ili lijekovima za ublažavanje boli, uključujući i nesteroidne protuupalne lijekove (NSAIL).</w:t>
      </w:r>
    </w:p>
    <w:p w14:paraId="3D5166B8" w14:textId="77777777" w:rsidR="004F2247" w:rsidRDefault="004F2247" w:rsidP="004F2247">
      <w:pPr>
        <w:pStyle w:val="a3"/>
      </w:pPr>
    </w:p>
    <w:p w14:paraId="76DE6C85" w14:textId="77777777" w:rsidR="004F2247" w:rsidRPr="00BB0D4B" w:rsidRDefault="006A7EB8" w:rsidP="004F2247">
      <w:pPr>
        <w:pStyle w:val="a3"/>
        <w:rPr>
          <w:lang w:val="es-ES"/>
        </w:rPr>
      </w:pPr>
      <w:r>
        <w:rPr>
          <w:rFonts w:eastAsia="Times New Roman"/>
          <w:lang w:val="hr-HR"/>
        </w:rPr>
        <w:t>U slučaju bilo</w:t>
      </w:r>
      <w:r w:rsidR="004F2247">
        <w:rPr>
          <w:rFonts w:eastAsia="Times New Roman"/>
          <w:lang w:val="hr-HR"/>
        </w:rPr>
        <w:t xml:space="preserve"> kakvih pitanja, </w:t>
      </w:r>
      <w:r w:rsidR="00817EAC">
        <w:rPr>
          <w:rFonts w:eastAsia="Times New Roman"/>
          <w:lang w:val="hr-HR"/>
        </w:rPr>
        <w:t>obratite se</w:t>
      </w:r>
      <w:r w:rsidR="004F2247">
        <w:rPr>
          <w:rFonts w:eastAsia="Times New Roman"/>
          <w:lang w:val="hr-HR"/>
        </w:rPr>
        <w:t xml:space="preserve"> liječnik</w:t>
      </w:r>
      <w:r w:rsidR="00817EAC">
        <w:rPr>
          <w:rFonts w:eastAsia="Times New Roman"/>
          <w:lang w:val="hr-HR"/>
        </w:rPr>
        <w:t>u</w:t>
      </w:r>
      <w:r w:rsidR="004F2247">
        <w:rPr>
          <w:rFonts w:eastAsia="Times New Roman"/>
          <w:lang w:val="hr-HR"/>
        </w:rPr>
        <w:t>.</w:t>
      </w:r>
    </w:p>
    <w:p w14:paraId="4DF615B0" w14:textId="77777777" w:rsidR="004F2247" w:rsidRPr="00BB0D4B" w:rsidRDefault="004F2247" w:rsidP="004F2247">
      <w:pPr>
        <w:spacing w:before="18" w:line="240" w:lineRule="exact"/>
        <w:rPr>
          <w:rFonts w:ascii="Times New Roman" w:hAnsi="Times New Roman" w:cs="Times New Roman"/>
          <w:sz w:val="24"/>
          <w:szCs w:val="24"/>
          <w:lang w:val="es-ES"/>
        </w:rPr>
      </w:pPr>
    </w:p>
    <w:p w14:paraId="74AAE603" w14:textId="77777777" w:rsidR="004F2247" w:rsidRDefault="004F2247" w:rsidP="00BB0D4B">
      <w:pPr>
        <w:pStyle w:val="a3"/>
        <w:keepNext/>
        <w:rPr>
          <w:b/>
        </w:rPr>
      </w:pPr>
      <w:r>
        <w:rPr>
          <w:rFonts w:eastAsia="Times New Roman"/>
          <w:b/>
          <w:bCs/>
          <w:lang w:val="hr-HR"/>
        </w:rPr>
        <w:lastRenderedPageBreak/>
        <w:t>Trudnoća i dojenje</w:t>
      </w:r>
    </w:p>
    <w:p w14:paraId="5B470291" w14:textId="77777777" w:rsidR="004F2247" w:rsidRDefault="004F2247" w:rsidP="00BB0D4B">
      <w:pPr>
        <w:keepNext/>
        <w:spacing w:before="9" w:line="260" w:lineRule="exact"/>
        <w:rPr>
          <w:rFonts w:ascii="Times New Roman" w:hAnsi="Times New Roman" w:cs="Times New Roman"/>
          <w:sz w:val="26"/>
          <w:szCs w:val="26"/>
        </w:rPr>
      </w:pPr>
    </w:p>
    <w:p w14:paraId="4E3A49B8" w14:textId="77777777" w:rsidR="004F2247" w:rsidRDefault="00842636" w:rsidP="00BB0D4B">
      <w:pPr>
        <w:pStyle w:val="a3"/>
        <w:keepNext/>
        <w:numPr>
          <w:ilvl w:val="1"/>
          <w:numId w:val="4"/>
        </w:numPr>
        <w:ind w:left="660" w:hanging="660"/>
      </w:pPr>
      <w:proofErr w:type="spellStart"/>
      <w:r>
        <w:t>Vaše</w:t>
      </w:r>
      <w:proofErr w:type="spellEnd"/>
      <w:r>
        <w:t xml:space="preserve"> </w:t>
      </w:r>
      <w:proofErr w:type="spellStart"/>
      <w:r>
        <w:t>dijete</w:t>
      </w:r>
      <w:proofErr w:type="spellEnd"/>
      <w:r>
        <w:t xml:space="preserve"> </w:t>
      </w:r>
      <w:proofErr w:type="spellStart"/>
      <w:r>
        <w:t>treba</w:t>
      </w:r>
      <w:proofErr w:type="spellEnd"/>
      <w:r>
        <w:t xml:space="preserve"> </w:t>
      </w:r>
      <w:proofErr w:type="spellStart"/>
      <w:r>
        <w:t>razmotriti</w:t>
      </w:r>
      <w:proofErr w:type="spellEnd"/>
      <w:r>
        <w:t xml:space="preserve"> </w:t>
      </w:r>
      <w:proofErr w:type="spellStart"/>
      <w:r>
        <w:t>korištenje</w:t>
      </w:r>
      <w:proofErr w:type="spellEnd"/>
      <w:r>
        <w:t xml:space="preserve"> </w:t>
      </w:r>
      <w:proofErr w:type="spellStart"/>
      <w:r>
        <w:t>odgovarajuće</w:t>
      </w:r>
      <w:proofErr w:type="spellEnd"/>
      <w:r>
        <w:t xml:space="preserve"> </w:t>
      </w:r>
      <w:proofErr w:type="spellStart"/>
      <w:r>
        <w:t>kontracepcije</w:t>
      </w:r>
      <w:proofErr w:type="spellEnd"/>
      <w:r>
        <w:t xml:space="preserve"> </w:t>
      </w:r>
      <w:proofErr w:type="spellStart"/>
      <w:r>
        <w:t>kako</w:t>
      </w:r>
      <w:proofErr w:type="spellEnd"/>
      <w:r>
        <w:t xml:space="preserve"> </w:t>
      </w:r>
      <w:proofErr w:type="spellStart"/>
      <w:r>
        <w:t>bi</w:t>
      </w:r>
      <w:proofErr w:type="spellEnd"/>
      <w:r>
        <w:t xml:space="preserve"> </w:t>
      </w:r>
      <w:proofErr w:type="spellStart"/>
      <w:r>
        <w:t>spriječilo</w:t>
      </w:r>
      <w:proofErr w:type="spellEnd"/>
      <w:r>
        <w:t xml:space="preserve"> </w:t>
      </w:r>
      <w:proofErr w:type="spellStart"/>
      <w:r>
        <w:t>trudnoću</w:t>
      </w:r>
      <w:proofErr w:type="spellEnd"/>
      <w:r>
        <w:t xml:space="preserve"> </w:t>
      </w:r>
      <w:proofErr w:type="spellStart"/>
      <w:r>
        <w:t>te</w:t>
      </w:r>
      <w:proofErr w:type="spellEnd"/>
      <w:r>
        <w:t xml:space="preserve"> bi je </w:t>
      </w:r>
      <w:proofErr w:type="spellStart"/>
      <w:r>
        <w:t>trebalo</w:t>
      </w:r>
      <w:proofErr w:type="spellEnd"/>
      <w:r>
        <w:t xml:space="preserve"> </w:t>
      </w:r>
      <w:proofErr w:type="spellStart"/>
      <w:r>
        <w:t>nastaviti</w:t>
      </w:r>
      <w:proofErr w:type="spellEnd"/>
      <w:r>
        <w:t xml:space="preserve"> </w:t>
      </w:r>
      <w:proofErr w:type="spellStart"/>
      <w:r>
        <w:t>koristiti</w:t>
      </w:r>
      <w:proofErr w:type="spellEnd"/>
      <w:r>
        <w:t xml:space="preserve"> </w:t>
      </w:r>
      <w:proofErr w:type="spellStart"/>
      <w:r>
        <w:t>najmanje</w:t>
      </w:r>
      <w:proofErr w:type="spellEnd"/>
      <w:r>
        <w:t xml:space="preserve"> 5 </w:t>
      </w:r>
      <w:proofErr w:type="spellStart"/>
      <w:r>
        <w:t>mjeseci</w:t>
      </w:r>
      <w:proofErr w:type="spellEnd"/>
      <w:r>
        <w:t xml:space="preserve"> </w:t>
      </w:r>
      <w:proofErr w:type="spellStart"/>
      <w:r>
        <w:t>nakon</w:t>
      </w:r>
      <w:proofErr w:type="spellEnd"/>
      <w:r>
        <w:t xml:space="preserve"> </w:t>
      </w:r>
      <w:proofErr w:type="spellStart"/>
      <w:r>
        <w:t>zadnje</w:t>
      </w:r>
      <w:proofErr w:type="spellEnd"/>
      <w:r>
        <w:t xml:space="preserve"> doze </w:t>
      </w:r>
      <w:proofErr w:type="spellStart"/>
      <w:r>
        <w:t>lijeka</w:t>
      </w:r>
      <w:proofErr w:type="spellEnd"/>
      <w:r>
        <w:t xml:space="preserve"> </w:t>
      </w:r>
      <w:proofErr w:type="spellStart"/>
      <w:r w:rsidR="00EB08FA">
        <w:t>Yuflyma</w:t>
      </w:r>
      <w:proofErr w:type="spellEnd"/>
      <w:r w:rsidR="004F2247">
        <w:rPr>
          <w:rFonts w:eastAsia="Times New Roman"/>
          <w:lang w:val="hr-HR"/>
        </w:rPr>
        <w:t>.</w:t>
      </w:r>
    </w:p>
    <w:p w14:paraId="2D2AF7E7" w14:textId="77777777" w:rsidR="004F2247" w:rsidRDefault="00842636" w:rsidP="00BB0D4B">
      <w:pPr>
        <w:pStyle w:val="a3"/>
        <w:keepNext/>
        <w:numPr>
          <w:ilvl w:val="1"/>
          <w:numId w:val="4"/>
        </w:numPr>
        <w:ind w:left="660" w:hanging="660"/>
      </w:pPr>
      <w:r>
        <w:t xml:space="preserve">Ako je </w:t>
      </w:r>
      <w:proofErr w:type="spellStart"/>
      <w:r>
        <w:t>Vaša</w:t>
      </w:r>
      <w:proofErr w:type="spellEnd"/>
      <w:r>
        <w:t xml:space="preserve"> </w:t>
      </w:r>
      <w:proofErr w:type="spellStart"/>
      <w:r>
        <w:t>kći</w:t>
      </w:r>
      <w:proofErr w:type="spellEnd"/>
      <w:r>
        <w:t xml:space="preserve"> </w:t>
      </w:r>
      <w:proofErr w:type="spellStart"/>
      <w:r>
        <w:t>trudna</w:t>
      </w:r>
      <w:proofErr w:type="spellEnd"/>
      <w:r>
        <w:t xml:space="preserve">, </w:t>
      </w:r>
      <w:proofErr w:type="spellStart"/>
      <w:r>
        <w:t>misli</w:t>
      </w:r>
      <w:proofErr w:type="spellEnd"/>
      <w:r>
        <w:t xml:space="preserve"> da </w:t>
      </w:r>
      <w:proofErr w:type="spellStart"/>
      <w:r>
        <w:t>bi</w:t>
      </w:r>
      <w:proofErr w:type="spellEnd"/>
      <w:r>
        <w:t xml:space="preserve"> </w:t>
      </w:r>
      <w:proofErr w:type="spellStart"/>
      <w:r>
        <w:t>mogla</w:t>
      </w:r>
      <w:proofErr w:type="spellEnd"/>
      <w:r>
        <w:t xml:space="preserve"> </w:t>
      </w:r>
      <w:proofErr w:type="spellStart"/>
      <w:r>
        <w:t>biti</w:t>
      </w:r>
      <w:proofErr w:type="spellEnd"/>
      <w:r>
        <w:t xml:space="preserve"> </w:t>
      </w:r>
      <w:proofErr w:type="spellStart"/>
      <w:r>
        <w:t>trudna</w:t>
      </w:r>
      <w:proofErr w:type="spellEnd"/>
      <w:r>
        <w:t xml:space="preserve"> </w:t>
      </w:r>
      <w:proofErr w:type="spellStart"/>
      <w:r>
        <w:t>ili</w:t>
      </w:r>
      <w:proofErr w:type="spellEnd"/>
      <w:r>
        <w:t xml:space="preserve"> </w:t>
      </w:r>
      <w:proofErr w:type="spellStart"/>
      <w:r>
        <w:t>planira</w:t>
      </w:r>
      <w:proofErr w:type="spellEnd"/>
      <w:r>
        <w:t xml:space="preserve"> </w:t>
      </w:r>
      <w:proofErr w:type="spellStart"/>
      <w:r>
        <w:t>imati</w:t>
      </w:r>
      <w:proofErr w:type="spellEnd"/>
      <w:r>
        <w:t xml:space="preserve"> </w:t>
      </w:r>
      <w:proofErr w:type="spellStart"/>
      <w:r>
        <w:t>dijete</w:t>
      </w:r>
      <w:proofErr w:type="spellEnd"/>
      <w:r>
        <w:t xml:space="preserve">, </w:t>
      </w:r>
      <w:proofErr w:type="spellStart"/>
      <w:r>
        <w:t>obratite</w:t>
      </w:r>
      <w:proofErr w:type="spellEnd"/>
      <w:r>
        <w:t xml:space="preserve"> se </w:t>
      </w:r>
      <w:proofErr w:type="spellStart"/>
      <w:r>
        <w:t>njezinu</w:t>
      </w:r>
      <w:proofErr w:type="spellEnd"/>
      <w:r>
        <w:t xml:space="preserve"> </w:t>
      </w:r>
      <w:proofErr w:type="spellStart"/>
      <w:r>
        <w:t>liječniku</w:t>
      </w:r>
      <w:proofErr w:type="spellEnd"/>
      <w:r>
        <w:t xml:space="preserve"> za </w:t>
      </w:r>
      <w:proofErr w:type="spellStart"/>
      <w:r>
        <w:t>savjet</w:t>
      </w:r>
      <w:proofErr w:type="spellEnd"/>
      <w:r>
        <w:t xml:space="preserve"> o </w:t>
      </w:r>
      <w:proofErr w:type="spellStart"/>
      <w:r>
        <w:t>primjeni</w:t>
      </w:r>
      <w:proofErr w:type="spellEnd"/>
      <w:r>
        <w:t xml:space="preserve"> </w:t>
      </w:r>
      <w:proofErr w:type="spellStart"/>
      <w:r>
        <w:t>ovog</w:t>
      </w:r>
      <w:proofErr w:type="spellEnd"/>
      <w:r>
        <w:t xml:space="preserve"> </w:t>
      </w:r>
      <w:proofErr w:type="spellStart"/>
      <w:r>
        <w:t>lijeka</w:t>
      </w:r>
      <w:proofErr w:type="spellEnd"/>
      <w:r w:rsidR="004F2247">
        <w:rPr>
          <w:rFonts w:eastAsia="Times New Roman"/>
          <w:lang w:val="hr-HR"/>
        </w:rPr>
        <w:t>.</w:t>
      </w:r>
    </w:p>
    <w:p w14:paraId="64752D83" w14:textId="77777777" w:rsidR="004F2247" w:rsidRDefault="004F2247" w:rsidP="004F2247">
      <w:pPr>
        <w:pStyle w:val="a3"/>
        <w:numPr>
          <w:ilvl w:val="1"/>
          <w:numId w:val="4"/>
        </w:numPr>
        <w:ind w:left="660" w:hanging="660"/>
      </w:pPr>
      <w:r>
        <w:rPr>
          <w:rFonts w:eastAsia="Times New Roman"/>
          <w:lang w:val="hr-HR"/>
        </w:rPr>
        <w:t>Yuflyma se tijekom trudnoće smije primjenjivati samo ako je to neophodno.</w:t>
      </w:r>
    </w:p>
    <w:p w14:paraId="7E5FD733" w14:textId="77777777" w:rsidR="004F2247" w:rsidRDefault="004F2247" w:rsidP="004F2247">
      <w:pPr>
        <w:pStyle w:val="a3"/>
        <w:numPr>
          <w:ilvl w:val="1"/>
          <w:numId w:val="4"/>
        </w:numPr>
        <w:ind w:left="660" w:hanging="660"/>
      </w:pPr>
      <w:r>
        <w:rPr>
          <w:rFonts w:eastAsia="Times New Roman"/>
          <w:lang w:val="hr-HR"/>
        </w:rPr>
        <w:t>U ispitivanju provedenom u trudnica nije utvrđen povećan rizik od urođenih mana kada su majke primale lijek Yuflyma tijekom trudnoće u odnosu na majke s istom bolešću koje nisu primale lijek Yuflyma.</w:t>
      </w:r>
    </w:p>
    <w:p w14:paraId="3DCFACD9" w14:textId="77777777" w:rsidR="004F2247" w:rsidRDefault="004F2247" w:rsidP="004F2247">
      <w:pPr>
        <w:pStyle w:val="a3"/>
        <w:numPr>
          <w:ilvl w:val="1"/>
          <w:numId w:val="4"/>
        </w:numPr>
        <w:ind w:left="660" w:hanging="660"/>
      </w:pPr>
      <w:r>
        <w:rPr>
          <w:rFonts w:eastAsia="Times New Roman"/>
          <w:lang w:val="hr-HR"/>
        </w:rPr>
        <w:t>Yuflyma se može primjenjivati tijekom dojenja.</w:t>
      </w:r>
    </w:p>
    <w:p w14:paraId="6326DB45" w14:textId="77777777" w:rsidR="004F2247" w:rsidRDefault="00842636" w:rsidP="004F2247">
      <w:pPr>
        <w:pStyle w:val="a3"/>
        <w:numPr>
          <w:ilvl w:val="1"/>
          <w:numId w:val="4"/>
        </w:numPr>
        <w:ind w:left="660" w:hanging="660"/>
      </w:pPr>
      <w:r>
        <w:t xml:space="preserve">Ako je </w:t>
      </w:r>
      <w:proofErr w:type="spellStart"/>
      <w:r>
        <w:t>Vaša</w:t>
      </w:r>
      <w:proofErr w:type="spellEnd"/>
      <w:r>
        <w:t xml:space="preserve"> </w:t>
      </w:r>
      <w:proofErr w:type="spellStart"/>
      <w:r>
        <w:t>kći</w:t>
      </w:r>
      <w:proofErr w:type="spellEnd"/>
      <w:r>
        <w:t xml:space="preserve"> </w:t>
      </w:r>
      <w:proofErr w:type="spellStart"/>
      <w:r>
        <w:t>primala</w:t>
      </w:r>
      <w:proofErr w:type="spellEnd"/>
      <w:r>
        <w:t xml:space="preserve"> </w:t>
      </w:r>
      <w:proofErr w:type="spellStart"/>
      <w:r>
        <w:t>lijek</w:t>
      </w:r>
      <w:proofErr w:type="spellEnd"/>
      <w:r>
        <w:t xml:space="preserve"> </w:t>
      </w:r>
      <w:proofErr w:type="spellStart"/>
      <w:r w:rsidR="00EB08FA">
        <w:t>Yuflyma</w:t>
      </w:r>
      <w:proofErr w:type="spellEnd"/>
      <w:r>
        <w:t xml:space="preserve"> </w:t>
      </w:r>
      <w:proofErr w:type="spellStart"/>
      <w:r>
        <w:t>tijekom</w:t>
      </w:r>
      <w:proofErr w:type="spellEnd"/>
      <w:r>
        <w:t xml:space="preserve"> </w:t>
      </w:r>
      <w:proofErr w:type="spellStart"/>
      <w:r>
        <w:t>trudnoće</w:t>
      </w:r>
      <w:proofErr w:type="spellEnd"/>
      <w:r>
        <w:t xml:space="preserve">, </w:t>
      </w:r>
      <w:proofErr w:type="spellStart"/>
      <w:r>
        <w:t>njezino</w:t>
      </w:r>
      <w:proofErr w:type="spellEnd"/>
      <w:r>
        <w:t xml:space="preserve"> </w:t>
      </w:r>
      <w:proofErr w:type="spellStart"/>
      <w:r>
        <w:t>dijete</w:t>
      </w:r>
      <w:proofErr w:type="spellEnd"/>
      <w:r>
        <w:t xml:space="preserve"> </w:t>
      </w:r>
      <w:proofErr w:type="spellStart"/>
      <w:r>
        <w:t>može</w:t>
      </w:r>
      <w:proofErr w:type="spellEnd"/>
      <w:r>
        <w:t xml:space="preserve"> </w:t>
      </w:r>
      <w:proofErr w:type="spellStart"/>
      <w:r>
        <w:t>imati</w:t>
      </w:r>
      <w:proofErr w:type="spellEnd"/>
      <w:r>
        <w:t xml:space="preserve"> </w:t>
      </w:r>
      <w:proofErr w:type="spellStart"/>
      <w:r>
        <w:t>povećan</w:t>
      </w:r>
      <w:proofErr w:type="spellEnd"/>
      <w:r>
        <w:t xml:space="preserve"> </w:t>
      </w:r>
      <w:proofErr w:type="spellStart"/>
      <w:r>
        <w:t>rizik</w:t>
      </w:r>
      <w:proofErr w:type="spellEnd"/>
      <w:r>
        <w:t xml:space="preserve"> </w:t>
      </w:r>
      <w:proofErr w:type="spellStart"/>
      <w:r>
        <w:t>od</w:t>
      </w:r>
      <w:proofErr w:type="spellEnd"/>
      <w:r>
        <w:t xml:space="preserve"> </w:t>
      </w:r>
      <w:proofErr w:type="spellStart"/>
      <w:r>
        <w:t>dobivanja</w:t>
      </w:r>
      <w:proofErr w:type="spellEnd"/>
      <w:r>
        <w:t xml:space="preserve"> </w:t>
      </w:r>
      <w:proofErr w:type="spellStart"/>
      <w:r>
        <w:t>infekcije</w:t>
      </w:r>
      <w:proofErr w:type="spellEnd"/>
      <w:r w:rsidR="004F2247">
        <w:rPr>
          <w:rFonts w:eastAsia="Times New Roman"/>
          <w:lang w:val="hr-HR"/>
        </w:rPr>
        <w:t>.</w:t>
      </w:r>
    </w:p>
    <w:p w14:paraId="64B6C91F" w14:textId="77777777" w:rsidR="004F2247" w:rsidRPr="000A6522" w:rsidRDefault="00842636" w:rsidP="004F2247">
      <w:pPr>
        <w:pStyle w:val="a3"/>
        <w:numPr>
          <w:ilvl w:val="1"/>
          <w:numId w:val="4"/>
        </w:numPr>
        <w:ind w:left="660" w:hanging="660"/>
        <w:rPr>
          <w:lang w:val="hr-HR"/>
        </w:rPr>
      </w:pPr>
      <w:proofErr w:type="spellStart"/>
      <w:r>
        <w:t>Važno</w:t>
      </w:r>
      <w:proofErr w:type="spellEnd"/>
      <w:r>
        <w:t xml:space="preserve"> je da </w:t>
      </w:r>
      <w:proofErr w:type="spellStart"/>
      <w:r>
        <w:t>liječnika</w:t>
      </w:r>
      <w:proofErr w:type="spellEnd"/>
      <w:r>
        <w:t xml:space="preserve"> </w:t>
      </w:r>
      <w:proofErr w:type="spellStart"/>
      <w:r>
        <w:t>njezina</w:t>
      </w:r>
      <w:proofErr w:type="spellEnd"/>
      <w:r>
        <w:t xml:space="preserve"> </w:t>
      </w:r>
      <w:proofErr w:type="spellStart"/>
      <w:r>
        <w:t>djeteta</w:t>
      </w:r>
      <w:proofErr w:type="spellEnd"/>
      <w:r>
        <w:t xml:space="preserve"> </w:t>
      </w:r>
      <w:proofErr w:type="spellStart"/>
      <w:r>
        <w:t>i</w:t>
      </w:r>
      <w:proofErr w:type="spellEnd"/>
      <w:r>
        <w:t xml:space="preserve"> </w:t>
      </w:r>
      <w:proofErr w:type="spellStart"/>
      <w:r>
        <w:t>druge</w:t>
      </w:r>
      <w:proofErr w:type="spellEnd"/>
      <w:r>
        <w:t xml:space="preserve"> </w:t>
      </w:r>
      <w:proofErr w:type="spellStart"/>
      <w:r>
        <w:t>zdravstvene</w:t>
      </w:r>
      <w:proofErr w:type="spellEnd"/>
      <w:r>
        <w:t xml:space="preserve"> </w:t>
      </w:r>
      <w:proofErr w:type="spellStart"/>
      <w:r>
        <w:t>radnike</w:t>
      </w:r>
      <w:proofErr w:type="spellEnd"/>
      <w:r>
        <w:t xml:space="preserve"> </w:t>
      </w:r>
      <w:proofErr w:type="spellStart"/>
      <w:r>
        <w:t>obavijestite</w:t>
      </w:r>
      <w:proofErr w:type="spellEnd"/>
      <w:r>
        <w:t xml:space="preserve"> o tome da je </w:t>
      </w:r>
      <w:proofErr w:type="spellStart"/>
      <w:r>
        <w:t>Vaša</w:t>
      </w:r>
      <w:proofErr w:type="spellEnd"/>
      <w:r>
        <w:t xml:space="preserve"> </w:t>
      </w:r>
      <w:proofErr w:type="spellStart"/>
      <w:r>
        <w:t>kći</w:t>
      </w:r>
      <w:proofErr w:type="spellEnd"/>
      <w:r>
        <w:t xml:space="preserve"> </w:t>
      </w:r>
      <w:proofErr w:type="spellStart"/>
      <w:r>
        <w:t>primjenjivala</w:t>
      </w:r>
      <w:proofErr w:type="spellEnd"/>
      <w:r>
        <w:t xml:space="preserve"> </w:t>
      </w:r>
      <w:proofErr w:type="spellStart"/>
      <w:r>
        <w:t>lijek</w:t>
      </w:r>
      <w:proofErr w:type="spellEnd"/>
      <w:r>
        <w:t xml:space="preserve"> </w:t>
      </w:r>
      <w:proofErr w:type="spellStart"/>
      <w:r w:rsidR="00EB08FA">
        <w:t>Yuflyma</w:t>
      </w:r>
      <w:proofErr w:type="spellEnd"/>
      <w:r>
        <w:t xml:space="preserve"> u </w:t>
      </w:r>
      <w:proofErr w:type="spellStart"/>
      <w:r>
        <w:t>trudnoći</w:t>
      </w:r>
      <w:proofErr w:type="spellEnd"/>
      <w:r>
        <w:t xml:space="preserve"> </w:t>
      </w:r>
      <w:proofErr w:type="spellStart"/>
      <w:r>
        <w:t>prije</w:t>
      </w:r>
      <w:proofErr w:type="spellEnd"/>
      <w:r>
        <w:t xml:space="preserve"> </w:t>
      </w:r>
      <w:proofErr w:type="spellStart"/>
      <w:r>
        <w:t>nego</w:t>
      </w:r>
      <w:proofErr w:type="spellEnd"/>
      <w:r>
        <w:t xml:space="preserve"> </w:t>
      </w:r>
      <w:proofErr w:type="spellStart"/>
      <w:r>
        <w:t>što</w:t>
      </w:r>
      <w:proofErr w:type="spellEnd"/>
      <w:r>
        <w:t xml:space="preserve"> </w:t>
      </w:r>
      <w:proofErr w:type="spellStart"/>
      <w:r>
        <w:t>njezino</w:t>
      </w:r>
      <w:proofErr w:type="spellEnd"/>
      <w:r>
        <w:t xml:space="preserve"> </w:t>
      </w:r>
      <w:proofErr w:type="spellStart"/>
      <w:r>
        <w:t>dijete</w:t>
      </w:r>
      <w:proofErr w:type="spellEnd"/>
      <w:r>
        <w:t xml:space="preserve"> </w:t>
      </w:r>
      <w:proofErr w:type="spellStart"/>
      <w:r>
        <w:t>primi</w:t>
      </w:r>
      <w:proofErr w:type="spellEnd"/>
      <w:r>
        <w:t xml:space="preserve"> </w:t>
      </w:r>
      <w:proofErr w:type="spellStart"/>
      <w:r>
        <w:t>bilo</w:t>
      </w:r>
      <w:proofErr w:type="spellEnd"/>
      <w:r>
        <w:t xml:space="preserve"> </w:t>
      </w:r>
      <w:proofErr w:type="spellStart"/>
      <w:r>
        <w:t>kakvo</w:t>
      </w:r>
      <w:proofErr w:type="spellEnd"/>
      <w:r>
        <w:t xml:space="preserve"> </w:t>
      </w:r>
      <w:proofErr w:type="spellStart"/>
      <w:r>
        <w:t>cjepivo</w:t>
      </w:r>
      <w:proofErr w:type="spellEnd"/>
      <w:r>
        <w:t xml:space="preserve">. </w:t>
      </w:r>
      <w:proofErr w:type="spellStart"/>
      <w:r w:rsidRPr="00BB0D4B">
        <w:rPr>
          <w:lang w:val="es-ES"/>
        </w:rPr>
        <w:t>Za</w:t>
      </w:r>
      <w:proofErr w:type="spellEnd"/>
      <w:r w:rsidRPr="00BB0D4B">
        <w:rPr>
          <w:lang w:val="es-ES"/>
        </w:rPr>
        <w:t xml:space="preserve"> </w:t>
      </w:r>
      <w:proofErr w:type="spellStart"/>
      <w:r w:rsidRPr="00BB0D4B">
        <w:rPr>
          <w:lang w:val="es-ES"/>
        </w:rPr>
        <w:t>više</w:t>
      </w:r>
      <w:proofErr w:type="spellEnd"/>
      <w:r w:rsidRPr="00BB0D4B">
        <w:rPr>
          <w:lang w:val="es-ES"/>
        </w:rPr>
        <w:t xml:space="preserve"> </w:t>
      </w:r>
      <w:proofErr w:type="spellStart"/>
      <w:r w:rsidRPr="00BB0D4B">
        <w:rPr>
          <w:lang w:val="es-ES"/>
        </w:rPr>
        <w:t>informacija</w:t>
      </w:r>
      <w:proofErr w:type="spellEnd"/>
      <w:r w:rsidRPr="00BB0D4B">
        <w:rPr>
          <w:lang w:val="es-ES"/>
        </w:rPr>
        <w:t xml:space="preserve"> o </w:t>
      </w:r>
      <w:proofErr w:type="spellStart"/>
      <w:r w:rsidRPr="00BB0D4B">
        <w:rPr>
          <w:lang w:val="es-ES"/>
        </w:rPr>
        <w:t>cjepivima</w:t>
      </w:r>
      <w:proofErr w:type="spellEnd"/>
      <w:r w:rsidRPr="00BB0D4B">
        <w:rPr>
          <w:lang w:val="es-ES"/>
        </w:rPr>
        <w:t xml:space="preserve"> </w:t>
      </w:r>
      <w:proofErr w:type="spellStart"/>
      <w:r w:rsidRPr="00BB0D4B">
        <w:rPr>
          <w:lang w:val="es-ES"/>
        </w:rPr>
        <w:t>pogledajte</w:t>
      </w:r>
      <w:proofErr w:type="spellEnd"/>
      <w:r w:rsidRPr="00BB0D4B">
        <w:rPr>
          <w:lang w:val="es-ES"/>
        </w:rPr>
        <w:t xml:space="preserve"> dio „</w:t>
      </w:r>
      <w:proofErr w:type="spellStart"/>
      <w:r w:rsidRPr="00BB0D4B">
        <w:rPr>
          <w:lang w:val="es-ES"/>
        </w:rPr>
        <w:t>Upozorenja</w:t>
      </w:r>
      <w:proofErr w:type="spellEnd"/>
      <w:r w:rsidRPr="00BB0D4B">
        <w:rPr>
          <w:lang w:val="es-ES"/>
        </w:rPr>
        <w:t xml:space="preserve"> i </w:t>
      </w:r>
      <w:proofErr w:type="spellStart"/>
      <w:r w:rsidRPr="00BB0D4B">
        <w:rPr>
          <w:lang w:val="es-ES"/>
        </w:rPr>
        <w:t>mjere</w:t>
      </w:r>
      <w:proofErr w:type="spellEnd"/>
      <w:r w:rsidRPr="00BB0D4B">
        <w:rPr>
          <w:lang w:val="es-ES"/>
        </w:rPr>
        <w:t xml:space="preserve"> </w:t>
      </w:r>
      <w:proofErr w:type="spellStart"/>
      <w:proofErr w:type="gramStart"/>
      <w:r w:rsidRPr="00BB0D4B">
        <w:rPr>
          <w:lang w:val="es-ES"/>
        </w:rPr>
        <w:t>opreza</w:t>
      </w:r>
      <w:proofErr w:type="spellEnd"/>
      <w:r w:rsidRPr="00BB0D4B">
        <w:rPr>
          <w:lang w:val="es-ES"/>
        </w:rPr>
        <w:t>“</w:t>
      </w:r>
      <w:proofErr w:type="gramEnd"/>
      <w:r w:rsidRPr="00BB0D4B">
        <w:rPr>
          <w:lang w:val="es-ES"/>
        </w:rPr>
        <w:t>.</w:t>
      </w:r>
    </w:p>
    <w:p w14:paraId="534E890C" w14:textId="77777777" w:rsidR="004F2247" w:rsidRPr="000A6522" w:rsidRDefault="004F2247" w:rsidP="004F2247">
      <w:pPr>
        <w:spacing w:before="15" w:line="240" w:lineRule="exact"/>
        <w:rPr>
          <w:rFonts w:ascii="Times New Roman" w:hAnsi="Times New Roman" w:cs="Times New Roman"/>
          <w:b/>
          <w:sz w:val="24"/>
          <w:szCs w:val="24"/>
          <w:lang w:val="hr-HR"/>
        </w:rPr>
      </w:pPr>
    </w:p>
    <w:p w14:paraId="06EC6296" w14:textId="77777777" w:rsidR="004F2247" w:rsidRPr="000A6522" w:rsidRDefault="004F2247" w:rsidP="004F2247">
      <w:pPr>
        <w:pStyle w:val="a3"/>
        <w:rPr>
          <w:b/>
          <w:lang w:val="hr-HR"/>
        </w:rPr>
      </w:pPr>
      <w:r>
        <w:rPr>
          <w:rFonts w:eastAsia="Times New Roman"/>
          <w:b/>
          <w:bCs/>
          <w:lang w:val="hr-HR"/>
        </w:rPr>
        <w:t>Upravljanje vozilima i strojevima</w:t>
      </w:r>
    </w:p>
    <w:p w14:paraId="358EC413" w14:textId="77777777" w:rsidR="004F2247" w:rsidRPr="000A6522" w:rsidRDefault="004F2247" w:rsidP="004F2247">
      <w:pPr>
        <w:spacing w:before="12" w:line="240" w:lineRule="exact"/>
        <w:rPr>
          <w:rFonts w:ascii="Times New Roman" w:hAnsi="Times New Roman" w:cs="Times New Roman"/>
          <w:sz w:val="24"/>
          <w:szCs w:val="24"/>
          <w:lang w:val="hr-HR"/>
        </w:rPr>
      </w:pPr>
    </w:p>
    <w:p w14:paraId="4104CD7E" w14:textId="77777777" w:rsidR="004F2247" w:rsidRDefault="00EB08FA" w:rsidP="004F2247">
      <w:pPr>
        <w:pStyle w:val="a3"/>
        <w:rPr>
          <w:lang w:val="hr-HR"/>
        </w:rPr>
      </w:pPr>
      <w:r w:rsidRPr="00EB08FA">
        <w:rPr>
          <w:lang w:val="hr-HR"/>
        </w:rPr>
        <w:t>Yuflyma</w:t>
      </w:r>
      <w:r w:rsidR="00842636" w:rsidRPr="00EB08FA">
        <w:rPr>
          <w:lang w:val="hr-HR"/>
        </w:rPr>
        <w:t xml:space="preserve"> može malo utjecati na djetetovu sposobnost upravljanja vozilima, biciklom i strojevima. Nakon uzimanja lijeka </w:t>
      </w:r>
      <w:r w:rsidRPr="00EB08FA">
        <w:rPr>
          <w:lang w:val="hr-HR"/>
        </w:rPr>
        <w:t>Yuflyma</w:t>
      </w:r>
      <w:r w:rsidR="00842636" w:rsidRPr="00EB08FA">
        <w:rPr>
          <w:lang w:val="hr-HR"/>
        </w:rPr>
        <w:t xml:space="preserve"> može se javiti osjećaj da se prostorija vrti te smetnje vida</w:t>
      </w:r>
      <w:r w:rsidR="004F2247">
        <w:rPr>
          <w:rFonts w:eastAsia="Times New Roman"/>
          <w:lang w:val="hr-HR"/>
        </w:rPr>
        <w:t>.</w:t>
      </w:r>
    </w:p>
    <w:p w14:paraId="704C2447" w14:textId="77777777" w:rsidR="004F2247" w:rsidRDefault="004F2247" w:rsidP="004F2247">
      <w:pPr>
        <w:pStyle w:val="a3"/>
        <w:rPr>
          <w:lang w:val="hr-HR"/>
        </w:rPr>
      </w:pPr>
    </w:p>
    <w:p w14:paraId="341898E7" w14:textId="77777777" w:rsidR="004F2247" w:rsidRDefault="00410719" w:rsidP="004F2247">
      <w:pPr>
        <w:pStyle w:val="a3"/>
        <w:rPr>
          <w:b/>
          <w:lang w:val="hr-HR"/>
        </w:rPr>
      </w:pPr>
      <w:r>
        <w:rPr>
          <w:rFonts w:hint="eastAsia"/>
          <w:b/>
          <w:bCs/>
          <w:lang w:val="hr-HR" w:eastAsia="ko-KR"/>
        </w:rPr>
        <w:t>Yuflyma</w:t>
      </w:r>
      <w:r w:rsidR="004F2247">
        <w:rPr>
          <w:rFonts w:eastAsia="Times New Roman"/>
          <w:b/>
          <w:bCs/>
          <w:lang w:val="hr-HR"/>
        </w:rPr>
        <w:t xml:space="preserve"> sadrži natrij</w:t>
      </w:r>
    </w:p>
    <w:p w14:paraId="2EAE98FB" w14:textId="77777777" w:rsidR="004F2247" w:rsidRDefault="004F2247" w:rsidP="004F2247">
      <w:pPr>
        <w:spacing w:before="12" w:line="240" w:lineRule="exact"/>
        <w:rPr>
          <w:rFonts w:ascii="Times New Roman" w:hAnsi="Times New Roman" w:cs="Times New Roman"/>
          <w:sz w:val="24"/>
          <w:szCs w:val="24"/>
          <w:lang w:val="hr-HR"/>
        </w:rPr>
      </w:pPr>
    </w:p>
    <w:p w14:paraId="7B2F9E76" w14:textId="77777777" w:rsidR="004F2247" w:rsidRPr="00D77086" w:rsidRDefault="004F2247" w:rsidP="004F2247">
      <w:pPr>
        <w:spacing w:line="200" w:lineRule="exact"/>
        <w:rPr>
          <w:rFonts w:ascii="Times New Roman" w:hAnsi="Times New Roman" w:cs="Times New Roman"/>
          <w:lang w:val="hr-HR"/>
        </w:rPr>
      </w:pPr>
      <w:r w:rsidRPr="00D77086">
        <w:rPr>
          <w:rFonts w:ascii="Times New Roman" w:hAnsi="Times New Roman" w:cs="Times New Roman"/>
          <w:lang w:val="hr-HR"/>
        </w:rPr>
        <w:t xml:space="preserve">Ovaj lijek sadrži manje od 1 mmol </w:t>
      </w:r>
      <w:r w:rsidR="007234F4" w:rsidRPr="00D77086">
        <w:rPr>
          <w:rFonts w:ascii="Times New Roman" w:hAnsi="Times New Roman" w:cs="Times New Roman"/>
          <w:lang w:val="hr-HR"/>
        </w:rPr>
        <w:t xml:space="preserve">(23 mg) </w:t>
      </w:r>
      <w:r w:rsidRPr="00D77086">
        <w:rPr>
          <w:rFonts w:ascii="Times New Roman" w:hAnsi="Times New Roman" w:cs="Times New Roman"/>
          <w:lang w:val="hr-HR"/>
        </w:rPr>
        <w:t xml:space="preserve">natrija po dozi od </w:t>
      </w:r>
      <w:r w:rsidR="00842636">
        <w:rPr>
          <w:rFonts w:ascii="Times New Roman" w:hAnsi="Times New Roman" w:cs="Times New Roman"/>
          <w:lang w:val="hr-HR"/>
        </w:rPr>
        <w:t>0,</w:t>
      </w:r>
      <w:r w:rsidR="007234F4">
        <w:rPr>
          <w:rFonts w:ascii="Times New Roman" w:hAnsi="Times New Roman" w:cs="Times New Roman"/>
          <w:lang w:val="hr-HR"/>
        </w:rPr>
        <w:t>2</w:t>
      </w:r>
      <w:r w:rsidRPr="00D77086">
        <w:rPr>
          <w:rFonts w:ascii="Times New Roman" w:hAnsi="Times New Roman" w:cs="Times New Roman"/>
          <w:lang w:val="hr-HR"/>
        </w:rPr>
        <w:t> ml, tj. zanemarive količine natrija.</w:t>
      </w:r>
    </w:p>
    <w:p w14:paraId="6CDF076E" w14:textId="77777777" w:rsidR="004F2247" w:rsidRPr="00D77086" w:rsidRDefault="004F2247" w:rsidP="004F2247">
      <w:pPr>
        <w:spacing w:line="200" w:lineRule="exact"/>
        <w:rPr>
          <w:rFonts w:ascii="Times New Roman" w:hAnsi="Times New Roman" w:cs="Times New Roman"/>
          <w:sz w:val="20"/>
          <w:szCs w:val="20"/>
          <w:lang w:val="hr-HR"/>
        </w:rPr>
      </w:pPr>
    </w:p>
    <w:p w14:paraId="432CFCD3" w14:textId="77777777" w:rsidR="004F2247" w:rsidRDefault="004F2247" w:rsidP="004F2247">
      <w:pPr>
        <w:spacing w:line="200" w:lineRule="exact"/>
        <w:rPr>
          <w:rFonts w:ascii="Times New Roman" w:hAnsi="Times New Roman" w:cs="Times New Roman"/>
          <w:sz w:val="20"/>
          <w:szCs w:val="20"/>
          <w:lang w:val="hr-HR"/>
        </w:rPr>
      </w:pPr>
    </w:p>
    <w:p w14:paraId="2FEBF9DA" w14:textId="77777777" w:rsidR="004F2247" w:rsidRPr="000A6522" w:rsidRDefault="004F2247" w:rsidP="00D77086">
      <w:pPr>
        <w:pStyle w:val="a4"/>
        <w:numPr>
          <w:ilvl w:val="0"/>
          <w:numId w:val="145"/>
        </w:numPr>
        <w:spacing w:before="18" w:line="240" w:lineRule="exact"/>
        <w:ind w:left="357" w:hanging="357"/>
        <w:rPr>
          <w:rFonts w:ascii="Times New Roman" w:hAnsi="Times New Roman" w:cs="Times New Roman"/>
          <w:b/>
          <w:lang w:val="hr-HR"/>
        </w:rPr>
      </w:pPr>
      <w:r>
        <w:rPr>
          <w:rFonts w:ascii="Times New Roman" w:eastAsia="Times New Roman" w:hAnsi="Times New Roman" w:cs="Times New Roman"/>
          <w:b/>
          <w:bCs/>
          <w:lang w:val="hr-HR"/>
        </w:rPr>
        <w:t>Kako primje</w:t>
      </w:r>
      <w:r w:rsidRPr="0005684B">
        <w:rPr>
          <w:rFonts w:ascii="Times New Roman" w:eastAsia="Times New Roman" w:hAnsi="Times New Roman" w:cs="Times New Roman"/>
          <w:b/>
          <w:bCs/>
          <w:lang w:val="hr-HR"/>
        </w:rPr>
        <w:t xml:space="preserve">njivati lijek </w:t>
      </w:r>
      <w:r w:rsidRPr="00A4383D">
        <w:rPr>
          <w:rFonts w:ascii="Times New Roman" w:eastAsia="Times New Roman" w:hAnsi="Times New Roman" w:cs="Times New Roman"/>
          <w:b/>
          <w:lang w:val="hr-HR"/>
        </w:rPr>
        <w:t>Yuflyma</w:t>
      </w:r>
    </w:p>
    <w:p w14:paraId="0ADCF9D0" w14:textId="77777777" w:rsidR="004F2247" w:rsidRPr="000A6522" w:rsidRDefault="004F2247" w:rsidP="004F2247">
      <w:pPr>
        <w:spacing w:before="9" w:line="240" w:lineRule="exact"/>
        <w:rPr>
          <w:rFonts w:ascii="Times New Roman" w:hAnsi="Times New Roman" w:cs="Times New Roman"/>
          <w:sz w:val="24"/>
          <w:szCs w:val="24"/>
          <w:lang w:val="hr-HR"/>
        </w:rPr>
      </w:pPr>
    </w:p>
    <w:p w14:paraId="5A685D54" w14:textId="77777777" w:rsidR="004F2247" w:rsidRDefault="004F2247" w:rsidP="004F2247">
      <w:pPr>
        <w:pStyle w:val="a3"/>
        <w:rPr>
          <w:lang w:val="hr-HR"/>
        </w:rPr>
      </w:pPr>
      <w:r>
        <w:rPr>
          <w:rFonts w:eastAsia="Times New Roman"/>
          <w:lang w:val="hr-HR"/>
        </w:rPr>
        <w:t>Uvijek primijenite ovaj lijek točno onako kako Vam je rekao liječnik ili ljekarnik. Provjerite s liječnikom ili ljekarnikom ako niste sigurni.</w:t>
      </w:r>
    </w:p>
    <w:p w14:paraId="70D14544" w14:textId="77777777" w:rsidR="004F2247" w:rsidRDefault="004F2247" w:rsidP="004F2247">
      <w:pPr>
        <w:spacing w:before="10" w:line="240" w:lineRule="exact"/>
        <w:rPr>
          <w:rFonts w:ascii="Times New Roman" w:hAnsi="Times New Roman" w:cs="Times New Roman"/>
          <w:sz w:val="24"/>
          <w:szCs w:val="24"/>
          <w:lang w:val="hr-HR"/>
        </w:rPr>
      </w:pPr>
    </w:p>
    <w:p w14:paraId="275B352B" w14:textId="77777777" w:rsidR="004F2247" w:rsidRDefault="00842636" w:rsidP="00D77086">
      <w:pPr>
        <w:pStyle w:val="a3"/>
        <w:rPr>
          <w:lang w:val="hr-HR"/>
        </w:rPr>
      </w:pPr>
      <w:r w:rsidRPr="00D77086">
        <w:rPr>
          <w:lang w:val="hr-HR"/>
        </w:rPr>
        <w:t xml:space="preserve">U sljedećoj tablici prikazane su preporučene doze </w:t>
      </w:r>
      <w:r w:rsidR="001B34FD">
        <w:rPr>
          <w:lang w:val="hr-HR"/>
        </w:rPr>
        <w:t>Yuflyma</w:t>
      </w:r>
      <w:r w:rsidRPr="00D77086">
        <w:rPr>
          <w:lang w:val="hr-HR"/>
        </w:rPr>
        <w:t xml:space="preserve"> u svakoj odobrenoj primjeni. Ako je Vašem djetetu potrebna drugačija doza, liječnik može propisati drugu jačinu lijeka </w:t>
      </w:r>
      <w:r w:rsidR="00EB08FA">
        <w:rPr>
          <w:lang w:val="hr-HR"/>
        </w:rPr>
        <w:t>Yuflyma</w:t>
      </w:r>
      <w:r w:rsidR="004F2247">
        <w:rPr>
          <w:rFonts w:eastAsia="Times New Roman"/>
          <w:lang w:val="hr-HR"/>
        </w:rPr>
        <w:t>.</w:t>
      </w:r>
    </w:p>
    <w:p w14:paraId="71138903" w14:textId="77777777" w:rsidR="004F2247" w:rsidRDefault="004F2247" w:rsidP="004F2247">
      <w:pPr>
        <w:spacing w:before="12" w:line="240" w:lineRule="exact"/>
        <w:rPr>
          <w:rFonts w:ascii="Times New Roman" w:hAnsi="Times New Roman" w:cs="Times New Roman"/>
          <w:sz w:val="24"/>
          <w:szCs w:val="24"/>
          <w:lang w:val="hr-H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F2247" w14:paraId="5643EC8D" w14:textId="77777777" w:rsidTr="00097BBF">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157C227E" w14:textId="77777777" w:rsidR="004F2247" w:rsidRDefault="004F2247" w:rsidP="00097BBF">
            <w:pPr>
              <w:pStyle w:val="TableParagraph"/>
              <w:spacing w:line="250"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t>Poliartikularni juvenilni idiopatski artritis</w:t>
            </w:r>
          </w:p>
        </w:tc>
      </w:tr>
      <w:tr w:rsidR="004F2247" w14:paraId="4D120A9F" w14:textId="77777777" w:rsidTr="00097BBF">
        <w:trPr>
          <w:trHeight w:val="340"/>
        </w:trPr>
        <w:tc>
          <w:tcPr>
            <w:tcW w:w="3096" w:type="dxa"/>
            <w:tcBorders>
              <w:top w:val="single" w:sz="5" w:space="0" w:color="000000"/>
              <w:left w:val="single" w:sz="5" w:space="0" w:color="000000"/>
              <w:bottom w:val="single" w:sz="5" w:space="0" w:color="000000"/>
              <w:right w:val="single" w:sz="5" w:space="0" w:color="000000"/>
            </w:tcBorders>
          </w:tcPr>
          <w:p w14:paraId="06D6C095" w14:textId="77777777" w:rsidR="004F2247" w:rsidRDefault="004F2247" w:rsidP="00097BBF">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77A6C20F" w14:textId="77777777" w:rsidR="004F2247" w:rsidRDefault="004F2247" w:rsidP="00097BBF">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536FA08D" w14:textId="77777777" w:rsidR="004F2247" w:rsidRDefault="004F2247" w:rsidP="00097BBF">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7C6F18A9" w14:textId="77777777" w:rsidR="004F2247" w:rsidRDefault="004F2247" w:rsidP="00097BBF">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4F2247" w:rsidRPr="00D77086" w14:paraId="12A3569B" w14:textId="77777777" w:rsidTr="00097BBF">
        <w:trPr>
          <w:trHeight w:val="340"/>
        </w:trPr>
        <w:tc>
          <w:tcPr>
            <w:tcW w:w="3096" w:type="dxa"/>
            <w:tcBorders>
              <w:top w:val="single" w:sz="5" w:space="0" w:color="000000"/>
              <w:left w:val="single" w:sz="5" w:space="0" w:color="000000"/>
              <w:bottom w:val="single" w:sz="5" w:space="0" w:color="000000"/>
              <w:right w:val="single" w:sz="5" w:space="0" w:color="000000"/>
            </w:tcBorders>
          </w:tcPr>
          <w:p w14:paraId="482E6016" w14:textId="77777777" w:rsidR="004F2247" w:rsidRPr="00D77086" w:rsidRDefault="004F2247" w:rsidP="00097BBF">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Djeca, adolescenti i odrasli</w:t>
            </w:r>
          </w:p>
          <w:p w14:paraId="3628FC2B" w14:textId="77777777" w:rsidR="004F2247" w:rsidRPr="00D77086" w:rsidRDefault="004F2247" w:rsidP="00D77086">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u dobi od 2 i više godina, tjelesne težine 30 kg ili više</w:t>
            </w:r>
          </w:p>
        </w:tc>
        <w:tc>
          <w:tcPr>
            <w:tcW w:w="3096" w:type="dxa"/>
            <w:tcBorders>
              <w:top w:val="single" w:sz="5" w:space="0" w:color="000000"/>
              <w:left w:val="single" w:sz="5" w:space="0" w:color="000000"/>
              <w:bottom w:val="single" w:sz="5" w:space="0" w:color="000000"/>
              <w:right w:val="single" w:sz="5" w:space="0" w:color="000000"/>
            </w:tcBorders>
          </w:tcPr>
          <w:p w14:paraId="5D5EBEBB" w14:textId="77777777" w:rsidR="004F2247" w:rsidRPr="00D77086" w:rsidRDefault="004F2247" w:rsidP="00097BBF">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16C80638" w14:textId="77777777" w:rsidR="004F2247" w:rsidRPr="00D77086" w:rsidRDefault="004F2247" w:rsidP="00097BBF">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Nije primjenjivo</w:t>
            </w:r>
          </w:p>
        </w:tc>
      </w:tr>
      <w:tr w:rsidR="003A4594" w:rsidRPr="00D77086" w14:paraId="28B43FCD" w14:textId="77777777" w:rsidTr="00097BBF">
        <w:trPr>
          <w:trHeight w:val="340"/>
        </w:trPr>
        <w:tc>
          <w:tcPr>
            <w:tcW w:w="3096" w:type="dxa"/>
            <w:tcBorders>
              <w:top w:val="single" w:sz="5" w:space="0" w:color="000000"/>
              <w:left w:val="single" w:sz="5" w:space="0" w:color="000000"/>
              <w:bottom w:val="single" w:sz="5" w:space="0" w:color="000000"/>
              <w:right w:val="single" w:sz="5" w:space="0" w:color="000000"/>
            </w:tcBorders>
          </w:tcPr>
          <w:p w14:paraId="1F3E3DFF" w14:textId="77777777" w:rsidR="003A4594" w:rsidRDefault="003A4594" w:rsidP="003A4594">
            <w:pPr>
              <w:pStyle w:val="TableParagraph"/>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Djeca i adolescenti u dobi od 2 i više godina, tjelesne težine od 10</w:t>
            </w:r>
            <w:r w:rsidR="007234F4">
              <w:rPr>
                <w:rFonts w:ascii="Times New Roman" w:eastAsia="Times New Roman" w:hAnsi="Times New Roman" w:cs="Times New Roman"/>
                <w:spacing w:val="-1"/>
                <w:lang w:val="hr-HR"/>
              </w:rPr>
              <w:t> </w:t>
            </w:r>
            <w:r w:rsidRPr="00D77086">
              <w:rPr>
                <w:rFonts w:ascii="Times New Roman" w:eastAsia="Times New Roman" w:hAnsi="Times New Roman" w:cs="Times New Roman"/>
                <w:spacing w:val="-1"/>
                <w:lang w:val="hr-HR"/>
              </w:rPr>
              <w:t>kg do manje od 30 kg</w:t>
            </w:r>
          </w:p>
        </w:tc>
        <w:tc>
          <w:tcPr>
            <w:tcW w:w="3096" w:type="dxa"/>
            <w:tcBorders>
              <w:top w:val="single" w:sz="5" w:space="0" w:color="000000"/>
              <w:left w:val="single" w:sz="5" w:space="0" w:color="000000"/>
              <w:bottom w:val="single" w:sz="5" w:space="0" w:color="000000"/>
              <w:right w:val="single" w:sz="5" w:space="0" w:color="000000"/>
            </w:tcBorders>
          </w:tcPr>
          <w:p w14:paraId="31DD1044" w14:textId="77777777" w:rsidR="003A4594" w:rsidRDefault="003A4594" w:rsidP="003A4594">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08C5D620" w14:textId="77777777" w:rsidR="003A4594" w:rsidRDefault="003A4594" w:rsidP="003A4594">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Nije primjenjivo</w:t>
            </w:r>
          </w:p>
        </w:tc>
      </w:tr>
    </w:tbl>
    <w:p w14:paraId="26005B77" w14:textId="77777777" w:rsidR="004F2247" w:rsidRDefault="004F2247" w:rsidP="004F2247">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F2247" w14:paraId="7C980467" w14:textId="77777777" w:rsidTr="00097BBF">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76C19C59" w14:textId="77777777" w:rsidR="004F2247" w:rsidRDefault="004F2247" w:rsidP="00BB0D4B">
            <w:pPr>
              <w:pStyle w:val="TableParagraph"/>
              <w:keepNext/>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hr-HR"/>
              </w:rPr>
              <w:lastRenderedPageBreak/>
              <w:t>Artritis povezan s entezitisom</w:t>
            </w:r>
          </w:p>
        </w:tc>
      </w:tr>
      <w:tr w:rsidR="004F2247" w14:paraId="5DA02C97" w14:textId="77777777" w:rsidTr="00097BBF">
        <w:trPr>
          <w:trHeight w:val="340"/>
        </w:trPr>
        <w:tc>
          <w:tcPr>
            <w:tcW w:w="3096" w:type="dxa"/>
            <w:tcBorders>
              <w:top w:val="single" w:sz="5" w:space="0" w:color="000000"/>
              <w:left w:val="single" w:sz="5" w:space="0" w:color="000000"/>
              <w:bottom w:val="single" w:sz="5" w:space="0" w:color="000000"/>
              <w:right w:val="single" w:sz="5" w:space="0" w:color="000000"/>
            </w:tcBorders>
          </w:tcPr>
          <w:p w14:paraId="6EEDF035" w14:textId="77777777" w:rsidR="004F2247" w:rsidRDefault="004F2247" w:rsidP="00BB0D4B">
            <w:pPr>
              <w:pStyle w:val="TableParagraph"/>
              <w:keepNext/>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392506C8" w14:textId="77777777" w:rsidR="004F2247" w:rsidRDefault="004F2247" w:rsidP="00BB0D4B">
            <w:pPr>
              <w:pStyle w:val="TableParagraph"/>
              <w:keepNext/>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5C82054A" w14:textId="77777777" w:rsidR="004F2247" w:rsidRDefault="004F2247" w:rsidP="00BB0D4B">
            <w:pPr>
              <w:pStyle w:val="TableParagraph"/>
              <w:keepNext/>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0311D189" w14:textId="77777777" w:rsidR="004F2247" w:rsidRDefault="004F2247" w:rsidP="00BB0D4B">
            <w:pPr>
              <w:pStyle w:val="TableParagraph"/>
              <w:keepNext/>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4F2247" w14:paraId="5DB0D226" w14:textId="77777777" w:rsidTr="00097BBF">
        <w:trPr>
          <w:trHeight w:val="340"/>
        </w:trPr>
        <w:tc>
          <w:tcPr>
            <w:tcW w:w="3096" w:type="dxa"/>
            <w:tcBorders>
              <w:top w:val="single" w:sz="5" w:space="0" w:color="000000"/>
              <w:left w:val="single" w:sz="5" w:space="0" w:color="000000"/>
              <w:bottom w:val="single" w:sz="5" w:space="0" w:color="000000"/>
              <w:right w:val="single" w:sz="5" w:space="0" w:color="000000"/>
            </w:tcBorders>
          </w:tcPr>
          <w:p w14:paraId="64DB830F" w14:textId="77777777" w:rsidR="004F2247" w:rsidRDefault="004F2247" w:rsidP="00BB0D4B">
            <w:pPr>
              <w:pStyle w:val="TableParagraph"/>
              <w:keepNext/>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Djeca, adolescenti i odrasli</w:t>
            </w:r>
          </w:p>
          <w:p w14:paraId="543FBE00" w14:textId="77777777" w:rsidR="004F2247" w:rsidRDefault="004F2247" w:rsidP="00BB0D4B">
            <w:pPr>
              <w:pStyle w:val="TableParagraph"/>
              <w:keepNext/>
              <w:spacing w:before="5" w:line="252" w:lineRule="exact"/>
              <w:ind w:left="102"/>
              <w:rPr>
                <w:rFonts w:ascii="Times New Roman" w:eastAsia="Times New Roman" w:hAnsi="Times New Roman" w:cs="Times New Roman"/>
              </w:rPr>
            </w:pPr>
            <w:r>
              <w:rPr>
                <w:rFonts w:ascii="Times New Roman" w:eastAsia="Times New Roman" w:hAnsi="Times New Roman" w:cs="Times New Roman"/>
                <w:spacing w:val="-1"/>
                <w:lang w:val="hr-HR"/>
              </w:rPr>
              <w:t>u dobi od 6 i više godina, tjelesne težine 30 kg ili više</w:t>
            </w:r>
          </w:p>
        </w:tc>
        <w:tc>
          <w:tcPr>
            <w:tcW w:w="3096" w:type="dxa"/>
            <w:tcBorders>
              <w:top w:val="single" w:sz="5" w:space="0" w:color="000000"/>
              <w:left w:val="single" w:sz="5" w:space="0" w:color="000000"/>
              <w:bottom w:val="single" w:sz="5" w:space="0" w:color="000000"/>
              <w:right w:val="single" w:sz="5" w:space="0" w:color="000000"/>
            </w:tcBorders>
          </w:tcPr>
          <w:p w14:paraId="2C68E0E4" w14:textId="77777777" w:rsidR="004F2247" w:rsidRDefault="004F2247" w:rsidP="00BB0D4B">
            <w:pPr>
              <w:pStyle w:val="TableParagraph"/>
              <w:keepNext/>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4E884AF7" w14:textId="77777777" w:rsidR="004F2247" w:rsidRDefault="004F2247" w:rsidP="00BB0D4B">
            <w:pPr>
              <w:pStyle w:val="TableParagraph"/>
              <w:keepNext/>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Nije primjenjivo</w:t>
            </w:r>
          </w:p>
        </w:tc>
      </w:tr>
      <w:tr w:rsidR="003A4594" w:rsidRPr="00D77086" w14:paraId="11C51668" w14:textId="77777777" w:rsidTr="00097BBF">
        <w:trPr>
          <w:trHeight w:val="340"/>
        </w:trPr>
        <w:tc>
          <w:tcPr>
            <w:tcW w:w="3096" w:type="dxa"/>
            <w:tcBorders>
              <w:top w:val="single" w:sz="5" w:space="0" w:color="000000"/>
              <w:left w:val="single" w:sz="5" w:space="0" w:color="000000"/>
              <w:bottom w:val="single" w:sz="5" w:space="0" w:color="000000"/>
              <w:right w:val="single" w:sz="5" w:space="0" w:color="000000"/>
            </w:tcBorders>
          </w:tcPr>
          <w:p w14:paraId="637AF5A3" w14:textId="77777777" w:rsidR="003A4594" w:rsidRDefault="003A4594" w:rsidP="00BB0D4B">
            <w:pPr>
              <w:pStyle w:val="TableParagraph"/>
              <w:keepNext/>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Djeca i adolescenti u dobi od 6 i više godina, tjelesne težine od 15</w:t>
            </w:r>
            <w:r w:rsidR="007234F4">
              <w:rPr>
                <w:rFonts w:ascii="Times New Roman" w:eastAsia="Times New Roman" w:hAnsi="Times New Roman" w:cs="Times New Roman"/>
                <w:spacing w:val="-1"/>
                <w:lang w:val="hr-HR"/>
              </w:rPr>
              <w:t> </w:t>
            </w:r>
            <w:r w:rsidRPr="00D77086">
              <w:rPr>
                <w:rFonts w:ascii="Times New Roman" w:eastAsia="Times New Roman" w:hAnsi="Times New Roman" w:cs="Times New Roman"/>
                <w:spacing w:val="-1"/>
                <w:lang w:val="hr-HR"/>
              </w:rPr>
              <w:t>kg do manje od 30 kg</w:t>
            </w:r>
          </w:p>
        </w:tc>
        <w:tc>
          <w:tcPr>
            <w:tcW w:w="3096" w:type="dxa"/>
            <w:tcBorders>
              <w:top w:val="single" w:sz="5" w:space="0" w:color="000000"/>
              <w:left w:val="single" w:sz="5" w:space="0" w:color="000000"/>
              <w:bottom w:val="single" w:sz="5" w:space="0" w:color="000000"/>
              <w:right w:val="single" w:sz="5" w:space="0" w:color="000000"/>
            </w:tcBorders>
          </w:tcPr>
          <w:p w14:paraId="7F2E5563" w14:textId="77777777" w:rsidR="003A4594" w:rsidRDefault="003A4594" w:rsidP="00BB0D4B">
            <w:pPr>
              <w:pStyle w:val="TableParagraph"/>
              <w:keepNext/>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2F8EBBBD" w14:textId="77777777" w:rsidR="003A4594" w:rsidRDefault="003A4594" w:rsidP="00BB0D4B">
            <w:pPr>
              <w:pStyle w:val="TableParagraph"/>
              <w:keepNext/>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Nije primjenjivo</w:t>
            </w:r>
          </w:p>
        </w:tc>
      </w:tr>
    </w:tbl>
    <w:p w14:paraId="50F957F7" w14:textId="77777777" w:rsidR="004F2247" w:rsidRDefault="004F2247" w:rsidP="004F2247">
      <w:pPr>
        <w:spacing w:before="10" w:line="240" w:lineRule="exact"/>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F2247" w:rsidRPr="00D77086" w14:paraId="76BD774F" w14:textId="77777777" w:rsidTr="00D77086">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08B083D0" w14:textId="77777777" w:rsidR="004F2247" w:rsidRPr="00D77086" w:rsidRDefault="003A4594" w:rsidP="00D77086">
            <w:pPr>
              <w:pStyle w:val="TableParagraph"/>
              <w:spacing w:line="252" w:lineRule="exact"/>
              <w:ind w:left="102"/>
              <w:rPr>
                <w:rFonts w:ascii="Times New Roman" w:eastAsia="Times New Roman" w:hAnsi="Times New Roman" w:cs="Times New Roman"/>
                <w:b/>
                <w:bCs/>
                <w:spacing w:val="-1"/>
                <w:lang w:val="hr-HR"/>
              </w:rPr>
            </w:pPr>
            <w:r w:rsidRPr="00D77086">
              <w:rPr>
                <w:rFonts w:ascii="Times New Roman" w:eastAsia="Times New Roman" w:hAnsi="Times New Roman" w:cs="Times New Roman"/>
                <w:b/>
                <w:bCs/>
                <w:spacing w:val="-1"/>
                <w:lang w:val="hr-HR"/>
              </w:rPr>
              <w:t>Plak psorijaza u djece</w:t>
            </w:r>
          </w:p>
        </w:tc>
      </w:tr>
      <w:tr w:rsidR="004F2247" w14:paraId="045455E1" w14:textId="77777777" w:rsidTr="00D77086">
        <w:trPr>
          <w:trHeight w:val="340"/>
        </w:trPr>
        <w:tc>
          <w:tcPr>
            <w:tcW w:w="3096" w:type="dxa"/>
            <w:tcBorders>
              <w:top w:val="single" w:sz="5" w:space="0" w:color="000000"/>
              <w:left w:val="single" w:sz="5" w:space="0" w:color="000000"/>
              <w:bottom w:val="single" w:sz="5" w:space="0" w:color="000000"/>
              <w:right w:val="single" w:sz="5" w:space="0" w:color="000000"/>
            </w:tcBorders>
          </w:tcPr>
          <w:p w14:paraId="5D970D1B" w14:textId="77777777" w:rsidR="004F2247" w:rsidRDefault="004F2247" w:rsidP="00097BBF">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06DEA4F2" w14:textId="77777777" w:rsidR="004F2247" w:rsidRDefault="004F2247" w:rsidP="00097BBF">
            <w:pPr>
              <w:pStyle w:val="TableParagraph"/>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266A8D1D" w14:textId="77777777" w:rsidR="004F2247" w:rsidRDefault="004F2247" w:rsidP="00097BBF">
            <w:pPr>
              <w:pStyle w:val="TableParagraph"/>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60B46A06" w14:textId="77777777" w:rsidR="004F2247" w:rsidRDefault="004F2247" w:rsidP="00097BBF">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3A4594" w14:paraId="0C44395E" w14:textId="77777777" w:rsidTr="00D77086">
        <w:trPr>
          <w:trHeight w:val="340"/>
        </w:trPr>
        <w:tc>
          <w:tcPr>
            <w:tcW w:w="3096" w:type="dxa"/>
            <w:tcBorders>
              <w:top w:val="single" w:sz="5" w:space="0" w:color="000000"/>
              <w:left w:val="single" w:sz="5" w:space="0" w:color="000000"/>
              <w:bottom w:val="single" w:sz="5" w:space="0" w:color="000000"/>
              <w:right w:val="single" w:sz="5" w:space="0" w:color="000000"/>
            </w:tcBorders>
          </w:tcPr>
          <w:p w14:paraId="326F4938" w14:textId="77777777" w:rsidR="003A4594" w:rsidRDefault="003A4594" w:rsidP="00097BBF">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 xml:space="preserve">Djeca i adolescenti </w:t>
            </w:r>
            <w:r w:rsidR="007234F4">
              <w:rPr>
                <w:rFonts w:ascii="Times New Roman" w:eastAsia="Times New Roman" w:hAnsi="Times New Roman" w:cs="Times New Roman"/>
                <w:spacing w:val="-1"/>
                <w:lang w:val="hr-HR"/>
              </w:rPr>
              <w:t xml:space="preserve">u </w:t>
            </w:r>
            <w:r>
              <w:rPr>
                <w:rFonts w:ascii="Times New Roman" w:eastAsia="Times New Roman" w:hAnsi="Times New Roman" w:cs="Times New Roman"/>
                <w:spacing w:val="-1"/>
                <w:lang w:val="hr-HR"/>
              </w:rPr>
              <w:t>dobi od 4</w:t>
            </w:r>
          </w:p>
          <w:p w14:paraId="7258B0D3" w14:textId="77777777" w:rsidR="003A4594" w:rsidRDefault="003A4594" w:rsidP="00097BBF">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hr-HR"/>
              </w:rPr>
              <w:t>do 17 godina, tjelesne težine 30</w:t>
            </w:r>
            <w:r w:rsidR="007234F4">
              <w:rPr>
                <w:rFonts w:ascii="Times New Roman" w:eastAsia="Times New Roman" w:hAnsi="Times New Roman" w:cs="Times New Roman"/>
                <w:spacing w:val="-1"/>
                <w:lang w:val="hr-HR"/>
              </w:rPr>
              <w:t> </w:t>
            </w:r>
            <w:r>
              <w:rPr>
                <w:rFonts w:ascii="Times New Roman" w:eastAsia="Times New Roman" w:hAnsi="Times New Roman" w:cs="Times New Roman"/>
                <w:spacing w:val="-1"/>
                <w:lang w:val="hr-HR"/>
              </w:rPr>
              <w:t>kg ili više</w:t>
            </w:r>
          </w:p>
        </w:tc>
        <w:tc>
          <w:tcPr>
            <w:tcW w:w="3096" w:type="dxa"/>
            <w:tcBorders>
              <w:top w:val="single" w:sz="5" w:space="0" w:color="000000"/>
              <w:left w:val="single" w:sz="5" w:space="0" w:color="000000"/>
              <w:bottom w:val="single" w:sz="5" w:space="0" w:color="000000"/>
              <w:right w:val="single" w:sz="5" w:space="0" w:color="000000"/>
            </w:tcBorders>
          </w:tcPr>
          <w:p w14:paraId="4F84736E" w14:textId="77777777" w:rsidR="003A4594" w:rsidRDefault="003A4594" w:rsidP="00097BBF">
            <w:pPr>
              <w:pStyle w:val="TableParagraph"/>
              <w:spacing w:line="246" w:lineRule="exact"/>
              <w:ind w:left="102" w:right="57"/>
              <w:rPr>
                <w:rFonts w:ascii="Times New Roman" w:eastAsia="Times New Roman" w:hAnsi="Times New Roman" w:cs="Times New Roman"/>
                <w:lang w:val="it-IT"/>
              </w:rPr>
            </w:pPr>
            <w:r>
              <w:rPr>
                <w:rFonts w:ascii="Times New Roman" w:eastAsia="Times New Roman" w:hAnsi="Times New Roman" w:cs="Times New Roman"/>
                <w:spacing w:val="-1"/>
                <w:lang w:val="hr-HR"/>
              </w:rPr>
              <w:t>Prva doza od 40 mg, nakon koje</w:t>
            </w:r>
          </w:p>
          <w:p w14:paraId="274D28A4" w14:textId="77777777" w:rsidR="003A4594" w:rsidRDefault="003A4594" w:rsidP="00097BBF">
            <w:pPr>
              <w:pStyle w:val="TableParagraph"/>
              <w:spacing w:line="252"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tjedan dana kasnije slijedi doza od 40 mg.</w:t>
            </w:r>
          </w:p>
          <w:p w14:paraId="561CE1B6" w14:textId="77777777" w:rsidR="003A4594" w:rsidRDefault="003A4594" w:rsidP="00097BBF">
            <w:pPr>
              <w:pStyle w:val="TableParagraph"/>
              <w:spacing w:line="252" w:lineRule="exact"/>
              <w:ind w:left="102" w:right="57"/>
              <w:rPr>
                <w:rFonts w:ascii="Times New Roman" w:eastAsia="Times New Roman" w:hAnsi="Times New Roman" w:cs="Times New Roman"/>
                <w:spacing w:val="-1"/>
                <w:lang w:val="it-IT"/>
              </w:rPr>
            </w:pPr>
          </w:p>
          <w:p w14:paraId="2D0BDD8F" w14:textId="77777777" w:rsidR="003A4594" w:rsidRPr="00D77086" w:rsidRDefault="003A4594" w:rsidP="00097BBF">
            <w:pPr>
              <w:pStyle w:val="TableParagraph"/>
              <w:spacing w:before="1" w:line="239" w:lineRule="auto"/>
              <w:ind w:left="102" w:right="51"/>
              <w:rPr>
                <w:rFonts w:ascii="Times New Roman" w:eastAsia="Times New Roman" w:hAnsi="Times New Roman" w:cs="Times New Roman"/>
                <w:lang w:val="it-IT"/>
              </w:rPr>
            </w:pPr>
            <w:r>
              <w:rPr>
                <w:rFonts w:ascii="Times New Roman" w:eastAsia="Times New Roman" w:hAnsi="Times New Roman" w:cs="Times New Roman"/>
                <w:lang w:val="hr-HR"/>
              </w:rPr>
              <w:t xml:space="preserve">Nakon toga, uobičajena doza je 40 </w:t>
            </w:r>
            <w:r>
              <w:rPr>
                <w:rFonts w:ascii="Times New Roman" w:eastAsia="Times New Roman" w:hAnsi="Times New Roman" w:cs="Times New Roman"/>
                <w:spacing w:val="-1"/>
                <w:lang w:val="hr-HR"/>
              </w:rPr>
              <w:t>mg svaki drugi tjedan.</w:t>
            </w:r>
          </w:p>
        </w:tc>
        <w:tc>
          <w:tcPr>
            <w:tcW w:w="3096" w:type="dxa"/>
            <w:tcBorders>
              <w:top w:val="single" w:sz="5" w:space="0" w:color="000000"/>
              <w:left w:val="single" w:sz="5" w:space="0" w:color="000000"/>
              <w:bottom w:val="single" w:sz="5" w:space="0" w:color="000000"/>
              <w:right w:val="single" w:sz="5" w:space="0" w:color="000000"/>
            </w:tcBorders>
          </w:tcPr>
          <w:p w14:paraId="3B3F73A4" w14:textId="77777777" w:rsidR="003A4594" w:rsidRDefault="003A4594" w:rsidP="00097BBF">
            <w:pPr>
              <w:pStyle w:val="TableParagraph"/>
              <w:spacing w:before="1" w:line="239" w:lineRule="auto"/>
              <w:ind w:left="102" w:right="193"/>
              <w:rPr>
                <w:rFonts w:ascii="Times New Roman" w:eastAsia="Times New Roman" w:hAnsi="Times New Roman" w:cs="Times New Roman"/>
              </w:rPr>
            </w:pPr>
            <w:r>
              <w:rPr>
                <w:rFonts w:ascii="Times New Roman" w:eastAsia="Times New Roman" w:hAnsi="Times New Roman" w:cs="Times New Roman"/>
                <w:spacing w:val="-1"/>
                <w:lang w:val="hr-HR"/>
              </w:rPr>
              <w:t>Nije primjenjivo</w:t>
            </w:r>
          </w:p>
        </w:tc>
      </w:tr>
      <w:tr w:rsidR="003A4594" w:rsidRPr="00D77086" w14:paraId="0F1F1E68" w14:textId="77777777" w:rsidTr="00D77086">
        <w:trPr>
          <w:trHeight w:val="340"/>
        </w:trPr>
        <w:tc>
          <w:tcPr>
            <w:tcW w:w="3096" w:type="dxa"/>
            <w:tcBorders>
              <w:top w:val="single" w:sz="5" w:space="0" w:color="000000"/>
              <w:left w:val="single" w:sz="5" w:space="0" w:color="000000"/>
              <w:bottom w:val="single" w:sz="5" w:space="0" w:color="000000"/>
              <w:right w:val="single" w:sz="5" w:space="0" w:color="000000"/>
            </w:tcBorders>
          </w:tcPr>
          <w:p w14:paraId="30597602" w14:textId="77777777" w:rsidR="003A4594" w:rsidRPr="00D77086" w:rsidRDefault="003A4594" w:rsidP="00D77086">
            <w:pPr>
              <w:pStyle w:val="TableParagraph"/>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Djeca i adolescenti u dobi od 4 do 17 godina, tjelesne težine od 15 kg do manje od 30 kg</w:t>
            </w:r>
          </w:p>
        </w:tc>
        <w:tc>
          <w:tcPr>
            <w:tcW w:w="3096" w:type="dxa"/>
            <w:tcBorders>
              <w:top w:val="single" w:sz="5" w:space="0" w:color="000000"/>
              <w:left w:val="single" w:sz="5" w:space="0" w:color="000000"/>
              <w:bottom w:val="single" w:sz="5" w:space="0" w:color="000000"/>
              <w:right w:val="single" w:sz="5" w:space="0" w:color="000000"/>
            </w:tcBorders>
          </w:tcPr>
          <w:p w14:paraId="731100AB" w14:textId="77777777" w:rsidR="003A4594" w:rsidRPr="00D77086" w:rsidRDefault="003A4594" w:rsidP="003A4594">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Prva doza od 20 mg, nakon koje</w:t>
            </w:r>
          </w:p>
          <w:p w14:paraId="6E538712" w14:textId="77777777" w:rsidR="003A4594" w:rsidRDefault="003A4594" w:rsidP="00D77086">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tjedan dana kasnije slijedi doza od 20 mg.</w:t>
            </w:r>
          </w:p>
          <w:p w14:paraId="1571AD8F" w14:textId="77777777" w:rsidR="003A4594" w:rsidRPr="00D77086" w:rsidRDefault="003A4594" w:rsidP="00D77086">
            <w:pPr>
              <w:pStyle w:val="TableParagraph"/>
              <w:spacing w:line="246" w:lineRule="exact"/>
              <w:ind w:left="102" w:right="57"/>
              <w:rPr>
                <w:rFonts w:ascii="Times New Roman" w:eastAsia="Times New Roman" w:hAnsi="Times New Roman" w:cs="Times New Roman"/>
                <w:spacing w:val="-1"/>
                <w:lang w:val="hr-HR"/>
              </w:rPr>
            </w:pPr>
          </w:p>
          <w:p w14:paraId="451C0FB4" w14:textId="77777777" w:rsidR="003A4594" w:rsidRPr="00D77086" w:rsidRDefault="003A4594" w:rsidP="003A4594">
            <w:pPr>
              <w:pStyle w:val="TableParagraph"/>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 xml:space="preserve">Nakon toga, uobičajena doza je </w:t>
            </w:r>
            <w:r>
              <w:rPr>
                <w:rFonts w:ascii="Times New Roman" w:eastAsia="Times New Roman" w:hAnsi="Times New Roman" w:cs="Times New Roman"/>
                <w:spacing w:val="-1"/>
                <w:lang w:val="hr-HR"/>
              </w:rPr>
              <w:t>20</w:t>
            </w:r>
            <w:r w:rsidRPr="00D77086">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mg svaki drugi tjedan.</w:t>
            </w:r>
          </w:p>
        </w:tc>
        <w:tc>
          <w:tcPr>
            <w:tcW w:w="3096" w:type="dxa"/>
            <w:tcBorders>
              <w:top w:val="single" w:sz="5" w:space="0" w:color="000000"/>
              <w:left w:val="single" w:sz="5" w:space="0" w:color="000000"/>
              <w:bottom w:val="single" w:sz="5" w:space="0" w:color="000000"/>
              <w:right w:val="single" w:sz="5" w:space="0" w:color="000000"/>
            </w:tcBorders>
          </w:tcPr>
          <w:p w14:paraId="6093548A" w14:textId="77777777" w:rsidR="003A4594" w:rsidRPr="00D77086" w:rsidRDefault="003A4594" w:rsidP="003A4594">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Nije primjenjivo</w:t>
            </w:r>
          </w:p>
        </w:tc>
      </w:tr>
    </w:tbl>
    <w:p w14:paraId="37DE4151" w14:textId="77777777" w:rsidR="004F2247" w:rsidRDefault="004F2247" w:rsidP="004F2247">
      <w:pPr>
        <w:spacing w:before="10" w:line="240" w:lineRule="exact"/>
        <w:rPr>
          <w:rFonts w:ascii="Times New Roman" w:hAnsi="Times New Roman" w:cs="Times New Roman"/>
          <w:sz w:val="24"/>
          <w:szCs w:val="24"/>
          <w:lang w:val="pt-B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F2247" w:rsidRPr="00D77086" w14:paraId="18B31159" w14:textId="77777777" w:rsidTr="00097BBF">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647C897B" w14:textId="77777777" w:rsidR="004F2247" w:rsidRPr="00D77086" w:rsidRDefault="003A4594" w:rsidP="00D77086">
            <w:pPr>
              <w:pStyle w:val="TableParagraph"/>
              <w:spacing w:line="252" w:lineRule="exact"/>
              <w:ind w:left="102"/>
              <w:rPr>
                <w:rFonts w:ascii="Times New Roman" w:eastAsia="Times New Roman" w:hAnsi="Times New Roman" w:cs="Times New Roman"/>
                <w:b/>
                <w:bCs/>
                <w:spacing w:val="-1"/>
                <w:lang w:val="hr-HR"/>
              </w:rPr>
            </w:pPr>
            <w:r w:rsidRPr="00D77086">
              <w:rPr>
                <w:rFonts w:ascii="Times New Roman" w:eastAsia="Times New Roman" w:hAnsi="Times New Roman" w:cs="Times New Roman"/>
                <w:b/>
                <w:bCs/>
                <w:spacing w:val="-1"/>
                <w:lang w:val="hr-HR"/>
              </w:rPr>
              <w:t>Crohnova bolest u djece</w:t>
            </w:r>
          </w:p>
        </w:tc>
      </w:tr>
      <w:tr w:rsidR="004F2247" w14:paraId="2ABE2AEB" w14:textId="77777777" w:rsidTr="00097BBF">
        <w:trPr>
          <w:trHeight w:val="340"/>
        </w:trPr>
        <w:tc>
          <w:tcPr>
            <w:tcW w:w="3096" w:type="dxa"/>
            <w:tcBorders>
              <w:top w:val="single" w:sz="5" w:space="0" w:color="000000"/>
              <w:left w:val="single" w:sz="5" w:space="0" w:color="000000"/>
              <w:bottom w:val="single" w:sz="5" w:space="0" w:color="000000"/>
              <w:right w:val="single" w:sz="5" w:space="0" w:color="000000"/>
            </w:tcBorders>
          </w:tcPr>
          <w:p w14:paraId="28AD38C2" w14:textId="77777777" w:rsidR="004F2247" w:rsidRDefault="004F2247" w:rsidP="00097BBF">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18673183" w14:textId="77777777" w:rsidR="004F2247" w:rsidRDefault="004F2247" w:rsidP="00097BBF">
            <w:pPr>
              <w:pStyle w:val="TableParagraph"/>
              <w:spacing w:before="1" w:line="252" w:lineRule="exact"/>
              <w:ind w:left="102"/>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 primijeniti?</w:t>
            </w:r>
          </w:p>
        </w:tc>
        <w:tc>
          <w:tcPr>
            <w:tcW w:w="3096" w:type="dxa"/>
            <w:tcBorders>
              <w:top w:val="single" w:sz="5" w:space="0" w:color="000000"/>
              <w:left w:val="single" w:sz="5" w:space="0" w:color="000000"/>
              <w:bottom w:val="single" w:sz="5" w:space="0" w:color="000000"/>
              <w:right w:val="single" w:sz="5" w:space="0" w:color="000000"/>
            </w:tcBorders>
          </w:tcPr>
          <w:p w14:paraId="49E3298F" w14:textId="77777777" w:rsidR="004F2247" w:rsidRDefault="004F2247" w:rsidP="00097BBF">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4F2247" w:rsidRPr="00705B59" w14:paraId="6C96EE84" w14:textId="77777777" w:rsidTr="00097BBF">
        <w:trPr>
          <w:trHeight w:val="340"/>
        </w:trPr>
        <w:tc>
          <w:tcPr>
            <w:tcW w:w="3096" w:type="dxa"/>
            <w:tcBorders>
              <w:top w:val="single" w:sz="5" w:space="0" w:color="000000"/>
              <w:left w:val="single" w:sz="5" w:space="0" w:color="000000"/>
              <w:bottom w:val="single" w:sz="5" w:space="0" w:color="000000"/>
              <w:right w:val="single" w:sz="5" w:space="0" w:color="000000"/>
            </w:tcBorders>
          </w:tcPr>
          <w:p w14:paraId="5C813649" w14:textId="77777777" w:rsidR="004F2247" w:rsidRPr="00D77086" w:rsidRDefault="003A4594" w:rsidP="00D77086">
            <w:pPr>
              <w:pStyle w:val="TableParagraph"/>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Djeca i adolescenti u dobi od 6 do 17 godina, tjelesne težine 40</w:t>
            </w:r>
            <w:r w:rsidR="007234F4">
              <w:rPr>
                <w:rFonts w:ascii="Times New Roman" w:eastAsia="Times New Roman" w:hAnsi="Times New Roman" w:cs="Times New Roman"/>
                <w:spacing w:val="-1"/>
                <w:lang w:val="hr-HR"/>
              </w:rPr>
              <w:t> </w:t>
            </w:r>
            <w:r w:rsidRPr="00D77086">
              <w:rPr>
                <w:rFonts w:ascii="Times New Roman" w:eastAsia="Times New Roman" w:hAnsi="Times New Roman" w:cs="Times New Roman"/>
                <w:spacing w:val="-1"/>
                <w:lang w:val="hr-HR"/>
              </w:rPr>
              <w:t>kg ili više</w:t>
            </w:r>
          </w:p>
        </w:tc>
        <w:tc>
          <w:tcPr>
            <w:tcW w:w="3096" w:type="dxa"/>
            <w:tcBorders>
              <w:top w:val="single" w:sz="5" w:space="0" w:color="000000"/>
              <w:left w:val="single" w:sz="5" w:space="0" w:color="000000"/>
              <w:bottom w:val="single" w:sz="5" w:space="0" w:color="000000"/>
              <w:right w:val="single" w:sz="5" w:space="0" w:color="000000"/>
            </w:tcBorders>
          </w:tcPr>
          <w:p w14:paraId="640C8235" w14:textId="77777777" w:rsidR="004F2247" w:rsidRPr="00D77086" w:rsidRDefault="004F2247" w:rsidP="00097BBF">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Prva doza od 80</w:t>
            </w:r>
            <w:r w:rsidR="007234F4">
              <w:rPr>
                <w:rFonts w:ascii="Times New Roman" w:eastAsia="Times New Roman" w:hAnsi="Times New Roman" w:cs="Times New Roman"/>
                <w:spacing w:val="-1"/>
                <w:lang w:val="hr-HR"/>
              </w:rPr>
              <w:t xml:space="preserve"> mg</w:t>
            </w:r>
            <w:r>
              <w:rPr>
                <w:rFonts w:ascii="Times New Roman" w:eastAsia="Times New Roman" w:hAnsi="Times New Roman" w:cs="Times New Roman"/>
                <w:spacing w:val="-1"/>
                <w:lang w:val="hr-HR"/>
              </w:rPr>
              <w:t>, nakon koje</w:t>
            </w:r>
            <w:r w:rsidR="007234F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dva tjedna kasnije</w:t>
            </w:r>
            <w:r w:rsidR="007234F4">
              <w:rPr>
                <w:rFonts w:ascii="Times New Roman" w:eastAsia="Times New Roman" w:hAnsi="Times New Roman" w:cs="Times New Roman"/>
                <w:spacing w:val="-1"/>
                <w:lang w:val="hr-HR"/>
              </w:rPr>
              <w:t xml:space="preserve"> </w:t>
            </w:r>
            <w:r>
              <w:rPr>
                <w:rFonts w:ascii="Times New Roman" w:eastAsia="Times New Roman" w:hAnsi="Times New Roman" w:cs="Times New Roman"/>
                <w:spacing w:val="-1"/>
                <w:lang w:val="hr-HR"/>
              </w:rPr>
              <w:t>slijedi</w:t>
            </w:r>
            <w:r w:rsidR="007234F4">
              <w:rPr>
                <w:rFonts w:ascii="Times New Roman" w:eastAsia="Times New Roman" w:hAnsi="Times New Roman" w:cs="Times New Roman"/>
                <w:spacing w:val="-1"/>
                <w:lang w:val="hr-HR"/>
              </w:rPr>
              <w:t xml:space="preserve"> doza od</w:t>
            </w:r>
            <w:r>
              <w:rPr>
                <w:rFonts w:ascii="Times New Roman" w:eastAsia="Times New Roman" w:hAnsi="Times New Roman" w:cs="Times New Roman"/>
                <w:spacing w:val="-1"/>
                <w:lang w:val="hr-HR"/>
              </w:rPr>
              <w:t xml:space="preserve"> 40 mg.</w:t>
            </w:r>
          </w:p>
          <w:p w14:paraId="4EEC167A" w14:textId="77777777" w:rsidR="004F2247" w:rsidRPr="00D77086" w:rsidRDefault="004F2247" w:rsidP="00D77086">
            <w:pPr>
              <w:pStyle w:val="TableParagraph"/>
              <w:spacing w:line="246" w:lineRule="exact"/>
              <w:ind w:left="102" w:right="57"/>
              <w:rPr>
                <w:rFonts w:ascii="Times New Roman" w:eastAsia="Times New Roman" w:hAnsi="Times New Roman" w:cs="Times New Roman"/>
                <w:spacing w:val="-1"/>
                <w:lang w:val="hr-HR"/>
              </w:rPr>
            </w:pPr>
          </w:p>
          <w:p w14:paraId="52271D63" w14:textId="77777777" w:rsidR="004F2247" w:rsidRPr="00D77086" w:rsidRDefault="003A4594" w:rsidP="00D77086">
            <w:pPr>
              <w:pStyle w:val="TableParagraph"/>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Ako je potreban brži odgovor na liječenje, liječnik Vašeg djeteta može propisati prvu dozu od 160</w:t>
            </w:r>
            <w:r w:rsidR="007234F4">
              <w:rPr>
                <w:rFonts w:ascii="Times New Roman" w:eastAsia="Times New Roman" w:hAnsi="Times New Roman" w:cs="Times New Roman"/>
                <w:spacing w:val="-1"/>
                <w:lang w:val="hr-HR"/>
              </w:rPr>
              <w:t> </w:t>
            </w:r>
            <w:r w:rsidRPr="00D77086">
              <w:rPr>
                <w:rFonts w:ascii="Times New Roman" w:eastAsia="Times New Roman" w:hAnsi="Times New Roman" w:cs="Times New Roman"/>
                <w:spacing w:val="-1"/>
                <w:lang w:val="hr-HR"/>
              </w:rPr>
              <w:t>mg, nakon koje dva tjedna kasnije slijedi doza od 80 mg</w:t>
            </w:r>
            <w:r>
              <w:rPr>
                <w:rFonts w:ascii="Times New Roman" w:eastAsia="Times New Roman" w:hAnsi="Times New Roman" w:cs="Times New Roman"/>
                <w:spacing w:val="-1"/>
                <w:lang w:val="hr-HR"/>
              </w:rPr>
              <w:t>.</w:t>
            </w:r>
          </w:p>
          <w:p w14:paraId="419F3B5A" w14:textId="77777777" w:rsidR="004F2247" w:rsidRPr="00D77086" w:rsidRDefault="004F2247" w:rsidP="00D77086">
            <w:pPr>
              <w:pStyle w:val="TableParagraph"/>
              <w:spacing w:line="246" w:lineRule="exact"/>
              <w:ind w:left="102" w:right="57"/>
              <w:rPr>
                <w:rFonts w:ascii="Times New Roman" w:eastAsia="Times New Roman" w:hAnsi="Times New Roman" w:cs="Times New Roman"/>
                <w:spacing w:val="-1"/>
                <w:lang w:val="hr-HR"/>
              </w:rPr>
            </w:pPr>
          </w:p>
          <w:p w14:paraId="14B4C41D" w14:textId="77777777" w:rsidR="004F2247" w:rsidRPr="00D77086" w:rsidRDefault="004F2247" w:rsidP="00D77086">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Nakon toga, uobičajena doza je 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75D44CE5" w14:textId="77777777" w:rsidR="004F2247" w:rsidRPr="00D77086" w:rsidRDefault="003A4594" w:rsidP="00D77086">
            <w:pPr>
              <w:pStyle w:val="TableParagraph"/>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Liječnik Vašeg djeteta može povećati doziranje na 40 mg svaki tjedan ili 80 mg svaki drugi tjedan</w:t>
            </w:r>
            <w:r w:rsidR="004F2247">
              <w:rPr>
                <w:rFonts w:ascii="Times New Roman" w:eastAsia="Times New Roman" w:hAnsi="Times New Roman" w:cs="Times New Roman"/>
                <w:spacing w:val="-1"/>
                <w:lang w:val="hr-HR"/>
              </w:rPr>
              <w:t>.</w:t>
            </w:r>
          </w:p>
        </w:tc>
      </w:tr>
      <w:tr w:rsidR="003A4594" w:rsidRPr="00705B59" w14:paraId="1B6C1CD2" w14:textId="77777777" w:rsidTr="00097BBF">
        <w:trPr>
          <w:trHeight w:val="340"/>
        </w:trPr>
        <w:tc>
          <w:tcPr>
            <w:tcW w:w="3096" w:type="dxa"/>
            <w:tcBorders>
              <w:top w:val="single" w:sz="5" w:space="0" w:color="000000"/>
              <w:left w:val="single" w:sz="5" w:space="0" w:color="000000"/>
              <w:bottom w:val="single" w:sz="5" w:space="0" w:color="000000"/>
              <w:right w:val="single" w:sz="5" w:space="0" w:color="000000"/>
            </w:tcBorders>
          </w:tcPr>
          <w:p w14:paraId="75492B92" w14:textId="77777777" w:rsidR="003A4594" w:rsidRPr="00D77086" w:rsidRDefault="003A4594" w:rsidP="003A4594">
            <w:pPr>
              <w:pStyle w:val="TableParagraph"/>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Djeca i adolescenti u dobi od 6 do 17 godina, tjelesne težine manje od 40 kg</w:t>
            </w:r>
          </w:p>
        </w:tc>
        <w:tc>
          <w:tcPr>
            <w:tcW w:w="3096" w:type="dxa"/>
            <w:tcBorders>
              <w:top w:val="single" w:sz="5" w:space="0" w:color="000000"/>
              <w:left w:val="single" w:sz="5" w:space="0" w:color="000000"/>
              <w:bottom w:val="single" w:sz="5" w:space="0" w:color="000000"/>
              <w:right w:val="single" w:sz="5" w:space="0" w:color="000000"/>
            </w:tcBorders>
          </w:tcPr>
          <w:p w14:paraId="1319765B" w14:textId="77777777" w:rsidR="003A4594" w:rsidRPr="00D77086" w:rsidRDefault="003A4594" w:rsidP="003A4594">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Prva doza od 40</w:t>
            </w:r>
            <w:r w:rsidR="007234F4">
              <w:rPr>
                <w:rFonts w:ascii="Times New Roman" w:eastAsia="Times New Roman" w:hAnsi="Times New Roman" w:cs="Times New Roman"/>
                <w:spacing w:val="-1"/>
                <w:lang w:val="hr-HR"/>
              </w:rPr>
              <w:t xml:space="preserve"> mg</w:t>
            </w:r>
            <w:r>
              <w:rPr>
                <w:rFonts w:ascii="Times New Roman" w:eastAsia="Times New Roman" w:hAnsi="Times New Roman" w:cs="Times New Roman"/>
                <w:spacing w:val="-1"/>
                <w:lang w:val="hr-HR"/>
              </w:rPr>
              <w:t>, nakon koje dva tjedna kasnije slijedi</w:t>
            </w:r>
            <w:r w:rsidR="007234F4">
              <w:rPr>
                <w:rFonts w:ascii="Times New Roman" w:eastAsia="Times New Roman" w:hAnsi="Times New Roman" w:cs="Times New Roman"/>
                <w:spacing w:val="-1"/>
                <w:lang w:val="hr-HR"/>
              </w:rPr>
              <w:t xml:space="preserve"> doza od</w:t>
            </w:r>
            <w:r>
              <w:rPr>
                <w:rFonts w:ascii="Times New Roman" w:eastAsia="Times New Roman" w:hAnsi="Times New Roman" w:cs="Times New Roman"/>
                <w:spacing w:val="-1"/>
                <w:lang w:val="hr-HR"/>
              </w:rPr>
              <w:t xml:space="preserve"> 20 mg.</w:t>
            </w:r>
          </w:p>
          <w:p w14:paraId="52DE2D57" w14:textId="77777777" w:rsidR="003A4594" w:rsidRPr="00D77086" w:rsidRDefault="003A4594" w:rsidP="00D77086">
            <w:pPr>
              <w:pStyle w:val="TableParagraph"/>
              <w:spacing w:line="246" w:lineRule="exact"/>
              <w:ind w:left="102" w:right="57"/>
              <w:rPr>
                <w:rFonts w:ascii="Times New Roman" w:eastAsia="Times New Roman" w:hAnsi="Times New Roman" w:cs="Times New Roman"/>
                <w:spacing w:val="-1"/>
                <w:lang w:val="hr-HR"/>
              </w:rPr>
            </w:pPr>
          </w:p>
          <w:p w14:paraId="307E49DC" w14:textId="77777777" w:rsidR="003A4594" w:rsidRPr="00D77086" w:rsidRDefault="003A4594" w:rsidP="00D77086">
            <w:pPr>
              <w:pStyle w:val="TableParagraph"/>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Ako je potreban brži odgovor na liječenje, liječnik može propisati početnu dozu od 80 mg, nakon koje dva tjedna kasnije slijedi doza od 40 mg</w:t>
            </w:r>
            <w:r>
              <w:rPr>
                <w:rFonts w:ascii="Times New Roman" w:eastAsia="Times New Roman" w:hAnsi="Times New Roman" w:cs="Times New Roman"/>
                <w:spacing w:val="-1"/>
                <w:lang w:val="hr-HR"/>
              </w:rPr>
              <w:t>.</w:t>
            </w:r>
          </w:p>
          <w:p w14:paraId="77E43BEF" w14:textId="77777777" w:rsidR="003A4594" w:rsidRPr="00D77086" w:rsidRDefault="003A4594" w:rsidP="00D77086">
            <w:pPr>
              <w:pStyle w:val="TableParagraph"/>
              <w:spacing w:line="246" w:lineRule="exact"/>
              <w:ind w:left="102" w:right="57"/>
              <w:rPr>
                <w:rFonts w:ascii="Times New Roman" w:eastAsia="Times New Roman" w:hAnsi="Times New Roman" w:cs="Times New Roman"/>
                <w:spacing w:val="-1"/>
                <w:lang w:val="hr-HR"/>
              </w:rPr>
            </w:pPr>
          </w:p>
          <w:p w14:paraId="09DC36D0" w14:textId="77777777" w:rsidR="003A4594" w:rsidRDefault="003A4594" w:rsidP="00D77086">
            <w:pPr>
              <w:pStyle w:val="TableParagraph"/>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Nakon toga, uobičajena doza je 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602F8E1F" w14:textId="77777777" w:rsidR="003A4594" w:rsidRDefault="003A4594" w:rsidP="003A4594">
            <w:pPr>
              <w:pStyle w:val="TableParagraph"/>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Liječnik Vašeg djeteta može povećati učestalost doziranja na 20 mg svaki tjedan</w:t>
            </w:r>
            <w:r>
              <w:rPr>
                <w:rFonts w:ascii="Times New Roman" w:eastAsia="Times New Roman" w:hAnsi="Times New Roman" w:cs="Times New Roman"/>
                <w:spacing w:val="-1"/>
                <w:lang w:val="hr-HR"/>
              </w:rPr>
              <w:t>.</w:t>
            </w:r>
          </w:p>
        </w:tc>
      </w:tr>
    </w:tbl>
    <w:p w14:paraId="1D9A6ACD" w14:textId="77777777" w:rsidR="004F2247" w:rsidRPr="000A6522" w:rsidRDefault="004F2247" w:rsidP="004F2247">
      <w:pPr>
        <w:spacing w:before="10" w:line="240" w:lineRule="exact"/>
        <w:rPr>
          <w:rFonts w:ascii="Times New Roman" w:hAnsi="Times New Roman" w:cs="Times New Roman"/>
          <w:sz w:val="24"/>
          <w:szCs w:val="24"/>
          <w:lang w:val="hr-H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F2247" w:rsidRPr="00D77086" w14:paraId="3FE839FE" w14:textId="77777777" w:rsidTr="00097BBF">
        <w:trPr>
          <w:trHeight w:val="340"/>
        </w:trPr>
        <w:tc>
          <w:tcPr>
            <w:tcW w:w="9288" w:type="dxa"/>
            <w:gridSpan w:val="3"/>
            <w:tcBorders>
              <w:top w:val="single" w:sz="5" w:space="0" w:color="000000"/>
              <w:left w:val="single" w:sz="5" w:space="0" w:color="000000"/>
              <w:bottom w:val="single" w:sz="5" w:space="0" w:color="000000"/>
              <w:right w:val="single" w:sz="5" w:space="0" w:color="000000"/>
            </w:tcBorders>
          </w:tcPr>
          <w:p w14:paraId="47FFEB07" w14:textId="77777777" w:rsidR="004F2247" w:rsidRPr="00D77086" w:rsidRDefault="00C90FC3" w:rsidP="00BB0D4B">
            <w:pPr>
              <w:pStyle w:val="TableParagraph"/>
              <w:keepNext/>
              <w:spacing w:line="252" w:lineRule="exact"/>
              <w:ind w:left="102"/>
              <w:rPr>
                <w:rFonts w:ascii="Times New Roman" w:eastAsia="Times New Roman" w:hAnsi="Times New Roman" w:cs="Times New Roman"/>
                <w:b/>
                <w:bCs/>
                <w:spacing w:val="-1"/>
                <w:lang w:val="hr-HR"/>
              </w:rPr>
            </w:pPr>
            <w:r w:rsidRPr="00D77086">
              <w:rPr>
                <w:rFonts w:ascii="Times New Roman" w:eastAsia="Times New Roman" w:hAnsi="Times New Roman" w:cs="Times New Roman"/>
                <w:b/>
                <w:bCs/>
                <w:spacing w:val="-1"/>
                <w:lang w:val="hr-HR"/>
              </w:rPr>
              <w:lastRenderedPageBreak/>
              <w:t>Uveitis u djece</w:t>
            </w:r>
          </w:p>
        </w:tc>
      </w:tr>
      <w:tr w:rsidR="004F2247" w14:paraId="283C6EF4" w14:textId="77777777" w:rsidTr="00097BBF">
        <w:trPr>
          <w:trHeight w:val="340"/>
        </w:trPr>
        <w:tc>
          <w:tcPr>
            <w:tcW w:w="3096" w:type="dxa"/>
            <w:tcBorders>
              <w:top w:val="single" w:sz="5" w:space="0" w:color="000000"/>
              <w:left w:val="single" w:sz="5" w:space="0" w:color="000000"/>
              <w:bottom w:val="single" w:sz="5" w:space="0" w:color="000000"/>
              <w:right w:val="single" w:sz="5" w:space="0" w:color="000000"/>
            </w:tcBorders>
          </w:tcPr>
          <w:p w14:paraId="4B05A5EE" w14:textId="77777777" w:rsidR="004F2247" w:rsidRDefault="004F2247" w:rsidP="00BB0D4B">
            <w:pPr>
              <w:pStyle w:val="TableParagraph"/>
              <w:keepNext/>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hr-HR"/>
              </w:rPr>
              <w:t>Dob ili tjelesna težina</w:t>
            </w:r>
          </w:p>
        </w:tc>
        <w:tc>
          <w:tcPr>
            <w:tcW w:w="3096" w:type="dxa"/>
            <w:tcBorders>
              <w:top w:val="single" w:sz="5" w:space="0" w:color="000000"/>
              <w:left w:val="single" w:sz="5" w:space="0" w:color="000000"/>
              <w:bottom w:val="single" w:sz="5" w:space="0" w:color="000000"/>
              <w:right w:val="single" w:sz="5" w:space="0" w:color="000000"/>
            </w:tcBorders>
          </w:tcPr>
          <w:p w14:paraId="32BB8171" w14:textId="77777777" w:rsidR="004F2247" w:rsidRDefault="004F2247" w:rsidP="00BB0D4B">
            <w:pPr>
              <w:pStyle w:val="TableParagraph"/>
              <w:keepNext/>
              <w:spacing w:line="251" w:lineRule="exact"/>
              <w:ind w:left="102" w:right="57"/>
              <w:rPr>
                <w:rFonts w:ascii="Times New Roman" w:eastAsia="Times New Roman" w:hAnsi="Times New Roman" w:cs="Times New Roman"/>
                <w:lang w:val="it-IT"/>
              </w:rPr>
            </w:pPr>
            <w:r>
              <w:rPr>
                <w:rFonts w:ascii="Times New Roman" w:eastAsia="Times New Roman" w:hAnsi="Times New Roman" w:cs="Times New Roman"/>
                <w:b/>
                <w:bCs/>
                <w:spacing w:val="-1"/>
                <w:lang w:val="hr-HR"/>
              </w:rPr>
              <w:t>Koliko i koliko često</w:t>
            </w:r>
          </w:p>
          <w:p w14:paraId="5E6187B1" w14:textId="77777777" w:rsidR="004F2247" w:rsidRDefault="004F2247" w:rsidP="00BB0D4B">
            <w:pPr>
              <w:pStyle w:val="TableParagraph"/>
              <w:keepNext/>
              <w:spacing w:before="1" w:line="252" w:lineRule="exact"/>
              <w:ind w:left="102" w:right="57"/>
              <w:rPr>
                <w:rFonts w:ascii="Times New Roman" w:eastAsia="Times New Roman" w:hAnsi="Times New Roman" w:cs="Times New Roman"/>
                <w:lang w:val="it-IT"/>
              </w:rPr>
            </w:pPr>
            <w:r>
              <w:rPr>
                <w:rFonts w:ascii="Times New Roman" w:eastAsia="Times New Roman" w:hAnsi="Times New Roman" w:cs="Times New Roman"/>
                <w:b/>
                <w:bCs/>
                <w:lang w:val="hr-HR"/>
              </w:rPr>
              <w:t>primijeniti?</w:t>
            </w:r>
          </w:p>
        </w:tc>
        <w:tc>
          <w:tcPr>
            <w:tcW w:w="3096" w:type="dxa"/>
            <w:tcBorders>
              <w:top w:val="single" w:sz="5" w:space="0" w:color="000000"/>
              <w:left w:val="single" w:sz="5" w:space="0" w:color="000000"/>
              <w:bottom w:val="single" w:sz="5" w:space="0" w:color="000000"/>
              <w:right w:val="single" w:sz="5" w:space="0" w:color="000000"/>
            </w:tcBorders>
          </w:tcPr>
          <w:p w14:paraId="5E9F819E" w14:textId="77777777" w:rsidR="004F2247" w:rsidRDefault="004F2247" w:rsidP="00BB0D4B">
            <w:pPr>
              <w:pStyle w:val="TableParagraph"/>
              <w:keepNext/>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hr-HR"/>
              </w:rPr>
              <w:t>Napomene</w:t>
            </w:r>
          </w:p>
        </w:tc>
      </w:tr>
      <w:tr w:rsidR="00C90FC3" w:rsidRPr="00705B59" w14:paraId="57EEFD44" w14:textId="77777777" w:rsidTr="00097BBF">
        <w:trPr>
          <w:trHeight w:val="340"/>
        </w:trPr>
        <w:tc>
          <w:tcPr>
            <w:tcW w:w="3096" w:type="dxa"/>
            <w:tcBorders>
              <w:top w:val="single" w:sz="5" w:space="0" w:color="000000"/>
              <w:left w:val="single" w:sz="5" w:space="0" w:color="000000"/>
              <w:bottom w:val="single" w:sz="5" w:space="0" w:color="000000"/>
              <w:right w:val="single" w:sz="5" w:space="0" w:color="000000"/>
            </w:tcBorders>
          </w:tcPr>
          <w:p w14:paraId="31795757" w14:textId="77777777" w:rsidR="00C90FC3" w:rsidRPr="00D77086" w:rsidRDefault="00C90FC3" w:rsidP="00BB0D4B">
            <w:pPr>
              <w:pStyle w:val="TableParagraph"/>
              <w:keepNext/>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Djeca i adolescenti u dobi od 2 i više godina, tjelesne težine manje od 30 kg</w:t>
            </w:r>
          </w:p>
        </w:tc>
        <w:tc>
          <w:tcPr>
            <w:tcW w:w="3096" w:type="dxa"/>
            <w:tcBorders>
              <w:top w:val="single" w:sz="5" w:space="0" w:color="000000"/>
              <w:left w:val="single" w:sz="5" w:space="0" w:color="000000"/>
              <w:bottom w:val="single" w:sz="5" w:space="0" w:color="000000"/>
              <w:right w:val="single" w:sz="5" w:space="0" w:color="000000"/>
            </w:tcBorders>
          </w:tcPr>
          <w:p w14:paraId="17187023" w14:textId="77777777" w:rsidR="00C90FC3" w:rsidRPr="00D77086" w:rsidRDefault="00C90FC3" w:rsidP="00BB0D4B">
            <w:pPr>
              <w:pStyle w:val="TableParagraph"/>
              <w:keepNext/>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20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1F92A5CA" w14:textId="77777777" w:rsidR="00C90FC3" w:rsidRPr="00D77086" w:rsidRDefault="00C90FC3" w:rsidP="00BB0D4B">
            <w:pPr>
              <w:pStyle w:val="TableParagraph"/>
              <w:keepNext/>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 xml:space="preserve">Liječnik će možda propisati početnu dozu od 40 mg, koja će se primijeniti tjedan dana prije početka primjene uobičajene doze od 20 mg svaki drugi tjedan. Preporučuje se primjenjivati lijek </w:t>
            </w:r>
            <w:r w:rsidR="00EB08FA">
              <w:rPr>
                <w:rFonts w:ascii="Times New Roman" w:eastAsia="Times New Roman" w:hAnsi="Times New Roman" w:cs="Times New Roman"/>
                <w:spacing w:val="-1"/>
                <w:lang w:val="hr-HR"/>
              </w:rPr>
              <w:t>Yuflyma</w:t>
            </w:r>
            <w:r w:rsidRPr="00D77086">
              <w:rPr>
                <w:rFonts w:ascii="Times New Roman" w:eastAsia="Times New Roman" w:hAnsi="Times New Roman" w:cs="Times New Roman"/>
                <w:spacing w:val="-1"/>
                <w:lang w:val="hr-HR"/>
              </w:rPr>
              <w:t xml:space="preserve"> u kombinaciji s metotreksatom. </w:t>
            </w:r>
          </w:p>
        </w:tc>
      </w:tr>
      <w:tr w:rsidR="00C90FC3" w:rsidRPr="00705B59" w14:paraId="65903389" w14:textId="77777777" w:rsidTr="00097BBF">
        <w:trPr>
          <w:trHeight w:val="340"/>
        </w:trPr>
        <w:tc>
          <w:tcPr>
            <w:tcW w:w="3096" w:type="dxa"/>
            <w:tcBorders>
              <w:top w:val="single" w:sz="5" w:space="0" w:color="000000"/>
              <w:left w:val="single" w:sz="5" w:space="0" w:color="000000"/>
              <w:bottom w:val="single" w:sz="5" w:space="0" w:color="000000"/>
              <w:right w:val="single" w:sz="5" w:space="0" w:color="000000"/>
            </w:tcBorders>
          </w:tcPr>
          <w:p w14:paraId="0676ED1A" w14:textId="77777777" w:rsidR="00C90FC3" w:rsidRPr="00D77086" w:rsidRDefault="00C90FC3" w:rsidP="00BB0D4B">
            <w:pPr>
              <w:pStyle w:val="TableParagraph"/>
              <w:keepNext/>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Djeca i adolescenti u dobi od 2 i više godina, tjelesne težine 30 kg ili više</w:t>
            </w:r>
          </w:p>
        </w:tc>
        <w:tc>
          <w:tcPr>
            <w:tcW w:w="3096" w:type="dxa"/>
            <w:tcBorders>
              <w:top w:val="single" w:sz="5" w:space="0" w:color="000000"/>
              <w:left w:val="single" w:sz="5" w:space="0" w:color="000000"/>
              <w:bottom w:val="single" w:sz="5" w:space="0" w:color="000000"/>
              <w:right w:val="single" w:sz="5" w:space="0" w:color="000000"/>
            </w:tcBorders>
          </w:tcPr>
          <w:p w14:paraId="1B72B84B" w14:textId="77777777" w:rsidR="00C90FC3" w:rsidRPr="00D77086" w:rsidRDefault="00C90FC3" w:rsidP="00BB0D4B">
            <w:pPr>
              <w:pStyle w:val="TableParagraph"/>
              <w:keepNext/>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40 mg svaki drugi tjedan</w:t>
            </w:r>
          </w:p>
        </w:tc>
        <w:tc>
          <w:tcPr>
            <w:tcW w:w="3096" w:type="dxa"/>
            <w:tcBorders>
              <w:top w:val="single" w:sz="5" w:space="0" w:color="000000"/>
              <w:left w:val="single" w:sz="5" w:space="0" w:color="000000"/>
              <w:bottom w:val="single" w:sz="5" w:space="0" w:color="000000"/>
              <w:right w:val="single" w:sz="5" w:space="0" w:color="000000"/>
            </w:tcBorders>
          </w:tcPr>
          <w:p w14:paraId="1B14D16B" w14:textId="77777777" w:rsidR="00C90FC3" w:rsidRPr="00D77086" w:rsidRDefault="00C90FC3" w:rsidP="00BB0D4B">
            <w:pPr>
              <w:pStyle w:val="TableParagraph"/>
              <w:keepNext/>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Liječnik će možda propisati</w:t>
            </w:r>
          </w:p>
          <w:p w14:paraId="08B2A3E1" w14:textId="77777777" w:rsidR="00C90FC3" w:rsidRPr="00D77086" w:rsidRDefault="00C90FC3" w:rsidP="00BB0D4B">
            <w:pPr>
              <w:pStyle w:val="TableParagraph"/>
              <w:keepNext/>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početnu dozu od 80 mg, koja će se primijeniti tjedan dana prije</w:t>
            </w:r>
          </w:p>
          <w:p w14:paraId="4845B672" w14:textId="77777777" w:rsidR="00C90FC3" w:rsidRPr="00D77086" w:rsidRDefault="00C90FC3" w:rsidP="00BB0D4B">
            <w:pPr>
              <w:pStyle w:val="TableParagraph"/>
              <w:keepNext/>
              <w:spacing w:line="246" w:lineRule="exact"/>
              <w:ind w:left="102" w:right="57"/>
              <w:rPr>
                <w:rFonts w:ascii="Times New Roman" w:eastAsia="Times New Roman" w:hAnsi="Times New Roman" w:cs="Times New Roman"/>
                <w:spacing w:val="-1"/>
                <w:lang w:val="hr-HR"/>
              </w:rPr>
            </w:pPr>
            <w:r>
              <w:rPr>
                <w:rFonts w:ascii="Times New Roman" w:eastAsia="Times New Roman" w:hAnsi="Times New Roman" w:cs="Times New Roman"/>
                <w:spacing w:val="-1"/>
                <w:lang w:val="hr-HR"/>
              </w:rPr>
              <w:t>početka primjene uobičajene doze od</w:t>
            </w:r>
            <w:r w:rsidRPr="00D77086">
              <w:rPr>
                <w:rFonts w:ascii="Times New Roman" w:eastAsia="Times New Roman" w:hAnsi="Times New Roman" w:cs="Times New Roman"/>
                <w:spacing w:val="-1"/>
                <w:lang w:val="hr-HR"/>
              </w:rPr>
              <w:t xml:space="preserve"> 40 mg svaki drugi tjedan.</w:t>
            </w:r>
          </w:p>
          <w:p w14:paraId="357506BC" w14:textId="77777777" w:rsidR="00C90FC3" w:rsidRPr="00D77086" w:rsidRDefault="00C90FC3" w:rsidP="00BB0D4B">
            <w:pPr>
              <w:pStyle w:val="TableParagraph"/>
              <w:keepNext/>
              <w:spacing w:line="246" w:lineRule="exact"/>
              <w:ind w:left="102" w:right="57"/>
              <w:rPr>
                <w:rFonts w:ascii="Times New Roman" w:eastAsia="Times New Roman" w:hAnsi="Times New Roman" w:cs="Times New Roman"/>
                <w:spacing w:val="-1"/>
                <w:lang w:val="hr-HR"/>
              </w:rPr>
            </w:pPr>
            <w:r w:rsidRPr="00D77086">
              <w:rPr>
                <w:rFonts w:ascii="Times New Roman" w:eastAsia="Times New Roman" w:hAnsi="Times New Roman" w:cs="Times New Roman"/>
                <w:spacing w:val="-1"/>
                <w:lang w:val="hr-HR"/>
              </w:rPr>
              <w:t>Preporučuje se primjenjivati lijek Yuflyma u kombinaciji s metotreksatom.</w:t>
            </w:r>
          </w:p>
        </w:tc>
      </w:tr>
    </w:tbl>
    <w:p w14:paraId="6815F56B" w14:textId="77777777" w:rsidR="004F2247" w:rsidRPr="000A6522" w:rsidRDefault="004F2247" w:rsidP="00BB0D4B">
      <w:pPr>
        <w:pStyle w:val="a3"/>
        <w:keepNext/>
        <w:rPr>
          <w:lang w:val="hr-HR"/>
        </w:rPr>
      </w:pPr>
    </w:p>
    <w:p w14:paraId="2D75043B" w14:textId="77777777" w:rsidR="004F2247" w:rsidRPr="000A6522" w:rsidRDefault="004F2247" w:rsidP="004F2247">
      <w:pPr>
        <w:pStyle w:val="a3"/>
        <w:rPr>
          <w:b/>
          <w:lang w:val="hr-HR"/>
        </w:rPr>
      </w:pPr>
      <w:r>
        <w:rPr>
          <w:rFonts w:eastAsia="Times New Roman"/>
          <w:b/>
          <w:bCs/>
          <w:lang w:val="hr-HR"/>
        </w:rPr>
        <w:t>Način i put primjene</w:t>
      </w:r>
    </w:p>
    <w:p w14:paraId="7D3016A8" w14:textId="77777777" w:rsidR="004F2247" w:rsidRPr="000A6522" w:rsidRDefault="004F2247" w:rsidP="004F2247">
      <w:pPr>
        <w:spacing w:before="9" w:line="240" w:lineRule="exact"/>
        <w:rPr>
          <w:rFonts w:ascii="Times New Roman" w:hAnsi="Times New Roman" w:cs="Times New Roman"/>
          <w:sz w:val="24"/>
          <w:szCs w:val="24"/>
          <w:lang w:val="hr-HR"/>
        </w:rPr>
      </w:pPr>
    </w:p>
    <w:p w14:paraId="38E23952" w14:textId="77777777" w:rsidR="004F2247" w:rsidRPr="000A6522" w:rsidRDefault="004F2247" w:rsidP="004F2247">
      <w:pPr>
        <w:pStyle w:val="a3"/>
        <w:rPr>
          <w:lang w:val="hr-HR"/>
        </w:rPr>
      </w:pPr>
      <w:r>
        <w:rPr>
          <w:rFonts w:eastAsia="Times New Roman"/>
          <w:lang w:val="hr-HR"/>
        </w:rPr>
        <w:t>Yuflyma se primjenjuje injekcijom pod kožu (supkutana injekcija).</w:t>
      </w:r>
    </w:p>
    <w:p w14:paraId="59BDD63B" w14:textId="77777777" w:rsidR="004F2247" w:rsidRPr="000A6522" w:rsidRDefault="004F2247" w:rsidP="004F2247">
      <w:pPr>
        <w:spacing w:before="18" w:line="240" w:lineRule="exact"/>
        <w:rPr>
          <w:rFonts w:ascii="Times New Roman" w:hAnsi="Times New Roman" w:cs="Times New Roman"/>
          <w:sz w:val="24"/>
          <w:szCs w:val="24"/>
          <w:lang w:val="hr-HR"/>
        </w:rPr>
      </w:pPr>
    </w:p>
    <w:p w14:paraId="62D06E4C" w14:textId="77777777" w:rsidR="004F2247" w:rsidRPr="000A6522" w:rsidRDefault="004F2247" w:rsidP="004F2247">
      <w:pPr>
        <w:pStyle w:val="a3"/>
        <w:rPr>
          <w:b/>
          <w:lang w:val="hr-HR"/>
        </w:rPr>
      </w:pPr>
      <w:r>
        <w:rPr>
          <w:rFonts w:eastAsia="Times New Roman"/>
          <w:b/>
          <w:bCs/>
          <w:lang w:val="hr-HR"/>
        </w:rPr>
        <w:t xml:space="preserve">Detaljne upute o tome kako ubrizgati lijek Yuflyma </w:t>
      </w:r>
      <w:r w:rsidRPr="00A4383D">
        <w:rPr>
          <w:rFonts w:eastAsia="Times New Roman"/>
          <w:b/>
          <w:lang w:val="hr-HR"/>
        </w:rPr>
        <w:t>nalaze se u dijelu 7 „</w:t>
      </w:r>
      <w:r w:rsidRPr="00964D58">
        <w:rPr>
          <w:rFonts w:eastAsia="Times New Roman"/>
          <w:b/>
          <w:lang w:val="hr-HR"/>
        </w:rPr>
        <w:t>Upute za upotrebu</w:t>
      </w:r>
      <w:r w:rsidRPr="00A4383D">
        <w:rPr>
          <w:rFonts w:eastAsia="Times New Roman"/>
          <w:b/>
          <w:lang w:val="hr-HR"/>
        </w:rPr>
        <w:t>”.</w:t>
      </w:r>
    </w:p>
    <w:p w14:paraId="712443C8" w14:textId="77777777" w:rsidR="004F2247" w:rsidRPr="000A6522" w:rsidRDefault="004F2247" w:rsidP="004F2247">
      <w:pPr>
        <w:pStyle w:val="a3"/>
        <w:rPr>
          <w:b/>
          <w:lang w:val="hr-HR"/>
        </w:rPr>
      </w:pPr>
    </w:p>
    <w:p w14:paraId="17493842" w14:textId="77777777" w:rsidR="004F2247" w:rsidRPr="000A6522" w:rsidRDefault="004F2247" w:rsidP="004F2247">
      <w:pPr>
        <w:pStyle w:val="a3"/>
        <w:rPr>
          <w:b/>
          <w:lang w:val="hr-HR"/>
        </w:rPr>
      </w:pPr>
      <w:r>
        <w:rPr>
          <w:rFonts w:eastAsia="Times New Roman"/>
          <w:b/>
          <w:bCs/>
          <w:lang w:val="hr-HR"/>
        </w:rPr>
        <w:t xml:space="preserve">Ako primijenite više lijeka </w:t>
      </w:r>
      <w:r w:rsidRPr="004440E0">
        <w:rPr>
          <w:rFonts w:eastAsia="Times New Roman"/>
          <w:b/>
          <w:bCs/>
          <w:lang w:val="hr-HR"/>
        </w:rPr>
        <w:t xml:space="preserve">Yuflyma </w:t>
      </w:r>
      <w:r w:rsidRPr="00A4383D">
        <w:rPr>
          <w:rFonts w:eastAsia="Times New Roman"/>
          <w:b/>
          <w:lang w:val="hr-HR"/>
        </w:rPr>
        <w:t>nego što ste trebali</w:t>
      </w:r>
    </w:p>
    <w:p w14:paraId="6F000554" w14:textId="77777777" w:rsidR="004F2247" w:rsidRPr="000A6522" w:rsidRDefault="004F2247" w:rsidP="004F2247">
      <w:pPr>
        <w:pStyle w:val="a3"/>
        <w:rPr>
          <w:lang w:val="hr-HR"/>
        </w:rPr>
      </w:pPr>
    </w:p>
    <w:p w14:paraId="6ED9610C" w14:textId="77777777" w:rsidR="004F2247" w:rsidRDefault="00C90FC3" w:rsidP="004F2247">
      <w:pPr>
        <w:pStyle w:val="a3"/>
        <w:rPr>
          <w:lang w:val="hr-HR"/>
        </w:rPr>
      </w:pPr>
      <w:r w:rsidRPr="00D77086">
        <w:rPr>
          <w:lang w:val="hr-HR"/>
        </w:rPr>
        <w:t xml:space="preserve">Ako slučajno ubrizgate lijek </w:t>
      </w:r>
      <w:r w:rsidR="00EB08FA">
        <w:rPr>
          <w:lang w:val="hr-HR"/>
        </w:rPr>
        <w:t>Yuflyma</w:t>
      </w:r>
      <w:r w:rsidRPr="00D77086">
        <w:rPr>
          <w:lang w:val="hr-HR"/>
        </w:rPr>
        <w:t xml:space="preserve"> češće nego što je preporučio liječnik ili ljekarnik, nazovite liječnika ili ljekarnika i obavijestite ih da je Vaše dijete uzelo veću količinu lijeka. </w:t>
      </w:r>
      <w:r w:rsidR="004F2247">
        <w:rPr>
          <w:rFonts w:eastAsia="Times New Roman"/>
          <w:lang w:val="hr-HR"/>
        </w:rPr>
        <w:t>Vanjsko pakiranje lijeka uvijek ponesite sa sobom, čak i ako je prazno.</w:t>
      </w:r>
    </w:p>
    <w:p w14:paraId="246CFB2D" w14:textId="77777777" w:rsidR="004F2247" w:rsidRDefault="004F2247" w:rsidP="004F2247">
      <w:pPr>
        <w:spacing w:before="18" w:line="240" w:lineRule="exact"/>
        <w:rPr>
          <w:rFonts w:ascii="Times New Roman" w:hAnsi="Times New Roman" w:cs="Times New Roman"/>
          <w:b/>
          <w:sz w:val="24"/>
          <w:szCs w:val="24"/>
          <w:lang w:val="hr-HR"/>
        </w:rPr>
      </w:pPr>
    </w:p>
    <w:p w14:paraId="03ECC3E5" w14:textId="77777777" w:rsidR="004F2247" w:rsidRDefault="004F2247" w:rsidP="004F2247">
      <w:pPr>
        <w:pStyle w:val="a3"/>
        <w:rPr>
          <w:b/>
          <w:lang w:val="hr-HR"/>
        </w:rPr>
      </w:pPr>
      <w:r>
        <w:rPr>
          <w:rFonts w:eastAsia="Times New Roman"/>
          <w:b/>
          <w:bCs/>
          <w:lang w:val="hr-HR"/>
        </w:rPr>
        <w:t xml:space="preserve">Ako </w:t>
      </w:r>
      <w:r w:rsidR="00D176B2">
        <w:rPr>
          <w:rFonts w:eastAsia="Times New Roman"/>
          <w:b/>
          <w:bCs/>
          <w:lang w:val="hr-HR"/>
        </w:rPr>
        <w:t xml:space="preserve">ste </w:t>
      </w:r>
      <w:r>
        <w:rPr>
          <w:rFonts w:eastAsia="Times New Roman"/>
          <w:b/>
          <w:bCs/>
          <w:lang w:val="hr-HR"/>
        </w:rPr>
        <w:t>zaboravi</w:t>
      </w:r>
      <w:r w:rsidR="00D176B2">
        <w:rPr>
          <w:rFonts w:eastAsia="Times New Roman"/>
          <w:b/>
          <w:bCs/>
          <w:lang w:val="hr-HR"/>
        </w:rPr>
        <w:t>li</w:t>
      </w:r>
      <w:r>
        <w:rPr>
          <w:rFonts w:eastAsia="Times New Roman"/>
          <w:b/>
          <w:bCs/>
          <w:lang w:val="hr-HR"/>
        </w:rPr>
        <w:t xml:space="preserve"> primijeniti lijek Yuflyma</w:t>
      </w:r>
    </w:p>
    <w:p w14:paraId="2D23D3CD" w14:textId="77777777" w:rsidR="004F2247" w:rsidRDefault="004F2247" w:rsidP="004F2247">
      <w:pPr>
        <w:spacing w:before="9" w:line="240" w:lineRule="exact"/>
        <w:rPr>
          <w:rFonts w:ascii="Times New Roman" w:hAnsi="Times New Roman" w:cs="Times New Roman"/>
          <w:sz w:val="24"/>
          <w:szCs w:val="24"/>
          <w:lang w:val="hr-HR"/>
        </w:rPr>
      </w:pPr>
    </w:p>
    <w:p w14:paraId="52812E5F" w14:textId="77777777" w:rsidR="004F2247" w:rsidRDefault="00C90FC3" w:rsidP="004F2247">
      <w:pPr>
        <w:pStyle w:val="a3"/>
        <w:rPr>
          <w:lang w:val="hr-HR"/>
        </w:rPr>
      </w:pPr>
      <w:r w:rsidRPr="00D77086">
        <w:rPr>
          <w:lang w:val="hr-HR"/>
        </w:rPr>
        <w:t xml:space="preserve">Ako zaboravite djetetu dati injekciju, sljedeću dozu lijeka </w:t>
      </w:r>
      <w:r w:rsidR="00EB08FA">
        <w:rPr>
          <w:lang w:val="hr-HR"/>
        </w:rPr>
        <w:t>Yuflyma</w:t>
      </w:r>
      <w:r w:rsidRPr="00D77086">
        <w:rPr>
          <w:lang w:val="hr-HR"/>
        </w:rPr>
        <w:t xml:space="preserve"> morate ubrizgati čim se sjetite. Zatim sljedeću dozu ubrizgajte djetetu onda kada je to prvotno bilo predviđeno, kao da niste zaboravili dozu</w:t>
      </w:r>
      <w:r w:rsidR="004F2247">
        <w:rPr>
          <w:rFonts w:eastAsia="Times New Roman"/>
          <w:lang w:val="hr-HR"/>
        </w:rPr>
        <w:t>.</w:t>
      </w:r>
    </w:p>
    <w:p w14:paraId="40DCD69E" w14:textId="77777777" w:rsidR="004F2247" w:rsidRDefault="004F2247" w:rsidP="004F2247">
      <w:pPr>
        <w:spacing w:before="18" w:line="240" w:lineRule="exact"/>
        <w:rPr>
          <w:rFonts w:ascii="Times New Roman" w:hAnsi="Times New Roman" w:cs="Times New Roman"/>
          <w:sz w:val="24"/>
          <w:szCs w:val="24"/>
          <w:lang w:val="hr-HR"/>
        </w:rPr>
      </w:pPr>
    </w:p>
    <w:p w14:paraId="732238A6" w14:textId="77777777" w:rsidR="004F2247" w:rsidRDefault="004F2247" w:rsidP="004F2247">
      <w:pPr>
        <w:pStyle w:val="a3"/>
        <w:rPr>
          <w:b/>
          <w:lang w:val="hr-HR"/>
        </w:rPr>
      </w:pPr>
      <w:r>
        <w:rPr>
          <w:rFonts w:eastAsia="Times New Roman"/>
          <w:b/>
          <w:bCs/>
          <w:lang w:val="hr-HR"/>
        </w:rPr>
        <w:t>Ako prestanete primjenjivati lijek Yuflyma</w:t>
      </w:r>
    </w:p>
    <w:p w14:paraId="02E41C90" w14:textId="77777777" w:rsidR="004F2247" w:rsidRDefault="004F2247" w:rsidP="004F2247">
      <w:pPr>
        <w:spacing w:before="6" w:line="240" w:lineRule="exact"/>
        <w:rPr>
          <w:rFonts w:ascii="Times New Roman" w:hAnsi="Times New Roman" w:cs="Times New Roman"/>
          <w:sz w:val="24"/>
          <w:szCs w:val="24"/>
          <w:lang w:val="hr-HR"/>
        </w:rPr>
      </w:pPr>
    </w:p>
    <w:p w14:paraId="0428754A" w14:textId="77777777" w:rsidR="004F2247" w:rsidRDefault="00C90FC3" w:rsidP="004F2247">
      <w:pPr>
        <w:pStyle w:val="a3"/>
        <w:rPr>
          <w:lang w:val="hr-HR"/>
        </w:rPr>
      </w:pPr>
      <w:r w:rsidRPr="006543DF">
        <w:rPr>
          <w:lang w:val="hr-HR"/>
        </w:rPr>
        <w:t xml:space="preserve">Odluku o prekidu primjene lijeka </w:t>
      </w:r>
      <w:r w:rsidR="00EB08FA" w:rsidRPr="006543DF">
        <w:rPr>
          <w:lang w:val="hr-HR"/>
        </w:rPr>
        <w:t>Yuflyma</w:t>
      </w:r>
      <w:r w:rsidRPr="006543DF">
        <w:rPr>
          <w:lang w:val="hr-HR"/>
        </w:rPr>
        <w:t xml:space="preserve"> potrebno je raspraviti s liječnikom. </w:t>
      </w:r>
      <w:proofErr w:type="spellStart"/>
      <w:r w:rsidRPr="00A93644">
        <w:rPr>
          <w:lang w:val="fr-CA"/>
        </w:rPr>
        <w:t>Simptomi</w:t>
      </w:r>
      <w:proofErr w:type="spellEnd"/>
      <w:r w:rsidRPr="00A93644">
        <w:rPr>
          <w:lang w:val="fr-CA"/>
        </w:rPr>
        <w:t xml:space="preserve"> </w:t>
      </w:r>
      <w:proofErr w:type="spellStart"/>
      <w:r w:rsidRPr="00A93644">
        <w:rPr>
          <w:lang w:val="fr-CA"/>
        </w:rPr>
        <w:t>Vašeg</w:t>
      </w:r>
      <w:proofErr w:type="spellEnd"/>
      <w:r w:rsidRPr="00A93644">
        <w:rPr>
          <w:lang w:val="fr-CA"/>
        </w:rPr>
        <w:t xml:space="preserve"> </w:t>
      </w:r>
      <w:proofErr w:type="spellStart"/>
      <w:r w:rsidRPr="00A93644">
        <w:rPr>
          <w:lang w:val="fr-CA"/>
        </w:rPr>
        <w:t>djeteta</w:t>
      </w:r>
      <w:proofErr w:type="spellEnd"/>
      <w:r w:rsidRPr="00A93644">
        <w:rPr>
          <w:lang w:val="fr-CA"/>
        </w:rPr>
        <w:t xml:space="preserve"> </w:t>
      </w:r>
      <w:proofErr w:type="spellStart"/>
      <w:r w:rsidRPr="00A93644">
        <w:rPr>
          <w:lang w:val="fr-CA"/>
        </w:rPr>
        <w:t>mogu</w:t>
      </w:r>
      <w:proofErr w:type="spellEnd"/>
      <w:r w:rsidRPr="00A93644">
        <w:rPr>
          <w:lang w:val="fr-CA"/>
        </w:rPr>
        <w:t xml:space="preserve"> se </w:t>
      </w:r>
      <w:proofErr w:type="spellStart"/>
      <w:r w:rsidRPr="00A93644">
        <w:rPr>
          <w:lang w:val="fr-CA"/>
        </w:rPr>
        <w:t>vratiti</w:t>
      </w:r>
      <w:proofErr w:type="spellEnd"/>
      <w:r w:rsidRPr="00A93644">
        <w:rPr>
          <w:lang w:val="fr-CA"/>
        </w:rPr>
        <w:t xml:space="preserve"> ako </w:t>
      </w:r>
      <w:proofErr w:type="spellStart"/>
      <w:r w:rsidRPr="00A93644">
        <w:rPr>
          <w:lang w:val="fr-CA"/>
        </w:rPr>
        <w:t>prestane</w:t>
      </w:r>
      <w:proofErr w:type="spellEnd"/>
      <w:r w:rsidRPr="00A93644">
        <w:rPr>
          <w:lang w:val="fr-CA"/>
        </w:rPr>
        <w:t xml:space="preserve"> </w:t>
      </w:r>
      <w:proofErr w:type="spellStart"/>
      <w:r w:rsidRPr="00A93644">
        <w:rPr>
          <w:lang w:val="fr-CA"/>
        </w:rPr>
        <w:t>primjenjivati</w:t>
      </w:r>
      <w:proofErr w:type="spellEnd"/>
      <w:r w:rsidRPr="00A93644">
        <w:rPr>
          <w:lang w:val="fr-CA"/>
        </w:rPr>
        <w:t xml:space="preserve"> </w:t>
      </w:r>
      <w:proofErr w:type="spellStart"/>
      <w:r w:rsidRPr="00A93644">
        <w:rPr>
          <w:lang w:val="fr-CA"/>
        </w:rPr>
        <w:t>lijek</w:t>
      </w:r>
      <w:proofErr w:type="spellEnd"/>
      <w:r w:rsidRPr="00A93644">
        <w:rPr>
          <w:lang w:val="fr-CA"/>
        </w:rPr>
        <w:t xml:space="preserve"> </w:t>
      </w:r>
      <w:r w:rsidR="004F2247">
        <w:rPr>
          <w:rFonts w:eastAsia="Times New Roman"/>
          <w:lang w:val="hr-HR"/>
        </w:rPr>
        <w:t>Yuflyma.</w:t>
      </w:r>
    </w:p>
    <w:p w14:paraId="1F285B79" w14:textId="77777777" w:rsidR="004F2247" w:rsidRDefault="004F2247" w:rsidP="004F2247">
      <w:pPr>
        <w:spacing w:before="12" w:line="240" w:lineRule="exact"/>
        <w:rPr>
          <w:rFonts w:ascii="Times New Roman" w:hAnsi="Times New Roman" w:cs="Times New Roman"/>
          <w:sz w:val="24"/>
          <w:szCs w:val="24"/>
          <w:lang w:val="hr-HR"/>
        </w:rPr>
      </w:pPr>
    </w:p>
    <w:p w14:paraId="6A49F548" w14:textId="77777777" w:rsidR="004F2247" w:rsidRDefault="004F2247" w:rsidP="004F2247">
      <w:pPr>
        <w:pStyle w:val="a3"/>
        <w:rPr>
          <w:lang w:val="hr-HR"/>
        </w:rPr>
      </w:pPr>
      <w:r>
        <w:rPr>
          <w:rFonts w:eastAsia="Times New Roman"/>
          <w:lang w:val="hr-HR"/>
        </w:rPr>
        <w:t>U slučaju bilo kakvih pitanja u vezi s primjenom ovog lijeka, obratite se liječniku ili ljekarniku.</w:t>
      </w:r>
    </w:p>
    <w:p w14:paraId="3253AEED" w14:textId="77777777" w:rsidR="004F2247" w:rsidRDefault="004F2247" w:rsidP="004F2247">
      <w:pPr>
        <w:spacing w:line="110" w:lineRule="exact"/>
        <w:rPr>
          <w:rFonts w:ascii="Times New Roman" w:hAnsi="Times New Roman" w:cs="Times New Roman"/>
          <w:sz w:val="11"/>
          <w:szCs w:val="11"/>
          <w:lang w:val="hr-HR"/>
        </w:rPr>
      </w:pPr>
    </w:p>
    <w:p w14:paraId="4F6A7B23" w14:textId="77777777" w:rsidR="004F2247" w:rsidRDefault="004F2247" w:rsidP="004F2247">
      <w:pPr>
        <w:spacing w:line="200" w:lineRule="exact"/>
        <w:rPr>
          <w:rFonts w:ascii="Times New Roman" w:hAnsi="Times New Roman" w:cs="Times New Roman"/>
          <w:sz w:val="20"/>
          <w:szCs w:val="20"/>
          <w:lang w:val="hr-HR"/>
        </w:rPr>
      </w:pPr>
    </w:p>
    <w:p w14:paraId="4302BAAB" w14:textId="77777777" w:rsidR="004F2247" w:rsidRDefault="004F2247" w:rsidP="00D77086">
      <w:pPr>
        <w:pStyle w:val="a4"/>
        <w:numPr>
          <w:ilvl w:val="0"/>
          <w:numId w:val="145"/>
        </w:numPr>
        <w:spacing w:before="18" w:line="240" w:lineRule="exact"/>
        <w:ind w:left="357" w:hanging="357"/>
        <w:rPr>
          <w:rFonts w:ascii="Times New Roman" w:hAnsi="Times New Roman" w:cs="Times New Roman"/>
          <w:b/>
        </w:rPr>
      </w:pPr>
      <w:r>
        <w:rPr>
          <w:rFonts w:ascii="Times New Roman" w:eastAsia="Times New Roman" w:hAnsi="Times New Roman" w:cs="Times New Roman"/>
          <w:b/>
          <w:bCs/>
          <w:lang w:val="hr-HR"/>
        </w:rPr>
        <w:t>Moguće nuspojave</w:t>
      </w:r>
    </w:p>
    <w:p w14:paraId="5ABFFA80" w14:textId="77777777" w:rsidR="004F2247" w:rsidRDefault="004F2247" w:rsidP="004F2247">
      <w:pPr>
        <w:spacing w:before="12" w:line="240" w:lineRule="exact"/>
        <w:rPr>
          <w:rFonts w:ascii="Times New Roman" w:hAnsi="Times New Roman" w:cs="Times New Roman"/>
          <w:sz w:val="24"/>
          <w:szCs w:val="24"/>
        </w:rPr>
      </w:pPr>
    </w:p>
    <w:p w14:paraId="11F9EC2D" w14:textId="77777777" w:rsidR="004F2247" w:rsidRDefault="004F2247" w:rsidP="004F2247">
      <w:pPr>
        <w:pStyle w:val="a3"/>
        <w:rPr>
          <w:lang w:val="hr-HR"/>
        </w:rPr>
      </w:pPr>
      <w:r>
        <w:rPr>
          <w:rFonts w:eastAsia="Times New Roman"/>
          <w:lang w:val="hr-HR"/>
        </w:rPr>
        <w:t>Kao i svi lijekovi, ovaj lijek može uzrokovati nuspojave iako se one neće javiti kod svakoga. Većina nuspojava su blage do umjerene. No, neke mogu biti ozbiljne i zahtijevati liječenje. Nuspojave se mogu javiti barem još 4 mjeseca nakon ubrizgavanja zadnje doze lijeka Yuflyma.</w:t>
      </w:r>
    </w:p>
    <w:p w14:paraId="3BE62E80" w14:textId="77777777" w:rsidR="004F2247" w:rsidRDefault="004F2247" w:rsidP="004F2247">
      <w:pPr>
        <w:spacing w:before="15" w:line="240" w:lineRule="exact"/>
        <w:rPr>
          <w:rFonts w:ascii="Times New Roman" w:hAnsi="Times New Roman" w:cs="Times New Roman"/>
          <w:sz w:val="24"/>
          <w:szCs w:val="24"/>
          <w:lang w:val="hr-HR"/>
        </w:rPr>
      </w:pPr>
    </w:p>
    <w:p w14:paraId="0892A82A" w14:textId="77777777" w:rsidR="004F2247" w:rsidRPr="005914CC" w:rsidRDefault="004F2247" w:rsidP="004F2247">
      <w:pPr>
        <w:pStyle w:val="a3"/>
        <w:rPr>
          <w:b/>
          <w:lang w:val="hr-HR"/>
        </w:rPr>
      </w:pPr>
      <w:r>
        <w:rPr>
          <w:rFonts w:eastAsia="Times New Roman"/>
          <w:b/>
          <w:bCs/>
          <w:lang w:val="hr-HR"/>
        </w:rPr>
        <w:t xml:space="preserve">Primijetite li išta od </w:t>
      </w:r>
      <w:r w:rsidRPr="00BB0D4B">
        <w:rPr>
          <w:rFonts w:eastAsia="Times New Roman"/>
          <w:b/>
          <w:lang w:val="hr-HR"/>
        </w:rPr>
        <w:t>dolje navedenog, odmah obavijestite svog liječnika</w:t>
      </w:r>
    </w:p>
    <w:p w14:paraId="7D4A078E" w14:textId="77777777" w:rsidR="004F2247" w:rsidRDefault="004F2247" w:rsidP="004F2247">
      <w:pPr>
        <w:spacing w:before="10" w:line="240" w:lineRule="exact"/>
        <w:rPr>
          <w:rFonts w:ascii="Times New Roman" w:hAnsi="Times New Roman" w:cs="Times New Roman"/>
          <w:sz w:val="24"/>
          <w:szCs w:val="24"/>
          <w:lang w:val="hr-HR"/>
        </w:rPr>
      </w:pPr>
    </w:p>
    <w:p w14:paraId="1C10CA8C" w14:textId="77777777" w:rsidR="004F2247" w:rsidRDefault="004F2247" w:rsidP="004F2247">
      <w:pPr>
        <w:pStyle w:val="a3"/>
        <w:numPr>
          <w:ilvl w:val="0"/>
          <w:numId w:val="16"/>
        </w:numPr>
        <w:ind w:left="660" w:hanging="660"/>
        <w:rPr>
          <w:lang w:val="hr-HR"/>
        </w:rPr>
      </w:pPr>
      <w:r>
        <w:rPr>
          <w:rFonts w:eastAsia="Times New Roman"/>
          <w:lang w:val="hr-HR"/>
        </w:rPr>
        <w:t>težak osip, koprivnjaču ili druge znakove alergijske reakcije</w:t>
      </w:r>
    </w:p>
    <w:p w14:paraId="4B372F5B" w14:textId="77777777" w:rsidR="004F2247" w:rsidRDefault="004F2247" w:rsidP="004F2247">
      <w:pPr>
        <w:pStyle w:val="a3"/>
        <w:numPr>
          <w:ilvl w:val="0"/>
          <w:numId w:val="16"/>
        </w:numPr>
        <w:ind w:left="660" w:hanging="660"/>
      </w:pPr>
      <w:r>
        <w:rPr>
          <w:rFonts w:eastAsia="Times New Roman"/>
          <w:lang w:val="hr-HR"/>
        </w:rPr>
        <w:lastRenderedPageBreak/>
        <w:t>otečeno lice, šake, stopala</w:t>
      </w:r>
    </w:p>
    <w:p w14:paraId="1F208F60" w14:textId="77777777" w:rsidR="004F2247" w:rsidRDefault="004F2247" w:rsidP="004F2247">
      <w:pPr>
        <w:pStyle w:val="a3"/>
        <w:numPr>
          <w:ilvl w:val="0"/>
          <w:numId w:val="16"/>
        </w:numPr>
        <w:ind w:left="660" w:hanging="660"/>
      </w:pPr>
      <w:r>
        <w:rPr>
          <w:rFonts w:eastAsia="Times New Roman"/>
          <w:lang w:val="hr-HR"/>
        </w:rPr>
        <w:t>otežano disanje, gutanje</w:t>
      </w:r>
    </w:p>
    <w:p w14:paraId="3F291D22" w14:textId="77777777" w:rsidR="004F2247" w:rsidRDefault="004F2247" w:rsidP="004F2247">
      <w:pPr>
        <w:pStyle w:val="a3"/>
        <w:numPr>
          <w:ilvl w:val="0"/>
          <w:numId w:val="16"/>
        </w:numPr>
        <w:ind w:left="660" w:hanging="660"/>
      </w:pPr>
      <w:r>
        <w:rPr>
          <w:rFonts w:eastAsia="Times New Roman"/>
          <w:lang w:val="hr-HR"/>
        </w:rPr>
        <w:t>nedostatak zraka tijekom fizičke aktivnosti ili nakon lijeganja ili oticanje stopala</w:t>
      </w:r>
    </w:p>
    <w:p w14:paraId="274F713A" w14:textId="77777777" w:rsidR="004F2247" w:rsidRDefault="004F2247" w:rsidP="004F2247">
      <w:pPr>
        <w:spacing w:before="15" w:line="240" w:lineRule="exact"/>
        <w:rPr>
          <w:rFonts w:ascii="Times New Roman" w:hAnsi="Times New Roman" w:cs="Times New Roman"/>
          <w:sz w:val="24"/>
          <w:szCs w:val="24"/>
        </w:rPr>
      </w:pPr>
    </w:p>
    <w:p w14:paraId="2DB789AD" w14:textId="77777777" w:rsidR="004F2247" w:rsidRDefault="004F2247" w:rsidP="004F2247">
      <w:pPr>
        <w:pStyle w:val="a3"/>
        <w:rPr>
          <w:b/>
        </w:rPr>
      </w:pPr>
      <w:r>
        <w:rPr>
          <w:rFonts w:eastAsia="Times New Roman"/>
          <w:b/>
          <w:bCs/>
          <w:lang w:val="hr-HR"/>
        </w:rPr>
        <w:t>Primijetite li išta od dolje navedenog, obavijestite svog liječnika što je prije moguće</w:t>
      </w:r>
    </w:p>
    <w:p w14:paraId="75296FE3" w14:textId="77777777" w:rsidR="004F2247" w:rsidRDefault="004F2247" w:rsidP="004F2247">
      <w:pPr>
        <w:spacing w:before="10" w:line="240" w:lineRule="exact"/>
        <w:rPr>
          <w:rFonts w:ascii="Times New Roman" w:hAnsi="Times New Roman" w:cs="Times New Roman"/>
          <w:sz w:val="24"/>
          <w:szCs w:val="24"/>
        </w:rPr>
      </w:pPr>
    </w:p>
    <w:p w14:paraId="51B64097" w14:textId="77777777" w:rsidR="004F2247" w:rsidRDefault="004F2247" w:rsidP="004F2247">
      <w:pPr>
        <w:pStyle w:val="a3"/>
        <w:numPr>
          <w:ilvl w:val="0"/>
          <w:numId w:val="16"/>
        </w:numPr>
        <w:ind w:left="660" w:hanging="660"/>
      </w:pPr>
      <w:r>
        <w:rPr>
          <w:rFonts w:eastAsia="Times New Roman"/>
          <w:lang w:val="hr-HR"/>
        </w:rPr>
        <w:t>znakove infekcije kao što su vrućica, mučnina, rane, problemi sa zubima, pečenje pri mokrenju</w:t>
      </w:r>
    </w:p>
    <w:p w14:paraId="57D8B4B3" w14:textId="77777777" w:rsidR="004F2247" w:rsidRDefault="004F2247" w:rsidP="004F2247">
      <w:pPr>
        <w:pStyle w:val="a3"/>
        <w:numPr>
          <w:ilvl w:val="0"/>
          <w:numId w:val="16"/>
        </w:numPr>
        <w:ind w:left="660" w:hanging="660"/>
      </w:pPr>
      <w:r>
        <w:rPr>
          <w:rFonts w:eastAsia="Times New Roman"/>
          <w:lang w:val="hr-HR"/>
        </w:rPr>
        <w:t>osjećaj slabosti ili umora</w:t>
      </w:r>
    </w:p>
    <w:p w14:paraId="2F991AAF" w14:textId="77777777" w:rsidR="004F2247" w:rsidRDefault="004F2247" w:rsidP="004F2247">
      <w:pPr>
        <w:pStyle w:val="a3"/>
        <w:numPr>
          <w:ilvl w:val="0"/>
          <w:numId w:val="16"/>
        </w:numPr>
        <w:ind w:left="660" w:hanging="660"/>
      </w:pPr>
      <w:r>
        <w:rPr>
          <w:rFonts w:eastAsia="Times New Roman"/>
          <w:lang w:val="hr-HR"/>
        </w:rPr>
        <w:t>kašalj</w:t>
      </w:r>
    </w:p>
    <w:p w14:paraId="1FA17562" w14:textId="77777777" w:rsidR="004F2247" w:rsidRDefault="004F2247" w:rsidP="004F2247">
      <w:pPr>
        <w:pStyle w:val="a3"/>
        <w:numPr>
          <w:ilvl w:val="0"/>
          <w:numId w:val="16"/>
        </w:numPr>
        <w:ind w:left="660" w:hanging="660"/>
      </w:pPr>
      <w:r>
        <w:rPr>
          <w:rFonts w:eastAsia="Times New Roman"/>
          <w:lang w:val="hr-HR"/>
        </w:rPr>
        <w:t>trnce</w:t>
      </w:r>
    </w:p>
    <w:p w14:paraId="1020E0DC" w14:textId="77777777" w:rsidR="004F2247" w:rsidRDefault="004F2247" w:rsidP="004F2247">
      <w:pPr>
        <w:pStyle w:val="a3"/>
        <w:numPr>
          <w:ilvl w:val="0"/>
          <w:numId w:val="16"/>
        </w:numPr>
        <w:ind w:left="660" w:hanging="660"/>
      </w:pPr>
      <w:r>
        <w:rPr>
          <w:rFonts w:eastAsia="Times New Roman"/>
          <w:lang w:val="hr-HR"/>
        </w:rPr>
        <w:t>utrnulost</w:t>
      </w:r>
    </w:p>
    <w:p w14:paraId="585F0A7F" w14:textId="77777777" w:rsidR="004F2247" w:rsidRDefault="004F2247" w:rsidP="004F2247">
      <w:pPr>
        <w:pStyle w:val="a3"/>
        <w:numPr>
          <w:ilvl w:val="0"/>
          <w:numId w:val="16"/>
        </w:numPr>
        <w:ind w:left="660" w:hanging="660"/>
      </w:pPr>
      <w:r>
        <w:rPr>
          <w:rFonts w:eastAsia="Times New Roman"/>
          <w:lang w:val="hr-HR"/>
        </w:rPr>
        <w:t>dvoslika</w:t>
      </w:r>
    </w:p>
    <w:p w14:paraId="51229B47" w14:textId="77777777" w:rsidR="004F2247" w:rsidRDefault="004F2247" w:rsidP="004F2247">
      <w:pPr>
        <w:pStyle w:val="a3"/>
        <w:numPr>
          <w:ilvl w:val="0"/>
          <w:numId w:val="16"/>
        </w:numPr>
        <w:ind w:left="660" w:hanging="660"/>
      </w:pPr>
      <w:r>
        <w:rPr>
          <w:rFonts w:eastAsia="Times New Roman"/>
          <w:lang w:val="hr-HR"/>
        </w:rPr>
        <w:t>slabost u rukama ili nogama</w:t>
      </w:r>
    </w:p>
    <w:p w14:paraId="37ABD746" w14:textId="77777777" w:rsidR="004F2247" w:rsidRPr="00A93644" w:rsidRDefault="004F2247" w:rsidP="004F2247">
      <w:pPr>
        <w:pStyle w:val="a3"/>
        <w:numPr>
          <w:ilvl w:val="0"/>
          <w:numId w:val="16"/>
        </w:numPr>
        <w:ind w:left="660" w:hanging="660"/>
        <w:rPr>
          <w:lang w:val="fr-CA"/>
        </w:rPr>
      </w:pPr>
      <w:r>
        <w:rPr>
          <w:rFonts w:eastAsia="Times New Roman"/>
          <w:lang w:val="hr-HR"/>
        </w:rPr>
        <w:t>oteklinu ili otvorenu ranu koja ne cijeli</w:t>
      </w:r>
    </w:p>
    <w:p w14:paraId="566E6228" w14:textId="77777777" w:rsidR="004F2247" w:rsidRPr="00A93644" w:rsidRDefault="004F2247" w:rsidP="004F2247">
      <w:pPr>
        <w:pStyle w:val="a3"/>
        <w:numPr>
          <w:ilvl w:val="0"/>
          <w:numId w:val="16"/>
        </w:numPr>
        <w:ind w:left="660" w:hanging="660"/>
        <w:rPr>
          <w:lang w:val="fr-CA"/>
        </w:rPr>
      </w:pPr>
      <w:r>
        <w:rPr>
          <w:rFonts w:eastAsia="Times New Roman"/>
          <w:lang w:val="hr-HR"/>
        </w:rPr>
        <w:t>znakove i simptome koji upućuju na poremećaje u krvi poput uporne vrućice, stvaranja modrica, krvarenja, bljedila</w:t>
      </w:r>
    </w:p>
    <w:p w14:paraId="63B88E8B" w14:textId="77777777" w:rsidR="004F2247" w:rsidRPr="00A93644" w:rsidRDefault="004F2247" w:rsidP="004F2247">
      <w:pPr>
        <w:pStyle w:val="a3"/>
        <w:numPr>
          <w:ilvl w:val="0"/>
          <w:numId w:val="0"/>
        </w:numPr>
        <w:ind w:left="660"/>
        <w:rPr>
          <w:lang w:val="fr-CA"/>
        </w:rPr>
      </w:pPr>
    </w:p>
    <w:p w14:paraId="3A41478F" w14:textId="77777777" w:rsidR="004F2247" w:rsidRPr="00A93644" w:rsidRDefault="004F2247" w:rsidP="004F2247">
      <w:pPr>
        <w:pStyle w:val="a3"/>
        <w:rPr>
          <w:lang w:val="fr-CA"/>
        </w:rPr>
      </w:pPr>
      <w:r>
        <w:rPr>
          <w:rFonts w:eastAsia="Times New Roman"/>
          <w:lang w:val="hr-HR"/>
        </w:rPr>
        <w:t>Gore opisani simptomi mogu biti znakovi dolje nabrojenih nuspojava, uočenih pri primjeni lijeka Yuflyma.</w:t>
      </w:r>
    </w:p>
    <w:p w14:paraId="7563035A" w14:textId="77777777" w:rsidR="004F2247" w:rsidRPr="00A93644" w:rsidRDefault="004F2247" w:rsidP="004F2247">
      <w:pPr>
        <w:spacing w:before="10" w:line="240" w:lineRule="exact"/>
        <w:rPr>
          <w:rFonts w:ascii="Times New Roman" w:hAnsi="Times New Roman" w:cs="Times New Roman"/>
          <w:sz w:val="24"/>
          <w:szCs w:val="24"/>
          <w:lang w:val="fr-CA"/>
        </w:rPr>
      </w:pPr>
    </w:p>
    <w:p w14:paraId="72847BB1" w14:textId="77777777" w:rsidR="004F2247" w:rsidRPr="00A93644" w:rsidRDefault="004F2247" w:rsidP="004F2247">
      <w:pPr>
        <w:pStyle w:val="a3"/>
        <w:rPr>
          <w:lang w:val="fr-CA"/>
        </w:rPr>
      </w:pPr>
      <w:r>
        <w:rPr>
          <w:rFonts w:eastAsia="Times New Roman"/>
          <w:b/>
          <w:bCs/>
          <w:lang w:val="hr-HR"/>
        </w:rPr>
        <w:t xml:space="preserve">Vrlo često </w:t>
      </w:r>
      <w:r w:rsidRPr="00A4383D">
        <w:rPr>
          <w:rFonts w:eastAsia="Times New Roman"/>
          <w:bCs/>
          <w:lang w:val="hr-HR"/>
        </w:rPr>
        <w:t>(</w:t>
      </w:r>
      <w:r w:rsidRPr="004440E0">
        <w:rPr>
          <w:rFonts w:eastAsia="Times New Roman"/>
          <w:lang w:val="hr-HR"/>
        </w:rPr>
        <w:t xml:space="preserve">mogu se </w:t>
      </w:r>
      <w:r w:rsidRPr="00CC734E">
        <w:rPr>
          <w:rFonts w:eastAsia="Times New Roman"/>
          <w:lang w:val="hr-HR"/>
        </w:rPr>
        <w:t>javiti u više od 1 na 10 osoba</w:t>
      </w:r>
      <w:r w:rsidRPr="00A4383D">
        <w:rPr>
          <w:rFonts w:eastAsia="Times New Roman"/>
          <w:lang w:val="hr-HR"/>
        </w:rPr>
        <w:t>)</w:t>
      </w:r>
    </w:p>
    <w:p w14:paraId="5F8A39FF" w14:textId="77777777" w:rsidR="004F2247" w:rsidRPr="00A93644" w:rsidRDefault="004F2247" w:rsidP="004F2247">
      <w:pPr>
        <w:spacing w:before="14" w:line="240" w:lineRule="exact"/>
        <w:rPr>
          <w:rFonts w:ascii="Times New Roman" w:hAnsi="Times New Roman" w:cs="Times New Roman"/>
          <w:sz w:val="24"/>
          <w:szCs w:val="24"/>
          <w:lang w:val="fr-CA"/>
        </w:rPr>
      </w:pPr>
    </w:p>
    <w:p w14:paraId="54DFDFD9" w14:textId="77777777" w:rsidR="004F2247" w:rsidRPr="00A93644" w:rsidRDefault="004F2247" w:rsidP="004F2247">
      <w:pPr>
        <w:pStyle w:val="a3"/>
        <w:numPr>
          <w:ilvl w:val="0"/>
          <w:numId w:val="16"/>
        </w:numPr>
        <w:ind w:left="660" w:hanging="660"/>
        <w:rPr>
          <w:lang w:val="fr-CA"/>
        </w:rPr>
      </w:pPr>
      <w:r>
        <w:rPr>
          <w:rFonts w:eastAsia="Times New Roman"/>
          <w:lang w:val="hr-HR"/>
        </w:rPr>
        <w:t>reakcije na mjestu ubrizgavanja (uključujući bol, oticanje, crvenilo ili svrbež)</w:t>
      </w:r>
    </w:p>
    <w:p w14:paraId="2B9B7D79" w14:textId="77777777" w:rsidR="004F2247" w:rsidRPr="00A93644" w:rsidRDefault="004F2247" w:rsidP="004F2247">
      <w:pPr>
        <w:pStyle w:val="a3"/>
        <w:numPr>
          <w:ilvl w:val="0"/>
          <w:numId w:val="16"/>
        </w:numPr>
        <w:ind w:left="660" w:hanging="660"/>
        <w:rPr>
          <w:lang w:val="fr-CA"/>
        </w:rPr>
      </w:pPr>
      <w:r>
        <w:rPr>
          <w:rFonts w:eastAsia="Times New Roman"/>
          <w:lang w:val="hr-HR"/>
        </w:rPr>
        <w:t>infekcije dišnog sustava (uključujući prehladu, curenje nosa, infekciju sinusa, upalu pluća)</w:t>
      </w:r>
    </w:p>
    <w:p w14:paraId="0729452E" w14:textId="77777777" w:rsidR="004F2247" w:rsidRDefault="004F2247" w:rsidP="004F2247">
      <w:pPr>
        <w:pStyle w:val="a3"/>
        <w:numPr>
          <w:ilvl w:val="0"/>
          <w:numId w:val="16"/>
        </w:numPr>
        <w:ind w:left="660" w:hanging="660"/>
      </w:pPr>
      <w:r>
        <w:rPr>
          <w:rFonts w:eastAsia="Times New Roman"/>
          <w:lang w:val="hr-HR"/>
        </w:rPr>
        <w:t>glavobolja</w:t>
      </w:r>
    </w:p>
    <w:p w14:paraId="554FAE5B" w14:textId="77777777" w:rsidR="004F2247" w:rsidRDefault="004F2247" w:rsidP="004F2247">
      <w:pPr>
        <w:pStyle w:val="a3"/>
        <w:numPr>
          <w:ilvl w:val="0"/>
          <w:numId w:val="16"/>
        </w:numPr>
        <w:ind w:left="660" w:hanging="660"/>
      </w:pPr>
      <w:r>
        <w:rPr>
          <w:rFonts w:eastAsia="Times New Roman"/>
          <w:lang w:val="hr-HR"/>
        </w:rPr>
        <w:t>bolovi u trbuhu</w:t>
      </w:r>
    </w:p>
    <w:p w14:paraId="6CE0BF2F" w14:textId="77777777" w:rsidR="004F2247" w:rsidRDefault="004F2247" w:rsidP="004F2247">
      <w:pPr>
        <w:pStyle w:val="a3"/>
        <w:numPr>
          <w:ilvl w:val="0"/>
          <w:numId w:val="16"/>
        </w:numPr>
        <w:ind w:left="660" w:hanging="660"/>
      </w:pPr>
      <w:r>
        <w:rPr>
          <w:rFonts w:eastAsia="Times New Roman"/>
          <w:lang w:val="hr-HR"/>
        </w:rPr>
        <w:t>mučnina i povraćanje</w:t>
      </w:r>
    </w:p>
    <w:p w14:paraId="05135E05" w14:textId="77777777" w:rsidR="004F2247" w:rsidRDefault="004F2247" w:rsidP="004F2247">
      <w:pPr>
        <w:pStyle w:val="a3"/>
        <w:numPr>
          <w:ilvl w:val="0"/>
          <w:numId w:val="16"/>
        </w:numPr>
        <w:ind w:left="660" w:hanging="660"/>
      </w:pPr>
      <w:r>
        <w:rPr>
          <w:rFonts w:eastAsia="Times New Roman"/>
          <w:lang w:val="hr-HR"/>
        </w:rPr>
        <w:t>osip</w:t>
      </w:r>
    </w:p>
    <w:p w14:paraId="530AA7AD" w14:textId="77777777" w:rsidR="004F2247" w:rsidRDefault="004F2247" w:rsidP="004F2247">
      <w:pPr>
        <w:pStyle w:val="a3"/>
        <w:numPr>
          <w:ilvl w:val="0"/>
          <w:numId w:val="16"/>
        </w:numPr>
        <w:ind w:left="660" w:hanging="660"/>
      </w:pPr>
      <w:r>
        <w:rPr>
          <w:rFonts w:eastAsia="Times New Roman"/>
          <w:lang w:val="hr-HR"/>
        </w:rPr>
        <w:t>mišićno-koštana bol</w:t>
      </w:r>
    </w:p>
    <w:p w14:paraId="5ACF8B16" w14:textId="77777777" w:rsidR="004F2247" w:rsidRDefault="004F2247" w:rsidP="004F2247">
      <w:pPr>
        <w:spacing w:before="9" w:line="220" w:lineRule="exact"/>
        <w:rPr>
          <w:rFonts w:ascii="Times New Roman" w:hAnsi="Times New Roman" w:cs="Times New Roman"/>
        </w:rPr>
      </w:pPr>
    </w:p>
    <w:p w14:paraId="6717B2C4" w14:textId="77777777" w:rsidR="004F2247" w:rsidRPr="00CC734E" w:rsidRDefault="004F2247" w:rsidP="004F2247">
      <w:pPr>
        <w:pStyle w:val="a3"/>
        <w:rPr>
          <w:lang w:val="pt-BR"/>
        </w:rPr>
      </w:pPr>
      <w:r>
        <w:rPr>
          <w:rFonts w:eastAsia="Times New Roman"/>
          <w:b/>
          <w:bCs/>
          <w:lang w:val="hr-HR"/>
        </w:rPr>
        <w:t xml:space="preserve">Često </w:t>
      </w:r>
      <w:r w:rsidRPr="00A4383D">
        <w:rPr>
          <w:rFonts w:eastAsia="Times New Roman"/>
          <w:bCs/>
          <w:lang w:val="hr-HR"/>
        </w:rPr>
        <w:t xml:space="preserve">(mogu se javiti u manje od 1 na 10 </w:t>
      </w:r>
      <w:r w:rsidRPr="00CC734E">
        <w:rPr>
          <w:rFonts w:eastAsia="Times New Roman"/>
          <w:lang w:val="hr-HR"/>
        </w:rPr>
        <w:t>osoba</w:t>
      </w:r>
      <w:r w:rsidRPr="00A4383D">
        <w:rPr>
          <w:rFonts w:eastAsia="Times New Roman"/>
          <w:lang w:val="hr-HR"/>
        </w:rPr>
        <w:t>)</w:t>
      </w:r>
    </w:p>
    <w:p w14:paraId="1331F900" w14:textId="77777777" w:rsidR="004F2247" w:rsidRDefault="004F2247" w:rsidP="004F2247">
      <w:pPr>
        <w:spacing w:before="14" w:line="240" w:lineRule="exact"/>
        <w:rPr>
          <w:rFonts w:ascii="Times New Roman" w:hAnsi="Times New Roman" w:cs="Times New Roman"/>
          <w:sz w:val="24"/>
          <w:szCs w:val="24"/>
          <w:lang w:val="pt-BR"/>
        </w:rPr>
      </w:pPr>
    </w:p>
    <w:p w14:paraId="7F2A28C6" w14:textId="77777777" w:rsidR="004F2247" w:rsidRDefault="004F2247" w:rsidP="004F2247">
      <w:pPr>
        <w:pStyle w:val="a3"/>
        <w:numPr>
          <w:ilvl w:val="0"/>
          <w:numId w:val="16"/>
        </w:numPr>
        <w:ind w:left="660" w:hanging="660"/>
        <w:rPr>
          <w:lang w:val="pt-BR"/>
        </w:rPr>
      </w:pPr>
      <w:r>
        <w:rPr>
          <w:rFonts w:eastAsia="Times New Roman"/>
          <w:lang w:val="hr-HR"/>
        </w:rPr>
        <w:t>ozbiljne infekcije (uključujući trovanje krvi i gripu)</w:t>
      </w:r>
    </w:p>
    <w:p w14:paraId="0F6B217A" w14:textId="77777777" w:rsidR="004F2247" w:rsidRDefault="004F2247" w:rsidP="004F2247">
      <w:pPr>
        <w:pStyle w:val="a3"/>
        <w:numPr>
          <w:ilvl w:val="0"/>
          <w:numId w:val="16"/>
        </w:numPr>
        <w:ind w:left="660" w:hanging="660"/>
      </w:pPr>
      <w:r>
        <w:rPr>
          <w:rFonts w:eastAsia="Times New Roman"/>
          <w:lang w:val="hr-HR"/>
        </w:rPr>
        <w:t>crijevne infekcije (uključujući gastroenteritis)</w:t>
      </w:r>
    </w:p>
    <w:p w14:paraId="1BF00E61" w14:textId="77777777" w:rsidR="004F2247" w:rsidRDefault="004F2247" w:rsidP="004F2247">
      <w:pPr>
        <w:pStyle w:val="a3"/>
        <w:numPr>
          <w:ilvl w:val="0"/>
          <w:numId w:val="16"/>
        </w:numPr>
        <w:ind w:left="660" w:hanging="660"/>
      </w:pPr>
      <w:r>
        <w:rPr>
          <w:rFonts w:eastAsia="Times New Roman"/>
          <w:lang w:val="hr-HR"/>
        </w:rPr>
        <w:t>kožne infekcije (uključujući celulitis i herpes zoster)</w:t>
      </w:r>
    </w:p>
    <w:p w14:paraId="63645689" w14:textId="77777777" w:rsidR="004F2247" w:rsidRDefault="004F2247" w:rsidP="004F2247">
      <w:pPr>
        <w:pStyle w:val="a3"/>
        <w:numPr>
          <w:ilvl w:val="0"/>
          <w:numId w:val="16"/>
        </w:numPr>
        <w:ind w:left="660" w:hanging="660"/>
      </w:pPr>
      <w:r>
        <w:rPr>
          <w:rFonts w:eastAsia="Times New Roman"/>
          <w:lang w:val="hr-HR"/>
        </w:rPr>
        <w:t>infekcije uha</w:t>
      </w:r>
    </w:p>
    <w:p w14:paraId="1B58A18F" w14:textId="77777777" w:rsidR="004F2247" w:rsidRDefault="004F2247" w:rsidP="004F2247">
      <w:pPr>
        <w:pStyle w:val="a3"/>
        <w:numPr>
          <w:ilvl w:val="0"/>
          <w:numId w:val="16"/>
        </w:numPr>
        <w:ind w:left="660" w:hanging="660"/>
      </w:pPr>
      <w:r>
        <w:rPr>
          <w:rFonts w:eastAsia="Times New Roman"/>
          <w:lang w:val="hr-HR"/>
        </w:rPr>
        <w:t>infekcije usne šupljine (uključujući infekcije zuba i herpes)</w:t>
      </w:r>
    </w:p>
    <w:p w14:paraId="323AB1FB" w14:textId="77777777" w:rsidR="004F2247" w:rsidRDefault="004F2247" w:rsidP="004F2247">
      <w:pPr>
        <w:pStyle w:val="a3"/>
        <w:numPr>
          <w:ilvl w:val="0"/>
          <w:numId w:val="16"/>
        </w:numPr>
        <w:ind w:left="660" w:hanging="660"/>
      </w:pPr>
      <w:r>
        <w:rPr>
          <w:rFonts w:eastAsia="Times New Roman"/>
          <w:lang w:val="hr-HR"/>
        </w:rPr>
        <w:t>infekcije reproduktivnih organa</w:t>
      </w:r>
    </w:p>
    <w:p w14:paraId="10CACB85" w14:textId="77777777" w:rsidR="004F2247" w:rsidRDefault="004F2247" w:rsidP="004F2247">
      <w:pPr>
        <w:pStyle w:val="a3"/>
        <w:numPr>
          <w:ilvl w:val="0"/>
          <w:numId w:val="16"/>
        </w:numPr>
        <w:ind w:left="660" w:hanging="660"/>
      </w:pPr>
      <w:r>
        <w:rPr>
          <w:rFonts w:eastAsia="Times New Roman"/>
          <w:lang w:val="hr-HR"/>
        </w:rPr>
        <w:t>infekcija mokraćnih puteva</w:t>
      </w:r>
    </w:p>
    <w:p w14:paraId="4EEE5EEB" w14:textId="77777777" w:rsidR="004F2247" w:rsidRDefault="004F2247" w:rsidP="004F2247">
      <w:pPr>
        <w:pStyle w:val="a3"/>
        <w:numPr>
          <w:ilvl w:val="0"/>
          <w:numId w:val="16"/>
        </w:numPr>
        <w:ind w:left="660" w:hanging="660"/>
      </w:pPr>
      <w:r>
        <w:rPr>
          <w:rFonts w:eastAsia="Times New Roman"/>
          <w:lang w:val="hr-HR"/>
        </w:rPr>
        <w:t>gljivične infekcije</w:t>
      </w:r>
    </w:p>
    <w:p w14:paraId="29BC40A7" w14:textId="77777777" w:rsidR="004F2247" w:rsidRDefault="004F2247" w:rsidP="004F2247">
      <w:pPr>
        <w:pStyle w:val="a3"/>
        <w:numPr>
          <w:ilvl w:val="0"/>
          <w:numId w:val="16"/>
        </w:numPr>
        <w:ind w:left="660" w:hanging="660"/>
      </w:pPr>
      <w:r>
        <w:rPr>
          <w:rFonts w:eastAsia="Times New Roman"/>
          <w:lang w:val="hr-HR"/>
        </w:rPr>
        <w:t>infekcije zglobova</w:t>
      </w:r>
    </w:p>
    <w:p w14:paraId="360913FF" w14:textId="77777777" w:rsidR="004F2247" w:rsidRDefault="004F2247" w:rsidP="004F2247">
      <w:pPr>
        <w:pStyle w:val="a3"/>
        <w:numPr>
          <w:ilvl w:val="0"/>
          <w:numId w:val="16"/>
        </w:numPr>
        <w:ind w:left="660" w:hanging="660"/>
      </w:pPr>
      <w:r>
        <w:rPr>
          <w:rFonts w:eastAsia="Times New Roman"/>
          <w:lang w:val="hr-HR"/>
        </w:rPr>
        <w:t>benigni tumori</w:t>
      </w:r>
    </w:p>
    <w:p w14:paraId="1550E280" w14:textId="77777777" w:rsidR="004F2247" w:rsidRDefault="004F2247" w:rsidP="004F2247">
      <w:pPr>
        <w:pStyle w:val="a3"/>
        <w:numPr>
          <w:ilvl w:val="0"/>
          <w:numId w:val="16"/>
        </w:numPr>
        <w:ind w:left="660" w:hanging="660"/>
      </w:pPr>
      <w:r>
        <w:rPr>
          <w:rFonts w:eastAsia="Times New Roman"/>
          <w:lang w:val="hr-HR"/>
        </w:rPr>
        <w:t>rak kože</w:t>
      </w:r>
    </w:p>
    <w:p w14:paraId="5B0DF934" w14:textId="77777777" w:rsidR="004F2247" w:rsidRDefault="004F2247" w:rsidP="004F2247">
      <w:pPr>
        <w:pStyle w:val="a3"/>
        <w:numPr>
          <w:ilvl w:val="0"/>
          <w:numId w:val="16"/>
        </w:numPr>
        <w:ind w:left="660" w:hanging="660"/>
      </w:pPr>
      <w:r>
        <w:rPr>
          <w:rFonts w:eastAsia="Times New Roman"/>
          <w:lang w:val="hr-HR"/>
        </w:rPr>
        <w:t>alergijske reakcije (uključujući sezonsku alergiju)</w:t>
      </w:r>
    </w:p>
    <w:p w14:paraId="421E1C47" w14:textId="77777777" w:rsidR="004F2247" w:rsidRDefault="004F2247" w:rsidP="004F2247">
      <w:pPr>
        <w:pStyle w:val="a3"/>
        <w:numPr>
          <w:ilvl w:val="0"/>
          <w:numId w:val="16"/>
        </w:numPr>
        <w:ind w:left="660" w:hanging="660"/>
      </w:pPr>
      <w:r>
        <w:rPr>
          <w:rFonts w:eastAsia="Times New Roman"/>
          <w:lang w:val="hr-HR"/>
        </w:rPr>
        <w:t>dehidracija</w:t>
      </w:r>
    </w:p>
    <w:p w14:paraId="182FA836" w14:textId="77777777" w:rsidR="004F2247" w:rsidRDefault="004F2247" w:rsidP="004F2247">
      <w:pPr>
        <w:pStyle w:val="a3"/>
        <w:numPr>
          <w:ilvl w:val="0"/>
          <w:numId w:val="16"/>
        </w:numPr>
        <w:ind w:left="660" w:hanging="660"/>
      </w:pPr>
      <w:r>
        <w:rPr>
          <w:rFonts w:eastAsia="Times New Roman"/>
          <w:lang w:val="hr-HR"/>
        </w:rPr>
        <w:t>promjene raspoloženja (uključujući depresiju)</w:t>
      </w:r>
    </w:p>
    <w:p w14:paraId="7754DFFA" w14:textId="77777777" w:rsidR="004F2247" w:rsidRDefault="004F2247" w:rsidP="004F2247">
      <w:pPr>
        <w:pStyle w:val="a3"/>
        <w:numPr>
          <w:ilvl w:val="0"/>
          <w:numId w:val="16"/>
        </w:numPr>
        <w:ind w:left="660" w:hanging="660"/>
      </w:pPr>
      <w:r>
        <w:rPr>
          <w:rFonts w:eastAsia="Times New Roman"/>
          <w:lang w:val="hr-HR"/>
        </w:rPr>
        <w:t>tjeskoba</w:t>
      </w:r>
    </w:p>
    <w:p w14:paraId="0E217B26" w14:textId="77777777" w:rsidR="004F2247" w:rsidRDefault="004F2247" w:rsidP="004F2247">
      <w:pPr>
        <w:pStyle w:val="a3"/>
        <w:numPr>
          <w:ilvl w:val="0"/>
          <w:numId w:val="16"/>
        </w:numPr>
        <w:ind w:left="660" w:hanging="660"/>
      </w:pPr>
      <w:r>
        <w:rPr>
          <w:rFonts w:eastAsia="Times New Roman"/>
          <w:lang w:val="hr-HR"/>
        </w:rPr>
        <w:t>poteškoće sa spavanjem</w:t>
      </w:r>
    </w:p>
    <w:p w14:paraId="357E2810" w14:textId="77777777" w:rsidR="004F2247" w:rsidRDefault="004F2247" w:rsidP="004F2247">
      <w:pPr>
        <w:pStyle w:val="a3"/>
        <w:numPr>
          <w:ilvl w:val="0"/>
          <w:numId w:val="16"/>
        </w:numPr>
        <w:ind w:left="660" w:hanging="660"/>
      </w:pPr>
      <w:r>
        <w:rPr>
          <w:rFonts w:eastAsia="Times New Roman"/>
          <w:lang w:val="hr-HR"/>
        </w:rPr>
        <w:t>poremećaji osjeta kao što su trnci, bockanje ili utrnulost</w:t>
      </w:r>
    </w:p>
    <w:p w14:paraId="43D3BDB0" w14:textId="77777777" w:rsidR="004F2247" w:rsidRDefault="004F2247" w:rsidP="004F2247">
      <w:pPr>
        <w:pStyle w:val="a3"/>
        <w:numPr>
          <w:ilvl w:val="0"/>
          <w:numId w:val="16"/>
        </w:numPr>
        <w:ind w:left="660" w:hanging="660"/>
      </w:pPr>
      <w:r>
        <w:rPr>
          <w:rFonts w:eastAsia="Times New Roman"/>
          <w:lang w:val="hr-HR"/>
        </w:rPr>
        <w:t>migrena</w:t>
      </w:r>
    </w:p>
    <w:p w14:paraId="2D20D48B" w14:textId="77777777" w:rsidR="004F2247" w:rsidRDefault="004F2247" w:rsidP="004F2247">
      <w:pPr>
        <w:pStyle w:val="a3"/>
        <w:numPr>
          <w:ilvl w:val="0"/>
          <w:numId w:val="16"/>
        </w:numPr>
        <w:ind w:left="660" w:hanging="660"/>
      </w:pPr>
      <w:r>
        <w:rPr>
          <w:rFonts w:eastAsia="Times New Roman"/>
          <w:lang w:val="hr-HR"/>
        </w:rPr>
        <w:t>kompresija korijena živca (uključujući bol u donjem dijelu leđa i nozi)</w:t>
      </w:r>
    </w:p>
    <w:p w14:paraId="5F869689" w14:textId="77777777" w:rsidR="004F2247" w:rsidRDefault="004F2247" w:rsidP="004F2247">
      <w:pPr>
        <w:pStyle w:val="a3"/>
        <w:numPr>
          <w:ilvl w:val="0"/>
          <w:numId w:val="16"/>
        </w:numPr>
        <w:ind w:left="660" w:hanging="660"/>
      </w:pPr>
      <w:r>
        <w:rPr>
          <w:rFonts w:eastAsia="Times New Roman"/>
          <w:lang w:val="hr-HR"/>
        </w:rPr>
        <w:t>smetnje vida</w:t>
      </w:r>
    </w:p>
    <w:p w14:paraId="4949EEE5" w14:textId="77777777" w:rsidR="004F2247" w:rsidRDefault="004F2247" w:rsidP="004F2247">
      <w:pPr>
        <w:pStyle w:val="a3"/>
        <w:numPr>
          <w:ilvl w:val="0"/>
          <w:numId w:val="16"/>
        </w:numPr>
        <w:ind w:left="660" w:hanging="660"/>
      </w:pPr>
      <w:r>
        <w:rPr>
          <w:rFonts w:eastAsia="Times New Roman"/>
          <w:lang w:val="hr-HR"/>
        </w:rPr>
        <w:t>upala oka</w:t>
      </w:r>
    </w:p>
    <w:p w14:paraId="345E9AF6" w14:textId="77777777" w:rsidR="004F2247" w:rsidRDefault="004F2247" w:rsidP="004F2247">
      <w:pPr>
        <w:pStyle w:val="a3"/>
        <w:numPr>
          <w:ilvl w:val="0"/>
          <w:numId w:val="16"/>
        </w:numPr>
        <w:ind w:left="660" w:hanging="660"/>
        <w:rPr>
          <w:lang w:val="pt-BR"/>
        </w:rPr>
      </w:pPr>
      <w:r>
        <w:rPr>
          <w:rFonts w:eastAsia="Times New Roman"/>
          <w:lang w:val="hr-HR"/>
        </w:rPr>
        <w:lastRenderedPageBreak/>
        <w:t>upala očnog kapka i oticanje oka</w:t>
      </w:r>
    </w:p>
    <w:p w14:paraId="2C6BAC0E" w14:textId="77777777" w:rsidR="004F2247" w:rsidRDefault="004F2247" w:rsidP="004F2247">
      <w:pPr>
        <w:pStyle w:val="a3"/>
        <w:numPr>
          <w:ilvl w:val="0"/>
          <w:numId w:val="16"/>
        </w:numPr>
        <w:ind w:left="660" w:hanging="660"/>
        <w:rPr>
          <w:lang w:val="pt-BR"/>
        </w:rPr>
      </w:pPr>
      <w:r>
        <w:rPr>
          <w:rFonts w:eastAsia="Times New Roman"/>
          <w:lang w:val="hr-HR"/>
        </w:rPr>
        <w:t>vrtoglavica (osjećaj omaglice ili vrtnje)</w:t>
      </w:r>
    </w:p>
    <w:p w14:paraId="39B46303" w14:textId="77777777" w:rsidR="004F2247" w:rsidRPr="00A4383D" w:rsidRDefault="004F2247" w:rsidP="004F2247">
      <w:pPr>
        <w:pStyle w:val="a3"/>
        <w:numPr>
          <w:ilvl w:val="0"/>
          <w:numId w:val="16"/>
        </w:numPr>
        <w:ind w:left="660" w:hanging="660"/>
        <w:rPr>
          <w:lang w:val="pt-BR"/>
        </w:rPr>
      </w:pPr>
      <w:r>
        <w:rPr>
          <w:rFonts w:eastAsia="Times New Roman"/>
          <w:lang w:val="hr-HR"/>
        </w:rPr>
        <w:t>osjećaj brzog kucanja srca</w:t>
      </w:r>
    </w:p>
    <w:p w14:paraId="58474055" w14:textId="77777777" w:rsidR="004F2247" w:rsidRPr="00A4383D" w:rsidRDefault="004F2247" w:rsidP="004F2247">
      <w:pPr>
        <w:pStyle w:val="a3"/>
        <w:numPr>
          <w:ilvl w:val="0"/>
          <w:numId w:val="16"/>
        </w:numPr>
        <w:ind w:left="660" w:hanging="660"/>
      </w:pPr>
      <w:r>
        <w:rPr>
          <w:rFonts w:eastAsia="Times New Roman"/>
          <w:lang w:val="hr-HR"/>
        </w:rPr>
        <w:t>visok krvni tlak</w:t>
      </w:r>
    </w:p>
    <w:p w14:paraId="407BD957" w14:textId="77777777" w:rsidR="004F2247" w:rsidRDefault="004F2247" w:rsidP="004F2247">
      <w:pPr>
        <w:pStyle w:val="a3"/>
        <w:numPr>
          <w:ilvl w:val="0"/>
          <w:numId w:val="16"/>
        </w:numPr>
        <w:ind w:left="660" w:hanging="660"/>
      </w:pPr>
      <w:r>
        <w:rPr>
          <w:rFonts w:eastAsia="Times New Roman"/>
          <w:lang w:val="hr-HR"/>
        </w:rPr>
        <w:t>navale crvenila</w:t>
      </w:r>
    </w:p>
    <w:p w14:paraId="6A4DBDFD" w14:textId="77777777" w:rsidR="004F2247" w:rsidRDefault="004F2247" w:rsidP="004F2247">
      <w:pPr>
        <w:pStyle w:val="a3"/>
        <w:numPr>
          <w:ilvl w:val="0"/>
          <w:numId w:val="16"/>
        </w:numPr>
        <w:ind w:left="660" w:hanging="660"/>
      </w:pPr>
      <w:r>
        <w:rPr>
          <w:rFonts w:eastAsia="Times New Roman"/>
          <w:lang w:val="hr-HR"/>
        </w:rPr>
        <w:t>hematom (nakupljanje krvi izvan krvnih žila)</w:t>
      </w:r>
    </w:p>
    <w:p w14:paraId="437E7584" w14:textId="77777777" w:rsidR="004F2247" w:rsidRDefault="004F2247" w:rsidP="004F2247">
      <w:pPr>
        <w:pStyle w:val="a3"/>
        <w:numPr>
          <w:ilvl w:val="0"/>
          <w:numId w:val="16"/>
        </w:numPr>
        <w:ind w:left="660" w:hanging="660"/>
      </w:pPr>
      <w:r>
        <w:rPr>
          <w:rFonts w:eastAsia="Times New Roman"/>
          <w:lang w:val="hr-HR"/>
        </w:rPr>
        <w:t>kašalj</w:t>
      </w:r>
    </w:p>
    <w:p w14:paraId="656F244A" w14:textId="77777777" w:rsidR="004F2247" w:rsidRDefault="004F2247" w:rsidP="004F2247">
      <w:pPr>
        <w:pStyle w:val="a3"/>
        <w:numPr>
          <w:ilvl w:val="0"/>
          <w:numId w:val="16"/>
        </w:numPr>
        <w:ind w:left="660" w:hanging="660"/>
      </w:pPr>
      <w:r>
        <w:rPr>
          <w:rFonts w:eastAsia="Times New Roman"/>
          <w:lang w:val="hr-HR"/>
        </w:rPr>
        <w:t>astma</w:t>
      </w:r>
    </w:p>
    <w:p w14:paraId="73D014D4" w14:textId="77777777" w:rsidR="004F2247" w:rsidRDefault="004F2247" w:rsidP="004F2247">
      <w:pPr>
        <w:pStyle w:val="a3"/>
        <w:numPr>
          <w:ilvl w:val="0"/>
          <w:numId w:val="16"/>
        </w:numPr>
        <w:ind w:left="660" w:hanging="660"/>
      </w:pPr>
      <w:r>
        <w:rPr>
          <w:rFonts w:eastAsia="Times New Roman"/>
          <w:lang w:val="hr-HR"/>
        </w:rPr>
        <w:t>nedostatak zraka</w:t>
      </w:r>
    </w:p>
    <w:p w14:paraId="10BC0314" w14:textId="77777777" w:rsidR="004F2247" w:rsidRDefault="004F2247" w:rsidP="004F2247">
      <w:pPr>
        <w:pStyle w:val="a3"/>
        <w:numPr>
          <w:ilvl w:val="0"/>
          <w:numId w:val="16"/>
        </w:numPr>
        <w:ind w:left="660" w:hanging="660"/>
      </w:pPr>
      <w:r>
        <w:rPr>
          <w:rFonts w:eastAsia="Times New Roman"/>
          <w:lang w:val="hr-HR"/>
        </w:rPr>
        <w:t>krvarenje u probavnom sustavu</w:t>
      </w:r>
    </w:p>
    <w:p w14:paraId="17CEC5B3" w14:textId="77777777" w:rsidR="004F2247" w:rsidRDefault="004F2247" w:rsidP="004F2247">
      <w:pPr>
        <w:pStyle w:val="a3"/>
        <w:numPr>
          <w:ilvl w:val="0"/>
          <w:numId w:val="16"/>
        </w:numPr>
        <w:ind w:left="660" w:hanging="660"/>
        <w:rPr>
          <w:lang w:val="pt-BR"/>
        </w:rPr>
      </w:pPr>
      <w:r>
        <w:rPr>
          <w:rFonts w:eastAsia="Times New Roman"/>
          <w:lang w:val="hr-HR"/>
        </w:rPr>
        <w:t>dispepsija (probavne smetnje, nadutost, žgaravica)</w:t>
      </w:r>
    </w:p>
    <w:p w14:paraId="728316AD" w14:textId="77777777" w:rsidR="004F2247" w:rsidRDefault="004F2247" w:rsidP="004F2247">
      <w:pPr>
        <w:pStyle w:val="a3"/>
        <w:numPr>
          <w:ilvl w:val="0"/>
          <w:numId w:val="16"/>
        </w:numPr>
        <w:ind w:left="660" w:hanging="660"/>
        <w:rPr>
          <w:lang w:val="pt-BR"/>
        </w:rPr>
      </w:pPr>
      <w:r>
        <w:rPr>
          <w:rFonts w:eastAsia="Times New Roman"/>
          <w:lang w:val="hr-HR"/>
        </w:rPr>
        <w:t>bolest vraćanja kiselog sadržaja iz želuca</w:t>
      </w:r>
    </w:p>
    <w:p w14:paraId="2A09E2F6" w14:textId="77777777" w:rsidR="004F2247" w:rsidRDefault="004F2247" w:rsidP="004F2247">
      <w:pPr>
        <w:pStyle w:val="a3"/>
        <w:numPr>
          <w:ilvl w:val="0"/>
          <w:numId w:val="16"/>
        </w:numPr>
        <w:ind w:left="660" w:hanging="660"/>
        <w:rPr>
          <w:lang w:val="pt-BR"/>
        </w:rPr>
      </w:pPr>
      <w:r>
        <w:rPr>
          <w:rFonts w:eastAsia="Times New Roman"/>
          <w:lang w:val="hr-HR"/>
        </w:rPr>
        <w:t>sicca (suhi) sindrom (uključujući suhoću očiju i suhoću usta)</w:t>
      </w:r>
    </w:p>
    <w:p w14:paraId="5854B16F" w14:textId="77777777" w:rsidR="004F2247" w:rsidRDefault="004F2247" w:rsidP="004F2247">
      <w:pPr>
        <w:pStyle w:val="a3"/>
        <w:numPr>
          <w:ilvl w:val="0"/>
          <w:numId w:val="16"/>
        </w:numPr>
        <w:ind w:left="660" w:hanging="660"/>
      </w:pPr>
      <w:r>
        <w:rPr>
          <w:rFonts w:eastAsia="Times New Roman"/>
          <w:lang w:val="hr-HR"/>
        </w:rPr>
        <w:t>svrbež</w:t>
      </w:r>
    </w:p>
    <w:p w14:paraId="4427E6C3" w14:textId="77777777" w:rsidR="004F2247" w:rsidRDefault="004F2247" w:rsidP="004F2247">
      <w:pPr>
        <w:pStyle w:val="a3"/>
        <w:numPr>
          <w:ilvl w:val="0"/>
          <w:numId w:val="16"/>
        </w:numPr>
        <w:ind w:left="660" w:hanging="660"/>
        <w:rPr>
          <w:rFonts w:eastAsia="Times New Roman"/>
          <w:spacing w:val="-1"/>
        </w:rPr>
      </w:pPr>
      <w:r>
        <w:rPr>
          <w:rFonts w:eastAsia="Times New Roman"/>
          <w:lang w:val="hr-HR"/>
        </w:rPr>
        <w:t>osip praćen svrbežom</w:t>
      </w:r>
    </w:p>
    <w:p w14:paraId="49CC8ED8" w14:textId="77777777" w:rsidR="004F2247" w:rsidRDefault="004F2247" w:rsidP="004F2247">
      <w:pPr>
        <w:pStyle w:val="a3"/>
        <w:numPr>
          <w:ilvl w:val="0"/>
          <w:numId w:val="16"/>
        </w:numPr>
        <w:ind w:left="660" w:hanging="660"/>
      </w:pPr>
      <w:r>
        <w:rPr>
          <w:rFonts w:eastAsia="Times New Roman"/>
          <w:lang w:val="hr-HR"/>
        </w:rPr>
        <w:t>stvaranje modrica</w:t>
      </w:r>
    </w:p>
    <w:p w14:paraId="4790E3AA" w14:textId="77777777" w:rsidR="004F2247" w:rsidRDefault="004F2247" w:rsidP="004F2247">
      <w:pPr>
        <w:pStyle w:val="a3"/>
        <w:numPr>
          <w:ilvl w:val="0"/>
          <w:numId w:val="16"/>
        </w:numPr>
        <w:ind w:left="660" w:hanging="660"/>
      </w:pPr>
      <w:r>
        <w:rPr>
          <w:rFonts w:eastAsia="Times New Roman"/>
          <w:lang w:val="hr-HR"/>
        </w:rPr>
        <w:t>upala kože (primjerice ekcem)</w:t>
      </w:r>
    </w:p>
    <w:p w14:paraId="1C7AB984" w14:textId="77777777" w:rsidR="004F2247" w:rsidRDefault="004F2247" w:rsidP="004F2247">
      <w:pPr>
        <w:pStyle w:val="a3"/>
        <w:numPr>
          <w:ilvl w:val="0"/>
          <w:numId w:val="16"/>
        </w:numPr>
        <w:ind w:left="660" w:hanging="660"/>
        <w:rPr>
          <w:lang w:val="pt-BR"/>
        </w:rPr>
      </w:pPr>
      <w:r>
        <w:rPr>
          <w:rFonts w:eastAsia="Times New Roman"/>
          <w:lang w:val="hr-HR"/>
        </w:rPr>
        <w:t>lomljenje noktiju na rukama i nogama</w:t>
      </w:r>
    </w:p>
    <w:p w14:paraId="2B2BBEBE" w14:textId="77777777" w:rsidR="004F2247" w:rsidRPr="000A6522" w:rsidRDefault="004F2247" w:rsidP="004F2247">
      <w:pPr>
        <w:pStyle w:val="a3"/>
        <w:numPr>
          <w:ilvl w:val="0"/>
          <w:numId w:val="16"/>
        </w:numPr>
        <w:ind w:left="660" w:hanging="660"/>
        <w:rPr>
          <w:lang w:val="pt-BR"/>
        </w:rPr>
      </w:pPr>
      <w:r>
        <w:rPr>
          <w:rFonts w:eastAsia="Times New Roman"/>
          <w:lang w:val="hr-HR"/>
        </w:rPr>
        <w:t>pojačano znojenje</w:t>
      </w:r>
    </w:p>
    <w:p w14:paraId="484144EE" w14:textId="77777777" w:rsidR="004F2247" w:rsidRDefault="004F2247" w:rsidP="004F2247">
      <w:pPr>
        <w:pStyle w:val="a3"/>
        <w:numPr>
          <w:ilvl w:val="0"/>
          <w:numId w:val="16"/>
        </w:numPr>
        <w:ind w:left="660" w:hanging="660"/>
      </w:pPr>
      <w:r>
        <w:rPr>
          <w:rFonts w:eastAsia="Times New Roman"/>
          <w:lang w:val="hr-HR"/>
        </w:rPr>
        <w:t>gubitak kose</w:t>
      </w:r>
    </w:p>
    <w:p w14:paraId="0AFE4A5C" w14:textId="77777777" w:rsidR="004F2247" w:rsidRDefault="004F2247" w:rsidP="004F2247">
      <w:pPr>
        <w:pStyle w:val="a3"/>
        <w:numPr>
          <w:ilvl w:val="0"/>
          <w:numId w:val="16"/>
        </w:numPr>
        <w:ind w:left="660" w:hanging="660"/>
      </w:pPr>
      <w:r>
        <w:rPr>
          <w:rFonts w:eastAsia="Times New Roman"/>
          <w:lang w:val="hr-HR"/>
        </w:rPr>
        <w:t>nova pojava ili pogoršanje psorijaze</w:t>
      </w:r>
    </w:p>
    <w:p w14:paraId="5877747A" w14:textId="77777777" w:rsidR="004F2247" w:rsidRDefault="004F2247" w:rsidP="004F2247">
      <w:pPr>
        <w:pStyle w:val="a3"/>
        <w:numPr>
          <w:ilvl w:val="0"/>
          <w:numId w:val="16"/>
        </w:numPr>
        <w:ind w:left="660" w:hanging="660"/>
      </w:pPr>
      <w:r>
        <w:rPr>
          <w:rFonts w:eastAsia="Times New Roman"/>
          <w:lang w:val="hr-HR"/>
        </w:rPr>
        <w:t>grčevi mišića</w:t>
      </w:r>
    </w:p>
    <w:p w14:paraId="79BC49FA" w14:textId="77777777" w:rsidR="004F2247" w:rsidRDefault="004F2247" w:rsidP="004F2247">
      <w:pPr>
        <w:pStyle w:val="a3"/>
        <w:numPr>
          <w:ilvl w:val="0"/>
          <w:numId w:val="16"/>
        </w:numPr>
        <w:ind w:left="660" w:hanging="660"/>
      </w:pPr>
      <w:r>
        <w:rPr>
          <w:rFonts w:eastAsia="Times New Roman"/>
          <w:lang w:val="hr-HR"/>
        </w:rPr>
        <w:t>krv u mokraći</w:t>
      </w:r>
    </w:p>
    <w:p w14:paraId="476EFDF8" w14:textId="77777777" w:rsidR="004F2247" w:rsidRDefault="004F2247" w:rsidP="004F2247">
      <w:pPr>
        <w:pStyle w:val="a3"/>
        <w:numPr>
          <w:ilvl w:val="0"/>
          <w:numId w:val="16"/>
        </w:numPr>
        <w:ind w:left="660" w:hanging="660"/>
      </w:pPr>
      <w:r>
        <w:rPr>
          <w:rFonts w:eastAsia="Times New Roman"/>
          <w:lang w:val="hr-HR"/>
        </w:rPr>
        <w:t>problemi s bubrezima</w:t>
      </w:r>
    </w:p>
    <w:p w14:paraId="08120091" w14:textId="77777777" w:rsidR="004F2247" w:rsidRDefault="004F2247" w:rsidP="004F2247">
      <w:pPr>
        <w:pStyle w:val="a3"/>
        <w:numPr>
          <w:ilvl w:val="0"/>
          <w:numId w:val="16"/>
        </w:numPr>
        <w:ind w:left="660" w:hanging="660"/>
      </w:pPr>
      <w:r>
        <w:rPr>
          <w:rFonts w:eastAsia="Times New Roman"/>
          <w:lang w:val="hr-HR"/>
        </w:rPr>
        <w:t>bol u prsištu</w:t>
      </w:r>
    </w:p>
    <w:p w14:paraId="35AC7C9D" w14:textId="77777777" w:rsidR="004F2247" w:rsidRDefault="004F2247" w:rsidP="004F2247">
      <w:pPr>
        <w:pStyle w:val="a3"/>
        <w:numPr>
          <w:ilvl w:val="0"/>
          <w:numId w:val="16"/>
        </w:numPr>
        <w:ind w:left="660" w:hanging="660"/>
      </w:pPr>
      <w:r>
        <w:rPr>
          <w:rFonts w:eastAsia="Times New Roman"/>
          <w:lang w:val="hr-HR"/>
        </w:rPr>
        <w:t>edem (oticanje)</w:t>
      </w:r>
    </w:p>
    <w:p w14:paraId="353566E2" w14:textId="77777777" w:rsidR="004F2247" w:rsidRDefault="004F2247" w:rsidP="004F2247">
      <w:pPr>
        <w:pStyle w:val="a3"/>
        <w:numPr>
          <w:ilvl w:val="0"/>
          <w:numId w:val="16"/>
        </w:numPr>
        <w:ind w:left="660" w:hanging="660"/>
      </w:pPr>
      <w:r>
        <w:rPr>
          <w:rFonts w:eastAsia="Times New Roman"/>
          <w:lang w:val="hr-HR"/>
        </w:rPr>
        <w:t>vrućica</w:t>
      </w:r>
    </w:p>
    <w:p w14:paraId="5CB8A964" w14:textId="77777777" w:rsidR="004F2247" w:rsidRDefault="004F2247" w:rsidP="004F2247">
      <w:pPr>
        <w:pStyle w:val="a3"/>
        <w:numPr>
          <w:ilvl w:val="0"/>
          <w:numId w:val="16"/>
        </w:numPr>
        <w:ind w:left="660" w:hanging="660"/>
      </w:pPr>
      <w:r>
        <w:rPr>
          <w:rFonts w:eastAsia="Times New Roman"/>
          <w:lang w:val="hr-HR"/>
        </w:rPr>
        <w:t>smanjen broj krvnih pločica, što povećava rizik od krvarenja i stvaranja modrica</w:t>
      </w:r>
    </w:p>
    <w:p w14:paraId="3347517F" w14:textId="77777777" w:rsidR="004F2247" w:rsidRDefault="004F2247" w:rsidP="004F2247">
      <w:pPr>
        <w:pStyle w:val="a3"/>
        <w:numPr>
          <w:ilvl w:val="0"/>
          <w:numId w:val="16"/>
        </w:numPr>
        <w:ind w:left="660" w:hanging="660"/>
      </w:pPr>
      <w:r>
        <w:rPr>
          <w:rFonts w:eastAsia="Times New Roman"/>
          <w:lang w:val="hr-HR"/>
        </w:rPr>
        <w:t>poremećaj cijeljenja</w:t>
      </w:r>
    </w:p>
    <w:p w14:paraId="520E4BC1" w14:textId="77777777" w:rsidR="004F2247" w:rsidRDefault="004F2247" w:rsidP="004F2247">
      <w:pPr>
        <w:spacing w:before="10" w:line="240" w:lineRule="exact"/>
        <w:rPr>
          <w:rFonts w:ascii="Times New Roman" w:hAnsi="Times New Roman" w:cs="Times New Roman"/>
          <w:sz w:val="24"/>
          <w:szCs w:val="24"/>
        </w:rPr>
      </w:pPr>
    </w:p>
    <w:p w14:paraId="097D040F" w14:textId="77777777" w:rsidR="004F2247" w:rsidRPr="00A4383D" w:rsidRDefault="004F2247" w:rsidP="004F2247">
      <w:pPr>
        <w:rPr>
          <w:rFonts w:ascii="Times New Roman" w:eastAsia="Times New Roman" w:hAnsi="Times New Roman" w:cs="Times New Roman"/>
          <w:b/>
          <w:lang w:val="pt-BR"/>
        </w:rPr>
      </w:pPr>
      <w:r w:rsidRPr="00A4383D">
        <w:rPr>
          <w:rFonts w:ascii="Times New Roman" w:eastAsia="Times New Roman" w:hAnsi="Times New Roman" w:cs="Times New Roman"/>
          <w:b/>
          <w:bCs/>
          <w:spacing w:val="-1"/>
          <w:lang w:val="hr-HR"/>
        </w:rPr>
        <w:t xml:space="preserve">Manje često </w:t>
      </w:r>
      <w:r w:rsidRPr="00CC734E">
        <w:rPr>
          <w:rFonts w:ascii="Times New Roman" w:eastAsia="Times New Roman" w:hAnsi="Times New Roman" w:cs="Times New Roman"/>
          <w:bCs/>
          <w:spacing w:val="-1"/>
          <w:lang w:val="hr-HR"/>
        </w:rPr>
        <w:t>(mogu se javiti u manje od 1 na 100 osoba)</w:t>
      </w:r>
    </w:p>
    <w:p w14:paraId="1C1157DE" w14:textId="77777777" w:rsidR="004F2247" w:rsidRDefault="004F2247" w:rsidP="004F2247">
      <w:pPr>
        <w:spacing w:before="14" w:line="260" w:lineRule="exact"/>
        <w:rPr>
          <w:rFonts w:ascii="Times New Roman" w:hAnsi="Times New Roman" w:cs="Times New Roman"/>
          <w:sz w:val="26"/>
          <w:szCs w:val="26"/>
          <w:lang w:val="pt-BR"/>
        </w:rPr>
      </w:pPr>
    </w:p>
    <w:p w14:paraId="60649DC3" w14:textId="77777777" w:rsidR="004F2247" w:rsidRDefault="004F2247" w:rsidP="004F2247">
      <w:pPr>
        <w:pStyle w:val="a3"/>
        <w:numPr>
          <w:ilvl w:val="0"/>
          <w:numId w:val="16"/>
        </w:numPr>
        <w:ind w:left="660" w:hanging="660"/>
        <w:rPr>
          <w:lang w:val="pt-BR"/>
        </w:rPr>
      </w:pPr>
      <w:r>
        <w:rPr>
          <w:rFonts w:eastAsia="Times New Roman"/>
          <w:lang w:val="hr-HR"/>
        </w:rPr>
        <w:t>oportunističke infekcije (uključujući tuberkulozu i druge infekcije do kojih dolazi kod slabljenja otpornosti na bolest)</w:t>
      </w:r>
    </w:p>
    <w:p w14:paraId="0F0531F0" w14:textId="77777777" w:rsidR="004F2247" w:rsidRDefault="004F2247" w:rsidP="004F2247">
      <w:pPr>
        <w:pStyle w:val="a3"/>
        <w:numPr>
          <w:ilvl w:val="0"/>
          <w:numId w:val="16"/>
        </w:numPr>
        <w:ind w:left="660" w:hanging="660"/>
        <w:rPr>
          <w:lang w:val="pt-BR"/>
        </w:rPr>
      </w:pPr>
      <w:r>
        <w:rPr>
          <w:rFonts w:eastAsia="Times New Roman"/>
          <w:lang w:val="hr-HR"/>
        </w:rPr>
        <w:t>infekcije živčanog sustava (uključujući virusni meningitis)</w:t>
      </w:r>
    </w:p>
    <w:p w14:paraId="55596D79" w14:textId="77777777" w:rsidR="004F2247" w:rsidRDefault="004F2247" w:rsidP="004F2247">
      <w:pPr>
        <w:pStyle w:val="a3"/>
        <w:numPr>
          <w:ilvl w:val="0"/>
          <w:numId w:val="16"/>
        </w:numPr>
        <w:ind w:left="660" w:hanging="660"/>
      </w:pPr>
      <w:r>
        <w:rPr>
          <w:rFonts w:eastAsia="Times New Roman"/>
          <w:lang w:val="hr-HR"/>
        </w:rPr>
        <w:t>infekcije oka</w:t>
      </w:r>
    </w:p>
    <w:p w14:paraId="62C99804" w14:textId="77777777" w:rsidR="004F2247" w:rsidRDefault="004F2247" w:rsidP="004F2247">
      <w:pPr>
        <w:pStyle w:val="a3"/>
        <w:numPr>
          <w:ilvl w:val="0"/>
          <w:numId w:val="16"/>
        </w:numPr>
        <w:ind w:left="660" w:hanging="660"/>
      </w:pPr>
      <w:r>
        <w:rPr>
          <w:rFonts w:eastAsia="Times New Roman"/>
          <w:lang w:val="hr-HR"/>
        </w:rPr>
        <w:t>bakterijske infekcije</w:t>
      </w:r>
    </w:p>
    <w:p w14:paraId="6AD9C238" w14:textId="77777777" w:rsidR="004F2247" w:rsidRDefault="004F2247" w:rsidP="004F2247">
      <w:pPr>
        <w:pStyle w:val="a3"/>
        <w:numPr>
          <w:ilvl w:val="0"/>
          <w:numId w:val="16"/>
        </w:numPr>
        <w:ind w:left="660" w:hanging="660"/>
      </w:pPr>
      <w:r>
        <w:rPr>
          <w:rFonts w:eastAsia="Times New Roman"/>
          <w:lang w:val="hr-HR"/>
        </w:rPr>
        <w:t>divertikulitis (upala i infekcija debelog crijeva)</w:t>
      </w:r>
    </w:p>
    <w:p w14:paraId="3EFCC658" w14:textId="77777777" w:rsidR="004F2247" w:rsidRDefault="004F2247" w:rsidP="004F2247">
      <w:pPr>
        <w:pStyle w:val="a3"/>
        <w:numPr>
          <w:ilvl w:val="0"/>
          <w:numId w:val="16"/>
        </w:numPr>
        <w:ind w:left="660" w:hanging="660"/>
      </w:pPr>
      <w:r>
        <w:rPr>
          <w:rFonts w:eastAsia="Times New Roman"/>
          <w:lang w:val="hr-HR"/>
        </w:rPr>
        <w:t>rak</w:t>
      </w:r>
    </w:p>
    <w:p w14:paraId="0251FC4F" w14:textId="77777777" w:rsidR="004F2247" w:rsidRDefault="004F2247" w:rsidP="004F2247">
      <w:pPr>
        <w:pStyle w:val="a3"/>
        <w:numPr>
          <w:ilvl w:val="0"/>
          <w:numId w:val="16"/>
        </w:numPr>
        <w:ind w:left="660" w:hanging="660"/>
      </w:pPr>
      <w:r>
        <w:rPr>
          <w:rFonts w:eastAsia="Times New Roman"/>
          <w:lang w:val="hr-HR"/>
        </w:rPr>
        <w:t>rak koji zahvaća limfni sustav</w:t>
      </w:r>
    </w:p>
    <w:p w14:paraId="1E490A1D" w14:textId="77777777" w:rsidR="004F2247" w:rsidRDefault="004F2247" w:rsidP="004F2247">
      <w:pPr>
        <w:pStyle w:val="a3"/>
        <w:numPr>
          <w:ilvl w:val="0"/>
          <w:numId w:val="16"/>
        </w:numPr>
        <w:ind w:left="660" w:hanging="660"/>
      </w:pPr>
      <w:r>
        <w:rPr>
          <w:rFonts w:eastAsia="Times New Roman"/>
          <w:lang w:val="hr-HR"/>
        </w:rPr>
        <w:t>melanom</w:t>
      </w:r>
    </w:p>
    <w:p w14:paraId="7315C2D7" w14:textId="77777777" w:rsidR="004F2247" w:rsidRDefault="004F2247" w:rsidP="004F2247">
      <w:pPr>
        <w:pStyle w:val="a3"/>
        <w:numPr>
          <w:ilvl w:val="0"/>
          <w:numId w:val="16"/>
        </w:numPr>
        <w:ind w:left="660" w:hanging="660"/>
      </w:pPr>
      <w:r>
        <w:rPr>
          <w:rFonts w:eastAsia="Times New Roman"/>
          <w:lang w:val="hr-HR"/>
        </w:rPr>
        <w:t>imunološki poremećaji koji mogu zahvatiti pluća, kožu i limfne čvorove (najčešće se očituje kao sarkoidoza)</w:t>
      </w:r>
    </w:p>
    <w:p w14:paraId="24E0ADD0" w14:textId="77777777" w:rsidR="004F2247" w:rsidRDefault="004F2247" w:rsidP="004F2247">
      <w:pPr>
        <w:pStyle w:val="a3"/>
        <w:numPr>
          <w:ilvl w:val="0"/>
          <w:numId w:val="16"/>
        </w:numPr>
        <w:ind w:left="660" w:hanging="660"/>
      </w:pPr>
      <w:r>
        <w:rPr>
          <w:rFonts w:eastAsia="Times New Roman"/>
          <w:lang w:val="hr-HR"/>
        </w:rPr>
        <w:t>vaskulitis (upala krvnih žila)</w:t>
      </w:r>
    </w:p>
    <w:p w14:paraId="5A78DA34" w14:textId="77777777" w:rsidR="004F2247" w:rsidRDefault="004F2247" w:rsidP="004F2247">
      <w:pPr>
        <w:pStyle w:val="a3"/>
        <w:numPr>
          <w:ilvl w:val="0"/>
          <w:numId w:val="16"/>
        </w:numPr>
        <w:ind w:left="660" w:hanging="660"/>
      </w:pPr>
      <w:r>
        <w:rPr>
          <w:rFonts w:eastAsia="Times New Roman"/>
          <w:lang w:val="hr-HR"/>
        </w:rPr>
        <w:t>tremor (nevoljno drhtanje)</w:t>
      </w:r>
    </w:p>
    <w:p w14:paraId="6957EE54" w14:textId="77777777" w:rsidR="004F2247" w:rsidRDefault="004F2247" w:rsidP="004F2247">
      <w:pPr>
        <w:pStyle w:val="a3"/>
        <w:numPr>
          <w:ilvl w:val="0"/>
          <w:numId w:val="16"/>
        </w:numPr>
        <w:ind w:left="660" w:hanging="660"/>
      </w:pPr>
      <w:r>
        <w:rPr>
          <w:rFonts w:eastAsia="Times New Roman"/>
          <w:lang w:val="hr-HR"/>
        </w:rPr>
        <w:t>neuropatija (poremećaj živaca)</w:t>
      </w:r>
    </w:p>
    <w:p w14:paraId="6D5F0CDE" w14:textId="77777777" w:rsidR="004F2247" w:rsidRDefault="004F2247" w:rsidP="004F2247">
      <w:pPr>
        <w:pStyle w:val="a3"/>
        <w:numPr>
          <w:ilvl w:val="0"/>
          <w:numId w:val="16"/>
        </w:numPr>
        <w:ind w:left="660" w:hanging="660"/>
      </w:pPr>
      <w:r>
        <w:rPr>
          <w:rFonts w:eastAsia="Times New Roman"/>
          <w:lang w:val="hr-HR"/>
        </w:rPr>
        <w:t>moždani udar</w:t>
      </w:r>
    </w:p>
    <w:p w14:paraId="727D8041" w14:textId="77777777" w:rsidR="004F2247" w:rsidRDefault="004F2247" w:rsidP="004F2247">
      <w:pPr>
        <w:pStyle w:val="a3"/>
        <w:numPr>
          <w:ilvl w:val="0"/>
          <w:numId w:val="16"/>
        </w:numPr>
        <w:ind w:left="660" w:hanging="660"/>
      </w:pPr>
      <w:r>
        <w:rPr>
          <w:rFonts w:eastAsia="Times New Roman"/>
          <w:lang w:val="hr-HR"/>
        </w:rPr>
        <w:t>gubitak sluha, zujanje</w:t>
      </w:r>
    </w:p>
    <w:p w14:paraId="53AE351F" w14:textId="77777777" w:rsidR="004F2247" w:rsidRDefault="004F2247" w:rsidP="004F2247">
      <w:pPr>
        <w:pStyle w:val="a3"/>
        <w:numPr>
          <w:ilvl w:val="0"/>
          <w:numId w:val="16"/>
        </w:numPr>
        <w:ind w:left="660" w:hanging="660"/>
      </w:pPr>
      <w:r>
        <w:rPr>
          <w:rFonts w:eastAsia="Times New Roman"/>
          <w:lang w:val="hr-HR"/>
        </w:rPr>
        <w:t>osjećaj da srce kuca nepravilno, primjerice, preskakanje otkucaja</w:t>
      </w:r>
    </w:p>
    <w:p w14:paraId="5D38DBAC" w14:textId="77777777" w:rsidR="004F2247" w:rsidRDefault="004F2247" w:rsidP="004F2247">
      <w:pPr>
        <w:pStyle w:val="a3"/>
        <w:numPr>
          <w:ilvl w:val="0"/>
          <w:numId w:val="16"/>
        </w:numPr>
        <w:ind w:left="660" w:hanging="660"/>
      </w:pPr>
      <w:r>
        <w:rPr>
          <w:rFonts w:eastAsia="Times New Roman"/>
          <w:lang w:val="hr-HR"/>
        </w:rPr>
        <w:t>problemi sa srcem koji mogu uzrokovati nedostatak zraka ili oticanje zglobova</w:t>
      </w:r>
    </w:p>
    <w:p w14:paraId="69504786" w14:textId="77777777" w:rsidR="004F2247" w:rsidRDefault="004F2247" w:rsidP="004F2247">
      <w:pPr>
        <w:pStyle w:val="a3"/>
        <w:numPr>
          <w:ilvl w:val="0"/>
          <w:numId w:val="16"/>
        </w:numPr>
        <w:ind w:left="660" w:hanging="660"/>
      </w:pPr>
      <w:r>
        <w:rPr>
          <w:rFonts w:eastAsia="Times New Roman"/>
          <w:lang w:val="hr-HR"/>
        </w:rPr>
        <w:t>srčani udar</w:t>
      </w:r>
    </w:p>
    <w:p w14:paraId="47D4CB0D" w14:textId="77777777" w:rsidR="004F2247" w:rsidRDefault="004F2247" w:rsidP="004F2247">
      <w:pPr>
        <w:pStyle w:val="a3"/>
        <w:numPr>
          <w:ilvl w:val="0"/>
          <w:numId w:val="16"/>
        </w:numPr>
        <w:ind w:left="660" w:hanging="660"/>
      </w:pPr>
      <w:r>
        <w:rPr>
          <w:rFonts w:eastAsia="Times New Roman"/>
          <w:lang w:val="hr-HR"/>
        </w:rPr>
        <w:lastRenderedPageBreak/>
        <w:t>stvaranje komore u stijenci velike arterije, upala i stvaranje ugruška u veni, začepljenje krvnih žila</w:t>
      </w:r>
    </w:p>
    <w:p w14:paraId="497E96BA" w14:textId="77777777" w:rsidR="004F2247" w:rsidRDefault="004F2247" w:rsidP="004F2247">
      <w:pPr>
        <w:pStyle w:val="a3"/>
        <w:numPr>
          <w:ilvl w:val="0"/>
          <w:numId w:val="16"/>
        </w:numPr>
        <w:ind w:left="660" w:hanging="660"/>
      </w:pPr>
      <w:r>
        <w:rPr>
          <w:rFonts w:eastAsia="Times New Roman"/>
          <w:lang w:val="hr-HR"/>
        </w:rPr>
        <w:t>bolest pluća koja uzrokuje nedostatak zraka (uključujući upalu)</w:t>
      </w:r>
    </w:p>
    <w:p w14:paraId="186931B8" w14:textId="77777777" w:rsidR="004F2247" w:rsidRDefault="004F2247" w:rsidP="004F2247">
      <w:pPr>
        <w:pStyle w:val="a3"/>
        <w:numPr>
          <w:ilvl w:val="0"/>
          <w:numId w:val="16"/>
        </w:numPr>
        <w:ind w:left="660" w:hanging="660"/>
        <w:rPr>
          <w:lang w:val="es-US"/>
        </w:rPr>
      </w:pPr>
      <w:r>
        <w:rPr>
          <w:rFonts w:eastAsia="Times New Roman"/>
          <w:lang w:val="hr-HR"/>
        </w:rPr>
        <w:t>plućna embolija (blokada u plućnoj arteriji)</w:t>
      </w:r>
    </w:p>
    <w:p w14:paraId="16A512A6" w14:textId="77777777" w:rsidR="004F2247" w:rsidRDefault="004F2247" w:rsidP="004F2247">
      <w:pPr>
        <w:pStyle w:val="a3"/>
        <w:numPr>
          <w:ilvl w:val="0"/>
          <w:numId w:val="16"/>
        </w:numPr>
        <w:ind w:left="660" w:hanging="660"/>
        <w:rPr>
          <w:lang w:val="es-US"/>
        </w:rPr>
      </w:pPr>
      <w:r>
        <w:rPr>
          <w:rFonts w:eastAsia="Times New Roman"/>
          <w:lang w:val="hr-HR"/>
        </w:rPr>
        <w:t>pleuralna efuzija (abnormalno nakupljanje tekućine u pleuralnom prostoru)</w:t>
      </w:r>
    </w:p>
    <w:p w14:paraId="55C923A0" w14:textId="77777777" w:rsidR="004F2247" w:rsidRDefault="004F2247" w:rsidP="004F2247">
      <w:pPr>
        <w:pStyle w:val="a3"/>
        <w:numPr>
          <w:ilvl w:val="0"/>
          <w:numId w:val="16"/>
        </w:numPr>
        <w:ind w:left="660" w:hanging="660"/>
        <w:rPr>
          <w:lang w:val="es-US"/>
        </w:rPr>
      </w:pPr>
      <w:r>
        <w:rPr>
          <w:rFonts w:eastAsia="Times New Roman"/>
          <w:lang w:val="hr-HR"/>
        </w:rPr>
        <w:t>upala gušterače, koja uzrokuje jaku bol u trbuhu i leđima</w:t>
      </w:r>
    </w:p>
    <w:p w14:paraId="2068893E" w14:textId="77777777" w:rsidR="004F2247" w:rsidRDefault="004F2247" w:rsidP="004F2247">
      <w:pPr>
        <w:pStyle w:val="a3"/>
        <w:numPr>
          <w:ilvl w:val="0"/>
          <w:numId w:val="16"/>
        </w:numPr>
        <w:ind w:left="660" w:hanging="660"/>
      </w:pPr>
      <w:r>
        <w:rPr>
          <w:rFonts w:eastAsia="Times New Roman"/>
          <w:lang w:val="hr-HR"/>
        </w:rPr>
        <w:t>otežano gutanje</w:t>
      </w:r>
    </w:p>
    <w:p w14:paraId="6565DA60" w14:textId="77777777" w:rsidR="004F2247" w:rsidRDefault="004F2247" w:rsidP="004F2247">
      <w:pPr>
        <w:pStyle w:val="a3"/>
        <w:numPr>
          <w:ilvl w:val="0"/>
          <w:numId w:val="16"/>
        </w:numPr>
        <w:ind w:left="660" w:hanging="660"/>
      </w:pPr>
      <w:r>
        <w:rPr>
          <w:rFonts w:eastAsia="Times New Roman"/>
          <w:lang w:val="hr-HR"/>
        </w:rPr>
        <w:t>edem lica (oticanje lica)</w:t>
      </w:r>
    </w:p>
    <w:p w14:paraId="0F778053" w14:textId="77777777" w:rsidR="004F2247" w:rsidRDefault="004F2247" w:rsidP="004F2247">
      <w:pPr>
        <w:pStyle w:val="a3"/>
        <w:numPr>
          <w:ilvl w:val="0"/>
          <w:numId w:val="16"/>
        </w:numPr>
        <w:ind w:left="660" w:hanging="660"/>
      </w:pPr>
      <w:r>
        <w:rPr>
          <w:rFonts w:eastAsia="Times New Roman"/>
          <w:lang w:val="hr-HR"/>
        </w:rPr>
        <w:t>upala žučnog mjehura, žučni kamenci</w:t>
      </w:r>
    </w:p>
    <w:p w14:paraId="7682B5C2" w14:textId="77777777" w:rsidR="004F2247" w:rsidRDefault="004F2247" w:rsidP="004F2247">
      <w:pPr>
        <w:pStyle w:val="a3"/>
        <w:numPr>
          <w:ilvl w:val="0"/>
          <w:numId w:val="16"/>
        </w:numPr>
        <w:ind w:left="660" w:hanging="660"/>
      </w:pPr>
      <w:r>
        <w:rPr>
          <w:rFonts w:eastAsia="Times New Roman"/>
          <w:lang w:val="hr-HR"/>
        </w:rPr>
        <w:t>masna jetra</w:t>
      </w:r>
    </w:p>
    <w:p w14:paraId="0F83C9DE" w14:textId="77777777" w:rsidR="004F2247" w:rsidRDefault="004F2247" w:rsidP="004F2247">
      <w:pPr>
        <w:pStyle w:val="a3"/>
        <w:numPr>
          <w:ilvl w:val="0"/>
          <w:numId w:val="16"/>
        </w:numPr>
        <w:ind w:left="660" w:hanging="660"/>
      </w:pPr>
      <w:r>
        <w:rPr>
          <w:rFonts w:eastAsia="Times New Roman"/>
          <w:lang w:val="hr-HR"/>
        </w:rPr>
        <w:t>noćno znojenje</w:t>
      </w:r>
    </w:p>
    <w:p w14:paraId="4DE3FCD3" w14:textId="77777777" w:rsidR="004F2247" w:rsidRDefault="004F2247" w:rsidP="004F2247">
      <w:pPr>
        <w:pStyle w:val="a3"/>
        <w:numPr>
          <w:ilvl w:val="0"/>
          <w:numId w:val="16"/>
        </w:numPr>
        <w:ind w:left="660" w:hanging="660"/>
      </w:pPr>
      <w:r>
        <w:rPr>
          <w:rFonts w:eastAsia="Times New Roman"/>
          <w:lang w:val="hr-HR"/>
        </w:rPr>
        <w:t>ožiljci</w:t>
      </w:r>
    </w:p>
    <w:p w14:paraId="3E6706D1" w14:textId="77777777" w:rsidR="004F2247" w:rsidRDefault="004F2247" w:rsidP="004F2247">
      <w:pPr>
        <w:pStyle w:val="a3"/>
        <w:numPr>
          <w:ilvl w:val="0"/>
          <w:numId w:val="16"/>
        </w:numPr>
        <w:ind w:left="660" w:hanging="660"/>
      </w:pPr>
      <w:r>
        <w:rPr>
          <w:rFonts w:eastAsia="Times New Roman"/>
          <w:lang w:val="hr-HR"/>
        </w:rPr>
        <w:t>abnormalno raspadanje mišića</w:t>
      </w:r>
    </w:p>
    <w:p w14:paraId="117D4370" w14:textId="77777777" w:rsidR="004F2247" w:rsidRDefault="004F2247" w:rsidP="004F2247">
      <w:pPr>
        <w:pStyle w:val="a3"/>
        <w:numPr>
          <w:ilvl w:val="0"/>
          <w:numId w:val="16"/>
        </w:numPr>
        <w:ind w:left="660" w:hanging="660"/>
        <w:rPr>
          <w:rFonts w:eastAsia="Times New Roman"/>
          <w:spacing w:val="-1"/>
        </w:rPr>
      </w:pPr>
      <w:r>
        <w:rPr>
          <w:rFonts w:eastAsia="Times New Roman"/>
          <w:lang w:val="hr-HR"/>
        </w:rPr>
        <w:t>sistemski eritemski lupus (uključujući upalu kože, srca, pluća, zglobova i drugih organskih sustava)</w:t>
      </w:r>
    </w:p>
    <w:p w14:paraId="0D90EC6B" w14:textId="77777777" w:rsidR="004F2247" w:rsidRDefault="004F2247" w:rsidP="004F2247">
      <w:pPr>
        <w:pStyle w:val="a3"/>
        <w:numPr>
          <w:ilvl w:val="0"/>
          <w:numId w:val="16"/>
        </w:numPr>
        <w:ind w:left="660" w:hanging="660"/>
      </w:pPr>
      <w:r>
        <w:rPr>
          <w:rFonts w:eastAsia="Times New Roman"/>
          <w:lang w:val="hr-HR"/>
        </w:rPr>
        <w:t>isprekidan san</w:t>
      </w:r>
    </w:p>
    <w:p w14:paraId="0BCA785A" w14:textId="77777777" w:rsidR="004F2247" w:rsidRDefault="004F2247" w:rsidP="004F2247">
      <w:pPr>
        <w:pStyle w:val="a3"/>
        <w:numPr>
          <w:ilvl w:val="0"/>
          <w:numId w:val="16"/>
        </w:numPr>
        <w:ind w:left="660" w:hanging="660"/>
      </w:pPr>
      <w:r>
        <w:rPr>
          <w:rFonts w:eastAsia="Times New Roman"/>
          <w:lang w:val="hr-HR"/>
        </w:rPr>
        <w:t>impotencija</w:t>
      </w:r>
    </w:p>
    <w:p w14:paraId="7177C000" w14:textId="77777777" w:rsidR="004F2247" w:rsidRDefault="004F2247" w:rsidP="004F2247">
      <w:pPr>
        <w:pStyle w:val="a3"/>
        <w:numPr>
          <w:ilvl w:val="0"/>
          <w:numId w:val="16"/>
        </w:numPr>
        <w:ind w:left="660" w:hanging="660"/>
      </w:pPr>
      <w:r>
        <w:rPr>
          <w:rFonts w:eastAsia="Times New Roman"/>
          <w:lang w:val="hr-HR"/>
        </w:rPr>
        <w:t>upale</w:t>
      </w:r>
    </w:p>
    <w:p w14:paraId="1A0DBFC1" w14:textId="77777777" w:rsidR="004F2247" w:rsidRDefault="004F2247" w:rsidP="004F2247">
      <w:pPr>
        <w:spacing w:before="13" w:line="240" w:lineRule="exact"/>
        <w:rPr>
          <w:rFonts w:ascii="Times New Roman" w:hAnsi="Times New Roman" w:cs="Times New Roman"/>
          <w:sz w:val="24"/>
          <w:szCs w:val="24"/>
        </w:rPr>
      </w:pPr>
    </w:p>
    <w:p w14:paraId="1C821D6A" w14:textId="77777777" w:rsidR="004F2247" w:rsidRDefault="004F2247" w:rsidP="004F2247">
      <w:pPr>
        <w:pStyle w:val="a3"/>
        <w:rPr>
          <w:lang w:val="pt-BR"/>
        </w:rPr>
      </w:pPr>
      <w:r w:rsidRPr="00A4383D">
        <w:rPr>
          <w:rFonts w:eastAsia="Times New Roman"/>
          <w:b/>
          <w:bCs/>
          <w:lang w:val="hr-HR"/>
        </w:rPr>
        <w:t>Rijetko</w:t>
      </w:r>
      <w:r>
        <w:rPr>
          <w:rFonts w:eastAsia="Times New Roman"/>
          <w:bCs/>
          <w:lang w:val="hr-HR"/>
        </w:rPr>
        <w:t xml:space="preserve"> (mogu se javiti u manje 1 od 1000 osoba):</w:t>
      </w:r>
    </w:p>
    <w:p w14:paraId="46AF3E3B" w14:textId="77777777" w:rsidR="004F2247" w:rsidRDefault="004F2247" w:rsidP="004F2247">
      <w:pPr>
        <w:spacing w:before="12" w:line="240" w:lineRule="exact"/>
        <w:rPr>
          <w:rFonts w:ascii="Times New Roman" w:hAnsi="Times New Roman" w:cs="Times New Roman"/>
          <w:sz w:val="24"/>
          <w:szCs w:val="24"/>
          <w:lang w:val="pt-BR"/>
        </w:rPr>
      </w:pPr>
    </w:p>
    <w:p w14:paraId="4BF3254A" w14:textId="77777777" w:rsidR="004F2247" w:rsidRDefault="004F2247" w:rsidP="004F2247">
      <w:pPr>
        <w:pStyle w:val="a3"/>
        <w:numPr>
          <w:ilvl w:val="0"/>
          <w:numId w:val="16"/>
        </w:numPr>
        <w:ind w:left="660" w:hanging="660"/>
        <w:rPr>
          <w:lang w:val="pt-BR"/>
        </w:rPr>
      </w:pPr>
      <w:r>
        <w:rPr>
          <w:rFonts w:eastAsia="Times New Roman"/>
          <w:lang w:val="hr-HR"/>
        </w:rPr>
        <w:t>leukemija (rak koji zahvaća krv i koštanu srž)</w:t>
      </w:r>
    </w:p>
    <w:p w14:paraId="49EA6924" w14:textId="77777777" w:rsidR="004F2247" w:rsidRPr="000A6522" w:rsidRDefault="004F2247" w:rsidP="004F2247">
      <w:pPr>
        <w:pStyle w:val="a3"/>
        <w:numPr>
          <w:ilvl w:val="0"/>
          <w:numId w:val="16"/>
        </w:numPr>
        <w:ind w:left="660" w:hanging="660"/>
        <w:rPr>
          <w:lang w:val="pt-BR"/>
        </w:rPr>
      </w:pPr>
      <w:r>
        <w:rPr>
          <w:rFonts w:eastAsia="Times New Roman"/>
          <w:lang w:val="hr-HR"/>
        </w:rPr>
        <w:t>teška alergijska reakcija uz šok</w:t>
      </w:r>
    </w:p>
    <w:p w14:paraId="40D05B13" w14:textId="77777777" w:rsidR="004F2247" w:rsidRDefault="004F2247" w:rsidP="004F2247">
      <w:pPr>
        <w:pStyle w:val="a3"/>
        <w:numPr>
          <w:ilvl w:val="0"/>
          <w:numId w:val="16"/>
        </w:numPr>
        <w:ind w:left="660" w:hanging="660"/>
      </w:pPr>
      <w:r>
        <w:rPr>
          <w:rFonts w:eastAsia="Times New Roman"/>
          <w:lang w:val="hr-HR"/>
        </w:rPr>
        <w:t>multipla skleroza</w:t>
      </w:r>
    </w:p>
    <w:p w14:paraId="1442CF4E" w14:textId="77777777" w:rsidR="004F2247" w:rsidRDefault="004F2247" w:rsidP="004F2247">
      <w:pPr>
        <w:pStyle w:val="a3"/>
        <w:numPr>
          <w:ilvl w:val="0"/>
          <w:numId w:val="16"/>
        </w:numPr>
        <w:ind w:left="660" w:hanging="660"/>
      </w:pPr>
      <w:r>
        <w:rPr>
          <w:rFonts w:eastAsia="Times New Roman"/>
          <w:lang w:val="hr-HR"/>
        </w:rPr>
        <w:t>poremećaji živaca (kao upala očnog živca i Guillain-Barréov sindrom koji može uzrokovati slabost mišića, abnormalne osjete, trnce u rukama i gornjem dijelu tijela)</w:t>
      </w:r>
    </w:p>
    <w:p w14:paraId="6217B049" w14:textId="77777777" w:rsidR="004F2247" w:rsidRDefault="004F2247" w:rsidP="004F2247">
      <w:pPr>
        <w:pStyle w:val="a3"/>
        <w:numPr>
          <w:ilvl w:val="0"/>
          <w:numId w:val="16"/>
        </w:numPr>
        <w:ind w:left="660" w:hanging="660"/>
      </w:pPr>
      <w:r>
        <w:rPr>
          <w:rFonts w:eastAsia="Times New Roman"/>
          <w:lang w:val="hr-HR"/>
        </w:rPr>
        <w:t>zastoj rada srca</w:t>
      </w:r>
    </w:p>
    <w:p w14:paraId="41D2CF44" w14:textId="77777777" w:rsidR="004F2247" w:rsidRDefault="004F2247" w:rsidP="004F2247">
      <w:pPr>
        <w:pStyle w:val="a3"/>
        <w:numPr>
          <w:ilvl w:val="0"/>
          <w:numId w:val="16"/>
        </w:numPr>
        <w:ind w:left="660" w:hanging="660"/>
        <w:rPr>
          <w:lang w:val="pt-BR"/>
        </w:rPr>
      </w:pPr>
      <w:r>
        <w:rPr>
          <w:rFonts w:eastAsia="Times New Roman"/>
          <w:lang w:val="hr-HR"/>
        </w:rPr>
        <w:t>plućna fibroza (ožiljci na plućima)</w:t>
      </w:r>
    </w:p>
    <w:p w14:paraId="4F662903" w14:textId="77777777" w:rsidR="004F2247" w:rsidRDefault="004F2247" w:rsidP="004F2247">
      <w:pPr>
        <w:pStyle w:val="a3"/>
        <w:numPr>
          <w:ilvl w:val="0"/>
          <w:numId w:val="16"/>
        </w:numPr>
        <w:ind w:left="660" w:hanging="660"/>
      </w:pPr>
      <w:r>
        <w:rPr>
          <w:rFonts w:eastAsia="Times New Roman"/>
          <w:lang w:val="hr-HR"/>
        </w:rPr>
        <w:t>perforacija crijeva (proboj crijeva)</w:t>
      </w:r>
    </w:p>
    <w:p w14:paraId="1D40329B" w14:textId="77777777" w:rsidR="004F2247" w:rsidRDefault="004F2247" w:rsidP="004F2247">
      <w:pPr>
        <w:pStyle w:val="a3"/>
        <w:numPr>
          <w:ilvl w:val="0"/>
          <w:numId w:val="16"/>
        </w:numPr>
        <w:ind w:left="660" w:hanging="660"/>
      </w:pPr>
      <w:r>
        <w:rPr>
          <w:rFonts w:eastAsia="Times New Roman"/>
          <w:lang w:val="hr-HR"/>
        </w:rPr>
        <w:t>hepatitis</w:t>
      </w:r>
    </w:p>
    <w:p w14:paraId="42E227F8" w14:textId="77777777" w:rsidR="004F2247" w:rsidRDefault="004F2247" w:rsidP="004F2247">
      <w:pPr>
        <w:pStyle w:val="a3"/>
        <w:numPr>
          <w:ilvl w:val="0"/>
          <w:numId w:val="16"/>
        </w:numPr>
        <w:ind w:left="660" w:hanging="660"/>
      </w:pPr>
      <w:r>
        <w:rPr>
          <w:rFonts w:eastAsia="Times New Roman"/>
          <w:lang w:val="hr-HR"/>
        </w:rPr>
        <w:t>reaktivacija hepatitisa B</w:t>
      </w:r>
    </w:p>
    <w:p w14:paraId="79242FC1" w14:textId="77777777" w:rsidR="004F2247" w:rsidRDefault="004F2247" w:rsidP="004F2247">
      <w:pPr>
        <w:pStyle w:val="a3"/>
        <w:numPr>
          <w:ilvl w:val="0"/>
          <w:numId w:val="16"/>
        </w:numPr>
        <w:ind w:left="660" w:hanging="660"/>
      </w:pPr>
      <w:r>
        <w:rPr>
          <w:rFonts w:eastAsia="Times New Roman"/>
          <w:lang w:val="hr-HR"/>
        </w:rPr>
        <w:t>autoimuni hepatitis (upala jetre uzrokovana vlastitim tjelesnim imunološkim sustavom)</w:t>
      </w:r>
    </w:p>
    <w:p w14:paraId="7C48F712" w14:textId="77777777" w:rsidR="004F2247" w:rsidRDefault="004F2247" w:rsidP="004F2247">
      <w:pPr>
        <w:pStyle w:val="a3"/>
        <w:numPr>
          <w:ilvl w:val="0"/>
          <w:numId w:val="16"/>
        </w:numPr>
        <w:ind w:left="660" w:hanging="660"/>
      </w:pPr>
      <w:r>
        <w:rPr>
          <w:rFonts w:eastAsia="Times New Roman"/>
          <w:lang w:val="hr-HR"/>
        </w:rPr>
        <w:t>kožni vaskulitis (upala krvnih žila u koži)</w:t>
      </w:r>
    </w:p>
    <w:p w14:paraId="163B6667" w14:textId="77777777" w:rsidR="004F2247" w:rsidRDefault="004F2247" w:rsidP="004F2247">
      <w:pPr>
        <w:pStyle w:val="a3"/>
        <w:numPr>
          <w:ilvl w:val="0"/>
          <w:numId w:val="16"/>
        </w:numPr>
        <w:ind w:left="660" w:hanging="660"/>
      </w:pPr>
      <w:r>
        <w:rPr>
          <w:rFonts w:eastAsia="Times New Roman"/>
          <w:lang w:val="hr-HR"/>
        </w:rPr>
        <w:t>Stevens-Johnsonov sindrom (rani simptomi uključuju malaksalost, vrućicu, glavobolju i osip)</w:t>
      </w:r>
    </w:p>
    <w:p w14:paraId="7FD43071" w14:textId="77777777" w:rsidR="004F2247" w:rsidRDefault="004F2247" w:rsidP="004F2247">
      <w:pPr>
        <w:pStyle w:val="a3"/>
        <w:numPr>
          <w:ilvl w:val="0"/>
          <w:numId w:val="16"/>
        </w:numPr>
        <w:ind w:left="660" w:hanging="660"/>
        <w:rPr>
          <w:lang w:val="pt-BR"/>
        </w:rPr>
      </w:pPr>
      <w:r>
        <w:rPr>
          <w:rFonts w:eastAsia="Times New Roman"/>
          <w:lang w:val="hr-HR"/>
        </w:rPr>
        <w:t>edem lica (oticanje lica) povezan s alergijskim reakcijama</w:t>
      </w:r>
    </w:p>
    <w:p w14:paraId="0A5353A5" w14:textId="77777777" w:rsidR="004F2247" w:rsidRDefault="004F2247" w:rsidP="004F2247">
      <w:pPr>
        <w:pStyle w:val="a3"/>
        <w:numPr>
          <w:ilvl w:val="0"/>
          <w:numId w:val="16"/>
        </w:numPr>
        <w:ind w:left="660" w:hanging="660"/>
        <w:rPr>
          <w:lang w:val="it-IT"/>
        </w:rPr>
      </w:pPr>
      <w:r>
        <w:rPr>
          <w:rFonts w:eastAsia="Times New Roman"/>
          <w:lang w:val="hr-HR"/>
        </w:rPr>
        <w:t>multiformni eritem (upalni kožni osip)</w:t>
      </w:r>
    </w:p>
    <w:p w14:paraId="39BC8655" w14:textId="77777777" w:rsidR="004F2247" w:rsidRDefault="004F2247" w:rsidP="004F2247">
      <w:pPr>
        <w:pStyle w:val="a3"/>
        <w:numPr>
          <w:ilvl w:val="0"/>
          <w:numId w:val="16"/>
        </w:numPr>
        <w:ind w:left="660" w:hanging="660"/>
      </w:pPr>
      <w:r>
        <w:rPr>
          <w:rFonts w:eastAsia="Times New Roman"/>
          <w:lang w:val="hr-HR"/>
        </w:rPr>
        <w:t>sindrom sličan lupusu</w:t>
      </w:r>
    </w:p>
    <w:p w14:paraId="107A36DC" w14:textId="77777777" w:rsidR="004F2247" w:rsidRDefault="004F2247" w:rsidP="004F2247">
      <w:pPr>
        <w:pStyle w:val="a3"/>
        <w:numPr>
          <w:ilvl w:val="0"/>
          <w:numId w:val="16"/>
        </w:numPr>
        <w:ind w:left="660" w:hanging="660"/>
      </w:pPr>
      <w:r>
        <w:rPr>
          <w:rFonts w:eastAsia="Times New Roman"/>
          <w:lang w:val="hr-HR"/>
        </w:rPr>
        <w:t>angioedem (lokalizirano oticanje kože)</w:t>
      </w:r>
    </w:p>
    <w:p w14:paraId="3B975071" w14:textId="77777777" w:rsidR="004F2247" w:rsidRDefault="004F2247" w:rsidP="004F2247">
      <w:pPr>
        <w:pStyle w:val="a3"/>
        <w:numPr>
          <w:ilvl w:val="0"/>
          <w:numId w:val="16"/>
        </w:numPr>
        <w:ind w:left="660" w:hanging="660"/>
      </w:pPr>
      <w:r>
        <w:rPr>
          <w:rFonts w:eastAsia="Times New Roman"/>
          <w:lang w:val="hr-HR"/>
        </w:rPr>
        <w:t>lihenoidne kožne reakcije (crvenkasto-ljubičasti kožni osip koji svrbi)</w:t>
      </w:r>
    </w:p>
    <w:p w14:paraId="36F5D392" w14:textId="77777777" w:rsidR="004F2247" w:rsidRDefault="004F2247" w:rsidP="004F2247">
      <w:pPr>
        <w:spacing w:before="10" w:line="240" w:lineRule="exact"/>
        <w:rPr>
          <w:rFonts w:ascii="Times New Roman" w:hAnsi="Times New Roman" w:cs="Times New Roman"/>
          <w:sz w:val="24"/>
          <w:szCs w:val="24"/>
        </w:rPr>
      </w:pPr>
    </w:p>
    <w:p w14:paraId="0FC25DAF" w14:textId="77777777" w:rsidR="004F2247" w:rsidRDefault="004F2247" w:rsidP="004F2247">
      <w:pPr>
        <w:pStyle w:val="a3"/>
        <w:rPr>
          <w:lang w:val="pt-BR"/>
        </w:rPr>
      </w:pPr>
      <w:r w:rsidRPr="00A4383D">
        <w:rPr>
          <w:rFonts w:eastAsia="Times New Roman"/>
          <w:b/>
          <w:bCs/>
          <w:lang w:val="hr-HR"/>
        </w:rPr>
        <w:t xml:space="preserve">Nepoznato </w:t>
      </w:r>
      <w:r>
        <w:rPr>
          <w:rFonts w:eastAsia="Times New Roman"/>
          <w:bCs/>
          <w:lang w:val="hr-HR"/>
        </w:rPr>
        <w:t>(učestalost se ne može procijeniti iz dostupnih podataka)</w:t>
      </w:r>
    </w:p>
    <w:p w14:paraId="2E90CDA7" w14:textId="77777777" w:rsidR="004F2247" w:rsidRDefault="004F2247" w:rsidP="004F2247">
      <w:pPr>
        <w:spacing w:before="14" w:line="240" w:lineRule="exact"/>
        <w:rPr>
          <w:rFonts w:ascii="Times New Roman" w:hAnsi="Times New Roman" w:cs="Times New Roman"/>
          <w:sz w:val="24"/>
          <w:szCs w:val="24"/>
          <w:lang w:val="pt-BR"/>
        </w:rPr>
      </w:pPr>
    </w:p>
    <w:p w14:paraId="042E59A9" w14:textId="77777777" w:rsidR="004F2247" w:rsidRDefault="004F2247" w:rsidP="004F2247">
      <w:pPr>
        <w:pStyle w:val="a3"/>
        <w:numPr>
          <w:ilvl w:val="0"/>
          <w:numId w:val="16"/>
        </w:numPr>
        <w:ind w:left="660" w:hanging="660"/>
        <w:rPr>
          <w:lang w:val="pt-BR"/>
        </w:rPr>
      </w:pPr>
      <w:r>
        <w:rPr>
          <w:rFonts w:eastAsia="Times New Roman"/>
          <w:lang w:val="hr-HR"/>
        </w:rPr>
        <w:t>hepatosplenični T-stanični limfom (rijetki rak krvi, često sa smrtnim ishodom)</w:t>
      </w:r>
    </w:p>
    <w:p w14:paraId="013261A5" w14:textId="77777777" w:rsidR="004F2247" w:rsidRDefault="004F2247" w:rsidP="004F2247">
      <w:pPr>
        <w:pStyle w:val="a3"/>
        <w:numPr>
          <w:ilvl w:val="0"/>
          <w:numId w:val="16"/>
        </w:numPr>
        <w:ind w:left="660" w:hanging="660"/>
        <w:rPr>
          <w:lang w:val="pt-BR"/>
        </w:rPr>
      </w:pPr>
      <w:r>
        <w:rPr>
          <w:rFonts w:eastAsia="Times New Roman"/>
          <w:lang w:val="hr-HR"/>
        </w:rPr>
        <w:t>karcinom Merkelovih stanica (vrsta raka kože)</w:t>
      </w:r>
    </w:p>
    <w:p w14:paraId="04D8A1BB" w14:textId="77777777" w:rsidR="004F2247" w:rsidRPr="00FB417B" w:rsidRDefault="004F2247" w:rsidP="004F2247">
      <w:pPr>
        <w:pStyle w:val="a3"/>
        <w:numPr>
          <w:ilvl w:val="0"/>
          <w:numId w:val="16"/>
        </w:numPr>
        <w:ind w:left="660" w:hanging="660"/>
        <w:rPr>
          <w:rFonts w:eastAsia="Times New Roman"/>
          <w:lang w:val="hr-HR"/>
        </w:rPr>
      </w:pPr>
      <w:r>
        <w:rPr>
          <w:rFonts w:eastAsia="Times New Roman"/>
          <w:lang w:val="hr-HR"/>
        </w:rPr>
        <w:t>Kaposijev sarkom, rijedak oblik raka povezan s infekcijom humanim herpesvirusom 8. Kaposijev sarkom najčešće se očituje u obliku ljubičastih promjena (lezija) na koži</w:t>
      </w:r>
    </w:p>
    <w:p w14:paraId="05C12B8D" w14:textId="77777777" w:rsidR="004F2247" w:rsidRPr="00FB417B" w:rsidRDefault="004F2247" w:rsidP="004F2247">
      <w:pPr>
        <w:pStyle w:val="a3"/>
        <w:numPr>
          <w:ilvl w:val="0"/>
          <w:numId w:val="16"/>
        </w:numPr>
        <w:ind w:left="660" w:hanging="660"/>
        <w:rPr>
          <w:rFonts w:eastAsia="Times New Roman"/>
          <w:lang w:val="hr-HR"/>
        </w:rPr>
      </w:pPr>
      <w:r>
        <w:rPr>
          <w:rFonts w:eastAsia="Times New Roman"/>
          <w:lang w:val="hr-HR"/>
        </w:rPr>
        <w:t>zatajenje jetre</w:t>
      </w:r>
    </w:p>
    <w:p w14:paraId="5EB06A10" w14:textId="77777777" w:rsidR="004F2247" w:rsidRPr="00801CE0" w:rsidRDefault="004F2247" w:rsidP="004F2247">
      <w:pPr>
        <w:pStyle w:val="a3"/>
        <w:numPr>
          <w:ilvl w:val="0"/>
          <w:numId w:val="16"/>
        </w:numPr>
        <w:ind w:left="660" w:hanging="660"/>
        <w:rPr>
          <w:rFonts w:eastAsia="Times New Roman"/>
          <w:lang w:val="hr-HR"/>
        </w:rPr>
      </w:pPr>
      <w:r>
        <w:rPr>
          <w:rFonts w:eastAsia="Times New Roman"/>
          <w:lang w:val="hr-HR"/>
        </w:rPr>
        <w:t>pogoršanje stanja koje se naziva dermatomiozitis (zapaženo kao kožni osip praćen mišićnom slabošću)</w:t>
      </w:r>
    </w:p>
    <w:p w14:paraId="30E1DE54" w14:textId="77777777" w:rsidR="004F2247" w:rsidRPr="00FB417B" w:rsidRDefault="00575626" w:rsidP="004F2247">
      <w:pPr>
        <w:pStyle w:val="a3"/>
        <w:numPr>
          <w:ilvl w:val="0"/>
          <w:numId w:val="16"/>
        </w:numPr>
        <w:ind w:left="660" w:hanging="660"/>
        <w:rPr>
          <w:rFonts w:eastAsia="Times New Roman"/>
          <w:lang w:val="hr-HR"/>
        </w:rPr>
      </w:pPr>
      <w:r>
        <w:rPr>
          <w:rFonts w:eastAsia="Times New Roman"/>
          <w:lang w:val="hr-HR"/>
        </w:rPr>
        <w:t>p</w:t>
      </w:r>
      <w:r w:rsidR="004F2247" w:rsidRPr="00FB417B">
        <w:rPr>
          <w:rFonts w:eastAsia="Times New Roman"/>
          <w:lang w:val="hr-HR"/>
        </w:rPr>
        <w:t>orast tjelesne težine (za većinu bolesnika porast težine bio je malen)</w:t>
      </w:r>
    </w:p>
    <w:p w14:paraId="641AFDDA" w14:textId="77777777" w:rsidR="004F2247" w:rsidRPr="000A6522" w:rsidRDefault="004F2247" w:rsidP="004F2247">
      <w:pPr>
        <w:pStyle w:val="a3"/>
        <w:numPr>
          <w:ilvl w:val="0"/>
          <w:numId w:val="0"/>
        </w:numPr>
        <w:rPr>
          <w:lang w:val="de-CH"/>
        </w:rPr>
      </w:pPr>
    </w:p>
    <w:p w14:paraId="7A897D04" w14:textId="77777777" w:rsidR="004F2247" w:rsidRPr="000A6522" w:rsidRDefault="004F2247" w:rsidP="004F2247">
      <w:pPr>
        <w:pStyle w:val="a3"/>
        <w:rPr>
          <w:lang w:val="hr-HR"/>
        </w:rPr>
      </w:pPr>
      <w:r>
        <w:rPr>
          <w:rFonts w:eastAsia="Times New Roman"/>
          <w:lang w:val="hr-HR"/>
        </w:rPr>
        <w:t>Neke nuspojave zabilježene uz lijek Yuflyma mogu biti bez simptoma te se mogu otkriti samo krvnim pretragama. One uključuju:</w:t>
      </w:r>
    </w:p>
    <w:p w14:paraId="078E0714" w14:textId="77777777" w:rsidR="004F2247" w:rsidRPr="000A6522" w:rsidRDefault="004F2247" w:rsidP="004F2247">
      <w:pPr>
        <w:pStyle w:val="a3"/>
        <w:rPr>
          <w:lang w:val="hr-HR"/>
        </w:rPr>
      </w:pPr>
    </w:p>
    <w:p w14:paraId="6EB25138" w14:textId="77777777" w:rsidR="004F2247" w:rsidRPr="000A6522" w:rsidRDefault="004F2247" w:rsidP="004F2247">
      <w:pPr>
        <w:pStyle w:val="a3"/>
        <w:rPr>
          <w:rFonts w:eastAsia="Times New Roman"/>
          <w:lang w:val="hr-HR"/>
        </w:rPr>
      </w:pPr>
      <w:r>
        <w:rPr>
          <w:rFonts w:eastAsia="Times New Roman"/>
          <w:b/>
          <w:bCs/>
          <w:spacing w:val="-1"/>
          <w:lang w:val="hr-HR"/>
        </w:rPr>
        <w:lastRenderedPageBreak/>
        <w:t>Vrlo često</w:t>
      </w:r>
      <w:r>
        <w:rPr>
          <w:rFonts w:eastAsia="Times New Roman"/>
          <w:spacing w:val="-1"/>
          <w:lang w:val="hr-HR"/>
        </w:rPr>
        <w:t xml:space="preserve"> (mogu se javiti u više od 1 na 10 osoba)</w:t>
      </w:r>
    </w:p>
    <w:p w14:paraId="49E2D212" w14:textId="77777777" w:rsidR="004F2247" w:rsidRPr="000A6522" w:rsidRDefault="004F2247" w:rsidP="004F2247">
      <w:pPr>
        <w:pStyle w:val="a3"/>
        <w:rPr>
          <w:lang w:val="hr-HR"/>
        </w:rPr>
      </w:pPr>
    </w:p>
    <w:p w14:paraId="1DA1D8C7" w14:textId="77777777" w:rsidR="004F2247" w:rsidRDefault="004F2247" w:rsidP="004F2247">
      <w:pPr>
        <w:pStyle w:val="a3"/>
        <w:numPr>
          <w:ilvl w:val="0"/>
          <w:numId w:val="16"/>
        </w:numPr>
        <w:ind w:left="660" w:hanging="660"/>
      </w:pPr>
      <w:r>
        <w:rPr>
          <w:rFonts w:eastAsia="Times New Roman"/>
          <w:lang w:val="hr-HR"/>
        </w:rPr>
        <w:t>niska razina bijelih krvnih stanica</w:t>
      </w:r>
    </w:p>
    <w:p w14:paraId="650614C5" w14:textId="77777777" w:rsidR="004F2247" w:rsidRDefault="004F2247" w:rsidP="004F2247">
      <w:pPr>
        <w:pStyle w:val="a3"/>
        <w:numPr>
          <w:ilvl w:val="0"/>
          <w:numId w:val="16"/>
        </w:numPr>
        <w:ind w:left="660" w:hanging="660"/>
      </w:pPr>
      <w:r>
        <w:rPr>
          <w:rFonts w:eastAsia="Times New Roman"/>
          <w:lang w:val="hr-HR"/>
        </w:rPr>
        <w:t>niska razina crvenih krvnih stanica</w:t>
      </w:r>
    </w:p>
    <w:p w14:paraId="3557B889" w14:textId="77777777" w:rsidR="004F2247" w:rsidRDefault="004F2247" w:rsidP="004F2247">
      <w:pPr>
        <w:pStyle w:val="a3"/>
        <w:numPr>
          <w:ilvl w:val="0"/>
          <w:numId w:val="16"/>
        </w:numPr>
        <w:ind w:left="660" w:hanging="660"/>
      </w:pPr>
      <w:r>
        <w:rPr>
          <w:rFonts w:eastAsia="Times New Roman"/>
          <w:lang w:val="hr-HR"/>
        </w:rPr>
        <w:t>povišena razina lipida u krvi</w:t>
      </w:r>
    </w:p>
    <w:p w14:paraId="014F39FD" w14:textId="77777777" w:rsidR="004F2247" w:rsidRDefault="004F2247" w:rsidP="004F2247">
      <w:pPr>
        <w:pStyle w:val="a3"/>
        <w:numPr>
          <w:ilvl w:val="0"/>
          <w:numId w:val="16"/>
        </w:numPr>
        <w:ind w:left="660" w:hanging="660"/>
      </w:pPr>
      <w:r>
        <w:rPr>
          <w:rFonts w:eastAsia="Times New Roman"/>
          <w:lang w:val="hr-HR"/>
        </w:rPr>
        <w:t>povišena razina jetrenih enzima</w:t>
      </w:r>
    </w:p>
    <w:p w14:paraId="577046B2" w14:textId="77777777" w:rsidR="004F2247" w:rsidRDefault="004F2247" w:rsidP="004F2247">
      <w:pPr>
        <w:spacing w:before="10" w:line="240" w:lineRule="exact"/>
        <w:rPr>
          <w:rFonts w:ascii="Times New Roman" w:hAnsi="Times New Roman" w:cs="Times New Roman"/>
          <w:sz w:val="24"/>
          <w:szCs w:val="24"/>
        </w:rPr>
      </w:pPr>
    </w:p>
    <w:p w14:paraId="095505D1" w14:textId="77777777" w:rsidR="004F2247" w:rsidRDefault="004F2247" w:rsidP="004F2247">
      <w:pPr>
        <w:pStyle w:val="a3"/>
        <w:rPr>
          <w:lang w:val="pt-BR"/>
        </w:rPr>
      </w:pPr>
      <w:r>
        <w:rPr>
          <w:rFonts w:eastAsia="Times New Roman"/>
          <w:b/>
          <w:bCs/>
          <w:lang w:val="hr-HR"/>
        </w:rPr>
        <w:t>Često (</w:t>
      </w:r>
      <w:r w:rsidRPr="00A4383D">
        <w:rPr>
          <w:rFonts w:eastAsia="Times New Roman"/>
          <w:bCs/>
          <w:lang w:val="hr-HR"/>
        </w:rPr>
        <w:t xml:space="preserve">mogu se javiti u manje od 1 na 10 </w:t>
      </w:r>
      <w:r w:rsidRPr="00CC734E">
        <w:rPr>
          <w:rFonts w:eastAsia="Times New Roman"/>
          <w:lang w:val="hr-HR"/>
        </w:rPr>
        <w:t>osoba</w:t>
      </w:r>
      <w:r>
        <w:rPr>
          <w:rFonts w:eastAsia="Times New Roman"/>
          <w:lang w:val="hr-HR"/>
        </w:rPr>
        <w:t>)</w:t>
      </w:r>
    </w:p>
    <w:p w14:paraId="1DCCD821" w14:textId="77777777" w:rsidR="004F2247" w:rsidRDefault="004F2247" w:rsidP="004F2247">
      <w:pPr>
        <w:spacing w:before="14" w:line="240" w:lineRule="exact"/>
        <w:rPr>
          <w:rFonts w:ascii="Times New Roman" w:hAnsi="Times New Roman" w:cs="Times New Roman"/>
          <w:sz w:val="24"/>
          <w:szCs w:val="24"/>
          <w:lang w:val="pt-BR"/>
        </w:rPr>
      </w:pPr>
    </w:p>
    <w:p w14:paraId="568C1C1D" w14:textId="77777777" w:rsidR="004F2247" w:rsidRDefault="004F2247" w:rsidP="004F2247">
      <w:pPr>
        <w:pStyle w:val="a3"/>
        <w:numPr>
          <w:ilvl w:val="0"/>
          <w:numId w:val="16"/>
        </w:numPr>
        <w:ind w:left="660" w:hanging="660"/>
      </w:pPr>
      <w:r>
        <w:rPr>
          <w:rFonts w:eastAsia="Times New Roman"/>
          <w:lang w:val="hr-HR"/>
        </w:rPr>
        <w:t>visoka razina bijelih krvnih stanica</w:t>
      </w:r>
    </w:p>
    <w:p w14:paraId="581F723B" w14:textId="77777777" w:rsidR="004F2247" w:rsidRDefault="004F2247" w:rsidP="004F2247">
      <w:pPr>
        <w:pStyle w:val="a3"/>
        <w:numPr>
          <w:ilvl w:val="0"/>
          <w:numId w:val="16"/>
        </w:numPr>
        <w:ind w:left="660" w:hanging="660"/>
      </w:pPr>
      <w:r>
        <w:rPr>
          <w:rFonts w:eastAsia="Times New Roman"/>
          <w:lang w:val="hr-HR"/>
        </w:rPr>
        <w:t>niska razina krvnih pločica u krvi</w:t>
      </w:r>
    </w:p>
    <w:p w14:paraId="496E1846" w14:textId="77777777" w:rsidR="004F2247" w:rsidRDefault="004F2247" w:rsidP="004F2247">
      <w:pPr>
        <w:pStyle w:val="a3"/>
        <w:numPr>
          <w:ilvl w:val="0"/>
          <w:numId w:val="16"/>
        </w:numPr>
        <w:ind w:left="660" w:hanging="660"/>
        <w:rPr>
          <w:lang w:val="es-ES"/>
        </w:rPr>
      </w:pPr>
      <w:r>
        <w:rPr>
          <w:rFonts w:eastAsia="Times New Roman"/>
          <w:lang w:val="hr-HR"/>
        </w:rPr>
        <w:t>povećana razina mokraćne kiseline u krvi</w:t>
      </w:r>
    </w:p>
    <w:p w14:paraId="1FA62347" w14:textId="77777777" w:rsidR="004F2247" w:rsidRDefault="004F2247" w:rsidP="004F2247">
      <w:pPr>
        <w:pStyle w:val="a3"/>
        <w:numPr>
          <w:ilvl w:val="0"/>
          <w:numId w:val="16"/>
        </w:numPr>
        <w:ind w:left="660" w:hanging="660"/>
        <w:rPr>
          <w:lang w:val="es-ES"/>
        </w:rPr>
      </w:pPr>
      <w:r>
        <w:rPr>
          <w:rFonts w:eastAsia="Times New Roman"/>
          <w:lang w:val="hr-HR"/>
        </w:rPr>
        <w:t>razina natrija u krvi izvan normalnih vrijednosti</w:t>
      </w:r>
    </w:p>
    <w:p w14:paraId="43A41935" w14:textId="77777777" w:rsidR="004F2247" w:rsidRPr="000A6522" w:rsidRDefault="004F2247" w:rsidP="004F2247">
      <w:pPr>
        <w:pStyle w:val="a3"/>
        <w:numPr>
          <w:ilvl w:val="0"/>
          <w:numId w:val="16"/>
        </w:numPr>
        <w:ind w:left="660" w:hanging="660"/>
        <w:rPr>
          <w:lang w:val="es-ES"/>
        </w:rPr>
      </w:pPr>
      <w:r>
        <w:rPr>
          <w:rFonts w:eastAsia="Times New Roman"/>
          <w:lang w:val="hr-HR"/>
        </w:rPr>
        <w:t>niska razina kalcija u krvi</w:t>
      </w:r>
    </w:p>
    <w:p w14:paraId="0967EBDC" w14:textId="77777777" w:rsidR="004F2247" w:rsidRDefault="004F2247" w:rsidP="004F2247">
      <w:pPr>
        <w:pStyle w:val="a3"/>
        <w:numPr>
          <w:ilvl w:val="0"/>
          <w:numId w:val="16"/>
        </w:numPr>
        <w:ind w:left="660" w:hanging="660"/>
      </w:pPr>
      <w:r>
        <w:rPr>
          <w:rFonts w:eastAsia="Times New Roman"/>
          <w:lang w:val="hr-HR"/>
        </w:rPr>
        <w:t>niska razina fosfata u krvi</w:t>
      </w:r>
    </w:p>
    <w:p w14:paraId="72D01615" w14:textId="77777777" w:rsidR="004F2247" w:rsidRDefault="004F2247" w:rsidP="004F2247">
      <w:pPr>
        <w:pStyle w:val="a3"/>
        <w:numPr>
          <w:ilvl w:val="0"/>
          <w:numId w:val="16"/>
        </w:numPr>
        <w:ind w:left="660" w:hanging="660"/>
      </w:pPr>
      <w:r>
        <w:rPr>
          <w:rFonts w:eastAsia="Times New Roman"/>
          <w:lang w:val="hr-HR"/>
        </w:rPr>
        <w:t>visoke razine šećera u krvi</w:t>
      </w:r>
    </w:p>
    <w:p w14:paraId="33EC288E" w14:textId="77777777" w:rsidR="004F2247" w:rsidRDefault="004F2247" w:rsidP="004F2247">
      <w:pPr>
        <w:pStyle w:val="a3"/>
        <w:numPr>
          <w:ilvl w:val="0"/>
          <w:numId w:val="16"/>
        </w:numPr>
        <w:ind w:left="660" w:hanging="660"/>
      </w:pPr>
      <w:r>
        <w:rPr>
          <w:rFonts w:eastAsia="Times New Roman"/>
          <w:lang w:val="hr-HR"/>
        </w:rPr>
        <w:t>visoka razina laktat dehidrogenaze u krvi</w:t>
      </w:r>
    </w:p>
    <w:p w14:paraId="05DC8C0F" w14:textId="77777777" w:rsidR="004F2247" w:rsidRDefault="004F2247" w:rsidP="004F2247">
      <w:pPr>
        <w:pStyle w:val="a3"/>
        <w:numPr>
          <w:ilvl w:val="0"/>
          <w:numId w:val="16"/>
        </w:numPr>
        <w:ind w:left="660" w:hanging="660"/>
      </w:pPr>
      <w:r>
        <w:rPr>
          <w:rFonts w:eastAsia="Times New Roman"/>
          <w:lang w:val="hr-HR"/>
        </w:rPr>
        <w:t>pojava autoprotutijela u krvi</w:t>
      </w:r>
    </w:p>
    <w:p w14:paraId="78F5BEF6" w14:textId="77777777" w:rsidR="004F2247" w:rsidRDefault="004F2247" w:rsidP="004F2247">
      <w:pPr>
        <w:pStyle w:val="a3"/>
        <w:numPr>
          <w:ilvl w:val="0"/>
          <w:numId w:val="16"/>
        </w:numPr>
        <w:ind w:left="660" w:hanging="660"/>
      </w:pPr>
      <w:r>
        <w:rPr>
          <w:rFonts w:eastAsia="Times New Roman"/>
          <w:lang w:val="hr-HR"/>
        </w:rPr>
        <w:t>niska razina kalija u krvi</w:t>
      </w:r>
    </w:p>
    <w:p w14:paraId="06ABE752" w14:textId="77777777" w:rsidR="004F2247" w:rsidRDefault="004F2247" w:rsidP="004F2247">
      <w:pPr>
        <w:spacing w:before="13" w:line="240" w:lineRule="exact"/>
        <w:rPr>
          <w:rFonts w:ascii="Times New Roman" w:hAnsi="Times New Roman" w:cs="Times New Roman"/>
          <w:sz w:val="24"/>
          <w:szCs w:val="24"/>
        </w:rPr>
      </w:pPr>
    </w:p>
    <w:p w14:paraId="0BD5E353" w14:textId="77777777" w:rsidR="004F2247" w:rsidRDefault="004F2247" w:rsidP="004F2247">
      <w:pPr>
        <w:rPr>
          <w:rFonts w:ascii="Times New Roman" w:eastAsia="Times New Roman" w:hAnsi="Times New Roman" w:cs="Times New Roman"/>
          <w:lang w:val="pt-BR"/>
        </w:rPr>
      </w:pPr>
      <w:r>
        <w:rPr>
          <w:rFonts w:ascii="Times New Roman" w:eastAsia="Times New Roman" w:hAnsi="Times New Roman" w:cs="Times New Roman"/>
          <w:b/>
          <w:spacing w:val="-1"/>
          <w:lang w:val="hr-HR"/>
        </w:rPr>
        <w:t>Manje često</w:t>
      </w:r>
      <w:r>
        <w:rPr>
          <w:rFonts w:ascii="Times New Roman" w:eastAsia="Times New Roman" w:hAnsi="Times New Roman" w:cs="Times New Roman"/>
          <w:bCs/>
          <w:spacing w:val="-1"/>
          <w:lang w:val="hr-HR"/>
        </w:rPr>
        <w:t xml:space="preserve"> (mogu se javiti u manje od 1 na 100 osoba):</w:t>
      </w:r>
    </w:p>
    <w:p w14:paraId="277E92EA" w14:textId="77777777" w:rsidR="004F2247" w:rsidRDefault="004F2247" w:rsidP="004F2247">
      <w:pPr>
        <w:spacing w:before="12" w:line="240" w:lineRule="exact"/>
        <w:rPr>
          <w:rFonts w:ascii="Times New Roman" w:hAnsi="Times New Roman" w:cs="Times New Roman"/>
          <w:sz w:val="24"/>
          <w:szCs w:val="24"/>
          <w:lang w:val="pt-BR"/>
        </w:rPr>
      </w:pPr>
    </w:p>
    <w:p w14:paraId="3DD6D17B" w14:textId="77777777" w:rsidR="004F2247" w:rsidRDefault="004F2247" w:rsidP="004F2247">
      <w:pPr>
        <w:pStyle w:val="a3"/>
        <w:numPr>
          <w:ilvl w:val="0"/>
          <w:numId w:val="16"/>
        </w:numPr>
        <w:ind w:left="660" w:hanging="660"/>
        <w:rPr>
          <w:lang w:val="pt-BR"/>
        </w:rPr>
      </w:pPr>
      <w:r>
        <w:rPr>
          <w:rFonts w:eastAsia="Times New Roman"/>
          <w:lang w:val="hr-HR"/>
        </w:rPr>
        <w:t>povišena razina bilirubina (vidljivo u nalazima krvne pretrage kojom se provjerava rad jetre)</w:t>
      </w:r>
    </w:p>
    <w:p w14:paraId="752F378B" w14:textId="77777777" w:rsidR="004F2247" w:rsidRDefault="004F2247" w:rsidP="004F2247">
      <w:pPr>
        <w:spacing w:before="13" w:line="240" w:lineRule="exact"/>
        <w:rPr>
          <w:rFonts w:ascii="Times New Roman" w:hAnsi="Times New Roman" w:cs="Times New Roman"/>
          <w:sz w:val="24"/>
          <w:szCs w:val="24"/>
          <w:lang w:val="pt-BR"/>
        </w:rPr>
      </w:pPr>
    </w:p>
    <w:p w14:paraId="2F72C3DC" w14:textId="77777777" w:rsidR="004F2247" w:rsidRDefault="004F2247" w:rsidP="004F2247">
      <w:pPr>
        <w:pStyle w:val="a3"/>
        <w:rPr>
          <w:lang w:val="pt-BR"/>
        </w:rPr>
      </w:pPr>
      <w:r>
        <w:rPr>
          <w:rFonts w:eastAsia="Times New Roman"/>
          <w:b/>
          <w:lang w:val="hr-HR"/>
        </w:rPr>
        <w:t>Rijetko</w:t>
      </w:r>
      <w:r>
        <w:rPr>
          <w:rFonts w:eastAsia="Times New Roman"/>
          <w:bCs/>
          <w:lang w:val="hr-HR"/>
        </w:rPr>
        <w:t xml:space="preserve"> (mogu se javiti u manje od 1 od 1000 osoba):</w:t>
      </w:r>
    </w:p>
    <w:p w14:paraId="60D0AC35" w14:textId="77777777" w:rsidR="004F2247" w:rsidRDefault="004F2247" w:rsidP="004F2247">
      <w:pPr>
        <w:spacing w:before="14" w:line="240" w:lineRule="exact"/>
        <w:rPr>
          <w:rFonts w:ascii="Times New Roman" w:hAnsi="Times New Roman" w:cs="Times New Roman"/>
          <w:sz w:val="24"/>
          <w:szCs w:val="24"/>
          <w:lang w:val="pt-BR"/>
        </w:rPr>
      </w:pPr>
    </w:p>
    <w:p w14:paraId="406B4C90" w14:textId="77777777" w:rsidR="004F2247" w:rsidRDefault="004F2247" w:rsidP="004F2247">
      <w:pPr>
        <w:pStyle w:val="a3"/>
        <w:numPr>
          <w:ilvl w:val="0"/>
          <w:numId w:val="16"/>
        </w:numPr>
        <w:ind w:left="660" w:hanging="660"/>
        <w:rPr>
          <w:lang w:val="pt-BR"/>
        </w:rPr>
      </w:pPr>
      <w:r>
        <w:rPr>
          <w:rFonts w:eastAsia="Times New Roman"/>
          <w:lang w:val="hr-HR"/>
        </w:rPr>
        <w:t>niska razina bijelih krvnih stanica, crvenih krvnih stanica i krvnih pločica</w:t>
      </w:r>
    </w:p>
    <w:p w14:paraId="6F650BF2" w14:textId="77777777" w:rsidR="004F2247" w:rsidRDefault="004F2247" w:rsidP="004F2247">
      <w:pPr>
        <w:spacing w:before="15" w:line="240" w:lineRule="exact"/>
        <w:rPr>
          <w:rFonts w:ascii="Times New Roman" w:hAnsi="Times New Roman" w:cs="Times New Roman"/>
          <w:sz w:val="24"/>
          <w:szCs w:val="24"/>
          <w:lang w:val="pt-BR"/>
        </w:rPr>
      </w:pPr>
    </w:p>
    <w:p w14:paraId="128848BD" w14:textId="77777777" w:rsidR="004F2247" w:rsidRDefault="004F2247" w:rsidP="004F2247">
      <w:pPr>
        <w:pStyle w:val="a3"/>
        <w:rPr>
          <w:b/>
          <w:lang w:val="pt-BR"/>
        </w:rPr>
      </w:pPr>
      <w:r>
        <w:rPr>
          <w:rFonts w:eastAsia="Times New Roman"/>
          <w:b/>
          <w:bCs/>
          <w:lang w:val="hr-HR"/>
        </w:rPr>
        <w:t>Prijavljivanje nuspojava</w:t>
      </w:r>
    </w:p>
    <w:p w14:paraId="115B3E06" w14:textId="77777777" w:rsidR="004F2247" w:rsidRDefault="00C90FC3" w:rsidP="004F2247">
      <w:pPr>
        <w:pStyle w:val="a3"/>
        <w:rPr>
          <w:lang w:val="hr-HR"/>
        </w:rPr>
      </w:pPr>
      <w:r w:rsidRPr="00D77086">
        <w:rPr>
          <w:lang w:val="pt-BR"/>
        </w:rPr>
        <w:t>Ako primijetite bilo koju nuspojavu kod svog djeteta, potrebno je obavijestiti liječnika ili ljekarnika</w:t>
      </w:r>
      <w:r w:rsidR="004F2247">
        <w:rPr>
          <w:rFonts w:eastAsia="Times New Roman"/>
          <w:lang w:val="hr-HR"/>
        </w:rPr>
        <w:t xml:space="preserve">. To uključuje i svaku moguću nuspojavu koja nije navedena u ovoj uputi. Nuspojave možete prijaviti izravno putem </w:t>
      </w:r>
      <w:r w:rsidR="004F2247" w:rsidRPr="00A4383D">
        <w:rPr>
          <w:rFonts w:eastAsia="Times New Roman"/>
          <w:lang w:val="hr-HR"/>
        </w:rPr>
        <w:t>nacionalnog sustava za prijavu nuspojava</w:t>
      </w:r>
      <w:r w:rsidR="004F2247">
        <w:rPr>
          <w:rFonts w:eastAsia="Times New Roman"/>
          <w:lang w:val="hr-HR"/>
        </w:rPr>
        <w:t>:</w:t>
      </w:r>
      <w:r w:rsidR="004F2247" w:rsidRPr="00A4383D">
        <w:rPr>
          <w:rFonts w:eastAsia="Times New Roman"/>
          <w:lang w:val="hr-HR"/>
        </w:rPr>
        <w:t xml:space="preserve"> </w:t>
      </w:r>
      <w:r w:rsidR="004F2247" w:rsidRPr="003635AB">
        <w:rPr>
          <w:rFonts w:eastAsia="Times New Roman"/>
          <w:highlight w:val="lightGray"/>
          <w:lang w:val="hr-HR"/>
        </w:rPr>
        <w:t xml:space="preserve">navedenog u </w:t>
      </w:r>
      <w:r w:rsidR="004F2247">
        <w:fldChar w:fldCharType="begin"/>
      </w:r>
      <w:r w:rsidR="004F2247" w:rsidRPr="00FE5F8A">
        <w:rPr>
          <w:lang w:val="hr-HR"/>
        </w:rPr>
        <w:instrText>HYPERLINK "http://www.ema.europa.eu/docs/en_GB/document_library/Template_or_form/2013/03/WC500139752.doc"</w:instrText>
      </w:r>
      <w:r w:rsidR="004F2247">
        <w:fldChar w:fldCharType="separate"/>
      </w:r>
      <w:r w:rsidR="004F2247" w:rsidRPr="003635AB">
        <w:rPr>
          <w:rFonts w:eastAsia="Times New Roman"/>
          <w:color w:val="0000FF"/>
          <w:highlight w:val="lightGray"/>
          <w:lang w:val="hr-HR"/>
        </w:rPr>
        <w:t>Dodatku V</w:t>
      </w:r>
      <w:r w:rsidR="004F2247">
        <w:fldChar w:fldCharType="end"/>
      </w:r>
      <w:r w:rsidR="004F2247">
        <w:rPr>
          <w:rFonts w:eastAsia="Times New Roman"/>
          <w:lang w:val="hr-HR"/>
        </w:rPr>
        <w:t>. Prijavljivanjem nuspojava možete pridonijeti u procjeni sigurnosti ovog lijeka.</w:t>
      </w:r>
    </w:p>
    <w:p w14:paraId="74672AF7" w14:textId="77777777" w:rsidR="004F2247" w:rsidRDefault="004F2247" w:rsidP="004F2247">
      <w:pPr>
        <w:spacing w:line="200" w:lineRule="exact"/>
        <w:rPr>
          <w:rFonts w:ascii="Times New Roman" w:hAnsi="Times New Roman" w:cs="Times New Roman"/>
          <w:sz w:val="20"/>
          <w:szCs w:val="20"/>
          <w:lang w:val="hr-HR"/>
        </w:rPr>
      </w:pPr>
    </w:p>
    <w:p w14:paraId="34E84E2D" w14:textId="77777777" w:rsidR="004F2247" w:rsidRDefault="004F2247" w:rsidP="004F2247">
      <w:pPr>
        <w:spacing w:line="200" w:lineRule="exact"/>
        <w:rPr>
          <w:rFonts w:ascii="Times New Roman" w:hAnsi="Times New Roman" w:cs="Times New Roman"/>
          <w:sz w:val="20"/>
          <w:szCs w:val="20"/>
          <w:lang w:val="hr-HR"/>
        </w:rPr>
      </w:pPr>
    </w:p>
    <w:p w14:paraId="4F0BE558" w14:textId="77777777" w:rsidR="004F2247" w:rsidRPr="000A6522" w:rsidRDefault="004F2247" w:rsidP="00D77086">
      <w:pPr>
        <w:pStyle w:val="a4"/>
        <w:numPr>
          <w:ilvl w:val="0"/>
          <w:numId w:val="145"/>
        </w:numPr>
        <w:spacing w:before="18" w:line="240" w:lineRule="exact"/>
        <w:ind w:hanging="468"/>
        <w:rPr>
          <w:rFonts w:ascii="Times New Roman" w:hAnsi="Times New Roman" w:cs="Times New Roman"/>
          <w:b/>
          <w:lang w:val="hr-HR"/>
        </w:rPr>
      </w:pPr>
      <w:r>
        <w:rPr>
          <w:rFonts w:ascii="Times New Roman" w:eastAsia="Times New Roman" w:hAnsi="Times New Roman" w:cs="Times New Roman"/>
          <w:b/>
          <w:bCs/>
          <w:lang w:val="hr-HR"/>
        </w:rPr>
        <w:t>Kako čuvati lijek Yuflyma</w:t>
      </w:r>
    </w:p>
    <w:p w14:paraId="166A485F" w14:textId="77777777" w:rsidR="004F2247" w:rsidRPr="000A6522" w:rsidRDefault="004F2247" w:rsidP="004F2247">
      <w:pPr>
        <w:pStyle w:val="a3"/>
        <w:rPr>
          <w:lang w:val="hr-HR"/>
        </w:rPr>
      </w:pPr>
    </w:p>
    <w:p w14:paraId="06673178" w14:textId="77777777" w:rsidR="004F2247" w:rsidRDefault="004F2247" w:rsidP="004F2247">
      <w:pPr>
        <w:pStyle w:val="a3"/>
      </w:pPr>
      <w:r>
        <w:rPr>
          <w:rFonts w:eastAsia="Times New Roman"/>
          <w:lang w:val="hr-HR"/>
        </w:rPr>
        <w:t>Lijek čuvajte izvan pogleda i dohvata djece.</w:t>
      </w:r>
    </w:p>
    <w:p w14:paraId="3FE16A9D" w14:textId="77777777" w:rsidR="004F2247" w:rsidRDefault="004F2247" w:rsidP="004F2247">
      <w:pPr>
        <w:pStyle w:val="a3"/>
      </w:pPr>
    </w:p>
    <w:p w14:paraId="45C3CE58" w14:textId="77777777" w:rsidR="004F2247" w:rsidRDefault="004F2247" w:rsidP="004F2247">
      <w:pPr>
        <w:pStyle w:val="a3"/>
      </w:pPr>
      <w:r>
        <w:rPr>
          <w:rFonts w:eastAsia="Times New Roman"/>
          <w:lang w:val="hr-HR"/>
        </w:rPr>
        <w:t>Ovaj lijek</w:t>
      </w:r>
      <w:r w:rsidR="00575626">
        <w:rPr>
          <w:rFonts w:eastAsia="Times New Roman"/>
          <w:lang w:val="hr-HR"/>
        </w:rPr>
        <w:t xml:space="preserve"> se</w:t>
      </w:r>
      <w:r>
        <w:rPr>
          <w:rFonts w:eastAsia="Times New Roman"/>
          <w:lang w:val="hr-HR"/>
        </w:rPr>
        <w:t xml:space="preserve"> ne smije upotrijebiti nakon isteka roka valjanosti navedenog na naljepnici/kutiji iza oznake „Rok valjanosti“ ili „EXP“.</w:t>
      </w:r>
    </w:p>
    <w:p w14:paraId="03CFE07C" w14:textId="77777777" w:rsidR="004F2247" w:rsidRDefault="004F2247" w:rsidP="004F2247">
      <w:pPr>
        <w:pStyle w:val="a3"/>
      </w:pPr>
    </w:p>
    <w:p w14:paraId="58E3B8B5" w14:textId="77777777" w:rsidR="004F2247" w:rsidRDefault="004F2247" w:rsidP="004F2247">
      <w:pPr>
        <w:pStyle w:val="a3"/>
        <w:rPr>
          <w:lang w:val="hr-HR"/>
        </w:rPr>
      </w:pPr>
      <w:r>
        <w:rPr>
          <w:rFonts w:eastAsia="Times New Roman"/>
          <w:lang w:val="hr-HR"/>
        </w:rPr>
        <w:t>Čuvati u hladnjaku (2 °C – 8 °C). Ne zamrzavati.</w:t>
      </w:r>
    </w:p>
    <w:p w14:paraId="3331D26B" w14:textId="77777777" w:rsidR="004F2247" w:rsidRDefault="004F2247" w:rsidP="004F2247">
      <w:pPr>
        <w:pStyle w:val="a3"/>
        <w:rPr>
          <w:lang w:val="hr-HR"/>
        </w:rPr>
      </w:pPr>
    </w:p>
    <w:p w14:paraId="19622478" w14:textId="77777777" w:rsidR="004F2247" w:rsidRDefault="004F2247" w:rsidP="004F2247">
      <w:pPr>
        <w:pStyle w:val="a3"/>
        <w:rPr>
          <w:lang w:val="hr-HR"/>
        </w:rPr>
      </w:pPr>
      <w:r>
        <w:rPr>
          <w:rFonts w:eastAsia="Times New Roman"/>
          <w:lang w:val="hr-HR"/>
        </w:rPr>
        <w:t>Napunjenu štrcaljku čuvati u vanjskom pakiranju radi zaštite od svjetlosti.</w:t>
      </w:r>
    </w:p>
    <w:p w14:paraId="651DE203" w14:textId="77777777" w:rsidR="004F2247" w:rsidRDefault="004F2247" w:rsidP="004F2247">
      <w:pPr>
        <w:spacing w:before="13" w:line="240" w:lineRule="exact"/>
        <w:rPr>
          <w:rFonts w:ascii="Times New Roman" w:hAnsi="Times New Roman" w:cs="Times New Roman"/>
          <w:sz w:val="24"/>
          <w:szCs w:val="24"/>
          <w:lang w:val="hr-HR"/>
        </w:rPr>
      </w:pPr>
    </w:p>
    <w:p w14:paraId="467485CD" w14:textId="77777777" w:rsidR="004F2247" w:rsidRDefault="004F2247" w:rsidP="004F2247">
      <w:pPr>
        <w:pStyle w:val="a3"/>
        <w:rPr>
          <w:lang w:val="hr-HR"/>
        </w:rPr>
      </w:pPr>
      <w:r>
        <w:rPr>
          <w:rFonts w:eastAsia="Times New Roman"/>
          <w:lang w:val="hr-HR"/>
        </w:rPr>
        <w:t>Alternativne mjere čuvanja:</w:t>
      </w:r>
    </w:p>
    <w:p w14:paraId="7F3DD4D9" w14:textId="77777777" w:rsidR="004F2247" w:rsidRDefault="004F2247" w:rsidP="004F2247">
      <w:pPr>
        <w:spacing w:before="14" w:line="240" w:lineRule="exact"/>
        <w:rPr>
          <w:rFonts w:ascii="Times New Roman" w:hAnsi="Times New Roman" w:cs="Times New Roman"/>
          <w:sz w:val="24"/>
          <w:szCs w:val="24"/>
          <w:lang w:val="hr-HR"/>
        </w:rPr>
      </w:pPr>
    </w:p>
    <w:p w14:paraId="021B7EB3" w14:textId="77777777" w:rsidR="004F2247" w:rsidRDefault="004F2247" w:rsidP="004F2247">
      <w:pPr>
        <w:pStyle w:val="a3"/>
        <w:rPr>
          <w:lang w:val="hr-HR"/>
        </w:rPr>
      </w:pPr>
      <w:r>
        <w:rPr>
          <w:rFonts w:eastAsia="Times New Roman"/>
          <w:lang w:val="hr-HR"/>
        </w:rPr>
        <w:t xml:space="preserve">Ako je potrebno (primjerice, ako putujete), pojedinačna napunjena štrcaljka lijeka Yuflyma može se čuvati na sobnoj temperaturi (do 25 °C) najviše do 31 dana – pazite da je zaštitite od svjetlosti. Nakon što ste je izvadili iz hladnjaka i čuvali na sobnoj temperaturi, štrcaljku </w:t>
      </w:r>
      <w:r>
        <w:rPr>
          <w:rFonts w:eastAsia="Times New Roman"/>
          <w:b/>
          <w:bCs/>
          <w:lang w:val="hr-HR"/>
        </w:rPr>
        <w:t>morate iskoristiti u roku od 31 dan ili je baciti</w:t>
      </w:r>
      <w:r>
        <w:rPr>
          <w:rFonts w:eastAsia="Times New Roman"/>
          <w:lang w:val="hr-HR"/>
        </w:rPr>
        <w:t>, čak i ako ste je vratili u hladnjak.</w:t>
      </w:r>
    </w:p>
    <w:p w14:paraId="73D841DC" w14:textId="77777777" w:rsidR="004F2247" w:rsidRDefault="004F2247" w:rsidP="004F2247">
      <w:pPr>
        <w:spacing w:before="17" w:line="240" w:lineRule="exact"/>
        <w:rPr>
          <w:rFonts w:ascii="Times New Roman" w:hAnsi="Times New Roman" w:cs="Times New Roman"/>
          <w:sz w:val="24"/>
          <w:szCs w:val="24"/>
          <w:lang w:val="hr-HR"/>
        </w:rPr>
      </w:pPr>
    </w:p>
    <w:p w14:paraId="4A6394E7" w14:textId="77777777" w:rsidR="004F2247" w:rsidRDefault="004F2247" w:rsidP="004F2247">
      <w:pPr>
        <w:pStyle w:val="a3"/>
        <w:rPr>
          <w:lang w:val="hr-HR"/>
        </w:rPr>
      </w:pPr>
      <w:r>
        <w:rPr>
          <w:rFonts w:eastAsia="Times New Roman"/>
          <w:lang w:val="hr-HR"/>
        </w:rPr>
        <w:t>Zabilježite datum kada ste štrcaljku prvi put izvadili iz hladnjaka i datum nakon kojega je morate baciti.</w:t>
      </w:r>
    </w:p>
    <w:p w14:paraId="695435C3" w14:textId="77777777" w:rsidR="004F2247" w:rsidRDefault="004F2247" w:rsidP="004F2247">
      <w:pPr>
        <w:spacing w:before="14" w:line="240" w:lineRule="exact"/>
        <w:rPr>
          <w:rFonts w:ascii="Times New Roman" w:hAnsi="Times New Roman" w:cs="Times New Roman"/>
          <w:sz w:val="24"/>
          <w:szCs w:val="24"/>
          <w:lang w:val="hr-HR"/>
        </w:rPr>
      </w:pPr>
    </w:p>
    <w:p w14:paraId="5E9F5D7E" w14:textId="77777777" w:rsidR="004F2247" w:rsidRPr="00A4383D" w:rsidRDefault="004F2247" w:rsidP="004F2247">
      <w:pPr>
        <w:pStyle w:val="a3"/>
        <w:rPr>
          <w:lang w:val="hr-HR"/>
        </w:rPr>
      </w:pPr>
      <w:r>
        <w:rPr>
          <w:rFonts w:eastAsia="Times New Roman"/>
          <w:lang w:val="hr-HR"/>
        </w:rPr>
        <w:t>Nikada nemojte nikakve lijekove bacati u otpadne vode ili kućni otpad. Pitajte svog liječnika ili ljekarnika kako baciti lijekove koje više ne koristite. Ove će mjere pomoći u očuvanju okoliša.</w:t>
      </w:r>
    </w:p>
    <w:p w14:paraId="22D29AF1" w14:textId="77777777" w:rsidR="004F2247" w:rsidRPr="00A4383D" w:rsidRDefault="004F2247" w:rsidP="004F2247">
      <w:pPr>
        <w:pStyle w:val="a4"/>
        <w:spacing w:before="18" w:line="240" w:lineRule="exact"/>
        <w:ind w:left="468"/>
        <w:rPr>
          <w:rFonts w:ascii="Times New Roman" w:hAnsi="Times New Roman" w:cs="Times New Roman"/>
          <w:b/>
          <w:lang w:val="hr-HR"/>
        </w:rPr>
      </w:pPr>
    </w:p>
    <w:p w14:paraId="048EE62C" w14:textId="77777777" w:rsidR="004F2247" w:rsidRPr="00A4383D" w:rsidRDefault="004F2247" w:rsidP="004F2247">
      <w:pPr>
        <w:spacing w:before="18" w:line="240" w:lineRule="exact"/>
        <w:rPr>
          <w:rFonts w:ascii="Times New Roman" w:hAnsi="Times New Roman" w:cs="Times New Roman"/>
          <w:b/>
          <w:lang w:val="hr-HR"/>
        </w:rPr>
      </w:pPr>
    </w:p>
    <w:p w14:paraId="7920D88F" w14:textId="77777777" w:rsidR="004F2247" w:rsidRDefault="004F2247" w:rsidP="00D77086">
      <w:pPr>
        <w:pStyle w:val="a4"/>
        <w:numPr>
          <w:ilvl w:val="0"/>
          <w:numId w:val="145"/>
        </w:numPr>
        <w:spacing w:before="18" w:line="240" w:lineRule="exact"/>
        <w:ind w:hanging="468"/>
        <w:rPr>
          <w:rFonts w:ascii="Times New Roman" w:hAnsi="Times New Roman" w:cs="Times New Roman"/>
          <w:b/>
        </w:rPr>
      </w:pPr>
      <w:r>
        <w:rPr>
          <w:rFonts w:ascii="Times New Roman" w:eastAsia="Times New Roman" w:hAnsi="Times New Roman" w:cs="Times New Roman"/>
          <w:b/>
          <w:bCs/>
          <w:lang w:val="hr-HR"/>
        </w:rPr>
        <w:t>Sadržaj pakiranja i druge informacije</w:t>
      </w:r>
    </w:p>
    <w:p w14:paraId="7C20D716" w14:textId="77777777" w:rsidR="004F2247" w:rsidRDefault="004F2247" w:rsidP="004F2247">
      <w:pPr>
        <w:pStyle w:val="a4"/>
        <w:spacing w:before="18" w:line="240" w:lineRule="exact"/>
        <w:ind w:left="468"/>
        <w:rPr>
          <w:rFonts w:ascii="Times New Roman" w:hAnsi="Times New Roman" w:cs="Times New Roman"/>
          <w:b/>
        </w:rPr>
      </w:pPr>
    </w:p>
    <w:p w14:paraId="12E871FD" w14:textId="77777777" w:rsidR="004F2247" w:rsidRDefault="004F2247" w:rsidP="004F2247">
      <w:pPr>
        <w:spacing w:before="18" w:line="240" w:lineRule="exact"/>
        <w:rPr>
          <w:rFonts w:ascii="Times New Roman" w:hAnsi="Times New Roman" w:cs="Times New Roman"/>
          <w:b/>
        </w:rPr>
      </w:pPr>
      <w:r>
        <w:rPr>
          <w:rFonts w:ascii="Times New Roman" w:eastAsia="Times New Roman" w:hAnsi="Times New Roman" w:cs="Times New Roman"/>
          <w:b/>
          <w:bCs/>
          <w:lang w:val="hr-HR"/>
        </w:rPr>
        <w:t>Što Yuflyma sadrži</w:t>
      </w:r>
    </w:p>
    <w:p w14:paraId="7A69A849" w14:textId="77777777" w:rsidR="004F2247" w:rsidRDefault="004F2247" w:rsidP="004F2247">
      <w:pPr>
        <w:spacing w:before="18" w:line="240" w:lineRule="exact"/>
        <w:rPr>
          <w:rFonts w:ascii="Times New Roman" w:hAnsi="Times New Roman" w:cs="Times New Roman"/>
          <w:b/>
        </w:rPr>
      </w:pPr>
    </w:p>
    <w:p w14:paraId="4269ED42" w14:textId="77777777" w:rsidR="004F2247" w:rsidRDefault="004F2247" w:rsidP="004F2247">
      <w:pPr>
        <w:pStyle w:val="a3"/>
      </w:pPr>
      <w:r>
        <w:rPr>
          <w:rFonts w:eastAsia="Times New Roman"/>
          <w:lang w:val="hr-HR"/>
        </w:rPr>
        <w:t>Djelatna tvar je adalimumab.</w:t>
      </w:r>
    </w:p>
    <w:p w14:paraId="74BFD6D0" w14:textId="77777777" w:rsidR="004F2247" w:rsidRDefault="004F2247" w:rsidP="004F2247">
      <w:pPr>
        <w:pStyle w:val="a3"/>
      </w:pPr>
      <w:r>
        <w:rPr>
          <w:rFonts w:eastAsia="Times New Roman"/>
          <w:lang w:val="hr-HR"/>
        </w:rPr>
        <w:t>Drugi sastojci su acetatna kiselina, natrijev acetat trihidrat, glicin, polisorbat 80 i voda za injekcije.</w:t>
      </w:r>
    </w:p>
    <w:p w14:paraId="7EA0E198" w14:textId="77777777" w:rsidR="004F2247" w:rsidRDefault="004F2247" w:rsidP="004F2247">
      <w:pPr>
        <w:pStyle w:val="a3"/>
      </w:pPr>
    </w:p>
    <w:p w14:paraId="7CFB841E" w14:textId="77777777" w:rsidR="004F2247" w:rsidRDefault="004F2247" w:rsidP="004F2247">
      <w:pPr>
        <w:pStyle w:val="a3"/>
        <w:rPr>
          <w:b/>
        </w:rPr>
      </w:pPr>
      <w:r>
        <w:rPr>
          <w:rFonts w:eastAsia="Times New Roman"/>
          <w:b/>
          <w:bCs/>
          <w:lang w:val="hr-HR"/>
        </w:rPr>
        <w:t>Kako napunjena štrcaljka lijeka Yuflyma</w:t>
      </w:r>
      <w:r w:rsidRPr="00074D9C">
        <w:rPr>
          <w:rFonts w:eastAsia="Times New Roman"/>
          <w:b/>
          <w:bCs/>
          <w:lang w:val="hr-HR"/>
        </w:rPr>
        <w:t xml:space="preserve"> </w:t>
      </w:r>
      <w:r>
        <w:rPr>
          <w:rFonts w:eastAsia="Times New Roman"/>
          <w:b/>
          <w:bCs/>
          <w:lang w:val="hr-HR"/>
        </w:rPr>
        <w:t>izgleda i sadržaj pakiranja</w:t>
      </w:r>
    </w:p>
    <w:p w14:paraId="5808757F" w14:textId="77777777" w:rsidR="004F2247" w:rsidRDefault="004F2247" w:rsidP="004F2247">
      <w:pPr>
        <w:spacing w:before="12" w:line="240" w:lineRule="exact"/>
        <w:rPr>
          <w:rFonts w:ascii="Times New Roman" w:hAnsi="Times New Roman" w:cs="Times New Roman"/>
          <w:sz w:val="24"/>
          <w:szCs w:val="24"/>
        </w:rPr>
      </w:pPr>
    </w:p>
    <w:p w14:paraId="57907A0D" w14:textId="77777777" w:rsidR="004F2247" w:rsidRDefault="004F2247" w:rsidP="004F2247">
      <w:pPr>
        <w:pStyle w:val="a3"/>
      </w:pPr>
      <w:r>
        <w:rPr>
          <w:rFonts w:eastAsia="Times New Roman"/>
          <w:lang w:val="hr-HR"/>
        </w:rPr>
        <w:t xml:space="preserve">Yuflyma </w:t>
      </w:r>
      <w:r w:rsidR="00C90FC3">
        <w:rPr>
          <w:rFonts w:eastAsia="Times New Roman"/>
          <w:lang w:val="hr-HR"/>
        </w:rPr>
        <w:t>20</w:t>
      </w:r>
      <w:r>
        <w:rPr>
          <w:rFonts w:eastAsia="Times New Roman"/>
          <w:lang w:val="hr-HR"/>
        </w:rPr>
        <w:t xml:space="preserve"> mg otopina za injekciju u napunjenoj štrcaljki dolazi kao sterilna otopina s </w:t>
      </w:r>
      <w:r w:rsidR="00C90FC3">
        <w:rPr>
          <w:rFonts w:eastAsia="Times New Roman"/>
          <w:lang w:val="hr-HR"/>
        </w:rPr>
        <w:t>20</w:t>
      </w:r>
      <w:r>
        <w:rPr>
          <w:rFonts w:eastAsia="Times New Roman"/>
          <w:lang w:val="hr-HR"/>
        </w:rPr>
        <w:t xml:space="preserve"> mg adalimumaba otopljenog u </w:t>
      </w:r>
      <w:r w:rsidR="00C90FC3">
        <w:rPr>
          <w:rFonts w:eastAsia="Times New Roman"/>
          <w:lang w:val="hr-HR"/>
        </w:rPr>
        <w:t>0,2</w:t>
      </w:r>
      <w:r>
        <w:rPr>
          <w:rFonts w:eastAsia="Times New Roman"/>
          <w:lang w:val="hr-HR"/>
        </w:rPr>
        <w:t xml:space="preserve"> ml otopine.</w:t>
      </w:r>
    </w:p>
    <w:p w14:paraId="5CA73AA9" w14:textId="77777777" w:rsidR="004F2247" w:rsidRDefault="004F2247" w:rsidP="004F2247">
      <w:pPr>
        <w:spacing w:before="11" w:line="240" w:lineRule="exact"/>
        <w:rPr>
          <w:rFonts w:ascii="Times New Roman" w:hAnsi="Times New Roman" w:cs="Times New Roman"/>
          <w:sz w:val="24"/>
          <w:szCs w:val="24"/>
        </w:rPr>
      </w:pPr>
    </w:p>
    <w:p w14:paraId="16823B7D" w14:textId="77777777" w:rsidR="00C90FC3" w:rsidRDefault="004F2247" w:rsidP="004F2247">
      <w:pPr>
        <w:pStyle w:val="a3"/>
        <w:rPr>
          <w:lang w:val="hr-HR" w:eastAsia="ko-KR"/>
        </w:rPr>
      </w:pPr>
      <w:r>
        <w:rPr>
          <w:rFonts w:eastAsia="Times New Roman"/>
          <w:lang w:val="hr-HR"/>
        </w:rPr>
        <w:t>Napunjena štrcaljka lijeka Yuflyma je staklena štrcaljka koja sadrži otopinu adalimumaba.</w:t>
      </w:r>
    </w:p>
    <w:p w14:paraId="1D30F8F0" w14:textId="77777777" w:rsidR="00526233" w:rsidRPr="00526233" w:rsidRDefault="00526233" w:rsidP="004F2247">
      <w:pPr>
        <w:pStyle w:val="a3"/>
        <w:rPr>
          <w:lang w:val="hr-HR" w:eastAsia="ko-KR"/>
        </w:rPr>
      </w:pPr>
      <w:r>
        <w:rPr>
          <w:rFonts w:eastAsia="Times New Roman"/>
          <w:lang w:val="hr-HR"/>
        </w:rPr>
        <w:t>Pakiranje s 1 napunjenom štrcaljkom sadrži 2 jastučića natopljena alkoholom (1 zamjenski).</w:t>
      </w:r>
    </w:p>
    <w:p w14:paraId="7ACAD072" w14:textId="77777777" w:rsidR="00526233" w:rsidRDefault="004F2247" w:rsidP="005A1ADC">
      <w:pPr>
        <w:pStyle w:val="a3"/>
        <w:rPr>
          <w:lang w:val="hr-HR" w:eastAsia="ko-KR"/>
        </w:rPr>
      </w:pPr>
      <w:r>
        <w:rPr>
          <w:rFonts w:eastAsia="Times New Roman"/>
          <w:lang w:val="hr-HR"/>
        </w:rPr>
        <w:t xml:space="preserve">Pakiranje s </w:t>
      </w:r>
      <w:r w:rsidR="00D578A6" w:rsidRPr="00D77086">
        <w:rPr>
          <w:lang w:val="hr-HR"/>
        </w:rPr>
        <w:t>2 napunjene štrcaljke</w:t>
      </w:r>
      <w:r w:rsidR="00D578A6">
        <w:rPr>
          <w:rFonts w:eastAsia="Times New Roman"/>
          <w:lang w:val="hr-HR"/>
        </w:rPr>
        <w:t xml:space="preserve"> </w:t>
      </w:r>
      <w:r>
        <w:rPr>
          <w:rFonts w:eastAsia="Times New Roman"/>
          <w:lang w:val="hr-HR"/>
        </w:rPr>
        <w:t>sadrži 2 jastučića natopljena</w:t>
      </w:r>
      <w:r w:rsidR="00575626">
        <w:rPr>
          <w:rFonts w:eastAsia="Times New Roman"/>
          <w:lang w:val="hr-HR"/>
        </w:rPr>
        <w:t xml:space="preserve"> alkoholom</w:t>
      </w:r>
      <w:r w:rsidR="00C90FC3">
        <w:rPr>
          <w:rFonts w:eastAsia="Times New Roman"/>
          <w:lang w:val="hr-HR"/>
        </w:rPr>
        <w:t>.</w:t>
      </w:r>
    </w:p>
    <w:p w14:paraId="51ABADA2" w14:textId="77777777" w:rsidR="005A1ADC" w:rsidRDefault="005A1ADC" w:rsidP="005A1ADC">
      <w:pPr>
        <w:spacing w:before="10" w:line="240" w:lineRule="exact"/>
        <w:ind w:leftChars="164" w:left="361"/>
        <w:rPr>
          <w:rFonts w:ascii="Times New Roman" w:hAnsi="Times New Roman" w:cs="Times New Roman"/>
          <w:sz w:val="24"/>
          <w:szCs w:val="24"/>
          <w:lang w:val="hr-HR"/>
        </w:rPr>
      </w:pPr>
    </w:p>
    <w:p w14:paraId="42310262" w14:textId="77777777" w:rsidR="005A1ADC" w:rsidRPr="005A1ADC" w:rsidRDefault="005A1ADC" w:rsidP="00D77086">
      <w:pPr>
        <w:pStyle w:val="a3"/>
        <w:rPr>
          <w:lang w:val="hr-HR" w:eastAsia="ko-KR"/>
        </w:rPr>
      </w:pPr>
      <w:r>
        <w:rPr>
          <w:rFonts w:eastAsia="Times New Roman"/>
          <w:lang w:val="hr-HR"/>
        </w:rPr>
        <w:t>Na tržištu se ne moraju nalaziti sve veličine pakiranja.</w:t>
      </w:r>
    </w:p>
    <w:p w14:paraId="6D353DF8" w14:textId="77777777" w:rsidR="004F2247" w:rsidRDefault="004F2247" w:rsidP="004F2247">
      <w:pPr>
        <w:spacing w:before="18" w:line="240" w:lineRule="exact"/>
        <w:rPr>
          <w:rFonts w:ascii="Times New Roman" w:hAnsi="Times New Roman" w:cs="Times New Roman"/>
          <w:sz w:val="24"/>
          <w:szCs w:val="24"/>
          <w:lang w:val="hr-HR"/>
        </w:rPr>
      </w:pPr>
    </w:p>
    <w:p w14:paraId="2E97412A" w14:textId="77777777" w:rsidR="004F2247" w:rsidRDefault="004F2247" w:rsidP="004F2247">
      <w:pPr>
        <w:pStyle w:val="a3"/>
        <w:rPr>
          <w:b/>
          <w:lang w:val="nl-NL"/>
        </w:rPr>
      </w:pPr>
      <w:r>
        <w:rPr>
          <w:rFonts w:eastAsia="Times New Roman"/>
          <w:b/>
          <w:bCs/>
          <w:lang w:val="hr-HR"/>
        </w:rPr>
        <w:t>Nositelj odobrenja za stavljanje lijeka u promet</w:t>
      </w:r>
    </w:p>
    <w:p w14:paraId="7BABBBA6" w14:textId="77777777" w:rsidR="004F2247" w:rsidRDefault="004F2247" w:rsidP="004F2247">
      <w:pPr>
        <w:spacing w:before="12" w:line="240" w:lineRule="exact"/>
        <w:rPr>
          <w:rFonts w:ascii="Times New Roman" w:hAnsi="Times New Roman" w:cs="Times New Roman"/>
          <w:sz w:val="24"/>
          <w:szCs w:val="24"/>
          <w:lang w:val="nl-NL"/>
        </w:rPr>
      </w:pPr>
    </w:p>
    <w:p w14:paraId="064AD5E1" w14:textId="77777777" w:rsidR="004F2247" w:rsidRDefault="004F2247" w:rsidP="004F2247">
      <w:pPr>
        <w:pStyle w:val="a3"/>
        <w:rPr>
          <w:lang w:val="hr-HR"/>
        </w:rPr>
      </w:pPr>
      <w:r>
        <w:rPr>
          <w:lang w:val="hr-HR"/>
        </w:rPr>
        <w:t xml:space="preserve">Celltrion Healthcare Hungary Kft. </w:t>
      </w:r>
    </w:p>
    <w:p w14:paraId="7FFBD4E7" w14:textId="77777777" w:rsidR="004F2247" w:rsidRDefault="004F2247" w:rsidP="004F2247">
      <w:pPr>
        <w:pStyle w:val="a3"/>
      </w:pPr>
      <w:r>
        <w:t>1062 Budapest</w:t>
      </w:r>
    </w:p>
    <w:p w14:paraId="7B239CA6" w14:textId="77777777" w:rsidR="004F2247" w:rsidRDefault="004F2247" w:rsidP="004F2247">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203D7A87" w14:textId="77777777" w:rsidR="004F2247" w:rsidRDefault="004F2247" w:rsidP="004F2247">
      <w:pPr>
        <w:pStyle w:val="a3"/>
      </w:pPr>
      <w:r>
        <w:rPr>
          <w:rFonts w:eastAsia="Times New Roman"/>
          <w:lang w:val="hr-HR"/>
        </w:rPr>
        <w:t>Mađarska</w:t>
      </w:r>
    </w:p>
    <w:p w14:paraId="71924802" w14:textId="77777777" w:rsidR="004F2247" w:rsidRDefault="004F2247" w:rsidP="004F2247">
      <w:pPr>
        <w:spacing w:before="15" w:line="240" w:lineRule="exact"/>
        <w:rPr>
          <w:rFonts w:ascii="Times New Roman" w:hAnsi="Times New Roman" w:cs="Times New Roman"/>
          <w:b/>
          <w:sz w:val="24"/>
          <w:szCs w:val="24"/>
        </w:rPr>
      </w:pPr>
    </w:p>
    <w:p w14:paraId="13E1730F" w14:textId="77777777" w:rsidR="004F2247" w:rsidRDefault="004F2247" w:rsidP="004F2247">
      <w:pPr>
        <w:pStyle w:val="a3"/>
        <w:rPr>
          <w:b/>
        </w:rPr>
      </w:pPr>
      <w:r>
        <w:rPr>
          <w:rFonts w:eastAsia="Times New Roman"/>
          <w:b/>
          <w:bCs/>
          <w:lang w:val="hr-HR"/>
        </w:rPr>
        <w:t>Proizvođač</w:t>
      </w:r>
    </w:p>
    <w:p w14:paraId="4B07C384" w14:textId="77777777" w:rsidR="004F2247" w:rsidRDefault="004F2247" w:rsidP="004F2247">
      <w:pPr>
        <w:spacing w:before="12" w:line="240" w:lineRule="exact"/>
        <w:rPr>
          <w:rFonts w:ascii="Times New Roman" w:hAnsi="Times New Roman" w:cs="Times New Roman"/>
          <w:b/>
          <w:sz w:val="24"/>
          <w:szCs w:val="24"/>
        </w:rPr>
      </w:pPr>
    </w:p>
    <w:p w14:paraId="03E47A38" w14:textId="28B86E99" w:rsidR="004F2247" w:rsidRPr="00534250" w:rsidDel="0003162E" w:rsidRDefault="004F2247" w:rsidP="004F2247">
      <w:pPr>
        <w:pStyle w:val="a3"/>
        <w:rPr>
          <w:del w:id="174" w:author="만든 이"/>
        </w:rPr>
      </w:pPr>
      <w:del w:id="175" w:author="만든 이">
        <w:r w:rsidRPr="00534250" w:rsidDel="0003162E">
          <w:delText>Millmount Healthcare Ltd.</w:delText>
        </w:r>
      </w:del>
    </w:p>
    <w:p w14:paraId="6F3172F5" w14:textId="7AC488BD" w:rsidR="004F2247" w:rsidRPr="00534250" w:rsidDel="0003162E" w:rsidRDefault="004F2247" w:rsidP="004F2247">
      <w:pPr>
        <w:pStyle w:val="a3"/>
        <w:rPr>
          <w:del w:id="176" w:author="만든 이"/>
        </w:rPr>
      </w:pPr>
      <w:del w:id="177" w:author="만든 이">
        <w:r w:rsidRPr="00534250" w:rsidDel="0003162E">
          <w:delText>Block 7</w:delText>
        </w:r>
      </w:del>
    </w:p>
    <w:p w14:paraId="57141F2F" w14:textId="103320B0" w:rsidR="004F2247" w:rsidRPr="00534250" w:rsidDel="0003162E" w:rsidRDefault="004F2247" w:rsidP="004F2247">
      <w:pPr>
        <w:pStyle w:val="a3"/>
        <w:rPr>
          <w:del w:id="178" w:author="만든 이"/>
        </w:rPr>
      </w:pPr>
      <w:del w:id="179" w:author="만든 이">
        <w:r w:rsidRPr="00534250" w:rsidDel="0003162E">
          <w:delText xml:space="preserve">City North Business Campus </w:delText>
        </w:r>
      </w:del>
    </w:p>
    <w:p w14:paraId="39FD236B" w14:textId="1CDECFEE" w:rsidR="004F2247" w:rsidRPr="00534250" w:rsidDel="0003162E" w:rsidRDefault="004F2247" w:rsidP="004F2247">
      <w:pPr>
        <w:pStyle w:val="a3"/>
        <w:rPr>
          <w:del w:id="180" w:author="만든 이"/>
        </w:rPr>
      </w:pPr>
      <w:del w:id="181" w:author="만든 이">
        <w:r w:rsidRPr="00534250" w:rsidDel="0003162E">
          <w:delText>Stamullen, Co. Meath K32 YD60</w:delText>
        </w:r>
      </w:del>
    </w:p>
    <w:p w14:paraId="3F449571" w14:textId="4805CE50" w:rsidR="004F2247" w:rsidRPr="00534250" w:rsidDel="0003162E" w:rsidRDefault="004F2247" w:rsidP="004F2247">
      <w:pPr>
        <w:pStyle w:val="a3"/>
        <w:rPr>
          <w:del w:id="182" w:author="만든 이"/>
        </w:rPr>
      </w:pPr>
      <w:del w:id="183" w:author="만든 이">
        <w:r w:rsidRPr="00534250" w:rsidDel="0003162E">
          <w:rPr>
            <w:rFonts w:eastAsia="Times New Roman"/>
            <w:lang w:val="hr-HR"/>
          </w:rPr>
          <w:delText>Irska</w:delText>
        </w:r>
      </w:del>
    </w:p>
    <w:p w14:paraId="4525D429" w14:textId="21C89F57" w:rsidR="004F2247" w:rsidRPr="00534250" w:rsidDel="0003162E" w:rsidRDefault="004F2247" w:rsidP="004F2247">
      <w:pPr>
        <w:pStyle w:val="a3"/>
        <w:rPr>
          <w:del w:id="184" w:author="만든 이"/>
        </w:rPr>
      </w:pPr>
    </w:p>
    <w:p w14:paraId="1BBEADA3" w14:textId="77777777" w:rsidR="0003162E" w:rsidRPr="00534250" w:rsidRDefault="0003162E" w:rsidP="0003162E">
      <w:pPr>
        <w:pStyle w:val="a3"/>
        <w:rPr>
          <w:moveTo w:id="185" w:author="만든 이" w16du:dateUtc="2025-09-09T05:33:00Z"/>
          <w:lang w:val="de-DE"/>
        </w:rPr>
      </w:pPr>
      <w:moveToRangeStart w:id="186" w:author="만든 이" w:name="move208320796"/>
      <w:moveTo w:id="187" w:author="만든 이" w16du:dateUtc="2025-09-09T05:33:00Z">
        <w:r w:rsidRPr="00534250">
          <w:rPr>
            <w:lang w:val="de-DE"/>
          </w:rPr>
          <w:t>Nuvisan France SARL</w:t>
        </w:r>
      </w:moveTo>
    </w:p>
    <w:p w14:paraId="7D18005B" w14:textId="77777777" w:rsidR="0003162E" w:rsidRPr="00534250" w:rsidRDefault="0003162E" w:rsidP="0003162E">
      <w:pPr>
        <w:pStyle w:val="a3"/>
        <w:rPr>
          <w:moveTo w:id="188" w:author="만든 이" w16du:dateUtc="2025-09-09T05:33:00Z"/>
          <w:lang w:val="de-DE"/>
        </w:rPr>
      </w:pPr>
      <w:moveTo w:id="189" w:author="만든 이" w16du:dateUtc="2025-09-09T05:33:00Z">
        <w:r w:rsidRPr="00534250">
          <w:rPr>
            <w:lang w:val="de-DE"/>
          </w:rPr>
          <w:t>2400, Route des Colles</w:t>
        </w:r>
      </w:moveTo>
    </w:p>
    <w:p w14:paraId="1CD2A177" w14:textId="77777777" w:rsidR="0003162E" w:rsidRPr="00534250" w:rsidRDefault="0003162E" w:rsidP="0003162E">
      <w:pPr>
        <w:pStyle w:val="a3"/>
        <w:rPr>
          <w:moveTo w:id="190" w:author="만든 이" w16du:dateUtc="2025-09-09T05:33:00Z"/>
          <w:lang w:val="de-DE"/>
        </w:rPr>
      </w:pPr>
      <w:moveTo w:id="191" w:author="만든 이" w16du:dateUtc="2025-09-09T05:33:00Z">
        <w:r w:rsidRPr="00534250">
          <w:rPr>
            <w:lang w:val="de-DE"/>
          </w:rPr>
          <w:t>06410, Biot</w:t>
        </w:r>
      </w:moveTo>
    </w:p>
    <w:p w14:paraId="57891630" w14:textId="77777777" w:rsidR="0003162E" w:rsidRPr="00534250" w:rsidRDefault="0003162E" w:rsidP="0003162E">
      <w:pPr>
        <w:pStyle w:val="a3"/>
        <w:rPr>
          <w:moveTo w:id="192" w:author="만든 이" w16du:dateUtc="2025-09-09T05:33:00Z"/>
          <w:lang w:val="de-DE"/>
        </w:rPr>
      </w:pPr>
      <w:moveTo w:id="193" w:author="만든 이" w16du:dateUtc="2025-09-09T05:33:00Z">
        <w:r w:rsidRPr="00534250">
          <w:rPr>
            <w:lang w:val="de-DE"/>
          </w:rPr>
          <w:t>Francuska</w:t>
        </w:r>
      </w:moveTo>
    </w:p>
    <w:p w14:paraId="412525F9" w14:textId="77777777" w:rsidR="0003162E" w:rsidRPr="00534250" w:rsidRDefault="0003162E" w:rsidP="0003162E">
      <w:pPr>
        <w:pStyle w:val="a3"/>
        <w:rPr>
          <w:moveTo w:id="194" w:author="만든 이" w16du:dateUtc="2025-09-09T05:33:00Z"/>
          <w:lang w:val="de-DE"/>
        </w:rPr>
      </w:pPr>
    </w:p>
    <w:moveToRangeEnd w:id="186"/>
    <w:p w14:paraId="57490701" w14:textId="77777777" w:rsidR="004F2247" w:rsidRPr="00BB0D4B" w:rsidRDefault="004F2247" w:rsidP="004F2247">
      <w:pPr>
        <w:pStyle w:val="a3"/>
        <w:rPr>
          <w:highlight w:val="lightGray"/>
          <w:lang w:val="de-DE"/>
        </w:rPr>
      </w:pPr>
      <w:r w:rsidRPr="00BB0D4B">
        <w:rPr>
          <w:highlight w:val="lightGray"/>
          <w:lang w:val="de-DE"/>
        </w:rPr>
        <w:t>Nuvisan GmbH</w:t>
      </w:r>
    </w:p>
    <w:p w14:paraId="279E9099" w14:textId="77777777" w:rsidR="004F2247" w:rsidRPr="00BB0D4B" w:rsidRDefault="004F2247" w:rsidP="004F2247">
      <w:pPr>
        <w:pStyle w:val="a3"/>
        <w:rPr>
          <w:highlight w:val="lightGray"/>
          <w:lang w:val="de-DE"/>
        </w:rPr>
      </w:pPr>
      <w:r w:rsidRPr="00BB0D4B">
        <w:rPr>
          <w:highlight w:val="lightGray"/>
          <w:lang w:val="de-DE"/>
        </w:rPr>
        <w:t>Wegenerstraße 13</w:t>
      </w:r>
    </w:p>
    <w:p w14:paraId="091E1241" w14:textId="77777777" w:rsidR="004F2247" w:rsidRPr="00BB0D4B" w:rsidRDefault="004F2247" w:rsidP="004F2247">
      <w:pPr>
        <w:pStyle w:val="a3"/>
        <w:rPr>
          <w:highlight w:val="lightGray"/>
          <w:lang w:val="de-DE"/>
        </w:rPr>
      </w:pPr>
      <w:r w:rsidRPr="00BB0D4B">
        <w:rPr>
          <w:highlight w:val="lightGray"/>
          <w:lang w:val="de-DE"/>
        </w:rPr>
        <w:t>89231 Neu</w:t>
      </w:r>
      <w:r w:rsidR="009830D2">
        <w:rPr>
          <w:rFonts w:hint="eastAsia"/>
          <w:highlight w:val="lightGray"/>
          <w:lang w:val="de-DE" w:eastAsia="ko-KR"/>
        </w:rPr>
        <w:t>-</w:t>
      </w:r>
      <w:r w:rsidRPr="00BB0D4B">
        <w:rPr>
          <w:highlight w:val="lightGray"/>
          <w:lang w:val="de-DE"/>
        </w:rPr>
        <w:t>Ulm</w:t>
      </w:r>
    </w:p>
    <w:p w14:paraId="61AF04D4" w14:textId="77777777" w:rsidR="004F2247" w:rsidRPr="00BB0D4B" w:rsidRDefault="004F2247" w:rsidP="004F2247">
      <w:pPr>
        <w:pStyle w:val="a3"/>
        <w:rPr>
          <w:highlight w:val="lightGray"/>
          <w:lang w:val="de-DE"/>
        </w:rPr>
      </w:pPr>
      <w:r w:rsidRPr="00BB0D4B">
        <w:rPr>
          <w:highlight w:val="lightGray"/>
          <w:lang w:val="de-DE"/>
        </w:rPr>
        <w:t>Njemačka</w:t>
      </w:r>
    </w:p>
    <w:p w14:paraId="12592238" w14:textId="77777777" w:rsidR="004F2247" w:rsidRPr="00BB0D4B" w:rsidRDefault="004F2247" w:rsidP="004F2247">
      <w:pPr>
        <w:pStyle w:val="a3"/>
        <w:rPr>
          <w:highlight w:val="lightGray"/>
          <w:lang w:val="de-DE"/>
        </w:rPr>
      </w:pPr>
    </w:p>
    <w:p w14:paraId="008272B9" w14:textId="23CF09E4" w:rsidR="004F2247" w:rsidRPr="00BB0D4B" w:rsidDel="0003162E" w:rsidRDefault="004F2247" w:rsidP="004F2247">
      <w:pPr>
        <w:pStyle w:val="a3"/>
        <w:rPr>
          <w:moveFrom w:id="195" w:author="만든 이" w16du:dateUtc="2025-09-09T05:33:00Z"/>
          <w:highlight w:val="lightGray"/>
          <w:lang w:val="de-DE"/>
        </w:rPr>
      </w:pPr>
      <w:moveFromRangeStart w:id="196" w:author="만든 이" w:name="move208320796"/>
      <w:moveFrom w:id="197" w:author="만든 이" w16du:dateUtc="2025-09-09T05:33:00Z">
        <w:r w:rsidRPr="00BB0D4B" w:rsidDel="0003162E">
          <w:rPr>
            <w:highlight w:val="lightGray"/>
            <w:lang w:val="de-DE"/>
          </w:rPr>
          <w:t>Nuvisan France SARL</w:t>
        </w:r>
      </w:moveFrom>
    </w:p>
    <w:p w14:paraId="2777D569" w14:textId="20686070" w:rsidR="004F2247" w:rsidRPr="00BB0D4B" w:rsidDel="0003162E" w:rsidRDefault="004F2247" w:rsidP="004F2247">
      <w:pPr>
        <w:pStyle w:val="a3"/>
        <w:rPr>
          <w:moveFrom w:id="198" w:author="만든 이" w16du:dateUtc="2025-09-09T05:33:00Z"/>
          <w:highlight w:val="lightGray"/>
          <w:lang w:val="de-DE"/>
        </w:rPr>
      </w:pPr>
      <w:moveFrom w:id="199" w:author="만든 이" w16du:dateUtc="2025-09-09T05:33:00Z">
        <w:r w:rsidRPr="00BB0D4B" w:rsidDel="0003162E">
          <w:rPr>
            <w:highlight w:val="lightGray"/>
            <w:lang w:val="de-DE"/>
          </w:rPr>
          <w:t>2400, Route des Colles</w:t>
        </w:r>
      </w:moveFrom>
    </w:p>
    <w:p w14:paraId="3B42EB72" w14:textId="795762A5" w:rsidR="004F2247" w:rsidRPr="00BB0D4B" w:rsidDel="0003162E" w:rsidRDefault="004F2247" w:rsidP="004F2247">
      <w:pPr>
        <w:pStyle w:val="a3"/>
        <w:rPr>
          <w:moveFrom w:id="200" w:author="만든 이" w16du:dateUtc="2025-09-09T05:33:00Z"/>
          <w:highlight w:val="lightGray"/>
          <w:lang w:val="de-DE"/>
        </w:rPr>
      </w:pPr>
      <w:moveFrom w:id="201" w:author="만든 이" w16du:dateUtc="2025-09-09T05:33:00Z">
        <w:r w:rsidRPr="00BB0D4B" w:rsidDel="0003162E">
          <w:rPr>
            <w:highlight w:val="lightGray"/>
            <w:lang w:val="de-DE"/>
          </w:rPr>
          <w:t>06410, Biot</w:t>
        </w:r>
      </w:moveFrom>
    </w:p>
    <w:p w14:paraId="114F52A4" w14:textId="79729483" w:rsidR="004F2247" w:rsidRPr="00BB0D4B" w:rsidDel="0003162E" w:rsidRDefault="004F2247" w:rsidP="004F2247">
      <w:pPr>
        <w:pStyle w:val="a3"/>
        <w:rPr>
          <w:moveFrom w:id="202" w:author="만든 이" w16du:dateUtc="2025-09-09T05:33:00Z"/>
          <w:highlight w:val="lightGray"/>
          <w:lang w:val="de-DE"/>
        </w:rPr>
      </w:pPr>
      <w:moveFrom w:id="203" w:author="만든 이" w16du:dateUtc="2025-09-09T05:33:00Z">
        <w:r w:rsidRPr="00BB0D4B" w:rsidDel="0003162E">
          <w:rPr>
            <w:highlight w:val="lightGray"/>
            <w:lang w:val="de-DE"/>
          </w:rPr>
          <w:t>Francuska</w:t>
        </w:r>
      </w:moveFrom>
    </w:p>
    <w:p w14:paraId="2B220DAF" w14:textId="3BB85815" w:rsidR="004F2247" w:rsidRPr="00BB0D4B" w:rsidDel="0003162E" w:rsidRDefault="004F2247" w:rsidP="004F2247">
      <w:pPr>
        <w:pStyle w:val="a3"/>
        <w:rPr>
          <w:moveFrom w:id="204" w:author="만든 이" w16du:dateUtc="2025-09-09T05:33:00Z"/>
          <w:highlight w:val="lightGray"/>
          <w:lang w:val="de-DE"/>
        </w:rPr>
      </w:pPr>
    </w:p>
    <w:moveFromRangeEnd w:id="196"/>
    <w:p w14:paraId="5473BD94" w14:textId="77777777" w:rsidR="004F2247" w:rsidRPr="00BB0D4B" w:rsidRDefault="004F2247" w:rsidP="004F2247">
      <w:pPr>
        <w:pStyle w:val="a3"/>
        <w:rPr>
          <w:highlight w:val="lightGray"/>
          <w:lang w:val="de-DE"/>
        </w:rPr>
      </w:pPr>
      <w:r w:rsidRPr="00BB0D4B">
        <w:rPr>
          <w:highlight w:val="lightGray"/>
          <w:lang w:val="de-DE"/>
        </w:rPr>
        <w:t>Midas Pharma GmbH</w:t>
      </w:r>
    </w:p>
    <w:p w14:paraId="773CA9C8" w14:textId="77777777" w:rsidR="004F2247" w:rsidRPr="00BB0D4B" w:rsidRDefault="004F2247" w:rsidP="004F2247">
      <w:pPr>
        <w:pStyle w:val="a3"/>
        <w:rPr>
          <w:highlight w:val="lightGray"/>
          <w:lang w:val="de-DE"/>
        </w:rPr>
      </w:pPr>
      <w:r w:rsidRPr="00BB0D4B">
        <w:rPr>
          <w:highlight w:val="lightGray"/>
          <w:lang w:val="de-DE"/>
        </w:rPr>
        <w:lastRenderedPageBreak/>
        <w:t>Rheinstr. 49</w:t>
      </w:r>
    </w:p>
    <w:p w14:paraId="6D4A67BF" w14:textId="77777777" w:rsidR="004F2247" w:rsidRPr="00BB0D4B" w:rsidRDefault="004F2247" w:rsidP="004F2247">
      <w:pPr>
        <w:pStyle w:val="a3"/>
        <w:rPr>
          <w:highlight w:val="lightGray"/>
          <w:lang w:val="de-DE"/>
        </w:rPr>
      </w:pPr>
      <w:r w:rsidRPr="00BB0D4B">
        <w:rPr>
          <w:highlight w:val="lightGray"/>
          <w:lang w:val="de-DE"/>
        </w:rPr>
        <w:t>55218 Ingelheim</w:t>
      </w:r>
    </w:p>
    <w:p w14:paraId="5A7B0199" w14:textId="77777777" w:rsidR="004F2247" w:rsidRPr="00BB0D4B" w:rsidRDefault="004F2247" w:rsidP="004F2247">
      <w:pPr>
        <w:pStyle w:val="a3"/>
        <w:rPr>
          <w:highlight w:val="lightGray"/>
          <w:lang w:val="de-DE"/>
        </w:rPr>
      </w:pPr>
      <w:r w:rsidRPr="00BB0D4B">
        <w:rPr>
          <w:highlight w:val="lightGray"/>
          <w:lang w:val="de-DE"/>
        </w:rPr>
        <w:t>Njemačka</w:t>
      </w:r>
    </w:p>
    <w:p w14:paraId="3BF9241F" w14:textId="77777777" w:rsidR="004F2247" w:rsidRPr="00BB0D4B" w:rsidRDefault="004F2247" w:rsidP="004F2247">
      <w:pPr>
        <w:pStyle w:val="a3"/>
        <w:rPr>
          <w:highlight w:val="lightGray"/>
          <w:lang w:val="de-DE"/>
        </w:rPr>
      </w:pPr>
    </w:p>
    <w:p w14:paraId="5FEB956C" w14:textId="77777777" w:rsidR="004F2247" w:rsidRPr="00BB0D4B" w:rsidRDefault="004F2247" w:rsidP="00BB0D4B">
      <w:pPr>
        <w:pStyle w:val="a3"/>
        <w:keepNext/>
        <w:rPr>
          <w:highlight w:val="lightGray"/>
          <w:lang w:val="de-DE"/>
        </w:rPr>
      </w:pPr>
      <w:r w:rsidRPr="00BB0D4B">
        <w:rPr>
          <w:highlight w:val="lightGray"/>
          <w:lang w:val="de-DE"/>
        </w:rPr>
        <w:t>KYMOS S.L.</w:t>
      </w:r>
    </w:p>
    <w:p w14:paraId="6BD03A1B" w14:textId="77777777" w:rsidR="004F2247" w:rsidRPr="00BB0D4B" w:rsidRDefault="004F2247" w:rsidP="00BB0D4B">
      <w:pPr>
        <w:pStyle w:val="a3"/>
        <w:keepNext/>
        <w:rPr>
          <w:highlight w:val="lightGray"/>
          <w:lang w:val="de-DE"/>
        </w:rPr>
      </w:pPr>
      <w:r w:rsidRPr="00BB0D4B">
        <w:rPr>
          <w:highlight w:val="lightGray"/>
          <w:lang w:val="de-DE"/>
        </w:rPr>
        <w:t>Ronda Can Fatjó, 7B.</w:t>
      </w:r>
    </w:p>
    <w:p w14:paraId="2E5210E6" w14:textId="77777777" w:rsidR="004F2247" w:rsidRPr="00BB0D4B" w:rsidRDefault="004F2247" w:rsidP="00BB0D4B">
      <w:pPr>
        <w:pStyle w:val="a3"/>
        <w:keepNext/>
        <w:rPr>
          <w:highlight w:val="lightGray"/>
          <w:lang w:val="de-DE"/>
        </w:rPr>
      </w:pPr>
      <w:r w:rsidRPr="00BB0D4B">
        <w:rPr>
          <w:highlight w:val="lightGray"/>
          <w:lang w:val="de-DE"/>
        </w:rPr>
        <w:t>08290 Cerdanyola del Vallès</w:t>
      </w:r>
    </w:p>
    <w:p w14:paraId="1D5F2165" w14:textId="77777777" w:rsidR="004F2247" w:rsidRPr="00BB0D4B" w:rsidRDefault="004F2247" w:rsidP="00BB0D4B">
      <w:pPr>
        <w:pStyle w:val="a3"/>
        <w:keepNext/>
        <w:rPr>
          <w:highlight w:val="lightGray"/>
          <w:lang w:val="de-DE"/>
        </w:rPr>
      </w:pPr>
      <w:r w:rsidRPr="00BB0D4B">
        <w:rPr>
          <w:highlight w:val="lightGray"/>
          <w:lang w:val="de-DE"/>
        </w:rPr>
        <w:t>Barcelona</w:t>
      </w:r>
    </w:p>
    <w:p w14:paraId="6590F15C" w14:textId="77777777" w:rsidR="004F2247" w:rsidRPr="00BB0D4B" w:rsidRDefault="004F2247" w:rsidP="00BB0D4B">
      <w:pPr>
        <w:pStyle w:val="a3"/>
        <w:keepNext/>
        <w:rPr>
          <w:highlight w:val="lightGray"/>
          <w:lang w:val="de-DE"/>
        </w:rPr>
      </w:pPr>
      <w:r w:rsidRPr="00BB0D4B">
        <w:rPr>
          <w:highlight w:val="lightGray"/>
          <w:lang w:val="de-DE"/>
        </w:rPr>
        <w:t>Španjolska</w:t>
      </w:r>
    </w:p>
    <w:p w14:paraId="0488562E" w14:textId="77777777" w:rsidR="004F2247" w:rsidRPr="00A93644" w:rsidRDefault="004F2247" w:rsidP="004F2247">
      <w:pPr>
        <w:spacing w:before="14" w:line="240" w:lineRule="exact"/>
        <w:rPr>
          <w:rFonts w:ascii="Times New Roman" w:hAnsi="Times New Roman" w:cs="Times New Roman"/>
          <w:sz w:val="24"/>
          <w:szCs w:val="24"/>
          <w:lang w:val="de-DE"/>
        </w:rPr>
      </w:pPr>
    </w:p>
    <w:p w14:paraId="7D5ECA92" w14:textId="77777777" w:rsidR="004F2247" w:rsidRPr="00A93644" w:rsidRDefault="004F2247" w:rsidP="00534250">
      <w:pPr>
        <w:pStyle w:val="a3"/>
        <w:widowControl/>
        <w:rPr>
          <w:lang w:val="de-DE"/>
        </w:rPr>
      </w:pPr>
      <w:r>
        <w:rPr>
          <w:rFonts w:eastAsia="Times New Roman"/>
          <w:lang w:val="hr-HR"/>
        </w:rPr>
        <w:t>Za sve informacije o ovom lijeku obratite se lokalnom predstavniku nositelja odobrenja za stavljanje lijeka u promet:</w:t>
      </w:r>
    </w:p>
    <w:p w14:paraId="388E3528" w14:textId="77777777" w:rsidR="004F2247" w:rsidRPr="00A93644" w:rsidRDefault="004F2247" w:rsidP="004F2247">
      <w:pPr>
        <w:numPr>
          <w:ilvl w:val="12"/>
          <w:numId w:val="0"/>
        </w:numPr>
        <w:ind w:right="-2"/>
        <w:rPr>
          <w:rFonts w:ascii="Times New Roman" w:hAnsi="Times New Roman" w:cs="Times New Roman"/>
          <w:b/>
          <w:noProof/>
          <w:lang w:val="de-DE"/>
        </w:rPr>
      </w:pPr>
    </w:p>
    <w:tbl>
      <w:tblPr>
        <w:tblW w:w="5000" w:type="pct"/>
        <w:tblLook w:val="04A0" w:firstRow="1" w:lastRow="0" w:firstColumn="1" w:lastColumn="0" w:noHBand="0" w:noVBand="1"/>
      </w:tblPr>
      <w:tblGrid>
        <w:gridCol w:w="4800"/>
        <w:gridCol w:w="4800"/>
      </w:tblGrid>
      <w:tr w:rsidR="004F2247" w14:paraId="51A457B8" w14:textId="77777777" w:rsidTr="00097BBF">
        <w:tc>
          <w:tcPr>
            <w:tcW w:w="2500" w:type="pct"/>
            <w:hideMark/>
          </w:tcPr>
          <w:p w14:paraId="429A0B95" w14:textId="77777777" w:rsidR="004F2247" w:rsidRDefault="004F2247" w:rsidP="00097BBF">
            <w:pPr>
              <w:rPr>
                <w:rFonts w:ascii="Times New Roman" w:hAnsi="Times New Roman" w:cs="Times New Roman"/>
                <w:b/>
                <w:noProof/>
                <w:lang w:eastAsia="fr-FR"/>
              </w:rPr>
            </w:pPr>
            <w:r>
              <w:rPr>
                <w:rFonts w:ascii="Times New Roman" w:eastAsia="맑은 고딕" w:hAnsi="Times New Roman" w:cs="Times New Roman"/>
                <w:b/>
                <w:noProof/>
                <w:lang w:eastAsia="fr-FR"/>
              </w:rPr>
              <w:t>België/Belgique/Belgien</w:t>
            </w:r>
          </w:p>
          <w:p w14:paraId="2ABB3AFB" w14:textId="77777777" w:rsidR="004F2247" w:rsidRDefault="004F2247" w:rsidP="00097BBF">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Belgium BVBA</w:t>
            </w:r>
          </w:p>
          <w:p w14:paraId="6BD27F94" w14:textId="77777777" w:rsidR="004F2247" w:rsidRDefault="004F2247" w:rsidP="00097BBF">
            <w:pPr>
              <w:rPr>
                <w:rFonts w:ascii="Times New Roman" w:eastAsia="맑은 고딕" w:hAnsi="Times New Roman" w:cs="Times New Roman"/>
                <w:noProof/>
                <w:lang w:eastAsia="ko-KR"/>
              </w:rPr>
            </w:pPr>
            <w:r>
              <w:rPr>
                <w:rFonts w:ascii="Times New Roman" w:eastAsia="맑은 고딕" w:hAnsi="Times New Roman" w:cs="Times New Roman"/>
                <w:noProof/>
                <w:lang w:eastAsia="fr-FR"/>
              </w:rPr>
              <w:t>Tél/Tel: + 32 1528 7418</w:t>
            </w:r>
          </w:p>
        </w:tc>
        <w:tc>
          <w:tcPr>
            <w:tcW w:w="2500" w:type="pct"/>
          </w:tcPr>
          <w:p w14:paraId="05754D27" w14:textId="77777777" w:rsidR="004F2247" w:rsidRDefault="004F2247" w:rsidP="00097BBF">
            <w:pPr>
              <w:tabs>
                <w:tab w:val="left" w:pos="-720"/>
              </w:tabs>
              <w:suppressAutoHyphens/>
              <w:rPr>
                <w:rFonts w:ascii="Times New Roman" w:hAnsi="Times New Roman" w:cs="Times New Roman"/>
                <w:b/>
                <w:noProof/>
                <w:lang w:eastAsia="fr-FR"/>
              </w:rPr>
            </w:pPr>
            <w:r>
              <w:rPr>
                <w:rFonts w:ascii="Times New Roman" w:hAnsi="Times New Roman" w:cs="Times New Roman"/>
                <w:b/>
                <w:noProof/>
                <w:lang w:eastAsia="fr-FR"/>
              </w:rPr>
              <w:t>Lietuva</w:t>
            </w:r>
          </w:p>
          <w:p w14:paraId="001D725E" w14:textId="77777777" w:rsidR="004F2247" w:rsidRDefault="004F2247" w:rsidP="00097BBF">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04B91F2C" w14:textId="77777777" w:rsidR="004F2247" w:rsidRDefault="004F2247" w:rsidP="00097BBF">
            <w:pPr>
              <w:tabs>
                <w:tab w:val="left" w:pos="-720"/>
              </w:tabs>
              <w:suppressAutoHyphens/>
              <w:rPr>
                <w:rFonts w:ascii="Times New Roman" w:hAnsi="Times New Roman" w:cs="Times New Roman"/>
                <w:noProof/>
                <w:lang w:eastAsia="fr-FR"/>
              </w:rPr>
            </w:pPr>
            <w:r w:rsidRPr="00D95F64">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p w14:paraId="4CED961B" w14:textId="77777777" w:rsidR="004F2247" w:rsidRPr="00845D6E" w:rsidRDefault="004F2247" w:rsidP="00097BBF">
            <w:pPr>
              <w:autoSpaceDE w:val="0"/>
              <w:autoSpaceDN w:val="0"/>
              <w:adjustRightInd w:val="0"/>
              <w:rPr>
                <w:rFonts w:ascii="Times New Roman" w:hAnsi="Times New Roman" w:cs="Times New Roman"/>
                <w:noProof/>
                <w:lang w:eastAsia="fr-FR"/>
              </w:rPr>
            </w:pPr>
          </w:p>
        </w:tc>
      </w:tr>
      <w:tr w:rsidR="004F2247" w14:paraId="28570A51" w14:textId="77777777" w:rsidTr="00097BBF">
        <w:trPr>
          <w:trHeight w:val="619"/>
        </w:trPr>
        <w:tc>
          <w:tcPr>
            <w:tcW w:w="2500" w:type="pct"/>
          </w:tcPr>
          <w:p w14:paraId="28C61399" w14:textId="77777777" w:rsidR="004F2247" w:rsidRDefault="004F2247" w:rsidP="00097BBF">
            <w:pPr>
              <w:rPr>
                <w:rFonts w:ascii="Times New Roman" w:eastAsia="맑은 고딕" w:hAnsi="Times New Roman" w:cs="Times New Roman"/>
                <w:b/>
                <w:noProof/>
                <w:lang w:eastAsia="fr-FR"/>
              </w:rPr>
            </w:pPr>
            <w:proofErr w:type="spellStart"/>
            <w:r>
              <w:rPr>
                <w:rFonts w:ascii="Times New Roman" w:hAnsi="Times New Roman" w:cs="Times New Roman"/>
                <w:b/>
                <w:bCs/>
              </w:rPr>
              <w:t>България</w:t>
            </w:r>
            <w:proofErr w:type="spellEnd"/>
          </w:p>
          <w:p w14:paraId="51EAA1AF" w14:textId="77777777" w:rsidR="004F2247" w:rsidRDefault="004F2247" w:rsidP="00097BBF">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0CAF81D" w14:textId="77777777" w:rsidR="004F2247" w:rsidRDefault="004F2247" w:rsidP="00097BBF">
            <w:pPr>
              <w:rPr>
                <w:rFonts w:ascii="Times New Roman" w:eastAsia="맑은 고딕" w:hAnsi="Times New Roman" w:cs="Times New Roman"/>
                <w:noProof/>
                <w:lang w:eastAsia="fr-FR"/>
              </w:rPr>
            </w:pPr>
            <w:r w:rsidRPr="0005445A">
              <w:rPr>
                <w:rFonts w:ascii="Times New Roman" w:eastAsia="맑은 고딕" w:hAnsi="Times New Roman" w:cs="Times New Roman"/>
                <w:noProof/>
                <w:lang w:eastAsia="fr-FR"/>
              </w:rPr>
              <w:t xml:space="preserve">Teл.: </w:t>
            </w:r>
            <w:r>
              <w:rPr>
                <w:rFonts w:ascii="Times New Roman" w:eastAsia="맑은 고딕" w:hAnsi="Times New Roman" w:cs="Times New Roman"/>
                <w:noProof/>
                <w:lang w:eastAsia="fr-FR"/>
              </w:rPr>
              <w:t>+36 1 231 0493</w:t>
            </w:r>
          </w:p>
          <w:p w14:paraId="31498CE5" w14:textId="77777777" w:rsidR="00705B59" w:rsidRPr="00845D6E" w:rsidRDefault="00705B59" w:rsidP="00097BBF">
            <w:pPr>
              <w:rPr>
                <w:rFonts w:ascii="Times New Roman" w:hAnsi="Times New Roman" w:cs="Times New Roman"/>
                <w:noProof/>
                <w:lang w:eastAsia="fr-FR"/>
              </w:rPr>
            </w:pPr>
          </w:p>
        </w:tc>
        <w:tc>
          <w:tcPr>
            <w:tcW w:w="2500" w:type="pct"/>
            <w:hideMark/>
          </w:tcPr>
          <w:p w14:paraId="6DAEEA41" w14:textId="77777777" w:rsidR="004F2247" w:rsidRDefault="004F2247" w:rsidP="00097BBF">
            <w:pPr>
              <w:tabs>
                <w:tab w:val="left" w:pos="-720"/>
              </w:tabs>
              <w:suppressAutoHyphens/>
              <w:rPr>
                <w:rFonts w:ascii="Times New Roman" w:hAnsi="Times New Roman" w:cs="Times New Roman"/>
                <w:noProof/>
                <w:lang w:val="de-DE" w:eastAsia="fr-FR"/>
              </w:rPr>
            </w:pPr>
            <w:r>
              <w:rPr>
                <w:rFonts w:ascii="Times New Roman" w:eastAsia="맑은 고딕" w:hAnsi="Times New Roman" w:cs="Times New Roman"/>
                <w:b/>
                <w:noProof/>
                <w:lang w:val="de-DE" w:eastAsia="fr-FR"/>
              </w:rPr>
              <w:t>Luxembourg/Luxemburg</w:t>
            </w:r>
          </w:p>
          <w:p w14:paraId="6A5DC13D" w14:textId="77777777" w:rsidR="004F2247" w:rsidRDefault="004F2247" w:rsidP="00097BBF">
            <w:pPr>
              <w:tabs>
                <w:tab w:val="left" w:pos="-720"/>
              </w:tabs>
              <w:suppressAutoHyphens/>
              <w:rPr>
                <w:rFonts w:ascii="Times New Roman" w:eastAsia="맑은 고딕" w:hAnsi="Times New Roman" w:cs="Times New Roman"/>
                <w:iCs/>
                <w:noProof/>
                <w:lang w:val="de-DE" w:eastAsia="fr-FR"/>
              </w:rPr>
            </w:pPr>
            <w:r>
              <w:rPr>
                <w:rFonts w:ascii="Times New Roman" w:eastAsia="맑은 고딕" w:hAnsi="Times New Roman" w:cs="Times New Roman"/>
                <w:iCs/>
                <w:noProof/>
                <w:lang w:val="de-DE" w:eastAsia="fr-FR"/>
              </w:rPr>
              <w:t>Celltrion Healthcare Belgium BVBA</w:t>
            </w:r>
          </w:p>
          <w:p w14:paraId="29CB244B" w14:textId="77777777" w:rsidR="004F2247" w:rsidRDefault="004F2247" w:rsidP="00097BBF">
            <w:pPr>
              <w:tabs>
                <w:tab w:val="left" w:pos="-720"/>
              </w:tabs>
              <w:suppressAutoHyphens/>
              <w:rPr>
                <w:rFonts w:ascii="Times New Roman" w:eastAsia="맑은 고딕" w:hAnsi="Times New Roman" w:cs="Times New Roman"/>
                <w:iCs/>
                <w:noProof/>
                <w:lang w:val="pt-PT" w:eastAsia="fr-FR"/>
              </w:rPr>
            </w:pPr>
            <w:r>
              <w:rPr>
                <w:rFonts w:ascii="Times New Roman" w:eastAsia="맑은 고딕" w:hAnsi="Times New Roman" w:cs="Times New Roman"/>
                <w:noProof/>
                <w:lang w:val="fr-FR" w:eastAsia="fr-FR"/>
              </w:rPr>
              <w:t xml:space="preserve">Tél/Tel: </w:t>
            </w:r>
            <w:r>
              <w:rPr>
                <w:rFonts w:ascii="Times New Roman" w:eastAsia="맑은 고딕" w:hAnsi="Times New Roman" w:cs="Times New Roman"/>
                <w:iCs/>
                <w:noProof/>
                <w:lang w:val="pt-PT" w:eastAsia="fr-FR"/>
              </w:rPr>
              <w:t>+ 32 1528 7418</w:t>
            </w:r>
          </w:p>
          <w:p w14:paraId="713C10A2" w14:textId="77777777" w:rsidR="004F2247" w:rsidRDefault="004F2247" w:rsidP="00097BBF">
            <w:pPr>
              <w:tabs>
                <w:tab w:val="left" w:pos="-720"/>
              </w:tabs>
              <w:suppressAutoHyphens/>
              <w:rPr>
                <w:rFonts w:ascii="Times New Roman" w:eastAsia="맑은 고딕" w:hAnsi="Times New Roman" w:cs="Times New Roman"/>
                <w:lang w:val="pt-PT" w:eastAsia="ko-KR"/>
              </w:rPr>
            </w:pPr>
          </w:p>
        </w:tc>
      </w:tr>
      <w:tr w:rsidR="004F2247" w14:paraId="09C7916A" w14:textId="77777777" w:rsidTr="00097BBF">
        <w:tc>
          <w:tcPr>
            <w:tcW w:w="2500" w:type="pct"/>
            <w:hideMark/>
          </w:tcPr>
          <w:p w14:paraId="2E339BD2" w14:textId="77777777" w:rsidR="004F2247" w:rsidRDefault="004F2247" w:rsidP="00097BBF">
            <w:pPr>
              <w:tabs>
                <w:tab w:val="left" w:pos="-720"/>
              </w:tabs>
              <w:suppressAutoHyphens/>
              <w:rPr>
                <w:rFonts w:ascii="Times New Roman" w:eastAsia="맑은 고딕" w:hAnsi="Times New Roman" w:cs="Times New Roman"/>
                <w:b/>
                <w:noProof/>
                <w:lang w:val="sv-SE" w:eastAsia="fr-FR"/>
              </w:rPr>
            </w:pPr>
            <w:r>
              <w:rPr>
                <w:rFonts w:ascii="Times New Roman" w:eastAsia="맑은 고딕" w:hAnsi="Times New Roman" w:cs="Times New Roman"/>
                <w:b/>
                <w:noProof/>
                <w:lang w:val="sv-SE" w:eastAsia="fr-FR"/>
              </w:rPr>
              <w:t>Česká republika</w:t>
            </w:r>
          </w:p>
          <w:p w14:paraId="0CED8B54" w14:textId="77777777" w:rsidR="004F2247" w:rsidRDefault="004F2247" w:rsidP="00097BBF">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006C64C" w14:textId="77777777" w:rsidR="004F2247" w:rsidRPr="00845D6E" w:rsidRDefault="004F2247" w:rsidP="00097BBF">
            <w:pPr>
              <w:tabs>
                <w:tab w:val="left" w:pos="-720"/>
              </w:tabs>
              <w:suppressAutoHyphens/>
              <w:rPr>
                <w:rFonts w:ascii="Times New Roman" w:hAnsi="Times New Roman" w:cs="Times New Roman"/>
                <w:noProof/>
                <w:lang w:eastAsia="fr-FR"/>
              </w:rPr>
            </w:pPr>
            <w:r w:rsidRPr="00D95F64">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c>
          <w:tcPr>
            <w:tcW w:w="2500" w:type="pct"/>
          </w:tcPr>
          <w:p w14:paraId="6EF20E99" w14:textId="77777777" w:rsidR="004F2247" w:rsidRDefault="004F2247" w:rsidP="00097BBF">
            <w:pPr>
              <w:rPr>
                <w:rFonts w:ascii="Times New Roman" w:eastAsia="맑은 고딕" w:hAnsi="Times New Roman" w:cs="Times New Roman"/>
                <w:b/>
                <w:noProof/>
                <w:lang w:eastAsia="fr-FR"/>
              </w:rPr>
            </w:pPr>
            <w:r>
              <w:rPr>
                <w:rFonts w:ascii="Times New Roman" w:hAnsi="Times New Roman" w:cs="Times New Roman"/>
                <w:b/>
                <w:noProof/>
              </w:rPr>
              <w:t>Magyarország</w:t>
            </w:r>
          </w:p>
          <w:p w14:paraId="5726FE3D" w14:textId="77777777" w:rsidR="004F2247" w:rsidRDefault="004F2247" w:rsidP="00097BBF">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0DF45157" w14:textId="77777777" w:rsidR="004F2247" w:rsidRDefault="004F2247" w:rsidP="00097BBF">
            <w:pPr>
              <w:rPr>
                <w:rFonts w:ascii="Times New Roman" w:eastAsia="맑은 고딕" w:hAnsi="Times New Roman" w:cs="Times New Roman"/>
                <w:noProof/>
                <w:lang w:eastAsia="fr-FR"/>
              </w:rPr>
            </w:pPr>
            <w:r w:rsidRPr="00D95F64">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p w14:paraId="70E12EA6" w14:textId="77777777" w:rsidR="004F2247" w:rsidRPr="00845D6E" w:rsidRDefault="004F2247" w:rsidP="00097BBF">
            <w:pPr>
              <w:rPr>
                <w:rFonts w:ascii="Times New Roman" w:eastAsia="맑은 고딕" w:hAnsi="Times New Roman" w:cs="Times New Roman"/>
                <w:noProof/>
                <w:lang w:eastAsia="ko-KR"/>
              </w:rPr>
            </w:pPr>
          </w:p>
        </w:tc>
      </w:tr>
      <w:tr w:rsidR="004F2247" w14:paraId="4D6928BE" w14:textId="77777777" w:rsidTr="00097BBF">
        <w:tc>
          <w:tcPr>
            <w:tcW w:w="2500" w:type="pct"/>
            <w:hideMark/>
          </w:tcPr>
          <w:p w14:paraId="482253C4" w14:textId="77777777" w:rsidR="004F2247" w:rsidRDefault="004F2247" w:rsidP="00097BBF">
            <w:pPr>
              <w:tabs>
                <w:tab w:val="left" w:pos="-720"/>
              </w:tabs>
              <w:suppressAutoHyphens/>
              <w:rPr>
                <w:rFonts w:ascii="Times New Roman" w:hAnsi="Times New Roman" w:cs="Times New Roman"/>
                <w:b/>
                <w:bCs/>
                <w:i/>
                <w:iCs/>
                <w:noProof/>
                <w:lang w:eastAsia="fr-FR"/>
              </w:rPr>
            </w:pPr>
            <w:r>
              <w:rPr>
                <w:rFonts w:ascii="Times New Roman" w:hAnsi="Times New Roman" w:cs="Times New Roman"/>
                <w:b/>
                <w:noProof/>
              </w:rPr>
              <w:t>Danmark</w:t>
            </w:r>
          </w:p>
          <w:p w14:paraId="67F4723F" w14:textId="77777777" w:rsidR="004F2247" w:rsidRDefault="004F2247" w:rsidP="00097BBF">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7CFD83E" w14:textId="77777777" w:rsidR="004F2247" w:rsidRDefault="004F2247" w:rsidP="00097BBF">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Tlf: +36 1 231 0493</w:t>
            </w:r>
          </w:p>
        </w:tc>
        <w:tc>
          <w:tcPr>
            <w:tcW w:w="2500" w:type="pct"/>
          </w:tcPr>
          <w:p w14:paraId="6BA797F0" w14:textId="77777777" w:rsidR="004F2247" w:rsidRDefault="004F2247" w:rsidP="00097BBF">
            <w:pPr>
              <w:rPr>
                <w:rFonts w:ascii="Times New Roman" w:hAnsi="Times New Roman" w:cs="Times New Roman"/>
                <w:noProof/>
                <w:lang w:eastAsia="fr-FR"/>
              </w:rPr>
            </w:pPr>
            <w:r>
              <w:rPr>
                <w:rFonts w:ascii="Times New Roman" w:eastAsia="맑은 고딕" w:hAnsi="Times New Roman" w:cs="Times New Roman"/>
                <w:b/>
                <w:noProof/>
                <w:lang w:eastAsia="fr-FR"/>
              </w:rPr>
              <w:t>Malta</w:t>
            </w:r>
          </w:p>
          <w:p w14:paraId="177CD517" w14:textId="77777777" w:rsidR="004F2247" w:rsidRDefault="004F2247" w:rsidP="00097BBF">
            <w:pPr>
              <w:tabs>
                <w:tab w:val="left" w:pos="-720"/>
              </w:tabs>
              <w:suppressAutoHyphens/>
              <w:rPr>
                <w:rFonts w:ascii="Times New Roman" w:eastAsia="맑은 고딕" w:hAnsi="Times New Roman" w:cs="Times New Roman"/>
                <w:noProof/>
                <w:lang w:eastAsia="fr-FR"/>
              </w:rPr>
            </w:pPr>
            <w:r w:rsidRPr="008B04CD">
              <w:rPr>
                <w:rFonts w:ascii="Times New Roman" w:eastAsia="맑은 고딕" w:hAnsi="Times New Roman" w:cs="Times New Roman"/>
                <w:noProof/>
                <w:lang w:eastAsia="fr-FR"/>
              </w:rPr>
              <w:t>Mint Health Ltd.</w:t>
            </w:r>
          </w:p>
          <w:p w14:paraId="2B07936C" w14:textId="77777777" w:rsidR="004F2247" w:rsidRDefault="004F2247" w:rsidP="00097BBF">
            <w:pPr>
              <w:rPr>
                <w:rFonts w:ascii="Times New Roman" w:eastAsia="맑은 고딕" w:hAnsi="Times New Roman" w:cs="Times New Roman"/>
                <w:noProof/>
                <w:lang w:eastAsia="ko-KR"/>
              </w:rPr>
            </w:pPr>
            <w:r>
              <w:rPr>
                <w:rFonts w:ascii="Times New Roman" w:eastAsia="맑은 고딕" w:hAnsi="Times New Roman" w:cs="Times New Roman"/>
                <w:noProof/>
                <w:lang w:eastAsia="fr-FR"/>
              </w:rPr>
              <w:t xml:space="preserve">Tel: +356 </w:t>
            </w:r>
            <w:r w:rsidRPr="008B04CD">
              <w:rPr>
                <w:rFonts w:ascii="Times New Roman" w:eastAsia="맑은 고딕" w:hAnsi="Times New Roman" w:cs="Times New Roman"/>
                <w:noProof/>
                <w:lang w:eastAsia="fr-FR"/>
              </w:rPr>
              <w:t>2093 9800</w:t>
            </w:r>
          </w:p>
          <w:p w14:paraId="5CAF5553" w14:textId="77777777" w:rsidR="004F2247" w:rsidRDefault="004F2247" w:rsidP="00097BBF">
            <w:pPr>
              <w:rPr>
                <w:rFonts w:ascii="Times New Roman" w:eastAsia="맑은 고딕" w:hAnsi="Times New Roman" w:cs="Times New Roman"/>
                <w:noProof/>
                <w:lang w:eastAsia="ko-KR"/>
              </w:rPr>
            </w:pPr>
          </w:p>
        </w:tc>
      </w:tr>
      <w:tr w:rsidR="004F2247" w14:paraId="0E7B76CB" w14:textId="77777777" w:rsidTr="00097BBF">
        <w:tc>
          <w:tcPr>
            <w:tcW w:w="2500" w:type="pct"/>
            <w:hideMark/>
          </w:tcPr>
          <w:p w14:paraId="564CE7D3" w14:textId="77777777" w:rsidR="004F2247" w:rsidRDefault="004F2247" w:rsidP="00097BBF">
            <w:pPr>
              <w:rPr>
                <w:rFonts w:ascii="Times New Roman" w:hAnsi="Times New Roman" w:cs="Times New Roman"/>
                <w:b/>
                <w:noProof/>
                <w:lang w:eastAsia="fr-FR"/>
              </w:rPr>
            </w:pPr>
            <w:r>
              <w:rPr>
                <w:rFonts w:ascii="Times New Roman" w:eastAsia="맑은 고딕" w:hAnsi="Times New Roman" w:cs="Times New Roman"/>
                <w:b/>
                <w:noProof/>
                <w:lang w:eastAsia="fr-FR"/>
              </w:rPr>
              <w:t>Deutschland</w:t>
            </w:r>
          </w:p>
          <w:p w14:paraId="5F666B95" w14:textId="77777777" w:rsidR="00E55FA6" w:rsidRPr="00B23C0A" w:rsidRDefault="00E55FA6" w:rsidP="00E55FA6">
            <w:pPr>
              <w:rPr>
                <w:rFonts w:ascii="Times New Roman" w:hAnsi="Times New Roman" w:cs="Times New Roman"/>
                <w:noProof/>
                <w:lang w:eastAsia="ko-KR"/>
              </w:rPr>
            </w:pPr>
            <w:r w:rsidRPr="00C13DB3">
              <w:rPr>
                <w:rFonts w:ascii="Times New Roman" w:hAnsi="Times New Roman" w:cs="Times New Roman"/>
                <w:noProof/>
                <w:lang w:eastAsia="ko-KR"/>
              </w:rPr>
              <w:t xml:space="preserve">Celltrion Healthcare </w:t>
            </w:r>
            <w:r>
              <w:rPr>
                <w:rFonts w:ascii="Times New Roman" w:hAnsi="Times New Roman" w:cs="Times New Roman"/>
                <w:noProof/>
                <w:lang w:eastAsia="ko-KR"/>
              </w:rPr>
              <w:t xml:space="preserve">Deutschland GmbH </w:t>
            </w:r>
          </w:p>
          <w:p w14:paraId="773A1C7A" w14:textId="77777777" w:rsidR="00E55FA6" w:rsidRDefault="00E55FA6" w:rsidP="00E55FA6">
            <w:pPr>
              <w:rPr>
                <w:rFonts w:ascii="Times New Roman" w:eastAsia="맑은 고딕" w:hAnsi="Times New Roman" w:cs="Times New Roman"/>
                <w:noProof/>
                <w:lang w:eastAsia="ko-KR"/>
              </w:rPr>
            </w:pPr>
            <w:r w:rsidRPr="00B23C0A">
              <w:rPr>
                <w:rFonts w:ascii="Times New Roman" w:hAnsi="Times New Roman" w:cs="Times New Roman"/>
                <w:noProof/>
                <w:lang w:eastAsia="ko-KR"/>
              </w:rPr>
              <w:t>T</w:t>
            </w:r>
            <w:r w:rsidR="002B0B89">
              <w:rPr>
                <w:rFonts w:ascii="Times New Roman" w:hAnsi="Times New Roman" w:cs="Times New Roman" w:hint="eastAsia"/>
                <w:noProof/>
                <w:lang w:eastAsia="ko-KR"/>
              </w:rPr>
              <w:t>e</w:t>
            </w:r>
            <w:r w:rsidRPr="00B23C0A">
              <w:rPr>
                <w:rFonts w:ascii="Times New Roman" w:hAnsi="Times New Roman" w:cs="Times New Roman"/>
                <w:noProof/>
                <w:lang w:eastAsia="ko-KR"/>
              </w:rPr>
              <w:t>l.: +</w:t>
            </w:r>
            <w:r>
              <w:rPr>
                <w:rFonts w:ascii="Times New Roman" w:hAnsi="Times New Roman" w:cs="Times New Roman"/>
                <w:noProof/>
                <w:lang w:eastAsia="ko-KR"/>
              </w:rPr>
              <w:t>49</w:t>
            </w:r>
            <w:r w:rsidRPr="00B23C0A">
              <w:rPr>
                <w:rFonts w:ascii="Times New Roman" w:hAnsi="Times New Roman" w:cs="Times New Roman"/>
                <w:noProof/>
                <w:lang w:eastAsia="ko-KR"/>
              </w:rPr>
              <w:t xml:space="preserve"> (0)</w:t>
            </w:r>
            <w:r w:rsidR="000870E1">
              <w:rPr>
                <w:rFonts w:ascii="Times New Roman" w:hAnsi="Times New Roman" w:cs="Times New Roman"/>
                <w:noProof/>
                <w:lang w:eastAsia="ko-KR"/>
              </w:rPr>
              <w:t>30 346494150</w:t>
            </w:r>
          </w:p>
          <w:p w14:paraId="0B635D00" w14:textId="77777777" w:rsidR="00E55FA6" w:rsidRPr="00613A6B" w:rsidRDefault="00E55FA6" w:rsidP="00E55FA6">
            <w:pPr>
              <w:rPr>
                <w:rFonts w:ascii="Times New Roman" w:eastAsia="맑은 고딕" w:hAnsi="Times New Roman" w:cs="Times New Roman"/>
                <w:noProof/>
                <w:lang w:eastAsia="ko-KR"/>
              </w:rPr>
            </w:pPr>
            <w:hyperlink r:id="rId157" w:history="1">
              <w:r>
                <w:rPr>
                  <w:rStyle w:val="ad"/>
                  <w:rFonts w:ascii="Times New Roman" w:eastAsia="맑은 고딕" w:hAnsi="Times New Roman" w:cs="Times New Roman"/>
                  <w:noProof/>
                  <w:lang w:eastAsia="ko-KR"/>
                </w:rPr>
                <w:t>infoDE@celltrionhc.com</w:t>
              </w:r>
            </w:hyperlink>
          </w:p>
          <w:p w14:paraId="7DF37308" w14:textId="77777777" w:rsidR="004F2247" w:rsidRDefault="004F2247" w:rsidP="00097BBF">
            <w:pPr>
              <w:tabs>
                <w:tab w:val="left" w:pos="-720"/>
              </w:tabs>
              <w:suppressAutoHyphens/>
              <w:rPr>
                <w:rFonts w:ascii="Times New Roman" w:eastAsia="맑은 고딕" w:hAnsi="Times New Roman" w:cs="Times New Roman"/>
                <w:noProof/>
                <w:lang w:eastAsia="fr-FR"/>
              </w:rPr>
            </w:pPr>
          </w:p>
          <w:p w14:paraId="7F90F649" w14:textId="77777777" w:rsidR="004F2247" w:rsidRDefault="004F2247" w:rsidP="00097BBF">
            <w:pPr>
              <w:tabs>
                <w:tab w:val="left" w:pos="-720"/>
              </w:tabs>
              <w:suppressAutoHyphens/>
              <w:rPr>
                <w:rFonts w:ascii="Times New Roman" w:eastAsia="맑은 고딕" w:hAnsi="Times New Roman" w:cs="Times New Roman"/>
                <w:noProof/>
                <w:lang w:eastAsia="fr-FR"/>
              </w:rPr>
            </w:pPr>
          </w:p>
        </w:tc>
        <w:tc>
          <w:tcPr>
            <w:tcW w:w="2500" w:type="pct"/>
          </w:tcPr>
          <w:p w14:paraId="77453C70" w14:textId="77777777" w:rsidR="004F2247" w:rsidRDefault="004F2247" w:rsidP="00097BBF">
            <w:pPr>
              <w:rPr>
                <w:rFonts w:ascii="Times New Roman" w:hAnsi="Times New Roman" w:cs="Times New Roman"/>
                <w:noProof/>
                <w:lang w:eastAsia="fr-FR"/>
              </w:rPr>
            </w:pPr>
            <w:r>
              <w:rPr>
                <w:rFonts w:ascii="Times New Roman" w:eastAsia="맑은 고딕" w:hAnsi="Times New Roman" w:cs="Times New Roman"/>
                <w:b/>
                <w:noProof/>
                <w:lang w:eastAsia="fr-FR"/>
              </w:rPr>
              <w:t>Nederland</w:t>
            </w:r>
          </w:p>
          <w:p w14:paraId="362C8083" w14:textId="77777777" w:rsidR="004F2247" w:rsidRDefault="004F2247" w:rsidP="00097BBF">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Netherlands B.V.</w:t>
            </w:r>
          </w:p>
          <w:p w14:paraId="644AE3C0" w14:textId="77777777" w:rsidR="004F2247" w:rsidRDefault="004F2247" w:rsidP="00097BBF">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+ 31 20 888 7300</w:t>
            </w:r>
          </w:p>
          <w:p w14:paraId="28102580" w14:textId="77777777" w:rsidR="004F2247" w:rsidRDefault="004F2247" w:rsidP="00097BBF">
            <w:pPr>
              <w:rPr>
                <w:rFonts w:ascii="Times New Roman" w:eastAsia="맑은 고딕" w:hAnsi="Times New Roman" w:cs="Times New Roman"/>
                <w:noProof/>
                <w:lang w:eastAsia="fr-FR"/>
              </w:rPr>
            </w:pPr>
          </w:p>
        </w:tc>
      </w:tr>
      <w:tr w:rsidR="004F2247" w14:paraId="750C99CD" w14:textId="77777777" w:rsidTr="00097BBF">
        <w:tc>
          <w:tcPr>
            <w:tcW w:w="2500" w:type="pct"/>
            <w:hideMark/>
          </w:tcPr>
          <w:p w14:paraId="318914AD" w14:textId="77777777" w:rsidR="004F2247" w:rsidRDefault="004F2247" w:rsidP="00097BBF">
            <w:pPr>
              <w:tabs>
                <w:tab w:val="left" w:pos="-720"/>
                <w:tab w:val="left" w:pos="4536"/>
              </w:tabs>
              <w:suppressAutoHyphens/>
              <w:rPr>
                <w:rFonts w:ascii="Times New Roman" w:hAnsi="Times New Roman" w:cs="Times New Roman"/>
                <w:b/>
                <w:noProof/>
                <w:lang w:val="en-GB" w:eastAsia="fr-FR"/>
              </w:rPr>
            </w:pPr>
            <w:r>
              <w:rPr>
                <w:rFonts w:ascii="Times New Roman" w:eastAsia="맑은 고딕" w:hAnsi="Times New Roman" w:cs="Times New Roman"/>
                <w:b/>
                <w:noProof/>
                <w:lang w:val="en-GB" w:eastAsia="fr-FR"/>
              </w:rPr>
              <w:t>Eesti</w:t>
            </w:r>
          </w:p>
          <w:p w14:paraId="72EAFCE6" w14:textId="77777777" w:rsidR="004F2247" w:rsidRDefault="004F2247" w:rsidP="00097BBF">
            <w:pPr>
              <w:rPr>
                <w:rFonts w:ascii="Times New Roman" w:eastAsia="맑은 고딕" w:hAnsi="Times New Roman" w:cs="Times New Roman"/>
                <w:noProof/>
                <w:lang w:val="en-GB" w:eastAsia="fr-FR"/>
              </w:rPr>
            </w:pPr>
            <w:r>
              <w:rPr>
                <w:rFonts w:ascii="Times New Roman" w:eastAsia="맑은 고딕" w:hAnsi="Times New Roman" w:cs="Times New Roman"/>
                <w:noProof/>
                <w:lang w:val="en-GB" w:eastAsia="fr-FR"/>
              </w:rPr>
              <w:t>Celltrion Healthcare Hungary Kft.</w:t>
            </w:r>
          </w:p>
          <w:p w14:paraId="3BF4EB68" w14:textId="77777777" w:rsidR="004F2247" w:rsidRDefault="004F2247" w:rsidP="00097BBF">
            <w:pPr>
              <w:tabs>
                <w:tab w:val="left" w:pos="-720"/>
              </w:tabs>
              <w:suppressAutoHyphens/>
              <w:rPr>
                <w:rFonts w:ascii="Times New Roman" w:eastAsia="맑은 고딕" w:hAnsi="Times New Roman" w:cs="Times New Roman"/>
                <w:noProof/>
                <w:lang w:val="fi-FI" w:eastAsia="fr-FR"/>
              </w:rPr>
            </w:pPr>
            <w:r>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val="fi-FI" w:eastAsia="fr-FR"/>
              </w:rPr>
              <w:t>+36 1 231 0493</w:t>
            </w:r>
          </w:p>
          <w:p w14:paraId="3DF7C554" w14:textId="77777777" w:rsidR="004F2247" w:rsidRDefault="004F2247" w:rsidP="00097BBF">
            <w:pPr>
              <w:tabs>
                <w:tab w:val="left" w:pos="-720"/>
              </w:tabs>
              <w:suppressAutoHyphens/>
              <w:rPr>
                <w:rFonts w:ascii="Times New Roman" w:eastAsia="맑은 고딕" w:hAnsi="Times New Roman" w:cs="Times New Roman"/>
                <w:noProof/>
                <w:lang w:val="fi-FI" w:eastAsia="ko-KR"/>
              </w:rPr>
            </w:pPr>
          </w:p>
        </w:tc>
        <w:tc>
          <w:tcPr>
            <w:tcW w:w="2500" w:type="pct"/>
          </w:tcPr>
          <w:p w14:paraId="655A0B78" w14:textId="77777777" w:rsidR="004F2247" w:rsidRDefault="004F2247" w:rsidP="00097BBF">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Norge</w:t>
            </w:r>
          </w:p>
          <w:p w14:paraId="4A76E045" w14:textId="77777777" w:rsidR="004F2247" w:rsidRDefault="004F2247" w:rsidP="00097BBF">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D86A390" w14:textId="77777777" w:rsidR="004F2247" w:rsidRDefault="004F2247" w:rsidP="00097BBF">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Tlf: +36 1 231 0493</w:t>
            </w:r>
          </w:p>
          <w:p w14:paraId="413DA5C0" w14:textId="77777777" w:rsidR="004F2247" w:rsidRDefault="004F2247" w:rsidP="00097BBF">
            <w:pPr>
              <w:tabs>
                <w:tab w:val="left" w:pos="-720"/>
              </w:tabs>
              <w:suppressAutoHyphens/>
              <w:rPr>
                <w:rFonts w:ascii="Times New Roman" w:eastAsia="맑은 고딕" w:hAnsi="Times New Roman" w:cs="Times New Roman"/>
                <w:noProof/>
                <w:lang w:eastAsia="ko-KR"/>
              </w:rPr>
            </w:pPr>
          </w:p>
        </w:tc>
      </w:tr>
      <w:tr w:rsidR="004F2247" w:rsidRPr="00F0225C" w14:paraId="129A21D5" w14:textId="77777777" w:rsidTr="00097BBF">
        <w:tc>
          <w:tcPr>
            <w:tcW w:w="2500" w:type="pct"/>
            <w:hideMark/>
          </w:tcPr>
          <w:p w14:paraId="7F75529E" w14:textId="77777777" w:rsidR="004F2247" w:rsidRDefault="004F2247" w:rsidP="00097BBF">
            <w:pPr>
              <w:rPr>
                <w:rFonts w:ascii="Times New Roman" w:hAnsi="Times New Roman" w:cs="Times New Roman"/>
                <w:noProof/>
                <w:lang w:val="es-ES_tradnl" w:eastAsia="fr-FR"/>
              </w:rPr>
            </w:pPr>
            <w:r>
              <w:rPr>
                <w:rFonts w:ascii="Times New Roman" w:hAnsi="Times New Roman" w:cs="Times New Roman"/>
                <w:b/>
                <w:noProof/>
                <w:lang w:val="es-ES_tradnl"/>
              </w:rPr>
              <w:t>España</w:t>
            </w:r>
          </w:p>
          <w:p w14:paraId="52EF6F0F" w14:textId="77777777" w:rsidR="004F2247" w:rsidRDefault="004F2247" w:rsidP="00097BBF">
            <w:pPr>
              <w:rPr>
                <w:rFonts w:ascii="Times New Roman" w:eastAsia="맑은 고딕" w:hAnsi="Times New Roman" w:cs="Times New Roman"/>
                <w:noProof/>
                <w:lang w:val="es-ES_tradnl" w:eastAsia="fr-FR"/>
              </w:rPr>
            </w:pPr>
            <w:r>
              <w:rPr>
                <w:rFonts w:ascii="Times New Roman" w:eastAsia="맑은 고딕" w:hAnsi="Times New Roman" w:cs="Times New Roman"/>
                <w:noProof/>
                <w:lang w:val="es-ES_tradnl" w:eastAsia="fr-FR"/>
              </w:rPr>
              <w:t>Kern Pharma, S.L.</w:t>
            </w:r>
          </w:p>
          <w:p w14:paraId="46846F6F" w14:textId="77777777" w:rsidR="004F2247" w:rsidRDefault="004F2247" w:rsidP="00097BBF">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+34 93 700 2525</w:t>
            </w:r>
          </w:p>
          <w:p w14:paraId="61B3DF1F" w14:textId="77777777" w:rsidR="004F2247" w:rsidRDefault="004F2247" w:rsidP="00097BBF">
            <w:pPr>
              <w:rPr>
                <w:rFonts w:ascii="Times New Roman" w:hAnsi="Times New Roman" w:cs="Times New Roman"/>
                <w:b/>
                <w:noProof/>
                <w:lang w:eastAsia="fr-FR"/>
              </w:rPr>
            </w:pPr>
          </w:p>
        </w:tc>
        <w:tc>
          <w:tcPr>
            <w:tcW w:w="2500" w:type="pct"/>
          </w:tcPr>
          <w:p w14:paraId="4C839462" w14:textId="77777777" w:rsidR="004F2247" w:rsidRDefault="004F2247" w:rsidP="00097BBF">
            <w:pPr>
              <w:rPr>
                <w:rFonts w:ascii="Times New Roman" w:hAnsi="Times New Roman" w:cs="Times New Roman"/>
                <w:noProof/>
                <w:lang w:val="de-DE" w:eastAsia="fr-FR"/>
              </w:rPr>
            </w:pPr>
            <w:r>
              <w:rPr>
                <w:rFonts w:ascii="Times New Roman" w:hAnsi="Times New Roman" w:cs="Times New Roman"/>
                <w:b/>
                <w:noProof/>
                <w:lang w:val="de-DE"/>
              </w:rPr>
              <w:t>Österreich</w:t>
            </w:r>
          </w:p>
          <w:p w14:paraId="6EE0518F" w14:textId="77777777" w:rsidR="004F2247" w:rsidRDefault="004F2247" w:rsidP="00097BBF">
            <w:pPr>
              <w:rPr>
                <w:rFonts w:ascii="Times New Roman" w:eastAsia="맑은 고딕" w:hAnsi="Times New Roman" w:cs="Times New Roman"/>
                <w:noProof/>
                <w:lang w:val="de-DE" w:eastAsia="ko-KR"/>
              </w:rPr>
            </w:pPr>
            <w:r>
              <w:rPr>
                <w:rFonts w:ascii="Times New Roman" w:eastAsia="맑은 고딕" w:hAnsi="Times New Roman" w:cs="Times New Roman"/>
                <w:noProof/>
                <w:lang w:val="de-DE" w:eastAsia="fr-FR"/>
              </w:rPr>
              <w:t>Astro-Pharma GmbH</w:t>
            </w:r>
          </w:p>
          <w:p w14:paraId="2EA5D29C" w14:textId="77777777" w:rsidR="004F2247" w:rsidRDefault="004F2247" w:rsidP="00097BBF">
            <w:pPr>
              <w:tabs>
                <w:tab w:val="left" w:pos="-720"/>
              </w:tabs>
              <w:suppressAutoHyphens/>
              <w:rPr>
                <w:rFonts w:ascii="Times New Roman" w:eastAsia="맑은 고딕" w:hAnsi="Times New Roman" w:cs="Times New Roman"/>
                <w:noProof/>
                <w:lang w:val="de-DE" w:eastAsia="fr-FR"/>
              </w:rPr>
            </w:pPr>
            <w:r>
              <w:rPr>
                <w:rFonts w:ascii="Times New Roman" w:eastAsia="맑은 고딕" w:hAnsi="Times New Roman" w:cs="Times New Roman"/>
                <w:noProof/>
                <w:lang w:val="de-DE" w:eastAsia="fr-FR"/>
              </w:rPr>
              <w:t>Tel: +43 1 97 99 860</w:t>
            </w:r>
          </w:p>
          <w:p w14:paraId="2A8D87A9" w14:textId="77777777" w:rsidR="004F2247" w:rsidRDefault="004F2247" w:rsidP="00097BBF">
            <w:pPr>
              <w:tabs>
                <w:tab w:val="left" w:pos="-720"/>
              </w:tabs>
              <w:suppressAutoHyphens/>
              <w:rPr>
                <w:rFonts w:ascii="Times New Roman" w:hAnsi="Times New Roman" w:cs="Times New Roman"/>
                <w:noProof/>
                <w:lang w:val="de-DE" w:eastAsia="fr-FR"/>
              </w:rPr>
            </w:pPr>
          </w:p>
        </w:tc>
      </w:tr>
      <w:tr w:rsidR="004F2247" w14:paraId="1CD65C9C" w14:textId="77777777" w:rsidTr="00097BBF">
        <w:tc>
          <w:tcPr>
            <w:tcW w:w="2500" w:type="pct"/>
          </w:tcPr>
          <w:p w14:paraId="3E10AE23" w14:textId="77777777" w:rsidR="004F2247" w:rsidRDefault="004F2247" w:rsidP="00097BBF">
            <w:pPr>
              <w:rPr>
                <w:rFonts w:ascii="Times New Roman" w:hAnsi="Times New Roman" w:cs="Times New Roman"/>
                <w:b/>
                <w:noProof/>
                <w:lang w:val="el-GR" w:eastAsia="fr-FR"/>
              </w:rPr>
            </w:pPr>
            <w:r>
              <w:rPr>
                <w:rFonts w:ascii="Times New Roman" w:hAnsi="Times New Roman" w:cs="Times New Roman"/>
                <w:b/>
                <w:noProof/>
                <w:lang w:val="el-GR" w:eastAsia="fr-FR"/>
              </w:rPr>
              <w:t>Ελλάδα</w:t>
            </w:r>
          </w:p>
          <w:p w14:paraId="20F552AD" w14:textId="77777777" w:rsidR="004F2247" w:rsidRDefault="004F2247" w:rsidP="00097BBF">
            <w:pPr>
              <w:rPr>
                <w:rFonts w:ascii="Times New Roman" w:hAnsi="Times New Roman" w:cs="Times New Roman"/>
                <w:noProof/>
                <w:lang w:val="el-GR" w:eastAsia="fr-FR"/>
              </w:rPr>
            </w:pPr>
            <w:r>
              <w:rPr>
                <w:rFonts w:ascii="Times New Roman" w:hAnsi="Times New Roman" w:cs="Times New Roman"/>
                <w:noProof/>
                <w:lang w:val="el-GR" w:eastAsia="fr-FR"/>
              </w:rPr>
              <w:t>ΒΙΑΝΕΞ Α.Ε.</w:t>
            </w:r>
          </w:p>
          <w:p w14:paraId="7E718824" w14:textId="77777777" w:rsidR="004F2247" w:rsidRDefault="004F2247" w:rsidP="00097BBF">
            <w:pPr>
              <w:rPr>
                <w:rFonts w:ascii="Times New Roman" w:hAnsi="Times New Roman" w:cs="Times New Roman"/>
                <w:noProof/>
                <w:lang w:val="el-GR" w:eastAsia="fr-FR"/>
              </w:rPr>
            </w:pPr>
            <w:r>
              <w:rPr>
                <w:rFonts w:ascii="Times New Roman" w:hAnsi="Times New Roman" w:cs="Times New Roman"/>
                <w:noProof/>
                <w:lang w:val="el-GR" w:eastAsia="fr-FR"/>
              </w:rPr>
              <w:t>Τηλ: +30 210 8009111</w:t>
            </w:r>
          </w:p>
          <w:p w14:paraId="6480D05A" w14:textId="77777777" w:rsidR="004F2247" w:rsidRDefault="004F2247" w:rsidP="00097BBF">
            <w:pPr>
              <w:rPr>
                <w:rFonts w:ascii="Times New Roman" w:eastAsia="맑은 고딕" w:hAnsi="Times New Roman" w:cs="Times New Roman"/>
                <w:noProof/>
                <w:lang w:val="el-GR" w:eastAsia="fr-FR"/>
              </w:rPr>
            </w:pPr>
          </w:p>
        </w:tc>
        <w:tc>
          <w:tcPr>
            <w:tcW w:w="2500" w:type="pct"/>
          </w:tcPr>
          <w:p w14:paraId="3CC5EF87" w14:textId="77777777" w:rsidR="004F2247" w:rsidRDefault="004F2247" w:rsidP="00097BBF">
            <w:pPr>
              <w:rPr>
                <w:rFonts w:ascii="Times New Roman" w:eastAsia="맑은 고딕" w:hAnsi="Times New Roman" w:cs="Times New Roman"/>
                <w:b/>
                <w:noProof/>
                <w:lang w:val="pl-PL" w:eastAsia="fr-FR"/>
              </w:rPr>
            </w:pPr>
            <w:r>
              <w:rPr>
                <w:rFonts w:ascii="Times New Roman" w:eastAsia="맑은 고딕" w:hAnsi="Times New Roman" w:cs="Times New Roman"/>
                <w:b/>
                <w:noProof/>
                <w:lang w:val="pl-PL" w:eastAsia="fr-FR"/>
              </w:rPr>
              <w:t>Polska</w:t>
            </w:r>
          </w:p>
          <w:p w14:paraId="1082D7ED" w14:textId="77777777" w:rsidR="004F2247" w:rsidRDefault="004F2247" w:rsidP="00097BBF">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06A25653" w14:textId="77777777" w:rsidR="004F2247" w:rsidRDefault="004F2247" w:rsidP="00097BBF">
            <w:pPr>
              <w:rPr>
                <w:rFonts w:ascii="Times New Roman" w:hAnsi="Times New Roman" w:cs="Times New Roman"/>
                <w:b/>
                <w:noProof/>
              </w:rPr>
            </w:pPr>
            <w:r w:rsidRPr="00D95F64">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4F2247" w:rsidRPr="00FE5F8A" w14:paraId="6DEAF44E" w14:textId="77777777" w:rsidTr="00097BBF">
        <w:tc>
          <w:tcPr>
            <w:tcW w:w="2500" w:type="pct"/>
          </w:tcPr>
          <w:p w14:paraId="66AB97D3" w14:textId="77777777" w:rsidR="004F2247" w:rsidRDefault="004F2247" w:rsidP="00097BBF">
            <w:pPr>
              <w:rPr>
                <w:rFonts w:ascii="Times New Roman" w:hAnsi="Times New Roman" w:cs="Times New Roman"/>
                <w:b/>
                <w:noProof/>
                <w:lang w:eastAsia="ko-KR"/>
              </w:rPr>
            </w:pPr>
            <w:r>
              <w:rPr>
                <w:rFonts w:ascii="Times New Roman" w:hAnsi="Times New Roman" w:cs="Times New Roman"/>
                <w:b/>
                <w:noProof/>
                <w:lang w:eastAsia="ko-KR"/>
              </w:rPr>
              <w:t>France</w:t>
            </w:r>
          </w:p>
          <w:p w14:paraId="5FEC5A9C" w14:textId="77777777" w:rsidR="004F2247" w:rsidRDefault="004F2247" w:rsidP="00097BBF">
            <w:pPr>
              <w:rPr>
                <w:rFonts w:ascii="Times New Roman" w:hAnsi="Times New Roman" w:cs="Times New Roman"/>
                <w:noProof/>
                <w:lang w:eastAsia="ko-KR"/>
              </w:rPr>
            </w:pPr>
            <w:r w:rsidRPr="008B04CD">
              <w:rPr>
                <w:rFonts w:ascii="Times New Roman" w:hAnsi="Times New Roman" w:cs="Times New Roman"/>
                <w:noProof/>
                <w:lang w:eastAsia="ko-KR"/>
              </w:rPr>
              <w:t>Celltrion Healthcare France SAS</w:t>
            </w:r>
          </w:p>
          <w:p w14:paraId="095CEE2A" w14:textId="77777777" w:rsidR="004F2247" w:rsidRDefault="004F2247" w:rsidP="00097BBF">
            <w:pPr>
              <w:rPr>
                <w:rFonts w:ascii="Times New Roman" w:eastAsia="맑은 고딕" w:hAnsi="Times New Roman" w:cs="Times New Roman"/>
                <w:noProof/>
                <w:lang w:eastAsia="ko-KR"/>
              </w:rPr>
            </w:pPr>
            <w:r>
              <w:rPr>
                <w:rFonts w:ascii="Times New Roman" w:hAnsi="Times New Roman" w:cs="Times New Roman"/>
                <w:noProof/>
                <w:lang w:eastAsia="ko-KR"/>
              </w:rPr>
              <w:t>T</w:t>
            </w:r>
            <w:proofErr w:type="spellStart"/>
            <w:r>
              <w:rPr>
                <w:rFonts w:ascii="Times New Roman" w:hAnsi="Times New Roman" w:cs="Times New Roman"/>
              </w:rPr>
              <w:t>é</w:t>
            </w:r>
            <w:r>
              <w:rPr>
                <w:rFonts w:ascii="Times New Roman" w:hAnsi="Times New Roman" w:cs="Times New Roman"/>
                <w:noProof/>
                <w:lang w:eastAsia="ko-KR"/>
              </w:rPr>
              <w:t>l</w:t>
            </w:r>
            <w:proofErr w:type="spellEnd"/>
            <w:r>
              <w:rPr>
                <w:rFonts w:ascii="Times New Roman" w:hAnsi="Times New Roman" w:cs="Times New Roman"/>
                <w:noProof/>
                <w:lang w:eastAsia="ko-KR"/>
              </w:rPr>
              <w:t>.: +33 (0)1 71 25 27 00</w:t>
            </w:r>
          </w:p>
          <w:p w14:paraId="4D296C6B" w14:textId="77777777" w:rsidR="004F2247" w:rsidRDefault="004F2247" w:rsidP="00097BBF">
            <w:pPr>
              <w:rPr>
                <w:rFonts w:ascii="Times New Roman" w:eastAsia="맑은 고딕" w:hAnsi="Times New Roman" w:cs="Times New Roman"/>
                <w:noProof/>
                <w:lang w:eastAsia="fr-FR"/>
              </w:rPr>
            </w:pPr>
          </w:p>
        </w:tc>
        <w:tc>
          <w:tcPr>
            <w:tcW w:w="2500" w:type="pct"/>
          </w:tcPr>
          <w:p w14:paraId="49311053" w14:textId="77777777" w:rsidR="00CC2484" w:rsidRPr="002F72A3" w:rsidRDefault="00CC2484" w:rsidP="00CC2484">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7A4C169E" w14:textId="66DFD2A7" w:rsidR="00CC2484" w:rsidRDefault="00CC2484" w:rsidP="00CC2484">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540C9CC4" w14:textId="33A149EE" w:rsidR="00CC2484" w:rsidRPr="00A93644" w:rsidRDefault="00CC2484" w:rsidP="00CC2484">
            <w:pPr>
              <w:rPr>
                <w:rFonts w:ascii="Times New Roman" w:eastAsia="맑은 고딕" w:hAnsi="Times New Roman" w:cs="Times New Roman"/>
                <w:noProof/>
                <w:lang w:val="fr-CA" w:eastAsia="fr-FR"/>
              </w:rPr>
            </w:pPr>
            <w:r w:rsidRPr="00A93644">
              <w:rPr>
                <w:rFonts w:ascii="Times New Roman" w:eastAsia="맑은 고딕" w:hAnsi="Times New Roman" w:cs="Times New Roman"/>
                <w:noProof/>
                <w:lang w:val="fr-CA" w:eastAsia="fr-FR"/>
              </w:rPr>
              <w:t>Tel: +351 21 936 8542</w:t>
            </w:r>
          </w:p>
          <w:p w14:paraId="02E6DE4D" w14:textId="77777777" w:rsidR="004F2247" w:rsidRPr="00A93644" w:rsidRDefault="004F2247" w:rsidP="00097BBF">
            <w:pPr>
              <w:rPr>
                <w:rFonts w:ascii="Times New Roman" w:hAnsi="Times New Roman" w:cs="Times New Roman"/>
                <w:b/>
                <w:noProof/>
                <w:lang w:val="fr-CA"/>
              </w:rPr>
            </w:pPr>
          </w:p>
        </w:tc>
      </w:tr>
      <w:tr w:rsidR="004F2247" w14:paraId="42304E11" w14:textId="77777777" w:rsidTr="00097BBF">
        <w:tc>
          <w:tcPr>
            <w:tcW w:w="2500" w:type="pct"/>
          </w:tcPr>
          <w:p w14:paraId="69AB475A" w14:textId="77777777" w:rsidR="004F2247" w:rsidRDefault="004F2247" w:rsidP="00097BBF">
            <w:pPr>
              <w:rPr>
                <w:rFonts w:ascii="Times New Roman" w:hAnsi="Times New Roman" w:cs="Times New Roman"/>
                <w:b/>
                <w:noProof/>
                <w:lang w:val="sv-SE" w:eastAsia="ko-KR"/>
              </w:rPr>
            </w:pPr>
            <w:r>
              <w:rPr>
                <w:rFonts w:ascii="Times New Roman" w:hAnsi="Times New Roman" w:cs="Times New Roman"/>
                <w:b/>
                <w:noProof/>
                <w:lang w:val="sv-SE" w:eastAsia="ko-KR"/>
              </w:rPr>
              <w:t>Hrvatska</w:t>
            </w:r>
          </w:p>
          <w:p w14:paraId="6ADD3191" w14:textId="77777777" w:rsidR="004F2247" w:rsidRDefault="004F2247" w:rsidP="00097BBF">
            <w:pPr>
              <w:rPr>
                <w:rFonts w:ascii="Times New Roman" w:hAnsi="Times New Roman" w:cs="Times New Roman"/>
                <w:noProof/>
                <w:lang w:val="sv-SE" w:eastAsia="ko-KR"/>
              </w:rPr>
            </w:pPr>
            <w:r>
              <w:rPr>
                <w:rFonts w:ascii="Times New Roman" w:hAnsi="Times New Roman" w:cs="Times New Roman"/>
                <w:noProof/>
                <w:lang w:val="sv-SE" w:eastAsia="ko-KR"/>
              </w:rPr>
              <w:t>Oktal Pharma d.o.o.</w:t>
            </w:r>
          </w:p>
          <w:p w14:paraId="42C37AC4" w14:textId="77777777" w:rsidR="004F2247" w:rsidRDefault="004F2247" w:rsidP="00097BBF">
            <w:pPr>
              <w:rPr>
                <w:rFonts w:ascii="Times New Roman" w:hAnsi="Times New Roman" w:cs="Times New Roman"/>
                <w:noProof/>
                <w:lang w:eastAsia="ko-KR"/>
              </w:rPr>
            </w:pPr>
            <w:r>
              <w:rPr>
                <w:rFonts w:ascii="Times New Roman" w:hAnsi="Times New Roman" w:cs="Times New Roman"/>
                <w:noProof/>
                <w:lang w:eastAsia="ko-KR"/>
              </w:rPr>
              <w:t>Tel: +385 1 6595 777</w:t>
            </w:r>
          </w:p>
          <w:p w14:paraId="60498B0A" w14:textId="77777777" w:rsidR="004F2247" w:rsidRDefault="004F2247" w:rsidP="00097BBF">
            <w:pPr>
              <w:rPr>
                <w:rFonts w:ascii="Times New Roman" w:eastAsia="맑은 고딕" w:hAnsi="Times New Roman" w:cs="Times New Roman"/>
                <w:noProof/>
                <w:lang w:eastAsia="fr-FR"/>
              </w:rPr>
            </w:pPr>
          </w:p>
        </w:tc>
        <w:tc>
          <w:tcPr>
            <w:tcW w:w="2500" w:type="pct"/>
          </w:tcPr>
          <w:p w14:paraId="0067F6AC" w14:textId="77777777" w:rsidR="004F2247" w:rsidRDefault="004F2247" w:rsidP="00097BBF">
            <w:pPr>
              <w:tabs>
                <w:tab w:val="left" w:pos="-720"/>
              </w:tabs>
              <w:suppressAutoHyphens/>
              <w:rPr>
                <w:rFonts w:ascii="Times New Roman" w:eastAsia="맑은 고딕" w:hAnsi="Times New Roman" w:cs="Times New Roman"/>
                <w:b/>
                <w:noProof/>
                <w:lang w:val="pt-BR" w:eastAsia="fr-FR"/>
              </w:rPr>
            </w:pPr>
            <w:r>
              <w:rPr>
                <w:rFonts w:ascii="Times New Roman" w:hAnsi="Times New Roman" w:cs="Times New Roman"/>
                <w:b/>
                <w:noProof/>
                <w:lang w:val="pt-BR"/>
              </w:rPr>
              <w:t>România</w:t>
            </w:r>
          </w:p>
          <w:p w14:paraId="2F6ED783" w14:textId="77777777" w:rsidR="004F2247" w:rsidRDefault="004F2247" w:rsidP="00097BBF">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A4E8AD1" w14:textId="77777777" w:rsidR="004F2247" w:rsidRPr="00845D6E" w:rsidRDefault="004F2247" w:rsidP="00097BBF">
            <w:pPr>
              <w:rPr>
                <w:rFonts w:ascii="Times New Roman" w:hAnsi="Times New Roman" w:cs="Times New Roman"/>
                <w:b/>
                <w:noProof/>
                <w:lang w:val="pt-BR"/>
              </w:rPr>
            </w:pPr>
            <w:r w:rsidRPr="00D95F64">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4F2247" w14:paraId="0BBBDF49" w14:textId="77777777" w:rsidTr="00097BBF">
        <w:tc>
          <w:tcPr>
            <w:tcW w:w="2500" w:type="pct"/>
          </w:tcPr>
          <w:p w14:paraId="522FA95B" w14:textId="77777777" w:rsidR="004F2247" w:rsidRDefault="004F2247" w:rsidP="00097BBF">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lastRenderedPageBreak/>
              <w:t>Ireland</w:t>
            </w:r>
          </w:p>
          <w:p w14:paraId="0980F755" w14:textId="77777777" w:rsidR="004F2247" w:rsidRDefault="004F2247" w:rsidP="00097BBF">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Ireland Limited</w:t>
            </w:r>
          </w:p>
          <w:p w14:paraId="339D213E" w14:textId="77777777" w:rsidR="004F2247" w:rsidRDefault="004F2247" w:rsidP="00097BBF">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+353 1 223 4026</w:t>
            </w:r>
          </w:p>
          <w:p w14:paraId="2E110531" w14:textId="77777777" w:rsidR="004F2247" w:rsidRDefault="004F2247" w:rsidP="00097BBF">
            <w:pPr>
              <w:rPr>
                <w:rFonts w:ascii="Times New Roman" w:eastAsia="맑은 고딕" w:hAnsi="Times New Roman" w:cs="Times New Roman"/>
                <w:noProof/>
                <w:lang w:eastAsia="fr-FR"/>
              </w:rPr>
            </w:pPr>
          </w:p>
        </w:tc>
        <w:tc>
          <w:tcPr>
            <w:tcW w:w="2500" w:type="pct"/>
          </w:tcPr>
          <w:p w14:paraId="5E00EF15" w14:textId="77777777" w:rsidR="004F2247" w:rsidRDefault="004F2247" w:rsidP="00097BBF">
            <w:pPr>
              <w:rPr>
                <w:rFonts w:ascii="Times New Roman" w:eastAsia="맑은 고딕" w:hAnsi="Times New Roman" w:cs="Times New Roman"/>
                <w:b/>
                <w:noProof/>
                <w:lang w:val="it-IT" w:eastAsia="fr-FR"/>
              </w:rPr>
            </w:pPr>
            <w:r>
              <w:rPr>
                <w:rFonts w:ascii="Times New Roman" w:eastAsia="맑은 고딕" w:hAnsi="Times New Roman" w:cs="Times New Roman"/>
                <w:b/>
                <w:noProof/>
                <w:lang w:val="it-IT" w:eastAsia="fr-FR"/>
              </w:rPr>
              <w:t>Slovenija</w:t>
            </w:r>
          </w:p>
          <w:p w14:paraId="64E0E101" w14:textId="77777777" w:rsidR="004F2247" w:rsidRDefault="004F2247" w:rsidP="00097BBF">
            <w:pPr>
              <w:rPr>
                <w:rFonts w:ascii="Times New Roman" w:eastAsia="맑은 고딕" w:hAnsi="Times New Roman" w:cs="Times New Roman"/>
                <w:noProof/>
                <w:lang w:val="it-IT" w:eastAsia="fr-FR"/>
              </w:rPr>
            </w:pPr>
            <w:r>
              <w:rPr>
                <w:rFonts w:ascii="Times New Roman" w:eastAsia="맑은 고딕" w:hAnsi="Times New Roman" w:cs="Times New Roman"/>
                <w:noProof/>
                <w:lang w:val="it-IT" w:eastAsia="fr-FR"/>
              </w:rPr>
              <w:t>OPH Oktal Pharma d.o.o.</w:t>
            </w:r>
          </w:p>
          <w:p w14:paraId="2224BE2E" w14:textId="77777777" w:rsidR="004F2247" w:rsidRDefault="004F2247" w:rsidP="00097BBF">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+386 1 519 29 22</w:t>
            </w:r>
          </w:p>
          <w:p w14:paraId="76A0A3E1" w14:textId="77777777" w:rsidR="004F2247" w:rsidRDefault="004F2247" w:rsidP="00097BBF">
            <w:pPr>
              <w:rPr>
                <w:rFonts w:ascii="Times New Roman" w:hAnsi="Times New Roman" w:cs="Times New Roman"/>
                <w:b/>
                <w:noProof/>
              </w:rPr>
            </w:pPr>
          </w:p>
        </w:tc>
      </w:tr>
      <w:tr w:rsidR="004F2247" w14:paraId="53E82017" w14:textId="77777777" w:rsidTr="00097BBF">
        <w:tc>
          <w:tcPr>
            <w:tcW w:w="2500" w:type="pct"/>
          </w:tcPr>
          <w:p w14:paraId="4171A067" w14:textId="77777777" w:rsidR="004F2247" w:rsidRDefault="004F2247" w:rsidP="00705B59">
            <w:pPr>
              <w:rPr>
                <w:rFonts w:ascii="Times New Roman" w:eastAsia="맑은 고딕" w:hAnsi="Times New Roman" w:cs="Times New Roman"/>
                <w:noProof/>
                <w:lang w:eastAsia="fr-FR"/>
              </w:rPr>
            </w:pPr>
            <w:r>
              <w:rPr>
                <w:rFonts w:ascii="Times New Roman" w:eastAsia="맑은 고딕" w:hAnsi="Times New Roman" w:cs="Times New Roman"/>
                <w:b/>
                <w:noProof/>
                <w:lang w:eastAsia="fr-FR"/>
              </w:rPr>
              <w:t>Ísland</w:t>
            </w:r>
          </w:p>
          <w:p w14:paraId="3F2361B1" w14:textId="77777777" w:rsidR="004F2247" w:rsidRDefault="004F2247" w:rsidP="00705B59">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B6787B6" w14:textId="77777777" w:rsidR="004F2247" w:rsidRDefault="004F2247" w:rsidP="00705B59">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Sími: +36 1 231 0493</w:t>
            </w:r>
          </w:p>
        </w:tc>
        <w:tc>
          <w:tcPr>
            <w:tcW w:w="2500" w:type="pct"/>
          </w:tcPr>
          <w:p w14:paraId="5DCE24BC" w14:textId="77777777" w:rsidR="004F2247" w:rsidRDefault="004F2247" w:rsidP="00705B59">
            <w:pPr>
              <w:rPr>
                <w:rFonts w:ascii="Times New Roman" w:eastAsia="맑은 고딕" w:hAnsi="Times New Roman" w:cs="Times New Roman"/>
                <w:b/>
                <w:noProof/>
                <w:lang w:val="sv-SE" w:eastAsia="fr-FR"/>
              </w:rPr>
            </w:pPr>
            <w:r>
              <w:rPr>
                <w:rFonts w:ascii="Times New Roman" w:hAnsi="Times New Roman" w:cs="Times New Roman"/>
                <w:b/>
                <w:noProof/>
                <w:lang w:val="sv-SE"/>
              </w:rPr>
              <w:t>Slovenská republika</w:t>
            </w:r>
          </w:p>
          <w:p w14:paraId="48643569" w14:textId="77777777" w:rsidR="004F2247" w:rsidRDefault="004F2247" w:rsidP="00705B59">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761D350" w14:textId="77777777" w:rsidR="004F2247" w:rsidRDefault="004F2247" w:rsidP="00705B59">
            <w:pPr>
              <w:rPr>
                <w:rFonts w:ascii="Times New Roman" w:eastAsia="맑은 고딕" w:hAnsi="Times New Roman" w:cs="Times New Roman"/>
                <w:b/>
                <w:noProof/>
                <w:lang w:val="sv-SE" w:eastAsia="fr-FR"/>
              </w:rPr>
            </w:pPr>
            <w:r w:rsidRPr="00D95F64">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p w14:paraId="0EF4798F" w14:textId="77777777" w:rsidR="004F2247" w:rsidRPr="00845D6E" w:rsidRDefault="004F2247" w:rsidP="00705B59">
            <w:pPr>
              <w:rPr>
                <w:rFonts w:ascii="Times New Roman" w:eastAsia="맑은 고딕" w:hAnsi="Times New Roman" w:cs="Times New Roman"/>
                <w:b/>
                <w:noProof/>
                <w:lang w:eastAsia="fr-FR"/>
              </w:rPr>
            </w:pPr>
          </w:p>
        </w:tc>
      </w:tr>
      <w:tr w:rsidR="004F2247" w14:paraId="5B594C22" w14:textId="77777777" w:rsidTr="00097BBF">
        <w:tc>
          <w:tcPr>
            <w:tcW w:w="2500" w:type="pct"/>
          </w:tcPr>
          <w:p w14:paraId="0B23F497" w14:textId="77777777" w:rsidR="004F2247" w:rsidRDefault="004F2247" w:rsidP="00705B59">
            <w:pPr>
              <w:keepNext/>
              <w:keepLines/>
              <w:rPr>
                <w:rFonts w:ascii="Times New Roman" w:hAnsi="Times New Roman" w:cs="Times New Roman"/>
                <w:noProof/>
                <w:lang w:eastAsia="fr-FR"/>
              </w:rPr>
            </w:pPr>
            <w:r>
              <w:rPr>
                <w:rFonts w:ascii="Times New Roman" w:eastAsia="맑은 고딕" w:hAnsi="Times New Roman" w:cs="Times New Roman"/>
                <w:b/>
                <w:noProof/>
                <w:lang w:eastAsia="fr-FR"/>
              </w:rPr>
              <w:t>Italia</w:t>
            </w:r>
          </w:p>
          <w:p w14:paraId="7D6AFD59" w14:textId="77777777" w:rsidR="004F2247" w:rsidRDefault="004F2247" w:rsidP="00705B59">
            <w:pPr>
              <w:keepNext/>
              <w:keepLine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Italy S.r.l.</w:t>
            </w:r>
          </w:p>
          <w:p w14:paraId="66D0B7D1" w14:textId="77777777" w:rsidR="004F2247" w:rsidRDefault="004F2247" w:rsidP="00705B59">
            <w:pPr>
              <w:keepNext/>
              <w:keepLines/>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+39 </w:t>
            </w:r>
            <w:r w:rsidRPr="008B04CD">
              <w:rPr>
                <w:rFonts w:ascii="Times New Roman" w:eastAsia="맑은 고딕" w:hAnsi="Times New Roman" w:cs="Times New Roman"/>
                <w:noProof/>
                <w:lang w:eastAsia="fr-FR"/>
              </w:rPr>
              <w:t>0247927040</w:t>
            </w:r>
          </w:p>
          <w:p w14:paraId="1500FF5D" w14:textId="58E8C480" w:rsidR="00705B59" w:rsidRDefault="00705B59" w:rsidP="00705B59">
            <w:pPr>
              <w:keepNext/>
              <w:keepLines/>
              <w:rPr>
                <w:rFonts w:ascii="Times New Roman" w:eastAsia="맑은 고딕" w:hAnsi="Times New Roman" w:cs="Times New Roman"/>
                <w:noProof/>
                <w:lang w:eastAsia="fr-FR"/>
              </w:rPr>
            </w:pPr>
          </w:p>
        </w:tc>
        <w:tc>
          <w:tcPr>
            <w:tcW w:w="2500" w:type="pct"/>
          </w:tcPr>
          <w:p w14:paraId="62515AB7" w14:textId="77777777" w:rsidR="004F2247" w:rsidRDefault="004F2247" w:rsidP="00705B59">
            <w:pPr>
              <w:keepNext/>
              <w:keepLines/>
              <w:rPr>
                <w:rFonts w:ascii="Times New Roman" w:hAnsi="Times New Roman" w:cs="Times New Roman"/>
                <w:noProof/>
                <w:lang w:eastAsia="fr-FR"/>
              </w:rPr>
            </w:pPr>
            <w:r>
              <w:rPr>
                <w:rFonts w:ascii="Times New Roman" w:eastAsia="맑은 고딕" w:hAnsi="Times New Roman" w:cs="Times New Roman"/>
                <w:b/>
                <w:noProof/>
                <w:lang w:eastAsia="fr-FR"/>
              </w:rPr>
              <w:t>Suomi/Finland</w:t>
            </w:r>
          </w:p>
          <w:p w14:paraId="661206B4" w14:textId="77777777" w:rsidR="00D80D27" w:rsidRPr="00E80297" w:rsidRDefault="00D80D27" w:rsidP="00705B59">
            <w:pPr>
              <w:keepNext/>
              <w:keepLines/>
              <w:tabs>
                <w:tab w:val="left" w:pos="-720"/>
              </w:tabs>
              <w:suppressAutoHyphens/>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 xml:space="preserve">Celltrion Healthcare Finland Oy. </w:t>
            </w:r>
          </w:p>
          <w:p w14:paraId="52427A43" w14:textId="74C74866" w:rsidR="004F2247" w:rsidRDefault="00D80D27" w:rsidP="00705B59">
            <w:pPr>
              <w:keepNext/>
              <w:keepLines/>
              <w:autoSpaceDE w:val="0"/>
              <w:autoSpaceDN w:val="0"/>
              <w:adjustRightInd w:val="0"/>
              <w:rPr>
                <w:rFonts w:ascii="Times New Roman" w:eastAsia="맑은 고딕" w:hAnsi="Times New Roman" w:cs="Times New Roman"/>
                <w:noProof/>
                <w:lang w:val="sv-SE" w:eastAsia="ko-KR"/>
              </w:rPr>
            </w:pPr>
            <w:r w:rsidRPr="00E80297">
              <w:rPr>
                <w:rFonts w:ascii="Times New Roman" w:eastAsia="맑은 고딕" w:hAnsi="Times New Roman" w:cs="Times New Roman"/>
                <w:noProof/>
                <w:lang w:eastAsia="fr-FR"/>
              </w:rPr>
              <w:t>Puh/Tel: +358 29 170 7755</w:t>
            </w:r>
          </w:p>
        </w:tc>
      </w:tr>
      <w:tr w:rsidR="004F2247" w14:paraId="68D1CCA8" w14:textId="77777777" w:rsidTr="00097BBF">
        <w:tc>
          <w:tcPr>
            <w:tcW w:w="2500" w:type="pct"/>
          </w:tcPr>
          <w:p w14:paraId="0BCA8E7E" w14:textId="77777777" w:rsidR="004F2247" w:rsidRDefault="004F2247" w:rsidP="00097BBF">
            <w:pPr>
              <w:tabs>
                <w:tab w:val="left" w:pos="-720"/>
              </w:tabs>
              <w:suppressAutoHyphens/>
              <w:rPr>
                <w:rFonts w:ascii="Times New Roman" w:hAnsi="Times New Roman" w:cs="Times New Roman"/>
                <w:b/>
                <w:bCs/>
                <w:noProof/>
                <w:lang w:eastAsia="fr-FR"/>
              </w:rPr>
            </w:pPr>
            <w:r>
              <w:rPr>
                <w:rFonts w:ascii="Times New Roman" w:hAnsi="Times New Roman" w:cs="Times New Roman"/>
                <w:b/>
                <w:noProof/>
              </w:rPr>
              <w:t>Κύπρος</w:t>
            </w:r>
          </w:p>
          <w:p w14:paraId="74C93EF4" w14:textId="77777777" w:rsidR="004F2247" w:rsidRDefault="004F2247" w:rsidP="00097BBF">
            <w:pPr>
              <w:tabs>
                <w:tab w:val="left" w:pos="-720"/>
              </w:tabs>
              <w:suppressAutoHyphens/>
              <w:rPr>
                <w:rFonts w:ascii="Times New Roman" w:eastAsia="맑은 고딕" w:hAnsi="Times New Roman" w:cs="Times New Roman"/>
                <w:noProof/>
                <w:lang w:eastAsia="ko-KR"/>
              </w:rPr>
            </w:pPr>
            <w:r>
              <w:rPr>
                <w:rFonts w:ascii="Times New Roman" w:eastAsia="맑은 고딕" w:hAnsi="Times New Roman" w:cs="Times New Roman"/>
                <w:noProof/>
                <w:lang w:eastAsia="fr-FR"/>
              </w:rPr>
              <w:t>C.A. Papaellinas Ltd</w:t>
            </w:r>
          </w:p>
          <w:p w14:paraId="678105E8" w14:textId="77777777" w:rsidR="004F2247" w:rsidRDefault="004F2247" w:rsidP="00097BBF">
            <w:pPr>
              <w:autoSpaceDE w:val="0"/>
              <w:autoSpaceDN w:val="0"/>
              <w:adjustRightInd w:val="0"/>
              <w:rPr>
                <w:rFonts w:ascii="Times New Roman" w:eastAsia="맑은 고딕" w:hAnsi="Times New Roman" w:cs="Times New Roman"/>
                <w:b/>
                <w:bCs/>
                <w:lang w:eastAsia="fr-FR"/>
              </w:rPr>
            </w:pPr>
            <w:r>
              <w:rPr>
                <w:rFonts w:ascii="Times New Roman" w:hAnsi="Times New Roman" w:cs="Times New Roman"/>
                <w:noProof/>
              </w:rPr>
              <w:t xml:space="preserve">Τηλ: </w:t>
            </w:r>
            <w:r>
              <w:rPr>
                <w:rFonts w:ascii="Times New Roman" w:eastAsia="맑은 고딕" w:hAnsi="Times New Roman" w:cs="Times New Roman"/>
                <w:noProof/>
                <w:lang w:eastAsia="fr-FR"/>
              </w:rPr>
              <w:t>+357 22741741</w:t>
            </w:r>
          </w:p>
          <w:p w14:paraId="5BCC8B71" w14:textId="77777777" w:rsidR="004F2247" w:rsidRDefault="004F2247" w:rsidP="00097BBF">
            <w:pPr>
              <w:autoSpaceDE w:val="0"/>
              <w:autoSpaceDN w:val="0"/>
              <w:adjustRightInd w:val="0"/>
              <w:rPr>
                <w:rFonts w:ascii="Times New Roman" w:eastAsia="맑은 고딕" w:hAnsi="Times New Roman" w:cs="Times New Roman"/>
                <w:b/>
                <w:noProof/>
                <w:lang w:eastAsia="fr-FR"/>
              </w:rPr>
            </w:pPr>
          </w:p>
        </w:tc>
        <w:tc>
          <w:tcPr>
            <w:tcW w:w="2500" w:type="pct"/>
          </w:tcPr>
          <w:p w14:paraId="510E590C" w14:textId="77777777" w:rsidR="00CC2484" w:rsidRPr="00D86615" w:rsidRDefault="00CC2484" w:rsidP="00CC2484">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41370BDA" w14:textId="4358FAD3" w:rsidR="00CC2484" w:rsidRPr="003D160D" w:rsidRDefault="00CC2484" w:rsidP="00CC2484">
            <w:pPr>
              <w:tabs>
                <w:tab w:val="left" w:pos="-720"/>
              </w:tabs>
              <w:suppressAutoHyphens/>
              <w:rPr>
                <w:rFonts w:ascii="Times New Roman" w:eastAsia="맑은 고딕" w:hAnsi="Times New Roman" w:cs="Times New Roman"/>
                <w:noProof/>
                <w:lang w:eastAsia="ko-KR"/>
              </w:rPr>
            </w:pPr>
            <w:r w:rsidRPr="003D160D">
              <w:rPr>
                <w:rFonts w:ascii="Times New Roman" w:eastAsia="맑은 고딕" w:hAnsi="Times New Roman" w:cs="Times New Roman"/>
                <w:noProof/>
                <w:lang w:eastAsia="ko-KR"/>
              </w:rPr>
              <w:t>Celltrion Sweden AB</w:t>
            </w:r>
          </w:p>
          <w:p w14:paraId="77CE817C" w14:textId="77777777" w:rsidR="00CC2484" w:rsidRPr="003D160D" w:rsidRDefault="00CC2484" w:rsidP="00CC2484">
            <w:pPr>
              <w:tabs>
                <w:tab w:val="left" w:pos="-720"/>
              </w:tabs>
              <w:suppressAutoHyphens/>
              <w:rPr>
                <w:rFonts w:ascii="Times New Roman" w:eastAsia="맑은 고딕" w:hAnsi="Times New Roman" w:cs="Times New Roman"/>
                <w:bCs/>
                <w:noProof/>
                <w:u w:val="single"/>
                <w:lang w:eastAsia="ko-KR"/>
              </w:rPr>
            </w:pPr>
            <w:hyperlink r:id="rId158" w:history="1">
              <w:r w:rsidRPr="003D160D">
                <w:rPr>
                  <w:rStyle w:val="ad"/>
                  <w:rFonts w:ascii="Times New Roman" w:eastAsia="맑은 고딕" w:hAnsi="Times New Roman" w:cs="Times New Roman"/>
                  <w:noProof/>
                  <w:lang w:eastAsia="ko-KR"/>
                </w:rPr>
                <w:t>contact_se@celltrionhc.com</w:t>
              </w:r>
            </w:hyperlink>
          </w:p>
          <w:p w14:paraId="484A6357" w14:textId="77777777" w:rsidR="004F2247" w:rsidRPr="00CC2484" w:rsidRDefault="004F2247" w:rsidP="00097BBF">
            <w:pPr>
              <w:tabs>
                <w:tab w:val="left" w:pos="-720"/>
              </w:tabs>
              <w:suppressAutoHyphens/>
              <w:rPr>
                <w:rFonts w:ascii="Times New Roman" w:eastAsia="맑은 고딕" w:hAnsi="Times New Roman" w:cs="Times New Roman"/>
                <w:b/>
                <w:noProof/>
                <w:lang w:eastAsia="fr-FR"/>
              </w:rPr>
            </w:pPr>
          </w:p>
        </w:tc>
      </w:tr>
      <w:tr w:rsidR="004F2247" w14:paraId="660AE8C2" w14:textId="77777777" w:rsidTr="00097BBF">
        <w:tc>
          <w:tcPr>
            <w:tcW w:w="2500" w:type="pct"/>
          </w:tcPr>
          <w:p w14:paraId="53A530E2" w14:textId="77777777" w:rsidR="004F2247" w:rsidRDefault="004F2247" w:rsidP="00097BBF">
            <w:pPr>
              <w:rPr>
                <w:rFonts w:ascii="Times New Roman" w:eastAsia="맑은 고딕" w:hAnsi="Times New Roman" w:cs="Times New Roman"/>
                <w:b/>
                <w:noProof/>
                <w:lang w:eastAsia="fr-FR"/>
              </w:rPr>
            </w:pPr>
            <w:r>
              <w:rPr>
                <w:rFonts w:ascii="Times New Roman" w:eastAsia="맑은 고딕" w:hAnsi="Times New Roman" w:cs="Times New Roman"/>
                <w:b/>
                <w:noProof/>
                <w:lang w:eastAsia="fr-FR"/>
              </w:rPr>
              <w:t>Latvija</w:t>
            </w:r>
          </w:p>
          <w:p w14:paraId="03511E81" w14:textId="77777777" w:rsidR="004F2247" w:rsidRDefault="004F2247" w:rsidP="00097BBF">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5A0BEA84" w14:textId="77777777" w:rsidR="004F2247" w:rsidRPr="00845D6E" w:rsidRDefault="004F2247" w:rsidP="00097BBF">
            <w:pPr>
              <w:autoSpaceDE w:val="0"/>
              <w:autoSpaceDN w:val="0"/>
              <w:adjustRightInd w:val="0"/>
              <w:rPr>
                <w:rFonts w:ascii="Times New Roman" w:eastAsia="맑은 고딕" w:hAnsi="Times New Roman" w:cs="Times New Roman"/>
                <w:b/>
                <w:bCs/>
                <w:lang w:eastAsia="fr-FR"/>
              </w:rPr>
            </w:pPr>
            <w:r w:rsidRPr="00BB0FCD">
              <w:rPr>
                <w:rFonts w:ascii="Times New Roman" w:eastAsia="맑은 고딕" w:hAnsi="Times New Roman" w:cs="Times New Roman"/>
                <w:noProof/>
                <w:lang w:eastAsia="fr-FR"/>
              </w:rPr>
              <w:t xml:space="preserve">Tālr.: </w:t>
            </w:r>
            <w:r>
              <w:rPr>
                <w:rFonts w:ascii="Times New Roman" w:eastAsia="맑은 고딕" w:hAnsi="Times New Roman" w:cs="Times New Roman"/>
                <w:noProof/>
                <w:lang w:eastAsia="fr-FR"/>
              </w:rPr>
              <w:t>+36 1 231 0493</w:t>
            </w:r>
          </w:p>
        </w:tc>
        <w:tc>
          <w:tcPr>
            <w:tcW w:w="2500" w:type="pct"/>
          </w:tcPr>
          <w:p w14:paraId="1630B7E1" w14:textId="77777777" w:rsidR="004F2247" w:rsidRDefault="004F2247" w:rsidP="00043340">
            <w:pPr>
              <w:tabs>
                <w:tab w:val="left" w:pos="-720"/>
              </w:tabs>
              <w:suppressAutoHyphens/>
              <w:rPr>
                <w:rFonts w:ascii="Times New Roman" w:eastAsia="맑은 고딕" w:hAnsi="Times New Roman" w:cs="Times New Roman"/>
                <w:b/>
                <w:noProof/>
                <w:lang w:eastAsia="fr-FR"/>
              </w:rPr>
            </w:pPr>
          </w:p>
        </w:tc>
      </w:tr>
    </w:tbl>
    <w:p w14:paraId="4B905941" w14:textId="77777777" w:rsidR="004F2247" w:rsidRDefault="004F2247" w:rsidP="004F2247">
      <w:pPr>
        <w:numPr>
          <w:ilvl w:val="12"/>
          <w:numId w:val="0"/>
        </w:numPr>
        <w:rPr>
          <w:rFonts w:ascii="Times New Roman" w:hAnsi="Times New Roman" w:cs="Times New Roman"/>
          <w:b/>
          <w:noProof/>
        </w:rPr>
      </w:pPr>
    </w:p>
    <w:p w14:paraId="7BBCF956" w14:textId="77777777" w:rsidR="004F2247" w:rsidRDefault="004F2247" w:rsidP="004F2247">
      <w:pPr>
        <w:numPr>
          <w:ilvl w:val="12"/>
          <w:numId w:val="0"/>
        </w:numPr>
        <w:rPr>
          <w:rFonts w:ascii="Times New Roman" w:hAnsi="Times New Roman" w:cs="Times New Roman"/>
          <w:b/>
          <w:noProof/>
        </w:rPr>
      </w:pPr>
    </w:p>
    <w:p w14:paraId="1BB65992" w14:textId="77777777" w:rsidR="004F2247" w:rsidRDefault="004F2247" w:rsidP="004F2247">
      <w:pPr>
        <w:numPr>
          <w:ilvl w:val="12"/>
          <w:numId w:val="0"/>
        </w:numPr>
        <w:rPr>
          <w:rFonts w:ascii="Times New Roman" w:eastAsia="맑은 고딕" w:hAnsi="Times New Roman" w:cs="Times New Roman"/>
          <w:noProof/>
          <w:lang w:val="es-US" w:eastAsia="ko-KR"/>
        </w:rPr>
      </w:pPr>
      <w:r>
        <w:rPr>
          <w:rFonts w:ascii="Times New Roman" w:eastAsia="Times New Roman" w:hAnsi="Times New Roman" w:cs="Times New Roman"/>
          <w:b/>
          <w:bCs/>
          <w:noProof/>
          <w:lang w:val="hr-HR"/>
        </w:rPr>
        <w:t xml:space="preserve">Ova uputa </w:t>
      </w:r>
      <w:r w:rsidR="00575626">
        <w:rPr>
          <w:rFonts w:ascii="Times New Roman" w:eastAsia="Times New Roman" w:hAnsi="Times New Roman" w:cs="Times New Roman"/>
          <w:b/>
          <w:bCs/>
          <w:noProof/>
          <w:lang w:val="hr-HR"/>
        </w:rPr>
        <w:t xml:space="preserve">je </w:t>
      </w:r>
      <w:r>
        <w:rPr>
          <w:rFonts w:ascii="Times New Roman" w:eastAsia="Times New Roman" w:hAnsi="Times New Roman" w:cs="Times New Roman"/>
          <w:b/>
          <w:bCs/>
          <w:noProof/>
          <w:lang w:val="hr-HR"/>
        </w:rPr>
        <w:t>zadnji put</w:t>
      </w:r>
      <w:r w:rsidR="00575626">
        <w:rPr>
          <w:rFonts w:ascii="Times New Roman" w:eastAsia="Times New Roman" w:hAnsi="Times New Roman" w:cs="Times New Roman"/>
          <w:b/>
          <w:bCs/>
          <w:noProof/>
          <w:lang w:val="hr-HR"/>
        </w:rPr>
        <w:t>a</w:t>
      </w:r>
      <w:r>
        <w:rPr>
          <w:rFonts w:ascii="Times New Roman" w:eastAsia="Times New Roman" w:hAnsi="Times New Roman" w:cs="Times New Roman"/>
          <w:b/>
          <w:bCs/>
          <w:noProof/>
          <w:lang w:val="hr-HR"/>
        </w:rPr>
        <w:t xml:space="preserve"> revidirana u </w:t>
      </w:r>
      <w:r>
        <w:rPr>
          <w:rFonts w:ascii="Times New Roman" w:eastAsia="Times New Roman" w:hAnsi="Times New Roman" w:cs="Times New Roman"/>
          <w:noProof/>
          <w:lang w:val="hr-HR"/>
        </w:rPr>
        <w:t>.</w:t>
      </w:r>
    </w:p>
    <w:p w14:paraId="3D96FD4C" w14:textId="77777777" w:rsidR="004F2247" w:rsidRDefault="004F2247" w:rsidP="004F2247">
      <w:pPr>
        <w:numPr>
          <w:ilvl w:val="12"/>
          <w:numId w:val="0"/>
        </w:numPr>
        <w:rPr>
          <w:rFonts w:ascii="Times New Roman" w:hAnsi="Times New Roman" w:cs="Times New Roman"/>
          <w:noProof/>
          <w:lang w:val="es-US"/>
        </w:rPr>
      </w:pPr>
    </w:p>
    <w:p w14:paraId="64801C7B" w14:textId="77777777" w:rsidR="004F2247" w:rsidRDefault="004F2247" w:rsidP="004F2247">
      <w:pPr>
        <w:numPr>
          <w:ilvl w:val="12"/>
          <w:numId w:val="0"/>
        </w:numPr>
        <w:rPr>
          <w:rFonts w:ascii="Times New Roman" w:hAnsi="Times New Roman" w:cs="Times New Roman"/>
          <w:b/>
          <w:noProof/>
          <w:lang w:val="es-US"/>
        </w:rPr>
      </w:pPr>
      <w:r>
        <w:rPr>
          <w:rFonts w:ascii="Times New Roman" w:eastAsia="Times New Roman" w:hAnsi="Times New Roman" w:cs="Times New Roman"/>
          <w:b/>
          <w:bCs/>
          <w:noProof/>
          <w:lang w:val="hr-HR"/>
        </w:rPr>
        <w:t>Ostali izvori informacija</w:t>
      </w:r>
    </w:p>
    <w:p w14:paraId="21D18CA7" w14:textId="77777777" w:rsidR="004F2247" w:rsidRDefault="004F2247" w:rsidP="004F2247">
      <w:pPr>
        <w:pStyle w:val="a3"/>
        <w:rPr>
          <w:lang w:val="es-US"/>
        </w:rPr>
      </w:pPr>
    </w:p>
    <w:p w14:paraId="7F0DA0B4" w14:textId="77777777" w:rsidR="004F2247" w:rsidRDefault="004F2247" w:rsidP="004F2247">
      <w:pPr>
        <w:numPr>
          <w:ilvl w:val="12"/>
          <w:numId w:val="0"/>
        </w:numPr>
        <w:rPr>
          <w:rFonts w:ascii="Times New Roman" w:eastAsia="맑은 고딕" w:hAnsi="Times New Roman" w:cs="Times New Roman"/>
          <w:noProof/>
          <w:color w:val="0000FF"/>
          <w:lang w:val="es-US" w:eastAsia="ko-KR"/>
        </w:rPr>
      </w:pPr>
      <w:r>
        <w:rPr>
          <w:rFonts w:ascii="Times New Roman" w:eastAsia="Times New Roman" w:hAnsi="Times New Roman" w:cs="Times New Roman"/>
          <w:lang w:val="hr-HR"/>
        </w:rPr>
        <w:t xml:space="preserve">Detaljnije informacije o ovom lijeku dostupne su na internetskoj stranici Europske agencije za lijekove: </w:t>
      </w:r>
      <w:r>
        <w:rPr>
          <w:rFonts w:ascii="Times New Roman" w:eastAsia="Times New Roman" w:hAnsi="Times New Roman" w:cs="Times New Roman"/>
          <w:color w:val="0000FF"/>
          <w:u w:val="single"/>
          <w:lang w:val="hr-HR"/>
        </w:rPr>
        <w:t>http://www.ema.europa.eu</w:t>
      </w:r>
    </w:p>
    <w:p w14:paraId="48DB28E1" w14:textId="77777777" w:rsidR="004F2247" w:rsidRDefault="004F2247" w:rsidP="004F2247">
      <w:pPr>
        <w:spacing w:before="4" w:line="100" w:lineRule="exact"/>
        <w:rPr>
          <w:rFonts w:ascii="Times New Roman" w:hAnsi="Times New Roman" w:cs="Times New Roman"/>
          <w:sz w:val="10"/>
          <w:szCs w:val="10"/>
          <w:lang w:val="es-US"/>
        </w:rPr>
      </w:pPr>
    </w:p>
    <w:p w14:paraId="1ABC1396" w14:textId="77777777" w:rsidR="004F2247" w:rsidRDefault="004F2247" w:rsidP="004F2247">
      <w:pPr>
        <w:spacing w:line="200" w:lineRule="exact"/>
        <w:rPr>
          <w:rFonts w:ascii="Times New Roman" w:hAnsi="Times New Roman" w:cs="Times New Roman"/>
          <w:b/>
          <w:sz w:val="20"/>
          <w:szCs w:val="20"/>
          <w:lang w:val="es-US"/>
        </w:rPr>
      </w:pPr>
    </w:p>
    <w:p w14:paraId="3C481EC9" w14:textId="77777777" w:rsidR="004F2247" w:rsidRDefault="004F2247" w:rsidP="004F2247">
      <w:pPr>
        <w:spacing w:line="200" w:lineRule="exact"/>
        <w:rPr>
          <w:rFonts w:ascii="Times New Roman" w:hAnsi="Times New Roman" w:cs="Times New Roman"/>
          <w:b/>
          <w:sz w:val="20"/>
          <w:szCs w:val="20"/>
          <w:lang w:val="es-US"/>
        </w:rPr>
      </w:pPr>
    </w:p>
    <w:p w14:paraId="35D1CED3" w14:textId="77777777" w:rsidR="004F2247" w:rsidRDefault="004F2247" w:rsidP="00D77086">
      <w:pPr>
        <w:pStyle w:val="a4"/>
        <w:numPr>
          <w:ilvl w:val="0"/>
          <w:numId w:val="145"/>
        </w:numPr>
        <w:spacing w:before="18" w:line="240" w:lineRule="exact"/>
        <w:ind w:hanging="468"/>
        <w:rPr>
          <w:rFonts w:ascii="Times New Roman" w:eastAsia="Times New Roman" w:hAnsi="Times New Roman" w:cs="Times New Roman"/>
          <w:b/>
        </w:rPr>
      </w:pPr>
      <w:r>
        <w:rPr>
          <w:rFonts w:ascii="Times New Roman" w:eastAsia="Times New Roman" w:hAnsi="Times New Roman" w:cs="Times New Roman"/>
          <w:b/>
          <w:bCs/>
          <w:spacing w:val="-1"/>
          <w:lang w:val="hr-HR"/>
        </w:rPr>
        <w:t>Upute za upotrebu</w:t>
      </w:r>
    </w:p>
    <w:p w14:paraId="4CF84B45" w14:textId="77777777" w:rsidR="004F2247" w:rsidRDefault="004F2247" w:rsidP="004F2247">
      <w:pPr>
        <w:spacing w:before="9" w:line="260" w:lineRule="exact"/>
        <w:rPr>
          <w:rFonts w:ascii="Times New Roman" w:hAnsi="Times New Roman" w:cs="Times New Roman"/>
          <w:b/>
          <w:sz w:val="26"/>
          <w:szCs w:val="26"/>
        </w:rPr>
      </w:pPr>
    </w:p>
    <w:p w14:paraId="6C6C6F01" w14:textId="77777777" w:rsidR="004F2247" w:rsidRDefault="00D77086" w:rsidP="004F2247">
      <w:pPr>
        <w:pStyle w:val="a3"/>
        <w:numPr>
          <w:ilvl w:val="1"/>
          <w:numId w:val="4"/>
        </w:numPr>
        <w:ind w:left="660" w:hanging="660"/>
        <w:rPr>
          <w:lang w:val="hr-HR"/>
        </w:rPr>
      </w:pPr>
      <w:r>
        <w:t xml:space="preserve">U </w:t>
      </w:r>
      <w:proofErr w:type="spellStart"/>
      <w:r>
        <w:t>sljedećim</w:t>
      </w:r>
      <w:proofErr w:type="spellEnd"/>
      <w:r>
        <w:t xml:space="preserve"> </w:t>
      </w:r>
      <w:proofErr w:type="spellStart"/>
      <w:r>
        <w:t>uputama</w:t>
      </w:r>
      <w:proofErr w:type="spellEnd"/>
      <w:r>
        <w:t xml:space="preserve"> </w:t>
      </w:r>
      <w:proofErr w:type="spellStart"/>
      <w:r>
        <w:t>objašnjeno</w:t>
      </w:r>
      <w:proofErr w:type="spellEnd"/>
      <w:r>
        <w:t xml:space="preserve"> je </w:t>
      </w:r>
      <w:proofErr w:type="spellStart"/>
      <w:r>
        <w:t>kako</w:t>
      </w:r>
      <w:proofErr w:type="spellEnd"/>
      <w:r>
        <w:t xml:space="preserve"> </w:t>
      </w:r>
      <w:proofErr w:type="spellStart"/>
      <w:r>
        <w:t>djetetu</w:t>
      </w:r>
      <w:proofErr w:type="spellEnd"/>
      <w:r>
        <w:t xml:space="preserve"> </w:t>
      </w:r>
      <w:proofErr w:type="spellStart"/>
      <w:r>
        <w:t>potkožno</w:t>
      </w:r>
      <w:proofErr w:type="spellEnd"/>
      <w:r>
        <w:t xml:space="preserve"> (</w:t>
      </w:r>
      <w:proofErr w:type="spellStart"/>
      <w:r>
        <w:t>supkutano</w:t>
      </w:r>
      <w:proofErr w:type="spellEnd"/>
      <w:r>
        <w:t xml:space="preserve">) </w:t>
      </w:r>
      <w:proofErr w:type="spellStart"/>
      <w:r>
        <w:t>ubrizgati</w:t>
      </w:r>
      <w:proofErr w:type="spellEnd"/>
      <w:r>
        <w:t xml:space="preserve"> </w:t>
      </w:r>
      <w:proofErr w:type="spellStart"/>
      <w:r>
        <w:t>lijek</w:t>
      </w:r>
      <w:proofErr w:type="spellEnd"/>
      <w:r>
        <w:t xml:space="preserve"> </w:t>
      </w:r>
      <w:proofErr w:type="spellStart"/>
      <w:r w:rsidR="00EB08FA">
        <w:t>Yuflyma</w:t>
      </w:r>
      <w:proofErr w:type="spellEnd"/>
      <w:r>
        <w:t xml:space="preserve"> </w:t>
      </w:r>
      <w:proofErr w:type="spellStart"/>
      <w:r>
        <w:t>pomoću</w:t>
      </w:r>
      <w:proofErr w:type="spellEnd"/>
      <w:r>
        <w:t xml:space="preserve"> </w:t>
      </w:r>
      <w:proofErr w:type="spellStart"/>
      <w:r>
        <w:t>napunjene</w:t>
      </w:r>
      <w:proofErr w:type="spellEnd"/>
      <w:r>
        <w:t xml:space="preserve"> </w:t>
      </w:r>
      <w:proofErr w:type="spellStart"/>
      <w:r>
        <w:t>štrcaljke</w:t>
      </w:r>
      <w:proofErr w:type="spellEnd"/>
      <w:r>
        <w:t xml:space="preserve">. </w:t>
      </w:r>
      <w:proofErr w:type="spellStart"/>
      <w:r>
        <w:t>Prvo</w:t>
      </w:r>
      <w:proofErr w:type="spellEnd"/>
      <w:r>
        <w:t xml:space="preserve"> </w:t>
      </w:r>
      <w:proofErr w:type="spellStart"/>
      <w:r>
        <w:t>pažljivo</w:t>
      </w:r>
      <w:proofErr w:type="spellEnd"/>
      <w:r>
        <w:t xml:space="preserve"> </w:t>
      </w:r>
      <w:proofErr w:type="spellStart"/>
      <w:r>
        <w:t>pročitajte</w:t>
      </w:r>
      <w:proofErr w:type="spellEnd"/>
      <w:r>
        <w:t xml:space="preserve"> </w:t>
      </w:r>
      <w:proofErr w:type="spellStart"/>
      <w:r>
        <w:t>cijele</w:t>
      </w:r>
      <w:proofErr w:type="spellEnd"/>
      <w:r>
        <w:t xml:space="preserve"> </w:t>
      </w:r>
      <w:proofErr w:type="spellStart"/>
      <w:r>
        <w:t>upute</w:t>
      </w:r>
      <w:proofErr w:type="spellEnd"/>
      <w:r>
        <w:t xml:space="preserve"> </w:t>
      </w:r>
      <w:proofErr w:type="spellStart"/>
      <w:r>
        <w:t>i</w:t>
      </w:r>
      <w:proofErr w:type="spellEnd"/>
      <w:r>
        <w:t xml:space="preserve"> </w:t>
      </w:r>
      <w:proofErr w:type="spellStart"/>
      <w:r>
        <w:t>zatim</w:t>
      </w:r>
      <w:proofErr w:type="spellEnd"/>
      <w:r>
        <w:t xml:space="preserve"> </w:t>
      </w:r>
      <w:proofErr w:type="spellStart"/>
      <w:r>
        <w:t>ih</w:t>
      </w:r>
      <w:proofErr w:type="spellEnd"/>
      <w:r>
        <w:t xml:space="preserve"> </w:t>
      </w:r>
      <w:proofErr w:type="spellStart"/>
      <w:r>
        <w:t>slijedite</w:t>
      </w:r>
      <w:proofErr w:type="spellEnd"/>
      <w:r>
        <w:t xml:space="preserve"> </w:t>
      </w:r>
      <w:proofErr w:type="spellStart"/>
      <w:r>
        <w:t>korak</w:t>
      </w:r>
      <w:proofErr w:type="spellEnd"/>
      <w:r>
        <w:t xml:space="preserve"> po </w:t>
      </w:r>
      <w:proofErr w:type="spellStart"/>
      <w:r>
        <w:t>korak</w:t>
      </w:r>
      <w:proofErr w:type="spellEnd"/>
      <w:r w:rsidR="004F2247">
        <w:rPr>
          <w:rFonts w:eastAsia="Times New Roman"/>
          <w:lang w:val="hr-HR"/>
        </w:rPr>
        <w:t>.</w:t>
      </w:r>
    </w:p>
    <w:p w14:paraId="16EB6A82" w14:textId="77777777" w:rsidR="004F2247" w:rsidRDefault="004F2247" w:rsidP="004F2247">
      <w:pPr>
        <w:pStyle w:val="a3"/>
        <w:rPr>
          <w:lang w:val="hr-HR"/>
        </w:rPr>
      </w:pPr>
    </w:p>
    <w:p w14:paraId="6061BB7E" w14:textId="77777777" w:rsidR="004F2247" w:rsidRDefault="00D77086" w:rsidP="004F2247">
      <w:pPr>
        <w:pStyle w:val="a3"/>
        <w:numPr>
          <w:ilvl w:val="1"/>
          <w:numId w:val="4"/>
        </w:numPr>
        <w:ind w:left="660" w:hanging="660"/>
        <w:rPr>
          <w:lang w:val="hr-HR"/>
        </w:rPr>
      </w:pPr>
      <w:r w:rsidRPr="00A93644">
        <w:rPr>
          <w:lang w:val="hr-HR"/>
        </w:rPr>
        <w:t>U tehniku ubrizgavanja uputit će Vas liječnik, medicinska sestra ili ljekarnik</w:t>
      </w:r>
      <w:r w:rsidR="004F2247">
        <w:rPr>
          <w:rFonts w:eastAsia="Times New Roman"/>
          <w:lang w:val="hr-HR"/>
        </w:rPr>
        <w:t>.</w:t>
      </w:r>
    </w:p>
    <w:p w14:paraId="2062A871" w14:textId="77777777" w:rsidR="004F2247" w:rsidRDefault="004F2247" w:rsidP="004F2247">
      <w:pPr>
        <w:pStyle w:val="a3"/>
        <w:rPr>
          <w:lang w:val="hr-HR"/>
        </w:rPr>
      </w:pPr>
    </w:p>
    <w:p w14:paraId="03E4BE76" w14:textId="77777777" w:rsidR="004F2247" w:rsidRDefault="00D77086" w:rsidP="004F2247">
      <w:pPr>
        <w:pStyle w:val="a3"/>
        <w:numPr>
          <w:ilvl w:val="1"/>
          <w:numId w:val="4"/>
        </w:numPr>
        <w:ind w:left="660" w:hanging="660"/>
        <w:rPr>
          <w:lang w:val="hr-HR"/>
        </w:rPr>
      </w:pPr>
      <w:r w:rsidRPr="00A93644">
        <w:rPr>
          <w:b/>
          <w:lang w:val="hr-HR"/>
        </w:rPr>
        <w:t>Ne pokušavajte</w:t>
      </w:r>
      <w:r w:rsidRPr="00A93644">
        <w:rPr>
          <w:lang w:val="hr-HR"/>
        </w:rPr>
        <w:t xml:space="preserve"> djetetu dati injekciju dok niste sigurni da razumijete kako je pripremiti i ubrizgati</w:t>
      </w:r>
      <w:r w:rsidR="004F2247">
        <w:rPr>
          <w:rFonts w:eastAsia="Times New Roman"/>
          <w:lang w:val="hr-HR"/>
        </w:rPr>
        <w:t>.</w:t>
      </w:r>
    </w:p>
    <w:p w14:paraId="796B6C50" w14:textId="77777777" w:rsidR="004F2247" w:rsidRDefault="004F2247" w:rsidP="004F2247">
      <w:pPr>
        <w:pStyle w:val="a3"/>
        <w:rPr>
          <w:lang w:val="hr-HR"/>
        </w:rPr>
      </w:pPr>
    </w:p>
    <w:p w14:paraId="292722CA" w14:textId="77777777" w:rsidR="004F2247" w:rsidRDefault="00D77086" w:rsidP="004F2247">
      <w:pPr>
        <w:pStyle w:val="a3"/>
        <w:numPr>
          <w:ilvl w:val="1"/>
          <w:numId w:val="4"/>
        </w:numPr>
        <w:ind w:left="660" w:hanging="660"/>
        <w:rPr>
          <w:lang w:val="hr-HR"/>
        </w:rPr>
      </w:pPr>
      <w:r w:rsidRPr="00D77086">
        <w:rPr>
          <w:lang w:val="hr-HR"/>
        </w:rPr>
        <w:t>Nakon primjerene obuke, injekciju si dijete može dati samo ili mu je može dati druga osoba, primjerice član obitelji ili prijatelj</w:t>
      </w:r>
      <w:r w:rsidR="004F2247">
        <w:rPr>
          <w:rFonts w:eastAsia="Times New Roman"/>
          <w:lang w:val="hr-HR"/>
        </w:rPr>
        <w:t>.</w:t>
      </w:r>
    </w:p>
    <w:p w14:paraId="5D6E5E3F" w14:textId="77777777" w:rsidR="004F2247" w:rsidRDefault="004F2247" w:rsidP="004F2247">
      <w:pPr>
        <w:pStyle w:val="a3"/>
        <w:rPr>
          <w:lang w:val="hr-HR"/>
        </w:rPr>
      </w:pPr>
    </w:p>
    <w:p w14:paraId="6E227FEF" w14:textId="77777777" w:rsidR="004F2247" w:rsidRDefault="00D77086" w:rsidP="004F2247">
      <w:pPr>
        <w:pStyle w:val="a3"/>
        <w:numPr>
          <w:ilvl w:val="1"/>
          <w:numId w:val="4"/>
        </w:numPr>
        <w:ind w:left="660" w:hanging="660"/>
        <w:rPr>
          <w:lang w:val="hr-HR"/>
        </w:rPr>
      </w:pPr>
      <w:r w:rsidRPr="00D77086">
        <w:rPr>
          <w:lang w:val="hr-HR"/>
        </w:rPr>
        <w:t>Jednu napunjenu štrcaljku koristite samo za jednu injekciju</w:t>
      </w:r>
      <w:r w:rsidR="004F2247">
        <w:rPr>
          <w:rFonts w:eastAsia="Times New Roman"/>
          <w:lang w:val="hr-HR"/>
        </w:rPr>
        <w:t>.</w:t>
      </w:r>
    </w:p>
    <w:p w14:paraId="3C92E6FD" w14:textId="77777777" w:rsidR="004F2247" w:rsidRDefault="004F2247" w:rsidP="004F2247">
      <w:pPr>
        <w:rPr>
          <w:rFonts w:ascii="Times New Roman" w:hAnsi="Times New Roman" w:cs="Times New Roman"/>
          <w:lang w:val="hr-HR"/>
        </w:rPr>
      </w:pPr>
    </w:p>
    <w:p w14:paraId="6AB458CA" w14:textId="77777777" w:rsidR="004F2247" w:rsidRDefault="004F2247" w:rsidP="004F2247">
      <w:pPr>
        <w:rPr>
          <w:rFonts w:ascii="Times New Roman" w:hAnsi="Times New Roman" w:cs="Times New Roman"/>
          <w:lang w:val="hr-HR"/>
        </w:rPr>
      </w:pPr>
      <w:r>
        <w:rPr>
          <w:rFonts w:ascii="Times New Roman" w:hAnsi="Times New Roman" w:cs="Times New Roman"/>
          <w:lang w:val="hr-HR"/>
        </w:rPr>
        <w:br w:type="page"/>
      </w:r>
    </w:p>
    <w:p w14:paraId="79DE5E58" w14:textId="77777777" w:rsidR="004F2247" w:rsidRPr="00526D24" w:rsidRDefault="004F2247" w:rsidP="004F2247">
      <w:pPr>
        <w:pStyle w:val="a3"/>
        <w:rPr>
          <w:b/>
          <w:bCs/>
          <w:lang w:val="hr-HR"/>
        </w:rPr>
      </w:pPr>
      <w:r>
        <w:rPr>
          <w:rFonts w:eastAsia="Times New Roman"/>
          <w:b/>
          <w:bCs/>
          <w:lang w:val="hr-HR"/>
        </w:rPr>
        <w:lastRenderedPageBreak/>
        <w:t>Yuflyma napunjena štrcaljka</w:t>
      </w:r>
    </w:p>
    <w:p w14:paraId="62D64769" w14:textId="77777777" w:rsidR="004F2247" w:rsidRPr="00526D24" w:rsidRDefault="00BE67BB" w:rsidP="004F2247">
      <w:pPr>
        <w:spacing w:before="13" w:line="240" w:lineRule="exact"/>
        <w:rPr>
          <w:rFonts w:ascii="Times New Roman" w:hAnsi="Times New Roman" w:cs="Times New Roman"/>
          <w:sz w:val="24"/>
          <w:szCs w:val="24"/>
          <w:lang w:val="hr-HR"/>
        </w:rPr>
      </w:pPr>
      <w:r>
        <w:rPr>
          <w:noProof/>
        </w:rPr>
        <mc:AlternateContent>
          <mc:Choice Requires="wps">
            <w:drawing>
              <wp:anchor distT="0" distB="0" distL="114300" distR="114300" simplePos="0" relativeHeight="251709440" behindDoc="0" locked="0" layoutInCell="1" allowOverlap="1" wp14:anchorId="27D0E32E" wp14:editId="13A81303">
                <wp:simplePos x="0" y="0"/>
                <wp:positionH relativeFrom="column">
                  <wp:posOffset>2516505</wp:posOffset>
                </wp:positionH>
                <wp:positionV relativeFrom="paragraph">
                  <wp:posOffset>2906395</wp:posOffset>
                </wp:positionV>
                <wp:extent cx="564605" cy="186025"/>
                <wp:effectExtent l="0" t="0" r="0" b="0"/>
                <wp:wrapNone/>
                <wp:docPr id="107505911" name="Text Box 1"/>
                <wp:cNvGraphicFramePr/>
                <a:graphic xmlns:a="http://schemas.openxmlformats.org/drawingml/2006/main">
                  <a:graphicData uri="http://schemas.microsoft.com/office/word/2010/wordprocessingShape">
                    <wps:wsp>
                      <wps:cNvSpPr txBox="1"/>
                      <wps:spPr>
                        <a:xfrm>
                          <a:off x="0" y="0"/>
                          <a:ext cx="564605" cy="186025"/>
                        </a:xfrm>
                        <a:prstGeom prst="rect">
                          <a:avLst/>
                        </a:prstGeom>
                        <a:solidFill>
                          <a:prstClr val="white"/>
                        </a:solidFill>
                        <a:ln>
                          <a:noFill/>
                        </a:ln>
                      </wps:spPr>
                      <wps:txbx>
                        <w:txbxContent>
                          <w:p w14:paraId="654AF02A" w14:textId="77777777" w:rsidR="00BE67BB" w:rsidRDefault="00BE67BB" w:rsidP="00BE67BB">
                            <w:pPr>
                              <w:pStyle w:val="af0"/>
                              <w:jc w:val="center"/>
                              <w:rPr>
                                <w:rFonts w:ascii="Times New Roman" w:hAnsi="Times New Roman" w:cs="Times New Roman"/>
                                <w:noProof/>
                                <w:spacing w:val="-1"/>
                              </w:rPr>
                            </w:pPr>
                            <w:r>
                              <w:rPr>
                                <w:rFonts w:ascii="Times New Roman" w:eastAsia="Times New Roman" w:hAnsi="Times New Roman" w:cs="Times New Roman"/>
                                <w:lang w:val="hr-HR"/>
                              </w:rPr>
                              <w:t>Pokrov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7D0E32E" id="_x0000_s1321" type="#_x0000_t202" style="position:absolute;margin-left:198.15pt;margin-top:228.85pt;width:44.45pt;height:14.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n6GwIAAEMEAAAOAAAAZHJzL2Uyb0RvYy54bWysU01v2zAMvQ/YfxB0X+wES1AYcYosRYYB&#10;QVsgLXpWZDkWIIsapcTOfv0ofyRbt9Owi0yTFEW+97i8b2vDzgq9Bpvz6STlTFkJhbbHnL++bD/d&#10;ceaDsIUwYFXOL8rz+9XHD8vGZWoGFZhCIaMi1meNy3kVgsuSxMtK1cJPwClLwRKwFoF+8ZgUKBqq&#10;XptklqaLpAEsHIJU3pP3oQ/yVVe/LJUMT2XpVWAm59Rb6E7szkM8k9VSZEcUrtJyaEP8Qxe10JYe&#10;vZZ6EEGwE+o/StVaIngow0RCnUBZaqm6GWiaafpumn0lnOpmIXC8u8Lk/19Z+Xjeu2dkof0CLREY&#10;AWmczzw54zxtiXX8UqeM4gTh5QqbagOT5JwvPi/SOWeSQtO7RTqbxyrJ7bJDH74qqFk0co7ESgeW&#10;OO986FPHlPiWB6OLrTYm/sTAxiA7C2KwqXRQQ/HfsoyNuRbirb5g9CS3SaIV2kPLdEFN9h1G3wGK&#10;C42P0CvDO7nV9OJO+PAskKRAE5O8wxMdpYEm5zBYnFWAP/7mj/nEEEU5a0haOfffTwIVZ+abJe6i&#10;DkcDR+MwGvZUb4BmndLiONmZdAGDGc0SoX4j1a/jKxQSVtJbOQ+juQm9wGlrpFqvuyRSmxNhZ/dO&#10;xtIjsi/tm0A38BKI0EcYRSeyd/T0uT3O61OAUnfc3VAcACelduwPWxVX4df/Luu2+6ufAAAA//8D&#10;AFBLAwQUAAYACAAAACEAyAUgmOIAAAALAQAADwAAAGRycy9kb3ducmV2LnhtbEyPy07DMBBF90j8&#10;gzVIbBB1SNukDXEqaOkOFn2o62lskoh4HNlOk/497gp2M5qjO+fmq1G37KKsawwJeJlEwBSVRjZU&#10;CTgets8LYM4jSWwNKQFX5WBV3N/lmEkz0E5d9r5iIYRchgJq77uMc1fWSqObmE5RuH0bq9GH1VZc&#10;WhxCuG55HEUJ19hQ+FBjp9a1Kn/2vRaQbGw/7Gj9tDl+fOJXV8Wn9+tJiMeH8e0VmFej/4Phph/U&#10;oQhOZ9OTdKwVMF0m04AKmM3TFFggZot5DOx8G9IIeJHz/x2KXwAAAP//AwBQSwECLQAUAAYACAAA&#10;ACEAtoM4kv4AAADhAQAAEwAAAAAAAAAAAAAAAAAAAAAAW0NvbnRlbnRfVHlwZXNdLnhtbFBLAQIt&#10;ABQABgAIAAAAIQA4/SH/1gAAAJQBAAALAAAAAAAAAAAAAAAAAC8BAABfcmVscy8ucmVsc1BLAQIt&#10;ABQABgAIAAAAIQBUJzn6GwIAAEMEAAAOAAAAAAAAAAAAAAAAAC4CAABkcnMvZTJvRG9jLnhtbFBL&#10;AQItABQABgAIAAAAIQDIBSCY4gAAAAsBAAAPAAAAAAAAAAAAAAAAAHUEAABkcnMvZG93bnJldi54&#10;bWxQSwUGAAAAAAQABADzAAAAhAUAAAAA&#10;" stroked="f">
                <v:textbox inset="0,0,0,0">
                  <w:txbxContent>
                    <w:p w14:paraId="654AF02A" w14:textId="77777777" w:rsidR="00BE67BB" w:rsidRDefault="00BE67BB" w:rsidP="00BE67BB">
                      <w:pPr>
                        <w:pStyle w:val="af0"/>
                        <w:jc w:val="center"/>
                        <w:rPr>
                          <w:rFonts w:ascii="Times New Roman" w:hAnsi="Times New Roman" w:cs="Times New Roman"/>
                          <w:noProof/>
                          <w:spacing w:val="-1"/>
                        </w:rPr>
                      </w:pPr>
                      <w:r>
                        <w:rPr>
                          <w:rFonts w:ascii="Times New Roman" w:eastAsia="Times New Roman" w:hAnsi="Times New Roman" w:cs="Times New Roman"/>
                          <w:lang w:val="hr-HR"/>
                        </w:rPr>
                        <w:t>Pokrov</w:t>
                      </w:r>
                    </w:p>
                  </w:txbxContent>
                </v:textbox>
              </v:shape>
            </w:pict>
          </mc:Fallback>
        </mc:AlternateContent>
      </w:r>
      <w:r w:rsidR="004F2247" w:rsidRPr="00C42F05">
        <w:rPr>
          <w:rFonts w:ascii="Times New Roman" w:hAnsi="Times New Roman" w:cs="Times New Roman"/>
          <w:noProof/>
          <w:sz w:val="24"/>
          <w:szCs w:val="24"/>
          <w:lang w:val="hr-HR" w:eastAsia="hr-HR"/>
        </w:rPr>
        <w:drawing>
          <wp:anchor distT="0" distB="0" distL="114300" distR="114300" simplePos="0" relativeHeight="251700224" behindDoc="0" locked="0" layoutInCell="1" allowOverlap="1" wp14:anchorId="31EE0F84" wp14:editId="14D601FD">
            <wp:simplePos x="0" y="0"/>
            <wp:positionH relativeFrom="column">
              <wp:posOffset>1078865</wp:posOffset>
            </wp:positionH>
            <wp:positionV relativeFrom="paragraph">
              <wp:posOffset>243840</wp:posOffset>
            </wp:positionV>
            <wp:extent cx="3190875" cy="3333750"/>
            <wp:effectExtent l="19050" t="19050" r="28575" b="19050"/>
            <wp:wrapTopAndBottom/>
            <wp:docPr id="402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 name="그림 3"/>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3190875" cy="3333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17E6148" w14:textId="77777777" w:rsidR="004F2247" w:rsidRPr="00526D24" w:rsidRDefault="004F2247" w:rsidP="004F2247">
      <w:pPr>
        <w:spacing w:before="3"/>
        <w:ind w:left="1786" w:right="10920"/>
        <w:rPr>
          <w:rFonts w:ascii="Times New Roman" w:eastAsia="Times New Roman" w:hAnsi="Times New Roman" w:cs="Times New Roman"/>
          <w:sz w:val="20"/>
          <w:szCs w:val="20"/>
          <w:lang w:val="hr-HR"/>
        </w:rPr>
      </w:pPr>
    </w:p>
    <w:p w14:paraId="7866F4B3" w14:textId="77777777" w:rsidR="004F2247" w:rsidRPr="00526D24" w:rsidRDefault="004F2247" w:rsidP="004F2247">
      <w:pPr>
        <w:spacing w:before="10" w:line="240" w:lineRule="exact"/>
        <w:ind w:left="5040" w:firstLineChars="450" w:firstLine="901"/>
        <w:rPr>
          <w:rFonts w:ascii="Times New Roman" w:hAnsi="Times New Roman" w:cs="Times New Roman"/>
          <w:b/>
          <w:sz w:val="20"/>
          <w:szCs w:val="24"/>
          <w:lang w:val="hr-HR" w:eastAsia="ko-KR"/>
        </w:rPr>
      </w:pPr>
      <w:r>
        <w:rPr>
          <w:rFonts w:ascii="Times New Roman" w:eastAsia="Times New Roman" w:hAnsi="Times New Roman" w:cs="Times New Roman"/>
          <w:b/>
          <w:bCs/>
          <w:sz w:val="20"/>
          <w:szCs w:val="20"/>
          <w:lang w:val="hr-HR" w:eastAsia="ko-KR"/>
        </w:rPr>
        <w:t>Slika A</w:t>
      </w:r>
    </w:p>
    <w:p w14:paraId="20C6664C" w14:textId="77777777" w:rsidR="004F2247" w:rsidRPr="00526D24" w:rsidRDefault="004F2247" w:rsidP="004F2247">
      <w:pPr>
        <w:spacing w:before="10" w:line="240" w:lineRule="exact"/>
        <w:rPr>
          <w:rFonts w:ascii="Times New Roman" w:hAnsi="Times New Roman" w:cs="Times New Roman"/>
          <w:sz w:val="24"/>
          <w:szCs w:val="24"/>
          <w:lang w:val="hr-HR"/>
        </w:rPr>
      </w:pPr>
    </w:p>
    <w:p w14:paraId="764F4168" w14:textId="77777777" w:rsidR="004F2247" w:rsidRPr="00526D24" w:rsidRDefault="004F2247" w:rsidP="004F2247">
      <w:pPr>
        <w:pStyle w:val="a3"/>
        <w:rPr>
          <w:b/>
          <w:lang w:val="hr-HR"/>
        </w:rPr>
      </w:pPr>
      <w:r>
        <w:rPr>
          <w:rFonts w:eastAsia="Times New Roman"/>
          <w:b/>
          <w:bCs/>
          <w:lang w:val="hr-HR"/>
        </w:rPr>
        <w:t>Nemojte upotrijebiti napunjenu štrcaljku ako je</w:t>
      </w:r>
      <w:r w:rsidR="0019100B">
        <w:rPr>
          <w:rFonts w:eastAsia="Times New Roman"/>
          <w:b/>
          <w:bCs/>
          <w:lang w:val="hr-HR"/>
        </w:rPr>
        <w:t>:</w:t>
      </w:r>
    </w:p>
    <w:p w14:paraId="598D1DC7" w14:textId="77777777" w:rsidR="004F2247" w:rsidRPr="00A93644" w:rsidRDefault="004F2247" w:rsidP="004F2247">
      <w:pPr>
        <w:pStyle w:val="a3"/>
        <w:numPr>
          <w:ilvl w:val="1"/>
          <w:numId w:val="3"/>
        </w:numPr>
        <w:ind w:left="660" w:hanging="660"/>
        <w:rPr>
          <w:lang w:val="hr-HR"/>
        </w:rPr>
      </w:pPr>
      <w:r>
        <w:rPr>
          <w:rFonts w:eastAsia="Times New Roman"/>
          <w:lang w:val="hr-HR"/>
        </w:rPr>
        <w:t xml:space="preserve">napuknuta ili oštećena. </w:t>
      </w:r>
    </w:p>
    <w:p w14:paraId="15BC43D2" w14:textId="77777777" w:rsidR="004F2247" w:rsidRPr="00997630" w:rsidRDefault="004F2247" w:rsidP="004F2247">
      <w:pPr>
        <w:pStyle w:val="a3"/>
        <w:numPr>
          <w:ilvl w:val="1"/>
          <w:numId w:val="3"/>
        </w:numPr>
        <w:ind w:left="660" w:hanging="660"/>
      </w:pPr>
      <w:r>
        <w:rPr>
          <w:rFonts w:eastAsia="Times New Roman"/>
          <w:lang w:val="hr-HR"/>
        </w:rPr>
        <w:t xml:space="preserve">istekao rok valjanosti </w:t>
      </w:r>
    </w:p>
    <w:p w14:paraId="728291AC" w14:textId="77777777" w:rsidR="004F2247" w:rsidRDefault="004F2247" w:rsidP="004F2247">
      <w:pPr>
        <w:pStyle w:val="a3"/>
        <w:numPr>
          <w:ilvl w:val="1"/>
          <w:numId w:val="3"/>
        </w:numPr>
        <w:ind w:left="660" w:hanging="660"/>
      </w:pPr>
      <w:proofErr w:type="spellStart"/>
      <w:r>
        <w:t>pala</w:t>
      </w:r>
      <w:proofErr w:type="spellEnd"/>
      <w:r>
        <w:t xml:space="preserve"> </w:t>
      </w:r>
      <w:proofErr w:type="spellStart"/>
      <w:r>
        <w:t>na</w:t>
      </w:r>
      <w:proofErr w:type="spellEnd"/>
      <w:r>
        <w:t xml:space="preserve"> </w:t>
      </w:r>
      <w:proofErr w:type="spellStart"/>
      <w:r>
        <w:t>tvrdu</w:t>
      </w:r>
      <w:proofErr w:type="spellEnd"/>
      <w:r>
        <w:t xml:space="preserve"> </w:t>
      </w:r>
      <w:proofErr w:type="spellStart"/>
      <w:r>
        <w:t>površinu</w:t>
      </w:r>
      <w:proofErr w:type="spellEnd"/>
      <w:r>
        <w:t>.</w:t>
      </w:r>
    </w:p>
    <w:p w14:paraId="161B7124" w14:textId="77777777" w:rsidR="004F2247" w:rsidRDefault="004F2247" w:rsidP="004F2247">
      <w:pPr>
        <w:pStyle w:val="Default"/>
        <w:numPr>
          <w:ilvl w:val="2"/>
          <w:numId w:val="21"/>
        </w:numPr>
        <w:ind w:left="360"/>
        <w:rPr>
          <w:rFonts w:ascii="Times New Roman" w:hAnsi="Times New Roman" w:cs="Times New Roman"/>
          <w:color w:val="211D1E"/>
          <w:sz w:val="20"/>
          <w:szCs w:val="20"/>
        </w:rPr>
      </w:pPr>
    </w:p>
    <w:p w14:paraId="35D03D15" w14:textId="77777777" w:rsidR="004F2247" w:rsidRPr="000A6522" w:rsidRDefault="004F2247" w:rsidP="004F2247">
      <w:pPr>
        <w:pStyle w:val="a3"/>
        <w:rPr>
          <w:b/>
          <w:lang w:val="hr-HR"/>
        </w:rPr>
      </w:pPr>
      <w:r>
        <w:rPr>
          <w:rFonts w:eastAsia="Times New Roman"/>
          <w:b/>
          <w:bCs/>
          <w:lang w:val="hr-HR"/>
        </w:rPr>
        <w:t>Nemojte skinuti pokrov igle sve do neposredno prije injiciranja</w:t>
      </w:r>
      <w:r w:rsidRPr="00A4383D">
        <w:rPr>
          <w:rFonts w:eastAsia="Times New Roman"/>
          <w:b/>
          <w:lang w:val="hr-HR"/>
        </w:rPr>
        <w:t>. Čuvajte lijek Yuflyma izvan pogleda i dohvata djece.</w:t>
      </w:r>
    </w:p>
    <w:p w14:paraId="10C421A7" w14:textId="77777777" w:rsidR="004F2247" w:rsidRPr="000A6522" w:rsidRDefault="004F2247" w:rsidP="004F2247">
      <w:pPr>
        <w:rPr>
          <w:rFonts w:ascii="Times New Roman" w:hAnsi="Times New Roman" w:cs="Times New Roman"/>
          <w:lang w:val="hr-HR"/>
        </w:rPr>
      </w:pPr>
      <w:r w:rsidRPr="000A6522">
        <w:rPr>
          <w:rFonts w:ascii="Times New Roman" w:hAnsi="Times New Roman" w:cs="Times New Roman"/>
          <w:lang w:val="hr-HR"/>
        </w:rPr>
        <w:br w:type="page"/>
      </w:r>
    </w:p>
    <w:tbl>
      <w:tblPr>
        <w:tblStyle w:val="ac"/>
        <w:tblpPr w:leftFromText="142" w:rightFromText="142" w:vertAnchor="text" w:horzAnchor="margin" w:tblpY="67"/>
        <w:tblW w:w="9634" w:type="dxa"/>
        <w:tblLook w:val="04A0" w:firstRow="1" w:lastRow="0" w:firstColumn="1" w:lastColumn="0" w:noHBand="0" w:noVBand="1"/>
      </w:tblPr>
      <w:tblGrid>
        <w:gridCol w:w="9634"/>
      </w:tblGrid>
      <w:tr w:rsidR="004F2247" w:rsidRPr="00F0225C" w14:paraId="777B982F" w14:textId="77777777" w:rsidTr="00097BBF">
        <w:trPr>
          <w:trHeight w:val="2684"/>
        </w:trPr>
        <w:tc>
          <w:tcPr>
            <w:tcW w:w="9634" w:type="dxa"/>
          </w:tcPr>
          <w:p w14:paraId="4F4BC109" w14:textId="77777777" w:rsidR="004F2247" w:rsidRPr="000A6522" w:rsidRDefault="004F2247" w:rsidP="00097BBF">
            <w:pPr>
              <w:pStyle w:val="a3"/>
              <w:numPr>
                <w:ilvl w:val="0"/>
                <w:numId w:val="0"/>
              </w:numPr>
              <w:ind w:left="580"/>
              <w:rPr>
                <w:lang w:val="hr-HR"/>
              </w:rPr>
            </w:pPr>
          </w:p>
          <w:p w14:paraId="2839470B" w14:textId="77777777" w:rsidR="004F2247" w:rsidRDefault="004F2247" w:rsidP="0019100B">
            <w:pPr>
              <w:pStyle w:val="a3"/>
              <w:numPr>
                <w:ilvl w:val="0"/>
                <w:numId w:val="146"/>
              </w:numPr>
              <w:tabs>
                <w:tab w:val="left" w:pos="300"/>
                <w:tab w:val="left" w:pos="600"/>
              </w:tabs>
              <w:ind w:left="0" w:firstLine="0"/>
            </w:pPr>
            <w:r>
              <w:rPr>
                <w:rFonts w:eastAsia="Times New Roman"/>
                <w:b/>
                <w:bCs/>
                <w:lang w:val="hr-HR"/>
              </w:rPr>
              <w:t>Pripremite pribor za injekciju</w:t>
            </w:r>
          </w:p>
          <w:p w14:paraId="3867437E" w14:textId="77777777" w:rsidR="004F2247" w:rsidRDefault="004F2247" w:rsidP="00097BBF">
            <w:pPr>
              <w:pStyle w:val="a3"/>
              <w:numPr>
                <w:ilvl w:val="0"/>
                <w:numId w:val="0"/>
              </w:numPr>
              <w:ind w:left="580"/>
            </w:pPr>
          </w:p>
          <w:p w14:paraId="6C951216" w14:textId="77777777" w:rsidR="004F2247" w:rsidRDefault="004F2247" w:rsidP="00097BBF">
            <w:pPr>
              <w:pStyle w:val="a3"/>
              <w:ind w:leftChars="153" w:left="337"/>
              <w:rPr>
                <w:lang w:eastAsia="ko-KR"/>
              </w:rPr>
            </w:pPr>
            <w:r>
              <w:rPr>
                <w:rFonts w:eastAsia="Times New Roman"/>
                <w:b/>
                <w:bCs/>
                <w:lang w:val="hr-HR" w:eastAsia="ko-KR"/>
              </w:rPr>
              <w:t>a.</w:t>
            </w:r>
            <w:r>
              <w:rPr>
                <w:rFonts w:eastAsia="Times New Roman"/>
                <w:lang w:val="hr-HR" w:eastAsia="ko-KR"/>
              </w:rPr>
              <w:t xml:space="preserve"> Pripremite čistu, ravnu površinu, poput stola ili radne ploče, koja se nalazi u dobro osvijetljenom području.</w:t>
            </w:r>
          </w:p>
          <w:p w14:paraId="2DE3C39D" w14:textId="77777777" w:rsidR="004F2247" w:rsidRDefault="004F2247" w:rsidP="00097BBF">
            <w:pPr>
              <w:pStyle w:val="a3"/>
              <w:ind w:leftChars="153" w:left="337"/>
              <w:rPr>
                <w:lang w:val="hr-HR" w:eastAsia="ko-KR"/>
              </w:rPr>
            </w:pPr>
            <w:r>
              <w:rPr>
                <w:rFonts w:eastAsia="Times New Roman"/>
                <w:b/>
                <w:bCs/>
                <w:lang w:val="hr-HR" w:eastAsia="ko-KR"/>
              </w:rPr>
              <w:t>b.</w:t>
            </w:r>
            <w:r>
              <w:rPr>
                <w:rFonts w:eastAsia="Times New Roman"/>
                <w:lang w:val="hr-HR" w:eastAsia="ko-KR"/>
              </w:rPr>
              <w:t xml:space="preserve"> Izvadite 1 napunjenu štrcaljku iz kutije koju držite u hladnjaku.</w:t>
            </w:r>
          </w:p>
          <w:p w14:paraId="15D42DFD" w14:textId="77777777" w:rsidR="004F2247" w:rsidRDefault="004F2247" w:rsidP="00097BBF">
            <w:pPr>
              <w:pStyle w:val="a3"/>
              <w:ind w:leftChars="300" w:left="660" w:rightChars="100" w:right="220"/>
              <w:rPr>
                <w:lang w:val="hr-HR" w:eastAsia="ko-KR"/>
              </w:rPr>
            </w:pPr>
            <w:r>
              <w:rPr>
                <w:rFonts w:eastAsia="맑은 고딕"/>
                <w:lang w:val="hr-HR" w:eastAsia="ko-KR"/>
              </w:rPr>
              <w:t>•</w:t>
            </w:r>
            <w:r>
              <w:rPr>
                <w:rFonts w:eastAsia="Times New Roman"/>
                <w:lang w:val="hr-HR" w:eastAsia="ko-KR"/>
              </w:rPr>
              <w:t xml:space="preserve"> Napunjenu štrcaljku izvadite iz kutije držeći je za dio koji se zove tijelo štrcaljke.</w:t>
            </w:r>
            <w:r>
              <w:rPr>
                <w:rFonts w:eastAsia="Times New Roman"/>
                <w:b/>
                <w:bCs/>
                <w:lang w:val="hr-HR" w:eastAsia="ko-KR"/>
              </w:rPr>
              <w:t xml:space="preserve"> Nemojte </w:t>
            </w:r>
            <w:r>
              <w:rPr>
                <w:rFonts w:eastAsia="Times New Roman"/>
                <w:lang w:val="hr-HR" w:eastAsia="ko-KR"/>
              </w:rPr>
              <w:t>dodirivati klip</w:t>
            </w:r>
            <w:r w:rsidR="00BD0895">
              <w:rPr>
                <w:rFonts w:eastAsia="Times New Roman"/>
                <w:lang w:val="hr-HR" w:eastAsia="ko-KR"/>
              </w:rPr>
              <w:t xml:space="preserve"> i </w:t>
            </w:r>
            <w:r w:rsidR="005914CC">
              <w:rPr>
                <w:rFonts w:eastAsia="Times New Roman"/>
                <w:lang w:val="hr-HR" w:eastAsia="ko-KR"/>
              </w:rPr>
              <w:t>pokrov</w:t>
            </w:r>
            <w:r>
              <w:rPr>
                <w:rFonts w:eastAsia="Times New Roman"/>
                <w:lang w:val="hr-HR" w:eastAsia="ko-KR"/>
              </w:rPr>
              <w:t>.</w:t>
            </w:r>
          </w:p>
          <w:p w14:paraId="07F4EF1F" w14:textId="77777777" w:rsidR="004F2247" w:rsidRDefault="004F2247" w:rsidP="00097BBF">
            <w:pPr>
              <w:pStyle w:val="a3"/>
              <w:ind w:leftChars="153" w:left="337"/>
              <w:rPr>
                <w:lang w:val="hr-HR" w:eastAsia="ko-KR"/>
              </w:rPr>
            </w:pPr>
            <w:r>
              <w:rPr>
                <w:rFonts w:eastAsia="Times New Roman"/>
                <w:b/>
                <w:bCs/>
                <w:lang w:val="hr-HR" w:eastAsia="ko-KR"/>
              </w:rPr>
              <w:t>c.</w:t>
            </w:r>
            <w:r>
              <w:rPr>
                <w:rFonts w:eastAsia="Times New Roman"/>
                <w:lang w:val="hr-HR" w:eastAsia="ko-KR"/>
              </w:rPr>
              <w:t xml:space="preserve"> Provjerite imate li sljedeći pribor pripremljen:</w:t>
            </w:r>
          </w:p>
          <w:p w14:paraId="5A86322E" w14:textId="77777777" w:rsidR="004F2247" w:rsidRDefault="004F2247" w:rsidP="00097BBF">
            <w:pPr>
              <w:pStyle w:val="a3"/>
              <w:ind w:left="720"/>
              <w:rPr>
                <w:lang w:val="hr-HR" w:eastAsia="ko-KR"/>
              </w:rPr>
            </w:pPr>
            <w:r>
              <w:rPr>
                <w:rFonts w:eastAsia="Times New Roman"/>
                <w:lang w:val="hr-HR" w:eastAsia="ko-KR"/>
              </w:rPr>
              <w:t>- napunjenu štrcaljku</w:t>
            </w:r>
          </w:p>
          <w:p w14:paraId="693FF835" w14:textId="77777777" w:rsidR="004F2247" w:rsidRDefault="004F2247" w:rsidP="00097BBF">
            <w:pPr>
              <w:pStyle w:val="a3"/>
              <w:spacing w:after="120"/>
              <w:ind w:left="720"/>
              <w:rPr>
                <w:lang w:val="hr-HR" w:eastAsia="ko-KR"/>
              </w:rPr>
            </w:pPr>
            <w:r>
              <w:rPr>
                <w:rFonts w:eastAsia="Times New Roman"/>
                <w:lang w:val="hr-HR" w:eastAsia="ko-KR"/>
              </w:rPr>
              <w:t xml:space="preserve">- </w:t>
            </w:r>
            <w:r w:rsidR="0019100B">
              <w:rPr>
                <w:rFonts w:eastAsia="Times New Roman"/>
                <w:lang w:val="hr-HR" w:eastAsia="ko-KR"/>
              </w:rPr>
              <w:t>jastučić</w:t>
            </w:r>
            <w:r>
              <w:rPr>
                <w:rFonts w:eastAsia="Times New Roman"/>
                <w:lang w:val="hr-HR" w:eastAsia="ko-KR"/>
              </w:rPr>
              <w:t xml:space="preserve"> natopljen alkoholom</w:t>
            </w:r>
          </w:p>
          <w:p w14:paraId="5621FFDD" w14:textId="77777777" w:rsidR="004F2247" w:rsidRDefault="004F2247" w:rsidP="00097BBF">
            <w:pPr>
              <w:pStyle w:val="a3"/>
              <w:ind w:left="720"/>
              <w:rPr>
                <w:b/>
                <w:lang w:val="hr-HR" w:eastAsia="ko-KR"/>
              </w:rPr>
            </w:pPr>
            <w:r>
              <w:rPr>
                <w:rFonts w:eastAsia="Times New Roman"/>
                <w:b/>
                <w:bCs/>
                <w:lang w:val="hr-HR" w:eastAsia="ko-KR"/>
              </w:rPr>
              <w:t>Nije uključeno u pakiranje:</w:t>
            </w:r>
          </w:p>
          <w:p w14:paraId="7161AFBA" w14:textId="77777777" w:rsidR="004F2247" w:rsidRDefault="004F2247" w:rsidP="00097BBF">
            <w:pPr>
              <w:pStyle w:val="a3"/>
              <w:ind w:left="720"/>
              <w:rPr>
                <w:lang w:val="hr-HR" w:eastAsia="ko-KR"/>
              </w:rPr>
            </w:pPr>
            <w:r>
              <w:rPr>
                <w:rFonts w:eastAsia="Times New Roman"/>
                <w:lang w:val="hr-HR" w:eastAsia="ko-KR"/>
              </w:rPr>
              <w:t>- pamučna vata ili gaza</w:t>
            </w:r>
          </w:p>
          <w:p w14:paraId="4B9F68BB" w14:textId="77777777" w:rsidR="004F2247" w:rsidRDefault="004F2247" w:rsidP="00097BBF">
            <w:pPr>
              <w:pStyle w:val="a3"/>
              <w:ind w:left="720"/>
              <w:rPr>
                <w:lang w:val="hr-HR" w:eastAsia="ko-KR"/>
              </w:rPr>
            </w:pPr>
            <w:r>
              <w:rPr>
                <w:rFonts w:eastAsia="Times New Roman"/>
                <w:lang w:val="hr-HR" w:eastAsia="ko-KR"/>
              </w:rPr>
              <w:t>- flaster</w:t>
            </w:r>
          </w:p>
          <w:p w14:paraId="3D81B902" w14:textId="77777777" w:rsidR="004F2247" w:rsidRDefault="004F2247" w:rsidP="00097BBF">
            <w:pPr>
              <w:pStyle w:val="a3"/>
              <w:ind w:left="720"/>
              <w:rPr>
                <w:lang w:val="hr-HR" w:eastAsia="ko-KR"/>
              </w:rPr>
            </w:pPr>
            <w:r>
              <w:rPr>
                <w:rFonts w:eastAsia="Times New Roman"/>
                <w:lang w:val="hr-HR" w:eastAsia="ko-KR"/>
              </w:rPr>
              <w:t>- spremnik za odlaganje oštrih predmeta</w:t>
            </w:r>
          </w:p>
          <w:p w14:paraId="34A34ADC" w14:textId="77777777" w:rsidR="004F2247" w:rsidRDefault="004F2247" w:rsidP="00097BBF">
            <w:pPr>
              <w:ind w:left="224" w:right="1248"/>
              <w:rPr>
                <w:rFonts w:ascii="Times New Roman" w:eastAsia="Times New Roman" w:hAnsi="Times New Roman" w:cs="Times New Roman"/>
                <w:b/>
                <w:bCs/>
                <w:spacing w:val="-1"/>
                <w:lang w:val="hr-HR"/>
              </w:rPr>
            </w:pPr>
          </w:p>
        </w:tc>
      </w:tr>
      <w:tr w:rsidR="004F2247" w14:paraId="38698A99" w14:textId="77777777" w:rsidTr="00097BBF">
        <w:trPr>
          <w:trHeight w:val="3969"/>
        </w:trPr>
        <w:tc>
          <w:tcPr>
            <w:tcW w:w="9634" w:type="dxa"/>
          </w:tcPr>
          <w:p w14:paraId="5B8A411A" w14:textId="77777777" w:rsidR="004F2247" w:rsidRDefault="004F2247" w:rsidP="00097BBF">
            <w:pPr>
              <w:ind w:left="224" w:right="1248"/>
              <w:rPr>
                <w:rFonts w:ascii="Times New Roman" w:hAnsi="Times New Roman" w:cs="Times New Roman"/>
                <w:lang w:val="hr-HR"/>
              </w:rPr>
            </w:pPr>
            <w:r>
              <w:rPr>
                <w:rFonts w:ascii="Times New Roman" w:hAnsi="Times New Roman" w:cs="Times New Roman"/>
                <w:noProof/>
                <w:lang w:val="hr-HR" w:eastAsia="hr-HR"/>
              </w:rPr>
              <mc:AlternateContent>
                <mc:Choice Requires="wpg">
                  <w:drawing>
                    <wp:anchor distT="0" distB="0" distL="114300" distR="114300" simplePos="0" relativeHeight="251677786" behindDoc="0" locked="0" layoutInCell="1" allowOverlap="1" wp14:anchorId="711701E0" wp14:editId="1AAFECB5">
                      <wp:simplePos x="0" y="0"/>
                      <wp:positionH relativeFrom="column">
                        <wp:posOffset>-2540</wp:posOffset>
                      </wp:positionH>
                      <wp:positionV relativeFrom="paragraph">
                        <wp:posOffset>153035</wp:posOffset>
                      </wp:positionV>
                      <wp:extent cx="1659255" cy="2203450"/>
                      <wp:effectExtent l="0" t="0" r="0" b="6350"/>
                      <wp:wrapSquare wrapText="bothSides"/>
                      <wp:docPr id="114" name="그룹 114"/>
                      <wp:cNvGraphicFramePr/>
                      <a:graphic xmlns:a="http://schemas.openxmlformats.org/drawingml/2006/main">
                        <a:graphicData uri="http://schemas.microsoft.com/office/word/2010/wordprocessingGroup">
                          <wpg:wgp>
                            <wpg:cNvGrpSpPr/>
                            <wpg:grpSpPr>
                              <a:xfrm>
                                <a:off x="0" y="0"/>
                                <a:ext cx="1659255" cy="2200721"/>
                                <a:chOff x="0" y="2729"/>
                                <a:chExt cx="1659558" cy="2200721"/>
                              </a:xfrm>
                            </wpg:grpSpPr>
                            <wps:wsp>
                              <wps:cNvPr id="1054" name="Text Box 1054"/>
                              <wps:cNvSpPr txBox="1"/>
                              <wps:spPr>
                                <a:xfrm>
                                  <a:off x="939800" y="2057400"/>
                                  <a:ext cx="719758" cy="146050"/>
                                </a:xfrm>
                                <a:prstGeom prst="rect">
                                  <a:avLst/>
                                </a:prstGeom>
                                <a:solidFill>
                                  <a:prstClr val="white"/>
                                </a:solidFill>
                                <a:ln>
                                  <a:noFill/>
                                </a:ln>
                              </wps:spPr>
                              <wps:txbx>
                                <w:txbxContent>
                                  <w:p w14:paraId="35BFB847"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060" name="그룹 1060"/>
                              <wpg:cNvGrpSpPr/>
                              <wpg:grpSpPr>
                                <a:xfrm>
                                  <a:off x="0" y="2729"/>
                                  <a:ext cx="1657985" cy="2038607"/>
                                  <a:chOff x="0" y="2729"/>
                                  <a:chExt cx="1657985" cy="2038607"/>
                                </a:xfrm>
                              </wpg:grpSpPr>
                              <pic:pic xmlns:pic="http://schemas.openxmlformats.org/drawingml/2006/picture">
                                <pic:nvPicPr>
                                  <pic:cNvPr id="1063" name="그림 1063"/>
                                  <pic:cNvPicPr>
                                    <a:picLocks noChangeAspect="1"/>
                                  </pic:cNvPicPr>
                                </pic:nvPicPr>
                                <pic:blipFill>
                                  <a:blip r:embed="rId160" cstate="print">
                                    <a:extLst>
                                      <a:ext uri="{28A0092B-C50C-407E-A947-70E740481C1C}">
                                        <a14:useLocalDpi xmlns:a14="http://schemas.microsoft.com/office/drawing/2010/main" val="0"/>
                                      </a:ext>
                                    </a:extLst>
                                  </a:blip>
                                  <a:srcRect/>
                                  <a:stretch/>
                                </pic:blipFill>
                                <pic:spPr bwMode="auto">
                                  <a:xfrm>
                                    <a:off x="0" y="2729"/>
                                    <a:ext cx="1657985" cy="2038607"/>
                                  </a:xfrm>
                                  <a:prstGeom prst="rect">
                                    <a:avLst/>
                                  </a:prstGeom>
                                  <a:noFill/>
                                  <a:ln>
                                    <a:noFill/>
                                  </a:ln>
                                </pic:spPr>
                              </pic:pic>
                              <wps:wsp>
                                <wps:cNvPr id="1064" name="Text Box 1064"/>
                                <wps:cNvSpPr txBox="1"/>
                                <wps:spPr>
                                  <a:xfrm>
                                    <a:off x="746897" y="1058333"/>
                                    <a:ext cx="799964" cy="138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B2508" w14:textId="77777777" w:rsidR="0057122D" w:rsidRPr="00A71B6A" w:rsidRDefault="0057122D" w:rsidP="004F2247">
                                      <w:pPr>
                                        <w:rPr>
                                          <w:rFonts w:asciiTheme="majorBidi" w:hAnsiTheme="majorBidi" w:cstheme="majorBidi"/>
                                          <w:b/>
                                          <w:bCs/>
                                          <w:sz w:val="12"/>
                                          <w:szCs w:val="10"/>
                                        </w:rPr>
                                      </w:pPr>
                                      <w:r w:rsidRPr="00A71B6A">
                                        <w:rPr>
                                          <w:rFonts w:ascii="Times New Roman" w:eastAsia="Times New Roman" w:hAnsi="Times New Roman" w:cs="Times New Roman"/>
                                          <w:b/>
                                          <w:bCs/>
                                          <w:sz w:val="12"/>
                                          <w:szCs w:val="10"/>
                                          <w:lang w:val="hr-HR"/>
                                        </w:rPr>
                                        <w:t xml:space="preserve">EXP </w:t>
                                      </w:r>
                                      <w:r w:rsidRPr="00A71B6A">
                                        <w:rPr>
                                          <w:rFonts w:ascii="Times New Roman" w:eastAsia="Times New Roman" w:hAnsi="Times New Roman" w:cs="Times New Roman"/>
                                          <w:sz w:val="12"/>
                                          <w:szCs w:val="10"/>
                                          <w:lang w:val="hr-HR"/>
                                        </w:rPr>
                                        <w:t>MJESEC GODINA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wgp>
                        </a:graphicData>
                      </a:graphic>
                    </wp:anchor>
                  </w:drawing>
                </mc:Choice>
                <mc:Fallback>
                  <w:pict>
                    <v:group w14:anchorId="711701E0" id="그룹 114" o:spid="_x0000_s1322" style="position:absolute;left:0;text-align:left;margin-left:-.2pt;margin-top:12.05pt;width:130.65pt;height:173.5pt;z-index:251677786" coordorigin=",27" coordsize="16595,2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eboZgQAAP0MAAAOAAAAZHJzL2Uyb0RvYy54bWzcV0tuIzcQ3QfIHYje&#10;j/Wzfg3LA8eOBwM4M8bYwawpNltNuJtkSMotz3UC5ApJgJwouUQeSVGyZAWxHWAWWbhdJKvIqseq&#10;etTJ21VTk3turFBylvWOuhnhkqlCyMUs+/H28s0kI9ZRWdBaST7LHrjN3p5++81Jq3PeV5WqC24I&#10;NpE2b/Usq5zTeadjWcUbao+U5hKLpTINdRiaRacwtMXuTd3pd7ujTqtMoY1i3FrMXsTF7DTsX5ac&#10;uY9labkj9SyDby58TfjO/bdzekLzhaG6EmztBn2FFw0VEodutrqgjpKlEU+2agQzyqrSHTHVdFRZ&#10;CsZDDIim192L5p1RSx1iWeTtQm9gArR7OL16W/bh/p3RN/raAIlWL4BFGPlYVqVp/H94SVYBsocN&#10;ZHzlCMNkbzSc9ofDjDCs9XEj434vgsoqIL+164/707Tw/SPj4RAZsmfcSWd3djxqNXLEbmGw/w2G&#10;m4pqHtC1OWC4NkQUCKg7PM6IpA2S9dZH+Z1akTAZAAqqHi7iVliBvg/Ke2YxeQC16WA66SLzPDzd&#10;4fgYcsi5BOC4Nx0nCHrHo+4wrG8QoLk21r3jqiFemGUGKR0yjd5fWYetoJpU/PFW1aK4FHXtB37h&#10;vDbkniL920o47g+HxY5WLb2uVN4qLvsZYJ+C8pJbzVcRoP4ohTxXxQOQMCqWldXsUuDEK2rdNTWo&#10;I8SN3uA+4lPWqp1lai1lpFLmy6F5r497xWpGWtTlLLM/LanhGanfS9y4L+IkmCTMkyCXzblCrD10&#10;Hc2CCAPj6iSWRjWf0TLO/ClYopLhrFnmknjuYndAy2H87CwooVQ1dVfyRjO/dUL2dvWZGr2+F4cL&#10;/aBSTtF873qibrggfbZ0wDrcnUc2orgGHPn9qA6j+Dg5R/A5Juefv/7218+/IzUxhVvzlfLiYt4W&#10;ZUpH1PN4Okn13B1MRt1xTNjn1fNB400279azFizH37qtQXpSz//e/mHllj47IoU0z9qjoeZuqd/E&#10;axVzUQv3ENgEV+udkvfXgvlq9oMd9AeP0f/lD4/+wMOTFKMZCk+wK8XuLJHqvKJywc+sRuGu20Vn&#10;Vz0Md86c10KnGvbyOjpk5l7fPwBQ5JQLxZYNly6SpOE1dWBoWwltUQ85b+a8QDN5X6BSGAjaod1p&#10;I6SLl20N+wR/ERl6hTPcscp3Bu/31jc/8l2PzNsfVIENKBI7VMdB5nh+sm3yZdvantn9Nk2M5v/Q&#10;1ZLT62gwjO37KxDL6BCxYDJU74uJZXw8mkzHgVhAT5PBICQizVMlj6fTqT/Rc2tvAA4Kdfx6aHco&#10;I7zP+IZa5otAg0+JhaDnjwbgtEMMA1/DC23NY7t8Y91Dzb1VLT/xEswTXiAhH/3bcHs2ZQx5ns4P&#10;2l6rBJm9xHCt702jVy8x3liEk5V0G+NGSGVC9HuQFXfJ5TLqJ8aNce9Rbri7LVn8LyiXOfOVSDc8&#10;ZZ7S7JaNAvbhjQ1p5xH/eBy0tr9aTv8GAAD//wMAUEsDBAoAAAAAAAAAIQA14TS5k1sAAJNbAAAU&#10;AAAAZHJzL21lZGlhL2ltYWdlMS5wbmeJUE5HDQoaCgAAAA1JSERSAAABjwAAAesIAgAAALidhvwA&#10;AAABc1JHQgCuzhzpAAAABGdBTUEAALGPC/xhBQAAAAlwSFlzAAAh1QAAIdUBBJy0nQAAWyhJREFU&#10;eF7tvYdbFM26t3v+h7P22Wuv71t7Sc455yhBxQCogICKogIiOUuOYg6YMWHOOWMAQcWcM2YBBRRQ&#10;yb7ngSqHeXsCwzCD08xzX7+Li+mprul4T3VPd/X/8xeCIAgb6LGVz8SJ9tY2GAwGI5vps5WdlbXS&#10;f0ZgMBiMbIZpK/IaQRBEdtBSU0dbIQjCAtBWCIKwA7QVgiDsAG2FIAg7QFshCMIO0FYIgrADtBWC&#10;IOwAbYUgCDtAWyEIwg7QVgiCsAO0FYIg7ABthSAIO0BbIQjCDtBWCIKwA7QVgiDsAG2FIAg7QFsh&#10;CMIO0FYIgrADtBWCIOwAbYUgCDtAWyEIwg7QVgiCsAO0FYIg7ABthSAIO0BbIQjCDtBWCIKwA7QV&#10;giDsAG2FIAg7QFshCMIO0FYIgrADtBWCIOwAbYUgCDtAWyEIwg7QVgiCsAO0FYIg7ABthSAIO0Bb&#10;IQjCDtBWCIKwA7QVgiDsAG2FIAg7QFshCMIO0FYIgrADtBWCIOwAbYUgCDtAWyEIwg7QVgiCsAO0&#10;FYIg7ABthSAIO0BbIQjCDtBWCIKwA7QVgiDsAG2FIAg7QFshCMIO0FYIgrADtBWCIOwAbYUgCDtA&#10;WyEIwg7QVgiCsAO0FYIg7ABthSAIO0BbIQjCDtBWCIKwA7QVgiDsAG2FIAg7QFshCMIO0FYIgrAD&#10;tBWCIOwAbYUgCDtAWyEIwg7QVgiCsAO0FYIg7ABthSAIO0BbIQjCDtBWCIKwA7QVgiDsAG2FIAg7&#10;QFshCMIO0FYIgrADtBWCIOwAbYUgCDtAWyEIwg7QVgiCsAO0FYIg7ABthSAIO0BbIQjCDtBWCIKw&#10;A7QVgiDsAG2FIAg7QFshCMIO0FYIgrADtBWCIOwAbYUgCDtAWyEIwg7QVgiCsAO0FYIg7ABthSAI&#10;O0BbIQjCDtBWCIKwA7QVgiDsAG2FIAg7QFshCMIO0FYIgrADtBWCIOwAbYUgCDtAWyEIwg7QVkzq&#10;Pn9+/ebttes3ysor+Oba9arq12/q6j7TERAEGRLk11adnZ1NTU01NTUPHjzcWLwlNS1z/ARPmPcB&#10;xc3NPSQ0bEPx5qvXrkFVX79+bW9vpx+AIIhEkTtbgU2qbtxavnyl76TJzo5Oeto6HPUMMnrauva2&#10;dpO8vBcsKCy/UonaQhDJIhe2+vXr15f6+vLyK2lpmbbWNhy/MKKuoqGlrqetaayhYaaubq6gZvm/&#10;qla8Udcwh2hpGmtrGmqoajAq4cTUxCwmOvby5cufamrodCAIMgiGv63q6urS0zNMDI3UlVU4KuFE&#10;S0PX1n6ymc2Mf5tG/rdp/D/NE/9pnvzf5vMh/zBL/X/N0nhD3v2neUpPSbP4/zGONLGZbWM3yVDf&#10;nFE5RFlB0UjfYPac0OrXb+gEIQgiFsPZVtevV4XPnWegq8dxB0RdWV1fz05R10PLJkTNOh7s80/z&#10;VGXreHXrKFWrOf8xmPIvbS8tfQ8dgzG6hqONjJy5Y2jkCsMhirrjoZiqxSw167lq1jEKVklEZPCP&#10;tu1cJb3xunoO0FLj/lwNVbWZM2aeL73Q2tpGpw9BkIEwDG3Vc9z3pT4iMppjip6MUNBQ07V1DP5f&#10;y2RoNP3DNEXbOtreaaqJyd8ODJVHKCiPUFTqiZLif/hlhBK8BektpsAZEdxkazfB0n7Ov80T/2FG&#10;2mWpVo6ztTQMekpyfcRE70l1dZ9hIunkIggiGsPNVp2dnRvWb7CztuXYQV1F3cBkgrLlXEWrRD3b&#10;EFVdN10dS07DR1fb0NTUTd3Q+390/f7XKEjJcq6ydbSiVcJ/LJP4Hgn+03z+CMskKKBsHaloHvJv&#10;w2n/0vXVNvIyMXbUUqcn7HW0jDS07NSMPLVsYsBZSpaRUL+acl9Ty1DfoLBwITayEGRADCtbNTQ0&#10;hs2N4EhBVUlN29BF3Tr23yZzLa281JR6zlv1WEPZQMfIzcQh9L/N5jNkNMiMsEo0d5yprmOvqqKv&#10;qqQKH6elrq1vMfVfZjGKlkmG5p7qKlqcyfOZ7Pv23Xs66QiC9MfwsdX379+9PL04LjAxcVC1mGdq&#10;H6Smqq+iqAxDTM1c/8dwzv8xj/lvcwlLijf/skj5l2mkrvk0fV0T+Gg1ZWjMWejbzf23RayB0SjO&#10;RFqZWzx58ozOAIIgQhkmtvr46dPoUWOIAuDQT99kvKbJFF3tHlNoapqpGnmNsExkCGXIomkbpaDl&#10;rKGqDRNjbOygYBqibzNTVYkeGDo7Or2qfk1nA0EQwQwTW4WGzCU7v/IIJRuH6eqqPQdcOpr66lbR&#10;/yXpwz2xkvoP02Rzq8lK/1FQGqFoZOKkbxPJOXdmYW5R39BA5wRBEAEMB1tt2FhMdnvY/62sR6up&#10;aKiraKoY+fwfixQea/zhqFjHaRq4waRqa5qY2k5VUexZ+pD8vAI6MwiCCID1tqqvb7DtnWaInq4R&#10;/NXSMlGwTGZoQqZiZh+qoqSmoqhsY+dDrm+A1VD3+QudJQRB+MF6Wx09elxFoWeHV1dRV1ZQNDF1&#10;+Zf5HztFJXJS1c3nqCmpqiqp6Gr3GBaSlp5FZwlBEH6w3lZzwyPJ3g7R1bfj8YLsRtMiVEVBBYRF&#10;Jt7S1Kyl5TudKwRBeGC9rTR7Z4BEzSqaYQRZzj/MUg0txnEm3kBX7+3bd3SuEAThgfW24uztJmZu&#10;DB2IFwvHMEMDCxIDIxcVi3mMAhKMklUiHA+S6QdbvXnzls4VgiA8DB9bGduGMVwgXqydZnPqJDG3&#10;9ftHz2UQPbf+0ZimjrBIMrGPtHAY7IeaGNuTT0FbIYhwWG8rT09vsreb2c1hiEC88NoKoqdjqaTr&#10;oag5UkfHTk/HQlON3kBjYjLYBp2JyUhalaHR58/YezKCCIT1tlq+YhXZ2y2sQBx87kMeaDi20jT0&#10;MjBxVVHouWtHUAZpq/8yS9XVNiBV+Uz2obOEIAg/WG+rl69eGeqRHV5B2WouQwdihGOr/9Hx+y+z&#10;+WpmIXo6xmQIJ0ZGPUsJMkhbGdnO5NRZeuESnSUEQfjBelt1dHTODQ0jO7yWlsX/WtKO8QYaBasE&#10;Ras4iLXDVFIb2Iq89U/dKWSIgf1cbduYf/beFE2GDMZW/9c8TkWJHlH6+vjR+UEQRACstxXw5Uu9&#10;mYkZ2e01NYz/r4U4wrK0HKWiqNobeujHaytOYQgZMhhb6ej09Yx89eo1OjMIgghgONgKOHe+VO13&#10;t+vQwlK2HvCFV5aWrmR0TqRnKxWrWDWNnv4hINoamiUlO+hsIAgimGFiK+DU6XNqSrRZpKasZmA1&#10;u7f3BVHPu3NspTiix3qK/xnxTx1/8pYEbfVfZqnqVrPIuBAVBcXVa9Zhr8cIIgrDx1bAuXPnoanC&#10;cYGGto2ubRTDF4LCsdV/Gfd06K74HyXOW5KylZplhJa2Daebdj1tnZ07d3d2dtKpRxBEKMPKVsDn&#10;z58nT5xM7nMmMTRy+afx3P8x76f3GOnZ6p/mKf/XJMzIxIWMQuI20qWiEs9VIcgAGG62ApqbW3bt&#10;2qOj0dcDurKCkoqKnrGN//8nuGc+adjq35ZJZnZ+KioGnDP3EHUV1UWLljY0NtLJRRBENIahrQjv&#10;3n3Iy82zsrDkaAICR2GGRk7/0fNRsgj7t8Xf+sCSlK3+1zJZyTz0P/o+xsZOjGdz6WhqzZk1++HD&#10;x3QSEQQZCMPWVsCvX786OjqWLV/J8QVXFJT+o6itZWjn4Kdn2/MM1EHaytgh0s7eW11Nu+dZhD2V&#10;k0+hUVNWSZmf3tj4tbu7m04cgiADZDjbikN9fcPx4yfj4xIszCw4BuGOioKS8u9TXQOylbqKuoaq&#10;Jq+eSHS1tGfNmrNv3/4PHz7SSUEQRFzkwlbclF68PHt2iIWpmZ6WjjLXw5Y5GZCtGFFRUITDPXNj&#10;k0D/wEOHj7W2ttJPRRBk0MidrQA4Qvz2renZ8xdlZWVFRatDw8KdnWhHCBAxbGVjZTN9etCqVavP&#10;nDn7+PGThgY8g44gkkcebcUXXz9/op4B2WrKFH/8dQ9Bhga0FUU8WwUHz6bjIwgiZdBWFLQVgsg4&#10;aCsK2gpBZBy0FQVthSAyDtqKgrZCEBkHbUVBWyGIjIO2oqCtEETGQVtR0FYIIuOgrShoKwSRcdBW&#10;FLQVgsg4aCsK2gpBZBy0FQVthSAyDtqKgrZCEBkHbUVBWyGIjIO2oqCtEETGQVtR0FYIIuOgrSho&#10;KwSRcdBWFLQVgsg4aCsK2gpBZBy0FQVthSAyDtqKgrZCEBkHbUVBWyFC+PXrV2cvHR0dbf1BSnZ1&#10;ddGREQkhv7aCza66+vXDh4/PnCs9cfK0na0dEdCAbOXq4gajQ+7cvf/ixasfP37S2hGWU/36DazW&#10;ffsOrF23PjE+ISI8PNA/IGBKwOSJk0a7jxYeKAYJmjY9OiIyKzNr/YaNx46fqKi89ubtO1o7IhbD&#10;0FY/f/5samqura37VFP7spd7d+/evnXr0KEjS5euiIyK8fKaaGxgSHTDG1Uj4iZFA4upJNp6buQt&#10;zhB10xlkCG9UFZWg/piY+AWFi/bu3Xfr5s27d+6QyYDpgTQ3twB0WpE/zc/W1rq6z7B2Ll28tHFj&#10;8dy589zc3JX4PcRbItFS15wwwSspaf72kh03btyE78uGxsaOjk46NYhQWG+rZ89fXC6r2L1nf3Z2&#10;blxcgseo0S5Ozo529pZm5uamZnraOhAVRSXO5jL0UR6hQCYDpgfiZO8AgemcNy8yIzMbphy+dV9V&#10;V9P5QYaEr1+/7T9wODY2DrYWS3MLWDuMtTYEUVFQNNDVs7W2GTfGIz0j6+KlMjpxiABYYKu2tnb4&#10;9rv/4OHly2UHDxxcvGhxdHRsYMBUdzd3VSVlzroXPRqq6hZm5m6ubqNHjZk8abKfr1/wjJkhs+fk&#10;FxSCPo6dOHWu9CLkcvkV+FDuXCorJ29BMjKyoPUUFRkF4wb4B0A9HmM8oE6oWVdLnE0fpOZg7+Az&#10;2RcstrBw0b49ey9cvHjv/oMPHz+1trbRZYGICxz4P3r85MjhI8lJKbDlMBa+jERNSXnyZN8FCwov&#10;XLj4Fg8beZBRW3V3d0OLY+nylYFTp2uqqqkrq8ARFnwXcdar6PHzB7NNn5+eWbBw8c7de8vKr9y8&#10;dfvW7Tt37t6D3L13/+79BwwrDTTgFKiHVAg1Q/1Xr17bt//g4qXLs3LzZwTP9vWdoqulzZiwfqOs&#10;oAhzDfMOS2Cyj19ufiEotKm5mS4jRDTevX8P30OwDOG7Db4SGAtZNgOrXk1ZBZpdxZu3trR8p3Mi&#10;98iErRobv14uu7Jl67bkpGRoXDg6OHJWm5BYWVqPGePh5zclLGxuQnxiVkbmxuLNu3bvOXTkKOzV&#10;vC2jPx4wWll5xYVLZTCFe/bt37BxU25O7vzk+eHhEQH+gRPGe9pY2zDmkW+gGCyluNi49es3XLpc&#10;9ulTDV2OyG9avn+/cOFSWmqax2gPxtJjXcCzU/ymFOQXXLt+o7NTrs9w/QFb/fr1q7W1taGh4fbt&#10;O9D6GDtuAmfF8EZNSUVHQ9NQT9/UyHiU26jE5PlFazccOnr85u07DBcMj0Dr7Pip02s3bExLz/T2&#10;nmRmbALzrquppa6iylgy3HFydILD0sqr1758+fLjxw9YwnRZyxkw78+fvyhYsEhfR5exiAYfTTV1&#10;iJ62joGOHomJoRGsIBIjfQPOcB1NLSgpfJWJFxdnl23bdtTU1LR3dNB5lieG2lbnSy9mZ+eMHzvO&#10;wtQcmruc1cAdbU3tid6T4+ISlyxdtnvP3pOnTpdXVA5XPQkPyKvsSsXpM+f2Hzi4alVRckqan5+/&#10;kYERY4lxAvvPmFGjExOTTpw8LVdnu6B5XlS0xmP0GDAFY5mIFxsrm6CgGQkJSatXrz15/MSlixfv&#10;3r0HvHz56vXrNySfP3+BzyX5+PETZ/iTp0+h5M2bNy+Ulu7auWt10Zro6NhJkybrDPxsAN+YGpkE&#10;TAk4cuxEW1s7nX/5YOhsde/e/XFjx3OWOCfQerIytxztPipsbvjK1WugZcHYYzGMgMLOni9dt6E4&#10;Ni4e9k8bK2tNNQ3GUoXY2dpfunx5eLez2ts77j94kJWVo6MhvqRA8S5OI/0m+6Slpe/ddwAWb3u7&#10;tCwAgquovLZ567aw0LCJnt72tna6g/g50tbadt3a9a9eycsPykNkq6qqW4wfiTVUVKdOC1q9Zt25&#10;86VwCHPr9l3GPonpN/fuP7h95+7Va9cvXLwE8goNC9fX1eNeyFrqGrBg6ToYdpReuAhfcjCP3LMs&#10;elxGui5ZsvzWrdufP39ubm4e4lNC8C0CTvz69Rsc1p05ey4pOdXE0JgxhSIGDnth1Ve/fkOrHr4M&#10;ha2ampqgCUCWrKWZeUry/B279ly/cZOx72EGH1iq+w4cSp2f5jrSlSxw2JmH2Xbc0NC4d+/eKb70&#10;BgPRo6ulPWnipMz0jOMnTr59955WJzN0dHQ8ePho1+49sdGxY0aPURvg1TmaqmphoXMvXbrc1jZs&#10;zwAMha1OnTpNFqiKguKZc6WMHQwjjVypqDQ3MSOLfcnipXRNsJzOzq6Tp84MtA2iqqjk5Oi8Z9/B&#10;79/ZdCnAh4+f8goWGhkaDfTCnbEeY19Vv+7u7qYVDSOGwlYzZ86GOmGj2bK1hLFTYaSXI8eOk83X&#10;18ePrgnW0trWtnff/rEDuRwB2hqzgufs2LHj2bMX7e1s/QWt5fv3qqobRUWrxwv96ZwR2NemBU69&#10;efP2MHPWUNjK0sIS6jQxMq6ovMrYozBSjbOzCyx5VxdXuiZYCBzX3L9/f9zYcTAjogQk5WBrl59f&#10;+OHjR1rFcOHa9RthoWGWZhYi3kkGzoqKin316hUdn/0Mha3IskNbDX3YbqtXr6qDps/Q4veLJ29U&#10;lZTDwsKvX6/69q2Jjj/s6Orqrqv7fOrUaS9Pb8bsC4qxgVFeXkF9QyOtgs2grYZz2Gurz5+/bFi/&#10;wVBPn2w8wmNnbZuVnfPi5fBpRPRLZ2fXpcvlEeERRoJ7E+GOs6PTiRMnf/5speOzE7TVcA5LbVVR&#10;ec3OhnY3JjzKIxQOHjost5fvd3V1fWtqyszKYSwWvlFRUPT3D/jw4QMdmYWgrYZzWGerj58+JScl&#10;i9K1hrure/HG4mF80Dcgnj1/kZ2VbWZiylhKvDExNNqydRtLl9sfsNXd+w96eim4dh1elpWVQyqv&#10;XoOX167fuHHzFukdgXuXwzACi+fWnbuwrK5dr4LlBkuvrPwKLMYrsEBhId68BQVISRbZqrOz8/bt&#10;O6ZG/V+doK+ju3VbCfZgx0t9fUNcfKK2CJfLjhs7/tu3b6z7xXDobAXihxb+tu07fSZNdhnpYmps&#10;oqdNbz011DOAl5bmlk4OTqPdR3t7egVM8S9YsBAKn7twibOXynMulpXv2rt/QeGi4JnBk7wneoz2&#10;gGVlYWYOy63nzEVvRyjamlrw0tnRaaKX9+o168H7xFbGhkZ0Tcgq37//iI2NU1NWIduDoMD8rlm9&#10;tra2jo6G8OPps2eJCcmavTu2kJgamaxZs5aOwxKGwlbkRlNdLW0Pj3HKCoqWZhaj3dxTUtNXrV67&#10;bkMxSWZWbvL81MkTJ41yc3eyd7SysOTcRGKobxA8a05ewYJ9+/afK70AbQfGnjz8Ak2nC5cu79t/&#10;YNGSpcHBs83NzMmiMNDThz3W0c5htPso7wlesMTSM7I5yxCSlp7pMXoMLD1VRSVXFzdyIaWVhRVd&#10;EzIJtAftbO3JDAqKjoZWeHiEDF6ALptAo6m8ohK+9fu91iEkJOz9e9Ys1aGwVURkDGfpLFuxEg5Y&#10;hBzrwVtVN25eqbxaeuHSoUNHlq1YNSckzEDPAMaFPdBAV8/K3DIkNGz3vv2MEYdHDh4+GhOfaGNp&#10;ZaRvQE7fQItp6rSghYuXHThw8MLFS+VXKq9X3RCyAOENOCLcvGUr58bMwMCpdE3IGHD0t2LFKl3N&#10;fnomGD16zL279+S8aycx+P7jx7HjJ4X02EFibmJaXl5Bx5FthsJWFRWVGqpqUC009ffuO8DYu0RM&#10;6cXLGzdviYyI9JzgZW7ac0+JqbFpUNDMoqLVbL+b5+Klso0bN4WGzrW1toX5giO78ePGh4WEFa1Z&#10;1/s0HXHO4h05dtzM2ARqgxQXb6JrQpb4+PFTxLwI4Z15WltarVi+4udPfJKQ+Lz/8DFyXoTwjnTg&#10;uAeOCpubZf3hJkNhqx8/foz9fVczJC4h6XKZmB17wo5LcuDQ4dlzwjh1eowZy0ZnlV2p8PPzJ3ss&#10;/PXxmbJj197bd+/BDDJKip5bt+9m5eZzlgzkS309XRMyQ01NrW1/HaWOHu1RW1sntz0LShBYhlcq&#10;rvbbQ2FQ0Aw6gqwyFLYCXr2qdnEayVkuEBsrm9GjRvtM9g3wDwwPm5uVlbNk2fKdu/cePnLs4uUy&#10;xh4oKJVXr23fsSsyIoqc2fHy9CpctBiO2BnFZC1wpLZ02YpJEyerK6sY6hmEhYUXF2++dLmcUUxQ&#10;LpWVHz1+EpYVLLG8vAJYetOnTff18fUY48F5KiKJpZnF8xcv6TqQGQ4dOmz6u93HN8aGxiUl2+Wt&#10;qzlpU1tXl5aWriG0R9NxHmMfPXpMR5A9hshWAHxP+vj4ks8TJfb2Dr5+/tAQW7Fy9fETJ8+XXiSn&#10;bKDpwdh7Iddv3MzNXwDHPuR3peDZIes2FJ8vvQA6g1RcvXbh4qXklDQHe9rju6ODY3xi0u69+8rK&#10;r1y9XnXrjvi9a926fQemClqLh48chTrHjfckH2FhbhmfmHzufCl8es80VF6FadhasiN49hx4V1VR&#10;ycTQKCY2Hj6dUSEEZrHqxq3yKxUwyqlTp1etXpuQlDJt+oyx4/h0Z8g3sFGOdh/1QsbuEWtra9u0&#10;eRtjUrkDDcxxY8d9+PiJjoBImtILFzmdc/ANHDNWVd2QzYsbhs5WQGvPHaoPlixdDoc/piJcycYd&#10;bU0tc1MzR/uen8Pi4hOL1qw7eeYcYyevvHZ9z559MbFx8OUMo2ipa9hYWttYWVtbWulq66gqKvv4&#10;+oXNnQeZ7Ounpa4JZUyMjO1s7Ea5uk0YO853su/81HTR4z8lAMZyd3VzsLMH9Sj9R0FdRXXyZPoR&#10;U6cFaaiqwzTAp8M0WFlYkl4ijfQNZs8J3bq1BNqA3Ed8YKhzFy4VrV0Xn5AIB87Ojk6wVQ30OXd6&#10;2rpeXt45uXl3bt+Rtdssfv78mRCfKKT/E/imWbWqCB/qI23gyyB4ZjBj4XNHV1OrZMdOWlqWGFJb&#10;MWho/Prw0ZMTJ0/v2rVn5cqi2OjoGdOmT/KeOGbU6JFOzsIPFkjANYGB0woKFuzdt//ipTLY4cme&#10;f/vO3UNHji1etiIyMtp3sk+A35Ss7NxTp89y1ACBNlHJzt0gPigwdoyHs6Ozg70DBD5XeHeUmmrq&#10;xoZGpLCToxOMC9MM9Wwo3nyt6gb3R1y4eHlB4eIZ02fAR4SGhBUULtyz7wDnCgyY2rIrFfsPHCwo&#10;KAwOnm1j03OKXUhUFJVg2hxs7cGPE728g6ZOmxM8C5bbrt17jp88/fTZ87q6z3TJyh719Q0zZgjb&#10;Q+ysbWAF0dKIlGlv71i0eInwp8YVFa3ukLFnVfxJW/EC7c/29vYfP362tLQ0NjbW1NRcunR5+45d&#10;81MzPDyE9Rmirqyip6Xt7uq+vnizGBdkgd2qbt6Cw8lLl8tnzQklV6no6eqPdPGc4DnH0ysU4uTg&#10;pqPZ09KB1kHwrDmnzpyF8lU3bsK4Az0pDiPs3L3H23uSvrau8CejjJ/gmZqWuXbtBlgOtbW1sEyg&#10;6fH9+4+2tnYWXYhcW1vnYGsn5Oc/WLmv3wz/jnplil+/flVV3RTyYAtVJeXQsHDpdVEvBrJlK+F0&#10;dXVVv35zuax869Zt6WnpAf6BVhZWnIXLiamxaUhIGOhgQL/9Q9Fly1aQIy8rC+tJAQXe09Z4TVvP&#10;ydRZeV7T1vkGLbK19wZhQQsrIyuH05oTJVD48NHjUVHRFmYW3BNMYmZsCoeiiQmJ27aVnD9/4fmL&#10;l8Pjl/vPn794jhfWk1xWZhZ8P9HSyNDy4uXLKX4C+4yGL5i0tPQWmelzlU224suz5y8XL1nu5Ois&#10;qarG+Pb29PS6VFYuYsOn8uo1a0srIwOriVNXBM7K5/YUSa+t6P/e01a7unorjVA4ceoMox6+gWm4&#10;Unl19uwQ7smDQMPK0twiMysHmmh0foYXj588Zcwyd2D2oeFMiyJ/jrCwcCEtXy9Pr2bZOJnIelsR&#10;oL36qvr1wQMH586dx32HlK62TmpqGsMdfHPg4GFVRSXPSfEgo35tBZngmwX1FywoZNTDGzhULFy4&#10;2Ei/53J8Etgypk0NKinZDjvzMO7zH+bdTvDJOFMT07Nnz3V2ddHSyJ+juaVl/foNgu7ThM11auDU&#10;Bhnoz2+Y2Iqbt2/fgaF6f6SjizsgcFopz93RFy+VHTx4CNplQTOC4SiMlJw8tRBMJIqtJgYsIKOA&#10;HGfMnJVfUHjgwKHSCxcZn3KlonJu+DxSEmJkYBgREfno8RM6rcOXh48eGwvuKM7K3PLOnWH76DCW&#10;sq1kO/mhnG+mTZ32xy92H4a2Arq7u9+/fz8vPIKzrMnFTRcuXeZ4BIaQX9P1tHVDQsI2bd6SlJRM&#10;zlWJYiuvqWuCgyM3btwUHRNP7gRSUVQy1Dfg1F9x9Vp6RpaFqRmnjT01cNqrV9XycL9bTU0t574f&#10;3ox0dP70Ca+okjlgr4GvW0GXvMNm7Dl+wp896T48bUXo6OgsWr0GDMJZ4pBxY8fHxMQtLFwI/zvY&#10;O76srubc27FmDTWRSLaatj4hMbex8SsZ9/2HD1OnBUGdSxYvSUxI9vaayP08OA0V1fyCBcP4oI+b&#10;T59qxnmM5cw7IxPGTfjwYbg932E4UV5eYfm7zw/epKdn/MEHCA1nWxGePn02ceJkzuJmhBbqZTC2&#10;AkwEHPiMdB4JTS0WXXAwGL5++0ZamnzjMXpMS4us3zqL3L17T9Alh9DCCps7709dhzX8bQXAwi0r&#10;v5I2P83NxY2z3EloiV4GaSvjvzfinJ2cY2Niz50vbWlh00M3B0Nra2vInFDuhcAdXx9fvKWGLVy/&#10;XmXV+2A93qgpq/ypbvzkwlbc1NTUHj56nLMm6NBeJGIrdWWVDcWb5bDfOPhKSE6eT5Yqb1ydXWSw&#10;KwhECNeuXdfWEHjSff+BQ0N/uCB3tgLa2tpGu48mC50O6kUitoIV/EL2uj0YAlavXivoHkA/H7+6&#10;z19oOYQ93Lt330LAcb2Brt6t23douaECbdUH2ko84Dv26JFjZHnyBpqxHz/W0KII2ygvv6IjoHNX&#10;HU2tl0P7DEe0VR9oK/F4+vSZoEurHO0dvnzBA0B2c+7ceU0Bj8ue6D2RFhoS5NFWra2triNdyeKm&#10;g3pBW4nB8+cvjLkuxOUODL967Roth7CWrq6uDRuKua/I4c7c0HDYoWhRKSOPtvrx44fF7ytK6KBe&#10;0FYDBbbjSd6TyJJkRF1Z5d7de7Qcwn6WL1/BWMWcbC/ZTgtJGbRVH2irgZKclEIWI282bdqM9wAO&#10;J5qbWwT1UGaop1914yYtJ03QVn2grQbEwYOHyDLkTVpaBi2EDC+8vbwZ65rE2sKyrk7qT6VFW/WB&#10;thKdL/X13PeNcweGf8brFYYpDx89FtSBX1xcAi0kNdBWfaCtROTbt6aRzn97ghEnxvqG9+4/pOWQ&#10;4cjFS5e1Nfg/nXDHjl1SfaIa2qoPtJWI5OXR3nJ4s3XrNloIGaZ0d3dnZPZ07sYbGytr2LloOSmA&#10;tuoDbdUvsKUeOHCQ0wcOI3Gx8fj8d3ng+/cfgQGBjLVPMnNGsPQuaEBb9YG26peamlrOomNklJs7&#10;PgJefqh+/Ya7O1zu7D9wkBaSNGirPtBWwvn69RvnqlpGVJWU797FvkDlCGhlHzp0hLEZkPQeD0rl&#10;ewtt1QfaSjiJCYlkoTGiqqi0Z88+WgiRJ2Jj4hgbA0lo6Fxp9IGFtuoDbSWErVu3qwt4ysCEcePx&#10;GFA+efP2LWNjIFFXVq2qukELSQ60VR9oK0FUVl4VdJuYmbHJ+w8faDlE/jh7rpT7KVOceHt5/5D0&#10;dxjaqg+0FV9aWlqcHJ3I4uLN1i1baTlELunq6gqaNp2xVZBslvS2gbbqA23Fy/cfP4Jn8r87DOLu&#10;5v7tWxMtisgrz56/4Nu8srWyqZdoh7Foqz7QVgy6u7s3bdpMFhRvNFRUP37CbvaQHjYWb+Hbc+yC&#10;BYtoCUmAtuoDbcXg+ImTfL8zSeLj4mk5RO5pbGx0sLVjbCEQTTWNly+raaFBg7bqA23FzfsPH+1t&#10;+Gx/JHo6utWv39CiCPLXX0eOHlNVVGJsJ5DY6FhaYtCgrfpAW3Fobm5xsLMni4hvSkp20KII0ktX&#10;VxffDrB0tbSbmpppocGBtuoDbcUhOzuHLB++cbJ3+Pq1b8YRhFBRUcn3SpdZs0M6OyXQNSPaqg+0&#10;FfDr16/DR46ThSMoJduxYYXwR9Bz0e/eu09LDAK0VR9oK+Du3XuGevpk4fCNu6v7z6F6agDCOt69&#10;e6+jyaf3q8JCCfw4iLbqA20FszNm9BiyZPhGRUHxyOEjtDSC8CMyIoqx2UAMDQybm1toCXFBW/Uh&#10;57Zqa2sLnjGTLBZBMTE0asQzVohQrl6rYmw2JAsXLaElxAVt1Yec26qkZLsKv1+gubMNfwpERGAq&#10;v3txrMwtBvkoXLRVH/Jsq4uXypT5XYvMHUcHxy586BYiAk+fPlPj12NH6flSWkIs5NpWEydOpoN6&#10;kVtb1dbVOdk7wsQLz5IlS+kICCKU1rY2rwmejO0H4j8lkJYQC7RVHxKxlYaq2r37EvixdshoaWnx&#10;9OT/kDjuQMvrxctXdBwE6Y+9+w4wNiGSGzdv0RIDB23Vh0Rspa6sUnVD8v2QSY8FCwphsvvNnJC5&#10;eBiIiE5zS4uVhRVjK4IkJyZ1d3fTQgMEbdWHvNkKNppTp0/DNPcbDRXV12/e0tEQRDRWr17H2JAg&#10;Ix2dv38X8yleaKs+5M1Wr1+/MRbwvGVGJowd394u+W62keHNkydPdXke7KyioFh14yYtMUDQVn3I&#10;la2+fKkfO2YcTLAoWb58BR0NQUSmra3NY7QHY1uCzJg5m5YYIGirPuTHVp2dnWGhYTC1Iub9h490&#10;TAQZCAcPHWVsSyS1tXW0xEBAW/UhP7YqKdmuoaoGUytKgoJm0tEQZIB8//7D2pLPufaDBw/TEgMB&#10;bdWHnNiq8uo1mE4RozxCofTCBTomggychIQkxkYFiYmOoW8PBLRVH/JgK/iuc3EeCdPJG763zpub&#10;mH2qwc7XEfE5eeoUY6OCWFla0bcHAtqqj2Fvq5aWFj/fKTCRvIEFEhfH51HMvpN9Ojo66fgIMnA+&#10;fPzE2KhIbt+5R0uIDNqqj2FvqyVLl8EU8s3JU6dNjIwZAyEbijfTkRFELH79+jXFP5CxXUFS0zJo&#10;CZFBW/UxjG3V3d199NhxdRVVmEJGVBSVli1fcfv2XcZwiJqySkNDI60CQcTlwsXLjE0LYqCjC419&#10;WkI00FZ9DGNbvX//wdzEFCaPN4H+gV1dXcXFmxjDIf5TAuj4CDII4MvSSN+QsXVpqKo9fPiIlhAN&#10;tFUfw9VWMJFeAu5btrayBpFBmfC54Yy3IKtWrCI1IMhggINB38m+jK1LeYTC0SNHaQnRQFv1MVxt&#10;lZI8HyaMN7pa2pwb4t3dRjHehTg7OXt6evPNx494vSgiKmCrzLQMxtYFSUtNpyVEA23Vx7C01c7d&#10;e/meroKsW7+R3A3f3Nyiyu/BSkLyurr6/sNHUDnm2rUb9+49wPBN6+8Hjpw5e56xCUHgO5K8KyJo&#10;qz6Gn62uXrsOk8Q3yUkptNBffx07weeKGOFxdHBiDMFgxEhD4wB+xkFb9TH8bGVv5wCTxBsbK2vu&#10;rWTW7BBGAQxmaHJgILfgoK36GE62amlpmcnvMd8QK3OLl6+qabneG+X1tHUYZTCYoUl6RhbdEEUA&#10;bdXHsLFVd3d3cfEmvk+FUFFQ3LtvPy3Xy5u371R5HnWjpa4xY+ZM7vCWwWAGH89x4zs6Rb1ZAm3V&#10;x7Cx1YmTp7T53fQHKSgo7Oj4W796lVevKo9QYBSzNLcInjWLO3xt5eriFhMbL1eZPTt0/PgJGL6x&#10;s7VjbCH9xsHWXvQrkNFWfQwPW71//97OxhamhDcB/oGc32g4HDp4iFEMYm9rJ9xW8BGHDg/sYhlE&#10;bvn161du3oLZc8J0NJldiRrqG8AWS8v1B9qqj2FgK5CRg4Az6xZmFny7QCvIX8AoCRk50kW4rR4+&#10;eEDHR5D++FLfMC8iOjRsHriJeyuCQLv+6ZMntFx/oK36GAa2ys3Jg2ngjZa6RllZOS30d0JD5zIK&#10;Q3x8fIXb6nV133l6BBHO1pKdCYnJ4fOinJ349Fa0Z88+Wq4/0FZ9sNpW0Ng+ffYcTABv4OtrVdEa&#10;Wo4HN1d3RnnI9OlBaCtEIsDuBp5KTU2Dv9ODZnJvRSSpaZm0aH+grfoYpK3GjxsPdf4pW92+fUdP&#10;RxcmgDdRUdGMM+vc6PA8lQQyMzgYbYVIhAcPH4Gn8nJy4W9UVAz3VkQSGDiVFu0PtFUfg7TVvIgo&#10;qPOP2Orrt28Txk2AT+eNmbFJTU0tLcfD23fvGeUhGqpqDFVB0FaIeJw4cTIiMnpBQQHYKjkphXsr&#10;IrEws6BF+wNt1QdLbdXW1jZjehB8NG9AVR+EPq7m4uVyxigQJydnhqogaCtEPAoXLsnMzCrstVVW&#10;Zhbfx5d8+9ZESwsFbdUHS221ffsO+FD4aN5s21by69cvWo4fJTt2MUaBeHt5MVQFQVshYlD3+fO8&#10;iJ6GFcdWfO8Ge/7iJR1BKGirPthoq8tlV1T+7hFOcnLzSRcLQsjMzGaMBeH9QRCCtkLE4PCR47Gx&#10;8aAqjq0mjOdzyuLipTI6glDQVn2wzlb19Q2OAq6u8vPxa2pqpuUEExMTxxgR4u/vz1AVBG2FDJSO&#10;jo7snPyk5BRuW03ynsi9IZEcPXacjiMUtFUf7LJVc3Ozhwf/R8ObGhm/fSfS9cEe7nw64QsICGCo&#10;CoK2QgZKbV1dfEJydlbPSSuOraYG8HmixNat2+g4QkFb9cEuWxUWLoSP4426iuq5c+dpIaHAV5/b&#10;SBfG6GpKyoFTpzJUBRHdVsuXr5wdHMw3mRmZbW1tr6qrycvkxCTuBuDt23fJ8GXLlsPL9vb2xIRE&#10;MoSTsJCQffsPkPKIjPPo0ePwiOiC/HxuW/H9RWjx4iV0HKGgrfpgi626u7vPnDnL97cVFQXF3Lx8&#10;Wq4/oHXmaGfPqEFHS3t6EPPSUIjotpo6jf8PlBB3V/cfP35Cmbi4BDJk0+8ngH399s3Z0RmGaKtr&#10;Pnj4EIa0trbyfSg5ZGrgtG/fvpERReTbtyZnx54eBPW0dcCYdOhvVqxcDW+pK6ve/N31M9DU1LRr&#10;1+7Zs2jnXzbWNkuXLn/1qrqrq4sUePL0OQx3GenS+LVvMwCgALQgRjo6f2tqOnr0GBmdbyZ5eUP5&#10;VStXwf9Pnz0no3N49PgJDD9zrpS+7gUqh31eVVGZ9zsJNoyly1ZqqqqdO38RXnrzO+YiOfL3DtFh&#10;YRoZ9Dzl4cxZZp2bNm3hHpGTxKSU+/f7uftqx849CYnJRFUcW8FXDqMqSEpSEh1HKGirPthiq5cv&#10;XxkbGMFn8SZ0TqjoDyv9g7aCjx7ZexMGOLfq5k0YkpWRScqkp2eQHweE2Kr36vy1PR8mMsRWBrp6&#10;qkrK16t6PpEDNOKM9AysLKy4bVVTW2ttYamiqJSalnH/3v1XL19t3bbd0d7BUE//4O8O5IitIHNm&#10;z+nk6vaE21YtLS0wLsn13q5cCwoWcoZ8/NDzCI8B2Qr42drq7emtp6Xz4tUrOqiXhw8faalrQIOU&#10;vARb2Vrbcj6LO4xHY128dBkWqZWF5Sg3d8aFxGArWEcXSku5R9+ytURXSxsm4NHjp7QcP+anZWZl&#10;ZaOtBoWkbBUVk8i91ofGVuBHQReCOtjav3nzlpYTgfr6BhseHcDeOGPmTIaqIAO11Wj3UbCc6SB+&#10;HDt2glQVGBB4/8FD/d4L8V1HusJUkQIcW506dZoMAa0cOXIMphAGOjk6kYEcHj58uGXT5t27dtPX&#10;f4fYavzY8fraOitX/u1ZPg8ePIQ2aURkNLetZgbN1NXWLSu/Ql4Samvr/Hz8DPQMqm70+I7YSl9H&#10;DxxReqGnOUPgthUd1EtNTS2U37CR+UDZgdoKuH3nDjRC4+MT6OvehRMUNNPJwZE8xAgAWzk5OpP/&#10;hZOYkKypprF48VJw0LO/TwbYCubu+XPmtF2+XKaholqQX0Bf81BTWwd7RG52DsNW8XHxvA8BCA8L&#10;F36pDQFt1cdAbRURGUPH7GUIbAXfe/A1Dp/CGzjA4WymIvLpUw3vQwaN9A2GxlZA7O/jQRJYdDd6&#10;LUDgtRUAzQrP3z+B00G/Kd5YDANNjU3p679DbAUSSUvPYDwnsXjjRhhxW8l2jq3OX7gEQzZtKSEF&#10;uGloaDAzNpnkPRHsQGy1aOEiQ30DfV29urrPpMwQ2ArI7+08o7ziKuznwMbizdAIesD1hD4RbQXj&#10;6mhqFy5aSj5u9eq/NVoF2ert23fQUA0NCaOveSi7UhkdE8c5aSXcVvDdAJNBxxQM2qoP2bfV9u07&#10;4AsNPoU3W7eV9Ht1FQOp2grqSYpPSE1O4c7lsr9dVvPx4yfY8zl1xsTEgQLoewLaVocOHYGdBAZ6&#10;TvAiAzmIaCtox+loanH3ADdt6vSs7Lw9e/dxbDUjaCZ8Cu/pLQCO+Kb4+JmZmH7+/IXYClxTUXkV&#10;6oyJjiHHg0NjK1gakyZOMjEyfvHyJcwUNDlzsnPgo+nbIttqW8kOOKYjvQkFBk6zNLdo5ZpxQbY6&#10;ceKkmpLygoIF9DUPu3bvjYmNX4C2GiQstdWVikqonzfKIxTi4+mpigEhVVvxzZq162ih36xes468&#10;ZWpk0tT8twvEhJy3UlVUhn2MlhMNjq1gf54wfsLqNevJ8LrPn+FQrr6hgWMrsICFqZm7qzspwMvC&#10;hYtgR3337h3HVlBnVGSUmrIKOXIUz1Znzpx9DodhXAFN9wwXYCugquoGrJd54RG+Pn4eHuN+/Ow5&#10;J8gBbGVjbcOok4SW+Ouv79+/O9jaTZo4mXzVXbh4CQ6KuftZJOetzp3tm7anT56sX1+so6VtbGDI&#10;3cE/gw0bN8XGJnBUhbYSEzbaqqXlOxxbQf28cXdx/fL7XM+A+OO2+vrt27jfl4ypKCht3fq3Iy8h&#10;tgI7w7u0nGhw26qwcKGNpRU5nbx+w8bxY8d3dnZxbNWzeZiYjvUYS0bkZdWqnh8Q37x5w7EVDAQx&#10;jXIbBS2d6tdvxLOVoAixFShmxYpVKopKhrp6d+/ep0N/A7ZiVMUJLdFz6u2ZtoZm0eo1RBbQ5LS1&#10;toGJ5zRywVaMcSHaGlqFCxdVV78mZfiCtpIMrLNVS0uLv38AVM4bcxMz3iMIEfnj561KSrbDNzmn&#10;Tn0d3efPX9D3uGzlNX5C2JwQkpio6KvXqmiJgcBtq4qKSmgvPHr8+OfPn2PHjM3NyYVdhWMrOJqz&#10;t7F1dXGlY/IAu5ymmsaHDx+4bQVcvHgJllJCfKJ4throkSABnGtvawcHs/Q1F6IcCS5ctAQ+YuWK&#10;VSfh0O7EiWNHj450cIRtACaVFGAcCV4uK7exsvbznfL8Rd+a4svefQfwSFACsM5Wy5etgJr55iTX&#10;GeiB8mdt9eDhI1hWUNLOxnbd+p5TTpDw8Aj6toCz7GLDbSs4/DHUN9y7d+/r128M9fQrr16HAtzn&#10;rdLTM0CjDNcQWtvaJnp621rbNjZ+ZdgKas7IzIEFdezEySGzFbjVdaRrWFg4fc1Fv7b6/uMHHIDD&#10;R/BmxSrafSPveStYaHDs7DbSle/y4QBfKlHRcQV5eWirQcEuW508eVrQo+EXL17KfZnPQPmDtmrv&#10;6AiYQluLmzdvhS11RtAM8rJk+w6y4UrPVvAS2hRz5oQcPnIUnEKOerht9eHDR2MDo+CZs37+ZB5v&#10;Vt24aaCjN39+KtTDsBUA0wyHkDCuo72D7Ntq374DakrMq0zb2tvdXd2NDIy+fu25/pbXVjDjK1cW&#10;wYRFx8QxLs7i5vPnL/MiovNyctFWg4JFtnrz9q2gb7+ZM4JpIXEZ+vNWeto6DQ2NsF2WbN9Jhkyb&#10;FkTGAguQj7CxsPry5QsM6ddW5qY9K5EjCxF/EyS2evf+PZT0nxKwYmURKcBtK6CoaLXyCMW8/AUw&#10;GWRHgj3z5q3b8BFw9E0uVuC1FQDHSuTwVsZtBbPj7zfF3sauvoF50nNT8Wb4XFB5z/8CfhP08fHt&#10;mbaz5+hrfiTPT+e9OhRtNTDYYivYsb29+J8otbGxhQY5LScuf8pWT54+I0+HNjU0fvmy72rsjb26&#10;gYSEhEF7R6q2am1t8xjtoaut8+L3+ReGrWAj2bx5i6GegZuLa+ickIi54ZO8J8FkT5s6/elTegE3&#10;X1t1dnXl5ObDcFmwla6WNkw5b7ZtLWluajbSN4yLiycLhJuXr17BiLDW4X9Btrp967a2hqaLswt9&#10;zQ/4TkpMoh0woK3EhBW26urqTk1Nhwp5A/vMtevinGlmAE0YK3NLRuWGevpBM2YwVAUR3VbZOXkT&#10;Pb34JtA/oKmpadWqIvJyw4ZiOk4v379/jwifR966c/deW1vbnNlz4P+rV6/REn8neGYwvLv/96On&#10;jx09Bi9huycvGbS09FSenZVNds7u7u6iVUVzw+ZyLps4X3rBd5LPkyd/u5Xk7bv3W7aW+EycBDVH&#10;8Zzgf/PmHfcEcIANDGqOCI9o+f6dDuqlvr4Byh89eoK+/g3UAMPfvH1HX/+m+vUbGM64T4gB2Coq&#10;IorvXcEpKfNhdL5ZvmxF6YWL8A/31aTcxMbEBk3vafYeP35iiq/fu3fMaQOWLl0GNezZJ/Am84e9&#10;PbIz7mqGmnl7ZAuZPQdtxR9W2Grf/kOCLgQtWrO2a4AXgvJFSvcJIggBGu+x8UmMHmPmzJrFvSGR&#10;4H2CAuG1FXzf1jc0Ll6yPHDWUsiMkLSA4AWMzAxJ7Xs5axEUmxcR/ebtB855bgna6kbVDaiKb7hv&#10;DRskaCtEqkDrOD0jG5p43LbCu5oHBq+tdu3eG5eQHT4vITh0+YyQlROnr/GatlZIAoNXQbHwiMx5&#10;UTngOFKJBG3lOtIVquKNiYHh1wH2lCIEaHuPcWM+TBBa6YGBg+rfCkE47Ny1NyEhidtW06dO496Q&#10;SHhvcuAL2qoHOHpPnL+UcaDXm3V+M9ZMmbka4j1tHe+7M0Lybt2mvfxIxFYtLS0zg/h8+UAsTMW/&#10;EFQQ2HcoIlVevHxFHs/FsdVU7Dt0QPA9EkxJzQmNWBE6b1FMXF5CYkZcfHJkVCwkOSUtNT1zfmom&#10;eRkbmwTvxsblh8xbFBy6NDG5UIJHgt3d3Zs3b1EeoQD1MNJz99Yh2q2SBImLT2R8EGTKlCkMVUHQ&#10;Voh4pKZl5vRedUVsNdHLm3tDIjly9BgtLRS0VQ9lZeXp6ZnZWdm5ObkFeXkL8vPJtwFvYDi8C2Xy&#10;cnKhfHp6xrETJ0klg7fV6TNntTU0oRLe5OTkc27dkiCk1xFGfHx8GKqCoK0Q8di+c3dsXM8Ng8RW&#10;48byeZjAhYuXaWmhyLWtxo/3rK5+/fTZs/UbijPAVtk5JFlZ2Zz/BQWWe+9f+JP74MHDp0+fzZzZ&#10;82OH2LZ69/69be/C502Af4CQi4YHw649+xifBfH09GSoCoK2QsTj+vUq8FR+Xj6xla2NLfeGRPJK&#10;6A3SHOTaVrY2drm50EzKz4FGVU5uXm5eTnYOWEgUW0GgPASaY5C83HyPMR5Qp3i2am1tGy+gR1Bd&#10;LW3S95A0uHGz5+JsRpydRzJUBUFbIeLxqaYGPJWRkUlsxdiQSJr/3vOyIOTaVo4OTnv27j90+Mii&#10;xUthaUIyM7N61dN/srKyoDwcCeYVFEIN+w8c9PTsOSAXz1ZQJYzLGx0NTThKpYWkwKdPNYxPhGhr&#10;ajFUBUFbIWKTnpkzPyUVbDV/fir3VkRiYmRMy/UHnrfq4eChw7/PSQ0sBfkFxZu3kkrEO2/169ev&#10;svIKGJFvlvY+q0qq8D2pz3vzDcNWz54+FeXiYwQBrlRcjYqOA1tFR8Vwb0Ukkyf70nL9Ide2GjVq&#10;9LlzpUePncgvKExMSEpMSklLzxA981PTEhKS0jOy9+7bf+z4Sb/eTgUGaqt79+5rq2vAiLyJjo6R&#10;0ukqbjzGjGV8LmTa9OnCbWWob7B+/UbyABsEEU5NTW3Y3IgZM2dP9vHj3opIcnIFPoqCgbyft8rO&#10;zuk58fT3o7yBpoecXHAf1DkgWzU1NY/tPdvFGwtTs4+fPtFy0iQsNJzx0RBfPz/htiLR19WD9ikG&#10;oqulzVg4GBFz4MBBui32h1zbys3V/XLZFciqojU5YK2BJzsre+GiJaQSPz9/qFN0W7W2toaEhMIo&#10;vDE2MHr3XqRHww+ewgWFjE+HONg7BPwdFcW+Tj4xGAnm3t27dFvsDzxv1cPBQ4cZJ60K8vPz8/J4&#10;A8O5i+Xn5Yt93mr79p2CutkT8dJeiXDo4EHGp2MwQxYTQ6MPHz7SbbE/5NpWI0e6LF66IjMrJyo6&#10;dl5EdEJiUlLKfE7S0zO4r1eAZGVlJ3MVgETHxkdGxcYnJC1cvMyj94EIItrqSsVVvsdWkLT0LN4u&#10;h6RH1Y2bfE+0YzBDEHsbW97uAAUh17aytrIBJfVeuDAooAKoxM2t5547UWz19etXB1s7KMw3Gqpq&#10;RUWraVHpU/36jSBvCsk4j3HaGlqMgRjMQDNh7Lh2kX9KkmtbeYwZ+/zFS0jxpi0FvZcjDDR5uXkr&#10;VhaRSoKCZkKdotiqru6zy0gXKCwkXt4Ta2rpc0ekSnt7u5Ya/x8lheR1dXVDQ+PNW3cwfPPg4WO6&#10;fJHf5OXxuc0rIzOLvi0CeN6qB3K9lRgBYYl33urLl/qcnFw1ni5fuWNvY3fi5KkhOCokU84IHCZH&#10;REQJCucp6ggiIuRUCSMHDh6hb4sA2qqHnrPsXOfOC/J67lsWlt/n2vPz8jdu2kIqGehZdtAQfK5l&#10;75QICtS2ZMlSOHKk40iHg4ePMj4X4uzk3DmEp8+Q4c2Hj58YGxhERVHpU00NLSECcm0rZ6eRq9es&#10;z8nNT0hMSUhISpmfSpLGc36dkZTUNFo4JTU+MRlqKFy4eOzY8VCn6LYivHnzdpyAOwQ58ZrgVS/W&#10;05hFpK2tjffXSRjy7v0HWgJBBgccJTA2MIjrSIGPmOWLXNvK0cEJDuWgicQ4vhMjUM/4CV5Q50Bt&#10;RYA6BF3NQKKtobmP52kFEmSUe8+lrdxRUVC8UlFJ30aQQfDr16/srGzGBgZJTp5PS4iGXNvKxcWN&#10;IZ3BxMt7EtQpnq2AV6+qjQ2NoAYhCZoR/L2/x7WLR1Qkn1NXy5Yuo28jyCDo7u7243fPzXHROuHj&#10;gLZiSkfsDNJWQPXrN5ERkeTZmYIyfuw4aPLA6qfjSIitW7YyPggSGDCVvo0ggwA2VyN9A8bWpaGq&#10;9ujRwH45lUdbff/+3cTIGGZT1mwFdHR0rFxVpK+jC1UJio6m9p49e3/+lOQdxXfu3GN8CsmX+npa&#10;AkHE5ey5UsZ2BYF9sLlZpG6tOMijrZqbmsjykkFbEW7evDXSWdgFWapKyrOCZ7W0/O3hmoMBLGlh&#10;ZsH4FEhJyQ5aAkHEZeIkH8Z2BUlKSqFviwzaiikdsSNBWwFNTc1xsfHCL8iytrQuLb1ARxg0efl8&#10;bm/29vQagl5rkGHM+/cfGBsVye0792gJkUFbMaUjdiRrKwA0cfr0GeFdkWioqObm5be2tdFxBsHL&#10;l6+gycao39TIWPSbThGEF9iGGRsVxNnJWYxzr2grpnTEjsRtRXjw4NEU3ylkgvlGeYTC1MCpg3/U&#10;4Ldv35wdHHkrP3XqFC2BIAOHb3+hEfMi6dsDAW3FlI7YkZKtgPb29rT0DOFHhQZ6+hcvXR7MbTpd&#10;Xd18n0wZHDwLOzVGxAM2SPKLFiN7xbp4EG3FlI7YkZ6tCGfOnOP7dCNO1FVUU5JTBtP78LHjJxl1&#10;QsCSz569oCUQZCCAlRibE8n7D+LcJiHXtnJwcOp5GpeE4iHWnTcDoq7uc2BAoPALslxd3O4/oA+7&#10;FwMLcz6/DBYVrcbmFTJQOjo6xoxm3iMBCZs7j5YYIHJtKydH58Tk+UnJKVlZWTlZ2eIlOys7Iz0z&#10;OiZu5EhXqFOqtgKg6bRp8xb4FDILfGOgq7exeLN4R4XZ2bmM2iATxk2QxpOikeHN02fP+P5GdO++&#10;mN+mcm2riRMnt3d0PHj4aMfO3cuWr0xPz8jJyVmQn884xOPNgoKCvNxckBT8u3598ekzZz98/Bg+&#10;LxLqlLatCBVXr7m79MhRUKD9FRkR9X7gtyXfuXNHU1WNUZummvrzFy9pCQQRjaJVqxkbEmSko/P3&#10;72JeJyjvtiJD4DAHWiLNzc1Hj52Iio5LmZ9aIOBWZ/BURkbmvIjoNes2vHj5qrOzk/NDrHjPExQb&#10;WOWhYXweV8MdKwvLN2/f0RFEo+e2JBNTRj2QadNn0BIIIhr6evqMrQiSmZkl9lkFtBUfql+/uVxW&#10;vmv33oULF6ckpyYnpSQlpYCstu/YVVp68cmTp62trbQoF0NsKwDWesm27YZ6zDuwuAPNohUrVra2&#10;DuCCrLXrNjAqIXn2HM+1I6KyY+cuxvZDcvvugC8K5YC26p+fP3+K8m0w9LYivH79xt3VTfiTILy9&#10;J70fyEWeBvy+FbFLBkRE4Ovca4InY/uB+PlNoSXEAm0lMf6UrYD6+oYFCwqF/1ZoY2l96PARES8g&#10;huYkY3SIo4MTfRtBhALHH7xnP9WUlC9cuEhLiAXaSmL8QVsRDh0+am1hSWaNb1SVlBctWtIoQr/J&#10;V69dZ4xLsn7jJloCQQTQ0dExpfdJwIxYmpl//vyFFhILtJXE+OO2AmpqauCgj8ydoIwZPebjp346&#10;w+7s7LSzc2CMCDEzNqnF50cgQrlx8zZjsyEpKCgc5FV7aCuJIQu2Atrb2xcvWqyrrUPmkW/0dfV2&#10;797T3i6sc4Wqqpu8nS+rKiodP36ClkAQfsTFxjM2G4ipsUlTUxMtIS5oK4khI7Yi3L13n7e3Rkbm&#10;RUQK6Q4N2vNjx4xljAIZM8ZD4j2XIsOGhoZGzV6nMJKTnUtLDAK0lcSQKVsB7z98jI6KJnMqKKPc&#10;3CsqK/m2z2Hg1q0ljPIkRavX0EIIwkVbW9tkfh3vQZ48eUoLDQK0lcSQNVsRijdv66ffZC3t7dt3&#10;8r0X+ufPVltrPvdRO9o7fvv2jRZCkN9UVl7l21NIfEISLTE40FYSQzZtBdy5e3f06DFklgVl5oxg&#10;vr/XnDp5WkVRiVFYRUFx7doNtASC/CbAn0+PQ2bGps3NzbTE4EBbSQyZtRXQ0tISGx2rpa5BZpxv&#10;LEzNSi9c7OzspOP00vj160gnZ0ZJiLaG5uvXb2ghBBHQ3RAkdX4qLTFo0FYSQ5ZtBXR1dZ0vvaCh&#10;wrxmjztqyipZ2TncvxX23Nyzg/8tFLHRMbQQIvc0NDY62vO55AUiwfvh0VYSQ8ZtRXj46PH0adPJ&#10;7PMNHOUFBgQ+ePiQjtB7SYQvv0dX6uvoPnr8hBZC5JtNm7bwvfdr1aoiWkISoK0kBitsBbS2ti1c&#10;tFT4g+wNdPWvVFRyjgrLy6/wva3HxMj4h3SeHY2wCPjSYmwYJLZW1l++SPJ5lHJtK3//ADpIErDF&#10;VkB3d/eFixetLXvWtaDAV2VCQiJ5xmpbW1sAvy7bIRvxXhz5pqura87sEMZWQbJmzdpBXrzOQK5t&#10;lZqaQQdJAhbZilBf3xDo30+/yU6OTnd6u/io+/xZX5vPlRDmpua1tXWkQkQOOXe+VI1fT7bjx02g&#10;JSQH2kpiEFtBk6T0fCkdJPO0trbu2LFTeG8zeto6a9aug6/QwsJFjLdIvCZ4/pDoY+4RtvD8xUsd&#10;DU3G9gBRV1GtqKykhSQH2kpiEFtBThw/TgexhKvXq8aO8SATzzeqikoR8yJv3Lxla23DeAsCX62H&#10;Dh+mdSHyBN9nBULCwyOk0ZE/2kpisNdWwI8fPznTLygmRiYHDh4W9FjDdwPvAx5hNfsOHGZsAyRW&#10;llaSPV3FAW0lMVhtK6C9vWPv3n2mxiZkLvgGGllG+oaMgST+fv5tknjAPcIKHj95KuiOLtiKaCFJ&#10;g7aSGGy3FeHNm7euzi7Cz2QJytLlK8V7LBjCLlpbWwMDpzHWPsnkyb60kBRAW0mM4WEroKm5eeFC&#10;/ifUhUdVSfl86QVaCzJMgS+kzMwsxqonsbOx+/JlUL2DCgdtJTGGja0Ip8+e53tOXXgc7Ow/1dTS&#10;KpDhSHn5FW1+vwNCpHcMSEBbSYxhZqtfv37V1tb58LvnRng8RntA64zWggwvHj15yrezPUhiYoq0&#10;zwOgrSTGMLMV4cfPn8uXr+D7wC5BUR6hkJGRScdHhhGtrW3jx45jrG4SJwdHyd5kwxe0lcQYlrYi&#10;PHz0WHiXfrxZs3adlH7GRv4IP3/+nDTZl7GWSVSVlB88fEzLSRO0lcQYxrYCPtXUJiYkkhkUJbqa&#10;WidOnKYjI+wnP38B31+KYWDJ9h20kJRBW0mM4W0rwuYt24wFXG/FGx1NrZu3bmMLi+10dnZu3ca/&#10;h35QVUhIWEeHsIcnSRC0lcSQB1uBep49ezHWg//JC944OTg2NeEZd3ZTWnqBaII3E70m/vzZSstJ&#10;H7SVxJAHWxEaGxvnp8yHphOZX+Gxt3N48eIVHRNhFd3d3SdPnhKkKisLyyHujhFtJTHkx1YAbMfn&#10;z18g89tvJoz3pKMhrKK2ts7U2JSxNkn0dHQfD3nPsWgriSFXtiK8qq6eETSDzLXw+E/xr69voKMh&#10;bODGjZvmpmaM9Uiirqq2Z8/eoT8jibaSGHJoK8KixUs1hPabTBIwJeD79+90HESGAQ29efPW3MyC&#10;sQZJlBUUV69eS4sOLWgriSG3turs7LpypWKk00gy+0IS4B/A9zGriExx9949SwGqguTlL2htHboz&#10;69ygrSSG3NqK8Kmm1t/XT0NV2BPAII4OTq9eVdNxEBmju7v73LnzlhZWjLXGSXRUNC36J0BbSQw5&#10;txXQ3t6+fftOshCExNnJWVIP70Uky5WKSl0tbcb64mTu3HnkqSJ/CrSVxEBbEe7evSfobjJOjPQN&#10;4OCRjoDIBsXFmwXdsQyJjo6BQ35a9A+BtpIYaCtuIqNilPrr0m/7jt14pbssAAeAeQULGWuHO2Fh&#10;4bToHwVtJTHQVtzAUeHhQ4fNTc3JMuEbbXWNjRuL29ok/7gBRHS+fmuCdhNj1XAnKjJKRn7MRVtJ&#10;DLQVL6+qXzvZOwh/ZGFqWnpLSwsdARla3rx55+riylgj3ImMiKJFZQC0lcRAW/Hl+48fS5YuJ0uG&#10;b5RHKLiNdKmufk1HQIYEOPo7feaslbnAKxUgS5etkKkvErSVxEhNyyTVoq14OX3mnKXQHcPWyub8&#10;+dIhu5tfzmluaYFjcCF3eqorqyxZsoyWlhnQVhJjQ/EWUi3aipdfv37Bt/SYMWPJIuIbNSXlnJw8&#10;OgIiNZqbm6cGTuPbWRUJrIhTp8/I4OOL0FYSA23VL1+/fsvJztXTFtYNaYB/wP37D+gIiKQ5cvSY&#10;va09Y5lzx9YaGrkXZPO3WrSVxEBbiQh8b2upa5BlJSj79h/Eo0LJ8vXbt6SkFMZyZsTawurNm7d0&#10;BNkDbSUx0Fai8+jRY4/RY8ji4ht1ZRV/P//nz1/SEZBBAA2l02fOujiNFHL0B4mOiq6R7aeroa0k&#10;BtpqQHz+/DksLFxNSZksNL7RVFPfuq0Eex8dDB8+foyPTwL7M5Ytd/S0dZYvX9neLusXvqGtJAba&#10;aqC0traWbN8p/KhQRUFxlKtb5dXrdBxEZHr6U99aYmpkzFikjFiaW1ZUXmXFTQVoK4mBthKPiopK&#10;j9EeZNEJCjSy0tMynj9/QcdBhNLV1VVefmWKr7/wQz9o2IbMCampraOjyTxybavQ0Ll0kCRITkkl&#10;1aKtBgR8q3d3d8fGxJKlJySw7xUuXIxn34VTW1fnHzCVseh4o6KotHMXy+7TlEdb/fjxw6K3szF1&#10;FdW79+7ToYOjuvo1OaLRUFW7J6E65Qo4bDl58pSDnbAf10lcnF2KVhU1fv1Kx0R+8+zZ84T4BBND&#10;I8YS403Q9KCHDx/R0diDPNoKvsmjIiLJahvnMa6hYbD9hTc3N0fMoxU62Nr92T6AWA18kcwLj9BU&#10;7dkohUdXW2fHzl3gLHa1DqQBHPe9f/8+MzObsYj4Rl9Hd92GYjom25BHWwFv377T1tAk68/J3vHC&#10;xUv0jYFz9+49rwmepCo9bd0nT57SNxCxaG9vr6y86u7qThapkCgrKEJbbMWKVfLce/KnmtroyOh+&#10;T6VDYHGFhIS9fPkKvq3pyGxDTm0FVFRUGusbcNZl8MxZ+/btO3vmjOg5fepUWFg4pwY1ZZWSku20&#10;dmRwNDU1LV26XJSdEKKrqQXHhvA9wd79cKB8//7j+vWq2Ng4xqIQFFdnl7379svgzTQDQn5tBVv2&#10;rVu3baxtOGt0MDHQ0y8vr2D71iBTwCHehw8foTnAWNSCoqOhOXmyz+XyYd4laWdn5/YdO6FRKfwS&#10;Kk40VNWWrygaHn3yyK+t2traT5854+Lswlmvg4m+ju6CBYW17PkxmC3Aznnx0qVA/8B+eyLlZKzH&#10;2KKi1Xfu3oNxaS3sp7m5paysPC0tnfxAJEp0NLXiYmIfD6NTE3JqK2hY5RcUctYrHNKrKSmrKYsT&#10;VUUlTj32dvbt+Pu6dLh4udzKwlL4BUSMuLmPOnr8xM+fP1na5oXWZUdHx5cv9cuWrzI14f8gUr6B&#10;bXLixElPnj6jFQ0X5NRWFy9e5qxadzf3vNzcrMzM7KwsMZKVmRXxux8+yMyZwfQzEEnT2Pj16NFj&#10;Y4TeYMgbY0PjQP+ANWvXPXnCpr330qWy/PwCz3ETtAX3QsU3YaFzr12/3tbWRisaRsiprdZv2EhW&#10;rauL262bN7dt3Tpv7lzxkjZ/PtSwcOEild5GloGO7tev3+jHINJh1+69bi6uolzowIijvUPhwsWV&#10;V69+/PTpx48ftDrZoLm5+e3bt6dPn0lMSun3sYy8MdDVm+I75dbtO7S64Yi82yonJ/fe3bs7t2+P&#10;CA8XLxlp6VDD8WPHyRYGtqqvH+wFXEi/NDe3XLlSMXv2HLIeBxQ4UDI3MXV1HhkXl3Dg4JG6z19o&#10;pX+C5y9eFm/eEhgQ6OzgaKRvqCy0D3u+6bktKSPr2bPnf+oRykOGvNtq0+Yt8PLRgweM4zvRs33b&#10;Nqjh+fMX5Fp2I32DYdkIl01+/fp1/cbNhPgEa8ue7VbsuLu5h4SELV685MSJE9erqsAgcNRJP0NC&#10;dHV1fflS/+jR44qKyr179ubnFQRND7I0t2RMyYAy2n30okWL3757Rz9juIO26rHV0ydPGA4SPQf3&#10;74caOLYyMTTq/QRk6ABntba2HTx4yMzElKxWsaM8QgFaXuoqqrBj6GpqBU6dnpu/YO26jderbkJE&#10;/x76/KUeyl+4VAbjxsYljBs7TltDExpB6soq3D/LiB2f3oM+2e/jRbLIu63mJ6fAy/dv3zIcJHqO&#10;HDoENaCtZITrVTdysnNHuY0i61caMdQ3sLe1FxQhjzsefPz9AzZuLJbbvijk1FbFmzaT1Z8YFw8v&#10;P9fWMhwkeirKy6EGtJWs8ejx0+iYOFgdYpyMl6noaGpZmJiuLFr9Ve5v5JZTW505V0o2BWKrHy0t&#10;DAeJHrSVLNPQ0Hjnzt2iotU+k32FP4RV1qKrpR0SOnfPnj1Pnjz9gffJ94K26rEVwHCQ6LlWWQmj&#10;wyZFDgHQVjJLTU3tjp27Z0wPcndxM+K6RVRGAjK1MDMf5zE2MSHpxMnTLS0y8TB3mQJtNVhbvXzR&#10;cxKhquqGWu99W2gr2aelpQXMVVl5NTdvgafXRLIl/MHMnDV7zdoNDx8++vLly8+fw/wqhMEg77by&#10;HDd+U3ExJHh6kO+kyWJkUWEhjJ6Rlk4ONNBWrKO5ueV61Y1Dh48sKFgQET5v8iQfe1t7A109soVI&#10;LCMUoOnk7uoe4B8YHxu3du2602fOPnr8BLtCFR15t9WsmcGkm5F1q1czGk0i5nV1NYx+/XoVaVtF&#10;REb3fgLCerq6uq5dv1G8eVvRmvXBs+ZAdLW0e+4nVeq5OVRQSAEba1soPy8iCsY9cOjo7Tt3aaXI&#10;IJB3WwVNm05stXf3boaGRMz37z03cKCt5Ir6+vra2jreNDfjw8SkiJza6sHDRwxbHT18mKEhEUMq&#10;RFshiLSRU1u9ePGKYatzZ84wNCRiSIVoKwSRNmgraqtbN28yNCRKcnNySIVoKwSRNmirQdlq+dKl&#10;pEK0FYJIG3m3lf8Uf9Kx5KePHxkmEiUrli0jFR4/eoxUiLZCECkh77YaO2Ys6b37a2Mjw0SihNdW&#10;kVExZAiCIJJFTm318VMNkUufrb5+zcnOZsio36xauZJUyLHVqtVryRAEQSSLnNoKIHLh2Kqpqakg&#10;P58ho35TsnUrqY1jq42bejrMQhBE4qCt0FYIwg7QVtRWzU1NhQsWMGTUb9BWCDJkoK2orVpaWhYv&#10;WsSQUb9BWyHIkCHvtnKwsyc3wYtnq2NHjpDadu/aTSpEWyGIlJBfW6kqKcOcWllYElv9/Plz5cqV&#10;DBn1m5PHj5Pali5ZhrZCEKkiv7byGDMWbYUgLEJ+beXV22kkx1atra2rB97FFa+tysoryBAEQSQL&#10;2ora6tevXzt27GDIqN+QR0gAHFvduHmbDEEQRLKgraitgJ07dzJk1G9u3bxJxkVbIYi0kXdbGRsa&#10;cx7Ai7ZCEFlG3m0F4djq1IkTDBn1G7QVggwZ8murGTOCiV84tjpz6hRDRv2GY6v8vAWktlu38XkB&#10;CCIV5NdWmZk5xC/jxnhMGDsO4mhnZ2ZkPKC4OjuTcQ319KEqDVW1n/hYXQSRDvJrq8uXy8gTAHU0&#10;tT58+AhDKq9cYTSd+s2Tx49hxBUrVkE9EN/Jvr11IwgieeTXVt++NTnY2hHL7N9/AIbcunGDIaN+&#10;A7b6/uPHaLdRpJ4DBw6SyhEEkTjyayvg9NnzxDIZ6RnwUjxbfflSb2tlQ+ppasLHySGItJBrW927&#10;/5BYJrq3e+LB24pUiyCINEBb9Vhm2tQgePnq5UuGjPrNm9ev0VYIMjTIta1eVb8mliG2ev/uHUNG&#10;/ebdu3cfP34yNTIh9ZBqEQSRBnJtK4BYZjC2evfuPbl8Qa6WG4IMPWgridlq4sTJpE4EQaQB2kpi&#10;tgoImErqRBBEGqCtBmWrL5/r0FYIMjSgrXpsNcUvAP7nvYIhMyMjLTWVJCM9nfFuTnb218ZGtBWC&#10;DA1oqx5bjXR2gf95bWVrY2ukb0BiaW6RnvY3YRFbvXjxUkNFFW2FINJG3m2lp60jxFb6Orqp8+eT&#10;/0e7j0pOSuK8BSG2evL4MdSAtkIQaSPvtnLvvcWPr60y0jMGZKu8/AWkTgRBpAHaSqCt5qfMN9Y3&#10;AGeRl3xt9b2lhWOrwoVLSJ0IgkgDtNWgbAVjoa0QZGhAW6GtEIQdoK16bGVjZQP/i2ermzduoK0Q&#10;ZAhAW/XYisyyeLbas2cfqQFthSBSRd5t5TnBi7gG/mfYKiU5mdtWY0ePCQ0N47wLYdiqZPvO3ioR&#10;BJEK8m6rWbPmENfA/wxbRUdFmxgYZmVmkpfjPcYybLVm1SoYi2Ors2fP91aJIIhUkHdbzZ4dQlwD&#10;//PaytTQiPOS11abNmyAsdBWCDI0oK3QVgjCDtBWg7XVunUbSA1oKwSRKmgraqtv376JZ6u09CxS&#10;A9oKQaQK2ora6vadu4O01Z07+Ex5BJEi8m6rqKgY4hqw1bOnT7llFBoS6mjvwHnJa6sjhw5BDRxb&#10;NTQ0kDoRBJEG8m6r/LwC4hqwFaPv0KDpQT4+vn0vg2Z4eU3kvIScPX0aakBbIcjQgLYS1VazZ81G&#10;WyHIHwRtNVhbJSalkBrQVggiVdBWg7WVj48fqQFthSBSBW1FbVV64ZJ4tpo0yQdGV1dRbWxsJHUi&#10;CCIN0FbUVlu27RiorZ48egQ1EFuZmZg2NTWROhEEkQbybqtVK1cJstUoN/c5c+ZwXvLa6tmTJ1AD&#10;sZW5qVlzczOpE0EQaSDvttqze7cgW7k6jwwPD+e8BFt5enpzXkLQVggylKCtRLVVRESEqbEJ5yUE&#10;bYUgQwnaSlRbxcbG6mhocl5CiK3I6GgrBJE2aCu0FYKwA7QVtdWKVasHaqu62lqogYzu7ur28+dP&#10;UieCINIAbUVtFZ+QyG2rrMxMZwfHyMgozhBeW5EayOhoKwSRNvJuq+PHjxPdgK2+Njbm5uQQE4Gt&#10;nOwdkpOSOW5i2ApKkhrI6GgrBJE28m6rsrJyZQVFYit4ea2ycu2aNWtWr15dVOQ20qUgfwH8T5KZ&#10;maWnpc15WX75MpTv7u5GWyHI0IC2+putOHR1dU2fOu3+/Yf09V9/VV69ZmVmTl/85v2HD2grBBka&#10;0Fai2ur+g0emRsbNLS30dS+vql8TW41yc0dbIYhUQVtRW1lbWkVGxXASERltYWY+PWgmZ8is2SEa&#10;KmqhYeGcIZCU+WnEVj6TJre3t9NKEQSRAvJuqydPnqr02gpMtHJV0cFDh2kOHtqzd9+Bg4c4Q+D/&#10;3bv3wHDuIRPGTSC2mjN7DjTHaKUIgkgBebcV4GBnT4wTF5fQ3d1Nh4oAHPpZmluQcbfvwMfKI4h0&#10;QVv9VV392sTQCOZaTUn5xIlTdGh/dHR0+E8JIKry9fFrbW2jbyAIIh3QVj1kZ9K+1S1MzRISk5OS&#10;5vebGTNnkVF0tbSfPXtGK0IQRGqgrXr4/KUepEPsM9AULlyMZ6wQZAhAW1EqKq+6ubhyHCRKNFXV&#10;YmLiWltbaRUIgkgTtBXl169fnZ2dbQOhvb19QGflEQQZDGgrBEHYAdoKQRB2gLZCEIQdoK0QBGEH&#10;aCsEQdgB2gpBEHaAtkIQhB2grRAEYQdoKwRB2AHaCkEQdoC2QhCEHaCtEARhB2grBEHYAdoKQRB2&#10;gLZCEIQdoK0QBGEHaCsEQdgB2gpBEHaAtkIQhB2grRAEYQdoKwRB2AHaCkEQdoC2QhCEHaCtEARh&#10;B2grBEHYAdoKQRB2gLZCEIQdoK0QBGEHaCsEQdgBf1vt3bMHg8FgZCpqSsp8bIXBYDCyGbQVBoNh&#10;R/pshSAIIvugrRAEYQN//fX/A1TxOul90RXlAAAAAElFTkSuQmCCUEsDBBQABgAIAAAAIQC9TDqF&#10;4AAAAAgBAAAPAAAAZHJzL2Rvd25yZXYueG1sTI9Ba8JAFITvhf6H5RV6081Ga22aFxFpexKhWpDe&#10;nskzCWZ3Q3ZN4r/v9tQehxlmvklXo25Ez52rrUFQ0wgEm9wWtSkRvg7vkyUI58kU1FjDCDd2sMru&#10;71JKCjuYT+73vhShxLiEECrv20RKl1esyU1tyyZ4Z9tp8kF2pSw6GkK5bmQcRQupqTZhoaKWNxXn&#10;l/1VI3wMNKxn6q3fXs6b2/fhaXfcKkZ8fBjXryA8j/4vDL/4AR2ywHSyV1M40SBM5iGIEM8ViGDH&#10;i+gFxAlh9qwUyCyV/w9k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seboZgQAAP0MAAAOAAAAAAAAAAAAAAAAADoCAABkcnMvZTJvRG9jLnhtbFBLAQItAAoA&#10;AAAAAAAAIQA14TS5k1sAAJNbAAAUAAAAAAAAAAAAAAAAAMwGAABkcnMvbWVkaWEvaW1hZ2UxLnBu&#10;Z1BLAQItABQABgAIAAAAIQC9TDqF4AAAAAgBAAAPAAAAAAAAAAAAAAAAAJFiAABkcnMvZG93bnJl&#10;di54bWxQSwECLQAUAAYACAAAACEAqiYOvrwAAAAhAQAAGQAAAAAAAAAAAAAAAACeYwAAZHJzL19y&#10;ZWxzL2Uyb0RvYy54bWwucmVsc1BLBQYAAAAABgAGAHwBAACRZAAAAAA=&#10;">
                      <v:shape id="Text Box 1054" o:spid="_x0000_s1323" type="#_x0000_t202" style="position:absolute;left:9398;top:2057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1xQAAAN0AAAAPAAAAZHJzL2Rvd25yZXYueG1sRE9NawIx&#10;EL0L/Q9hBC9Ss223UrZGEanQ9iLdeult2IybrZvJkmR1/femUPA2j/c5i9VgW3EiHxrHCh5mGQji&#10;yumGawX77+39C4gQkTW2jknBhQKslnejBRbanfmLTmWsRQrhUKACE2NXSBkqQxbDzHXEiTs4bzEm&#10;6GupPZ5TuG3lY5bNpcWGU4PBjjaGqmPZWwW7/Gdnpv3h7XOdP/mPfb+Z/9alUpPxsH4FEWmIN/G/&#10;+12n+dlzDn/fpBPk8goAAP//AwBQSwECLQAUAAYACAAAACEA2+H2y+4AAACFAQAAEwAAAAAAAAAA&#10;AAAAAAAAAAAAW0NvbnRlbnRfVHlwZXNdLnhtbFBLAQItABQABgAIAAAAIQBa9CxbvwAAABUBAAAL&#10;AAAAAAAAAAAAAAAAAB8BAABfcmVscy8ucmVsc1BLAQItABQABgAIAAAAIQCX+2L1xQAAAN0AAAAP&#10;AAAAAAAAAAAAAAAAAAcCAABkcnMvZG93bnJldi54bWxQSwUGAAAAAAMAAwC3AAAA+QIAAAAA&#10;" stroked="f">
                        <v:textbox style="mso-fit-shape-to-text:t" inset="0,0,0,0">
                          <w:txbxContent>
                            <w:p w14:paraId="35BFB847"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B</w:t>
                              </w:r>
                            </w:p>
                          </w:txbxContent>
                        </v:textbox>
                      </v:shape>
                      <v:group id="그룹 1060" o:spid="_x0000_s1324" style="position:absolute;top:27;width:16579;height:20386" coordorigin=",27" coordsize="16579,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그림 1063" o:spid="_x0000_s1325" type="#_x0000_t75" style="position:absolute;top:27;width:16579;height:2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rOwwAAAN0AAAAPAAAAZHJzL2Rvd25yZXYueG1sRE9Li8Iw&#10;EL4L/ocwwl5E063oSjXKIgjCHsTqZW9DM31gMylNbLv/fiMI3ubje852P5hadNS6yrKCz3kEgjiz&#10;uuJCwe16nK1BOI+ssbZMCv7IwX43Hm0x0bbnC3WpL0QIYZeggtL7JpHSZSUZdHPbEAcut61BH2Bb&#10;SN1iH8JNLeMoWkmDFYeGEhs6lJTd04dR0N3X52meLfF4SvMp/sY/fSy/lPqYDN8bEJ4G/xa/3Ccd&#10;5kerBTy/CSfI3T8AAAD//wMAUEsBAi0AFAAGAAgAAAAhANvh9svuAAAAhQEAABMAAAAAAAAAAAAA&#10;AAAAAAAAAFtDb250ZW50X1R5cGVzXS54bWxQSwECLQAUAAYACAAAACEAWvQsW78AAAAVAQAACwAA&#10;AAAAAAAAAAAAAAAfAQAAX3JlbHMvLnJlbHNQSwECLQAUAAYACAAAACEAbZm6zsMAAADdAAAADwAA&#10;AAAAAAAAAAAAAAAHAgAAZHJzL2Rvd25yZXYueG1sUEsFBgAAAAADAAMAtwAAAPcCAAAAAA==&#10;">
                          <v:imagedata r:id="rId161" o:title=""/>
                        </v:shape>
                        <v:shape id="Text Box 1064" o:spid="_x0000_s1326" type="#_x0000_t202" style="position:absolute;left:7468;top:10583;width:8000;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hJ/wQAAAN0AAAAPAAAAZHJzL2Rvd25yZXYueG1sRE9LbsIw&#10;EN1X4g7WIHVXnNISQcAgilqJbWgPMMRDHBqP09gk6e0xEhK7eXrfWW0GW4uOWl85VvA6SUAQF05X&#10;XCr4+f56mYPwAVlj7ZgU/JOHzXr0tMJMu55z6g6hFDGEfYYKTAhNJqUvDFn0E9cQR+7kWoshwraU&#10;usU+httaTpMklRYrjg0GG9oZKn4PF6ugo9zks/PH52Lay+0R98x/6ZtSz+NhuwQRaAgP8d2913F+&#10;kr7D7Zt4glxfAQAA//8DAFBLAQItABQABgAIAAAAIQDb4fbL7gAAAIUBAAATAAAAAAAAAAAAAAAA&#10;AAAAAABbQ29udGVudF9UeXBlc10ueG1sUEsBAi0AFAAGAAgAAAAhAFr0LFu/AAAAFQEAAAsAAAAA&#10;AAAAAAAAAAAAHwEAAF9yZWxzLy5yZWxzUEsBAi0AFAAGAAgAAAAhAN3aEn/BAAAA3QAAAA8AAAAA&#10;AAAAAAAAAAAABwIAAGRycy9kb3ducmV2LnhtbFBLBQYAAAAAAwADALcAAAD1AgAAAAA=&#10;" fillcolor="white [3212]" stroked="f" strokeweight=".5pt">
                          <v:textbox inset="0,0,0,0">
                            <w:txbxContent>
                              <w:p w14:paraId="749B2508" w14:textId="77777777" w:rsidR="0057122D" w:rsidRPr="00A71B6A" w:rsidRDefault="0057122D" w:rsidP="004F2247">
                                <w:pPr>
                                  <w:rPr>
                                    <w:rFonts w:asciiTheme="majorBidi" w:hAnsiTheme="majorBidi" w:cstheme="majorBidi"/>
                                    <w:b/>
                                    <w:bCs/>
                                    <w:sz w:val="12"/>
                                    <w:szCs w:val="10"/>
                                  </w:rPr>
                                </w:pPr>
                                <w:r w:rsidRPr="00A71B6A">
                                  <w:rPr>
                                    <w:rFonts w:ascii="Times New Roman" w:eastAsia="Times New Roman" w:hAnsi="Times New Roman" w:cs="Times New Roman"/>
                                    <w:b/>
                                    <w:bCs/>
                                    <w:sz w:val="12"/>
                                    <w:szCs w:val="10"/>
                                    <w:lang w:val="hr-HR"/>
                                  </w:rPr>
                                  <w:t xml:space="preserve">EXP </w:t>
                                </w:r>
                                <w:r w:rsidRPr="00A71B6A">
                                  <w:rPr>
                                    <w:rFonts w:ascii="Times New Roman" w:eastAsia="Times New Roman" w:hAnsi="Times New Roman" w:cs="Times New Roman"/>
                                    <w:sz w:val="12"/>
                                    <w:szCs w:val="10"/>
                                    <w:lang w:val="hr-HR"/>
                                  </w:rPr>
                                  <w:t>MJESEC GODINA</w:t>
                                </w:r>
                              </w:p>
                            </w:txbxContent>
                          </v:textbox>
                        </v:shape>
                      </v:group>
                      <w10:wrap type="square"/>
                    </v:group>
                  </w:pict>
                </mc:Fallback>
              </mc:AlternateContent>
            </w:r>
          </w:p>
          <w:p w14:paraId="61F0705D" w14:textId="77777777" w:rsidR="004F2247" w:rsidRDefault="004F2247" w:rsidP="00097BBF">
            <w:pPr>
              <w:pStyle w:val="a3"/>
              <w:rPr>
                <w:lang w:val="hr-HR"/>
              </w:rPr>
            </w:pPr>
          </w:p>
          <w:p w14:paraId="60138B88" w14:textId="77777777" w:rsidR="004F2247" w:rsidRPr="000A6522" w:rsidRDefault="004F2247" w:rsidP="0019100B">
            <w:pPr>
              <w:pStyle w:val="a3"/>
              <w:numPr>
                <w:ilvl w:val="0"/>
                <w:numId w:val="146"/>
              </w:numPr>
              <w:tabs>
                <w:tab w:val="left" w:pos="3141"/>
              </w:tabs>
              <w:ind w:left="0" w:firstLine="0"/>
              <w:rPr>
                <w:b/>
                <w:lang w:val="hr-HR"/>
              </w:rPr>
            </w:pPr>
            <w:r>
              <w:rPr>
                <w:rFonts w:eastAsia="Times New Roman"/>
                <w:b/>
                <w:bCs/>
                <w:lang w:val="hr-HR"/>
              </w:rPr>
              <w:t>Pregledajte napunjenu štrcaljku</w:t>
            </w:r>
          </w:p>
          <w:p w14:paraId="68DCC1E3" w14:textId="77777777" w:rsidR="004F2247" w:rsidRPr="000A6522" w:rsidRDefault="004F2247" w:rsidP="00097BBF">
            <w:pPr>
              <w:pStyle w:val="a3"/>
              <w:numPr>
                <w:ilvl w:val="0"/>
                <w:numId w:val="0"/>
              </w:numPr>
              <w:rPr>
                <w:lang w:val="hr-HR"/>
              </w:rPr>
            </w:pPr>
          </w:p>
          <w:p w14:paraId="7807075D" w14:textId="77777777" w:rsidR="004F2247" w:rsidRDefault="004F2247" w:rsidP="0019100B">
            <w:pPr>
              <w:pStyle w:val="a3"/>
              <w:tabs>
                <w:tab w:val="left" w:pos="1992"/>
                <w:tab w:val="left" w:pos="2268"/>
                <w:tab w:val="left" w:pos="2857"/>
                <w:tab w:val="left" w:pos="2977"/>
                <w:tab w:val="left" w:pos="3024"/>
              </w:tabs>
              <w:rPr>
                <w:lang w:val="it-IT" w:eastAsia="ko-KR"/>
              </w:rPr>
            </w:pPr>
            <w:r>
              <w:rPr>
                <w:rFonts w:eastAsia="Times New Roman"/>
                <w:b/>
                <w:bCs/>
                <w:lang w:val="hr-HR" w:eastAsia="ko-KR"/>
              </w:rPr>
              <w:t>a</w:t>
            </w:r>
            <w:r>
              <w:rPr>
                <w:rFonts w:eastAsia="Times New Roman"/>
                <w:lang w:val="hr-HR" w:eastAsia="ko-KR"/>
              </w:rPr>
              <w:t xml:space="preserve">. Uvjerite se da ste uzeli odgovarajući lijek (Yuflyma) i dozu. </w:t>
            </w:r>
          </w:p>
          <w:p w14:paraId="40B27C30" w14:textId="77777777" w:rsidR="004F2247" w:rsidRDefault="004F2247" w:rsidP="00097BBF">
            <w:pPr>
              <w:pStyle w:val="a3"/>
              <w:rPr>
                <w:lang w:val="hr-HR" w:eastAsia="ko-KR"/>
              </w:rPr>
            </w:pPr>
            <w:r>
              <w:rPr>
                <w:rFonts w:eastAsia="Times New Roman"/>
                <w:b/>
                <w:bCs/>
                <w:lang w:val="hr-HR" w:eastAsia="ko-KR"/>
              </w:rPr>
              <w:t>b</w:t>
            </w:r>
            <w:r>
              <w:rPr>
                <w:rFonts w:eastAsia="Times New Roman"/>
                <w:lang w:val="hr-HR" w:eastAsia="ko-KR"/>
              </w:rPr>
              <w:t xml:space="preserve">. Pregledajte napunjenu štrcaljku kako biste bili sigurni da nije napuknuta ili oštećena. </w:t>
            </w:r>
          </w:p>
          <w:p w14:paraId="1A530B97" w14:textId="77777777" w:rsidR="004F2247" w:rsidRDefault="004F2247" w:rsidP="00097BBF">
            <w:pPr>
              <w:pStyle w:val="a3"/>
              <w:rPr>
                <w:lang w:val="hr-HR" w:eastAsia="ko-KR"/>
              </w:rPr>
            </w:pPr>
            <w:r>
              <w:rPr>
                <w:rFonts w:eastAsia="Times New Roman"/>
                <w:b/>
                <w:bCs/>
                <w:lang w:val="hr-HR" w:eastAsia="ko-KR"/>
              </w:rPr>
              <w:t>c</w:t>
            </w:r>
            <w:r>
              <w:rPr>
                <w:rFonts w:eastAsia="Times New Roman"/>
                <w:lang w:val="hr-HR" w:eastAsia="ko-KR"/>
              </w:rPr>
              <w:t xml:space="preserve">. Provjerite datum isteka roka valjanosti na naljepnici napunjene štrcaljke. </w:t>
            </w:r>
          </w:p>
          <w:p w14:paraId="7EF064A3" w14:textId="77777777" w:rsidR="004F2247" w:rsidRDefault="004F2247" w:rsidP="00BB0D4B">
            <w:pPr>
              <w:pStyle w:val="Default"/>
              <w:rPr>
                <w:lang w:val="hr-HR" w:eastAsia="ko-KR"/>
              </w:rPr>
            </w:pPr>
            <w:r>
              <w:rPr>
                <w:rFonts w:ascii="Times New Roman" w:hAnsi="Times New Roman" w:cs="Times New Roman"/>
                <w:lang w:val="hr-HR"/>
              </w:rPr>
              <w:t xml:space="preserve"> </w:t>
            </w:r>
          </w:p>
          <w:p w14:paraId="6751B7AD" w14:textId="77777777" w:rsidR="004F2247" w:rsidRDefault="004F2247" w:rsidP="00097BBF">
            <w:pPr>
              <w:pStyle w:val="a3"/>
              <w:numPr>
                <w:ilvl w:val="0"/>
                <w:numId w:val="0"/>
              </w:numPr>
              <w:rPr>
                <w:lang w:val="hr-HR" w:eastAsia="ko-KR"/>
              </w:rPr>
            </w:pPr>
            <w:r>
              <w:rPr>
                <w:rFonts w:eastAsia="Times New Roman"/>
                <w:b/>
                <w:bCs/>
                <w:lang w:val="hr-HR" w:eastAsia="ko-KR"/>
              </w:rPr>
              <w:t xml:space="preserve">Nemojte </w:t>
            </w:r>
            <w:r>
              <w:rPr>
                <w:rFonts w:eastAsia="Times New Roman"/>
                <w:lang w:val="hr-HR" w:eastAsia="ko-KR"/>
              </w:rPr>
              <w:t>upotrijebiti napunjenu štrcaljku ako je:</w:t>
            </w:r>
          </w:p>
          <w:p w14:paraId="4500486E" w14:textId="77777777" w:rsidR="004F2247" w:rsidRPr="00A93644" w:rsidRDefault="004F2247" w:rsidP="0019100B">
            <w:pPr>
              <w:pStyle w:val="a3"/>
              <w:numPr>
                <w:ilvl w:val="2"/>
                <w:numId w:val="39"/>
              </w:numPr>
              <w:tabs>
                <w:tab w:val="left" w:pos="2865"/>
                <w:tab w:val="left" w:pos="3120"/>
                <w:tab w:val="left" w:pos="3345"/>
              </w:tabs>
              <w:rPr>
                <w:lang w:val="hr-HR" w:eastAsia="ko-KR"/>
              </w:rPr>
            </w:pPr>
            <w:r>
              <w:rPr>
                <w:rFonts w:eastAsia="Times New Roman"/>
                <w:lang w:val="hr-HR" w:eastAsia="ko-KR"/>
              </w:rPr>
              <w:t xml:space="preserve">napuknuta ili oštećena  </w:t>
            </w:r>
          </w:p>
          <w:p w14:paraId="36E782F9" w14:textId="77777777" w:rsidR="004F2247" w:rsidRPr="00997630" w:rsidRDefault="004F2247" w:rsidP="0019100B">
            <w:pPr>
              <w:pStyle w:val="a3"/>
              <w:numPr>
                <w:ilvl w:val="2"/>
                <w:numId w:val="39"/>
              </w:numPr>
              <w:tabs>
                <w:tab w:val="left" w:pos="2880"/>
                <w:tab w:val="left" w:pos="3105"/>
              </w:tabs>
              <w:rPr>
                <w:lang w:eastAsia="ko-KR"/>
              </w:rPr>
            </w:pPr>
            <w:r>
              <w:rPr>
                <w:rFonts w:eastAsia="Times New Roman"/>
                <w:lang w:val="hr-HR" w:eastAsia="ko-KR"/>
              </w:rPr>
              <w:t xml:space="preserve">istekao rok valjanosti </w:t>
            </w:r>
          </w:p>
          <w:p w14:paraId="6A984A38" w14:textId="77777777" w:rsidR="004F2247" w:rsidRDefault="004F2247" w:rsidP="0019100B">
            <w:pPr>
              <w:pStyle w:val="a3"/>
              <w:numPr>
                <w:ilvl w:val="2"/>
                <w:numId w:val="39"/>
              </w:numPr>
              <w:tabs>
                <w:tab w:val="left" w:pos="2820"/>
                <w:tab w:val="left" w:pos="3105"/>
              </w:tabs>
              <w:rPr>
                <w:lang w:eastAsia="ko-KR"/>
              </w:rPr>
            </w:pPr>
            <w:proofErr w:type="spellStart"/>
            <w:r>
              <w:t>pala</w:t>
            </w:r>
            <w:proofErr w:type="spellEnd"/>
            <w:r>
              <w:t xml:space="preserve"> </w:t>
            </w:r>
            <w:proofErr w:type="spellStart"/>
            <w:r>
              <w:t>na</w:t>
            </w:r>
            <w:proofErr w:type="spellEnd"/>
            <w:r>
              <w:t xml:space="preserve"> </w:t>
            </w:r>
            <w:proofErr w:type="spellStart"/>
            <w:r>
              <w:t>tvrdu</w:t>
            </w:r>
            <w:proofErr w:type="spellEnd"/>
            <w:r>
              <w:t xml:space="preserve"> </w:t>
            </w:r>
            <w:proofErr w:type="spellStart"/>
            <w:r>
              <w:t>površinu</w:t>
            </w:r>
            <w:proofErr w:type="spellEnd"/>
            <w:r>
              <w:t>.</w:t>
            </w:r>
          </w:p>
          <w:p w14:paraId="6F643649" w14:textId="77777777" w:rsidR="004F2247" w:rsidRDefault="004F2247" w:rsidP="00097BBF">
            <w:pPr>
              <w:pStyle w:val="Default"/>
              <w:rPr>
                <w:rFonts w:ascii="Times New Roman" w:hAnsi="Times New Roman" w:cs="Times New Roman"/>
                <w:color w:val="211D1E"/>
                <w:sz w:val="20"/>
                <w:szCs w:val="20"/>
              </w:rPr>
            </w:pPr>
          </w:p>
          <w:p w14:paraId="72837698" w14:textId="77777777" w:rsidR="004F2247" w:rsidRDefault="004F2247" w:rsidP="00097BBF">
            <w:pPr>
              <w:ind w:right="1248"/>
              <w:rPr>
                <w:rFonts w:ascii="Times New Roman" w:eastAsia="Times New Roman" w:hAnsi="Times New Roman" w:cs="Times New Roman"/>
                <w:b/>
                <w:bCs/>
              </w:rPr>
            </w:pPr>
          </w:p>
        </w:tc>
      </w:tr>
      <w:tr w:rsidR="004F2247" w:rsidRPr="00FE5F8A" w14:paraId="58F0D93B" w14:textId="77777777" w:rsidTr="00097BBF">
        <w:trPr>
          <w:trHeight w:val="5669"/>
        </w:trPr>
        <w:tc>
          <w:tcPr>
            <w:tcW w:w="9634" w:type="dxa"/>
          </w:tcPr>
          <w:p w14:paraId="43F6E048" w14:textId="77777777" w:rsidR="004F2247" w:rsidRDefault="004F2247" w:rsidP="00097BBF">
            <w:pPr>
              <w:pStyle w:val="a3"/>
              <w:rPr>
                <w:lang w:eastAsia="ko-KR"/>
              </w:rPr>
            </w:pPr>
          </w:p>
          <w:p w14:paraId="7106F5AE" w14:textId="77777777" w:rsidR="004F2247" w:rsidRDefault="00D80D27" w:rsidP="00097BBF">
            <w:pPr>
              <w:pStyle w:val="a3"/>
            </w:pPr>
            <w:r>
              <w:rPr>
                <w:rFonts w:eastAsia="Times New Roman"/>
                <w:b/>
                <w:bCs/>
                <w:noProof/>
                <w:lang w:val="hr-HR" w:eastAsia="hr-HR"/>
              </w:rPr>
              <mc:AlternateContent>
                <mc:Choice Requires="wpg">
                  <w:drawing>
                    <wp:anchor distT="0" distB="0" distL="114300" distR="114300" simplePos="0" relativeHeight="251665498" behindDoc="0" locked="0" layoutInCell="1" allowOverlap="1" wp14:anchorId="6A1898D1" wp14:editId="389B6849">
                      <wp:simplePos x="0" y="0"/>
                      <wp:positionH relativeFrom="column">
                        <wp:posOffset>93345</wp:posOffset>
                      </wp:positionH>
                      <wp:positionV relativeFrom="paragraph">
                        <wp:posOffset>26670</wp:posOffset>
                      </wp:positionV>
                      <wp:extent cx="2171700" cy="2847975"/>
                      <wp:effectExtent l="0" t="0" r="0" b="9525"/>
                      <wp:wrapSquare wrapText="bothSides"/>
                      <wp:docPr id="1068" name="그룹 1068"/>
                      <wp:cNvGraphicFramePr/>
                      <a:graphic xmlns:a="http://schemas.openxmlformats.org/drawingml/2006/main">
                        <a:graphicData uri="http://schemas.microsoft.com/office/word/2010/wordprocessingGroup">
                          <wpg:wgp>
                            <wpg:cNvGrpSpPr/>
                            <wpg:grpSpPr>
                              <a:xfrm>
                                <a:off x="0" y="0"/>
                                <a:ext cx="2171700" cy="2847975"/>
                                <a:chOff x="0" y="0"/>
                                <a:chExt cx="2171700" cy="2847975"/>
                              </a:xfrm>
                            </wpg:grpSpPr>
                            <pic:pic xmlns:pic="http://schemas.openxmlformats.org/drawingml/2006/picture">
                              <pic:nvPicPr>
                                <pic:cNvPr id="129" name="그림 129"/>
                                <pic:cNvPicPr>
                                  <a:picLocks noChangeAspect="1"/>
                                </pic:cNvPicPr>
                              </pic:nvPicPr>
                              <pic:blipFill>
                                <a:blip r:embed="rId162" cstate="print">
                                  <a:extLst>
                                    <a:ext uri="{28A0092B-C50C-407E-A947-70E740481C1C}">
                                      <a14:useLocalDpi xmlns:a14="http://schemas.microsoft.com/office/drawing/2010/main" val="0"/>
                                    </a:ext>
                                  </a:extLst>
                                </a:blip>
                                <a:srcRect/>
                                <a:stretch/>
                              </pic:blipFill>
                              <pic:spPr bwMode="auto">
                                <a:xfrm>
                                  <a:off x="0" y="0"/>
                                  <a:ext cx="2171700" cy="2663825"/>
                                </a:xfrm>
                                <a:prstGeom prst="rect">
                                  <a:avLst/>
                                </a:prstGeom>
                                <a:noFill/>
                                <a:ln>
                                  <a:noFill/>
                                </a:ln>
                                <a:extLst>
                                  <a:ext uri="{53640926-AAD7-44D8-BBD7-CCE9431645EC}">
                                    <a14:shadowObscured xmlns:a14="http://schemas.microsoft.com/office/drawing/2010/main"/>
                                  </a:ext>
                                </a:extLst>
                              </pic:spPr>
                            </pic:pic>
                            <wps:wsp>
                              <wps:cNvPr id="131" name="Text Box 131"/>
                              <wps:cNvSpPr txBox="1"/>
                              <wps:spPr>
                                <a:xfrm>
                                  <a:off x="1389574" y="2701925"/>
                                  <a:ext cx="719758" cy="146050"/>
                                </a:xfrm>
                                <a:prstGeom prst="rect">
                                  <a:avLst/>
                                </a:prstGeom>
                                <a:solidFill>
                                  <a:prstClr val="white"/>
                                </a:solidFill>
                                <a:ln>
                                  <a:noFill/>
                                </a:ln>
                              </wps:spPr>
                              <wps:txbx>
                                <w:txbxContent>
                                  <w:p w14:paraId="3B5495B8"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A1898D1" id="그룹 1068" o:spid="_x0000_s1327" style="position:absolute;margin-left:7.35pt;margin-top:2.1pt;width:171pt;height:224.25pt;z-index:251665498;mso-height-relative:margin" coordsize="21717,2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HR6ewMAAAoIAAAOAAAAZHJzL2Uyb0RvYy54bWycVc1u4zYQvhfoOxC6&#10;b2Q5P3aEOAs3aYIF0l2jSbFnmqIsYiWSJWlL6QP1FdpDn6h9iX5DSc462WK7OVgeksPhzDffzFy8&#10;7Zqa7aTzyuhFkh1NEia1MIXSm0Xyy8PNm3nCfOC64LXRcpE8Sp+8vfz+u4vW5nJqKlMX0jEY0T5v&#10;7SKpQrB5mnpRyYb7I2OlxmFpXMMDlm6TFo63sN7U6XQyOUtb4wrrjJDeY/e6P0wuo/2ylCJ8KEsv&#10;A6sXCXwL8evid03f9PKC5xvHbaXE4AZ/hRcNVxqP7k1d88DZ1qkXpholnPGmDEfCNKkpSyVkjAHR&#10;ZJNn0dw6s7Uxlk3ebuweJkD7DKdXmxXvd7fO3tuVAxKt3QCLuKJYutI19A8vWRche9xDJrvABDan&#10;2SybTYCswNl0fjI7n532oIoKyL+4J6ofv3IzHR9OD9yxSuT4DRhAeoHB17mCW2HrZDIYaf6XjYa7&#10;T1v7BumyPKi1qlV4jNRDYsgpvVspsXL9AnCuHFMFSmF6njDNG3D+7z/+/Of3vxjtAGS6Q2r9JU5B&#10;3RnxyTNtriquN3LpLWgLC6SdHqrH5cGL61rZG1XXlCiSh9hA8WcU+QI8Pf2ujdg2Uoe+npysEabR&#10;vlLWJ8zlsllLxOPeFRmyjFoOCMk6pUOfZ+/Ez/A3FpIPTgZRjX4/+UZReJCMrdufTAEDfBtMLJhv&#10;J9nZ2fF8Gkm2pwpQdD7cStMwEuAtPIrm+e7Ok29QHVUIKW0Is+hzrQ82oEg7EWjyeBARANUHmpQf&#10;IcbqBcjfVIf3FbcSXpLZz4hzDJx74jxQlf1gOpZhD84OilStLHQ4GEhC+72vY+3sizY7np+fzk4S&#10;RuU5m2TnPXI8Hwt4lqFi0aSpfrOTs8lp7ImvR9abWhUjIQnyq9qxHUf7bSsVZOQ0zw+0/iMDT1GR&#10;FLp1NxTWfMRibYpHQOEMMo4W5K24UXjxjvuw4g59HJuYTeEDPmVt2kViBilhlXG/fWmf9JFWnCas&#10;xVxYJP7XLaemUb/TSDgNkVFwo7AeBb1trgxiRQrhTRRxwYV6FEtnmo8YWUt6BUdcC7y1SMIoXoV+&#10;OmHkCblcRqW+99zpe4uOlUVeE7IP3Ufu7MD4gIS+NyOleP6M+L0uMd3bJWrvRsWqIGR7FMFzWoDe&#10;UYoDB9LBRPt8HbWeRvjlvwAAAP//AwBQSwMECgAAAAAAAAAhAPZPPqA8eQAAPHkAABQAAABkcnMv&#10;bWVkaWEvaW1hZ2UxLnBuZ4lQTkcNChoKAAAADUlIRFIAAAKsAAADSAgCAAAAjQIqRwAAAAFzUkdC&#10;AK7OHOkAAAAEZ0FNQQAAsY8L/GEFAAAACXBIWXMAACxKAAAsSgF3enRNAAB40UlEQVR4Xu2969cd&#10;xXnm/f4P8wdkYmMbjAHrEHOQwej0RJ4Y44NkYXMW4AAGJGQwYCSEOQklysHBOLw4LEWJlmPHGAfn&#10;jT2KRnGSyRhMMl5ZE0mESTyJYD68k+SDeGeRr3kvqco9N7Vr91O7T1W79++3rsUS99O7u3Z3Vd1X&#10;VXfX/r/+DQAAABYSTAAAAMCCctoEvPNn/j1CCCGEFkTOAQhMAEIIIbRYcg5AYAIQQgihxZJzAAIT&#10;gBBCCC2WnAMQoQlwUQAAABgT0VyPCQAAABg/0VyPCQAAABg/0VyPCQAAABg/0VyPCQAAABg/0VyP&#10;CQAAABg/0VyPCQAAABg/0VyPCQAAABg/0VyPCQAAABg/0VyPCQAAABg/0VyPCQAAABg/0VyPCQAA&#10;ABg/0VyPCQAAABg/0VyPCQAAABg/0VyPCQAAABg/0VyPCQAAABg/0VyPCQAAABg/0VyPCQAAABg/&#10;0VyPCQAAABg/0VyPCQAAABg/0VyPCQAAABg/0VyPCQAAABg/0VyPCQAAABg/0VyPCQAAABg/0VyP&#10;CQAAABg/0VyPCQAAABg/0VyPCQAAABg/0VyPCQAAABg/0VyPCQAAABg/0VyPCQAAABg/0VyPCQAA&#10;ABg/0VyPCQAAABg/0VyPCQAAABg/0VyPCQAAABg/0VyPCQAAABg/0VyPCQAAABg/0VyPCQAAABg/&#10;0VyPCQAAABg/0VyPCQAAABg/0VyPCQAAABg/0VyPCQAAABg/0VyPCQAAABg/0VyPCQAAABg/0VyP&#10;CQAAABg/0VyPCQAAABg/0VyPCQAAABg/0VyPCQAAABg/0VyPCQAAABg/0VyPCQAAABg/0VyPCQAA&#10;ABg/0VyPCQAAABg/0VyPCQAAABg/0VyPCQAAABg/0VyPCQAAABg/0VyPCQAAABg/0VyPCQAAABg/&#10;0VyPCQAAABg/0VyPCQAAABg/0VyPCQAAABg/0VyPCQAAABg/0VyPCQAAABg/0VyPCQAAABg/0VyP&#10;CQAAABg/0VyPCQAAABg/0VyPCQAAABg/0VyPCQAAABg/0VyPCQAAABg/0VyPCQAAABg/0VyPCQAA&#10;ABg/0VyPCQAAABg/0VyPCQAAABg/0VyPCQAAABg/0VyPCQAAABg/0VyPCQAAABg/0VyPCQAAABg/&#10;0VyPCQAAABg/0VyPCQAAABg/0VyPCQAAABg/0VyPCQAAABg/0VyPCQAAABg/0VyPCQAAABg/0VyP&#10;CQAAABg/0VyPCQAAABg/0VyPCQAAABg/0VyPCQAAABg/0VyPCQAAABg/0VyPCQAAABg/0VyPCQAA&#10;ABg/0VyPCQAAABg/0VyPCQAAABg/0VyPCQAAABg/0VyPCQAAABg/0VyPCQAAABg/0VyPCQAAABg/&#10;0VyPCQAAABg/0VyPCQAAABg/0VyPCQAAABg/0VyPCQAAABg/0VyPCQAAABg/0VyPCQAAABg/0VyP&#10;CQAAABg/0VyPCQAAABg/0VyPCQAAABg/0VyPCQAAABg/0VyPCQAAABg/0VyPCQAAABg/0VyPCQAA&#10;ABg/0VyPCQAAABg/0VyPCQAAABg/0VyPCQAAABg/0VyPCQAAABg/0VyPCQAAABg/0VyPCQAAABg/&#10;0VyPCQAAABg/0VyPCQAAABg/0VyPCQAAABg/0VyPCQAAABg/0VyPCQAAABg/0VyPCQAAABg/0VyP&#10;CQAAABg/0VyPCQAAABg/0VyPCQAAABg/0VyPCQAAABg/0VyPCQAAABg/0VyPCQAAABg/0VyPCQAA&#10;ABg/0VyPCQAAABg/0VyPCQAAABg/0VyPCQAAABg/0VyPCQAAABg/0VyPCQAAABg/0VyPCQAAABg/&#10;0VyPCQAAABg/0VyPCQAAABg/0VyPCQAAABg/0VyPCQAAABg/0VyPCQAAABg/0VyPCQAAABg/0VyP&#10;CQAAABg/0VyPCQAAABg/0VyPCQAAABg/0VyPCQAAABg/0VyPCQAAABg/0VyPCQAAABg/0VyPCQAA&#10;ABg/0VyPCQAAABg/0VyPCQAAABg/0VyPCQAAABg/0VyPCQAAABg/0VyPCQAAABg/0VyPCQAAABg/&#10;0VyPCQAAABg/0VyPCQAAABg/0VyPCQAAABg/0VyPCQAAABg/0VyPCQAAABg/0VyPCQAAABg/0VyP&#10;CQAAABg/0VyPCQAAABg/0VyPCQAAABg/0VyPCQAAABg/0VyPCQAAABg/0VyPCQAAABg/0VyPCQAA&#10;ABg/0VyPCQAAABg/0VyPCQAAABg/0VyPCQAAABg/0VyPCQAAABg/0VyPCQAAABg/0VyPCQAAABg/&#10;0VyPCQAAABg/0VyPCQAAABg/0VyPCQAAABg/0VyPCQAAABg/0VyPCQAAABg/0VyPCQAAABg/0VyP&#10;CQAAABg/0VyPCQAAABg/0VyPCQAAABg/0VyPCQAAABg/0VyPCQAAABg/0VyPCQAAABg/0VyPCQAA&#10;ABg/0VyPCQAAABg/0VyPCRgJL738SlTHjp/wWwAAwAITzfWYgDlAiVzp/MDBQ089/cyu3Xu23XSL&#10;tLS0yV64RG3estV9fO++/drb8y+8qD2ffP0NfyQAABgpNhf4ECagQJTylZuVoRtn+mbS4bbv2Knj&#10;yhacOvWmLw0AAIwC2+H7ECagBJRxDx856rK+vRZ5Jf8hT3Dg4CFuKAAAjADbw/sQJiAjSq5K/Ju3&#10;bLXnv0ytXrnKGQJuHAAAzCm2V/chTMDwaNC/a/cepVV72tvofeecf9mHrqhX8JE2kmvZu28/0wMA&#10;APOF7cl9CBMwGMqajXP/mjVLSuTrl25Yt/HmNet3fGDtTunfXfhQA/3Mml3u42s33qq9rdtwtfYs&#10;GxEcMUVLS5uYGwAAmBdsB+5DmIC+OXXqTWXKmZ7vcyN7l+9XXP6FIIv3J+cMZDVmnTnYvmPn4SNH&#10;/RcGAIAisf22D2EC+kND5L379icO/VevvOT0oHzDHedc+kCQm6fJDegr6bOnR/ZvV7BN+s4lbS9P&#10;sHb9lsR5Ahmd51940X95AAAoDNtj+xAmoA+U/nft3mPPalRKrkqxNYnfTd377H5m3n7WMfo0yXO4&#10;vVVeoX7KQX/VZmvWLAX7mRRWAACgTGxf7UOYgG45derNp55+xp7PSSn3K6OvWb8jSLSSG3y7Cflm&#10;9+lbauWKi5wzUPGi1kRBlXBZN4AVAAAoDdtL+xAmoEOU9uon/08PvjfcofF9lVP1b6XbxNvw73rH&#10;WSvff6EG8Zde+h/Wbbza6UMbPifrsKx0lOoj+rh28v7zVwf7n9R73/Peteu3KOtPzhPIDcgraD/B&#10;R6y23XQLLxEAABSC7Z99CBPQCSdff6NmnR839LcDa+VUJf6a8bTyvfLr5Ws/tmHj9Zes6/fxQGcR&#10;VB4driapn/Puc9au+8TkzQt9tt7BPPX0M/40AQBAPmzP7EOYgPYcPnJ02gTA6fS/8eZq6H96OL7h&#10;6ug8v7L+xRet1TBdKd9OFWSRPIeS/fqNn1GRgnI6XXTh5Ws33mrdgJyEvlqwWaXNW7byJiEAQF5s&#10;t+xDmICW7N233549qyr9K1lqnL1yxUXBBkr8l1yyYf3Stl4H+u2lBK9Crl61Jii/JDdgb3Boy2mz&#10;AvJJL738ij9rAAAwOLZP9iFMQGNOnXpz2isAa9dvcaPk6FT56Rvt6zZrxO8S5xxJyV4p//K1Hwu+&#10;0dlnvWfd+k9VEwP61tNuK/C0IABALmxv7EOYgGbIAUTX/H/fOecrBSoRKlkGQ/93v/Ndyv2FD/oT&#10;Nc0NKOKsgDZYv3RD8FcnfAAAQBZsV+xDmIBmRB2ABv1KfjIBQfr/wOpLL11/p02io5FS/rqNN7//&#10;gp+z3/eyyz7irMAH1u6MPgCBDwAAGB7bD/sQJqAB0bsAGviefp7u7ZP/VTocvSZnPtZtvFqW6LQr&#10;ir0EwTLDAAADYzthH8IEzMqBg4fs6XJSCtSA2EaqifGFUjALcva7zr50/Z3yAZMvDqxeuYr3BQAA&#10;hsR2wj6ECZgJ5S17rpwu33j7JZdsqP734ovWjuPGf2Ot3XjruWe/rzoha9d+QsFJH7Dtplv8aQUA&#10;gP6xPbAPYQJmYnJFoHVLt5x79rnu3+9+57vWLX3WpsOFlUb/a9dvqc7Sigt+7uxLH5i8L8DDAQAA&#10;g2G7Xx/CBKTz0suv2BMlrV23+ex3ne3+vXrVmgWc/6/XZRvuqKYEdKJWr70neE5w9cpVp0696c8v&#10;AAD0ie1+fQgTkE4wDbDy/R+oHIDcgMa+QQpE0orLv1Al/rN+9h1rN97m/l2JyQAAgGGwfa8PYQIS&#10;mXwa4D3vfJf7x7oNVwWZD1mdY24EvPsd7wpWF9i8Zas/xQAA0Ce27/UhTEAiwUsBSmbuHziAFNn5&#10;gMlfL+Q1AQCAAbAdrw9hAhKJ/kjgJZdsCLIdmib5gOq8nf++FdW/Je4IAAAMgO14fQgTkEj0dwJ5&#10;EnAmBUspVOK3hgEABsB2vD6ECUjEniKn9Us3BEkO1etn1uxyNwXO+vc/a88kCwYAAAyA7Xh9CBOQ&#10;iD1FThmnAaI/16txdrBZgYpOBmACAAAGwHa8PoQJSMSeImnNmqUgvQ2p6b/Zf8kH1u4MNi5K9smA&#10;SpgAAIABsB2vD2ECErGnSMp7L2CaCXBat+H0L/cEH7HSX+UV3O8drF2/ZeBFjoPSSpgAAIABsB2v&#10;D2ECElla2mTP0vqN1wa5bUjVmwDpfeecv2b9Drexcrz+rXwvc6APBmv2SQNPHgRHl3gwEABgAGzH&#10;60OYgES279hpz9KHPvTRILcNqWVNgNNkvo8quwngFUEAgAGwHa8PYQISCRYLes9Z7wly25AKTMDp&#10;sX7sN/sTNaQJOOfSB4KjSywWBAAwALbj9SFMQCKTywZfvvH2IMMNpsAEuODajbcmDv0DDWkCVMjg&#10;6DwQAAAwDLbv9SFMQDrBHYGzz3pPrh8NipoASeNs+wO+iRrSBFzwvpXB0bkXAAAwDLbv9SFMQDqx&#10;nxL+RJDkhtE0E+C0Zv0O+9c1a5a0/ekXATbeqnwv4xK8rD+YCVi/FC4SsLS0yZ9cAADoGdv9+hAm&#10;YCaCyQBJCTVIdZ1L43vlaavgCYBge6nmT1IWE/Bza+8562ffYY8rHT5y1J9ZAADoGdv9+hAmYCZO&#10;vv7G5I8IXLbhjiDhdasgZ08q2F6q+ZM0vAk4+9IHzn7X2fagEk8DAAAMie2BfQgTMCvPv/CiPV1O&#10;azfeGqS9DjXvJiDqAOSlTp16059TAADoH9sJ+xAmoAF79+23Z8xp3Yarg+TXlebaBPzc2nsmHYB0&#10;7PgJfzYBAGAQbCfsQ5iAZuzavceeNKdLLt7Qx68Kza8JWLfxluAHA514IwAAYHhsP+xDmIDGRH3A&#10;e9/z3s5vDQQ5e/XKS+zbAfp3sL1U/TWIOw1gAn5mza6LL1prj1IJBwAAkAXbFfsQJqANUR8gXXbZ&#10;Rzr8VZ4gZ+t/Faz+125Zqf6vfZuA9Ru3RScAVq1YyesAAAC5sB2yD2ECWhIsJ2y1fsOnO7k7MEcm&#10;4IPr7zr37PPszistLW3iOQAAgIzYPtmHMAHtUW4LfmPQqr0VmAsT8KENn3v/+avtbq2279jJuwAA&#10;AHmx3bIPYQI6QRku+spApcvXfqxxri3ZBPzMml3rN17/nrPeY3dotWrFygMHD/nTBAAA+bCdsw9h&#10;AjrkpZdfqZkSkM5/34p1S5+ddWKgTBNw6Ya7Lr5oXfTef6XtO3byC4EAAIVg+2cfwgR0jga+k6sK&#10;BlqzZunyjbcn/v5QUSZAuf+Da5be9Y6z7B4mte2mW2SJ/BkBAIACsL20D2EC+uDUqTefevqZZa2A&#10;9P7zV6/bcHX9qwTZTcD7P/SF9Ruv17h/2dwvLS1t4iVAAIACsX21D2EC+sNZgfobBJWUXy++aO36&#10;jdd8cP1dQQ7OYgJ+bu09KowS/7vf8S67cY00+ucNQACAYrE9tg9hAgZAI2MlSHuSl9V73/NeJeB1&#10;6z+1duOtSsb2T32YgBWXf0EHWrfhqjVrlqa94zdNq1eu2rV7D6//AQAUju26fQgTMBgnX38jfWKg&#10;Rp2bgMbavmOn/A3v/gEAzAW2A/chTMDwaNC8d9/+xm4guwlwuZ/H/gEA5gvbk/sQJiAjyqMHDh5S&#10;Tk15hLBSFhMgy7Jr957DR44y7gcAmFNsr+5DmIBCOHb8hDMEy84QDGYCtt10y959+xn0AwCMA9vD&#10;+xAmoEA02n7p5VfkCTT4ViY+9+xz7AXqyQTIfOhYTz39jLI+T/kBAIwP2+f7ECagfJSY7QXq3AR8&#10;81sv+CMBAMB4sT2/D2ECyqdvE8DSfgAAi4Dt+X0IE1A+mAAAAGiP7fl9CBNQPpgAAABoj+35fQgT&#10;UD6YAAAAaI/t+X0IE1A+mAAAAGiP7fl9CBNQPpgAAABoj+35fQgTUD6YAAAAaI/t+X0IE1A+mAAA&#10;AGiP7fl9CBNQPpgAAABoj+35fQgTUD6YAAAAaI/t+X0IE1A+mAAAAGiP7fl9CBNQPpgAAABoj+35&#10;fQgTUD6YAAAAaI/t+X0IE1A+mAAAAGiP7fl9CBNQPpgAAABoj+35fQgTUD6YAAAAaI/t+X0IE1A+&#10;mAAAAGiP7fl9CBNQPpgAAABoj+35fQgTUD6YAAAAaI/t+X0IE1A+mAAAAGiP7fl9CBNQPpgAAABo&#10;j+35fQgTUD6YAAAAaI/t+X0IE1A+mAAAAGiP7fl9CBNQPpgAAABoj+35fQgTUD6YAAAAaI/t+X0I&#10;E1A+mAAAAGiP7fl9CBNQPpgAAABoj+35fQgTUD6YAAAAaI/t+X0IE1A+mAAAAGiP7fl9CBNQPpgA&#10;AABoj+35fQgTUD6YAAAAaI/t+X0IE1A+mAAAAGiP7fl9CBNQPpgAAABoj+35fQgTUD6YAAAAaI/t&#10;+X0IE1A+mAAAAGiP7fl9CBNQPpgAAABoj+35fQgTUD6YAAAAaI/t+X0IE1A+mACAcXDq1Jtqbsvq&#10;5Otv+A8AdIrt+X0IE1A+mACAklHOdslbTdVp2023OC0tbbJtrZlWr1xV7XDvvv3uEIePHNURjx0/&#10;4QsBkICtVz6ECSgQNWzXpzz/wouuQ7EXqHMTsGv3Hh1Fx3IHpVsBmIYaiLKv2otaTVc5vr2cS9i+&#10;Y2fVkE+detOXGMBgq40PYQKy4IYOLse7NJ/eoXRuAqZJ5XEFc4V0Iw8mKmFxUIU/cPCQBt9qBUq0&#10;QQMpXyq2s/jYAnDY6uFDmIDOsbf9XPqU3LhBaj90WL3yEikIpmvNmqU2H3eq/IHrYpyqb+1PBMC8&#10;odqrrK9avXnL1qDOj0Cu2bqmiidYTGx98CFMQAPcdL2bFZS279jpMqI9jUgKjAJzCVAaqo3Pv/Ci&#10;xvqjzPr1kidQ25Tp4Q7g4mArgA9hAqbhZuxdpnfzgYWk+Q0blq69/kan3Q8/8sS+X07R5++9r/qU&#10;9hDsM4vcKXUPOjl/wOgEBsAlfuW/9tNyo9Hqlas0mMEQjB570X0IEyCUfqQq2WfvGqpsXaXwZ3/r&#10;wLf/4LtOP/izP/9vf3OsjbSHam/ac3WU6rhBeQaWxmSVOdB1oVeCTpDRXMwR/6ySIZBDkk/ClI8P&#10;e6F9aNFMgBvfV/k+18M+bjSv0blS75e/8lWXj3/0l38VZOu8UnlcwZxFuO32O1XmXLMI7namrpoG&#10;K8wZQCJq76owGuMG1QklSp5JvSVGfDTYi+tD4zYBVcqXsVUKsV+zP1XT9S7H2zQvtR/Hl6DvHT5S&#10;fSP3HSuXIK1aMZC10jV1NzWxBWBR0lKtYNDfoeTCZcHV0PwphvnEXlMfGpkJUON37931Osr/+Cc2&#10;2xzvcqHyYpApkfMKv/v1b1qXoLMXnM+u5GYLdPUPHzkq/+frBCwMuuhKVNzp71XuZgFuYE6xl9KH&#10;5t0EqNm7Z/c6H+hrOKuMpbyl7FUN5YMkh9rInVKd28ofdDuFoN6q8gTME4wYN+fPuH9gubkB7hTM&#10;F/YK+tA8mgA317d9x86uLL8b2VfJnjF9Xrn5Azd50OHMgWqLe9yJbmscyNjpanbu/nuSanIDDXZn&#10;rY3UstQhM/c2F9gL50PzYgKqxN9ykt+N792bdco047hDvwiqnIF717Fl56ha5F6IoueaR9QbyM/1&#10;d79vVkXvD0pBHW4p1wQkN3mmTswZhaAwGaU2dfjIUX+RoEjs9fKhkk2Ac/otW7tL+W6IX9rj96iN&#10;3MsLlS0Irnu63AwBtwzKx3UIeaf9le/dLcJnz7y1W06XosK4h29aNof2UoN66ulnsNdlYq+UD5Vp&#10;AtTa9+7bb0uVKDfQV0tQe2CUv2jSUElds66+6kCzqQJ1Xr4KQkkoo6hDGH7o7970cf3J3N0ldMuB&#10;qPByLf09jVsjnh8sEHuBfKhAE6AGP5PZVyvVWJ+sjwKpPsgTqG7M1AOq7jElUA7KIkO+5W9HEeOb&#10;OKw8wZCrfahBPf/Ci/5yQm7spfGh0kzAseMnlvX7aqiqx26GP6jlCE2T6wHVxQfVaVL4gBIYbOa/&#10;6k/mbqzfRs4if/7e+4YxBOrVn3r6GZpVduxF8aGiTICqSE2zX8CGinrSsoZg2023+EoJw6JOQOm/&#10;qxd/pmkxE/80DWYInBXgcYGM2MvhQ0WZgOhzALsffoQRP+pPv/v1b6r7C2qdxPMBA6P0r3Pe643/&#10;j39iM/1JveSK5I1SJszaaNfuPViBLNir4EPlmADVCVsMSW4dn46GkUZCqm+2+ikbMXs5DH2nf6U0&#10;JTaeGZpJP/rLv1KjuO32O4N20aGwAsNjz78PlWMCJqcBcABoSP3u178Z1EAeaOqbXtO/EpjSGC8G&#10;t5ebLevJDWAFhsSeeR8qxwQETwM8se+Xg4qIUN8K7gts37HT107ogZ7u/X/8E5s17if39yG5AVmr&#10;4IS3l3tWgIm3AbCn3YfKMQG2DBJtGA2v7x0+Yiuh+iZfO6FTDh852nn637BhSSMH5vwHkLtT0Pna&#10;A84K+CoC/WBPuA8VYgKOHT9hy6DqFVQ7hIaRrYeSr6DQES+9/Ernq/1//t77eNYvi2S5dj/8SLe3&#10;CeQOuQ3XH/ZU+1AhJkBdgy3DtdffGNQ2hIaRrYeSr6DQmlOn3ty1e09wettIQ3+m/QvRs791oNsX&#10;CuQUWW2wD+xJ9iFMAEJWth5KvoJCO7p9+u+22+9k6F+gfvBnf97t84NyjTwo0C329PoQJgAhK1sP&#10;JV9BoSlq2l3d/ld2UY7hrn/h+tFf/tUT+365q3WH5B0PHDzkKxO0xp5bH8IEIGRl66HkKyjMjsZw&#10;XS37r/SvvMLM/3zp2d860JUV2Lxl67HjJ3zFghbYs+pDmACErGw9lHwFhRnR6K2T+X9lEeWS4Bqh&#10;OdK3/+C7XT0usHfffu4OtMSeTx/CBCBkZeuh5CsoJHPy9Tc6ef6f9D8mdWUFlpY2KVn4qgazY0+m&#10;D2ECELKy9VDyFRTS6GQCgPQ/VnVlBXhgsDH2NPoQJgAhK1sPJV9BYTk6mQBYtWIV6X/06sQKyGsy&#10;JdAAew59aL5MwI/+8q9UgaLimWE0qe8dPhLUk0rTnjKz9VDyFRRqaT8BwKN/i6ZOHhvkKYFZsWfP&#10;h8o3AerHdz/8SLpzVMXSxpL6FEndPT9ENG65TO8ut7v06W8qu3pia0jwWV9BYQrqgttPAKiBk/4X&#10;U1/+ylfTW2tUS0ubeHEgHXvqfKhkE9CJVaz08U9svu32O9Xj/+7Xv8m0wfxKCVtX0OX7bquHm4gO&#10;9ukrKMQ4fORoywkAXUQa44JL/k8uMKgYs4ofHUjEnjQfKsQEnHz9DVuGyy79UNAXyy26QZtUzeg6&#10;uZTgpDSvzVJ+2aLaIZ6gcOnqKD2nzwbp6mtLZ/icohUmusPJmuMrKLydU6fenPzt75mkBq5rEVxr&#10;tLBSM09s4NO07aZb+EniZbFnzIcKMQHClsHq8/fe12w+3z1AoPyhHl8pod4ZqEvSgbQxhqAE6Yp/&#10;+Stf1VWrnyqskr3yuq51syllfVaXPtiz09LSJl87wXDs+Ingh79nkq6pLllwFRCS1BjbTO+tXrnq&#10;8JGjvppCDHu6fKgcEzB5Z1H9e+cpWdnF2QLlj2kJpjIE3KccUm7ErzM/7brYyZtmvrBG0YHIrt17&#10;fO2En/L8Cy+2uQWgZo7PRjVqf3dg7779vrLCBPZE+VA5JuDAwUO2GNIAs4XOEyjxTJsnUFxD0s5T&#10;Dqqkc6u8XnP+1SMMM0OjowRH5ydNAzr5GUCZLRw2mpSqhCpG/ZRtojZv2cpbA1HsWfKhckyArlkw&#10;wtDIb8i7hqqCGmIq5UTnoxTUnxjEdCXl/mmn2iV+XYsh88SkA+BegEXNs80tgI9ccWUQcTcFsAJI&#10;Ur+qyhBMAep/P7X10+efe54NpkvZhIUEJrGnyIfKMQHiqaefsSVx0jB9+IG4KqWywm233xkURnJz&#10;A3RezeRa+2TuV4N3t2CGt1kympM3AiSmASrUmTa+BaBr7ay8G+cFbcpdd7z1wkp9uyqArRKSKomq&#10;ittAdSPaPBPFLxAG2JPjQ0WZADFttOEG4sq+6lAG9gTuwbFJl6pkRueVLp2rydbucoDOcLBxr1IV&#10;knT5dOjoVIS0fcdOXyMXHpmh4OSkS2120i6rJkwO+9TvD1wNUF4pzQfZ3XWq0fFVm+UEeLLHYs+M&#10;D5VmAmaaddSgXNVI3YeqjqROpFeL4NxAUAY6r2UVbe295n7VAdUE7d9VDF0jFSD9XiM3FCsaPwSg&#10;S6xLEFwXK/X1ujSBCXNeH289Yqlt6hIHGV3XXb1E/fRqmykBWnSFPS0+VJoJELpa7dcgk1RjJCUb&#10;9TWqYV35A9d5TVZi1ezE/WszGVuXn5zcDEewWQlSqYKi6kwmfk3nmRq09kSpGFXxdKCZ0nyNtu/Y&#10;SX8h2jRDua70SzzpESV3060rN6D9qKrYaiy5RtdJnzDvsk0pOD8dXgLtMPB8ki79TIMBFSzYQ6JY&#10;WNBhz4kPFWgCHF39HvmklJZU89z8gTMHzXKSPjuZdbRz7dm1n2B7NQMdcbIZWLnP5u2YXHcw2S9b&#10;RXO5/td9Vt8iyP2SdqiP2O0T5Xarz+rsac/az+TOO5G6CZ4DcDReCUCXptlVVp2fHCBKamK67pOt&#10;KUX6lNxhfYtzUqVqfJQ5lVKvTnh9M3fSCdRpbNYp6ZTqKJOXQBda8WYOQyVJuaaTUkJhFQF7Qnyo&#10;WBMgNBZRp9ysM5pVqpRqD6qXLn+n2wLXedVUSu02paVNSt2fcyqSWqxK1YdccpVUyGYj6foP6szM&#10;1Npdyld53OA+2FtP0uif9F8hB9DMf6satPevquqq9sGenVQfVDFUPeqrk6qQanWzyqN+oAQj3pN0&#10;6pxHD751onRKdWLr+0ZdGl1B158EH5d0etWuZxr6R6UyNP4WC97S7anwoZJNQIXcwEsvv/LU08/s&#10;3bd/2023dHKzYFkpe7lOR1U2xRM4N5CSR9UM1BqrfarZuLTXrNvqT643DIqqs6HyB1tOSudB3yil&#10;J7W9xuRAsA+5KqS6pBqlesXkv0VdZDMHoMofXNk2UpVTvlFNq6kSqjCStlHlkfQP/e+kHXc2VHuz&#10;7kE1U/+rYH3Fq/avKqrtq+KVL51AFdi1LH2Faf2Svri+Y/UFqwbrOiV3CSZPqfamT+ms6oNu//pf&#10;KdisUle5P5CK16zHWOTVhOx58KG5MAHT0JBFnfjhI0fVm0saz6lz72nmQC1B9ThliOCan9qGGolr&#10;G06uJ6oSalTVZ5WAU/xEt1IhdVwdXWUIChZIfYS+S/AF9UFnGoKNJ6Vz6EYkk/1LJ3JpftfuPa5i&#10;qJJIrCu+LHIAwZlMkTpiVYbgEnco1yJUwYLjLit9JKU2OqlO6igpjU6V1lV4dQj6SCFSa3KlSmlT&#10;+popXVklnUbtOdjJstJHVLD0ozSQdt6sD1nYVwbsSfChuTYB9TiLoH5NacBNIXTlD5whWDajdyJn&#10;C5zUbl2DV/ZtYBHOfc85+tQjj+11O3EJ2yk4aB9yvkFdVTPzPildzWpAr6usa82DP23QaQzOcIre&#10;f/4F939xt65sr319JR1Fx1LtdQkvKIykoGub1aB/VqnFVVNTPZnU4aUvUvn7xr2WTqk6DZ3eaWde&#10;0iEGrgz3P7j74gsvDgqTosV8BNieAR8asQmYhru54MyBmzywX39WqWmpIg7gBpxcKg3y6Pr1v/DR&#10;K6+96jOft/rIFVfqv5s+vPnSS9fajd24rXEXOatcx9FyVqMa1h8+clTXjgn8zmn8KmAgpQE349Ug&#10;DfzN8ePHTrzqdPzVv/3b//53lU787WvVn/7bsePBB/uWEqezBZX5kIIvXohc2Vy+dyl/mHw8jPR1&#10;nAtp2Z9U0kBi0ToT+/V9aAFNQBTnDA4cPOTmDOwJSZQaXuc3vQKpe7VHPO+97/vMdbs/dcNXP3nD&#10;s5O68667q39/+sbfuGHbrssvX28/rr0F++9WygQN+srVK1e58b2uBfl+GLpyAJNSBVAqUruIuuS/&#10;OfGqEvx//7uf/P1P/uF//MPJmaSP6IOv/u1r2kmw2+Elp6v8NKkDv3Poi7v3KGNd8L7zgzOTKH3w&#10;6muu0060q2DnToO5+SzSt1PlcbcdgzPTlRbNB9jv7kOYgGkcO37i+RdenNUTbNiwJK/ax8RA4AA+&#10;sfkW2Y4qzU/KmgAn2YUtW97WltRBB0dpL3137XamOX+dYTfK57b98PTnAAJVN9F+8Of/Wbn/J//w&#10;j0FebywZAu3wb44PPUNQo2Ud8PvOOf+yD10RKNgmkHaorB8caHxS4tfZU1UZ7F7MQvkA+8V9CBOQ&#10;iEalSlSJhkApsNv8qobh9nzB+96v0f/VNzyppD6Z5q2if5UP0Gdvv3PvygtWuHJ26FdmSv/bd+x0&#10;Y31/fiEHDRzAuWefo6rVbLas0ic+ueXhRx7//W9/J0jnLSUrMPzNgkDfO3xkcrJaCX7dxpvXrN/x&#10;gbU7/92FD02TttR/f2bNLm122YY71i/dMOkMZAXGNMPvpK5DI/72iV/V8pFHn7j0g5cF8WUlH7Ag&#10;IxD7rX0IE9AAjVn37tu/tLTJnrdJqUJ35dyVXN0+5QCqjN7ABFS66jOfdzuU6Q6O1Uxqw8umf50x&#10;nTcSfwlo6KOOL7hAyyoYM6nfdO/myNIt2xym6XN33PX0M19TGggyejP9/U/+IaMPUGuyX23t+i3K&#10;5UrqNtPXSB8JIpI+rp1YN6CG1lWzzSuNbb683LpkNVKVU8VT9VOXEqTwBu529cpVi/Bksf3KPoQJ&#10;aIMqzbJuYHfsN1Rm1W0/XRnDJvI2JuDTN/6G22H7GQt9u6p4Ubncz6P75dDMASz7NLX+6ibMmnmC&#10;T3xySyduwN0dOP0I4URd7UlKycHo3+XsIJ0vq/qPnJ4eePvEgA46j27A5f4GD/fZrF9fFYU2Cz6+&#10;rBbBB9jv60OYgE7QeEi1055GK1V31fugJSwr9wKMfSjm4osus4m8jQmQ3D41qtD+ZQV0rAbTjPpI&#10;zQye/Djj/gJpMJmvS+k/nIybJ5D/m9VwyA0cOHjo2PFXg+w+q/7u73/S94MCsiyTA9m1G29VztY/&#10;bApPUcpH1m24ujqQ0+fvvS8oVZnSuWqQ+1VXVYVUkZbN+pM0WPdCPmDc9wXsl/UhTECHqPZMm4ZS&#10;rl323QE1kvpHYTd9eLPN4p2YgEk5T6CSqDxBCQOpSU+7BaDzMO62NL80mClVSvYfbop68AaG4Av3&#10;ffGPvv/HQWqfST/5h3/s9e6Abapr129Zt/Fm5wAkRarMnajEj+gQpw+0fkt16MJ9wLfP/IhDVdpl&#10;pUrihvu+9rRAO5l1BczgntfIsN/UhzABnaPkN22kpS5j2lMCSqjBxpVWr1h147abP3LFlZ+5/lGb&#10;xVuagGtvuO/DH/4F7Vn7D45YaVppZRGmOfrtO3aS/oulgQPQcMp/uCPUw2qfKkli7+wmBoLsnq6/&#10;+/ufBLW3Kz370ycA1qxZOufSB4JUrXgQWVazfmTF5V943zn+5cNlxxhZpFOU+Kzf0tImVYlmI/56&#10;js3+Wxgj9gH2a/oQJqAn1G3Zs2qlVqGUH9wgqB79k1zW//JTX1WTqBLqZFJvaQJuuu0r2sbtXEc5&#10;/Mf/6dd/42kdtyqGFJiA751ZWnVaq1ZLU4HdDqFASnAAASlP1Tht3Pjzja1AT2sJVA1ByThIz5Li&#10;QWRZNfjIB9b6u5Ay5UHxMupHyS8KuUF/33fi8QEV9jv6ECagP5ateepEPn9m+XE7XfaHf/Qf/eff&#10;Tq8mIKC6lyazohGGSnjbcuv8qx/vuyVDG2Z1AKq6Qz7PIRuqZLCsG2hmBU6/Ovj2LNVeMsSuSOs2&#10;XB0kZif9KYgsqwYfkar7Ag0ePOpDNXcJKynF6joOOWWoY+mgQTHqNUofYL+gD2ECekV1qOaBwai2&#10;3XSL//DbGdIEzNpaNJgb6+zZOKiZl4pKDiCXpdNxl71T8IlPbpnpWYE+7ghUU3dr1u8IsrKT/hRE&#10;llWDj0iXbbjDlST7mwIazNQPFXRZ1Vfkqlrqo2bt2dR7+w+PBfvtfAgTMACHjxxNmfB0mi8ToNLy&#10;/H/hzPqMdEYHYFGx6+vhF+77YuIbBKcXD5jIWC1VTd1NWwZAfwoiy6rBR6RzLn3AlUS+JCjkYPrR&#10;cu8Jq6Po+9ZSCg18gCyp//AosF/NhzABg6E2MO2BQat5MQHyyKT/8pEBDS5cvQpxABWqYzVzaRs3&#10;/nzilECQtNqrei8gSMmVav40TQ0+4uRKoiIFhRxGv1u7UJiSaFE1qoEP2Ltvv//w/GO/lw9hAgbm&#10;5OtvHDh4qMYNFG4CVLyBb+ZBY9T51s+rByrNAVSovtVYgaef+VqQ8if12t/9/atnfoowSGDp0mD3&#10;23/wXfd8TPVqzGUfuiLIx5X01yCyrBp8xMkVRlLBqseMln3FtxMFv2lipfRfZkfRwAeUMI3RCfZL&#10;+RAmICMa5SihBk9sFWgCnvrpD/b7P8M8oP53HA6gQjVwmntOvzUg/d3f/+Rvz/w8cf1bAzbrT7vV&#10;XZoJCKRiq/A9eYKaWwC6TIXXpQY+YByvPtlv5EOYgOyoa7Pnv0AT4KMwP8zax5XvACrkm6Pm5hOf&#10;3PKnf/4XQb5P0f/xBMePf+/wkS+f+cX6+gfcdG633XS7/hF9OdBJfw0iy6rBR5zWbrxVn92+3GrN&#10;bp5AX7DB2qCBtIfoSiG6NPOSLEfcRmqw38iHMAHZwQRA59RMnkc1X6Ock9PX4/ql/b8W5PhEfe6O&#10;u2pubKtF7Nq9R/6jmg/7zz/8H4oHydiq/q9RNfiIk1stwBVMqJBuirEmyenLahwfpPYU/ejMGgDB&#10;3px0UZRZfSHmgVlny+Sx5usLTmK/jg9hArJTvgmY93q/aOzdt99evmU1p/c7g/tolZqtJRDsZDLr&#10;T6LNgmRsVf/XqBp8xCkwAQGVJ5icJwgS/LKqWQHwqaef8cebKzS4n8kHqGL4T84n9rv4ECYgO+Wb&#10;gJp+EEpDGd1eu2U110881XxZZwXSHxRwn1LrO5y8cq22D5KxVf1fo2rwEad6E2DRV9MXrOZRghw/&#10;TRr9f/krX52W/pVE57oWzeoDZKf8J+cQ+0V8CBOQHUwAdIW6M3vhltWcjt4s+so1N8JXrVj1hfu+&#10;+Pvf/k6Q8ifltp/phGj7IBlb1f81qgYfcUo3AQ59TW0vBcl+Ur/79W9WKyJEpb5iBHfKg054Wclf&#10;+k/OG/Zb+BAmIDuYAOiE19/4n+9+51n2wtVrrgc0Fo1ul70D4tyA+m4NaoP07+Q2wwRI3zvzI+a3&#10;3X5nzUMSTiMwkRWzTqHNaa9ov4IPYQKygwmATrjkokvsVavXtGo2v2g8Ws1y10u57fobb3r4kcef&#10;fuZrf/T9P3Zyf3rk0Sf87hLQ9kEytqr/a1QNPuLU2AT84M/+/Nt/8F3py1/5qvsR82UTv9P2Mf5Y&#10;aHVaUrR65ap5fFjKfgUfwgRkBxMA7Ql+/rFeur5jfdhTdTXRCkS1tLTJ7ygBbR8kY6v6v0bV4CNO&#10;s5qA+jcJ66X0P+IOYdrTplGpHfmPzQ+2/D6ECchOgSYg6EYxAYXz1We+Zq9XvTSCGd8YLuBYwq8Q&#10;RYUJmCadzL379o++5oiZTOTcrShsC+9DmIDsYAKgDcdP/O1Z//5n7fWqkbryETzGlc7zL7yokWu6&#10;G8AEBNKpk50ax2J5iZyacRGh+To5tuQ+hAnIDiYA2rDi/AvsxarXXL/K1QbV4aeefmbZQR4mQFLi&#10;14nS6VrYhi+jnG4cteUcTZDYkvsQJiA7mABozNXXXGevVL3G9GNobVCX7TyBTkgw5ltME6CToLPh&#10;sv4iTPinoPG9PUX1mtZpF4gttg9hArKDCYBmzPQowIrzL/AfA0PQ+hbTBNDAo8gV2bNUL23sP1Y2&#10;tsw+hAnIDiYAGvCjV/7qXe94p71MNdKWx0/8rf8kGDABEg18GjP9BsdcnEZbYB/CBGQHEwCzcurU&#10;m+n3LKVvfusF/0l4O5gAiQY+DTW04FzVSFuW/+atLbAPYQKygwmAWbn5ll+0F6heGs34j8EEmACJ&#10;Bl7DTA8Jlv/YjS2tD2ECsoMJgJl45tnn7NWp14b1G/3HIAYmQKKB1zPTisKFvzFoi+pDmIDsYAIg&#10;HY1L7KWp19lnvev1N/6n/yTEwARINPBlSX84YHXZywnbovoQJiA7mABIRJ3LRRdeZC9Nvf7wj/6j&#10;/yRMARMg0cCXZaaHA0q+AWfL6UOYgOxgAiCR62/YZq9Lve67/0H/MZgOJkCigacw0yRcsafUFtKH&#10;MAHZwQRACjO9tXzpBy/zH4NaMAESDTyR9DaoM1zmTQFbSB/CBGQHEwDLMtP6Ze9+51msCpAIJkCi&#10;gacT9I01KvNNAVtCH8IEZAcTAPWcfP2NVStW2itSr9/75vP+k7AcmACJBp6OGmP6G4MF/liXLZ4P&#10;YQKygwmAGk7N+Jtmn7n6Wv9JSAATINHAZ+LAwUP27NVILdd/phhs8XwIE5AdTADUsGv3Hnst6nXu&#10;2eeU/HpSgWACJBr4rAQ9ZI3kGPxnysCWzYcwAdnBBMA0ZlqlRFqo333vBEyARAOflfSbAqUtG2DL&#10;5kOYgOxgAiDKTOuVSp+74y7/SUgGEyDRwBuQflNg1+49/jMFYAvmQ5iA7GACYJKZFieRVpx/ATcC&#10;GhC0vplu4mr7IBlb1f81qgYfcZrVBARPmdDAmxH0kzUq5wzbUvkQJiA7mACYZKbfMJVKu/U4LyS2&#10;vijaPkjGVvV/jarBR5xmNQE08E5IXz5opnrVK7ZUPoQJyA4mAAJmWhdIKqeLmTswARINvDHpTfX5&#10;F170n8mKLZIPYQKygwkAS1AfUlTg68jzAiZAooE3Jv223UyPm/SHLZIPYQKygwmAipmWInEq/yfM&#10;SwYTINHA25C+mudTTz/jP5MPWx4fwgRkBxMAFTOtCySV9gLS3IEJkGjgLQnO5zSV0FpteXwIE5Ad&#10;TAA4NKa3pz1FhdxonF8wARINvCUnX3/Dns8aZZ8MsIXxIUxAdjABIGZdF0gqcFHSuaOxCfhf//S/&#10;tX2QjK3q/xpVg484YQKyk+jgV69cJcfgP5MDWxgfwgRkBxMAs64L5MR1aU9jE/Dd7x3T9kEytqr/&#10;a1QNPuKECcjOqVNvJjbhvGsH2ZL4ECYgO5iABUfdx6yPAkjbd+z0n4cWNDYBx0/8v9o+SMZW9X+N&#10;qsFHnDABJZC+hmDGyQBbDB/CBGQHE7DgzLoukFPeScXR0NgECG0fJGOr+r9G1eAjTpiAQkh8XTDj&#10;ZIAthg9hArKDCVhk0kcPVkWtRj7XYAIkGnhXpD/Zk8vE2zL4ECYgO5iAhSW49InitcAOwQRINPAO&#10;Cc7tNOXy8bYMPoQJyA4mYDFJf5IoUAlLjowGTIBEA++QoEbVKMtkgC2AD2ECsoMJWEwaPAwoMQ3Q&#10;LZgAiQbeLcHpnaYsa33aAvgQJiA7mIAFpMG6QE5MA3QLJkCigXdLUKmmKYuhtwXwIUxAdjABi0b6&#10;YuOBmAboHEyARAPvnOAMT9Pwnt4e3YcwAdnBBCwUzdYFcmIaoHMwARINvHOCejVN6gr8B4bCHt2H&#10;MAHZwQQsDhrHN3sUQGIaoA8wARINvA+CkzxNA//8hz20D2ECsoMJWBx27d5jT+xMYhqgDzABEg28&#10;D4KqNU1LS5v8BwbBHtqHMAHZwQQsCM3WBarEEoF9gAmQaOA9kbiA4JDn3x7XhzAB2Qm6oWnvjWAC&#10;5ppjx0/YUzqrWCKwJzABEg28JxIXEBzyd0DscX0IE5CdoBuaNuuLCZhfTjVdF6gS0wA9gQmQaOD9&#10;kTgZMFgDtwf1IUxAdjABoyc4n7NqpswEM4EJkGjg/aH+3J7qaRrsiR97UB/CBGQHEzBuEnuBGnH+&#10;+yNofTMt4qbtg2RsVf/XqBp8xAkTUCyJs4CDPR5oD+pDmIDsYAJGTON1gSoN/PDwopHY+qJo+yAZ&#10;W9X/NaoGH3HCBJRM4jtB6iv8B/rEHtGHMAHZwQSMlZOvv9HyUQBp4NeIFw1MgEQD7xX1A/ZsT9Mw&#10;jwfaI/oQJiA7mIBR0mZdoEosENQ3mACJBt43wQmfpgEeD7SH8yFMQHYwAaOkzbpAlXgzsG8wARIN&#10;vG8S3xU8cPCQ/0Bv2MP5ECYgO5iA8ZHY5pfVseMn/B6hHzABEg18AAp5PNAezocwAdnBBIyMlusC&#10;Vdq8ZavfI/QGJkCigQ9A4q+H9+377bF8CBOQHUzAmDh16s3E5UGWFY8EDgAmQKKBD0Di44EzvaTa&#10;AHssH8IEZAcTMCa27zjdHXciHgkcAEyARAMfhpQnhfu+I2CP5UOYgOxgAkaDrp09b23EI4HDgAmQ&#10;aODDkPioUK8LBtgD+RAmIDuYgHEQXMeWGmblEMAESDTwYTh16k172qep1wGAPZAPYQKygwkYAZ2s&#10;C1RJu/L7hZ4Zhwm4bMMdM00j08BzkXK7sNfmbw/kQ5iA7GACRkD7dYGs+n44CCrGYQLWbbxZbdYX&#10;KwEaeC4S1xHvbyLQHsWHMAHZwQTMO52sC2TF8gCDgQmQaOBDkjJl2N8wwB7FhzAB2cEEzDUzrQt0&#10;6QcvCyKT4heDhgQTINHAhyRlzNBfJ2CP4kOYgOxgAuYXDdnTHwXQlqtWrAyCk+JewJBgAiQa+JAk&#10;3hHoaTrQHsKHMAHZwQTMKbP+RNA3v/VCEImKewFDggmQaOADkzJymKkqpmMP4UOYgOxgAuaUmdYF&#10;OnDwUMq6ob0+GAyTYAIkGvjApNwR6GnVcHsIH8IEZAcTMI8oqdtTVC/3S+Ep0wasETQwmACJBj4w&#10;iQ8S9bFmqN2/D2ECsoMJmDuCS1Yv5X415sSVw1kjaGAwARINfGASVw3q49dD7P59CBOQHUzAfKEG&#10;PNPDgO4ef6L3d4eAwcAESDTw4QkuQVR9zAva/fsQJiA7mID5YqaHASsvn/IAgbtrAEOCCZBo4MOT&#10;cj+xjyeE7P59CBOQHUzAHJHycF8l+7JfyuSB+gW/NQwFJkCigQ/PseMn7CWYps7fFbI79yFMQHYw&#10;AfNC4gu+Tvbh3sQGf/L1N/wHYChGYwKuvW6bL1YCNPASWFraZK9CVJ0PDOzOfQgTkB1MwFygRD7T&#10;owD2yd6UqT8WCszCaEzApz9zvS9WAjTwEkh5UbDzW4R25z6ECcgOJqB8lNFnehQgOGMpDwTwcmAW&#10;MAESDTwLKQ8Ld/5YgN25D2ECsoMJKJ8Uz15p8gqmTCH08ToQLAsmQKKBZyHxRcFuHwuwe/YhTEB2&#10;MAGF02BdIEviAwH29gEMBiZAwgTkImV+sdvHAuyefQgTkB1MQMkkpnCnpaVNk7k8ZdKPBwJygQmQ&#10;MAG5SHnbqNsbhXbPPoQJyA4moFiU0Wd6GDA6cZdyK4EHAnKBCZAwAbkYfoRg9+xDmIDsYAKKJTgP&#10;9Zp2Uz9lxo8HAnKBCZAwAblIXE28w3uFdrc+hAnITi4TcPtdv7rz8/f5vb8d+ggx07pANUP5YMuo&#10;WCEgF5gACROQkZTVAjr8SRG7Wx/CBGQnlwn43Pb9Dz28z+/97dBHNF4XKCC4uFF1/hYQpIMJkDAB&#10;GUl5f3imalmP3a0PYQKygwkoDY3LZ3oUoGYcr6sZbD8pfjIgI6MxAZ/cfI0vVgKYgHJIeflI18tv&#10;3Rq7Wx/CBGQHE1AUp9qtCxSQ8lRghzYfZgUTIGECMhLUwKg6nCy0u/UhTEB2ErshTMAwpKTtSsvm&#10;jBQ/QReckcTWF0XbB8nYqv6vUTX4iJNMwEyDRUxAUdhrMU1dPRto9+lDmIDsBG+JYAIykvLGTqWU&#10;bjf4SFQdPvoLs4IJkDABeRlyqGD36UOYgOyo37HnHxOQi/brAgUECSYqngrMCyZAwgTkZcibhnaf&#10;PoQJyA4moASU0VPe1amUsqB3yrzCTH03dA4mQMIE5CVIAVF1tZ6Y3acPYQKygwkogeAr1ytxbZ+U&#10;tj1T1oHOCd4FnelyaPsgGVvV/zWqBh9xwgTMNYETjWqm61uD3acPYQKygwnITkq2rpRuyVOMBWsF&#10;5iWx9UXR9kEytqr/a1QNPuKECZhrEtcN9Fu3I7pDTEBmMAF5SbHhlTZv2Zr+HB+vBpQPJkCiEmbH&#10;Xo5p6uQJYrtDH8IEZAcTkJEO1wWaJPh4VH5TyAQmQMIEZCe4IlF1cpnsDn0IE5AdTEBGZloXaKYV&#10;vFPeNeAXhLODCZAwAdlJeUHgwMFDfusW2B36ECYgO5iAXMy0LtDeffv9x9LQSQv2MKmZOm7oA0yA&#10;hAnITlAPo5qpck7D7tCHMAHZSeyGMAHd0vm6QAEpS4LPaiygcxJbXxRtHyRjq/q/RtXgI06YgHkn&#10;5RfLOvmREbtDH8IEZAcTMDzHjp+Y6VGABo/kBJc1qplSDvRBYuuLou2DZGxV/9eoGnzEaVYTEPxy&#10;HSYgO7oE9opE1WAoMondoQ9hArKT2A1hArqij3WBJkn5hVA63+wspgkIvjX1sATsFZkmv2kLonvD&#10;BGQGEzAwKem5UuOHcYJzGBWdb3YwARL1sATsFZkmv2kLonvDBGQGEzAkKbfqK7VZqjPldoPfFPKB&#10;CZAwASWQMmxoNitpsXvzIUxAdjABg6EvYr9XvWZaF2iSYG9R+U0hH5gACRNQAikmoP2VsnvzIUxA&#10;djABw6CMPtPDgG1Mt44V7HBSMhl+a8gHJkDCBJTA3n377UWJaqalSqLYvfkQJiA7mIBhmGldoJZL&#10;+uuMBTuc1Ey9NvQEJkDCBJRAcFGimql+RrF78yFMQHYSuyFMQBtSXHal9q/vp5iATt76hZYktr4o&#10;2j5Ixlb1f42qwUecMAEjIOVxpZnqZxS7Nx/CBGQnsRvCBDRmpnWBOpmlTzli+/YM7UlsfVG0fZCM&#10;rer/GlWDjzjJBFx73TZfrASCb40JKIGUkUObR5Uddm8+hAnITmI3hAloxgDrAk0SXNOoZso30BOJ&#10;rS+Ktg+SsVX9X6Nq8BEnmYBPf+Z6X6wEgm+NCSiBFBMw03xPFLs3H8IEZCexG8IENEAZfaZHAbr6&#10;psE1jaqTnwOBliS2vijaPkjGVvV/jarBR5wwASNAwxV7UaLCBIyTxG4IE9CAmX4iqMOsHFzTqOh5&#10;SyCx9UXR9kEytqr/a1QNPuKECRgH9qJEhQkYJ4ndECZgVmZaF6jbx/SCExgVPW8JYAIkqmIh2Isy&#10;TX7TpkR3hQnIDCagD1Lm1iotLW3q5FGACkzAvIAJkKiKhWAvyjT5TZsS3RUmIDOYgM4Zcl2gKCkm&#10;4OTrb/itIR+YAAkTUAgpP2zmN21KdFeYgMxgAjonJQdXarkuUJSUAvhNISuYAAkTUAgD9BvRXWEC&#10;MoMJ6JaZ1gVq/95tFEzAvIAJkDABhYAJWFAwAR1y+MhRW/J69bd6f8rNCL8pZAUTIGECCiHFBLS8&#10;d2l35UOYgOwUaAKCwfS89BEnX39jpkcB+rsrHxwrKr8pZAUTIGECCiHFBLS8WHZXPoQJyE6BJmAe&#10;+4hc6wJFCY4Vld8UspLY+qJo+yAZW9X/NaoGH3HCBIwDTMCCktgNYQLqmWldoJn6+gYEh4vKbwpZ&#10;SWx9UbR9kIyt6v8aVYOPOGECxgEmYEFJ7IYwATXM9BNBamn+Y70RHDEqvylkJbH1RdH2QTK2qv9r&#10;VA0+4oQJGAeYgAUlsRvCBEwj77pAUYKDRuU3hawktr4o2j5Ixlb1f42qwUecMAHjABOwoCR2Q5iA&#10;KMroKStsVOp8XaAowUGj8ptCVhJbXxRtHyRjq/q/RtXgI06YgHEQXJeoMAEjJLEbwgRESfHOlfpY&#10;FyhKcNyo/KaQlcTWF0XbB8nYqv6vUTX4iBMmYBwwE7CgJHZDmIBJgnLWq6d1gaIEh47KbwpZSWx9&#10;UbR9kIyt6v8aVYOPOGECxgEmYEFJ7IYwAQGzrgs0wKMAFcHRo/KbQlYSW18UbR8kY6v6v0bV4CNO&#10;mIBxgAlYUBK7IUyApZx1gaIEBYjKbwpZSWx9UbR9kIyt6v8aVYOPOGECxgEmYEFJ7IYwAZaZ1gU6&#10;fOSo/9hQBAWIym8KWUlsfVG0fZCMrer/GlWDjzhhAsYBJmBBSeyGMAEVRa0LFCUoQ1R+U8hKYuuL&#10;ou2DZGxV/9eoGnzECRMwDjABC0piN4QJcJS2LlCUAX4XHDohsfVF0fZBMraq/2tUDT7ihAkYBykm&#10;oOWdTbsrH8IEZCexG8IEiGPHT8z0KMCQDwNaUhqz3xSyktj6omj7IBlb1f81qgYfccIEjIMB+o3o&#10;rjABmUnshjABZa4LFAUTMC8ktr5J/tc//W9tbzPxisu/8IG1O53WbrxVf1Vu/j/acPVlH7qiXvpI&#10;EJHetpMzqo6iI7pDK/iprdf5kiVQZgMHTMCCktgNYQK279hpS1WvAwcP+Y/lIKUxZ/QoUJHY+ir+&#10;8w//xz33P7Pl019U3tX2StKrV15i9+DkgjaXr12/pcri6Vq/dIPdibRmzZI9kNP7z1/9vnPO/w8f&#10;ufkz1z6w+0sHvvu9Y764UyizgUPKNKfftCnRXWECMpPYDS24CQiKVK8h1wWKkmIC6HlLILH1iZOv&#10;v2Evq/Kxy+sa9Ltx+TmXPlDNCgyjau5BhZHtcP91xZNj9uWOUWADB2EvyjT5TZsS3RUmIDOJ3dAi&#10;mwAVwJanXgOvCxQlZdKCnrcEElufY2lp02d/8c7hk/1M+pk1uy67dF29Dy6tgYPDXpSoVq9c5Tdt&#10;it2bD2ECspPYDVVJ/abbvuKkiBL5NE3+9dY7f7367DU3/6Yic2EClNFnehiwhGn24ARGRc9bAomt&#10;z6G/qoJd+OHHg7xblD6w9rQBra9dRTVwqLAXJaptrV93snvzIUxAdmq6obfeeusv/stL3/j9b+/7&#10;5V9XUp/U9rt3b7/74ajO/PXtwR332s9Kd23f+fAjv/RbB75+4tXX/CHPUFQfUfi6QFGCExiVvdCQ&#10;i5rWN4n8qLa59/5fC/JuUfrE5pvVZHyJp1BUAweHroK9KFFhAsZJTTckE6BUfc8Xdt21Y5/+4Qbx&#10;V930f1dT+o11wy8+fftdv3rXjr2f275f5uD+Bx7yhzxDOX3E3n37bUnqpY39x3ITnMCo7IWGXNS0&#10;vii7du/ZsH4pyLvl6JxLH9C3WPbXMstp4FCBCVhc6ruhAwcPPfTwE0EK71CyFDIBR3/wF/54Zyik&#10;j5hpXaBlRz9DkvLjRsvmGxiA+tY3ybHjJ7TZ1Tc+GWTfetm3By/bcId9/n9S2qDauHoJMFG/8NHb&#10;U24bB996sJ/YhhpSTED7cY7dmw9hArJT3w39wz+evPOuu2+98zeD5B1Iuby632+17LTB7Xf96t07&#10;v/DWW2/5450hKFIWEzAv6wJFGcbUQ3vqW18UXbibbtkRZF+Xs9duvFVZfOPPX7127RWS3XOl8849&#10;b9OmD9dIGwQfkc5773lun9q5DuFeSZi0CBec9/6Ur9DgW0PfBBclqvZXyu7NhzAB2Vm2Qf7qrz/1&#10;2N7Tj/IpqStnf277/h07H7/783vue+ARd2s/RXfffe899+7Rp/TZ6iHB09MAdz/wzLPhK/VBkYY3&#10;AcroMz0KkGuuYhqYgHlh2dY3yaGvf1NbfvyTt1358Rt/ftPHbc6+6MJLlMU/euXHrj7Djdu23XTz&#10;zdItn/1sY7k93HDDDW6fzihcfNH/WZxgzSWXXfHRT914085Pbb1J/5uyrGyDbw19E1yUqNpfKbs3&#10;H8IEZKe+QWqM/vgTpx8IcNr5+XsfeHDXg7seevTRx6S9T+x9cu+TTr/0ZETVX594/An3EX1c0n6q&#10;fR44eKi0mYA5WhdoGkEhJ7W0tMlvCvmob32TyJG7LdeuXeeSvdJzyzTfRjr0dddd78zBqhWnZ85W&#10;XLBi2cdjZ/3WMAApv4vWviu2e/MhTEB26hvkk7/0K/fd/8XHH3t830SCby+ZA+1ZhuDr3/iWP94Z&#10;giINbAKU1O3R61W/KEpGgnJG5TeFfMyUDl3NVNINMnFRkjVRIetflJ3pW8MwbBtkhTG7Nx/CBGSn&#10;vkFqpK7hfpC8pWqI30x2V48++pishj/eGYIiDWkC3INXiSphXaBppPzMQbGFXxxmSoeXX75OY+4g&#10;6RaoTZs+/IX7HvCFjjHTt4ZhSLkB2vInBIXdmw9hArITNMgnnvzlE6++9t0//J70ted+++6d997/&#10;wIP33f/Fava+D6nLkA+Q3HEfevhRW6TBTICS4kwPA5awLtA0hvH10JKZ0qE2yDjzn67Tzw5cU/d7&#10;QpiAArFXZJr8pi2I7g0TkJmgQX7kiiuVlZX17b3/04P1tw/lJ+8OBBtI0+4gKG432/vEXneIhx/+&#10;kntiQGWwRRosV6UkzkqFv9eUcoevkKWNFpnGJkD/cLpx27bTSdewdetV7vG9ZbV27Tp7dKdgm2mq&#10;Hj+scE8nSJ/UoHLrVb7QMTABpaHxj70iUaW8/Lksdoc+hAnITtAgt910c5X4ZQJcVnayY/dO5KxG&#10;peq4N938tmQ8jAmYaV2g7D8RtCzBZY2Kzjc709LhiVdfk579rQOK3Hb7HRpYS3ZLqyA9Sz4tJ1CZ&#10;CadJSzENZfrgoNF3C1dcsMIV/rHHn9R3ke9Uc572rSEXuij2ikTVyftEdoc+hAnITtAgNQr/0iOP&#10;u8n5rz3320rVDz20x+Vm+y7ApCbH/cGIP1A1AaD0v2v3w1//xrfcQaXhZwJSVtepVNS6QNNIWemo&#10;fCszeoLWd821199z732VS77yyo8ruSrdurxbvfInqrn3MqUSuqIG7xbaL1sJE5CdwboLu0MfwgRk&#10;p96VqydSwg6ye7eSD1Di98c7Q1Ckvk3ArOsCtX86ZgAGs/bQhqCqX33NtY9ryPxTS33nXXcFyXUm&#10;uTTclYKdt5Fsjf3WmIDsBPUwqk4uk92hD2ECshNc/uBKj94EzPu6QNOQUwlKPqlObvJBG4Kq/ou3&#10;3la1C/mAO+64wyVgN5h2fPTKj7lRtVP0vv6QuujCi215JF/QM0RnLxS3e+gku0AbUlZG6eQpKLtD&#10;H8IEZGdZE+CGJk76t5vDb68nHn/C7fOhh/Y88ujj//TP/+IPOawJSHmArtJ89VZB4aPiLcG8BFV9&#10;61WffsA8fHPRhRe5+OmXA6+57uKLLrn00suquwMVLstOqkq6nSjYeSW3WFDF1q1XfeDnLvz5n//w&#10;tOcYzj/3PPkGG5mvZjVKUgZCnfTDdoc+hAnITtANXXPt9RqX2xuTVopXz/G11N077wl27vTFBx9S&#10;GWyR+jMBKXfCKhW7LtA0eEuwfILWd/fOe7/7h9/7rz/+a/dgoN/op5xOq3OyTsBkXj/5+huqbJIa&#10;XVAzMQHZsZdjmjoZMNgd+hAmIDtBN3T1NdfaYfrk4349qXqK8PHHHr/+hm22SD0lqpnWBVpa2jR3&#10;g+aUKb4y1zxeHILWV58O59oEWGb61tA3KT1hV7cO7T59CBOQnaBBugnJvFIZbJH6MAHK6Clr6lUq&#10;eV2gaQRXNqr2vw0KbZgpHWICoA9S3o3q6iFiu08fwgRkJ2iQbkKy0p3mFcGepKy/a/fD9qAqgy1S&#10;HyYgZaq8UidPxAzPkG0bmjFTOsQEQB8ElyOqrkYLdp8+hAnITn2DlAl4cnRvB6RU+krz+zL9kLN8&#10;0Iz61heACYA+GPK+od2nD2ECslPfIEswAd0OxGddF2iun58Pvk5Uc7HswViZKR1OmoDgQX2pWpyn&#10;V6oVgq2qUmEC5ouUG6NdjcTsPn0IE5CdoEE++tje//rjv3bT8l//xrfcDwi5W/XTnudvLPeugf7j&#10;fkCouh2gMtgiddhHKOGlrwskzeOjAJaUux5yRX5rGJxoOvynf/6XE6++pmbolg1W6zid/s+8Img3&#10;juq8c89TDu5bwTt+UX30ox9zxb7t9jv0LSS5eeUSKfqtIQsa5NhrMU1+69ZE94kJyEzQIO0PCEnV&#10;nXupemWgK9lVB6pfD9Khg2WDO+wjZloXSJJj6OOJhMFIWQWBLjgjQeu76tNXW5e8ZcunlHHtT/VU&#10;a+9IdvmdEqTyVGWTfInNrwxMMzHUwIyofwsux6SWljb5rVtjd+tDmIDsBN3QTTffEqTq4aW+zRap&#10;qz5ipnWBrOa3kzpw8FDwXSbFs4EZCVrf1ddcq/pfvZfbctngYsWyweUQ1MCoOlwixe7WhzAB2Qkq&#10;gZsJyKueZgKUEWe6F2C1ecvWebx3nmLzJb81DE7Q+uyywSM2AVezbHAxpNwx7PAC2d36ECYgO0E3&#10;FFxvpWQNTWzH1LkeXe7BwA6r4LHjJ2a9I1BJBmIeb58H3yKqeX/0YX4JqnqwSoe7HTA+sWxwOaSM&#10;izq8JWp360OYgOzUZ9yRmQBx6tSbje8LSPrsfL0vkOL0WTcwF0FVD1bpcA8GVlq3boMyqLvRXjLK&#10;8ap1tuSBgjqpiD8dMCwpbxFLfusuiO4WE5AZtUB7/oMGOT4T4NCYvs2tgTkaOu/dtz8o/6Tm7mcR&#10;RsNMVX3yFcEyJadS/0UGaOCQQsozQ+ru/NZdYPfsQ5iA7NQ3yLGaAHHy9Tca3xqQ5mX0nLIuQodP&#10;/8JMzFTVMQHQLSlzot2uLG737EOYgOzUN0iZgCee2CsfYPXE408oczfW3rfv8KGH9mQxAY7gWDNJ&#10;A+jybw3I6wTFjoolg7IwU1XHBEC3pCwT1O1abXbPPoQJyE7QIG+97XNKyZLS/zTdvfMe+/jSrAr2&#10;ZnXPvffp0MFPCffdR7z08iuNbw2oFZW/kMDwTR0SmSkdYgKgQ7IMD+yefQgTkJ2gQW696tPBeH2A&#10;XxOuZgXcHMO11w1qAoQG9CkLaE9T4b1YyqQfjwVkYaZ0WJkAuyaPVL9UsFJye/l9xZhcQljb13+R&#10;mb419ETKAwGd3yi0O/chTEB2ggb5uc/dEWTo4aUy2CIN1kektIpp2nbTLcXOqGuUH5R2Uqv5JaEc&#10;TKZDt2bwX/yXl9zbAacT/xnZzQLVLxW8detVPl03RXsI9mmlowflsarK/9jjT+rbqYm99PIrgSsd&#10;rIGDJWXYoyvlt+4Iu3MfwgRkJ+iGFtkEiFEuJJA478dqAcMTtL5qqa67d977wJl1AqoUbgfcdu69&#10;QFXllFzhhXMM0ZWDMQFZSLkH2vldQrtzH8IEZAcTENByIYG9+/YX+LRgymMB9MXDE7S+G27c9qR5&#10;GWesKwZeddWn7bem4g1P4lqinc9u2p37ECYgO5iAKLLAY1pIIMXWdPtCMKQQtL7bb/+cbQgsGww9&#10;kbJ8SOcPBAi7fx/CBGQHEzANueA2twaKWkggZbUAab4WQxwBQetj2WAYhpSerdsVAhx2/z6ECcgO&#10;JqCeFMs8TeUsJKBiBGWLihcFByZofSwbDAOQ+JBQH0842f37ECYgO2qB9vxjAiZpuZBAIbcGgp43&#10;Kl4UHJig9dVX9dOP2bNOALQm8TWoPgYwdv8+hAnITtAgMQFR1B5Skug0lfAVUlq+vI7fGgZhpnSI&#10;CYBOSHk5sKfxgD2ED2ECshM0SExADS0XEsh7a+BY2i+GlfmW41iZKR1iAqA9iXcGe3qkyR7ChzAB&#10;2QkaJCagHqXSlNftotI4O2+KTSl558uDQA0zpUNMALQnZekwqaelz+whfAgTkJ2gQWIClkVWOmU+&#10;bZr6eOY2kZSHHLkjMCQzpUNMALQnpe/q721hexQfwgRkJ2iQmIBE5nEhgcQVQrgjMBgzpUNMALQk&#10;8V5Af1fEHsWHMAHZCRokJiAdJfI2CwlkeR8vxbhwR2AwZkqHmABoSeK9gP6GKPYoPoQJyE7QIDEB&#10;s9JmIQGl24GfFkxcETnvM4yLw0zpsIEJuNks499GIthzjTABxZIyaOljocAKeyAfwgRkJ2iQmIAG&#10;HD5ytPGtgYEXElBRgwJExapBw1CfDt988/976eVXnPQnt1jQ5G/61f+OX9+a/A3Diy+6pFosSPXN&#10;ld8+aFb/raEnEtcI6vWhJXsgH8IEZCdokJiAZmjo3GYhgSHXGE7xK/oufmvok6D13b3z3q8999tP&#10;/tKvfPHBh+686+6LLryo+tPateuqLBv8OvDkL/pXCsbobRTsudKN27b5cvyUqpxSVf5KV19zndyM&#10;jWAChiGobNPU65jEHsiHMAHZwQR0SGIzi2qwhQQS71/09I4QWIIKs3nL1gd3PfToo489/tjjT+59&#10;8o477ggy8fzK3ZhwjmHDxiX7reeogc81KW8I93ovQNhj+RAmIDuYgG556eVXUhpbVBqj6+N+R70h&#10;px8cNyq65gEIWp9G7rYh8CuC0BXqWOw5n6a+pyTtsXwIE5CdoBv6yBVX3nnX3XmlMtgizV0foQF9&#10;4QsJlDAmAIEJkDABA5D4RHDf83/2WD6ECchO0A198cGHfuMrv6lMfPfOex96aM/eJ/baXqkn7Xvy&#10;yccfe/y++7+o495z732/eNvnbJHmtI+Qp278tODmLVt7bY3BRZ8mFgzoG0yAhAnoGw1L7AmfpgGe&#10;BLKH8yFMQHaCbsg1yLfeeusv/stLzg1ID+566InHn1Cqtj1Uez2598mHH/6Ssr4OIfPx3IHf+a8/&#10;/utpRZpHWi4k0F8OTnxOuKcfEYGKoKpjAqAPEn/0ZIB3guzhfAgTkJ36jBu4gQce3KUhexs3oM/K&#10;Tzz00J67d96rHX7pkce/8fvf/od/POmPd4b6Is0X8uBlLiSQ+C4Djwf2SlDVMQHQBym3/zTqGODB&#10;ZHtEH8IEZCcx48oNaJj+ted++/P3nB64a/iuQXz6zQI36HcT/pJcxZH/9IN/+ud/8Xt/O4lFmiPa&#10;LCSwuZ81hhPXDqOD7pWgqmMCoHMSHwkcZp1Qe0QfwgRkp0HG1cBdw3cN4l1Gf+DBXY8++pjSvJ0h&#10;0L8VUVx/dZtp+69/41tuwr+eBkUqHw2pS1tIIMWXaBu/NfRAUNUxAdA5iQ8pD7NkmT2iD2ECstMm&#10;47qbBc8d+J3KENxz7/3K+m6q3yV+/VXbTBv0R2lTpMIJvtpMUmPudr4u8T4Fqwf2R1AfMAHQLYlP&#10;/2zu7WcDA+xBfQgTkJ2uMq4MwYlXXzvyn37w3T/8nrK+/u3/MDtdFalMXnr5lca3BvTBDhcSSOwg&#10;eFewP4KqjgmAbinN6NuD+hAmIDsFZtwCi9QtGtC3WUigwxOSeIdigCWMFpOgqmMCoEPUzyTe8hvg&#10;kUCHPa4PYQKyU2DGLbBIfZD43k5USt6dPLef+HjgAC8QLyZBVccEQIcEtWuahnkk0GGP60OYgOwU&#10;mHELLFJPlLCQQOIix8M8N7RoBFUdEwAdknjbccjXgO1xfQgTkJ0CM26BReqPU6feTFzRM6q9+/a3&#10;nMoLzvY0DTlcWByCk48JgK4oc5LPHtqHMAHZKTDjFlikvsm4kEDijUNpyBHDghBUdUwAdEXiDN/A&#10;j/vYQ/sQJiA7BWbcAos0AEqxbW4NtFlIIHEqgsmAzgmqOiYAOiFxGmD4F3/s0X0IE5CdAjNugUUa&#10;jDZrDDdeSCDxXUGJyYBuCao6JgA6IXEaYPglQOzRfQgTkJ0CM26BRRqSNgsJqPE3m99jMiALQVXH&#10;BEB7ip0GELYAPoQJyE7QDZXwRviCmwChAX2bNYYbnLFjx08EO5kmJgM6JKjqmABoT+I0QB8rkS+L&#10;LYAPYQKyE3RDmIByaLmQwKy3BhJtB5MBHYIJkDABHZI4DbB6wAWCLLYMPoQJyA4moGQ0QE/09ZNS&#10;O59pIQFd+mAP08SaAV2BCZAwAV2hvJ7YXeQ657YMPoQJyE7QDWECSkMNO/GGfVR79+33O0ogcTJg&#10;4HeLR0xQ1R+4/wFMADQmqE7TlGsaQNhi+BAmIDtBvcEElMnzL7zY+GnB9IUE0icDSqgnIyCo6pgA&#10;aIzyemIXkfGE22L4ECYgO0E3hAkoFiXyNgsJJL4OlDgZoJL4D0ALgqqOCYDGJL5dnHEaQNiS+BAm&#10;IDuYgPmi74UE0icDhn/JeHxgAiQaeHvSl/rIe7ZtSXwIE5CdoBvCBJRPmzWGl5Y2LXtrIPFnjrWr&#10;jEOKcRBUdUwANCOxzeadBhC2MD6ECcgOJmAeUUtOnLePqv4V4XkZVYyAoKpjAqABczR7ZwvjQ5iA&#10;7ATdECZgjghO1EySh6gZE6S/j8DaQW0IriAmABqQ+FqgNvMfyIctjw9hArITdEOYgPmi5UIC0y63&#10;UnviHQdeF2wDJkCigbchqEI1mmnVkJ6w5fEhTEB2gjqECZg7NKBPvCMY1bSFBOarc5lTgpOMCYCZ&#10;mDuzbovkQ5iA7ATdECZgTjlw8FDjpwU3b9k6Oasvb5G4Q54QbAwmQKKBNybd/ZfQsQtbJB/CBGQH&#10;EzAaOl9IQJFgs2maaV1CqAiq+n333YcJgEQOHzlqT2ONyvm9D1sqH8IEZAcTMCY0Im+zkIA6i2BM&#10;n+4qEhclBEtQ1a+7/sY777q70kUXXmT/OlbRwBugdpr4MJD8fTlP79qC+RAmIDuYgPHRZiEBZX2b&#10;zlUfgg2miTUEGxBU9e/+4fe+/o1vffHBh+QA7rv/i5/97C8GY+j51Q033PDRKz/mvuYv/MIV1VeW&#10;aOANSPf6RZ1eWzAfwgRkJ+iGMAHjQN6/q4UE0l8X5ErNyrTWd+LV15478DtuqLd27brrrrs+yKnz&#10;IpVc5de3WHHBis/dcdfzL7yoISwNvCXp1ryE1wIttmw+hAnIzrRuKCP0EV0RnMmZVK0xrP+mzytw&#10;U2Amlm19ijz2+JOXX346jyqbXn311TfffHOQaEuTSrh161VV7v/CfQ8E74/QwNuQfiNAKqE/t9iy&#10;+RAmIDvLdkPDQx/RIbqg6V1GIOV+Vx8OHDwU/GmauCkwE+mtT+6qcgMXXXixsmxpbuDGbds+uXnL&#10;xRddohKqnCrtNEdIA29D+o0A+Xj/mWKwxfMhTEB20ruhwaCP6BYNHdosJODOf/rNBa5XOg1anzKr&#10;0sC6teu1vTKu8q6yb5CPh5S92X/llR+XX1x2NogG3hjVEHvqalTU84AVtoQ+hAnIToNuqG/oI/og&#10;fTQ/KY3v/+RP/zwI1oibAom0aX3q4nVNlXf1wfPPPU+ZWPk4yNA96aa3T/hXN/t9yZaDBt6MmW4E&#10;2Md6ysGW0IcwAdlp0w31BH1ETyg3p7/yF0gDi3u/8EAQnCZ1VekpYZHppPXpVCsH33b7HW4n/T06&#10;4Ab9Mhw6yrq16x97/Mlmi0XSwJuRPp9X7GLetpA+hAnITifdULfQR/SHEkb60/6TWnH+BUFkmspZ&#10;n6RkOm99ysrVowPK1p/cvKXl9MCN27Zp0H/RhRdrhxr0y2poiNlynpkG3oD0lbukYqfibCF9CBOQ&#10;nc67ofbQR/RNm4UE0tVsmLhQ9Nf63M0C5Wxlbu1ZWTzdELjE72b7pauvuU7l7LBsNPBZ0dVMb7Al&#10;n09bTh/CBGSnv26oMfQRA6BupfGtgUSV+WhSUQzT+rRbHUi53B3l/HPP27Tpw1dffbU8wU033yzp&#10;H/pfBd1Uv9R54rfQwGclvakW/nqOLaoPYQKyM0w3NBP0EYMRnOrOVXiXlJ3hW9+x4ycOHDz02ONP&#10;Ks27SQJJ/9D/Kqg/DTCTTAOfiZkWAi/8mVxbVB/CBGRn+G5oWegjhkRXvNdbA+rC/JFgggJb3wDQ&#10;wNM5nPwrQVKZbwRYbGl9CBOQnQK7IfqIgTl16s02awwvq+cnfp8QHAW2vgGggSeiYX26QS/2jQCL&#10;LbAPYQKyU2A3RB+RBQ0j7GnvUOrICp+lzEWBrW8AaOApyJqnPwowL8/f2DL7ECYgOwV2Q/QRuVCq&#10;brzGcL1YOSBKga1vAGjgKcy0yue8vIljy+xDmIDsFNgN0UdkpOVCAjWai+nKgSmw9Q0ADXxZglNU&#10;rzlak8MW24cwAdkpsBuij8jO8y+82MfTgjwkGFBg6xsAGng9Mz0MuHnL1jmaY7Ml9yFMQHYK7Ibo&#10;I0qgp4UEeEjQUmDrGwAaeA0zPQw4d0/b2ML7ECYgOwV2Q/QR5TDTO8qJ4iHBigJb3wDQwKehMf1M&#10;D+XMnaW2hfchTEB2CuyG6COKovM1hudu+NIfBba+AaCBR5npdQBpHn+ew5bfhzAB2SmwG6KPKA11&#10;T90uJDBfNzL7o8DWNwA08CgzPZCrFuQ/NlfYr+BDmIDsFNgN0UeUSXBdWgofIApsfQNAA59kJgew&#10;em5/lcN+Cx/CBGSnwG6IPqJYul1IYPuOnX6/i0qBrW8AaOABs67TNb/1xH4LH8IEZKfAbog+omQ0&#10;fJ9pGZN6zeN9zQ4psPUNAA3c8vwLL9qzsazK/4GAGuwX8SFMQHaCDh0TACl0uJDAIvsATIC0yA18&#10;Vgcw743FfhcfwgRkJ3jgCxMAiRw7fqKrhQTmenDTBkyAtLANXC3InodlNacPA1rs1/EhTEB2MAHQ&#10;hq4WEljMRYQwAdJiNnA5gJnm0sbxIK39Rj6ECcgOJgBa0tVCAgvoA4JnwjEBC8KsDkAb6yP+w/OM&#10;/VI+hAnIDiYA2nPy9Tc6WUhg0XxAga1vABa8gc/qAKRxOABhv5QPYQKygwmArgguXDMtlA/ABEgL&#10;1cAbOIAxtQj7vXwIE5AdTAB0iOpP+4UEFscHYAKkxWngC+4AhP1qPoQJyA4mALqlk4UEFsQHYAKk&#10;BWngDRzA+H562347H8IEZAcTAH1w4OChWbu8QIvw3iAmQFqEBq4rO2tzGOX6GfYL+hAmIDuYAOgJ&#10;DX1aLiQw+nWEFtMEHD5y1H7r0Tfw52dcEUgaa82339GHMAHZwQRAf5w69WbwFtysuu/+B/2+xshi&#10;mgB9Tfutx93AcQAW+zV9CBOQHUwA9E3LhQRuuvmzY/29QUyANOIGHnRlKRrBsoA12G/qQ5iA7GAC&#10;YABOvv5Gm1sDl1++dpQ+ABMgjbWBN5gDG8eygDXYL+tDmIDsYAJgMIIrO5NWr1z1o1f+yu9oLGAC&#10;pPE18GYvyIzeAQj7fX0IE5AdTAAMiSpY41sD73rHO7/5rRf8jkYBJkAaWQNXIm8w6bUIDkDYr+xD&#10;mIDsYAJgYJqNkyqNaQkBTIA0pgbeYDEASc1hERyAsN/ahzAB2cEEQBYOHDxkr/JMGs0iKpgAaTQN&#10;XPa0gQMY/XuwFvvFfQgTkB1MAORCw6bGawyr3o5g8IQJkMbRwJv9pvZCOQBhv7sPYQKygwmAjCiR&#10;N15IQAZCNsLvaD7BBEjz3sAb395aNAcg7Nf3IUxAdjABkJ3nX3jx/PedZy96olavXDXXjwhgAqS5&#10;buCNZ7MWs1uzZ8CHMAHZwQRACZx8/Y2PXHGlve7pmt9HBDAB0vw28GYPAUhjerh1JuxJ8CFMQHYw&#10;AVAO9z/woL306dq8ZatshN/L/IAJkOaxgTe+jTXvc1ctsafChzAB2cEEQFEc/ZM/ffc7z7IVIFHq&#10;Xg8fOer3MidgAqS5a+CNfxlLVXTen2JpiT0bPoQJyA4mAErj9Tf+56UfvMzWgXRpfDZHbw1gAqT5&#10;auCNX22d08mqbrEnxIcwAdnBBECZ/OKtt9tqkK45emsAEyDNSwOXuQyuV7r0wTnypv1hz4kPYQKy&#10;gwmAYmn84JU0F9UGEyDNxZVq80uYC/gq4DTsafEhTEB2MAFQMhrTN+58N2/ZWviUACZAKryBN14G&#10;wGmRHwOcxJ4ZH8IEZAcTAIWjXrjZc1hOJdcfTIBU8gVqMwHAY4CT2PPjQ5iA7BTYDc3XQAGGodmy&#10;rE7FTglgAqQyG3jLCQBVOR4CmMSeIh/CBGQHEwDzQptHBCTZiNL6ZUyAVGADP3DwUMua5ncEb8ee&#10;JR/CBGQHEwBzhAb0bW4NLC1tKmotAUyAVFQDVwULLspMknWYu8UqhsSeKx/CBGQHEwDzhUbzjX9z&#10;yEl1vpA3tjEBUiENXPWqzS0nSfaUlQDqsafLhzAB2cEEwDzS8taApHqV/e4AJkAqoYG3r07cAkjB&#10;njEfwgRkBxMAc4pGXW1uDUhLS5vyvsGFCZDyNnAVJrgKs0ruYUEuXHvsefMhTEB2CuyGDh85aouE&#10;CYAaVD1sbWkgOYlc1R4TIOVq4DKRbZ7/d9IeeAsgHXvqfAgTkJ2gGzpw8JD/Qz6CO3OYAKin5dOC&#10;TmoIw79GiAmQhm/g7R8rkVYv9u8BNsOeQB/CBGQnGEgtLW3yf8iE2mdwc46WBsvS/qkuJ+WGIZ/t&#10;wgRIQ5oA1RMdruXtf0kXjmcAG2DPoQ9hArKj0Y89/1LeyYDAlEjMtkEiyi5ysUH9aaDBrAAmQBrG&#10;BHSV/rWHEqZL5xR7Jn0IE1ACQU+kWj78vKhDg35bEonf3oBZmfSRzTSAFcAESH2bgK7Sv7R9x04m&#10;ANpgT6YPYQJKIGiTkhrM8P3RpAOQaHLQgJZLvljJCvTniTEBUn8moMP0r52wClB77Cn1IUxAIUTv&#10;pyo4zFS8jhJ9TLfvIQKMm5aLv1opW/eRoTEBUh/NXIMHuTd7lDYarCccPfas+hAmoBBUxaPPV6sP&#10;VRPtrwGorU6z6uof/UYATVHV7TAZqI10+5gqJkDq1gRo5+1f/KukC5Tr3ugosefWhzAB5TDNBzhd&#10;f8O2X/m131AD60RH/+RPtTftMzhKJZUE6w1doSrX/h3CSs4Zd3KjChMgdWIC1F3In3XyWKiTrjLv&#10;JXWOPcM+hAkoinofMJhYfwP6QH16V3cHnFRRW94nxgRILU2ARuq7du/p9sqqSHRBfWBPsg9hAgpE&#10;Y3R7RYbUu9951mNP7PPlAOga9ezq37tNGBp9Np4YwARIzUyAG/p3Pmjh+f9esafahzABpdH5aKmB&#10;eAwHeqXbp8YqKaOr+cxUdTEB0qwm4PCRoz1dvgU5/xmxJ9yHMAHl0OFbVe0lI8ILOdArsgI9VXil&#10;qMTaiwmQEk2AOigNDzq8619J+yT9D4M97T6ECSgENbBpEwBqIR/96Md6VXDESjyYA32j3r8nK6AG&#10;tawbwARISu3+DzH6y/2SdksnMyT25PsQJqAQov2gerF77rn30Uce6VsP3P/AtHt73J+DAejPCkhq&#10;R9t37IzeKcAESDoJ/g8GN+ffU+6XSP9ZsJfAhzABJSCvbS+Bk3tE/2vPPhsk7J6kYkSf2Gr20BBA&#10;A3q1Ak4yu6rSanHuiJgAqTIBcvwHDh5Sz2P/2rlI/xmxF8KHMAElELTJohQdJQD0hzJ0H8+dBXLT&#10;A1dccaUNLqYJ+PjHP9nroL+SOhOeNMqLvRw+hAkoAUwAQIB7g2ByaqpXffNbL/jDj5rv/j/fD754&#10;35LfWhCDVTj2ovgQJqAEAhNgZ+APf//7wbx9H3ru2Wf98aZPFQIMz6kz6woMMEi1Up3XQTVmHc0D&#10;MTqNatf6UkrGQ/oqHUtOjueKysFeHR/CBJRAkHfVUP0fMAEAZ3j+hRdVFW3NHEZKYzru3n37VQA1&#10;DV+a4jl2/IRMjLK+Cj+whXLSQQ8cPDTTmg0wAPYa+RAmoARq8u6f/eBPgoTdhzABMBdoTKl8PPA9&#10;gkDOFmiA62YL1F7ypjoVQFJhdGZypXwrnRmVxxcOCsNeKR/CBJRATd597dVXg4Tdh178znf88SYK&#10;Y6clAAoh18RAjZR9VSRJ+VjSONilZ6l6GWFWZHqqnegruz2rSeooJfzIiBVD/7nAXjIfwgSUgFq4&#10;vQTDm4DD3/++P95EYdTp+D8AFIZypOpn9rFvY1W+obSMni5317+xy4GBsdfOhzABJYAJAGiDe6sw&#10;722CRdP21j/hCMNjr6APYQJKoMYE/OtbbwUJuw9ZE6CGbQuDCYA5QrUXN9CrlPufn/FXmqAc7KX0&#10;IUxACdSYABEk7D708g9/6A92Zt1AWxhMAMwjalP9rXi/aHJz/uT+EWAvqw9hAkoguwl47dVX/cEw&#10;ATAujh0/ceDgofm96Z5RslAyUuqd/KmE+cdeXx/CBBSCvQSBCfilJ58McnbnwgTA6NEo1t0sYHqg&#10;Rhr0uwl/VvgZJfZa+xAmoBDsJQhMwHP9/4YQJgAWCmU45TkMgZNL/AcOHuIh/9Fjr7sPYQIKwV4C&#10;dUw+egZMAEB/yBAcPnLUrbRja/64tXnLVnkgEv+iYeuAD2ECCsFeguAqDGAC/vWtt/zBMAGw2Lz0&#10;8itKjUqQI/MEyvoa7qs56wvyfN/CYquED2ECCsFegqKECYBFRgPlw2cW4VcGnaOnC5fOLEOkYj8/&#10;Vz95AH1jK4kPYQIKwV6CooQJALC4pXwPHDzknIFybcYHC1af+SEDl+8lFYzpfajBVh4fwgQUgr0E&#10;wVUY4IcE/ZHOoK7ElgQTAJCIcrDkZg6cnEuolL6Kkf2UVO3QjewlpvShAbaO+RAmoBDsJQiuQl4T&#10;oB7N/wEAAOYZ27f7ECagEOwlCK7CX//4x0HO7la//qu/6o90hsAEaMzh/wAAAPOM7dt9CBNQCPYS&#10;BFeh798Qeu7ZZ/2RzoAJAAAYJbZv9yFMQCEEDx776BkGNgHbd+y0JcEEAACMA9u3+xAmoBC2vf2l&#10;ZB89w8AmICgJJgAAYBzYvt2HMAGFEKReu3B3378mjAkAAFgEbN/uQ5iAQqhPvUHa7laYAACARcD2&#10;7T6ECSiEjCbgxe98xx/mDJgAAIBRYvt2H8IEFEJGE3D4+9/3hzkDJgAAYJTYvt2HMAGFUJ96f/Mr&#10;Xwkyd4fCBAAALAK2b/chTEAh1Kfe5/r8IUFMAADAImD7dh/CBBQCJgAAAHrF9u0+hAkohGJNAD9K&#10;BgAwDmzf7kOYgELYtXuPvQqBCXjxO98JMneHevmHP/SHOUNgAnwUAADmnGjfjgkogvoV+zVYDzJ3&#10;h3rt1Vf9Yc6ACQAAGCXRvh0TUAT1P+A7pAmo+RUDAACYX6J9OyagCAIToP/1fzjDkCbAFkPyUQAA&#10;mHOifTsmoAjqTcBf//jHQebuUJgAAIBFINq3YwKKoN4E9PpDgpgAAIBFINq3YwKKABMAAAC9Eu3b&#10;MQFFkNEE+GP8FFsMyUcBAGDOifbtmIAiqDcB//LP/xxk7g7lj/FTbDEkHwUAgDkn2rdjAoqg3gSI&#10;IHN3KH+An2KLIfkoAADMOdG+HRNQBM+/8KK9CpgAAADolmjfjgkogpdefsVeBUwAAAB0S7RvxwQU&#10;QZkmYGlpk48CAMCcY7t3H8IEFEJgArbddIv/w0957LHHguTdlfwBfkp9MQAAYE6x3bsPYQIKYVkT&#10;sO/JJ4Pk3Ymee/ZZf4CfUl8MAACYU2z37kOYgEJY1gTs/+VfDvJ3JwpMwMnX36gvBgAAzCm2e/ch&#10;TEAhLGsCfvPpp4P83YkCE7BsMQAAYE6x3bsPYQIKYdns+/vf+L0gf3ciTAAAwIJgu3cfwgQUwrLZ&#10;t6dfE8YEAAAsCLZ79yFMQCFgAgAAoFds9+5DmIBCOHb8hL0KmAAAAOgW2737ECagHOxVGMwE/P43&#10;fs8f4AyYAACAsWK7dx/CBJSDvQqT2fevf/zjIH93InkLf4AzYAIAAMaK7d59CBNQDvYqFCJMAADA&#10;aLDduw9hAsrBXoVCNPkTBgAAMKfY7t2HMAHlsHrlKnshglH4a6++GszkdyJ7OyC4FyAp4v8GAABz&#10;ju3efQgTUA67du+xF0I6cPCQ/9sgJkC2wx6dnxAEABgTtof3IUxAOZw69WYwGaD/VdD99eTJ14P8&#10;3YkqExD8aoD0/Asvuj8BAMAIsD28D2ECiuLwkaP2WkiK+L/9278F+bsTVSZAKd8el2kAAICRYTt5&#10;H8IElMb2HTvt5bCP5gX5uxO99uqrbuc6kD0u0wAAACPDdvI+hAkojSAZD2YCgicSeCQQAGBk2E7e&#10;hzABpZHLBARPBWICAABGhu3kfQgTUBqYAAAA6APbyfsQJqA0MAEAANAHtpP3IUxAaQRP6WMCAACg&#10;E2wn70OYgNJQ9rWXw5qA5559Nkjh7YUJAABYEGwn70OYgNLABAAAQB/YTt6HMAGlEZgA5Wb/h35M&#10;gN81JgAAYOzYTt6HMAGlUYgJ8FEAABgL0U4eE1AWmAAAAOiDaCePCSiLGhMQ5O9O5Hc98UPGPgoA&#10;AGMh2sljAsoilwmwB5V8FAAAxkK0k8cElAUmAAAA+iDayWMCygITAAAAfRDt5DEBZdHMBHzpS1+6&#10;9dbbJqV4sGUgv2tMAADA2Il28piAsjj5+hv2ciSagE9t3Wo/VWlpaVOwpdVvfuUrfteYAACAsRPt&#10;5DEBxWEvR6IJuOC8C6659togeOutt2kPQdDquWef9bvGBAAAjJ1oJ48JKA57ORJNgLZUyg+CjU3A&#10;6pWrfBQAAMaC7ed9CBNQIPZy2CsSpHArbdahCbDOAwAAxoHt530IE1Ag9nLYKxKkcCtthgkAAIAa&#10;bD/vQ5iAArGXw16RIIVbabM2JqDmlQQAABgHtp/3IUxAgdjLYa9IkMKttBkmAAAAarD9vA9hAgrE&#10;Xg57RYIUbqXNMAEAAFCD7ed9CBNQIPZy2CsSpHArbYYJAACAGmw/70OYgAKxl8NekSCFW2mzBibg&#10;8Pe/7/aMCQAAGD22n/chTECB2Mthr0iQwq20GSYAAABqsP28D2ECCmRpaVP0igQpvNKeh/Zoszvu&#10;uDOI33vPvYo/cP8DQbwSJgAAYHGw/bwPYQIKRDk4ekWCFF5JaV6bTSb7afFK00zArt17XBwAAEaD&#10;7ed9CBNQINlNwFNPP+PiAAAwGmw/70OYgAIJTIAytIsHKbxSexNw+MjR6nASJgAAYHzYft6HMAEF&#10;MrwJUNavDidhAgAAxoft530IE1AgmAAAAOgc28/7ECagQDABAADQObaf9yFMQIEMZgJee/VVt2dM&#10;AADA6LH9vA9hAgoEEwAAAJ1j+3kfwgQUCCYAAAA6x/bzPoQJKJBZTcC0lQExAQAAUGH7eR/CBBTI&#10;rt2nlwGutKwJmPYbAY1NwOEjR10cAABGg+3nfQgTUCBBSm5pAu69594gXmmaCaiOCAAAo8H28z6E&#10;CSiQrkyApPjkrwtWqkzAtLkHAAAYDbaf9yFMQIEEJuDAwUMuHqTwSu1NwLSnEAAAYDTYft6HMAEF&#10;EpgA/a+LBym8EiYAAACWxfbzPoQJKJDBTMC/vvWW2zMmAABg9Nh+3ocwAQUymAlwuxWYAACA0WP7&#10;eR/CBBQIJgAAADrH9vM+hAkoEEwAAAB0ju3nfQgTUCCYAAAA6Bzbz/sQJqBAZjUBH/3ox5aWNgVB&#10;J328gQnwUQAAGBHRfh4TUBwHDh6yVyTFBEhB0EkfxwQAAICI9vOYgOJ46eVX7BWpTMBvfuUrQRZ3&#10;am8CVq9cZY/oowAAMCKi/TwmoDimmYDnnn02yOJO7U2APZzkowAAMCKi/TwmoDgCE7B9x04Xb2AC&#10;LjjvgmuuvTYIVnK7FfZwko8CAMCIiPbzmIDiCEzAtptucfEGJqDmT9qb262wh5N8FAAARkS0n8cE&#10;FAcmAAAAOifaz2MCigMTAAAAnRPt5zEBxYEJAACAzon285iA4shrAlavXOWjAAAwImxX70OYgAKZ&#10;1QTUvALQwARUhwMAgDFhu3ofwgQUyKwmQNtMWwwAEwAAAA7b1fsQJqBAjh0/Ya9I3yZgmucAAIAx&#10;Ybt6H8IElIm9IpgAAABoj+3qfQgTUCb2imACAACgPbar9yFMQJnYK1I9rt+tCXjxO99xu8UEAAAs&#10;Arar9yFMQJnYK1JdlG5NwOHvf9/tFhMAALAI2K7ehzABZWKvSHVRGpiAa6699oLzLgiCTpgAAICF&#10;wnb1PoQJKBN7RaqLorQdJHInbTDNBCiuvwZBp5d/+EO3W0wAAMAiYLt6H8IElIm9ItVF+de33vr9&#10;b/xekMslbTCTCfilJ5+sHggQgQnYtXuP/wMAAIwI29X7ECagTOwVqb8oJ19/QxscOHjI///beerp&#10;Z+o/LgIToI/4PwAAwIiwXb0PYQLKxF6R+oviUrj+6///7aSYgMNHjlYHkjABAACjxHb1PoQJKBN7&#10;ReovSnsT4LaphAkAABgltqv3IUxAmaxeuSrxomACAAAgBdvV+xAmoEy23XSLvSjK8dN04OAhbaD/&#10;BnGnXbsfrv/4qVNvYgIAABYB29X7ECagTAITMKQwAQAAo8R29T6ECSiTvfv224uyecvWYATflX7l&#10;137j3LPPscdS0BcCAABGhO3qfQgTUCbBE/vStJcAW7J9x057lOp3CgAAYGTY3t6HMAHFsrS0yV4X&#10;pedTp970f+sIDfrtISRWCgIAGCu2t/chTECx9J2hZSkG8BkAAFAItsP3IUxAyQRz9VKHN+yDxw6k&#10;nu44AABACdgO34cwASVz8vU3ggUDNHZ/6uln2mvSAfC7QQAA48b2+T6ECSgctwzAAJLh8IcEAIAx&#10;Yvt8H8IElM/mLVvtBepDT7E2AADA2LHdvg9hAsrn2PETwU2BbiWT4Y8EAADjxfb8PoQJmAvkA4In&#10;+bvS9h07eSMAAGARsJ2/D2EC5oiXXn7FPtzXUgcOHuI5AACAxSGa6zEBAAAA4yea6zEBAAAA4yea&#10;6zEBAAAA4yea6zEBAAAA4yea6zEBAAAA4yea6zEBAAAA4yea6zEBAAAA4yea6zEBAAAA4yea6zEB&#10;AAAA4yea6zEBAAAA4yea6zEBAAAA4yea6zEBAAAA4yea6zEBAAAA4yea6zEBAAAA4yea6zEBAAAA&#10;4yea6zEBAAAA4yea6zEBAAAA4yea6zEBAAAA4yea6zEBAAAA4yea6zEBAAAA4yea6zEBAAAA4yea&#10;6zEBAAAA4yea6zEBAAAA4yea6zEBAAAA4yea6zEBAAAA4yea6zEBAAAA4yea6zEBAAAA4yea6zEB&#10;AAAA4yea6zEBAAAA4yea6zEBAAAA4yea6zEBAAAA4yea6zEBAAAA4yea6zEBAAAA4yea6zEBAAAA&#10;4yea6zEBAAAA4yea6zEBAAAA4yea6zEBAAAA4yea6zEBAAAA4yea6zEBAAAA4yea6zEBAAAA4yea&#10;6zEBAAAA4yea6zEBAAAA4yea6zEBAAAA4yea6zEBAAAA4yea6zEBAAAA4yea6zEBAAAA4yea6zEB&#10;AAAA4yea6zEBAAAA4yea6zEBAAAA4yea60MTgBBCCKFxyzkAgQlACCGEFkvOAQhMAEIIIbRYcg5A&#10;YAIQQgihxZJzAOK0CQAAAICF49/+7f8HtvaDzkSKl9QAAAAASUVORK5CYIJQSwMEFAAGAAgAAAAh&#10;AHKwQwXdAAAACAEAAA8AAABkcnMvZG93bnJldi54bWxMj0FLw0AQhe+C/2EZwZvdJG1aidmUUtRT&#10;EWwF8bbNTpPQ7GzIbpP03zue7PHjPd58k68n24oBe984UhDPIhBIpTMNVQq+Dm9PzyB80GR06wgV&#10;XNHDuri/y3Vm3EifOOxDJXiEfKYV1CF0mZS+rNFqP3MdEmcn11sdGPtKml6PPG5bmUTRUlrdEF+o&#10;dYfbGsvz/mIVvI963Mzj12F3Pm2vP4f043sXo1KPD9PmBUTAKfyX4U+f1aFgp6O7kPGiZV6suKlg&#10;kYDgeJ4umY/MabICWeTy9oHi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ccdHp7AwAACggAAA4AAAAAAAAAAAAAAAAAOgIAAGRycy9lMm9Eb2MueG1sUEsBAi0A&#10;CgAAAAAAAAAhAPZPPqA8eQAAPHkAABQAAAAAAAAAAAAAAAAA4QUAAGRycy9tZWRpYS9pbWFnZTEu&#10;cG5nUEsBAi0AFAAGAAgAAAAhAHKwQwXdAAAACAEAAA8AAAAAAAAAAAAAAAAAT38AAGRycy9kb3du&#10;cmV2LnhtbFBLAQItABQABgAIAAAAIQCqJg6+vAAAACEBAAAZAAAAAAAAAAAAAAAAAFmAAABkcnMv&#10;X3JlbHMvZTJvRG9jLnhtbC5yZWxzUEsFBgAAAAAGAAYAfAEAAEyBAAAAAA==&#10;">
                      <v:shape id="그림 129" o:spid="_x0000_s1328" type="#_x0000_t75" style="position:absolute;width:21717;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z2kwQAAANwAAAAPAAAAZHJzL2Rvd25yZXYueG1sRE9Li8Iw&#10;EL4v7H8Is+BtTRQstWuURfBxUVgVz0MztsVmUppo6783grC3+fieM1v0thZ3an3lWMNoqEAQ585U&#10;XGg4HVffKQgfkA3WjknDgzws5p8fM8yM6/iP7odQiBjCPkMNZQhNJqXPS7Loh64hjtzFtRZDhG0h&#10;TYtdDLe1HCuVSIsVx4YSG1qWlF8PN6uBLzu5nVyVTPLNstun6jxK0rXWg6/+9wdEoD78i9/urYnz&#10;x1N4PRMvkPMnAAAA//8DAFBLAQItABQABgAIAAAAIQDb4fbL7gAAAIUBAAATAAAAAAAAAAAAAAAA&#10;AAAAAABbQ29udGVudF9UeXBlc10ueG1sUEsBAi0AFAAGAAgAAAAhAFr0LFu/AAAAFQEAAAsAAAAA&#10;AAAAAAAAAAAAHwEAAF9yZWxzLy5yZWxzUEsBAi0AFAAGAAgAAAAhAErbPaTBAAAA3AAAAA8AAAAA&#10;AAAAAAAAAAAABwIAAGRycy9kb3ducmV2LnhtbFBLBQYAAAAAAwADALcAAAD1AgAAAAA=&#10;">
                        <v:imagedata r:id="rId163" o:title=""/>
                      </v:shape>
                      <v:shape id="Text Box 131" o:spid="_x0000_s1329" type="#_x0000_t202" style="position:absolute;left:13895;top:27019;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ZQxAAAANwAAAAPAAAAZHJzL2Rvd25yZXYueG1sRE9LawIx&#10;EL4L/Q9hCr2IZn0gZWsUkQqtF+nWi7dhM2623UyWJKvbf28Eobf5+J6zXPe2ERfyoXasYDLOQBCX&#10;TtdcKTh+70avIEJE1tg4JgV/FGC9ehosMdfuyl90KWIlUgiHHBWYGNtcylAashjGriVO3Nl5izFB&#10;X0nt8ZrCbSOnWbaQFmtODQZb2hoqf4vOKjjMTwcz7M7v+8185j+P3XbxUxVKvTz3mzcQkfr4L364&#10;P3SaP5vA/Zl0gVzdAAAA//8DAFBLAQItABQABgAIAAAAIQDb4fbL7gAAAIUBAAATAAAAAAAAAAAA&#10;AAAAAAAAAABbQ29udGVudF9UeXBlc10ueG1sUEsBAi0AFAAGAAgAAAAhAFr0LFu/AAAAFQEAAAsA&#10;AAAAAAAAAAAAAAAAHwEAAF9yZWxzLy5yZWxzUEsBAi0AFAAGAAgAAAAhADKWRlDEAAAA3AAAAA8A&#10;AAAAAAAAAAAAAAAABwIAAGRycy9kb3ducmV2LnhtbFBLBQYAAAAAAwADALcAAAD4AgAAAAA=&#10;" stroked="f">
                        <v:textbox style="mso-fit-shape-to-text:t" inset="0,0,0,0">
                          <w:txbxContent>
                            <w:p w14:paraId="3B5495B8"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C</w:t>
                              </w:r>
                            </w:p>
                          </w:txbxContent>
                        </v:textbox>
                      </v:shape>
                      <w10:wrap type="square"/>
                    </v:group>
                  </w:pict>
                </mc:Fallback>
              </mc:AlternateContent>
            </w:r>
          </w:p>
          <w:p w14:paraId="330C1803" w14:textId="77777777" w:rsidR="004F2247" w:rsidRDefault="004F2247" w:rsidP="0019100B">
            <w:pPr>
              <w:pStyle w:val="a3"/>
              <w:numPr>
                <w:ilvl w:val="0"/>
                <w:numId w:val="146"/>
              </w:numPr>
              <w:ind w:left="306" w:hanging="306"/>
              <w:rPr>
                <w:b/>
              </w:rPr>
            </w:pPr>
            <w:r>
              <w:rPr>
                <w:rFonts w:eastAsia="Times New Roman"/>
                <w:b/>
                <w:bCs/>
                <w:lang w:val="hr-HR"/>
              </w:rPr>
              <w:t>Pregledajte lijek</w:t>
            </w:r>
          </w:p>
          <w:p w14:paraId="7201F20B" w14:textId="77777777" w:rsidR="004F2247" w:rsidRDefault="004F2247" w:rsidP="00097BBF">
            <w:pPr>
              <w:rPr>
                <w:rFonts w:ascii="Times New Roman" w:eastAsia="Times New Roman" w:hAnsi="Times New Roman" w:cs="Times New Roman"/>
                <w:b/>
                <w:bCs/>
              </w:rPr>
            </w:pPr>
          </w:p>
          <w:p w14:paraId="4FAF90B9" w14:textId="77777777" w:rsidR="004F2247" w:rsidRDefault="004F2247" w:rsidP="0019100B">
            <w:pPr>
              <w:pStyle w:val="a3"/>
              <w:tabs>
                <w:tab w:val="left" w:pos="4133"/>
                <w:tab w:val="left" w:pos="4215"/>
              </w:tabs>
              <w:rPr>
                <w:lang w:val="pt-BR" w:eastAsia="ko-KR"/>
              </w:rPr>
            </w:pPr>
            <w:r>
              <w:rPr>
                <w:rFonts w:eastAsia="Times New Roman"/>
                <w:b/>
                <w:bCs/>
                <w:lang w:val="hr-HR" w:eastAsia="ko-KR"/>
              </w:rPr>
              <w:t>a</w:t>
            </w:r>
            <w:r>
              <w:rPr>
                <w:rFonts w:eastAsia="Times New Roman"/>
                <w:lang w:val="hr-HR" w:eastAsia="ko-KR"/>
              </w:rPr>
              <w:t>. Pregledajte lijek i potvrdite da je tekućina bistra, bezbojna do svijetlosmeđa i bez vidljivih čestica.</w:t>
            </w:r>
          </w:p>
          <w:p w14:paraId="1D4FE572" w14:textId="77777777" w:rsidR="004F2247" w:rsidRDefault="004F2247" w:rsidP="00097BBF">
            <w:pPr>
              <w:pStyle w:val="a3"/>
              <w:numPr>
                <w:ilvl w:val="0"/>
                <w:numId w:val="0"/>
              </w:numPr>
              <w:tabs>
                <w:tab w:val="left" w:pos="3861"/>
              </w:tabs>
              <w:rPr>
                <w:lang w:val="pt-BR"/>
              </w:rPr>
            </w:pPr>
          </w:p>
          <w:p w14:paraId="1D2210E5" w14:textId="77777777" w:rsidR="004F2247" w:rsidRPr="00AD5CFF" w:rsidRDefault="0019100B" w:rsidP="0019100B">
            <w:pPr>
              <w:pStyle w:val="a3"/>
              <w:numPr>
                <w:ilvl w:val="0"/>
                <w:numId w:val="40"/>
              </w:numPr>
              <w:tabs>
                <w:tab w:val="left" w:pos="3945"/>
                <w:tab w:val="left" w:pos="4215"/>
                <w:tab w:val="left" w:pos="4560"/>
              </w:tabs>
              <w:ind w:left="0" w:firstLine="0"/>
              <w:rPr>
                <w:lang w:val="pt-BR"/>
              </w:rPr>
            </w:pPr>
            <w:r>
              <w:rPr>
                <w:rFonts w:eastAsia="Times New Roman"/>
                <w:b/>
                <w:bCs/>
                <w:lang w:val="hr-HR"/>
              </w:rPr>
              <w:t xml:space="preserve"> </w:t>
            </w:r>
            <w:r w:rsidR="004F2247" w:rsidRPr="00AD5CFF">
              <w:rPr>
                <w:rFonts w:eastAsia="Times New Roman"/>
                <w:b/>
                <w:bCs/>
                <w:lang w:val="hr-HR"/>
              </w:rPr>
              <w:t>Nemojte</w:t>
            </w:r>
            <w:r w:rsidR="004F2247" w:rsidRPr="00AD5CFF">
              <w:rPr>
                <w:rFonts w:eastAsia="Times New Roman"/>
                <w:lang w:val="hr-HR"/>
              </w:rPr>
              <w:t xml:space="preserve"> upotrijebiti napunjenu štrcaljku ako je</w:t>
            </w:r>
            <w:r w:rsidR="004F2247">
              <w:rPr>
                <w:rFonts w:eastAsia="Times New Roman"/>
                <w:lang w:val="hr-HR"/>
              </w:rPr>
              <w:t xml:space="preserve"> </w:t>
            </w:r>
            <w:r w:rsidR="004F2247" w:rsidRPr="00AD5CFF">
              <w:rPr>
                <w:rFonts w:eastAsia="Times New Roman"/>
                <w:lang w:val="hr-HR"/>
              </w:rPr>
              <w:t xml:space="preserve">tekućina promijenila boju (žuta ili tamnosmeđa), </w:t>
            </w:r>
            <w:r>
              <w:rPr>
                <w:rFonts w:eastAsia="Times New Roman"/>
                <w:lang w:val="hr-HR"/>
              </w:rPr>
              <w:t>mutna je</w:t>
            </w:r>
            <w:r w:rsidR="004F2247" w:rsidRPr="00AD5CFF">
              <w:rPr>
                <w:rFonts w:eastAsia="Times New Roman"/>
                <w:lang w:val="hr-HR"/>
              </w:rPr>
              <w:t xml:space="preserve"> ili sadrži čestice.</w:t>
            </w:r>
          </w:p>
          <w:p w14:paraId="3EEEE9CC" w14:textId="77777777" w:rsidR="004F2247" w:rsidRDefault="004F2247" w:rsidP="00097BBF">
            <w:pPr>
              <w:pStyle w:val="a3"/>
              <w:numPr>
                <w:ilvl w:val="0"/>
                <w:numId w:val="0"/>
              </w:numPr>
              <w:rPr>
                <w:lang w:val="pt-BR"/>
              </w:rPr>
            </w:pPr>
          </w:p>
          <w:p w14:paraId="6E8C1152" w14:textId="77777777" w:rsidR="004F2247" w:rsidRPr="00D80D27" w:rsidRDefault="004F2247" w:rsidP="0019100B">
            <w:pPr>
              <w:pStyle w:val="a3"/>
              <w:numPr>
                <w:ilvl w:val="0"/>
                <w:numId w:val="40"/>
              </w:numPr>
              <w:tabs>
                <w:tab w:val="left" w:pos="3991"/>
              </w:tabs>
              <w:ind w:left="0" w:firstLine="0"/>
              <w:rPr>
                <w:b/>
                <w:bCs/>
              </w:rPr>
            </w:pPr>
            <w:r>
              <w:rPr>
                <w:rFonts w:eastAsia="Times New Roman"/>
                <w:lang w:val="hr-HR"/>
              </w:rPr>
              <w:t>Možda ćete uočiti mjehuriće zraka u tekućini. To je normalno.</w:t>
            </w:r>
          </w:p>
          <w:p w14:paraId="0E816B4E" w14:textId="77777777" w:rsidR="00D80D27" w:rsidRDefault="00D80D27" w:rsidP="00D80D27">
            <w:pPr>
              <w:pStyle w:val="a4"/>
              <w:rPr>
                <w:b/>
                <w:bCs/>
              </w:rPr>
            </w:pPr>
          </w:p>
          <w:p w14:paraId="15FE5433" w14:textId="77777777" w:rsidR="00D80D27" w:rsidRPr="00A93644" w:rsidRDefault="00D80D27" w:rsidP="0019100B">
            <w:pPr>
              <w:pStyle w:val="a3"/>
              <w:numPr>
                <w:ilvl w:val="0"/>
                <w:numId w:val="40"/>
              </w:numPr>
              <w:tabs>
                <w:tab w:val="left" w:pos="3991"/>
              </w:tabs>
              <w:ind w:left="0" w:firstLine="0"/>
              <w:rPr>
                <w:b/>
                <w:bCs/>
                <w:lang w:val="fr-CA"/>
              </w:rPr>
            </w:pPr>
            <w:r w:rsidRPr="00F9384A">
              <w:rPr>
                <w:rFonts w:eastAsia="Times New Roman"/>
                <w:lang w:val="hr-HR"/>
              </w:rPr>
              <w:t>Normalno je da se na vrhu igle pojavi kap tekućine</w:t>
            </w:r>
          </w:p>
        </w:tc>
      </w:tr>
      <w:tr w:rsidR="004F2247" w:rsidRPr="00705B59" w14:paraId="1D60CB94" w14:textId="77777777" w:rsidTr="00097BBF">
        <w:trPr>
          <w:trHeight w:val="5669"/>
        </w:trPr>
        <w:tc>
          <w:tcPr>
            <w:tcW w:w="9634" w:type="dxa"/>
          </w:tcPr>
          <w:p w14:paraId="2ACA88D2" w14:textId="77777777" w:rsidR="004F2247" w:rsidRPr="00A93644" w:rsidRDefault="004F2247" w:rsidP="00097BBF">
            <w:pPr>
              <w:ind w:right="1248"/>
              <w:rPr>
                <w:rFonts w:ascii="Times New Roman" w:eastAsia="Times New Roman" w:hAnsi="Times New Roman" w:cs="Times New Roman"/>
                <w:b/>
                <w:bCs/>
                <w:spacing w:val="-1"/>
                <w:lang w:val="fr-CA"/>
              </w:rPr>
            </w:pPr>
          </w:p>
          <w:p w14:paraId="36EFB8B5" w14:textId="77777777" w:rsidR="004F2247" w:rsidRPr="00A93644" w:rsidRDefault="004F2247" w:rsidP="00097BBF">
            <w:pPr>
              <w:ind w:right="1248"/>
              <w:rPr>
                <w:rFonts w:ascii="Times New Roman" w:eastAsia="Times New Roman" w:hAnsi="Times New Roman" w:cs="Times New Roman"/>
                <w:bCs/>
                <w:lang w:val="fr-CA"/>
              </w:rPr>
            </w:pPr>
          </w:p>
          <w:p w14:paraId="258DB81F" w14:textId="77777777" w:rsidR="004F2247" w:rsidRPr="00A93644" w:rsidRDefault="004F2247" w:rsidP="00097BBF">
            <w:pPr>
              <w:ind w:right="1248"/>
              <w:rPr>
                <w:rFonts w:ascii="Times New Roman" w:eastAsia="Times New Roman" w:hAnsi="Times New Roman" w:cs="Times New Roman"/>
                <w:bCs/>
                <w:lang w:val="fr-CA"/>
              </w:rPr>
            </w:pPr>
            <w:r>
              <w:rPr>
                <w:rFonts w:ascii="Times New Roman" w:eastAsia="Times New Roman" w:hAnsi="Times New Roman" w:cs="Times New Roman"/>
                <w:bCs/>
                <w:noProof/>
                <w:lang w:val="hr-HR" w:eastAsia="hr-HR"/>
              </w:rPr>
              <mc:AlternateContent>
                <mc:Choice Requires="wpg">
                  <w:drawing>
                    <wp:anchor distT="0" distB="0" distL="114300" distR="114300" simplePos="0" relativeHeight="251679834" behindDoc="0" locked="0" layoutInCell="1" allowOverlap="1" wp14:anchorId="6C158333" wp14:editId="105739B6">
                      <wp:simplePos x="0" y="0"/>
                      <wp:positionH relativeFrom="column">
                        <wp:posOffset>118745</wp:posOffset>
                      </wp:positionH>
                      <wp:positionV relativeFrom="paragraph">
                        <wp:posOffset>100542</wp:posOffset>
                      </wp:positionV>
                      <wp:extent cx="2134235" cy="2745316"/>
                      <wp:effectExtent l="0" t="0" r="0" b="0"/>
                      <wp:wrapSquare wrapText="bothSides"/>
                      <wp:docPr id="134" name="그룹 134"/>
                      <wp:cNvGraphicFramePr/>
                      <a:graphic xmlns:a="http://schemas.openxmlformats.org/drawingml/2006/main">
                        <a:graphicData uri="http://schemas.microsoft.com/office/word/2010/wordprocessingGroup">
                          <wpg:wgp>
                            <wpg:cNvGrpSpPr/>
                            <wpg:grpSpPr>
                              <a:xfrm>
                                <a:off x="0" y="0"/>
                                <a:ext cx="2113033" cy="2745316"/>
                                <a:chOff x="10601" y="0"/>
                                <a:chExt cx="2113033" cy="2745316"/>
                              </a:xfrm>
                            </wpg:grpSpPr>
                            <wps:wsp>
                              <wps:cNvPr id="140" name="Text Box 140"/>
                              <wps:cNvSpPr txBox="1"/>
                              <wps:spPr>
                                <a:xfrm>
                                  <a:off x="1371600" y="2599266"/>
                                  <a:ext cx="719758" cy="146050"/>
                                </a:xfrm>
                                <a:prstGeom prst="rect">
                                  <a:avLst/>
                                </a:prstGeom>
                                <a:solidFill>
                                  <a:prstClr val="white"/>
                                </a:solidFill>
                                <a:ln>
                                  <a:noFill/>
                                </a:ln>
                              </wps:spPr>
                              <wps:txbx>
                                <w:txbxContent>
                                  <w:p w14:paraId="2A28D12E"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44" name="그룹 144"/>
                              <wpg:cNvGrpSpPr/>
                              <wpg:grpSpPr>
                                <a:xfrm>
                                  <a:off x="10601" y="0"/>
                                  <a:ext cx="2113033" cy="2607310"/>
                                  <a:chOff x="10601" y="0"/>
                                  <a:chExt cx="2113033" cy="2607310"/>
                                </a:xfrm>
                              </wpg:grpSpPr>
                              <pic:pic xmlns:pic="http://schemas.openxmlformats.org/drawingml/2006/picture">
                                <pic:nvPicPr>
                                  <pic:cNvPr id="154" name="그림 154"/>
                                  <pic:cNvPicPr>
                                    <a:picLocks noChangeAspect="1"/>
                                  </pic:cNvPicPr>
                                </pic:nvPicPr>
                                <pic:blipFill>
                                  <a:blip r:embed="rId164" cstate="print">
                                    <a:extLst>
                                      <a:ext uri="{28A0092B-C50C-407E-A947-70E740481C1C}">
                                        <a14:useLocalDpi xmlns:a14="http://schemas.microsoft.com/office/drawing/2010/main" val="0"/>
                                      </a:ext>
                                    </a:extLst>
                                  </a:blip>
                                  <a:srcRect/>
                                  <a:stretch/>
                                </pic:blipFill>
                                <pic:spPr bwMode="auto">
                                  <a:xfrm>
                                    <a:off x="10601" y="0"/>
                                    <a:ext cx="2113033" cy="2607310"/>
                                  </a:xfrm>
                                  <a:prstGeom prst="rect">
                                    <a:avLst/>
                                  </a:prstGeom>
                                  <a:noFill/>
                                  <a:ln>
                                    <a:noFill/>
                                  </a:ln>
                                </pic:spPr>
                              </pic:pic>
                              <wps:wsp>
                                <wps:cNvPr id="158" name="Text Box 158"/>
                                <wps:cNvSpPr txBox="1"/>
                                <wps:spPr>
                                  <a:xfrm>
                                    <a:off x="1159933" y="84666"/>
                                    <a:ext cx="858520" cy="104126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E63BF" w14:textId="77777777" w:rsidR="0057122D" w:rsidRDefault="0057122D" w:rsidP="004F2247">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15 </w:t>
                                      </w:r>
                                      <w:r>
                                        <w:rPr>
                                          <w:rFonts w:ascii="Times New Roman" w:eastAsia="Times New Roman" w:hAnsi="Times New Roman" w:cs="Times New Roman"/>
                                          <w:b/>
                                          <w:bCs/>
                                          <w:sz w:val="28"/>
                                          <w:szCs w:val="28"/>
                                          <w:lang w:val="hr-HR"/>
                                        </w:rPr>
                                        <w:t>– 30 minuta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wgp>
                        </a:graphicData>
                      </a:graphic>
                    </wp:anchor>
                  </w:drawing>
                </mc:Choice>
                <mc:Fallback>
                  <w:pict>
                    <v:group w14:anchorId="6C158333" id="그룹 134" o:spid="_x0000_s1330" style="position:absolute;margin-left:9.35pt;margin-top:7.9pt;width:168.05pt;height:216.15pt;z-index:251679834" coordorigin="106" coordsize="21130,27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FkVZgQAAPoMAAAOAAAAZHJzL2Uyb0RvYy54bWzcV9tOJDcQfY+Uf7D6&#10;fZnuuQEthhWBgFYiu2gh2meP2z3dott2bA8z5Hci5ReSlfaLkp/IKfdlmIFogUj7kAeasl1lVx1X&#10;1fEcvV3XFbuT1pVazaJkL46YVEJnpVrMop9vzt8cRMx5rjJeaSVn0b100dvj7787WplUDnWhq0xa&#10;hk2US1dmFhXem3QwcKKQNXd72kiFxVzbmnsM7WKQWb7C7nU1GMbxdLDSNjNWC+kcZs+axeg47J/n&#10;UvgPee6kZ9Usgm8+fG34zuk7OD7i6cJyU5SidYO/woualwqH9ludcc/Z0paPtqpLYbXTud8Tuh7o&#10;PC+FDDEgmiTeiebC6qUJsSzS1cL0MAHaHZxeva14f3dhzbW5skBiZRbAIowolnVua/oPL9k6QHbf&#10;QybXnglMDpNkFI9GERNYG+6PJ6Nk2oAqCiBPdkk8jZOIbWxF8eNXrAfd4YMtl1YGSeI2OLj/hsN1&#10;wY0M8LoUOFxZVmZwd4w8UbxGst5QlD/oNaO5gE9QJLSYX2MB2t28w+QToCWj/WQaY0eCZ3J4OJy2&#10;8HQA7ieH+xMUCeGXjKfxJJzUA8BTY52/kLpmJMwii5QOmcbvLp2HU1DtVOh8p6syOy+riga0cFpZ&#10;dseR/qui9JLchcWWVqVIV2myapZpBtC7tImKJL+erxt8hoddzHOd3QMKq5uyckaclzjxkjt/xS3q&#10;CHGjN/gP+OSVXs0i3UoRK7T99al50se1YjViK9TlLHK/LLmVEaveKVw4FXEn2E6Yd4Ja1qcasSLf&#10;4E0QYWB91Ym51fUntIwTOgVLXAmcNYt8J576pjug5Qh5chKUUKqG+0t1bQRt3SF7s/7ErWnvxeNC&#10;3+supXi6cz2Nbrggc7L0wDrcHSHboNgCjvR+UIeN+DA3x11u/vXHn3//9pkl43FzGwtK4eeW8qOS&#10;7LJxu5yn8f4oaXvky8t5Y91n83Y5m1Kk+GvbGqRH5fz19g8rv6TsaCikftYeNbe3S/OmudZyXlal&#10;vw9sgqslp9TdVSmonGnwAP3JFvq/f2EJZlAxnVpjhLIrxaUWt44pfVpwtZAnzqBs224x2FYPw60T&#10;51VpugomuY0NebnT9Z+Ap2GUMy2WtVS+oUgrK+7Bz64ojUM1pLKeywyt5F2GOhGgZ49mZ2ypPEWD&#10;7mDFR/jbyN5KLwrqC+T3xjcaUXtg89VPOsMGHGkdamOHN16cbH26bDrbM5tf38N4+i9NrfO6DQdD&#10;qrFvQSvU5HdpBXMAls5Hlr2IVhJwCdEuWONgPN0llYPJwWSI7hZIJR4nw+mQDno9sFt8ER5nsueV&#10;+SKQ4GNWYWj40xEI7Sl64akMz7OWxAiDDdk4f19JsqrUR5mDdsLzI6QmPQw3Z3MhkObd+UGbtHIw&#10;2UsMW30ybbx6iXFvEU7WyvfGdam0DdHvQJbddi7njX7b/du4CYwN3476t8f/iG+Ft9+IccM75jHH&#10;bqgoYB8e2KFC2h8D9IJ/OA5am58sx/8AAAD//wMAUEsDBAoAAAAAAAAAIQDRZ+b21aIAANWiAAAU&#10;AAAAZHJzL21lZGlhL2ltYWdlMS5wbmeJUE5HDQoaCgAAAA1JSERSAAAB/AAAAnMIAgAAAGU+NtQA&#10;AAABc1JHQgCuzhzpAAAABGdBTUEAALGPC/xhBQAAAAlwSFlzAAAh1QAAIdUBBJy0nQAAompJREFU&#10;eF7t/XV81djevw///n2+931uO65DZdfd3Uvd3WhpS2lpqbu7USjUvdSdFocCFdzdXQdmYGDQQWbm&#10;PKskE9K1hbrsfN6v63XOsLOSnay2V1aSlbX+v39DIBAIhDEB6UMgEAiDAtKHQCAQBuX/u3b1qtA3&#10;SwAAAAA+RldTC6QPAADAFED6AAAADIKD9O2sbYiPIBAIBMIfefr99yB9CAQCYUpA+hAIBMKggPQh&#10;EAiEQQHpQyAQCIMC0odAIBAGBaQPgUAgDApIHwKBQBgUkD4EAoEwKCB9CAQCYVBA+hAIBMKggPQh&#10;EAiEQQHpQyAQCIMC0odAIBAGBaQPgUAgDApIHwKBQBgUkD4EAoEwKCB9CAQCYVBA+hAIBMKggPQh&#10;EAiEQQHpQyAQCIMC0odAIBAGBaQPgUAgDApIHwKBQBgUkD4EAoEwKCB9CAQCYVBA+hAIBMKggPQh&#10;EAiEQQHpQyAQCIMC0odAIBAGBaQPgUAgDApIHwKBQBgUkD4EAoEwKCB9CAQCYVBA+hAIBMKggPSZ&#10;mKdPn33/9CnBrdt3rl5FP3OSW7fuUItevnz1yy+/kOtAIBC+CEifn/Phw4cbN28NjYz29vWXlpXn&#10;5uX7+SxHONjZO9jaEZguNTHUN6QwMTahFrk6Oft6+wT4++fk5hWvL9mybcehI0evXL1Gbh0CgSzC&#10;gPT5Ib/++uunT5/ev3//9u3bY8eONzW3xcYlmpqYET/HGYclKGRhbpmaltnc0n779h30peir0Q6g&#10;3SB3CAKBLNSA9Bdx3r376dr1G8PDIxsbNyYmJjs7OSvKKRA/u7lERVnFzdU9JTmlva3t8JGj9+4/&#10;IPcPAoEsvID0F19++umnI0ePl5SUeXp4GugZKMjKsQQEiR/ZvKOqpGxqbOLp5l5b23Dh4iVyjyEQ&#10;yIIJSH9x5NOnT69evTp/4UJqepaqiirxA1r4LF1qWli07uatW69fv0GHQB4MBAKZv4D0F3oePHy4&#10;e/dgfl6+rY2duIgo8aNZXEiIiLq6uBWtKRoeHvn++6fkgUEgkPkISH+B5tOnn8+ePZ+almFsYCgn&#10;LUP8RBY1wksEFOXkLc0tioqKb9++Qx4nBAKZ24D0F1Z++eWX58+f79q9x9vbh/gp8CsREVFHjx57&#10;+fIlvAoAgcxlQPoLJZ8+fbpw4VJZWZm9nYOIoBDxI5hxUHNbVVlVX1fPyMDI0d7R1cWNwMXZ1cHO&#10;gcLGykZbSxuhKK+IbWEGkRKXWObl3di48ebNW6B+CGRuAtJfELl563ZiYrKmusbM9sMRFWZZWFgl&#10;JCbn5Rd2dfUcOXL06pUrd+7cuX//wcOHD7/7/vunT58RoP88d/4ixdlz548dP4E4dPjI8PBIT++m&#10;6pq65OQ0X19/k5nu/i/GEtHW0Fy7bt2zZz+Q1QGBQGYtIP35zPv37y9fuZKamk5U+HQQZ4koySto&#10;a2jZ2dhmZGX3D2y9dPkK+TUTyK+//opOBBPk1u07Q8OjVdV1kVEx5mbm6iqq8jKy0786kZeWWbOm&#10;6P79+9DPBwKZvYD05ydjN3MuXsrMzNJUUydqe2rISsm4OLsmJSS1tLQeOjz2YtSnTz+T3zGZTEr6&#10;dG7fuXv4yLH+gc3r1q4LCV5taWE5zS5Gejp6GzZsuHX7NrlnEAhkRgPSn4d8+PAhPT0TNZCnczNn&#10;xYqVXd29N27cfP78BbpimOYQCFOWPp0bN2+dv3BxdPRA4Zp1djb2U277iwgJqymrVFbXvXv3jtw/&#10;CAQyQwHpz12QWF+8eNHX16+tpU3U8KQQFRLWUFX39PBs7+h6+PBbcqPTzsuXrzo7ux0cnNBXGOgb&#10;5OUXnj5zDl0xYEKfAsOjB3Jy8i3MzJUVlFgCUzkBWFlajY7uf/3mDbmvEAhk2gHpz1Hev/8weuCg&#10;33JfSVExononjoKcvL/fisaGxjNnz02zRc+enOxcSTHxL1+3RGDZMu+z585jBp8yl69c275jZ15u&#10;vpOjkxhL5MsXTQwFWfmw0LAzZ87+/PNUbltBIBAsIP25yPPnL1JS02UkJImKnRS5efk3btx88+bt&#10;bHRqvHrtupgwC/tGlqBQeUUV5u5pcvfe/StXrw8NjwYFhUzhpr+KolJlVQ250xAIZBoB6c9u3r17&#10;d+TIUScnF6JKJ4i0hKSVhVVJafls92Isq6jGvpogICAIs/YMcuTY8cSkFH0dPfFJNvzd3T1PnDj1&#10;4cMHcu8hEMjkA9KfxTx89Cg7K0dBTp6oz4kgxhIJWLFy8+YtDx4+Ircym+EmfSsrG8zUMw4xUKjz&#10;JE+HWhqa69eXvHv3E3kAEAhkkgHpz1auXrtubGQ8qf459g6Ohw4fnX5XnIlnHqWPuHvv/o2bt3r7&#10;+vV19bEd4IGIoJC1pRVakTwGCAQymYD0Zz4vX73a2NTMfq+cGxKiYva29gObt/z001w3YOdX+hRX&#10;rl7PzSswMjCc+JNePR3dzZu3vnnzljwSCAQysYD0ZzjfPn4cFRUtIylF1OFXMTE26ezsejgnN3PY&#10;s0CkT3Dk6PG8/MKJzxYgLyuXkpz66NGM9V6FQJgQkP5M5vyFS8oKkxihLCs79+XLV3N2M4c9C0r6&#10;iLv37p8/f3FVUIiokDC2S5xZIuDq4vbDD8/J44FAIF8LSH9m8vHjpy1btupoTuitK3ER0eU+yw8e&#10;OkyuPH9ZaNInuHnrzsamZisLS9bE3uk1WWp68OCh9+/fk0cFgUC4B6Q/A/nxxx+LitbJTmyqEz1d&#10;va6u7u+++55ceV6zMKVPcOrM2ZycPAVZOWzfOKKuqrZxY/OHDx/JA4NAIFwC0p9uXr9+k5iQJLxE&#10;gKg03ni4eyKdkWvSgjZSWl4pKyUtJswKWLnq9u27c3PPZ36lf+/+g0uXr8bGxstISaMvDVkdRowZ&#10;Ry8zuv+QguxE+7zW1jXCuPwQCO+A9KcVZKWQ4NVEdfFGW1OrpKTs1avX5Jq03L17z9HekV5YUlxi&#10;U9+mORh4YB6lf/fe/W3bd6oqqdC/V19Xf9/QCFbyytVr8XEJE2zyx8XGP30K0/BCIFwD0p96Lly8&#10;6Oo8oXeLbK1tDh8+Qq42Ph8/foyKjMLKIwz1Da/fuEkWmrXMo/QvXrrs470c+16ErrbOjZu3scLX&#10;rt/s7u5Bi7DC7IizRCIjo58/h0e7EAjngPSnmMePn9hY2RAVxQMRQaGVgat4dCd/+PCRsYEhthZB&#10;fl7+bE8nUl5Zg30pgY+3L6bdGaezs5tbr/xdu/dihQmuXrvu5OgsPIH33aysbZH357FbFASyYAPS&#10;n0ouX75iZ2tH1BIP1JRVamrqeN9lvnT5io6mFrYigaqyytWr18hys5MjR4+zd45kCQgWrS3GhDuz&#10;nL9wEV3KYN9L0d7RjZWnOHP2fGJiivQEhq7z9va5des2eB8CwQLSn3QuXro8kTa+hrrmvr37vtqP&#10;8NkPP5gaL8XWpfD28SXLzU7QlURYaDj2pWYmZuhkgNl2ZklMSsG+lA7vb79+41ZTc6vS12ZsR9dY&#10;y5b5vHjxI3moEAjkc0D6k8vjx09sbb7SxhdeImhhbolKkut8LY2NTdgW6PQPbJnV5uoPPzxPSkqR&#10;l5GVEhOXkZRydHI5cPAQ5tkZ5N79B7v37FPkPgidr68/tgpHNm/ZpjGBmSatrG2///4ptPchECog&#10;/Unk4qVLtja2ROXwIGDFyrt375LrTCAvX76ysrDCNkJhb2P36NvHZNFZy63bd9DZZWT0AObWGefa&#10;9RurQ0K59XDVVNM4c/Yctgo39g6NTOSSa7mP7/37D8jjhEAYH5D+RHPv/n1nJ2eiZniQmZk9hS6D&#10;hw8fRW1tbFMEYsKsmuqa2e6+idrCmFJniZ07d0uJS2DHSCAiKFSQX3gXVTTbWtw4euy49zIf3i9J&#10;oM1GR8WQxwmBMD4g/QkFNcaDV4UQ1cINJJfEpOSpjZT55u3bqMhobvIy1Dd49uwZWXR2MjfSv3n7&#10;jgX3axpzU7PjJ05hq3yV8xcuOTs4f/XluIiIqLkfxBQCWYAB6X89P/74MiY2jqgTboiLiGZlZX//&#10;dOpqPn78hIqCErZZiqysHLLc7GRupF9dU48dF53q6jqs/AQ5f+Giv9+Krw7Us3Zt8evXMMc6hOkB&#10;6X8lHz9+TE/P4C0UZPyWltZ302tIoi9CZse2TCEpKk6Wm53MjfRtLLk2852cXNjfyZo4Z86e9/dd&#10;gW0TQ05aZmBgM3nAEAhTA9LnFaTCrq5uYmQYbogICuVk5/40E0M8fv/999pc+uwjyEKzk7mRvomR&#10;MXZQBFLiEvsPTLfL0LnzF50cnHjf55EWlzhx8jSMzwNhckD6vHLy1Bkdra+MlpyYmPT9zA32MjCw&#10;RVJMHPsKhIaaBllidjI30vfz9cOOCyEiKJyYmHz7zl2s8BQ4f+FSgH8AOg1jX0FHT0fv3LkL5GFD&#10;IMwLSJ9r7ty5qySvQFQFNzIzc96+nckZ+178+KPfcg5m7Ns0QJaYncyN9Lds24kdF0JHU3t0/0Fs&#10;cM0pc/bcBV9OFUjHx3v5d98viKGtIZC5D0ifc358+XLligCiHjjCEhBctSrkxYsX5Aozl1Onz1hZ&#10;WEqIihFfpCArl5aW8eHDB3Lx7GRupI+orq1XVVImbsKICrM01TXqGzZiZabJ6IGDBnpfmWl9w/oN&#10;czCIKQSyAAPS55zqmlpu3ckJnByc0KUAWXqm8+Dho76+TXU1NYih4ZE5mP57zqR/+87d3YN7i9cV&#10;FxWuqaioPHDwMFZgRjh4+Kg+T+/LSEkPDGwhDx4CYVJA+hxy6vRZyd8a2hwxMjRGXiZL80XmTPpz&#10;xrbtO9RV1bAfHB0VBcXTZ86Sxw+BMCYgfTz37t3X1zMgaoAjqsoqw8MjZGl+Cf9JH11SlJZViAmz&#10;sB8fHV+f5c+fz/wNOghkIQekPy6vX79OSEgkDp8jY4Mi1NTx3xzc/Cd9xNVrNxISkrCfIB1JMfGm&#10;phayCiAQZgSkPy6oCc/7Vn5MbPzHj7M7scm8hC+lj0DtfV9ff+yHSEeMJXLj5i2yFiAQBgSk/yXP&#10;fvjB3NScOHaOuLm6z8Ez1XkJv0ofMbr/gKE+r/t1bm7uz2ehFxYEsjAD0ifz4cOHsPAI4sA5oq2p&#10;deLESbI034WPpX/33v2NTS3YT5OOmDCrrLT848ePZF1AIHwdkD6ZwT37JES49tgRXiJQV9eAzEiW&#10;5rvwsfQR9+4/SEhMwX6mdAz09B88gDH3IYwISH8sT5898/TwJI6aI/5+/q9evSJL82P4W/oI1N53&#10;cuQ1HUJUVAxfPq2BQLCA9MfS1t7JccQbgqVGxk+efEcW5dPwvfRRY7+vr19Fkevg1aLCrF279pDV&#10;AYHwb0D6Y8Ply3IfR1OMJbJzx06yKP+G76VPkJiYjP186ejr6MJE6hC+D9Ol//7Dh7T0DOJ4ORK4&#10;Mmi2Z61aCGGI9M+dv6ivy3V4BnER0fr6BhiTB8LfYbr0jx49xnsozVOnTpNF+ToMkT5i2/ZdstIy&#10;2E+ZwsrC6uk0pj+DQBZ+GC39n356HxcTSxwsRyqr68iivwXJ8ZdffkH/S/6bX8Iu/Xv3H9y+c+/2&#10;nbuTmql8AYL2nz5uMzqisDBefXPLyqvISoFA+DGMlv7Fi5c01TWIg2XHysLy7dt3ZNHP+fbxk61b&#10;t5WVlG1saDx0+PDr16/JBYs/mPSPHT9ZVVUdER4ZvCokNzdv39DIHeROWoGFz81bt3cP7q2sqExP&#10;y6ytrT989Bi1aM/efRqq6tiPm0JZQenho2/JeoFA+C6Mln5qajpxpOzISEht3jJu6N2r1655enhK&#10;/NbJR0VRKSgw6PKVq+TiRR669IdHRu1s7an5p4SXCGipa7a1d1IFFj7nzl+Mjo6lRtkUFWYZ6Bn0&#10;9vUTS1FjPzk5lVjEkYzMLLJeIBC+C3Olf+v2HeIwOeLh6v7shx/IomPv634MDFyFlSGorKx5+vTZ&#10;Yp92lZL+rdt3oyJjsGNESEtIXbh4mSizkLly9Vp9w0Yxlgi2/wgjA8ODh44QxdBZQUVJBStAoa2p&#10;dfnyFbJqFljev3//DP3C0fj0ibmvF3z69PO7dz+9eP6Cqo0ff/zx3bt3U34a//PPv7x99+7FC/oG&#10;X/7000/8NK8yQ6WP/nJCglcTh8mRgc3jmvkPHj7k6BEEaghbW1p39/Sg3xCy9CIMJf0rV66qq3Ae&#10;hn7tug1EmYXJ5SvXenr7PNw9xUVEsT0nYAkI1dc3UuXRuYHbbLoiQsIbNpQsTJnWNzRie3vp8oQu&#10;N0+fPtOIVp4Me/bsJVdeePnw8ePxEyfXFK4JXBmkoqhM1Yautq6/f0B5Wfm58xcm9RNEWr948VJV&#10;ZZWf7wr6XV90jRiyanVjQ+O16zfIoos8DJX+0aPHFOXkicNkZ8WKlaixQBb9nNH9B7EyGJLiEi5O&#10;zgcOHkJND3KdRRVK+lu2bccOjSI6Jo4y5kID/YB8l/vJy8hi+4yRX7CGWuXSpSu2NrZYAQorKxvU&#10;ZiRrZ8HkyXffIQdhuzpB6QesWImt+FX8/QLIlRdYHn37bWjIajVlVWyHKVgCglrqGvn5BeQKE0jD&#10;xmZtDS1u7QBxloietk5Xdy9ZejGHidL/+PEjaiAQ07Syg9qJt2/fIYv+FtRqQO1ErCQ7EqJiSclp&#10;Dx48XHR9vSnpry8pxw6KIj4hiTLmAuHe/QdXrl7LyyuQEpfE9pYjRWuLqXXv3ntQWlLGY5aV2Z6M&#10;frJBl6cJnF4um4j037x9a2q8FFvxqyxM6f/w/Lmzkwu2q9wIDQ1//vw5+vUmV+YUVLG5OXnYihyR&#10;Epdoampe7PfTmCj9J0+emJqYEcfITlRkNPsPFf1a2NnaYyW5YW9nf/bsOd6/ZwstlPRXcnl0gWht&#10;W3DPci9dvoIasNxaZxgqisq7B/fQVz9+4pSxoTFWjMLKwnLhjKT94cOH+vpGCU53riYi/es3bmpr&#10;aGIrfpUFKP3Hj5+4ubpj+8kDMZZIenrGTz/9RK7Pll9++aWpuUVGUgpbkRuqSsrogp5ceXGGidJv&#10;ae3gpgk5aZnduwfZfY0+Qb5QVlDEynMEXVrGxyWgv1Jy5cUQSvo85pAZ3X+I0uUCoay8SkRIGNtP&#10;bhSuWXvr9h366qixv27deqwYnV27F8poPFu3bUe/nNjuEUxE+oePHFWSn9BvL50FKP0NG0qxnfwq&#10;kqJi3T2byPXZ8uyHH3j02+aIqqLy08X8lj7jpP/x0ycba653cl2cnOmddrCcOHnay8tbegJ3EkxN&#10;TN+8eUOuthhCSP/goaPYgVBIiIrRdblAcHfnNTYqgZgwy1DfsLO7F1uX4Nr1mzISXFt5Pt4+837y&#10;fv36TWdXD7ZjdCYi/f7+fh5DCnJjoUn/1q3bZiam2E4iUGvMSE/fxNBIV0ub42Hq6uj99BOHKU5R&#10;Mz83rxArjEAbMfy8QR1NLY49OMrKKn7+ebH252Gc9Ed4PpJtbm0jy3EJ+gvs6el1duI1SC9ikUq/&#10;o5OrXHx8/OiuXCDY2zti+4mho61TtGbt6TPnsBXprCvegK1Foammcer0GbKO5iNXrl6LjYnl1nOM&#10;4KvS//Tp5/XFG7g9xOLBQpP+pk39kqLjnI6u8wIDVp44cYroefHd9983NGyUk+JwSbRvaITYCD3X&#10;b9yUFMMvbaXExDdubCLu7H37+PH69RtQiwcrY25i9vDhI2Ijiy6Mk354eCRxdOzISstgnXY4BrUO&#10;fvjheXNzK7eujQhHB6e3bxfTxIqE9LO5P87KyS2gi3KBsGoV13634iKiCQnJJ0+d/uq7xCdPntZU&#10;53y/myUgWF1VPS99tN9/+NDW3qmqpMz62hOLr0r/3bufoiKj6atIS0g2NzXfuX2bN0+ePCE3sTAS&#10;F5dIPwqEs6Pz/fGz33z8+LEgfw1WDFFdU0uWoKWtvQMrhigtr6Q/1UOXevHx+PcqyMqPjIySJRZb&#10;mCX9q9eua3H580ZU1dST5SaWGzduBgUGKcrh47WJCbNKS8oW1yN+JH3kxmWey7Bjoejp6cNcuRDY&#10;uWu3LNsjOCkxCTtr263bd2KFuXHj5q2I8EhuDWEPDy8ejwFnKZs3b7G1scP2hBtflf7Lly/dXN3o&#10;q6gpq6DTIbl48cTdzYN+FCKCQi0tHC7Nr9+4RS9GULS2mFz8W9BfaHhYOFZMUlSMfXiVc+fOy8nI&#10;YSXXrV23SAdkZZD0UXuto72D25yImmrqDx9N+noNtQKGhkZWBqwU/e1xIvqlycnO/f7pU7LEIgmS&#10;/rnzFy3MLKgKoSMjKX34yFHMlQuBm7fvVFRU0dvp1lY2VVU1167fwErypqOzm1v/DSlxiZu3bpHV&#10;NFfB9oFCWYHDJDBflf6zZ8+wAaX1tHXQOZ5cvHiyc+eu2urqjLQMf78Vjo5OEqJiZ8+dJ5fRwvFl&#10;+4rKanLxb3n06FtbaxusmI+PL7mYlidPvmPvvLdqVcginVeZQdJ/+/Ytj+EVQ0PDOT7q+WqQLt+8&#10;fYvaAgMDW7p7+h4+ePD+/VS2M79BRzG6/6Culg5WLQQmS03PnOV1W3weuX3n3vkLFxs3ttTUNe7Y&#10;uevylatIZ1iZr3Lh4iUdTS3sqCnyC4rIapqrYDtAsNzHNzWVw9wPX5X+tWvXWAKC9FXMli59O4E7&#10;mQszHz5+fPPmDbp8efLkCcfr6U0DW+kHSzCwZRu5+LdcvHRZX0cPK5adnUcupuXNm7cRbOpYarR0&#10;7i8BZyQMkj76FeE2gQZqMmweWFhv4sxxkPT7B7YocHlL2dPDC8kUEyWfkZaeiR01haaG1hz/eWM7&#10;gH4/fX180ZXoek4dFr8q/Q62zj/JyamoDfT48ZNTJ08eO3oUcebMmYcPH717tygtRgX9Gj948MDZ&#10;GX91S0NVjf0Z24EDB+XYXuFuamomF9OCWvSpySlYSUkx8UU6bzaDpL91+07iuNgx1NO/des2WY6R&#10;+eWXX6prarm9vhAXE3v7zl3MknzGwUNHsKOmMzy6n6ypOQn9q9VV1Wrr6ol5HKcm/ezcAmyVqOjY&#10;uNg4J0cnql+QtISkrbVt2OrQoeERbETxxZLvvnu6a/egq7ML9mssKyWzm9P7FpsHNmMXQIhdu3aR&#10;i8envKycvfClhToqH+8wSPpRURwGjyQIDQ2blx4aCyc///xLagrngaaRF8rLKzFF8h/37j9wcXHF&#10;jp0iNTWNrKk5CfW9jo7OZ86eox4YTk36aCPYKqJCwtweXEuIiIaHR5JrLpKUV1TLS8vISkqxj7WH&#10;TgDr1hZzvPne2LgRK4w4euQIuXh8GhoaRdlG7Ni7b5hcvKjCFOm/ev0atWWI42Jn67btZDmmBv1V&#10;eHp4YdVCICMh2dHZjSmSLymvqMKOncLO2va7774nK2v2gxqntlY2rW3t5L9/yxSk//79exnu8/5z&#10;w8HB8eq16+QmFnySUtKw/SdQV1ErKSnj9sZMaUkZVl5KXPIMl9cyOjq7xFn4GaW7l+uLvgs5TJH+&#10;th27iINiR0VJ+dUr/pkDa2pB0jc0MMJqhkBZQXF0/0HMj3zJwUOHVZW+DNJLZ+wtrTns47hv39D3&#10;33PoADYF6Z+/cBErP0GWeS57+PAhuZWFHQ9O7RU1FdXevn6yBKesXbsOW0VBTv78+Qvk4vHpG3sv&#10;DO/418Spw+jCD1Okn5zCdaakhMQUshCDg9qDWLVQaKlrXL9xC/MjX3Lp8hUvT86XO4jWltZf53sQ&#10;vSlIf/MWrmNlf5X09MUxgxjnYYWWCIgKCYeFR9y+c5csNz4gfX6W/vdPn5lzGrKDYM+efWQ5Bmf7&#10;jt1YtVB4+yzH5Miv3Ll7PzMjk9vN7ri4hHl/GWcK0l+7thgrjxBniViYma/w8w9cEbDCz8/c1Jzj&#10;kDVKCooLf7CBp8+eYbuNoa+rd+DAQbI0LSB9fpb+qdNnuU2Era2p/ZTTdTTTkp2Tj9UMBX3iEb6n&#10;q6uH27MfS0ureX/LerLS//jxo88yb6y8rbXt1i1b7ty9R0z4gw7qzp27nV3d2hoc3lSIj08iNrVg&#10;8+DBw5iYuJaW1u1bt/Vv2hQfl8A+UqyqksruQbwDD0ifb6U/1gO9f4Dbi7grVqxcXCOjzVLsuI9c&#10;NrBlO2ZGPubYiVMqihzeeiXgeJ99LjOFlj5KTV0jAbqI8V7mQ/T+ZM+u3XtEBPFxqiVERKfwB5KR&#10;mY1thx1FeYUrV76y51MLauQpsA2OYmJkjL2EzC59eVm5c5xe8UXp7dvEPpkBSH+BBjVk1hatJY4I&#10;A/0NrC0qmvfm27wH/VVjNUMhKiR86fIVzIz8jbWFFVYJFJ1d8zxb3tSkP8G8f/8eG9wGISbMOnFy&#10;0k+w51f6KNu278DG1RBjiaCrAXrP7NJSvPeOqDDr5IkT5OLxQeuKCeNjnW7ZtoNcvKjC/9J/9+5d&#10;UFAwcUQY0hJS0FkT5fSZs1jNUBgbLcWcyPfkFxRhlUARGhZBVtk8ZValj9Lc2o5tHJ319+wdIhdP&#10;OPMu/R9++MHTA59rITh4NX12hHZOQ2weO3qUXDw+FRWV7C9noT8ccvGiCv9L/+XLl8ZGnKfE01RT&#10;P3/hElmOwenu3YTVDEVUVCzmRL5ncO8wVgkUCnLy8/sS32xL/9ARfBYdJP0tbKPWfDXzLn0k9+TE&#10;JOwb7e0c6ONM7Bncw971fmBgM7mYll9//bUgj8Oo498+fkyWWFThf+nfunWbOBx2lhoavXjxgizH&#10;4GRmcB12Zl1xCeZEJsBtYkLElSvXyFqbj0xN+mifCYaGhrdv285jpgeO0t+2fSe5eMKZPek/fPgI&#10;HcilS1e2bd26bSvXsxE6N+fn4prW0dahH/uxY8dV2F7LqG9oJBfT8u6nn2LY3udXV1WfyPQbCzD8&#10;L/2t23YQh8NOZGQ0WYjBQb/Qy9k6eFBs3cqgp7gUPj6+WD1QDM5rB9/JSn9w1y5PN3cDXX0CeRlZ&#10;BVn5e9wHVWYfmg1Jf2h40rOFzIb0e/sG0LGYm5qhA9HT0ZUQFVOQkeM2hvlP79/Hx8Vj37jUeCld&#10;05cuX2EfgTExicNbOz88f+7thf+NeHoum/epNKcW/pd+bh4+2hTFxuZWshCD8+hbDqOKE2hrah85&#10;egwTIhPIyeXagbWktIysuPnIZKW/e/ce9quWllZ8dAciv/76ayRbe1acJXLx0mWyxLymsakV2zcx&#10;lgi3E9LTp89cnPGRlBwdnOjDpz9+/MSebZR8k6Um7G9jPHzwkP0WcWpq2iLtA8L/0rezcyAOh51D&#10;hzk/tGFULly4qKvNeRh99Cdx9tx5TIhMoIv7ROQRYWFkxc1HJit91JjV0dLGyhvoGzx89C1ZgpaL&#10;Fy+i6wCssInx0gXSnkX7jM0VLLxEIDYm7jWnHqU7d+1mf98iJCSUfixI2THRHAZh3H/gEFnit+ze&#10;NYiNtob2pLenZ97f0J5a+F/63HroI4i5jxmeffv2cXwbE7Hce/mVq9cwITKB4ZFReVl8ejwCT3eP&#10;H398SdbdnGey0n/16hU2USKBh7vHg/Gv2j548NDTHe/ugqir30iWWABxdsIHykdmLy2tIBf/lr1D&#10;I2rKqlhJEUGh5uZmTNP9A1uwYggLU7Pvnz4jS/z7399///1S46VYGW0NLW49+hd++Fz6HCdOIzA0&#10;NCILMTsN9Q1YzVAkJyZhNmQIR48dN9AzwGqDwNrSGhUg627OM4UHuR0dXVh5AlMTU7TowedsKCnX&#10;4DR3tLGRMbmVhZHycg79JhF+/gFDI6PoQK5evZqYlML+Ri7C2MDo+o2b5IZ+y9OnzzhOk2lna3fu&#10;7Dm0QXTFwHHmJS8Pz9evF+tLnXwu/YMHDxPHwk5wSChZiNlJS+M6jH51TR1dhczh3PmLzmxj0BPo&#10;6+pdujxv97inIP2Xr145cn/dmgeoEd3K5e7/fOX2nTvmpmbYfk6QkpIyjrfgO7nfyuPB6P4D5PqL&#10;MHwu/YHNHGbLJChYs5YsxOy4ubpjNUOA/ua3MLLrDuLK1Wu+XDrwqCqrnDhxkqy7Oc8UpI9y/foN&#10;dS5jT/EgJiZuoU0H+PPPv3R392L7OREiIqLfcOmo+vbtW+9lPlh53iQlp3KclWWxhM+lX8Q2vAZF&#10;fz+HtzCYlp9//llFkfMI8goycidOnsJsyBDu3L0XGR6JVQiBqDBrz+AgWX1znqlJH7Vw2zs6FdmG&#10;o+GGiJCwtZXNo0cL9M2jjq4eWU73ZDgiIigUFBTM++nd+QsXTbmPwktHeImAva39Ip0alwqfSz+R&#10;7a08ihPHOQ+ywajcuHELqxYKQwNDvp8XlwfZWdkcbx8jenp6yOqb80xN+ig//fS+t7fP2JDzq+l0&#10;ZKWk09Mznzz5jlxz4eXXX3/t6uph75XEjqSYeFpaxrfffv3sderUaQ+2cYfY8fFefuXKlUXaaYcK&#10;n0vf24vrnBi3bt4iCzE4tfUcpgklCA0LxzzIKMorKkWF8DlRCUpL5q2r/pSlj/LLL7/cvXcvKztX&#10;UpRzZy2Em7vH0Mjown/R9OOnT48fP87MysH2nwKdsL29l1+6fJk+7gLvPH32Q0VFlaIc3mmVQENN&#10;vbyiij9e4Odn6b99+87F0Yk4FgwDfQP0S0OWY2pevnwZEhKK1QxFVTVDn+IStLV3SrCNn06wtmgd&#10;WYOLM6/fvOnp64+JjrW2sKRo7+i+cvXaomvDolb8lm07omnHEhgQ2N7Zffr0FIdCe/P2LaqcuNh4&#10;aoNJSSk7duz+4YfnZInFH36W/nfffW9jyXmYXJD+mbPnVoeEigjh46dT9PVvwTzIKAY2b+XY8w8R&#10;ExNHViIEsgjDUOm7urjx06l7sjlw6LCmuga3eQEJtNQ1RkYPYCpkDrv37OM2hVZoaDhZjxDIIgw/&#10;S//qteuG+pxfsfFw93z+nInja6Lr9zNnznLrsYNhaWHJzLF3EEeOnZDnMtZmYOAqsjYhkEUYfpb+&#10;2Ch6OnrEsWBwk/6LFz/evn2HN0+efDfvE2RPOc+e/bAyYCVWGzwID4/EbLi4iImKjgyP4E16ahq2&#10;FoKH9G1t7MjahEAWYRgq/ZDgkNevX5PlPufdu3fllTVyUtIyEpK8kZWSTkhMfvlyUfbVHR3dz22k&#10;HY6ICArt2TeCCXFR0L+pH/00scPhiPASAVRy//5x97J4SN/K0pqsTQhkEYah0o+JiqH3S/vp/fvc&#10;3Hxu/bI54ubm8XwR9t9KSk7BDuSrxMYl0G24KBgY2IwdxUSgb+HqteuKXMZcA+lDFnVA+mO5cuUK&#10;+7B8vBFnibS1LayRSSYSay5D5/PAdKkJ3YaLAnQ1hh3FREhLSaVvRFlBEStAANKHLOqA9MfS0zOV&#10;AT1iomN++mmir34skPDuscMRNWWV4ycW2XgMU5O+oa4efSMgfQhfBqQ/Fh6TZvAgJip64u/7LZBg&#10;hzARkPRPnT5Lt+HCB6QPgXALSH8sZ8+eU5Kf6HBUBKLCrPr6hl9++YXcxCKJvh6HwcF5o62heev2&#10;HboNFz5Tkz664KNvBKQP4cuA9Mfy8tWrlSsm0ZERoaqswmOC6QWb1avDsQP5KmHhEXQVLgrYJ4b9&#10;KsJLBOhbuHf/Abd2AEgfsqjDUOmHh4a/GT+15p0790JWBetoaYuLiGKF6SA1aKiqe3l4njm7KCdL&#10;27ZtOzbbJ29EhYQ3L85R9R1s7bBj4YGBrh42jjR02YTwaxgq/WVe3i9e/EiW+y3v3v108eKl/aOj&#10;e/fs4cbQ3n1nz55bvIPtffvtt472XGeKZ2eZl88iHWD53PkLnZ1dE+TAwUPY6iB9CL+GodJn7DAM&#10;KFu3bhdniWAVwhF1VfVDh49gNmQIPKQfEBBIViUEsgjDz9J/9OhbS3ML4lgwmDzg2vv3H8rLK1WV&#10;VLA6wVBXVWto2Hj33n3MhgxhaHiU2/RMMOAaZFGHn6XPY5TNpcYmT548IcsxL58+fdo3NGRhxvmM&#10;iHBydN6xczeTZ87iMbQySB+yqMPP0n/x4kd7Lk/z9HT1vv32W7IcU/P27dv2zh5bGzv6qPpK8grN&#10;Le03b93GJMg0+jYNcBukKC+vgKxBCGQRhp+lj7LMw5M4Fgwpcck7d+6ShZid777/nv5o19LCCtMf&#10;M6msqhYT5vzkY8P6ErLuIJBFGD6XfkR4JHEs7Jw/f4EsxOw8e/aDM21SSVkpaUx/zCQnO0d4CecB&#10;+Pp6+8i6g0AWYfhc+mvXFRPHwk5v7yayELMD0mfn3v0HsdExVJ3QERYQ3LlzJ1l3EMgiDJ9Lv6m5&#10;lTgWdkrKKshCzA5In53rN24GBgRSdUJHSUHx6NFjZN0t2rx+/bq3p7eyooJiY0PjgwcPyMUQvg6f&#10;S39oeD9xLOxERESRhZgdkD475y9cdHZypuqEjp6O3sVLl8m6W7T59vFja0tr+nEpKygePHiIXLzI&#10;8/rNm7b2zlevFuU0R3MQPpf+9es3iWNhx8balizE7ID02Tl+4pTpUlOqTuiYmZjdun2HrLtFG36V&#10;/qvXr/fs3YeOxUhP/8WP+Cv3ECJ8Lv0PHz4Qx8KRV6/GzZjIzID02RkZ3S/PZdosd1c3PniXm/+k&#10;//HTp+MnTq4KWkWMtQfS5xE+lz6Ko8MXo2HwwXX69APSZ2fz5i1CXGabCVwRsHinxafCZ9J/9+5d&#10;YkISfVRUkD6P8L/0ExKSiMNhp7mljSzE4KB2q6uzC1UnIH3E2nXrqQrB2LChlKy4xZzvnz6NCIuw&#10;trCk8HL3OHPmLLl4sWXrth3YjwmkzyP8L/3W1nbicNhJSEgkCzE4qN26ws+fqhOQPsLPL4CqEIxN&#10;/ZvJioMsmID0JxX+lz6PZ7nW5hbv378nyzE4gSu+OA6kj9DW0qEqBOPS5StkrUEWTED6kwr/S//H&#10;H3/U0tAijghDW0Pz6rXrZDkGB6RP5/CR41RtYEiKic/lrMjPn7+4e/fu8WPHCK5du/bs2Q/kMlrQ&#10;tRr6/Pr1G2TJ48dv3br1448vycWzlk+fPj158t3pU6epPXz46NGbt2/JxXOY6Uj/48ePaLfPnj1L&#10;HcWNGze/+/57dHRkiYnlzZs33z5+cuHCBWo7iFOnTqEP0c9xQc2ryv/Sf/v27TIvb+KIMOSkZXYP&#10;7iHLMTggfTo1tQ1UbWD4+QeQVTZD2bt3X2pyCkVWRsbNm7fQ5x8+fOjr6/fz9aP3HNXW0Frmuay1&#10;tY2us2c/PK+tqUWf62p/uTox1Ddc4eff3dP7evz0cFR+fPmysqKS/tUFefnEV9MzMjpKL4O4cOEi&#10;sej0mXMZ6RkuTi4StJnmbG1sVweH7Nw9SJRhDzquNWvW0DeYk5V99eo1cvH4oPNWTXUNvTDi4oUv&#10;o6c8evQt8aG31zJqHwjkpKTjY2OJpWsK1yAJkOvQ8vbtO/TnHxcTg3ZbWkKSWldfV8/N1S09Lf3k&#10;qdNkUZ558OBhW3tH8KpgRwcnBVl5ajsIMZYI+nC5z/K1ResuXLxErjDf4X/po9+ztNR04ojYKd1Q&#10;sugmN5/xgPTprOA+W3J1bQNZZTOUtWvX0bcvISp24ODhV69fBwYFcxvuTVRIODQsnLjgOHnqjJK8&#10;In2QVDpiwqyw0LCXLzm8ozTB3jtl5RX0Mojt23egJjByHCovzKWDk7iIaHJy6uvXHPpDI/mqq6nT&#10;C8tKSu/bN0wuHp9vv33sYIfP8rZj+3Zy8b//jTSKLeWImora8+ccJs+IjIymn7Ew0NHJy8iuXbce&#10;nRvIFTjlypWrZiamX52ClCUgqKKg1D+weSF0/eJ/6aN0dXRy+8MIDg7h2ApgVED6FGfOnlNVUqZq&#10;gw5LUOgGW1t4msGlLyLa1d0bEPD1OfojI6KHh0f1dHSxz9lZt249+WW0TFn6m/oHGho2Ihtin2NI&#10;iIhVV9eyN6cWiPSvXb/uSOumzJvIyJinT5+Ra47P9es3tDW1sfI8kJORbW/vJFeevzBC+seOn1BV&#10;5jxRlMlSkx9+4HCflFEB6VMMbN6KaoCqDTpGhkaTvc/71WDSR+1BAz0D1Janf8gNbS5PqjAUZOUu&#10;X8EfPk9Z+n5+K2SlOM8iiaGmovro28fkhn7LQpD+o0ffenO538uN0BB0wYQ/I0G/LSbGS7GSX0VR&#10;XuHkyQndNZq9MEL66LfHxIjrj+fkyZNkOaYGpE+Rn5ePzEvVBp3w8MgZvzbHpE8hKsyKT0hGv7fv&#10;378/cvSYkYERVoCOt/fyS5evoJKXL19damSMLUVk5+SR3/dbpix96p01Fxe3gc3b0JeilJZVaqiO&#10;UzlBVU09uaHfshCkn5mZjRVAhISE3rhxAx3LiVOnAwNXYUvFRUR7enrJ9X9Lc0sruvijFzM2Mq6q&#10;qUPfRVTLtWvX09Mz6QUIPNw8fprXToOMkD5KeFgEcVDsZGbnkoWYGpA+wdVr1/19v7yyQEdEUKix&#10;ofHXX38lq2yGwlH6KopKI6MHyBKf8/DhI45zGkuLS9TU1JGFPue7777XHG9VxFJDY+x0NXXpf36o&#10;gFyGPSIeHNzDPrukk5MLufi3zKz0qUy8987DR98qKSiNK7xEoKCw6PXrL4fz008/ZWfliLPG3e53&#10;c3X7kbbBt+/eBQeNOzcYGxohy5OLadm2bYeSvCK9pLK84uEjR8nF8xGmSL+zq4c4KHbUVdXQj5ks&#10;x8iA9AmOHT+hqa5BVQUdFSXlI0dn/g+Vo/QrKirJxbQkJCZjxRCrV4d+/PiRLPFb8guLsGKqSsrY&#10;XenpSB9dWLD3HH3/4UPgyiCsJPImufi3zLv02avR3t7xxQu85JPvvrOxGlc/qLG//8BBcvFYge/p&#10;77EjUH3eu89hbGrkloT4BFQgIiKKYOeOHQ8fPiQXz0eYIv3HT74jDoojQ8P7yXKMDEifoK+vn6oH&#10;DGtLq0ezMKkyu/SNDIxu3b5NLqalprYOKykmzBroHyAX09K/eStWUlle4fb4yUGnI/3NW3eQi8en&#10;uqYeK4lAVx7k4s+ZX+l///SppKgYVnLnLs4dTFvbOrGSaelZ5LLPPnF2xAffjoqKRdeCRMhyCzJM&#10;kT6K1zIf4rjYSUxIWghdqeYrIH2ClSvxm7kUkeERM/4UF4Vd+k6OTkgo5GJautguVTXVNE6d5vBI&#10;8PDRY1jJGZS+qDCL4wtiKJ3dvVhhxIKS/vDIfnSmpBdTVVYhl7Hl4qXL9JIIPV096rrqh+fP2V8O&#10;QAgvEVixYmVjQ+Po6OitW3cW5i0EBkm/m9MvJYGJkfHDRzPfjlssAekjTp0+K8HWDKTYsXM3WVkz&#10;GnbpL/deznHo5l27dmMljQwMr9+4SS6m5eq161jJGZS+pgapCfbsGtyLFUYsKOl3dfeIjH/06mjv&#10;SC5jCzrHy0hI0QsjqApHSwsKCrm9qYCQk5YxXWqyzNMrNzfv4OGjc/ki91fDIOl/9913Klw6bspJ&#10;y+7Zs3eBX5TNXvhA+vfuP0BgH06KorVcR9ZEpnjzZlZe5mCXfnDQqjecXqPdu3cfVtLMxPQ+p5vI&#10;syp9F2dXchlbjp04iRVGLCjpry9ej42Y7e29HO0St+jrGdALI3bv2Udu69//PnHytKSoOFaAG/Iy&#10;chub23788ceF8Coog6T/+s2bwED8WRNFWmraB7ZnYhPMu3fvTp481dXRgdi+bTv2B7bws6ilf+HS&#10;5c7O7pINpWuL1m3q34z+iRWYCFeuXuPR5zo9I5usqZkOu/TDQ8M43hNgl76VhSXHG0EgfQRH6SfG&#10;x2PFJktv37iHKH19/UoK43rm8MZQ36Cutu4pl/tjcxYGSR+dYxsaGrm9MG2gbzi1STW/ffwkKTFZ&#10;47dfZUkxcXtb+zNnF9PQ5ItX+hcvXQ5cGSQjSV6GK8jJu7u6De7ZN9lWf//AZh5vmZ4/Tw44M+MB&#10;6S8u6Tc2NpPb+i2Dg3v1dfSwYjwQFRIODFj5nK2/0FyGQdJHOXP2nLqKKnF07HR09ZDlJpBff/0V&#10;/Qa3tnciS2LbQbi6uKGlZNEFn8Ur/YiIKGrPKSRExRITk1Hj/e69+1h5jiAhxsVy1YGDvQO6kiNr&#10;aqYD0uch/UePvkXtJ3phxPSkP9Z1cjrU128kt0XLm7dvm1vbdTS16aO28UBcRLStrR0JhFx/zsMs&#10;6aM/Jx5vYJubmU/Q1OjHvG3bNi/PZdhzITrnzn0ZDnCBZ5FK/9z5i+jvh9pzDCMDo5KSMlQGW4ud&#10;c+fOG+obYqsTCC8RWF+8YfZ6doH0ZSSkdu/mPNItOmdbmFnQCyOmI/11a4uxe/rGhkYZaWkT5wj3&#10;l6pev3598tSZ9NRU1JA3NzWjfws7SB1Tu68wI2GW9FH6+jcTR8eR7V/rpPHLL79cvHh5uc9yjg18&#10;Oh1d+HvbCzaLVPp79o1Qu80R1OQ3NjDq7ulDysPWpVNb28CtG4aqkvLhw0fIapqFgPQlxcT7BzhP&#10;Rnbz1i328SemI/2Ojk6slRYSEkYum6Gg9vvLl6/QFebxY8cqK6vDwiPpX0ehpaH19OlTcp05D+Ok&#10;j6LOaZwQAl+f5Rz7TqCg5t7z5883lJbz6NhHZ2Rk0bzwtUilPzx6kEefOQoRIeGVK4POnjt/BzUd&#10;2TZy6/YdI0OuI9u4OrtwG5J+RsJA6WtqaNILoL+m3r5N5OLxQVdgyorjh0yYnvQPHT4qzho3YLWB&#10;nsGUu9N8+vQJte5fvX6NLP/wwYNnz55xvGPz5s3b0NVh7AM6ffvoEVlizsNE6dfU4C83UqCW3dGj&#10;x8hytKAf59GjR21tbLHy3NDW1OY2HOsCzOK9p29rY0ftOW801TXq6hvZm/zoQ6wknebW2Z06n2nS&#10;R4dmbWVDL4BsWMJlTovmllZ6SYIJSt9AV4/9JbIff3zJ3tnm6LET5OLxOXv2XG1N7cjI6Nmz5xFP&#10;xh/I8eMnCvLy/XxX+C738/p8x9jL3ZN9OAciY6P8jh+vW0pc4vFjfAjSOQsTpX/nzh2t8c0NCtRy&#10;zM7KYb+H++HDhxX+K7DC3JAUl9i4sWkRveK7eKU/PDLK3pmaG3rauiOj++mrnz13wcLMHCtGoaWp&#10;zXEmkBkM06T//v17b+/lWJmVAYHsM708fvJEj1OvGI7SP8L2ErKulvaDhxya0mvX4W9jIBU8foxX&#10;46tXr12dXJANFGTl1VVUEYZ6+hERkeTif/97YDN+l1hFUWn//nHD5FE5fOQoql56YTNTM2yI/7kM&#10;E6WP/qiSOQ1fRaCkqMR+u+3u3XtYMY6ga1VLM/PBwb3kaoski1f6iOGR/S5OLuxDPHKkrr6BWvHe&#10;/Qf1DRuluayI/uDLK6rJCpq1ME36nz59SkvLwMqgv5r6+kbK+2/fvj116ozV+AsCCo7SP3vuPFYM&#10;taxR+xpdoKNv/OGH59SVxMNH38pJ4/MB+Pn637p1C52QiDJPnz2rrKqWFBv34pWIoFBLawdRAOXe&#10;vfuW5pb0Agik8nPnz796/Zr6OnTyuHfvXnBQML0Y+tWKjoqZvS5hXw0TpY+yZ+8+HnNBxMTEk+V+&#10;CzILVoYdSwvLurr67+fv+cyUs6ilj7h56w7St5OjEza+OTv5BWuota5eu+Hu5oEVoNDT0X38+AlZ&#10;QbMWpkkfWbi/fwDzKcEK/4D169YhIsIjNVTV0CcsAUHU0MYe23CUPmqlycvI0Yuh3wQ3F9e1a9bk&#10;ZGWjnzK6biCL/vvfzc0t7E0E06WmifGJxA64ubpLieOdLz3c3OlzzX/8+KmiopL9Tr20hNSqoOA1&#10;BYXEpoICg5ayzeShJK9wgK2q5zIMlf779x88PDyJw2RHVJh16sw5sujnoBM7VoaOvKx84Zq133//&#10;FDUryBUWVRa79BF3792/eOlyTW29Mqdx5ykqKqqoVXr7Bri9qYfIysxiH7V4xsM06aOgPyVTYxOs&#10;GEeM9A3TM7KwEzlH6aPGtaurO70YxtmzX/6cX7z4MYhtFGjeKMkrHjhwCJ2xyE18ztu37+Ljk7CS&#10;E6G0rOLDh1n/1eIRhkofZXDvPm5zJCEC/FegSzOy6Od7kS4urlgZhKyklIuT86nTZxf1IJ18IH0K&#10;dKW/enWYorwCdUQUutq6wyOjRLFr129YWFhhBSjUVdROnpqLOe0YKH2U/QcOKWMzmYxHVEjYQFfv&#10;2o2bra1t2OzWHKX/6dPPVVXVPE7h/QNbyKKf8+3jJytXBnG84MBA1xmaaup7ubw+hpKSkob+ZLC1&#10;uCEjKVVYuJZcc/7CXOl/+PABXccRR8oO+hvYt2+ILPr5svTQoUMW5l9eFRERFHJ3cx8Y2Eyfc2eR&#10;hp+kj7hx8/bmLdv8fP3poySiv/Dauoabt+4QZYrWFlOL2ImOin7/4QNZO7MZZkof5cCBgz7ePmLj&#10;O1ASyEnJrCksevB5mpEJSh8FXWezPy2gKCuvIsv9lh9/fLlxY5ONNecnBwRSYuKZGVkXLl4i1+GU&#10;N2/e7Ny5C/2y8XhPkACV6e3t++mn+ZwokQhzpY+yf3Q/jx+Vv/8Kstzn/PLLLw8fPqqqrlsZGBSy&#10;Omxg89ZXr15NuZPvggqfSZ/g+o2bm/o3R8fEe3h4ZWblHjx4mOqnf+jwUUN9Xn1+bt+5Q1bNLAf9&#10;Cn07Pi9evMBuIxBBZwKyxG95+vQpx+vLjx8/kiV+y5MnT7Abj2hFtDq5+HNQGepJJpXXr1+Ti3/L&#10;s2dcOyKjVhRZiBZuV8DoGNHGt27fkZGRTY1V6WDnsKao+LvvvqNurL19+/bxt4/JbX3OT9yff6Iq&#10;un79ekxcAv2WfVJSalNz6w8/cBjjDO3bix9/PHrseNG6DXo6utQq4iyRqOjYxqZmVCfooMjSPPP6&#10;zZtLly9XVtfmF+DTlsXHJ1VW11y7dh2VWSC6YLT0nz9/HrBiJXGwHOnt6yeL8nXo0kdXoDdu3qLU&#10;yX8g9Wdn5/J45JvF+DmTIfwdRksfZc+evTx6+6kqq3Ccp4LPQpe+lJjE4aPHMVHyE8OjB1QUx70p&#10;Q0dbQ/PWrVtkvUAg/BimSx9d9vr58XrrKiYm9u389aidmzBK+g4OTtTBYggLCK5bu+7jx0XZBQsC&#10;mWCYLn0U1JZnf1+DQllRaXh4hCzKp2GI9G/fubtmzVrqSNkx0NW/eu06WSkQCJ8GpD+W4mKuU+Uh&#10;7Gzt3r7l58Y+Q6S/d++QproGdaTsbGzCp8iAQPgvIP2xPHj40Maa12BqCYnJZFF+DBOkf/fe/RX+&#10;vB7aOzo5//wzP/TFgkB4B6Q/lp9//rmltU10fI9gOiJCwps3b+XW/2yxh++lf+fuvZraeuoY2VGU&#10;kz916hRZHRAIXwekT+bHly+9l/kQB84RS3OL27fnqPv2HIfvpb9123Z52XFjs9BhCQrl5OSy91KH&#10;QPgyIP0vefnyFe83qqNj4ji+OLPYw9/SP33mHPb2KYaakvK9+w/IuoBA+D0g/XFpamqh3g/kSGlp&#10;+dy8oD+XWUsbk4DPpH/r9t2EhCQeUxlLiUts37mLrAgIhAEB6Y/L8+cvVtKaveygSwH+u7lfWlZO&#10;HSCfSb+ktEJSjNdQ+9lZOdAxH8KogPTxXLx0hXdj38R46c1bt8nSfBG+lP69+w96+/p5DKSKcHFy&#10;eUIbaR0CYUJA+hzS09PHeyYmL89lczDDxpyFL6W/d9/wUkNj6rjYkZeR3T24h6wCCIQxAelzyKdP&#10;nzIzMolK4EbgysDZm+Xy6dNnpaVlvj7Lvdw9CgrXfPvt7M6hPJfSv3b9Rklpuburm5ODY3R0zLHj&#10;J7ECMwL6FlcXN2zSJYyy8irosQNhYED6nPPgwUNHeweiHjiChJKakvr27VtyhRnKr7/+evfevaVG&#10;45qoRoZG7NP2zmDmTPo3b9329valvgshIym9fcfue/cfYCWnw6XLV3kMsINAP7vVq0PJg4dAGBaQ&#10;PtccPXZMVZnX3Huy0jLV1TUTHHF7gnnz5k1MdAx7ExW1W2dv9r65kf6du/cSOc1Hb2K09MjMfePl&#10;K1fj4xN538q3sba5fv0GefAQCMMC0uean3/+ecfOXbznVJMSEy+vwCflmU5GR/dLS+CTMhOgBixZ&#10;aKYzN9I/c/a8ga4+9UUUokLCWVk5t+/cxcpPjZiYeAmecxiJCbOGhkf49eVqCOSrAenzyq+//rpu&#10;XTGP4RkQnztxbpkRibx//97W1h7bPsX2HbPVnZw+Kx6S/pFjJzCTzggnT53R0dSmvoiOrrYOOiVg&#10;5SfLrdt3UlLTsS1joPNBa1snedgQCCMD0v9Knj37ITIikqgQbmiqqSPvkytMI1XVtdiW6czedC57&#10;9+2TEBUjvsXJ0fn6jVmZOevCxUv6tEnpMIJDwm7dnnpj/8bNW+vWrRfnNOcqBTpGdAonjxkCYWpA&#10;+l/PDz885/1gECEvI9vV3UuuMKVcvHRZV0sH2yxFQEDgx/HTnM5gPnz4sG9oOCYmLiMj6+y56ba4&#10;uXH33v3MrGzsuCjEhEW6ezZhq0ycnJx8aZ69bBHRUdEvXrwgjxkCYWpA+hMKau/b2drz7gIoKyXd&#10;3Nw6tV6AHz9+XFO4RpjL40dlRSXUkiWLzk5+/fVXTKOzwbXrNzXVNbGjo7AwMz9/4RK2yle5dv1G&#10;dEwctikM9IOzsrR6DO9hQSAg/QkGOfHUqdNGBoZEzXBDVlqmvKLy/ftJ9+c5ffqsuqoatjUCUSFW&#10;UdHaT7PWzCcyN9JHtLZ1ULeSMCTFxCsqqtAFAbYKDy5cvBwfnygmzMI2heHu6v7d99+ThwqBMDsg&#10;/Ynm559/PnHiJNI6UTncEBcRTUlJe/HiR3K1iSUgIBDbDoWhvsEcTM4+Z9K/cvW673I/7BgpTIxN&#10;bt66ja3CDXTd4O7uKcbzPj7CxHjpxYuXyOOEQBgfkP7kcvbsOV0tzl1QKEQEhWJiYifetOzbNIBt&#10;gU51TS1ZbnaCTmaPHz8eHNxTUVnT2tp+9NiJ6TxQnQidXT0yklLYYVJkZedh5dm5d//ByOgBZ2dX&#10;bF12tDQ0z527QB4qBAIB6U82v/zyy+jofj3uvVAovDy8zpw9R67GPS9fvnRxdsHWpbC2tH7x4+Qu&#10;GiabAwcO2tt96Seqq6NbVVVz6/YdzLMzCGrLhwSvpr4RQ5wlevbcBWwVjC1bt1uYmQt9w+sRC8LO&#10;xvbS5SvkcUIgkM8B6U86qGl86vSZr97nQejr6u3ff/BXnvOuXL58VUdTC1uRQEJU7OzZ82S5WYsx&#10;26hkykrKO3buxjw7s5w5e15anPM7aIiOzm6sPJ3SskpZ7hcKFEYGhhcuXuJd+RAIAwPSn2JOnTqN&#10;nE5UFA8U5RU7Ojp5tNZv375jwGk7wksE4uLif/ppdkcEa+/swb6XICExBVPtjFNWXiHK5QHslq07&#10;sMIE5y9eSk5OEef5wi0BuhSDuzoQCMeA9KcY1N4fHR3V+dr9fYKI8MhbXIbgf/fup1VBwVh5hLqK&#10;KjqvkIVmLWUV1dj3Eri6umPCnXHOnDtvZ2uHfS8CnSavXL2OFUbs3LXbw82DxxxYBCwBQScHp4uX&#10;LpNHCIFAxgekP/X88ssv12/cNDU1I6qLB6jZbmRodOLkKXLN8bl85Qr7zaL1G0rR9skSsxZu0rey&#10;ssGcO+Pcu/+gvaNLim1aq/6BrewlGzc2KysqYSU54uzo9PDhI7irA4FwC0h/url7966Hu+dXW6AE&#10;a4rWPXr0LbkmLefOX/Bd7mugp6+vq2dlbllb10AumOXMo/QJOjq7rcwt9LR1dTS1bW1sW9s66f30&#10;79y9d/jI0fDwKHHW12/pSIiIhQSv/vbx7M49AIEs9oD0pxvUHkeWion9ykuhBOIioq7OLrt272F/&#10;gevlq1dXrl67fOXq48dP5qCNT2TepY+4eOnK/gOHhkf2nzt/kf45auBXVdWaGJtg+8YRGQnJwsKi&#10;ly9fkgcGgUC4BKQ/M/n06VNxcclEnjEiRIVYKSlpPy4AQy0E6XPkxMnTy7yX8x4Wn05LW8fPP/8M&#10;d3UgkK8GpD9jef/+fWdntxaX/pfsmJma9/cPPHv2A7n+fGQBSv/U6bOlZRUaqurYLnEEnRUszMx3&#10;7hokjwcCgXwtIP2ZzKdPP586fdrdzYOowK8iKSbu5+s3OLiXXH/Os6Ckf+36jcaNzdZW1uIinAfn&#10;Ycfff8WlS5dRG588HggE8rWA9Gc+L1++Cg8L5z0kJ0ZYeOS9+w/I9ecwC0f6J0+dcXT8yvjVGPkF&#10;a8jDgEAgEw5If1by4cOHhsaNE3l7i0JFUSkzI+v06TMzPtk6j8y79K/fuDWweUvo6vAJdn8isLKw&#10;2rpt+8zOTgyBMCQg/VkMMviKFQFEZU4QTTWNqKjo02fOkpuY5cyj9G/fuTuweaunu4eygiL27TwQ&#10;FWalJqfevn0HbulAIFMLSH/WU11b/9UB39nx8w+4cOHSx48fZ7VHCjfpe3svxxw9U9y7/+DW7Tvb&#10;duyytrbBvvQrLBGQkZTq6u6Z7akFIBD+Dkh/LnLi5MnAlUG8Z3BlR0ZS2tfXv6er+/r1G7PUc//w&#10;kWPs076zBASLitZhsp4+N27e2rtvqLh4g52tPWsyN3MQCjJysbHxV65eI/cbAoFMNSD9OcoPz58P&#10;DGxeaoQPaflVxFgiRgaG0dGxI6MH3r17R25uhvLx46fQ1WHYN5qZmB45ehxT9nS4fuNWU0ub73I/&#10;LXWNSd27J3BwcBoc3PP69WtypyEQyDQC0p/TPH32LDYuQUpMnKjhyaKro1daXomazG/fvp2pm9pP&#10;vvsuJjZeRlJKQlRMSlxiqdHS/QcOYdaeLPfuP7h95+616zcOHDyUmpohJy2LHcgEUZCTL15fSu4o&#10;BAKZiYD05yEHDx0OCw3jMXsUb6TEJDw8vNavK0bt35maSfHS5Sub+jfv2TuE6XuyXL95a3T/wabm&#10;loT4RHtbB2zPJ87YA+3IqAsXLsEDWwhkZgPSn4f8+uuvr16/Hh3d7+PjS1T11JCTljHQ1XN1dC6r&#10;qDx2/CS59SkF7RKm70mBGvX9m7dlZefa29ppa2iiKwZsVydFcHDI8eMn3r+f3bkEIBBmBqQ/n0HN&#10;2L37hs1NzaZ8w4eOiJDwcl//soqqgwcPPXny5MWLF69fv/7w4cNE+v9MUPp3792/eevO1WvXL1y8&#10;fOr0mU2bNufmFTg5cZ3ucVJIS0h6uHsen97ZCwKB8A5If/7z6tXrgYHNfr5+qOVO1Pz0UZSTt7W2&#10;9fdbkZqSWlFW1tvbt3twz4mTp86dv3D//oNHj759M/4VMHbpX79x6+SpM4hdu/ds3bajrb2jpqY2&#10;MyMrIjzK08PLzMRsms15OhqqasGrgnftHoSntRDIbAekvyCCnPvixx/PnDkbFhY5waE6J4WEqBg6&#10;o6gqqSC96uvoGujqmRovtTIzp7A0MzcxMqZjpG+go6mNUFFUUpJXkJGUmo0dk5WUSklJu3jhIuge&#10;ApmbgPQXXK7fuJmZlaOppo5MTfwg+A90CjHUMygsWvvd90/Jw4ZAIHMSkP4Czd2797q6ukJWhehq&#10;6xA/Dv5AX1c/Jipm+/YdT558Rx4qBAKZw4D0F3Rev35z587d5pY2G1t74oeySGEJCrm5eW7bvuPb&#10;bx+/e/duIs+WIRDIbASkv2hy+erVwjVFJsZL1VVUZ+P2+owjKSauqabh6OC4oaT8zt175GFAIJB5&#10;DUh/keXly1dnzpzr7upOTEhycnSewS40M4WSgpKbq3taSmpvT9/FS5ff/fQTuesQCGQBBKS/WPP+&#10;/fsff3z55PHjgS3bomPiNDU0iZ/afGGy1CQxOXXn7sFHjx6hM9ME3w+AQCBzHJA+/+T6jZtbtm5f&#10;U7TO22uZhamZno6umrKqrJTMpObw4o2okLCctIyGqrqhnoG1haWvz/INJWVbt++8e/c+uRMQCGRh&#10;B6TPh/n551+e/fDDtWs3jh0/sXv3YGtLS1lJaUZ6ZkhwqJ/fChcnV9QqR+jrGRA/aAxJMXFDA0Oi&#10;jJeXN1olMiIKrV5aUtrV2bVnz95Tp8/cun3n5cuX5PdBIJDFE5A+I/LLL798/Pjxp5/ev3v37s2b&#10;t68+5+WrVz9wyvPnz4kCKG/fojXevX//Hq0+S2P6QyCQuQxIHwKBQBgUkD4EAoEwKCB9CAQCYVBA&#10;+hAIBMKggPQhEAiEQQHpQyAQCIMC0odAIBAGBaQPgUAgDApIHwKBQBgUkD4EAoEwKCB9CAQCYVBA&#10;+hAIBMKggPQhEAiEQQHpQyAQCIMC0odAIBAGBaQPgUAgDApIHwKBQBgUkD4EAoEwKCB9CAQCYVBA&#10;+hAIBMKggPQhEAiEQQHpQyAQCIMC0odAIBAGBaQPgUAgDApIHwKBQBgUkD4EAoEwKCB9CAQCYVBA&#10;+hAIBMKggPQhEAiEQQHpQyAQCIMC0odAIBAGBaQPgUAgDApIHwKBQBgUkD4EAoEwKLykb2tl/TME&#10;AoFA+ChPHj/mKn1dLZ2evgEAAACAb2jY2ALSBwAAYAogfQAAAAYB0gcAAGAQIH0AAAAGAdIHAABg&#10;ECB9AAAABgHSBwAAYBAgfQAAAAYB0gcAAGAQIH0AAAAGAdIHAABgECB9AAAABgHSBwAAYBAgfQAA&#10;AAYB0gcAAGAQIH0AAAAGAdIHAABgECB9AAAABgHSBwAAYBAgfQAAAAYB0gcAAGAQIH0AAAAGAdIH&#10;AABgECB9AAAABgHSBwAAYBAgfQAAAAYB0gcAAGAQIH0AAAAGAdIHAABgECB9AAAABgHSBwAAYBAg&#10;fQAAAAYB0gcAAGAQIH0AAAAGAdIHAABgECB9AAAABgHSBwAAYBAgfQAAAAYB0gcAAGAQIH0AAAAG&#10;AdIHAABgECB9AAAABgHSBwAAYBAgfQAAAAYB0gcAAGAQIH0AAAAGAdIHAABgECB9AAAABgHSBwAA&#10;YBAgfQAAAAYB0gcAAGAQIH0AAAAGAdIHAABgECB9AAAABgHSBwAAYBAgfQAAAAYB0gcAAGAQIH0A&#10;AAAGAdIHAABgECB9AAAABgHSBwAAYBAgfQAAAAYB0gcAAGAQIH0AAAAGAdIHAABgECB9AAAABgHS&#10;BwAAYBAgfQAAAAYB0gcAAGAQIH0AAAAGAdIHAABgECB9AAAABgHSBwAAYBAgfQAAAAYB0gcAAGAQ&#10;IH0AAAAGAdIHAABgECB9AAAABgHSBwAAYBAgfQAAAAYB0gcAAGAQIH0AAAAGAdIHAABgECB9AAAA&#10;BgHSBwAAYBAgfQAAAAYB0gcAAGAQIH0AAAAGAdIHAABgECB9AAAABgHSBwAAYBAgfQAAAAYB0gcA&#10;AGAQIH0AAAAGAdIHAACYebp6NrW2d9XUNZZVVJeUVhBU1zYg53Z09WKF5xKQPgAAwEyCnF5QWOS7&#10;3M/a0lpPR1dVWUVRXoFAR0vb2NDY3s4+LCxi/Yay9s4ebN05AKQPAAAwM3T39ufkFqgpq4oIChMW&#10;5YbwEgFRIWEjQ6P8wrXYRmYbkD4AAMB0QW32goIic3NLQp6TwsLCMiMzp62jG9vmLAHSBwAAmC6r&#10;Vq2Wk5IhzDkFJMUk7O0cSsursM3OBiB9AACAqYNa6M4uboQz2dHWsdYz8lfVC1PWi9AwCNEz8lNV&#10;NcTKUCjIyecXFmHbn3FA+gAAAFNkY3Oro4MTIUwKcREJcUltGa2Av6gl/V41lZ0lGvHyOoEi4pqi&#10;wuLYupJi4uERUbN6qwekDwAAMEWW+/qLsUQIYRLISKmJqK34p3oiJnp2/q6eKKwSoKJiTF8dISIo&#10;tMzLu6mlHfuumQKkDwAAMGm6e/uTUzMIVVIoKOgIayZgcv8qyhrLRATHnTkQPt7L0VdgXzojgPQB&#10;AAAmTfH6UikxCUKVCGEBIWkl87+qJWNCnwh/UE0R0VglLa1KbY0gNCxiNu7zgPQBAAAmR0tbp6O9&#10;I+FJAkkp7X+pxWA2nxTfaETLy497xisqxIqLS+js7sO+fZqA9AEAACZHwZq1EqJihCcRY818nUhM&#10;4lPgG414KSltarMIJQWl9SVl2LdPE5A+AADA5LC1sSMkiWAJCKno+mL6njLCWlGy0mrUxhFLjZfO&#10;7ENdkD4AAMAkWL+hTEToyygLigqG3LpmTo1/qUfLyihT20d4eXlj+zAdQPoAAAATpbu338XVnTAk&#10;giXIElJCzfwUTNzTI0VQyZdF688jxhLJz18zU515QPoAAAATpa6hSVL0yxtVYuIq/9KIY7P2dPmr&#10;WpK0ojX1LQgbK9uZuskD0gcAAJgoqWmZorR7O7Iabn+Y4WY+yRKNeFlpReqLxIRZ2Tn52M5MDZA+&#10;AADAhOjq2eTh5kHokUBGdwY67XBDUTeUJSBEfZe5mcWMdN8E6QMAAEyIjc1tZiZmhB4R0pLyf1Of&#10;yUe4GH9QTZJTGDdIQ25eIbZLUwCkDwAAMCGqquvU1dQJPY4Z0sAV0/RMkyKstkKM9eURgqG+0fQn&#10;2wLpAwAATIiS0goZSSlCjwh1/SA2Tc8w/1RPEJfUoL5RSkx87boN2F5NFpA+AADAhMjJzSfcSLBE&#10;fVrjLkwQeS1f6huFlwgEBAR29WzCdmxSgPQBAAAmRExsPOFGhKiw6O+VJz2g5hT4p3qihMiXkd0s&#10;zS2n2XcTpA8AADAhwiOiCDciFBU0/6A6i09x6WjrfXkdTEZSuqSsAtuxSQHSBwAAmBA+Pl/utMyl&#10;9IXVw+l9N2PjErEdmxQgfQAAgAmxzMubcCNCSdlkzqT/R5UEBXkt6qudnFywHZsUIH0AAIAJ4U57&#10;M0tZxfSPqlOZMmUKoC+SV7SgvlpWWmY6z3JB+gAAALzo6OpdU1Tsu9xPWUGJcCNCSVF3zlr6Y0Ow&#10;ybkILxGgvr2yug7byYkD0geAWae+sTkjKzcyKgaRk1swG3PgAbNBS1tnfEKSuqo6fbwdgrm8p48Q&#10;Vl9Jf0srITEZ29WJA9IHgFmhs7uvtKwyLDzS2MiY/hQOIS0h6bvcv2oajTVg9ujq2VRT15iVnevl&#10;5S0vK0f/wdGZY+mLaEWJi8pS3x6wMgjb7YkD0geAmaeppT0gIEhVSUWIdkmOoa2pVbhmHbYiMI+0&#10;d/bk5q/x8lqmq60jISKK/bzoKKssFVNb/vu5uqePENKMExWRp3bA1sYO2/mJA9IHgBlmQ2mFggzX&#10;FiIddFYoKavEVgfmnraO7sSkVFVlFaFvuJ6kEaLCotq6rgIa8Z9nTZmVEZW58Q/1RGHWl5GW1ZRV&#10;sUOYOCB9AJgxUFMxMSlFSf7LHyeFnIysvp6+jpY2/XEcwsjQqK6hCdsOMAd0dPVW1dSnpWW4u3lI&#10;S0jSfygYUpKKIlL6cjorBDXm4hVcbnwj/GUORRVF5SmPvAbSB4CZobO7b3VouKTYl6dtBGoqagkJ&#10;SW3tnTt3D27dviMzK1tCVIxeQF/PoL6xGdsaMHsgXeblr3Fz89DW0GIJjnvcQoclIKSotFRIwVNA&#10;I3JmZ8GdGnTpK8opTLmtANIHgBmgu7c/KztPSvzLGCkIloDgct8VBw4eOn/hIp31G0rFx98ydnRw&#10;gi49swr6AXX1bEKt+7DwKCUFDpdiNATERaW19dyENeezXc+OkrYrtZNI+rX1G7FjnCAgfQCYAZpa&#10;2k1p02sgNNTUi9eXnDpzFjM+4uTpM+npmfTCqO0fGRmDbROYEYjbOAkJyU6Oztg1Foa0pLKojIms&#10;TtCSeb2Nww15dXtqV0H6ADDPRMfGiYy/UeDh4XXi1GlM9xTHjp+MjIqhl5eVlM4rKMI2C0wHdPGU&#10;mZ3nYO+oqabB3tGeQlRYREXFVETJ5xv1qL+ozV2HnMkiKPZlYH2QPgDMJ53dfYq0OwbEo1p5Gdm2&#10;js5z5y9guqfj5bWM3qdTnCWC2qTdvf3Y9oGJg2oPNe3rG5tDwyLlefahEhYQEhOR0TbwElpgt3G4&#10;Qb+nr6qkjA4TO/YJAtIHgOmSnJpO/MkghAUEXV3c1JRV0X/7+fkfP3EKEz2d7Tt2GhoYUusi7Ozs&#10;pzlaOmNBp97yiuqYmHjUtOfRGwf9gKQlVViSRlI6QX9TT8TEumD5q1qSoDB02QSAhYGVhRXxJ4OQ&#10;lZRGDfyMzGz031LiEjt37cZET+fsufPNrW3UuggxYRZqomLbB3iD2ryowi3MLFD7l8dtHBEhEXVN&#10;a1EV/3+oRS/k2zgcEdSMFxVRoI7FysIaq4SJA9IHgGlRXdugoapG/MkgtNQ1jh0/ceDQYaJ/TlZ2&#10;HiZ6dgrXFouMV1XRuvVwk4c3qH7a2rvKK2uCVoUoyn+xITssQRFBAXEN/WVLxl6qwmW6WBDRihAX&#10;laEOapn3cqxCJg5IHwCmReGadXLSX/4aY+MTCZUnJKWgf6qrqp04yesOD+LM2XMrA4OElwhSG1FR&#10;Ui6FN3W5gHS/obQiPCLKxsqGx20cESGWnKyGiIylhGbQ39Xnv5f9NBFSCxBlfel6lJKWgVXLxAHp&#10;A8C0iI2NZwl88XVPXz+h8s2bt8pIjZ0M2ju7KL9z5Nz5C7sH9xro6lEbEV4i4GDn2NzagX0Xw2lt&#10;70rLyDY2NFaUk+fxUhVCQ9NOVHXlP9Rj/zT7gyUIa8ap6gfN8v2iFGE5R/oQEVU19VjlTByQPgBM&#10;na6eTYErVxF/LwjUWqfa9QcPHba1tUMfrlwZdPbceUrx3Ghubcd6kUdExsBNHgQ6+a0vKQ8ODpWV&#10;kqbXzziWCIgIibFYciraXgKz3xvnz2rJf1aJUdb2V1LSJXZATstv9kbj+ZNqkpKiCXWwctKyWBVN&#10;CpA+AEydzu4+L89lxN/L2J+Mjh4l8TNnz0VFjs2jraetMzy6n/qcB4Vr1ooKsaitSYqJZ+XkYd/I&#10;HDq6etetLw0NjbAwt8RedabDEhSWl9MWk7cV1wz5x6zfxkkR1IwTUfOTkjOVFB/XH1RMXOUfajFs&#10;5WeGf6nFSIp/GVfZ29sXq6tJAdIHgKmDxGT3uTlP4O2znC7xmtp6JG5FOfn2jk7659w4eer0yoBA&#10;amsIVSWVsopq7Ev5npa2zuSUNCMjY9S0F6bdOsNZIqih7SCiHvw3tfg/zf4ox3K6UUoajixhaREh&#10;EXxPPl/kKao7YavMFBq6/vTvysktwGpsUoD0AWDqdHT22FjbEH8viIioaLrEdw3uRcZHn2ekZ/B+&#10;S4ti5+5BY0NjaoMIC1PzdcUlJaUVBJXVdciJ/Hfbp6tn08bmtuL1pf4rAnlMXSK8RECMJSEmrqqs&#10;7TP7L1Wl/Fkt+W+qMZJq/irKhvQn7RwRFRKV1Axn28h0+YtakqzUl+5J2lradVN9F5cApA8AU6et&#10;o9tA34D4e0Fg0j9z9pyVpTX63N8/ALXi6Yt40NI27uY+auqKCn+55yMnI2tjZZOVnTvlFzIXGu2d&#10;PWvWFgcGrjJZasJ7bBwFeV1hOXsxrdVz0BtHQCNeQnOlhJyFjNSXeXHZkRSXoJ8MpKUUBTUjsU1N&#10;Exl1L2r7CA93zykPqkwA0geAqYOkr6mhSfy9IHLy8jGDZ2bnos+NjU2OHD2GLeIGuiYo3lBKbZMj&#10;SI4BAYGL3fut7V3JqRkGugZS4hL0HlAYYiwxDS2Hb1TD/qKW8IfZ740jqhWnrOkkypLleBuHAIne&#10;2GhpckrahpJyfR3yWS6BtKzBP9Rn7BJEQDNWQkKF2riEiGhuXiFWjZMFpA8AUweT/voNpZjBB7Zs&#10;IxYN7tmLLeLBqdNnIiOjsBHcMMRFRGNi4hfdfZ7O7j4knaK1xd7eyyXY5h6gIy4iIyKurqLvPwdj&#10;4/xZLfkf6tESav5qaqbYbtBBzlVXUV22zGfd+lLqjIvO6xIi4y5Q5BXN/z4zAzwkSyo50q8kTIxN&#10;p3+mB+kDwNT5qvRPnzmrMjYJ39hLttgi3gyNjIaGRUiI8tKigqx8Tm4+tksLFmSrNWvX+/sHGBsa&#10;YW8g02EJCMnL6wvK2Itohf919qcu+UYjUUJjpaiMuayMGjZ/PR0lBUUPd8/UtIza+o3YiRadxsIj&#10;orEztIys0RKNOOy7Jou0zipx0S9vn6HrIXQJSP/qqQHSB4Cpg0k/KTkVczdixecOOe6ey7DPvwpq&#10;74+M7u/s7t3Y3Lp1+479+w/09PUbGBhRX4cQZ4muLS7B9mqhgSwZHRuvpa6BWsrYbJF0JEQltXUd&#10;hdUi/6SaOAe3cb7RiNPU9xYSEGUJcD0DITQ1tJKS0+obm3k0sZH3ly/3w1aUldP7p/rUvS+tG8kS&#10;/PIsBxEYGDwjF3YgfQCYOkj6erQ3abEHuQRFa4vRImkJqZOnzmCLpsD2nbuMxntfVUll3fqShXaf&#10;B3kQiTInt8DTY5n4+Lsf41giIC4qKyalq6gb8K+ZuxXOjT+qpvxLPUZU1V9D04bHLXsxloi6ipq7&#10;u+eatcXoQLBD40hjU6u9nQO2HUVFbUG1kD9P+mXdFBH1YDHRsX5fFIaGRlMeQB8DpA8AUwe1/mxt&#10;bIm/FwRH6Xd19xAT5w5s2YYtmgJnz53f2NSiKDduiDFDfYOZMsL0IWagXebljU5OyJ70/aQjKiSi&#10;qGAgouAirBH+19kf8/KvaklSOsECEsYyUmoi41vQdBRk5Vyc3RKTUiqr67Dj+ipIpmhdbIPiIlJS&#10;SvaCmhNt8v8d7aemt4TYOOPLSEjl5hfO1HkdpA8AUweT/qrg1ZijEYN79urpjF0NFK0rxhZNjXPn&#10;L3T3bqK+lEBeRm7evd/S1hkVE6esqMzjlj1CjCWuo+8mpBHzx7E3qmb9Ns6/1JO0jfxkpFWEl/B6&#10;MC4rLRsdE48a7KhpP2W9ohOeqwvu/bExc5YIa+r7/PNrPU1FtaMVFAzYXwjIys6bwSs5kD4ATB0k&#10;fXrjztbOARM04uDhI85OzmjpypVB6J/HTpw8M4GheL5KcXEJfXRPhIODU31jM7aHsw1SZE1tQ3pG&#10;lrOTi7SkFH1/6LAEhCTFFYTFNOV1V87B1CV/VE35RiP2G0VfZVUbCdqzUAxRIWFNdU0nR+fp94Ok&#10;QGc+P78VMpyqQlpSQVnNHu3VN+phSzRilmjGEvxLNYSl5KOmboWufrBVZKWkY+MSsK+YJiB9AJg6&#10;XT2blvt8eYKnoa6JqRlx+uy5oJVjz3KNDQwL1xS5uriGh0UMDY9gxSbLyVOnU1PT6c9FUfva03MZ&#10;toezB2rV5uQVItfrauuI0V4fwxARZKmomokqewlqRP5tLm7jJEvrhInJW0tJqvF4h1aMJero4JSY&#10;mFxVU8/jCe3UQCfC7Jx8HS0d7EsJ0F5JSchJS6nKSKkRSIhJcXy+rSAnn5aeOc1XsdgB6QPA1EHS&#10;DwoMJv5eCDA1E+QXrMG69Lm4uE5k6E3enDt/ITYunr5ZxHJff2wnZ5zGptaw8EhlpS9TtnJDx8Dz&#10;89QlKXNwG+fv6snaBitlZccmquQBaoMHh4QR93Bm7+k32nJza8eyZT7Yt08cY6OlTS3ts7GHIH0A&#10;mBYxsfH0ZtreoWFMzYjW9k7J3wYYUFZQEhEcu+W9vrQcKzY1AoNW0RvawgKC0dFxM956Rae3yuq6&#10;5JQ0ZydXjvcuCFiCwtKSSiJSRrLaAXMwWMIfVVPQSeUbpRWKKjb0cSgxWIJCGmrqDg6O6ZnZczxL&#10;wfqScjc3D1WlL2/V8kZcRFRfVy8iMqq1vQvb1EwB0geAaZGRlUN0ziFoamnDpIw4dvyEsRE5jFpu&#10;wZplXmMNQGVFpV2792Alp8Do/gPEMwMKORnZ7OwZG5MZ2Qe50sHeUVNdg/dLwiqqFixlH0HNqMl3&#10;UpwKcrrhksr2EhJqosJjM1NyRFRI2MbaNjExuaKyZsbvk0wQ9L0lZZWoceBg7yQtwfV8iX5q7m4e&#10;6elZdQ1N2BZmFpA+AEyLorXr5WW+jApZzPZSLsGuPft0dfQ8Pb1OnT7TP7BZVWXsLoSfr//pM2ex&#10;klNgeP8BlfFtSXlZuaaWdmxXJ053bz9q2tfVb4yIjJHhMXXJGAKiLAktPS8BjVl/PEvcJvqDapKK&#10;XpC8rAbbnnwBXXvJysj6+q1AgsMObd5Bbf/EpJTwiChPL28PD6+w8Mi4hKSausbZu9eEAdIHgGlR&#10;UVVDv3gPDArGjMzOyVOnw8MjUGF5GdnaugZs6dQY3Dukqz3uyaGpqVnD5DvzdHT1lpVXJSWl2ts7&#10;8pq6REBYWkpVTNZURjvon7PfGwchoBkvqLpSRslOnvtde+R6dVU1G2ub1PTMxqZW7NAAApA+AEyL&#10;jc1t2ppaxJ8MwtjQCNMxR4aGRzQ1xtYy0Dc4MeFRl3nT2NikJK9I7Qky4HIf34nf02hp60zPyLa1&#10;sVNTVuUxCg3SvaqaFUvF7xuNmLm5jSOlEyWhZCcupiLG4joSEdphczOL2LiE8vm7jbNYAOkDwHQx&#10;po2LoCSvsG94FNMxR/q3bCNeYvJc5n3m7Dls6dTIycunTzUlISbOuwd6d28/atrX1jUGh4QqyHB9&#10;EIoQFhASF5PV1PUWnv0xLxF/VE35s2qCnHaIuvq4KWUwWIJCEiKi3j6+FVW12KEB3ADpA8B0WbHi&#10;yxyH8jKymwY2Yy7mRlJyqhhLBDXJ8/MLT5+ZAe+fOnM2LDyS2hmEvp4+x5v7yPUbSsujo+NsrG15&#10;jGWPkJFWF5Yxl9ZZ9dUXSmeEf6knCKoFyiraysmoY3tCgWpMWVHJztY+JjYBbuNMFpA+AEyXxKRU&#10;4k8GISkmXl1bh7mYG8Oj++3s7NFa6ipqfZv6saVT48jR48iG1P4gAgIC6Xvb1tGdlpFtZWGlpKDI&#10;Y7wEcZa4mpr1N4oB/1SPRe1uTM0zzh9UU0S1YxS1PVgiSmIsrs8SEGZmFtEx8WUV1ehA6McFTBCQ&#10;PgBMFyQg4k+GICY6BjXaMRezc/LU6aaWtpDQcGItE1OzYydOYmWmRmdXNxI6tT/SEpLllTWt7V1V&#10;NfXookRchGsHRwRLUERKSk3b0E9YMx7z8mxA3MaR1grW1LTiMQ6aqJAwOgoHB6cZGVCe4YD0AWC6&#10;dHT10rvq+/n6Hz9xChMxBvK7v38ANgilu7vngYOHsJJT4MSp04Erg6jNsgQELcwtLS2sRIW4WpUl&#10;KCwjrSkgaSqpHfq3ObmN83f1RBHNVaJyNnIy6jzGS0Bnr8+3ceKraxuwagemBkgfAGYAO9pY6kiv&#10;X3V3SVk5UVhT/cscLMJLBMLCImZk2P1duwepzfJGQkRSQ8tWSCXo72pxc3AbByGsmaCis0xUTJX3&#10;bRxtbZ2oqNiKypqWts4568POBED6ADADhEdEE381CGVF5d2DvF61PXz0mKODIyppZWk1uHcfsRbR&#10;KR61/QuL1k1/WB5EbFwCsWVOCIgIiYmJq6jp+38zNjYO7uUZ5w+qKX9VSxBXC1ZV43UbR0RIWE5a&#10;xs7OPjd/DVbDwEwB0geAGWDd+hLir4agvmEjpmA67Z1dyopKqFhOXj76J7FKQmKyjfXY0PxKCopl&#10;5ZXT78Q5NDyi8vlb6IgIicjJ6YrI2ohrrZ6b2zj/UE8S1w4VlrOVl9fFdoYOOufZ2thFRkZXVtdN&#10;cLIqYGqA9AFgBtjY3Kai+GXUyYSkFEzBdPz9A4Q+j9G27/MAy8Qq9fUNSNNmpmbov1Frt6S0fJrt&#10;/dNnzobTum+KscQ1tByFVFf/TS1+bm7j/EM9WVXXV0JSbew2DvepcVWUVFavDqusqoXbOHMDSB8A&#10;ZoC2ji6inU5gbm7JTdk7P99tF14iuL6kDP3z5OkzxCpI+uifm7duMzIwRP9UlFdAlwvT9P66dcUi&#10;gkIsQWF1HY+/qs3FYAnodPJ39XgB1dXqWuPGgMNgCQgpyMpZW9tm5+TDC7RzDEgfAGaArp5NK1D7&#10;nea13Xv2YQomSEge69RPH32BKJ+TW0D8s39gi+lSU/QJcZ+H+HBq9Pb1o+sPYQEhUbXlmJ1nnL+o&#10;JYtphbHkHeTldcRYXGdCl5aQtLS0jgiPKi2vgts48wJIHwBmhtS0DHoX+OINYw15doj5ciMiIqlW&#10;vJmZBfrE3d2TKrNn75CpyZj3VZSUe/qm/tLWgUOHDfT00XbEZMz+PDYhLW7qGeEvY8NeBgqz5EWE&#10;xIS538aRlZJevTq8tKyypa0TqzpgLgHpA8DMUFJWqSgnT/ztIJYt82afC/fk6TMSn2dTyc8vIF7g&#10;OnP2nIzU2FS3CYnJ9JLNrW2K8groc08Pz6PHjtMXTYrwiCi0EWkp5X+qRWGyng5/UE35x9htnGA1&#10;TRdpCV6zl6A6WWpkkpKWMXuzggCTAqQPADMDkhrRiifQUFUbYht5bc++YYnPVwOlJeSw+/uGR9A/&#10;RQSF6hsaqWIIdMJIS8tEi6TEJRoam+iLJsXO3XskRMdeHFNQd8bEPTXGxkvQihRVcJSR0eUx7CU6&#10;t1laWIWFRqArnhmfxguYDiB9AJgx/P1XEn87CFkp6abmVkzB7NJv7+pG/1RRVukf2EIVIzh1+qzN&#10;51F0rK1tsUUTB11PREXHoo2wBIQU9cMwg0+Kv6slqeqHyMhqCQuODRKHtskN/xUryz+PjQO9cRYg&#10;IH0AmDHyC4qIvx2EsIBgWmo61v1mZP9BJP1v/vFPNVU1IUHB//jP3wkKCP79L39TVVHdvGUbvSRB&#10;bX2j6Ocx0XbxfNuLN0Mjo8ZGS9FGWIIsaTW3f6lHT6bLZso/1BP+phyiqu4iK811oleWoJCCnLyJ&#10;sUlsfNIcT0ILTBaQPgDMGKhtS9yIJ/Bw9zx2/ASmYCTx//mf//3//b//oPh///EfMtKy7C19xOj+&#10;A/p6BmhTa4s3YIsmDjrxtHd2mXzuESS8RHBsxisFByHNmM+zD2KK/wI6MYhpR0uouUtK6fAeL8HC&#10;3CI0NBztIQx7uSgA6QPATOLh6fXN3//xlz//ReCf3ygrKg2PjLutX1BQ8Lvf/Tfd+AR/+ctf29ra&#10;6SUJDh856ujghP4Yg1aFYIsmxbnzFw4ePuLhRY3CNjaxrapuECZ6CjWDMCUVI6ElQjxu46Czl7ub&#10;Z3llTUdXL9zGWUSA9AFguiDrIfclp6Q5ODiJCYv86Q9/RB7/z//83R9//4eY2PjW1jZEU1Ozs4vL&#10;//3+93TX00lOHtd7h+DU6TOrQ1ajP0YdTa3DR49hSyfL8ZNnCtbU6ulaSohKEX/jiuoOf1EjZsJK&#10;+Yd64r/UVkspu8lIfXm1mB1FOQUTY5OoqNi6hiasHoBFAUgfAKZOS1tnanqmo72juqoaMSHJP//6&#10;9//4z9/Rbf7Xv/4N8cc//on+IcF//u5LSQV5BczRCNRCL16/QUJEVE5atq29E1s6Bc6cPb9l+2he&#10;QYW66tgUjywBYVlVRymdKCk1TzEJbUnxsc6j3NDX1V8VFLKuuAQ62i9qQPoAMBXqG5pWBYcKCwhi&#10;N0D+8Pv/ozzOg//43e9U1Cz+KqBO/7C1pQVzNGL7jl3Kn2dEWRkQeHKGplBH55Iduw+amFLDQfPq&#10;isMSFLK1tS8pq+zq2QS3cfgAkD4ATJTO7r6y8qqY2Hgba1uiUw3Gkn9+88f/+8N//e6/6Cpn53/+&#10;JPRnSfffq6T8n6TXf/zuf6jPnZ2cMDsTxMUnoo2LsUQKCtYcP/mV6VkmzqHDJ+iPnTHkpGWWGhmv&#10;Dg2vqqnH6gFY1ID0AeDrNLW0JyanWZpbqimriggKEX8g7MhJy3p5LsvNzQtZvVpRQeH3+B38//zf&#10;P37ze5blHxVCkfF/r5r6J4XV//2HJVSBb75ZcpDT7CtHjh13c/NA25cSl/Bd7rtt+85pDsRGkZY+&#10;9v4XHZaAoK6O7qpVIUVriznOqA4sdkD6AMCZ7t7+rp5N1bUNPsv9xFm85pUVXiIgISqWmJRSVdMQ&#10;HpW6ZduO/QcPjx441NHVu8I/SEPLbomE8T9lXP+iGEJ1j6H4n78rU9L/7//537o6zpOqj4zuNzcz&#10;p77R0sIqNi4hKzcf0dW7CXHy1OnTZ86eOXsOnQ+IAR4mwsDmLbKfB4EgkBSTKFizDsZB429A+gCA&#10;09bRXbyhLDw80srSWkyY+2zdwiwFOXlLC8vVoWFRUTFhkak61ql/UUux9crJyK31XJWnZp7yJ7Wv&#10;vAb1Fwk7Svr/7z/+MzIqCvMyxfDIaGRElI6WNmqMY3tCICMl7eTkHBoaXly8Htn8xARuBB05eszN&#10;1Y2+kZKyCqw2AD4DpA8AX2hsao1PTDY3NVdSUOTRRV1KXMLU1Nzdw6ugcG1kVHR2VnZeTs7qsJQl&#10;OmMjWf5JLXWJdsof1XC/c+QvCqsp6SOsbWyOcR9eDTXkt+3YWVJaFhwSutzXz9LSGqFLG/CHAJ2N&#10;NNTUHezs6xubTp7mNeMuuiYoKlpH9Dsi8F7mg9UJwGeA9AGm093b397ZU15Z4+HhSUxUyw0RQSEF&#10;WXkHBydk+fy8vPiEhNVhEatDI8IjovLy8vJz87x9U6YwKdUf/ypMSV9CQnL7jh2YmifCzsG9zW0d&#10;8QlJmhpaEqJi1NWAn3/A/gMHedzw2Tc8KitJdttH6OnoQgd8/gakDzCX1rbO4vWlwcGrTZeasrg/&#10;nkWLVJVV7GxsgwKDYmITUtIykOjT09KR9xMSEqOjY2NjE6KiY7Ozs3NzciyckfdxrfPmH2ImlPR/&#10;/4c/dnR2YV6eFMjv23bsSklJtbKwIprw2to6jU0tPCbdRdcN1MFKikug6xasogB+AqQPMJH6xmak&#10;aSMDQ0U5rn0WEVJi4qilXFtbHxufiPxekJeXlpqO2vXovyOjYrIys5D3k5KS4+ISEhOTY+MS8nJy&#10;k1Oy5U0mN13JnxVCKOkjcnJyMClPAWT44ZH9Wdk5RCteQ029o6sHK0Oxfecu+lH7+wVg1QXwEyB9&#10;gCl09WxqaessLav08PAiZjLhCEtAUEJEVEdbJzAwKCIyOjk1o7O7r6BwbVh4JPI7snxKahpq6Scl&#10;paClebm5+bl50dHI+smxsfGpqWkFefkrVmX+TX0yN3lUkv73D3+npG9jY4NJeTq0tndKio2Nem9k&#10;aMzj0a7p5wnZCZYam2BVB/ATIH2A/0Guzy8sWrkyiBhhmBuiQsKGevoe7u7xcXH5ubmF+fnI6UnJ&#10;KavDItBlQVpaOvpfwvtI7ui/ExKToqJicrJzcrKzwyOiU1JSo6JjMjIys7Jy1CzZzM4DleQ//kOO&#10;kr6YmChm5GlSU9cgJzM2uVV4ZDT7ZF4EaK+pehARFNrY3IbVIcA3gPQBfgb9fqP2uL6unqyUNI/e&#10;OAryCss8vaIjI7MyMgvy8pDuKdA/kccjo2Iy0jNyc3KiouOIu/nI/jGx8YmJyfHxieifaCn6J1o0&#10;1vzPyY2IysDNzgOV5N8LGlPS/8/f/dfu3YOYlKfDyVOnQ4JD0GGqKClv2bYdW0rQ2dVDnBgIYuMS&#10;sJoE+AaQPsBvdHb3oYZqfkGRs7Mr8ZvMEeGx2zhiSgpK/itW5uXk0EXPDnI6atrn5ORkZmQirefm&#10;5KJLgeiYuLQ09Dl5GoiNjc9Iz4yLTySuBoxsJ3GH53/FnP/ff3wZvCEvLw+T8jTp7ulTlJNHlzK5&#10;ufkce/Ls2TdkYmxCVY7JUlOsVgG+AaQP8A8tbZ3ZOXl+vv4GBoYighzGxiGQkZSysbaNjo4JDApO&#10;SU0Nj4jKyswqYBM9HSTxlOTUyOhY1NhPS01DDX/0H5mZWWHhUWlpacj+ebl56D9iYuKys7NRMxkt&#10;DYvK/KfmRL3/R1n/3/3Pnynpu7m6YlKeJidOnrK2tEbHjiqH4+g9x46fdHd1p9cS3OHhV0D6AD9Q&#10;39i8KjhUXUVNSlyCx20ceVn56Oi45pa2nbv37B0aSUlNR4131FqPi0sgbuLzoGCsY35SXDwqmYea&#10;8/HxiQV5+YmJSQnow7gE4iYPugjIyspG/52ZkZWenqNsPlHp/1kx/L9+/2UQHmlpGUzK04cYtc3O&#10;1v7Q4SPYIgRq/ienpNLrak1RMVbJAH8A0gcWKx1dvfWNTVnZea7jm6gYIoJCinLyZiamxetL9uwb&#10;PnDoCMG+4dHUtIyc7Gyk+8+34zMwy7ODrgaiomOImzlR0bGZGZl5ubnoP9CFAmryo/NHcnJKTEx8&#10;amoqMizarItP2leHYSBRSfrdnyUo6f/1b38fnMakuBypqq1DtaGloTk0PIItItjY3EofSw5u6/Mr&#10;IH1g8dHS1pmVnevluUxHW0eYy0A0CFkpaUd7x6SklJa2Dsr1FEMj+zOz84gbO0jfkVExyOCY5dnJ&#10;yMiIjolDrf7U1DTU8Ef/kZiQhE4D6AogOTkVbSE8Iio7K/tzb8688Ii0v0/sDs8f1VL/LqxNSf/3&#10;v/9DXV09JuVpsnX7WGd8ESHhnbt2Y4sI0NUPfbxoTw8vrNoB/gCkDywmqmsbAleFoJY7j472CFUV&#10;NdR47+rZNLh3aP/Bw5juCYZHD2TnFmRmZiGVI3fHxsXHJyTyvrOPQG38mLHnt+l5ObnR0bHI7GPG&#10;j0vIzh67q4O2gxr+6RkZSPoZGZmomJjh16WvbZ7i5hNnZm5NSf93//XfaWlpmJSnyemz54jKqa1r&#10;wBYRnDl7jj66nKmJaXNrB1b/AB8A0gcWOh1dvTV1DekZ2dbWNvShwTDEWCJqyiq21rbF60uR0DHF&#10;szOy/+DadRsyM8akj8jNQY30saHTvur9zMzM1aERqFGfkJCYmJick52DFI/+F51mcrKzU1PS0Ifo&#10;8gKdA9DWHFw5v537D80UYf1kB6/s2PjsmrrGLdt21NfVU9JHBKwM5DFgztQwMBibIjErm2vXoBUr&#10;qZnTl+jp6tXWb8R+FgAfANIHFijdvf3otzM1LcPZyUVLQ4vbeMIIWSkZN1ePrKycjq6eieieYPTA&#10;ofLKGtQYp2yemJSMfI1a69QnHEFnheiYuOSUVOT00LDI/Nyxtn9GekZCQhI6hWRlZiHdZ43d4YlB&#10;1wEBgcS041+QNUwxdkqJiF9fWlY/sGXbPrTHn/dnaHj0v/77vynpW1lZH5n2TOgYKwNXoeoKDArG&#10;PqdIz8ymalVFSbmktAL7oQB8AEgfWIhUVtetCAhUlJPnMZw9QkVRKSU1ffPW7Uid3G7jcAOVr6vf&#10;mJScQtk8Jysb2Tz3a332EdnZObGx8cjpqMmPGv7JKSnon0lJyamp6aixHzfWZXPsugH9b1h4FKV7&#10;DbPkoNDM+saOnbv3ItUj2WO7JCXx5VmuhITErhl9RQuRljH22q25hRX2OUV3Xz9VtxKiYnkFa7Cf&#10;C8AHgPSBhUJ7Z09FZU1ySpq5mQUP1yMZaalrenouKymrxKQ5WVrbu+ITkyiVE09l01K/tP25gUqi&#10;0wNq1BMXBznZOZ877KfHxSfm5eai/0Xqj4mLT0/PQP+tYkK+nVtbv3E/m+gR6PSzbceu6upaJQUF&#10;Svp//etfBzZvwaQ8TeobNhJ1eOrMWWwRATp3UvWMSE5Ow35GAB8A0gfmn/rG5tT0THtbe3UVNeJ3&#10;jyPSEpLLlnkXFhb19PYPjSB/4vacLJsGtsbGj3t4m5GeERkV89Xb+kj6CYlJ6ajlnDXWrs/PywsL&#10;j8zMzIqIjCF68WdnZScnpyYnp6SmpulZkc9yO7v7sB0Y2X+wvbM7IiLK0twCncz+/ue/UNL/j//8&#10;XXdPLyblabJ123aiJnfv2YctopCT/jIYw+rQcOwnBfABIH1gPqmoqvXy8pYWl+Qx2zhCTUU1LT1r&#10;z96h4dEDk72Nw4N9Q6PJKen02/qf9R2VmZFJfcIRJP2UlFSk9LE+PGOv44711ExPzyTu4yckJGVl&#10;ZqONJCWloDOBpX2SiV3S6oiM7Tt207+9sanV2dlFnCVCvU225B//pKSPSEtPx4w8TYZHRnW0ddAX&#10;NTQ1Y4sozMwsiJ1BeHl6Yz8vgA8A6QNzTWt7V2l5FWogm5tZ8Hg8i1q+etq6vr7+dQ0bZ6Rdz5Hm&#10;1g7k65zsL/fxUfM8Ni7+q439jIyM+IQkdJIg2vWJSckpKWnR0bHp6RlJSWO9dxISxzrwoC3HJSSj&#10;S4r9B8bOVXuHRjq7ezMyMukD3VAI/PNfv/vd7yjp29naYUaeJgcOHjI3HZtdvXDtOmwRBToHU/vj&#10;4OCE/ewAPgCkD8wd6LctJjbexspGVVmF+B3jiLKiso+3b0lped+mgZH9B+mOnnFGDxzKLyiid9pB&#10;zfbPDfavvKiVk50dHT32ltbnTjtjXfLRf6DTABI9kn5UdGzhmnUJicm5ObmJyWm7Bvch3a8rLvFw&#10;89DS0MSOl0LwX9/8/v9+T0lfWloaM/I0OXL0mLubB/qikNVh2CIK+ixaRoZG2E8Q4ANA+sBcUFFZ&#10;4+zsyrsrDkJXRy8vfw2PN6pmg12De2PjErOzswmbozZ+bFxCRvpXRmVAZ4WoqFjU0k9OSkHGz8rM&#10;Wh1KzJcbjf6Zlp65c/ee5JR01NKPjolHrX5JUTEegwKxBIWcnFzKyqtUlFX+9Mc//fVPf/nXX/9u&#10;a2uPGXmanDh5amVAIPo6I30DbBFF+ucePgR6OnrYzxHgA0D6wGzR1NK+fkNZWHjkUmNeU5dIiokb&#10;GxoFrFhZW79x3/Bs3cbhAbqYqKltiBkbc41s7CenpCYlpVBtf44U5I311s/MyIpDSk9KQXJPSk6r&#10;qKpF0k9Pz0Bngb7+zYFBIdZWNqLCItghU0iJSxgZGKF2d2V1Haqxzu6+FStW0gucPHUak/J0OHvu&#10;fFxsHNqsnrbO0eMnsaUEefkF9B2g/0AB/gCkD8w86LcqPCLKzMRMWUGRR/NWVVkVOa6yqnpgy/a5&#10;bNqzs3doJCMzJzEhmbiVn5mRmfB5XB265TEI6UdFx6ZlZMfFJ+Xm5KRn5mzdvissLDIiIgq5fqmR&#10;MTFPIUeUFJS8vX3zC9ZsbG6lV118fCL9mfbAVs5znkyZgoI1okLCmmoa+4ZHsUUE1VXV1Lcj6PsG&#10;8AcgfWBm6O7t7+ruKy2vcnBwJn5/uMESEDQ2Wlq0dv3g3iFMvvPIth27QsMi09LSkevHnr7GJ+bl&#10;8LqtT0i/r3/L5q3bx6SfnZ2SlllVU090j+EGOgXKSMmg8m0d3VgFEmTn5EmLS1Lli0vKMClPk8rq&#10;GnQqUlJQRBci2CKC2ppa6tsRa4tLsD0EFjsgfWC6NLd2rCkqXhUUYvh5aBduSIlLmC41DQ4OaWxq&#10;mfhgCXNJU3PbZ9fnIN3HxsXzfjWXkv7Alm3BwaFeHp7owoXbkJ/oc3VVNWcn14ys3K6eTVgF0hm7&#10;ra+oRK2ILpgwKU+Tzu5eOWkZeRnZ1vZObBFB36YBFdpjdpA+/wHSB6YOatii1rGhviGSiNA3vG7j&#10;IHlVVddu2bYD8+yCYmh4Pzp7EdOkEL0tMdHTQdIfmzIlO8/J0enz4eNHTWFqYhYXl1heWdPR1YtV&#10;IDt1DU0aaurUuibGSzEpT5Ot23YoySvISErV1XMeaxOTfl5BEbaHwGIHpA9MDtRQbevoLiwqdvra&#10;DLRiLBETE7N160tmr5f9jLNtx66Y2ITklDQk/Yx0Dq9oFeTloVNCdmbmqlXBPFyPDl9cRMzWxg65&#10;HqvAr4JOotR2VJWU9x88jHl5OqBrLLXPTs9Iz8AWEWDSRyc2bPeAxQ5IH5goG5vbcvMKV64M0tXW&#10;5fFSlZy0rJWlVXR0bGNTC6bURUFre2dMTDwCqR8zfnZWVlhoqKO9g7ysPHbUFMj1pktNV4eGl1VU&#10;YxU4Qdw+d6UnUJRT2MFlzpOpcfjoMQ3VsbEuUlNSOQ7dPLhnn7Hhl9t0IH3+A6QPfAXUtK+oqg1a&#10;FaKjqS0jKUX8bnBEWUk5MiK6cWPz9p272YeQXCygPa+qrgsNi6SPxZaZkeHl6aWurCIlLoEdNYWc&#10;jKy3t+/adRvQ2bG7tx+rxokTG5dAbRNVeEtbO+blaaL9+e2w8PAIjsOugfT5HpA+wJnO7r7m1vbM&#10;zBw7OwdRIa4vVYkICiEPWlpalVVUzW+3yxlkcO9QVk7+2LS3WVkJcfFubrzm4BVjiSgrKEdGxczU&#10;PFPZOfnUxiVExcoqKjEvTxNrS2u05ZCQ1SdPn8EWITDph4VHYrsHLHZA+sA4UBMVNVQzs3N9l/vx&#10;nrpEQVbe3s4hMTEZnRswaS52hkYOFBSutbSwMtQ3QE7HDpxAeImAuqqam6t7RmZOa3sXVo3TobJ6&#10;bAZzAlT/aWnpMzuFVmh4JNqyj8/y4ydOYYsQmPTd3T2x3QMWOyB94AtlFdX+K1ZqqKrzuImBUFVW&#10;iY9PbO/o2rl77+K9jcORoZH9FZU16GSmJK8gxP21MiND4/iEpOqa+ol0yJks6BqL/l3LvLyPHjuB&#10;qXk6ENJ3dXU7dpzDZjHpo+s8bPeAxQ5In+kgbTVubMnIyjE3s+DWzRwhKiSsICtnb+9QWl6FiXKx&#10;s//g4aHh/Vu2bs/OztPV1sUOnEJEUEhWStraymYOuq6jkwr1vXIysk3NLYePHD195uyMNPkL1xaj&#10;zTo7uxw9dhxbhBgaGTUzNaO+HaTPf4D0mUtdQxNyvbubh5Y613EfEQpyCi7OLqlpmd29m2Z7zMu5&#10;Z9uOXRtKynyX+6koKWMHTiEqxLIwswgLiygtr8TqcJaIif3yLBchLiJqa2MXFhpWWFjUv3krt3mv&#10;JsiGsgq0TVMT00OHj2CLEIePHrO3tae+GqTPf4D0mUhldZ2393JVJRUeg8Mg9PX04xOS+jYNzPGw&#10;l3PDjl2D0dFx2ppa0hJfhj3AQPXj5eVdUlrR1NLO+03amaWxqVVfVx/bGYSoMEtJQdF/RcDeoWFM&#10;1hOHkL6BvuHBQxzeAICWPt8D0mcE3b39bR3dtXWNyclpxka8xrwUE2apKCp5eC6rqqlbRC9VTZDR&#10;A4d27tpTV78x4PMIw9yQEpPQVNcIDQ1Hrsdqcm5AP6/0jGwF7m8DIOLiE/fuG5rCDZ/yqhq0Ojfp&#10;wz19vgekz/9U1zYkp6S7uripf34rhxtK8gpensuyc/L48jYOulJpbe+KjYmzsbKREBXDjv03BNDV&#10;D6qEzKzcjc1tWDXOMejCIjevwNLCinv3IcGlRsYlpeWnJ3m3Z9PAVrT6BKXvBr13+A6QPj9TVlHt&#10;7u6BGoziIqLEz5QjqO2fmpaxZev2vUMjmCv5gOHRA+gSx8rKRk5ahkcPVD1dvfiE5IbG5tnokDNl&#10;Wto6izeUBQWFGOgZiAgJY/uMQCewoKDgY1wGx+fIlu070YoTlD700+c/QPr8BmrPlldWJyQmG9L+&#10;dNlBpwFNNfWxGWjnaeqS2Wbf8GhPX39Wdq7JUg6z0RIgjaLrGysLq/zCos7uPqwmFxr1jc0BK4NU&#10;FJXZ7e+9zOcgp6eyHJmU9OGNXP4DpM8/1NQ1xsYm2NvZK3PviIJQUVL29l5eWFjU17+Z/x7PInbs&#10;GtxQWr7Mc5m66pfhKjGQNy3MLZDRSsoqsGpc4FRU1a4KCmF/kcLFyWXf0AhmcI7wlj664NPS1KI2&#10;C9LnP0D6i57u3v5160tdXd2lxSU43gGg0Nc3XFNUvHX7Tv57QkswuHcoISFZTVWNx+0s4SUC7u6e&#10;ZeVVbe1d0xkhZx5BFyVVNfVGRl/68hM42juO7j+ISZwd3tLHRtnMzsnDvh1Y7ID0Fyut7V2lZZXh&#10;EdE8bl8gpCUktTW1AgICG5ta+OztWQJ0UNt27KqprQ8MXMVj4nVUD3rausHBqxubxk1PuHhp3Nji&#10;YO+EvTbsvWz5wUNfuc/T1bsJleQm/bb2DvqwejCJCv8B0l98VNXUhUdE2VjZKPIcKkBDXQO5fv2G&#10;kr7+zZgo+Yb2zp7o6FhLc0seLxwoyil4ey/Pyc3nG91ToCPy81uBXd45OzofOcrhVVsK3v30Kyur&#10;6FtDgsC+FFjsgPQXDUhwuXmF9vaOYiwRHr1QEEaGxhtKK3YN7h3Zf5Av79qj1v3G5lYbGztxlgiP&#10;idc11TXHZqNt75rL96rmGHRooWGRLIEvc6kjglaFcBxMjYC39DOzsqntiLFEsa8D+ACQ/kKnc2y2&#10;8coVKwJRi5X4uXBEVkrGUM8gOHg1chymSL5haGR/R1dPekaWldXY4MAcYQkKqSqp2FjbZufko9Mk&#10;Vpl8SXNrh5vruMGfZaWk168vwWxOUVC0DpVxdHTiOPbOch9fajvGhsbYdwF8AEh/QdPW0R0aGs5j&#10;WBiEtqb26tWhFVU1A1u2YZbkG3bv2behtNzFyUVDTZ3bqHAigkJmZubRMXGlZZV83LTnyMbmNlcX&#10;N3ptKCsotnZwnvo8IioGFeA2yia6PKI24unhhX0RwAeA9BcuqKFqbWVD/Cw4stR4aWl5FXEPhy9v&#10;4yD2Do2kZ2QrKSjxuI2DcHJyQVWBXL9IO+RMH3TsZqbm9DqREpfcvHU75nSE/4qVaOnKgMATJ09j&#10;i3bs3kPfQkxMPPYtAB8A0l+gIOOvWBGI3btH/1RTUTU3NYuJiUMX9Zgf+YbRA4e2bt9ZUVkdGBgk&#10;Jy1DrwE6MpJShvqGQUEhNXWNWO0xkw2lFejXg15FRvqGfZsG6Fo/ffaclroGWhQREYmN1nny1GlP&#10;z2XUurJS0mvWFmNfAfABIP0FCvp7k5OWJX4QBOqq6kmJKa1tHYt6Btqvglqs6JRmYmzCo0MO0v1y&#10;H9+8/DXo1xerNyaDrnIys3LFWePeUdDT0e3u20SZHf3mqH3uhp+WmkYfrO34yVNp6Zn0yykjAyOo&#10;Xr4EpL+AQH+0HV2960vKwyOiTJaaEj8FAlNT8+07BzE/8g37Dx5GMuro7HFycqEfNQZSkqqSSjTc&#10;c+BJYnIaditMXES0tIwcl62nb5O8jCw6a9bVN6B/Iu+fOXuut3+z5eeJc+mEhkZgWwb4A5D+gqCz&#10;uw9dm0dGxpgsNWEJjut+hzAyNNqxiz+NPzx6oK29MzU13dbWDjtqOuoqao4OTqgZO7Oz0fIl6FIp&#10;IiIau06SEpdYGbiqu6evaG2xpKiYsoJiS1tH36aB1NQ0SwtL9uclOlo68z7OKDBLgPTnmbHe9/mF&#10;To7OKorK7L3vpSQkkfGR7Pjvfs6+4dHSskoHewd1VTX28xwBqpClxibx8UnlFdULavDLBU5bR3dU&#10;dCxWmQgVJWU1FVWkeHGWiJGBIfYAgAIZv7q2AdsmwDeA9OeB7t5+1Bxr6+hKz8jW1tIhaptCRFBI&#10;VEh4rPG1RMDU1Hx1aERoWGRPbz9/9M8Z2X8QXbVk5+QrK30Z4AUDHbsYS8Te3nHd+lKs6oCJU7Ru&#10;PWo0YHXLm7FuryZmNWB8vgakP9e0tncVrFnn7xegpoJPaaIgJ29va5+VlZubV6ChrmFjY6eroxe0&#10;ajXyfkxswtbtOzGBLiLQGYuYjTZgxUpV7q8dSEtImhibrFoVUlFVi9UbMFlQw2Jt8QZLC0sRQV7D&#10;8BFIi0tamFkkpaTBDTS+B6Q/d6A/p4TEFCQ1eZlx3XIQSPeRkdGNG5u3bd81Mnpwz75hMzOL3Lz8&#10;lSsCzEzNCe8Xry/FTLpY6N20OT4+0UBXn31AYApxETEfH9/CNev4b4Sc+QXVZ0JisubnbpocUVNV&#10;CwoKRr9dzS3tjH3LgVGA9Ged9s6e2rrGsPBI9j6IEiKiuto6GZk5u3bvRa5HDI8cGBrev2vXYGho&#10;uLube0Z6upur21Jjk+CQ0OSU9EX0OHf0wCF06mrr6Fq2zEeU++CXYiwRVSWVsPAouGU/q6DqzcrO&#10;Q9eOspJSqFGPkJGUMjc1z8ktgJpnGiD9WQRVbkZmtrOTC2rIE1VKoayoJCEqll9YtHPXHkL3iH1D&#10;I5s2DdTV1uXl5ERGRlpbWaelpq4OWY0ayJaWVuER0cihC//O/ucOOV1Jicl2vDvkqKq7urhlZGS3&#10;tHVi9QbMHuhys6ausbq2obm1A1sEMASQ/qxQ19C0Kni1uooae+veUN8QNe07OnssLazyC4p+a+Dv&#10;37Spf8P69Xm5uVmZmYjUlFRzU7O4mNjkpGR0NSAiKOTq6r62uGSBS7+iqsbBzmFsSj8uHXIQ+nr6&#10;SUkp1TX16BoIqzcAAGYbkP6M0d3bjxqtJaUVXsu8sZmbWAKC6GoatdzR0sE9Q4ToC9esNTIw3D24&#10;r7d304bidYTr6SzzWobawug/HO0d0EYUZGTRiWQfakizqXZ+2Te8f2Dz1pzcfHU1rtMTohqQlZK2&#10;s3MoLII3+wFgPgHpzwCd3X2V1XVRUbFI61gLF/3TxHhpWGh4TW0D4XqK/oEt6mpqaWnp2VlZdNdT&#10;JMQnyErLpCSnREdHo+0ILxEwM7NA1+aYc+eRHbsGi9eX+Pn604dmxEDXOqYmZiEhYaXlVQt/8nEA&#10;4HtA+tOloqrW1dVdSV5BlG1+Wjtb++INpZu3bNs3NErX/Z69ww0NjUVr1vj5+dvZ2GZmZGC6J0Cf&#10;29nb+/v7o/8grIouICIiYxbCDLcDW7YlJqdqqKpJcR8hR4wl4uXls664pKmlHas0AADmC5D+VEAt&#10;1samlqzsPPYRS0SEhJUVFL08vVvbu+iiRwwN79++Y1djQ2Nudjah9cSEBEsLq5TkZEr0GNHRMUis&#10;aamp4eERxPaXLjXt6OrFFDw3jB44tHP3nqbm1hX+K3m4HjXt1ZRVQlaHwXv8ALAAAelPjq6eTetL&#10;yvz9A4wMDLFpuMdeIrW1T05J6+jsQX6n637vvpG+vk11dfUF+fl0p6enpdnb2YeFhtE/xLAwtwwN&#10;DUWNfWVFJfQtosKs7Nz8kf0HMSPPKujr2jq6YmMTbKxtebzpo6ai6uHulZEJHXIAYOEC0p8EtfUb&#10;jQ2NZCSlsAGqpCWl/FesbNjYvHPXnuGRA3TdI3p7ejesX5+bk4PZHIFU7uPt4+HhiX1Ox8/Xz8XJ&#10;GZV0dyWnRvLy8t66fRfm5dmjtq7RydFZTlqG2wg5CA01jcSk1PrGZuj0DQALHJD+hOju7V9XXIK9&#10;1igpJq6toRUeEYWa/5joh4f37x7c19PTh3SPSRwjISEBGRM1+bHPKWJiYmxt7cbu8ISFobML+l51&#10;VbWmljZMzTPL3qGR3k0DObn5+noG9EOmIywgqCSvYGdnn5NXiFUXAAALFpD+hGhu7aAPcK8op+C9&#10;zKewcO2WrTsw3SN27Rps2tiEdJ/NZnB2UBPe0tIyYOVK7HMKdD4wW2oaFRWVkpyiq6WNvl1WWiY5&#10;JR3T9EyxZ99wcfEGn2U+2p+/iyNiwiwzU/Pw8KiSskpo2gPA4gKk/xU6u/vy8tfo6+pRt3RUlFXq&#10;ahv27B1mv5Ozc+dgTVUV9YLVBImIjFSUlUtPS8c+J0BnhZWBgba29ug/ln2ezU5ESNjd3XPGO+xv&#10;3zmYkpohLy2DTb1ER1SI5ebmgVzf2t4F47QAwGIEpM+Z9s6eisqaiIhoXR1dojYItDW0lvv45uTk&#10;UaJH6kcngK3bdtRU1+Rkc7hxPxH0dPXCwsKxDymSk5KlxSUTExMTEhKIjqFWltal5ZWYtafG9h27&#10;a+vqg4KCZaWk6UdKR0pcQkdLOzg4FGajBYDFDkgfp62jOzU908nRWVUZn2LCxtq2uaWtorLa2dmV&#10;MP6+fcMd7R3lZeWTbd1jrFwZaG9rl5HOubGPcHVxc3fzQI19c3NztCe6OnqRUbF7941gBp846DKh&#10;s6s3MirG0tySfawIChUlFS9P76zsXOh/CQD8AUh/HFExcWoqquzjxggLCCalpO3YOYhEv33nbn1d&#10;vcrqurbW1oL8fG7v004K1IS3sbFLTkrCPqdISU7RVFNH/4va+2h/5GXlVodGTPlxLjK4m5u7uIgo&#10;1g2JjoKsXHxiMvoKeI0WAPgJkP5AU3Nb0dpiX19/KXF8miEVRWVrK+vsnLzdg/vIpv3QyNZtO0JC&#10;Qu3tHVC7G1PzlElPS7OztV+9ejX2OR17e8eQ4GD0pVoamiwBweCQsILCtRN/O3fv0EhXT19WVo6p&#10;iRl2mBRos6pKKg72jplZuVgtAQDAHzBa+rX1GyMjo81MzNhnNdHR0gkNDWtobN7x29DHe/YO9XT3&#10;VJRXoNZ9cnKyopwCanRjXp4ySOUr/P3RiQT7nI6/n7+riysq6eHmjvbQ129FfELyRKbT2jc8un5D&#10;maeHl7Ym1w45CFNTs6iomFLokAMAfA1DpY90HxC4CjVsiSOls9R46drikn1Do/TOOR3tHYUFBZR/&#10;kXld3dx8ff2oT6ZPSnKygoxsWirXDvuxsbFLl5pkpKdHRUYqyMnZ2TmsDo1obmnHFE8Hte5Rm11a&#10;QpLHbRyWgBBq2lfV1Hf1bIIOOQDA9zBI+shotXWNKSlpjg5O4qJixDESiAgKaWloebp7lldUDSJT&#10;fu6TM7hn36b+zU0bmwrzv+ieApnXwtwiLTUV+3w6IPl6ei7DPqRIT0+3MDUPCw9HX6qvo4tOAEj6&#10;6RnZmOgRW7fvqqisDgoMlpeRox8mHUkxcSMDw1XBq2E2WgBgFIyQfmd3X0lZpe9yP11tXewhraiQ&#10;sIW5ZW5ufntHNzVgzsDA5sbGxg3rN3AcO4EgNSXFytIqJjoa+3w6xMcnqCmroC1jn1OEBIfoaOtk&#10;ZGT4+CxXkJNH0g8OCaPrfsu2HWnpWaZLTWU+v7vLEUV5hWXLfPLyChubWqFpDwBMg5+lj4zW1bOp&#10;tLzK1NSc/f4GS0DQxcW9qaUduR6168cY3t/b27t2zRpMtRzJzMhwdHBY7rMc+3yaOLu4hISEoI1j&#10;nxMg3aPdjomJjYyMRIfg6uouKyUdHhldVlFdtG7Dcl9/ObaHExSoBtCZICY2vrW9C6soAACYA39K&#10;v72zp6y8Kjw8cqnRUuJYKCRERE2XmoSFhnd09RLt+l279mzq62+ob8CGwPwqyLxGhkY8OtdPgaDA&#10;QDsbW25v56Irj1XBIR7uHiEhoehYpCW4NucphJcIqqmoOjk6pWdkwxNaAAD4UPpZOfl2tvZqyirI&#10;d8SBEIgKs3z9/EtKygc2byPu5GzbtqOxoXHd2nV5uVN5kzY9LU1fVy8iIhL7fDokxMdbmFskJuD9&#10;gorXrW1qaurv37Kpf4uNta252dgrWl9l6VKTmJj48opq0D0AAAR8Iv2unk3NrR1JyakqyirEzlOI&#10;CAopySuEhUX2b96KRD88cmDvvpGBgc0b1m/AxDoFgoJWGRkac7sbMwXQdYONlRXRYT87K6swP7+x&#10;sXHHjl1UVyJ0uvLw8BITFsEO8wtLBNDpzdjQeENpBVZLAAAAi176yPW5eQW+Y9O0jhv3GCEvK+dg&#10;75CRmd0/MKb7vXuHBwa2bGzcuK6oiO7Z6ZCelq6tqRUXF4d9Ph1Wrw5Fjf36uvpN/QP0yVi2bttZ&#10;VV0bHhah89v4lywBQQ01dUV5BQJNdU0zE7Ply/0Ki9a1dXRjFQUAAIBYxNLf2NwWExuPmrTsPVWQ&#10;/sLDo5qa23Z+frVq9+De1paW9cXF+Xl5mGGnj/cyb7fP70xhn0+W7MzMDcXFrS2tPb2bVBWV6xua&#10;CNfvGxptbe+Ki0800NXHumBqqmkUrV1fWl5JUFVTjw4ZXfRgFQUAAECxyKTf3dvf3tmD7Ba4KgQb&#10;FVJ4iYCEiJiGukZGZg4xg9W+fSM7duyqrqrOzZnQaGhI3GmpqbGxsd4+y93dPXh0naQTFRVlazM2&#10;yQn2+QTJyc4uLCxsrK/fsXMXYXkEOpn5+Qds275rTVGxg72jCNuU66LCLFlJqaycPKx+AAAAeLOY&#10;pF9T15icnObs5CIlLkHsIYWuto7vcv+y8qrBPUNDw/u3bdvZ3tZRWlKClIpJliNI2aGhYS6OTnZ2&#10;9uZmZt7LfGxt7YJXrcKKcQSdG6ytrCfbYT8/N7dkQ0nTxqZNmwZQW57SPdr5vk2bo6JjJUTFVNme&#10;T7AEhbQ1tFANJKekNbd2YPUDAADwVRaH9FHTfvlyPzVlVdSWJ/aNwsjIOC+voKe3/7PuR/v6NpWV&#10;ldGHTOABatonJiYuX+6roqRsYW7h7+cfExODTgDoc/Tfbi6uWHmOoMLurm4+E+6wX7x2bWtL6/Yd&#10;uwb3kIO4EezdN1JT2+Dh4aWpps5+mAgHB+fUtIzq2ga4Xw8AwJRZ0NLv6tm0vqTcxXVsfDE6qMEr&#10;KyXtYO+ADDh2G2dodPfg3vb29qLCQsywHMlIT09MSEQNedSul5GQdHZ2TohPwMrExcVZWFhO8E59&#10;fFw8Om3w6LCfm5NTkF9QV1OzZfPW4ZEvz2bRzu/avXfTps3JKemoCY8dpvASAUkxcQ019eDg0KaW&#10;dqxyAAAApsCCln5UVKyKohKxMwSiQsJmpuaxsfEbm1r37B3etXtPd3dPTU3NRN6rQgZPSEjw8/Wz&#10;s7G1traxtrQKDQ1NSUnhaHbU3jfUN4iMnFAffKR7Y0OjoCD8dlBOdvaG9esbGhrR9Qd7ux4dQkpK&#10;mouzqwzblFUiQsJGhkb+/gE5uQXwAi0AADPIwpV+ekaWmDCL2BME0r2bm3tVde2WrTuGhvfv2j1Y&#10;X9ewprAwdwJ37ZGUo6KiLC2t1FVVnZxdwkLDkhITuTXM09PSQ0JW6+noIe0mJnKd1QQjMiJCS12D&#10;2mZ+Xl5Dff2WzduQ66ku9gSDe4YK1qyzsbZVlJNnf0IrLiLq4+NbvL60sakV+uEAADDjLETpd/f2&#10;F28oU1JQJHZDjCVioGfY+duoCYODe6srKynbcgO131NTUqIiI/38/A30DTRU1VesWMGtjw0qnJaW&#10;Fhcbu9xnubaW1lJjk8iISB63aziiq6MXFxdfXlaO2vX7hkYoyyP2DY2ic1VDY9OqVavlpGWI46Jg&#10;CQopyMgZGxonp2bA/XoAAGaVhSj95tYOa0trYh8kxcTDwiM11NQ3b9lOCLSluQWzLUZ6WlpkZKSz&#10;o5O1pZWVpZWHu0dMdAwPg6NzQ0BAgIW5hbW1rauzS1RU9ARv5VOsKVxTU1MTG5cQER65l9YVB7Fj&#10;156KypqwsAgzU3N09iIOikJCVMzW2jY0NLy0vKq9swerBwAAgBlnIUo/aFUINb2Jl+ey7Tt2u7i4&#10;rd9QRmi0ubkVcy5FampqwMpALQ0tPR091MCPjY0luuJgxSiSk1NcXFxR09vR0SksNIzb/X1uZGdm&#10;lm7Y0N8/sHtwH2rLt7R2uLl7EvPoIga2bItPSNbW1JKWkGSfrQXtZGhYZE1tQ2t7F4xvDADAnLHg&#10;pN/U0k58O0JHUxt9ggRaULjW19efmN5k27bteblfXrZCTfiE+ITgVcGuLm7qqmpmY3P+RWWkc3U3&#10;0npKcvLq4BA3d3dlBUUnJ+fkpGSsDG8K8vI2rN/Q0ty8c+dutD87d+3p7tm0cWNzfWOzra19WXnl&#10;uuIN7m4e7KIXFxFVVVL2cPfML1wLI6ABADAvLDjpl1VUE9+OyM7JJ1rN/QNbnJ1dNn0eQmd4ZH9p&#10;yQbkbiTr4OBgS3MLGxtbG2vrlSsDk5KSeDTV0SLU9ndxcbG0sLS1sfX390/mWR4jNyenvKyspaV1&#10;8+atqF0/NLy/rb0zKSnVxdl1bKZyQSElBUVpcUklhXHdjQhUlFQ83L1SUtKraxs6u/uwQwYAAJgz&#10;Fpz0kROJb0f4+q0gpD+4Z8h3ud+GknLin8XrNzg5O8tKydjZ268OWY1a7rwfuiKzx8TEmpiYqSmr&#10;+vn5JyQkpKelTVz3hQUFzc3Nu3bv2Tc0MjxyYOfuPcUbymxs7KQlJLF5uDCEBQRNlpqmZWQ3NbdB&#10;0x4AgIXAQryn7+nlTeyAnJR076ax2zuINUXFTk4uqanpDvaORvoGPst9v9pOR2eC+Li4AP8V5mbm&#10;GmpqKwMDU1MmOkIOatevLSqqrandvHnL0OdJ0jf1b6msrAkJCVNVYhsdQUBQQUZOVkpaQlRMTJgl&#10;Jy2jo6W9MjC4pKwSOzQAAID5ZSFKv7S0giU41oFdVJiVmZVDSH9g8zYVReXlPr61dY3bd+5ubeH6&#10;OBeBdB8aGmZhZm5ra+fs6LR69WrUtMfKcAO5fmPjxt7eTbt2jT2S3b5zsKS0PHBlkLGhsThb9xvU&#10;2Lextg2PiCpauz4vf01aelZySlpB4dqmlnZ4PAsAwAJkIUq/raPbdKkpsQ/Ozi47Pg+PjNraQUEh&#10;SK/EOWDb9p3cxklesWKlkryCjrZuSMjq1Al3yMnOyqooKyOGPyNep9o0sDUqOlZDTV1U6Ms7YhQK&#10;snLBIWH1DU0dXb3gdwAAFgsLUfpdPZvCwiKEP/d+UVZUau/oJkTf2tappaFJdNjfs3eoorycUnZa&#10;amp4WLiX1zLkejMT04iICGoRbwoLCkpKStpaW3ftHju1oBNMa2tHTm6evZ0De7d6STFxbU1tFxfX&#10;7Jx8bJ8BAAAWBQtR+oji9aUKcvLEbqSkphPSR7g4u65dtx79B2qMt7W2IWsnJyX7ePvo6+g6OTn7&#10;+iyPj4/n0V+TIjcnB50zOto7t27dTnTF6eruy8rOtbWxVVNRJb6Xjrqq2nIf34yM7Nr6jTA6AgAA&#10;i5cFKv32zh7qDo+BviEl/cI161YGBO7dNzbIQVtHl7unp6gwy8rKOjEhMTMjYyJ3cvLz8ps2Nu3Z&#10;M4ROG8RtnMrqOjs7B5aAkPASAeIb6ZiYmOYXFnV293X39sNtHAAAFjsLVPqI5JQ0YjcQFVW1hPR7&#10;+wacnVzS0zJ8fHytLa0CAwMTEvBRkdlB7fp1a9fV1tT2D2wm2vVjXXGqaoJDQrU0NKlvIRBeIqis&#10;qGS61CQsLKKmrhHbKwAAgEXNwpV+S1un7G9jkznYOxLSH9wz5OO93MLcsry8cvOWbVu3bsP8jlFU&#10;WFhfV9/fv3nn5644uwf31dY1+i73MzIwkpaQJDZOx8LSKjw8an1JOcxLBQAAX7JwpY8IWBlE7Im8&#10;jGxLawfh/TVF6zy9vIk7M4gNxcWY6AmK160bGNg8PLIflURN+x07B+MTU1TYutgjiLlKAlau2tjc&#10;hu0AAAAAn7GgpV9WUS0lPtYeFxUSTkpKQe5Glh/YvE1ZUam1vYuQfkd7Z3ZWFiH6woKCsrKyttb2&#10;nbvGRsVB7Xp0qsjMzHZxcZMUxScgFBcR1dHSdnf3zM0tgHY9AAAMYUFLH5ndysqG2BkHe0dqAMvA&#10;wFWBQauI/96zd6hpY1NVZVV7e+fWbTv27htGH27euiM1LcPW2lZdVY19pARZKRlPr2XZOfnVtfUw&#10;OgIAAIxiQUsfERkZQ3TYl5GU6ujsIUTf2d2np627ZesO4p8E6DpgcM9QXUMTaryjVjxxCBQsAUEx&#10;YZahvmFaehb2FQAAAMxhoUu/rLxK8bcO+xG/vY6L8PBYVlxcQrh+YMt2VGx1SKixkTFRko68rJyl&#10;uUV4RGRJWSWMcAkAAMNZ6NJHmra1sSP2R15GdlXw6rz8NRub29asWRsQEFhRVRsUFKyvoyfLNrc4&#10;wkDPICoqZkPpWFcc6GIPAACAWOjSR+QXrmV/bUpYQFCM7R4OQowloiiv4O3tW15Zg20HAAAAWATS&#10;7+jqdXV1l+CkeDq62roe7p5pGVl1DU3YFgAAAACCRSB9REtbZ2ZmjoeHl7aWNrFvFJJi4ujznNyC&#10;2vqN0BUHAACAN4tD+nQam1pz8grDI6J8ff2TU9LgjSoAAICJs/ikDwAAAEwZkD4AAACDAOkDAAAw&#10;CJA+AAAAgwDpAwAAMAiQPgAAAIMA6QMAADAIkD4AAACDAOkDAAAwCJA+AAAAgwDpAwAAMAiQPgAA&#10;AIMA6QMAADAIkD4AAACDAOkDAAAwCJA+AAAAgwDpAwAAMAiQPgAAAIMA6QMAADAIkD4AAACDAOkD&#10;AAAwCJA+AAAAgwDpAwAAMAiQPgAAAIMA6QMAADAIkD4AAACDAOkDAAAwCJA+AAAAgwDpAwAAMAiQ&#10;PgAAAIMA6QMAADAIkD4AAACDAOkDAAAwCJA+AAAAgwDpAwAAMAiQPgAAAIMA6QMAADAIkD4AAACD&#10;AOkDAAAwCJA+AAAAgwDpAwAAMAiQPgAAAIMA6QMAADAIkD4AAACDAOkDAAAwCJA+AAAAgwDpAwAA&#10;MAiQPgAAAIPgJX0tdU20GAAAAOAbSsoquUofAAAA4FdA+gAAAAzii/Rv3bqF/gEAAADwMS6OTqT0&#10;if+DQCAQCBMC0odAIBDG5N///v8D+E3obaEykQAAAAAASUVORK5CYIJQSwMEFAAGAAgAAAAhABCp&#10;+aPeAAAACQEAAA8AAABkcnMvZG93bnJldi54bWxMT8FKw0AUvAv+w/IEb3YTm2iI2ZRS1FMR2gri&#10;bZt9TUKzb0N2m6R/7/OkpzfDDPNmitVsOzHi4FtHCuJFBAKpcqalWsHn4e0hA+GDJqM7R6jgih5W&#10;5e1NoXPjJtrhuA+14BDyuVbQhNDnUvqqQav9wvVIrJ3cYHVgOtTSDHricNvJxyh6kla3xB8a3eOm&#10;weq8v1gF75Oe1sv4ddyeT5vr9yH9+NrGqNT93bx+ARFwDn9m+K3P1aHkTkd3IeNFxzx7ZifflBew&#10;vkwTBkcFSZLFIMtC/l9Q/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YMFkVZgQAAPoMAAAOAAAAAAAAAAAAAAAAADoCAABkcnMvZTJvRG9jLnhtbFBLAQItAAoA&#10;AAAAAAAAIQDRZ+b21aIAANWiAAAUAAAAAAAAAAAAAAAAAMwGAABkcnMvbWVkaWEvaW1hZ2UxLnBu&#10;Z1BLAQItABQABgAIAAAAIQAQqfmj3gAAAAkBAAAPAAAAAAAAAAAAAAAAANOpAABkcnMvZG93bnJl&#10;di54bWxQSwECLQAUAAYACAAAACEAqiYOvrwAAAAhAQAAGQAAAAAAAAAAAAAAAADeqgAAZHJzL19y&#10;ZWxzL2Uyb0RvYy54bWwucmVsc1BLBQYAAAAABgAGAHwBAADRqwAAAAA=&#10;">
                      <v:shape id="Text Box 140" o:spid="_x0000_s1331" type="#_x0000_t202" style="position:absolute;left:13716;top:25992;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C2xwAAANwAAAAPAAAAZHJzL2Rvd25yZXYueG1sRI9BS8NA&#10;EIXvgv9hGcGL2I0aiqTdllIU1Etp7MXbkJ1mU7OzYXfTxn/vHARvM7w3732zXE++V2eKqQts4GFW&#10;gCJugu24NXD4fL1/BpUyssU+MBn4oQTr1fXVEisbLrync51bJSGcKjTgch4qrVPjyGOahYFYtGOI&#10;HrOssdU24kXCfa8fi2KuPXYsDQ4H2jpqvuvRG9iVXzt3Nx5fPjblU3w/jNv5qa2Nub2ZNgtQmab8&#10;b/67frOCXwq+PCMT6NUvAAAA//8DAFBLAQItABQABgAIAAAAIQDb4fbL7gAAAIUBAAATAAAAAAAA&#10;AAAAAAAAAAAAAABbQ29udGVudF9UeXBlc10ueG1sUEsBAi0AFAAGAAgAAAAhAFr0LFu/AAAAFQEA&#10;AAsAAAAAAAAAAAAAAAAAHwEAAF9yZWxzLy5yZWxzUEsBAi0AFAAGAAgAAAAhAAXckLbHAAAA3AAA&#10;AA8AAAAAAAAAAAAAAAAABwIAAGRycy9kb3ducmV2LnhtbFBLBQYAAAAAAwADALcAAAD7AgAAAAA=&#10;" stroked="f">
                        <v:textbox style="mso-fit-shape-to-text:t" inset="0,0,0,0">
                          <w:txbxContent>
                            <w:p w14:paraId="2A28D12E"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D</w:t>
                              </w:r>
                            </w:p>
                          </w:txbxContent>
                        </v:textbox>
                      </v:shape>
                      <v:group id="그룹 144" o:spid="_x0000_s1332" style="position:absolute;left:106;width:21130;height:26073" coordorigin="106" coordsize="21130,2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그림 154" o:spid="_x0000_s1333" type="#_x0000_t75" style="position:absolute;left:106;width:21130;height:2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I+wgAAANwAAAAPAAAAZHJzL2Rvd25yZXYueG1sRE9Na8JA&#10;EL0X/A/LFLzpplpDia4igmLFHmoFr0N2zEazsyG7mvTfdwWht3m8z5ktOluJOzW+dKzgbZiAIM6d&#10;LrlQcPxZDz5A+ICssXJMCn7Jw2Lee5lhpl3L33Q/hELEEPYZKjAh1JmUPjdk0Q9dTRy5s2sshgib&#10;QuoG2xhuKzlKklRaLDk2GKxpZSi/Hm5WweY62Zn9qbbji9buK5x3n9SmSvVfu+UURKAu/Iuf7q2O&#10;8yfv8HgmXiDnfwAAAP//AwBQSwECLQAUAAYACAAAACEA2+H2y+4AAACFAQAAEwAAAAAAAAAAAAAA&#10;AAAAAAAAW0NvbnRlbnRfVHlwZXNdLnhtbFBLAQItABQABgAIAAAAIQBa9CxbvwAAABUBAAALAAAA&#10;AAAAAAAAAAAAAB8BAABfcmVscy8ucmVsc1BLAQItABQABgAIAAAAIQDaWvI+wgAAANwAAAAPAAAA&#10;AAAAAAAAAAAAAAcCAABkcnMvZG93bnJldi54bWxQSwUGAAAAAAMAAwC3AAAA9gIAAAAA&#10;">
                          <v:imagedata r:id="rId165" o:title=""/>
                        </v:shape>
                        <v:shape id="Text Box 158" o:spid="_x0000_s1334" type="#_x0000_t202" style="position:absolute;left:11599;top:846;width:8585;height:10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3wPwwAAANwAAAAPAAAAZHJzL2Rvd25yZXYueG1sRI9Bb8Iw&#10;DIXvk/YfIk/abaQDgaAQEENM4lq2H2Aa05Q1TteEtvv382HSbrbe83ufN7vRN6qnLtaBDbxOMlDE&#10;ZbA1VwY+P95flqBiQrbYBCYDPxRht3182GBuw8AF9edUKQnhmKMBl1Kbax1LRx7jJLTEol1D5zHJ&#10;2lXadjhIuG/0NMsW2mPN0uCwpYOj8ut89wZ6Klwxv70dV9NB7y94Yv5ezIx5fhr3a1CJxvRv/rs+&#10;WcGfC608IxPo7S8AAAD//wMAUEsBAi0AFAAGAAgAAAAhANvh9svuAAAAhQEAABMAAAAAAAAAAAAA&#10;AAAAAAAAAFtDb250ZW50X1R5cGVzXS54bWxQSwECLQAUAAYACAAAACEAWvQsW78AAAAVAQAACwAA&#10;AAAAAAAAAAAAAAAfAQAAX3JlbHMvLnJlbHNQSwECLQAUAAYACAAAACEAlQd8D8MAAADcAAAADwAA&#10;AAAAAAAAAAAAAAAHAgAAZHJzL2Rvd25yZXYueG1sUEsFBgAAAAADAAMAtwAAAPcCAAAAAA==&#10;" fillcolor="white [3212]" stroked="f" strokeweight=".5pt">
                          <v:textbox inset="0,0,0,0">
                            <w:txbxContent>
                              <w:p w14:paraId="094E63BF" w14:textId="77777777" w:rsidR="0057122D" w:rsidRDefault="0057122D" w:rsidP="004F2247">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hr-HR"/>
                                  </w:rPr>
                                  <w:t xml:space="preserve">15 </w:t>
                                </w:r>
                                <w:r>
                                  <w:rPr>
                                    <w:rFonts w:ascii="Times New Roman" w:eastAsia="Times New Roman" w:hAnsi="Times New Roman" w:cs="Times New Roman"/>
                                    <w:b/>
                                    <w:bCs/>
                                    <w:sz w:val="28"/>
                                    <w:szCs w:val="28"/>
                                    <w:lang w:val="hr-HR"/>
                                  </w:rPr>
                                  <w:t>– 30 minuta</w:t>
                                </w:r>
                              </w:p>
                            </w:txbxContent>
                          </v:textbox>
                        </v:shape>
                      </v:group>
                      <w10:wrap type="square"/>
                    </v:group>
                  </w:pict>
                </mc:Fallback>
              </mc:AlternateContent>
            </w:r>
          </w:p>
          <w:p w14:paraId="48DD31DC" w14:textId="77777777" w:rsidR="004F2247" w:rsidRDefault="004F2247" w:rsidP="0019100B">
            <w:pPr>
              <w:pStyle w:val="a3"/>
              <w:numPr>
                <w:ilvl w:val="0"/>
                <w:numId w:val="146"/>
              </w:numPr>
              <w:tabs>
                <w:tab w:val="left" w:pos="3991"/>
              </w:tabs>
              <w:ind w:left="357" w:hanging="357"/>
              <w:rPr>
                <w:b/>
              </w:rPr>
            </w:pPr>
            <w:r>
              <w:rPr>
                <w:rFonts w:eastAsia="Times New Roman"/>
                <w:b/>
                <w:bCs/>
                <w:lang w:val="hr-HR"/>
              </w:rPr>
              <w:t xml:space="preserve">Pričekajte 15 do 30 minuta </w:t>
            </w:r>
          </w:p>
          <w:p w14:paraId="68CEB264" w14:textId="77777777" w:rsidR="004F2247" w:rsidRDefault="004F2247" w:rsidP="00097BBF">
            <w:pPr>
              <w:pStyle w:val="a3"/>
              <w:numPr>
                <w:ilvl w:val="0"/>
                <w:numId w:val="0"/>
              </w:numPr>
              <w:ind w:left="471"/>
              <w:rPr>
                <w:b/>
              </w:rPr>
            </w:pPr>
          </w:p>
          <w:p w14:paraId="5C9E8EA0" w14:textId="77777777" w:rsidR="004F2247" w:rsidRDefault="004F2247" w:rsidP="00097BBF">
            <w:pPr>
              <w:pStyle w:val="a3"/>
              <w:ind w:left="181" w:hanging="181"/>
              <w:rPr>
                <w:lang w:val="pt-BR"/>
              </w:rPr>
            </w:pPr>
            <w:r>
              <w:rPr>
                <w:rFonts w:eastAsia="Times New Roman"/>
                <w:b/>
                <w:bCs/>
                <w:lang w:val="hr-HR"/>
              </w:rPr>
              <w:t>a</w:t>
            </w:r>
            <w:r>
              <w:rPr>
                <w:rFonts w:eastAsia="Times New Roman"/>
                <w:lang w:val="hr-HR"/>
              </w:rPr>
              <w:t>. Ostavite napunjenu štrcaljku da se zagrije na sobnoj temperaturi tijekom 15 do 30 minuta.</w:t>
            </w:r>
          </w:p>
          <w:p w14:paraId="49D28A55" w14:textId="77777777" w:rsidR="004F2247" w:rsidRDefault="004F2247" w:rsidP="00097BBF">
            <w:pPr>
              <w:pStyle w:val="Default"/>
              <w:rPr>
                <w:rFonts w:ascii="Times New Roman" w:hAnsi="Times New Roman" w:cs="Times New Roman"/>
                <w:color w:val="211D1E"/>
                <w:sz w:val="20"/>
                <w:szCs w:val="20"/>
                <w:lang w:val="pt-BR"/>
              </w:rPr>
            </w:pPr>
          </w:p>
          <w:p w14:paraId="2D11C289" w14:textId="77777777" w:rsidR="004F2247" w:rsidRDefault="004F2247" w:rsidP="005914CC">
            <w:pPr>
              <w:pStyle w:val="a3"/>
              <w:numPr>
                <w:ilvl w:val="0"/>
                <w:numId w:val="40"/>
              </w:numPr>
              <w:tabs>
                <w:tab w:val="left" w:pos="3991"/>
              </w:tabs>
              <w:ind w:left="403" w:hanging="403"/>
              <w:rPr>
                <w:rFonts w:eastAsia="Times New Roman"/>
                <w:lang w:val="pt-BR"/>
              </w:rPr>
            </w:pPr>
            <w:r>
              <w:rPr>
                <w:rFonts w:eastAsia="Times New Roman"/>
                <w:b/>
                <w:bCs/>
                <w:lang w:val="hr-HR"/>
              </w:rPr>
              <w:t xml:space="preserve">Nemojte </w:t>
            </w:r>
            <w:r>
              <w:rPr>
                <w:rFonts w:eastAsia="Times New Roman"/>
                <w:lang w:val="hr-HR"/>
              </w:rPr>
              <w:t>zagrijavati napunjenu štrcaljku nikakvim izvorima topline, primjerice u topoj vodi ili mikrovalnoj pećnici.</w:t>
            </w:r>
          </w:p>
        </w:tc>
      </w:tr>
    </w:tbl>
    <w:tbl>
      <w:tblPr>
        <w:tblStyle w:val="ac"/>
        <w:tblW w:w="0" w:type="auto"/>
        <w:tblLook w:val="04A0" w:firstRow="1" w:lastRow="0" w:firstColumn="1" w:lastColumn="0" w:noHBand="0" w:noVBand="1"/>
      </w:tblPr>
      <w:tblGrid>
        <w:gridCol w:w="9550"/>
      </w:tblGrid>
      <w:tr w:rsidR="004F2247" w:rsidRPr="00705B59" w14:paraId="0BCA636B" w14:textId="77777777" w:rsidTr="00097BBF">
        <w:trPr>
          <w:trHeight w:val="5933"/>
        </w:trPr>
        <w:tc>
          <w:tcPr>
            <w:tcW w:w="9550" w:type="dxa"/>
          </w:tcPr>
          <w:p w14:paraId="256E9D05" w14:textId="77777777" w:rsidR="004F2247" w:rsidRDefault="004F2247" w:rsidP="00097BBF">
            <w:pPr>
              <w:ind w:left="224" w:right="1248"/>
              <w:rPr>
                <w:rFonts w:ascii="Times New Roman" w:eastAsia="Times New Roman" w:hAnsi="Times New Roman" w:cs="Times New Roman"/>
                <w:b/>
                <w:bCs/>
                <w:spacing w:val="-1"/>
                <w:lang w:val="pt-BR"/>
              </w:rPr>
            </w:pPr>
          </w:p>
          <w:p w14:paraId="1F8AA1C2" w14:textId="77777777" w:rsidR="004F2247" w:rsidRDefault="004F2247" w:rsidP="00097BBF">
            <w:pPr>
              <w:ind w:right="1248"/>
              <w:rPr>
                <w:rFonts w:ascii="Times New Roman" w:hAnsi="Times New Roman" w:cs="Times New Roman"/>
                <w:lang w:val="pt-BR"/>
              </w:rPr>
            </w:pPr>
          </w:p>
          <w:p w14:paraId="246C5A42" w14:textId="77777777" w:rsidR="004F2247" w:rsidRDefault="004F2247" w:rsidP="00097BBF">
            <w:pPr>
              <w:ind w:right="1248"/>
              <w:rPr>
                <w:rFonts w:ascii="Times New Roman" w:hAnsi="Times New Roman" w:cs="Times New Roman"/>
                <w:lang w:val="pt-BR"/>
              </w:rPr>
            </w:pPr>
            <w:r>
              <w:rPr>
                <w:rFonts w:ascii="Times New Roman" w:hAnsi="Times New Roman" w:cs="Times New Roman"/>
                <w:noProof/>
                <w:lang w:val="hr-HR" w:eastAsia="hr-HR"/>
              </w:rPr>
              <mc:AlternateContent>
                <mc:Choice Requires="wpg">
                  <w:drawing>
                    <wp:anchor distT="0" distB="0" distL="114300" distR="114300" simplePos="0" relativeHeight="251683930" behindDoc="1" locked="0" layoutInCell="1" allowOverlap="1" wp14:anchorId="7D4DAA18" wp14:editId="278356A7">
                      <wp:simplePos x="0" y="0"/>
                      <wp:positionH relativeFrom="column">
                        <wp:posOffset>46990</wp:posOffset>
                      </wp:positionH>
                      <wp:positionV relativeFrom="paragraph">
                        <wp:posOffset>45085</wp:posOffset>
                      </wp:positionV>
                      <wp:extent cx="1824355" cy="3219450"/>
                      <wp:effectExtent l="0" t="0" r="4445" b="0"/>
                      <wp:wrapTight wrapText="bothSides">
                        <wp:wrapPolygon edited="0">
                          <wp:start x="0" y="0"/>
                          <wp:lineTo x="0" y="20705"/>
                          <wp:lineTo x="12631" y="21472"/>
                          <wp:lineTo x="21427" y="21472"/>
                          <wp:lineTo x="21427" y="0"/>
                          <wp:lineTo x="0" y="0"/>
                        </wp:wrapPolygon>
                      </wp:wrapTight>
                      <wp:docPr id="159" name="그룹 159"/>
                      <wp:cNvGraphicFramePr/>
                      <a:graphic xmlns:a="http://schemas.openxmlformats.org/drawingml/2006/main">
                        <a:graphicData uri="http://schemas.microsoft.com/office/word/2010/wordprocessingGroup">
                          <wpg:wgp>
                            <wpg:cNvGrpSpPr/>
                            <wpg:grpSpPr>
                              <a:xfrm>
                                <a:off x="0" y="0"/>
                                <a:ext cx="1824355" cy="3219450"/>
                                <a:chOff x="0" y="0"/>
                                <a:chExt cx="1824658" cy="3219450"/>
                              </a:xfrm>
                            </wpg:grpSpPr>
                            <wpg:grpSp>
                              <wpg:cNvPr id="179" name="그룹 179"/>
                              <wpg:cNvGrpSpPr/>
                              <wpg:grpSpPr>
                                <a:xfrm>
                                  <a:off x="0" y="0"/>
                                  <a:ext cx="1824658" cy="3219450"/>
                                  <a:chOff x="0" y="0"/>
                                  <a:chExt cx="1824658" cy="3219450"/>
                                </a:xfrm>
                              </wpg:grpSpPr>
                              <pic:pic xmlns:pic="http://schemas.openxmlformats.org/drawingml/2006/picture">
                                <pic:nvPicPr>
                                  <pic:cNvPr id="181" name="그림 18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19275" cy="3076575"/>
                                  </a:xfrm>
                                  <a:prstGeom prst="rect">
                                    <a:avLst/>
                                  </a:prstGeom>
                                  <a:noFill/>
                                  <a:ln>
                                    <a:noFill/>
                                  </a:ln>
                                </pic:spPr>
                              </pic:pic>
                              <wps:wsp>
                                <wps:cNvPr id="183" name="Text Box 183"/>
                                <wps:cNvSpPr txBox="1"/>
                                <wps:spPr>
                                  <a:xfrm>
                                    <a:off x="1104900" y="3073400"/>
                                    <a:ext cx="719758" cy="146050"/>
                                  </a:xfrm>
                                  <a:prstGeom prst="rect">
                                    <a:avLst/>
                                  </a:prstGeom>
                                  <a:solidFill>
                                    <a:prstClr val="white"/>
                                  </a:solidFill>
                                  <a:ln>
                                    <a:noFill/>
                                  </a:ln>
                                </wps:spPr>
                                <wps:txbx>
                                  <w:txbxContent>
                                    <w:p w14:paraId="24EB8160"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87" name="Text Box 187"/>
                              <wps:cNvSpPr txBox="1"/>
                              <wps:spPr>
                                <a:xfrm>
                                  <a:off x="533400" y="2276475"/>
                                  <a:ext cx="1233377" cy="75062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54174" w14:textId="77777777" w:rsidR="0057122D" w:rsidRDefault="0057122D" w:rsidP="004F2247">
                                    <w:pPr>
                                      <w:rPr>
                                        <w:rFonts w:asciiTheme="majorBidi" w:hAnsiTheme="majorBidi" w:cstheme="majorBidi"/>
                                        <w:b/>
                                        <w:bCs/>
                                        <w:sz w:val="18"/>
                                        <w:szCs w:val="18"/>
                                        <w:lang w:val="pt-BR"/>
                                      </w:rPr>
                                    </w:pPr>
                                    <w:r>
                                      <w:rPr>
                                        <w:rFonts w:ascii="Times New Roman" w:eastAsia="Times New Roman" w:hAnsi="Times New Roman" w:cs="Times New Roman"/>
                                        <w:b/>
                                        <w:bCs/>
                                        <w:sz w:val="18"/>
                                        <w:szCs w:val="18"/>
                                        <w:lang w:val="hr-HR"/>
                                      </w:rPr>
                                      <w:t xml:space="preserve">SAMO </w:t>
                                    </w:r>
                                    <w:r>
                                      <w:rPr>
                                        <w:rFonts w:ascii="Times New Roman" w:eastAsia="Times New Roman" w:hAnsi="Times New Roman" w:cs="Times New Roman"/>
                                        <w:b/>
                                        <w:bCs/>
                                        <w:sz w:val="18"/>
                                        <w:szCs w:val="18"/>
                                        <w:lang w:val="hr-HR"/>
                                      </w:rPr>
                                      <w:t xml:space="preserve">za njegovatelja </w:t>
                                    </w:r>
                                  </w:p>
                                  <w:p w14:paraId="6B7CC3B3" w14:textId="77777777" w:rsidR="0057122D" w:rsidRDefault="0057122D" w:rsidP="004F2247">
                                    <w:pPr>
                                      <w:rPr>
                                        <w:rFonts w:asciiTheme="majorBidi" w:hAnsiTheme="majorBidi" w:cstheme="majorBidi"/>
                                        <w:b/>
                                        <w:bCs/>
                                        <w:sz w:val="18"/>
                                        <w:szCs w:val="18"/>
                                        <w:lang w:val="pt-BR"/>
                                      </w:rPr>
                                    </w:pPr>
                                  </w:p>
                                  <w:p w14:paraId="2C6C8B96" w14:textId="77777777" w:rsidR="0057122D" w:rsidRDefault="0057122D" w:rsidP="004F2247">
                                    <w:pPr>
                                      <w:rPr>
                                        <w:rFonts w:asciiTheme="majorBidi" w:hAnsiTheme="majorBidi" w:cstheme="majorBidi"/>
                                        <w:b/>
                                        <w:bCs/>
                                        <w:sz w:val="18"/>
                                        <w:szCs w:val="18"/>
                                        <w:lang w:val="pt-BR"/>
                                      </w:rPr>
                                    </w:pPr>
                                    <w:r>
                                      <w:rPr>
                                        <w:rFonts w:ascii="Times New Roman" w:eastAsia="Times New Roman" w:hAnsi="Times New Roman" w:cs="Times New Roman"/>
                                        <w:b/>
                                        <w:bCs/>
                                        <w:sz w:val="18"/>
                                        <w:szCs w:val="18"/>
                                        <w:lang w:val="hr-HR"/>
                                      </w:rPr>
                                      <w:t xml:space="preserve">Samostalna primjena injekcije i njegovatelj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7D4DAA18" id="그룹 159" o:spid="_x0000_s1335" style="position:absolute;margin-left:3.7pt;margin-top:3.55pt;width:143.65pt;height:253.5pt;z-index:-251632550" coordsize="18246,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L8DRVBAAA9QwAAA4AAABkcnMvZTJvRG9jLnhtbOxX227jNhB9L9B/&#10;IPS+seWbEiHOIk2aYIF0N9ik2GeaoiwhEsmSdGzv7xToL7QF+kXtT/QMJTm2k6JJEPSpD1GG1Ax5&#10;ZnjmUD5+v6ordi+tK7WaRvFBP2JSCZ2Vaj6Nfry9eHcYMee5ynillZxGa+mi9yfffnO8NKkc6EJX&#10;mbQMiyiXLs00Krw3aa/nRCFr7g60kQovc21r7jG0815m+RKr11Vv0O9PekttM2O1kM5h9rx5GZ2E&#10;9fNcCv8pz530rJpGwObD04bnjJ69k2Oezi03RSlaGPwVKGpeKmy6Weqce84Wtny0VF0Kq53O/YHQ&#10;dU/neSlkyAHZxP29bC6tXpiQyzxdzs2mTCjtXp1evaz4eH9pzY25tqjE0sxRizCiXFa5rek/ULJV&#10;KNl6UzK58kxgMj4cjIbjccQE3g0H8dFo3BZVFKj8ozhRfL8VORmDHnuRvW7j3g6czaCBCdzXlpUZ&#10;ECRHEVO8Brn+/PW3v37+ndFMm81bpPcUSJ6+cXqmFCn+2iOG9eiI/70VEOUXVkbtIvWz1qi5vVuY&#10;d2Cj4b6clVXp16GzwDsCpe6vS3Ftm8FW1Q/j7ar/8geLMYOqUwy5NUGckrrS4s4xpc8Kruby1Bl0&#10;Jc6NvHu77mG4s+OsKs1FWVXEQ7Lb3NDBex3wRHma7jrXYlFL5Ru5sLJCmlq5ojQuYjaV9UyCRfZD&#10;hoQEpMqDSMaWyhM+njpvpRcFmTlwfAZ2wr31IoB+wEkZOfQTmy1/0BkW4wuvgzY8r5/io0HS9VM/&#10;mYwxaDbswo11/lLqmpEB5EAUluf3V67F1rkQaqWpfiGXSu1MIAmaCfgJcWsiAeox6LHryo3Ro4K/&#10;SHJuCm4kUNKy2yQadiS6JUH5Tq9AoyHl2zqSMDG/wouWMDTfYO1kYqNPcdwfHfUh8qRE/WQ4gh3S&#10;7rQqiY+STnDi0aTfKNVGb8DVl1XW6arMOnJS7Fll2T3HTbMsSi/bY9vx+ocTeMiKLL+arRppG4Ym&#10;obmZztYohdU4caTojLgoseMVd/6aW1xZmMQ17D/hkVd6OY10a0Ws0PbrU/Pkj2PF24gtcQVOI/fT&#10;gpOAVB8UDpzuy86wnTHrDLWozzRyRdsATTARYH3VmbnV9Rfczqe0C15xJbDXNPKdeeabixi3u5Cn&#10;p8Gp0aErdWOgXnHgNVX2dvWFW9My3uNAP+qOUjzdI37jG3rXnKL3LsrQFQ9VBM9pAHoHq73z/jPO&#10;J09wPnkl58fDQHOi/GCQTEaNWPC0o3w8GA6HCXakSzYZ9yeDsNMbcT58pckN62fzRtOhjdudUSkG&#10;Ok6GaLen5Adgw3daK150Mk2DB8uvK0lRlfosczRF+A4JZ0tfiA97cyGg8d3+wZu8Gsl+fmDrT6EN&#10;qpfsuokIO2vlN8F1qbQN2e+VLLvrIOeNf8tN1+RNJdhSg0HHkv/V4MVqEFq+qduj/se3NeZ2Pt63&#10;x8H/4dfKyd8AAAD//wMAUEsDBBQABgAIAAAAIQDjp8k86usAALifBwAUAAAAZHJzL21lZGlhL2lt&#10;YWdlMS5lbWbs3We4LkWVL/D2hmc+3vvcUeZ+mStBTMOBQQwoSBjENCAgWRAJR0BBVAygKEGUoATF&#10;nHNAMIABQVBUlCQGUBQQjowKimEEUWckeN9fHf49RVM7nCPswOn9PLWratVKtWrV6qrqfrsf0HXd&#10;gZOUv//1gK67ZJLy9+f/03Vrrd51q2+59ZO77gHdl97/d91/nzRWKAX1yL/rug3/R9ftMmn4eojv&#10;ys/f9H923/vjf+u2m9Q3nNDnbygr8P894XHpJG07ATx8kg6dpPPft5xu9e7bXdq1pfyAbvVJ7b/w&#10;SuWuf3/961+7MY02GH1g9IHRB0YfGH1g9IHRB0YfGH1g9IHF5AOrP3itbkyjDUYfGH1gNj4wjG1o&#10;hrCxPl4DRx8YfWDoA61Y0YIN6cb66EujD4w+0IoVLdjoK6OvjD4w+sDQB1qxogUb0o310ZdGHxh9&#10;oBUrWrDRV0ZfGX1g9IGhD7RiRQs2pBvroy+NPjD6QCtWtGCjr4y+MvrA6ANDH2jFihZsSDfWR18a&#10;fWD0gVasaMFGXxl9ZfSB0QeGPtCKFS3YkG6sj740+sDoA61Y0YKNvjL6yugDow8MfaAVK1qwId1Y&#10;H31p9IHRB1qxogUbfWX0ldEHRh8Y+kArVrRgQ7qxPvrS6AOjD7RiRQs2+sroK4vVB+688867/Z5c&#10;PbDbb7/9Hm133HHH3WCLtd9zoXcrVrRgc6HLKGOMUfeFDyReJFbU8SFtcvDU7ws97o88W7GiBbs/&#10;9n3s06oRr8SNxIzEhzrnB3U9uKN/zOwfrVjRgo22nNmWo40Wpo3Ej6w9zv/Ked1LD35x96R/2aJb&#10;Y/WHdGutuXb30LUf0W2z9VbdUYe/uvu363/a723G8Zx5PFuxogUbbTmzLaeykWtb2nKdSz1r5tSD&#10;W18Da5qpyqEf5vAzd7S1+A9phvXITF63h9+wrYbX+MP+pi34w/oQnvZhn4Z4qctTPuMzn+rWfsjD&#10;u4es9dASN8QPST35Bo96dHf9suvKeKEb6hte9KjL0eu2225rwtOefEhb14djPxVN4POZt2JFCzaf&#10;Oi522f/5n/9RfKr2EeX4ifJf/vKfPc5tf/lLH2/0PbhyCQytFH8NXP0//uPPBSd80mbORWby2dgW&#10;T3j1nB3SRUZ0q3NlOkWvui28wWp49JNL+AcGTx1t3Uft7EhP8NCG937PXVrihFjx3H327m156623&#10;ds/bb98+jpxw/HGdMQtd+h358vCHQ4+0qadc2yS80paxCC/tkRNfiN+EJjxafNM213krVrRgc63X&#10;/UWesY5fZNwD4xfxDT4Irh48Nogv1W0pa6/LNW14B1bX47u1nKnsDafGC78aDoZeHn1TDx6Ztdzw&#10;SQxQDyzyQlvzii0Dk9cJj+DUfMj5wpmf7S761je7a66+qrdb5P76pl91D3/YI8u65Nm7PavXFe/w&#10;CW6tZ+TBSbvyMKbUOmpLHY1yTRtYLbfmH9qFkLdiRQu2EHRdrDrwh5//7N+6j3zw/d3b3vym7h1v&#10;fXN3xeXfL37zwysu797+llMK7H3vfmeB/elPfyp1eO9821u6K3/4g7v58DfO/2pp1/aB97679z32&#10;Icsc/t53Lut5XHbpJWU+kBWel1x0Ye/Ds7GrOemae+E3L+j5vuvtb+3O+vyZ3Y033FDk4hOfr+fP&#10;V8/9cukHfck/c7KP+O1vfl3kf/gD7+v50Rn9r355Y7HJu9/xttJ27U+uKXB9C//orP6DiS3pgrf0&#10;lXPP6W7+/e+LTjU+ndRv+MXPu49/5EMF9/3veVeHP94bPm7Dsgaxh6ljUPQ2fujrhI4uX/vqeYUf&#10;Pb7wuTN6e0TPOsfbWLznnW8vdqHzuWd/qbv1D3/o+xe+X/zcmX2/2JHstNU856vcihUt2Hzpt9jl&#10;GuvPffbT5dpmn539t/K+S/cpZ3nO8KRXvPxlxW9/97vfFj/OPt2+Pf5sDp/4+uNLO5rHPfZx/9U2&#10;mR/mzlZPf3rhF77yFzz/eZ25iqfEZ2drW3345Mc/2m280caFL/qcF0TG8ce8trvl5pvvNrfMB9dy&#10;OPotBf9R629Q5g8+/A3Pq6/6caE3t9TB4etTPWeV2eMXP/9ZsSFceNELz002fmJ3wdfO7+liP/Nx&#10;nUcu6fUgg14nHH9s99hHP7bA0bNNZEbvZ2y11d3g7AJHXHr6U5/ayxeH/vzn5XvIoY1/eeON3T57&#10;7Vns59yWrOjOvl8//yt93MP7RQe9oMc5+sjDF1Ts0LdWrGjBhnYY63dfN09lD3NoyTrrFt/i39tt&#10;s01Zg7z6la/ofZUPWTu7JuLz+9//e/EZcGMh/oQ/n7I/T5v4oY0v/+Saq7t1l6zX+9vW//qvJU4c&#10;dughPSz+Kn7gFb7JA5PjCX7sa48uumYe1fO0hj3n2bsX3cPjLW86uacjV3rJi1/UvfWUN3ZP2XLL&#10;3ibg5nvorCf0G1x+/nnnFj20Ry9nA7vuvFPhb/4dOImP+nTIy17aPeLh/1Tg7C4mxT4/vvKHxc74&#10;0vu1Rx1ZaA468ICCDy7hF13k0eNfn/a03l61LuIUmthCWcwPD/KVxf5ddtqx9Fu/ttl66+6kNxzf&#10;vf7YY/q9E52t6bJWOvhFL+zlv+41R/XyM17znevHUIcWbIgz1mcXP+wd+JO0x+67FT+KX2U9oI2P&#10;nv3Fz5fr6srEDzytX/iw8bMGqdfwJ5/whtKWOTLd+iPXVWN82ic+1usvxlnv/+bXN5W54Nzxox/6&#10;QImPZIorO+2wfffv//67EnsOeN7+vczjXnd0JyUm6eNTn/zkwhvfZ267bT/fZoof+mpeJY6Jj2BJ&#10;9nRipzWX67m1h/TKQ15e7MwGp37sI0UXNPopRuKXsQhcPlX8wFN/Xja5H4yODcRzY2BtGX3k8L70&#10;hc8VGdYdaMgVJ/CxdzVmznHtl3KO9OK71h94j/FjdnPu/hSbvnvZZcX/+Axf0Df+xG9+9m/XF1/j&#10;t/zDdQx8ZeIHvpttsmnhh5drf/HPyTWPfzozBM9c4KMz2Rmd/Qc688O+KTzliQWnnHxSeYYCnrkj&#10;Dmo3fyPz9FM/3kngmXevesWhvb7WLuyifbr4od0eIPNVfy785jcKT7bTLqVMR/LANt9ssz5GOGOy&#10;Hgi+tQle4Rtd5LHZcP2R/q+37vp9/41x9iXid3TBR/zEHz/nuNrAw6fgTnRSj/xx/bHqxYz4pNy5&#10;Pv/iN87l7FGcpfIP54R8SRJD/pb1xx9uuaXIIIf/fvZTpxX/zNwxV+wRIk/8iI/W+saf+fBVP7qy&#10;8KKbuPDTZdf18y184YFHruunfuBz8gmvL/LoI7ZJzh/QSM5Msl7afrvt+nk0XfzA97uXfbvQZS5e&#10;d+1P+pgU3vpEx/Tx+rt01P+cY8CFJxdv7B0yFqGTg4mDw/iB9pvf+Hppp8uzdtml+/Rpp/bjYB8S&#10;feQHHfD8PhZfe83VRbe6XZm8wJTH9ceqHT/42Cc++uHiU1lnyO3/Dz/slcX3+Kc1fM45nJ/yxyT3&#10;K/CJr1sHaOPTOf+4/qfLet8H95wlPwwNX7SfQEf+dPsXuJIzGrj0sw4JXF7PTXX3H2761S/vpqd9&#10;zg7PfGY/v8gWL/AUZ+znwPTd2h0f+tbxg2x90Zb5pY5O0teUk0dntPYxaL91wTd6++iLeAqeOKhM&#10;B7T4qNNFjk941fja7Rnha7/4wm+V64X+iJn6GBl03/1Zz+r5o4EXXWvd2ShjXp+fOq8hcyEl9h/q&#10;04INccb67MYxfmh+m7PO+TKn+Fz8R/mMT59exsL5QfxYPrxvmPNTfuas31hY0/BZfmj8zGeys46H&#10;s+P22/dzwT3j1hiikfi7+xH0wtNeI/GoRVfD0ufI//wZn+neeOIbSjKn6vsfmUfmeXgM44drujby&#10;JbEg9mEDPOTRNTl41jV4hsa5K351X5W33OJJvX3qPoRf1h9ps7Zkc3w9mxb7HPLSl/S6XL/sut6e&#10;++y1V4HDD09luhszZYnezkroKH5oA9t7z+f08S5xLHlsN9d5K1a0YHOt1/1FXnwqvmo+g1ljuMbE&#10;N+RZf+T8gy+Bn3Lyif3cQuusL/5n/YG366l5CZ9PO+eEG/meeXC9QwdnqvVH5gY6fCLHWsmYpH26&#10;8YET2fIWzZU/uKI8A6qPZLj/Gbxh/HB/wjzRLrlvG73MK/iRB8+5Q9qtD9B49nX99R5V5mGe7wDP&#10;OaVnWNgFP0lb+ouXNjpmvsrZOPPdvgwN+LnnfKm3nTgduN/XhL/nfxLb0bhPF15wnFfpU31OrP23&#10;v/1Nr5v26DjdeNyXbewy5N+CDXHG+uzXH87Wn7//fmV9LDZk3PkIn2BvPmovza7Zv4A98hHrlH03&#10;/9KGdunee/U01jJgfNR9yPCzFq9pxIvI4Z9TnZ/W8+YJGz6h9/cVWX/QEx/PZb38JQeXe9auvZLn&#10;ItL/3A8R16Y7P7XGYqvEXvxfc8Th/Xx700kn9DbQ5lkVdmC/rOnc7/W7OXD9d/8FbnR1fwo8dLUd&#10;Ej9ybkIP7ds+4xnFpmJ4njUHF5PyrMxTn/zk/rl9+67wd+acWIQme1w68JXId/6BJmsUZ0bZe9E9&#10;tkxf5jpvxYoWbK71uj/JO/LVr+rn4W677tpdv2z5mnb/fZ9b4OzNP77/3e8Uf3D9zN5Ym3WAfY9r&#10;qPup8WfnfeBsxY+sX+BLfA5/cHsZfpk1vrbpzk9je89qoMMPLz4dvw5OKzcvzCF7KrTxfWXPfmi/&#10;9OKLio5gZJAVXvX6A612fZZbTwTP/kpf2Mqzmfr63ne9o+CBew5EvIrOZ5/1haJP+vSdb19a5qIY&#10;U+uJNjRysqXsX+gvntFNsseo8ZUPm+z3wlOsAqOfWBj57pEZ029fcnHBhW8N6Swcrn6KH+DhJacf&#10;Hp5tqWNq7DKXOX2G8lqwIc5Yn936g53cx8ieP2Nv/Ou54TrNLyXrj7TBe/MbT+p9Jr4cejGDb0p/&#10;/OMfy/NJxi/tkbfF5psX39WG93T7l/h6rolkuvdJN34tKQdP2bMs5qNzHu3RKWuMWm9lesnpqeyZ&#10;79DUz5/COeJVh/V4YobnTtjVnkHsqPdZ4St3rwtPuHKxxBlCbMMWaNXFYmcwylJ0kavTQ3vWHnl2&#10;B9x6p5ajbFzoIG36xE36Z9PpLK6BZyzwkMj52Ic/WHjFxge/8KCCq93vd+y9lPXb8++RO1/zUR+G&#10;sluwIc5Yn3384AtX/fhH5dr5tKc8pfcH/mKtet6Xz+7HgD8Mf/9ib+45KPcN+I45ZE6JS8Yh85pv&#10;u3aZN55fMo581bXQWsD6m9/iMV38wJPOcs910VPM+dQnP9HLyvjT1/3axDsy9QdcopP9m3WSZK0P&#10;hw6u556J0o/EIzTD3784T3b+QgYavweCL3m+xhyLfPs96wF7QbzqWKbOPs5yxVM66Bt8PN1vZZfh&#10;3i6/T8rcJld88Fsmv9GxJ8W7Hgty8EKLn/eKxKZ09vxYdBbDnHNc8PWv9XzCT1wNH+tSvz/Ku0vs&#10;uYKX8ZjrvBUrWrC51uv+JC8+LE9K/9KWOt8MjG8kgQUn+9/MIfC6PTTxreTO/8wZMWQ4R8IbT2U0&#10;5r57J+YYGn7umieewbHesZ9yTeQzcJwx2LvQJzrV+gzLkTUVPHppx09e06QcvBpHX8I364bwCV1d&#10;Bwt9DU9ZDie8gh9edVv6njEKj9STgyehTwp+cnB2lUfHlEMzH3krVrRg86Hb/UUmX9GX5Bn/2m/A&#10;Ak9Zjq6ux5/qtuAM+YGDRa71t/ghuaZpg1On8MDfPNHmObDEENfMrGHApPB0HRdT0KAPr2Fet0c3&#10;efqZdnnmanjUOKFNW10PrVx76inXuXLkJ4cffmwlWX8EFvpaHzTpd/DkEvzQJIcvqYdP3d+01bTh&#10;FfzICa+5zluxogWba71GeXef1/eGPbL+MN+nWn+05PBVz2BYN4sX/KOOG2KK36+6BxH/bvFZbLDM&#10;2+wzcv8l8MXWn/tC31asaMHuC9kjz3s/RkxnU7/3zHmh6+l0uGmrr2/KH3zfe8q+PfeH3NfN7+7N&#10;qxo/PBZzrk/ih5jrnvj9KT7eG+PSihUt2L0ha+Qxt/GiZW9nJys6B+BnXZ51M971dTjlrL9bshcT&#10;LGcN+hW9Extji8BX5bwVK1qwVdlG97e+x//ruTFVHxMXtAc/eeKKmJFyeE/Fb7HA9Sf91Cd6p2/y&#10;xJLF0p/7Ss9WrGjBhvJj28Bd11Kejzz6ZKznQ4eFLpONkui6IraCG/zwiM3xqsvT2SG0eKW8IvTT&#10;8b632+gXPcN7tv0M/v09b8WKFqxlh/hU/KqFM1cwOrgOzpW8Uc7K7cUSM8Z5uHL2W2h+14oVLdhC&#10;07vWp/bJcV25MP3SuEi5nhuzhXDdqf1oLK+477RiRQvWsm3GX57zphbeXMDij/Ixhqy4H8zFGEWG&#10;vW58J+OWtjFf2GM3HJ9WrGjBhnTGHczziH4L6bfJfic2n4kenutedt214z5mMjbDMZuvemIF+fzG&#10;7+/9ZsQzKH5b5r3P4PGp+dJzlLviPtOKFS3Y0LZ33jF5p8Jtd3T7P3efbo01Js83V88h5nnEucof&#10;XJ5n8lulh03u06/VXXrRRQtm7gztpm4+SZkz8tz3rOdaTRuawGralINj/QWWHI168rocftPl4Zs8&#10;9OEHrpz9iXrKwQ2t3PdrPMOa51f9ZsU7TVo6hD45nMiL/BZdcGq5eEhg4VeXw69uS7t8KCf86hxO&#10;aJTZoc7Du8aDH5rIif1Sh78QUytWtGAt3W+77fby3qWNJ7/nWvpPS7rnLll9ftK6D57IXaPbfVO/&#10;iVqru2iBx4/ad+J78Z+WnQMLbvKp+NS+Bze8c768oj4ZeejCK7LDq25TpkMtO32Qe69hYkeeZ3Wt&#10;8T6vGk+55qEMVuswxE99qE/oatrwDo0cTKr3WIkBNV7K4Rdecm2Bhzb1wntyzh88uaQ9dOENHvrA&#10;FlreihUt2FDv2/V54iNL99mn2+jRj+n2XXcSO9ZZc17SfkvW7pYuWat79qb/0q05WQtdPHm3xFDf&#10;hVSP78RnUqdj5vhQ3/hYaPhVysENH3nKcKTU5YGFbqY8cuqc/Ph25EUGfpGRtiG+du/pShzxjKf3&#10;h06lC3w8IiN8W/hpSx696zpe0bHFAww+nNBNh5f+1XqGf80jvAKr85TJUa7rU8meb3grVrRgQz3v&#10;KD56R7fv5L2Pj/vnDbp9lzy0rAGsA+Y6Lf2nNbv9JvFr980WR/zwe3Xv1sjvspwB+E6M9w/zr6Gt&#10;1fmS9vzG3O/GfQ8hv+GPX4Yeb+cL3lMBhh6f/B5cu3OIlqwaFlr00df7AaKTdt+dSFu+lRc678eJ&#10;LvRR9p4k7b5haR+TlO9EDeVf/v3vlXM2tPrjeXnzFR4+NX5gtU7s5H1Frd8Fw/cuxehWviN56/L3&#10;i4hngcfOtSyyvePtnLO+WH7Hb0zo57sciXXRj/38Pj/8fjT5XoQ2Ca53k+if71/6zb9veaYvtcyF&#10;Vm7Fihaspfedd95R9i8bTr5FONcxo5a3r3XPZO/07Mn+he58paXvEJY5FV8ctqde+0BgK5pbV/BT&#10;v8FyrbXnp6t1e9bwvh3nHTyRFxnq3t/hPTTmGjq/Y8m88x7V0CQPb7/ZCB95vgdALll120zlnGfl&#10;PVzwyfPbufTB+0xqPt7dkbbo5HescLw3AyzJO8RCi6/x8e6ktOszHfTbd+bEJnjpc9Zu3tEML797&#10;I1/yfYW8ZzBj73eB6Vf09G4xepjPaRMXwdBFnnd6bLP1Vr1+9MJD7j1B8ONb6PLea/3x/hDt4RVb&#10;RF5sBGchJ30Z6teCDXHUF3P8iB/IpeX9We6L8Ul52oPTssNMMLTeGePdOfGP5PG31H0X1vdNatmu&#10;0961GZzkaCXfl/F+oehtHoHDmy5+eG8e3SIr9HUeu8DDk2/cV/HD+oNsc857gvPuvvRFHh3MUXHC&#10;OUX09Q4g7yjQRs/aTurg4g58/bFO8N6xmr+Y4/1F+l3HDzGaXrHX9cuu67wLqpaBvzp+rgX2Z8aC&#10;PLn3QGunyxg/Fnf84B98IakVA+KXmUMtnJlgeLi2+O276yff4V/eF+zeNx/1XmG+l+Q7S97Rx1/R&#10;uy8dPz3m6NeUNbMzSP6IBj/fHnA9po8+xZenix/2TNE/8yL15OQry3M9vy/jB1n67XkA8vRjo8dv&#10;1O95zDv9TTzIty3EkbxfDZ33zN5wwy+K3nBiJ7T5vqz9BD5sq9036Lx/MX0exg+6Wb+QZS2DFzpr&#10;JO8bQ2ft691mdLDGtJYBl8b1x93XUot5/WE8EztyjcicSQ6uDG8qnOBOlaPNO4/5qd+9e4dw5MvR&#10;euen/UnmqO9/aHPm4RoJnt+PZ65r9xwFn3WWQcfoyq/Jmyl+hJc5K7X6Eb7mC573ZfzQJ2cK3hdL&#10;lvnt2p/7IfR1XmTvZZ0W/a2/2AiN5Bmg9Efumyz09g5F71tE5ywIrn5J+d5kbFDHD3ELjeR7maHz&#10;jc7IyVh+5dxzCj/6+DYvfnDG+HH/iR/G9Ijqvej8h6/WCcw8BOMn8asVzfN+TnzsQ/ggf+Jv8Un5&#10;8ce8rvfLvBvXWWV08h7TxLToEJ8NH3yVZxM/zMHg45Nv3UZecu9vxzNz5p7x47jSRqY9BdzoZ05m&#10;fsrx0Cc42fNHTr4z57w0tpf7PmV4xm74g8WGYjL55qy1XvC0S+IPGuXkYkIdc+ijDa18GD/SZr0R&#10;/by7PTrI0ToLzTsd7Vmjp3Mi/ZfERPyS2CljhrfvkqdtIefGbqhfCzbEUV/M6w/619+PNKbx4+Rg&#10;/EvdvGjZYDYwfmWvwNfMWf7Ez+JX2j2D6ftwfIdc53rgRx95xN38SntwUqajsvmARsJDmm79kfiR&#10;PliTp+/J8ch9kfBsxY/4vu88hJ8+epd86JLnPcRTxQ/Xb7jpX50nRuizpH/smO/BoPOdyMSA2sbR&#10;i32U2Us/0cgTP9Jex4+cn2rzjDXZ6HJWDx5ZeLMRXaXc58r6Q3/yfWK4dHXOjF9SbBSdF2rObkPd&#10;WrAhjvpijx++72osc66fsUtu7NkCjvgRv2rZYjoYunrdkDK/cU6Y79CTSx657tXgWZ990JMu0Su4&#10;6MBqn4x/zxQ/yMj+JO93T/+Tix90jdxh/HAOQxcy3Y9I/8ynrD+0J7nHSW4rfqCxF6nPipTx1vfY&#10;KLzoYm3h27CB7bzjDv1Y0Zv9k/DPWK1I/ICLztqivu7Yy0QG3pL+sztd6XzLzTcX2jcct9xO7Jg1&#10;GL3QwKE/fHndHn0XYk7XoV4t2BBHfbHHj+V9WD5+rf4Z1/idvIUzG1jWznD5mmsWX9rrOXuUORmf&#10;kZsnzlPjV85OwCXfcnVNlDwnIF+69/JvqmrPNwvIUee/08UPa6L0K/1s9Sd2wJNvDONH7t+aF9bt&#10;wcfTuWI955Vzb/Ie8eOu+y/OgshKvLKvS789P7HnHs8ubctttWfpg/0L3pJ7MHRISnys9dLPFY0f&#10;6NH5bgI55FuXDG3oOZPHbPCYYiv3YdDAYSf20zffuaptLX5EfzjOeCKvxlto5VasaMFaei/2+GEu&#10;p1/xgdTlYDW8Ltd4synzBT7ueyzxPbk5IinzK9+Rcr828q3/+aI263I61PPA/Uh+7FzWuaM28wU+&#10;ntPFD/uXuo9T+WvkZT4P48eJrz++l0dunp/A+/pl15U5QxeJrmKitlb80G/9SJ/xy31dekjOgfgo&#10;ffIdSPdSaju6NxsbovGtWvsi93gzXisaP2J78T/98c1QcDxjJ8+g0Zs+vpcHrt3+JeNy6GTc6nWL&#10;Z0m0SfoWG0XXhZq3YkUL1tJ/scePfNcsYxqfqHNrZ37gOh8/adliOhj/8Q0EfPGSItOawr1K69Vr&#10;J2cg+MRPU66v755x5HeeJzvm6KN6Xvm+NRryIiPxw/0c1/Dtttmm6EG+vZHruWsomvh53Re6JM6a&#10;+/qAJ1j8P/rxG+32QfRzP/noIw8vfU2/5X4/R4Zrrjo6eeIEmdZndJScOTtDBXddpgcaec5WXfN9&#10;6wocjXntOzXWfvoIlnF1Tit2+IYTWNqci1rXkSPVdL6DE9uykzUQOgmd++1oPLPqXjo93EPynCk6&#10;bYkfobOuEufcE+YDsRGd7IsiT75Qk34OdWvBhjjqiz5+TM7BjFn8R7/rFLjxHD5X2bLHVDBr+HoP&#10;b/45qzDHMjf5Vz2HU5ej32P33Xp/zTygKx3FBL89y5ymR+aFtQIensWK36ZN35Wd7USPYR+ih/bI&#10;tT8IHp3r9Yf4Jn7EruZ45KB3PoIGv5wZWjtp8/xp5Omz+Jj7uHikvxmjnBHgJ054Lh5/vMgd9tcY&#10;OPuEr8+JQ/BrXH2jh3iLRrvxit7abvjFz8vzJtrSv7yTHi90dVxGkzir3VpUP9CHR3Q+6IDnlzVk&#10;bBFbL8RcH4Z6tWBDHPXFHD+MzZe/dFb/e4Tsr+vc9Sf14f22lj2mgl1x+feLf8ZfXVv4Ih0y562J&#10;+RVf4oeu3dqCl99HeEbK+MB54QsOnKzfTyzzsPY1NHjxa998oVd+N2N+8W3t1gb6p2+RM+wDvhJ4&#10;/R1H9dDktybaffvanst34vO87S477VjmizlT/8bWdzpjY7l7UPjGJsqe8fDsBn0lsdL1/vpl1xW9&#10;av3QobG22GevPXsaz3OJFzl3gafPvtnNjrEVvvTAQ/KtyIy/Z8vAIk/frTnEy5122L7wMC6+j+2b&#10;v/ZJcOGhkzsXZiM04o+1h7Nn3yOlw64779xZJ8KlY00fnRZa3ooVLVhL78UeP4yTVJ9v1v00htrB&#10;8mxn3T7bsuehzWU+wrb24jWt+ebZMe38ededd+rlOsvIvKjf8Ra9+FjNS1mbWEWmtQIegfvOaq6X&#10;1tq1j7Z41bDgxl7Ri7zoE1mRJ0dXJ7CaVj10NS/wpIyFdrzokHLND15w4SnL4dgn1Da0PhCvjYnc&#10;eih6hs9Qvnqtq3Lq8thBPtQDLXitQ3QLj9TTt9Sjx0LLW7GiBWvp/ZeJLfab/P52w/UfPfn92pqT&#10;3+DOV1qre+7k97fP3mTz4gcXTeZFS98WbC7Ghwx7+MQP139nL65tzv+sKbImMLftB+iKbir9anjw&#10;4q9ozQdJ/Mgc4pOujdEj12P49gs1z9pW8eXk0a3GiQ51G/waJ+XI0R6cmnfNY7rykF+NGxnBaeXW&#10;KWyUeFrHj+DHpq3+1TKmKodPTR+YHDw2SD28ktf4C63cihUt2FDvO+/U9zsm7//Yu9vwUY/ulq7n&#10;d/vz8/4gv79dumSNbo/J+z/WKO8PurDpt8M+zEU9/uH32Ouv96gydzN/cy+G/7I5X3bv1lxeGd0i&#10;S44nOYkf+PFTz7tbm2TeZO6YSy1/BQscP3Q5k01cWhld0dT3LOnhXHNlea0oHVvYP5335bPL2RCb&#10;eFYlcUyfxXd9lr5w5mfnTLcV7ct84rdiRQs21PHOOybP0tx+W1l/PH4SP6w9lq6z1ryk/deZ3B+Z&#10;xA/vD6L7JZOzhKG+81XP3JN7DpFPehbe72zNRb5pbeK5TffssjdYGX3JiLzEh9xrzTVO7hziKVtu&#10;WWSbN84UnEWGdig7cypzSUwCk8SQIf5s6+7fJn7RI8+5zpb+b8FLn6K/+O6MKTaUG6usC8f48V97&#10;ydrurVjRgtU0yrdP3n96x+3L9y+P38D7Cx8xiSFrzEvaZyJ3v3XX6HbbZLNu7bUf1l00Ofca6jtf&#10;dX5Yz7WUM1fjr/a/8eWV0TXzAb+sC/AM/+Tw8K/rgU0lN7jy0EbGVDSzgccWcGfSYTb8ZouT/kRm&#10;XU+5zudav9n2YyHgtWJFCzbUlf94B9nSpUvL+5PX+Md/LNd+tHOdHvz/JjLXmOz3J7LXWvOhk+c7&#10;F87+hd3quBCfBeejdR7cGgdstqmWU8ZnEisiA8/63E69xhdrZlr7DOdUTT9bHYd4OTe8N3gNeU9X&#10;j10SY9kDLHW0wRmWp+O7qrW1YkUL1rILmzs/ta7NOtS6ea5T9vNZs0/3Hs1WP0bY7GPUaKvRVrUP&#10;tGJFC1bTpOya4d6kff31y64r97Pd057r5Dksz/9G7t9yrzV9G/Nxnow+MLMPtGJFCzaVLa3xhmvh&#10;qXDvK3jWnuJZvea8r+SNfGf2q9FGq4aNWrGiBWv5Q2LHQpizC0mXlq1G2Koxn1a1cW7FihZsVbPL&#10;2N9xvo8+MLMPtGJFCzbacmZbjjYabbSq+UArVrRgq5pdxv6OsWD0gZl9oBUrWrDRljPbcrTRaKNV&#10;zQdasaIFW9XsMvZ3jAWjD8zsA61Y0YKNtpzZlqONRhutaj7QihUt2Kpml7G/YywYfWBmH2jFihZs&#10;tOXMthxtNNpoVfOBVqxowVY1u4z9HWPB6AMz+0ArVrRgoy1ntuVoo9FGq5oPtGJFC7aq2WXs7xgL&#10;Rh+Y2QdasaIFG205sy1HG402WtV8oBUrWrBVzS5jf8dYMPrAzD7QihUt2GjLmW25qtjI+xL0Nb95&#10;zvsT8v6yuX6X2Kpi94XYz1asaMEWou6jTnMf0/KuBjEicaOOJ+OYzP2YzKfNW7GiBZtPHUfZC8sn&#10;xYu8t9TY1HFEOfFkHLeFNW73xXi0YkULdl/IHnkuTv/y3QXflfQtGd97TLrs0ktm/a7ncewX59gP&#10;x60VK1qwIV3q55xzbnfaJ0/rTj31tO6Tn/zU/KSJ7FM/cfpEh9O7T07KN91006Lw4+wF2FI5KbYd&#10;5lNd13PeEH7Jw3fIZ1gP/jAPfb2++MRHP9wtWWfd8s5s76v27uy8t9p7rPmOb9+2ZIT/sC31qfqX&#10;dvlUPGq4curJa9rAIi/1Wk6rHLxWPoS16AODOxX+TPDwmE0eXi3c6dpa+FPBWrGiBRvS32ndOtkD&#10;b7LpFt0//MM/dA98oPSgeUp/36222v/tHvSg1SbpQZMYcvo9/Heo/3zXMyfpoTyMAUP9jHdoUlav&#10;YeB1W3jKwVs8A89+JDThI0+69ifXdPlmnrjxtKc8pXxjyXeWfNdeHHnkI9YpMcXaJLqRi3++jQAe&#10;ObVOkTNVe3C1K8OXq0uhD176FLzA5bX88KvbW+Waf2git8aHF5tHdvBShx8eyjW8plWGF31DA3+6&#10;FDy8a9rIiQx44VP3YbblVqxowYb8xI87J9+QeuImm5f4sWTJ+t26685PWu+f1+/Wmchf+6EP7x60&#10;2sKPH7VfG7/ctxjauK7HB9Aqpw4n9PEF34nWXvtQzasu19+ECc/k8KKf3P7E9zXf9+539t+XT0yA&#10;+7KDX1zWH77l4Rt7/LLQT3SOTLzjw4HVefRGJ9VtyrW86Jkcfs1bOfLYRD22B08aymjVh3TpV+Sx&#10;Y3QzHuB1H4KXnOzYPrDIDV0NT7nOladL+PkWQWygDh//yEq9hqVtNnkrVrRgQ14lfkx02cQ3I9dY&#10;q3vjiW/oTj5hvtLx3euPPbbbeedduwf+/WqTfcynevsM9V4IdWOVcZPTic/Fb1o6Bi+0cGr/Vw49&#10;3CSw+P50fIMfHHSRkbJ6Xc58iW4f/sD7SvywDtlyiyf1Y1DTRE4Ni0xt4K22Gkdf1afiVdPHRsGV&#10;o6U7vMDDf7o8tDVNrW9dDh+wxJOaPuMVvORwhnqFjs7pe/CnyoMXXYd5PXYtvafiO4S3YkULNqQT&#10;P/76V+uPzSbfn3vI8vjxhuO7k+cpnTT5Zr34sdpqq5UzkKG+C6n+3csu6179yleUOWausffGG21c&#10;rtmfP+Mz/byrdXZmefSRh3ePe+zjyre6nv7Up3aHHXpId8lFF3bvf8+7yp7BnuLss75Q/O+HV1xe&#10;8JxJ7P6sZ5V5UvNT5je/+91vu0+fdmp38AsPKt96pY/vfB/2ikO7L3zujP4aWfvbRd/6ZnfA8/bv&#10;Nn3iJkXGNltvVb6fK36gt/54+MMe2c8DtOASfejpe91DfdRf/pKDex7HH/O6e+DQGZ456XvXb3nT&#10;yR35ZOK7+Wabda885OXdj678YZGffupjdNht111XKG5ET/1Q/vGE92uOOLzb4ZnPLHLx3WDyDWhr&#10;ruNed3S37LprC/9e17ti1Uc/9IE+vmacgxM9z/r8mb2d8LU3hCOR79vD4HxmusQel3//e328ET/Q&#10;sxF67fQJ7/RxRfNWrGjBpuJr/bHmmg/pTnr9cZP1x+vnJYkd1j477bRr96AH/v3kDLftm3UfEo+n&#10;s582eOj4a02/omW8fnLN1d3z99+vjJ9xzHfzlFM3rr6lfesf/tD7Px3sG+BknsiNk3yTjZ9Yyubs&#10;H265pej5g8u/X+TwFfOFvumz3PXpt7/59WTubV1o4cWvwpc8+ub6iceXv3RWkem70jUePcQTMHR4&#10;xXZy8LrtzM98qu8f/uxzwy9+XuIOWrjsc83VV5W2zF14dHcW47vfZEUemthnnUcu6b721fP6MTv9&#10;1I/39njWLrv08KnGkc5kyiVyxaTn7bdvLy9yIzP2YxuxFE30xcM3ytO3On7C0S4ebrbJpn0f8Bc/&#10;tEVP30MnL7Lk0UM5CQ4fSB9Cr52d5B/78Ad7v0j7iuZ4DWlasCFO6os9fuhH/ENep4x/+royecbe&#10;t/GsMYx1/I0v8g9xN/FBu/SSF7+ozBNz5aofXVnGm18+ZoPHlLMHe2frgJ122L7naU2S/lz+ve/2&#10;vpT4wZf0CY7cmSddJDHo25dcXPp/xmRuJ7bxM34P/09/+lP3pH/ZovfXPXbfrfPtPzHrpMm6Ew0d&#10;48Ppu5xPSfF18QM8NlZmCzxqG504uTbUfJRd353j0pus173mqO7WW28t8dCaJTK22Hzzsv/X35WJ&#10;H2Rl/l3/02XF9nhL+mkt8LY3v6nofchLX9LrTif9+MB7393PLePYih/6r42sY197dOEdGfi4N57+&#10;64f4wY76fsLxxxbZ7DZM6H554429jclAjyd6+Rg/lq93Vmb9kTlk/JRbKeOWvIUzG5ixsy7PXOV7&#10;1qloa/lfPffL/fUXTp6n+M63L+3n5EsnZ5S1Pq4x+PI5+xSy+Hxr/RFd0VvfuA8bWuv7mi9ft8/y&#10;nEfgZ3/x80UPc4MPXr/suiIPX3J33Xnnwi/+GTo5mERPvjuMH+zwjK22KvNyr+fs0eNb09C1ttXb&#10;33JKaaeHe0DWL5nn8E792EeK3tYzse/Kxg+6S/Ym5MVebz3ljQUe/nDEV/eu4eirMWQjutEr+ztt&#10;w/WHvUbiRuTIxQW80UviR/B8s7VuC46cXtqiX9rG+HHPPdLKxg/nCcbSOMmHKb4u5z+J4RmL2ebO&#10;wK2n41cvfMGBhVfGPmNsHliT0IPMN510QvGZq378o1JH75oaPdxTcI3hE5L4QSd8WvEjctBfMYk7&#10;5EQn+wR+Dif+jpd1TuSdcvJJBZ+sXXbasffN7D/MKfyiT/onj21jU/EDf/K0O68JjvMc6wt1Y3Pp&#10;xRcVXHjwX3zQC4oM7a77GQd6po+RnfqKxg99whcf+wqy9Evu3IMsbdEJbuzgjCr660v66bwhPIbx&#10;Q58SN2IjeSt+0KHEpsmaKP2LLnUeuemLeuTLx/XH37b+cIZpLDJebNpK2nM/0hisaLIvwDdysh8w&#10;1uZq5qe6NvHFHsLZJlngYgMefIz/8qsLv3lB2dukD65NcNGID5FZn59q53P2Pugy3084/rh7rIFd&#10;562D+Rkdjz7yiIKvH/Y+5NA/Ms3R6EJ24HLwuq0+/8A7Z8D0ueDrXytxVF/xefMbT+rtgJe9Hjjc&#10;XXfeqX/+lU2ic8rOLOg5VfyIjnDqBJ65+Y3zv1rkRSZdM2Y1jTKaNxx3TK/fiyZxAUyy/mA7dhA/&#10;yJCci+WZvO2326474lWH9fSt+EEPyZ5qKD/1yIxOkYWODmwrngV/ZXN9GdK2YEOc1Bfz+cfhh72y&#10;+GDmkH7XKf7C3tYF6fOK5p/91Gm9/+HpWmt8M6bxxdTlYHKy5L/59U0dfV13cp2S003Cd6unP73g&#10;m9NkRP9nbrttD48MZ4uh02e4kjIZoYWTuMSvI++Yo4/q9dMX+p7x6dNLe+xZ6x+7Rmb2L3DQkqE/&#10;Gz1+o3Idd39CnR72MNZakfPs3ZbH0lpHfMklRzm0nzn9k6XvdfwwR8nNHJO3xjRjYA7jnX7lTLdF&#10;Aybe0AO+fmUMs/4AT/+15UwW/FsXfKNjW2X9mCp+4D9d/IjtIzv9xTe8P/T+9xYbwJnKBtqmS/QY&#10;trdgQ5zUF2v8iP7sxra1vdMWm8Op1/Rpn23uGs7X+UMZ92XX9fIiIzoUWZO1c+DqtY7Wos5FXAOt&#10;AXbcfvsyV/DN+Sl86w/ypEetv0E/V6Kz/Y02voTWNZOv0lW+dO+9+rnoeo/Ofio83SMCo2dytO4B&#10;6atUt5EhoddW71+sL8Do4ryU/rfcfHPZq8XXzznri72Pu9ec2On8mL51ojt+5Fmj0a+OH+61gpFT&#10;r5/AkjIecmfD+IWndSHa4NY5/Ct/+IPervTUDi5+xObWl3iIb7HJK17+shJL3QMOTL/QRoZ4FD2m&#10;ix/BD63c2jZ82cb5r7Ol4IRmRXJ8hvgt2BAn9cUcP1xfpPRlmBvfpL/Fxu9559vvNm4/XbY8fuCN&#10;b3gnjx5po6M9uLiRc87Q1ucfO++4Q9+XnKvyNXPQdQ1fdObMn//85/LMgjY4Xzn3nNJGJnl8ma9J&#10;OYfJ+Sl8yX2Q6CHfZ689Czzt6Y+cT0nx38QPPALXdu1kLU9POl584bcKPzoeeNfzrNrYMzTWImRL&#10;oTv0ZS8tdPX97Dp+oGWP0ERP9HWKLbIfiT08i1PjpRw+7i1HPzqkPfEDH/13rpVnaDz3714W3Nce&#10;dWTfbzE5fLWtaPxAo5/OWl1H2FJMo59ynrGpZUTf2eT4DPFasCFO6os5fmQ9Hn/X7zqBs7Hx9hzE&#10;ytrY/gWP8DO3a58PX7DEM7CseZQPOuD5hd653PnnnduPmWfJ8aY3HfFAd+UPrii6p2/OXU85+cRy&#10;nfYMB7zMCzjbPuMZZR9uXP12JXawlzHHwcUw93nhk+lchc+LRe5jgtMvMtMvtOEXWvOHDq7tsc3e&#10;ez6n9B88tDlPpscvfv6zAndfJc/R4fvud7yt7Hno4l4uGfCNL17kn/aJj/VytHs+1nmv67tn7iIP&#10;rnLo1N/19rf2faar58fAhyl6i038hpynbLllwcOzjh9i4IaP27DgmM/sF37HHP2aXp7znFq32caP&#10;0Mj51MEvemHP0z43NjdefKXuLz1CH52mytl/2NaCDXFSX+zxwxjrb3LlJDbmB+r7PXfprG0a2yS/&#10;4Gvnl/FyDwYv8zfjY9zqsUtdnvhhz8LHoyO9oiP9kswFMvHmE3DgmufBl7tPCs989Kxp+GVPQI7k&#10;muiMGW50tNfIvYXwj41Ch5+U/vNf81mCA9/6nZ72X/iA12t1NGSaZ/Dp5re/eLKL/Rn9XN+1SfhE&#10;F2XPzURvMTF6uc+snT5y8yl45NLLfSc5uHVX+MNXr/HplPtUaJyTRmdrsthB/Ahc7MCT/njaE6GF&#10;KwaCDW2ibbbxA278J/fi8GQD8c91IPY46MAD+v7wtfp+TXSfKsdz2NaCDXFSX8zxw9xgQ+NorIZJ&#10;m/EGd21Pn1c0//VNvyp+Et/27HN8kx9K6pJniOzp/RbNHIlP8QXPqxsbfOgWf6Cf+xB5Xoh+9fmH&#10;eyvuA6Q/cs+XwTv3nC+VZyji19rYw1rX+cqNN9xQrl/Rz7NiYmnNS9k6/CMffH9vSzD807/YlhzJ&#10;+sNeBTxxxfMmmb+hTRyEk2df4GgXh7MOwSe86S5exHZ0UIdDL/ZwjysxQe75CzwTt6I3HvYjaOGh&#10;9ywP3NgkOqsrZ82Exu/Cgpv4Ydyir7L1RuTBvTfiR3TDzz3uyHN2REfP9bie6Y909VU/7u0VWjn6&#10;6RL9h+0t2BAn9cUcP/SBjYxd+lPn4Ctiy5q2LuNhT8uukrnwxc8tf34MXmR4zmG9yW+YjbVr6/XL&#10;ruv9KtcSe2b3U62pc9bp+TI8IjP81DMfXFPO/8p55Rrv3qE9R+33rtWu/xLdbvrVL+9ml5o/u5hT&#10;5iR8Z4C5ftY8W3YNDL/YN3n0xyPl9CV56OWSswhrGfawj/F7IPeq8Ega6o43e9rTsCF69phKBj5+&#10;72OeJUa9913vuJuOeNLH+gyOMbS289wxvtrED/CsOeRP2PAJJUZHNj73RvxI312PyJTcI7bHows5&#10;+g5OX2tUPmIdpU2q7RbYMG/FihZsSJf6Yo4fbJx+tGxVjym8Fk7op8v5qrWBZ7+NFz+Uu69h/jmX&#10;cD8jfqedD6GLzIx5Xc86U1v6ohxcMGU0NXzIN+3yOqVP4Z28xgltcOV1e+C1fO2B06XVBsaX5cFF&#10;R4fwT1v0Cl6dw4Ef3GE5uNqDE1gtx7zz2xTjJlmLuA/smTpnFIdMzmzXXbJeP4Zwcn80fMT90IaP&#10;NZv2ul/3RvzQB8/PZ81EXp6Z1aavnmv8/+yd939exbH/9z+4F6vacpFV3endwaYGHCChY6rBlmRI&#10;IYRybxL6vTSLDgHccCD0bsAB44IxHWw6ptlWsQ0pQKgh7Zv7nfecZ+Tjh32kR089ks4P53XOs88p&#10;u7Mzn52ZnZ0lftdw0exDowP1MlqkOvuwwleW6vm+jB+p2pTrcusH9HVsTXDC+ox+5RqaWxmxiN98&#10;8432nfFerutU6PfRZsNHzoz5ha5Dtt8jFo15IJN9+ouD37SJPuQa3RFdI7nvzH6xZ+hnH/aFdQZ0&#10;BOrNu5BrfDVGx4629Vrua1eyb4u5feLr7T2c+Tb9AMZQb+wZ7F6+k1x33zco82GFryzV8zF+dG8f&#10;Qjcb741X4MMLzztX59/hJfpvpx12Uh85tkO4/+hHnk9F/75QThtM5uB9Dpu/7Qv1tzrSL/QhvhLW&#10;PhCXh6xgh+APBVtY0/bRR5u6+kz7T+wC3oGuYe0/8fjjUvYp+gd8wb3gB+/g27wD/ICW/G+2kdUv&#10;fEaftfs4J9vLdi+8xXoj+x7tef3VLf1Qdq/v7MMKX5nvWcpi/OgZP+h/o59hiZ2NJ/nffP5ch8vt&#10;2b58hgZ2WPv6WnvMN0DfhPvHftM+4mTD7aLMxg3Kw+/gv/C9yde8lzK7j/fYu+ybxkfJz5ptSzn3&#10;Wr14F4f9z7V9h3vt/fbN5Pcm//Zhha8s+Tn7HeNH9/hh/czZ+s7OVmb9R7n1H/SlPIwpRvO+eKYt&#10;1t6+Wv9wvekraxPl1qdc04f2O9xmK7P/7bnwe+15e87OPJt8n/2XXG6/7Xv85pr77dr+s3L+S4Up&#10;9j7f2YcVvrLkZ//9b+SG/GN7uerqatc8Y7praW4pytHc1Oxmtsx0e++1r+QPkvynkgc+ub7F/E0f&#10;8f3ks68smSesz4tZ/1x/2+iQ6/cW4n2G76naEC63vkNHsLqF/7ey5LPvHsp85cnPJv9OfsbqFL4v&#10;zHPWPt994Wfs2ocVvjK7P3z+l9AF/Cgrq9C85+WS/7wYB3nfyVtYUVGp+d/ZwyFcz/i6ex0ppk9M&#10;n0x5wIcVvrLk9//73+ijsu56wW3u0ktbE8cVci78cdllV7pLLknU4bIrJDZhXYwfou8k91n8O6ZJ&#10;rnnAhxW+su6+i64DlmhOdvT0Qh9iS/0/2UuCevzrX4Gfobv6xv/FchTzQG54wIcVvrJkeoftMa7V&#10;hgJDinCY34c6Jtt7yfWOf+eGb2I6xnSEB3xY4SuL+SXml5gHYh5I5gEfVvjKkp+Lf8e8FPNAzAM+&#10;rPCVxbwS80rMAzEPJPOADyt8ZcnPxb9jXop5IOYBH1b4ymJeiXkl5oGYB5J5wIcVvrLk5+LfMS/F&#10;PBDzgA8rfGUxr8S8EvNAzAPJPODDCl9Z8nPx75iXYh6IecCHFb6ymFf8vGLxauF4uqjRyuoYtXpF&#10;qT4xjfz83VMf+bDCV9bTewbi/8ZzUcUO6hWsLQjWbRerj4xOfJ/1ndSpWHVJ9d1g7cPm/Bqp7ovL&#10;t8QZH1b4ymK6bUk36EEefPb0evyxR9ynn/xZcw6Taz0qB/WyfVaKLbOsYedgb0fyFpOfOSp0oh6f&#10;fvqJY0/Pe+68vSt3WMzz3+X5ZJr4sMJXlvxc/Pv/HHkIyc9Pnlpy1pFjl7yTUTnYq479maLUV+Rs&#10;J096VGhk9WBPKnANehUba6PUXz3VxYcVvrKe3jMQ/yen+tVXzJKj1cF/5KMEQ6JyGH5Eyb6yPR+i&#10;Riv6jD2F2ZchbG8NRL7uTZt9WOEr6807B8q97BnCfs/oIOzJzlgWFeygHk8selSxjT1Sii0TjOkc&#10;yChH1GgFvdhLg31yi02rviQ/PqzwlfWlNhWyruTkR+dl77QoYQd1Yc96dCP2Uyq2TPB9DvajZH/H&#10;KOofjAOLHl0YKXuvkLycybd8WOEry+TdA+EZ9HFsmCjix8oVy1U/6mhvK6pMhP0JjPFgbtT0D/an&#10;j/GjZ39pskz7sMJXlvxc/DugNfMv6B/smRE1/YO5DrCtbf26ovoETffgTH3Y7zJq+EHfxfgR40eh&#10;cW3RIw8rfrDvatR0cvbTZa9o5omQ3ULTJvw9wxCw9oF7744cfuD/BtsW//6xomJtmGZ94dqna/jK&#10;+kJbCl1HZOK5Z1Yq33GOmv7BHuvIBPulFRs/LNaDMf6xhQ9FDj/AfnxFix9fVHRaFZqPs/meDyt8&#10;Zdl8oz8/+8Jzz6r+8ezTKyKHH+gd4AfYVuw+aG9b7zjAD8b4qOlq2FOx/RLbL4WWk5deeF7xA19D&#10;1GSC/bqRiaVPPlF0/HjnrTcdB3i2bMniyOkf69etVf0DWhVbVys0D2fzPZ+u4SvL5hv9+VnGeGz6&#10;5UufjJz+wZhK3fDRFLsPwNfAn9vqnl35dORoZbra888+U3RaFbuvevN9H1b4ynrzzoF0b4fo5Iyp&#10;xFpEzf9BTP2N11+rcdnhOdRC9w/jObGwHOhDq195OXL6x/vvvRsZW6/Q/ZPN93xY4SvL5hv9+dmo&#10;4wdrTYi3KCZ+0P/EjHFEda47xo/e+z7oVx9W+Mr6MwZk07Yo4wf+mNsWzNc1Hdm0Mdtn0T/Q0TjA&#10;D9YtR01Xi/Ejxo9s+TyT56OMH8gosVrMSxZT//jqyy81DoVYlGuvukLnYaLma47xI8aPTOQ/m2cY&#10;V8lpwZiKnBKDFKVxFf8p8Qys8fvss08L7he0eQxoYvrH9ddcpTSKWvxpjB8xfmSDBZk+G+jmreob&#10;jBJ2UBdklLgUfJbM5Wbaxmyegz42bwuGsPYW3SPGj8zkNZu+yMezPl+Hrywf3+4v70Q+mVuImk5O&#10;fYirx34hBrWQ9A7nKSSOHh2Ig/WGMX70D+yAn3xY4SsrJO/1tW+BH9gvUdM/kNM177yt9lWh4xrw&#10;t4Ah9OVTS5eoDgSdFj70QGy/CE36Go+nqq8PK3xlqZ4f6OVmv/R2TanlOwRzuMZ3gk7PEfajbNq4&#10;seu3/Z8uToEfwbqwVs2DGu4r802Ey3J9DYbwHXQz838seeLxoI2JfI/ptGVLegQ04rmwDWT029DZ&#10;2aXfhJ/r6Tux/yMzTPNhha8s17zVX95n+IGM9MSj4f/hbZPvjSLnnR1temzobNfyTsnZwdzOJpGT&#10;zvb1Wsb9doTflera3n/L3NmOI0zzQuCHfYOcQdddfaUexPsj99QtVb3D5eTlCN8f0EJoJOX6DnkP&#10;NFK6gcVCV/CY/3iO3Cfh96W6jvEjxo+wfBTqOhP8MHkw/mfMpGxjl64h8qXj60bBFOQsmNdBF4H/&#10;0x1X7b6HH7hPfSDkiIcu1NlkOx90Cs8V//Wvf9VvM3fLQZ5H2pAufpieZmdo8dGmTe7jjz4KcEXf&#10;1ak4wTs7O4SWUgb2ml6XCjPC5TF+xPiRD1no6Z2Z4Ad8zvHRJsGMzja3+uUX3T13iY5/9bXunHMu&#10;cOfKcdGFF7tb5i9wy5ctk3vaFTNYv2rYE+b9VNeKSSJL7EuA/cC6V8MNO/fUvkz+591mu4AX+D0s&#10;7yl1pV6GbanqbuXWBtND1q/9QGyxhW72zXPcRRdd7M49V+h17oXuumtvcI8+8qj74N23labQlmft&#10;eXtfqjP4wTw8a3MyafNAfcZnq/jKBip9emp3pvhB7vabb57rdth5d1dWVuZKSga50tISV1Fe7srL&#10;y/QYJGUVFRWuvr7Bnfbzs9Mes01GbIwntyL4Meem33TFkeUTP4xmYAj2CjFjrGvlUL0gYbtZPbs7&#10;o4eBHehop/7kDFddXS20KnFbbfWfQq9BXbSCdpRz7LL7ZHfrbbcrRvFsd++3/95/d02MHxn4dX1Y&#10;4SsznojPm/U8G2MZX7ERTF6NJzkz/nWKrrFxQ3B+8qkV7tQfn+a23W5H4f1yxYuS0lJXVVnp6oYN&#10;c2NHjnDja0a40dXD3IiqIa5M/isXfCkrKXVjx453p576U82ViFzxvXY567vVztly7wgbe1mbTh3B&#10;EPL40IdhGyMffWo6CPmImT9GD+FAnlPrHoHdBr02JOj2/HPPuROnTXcNjY2uoqxCaTFY6FY/fLjS&#10;apzQa+zI4a5eaFcpuFtaHtCrtLTMbS80PvvM/3KrXn1V7cAN0gf0SSpMgUZx/qDN/J0OX/iwwleW&#10;zrsG4j3MUaL34j81eQ3jBzLeITLz8ksvucl77efKB6FrbOWqhw52uzTUuANH17lp42vc9PG1rkWO&#10;5vEjXdO4ka55nFyPq3MnynGEXH+vsdYNrxos8lPuamprRB85y33w3hrR1TtcG75WOYe/a9d8/49/&#10;+Njdess8xY9XV72iNozNrea7z/Cd4ruFNhzUh8PqFz53inx3tLeLv7jN3X//g+6ggw9zw6uHC4ZW&#10;uJFDh7nJo2rdkUKbzbSqcc0ToBN0q3MnCa2OH1srNK1X2g4bUunKBE8a6hvdzFN/5tasWaM4slHq&#10;Ef6uXePjJddBIXSzfNO9UO/3YYWvrFD16WvfITexjlviWzA+DJ/bRVZefP4FN2HCtmKnlIheUeV+&#10;IJjRNH6UaxJeb54geCGYYWe75jfHjLH8X+NauB5X46aMbnA1Q4eKTJW56pEj3Rk/P8Ntwh7oRv9g&#10;DgK5uO7qq3RPmELIB/rNN998o7rHwgfvV50DvcPww4e1+EU/XPeha2o5xVWKPoZNUj9shDt4bL22&#10;HzoofYReM8DZBO1mUD6uWunUPIF76oRWte7kcY1uypg60eMq3aBBW7lddpno3nr7LaVXuI/smtzw&#10;xLf1NR4sZn19WOErK2Ydo/ztN157tcu+Nz4MnzsEX3bdfZJgR6nbZ1SN8H298He16hkzJozQc7Py&#10;f4ATTeggE8AXfiMTgiOJI8CRWhl/R7iJDXVi/5S4UrFr9p9ysHv//fe+g18mo8xVvPj8cxr/yf5q&#10;0LMQ9ssHUiewlRj6sP4BjljdwrRaI7K95577uhLBjTEjqtwBgpUBjaCbYS3XRpNawRDRQYR+AY0C&#10;HGmBnuBvgn7HCZ5sXztC6FXqJk3aW/3R4e/aNfuQJs9zR5n3olA3H1b4yqJQ1yjWAZ8g85L47W1O&#10;sV3G+4/FP8p8689+eppgR7nbvSHg/+kJng7wAYzI/DhufKPbrqZafQI77zrRvf3m626jjOHYANg1&#10;yCm6B/VifsH2yvv666/zjh/gk2HW22++8R1sQ2bVLyQ0wpfz9ltvuJ132V18HKVu53rByAn1ipPZ&#10;0Kfr2QmC12Ln7FRfI3pbufvlf/8qmO9lPjxhy6AXEQNIXxZCP4siL2dSJx9W+MoyefdAeIY9l7EL&#10;mOPAT4m8Ig/r1n4ounq7q2sYJTJR4k4Y26Bj4syxpltkjhvIBXpM85gaN01ko2H4EFcuPoKjjznR&#10;tQt2rMNPmPA1UB+zG5h/YS6EeeB89w3+lccfe0R9Q6n8Hegg7euDvMqHHzHVVVQOcY3SFrVTxLY7&#10;GZplga/2LPrJdLEDjx1TL1hb6hpHjXVrP3hX8UvndqS/qCOx9fiYv/zii7zTJ9/0L9T7fVjhKytU&#10;ffrSdxinsJnxn5I/0/RgeJIYptbWK8WGL1dfXmCvi54tPGx8ndVZfCHo582CH0eKf6BmWJWrEh/j&#10;ggW3ilxI/FRingMZRTaIpXpE5aNVsS7fYyzvJ+/Z7Btv6KKL0cfOzLGsE8w98aRm8XcMFh/pEHeU&#10;YMYMadNM/D1id2RFI8OecfXyLmzBWrd9XbX0SYWbP2++4qrF1FAndEnsLWjVl/iwmHX1YYWvrJh1&#10;jOq3//a3b5Xf0HnRPXScFz4EPzrb17kdd9zFDaksdyfIvEDg6xO7fOvAp5GtXOAnnCFzEWb/HyF6&#10;zZCKUldfW+fuvf8BxS+LvzQMYR09cwzkakW+84Uh2C4c6GXszwddDDPC53WiBx119HEyJ1Uic0uV&#10;7ljxd6J7zBTbJVv6bPE8tJL3tgieHCtYWyZxI5P33FvnedAVrU4vPPes6h/MM0eV56JWLx9W+Mqi&#10;Vu8o1Ocvf/lM8QOd12IKsOk3bfrInXX2f6nPdOf6kTovG/jzAt/fFrxtY2Svz6J/6JwDdlC1jtUH&#10;jq2RcVxiSioGu5tmz1W9A/kAR5AR9BBsmNtvXZA37LB++dMf/6C0wYYx+eQMlmFbcb5S9DPmZgcP&#10;Lnc/lLozZ4IfFB9Ri+hXOq/Sa7p47ELmw3k/7xIs2aFuhCsRzFqy+Em3rlPqkqjXqpdfUvwAZ60d&#10;8bn7eBAfVvjKYjp+l474FrBdsGG6ZGMDOTdWuSHEasgc6xHoHqo7e/g6F7KReIfpIzvX18g8Q4Ub&#10;PXqs++D997swROVW5AR/zQ3XXu3++Y9/5BVD8JliCzCmmx8XeoEdYOwbr7/u6uoaRO8Y4g4bg2+Z&#10;edf80Gjz/BU2UbVgVa3YMKWuqalF+k3W2m0M1hSBG/iHqHPM79/ldx9NfFjhK/M9O9DLbD81w49g&#10;jG93v/rlORojRjzp5jE0N3ZLShkTn0GT6ObTxWcwSmJXy2QOtKnpFNcmdhV6h+ohYkdg4zMPA57k&#10;s/9WLF+m2EpcON+CVhzEeLTLnPaRRx0rMlym8RnqxxEfhcV3pGxjpviCntalqwXxZ9USQzNu/Hip&#10;S5v4nNer/sh8M7GyzDfnkzb96d0+rPCV9ac256otNl4RN8DYypqWjaJ/HDDlQFmfIfFKjRLH1MXz&#10;QcxHzmUj8X6+wxxD89Yj3YkSn1ZVWeZG1tToWjLk1+yYF557RnX0N19/LW8ygl/l0YcfVP8HdDHd&#10;J8DXDsml+L4bKthaLT6PGTKvOoNYDYl5mR6S8ZzTKYEh6CL4QbaVuHdicpYuXdple4Kz4McTix7N&#10;G21yxXtReY8PK3xlUalvlOpBTkD0XfY1MRkh9nrcuPEa8zFF5NhimODbnMtE+J3iO0AOiVNl7mK3&#10;BvETinzMn7dA5YP6cZhdQbxKPmPIiJcndh3fCxiiOlBCD7ryims0ZmWy0AcfcLP4S5VO6FDhNuXo&#10;uss2EgzhO2DtfqPqXKmsK5o69Zguf0yAH7N03jlKfBbluviwwlcW5TYUsm42Z4HssZYEG//O392q&#10;/g9kZdmy5SK3ss6rdCt3vPgAZ+ZIBtKRqwCjZJ5BfIVT5busldl7n/3Uxmd9DD5efBFgHn6QXNHN&#10;cMjmdPCtMPdCLLj5hTYJbTjIcbKbxLoNFh/Nsciz+D2mgyFSX43DLRC9po5rEBuvTOPV3pBxwPD/&#10;phuucw/ce3fOaJMrGkf1PT6s8JVFtf7FqJdhCPvaM/diuU8Zv8jdUSrrQHeuwx/IkZ8xNRlPiANB&#10;BmeI/YI8Mn+xrdSBNb5LlizV9XXqvxQfKvrSb667Jm8ygiyCq0sXP6GY1SlxdOpnEF/DXffcJ3Jb&#10;6naQGFNd45PAjiZ0D9GbktuVr9/M9dQMGyr0KXOXz7pS9SOwLl4Dk57f1OTOhxW+Mrs/Pm9eO7Jy&#10;xXL1RRp+MLYfcugRMu6XuGPGjknM2xYGP8CpFnCD8VswBOw6RGLVyJEx7YSTXYfEpFp8PXGWyDfz&#10;z7nuT7CVNUHgKnnXwVS+2yl6B8dhhx2ldTpSY7qCegbrjQuHHWASdNpR5qqGyDq9qccc36V/sF8f&#10;dleu6dJf3+fDCl9Zf21/b9tlugfPEdvAfkj42xjbwY/tJOdEg6z9aho3RsZTsCN/85LhsVl1D9bj&#10;MZ4LfgS2QJ2rG17lGhoa3VqJp2d85cCHyrwzcyO9bX9P9//9739zzL2AT6y5Ub+H5BTkmxwjRgS5&#10;TRQzoA00Ur8E14XBEKWNfGvfUQ2qK+6++x5d+ge6GTEyPbUz/j/QU3xY4SuL6RXkDQ3TgXyArZdd&#10;6n7/6CM6L4nePmTIEFnTlpBhkeVC2S9hLOm6Ft/C7vXVYuOXu/kLfqvzQ+Dca6tX6TwD8ozvwnKB&#10;hLEx3M6eru157uN9C2W9PvrHJomrYM6W3GFTDjpYD/Kr7dFI7H1hcLWLFuhliQNbb/rYane4xIFs&#10;NWiQ5GUaF+Cc6Er333OXYh/tML9OT+0fyP/7sMJXNpBplNx24yvLrfWE4Ajj7NNPr1Sf5cTGesk9&#10;ge5RKNtls2yYjHBmzfuPZD1JqdhTzRILYmvqLGcJ/gmT/UyxA9rYsyZzzGeTJwA8Jd7jhedeEFyt&#10;0qNC/A2HS51sXipc30Jd47NFXzte1iDiqyIHwtsSO0Z9H5Q1uOhO1sfQx9qXzAfx7/+L948S/u8N&#10;HxgvcWasuvySi90zK55S2+Xqq6/TPINTxO/QIjbEDPhUccQv3/mWlxa1nxplXdpgjUdtb1vXFUfG&#10;ujZsfdpuct8bOoTvDdOEfOvMvUAbbCVis07/xdk618F8R6PYU83jWVdbRGwVuszQePYa8aFWKubf&#10;JvlSwY/HFj6kuhNzadaucFvj6y3lxadr+MpiugV0Q9aMr1gbxnq0Z59+WmRlg/vpT38ua0/KZQ0p&#10;cwsjREY2x3/kGyv878dGqHGTxF4gR/Mpp54m9WxXXw1zq4yz+CtsrLV2ZdLX9mxgG81yy5YsTtgE&#10;bW6bbbeXtfmVeuwtcRdBvFjx7Bf1NZPHSXBkj0aZ5xab6qyzfin1bde1hfiG0NGgA+0y+mRCl/7+&#10;jA8rfGX9nQ7ptg9+Mlm5bcE8xQ9yjLNPyw9/dKjmQz5ZcUPiuciZFbK7/TKeP91E50fl+0fJXAdz&#10;poOHDHOrXnpBY7qWPrlYfSDMjZj+Ye1Klxbh+3gWXZ+1efg+jCZPyFrfigrBDomn5zhedQ/8u/lr&#10;d090xv/RpOuSRrqjpT7M4R499TjVl1YsX6q4Su4j2pcNTcL06a/XPqzwlfXX9mfSLuMp5vmwX15d&#10;9bLqHzvttKvkRSb/jayZ0zX7xGQUe5yt0TUx9cOHSg7QEvfrX52rcvLyiy+qnLPmFBpkM8byLDQh&#10;rxnx3+AH4zfxaqee8hNZCzTITRxVr8d0iUtR7CjQXIsPS/g+uWTJc3iiYGvV4Eq35177iv7R6Z5/&#10;JojpAf8y4Y2B9owPK3xlA40uqdqLnBh+EGt0xeWXahzqRuG9UaPHuNEjhgl2CGZIfBL6cTHxI8iZ&#10;g7zWup0l1/t//sd/uAMP+pFb++EH7j2Zu0XW2Y+WtpofNVW7uyuHHv/85z/VXiG2lTltjVkX/8ce&#10;k/Zyg8WmO27caD2YtyVOZfO6oMLrIeAHue7BlpMFP2pkrfT22+8oeNcpa6ef15ge7DvTy7pr+0D/&#10;z4cVvrKBTidf+5ETZHDN22+q7TxU1nRuXye6uYytrOsgj1YzWFIsXV319GC8nzK61g2W3CCNjaM1&#10;3wW6AfVfKHOthod29rU1nTJysJFLiRzE4Efb+rWy39NI2Z9lmMTUN+phsju9WDSx70q/YMcQhzpB&#10;9tupq6+XfELtOrd9Vessd8+dtytdoEm2dEmHdn31Hh9W+Mr6avvyUW/jqUBXJ05qjcxRPq/r1SbK&#10;mtsAP1inVVz8UDtB5hmaJOcZPpnKCtnXTmJBHnzgYbVhWOOGDoXukI2M2LOse4cmtu5l7pxbdD6K&#10;dXLUReuTkFlyCRYNV8EQYnPAV6HPjpLjCf/yh7J+/01Zl4xfmflna5ed88FLff2dPqzwlfX1duai&#10;/sZHnJE5xlps/ffefdfdccddyoP7sueAzNm2gB0yf1tUGbGxNnHec9RwiR0v1z3s2B/2IdE9kJXP&#10;Pvs0ax8I9g9x/OCHzr1I7NgJx0+T2ApZ41pUH9B37SPFMa0Tc8jVbrJgPnFtix9/vMuuC8eA0N/W&#10;97ngo/70Dh9W+Mr6U5uzaYvx0ebcha2qq192Wav4CUvcgcRGif1i8VFgSVQwhH3u8EXsOnEPzf35&#10;tKzfYa6SOLJc2PrEfYOpuu5FYim23W4Hia8gh9J3ZbiYNNH5F6uT6CD7S7wOsSlz58zTmHvGBA7m&#10;tg07rN+z4Z3++KwPK3xl/bHtmbYJXvr6q69U9uAzYk9/ITFSxH4cnpgXxP+Bf38LXjWeLdKZ+mwj&#10;eXMGDx7i3vvgA80Fgr6A3KNPZUoPsIdc0vhOwSPyeK0WOwBbaaeEP6iYePHdbzN/yyH6oeDHjyRv&#10;G3sMX3ThxWrXEdNDv37++V9ivUN8693xhQ8rfGXdvWMg/kd+YHjsOvFB4otsmfkT4cFSd4z484nZ&#10;spwWRY2zTMKpk2XNx16yNyyxIHfefZ+sqV/XJfOffvpJt3zSXR+Dp8SaovMT19rZ0eZuvnme2ARl&#10;suee5Z6PkA6i+qHUR/Bjhuzld7jkrocmZ57539KODdqv5Hg0mpgO0h0NBup/PqzwlQ1U+vjaDT+h&#10;czB2z5t9s8oO+xCQk3ea+gXJJY7+ESGZoS4y1rKXLGPtOeecrzH35AFBVtbJnC7t8rU3nTLL5ai+&#10;U7FdTv/5mRr3cZjk6YkShm7WRQLfFLbmVOkz7Jfm5lN1LLj+2mBejT5Gt0qn/QP1Hh9W+MoGKn3C&#10;7Q7LF/OT6OrMYRD3fPAPD1O5DNv6gZ8uOhjSIv7c48S+IrfyEUcerXnQicFHb3j5xReykhXyIUIP&#10;3tMucjdlykGqf0wTfQwZ3Sy3xb/u6hexYbieJj5UYtiPOHKq0oS4QGyYjrb1iqnZxMaE+ac/Xvuw&#10;wlfWH9ueTZvYY4hx+17JA0jej4kTJ7vhsnZ/CzmJkO+Ues0Yg+zWSk6QoW6bbbbTvXLJQYDPk73p&#10;sqHHQpnLMZnrFBugsXGUa5RYOmLXtqBJhHQyxZEEhqCTEVtHrjTWD2Obsp93eMzIhj799VkfVvjK&#10;+mv7M2kXOi36Ojz26CMLdY3pzjvv5uqHIy+JOIcEdtg8TBRkqCWxnm/7umrZZ6rSffjhhxK38qz6&#10;QLLZdx4ZY8xG7li3+uqq1WoP7FJvNkK05rGxp4J+Eh+q2HRcs+5gt0QeoTtuu1V1KfJjwx+x/pHa&#10;h+rDCl9ZJnKW7jN9DeOp71uyPxL4sSiRe2z06DESZyn5v0LjK9gRJd2d/RHYh36vUbUSS1bp7pNc&#10;pPg9LI7lm2++yUgH+fbbYB9P8g7jM5h981zxBZW574uvVtsfMT1M48boJ8EOw/W6oVVul112V10S&#10;Hw59yxq6KPOmr25Wxtmu05XDTO7zYYWvLJN3p/MM2G7ttHM6zxXrHhuLyL3O2pfHf79I83qx9mWM&#10;2AXGj1E8B/HaI90BY2rcoK1K3aUXX9o1b4IPBN0hE7qyhhd5I48Sttyvf32exNLJnpSyr1xAh81y&#10;GkW6UKcx1cPdmDHjJC6mQ3MIMReNTyfqPEn9yHePTsz6RdY2cU0ZfWmxxflqhw8rfGWZ8FW6z9C2&#10;vuLntnpa7vXVq1e5DbJ2n5iK7eqK7xvsTj5nyPwt+78eLms+KmT/hNN+drrmzLHx9j1Zv5Jun4Xv&#10;w08AfuA7BUtOOOEk1T+OIcdGSB+L8vV40R3RIVmDu1B8OeDHimVLM6JHmDb5vjbZWf3Ky7oWgdxN&#10;f/7TH7vqDb/mCztomw8rfGX5ogPte/C+e3QdKLmr8vWdXL6X/gA/6CtiLclbRewpe89GWUZ0LZ/M&#10;hUwTGwZ/4WGHH6X6gu0bvXzpkxnR//lnn1H8WPPO20KLDvf9/aeIfVQhMTDB/nvFXIOcbn9sW1Pt&#10;WP+IDkY+bPQxfMu55Jtcvgs92HRhbGnqywHusXaHeD7aYuNdvjDEhxW+sly2Pfyup59apm2m7eBI&#10;+L8oXpu99dTSJTr/wn5ur7/2us7/7SrrsNLl12Lcp/mMNOayxg0fPNhN3GMvjXcg9os9tTPdU+rh&#10;B+7TPtwgcWPgB3HrdSOGCy0kx8bWgql8M+J6yE6C/cTvkCMW3IAf2YMzX3KXC96mbhzgHXPn5F6E&#10;L9EFieMjPok11uiEufie7x0+rPCV+Z7tbRltRf5Yb4GvDeygjfjt4V1ogP/N+syws7ffyef91Inj&#10;ScmrRT8he0uWLJPxvNxNEr9klOWE2JRg3qHGja4e6sZP2EbW8m/U9Tt33LZA95RKprn1RTJNrZwz&#10;4x3zN8RudkiO1Zoa1sSDH8XNv9abvthJbE98vu1ta93K0Dpia2dy+4v5mzrZQT3INQAv4q9Bfuw3&#10;ZeAg+yPSrzb2ZbNWIbndPqzwlSU/l85v2kidrd6c8TvSLrAC7MAGwO5mHpFy0xmj2G/WZurG3i/E&#10;f5AzYvmyZTpfOWlU9MdZw4+tJedF1dBhsr92sLf2ooUPKq998fnnOlalS/9//OPvqns8cO9dYgtt&#10;EnqsU12MvZnQd3SdfMR1D3BmD4mzZ05quYzfz65cqXNSxNbR5+nSwvijkGdwAb0dWUL3wJYm9xv6&#10;B34t7Bn+w0dlbaE9uWqTDyt8ZdnSxDCPOAEwEfzgTP4r2vymrLdiPoM28y2wJttv5vN59nC79qor&#10;pe4b3cMPL5Sxq8TtI3kuejPmFfxecl5wiLzsJLYWMdsbZO0OY9YzshZ31qWX6H4t8FayHmK0DPMd&#10;159+8meVNeZe2tavd7+95Va1AyY2BvlfieMveDszwKtJDcSwl7qnZSx4SXI7wpvoxb52W1mxztYH&#10;1k+mC2NH4vPoaFuve3gtfnyRjMvPqFzdfcfv8iJTPqzwlWVCK2ufYQexBvQLeAl+kLtmneyLxpwf&#10;PjiwEtuG54xGmXy3EM9gf4Hxm8R+mTN3vvpP9x8Tbfwg5yeyTF6S3ZEX8aG+IHuzfCw8t+plZOYK&#10;1Q+hXzr05x72mENvfO6Zp8WX0uHmzZmv791TxnNiTwPfafT1sj0lBwj0WCFj+OrEvuiMdcZLqfDU&#10;/i/k2fqGMwf7hSJPc2++UcdiMKS9bb36Q7jGfuF/86eaPOaizj6s8JVl+y3oz34j4Af5ZWgTfn+w&#10;Ax8C8kgbuba+Mjpl++1cPk+dqB/+mtmy7h1dcc5cybMlvHdAxPUPlWXBEPAj2NOh1K18aoXoH51u&#10;7QfvqZ5r+VChWSr6Gw2gA+Mb+EEOR/ruxz/+mdgvpRI7BpaSOzH62AGmTmoQfUzyLyxf8qTowq+r&#10;bXrj9dempEEueSrbdzHXAtbRD8w50w9gBX4B9uHBx89/2GP0mfVftt/leR9W+Moy+ZbVlfrSBrCD&#10;HFX4Tf/w8cfaTta+o5ewDvSO236rOhbPZfK9Qj4D/s256Ua1+eckxtz9JcdolHV1YkHRQcCPfcTX&#10;Wyb5Bu6VGFTwAxsSfZD9X7ujv2EK93AseuRh1RvJdQrfNje1qP1ygOpixI2xF07048e+L/VlDJgz&#10;e67sC/yO4gf8au0tJG9l8q0vv/hC87ggR8gT4zJ9yjot5uVtjgx9kTblql0+rPCVZdImnsGPgb4E&#10;PtI25phoFzY3B9eM5fQVbQt/J1dtDL8z22uTLdqDPtUhsqfx2sJ77DsXZfwI8rHXal6BA6Su7Ns4&#10;R2LN8eFslL7ARsafbbGLqWgV7hfmXXTuRZ5X/Gie2SfxA92xTOixYP4CzWeLLgxPMranokNUyg0P&#10;2A8dX6nt/YdsMT4TW0acEu2hr7g/V/5FH1b4yrKhFe2i7uhP6LusfUe/Yl6aeFvmMRbMm7PFuBfm&#10;0Wy+netnrV7YmrctuMVtlDbMuuwK2WO21B0UcfsF32mwp1W1YF2d4sf8ebe4jzaKz032mWQfcPqJ&#10;ORhrp49+YChjAmfux+eNH6gv6x/7S99VSkzunJvn6LiGvo8sfvXll5HHD/rIMJ9xjZgPZI7+QMbQ&#10;9Zc++YTiis13+vo1kzIfVvjKMnm3YZz5NjjTJtM/uGbdODwIRoa/0R3/hu8r9DX1Qm7AcXT9dlnv&#10;ff45F4gslrhDJI9VlPUP5m5nJPwRyAv6OvgBj6F/sI8vcoPOC12t/5JpDA04wBnuR6fkefqzSewX&#10;7KK+Zr/g+yYmlxyo8KfhB3luk9sftd/WH5zZPxTdiflB0/E5Ey9NfAiYmGmcoK/dPqzwlfmeTS5D&#10;rjgotzYF60Ra1TeMn5i+QfdABzG9BL05/Gz4Ovkbxf5tMgV/6bgr7TnvvAs0f/chsu9tlPFDc37q&#10;evVq94MxjWpnzJlN/iPxt4m9bH429l7rqQ8Y79Ad4Uf2bWAOhz5taprpysUPub/sN8ceL+zTFKUc&#10;Bqn6B7wj/hQ8JR8UvlPaxtgNLxeb78Lfpz5hOeO/cBnxY4zJ5JgwPwhyhw8E/yP4Qp+ZjNq7wt9I&#10;99qHFb6ydN5ndDbeI49usMfSLI1tAQdpD3zGmIcPEtuFcYv385y9w36n891C30Md6QPmoekX8INY&#10;iqjjh+aCFx8qcyL7kQdV9IS77rxb15xukD5gzo8cQAtl/Rg4Ge4LH41t7gXcIY6E+dvpJzepXjNF&#10;9JsgVi3imCoYB6bg/wA/5spcPPzIPr7wJjTxtb3YZfRNcv/QZ8gQ9Qf7GJeROXwgyB3rG5n7pI+J&#10;lbD1kjYmZtImH1b4ytJ9N20y/CD+hnqCE8iZtYO2ELNPG4k3DdPCMCRclu63832f9RdjL/oHOiJY&#10;eN65FwTr0RK511ONccUub9ZYLplPlfMeEt9FzP3ypUs1hhaeQy/ED8WRDi2Ze6EPoQFjNnrM6aef&#10;qXK4n8xFke+96PtEJfChJ9qDH+yjzfwLfIpuSduw5eDJdOhRyHvYWwL9j7hL+s38UdQBPl0oYwA6&#10;CPo/sgeOMGYzF4Ofi5wv2ODZxoL4sMJXlg5tjM7UP8iv06pzLrSTPjEexdfB+A22fPLnP3XhBzjI&#10;gc/bZNXemc73C3EP9Qrs/laNYadvzj/vwoT/I9pj7cwJsh5WcvmQB3U3wQ/G21dfeUnkP5gHQ3+w&#10;PaDog1S8ZX0CzuCvo1/xnzKPc9NvfqPx68Tym7+Fc0/yW+z/D5K80sSftrZe5dDFGNfQP8hBZrxY&#10;CP5K9xvEOqDbI0eMZfgRWb9O3yBDYAr/ceAnMPkjdgK9I1hfN0vjN7k/0zb6sMJXlk67wnVgDol2&#10;gY/wFwcYyLHo0YUaU4v+b35j2o1coqvgI+ZgrUw63y30PcRsw1vEDav9ktA/Do24/tG09Qg3HR+v&#10;YAh7NrIX3aaN7W79urXKb+iF6Lf0G/wGXQ0rjMbhPuY+dGTtW/pYdJCFDz0k9ovsUSXv17zr0KQP&#10;xH/Qd/hP0SVpDzyK7OGzC7fZ6FDMM7Ee6A/EQzCniZ6EvOA7NfwA+8F3+NTWxSB7jOWsNaOMd3DO&#10;pn0+rPCVpUsvsAxMYD048xPwoelPYCJtuOmG67TNhg88w/vRGS2XHmf0L2Q13W8X6j72e6RujFF9&#10;CT+aZR/cGSIn+DO3kfVz1SNrZO62Q218w3h4C70QnwZ85eMtytAbWa+kcy8ib9ChU9bvf/jeO7KP&#10;VqXbsU7wQ3FDvtcH8cN8O/gM4CsfHQrFb8nf+eMfPlaMB+uhu9lajNnhumKr0JdgDHKI7DFGMJfL&#10;c8gh+mPy+3vz24cVvrJ03ml6EPoSmIiuBGZQV+qNnYztwn/oT2Hdg9gx8B4cJdaF3JPIKDHu6Xy7&#10;kPfQJtpA/9A2839EXv8QO0LXwIj9Uj+sSvJ07KjrZY2v4LGg72Zp21LRlDGOOHf6Z6Wsu+sUvuRQ&#10;DOpsc6NGSS5HyQdI/HoQwx79+NNk/QO9A/2KeYpUdChWeUfbeqU9dYP/6DNwgvoiY8ghfcQeZ62X&#10;XaL/sc4M/wf/4xNhPS75TZA3+j1Zz0y3bT6s8JWl+z5wmrXtyBd2Fm2FrwxHwEhwgt+8k3rzzK2y&#10;jwp+4TfF3qGd78qz3MecdbrfLtR9rHlR3pK69S38CHwSJ0kedvaL3v+AA7V/sPfJm7NxQ+CrRy9m&#10;TEtFT/iTWHdogH9AxwbwQ96xSd4xefLebuhg9rKolTlc8puDI9H2gSTjB7wLD6PfZypbqeiXbTkY&#10;gF0CDiD7yBfjMni+UPymvB+Z4sCfBbasWC5juYzh3Mvz2Ab4KJEx2mg2QG/r5sMKX1k67zXcAweo&#10;H/UFJxjfqDdthTfxcYTbyP/0Ff585JH7gnWdrbouN51vF+oe2hjMc16l+lXfwo86yQdW7Y4e16C+&#10;0+bmU7SPoDdH4APdoP1D/EMq/ym2C/wLX0IL+hkM4uA9R0+VvfgkFnya5j8N1sBEHj/EL8QeUufK&#10;vny0A75FHhkLbYwrFI/19B3sF+qG/416ckB35Ao5IicL76De2NpgBDhisgjPYp+y5h37BVsgU4z0&#10;YYWvrKc28T94h56EToR+C2aED+psuGn4yJk1+5STP9MwMsAP1oWvTDkOplOnfNyDvkj/4SvoS/hB&#10;Lg5ykO3X2CC5csrdtdfcsEX/0Fe0BxynD/G1+ejH2AxP2txLuI+5vvDC/9W54YPIvy7xJoEdE239&#10;g9hh/L7kjjc5o4/x7/hoUMwy5sbQ/YgfUNxH75MDPYI5GepvmId8sdaC+RrusT7mjNyZ7PEeaxPP&#10;2HVPZx9W+Mp6eg//Mzab/w1fcDJfgXfghK2To560k7ahD3M/tgtn9GJohC8knW8X4h7qyxHUrVXn&#10;h/oSfrRo7Fit262+zg0atJWs9X7qO30E7fFpQHv8V75xyfIl45eDV5P7+e6773Ulg0rcZHKAbI3P&#10;Jdrz2uhGB8l6wnJZ/zLr8la3SfQp+hWeZH6pN/JUCD7kG8xPEOOG7s5BP2Dr49NmfDNepf+4jxyT&#10;HW3rtV3cS/uIM+YZxgL6NFz3dNvswwpfWfjd3V0TI4v9wpxgMl/hLwbT0b/wnVJH2kfbzN7BNuM5&#10;cAMeRmfp7nuF/M/qC36gu2Nz9i38COZf2OeqpmakjF0Jn6fQO9xXlmOS+b9kPuI3Yxb9SMwBvBt+&#10;lmvijquqhrnxI8V2EXupqQ/gxwES70b+wrkSP6a2mLQL/GCtSKa+gXzyJriGLwD6oztwxneIzODr&#10;CPcb9xnWwK/0EfeDM+AHvEwsRfiZdOvuwwpfWTrvw+5C76WupkeEeYt8arQPvzDvo75ff/WV8iL9&#10;RJusfUF86ix9TzrfLuQ9r7+6WtuBjtWX8IP4j5PGN2qc5ZQpP3AdHvygPfg0GJOwpbGfk2lL/9KP&#10;jFnwbriPueYd3/veJDdE5PHk8SPEfol2XgP0j/3F1iotKdP8aRslDg5eBD/x62ciV8k0y/VvMB5d&#10;nnEWejPuolcQUwoe4KPim8wj8Zt4Fv6nXdZHPMdYYLFo+Lt8+mZ3dfdhha+su3fYfx3Cd/AVvg/z&#10;Y4R5i7l0ePK11au1T+gXdGSeMV+CtQ3bGvy3d0fhbHxEXZEv/AD0wTnnnp9Y/xK19bfkMDa/Q7DP&#10;636ja9Q3ceGFF0m8VzAWhfuI9nCgE6ILMw9mtKf98BfjGX3GeGf8GH5HZ0enO+OMs1yZ+CMPFLkk&#10;3qRF6sGhe8/K/HHU5mQ0/0di/S1z0fAvOjG+A2t/lM7sEaW4IL4q6mryxtgGb2Jbsh8dMgTOMNcS&#10;7iOTM/rQYtDAIPrX+Dyd9vqwwleWzruIuaHu6Pc+vjJ8MZsSjEQPBudNB+M58ifxnnAuvXS+X4h7&#10;oC06H/KDns6c5XmJ9XOHRmz9vu49q+ttxQeB7Iod0ThiqBs+bJh7/Y03FCd8PAUvos/Cd6YL024O&#10;1qPSZxz0J1iT/I5O0UFWvbJK9RzyvOu38aOqL1XqkjhHaU4mGT9oF+My45i1vRD81Ztv4CdgzgWZ&#10;QX7oN+pNXAf9E8zHzFIMTO4jfhvu2P2M76Z/2Lmn+viwwlfW03v4n/we1Jt6+fCDOsOX6CDYXoZ7&#10;2AHYO7SdZ20uG92Lvkvn24W4x/iIuB3wg7VVtBOfPbHPkYsfk/kWxn5yfrQIdkwaJfMuMsdw+JFH&#10;uw2ioxNvnsxXZo+Yr4r+wv63tqNzgSuUq84s/ZX8jk0bREeW9+//gwPFp1Dmjh7b4JrGSgwIh+x9&#10;F6zLNb0oGudk/IAPLW9NIXirt9+gT9CP0BORG3yK8CLXzIEyJ8sYjKwxL0N7kvuJ+ylnHORe/Avh&#10;Oft0ZM+HFb6ydNoHVnPQBg5ffdH9kT3qCx+C8Yxj5hOmTczZcg90SKcN6dQtV/dQH1sjQr1ZM3b+&#10;BRfpmvWDu/aLjoZMBHk3BD9EZo+VWK7ysgrJ0TfIzZlzi1vfHvjckvuI3/QB9jVjgY2/Rj90L3xc&#10;YCi8x73J76BsrejCl8+6Wuy6Erer5Ho/ZVy9HpYDXtfGdNlWxaeXDz/ASNZR0Pao8SH4gc8Q+wR6&#10;m/7BNbKEX8NkjLkMXz9Zv9GP9DU+R/SO3viLfVjhKzP+6e4MXxG3yLjkww/ahW8O+5n6go3Ya9xr&#10;4x7XtB38QCfp7nvF+i+Ir5W958BI6a8bb7hR1nxUuClFzJ9sNkGAGYE8NrPeVmW0xk1sIF9hmRsz&#10;dpxrW7dOae4bk+Ap+sLib+inb7/9tssutr0SicE1rDE+tDPv7RC6vP/uu66hocENrxrijhk/Sg9s&#10;KNb1Y1vZEQU7RvPBSj4UnX+RusOHCyWWk/azVj5q+IGcM/+FzFmfUWc76B/WtxAPQpwZY531j53p&#10;J+0r+Q9ZRO54L0e67fVhha8sHVkF75i/Betoh9XTzvAl/xH3Qlw++iFYw/92P//bPE0Uc8dBW/qD&#10;tmLns+crOe+KvX8D/kj1T+JbkJgLfgfHSM2rWCm5LYiPuu7a64XW6LJBTgjrGzuD8Vxzthxc8CL9&#10;T9vJ6TJH9q2A78zmtGftrDwp+g2/L7xAdDPxo46QeHaOo2T93vQJI1yz4Ai5BIK1/czxFlcH0XyO&#10;sn5//rz5yovwKuME+PH553+J3DiGfNscpdE9fKYPmKeg74g9xbcR/t+ukTt85OAH82mmexQDP0z/&#10;oO6GB1ZPzuhRtBmfNnxo8xfhe7g2/Ihqv4F/4PoGoX1U8IM1+eovlf0ZNM+YymONjPkNrlpiMYYN&#10;G+quuuIq6ZeOLr+Fr48M+5Ef4siwMeEr+In8EvAZuG/Pcn9y//Ef5fqfrKfbe599JZ5skB4jZc/M&#10;Y8WWaZI5GPQOchqBe+oTKeI6XewX1gSRj556408I5DOYwwY70xlDC3VPT/hBH5gdQF9af4X7ijIO&#10;4sjQ98l3aLiRbnt9uoavLB26MI/C/DP4Ea6nXTOHRJ+AI9am8L12zfhOe6KIH9CB/JL4p6KEH8gf&#10;+zNgr5AfCPk8ZEyDrGOrlPG/UvPioHewR63FR1m/hM/WB+gfyBG2Jgd9Z7mF8E/xvy/Gh3fxXKBX&#10;Bjroe2vedkccNVWPisoqVz20yh0uGDIDPUn0pRljA/0j2F+iOHrIvuz/IvrH726/Q3kT/rR80rQl&#10;Hf4v5D094Qf9CDaYjqhYLn0T7mvDD5M3MNPwg7Ndd9cuH1b4yrp7h/2HvwkdxOoVrqtd23+crY38&#10;Z79pZ9Aef+ySfatYZ3CZNcT4rZhjYN8D3bNR8p8GOccLwP+iawRrWxM2is6Hil+BuQ0Zz6dNaBB/&#10;R7XOfQwbUS02PXsSiF8jYVPoOlmhv/VJ+Az96QvKkBvyJ4T9VfQx9yBf4efC1+E+pnyDxIPAxxxX&#10;zJolsalVsldCmdtT9nxrlrXA4IdiXmJ/zWC+V9ojNk5g3wQ0Zd+rfPlK2I+PPYyXLl2mfi3aEOBH&#10;q9oAxeK3VN+FD9HTsaPDtLdr+giM76mfuJ9xwefnKTR+IPfUg/gN40FrT7pnMMX0xqj6P/B7q/4h&#10;Mok/eLbkMK8U/2k+95/bIgcPtorgxMno/iJTLTIvit/0ZCk/VNZxDBE5ILdpOfHYc9DH2xP6wJbj&#10;Tzp9Ah+yhgB7k/5N55nke1TnkffwLvzN//s/sr5O1ppUVla6bWskT4jgHZgxHX0E/6q0C0xplnhZ&#10;xQ/Fy0BXyRd+sFanQvbdfHKx5IOVOsK/wVzhd/c1SyXThSwHP4L8Hezh7h8Lkvsh+TfYwkE8caZx&#10;cj5dw1eWDm2CNSub51SS65vOb+KTDD+InU4HA9OpWy7vYd85jXkTH+RHsvfSbPGfVog84IPLF3+r&#10;ryDhJ7BvqM9A1peQY+MkmWuZJHtSVg0ZrLGwDY2j3DVXXy86R5DrPh3a++4Bz5F7eBRey5RX29av&#10;l3E8WOu/aWOnu+zSVldTG+zhXTu8SvafrZFYd6GftKeFmLetxb86Fv0koc8lMMTanuvzJJmfqpBY&#10;leXLntK4ftppua6w3XLJP7l4F3JhdjR6hq/veirjOfoX/dJyavS2bj6s8JWl8170DmJq8btlymfw&#10;KnsA46ejbel8t9D3EBNB7I7NYTzxxGLRfcvc9yTOIdd8HX6fyZL6CZj/lDmW4yTv72TZa6WqssKV&#10;Sx2222FH94tfnC3rHogtR+YDWyPT/rDn4DWuwZCe+DL5f8Mg+pbn7R3sU33IYUe6wWLPkHtjpPhF&#10;JoscnyhtIlYVv+oWPpH/z96Zv9lVVXl//wP9vpKaU/OYoaqSMCWETMxTNwEyMAqEpFKJioiKokyC&#10;IkKC/ao4dbdTq4Da7fOIoI22djMJgiAQ8XWADFVJtN9WFBF9u3l/eb+ffe4qTg773nvuqXNvVWL9&#10;cJ5zz77n7L3X3mt999prrb13FTFkqdYk1yk25qknn/L0UddoHeF2H6dfax5LUx6xEpEe/HobdrIP&#10;Qs/MT7FFet+t9jRMU2bynRBWhNKS34WebS0cfulQfdOmYe+HJvMbhsqaqjRwHxsxOp/Rs/P5X/j1&#10;psRqx+U9198F2UGeOJfptHlz3FBXm2tpjvyyQ4PD7nrF0e96QXshcx6l5iysQ7exKbJnVj5/ATO4&#10;kCfoBQuM7rR3vqV8Lp+PntmraJfmftT1ecU/soZo/vwh0dMsHarJHSssXi0amddAs9e1TBepwn2w&#10;u8N1dXWpPvuEb1FMAfvRYMfHPzFV/FaqXOK3iT9N2w/J9+ANdCx8bGBlqbKK/RfCilBase+T6dgV&#10;WbOYrGvaZ/jL9j61fUKSZUzlM/5x4h/Q9xhHvXxKVpevOM7NbmnS+tbCnjmS99HCWfevw5GCn9LH&#10;T/k4DenqHhewi0b6OrZQ9jqO9t7RXePxOp1vd3Rft3wqTd7XyJlVS5Ysc7feut3tkZ8/bRtP1/d2&#10;Kd74xvfd7Pdl5WwJ/Kkdmo8t0dzmXNlFfFvgn1abjTDXKbTVqNrK9njnvDvO+N1M2+u9UJzrFm+n&#10;jXxU2FouVj6UdcqpZxzgmyK+gHGMmNup5Llk2YxhXGAH8dsek4XHWfqVvZTBSL5NlpPmOYQVobQ0&#10;eWHTMR9MFlr4Bnm0tcmsDUxTbq3fsfUf1BUdibutoTtO46Y/s1Hz+ANsnvExE1nw8oBM4GOI/Aw+&#10;LhPeZ727/t8gGVktXX6Z5Ke7rcPbWBp05sLRi49x7373e91jjzwk+8auSfFP1n6qxnfoOWPC5LHd&#10;O90XPv8Fd+75F7kFiw6XPafR1R1W5/o6ut0KnVtzLr5ftQ+21s1qo6j9hBfCWJv3gBsHzH1i7c/7&#10;Ubxul9uquFh0HfY7+rDiY7wsqh7oWczHwQ/Wj9Sax0qVB3bwP3YLdBDaLUt/QCuxPNgciLEtVWax&#10;/0JYEUor9n0ynRhYfDB+bWoGTKQt2BsavxTreZP5T/UzGAlPgZP0GTo5+PGzn+5wbZLxZnQQnS27&#10;Vb6EEcVZsmegjZN2H9GeGPhLuKJYL+0zLH9DNGZqPBzscKvm97i6+sPcG7RPGGtIGhrqXI/06/fd&#10;eLPb/UIUi0zZxHREdphs408WvqvmN/iYsaHj1yIeYf/efe6qq97j498aFV+OjQLdpEc21+Pnylc9&#10;3CGcUBvTzvhsdMduEu21xu/XdLrX2p/30VN63Lq5c3zbdnX1qC3Ho/FAMTIey9S+jM34naaa75Ll&#10;gyHICPKfZU5JH/IdcwX0afg6WUaa5xBWhNLS5MU7rKUFP4gbyMJnYCJrc+k39EbD2rTlV/s95i/g&#10;teGHxWLBb5dtHPVx7If3drsLB+e5jdId4GfjW7uzp5/XrT0P97sLdD9LeHGCfIjD2husRbo0/tcm&#10;xUh0CjNOOOFk9573XOOe3vGMX1ey169v1Rgp3KK9qEPWMShLH1XrG/jZ6CBWBHwcF63j8nM9Ln66&#10;5trr/L5ELfiY5GudpZjWVtlLhmV3OlG+p/Vqx0v8vE92E+2lwPzR9gywtrf7yNCAO13Ygc+Fucs7&#10;33m1P8PXr2lSe9Ku0AkfEsdebb6qNP8/vvyyH8fYqzZrf9De7INo+2lUWgfeD2FFKC1N3qz9pd/B&#10;Rc5Gga4JHld/GG+koRcMwr+dptxavoOeB33sq4v9Ax6HHmjb9cIv3Zo167wvhrNU53e3uxO1X89q&#10;8TJ7g5wp+8Wp4IR0cHTm4d5O1z67WVhR72OXWIPXqXiv444/yV3+livcffd+y+dP3sR/wdP0Ob8p&#10;k/KtTe2epm2n8zveNyN6/d3TGPGNx8kC3T/9yU/c5z7zebdl9M1u5aoT3OzZrcLtet+O7AvdLvvr&#10;AsWVLFM7Hy9cIS7nHGH5Wu0jwDmVx+tszTmdfNOguJ3Z7o0XXzqxlwFYHLVxVC5jxXTkQ+oItpmc&#10;ZelT9p9gLk4e00X/QL7Q74mxggfAD2jlSsPjhjfYYfFv1xIb0pRlZ98S+2djVLzvOIf+f/3tR9xJ&#10;p5zusYC4Ms4yID4Ee2dLM/EZjf7q7et3q8T/F114qewn73df/tJd2vP8F8IGcCLy6Vsbxsv4S/5t&#10;/BHJeaR/4b/54j9+yb39yqvcmavXuhUrj3e0bdTOwgi1vbU/fUHsWnePbLLnXSTZYW+M19sPrG/x&#10;j8LL000PZn5ntt2s/GB+Cvb7SsP7oXdCukYoLfRtMs3aGN+mrdGkH9LghrUB/MH7zMuwLyfLmMpn&#10;6CMmFt2oWCwm+gg6GP5J7Pfw9fXX36RzRW5U3OUt2nvjM+6rX/1n7VvwtHSLyI5hcyDsGBN6u3DI&#10;87DaopL2s3Y8VO++LQr6Cdg6Lp2EsYk4F9orknvNPeQTYy79ta9+zd1xxyfUBze667TPE2dL3HXX&#10;V7SHwfM+Fpa2D7XVmOSTssCPUmdpTRU/5oEfjIHwMjyXlY4QVoTS0uRvOlC0fjaK34j6tvheNaG+&#10;o9/wSxGnlabcWr4DfphNLVR30uBrcAReZh8MYjGwWfirgAc2fvIuMd2MgWAOukf0HOlr/F+Mx4uV&#10;fyinG9bCV1wTsflqQ/iGNqfNsCvzm/exofg2lH10ny7Lg/+JifX/JXDE8mIMYzysJY+lKQvbMnyI&#10;vyJrf6Pfs14Nm57Jbpqy4++EsCKUFv+m2G/qgA2EeBtwDb0IbLO+pk/K0Uqf8g74QZyW6TTFyqx1&#10;OvMX5oxgZIgW6m+Y6ecg8LTogXbGDHwL6B2eb/Uu6Yyde3Zrrid58P5g3cmb97mnabdQXQ7FtKi9&#10;9ky0DW0LXsBnUZtG+oi1nWEJz96GpLV89Avp9AVnARjPxduLdMYA/KPo0tONDxnHsMNh2w3VP05L&#10;sd/YCFiLAW1Z6QthRSgtjZwahkX+E8XdPPjABP8jG8XoiKd7+dMcxmLE05Rby3fgKXCftZnxes/8&#10;Ds8DDtZ2sXHA5uK15LG0ZaE7oEOkwQ9w12SLOxf7L7PfV1bsoJ4hrAilpaHJ6oFvCf3j2/d+04+p&#10;xkNpxlF7B9vQdLR7G34YNhptM/dDCz/oZ2xxrHPCBpKG/2v5DmM1uhExZCYzaXiQcRzsYK0r+ovt&#10;DWX7jlVKQwgrQmlp8jU9iDt736EbxWmL/y5GK7RF6w62+3V4acqt5Ttj0oO93Vu6VRp6itE5kz69&#10;8cb6lvGZ/raxsZa8Vq4s9vEGA9h/MC0/QRdzN7CHMZ44T5s3lCsv9H8IK0JpoW9DadbO7Eni9/gT&#10;HlBnu9LQafs+Tcf1LxF+RLFtxmNpaJp5Z3rjRbJ/GMdIi/Zc2zat9A+TMeLrwQDWqyfrH3o2fo10&#10;6OgMnxd/+xtPW1YMCWFFKC2EFck06DLaiB3FToCPGT0QeqxPQrRZGjYtYjvB/Jf/8IeJ/JJlTdXz&#10;BH4UbDtW75n7wYUP5frL9Px7tAc7fGx8PVV8lywXeWdffMZoWwODDbkcXWAIZx6AO8x9yHcytIWw&#10;IpSWrH+xZ8MQ9lyhjsTegBtp7afQh98F2/Bk6CpWv8mmz+DHoYUTxeQNHR++Rf8gBnWyfJP398gG&#10;GIJ9lxh0sAO9wnSMJF3xdDsnEtsO9Zou/lvqYnoQeMHcDByALuiJ05Ckz56Zj4Gp9Fv8LKy82z9r&#10;fjP48ZeBH+jMYEhk/5he8xd418ZpznhFV2e9GXhHnU3fN5niHh+/iT0gBsH8EyazWWQipGuE0tLm&#10;bTrDq6/+t49NQQfBHgptafADfZFviB2kzMnQlrbOlbw3gx9/GfiBHCJ3zKXRP4yvK+GVar+L3kC8&#10;EOO07UMWx4k4fiB7djHfYU5m69snQ1sIK0JpWdqCGHSwkXpCFxgSp4nf0GTp2IPARWgjPsYwNkvZ&#10;1fiG+lBfaOJc6SQtM8+HDraYrOFDJH6sGvyUNU+Td+7o6MxfwBDsGsXkzGQN3YSYWt7HP2EylnWc&#10;DmFFKC0Lrd+69x6PBcTIWX8kZYx05m7cialANtnrO6s/Oks9035DW2PTpe2/8+37ZvBD+J/sz0Pl&#10;2ebc7JNtdoK0fFKL90zeuTMP4Zxe5A05CvWBpdsexYzTL774W4+LhkdZ6h3CilBalrwtRoW9/qz+&#10;Sdr8fK2gm3CuCnQ9+O/fnzRdWeqb5htwDf0IvbYYTUkaZ54PPpyhbxmrscXR15ORsTR8Vek7cfyw&#10;s87R96l3iC9NL8GvAf9yNq7lYTpIpXXg/RBWhNKy5I0tFH0C/Q+abE4ZlyfSzO4D1oOj2EugaTrq&#10;ILQDsXHYvUP9FKdt5vfBhxvWZ8jb2O5d3haHrmmylkUO8v7GsMzkfqf2jQXn8FUYThgddicdfmVM&#10;x54DJlq9LD97ruQewopQWiV52rvRGsHtHkOK0QV9/MeF3RTaiAGxPKbT3foLnOOiztY/M/eDFytC&#10;fQd2WHwWcZ7TiQ+pS1zm4UP0duwgxXjS6/nSp6AF/QOdBUzkiudVKZ0hrAilVZov71M31uiggxBj&#10;a3bSeH9Z2guFvWpvv+1Dnh6jye5Zyq/GN9BETAtYH6dj5vehhR+M1abr4xutBi9lzTMu8/zGjrH9&#10;1lv82FtKJwZbWJMG1jC2Zy0//l0IK0Jp8W8q+c1Z9dgbWdNvWJGUNehirx3oAmvIf7rhhtWJeoHh&#10;1NXWiCfpmXk++LEEXn3sB494fmQ9eSU8X6t3DUcYe4klxYcLfoQwhDRownfLXCevOoawIpSWpTxk&#10;Db0D/GCfk5BuBV2k0wbMX7g4hypLebX4BprgK+ZZO3S+xAxWHPxYEepDZI1zG9Cf0f1rwVtZy2AN&#10;LXZDsAFaQnLm0zV/IbY7z339QlgRSstK2yuvvOLnW/coLiykf0Ar6dyxS4I12IOsvOmkh1AXLsYj&#10;8IN+C/HeTNrBjynsHwTPYiuYzuMZcgJuIDfgXTHsgCcZq7GR5OlPCmFFKM3kudI7Olapc27M/4Kv&#10;DD8v/UW8mcWu832lZVbzfXxC9BHzF+Yx/DZ90e4z+HFo4IfFE9g8oZp8VWneJhf/79VXJTOR34GY&#10;bXivGIbAn8gXe/fa95WWm3w/hBWhtOR3aZ6tjuavCMkXtNq6H+LMzLdkY32acmr5DvUihgz84OyN&#10;eF+F6JvBkoMTS+BJfPTTdR0nssXF+MvcBdsHvMZzMZ7Dn4Sewvn2ecVGhLAilJZFRg0/WAvHXmtx&#10;WTMaSbN5TWTv3u7nnJwDkReNWepe6hswBHrQG2cw4+DEB+O/Ynf6lRgr9gc0Pi7FE1PxH3xIrCVj&#10;me2nGZIxaISe5xQ7xrv4Mvg2jzqHsCKUlqUs6shlPmfW+hTrL+gG89FV0LGgdTr3G7F+7NFq+GH3&#10;YvTNpB9cOINvjXkBOrHxcRYZqNY3VifWelgsQXwsTvIb/EnsGDT99Cc7cpOtEFaE0rK2AxgA3lFv&#10;zrU1XSMpbzxz4cdlDsP5btZGWcvO+zvqQ57QhF8aP5itk0jSk+y/mefpjR/Wf9jhmAOw7xXj2A8e&#10;fiiXcTpvXoQHf/e7F/18hPUvxl8mR/YcvzNvQbbAxrzqE8KKUFqW8kz+d+gcB+ZdT/3oiQk6S2Hl&#10;nV/8gre5YhvKUm41vzGa0BvBxB3y4Zr/KN5XM7+nN16E+gfZgy+5f1PjA/hB/1aTnyaTt52TEper&#10;EF2WRhw+NBFvZmPhZMrn2xBWhNKylGN1BO+Yd7GnYbyPTBcx+riP6d37v3Wvl03G9izlVvMbo4n4&#10;X/rCzu+BrjgdM78PLvywMYA768FtjTtzbuvzavJVpXlTJ3Rg4qV27XyhLO+BixbL+ec///mgmL9A&#10;I3oWvnTwg72SkCtoKSZf/PfEDx/z+IEOWWm7Vvt94yXOHgY/WNsNz83gx8GFF0n+i+MH8xfk0sbq&#10;avNUlvzhQ+we4FySltAz9LHuArs/MpmlzNA3IV0jlBb6Nk0aPpQ//elPHg/wd6JfIGvFZM7+I2bk&#10;K3d+KTc609Q1zTv0G9dv/vP/eJrARfprBj8Obvyg/+wiZhqfKLYC9tGzPk/DH7V6B/lh/oyuHsKL&#10;ZBq04Y/+h09/Mld6QlgRSsvaLmAdF3FvdlZWOVnj/69/7Su+fV566fcT9NKPWeuR13fxOmA/9fsN&#10;yC5Mf9GnyX6beT44cMV0YvoQPwXjAr5A+Cbe53nxUSX5WPmMxfabGDB0JHwS5eQJHoQ+/IXEHMTz&#10;qaQeoXdDWBFKC32bJg16uYi7x+dZTp7Gdu/ytD791FPe5mp7NIJB0yEexPoP2iNf83Zvq7c+Kkff&#10;zP/TG0+QM85TYWxH389T108jL6F3bAzmP/iP2GzmLvCf4V45vuI9xjtiscgnL1kKYUUoLURXmjST&#10;N+Yi5qeGVjAzhJvgB+msgUF//Nrddx5Ar+WXpuxqv2N7+6ex65Tr35n/pxZXTHdEzphn4y9kn3L4&#10;bTrxHD7JaO6yzdcTebG6l+MhdCpoylMuQlgRSptsmdh+WctotNJPIfywM3D4Hz8uGIL9xPByOowH&#10;1hbf++79Xoe8R+usQrSU68+Z/6cWM5Ltb32I3gF+YL8HO6YDz8XrwD7BzF2YZyEnSTpCz4zH2INZ&#10;Y5cnHoawIpRmMlPJPV5PYlDpE/xhYAh9Zf0Vp5f24H/ieIjdQY/Ev01e6G3xPCupSzXeZV8Z6jcd&#10;4tgPwGX0O137Cu0cx2ra3NqYduc315h8DmN6f1yX9QfvWr6kRf2117/Hu/y3t5DOf3ZF30fPe8dZ&#10;kxGdS4Jfw8YH0vftZU9LlbfvNRkgD97jisqrDcZYG1GuxUATpwnfxGW3GnyUJk/4njGUuhBzin+B&#10;9qeN4n1kfZe8szaEsThvn2YIK0JpaWhMvhOXdWJdwI94DGqSxvgzbUL8B3ZX5JO87EqWM1XPtmcJ&#10;+w5Q91rye7yt+A3fIwPcibexuuyXbJLGNSaZ3SN5NdlFfo3/9o5H3+9T7APyDD7Q/uA4GLHP+LRw&#10;373rBeWp884ok/JjF+9z7dH3Y8r3178mT8XHFL7lm70qw/CHsk0WqCd1MnlO0lmtZ8q0toDnsIvz&#10;DG/F+XgqeA3MsDpQJ+SIvdZ936if0rSJjXXEw1leedASwopQWtayDLvBDfQnYjuMV2iLJO3wDWme&#10;t9Q29xT2YJiOe6L+8eWXxWcf8joIMpukpabPakvTHcAMsIE2hMee//nP3Vfu/if3wfff7N761ivd&#10;2WvWu2OXrXSDg0Ouo6PdNdTXu8aGBldfX+ca6urdLN37+/vcEUce5U4+5XSdK/JjjwfoDsj3DTfe&#10;7JatON4NL1jkWlpa9b2+i12NDY1uzpw57qijFruTTz7NXXzJZe7qq6/x14c//BH3sPTvvWCP6swF&#10;nkX9LX1I9fVYU8CgmrahykTPx05Av7KGczrgB3UwOcLvgh7B+jD6gj6h7cq1U3QedRRrdjDhh+3j&#10;AY3M2f7te9/1tBrvJOmmTQxDuD/79I+9fNJu06Uv41iKrkt/cnZPkpZaPzPm7xL/f/u++9zNH7jF&#10;nX/Bxe7wI452zc2zhQ+NrqmhSXLe4BobG123cGNeV4db2NPljurrdcf097vFui/u1++BHjfU3el6&#10;Z7cLUxrdVVdd7fbt17oQ9eGY5H7OnPnusDf8Tzeno8Ud2dfhju7rPuA6Us/DXZ2uv73TzW5qcXV1&#10;4Ev9xNWoevT1D7gTTzrNXX75le6jH7nDPfboo36+RZtBR4Qr5eUizzaG32yNGTpvvJ+n+jcyT9xo&#10;PGbM2oh7uXbAVsf4TdySYVEeNIV0jVBa1rJsDQv6A/iB/ddoDdENnpreTH8yrjM/wPdLXnnSnpWm&#10;+HfE7zBWYasxuqbiTlvdvv0jbt78Yfc//uoNHifqJbPNTcKMulmuva3FHdHX7k6e1+Munt/vNg/2&#10;uZHhHjfKNdTtNg93uU26Rhd0Kb3LbVH6usE5rqmxzq1Ze67bI+wYl57w+A8fl37S4Fqkb1wyPM+N&#10;DPXqW75/7dq6oEd56Hlht9uka93QHLdqYMBf4FJDQ73ybVTdGnQ1uno9N+h57foL3AMPPOTHD/qd&#10;uOVatiW6D+uaiNGM+ymmA89RB8YoeI11LGNqH+THrnLtZGtfiKcyX0Scj7P+DmFFKC1L/vF64kNB&#10;L2RdbTla4//TPvhJ+ZbzZPLUvbLQFP+GunBWDbgOviPD8brn8dv4A/2N/P0cxdsnIvvj/fd/x23Y&#10;sNENDQ1LLhv8WM9cpLe9Q/pEjzt1/oA7z2PF6+U8LvMTv4fAEGHKAsm/5L6zdbZbsfL4wlx73N19&#10;51ekkzS4ntaWCDM89ryGHRP5xPAEbLILXNow3OfOmt/jVs3tc0Ndba6tpdnPnxqVb2trqzvx5FPd&#10;7ds+7J565hmNHzp7XTywW3rP+N7COgHZS/brN/MeP9+RvjLZtqZtaWtwA5s4Maj0NX08HfDjv/7r&#10;/3o9F14jNioNvdDj9XnhInsWYjeBljzpCWFFKC0uN5X+tjqD6+wJl4b2+Dvsy4buwh5L4FCl5Vfz&#10;fepD3YiXpa/i9c71tzCDMRk94OGHH5FNYaMbHl7k5wQtkr/O2a1u8UCvO2towMsnGICsbpY+MbpQ&#10;13DnATpCWM679V6310vQQUaH+ty87g63YOER3p8Dfbd+aJtrks5wRC84Ay6kwSX0kd7CFekmXu9R&#10;2qj0l9HhfnehMOWkeb1uUHMq8A8dBXvMqlUnuO23/63mNMhC5MvBvkNb5N3eyBtyRn+y56mNVXav&#10;Jh+Vyxvdg3rFY6jK8dcEfggbib/CZwMtedITwopQWjn6Sv1veEcMKr4n6CpHe/x/3if29rZbPujP&#10;vSlVVi3/s37ABlJJLGCcttBv6LU2Qu/gwh/76A8eceeff5FrbcMuUefampvdkf09bvUgMmk6gzBA&#10;OsSI9IIRPxfhGTntS4UfW7ze0ed1kC3CoOGudtfd0zNhm3jXVe+RbNe5E+f0e/wYTYEfo0PCMtWB&#10;i7kNugjYM6o7OLXZ6zDUj0vzK+lLx88ZEJZ0CUvAkXp3pOw4t2/f7vUOcMPbDQt2klAbZkmjzVmP&#10;Bp/CR9a/yd+15DHKQn6wxzB3wQ5ovFGKRuMh2orf8Ceyl3fdQ1gRSptMudYPxJKCn9CDTJSi3/6z&#10;tiLuBf0LO8hk6pL3t8zRiI3DhjqmMdHqPZm79T150P/EzLzl8re5zo4uV9dY7+bJ9rl6sN9dBiYU&#10;ri0LNL5LTk2v8PMPyeII8xGvh7z2n70TukfyLPsIeCRd5Oi+buFFk+hSf6nfRje/STrPLLdmcFAY&#10;IIyKlRnKz6d5PSWaw5A/2LbZf1eok/IhL/BkM3Mn4QhloztdIn1qaX+3my0dC1vuMUuXu/vu1fxf&#10;7YKdzPhjMu3Nt9bmxHh/4+v/NKHjw7t25c07afNjvw74C58y86o0NBs9hh/o7uggJot2T1uHYu+F&#10;sCKUVuz7UunW7lZXfNbMLaHJz+V1L9fvZlPA9kHf8j1tY3mWKr8W/zE2EA9I/+KjLkdP6H/kAPsy&#10;dBm9+/bvVazGHvexj33SHb14qWRHNg3hxpmyfY6gIxxgX8jv2c9fvCwLexb1uKUD3bJ1Ngvv1Veq&#10;38jIFm+bXesxQFjgsSG/8pN0oVeBKRcLJ/ELNTc1u2bZWs8662z3L/ffP1EvPx55XU32EuFBpRdt&#10;/4uf/8zzl53fXgv+CZUBb8dth/AXYyd7KaalC3riYzT8yZ5IofImkxbCilBa1jKQL8MRYlCJYef8&#10;lANkpUR/0wa8i77KPm3gB+eukKflnbVueX1n+z4T25e2fw94T/SBqczpoXe3bIY7dV1xxZWuRX6T&#10;ulnCjtZmt3HBXLdxqNNtGUxjc8go0+CCMAGfDDrB0n7pPLPq3b//2/d9HdeuPc/jxwXeboG+gF6R&#10;sawU3zH32qx6eFuO7LknzO3xc5oG+YX7+ue6p59+0tcLm4j33akND2jbEryVfA+7pMUo5cUbleZj&#10;4yK8bd+yx4zXbzXOJOtc7DmOH/AVcmM+JSvD8p/MPYQVobSsZVg7cMfHCX4QF4zdPI6PxdrBxmPa&#10;Ax2E2EDOiYnjc9a65fXdmPqH8YF1m8XoKJUOjcxRuPu4c80Vbrzh/a5FcRt1h73Bx2hcOsScAtxA&#10;56+izIIfkmtsKFt0XzW3V3jRqLid73nfz1lnrfX4cZnmGF6mU2DA5PAF+yr2EtGtOQ/3U+cNeHsx&#10;9TrmmGWyCz3q5zL4Y8CRUm1d7D/4C/xnjoAekhdvZMnHxka+xd8KdtjeF8iMyUQxWuLpvG96FXu0&#10;kyf554UhIawIpWVpB6urfQtugIPE6MRpLPUb+ulb2gw9/x7Fo+LLRd+fLhhCXA/jFnUrRUux/6DN&#10;x3xrjkBM+NvffpVktN71ab7yN/PmetvoyAL8J9hBGY8LdoMqym4kr13uOI8fDe77sj/RF6tXr/Fz&#10;qa0ezwo2iyrWY2QQPajHbRKeRXoRdttut0F6D/5f4luGhhd62zLjrMWuFmvrYunwGLE8+DjyOlva&#10;+D7rnTEXTENmiNtmzK3E5gNN0GsxmKwjs7ocLPhBfa2ukR61zdsL0NeL9WU83ctWAUNIJ26XPq6G&#10;LmZtW+kd+rALf/Hzn/U0mW6VdpzYq7YY36N1herva6+93sdx9HW0yg8hf4Xir7z9E5sidgldkZ+i&#10;OnMGb7cUHiCz2F5Xzun18arf+9d/9Th+pvCDOJMtskd4W6vXh6pTF68H+fzNF0052IMLbaI6nDRX&#10;PhrZQxbKx4ycoL/F231sT3o7PT4O9ONK+z/v9+EnGxvxF+B3RV64wATDhbichH7bu9F+oNsmYlry&#10;rG9I1wil5VHmi7/9jR+nbb+MEM2hNGsHxj/wlzYlJpXYeGvnPOo3mTyIG8C+Sx2Nf9P2M2Pmrt17&#10;3Mc//kk/nvZ3trlLNdcfIX5zEN29ivaOMrrDKuEHeIH+Qd+sPmuNj8/YjB7k51HV14VKzX/wS584&#10;TzZe6SHLlq9yP/vFL3096QeuSuYztseVzbknww+T+dbGW/iHebHt+2njUhq+4h1rg+isgG1ediZT&#10;r9C3IawIpYW+rTQNeUfPJ54UGUvTDkk84Rt8ueRDTE2ldajW+1Yn1uQyTtDXyboXe8YX+Y17v+36&#10;BwZ8LOZF8s2OFMZ/bBDeB1FGzkvJ2GT+m+74sUnthD5ybH+ntxctWnSEe+KJJ/z8lnbds7v83uT0&#10;C33GPAEbfbV4JE2+YIfhB7Ee1AmdG3lBf0/LV4YfjLfErqOzc14MdbD809Sn3DshrAillcsn7f/Y&#10;P/FDV9IOcZyhHbGjGg7Z+ry05ef5XnycIkaWOnGuQ6V65vOip0MxWvVap7JScVPIO3MHP9/X72h9&#10;SvXmCKXwZbrjB7bVTZrjEIfSPnu2m1V3mBvd8ma3e+cLBZ94uvkLNkZsp2ZjzJNPsuSFjBPLZjot&#10;PMV6IMOFYmORpZvMoIPYWTbVWE8cwopQWpY2CH3z95/6hN9XzMcPijajt9gdvOCy/61d0DWxOdj6&#10;vFBZ1U4zHGcOxbpvMB5d0eoar7elhe6XX36Fm/WGWa67rdVd6vWMaL4/wrwF+2GVbQwHN34wf+Lq&#10;lT0VDG50vX39hTUish+m4DH6BPzHz2F7VVWbd0rlD1+xTpa5C7Fs8BE4UMn8BZqQFb5lbo3PwfjV&#10;7qXqkPa/EFaE0tLmV+o96s3ecOwhj7/SsCAkU+XSbI9b1q+Rr+kCebZNKVrsP8rjYh0M+gdYT1/7&#10;OYz6LkQjaVzoljue3eE6tdad+fvp8idslJ/FbJil5Lp6/ymO1dtoIx8x9lPW3z/4wIOiabdbu+4C&#10;bw+5VGtzvY9G84fq1SWFzkVd5YthnrdJPqHD+9iPpMFdsmGTGyvsgVKOl/j/AcW3IK/MEaxvp+rO&#10;mIgexHiUdq1ckkbjO/ADuz7rP6DH+DUv2kJYEUrLq7xv3/tNL2f4X5GzJN1pnmkT8IfxwvZXZh5j&#10;GJJXXcvlE+8LyjYfDP6/crRBwz75azePvMnL52KtR9uyQDEezOe9bTKF7HhdJd/3WM/CnAB53Khx&#10;fXFft/dvRD6i3Ypf3+p9y+sVV856/60ea/KtQyV4hG7m1/4obsXf5aeaI793Z3u7e/KpH/t90dLw&#10;lJ3l9sorr0y5TR78gJcYZ9PUPfSOjVHwIdjB2S/wMzxbjq8r+T+EFaG0SvIs9S5n+GITwk7gZUjY&#10;H6K/XBrtgi6DXsbcNS7LebdRMXriZfIOa3Cx71B39A/uNg7E6aHupD//i5+53r4+xXm0KjZqTmEc&#10;13g+pWO65LGACfhol2hNL+M59UX/2DSyVfsQNbpzNNazLg4MqUTe838X+ym+oIKPSrrIaulGrPG7&#10;4op3aJ1MujGKGE9kdjr484jThq/xU6a1E8b5y37bOAtP3qPYpLhc5DXWhrAilFZMhipJp/7gBnoi&#10;bRSSLaO91N2+Q7dDB6F9GDfIP692SUsX5Vm56MBgI/H5zE3ovxBGksb/H/jALZqv17mTNW+3OXwk&#10;B1Mnk4znxJ56bJCOsai303V2dnrsQAe58sp3yn/b6PchinSVKZ6/CL+iOqM3RXXHntqlfUSGhhco&#10;HuQ121kpniLGAl2WvuRK2/95v/fb3/yn5yH4iDNSy+mxxWjiO7AHuxzyRrxUnK68cDKEFaG0PNqJ&#10;+rN+EJnHpmNjdLE2KJZudiTu9Pv2W2/x+SLLtcYPaxdos/UTcR9MqP/379M+g4prWrtmnbclXDio&#10;NS0L8SFEsVH5j9Hh+QV2FvYH2yjdf5N+8zwi/X+T6rNZe3Jsmj/khnu63Xzd0T32aM54/bXX+v3C&#10;VkoviewfURyI/61vN8reu2mK5zToREu0F2OjYngffOjB1+m3Nv7AP+A4PvdtH7rFn4U+VTFF8A+X&#10;nX3HWnvTU4vJQal0ky14EXlj/1Pj1TzvIawIpeVRJu2D3QI7Y5Z9QJLtRf8zZqB/sLbX6kg59ruW&#10;953iQ8YNfDDwqB8DsHMk5misZR0XfizU/sPs70WcGHtteJ+tn8fXSP9QWVs1VtuaGuwe7EfIHiBb&#10;sElqfjKnq8UtWnSkaGHN9H53223b/T6qh0sv8fH0/hv5nLHbeF2gthgYwlr2SzpVcf918offfPOH&#10;Xtf+E/ihvkHOsMFjq3xM+6vAL7XkH8qyMY/f8DP7bBEzBv+Exp8kP4WeoZELXkT/AJeqIQshrAil&#10;5VE27fP73//Oz+2gKUR3mjRrU+743dA/0EPwgUxFPIjxm/lgsMVBB7xpvBqni7MOHnv0h35fnKNk&#10;N/UyIFnGZokOEO3rFdYZQvKSNY09SsEtL/fCiyimtMedK1vC6XP73fK+Adciv9DKVSd4OogFv/su&#10;9i+sd11tzdovrN+t1n4Clxbsvb7usouMFNbGZK1XHt9dpH0b2V+V9cLxtuc3fQLvWN889oOHo3mn&#10;7Ggmy3nwe9o8rMyX//AHL+vIBjFj1I8xMln/NM82d75Hdg/Ga/JLW59K3gthRSitkjxLvYttGay3&#10;dY5p2iL5Dm1jGIKMEs8e+bqerHn/0/fgh2EINnPqQ52NP5P136c1orfddrv8Gg3ur8Xnpncgf9Fe&#10;XNXHDi+jzDN8nFqPfC0Dil3r07rWNh+fTsx6c3OL6+7ucR94/wf9+j50ffY4WbHiONckm2qz1tCz&#10;L0lzs9awaV/kdbKX+H2Tp3j+gj93qzCwp222WyAdL9n+hh2GI/gEkVnWV2AXqOUYZNgB/9gZC8TA&#10;Ujd8lPB3sv6VPON7Yf5C35WSy6z/hbAilJY1/+R3tNOnPv4xj/esd6qkLexdk0uzTTJ/ZQ6DDZ3y&#10;TJaTZVfjOd7/5G/7ZzJucBnOWd2j+1534UWXaF+NOncBfgzJW3TVaN4CTvlLuofKXi/sGGifLRxo&#10;dINDC9yIfLQf/ejHdQ7Et9wvNSZHchb5yfxv7S/wo2efdl/+8l3uumtvcKef/tfaH6xVeFjvFvV0&#10;uA34kgo0MTfyuDhRppVdvXsU79+lsyXYK6TR/fS55zyfWV8gkzY+I1esjSfO0/qyGnxSKk/4lbIt&#10;JpI5PnWkvsbjB/JPOp/l2O5dflxlTo3eX6oOWf8LYUUoLWv+ye9oqzu/GJ1ri96YpV2S3yCn7OuO&#10;nkZ7J8us5TN7RVEP5tJF+158ceKJp2ity2zZGqfQf6E503rNPZqadGZUXb27/M1vlX3qefFtNOZF&#10;ewqk8H9qrGStxrCwB71lkXQR4skjm2oUT5LHnCRtHn5eJhvIcdqjFfy4+66Crd7mAwW5BAu5iIlm&#10;Txlk2GS5ljxDWeAYa3+JP/T7IOkZPs88f5FM4AeEF8EPi13Pm64QVoTS8igX3ZD+sTEanktiQZZn&#10;eIA1yrQ/8ptHXbPmwTwTXdhsIDbmxelCLhcvPkb6dftErEVa2cjzPfYhXao9AWe3trklS46VT0hj&#10;nvws4B5tyhjIPV730G/OheE8yo/f8Qn5o3WGhGIv3liwgaTaHzVn3cT7caX/nC7bDHu53/GxT0g+&#10;I53DzqYyuhijkS/slfAmV16+zbQ8RJnERTGn36HzJcEM6kc/hPgn1AfJNL6P9sXb5uUibV0qfS+E&#10;FaG0SvMt9j5tFZ1loz6TzyRJd5ZnsJu4Y3TQqT43jLrAj4xp9GGo/0mbP3/QzVdcxdTGislG0N7m&#10;14zccM0NqmukF4MbzL3hX36X6xOwA/nctXunW37sCq+DnDY/isfwMaGS5Txxr1xe4McmYePZ2j8F&#10;/Lj++htFR3TeA20fH9NZ74Lc4qcoxrO1SGfuzRwcPKO9jXdC/FOuP/iffsN3i10Qm1y1aAhhRSgt&#10;z/LZv5QxmvjRNG1R7h3amou1RrTXVO4fhZ4IbehCxfbKRk45l+AIxShMxE3mPAaXkzH+P1fnJHAO&#10;RLfW3zz7k+fEc5HObPMWeJd2Ldf+nGm5X77dsT273OOPPuRmywZ7hPfvmu2jtnYdYt84b+ZC6UD1&#10;2iuePZ/374tsCaZTmVxyHhE8g10YHq+17kGZtDH8gs5qvEw9i85/hQ/l+gSMZA0NcS3Yd/KU33he&#10;IawIpcW/mcxv+ge9ChljXQ/jNfM92iMNr4baje/gB9unjTN2qSO6Tq1tYpTHWAJ9xfZTZrxukJ6/&#10;uJ9xOYq/GNEZLv5MA/F+lFZmzMZvAubI1xDFXZR5X+/ik/C6vceqXvlf+3wsOudb71VMG/ufJdvX&#10;5Mz4OtRHcT7n/SXHrNRaes6n4xwGZDmtjYd3C20i/SGyn5SmC9us3wdNa5XBDdtvmXa5SP4gzqHa&#10;NDLqfiX6DDvsTl3BDi7WxsMvXJPh73Lfmo0lXo6tBfX7pwX6INknaZ6hDfsAvpdq7mkSwopQWrl2&#10;Sfs/7Yd9GbwlZsOwI86Dadon/g5Ya9+zZwL+nVdf/e8pwQ/4wvaJZ7/9uK5sdQY/WVNytPwDWxTn&#10;6TEAHNDFb3wXhivF7pFscf5SFC8ChkT7gRW/byjIph+fZTddrL3VG2RfZG8xYkutfvE7eBFv3/h/&#10;9hte5YrGzP064+pi5TtL8iuZxj7ssa54vZL19nEk0OO/MzwtcgdnPF3WFpQHTvbKBjNX+Fjn1p97&#10;oV+rSB3jtNAPzHnhRbPN1UL/QAaQF8rCVwy/4me19szjTr9hi2UcY61IWvms9L0QVoTSKs039L7h&#10;+x9eesnjIrTBc75fJ2ErGtsdnSVMPhGWb/MxhdTBygzVp1ppjz/2qO839kmiTkl+ePaZZ1x7R4f8&#10;Ly2Km2h3w91d/hrSPIJz6w9XzDjYUvrSO73ditPuccsG+t0q+RrKX+yR0ae1KwPutPk621Y6wtx5&#10;g+7XOmtmv3SiZD3tGRq4TAexdLvzn8kldqgbb7w5WlPc1+VtmCvn6KzbFPXDX8K1XHEoS2TXPVLf&#10;l26DqI04t3OBztkclu/Yt2evfne3ah2u1vLLp7xxI/OXaM2Rx8OCfRibB/4J9MVa84npIcQso/+g&#10;KxRrX2vnSu7khS0QGXvyiccPGfwwmYUu7IysnZ1suxl/o4P8XOtrGE9MZ6s1X1BetD9adF4vdUv2&#10;+57xcfeWN13u+vukX0sPYa911tFF1yzd673dD9tf0Ut2iybJRpNi0Br0m73LGpRHqatZuny99ufi&#10;G9aG1Om7NWvPdfuwX4jfsHsk62q+ROjgN3iffIdnjyEFe+t3ddYDNhD2NEF+m0RHqXpN/AcduqCH&#10;izoWpb/QNpxtxfl4jbo3NeiMOp2V06jnZmFzvXSr4aFFbqfWof1cvkz2mWW+TH2h1/Zbx/diY43x&#10;Z7Xuhhum53DuOnKALoTNOtS2WdLoD3ARbNrx7DOHBH5YHyFjnKcHbRZDZvOPLG1lcyCTVXRBvzeZ&#10;dEPTS6vFD8l84Q/2jjK/u+lGxrNeTrWmnLX7n/vcF7Tf+g3yD9xUuG501133Pve2t71DNr/RA67N&#10;m7e4iUv/bVaM1+jom/z93PMu1Hlsa/3exuxv/NpF2lp3pv9P93PW+eeTTjndHbNspT+L4X8/t8Pz&#10;LHuFhuwf1Jcxkv1dsSsZHfE7v5FL+pD3scPiM12mMo5dvtKdufocX25UlzWqD3V8fX3POjtK475h&#10;wya3detbfBtAKxd20Ne1C22h65r3Xqu2u8HdcP373LXX3eTe+97r3Q06Q+dxjb17hdfoH+zNbnoW&#10;9WQfXtbJm+8Fvkz2Z97PVgZ3eBMbIPN4cDlquzA+08aVXMgCPkBkDHuBlZs3PaG5Sigtr3KNDjAf&#10;GUPXh1bajquSNrJ3zcZAH8DD6IJgOnHJedW7knzAEPoO+jjzxnDN6IOfx0TzXtXVj/nQXe7SXlrE&#10;ve/jHHraS/xEnBfxGmAUZYzrOX7tKYy1fu8f+Vbxj1DOeCF9n+xGzDd286z0kP5BGzMnpO7oisTX&#10;GNYbPdYPdkdGx/U+mMT6eeilTLuo937FsMbrym9Pzzj6gXQ2PXPh24HeqG4p2snTt1NjeRT76+ui&#10;esAb5B/do/kYZ0qzdgqdtZL+ncy7pn+QB75j9HDiGOBh4xNrx8ncoRPbKfiBbXgydS71bQgrQmml&#10;8qjkP8MP4qyQ8e99hzNMo/40vqy03ZAfvrE+2LXzBd9u5A+PW5mV1HMy71KexQMxttGXJmsR/457&#10;Wfy7T/+9e+c73uVGtCdPuWuTxl7G4IvfeKk7W2ewrPZjeqRr2LjN2U7x65yz17lTpGssX36cP9vA&#10;6wPSCTjn4FjdzzjjTOl/T/n2t3E51Pb4AUmHBn5bP/FsdMW/Q9633Xq79I8VKmeFW+qvlbqjj6xS&#10;+ce55SuOP6Cu1Pss6SWeFv0+WzoIOhX31Wee485Zs95dtgmdLEVbbdoi3ezN0kduck/+6EeRXIIr&#10;HkOi+SS/4Q/mutWUrxAfgSF/fPllP74g48gC9UGPzgtDWNOBbsUYhi8hVI880kJYEUrLoyzkymSZ&#10;tapgI7GoxfgwzpOlfhsP0wf8Bk+ILWEdtJ0zlUf90+QBfeil7JUPb7AnmdFnvLFT+uSq405ybdrj&#10;pqH+MF3YMEpf2AGwV3Dhk+TMJGLFWb/GnWditQ+8Glyb9iTvamtzvYp17dX+zD3tXG2uu1VxY7Iv&#10;IM/oCbSv1S/e1mAFGOjbVToE+MFv3jW64u/z+7Of+ayvR2tzs2JsVXZ7h4+1Jd42/vvAujb6+kCP&#10;0QJd/oJG2YSwC5VrJ/7nTDrai9+tov/Tn/o76SORbFJnaMImAH4wdzBbRJr+zeMdeAS9G/7AX0ib&#10;xds02Z5ZnqPzALb7NTV51LlYHiGsCKUV+77SdMMPvsNvxVoYeJE+DfFvmraj7XmPPKwf6B/iCuEP&#10;8+VSZrz8Suue5n3Lnzv6MZfZZ3wdpac+pvNakZOFPZ1urWIULlJ8RLnrjd4f2aO1aVHMGXEVtlb3&#10;tfVpB/pI/bpe9uTAJ+x9nPILy98Zxbz2OfbwaG5pVv32a46g+bX6Idne9AmyRswf8xhsw7xj+GHv&#10;+3ZXOhj+1rdeKdmt1x6Hfb5cizmZ8MtO+GYPrK/FsUTvmV8W/7TWB+t6o74r1078f6HaiNixM4hf&#10;l/32bOkuu3dJRy3QR93BQeYO2C/T9Gue78Ab7H+DboBNycY92tB42do1653+In9sxHnWPZlXCCtC&#10;acnvsj7TdiZj2IfBX8ONvNrO8oM/0HGY41Nfyq322myjjTu6FWMM/GE2GuyM2LOaNTYv6RcG1HD9&#10;XBSbBYYoVkIxJsv6iT+d5T7zmc/L/qF9JgL4ASZTf/iQ/ThDfQRt7C2EjeL5X/7SnX3Oeh+XtkHx&#10;Yx63LNbNMKzqd+JOutzFwi9w7BLFx+0RfkT2lcgOSWwO+gd7BFqfZeXpSr5D12GvTeYWjG3MXbJi&#10;RKnvsHfD+9U+jyKEFaG0Stqo3LvM/3gH+aINJ6N7FGtDeJq4GdoQjIdH7Kq2vmr00YfwCfY5G2Oo&#10;LzKILg5+bCLutOryRDwacZrRmG7j+0mKBalXfNV551/k60cdQ+1Juv0Xwg/wmsv0vyVLl2vOpD2h&#10;PX5AX0z/qQGt0X7KXdJX+vw8ZvPmN2mOZmN7NPciNoLYMcYT669yfJvH//DgDq2RA7vQTW2sC7X7&#10;ZNLwT8D7rOUwvs+j/sk8QlgRSkt+l/U5TouduYG9M892jPN43JcLn1B+1rqn+c7y586aCvqQuRRz&#10;GOqF/jEu/21zU7M70sevMx+J5Lvad9bbst8Y+gcYcr72/SDmpF12ieee/XHBv3Ogn5A6Gy4YTiT5&#10;2v7Hv/PDRx70e4Ec3hOVMRX7QUfnX3S584Qf2EDwc+8dY34LdkT4gX+fMw1qwRNxvqE89iiEL9B9&#10;aLtke+bxTBnovvGyq/E7hBWhtDzKNtmyvNCtmKOBx7RZXO4n04b0iY2H6CCUge+RcqlDsh5Wnzzu&#10;cX588cXfej4hjtjoQS/C1zF37nw32NWqeUTt8APMwP7BnkGsGWGcZp/yJtler776vW6P1tBaPe1u&#10;7UjfxHUo+5+7X3cnmvAl49dBZk9VjCux+Fu8DlJb/YP4dfaDZv0t9tfrFVOzb5x5GHFy+/ye5OiF&#10;zMfghWrro3G+euml33t+xK5O2+U5bsb7hHETGwtlw5PxOuT5O4QVobS8yozLl535iK+TdswLP2hH&#10;8uLCjwUO36N9IA07qokflrfdP3nHRx12HsM06gStxyw91nVIdjknu9p6R7H82Sv5RJ0dwVqVnt4+&#10;98AjisUBBzxf75mwORI/8qtfaZwsYIjnef32MSyKRxmT7ZVvNm3crLzqRVeTzuEciM6B8LbbGtPo&#10;bczd7pT5mp9Jv/rUp/9B2PHaGgf2EmZMqbZtAJkxPjC+Z00lZRNTHpf3yfw2njIeo3+Ym8HzVm5e&#10;8pvMJ4QVobTkd5N9pl3BYnwkxHnlqceRF21q83bWoTDffOWPf/RjTbXHG+MZ2ogYR/AL/qA+fk9L&#10;jfPr1p/n5+YbCj6KYjJezXRsjJdJP1gy0OeaG5tcT0+ve/e7rnHPPvus2wNmEE8tPBlXfX0MmNKM&#10;jl//x3/obLcxH9/1j1/4ojv1tDO0bxCx6vXudO19Hq1hk57DemK/prg2czTfXqzDlR9mqeaH+HEf&#10;euhh3/ZRDNq4jzmCH5hT0kfx/posX8e/j+fLby72xsXmh4xbLP1ksMO+JT/je+ZF6FfE+lFmNfk9&#10;hBWhtHi75PEbXORiHsgeDMV0Y2ufSu5gBxff0EfsS4svhlhQ6l7tM7cN8+m76Eypbd7vaTTiDyIO&#10;qkn7Dq8f1PrbGtk/XleO5jHsszO6QBiitbj4OusbDnNtsn2ecuoZ7u3veLd8zT/wviNsNuiL+4XN&#10;rNX9xj9/3b1Z8eVDWl/CGt462YNna13NmdJnRv2cJToDIjpTsrb6B/5e5mrDWlPXrHUx8ADyxQVP&#10;MC6jA7BXC32UBz+H8oAPLJ1yGC/hd2wT1IW4tUr4uti7Rhc8D4Y88+On/HiJjmNyZvXI+x7CilBa&#10;XuUm+wv/LfM0k61ibVRJOu1p+gxtyj4+9Fv8jJi86AnlA412sS6KstlfERqg81ca02/54G2S1wat&#10;gy34OKcAQxijtwo/sKdy1u2J8sf0KrasWfVC7+fsBuKvbrrpZtVbsqe2xN+45JgVbtZhrG0jXq3e&#10;n5OwqKfHrRsccFsW6fxv7T0KViHDfm+OmtOmM8BFT7doWbjwcD+WwBM2psBvrC+gj+IyHurLPNNo&#10;O3iBMcVkvRK+LvZunDbyRe+gHObuedY/lFcIK0JpoW+zpJlc2bfo98SJYlekHf4/e+f950V1/f/7&#10;H3w/sizLIgssHaQIglhBrKgYC8QKigak5BP8xMQCWFFh2bW32FMsiSYWbBGRREVDmqjEXoClxJpE&#10;80hUYsn3PM+8z+7sm/vefZeZd2Hnh3nMvO975s6de8593dPuuZn6KN9y61ts7byHuNdi8AzfyTey&#10;JwCyj+po8o3qfxGbwZo1v1c7I+vvNXcHMRKiTwR5PYozXwc2VMEPma9b7DBiOyAn/GGCaxNlD5ie&#10;ssZ//ISJLfh+9513C+51d3W1NbLvZj93jMhPp8pYVT1F5JjvYHtAJwOXpBwMQU/aTvaJEVPAjumi&#10;w7Aud8pUWV+cwm3GFrIfYwu+gw/ilO2hP++wmCPTZYn/sbbky9e+52z8ME+ivxADTRuMF23MRXn2&#10;YYWvLMp3husy3QJfJ33q65coyoidxA6BDmP0DLcjrmv4E18hNlS+A/mDeHHWhY0aNUZsjbL/nPhB&#10;FDuYr7EViF5RzPHW5l0y7oN8Yew/J3vZ9+nlRozcVdoe6IRLlzSIv6bWjRkockYp29ku/kiOk6F9&#10;Jda/WtbhNOm8ZP5zYmnhA+yYRvM4x5e9g5gx3kued+Nnm9vsd75nlWlFbwl8e5v1HdhPeXf6fG3t&#10;ierswwpfWVTvS6/ntVdfUV0UetIP+fZhR88RY4L8ge6Z3oa4f5uMxdwXlrNmYQOp6SZzuOy7JHtY&#10;6lzNnF3CcRnEkEveQY0T6etGSIz9gIEDFT+IT12w8DyNfRs/EFmJNhdHVmqDce1ih9hdBPd2EdvH&#10;zuLfemXdukBXSMm3tq4xvKY9LnnU6uVMLmPW6rFnCfMkR3hdQ0f8297/4JBhB2MI+yw8V4x50ocV&#10;vrK4xliwDrFJbVrt9VGh/2EPsbgd+rsYcw59xnvWPP+c2rOwhSh+qBzS7FasWOGqu0geZckjxvhA&#10;n8CnWux4zfDY1DZIXmXVPUQWGSv6FfZR5A/wY5bEYtXI76PAPGlzOeLH8aJ/YZc5bPKRamuC9mZD&#10;JUcx+iTyQDF4gHeAH8Ra4/NRG7RgB22KSt6mHtNd2MOd72M+5t1x62c+rPCVxYUf9K3tHVcoRrT3&#10;PH1MHDsyCLSM63t89SJjQVPmHuhM3MRW8X9ulHjNkaN2c6xTZc/4mSN6a7xVSeUPbBVgGDaRYb00&#10;PyK+Ffy3rB/5juQxYk0Je1UGOVfLT/4YP6hec58tW9qosSnGF/Q9vnzm57Bs4KNZFGWGT5yxueC7&#10;BTdsrHOOCkOQO5BnbN0LOGXfGKcc4sMKX1kU/ZmpDtbaoxsyRxit4zgzjqEjtiXsmkZf6+dM7Su0&#10;HJ5h7rH1ZzYfkkPnNNFhiJHctb6fO03m/cD3WLoxqT6TlF4yc1eJoRgoY1HspWAH/hfykOB3mSqy&#10;CXZRtd10oE+E5Zuor2eL/nSaYC9xrjM5RvZ2/SVnQB/Zt5c4FvxGjFF4i7OtiTaaGg/Y76jP8Ba+&#10;N/zF2NDj4GvqhKfAENuPAl8x32LYEdd3+rDCVxZ1v1p9fBdxgIzpKGPy0ulE/8I/5IuDlugUyHZx&#10;9at9n9EQ/AAnaYfRm1jqtS/82fXu3UdiQbq6g1Mx38Vck7vdeFZcEGzgLLiwj+BHVVW1rEVcqfMm&#10;a2u7iV3yZIm7n62ySumwLmi72GFEXmJdz6mit4wUe2+V+J5PF1zeLNiBrdrwmn5n/mA9gcn10D9O&#10;HiBmEVsm/E0cQTpfRvGb70OW4SAnhu2hxneBH3F+nw8rfGXh8RD1NflCkT/C60Si6NdwHfQt/Yx8&#10;x1jGH0K/Mj/E2b9WN3uAgV2GH7SneYPkpBBM+4HEaSGD7Cy5OKbJmg3L67Hd2C7GPJ9aa6+2XMGQ&#10;ibJHDOtZiFkgfpO8peDHbPZbEfxgL4iStDPVF9hfkIHIRzBB8rZ37Vqja4teFj/bxg2S21HaDB/Q&#10;35brnG8J091oFDVfUx/+HnRm4k1oQ5gno7pmXkT2IJcwOGW2jzi/y/rKhxW+Mrs/6jPfyEFMD37O&#10;qPrUVw/9zDo67C3YI/CP2/uj/q5wfbzDchVYuxTPUj6Bt995S/dMYe/YXfv107VfpRqT4AbvRo8i&#10;/xB7L3ST2PanVkruZOk/8gwSEz5b/KPYbFQGKQauZXpHSo+aIrIHOejJq3LVVdeq7LFJ7AHYbaA7&#10;uB3EZTY6cnNBn7j1Vt5BLAbyLnOjzR3GA1Gd7ft4Bz4ebPTwXDG+0YcVvrLweIj6mm/Fr8aYJh8U&#10;/UHfRtnf1GlHkLs5yK3Ct1hfR/1dVjf1k9MZ2ZmYwHS+gd74E6dMPd7VyNy+r8z5MyUua7asQWOM&#10;ljIeZMKgYA0re0zRbnK7gx9qY6VtRfbfIm8E2Bb4q/jNXt19eta6Xj17u+uuv367/jVeMjsE+9LH&#10;QWtfncyJ4Adr9tLpnu9v42N7HtmDMvY0IJ47Tn5O/0YfVvjK0p+L6rd9K/ZidBhs44wlo3lUMh/9&#10;Cx5hRyOfDzTFl8f7rQ1RfZOvHmKKWSuIrcfobufmDcHa0Ddef9XV1vYI7JPYUiUWfDa2zCLmGEqX&#10;e8oTP0RG2kUOkY/wIY/uXy/7zHRzs2bP2a5v6WNoDx8Rqwjd4S8fjaIu+/zzz1tyaJL3kXYYzQs9&#10;U5cd8DS+Pb6N+bcY/Gx95cMKX5ndH/XZxi85StErsE0QawOmqowvY77Qvg4/T5+DI+ij2CNYS1eM&#10;/mb+Qb5Czgq3h2u+E1sqezIsXnypyOHVbmDvnm46er1gR5BPK9Ar0sd33L/LDT8sh5raX6R/DhJZ&#10;rarLTm63MXu4lyRWDJtpev9Cc/o42KupsWj51lkfx5wI3a0N6W3L97fxMbzMt5HvA92FudFsw1GP&#10;VV99PqzwlfmejaoMPZQDGd9iRPFlm1yWbx+nP6d4lLI5YI9An+AbDMOi+p70eqCnreHz2YjBDvR0&#10;ixGf/39nis2h1tWzDlbsDDNFj4kbJzLVX274QTtPl1jd0yT+ZI8BfTXvAPH1a1Y/J/kENrv17HEj&#10;OBw+GGsc5HBlPNu6kHQ6Rf2beGOwgxzh8HK4TYVeG35QL7IHPh5k92JiB/3lwwpfWdR9G67PvpkY&#10;c2R8cBRbOX1UaD+Hn6c+wxDsWtAWP3mc8odhEzIm8iV2Ytrk+zZ4IbD5bHYNss4Evy75SYf1qZNc&#10;nvg5gmO22h1MHhEfiNpIolqjJu/AryJ1YkvFp8F+Ck+tfErbjf+FfGXEqqifWeyXmbAn93K+ofXA&#10;fhus5ZU2kdODmHqROQ4eIuv6ZP0eOSD32XuC7v3IXlxBn24vr0Jz5iOwG/mWdfth/ovq2vjIzqy3&#10;hebspap8F5Esbbxjsgf+WsYMeymF/UpRfVd79fiwwlfWXh2F/gd+0Od8u61RxM9qMf1hDIjqGh8e&#10;+AFdjd6FfofveasbWRbeZY4wumfCEfiD475773P7H3Cw5taolXUyB0pujSCfRrC/vI4pGVdaFpEf&#10;FX9ssOYe2wI5eGSOl3H60osvim6w0U0/+TSNPz1R4tex62KfyR0n/M+gp6Gvac5UiemYo7+J5w/y&#10;trIumPU43WtkHxiJYTvuhOnuLZlnoCH9xZkjnUesv5E58W/66BRHGTFGyLjkv01vUyG/7Tv5rmCv&#10;5Ubl5Y8/+rAoPqVwX/mwwlcWfiaOa7CDelkPg4xJfIaPFwrp9/Cz+MihLXqFvTuO77I6//GPvyuN&#10;mY/AReQR6G9zSbhtlG+RfR/JR/zOG6/KvnOy5kRiQGtlHI+o7+lmDB+gvlVyfAb+1kBWiGIcEzeG&#10;DEC9rMUf209kIIlXt/0y2QOP3PHHyPp+s0VE8V7qIL/znJGST0kwhLpnjuzrZmsukT4S7zok2INb&#10;fD/Elt7383skHiWwG+FXpj8z8QvlzaJLYC+n/w3TjTZxnOEp1kswR7HuifeHaVzINfxhsioxzcge&#10;xOUX47vS+8qHFb6y9Oei+s0309ecLdb23nvuatFhCunn9p4lFgD8sFiAuPv+n59+mtLNrmzhdbAj&#10;wIq2+rrNL+H/zzrrXNdXYtyJMxvUu5ebNERy/qRyH6qMTyyojLmCD+pJxYWdLvP97gP6teAH6+fI&#10;m4Y+c4ToL4EshLwQwXulDuLRghwowbfMFvnjBMHKPSW/Yg/2lJO8RhMmHuBWPrnKbZA86mDaVs2p&#10;Lvgg+LFV7Ehgs4/u/E/8Lzb6qHjXV4/xEWfi1cEr/D1hWvral0uZ1pX6TvLaMN8i3xZjHkz/Zh9W&#10;+MrSn4vqN/1sfW514p8Ht7Gn5tKvudxrch95Qey9cZ35PnQ08OryZUvVRg6fgxPwQnq7wRSVT1L3&#10;6PwpusPLEst44onTXQ/JCUZunO4yjkeIfDBZZAHN2xPVOFb5Q+LYREdhj7wBAwZIDlT2X2p2Z5+9&#10;QGShGrf/YDAjat+QyD0S13qixL7sK3Frg3vV6lpf1uuNGj1G9qG8SftrIz4WsTezzy59Rbv0LHiC&#10;zTK9P/nN//jbiAOOi87UG+Zncn3g5+PdPjr72plNGd/Lfcg1YAd7YZkN0WwBcX5juG4fVvjKws/E&#10;fU0f3HHrzWoroJ/CfR++zqavM91DPfh6lksuzHT8iuP7eAf4wUEMrPJ8Ch8ytTFcbt+NHXDtC2vd&#10;d+f9rxs9eqzGW1bLnrjkA9utfx93uGDJdMkDZrZWi+8K4q6Y41O6gczttr8Tdgdd8yu2DPIHcA+y&#10;wMwRg93AXnVu+AjJHyT9xVq0ZQ2NGp8yTjBF9Re1aSKDpA6Nf0/ZZxRfwBjykRGXzzvlPp7Rg3Vv&#10;oifJ+78tx34D+4ls1VPWzlYrRnXv3sPtt/9B7rZbb9fcAdYH4X7J5RqdGD9nHPQN12ljGZ8IsjRz&#10;geobKZkhlza3dy/5KLCpwRPh9xfz2ocVvrJitcnmavIYMFdjR6UPC+WddDpQHxjF/BCn3Beej/ge&#10;8CMcg8rclN62TL/hQQ74hXvYD2n1M8+4+fPPlPiHcbIuRWR8sSuyx3bP2lo3SuwEBw0dJDmaRT4R&#10;bNA4kpC/pCX/j5RhN8XmYfYGvR42SNbk1LiJMobBO46777lX7R91dbWSpwcMATcCvAjiVASfUrbc&#10;IA9B3yAeHzurtoF40b5u8pC+sjZvkBtS38fVSh5pbCrkFamTtbOTjzjKXXPN9WL7eUPeGeh27F9b&#10;KA/EjR+GG9CcPPv4ErFPIGuavJmJtrmUwzPMQWAH+8gUa2z63uPDCl+Z79m4yuh/bCHE4xL/2ywy&#10;KbzDuGH85NLXme6lnkeXP6jyH7bNOL/F6gY7oDn6Gd9DG7LFD+6HJ5nLGMeaz1gwxH6ztu2Z1avd&#10;ggWL3NQp33Z77LGn7I2NzUDyHIvdgH1Z+kk8ybD63hI30U98OQNV7zlGbCjHinxwgpxPkuNEOcjt&#10;ceTQfrp2n+dOOeU0aa/YFrZuda++8or6Y2qk3v3Fj3q06Dj4lk8S7NFDsOg4kTOOEh1kkuxfvY/o&#10;IbuJjjVUbDYcdYJr1aL/dKvuruvw+vfv78aP30/ecaq76Zbb3Pp33lG9pJn+EZ2J7+S90NH2X8hE&#10;047K48YP+BZac17zfJAzijXl0BiaFYp/9n3wzUP3/1J9Sehrxl+lOPuwwldWrLaZLEBcKLYJMJx1&#10;C4wT+j8qGkAL26McP31c32c8Rf1gIf5D1mTyHbnyFOPHnoGHGNM2prbK73dlHd76jcEeM+wX/QfZ&#10;e2HWzNNd/wEDZbyCI7V6VHcVGaVLlevSpYv6YruLbxj/cDXrz+Q+MKOmpkru+X+aZ/3qK6/RcWz2&#10;htGS86ha7JlVEptSm/KlEj+OT7WrrN9BBiJ/O9e1NbWCN7XqgyYPEfspsNfM+H0nuOuuu0Gx4l0Z&#10;A5tlfzh0pM1bNuk3bJW5YuP6wCaK/ZF9XG385HuOGz9M/oDW6BboL6zLAD/g32znio6+Dx5gHiKX&#10;Sdx7kXQ0LnxY4SvrqJ6o/g+PN+QNxpvlzYiSBoxf8glhH8dOa7jFOdyGKL+LtU18Dz4fw0F4oSN+&#10;4X+7j+fsoMzkYq4Zc+QkUlun4pPIJ1LOuH/ogeXu2muucT/8wVnuhBOmuQMOmqQ2yUGDBru6ujq1&#10;N+BX6Spjv+fOdW6XYcPdvjLGWW/7pqzLAatoB+9eclmDO/CQw90Y0ZkCbAIz5JDnwY76vvVu0OCh&#10;bu99JrjDJx/lTp89z51//kV63CIyxtq1a1u+gTqhM74UMJEYXJOt9DtT7wzwcntbczZ9Z/N/3Phh&#10;vPLpJ5+obY24LtpnuMH3ZNNe3z32LHU989tVyrfMf8a39u5in31Y4SsrZrsMUxnHQe7hK2TMvdCi&#10;x/j6N58yaEJOOeyo0NzmD94bJV0Mj7Dd4VcCP2iv8UQ+bc/nGXhPc7+n7Hk2ZokzAXP4vUXyjKlf&#10;VK+b1Z+h2KR4JDaQ1HgI7kG3CMY7dgo7AgyTNZAiS9iz+bQ3ymdoB/iBzStOXobWQZ7MIFey4Z5h&#10;SD7fBJ/Y8+jy7ImKLPvZZ5/FMtfl0j8+rPCV5VJnoffa2OVMnkFkNfzc+LijGnPUgzxDHBkyCDS3&#10;+BPab20o9FvCz5MbCvxYJ/uF27gyvsiHr/J9Bgzg+1vbIPY9szGk7JVgQfPGwC9qfcX7rP95lgNZ&#10;AbxoewQ2T8YO/3Nfvm2N4jn7VnQK4n/DNInyGv4hzod4LlunAH3tyPdbeB7coB+RleFX5tM4eDTX&#10;/vBhha8s13rzvd/mapMFqMf6DPoz5vOlQ/g542nkf/RIZBB0bN7Pu60d+X6H7zl89dCemFcbh3YO&#10;ty22a8EMG0v6/TquiaUIDnKc8j9YwDX71fOf9RW6Bdccep9iUKB3WHn4P+y9dl9s34Sc1MEBjcGy&#10;5eKrjzt+nXkIO7nFrNv327mjtmb6n+dZw03dyFHwp/FoKXHEhxW+Mt94iKPM1xfIacwb0B4soS8z&#10;9XO25WC6yZbk5GBcIx/87W8ft5FDovhGo7X5X4hdC78/2zYXeh/vbNt3QT8GYz/Q07kOZIbgN8/w&#10;XnvO8IFyrS/1H//bYe2kf+26lGebc9CFkWWjoKnVAb8afcEp4luZj4I+bSt3WR/m2hc8F8jJQfwQ&#10;z/N+e7e1pRRnH1b4ykrRNusjzqxRRi6E/uQ4MF9uvjSxccAZ+z62TeQD6BQ1XYy/aDsHvnvGHuPL&#10;xmeuPJXc37HcYX1kfW344Zuj8uFvm//tDG7gL0QGAUvy5U1rt51pP3Y65jhi4sOyeT7tjvIZH1b4&#10;yqJ8Z651QR/2rYU+jL8Vv36shTb50oixCwYZjVY8/qjaJsAR+CsOGiE/gVHoLwluZD/+jUb5nqEz&#10;MkiwHqXJkRM9Vx703Q+fGBZh04K+yMnkofDJH/m2n/mNuRNsgt8Nr3xtKnaZDyt8ZcVuV/h90Ajb&#10;FGMa3Q89oDllT8qXJjwHLRjH0Bo8AZ+wb6JnGl+E21HINW2Hv2j722+92ebdhXxD8mzHOASdoa/N&#10;EfjaCqFl+FnGMrnzWuY2mYfgKeOrKOjz/OpnVfbA/ldO2EE/+LDCVxbus2JeM47pMxvP2J2RQehT&#10;+IKxnw+NbP6Hr3ie38wbxLziH8PmEuV3wrNgB/hk76T9HPm0P3mmY9ywPrI+Jh4RDEceiYK2xpfw&#10;JLTFP295r+BL4zFrR77nIId7k/rSE/z4b160M32C3HOMQXI62TjMly7h5wyHwCV4bPXTv9V2Gn7B&#10;b4XQjnaDe7Q9/N7kOnscyLevDD/IPQsNkF2jwg9kD9ZQMefAj8aThc4N2E/4XviS2AX0IsOrKNoe&#10;VR0+WcNXFtX78q3H+o4za7CJA4raRmX0QhbFn8u6GN5n2MV1vu3Hl2k+nnzHQfJcfliD7QNZgLUo&#10;4Af2p3zpGH6OuQU/LXWuWrmijc0jX/wwuYXn7Rqfju3ZHJ7Pwm0p1bUPK3xlpWqfjVnOHMSmsscn&#10;dkjGk80tUYwt5g5oxl4LjHVkENObrB259oM9hw0MuYa5JIq2JnVkjyVgBxhifnpsnbnS0Xc/84rZ&#10;PUzuKJQuhhnUQ53ISsis+AysDcaT9ruUZx9W+MpK1UbGH/0VlgHwjzG+sUMWSi97HlpxwGusr0de&#10;RJ+1WPpCaMY3YFthnrpbcnHbO5Nz9hhQSF8hp4If5NuBb7CPR8HPzAmMbWQD+CZfmSP926iLMrAE&#10;WQm+IX6BMWDzURTtj6IOH1b4yqJ4V1R1mL3K1pGk938+v43+FjPJXiHwBvKp0S1f2vGc8S62sHza&#10;lzxTGNYwtplvTK40XsyFpnavnW3tFPGAzD1R4Ad12DwGzcE68MPWiNu7rf2lPvuwwldW6naG389c&#10;jr2bdYj0d1Rjy3iAM3IjsSDonv/617/ynq+gN4flW8WHGFV7k3qywxR4hLmcXBmMRVtvDV2ylStt&#10;3NqZtdvEZJCTORxHVChNrK3UwzU6NPMY8hPvtveHx0Mpr31Y4SsrZRvT302OdvqUvI/wRaE0s+eR&#10;QZB1TX5kfTR2FnJIFUI7njUfPjY8e19yzm78F9pPjEOzoTIfkLML3Mh1LBoPEIuEbouOCyZFyYO0&#10;Ff5jDuO74XF43WJWaEO2mJc+buL47cMKX1kc7863TvoP2hFPExXtoJvKHSlbPbSjjHg15hlk1ELa&#10;azYbYtcLHQ/J87nhDnQ0euK3Y21srvhh45bnzI/DvGL12juioI3NX9QJj+MLNOzKlwfjes6HFb6y&#10;uN6fT73QEN0CPjA/eaF0QwYFP0wWBZegY7Dv9VKVe/Pdtwz7SbCGOIgBKrStyfO54Qf9BZ9AX+YD&#10;ZId8+Y7nsIETS05uMcY4vIJ8ExVdjPeomxzu5PoI41c+bY/rGR9W+Mrien8+9YIf5HYiVtSwOira&#10;pdeDfIqsgx5DTkvoSJtpQ7Zt5xn0ZOqIu73p7U9+B1hDvzMug72F2s7nRtP26Mk9HKyvBDuIIYij&#10;b02OUX1LMA//MHZaa6Od22trMf/zYYWvrJht6uhd9CF7maJXwBNx0JE6qRt55Llnn1G7Pbozthej&#10;YTYYYr4b9gdj3kvwI3fZIQr6QkvGJnHL2FBZj2l8ZvS035nOxKbjv4Hv8KtG0S5fHchKtJUzPEf+&#10;zkxtKnW5Dyt8ZaVuZ/j90Nvs0nHaE5B3oWPzhvWOtd/YsSyOJ1ueo93ci77FPOLjl6QsXkyBhkZL&#10;9gOBjswLRptsaMlcYWs3l0seojjnAXCD+gN/UWMLz4XHQLlc+7DCV1Yu7TWar/3zn3Qu4BzX+IPv&#10;bN6C/4gdJac29IXnsuE7u4c5jzijuNqa1JsZgxiLNt4t5z4xgmAC8mFHvA0NX/3LOpVb0JnD+/dE&#10;3e+00/gOGYc4BWxwxvfGTx21uVj/+7DCV1as9mT7nkCWlL4V3SJqGmaqjxgecAB5Et6DltnQk3wT&#10;zHmPPfxQ0dqa6Rs6YzlzAHGBnNdJ7Do0ZN7piHaGLdjNbV22ybuM8Tj7kvqJj4RvXn5xbQvGZaMz&#10;ZzuGorjPhxW+sijeFWUd0A5dtJjxWMwNwXqHRs1zmA0tueejDz9Q2ym6T5w8l9Ttl0FsrCNDMv6b&#10;Gpa0rG0yjEjnTZsbWF/Lfl9gDjZwZE9wiCOO/jbZg7otZyH59qx92fCc3VuMsw8rfGXFaEsu7yAm&#10;FNkOe1gcdPTVCf/ZvmJPrXgiK9mXb8LPh+8Fm02Ufj5fG5Oy7TEE3G/eEMR50f9hOxaxYJnkEMYq&#10;/+GzAT8Yx9a/pg/Z76jO1Gv4RL4S3stvGxuZ2mr/F/vswwpfWbHblc37sE0TXxMV7Tqqh7kB+mIH&#10;BbuQicPzVybaBjJzsG6ro3ck/28//gvtE5M/7IwuAt/AY9DMRzcrR/bQOHWxmTJ/WHxQXPhBG+1A&#10;30XGDvv8shkXxbzHhxW+smK2KZt3QV90CQ7w2XiDs/3mDJ3tvyj4kLrAA/CDGADmL5unMrUbmx33&#10;v/bKXyJrS6Hf0pmeh2YcNubhGXzp8BD4b/gBLaGhYQd05T7iP1l7p/wk+kshfZcNP6r/Rd6DnQ35&#10;IzxHZeKxUpX7sMJXVqr2ZXovNGYPYfwh7K2o/CF9zhwR8EngP0debd6wviCaG79QL/XxLnwp8FVY&#10;j8lE53DsKbxh9SXn6GUNX59CL/iCMxgA7iNTGF6E8Z9reA7+Yp03sWJx2NgUI1K6StCuIPfMJvbc&#10;kX124FnDuUxjoBzKfVjhKyuHtlobbH5AP0SXRS9Vu4Lwh/KKjHH4ZIPsIa37xkc0Zqnb7Ge8E/yA&#10;D1mbT5usfeEz5WANupbxr4/Hk7J4sQR+oP/hE/AcXGBvQ+MlO0M75oFPPvmHxo2TlxDa8HxUNGL/&#10;P9phe4Gy1x/7/+k7UhjHXuLwzAO/vM/LV2EeK+W1Dyt8ZaVsY/q7bY4IciM0uqeeXJHaQ22DO++8&#10;C9zpp891d/70Z+69LRslBucdOaJZmwD/GYaAI+DCkksu1vUQtCmT/EHcETkX4Q9yD0TFh0k92WOO&#10;0Q45hHgK7NmUwVsmf4QxBPsI+eKeeOwRjeMy3afQPlf5WHgH/CD/EPUSJ0a9zcKntAl+pQyd94nH&#10;Hk3wQ2iUjgGF/obmyADYl6B1U9NVbpddRug+8FVVO+l+8kOGDnPHHT9d/OcvRTZmwQAO6GwxRbQB&#10;foD/fN9Fft2f/fh2lV14rlAeTJ7PHjesr8J6IzmhwAbLyROmGTQkbov/w3HqUdENmcP45777HnDT&#10;pp/qRowc5ep69XYjdx3tZs+e51566WVHfhHaYLFj4TaW07VP1vCVlVObdZ74+hv3/vvvu8sWX+zG&#10;jd3dVXetdjv3rHOHHHKo+/a3j3Xj993P7bxzTynv5gYPGuLuuvMepRtyIvvNb5W94Y238j3Dk8hA&#10;zBOs50P+ANdsPqPPiB9Ax8JWY3NPvu9LniucZvQhuA9NyAkIjUzugG7QkDX+YAexAeBGvrIHegn6&#10;M3jB/EI9m5o3uTWCX3vuva/Mcd306Nu3vxszZqzr3bte+LXG9RQ+PnXGacpXr76yzjsnlct49GGF&#10;r6xc2ks7jM5ffrnN7bnnPq6qS5UbMHCwW7TgXI0NurKpUfijSfC7wU2dOtXV9qh1tbW1bumSpW4z&#10;9tWI7CHwInyBjAs/Ei9I24wn4cWPP/pQdW1yRUQ1hyU4UhiOgOP4NcglaTKjYf4ff79G531sl+gQ&#10;0CxfumELVV6TOvD7wiuPPvKoGzBggOBEV5GXR7pTTp7hrhLeufqKRuXdyZO/5bp06eKqq6vdSSdO&#10;l32I/p3gR8T6i80X33z9pTvo4Emue/fubsKEia5p2VJ3tei1zB2MZ/QKZMDvfe8MwfbeiiM333RT&#10;St8sXI/QuUmwCD2WHA3Y2sLrOsERYseQT4gdg2+TsV/Y2I+q/8jJgMwYnheJSYSG+GyxUwXyQgHz&#10;TUruAIeo69GHH5Z5bpDrKthx0oknqn0UHINPsccYz86bM9tVd+vqdh+3Vwu+hdtZTtc+WcNXVk5t&#10;Bj9svrjwwksEy7u4Pn366jiFBlcKZhgtGLvQ56wf/MDV1dWpTrP0soa8ZdJ0/jVMQBbmPfhzydlu&#10;ukywzi9Yb6F4I3yUXkfyu/iYgj0Ku5TNRdCL9QWMY2KM0TmgC2fGvv3OhVbQGx1mU3Ow7mbY8JGu&#10;e003N336Ke5KwQ3mO3jGMCTg1SZ36GFHiPzR1X133nzhc79NrVzGow8rfGXl0l5rh2HIs8+udrUi&#10;f3QTee+CRQsUOwKaQJfw0eSOPPJo17Wqq6upqXF333mnypNbtzS7j8WPB41z4Q27l7WYyKYczF34&#10;3MIyCLiCrxBbL/yEPGLPJufi4wZ9rnrE8geVP0wXZr9Sxi+xqflghY+WmzfhT9ni3n3rbTfjlBki&#10;d3Rxe+41QXWVVtxAzw5kZXDkyqYG11PmuW7dqt11197ovolYdrfxE9XZhxW+sqjeF0U9hh3MGdu+&#10;+MKNHjVGaFMtdtPjpP9b8bwNfohcwrqpoeKjqelW40bvtrvG6CA/wE9bha98PNBeGfNSMMcE+28T&#10;j3K5zCmse6JtxCdRBl+i41BXlLaX9tqW/JeZntANezZ0IQYEniS/NXov+3bwfxT9p7whNL/+uhvF&#10;v1InMnK9u+D8RTLHNbTMbWAH7UBeRvaZO3uOznHo5FtEdjF7WhTjJo46fFjhK4vj3fnWCX6E48af&#10;eOwxsW30cCPFD3aV4Af0aIMdIodce1WA8xect0htrd3E9j1t+gyxp4qNXGicrz/G9ouB38AhbPfI&#10;IMgbtBPbKvOK4UxUvBkFf3fWOqABugo8gjwItkMj7B7QMLp+2eyuvOIq1UXgt5nfmam2Ut4FVgTy&#10;BvgR2D6woU6ceICrEhl5v4kHum++Fn/eV9nnycx3PBXynA8rfGWFvCPqZ832wRxP3V9/9V83Yb/9&#10;1aa96NxzvPhxecNSpVmTnFUOGTpcZMTu7qc//qnaNfORP8AE+A0ZBv0FuXed5pfA/7PMsV8zaxgs&#10;9tQwJjr+zDzHJu9ov2+wZzN+sYEw32BPBfObsXVG5J976cUX3cBBg0W/rnEHHHBwii+bFC/gQfDL&#10;7HS0ZdmSS13fvv3E/1LlLrlkmeCHrK1K8KONjTsKLDH9xerCxnR50xVi1+jmJk8+QukCviMbBvSB&#10;ZsgkwcH1D8/8vvh0RWYZMdKtf4e1UcF+o4w75iewIdsxCL+BHTzDNT5Ak0exfWDnN57Mpd5s35/c&#10;1z5WpPcPtOIgJhh7B/QBO7gP2vNf+jPZ/OZZfLY8z5wyZepxga48eqxruOwS9Q0GcnEgH6MvwYvK&#10;KyKDfOe076jftl7iQT784H3RgSW3QCoewHi93M4+WcNXVk7tTvAjt/GSDe93pnsS/IguHtyHFb6y&#10;csKP9LZ8KRiNHQz7FP51kzvAdju2t4dc4SZNOlT8aTUaM7xZ1jxarKCd8x1TyBjo1NhOWfti+3wj&#10;g0SrXyc4kg+NwA9oxLpai/PIp570Z4jz0DLxufzinnslVqCHGyJ6MjyIHNrqZ2n1C2Lvx+bOf3vu&#10;ua/aTm+9+Raxm6Z089Q5nefL5bcPK3xl5dJeXzu+UhvI1+7AAw8Wm0Y398MfnKn0MhtVOnYEemej&#10;rH27SONB6vv2E35qVlsa45s1Ci28INfpfNLRb+RY8Iz7sNPx257JVza255Nz7vRI7zPDD/xk5CQs&#10;hNbhujdtSuV3ELof8a2jRZ/urn7bxqVLBEMCfXp7XgzmOHSY2h47uyFDdnFfffmF6PxBXiPDER/f&#10;l0OZDyt8ZeXQ1kxt+GLbNo2zuezSpWK7rnJHHHGk6pRgug/zoSFzAucJE/ZX3+/5sm4XHwzzEror&#10;66fDvJHtNc+CF+AQsSHEk2l9KRxK7B+Fj/9saZHpPqMBMiL2U3JxZ7o3l/LAhi7rW55/XtZi9XT9&#10;BwwW/gtki0x8aOXfnfdd4d1qN23aKSp7lHvch41FH1b4yuz+sjx/85XYmr5xf/vofVdfjw4zRLEB&#10;2mSSQYxuyCB1db1kTcIg9+LaP7dgiPFYLvzDvegozG/wEnuNsJYz37pyfXdyf3bYZPQA18lPGFUO&#10;3U0bg9wMRx01Ve2murZF5qgrRLa4SuarwJbfqrvYPIYOs5foLsRArlq5UmM+8DGqnzGJP43c/5KO&#10;YWpPFT/XN9/81x1//DTRIavElj1T/LRLJU64Lb1MfjRaQrtjjpmi8X5DdxkuGPKijv9C9Az4k7gC&#10;zdcd0l2S8Z3d+I67nww/eA/X6DHYQliXS1m2tA9kzVTeH3luk/jwnnxihazHqnHDxa8X+Pv8/Gd8&#10;yD2XXHyRxkTvscde7kvh4XT+LuffPlnDV1bO30DbwOqvBENWrXxScLybrj2CNsEag0BXaaVZW5pe&#10;vmyJ69d/gK7jnTVrbkp3abVZ5MLP7NXx9G9WaU4h5rYwr+ZST3JvvFgDRpieSV/jv2WtAfEf2dLM&#10;nsdeFuguG923jpyiWDBr5sx21lK05T/WVZB/4rJLl7ivJeaw3MdauH0+rPCVhZ8pt2uLsSEmFX/5&#10;uHF7ix+9mztj/vfUbpVpHjDfDLLIiSecpLbvul693EuCAZs25rdW9oU//dGte/kltX9ky4cJVsSL&#10;Fen9y7hHz1T5Qc785hqbFdfp92f8LbILOGQ29xuvu1bk2Bo3bPiuqj9nmq/C5ejXAyX3RO/efVpi&#10;6cttfLXXHh9W+Mraq6Mc/kP2sLiQ88+7UGL4dhL71UDVOYM1MW0xX/1mug4h8K0Ry1PXq15iyrq7&#10;RYsuaIn3ysg7Mudk+g9eZD4CP7jOdF9SnrkP4+ybTDhhe9Rlq7+AQdjZuf+NN95wO4v/hDwzxx57&#10;vOou5J8JY4Xvev78M9RneOCBh8iajCD/VDmMp2zb4MMKX1m29ZXiPtbLo7/wbjBkzXPPuxrRQVnD&#10;OHfOHPXlbk87W/cY6DbIIP93xnyJNa51e+8zXsZ+6/ptcMCOjvjaZA6bx+x3R88l/xcPS6CJYYTR&#10;1ehl52zoQR2bN+Fv2+oWLbxAbKbdxO+ys8QFLFb/ntno2/Jeqx2VuI/DDpusci/x08bDpRhD+b7T&#10;hxW+snzrL9Vz48fvJzpMldt99z1CccNtZZAwXc2euvfe43W908033dqiB6Pf5qIXZ8N7yT3Fw4u4&#10;+trWTMEbu+02VuWIQySfFbFiAT/57G6UBeUNly52/fsPlLjHvu6zf/9L5z7mv1KNmXze68MKX1k+&#10;dZfymTtuv0NtIDU1te68hed2KEcyV7CGasE5ZysfTJT1TltkfkEPyWVOiotXk3rLD2/QTeGNG66/&#10;QWOI6ur6uAvPX5jiNR92BPNXEHu0TOx0e8lz3dysWXNE9mjdx6qU4ybXd/uwwleWa72lvJ94VPKC&#10;HHboZJUp99//wA7xg/nC1tyNG7eH+nDuv1/21hX5lPkFGSSxZZTfGC49rm524/ebqPwyb+485bPL&#10;xe5BvGlYvg1fgx+s5d9ppy6uh9hMiDuyfDGVpsP4sMJXVko8yPXd+MCwp763dZMbJOune0hukIbL&#10;Lk3zxaTND4If2FQ5zvje99R2wvpJcrV/9OH7CXa0Yy8u/RguDa5hO3nggYc05nkvyeMd2Olb7Rum&#10;p4Sxw2Ia0XfIkXz44d8SXg3sd5WmuzAufVjhK8t1DJf6fsPxE8Qvi11rhuTDh47MDdDVZxtHBlEM&#10;kXvwp5Ene+sW/HzBmphE/ijNOC1XfGLdzPz5Z2q84jTJaRrGiczXTe5SiRcjvxh5lBuWNqq9g9gD&#10;ZJBKwxAfVvjKSo0HubzfsIPzXXfeJbJEje7zYHnjmAPMXro9nQVbxP61r+wfQ0zPQw88qD46fH7l&#10;ysdJu0qDa/hfxooNAx0ETNiel3z2+iZ30knT1e7BmomPPnhP/S6Vhhs2Hn1Y4Suz+yvhDC04wI9t&#10;2z53u40Zp2shz5f8yuieYEdgw2pLX5NN+H+u6LLILaeccqr6+j784IMEPxIdpg0PLH9oudo99tln&#10;QpbYwVr9JW6XYSNE/thZYt2fENkDXTtYq48MUgnjK9xGH1b4ysLPlPs1uAF+/EfyN3HduOxyzW14&#10;gNhRA7kjzfYheg16S+CvD+JC2AOiXvKJjJB1DNhO178b5D9O5vrSzPXl2O/Tpp8m+NHVzZs7N2v8&#10;wMbK3gxHH32s7E0odg+xIdh4qkQZxIcVvjL7xko5QwviymjvPz/91A0evIvk+qiV/S4vEqwAP7bH&#10;kHT5c8J41vZ3kRweK2XeCWKcy5GPkzbFj2kWc9YsOssmjRtrln1RB0uM8wDFjmDuaSvPMlcRC8Ke&#10;ZoHc2+jGqN20m/DUkzq3IX9UypjytdOHFb4y37PlXoZciPxBO6eddLJgAXsCTlM5Q9dUZ1ibazjC&#10;fhDkVF188ZLAhyt8k4zV+MdqOfYxtnMwZIvkFiPm47FHH9f1lux7GPhUrsgsg4jO3Cj5kpctuUzt&#10;Huzz/uWX/0nZShP8KGccAT84HlkuuqrYUcfuPk7jPAI9pu18YbhhZ/KY4WM7+eTT1AaCHlOOvJ20&#10;qXh0QfZg3csFFyzW+ETWupicYXwTPpu9jdii4487QfRo4sXmVrTMER7vPlnDVxZ+phKu0V1Mn1Rd&#10;RmxTxKZXVXVxJ08/2Ws/DdOda/iC9bjkZfir5CaDd5KxWryxWlZ9LbTHB8c+hX/dutlNOvRwxY/F&#10;F12YWe4QHRm7Gnlo2CN74KAhGov0+muv6zp9k40rYTxlaqMPK3xlmZ6vlHJyC91+m8S0y77E3WWN&#10;3Llnn6U2EJ8fxnDkCqH9WPHd9JA1lW+9IXuD5LnHZVmNg0SGymsOYK0Lcgdr5bbIvpTk6h4mfhTj&#10;Fd8Z3tK1MGKLnzVzlsaZTZlynMY2BjGOrfp1pYyj9Hb6sMJXlv5cpf1GBtn2xedu1Ogxur5lwvhA&#10;b4W+rN3H3+LjgUmHHKo29mUNTeqHSbCgc8ofxHpg9yBf+/2//JX6bQ+UNVJBHKLfFo/8iq0e/iIf&#10;GfsuP/vMatWnTTautHGU3l4fVvjK0p+rtN/QC3mxoaFR4gWrde+oiy5YpDpKgBt+Hph20jSNI5sk&#10;a2kS/aVzYgdzBvZT8IP1lAsXnq9r7mfMOFVtp7b/5Hbzj+DHNbIO5jixkZDP6pBDDlMehA8NP+xc&#10;aePJ2uvDCl+Z3V+pZ2jGmpi///1vrm+/gToXHH30MSpzWNxYOv2xq6u/Xvw2/SVW0HJGJDJI58MR&#10;9b0IjnCeMWOm+FG6ugXnnusCP55/7kE2WSJr9Ku6VOv9DSLDWoy64YbFjlXquPJhha+sUr/P2m2+&#10;XDDkmquvVr/s8OHkuMUHk4n+y9yiBeeq/ME66y2bE/tpZ8VOZA9kkE2ynvKQSYfr+hWN7RAbhy/2&#10;A74CW6ZOPVbsHl1d7z69df6BH03+MAwxHq3Esw8rfGWV+G3hNhvNTA45VPSRrl2r3BzJTwb9ifFJ&#10;lz/AFWzn+HCZb36zalVetrfOOuZ2pO8mzxixH5zHjh0n+1z39/JLK5YEazS5j5yYM2fOcV+V+V5y&#10;4fGS7bUPK3xl2dZXzveBHYYjKx5/XONBRowYHbKBpMeDCA/IHMI6OuaQBD86n97SgoH47kV3IZ8D&#10;e8SNGOnPkYzNlFgPzieccKLqyfX1/XRviErXVXxj24cVvjLfs5VUZnqnyR/sbT5x/4MUQ+bOmZ3B&#10;/xLgB/v6IH+sSuSPTit/4b9lf5eNG951dT3rRAbZfTv54+orgpgh/LZXX068x2DJh9rLPfCrX+m+&#10;AF9/3brWpZLGTntt9WGFr6y9OirhP3RNDlvjyLqlR5Y/rGtskUf9NpAg7hj5I8GPTix7CHaQy3Kz&#10;yB/ko+sqsuhuu43ZDj/YqzLwxTS66RKjaOvktn0h67C+wX5feetrOxrbPqzwlXVUT6X9/7XS8ys3&#10;XPbqYM/tSyWOkPyn6K924JdZcM45wgdVih9vvflGp51/W+R4xlInPIgdUxlkw9tuMPqLxHNgP8Vm&#10;Rh51dJZrriTelKNB4g7Jp9zd3XXXPYodO4Kt1DfGfVjhK/M9W8ll0BNfzBnzv6++mKOOOsaxTzp6&#10;K7IIMijX8+Z+V/igq/KM+fA64/jp7N8M7XWfqOZ3BTtGydrbIYHMKjxiPMOZePULzluocepDhg53&#10;n/z94x0m1sM33n1Y4SvzPVvJZcSzfyN7EyOXkquwrldvt+yyxWIHadC5xPxv5GDG/jF79rwk/qMT&#10;yh2Gmxp/KjLIZlkDc+BBxCRXu6WXXpLCjla7O/gxadKh6rNbfPElqi+T5yORP3Ys20/ghwniAOfN&#10;my8yRrUbNHioyCCXtui1yCPsz9Ff9sZ97dVXNP7Q+Ck5dy49Bv3F1vCft+hCxY8pU76t6+IC21kg&#10;ry655GLNZzhk6DDJO/NP9ffZvnI7Iob4ZA1fWSXLGpna/rXYs/DLfPDeX3UPUuJBDj98ciCXig5z&#10;uOwNxpqFmTNP17hl1l4muNG5cMPojfwR6DAb3YsvvODq6/vKvDJIZJDFKX7B99LgDpXYMuKFFpyz&#10;sGWNvvn+MvFhJZf7sMJXVsnf2F7bAzvIV+7M7/9Q10Sx/+APz/y+Y21UjeQLGT16d/fOW6+7DevX&#10;C3aI/b0Ty/Cd+duxneoeQLKvOmtwzz57gfpXyGWKvYP1lwvPOUty3NWpvPr3jz9wtq97e/xX6f/5&#10;sMJXVunf6Ws/2LFt2zadJ956/XWRO+tkT5+dBDe6y/l/5Khy9993f2reeVfs74n80VkxhLhT9BfW&#10;z+k6qOb1btSoYC13z7qekt9uutt15GiNM5w27WSxd4i/dgeM90gfRz6s8JWlP7cj/Da5Ehwh39DC&#10;BYt0XUN1dY3696+79vpgzYPwTfOG9YIjnVN276yYEf5utZ/KGphmkT/QYzYLT6xaucrtPm5vzeuB&#10;zrLT/+wk8kdP98Svf622eWz0O8I4ae8bfFjhK2uvjkr9z3QXzvhiiO85b9FCd/6iRe7tt99SfQWZ&#10;A9yAb1hDFeap5Lpz4Sl6i66hE+zYKmthNokMwvm2W3+se6WOGTPWHSc5CuEj7POVOi5yabcPK3xl&#10;udRZqfeCI2+/9abGfix/8P4WvGC+0fgh4g8T+0fSBykesJiQd2SuIUcQcYdvvv5aC3bAT5U6FrJt&#10;tw8rfGXZ1lep96HLWNt/cfedalMn3hS9Bcyw9dsJfnQumaM9eptP5oFf3qtzznPPPK08ZLhhZ+Or&#10;HfHswwpf2Y747eFvgta2NoZ5hVjCn9/1M8UNsIOy9ngp+a/z4Qp8QVwQsYb33nOXYofNQ4n+suPb&#10;ftLxg99G/7t/9hOVR9947dUW2SOxf3Q+jOhoXnjo/l+K7nKle1345D//2dYSZ9oZZA/Gi0/W8JWF&#10;x9qOfM28gRzy8otrVYd57JHl6q8zWbUjfkr+3zExxvwvnLGhQucN6991N91wnbvt5h8pdqSPi86A&#10;IT6s8JWl982O+NtkTmQQaI8MwppcZBC1oSb+l06rw0F/DrADWzo48shDD6ieiw6zI46HbL7JhxW+&#10;smzqquR7bK4IYwj8whpt7CCJXLFjyhXZ0tV0VzsH8mmju+/nd7fYzSqZ//Ntuw8rfGX51l9Jz5nt&#10;gzaDIxxPPfmE2kHAEJNbs+W55L4dC3N0/b7IHZxv+dEN7vprrnIfffhBG59LJfF7FG31YYWvLIp3&#10;lXsdJoPQTrv+/PPP3Y+uv1ZtIdjKTI8BS0ymBSfC1wluVD5uEKcOHZE3wravjeLP/9W9P1d++P3v&#10;nlc+MV4pd/6Oo30+rPCVxfHucq/T7CAv/OmPKoOQY2rdyy8pX3380Yctvl34DH5L5JPKx4107De7&#10;KeXEFmIrhQ84wx/m8ze9t9x5Our2+bDCVxb1eyuhPptXWBvz5K8fVwxBbsVXhwyLzMEZ3krkjx0L&#10;O6AndDU5k1jCn95xm8aZYlOn3OYX+MR4pRL4Oso2+rDCVxblOyulrjB/ML+8+pd1yj/oM8Qawl/I&#10;t4Ydifyx42CI6SzQ9rdPrWyJT3/s4YfU5hGWNxL8aBsrluBH0B/wBRgC3sEv/AYjbr7xeo05vOun&#10;P3Z/+sPvW+QPs82DK8lR2X0AbkDb22+5SeXOH992i8Z7GB/Y2bAjjCeVMj9G0U4fVvjKonjXjlAH&#10;fPLvf//bPbXiCbWhEed+6003umef/k2LrGsyLxjCPMbZ5GH7neBLcfHFZET6H/pYDAfl2K448x9r&#10;4ZAxgjmiSeUOZE2zc+wIPBzlN/iwwlcW5TsruS7mGzCEA5574rFHNMaMHJjY1PD3hnkV3jT+pBy+&#10;TbCjuNhhfQ4+mL4ZxnausYvjVyHvPrTExrFq5QrJYfppi+xZyXwbV9t9WOEri+v9lVSv6TJ2trZ/&#10;8sk/dL7CLg/vsZYbecR4lDhnruHj5g3Bel5+J0dx+gDMoO/BcaVDKo4Y2ze2cNZbI0cGe9c2uV8/&#10;+nCLzmo0Zt6w6+Tcau/wYYWvLOmzVpuI6bzGU+DJtm1fuD+s+Z3KIPAh/HjjddeoLGw+X+QP4+EE&#10;O4qDHfQzcofKfoIb6C7k6Hj6N6vcT26/tWWfH+SOR5c/KPtTrm/xpZisafROxkArblhf+LDCV2b3&#10;d/azYYad0/sDLMHXhx6Dvw+ZhBj4O2692T0sOYnWPL9a+Rd+Nnma+ZFrO8wOa3yfYE0r1tBv1h+G&#10;CeHfdm19yW9kjN89t9qxFhLMYL09B340cnes/fOf1KaVTkt+Z6Kz797OWObDCl9ZZ+ybfL4ZfjP7&#10;CGfmO/x/2EbQbUxGxuZ6/32/0P/gX3QcHQ/oOKnYEsbA+++9p+U2Ljr72XDX+or+pU8Mg+kvbKDP&#10;/HaVwz+GHQOssP0EWS+74vFHFeM/++wz1UnS9dF86N5Zn/Fhha+ss/ZPrt8Nfhg/GpZQB1jyt48/&#10;cuteerFFNsFOEsyF2OwaVV4Ba8ASGw+MD8ZKZ8eN8PcbhmBLAmP5jzN+kjt/ckdLrAb6IxhN+Svr&#10;XnbEDKfTM5EvttdJ0vuovd8+rPCVtVdH8l8rDcCJcH/An3ZQDrZwD2WsrWEM/PH3a9yDv7ovtc6m&#10;0V139ZUqa6MHme8mPH468zV2UNNNPnj/Pb1e/fRvNU4DmxP6Imsd33zjde1n/K7W/5yhgfV/mE7J&#10;dSsP59IXPqzwleVSZ2e/F4yAV318anEEdqavuI8DPGE9eODHaVTZ2+JKOjNmpH+7rRnA1hnkqm0U&#10;G9NSld/eFd3F+tT4kL61/jbZkP/C13Zvcs4NR3xY4StL+jW3fs2lv+Bv7oef4XPy0fx/9s5nRWog&#10;CON5AvHgM4vsPIOICp5E8KSoeFJEcfGwixd3Z9m7e1lfwPw6+0E7lEl62XRnhm+g6UwlJOn686Wq&#10;utLBDx9qEY46ah+/f/ua4pgollG+ddfODuE/4yWGY4yKW8CIPKdEnEJ+lPeU5GOU8N/H3l63I6yI&#10;aObx7Xk8xbtc53PfhfiF+QHyJPjmYAq5VsU02JXi/0PAimgMOV7ib7x/+yatuwFPWHcU3MBvE4/l&#10;Z+i/++X0Ft5GWBHRLIdl5bDLX3wS4cqf6+uUc8VmmAsmxvl5epKeyfI9cjuL7HCfaYzxy+dPqUYP&#10;n4y5cN5NUW0ovAN35cft8tL/l9PdCCsimmWwnAxy3ipvAk1xOzTa1dXvtOYm88A05ifJveKH7DM+&#10;jN37ST9vQs2G6vEYr+IU5S+EG8LbnJ/eXlZvI6yIaJbDsnKY4q9sA1shf0jecMizblJcw9oCqhvB&#10;HnlmE9uoH7PRVvt0b/hObHP/umdqeYnXGCM+B++i4IdN8cn76+pphBURzXKpK5ddfoMbYAjPXu37&#10;cXyccgH4IptHDzvWScMOyY+QK9B7Y/zXnEUrrIium7Cin4/lPpUbpSfHQT0MtXY0ajeEnxq7+7b6&#10;KP5HWBHRdLz7NnLDfuSvsy2fnZo03jcHQ3hO800BfH5wRPlV+jXmR8APGtgCvp2f/UrvwBKrgB98&#10;g/iyx0F0jjEbQ9ro3pjNR1gR0cbO4X3Ly1W2k2OHfBJ6bJC6qSE3cpS2mQeGrud75AO0pIEd+EbU&#10;2+JzUDdHjph1qlUrKpxUb11bXtdKeBxhRUQrOaePvXsZy35yHMn5DJ1GHoT5maF2ZNO9fvWy256f&#10;pec7PknCk5u+pk+Cf6EYCtzg2vhFw/cfqeMf5lWYs9ZcisakcYoH+u/+7vWslKcRVkS00vP6+Pqy&#10;xd5U/wBOqJZV39CT/bKvJnZwLcUqbKdc6cU21YsSq7BGIO8l/w83rEv1dWkuzyOsiGhzz+fj2sha&#10;z2phCD2yIPdITPDsyeN/MEO51VrxC7gh7OCaHz+8Sz4S63Bwn2AH2KdxQLO/0UaXSmw4woqIVnJO&#10;H9tG7sIM8R+bhMZ3fIkPmK/BD+D5L3uugR9ci/kgGttck5pzcC2fT+K+jRltdEc6U9pHWBHRSs/r&#10;4+vqgbAD+6PxX7bIfAz5EOIE5R7U18CPFK/c5D/Y5nvk4Bnr+ShmQV+4ZzWNwXpUV49K+R1hRUQr&#10;Pa+Pby93YQjPeOY2yDWAJWAGdlwDO3Qt4iXFTKzfw/ws8y65ngjvcpq32+vRmAwirIhoY+fwvnXK&#10;GPxQPpW1xXl3hu9OqC5EscTSOJLHL1z7xfOnCc90b9yndWidOjQllwgrItrUebx/ffJXLEBPnpJa&#10;cHBE+Q/FMNj3kg18urzYpsb6grw3y7pg8jeIYaw/69OfOTKJsAKam3lgHbAOzNGBOTjjY/bz+WC5&#10;WW7WAeuAdcA6YB2wDlgHrAOHqgP3uq570Dd+9/vG9l8AAAD//wMAUEsDBBQABgAIAAAAIQD5rYCS&#10;3gAAAAcBAAAPAAAAZHJzL2Rvd25yZXYueG1sTI5BS8NAFITvgv9heYI3u9maWo3ZlFLUUxFsBfH2&#10;mn1NQrO7IbtN0n/v86SnYZhh5stXk23FQH1ovNOgZgkIcqU3jas0fO5f7x5BhIjOYOsdabhQgFVx&#10;fZVjZvzoPmjYxUrwiAsZaqhj7DIpQ1mTxTDzHTnOjr63GNn2lTQ9jjxuWzlPkgdpsXH8UGNHm5rK&#10;0+5sNbyNOK7v1cuwPR03l+/94v1rq0jr25tp/Qwi0hT/yvCLz+hQMNPBn50JotWwTLnIokBwOn9K&#10;lyAOGhYqVSCLXP7nL34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EpL8DRVBAAA9QwAAA4AAAAAAAAAAAAAAAAAPAIAAGRycy9lMm9Eb2MueG1sUEsBAi0AFAAGAAgA&#10;AAAhAOOnyTzq6wAAuJ8HABQAAAAAAAAAAAAAAAAAvQYAAGRycy9tZWRpYS9pbWFnZTEuZW1mUEsB&#10;Ai0AFAAGAAgAAAAhAPmtgJLeAAAABwEAAA8AAAAAAAAAAAAAAAAA2fIAAGRycy9kb3ducmV2Lnht&#10;bFBLAQItABQABgAIAAAAIQCOIglCugAAACEBAAAZAAAAAAAAAAAAAAAAAOTzAABkcnMvX3JlbHMv&#10;ZTJvRG9jLnhtbC5yZWxzUEsFBgAAAAAGAAYAfAEAANX0AAAAAA==&#10;">
                      <v:group id="그룹 179" o:spid="_x0000_s1336" style="position:absolute;width:18246;height:32194" coordsize="18246,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그림 181" o:spid="_x0000_s1337" type="#_x0000_t75" style="position:absolute;width:1819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1gwwAAANwAAAAPAAAAZHJzL2Rvd25yZXYueG1sRE9La8JA&#10;EL4L/odlhF5ENylUYupGpKXgoQerpechO83msbNpdtX477uFgrf5+J6z2Y62ExcafO1YQbpMQBCX&#10;TtdcKfg8vS0yED4ga+wck4IbedgW08kGc+2u/EGXY6hEDGGfowITQp9L6UtDFv3S9cSR+3aDxRDh&#10;UEk94DWG204+JslKWqw5Nhjs6cVQ2R7PVkG7e09b0x64mX89rZsfMz+Ur2elHmbj7hlEoDHcxf/u&#10;vY7zsxT+nokXyOIXAAD//wMAUEsBAi0AFAAGAAgAAAAhANvh9svuAAAAhQEAABMAAAAAAAAAAAAA&#10;AAAAAAAAAFtDb250ZW50X1R5cGVzXS54bWxQSwECLQAUAAYACAAAACEAWvQsW78AAAAVAQAACwAA&#10;AAAAAAAAAAAAAAAfAQAAX3JlbHMvLnJlbHNQSwECLQAUAAYACAAAACEArnxdYMMAAADcAAAADwAA&#10;AAAAAAAAAAAAAAAHAgAAZHJzL2Rvd25yZXYueG1sUEsFBgAAAAADAAMAtwAAAPcCAAAAAA==&#10;">
                          <v:imagedata r:id="rId32" o:title=""/>
                        </v:shape>
                        <v:shape id="Text Box 183" o:spid="_x0000_s1338" type="#_x0000_t202" style="position:absolute;left:11049;top:3073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RbxAAAANwAAAAPAAAAZHJzL2Rvd25yZXYueG1sRE9NawIx&#10;EL0X+h/CFLwUzbaKyGoUkRasF+nqxduwGTerm8mSZHX7702h0Ns83ucsVr1txI18qB0reBtlIIhL&#10;p2uuFBwPn8MZiBCRNTaOScEPBVgtn58WmGt352+6FbESKYRDjgpMjG0uZSgNWQwj1xIn7uy8xZig&#10;r6T2eE/htpHvWTaVFmtODQZb2hgqr0VnFewnp7157c4fu/Vk7L+O3WZ6qQqlBi/9eg4iUh//xX/u&#10;rU7zZ2P4fSZdIJcPAAAA//8DAFBLAQItABQABgAIAAAAIQDb4fbL7gAAAIUBAAATAAAAAAAAAAAA&#10;AAAAAAAAAABbQ29udGVudF9UeXBlc10ueG1sUEsBAi0AFAAGAAgAAAAhAFr0LFu/AAAAFQEAAAsA&#10;AAAAAAAAAAAAAAAAHwEAAF9yZWxzLy5yZWxzUEsBAi0AFAAGAAgAAAAhAA63tFvEAAAA3AAAAA8A&#10;AAAAAAAAAAAAAAAABwIAAGRycy9kb3ducmV2LnhtbFBLBQYAAAAAAwADALcAAAD4AgAAAAA=&#10;" stroked="f">
                          <v:textbox style="mso-fit-shape-to-text:t" inset="0,0,0,0">
                            <w:txbxContent>
                              <w:p w14:paraId="24EB8160"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E</w:t>
                                </w:r>
                              </w:p>
                            </w:txbxContent>
                          </v:textbox>
                        </v:shape>
                      </v:group>
                      <v:shape id="Text Box 187" o:spid="_x0000_s1339" type="#_x0000_t202" style="position:absolute;left:5334;top:22764;width:12333;height:7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OpwwAAANwAAAAPAAAAZHJzL2Rvd25yZXYueG1sRE9LbsIw&#10;EN1X4g7WIHVTFSddFCtgUBupKl10QegBhniIQ+NxFLsQbo8rIbGbp/ed5Xp0nTjREFrPGvJZBoK4&#10;9qblRsPP7uNZgQgR2WDnmTRcKMB6NXlYYmH8mbd0qmIjUgiHAjXYGPtCylBbchhmvidO3MEPDmOC&#10;QyPNgOcU7jr5kmWv0mHLqcFiT6Wl+rf6cxqUCuWcwt53x89q8/RF7/n222r9OB3fFiAijfEuvrk3&#10;Js1Xc/h/Jl0gV1cAAAD//wMAUEsBAi0AFAAGAAgAAAAhANvh9svuAAAAhQEAABMAAAAAAAAAAAAA&#10;AAAAAAAAAFtDb250ZW50X1R5cGVzXS54bWxQSwECLQAUAAYACAAAACEAWvQsW78AAAAVAQAACwAA&#10;AAAAAAAAAAAAAAAfAQAAX3JlbHMvLnJlbHNQSwECLQAUAAYACAAAACEAktLzqcMAAADcAAAADwAA&#10;AAAAAAAAAAAAAAAHAgAAZHJzL2Rvd25yZXYueG1sUEsFBgAAAAADAAMAtwAAAPcCAAAAAA==&#10;" fillcolor="white [3212]" stroked="f" strokeweight=".5pt">
                        <v:textbox inset="0,0,0,0">
                          <w:txbxContent>
                            <w:p w14:paraId="15154174" w14:textId="77777777" w:rsidR="0057122D" w:rsidRDefault="0057122D" w:rsidP="004F2247">
                              <w:pPr>
                                <w:rPr>
                                  <w:rFonts w:asciiTheme="majorBidi" w:hAnsiTheme="majorBidi" w:cstheme="majorBidi"/>
                                  <w:b/>
                                  <w:bCs/>
                                  <w:sz w:val="18"/>
                                  <w:szCs w:val="18"/>
                                  <w:lang w:val="pt-BR"/>
                                </w:rPr>
                              </w:pPr>
                              <w:r>
                                <w:rPr>
                                  <w:rFonts w:ascii="Times New Roman" w:eastAsia="Times New Roman" w:hAnsi="Times New Roman" w:cs="Times New Roman"/>
                                  <w:b/>
                                  <w:bCs/>
                                  <w:sz w:val="18"/>
                                  <w:szCs w:val="18"/>
                                  <w:lang w:val="hr-HR"/>
                                </w:rPr>
                                <w:t xml:space="preserve">SAMO </w:t>
                              </w:r>
                              <w:r>
                                <w:rPr>
                                  <w:rFonts w:ascii="Times New Roman" w:eastAsia="Times New Roman" w:hAnsi="Times New Roman" w:cs="Times New Roman"/>
                                  <w:b/>
                                  <w:bCs/>
                                  <w:sz w:val="18"/>
                                  <w:szCs w:val="18"/>
                                  <w:lang w:val="hr-HR"/>
                                </w:rPr>
                                <w:t xml:space="preserve">za njegovatelja </w:t>
                              </w:r>
                            </w:p>
                            <w:p w14:paraId="6B7CC3B3" w14:textId="77777777" w:rsidR="0057122D" w:rsidRDefault="0057122D" w:rsidP="004F2247">
                              <w:pPr>
                                <w:rPr>
                                  <w:rFonts w:asciiTheme="majorBidi" w:hAnsiTheme="majorBidi" w:cstheme="majorBidi"/>
                                  <w:b/>
                                  <w:bCs/>
                                  <w:sz w:val="18"/>
                                  <w:szCs w:val="18"/>
                                  <w:lang w:val="pt-BR"/>
                                </w:rPr>
                              </w:pPr>
                            </w:p>
                            <w:p w14:paraId="2C6C8B96" w14:textId="77777777" w:rsidR="0057122D" w:rsidRDefault="0057122D" w:rsidP="004F2247">
                              <w:pPr>
                                <w:rPr>
                                  <w:rFonts w:asciiTheme="majorBidi" w:hAnsiTheme="majorBidi" w:cstheme="majorBidi"/>
                                  <w:b/>
                                  <w:bCs/>
                                  <w:sz w:val="18"/>
                                  <w:szCs w:val="18"/>
                                  <w:lang w:val="pt-BR"/>
                                </w:rPr>
                              </w:pPr>
                              <w:r>
                                <w:rPr>
                                  <w:rFonts w:ascii="Times New Roman" w:eastAsia="Times New Roman" w:hAnsi="Times New Roman" w:cs="Times New Roman"/>
                                  <w:b/>
                                  <w:bCs/>
                                  <w:sz w:val="18"/>
                                  <w:szCs w:val="18"/>
                                  <w:lang w:val="hr-HR"/>
                                </w:rPr>
                                <w:t xml:space="preserve">Samostalna primjena injekcije i njegovatelj </w:t>
                              </w:r>
                            </w:p>
                          </w:txbxContent>
                        </v:textbox>
                      </v:shape>
                      <w10:wrap type="tight"/>
                    </v:group>
                  </w:pict>
                </mc:Fallback>
              </mc:AlternateContent>
            </w:r>
          </w:p>
          <w:p w14:paraId="6BCF5417" w14:textId="77777777" w:rsidR="004F2247" w:rsidRPr="000A6522" w:rsidRDefault="004F2247" w:rsidP="005914CC">
            <w:pPr>
              <w:pStyle w:val="a3"/>
              <w:numPr>
                <w:ilvl w:val="0"/>
                <w:numId w:val="146"/>
              </w:numPr>
              <w:tabs>
                <w:tab w:val="left" w:pos="3424"/>
              </w:tabs>
              <w:ind w:left="0" w:firstLine="0"/>
              <w:rPr>
                <w:b/>
                <w:lang w:val="pt-BR"/>
              </w:rPr>
            </w:pPr>
            <w:r>
              <w:rPr>
                <w:rFonts w:eastAsia="Times New Roman"/>
                <w:b/>
                <w:bCs/>
                <w:lang w:val="hr-HR"/>
              </w:rPr>
              <w:t>Odaberite odgovarajuće mjesto za ubrizgavanje</w:t>
            </w:r>
          </w:p>
          <w:p w14:paraId="0BD9E674" w14:textId="77777777" w:rsidR="004F2247" w:rsidRPr="000A6522" w:rsidRDefault="004F2247" w:rsidP="00097BBF">
            <w:pPr>
              <w:pStyle w:val="a3"/>
              <w:rPr>
                <w:lang w:val="pt-BR"/>
              </w:rPr>
            </w:pPr>
          </w:p>
          <w:p w14:paraId="416A996D" w14:textId="77777777" w:rsidR="004F2247" w:rsidRDefault="004F2247" w:rsidP="00097BBF">
            <w:pPr>
              <w:pStyle w:val="a3"/>
              <w:rPr>
                <w:lang w:val="es-US"/>
              </w:rPr>
            </w:pPr>
            <w:r>
              <w:rPr>
                <w:rFonts w:eastAsia="Times New Roman"/>
                <w:b/>
                <w:bCs/>
                <w:lang w:val="hr-HR"/>
              </w:rPr>
              <w:t>a.</w:t>
            </w:r>
            <w:r>
              <w:rPr>
                <w:rFonts w:eastAsia="Times New Roman"/>
                <w:lang w:val="hr-HR"/>
              </w:rPr>
              <w:t xml:space="preserve"> Lijek možete ubrizgati u:</w:t>
            </w:r>
          </w:p>
          <w:p w14:paraId="318CC7A9" w14:textId="77777777" w:rsidR="004F2247" w:rsidRDefault="004F2247" w:rsidP="00097BBF">
            <w:pPr>
              <w:pStyle w:val="a3"/>
              <w:rPr>
                <w:lang w:val="hr-HR"/>
              </w:rPr>
            </w:pPr>
            <w:r>
              <w:rPr>
                <w:rFonts w:eastAsia="Times New Roman"/>
                <w:lang w:val="hr-HR"/>
              </w:rPr>
              <w:t xml:space="preserve">- prednji dio bedara </w:t>
            </w:r>
          </w:p>
          <w:p w14:paraId="00D468CD" w14:textId="77777777" w:rsidR="004F2247" w:rsidRDefault="004F2247" w:rsidP="00097BBF">
            <w:pPr>
              <w:pStyle w:val="a3"/>
              <w:rPr>
                <w:lang w:val="hr-HR"/>
              </w:rPr>
            </w:pPr>
            <w:r>
              <w:rPr>
                <w:rFonts w:eastAsia="Times New Roman"/>
                <w:lang w:val="hr-HR"/>
              </w:rPr>
              <w:t xml:space="preserve">- trbuh (abdomen), osim područja 5 cm oko pupka. </w:t>
            </w:r>
          </w:p>
          <w:p w14:paraId="6FC5421B" w14:textId="77777777" w:rsidR="004F2247" w:rsidRDefault="004F2247" w:rsidP="00097BBF">
            <w:pPr>
              <w:pStyle w:val="a3"/>
              <w:rPr>
                <w:lang w:val="hr-HR"/>
              </w:rPr>
            </w:pPr>
            <w:r>
              <w:rPr>
                <w:rFonts w:eastAsia="Times New Roman"/>
                <w:lang w:val="hr-HR"/>
              </w:rPr>
              <w:t xml:space="preserve">- vanjski dio nadlaktice (SAMO ako ste njegovatelj). </w:t>
            </w:r>
          </w:p>
          <w:p w14:paraId="7D860A81" w14:textId="77777777" w:rsidR="004F2247" w:rsidRDefault="004F2247" w:rsidP="00097BBF">
            <w:pPr>
              <w:pStyle w:val="a3"/>
              <w:rPr>
                <w:lang w:val="hr-HR"/>
              </w:rPr>
            </w:pPr>
          </w:p>
          <w:p w14:paraId="1A4DF69E" w14:textId="77777777" w:rsidR="004F2247" w:rsidRPr="005914CC" w:rsidRDefault="004F2247" w:rsidP="00BB0D4B">
            <w:pPr>
              <w:pStyle w:val="a3"/>
              <w:numPr>
                <w:ilvl w:val="0"/>
                <w:numId w:val="18"/>
              </w:numPr>
              <w:tabs>
                <w:tab w:val="left" w:pos="3282"/>
              </w:tabs>
              <w:ind w:left="0" w:firstLine="0"/>
              <w:rPr>
                <w:rFonts w:eastAsia="Times New Roman"/>
                <w:lang w:val="hr-HR"/>
              </w:rPr>
            </w:pPr>
            <w:r>
              <w:rPr>
                <w:rFonts w:eastAsia="Times New Roman"/>
                <w:b/>
                <w:bCs/>
                <w:lang w:val="hr-HR"/>
              </w:rPr>
              <w:t>Nemojte</w:t>
            </w:r>
            <w:r>
              <w:rPr>
                <w:rFonts w:eastAsia="Times New Roman"/>
                <w:lang w:val="hr-HR"/>
              </w:rPr>
              <w:t xml:space="preserve"> ubrizgavati unutar područja 5 cm oko pupka niti u </w:t>
            </w:r>
            <w:r w:rsidR="005914CC">
              <w:rPr>
                <w:rFonts w:eastAsia="Times New Roman"/>
                <w:lang w:val="hr-HR"/>
              </w:rPr>
              <w:t xml:space="preserve">  </w:t>
            </w:r>
            <w:r w:rsidRPr="005914CC">
              <w:rPr>
                <w:rFonts w:eastAsia="Times New Roman"/>
                <w:lang w:val="hr-HR"/>
              </w:rPr>
              <w:t xml:space="preserve">područja crvene, tvrde, osjetljive, oštećene kože, područje </w:t>
            </w:r>
          </w:p>
          <w:p w14:paraId="3BFAD9B3" w14:textId="77777777" w:rsidR="004F2247" w:rsidRPr="0002702C" w:rsidRDefault="004F2247" w:rsidP="00097BBF">
            <w:pPr>
              <w:pStyle w:val="a3"/>
              <w:numPr>
                <w:ilvl w:val="0"/>
                <w:numId w:val="0"/>
              </w:numPr>
              <w:rPr>
                <w:rFonts w:eastAsia="Times New Roman"/>
                <w:lang w:val="hr-HR"/>
              </w:rPr>
            </w:pPr>
            <w:r>
              <w:rPr>
                <w:rFonts w:eastAsia="Times New Roman"/>
                <w:lang w:val="hr-HR"/>
              </w:rPr>
              <w:t xml:space="preserve">modrice ili ožiljka. </w:t>
            </w:r>
          </w:p>
          <w:p w14:paraId="217E7AC0" w14:textId="77777777" w:rsidR="004F2247" w:rsidRPr="005914CC" w:rsidRDefault="004F2247" w:rsidP="00BB0D4B">
            <w:pPr>
              <w:pStyle w:val="a3"/>
              <w:numPr>
                <w:ilvl w:val="0"/>
                <w:numId w:val="18"/>
              </w:numPr>
              <w:tabs>
                <w:tab w:val="left" w:pos="3282"/>
              </w:tabs>
              <w:ind w:left="0" w:firstLine="0"/>
              <w:rPr>
                <w:rFonts w:eastAsia="Times New Roman"/>
                <w:lang w:val="hr-HR"/>
              </w:rPr>
            </w:pPr>
            <w:r>
              <w:rPr>
                <w:rFonts w:eastAsia="Times New Roman"/>
                <w:lang w:val="hr-HR"/>
              </w:rPr>
              <w:t xml:space="preserve">Ako </w:t>
            </w:r>
            <w:r w:rsidR="00BD0895" w:rsidRPr="00BD0895">
              <w:rPr>
                <w:rFonts w:eastAsia="Times New Roman"/>
                <w:lang w:val="hr-HR"/>
              </w:rPr>
              <w:t>vaše dijete</w:t>
            </w:r>
            <w:r w:rsidR="00BD0895">
              <w:rPr>
                <w:rFonts w:eastAsia="Times New Roman"/>
                <w:lang w:val="hr-HR"/>
              </w:rPr>
              <w:t xml:space="preserve"> </w:t>
            </w:r>
            <w:r>
              <w:rPr>
                <w:rFonts w:eastAsia="Times New Roman"/>
                <w:lang w:val="hr-HR"/>
              </w:rPr>
              <w:t xml:space="preserve">imate psorijazu, </w:t>
            </w:r>
            <w:r>
              <w:rPr>
                <w:rFonts w:eastAsia="Times New Roman"/>
                <w:b/>
                <w:bCs/>
                <w:lang w:val="hr-HR"/>
              </w:rPr>
              <w:t xml:space="preserve">nemojte </w:t>
            </w:r>
            <w:r>
              <w:rPr>
                <w:rFonts w:eastAsia="Times New Roman"/>
                <w:lang w:val="hr-HR"/>
              </w:rPr>
              <w:t xml:space="preserve">ubrizgavati izravno u mjesta na </w:t>
            </w:r>
            <w:r w:rsidRPr="005914CC">
              <w:rPr>
                <w:rFonts w:eastAsia="Times New Roman"/>
                <w:lang w:val="hr-HR"/>
              </w:rPr>
              <w:t xml:space="preserve">kojima je koža izdignuta, zadebljala, crvena, ljuskava ili na </w:t>
            </w:r>
          </w:p>
          <w:p w14:paraId="0C37DF9C" w14:textId="77777777" w:rsidR="004F2247" w:rsidRDefault="004F2247" w:rsidP="00097BBF">
            <w:pPr>
              <w:pStyle w:val="a3"/>
              <w:numPr>
                <w:ilvl w:val="0"/>
                <w:numId w:val="0"/>
              </w:numPr>
              <w:rPr>
                <w:lang w:val="hr-HR"/>
              </w:rPr>
            </w:pPr>
            <w:r>
              <w:rPr>
                <w:rFonts w:eastAsia="Times New Roman"/>
                <w:lang w:val="hr-HR"/>
              </w:rPr>
              <w:t xml:space="preserve">kojoj su prisutne psorijatične promjene. </w:t>
            </w:r>
          </w:p>
          <w:p w14:paraId="568A1E91" w14:textId="77777777" w:rsidR="004F2247" w:rsidRPr="000A6522" w:rsidRDefault="004F2247" w:rsidP="005914CC">
            <w:pPr>
              <w:pStyle w:val="a3"/>
              <w:numPr>
                <w:ilvl w:val="0"/>
                <w:numId w:val="18"/>
              </w:numPr>
              <w:tabs>
                <w:tab w:val="left" w:pos="3282"/>
              </w:tabs>
              <w:ind w:left="0" w:firstLine="0"/>
              <w:rPr>
                <w:lang w:val="hr-HR"/>
              </w:rPr>
            </w:pPr>
            <w:r>
              <w:rPr>
                <w:rFonts w:eastAsia="Times New Roman"/>
                <w:b/>
                <w:bCs/>
                <w:lang w:val="hr-HR"/>
              </w:rPr>
              <w:t xml:space="preserve">Nemojte </w:t>
            </w:r>
            <w:r>
              <w:rPr>
                <w:rFonts w:eastAsia="Times New Roman"/>
                <w:lang w:val="hr-HR"/>
              </w:rPr>
              <w:t>ubrizgavati kroz odjeću.</w:t>
            </w:r>
          </w:p>
          <w:p w14:paraId="0BC371AD" w14:textId="77777777" w:rsidR="004F2247" w:rsidRPr="000A6522" w:rsidRDefault="004F2247" w:rsidP="00097BBF">
            <w:pPr>
              <w:pStyle w:val="a3"/>
              <w:rPr>
                <w:lang w:val="hr-HR"/>
              </w:rPr>
            </w:pPr>
          </w:p>
          <w:p w14:paraId="63ECBAE2" w14:textId="77777777" w:rsidR="004F2247" w:rsidRDefault="004F2247" w:rsidP="00097BBF">
            <w:pPr>
              <w:pStyle w:val="a3"/>
              <w:rPr>
                <w:lang w:val="hr-HR"/>
              </w:rPr>
            </w:pPr>
            <w:r>
              <w:rPr>
                <w:rFonts w:eastAsia="Times New Roman"/>
                <w:b/>
                <w:bCs/>
                <w:lang w:val="hr-HR"/>
              </w:rPr>
              <w:t>b.</w:t>
            </w:r>
            <w:r>
              <w:rPr>
                <w:rFonts w:eastAsia="Times New Roman"/>
                <w:lang w:val="hr-HR"/>
              </w:rPr>
              <w:t xml:space="preserve"> Pri svakoj novoj primjeni injekcije promijenite mjesto primjene. Svaku sljedeću injekciju treba primijeniti najmanje 3 cm od mjesta primjene prethodne injekcije.</w:t>
            </w:r>
          </w:p>
        </w:tc>
      </w:tr>
      <w:tr w:rsidR="004F2247" w14:paraId="074C1E67" w14:textId="77777777" w:rsidTr="00097BBF">
        <w:trPr>
          <w:trHeight w:val="5945"/>
        </w:trPr>
        <w:tc>
          <w:tcPr>
            <w:tcW w:w="9550" w:type="dxa"/>
          </w:tcPr>
          <w:p w14:paraId="6E54C840" w14:textId="77777777" w:rsidR="004F2247" w:rsidRDefault="004F2247" w:rsidP="00097BBF">
            <w:pPr>
              <w:pStyle w:val="1"/>
              <w:spacing w:before="76"/>
              <w:ind w:left="0" w:right="2736"/>
              <w:rPr>
                <w:rFonts w:eastAsiaTheme="minorEastAsia" w:cs="Times New Roman"/>
                <w:lang w:val="hr-HR" w:eastAsia="ko-KR"/>
              </w:rPr>
            </w:pPr>
          </w:p>
          <w:p w14:paraId="45932AEC" w14:textId="77777777" w:rsidR="004F2247" w:rsidRDefault="004F2247" w:rsidP="00097BBF">
            <w:pPr>
              <w:pStyle w:val="1"/>
              <w:spacing w:before="76"/>
              <w:ind w:left="0" w:right="2736"/>
              <w:rPr>
                <w:rFonts w:eastAsiaTheme="minorEastAsia" w:cs="Times New Roman"/>
                <w:lang w:val="hr-HR" w:eastAsia="ko-KR"/>
              </w:rPr>
            </w:pPr>
            <w:r>
              <w:rPr>
                <w:rFonts w:eastAsiaTheme="minorEastAsia" w:cs="Times New Roman"/>
                <w:noProof/>
                <w:lang w:val="hr-HR" w:eastAsia="hr-HR"/>
              </w:rPr>
              <mc:AlternateContent>
                <mc:Choice Requires="wpg">
                  <w:drawing>
                    <wp:anchor distT="0" distB="0" distL="114300" distR="114300" simplePos="0" relativeHeight="251666522" behindDoc="0" locked="0" layoutInCell="1" allowOverlap="1" wp14:anchorId="74A008ED" wp14:editId="3A835825">
                      <wp:simplePos x="0" y="0"/>
                      <wp:positionH relativeFrom="column">
                        <wp:posOffset>-20955</wp:posOffset>
                      </wp:positionH>
                      <wp:positionV relativeFrom="paragraph">
                        <wp:posOffset>100330</wp:posOffset>
                      </wp:positionV>
                      <wp:extent cx="1885315" cy="2571750"/>
                      <wp:effectExtent l="0" t="0" r="635" b="0"/>
                      <wp:wrapSquare wrapText="bothSides"/>
                      <wp:docPr id="190" name="그룹 190"/>
                      <wp:cNvGraphicFramePr/>
                      <a:graphic xmlns:a="http://schemas.openxmlformats.org/drawingml/2006/main">
                        <a:graphicData uri="http://schemas.microsoft.com/office/word/2010/wordprocessingGroup">
                          <wpg:wgp>
                            <wpg:cNvGrpSpPr/>
                            <wpg:grpSpPr>
                              <a:xfrm>
                                <a:off x="0" y="0"/>
                                <a:ext cx="1885315" cy="2571750"/>
                                <a:chOff x="0" y="0"/>
                                <a:chExt cx="2407920" cy="3092450"/>
                              </a:xfrm>
                            </wpg:grpSpPr>
                            <pic:pic xmlns:pic="http://schemas.openxmlformats.org/drawingml/2006/picture">
                              <pic:nvPicPr>
                                <pic:cNvPr id="191" name="그림 19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197" name="Text Box 197"/>
                              <wps:cNvSpPr txBox="1"/>
                              <wps:spPr>
                                <a:xfrm>
                                  <a:off x="1670050" y="2946400"/>
                                  <a:ext cx="719758" cy="146050"/>
                                </a:xfrm>
                                <a:prstGeom prst="rect">
                                  <a:avLst/>
                                </a:prstGeom>
                                <a:solidFill>
                                  <a:prstClr val="white"/>
                                </a:solidFill>
                                <a:ln>
                                  <a:noFill/>
                                </a:ln>
                              </wps:spPr>
                              <wps:txbx>
                                <w:txbxContent>
                                  <w:p w14:paraId="6B5F56A8"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A008ED" id="그룹 190" o:spid="_x0000_s1340" style="position:absolute;margin-left:-1.65pt;margin-top:7.9pt;width:148.45pt;height:202.5pt;z-index:251666522;mso-width-relative:margin;mso-height-relative:margin" coordsize="24079,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36gKGAwAABwgAAA4AAABkcnMvZTJvRG9jLnhtbJxVwXLbNhC9d6b/&#10;gOE9pihLlsWxnFHt2pMZN9HU7uQMgaCICQmgAGTK+aD+QnvIF6U/0bcgKVt2OnVzELUAFou3b98C&#10;Z293Tc3upfPK6EWSHY0SJrUwhdKbRfLb3dWb04T5wHXBa6PlInmQPnl7/uMPZ63N5dhUpi6kYwii&#10;fd7aRVKFYPM09aKSDfdHxkqNxdK4hgcM3SYtHG8RvanT8Wh0krbGFdYZIb3H7GW3mJzH+GUpRfhQ&#10;ll4GVi8SYAvx6+J3Td/0/IznG8dtpUQPg38HioYrjUP3oS554Gzr1ItQjRLOeFOGI2Ga1JSlEjLm&#10;gGyy0bNsrp3Z2pjLJm83dk8TqH3G03eHFe/vr529tSsHJlq7ARdxRLnsStfQP1CyXaTsYU+Z3AUm&#10;MJmdnk6Ps2nCBNbG01k2m/akigrMv9gnqp/7nePJaDYfoya083g0H0+6nelwcHoAxyqR49dzAOsF&#10;B/+tFewKWyeTPkjzqhgNd5+29g3KZXlQa1Wr8BClh8IQKH2/UmLlugHoXDmmChAzzxKmeQPNf/3z&#10;r7//+MJoBiTTHnLrNnFK6saIT55pc1FxvZFLbyFbRCDv9NA9Dg9OXNfKXqm6pkKR3ecGiT+TyDfo&#10;6eR3acS2kTp0/eRkjTSN9pWyPmEul81aIh/3roiAeO6Dk0FUdGCJg38FWAL6ZCGifARGKXgojK3b&#10;X0wBQvg2mNgtr1HYgU7G82k2OY0K2+sEFDofrqVpGBmACkQxPL+/8T22wYVQa0OEATPPa30wgZg0&#10;E/ET4t5EAtQcuKH8wC9GLxj+X014W3ErgZLCPlXNbFDNHbXYT2YH3cxICb0jtSoLOyz0CqH5DuvQ&#10;OPuOzU5moxG6ilFvzicnk1Hfm0P3zhB7ihuaWjCbnJBvV8qhMANtr2TWm1oVgxpp70Xt2D3H3dtW&#10;Ksg++IHXv1TgMSuywm6967rq+HjgYm2KB1DhDCqOFL0VVwon3nAfVtzhEsckHqbwAZ+yNu0iMb2V&#10;sMq4z9+aJ3+UFasJa/EoLBL/+5bTjVG/0yg4QobBcIOxHgy9bS4MckXjA000scGFejBLZ5qPeK+W&#10;dAqWuBY4a5GEwbwI3dOE907I5TI6dRfPjb61uK6yqGti9m73kTvb1yWgoO/NICmePxN+59spfYne&#10;K1XsCmK2YxE6pwHkHa342sA6eM6ejqPX4/t9/g8AAAD//wMAUEsDBBQABgAIAAAAIQCd3Hg4RYgA&#10;AJjpCQAUAAAAZHJzL21lZGlhL2ltYWdlMS5lbWbsndmPXEeWn297geH/wH6aNuyHMbzBvczSM8Bg&#10;PHC7G/bYY0wvhm3A82QP4HmdRtseo/tlYLQoiRJFSZQoihJJUdz3nRTJ4r7vWimSKooSN0kkJbXU&#10;Ilvdji+yfrdORd3Im1mVWZWZdQgUI25E3LhxI0589+SJ7StFUfxF+NO///mVongl/Onfn//9ovjW&#10;bxTFV//1H3+7KL5SzLv5d4u/GSJNkpj0p3+nKH7nbxXFfwoR+3TziLv3D/52cebnf6P4j+H674X7&#10;9S99lsL/IuSxO/z9SQj4zfD34/D3wo3GfV8tThSKJ07+rxRfDVej6eLFyH+//vWvC//zOnAZcBlw&#10;GXAZcBlwGXAZcBlwGeiODHz1N/5h4X9eBy4DLgMuA70jA7nvnbdR77SRt4W3hcuAywAyUMfrXLyH&#10;d+d3jddrdb3+6le/Kq4Ov1Mc2DdUyixh/KnOrF9hhw8eKOMV5m51HXu99G696Huda6O6+Nx9Ht67&#10;bd7PbQOLL196uzhy6GAlf8Vuy2z88F1hcvu5HrzsM7N/1fG4Lt7lZmbKzXS2+/lzZ4vhd66U/KUs&#10;N65fr+S3ynlw/6g+rjB3XXb7TQbqeFwX32/v6+Xt/z56IfD6nSuXSz6jL18dHh5zrXaWLj20+5Uy&#10;XnHu9r8szLQ2rONxXfxMqy9/3+nv4/B6eITX4jH6tm0bhSvM2rsV5u70t6W3QXttUMfjuniv7/bq&#10;2+tr8vV14fy5kteqT/Gba1id8nrf3t3jwnSvu5NvE6/DqanDOh7XxXs7TU07eT2P1vPRI4eLu3fv&#10;RH1aXJZ9JGW14qVfp/Fer6P16nXR+3VRx+O6eG/j3m/jQWsj5uaJw3KvXB5rz9Y7K/5gMv9P8e66&#10;/PaTDNTxuC6+n97VyzoYfbNqLjVz/NS+YrSucX1+yGC0vW3Tmeiv43Fd/EysM3/n6e37h0bWvsBl&#10;sVn2kKq2Ic2BfXtLnlel8bDpbVOv/9bqv47HdfFez63Vs9dT5+pJvFadMvf6xo3m868PHdjvvPa9&#10;N/teBup4XBevPuNu53jkddm8LsVr6dZvvvF6cffOnaZ9scqG4vXcvJ69fnqvfup4XBfvbdp7bTro&#10;bQKvxWredWjPK/FaYXJtPTivXU6tPPSrv47HdfH9+t5e7v7tvyl7D+7fV+rWVaymrdN7vP37t/1n&#10;ctvV8bgufibXnb/79PT51Ba9e9eOMfo27ZJy23k9PW3lfaSz9V7H47p4b4/OtofXZ319yn5NXX35&#10;5Zdhrt6ofk0YrHZe19ejy1r/1VEdj+vivc37r837vc2srnz3zkfj1qZXvZ+9pyrew1yO+0EG6nhc&#10;F98P7+hlHKy+eOLY0TAf5KOoQ7fCa3RtrUd3WRgsWZhp7VnH47r4mVZf/r7T39/jfk8j+1+/d+3d&#10;4k5gd127+PrG6W+3ujby+Po2quNxXbzXcX0dex11to7s/nycDdZK/TqvO9sGrdS5p+l8ndfxuC7e&#10;26TzbeJ12rxOdV4Bdo7hd1rktdnvyeu3ef16/fRu/dTxuC7e27Z323ZQ28byulX92u3XLqeD0B/q&#10;eFwXPwh14O/QX30ZXrMGnXZzXvdX23lfm1x71fG4Lt7rf3L17/XXfv3BaM25bpXX+4f2jpuT7XXf&#10;ft17nU1vndXxuC7e229622+m1T82a/G64R8ex2HCVS/4+RPfFe6uy20/ykAdj+vi+/Gdvcz93Vc5&#10;W1f8teONKadpZ4Upvbd9f7f9TG+/Oh7Xxc/0+vP3n/r+f/vWzWLtqpWRxeja0qHVFjeuv1/q1wrD&#10;HiK/u1PfZl7nnanzOh7XxXs7dKYdvB5br0fWNK54+aXseOOlty+WbB7Vr4dKXdvruvW69rrqrbqq&#10;43FdvLdnb7XnTGiPe/fuFosWLih5nerX9ixH1Yfr1y6nkoV+dut4bOOlq/Tz+3rZB6Pfzn74odIe&#10;krapbNpWXn2/p8Fo97StZ9q15XHVu9t4K/9VaT3M+8RUyQC85lnYrz///PMxto633nxjnD0kPZNm&#10;qsrpz/E+0UkZsDyuyrcuvuoeD3MZ7ZYMSGd45qm5cY8+7c9HuOLeu3at+OSTT8prynLsyOHi0ySs&#10;W2X0fF3+uyUDdTyui+9WuTxfl/lmMsB44/CVy3FvPlzSiteR4WHOnw1jj6h3knTN8vc4l79elIE6&#10;HitefaEX38HLNLP6FrK4fOmS4srlS1HH1tp0ycEnn3xcnDtzeoxN5HxYwy6uK527M0tuBqG9xePc&#10;uyh+3ZrVxcnjxwp+a37++WdlX+A+sVyuDcvl6+HeVyYjA5yJzhoYZC5dC2PDJJNvX3yrOH70SCmr&#10;k3m23+uyO10yIB7nnq94xncenfWzQi76zbmzZ4qPPvqwsg+on+Ty9XCX+cnIAPvtidP2vF3JHWHk&#10;r2vGJTmnV9eTebbf67I7XTIgHueer/hN69cVLz7/XMlscRt33pNzC+nf2A6Vl/qGXIW76/I+URmQ&#10;LLEmBp2B66E9u8dxmDCeQTx/N29cLzauW1PK5kSf7/e57E6nDIjHuTIo/tq7Vwv+3r06XBw9fCj2&#10;FVhtuS39m35Uxe3cMzzc+0A7MgB/h69cLha/8Hzkr+wihJMPLrq0zZMzw7Qm0oa732Wvn2RAPM6V&#10;WfFitbgt99SJ48XK5S8bbs+K/oXPPVvOi1U/yj3Dw73PtCMDkid0Be6D1w8ePBjDZ9lKlBb9QXxv&#10;51me1mWzl2RAPM6VSfHiM/q1/Li6Zg3woQP7iqWLXywee+ThYDd5qHj80UeKbZs3xbmwufw93PvD&#10;RGQADs+Z/Uhx//79KI8f3L4d9WrlderkifIMdTFbfFcad132+k0GxONcuRVvGV3nh93z5z0V9Wz6&#10;CLZt8qffqO/knufh3odalQHsG7K7aQ267h2+cnnc/D3sdelaSKV31+WuH2RAPM6VVfF1jE7jz54+&#10;VfIaZjNH1lntfSInZ+2GI0vwGrs096b6deT1yJoZ5a01Nrp21+Wx32RAPM6VW/Epj3PXso8Qzzl7&#10;y5e+FG0j/HbVvmnObe8nOXlrJVzywxxs5ulxj8J0P3tgv3bhfBlOPOPgdq9VpXXX5bFfZEA8zpVX&#10;8Tk+V4WL2bj8PT//mXIMUs9J+5fC3fW+UycDkp0Tx44WF83eTul9mjeicK41Dqkwd13e+kkGxONc&#10;mRVfxeVWw7CNPP7ow5HZS5csCnNhb5R6T+65Hu79qEoGYLV4PRxs1PyG07V18YvX+HWNTl6Vr4e5&#10;vPWDDIjHubIqvlU259KxfwN2bP3dCOsXcs/0cO87rcjAZ599VjTb15o1kGI4+cF3bCKt5O1pXAZ7&#10;UQbE41zZFJ/jcDvh2LLFa+Zna6yo6tm2n1XFNwubzL02X+Ujlzjrt2ndPz39m32tc3Wf2j6c19PT&#10;Rrn28fD220M8ztWd4tvhclVa7Nhvv/VmsWbVitI2ArtZw7B965aoJ/HbVn/YUOiLnOPEHO4VLy8t&#10;lof5ALjp3+oVy2Ma0rEOGZ2L/TMZi2KeF+dHibNyeV/5ceWvqodmcVXpPax9OWy3ztQm+4f2ZNsu&#10;5fUHt28Vzz3zdDZ9u2Xw9N1vZ6/jsXUsHufqRfFVDG4nTGOQ7117N47RawwSZrO2RmvZZz/cWB8p&#10;PVzuaPyoTUVxjTzYi2qWyUfpCMM/K34bdmzbEucWao/BZqwWE+RSR9afqzMPHytjna4P2wbYo+21&#10;fVbKa+KQFZvG/d1tK6/fztaveJyrV8W3w+ZW0l4O+/Vs37Ipzh2xLLZ+8Rjeznvyichb9PH0z67N&#10;abB5lP/kpzDlJ5f5uOzjxhwv2+et39YL4bk4m879nZXRtD5tG1QxWemr4pzX3W0b1b273aln8ThX&#10;v4pvhcGtptE8P6WHl2fPnCrYi+R0WEeMe+rk8eLN11+LujB2Dennuifncnbfa69eKE4cPxpsKXsC&#10;j3cWmzeuL1YtX1YseXFh5L54LVc857cytpU9r+wqToYyMF+cc6Vs3YgVcm2c+7sjo1X1qvqnjavi&#10;CYPXSofLH+MmnGeQu8fDp64Nva7br2vxOFd3is/xsZvh2E4mkr+9r4rzxLPHIPtroquL27hV+j19&#10;nP3eOE9K/T9XXx7evgxOpM7UDgf3D2XZK/1aaXmOXcM+kef6PVPTvl7P1fUsHufqR/ET4Wa/3HMx&#10;jIMeCOOaa1YuL5564vGS39K7Lc/RweHAcGC36szywPoVn3PbSZvLY6aHMx6dqwPxWvHUd7rXr+Lc&#10;reaD10tv1Yt4nGsXxfcLe1stp/RuuboP2wt7nWCTwS7CXlWc08Ceg5bb+DmnYfXKFcW+vXviOjvm&#10;lD94cL/UwcVjXOtXXSvMXqdhinO3ut9w7vknH1fbN5h/ndbbutUri1s3b44LT9P5dXV9e71Mb72I&#10;x7l2ULx4NgiuZbT1690UJlfhnH+2cf3a4onHHo3sRv8etZ805qY889TcOIaZngGr+q3isQ2zft3j&#10;br6PMP/T/taxdZXar4kjjG+yTef+fP163fRW3YjHuXZRvJg1CG7K4ap3apaGOGwox48diXPHWQck&#10;O8oovx8qnp47J45fYvtm7FJ7yInJ1pU/1w4ePtpvVFe41OuRQwfH8FfxsodwbcOc16N16XLVX3Uh&#10;HufaTfFVTBuEMDs2yfvA4jQsfU+bRlznHtixc/vWcXNQRhk+K8xffLZgnyK7tlMskZtrCw8f7Vuq&#10;q/ffu1Zs3bRhDK9VT1X2EMKc16P1qLpytz/qRDzOtZfiU2YN4rXYW/duluf2HvmJf+O1V6PtJLV5&#10;6xqGr1uzKqy/vFLJmlx7ePjYfsV5Bcz5SOsFnuuMdBvn9pCx9Wfrxv29Xzfica6tFF/HMI9vnEds&#10;60H8PnP6ZPHKzh2FzpgfZXZjDeazTz8ZxzX3Dw1FO4vmfEuHtG1jw6r8hNlwe++g+O37MdbIfMuq&#10;d6vSr53Xvc+kqrb0sEa7ice5+lC85ZD7x7M5VydittXJWR/E/O907jccb9hOZsV9LrCPq10so1oJ&#10;q0qv+wbBte9Hndl3Upzs18QpjLEEt4c4s6289JNfPM6VWfE5Hnl4nt1iNXVk/aozwthnduWypWG+&#10;SdXeJw39e32bdhOxKdem/R5u3w8/37mqd4LXnJv+5ZdflvFuv3ZWV8lKv4SJx7nyKl6McTfP51bq&#10;BkaL3XK5Dzs2c9PYv4i188z55oyHxpxB9O6HCuYKrg37GzLnmHNV7t27V+qNaj/LMoUNkpu+H9fo&#10;17g2Dv/wlcvjzkiH4enZvINUP/4ug/09Eo9z7az4VljkaUZZbllMvcgeonBc/RFvw1WPzBncE/Y/&#10;wW6itZayl8gGzvoP5oW3st9gro37LTzl8qKFC8pz0u27iNc2DP36yqVLpb5t49w/2KwbhPYVj3Pv&#10;ongxxN1RJtfVhRhs01WF2Xj503TsHX708MFiS5i7xr5VzPcWw2H33Mdnx7nex48eieetYQewbZrq&#10;n4qz7GsWprhecNMy2z1BbBx1IFu13h+G8zumF97Dy+Dfh3ZlQDzO3ad4ccTd1nndjbqyHD9+9HAy&#10;ZtnYO7yhgz8UbSu5diXcss36m93Ti3GW12n5LK+Ji7wOZ1mk6fza2dkPMiAe58qq+G6wx/PsDPtZ&#10;p7Nl44Zox5WdRO6Tcx6LcdpjQ3qmbe+qMBvf6/5mvKZubPnZY5Gzh2yY+53V/SID4nGuvIp3tnaG&#10;rZOtR+nXuPIrT8YssZkwz5tz6HUmPeyeM/uR0l7Cunja23J6UPVr+CzZ5h1vhzPB2NtcYe46q/tJ&#10;BsTjXJkVLya42xvcph2qxjDVPsQxXske3+xPlY5Tsi9sK3tS9QPHm+nXVXNBmp2pnusHHu5c7wUZ&#10;EI9zZVG8OOBu7/C6nbbYvnVznKeMri37NuOVzC8Rt/uBzVVyWsdr3su+m/Pa2VslR/0QJh7nyqr4&#10;dtjgaTvD9NTe0axeW0mLLRdWrV21Mp6bKRs3/H7x+QXF/n17C85T++KLLyZkL7BMzMlTN8Kb8fpK&#10;Yr+mjFXr1LtRLs/TvwudlgHxOJev4puxwuM6w2dbj9bWgb8VHtv7W/Ez949zjNO1ldFWEs7OlEyk&#10;+qm4nLpKP9Wu5bXKpDJcersx3mjfIT1DLL1H97rrvO01GRCPc+VSfCv939N0jtuWz/jtdafqmTz5&#10;FrB/NGsnra0Ehm/dvLFkNvIhrsm1MlMVZuO76be8Tp9TZb8+aM6dmc5yp2X1a/8+1MmAeJxLp/hO&#10;McLzaY/pVs/uZN3pG6DvAHNL4Pa2LZuLBc/OK9fiMK9kRdjfhH1OtAaninEKk5uTp26EN+O1PSNZ&#10;ZWt25mM3yud5Ooc7JQPicS4/xXeSFZ5Xe8yGlYwJdqrepFen+dlvA+cPS+dG10b3Zi43ZwPYte+p&#10;3IiJaXinrqvyb8ZrrT2392nfPsJseKfK6Pk4n7slA+JxLn/Fp33br9tj7mTq67VXLxRrwhih9gKd&#10;TF66V/q1rnGlayuM8ckDYQxy/drV5XlncJv9uinLRx9+WGkvyclSN8Lh7dLFLxb37t4dUxY9C/2a&#10;3wWWy/vD+ciKl+vsdsZKFnrZFY9zZVS8+rC7U8dpW9fYK5YvXRLPrLHh+KUXy03jO3HNPIs1K5eP&#10;mRPIepxzZ06PY59kSYyUq/BOu3xDcnnevXOnsGtmSLdvz+5x6btdxlz5PNy/E+3IgHicu0fxnejz&#10;nkf7rE913mUwO6yBQfe19Wn15fQem26ifuX5Zpg3wvwRGKk/9g/UmTipHHWDgzZP/Nhr0ufqmnMy&#10;maOoa1w7/9rmZdO43znaizIgHufKpviJ9nO/r31GN6sz9Oz9Q3uCrrsins3OGsZm6TsVJ16TH98K&#10;xuwWLpgfmc387eeemRf3vbt//360PXSbg+TP34MH9+O6+5z8Ej4U9GlbHvYPt98XxcltlpfHOcen&#10;UwbE41wZFN+pfu/5tMdvy8nUz/xp1ppjp5C+bdN0sq7JV3nL5duxfcumUs+G2+vDWThWlrrNwNx5&#10;u7YMGl9UGPs9DQe7tq5xu11O+yz3O/MnKgPice5+xXey73te7TGb+hIj8WOn5o8wOA0zXwi67umT&#10;J6Zc16YMzF954rHZ5Tr3965diyycCgbW8ZoypOeks/91v6/Bz/VXDx/sb4F4nGtnxTtj22dsN+vM&#10;8pvnvP7aq3Hu9IYwl2PXjm0FuveVy5emjN/YGGTP3r51yxjdNSdbkw2Hxe9evVrsDmfP5/IijfbA&#10;Vhqu7Zijvitylc7dwWZfP7aveJwru+K7yR7PuzPfAs0PQX9kTJL50uje6L8p36nzNEz32/awYdZv&#10;08iv896Zty156iYDyfuN8J3iPLT0Oem1yoPLfrLMtVFYs7RK466zuxdkQDzOlUXx6pPudoatU1GP&#10;l96+GPbDPhT1bfi9cf3aeObM2dOnircvvjVO9xa/5ebKmIsnX3Rs7NjcCwftX07GJhIuxrKXtfbz&#10;Jh+Fp377jJ///NM4x8WWzd5n07rfOd1LMiAe58qk+Fzf9fDe4nfKUq6lF+OeCnxjfJJ9np6f/0zU&#10;v6vs3qS1eVm/bXObP+GsZYfZ6RhfTr4mEi624u7LrH2py5cy1qXxeGd1r8mAeJwrl+JtH3V/bzG6&#10;WXuk3CWtGHvq+LFoN4HbnN8Lxxmbq1r7nvKa6zSMvLEz2Hkilq05GWsnPM2PuXrcr/BW88J2Y9fR&#10;tHt/q8/xdM78TsqAeJzLU/HNmOBxvctvMVVurq2YZ4I9g/PEXtm5PdpOtmxcH8YwN8Uz2Xfv2hnH&#10;MEmDnSWXz7awpx+6K3t6wMBucNDmO7TnlZLXhN+8caOl524KtiHs3sh9N8qY608e7vyejAyIx7k8&#10;FJ/rnx7eG6zO8Vi2kLSdcuFpOl0zhsnYJTo444ma982+ULKnUAadYyNe5+RqMuGWr/vC821e7Edl&#10;r3N+7DXdtNnknuvhzuvJyIB4nMtD8eq37vYGn6vaIcdsm7ZdTtt78fMM/phzMrT7lWLZS4ujHRx7&#10;Cn7sDNhDmJty+tTJsJff5yU/LWetH9mru7byqbTYbdD3bRzr5ZmTbcOq/Nxr54hUpfEwZ2uvyYB4&#10;nCuX4tN+69e9xW3OuDp98nhpU26F3e22ofIUs+397AeFDr56xbJy3Qx2Ef4Y21y9YnmBLgxf+WYg&#10;b+KuXBuWyiNp7B/xLy16Idg/ro/Ji/Xw1i6d5qNr9hWhXFzb5yveXWd1L8qAeJwrm+Jt33R/b7Ga&#10;9mAfkbmPzy7Ye5Vrq0dX8XWybSh28xz+dE2+x48djXYTbCZiNmf7pueOcdYvtnBkr4qZVWFKi+0Z&#10;XV5yK5ZzfTHZ30lprEt6fgNoL28b535nda/KgHicK5/iJ9u//f7uMz7ukx32gULPpb4tp/Fbhk+k&#10;PSyTlb/cNI5w1hFSpuNHDxc7t28rVi1fFm0n7MMKvxsMR/+eW6wL+44cOngg7p2Hyx4f/GG3uDo8&#10;XNy6ebO0c3x8716cP31jRLdGdsV2XNZ15uTZhvO9IF8b5n5ndS/LgHicK6PiJ9K//Z7uMzqtY/iG&#10;ns36GDG6iqXpfc2uU/2ZtGK/8parfNJrheMyF4V5g9iPpX+PurNGON440wZbuM63URrOKGPcExvQ&#10;B7dvjdHP4fXwlcstMZj7+aaI9bk+4OHO8F6RAfE4Vx7F2/7m/qnncF2dWz4y5sacas5iVLjcunyq&#10;4sXmNI48q1hOuvQe+3zrZ9wS9qJzj+Vyg9didOpajrMfN+z96KPGeTeyseRkWuF829DhuXZmO5Ml&#10;F73sise5Mio+7at+3VvMtgxU2zA3eWU4Kxdus8+Gwq2bctXGTaX/nWDDgJ/8sXcV6zD54wxg9tpm&#10;D6uN69cVa8O5aIwzMqewwfjGmCb8xr7y5JzGPBV0+Nu3bhW//OUvS107ZfKdjz4q2KeK8DQu1x88&#10;3Lk+nTIgHufKoPip7Lv+rIl/C6q4Dffmz3sqzp9mz2pbv1XpbXzqbzd9en/uuirfVr4l6OfMC2eu&#10;h8Yzn547p9i8YV38Yx++Tz/9dIwObdlctZ491xc83Fk93TIgHufKofhcP/PwibO1W3UH+1LWYSPB&#10;XoydBH4rHleslJsrl+6pS5e7vypcZa3KU3HcZ+Ot3+bJ3lbYVuY+/ljJa7jNWsbr779X6tmSdbht&#10;10cq3F3ncq/KgHicK5/ibb9wf+8xOm0TMU2u4l+7cD6O9TEfg3PPGfdjr+xma8x1b5qXwjvh2ryt&#10;n7zT67rnbQlrHLGrnAz7o+wIe3FvDuvqCbtw/mzx8cf3SttHg9e7S45bvTvXHzzcWT6dMiAe58qg&#10;+Lo+4vG9w/A6ndnqyawl54wD1icyn5n15MzBs4y0/qlsZ/serT6XsnJewocf3C4+/PCDqFfv27s7&#10;6tvo2ejbrLkUm6Vf5+Tfw53PvSQD4nGuTIpvtb94uunntvgqlzax/rSN4CJ2bewJsJuxPOzB64MO&#10;ThhMT+8X89O82r0m36q8qsKa5W3LB6+ZKwKv9bd3966oZ8Pst4LuLXlnLFN+d53NvS4D4nGunIpv&#10;1lc8bvoZ3ck2gH2sl2TtODw7sG9v1FmxKWwPc00af5viOB9jfezJF/fx27ghug3/+mLr5k2lvaXu&#10;bDLL24m+i/KAzcyHkY4tPXvn9q1Rv7bnh50K36J3rlxxZoc5jTkGeHjv1I14nGsTxU+0D/l9/cty&#10;8U+ubUuFpS5pCEM/xkU3Z+0O+jp7+THPTvnYdOl9StOOq7LwfXk1zKuWbi2XZ2veyN27dyKfWC/j&#10;+/T1Do9yHPLwRhuJx7n6UHw7/cbT9iejxTu5tKP8ctW2XOuvWTqlR19HV1+/ZnXcW/vEsSOR3cpX&#10;rtJPxmX9+/6hPQ1ej9ixxWzx+vatm9GG/eGHHxaLFi5w3dL1676QAfHYed2fjJ0M19J7czZjsZR4&#10;9NH0Pl0rnVzCrV/pLoc9nph3x5rFLcGGovCcmytXml7PYr4iZy6I0XKxyWjMkf35NOZIOX7xi9F9&#10;X3N9wcNdD59uGXBeO6fFPfEON2Wk4tJw3Ztzc+kJxz7RmC89O9rEq2wluXzTcJWPcHjNuQXiNC7z&#10;r7GzM7cP+7r6HczmbAXm/ynMXedyr8qA89p5nbKv1WvLyKp7msXbODjNuvAtmzYG/Xdd0LkZq9wY&#10;dOQd8Xwy9htkf209w95r/YpnPTtr1uE0817OnT0d9W3ZQhiLtP2RNe88T/q24tJrhbvrPJ8uGXBe&#10;O6/FuV5wLX9Za85cD/Rf5odjt2COODo581JgPOt/VG7uRW9nzxTmJIrP1j198mTJZfH4xvXrcS/s&#10;6eqD/lznf6sy4Lx2Xot3veJaZlMmXaOHM98EhmPbgN1wGY6/sGB+nIcCx9n3ibMS4PQm9hEJ+jr+&#10;99+7VrJa/UPMJg+dXaAwuUrrrnN1umXAee287hVOp+UQp9NwXdt47M+nwnloR4Ntg3Nj4C+s1vhi&#10;ZHdYKwPPme+HjeTtMGfl1s0bxZe//GW5x4gYLXe6+6c/378RVgac185r8a8fXI1f4spPuWG35Te8&#10;Zk8UbCqsR98abOPWLmL9MB19nfOB6RvOamekZWQv+Z3Xzute4LRlrS1PGl51rTC53M9+2DeD7qw5&#10;IpxD816wh2BTYS0Ntm/2UhXHWdPDuTUrXl5avPm6zxXpJUZ5WUa/n87rwea11UEtB62/lTQ2fT/4&#10;l7y4sHKNY+S3WUMD0xmDRL+25wNztiP7QlWxAv3bdfBRhlTVkYd1p36c14PNa9jKOhE7j4IwMVpu&#10;PzC4nTI25TX7QI0w+61wljrjkYcO7I97g2NH4Q/9nPHMBw8eVDLbedQdHnm9Nq9X5/Vg8xobAWvB&#10;V4c5cOy1J5tB6rbDwn5IW8vrwGxYfeLY0eJWWJuO3s0cbOZ6v7xkccnsPa/sHMdr162bM8WZ2736&#10;cV4PNq+lP79z5XKx4Nl5cW6E5S3xYrcN73d/U14H3fr9sN6RMUfsIdp7dfeundG+zRobzuFBz+aM&#10;yM8++6wch3RWd49Fzvn6unVeDy6vUw4z1sZvfM4GUxyumN7vjLblb8rroEujRzPmqPFIXO31TT7M&#10;85ZthDkmzul6ljhvu19HzuvB5bXlF37YzFrtlctejvvkvfnGa+XawDRtv1/X8Zq9sPl+WV4zb4Qz&#10;0vTurJOE2Yw9wiLLbOt3TnWfU17HjTp2Xs8cXotDuOiM6Nowy4YPiq5dx2tsIZbV+LGDLHzu2bI+&#10;WFsDrzmn2PLaWe18nq7vR6u85rejfkPb/u3+/uU9zEaHZE9qzR8ZlDZuxusb198vdm4LZzwGRsc/&#10;M79v7uOzy28YejVr21evWDZuzHG6+qs/d2Z/K1rl9eyHZ0Wbn/g8KP1a7zPTXLUf+jT2bMYisdmq&#10;HhSv635zm/Gad94TxhZTVnPN9wvbNu/bmI89y8+f8bMMeuZ73SqvmY+6avmyODbV732539jTjfLC&#10;LNuOnNUIn9j7DrtAGt+NMnQzz2a85mwZ5lyz5rHUsUd0bc45YB8Szi7DFoLcs3+f67UzW6/tlfZv&#10;ldfI7mOPzIrngTA3rJt9zfOeHhsLe0yzbmTtqpXhnNydcT8k2sJyvV/aphmvYfTuXTuKSxffGsfr&#10;OP/6pcVB1h+OvF66eNEY2zX91u3Xzu7p4nervNb5TegbjL/0S7/1crbPfvjM3DbOyMVuwPrIfmN2&#10;Ha8ZZ925bWuBri27CPuLsDcUMo5+wt/VcP7ZdPVNf65/F1IZaJXXcE97DSPH/H52FrbPwl6uM8tk&#10;/OxRyhySObMfjdxOy56mt/HYU7iWa+Pw23vbibNpq/JWGOOGrF9M7R32mt8SzG+8eeN6dHds3RzX&#10;0LBGBmbbc9Ndp3Z2puycjut2eI3OJb1j0cLno52Tftes79n+5f7+5Du66IF9Q8HmuyGeCcC+0ju3&#10;b4thnJU4+nfM+I/Hcbs3wlgm3EdPVfsjL3DVyk0rfu636XSdhhEOby2b8V8P80KIu/jWG3H/a+SZ&#10;sxzTPbI5y2ZZ+A3Je9s+CbOd285tKxNT7W+H18g6+5iJ2exBSZj/DWYdiIPWFWeZUwLvmKO8Peil&#10;yEX0cz3yx1wL9HP+kBnGM/ETTnruf+3VC1n50XOlM+saV2GSPcVhuzl1orE28UzYz/rk8WPFfrNv&#10;arnv9ciZM5HVI36+STu2bimee+bpUN5ZscwXg46e9klntjM7lYmpum6X1/QT5n6J2exFqT7j7mBw&#10;W+zrdHtyzi3ywtwLGA+7ZWN78fnnYhjzMzSfTpyXrMm19uVGWIOtNp69rEs2c84Mf+FcAhuGn/2c&#10;WNeIXEd9PMzFXr70pVK+2Serqi86s53ZVXLR7bB2eU1ffjuMq9PP6DdPPDY7/N5trGvuVj/vNDc8&#10;v/a/KxNp27p7bDx25FMnjgWd+2Bg6K54VnpDz2Xcr8FjcVoufGY9i+W0rp+eO6dkczzDMbB566YN&#10;0Q5/IfCZOU7Xw55PYrS1nezcsa3YGNiuvPgd0O1+6Pk7/1uRgXZ4Tf/S79ChPbtjP6LvbFy/rgx3&#10;FrbPwl6pM7VtO+XhHsvd3L1pGitLueeiZ8u2IrsLbml7CTo61/B0984d0Y+NDs6zrhz92erU8m8J&#10;9g9sJYwzah9sy+v9Qf9n7Sd569swHPhOf3K92rnaCle7laYdXtu+yFgMe06ig6Bjs5457ZM2vfv7&#10;l+P90HZW9uD3/qE9kcdXwzhnPIs3jIti+0DHFsfhNvbtck5fGJOE20ePHIr7YrNuaP68p6OMw/8H&#10;D+67nu1rHadNBm7fulVMlNf0YZitM5SYq0uYdCXbf/qhv3sZB+N7gtxx/jk2aaszo0/DasYeObeR&#10;9Y3iNuGwmfTshf3qhXNRh0cmNoXfjrK3+DpH1627pTfn8tXvuV+Es+l+8L0/nRSv6RusE2v8ZpwV&#10;53JZ7hHv3B4MDtp27XX/9jDHg/MIxGt0COZSx3MJRvZ2QtdgLgjM5g9mS89+NfxWJA7ZHdrzSslr&#10;zulR/5Gb62ce7myfrAwgY5Kz9evWFf/gq/9oUrxWv2VsH7vImpUrfK6Iz2+cFhmwesGWwF6x+nbY&#10;IwQ7CLKa2qrhM+eBidlnTp+M92E/WbOqIcvnzpwe0Uceiucb0AfVhybbH/1+Z3ozGZCcsTbxt3/r&#10;d0tWYxPJ3Sd7idhc5fL7Ex2bP+blKo3tQwpz1/XtbssA44TiNXYOdGtdl8wOejb6Nsxm/BJm7w5z&#10;CUk3HMYWWc9OOWG37CGMQ+b6iYc7e7shA+zpKwZ//WvfKP25Zyltsz7G70TJNPuMNEvrcc7rbsgA&#10;uoHGTraEdZjiM7xlrqCu5erMRq6ZhyIdmzkjMB5eS9+QbHMeb66feLjzutMywDnQ3/z6N0s7CGcQ&#10;iMe5Zym+WR9DrhmPl1zjb5be45zZ3ZIB7NLMnxaXz5451Zi3F7issFLHHgmD0eI1awvEa8rIeknJ&#10;NXZxa1PM9RkPd3a3KwOSK9lAGF/8s//2ZyWfn503L+oK4nEuf8W30r+Y8yTZpt+g70hHaeV+T+Mc&#10;n6wMsHaS+XhiMvNCNM6IK71aLgzHr3l+6NrwmrWVyC/XkunDBw+4fu3z+boiA+I1HL53927xw+9/&#10;r2T1T/7q/5TPFI8ny2tke2j36Fg664on2/f8fud3uzIAZ9GRpUvD68jukXkhChfPucaGjX7Nehr0&#10;jMtvXyyWLn4xyu/WzayZaayjZL+/XD/xcNepJyMD4vWVy5eL737nu5HV/+yf/otiRTgjxubbCV5L&#10;h0YvYR9Lxh1Zr67wdvucp3dOT0QGWJOI/JVMDiwu9esRPVp6dXRHGH4p8Fn2kPfDHtjM3WZvbPLT&#10;uQVPznksrJd54PYQ16/H8NOytBP+H3zv+6Ve/dz8+WOeBdM7wWvbtxhr5/cjzGZvH2e2s9fKRzf9&#10;6Mcb1q4ex+vI71S/HuE3cczp415kl2vmXzNurrVgyDPjluqP0oV07a7r1pORAcnT+jWrIo+ZZ/21&#10;f/n14tbNm1HmiFf+k+F1FYvRsfktiYyjYyPnpKtK282+63nPrO/ElUuX4nk42DOsfs0ZwuW1mC03&#10;sJk9scv5fGHtF/sqbFy3trRZI8NVe6qq/7jrrO6EDLzw/POl7vzjH/2oYG5IVb6T4XWOifQZzuiA&#10;2dgTc+k8fGYxtdPtbcez2dePtbYlmwOLsXmcO3u6sdbcMLpME8LOnz1T2kKiTSSsU1+0cEH8fYgN&#10;5L1r1yr7TVVf8jBnd50MSFeWS3r2gP/Hv/lPIq///L//j6by1g1e04/gNLyOvyXNGhr6rOvazumJ&#10;shvZ0r1Wjtj/lHUuYrHs06wNiGOOgd+Ks2ONO7aNrkmXDZt9zJgv8nmYU1XX/zzeGT0ZGYDVWgeD&#10;HYQ94snP8tzm3w1e059YCyZesze920Sc0eJsp13Odcf+HHksPXrEvXnzRpy3RD/gdx/2ubNhfS/n&#10;6rI/H3tjI5+sO2edLsxm7zLWxnzyycfZfmP7kPud2a3KgOXw1i1bSr2a9ebHjx4p5c2ms3l3i9fY&#10;sRmv0VwR9VGrEynMXWf5ZGRgxcsvhbHthp1aenV0jU7NXA/Gv9lrlXN14Tts3r5l85h9sNHFpWfw&#10;G9H2Ffc7lycrA+Lw3bt3Iqu1h9OeMBeavIlXmqpndYPXYjL7OOhsEPqT+qS1OyrMXWf2RGQAfRm9&#10;4FbQo9GvU04rDDs18gindd4MvH71/PlRO0m4H57beSE3wtrHqn7jYc7uicpAuh7mp//3r8Zwerp4&#10;jY790qLRuSL8Hp1In+zne/TtqnqHqriqsFbvrUrXLKzVZ9k8cvfkwlu516ap86fPWR/m7yFXnO3F&#10;GV+slWH+9MlwthjrEfeEMUjZpXHhNWfRoEdzlgHPkz2bvfw4m3Tn9q2ljo1OPtF+6ffNbKan3OX6&#10;VNBbf/9bvx/HFv95WA8jvVqykt6jcLnd0K81JiRX+sruXY19LaVfK76uj/ZTPDzR+1Fu+44Kl6v3&#10;Shlkr5ultemq8qqKV7qcq3vkKp2ubXlsmNI1c6vutemVnw2r8rMH5JFDB+OZX6uWvxx5LPuG2Byv&#10;R84kIGxbWKfIPGsYrXFH9Am7FxRjk+zzhM6OTQRb3s7t25zXvkZmQjJg2Ysfvfr3vvV7cf8m7CCL&#10;gy4rDrfqdprXts/Jv3nD+ij76C70EYVX9cVBC9O7yuX9rL/ufZUWV/5cHuiWsObN1xv7N69dtTLu&#10;48wcCMbU2K9ob7CTMRbM36ED++IZE5xz2/g7HucWxTzIJ/y9Ff5os9wz0/LbMtq4XDhpGmV+LbqM&#10;BVIWlXFHWGfIeyxdvCjO5+fsOViKDoB9WZzGxsH4IbrxvnC2KHYN8nojsB1GoztLjxavtVeIrg+H&#10;bwD3USZYzXN8T76ZrSO3ylGbDjaL1XLRq2E1vMVdEuSZ9bL2vlb8neZ12kfRqeiPGsPZEH6/EmbT&#10;DaIfPh0Jc4J5t2asavbu2PxPhXMH2UeRNR3YX5e9tDhyClY99cTjZb1Sv8xrIJw/jRuo3se6Y88b&#10;V5wY1dgvo8Gr0bjRc8gVhmufqWfnXLsfGPfqeQ3/aP42XM8aDZsVn4nOvDeco86YOjrye2Edubjb&#10;1NX8kWCrZm+oeA7NSBhspj3Q3/Xc3eGsg1b6kadxrqcyIFZLr4a12EI+vnev5Hl6T911p3ktNskV&#10;jxjDV5+zY4+KHxRX7803asGzz0Rucv4ODOPsbpgr9q5fs6rkK7/Dmffb4ESDpy8smF/G655DB/bH&#10;uRDUIXp0rt7EG1zVu8Ia141nNLguf4OZ8Lo578fGK3+5ek7q2ufWpeX5Ng36NGuwqCNrwxjHZvE4&#10;uJorEtMoPHCaa+LYkwydW+n4DUJ9ak8+nn/44EHntdtDJiwD6djikkWLyrzE8zpG2/hO89ryA3bp&#10;jzGhZ59+MvLoqSfmxDEhm3ZQ/OK13gdbQvy9H/iNriy7w6mTx8Pv9ZNlHDod6VRfuh83zdPGNYsf&#10;DuNv5Itd4OD+oWLLpo1h/PeFYEtgTy44Lj7/rJgz+9Fi+dIlwb7AfGTsJ40/ztbibCxsEvrT9ZoQ&#10;9vKSReGbsjB+V/jm1P1xr+5XfvaZrFHEFoJdgvpizJB4vl2HwjkxzKcex+gRBo8LTxidxjOvz4Zx&#10;zgH1Ccf1rbl08WLZv2y/cb/r081kABZbGwhji7A6tYG0y+xu8jrlij27lH6exvv11M3pYz4yOj86&#10;pNVj4dSuMMamtuBbMV32Kz2XMvDdw1bNGnGupRNb3pb+Gk4rHWsY5cfle8Z783uowetZYY3jZ85r&#10;168rZcCy1vrhuF23CGMnMrZY9T2YSl6jY2uuCP0B+6G4QN8UG3AV7m53GC4WoseiEzeY3bBBoHdj&#10;v2IfaFv/ahe1k43rtF/yQL4qK/4D+4bCGGDjfMbIbKtbW05bv00z4mff1GgP4TqkZW9rzuU9d/ZM&#10;qVvD86o+42GuW0sGUk4TnrL6B9/704LzYnTPZNyp5DX9jTlTq8M56o3f4z+LugzzZdXfxQRdu9sd&#10;Xqf1ev7cmaBfbojslu2Y8cxtYf0f9hSln+r24XnpM1mTyFiu1Y2jP3D3QpCld4IuPi4uYTb2f+zU&#10;SscZdow38s58u1a8vLT47DPXrSfDlkG/t4rV6Rpzza+uSjuR+plKXtPvpCttMHtW0kf4fQ4TrF4l&#10;RrjbXWaLiap75jbLfitXtt2pagvKovLomVzjxzbCuQTYt0sd2+jTp0+OhJswcVkuurO1qfAbA1sL&#10;78sequpfcifSt/yewdbDU9lg7EX77DG/es8ro2vMOyULU81r6UqcY4ruJn2GsX/0O831VR91t7us&#10;pn7VJrausV0xbxv7lcYm4Rj74DGGadNOld+WE92Y8vBsMVjzq1m7WIYlerXCNdbI+CW69pzZj5Ss&#10;vhrma9O/0v7YqT7n+QwWx5ETu3/1f/3P/6VkdaflaKp5XdW3Nb7D71D4wHeqKp2HdZbdln/N6pY5&#10;iHxPpWvb30PN7ut2HOMfzG+MDA66tHRt9uJjbozYnLqsXd+/d0+MZ/3Q2jBnBRsQ/Pc9VAeLpVPx&#10;bWQNAhxFp7b7V8PxTn/zp5LXuf6Lfd6OQ8IF1qnl0nt4Z7ndSn2mNhLaCx1X97bKfqXvhMu5i9ic&#10;Sx6P2D/eDTo346hleKJj89uBtel7wv4IrLtZuWxpnM944fzZjvevqeCFP2P6vjE/CXs1iaG42r+6&#10;W22iZ+XyV3wn+lezPLCDsF7Bcvv5+c9GmwnrI3L3wonpYEWuPP0cbuuR9tCccNmo3g5jxczJRL/m&#10;m/rcM09HZtv7pur99cz1a0bOazT6NXYR5v6N43UIx9bBWbqsXycN65A2hDW3G9auKVltdSLrz/UR&#10;D58+Xk5V3UtXljzwO+x///h/laz+4Q9+WKA/dLs84nHuOYqfqn6IXZvf3/BAc8xgOL99Nd6ksmhM&#10;Stfudk7vRgfFPsAcbdqCdfDnwlw36hi9utE2jfU2zLEjHIambdTtNtm1Y1tcZxTZPKJf4ydcvMZO&#10;QrmkTzNXUftC3Q7n5B0M63D4y/UBDx98HrfSxmI1cv7D73+vZPV3vv3tyrNxW8mz3TTice4+xXe7&#10;30lf0nOwYcMJ+4ediH2MlQY3vc/Gub99fsM1cZffO+LvULDz8t1kHgXrMPl+2rZhnqbu7Wa9qzx6&#10;Buc2al25+IzLGCLzRPHz7cG+JkazjhO796effhp1auaKYB/J9QEPd14jA/CaM8u/+fVvlqyG25w9&#10;IBkR03XdaVc8zuWrePWPbrhirlw9I3IhnNHEnhFaO8241/KlL8W95fQ7Pb1P97vbPq9tnbEmnWvV&#10;L/WNbs0cEdaIY0MQs9euXlmms3l000+5sNmwz0GcG2L0a/Yq3BZ+p3HuF5zG9gGXjx89HOcBWnmH&#10;38NhfLLbfc0+0/399w3ALvvv/u0fl6z+6U9+OmZ8GvnptgyJxzn5UXy3+p30JTGh6jnEoc+hX4sP&#10;uOh77KGE/lR1n4dNnNdwkL2fqUPqX+0jF9sI++PyR1vwHZ2qdlAZ1L7MxeZbIv2asUYYjX1drD5y&#10;6EBx//4XUQ/SfD3JPPYRzjrQdbf7nJ7jbv8wOx1XhEVp+02F3IjH6bN1rXj1jel22VuUfYLoo2I3&#10;6xwIw4aCTt5OGdO+3869g5hW9YG9gP2xm70jujb7wNAO/P7Bxt0sfV2cnt1qOtLztyLM7xgKe16j&#10;SzN+iC4Np9kjirWZH4S9r3/15ZdR97l7506020i+cSk/+/BMRX+zz3V/7/C6qu0Jw9bxo7/8y1Kn&#10;/g///k+6PgekmVyIx7k0iq/rQ1MVrz6NLrdm5fIRVvxshN2NfUEJZ5/6qSrToD2HOsZGAOtaeTfW&#10;PurbqTHJVu6zadSuCtM1Lnt96FrxctetXhWePSucZ/BiqUtjBxkO+jLfHPqc7YuMjaZ7pFF2mybX&#10;Fzy8d/jaqbaoaneF3Qpj0V//2jdKVmOrvn0rfPuDTHXq+e3mIx7n7lO8+kcvudhSmEODXtfQ8cRt&#10;bCWz4zyTqrV49H3+ZIvppXea7rKIi9iaGENstTyPPfJwnDPC3J5W76lKp+dXxSkM2zR2MPaA1XeC&#10;eSzo1Jxf8PNPP439CX+6v57dw4l+9+knn0S7SU7+PXzwGK02tdy1fuK5Zu2L+Aer2cs6Tae8pspV&#10;eXLPU7z6Si+56tu4rLnh9zvn+cEay++Fz82Pe2UePrg/nm+ld7D3K8zdq8XpUyeKZUG/pi5UR3X1&#10;gu0Bmwh6bl3aNJ5n2OdYv9Kyxpz9Thlr1tpx2hi72LowB5u4L75o2KfVp4avXC7u3Pmo7GOwmXU/&#10;xCvN3RDPb4mc/Hv44PK6qm357bUhjKX/4HvfL1n92OzZUT4kM1Z+qvLoZph4nHuG4tVvetm1v5vt&#10;GdeNuSUNWwnzhvVbH/26ig29/I5TUbZW9wih7vQbhXl+8BM9dzJlTNuDffPScWaew5gFujIMRnaZ&#10;P237E2E3rl8vbty4XvY19G34TZzSvnftWjj30fdNzfX/QQ1X+6fu7EceiZxmbTl7NzFXNK0D3ZOG&#10;T8W1eJx7luIn0we7da9Yofzp67a/Y+NmXgnrPujj/GleINyGLYxRpvs8K7+Z6mL/b+fdaQfOmJks&#10;r8V/2o12GT0fbew8fM7gTff5OBjs0lUyPPxOY+8m4sjTpqHfEe9rZWaWDm1lwPrXr1lV7q8H955+&#10;cu4YeSHtdLKa54vHttzWr/h2+m8vpYUBzPVi7Iy11KtXLC/XU4vhzEVjzynmmOzdvSumbdV2a78P&#10;+NNr6sKGNasbpZOrtFynYYqbrGvzZU4bujXncbWbL/YQ6lP2EJVZbrP8aJ+Tx4/FvUCwd9i5P489&#10;Mit+V/eGtoPj2KNtn5Gf+SGSW4VxfTWsP+f6i1/8Iu6ZrTS4hF98881g/zk5Jk+bxv39zXIrC/h1&#10;LT/uhQvnx9g/sIVsDzrBgwf3S5nqFTkQj3PlUXyz/tarcbBCNg+54hN7J2MXEbOZYzDqb+hz6Hf8&#10;HhK7xR7l1ey9SdMsvirO5q94lVeuwjvl2nKiV2PX0LPk5p5l4zVmUDXeqGfY9OQJf7FpqN7tGnfC&#10;1gd951qox1Q2bZ9TXE5Hvjo8HPtotI0E+4jSy+V8A/ZA0LW7/c3nXPtJZmw8YYx7fcOsV/zxj34U&#10;ZaEqvb13uvzice75is/12V4PTxmRlhdmYOu2NtKUG+jf2E5g0euhfavyJExc4hnodbhVaW0ZuEdp&#10;rN+m6aZfz2aNCd8n5tu0Ww7OmhBzT588Wfvep4IuzRqV0XoeexY6+25bewd9J9d/FG7t11aW4TTX&#10;tLMN130nQllujti4bbz7B4/banPaFv/ZM6dL+wKcYw4Ic/jU9ja9wqbbFY9z5VB8N5nR7bzFJLl6&#10;XnrNPDHGpFiHzRnesp9i826wpaGDo0uydm55YA7rsneHfTmZ64vOzp4VWrOj/OXqua269j7rb/X+&#10;XDrlJZfyrlqxbEJnRfDbg3rS3BDlybPxE0+dwuClYW2NzqfQOAJ1uTro9czbYOwvPYNLfQbX/qXy&#10;yrgkYWka3Y+tR37rHjp4oKf7Z/qefj257whtzxzqJYsXFb/9W78bef2Hf/Cvim1bt1aesShZ6ZV6&#10;F49z5VF8ru/3cji8SHVFhbVTbliMPogObrk9ynHsJ2N1RPRNxcu2Kx005zKfWHo8Y2OvBbuaLSfv&#10;Yq874ac+4nyZM2PXxrTyLOzO+qbxG+RS+N7pPvjLu+hdbb0RRn2yx1I6P5r+0UofURq5Vr9WmGSa&#10;63SvS6XZZ+zeSu/u5JjYy/XHHiB2DQx++lEvl9mWTTy2Ydav+E6wYTrygEedeK7yod+jR8Nw9tdg&#10;jHJp+FajbzfmoYy3g0uXFLvacdFH2QecdXwHwt5XnOOt91GZdD1RF5Ziw+V+5Ykrv/K11+jNzNHW&#10;u7y4cEEYq1wX2P9SeQ6i3pv50ivDvPh94UwX9nO/d+9eS0yWHMJW8VVhqZuzXytdaqNWfpwzozTu&#10;Di6nsXMsWbSo+J0RnRqu/b+//utod5MsqP3Ta4X3gise58qiePVZd+v3UMJWyn6e/MF21kez7wl+&#10;hSl+1D0Z5x5u2bg+6qUNXV52GM1FbKzfZD0n9mbxVTqtru08dNtelrc2nHFG5WfDrd/ey95JVb8n&#10;xG74z99qbCxXGnYI9QG5OXmbaHgdr1P7tZ5j9XKFuduf3M7JFnPD4BhzqnHZDxUbXZo+ve5FORCP&#10;c2VTvO277m/ObPhp+Wb9tu5suPUrDeN4rLtmD7yGPWHsPGS4LVu57sFVXnJtXJUflmGzYe1+s3uI&#10;pzzYPiyb07k12zZvimN4yH9VH1CY3JzstRMuXqd56vrKpcYcEF0r79x9ine3P9mtdmMN+Xf/zXfK&#10;ccU/+sM/ins4pXKg9L3uise5ciq+qp/P9LAqttkw61ddtRqm9Ljwn/2rOBsWuwJ7ozRs4w1+z5/3&#10;VLSXsB6fPfPgL/fZZ1X5bRi2cs5C3LiOve3Wx/FBzitg7BWbz6jtflTn///snfnbVMW17/efcu81&#10;5yYacxKH5EQx5ygGldwTjQPGaNQ4ovE4gxNOYOKEiqgo4oSoiYAiOOEEqDjPGsUxKqKiJg4Yc/To&#10;4/Pc/anm2+/qeqt699tvD7u764d+VtWqedWqb9deNVEP1hCxC3HPE2cJ7T13oTEhnmhM70bKF+6S&#10;zs/7H/kZSNYyxYfKjT1E7pGWmeKXB8vVh7Zvr7riyur5F/bsTZ40uWZ/qE0T0psy9q/wOFY3hVv8&#10;SO7w/NraJZARuOnzRiI7i6dKJx72C2zmmufW0sraJ/Ng1vzsj/mxw+HcRsP+RGwhCrd7Gmvzq6yd&#10;ah59zZVzHD7b8wTS/ZgetZtfz67Buij3hPh1oM7Y1Ltdd79eyd/8/wB9yZ7q3XfbtTqnHr/D+OBd&#10;TcTttb4XHsd0ROHCi0SHsFrYKZn4fu6e4j5mhRdRYbuoje/nTRj/B+wjAT99fBW2+vwhu0rtfhbL&#10;99OQF/vuFt+80O0r93UlpPP1xkIovp/nSP3ckxpKQ1lgue5Q9etl9/OF0ide89jZDdmxp9ru/9h0&#10;k83ct6nqYnXPuhVedio8jtVT4RY7kjuO2VY24Cln4G/J93JjZw5hro0/Gje2Zd4yxDaxJH/vGxvG&#10;TfNvdOcVObPIDxs1Z7054z0ck4fWNC+75KL8zrubspU5BmJf4Yzgt/l9/9IRq+dyiyoOtFGeTdOs&#10;27dr2LI5q279KoN3DJ5M7zZW+1VyKQP1+8v3U0fLY9/R9HPPzTb50abVefUZ06a5ebVtj01j+b3i&#10;Fh7H6qvw0WDJoKX1cRnMAx/ZH+KHhWQTigMvNO+26W06xWXNkjuv7F5oYTVz6sq8erqbo7MfmvOA&#10;Vqdj7pi+dItv73uizrbezL2tX3Vc/dab7v9I/kTLOZcO9R19Jf6SfM1FOAXlvXJsIv3Yn2pnrG0K&#10;t7iQ3EPza18WFjNtGJgNZrK3SHFEbbyQOxRPPFHm8vwfrFh2r5tf6ywhtgzhMpR7SHk/iz0cT+fx&#10;38nPzds7ou04sG6NDemJ7xe/W/ThlRV7CPXST/XXXVCqsyhnepCb6iy+/Il2F7/Vj6LqTyj2Lc4k&#10;HnH4Edl3Nviuw+vNN908u+qKK9w5RZumn/pReBxrk8JDOJJ4cdyWbISn+MEG7r/Dbfl+XM2NY/Fs&#10;fMXVnBlamTMP2TdsGOcKsXkz52RPCO/T2XEQ04Oy81csu68Gp219tXfE4jFu5MD/leLacPES7T5m&#10;qw9s/xyf38skbILyHi579xS3X6naHGufwoURiTaO0T4mg6235rZlYazCRUOyJa4Nxw7OvJC9Hey/&#10;Du2zq8XskK16OI8z6eAaNgK7NufrhR0zflg3/Y+ae0BsPdgXgsxC9abNn34yfN+ITZ/c3cVrX/7M&#10;Lw7cf78qVnMGxt6pF+pnP49e9guPY21QeAhLEi+O3RZjrZw466gwcIR1wrfzs+DiKS7nvcEg9j/f&#10;md85yrlH5ubc78r91M8+XblbinikIQ5rjPwWrf9V3AvW8xZU1x45N89P647+fJzz49huluY2k+dy&#10;+w1zUN7aYixoPIjG9KbTfNYN/bdjqAN4zX9QqL7sq1m3rjIns23rdN1TecX/CZwnX7J4cTbu59s5&#10;rN5ow42zScdOylbkZxLsnv9+l6XwONZOhQtHEo1jtGRjsde6CXd3/+V7ntmnwX4NcJG9cuyDZm3w&#10;yccfdXNm5s3c86r7TZV3Kyl14zw8e7mX5PtB7P5ri+HM12ddNNPNv4WJvr6E8NCP004/6wPgsl/G&#10;hx98EL0vlXYRv9t19+s8aP4i+fNfLBwS5U7MQZMT7VX7Y21XeCtxot/zkg0DPJTtQ21mrx3f4cyr&#10;xdN732A4992BoQrrBLV1xMbOHF737lVs37X2E+4PCemLP+7w+7xQulbwuHfthXzvrZ8X3wZ+HVQv&#10;1mIVJuqnT/7iuW8rZBSSPzzu3WEdERzC9sE5ReYXrSizF/MQHsfqrvBO4EY/l4Hdgv3QrIupnf7c&#10;mzua+cXCxR8tteXG3JTxWm6v0Z5uvacr2zj2FNYsdW7QjjfrRq98f0zXRsPnHcYH76+8CabyoMJr&#10;y6Oc1bmcebsMvsJGU35K2zpcpz+wfYzffnx1Pjl2m7HZ1NOn5fOfdx1W234bpP4THsf0TeGjxYhB&#10;Su/Pq8FqbB7sg5Yc7JzWj28xVPHbQf1yi8rANsM650zvvifOcGqN0upRJ8cR/xt8t1C+LZezPqqT&#10;+FDWDhRf4Ym2DnObleW7a9bUnCUHf4456qhqHypf25fiDQIVHsfaqvCisZzC43Zt7lBib7RkBE76&#10;mCy/qOK2mxaVFwrn/4e9cHMum+XOAWHrxhaPTUJrP4wnjamYbrWSz7sHzPnJ05ar/dWWRxz2wvB9&#10;4MdvZZ1SXo3jP+fIL5p5UfV+6h9s/EN3P9OKZZX1RMlSeiUq/qBQ4XGsvQpvN270W/6aP2OLvuvO&#10;O5wdW7xQWwkLYaONWxRu4zbiJr96edow61be3KPEOmnFxl3Z9815nM8+/XTYfCimX63kUw//PTHs&#10;IZTh4zX/N9qX3co6pLwax2jJ6pyzzqzaPcAb7v8Av0P9pjSDSoXHsfYrnDHKmI3hSmg8a1wPIpU8&#10;WLfjTGM/y4BvB+w9wm3WVGP61E4+e22w/6sMMFp4LR4UPraQ1SauDU/ukWNuMzJjjBxz5BE1WL3T&#10;jjsNxLmXZuRFGuFxLL3ChTfCIfxyiypOohXZIBftj+53mbAXkfW7ynrkuRnY+fHf/+aw0Z/byi8a&#10;072R8m/P96f/Jb+Hm3TKW3gtv/IEr8F2n6/wREeP2ZIt1LqZvxw/+bgq9nCe/NCJh2QL5s93++EV&#10;N/XB8D4QHsdko3DtEWZ/jX3rL/SNn/C78sZAv2N0qH3Yf7QeCWbH9KodYxL7Bj+bt/Darwc2d//e&#10;FD9O8g/Hi5HKxPYFac8+84/Vd7n0PpfWEZS3n0b8RBufX+tbtzJ/Osd9T7IPEmz28TmE4aGxnXjx&#10;Ncpelg3nMDXPXpqfu/THWbvGY2jPB3hNeX6Z1E/18sPET7R5vLYyxc08z54jZx54zFFHOuyQnIln&#10;04mf6FA/aP4ck4nCb87XlWrPUFTWl5hL3TDvWrdfgPuDehln2lV3//+sXeV0M1/bRr6/hNmcSZmX&#10;v53Om1ztHo/cZ82bO1aXhdeWh5v31KAJH4awwJfRaPzI9asvv3TnxQ/JbR3CEc6RH3LwxOzR/A6c&#10;UP6pP+r3h+QYkh08P/zLvA80j2EsDs27K272C9jzeYM61xZ+QeXuJp62o2y1K9RGeLctWVzVD95R&#10;aOdYVN6aN8uv/XxWv9mrbW01imvjJHd93CiSDzYO+84LOMK75L7toyifFF7bDz4e+/KpF772/ffd&#10;vJo9XP59E3fne9jqYcSg4ng9mfRLmHCcO+N1/zY64u+183WtFX7m1//4/PPqf0PIfs1+Q52VAasT&#10;XtdiQr1+qCcrwrjTlPeJNvze991cTzZq7qbRfaf18qhXdgobPn/2ZVIPrxX3y//+7+y1V1/Jbs/f&#10;1eZuN7CbH2Pn9nyO9fKqFx12axz3Cy6ldhTb359+8gk3ftEH3lAQlmrMikqXRkPJizcz//63v1W/&#10;ta09hHB+Ogsp/2jKHKS0yEvt9d28x3X6qadVcRrc4Dw5Z8hfzu/K8dPZ9ApLtPh/swiPi8KtzuNm&#10;DsUaPbgtWwl7S3hfL+FbMb71g4z4X7bfT+z1q+jC9Iz3EtoxVpUnumfn1LrfxGIBPO4Ot7zkjmOF&#10;ZBuT0cknnThsz8ell1zs5GvTWjd5+f5Y/ok/1DdFeBwLR9aSd4j+Pd97i83yystnV3GbdcknH38s&#10;41xcP+BSakP8/8f/llq0cEH1uwssb8d4RQ+5o4/1ldgYJ86ad97Jlt97j9Nf/PrF0iT+EF4gC9YR&#10;l+b2TtYNuTvvf/+vDZzt47d7/tbd08QdIMRDrr7sQjw/TvLXytvKI4bHilMUrnjqB1HLv+eupVU7&#10;JvZM5tvcV5zwLo53/SAbYTb4zBlIfW89nu/tkn60ikrvmAugW/KH8mf+bde96sUNpR9EHjICp7FD&#10;++uI3J3Hfj0rl3oyVZioTZfccaxGNkV4XBQekq/fD19//bWzkWi8gtnczcN3cj/gUmpD8f8O+zTU&#10;/7ffurhmbId0qFke+5f8t8F8feTOPuwmzZYxiOk+X7cuO+iAA6p4IVw46ID98zG8pu7/4yDKq11t&#10;ltxj+ReFx9L5fMbMe++9m69JLnZvdGvsXnv1ldkjD61MuJ2f7y8r7mueLFpUTxvPurEZ0+92L52v&#10;J8360S/h8kMrK/fuxfJifj1IeC25WHlYnnXbOOAw9+PZ/dPgwditx2YXX3SxW6Ow8ZO7/ty4FfIp&#10;wuOi8JHUQXrBmuSCP//J2UiE25zFwe4YwgI75kPhidc5rLfriOoXeLjlpz+sW/3DPdn0t3+mZSQ6&#10;FIsr3SL84YTXNd8Oko2olWGIR/jMfL8AY1/78aDcxURf+ml8v80/uVuL4UV4XBTebH9wXzF7YLX3&#10;DxuJw+x8748d69atcZ9o5/BZsqYfhMvwLG4rDrRef91y04K24bXVw4cevL8Gr2wY7kGbX9v2h7BV&#10;vK+++sq947nDdtsNs3ucdsrJbv+04vp5hvg2TnK3BreL8LgovNl+UP9++sknbh+J9v9xvv36a+c6&#10;G6TFgeTuPEZL5sJg7rPjbjXeOmVfPWei+DFv5sfbM3fedusQP/dz9/d999yVf1ffm68zz3D/z7zb&#10;Lr2RHsg/Gkpe/Hg/vl4+g4bXkrHkg2ys+/nnnsumTZ2WbbvNtlWc3ig/78L+D94Q4K21evK0+deL&#10;l8JGj9lFeFwUPtI+kJ6oj0mPm3Ui7JqyjzDvZr6ts+3CDGFIop3Fb/ZcsK+HbyL7Vg79oHm37SP2&#10;abz0lxfcPgzOsFx68UyH1fTvizlf/T5S/akXXzqlvR/y+2kGDa8laysP3EsW3ZT9esJuVYzWWGcN&#10;kbeC/PjW78s0+UePxY3IUH0Ui1sUHksX4of62/KwkTCWWZPUfJvxzVuv3AXIHoNGcdpiR6NpeiGe&#10;2iXq1znG9+P5fu5oYv2A3zNPPeH2yTNPfWDFsuzupXfkd1vPc2+6v5G/BQZ2P/XE4+vD7szuuG1J&#10;tvDGP7vvIvb9gOv83+q/F4p/3jVXZ0/l5x2//fbbGiwI6cpIeVaPVj6wom7+/YDXtr2+rGJhn3z8&#10;cXZ3vrd26ulTs63/fesqTnP/9G/33Cube8012UcffVh3Lu2XlfydwWnJuQiPi8KVz2ipr2PM2bhz&#10;ojLWz62OfcaixaSQO2Zb9TGqX/1WJmojvFfztQHOK8l2wfsCV82pnGey+MrddRZrdQdIhTd9PRbX&#10;3vVVm75yFwFz8RW57YS9GNydN1odaTT9gyuW1y0LvNYcnDx93Wu0nG7GK6qzDefeDvZNc7ZF41mU&#10;+TVz6W62JZXdOOar32IyKwqPpWuUj15Z3bLpsJEwruxcG8zgDsC38rk2GCRsthhl3cKrXqW2jWpD&#10;iGfDmP9is8CeDGZiZ9IbAhaHhzDWYq+P1cP9zKE5V7745oUOi9mPyX/B6rfezD5YuzY49mN9bPt7&#10;NG6bv7//2s8XvKbOSiPqx+sFv+ou6td52b13u3s8tM9D45m9HhanY+n9/JK/cWxth6zUf7G8i8Jj&#10;6UbKl76I2vR8o61Ydp/DHeHNpRdf5Owmj+X36Oq9GzCrl7Ha1h23/KLYg8Dixx992K2psZa3KN9z&#10;MT/HzmuunOPOIF14vua/FRvEECZXcJe5M3jLnrrr5811+yqxP9299E63xgvWsaaIXYr1RdaauFuA&#10;Ozfs2+f0j99XjfhtHOu2/d2sm/z4PZK3gbrG8vnoww/df41tQ6vrEiu7FXy101Lypc3cu7Rk8eLs&#10;sN8flm2e31+q8Qvd/3f7Z9dfd53rXyufXmp7K+TXy3moP2NtKAqPpRsJX/oiatOKJ/qXF56rfqsL&#10;i8CfZ59+umrb1vqX5py9QvWtoPpyHylzZL4naKP+q9RunypclHm15sC8JcH8V3JExnKLWrnbcOsm&#10;rh/f99v4Nk/FE43Fs2macfNfw3pnLK3u54uF9wLfypD6ch58zz32qMFnjd3jjj2mZi8eaf30vr8X&#10;ZDCIdVSfxtpeFB5L10q+1SXcn3326fq5du13PDa65/K5oY97wr8yU+bQzJ8fytf4sGHQFuFujAqv&#10;Cb95wY3ONgEu8y4h8pfcoNbdbN8oj2bT23S2TpY/Grfqp2+DWF7gtX9PoNLG0pSRz7rt0jtuz0L7&#10;pRm37JkGx2Nti/HL2NZUp4odpgiPi8JbKUerPzG3yvvmm68dvmGHvObKK2qwjX2A99x1p7MdtOMu&#10;QNknmsV/3kx/5uknnY1nyS03u30T7KkI4TJrrtgueI/trnxsMv4q88fcTpHf82y/ayWbRqjkK2rT&#10;hHg2vMg92vRF+ReFY0vnnr5YvH/+85/ZFbMvrf6ndaO+zZTp7B152+7KbVdHH3V0ttWYrWrm0+O2&#10;Hefum164YH7GWyKx9lN2M+XH8kv8ztm0i/C4KLzTfRXTsxeef869Ezgc86Zn9+Z7mMBW2UmEtz4V&#10;/oovf4wWxSOcH+ViV2TuXNmPUWtjrtS58q0APnMOkD0Vf1u/pyLW5k7LvlfKYz2x6H4QZG7bU3YZ&#10;L7/vHrduqPEoynuIzKMJVxtEbfuSu3OY2k5Zq99jZRSFx9K1i+/rou/nfI32AVrsZv6KHfjl3CYs&#10;3LZ2E2GrsDkUR2EhKlyG2nDWB3XPEfUZsmEMYTZrhXwnsL7HXYZWdmqfqA1L7qExaOWj/R/15ENf&#10;kMamqxe/U2F+fa7OdcO/v1RjkvfFWRu2dVN6URuW3EP60quyUN/H6l8UHkvXLr70UJRycOuHn+/G&#10;N15/LVuen4HmDaqZF1TeugEr2T+BfYF9FcxJ2GvBviaLsfXcPh4T1/L4Didf7BxzLptl8LmC1ezJ&#10;4Hw2d0Bjr+bdcNsGuaH2Z9tn+cldkZPkA2X/B98o9WTDWiz/j8QhjaX10o02zNZT5arsTz752L0n&#10;fvnsy7N9994nY+6s8Qf9f+N/4c66LJg/f9h6qvJVXjbv0dY5pa8di92Uh/QhVoei8Fi6dvJDuujz&#10;rP7+4x+fOwzFZqk5N9hdmesOrVkyhu/K92MwR8e+Iiy2eOxjOXGX53tcOYOpvEU1l+ZcCucG2U/u&#10;yyVUbz9O8o9svITWE30ZsqZLH4vv94P47aIqjzcA+G9nrswbtf4+afbkTT/7zIy9QkoDtW6/jgrz&#10;+ck/Mj0qo7yK8LgovNNtki76tNF6sEbHeh37ubnTlbm2Pc+HWzgL7nLvBXvp/B9vQNt4cnO2B9zn&#10;PiTwwL79Sh1Vb1tfy8Mtv09tmuSOjz3hdUxGyBX79gPrz0FKzrH4reJTDmcJns+/wS6dNavyntZm&#10;P6mZQ3MGcffdJmQzLpiRPZzbyL744ovgfwp51at3vbBWtSflE9fBdsmmCI+LwttVr07kK53mzW6w&#10;FTsGWKv5cREVRoP5S2+/1e1JkH2jE/VPZYTHC98xrGHUk8/qt950e/picaQbofBGwvw47Ov5/cSD&#10;a7BZY4s5NefCOYsYKi/xwv08iHKRzsTaXhQeS1d2vsaTqOqLn9+HH6x19k3mYbEfYz6011l5JdrZ&#10;caa+hPJfW0/+9B3/s8RROt9dL30oTPmIcm8H9/7b9UJr78D9h2mnu/UPm5/SW15yd1aXyirvIjwu&#10;Ci9ru0ZTL8aLfvXy0bhqJG69fFLY6Mei+kKyLMJr4nGnyv/8z1fDcD3Un5bnl4V/3brPsifzOwvn&#10;XD7HnQUfs+WYYXPpbbbeJjvi8COyGTNmZo898kjNeobNn7r5ZahdiY5eV3pZhkV4XBTeq20PjQef&#10;5/tDbbVxrDsUN/E6N9awVRXJmzOO2LptPPpQ/SiqcIVZPuvMe+w+YRg2a9yA25xVtXcrKT9Rmx88&#10;3694iXZOf8oqa+lVrH5F4bF0g8C340pu0UFofxnbKPk3Mr/mrlf2aisN7ZFbVG20fuzMB+6/Xw1G&#10;y84BZZ/H6fkZFu5u4Y2tUL7KTzRUjniJJpyWDhThcVG48ullascMbvlFY22zcWNxEr9zY039BS3C&#10;a+Jw18pL+S/WR+zlYO2C/dBTTpqSTcj3bfh7onk361c7/srZOeZcfrmzibCnw9Yllr/iKNz3i59o&#10;53So7LIuwuOi8LK3L9VvMHVdeC0MFPX1wb8rm33O0885K/uxdxepxgGU+TP7pW/Izz6xphjL2y9r&#10;UP2SD1TuRmShuKI2TYhnw3E3EsdPU3a/9DBWz6LwWLrEH0yc7HS/MyY1Li2V/dryVDfutfvwgw/c&#10;Gdg5l12aTZ402b2HtcVPt6yxcaD7m/xoMxc2+djJ2dy5c93eabsnWnnaeog3yNTKQ32APKxb8hEv&#10;lMbybHqbRvlY6qezYb3sLsLjovBebnuqe2/+p2is0n8hNzzeMLP9yzx45f0r3J7raaedmk058YTq&#10;T7Zn6frYbcZmnIfi7TR/3Nvy/PJteYPstjKy7kbl5aexsqwXZuP1q1s6GmtfUXgsXeL3JhaWvd8Y&#10;rxqzlsqt+mMP+Th/F+fB+5e7e1xOOv64bMoJx2eiuPmdcfqpbk7NHunpZ59Vc+5beTVK/To0mq6f&#10;49WTicJE68nBj+P7lVZ8UfH7hRbhcVF4v8ghtaN3/l8YixqP3PPMvucbrr8+mzZ1mlv32+mXO7r1&#10;xpPWY7IwGnruWWdm1159VX6H9NLssUcfye7Mz6Wy5qj8RKUPtizxoIrnUxtnkN2Siy+Dd9escf2F&#10;/K+bNy8/d39h3m9nZNib+B0y8RBnf9rrN3s6yrvt/LBZET7lxClu/zq2Kd565xto7fvvVb+lYuX6&#10;9ehVfxEeF4X3artTvXsHn21fsR7Inmf209lzg9JTKOuBZ/3hDDd/PvOMadnCG/8U3f/81l//6u4h&#10;sGXE3CEsCPFi6QeRz11pvB9y0AH7D1sbsH3WiNu3W9k0vLFzzJFHuHdN+1nOanOsjTZcuikaS5P4&#10;5cZC9Z9oGfqLuoTq89c3XnfnTQ479JBh4z02fn+3z97ufi7e8Ym1TWVxH9e8a66qiaewWNrEH67f&#10;VmasFXBvt32nLNZXwhfRrbbcymE7+M5/MnT33XYb1veKH6KUe16+x4f9mH5f2XoqLMRTWNmo2hur&#10;lw3vpXbF2pP4lbGmvrTUupGT/JKZ/KKWL56luK1f8UV5h/O1V19xe5xvuOGG7OyzznHfvHz/brvN&#10;tm6eLP2zlD0bv9pxp/y97/3ctzTvXz14//3u/lvuJ+VOF/99RpVpqerHe3LvvfvusLFt4yb3EEar&#10;TyUT3dt9wvEnDHsDB5z+wcY/dHcOHnLwxOyPfzgzW7ggv3s+vx8TOxb2EXDV5ql+Uf4Kg65bt86l&#10;eeapJ7Nb8zswsamcesppzmbCOrHVE8pFRxbdfLN781X5idpyVIbCykrVvlj9bLhtXyx+4g/pdVll&#10;Id0UjdXThsstShrrjuUhPuOSdxo4mx2aK0vPQvOw8dtvn5065aRsyaKbhtk1VAdRyvvs00/dm8Uq&#10;u4g+leMGeRfFG9RwyRYqN7L4PMdO9tFwB6z6TxQec1zOgtp73216yVM8Ufhy+1RpLFUceLwBwvto&#10;vq0MvaKuOm9qy7B5ld0t+cbqGQq38omlS/xy4zZ9aH+2v9S/Crdh1v3PL75wcx3uc2a+xHyHu4xO&#10;y+c7R+b3GnGP89itxw47Eyidgn5ng+9mzIvcmlK+nsQc+4brb3B3P5PvJx9/7HDU1kX1oy6+Gz93&#10;gvAega2r71Y6KHjCWxa6C1dhfv5+HoPkRyb8+H5ZsXyZWxdknUB9CT5zlxXfOvQb8SSfkDyVX0jG&#10;NqzRcKWxZT2Un03lXOpPf7JFtZ7jtx/v9JRvO8UNpVXdy0Yl71i9isJj6RK//Hhd1EfSZ+yR3N/M&#10;3JgfNsV65/+kM1B/vszdSH+cNtW9qUKe1EHjpV59VJdG4n6wdq27u6NefipXcdhnUO9OJsUbZPrQ&#10;gw9km26yWRX71L/cGevLRf1l+X7fheLY+LgVJ0b9+CE/+uuvd9IO5uK2jFDasvE0tmL1UjjfNoxV&#10;xhi6HbLlx/JI/HJjN/1Df9K3fL/y3djMOo90RXSf3+7ldIb9HNzVYfVA48/ycIsvanmxuJZPOu5w&#10;4t4Py7dum7f42LxXPnh/tXzxE630CbYs3+6B3YH9HzEZheTsx20kjp+mWT/6bduAbVt5dbIeKrMZ&#10;qrEVS6vwGKX9fM/ulK//8E3LmsKkYydlrD2wt5LvY/ZKLlm82O15ZY2BH29yYdPkxxoC8vJlJr+o&#10;6mj91k24/KI2jc9TWKsp5einOqlsn2/LVpwQz6az4bglR+aHTr75/ym2CWTOXUUX5n3AOg97WA87&#10;9DDXT1rTC93THOtr1u7p6wm7TnD9rL2w1193Xd63d7r/8VfyOmDDUH1DbfLr30o/5TWC16qfysYP&#10;Jvl8hQ8KVftF0a3D/+vw6pya/kePXn55VRXrekk2r7/2mtNd6Ti49dablXeX/XYgA5/Xbb/qHauH&#10;wg8+8IDcHrlrtd/EF7XfvdYdChcPqriivIvE3I4fd+ow12NeL8p/pH7N/Le3uw8azT8UD5xR26Ds&#10;cZANgrv1JReoleFo3ZK98iF/5k7sm308P1NCXdAP1Vk0pjPiNxpP8VtBKVN7ToryI66t49P5ngPe&#10;hbM86y7Kr9/C0T3pBPSwQw+t4levycWvL997sr+zzhLrOz9dLF6n+OqPWHkKt/XG/dwzT7txzHuH&#10;9Ct7JeudYVA+PjaILxoLj/FJpzAo832La9aNTUe4LxxsN2UPv60DbuTE/5/aLKp2yN8qavPlvW3t&#10;a+U/gPaDyZxDkQ7Yvg7xbLh1Ezfk93nKs9VU5bz4wvPZ6rfCcyZbpuKL90H+BhzrlOKLKnyQKGuK&#10;6J90h7mT3efRS7JQP4qq7n844w/VMchd5eKL+vHF7yYVJsTqYMOpv/2RRn7rhscdZvpOx/aBzZs9&#10;svpOv+rKq5ytRPsJOGuKHYXvdP34VmEfLt9g/MAa1WcQKPtH1XaoPaPL/gud0T3n7HOrtifky4+3&#10;tbGNYJ94d8072dq179f0le0v341fPLmtn/4VX/3v8xQuasPFayVV/tDnnn3GtbnR/G3apbff5t7t&#10;hCd+o/n0Szza/Z+/+E831piD/infG0/belEefj/aNoBRxx51VLWd18+7tqrXtr02Tbf7WLgXq0co&#10;PFZ/ny+/qMrw/VY2iiMaiqsw5oTWfoB7yS03V20ImjtrTq15pT/fbYdfZWFXUD18uvKB+2vqX2+O&#10;W08ONkxuUckqRkPx4IX4Ng8b7se3YTZNp9y607qReiiOKHVcesdtNeO2U/UuUznbjt3W4Rg6W6Z6&#10;jbQutl9J6/vhYQ/Rd4T2Udh41j3S8lsdP4THtoyicMWlTWqXdSu81VRlxfL161AUP5ZPs/yRlNet&#10;uLFyY3zJQuGi4peF8j/YTF3UHvC6V7/9m2l3KA375hn7vY7XtE39GmonPL5PhXPYBIrix/LpBF/1&#10;jJVVFB5Ll/jl38PXb32kcfbAimU1eC0+7cXt+8WXPLjzb757i/fTmrh+PMXvR4r9rV/wuqh/sMkK&#10;58DrovjdDFc9Y3UoCo+lS/yE193SAc51qGyLzeJZasOt+9V8v9olM2dkX3/9dcN52Xx73Z3wupzj&#10;twiPi8J7XS9T/cupl832C5j7wIrl1Xkxe8FZ674jX0dkHzpzKe1FZ43b/dbfrQyfMwOXXDwrX7Nd&#10;kp1/7jnZvLnXuHVz8rV4bt3N1rXM6RJel3NcFOFxUXiZdS7VrZw6165+AUM5p8i5F/aZcvZd+iuq&#10;dSX5oSGezycO789wtrld9S9Tvgmvyzl2pLcxXSkKj6VL/HL2d7/3C2eMOIcpvbXU4rJ12zhy23Dr&#10;5t435uv9LseE1+Ucv9LPmP4VhcfSJX45+7vf+kV2iZUPPpjt9MudanB6/A7jnb2DO5LZ+8+9cawn&#10;sZ6odKLIhb1c7727xt0DxN51zoxwVyB3vHHXxCY/2tTl/2/5fW/a99Vv8lR7WoHXVrbKt4y0G+uN&#10;MdnE+JJbER4XhSufRBM+d0sH2LfOuQ7Ngw864IC6douiMRFrB+eONB50Rj8Wt9f5rcBrZNCsrDsp&#10;v07idT15KEw0JAPpXygMXlF4LF3iJ/xulw74+sydM9JTzj5x97Li+HQ0dSIvlcMZ/tHkVfa0rcJr&#10;2qk+KGubu4nX9WRjw1g34cy89C8my6LwWLrET3jdLh2weox9QzqK/YIybbjqIB5UboU1SkmnstL8&#10;Oq7fknGzcm60P1oVr1N4LblQb+uWX5Qw7G3ceTlt6jRni+NuCukeNNZ2xYmFJ35cb5Ns2icb6bu1&#10;USBv+PXkXhQeS6t0Gg8Jr4v7VjITjcm22/xO4bXaKXmIig9deOOfa94pRt9k55PuQW0a61Ycy0vu&#10;Yl1NMmqvjKTrPl7H5K74sfBG+ZXxs0H1jtlG0/VavNHaQ5A3P+aJD69c6d7FLasMOo3XkgN3sPFN&#10;yB31++69T/V+V2HuVmN+5t5Y4428x3L7G29PKkx5+LQo3I+f/O3FqSTf2jl0o3jdKrlpPNh72ttx&#10;X1gzeXLnqX+nWLN+vcPS6P0hYDO2Kb47SENdkNX248a5fev17qpvVd80m89I8Lrof78onLUV7qST&#10;fKRPUObRyJ074njnKdQexQ+FwSsKj6VL/ITb7dIBOyas/dqWZ+NYt41j3YrD3mowR7/F+bvput8R&#10;qvFQZhr6fm62vqedPMXJgvXVZffcXfN/AK7wv8I7JpTJvnf83DO/ZNHNdffoWNl3291KvKYt0iXb&#10;Lt735V08nQ3w+wicnn72mdlHH34YxGnlpX6U36dF4X785E843Qkd0JgIza8VRj1Wv/2WuwucfdSM&#10;ywsvOD/jfVjmgNDLZl2STT19WvUudt731h3i0HtzjALD9c4ad5Dbe8h1V3sZ6C6/2sXdF68740Wx&#10;bTT1y+/oO27SsdU76znTb2Vh97Mja8k9RjuhF82U0She0y61zZZj+XKDu7ffdmvGm3noxr9664Vj&#10;thiTHX3U0fl78gucTLmLW3kqD/ktLcLjonCbV3InrO60Dtj5tcbSQ/m7uXxv8ob73nvt6bA5dLd4&#10;aFwoD1G1x8b1wxSnH2morVYWsTaH0sXidpvfKF5TT79dvv/qK+cMWy8UhkKZIzDX9tvs5+OHy6+8&#10;5PdpUbgfP/kTZndKB9Bx5tf6tsQuyLf5LjvvnH+P3zTqt7tpR6PjqFNtbrScVtTbz8P3+3VRuKgf&#10;Xlb/SPA61AbwF5zmrgLhpaXwL8u/5+zdM5IRVG7ytu5QWco3FAavKDyWLvETbrdTB9DrN//6Rnbw&#10;QQdXdZT34F/x3u0u0n/q6McJ+eH5/Ha2r9m8bR2te6T5Ka2on158UYXj1088qB/PhnXbPRK8Zr0Q&#10;OxC6dsLxJ2Tjtx9f1T+wcqP8nC3v1fBW300LFzod9dsnWYjGwn0+/iI8LgoP5Zl4CavbrQPMn6Wb&#10;0GPyd/goM4QV7a5Lyr+39b0RvGZ/C+uFY7YcU6N30kH4rLO2+14ZlRfTuaLwWLrE720dLnP/rX3/&#10;veqY+fm249we1m+++aY6h4vNW8rcplS37o2XEF7z7ab1wnG5jgkHRZlXT87fB18wf76bbzPv7kQf&#10;qvxYWUXhsXSJ3z3963fZW5s1Y81vb8LrpHu+TtTzW7zmjYpNN9msuiYi/IOyTjIz31/0+bp1NTrX&#10;yW861SfWnqLwWLrET2OmXTqgPXyMH96DUTkJp5POSRdGQi1eC+8s3XOPPdz5FemXqC0jxLPhrXKr&#10;XrH8isJj6RI/jZ126YDdw8dYY6yExkuI1646pXx7V98tXm+04cZuvZA7z7GHYBdR3/r65PsVr520&#10;CI+LwttZt5R3746BdvZdkT2knWWnvPtPJy1ev/7qK8H/fr/fu4HV1KEIj4vC/XYkf//pc9n61J9f&#10;l61+qT69NQYsXqNbZe6/IjwuCi9z21LdemvcNNpfCa/7s18b7f9Wx0t4nfSp1TqV8hvSqYTXQ7JI&#10;ejF6WSS8Hr0Mkx4mGcZ0IOF10o2YbjTDT3id9KkZvUlpGtObhNeNySnpU2NySnjdmJySPiU5NaMD&#10;Ca+T3jSjN7E0Ca+TPsV0I/FHrxs+Xndrb1Xqy9H3ZRlkmPC6P/qxDLqU6jBcl3y8TjIaLqMkk8Zl&#10;kvC6cVklvUqyGqkOpPMySWdGqjP14ie8TvpUTz9S2Oj0Q/eHcDaAsZbkOTp5Drr8El4n/Rn0MdDO&#10;9lt7yDlnn5vwOj+n3E5593veCa+T/vS7jnezfV999VX1HoUjDj8iYVXC61HpQMLrhNfdxLN+L5v9&#10;IEce/l8Oszf50WbV9woabbe/n0R+UeWD3+cRFuIpjQ0vimfTJHf3MCPhdfdkn/S+v2UvDOTt0h22&#10;285hNvdg/37iwdl1c6/Onnjs0fwN3vCdPUprdUQ8qNyh8BhvJOlsHsldHj1NeF2evkjjon/74qMP&#10;P8wmmvd2dTeZ6Oab/Tgb9/Nx2W/33Cs76IAD3Ruo06ZOc2uUty5ZnPF77JGHs5dXveQwfl3+bogw&#10;W1T6Y3E5FKZ4UBtu09k4yV0evUx4XZ6+SOOi//uCOfUxRx2Zbbbp5tX5NnNu4fZI6d577Zkde/RR&#10;2exZF2dLFt28fs7+TqGN1OJ00rve0buE173TV2lc9V5fFeHim2+84TAWvJ1+9ln53Hr/6LvWYLnF&#10;duv2cX7D733f5XXCcZPWY/lNrhzpkK2XdSs80XLqWsLrcvZLGi/90y8xPCziY9vmjacnn3g8e/ih&#10;lc4mcvnsy52NZMqJU7JJ+ZvX2E94/3rsNmOzH2z8w4bn6f/xs//Idtpxp2yv3+yZv5092dlfzpt+&#10;fkb+2F6WL7vPlftKbn9Z+/77w+brtu7WHdLbULh4okonv6j4iVbGQ8Lr/sGFpNP93ZdgmI9jvh8d&#10;wOay7N67s8suuShjfs2cvd5c3A+zfuses+UYl9dpp5ycXTVntivnyccfy7768suaeqmeqpuo1U/L&#10;s27FCfEUNsg04XV/j/FB1u1+bbvFMrlFY20mnH0qjz/6iMNy7C/Y0XffbbeaObnFZ9/GUs/P/hf+&#10;F/iPIO+VD6xwa6Oxeonv01j9Ez/Nr5MOpP+qXtEBcC2EbY3w1cZYeoVjf3n+2WecHeTee+52dpEL&#10;8zP0Z591jrOZsG8F+wm2lzFbjKnB+XpYvsmPNnVpJuw2Idv/d/u5vC6ddanbi4695UszP7ftUb0S&#10;HRqnaX49JIukF0kWZdSBEM6G6hmKJx7xrdtPT5gNj7mVTuHM2bG/XH/tNdn0cyrrpcyzhd+ar4uK&#10;b+lP/22L7IZ5c7M176yu2smVv8pLtDI2E14njEpjofw60Ah+EUfxYrReXyuN4sgvKn4jlDSrXnrR&#10;YfmCG//kbCTguPYxWry27uvnXeswu5kyG6lXr8dJeF3+sdrrOpbq334dawTfFEe0Xr8ojihx5Rb1&#10;08f4n3z8sbN9zLhgRm4vn5Btvn7vuXD6e/93o+p8HN7YrcdmF190kbO3+2UMuj/hdfvH0qDrWGp/&#10;7+tYDItjfPaMsEeFvSQbbbhxDR6DyewP55zPkkU3ZdyJhS2EdUobl7k4dpZYGYOoVwmve38sDaLe&#10;pjZ3Tm/BS/0kd4uhuD/79NPs4ZUr3drkoRMPyThfr/kzlDn1QQce5PZ3r1i+LPvkk4+DturVb7+d&#10;zZw5M/vpT7aopj/yiCMyzvOrDrZs1WdQaMLrzun9oOhUamfv61Q9TLRh76x+OztlyonV/d1aVxRl&#10;n9+SW24O2qRtPtaN/rBXZftx46qYzVybu1OkW3588fudJrzu/bHV7zqa2tddHQ1h45JbFjk8FS7b&#10;uTTuU046sWa/h9+HoTxtHMLZe6K9JpQDZn/0UWWebeMOkjvhdXfHwiDpWmpr7+iaxVNsF9gwzph2&#10;RnC9cPPNfpIdcvDEbO41c93+7XXrPhs2nyY/5Wmp3FY3bFz4Z515ZnWe/bt99nXnKW38QXInvO6d&#10;MTRIepna2hq9FB76GFgkX9YLWQvkDCRrg3b+zFwXHmuJrCkW5dWK8NNOnlKtA+W2Is9ezCPhdWvG&#10;RS/2fapz//a9cNr2cRGPcPZpgNPcIQVGy94hOn777bPz8nMx3ENl826nW/X+9YShs/O8Yyx+O8su&#10;W94Jr/t3zJZN11J9OqdrPpbJD9WP/nh51aps4YIF2dTTp2U7/XLH6hxW82nueOLdyevmzXNxSaO8&#10;Ot2fn332afV/5LRTT63aXFQf0U7Xq5PlJbzu3BjqZL+msga3Xy1uWbfVCfZs2DfKhM+if5w2Nbhe&#10;aPOzbpt3O93c9Uod2R/YznLKmnfC68Ed12XVyVSv0euksPSbb77JuFNJ64XceW3t0f/yne+6e7CP&#10;POJIt174ysurau5HJR/91C/KW/5OUt5BY84PZvO+g8pWnUTF7zea8Hr0Y6PfdCK1p/d1gjvvnB16&#10;h4odWvNmUa0XWju0j3Xyi5ZFL2iX2mHviCpL/dpZj4TXvT8226kfKe/y6YfFT9zWD35xhnurLbeq&#10;YpqwDYoN5Lxzznb7mHutb9XWz/M5Nm1hDZR35nutHaOpb8Lr8o3H0fRnStsf/SlsEhZbv3j0NWf+&#10;WAucctKUbMfAeiFriKwlLlwwP3v9tVdr1uhsPr2kN9R7p1/u5DB71513qbapl9rQbF0TXvfH+G62&#10;/1O6cve/xVTrvvrKOXXXC2decH7GfgqbxvZ1jG/jlMXt1xU/b07quwHbT1nq2u56JLwu93htd/+n&#10;/Hun/5lLc1Ykdof0Ljvv7GzWnONWv4Jt+vk8+XuR8uaN8Pq9d9dU29uLbRlJnRNe9854HUm/pri9&#10;168WV8HcF557NrvqyqvcWW+dXxFGbZSfL5yw627ZmX88y+39+Osbrwfn0uQpXbD5i9crVO0QnTt3&#10;bhWvn8/lJH6vtKfZeia87r1x3Wxfp3Tl7mswh3N73HcnXBbV+ULO+HG+kHuPGu1P8rV4Zt2N5lGm&#10;eNRf+7CRz5NPPN6wLMrUjmbqkvC63GO4mT5NabrTpyEc9HnWj5u5odYLx23782E4PWHXCfl64VS3&#10;Xrj67bequGvzGcT+Tni9gbtztsx9r7lGrI5F4bF0id8dfBsEuYdwlT3P2KF/7N3pL/3F9sEeY/at&#10;hdKHeIMgS9vGhNcJr60+JHfC8JHqQBGOPv/sM+6+O+GyT3/z6z2y++65q4rRNj/rHmm9+jF+wuuE&#10;1/2o16lN7f/fEZZC5Wa9EFvHpbMurawXeucMuf+Ct2dnXHBB9vBDK919d0qvPEJ9Vy8sFL9feQmv&#10;E173q26ndrUfsyXjVS+9mB195OHD7NCaS7NeuPKBFU2tjyWsHurHhNcJrzXmEh0aF0kWjcniicce&#10;zX4/cWL1vmjhsyjvWq184P5CnG4EkxuJ0+/9lvA64XW/6/ggt89iXMgd4oXkRbwP1q7NVixb5t76&#10;3nfvfWruuwOftxrzM3dnNGc6Hnvkker7VbaMUN6J19h/I3JiD5/+C++4/TZnh0K+/S7jtJ+vcR1J&#10;46k/ZRUa4yEe64XHHn2UwwnthxZmQA/Yb79h72MNAoZ0Y1xYvF6yeLH7bgn1WTfq1s4yE173Jwa1&#10;U2d6Pe+icW3DWTe8Yd7czL5FZTGadUPOr2C3tul8t/yivS7Dbtff4vWtS5YU2pm6Xd9WlZ/wOuF1&#10;q3SpzPkIJy0NuTk3ePttt+b33Z2c/XbPvbJ/3fiH1e9ucHrMFmOyo4862p1fATO++OKL6tyO/JSn&#10;ZGH91q3wRJsbfxavmV9L9v0u44TXzelLGme9K7fQmL76ijnZpptsVoPN1ubBO+HYQ+j3UHqrD364&#10;77dxk7s5PRJe00esPQ6KHBNeN6cvg6IfZWxnCP9CPNVdYaJr338/u2vp0oz1wHrrhZfPvtyta33V&#10;wH2dytsvM+YXP9Hmxp/wmm8e4bXfB/0o24TXzelLP+pCr7bJH6f4fR52aN4iOfjAA2rm0LJFyw7N&#10;vrxelcMg1Ru81veP8HoQ2p/wOuF1L+i5xV/rVt1DPMKwR/M+Fm+0anwLo509OudPP/vM6H13sXxV&#10;bqLdGT+aX1t7yCD0VcLr7uhbGueNy92Ow5AbnvjcA337rZX1Qu6H3mjDjWvm09ylNOnYSW69kPPi&#10;1tahfHxKXyn/1G+N91s7ZUXf6X/3huuvr/ZPv/dTwuty6F87dbvX8w6NQZ/H+1ixd1fgz5xxfoZN&#10;hHQ2rXWH5FQUHkqTeO0fU++uWVPFazBsUGSe8Lr9ujUoutTOdoZwE/wFhzXP8ik4fVW+70P1Uh6i&#10;4oeo4oiG4iRe98YO7zqov2dccGG1j/u9TxJed0/n+l23bPtCuBfi2TTWjd3iuXw/3cIFC/I7SY/J&#10;xm+/Q3W8Mm6xe3DfHe+Es38au4hNn9z9pedpfl17f8hIxlKnxoL+T2PlFYXH0iV++8eyr0++3/aB&#10;wqCcG+T84FZbblWDz+pr1hFZT2SubfOQW3nJn2j7+7oTMrZ4PfX0aTU2rk6U360y6r0LXzZd1xiN&#10;yaooPJYu8ds/hhvRJeLw9srChQsz9DL0PhbrhSccf4LbP82a05fr90bb/HHLL5r6uP193GkZa7yz&#10;ftzP/Sx9hlq8Lnub1T8xvSgKj6VL/PaOZatX0j1kLr6zQ19wft31QtYTNYdWOpuH77Z+Gx9++vW+&#10;DOhTjXcwbBD6lDYLr9nHaHW8jO1X/8TqVhQeS5f47Rm/FidxWz8yL3ofi/vult93T1Nj0S8r9XF7&#10;+ribct1+3DiH2dzz0s16dLLsyZMmV/+npOOinaxHI2UV4XFReCNlpDjtGdfci8QZhwXz57v7krA7&#10;q7+gP8jvVdr/d/tV1ws55xLrC6ufckN9t3jix/JL/Pb0ebvlyhsQ6A7rzO0uqyz5H3TAga7NY7ce&#10;W22z9LwsdVQ9NL7l92lRuB8/+euP09HiHOlXvfgXt17IeW/1j6XcU+rWC9eF1wtTH9Xvo0GWz+xZ&#10;F1ewa5sh7JI8RqO7o0mr8pullB0qXzy+JRg//Ff5ZSiOz++WX+M8Vn5ReCxd4hdjwkh1Ydm9d2e8&#10;960+EdWZcHvfXZJ/sfyTjIbLiP959GnD730/iHHffvttFNOsPuOWn30n3CHz+KOPZAtu/FPGf4J+&#10;6Cw42ejvhMmTqmnJg/qS75OPP1Zdi6FfVXasj239mFczlk475eSadEV5xPJuJ19jPlZGUXgsXeIP&#10;Hwvqf+mK9Ute4rE3mnevuO/ukIMnuvew1BdQxtO+e+/r3s/iHS3uxyMP5a38Eh3eD0kmYZmgO+yx&#10;l55pv7100urXN998k4HD2OMW3XRTxpmTi2fOzC7Kz1pddslF2SUXzczOmz7d8S+/fI677487tZcv&#10;u89hK+n4vbLqJZcPeTXye2XVKpcOfCb9iuXLqnlTh/Om5+XPuiSbfems7JKZM7IL8zX3C2fMyK6b&#10;N8/tf3o5L8/el/DZZ59mG+VjiTbzX6K22nEkXhn0Rn0Tq0tReCxd4sfHhC8bqw+8HysbIrLX3Fnu&#10;3088OGP/tJ+H77f65oclf7hvklwq//daczzvnLOr+IVswDnWqk87eUqGLQ49ZR8/330x2VndJo78&#10;o9FP5aEyfb/KsXzGzJJFN2XMzxlL2AxPOG5yfkZs++r/03333FWd8yjvstEiPC4KL1t7ylof6Y6l&#10;rBc+vPLBbMb5F7h1wdh64dTTp+Zzgztr7rsjH+Vl2xzj2zjJnfA6pAPSHfZ5Mu75hmPvxOzLZmdn&#10;TD0tOz+fLy9cMN/Na9etXxtRGvLz9VF+S238UB0a4fl5+H7VxZarfMVjLj/7ssuGfbfuk3+zMuf3&#10;48vfbVqEx0Xh3a5/r5QvPaG+zEewlcXWC7HpMRfQ3mjS2PSN+HtFLqme5fvv8N/V3HfvvYfNO319&#10;DOmk+tbGtW6FN0ubySuUZvGim4edU6j3zdBsfVuRrgiPi8JbUYdeyIN+Vl/7VPUXH791Kzy2XoiM&#10;uUfpmCOPqL6PpTSJlg/P+rlPWBfUmEcnsXdYe28/tV1jFPr5unVuHVNtx9aj8DK1WfWL1akoPJau&#10;3/jqO1HaZ91+e5kbP/zQSrdeGNrTUbH/HZTNzt/Heubpp6rzF/Ksl69fTvInPG+lDli8xuYxCLpo&#10;x5zGKniNXMvW/iI8Lgpvpa70Ql5F/cd64R67T6hZJ5QMWTsMrRdafSnKvxdklOrYu/8hFq8HsR/r&#10;7cUugzyEJbG6FIXH0vUbXzjqU9rJuUG+G3fYbrvqt6TktsH/+Rf3bhb7RN9Z/Xbd/2uL2/0mv9Se&#10;3sDwhNeVszMH7r9f3bHaLX0WrsTKLwqPpes3vsVp9qWy7/OsM8/KQu9j/WKHX7g903Ovmevs0brv&#10;DpkIk0V9Oakcn5/8vYF3vd5PIbzuV51Uu0TpO39+TZgN73b/FuFxUXi369+p8rFHs2djl513Dto6&#10;WJthzwdYHurfkfBCcTvVzlTOYP8vhPB6UHSCcefjddnaXoTHReFla0+9+ggHfVovzZp3Vtd9Hwsb&#10;CPtVyUP51ssvhQ02Hpa9/wcZr+mbhNfdHZ8xDIVvw+R/7dVX3ZkA3tfY8Zc7DrNHw+N9LM63vvLy&#10;qipO27zKPiZT/bqrk2WWf8Lr+N1PZei3ovnz/2fv3Ho0K6owvH+B8cJ/gInReCFHE4UQ5QJxCJAo&#10;RBGPoHIjkYA4MkAQUOPAcBCIcGeEwZGDDiqOgCDRBPVGJKJEuQE0GExAMPwAv3fL+7mmZletb3qq&#10;u3d3nk6+VO1aVWvXXuup1bWPlcnncAy1PqwaQ6fuF8b3wD+4+FbZ3u9/r3q/cNX91PpJOfFzLgwQ&#10;r4nXm8Wi58wxnuo7NXrf9P7F+lgXfemi4cwzzhzeftQ7lvNo5c8646zhwi9eOOh+oeqqjY/Bupyq&#10;POZdj5QYvBUZIF4TrzeTW8VS/Xy/UGsV+pwhpr5fqLUOy/5ah8prsblWXupimzg+ZwaI18TrzeRT&#10;9wuv3PW1MUbHaxyO1bpf+OCPHzgkRtf6PBWXp8pq7SknXs+ZAeI18XotfMYYWMtP6X128X3cu++6&#10;a7zWUX7vTjH6zMX9Qt1LfPThh5ffu4v6p3RSRozdSAameJwqW7VPsW3MT7WP8XqqrsucWoe2yzLL&#10;tlLK8yH9xrp5cGoOdA3j6sWzz/5ur+fOTk879UPjHPoff39xWzDl4ybtx9acbWnelTo/1d+WbKr+&#10;VFmM15aXerNtt9uKKfG6z5gqGdE7g/q+uN5R0Xd6HZudqszfJfX3xaIO5eP2VmSLPvdhazPtWGNQ&#10;5eXaW626vY5B67Z4DEWdtX27TiZ3vbmnxOu1jSn5PzKg+4VP//Gp8ZkNrY913LEnLLkSX/rendZ0&#10;1jviWh/r1VdeWbaPuqxzqmzuLNG/tbE0d7uZRbOp/jpvWXkMUW5ZWea2TqNetynTOL92O+uN7UuZ&#10;t0t9W22beH1kYyzeL/T//Zjq2+rl/cLIV+RlqtxlTmN98kfmO+y3uv3Mn9PSdrFcea1vpdj62KOP&#10;HLT+rM439S1Q//TdIuXjvfaYj2OpzJd90HbZj6k6W7mMeJ0zawY0J9Y3o/XuoJ5/nlp/5ezFHFr3&#10;C7Vup+bcNTassyZXues4bdVFlvsRGx2ejcTvc4v3abVurNZ723v33eP6tFpj+SuXfGVcI07xQ+t3&#10;652to99zzEHnlGV87b2tNWv1W65f+52bl/8btKbuLTfeMMok17q2Wu9WP43fnzy4fxzLWndrrlzE&#10;ce/8do7Xvr7mY13FL1N19Y2keB26/P+vZ6bL9bFW2Rd1Di9+YK/1tZe+ja4494ULzh+/sbuW+FqO&#10;Dd2n0RxaOjWPvuTiL4/7uOP2Ww9KNX40H89+v//tk+P65UpLHqbGruqU5Z77qw/aX6lnDtvqc9lv&#10;9cvxWjadQz/LPpiZstzbmdz1ytS2KFPX0z1AMaR7gu9657sPmTeIQ8XwqXXUrNO6SNc3zmDfw7Nv&#10;5PO+fT845HqEx1QtdUzWuwGKwVqnXLHv3n33jPFP9wT1DQX5Je6r9JNlZVrWy7ZXbe96Wb+y/W20&#10;PPbb8Vp23+h+rLI/M1Or25LH41R+6me9OvfTNQxdy9D9wuOL+4V6v1DXQHQupTXDX331laW9vJ9S&#10;v3WTHl48wV7ra68/P/PM8ImPn7u4J378IfMQXdfQNxA+f/4Fw6WXXDrcduvt47WDXxw4MK4Lp+sH&#10;eu50ykceB5bFbY+NVWSus2rq/ThVO+/PqctKnbFNKdvM7dhv90Nl8pti3naM1/E4lZ/yjc6NLl6s&#10;I+u4r9TzB6W6X+g5dLThlC6XxXruA+n6xiDsu7p9NR8x47oHo/NEnUt6TlwbKzUbm3fz73ou93ZM&#10;y7pRluVj25iP7VzuNMqUj+UxX9bb7G33zWk5v3b5ZvfT+3cc9XaZZnLXj8elvJ7ZmFofy/quu+bq&#10;Qc9+TLV3mVPpi/pdTrp6DMFWG2crjXnH65v27BkZn2I4Mh3z6+mr1n5qMpcrdb7Vx6k6U2UtHZsl&#10;8/eFtsv8Otrd+X++9NK4Pta111w7nuuV16NPfP9J4/vh4/fuFt+M1rsubhv9orJauerV5FEH+Y2L&#10;S9h62tb37N170Dtc+i7C5z7z2WH3t3cvngM5ML5H8Prrry/j+OHacWqMSEcsj/nD0b/WduU+pKen&#10;rvU8vheef364fvfu8Rkczyf1vEvPYyjts9Zt96/WPsqj/X2/UPejXSemul/49auuHN9BdLuYOl/b&#10;L+XTsQC7bA276NxR30jQOIjjQnnPvT92ztnj2kV6huK11/69jG9xbChfbouBWGYmXObU5bX6pTy2&#10;q+Vjm43Ix36U+2vJyrpx2+0Uw/S8TvSR8n955k/L8/7Ybg55s1Tri+U+RnGotb6nvqWkuroGovvZ&#10;ulbn5/1quinfGrEHP63dT08/9YfxGbtjjj52jNuO1R5XTlV++od3LMbOt8ZnQZ5d3Pep2d1jsZS7&#10;XKnzZZ3atuuXaVk/k5f1j2R7LfuaauOy2Bf9j9R9X9vf6YGfP7Tm856of73y7mdNv+W7Lr9i2LHg&#10;ydtOT3zfiYtn8i4e19B67m9/XR6rbaTUee0jbsfy2v4pX3uswHabYztzbda9/exi7Qu9R3LnHXcO&#10;Oy/bOT7re8Jx7z1kTHlsKT35pJPH7yzomrjeoRnfSbnx5uFHD9y/eI7qN+O1FT1PoudKvB+PM6et&#10;8lKmbZeVaeTJsljWOx/3oby3nY/bPlanlmlb9vnV448NdyzsPr6HVzy3c965541+qdmw93EdiT6z&#10;UdNheZnectOe4T9vXoMr20Zb1fJlG7Y3J7Zg9/W1e+Q/2jqW61lXPVP93dtuHZ8jK78zWZuTl2NS&#10;23reSvfKrrri8nGevv+B+8ZntrWPuP8yH/sT8643VWbZRqZT/YhlzsueilGnnXrq8v9hacdPf/JT&#10;4zMPbrORx7HWfdnntfaWa+2sH+7bN2iO4O/dlW183GUa60lmeSwnv75xA/vOx75TY6AcE2+88cY4&#10;L/zdk08OD+7fvzh/vXe44fo94xxbY1HzbT3Lnc3PPX6d6jqm2unai3Top/NjPQuu9+D9Trn2qZ/u&#10;jyr26Z15fbfYc3k9M7DRTOkaq+bA6s+vn3hiea7yjeu+OT7PoGen9e6+jzWmOm4dq+75aq4d15Eq&#10;bR+PqyWL9TYq72Oq7S+T19pRPp/4gC+2vy90X0nXZPUepH56b1jz7OOLc3+N53Ke6TE+la5SV/Ff&#10;+/JPz5vrPp77kqVlXbW3LqVT/crK1O/Td+wY+6DvXcwt7q51TPq4a+0zea0d5ds/RuDj+fo4xifl&#10;NSfV90sUOxUfd1526TImeow7dYx2qvKYd71WeazTI1/bf9R9zkc/Mui9jsd/+cjw4gvPL+f/0RZb&#10;nVkfb+04MnmtHeXzHcv4Bt9EBhzP9B6FrjdoPuprILoeonukujaid+d9v3PnV3eO12Z0HUXv1uta&#10;g65HKNU7J5pz63fKB05Zfl/QZdX0ze8Qaj0o6fFP12t0r3XX5buGmxb3WrXe30M/++nYRz1/86+X&#10;X17On3UsPp54jMq3ZGXduW5n8TiTz/W46BcxCQb+x4Djl9PSLrVy18vkqlc+u7tKG+tX6vpOo6xH&#10;XnrXS3eP/q2qI4vHmXzV/VCP+AkD68tAKx5FmfMxdX5VH03Vd5lT6Yr5mm7XcVqrl5WX7b3tNGu/&#10;FeRZPM7kW+EY6eP6xgnsOw/7xrhUy9tXUe4yp5KV8mzbbZ3G+jFveS2dqqsy/2rtXB7bx7zlSmvl&#10;sc5c81k8zuRzPS76NY8Ygh/wAw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Gw56VEDNsAGMAADc2CgFtPn0Df6wBiBARiAgf8zUIvXlHN+BgMwAAMwAAMwAAMwAAMw&#10;AAMwAAMwsN0ZeMswDG9b/PT31sVP+f8CAAD//wMAUEsDBBQABgAIAAAAIQBkcJ6i4AAAAAkBAAAP&#10;AAAAZHJzL2Rvd25yZXYueG1sTI/NTsMwEITvSLyDtUjcWueHViXEqaoKOFVItEiImxtvk6jxOord&#10;JH17lhM97sxo9pt8PdlWDNj7xpGCeB6BQCqdaahS8HV4m61A+KDJ6NYRKriih3Vxf5frzLiRPnHY&#10;h0pwCflMK6hD6DIpfVmj1X7uOiT2Tq63OvDZV9L0euRy28okipbS6ob4Q6073NZYnvcXq+B91OMm&#10;jV+H3fm0vf4cFh/fuxiVenyYNi8gAk7hPwx/+IwOBTMd3YWMF62CWZpykvUFL2A/eU6XII4KnpJo&#10;BbLI5e2C4hc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ijfqAoYD&#10;AAAHCAAADgAAAAAAAAAAAAAAAAA8AgAAZHJzL2Uyb0RvYy54bWxQSwECLQAUAAYACAAAACEAndx4&#10;OEWIAACY6QkAFAAAAAAAAAAAAAAAAADuBQAAZHJzL21lZGlhL2ltYWdlMS5lbWZQSwECLQAUAAYA&#10;CAAAACEAZHCeouAAAAAJAQAADwAAAAAAAAAAAAAAAABljgAAZHJzL2Rvd25yZXYueG1sUEsBAi0A&#10;FAAGAAgAAAAhAI4iCUK6AAAAIQEAABkAAAAAAAAAAAAAAAAAco8AAGRycy9fcmVscy9lMm9Eb2Mu&#10;eG1sLnJlbHNQSwUGAAAAAAYABgB8AQAAY5AAAAAA&#10;">
                      <v:shape id="그림 191" o:spid="_x0000_s1341"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K5wwAAANwAAAAPAAAAZHJzL2Rvd25yZXYueG1sRE9NTwIx&#10;EL2b+B+aMfEmXTgYXSnEoJAVT4teuE22w3bjdrppy1L99ZSExNu8vM+ZL5PtxUg+dI4VTCcFCOLG&#10;6Y5bBd9f64cnECEia+wdk4JfCrBc3N7MsdTuxDWNu9iKHMKhRAUmxqGUMjSGLIaJG4gzd3DeYszQ&#10;t1J7POVw28tZUTxKix3nBoMDrQw1P7ujVfChP72s9tvxTZq06tKmfv+raqXu79LrC4hIKf6Lr+5K&#10;5/nPU7g8ky+QizMAAAD//wMAUEsBAi0AFAAGAAgAAAAhANvh9svuAAAAhQEAABMAAAAAAAAAAAAA&#10;AAAAAAAAAFtDb250ZW50X1R5cGVzXS54bWxQSwECLQAUAAYACAAAACEAWvQsW78AAAAVAQAACwAA&#10;AAAAAAAAAAAAAAAfAQAAX3JlbHMvLnJlbHNQSwECLQAUAAYACAAAACEA23iCucMAAADcAAAADwAA&#10;AAAAAAAAAAAAAAAHAgAAZHJzL2Rvd25yZXYueG1sUEsFBgAAAAADAAMAtwAAAPcCAAAAAA==&#10;">
                        <v:imagedata r:id="rId34" o:title=""/>
                      </v:shape>
                      <v:shape id="Text Box 197" o:spid="_x0000_s1342" type="#_x0000_t202" style="position:absolute;left:16700;top:29464;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v4wgAAANwAAAAPAAAAZHJzL2Rvd25yZXYueG1sRE9Ni8Iw&#10;EL0L/ocwwl5E0/WgazWKq7vgQQ+64nloxrbYTEoSbf33G0HwNo/3OfNlaypxJ+dLywo+hwkI4szq&#10;knMFp7/fwRcIH5A1VpZJwYM8LBfdzhxTbRs+0P0YchFD2KeooAihTqX0WUEG/dDWxJG7WGcwROhy&#10;qR02MdxUcpQkY2mw5NhQYE3rgrLr8WYUjDfu1hx43d+cfna4r/PR+ftxVuqj165mIAK14S1+ubc6&#10;zp9O4PlMvEAu/gEAAP//AwBQSwECLQAUAAYACAAAACEA2+H2y+4AAACFAQAAEwAAAAAAAAAAAAAA&#10;AAAAAAAAW0NvbnRlbnRfVHlwZXNdLnhtbFBLAQItABQABgAIAAAAIQBa9CxbvwAAABUBAAALAAAA&#10;AAAAAAAAAAAAAB8BAABfcmVscy8ucmVsc1BLAQItABQABgAIAAAAIQAWhLv4wgAAANwAAAAPAAAA&#10;AAAAAAAAAAAAAAcCAABkcnMvZG93bnJldi54bWxQSwUGAAAAAAMAAwC3AAAA9gIAAAAA&#10;" stroked="f">
                        <v:textbox inset="0,0,0,0">
                          <w:txbxContent>
                            <w:p w14:paraId="6B5F56A8"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F</w:t>
                              </w:r>
                            </w:p>
                          </w:txbxContent>
                        </v:textbox>
                      </v:shape>
                      <w10:wrap type="square"/>
                    </v:group>
                  </w:pict>
                </mc:Fallback>
              </mc:AlternateContent>
            </w:r>
          </w:p>
          <w:p w14:paraId="39E27A53" w14:textId="77777777" w:rsidR="004F2247" w:rsidRDefault="004F2247" w:rsidP="005914CC">
            <w:pPr>
              <w:pStyle w:val="a3"/>
              <w:numPr>
                <w:ilvl w:val="0"/>
                <w:numId w:val="146"/>
              </w:numPr>
              <w:tabs>
                <w:tab w:val="left" w:pos="4275"/>
              </w:tabs>
              <w:ind w:left="0" w:firstLine="0"/>
            </w:pPr>
            <w:r>
              <w:rPr>
                <w:rFonts w:eastAsia="Times New Roman"/>
                <w:b/>
                <w:bCs/>
                <w:lang w:val="hr-HR"/>
              </w:rPr>
              <w:t>Operite ruke</w:t>
            </w:r>
          </w:p>
          <w:p w14:paraId="407B8CC8" w14:textId="77777777" w:rsidR="004F2247" w:rsidRDefault="004F2247" w:rsidP="00097BBF">
            <w:pPr>
              <w:pStyle w:val="a3"/>
              <w:numPr>
                <w:ilvl w:val="0"/>
                <w:numId w:val="0"/>
              </w:numPr>
            </w:pPr>
          </w:p>
          <w:p w14:paraId="5ED4AB32" w14:textId="77777777" w:rsidR="004F2247" w:rsidRDefault="004F2247" w:rsidP="00097BBF">
            <w:pPr>
              <w:pStyle w:val="a3"/>
              <w:rPr>
                <w:lang w:val="it-IT"/>
              </w:rPr>
            </w:pPr>
            <w:r>
              <w:rPr>
                <w:rFonts w:eastAsia="Times New Roman"/>
                <w:b/>
                <w:bCs/>
                <w:lang w:val="hr-HR"/>
              </w:rPr>
              <w:t>a.</w:t>
            </w:r>
            <w:r>
              <w:rPr>
                <w:rFonts w:eastAsia="Times New Roman"/>
                <w:lang w:val="hr-HR"/>
              </w:rPr>
              <w:t xml:space="preserve"> Operite ruke sapunom i vodom i temeljito ih posušite. </w:t>
            </w:r>
          </w:p>
          <w:p w14:paraId="1FB89580" w14:textId="77777777" w:rsidR="004F2247" w:rsidRDefault="004F2247" w:rsidP="00097BBF">
            <w:pPr>
              <w:spacing w:line="252" w:lineRule="exact"/>
              <w:rPr>
                <w:rFonts w:ascii="Times New Roman" w:hAnsi="Times New Roman" w:cs="Times New Roman"/>
                <w:lang w:val="it-IT"/>
              </w:rPr>
            </w:pPr>
          </w:p>
        </w:tc>
      </w:tr>
      <w:tr w:rsidR="004F2247" w:rsidRPr="00705B59" w14:paraId="41A01EBA" w14:textId="77777777" w:rsidTr="00097BBF">
        <w:trPr>
          <w:trHeight w:val="5945"/>
        </w:trPr>
        <w:tc>
          <w:tcPr>
            <w:tcW w:w="9550" w:type="dxa"/>
          </w:tcPr>
          <w:p w14:paraId="0E37132A" w14:textId="77777777" w:rsidR="004F2247" w:rsidRDefault="004F2247" w:rsidP="00097BBF">
            <w:pPr>
              <w:ind w:left="104"/>
              <w:rPr>
                <w:rFonts w:ascii="Times New Roman" w:eastAsia="Times New Roman" w:hAnsi="Times New Roman" w:cs="Times New Roman"/>
                <w:b/>
                <w:bCs/>
                <w:spacing w:val="-1"/>
                <w:lang w:val="it-IT"/>
              </w:rPr>
            </w:pPr>
          </w:p>
          <w:p w14:paraId="71E6D925" w14:textId="77777777" w:rsidR="004F2247" w:rsidRDefault="004F2247" w:rsidP="00097BBF">
            <w:pPr>
              <w:pStyle w:val="a3"/>
              <w:rPr>
                <w:lang w:val="it-IT"/>
              </w:rPr>
            </w:pPr>
          </w:p>
          <w:p w14:paraId="402544B2" w14:textId="77777777" w:rsidR="004F2247" w:rsidRDefault="004F2247" w:rsidP="00097BBF">
            <w:pPr>
              <w:pStyle w:val="a3"/>
              <w:rPr>
                <w:lang w:val="it-IT"/>
              </w:rPr>
            </w:pPr>
            <w:r>
              <w:rPr>
                <w:noProof/>
                <w:lang w:val="hr-HR" w:eastAsia="hr-HR"/>
              </w:rPr>
              <mc:AlternateContent>
                <mc:Choice Requires="wpg">
                  <w:drawing>
                    <wp:anchor distT="0" distB="0" distL="114300" distR="114300" simplePos="0" relativeHeight="251668570" behindDoc="0" locked="0" layoutInCell="1" allowOverlap="1" wp14:anchorId="5BD95A95" wp14:editId="3C74E97C">
                      <wp:simplePos x="0" y="0"/>
                      <wp:positionH relativeFrom="column">
                        <wp:posOffset>74295</wp:posOffset>
                      </wp:positionH>
                      <wp:positionV relativeFrom="paragraph">
                        <wp:posOffset>139065</wp:posOffset>
                      </wp:positionV>
                      <wp:extent cx="2256458" cy="2921000"/>
                      <wp:effectExtent l="0" t="0" r="0" b="0"/>
                      <wp:wrapSquare wrapText="bothSides"/>
                      <wp:docPr id="198" name="그룹 198"/>
                      <wp:cNvGraphicFramePr/>
                      <a:graphic xmlns:a="http://schemas.openxmlformats.org/drawingml/2006/main">
                        <a:graphicData uri="http://schemas.microsoft.com/office/word/2010/wordprocessingGroup">
                          <wpg:wgp>
                            <wpg:cNvGrpSpPr/>
                            <wpg:grpSpPr>
                              <a:xfrm>
                                <a:off x="0" y="0"/>
                                <a:ext cx="2256458" cy="2921000"/>
                                <a:chOff x="0" y="0"/>
                                <a:chExt cx="2256458" cy="2921000"/>
                              </a:xfrm>
                            </wpg:grpSpPr>
                            <pic:pic xmlns:pic="http://schemas.openxmlformats.org/drawingml/2006/picture">
                              <pic:nvPicPr>
                                <pic:cNvPr id="199" name="그림 19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200" name="Text Box 200"/>
                              <wps:cNvSpPr txBox="1"/>
                              <wps:spPr>
                                <a:xfrm>
                                  <a:off x="1536700" y="2774950"/>
                                  <a:ext cx="719758" cy="146050"/>
                                </a:xfrm>
                                <a:prstGeom prst="rect">
                                  <a:avLst/>
                                </a:prstGeom>
                                <a:solidFill>
                                  <a:prstClr val="white"/>
                                </a:solidFill>
                                <a:ln>
                                  <a:noFill/>
                                </a:ln>
                              </wps:spPr>
                              <wps:txbx>
                                <w:txbxContent>
                                  <w:p w14:paraId="7A09906C"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BD95A95" id="그룹 198" o:spid="_x0000_s1343" style="position:absolute;margin-left:5.85pt;margin-top:10.95pt;width:177.65pt;height:230pt;z-index:251668570" coordsize="22564,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AM+x1AwAABwgAAA4AAABkcnMvZTJvRG9jLnhtbJxV23LbNhB970z+&#10;AcP3mJKiS8WxnFHs2JMZN9HU7uQZAkERExJAAUiU80H9heYhX9T+RM+CpGzZ6STxg6jFYrE4e3AW&#10;OH29ryu2k84roxfJ8GSQMKmFyZXeLJI/bi9f/powH7jOeWW0XCR30ievz178ctrYTI5MaapcOoYk&#10;2meNXSRlCDZLUy9KWXN/YqzUmCyMq3nA0G3S3PEG2esqHQ0G07QxLrfOCOk9vBftZHIW8xeFFOFD&#10;UXgZWLVIgC3Er4vfNX3Ts1OebRy3pRIdDP4MFDVXGpseUl3wwNnWqSepaiWc8aYIJ8LUqSkKJWSs&#10;AdUMB4+quXJma2Mtm6zZ2ANNoPYRT89OK97vrpy9sSsHJhq7ARdxRLXsC1fTP1CyfaTs7kCZ3Acm&#10;4ByNJtPxBIcsMDeaj4aDQUeqKMH8k3WifPudlWm/cXoExyqR4ddxAOsJB9/XClaFrZNJl6T+oRw1&#10;d5+29iWOy/Kg1qpS4S5KDwdDoPRupcTKtQPQuXJM5WiF+TxhmtfQ/D9/f/n3r6+MPCCZ1lBYu4hT&#10;UddGfPJMm/OS641cegvZIgNFp8fhcXi047pS9lJVFR0U2V1tkPgjiXyDnlZ+F0Zsa6lD209OVijT&#10;aF8q6xPmMlmvJepx7/IIiGc+OBlESRsW2Ph3gCWgDyYiyntgVIKHwti6+c3kIIRvg4nd8oMKm0xG&#10;6N2osNl0PJtHhR10AgqdD1fS1IwMQAWimJ7vrn2HrQ8h1NoQYcDMs0ofOZCTPBE/Ie5MFEDNgRvK&#10;9/xi9IThn2rCm5JbCZSU9l41uNJ61dxSi70xe0Y+gO0CqVVZ2GOiUwj5W6x94xw6djh5NZ1RRurN&#10;2Ww8n3S92XfvbDif9c07HE8H7fzzmfWmUnmvRqL8vHJsx3H3NqUKMgoaOnkY9T8ncF8VWWG/3rdd&#10;9Wrcc7E2+R2ocAYnjhK9FZcKO15zH1bc4RKHEw9T+IBPUZlmkZjOSlhp3Odv+Skex4rZhDV4FBaJ&#10;/3PL6cao3mkcOFKG3nC9se4Nva3PDWodRjTRxAIXqt4snKk/4r1a0i6Y4lpgr0USevM8tE8T3jsh&#10;l8sY1F481/rG4roaRl0Ts7f7j9zZTvEBB/re9JLi2SPht7GkdG+X6L1LFbuCmG1ZhM5pAHlHK742&#10;sI6es4fjGHX/fp/9BwAA//8DAFBLAwQUAAYACAAAACEA7D4woMZ+AACY6QkAFAAAAGRycy9tZWRp&#10;YS9pbWFnZTEuZW1m7J15tBbF+ecrs5w5v7/HzJk5+os6SSZEo8YlMaK4AYKoUQQBRRBFuSgqihui&#10;xn3hvmzihvu+I3JBxBVRFjURQVQUFRCTqFl+QkZHEzno9Lf6frvrrdv9Vve7dvd9OOdS/XZVV3dX&#10;PfWpp596quoHSqnTvT/+G/cDpV70/vhv7P9Squf2Su3Q94hDlPqBmvWXf1P/2Ys0kuikl/03pX7z&#10;X5Qa5kW8wos7w8UH/Fe16v/9JzXQ+/0/vev5z74Xz5/u5bHI+zvKO9HD+5vo/d3zuX/dDuoNxXjE&#10;8fgHagfvV5hO/+j87/vvv1fyJ2UgMiAyIDIgMiAyIDIgMiAyIDIgMiAyIDIgMiAy0B1lYIftf6zk&#10;T8pAZEBkQGQgOzIQ1xdJHWWnjqQupC5EBkQGIAMuXsfFd7fzX331lZp10w1q+pR2ddftt6oN69ep&#10;P/3xE/nLYBn8+U9/7FIvPPf4Iw95dVhSd99xm/rmm29i5b+7ybe8b7btSOyv4+rJFR93XVHPP/rQ&#10;A7qdTytNVmvfW6PY/v/4ycYubBCOZ6cfYz2hTj768APd36LPfXv1W+q7774TXos/WC5kwMVjV3xR&#10;uWy/F9r0pk1faFajnT/79FPC5wzq1FF9pN2Xvv7qcs3rmdOnCquF07ngNHnk4rErnvl0h3DRC8/p&#10;dn7HrbeojR9vCHht6m5RvJBzrdOzo+qmY85sXY8Iu4Pcyjtm28aRpn5cPHbFp7lXntPCxgl9DLo1&#10;uG3rbMLk1jE5admD3ai3m2+4XtfjqjdXCK9Fv86VDLh47IrPM4PTPPuyJa94bbyk2/mad98JdGuw&#10;QtidTVbbujXqCfZq9Ln4+/yzz3LVVtPIq6Qtjk5t1qWLx654M6+iHq9+a5WnW0/TbfzZhQvKWJ1U&#10;t5N02WD6/ffcpevxofvvVVu3bhVei36dKxlw8dgVX1RG872++vLLQB+D75dwNxvcraYelr7yclCX&#10;olsXU/9kuy1q6OKxK76o5cL34vcz/Peenj9PeJ0TnxDwnPZq2kWoW8N/nvUroXA7TzLg4rErPk/v&#10;Ws2zPnjfPVonu37aFPX+mneF1zniNZmNEDYt325dUs8/s1B4LXaQXMqAi8eu+GoYmOVrzLkTb/z+&#10;9eD7eenLizWrqatV8z0u17TOlgJ/eY4zrn3/vVy21Sy3G3m25nynuHjsii9qPaFN039v/tw5wTxG&#10;U2cT/raOv2nLHmMP4DVsId9++y/htejXuZQBF49d8UXkNXyt6buH9m2yQfTr/DAa9QYfvpUrVgS6&#10;NewiRZRZeafm6LetLmcXj13xrX7+Rtwf/tX8dn6q48mA18LqfLGa/eycxx/V9XnTzBnCatGrcy0D&#10;Lh674hvBy1bn+ciD9+v2jTHGNe+8HfAa7V+YnS9mc60Q9L/oh1stW3L/7qEHN6qeXTx2xTfquVqV&#10;r+m/F7WmE76vhdn5YDbq6sbrp+u+F/brVsmU3FcYXS8ZcPHYFV+v58hCPlu2bFG3z7pZt+9bb74x&#10;0KvR7vltLazOB6tRX+90zj2H7/zCp+YJr8UWknsZcPHYFZ8FztbrGd5a+aZmNXQyrhFi8pnHDMlw&#10;CbPDcLNunlkw36tPf80X8eETHbdenGhlPi4eu+Jb+ez1ujd9rjn/rcNbZ5M6tdn+hcvZ4XJUXdh1&#10;hXVvYbfGOCO+neolL5KPsL9VMuDisSu+Vc9d7/v66++1K4wx4jvabvtRfJBz2eM36w3zm+jj88Ha&#10;94XVYgsphAy4eOyKrzc3m5kf9erVq1YGbRtjjGjzMq6YPRYn7R8/2fixumEG1lMsdbFbs86bKWdy&#10;L9HH6yUDLh674uv1HM3Oh+12y7ffKn43w2697qMP9dgi9bSkjJB0rec7+9mVK94I+l+sw8e6braM&#10;yf2E0/WWARePXfH1fp5m58cxRuhi5vp7wuvW8zdNH2jWF+Y4oT4fe/jBQnwDN7tNyP2y28+4eOyK&#10;z3vdcowRtk7sd24zwuSAHSe/s8N0s57oc431uvIun/L82WVnK+rGxWNXfCueuV733LhhvdbDwGrM&#10;WUabp1+IsDg7LE5TF68tX1ZmC6mXrEg+ws0syICLx674LLxDNc8Auybt1tgbav26j8Ru7c0xScPG&#10;rKWFjzXmOcEWsmDeXNGtxSekcDLg4rErvhpWtvoacx4jvp3JavJH9Ox8cZv15du2SnodXKyx2Go5&#10;k/uLTl5vGXDx2BVf7+dpRn6hHaSkHn3ogUid0rSHkuMSZpfj0K3pb81xRvELEV42gyfNvIeLx674&#10;Zj5rve7V4c1fZNte9eaKgNdRjI46J9zOHrdfePaZoE6xZle9ZEXyEeZnSQZcPHbFZ+ldkjzLxo83&#10;BO0aY4xgr4wxZo+/rj7R7ke5f4zMPRe+JuFAXtO4eOyKz9N7f/Xll3o/KOjWGGMEu11ckPjssNxm&#10;NOvGnHsua1wLr/PEpLTP6uKxKz7t/VqZfukrL2vdGmOMaPvUq+M4QB5ImB1m23UBn3nftlVSWI9P&#10;bNbC61YyptH3dvHYFd/o56tn/tCp0bZpByGnyW2bBfI7u5xm3WC8mGMRmzZ9IXZr8eErtAy4eOyK&#10;rydPG5kX5rqxXWN9J7IaIY/JAAmzyWnUk9m3muuELJjfUeh22si2IXnn55vExWNXfB7qGutpktXz&#10;586RMcaczosxWY0+lfvoom7ho5kHWZRnzA8bs1hXLh674rP4TvYzcR4j1ra258aILp1NXbpSvfB7&#10;yJ/LKPsR2PIuv4vbJ7h47IrPumz46++VFPbwwzdzJQ5IXPbZTfsVvpMw73zm9Gl6Ddysy6E8X3EZ&#10;2sy6dfHYFd/MZ016L/oIIMQcZbB6xtRS5Pp7wujsM9quI38Pe39fRlmDTziYlAtFSOfisSs+y2Xw&#10;yuJF2m4NO8iry5aIbp1TuzV5TTvI3Cce1/WKvjjL8ifPJn1JvWXAxWNXfL2fp9b8qFujbftjjCWF&#10;Pb7Q5tne2f4lzJdujfHGDevX6T02Ubcy71x4WCsv8na9i8eu+Cy+L5jN/XMxN0a4nC8uV6qv0Cek&#10;pMTfWnidRf408plcPHbFN/LZqs0b887pO/D8MwuF1zm3g5Df5ppOK1esEFuIzI3pdjLg4rErvlqm&#10;NvI6rKdJf2v475l2EPOYHJAwW/o36gi2D9YVQqwLwjrleqmQIdq/GilPkrfo8VmRARePXfFZeQ+2&#10;29VvrSqzW7PNC5OzxWRXfdj1ZurWsHWxvrMif/IcwvRmyICLx674Zjxj0nv8/W9/1XuLQA+7587b&#10;9fp7drt3cULiW891s85wjG8k2rcw9wn2rqQyIemEo0WSARePXfFZKgtfB/PnxmCNTXv+srC49Syu&#10;pg7CPexLCvtuZknm5FmkP2imDLh47Ipv5rNWuhfaMdaqh26N9m2ubW3qa9XwQq5pPudRZ+hvH3/k&#10;IV2nM6dPVVgHppIMSJyws+gy4OKxKz4L5YO9VclqfDfLGiHN52stfZrZn/KbCOcwx8kfYyyppzqe&#10;FJu1+IN0+/7axWNXfBZ4veiF5/Scc7Tt119dLv57OfPfs31ByP7Q17pd+4dEyZqMO4pOHSUXRT3n&#10;4rErvtXlgrEn6mCzbrohYLWps7H9S5g9vZv1RGZTv8Y3EuY6YU0nfDvhG6rVsib3l76h1TLg4rEr&#10;vtXPzzVCwOyXX3pReJ0z3Zq8Zog+FXPO4d8DVsMfBHGtljO5v7A6CzLg4rErvhXvwG9g6FwYh8L6&#10;e9CtMcaItk1dTfTp7OnTUXVi1hfqD+u9oP9F3cqcc+FkKxiT1Xu6eOyKb+V7wW4NHQxt+7XlywJW&#10;RzFBzmWT3aZezTri/hJPPPaI6NUyxigyYMiAi8eu+FbxGjqZb7duV+A227qE2eRypXohsz/68IMy&#10;/z3xtRbdulV8yep9XTx2xbfqvaB7gdfwtTZZIPaQ/PEa9Yf9F+++47agD8ZvyBZtX62SM7mv9BlZ&#10;kgEXj13xrXiXr7/+unPeeUlhTiN9CtDuTVuoyXE5zibHqVvDD5PfSw8/cJ98AxvfwK1oY3LPbPZT&#10;Lh674ptdrxh/4vxk2DnhSyAsziaLk9YL7CB33jZL8xpjjJ9s/Fh4LbwWGYiQARePXfHN5jXHotCu&#10;1763Jlhzk3q1qWsn5YWkax3v4dMD3x6OG6NOmy1Tcr9s6pJSL13rxcVjV3wzy9Tf67xdt+15Tz4h&#10;enWOfK1p97D7Ru7FeMuNM7UNu5nyJPfqygMpk2yXiYvHrvhm1i91a+hia99/T3idI16D02Q2x4Rf&#10;euH5wGYt+5xnmxPNbOfNvpc5pm0eV3oOM515bF9TKc5Om+S3i8eu+CT3qCUN3xd85njU/LlzNKvF&#10;9tE6O4atJ7t+k9WsM6x369dnSc87l/nmwutaOFHtteRL3PWIZxo7jLvGPs/r7PPV/Hbx2BVfzT3T&#10;XgNWw16N9j370YeDeYxgADng4oXEZ4ftIavb1b133SH7D0SMK6VtI5K+/v0d1u/9/Wuvqo45s1WH&#10;Z3/VoXe89JWX9fpj/9i8ueljLS4eu+IbKSfolzZv3uRx2t+DAGulUj8T/maHv0nrAn3r26vfUtdP&#10;mxKsp/jZp582XeYbKbOSd/252egyNfVf+CZdc+XlCtzbcYef6JAMjDo3ZPAgNWXyteqvf/m8KXLM&#10;Z4krE1d83HX1Oo99sGkHwRrIZIPo1fniNVl9w4xpuv9FnWKvzXrJieSTP05moc7I6lVvrlBgL5ls&#10;s9r+TS7y/K/2/JXWv/lOzJe/6xXyvnH5ueLjrqvHedg077r9Vs1r+A/ALiKcrp3TScrQTmP/Zr8Z&#10;FUalxdgi9Gp8K2Eeo8w1F77WgxG15PGxN4cWvqRjTh6tfvqTHgGrd9t1d3XEYYepE0Ycr8447VR1&#10;/jkT1MTzzg3+zjx9nDrxhJFq8NFHq/323U9fS24f0Gt/9eLzzzZMD3Hx2BVfS3m5rn3s4Qc7deuS&#10;evONPwirm+wPEsVdk8+Mt0MzDY7xXcRvJKylmIbVjdJTXLJXtPi05RiV3jxnHueprPjc8CPd6ee/&#10;KLN39O3dR5057jRt36C8Jg0HDRwY2E+Q75p33zGY/Z1x7PfTfI60ZefisSs+7f2Spn9/zbu6jc+Y&#10;WtJr76Hdkws2D+R39To3yxSheWyXKePi6sGM57WYt4jxYejUqEdwOw2rk8qKpBNdPakMwO4x/ozT&#10;A7buucdeWk+edMH5Wk59PvtrfkJuk/IaesiEs8ZrfRu69s47/ULr4w/ce7e2k0Dnxtil+YexuLR2&#10;bxePXfFJy8mVzu5v/LV/Snq9tjhGkAsSpud1FF/tcoQ8IV3cGG/ceeTjr2ENefdlHvtK2HVs/6aM&#10;YM8gzHvEmk95++M7pAnjyqGaPJgXQ+RhHjPPrVu3dtH54tLymrRh1H2jzqXNt5r0//znN5qn5BnC&#10;occM7uRxci4n4feB+x+gtv/RjmrH7f93mf5u3pv2E56DHeWU0SepSy+5WD143z2a6/Q/McuM6ePK&#10;wBUfd10t59FGWS7Yc9XmiPxOz2e7zEwOm9wlo+30+G2mw2+T+TyG3crcdxH1CN2D9Zk0LL8m5H7S&#10;6/OWDu+Lda5gA6z0t/CpeWr50iVq2ZJXghDH/Av6N7O/847r4YdjcqPa9l2PPNLeG/ecOX1aGTuP&#10;GzasKrtHJbmizF51+WXq8AED1L//+/Zl9yRLbVbjfNQ5nO9/yCHavg5/ZrQ55hFXBq74uOuqPY8x&#10;RX+v85J69KEHtJ4VxQ45Vz2zyVazDOFrivn+4C36SOyt9uzCBWrB/A7NX9QF1tnC3+2zblbwrcQf&#10;7BzUoUNZ9vUVyq9/3tRhzGOsLyB/5WWYrHzKy9dfp6FrWVcuW4y3Yd6w+Wf3G+h/n1kwX6GvQPj8&#10;MwuD/oH9BPw0+QdZYr8BGcMabfDLxXdTtVyo9rpPP/2zOufss4LxxD1231Pr2fEyZ5a9eVy5HMP8&#10;eE1JnXLyKeqnP/2ZGjd2rB63PN0bu8T4Jf8wZjli+HHaHvPbww9XsJ//Zu/fqF/stEvAZXCcf6hv&#10;F49d8dWWY9R1vq+1Xy5ggcmT7n4cxVhb301SRsgHXIa9AvNE6X8Tylu5XGLPWzAavAa/0V7Bc/hZ&#10;rlzxhoKNGvf9w+uv6TyRr/mHeeZIl+bvHa/t812i3ptxWQxRtv67+uWT5r2xNrBZdlHHjzx4v4JN&#10;lH2nGWLuUXQ9hgyJji+v8+rT8D7Mz/7N837I7wiM/ZH78PEk66MYUemcrbvj97AhxwSMO3bokJjy&#10;wfNUftZqy6R/vwFq111/GXFf9/0uunCi1q3hpwIby8XebxePXfGVyi9tXJyvdaVv9Cy22Xo9UxSr&#10;bEabacxjPAN+Y59xlGuHNy+La5ZGyR50Zs1kj7c+j9/QzEQedr58P8ZFxUed43XdIUz6/kzH0FU2&#10;SdMxH6SHzGDdw659xwqtK6MfNvuGh+6/N+gP0Df46yeStSZnzGM/3tf57fP2bzMt840P0SeB7dDv&#10;wXXoAJrpnp1ny7ffRursYDVsweQX/PPA5Ojni7p39DNHtZ34cyV11RWXqW233U5N8lg7XdsFO/M1&#10;jyO/L7veH+/O94ljqys+7rq05/Gt5K/nVFI333B9t/a1Rhtju2Rotj/GM8TYHHRSzPOGjobvV+ha&#10;aGewV+BbBTL/5OzH1NPz56nFi17UMg/bx4cfrA10WdzDvl/UfXkuLozLIy593Pl65ROXf1bO1+M9&#10;4/LA+ag4njNDHrNc7N84j3PwW4bdkn+QPfQFkCeE6O8hi/iD373uC7w+Af5BkE3IoWlfg28B7WvR&#10;7OvKrjAd4kqaHcgHXIfsDzzySM022BLgWw17ddspJwe2CNOnGvZm/E2+5mpLD6503yjGR50rqdEn&#10;jVa/PeJINa2My668/fcK37Ndj1e4eOyKT8vluPTgCZ8NdjDIBXVJhpSj7hyyLODvuGTxS1ru/XKj&#10;7tCuZRc6E/ZsgX5tl1dUOzTTsOzj0tnn+ZvPZuZVzTHzq+bavF+T9N2Rjn9p3pn5o67MY+bBc/xd&#10;KTTzYDpTBsxjxiOMe27mh9D/Hljh29k69X/afsB2yjyZEerO7erQfv0CVpNflUJzrI/HmAdz7NCh&#10;AZPC+0QxOf4cxxj69ukXMe7uYrafL/PIgn797bf/0n0iygNjuOifk9StmabIx5Bt6DGwD0N3hj+z&#10;L6++3gx9AjozdBroOTafK7U/xkWFPMey5W+GOB93zGvqGZr3qme+WcqL78iwlmcz8zCP7TwRFxdv&#10;xjFNXGjma15nn+dvOx+eR8g4+9j8zTRoG5ibAm7AbwZ+zpgLPbV9srr6issVbcCjRo7QOnefg3ur&#10;3gcdpOB3jbFHzpnhmB55zfDUtjE1MDvUkXsf3MfKJwmrmcYPs8Dr0GZd0jZWs05wzD/WD38XPQR3&#10;8T1pjyFhfBC+G414/zh9KOpeleqjUlxUXnHn6pVPXP5FP5+2PlHeUdfwHOPT1gvTMx+Uu3nMekA6&#10;psW5uGOmrzYE42G7wTcodHbO9fjdRZOCOedgOnTyn/fY2eJsvC4d6uD41u3Ujb1+A7r/4EHHqDFj&#10;wH4yGPHmcVy+fhro2FngNfRD/z1LXXTrausj69eZcmg/K74DO+bM1mXC7yDo07D7QX+OknM7D/kd&#10;9vNSFlIWSWQAY0DQHRe98Jxua2A3bSghh+OY2vU82y6vHX7c8WrIkGEB6+x4pqsUtprXuD+fD2MS&#10;KNdKLEtS7llIg3fgezCMei7Eoa+HvoyxGL+fb9d9PnztcH7NO2+XlQvzYxiVr5wTRokMuGWgUhuC&#10;fkSbCBlVXejrx21j2lT//gM6fUTA9yS6dXk/0Epewx+H718kVidtJ7B1wJcWZcC+FnZo2p8hS9Cl&#10;K8lU0ntJOnfblTKSMjJlAP4j0K9h7yanqg3Rvse2jVX9DjlUc7rcT6ScyZXu0UpeY94Fng2+e0Xk&#10;UhxnYdO4587bAxnA+2O/CnDaZLRp97Dzsn+bcibHwh2RgXQywPbENoe2uPtue2heY5yyEkPj4mi/&#10;ph49csRIhbkz1M3irqt0vlW8hg0AviB4l8UvvqA5xTLLu6zZ7wG7GNbkwjcE7R2Y7ws7Gca0EW++&#10;M69HyD8zXo7TtUUpLymvtDLwxGOPaFbDd+SaK6+ogte0dYThwIGD1Fnjx1eRV6h/t4LXGE9jH4K5&#10;U2ZZklXmubwd8x3QV4PHoa9ou15rkPYOvhfTM2Qfz3gJhTciA82RAbY9zP+GLcSfExnyktxKFoas&#10;hk590IGwq/Ac8jSPk92j2bzG2sf+vrn+fKQN69eV8TpPcgm+8o/PjfqGvQNjh1h3A/upwP8F81bQ&#10;TzEdQzKavyVsTruUcpZypgzYbfC+u+8M9ou54NxzAt0yGaPjuXvAAQd35pWe07x3s3mNMVfeG77t&#10;LLMihNCbYedAvwlWw/6R5/6oCHUi7yBcjpMBU9cis8Fq+vBRt67a3qzXB/F9CeB3feSRAzUbyL9q&#10;wkbw2l4ji/PPQ926XWHPVdtuG1eueTgPXw9/H9l2vWYH5tObz83vLJzDMeXDTCPHwhaRgdbJAL5/&#10;OcaI9UbCtUSq14e1zcPj9i7efpDjThsXzKEBq6vpBxrBa/LZDLEerr/GV0nP18N4Y96Zhf4Gfh0Y&#10;QzTtHmab4zsyRJx5bKaV49a1VSn77ln2bIvQoWD74Jz00SeOCuwA1ejBvGbK5OvU/vsfpHr1OtDb&#10;G+G6TOrXJqdx/B9//1vw7vBdM9sGy8s8l5dj2D/QB2E+K47Nd8GxS492xeelHOQ5uyfrilTvaMe0&#10;g2CdJ5+t8bZo8tgVjhxxQtna19P03PTqxhpxr2bo15ijx/fCfJCi1DN4C7sHWY3fld7N5DnS2b8r&#10;XStxwkSRgfrLANog1k8jq7FWCNZVJa9qCeF/vffe++g1p6LyyaI9BHOpMfaG54XdgHuRiOzVX/ak&#10;TKVMRQbcMmDqSfDdAqPB671/vbe68rJLPVbVYq/2dfJrr7pSHej57x1zDPazqT0/8r6R+jX29+Sz&#10;Yk056KEiT255kjKSMhIZaIwMgNWfbPxYcwjr84HVXCPkvAlna72SbCS7wt/R9pFwHmM4hghfa/Ba&#10;5+GNN1ajS0fdt1G83rJlS6dvm69Xk9UoL/ZvDEU2GyObUq5SriIDoQyYvMF+wfvus69mNULsx1vO&#10;R+jE6fXiSy+5RIHVffoc0plf+jzKn6O8j2gEr+HPZ+4VE7X/AOTILD+Rq1CupCykLEQGGicD8NsD&#10;o2EDwX4F4KOv/1bH1qmdftbjzxzv7dO4rbFmqs9a7JtQicFp4mrltelrzWPsiek/Q0nvVUXZoz+E&#10;a1yO6SVsnMxK2UrZdhcZMPVCsJr7OoLXY04eHbAqDTfDtCHjsQd6mzcvJowLdeNq1+Oz86qV17bv&#10;Hvai5z2wNkiR5sR0F/mW9xSWF1EGzLHFHj/bSe+9C706tC2H7CXDysOu8bB/wPax156/UqedelrA&#10;vvLrQm7Xer6evP7666/L1jbCnmpFrHd5J+GZyED2ZMDUo+36wb7U9AOBXj3hLKyT15W/sTzttHkg&#10;3h9fLKkLJ16gdtp5F0+nHhtwul56dNxz1JPX2Lfev09JYW8Us8wqlaWZTo6z1w6kTqRO8iQDtr0V&#10;rMY8c/qBHH3UUZpTUTZr09ejnJnlbB/nzS3fbrvt1AkjTzD08/rp0eX3DvOtB6+3bt2qyOoZU0t6&#10;D2+zfoXV0t5NeZBjkYdmyQBYjXWboFNjP/R0erXJaByXFMYU6f8x6cKJgV5NPTWOs/U6Xw9er/vo&#10;w+C5sT6d3b8Jr6V9Nqt9yn1E1sgb+KiB0/y79OKLynRhU78ObdihLhsy1uf2yJGjtE495pSuY4pl&#10;erlhOwnziMo3/bl68Nrfg7Ck1zx6a+WbXfz0UH4sQ2lP0p5EBkQGGi0D0BvJacxbBKu7stPXmf3z&#10;PpO7pmlX7dderddChV7dft01Ws+OSteMc7XyevWqlUE5cM/cRteF5C/tXWRAZID+wbYsmOuigtkh&#10;q0tl+nUUX8v0ZG9scbLH6h49fq567rNfwLlU45ReHlH3qfZcLbzGHMabZs7Qz4M9r+xyk9/SpkQG&#10;RAYaKQM2s/EdP/L44cHY4uCjj7Z4Ga9Hd2GoZ9fAHgM9e5azmnaUyjaU+nKaz1YLr+lrjfWc4Lsn&#10;Ng9pm41sm5K3yFclGcBacth3EX4g2G/gtLFtBqtN20cylo70fD9gA+mqT5P5DJPlR+bWElbDa85j&#10;hP85+hjs8YVytPu6SmUrcdL2RAZEBmqRAduv4Y5bbwls1kOPGWywGjxNzmswbdy4cWrHHX/s2a5h&#10;r+b1FpcbOK4Yx/Q0vCanMafxm2++CfbNxV5YtZS7XCvtVmRAZKBWGaBuDZv1heefV2arTmW78DiM&#10;/WDGn3lmoFv71/v6dKq8MmK/XjBvru53sC+D7Ckrba3WtibXiwzVIgO33Dgz0K1HjRxh6MTpbRaD&#10;Bh2jBgw4rDMPU6dOn1ecnlzt+TT6NdcKwd6LvN/rry4Xu7VnC6pF1uRaKT+RgfQywPEyrGMNnRp2&#10;65DVJmeTHx/ljS9qO4j220t+HXnY6DANr2kPmfvE45rX2A+ccsayY8jzEqaXQykzKTORgXgZAGNM&#10;zlC35p7mSe0VTOevd1pSV11xubce6nZqTNkae63Xqc0+IA2voV9v3rwp0K2x7xnkyiw/sxxF5uJl&#10;TspGykZkoHoZMDmD9UCgXx83bFjAJpNx7mOfyQMOPUxhDmO5P0h+eQ39euWKFUGZvLpsSaBfi29I&#10;9bIn7VbKTmQgvQyA2ffdfWfga/27iyYFbPIZnYy1es9yb4yxZ89eZWOUbs43316SVr/G/uYsiw8/&#10;WBvwmv0dQ5G/9PInZSZlJjKQTAbAGdit99t3P83rQQMHptSLQ5ZjvvkvvX1m2sbQXzuMyxqz0/Ia&#10;e5zjHbCWCmSLfGYo8pZM3qScpJxEBmqTAcyHgR0Edus4rtJGHR3vc7l//wFq111+Geih0Wmbr0tH&#10;PUdaXs+cPk33Y4teeC7QrUXuapM7KT8pP5GBdDKANULAavz17d0nltdRzDPPQbfGnouTvL0HzPNZ&#10;PU7Da8w5x3tcP22KMm0hImvpZE3KS8pLZKA2GTDX3ztl9ElVs3bo0GPVoEH2XMhs6NJRfUYaXtOP&#10;D/PQRd5qkzcpPyk/kYHqZeBib68A6Nbwub78d5dUNU4IW8m+3hgj/EEq202yw+80vL591s363WTd&#10;1OrlTNqolJ3IQO0ycOzQoZrX2JMxSg9Nem5/b955XliNd0rDa5bBu2+vFv1a5jSKDIgMtEQG3l79&#10;VrB37ugTT6ya11gj5KQTYUvJrj8ImcswHa/99xL9oHb9QMpQylBkoDoZuOLS39WsW196ySV6nJEc&#10;zEuYjtftCus7iZxVJ2dSblJuIgO1ycD6dR+pfffZV/O6+rVCSnqMcfhxx3fq5kXVr9vVvXfd0WU/&#10;XZHB2mRQyk/KT2QgWgbsedPmfMbJ11wd2ELS2qBhC+HeX+G12ed2Gv0a78V5MiJf0fIl5SLlIjLQ&#10;OBk4/5wJWrfedZfdAlb7toxkrAXDpnnjdv6+MaHfB9mddbtIGl7jXYTXjZNFaedStiID0TKA+dMb&#10;P96g9vDmjcOPb0D//havQ/Z2ZW45y08efbLCuqlMF+rXlfLIRlw6XpfKeC1z0KNlS9qclIvIQO0y&#10;AL6QMQhfW75Msxq8HjH8uE7elrOYDO4ahumw3/n4M8d71/OcHWaDzV3fIb0/n+jXtcuhtGUpQ5GB&#10;dDIAO/YzC+YHvG475eRAPw656+bsJG+ezf/44Q8VbN++DSQ/c2XA72r1a/Z7Infp5E7KS8pLZKA6&#10;Gbj15hsDXl9w3rlV8Lqk92Xs0+cQ41o346P03FadS8vrB+69W/z5ZJ6EyIDIQFNkwNwDnX7XsIdc&#10;dfllel5iaHumTSOav0g32Vvb6Yfb/FDvI9Mq3tZ637S8vuv2W5tST6KDVKeDSLlJuRVJBszv+HGn&#10;jtX6dfo56D7Lsb419iSolZmtvD4dr9sVvklsn8giyYe8i/BOZCB7MgBuc9+vPgf37mRuctszfPgO&#10;P+wIb5zxzG7Fa6ylavZ5ItvZk22pE6mTIsgAOYMQOiI4DVtINfMawesDDzzYY3VyxrdSj467d1r9&#10;GvlgHWzIA8uzCLIh7yCMExnItgxgHxnwevwZp1s6cmXbNZgF+3Xfvv2s66Jt3XGszML5NLy+aeYM&#10;/b7YW0ZYnW3ZFvZI/RRJBkxfvquvuDwVd/0xyZKe0xiOT+aP1egv0vAa+xTge+KRB++XMUfxDxAZ&#10;EBlomgyQ19ifwNdz3Tq1qQ+PP/MMdaSe09h97CFYdxZlcOP10xXWySpS/y3vIvqoyEB2ZWDK5Ov0&#10;XjJYm8+fH0NeI+RxvM6M9ULGto2tivUm91t9nEa//v777zvft13JfrvZlW3hjtRN0WQA6zxBtz7i&#10;sMMCBqVhJ/bUxZrX3ckeAl4/eN89uj+749Zb1CcbPxYdW76JRQZEBhouAyOPH274hlCfZhivV4Pp&#10;mIP+05/8n6o4n6ZPaEbaNPr1d999p/VqPtc7nn2E/TjHHxnyvISi64kMiAzUKgO777aH5vUZp52a&#10;mrujTxqt+vcbkPo6ci5LYRpeQ79e9eaK4Jvi1WVLAl7LHBppk7W2SbleZChOBuDHh7+JZeuGVNar&#10;ydkhQ4apE07w93nkGk+My1uYltebN2/S9hDY+Gc/+nDAa+rVDOPKXc5LmxQZEBlIKgPgCXwbYLvG&#10;30UTL0itJ/f11ne6KqUPYFY5nobXsIdAx577xOO6zOAn8umf/6SZba7LkrQuJJ20W5EBkYFKMgBe&#10;r1zxhtatwetqxgv79sn/PBn2H2l4DVbjb+OG9UG5LX15caBjC7Ol7VVqexIn8pFGBvit/uYbf9C6&#10;NewhSXz3yDaGsF1zvy+EPGZ8nsJqeA1mL3xqXqBjr/vwg4DZaepD0kr7FRkQGYiTAfLa1K+rYWu4&#10;3nUyf5Jq7tGsa6rlNZiN+en4PhFfbGlzcW1Ozots1CoDSxa/pO0hidZR9Xhks7N//2L4huC9auE1&#10;OI087rxtlt4Ls9Z6keulbYsMiAzYMoC56LBdY69dm8XRv0M9+oSRo9TQoccmvC6Zv0n0PZtzbRpe&#10;c7wRujWO//63v3rl4JfNs08/JTYRmTchMiAyUFcZwJgY2ALb9Z577JWAu+b6ICXVr9+hqs2bh85x&#10;yjzbrtFPpOE1OG3/cQ0o5IX1Rey+UX6LviQyIDJQrQzAhs21nsBrcjdOxw157HN7111/2bkXeqj/&#10;Yi3suOuzfr5WXn/zzTcKc9NRjrfcOFOtfW+NMFt0LJEBkYG6yAB4Tf3at4eEto6ubGVcGG7/o+0N&#10;32ue7768hr792vJlur8CszvmzK5LPVXbH8t1osuJDBRLBsDrZPbrch5jjgz21zW5nmfdGu9Rq34N&#10;XvtzHtFnldTNN1xfttYq+kf65Ug7KlY7kvqU+myGDNAekna8Efvr7rLLbmW8Ntmdx+N68BrM3vjx&#10;BjXrpht02dx9x23KXAuqGXUq9xB2iAwUUwbS89q3d2B/gl69DhReR4w7gtmbNn2hZk6fqvVs2EY+&#10;knk0YhsSO67IQI0yUC2ve/bs1bmnTH7t1fY3QL30a/Aaf394/TXNa9hGHn7gPq13iz2kmHqP6LNS&#10;r82QgWp5vfPOv1CwidjMy/PvevHa9M3GXHXf76ak7rr9VplLU6N+0Yw2IfcQ9mZVBtLx2vPja/fn&#10;ONpjjXnmNJ+9Vl6bnDaP77/nrqBfM9fJzqpMyHMJr0QGsikDaXhNPRHf99ts898DBpF3eQ9r5TXt&#10;IHa4ZcsW7duH8oFf9uuvLi+z44mNJJttQ5gl9ZIVGSAjwGv48yWb3+j7qV1y0STVo8dOheM19hzg&#10;3g02c/nbFc90dvjVV1/pNaHYp815/NGA2bIfjXAhK1yQ58imLHJ95vL5Mu6xQ+jY2LMRvny+vu2+&#10;hozKeoj55C4eu+JtTpt2kb98/lmnz4hfZosXvRgwW9pJNtuJ1IvUS5ZkII09hLzFOGN/b+0Q/i5G&#10;WFKN4LXN7/fXvKtuvflGXXYzp0/T66/C14/fO1mSDXkWYZXIQLZkgOup9viZ275B+3VbG3g9oGC8&#10;bm8Kr8FvrDNy3913euXnzxm9YcY0tfb990TXFt8RkQGRgYoygP1l8I0PG3YyPbmkhhwzrHNdvuLY&#10;QvDuzdCvqW9jDPL5ZxZ2lnlJrxNlj0OKbpMt3UbqQ+qj1TJAXoPZyXjdroZ4a14Xzfe62bwmt1f8&#10;4fdl4wAvPPtMZP9q2ktwzPGHVsuP3F8YJjLQPBlIzWtvvPGoo47uso5qUtZnOV0z9WvyGuORH6x9&#10;PxiHvH7aFO3vRx6T02Zox0l7aV57kbKWsm6FDKDNgwHcb9dtD/FsrR6rwVvsAUZbdpb5m/bZWsFr&#10;cPvzzz7rHIMM10DEOlGYzx4lG2R3VJycE56IDBRPBtDm8ffWyjcD+/Xka65OYBMpaV5zrCwtE7Oc&#10;vhW8BqtvvH66V+4lhXHHRx68v6wO5s+do9dkFUYXrw0KV6VOq5EB+hRPPO/cMlZEsRXz0f090UNd&#10;MCpdHs81m9dbvv22bA7N0pcXazY/cO/dZTZtrM0q/iPStqtp23JN8eSGvL7AwWvaQOjLJ/Nluu7h&#10;SLt0kvDZhQs6+8eSWjC/Q9s+qEevXPGGMtcdwTx2zG2CrTuqDfI6My7qnBkvx35blnIqHtOKJtvm&#10;mBX9+ZLo19Cb+/bt59TDRb8OWW7OcSTHV7+1KihDvW7fhvWRHH7phee9schpQVrsWQOWUx7Bmije&#10;2Ofs37y+u4Vnn3mGmjL5Ou3/jrEb8/3ZJnCO5YWQx2ZaORbGt0IGIIvUry88/7yAC3G8hU6txxs9&#10;bselyev5RttDyG3YrG+aOUOXH2zW2Esd9WDygrKAc9i3F/v4slxRB48+9ECw11jUdeb1PJbwE73e&#10;FvUThL0POkjzO25vZGG1cDkr7YbtHL4hkF2Xfj210z/Et18Lr6krpwm/+OI/gr3CYJde8+47Zfqb&#10;yQfzeMP6dQq69m233BRwG7o2bCrQt1mX5jVxx1mRv2Y/B8oDe7XBtrSrt/4NuQ35x9/hAwaoq719&#10;SbFGA9KZ5YdntX83+/nlftJ3QAYot8n063bV75D+ATOo8xUhbJR+Tb0aXAcLWFYvv+Sv90TWRrVH&#10;Ow4cwdp+zAN+JdC3H7r/3kDfZj7Cl/j2DZsI5D7qD+w++aQTFdZ6QVmiHKUs48uS8iZhY8sILDDn&#10;yyTz52tXh3r+1+CFjDeGNuokOvZGz0bt26JLeizx406bdSUWxMWtX/eRns/urx0FX52SwlwbsBzz&#10;2hHPaxlKewrbE9bYOmHE8ZrXP/1JDwWfHPyNPnFUoL/8vMfOatTIEWrek08E3JYyDMtQyqL5ZYE1&#10;PaFj7PTzXxg6W7ytY+TIUWrw4CGdaYvl09dI/RprPFEnxvhiPWUd9hCu+cd7IIT9pNJ9uivHzW8W&#10;2K+hT2P9d/a5v3/tVXVov376PPXvKy/7nR5HQJnherPszONK5S1xzedbUcqcMnvvXXdoXu+3734B&#10;T8w2bx/Dl6+tbWyBdOuwz2kUr8EBjCmyLHFcbzmCf7bv/+fbR/x7+XtGwq+bTGHI+9u/eb6IYdS7&#10;cj1hMLtjzuyA2WgfQ48ZrNsGmd3n4N7B2HARy0feKbv9CWV35vSpWib79u4T8IRcscNppXa9T8G5&#10;EyaoGVNNLsTr43YeWf7dSF7DnwPv/sRjj9Sd1axLhO94fcFTHU9qdqOOWN4Yp8R5+gKa10S1U8ZH&#10;xeX5HN7LfrchgwfpNnBAr/0V9gGino1w1Zsr1FmeDyCZDb0b+xBhHCHP5SDPnl02V6obzJGBbnHc&#10;sGFB22Ybt0OMnW+73baq/dprOtOGPLDT5vF3o3ht6taY/1+pPtLGgT38Puc3E/LAedwLdhJ7nAE+&#10;hJjnDhtu1P1snkWlyeM5vhfLi+9AnQVMhi2EvDbHieHLg3i0FYTwMeH1EuaTfXmrN8jtsUOHaPk7&#10;bWxbl3ZtM3fIkGFqzz1/5bG6SJzmu5S0TzP1KLZZO3TF2+nx+/ZZN+syQ5tvhIyQQwx5D/xGHa9c&#10;sUJh/Si7PuEPuOiF54KxSfKeIfMpevjwA/cF+vPcJx4PeG3XJViOcR7IwL777Kvt2UUvG3m/bPVF&#10;e+y+p5a/88+Z0KU92+27Z8/9Otd6yr/9w9Y58a7wA3Dx2BVvt/HnFj6tyxU6HGwVNlNrbQ/Iz86T&#10;vxniHmAw9O2n58/T7IYvCftd6NtgFuwl9C2p9bnydD3WQYTejD+UiV2H5m8wG3YTpAWzoWeLbSRb&#10;TMuT7KV5Vo61gEHXXnVlRV7DBvKjH22vLr3kkqCd2zzP9++SWrbklbryevPmTUGZwn5t8jNNPdUr&#10;Le5vPgPYzTrz+y9+a7Qr+LCAY2Z68zlwPk4PjztvXp+1Y/bDky44vyKvwe5/bN6smY1rwO0424hZ&#10;duZx1t5dnidb/Y3Zfky5gQ0EMgc9obzd+vozdVCMM541frzaa69fezaTULdmPK/Ne1hvXoN3LBPk&#10;jXaB8jfroNVtBbohfPDBbvQp/jz5kNtY6xXnse8NdG9zb+C49+B5O2z1u8bdH885bMgxmr1jTh7t&#10;5DWYjX2B9t+vl74GcyXtcWS+u3lPnIs6b6aR42yxMyv18dryZQrzAcDr8WecHnCFfPHDsN0OHDjI&#10;8+Nri0kXMrz8+nydrzev/XmIfhma81daLQPov6O4gfPgN/z/6M8SVZ/wG4TdO2680tQPWv2uSe/P&#10;uTPgtTnOaNpC7GPU6bkTzlaYF4w/zIWy1xdgWTOMKvekzyjpuh/LKTewV4PVYLbJZq4RErZTz2/P&#10;s+0edGBvg9Xw5fPmN3rnw3T5P643r7mmE20hLPtWtTvz/ji2n4MsYQj2oM/xbd1d57NC90Y87PJm&#10;XrjevBfjos4xrtXhiOHH6fZwyuiTEunX5reT2QZQVljThTZtluWnf/5TYD/iuVa/s9w/2/w35WT3&#10;3fbQ8nng/gd4zA31aO75Zds6wGvsVcC0RWM12lytvDb1Mvrwof2+561DgbI3yz+rbcV8Rh5j3jz4&#10;hPVO8N0frhUIufFlB74vGLNc+NQ8tXzpEs1wMiur72o+18jjhyeyh2zdulWXA/swhPC9wR/3CYIs&#10;3XnbLO0baJYBy9O8rxxnm5lZqJ/nn1moZRNjJW6/65I675xzFPcoMHWJoh3Xymvze5lMg/5JXZZh&#10;FmQgih3m80XFm8+NeNhEwOk4OQC/4Odt699mPlk5pj3EpV9jDRj/fUv62wI2Eb4DyiTcg8L/3tRr&#10;m3s2JsSZ5ctrJBReu2TAnB9g+/F11ZtLCn58o08aXdYubX+CuDabp/O18pr6NfxCWD4YoytaO7Xf&#10;B3MmYfMx91Xg9xlDcAvsho3Flk9X34D0jeYd5prDPnjGaacG9hDWp9kPQ0Yg05iHZL8Hf6POzbml&#10;eG+WGd7Dft9GvxufS8J89g3jTh2rZRPyec2VV3jyZ9hDtE3at1mTtdtuu23gx0cOIY5tkenyHtbK&#10;a7Zr6J0oC+iX+B4226d5XLT2g3db887berwSdhHYRzAnx5YLsA5jlvD3xtimqX8jD7uM+Jshys08&#10;rrUcMW6Kb038XXnZpQGvWZ9miDmwaC/4Rq30DPAf4buD3ejPuBaA/byV8rHTyu98MjdtvVEmsI/G&#10;3r/eW/P6yCOO6NKWwrblM/zUsaeqX3pzakKmk+0M8z/OyHeuF685zggmmfXEOjDP5fHY1BXN5zff&#10;D2n4G/N0YBfy1xCMW3fGX2N26SsvB2XG63EP3pP342+m4W/GpwmXLH5Jsxr6C+w7Jp/tY8RDT4E9&#10;n+9oPgOPeX9/DS62kZLun5imlmdm/hIWj9+UD4RTJl+rWQ1d4qrLL4vltT+22K4OP+wIddGFEzvT&#10;xbU1ymO+w3rw+v/+4x9BWUF/ZHsy64DnihDGvRfPm++Ic9AXYC/AWq9gOMbpOHbHfhO6Adhujl/C&#10;jtIon0jch/o15qPajDZ/8xlNu07cu/LdoZPTPgKbEXzdk6x9zuslLB6TXXUKmYIegXV+IZujTzzR&#10;YjX0ZVNn9o8POODggD+UVYRFs4XgnerB63A8ql37EZht2Tx21VeW46kX8n0Q4s/WN/kOTMffDHke&#10;HIZdBPwOfSx8+aP9jfKGPQWQlmvSMg/mWU2Ita2hW+NvnWcbIZ9t+zV+sw1g/VrcK+7+OM842Ftw&#10;nb+Xm/9esI/gepZZNc8t1xSb4/BZgkyGPtdd9WFz/uJV3np85Xs1Wm3Ik0HKbxHCevAaHCFbsNaE&#10;tKl4prFsyDX8jmY35Qzy58sg5A1jmC8+/6wiO3G9mRfzd4UYz4EOg7bxr3/9s+J8Gcq5eU/mX+ne&#10;zz79lPbxM9fdwno1la5hvhIWm8tR9Wvu+4U1fCl35WHYFnD+yCMHquHHHR+ZtqsfCdtUfsN68Nqc&#10;R7H6rVXCa4+hUfIYd87kF8Zq4bv+6rIl2obw+CMPaftJKLOhvHIMs8NjIPzEMbYXN//SvAf6B4zn&#10;gNeXXnJxoFtTx7ZD3hu8NvPB+9i/eQ7ncR+Ma2AcEro17SPw+8Qa23HlIefTyU9eygsyESUvfH6s&#10;SUMdAj5LlLu4cNLEiWrHHX+srvDGy+PSFO18rbzG9/IrixcF5QVbLctfwnTtjrJM2wtDliPWiO3w&#10;9oPx7SfQEUJ2m3KJtQdhZwG/wUxez/C+u+8MbCE4Z/PZ/g37M76fVq9aGTsGyrwZgu1cc5zvBR8/&#10;PCfygv2e9h1eI2E6ecljeUEWTHsYjxEefdRRgVyG+w3E68J67dR+hwbsMdtAUY9r5TXatrn/uTm3&#10;LY/y1MpntvmMZ6E8m3KOc2/8/nXN5Pi5OyHLMbYI+/eHH6zV7Ga7wH7oZLNtt8Z5nvPnQZU8nX9p&#10;F/azvMhkvgP2rsc9GY8QsgF7jt+WStp3HX2K+W5mejkuHr8pH3bdmraQwUcf7WRw+7VXq2222UZN&#10;CvxC4rleJHbXg9fwO2aZ2PUgv9O3ObIvruwQb6aBDQTcg//Jk7MfU2BlOcfB7pK2R5zaNkZ/c2J/&#10;dPh7kNeVQuSJ+oUdGvfBc5n35/PA/wN++LB9wAbC52dahGA2bD349qXMwB7PtAx5DX9LmF6Oslpm&#10;dt3iGxA6BGwh2FN38jVXB7JBGSkPS2r48OO1H5//jRnqJuXpisfwevAa62vgGxeMyKqM5Om5THk2&#10;j6PewdRX7LT0I4QNHHIMX1b6hNBOiLnosGF3zJmt/vqXzyP5TXsX/KpRx/DVi/qOgg0GY4xRz8lz&#10;fEbYrzlGjTaHa5lGwuKwOaouTZnFMfhBuYSMhnIRzVv4h/Ts2cuTac/Xut1f38l1TVE4Xg9e+/Pf&#10;2vX8PbbHqHqSc/Vvh0nLG+3C9OEDr8lstBUeY1we66tinBDzeMDwDevXad7Djo0+APox+Ir1wWHz&#10;gP82dHCcZx3HPZd5HnM80U9wHHLBvLnB9cxHwvrLTKvL1JQBPAvWsYH8HfXb32o5c7EVNpBDDumf&#10;KK0rr7zF15vXrZYFuX98+2Y7wZwEjDlgDH7UyBGKe6VTx7HDa668vHNPh/YyPRjshn3E9vPjfaLq&#10;wtatkJbjkNCXoMNHjZFG5SXn4us6D2WDup/96MOBbo311E1+lunM3ve7H1dSu3h7ZbS1jdV6eFka&#10;7xvSvL6Ix/XiNcoNY0l5kJPu9ozkJ0LwEiGYSHmmLQIh9l/abdfdgzZEdp8e+FeVtI7NPFGW5jHL&#10;lvfibzOdyWycxzgofEnYHvEc9vV8bjM/Oc4vr1m/XHMM82MwD923R5O75txy30aNeefbbbetwngj&#10;56NDbroLt+vBa98/xC/PqLYr7Spb7Qp1hLFG8hHrobKOWH9Y2wlrWmJeDfb+Qnvy10nzxx05t5zX&#10;RYXMKyoO8/MXzO/Q90U69B+0q+G5MH/dvK5SXmY6Oc6WrMXVB+obYyewg/T42U7q0osvMlgdPX4I&#10;H78ePXZSJ4wcFciuL8Pge/Q1YTz7gHyH9eC1+Idkt43E6aXwn6Is2353dhtDWswTbjvl5PAaY40q&#10;pk/CVNwL83zMdWZ4PfxczPVpwXTEMV+GTC9hduXOVTfwMeW326CBA8v4W64r+xzGXMWRHqd77rNf&#10;t9Gl2T7NsB68hh+Zn6f3rdy5xoSrviS++W3N5J05JxUMNeNor2DIuKu9tRooO1wLBPXI+Lg6RTzy&#10;4l4P5LCdHukwP5a2EYRgOJ/DTi+/my9DtZY5ZeHsM88IeG3vRxDqyrSHgNklvT9jnL+1uaYIZbSI&#10;YT14jfZHXpvrOtdat3J949ojGE15tn2q4/gLG4hvs/B9ueP0cvt6MLfD8wOBPwn9AO00WH8WfoOo&#10;c8gQ/bPRL/CaWuXBvmet+cn11ckn5tfC/x/6NXRrX5/29WjKpB2C0wcf3DeQWTu++L/9PqsevOa+&#10;jSizON1JZLs62W5UuZl7eMGWXYlljGNoti/4mlR6RlwD/+9Kc8/Bc+jS5rcZfAP5XQwbCedomr4j&#10;yLsW3Zvvwzz4u9L7SFxyOWZ5mvUEX2v6jh5x2GGBnhfL206/EO0TMqatG/Pat7vXg9eQYZY3vnkp&#10;06wv/pYwuaw3uqwwnsc6MzkZdV+7HsPv1XY9Jkn93L4W/n7QjyvNYwd/sWYf8+C9aD8x7dm8L9iO&#10;uZbwI4HvN9iO6z9Y+35kv8M87eeT382Vx8WLXtTj1uA15jFOmXxdIIOUxajwxFEn6fkxSdNH5ZHf&#10;c+XfHfXg9VdffumVu29rwrwJaQfNbQfVlDdY58twSdcXdcwkeVHvxfU4BjtxnZkHbBjgapz+DYaC&#10;sUgDWzquxzkzD5zjPnN8Vle7Q37w4QYb0F/Y78P8o+5lp5Xf9ZVj+INwjPEsz37N/rdinXrytffe&#10;PQ2ul/Or4rWefOY7vuu71oPXWHuC+4Hhu9WUc9Ft6ivzZtnWcsw9uzC/PE0dmbYvfx0ov01gDRA7&#10;H3sc03xesjrOBs602AsDfv3sI+BbAn+ke++6o0JbhJz7+gPSYz4O7gO7C/OVsHlyCblAvw1WQ7fe&#10;w9tr0fe1rsxT1PmFEy9QvXod2FnXHH+sfF2+GW2/Wzmzly9dEvR5cWv+sE+Mi8d56kHcb1faQ/Pa&#10;QzVlzX1xO7xxwKTXo91hXUC/PZT0PHVcz/aBvh952dzmOejcGN/ANbDHVOKnmQeug3zRNoJnRz44&#10;j7FJ2EPgowQfQegL4DvT8tn4zOA34jFuChs+OI6+A7o4de+k5SHpksk4WA1GgyN9e/epuCejWV8Y&#10;Y4S/9YQJZwcylkgnz71eTWaXsxplgzF7F49d8eD1pk1fBGX6/9k786fdiure77/g1v3B37xVDsRE&#10;jZooRglYiYleHKKogCDOSsx0nZlUnBKMxvcJ05FBARFF5Age5HBEQKbDPAgiCIcZxLpXcIiIQ47x&#10;FJX7fLrPd+/19Lv3Mw97WG/VW72H3r271+7+9HpWr+72Mcfx6vGy2rtlH++ETar3sGqcfCgN1nOi&#10;3sBMPYeNmmvpmtZ6hnh39fdgkM0Zm7W9p3SqQsWVTqB3XX/tNXke7LNwl2dYL5z86reEyszzZf/k&#10;n7g8g8+53mvT9uPqul0mL66xPggMgdmp3PW7Kb3O/MWnPHWXbP/9Dxh4pip++nz7znvZB9//vuxj&#10;H/nwXHjNWsn6faz5xKrbZd9R9zysrv/zlI10R74FOqXsBeO+QwyMa33EvYF1jf5Z7eOLJ31+YP0P&#10;vZfn7HpQvJe86P6wfCgO+nRhd4/MxQ+w6tm03mEnR6eGyczdHKft49tCPwH79Z40XV2fNVS6Ku+s&#10;6S3reeVbod7LOXYr+YOs3z+36DeZW67vQXjgOw/srxPypzvr1Xo9U/Wt3WFR7o8f/pHsmc94VnbY&#10;IQfPhdfo2LJt0hZu6+9Fou/m4XKYPErOak/Shwl5RteHPa840lUJdY3nYLb2vUH3nnW/L5u2PeZd&#10;cFd7KDBuAk+rbCv2WXsM+/FjJC1sKdhnkAe/AWQrKlgQ2w1jmbyXstP/8NuUcmOT4f1KPw3L5Eqc&#10;qni6XvZcU64h33/++MdyfxDW3uv926cNfwsWRTkX52v9eKyXGudnFddH/T4qvlfRDzTrGmW15V3L&#10;PtTnMzYk+jz+mVs0yt4x6j6s1l4kWiefOk3dapqu0JT2MGk+LQNUh7Er6rrCqnR1P/I6rqOna3qm&#10;mOca7SWpzzXx0/qQpqG0FOqZNB58hJ8qC8dVurZ91h6Tl6r0sRnxO0Rrh6ftKL7Xtq9eWBtc68pi&#10;80nLasuk47LQ5rHsft2uleWXPk/cgDf6TsPDXnZkX7feddcXxD10+8dR57YMs8dN5fKofMcysnam&#10;ZAirWRuLcRddg7tl/6Pu22dYJ0jfxOc6rl6vpi3Z9hRtIWthzWk792RcBnz1y18K35dQz+gdP3ro&#10;hxl7//L7ijqAPZgxQNbPVh6qQqVlQ6Vrr9ljdLjNZrwT/R49GW6XvUfXbBr2eNh9ZHVbf648a4Kj&#10;z+Mzzj4+J3/+hLy+q94rJD+nffHkwHy4jyzo09Dp7/jBbTnPR5XT5rFux2UyY04Ma4TBGMJP9vfD&#10;kExiKOYqjPz6zKeO6Pvu/XnwByl8rQfjDKYzintNuk85e8FvRjo13EWG9HfsC8Xvk3nzmrkX0kXK&#10;1vSpW33rWn7ifPK18Lt+0rLTNq1+bZ+XLsn4JXGwK8geKbuLjc9xWVtP45TFS5/jnfpdp/YMt8vS&#10;Sq/ZtOxxGs/mI43HOSyH45R9vW08tkXJQ3kkJN/0cYydlvmLl+Wjztf4vQ5jYM0ef75Hf2+vTyWs&#10;Lhia6s6vec3rspe//JU746e+e+K2wiIdK88mH7O3jvxopCOjY9syzZvX27dvz9On7ta5bnUpb+Kp&#10;/Nym/Tawl3amOTLIUPwihFnYdu0YJPUNvX6R8kb/JU+2blNG9AfypfIvMg9Km7zQhwz6poziy6C/&#10;OGOzpCPZkjZl0LlCvZOQa7pOqDLrmuLaeLo2KkzTKIuvfb3g9R8+7RmVfnustcd3Snm96/NfMPD9&#10;7Lds3nFZv1J1rRdkNYrVyGDevMY2gq5B2uzzNGwuctk392uLs6GwL4DqPUydRNZqr/Lnw4+57Hnu&#10;88897NfS53kvtoCyZ+Z1Db7xDjitPcZYN4rfeTdef93AulEqz7zenaZj2ap79B2Mw9J3sWY8vi7Y&#10;lZClvksaYlPBX5x9WNDD6Q81xok9qIy9ZWXTNYXkqepY+U1DxSfUsdKB1ejT6IWs5cT6e0VZ4NRO&#10;VvX7+vz6zuMj+nrl8/usPvDAA4t7it+vN3n8xh6XcTr2V+999/8Jc/Nl+0B2e73qVdlHDjs0KXdM&#10;Y1Zea5zR2rA51prY9KHYL9Nv7+eL43KVbO2a11dcfmnQv6SDVT2j64oXeR39+bindqtQvNY5z1lm&#10;a06N0p1naN+JjVj+KlGPi/sspDYHPaNwHvlRWpLZuGmik+NzQn+jMQDlHWal+ijXKCPcpw/ged7N&#10;e5UHvdueK182nq4pfhrauLqnNKVXwxz2tcD3bJCxllf2OLL4r178kv7a1m8rnrFMbyyjq/qZWH5s&#10;9bvvtns+dojssFOX7Q2P7qF6MCuvLactu+38mUX/Flb98XB4H8BYmfQc9M1p5AWPqTupfq32jL0E&#10;HVBp06YZd47tN9bVZdQH3ouewJigOKc6TxnQTZXHRYbkA9lIPjon5L26rjxwnf/cptL3F2fO5iD/&#10;xILYjlmLAzsn41SM8fIN6I/tOl56n95DmF5L82Lj2mPi2fO9X/vaXK9mPofqmORt865voWvs78UY&#10;o2wkXI9rWa/nup5pThjLsF4OvcBm2flh9T79dWUHWV0w2j4/T15bdnPMfk98O+yKy2ofth758SC/&#10;475tsa1vu/0HA21uXFlF/XptHa/V9vFPhs86V7pc03wq6kTVOlCKP01o36lj1h/BfoBNRGtq095P&#10;OvH4YDu5/757p5LDqPzp/Qpt/GHX0nv2HB9GfF/od1mXEL0alrO35h/s8oeBmTBg1+c9P/AABrzj&#10;bW8NcyzQ0fBVYQ96nmd+BL81SN/+23zaY5sPjmnPyBMfM9653gZCPStjbryG/wfji8/tz3k85OCD&#10;Kvoj9UvNDNO+CZ36LW96Y+47A6f3f/2+xs5fJi9b9t5C7Nfi9iMPP7zzO/TCGJT9/n48yNJlyAPf&#10;YOkmaf9p2+OwvEReF/aQVNeijqY2B6VX6NnUwd7QNbH1zCRhWoY0b+is8keUHPidQL4mec+4cdP8&#10;8FzZNZveqPs2ro6ZM0Tbt/oa51X/L/mrv8r34kQOX+7PQeS70q9VzTtKZQl79E589tbbQGS/sbyJ&#10;x9QRWL377i/K66O+B6HVJ+31Jh+jO7/wBS/Mv8mzn/WcEpmlvNY5YTxepH4Nt7Ej8hsNWW8+5xvZ&#10;j/o+uqpnHi6X2bRLvoP17ZjkG8AS7XMge4j4ohA9Fl86nafpFzp+L8wjlO2E+FXPpGlMcp6myTn9&#10;CXmUfRuZIJt0vrzeY9Owx7q/itDmg7KIzbAYnzr8dd/4hjeE39kv/ou/zHU6Mf0T63yiC64y1wV5&#10;oL/zPRnDheX8JuNdjCVqfxgYFMfGxJYiHTHGcvaz/XVBYPWee7481EV7r9nHafnj+aeP+OegQ2PX&#10;1+8Q5noy93Oa8i6a1zCb7668LcN2uYr2U9d32nYNY9FdYO60+a2yhyg9WAgHda73W/1MdUHt2drS&#10;FV/PzzMkbZsP9G3G9mJ+or0Q/bvs90H67DzzNWlaVkaUBz8cWMA/dpFoBy3sn5RPOqt0vPf0bSjF&#10;d7CMHTzWc4T0AeoXCLG3VKcR3x/t0vH4Ex/7WH+9vWdke/Tnmlc/N/j+ZsQrlzX7uctHj2/DcWGj&#10;Tvk+XrmXwWvWaYhy74Xfo7bNTFpXPf5kOrmVtb7BLLbj2PcW9pCy78EckKrf1cRP26Dm04hD5FnH&#10;ZelPc60qPdlIIpeKNoSvRZqPqjSmyc88nyFf4ihcSOdY6LtTRvbgIi66N9fF4+KbiD2FLLh30Afe&#10;P2Ajx+eseAbW2Pg6JtTxWtgvF18Q5pyH6yEcj1OD76rXM2ndoWzMfZFOrW/DePCs5VgGrx9//PGw&#10;l6rySpsf1p7nWZc9rcj32GfGtmP9BiaRD1yI+mj5+iFKa3Pf7nXzd29cp2OLd6oHhT2iF3T+RdvK&#10;9H7l04bIh3qptsd6JJSjao8x++yqjimP+pQD9t8vZza2CvwuClaKmb1cR8bmXPwm1/1BDjImCGPE&#10;ePoC9HPW2SvWbkpZPZgG+vVhhx4S9oh5/ev328mr8vepXjQ5RGb8dmHMF05jp0Ze8Lu8XJPJYlG8&#10;tr59Gn9kTJo6RJtAB0vHvFZV79v8XrVn7FCx/cb9vyYpM1wQ6zReR1iVBrrpMLuXxiypv9ZnhLEO&#10;0iTPVWnP87rKZNNk3VTNbVc9LbOP2GdWeawywAn4sMtTnxbCV7zsZXnfYznB/HD0PuISVul82MBZ&#10;v1O6IWG0f4gv0sMtn3UtxoHVnz7iX7Jn/vGzwz4xNh+BA2s79ex+vMF7TTuP5ZVOLZnRvx3e3x+n&#10;6DdVrp3y0e+MCcq/KF6L0WlY2AvXBvx0V1nnu/Bu2Z2R/yzlZa4dbassHbEDG8MoGzm2dLVR/Btg&#10;4yL2/lSebJnLrtn75F9js7Q1dG3G22ycOh1THsb84ATzwMWLKhaj/ykOofQ/bKvve8+7c31aceAO&#10;rGYPL/3+0LdbH4rna/05MG/Pnvi/nhjCPF5iA4m+1uJYs0PGdSUz+jrri56XP2czcipktf5+uSyW&#10;zesf/7//m8+/5fdwndtBndrkrHnRmK9sxdOkBxdUr0hvGPfwAyl7B8/wH/X9WCfjGne94Eek+qB4&#10;ZWks4xpzbZhraH22z910di3n6iIr9okQK2S/gN0H7L9/6RgXftny8eA5mKznFWL7gNMf7tsz9N2L&#10;UKxRyLeMxwcfdHD24r6dmrWb2uVbvb6s1qdacnvly1+efeKjh5fIrJzBhUxH3182r9G3WRNKdlDy&#10;atsobZH6t6zfxMto+6t8h7in3zWj9N5heUXvjPpVoV+Tftkz9j02jv222B1Ij37b1gfZH1ZVB+x7&#10;8c2262yzXpb1Zykr+yqusY6xeIEvtNX14Pd6JsQxMcYmZR+B2TCcedGH5HsmWkb1xyeDfrjzWv/b&#10;Wf2Y/QWe/Zw/zZ74xCdmBx90UIgb45eNa45m0/o81+EZ2XzWQj9In6a+jjEBOK02EvNfxJ9HeZbJ&#10;a2vTZi6N1kjAH9i241XU97a+E/Yg23nwmnTQz6l3+NTD7yq5YX8pu2dZaHVs9n1GP6OuD7ONl6W5&#10;6Gv4y8kOpDaHjT59L/JJry3iXDJUyDvo48Rr7CDs9adzQvw5rC/ZIFPiPibsNaXyERZx+C5ipfij&#10;MF7/176d+o/7duqX7fmK7FN9btt02nNclFm2arEaGSPzWNbYn1n5zUsGy+R1astmD1bLbOZO/Mjn&#10;0yykzee8ruDouFzBt0TjcbKtpJzi3OrXw9KO/I9rFkSbTazr2k/Mpm2Ph6W5iHuMjVMmtTvsJKqv&#10;ypfCRbw/TZN36X0K0Y3hh7iBroc9gzFI6c7Mh7a+CuMxZVDHlgzQp9/Wt1G/5K9fmr30pXtm73sv&#10;vLJxOda/eN/sENlh73/unzwv9IfYqbEtFb42iy3fqngtXfsnjxR6NvVA893S+unnk/ldp/KaF69J&#10;F/uV2iw6snjBPR2XsZx7VifkHL1QbVxjoqTNeq9Ky6ablmue53qfwjRtrrNWsOwjsI75fpSp6pk0&#10;jXmf672Ef/OKVwSGRP/rgpvMc5EeqJB1K5jPEXkd4xbsHs4c9Gfs09g9mFMOt6NPddTJc5tJbi8p&#10;8qJ608TQ/mZBjtiRBv0mU7mp3IVePmu5V8Vrq2ujU0tnY10a5sBiN7R1cd71vGvpaR9CwrKyS9Zl&#10;98quMb5F3cPP44f9NZWIY9NAP8auoTU+0zRsXNZeIi1sw1q7gGtKc5k8tPlK86xz7ECsR00/Q32l&#10;b5nWp11pziPETg1H1s+X6QX9D73wz3b9s8B04qGPv2iPF4X50viMYEfB/y4yBdb0Mva+RW/eb783&#10;ZMx1QY9+6Uv2zN7xjneGe+v5I0aJXem5rtcpLMtjvIafJOsfModc47OEbzrgAGNfKitLmmZ6XvbM&#10;6Gt14DXs/t3vtgddxX7/Mhuh6vU47UpxuxxKTqwBoXZYJQ/Frbpvr1tdWOPFuq90sPuii9r1lKx+&#10;rfjMVbH+faoDPE8c0it7Ts+vIiRP8rlRfq2OsYo8aV3TVL/Wd5cuDZuZxyFdW3bupzzpqX1/wKdn&#10;f91fc4/9A9Cfn/CEJ4T1TrF7sPaHyhrCvv48cN7vc9t2Ll8byYj1Waw9adnlrQuvpW+zXrFkQBu2&#10;612KA7SFZepcq2h783qn5AT7JFfmhNj0rVzt9WHH+EjE9PpzE4fYxNkjAa6RlvJSxl6uoY/b3+Ty&#10;CSyLPyxvi7ynMugddg8y2pKuEyrfyHcaGdu0xjmG14P6daHTidX6ZujR+PppHh7PweunPPmp/Xnn&#10;T8v22Wff7P3ve3921M45LRpvVKi61IZwUDaxz4HJ2i9HrC78bOZn35hUfnXj9W9+/esM3yTmUFAW&#10;fL3SfaSWVf/HaSNNiCNWSIctsy2PKofSkOyxgbCOG9+IuSVVzxMfP2b+4Zd4p/Tsc6SJPVj2bGwO&#10;Np49ts8t+pj3Wvba97GuQhwzpZ33wvH9/WvE4bll5ll73TK3UTJczwMxXOFa0BexzWIvwScNPrGu&#10;dWEbiWUr0iqeLa41X7eG29iEGJN91jOfHeSA7WPfvfcOY7iDXF+NDOrGa+nZ+GgzV1kyYrxMfrlq&#10;L8tsC3pnU0NkBf+iPNeG+uKVldHKWseXXnxR4DVtNv02aRp8P+wmepb79ljn2IJhDbZsXUvTWva5&#10;+phh77W+iZpLlD4n5g9LZ5Z7//KJj+esFUf1vXVuQ3sv6tFrA36Au++2exiTTNmfP9cyewg2aunS&#10;hPh+DM4RhdGW0/Z4Of1VXXkNt9kbxMoHWyj7a9g6nbZ5e8+Pi9/kyCLqrrFeWZuy5DRMlpY9Ombc&#10;Lbb/XulvIKVLSFzp9Xo+5Zd8ReABfp66Pyxf9h2LOub9yotCvcvmTXo2ecePxN4jfnquNOYVMjaG&#10;XQMbq+Vy9XEv9+ugnYnD+ADCK9J61StfWZLW8jlVXYZZOdkL6zPJP0+8ZhwW/5n0vVFGqyt/nXkN&#10;s7GPxL17o4ywj8AdOxaZtoP0fF7toanpSB6sp6T6x/5+tjyKY6+Nc6w+ANvIMJaR1tZLLwl2kTRd&#10;3o1/c7FPYS/7ype+mOdPeVOYPl+Xc2wjsmfj54JdP5WJzeu8y3NYf18teIOeqO8cQ8sXe1zNOvkG&#10;kh7jk4PpjJfGYB4G3/Vv/3rEHMftqvJTdX0tYx7537/rb4N/DP0S5cT2QV9FeQfXH1Teq9MbVtZ5&#10;3qs7r2UfQdcu1nJDfr3AbVvnaRucD2sjtr105VgygieqO/j16fq0MkPOhY69NuAHUpUmfpvy2db7&#10;+Q7aqwz9BT2VfsDeJ056XofvZ/OkYzEbWaf9YppnPZNen+b8rW9+U9CJ3/aWN4f2oW89Tch4mziG&#10;TVt7IJCW9PBJ08Ue/nd/e2C+nhTjeZOmYd9fretGrh5Zsf4fPLZz8GE1ewkUa37E56ct5zRlGveZ&#10;pvAabu/4/e/D/mJxLDLKlHnCrL9v12adZxuYpt3U7RkrD/nfWP/mWfMbfbF7+Rqqep9Cpc85fsq8&#10;m/WxmYMOu8VqfJkZl+RbyjckTUNp1TnEFqJ1ogixPcn+pPIonGc5xGvm243b/ofFYwxS44/4/73z&#10;7W8LTIvjkLH9pc9zD9ZrTzLy8ppXvyqsm615lvCRvgD7cNm+j2ma1efKA6GOpQsXIXYi9ltg3NBy&#10;mmP2bajOQ3Wa1Xkq3ruIOE3itXRtwmuuunLnXPYoU+lt1H/p2fNsC21Jy85NFENmKRvcYXwNXYR+&#10;FN2YOaro8vZ3DvHw89G8KPR7+lnZU2hvjDXq+2EDs/mq6zcVd23+uAazNQ8ysqQXrql8tmxKw16b&#10;5hhew8J56NdiDetli9nSt3kHrMOHhLWhCNGVuW/jEK/sH7+4qvWk9N7RYWz3ZTq21Yvpc9Cd03zh&#10;+4h+UPaesjTL4q3iWpN4rTnsCvEjLmQWZc/cyLI2MU39b8szKQ/EETv337J1knLzXBxfGNQreEeY&#10;99efb670YLMdd7j6yivy70cbQfcmPfqUrZddmtu20vwrvbqEVfmjrEX9XAt9lf0dOO/8w2n4OLt+&#10;bTnWCz4S6MJib8rllIXpOXZhmF7YwVVX7Ht0bZwwPme5bOVM/8g63nbvRPJOvshH9PnQ+KrCcd67&#10;+jhN4rXVr3X8y18+GvYak7823wo/Y3Q+y4Z5t40mpQdP9E++pdPyW51xAa5VMWdUOWHrprM2hr2z&#10;0K0ZY9CccrUhrjPWaXXQYr5l3GPG6vocsxbYqHfX5b5kp9DmC/1BcqBupr8biFv2nE1j3GPxFFtE&#10;8c5JGSOGKozPY1M4uL/GKn0BY3LoyOjW9p/r++27T4jzT//w94GL2ITLx+4mzVcav8gf3OY9jB+S&#10;L3FajMYvEZ/quH9Amk6zzpvOa3GbkN+gWu8v/gZdC+tgal5zVb0f1l6G3atKr87XYSZr8as9Yz8e&#10;J788Z+OhJ+JTzfhBmc6IHVrv0LfQPEj60uJeMU6JrNP32Hc28RjZ8FtDv2noy+bdF6mOik+DPsN1&#10;5VGqIxf8tXVj8NjG6YUxUHR27fmu/koh/Ue6RuxgenWVTXW+2sJr2UiYv17o2rHc+ADCJXwZ1OZV&#10;x3VOmF5rIz9UJnRr9BK+v5VB1bGVDUzFloLebGWaPos/dZz/Er8DrOIZ22bS/sK+J02vaecqC79B&#10;7LjBItb3ZnxWdogjPvmJnTJe7W/9wl5hOVuwKN4vu6d8F6GtM4xnMpde5VWo/gpbelw3r3iXfb7J&#10;x23htdWzd+zYEX7nX/KdC3eyO9YJeME4F20HHZP2T5tSu7I8KLtm7zftOC2P1XHtGi2jyoX9BFbL&#10;fyONn76H+7f191keXO8/+lfDcxu/6jh9R1PPqXfUQTjFeLnKYcuta+OGepbvKV4VPKLel/FwWRzT&#10;u9NQ76+6Hu9jg2HOJuvjYc9gny3Z0S2jmduCnwdji8WeDHpHu8I28tqym2P4Qr0t+vtiXRLph/Z3&#10;uNqAwnHbTt3j2fJEmcS6DEfGyTu/7eEubCA+MiNN/nVclQ5xmAPDd8BHBP8RPcczSqfq+SZep0zk&#10;G9mofqmf1J5K05RL6dpnYRu8xnYrXtv6rmurDNfr0+I19TAeY8vBR5txQctk9UWE/GMDIR5rb1eV&#10;qW7lr8rnJNfbyGvZRiy3GZfE/4Dxn2jjVl3pZWd85bTAdMbEYJJtD/bYto+mH2PrVz1h/JHyjCor&#10;8bBfDItn7+kYVmEXQSfH7wMZN11+k+QfOUgWyB0dG9lL7pOkpbhKT+cf6OugcGz33XbPv6sYqO+8&#10;/FBtLOoFej86MHZleIvezBghOvLT/+iZoQyWzTCbNbuJg/83Y6nL2stF+a1T2EZew2kxW6Fld6Fz&#10;a65WUa+YV806RrKXqD20MdQY2LD19VRudPBp+YIuL51c6SkUdxTqetNDWx6rX1MurR2O/odsJi2r&#10;TVvPau1r/DUKvhT1urg2yM7FXh98P/4bqe+G9GUb4tvNWOEH3/fexL4xmJ7Next1aVs+HbeV1ymf&#10;y84fffQXYY5dOj6JbBiPQ5ccl9v6vav204RQ8wrpo0blFxsG+wpUxaP8cEQsQYdGfnCa+Y9Vz3X1&#10;OmPg6L+sQ5j+3pAMJ5GNeMccPrVtwmVxbNh77Pxv5dPaOjT3hn3L7FipLYcfx362y7wWw3/7299m&#10;99x9VxgD2njG6aEdxfoR+3P81tAtWQsCX6yq9qTrCidpb8uOSx7tHgbYgoblQXZ+xSkrI7KRLn3+&#10;ls1hPiP27lFpK80uhcXevb1gI6LsZTIdRyasWSkOsk9VwbZqfbSIM299O76TsT/2ZEefFpuZN/Pi&#10;v/jL7HWveU3wlcZWja/HIOuVZ4Xzzl+z0+s6r8vsJay9feXWy3bWo6LexHrVC2Nu44zRSeeeth2O&#10;01ZnjRP963rBl3pYPqvKIr0aTjNXxs5RQq+Wz/Ws+Wzb8/R/si8jN5Vv2DdQnDRkXEC8xia8OBYP&#10;Y11sJ+jSltGwWuvesSYeZR7k87A0/V76LbvOa+nYZeEvfvEf2U033hDWyBSrrfywETCOVmYnmKbd&#10;pe1wGefYLGKZeut+l1e9X+zmPuVET8ffwfrnwW1066bIoaqsi7qOXKxvOvKych31Xp5XfOaXSodd&#10;P+d70cwr9Bn2p1G/oZB1pT/64Q8lfUjxjPostStn+fDv5bz+76yM1fba448/nj3y8MPZttt/kPE7&#10;FjZpjJ/6xrox6Ejoqszro+39MJnnXTduKT/oedhQaS+smVfFCcUn1LHi6tyG531zU/DZI46uK76H&#10;Pwpyxm6t9RJZQ8H2+6Nkxn3FYfxFfFzFnGvsGtg56DP4xx6NXaZYnxQGidFpaO8NZ5WY3uXQeT2a&#10;15bdOv75z34a1oKA02n9QUeA54y1ob+m40l14xX2ecpAXzMsb/BBOp1YURafPXbdDhKZnMrHypB7&#10;jGfHsce4HhTXhsk2TY9z9FfxmvVMl6mjos9j79D7497s1dxNf6cuM69pO23iufN6Ol6L24Q//ckj&#10;fZ365jAeyXhluoYJ+itM3HzON0Ic1jMSw9O2ac91rLCsrQ67Vxa/7Br2T/Qf9ncpuz/pNbiPr/uk&#10;z3U1vl0TSuMio76r7hMe+I63B17GuTLSX6uZORunYvqf/NhHg8+0OI0fYTPWLVmUXJaTrvN6Nl6X&#10;jVfC8O9/7+bA6Cr9AZ0K/Zv2yRxvtT/LLHTZsuvEqbpunx/3GP8N8kmexn3G45Xrz6PkwndLvyv9&#10;NzY1vgE2tVFp6DcO8TjW2tPMyZ6NxaOYE/PIvoZ2TWx8pWM997HExcp/Laz3oz7S6oz2eNR9G7dL&#10;xymr03Nkga8J6zxHH++omwwyvJfh/8zYk3wrbHtU2xWfCXWs9qo4k4Z6D3ZT1TPGDpW+7k+bLs8p&#10;rUnT6Fp87eNAPRm37KoLap8aaxysX6MYPNl95iaqf+C96PRxv5nJ0lF983Ayubl+PZt+PUn/xN7B&#10;rJvBPljo1mqjts6i47J+2/nnnZtdd81VYT94jV2m/JuVhfZ57Tn4ja+fGXhh743Lj7J4SkdhWZwu&#10;XkvlgY4tOzbzmEbJRM9jZ5PP3Pq1juZrG2HtJfgMp5k7znxF1i0ZHEuc7ztt2/Bj168n4e2ouKl+&#10;nZ7reXudOZas1Xby50/IddxYL4t6jz2c38n4OMN7tWW1WZ3PErI3F+0O3Uy252n1a/KhvM2Sxizl&#10;aeKz8q3kG8DvYWWQfJkTCD9ZXyPVq9PzWXhHWq942cvycUVYXZ1eUXer40ymV3o6UV6uXy9Pvxav&#10;q0LYzb4rZfPjVV/xO4HdGpca1qaH3VN7Vxjnb8Q6Abt1fVgafm86G7bkVibjqGP3Qj1QvGEh/s3w&#10;upgnsxhWMpbIe/jHX89tIKvpb5zX9eG15Tj+gvh7X3/tNcE2gr1icF3BtXCOPyHfEP85GC7deFgb&#10;555YoZBrsokwz8U+b+PY6348G6/L5CdfEb5Fej/9DtjUxFDmdatPn18Y2Y8fNT572F1Yg9pZvRpW&#10;812d1/XjtbWXpMesc3LuprMDqwd/7w7qVXxX+I3eTDuXXYLQtntdhw2b+/6GauvMVUx54efz53Mq&#10;U+wgsgdr/JnvpW+mkOfYIxFeRz++eTOk8PV47V57hfew5nRR54r7qjMezvsbrE/PeV0/Xls9u+r4&#10;97//r9CG8e1grRN0rcIGPshuzb1EB7/x+uvWjWGKGXa/csY6dd3DxXPaytjOebTrQ1puM46BXQKd&#10;F57Oj5XUnaL+sG7TLk99WuA165vae/N753ouedrlMnFe14fXVpcWp8uu6V5ZyL4Mt/X33+K7rq/z&#10;RTvEDo5vAQyXDSXqdrGe+PzE5TEaDvM7R7912J9N6x3QD1uWc0w8vo9sIazbMT+OSm/uhbXz9A7G&#10;M4v6VNSj4lo5X/z+fOXivK4Pr8v4W3bNMtwep3Hx/YbFm/t2juJ37Pr6wz3spfgQqt2zToo4YX+D&#10;65qH8+e5uI1sNZYA7zSfCk7rW7DHBLo1PGV/w0VwkXkw4rXdd2tYXVpEPjzNos06r5vH65TL456z&#10;ZhXzYfAfhM0woZjHY3WmXrCRiw3O5vmzuUqmyJx/5vSLU9Y2pfusGSJeL2KskTFGsZq9a5QXDwt2&#10;rkIWzuvu8DrlunRz9Df2QGONOOlOzNmw+lwVX/z6Ylhu55yevfFr+W8dyVv7fxVjjba/nZ0pB+y/&#10;f87rQz74Aed1/3fOKvicvtN53V1eW36L3Zpjx5iX2ODhYphcJVf9rtH8V/pRxeUe/ajmGS5izRD6&#10;bNZvkn7NeiEpN/x8Nfx2XneX12K05fbmnT59qQ+2eOHhYtktVhPizycuWpsI6yjCUnyiF7HfIfuP&#10;yydk+DzG1TBLMuli6LzuLq/hdMps9tORTcTZvFg2jyNf/EMYA2Yve7Fc/tCveuUrc57Pk13YWrCN&#10;F7YW5/I85TtLWs7rbvPa6tYcsyaVxiDZY1iMGIctHmc2vqey5hz/Hvn24cPHXhDo1vD08HX7bM3O&#10;VfZY1DgmvtezsMWfnf17pDJ0XjuvU2ajY6uepOuUYDu1XE7P7T17XBYPHqWMss/4ceS/9v/hd88Z&#10;Xzkt8HTX5z1/5++g+Y4zwmj6A9a3Vh3wcP7cnVamzmvndcpr/La1Rw6/w++95+6c0fDVsle8VQhj&#10;ua949ro9tvGcy8P1cq0pQhs/7OCDAk9ZKw87iWxX07b/9Dntmct+jPNOO32Xn0/eDzivndcprzm/&#10;7pqrc/3qtC+eHOaxaw+zYXy1TLbH9pmq6zaOHxdrctnfO+868J2B1+wBVvBuGh07fSaev+bVrw76&#10;+yL8Tor8Ts4pfzbKzHntvE55rTHIC7513gAT2AcHG6rWIRJT4a90bunWupee67oze7hOLTkR0k+K&#10;V4ce9MHA68J2nXJ3MhYWOnTU1Xd74W4hfe1Vo/d6OJlcFyUv57XzuorXXGdvR9lGbB3EJ5jf6ayx&#10;r/VHLGM4diaPz+RUduk5a54jf8YDsS9rTdOCt9PwZJD17CHJGlKkH/fOHbxvv78fTyPv2Z9xXjuv&#10;U16n58xjZw47daXYS4G2rP+1sAcl89vhCnMj2XMdluM3zN7DMN3ua+Y8n4zlt97yvZ3yXsve/MY3&#10;5sfz5CZ+17A69gf/HPqHeabvaTmvU7b4+eL7H/bBwW8Efg9rg2W6H+OX+Dts7s/LkX8ac69TfTLV&#10;zWVvUbzUBmOvp8/qXtNClVnlkY595Npnd8pd+q/CSXiw/hn2qIHV6NjDvqvfm0TO843r+vXi+db2&#10;PuRXjz0W1pCDu+jhrMeNrYS6hc594nEbxmj/cZ947CzwfOMZp4c1vc/fsjlw/YrLLw1pYzvn/65t&#10;d4S9LGGZeJaG8FnXLKvLrtn7dTlO8xl17LT9i7sK0/tV5+vjM9YIrwfXTq163q+vot9yXjuv59Gf&#10;aIzSppVegz/4OrA/PPp1sb/C2oDvWNTLxROF5XxgDJQ5gOj7Kd/KuDtOnLLnVnXN5pdj+rP1nJiP&#10;X5/WJHnH295a8o5y+a/Pi8dbpEyc185ry9h5HFtO22PStuc6Zq9K1ghkr0rs3tRJ9sRZX+8H2T3I&#10;9bWMNaFH7Su+Ku7O+l7ZRjR3JsrGysMeT8PMXm679nmN08hvOc84r53X82D0otJgfjz2cnjOvius&#10;380/Ojp7yaOnax077bWADsp+C3aeD7y0uuqs/Fzm8zbfjOEO9mOzcjpyhnWjNA/98A8dlrxjOSwa&#10;LJe/s0wezmvn9aJYW5audGru2eOyuKOu2edh+qazNq7jjObTSz+FfTpeJnPn8S7lW+OOZe152mv4&#10;78k3ZNo0/LnF9zHOa+f1KC425f6OHTuC7q31quAH63kzPml1VMvOqus2Tt2O2fNea0BFRs6uYw/y&#10;evb0nN2LYbfz2nndFB6Pm0+4fcvNNxsbeC9jTj1+4GXsbSKzsffMk4nMZ3T9ejGMned3cl47r8fl&#10;YBPjbe7bt+UHjk6K7TtlNnYG2RrSe3U8p3/Bnl/uKzIpc6Iu/fa3viXwOq55XejX6ZjuPNnjaU36&#10;rdbCWLz61ar2OOp+1XN+3fuCVdeB//qv3wUfwrjfOBzqhTmY99x9V24jaaJ+TT9y953bgk/MdNwr&#10;mMzzg7xOOTIYd7r3pWn6+TRydP3ambpqps77/XYc0qZNXZe+CL/rqDtPmids2dpzc5r2H5/pJbwW&#10;nxU6W6eX7Xxl57x2XlumtfmYdVCKdtcL82wm5WPd4mPHiXuGTcuFyOQy/Vp9WyGzad/hz81Lhs5r&#10;53WbGZ2Wjbk5+G3Lv4J583Vj8Dj5sTYc1tJinucsTHjfe94d7Nfs4TtLOv7sYvsm57XzOmVa28+x&#10;l1x2yXeCLRu+sO6U+KdwHGauMo7yqXFSxlEjKzU3fRxbhuL2963p+19rvoxdd9H5u1j+Tipf57Xz&#10;uu18pnypTfs3v/lN2HNcjLtq6+UDejY8FAtXyeVJ3k2/M2n715xQ+V/D7ME0xuF+vZg2mP925c15&#10;7bzuAq/LysicyOg3Ets0awvCR+mu6fEk7Fx2XOWZdQ2n4RX7H8Bq/j/x0cNzXT2m5cyeRqaLeMZ5&#10;7bwuY1mbrqW6tS0bXJV/Nn4WDz5wf65ni4HLZu+o9ylfhPwG0DnPseaqyjM+LyKP5ber9Z58vLF+&#10;urnz2nlt+dXFY7tPJevfjeJlXe5X2Wu0ht+k3H7RHi8KY44H7L9fol/Xj1vj90Xtyrvz2nndRUan&#10;ZWb++oajjwq6KeuyshYgXLa6a104PSwf5Jf9ea2dp2DbMLtGL3vLm96Y+4h85LBD+8weFr9dHCxk&#10;VO9yOa+d1ym7unp+yUUX5rbfb285rzF6dspvmM2+mZFBYq58QXRuuVRck4794r/4y1wWTWFZF/Lp&#10;vHZed5XPablZa1t6qdb1S1lY93P9HsBWMnweDYwuOC3W4deHDzbjjvvtu0/275/9jHO77/Mp+aw6&#10;dF47r1Nudfl8+/bt+bp+2H/vu/eexurZMJv5QDCmbOxw0L5dsFv77jL++L9f8tLasGrVrKzD+53X&#10;zuuu8rnKbwT7r9rm1ssubSyv+S1QrC9S8LjQq3VNYaFH7vbC3YItGz370IM+mMtDcvGwkNUyZeG8&#10;dl53ldfDyn3pxRcFRrFmqdWxZW+oq12kLH8qC1z5+OEfCWs7sacua4YQ7v/6fbN999472+d1r8te&#10;vueeGTbsZzz9j/P5jpx/5lNHOLNrYBdxXjuvh3Grq/ewZUtvwj9Ofs5VPnR15bfyderJX8jLs8ef&#10;7xF0Z/lbo0NzXBVyj2eOXPtsnoZk4+Fy9WzntfO6q0weVe77+7ZrfPxgEnsmitVlOqy4WMeQ/PIb&#10;QX7Za5/5dPbhQw/JPvmxj4Z/7CPsWcz/2Ru/FvYw/t5N3w3lZY77nzznuYHn+Ps5n5fL51Tezmvn&#10;9Shudel+atMu5tL0MvbuhX3idh3ZPCpPJx63ITD3wvO3ZKO+q2QBx6WLa+5jyhE/Xw7HndfO61Ht&#10;tsv3t91xe65T4h83iod1v3/+ls2hPKy/+p//+Z9jMfunP3kkt5c8/Y+eadYXWQ6jvC8o5Oy8dl53&#10;mcejys7evZvO2thnXC/s48K6pU2zh9CHKM/sg6Z9H/E1Zz3wUTLgPv3WS//6JYHbf7DLH2aHf+iw&#10;vB9znhY8XbQsnNfO63Haa9fjnPKFEwOfsA3UXYdO8ydWi9vs+6j9Go7fcExGnzTO98U2pHHJF77g&#10;hc7rFfiLOK+d1+O01a7Hue3W7+d8wj9O7BMbYaLloq7XJUzz9o2vn9kvT/S7RneWrXrYd/7d77YH&#10;3z8xGx/AwTk36JnrfbkXrXN2KX3ntfN6WBv1e0X9oK3ABnTTu7bdUapnp1ysC6/lj6j83N6360jH&#10;Zn0r5nWO861h9oajjwxz1uE2vtmsnR2Z6axedN/hvC7a4zj11eN0T17SPbFdS5+86ILzS/1E6ug7&#10;UtWH4O8izsKBSeo264rIZ+TVf/M3uVwWzauup++87h5/JmmXHreoH7/85aM7+bYWfJmlq1pGV7FR&#10;cesW2jWhbv7ujSOZTd/FP2UWrwnf80//mMum60xdZPmd10V7dDa5LEbVAfYMoz0ec2Qv++4N1w/Y&#10;RJrEavLK/0MPPpBhD8HujJ2D81Ey0H3s3gd94P05t9914Dud2Qseg3ReO6PU/jysrguyiSAj5jrC&#10;t88dc1TYG6BuOvOk+aHfoQ/C1jOpXQR5MIdGujZrkBT6pduzC1nMx+fPeV3dRp1fLpuyOoBdBD84&#10;2iI24En5WLf42DaKvdV72bVXX5U9/vjjY+vZzKdhzJF1s+E2vn6sox1Z5cyeJ7Od186kMib5teH1&#10;gvnc6KPo2k2yg1T1FZRBzKZc7Ic2Th3Q7w5CxiC1ZhTs/vt3/a3r2nO2jzivh7fLceqsx2m3DMUk&#10;+51lQ2ji/BkxG0ZrrFQh89Sx9YyzvoiVB8f4+rEnjWwjhM977q6G2fOxCcxTX21aWs7rdrMmbVN+&#10;Pp/vzXqrjM/R3i+/5OJ182fExDqH8Fq/DRReufWyUCbKdvddd46lY6d16uortmav3WuvXNduGhPr&#10;nF/n9Xzab1pn/bz9cpWvCO2bOd51ZnNZ3sRohdKxv/rlL+U68bTMZq1W6dnIR37rdWZhE/LmvG4/&#10;V7zvWMw3fvTRX+Rcw/YLE8W+Mj425dq064vYepbyugksbEIe8ZdXP2jlbY9H3bdx/XgxbHC51lOu&#10;ce2+tbB2H2N0TWHyqHx+e8t5/b4I345exu+ISeuf83petvr4DdSXYK8axeNR9yf9lh6/nuzx7zL5&#10;d7npxhtyHfu6a65qhX4Ny9lzGP9yOIEtGx9G6ocde7XHad1xXs+L1zGdaE/qZVdfeYXzul8P0/rm&#10;5y6TceqAnaOOrj1Kb23SfeYvah1Zwl899tjY7cR5PV9ex986a+G3zij9edT9ceq1x3H+tbUObD7n&#10;G0EPRR9tEo9H5RVb/AP33xdsPejZ/Ba3OrU9Tr+t83revCY916/Teubn3q9MWgfwoZB9kXWyR3Gw&#10;KfflL6I1ofA1H1c2zuvZeV3mU8NYwij9edT9cb+hx3MWtrUO4GcFs1k7qQ0+IrZPwS5y3LFHh/JR&#10;TnzPR31H5/XsvJYOYEPntTN0VNvz+6PryCMPP5zr2PAN3RRuN5HdZXlm7W9x4/TTTq3ktWwkzmvn&#10;tXNjNDdcRquTUboGlOwJ0lXTc12vc2jzDKexoQ5bX8R5vRhOq690/Xp17dvZ2i7Zb9457vitzd8c&#10;sGE3Uc8u07FvufmmXMc+86tfGbpPr+vXi+G287pdzPA+YHXfU77YXzrlpAFe11l/njRvl13ynZzZ&#10;HFfVN+e187qqbvj11THKZV/IXjZs9p7Bhi0WNk2/LtOtbRngNGXkN/rFF15Qula289p57Wwo2OCy&#10;qJcsZLfV/BJ84OA1nMMGzH8ZB8X0poXYQ2RTpW9K66Pz2nmd1gk/rxez/Hv8dyZ7gV0XW7qpHbtr&#10;Gp+VX/U/rJkqXmOvT7+989p5ndYJP3de160O4JssWwFME+faFv7ooR9mmkdDeW+5+eYBZjuvndd1&#10;a5ueH+8vyupA9Htby6Rjyx7SZGanvw1k24l7D0c2cU12Iee187qsbfg1Z2Yd6oA4RV6wD8hWcN+9&#10;9+T26ybzmryL0SoH56whq312rrj80lzHdl47r+vQLj0P3j+MqgO33vK9nNf4y4pvbQ0vvfiifnl7&#10;Yc/4hx58IDBbvGb/Xa0tV4SLYZn6yDaH7n/t/BnFH78/WR35+c9+mvN6c38OTVs5rXKxVja2n8jj&#10;Xvbwj3+cidesPQQ/ZdNvM0uXUTbn9WRt0dnl8hqnDnzt9C8HTp104vGt5zV2EdYo/MIJx4Uyw+5D&#10;D/pgvo7cMjjWlXc4r50/4/DH40xWT4o1VnsZayXxL320jSHjkdivxc1999474XWcX6P7Hk5nE3Je&#10;T9YOnVsur3HrQFyDtJdtOfec8N9GTqtM6NiMrYrD+7zudYHX0X4tNjmzJZ9pQ+e182dc/ni8yerK&#10;DdddG/jFvjP8wzPxra0ha0Kd8LljM/Fa9utp+eTPqa+LofN6sjbozHJ5TVIH8HVj/VH+0bNTn7i2&#10;cNuWC1vQfvvuk6FbO68HeTtr/+O8dv5Mwh+PO1l90dwZ2umpJ3+hlNeWdW3h9z/83btK7CHzZdes&#10;7Gvi887rydqf88rlNUkdiL7JBafu2nZHq2witq+xx4cdcrDr1/0+et59gvPa+TMJfzzuZPVl2+0/&#10;GGizWy+7tFW8Lvs9ALfhtfZ9nTezupye83qy9ue8cnlNUgd+9dhjA7zedNbG1vMahh928EFuD3H9&#10;Ol+fYJI243GdsausA+duOjvjn/l/+E6U6aRtuDZgD3FeD/TT8/pN4Pq1s2yVLGvru+36T7fd+v2M&#10;f7XZu+/c1lpmq9+Rfu3+IfO1YTuvnddtZWZdyrVjx46wNy37OsJs7T0jtlm9VNeaHjqv58tp9fXO&#10;a+d1XbjW1nyga/PPnHS1uwcfuL/VOrbz2nnd1vbs5epGn7l9+/Y+r+OcbNZcbboOPSz/zmvntXOt&#10;G1xr83feeMbpgdnfueDbOa/dHrIYtum3TJtCt4c4A9vMx7qV7cqtlwWbCPuLD9NPm37P9evF9EHO&#10;a+d13ZjW5vxgt0bfO37DMRl7sTSdy1X5d147r9vcjr1s3eg3rQ376iuvCHs7VjGvyded185rZ1o3&#10;mNb276w1oLBlN5nJw/LuvHZet70de/m60R+xp3gcA+tlbfUTcV47r51n3eBZF75z3J92LTvrzDNa&#10;qWM7r53XXWjHXsb290nMnWGOIzo2+xiwv/gw20IT7zmvndfOsvazrCvf+LprrsptIt+76bs5r/HF&#10;boM/tvPaed2VtuzlbH+/BJOZ64h+/e0t5w0wmr3Gm6hT2zw7r53XzrH2c6wr35g1oGTDxl8E1rVB&#10;rxazndfO6660ZS9nN/qlm268IejX2LHt+k/o101nt/Paee0c6wbH2v6dtTb2o4/+YqcNey27+oqt&#10;uQ2k6axGx3ZeO6/b3o69fN3rjy48f0tg9pdPPSXntWwKTQ6d185r51n3eNb2b/7wj3+c+4nccN21&#10;ObObrmM7r53XbW+7Xr5u9kennvyFAR276ax2e8hiWM04h6/P101GeN9Qn+9+8YUX5OOO2+64vRVr&#10;QLl+vRhmO6/r026dod38FviJaK7jjddfl9tE3H69GOYh66b+O6+7yQjvG+rz3R95+OGcH9/a/E3n&#10;dYN5uuh+wHldn3brDO3utzj58yf0md3LsGU3Wa9W3t0eshgd3nndXUZ4/1Cfb3/5JRcHG/aGo490&#10;Xrt+nf/eSvV153V92qzzs7vf4je//nXYIwwd+5KLLmw8s12/dv3aedZdnnXh2192yXeCTeRzxxzl&#10;89Fdxy7VsV2/dgZ2gYVNKKMdd8SvT7bgJoauX7t+3YQ253n0/m+WOqC5M+hRTeS08uy8dl7P0g78&#10;WedoneuA1oA6/7xzw+/gzd/c5Lx2m8g6m4jbQ5xjdeZY1/LG/rv4BJx04vG5DbuJ89Ndv3b9umtt&#10;18vbnb5U+vXPf/bTXKf6wW23Bh0bXjdtTWzntfPa+dUdfnX5Wx+/4Zg+s3vZlnPPaexaIs5r53WX&#10;27CXvTt91fXXXhN07OOOPTq77957BuzYTbGNOK+d186s7jCr6996w9FHhfmO6NjyuWhS6Lx2Xne9&#10;DXv5u9NfsQcvNhH25IXTsmE3hdnOa+e186o7vOr6t45zHWObv92MOzqvF8PBdJ2Oup67P58zsOts&#10;rFv58RW5+647cz8R1oKSju28dl4/+Um7ZPxX1dtR96ue8+veF3gdmK4O/Pa3v81Yqw897+yNX8t9&#10;sZ3XzutRPB5139vkdG3S5eZyK6sD8sW+4FvnBV6f8LljGzfm6PbrxfQrbg9xZpQxw68tt16I0Vbu&#10;t936/dwmcved2xqlYzuvnde2Lvvxcnni8l6+vHfs2JF96ZST+szuZeec/fVG6djOa+e1M2P5zHCZ&#10;r1bmzEmXrwJjkG6/XgwHJeO6h24PWW17dB66/IfVge3btwf9Go5cevFFzuuOr9nnvHZeDOOF31t9&#10;/dh4xulBxz7xuA3ZQz98sBHMdnvIYn4HOK9X3x6dif4NhtWBK7deluvYrLfaBJuI89p5PaxO+z1n&#10;XlvrwIMP3J/bsC++8ALndYdtIq5fO+fayrm2lGvH738f9Oujep/NzvzqVwKv7Tp9dVxbxPVr16/b&#10;0v68HN5HjlMHrE/2uZvOzm3YYnWd9zBwXjuvx6njHsdZ2MY6gM1avma33HxT7W0izmvndRvboZfJ&#10;+5eqOmD1a+JEHbuX4S9SRxuIHQd1Xjuvq+q1X3fmdaEO3H/fvbmOfe89d9dax3ZeO6+70Ca9jN73&#10;VNUB9G32L8Auct01V60bd7T67aqPndfO66p67NedcV2pA5vO2hh4zdp9jDfCZWwjGoNcNaf1fue1&#10;87orbdLL6f1PVR1Ar0a/Zr+wujFarCZ0Xjuvq+qwX3e+tb0OaOwRRstPhHk0lpF1OnZeO6/b3ia9&#10;fN7vjKoDrP/EvBmYffUVW2urYzuvndej6rLfd951oQ5ceP6WwOtTvnBi9tCDD9SS2c5r53UX2qKX&#10;0fucUXXg0Ud/0ed1L+rYV14RbCIae6yLTcR57bweVY/9vrOuK3VAfn3MnakLo20+nNfO6660RS+n&#10;9zuj6sC3t8S9eLFjM4/GsrIOx85r5/WoOuz3nXNdqQO33HxzsIdgF7nhumud1/1+S34zbQ59PVVn&#10;XFcY16ZyPvLwwzmfvrX5m85r53Wm+v3kJ+2S8a9zD53xXgdWXwfwD0GXZA/1OthAbB7cHrIYfd/1&#10;69W3O2eff4Np6sDll1wceL3h6COd165f5/q069fOk2l44s8stt785te/zo7fcExg9iUXXbjOD3uV&#10;89Vdv3b92tv/Ytu/y7d58pWO/bljjgo6tmX0Kn2yndfOa+dJ83ji32xx34w1ReK4Y5w7Iz8Ry2xr&#10;U17msfPaee1tf3Ft32XbXNl+8aTP920ivezLp54yYBNZJbed185rZ0pzmeLfbv7fTmv2XXzhBcGG&#10;ja/IndvuqMXYo/Paee1tfv5t3mXafJl+94brc17feP11zusW+4q4P1/z26szt9vf0M6dYZ46dhD9&#10;L9Nmbd/l+rXr186lbnPJv3/1949zZ+pjw3ZeO6+9vVa3V5dNt2Vz/bXXBJvIsUf9e3bfvfes3Cbi&#10;vHZeO5O6zST//sO//3HHHh38RLace47zuqU2bLdfD28DzgiXT1PqgPadYW1s2ZJX5dPn+rXr101p&#10;N55PZ/wq6sDPfvqTDHsIvti333Zrzmyxe5mh89p5vYo24O909japDpx+2qnBjn3ZJd8JPiKrmpPu&#10;vHZeN6ndeF6d86uoA+efd27g9eZvbnL9uoU2bLdfO1dWwRV/52Lq3a23fC/w+qQTjx+Ym75MWwjv&#10;cv3a9Wtv44tp4y7X9sj1P37+s+yo3meDDfsHK7RhO6+d186V9nDFv+XivqXWxMavz/1DFsPNVe0R&#10;6faQxbUbZ5LLdhV1QHNn8Md+4P77Su3Yi+a469eL6Sec186UVTDF37nYeodPH3YR/ESwJ+MnIkYr&#10;XKRN23ntvPY2vtg27vJtj3w3nnF6GHc84XPHZg/98MGlstrHGxfDamwwrl+3p406b/1bqg5cufWy&#10;wGvaOD4jMHQZerV0dtevF8Ns57W3cbVxD9tTF7bdcXvO6ysuvzSweplzZ5zXzmvnSXt44t9ysd/y&#10;V489tpPXveycs7++Ev36KU/+g+zJT9qln4+4v+SqfCqa+971cnP9erHtxrnk8l1VHTh309mB2diw&#10;ZadYll1E+jXMruKl/MSr7vv1qKNbOTmvnSer4om/d7F177Zbv5+z8u47ty1Vx4bXhX5dbRuILKq+&#10;78welI3zerFtxpnk8l1VHdixY0f2pVNOCsyWTcTq2Ys8PuyQg4MtJNpDBpnjDJ5UHoVdxHntPFkV&#10;T/y9i6l72jcd+Vod+67+3unL8hERr6M9pOBNymrXrydj97VXX5X3g1Xthz6S/6r7fn0x7c7l6nKd&#10;tQ6gY6Nbn/nVrwTfXdbIXsY/c+LfsN/rs9futVfQ8U/74skZ/+j77Kdw4nEbQsj6r2edeYb/jykD&#10;1oQZxWPd9zD2Wy4Hl4PXAa8Dq64DVX35qvPl7/e24XXA64DXgcE6UMVrv+6/y70OeB3wOuB1wOuA&#10;1wGvA14HvA7MXgf+R5ZlT+j/8/c/+/8c/38AAAD//wMAUEsDBBQABgAIAAAAIQAWT1W23wAAAAkB&#10;AAAPAAAAZHJzL2Rvd25yZXYueG1sTI/BTsMwEETvSPyDtUjcqOMW2hLiVFUFnKpKtEiImxtvk6jx&#10;OordJP17lhMcZ2c0+yZbja4RPXah9qRBTRIQSIW3NZUaPg9vD0sQIRqypvGEGq4YYJXf3mQmtX6g&#10;D+z3sRRcQiE1GqoY21TKUFToTJj4Fom9k++ciSy7UtrODFzuGjlNkrl0pib+UJkWNxUW5/3FaXgf&#10;zLCeqdd+ez5trt+Hp93XVqHW93fj+gVExDH+heEXn9EhZ6ajv5ANomGtFpzUMFXPINifzRe87ajh&#10;cckXmWfy/4L8B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HgDPs&#10;dQMAAAcIAAAOAAAAAAAAAAAAAAAAADwCAABkcnMvZTJvRG9jLnhtbFBLAQItABQABgAIAAAAIQDs&#10;PjCgxn4AAJjpCQAUAAAAAAAAAAAAAAAAAN0FAABkcnMvbWVkaWEvaW1hZ2UxLmVtZlBLAQItABQA&#10;BgAIAAAAIQAWT1W23wAAAAkBAAAPAAAAAAAAAAAAAAAAANWEAABkcnMvZG93bnJldi54bWxQSwEC&#10;LQAUAAYACAAAACEAjiIJQroAAAAhAQAAGQAAAAAAAAAAAAAAAADhhQAAZHJzL19yZWxzL2Uyb0Rv&#10;Yy54bWwucmVsc1BLBQYAAAAABgAGAHwBAADShgAAAAA=&#10;">
                      <v:shape id="그림 199" o:spid="_x0000_s1344"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OZwwAAANwAAAAPAAAAZHJzL2Rvd25yZXYueG1sRI9Pi8Iw&#10;EMXvgt8hjLAX0XT3IFqNIsLiXhbxD3gdmrEpNpPYRFu/vVlY8DbDe/N+bxarztbiQU2oHCv4HGcg&#10;iAunKy4VnI7foymIEJE11o5JwZMCrJb93gJz7Vre0+MQS5FCOOSowMTocylDYchiGDtPnLSLayzG&#10;tDal1A22KdzW8ivLJtJixYlg0NPGUHE93G2CDHXtze4Zz1vedK3bTW/+Nyj1MejWcxCRuvg2/1//&#10;6FR/NoO/Z9IEcvkCAAD//wMAUEsBAi0AFAAGAAgAAAAhANvh9svuAAAAhQEAABMAAAAAAAAAAAAA&#10;AAAAAAAAAFtDb250ZW50X1R5cGVzXS54bWxQSwECLQAUAAYACAAAACEAWvQsW78AAAAVAQAACwAA&#10;AAAAAAAAAAAAAAAfAQAAX3JlbHMvLnJlbHNQSwECLQAUAAYACAAAACEAVYVTmcMAAADcAAAADwAA&#10;AAAAAAAAAAAAAAAHAgAAZHJzL2Rvd25yZXYueG1sUEsFBgAAAAADAAMAtwAAAPcCAAAAAA==&#10;">
                        <v:imagedata r:id="rId36" o:title=""/>
                      </v:shape>
                      <v:shape id="Text Box 200" o:spid="_x0000_s1345" type="#_x0000_t202" style="position:absolute;left:15367;top:27749;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0gKxQAAANwAAAAPAAAAZHJzL2Rvd25yZXYueG1sRI9BawIx&#10;FITvBf9DeIVeimatImU1iohC9SLdevH22Dw3azcvS5LV7b83hUKPw8x8wyxWvW3EjXyoHSsYjzIQ&#10;xKXTNVcKTl+74TuIEJE1No5JwQ8FWC0HTwvMtbvzJ92KWIkE4ZCjAhNjm0sZSkMWw8i1xMm7OG8x&#10;JukrqT3eE9w28i3LZtJizWnBYEsbQ+V30VkFx+n5aF67y/awnk78/tRtZteqUOrluV/PQUTq43/4&#10;r/2hFSQi/J5JR0AuHwAAAP//AwBQSwECLQAUAAYACAAAACEA2+H2y+4AAACFAQAAEwAAAAAAAAAA&#10;AAAAAAAAAAAAW0NvbnRlbnRfVHlwZXNdLnhtbFBLAQItABQABgAIAAAAIQBa9CxbvwAAABUBAAAL&#10;AAAAAAAAAAAAAAAAAB8BAABfcmVscy8ucmVsc1BLAQItABQABgAIAAAAIQBIk0gKxQAAANwAAAAP&#10;AAAAAAAAAAAAAAAAAAcCAABkcnMvZG93bnJldi54bWxQSwUGAAAAAAMAAwC3AAAA+QIAAAAA&#10;" stroked="f">
                        <v:textbox style="mso-fit-shape-to-text:t" inset="0,0,0,0">
                          <w:txbxContent>
                            <w:p w14:paraId="7A09906C"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G</w:t>
                              </w:r>
                            </w:p>
                          </w:txbxContent>
                        </v:textbox>
                      </v:shape>
                      <w10:wrap type="square"/>
                    </v:group>
                  </w:pict>
                </mc:Fallback>
              </mc:AlternateContent>
            </w:r>
          </w:p>
          <w:p w14:paraId="70C93C00" w14:textId="77777777" w:rsidR="004F2247" w:rsidRDefault="004F2247" w:rsidP="00097BBF">
            <w:pPr>
              <w:pStyle w:val="a3"/>
              <w:rPr>
                <w:lang w:val="it-IT"/>
              </w:rPr>
            </w:pPr>
          </w:p>
          <w:p w14:paraId="730FB5F2" w14:textId="77777777" w:rsidR="004F2247" w:rsidRDefault="004F2247" w:rsidP="005914CC">
            <w:pPr>
              <w:pStyle w:val="a3"/>
              <w:numPr>
                <w:ilvl w:val="0"/>
                <w:numId w:val="146"/>
              </w:numPr>
              <w:tabs>
                <w:tab w:val="left" w:pos="4215"/>
              </w:tabs>
              <w:ind w:left="0" w:firstLine="0"/>
              <w:rPr>
                <w:b/>
              </w:rPr>
            </w:pPr>
            <w:r>
              <w:rPr>
                <w:rFonts w:eastAsia="Times New Roman"/>
                <w:b/>
                <w:bCs/>
                <w:lang w:val="hr-HR"/>
              </w:rPr>
              <w:t xml:space="preserve">Očistite mjesto primjene </w:t>
            </w:r>
            <w:r w:rsidRPr="00A4383D">
              <w:rPr>
                <w:rFonts w:eastAsia="Times New Roman"/>
                <w:b/>
                <w:lang w:val="hr-HR"/>
              </w:rPr>
              <w:t xml:space="preserve">injekcije </w:t>
            </w:r>
          </w:p>
          <w:p w14:paraId="3CC3FF1F" w14:textId="77777777" w:rsidR="004F2247" w:rsidRDefault="004F2247" w:rsidP="00097BBF">
            <w:pPr>
              <w:pStyle w:val="a3"/>
            </w:pPr>
          </w:p>
          <w:p w14:paraId="461F2BFE" w14:textId="77777777" w:rsidR="004F2247" w:rsidRDefault="004F2247" w:rsidP="00097BBF">
            <w:pPr>
              <w:pStyle w:val="a3"/>
              <w:rPr>
                <w:lang w:val="hr-HR"/>
              </w:rPr>
            </w:pPr>
            <w:r>
              <w:rPr>
                <w:rFonts w:eastAsia="Times New Roman"/>
                <w:b/>
                <w:bCs/>
                <w:lang w:val="hr-HR"/>
              </w:rPr>
              <w:t>a</w:t>
            </w:r>
            <w:r>
              <w:rPr>
                <w:rFonts w:eastAsia="Times New Roman"/>
                <w:lang w:val="hr-HR"/>
              </w:rPr>
              <w:t xml:space="preserve">. Mjesto na kojem ćete ubrizgati injekciju kružnim pokretima prebrišite </w:t>
            </w:r>
            <w:r w:rsidR="005914CC">
              <w:rPr>
                <w:rFonts w:eastAsia="Times New Roman"/>
                <w:lang w:val="hr-HR"/>
              </w:rPr>
              <w:t>jastučićem</w:t>
            </w:r>
            <w:r>
              <w:rPr>
                <w:rFonts w:eastAsia="Times New Roman"/>
                <w:lang w:val="hr-HR"/>
              </w:rPr>
              <w:t xml:space="preserve"> natopljen</w:t>
            </w:r>
            <w:r w:rsidR="005914CC">
              <w:rPr>
                <w:rFonts w:eastAsia="Times New Roman"/>
                <w:lang w:val="hr-HR"/>
              </w:rPr>
              <w:t>i</w:t>
            </w:r>
            <w:r>
              <w:rPr>
                <w:rFonts w:eastAsia="Times New Roman"/>
                <w:lang w:val="hr-HR"/>
              </w:rPr>
              <w:t>m alkoholom.</w:t>
            </w:r>
          </w:p>
          <w:p w14:paraId="34E7800C" w14:textId="77777777" w:rsidR="004F2247" w:rsidRDefault="004F2247" w:rsidP="00097BBF">
            <w:pPr>
              <w:pStyle w:val="a3"/>
              <w:rPr>
                <w:lang w:val="hr-HR"/>
              </w:rPr>
            </w:pPr>
            <w:r>
              <w:rPr>
                <w:rFonts w:eastAsia="Times New Roman"/>
                <w:b/>
                <w:bCs/>
                <w:lang w:val="hr-HR"/>
              </w:rPr>
              <w:t>b.</w:t>
            </w:r>
            <w:r>
              <w:rPr>
                <w:rFonts w:eastAsia="Times New Roman"/>
                <w:lang w:val="hr-HR"/>
              </w:rPr>
              <w:t xml:space="preserve"> Pustite da se koža osuši prije primjene injekcije.</w:t>
            </w:r>
          </w:p>
          <w:p w14:paraId="30281EDB" w14:textId="77777777" w:rsidR="004F2247" w:rsidRDefault="004F2247" w:rsidP="00097BBF">
            <w:pPr>
              <w:pStyle w:val="a3"/>
              <w:rPr>
                <w:lang w:val="hr-HR"/>
              </w:rPr>
            </w:pPr>
          </w:p>
          <w:p w14:paraId="0E3490E0" w14:textId="77777777" w:rsidR="004F2247" w:rsidRDefault="004F2247" w:rsidP="00097BBF">
            <w:pPr>
              <w:pStyle w:val="a3"/>
              <w:rPr>
                <w:lang w:val="hr-HR"/>
              </w:rPr>
            </w:pPr>
          </w:p>
          <w:p w14:paraId="11A6A8A3" w14:textId="77777777" w:rsidR="004F2247" w:rsidRDefault="004F2247" w:rsidP="00097BBF">
            <w:pPr>
              <w:rPr>
                <w:rFonts w:ascii="Times New Roman" w:hAnsi="Times New Roman" w:cs="Times New Roman"/>
                <w:lang w:val="hr-HR"/>
              </w:rPr>
            </w:pPr>
            <w:r>
              <w:rPr>
                <w:rFonts w:ascii="Times New Roman" w:eastAsia="맑은 고딕" w:hAnsi="Times New Roman" w:cs="Times New Roman"/>
                <w:lang w:val="hr-HR"/>
              </w:rPr>
              <w:t>•</w:t>
            </w:r>
            <w:r>
              <w:rPr>
                <w:rFonts w:ascii="Times New Roman" w:eastAsia="Calibri" w:hAnsi="Times New Roman" w:cs="Times New Roman"/>
                <w:lang w:val="hr-HR"/>
              </w:rPr>
              <w:t xml:space="preserve"> </w:t>
            </w:r>
            <w:r>
              <w:rPr>
                <w:rFonts w:ascii="Times New Roman" w:eastAsia="Times New Roman" w:hAnsi="Times New Roman" w:cs="Times New Roman"/>
                <w:b/>
                <w:bCs/>
                <w:lang w:val="hr-HR"/>
              </w:rPr>
              <w:t>Nemojte</w:t>
            </w:r>
            <w:r>
              <w:rPr>
                <w:rFonts w:ascii="Times New Roman" w:eastAsia="Times New Roman" w:hAnsi="Times New Roman" w:cs="Times New Roman"/>
                <w:lang w:val="hr-HR"/>
              </w:rPr>
              <w:t xml:space="preserve"> puhati niti ponovno dirati očišćeno mjesto prije primjene injekcije.</w:t>
            </w:r>
          </w:p>
        </w:tc>
      </w:tr>
    </w:tbl>
    <w:p w14:paraId="36C7912D" w14:textId="77777777" w:rsidR="004F2247" w:rsidRDefault="004F2247" w:rsidP="004F2247">
      <w:pPr>
        <w:spacing w:line="252" w:lineRule="exact"/>
        <w:rPr>
          <w:rFonts w:ascii="Times New Roman" w:hAnsi="Times New Roman" w:cs="Times New Roman"/>
          <w:lang w:val="hr-HR"/>
        </w:rPr>
      </w:pPr>
    </w:p>
    <w:p w14:paraId="21192964" w14:textId="77777777" w:rsidR="004F2247" w:rsidRDefault="004F2247" w:rsidP="004F2247">
      <w:pPr>
        <w:spacing w:before="9" w:line="110" w:lineRule="exact"/>
        <w:rPr>
          <w:rFonts w:ascii="Times New Roman" w:hAnsi="Times New Roman" w:cs="Times New Roman"/>
          <w:sz w:val="20"/>
          <w:szCs w:val="20"/>
          <w:lang w:val="hr-HR"/>
        </w:rPr>
      </w:pPr>
    </w:p>
    <w:tbl>
      <w:tblPr>
        <w:tblStyle w:val="ac"/>
        <w:tblW w:w="0" w:type="auto"/>
        <w:tblLook w:val="04A0" w:firstRow="1" w:lastRow="0" w:firstColumn="1" w:lastColumn="0" w:noHBand="0" w:noVBand="1"/>
      </w:tblPr>
      <w:tblGrid>
        <w:gridCol w:w="9464"/>
      </w:tblGrid>
      <w:tr w:rsidR="004F2247" w:rsidRPr="00F0225C" w14:paraId="7E79F8D9" w14:textId="77777777" w:rsidTr="00097BBF">
        <w:trPr>
          <w:trHeight w:val="5669"/>
        </w:trPr>
        <w:tc>
          <w:tcPr>
            <w:tcW w:w="9464" w:type="dxa"/>
          </w:tcPr>
          <w:p w14:paraId="5D55A416" w14:textId="77777777" w:rsidR="004F2247" w:rsidRDefault="004F2247" w:rsidP="00097BBF">
            <w:pPr>
              <w:ind w:left="104"/>
              <w:rPr>
                <w:rFonts w:ascii="Times New Roman" w:eastAsia="Times New Roman" w:hAnsi="Times New Roman" w:cs="Times New Roman"/>
                <w:b/>
                <w:bCs/>
                <w:spacing w:val="-1"/>
                <w:lang w:val="hr-HR"/>
              </w:rPr>
            </w:pPr>
          </w:p>
          <w:p w14:paraId="3984DA20" w14:textId="77777777" w:rsidR="004F2247" w:rsidRDefault="00D80D27" w:rsidP="00097BBF">
            <w:pPr>
              <w:pStyle w:val="Default"/>
              <w:rPr>
                <w:rFonts w:ascii="Times New Roman" w:hAnsi="Times New Roman" w:cs="Times New Roman"/>
                <w:lang w:val="hr-HR"/>
              </w:rPr>
            </w:pPr>
            <w:r>
              <w:rPr>
                <w:rFonts w:ascii="Times New Roman" w:hAnsi="Times New Roman" w:cs="Times New Roman"/>
                <w:noProof/>
                <w:lang w:val="hr-HR" w:eastAsia="hr-HR"/>
              </w:rPr>
              <mc:AlternateContent>
                <mc:Choice Requires="wpg">
                  <w:drawing>
                    <wp:anchor distT="0" distB="0" distL="114300" distR="114300" simplePos="0" relativeHeight="251662426" behindDoc="0" locked="0" layoutInCell="1" allowOverlap="1" wp14:anchorId="6C2E0E57" wp14:editId="71F75597">
                      <wp:simplePos x="0" y="0"/>
                      <wp:positionH relativeFrom="column">
                        <wp:posOffset>45720</wp:posOffset>
                      </wp:positionH>
                      <wp:positionV relativeFrom="paragraph">
                        <wp:posOffset>80010</wp:posOffset>
                      </wp:positionV>
                      <wp:extent cx="2283460" cy="2857500"/>
                      <wp:effectExtent l="0" t="0" r="2540" b="0"/>
                      <wp:wrapSquare wrapText="bothSides"/>
                      <wp:docPr id="202" name="그룹 202"/>
                      <wp:cNvGraphicFramePr/>
                      <a:graphic xmlns:a="http://schemas.openxmlformats.org/drawingml/2006/main">
                        <a:graphicData uri="http://schemas.microsoft.com/office/word/2010/wordprocessingGroup">
                          <wpg:wgp>
                            <wpg:cNvGrpSpPr/>
                            <wpg:grpSpPr>
                              <a:xfrm>
                                <a:off x="0" y="0"/>
                                <a:ext cx="2283460" cy="2857500"/>
                                <a:chOff x="2532" y="0"/>
                                <a:chExt cx="2365390" cy="3054350"/>
                              </a:xfrm>
                            </wpg:grpSpPr>
                            <pic:pic xmlns:pic="http://schemas.openxmlformats.org/drawingml/2006/picture">
                              <pic:nvPicPr>
                                <pic:cNvPr id="203" name="그림 203"/>
                                <pic:cNvPicPr>
                                  <a:picLocks noChangeAspect="1"/>
                                </pic:cNvPicPr>
                              </pic:nvPicPr>
                              <pic:blipFill>
                                <a:blip r:embed="rId166" cstate="print">
                                  <a:extLst>
                                    <a:ext uri="{28A0092B-C50C-407E-A947-70E740481C1C}">
                                      <a14:useLocalDpi xmlns:a14="http://schemas.microsoft.com/office/drawing/2010/main" val="0"/>
                                    </a:ext>
                                  </a:extLst>
                                </a:blip>
                                <a:srcRect/>
                                <a:stretch/>
                              </pic:blipFill>
                              <pic:spPr bwMode="auto">
                                <a:xfrm>
                                  <a:off x="2532" y="0"/>
                                  <a:ext cx="2365390" cy="2907030"/>
                                </a:xfrm>
                                <a:prstGeom prst="rect">
                                  <a:avLst/>
                                </a:prstGeom>
                                <a:noFill/>
                                <a:ln>
                                  <a:noFill/>
                                </a:ln>
                              </pic:spPr>
                            </pic:pic>
                            <wps:wsp>
                              <wps:cNvPr id="205" name="Text Box 205"/>
                              <wps:cNvSpPr txBox="1"/>
                              <wps:spPr>
                                <a:xfrm>
                                  <a:off x="1612900" y="2908300"/>
                                  <a:ext cx="719758" cy="146050"/>
                                </a:xfrm>
                                <a:prstGeom prst="rect">
                                  <a:avLst/>
                                </a:prstGeom>
                                <a:solidFill>
                                  <a:prstClr val="white"/>
                                </a:solidFill>
                                <a:ln>
                                  <a:noFill/>
                                </a:ln>
                              </wps:spPr>
                              <wps:txbx>
                                <w:txbxContent>
                                  <w:p w14:paraId="1C52888A"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2E0E57" id="그룹 202" o:spid="_x0000_s1346" style="position:absolute;margin-left:3.6pt;margin-top:6.3pt;width:179.8pt;height:225pt;z-index:251662426;mso-width-relative:margin;mso-height-relative:margin" coordorigin="25" coordsize="23653,3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0ujjwMAABAIAAAOAAAAZHJzL2Uyb0RvYy54bWycVd1u2zYUvh+wdyB0&#10;30iyqvwIcQovWYICWWssGXpNU5RFVCI5kraUPtBeYbvoE3UvsY+UZMdOh3W9sHxIHh6e853vIy/f&#10;9G1DttxYoeQ8Sk+SiHDJVCnkeh799nj76jwi1lFZ0kZJPo+euI3eXP34w2WnCz5TtWpKbgiCSFt0&#10;eh7Vzukiji2reUvtidJcYrFSpqUOQ7OOS0M7RG+beJYkp3GnTKmNYtxazN4Mi9FViF9VnLn3VWW5&#10;I808Qm4ufE34rvw3vrqkxdpQXQs2pkG/I4uWColDd6FuqKNkY8SLUK1gRllVuROm2lhVlWA81IBq&#10;0uSomjujNjrUsi66td7BBGiPcPrusOzd9s7oB700QKLTa2ARRr6WvjKt/0eWpA+QPe0g470jDJOz&#10;2Xn2+hTIMqzNzvOzPBlBZTWQ9/tmeTaLyH4rq3+eNmeneXYxbs6S/HWWh83xdHZ8kJEWrMBvhAHW&#10;Cxj+my7Y5TaGR2OQ9ptitNR83OhX6JimTqxEI9xTYB9645OS26VgSzMMgOjSEFGi8CSLiKQtaP/l&#10;z7/+/uMz8TPA2e/xbsMm6ou6V+yjJVJd11Su+cJqMBd68t7xoXsYHpy4aoS+FU3je+XtsTaw/Igl&#10;X4FnYOCNYpuWSzdIyvAGZSppa6FtREzB2xVHPeZtmaLRkLNDSdoI6Qb9WMN+Rb5BS9YZ7lg95b3P&#10;zVdhwTOy6n5RJQLQjVNBM0c8O+bLjmrP2TK7SM6S7JAtANJYd8dVS7yBhJFUOIFu761PD8SaXDxY&#10;UnnYQtqNPJiAo58JWPukRxM1eJXgqrITyhi9wPl/qfGhppojSx/2OXfyiTuPHoCfVA/25B7v0dFr&#10;lrgeCyNP/PyQ6ySfnXTT0xSAQWhepBfJeTaJdML2LL04y3FVexWn0PORDvewfSOyVjWinDjpIb9u&#10;DNlSXMJdLRwPtKbFgde/dGBflbdcv+qDttJsh8VKlU+Awih0HCVazW4FTryn1i2pwW2OSbxQ7j0+&#10;VaO6eaRGKyK1Mp++Nu/90VasRqTD6zCP7O8b6u+N5q1EwxHSTYaZjNVkyE17rVAr1IJsgokNxjWT&#10;WRnVfsDDtfCnYIlKhrPmkZvMaze8UXj4GF8sgtNw/dzLB41LKw289sg+9h+o0WNfHBr6Tk2UosUR&#10;8QffgekLyK8SQRUe2QFF8NwPQO9ghWcH1sG79nwcvPYP+dU/AAAA//8DAFBLAwQKAAAAAAAAACEA&#10;kXPHiu4aAQDuGgEAFAAAAGRycy9tZWRpYS9pbWFnZTEucG5niVBORw0KGgoAAAANSUhEUgAAArIA&#10;AANQCAIAAABb4BvqAAAAAXNSR0IArs4c6QAAAARnQU1BAACxjwv8YQUAAAAJcEhZcwAAEnQAABJ0&#10;Ad5mH3gAAP+lSURBVHhe7J0JXFTnuf9JBGSRddg3QXZlEUVQDIJGcd8wMVETTZuYpIlts7Rp7v33&#10;pknbe2+a3jRJY9OmJr1Jes1i3RfcFURREBcW2RFl35FBWcTE/8O8r4czZxbOzJyZOTPzfD988H3P&#10;IMxyznl/77M+dP/+fSsEQRAEQRArq4fpvwiCIAiCWDwoCxAEQRAEoaAsQBAEQRCEgrIAQRAEQRAK&#10;ygIEQRAEQSgqMxHCgkPoCEEQBEEQc6fmRh18R2sBgiAIgiAUlAUIgiAIglBQFiAIgiAIQuEVW0D8&#10;DQiCIAiCmBOKaz1aCxAEQRAEoaAsQBAEQRCEgrIAQRAEQRAKygIEQRAEQSgoCxAEQRAEoaAsQBAE&#10;QRCEgrIAQRAEQRAKygIEQRAEQSgoCxAEQRAEoaAsQBAEQRCEgrIAQRAEQRAKygIEQRAEQSgoCxAE&#10;QRAEoaAsQBAEQRCEgrIAQRAEQRAKygIEQRAEQSgoCxAEQRAEoaAsQBAEQRCEgrIAQRAEQRAKygIE&#10;QRAEQSgoCxAEQRAEoaAsQBAEQRCEgrIAQRAEQRAKygIEQRAEQSgoCxAEQRAEoaAsQBAEQRCEgrIA&#10;QRAEQRAKygIEQRAEQSgoCxAEQRAEoaAsQBAEQRCEgrIAQRAEQRAKygIEQRAEQSgoCxAEQRAEoaAs&#10;QBAEQRCEgrIAQRAEQRAKygIEQRAEQSgoCxAEQRAEoaAsQBAEQRCEgrIAQRAEQRAKygIEQRAEQSgo&#10;CxAEQRAEoaAsQBAEQRCEgrIAQRAEQRAKygIEQRAEQSgoCxAEQRAEoaAsQBAEQRCEgrIAQRAEQRAK&#10;ygIEQRAEQSgoCxAEQRAEoaAsQBAEQRCEgrIAQRAEQRAKygIEQRAEQSgoCxAEQRAEoaAsQBAEQRCE&#10;grIAQRAEQRAKygIEQRAEQSgoCxAEQRAEoaAsQBAEQRCEgrIAQRAEQRAKygIEQRAEQSgoCxAEQRAE&#10;oaAsQBAEQRCEgrIAQRAEQRAKygIEQRAEQSgoCxAEQRAEoaAsQBAEQRCEgrIAQRAEQRAKygIEQRAE&#10;QSgoCxAEQRAEoaAsQBAEQRCEgrIAQRAEQRAKygIEQRAEQSgoCxAEQRAEoaAsQBAEQRCEgrIAQRAE&#10;QRAKygIEQRAEQSgoCxAEQRAEoaAsQBAEQRCEgrIAQRAEQRAKygIEQRAEQSgoCxAEQRAEoaAsQBAE&#10;QRCEgrIAQRAEQRAKygIEQRAEQSgoCxAEQRAEoaAsQBAEQRCEgrIAQRAEQRAKygIEQRAEQSgoCxAE&#10;QRAEoaAsQBAEQRCEgrIAQRAEQRAKygIEQRAEQSgoCxAEQRAEoaAsQBAEQRCEgrIAQRAEQRAKygIE&#10;QRAEQSgoCxAEQRAEoaAsQBAEQRCEgrIAQRAEQRAKygIEQRAEQSgoCxAEQRAEoaAsQBAEQRCEgrIA&#10;QRAEQRAKygIEQRAEQSgoCxBE7/z0hRfoCEFMln97/Red7e10gpgvKAsQRL/86Kmnjp04SScIYrKU&#10;lJasfewxVAZmD8oCBNEjoAnyzl+gEwQxcZqamlEZmD0oCxBEX6AmQMwPVAZmD8oCBNELqAkQcwWV&#10;gXmDsgBBhAc1AWLeoDIwY1AWIIjAoCZALAFUBuYKygIEERLUBIjlgMrALEFZgCCCgZoAsTRQGZgf&#10;KAsQRBhQEyCWCSoDMwNlAYIIAGoCxJJBZWBOoCxAEF1BTYAgqAzMBpQFCKITqAkQhIDKwDxAWYAg&#10;2oOaAEHYoDIwA1AWIIiWoCZAEEVQGZg6KAsQRBtQEyCIKlAZmDQoCxBEY1ATIIh6UBmYLigLEEQz&#10;UBMgCB9QGZgoKAsQRANQEyAIf1AZmCIoCxCEL6gJEERTUBmYHCgLEIQXqAkQRDtQGZgWKAsQZGxQ&#10;EyCILqAyMCFQFiDIGKAmQBDdQWVgKqAsQBB1oCZAEKFAZWASoCxAEJWgJkAQYUFlIH5QFiCIclAT&#10;IIg+QGUgch66f/8+HcoTFhxCR1ZWNTfq6AhBLAPBNUF4WCgdWRhv/OrNOfPm0onpc+bU6ff+8C6d&#10;WBgNTU2DA4N0ojP+/n47du708PKic8RIKK71KAsQhAvaCQTkf/743vLMTDoxfQ7s3v2LX75BJ4hu&#10;oDIQA4prPToREEQO1AQIYhjQmyBOUBYgyCioCRDEkKAyECEoCxCEgpoAQQwPKgOxgbIAQUZATYAg&#10;xgKVgahAWYAgqAkQxMigMhAPKAsQSwc1AYKIAVQGIgFlAWLRoCZAEPGAykAMoCxALBfUBAgiNlAZ&#10;GB2UBYiFgpoAQcQJKgPjgrIAsURQEyCImEFlYERQFiAWB2oCBBE/qAyMBcoCxLJATYAgpgIqA6OA&#10;sgCxIH76wguoCRDEhCDKgE4Qg4CyALEgHn/iSTt7OzpBEMQUyFy9mo4Qg4CyALEg5syb+/GfP0Zl&#10;gCCmwk+3vLzl1VfpBDEIKAsQywKVAYKYCqgJjALKAsTiQGWAIOIHNYGxQFmAWCKoDBBEzKAmMCIo&#10;CxALBZUBgogT1ATGBWUBYrmgMkAQsYGawOigLEAsGlQGCCIeUBOIAZQFiKWDygBBxABqApGAsgBB&#10;UBkgiJFBTSAeUBYgyAioDBDEWKAmEBUoCxCEgsoAQQwPagKxgbIAQUYhyoBOEATRM6gJRAjKAgSR&#10;A5QB3KroBEEQvYGaQJw8dP/+fTqUJyw4hI6srGpu1NERglgGWz/44OOtf6ETIchctYqOLIynf/TM&#10;5JgYOjF9ykpL//m/X9CJhZGdk9Pd00MnOoOaQCQorvUoCxBEOcIqg8raGjpCENNk2cKF1TW1dKIb&#10;qAnEg+Jaj04EBFEO3LbQm4AggoOaQOSgLEAQlaAyQBBhQU0gflAWIIg6UBkgiFCgJjAJUBYgyBig&#10;MkAQ3UFNYCqgLECQsUFlgCC6gJrAhEBZgCC8QGWAINqBmsC0QFmAIHxBZYAgmoKawORAWYAgGoDK&#10;AEH4g5rAFEFZgCCagcoAQfiAmsBEQVmAIBqDygBB1IOawHRBWYAg2oDKAEFUgZrApEFZgCBagsoA&#10;QRRBTWDqoCxAEO1BZYAgbFATmAHYQRFBdIVPr0XsoIiYOmN2UERNYAAaG5sGBgbIeKC/v729jYy1&#10;5sXNz9MRNlZGEAEZUxmgLEBMHfWyADWBsHR3dTc2NsKq3yvtu93X13f79p3+O/QxQdn2yV/pCGUB&#10;ggiLemWAsgAxddTIAtQEglBdXXPzRl1TU3NXT8/w8F16VM8oygKMLUAQYcA4A8QyQU2gC/0DAwX5&#10;Bd98/c2fPvhw957dl65caW1vM5gmUArKAgQRDFQGiKWBmkA7uru6c3Nz/75t28cff3w6J7u+scG4&#10;UoANOhEQRGCUehPQiYCYOopOBNQEmtI/MFBaXFJeXt6qSaigtbWNi4szDDw9vMgRd4m7rY0NGQO2&#10;4209PL3phB+dHW13h0aEyIYnniBHAIwtQBB9oagMUBYgpg5HFqAm0Ijq6pri4uIafvcBZydnT09P&#10;N3f3CY6OfgGB9Kh+mDs7hY5QFiCIXuEoA5QFiKnDlgWoCXjSPzBwqbCwqKh4zDwCOzt7fz8/bx8f&#10;Hz9/u/Hj6VH9g7IAQQwHWxmgLEBMHUYWoCbgA0/zgLOT88SQEF8fb029AEKBsgBBDAqjDFAWIKYO&#10;kQWoCcakIL/ganFRT08PnSvDzs4+PCIieGKwk/NI0IARQVmAIIaGKAOUBYipA7Jg0aJFqAlU0d3V&#10;ffnypeLSa2pyCqytbXx9faOjo4xlG1AEZQGCGIF//uMfT//4x3SCIKbJmVOn58ybSycICxAEp7Oz&#10;1fsLJBJJSMikiMgoOhcNKAsQBEEQRBiqq2vyzp1Tk20oQvMAB5QFCIIgCKIrBfkFBRcvqskvINED&#10;4RGRhkwr0AKUBQiCIAiiJf0DA3lnz1ZUVqkRBBKJJDIyKjhkEp2LG5QFCIIgCKIx3V3d5y+cr6yq&#10;VhNRGBgYNHVqgtGTCzQCZQGCIAiCaEBjY1N+fr6aiEJra5uw0LDJsbEi9xcoBWUBgiAIgvBizIhC&#10;Ozv7mJiYoOAQUxQEBJQFCIIgCDIGY0YUijbhUFNQFiAIgiCIcvplEYXqSxJ5e/tER0Xpu4ORwUBZ&#10;gCAIgiBc+JQkMsWIwjFBWYAgCIIgoxQXFV+5ckV9SSLTjSgcE5QFCIIgCMKr5bEZRBSOCcoCBEEQ&#10;xKLh0/LYtEoS6QLKAgRBEMQS4WMeAAIDg8TcwkBwUBYgCIIglgUf84CdnX3wxGBzDSBQA8oCBEEQ&#10;xCIg5Yrr6m6oNw+YTQUC7UBZgCAIgpgzoAaulV0rr6jo6emhh5Qh/pbHhgFlAYIgCGKGEDVwvfa6&#10;mlRDgrOTc0RkpHnnF/AHZQGCIAhiPvC0DQBoHlAKygIEQRDE5GlsbCoqujpm3ADB29snMDDQYqMH&#10;1IOyAEEQBDFViouKq2tqWlpa+KgBZyfniSEhwRODzaxcsbCgLEAQBEFMDJJheLO+Xk0HIwZUAxqB&#10;sgBBEAQxDTTyFKAa0A6UBQiCIIio4R9FCHh7+3h5e6Ma0BqUBWNwIf9ids6Z6qrKnBPH6SEF0uYv&#10;CI+IXL/uiaDAAHoIQRAE0ZniouJr167VNzbQuQpIToG3tzcmGeoOygKV9PZKf/P2Owf37KZzHrzy&#10;xptbXnqBThAEQRCt6O7qvnz5UkVllXpnAVEDgYGBltDByGCgLFAOaILnNj9/pSCfznmzbuOm3/32&#10;bTpBEARBNIGneQAzDPUHygLlPL72SbYmCAmP8PX3pxN5Bvr7r14sYL9pz7205c03XqcTBEEQZCz6&#10;+TUzxHKEBgBlgRK++Gr779/6NRm7uks2Pvvs3LQ5ZKrIH//n/bzs0xnLlh87eIAesrL6v+92zEye&#10;QScIgiCIChobm/Lz88dsZujv5zd5SgxGERoARVnwMJlYMrlncujIyuqVX76hRhNU114HTZCSPvcn&#10;L77ws1++QY9aWX377bd0hCAIgiijuKj4yy++3P71djWawNvbJyVlduaax5JnpaAmMBaWLgt6e6VM&#10;0kHG0uXxsVPIWCl5587B94yFi+A7qIeQ8AjZYauDe3bD7yFjBEEQhKF/YKAgv2Dr1r8cPnpEVRMj&#10;a2ubqMjo5ctXPjp/AYYTGh1LlwX5FwvpyMoqanI0Hamg6MoV+M5Ih+WrVpEBUF5RSUcIgiCILL/g&#10;xPHjf/vbp6dzslXFEEgkksTEGWufeHJaYiKaB0SCpcuCy5dHVnpCXGwMHamgrroqJX0unVhZBQSM&#10;1i0ovHSZjhAEQSwbEAS7du3e9vlnl65cUVWuODAwKCMjY+GiJZhfIDYsXRZcKrxIBiHhERJ3dzJW&#10;SnXtdfgeHDIaiRkeisYuBEGQUaqra7784ksQBKoCCIi/IPOxtalz0rDBsTixaFnQ2ytl8hLjExLI&#10;QD329vZ0JM+Vy5foCEEQxPIgAQS79+xWFUBgZ2fP+Asw4VDMWLQsYAcWRGplyGL7FBAEQSyN/oGB&#10;E8eP/+mDD9UHEKSnpWeueQz9BSaBRcuCqqpqOrKyCtCtwUFjwxhVuhAEQcyJxsamXbt2f/zxx+oD&#10;CJYvX7lw0RK/gEB6CBE9Fi0LGMu/q7skwM+XjDWCCTWorawgAwRBEPOmIL9AfQUCdgAB5heYHBYt&#10;C5iKBZPj4shAU1SFGiAIgpgZJOFw69a/nM7JVh9AsGLVagwgMF0sVxZcKyunIyur6MmT6Ug1RAF0&#10;dXaSKcHR0ZGOZE2Z6QhBEMSMKC4q/ubrb0jCoZoAAlKgMCIyCgWBSWO5sqCicjSwIDIyko5UQ7wM&#10;7e3tZEpgly5AEAQxJ7q7ug8dOkQKFKppcshUIMACheaB5cqC6mpWvKG/Hx3pQFNzCx0hCIKYLP0D&#10;A7m5uX/ftm3b55+VXrumyjxgZ2ePFQjMEguWBVW0XHFIeIS9nR0Zqwd+sqy4mE5ksPVESwvKAgRB&#10;TBXSvOCbr7/5+OOP886f7+npoQ8oQCoWZ655DAMIzBLLlQVMvKGvvz8ZjAn85K3uLjqRwdYTt2/f&#10;piMEQRAToburm9gGQA2czslW4yywtrYJnRRKEg6xAoEZY6GyoL6hkY74xRsSvLy84HujvLPA1V1C&#10;Boz5AUEQRMz0DwwUFxWTuIFtn3+m3jYAeHv7kAKF2O/YErBQWVBRWUVHsngZOhoLiYcHfB8YGCBT&#10;gtbJjQiCIIakuroGpAAxDBw+ekRN3ADB2ck5Ni6e9DtG84DlYKGygF3fUCJR1yGJDREQlZVyVoEJ&#10;jhPIgPFKIAiCiIfiouJdu3b/6YMPd+/ZDVJAvWEAsLOzJ86CZStWxsbGoXnA0rBQWVBTPWot4F/f&#10;kAgITumCwIl8jQ0IgiAGgxQnBjVw+OiRmtoaVfWJGWCHExsXn5GRkbnmMXQWWDIWKgv6+vrIIG56&#10;IhnwQWnpAjZY0QhBEKNTXFTMFCceUw0Abm7uixYuWrFqdWxsHKYaIhYqCxiDv4+PZq0QQEbkZZ+m&#10;Exl8SiEhCIIYgOrqGlJ9SFVxYoJEInF3G7F9WlvbpKTMXrxkqbuHJ3kIQSxRFrDTEDR1AUwKDYXv&#10;7GQEdluEwkuX6QhBEMSANDY2ffnFl7v37FYVRQgKIDAwKDFxxsKFi4bvDnf3dDs7OS9ejKUJES6W&#10;KAuaWYs6/zQEQtDEifC9kSUs2KEJWLoAQRDDc+L48e1fb1dlIWDSC1PnpA3dvXvy5ElpnzQqMnrZ&#10;ipUYQIAoYomygJ2d6OCgWQtE0gShUr6NMpYuQBDEKDQ2Nv1927ZLV67QOQum+hBJL+yTSo8eySop&#10;LnKwt8/IyJiWqEFYFWJRWKIsYO/pw0M1M6CRn79eW0umBKZ0QWODygJhCIIgwlKQX7DjX/9STDgE&#10;QRAVGb1i1WomoeByYeGBA/u6urqIkQDjChE1WKIsuHL5Ehkwu3yNiJueWHypcGBwkM6trIJDQsig&#10;Vt6KgCAIoidAE5zOyVZMNCCCgOlW0NzYsHvXzorKcolEgkYChA+WKAukUikZaFegMEb2v6qqRw0G&#10;HrLqhwTMUUQQRN+cOH4cNAGdPMDZyZks/EQQEK9Bdk72vXv3RiINFy1BIwHCB4u0FhTkkwHpcaAp&#10;EREjGYlVrDACEnBAwPbKCILolYL8AsVgArZ3AARB7pkc4jUInRS6YtVqLF2M8MfiZEFvLzUVAKTH&#10;gaZEhI/kKJayOixje2UEQQwD8R3QiQxSe4B4BxhB0NBQHxgYtHz5yuRZKdj7GNEIi5MF5RWju3wP&#10;iTaywN7OLiV9bvGlwq7ubuZISHgEGTOBCwiCIMLS2Nh0Ni+PTmSAJpg3b25wyKTOjjZGEEgkkvS0&#10;9NQ5aZh/iGiBxckC6YOyx4DEQ5uQQyBxxgz4Xs0KL/D19yeD4itY0cgEaGpqZr7oIQQRPVmHs9gx&#10;hqAJUlNTu7t7Du7fd+zYMcZCsHDREr+AQPpDCKIhD92/f58O5QkLptH1QM2NOjoyfbZ+8umH771L&#10;xp999ZXEnW/7RDaNzS0/fX5zxtLlP/nJC+TIwazDn3/yFzLel5U1ZXI0GSPG5e7QUEdnV1trS29v&#10;7/DwcGcXNfAoYm09ztXFxdnZ2c3N3c/f38mJNsZEEJFw4vhxTkiBm5sbyU60s7MPnhgcHhGB5gFE&#10;U+bOTqGjB2u9xcmCd997/7NPtpLxnoMHyUALXnv1tbrqqq937rS3s4Npde31N37+M/LQHz74aM3q&#10;FWSMGIUbdTdaW1s6u7qk0lHjkEY42Nv7+HhPiYlFfYCIgf6Bgb/97VNOOiKoAU9Pz9BJk9A2YMY0&#10;NzbcvnOnp7v7Vu+trq4u+NBB/4VHRAoVMoKywOrZ554nfZJc3SX/+9WX5KAW/GvX7q//9x+/+o/f&#10;zEwecSgMDA6uf+wx8tC6jZt+99u3yRgxJKAGGhobWlpa7t37nh7SmcDAgKlTE1AcIMaFYypwnOA0&#10;O2UWJhyaH32wlZH2tra29dzqGejvhwl9QIHAwKDAwEDdW1ooygJLTFAkaFe0gGHWrFnwPTf3DJna&#10;29nFP+jRXJBPEyARw9DXd/vC+fM7duzIO3++oaFRQE0AwC88fDirpKSUzhHE4PQPDBSXXqMTGagJ&#10;zIPBoaHmxoaSkuL883lHj2Tt+O7bAwf2ZedkV1SWt7W1qtEEQENDfV7eOfgvuWdybtRdp0eFwOKs&#10;BczrSkmf+8tfvE7G2kH8CEyAws7de7b/43PyEIYXGIampuaqyoqWVnU9ZBnGj7e1d3Cwsx1vZz/i&#10;92EDwuL7H76/1XOLzpXhIXFPT0+3xVwvxOBwkhJhm5g6J41OENOBWAK6enr6b9++1Xurt1d6794w&#10;fUxnrK1tfH19tbAfoBNh9HU9+9LLy5YsJmPtuJB/8Q+/e2fV2ic2bXwapqVl5f/xxi/JQ7/+7e+f&#10;2biBjBF9AILgWmmJmhBCgkQicXKa4Obu4enJKxm1p+dWTzdctj1dXV30EAsHe/tHUlM9tE1gQRDt&#10;+Obrb+obR/utpKelYzCB+GlubLg7PNzd1X2n/05//x2ltxRNcXZ2kUp76UQ13t4+Xt7ewROD+YSg&#10;WrosqG9onJeaSsa6y4KBwcGXnn/hVncXCTwcGhp6cs0a8lBCUvK/dnxLxiIENsdSqXT47t3ubnqm&#10;kkB9MgacnZ1tbW1h4Og4YYKTk6eHRDy75DEFgfW4cR4eHp7e3qCd6SHN6R8YqKmsbG3j2iGsrcfN&#10;m/coKgPEYMCp+PHHH9OJLMwwcw0NY0JEAkcBCGUGsLd3cHSw9/T0cnd39/LygtsyHGzv6LhWWto8&#10;EkE19p8gQamBgYE+fv6qQhQtXRbA/v6pJ9aSMRMtqAsk8PBnv3xjbtocmH766d+PHNhPHjqVmxsU&#10;OFoU2ViQDL3bfX137tzu7OyEc1e74HzYKEs8JF6eXkZM3gM1c/XqlYaGRjpXQCKRwNPTRQ1w6Ojo&#10;LLtWMjQkF/6NygAxJNXVNbv37KYTK6vQSaHJs0bv44ghIV6A23Az7bvdc6sHFmZhHQEeEomDg6O7&#10;u5tEAjsbT/W5BjU1NQ0NDTz1AeDs5Ozi6uo9sl/yY1sRUBaMyoL3Pvqzpl2VFenq7n5u48a46Ynv&#10;vDOSekDcCuQhY/kRYDMNIqCnp1sqld7q7RU2/o7g7OwUHhYeGTXSG8JgXL50qaa2VunLsR43LiAw&#10;ICBoImgXekg47g7fKym6yjEAojJADAYnByElZbbuweeIejo72u4O3SXLPzEA3LnTPzg4QB8WCCIC&#10;AD8/P2cZ9AEN0VQfANbWNi4uzp4eXu4S9x899RQ9apmygF3LSBBZAPzmN28XXyokgYfsNMXQyKij&#10;Rw+TsV7p7Ozq6uxs72jvBeGqbZq+FsDSGBYaGhMTo2//AgidiwUF/QNKrkkiCIInhdnaWNND+uHa&#10;tdKmxiY6kQEvf9XKlRiBiOibXbt219TW0ImV1fLlK7FmkSCQrT8x/sO0o7Mdvgu7+5fnIacJEwL8&#10;/f38/XURAWoAfdDW1trU3DIw0E8P8WDbJ3+lI5QFTCUiHTmdc+bPf3yP8SN8+dU/9+74jjykv7pG&#10;IAXqb97o7OzUkz2AP7BBnzp1anBIMJ0Lyt2hocuXL1+vu0HnLAwmCBga6uvLy8vpRIaHxD1j4UI6&#10;QRD98OUXX7a2j8a4rN8wEuCM8IFs+mHQKktWIvt+GAgS/acGD4nE1sYGVtau7p67d4dgax4eFhYX&#10;H2+wnlVSqbSu7np7W1t7Z9eYKgdlwags0KXEIRtOIWR2uUNhAw9hjayru9Hc3NTR2am1FJjg6Ght&#10;a+Pq4gJnqpOzCxxxcXVVurLeHb7Xe+sWnFIgqPv6bt++3cdxsbMJDAxITkoSdusM0udsbq5SI4GP&#10;t3fUlBiDCQKG67W1oMfpRMb0adMM7ExBLA22LIDLdu0TT5Ixokj++bxbvbf0YfBXCnwcri7OxBHg&#10;7u5uZ2fn4ekJx+FGUXrtGmzZ7e0dIiPCI6OijdjEsr2jo6W5SY1EsHRZwJQ4BISSBcCPNm6C70zN&#10;xD/+z/t52afJWPcIA1iSb9y4cfPmDS0cBK5uriRN383dw9ra2s3NlT6gFSR5r6GhXqk+cHZ2yliw&#10;QChlcPnSpYrKKjphAbImekqMji9EF4qvXmWnJ6ArAdE3bFkgkUgWLlpCxgjD4NBQ/Y260tJS/akB&#10;D8lIIJGnp9f48bYSiQdc8l4yBcAGnkZxUVF1TQ2sviAIYqZMmTx5Mn1MHIBE6OzoaGtrG6mZ8CDR&#10;EWUBlQW61zJiQ3SA0v4IbhLJF//8p3aljSorKpubm3jW6gGsx42b4Ozk6uLi5OxiZ2evv7UTTq26&#10;ulrF4j+CKIO7Q0PZ2dmK+Yfw6oJDQiaFhtK5kbg7fO/8uVy2MIqKjJg2fTqdIIjQsGUBZidy6Oxo&#10;Ky+vkNU7FyAggCQE2trYuLi6qVn+FZFKpSUlxTdu1sPTAAEBNyqxCQKlNDY2dnV1vvzCi3SOskBA&#10;WUDaJ7JjGNkRBqGRUTt2fOfiwjfApK/v9rXSkvqGBj6eAtg9u7i5Ojs5Szw99RGHrwa4FMuvXbv3&#10;vdyTBGWwbNkyOtGczs6uU6dOKr5wVzfXmNg4A79AVYAqunL5Ep3IDAZr19L0FgQRHIwtUORG3fW2&#10;1tam5mYtzANk308s/zDw8/MbOThWNqAqQBBcunSpvqEexvCb4+OnBgQYPy9dIx6ZOZOOLFMWMC9K&#10;37JgYHDw//3bv9dVUzP4cy9tefONsf8cLIrl5WVq8vIJIGPdXN08vb0lHp6G96+zga1zYf6F23dG&#10;ongYJoUEz5Q1jNCUkpLSkpISOmERFhZmdCMBh4KCfLaxBCMMEP3BSVC02EyEPqn0xs0b7W1tXV1j&#10;hNE5O7vAjdHV1dXGZqQmG1n4BQ/+h612dXU1EQRBgUFTYmL42BVECMoC+qLW/+jHj6/JJGPd+etf&#10;Pz126AAn47GxueU/3nzz1oMyguqrG/Ep5TvB0dHH19fNXWJEz7oiSpVBWlqav//IpciTu0ND586d&#10;U3SXGD2SQBUtLS0lxcV0YmXl6+M9d948OlFLX9/t5qYmUlWiv3+ACai0th7n6uJi7+Dg5ekVEhKM&#10;wQoIQ25ubt7583RiZZWYOCMiMopOzB2QAi0tzW1tbR0dHXwMA4bx6IMgKCq62ilLZwBBMH36dGEF&#10;h4FBWUBflO6Vj9mQ0gWKGY8kd5GMVXVbHrNy3/jxth6eniGTQkViQldEURnAU121ehWdjAVIonPn&#10;zio6DoyVbsCTnOzTTITBmH6Ezs6umuqq1tY2pYkVioDOgFu/RtIKMVcaG5u2f72dTiwgvKCzo627&#10;u4e/FCDA8hwYGBgWFkbn+qGsrKyyqkoq7bWW5RxGRUWZtCAgWLQsELYhAgMpdBgSHvGnD/5ED7Eg&#10;XRbJ+FJRETvCYGBgID8//8rVIjpXwNvbGzaOQRNHPwjR0tfXd/zY0Xv37tG5lVVa6iN8AvHyzp4t&#10;KlXSszg6enJUtKhbUOZfuNDcPFrgaPWqVT4+PnTCoqio+Nq1a708upso4inxmJE0Y+LEiXSOWCpb&#10;t/7ljizhnmBm9Y8Hh4a6O9pBNHd0tmtaTcjPx8c/IHBSaKi+MwBBEJCcQyIIDFmEQN9YtCxgVz5+&#10;+7//EB87hYx1hAQWqOqwwDYYsKsbFRcVnzh1anhYSaYfnHa+vr5TpyaYlgexpKS4pHhU4ri5uT2/&#10;eTOdKKO7q3vn7l09PT10/gDYDM2Zkyr+XvJVlRWFhRfpxMoqc3VmeLjcTqUgv6Dg4kX23Vw7YqZM&#10;Wbp0KZ0gFgmnsTJg6q6E5saGrpGM557eW7ekfVJ6lB/29g6eHh6BgYEBgYH6XptJzuGNmzdJEQLj&#10;5hxKpVJ9GCcsWhbs2rP/V6/+nIyFqnwMkMACUvyYHmLBLoe8bHXmhx+83z8wsG/PXnabVAYQBGGh&#10;YZNjY01Uh+7etZNt9Nv87HPuEiXvCaBKFXl7+8xOnWMSLx/ua9msO/X0hIT5CxaQMby6M7m56gUB&#10;fNac5BQ1+yTQWE899ZRovUiIAfj7tm0cDR0VGT0tMZFORI8uOgCA68XLQ+I1YkCdZBi7vaiKELCj&#10;GeCtcJXdOjw9veA7KaPEM5FSKRYtC/RR+RggRQvUFEcikQcwcJNIPv/HP1QZCQIDg2YkzzRpwxTH&#10;YJAya1bqA68NA6iiw1mH2TXeCXCuT5061YQ2QJ0dbceOHaOTB7Kgu6v7wIED7HQyDqB7YJfD6WDG&#10;AL+ztqb2Zv1I9jM99ABUBhZOY2PTjn/9i3PrkEgk06dPF6FpjfELgBAY6O/XQgcAjBTw9fM3ZJC/&#10;qHIOmScD70bwxCAbG9uRrk39d+4O32PqEbEhWRik9AJMSfUFGKjRDRYtC9597/3PPtlKxgKWOBxT&#10;FpDmy2T84xdeGDfuYTJmgGs7JeURM0g66pNKDxzYRydWVj5e3pueGan/yAC3tqzDWYqOA2cn55mz&#10;ZorfccDh6+3/pCOZLBgcHLp46ZLSahNwcfr5+fv4+tnY2NBDarlxvUbWD03uV7m5uT7yyIjM0r0h&#10;OGKKKFUGAOwooqOjjHv5kDjB2323tYgPYAOrmpenh5ubO6zEho/mYwsCPx+f6MlTjCgIQFpdKrxY&#10;U1sLYzX5Do2NI+HqXV2dJAK6o2Ok4dMd2H6p7pZEKjcARD289jNafA+wOFnA1DJSFR6oHaRy0cd/&#10;3xbgp7zNPzu8IDQyyo614XvooYccHR1tbUeSa4HcUyfJAEHU4CaRLFq6bPPm59SkvCJmiSplAIC2&#10;nhgSEjwx2AAbDBABt2/f6e7q1sUYQLC3d3BzcYbFyc/Pz4hrsKhyDtn+C1jCU1PnaP1kQOgAZHD7&#10;9m0YwMlz6xatuULUg0UXP9ZriUOlIYdd3d3nL+R3dXYyFQ8RRChAHLz567f01KITES2qTG4Mdnb2&#10;np6erm5uEjc3v4BAelRbQAHcHbrb1dMzPHS3o7N9+O6wLiIAYOsArWsLCkhNTU1lZQUIAmtrGz9f&#10;X6MXIQB1UnqtjAgCw/gvLNqJMGN6Yo9MDAorC0gHxVVrn9i0kVuU9EL+xT/87h06QRA98Mobb255&#10;aaR1J2JRnDh+vLj0mlKzAQdY7Uhwq6fHSIQawWa8LYgGGNwdHoZNPzlIgLUfvuu+/DOITQcwiC3n&#10;kHk+8I5NS0jQdw0GBouWBcwrEraWEcDpoMhAogoyli2rrR6NsBs3bpydvf3DDz1EpvaOjtbjxpGx&#10;PvDy9vH0Mly0zkD/QEvzaGkmJ2fnPpkJiwPcIyQeI4EwDJ3tHTmnT3W0tjz70hYbG+vDBw8+PO5h&#10;2KAsW7Wq91bvgT277R0c0ubO85C9luHhe59/snXmI7PJ/1XDD/fvF5zL2/jc8w6ODvSQQHS2tysN&#10;+bG2tvb08rF3ECw20MvLq7K8nE6srFrbWq8WXurtGb2VsxNfEcsBlvPT2dk36+v5iANDAttcBwdH&#10;d3c3icTDiH4B9dTU1JzLOwcLsNEbHwNsQWD4lAeUBSMILgtI1KFijiI5zg4zjI2Lj42NI2Oz5Ebd&#10;9by8c3SiDFVlCb7bsaMw/0LhhQunz+XB9LVXXxlvazN0d/hPH3xYVlb+8UcffP/996+89ovJsl6U&#10;cOQvW//s48MrxurU0WP/9pt3MjJo9qBQ7PzXjrt3h+jkAXpKsLxcWFhROaoMggKDysorvnkgQ+Hu&#10;u2vvXowzMG96e6XlFZV08oCOzq7Ozs67g/3AXSOJA1jJHB3sPT293N3dnV1cTKIvgFQqPXDwoI2N&#10;zYoVK4wrCJiYBmtrm4SpU42SA6koC7hR8ebKhfzRyjOCEy37LLsVGg2DJpgyNYFoAvjU09PSzVsT&#10;AG2trXSkDFg1lyxbrjRkum+knuio1aSjrX3cuNGyx6AJ6OgB7IqKY5J37iwdCUSfVMppHQmA5nt0&#10;/gJ93GUmx8bC+UMnVlYtra2/++3by1bTph49XV3btn1GxoipcDonNykxCfYqPL+mx8c/9cRazter&#10;L//kP3/zH3/87//+y0cfHTpwqLq6tqfn1vff/0D/hh5wdnbxkEiio6JnJM54dN6jmzZuWvv440uX&#10;LktKSgoLCzMJTTA4NHTy1Kl794bT09ONqAlAEBw6dPDkqZO3eqXwfq5Zs8aIdRE4WIq1gF3iUMBa&#10;RgQSQ/CzX74xN20OPfQg5mD+kqUhwUHOTs5p6XPNIAVxTHbv+tfg4CCdsIBVjVOW4HR2TnJyEknE&#10;h93/d99+I5X21lRU/uFPH8CRlzc/m75gfkd750tbfnr61KkbdbW9vb0rV68JCRk5Levq6vbt2RUY&#10;xCuc6tTRkeoCh06cFDbpv7Oj7fjxE/fvj9yCQcGkPvKI7uFdasg9k9Mgy5siLF64aGJw8Px580i4&#10;DKC+FxciKv773T9+/rdP6EQPhEVFu7q5jmzfnZ2tra0dHBwU86LVAMKiv38kva2vr294ePj27duw&#10;ve7u7GpmnYFKeXjcuEnhEb9+662wSaPLh6gATXD48GG41YCsMdYyzLYQiCGmQUsnwv99t4OOTJaK&#10;yqrfv/VrMhZcFlTXXn/j5z/j+CaIVnhs/fq42FhTr1PEk4abN3LP5tIJC8WyBP0DA0vnPwqDVWvX&#10;WVs/vPPr7RIv7/CIsIaGJhdXFzheVlQEsqC6qgamcD8KDpnY1dX9ww8/jJcVoYIjAYEBzvJVAlUB&#10;smBiaNimHz87Nz2NHhICuL/s3rnjIbgRPvzwvHlz9Z01zvHOkIrI7MKdQEJSMiwD4RGREyZMSJw+&#10;DY5ghQMR0tsrnTFt2g8ya5Onj8/8jIXkOENnZ2dZaemc9HQ61xDGu6QIyAU7e+Vl3AYHBmsqRh1V&#10;uvDQQw+lzV/w+9/9ls5Fg9E1gdgEAUFLWWBm6EkWMM2aYXr16tXTx4+3NDY8/eNnZ5pCU5OKyvaA&#10;AJcJjjqdo2XXSuGORicP8PP1DYuIpJMHVFTW7N55sOOHmMAJbTcqc2Y+8kh7e7tE4g5rP7EBwFoO&#10;sqCpsQmm/bLejPCQf4D/ww+PbHrIEQdHR/g+JvCrZqelObu6vfHGG/SQEJCSjsnJM/0DgwxzbbOr&#10;J5FSUbDAsA0GSnGTSOISpjk5OYWFR4BciIqM8PPzVWVX4ONrQ6mhI4+vffJKQT4Mps+cBZ/I55/9&#10;nRxngE9h27Ztisd5Ardu2MgdO36CXXJUa+6DGP+Bl1eivbW1va2VyB3Ax89/5+5dZCwGjKsJ2HUR&#10;oqOiRdVpCWXBCGpKD2nN6mXLSN4ju6Yh4D8xBsQznSAPGLxzy9HFp/j2SPyga+tX8xZmNNQ36E8W&#10;zF0wvzD/4v7Dh+khIdi9ayd8N2SL26NHsroeKAAbG9vXXn0FBv/x1ttqdodqCI2MCggMJKaFiIjw&#10;5uaWv3z0gXqFwbBu46ZfvP4ap6cDwpPIsPDv790bN876mWd/fKWo+LkfyVUCBRqamnPO5P76335F&#10;52Nh5+AYxHKowa1bQLevVNp373tecTyHso6ezT0zfrxd1r495MhPfv7qhnVPkLFxae/oOHfunFE0&#10;AfzpiwX5RBAYvVCSUlAWjCBg5WMGIgu2bHn5pedfAHHt4ju3rs/h9j1LiejUlHjnZvheJPULsh+0&#10;GzwXEzeFLQtgg1Jacm1K7BShZAHIjtLi0t/89nckkUF3iEnfwF3sOOEFv5IZP5h24bBUNzc3F1+5&#10;zHNp1xFMf9AacmsFWTZ9WsK1svIZiSPuHjb9/QNKj/Pki8//AYKDTvTPI7NnxyUkwODy5aJ//vOr&#10;Dz54v7q6duP6dSB9PLy99+4brYZuLGpqavILCmBg4FB/KauUsjgFAUFLWSCZRGOeTZ2u67vjpie+&#10;887bdC4cRBYEh4R8/b//SJ6z5mgVrxXLYmFkQajDbYldRUBgQElRSVR0ZGtrG+gA0FUgCEAEEFkg&#10;7ZVaW4/TURbALwmLiHrhhefpUd2AjXtvr3TFqtWGtARy0hSZBpXkUmVvEGFR6eu7XVFZdfv27SuX&#10;L8ERUt9TWNLmL9Da0G3JkM8rYvLkqfHxZiALgDVrHvP29WFkARzJeHT+re5uV3f3g1lZ5GeMRUFB&#10;QXlFub29Q3p6usESJdguAzELAoKWsuCWz0Y6MnFcW78StsQhA8iCxJTZhXnnnF3drNwW1A8I057R&#10;XIl3qr3/kFP1gPd0nzuBPnftHR2GBgfdXF1/uH//4Yce+v6H76XSvvHjbbu7uu3s7WpraolE0EUW&#10;3Lt3r72t46+ffkqP6gBpqWz4trYcWZC5OjM8fKQOmqIsUApJfJf29VVVVbe1tjQ3w+toqK2soA8/&#10;QH18MUgNtq8BfhhDDTSFfF6ePr5z56abhyxYsnRZcEgwWxasXL6iRdbC5+yFC7IfMQKwWT956pRU&#10;2uvn45OaZqBcRNMSBARFWWBBVu4g+5HEOS+v0QqgwtJUP2IsConKQE2gBnubhxICrOPiJs6eNXHL&#10;codZMzwDAv0l7m5+fr72DvaOjg7wfcKECTCVSCThEeGBgYHpc9MD/AMmT5lir0OGobW1dUVpSf/A&#10;AJ3rwIX8fGtrm8mxsXRuIri4OMMSnjF/3paXXvjdb9+Gjf7Ro4fhLnAqN5eRAstWZ8LPqPl6ZuOG&#10;//wD7fsF/Oatt+gIsXhqamuZaiJ2dkImA2sBrM0HDh4ETTA1Pn5BxkIDaAIQBKQOAWgCEASrV62e&#10;O3eu+DWBUixIFtg8NHLKcmruCkhHW6uzq1vODbHEl4oNUANrEu1ACsxPGu/j7TLBUYNzD7SCl5dn&#10;QEBAUNBEd3cJrPH0AU2ImDLlWuk1OtGWkpLiwcGB6MmTjR5IrItIYhMUGADrPRl/KNvqqQeERdp8&#10;WjKytrJi6ycCGGAsE1tb25t1Y9h4DEN//wD7Syrta2puYX9VVldfLLzM/tr5r11ffP4P8rU2MzMp&#10;Ydq+Pbt7H7TmMyLtHR2wPF8tKnJwcFi8eEl8/FT6gN5gBMGtXmlYaKhJCwKCBckCfXNveNjX30DN&#10;LUwIe5uH0sJtn18wogYmBena/cHGxtrNzRVW5YnBwZqKA3c314sXdSp2OTg0VF5W5uzkLIZqlQEB&#10;/nRkcF577VU6srL68vNt9Q2jXTAQ/lhbj7utrK2Gvsk9m8es6OTr0uUr18rKma/Kqmr6ow9wdXGd&#10;Mjma/bVq9apnnv0x+frgzx8VXLn8+i9+qb9NFx/g8iwoKDh8OAv269FR0atXrdJ3MAFbEJBKhbNn&#10;P2LSgoDAK7bAnBC8IQJh9bJl8D108sJL3fota2NagCCIi7C2G6+vFM2u7h5p7y31edUktgAG8GOt&#10;LW26hBecPHG8ra01PS1drwUNVUH+Op08yEQAeMYWqEfTX/Lue+9/9slWMl62OpOPmQEhMLEFS5cu&#10;hiVZMQ7g3r3v9+7Z+9jja+hcQ5T+TjZj/oCmxMfHz05NZccWPPH4E3U1I9rCYLEFTLchD4kkNXWO&#10;vtdmJoZAVIWJtAMTFPUrCxCGxFmzpkyZYms7WsmfA7srvLunl+JF1dzYQLq+dnS2M/n6igwP32tt&#10;bbl7V2WfGEYWkDFpxaQFJCkxdFJospHqU7HrFjg6OG7Z8jIZG0UWcCop7cvKgh0kGSPqGVMWALqs&#10;3Lln85KSEsfb2tK5AmYmC5gV2jD9iMXWjll3LDoTIdThdtf13XqVBRMj5hdJ/cgRi8Xe5qEl8Sr9&#10;BaAGgicGB00M1Kha8ODQUGtzU21tLXu7zKatrf327T46kYctCwrO53/+5ZdahJ3CE9i/d4+1tfWS&#10;ZcuNdRdQrHJIxuRSZV6jdsC7BN81+iXDd+/mns4m48XLl3t5GsGA7OriGhDgPz8jw8nJiR4SPfqW&#10;BRcLL4NEc1Dd2ttsZEH7g0pBZIVOSkqiD+gH8xMEBJQFKAv0S6j7w0tm2Sn1GkgkksjIqOAQncpO&#10;90mlV69eYVf1YejpudXdrcSoIIgsMK77AOjsaDt2bGTlJkxPSJi/gMb9GUsW9N+5c+EsbdOw7umn&#10;oyPDydgwSCQesXFxfv5GC7DQmujwiOHhYYcJTmufeNwosiD3bJ5iYqoghISFf/ev72Cw8elNFaUl&#10;MNCTLGBXCgoLDZ2eOEOvK3RjY2Pe+fMgCOztHWKmTDFWjyU9gbIAZYEeSQu3TYpV4jUAQRAbEyvg&#10;ggriIC/vrKJnAW4WHR0ddPIAtiyAsRZOBNL+wIjuA4A8Bzqxspqblp6UTPdG5FI1sBOhvqFxzapV&#10;jBMB+zfyJykxqbuzw4iyQHAUrQWvvfaLs6dPwUBwWQArdHV1tYFLBx4/drS9s8vARRINhkXXLUD0&#10;h73NQ8vixytqAmtrm8TEGQsXLRF2k+3k7Ay/MzYuns4fADcIV7eRwn9KuXfv3vSZs+iEN82NDbAe&#10;Ozs5G1ETAO1tbXQkQ98O1DH5059Gixo999IW1ASIvmHC/kETGLgwAGgCLw+JWWoCpaAsEBJba+On&#10;7Roe0ARPzLaPDuWmC3p7+6xYtVp/XQNiY+MyMjJAedC5DIm724QJyt3M/Xf646ZqlsQ8ODR09tw5&#10;+BPzFy6ih4wEO6jC0cGRlD02FhfyLx7cs5uM3SSSn7ywmYwR/gwN9MPZRScmzngFA/7Q4EjtOKCm&#10;9joZ6EJZWdmevXuNVRigvaPj3r1hL28LSjHj5UQwJ/TnRLB3cBjo778X8JRFdUgimsDTXS6YANbR&#10;qVOnGqaNUGdH26lTp+G6pXMZDQ0NTG4C40Sou173izfe5N8tCe7aJ44ekfZJjRhSQCBJEHRiZRUz&#10;ZcrSpUvpxBhOhIULFzPO6T988NGa1SvIGOED8+49+dSGb/9vu0k7EWxtbUMnTZo7fz6MGSfCm2/+&#10;+6mjR+CIo5PT0ePaN+OAC7C4qOjGzZvEqR88caJRovyKiq5eLSpavHiJwVoqGBhMULRatfaJTRuf&#10;phPhsMwExQnOLqvWZNrbyxV7Bk0wb95cjRINdERRGQwP32tsbCD1DBhZoGlgAelYaOA2iUrh9E5c&#10;vHBRXPxoPSVdZEF9Q2OzrIzdr179OUw/+ezzjPnzyEOq+OKr7b9/69dkjN2StIAjCzb++EcPK/Re&#10;110WuLm6SNxHTUoenp52dmMXZbezG+/jI9d0fmBw6Psffui91ePmLqGHVHDrVu+HH304bpx1USEt&#10;Gvbeh39OmalNdgA7gMDZ2SUyIsKIBvw9e/cODw+vffxxOjc7LDrkEDBMqyQb97m1/RPoA+aLUjuB&#10;s5Pz/IWLDK/oSfsiOpHBJCYQWTB89+7D42zefucd8uiYkJU4MDAodU4aPWQkYM+0e+do+yIbG9vX&#10;Xn2FTmTwlAUX8i+SPkm3b9+urqqUSqVXCvLpYw9wk0g2PavOI5CTfZr9v7BcgRawZUFJyTWlO3s1&#10;smC8rS1Z78fb2Xk+2L8GBweTQWBQ0JafvbJ582amoDUfBgYGGhubBgYG6+pqm5pahodHLG33vr/H&#10;9DjQDtghuLqMmPptbWxcXN1g4OfnB98DApRHosCpXlkxUmNxYKAfpkGBQeHh4ap+2DDAZbJn756w&#10;0NDZsx+hh8wOLWXBxIgRG5EZcLPqREh4xJ8++BOdCwfIAhAciTNm/PmP702eviqvyUB+LyPyTLqD&#10;SDQBgROrDzQ1NQ0ODhJZ0NbWPj9j4aqVK+ljaqmqrCgsvCgGTQBwXldYaNiaNXKNzjmy4Bqrq3JN&#10;dVVfX58+uioD6zZu+t1vhe9RbvYwsmDt+vXXrpVxZIHThAnw9V//+V/vvvcH4j5nlvyIKF5Wq2ef&#10;e57Igi++2g6XwPXaGvqAldXQ0FBdTY2tnZ2Pn6+Xp6edvb2NtbWTk3H2MB4SCZEL7u7ut2/3gY4n&#10;5gF7e4fIiPDIqGgxVAUwew8CgE6EEfYcPEhHwkFkwS9/8fqPNm66N/y9u+/MO/cc4Li5mg2WxY/n&#10;xBg6TXBasGixca9kdh1AYGhwqLGpkcgC+P7dnr18KhYQTWBcicNm966dg4OjjR83rN/A7oYAImDl&#10;kiUwSJu/QGmjZD2RkJT82ba/u8j2gohGvPiTl08czoLB4pUrOzs6H1uzJnZKtJ2DY1DQaPwKs7TT&#10;uSa88urrnZ2d+Wdz2ff2mIQEDw9PDw+Jo6OjmtqjxsXaxlbi5uruLvHz8zOukYDB7D0IAMqCEd77&#10;6M/hoToV1VGEkQUX8i/+4Xd8LdUmSsbSpRMnBtGJDDs7uyXLVhh9Ee2TSg8eOnj/h+/pXFb9cP+u&#10;XXMendfe1sGnG4LYNAEn2NDNzQ2WCzqRAWsAkxTAn9DIqIDAQLj5evv4Av5+I+7kb7/9ls+vgv+7&#10;fOWqLS+9QOeIhpw6nfP8j56BwcPjxk1PSv75K68oLv9sWXDg0BG22C27dq2rq5NOrKxaW1o6WMmr&#10;fb23YBkj47Co6Emhk2Avbix7gI44O7u4urh4e3t7eHoaZbPe3tFx+HBWdFS0vusnGheUBSMILguq&#10;a6+/8fOfrf/Rjx+XWXe7uruLS0oLL17Myz699e+fTZliGtmudTd6PNzH5WSflvZJ6aEHwDI5c9ZM&#10;EkXIWaiAhx56ePWax8SwiALn887V1Y3mRA0P3/ti27apM2YkTE/c+PQYoaZi0wQAx/4xJTp62fLl&#10;dCJrTDA9nlu8gQNpgpwwbfqECROiIiNghcBoAKPzs5+/mrVvLwzGWVtHx8TCus6s5feG70p7dW2r&#10;OGZHkjGBq8BG9t9dXVxtbGh7BZvxsJsfCRFQyu07d2733aYTK6uOznYygLOUkyikBdbWNl4eEi9v&#10;b18/f4NJhNOnT9c31K9etdpgyZBGQUtZ8H/fjUY8mSgVlVVM+LSeZAEn9ZGYDV742c+ffOIJekjc&#10;lJQUl5eVKV7A3t4+s1PnkGUStuMgnzk/EzwxOOWRVDoxNvAMDxzYRycyrl0rK75y9eO//S144kR6&#10;SBki1AQARxYA7NiCrZ98+uF775IxMQCER0TC8h8REe7s5KSdCRoxALBSzp0zR/fln4NfYJCbu3t8&#10;fJzjBEd6aCxguXVxcSZrv4/PiO7XUy4uXJh90l7S/Gx4+O6t3lt37vSzvWP8gefs5+vr7e09KTRU&#10;f5fq4NDQrl27QIssyFhID5kpWsoC8qMmDSzSTz2xlozf/u8/xMdOIWNBIArgZ798Y27aHHrIyqqx&#10;ueWnz29euGzFm//2Jj0kVlTVEgZi4+JjY0dz4Tir1LiHx33/w/fLl690EpOaZrcUAu7eHT554uQ/&#10;t2+nc2UQTWD41MoxgXvTvj27f/jhh/v3R5tHp8yalZqayulhiOWHTQv4+P7n/T/t+vYbdvNPO3t7&#10;/yAqXsePH+8ukQQG0kXacSQScULi9GlkSoiOimSHdzQ2Nu3du/dO/x06V4adnb2Li4ubqxuIAKWd&#10;Sw1Mc2MDMTN0dLZrYVdwdnbx9/MLDgkR3IRQUFBQXlH+6LxHRRLloD8sVxYwkVmA4BWNDmYd/vyT&#10;vygaIVYvWxYSHvmPL/6XzkXJ5cLCmtoaxauR7TggKIb6wy0GvmeueYxMRQLIAljg2a9oePjepmd+&#10;RCcKMHaCtPS5otI3AMmTDA+PqK6uoodkOYob1q/b8tOfM7mCmBSAFOQXnM3LI7mFSrG1HR8WFhY1&#10;eYp4jGGKgA7u7mhvbW3TVCXY2zv4+/lOnBgs1Cq+41//gu/mHWxIUJQFllKPT6/+1PKyMvge4D+S&#10;kssmJX1uXXVl/4A2hjIDADr94P59FZXlitde6KTQ+QsXsTVBn1TK0QT+fv6DgwMg1elcTEgkcqVX&#10;1Owk2L4DsWkCeM9BE3h7+8xISgahQ49aWd25c+f5519kNIGbRPKL118jY8QyAU1wOiebowngnElM&#10;nJH52Fr4ggGogbKya7t37gCtCdc+/SGRAU/SLyBwWmLiwkVL1j7x5PLlK+GZBwYGkR2IGgYG+mtq&#10;a0+eOrn966/PnTvbrtAyTSPKysrgF8ZMEdKobEJYirUAYF4RExsoFD/auAluzYrlEP61a/fX//uP&#10;H73wkyuXCukhBewdHa3HjaMTQ/HD/fv9d+6wrZcM48Y97ODgaGPDDVYKDZ1kYzOakQjraFRUVMHF&#10;gpSU2Tr2Shacr7f/MyoymmMCGWejZIck7ZV2drTZ2trCnejhh0UnkVuamuDeFDQxxNrG+s7tO22t&#10;zXDw9u2+vJwz5AcIfEoTImYM0QR08gB2SBADnO3l5RWkYiZcwhGRkUav4MkfUMktLc1tbW0tLS18&#10;rAjEfhAbG6dFwKDlmAoAy3UiADOmJxJHrLCFDkm8odKaykUl197+t1/RiSmTkpbGyafIyMioBXF+&#10;vXb9BuErSesIkQWwc4KnRw/Bx1Rdm338GJ2YEdiSwMJpbGyCNYxjJ+CEBHEYHBqqrqqsrqoaHByw&#10;trYJCw2bHBsrZs+CIqBvWlrbbtbVKaZNKULKJ/OPTywrK7tYeHFG4gwLaZlouU4EIC5BLlpHKCor&#10;K+F7pDLRHREe+uxLL4NioHPTZIKzS3h4OJ3IgEXXw9O7o6MDNhz0kPgIDQulIxnsEkDmgYub2/99&#10;twM1gSXTPzCwd6TejpwmSEycoUYTALA6wg9krnkMftLFxbmisnz/3j25Z3JgO05/QvTA/QdewrIV&#10;K4l/xNvbhz6gDKm0F5b5Xbt2nT59WjrWawTNVHrtmr29g+W0UVbEgqwFzz73PKkC6+ou+d+vviQH&#10;deevf/302KEDH/99W4CsJowip3PO/PmP75FxfOIMo6TADg8PDw4MDCurcP7QQw/Z29uraaMSGBjo&#10;6Djq2LOzs1+ybDncWWBTHjopNHlWCn1ANBBrwbTExIP797E3E4cOHGpmNRwyXXwDAmPj45YsXrxs&#10;2WgfRcQCOXToEKxhdCID1khN/QLNjQ0lpSUkwygwMGjq1ASxBdnwAZbz+ht1DQ0N7BbkSvGQSOLj&#10;p6qKTCQJCLNTZoeFhdFD5o5FOxHefe/9zz7ZSsYC1j/+4/+8n5d9Ws0vJBEGZKxRBz9B6Oxou3Tp&#10;ktLkQ2DMuwBsIDhlAEgwAWlNpMU9SN+QJ0aeJCd1Ap6tu7vbmTO5g4MD6q2sxgU+smPHjkkkkoWL&#10;aO4MAygeOrKy8vHy3vTMJjpBLI/uru5tn39GJzKIGqYTDWGHHZiuOAB46gN7e4eYKVM4JgEp3O4O&#10;HnR1cV661PQ64sILLy4q0iJX06KdCBMmjFYA7erupiP9U1pcTAaTIiLJwDDAip57JgcWGKWawNnJ&#10;OT0tPXVOmvqLPy/vLB3JgLWKBBh29fTAd1hlZYdFh60sZNJXVp6Foaa6WtZ/+R6IBtFqAuDC+QvW&#10;1jYpKUo6trEzLPpuj1aUQyyQ09lyYYZwbmitCQAPT2+4GyxfvtLb2wfEAWwGLhcWwkpDHzYd7MaP&#10;h73Ko/MXwGsB9a8qhWFgoP9i4cXtX39dUFDAeBZgB3Xv3nB8/FQyNRXg+Z87d3bXrl3lFeXHjx8f&#10;01EyJhYkC3x9R4383T236EhnJjiOqI3G5hYy5TBSCPlBGkLCdO0vWi3IyT5NtD8HuE5g37xsxcox&#10;y5ndqLvOkRTMWtUvW5PYGYwi4fadkVoutuNHyrXC02PfFG713rK2tp43b67YUifY5J/Pk/ZJoydP&#10;HnOvpr5qDWLedHd117BaIwJKdaSmwFkHCypsGEBkkJiDkhK6qzE54LWQEAp4OYGBcj1cGEAEwFK6&#10;Z++e06dPX7t2rb6hPigwyITqFzU2NsIzh+dfU1tLsjPg+4GDB+E4+QHtsCBZQPrBELo6lRvVtSBK&#10;VhHh6tWrZMrh/IXR5vRTYmLoSP/AxawYowt70KjI6CXLlvO0/F++fJmOZMD/ZdYqWGLFGW9IqrIz&#10;eoVpSE+YNVOuQJPYaG5sqL1eC9s1VcYMT4+xO0AilsD5C+fpSAb72tQd2DAsXLQEVlOQ0SXFRbt3&#10;7RRtnQM+wMshhhB4l9j1P9iAICgc2b89xDbIiZmysrI9e/eePHWSdKNmA8oAjh86pL04sCBZEB01&#10;asPvZLUg05G42JHF/tRxJS3tBwYHd337LRm7ukuSkw3UhqtPKiUVlhiIIFixavW0xESeWTogLNgV&#10;y2HbPTk2lk5GKur0k04qYgP20Owr39tbTgR0GtB5pCmDQ0Nnz52DJz87dbSEtnqqq+X2i4jlUFd3&#10;g45khEdE0JFwwGoKW+3YuPh79+5l52SfPHHcFH0KDCCb4O4H98DExBmqPAtWVvevXL2y41//Kiq6&#10;Ks4XS/wF27/++mLhRalUXU+Nzq4uEAcgHeC1aOpWsCBZoKfe8BJ397jpiXXVVYrxCidPnb7VTc0S&#10;jy5c5GA/RqEuocjLO0sMSgTY1i9evIS/IADgkuAIi5iYGPZ/B8Ugzp1rf/8d9gft6ytXhLGd1YJW&#10;bOScPgmf2iOzZ6v5mGxkzhHEwunu6ma7kLy9fQQ0FXCIjY2DpTQwMKitrdWkfQoEEnlAPAuqDAMD&#10;A/1Xi4p4JjQaBrghl5WVHTp0kO0v4ANIB3gt8L9AH4CeqKmp4SN3LEgWNDY20dHIBy9kQWIfnxH3&#10;BCdeobr2+uef/IVOrKzWrjVQwSy4bjkBAdOmTdP0rlFWUsIRFmy/A7EoThBlE3d47Q4Oo+3j4IWz&#10;dwa9QvesE4r883nwzKMio9UHfKhpa4tYDhzjsJe8SUxwYClNnZPG+BSOHskyabMBgThKli9fCYpH&#10;qWcBboD1DfWwoMJiDKspPWpw4E+DOgGNcrHwYqeKhDIbG9uw0LDNzz63eOEipgs2B9AHoCfO5Z37&#10;7rtvQSLA7ywqugonktKP0lJkQf/AQNbhrAkP3OE36oRMuQycyI1nGRgc/K933qETK6sXf/6Kl5ch&#10;9taKu/zQSaHqVxpF4JdwoplAWNARiwmOfJu3GgxyijuyZAHg4uJCRzIjhwjvaFWVFSSkQJdIcsRy&#10;aG+XM3pxMm70BNxGlixbDvcT0K/79+65UXedPmDKwLYBFM+KVatBkavyLMBiDKupgT0L7R0dxFkA&#10;fxrUiSrzANzrUmbNevHFF9asyXSXuMfFx8F4ekKCKnFAAIkAv/NqUdHJUydBJdCjLCxFFhzOOtzT&#10;0zMxVK7ynVAo2h6++N8vGfdBfOKMJ9bSns765lzuGfYJBCd6/LTpdMIbjqlAIpFwhEVr68hdycl5&#10;dLkVCd0d7fCdtI1ncHOV22GTnxEPnR1tV69edXZy5h9SgCBsDBZFazd+fPKslPS0dBjn5Z3LP2/o&#10;Kix6Al4XKHJS9tG4noWamhpQAyBBDh/OUu8sCAoIXLxw0ZYtL6emprLd0zCev2ABiAOQC27aGhct&#10;Qhbk5uZytr/CQmwPTFfl6trrxw4dIGNXd8l/vfsuGesb0O+cCh4zk5PVOKqVomgqiI0ZjTRkoz93&#10;ptYo1SsclUAqLogEeLfPnMmFwcxZMzX9pBCLpalppGmWsYBNAmyvYfmsvV5rHg4FhojIqIWLlmRk&#10;ZKhJaBTcswBvYFlZGagNYhsANQAShD6mgKOD4/SEhM3PPrdu/bq4eJXFV0AcgFx4fvPmDes3aKEP&#10;zF8WVFfX5J2XS+YB8rJP05EQlBUXh4SPRgLv3bOHjqys/v2t3xgm0hDOrYKCAjqRoYX7ABjTVAB0&#10;dLarDuU1Jj23eqytbTh6haMSSMUFMQAf2YmjRwYHB5KSksScNokgHEDCwvJJHApwDptQMwU+wMWY&#10;Oict87G1ahIaGc8C3HW1EEbwX4hhYM/evd999+3FwotqPAUAiR7IXJ25ZcvL8xcscJe40wfGIiDA&#10;n+iDn/70p4sXLgJJ4ePlrd7FAJi5LOgfGDjAKkvs7y8Xly4Ijc0tt7q7wh9UMKyuvc5ojkfmPTpj&#10;hoG8xRz3AZzNWrgPRk5WfqYCR0cHOhITvb29ivkmHJVwq1ewSlY6cjH/grRPmpg4Q8zllRAR4uHp&#10;QUdGJXlWCpy9cA4fPpzV2SHeHB/tIJ6FtU88Ca9RVY0W2NaXV5TDug57/faODnpUBfADZWVljBQg&#10;hgH1SYZAUEDg3LT01159Zc2azPBw7ds0wO40Lj4OJMWmZzbBbwOVACIjZdasmClT6E+wMHNZ8H//&#10;93/s9mL66KlfXV0N3xMeBOWdODZawGDduvV0pGcU3QewAdXCKM0xFXh7+yi1N9y508+O9hcJoGlU&#10;pU2yr+rhuyoluSHJPZPT0FAfGBjEs7QUgjCMt5Xb7RlxSYazl4QanDp12vyUAQFe47IVK9V4FgDY&#10;64M2gvUeFn6Ywr2osbGxpqamoKAAFMOhQwe//OpL+IGLhRf5SAGAqAFYvNetX5ekh4I3oBJAZKSm&#10;pi5dqqTdmjnLghPHj/fIO5L9WYscbOvpSDeyT52C7+HhI8GMA4ODTFRB/Ei77pECiPoGTkGO+wCW&#10;cy02oIqmgugo5SsWrL6caH8x0No8koCq1LzGrrykWPzR8FwuLCSaIHVOGj2EILxxlveL3b5tzDLY&#10;sHOYN28uDEAZwD2EHDQ/2J4FVS5UWO9h4QcF8N133548dfJc3rnyinJQDJ0qEgs5EE/B4oWLGDVg&#10;GAe0ImYrC7q7ui9duUInMuAuPE1zu7p6Gptbii8Vxk1PlLiPrEYX8keX5/kZC+lIzyi6D7SLaecT&#10;VQCI9sqHTxy++/j5kykbUVVeqqqsqKgsd3YayYyihxBEE9xkdxuGttYxWgnrG1gyH5k9G+4eI7Ey&#10;5qsMAOJZUJ+zoCk+Xt7TExI2rN9APAVx8XHGUgMMZisLjh49SkcyFO/CgrRFOC8LZly8hNphCi9e&#10;JAOAKGh9I5T7AOAZVaA0CVAMdHS2w6fM57UbscA7aILCwovwPOcvXEQPIYiGcHzMTc3GTEwgwBaC&#10;xBlczL9AD5k17JwFVWGJaiBSIHN15q/eeGPTM5vmL1gQEKBkP2MszFMWVFfX1Mvf+mfOGmkp7eEx&#10;qu90b4swMDiYtW+fq7skPn5kBYUpE2y4aMVKAyg+odwHACxXfEwFYqarq8vF1ZVO5BFJQUa2JtBO&#10;uiEIIYh1eQ4ODojBrw8rZeik0IaGevOodMQH4llYsWq1mg7ODC7OLvFxcRvWb2CkgC4hhHrFPGVB&#10;3rlzdCQDTlaSACZsqUHS8mDJypX2dnYwLSoqIceBKSq22sJCqujTiQ7uA6C0tJSOZKgyFQAk79/d&#10;U1wNEYgBgNMYiYFTkPHusBGiDgXRBKQwA4KEyldmKy+voCOjEj9tOqyOly9fNm9XAge4nEkH55SU&#10;2bAxo0cV6JX2FhUXZx3OKsgv6Be0+r7gmKEsqK6uaWUVB+Wk6sHmngw4RYK1gHRNnDd3JBAXqKwc&#10;vTKT9J+XqNj7QGv3Aah72HDQCZzldvZqTAXDQyOZHWLb7JL1ktMYSRUkCsGQoJ0AEZaYODnhDnt0&#10;MRQPgHN7ZnIy3EzKSkb3SJZDcMikR+cvWL58JWxEVXkWenp6Tudk/+1vn+7atZvdpkdUmKEs4JgK&#10;wkLD2Dfi2KlT6Ug3Gptb6qqrMpYuJ8GGQNGDCMdJEZH67oCg2DoZTkSt09/ZggaIiRlpFa0KTudi&#10;kdDc3ASLrqrCi7ZGbTyoP03AnHuIpeFgbw93NjqRcfWqXIS1sYAdhUQi0WtVWZEDd6HkWSmk4IGq&#10;sMTh4bvwFm3/evvft20rYAWqiwRzkwWKpoLJscrt4WXFOnUIJcGGTLmCgcFBUAlknDBd76aCnOzT&#10;bPcB7O+1KF5E6OxoY1sd4Fepz6TndC4WA4NDQ9I+qaenJ50rQFxIRkGvdgL+xc4Q82NuOrVTEhoa&#10;6kVSOSAyMgruTpYTYaAKPmGJxHjwpw8+PHTokOGtmKowN1mg3lQATHmgEphWRtpx/uxZ+E6CDYGq&#10;6loyAKao3W3rzuXCQk7yvRa9Dxg4XsngicF0pII7d/rFZi2ovzHSk8LbR6VXz1ig7wDRHyAKOQaD&#10;C+dFkQUQHDIJbhENDUbL9xEVTFhiYuIMVWGJw8N3S69d2/b5Z19+8aUYjAdmJQtAbfE0FRAam1vo&#10;SEMYDwIJNgRAqpMBMEWfVYxgQ1BRWU4nMkK16n1AgH02+5kD6t8xYHBwgNOT0Oi0tbXBZ621D0VP&#10;5J7JEVwT9NwSUZ8nxOjMTU9n17eH3YJIuhq6uDj39xuzyJLYgDtARGRU5prH0tPS1VRLhPVLDMYD&#10;s5IFp7Oz6UiGoqkAmMRaPBQbIvPk6tWr8J3xIACMp9/VXaK/wAJYxUnDPQZYdZJnpdCJ5nAig+B8&#10;HXMBg7/YLKsnKB5aWlqEKi0iFKS2sbe3j7B2ArbnCEHcJe4zEuW8h7XXa6vkQ4WMgqeHFycgGiHA&#10;Fo5US1ST08gxHhg+bcF8ZAG8d5w4l/CI0a6GDI6sXDWtKxpdzM+H74wHAWAiFWIECmlUysX8C+yU&#10;AYDUY9CaGzdv0JGM6Oix6/P7+fnDpsSIFYE43Ki7DotlYKAG9pI7+tzHgHQ7eeI4aALQWI/OXyCg&#10;JuCgdTN1xJxITU318ZILnSksvGiu7QnMBrgtkJxGPsYDw6ctmI8suFRYSEcy4L1WGpceHDLqO9eu&#10;otHA4CApeMx4ELq6u5lIhZixjPBaA+sfx+APelOXYDpOXiJsuPn8tsmxsSByz547J5JbD3FhBgWH&#10;kCkfbG30FRsBmuDE0SNtba2hk0L1Xdt4/FjdUREL4fEn1nJa5Rq9cVHPrR5VW2GEDU/jAZO2kJub&#10;awDjgfnIgqIiucwCVRtfdvHBhptyqyxPSHRhTFwcmQLdPaO9etlOCgHpk0o5BQ1hFQe9SSdawclL&#10;DOH3zEHnzpmTCgO49YjBZtDS0uLt7aPRpnzMduPaATfirIMHpLJeybp4dtSAhllEEbinLV+2jE5k&#10;3Ls3bFxlAE9AnL3XxQlP40FPT0/e+fMff/zxrl27i+XXO2ExE1kA7xHbMuzs5Kxm4xufOIMMbt+5&#10;TQYaUVVVCd+nspwFlZUjRwieXirT5HSBk5FobW2TNvdROtEK0Bka5SWygfd2nqzjQ3ZOdu6ZHCPW&#10;UdHCg6AnQCHBjfjevXspKbP5v5O6YCvfXRexZMLDw+bKGhwzEGVgLOEO9xYR9l4XP3yMB0BNbc3h&#10;o0e2bv2LniITzUQWXLt2jY5kRERG0pEynB84F7QrXVAq+1/hoaN7667OUWdE8MSJdCQc+efzOBmJ&#10;Whc0ZCi7JlfteMy8RA6gDFasWg3b9AZZo3FjiQMtPAj6oKqyAhQSDEAtGSwhwtPTg44QBO4JyUmK&#10;ygBOS8NHIKqvRI6MCcd4oCohHHbCeopMNAdZAHKJ3RgJ3kT12zVdShcwgQV0LqO9faSpIDApQp0c&#10;0Q7YENdeHy2KAOhS0JDhZr2cA0VpeKZ64Nx9dP4COHFdXJxBHBw4sO/okSy4BxlMHwwODbW0tMBl&#10;o6NC0hEmERF0ki6hHmOCcWSIekAZTE9IoJMHwMlp4KxFItZ5ViJH1ECMB6TmAdxh6FEFSGSigM4F&#10;c5AF18rkTAUTg1T6ZgiOjqP99KprNSvF1dg00sOUHVgAMFYH/4AAMhAKxZACHTMSCbB4s10SsOlX&#10;VTZ4TODEXbhoCSkDfudOP9yDQB8c3L/PAHuU+ht1xvUggC6BV0qSDgxQsOiurBsFw/gHEa8IwjB/&#10;wQKOzQCAfQVIdjhd6VzPNDU3w21K61sKwgFuLLDRXbZiZUZGBtxmVRkPALZzQZfMBXOQBZxgw8lT&#10;xigyOClk1OasaY4iCSMIlC8fxFgdGDuEIMBlrCSkIH3Eqa8jdfJ1STnd2LSAlAHPXPMYOXHvDg+D&#10;Ptjx3bewTdHfHre0tNTOzp6P4UQfzwF+5/69e6R90ti4eFD0hrdY+Pj40hGCsFD0JgBdXV1wut7Q&#10;f0FiuC4GBwcmsu6xJkpzY8PlwkKDaSk+eHh6M90W1LRqJM4FJnNBi+ADk5cFoIk4wYZjqlQPj9HS&#10;N5rmKJLkhYDAUasA297AtkPozsX8C4ohBbprcMVgQwHd4eTEBX0AJ66LizNsU44dOwZb6pKSYmGd&#10;CyNX7OCA+q5ODJx9tu7AzYLUlUpPS9cxH4Q/2FUZ4Qkog8zVmZyMG9hg5OWdA6Wu16WOFFPXNFZJ&#10;nFRUlnd3UAexqIiIjCKtGtVHJpLMhW2ff0YaMvEPPjB5WZAvqyzEoD7YkMCuQqhpjmK1LA0hwE/5&#10;Ro1th9ARWEc5VQoECSkAdAw25AmcuMS5EBUZfXd4uKS4iDgX4HXpvneHXwJXrEQi0S7m30bnhoon&#10;jh4BUQIqzU/bstO6g+0TETWEh4etffxxxZpXoNSzDh7Qk9kABAfctXRxSooHW9ldoqtHvOXG4U0m&#10;kYnquzEBpCHTxx9//M3X3/DRByYvCzihczyD0lPn0ey+1lbN2iLUVVelyJvx2dmJDgKl6jY3NsA6&#10;SicyBAkpIDQ1j4RHMGgRbMgfOHGnJSaynQvwuo4dO7Z7187cMzlaxCfCz588cRx+CbwhWqdoSnSr&#10;DwjPnPgODJZ0QOAUZ8T2iYh6AgL8n3rqKU47JQAUbV7euaNHsoQ14AFFly/B9+goQyTo6hsSPjws&#10;tKFRH8BTTZ2TNqZzAahvbOCjD0xbFsALGx4e/dj4B6V7PXjvii/J1UZUD/EXqGl5IEh2Imymz8r3&#10;gQQZOH/hIjrRDU5lQ4Ppesa5QAxfjo4OsKsg8YkgEWClv1xYCM9NVZr1iE4qKYYbGfx8W1trVGT0&#10;shUr+bvzQY7Qkc4QKw6caQbzHTBg7xlEUxzs7desyVy8cJFiCa+uri64mgR0n8ONq/Z6rUQiMaIJ&#10;TVjs7OxNqzkZcS6QsgewcaJHlcHWB/QQC9OWBbW1cpl7/IPS2UWH+PdRJPGJEg+5fHF2kyQy0AW4&#10;RC+cv8AOMwTmzZsrVEQbp9up4cP4ieFr4aIl6zc8nZ6WDgu8i4tLb29vRWU57GCyc7K/3v5PxS84&#10;XlJcdOdOf+ikUBAW0xLlEkTHRKiKHyBciKFiRrJOrSi0Y/ju6FnBKYOPIGqIi497ZuNGpecMXHf7&#10;9+4BcUDnOgA3LtjApKQ8QuemD+xeOLdikwAWC7jHwsaJ+HDVBB8A7Nx+BhOWBf0DA+yXpFHoXGzM&#10;aMpAF+81g8QnRqoIXwgJC9PRKAea4MTRI5www8TEGcScpTvE80cnPAo86BvYVcACPyJv1zxGVEJK&#10;ymw4jxW/4E3IyMiAH0uelaK7ecPJ2YWONAE2QwUFBXCaGSAXUSmcEwNB+OMucd/0zKa5aXKNmAmw&#10;8oE42L1rpy5JxaTkWvTkyYaxPvIEnpUuNRvgDglbEToxQTg+XPX6gI0Jy4LSYrmmwP5+GlTPYCcj&#10;sFdK9ZD4RHtWVwWAKVpw9+7dAw9K+pAjGqFUE8BnKeDKXX+jjo5k+PqKK8MNVAIIOziPFb/gTdBF&#10;G7E9TYAWdy74dEjqwZw5qUbRBBw8sMQhojlJyUkvvvhCzJQpdM5icHCgsPAiiIOSkmI42+lRfsAd&#10;r/Z6rVE8a+q5WV+viwPRzdWN7XI1XRgfLtEHaoITCSYsC8rLy+lIRmiYBsn3Xl5ejM2f8QKMCemh&#10;wElDYIoWzEqZDe94b6+UpOznnskZceTzvsDKSko4mgAuM6HCDAlVrOhIgE8bZfPgVu9oLystIIqN&#10;pB4IZbnRFE7UxXhsiIBohYO9/dKlSzes36DUpwAneUlxEXEr8LR9goyAO56xPGtqgMv23r1hR2zN&#10;wILog7VPPJmelq7GfmCqsqC7q7u1fTTPDV6epvfr2Ae9jvh3RoCf5AQQdHWPOiCsbazJO56YOEMi&#10;kTQ01Oflndu9c8fRI1kknk7VZQbH4dEbN2/QuQy4zFIF7cwLf4UtO7R4x8wD9ZE4SiEFJAyfeqAG&#10;Z638IAhCCAjw3/TMpszVmUpXTeJWOHBgH+xtVEUBA7DukrQguN0Zy7OmBlJyABN2lOIXEMjYD+gh&#10;FqYqCzgFj7VIvmd3RmCv7mqAn5wsX/aY3VLZ64H6ZsJBU2T2g+G7I9cYSAS4zL7e/s8d330LQoF8&#10;Hdw/cgSOw6NsaxVxYNOJQHDKFeg1L1Fs9PaO6iEb2zEMaAwg5vLP55Hyxp6eXsY1kHJqGblh0QJE&#10;Z8LDw7ZseXluWrqqLTWc+dk52cSzwNnVVFVW7N+7p62tFW5xCxctEZsmAEjJgQkTtLcWTHAaKU+n&#10;e50VMaN0c2iqsqC8Qs5/r8Uix6ziQGOTZtULlOItn7gI1wlsLkGRLVuxEiTCSDm8uPioyGi2Rx+W&#10;KBJSB4+y7TmOjg6CX2accgXmUYaMJ+xw4jH9agS464GYu15XR0wsHR3toOfIQ2IAaxkhQpGUnETE&#10;gWLtIwLxLBw+nAXioLmxAbQyXAuFhRetra3hxiWso1NA+m+P+Hx1sYlOcByRFILXSBU/JikLuru6&#10;e1jFp5y1assREjK6LvKJOiRFC4Ll6xiyaxmpAdZ4v4BA2G5OS0xMnZMG4pr5IiF18CjbWsBz6eIP&#10;CF7275dIJKIKGNYrnF2Om+vYtYxu1F2Hux4M7t//gRwB4E2jI2PQ0SlXhBVNo4iwgDh4fvPmzNWZ&#10;QSqqDoC2BnGQnZNde73WxcU5MXFG5prH4MZFHxYft3pvGfeaNV1MUhZwWyZqVXI4eOJELaIOOWkI&#10;bCZPjqYjzeHYqfgsXRpBCpUzhIjGR24A+qS9dCRjzMrHJBGRTlgI/qFoBLtogapdHYLoSHh42Lr1&#10;6zY/+1zMlCmKqYwMnh5exs1t5kNXV5eriyudIJpgkrKA40HQ2h6uRdQhh65OzTotqYJjpyI+LQFp&#10;aZHzkvAsEW0e3L4jVxxQfeXjPqn01Cm5rpUMPj7GjNBkh4uOV32/RhDdcZe4L1269LVXX5mblq6q&#10;CNLuXTvVRCMaHbLRwhAc7TA9WdA/MKC7B4HAjjrkX+uQTXs7Ne1Oihi7RZMaOAFlxKclFDfqrrPX&#10;OW9vHxHGB+mP230jLkYGW9XWgkGFTtZsjGgv5fhBsGgBYhiSkpNUJSwMDg5k52Tnnsnhn4NtSFpk&#10;d1R3d53sagIWTTctTE8WcKoY6dLYm13rsLq6mo60wj9gtNWyFnDq7bh7qmy7oAWcgsehoRoUeDAD&#10;OFXN1YQgKZaTYtAirVFAOH4QZ4uJC0HEQHh42I+f/fH0hAQ6Z9HQUL9/756SEi2trfrjVk+PtbWN&#10;jjnYpGi6mOMn9ITpyQJOHwRfHUy7wayow4oyueJIPMnLPk0GjhN0Mvtz6u0Iu5tnexDgUhFP8r1h&#10;GOgfLV+qqnwHQPoi0okCnp6jTTQMD6e7q4+PuMpTImaPg739/AULNqzfoBjXQkIRD+7fJyqfQkdH&#10;B8Ybao2JyQLFPgi66EE41+MTZ5BxAb/S2aqCCTgZCprCrrwt7NnM8SCIreCxAWAv9o4qOl+DJuBk&#10;o3B25N4+6tqV6huSasWA2YmIUQgI8H9+8+aUWbMUoxHhKhOPT6FPKh0cHPDy1slUYMmYmCzQpQ+C&#10;UuKnUsvYmOEF4aEjm2wmmAAgKYsER0edrAXs7EEHQat1Gr1lonHhpHh4eijxzpTIeiXTiQzYEo2X&#10;N9j4+PnTkTHgGJMwOxExIqmpqS+++ILSPEbiUxCkH6MutLSM1GjRxZBM6OhsV2NfNGNMTBY0NDbS&#10;kQyN+iAoJSYmho54hBeEhEfkZZ8eGBwk06tXr5IBMEkHawHH+CZsEW8L9yDcvi2XhqCY4lFVWVFS&#10;XEQnMkATPPXUUx0dHXQuCywwbpAmu0ojtlRGjI6Dvf269euUhiLee9CP8Ubd6K7JwMBeSPfAAoIq&#10;+6J5Y2Ky4Gb96K5ORw8CYcaM0c792adO0ZEKZj0y0kq8qIhaLM6fPUsGru4SXYoWcDzHAu4FYc2z&#10;cA8CCRpi4KR4wPtDyhYx2NjYLlm8pKmxic5lGDewgHR8oRMrK1tskoSIA1I7eXpCgqJPYXBwIC/v&#10;3NEjWRxznWHo6uoS5F4Hv0dY262pYEqyoLiomB2xL9TNetGKlWRQfKnwQr7cIsFh1qxZ8P1w1iH4&#10;/q9du+uqq2SHrR7VrX8B13MsESz9zMI9CAAnDYEdVAw3LEVNsPbxxwMC/Kuq5IpXGjewgHR8YfDE&#10;7ERETMxfsOCZjRvDQsPonAUsq8eOHTNwwEFzYwPIaG+dAwvIcxbWdmsqmJIsaJA3tgu1yCWx+oH+&#10;4XfvHMw6zLgJOAT4+aakzwX18MtfvvH1//6DHrWyWrv2cTrSCo7nWMCyxHBZ0pFFehCA3t7R1D62&#10;mxA0walTNIuEYfmyZaAJYMDpH2HcwAKOMWmiJZWiQkwCd4n7mjWZmaszldbfZAIODCMOyF5I94pt&#10;RI4bt4iZsTAlWVBXN9p6WMBFbm56GmMwAD7/5C/rH3vsj//zvtKvHlmvxZry0WLJL/78FS/5Jkma&#10;wl68BUxDwBwEuA2xYzldXGgzYqIJ2G8OMDctPTx8ZMfD6bgBn4hxAwswDQExCeDyeX7zZriOFH0K&#10;cK1VVJZnHTxQVSlXoFYfgKYXJBiIlJgTtoSMqWAysqCxselO/2j4mLBZfD/92c+YTEVCXvZppV/l&#10;8uFpa9ZteGLtWjrRCk4BOwGLeKMHgWN+J00NVGmCpOQkMq6pqSEDgp+/ToWqdAfTEBATAq6jF198&#10;QWntI9DohYUX9Vo1Ga5u+Cu61LhjIGkIFlUQlsFkZEGdfFyrsIucg739hx99tPG55+mcB67uktf/&#10;/ddbtrxM59pCcmkYHHQri8TGwnMQAE5JaR8fb6WaIGXWLEYTAALWyxIEtjEJ0xAQ8UNqH21+9jml&#10;AQewbGfnZB89kqUPcVBbM3LxCtI1vrdXatxYYyNiMrKA0x5JH81+fvSjZ77bsxcW+0UrVqbOe5T5&#10;eoT1BVN49K3//O/tO3YsW7qE/k8dIF4JBvWNfPiDHgSAE2/40MMPK2oCuHOlpqbSiQwB62XpDugY&#10;OpKB3RAQU4EJOFCqZUHsEnHAMZfqCPEg6B6eJVTcoony0P379+lQnjDWultzo46OjET/wMDHH39M&#10;J7I88mWsaACTBi4M9nZw/Yan6Ug3OGX7UlJmW6C1YMd33zIiwMHB8e7du4qaAO5cdCKjuKj48NEj&#10;dGJlFTopNHlWCp0YA5B3eXnn6ETe2YEgpgJcVmdyc9leYDaBgUFTpyYIspaD1EhMnKF70+f883m1&#10;12szH1trCU6EubNHb3FkrTcNawGnuKGfUSPDhUVP8YboQYBdCFsEDAwMjKkJgGr5wALjpiYCba2t&#10;dCTDz998znzEcoiLj9uy5WWl0YgAbGAOHNgHOxkdLQe110cczYIYkoWKWzRRTEMWcIobBk00k+g5&#10;jolYqHhD+LXsJdAyPQicoI3793+gIxlKNQHArpclBjnFiTck+ZMIYoow0YjqxYF2eYzwv2AvFBgY&#10;pPta3tzYMDg4EBGpU698k8Y0ZIHgxQ1FAmkKzuAmUO4ZibthsEwPWVub3HvLRpUmKMgvYNfLEoOc&#10;wnhDxJwg0YiqUhUArYsc1N+og72QIKHoAlodTBQTkAWNjU36KG4oBtrlly5fX107PxE41Xgs8/xm&#10;NzVgo0oTAJwcBKOndGK8IWKWqE9VgNW9orJcU3FQWloKO0bdzXt9UilIE0GsDqaLCciCClbtIMCc&#10;8u85NfgEqW8IpzW7ho+3t48Fnt+cN4EhZsoUVZpAsWe30T0IHGOSp4eFpkshZglJVRhTHPBpuUTM&#10;/uEREXSuA9VVIyXto6N1DVo0aUxAFly/MVrcEDBuJVoB4SxdTA0+HblxU+7tssym45zAAsLctPSl&#10;S5fSiQKX5LvB6t6zW3duyZc9DgtTcvdEEJNmTHGQl3fu5Inj6s0G5RUV1tY24RG6RgPAX6mprZFI&#10;JGbjp9YOscsC2MOJqhKtgHCWLqHW75t1ctmkglT2MDk4gQVwy8hcnak+ta+oqJiOZEyeMtpx21iw&#10;/SA2NrZY3xAxV4g42LB+g9IAmra21v1795SUyF2hDLC/gh/w9fXVfWkounwJhEhsTCydWypilwWc&#10;1ERPD/OpUM0pTixINT1Qu9K+0SQfQSp7mCLs/MyHHnr4R5s2kX4HqiguKuaU1jb6+8YxJvlaamUV&#10;xHIICPDf9MwmpRWQYLUuKS5SWv7o6tUr8H3qVOUxjPzp7GirvV7r7e3D7rNqmYhdFphraiLADjIX&#10;Kr2iXr7wlDkVeOAPJz8zdNKkMffZV66M3FkYQkRQ5qGrq5OOZAQEGrk1A4IYBlDwIA4WL1ykmMcI&#10;98wDB/axQxFBJZAIQd11/KVLl6ytbZKSkuncghG7LOCU5TEblw9n6RIqvYJjPDcnFcUfTqReYMAY&#10;C2p1dU1r++h/gdNM9yppusMpZCQGpYIgBiMuPu7FF19QGnBAmjGSlgpCmQpAaoDmgD9nmeZVDqKW&#10;BZyuieZUlqf+ppwHQajSAmwVZU4FHjSiuUnOwjRmpF7eudHqwoDSO5Hh4QQWYCEjxNJwsLdfI+uq&#10;4OjgSA89YFDWb+nIkSxBTAWwSQOpIZFIpiUm0kOWjahlAadrojmV5WlubqIjGYKUFiDtPejEvAo8&#10;8GdwaIjtnXFzc1PvQVA0FUyONX7AUZ9Uyo4RwcACxGIJDw/78bM/Vlr+qFt2pdvY2JCpdsAd49Sp&#10;03Dhp6Q8Qg9ZPOK2FjTIbfuEqvZjdBQDAwVJr+DEMJpTgQf+cKIrJgWPkYihaCoQQ6oLJ0sFAwsQ&#10;S4aUP1KVp3D9eu3uXTv5lDdQBG7FJ44egd3UI7Nno/uAQdSygF1expyC6vUUGMip62c2BR40gqON&#10;oqIn05EyxGkqADgxIhhYgCAkT0Fpv6XBwYG8vHOatmkmmgB2aImJMzD7gI14ZQHcsulIhjmZxDlL&#10;lyCBgRwLhDkVeNAItgfB0cFRvUv+6NGjdCRDJKYCgB0jgoEFCMJA+i3FTJlC5yxInkL++Ty4GdJD&#10;qmFrAjGEGIsK8cqCm/JbaqO3uBUKOB3b2kaDzPWVmuhviWbnG3XX2dEV6mNUC/IL2AGt8EGIxFTA&#10;yVKZGBRERwiCyHwKS5cuVeVTqL1eq6b2EQE1gXrEKwvMteYxZ/0Wqsgux+wsSHEkk4NjhglXm4NQ&#10;cPEiHcmIiYkRiamAk6UyZoIlglgganwKoKpLiotUBRyA7AbdgJpADSKVBWZc85izdIWGhdKRbuhS&#10;4AGuEzoycTi297j4ODpRQNFUIJ4bBCdLJSbO0kuxIogqiE9BaZ4CE3BAKhwQLhcWHjt2DAbpaemo&#10;CVQhUllQU1VNRzLMpuaxnjwIHLOzRgUeyHWi3uZmEnA8COpt7+Xl5XQkIybG+B0QCJzURB8vbwd7&#10;ezpBEEQBpk1zkLKwwa6uruycbBAHtTXVu3ftJPUJVqxajTGGahCpLGhg6TvAx1xM4tVVlXQkQygP&#10;Aqeun0YFHibHxjo7OZcUF43Zpkzk8PcgcBIQRGUq4DTAnBSKOQgIMjbuEvd169dlrs50c3Ojh1iA&#10;OMjPvzA0NBQVGb1w0RLLDMfmj0hlQVOzXN622Sg70sybQag2fZy6fhoVR4IrZNmKlaGTQtvaWpmS&#10;oqYIfw8Cp1aBeEwFAOejnDJZScQ1giBKCQ8Pe37z5rlp6YqFEYH793+oqCzPPZOjUR6jBSJGWdDd&#10;1c0OLPD2NpMcBFhx2T3xBKzEwM7Kg1+qhRZOnpWSkjL73r172TnZPDN8REVVZQVPD4JirQJBSkwK&#10;Atyt2B/lmCUaEQRRJCk5iRRGVIxGBBoa6g8c2IfiQA1ilAU1NXIVC7zMpfJr7XW5sNiIyEg60g3O&#10;/l7rAg/BIZNWrFotkUhqr9eanNmAvwdBnGUNCRwPQnQUhkQhiDaQgANVFQ4AFAdqEKMs4DRTNo9c&#10;O9h/w4lIJ4JuUls5gQU6FHiABXLhoiWM2eDkieMmcc1wAjkdHRxVeRBEW9aQcLNOLnkVPQgIoguk&#10;wsHmZ59T1f8MxYFSxCgLdMm1Ey1lJSV0JMPX11eoTWpHZzsdydC9wAMxG5Bog8OHs9jdzcUJJ5Az&#10;JERlHwQxmwrgxsTOQUAPAoIIAlxHa9ZkjikOOKmMlozoZEF3Vzc7oVwikdCRKQPLak2tnGdE9wbh&#10;DGxvtFAFHuCXJM9KycjIcHFxrqgs3793j5jFAWeTHR8/lY7kEbmpoOxaKR3JQA8CggjImOKApDIe&#10;3L+vqrKCHrJURCcLzDKwALaz7IA4WLyFCjbkBhYIWuDBw9N74aIl6Wnp1tbWohUHnR1tnE22qg4C&#10;xcVytRlEZSoAONk36EFAEMEZUxzAzaSw8OKO777NP59nsZ4F0ckC8wssgHWUk5cYGyPYJpUTWKCP&#10;Ag9+AYGZax5LTJzBiANRXTDl5XLSfmpcPB3J093VzTbYiM1UcKPuOjtLJSggED0ICKInxhQHsIur&#10;vV5LPAtVlRUi96IKjuhkgfkFFpSVlLDv+BKJRMAyDJzAAv0VeIiIjAJxkJ6W7uLiTC6YkyeOa9fj&#10;XEDgcmWfMICqUsGns7PpSMbEoCBRmQpqa2vpSMYUFeHTCIIIBREHP/3pT1WlMgJdXV2FhRdhL5R7&#10;JsfotzuDIS5ZYH6BBbBucaIKBDQVAJzAAjrSGyA7Fi5akpGRERgYBH86L+/c7l0788/nGaurQv2N&#10;OrZ3BrS/0lLBHFMBIFQhKUHok0rZmRTqazEhCCIgTCqjqiJIANxkGhrq4Xa347tvLUEfiEsWmF9g&#10;QdHlS5yoAgE39JzAAlcXVzrSMx6e3qlz0lasWp2YOMPR0aH2eu2xY8eIPjBwKG9pqVyYXlyc8tWU&#10;YyoATSNUbIcgXL16hY5kxMWgqQBBDAqIg6TkpC1bXs5cnam0twKBrQ/MOPhAXLLAzAILYA8NSyad&#10;yBDWVCBgxQItsBs/PiIyauGiJcuXr4yNi7e1sYEXm52TDRfMyRPHS0qK9W1CAAnC9s64ubmFhyvx&#10;FPYPDNysH60YAQiYBqI7in6QadOm0xGCIIYF7iHr1q/b/Oxz0xMSVBkPAE7wAT1qLohLFphZYMGF&#10;8xfoSAZsUoX1/ffcGi0RDehesUA7YOcdGxu3bMXKzMfWJibO8PX17erqKikuOnbs2Nfb/wmXDchq&#10;uHIENySUV/AKNsw7e3Z4+C6diM9UUFZSwvGDYLAhghgXuAbnL1hAjAdwSaqKPABI8MHuXTvFX9+F&#10;Pw/dv3+fDuUJY9Xgq7khlxeuJ7q7urd9/hmdyFohPDp/AZ2YIHCWVFSOdu8FlbN48RJhFyTYlzMr&#10;irOTMyzMZCwGOjvaurt72traem/dYicQwvvg4jLyJnh6eIVHRGj9hvRJpSDV6UTmj3/xxRcUAwv6&#10;Bwb+9rdP2bIgIyNDVHITbihsmwfchpTaPBAEMSLFRcXVNTU36+vZNxNFYNcxdWqCqDYeYzJ3dgod&#10;PVjrRWQtMKfAAtgZszUBED15srDnCqy77F2mi6uBAgt4AktvRGRU6pw0ECvrNzwNi3FKyuyoyGhf&#10;X194dPjuMLw/fdJe8sNawCn+ExkRrjTYkGMqkEgkotIEI7lPLE3g4+WNmgBBREhcfNyaNZmvvfrK&#10;4oWL1AQfmEc1ZRHJArMJLIAT4qx8kV1YjWJjBY4th704HcnwFreKgsU4OGTStMREEAoLFy0hWkFr&#10;l8rg0BAnXGDWzFl0JE9x6TU6kiFsbIfuVFXKlW1OSBBR0AOCIIqAPli3ft1Pf/rTlFmzVAUfmLo4&#10;EJEsMJvAguqqKvY+Hl5LSsojdCIcPd3ddCTD3d2NjiwAnv74gvwCjqlAf3UdtKC5sYHtXlHT4QlB&#10;EFHhYG+fmpq6ZcvLixcu8vFSvlSZrjgQiywwp4oFnBJDSUlJ+nA1dXR00JEMRRUFW2pTt2WpglOE&#10;QFVeYsHFi3QkIzJSXF0GOI2241ETIIipAVJ+0zObNqzfoKpgoimKA7HIAnMKLGCXGHJ2cg4OmUQn&#10;gsLeaCpVUcOyVs55eWfp3FyoqqxgmwpU+eML8gvYQtPOzl5PH4R2gGiDT4dOZCGT0xMT6QRBEJMi&#10;IMBffTVluNhNohstQSyygBNYEDxRZW9ckcNJ1vf09KQjQeEk+yntkOTk7BwVGT2SK1gi1yLI1OGU&#10;MEqZPZuO5LlaXERHMmJiRFTWEOA0g54YFKQ0ZBJBEFNBfasF2MyQnjLivyGLRRawAwtgY2daCR5s&#10;Ghrk9I2bu15y0Lt65OINVWW6T0tMdHZyLi8r03dlIYPBCd13dHBUaiqorq7pYb1FcEZFiMyDwOme&#10;lZycTEcIgpgyY4qDkuKi3bt2Cl7HRUBEIQs4gQV62mHrG+LLLy8vo3MZExxV1snShVvyskAi8aAj&#10;BWbOmgnfL5y/YBLGqzHhmAqSZsygI3ny5DNBxGYqgDsCpz6jqmbQCIKYIurFAVz+2TnZJ08cF2fA&#10;gShkASewQOS5dkopKSnev3dPQ0P9hAlO9JAMPYW+9966RUeyTAc1xhUPT++pU6dK+6Q5p0/SQyaL&#10;oqkgKTmJTlhUV9e0to9aR+D9CWLV5hIDnGBDVfUZEQQxaYg42LB+g9Jshba21gMH9okw4EAUsoBb&#10;scDXj45MAVirdu/aWVJc5GBvn56WPn68yjKZAsKONyRFA9UQERlFggxyz+TQQyYIXDlXr16lExmq&#10;TAXFxXKuO1DrouqhDC+EE2yoqhk0giBmQECA/6ZnNmWuzlRa56Cisjzr4AFRdWUUhSwwxcACuLmD&#10;ygNBUFg4kgWXmDhj2YqVHNsAvBY6EhQ+8YYcpiUmBgYGwWpkusqAU6tAlamgW76HsrW1zeRYcS26&#10;9fKlxDHYEEEsgfDwsC1bXk6ZNUuxw8Lg4EBe3jnx+BSMLwtMLrAAZB0srrt37gCVZ2tjA4Igc81j&#10;SiPa4FE6EhSe8YYcUuekEWVw9EiWycUZwBPm1CpYuHAhHcnD6aEMi66oTAUAp7IhBhsiiOWQmpr6&#10;4osvxExR0jy9ra318OEsMeQpGL9VUkF+wemc0Vs5rLJiCxoHYFlqbW5qaGhoaWkhe1ZYYkMnTVIM&#10;HYBFl123QCKRsKeqcHZytrEd0RBk6+/j4+3k7KLKagKihG2FXr58JX/7Sv75vNrrtfDnZs6aaUJ1&#10;JKsqK4hVhuDj5b3pmU10wgIkJrvbFqDRm2MAYDdwgNXhydHBETYQdIIgiMXQ2Nh08sQJdhQUg4Hv&#10;z4qtkowvC3bt2s3eCIrnPg5SoLujvbW1raOznVnavb19AkERBIeo2oNy1myQBa4urmr6chJIYcTh&#10;u8OcZoPw3728vYMnBrPfk4P79zE/Bj+z9oknyZgnsMQSJ/3UqVNFqMCUwrPN4Injxy9duUInMumW&#10;OieNTsQBkWV0YmWVMmsW7B7oBEEQCwN2xWfz8pR2ZYyKjJ5mkBJnYpQFW7f+hXEi2NnZZ655jIw1&#10;5XJhIby5DhMmSNxGugNomgLQ2dF2d+huV0/P8NBdWKTv3Oln1iHQbp6ent4+Pj5+/mNapDn9lFNS&#10;ZmtaXI/IEXgm7W1tvb295GnAc4iIjCSr+Nfb/yn7wRFANyxctIROeAMv9sL5C6AtQOUkJSWLaj+t&#10;CMdU4Obm9vzmzXTCQrGHsthMBQBH32x+9jmePiAEQcwSuHGdPnWq9JpcUzcCLIgzk5P13clFdLKA&#10;Y/XVZXvH2aYzKC0MzNDbK2UHshFgDbZ3cHBzdfPx8Xb39NLIOX2j7npeHk2ah0U3Pj5OR1sQLOG1&#10;NbVNzc2wnMBZEhISwi6NoLWiBPFRdPkS7FytrW3CQsMmx8aKzQfPwLaOAHPT0pUGG3JMBfDmPzp/&#10;AZ2Ig+bGhmyWvywoIHDd+nV0giCIBVNdXXM6+zS7CBtD6KTQ+GnT9Xd/Fp0sEDywoE8KK0jv3eFh&#10;EBwwhb3jrd7RFH9FHBwcSdLIBKcJExwdbcfb6u7RgWXMz88/PCJC2K0qbJpLS0vZe01AC2sEG9Ac&#10;ly5d6urqEq044CylapzxbLMTkJ6Wrm+VrSkc5apK3yAIYplw9jYMejUbiE4WiDawQJzAFv/0yRM9&#10;PaMtlQV5x27UXS8tKQE9BeLA19c3OjpKPNGInKVUlTOeoy+1863omx3ffcuYpmxsbF988QVMTUQQ&#10;hI2aUEQ9RRsoygIjJyiaTSsEwwBb+e/v3aOTseob8ic4ZNKyFSthew2rKazBx44d271rZ/75PJAL&#10;IEToD2kI/EfY6F8uLDx6JOvr7f/ULuumTyplawI1bQZF3kMZgDeT7a7CcgUIgihCah8pLW9QUVl+&#10;cP8+AzS4Maa1QMDAAstB93hD9cBKfOPmjeamRib5gom0cJe4k0oMHFsWU16ptXXkfOUEbILa8/T0&#10;VJrMOSac+M2YKVOWLl1KJyyKi4oPHz1CJ7K/qHXgqv7gmD0WL1wUFx9HJwiCIPLA+njgwAEDmA3E&#10;5UQwiYoFooLjaNdrBgts91ubm+DUhGVeaWCmKtgygk/uhhrYVndAVdz+l198yb54RHgiwZu5e+cO&#10;OpGZPV579RU6QRAEUUFubu7FwkuKGYywJ0xJeUQQa7G4ZAEGFmhKSUlxSXERnegcb6gpxCrAhHMy&#10;MFYETbM21MOzhFF1dc3uPbvpRKymAs5rCQsNW7Mmk04QBEFUA/fbnbt3KSYpWFvbJCUl6b4EiCu2&#10;gB1YIJSb3Lzh309ZH/gFBMIXnIXTEhPZX3CEPCRsFkOdfO+QhIQEOpKnUD6qIHhiMB2JiYYGuTYW&#10;cXHoPkAQhBew73p+8+bpCjfAe/eG8/LO5Z7J0ToCTBVGkwWggNjpZOqrCyCEjo4OOjJ3IdUnlbKL&#10;Rjs6OCr1xMNZVM9qHAXvidgaIwFw0ba1tdKJ7LUoLdGIIAiiivkLFmxYv8FNVqyPTUNDfdbBA8LG&#10;IRpNFtTUyHW+8fI2mfr8xgJWF3bRAvMWUmXXSulIRlRkBB3Jw2mMJLYeygROy8SQEDHaMxAEETkB&#10;Af5PPfWUYpslWBeOHTsmYI8lo8mChsZGOpLh64OyYAy6O0b6JjC4uXJloznR1NxMRzKmTZtORyy6&#10;5XsoA+ERytWDceF4EOLjp9IRgiCIJjjY2y9dunTxwkWK6YslxUVCdcc1mizgBBaYUDc/Y0HS/xh8&#10;zFdIjdRLYNlFggIClSYgXL58iY5kBAYGidCrouhBAMlPJwiCIJoTFx/34osv+Hhxl4Curq79e/cw&#10;GeNaYxxZgIEFWkC6LDK4e460YDZLONtrJ6cJdMSif2CguFSuucjUqcpjEo0LehAQBBEcB3t7UvWI&#10;zh9w795wdk725cJCOtcK48iCRnkPAgYW8KG3d7RdkLOTswid6IIA22t22R/gWnn51q1/yc3NBSlA&#10;D1lZ5Z09y87l9fb2EWcAJnoQEATRE6mpqRvWbyBtfdhUVJbr4lAwjixokLdyYGDBmHR2tLEL+3h6&#10;etKR2cHZXhPu9N/JO3/+b3/7dNeu3d2yqgkVlVXkIUJ0lBgLYaEHAUEQvQK3lB8/++MghRqyxKGg&#10;XYaCcWQBJ6AMAwvGpEU+sMDN3Wyb9HPKFbAZHr5bU1uz7fPPOM0SJRKJFpWVDQB6EBAE0TcO9vbr&#10;1q+bm5bOiUOEnaR2GQpGkAX9AwPsgk0YWMCH9jY5WeDr60dH5gWnXIEq2JoACDFgqUeNaJP/1NCD&#10;gCCInkhKTlr7+OOKhQ1KiotOnjiukUPBCLKgqbGJjmR4epht6JyAsBdLM241eePmDTqSERUZnZg4&#10;w9lJ3YuFd0O0rTTY6TYg5NGDgCCI/iCFDcJCudXS2tpaTxw9wt+hYARZcFPesmrGiXZCYTmBBTfr&#10;5M6N8IgIWPJJ0+fAwCB6VJ6YmBg6EhmKnZTpCEEQRD842NuvWZOpmKEg7ZOeOnW6qrKCztViDGtB&#10;k1xggRkn2gkFJ7DA20wTN/qkUjh36USWbcEYRfwCAlPnpC1fvjIqMtraeqQtEwHGojUVcHIQwsOw&#10;4DGCIIZAaYYC7FIKCy/mn8+jc9UYQRZ0sQILzDjRTkAsJLCA40GYGDLaw5MAKmFaYuLaJ55kPAuK&#10;5jLxwPEgKO3pgCAIog9IhoJiyaPa67Vj5i4aWhY0Njax083N2B4uIBYSWMDxIKjphUg8CxkZGSJs&#10;jERobmxADwKCIEaElDxSbL0IC4r67kqGlgXNTXLxhmacaCcUFhJYAOpVlQdBFR6e3qI1NXE8CIEB&#10;AXSEIAhiQOYvWKDYQ2FwcEBNqIGhZQG3Q5KZ2sMFpP6m/AITKMYEfd3hpPj7+Zl20D6nMkdMnEit&#10;GgiCmD1x8XGKuYtqQg0MLQu6ukft4dbWNuZqDxeQ5mY5+4qPia+XquBsr4MmmrD66exo47R6crC3&#10;pxMEQRCDQ3IXFYsh1l6vpSMWhpYF7EJGLi6oCcaAE5wvkUjMNUKTEz9h0oUvOZkjoaGhdIQgCGIk&#10;SDFExVADRQwqC6qr5brjYyGjMWlpkbNF+/mbp4uak+Jv6vETnNjJMExNRBBEHCgNNeBgUFmAhYw0&#10;hWNaN9eeUm2to/2EAJOOn+DETrq5ublLMK4WQRCxoDTUgI1BZUFHRycdycBCRurh9N8zddO6Gjo6&#10;OuhIRrBYexzwgRM7OSkY2yMhCCIuVIUaEAwqC/ru3KYj2SKHhYzUw1lg/P3Mtj0Se3vt7e1DR6YJ&#10;x8ATFT2ZjhAEQUQDCTWImTKFzlkYVBaw4w0dHR3oCFEBZ4EJDTPPyDVO/ISXiZd2ZsdOOjo4Ynsk&#10;BEFEy9KlS+mIheFkAcYbaoTleBA43YdNOn6CEzvp6+tLRwiCICaC4WRBT3c3HcnAOCz1WIgHAWAH&#10;Flhb25i0+uHETmJ7JARBTA7DyYKOTrmwMonEg44QZdTVXacjGebqQeiTStmVfyQSCR3pjdwzOTy7&#10;i2oBp7ghtkdCEMTkeOj+/ft0KE9Y8Gj/uhr5nat2fPnFl63to+bi9RuepiNEAVgsDxzYRycyD0Lm&#10;msfoxLyAFbqw8CKdWFnFxsXHxupxKR0cGso6eACECLylwRODJ8fGChj3yvnUggIC161fRycIohUX&#10;8kevjqbmFnZbzjHx9fX19xt1Y81MnkFHCMJCca03nCzYuvUvd/rvkDFsChcuWkLGiCKXCwsrKsvp&#10;xMoqKjJ6WmIinZgXsHdvaKinEyurjIwMAzgRQIuUlpaCOLC2tgkLDRPqvS0pKS4pLqITK6uUWbNS&#10;U1PpBEGUca2svK/vNlnvb9++XV1VCQcbGxpq9WbQAhKSkp1lVecTpk2H70Q9+Pn5BgViQy9LxJiy&#10;4A/vvUdHsiS0R+cvoBNEgd27drJN68uXrzTX5hEH9+9jshNhkV77xJNkbAAYcWBnZx8TExMRGUUf&#10;0JaTJ46zo0Q3P/scBtAgDEQBFF663Nba0tzcXHzlcg8raUUkhEZGBQQGhkdETpgwIXH6NNQKloDR&#10;ZEF1dc3uPbvpxKy3v7pzo+56Xt45OjFry8rg0NDunTvoxEhikS0Opk2bpkslpa+3/5OOZMUNn9+8&#10;mU4Qy6O3V1peUUlEQEVFxZWCfPqACZI2f4Gfn5+3jy8IheioSOxlY2aIRRakpMw26Up2eoWz6UxM&#10;nKH7RlacNDc2ZOdk04lRxSKIg6tXr967NwwibPr06Vo4MjhiLmbKFKUJwYgZcyH/IuiAmuqq8rIy&#10;vXoBjEtoZFT05Mlh4RGgEjBewQwwmiw4cfz4pStX6MTKKj0t3U9F2UULhxO2ZmC7uoHhhFAY96wY&#10;HBoqKympqa0BcRA6KTR+2nSNohHzz+exW5Rmrs4MD8fsRDOnvqGxorLq8uUrlwovmrQ9QBcSkpKn&#10;J86YNi0heUYiGhJMEbHIgszH1mLlY6VwVkpYn5JnpdCJ2cGxi4jhrABZVlCQD88KBNnUqVP522nY&#10;4SA2NravvfoKGSNmRm+vNP9iIUiB0ydPmLFJQDtQIpgiRpMFmJ3IB9iw7t+7h10mz4yDDQH2Uiqq&#10;JMzmxoYL+fnw3CQSSUrKI2N+BJiaaPZcKys/nX0mJ/u0xVoFNCVt/oLUOWkzEqdNmRxNDyGiRHGt&#10;N2hPBAIsAHSEyFN/o46tCby9fcxYE4AGYjQB4OLiQkciwC8gEDRKVGR0V1fX4cNZJSXF9AEV3Lh5&#10;g45kBGDwtlnQ2ys9duLUf7z19ozpiSuXLPnwvXdRE/An58Tx37/1a3jfFi5cDO8hvJP0AUT0GEgW&#10;DA3fpSNskqSa0tJSOpIRHWWekYaE7o52OpLh5qqy+bexmJaYmJGR4WBvX1JcdPRIVp90tM0jh3b5&#10;tg5TJitpSoaYCqAGdu3Z/8qrr0+Pj3/puWe/+epLEWYSmhC1lRXwHsI7CeoK9AG8t/AO08cQUWIg&#10;WcDunYgopaqygr17dnZyNu+ozC75U8JHlB2SPDy9l61YyZgN4DOiD8jDjpBwdHDEcgWmCFsN/OrV&#10;nx9kZU4hggDqCvQBvLfwDsP7jPYD0WIEJ4KDgyMdISw4poKIyEg6MlP6b9+mIxlOziJyInBgzAaF&#10;hRdzz+QMDg3RB2Q0N8r1vw4JCaYjxEQgngJUA4YE3mfGfsAu8IyIAQOFHLJLHGItI0U4Gfyiir/T&#10;E0ePZMEWnE5MIQoV1MDF/AsNDfXOTs4zZ81kahtwUhMXL1yEHZJMgvqGxq+/+W7Xd9+I00fgJpHE&#10;JUwjY1J2kIwJERHhzk5OdMJCsW8CKapIxuIsrQiERkYtX7lqxfKlWFTR8BgtEwFlgXo4a6QZlzBi&#10;2PHdt0x8pQlVciSFj2CQlJRESnKx6zcDv3rjDTpCRElvr/TEqexvv/laDPGDpD0BWfXJSu/kNMEA&#10;ofuKvRikUqkY3pC0+QuWLF22ZvUKOkf0D8oCMcIpkGcJpgKAXSo4MDAodU4anYiezo62M2dyBwcH&#10;YuPi4YbOrt/s4+W96ZlNdIKIDOOaB8juH04YHx+fqMgIcbYbgLeoubmlorKqtbUVtIKxrAvwXq15&#10;Yt36dU+g8cAAWJwsIH5fJ2cXMWf6cRojWYJsgpX12LFjdGKCL3lwaOjE0SPSPqmbm3tPTzc9il0T&#10;xcqxE6e++/bbnBPH6dwgsIsEm24rASIUjFXUednqzCeffBJLLOsVi5MF7C0pYG1tQy5OGJCMOHeJ&#10;u62NjRF1Q1VlRWHhaMSNhZgKOLEUJuo04XSFBjas3xAQ4E8niLEh/oK//+2vhlnMiD0gYdp0M24p&#10;BG9p/sXCqqrqK5cvGUxmgcB6/sWfoGdBT1iotaCrp2d4aKRwwp3+O/39d2AAJze7cBCBiAaiGCY4&#10;TZjg6Oju6aXvcrwcU4ElRBUAouqGoAvfffvN99/foxMMLBANcIH/c/s3X36+Td82cJACs+ekTU2Y&#10;Zpnl/K6VlV8svHz1yuVzZ3IM8FZvenbz0xvWYVllYbE4WTAmbN3Qc6sHtIKiYpBIJEQruEvcQSxo&#10;0V5PFZzV0UJMBQDnhZtojWdOzWMA0xCMTn1D47Ztnx05dFCvqxRW9lWENJDUd31oFAeCIwpZYBLx&#10;ZZ0dbXeH7ra2tg0P373Ve4ujFUAoODg4urq5SdzctN7mKnZAsBBTAcAxv5tujwxOtycbG9sXX3zB&#10;wR7LexsBIgi++epLOhcaWJAWLV2WOmcO9gFSD9wtT5zKvnrlsv7EGfksNm9+DmMSdUcUssCEstHY&#10;wCre3dHe1dPTf/s2CAV2PqGzk7OLqyuoBF8fb/62BE6+O/ySZStW0om5w07ItDbl5tFwVmQdPMB2&#10;A01PSJi/YAGdIAZBr4IgNDJq7qPzly9bgoYBLTh24pReu02u27jpF6+/hipNF4wmC/6+bRtT/9hE&#10;ZYEifVJpV1dnd1d3R2c725wAL9DTw8vHx1uNIYETig+Yrn9dC9iywNTPB05+KRoMDIn+BAGqAWG5&#10;Vla+b9+B40ePNty4Tg8JBLoVdMRosoDdWNmkd4dqgJW+u7unra2to6OD2T7CmufnH6BoReDUL/L2&#10;9nl0vgVtMU20lpEqOJ8mpikaAD0FFRLr9JNPPoFqQFiqq2uOHj16p/9OT/et5pamkqtFfb299DEh&#10;QHGgNUaTBd98/U09q3S86fqSedInlba0NLMlgp2dvaenZ2BgYHDIJE5SImCiMXdaw04cNQNZwMm3&#10;dHNze37zZjpB9MAXX23/y0cfCCsIlq3OXLJ0acb8eXSOCER3VzcIAvb9n0Sdn87OOX3yRO6pk/So&#10;EGAqoxYYTRacOH780pUrdGJllZGRIWA8v8gBiXDj5o120AgPYtMeeujh+/d/IGPA5Ir56A5bFpjH&#10;y+eUQN787HPYR1EfHDtx6v0//lFARzUsJOs2PDVvbhoGrwkOCILT2dk1tTV0LtsDpKQ8wt4Ctbe3&#10;w88cO3z4elUlPaQzCUnJr7/+OhZB4onRZEFBfsFp1nbKovzoDINDQ63NTcXFxbdv99FDMivCkmXL&#10;9V0dQWyYnywoKSkuKS6iE/Qj6IFrZeV/+tMHApbQQfOA/lAUBHCji4mJUZNpdfFi4YH9+wQ0HsDn&#10;+9prr6LaGxPFtd5AjZXd3OV2Tq2tNM7AooC139bGhq0JgGnTplmaJuiTju6qzYbgiXL9lNvbO+gI&#10;0ZneXum7772/cskSQTSBm0Ty3EtbTuXmfvjB+6gJBAcEwa5du7d9/hmjCaytbUD6w+ZHffb1jBmJ&#10;v/3d777bs3fNug2u7hJ6VAcO7tk9LzV16yefwvlDDyH8MJAs8JevCNtzi2YlWBSDQ0MX8uUKfXh7&#10;+5AufBZFn1TIUCOR4OTsDPshOrGy6uoW0u1tyezas3/+vHmffbKVznUgNDLqDx98dOLUqTffeB03&#10;kYKjShCsWLV6WmIiz82Pl5fXli0vb9+x48WfvzIpIpIe1YEP33t37donjp04RecIDwwkCxzs7R0d&#10;HOnEymqgv5+OLImiy5fYCe5wzSQlJdMJYvo4OjrQEQjfB+m4iNbUNzQ++9zzv3r157qHFqbNXwCC&#10;4OjRw2tWr8BIdcERRBCwgfXiibVrP//f/33rP/9bd3FQW1nx0nPPvvLq63BG0UOIWgwkCwAJy48g&#10;7ZPC1plOLIPmxgZ28SIgevJki8o+MHs8PbzoCNGZrZ98Oi81VXevAQiC//tux+ef/R2j0/WB4IKA&#10;w9z0NBAH733459R5j9JD2nJwz+41q1Z98dV2OkdUYzhZ4OnpQUcyujva6cgCUHQfSCSS2Fgsno8g&#10;XK6VlT++9skP33uXzrWFEQQYka4P+gcGThw//sVXX+lJELAhYQd/2fa5juKgp6vr92/9Gs4uOMfo&#10;IUQZhpMFE1nhjoBFRR0qug9SUh6hEwRBZDChhTr22kFBoG9yc3P/9rdPL125Mjw80plWf4KAzeTJ&#10;0YKIAzi74Bzb+smndI4oYDhZwIk67Oi0FGsBug8QZExgA/fc5ud1DC1MSEpGQaBXGhub/r5tW975&#10;80QQAKGTQvUtCNgQcaB7zMGH772LZgNVGE4WONjbu7m50YmVFbtYrBkzODR09txowXwA3QfmiuUo&#10;XcGBrZuORgKSZfCvHd+iINAfubm527/ezoTTenv7LF++MnlWimEEARsScwDiQJdURmI2wGgDRQwn&#10;CwB/Pz86kgHbaDoyX87lnmG3Tkb3AeDuaZ6heXfujObXsBUwoob6hkYdIwncJJJX3niTZBnQQ4ge&#10;2LVrd97582Ts7OScnpb+6PwFxrV6gjggqYy6iIPfv/XrZ597HpMU2BhUFgTKVzY0+/CCkpJidjN+&#10;YOrUqeg+MPzewgD0SaXs8BGJEPVYzJ5de/avWbVKFyPBcy9tOXHq1JaXXqBzRD8cOnSICS2Mioxe&#10;tmKlSMrUklTGTz//fM26DfSQ5uScOA7nIdY2YDCoLAiLCKcjGc3NTXRkjnR2tLGr4QLe3j7q63xZ&#10;Jnf679CRKVNdVUVHMgIDsFqOOnp7pa+8+rouNQnS5i/Yl5X15huvYx0CfVNcVFx67RoZJybOmCa+&#10;UuWkCNJftn0en6ilCwnOw5eee/bd997HkoiAQWUBKDsfr9EOSWZcvQBe15kzuXQiw87OfnbqHDpB&#10;WPSbhSy4cfMGHckICwujI0SBa2Xla9c+cXDPbjrXEDeJ5A8ffPT5Z3/H3scGYCQR8RTdRsfGxYt5&#10;YzN5cvSHH330+r//WmufwmefbH1u8/MYh2hQWQD4+8uFF9Tr3IRJnJzLPcM2KQNz5qSapfFcO5yd&#10;zGqHV1VZwf64Qfti+0RVfPHV9pVLlmjdApF4DTCMwGDs27OXJB2YSqz0sqVLtu/YsWjFSjrXkCsF&#10;+c88/fSuPfvp3CIxtCyIip5MRzLa2swwvEAxpABUtuU0kuaDja0NHcnsyXRkslRVyvWE9ZCv3IUQ&#10;4IP+j7fe/v1bv6ZzDSHJh+g1MCQF+QX1ssBwa2ubtLm61hk0GA729r/61a/+su1z7ZIYe7q6fvXq&#10;z9997306tzwMLQsCAvxtbGzpxMqqpaWFjsyF5sYGxZACzEjkAHcZOrKyYmdqmCgTQ+RKdVVWVfcP&#10;yNmKkPqGxuc2P//NV1/SuYa88sabmHxoYLq7us/m5ZFxUlKSyRk7J0+O/viTTzY+9zyda8hnn2x9&#10;fO2TlhlqYGhZAEwMCqIj2ZLQ2WE+BoM+qZRTpQBDCpTi5iqXv2fq5wDIPrZbZHj4bt7Zs3SCWFld&#10;yL+odcZBQlLyvqwszDUwPAcOHCDuA/E0eh3J99EkHM3B3n7hgkd/94f3AoO1ef5wxs6fN88CQw0e&#10;un//Ph3KE8aqVVwjaARAcVHx4aNH6ESW7iLC0FbtOLh/n7RPTl1mZGSg+0CRqsqKwsKLdGJlNW3a&#10;dI53yeRobmzIzsmmEysrGxvbF198Ae5KdG7BfPHVdq0dB6+88SYKAqOQm5tLqhTAxmbJsuVGNxWA&#10;Gii6fOlmfT1jXAQhzvZFcrhzp5+E+8Dzd3R0cHBwvHylaO+Ob8mjmvKHDz4y43AWxbXeCLKgf2Dg&#10;448/phPZp7tM2/AQUZF/Po9T5DgxcQZmJCqFs4gCgYFBM5JnmnRU5tEjWezanSmzZqWmptKJpfIf&#10;b72tneMgISn57bd/g7kGRqGxsWn717T2X3pautFLFMAu4urVqxKJJCkpman7or4anu14W8X9WFlZ&#10;+ft/fO96lVwkEE+ee2nLm2+8TifmheJabwQnAmyh2DXgzCNNEc5RjiaAdQ41gSo4hQ5Byzc01O/f&#10;u+dyYSE9ZILExsTSkYyiomI6skh6e6WPr31SO00At+DPtmH+odHIOpxFBqGTQo2rCfqkUlDbpaWl&#10;j8yezS6qCMfhian5UmqjJdEG2iUpfPbJ1ldefd1CQg2MIAuA6Ci59dLU0xRB1nD6Jjs7OafOSaMT&#10;RAG78ePZUYfW48bBpsTFxbmisnz3rp2wOaAPmBRwM2JHGNzpv1NsqcqA9D3SIpjATSL55LPPMd3A&#10;iJw4fpx0PYCTOX7adHLQ8MBNFTYJBw7s8/TwWrJsOVxc9AFZKBIcB7lwo+46PcQbkqSgXTOFg3t2&#10;w1ltCcrAOLIgRD6ApaHBtJsjlJWUcPomp6XPpRNEBez7vrRvRPsvXLQkUVakrLDwoomKg4hIuYSo&#10;aw9qw1kUoAmeefppLTRB2vwFu/buzZg/j84Rg1NdXXPpyhUynjlLA6cerOIlJYKJ4ObGhqyDBzo6&#10;2zMyMji9GUf2YOcvhE4KhUXk8uXLcKPQQhzMTU/7YOtWLUoiWkgQonFkQUCAv6ODI52YeDdFkK6w&#10;x6UTGdg3mQ+wCaAjGcRTGBEZlbnmMRAH9+7dA3FwcP8+0xIH8PzZVpD6xoburm46sQx27dm/cskS&#10;LUoaP/fSls8/+3tQIBaNNhr9AwNHjx4l46jIaE1jpW/W1cEF2yfVaTMN//3kieNnz52LiYmBfQLn&#10;OYAmOHH0iIura/KsFHKvgB8DcXD0SJb6UANFgidO/K9339WikwKc26B6L+SPRkybH8aRBYCvry8d&#10;ydIUNf1QxQNIVzqSgX2TeeLjI3fBs/tmwQW/YtVquDHBfcrkLAfs/FvgWpkFGQxAE/zq1Z/TCW8Y&#10;xwGdI0bi9KlTpEGJs5OzptlhsKFftmKlp6fn4cPa2PYJJSXF8N9tbW3h8lcMzGI0Ads/S8QB7DFA&#10;SYCe0EiUONjbb9nyshYOBVAGTz2x1owrIRpNFoTLF403UT/C5cJCdkYi7BSxbzJPOFGHHZ3tdCQD&#10;7jJwYyLiAKaMOIBbA/kB0TJ5SgwdySivMMk4CS3Y+smnWmiChKRkdByIgerqGtIPSRcfKGzik5KS&#10;CgoK8s/TOkg8gW3hwf37btbVPTJ7Nqz6is4LpZqAgdwrQE+AqoB7skZ3CeJQ0KIeIpzt5qoMjCYL&#10;ON0Um5qb6ch0AGXKNBslhIWGofuAJ3DlswP0urq6FC9mIg6IWwGmIA72790DdxwdDZV6BU4A9uvq&#10;6emxBD/Cf7z19ofvvUsnvFm3cdNn29BxYHz6BwYOHDxIxjr6QINDJs2bN7ejowP27nyWZ/iZ3DM5&#10;sNefGBKiql9zZ0cbXPiqNAEB7hXw6Mif7myHH9bIvhg8caJ2GQqgDEAN04kZMe7tt9+mQ3n+/OFH&#10;dGRl9bNXXqEj4bCxsWm4Wd/74P5+79694OCQ8SaVtp59+uSdO7fpRGZ5S5uLmx4NuN13u7Ork06s&#10;rBwdHCQeyrsJwPGRu5WT0+3bfU3NTVVVle3t7Q8/9JArK9NVPAzdvdvOavZhZzd+4sSJdGKOaFec&#10;4Ne//f1rr/wM3hw6R4zHzn/t7Lk1kn0gkUhSZutq73RwnBAUHFJ3vaamqgoG1tbW9AEFSkqKz+Xm&#10;wnWdmjonUN77xgAL/PnzF+Dyn5GUTA+pBv50WFi4m6vL5StXysvLxo17WNUthQOsR4888sj9h8cV&#10;Xb5ED/HjwrmzHd235s1Np3MTRHGtN5q1AAiQ3yVwWtOKnBt11zmRkjNnzaQjhB9BE+V2BmP2zYKN&#10;yMJFS5YvXxk6KRTe/Ly8czu++zb/fJ7YaicHTwymIxnm7UfQQhOQYIJnNmoc7YXog+KiYqYfklA+&#10;UNi7w6UK+/sTR48otRlwvAaq7BNwdV+9ehV+RqOALb+AQBKNWFpaunvXTv5uhR/96Jm3/vO/neVL&#10;s48JnP9wFdCJWWBMWTBl8hQ6ktHc1EhHogdOsoKCAjqRAQsVFjnWFHjH2HH7LS0tfK5euIMkz0pZ&#10;+8STiYkzXFyca6/XHjt2DC5+8egDy/EjaKEJQiOjvvjnPzGYQCTAmXni1CkyTkpK0sV9oAis94rK&#10;gMk1UOM1AOC/gG7o6OhYvHiJqp9RD4lGnJmc3HOrZ/fOHfBH+cRCzk1P2/Lzn1u4MjBC8WM2f9+2&#10;jZTOIGQ+tlYx2ESEwArErmkokrLhpkjumZyGhno60apcNNxlbty8AdsOEvsJn4Wnp2dgYKCPn78R&#10;P5GSkmJ2I825aelJyUl0Yi5ooQkSkpI/2/Z3LFUkHr784svW9hEx7e3t8+j8BeSgsMB6DN/hl8NK&#10;fzH/AlzvsImKnzZdzeUJ6zfsu3x9fdUEE2gEc5foHxiQSCRwf/D19QMNBE9J8WkcPZLl7u6xffv2&#10;IlbfFj6s27jpd781PXEgip4IbA4dOkTCXwlarAqGB7aksD2lExkpKbNF0mHM5GiWb44AV+zCRUvo&#10;REPIld/eBrSSI7BlB4ng5g64GdiWwzlJwkLD1qzJpBOzQAtNADfNX7z+GmoC8cD0Q7K2tlmxarWe&#10;ZDQsvYcO7HdwcOjr64OVfurUBPU2Cdh03ayvT0pK0sdNlblLdHV1jax99+9PjonheCh2fPftvHlz&#10;HSY4//ubb1qCMhCdLGD35AD0p1gFhNMRR5eVDAF279rJrhG5fPlK3S2ZsNtoa2291XuL/UmBSrCx&#10;tSFllCY4TZjgSAtquXt66eOGyH5dNja2r70qfNyusdBOE5jiRsqM6e7q/uKrr0jrZL1ubEAWHMk6&#10;5OBgP2vWbPWXNohpUgYmLX2usO4MRdh2Sjs7+2nTppF3ADYqF/LzM9c8Rh7auvUvu74ZXaH4YHKn&#10;uuhkAQDvO6mhAYBoXfvEk2QsTqrkOwIDgixjlszlwkJ2mcjQSaHJs1LoRAjgOr99505PdzeohOG7&#10;w5zO14CeesRx/CMb1m8ICPCnE1NGC03w69/+HgMMxQbjPhD8iuNwcP8+9bmFBOJ3M0yffc49hzBS&#10;iS4m9vLlyxGRkWyjtdkrAzHKgl27drOz/8VskAfZm3XwAHtra5iT2Lzpk0oPHNhHJ4aShrAvuTs0&#10;sk8C9GQt4ChI8+izrIUmMO9e9SbKiePHSe8DfcdFgTjuvXVr/sJFav4E3AHy8s6CZJ85a6YBnH1s&#10;vT49IaGpqZnII4Kt7fjHHl9LJw84eCjr/f/6PZ3ww4SUgeJab8xMBIIJlTvktESCK2pyrFwvXUQL&#10;nJydvb196ERWCVujUiTaAXcfvwc9WPV0T/T19aMjGe3tHXRksqAmMA8aG5tG+yElJ+tPE+SfzwNN&#10;MM7a+rb0Fj2kACl47OriCtJB35oA9nVsTTA3LX3+ggWbntkUM2U0J27q1Kl0xGLZ0iVv/ed/0wk/&#10;4Eox3UpHxpcFcfFxNja2dCLLUqMjkQGSllPTMCYmRn9XlEXBabRdp21NdVEBcgeEI52I+MTmybvv&#10;va+RJiDFCVATiJCsw1lkEDopVB/uMwKI+5v19TNnzQwNDT116rRi8jDcUY8eyaquqnpk9uzkWSn6&#10;vpeCJjhx9AhbE5DkIBBJlVXV5GBUZHRYeAQZc5ibnqapMvjwvXdNtDqy8WUBwO4uA5tFxRNIDFy9&#10;egWeG53IHFHiT5owFUa27KwVtKurC24ZdGLKuLi40JGV1Z3+O/0Do6Ym0wLubp99spVOeACaAIsT&#10;iJMTx4+TnHBnp5H6H+Sg4Nyou3716tV58+Z6eHrDfRK24GxlAI8eyTp08OAB4sLQnzRhIJqAxBXB&#10;LnTxwkVEE8AlCSKJxF16e/uo9whroQxMtG+CKGRBYIBcucPamtGSACIBVil2+BgQG4PuAyHhVAYs&#10;u1ZKR6aMm3xRlKbGJjoyKeC+plEPJKIJpkwe6XGFiIrq6ppR94HeqrLC8l9QUABSgHEKMMogJ/v0&#10;d99+k5d3rrun+/79HwxgJADg+ezfu4fRBGsffzwunmYk7tuzlxFJs1PnkINq0E4ZmFwXZlHIgpg4&#10;uSVWhG2T8vLO0pGMwMAgAyhciyI8Qs52d7NeToSZKJzm0Tf1GbqrJ66VlaMmMA9gZ3z06FEyjoqM&#10;1pMjH3ZQsPyDCOAYU2E6aVJoU1PT99/fI0dgJTaMJoDnQwy9jg6OoAmYhKATx48zVZ9BJPF8Mloo&#10;g5++9BO4jujEFBCFLHCwtw9irbKDgwOi8iM0Nzaw09+BqVMT6AgRCMXAQz6VSkUOp3l0r7SPjkwE&#10;uJc98/TTdMID1ARi5vSpUyQVHNZjPeVPDQ4N5WSf9vX1VepgbW2B/d5o4punpycdyXO5sPDg/n2C&#10;1DKvqqxgNIGbm9uPn/0xownYhpOkpCSNRJKmyqCnqwuuo95ek3GMikIWAKGhoXQko/6miPIRSkpL&#10;6EgGCG0sVKAPOOdAba3ofEmaAvsPdtOH232mJAvgLvbaq6/BHY3OxwI1gZiBVZDUkyU7Y3JQcE4c&#10;PWLv4KC0RAGs8ZySId4+o9sANiBZYmJj7w4Pw4oO+kDrvCSSIUw0gY+X91NPPQX7T/JQd1c300ga&#10;7udapMRroQye2/y8qSgDscgCjh+huVksXliOqQAuKkxK1BNwcbIX0ba2Vth80InJwq71y06PFjlw&#10;/4K7WK0md+SPP/kragJxwnYfRE+erCf3Qe6ZHPiuykNfXs49l3z8VFb3glsBaIu1TzwZERlZWlp6&#10;9EiWppaD/PN5TNWQsNCwTc9sYjQBvBs7d+/iGWaoBk2VwZWC/N+8/Q6diBuxyAL4zNxYvfNBV4ok&#10;Fp1jKoAzzAD+MIuFnZMC1JugM56Dq4srHckwlVaK//P+n+AuRic8+MMHH81MnkEniMg4nHWYuA9G&#10;Cvlp0qGYP6REgaqyRaDvScg2k4vOM7AgQtYF0dPD69ixY5cLC+nRsQCBwrSyU2xHAu8GCTO0s7Pn&#10;E2aoBk2VwcE9u9997306ETFikQUAJ3n9xs0bdGQ80FRgYELD5PwIVZWVdGSyOEyYQEcyurpNQBZs&#10;/eRTjUoUYM0iMVNcVEwKrsDtKyXlEXJQWJgSBapW+rISurmaMIE2IlEVWKAU2NBnZGQ0NzcdPZKl&#10;3oIIj548cZxdnICjCQryC5h3Y86cVN33eJoqg88+2Sr+lEURyYIpk0dLTQE364y/U+SYCqInT0ZT&#10;gV7x8PRmFzAQj9FIayQsGxjQ2ir2okbHTpz68L136YQHqAnETP/AwIlTp8gYbl/6CIpilyighxRg&#10;CsFJ3CVkoCqwQBXwy+cvXARr+YmjR1QpAzgOjzINVBW7mTc2Np3NyyNjdv6kjoAyWLNOg5Yfv3r1&#10;5yJPTBCRLHCXuIvKj8AxFcBypSf7G8KGk6koBqORLtiOH63gCQwNDtKRKIG71f/71Rt0woN1Gzeh&#10;JhAz+/bsJU50PbkPOhVKFChSVVlB4v7CQsOYqFs1gQWqgC3Zo/MXuLi65pw+SQ+xgMWCXbAoc3Um&#10;RxOAQtq7l74bgYFBSnMltGbLlpc1UgYiT0wQkSwAROVH4JgKYmJi6AjRJ5y6RmIwGukC53Yp5hxF&#10;uE+9/fY7/FMPsFeyyCkuKmby8sd0H8Cmn8QM8kdViQIOpaW0NNnc9HQSdatLxYIZyTOH7w7nn6eb&#10;fgKok8OHsxhNsPbxx8PD5VrtAKCQmPxM+CXkoICAMohP5BteQxIT6ER8iEsWiMePoBhVEMRqM4Xo&#10;DydnZ7hu6cQs/Ahw8tCRuHMUf/P2O/zDDBOSkn/x+mt0gogPtvsgKSlpTPcBbN97b93irwwG1ZYo&#10;YKiqrCDt5Xy8vJnAGo0CCziAnkhLn3uzvh5u0eQIDNjFCZ7ZuFGxg3lBfoEWlYs05b/efZe/MoBr&#10;TbThh+KSBeLxI5RXyKXTYAKCIZkYIqfATN2PwM5RHJLZMEXIF19tP7hnN52MBWiCz7b9nf26ELHB&#10;uA+8vX345OXD/W3+wkU8lQHx4ru4uiotUcAAP8aYClJmz66qohHEmgYWcACJEz158uXLl2EMsiM7&#10;J5vRBE899RQsIrKfGgUUkj5CChRxsLf/9//3/1wfxE+MiWjDD8UlCwAx+BFAizBxKwAITExAMCRm&#10;5kdgQzKjxMa1svLfv/VrOhkLN4nk7bd/g5pAzLDdB/xz8IgyaGlpKSkppodUcDH/AnxXrwkAphN9&#10;UEBgeHgYU9Vei8ACDrGxcXeHR1wJTHEC+BPsgkVsDmcdZhSSsCEFinh5eX2wdSt/ZfDu738rwvBD&#10;0ckCMfgRrl6lRTEJaCowMGbmR3BwoElZ4oRUM6QTHmDZIpHT3dXNdh9odO+CH543b255WRljolck&#10;90wOKVFA5yoYHBpiEhAWLlwIW3amKZEgt9MJEyawixOsW79OqSZobGxiMhJ1rFLAk+CJE3/2+i/o&#10;ZCx6urrefvsdsYUfik4WGN2PAGczpzU+JzYeMQDm5EdwFLcs+M3b7/CvZvjr3/4eyxaJnAMHDmjk&#10;PuDg4ek9derUs+fOwZ2QHmJxubAQbo+qyhaxKbp8iUlAgLt6TVU1Oa5LYAEDLAqdnR1kHDNlCqc4&#10;AUNxUfGOf/2LjA25u5ubnrbxOb4RhVcK8v/66TY6EQeikwWAcf0I1VWV5GwmBAYG6SPZF1GPGfsR&#10;qqvpFkoMaBRSsG7jpmc2apCFhRie3NxcEu2vy+Y4IjLK19f3XO4ZOn9AVWUF7LznzZs75vra2dFG&#10;tvI2NrZz09Nh0PDA/KBjYAGBabw+PSFh6dKlZMymf2Dgm6+/OXz0CFFIznrrDqWKH/3omUUrVtLJ&#10;WHz2ydZjJ6iBRwyIURYY149QXVVFRzJCJ2kstxHdMb98BBFyraz8Lx99QCdjkZCUjOmIIqe7q/ti&#10;4SUy1tR9wGFG8syuri52F1PQBGOWLWK4dIk+jbiYKSQGUMDAgsGhIdJ4HTRHyiNKEi9BG/3tb5+S&#10;6ArA29tnTJeHPvjpz37GPzHh//3qjfqGRjoxNmKUBUb0IzQ3NpAYGQKsTH6sjs+IIeH4EVpGurKa&#10;JIqh0SKBf5UCN4nk/ff/h04QsaKj+4ANSIqpU6eSaH8Adv+gCXg2IAYBQbK7HR0c5y9YAANhAwvK&#10;SkqIQXdiUBAnnqC6uubLL77MO3+evA/WIwUbZj86f4HB3Ads4Lm98tprPMMP4Up8553f0omxEaMs&#10;AIzlR6i9LtfjPyIyko4Qg+PrI3cDamhQGQMlcmxtRusWiId333uff5WCjz/5a1BgAJ0gokQQ9wEb&#10;ErQPazxoAlK2iI/UgK08CAgyXrhwIRkIGFjAjmQk7glCd1f3rl27d+/ZzfQpDZ0UumLVah3lkY5o&#10;FH6Yc+L4F19tpxOjIlJZYCw/AjvYEK4uLGFkRGBfwu6PwK4uhejIhfyLn32ylU7G4pU33sQwQ5Ej&#10;oPuATUxMTF3ddT6lDBnO5Z4hW3mSlEgOMoEFgYG6Gl8ZUwGJZIQBEQTbPv+MkQtw30hPS0+elWIU&#10;IwEHjTom/P6tX4shX1GkssAofgTQxexgQ19fXzGcVZYMe28BH42apCkTYqC/n46MRG+v9DdvvUUn&#10;Y5E2f8GWl16gE0SsCOg+YOPu7gZynL8muFF3nVR8sbGxXbl6FTkIMIEFOvpkOaaC/oGBQ4cOsQUB&#10;7OVi4+Iz1zwmKuevRnWR3377HToyHiKVBYDh/QgcM7XuwhbREc5HYLp+BDbtD4ycxuKvn27jmZHo&#10;JpH8CUMKRI/g7gOGC+cvhE4K5akJYM0uKCgg40dSUhivPxNYIJHwLfKjCiZNzN/P/+jRo3/726el&#10;166Rh+C1R0VGr1i1WrEjlNGjlWHDmTh92gRWDLUarhTkb/3kUzoxEuKVBYb3I7ArG9rZ2RvXKYUA&#10;nI+go4NmKiNao5H74ONP/orVDEWOntwHAKmCnDwrhUzHJOf0ScZ9wO5eOBpY4OFFBlrDpIk1NTfV&#10;NzYwcYVEEExLTFT68vPyzu7etRPWZjo3IM2NDfCnCwsvPjzu4UcXZtCjY/Hhe+8a15UgXllgYD8C&#10;OxUH8PfzoyPEqLB3GIbxJZkxGrkPnntpC4YUiB/YNOvDfQCLKClbROdjUVJSTKJ/OO4DoLqGWvh9&#10;5IOINQWeEjtNjBAYGLR48RJVgoCwcNGSmJiY0tLSg/v3GcwRCX/o6JGs7Jxs5jnHxcQsWs63C7lx&#10;XQnilQUAx4/AqSggLHfvjlxaDILU3EB0x89fLgDedNMUxQB/90FCUvKbb7xOJ4hY0a73wZjAAkxK&#10;FPC0PXR2tJUUF5Hx/HnzOEmDTBy3jv5+JsGB4ODguGjhotQ5aXzKzUVERmWueWxiSMjZc+c4TZkF&#10;hxEETJS0j5d35urMTc9s+s/f/y6Un0fmSkG+EbMSRC0LOH4EvYYXwHmzfsPTKSmzQyeFOjs5owdB&#10;JHDSFNvajOyYN12ulZXzdx+8/fZv6AgRK/3yrZOFch/AGl9YeJFniQJgcGjozJlcMo6ZMiUuXs61&#10;393Vfaf/Dgx0CSzok0r37d3DxIM/9PC4uNi4Vasz3T00S3eMjY1bvHhJR0fHwf374GnTo8KhKAgc&#10;HRznpqWDICBJGS4uzu/8lm9xgr989IGxChyJWha4S9xBZ9EJnH+DA3DK0ol+ADWQPCtlGe+ilYi+&#10;gXsT7IToBMMLdIC/WfKVN97EZkjiR9PWyXwgJQoSE2fw/4U5p08SO7mbm5tiHeKaBx4ErQMLbtRd&#10;P3w4686d22QKL3bduvUxcfFkqhRY8r/e/k+lC7+Ts/P8hYtcXF1PHD0ioDKoqqxQKgi2bHmZHWYB&#10;zEye8dxLW+hELUYscCRqWQBER8vdnmpraMssxHJg7zPgBmTq4QUTjVEM44uvtvMsXoQZiSaBPtwH&#10;TNkinqkHQP75PCak4LHMNeQgm4ZGut/VLrAAfn9e3jliJxgHr3T2I4/OHymbqB678ePhplF/Q3mU&#10;OjyaOidNEGUA9yJ4hju++7aw8OKYgoDhJy9s5ulKyDlx3Ci9EsQuC2LiYulIBpP/ilgOXt5yNxQM&#10;L9CU3l4pz94HbhLJb37DNyYRMRb9AwNncqndHlZxQdwHsCnXVBPAFplpbbx82TKlRb5JYAFoF00D&#10;C2DBhv038/thmV+5arUaSQ0/zA4bDwmZVFpK2ykphSiDnNMn6VxDQBDknsk5cGAfPEPGuzGmICBo&#10;5Ep4/49/NHzbZbHLAgd7+yDW+QSbRYOFkiIiAcMLdOR/3v8Tz94Hm57djEWOxc/pU6cYhz3/VVwN&#10;sMDDplwjTUBCEMg4ZdYspqAhG60DC+CXZx08wOy/Y+PiFy5aol79uLq4suuawAuxtbG5XFhI58qY&#10;kTxz+O5wSUkxnfMGfu3hw1kNDSPtmghhoWGZqzPHFAQM/F0JtZUV/9z+DZ0YCrHLAiA0NJSOZHDa&#10;FiBmDye8oPfWLToyEe4O082EUbiQf/Gbr76kE7UkJCWj+0D8VFfXkBo+cFGkpCjpH6gpJO8gPS1d&#10;I01w6tRpMoYVMTU1lYw5MIEFHIOfemDjB7+cxCvAa8zIyFCsUKTI5CkxLS0tbKfAzFkza2pr4KnS&#10;uQKgM+BnysvK+Psl4bcd3L+vorKcWAhsbGynJyT89Kc/XbMmU6kwUgN/V8KH771r4NhDE5AFMXGx&#10;8O7TiXzbAsRCYO82pH1SAWOFDADsmejIGGzbto2OxgKzD0yC09mj6zGf3Dz15J7JIbmI/I38sIjC&#10;sk3WRR8vb1gRyXFFamupC4Bj8FMDaJTsnGzyy52dnFesWs0zIQLeChcX57KSEjqXbSeiJ08+cyZX&#10;ze0CfsbX1/fq1St0rpbLhYXHjh2D+w+ZxkyZ8uKLL8xfsICTkMkTjVwJBo49NAFZAG/6xKAgOpHV&#10;xueUHkLMHjfX0cJWQHdHOx0hatm1Z3/OieN0ohbMPjAJcnNzmQ7F0xITyUHtIM773lu3+C+9APyv&#10;nGyqCdzc3B5/Yi05rpQWmb8Pdvw8fz9oAsYx4e3tM3/hIo3CJmJjYmtqa9giIDY2ztPTU31o4dSp&#10;CQ0N9eoNBuS9qqiklQfhhW9Yv2Hp0qXaCQKGmckz1m3cRCdqgav4Qj59ZwyACcgCIDxMzj7DiFDE&#10;QuCEMbe2mnB4gabGRq3p7ZX+/W9/pRO1hEZGPb1hHZ0gYqV/YICpczxt2jQy0I7OjjZYLGHB1mjp&#10;hdUR/hfZLsPS+NRTT6lZFxsbm0j+JM/AgvzzeYwmCAwMenT+Ak1DKf0CAmHrfy73DJ3LIKGF+/fu&#10;UeVNcHJ2hj+nplYe/Ef470ygw/SEhOc3bw4I8CdTHfnF66+58Xt/+Ncn1R3TkAVx8XFsP0JbW6sa&#10;9YeYHxwLZ0enKVkLyM3R8Pxz+zc8axq+/stfYu8D8ZN39ixTqECXioEk6cDPz1+jpZetCUg6ovq9&#10;ct0Dmy674Rn86cuFhYp379wzOUzSQeikUFjLyVhTZiTPhPW7Sv60h98WPXnysWPHVEUgwjNsbm6i&#10;E3ngV8F/ZCIJMldnzl8wdoYkf+C6e/nnr9KJWuBa3rVnP53oGdOQBUBkRDgdyVCVk4qYK86s/mOG&#10;z9jRhVu9RoiRhLfoy895RRWkzV+QMX8enSAipqmJpuYmJSWTgRbAprygoCApKUkjHwTsmLMOHmA0&#10;wdrHH1eajsim8UGUnK/vaH+ZCRMcQdPD5pstDkATMFH9iYkz+DdnUgRUzrx5cwsLL3JsA7GxcRkZ&#10;GbD27961UzGXLThkkourK52wYBsw3NzcXnzxBX2Y+p7ZuCGB3wf67u9/a5hbn8nIgvj4qXQkg5Gi&#10;iIXAvm5BvPMPHhYVjg6OdKRn+CclYqECk0O7SEO4ZA7u39fR0bF48RJNqyIyqQFwAoMm4GNCZ7rM&#10;sJ+th6f3wkVLQJTcuHkDxEFJSTHoA7Ym0D3fEv4E/B54whxlAMeXrVgZExNzIT+fNFRkGy049gn4&#10;vzt2fMcYMMJCw57fvFnHSAI1vP46r/4jcEUbJlnRZGQBnIjsW2pXV5eJLgyIdriy2mkCXV2ddCR6&#10;hu+OWCAJThMm0JE+qW9o5JmU+Mobb2KhAlPBw9ODDDhGcvXA4gfb8YMH9mcdzvL09ISlUVNVAX+O&#10;iTH88bM/5ulW73oQGkmmbECUZK55LHry5LLSUiaOTxBNQIDfM3Xq1GPHjim+UfAQ/GkQBw0gRlSY&#10;nEnGwb0Hvr+5aelqsi0EgX/s4ZefbzOAwcBkZAEQFRlBRzL02jkJERsSeVlg3Kw/jWAymgzGtm2f&#10;0ZFa3CQSjDQ0ISIiIsmgtLRU0T2vlObGhqyDB2AFlEp7re7f184+z5hm56bP5b9jJmEQNrajFUc4&#10;jLe1/f6H78k4Ni5eKE1AgN+WnpZ+9epVkESK7xU8+uj8BYp/sfNBWQI6t7KalpDAs0KRjmze/Byf&#10;2EPDGAxMSRZMmzadjmTotc8yIjY4MVY9t0b2IiYHs+HTH/xNBW/++i2MNDQhwsPDSOu4wcGBE0eP&#10;qK/3eqPuOmneQ4z/gKurCxloBKyUJAjf0cGRv2e9f4D+UQcVXjP4tey8Az4FizQF7hgrVq3u77+z&#10;f+8ePvYVYiRgi/iggMAFggYYqiEoMGDTs5vpRC0GqG5kSrLAXeLuxtoywunO8R4h5o181GEvHYkb&#10;jqsLdkh0pDd4mgpCI6PWrF5BJ4iJ8PgTa0lOFqxesOTD1hYWs5KSYpAI8EXi/E+eOL7ju2/z8s4x&#10;OXWESK224+XldEFNmjGDDPjQ1EgD+5UG08BFcepBkUTQBFrnHYyJ3fjxJJShtLSUxBPQB+RRNBIA&#10;8D6vXL2KTgzC0xvW8ax7yPMa1xpTkgXAVPl+mthQ0aKwd3CgI5kopCNx0yc1qHzhbyrgX2ENEQ8O&#10;9vbPbNzI7I5AHMBiVlJcBBIBvkAKwLStrZWEAgBEQwB2dvZaNF+G9ZvEA8Lv4XSt05pBVkEkEPr6&#10;0wQMJJSBxBPQQyw4RoKHHh5HBvPnzdNfjKFSXFycn3/xJ3SiFrjG9WowMDFZwDk1b9aPNqtAzB5O&#10;rUP1RlRxou+uyjy3EWnzF8xM1mDzh4gHd4n785s3z01LV5PVAg+R5j1MfVhYFMlAI5iqwHExUzRa&#10;I1tbaYl6xX7KF/MvkDUYlMr8hYvIQQNA4gnoRAbHSAAaxcHB8b4s3AHevbh44f0aY7Jm9QoxGAxM&#10;TBbAqQkfGJ1gIWQLg5MqffvOSHM2kWPIJ8nfVLB5My8vJiJakpKTtmx5efOzz8HaD1/TExLgC7QC&#10;jOEgPLRmTaZ/gH9N7UizImtrmyDN9SjbVJDyiGY9mYYGB+lInpKSYvI74SnNmZOqaR1DAeEYCaIi&#10;o/38/Ptl/R5BVC1espgcNzyv//KXdKQWvRoMTEwWAFgI2WKZMEFue3S77zYdiRhDPkk0FVgaIJTD&#10;w8Pga/6CBfAFWgHGjHrOO3uWDGArpcUCrLWpgI3t+NFgGtidl5eVkfHUqVPZjRIGh4ZIYAT50qsh&#10;EH757l072UaCjIwMHx9v5siqVasM7D5gkzF/HlyhdKKW/QcO0ZHQmJ4swELIFgun4YpplUAmwAaO&#10;joSGv6ngtdd4FVtFTJ3i0pH+y0B4hFxqNx9gCdfaVAB0dNCyIuxr9sL5CySkIHRSKJMcCIt07pmc&#10;3Tt3VLLiAS/k5x89kiX4jR1+Yf75PHZ2RlRk9LIVKyc4u549d44cmZ6QIFS/A63haczTXw0D05MF&#10;AKcQcnVVJR0h5g47GYFdJki0cBoi6G8XwtNUsG7jJuyUaAkU5BeQcy8wMEiLqoiXLtGeTNqZCpgS&#10;hwyXCwuJxR4u4XhZqnmfVHryxHFYjx0dHJcvX7lw0ZJpiYnka8my5Q4Ojmr6G2kB6I+sgweYwoXE&#10;SEAqQOecPkn0io+Xt7AtD7RjZvIMPgYD/dUwMElZwCmEfLMO+yNYCuzqKIxfUMwYpiECbBqOHDpI&#10;J2rZvPk5OkLMmoKLtCpA6CSNExCqKiuYWgVamAoUAQVAohyAadOm2Y0fD3/i8OEsW1vbFatWw9rM&#10;ES7wA6lz0qZOnXrq1Gk+JQfUMyir88gYCaytbYiRgFgyQK+QF2tjY6u+T7Qh4W8woCNBMUlZEBDg&#10;zy5gAMuDgKISETOeHl50JMO0Pne280tYYNPApwPCstWZWOrYEqiurrkji56TSCSa9lqERfTq1atk&#10;PCc1VTv71pDMUMHY9q5evcK4D+D55J/Pgz/xyOzZsParCXqIkNUwVux7pBE36q7v37uHOEQAeEMW&#10;Lx4xS5Bpc2MDE1KwfNkyI4YUcOBvMNBHW0WTlAVAdJRcFgcWMLAQbFgRTMDdIa6tUsxw6jcLCM9N&#10;w5NPPklHiFmT98BTHqJ5rYJzuWfIEh4UEKh1kl6PrCECse0xGQ2wTY+fNh027h0dHfPmzeWjV0AZ&#10;KO17xAfipMjLO0deDvz12Lj4hYuWMJYJEEDskAL+NRwNA0+Dwd//9lc6Eg5TlQXT5buCYgEDC4Gz&#10;spJ2LGLmzp1+OtIbsF3gYyrABAQLoburu7V9ZBG1s7NXLPuvnpKS4ra2VhjYCFfjj2leExYaVn+j&#10;rqWlZf7CRZzwYTXAS5gYFHTh/AU65we8kMOHs8hrAby9fRYvXsIpsXzi6BFRhRRwgKuVTw2D2sqK&#10;C/nUYSQUpioLHOztQczSCRYwsBicnOXqug+L3lpggGqM337zNR2pBWsVWAins7PJQNMEBNiRMwmE&#10;Atb4a26i6fW+/n7Ed6BptiTp8HS5sJBM1QOv4uiRrJLiIsZIkJIy+9H5CzjhC7lnckhwkqODo3hC&#10;CjjwLHr47bff0pFAmKosAKZMmUJHMrCAgSXAubZNq2HSBCcnOhIO2ChcKcinE9UkJCWjqcAS6B8Y&#10;IKZTWA7DH3Rc5MPg0NCpU7QmsbA1/khAn7OTc011ta+vr6axDoSZs2bW1NbAk6RzFYB0OHbsGNMM&#10;IjAwaMWq1YpVn6sqK5hoA+NWKVAPz6KHB/fsFra0kQnLAsUCBn3ybWkQs8TObvQaJncxU8HFWXhZ&#10;cOgQr5ImT65bT0eIWZN39izJS5wYFMR/Uw7LLWNRd3NzE6rGn4ODIxMT4Onp2dLSMnVqAplqioen&#10;N0gKNbnonCJFcJdIT0tXGtIIT4mJqZyblm70KgXqWbfhKTpSy9fffEdHQmDCsgDgFDBgnFiIGePo&#10;ONowqeeWqPso6lun9vZK+ZQwwmaJlkNFJW03P3kK3yYIRBMQizpstJ566imhds+ODo5MUPD3339v&#10;bW2tRQUFhsDAQMYfwQaePzv/EIiKjF6ybLlSswT88JkzuYxRJCk5iRwXLatXLneTSOhENbu+E7KA&#10;gWnLglkzZ9GRjOoqekkgZgy7g/sP39/TPa1Zf+i7feKefQfoSC3LVxq0PyxiLAryC0heIv8SRhxN&#10;sPbxx3XXBI0PuiqzsYfrliXotSA4ZBKnVTQAlz87/5ApUqTKUgIvlqgHAY0iesXFxXnNE+voRDXC&#10;Ziqatixwl7izCxjA591sgl31EI2ALQgdySgsvMgzFsnoOMvHS+rON9v/j47U8vSGsW8riBnQ0Eg3&#10;0zxLGHV2tGUdPMDWBIJY1AcGlITZ2lhb05G2cO7t8OSPHsmCy58JLYyNi2eKFCmFCTOEF/tY5hrR&#10;hhRwWL/uCTpSSxa/gmZ8MG1ZAEyNi6cjGbXXMR/BsoBNSEVlOVzwdC5i3NzlOkDqyIX8i7U8LCXr&#10;Nm6CDQedIGbN7b4+MuAT1ldSUnzs2DGydRZQE6hiYHBQca+vEXBvJ/WRBmWtDdihhd7ePitWrebk&#10;H3JghxkuX7aM045VzAQFBixbnUknqsk5cVyowEOTlwUxcbFwTtOJlVVLSwucNHSCmCOcDu5JM2YE&#10;BgbBBS9CZXB3WI8RkXyDDZ/ktdVAzAAm1UW9/Qy23Qf37yspLiJTNze3F198Qd+Rd+MeHgeLutZp&#10;5J0dbXBvj4mNhd+QxWptQEILH52/QH18JbzkwkKa3D83LV1slYvGZMnSpXSkFqECD01eFjjY208M&#10;CqITWWh6/Q1skWBBtLa2pc5JE6cy6O7qpiOh4dkEISEpGRsjWQ5xcXS7XFFZfvLEcVhKyZQA+yXY&#10;MR89kpWdk01s6UDMlCnPb94srDmd3SbU3ZNWK+/obPfz82e3SeQPvJBTp05L/n97ZwJXVZ3+/9uM&#10;KJrgD68KIjgau6bGIpiGKOGGoCGl4j4j6GT2y2XG7D+maM5vzIm0yShFJ9dQS821REKRNJHNJdnN&#10;BhBBAwJcs8n/4/1+PZx7L/fe793PPed5x8vX85xLiHc538/3+T6LvHNOTs7Zs2dYUgv5wP/OdTO0&#10;iTRDdUZGhLNUKp78Jp1axmHzsgAICQmhloLSEhyoKGZUOhoROGWQ/d1ZeknUpGecYulsiHWJkgI2&#10;wbAVJnZtbU1aWtrePbtBB8DXkUMH93+xF3bMXODdyclpQsyEsWzbUL3gRMbDh7/AJp5UFMPf6+nt&#10;BXJW3/QvognatPl9bW0tN49ULpdHR4/XklrIAWKIG+js0s05NlZ3NF6YsCQOXy0pTkvPoI4RiEEW&#10;uLn14KehgRBWkcmImFBJsSap1wAoA7hZXP3hqmBrE0wYumSJizjJ5RHhdJFAJAJshceMGs2dq8Jy&#10;COsxwIUHABAEoB7mJCSYO5ZOxof2cHUlbs2NG7BZv/z9ZeKyABriRPrjqcf379+nl2Qyb29f/mgD&#10;7XB1FvCvFmw3QxbGRTMJuKzTp6llBGKQBcAA5Z5cRUXCLVpDTMvdJ7IACBv+oqODI2yJhFy1aDwV&#10;lVVHDuynjmZGj43CZEMJ0n9A/z//eS4s/D3d3Pn7JdgrP9u379QpU0EQWDKQznVQuHDhgqe31507&#10;dxlLh0D7nso89ei3/1JfwehRo4MGsvbrhJ/AlR5Ejom0ldKDVmFMPPz66JHGxhYJaBgikQUqk5Nu&#10;3LhBLUSMkIRkdezbtYsYNZooAyHMyOAiGaYl4yRTCoU54sOITQDrHyz8cVPi5s9/7c0lS8jXzFkz&#10;4S1h+aZ+sK13dnYBAzb9OefPDx0aWn61XLtwB92Q+tkurnCAw929Z+cuXamjC9AE5CdYoM7CMoQO&#10;DaOWZhrq6tIz6FAMgxGJLICPgadHS0AM3n/i3i9KHDKwlfDwF6Vsf6IM2rSxO3/+vNXPkviRDBNy&#10;9IjuLkYePr44BAGxFiRKwY0PDQ4OgY8kGLW1Nee+O+fn5wfC/fLlS+RRjvsPHlzIz9ud+llxSdGj&#10;R7+Ri0899buOHWmFhbs76zwFuP9zquKFwYNFoAmA2JhxLB0Pjc+8FoksALgsXEJlJfY1kgT8Q1MC&#10;KIPw8OFgZGScFE61Kr+M1hgqKqtYZiNhZ0PEijh07Ah/ciUDDo6O8JEkygA+sCAI5HJ5UWHh4UMH&#10;C/LzwM3PzT165ND+L/YWFhX+9uTUAATBM716z5//WscOtD2i+tCjVgFNwC9HtMXSA02MHhtFLc0c&#10;ObDfyHME8cgCLy9P/kEaTk4SMfz+x63SpavzC0OG/Prrw8e9ToWhDOS8dpzGwHiCwJighCDmoG1b&#10;KoK5mzB8JEEZcHPO6urq4OPZ3NxUVFR4+dLF4pKixsaWTuEgCHy8vJf89S+vTNS7GTNfEwT6+4tJ&#10;EwCMJ4NGniOIRxYAvj5K88VxcpJYUel/3Cqubu5BQQNha5KTfY5eEgUsJwhwL+zp7kYdBLE4Xbt2&#10;IQZ/LAgog8io6H79B/CHoKrj4OA4f/5rL8UYEu7KzwWoJvD08IwYMYLYomFQyECWBgZGniOIShYE&#10;BARSS8F/rmFfI0mgKYfA28eXNDNQP8W0DManBKvAeIIwNiqaWghiDbp1o61Ia2qUPpv27dr169d/&#10;QuzL0dHjh4UNA+Hu6+MHBnzZ29uT7xkXHa0SIejyRGRoySO+r5ijyA1WBk1guy0KtDP8xQhqaYal&#10;UkkLopIFKpOTYKeI5whSgBveqk7o0DBHB8fLly7q20TFJPyqaKJiQnJy86mllfDhujOWEcR8uLnR&#10;YFXDzw3EUMHB0dHVzR2Ee0BQEBh1DQ2kM4FLN2f19ED3J30MNTVJhPt8+vGvuRzD4WHDxKoJgOio&#10;SGppxZi+RqKSBYCfr1KABUctixK9xpyQwoRvz5yxbpIB16/eGFhig3iCgFgd+ISSk766ujqdn7uf&#10;btVyAxoGDxlCDD79B/Tnfhp8BPg/EOz83NyvvjpGUo/t7NqKLMdQnb59/NjOEQzvayQ2WdC3T19q&#10;KaiubmXyN2LrtLVrKVDUiX27dlz6Ib1kDTo5mkAWsMQG8QQBEQLdu3eHP+FzV1aqrRs96W1M7Gf7&#10;9tXUeHFoaCgxKisr9n+xF8RBaUkx/HnoywPFJUUkLAfSYeIrr4hbExBYzhFYZqZoQmyyAM8RJMjt&#10;OzraA7i6uffrPwDeCozt1YQJY1QQTxAQITB8GG28ffnSRU3ZPz9e+wE0AVnUH7dkDg8n19XpP6D/&#10;8CfjHgAQB7m5OfAnd04HkuJPs/8kjv4EOmE5R2ioq7tSSDMt9EVssgBQOUfAegTRc7v5NrU0069f&#10;f7lcDhsLiyUZmPwvYokKevj44gkCIgRghwZLNbFh7QdFzu3QwIC9/vGvj509e4bTBNOmTdNeixis&#10;GPegUoVkZ9fW08MzYXb82LFj9S1ltF369vFj6Wt08pSB5wgilAUq5whYj4AQwoa/KIQkA4M5n627&#10;BoEluogglgGWahK7hbUfFPnhwwc/27UDvsCAvX7dk1mOPd3cdWoCQv8B/efPf23qlKkTYiaQr0UL&#10;F8TGTtAr2UgcsPQ1yjxFT2f0RYSyAM8RRI+rrgnrrcIlGZzJMsGQMX1xbG0eNDsVlVVXGfp5Dwsb&#10;Si0EEQBzEhK4mIE6cKOGpT1uSpxeG303tx5eXp7ki16SHqFDdX/SC85nG1YjLUJZAKicI9y4UU0t&#10;RNqAnvB4xqO2tqbU4iMznDobtaFhaW7oJJfjHAREaIwdOzZhdvzg55/v6ebu0s0ZvsAI9Pcnsxyl&#10;vLQbQ8hApemAmsjOMSSbSpyyQOUcAecjIBwDAgIdHRwvXLhgWzGkCwW6OxYMYRiwhiB8jhw7vmDh&#10;YsZ+GAbTWd45NDQ0bkrczFkz4QuMiBEjJJIeaCY6dXIMi9DdwzE/v4Ba+iBOWQDvQn5mCuwOqYWI&#10;kVs/3aQWA/bt2g16ftCvvz48e/Zbesk8qPR3M5IzDB0LWOauIggBBIGfl/eCeX8+cmB/3MuxH328&#10;iT6A2Aj+yl19W+XkN+nU0gdxygKgd+9e1FIghOn7iEDo0tXZ18evrq7OWk2R9eVKYVHDk/wsLQwM&#10;CqAWgmilsur6W39Z9NTvfu8/MLhfQKCnr9+6d/+xYuVq+jBiCwwfpju94GpJcUVlFXWYEa0s4Ppl&#10;EmprMGCAtBAQFOTo4FhUWGixqgS5EbkFLDFeLE1E2IkcOfL+vXvDXgwvKykJCx1yYP8X/sEhuz7d&#10;kjDnz/Q7EMHDWKZYXKJ3q1/RyoL+A/pTS8H1asw6FBVkdrsxBAQEWLIqwZgaKpbEguCQEGohiFYi&#10;I6NAE4QOH3722zPR46Nv37697dNPt2/994DAoJNpx2NiYun3IYKHJZ3IgPQC0coCoCcvYHD//j0s&#10;UxQTnTo5UstQuKoE4R8wsSUWYGkiopuJk+JKC6+8MGxYfm5eeMSL7dq2hYs/1df/3//9o+LatZfj&#10;pl4uyB8aGmby4Z+IOXjOX/e5Yd6TSdPsiFkWuCnHVLFMEVFhQEBgmzZ2+fn55jhK0CsRUgsVlVUs&#10;iQW+Pt7UQhANrFi5Oj/7XOCgQQV5+aFhQzs7/Q+5/uCXX1J37hwzNnLeq3P/tvKdG1WVw4cOrazC&#10;gTJChyWdyIDuBWKWBb17P0MtBbW1pswMR0SAfbt2wcHB9+/fK7x8mV4SHphYgJiErdt37fp0yx88&#10;PH9u+Lnfc/2du3Ul10ETHD54eNyECW3b2u1J/ezF4WHrPvq4ualp7KjR53PyyPcgwoQxvaCoWNu0&#10;KnVEHS1w68EvU7x16xa1EOQJvXo/Q2YlmPWMid92U1/KysqopRlMLEC0A+Ly7yvednFz69JFbm9v&#10;7+PlRa7/9ujR+fO5gcEDSeQAJAIog/7P9tm19/P//vfXaZMnHTl2nHwnIkz6M5wj5Obp15dCzLIA&#10;IMM9CbAp1DTIC5Eygwe/AH+atY1BO7vHJ7iGoX0uLYHliBGRMp9++unv27Tp4eb288+NgYH+9KpM&#10;dubMd92cu/b+Q0/qP1EGj3795ev09I4dOy587dVPt+2kjyHCg6V7QXmZfsUIIpcF7m7K6QUm7TCD&#10;CIQ7d+5SyyAcHB09nvGoq6sz7czDh7/Qka9Gkpl+glqa8fWhmz8EaZVbt2516NChvLhkyJDnf/fU&#10;U+RiiSIQ5eWp2n4YlMGJ9PTqyoqTp0/Lu3X7+4q331//IX0MERhBgbq3BEWFhdRiQ+SywFP5Hf9z&#10;QwO1EBFx//49ahkKyT08xzCikJ2mZhOcSjBOTO/bx49aCNIaXbt2bWpsnBmfMGvWHx06doQr16tv&#10;XLt6ja8SVABlUFx45Vz2OZ++zyavf/+DD5PpA4iQ8PP1oZZmrpYU65V1KHJZoNIFGdMLkFaxb9fO&#10;r08fkBeWH6GkneIS3YkFLK3REYnz1ltLuzg7/+u9tckfb5wzd65M9tR3Z84ODx+mSRMQQBkc+vLL&#10;gMBAOzu7T1M20quIkOjUydE/WHdqkV5ZhyKXBQC/uxx2L0A00a9ff3v79hcuXDBHsWKPHq7U0hOW&#10;fEMvb93bBUTiuLv1gH0/rB9fpO6aNHnK1i1bFi1eRJoWaOfENxlHDx16a8XK201NIyJGYj8DAeKr&#10;PDG4VfTKOhS/LMDuBQgjpO+hoIoVWfINvZ5klSOIdj7fu3v2n+cVXrrY4emOw198ccbMWeRAQRP1&#10;DT9nZZ4eGz22vd1TC99868er5aNGjsR+BkLD2aUls14TemUdil8WqHQvaKivpxaCKEOKFcuvlhsf&#10;MDBVUOoSQ9tjzDdE2Hlr6V//773379+/92JY2NVrP86ZO7d3L6WpchwPfvklI/2bkaNGtmvbtqS0&#10;7Pe/PVy7/l91N2+OHTW6sEi/OnjErLBkHV6/roeYk0C0QHmqN6YXIFro92w/kwQMmpsaqWUEjY1N&#10;LP0NMd8Q0YuJL8d8eeRox44d58ya+cmmLVOnTx8a+rhGl8+vv/738MHD4REvOjo6kCs/1dfXVv3n&#10;0527Hjy4/1LUWOx0JBxYsg4LzuuRTy1+WQC4dHOmlonywxGx4urmbqqAAZ929vbU0geWLCHMN0QM&#10;oI+fz8nTp3t5eH60/v0/v/ra0GHDJ77yCpdq8NujR9+dy+Z6HHGAMvj+Qv6Oz1LbtWs3deIr2OlI&#10;IHTq5MjS65CxrAmQhCxQSfgybXk6IjJIwOBivik3Qy4Mh3/qsExEdXU1MJkRkTiwlpxIT4uKmZD+&#10;1bGRI0c7d3ed//rrri4u8FBeXoFKjyMOUAaZJ7/Zun37/3TuvPC1Vz/6eBN9ALEqLL0Or1ffoJYu&#10;JCELuvGiBUAddi9ANEMCBv+pqDBHSYJe1NTUUEszLNlGCKKJ9euSFr751rWy0tDBQy5fKfpTQkJ1&#10;zc379++r9ziCReXu3ccNQh7nHHyTvnPXzl4enuve/cc/1vyTfANiRVjKkUpLdZc1ESQhCzy9lXKy&#10;buLMJEQrxmcY1JiinyZLGQJLthGCaOG1V+ds2rqNTED43zcWXS0vf2vpkvbt2tGHFVz7T8XlS5eP&#10;HT1We/NxbhYog0MHD65+Z+Wzz/lv+SR56VvLyLch1sJFEebRTm0NRgt4dGjfnt/UqLHRBOlgiIgx&#10;U4aBvlRV6j7tcnDQVmCGICwMDwv9Oj29c5cuxw4euF7xn2Nfn5gUN4Vfu5iZnt6vf7/o8dFZmadJ&#10;y2TSIPmtN/8aGv7iF6m7pk6bQb4TsQosc9Wrq1mL8yUhCwCVpkbUQhANmKokgeDlpRqSZeEqQ8tF&#10;LENATALpd7TwzbeeCxq4f0/q7D/NnjxlSpcnt82JcXHfnTl7587dCS9PuFl7K+vbs789egTXQRn8&#10;ccbUaX+cnf1t1tix0eSbEcvDUozAUu1MkIos6Nq1C7UUYNYhoh2rBwwqKquopRkPH93dzRCEndde&#10;nbNzx7Z5CxY97lw0YuSgF0JJV4MOHdpHj4/OSP/mPxWVoS8M7ubcNe34iQe//AIPnc76tq+vJ/wv&#10;JVe+HxQyCNsgWoVOnRyppRmWameCVGTBH3r1ppYCzDpEdOLj4/vrrw8rfrxGfX1o+NnYN1g1Q9qw&#10;m7s7tRDEdCxa8Pqmrdvu3b07ccIEu/YdfRS5We3atgVlUFJUXFJW5uPl5R/gf/jg4aamZniopLTM&#10;vXvXv618p+7mzeFDh2IbRKvAMhmBsUZRiocIAI5SRHTSq/cz9vbtv//+e+rrA+gJahkKSzURTkNA&#10;zMTwsND0U6c6/c///L+/LCq/VjkiIgIugjIYOWrEzdpbl69c6dq1y8hRI9OOp5E3KiiDR7/cW7v+&#10;X81NTWNHjcZmR5bH0VF3wKC5+Ta1tCIVWdBZ3tnOrmUuyN27d6iFIJp59tln79+/9+O1H6hvEE5O&#10;TtTShxs3dMuCjlob2iOIMbi79cjJy4U96JZPkpPW/ys6Kgpkwe+eemrIkOd/bmg8c+a7jg4do8dH&#10;X750uaSs7LdHj6prakgbRFLUcDIzi/4gxCL4BwRSSzMsrVAAqcgCQM67O9cxn7IgUqZnr95t2tiV&#10;GDdtuR1Pj7Jz+7ZuXe+tXHkrKBobm85l5xj8xZJagViAz/fufjluan72uf99Y2H4ixFEGZD0AlAG&#10;dnZ2JH4ANiiDn+rr7X4n++LLg49++23+3Dn0RyCCgeWuAjz1SJFQqo4n7zC+3KDjVaGRfuJEXkEB&#10;dWSykSNHdumq1OYIsSGOf32Mr+2mTJ1OLVOTn5tbXFKk77tl/74vuIIXl27OM2fNJDY7s+PnZKaf&#10;oI4Gdu7ZOyhkIHUswpXCIhKH5Oa0FjxpB9nU1KRX33UDgJ2reqTUy9tHPWoCgsnRgTbz5/Dz9WHJ&#10;zELU2fvFgb/9dXHbdu02bvn39xfyYfmHiyVlZZcvXIoeHw1agdgxsRP++Mc/pmze8t2ZMz9eLU/Z&#10;tn14WCj5CYi5SUvPmBc/mzoaiJ83f+mSxdR5gvpaLyFZcD77/MnMU9SRyQYPHtJLebgiYkNYTBY0&#10;NzUdPnzQ3b1n6NAweomBz3btoJY5ZcHBY8fMVKAIe/2i4pLr1TeA8rLS5ubmSwX57JnMNkSrUsPV&#10;1VW9fSSIj1arwy2szKzF+Zy8+Fmz7t298+bbK9rb/e7ajz/Cxdqbt7IyTxNlUN/wc+bJU/39/WFL&#10;ujllU+CAASPHRiV/9CH53xFzcy47Z9qkidTRQFjEiC2bVftVS1oWlJWV7z+wnzqP+z/4BQQFUQex&#10;NfiywN6+/YTYl4ltDr5JPwF/17iXYuyVW79pgS8LPD08Y2MnUIeZgYFBOpdhE34wrxQqUsyB0hKx&#10;KgALo2mKFdEcw4cNtbmeEyAWo6OiqysromImhIeFXlJ09QA1kJH+TXjEi5NeeflMdu6/N358LC3t&#10;3//euvPTLf/33vsTX44h/y9ibioqq8JDdcRmUBa0wrtr11JLJnN2dnkRp8/ZLHxZIJfLR42OJLY5&#10;qK6qPJedPXRoKPs5Al8WBPr7R4zQ+53G/wBqwsgPJkiBnNz8CwX5Z05nGqwDPHx8uTpJlXh+9+7d&#10;e7gaMrKhqblZvX877EHVu0FXVVayNH0SJnCPfj/pPZs71/jT7ITT36Q/+5z/gjde//bbb+HK4zhB&#10;xsnomAlHD325dccOeFOtXr4sIGTQ3j2p5H9BLIPOm4aTXJ6Tl0udJ0hdFmzY8NGdJzUIjg6OUePG&#10;ExuxOSwpC/Tlp1u1aWlp1DGbLPAPDvl8727q6APsKj5L3XPym3TGBZUs/FxcnUxhcHXt3tPdTfG4&#10;4IB/oHrXB3IgQp0n1NbcUO8Ia4EkCQ6DX0Tr8v76D5PXv9/R0TH5k0+Kr3zfpWvX37Vt/9c3Xv/g&#10;409++eXhwtde9en77JEjh+h3I5bCsL2E1GXBtq3bam62zLAx34E0Ym6ELAuqqypP8bJYDJAFsI8f&#10;H6njX9RqPFA7aekZe3bv1p6yACLAr08fTy9vb28v2Otjc2WOc9k51OLRqtoASEIGdZRRef4tnzdq&#10;Eo4cO774f+fD8vH+hx/17tVz1vTpS5ctDx4YOHL48DZ2dsfS0tzdetBvRSzFqFFjdGp9lAWqqBQj&#10;REePd2BoAYEIEBuSBWNGje4/oD912DA4e0gT8AOTkpI0bYLhR/kHBAYFBmCuvmXYd+DQmwvfIPaC&#10;JUvnz5tLbNuisur6+LFjmxobnbu7jh4bNWvWjMiRI5966ndHj3+NmsAqsOQpZ2RlqcT51Nd6CfUt&#10;ANrZ21NLQXMTjlJEzE77Dh2oZVJcXV2ppYs1a5NAZKhoAie5PG7GzOTNW+BGAPICVibYs6ImsAz8&#10;lAvbHY0Na//J06f9+g+ovVG9bfOm4S+8cP/evf/753uoCYQMS1d1ackCF+WiI5MMxUcQFSzzvlKv&#10;oFOnsbFpwcLFm5M3UF9BWMQIUAM5ebnvrEocGRFOryKI/oCOPHzoS9iALlu1+o9zXwUjKnIUfQyx&#10;WaQlC3ooy9iHDx9PAEMQs9K+fXtqMcM1CzKS95LeP8IrygVBsHPP3i2bN6EaQExIT3e3WTOm/u2t&#10;JRgnsC4s/Y9ZkJYs6KB8g/658WdqIbbGw1+MnUVkMdysdK98e3li6vZt1JHJYD8HgkAivXcQBDEY&#10;ackCwKVbS+n5nTt3qYXYGk3Nwh3rzhXBWhEVTfDuug9gP0cdBEGkCkskUnKygA/XtR5BTIhl5nNq&#10;SVVT1wSxMeOogyAIohXJyYIePZTyt5ubhLvpRESAYVOVjQE1AYIgxiA5WYA1ioi54ec9GDZV2WBQ&#10;EyCIZOne3ZBe4+pIL7dAuazr9h3rHwMjBuDr4wdfHs94yOXyrl260avCwPi8B8ax6CqoaIIFS5ai&#10;JkAQ6WDYCBJ1JCcLVKrFbiuGxyM2R0BQEHyFPD941OhIIU/C7Kg29Z8F9ZlAOlmzNomvCeJmzLTR&#10;3nkIglgXyckClWoxISSNIyKmk6MhskBf9h04xO9ZBJrgnVWJ1EEQBNEHyckCFSyTNI5Ih+qqSmpZ&#10;Cn6DfQA1AYIgxiBFWcBvXWBDXXEQW0QlxdXkoCZAEMS0SD1aIOSuOIgIUElxNS2oCRAEMTlSlAVd&#10;unahFoKYmrqGBmqZmbPfnUNNYKMUl5RSC0GEx1OPHj2ipjLqM5hFQ/qJE3kFBdSRyUaOHNmla8ux&#10;AoIYQ35ubnFJEXVksoTZ8Z3lnanDDMvcdD5C1gSNjU1FxbSw4nr1DYDYQG3NjerqauoYiqurK8sw&#10;SZb5xQ4OHfv28aOOOfn7P9Z+uvFjYu/csxcHVSAm4Vx2zrRJE6mjgQVLlqrUKKmv9VKUBVlZWWe/&#10;+446MtmwsGGubu7UQRDjUJEFby5ZQi19WLM2SWUashbCIkZs2byJOlYC7kfwJ2m3Xl5W2tzc3NTU&#10;VHA+W/Hg49+QGCpLuLe3l6NBBZx8YOets80DfANLzWdVZeXVkmLqaMZJLu/vzyIyHDy9vKmjzFdH&#10;j5Rc+Z7YKAsQU4GywHDKysr386bNDh48pFfvZ6iDIMZx/OtjdXV11DFUFmxI3rh+7RrqaMU/OGRz&#10;yqZOnRypb37I7h8UANnrXyrIb6ir8/DxdXN3J6s+QNqqiHW1q6isqq5uiXloQiU0wmfHp/+uu3WT&#10;2Hj6g5iKtPSMefGzqaMBlAWtoyILfH38hNwPB7Et+LLAyclpTkICsfWCURZYRhNwOqAgP4+IANj9&#10;EwUQFBhgscC7mODfXYG8ixctKewQscJy30BZ0Dp379378MMPqYOyADEpRw4d5MpbXLo5z5w1k9h6&#10;wfLx9un77Gef7TLfcnIuO+dU5um83JyC89mgP3x9fZ/zD/D18UIRYCTqkd6omAmajhukgAEpJv4B&#10;gcQgKSOurt17uruRK1IGZYFRvLt2LbVkMnf3nqFDw6iDIMbx2a4d1DKzLPjr396em/An6piOtPSM&#10;rNOnvz56pHOXrsEhIaFDh4YMDMK9rAnZun3X6uXLqIOYDnKSBYqhe/fu0tSvppIFUu9bAGCjQ8RM&#10;qEzxNi0PH5qyE1dFZdXbyxMHBgYl/fOfHp5eW3fsOH78q3dWJY6MCEdNYFqulpfBn/7BIcRFTMXV&#10;kuLM9BOwLr658I3xkZGw2s2OnwMr5ZXClhRgxNvbi1qakagssPwUfEQKNDfZXnesc9k5cPeMfekl&#10;sIkamDVjKp4UmI/i4sfFDpPjphAXAcIiRrB/Ocnl9H/TBVEJIBFA74LqJfUyEoel9keihwjbtm6r&#10;uVlLbHv79hNiXyY2ghhDdVXlqcxT1JHJhocNCw4Jpo4+GFZopC/wt6SkpFRVVsZNnRYzPhqjApYB&#10;bq3+wSGLFy+Gl9j4F1HKcCUhuXn5pAZVZ4mph4+viN/tCxYuPsLLpm8V9YJYPERohfv371ELQUyK&#10;U2e9Gxmxo7NYXwuNjU1r1ia9Pu9V/4DAvXv3zJoxFTWBZSAbVl9fX+IixtDT3Q1WOPgCabV0yeIt&#10;mzcdP/5V3sWLsPKB3oqKmaAeVwDRsHr5sojw8A3JG+FTQK+KhebmZmoZh0SjBUePHv3+yhXqyGRT&#10;pk6nFoIYgUovowkxE7y8PKmjDyzRgjBDuxhdKSxKTFzZo0ePlYkrUA1YGJJvuGzVal8fb3iJ4UXk&#10;kuoRIyFVCSoVs/BuP3zk2Mlv0tWjCB4+vitXrRJTdw2W7qgZWVkqVRvqa71EZYFK/2OUBYhJMEmL&#10;Q8B8sgDukrOmT3/tjYWzZkyllxAL8vbyxNTt22A729TcrLPzDGIw8OkIHRoWPjyMWwLhnb97956v&#10;jx5p4HUbA+LnzV+6ZDF1bJxXJk7mWotqQn01R1lAUZEF2P8YMQnfpJ+ora2hjhGyAOB/AFvFPzjk&#10;8727qcMG0QRLly2PjRlHLyGWhdy44Y5KaslI2IA+hhgByKzS0sclHuVlpUWFhVxsIG7GzISEeE4c&#10;NDY27diVum1LCl8ciKbRpM6bBoCyQCMoCxBzYJIWhwTDPuFagBtiRHg4agLrAi8rCfOQ7DD1iC5i&#10;EioqqzJOZqbu2kn0AcgvfngMHl25chU/3i4OZaDzpuEkl+fk5VLnCeprvURTDv/AcM9FEH25c+cu&#10;tWSydnZtqSUMViSujJ0Uh5rAipB8Qy9vH/gTdrRwj0ZNYCbgiQUdcPz4VyAI4HlevXzZ28tbVn14&#10;FJQZPER9mSx1+7YNyRupY5uA1qGWZlhGfAFYiYAgJoNf1dLRuNmAsKeklmYKi3RPBSTAgnTmdOar&#10;cw2PXiDGU1xSCn96eXk1NjbBLpbxHo0YA4iDrTt2+AeHwMK/Zm0SvaoAHnp33QfUkcnWr13DsrIK&#10;FpbxXYygLHhMXUMDtRDEUFR6GXVyNHZksE7GjRm9YOHifQcO6byd5eblz5ydgHUH1oX0N/T18Soq&#10;fqznSNgAMTd9+/htTtnkJJdvTt5AAjYcsTHjFixZSh2ZLCVlM7VEiqsrU99VlAWPefjgF2ohiKE0&#10;NzVSS0E7e3tqGQTLB9jFtceRA/vfXPhGeGjoKxMnv708ESTCldZavc6fNxfb5lgd0t8QVilQaWB4&#10;eeluQ4uYBBDEHyZ/DEZKSgq5wgGfCw8f2kYidfs22w0YkDeVdpxdHk8814lEZUH79u2phSAm4vYd&#10;peEaLmyfQE2wfIAnT5t+8Ngx2O74B4cUnM+GmxrXDR5UwoKFizckbwShADskm46OigZ4jcjZUHnZ&#10;49MEXx+UBZZjUMhAePIz00+oBAyAOX9+lVpiDxh07NiRWlqRaCUCwB+iiLOVEeNRaVowdcpUN7ce&#10;1NEfljl7KiXXcL+DHQMsOdevX2+1fNlJLifn2a6urpzsIE1gOMTU3UVQwKszbdJE8pJxZYr0McQi&#10;gEQG3UwqQeilJ4waNYarabTR8hCWXkbqnY8B9bUeZcFjUBYgxpN1OrOysoI6xjUtAMgqQh0NtHqD&#10;47hSWNTcfJuEFkErNDc36+wYrxMyu5Y6umDv39e9e/cerkzBFZUedjYEaVTw7roPYmPGwd1V+2uH&#10;mAmy/Ksv/EQxENtGixVRFpgAlAWIaeE3LbCza7to4QJiGwYs6uMjI6mjAQM6GhGIYiA2/0iSzJuh&#10;TmtcKshXaRInZOD5cXRkyrJ0cHDw9GJtK6QSX1FBU7iFNCo4eOwYPPNc2IA+hlgKsvy3uvDbesCA&#10;v2RrotWlHGVBC3xZIJfLR43WcQtGEO3s3/cFV6Do0s155qyZxDYYgz/nQqCxsYnk27NQXFLKOPmp&#10;tuZGdXU1dXShc/NkDpzk8pmzE9QTPMmqA68XNxYB+09bBU0BA/6xnc2JNvi4BQ4YQB3NoCzQAcoC&#10;xLR8tmsHtWSynm7ucVPiqGMo/O2LJrBNnkmoeDKiVydck91WAdVCuu6rnBGQuza5yI1FwDQOq6Ap&#10;YACvUUR4OAmGgbZLz8iwoYJeY84cURa0gLIAMSE/3apNS0ujjkwW6O8fMUJ3PyLtGHxYiFgRWF3i&#10;E+YUnM9esGQpFzPAfENBMTAwCJZ/dUlN8j+IzX/5hA8/N0ITUTET1q9TauhEUF/rpdu34OkOT1ML&#10;QYzmF+XWF46OnahlBCztbliKlRFLAltM0jxn25YUkAjkInmZSKMC0AT+wSGKy4h1mDn7cbtP9VrE&#10;6VPj4IUjNv/lEz43buiOdbFnz0hXFjiwVXAiCAs1NbXUUuDUuTO1jIClyLi2xmQdTxFTAcogdlIc&#10;7Eezc+hYGq5RAWk25etL++cgVoEs/18fPaKy8MMLRxQDAC/fjl2pxBY+Bfl51NKMtzdrnwzscogg&#10;JuDOXaVeRj2M6FjAoT3jncCef4dYkoAAf/iTy0IoKiyEP/v28SsueXzFwxMbGVkTsvy3uvDbaMCg&#10;qrKSWppxZJ7SgrIAQUzAXWVZ0MEUbTRdGUr5rZJsj+iEfwuGpeVqSXGYor9hWRkZi8AazkXMBFn+&#10;1Rd+Gw0Y6MxNBtiTkFAWIIgJ4N9cXLo5U8s4GEsMsLGxwOEPRiJtIfx8cUiSlRFTwOCcWjtndbi5&#10;DyygLEAQY7n/4MGvvz6kjtEjlfmQLaZ2yLheRLDw8w0z00/ADRrWJMUjiDXREjCInUSri0E3pGec&#10;IrZgYbkD+PXpQy0GUBYgiLHU37pJLQUmHKnMUoygpYweEQIq+YZ63aAR8wHL/+ixUa0GDKbETaKW&#10;TLbpk8ejF4UMGditHfYyBABlAYIYS11DA7UU/IFXB2wkLi4u1NIMSxIyYkW4fMPrio5Jet2gEbOS&#10;kBAPf6oHDHq6u8XNoF1Kr5YU7ztwiNjChAzs1g57GQKAsgBBjOWucuNeuSmqEwksuWmXCrB1gXCB&#10;9YbLNyRxHZYCE8QykOW/oa7uwMHD9NITiGIgCDxg0Oq4VBX0ynJFWYAgxvJz48/UUtBZbjJZwJI8&#10;DDc1zDoULCTfkAyTJHEdzDcUFGT5T921k7gcthIwYMk3dJLLGfOXCSgLEMRYuMGJgKnKEDhYOuLl&#10;5GLAQKCQfEMSwr1UkA83aMw3FBRk+W914beJgAFLvmF/f/0CVCgLEMQofrql1N/QhGUIBJaOeKQa&#10;HhEgT/INvSsqqxrq6vS9QSMWgCz/6gu/SsAgLT2D2ILiAsMZIglWsYOyAEGMor5eKd+wW7eu1DIR&#10;zzEsJHm5ugOJiFUoKiwkIVyyq9P3Bo1YAMaAQdbp09QSEmdOZ1JLM3rlGwIoCxDEKBrq66mlwMVF&#10;d2tCvfD10f2RLjifrZJKjQiB27dvw2JDIgQk31DfGzRiGcjyv2b1KvWSBO4U73y27sw+C0NCUNTR&#10;TMjAIGqxgbIAQYxCJd/Qy8uTWiaibx8/rueaFripPIhwID0NSYSAO014/AAiMEjAAJZY9eZFgUE0&#10;7RcUHjGEA0tSkQHts1AWIIhR8PMNnZycqGVShgwNo5Zm8vMLqIUIBjKxgkQIuNMExSOI4CABg2NH&#10;jxCXg7SnJLCk/VsSlsSC4BC9p3ijLEAQw1HJN5R31r2tNwCWBjiYXiBYfH28SfcCzDcUMpoUWw/e&#10;xLK7d+9SSxh8rSZi1GFJTlJBurKgWbkFDYIYwI0aJVng7maWvSBLAxxMLxAmJELAn5aECBMSCXB1&#10;dSVuq5DXUSBcKSxiSSwYGISygBmVAfkIYgA/K7c9du3Rg1omhXEiauCAAbPj56xZm7R1+y64x6FK&#10;EAIkQsCfloQIEFhik5KSwBg7diy50iqPHj2ilgBgTCww4NwKDxEQxHBu3bpFLZnMzq6tm5tZZAEQ&#10;FTOBWlrJTD+xOXnD6uXLpk2aCCrBs1dvEArwtSF5I3ylpWeAXCADexDLoJxviLJAcMCH4u3lieMj&#10;IwvOZy9YslRdgvMPDgRVSGKmxALgKU3yB24o1IL39I/XqCUi3l27lloymVwuHzU6kjoIwkZzU9Ph&#10;wwepI5P1dHOPm0LnsZqcrdt3wWJPHRMBOwk3d3di8+vpO3bs2GrCPGPQAgFAfoEyAyN585aREeGv&#10;TJwMq44ob6S2SGNjU3ZObtbp018fPULi8PBZWPzXv8IrRb6Bo6Kyak7CnPJiqqR37tkrnE8Bf43W&#10;xLvrPoiNGUcdDaiv9SgLHuPr4xcQpF9lJ4KUlhTn8hL9Bj//fGhoKHVMDWzxYUNDHc349R9QdOki&#10;dSyCk1zeaiZdq317YLPlqNYF0s/XR3z9gDlZkJGV1dPdDW6nYREjtmzeRB5FLAzogKLikuKS0qvl&#10;ZcXFxfzZQlExE0KHhrW6doIW/+iDdfzze/JqUseqpKVnzIufTR3NsPzCKAtaQFmAGMk36Sdqa2uo&#10;I5NNnTLVfIcIwMDAIJ0ZRguWLJ0/by5oiOvVN0pLy2prblRXV1dVVgqw5Fo7/EgGh4ODQ6tFGa2m&#10;ZFpXbRBZAJopJy+X2PHz5i9dspg+jJgNePM3N99uam7m3v+XCvJVPjj+wSGBQQMDAvxDBgapv0lA&#10;Qxw4eDh1107yqXF171ldWQEGeTUV32J91qxN2py8gToagH/m53t3U0czKAtaQFmAGMnePbt//fUh&#10;se3s2i5auIDYZuLt5Ymp27dRRwNabgRkwwQG7JluK8pwystKm5ubFQ/SCnvR06racHV1dVbrTWnk&#10;SQqRAiRCQA6Alq1aPWvGVPowoidksafOkxROgCz8YGjRvvChcHR09A8I7N69ew/X7ppeQe5kgfuU&#10;xc2YOW7cuLiXY4kbFTNh/brHaYlCYNSoMTq1PqMSRVlAKSsr339gP3VQFiD689Ot2rS0NOrA58XD&#10;MzaWKSvQYPYdOPTmwjeooxnj45wVlVXV1Teo8wROTKhAhgWroL4/Ezdk4aGOgv/+978dOnSQy+Ug&#10;ODJPnSw4n63+PUirGPbm4Q6zvLx9QNIRBeDq2l3nZwEEHIgMeBtzyhh+VOykuClxk+D/5WtxkiZC&#10;bOvCeKTImAmBsoCCsgAxkuzvzl794Sp1ZLLhYcOCQ4KpYx5gNxM4YAB1NCPYXWmraoMEe6nDo1W1&#10;IZGQhsRhOT/iklQcHDr27eNHLrJAog6gA2prbqgkGcDfO/zFiIAAf27t5xJEAHj0+PGviG11WE4Q&#10;2I88UBZQVGRBUNBAbx/d42sRhGP/vi/u379HHZns9ddf79C+PXXMxuz4OTqXxj79B4wcPYY6EqC+&#10;vv7hLw+o84RmBdR5woMHD27dvEkdHhZIvBDfLVTIwHJODHLWQA7LWj1lCIsY4eXtA1LA18dbJa4A&#10;Kjb2pZe4uAVLSr/FIIUt1NEA+5EHygKKiiwYFjbM1U1VnyKIJlROEFy6Oc+cReeymxVzlCkiFmDB&#10;kqXUQoyDnxDDR6dcJqcMJOrg7e3Vw7W7ljDDlcKiRQsXcTJCUFUkoFfCGSqe2HUMygLK+ezzJzNb&#10;JmWhLED0QuUEwayliXwY7wjzFiwa/Pwg6iBW4ujRozpTRBFTwU/dIOkFYJCzBn0PGlTqEkFPpGdk&#10;CKeGdkPyxvVr11BHM3kXLzL+zigLKOknTuQVtEycQ1mA6IXKCULC7PjO8s7UMTMs8UMskRcC/Nv3&#10;zj17iYEYCUsWocGcy85JSUnhBx5AE2zdsUMvVWFuWGoQ9CqaQFlAUZEF0dHjHTBJGGGjuqryFC/U&#10;ZNbmhuow7hWE03dFsvBfKfHdQsVERWVVxslMrlEBh39wSGLiCkFpAsYaBL0yIdTXepyJ8BjUBAg7&#10;V3/4gVoKPDw8qGURhg8bSi2twG2OWgiCKIA19Vx2zr4Dh0CxrVmbNDt+zisTJ8OiGB4aunr5MhVN&#10;ABvuzSmbBKUJgMNHjlFLKxHhw6hlEBKNFmzbuq3mZstI3ClTp1MLQbSiMgfBAl2M1GGJIsJGh6XB&#10;GWI+MFpgGVQKX69X3wDAuH37dlnp4/5dTU1NOs/d+IRFjEhISBDmBBCTnyAAeIhA4cuCNm3sJk6a&#10;TGwE0U5+bm5xScsEwmf79tU+idUcMNYjHDx2TGh7HUnBeNyDCIe4GTPh4yxMQQAwzkHQt5YSDxFa&#10;QXxjWhAzcf/Bg/Kr5dRR8Pyg56llQcKHh1FLK4zxRgSRJv7BIfBFHUUTw3dWJQpWEwBZp09TSytG&#10;niAAEpUFdQ0N1EIQZgovX+aGIACeHp4WK0Dg09PdjX8708S+PanUQhBJAh+TsIgR8BU/b/6CJUuX&#10;rVq9c89e+Mq7eBG2xZ/v3b14ccvIAPXZnoKisbGJpd41KmaC8RtdiR4i8OckOTu7vBgxgjoIogGV&#10;rALAknWJKjCeIwiqNZvU4B8iYDsjs6IyQpN9x88PyzNOELAW5vvIY27BY+7eu/fhhx9SBwciIGwc&#10;//pYHW+CiwVmI2mBcT4CNjCwIphyKHz4rxF7/x+rwJJsyD4HgQ/mFjzmetV1aiEIG/m5uXxNYGfX&#10;dvgwYw/wjAHuX1ExukVJZvqJisoq6iAIohkha4Jz2Tk6NQEwemwUtYwDUw5l1ooDI7ZCaUkxv/oA&#10;6P9sX6u/bSLZKiA+S91DLQRBlKmtUR3pKUyOHj1KLa1MnjyJWsYhRVlQo/xWaGtnRy0EUeOnW7UX&#10;LlygjgInJ6eIEdZPRhkZEe7BMPZz357UxsYm6iAIwqO6upoYYQJOL6uorGJJNvQPDjFVQbIUZcGD&#10;+/eppaBtu7bUQhBl7j94cPp0Fr/6wM6ubeQY3c1HLUP0+JeopZmGurr0jJZWzQiC2BaHDjOFCsZG&#10;RVPLaKQoCxqblOZydunqTC0EUeZM1mn+SCQgIjzcza0HdazNuGimc4RNn3xMLQRBeFRVVlJLwGzb&#10;kkItzTjJ5THjURYYwe3WxnUjiAqXL1+qra2hjoLBzz/ff0B/6giAnu5uLImHV0uKz2XnUAdBkCdw&#10;eXz+AYHEEBr7DhziRjxrYfTYKBOmTEryEOHhL9SSyeRyObUQhMdPt2ovX7pIHQWeHp6hoaHUEQyM&#10;iYcpKbo3HAiCCA3GUJ+pkg0JUpQFDdjiENHFue/OUUuBk5PTmMgx1BESjImHmeknrhQqFVMgiMQR&#10;/ieCsS4xLGKEaaefSE4W1NfVU0tB1y7dqIUgT8jPzW1qVsrejxwT2aF9e+oIjLip06illd27sVIR&#10;QVpobr5NLbU+iQKBMcgXaaJ2BRySkwV19UqyAEFUaG5qUulSMPj554WTZqhOzPhoJ4azsNTt27C1&#10;EYLYCueyczLTT1BHMx4+viZvcC45WdCgLAtcXLAMAVHi7NlvqaXApZuzAFMK+HTq5Bg7KY46WklJ&#10;2UwtBJE8xSWl1JLJHBw6UkswMIYKWKqU9UVysqCpqZFaCrBpAcLnx2s/8JscA9HRJiv7MR9T4pgS&#10;jjBggCAct2+3HCKY9mzeeBhDBU5y+fSpTFsCvZDcqKTUz1IrqlpqVadMnU4tRPLcf/Dg2JHD/EYF&#10;gf7+QmhoyMLbyxMZW6GFDRtOHcScFOTncXd2HJUkQIQ8y2p2/BwWWRA/b/7SJS2zoQ0DJyjKNqWk&#10;cJUI9vbtJ8S+TGwEyc/N5WcVPN3h6fnzX6OO4LlSWDQ+UijtFxEVUBYIkAULFx85sB8MwwYPmo9z&#10;2TnTJk2kjlYysrJ6urtRx1BwgqJSdeLTT3egFiJ57j94UH61nDoKhgo7pUCFvn38hNzXHUGERvOT&#10;vnb9/YVVhsCYVRA3Y6bxmqBVpCULsDoR0URO9jn+7AOXbs6CamjIQkJCArUQBLFNGLMKgISEeGqZ&#10;GmkdIpSVle9XRI0I/foP6NfPxm79iDlobmo6fPggdRRMnTJVyEWJmmA8khw5NmrGjBnUQczPoJCB&#10;1EIEA7fGwbb7nVWJxLY6jB9hE/7OUs8tSD9xIq+ggDoy2bCwYa5u7tRBJEzW6czKygrqwJvfwzM2&#10;VvesAQHCfiq5c89eXKsQKcOtcQuWLJ0/by6xrYuFswoI6mu9tA4RVGYndu6KhwjI41ABXxMAw4cN&#10;o5atASs9Y4YBTklAEKGxYvlyamnFfFkFBGnJgrr6lpJ0e/v29u3aUQeRMBcutASQAE8Pz87yztSx&#10;QRgzDDLTT6SlZ1AHQSQG7MupJZN1796dWlZl34FDLBMQAPNlFRCkJQuwDAFRQUyhAgJ7wCDpn/+k&#10;FoJImB6u1pcFjY1Na1avoo5WzB0qACQkC6qqrlNLAZYhIIDIQgUExoABbE02JG+kDoJIiaYn1YkC&#10;Yceu1Abl/qqaMHeoAJCQLKi+riQLRHD3R4zk/oMHIgsVEAaFDIQtBXW0sm1LCmxTqIMgkqG0tIxa&#10;MpmrtaMFFZVVXL9F7cTPm2/uUAEgIVlw66db1FLQsePT1EKkSuHly9RSII5QAYFxSwEblPeS3qcO&#10;gkgSCyy02lm5kun4wEkuf3WuJXqTSEgW/HTrJ2rJZG3a2HXpirMTJY16W0NxhAoIcKeDjQV1tJK6&#10;fRs//QpBpAB/TpJ1SUvPYOxfNHN2QqdOjtQxJxKSBTU3a6mlmEVLLUSqVPx4TaWtocjOlWBjAdsL&#10;6mglKSmJWggiDcpKS4jhHxxCDKvQ2NjEmPnr4eNrjmGJrSIVWVBWprQvxHxD5Pvvv6eWgsFDhlBL&#10;LID2he0FdbRScD576/Zd1EEQKeHoaM0t4o5dqYxFiXP+/KrFdrNSkQU1NTeopQDzDSVOdVUlf4Dy&#10;0x2e9vLypI6ImD9vLmwyqKOVjz5YV1FZRR0EETtNTdbPtL1SWMSYaRgWMSI2Zhx1zI9UZEGV8i1P&#10;Lu9CLUSSXP3hB2opCB4o2jbAi//6V2pppaGujjHvCUFEQMH5bGJ4efsQw/IkJq6kli4sPAVNKrKg&#10;rr5ldqK9fXsHqwaOEOui0sLIzq7ts/37UUd0jIwIZ+xuhH0PtQNPzobkjbPj5wwMDII/6dXW8OzV&#10;e9SoMQsWLobvhx0hvYoIko4dO1LLsmzdvouTJtqJmzHTwuNLJCEL6uvq79y9Q53HZ66dqIVIkrLS&#10;Umop8PH26tC+PXXEyIoVTI3Wgb+9uQTbGPCBZ2PfgUOwwMNKPy9+9vq1a0A89fLwDB0aRr+jNUjT&#10;iCMH9sP3j4+MBBnx9vJElFzCwernZfALfPTBOupoxUku/8viRdSxFJKQBeXlSvmG3ZyxNFHS/Pif&#10;H6ml4PlBz1NLpPR0d1uwZCl1tNJQV7eCObApbmCXD2t54IABby58AxZ4uBIWMeLddR/kXbz4+d7d&#10;s2ZMJd/WKu+sSjx+/KuMrKxlq1Z7+PjCs5q6fRuoilGjxmxI3ojCy+pUV7ekmnl7e1HLgqxcuYqx&#10;p+Frbyy0fN2cJGRBZZWSNuzugrJAuvx47Qd+sqH46hJbZfrUOMbcQ1gCJb6vPZedMzt+DuzyYS0n&#10;V2D3D2v8ls2bYmPGsd+jQY2BegB9sHPPXnKOc7WkeP3aNRHh4SgOhIOjgwO1LMXW7bsYGxX4B4do&#10;F6BmQhKy4MaNFm2IjYwkTmVlJbUU+Pn5UUvUwGK2chVrRuHf3lwizaoE+FcvWLh42qSJ3F0blnMQ&#10;BLD7N6YR3qCQgSApQBwQZQbbRE4ckG9ALMx1XrTAwlwpLFq9fBl1dJGYuIJalkX8skAlsUDO1uAF&#10;ESUqQxDEnWyoAixOUTETqKMVaVYlwB4u9qWXyHkB4CSXJ2/eAsu5qTrjwvO/d+8ervUkEQevTJyM&#10;OYmWh79RtHA2H3v1AbxV+vaxzqZF/LIAEwsQjoofr1FLwR969hR3sqEKKxNXMPY9hO2ydBocNTY2&#10;LVi4GPZw3HGvf3DIvi+/HBkRTlxT0amT49Ili0FtcK9Cwfns8ZGR2EtKIqxZm8RYfeDh42uZ8Qet&#10;In5ZcPXqVWop6PWHXtRCpEdpCe14SggJsWbfU8sDy9Lf311LHV3AMimFjSz8GydOnMQFCQDQBJtT&#10;TBYkUAfUxtYdO/j6DJ5q0CWYbWAxapW721mGc9k5m5M3UEcXK1etsnymIYf4ZcGN2pZRCNixQMo0&#10;NzU1NbfceZ/u8LSbWw/qSAZYkxiPEoDExJXiXqtAE8yaPp3ffZZoAnPfkfv28VNRBqBL4hPmoDKw&#10;DNXV1cRgbOlhPPDKvj7vVeroIn7efAsfbaggcllQVlb+8OEv1JHJunbtSi1EeqjUJfr6eFNLYrAf&#10;JRSczxbx2OV9Bw6Nj4zk14lZRhMQ1JUBPNuoDMTKosV/4b/TtGDd4wOCyGVB6ZMxWQR3d3dqIdLj&#10;P9eUEgsCAgKpJTH0OkpI3b4Nlk/qiIhz2TlvLnyDOgpghU5Kes+SkVtQBiovBCoDy3CpIJ8YDhap&#10;TtyQvJGxIhGw7vEBQeSy4No1pQ2ii6vkgsYI4adbtfwTBCcnJymPy9LrKGHN6lUiSzKAf456RBdW&#10;aPPlE2gCXgiuNoGAysACcBt3Ty+zhwxBgK5nm4cEWP34gCBmWaBSmujs7GLfrh11EIlxtVwp89TP&#10;l6m3j4hZmbiCscER3EMXLVwkmoWqorJq1vTpKhHduBkzTV53wMircxNUXghQBosW/4U6iC2jV0qB&#10;f3CI1Y8PCGKWBVcKr1BLAZYmSpnrT5KMCH379KWWVOmkT4OjqyXFommKvFjtlNfJGm3nOeCFUJ9y&#10;mZl+Ys3aJOogJoUf+jL3nKT4hDmMKQVAYuIKqx8fEMQsC4qKWxKMASxNlCw/3arlNzyW+AkCx6CQ&#10;gYyzEoAjB/aLoCtfq4XjM2cnWPd2PLK1KZebkzfgdCVz0Nx8m1pmzjt+e3mi+ptNE8tWrbZW8yJ1&#10;RCsL6uvqGxoaqPO48TX8JwghhlieGzUtRaoAniBwzJ831z+YtXnD+rVrbHqharVw3Ekunz41jjrW&#10;o9WB+jjQ0nbZd+AQN1NDJ1ExE6wy+0ATopUFKicIf+jdm1qI9FCpQcATBD5JSe8x1isCsFDZaPoh&#10;rK8rlrcyYDp2UpwQIreDQgaqp3o01NWJuEDUWuTm0TIEwNW1O7VMCnxGVOpctACfvpVWmn2gCdHK&#10;gosXL1FLAZ4gSBaVLkZ4gqBCT3c39npF200/3LErld+2iGNK3CRqWZu4qdOoxQN2nOeyc6iDmBpz&#10;1J6QnFbqMPBh8scCSSngEKcsqKq6zq9BwBMEKaPSxQhPENRRL5PTAiyuNldBB3fqbVtSqMPDPzjE&#10;8kWJmggfHkYtZVJSWvnNEWECnwv1nFYtLFu1WggViSqIUxZkZyslenj7+FALkR43ed2vgd69n6EW&#10;wmPpksXsSQYFttb9MCVlc6t36rBhw6klAECgtFoympl+AgMGJqQgP48YjAW6erFo8V/Y0wyFllLA&#10;IUJZcPfevfKrLVMT27Sx69kLEwskyv0HD2pra6gj1TkIjGxO2cSeZJC6fZutVNDBBk5T8ldQYAC1&#10;hEGwhtldGDAwB26mbnr79vJE9m6GoMKFllLAIUJZkJebSy0F3bt3xy5GkqWm+jq1FPTujSkmGunU&#10;yXHrjh3UYWBz8gab6Iu8Y1cqtdTw84Exf8IAABrSSURBVBVWHNHD04taysBiU1FZRR3EOJqazHL+&#10;BSqZvfQA9LdwuhSoI0JZoJJs6OeHZ8nSpbKykloK3N1wKIY2+vbxe3fdB9Rh4M2FbwhfGRw++CW1&#10;1BDafVlLGf1nqXuohRgHF+R3dXUlhvHAp4B9aDKwdNly4XQpUEdssuB89nl+sqFcLu/SFZsbSpdb&#10;t25RSyazs2vbf0B/6iAaiI0ZFzdjJnUYAGUg5JLFc9k5rRYgABYbqsuOg4PGpnsnv0mnFmIinF1M&#10;U50ImoC9HBFYsGQpfMqoI0jEJguKipTuUJhfJmVUmht2x+7XbLyzKpE9/RCYNX26YJXBqczT1LIF&#10;tOwgQdzYaMcIQWHyChrQnXppAtDc8+fNpY5QEZUsKCsrr7nZknZub9/e2wy5poitoNLc0MPDg1qI&#10;LjanbGJXBg11dYJVBmLaZJ88ZUsSR5gUFbeM2vf2bj2Tgx14z7NPQgLgM2XF6RvsiEoWXLqELYyQ&#10;FqqvK2VpeXp6UgvRRadOjomJK9gLE4SpDCoqqzSdINgiXGUdYhIcHRyoZRDwblcfxakF+DSB2hZs&#10;miEf8ciC+rp6lbrEPv36UQeRJHW8T+zTHZ7G5oZ60bePn16FCQJUBsUlpdSyEbSXG7AXvyGaaGpu&#10;ppZxGKAJ4NNkE5oAEI8sOHnqFLUU/KFnT6xLlDI/XvuBWgqwNNEA9C1MEJoyKC0to1ZrCHCVra6+&#10;QS0NYF8jI+G/JQwuT9VXEwB/f3etkEsPVBCJLFAJFQB9+j5LLUSS1Na0dDECsDTRMGJjxi1btZo6&#10;DAhKGeiMuhuQgAYL89btu9asTZodPwe+BgYGefbqTb5GjRpDLm5I3rjvwCEDngSde9nrunQDwo5h&#10;e3cDNAFo65ER4dSxBUQiC1RCBe7uPXEIgsThlyYCnkanF0mWWTOm6lWyKBxloLNxDT8BTQsVlVUg&#10;BRYsXAxr/7RJE1cvX7Y5eUNm+gn44i8PV0uKycX1a9e8ufCN8ZGRIBreXp7I3tpBe3gDuHEDZYFR&#10;1NYY9QQaoAlAVQu8HFEdMcgClW7HwHPP+VMLkST3HzxQmZrYoX176iD6886qRFtUBjq70/Nn7LZK&#10;WnoGqIHw0FCQAkcO7KdXmYHnIXX7NpAIRB/o7FSoM7xRXmZj2RJCo7q6mhgGdK0wQBPAp0aYUw+0&#10;IwZZcPbbb6mlAEMFiErP42d6YWKBsYAyiIqZQB0GBKIMtKNlGYYt/qhRY+bFzzZADahD9AHIi9nx&#10;c7Q8JzrTHZpNlDGH6Mu57BwDNAF8aqhjU9i8LLh7796l769QRwGGChCVxII/4KwsU7AycYVebY6E&#10;rwxgGVZPL4BfGBZv2OKbo7gR/sbxkZFvL09U/3vT0jOohZiNKuVu6IyARpw2aaJENAFg87Lg7Lff&#10;Pnz4C3VkMmdnFwwVICqJBV5e2LHABHTq5KhXmyMA7qSwCrIfrlue9AyltKQ1a5PgF9a5azeS1O3b&#10;IsLDVXTAsaNHqYWYDU7q+QcEEkMn8O7Vq48hEBYxwnY1AWDbskA9VODni20NERk/scClG/Y8NhkG&#10;KAMA7qqCVQa7Uz8jRkVl1SsTJ+s18MYYQDDNi5/99nK6eMDfbpLTCsS0bEjeqK8mgE/H+0nvUcc2&#10;sW1ZcDIjgx8qkMvlrliHJnmqq5TihF26dqEWYgoMVgawEaeOkCg4n02aAeTk5utMUTQ5qdu3kTzE&#10;lJTN5ApiPvjnWR07apxKxQGibf3aNdRhAz4XttLKUAs2LAvq6+q/v6IUKuj3LLY1RGQ1yqMQsGOB&#10;yTFMGcBGvNUzdauTkpICf8bGjNPrX+Th4xsWMSIqZsKCJUvhK37efHD1zW+H/7GnuxsoA/ZR/YjB&#10;NDffppbWGdYAvEtnx8/R90URhyYAnnr06BE1lfHkZWmV/3iNWkJi3779/LrEnu49XxgaRh1Ewhz/&#10;+hi/7fHrr7+O1YnmAG6d8Qlz9N1hW/LWyb+JaWfZqtWzZkyF3eT4yEh6qTWc5PLRY6NChw4NGRik&#10;5Z8Ay3xObn7W6Uzt5wLwVHy+dzcYsAIxZjPYdCKb1TmXnTNt0kRi79yzd1DIQGKrAC/f4sV/EfIb&#10;27Sor/W2Gi1Qb2s4AAsQEAX8/Sh2LDAfhsUM4G47ceIky5QnwIaeWrr46IN1sBj07eOnqaVjWMSI&#10;d9d9kJOXC6vyyIhw7Xf/nu5usTHj1q9Lyrt4ccGSpa3+GqAwEhNXgLF1+y72DEdnl+7UQvSHPyPD&#10;waH1QwR4Z8a+9JK+mgDeHuKIExBsVRaotDXsib0KEAU/3ar99deH1JHJ5J1ZZwAiBmCYMrhaUjxr&#10;+nQL1OM5dupELV001NXBBhEM9ZaO8K+DneWWzZsM6FUHz8/8eXOPH/8K1IbKOMqly5aDCoFFCBQJ&#10;vcTA7dstYXBEX/jPXqsTCvYdODQ+MlKvQkQA3jDw9hCNJgBsUhZgqADRRH19A7UUuLu5UQsxD0QZ&#10;6NXpCCB5+BuSN1LfpDQ2NsFPHhgYpNeeD76Z1AW8w2vpCHv9z/fu1hRtZgfURnpGBvcsvbvuAxAZ&#10;8HsmJq7UaxHanLxhdvwcIRd82i5r1ibpW3QAiPJYxyZzC7Zt3VZzsyWtzN29ZyhmFSAKsk5nVlZW&#10;UEcmmzplqptbD+og5gTWVAPy5mClXJm4wlQ7LVhod+xK3bYlRd8NHwfoANjfgwHCYviwoSafekdW&#10;dKIJDMjM4PDw8Z3z51cNCGBIGS6Hw0kuz8nLJRcBeC0WLf6LAc0qxKEJxJBbUFZWztcEALY1RDga&#10;f/6ZWjKZnV1b1AQWg7/JZufIgf2wOpok1WDr9l0R4eHr164xWBMA8L+TGAaIA3NMwoWF3HhNAFwt&#10;KYatLaxzlsnSEBn9/QOopUgmgLeNAZoAFKT44gQE25MFZ8+coZYCXx8/zCpAOPiNjOROTtRCLALc&#10;JfWawkyA1XHW9OnGBMbhzv7KxMmrly8zRhBwgDLgugyZA+M1AQcsZuMjI9esTYKfSS8h+gBS0oBk&#10;AuDddR+QqJIosTFZcOniJX6ooE0buz79sFcBQlFpZNSjhyu1EEsxa8ZUuGNShxm4L8Pe17CuBnBn&#10;B1VhklWWI3X7NtAZpNGQaTmXnQN7U9P+tpuTN5gq4iJuuJCAq6srvNMWLFwMUpJcYcdJLk/evEXc&#10;xzc2JgtOZ2VRS4Gnh6d9u3bUQSRPXYNSvmE3bHtsDeCOuXPPXpXEexZgMdZreYM7OygJUwUJVICV&#10;O/all0BzUN9o4LeFbb2+E3cYMT7iIjUmTpxkQLdpeFdv3bFjZEQ49UWKLcmCrKysO3fvUEcms7dv&#10;j6EChM/PyrLADcsQrMSgkIFw92RvG8ABy9v4yEiWxRhWWdAQZm0OCOs3aI5XJk4m3ZENBn5Vkvdg&#10;1oELJOIizA7TQgPeNgaMx/QPDknPyDBHxonQsBlZcPfevZxcpeHozz77LIYKED53earRzq5tZ3ln&#10;6iAWB+6ee/fu0belAQEW49nxc2A1pb4aRBOYNhSvCfhbYIs/atQY2Itr+ZVapaKyCtZpEARmCmmo&#10;QzpMUwfhYaS2i4qZIKaGRdqxGVmgMkDZ3r69t/57EUTc8HseY76h1YF76Od7dxtQngBkpp+A1bTV&#10;lkeW1AQcJPM/cMAA0CsbkjfCGqNJIoAUgF8b1AAoifDQUFinLSMIOGArjMpAnW8yTlJLf+LnzV+/&#10;LkkimgCwjb4F9XX1KVuUJowNCxuGwxIRPj/dqk1LS6OOTBbo7x8xQr+5NYiZgH22AY1iCCqNDayi&#10;CbQQFjFi0aKFffv4wb9xd+pnwvnFuAYMCAi1lStXGVCCCDjJ5UuXLRd3gqGt9i1QaXWMA5QRdVT6&#10;Gzo6sja+RcyNwUmIwJED+/lhg/eS3hfO0gvAYkPm8t24cUNQv9j6tWswAxHYun1X7EsvGaYJPHx8&#10;t+7YIW5N0Co2IAvKyspVWh0HBgZSC0GecJs3NRVw7YGNjATEoJCB6RkZhqUaNCg6JS9YuPhfGz42&#10;a46hyFizepWUqxYrKqtmx88xOKsjLGLE3r17pJBgqI4NyAKV/kXu7j27dMXCM0SVWz/dpJYC7G8o&#10;NEiqQfy8+dTXkyMH9v/rvbXUQRiA5TAxcSV1JMaG5I3hoaGGBQmABUuWimz6kV4IPbfgfPb5k5kt&#10;Jwht2tiNeykGCxAQdfbv++L+/XvEdnJympOQQGxEaKSlZ/ztzSVmTcTzDw4JDBro5eXVw7W7q2v3&#10;nu60VBV2z83Nt4tLSmtqaspKSwxeNgiwoZw0eTKpYoe96Wepe/btSTXm3+Uklw8ZGubp5R0U+Lg7&#10;LzeiqbGxqai4pKm5ubS0rCA/T69fW2pJBueyc1YsX25A/SEBXoIPkz82fjiWDaG+1gtaFty9d+/f&#10;W/7N71Xg6+MXEBREHQTh8dmuHdSSyXq6ucdNiaMOIjxgEV28+C8mP4z38PGNmzotfHgYpwO0A8tt&#10;dk5u1unT+p5NaFk8YJ+6fu0a6rABPy12Ulx0VCR7yBqkFfzaXx89wqJCMrKyGJ8QmwbeVO+/v86A&#10;JkUcoPPeT3pPakECG5MF6SdO5BUUUEdRlDgh9mXqIAiP6qrKU7yoEpYh2ARr1iaZqsMP3NATEhI0&#10;bfKuFBbBgkFsBwcH2I57e3v5+nhziyXoA/bRi7CKb92xQ8sSvnX7rtVsXXXJIMSI8GHcUgS/ak5u&#10;PglmkCvAls2bqKUM468NT46mnyAO9Hr5NCHZ2g1bkgX1dfVbt2/n9yoYPHhIr97PUAdBeJSWFOfm&#10;trQrGTNqdP8B/amDCJhz2Tmvz3vVmLv5737/+4VLlr46N576raFpnYZV+f1173MLPKwuH29M0alU&#10;lq1aPWvGVOpoYMHCxdq3raAtZs5O4K9D+w4cWrN6VatPRd7Fi1q2sGRR1B6i2Llnr1gD4/C8bfrk&#10;Y4NPDQCVt4HUUF/rhZtyePz4cb4mkMvlqAkQTaiUIXQ2qBYOsTywVqVnZETFTKC+/vz23/8m/ePv&#10;s+PnaGljd/u20tuDA9YS/mIAS+/SJYthBYV1gl5SAx7SqQmAhARtMsU/OGTfl1+q7001yaOi4pbI&#10;gTrwa8OPOnjsmJZCj5SUFGqJCHjF4XV/c+EbxmiC+HnzJVtxoAmByoKysvIK5Wl4WJSIaKHhZ5Vp&#10;CFiGYDPAqrZ+XVLy5i2wgaaX9Ccz/cS0SRPfXp5YYfTYQ1AqWto2B4cw1VjCMqPpnxM3Y+bne3er&#10;H/b3cO1OLYOAv1FLT0l4fox/ZoQD/FtAEMArbkzSKLxAIAFBCGqJxEgTgcqCk6eUGlViUSKinV9/&#10;fUgtmezpDk9TC7EdRkaEGxk2AFK3bwsPDTVeHMA6oWmJdXZhXbz7+z+uJlDh3XUfvLPKjJ2J4Ycv&#10;WLKUOsqkpCg1irVR4JWF19eY4kMCvNPg/SbWgxUjEaIsyMrKauCNwmvTxm5gyCDqIEhr8KchOHTs&#10;SC3EpjBJ2AAwlTiAJdawgQ6aAE1ggZZ58+fNXbZqNXV4fH30SKOeo54EBScI9C0bUcHDxxfeY5Ka&#10;caAvgpMF6pMS/fr0wUYFiBbuP3hALQU9erhSC7FBTBI2AEwiDkAZhEUolbTU1tygli4uFeRTSwFs&#10;4i3WRnfWjKnqgqahri49Q6mLvK1gKkEAkEwC0moC0YTgZMFXx77iZxo6Ojj264cp5Yg26m8p9Tds&#10;Z29PLcQ2IWED7al/jBBxkKl8KKkX7ye9Z/yvAdpCZ/Hb9WpWwcGCuqABsk5nUstGOJeds2DhYpMI&#10;Av/gEMwkYERYskB9/EFAQCvncwjC5/adloZXgAvz6S8iZEjqn6aTcr3Q0jdJS/0CAVaR99e9DwaI&#10;A70yA9IzMsgvD/8jaAtyUQs3bmiUBX6+PtTSB/hLVY5jjGn1Y2HS0jNIUqHxvzM8CfBCfL53N2YS&#10;MCIsWaCSaejs7IKTEhGdqFQntm/fnlqIjQNLMmyyM7Ky1De+poJlj963jx9sNEGjkFOArdt3aR9B&#10;BEsafHG/PKgKlh1qeVkptdQwbIML/9ff31WdIqFTBlmXxsamfQcOjRo1Zl78bCOTCglRMRNarQVF&#10;tCAgWaCeaRhs0Lw1RGrwT50ArE4UGT3d3bZs3pS8eYvxwXx1ysrKqKUV2GjCKguLPaxYq5cvmzV9&#10;Otj0MWXWrE2CJQ2+YLNbUVkFvzxjTXxRYSG1lNHSjUAnIyPCVRRVbp5SxoNwIAkEEeHhRvYh4IB3&#10;C4i59euSpND42bQIRRaoZxp6eng6OOIhEKKbnxt/ppZMZmfXllqIuIAV7vjxrxYsWWpknYIKqTu2&#10;aVrgVYBvg8WerFgNilnPsPDD1pZEDmAXvnX7LhANXJNE2OzGvvQSsXUCP0TTWujra5QYWrFiObUU&#10;FOQr3WaFADyH8EySBAJj+l1ywDtk2arV8G7BUwPDEIosUMk0tLdvjyOREEYe/tLStEDu5EQtRIzM&#10;nzc3PSPDhHWDd5qbYYEfGBgEu3ztNQugS1TCFbDww9Z2fGSkZ6/e0yZNXL18mcrSPnpsFLV0kZOr&#10;cRP/XGv9D9iBvTL/6aqqVGoTZ0VACb29PBGeeXgOTXJeQADhCO8Qlk6UiCYEIQvUMw0HsbUSQxCg&#10;qdmGq7ERfenUyfGdVYkZWVnGFzFywCYVdvmwYX1l4mTY9Guq74+bOo1abGhvgcwndddOaqkxMMjY&#10;tOuxY8dSS9HvmVpWArQXCauAnDJVeIAA6gfeFSAcDUvFQDgEIQuOHz9OLQXu7j0x0xAxDGxaIBFg&#10;E0yKGE2bjVhwPhs2/YEDBixYuHjfgUMq+iBmfDS1GPAPDmE81T6XnaNptfbw8TX+aHxQyEB+nMMq&#10;TY1ILiGoLtBe6mEVI4H3AAgCEIuYRmASrC8L0k+cuHO3pcAMexoielGtPDsDkRSw4G3ZvMnk4gA4&#10;cmD/mwvfUNEHsA1l/4vGRrFqCC1zjIa/GEEt4+D/HO2Dl0wLiQ3Mjp8DzyQ8n1oqRQ0DXg549eE9&#10;gILAhFhZFtTX1V/6/gp1FGBPQ8QYunXD2RmSw3ziAOD0ATlf8PPrQx/QRfjwMGppJS09Q8vJ+pS4&#10;SdQyjmFhQ6llEa4UFm1I3sjFBkyYOsDBCQLMKzQ5Tz169IiayqjPYDYH27Zuq7lZSx1FT8OoceOp&#10;gyAM/Hjth7Nnz1BHJpsQM8HLy5M6iPQ4l50Dm29zrEN64SSX5+TlUkczjY1NEydO0hRRh5UPlj3q&#10;GA13S4fV1BxLKfxb0jNOXSjIP5+dbdYMhqiYCZMnT0Y1YCrU13prRgsuXbzE1wTAoOfx+ADRj/q6&#10;emohCC9yYNopR/rS6vhEdT7emKJlBZ00eTK1TIEx/Q80AVIgLT1jzdqkVyZOJscEqdu3mU8TkKTC&#10;9euSUBOYFavJgrv37qVnKJULezzjgdOTESPBUAECwLJBqhVgITFtnwNG/AMCqaUZWFC5JgfqePj4&#10;mnaij6OJ2sBUVFbtO3CIkwLz4mfDv8LkSQN8SPdiTCq0GFY7RDh69Oj3V1qyCtq0sRv3UgxmFSD6&#10;kv3d2as/XKWOTPbmkiXUQhAFsKM9cPBw6q6dZo1sq2Dfvn3IkBdAHHh7e/n6eKsvZlcKi2ZNn66l&#10;PM/kof4NyRvXr10Dhr4/GXRAcUlpaWlZQX7epYJ8E5YU6gS00Zw/vxoRPgxrDs2H+lpvHVlQVla+&#10;X3kAxuDBQ3r1foY6CMLM8a+P1fHuUygLEE3A7nzP7t1WSTuA/W5//wAvbx8XFxdQCffu31+yaKGW&#10;9dW0WQUEThZov5+DCKiuvpGbl3/79u2y0hJrZWlgAoHFEIos2JSSwh9/4Ozs8qIZUogRKcCXBS7d&#10;nGfOsuaJMiJ8YNn7LHXPvj2pltz16gVoiH1ffmnyaLmKLGhsbCKVimRKQkF+XlNTk1nPAljw8PGN&#10;Hv/SuOixeFhgMQQhC9JPnMgrKKCO4vhgzJhIHH+AGAbKAsQw0tIzjh09KsBZw+07dAgePITY/ByF&#10;oED92h02NTeXlrYMgjp88MurJcWOnTo1NTbSS0IibsbM0KFDTZtOgbBgfVlQX1e/dft2/viDfv0H&#10;9OvXnzoIoif7931x//49YqMsQPSFZB4cPXLY6htlaeIfHDI5bgpmD1gR9bXe0pUIhw8f5msCRwdH&#10;1ASIMXCaAEEMAFajWTOmfr53d0ZWVvy8+fwmwYj5ADWwbNVqeM7hmY+NGYeaQFBYNFqQlZV19rvv&#10;qKNg5MiRWJSIGMNnu3ZQSyZ7tm9f/lQYBDGAK4VFh48cO/lNuiUrFyQCqIGxUdHhw8MwdUA4WPMQ&#10;4e69e598spEfKvD18cPpyYiR8GVBoL9/xAjMXUVMQ0VlVcbJTDxfMJ6wiBGhQ8NQDQgTa8qC1M9S&#10;K3hTbezt20dGRWOjAsRIUBYg5oZr6/v10SOCrV8QGk5y+eixUc/5B2DegMCxmiy4dPHSV8e/po6C&#10;YWHDcHoyYjwoCxBLcqWw6OSp0wX5eVYfuyBMomImgBQYGBTQt48fvYQIG+vIAvXjA3f3nqFDmcaL&#10;IYgW7j94sP+LvdRBWYBYlnPZObl5+RKXCE5y+ZChYZ5e3kGBAdh9yBaxjizYt29/+dVy6mCfY8R0&#10;VFdVnso8RR2UBYj1uFJYlJObf7W8rLi4WPS5CP7BIb6+vs/5B/j6eGFUwNaxgizAPseI+UBZgAiT&#10;c9k5xSWloBKqq6tFEEsIixjBdW7GkIDIsLQsuHvv3r+3/PvO3TvUxz7HiElBWYDYBNyggdqaGyAU&#10;LDxwSC+48Q0dO3YMCgxwde2O5QPixtKyAMckImYFZQFiu5zLzoE/yUiC8rLS5uZmS04lCFNsz1xd&#10;XZ1duoMC8PXxdnDoiCcCEsSiskD9+AD7HCOmBWUBIkq4OUbA9eobALEJJORAHTXISk8dBd27d+/h&#10;Sq/gEQCiguVkgfrxgVwuHzU6kjoIYgp+ulWblpZGHZQFCIIgeqK+1ptrJsLJjAy+JmjTxm7w4Beo&#10;gyAmAjtnIwiCmBazyIKysnJ+SgHg16cPjk5GEARBEIFjellw996948ePU0eBXC7HlAIEQRAEET6m&#10;lwV4fIBYi+vXNeZhIQiCICyYWBbg8QGCIAiC2C5MlQgIgiAIgogb81YiIAiCIAhic6AsQBAEQRCE&#10;grIAQRAEQRCKxtwCBEEQBEGkBkYLEARBEAShoCxAEARBEISCsgBBEARBEArKAgRBEARBFMhk/x/L&#10;/n6RfdjAVgAAAABJRU5ErkJgglBLAwQUAAYACAAAACEAfz0SId4AAAAIAQAADwAAAGRycy9kb3du&#10;cmV2LnhtbEyPwU7DMBBE70j8g7VI3KiTFAwKcaqqAk4VEi0S4raNt0nU2I5iN0n/nuUEx50Zzb4p&#10;VrPtxEhDaL3TkC4SEOQqb1pXa/jcv949gQgRncHOO9JwoQCr8vqqwNz4yX3QuIu14BIXctTQxNjn&#10;UoaqIYth4Xty7B39YDHyOdTSDDhxue1kliRKWmwdf2iwp01D1Wl3threJpzWy/Rl3J6Om8v3/uH9&#10;a5uS1rc38/oZRKQ5/oXhF5/RoWSmgz87E0Sn4THjIMuZAsH2UilectBwr1iRZSH/Dy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iTS6OPAwAAEAgAAA4AAAAA&#10;AAAAAAAAAAAAOgIAAGRycy9lMm9Eb2MueG1sUEsBAi0ACgAAAAAAAAAhAJFzx4ruGgEA7hoBABQA&#10;AAAAAAAAAAAAAAAA9QUAAGRycy9tZWRpYS9pbWFnZTEucG5nUEsBAi0AFAAGAAgAAAAhAH89EiHe&#10;AAAACAEAAA8AAAAAAAAAAAAAAAAAFSEBAGRycy9kb3ducmV2LnhtbFBLAQItABQABgAIAAAAIQCq&#10;Jg6+vAAAACEBAAAZAAAAAAAAAAAAAAAAACAiAQBkcnMvX3JlbHMvZTJvRG9jLnhtbC5yZWxzUEsF&#10;BgAAAAAGAAYAfAEAABMjAQAAAA==&#10;">
                      <v:shape id="그림 203" o:spid="_x0000_s1347" type="#_x0000_t75" style="position:absolute;left:25;width:23654;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zuxAAAANwAAAAPAAAAZHJzL2Rvd25yZXYueG1sRI9Ba8JA&#10;FITvBf/D8gRvdWNSiqauIhVBEApGL709sq9JaPbtsrs18d+7hUKPw8x8w6y3o+nFjXzoLCtYzDMQ&#10;xLXVHTcKrpfD8xJEiMgae8uk4E4BtpvJ0xpLbQc+062KjUgQDiUqaGN0pZShbslgmFtHnLwv6w3G&#10;JH0jtcchwU0v8yx7lQY7TgstOnpvqf6ufoyCj8rnw/AS3P706c5FfV8VI62Umk3H3RuISGP8D/+1&#10;j1pBnhXweyYdAbl5AAAA//8DAFBLAQItABQABgAIAAAAIQDb4fbL7gAAAIUBAAATAAAAAAAAAAAA&#10;AAAAAAAAAABbQ29udGVudF9UeXBlc10ueG1sUEsBAi0AFAAGAAgAAAAhAFr0LFu/AAAAFQEAAAsA&#10;AAAAAAAAAAAAAAAAHwEAAF9yZWxzLy5yZWxzUEsBAi0AFAAGAAgAAAAhANKKLO7EAAAA3AAAAA8A&#10;AAAAAAAAAAAAAAAABwIAAGRycy9kb3ducmV2LnhtbFBLBQYAAAAAAwADALcAAAD4AgAAAAA=&#10;">
                        <v:imagedata r:id="rId167" o:title=""/>
                      </v:shape>
                      <v:shape id="Text Box 205" o:spid="_x0000_s1348" type="#_x0000_t202" style="position:absolute;left:16129;top:29083;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XTvxAAAANwAAAAPAAAAZHJzL2Rvd25yZXYueG1sRI9Pi8Iw&#10;FMTvgt8hPMGLrKkFZe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Lo1dO/EAAAA3AAAAA8A&#10;AAAAAAAAAAAAAAAABwIAAGRycy9kb3ducmV2LnhtbFBLBQYAAAAAAwADALcAAAD4AgAAAAA=&#10;" stroked="f">
                        <v:textbox inset="0,0,0,0">
                          <w:txbxContent>
                            <w:p w14:paraId="1C52888A"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H</w:t>
                              </w:r>
                            </w:p>
                          </w:txbxContent>
                        </v:textbox>
                      </v:shape>
                      <w10:wrap type="square"/>
                    </v:group>
                  </w:pict>
                </mc:Fallback>
              </mc:AlternateContent>
            </w:r>
          </w:p>
          <w:p w14:paraId="38B0DA50" w14:textId="77777777" w:rsidR="004F2247" w:rsidRDefault="004F2247" w:rsidP="00D77086">
            <w:pPr>
              <w:pStyle w:val="a3"/>
              <w:numPr>
                <w:ilvl w:val="0"/>
                <w:numId w:val="146"/>
              </w:numPr>
              <w:ind w:left="0" w:firstLine="0"/>
            </w:pPr>
            <w:r>
              <w:rPr>
                <w:rFonts w:eastAsia="Times New Roman"/>
                <w:b/>
                <w:bCs/>
                <w:lang w:val="hr-HR"/>
              </w:rPr>
              <w:t>Uklonite pokrov igle</w:t>
            </w:r>
          </w:p>
          <w:p w14:paraId="73B3FCFC" w14:textId="77777777" w:rsidR="004F2247" w:rsidRDefault="004F2247" w:rsidP="00097BBF">
            <w:pPr>
              <w:pStyle w:val="a3"/>
              <w:numPr>
                <w:ilvl w:val="0"/>
                <w:numId w:val="0"/>
              </w:numPr>
            </w:pPr>
          </w:p>
          <w:p w14:paraId="5AFD4C27" w14:textId="77777777" w:rsidR="004F2247" w:rsidRDefault="004F2247" w:rsidP="00097BBF">
            <w:pPr>
              <w:pStyle w:val="a3"/>
              <w:rPr>
                <w:lang w:val="hr-HR"/>
              </w:rPr>
            </w:pPr>
            <w:r>
              <w:rPr>
                <w:rFonts w:eastAsia="Times New Roman"/>
                <w:b/>
                <w:bCs/>
                <w:lang w:val="hr-HR"/>
              </w:rPr>
              <w:t>a</w:t>
            </w:r>
            <w:r>
              <w:rPr>
                <w:rFonts w:eastAsia="Times New Roman"/>
                <w:lang w:val="hr-HR"/>
              </w:rPr>
              <w:t xml:space="preserve">. Skinite pokrov igle držeći napunjenu štrcaljku u jednoj ruci (držeći je za tijelo štrcaljke). Drugom rukom nježno povucite i skinite pokrov igle. </w:t>
            </w:r>
          </w:p>
          <w:p w14:paraId="425F50B4" w14:textId="77777777" w:rsidR="004F2247" w:rsidRDefault="004F2247" w:rsidP="00097BBF">
            <w:pPr>
              <w:pStyle w:val="a3"/>
              <w:rPr>
                <w:lang w:val="hr-HR"/>
              </w:rPr>
            </w:pPr>
          </w:p>
          <w:p w14:paraId="5DA7EFBE" w14:textId="77777777" w:rsidR="0095258A" w:rsidRPr="00BB0D4B" w:rsidRDefault="00046320" w:rsidP="00097BBF">
            <w:pPr>
              <w:pStyle w:val="a3"/>
              <w:numPr>
                <w:ilvl w:val="0"/>
                <w:numId w:val="19"/>
              </w:numPr>
              <w:ind w:left="0" w:firstLine="0"/>
              <w:rPr>
                <w:lang w:val="hr-HR"/>
              </w:rPr>
            </w:pPr>
            <w:r>
              <w:rPr>
                <w:rFonts w:eastAsia="Times New Roman"/>
                <w:b/>
                <w:lang w:val="hr-HR"/>
              </w:rPr>
              <w:t>N</w:t>
            </w:r>
            <w:r w:rsidR="0095258A" w:rsidRPr="0095258A">
              <w:rPr>
                <w:rFonts w:eastAsia="Times New Roman"/>
                <w:b/>
                <w:lang w:val="hr-HR"/>
              </w:rPr>
              <w:t xml:space="preserve">emojte </w:t>
            </w:r>
            <w:r w:rsidR="0095258A" w:rsidRPr="006543DF">
              <w:rPr>
                <w:rFonts w:eastAsia="Times New Roman"/>
                <w:bCs/>
                <w:lang w:val="hr-HR"/>
              </w:rPr>
              <w:t>povlačiti klip</w:t>
            </w:r>
            <w:r w:rsidRPr="006543DF">
              <w:rPr>
                <w:rFonts w:eastAsia="Times New Roman"/>
                <w:bCs/>
                <w:lang w:val="hr-HR"/>
              </w:rPr>
              <w:t xml:space="preserve"> ni u jednom trenutku</w:t>
            </w:r>
          </w:p>
          <w:p w14:paraId="0EA52A83" w14:textId="77777777" w:rsidR="003121E2" w:rsidRPr="006543DF" w:rsidRDefault="003121E2" w:rsidP="00BB0D4B">
            <w:pPr>
              <w:pStyle w:val="a3"/>
              <w:numPr>
                <w:ilvl w:val="0"/>
                <w:numId w:val="0"/>
              </w:numPr>
              <w:rPr>
                <w:lang w:val="hr-HR"/>
              </w:rPr>
            </w:pPr>
          </w:p>
          <w:p w14:paraId="715C98F0" w14:textId="77777777" w:rsidR="003121E2" w:rsidRPr="00BB0D4B" w:rsidRDefault="004F2247" w:rsidP="00097BBF">
            <w:pPr>
              <w:pStyle w:val="a3"/>
              <w:numPr>
                <w:ilvl w:val="0"/>
                <w:numId w:val="19"/>
              </w:numPr>
              <w:ind w:left="0" w:firstLine="0"/>
              <w:rPr>
                <w:lang w:val="hr-HR"/>
              </w:rPr>
            </w:pPr>
            <w:r w:rsidRPr="00A4383D">
              <w:rPr>
                <w:rFonts w:eastAsia="Times New Roman"/>
                <w:b/>
                <w:lang w:val="hr-HR"/>
              </w:rPr>
              <w:t>Ne skidajte</w:t>
            </w:r>
            <w:r>
              <w:rPr>
                <w:rFonts w:eastAsia="Times New Roman"/>
                <w:lang w:val="hr-HR"/>
              </w:rPr>
              <w:t xml:space="preserve"> pokrov igle dok ne budete spremni za </w:t>
            </w:r>
          </w:p>
          <w:p w14:paraId="0864159E" w14:textId="77777777" w:rsidR="004F2247" w:rsidRDefault="003121E2" w:rsidP="00BB0D4B">
            <w:pPr>
              <w:pStyle w:val="a3"/>
              <w:numPr>
                <w:ilvl w:val="0"/>
                <w:numId w:val="0"/>
              </w:numPr>
              <w:rPr>
                <w:lang w:val="hr-HR"/>
              </w:rPr>
            </w:pPr>
            <w:r>
              <w:rPr>
                <w:rFonts w:eastAsia="Times New Roman"/>
                <w:b/>
                <w:lang w:val="hr-HR"/>
              </w:rPr>
              <w:t xml:space="preserve">      </w:t>
            </w:r>
            <w:r w:rsidR="004F2247">
              <w:rPr>
                <w:rFonts w:eastAsia="Times New Roman"/>
                <w:lang w:val="hr-HR"/>
              </w:rPr>
              <w:t xml:space="preserve">ubrizgavanje. </w:t>
            </w:r>
          </w:p>
          <w:p w14:paraId="029E0D91" w14:textId="77777777" w:rsidR="004F2247" w:rsidRDefault="004F2247" w:rsidP="00097BBF">
            <w:pPr>
              <w:pStyle w:val="a3"/>
              <w:numPr>
                <w:ilvl w:val="0"/>
                <w:numId w:val="0"/>
              </w:numPr>
              <w:rPr>
                <w:lang w:val="hr-HR"/>
              </w:rPr>
            </w:pPr>
          </w:p>
          <w:p w14:paraId="047B2BE0" w14:textId="77777777" w:rsidR="003121E2" w:rsidRPr="00BB0D4B" w:rsidRDefault="004F2247" w:rsidP="00097BBF">
            <w:pPr>
              <w:pStyle w:val="a3"/>
              <w:numPr>
                <w:ilvl w:val="0"/>
                <w:numId w:val="19"/>
              </w:numPr>
              <w:ind w:left="0" w:firstLine="0"/>
              <w:rPr>
                <w:lang w:val="hr-HR"/>
              </w:rPr>
            </w:pPr>
            <w:r>
              <w:rPr>
                <w:rFonts w:eastAsia="Times New Roman"/>
                <w:b/>
                <w:bCs/>
                <w:lang w:val="hr-HR"/>
              </w:rPr>
              <w:t xml:space="preserve">Nemojte </w:t>
            </w:r>
            <w:r>
              <w:rPr>
                <w:rFonts w:eastAsia="Times New Roman"/>
                <w:lang w:val="hr-HR"/>
              </w:rPr>
              <w:t>dodirivati iglu. Ako to učinite, možete se</w:t>
            </w:r>
            <w:r w:rsidR="003121E2">
              <w:rPr>
                <w:rFonts w:eastAsia="Times New Roman"/>
                <w:lang w:val="hr-HR"/>
              </w:rPr>
              <w:t xml:space="preserve">  </w:t>
            </w:r>
          </w:p>
          <w:p w14:paraId="044EECB3" w14:textId="77777777" w:rsidR="004F2247" w:rsidRDefault="003121E2" w:rsidP="00BB0D4B">
            <w:pPr>
              <w:pStyle w:val="a3"/>
              <w:numPr>
                <w:ilvl w:val="0"/>
                <w:numId w:val="0"/>
              </w:numPr>
              <w:rPr>
                <w:lang w:val="hr-HR"/>
              </w:rPr>
            </w:pPr>
            <w:r>
              <w:rPr>
                <w:rFonts w:eastAsia="Times New Roman"/>
                <w:b/>
                <w:bCs/>
                <w:lang w:val="hr-HR"/>
              </w:rPr>
              <w:t xml:space="preserve">      </w:t>
            </w:r>
            <w:r w:rsidR="004F2247">
              <w:rPr>
                <w:rFonts w:eastAsia="Times New Roman"/>
                <w:lang w:val="hr-HR"/>
              </w:rPr>
              <w:t>njome ozlijediti.</w:t>
            </w:r>
            <w:r w:rsidR="004F2247">
              <w:rPr>
                <w:rFonts w:eastAsia="Times New Roman"/>
                <w:b/>
                <w:bCs/>
                <w:lang w:val="hr-HR"/>
              </w:rPr>
              <w:t xml:space="preserve"> </w:t>
            </w:r>
          </w:p>
          <w:p w14:paraId="62DB3B99" w14:textId="77777777" w:rsidR="004F2247" w:rsidRDefault="004F2247" w:rsidP="00097BBF">
            <w:pPr>
              <w:pStyle w:val="a4"/>
              <w:rPr>
                <w:rFonts w:ascii="Times New Roman" w:hAnsi="Times New Roman" w:cs="Times New Roman"/>
                <w:lang w:val="hr-HR"/>
              </w:rPr>
            </w:pPr>
          </w:p>
          <w:p w14:paraId="0F8A5074" w14:textId="77777777" w:rsidR="003121E2" w:rsidRPr="00BB0D4B" w:rsidRDefault="004F2247" w:rsidP="00097BBF">
            <w:pPr>
              <w:pStyle w:val="a3"/>
              <w:numPr>
                <w:ilvl w:val="0"/>
                <w:numId w:val="19"/>
              </w:numPr>
              <w:ind w:left="0" w:firstLine="0"/>
              <w:rPr>
                <w:lang w:val="hr-HR"/>
              </w:rPr>
            </w:pPr>
            <w:r>
              <w:rPr>
                <w:rFonts w:eastAsia="Times New Roman"/>
                <w:b/>
                <w:bCs/>
                <w:lang w:val="hr-HR"/>
              </w:rPr>
              <w:t>Nemojte</w:t>
            </w:r>
            <w:r>
              <w:rPr>
                <w:rFonts w:eastAsia="Times New Roman"/>
                <w:lang w:val="hr-HR"/>
              </w:rPr>
              <w:t xml:space="preserve"> vraćati pokrov igle na napunjenu štrcaljku. </w:t>
            </w:r>
          </w:p>
          <w:p w14:paraId="483D25FE" w14:textId="77777777" w:rsidR="003121E2" w:rsidRDefault="003121E2" w:rsidP="00BB0D4B">
            <w:pPr>
              <w:pStyle w:val="a3"/>
              <w:numPr>
                <w:ilvl w:val="0"/>
                <w:numId w:val="0"/>
              </w:numPr>
              <w:rPr>
                <w:rFonts w:eastAsia="Times New Roman"/>
                <w:lang w:val="hr-HR"/>
              </w:rPr>
            </w:pPr>
            <w:r>
              <w:rPr>
                <w:rFonts w:eastAsia="Times New Roman"/>
                <w:lang w:val="hr-HR"/>
              </w:rPr>
              <w:t xml:space="preserve">      </w:t>
            </w:r>
            <w:r w:rsidR="004F2247">
              <w:rPr>
                <w:rFonts w:eastAsia="Times New Roman"/>
                <w:lang w:val="hr-HR"/>
              </w:rPr>
              <w:t xml:space="preserve">Pokrov igle odmah </w:t>
            </w:r>
            <w:r w:rsidR="004F2247" w:rsidRPr="0002702C">
              <w:rPr>
                <w:lang w:val="hr-HR"/>
              </w:rPr>
              <w:t>odložite</w:t>
            </w:r>
            <w:r w:rsidR="004F2247">
              <w:rPr>
                <w:rFonts w:eastAsia="Times New Roman"/>
                <w:lang w:val="hr-HR"/>
              </w:rPr>
              <w:t xml:space="preserve"> u spremnik za odlaganje</w:t>
            </w:r>
            <w:r>
              <w:rPr>
                <w:rFonts w:eastAsia="Times New Roman"/>
                <w:lang w:val="hr-HR"/>
              </w:rPr>
              <w:t xml:space="preserve"> </w:t>
            </w:r>
          </w:p>
          <w:p w14:paraId="6CE74F6C" w14:textId="77777777" w:rsidR="004F2247" w:rsidRPr="00BB0D4B" w:rsidRDefault="003121E2" w:rsidP="00BB0D4B">
            <w:pPr>
              <w:pStyle w:val="a3"/>
              <w:numPr>
                <w:ilvl w:val="0"/>
                <w:numId w:val="0"/>
              </w:numPr>
              <w:rPr>
                <w:rFonts w:eastAsia="Times New Roman"/>
                <w:lang w:val="hr-HR"/>
              </w:rPr>
            </w:pPr>
            <w:r>
              <w:rPr>
                <w:rFonts w:eastAsia="Times New Roman"/>
                <w:lang w:val="hr-HR"/>
              </w:rPr>
              <w:t xml:space="preserve">      </w:t>
            </w:r>
            <w:r w:rsidR="004F2247">
              <w:rPr>
                <w:rFonts w:eastAsia="Times New Roman"/>
                <w:lang w:val="hr-HR"/>
              </w:rPr>
              <w:t>oštrih predmeta.</w:t>
            </w:r>
          </w:p>
          <w:p w14:paraId="00DECD63" w14:textId="77777777" w:rsidR="004F2247" w:rsidRDefault="004F2247" w:rsidP="00097BBF">
            <w:pPr>
              <w:pStyle w:val="a3"/>
              <w:numPr>
                <w:ilvl w:val="0"/>
                <w:numId w:val="0"/>
              </w:numPr>
              <w:ind w:left="1384"/>
              <w:rPr>
                <w:lang w:val="hr-HR" w:eastAsia="ko-KR"/>
              </w:rPr>
            </w:pPr>
          </w:p>
        </w:tc>
      </w:tr>
      <w:tr w:rsidR="004F2247" w:rsidRPr="00CD630D" w14:paraId="35DA6E84" w14:textId="77777777" w:rsidTr="00097BBF">
        <w:trPr>
          <w:trHeight w:val="6650"/>
        </w:trPr>
        <w:tc>
          <w:tcPr>
            <w:tcW w:w="9464" w:type="dxa"/>
          </w:tcPr>
          <w:p w14:paraId="284C8B47" w14:textId="77777777" w:rsidR="004F2247" w:rsidRDefault="004F2247" w:rsidP="00097BBF">
            <w:pPr>
              <w:ind w:left="104"/>
              <w:rPr>
                <w:rFonts w:ascii="Times New Roman" w:eastAsia="Times New Roman" w:hAnsi="Times New Roman" w:cs="Times New Roman"/>
                <w:b/>
                <w:bCs/>
                <w:spacing w:val="-1"/>
                <w:lang w:val="hr-HR"/>
              </w:rPr>
            </w:pPr>
          </w:p>
          <w:p w14:paraId="1B87FE22" w14:textId="77777777" w:rsidR="004F2247" w:rsidRDefault="004F2247" w:rsidP="00097BBF">
            <w:pPr>
              <w:ind w:left="104"/>
              <w:rPr>
                <w:rFonts w:ascii="Times New Roman" w:eastAsia="Times New Roman" w:hAnsi="Times New Roman" w:cs="Times New Roman"/>
                <w:lang w:val="hr-HR"/>
              </w:rPr>
            </w:pPr>
          </w:p>
          <w:p w14:paraId="4B2D21F0" w14:textId="77777777" w:rsidR="004F2247" w:rsidRDefault="004F2247" w:rsidP="00097BBF">
            <w:pPr>
              <w:pStyle w:val="1"/>
              <w:spacing w:before="76"/>
              <w:ind w:left="0" w:right="2736"/>
              <w:rPr>
                <w:rFonts w:eastAsiaTheme="minorEastAsia" w:cs="Times New Roman"/>
                <w:lang w:val="hr-HR" w:eastAsia="ko-KR"/>
              </w:rPr>
            </w:pPr>
            <w:r>
              <w:rPr>
                <w:rFonts w:eastAsiaTheme="minorEastAsia" w:cs="Times New Roman"/>
                <w:noProof/>
                <w:lang w:val="hr-HR" w:eastAsia="hr-HR"/>
              </w:rPr>
              <mc:AlternateContent>
                <mc:Choice Requires="wpg">
                  <w:drawing>
                    <wp:anchor distT="0" distB="0" distL="114300" distR="114300" simplePos="0" relativeHeight="251667546" behindDoc="0" locked="0" layoutInCell="1" allowOverlap="1" wp14:anchorId="2FB32532" wp14:editId="06A6C808">
                      <wp:simplePos x="0" y="0"/>
                      <wp:positionH relativeFrom="column">
                        <wp:posOffset>134620</wp:posOffset>
                      </wp:positionH>
                      <wp:positionV relativeFrom="paragraph">
                        <wp:posOffset>73660</wp:posOffset>
                      </wp:positionV>
                      <wp:extent cx="2181225" cy="3752850"/>
                      <wp:effectExtent l="0" t="0" r="0" b="0"/>
                      <wp:wrapSquare wrapText="bothSides"/>
                      <wp:docPr id="206" name="그룹 206"/>
                      <wp:cNvGraphicFramePr/>
                      <a:graphic xmlns:a="http://schemas.openxmlformats.org/drawingml/2006/main">
                        <a:graphicData uri="http://schemas.microsoft.com/office/word/2010/wordprocessingGroup">
                          <wpg:wgp>
                            <wpg:cNvGrpSpPr/>
                            <wpg:grpSpPr>
                              <a:xfrm>
                                <a:off x="0" y="0"/>
                                <a:ext cx="2167486" cy="3752850"/>
                                <a:chOff x="6869" y="0"/>
                                <a:chExt cx="2167486" cy="3752850"/>
                              </a:xfrm>
                            </wpg:grpSpPr>
                            <wpg:grpSp>
                              <wpg:cNvPr id="208" name="그룹 208"/>
                              <wpg:cNvGrpSpPr/>
                              <wpg:grpSpPr>
                                <a:xfrm>
                                  <a:off x="6869" y="0"/>
                                  <a:ext cx="2167486" cy="3752850"/>
                                  <a:chOff x="58628" y="0"/>
                                  <a:chExt cx="2167486" cy="3752850"/>
                                </a:xfrm>
                              </wpg:grpSpPr>
                              <pic:pic xmlns:pic="http://schemas.openxmlformats.org/drawingml/2006/picture">
                                <pic:nvPicPr>
                                  <pic:cNvPr id="216" name="그림 216"/>
                                  <pic:cNvPicPr>
                                    <a:picLocks noChangeAspect="1"/>
                                  </pic:cNvPicPr>
                                </pic:nvPicPr>
                                <pic:blipFill>
                                  <a:blip r:embed="rId168">
                                    <a:extLst>
                                      <a:ext uri="{28A0092B-C50C-407E-A947-70E740481C1C}">
                                        <a14:useLocalDpi xmlns:a14="http://schemas.microsoft.com/office/drawing/2010/main" val="0"/>
                                      </a:ext>
                                    </a:extLst>
                                  </a:blip>
                                  <a:srcRect/>
                                  <a:stretch/>
                                </pic:blipFill>
                                <pic:spPr bwMode="auto">
                                  <a:xfrm>
                                    <a:off x="58628" y="0"/>
                                    <a:ext cx="2167486" cy="3606800"/>
                                  </a:xfrm>
                                  <a:prstGeom prst="rect">
                                    <a:avLst/>
                                  </a:prstGeom>
                                  <a:noFill/>
                                  <a:ln>
                                    <a:noFill/>
                                  </a:ln>
                                </pic:spPr>
                              </pic:pic>
                              <wps:wsp>
                                <wps:cNvPr id="226" name="Text Box 226"/>
                                <wps:cNvSpPr txBox="1"/>
                                <wps:spPr>
                                  <a:xfrm>
                                    <a:off x="1466850" y="3606800"/>
                                    <a:ext cx="719758" cy="146050"/>
                                  </a:xfrm>
                                  <a:prstGeom prst="rect">
                                    <a:avLst/>
                                  </a:prstGeom>
                                  <a:solidFill>
                                    <a:prstClr val="white"/>
                                  </a:solidFill>
                                  <a:ln>
                                    <a:noFill/>
                                  </a:ln>
                                </wps:spPr>
                                <wps:txbx>
                                  <w:txbxContent>
                                    <w:p w14:paraId="11DBA970"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227" name="Text Box 227"/>
                              <wps:cNvSpPr txBox="1"/>
                              <wps:spPr>
                                <a:xfrm>
                                  <a:off x="22860" y="1724025"/>
                                  <a:ext cx="2111989" cy="26479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643A2" w14:textId="77777777" w:rsidR="0057122D" w:rsidRDefault="0057122D" w:rsidP="004F2247">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ILI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FB32532" id="그룹 206" o:spid="_x0000_s1349" style="position:absolute;margin-left:10.6pt;margin-top:5.8pt;width:171.75pt;height:295.5pt;z-index:251667546" coordorigin="68" coordsize="21674,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qWnSAQAAPcMAAAOAAAAZHJzL2Uyb0RvYy54bWzcV9tu4zYQfS/QfyD0&#10;vrGlJLJjxFmkSRMskO4GmxT7TFOUJUQiWZKO7f5Ogf5Cu8B+UfsTPUNdHDsp0gSLfehDlCE1Q545&#10;PDOUj9+u6ordS+tKraZRvDeMmFRCZ6WaT6Ofby/ejCPmPFcZr7SS02gtXfT25PvvjpdmIhNd6CqT&#10;lmER5SZLM40K781kMHCikDV3e9pIhZe5tjX3GNr5ILN8idXrapAMh+lgqW1mrBbSOcyeNy+jk7B+&#10;nkvhP+S5k55V0wjYfHja8JzRc3ByzCdzy01RihYGfwWKmpcKm/ZLnXPP2cKWj5aqS2G107nfE7oe&#10;6DwvhQw5IJt4uJPNpdULE3KZT5Zz09MEand4evWy4v39pTU35tqCiaWZg4swolxWua3pP1CyVaBs&#10;3VMmV54JTCZxOjoYpxETeLc/OkzGhy2pogDzFJeO06OIbUJF8eMzwYNu78EWon7QIAX0a8vKDCCG&#10;UJniNfT11x9//v3bZ0YzbUIvyHAX6QuSPBynCUB8hSxNKSb4aw8b1qPDfr4oEOUXVkbtIvV/WqPm&#10;9m5h3kCXhvtyVlalX4cagwIJlLq/LsW1bQYPyI9x+hvyf//CoAkin2LIrQnilNSVFneOKX1WcDWX&#10;p86gPtE1yHuw7R6GWzvOqtJclFVFiiS7zQ21vFMLT9DT1Nm5FotaKt80DisrpKmVK0rjImYnsp5J&#10;iMm+ywIgPnFWfARAgIPtrfSi6IBuwBBsh/Jhs+VPOoMC+cLr0Ap2yueRQp5WVzpMx8NQQn0VgDrr&#10;/KXUNSMDEIEqbMHvrxzhg2vnQmCVJqIC7kptTcCRZgK7hLo1kQTVFFqw63jF6BGzL+oyNwU3Eihp&#10;2QdqSXq13BIBP+gVSzAHsK0j9SLmV3jRKoPmG6xdW+hbUnyQptRwqO72N8zxScftKD4aHaIuqTvB&#10;edg0p9cz63RVZp0KifKzyrJ7jstlWZReBiFDLA+9/uUENlmR5VezVWhl8X7PxUxna1BhNU4cKToj&#10;LkrseMWdv+YWtxQmcfP6D3jklV5OI91aESu0/fWpefLHseJtxJa49aaR+2XBqVNU7xQOnK7IzrCd&#10;MesMtajPNHKNA5pgIsD6qjNzq+tPuJBPaRe84kpgr2nkO/PMN3cvLnQhT0+DU9NwrtSNQZuKg66J&#10;2dvVJ25Nq3iPA32vO0nxyY7wG99Qp+YU9XdRhqogZhsWoXMaQN7Baq+5b6b5UdchH2h+9ErNJ8k4&#10;BbUk6FFyMEwOaZ2N4pM4jo/GuHBJ8kl6MDoKDl9J8uG7TPai96umdz+SPIMa031U21PdB2DDl1nb&#10;u7Yrwfl1JSmqUh9ljpoIXx7haOmbcLM3FwK9vNs/eJNXjs73ksDWn0IbVC8J7iPCzlr5PrgulbYh&#10;+x3KsrsOct74t9Js895pBr1I/kfNQHj7zdqB0tQO8mfbAb6ucQ5bn+8Px+GMNr9XTv4BAAD//wMA&#10;UEsDBAoAAAAAAAAAIQAKu3PRXd4AAF3eAAAUAAAAZHJzL21lZGlhL2ltYWdlMS5wbmeJUE5HDQoa&#10;CgAAAA1JSERSAAAB/QAAA08IAgAAAF8zkYgAAAABc1JHQgCuzhzpAAAABGdBTUEAALGPC/xhBQAA&#10;AAlwSFlzAAASdAAAEnQB3mYfeAAA3fJJREFUeF7snQdcVMfWwFFYel9h6W3pChhEUSxgw96NJjHd&#10;9Pil96bppmjK8+XF9JgYE6PGil1BI4piA6X3vix16UX9DsxwuW5jWXZhy/k/f76ZuyuBZfc/Z87M&#10;nDvs1q1bBgiCIIjeMJz+P4IgCKIf9Mb7vl7epIEgCILoEjkF+bTVDcb7CIIg+gV6H0EQRL9A7yMI&#10;gugXUvL7YpkgBEEQRBuRZXWM9xEEQfQL9D6CIIh+gd5HEATRL9D7CIIg+gV6H0EQRL9A7yMIgugX&#10;6H0EQRD9Ar2PIAiiX6D3EQRB9Av0PoIgiH6B3kcQBNEv0PsIgiD6BXofQRBEv0DvIwiC6BfofQRB&#10;EP0CvY8gCKJfoPcRBEH0C/Q+giCIfoHeRxAE0S/Q+wiCIPoFeh9BEES/QO8jCILoF+h9BEEQ/QK9&#10;jyAIol+g9xEEQfQL9D6CIIh+gd5HEATRL9D7CIIg+gV6H0EQRL9A7yMIgugX6H0EQRD9Ar2PIAii&#10;X6D3EQRB9Av0PoIgiH6B3kcQBNEv0PsIgiD6BXofQRBEv0DvIwiC6BfofQRB9J2SktLs7BzyB9r0&#10;qu4y7NatW6Tl6+VNGjkF+aSBIAiik6RcTamsFJSWllXX1nZ0tNOrLDgcY66dnaurS2BQsJubK72q&#10;bciyOnofQRB9AXSfnZOTk5tD+4phYW7h7e01YfwEe649vaQloPcRBNFTmltaEv/9NyMzq6m5iV5S&#10;CidHXtTEiX5+vrSv8aD3EQTRO4jxU65dl5rMAbhcrq2NLYdjDG0nJ15FhQAa8OS6+rrq6urup4jj&#10;4eY+a9YsrYj90fsIgugX55PO/5uYKGl8U1MzVxcXvi9/hAOPXpJBQX5ecXFxeXl5Z2cHvdSDL993&#10;akyMhtsfvY8giL5QUlJ6/Nixisqu4J2Nu7sH38fHxc2d9hWjta2tqCD/2rVrra0t9FIPGm5/9D6C&#10;ILoPSexcvHyZ9nsA448efYeVtTXtK0VWZsaVK1e0KPZH7yMIouOcTzp//sIFscVbHs9p3LjIARqf&#10;AWL/tNTUnNwcSftr4Koveh9BEJ1FqvFNTc3GR0b2N6ujCHLsb2dnNzo0bFzkONofUtD7CILoGs0t&#10;LddSUiWND/B9+GHhY0xNTGhfDRD7FxQWSOb9ORzj0FEjoyZNMjczo5eGAvQ+giC6g5wNmlwuNypq&#10;kqoSO4qQlZkhddUX8OX7RkZGDtWJX/Q+giC6QE11zcn4eKlnbsH4IaNC1JHYUYSykuLUa6lSd/0P&#10;VfIHvY8giHaTnZ2TeOaM5O5MgMdzCgoMHCrjs2kQia5cuVxcXET7LDgc4wB/v8Gs94DeRxBEK5GT&#10;xAdUskFT5chJ/QMebu4jR44MDQulfbWB3kcQRMuoqa45e+5sZla2ZBLfyIjjy/f18/fXNOOLkZWZ&#10;kZ+fJzX5Y2FuERjgHx4+Rn3hP3ofQRCtIeVqyuXLl6WmdExNzUaNGuXh5a3WvTqqhSR/pNZ7ANQX&#10;/qP3EQTRdMguHVmFMzUnia8ccuo9AOoI/9H7CIJoLtnZOSkpKVJ36RgZcTw9PIJHjtLwlI7ilJUU&#10;5+blSV37BZwceUFBQSrZ/IPeRxBE44AA/2Jy8tWrKVIDfG1M6SgOhP/ZWZnZWVlSw38OxxhGuwHu&#10;/UfvIwiiQcgJ8AHlCmdqKfLDfzs7u6DAwDEREUoc/UXvIwgy9PQZ4Ht5egWHhOhkgC8fkv3PyswU&#10;NYjopdtRYvkXvY8gyFAiP8Dn8Zz4fL6Xtw/t6zFVQkFuTm5hUZHUzT/9yv+g9xEEGQIUCfA1fxv+&#10;kJCVmVFcXCwQVND+7Siy/we9jyDIoJJyNSU7JwcD/AHSIBIVFBbIWv4F5CwAoPcRBFGI7OwuUxf2&#10;eKC0tIw0CNW1tbLuUc4AJmpva8cAX7VUCQXp6RmyDn8BHm7uMJSOCg1hBgD0PoIgUqiproGgXFjV&#10;9T9FnK40GOCrioL8vNzcXFn5H4AMAOMix6H3EQTpBXR/Pe16ekZGbW0tvaQeIMCH6B5ifAzwVQvZ&#10;/yOr+A/A4Rh/89VXpI3eRxC9prml5WDcQVlpd6lYW1lzjDm004O5uYWFuQVp19bVdnZ23Lp5C2TU&#10;0tra/ai5vZ2d/uzBH0LIAkBhfr7kBtDvv/kfaaD3EUR/SbmacuzECVnJHC6Xa2tjC3GikxMPuvYO&#10;jgruo2fqjtnYWAcEBGIyZ0iA30La9WulZWXMCjB6H0H0HZD+wcOHaKcHHs/JkcdzduKNcOhyfX8p&#10;yM/LzMyorxc5OztrYB18/YScAIAB4D8bN5Ir6H0E0UeaW1q+/XYzE+mT+vVKn4xlastA28/f388/&#10;QA9P2Go+UydGkQZ6H0H0kWNHj168fJm0ra2sZ8yarZypMaWjRcjy/nD6/wiC6DQZmV2xOQCRfnTM&#10;VCWkX5Cfd/hQ3MGDcdCeM2furNlzUfpaCnofQXSf7Owc5hSVs7Nzv7LwrW1tqakpu3buuHTpkour&#10;28LFSyZPicY8vlaD3kcQ3Yc5fAvwfRQN0htEotOnEvbu/qdSIAgPD1+6bHlISCjm8XUA9D6C6D7s&#10;WguKbKjPyswgKR1jDmfOnLnTZ8zElI4ugd5HEN2nuudQrrWVvPxMa1vbpeTkXTt3XLt2zdvbZ+Hi&#10;JZETojClo3ug9xFE92G2b9rY2pKGGFVCwelTCbt2bK+tqx0fGbl02XL/gEBM6egq6H0E0XFKSkpp&#10;q7toO231QFI6J06cNOZwFixYNH3GTKysoPOg9xFEx2lp6a3bbmllSRqY0tFn8NwWgug42dk5u/7Z&#10;Rdox0THGJsbp6RnFxUU8nlNQYKDKo/uCwsJr1643NTXSvoFByKgQL28vJW4LjgwQPK+LIPqF1ErL&#10;1lbWzS0tnh4ewSNHqTy6Pxmf8Puvv+RlZdL+7YRFjA0bfce8eXMdHR3pJfVTkJ9naWmhXOkhHQC9&#10;jyD6wvmk8+np6RWVAtpn4efnHxI2Wh0Ltps2/Xfntq20I5fJ06ZPnT5jakw07auTS8nJObk506ZN&#10;1U/1o/cRRPdJuZpy6vRpqTc4JMTGxqrDgIpLn8HHP+DeBx4cBPtnZWZcuXJFP9WP3kcQXaa5pWXP&#10;P7uLSoppnwWXy3VxdVO60nKfXLiQ/Mpzz9AOOGX4cBtbx2HDDVubG1qaRcOGDTO3tIU/jfXV0KVP&#10;6gFi/7vuvic4OIj21QNR/5w5c/Vt4Rq9jyA6S0lJ6fa//xa7m4q1lbV/QICHl7e6t+E/9+yzV5Mv&#10;kLZXwLQr9W6kTQiyrDPsLCgtugZtJ1e/mzduCMrEb/V1/yOPrbxrpVoXfk+fSqivq5u/cBHt6wfo&#10;fQTRTSSlDwF+yKiQwdmGX1lZuXLJYtJ29Rx1vS2ctCUZbV1Skn/mRme7q2forVs3Sgu7RgIGH/+A&#10;t9et8/L0pH01sH/vHgcHh8gJVIX6AHofQXQQMekbGXGCgoNDQkKbW1qSks4X5OdXVgq8vL0dHXlq&#10;yqSzkzyufvOvN9iTtiyI/aHh7jO+riq7trq3cBDwxDPPWZiZqCkqbxCJDh6MmzRxov4cTEPvI4iu&#10;ISZ9U1OzKVMmj3DgFRQWvr9undh+SjVl0v/avv3br74kba7P0txmei5MDpZGN/lmOYXZ5xydvc2t&#10;vQsyT9AHuomdv+DZ555TU87nUnJyWVmp/mR7ZHkfz+siiFYCEX3cwThG+tZW1nPnLyDSf37NGslN&#10;9KdPHH/60dWbNv0X/iG9pGo6bhnRllwaO4dfbfC391kuqqsqzI739J9hx3WhjxkYHNm/743XXlPT&#10;NxkeEdHe0ZGVmUH7+gp6H0G0kpMnTjAHsoyMOOMnjDc1MSHSr6upJtcl2blt66oVK/Yf6Lpnlsrh&#10;DOukLQXIazavsFni7h1elH3c2s7N028ifcDA4GryBVA//Cy0r1JGjRp17dptSwt6CHofQbSPmuqa&#10;a9ev046BwaSJE5lIn5G+t5//q2+v/Wf//k+/+hra5CIAT9jw0QfvvP12ZWUlvTQAQkaF0BZ4f/hN&#10;2lKYlKZgd79ZRXnJLY1lngGx9Gq3+uFnUYf6/QMC4e8yaRte9Qf0PoJoH2fPnaUtA4PAgCAXN3cx&#10;6dvac194+eXxkWOh7cf32fjFxmdefgUukkeB0yeOP7569cADf3MLc9oyMDA1rKOt/pAicrTzWiqq&#10;q6oqPe8RMNvMnG6xh59FTer38/dPz9DrVA96H0G0j/z8AtIwNTULj4iAxpcbN7Kl//769W4uzqRL&#10;mBo95fMvv4idt4D2VRT4e3l6MsNJa9Ntm3MUJ6/ZvJHbtdZanH2E6zpFTP0qmZew8fL0EggqWtva&#10;aF//QO8jiJZRU13DVGJwdelaEYWgmDk5ZWVjIyl9Atfe/sknH1/38SeSgf+FC8m033/GT5pEGhUl&#10;WY7GHaTdXxo7h5daLuS5+Jbmxomp/6MPP1TtMq+VtbW1lXVFWe9tCfQN9D6CaBklJSW0ZWDAc3KC&#10;v5OSkkgX6Ghr3/jZZ9m5ebQvQVjIyG++2ywW+L/y3DNKb/UZFzmetgwMXMzKaUsBJAeJjM7xLu7B&#10;Yuony7ykrSpcXFwFFRW0o3+g9xFEy6hkFdq0tBS/f9ZnX3+9YPHij9599++dtOa+JGamppKB/85t&#10;W5XbRRMZOY75OoLiS5ZGMld32aIPs8o1rDow0qqG9nu43hYuVf0wLJG2SnBy4gmFQtrRP9D7CKJl&#10;1IsaaMvAgJRac3TsLbh25cqVqdFT3l+//lpKyq9bfqNXpUEC/6iYqbTfrdeH7rn7ZHwC7SuGuZnZ&#10;9FmzSbulWcQ3lx5He5i1guhB9zAwwN+F2WfgyaXZ+6Wq34HnJSg8NsKNZpAAGJb6+43JwcXNXdQg&#10;XiROf0DvI4iW0djQ633CSNYp3J1//lldU+Pm4vza66/l5ebKVz8E/i+/9OIzL79C+9289+br/c35&#10;rFhxJ211hfznJEN+kH6H4BCIHnRvVbMX/qYPGBhIVX+ZYZSxsWlNWaKn/wx6ycDg6w2fq3B7j7WV&#10;td7u5kTvI4iW0dZzRpfLpdkVR0fHZXevIu26muqvv/q6pbUVnP7Ms8/EHzt2MuEUeUgWMD/4z3ff&#10;s/f49zfnw/4GWlsafS16VyAARvqkK1mNGdRPWz00dg6vt53f3t7a1lzk4du1GxWAH+3LjRtJe+A4&#10;ODhUVEi5NY0+gN5HEC2Dfd9EhodXP8wk2VMuJm/f/jc0uPb2769fv+XHH6+m9h7ykgrMDz78+CP2&#10;Yi85OaX4Ph92yF+QGQ+uJ20x6SsOqN/Kbb6gNHv4cFOmkAN8V39t307aA8TO3r62TsorKQlMC3Rs&#10;0yd6H0G0CXb6xdbGlra6k+xfbNpEOwYGu7f/tT/uIDRA6I8/vebLzz6trhHPpYhBFnvZOR+yz0dB&#10;z0LI/8Szz9EOfD8dV+BvMembmlkaGnFI29NvoqtX71lfyVQPkNds7u43qyDrtNWI3mf++dtvKtnR&#10;b29vV19fTztySb2WWiNU8RmCoQW9jyDaRGlJ765zDseYtrrx8vR858OPacfA4Mdv/nsuqWtT//jI&#10;sXMXLfr6q6/JdflMjZ7y6Vdfs/f5fPvVlwqm+xcsWODjH0DaFSVZo63z2dI3M7e2G+FmP8KV5+oL&#10;0s9t8RbV9m76LM3eP9qmiHZYpIgcXTyCBYWnvQJiyBUYjX7++WfSHggjHHitrS2KBPIwvupYRgi9&#10;jyDaRC0rbHdyEr9v4tSY6PsfeYx2DAw2/3dTSVmXW+9cthT+lrOzk40f3+fzL78IHdN1DJhA0v19&#10;qh/mHC+ypgsQp7Ol7+Dsf+vWzXKjSZk3oq428Plm+RD+O7n1LioUZMaPNL0suSZcdDO8s6Ojs72W&#10;2dZ5aO+etLR00h4IXC5XkUBebHzVAdD7CKJNiES9qQljEyk+euihBydPm07aEBq//dprLa1dqfZn&#10;nn0mbs8eOee52HDt7V97/bXFK1bSfndifdWKFX2u9AYHB7EHHgKRfnubqMRgXGNnl3PCrHLbWoQw&#10;BsAVtvpLC1J9zKtopwf4J84+sSX5V53cem/m9ee2P2hrACgYyHNMjOXcql4bQe8jiDYhFPZqkWze&#10;l+S1N94Ii+jdA7P+4/XQAJXfv3r1/zZtIsNAn5iZmj5w/31i6f7n16zpcxP9hAnjDY16C/FLkb51&#10;magmn3TtOe31Nb37/T18x6aIHGmHxbUGrqOzT2X5VWaB9/SJ4wPP8tvZ2wur+v4iXDu7ZvQ+giBD&#10;BbM8a21Fkx6SmJuZPffCC+ztPWQX/9ToKc6urv2qwQn/hH2sF9T/3puvy1npbW5p+fZ//7vRSQvx&#10;S0p/pFVNZcn5G9aToGtpdJO9AACBf14rXR6QpJYT2dxYZ2PfewPe7dv/zsrMaBD1e6cQg7OzS319&#10;P/55a1vbH1t/O3woDv4U5Cs0c9JM0PsIojWAVZmEg41t72YeSbw8Pd94Zy3tdG/vIWu8Dz/8UNye&#10;PSTpryBhISPfX7+evbv/26++/OSTTyTT/XDljddeu9pTIU6q9GtKT3F4s4taTEH6bgbn2QsAzNOk&#10;ImznuHiOEpReh2eSK8cPHyouLt63b8+unTuOHzt6KTkZXNyvPZdW1l1fqs+Ro72DlpcgiwHV3bS3&#10;01MU2gjeXxdBtIbs7Jxd/9C12ZDQsJCQUNKWxc8//7Llh+9IG2J2Uqdzf9zB9LS0l196kVxXkJbW&#10;1vUfr4epA+3DeBAxFmYVMMCQbp/SJ3s6bVymZTR22TbUMr0op/fJZDAgXVk4GHd0Fv/p7n1HUd4l&#10;cuXTL78eOzYCXF9dW9vR1k6SNiBl8ihMiTjGdNuoGN7ePuQGLBC5BwQEenn7kOtSgRGlo6M9ckIU&#10;NDIy6XpyTHSM5t+fHe+viyBaTyHr08u1s6Mt2Yit8X6/eTPoe/q0qeWlpST8VxwzU1PJlV7mYJeC&#10;0rd3nUKkH2aVy0gfgMGgT+kDEPLzXP0aG3oz8uSOieBfGALDIyJmzZ4Lf+5ZdR/5Ex4eHjIqROof&#10;Z2e6TuAwwlGRwpxkS08Zq3Sz5ktfDuh9BNEaSkt7b2yioHdee+MNdqJ//4E4MPiKu+7e/uc2clFx&#10;yErvq2/3po9gLHnluWfga8qXPsnjO7hFXW+wh+5Iqxp2fR5Xv/lkMFCEW6Yja4QlpmaWpJufl0sa&#10;UoGXSNYfkuEB7Ln2dfUK3Sasta2NKeXG43WVv9Ze0PsIojVU91RoYCrz9Im5mdmHn3xKOwYGf/z8&#10;09XU6+T+i/0N+Qnwb//z3ffsg10bPvqAkT4gKX03g/OOriFkow5In12Nx9NvIhkMFCSz0crQkGNl&#10;60C6p08cJw2l4XJHMHkhWdTW1VpaWWZnZdK+gYEjT/pOKm0BvY8g2kFJSWlHT0U2hxFSNjvKQmxP&#10;/ZeffdrS2qpcyE9wc3H+5rvN7INdDK6eoySlb2LmcLWBD10Ps9aa0t4icSB9cr1fODh7t7c2086A&#10;gcDf1NSsSihvF39nZ4elhUV2Vhbtd9+pkba0E/Q+gmgHGelptCXtpK58HnroQfaO/v0H4kjIr+Ax&#10;Lkkk0/0ASP/GjXZG+gDfrGtBgsjd0biDvWsTGDbchLb6g4m5Q1tr7276o0eO0Jay2NjYlMs9vVVf&#10;L4KRsrWV7l+CyRaTJtJS0PsIoh0okdxn89wLL9BWd7anpKx82syZiWd68+z9haT7GfXbcZ3FpE8O&#10;5cIVaEPgb3/zIlv6QEHmiZEml/p7S97WGw6tLY20Y2BQKagY4FZ6Rx6vUtBHvJ+Tk007BgYB3RuB&#10;tBr0PoJoAc0tLRU9t1dUblHRy9OTXS9z2x9/TJ82dff2v/qs0ykfstL7yNNrWprrLa0de6XPOpQL&#10;XU+jqxUlNE/CPs1bWnitvWgbPBkGBnqpL4YNow3CxEmTzp8/Lz9RIx9nJ56cwpxlJcWmpmbMGgC0&#10;5W/61ArQ+wiiBVxLSaWtASwqsutlJsafLCktg2h9+19dlfoHwvjIsfPmzP7pty1mJi3jHbtqarIP&#10;5UIXAv/Sgt7v/9MvvmRu0kIozDrGbToK/4r25WJq2Ps0+HGMORyeo2N8fILSJfJHOPA6Oztlnd6q&#10;q69vY33l8PDeGkHaC3ofQbSA3NzeDYtKLyqam5nd+8CDtGNgsPuff1asuPP82USls/xszExNX3/z&#10;dY5hw2irq8yhXLgeal3J3rX5zocfgzrXrHn60y9vq/ZcXysozd7v1XEUni8/9i/JS6ItAwN3T4/4&#10;hPjSstL29rZDcQeUVj+Xyy0v702jsUm7fv3WLfr9wNN0INgH0PsIogWU9ySgra3gf8ovKk6NiWZO&#10;ckHIX11T+/jTaz56991+VW6QBVH/rRtNzm5+RPoQwhdlHSKPAvc/8hh8A6Q9dmzE1u3bxYp31lWX&#10;w/ONSn4PtUyHfyuW+uebN7q3xHV29MqdOS0MtLS0nDmt5I3XYQpVXCzlXrunTyW09+yhMjLiREX1&#10;3uddq0HvI4imk3I1hdnB6elN66kozdTpvXcqP3v2LLkry9uvvaaqqP/jT9dbWBiMdywS27W57O5V&#10;Dz3UO9sAYP4BVx589JGRo++gl3ooyrkA4X970Tbbii2BRuf8h/0Ljeq8XQ31veVIY+fNM2aVYYCo&#10;XCRqAFPTfn+AKZTYLn6YOuzfu6e4uPdWMOPGjdP2bTwM6H0E0XSyc3JoSxU7xyHiZhIs11JS4O87&#10;ly197uVX/rdp09q16wYe+JOoX1SX31yym9nAExYx9uHVD5M2m6zMDA4H4ujxK++9L3befHr1dipK&#10;sirLxcek2QsXTZ44kXa6CQwImjNvfnl5edLZRHpJYUDoRkZGzL6g1NSUvbv/YU7nAhERY3Ujw0NA&#10;7yOIRtPc0pKTS70/wCQPw/RZs0mDqbMWFjJy4xcbY6ZNg8BfJepvqK/r7JmjwDDz0fr1EN2TLpv8&#10;HtVaW1u+8fprJ06ffuu9D+4YF0kuSoUfEPjNDz9++snHTO4L4PGcwiMiTE1Mpk2bWlhUBMMJfUBh&#10;3N3dMzMzYMzY/tefqSlXOzt7U0wgfVLETWfAepwIotGcTzp/MiGetBWpwakIf23f/u1XX5L2p199&#10;7cfvjWT3xx28kJT07rvraF9ZziVd+OT9d2mnO7MvluQBykqK43t+NCdH3gMPPkDaQFFxSUZmVlZW&#10;dk52VkNDA7l4R/gYf3+/2BnToP3rL78yG1thMJwxazZIn3SrhIITJ06OHj1aEVnDk4sKi8vKStnR&#10;PYOREWfcuHHaG+nLqseJ3kcQjYYtuAULFqkk3r9wIfmV554h7WdefmVq9BTSJqxduw4Cf7GLSgBD&#10;yI/f/Jd2unfyMIu6hMOH4pis+tTomHGRXSe8FOHAgQPXrl8nbVAzfLNitx4j6nd2dp485bb/IgM8&#10;ITcnt7SsjDmFK4m7u8fYyPHMcKKNYB1mBNE+aqpr2FGtqtYVR44aSVsGBvEnTtBWD/fef/+WH38c&#10;eLZn/tw57EIO7735Ovv2vF1F83ukb2Fuobj0U66mMNIHIK6XvN8kXJkzZ259Xd3pU7ft628QiVJT&#10;U3bt3HHkyJHcvFyp0oeBhO/DhyEWxgytlr4c0PsIorlcunSRtgwM/ANk3oOwv5ibmTG7OVMuJosV&#10;5vTj+yy76y5SrJ9eUpYH7r8vKmYq7RgYPL9mDXNT3NRrvSe5xo2ltYP6pLml5RhroAJBy0rmwBg5&#10;Y9bs5uamY4cPQXRfkJ93/NjRffv2pKZclap7Hs8pJDQsNjZ2xcq7IidEqWqI1UzQ+wiiuWRk9taA&#10;9OjJxKqEu+6+h7YMDDb/d9P19NsWQiFUd3Jy3rSpN0ujNGvWPM1U7qyrqf7oww+hoXSw//df25kt&#10;rTD9AUGTtlQgWo+eOt3E1BSi+8TEMwKB+P1VILR3d/eIipp4z6r7ps+YGRISKutW9ToGeh9BNJTs&#10;7BzmbrqgJ9XmHIKDg9i34nrr5ZfWPPU0ewv/gw890NjQQG7IPhDMTE0fffxxZufo1eQLMJycS+o9&#10;c6t4sH/s6FEm6wXKjmbNJCRpEIlOn0rYu/sfYfdNccWA6B50D6H95CnRurRBU0HQ+wiioaR0b64n&#10;uLur/q5+48ZPoK1uvPn8j9599++du6prauIOHv71ly0LFi66lJz840+/0Gcoi5uL83Mvv0I7BgY7&#10;t21NSaVJHidHnoLBfklJ6cXLl2lH7ikqmEyA8fft6zp1xd6OCZiamoWEhi1dvgKiez3UPQN6H0E0&#10;lMIielhUHTUgT8YnbPjoA9oxMJgyfcbnn3/205YtOVlZj9x///mk6503ebt27qooKU468+/A1R8W&#10;MnL1U0/TjoFBwtGjlZVCaETdfvZKFs0tLXEH42ine/Yj9QUB4x8+FBefEM8+Z0uAfxITHbN02fKQ&#10;kFBdXa1VHPQ+gmgi7NoMri70JuCqAqT/3puv046Bweix49au7bprbmtrJ8/Reersh4dZjR9uZMHn&#10;+46ftsY/KPzI/r3ffPM/8mSlEdves2fHDkNDIz8/X9qXy8kTJ2p77jEJo+DYyPGkzcAYX6zcAntz&#10;jhI3LdBV0PsIoomwazPwfft9M0I5SEp/w4YNFhbm5RWCP7dtbb3hWtvm5GDVbGJYWt/iJWozbRo2&#10;ekLMPfHHjj795FP03yiL2Paev7b+cT0tnXZkk52dw964OWXKZHbALsv4JKWzcPESnd+cowTofQTR&#10;ONi1GcBfKtxkIkf6P//0S0uHi7DBnJF+QxutenZzuMOosDtqq6sGnvBhb++pralet+7d+nrphe8Z&#10;TsafpK3uIjzMq5GVmSHL+BERYzGlIwf0PoJoHOy7rKgwyaOc9K1MOmzMCkY4TwgNj7p4PumzzzcM&#10;ZF+/manpM88+w2zvuXw+6YUXXyJtqZw+fZqd4QmPiGgQiS4lJ+/auSM5+YIs4+tYOR2Vg95HEI2D&#10;fZcVVSV5BiL9thuu8Ki5bUR5SXFjQ8P6j9cPRP1ce/v316+nHQODhGNH335HejkgmPdcSO49uebt&#10;7U3OXmVkpoudvULj9wv0PoJoHEUl9B4gqkryKCJ9nnWjHOlDt7ZpuCff786VK52cnEH9A7kxr5uL&#10;86tvd60kE7Zt+XXnP3tph0Xiv/8yi9uGhkbp6WmSZ6+4XC4av7+g9xFEs0i52rttXyVJHkWk72Zb&#10;xRlezpY+16KVLX2CNz+4sLDwyScfHxUa+tJzz19N7V1u7S/jI8fe81BvRf5Xn39WbI0Xgv3U62m0&#10;Y2Bw40YnbfXg7u4RGxs7a/ZcNH5/Qe8jiGah2p08Ckofonm29LsTPvli0jcZ3nHh7El/f39ok1u1&#10;fPnZp//732alA3/4IuztPS88/0J9vQh0fz7p/LY/tv3nP/9pb5dyv1yYA5GzV5OnROtJWQWVg95H&#10;EM2CfVxrgF5TWvqcYYUdtzzZ0ucY3uLcunqjo8PNlU5BwkJGfvPd5hGODhD4i1V2U5w1a5729usa&#10;SCytbezs7b786qtvv918MiGeyXSxwbNXqgLr7yOIBpGdnbPrn12kzffhy687Jp8BRPqljW2edS3G&#10;5AoA0vfiCfh8jytXLt+8efPJJx6nD3STnZv30bvvQvgPIwG9pDDtHR0ZGRlp165b21jRSxJwuVxv&#10;bx8PL290fX/B+vsIogVkZWXS1sBq8gxE+nCFLX0rkw4i/cWLFrz44gvnExPF0vp+fB+Q/q8//Uj7&#10;CtDU3Jybk3PmzJljR4+UFBdJlT7J5yxYsIhk8FH6KgS9jyAaRH5+AWkYGXGUriswQOkzVwCQvp1F&#10;IZE+dCsFlSampt//7xuxfZwk0j+ZcIp0ZVFeXpaamnr8+PGE+JOZWZn19XX0ARage5joxMbGknwO&#10;HrVVB+h9BNEUaqprmMLLzs7OpNFfVC794JHBRPq5uXlrnnhCUFZaUVZ67VrvThvCCy+//PVnn0om&#10;+uvq60loHxd34PLly8XFRW1tUvb+W1tZM7qPnBCFC7ZqBfP7CKIpnD59OvHsWdKOiBirxPZERaU/&#10;rKW+2UkR6c+bNzcsLAS6RPq1Nb3nYxevWDl//jyuvT3tGxiUlJW//dpr4yZELVu2uEHUUF1TXVdb&#10;1ymx/5INl8t1cXXz8vTCuF4d4H3VEUTT2fbHNmYfy9LlK/qb0VZc+gKRW8eNYeRpykmfISpmalBw&#10;sLm5uYuzk8Gtm1VV1fX19cPo15aOkREHZjM8Hg+XatUNeh9BNJ1PPv2UNKytrOcvXETaCqKc9CUT&#10;PoCC0vcNDHLkOQKWlpZmZqb0qmwgtHcY4ejh6Y45nEEDvY8gGg17B2dgQFB4BC1aqQiDIH1Laxsv&#10;vo+Li8uYMeG1tXWSp2elAgOYg4MDz8lJn29uNYSg9xFEozlw4ABTZT4mOkbxzTwqlD7XotXCpASk&#10;H+DvW1kpKCwsik9IsLKyMjExMTbufZp8SFxvz7V3cnHFNM7Qgt5HEI3mu++/JwWHjYw4K1beRS72&#10;ifLSv/2K0fBbbiOarS0bR3DtO2/cbGlpJtcVwdTUzMbGxpHH49rZ4T2tNAr0PoJoLs0tLf/5z39I&#10;m8dzmj5jJmnLZ4DSHz78ppVZp5X5DSuLDhPjm+RRRQDRw38Fg3rNB72PIJpLytWUg4cPkXZIaFhI&#10;SChpy0Fp6ZuZ3ei4aW1h1mluplCOHuByuebmFrZ2dhDR2zs4oui1BfQ+gmgu7OR+bGxsnzteCgoL&#10;n1+zpq5nj40i0re37HB1bDYxvjVsGP3Iy4JteStrG9xZr72g9xFEc+lXcr9f0jc2uulo12Zr3W5k&#10;KFP3pqZmXbtueDx7ezvcZKkztLa1zZlGy1yLWR3rNCDIENPc0sLcQhZibdKQhYLSNzRs67jl6O/e&#10;GOwjGmHXJil9GGDc3T0iIsYuWLBo6bLlk6dE+wcEovR1hiqh4FhP5lAS9D6CDDE5Wdm0ZWDgyJNn&#10;XkWk7zmi2s7e0J5r6eHcLJnBZ6qewayCuF4laRywDG0hGsCl5OQjR46IGkS0LwF6H0GGmGLWPUac&#10;nWR6v0/pi1pNQnzqHR2Gm5oYGBnetj+HXeRS5VXPGkQisAyqXxOA38XhQ3EZmbfdsVIS9D6CDDFV&#10;wirSMDLiyDKyHOn/+suWjpsulhYGob4iUxPx7Zg8nlNU1MSB6L5M2q2v2MCMISQ07NSp061tUm6L&#10;iAwaBfl5Bw/GVVfTN4kc0PsIMsRUVNJI2cZGespFjvR//20rx8TRzblthN1tzoUhBAL8BQsWTZ8x&#10;c4A1EuIT4iGKpB0ZhISEwvdz9dJF2kcGFxhxk84mJiae6ezsoJe6J3m0JQF6H0GGkuzs3ruoO4xw&#10;pC0WYtK3s+e+/PLLRPo7/v7b1tbG1rr3ow6A8QMDghYuXgIBvkpy91wut0FUTzuyiYqalJuX2+cI&#10;gagcsoQLLz7td+Pu7jF3ftddE6SC3keQoaSiopy2DAycJJL7ktLf9O23fL5PTm7egf37zM1Nhw/v&#10;3ajDGD88ImLwj1bBGAOuuXLlMu0jg0JWZsaJEyfZS7jwNoiKmjh5SrSc9wB6H0GGkpLiEtoyMBAr&#10;biNL+ufOnUuIPylW457vwx8q4zOMHn1HcXERZvkHB3idT59KSE6+wM7twORszpy5fWb20PsIMpRU&#10;19SQhrXVbTkZqdJ3dXGOO3Dg+vVrBga9YT581BcsWBQ5IUpNxre1sa2oUGivDoT8PJ5TER78VD8k&#10;twOjLO13A7O9WbPnKpLcQ+8jyJDR3NLC3FDXxtaWNACp0re0MN+zd285Ky8EM/qQ0DAFP+pKw+EY&#10;d3S0005fuLu75+fn0Q6iHlJTU8S258M7ISY6RvF7NmCdBgQZMtj3WmHKsUmVPsdo+ImT8ey7nUCY&#10;HxU1iRgfor/cnNy6+jr2Hj6YQPgHBChxk14xCvLzMjMzYHShfbm0trXt2rFdiZtEIooAL++FpHNi&#10;YT68E6KnTpf6gsuqz4PxPoIMGYWsTyPXzg7+lir91pbmo8eOsaVPZvQcE5NLycm7du44deo0XAwI&#10;CATh3rPqPvIHpJ+VmXn6VAL5J0rD5Y6or1d0lw7YB8abirJS2kdUh5zcTn9HWfQ+ggwZwp4TW4CL&#10;m7ss6Z9LOkeuAGRG7+TEA6FDZF1bVxseHk6OZXl5+7A//xDpz5g1u76uDsYGekkpYEphZGSk+HFc&#10;BweHmmq6aIGoCqn7dvqV22GD3keQIYO9qKuI9OFpoaGhqddS/z1zxsLcos9jWTAMjAoJEVZV0r6y&#10;gMrLFVvaBezs7Qf+X0QYZO3bWbh4idJ3N0PvI8iQwSzq3jQY1qf0zc0tDI2M0tLSvL19yJZNRZZz&#10;+5WlkQWPx6sUKOp9SwuLjvbbjpIhSqPC3A4b9D6CDA3MSd2WltYfN28Wk76lhTlb+oaGRm3t7Xw+&#10;f+my5f4BgYp/5mFsYMeJyuHh5S0QVCi4MR+CUDmVIBHFUW1uhw16H0GGBnJSF6S/e8dOUR2tv0+k&#10;7+rifPAQu3j6MHc3t0WLlyi3OcfayrrP2mrygWEGN+YPMklnE1Wb22GD3keQoaGyUkik39gT0BHp&#10;8/k+B+IOMLt3hg0bPnHixKhJk5We19vY2lb33NdFadzd3bMyM2kHUScNItH+vXvE6u0MPLfDBr2P&#10;IENDTm6uVOmfOHGirq6OXATpx8TEePacrVEOWzu7ugF7H6YazS0tCs4bYIah+P4fhA28wgcPxknW&#10;2xl4bocNeh9BhoDLV1K2/fa7pPRzcvPY510nTJjg7OJKO8ri7MQTCoW0MwB8+b65eQqdxTUzN7e0&#10;7j1+jCjIpeTk+IR4dm4HRlBF6u30F/Q+ggw219PSH3noIUb6NnZ2RPrlFYL4kyfIRcDVxVUlH/gR&#10;DrzW1paBV0gODgkpLy9X5OtMnzFTVRkJPaG1rU3yPll8H/78hYvUUYQDvY8ggwpI/8H77quvpTv3&#10;rWxsX3vrHSL9P//8i6myCbP7yKiJtDNgeDyn8vIy2lEWUDmE/ImJ/9I+oiKqhIK4/fvYNTbgtx8R&#10;MTZyAq2yoHLQ+wgyeBDp1/Z8wkH6qx979PSpU19+9d+ff/rF2Lg3shs9erQKQ2ZHHk+g8AZ8OUDI&#10;X18vGuDuIIRNVmbGkSNHYEJG+925nWnTpg68sJIcsC4bggwSYtI3NTd//Mknm1taa+s6W1qHGXPq&#10;R3BpTtzU1GzpsuWkrRIgojxx4uSKlXfR/gAAT127dm3u/AVDkslpbWurEfYeBq6ure1ok1IrVOwO&#10;NvYOjhqYd5JaZM3d3WNs5HhVfbey6rKh9xFkMBCTvrGx8YQp0ba2tsOHG968aVDT6O7i0GZtRRf0&#10;YI6v8nBv184dU6ZMVu7W6mIcPhRna2OrviwEoUEkqq6uqqmuqa2r7ezsgHnGwA+gGRlxyE2Mzc0t&#10;LMwtoEFGiMEfGOCnS4i/7UwWwNRkVRXofQQZMsSkD8655777hFXVHR2dJibG1laWwqoanpOLkeFN&#10;eFTlwT7h9KkEYw5HJbIGZx08GDd69GiVD07wlcvLy4qLi6urqwdu+f4CrzyMBmRIsOfaw8ulkkNS&#10;khTk550/f579A8KANG3aVJWMymzQ+wgyNECgOmPaNIlI387e1rqhqbm5ucXIyJDnwDUYThfb+D58&#10;dYTS4JpLly6pakQh5lKVqkD3BYUFhfn5GljggUwRYH7D4RjD5MDK2maAG2wuJSeL7duRU0B/gKD3&#10;EWQIAOk/8uhjl88nka6FldWT//ds2vXr4HoYAED9NXUiUP8Irp2JKf3Yx0THqCnM3P7Xn5MmTlTV&#10;Fwf1W1paDMT7iuseAnArS8sRDiNMjI2h6+jIMzM3Jw/Jp7amRiSqJ+16UUNjQwM0ulYFFL6DmFTA&#10;1DASmFtacu3sFH89W9vazpw+JRBU0H43ahrmCeh9BBlsxKRPIn07O3tLSzORqBG6cBHU39TcYmxi&#10;AiMBedo9q+4jDZWTdDaxvaNj8pRo2h8iFNG9nZ2dq4uLwwgHF1dXN7eBnlyTBSmNV1FR3tbaKhRW&#10;tbe3KzckmJqa2djY2NnawYRA1lJBlVBw6tRp9r4dmEmMGzdO5Wey2KD3EWRQEZO+HZe7+vEnIdKH&#10;trm5mbWlRVVNLaP+WwbD4H+AsbHJ8jtXdLXUAMnLq2RXjxIoonsPN3c+n+/r62vPtaeXhoKSktKW&#10;lpbCgvy29vYqYVV/BwMyDDjyeMxsICsz48qVK2IHccdPGK/yhL4Y6H0EGTwkI/13P/4k6dxZS0vz&#10;mpp68D5cZNQPYaYjz3GYQdcn0dbWbu68+d3/SC3s37snPDxcTXkkqSiu+1GhIeZmXa+MZgKTA5I1&#10;Ki0t69dIYGpq2traSjvd8HhOEydPGYQdROh9BBkkxKRvZW0zb8F8UWOzvb2Nhalp542bwuoaEukz&#10;6rexsR4+vCvgV7f3k84mcjjGqi3yJRXFc/cEJ0eeq6tLYFCw+rI6qqW5paW0pLSioryyEn6fMBAo&#10;WvlO5Zs15YDeR5DBQFL6S5YtNTM1uXnLQCCscuDaGxkOZ6vf0sK8praO5+hA8jzW1jbzFyzsaqmH&#10;rMyM/Py8WbPn0r6q6a/uJbEwt/D29powfsLQpnqUACYE8ocBIyOOCtfVFQG9jyBqR0z6wIq777az&#10;tSFt+KRVVFbZWFuZm5ow6m9vb7e3szU0MiLxPqC+dV2grKQ49Vqqyr3f2tZWVJBfXFwstlllIMAM&#10;ICgoaFzkONrXKnJz83bv2SOW0I+OmaqOImtyQO8jiHqRlP7SO+90GMGlnW6I+q0sLSzNzdjqd3R0&#10;YCqyLViglhKMBNV6v1+6h2iXy+WSTS/kSleWvK1dWFXJLkkmBodjHDpqZHj4GC0K/88nnf83MZG9&#10;AKDa6guKg95HEDWiiPQJ8HmrqROZGHPY6jc1MTbrXuwF1FGkgSE1NaVSIJg+YybtK0V/o3sIdf0D&#10;Ajy8vOWIDwYkoLSsjL3TkY0v39fP1zc0bJAy40oD0j+ZEE873QQGBA3CgopU0PsIoi4kpb94+XKe&#10;wwjakUBS/WZmZtbWluRRsOT8hYtIW+UcPhTn7e2j9LhSkJ+Xm5ureDIHAvyQUSH9ymjDAJCblydW&#10;rYwBwn9PDw+NHQAOHDhwrXurLoOcURxezMzMjP6+Pv0CvY8gakFS+mOjJnp6etrbWvdkbqQgqX52&#10;qkcdR3ZJ9cf6ujolBhUwFATj5eXlitfMcXf3CAoKVHp/Ony3SWcTS0tLaF8CMgBERkZqyP6f5paW&#10;Pf/sLmJVqJa1igs/WlpqakFhAcxseDynsLBQ9e3iR+8jiOqRlP4nX3x16eLFW7duAv1Sf1t7O5Pq&#10;MTU1U2GhYyKanNwcGxvrftWBUUL3ABh/9Og7VLJEQUrZ2HO5NbIXAMj+n7Cw0UM4AGRn5xw+fLip&#10;uYn2u6UvWbyImS3BozBoBY8cpe5lXvQ+gqgYqdJftmThmcRze/fsNTU1bmvv6Jf6hxkaMiE/RIID&#10;zMIDJGcC4gbjK55PqBIKcnNy5aTaIda+cePGzZs3aL8H+J7HjYtUrcsOH4pramqOiY4uLS+Xvz0U&#10;BgBnZ2d3N7fBPO5bU11zMj4exlTa70Zs6w55PQuLimD45HK5A8mz9Rf0PoKoElnSJ+2PP/n8Vmc7&#10;hPCKqF9YXWtpYW7M4TQ0t9j0ZPkBB0fHyVNilIj6mTVSaLu6uCgYV/apexArjB81tXWST1Aij68g&#10;pLaEL9+XLI0qeD6AXcfNs9tsrm6uKjwM3NzSkpMFUX6OmPEB5iwumS0JhUJ4uWAk8IRZiaeXugN8&#10;MdD7CKIy5EsfSM/I+uGHH3kO9k3NLYqov6KyGj6Jy5Yv79onU9K7pGlkxBkzZgzf14/2ZQOur66t&#10;rRQIqqurjYyMQPd8X74iieM+TUoSKSO43AvJF9mpDIL6jM+QmpqSmnJVbHsrfNtp16/JGaVkYWdn&#10;Z8LpOjEHuLq6kAYDGSTYsCt6knI9bR3tsk7nQixvYmzC7EwdKt0zoPcRRDX0KX3CJ59tbG1uNDc1&#10;aVRY/bNmz6qqqj58KG7kyGD6QDfDhhuCdrn2XI6JMdfODq6Qne/QAMV0tHeAskExNra2PB7P2dlF&#10;EcvAOFFRISgrK5Wle2bnjD2Xe/zYsYpK8dvzmpqahYeHq7WcJMOunTtsbGykJr7INAXCavkzAHVj&#10;aGh040YnNOBlcXBwgF+E/H2rgwN6H0FUgILSB4RV1e+//6GbCw90D+pvaGxychwhR/03bxmkpF5L&#10;OvMvtKOio8XUD0Dsb2pqCg0Oh2NpaQlhOLQVvC1Ua/dtaWG0qKutra+rk6NI9kbJ5paWg3EHJVMZ&#10;8J2o42ZbcoBRKj4hXv42J5gBlJeXCQQC+T+gyjE04lhbWfIcneB34eTiOuSuZ4PeR5CBorj0Cbv3&#10;7E9KOmdnY6WI+mGc2PX337RjYDB+ypRRI0cyy7xiQFBpYWHuMMKRdIn9SRuieNLo6Givq6+DhpzT&#10;sGxIUUymLsKxo0dTrl0XqzoJxvfl+waHhAy+3WAaBH8rftIY5gHtbd319NvayR164aKCL0WfGBub&#10;WFhYuLm7D2EORxHQ+wgyIPorfcJ3P/ycm51tZ2ttOHyYHPWLSZ8fEBgdE21oSO+8qFYkayCnXE05&#10;dfq0ZCpfhRs0lYCE/KoqYkEmQLTTDTNeSoUZWY1NjNVdNF+FoPcRRHmUkz4h6fyFv//eAb6wtbJs&#10;kqb+lta2LT//TDvSpO/EczIxNSkrK+/X3T9kYWFuwbW3d3AY4enl7efnS692U1Nds2/fPslUPpfL&#10;HTNmzJD7btfOHQ4ODkN+vzAtAr2PIEoyEOkTmpubDxw8fPrUaQj8b9661dTUzKgfpL9j+9/NTY3d&#10;vdukb2dnFxQYOCYigonES0pK8/PzKiuFjQ0NknaWipNjl6xdXV1MTE2dnJxlbWdsbmlJ/Pffi5cv&#10;034Pg7l42ydVQoGJiZkm51U0DfQ+gijDwKXPIKyq3rnzn+zsbBNT49aWNidHbuvt0g8ODXvssUdt&#10;bKzlCFoMiNCra2poh4VYIC8fqYkdksofqoJiiEpA7yNIv1Gh9BnA/j/9/GtFeVljY+PZ06dbW5rJ&#10;9TvGRf7w/XcgfdIdHGQldoaqbjCiWtD7CNI/1CF9hoOHjr703DNtPbddHRLpS92xY21lPcg34EXU&#10;B3ofQfqBWqV/PS39wfvuq+3ZU2jH5e7cvdvD3Y10B4GSktK4g3Fih06NjDhBwcGDdutXZBCQ5f3B&#10;2CiGINrFIEv/l99+G0zpQ5i/9Y+tYtJ3d/dYuHgJSl9PQO8jyG0MvvRHBgeRrrrJzs7ZtOm/Ypt2&#10;TE3NYqJjJk+Jxmy+/oDeR5BedFX6zS0tO3fu2vXPLrFNO3wf/tz5CzCbr2+g9xGkl883bNQ96Z8+&#10;ffrbbzdL1oiPjY2NnBCFYb4egt5HEMrb76zbtuVX2tEJ6Wdn53z3/feJZ8+yN+0YGXECA4LmL1yk&#10;RfUGENWC3keQLnRM+kxiR2z9lsvlzpkzVx9OY5WVFO/auQP+pn2EBe7jRBBdk/7p06cvJF8U25iv&#10;URUXBoHWtraEk8erq6vhB3d1cXF3d9fDZQzcv48g0tEl6Wdn55yMPyl5N6jAgKAhKZ485IjdlQWm&#10;Ow4jHJ2ceHoyBqD3EUQKOiP95paWkydOXLt+nfZ7ANNFRU3CWmbMXVnIDW/hCo/nBJMATbgrlvpA&#10;7yOIOGLSf+u9Dx68fxXtDIxBlr7Uwmr6lthRHGYMKC8vNzIymjJlsq4ucaP3EeQ2QM2L5vbevOnu&#10;+x94/711tDMw6utFM6ZNGxzpywrz9Tax0y9a29qOHT4Er+G0aVN1Uv1YpwFBbuNk/CnaUrX0H3n0&#10;scGRfklJ6e+//y4mfS6Xu2DBovCICCWkDwaEP7SjB8BLNGPWbHMzs3Nnz8EYQK/qAeh9RE+5fOki&#10;bRkYPProI7Q1MMSO+6pP+mDnAwcOiJXZMTLihISGzZo9V7lsPnzNN157Df7om/qjY6bCj3zmdG8c&#10;oPOg9xHEQCVl0QZN+ueTzn/77WbJMH/OnLlKF1Yj0r+afAH+6Jv6YZicNHGiQFChP5v90fuInuLn&#10;H0BbBgZFxSW0pSyDI/2SktJff/n1ZEK82N78wIAgpcN8gJE+6eqh+l3c3Hk8p3NJvSU6dBv0PqKn&#10;+Pn50ZaBwd59B2hLKcSkD/znm/+pVvpg4Z07d239Y6vYvbEgzI+NjR3I+Vsx6est48ZFtra2ZGVm&#10;0L5Og95H9BRXF2faMjD45YfvwN20008kpf/JF1+NjxxLO6pAamE1IyNORMRYCPMHshFFqvTDIsZ+&#10;tH69Inf31SVgtuTu7pGfn0f7Og16H9FHQNYbNmygHQODmzdu0FY/kSp9VZ38AkjFfLHCagDfh79w&#10;8RL/gEDaVwqUvhh8H5/q6uoGkZIRgBaB3kf0EXa9ZX5AYOzc+aDv/ob8apV+TXXNtj+2SVbMJ4md&#10;gddPRulL4uLmbmpqVlBYQPu6C3of0Tt+2bKVfUx34xcb13/8QWBgYL/Ur1bpHzt69JctW4pu314C&#10;SoqKmjjAxA5h4NJvbWu7lJxMOzqEq4tLYb7uH1xF7yP6xfW09A/eeYt2umszkAXY999bB+p/ePUj&#10;iqhffdJPuZpCboUoWTF/7vwFKim6oJJIv0ZYmZGZXiW8bZFZB+A5OYkaRDp/hgu9j+gR4OsXnn+B&#10;dgwM5i9Zyi7Is3DeHCsryxnTpsHYQC9JQ03Sr6mu+fWXXw8ePiSW2OHxnEjFfJUUXVBVeofUs2xv&#10;u23VQQcgI2tFWSnp6irofUSPWLvu3dyejXr8gMB3160lbeBCUtK///774fvvzZ43/8H77pOlfnVI&#10;H1x87OjR73/8QWyPpmn3Hc+nz5ipqmqamNNXBC6XK6iooB0dBb2P6Au/bNm6/59dtNOd1rexoT4l&#10;0l+xcqWrm9v7760j6j9/4aLYeS51SD87O+enH3+6ePky7XdDKi4sXbZchWXiVSt9Hc6E2NrY1tXX&#10;0Y6Ogt5H9AJZaX0g9epVRvrkCqg/anL0vXetnDZ58tvvrDty7AQMAOeSLqhW+iBiqTt23N09Fi5e&#10;onTFBamoPNIv6q7vqMJhSXPgOTlV95TV01WwDjOi+0CcvmLFSibDM3/J0i+/oJv3S0tK9uzevWjx&#10;Ykb6wM5/9q7/4D2mpqZUBih9qbdCtLayDg8PV7lM1ZHe2bVzh4ODw+Qp0bSvQ1QJBUeOHImNjdWB&#10;ysxYhxnRX9hp/TvGRTJpfanShwD/1eefVZ/0yfqt2FEsktiZv3CRVkg/NTWltbVl9Og7aF+3ILrX&#10;vSVrNuh9RJf5ZcvWWbPmMGl9Oy533bq1JK0vKf2i4pI7V9zF3tovCXyFgUhf6vot2bGj2sQOQR3S&#10;z8rMSE25GhgQpKrVZg0EJl4VFbq2RZUN5nkQnWXnP3shcqedbhhlS0r/XNKF/3vqSXaYHz1j5sYN&#10;n5eUll5IvtTY2AhX/P39YmdMI4/2Fwjz9+3bJ7ljR323QlST9JOTL7i7e+hkhofh8KE4WxvbyAk0&#10;SaK94H0WlQQ+rtU1NbTDoqKivK21lXYkKC0to62+EBOBbmNhbmFlaUk7/cTSysrG2op2FCAnv/Dz&#10;jz6knW64Do6///G7ubmFsLLyxInj06ZNd3B0hOuuri6bvtn85afrydMIz73y2pqnHqedAXM+6fy/&#10;iYmSNXbCwseoZFe+JCqXfmtb29VLF3PzcnVe+kDS2cS6+rpZs3tvw6ml6K/32eJuaW6uZHm2XtTQ&#10;2NBAO93olYV1mMpK4Z4dO2jHwGDa7DmODiMqBJXlpaVLlyyqramxsbOzsOgagTo7O46fiD8Tf5I8&#10;E7C0sp49b56dvS3td6PIiAXjB22x6Lxxo6i4mH1XLADC/PGRkerbDKNy6ZeVFJ9LSurs7Bw9evQA&#10;i8FpBZeSk4VVleh9TYQROhN6C4VV7e1dIVVbR7vYJw3RHySlHzNlMmmfiE/ISk9fvGSxk5MTdOvq&#10;6//6869SVh0ufkDgpMmTjI05tK8G1BrmA6qVfoNIlJj4b3V1NY/nNG5cpA7n9NlkZWZcuXJlxcq7&#10;aF9r0VbvE7lDgCYS1TPhuXZF5dZW1pz+eMTc3AKiS9rRTiBWoi1lgV82ROK00x9u3Lj50+bNtHO7&#10;9Nvb26oqK9Ozcy6dv/DoE49XV1Xv2rGjgXVCJyp6SmBgkKGhujY7GBlxJk2cqNY97yqUPhj/ypXL&#10;xcVFatpdqsnA/CY+If6eVffRvtaiHd4vKSktKy0FxZeWlg1azA6fRubcJkGqee259sYcKfq2srbR&#10;kyBIwyE3Rz1y7MSv31Pvx85b8H//t4a062urE88kBo0M9vLmf//9Dwf37enonhoyPPrUU4G3ZzBq&#10;62r7HHsUP+DD5XKjp05XX5gPqEr6TCrf1NRs1KhR+pDYEQO9r14gmM/JyRFWCUvLylRiebbEbW1s&#10;ORxj0mZb29jEWAdOZCBSWbJgQV1Nl4tHjx23YcMGGMChLaioOHL40JgxY4JHhUD3iSeevHLhfNez&#10;u/HxD3h73TovT0/aHzBVQsGJEyfZYwbfh6/uzSEqkT4YPy01ldzYS09S+VKB12HXju0x0THaPsvR&#10;IO8T1xeXlJSXl4udUO8TRuvE6RwTY66dHXRR5QiBeaNPmT7j008/gYaY9IFXXnn11PFjpD152vTX&#10;3nhDudVOqUCo+O+ZM2zpR0SMVbdABy59tvF9+b7BISFqnZpoPn9s/Q29rwJSrqYUlxQrHtfDvBgs&#10;b2drZ2llaWlhgekURBHeefvt0yeOk/a+Q4fZ6R1y8cefftq9/S/SBrbt2u3E69rNqRLI9nba6Ubz&#10;pY/Glwp6X3lIaJ+bmyt25yBJQPEgerC8kxMPFY+wATHVCLsWihubmhobus5PwTSxuWem2NTU3Nra&#10;QtpAYWHRkQMHSHv1449zDIczWzaB+FOnTxw6SNpA9MyZ/n6+tNONqakZSQ0BDiPoeADvSfjb3sFR&#10;vhC1TvpofDns2rnDy9MrPCKC9rWTQfU+6P562vX0jAz5oT18xhwcHHg8nrOzC4pez2kQiRpE9cTs&#10;HR3tpBCuEmURW1paf//5Z9KOmDBh3NixZMsmICb9qOgpI0eOpB2FIQMDWfkni0YkJNQu6aPx++Tw&#10;oTj4LWv7CbXB8L4iuidxvSOPB2Mpul7fYCJ3UvyEbJhResumLLb9trWxofdeiVY2tqF3dFUQYx/O&#10;Uk76suBwjMWKrE2bNlXdC05KSz81NSU9LQ0aaHw5kC38g/B7VCtq9D68/66lpF5JuSpH99ZW1hDa&#10;u7u769UuYL2FbKmsrq3taGsnOZmO9g6I58mjqoJ9MIK9d+vK1Su//fQTaUtlwdLl8+fPJSkjBmaS&#10;0dUewHerydIHl127dq2zsxONrwj79+6B11mr1a8W76dcTcnuyt93zRalAqG9i6sbhvY6SZVQ0N7W&#10;PvDMjCzgzQN/M0InSfY+N24VFxb8se0PN1e3H779ll66nWV3r1qz5mna6QtmgkLGsD4nKBorfWL8&#10;1tYWdZ8W1iXgt3/s8CFozJg1W0tfMVV6H952if/+m5GZJWsXJo/nBKG9h5c3vr20HZJ2b+/oqKmu&#10;UYfcScxO0uVkV+5AtuQS6cdMiY6Mmgjv0uvXroPsrl65TBQJxp+/YL6q9unDsHf58hVh96hA0Ezp&#10;M8aHT+To0XdgBNYvtF39qvF+dnZOSkqKrAAfPsOe3t5+/gGoe+2CLXfokioLKky7gxBtbKzhbzvb&#10;rsMWCm6P6S9s6dNL6uT0qYTi4iLa0Ujpo/FVAjmFB7PP6TNm0kvaw0C9n3I15fLly1IL45iamrm6&#10;uASPHIVvLE1mcOQODbL9kex1GbQtuSh92u8Gja9ayJ0XB+HQtcpR3vvnk86fv3BBakqHx3Pi8/lq&#10;umuEDkBUSzss5NzKR5GKZipMsygBO+1OjtQN+WHpqkrBjz/9OFTSh2ludMxUdbtVQemXlRRfunQJ&#10;3nZofNUCQ2ly8oVB2JurWpTxvizjQ3Tjy/f18/fXh3cV291MsEwQq9sldoBIqyFpd42Suyyam5p+&#10;/vmniPDwoZL+IGR+FZE+GD/1WirEBHpVMHkwSTqbmJuXq133W++f92UZX8fq85HthozNyY7D7keG&#10;OKYeHCTXVOGidm20RelDG0ITUiIfpmIho0Jwq7T6OHworr5etHDxEm1ZwuyH95976SVJ42vvW4ps&#10;N2QfFNKKwJxJl/cJe+u6fLRU7rJA6be2tV1IOgffFXwz+lYif0iAFzxu/z4IlLTlVlz98P6jTz1J&#10;GgTtMj6E8I1NTbU1NXX1dYPjdxI10063r8muFTayavfjB1VpUPqXkpNzcnOMjIz0s0T+UKFda7zK&#10;eF8rjA+T3PLyMhC9UCgUqeJEKFm3BNh3X2GLG8vGDTlE+r58n1lz5tFLaoPs4Ga/tYZc+nXVVeRu&#10;t3jsdkgga7xRURM1f0tL/7yv4cYnrhcIBOD6/kb0JDxnonJG6Bh6awtE+g5c7oq776GX1IamSX/t&#10;unWXLiYLBBW4eDu0wPyvvLx8zpy5Gv4r6If3N//0k2ZOGwvy8wQVFQrG9SQ/zq6bqPKDQsjgo8/S&#10;f+KJx1NSUqA9btw43Dw9tGhLor8f3j95JpE0NAES2hcXF0OMQy/JwNTUzMbGhlTwR8XrJHor/dAx&#10;EfPmzqmqrnJ39xgbOV4n39tlJcXtHR1aNJ6RRH9IaFhISCi9pHlomfdB9wWFBYX5+fJDe6zgrz8M&#10;rfQHR7hSpT/qjvCoiVEmxsbjIyN1MhsJH/YrVy4XFxdxuVxt2SdDuJScnJGZrsk7+rXD+4ro3ggr&#10;+OsfQy79Qbj/hlTp+48cNWnSRH8/P3UX0dy4YeO+XTtox8DgjXffnzljOu2waG5unjdzBu30xdff&#10;fhcSMop2uqkQCI4dO/7jN5tIN3rGzJEjg0FB2rsraf/ePRxjjsYOV7K8P5z+/5ACn7SszIzDh+L2&#10;7duTmnJVqvQhtOf78GOiY1asvGv6jJkwt0Lp6wl6K33foOCYqTGTJ0+OnBClVumfPXeOLX055Obm&#10;0Vb/gf/K3UuXMNIHEo4d/earrzIys+bOX6ClW1HHTxhfXV0N+qJ9LWGIvV9WUnz6VMLe3f8kJ1+Q&#10;ekTW2so6JDRswYJFS5cth3c/7rrRQ3b+vV0Ppc8PCFyyeOGSpcvUnfKGGHzD+vW00xe5ubm01U/y&#10;8gveePEF2rmdk4cPfbPpv7SjbYxw4EE8euXKFXjz0EvawNB4H16j1NSUXTt3xCfEFxcXSZaEZHQ/&#10;f+EiDO31mayMdBMTEz2U/upHVs+dv3AQlnD/+H1rNesuAvIRCGSWFJTP+g8/IA0PH/6KVfe+9vZb&#10;W7ZtW7B0ObkIs43U1GukrXWEhY+Bv9NSU0lXKxhs7zeIRCTAT025Krn1HnWPiFFbU6N36Z3AoGee&#10;fXbCoJxD3r17j4IZHkJ2ljIJDQj2s9O77ugLzJg5Y86c2bNmz3X38HzhxRdiYmeR61e7t6hqIzA2&#10;+/J9CwoLaF8bGLx1XaZeIO2zMDLieHp48H35WlToDtEZNE3676xd6+7hQfvqpEIguHvpEtq5HVnr&#10;usw6IcB1cNyxezftyOXPP//c/J+voTHqjvD/bOrN7wMw8Hz12SfQgAFg7dq15KLWAeHsvn17YqJj&#10;NC0RPZTrumTNNj4hXlL6XC43ImLsipV3RU6IQukjg4/eSh/4/NMu4SoOhO201Y0Xv++FB4j29u/d&#10;U1ZaQromJgoVENQ6rKyt71l1nxatPqrX+2D8XTt3SK7ZQoDP9+EvWLAIpntYUgoZKvRZ+r9v/ePi&#10;uXO0oxhii7p+/vI+uRACHz92FKI9jjEndvYcchH+i2KDx9WrV0iD7+tHGsggoC7vk3EejC+WxDc1&#10;NYMAf+HiJRDgY/oeGVrOnD6ln9IH+bL3Uz778qu0JRexRV0eT/oEHUbTpLOJ+/btqa+vj4mOgdhu&#10;1MiRfkHB5NH1H35AlnCbm5s3btgYf+QwuR4WqrmnXnUP1ef3ZeXxra2s/QMCMLpHNASx0spDKH1+&#10;QOBLL78U2GNGdQPCfe6ZZ5iF1jHjx3++YSM7cQ9Ize+/++67jKaBu+5/0MLSUmz8MDHmNHQPpaNH&#10;j2Z/2GGkWX2vzPX5BUuXvyBjlycyEAYjv0/26kjm8blcLgz78xcuQukjGoKY9CEoGRs5nnbUhizp&#10;P/Pss4MmfWDXP7sZ6QMvvaJQsA+kXr5MW938ueUXtvSBrz775NMPP8jIzJoxM1bsw+7j7fXRho20&#10;czso/cFHZd6/lJx88GAc+7MEwMeJTPTwvBWiOUhKf6gKrvkGBq1adU9oWBjtq5+z586JRehOMtI1&#10;YlQIBApu8z95+NBHH34Aswra72HC+PHbdv2z+qk1tN+9hwcGA5T+4KMC75eVFO/auSMjM519/Irk&#10;8SHGR+MjGoVGSX/JkkVTpyta7mbggIvZR3NBu4sXL6KdvsjPvy1RIJ+L58698/ZbtMMCxph7V91z&#10;8kwi+bN27VoYDOhjyCAyIO+TBZz4hHj24q2REScwIGjpsuWY1UE0Dc2Rvn/wyFmzYqfNpKeWBodv&#10;//ctE7NzHRwff+IJ0lYEQfcdqtksuevuBx555P9eeOHn33+HsJ1ZuSWA+o8eO047iIahvPcL8vP2&#10;7v4nN++2rV3u7h4LFy8Jj4igfQTRGDRH+oGjQmKmTY2ZGqPu/zobsaO5j6/5PwUzPASeE+/Zl18l&#10;WRo77ogHVq92cnQIDQmFCM/L2wfC9i+//lpM/YcPHqAtRMNQxvskzE9MPMNO7JBU/uQp0YP5VkYQ&#10;BdEc6QeHhkVNjAJRDuZBxQqB4Pdffqad7qVUqcdx5QDf8OLFiyZFjYcAf/nKO0NDw8QiPHNz8zvv&#10;upt2upHcrY9oCP32fpVQELd/HzvMJ4kdTOUjGovmSH/UHeHjJ4wffccdg3xjqc8//YSd4XniyX5k&#10;eAhlJcWHD8VBtOfg4LBgwSIwvuQLCMMZbfXQ523ykCGhf/v3U1NTUlOu0k43XC43KmoSnsBCNJas&#10;zIxklnyHUPoh4WMmRE1wc3UdhIMCbOTU4ekTv6DgDRs3nj+fBAaHD3vIqBD54d3yxYvZ236efflV&#10;xZeOEZUz0P37rW1tx48dFZM+hPmzZmv6HeURfUZM+qamZkMl/dAxEVMmT7KysBiEgwIqpK2tjX3y&#10;ts85vf2IEbSFaDAKeb9KKDh2+BB7ygZBU2xsLK7fIpqMmPSNjDhTpkweKulPmxoz3NBwEEYd1XLz&#10;5s2IiLFLly1XMItbU1VFW91YWFrSFqJJ9O39gvy8EydOipUxgbcvls9ENBlJ6U+bNlXdb1qp0g+L&#10;GLt40cK29vZBGHVUjqmpqX9AYIVAsHv3HvizefN3UydGwR+pC7bNzc1iZ7v4fD5tIZpEH95PTU0R&#10;27cDgz9u2kE0HI2S/qKFC8oryidNnKiNodKwYcPgb2srq68++wT+/LnlF3I95eptKV/CkSNHaasb&#10;roOjj7cX7SCahLx1XbFdEIPz4UGQAaJR0n/44YevXUuBaEnDjzH2WZdNrCgbOH3T5s3sEwAwJ3jn&#10;zTfZlX9WP7Xm3lVqv1caIod+r+tKbn1buHgJSh/RcKqEAk2TfkhomIZLH1402pJN1MRJtNVNtbBy&#10;zeOPMydyz547JyZ9GBhm9POIADJoSPF+a1vb/r172NInCX3M7SAaDvjrxImTtKMZ0ofPTkiIRleW&#10;v5ScfOTIEdqRDYT/zG3QCaD+j9a+TdL9b7z4Alv6wIuvvdav88DIYCLF+2J3IOL78DGhj2g+RPrs&#10;tahx48YNlfRffPHFjIz0wanprzTwikGEl5ObAzMSekkuTzz5xBjFyqg9+/KrWHBNk5Hifbb0IyLG&#10;Rk64LfGHIBqIpPThravuM7FypH/2bKKzs7MmSz81NYWE+XPmzFVwRmJubv75ho133f8g7UuD6+D4&#10;0YaNeFZLw5G3n0fzF6MQBJAqfXW/dSsrKyWlP3nadM2Xfmtb2+FDcakpV0l5lf6eu3z88ce27foH&#10;Inqx2H/B0uVwccfu3Rjpaz5S9vM8+tST8DdKH9EKwGJx+/exK4EPwlu3oLDw+TVr6mpuu6/csrtX&#10;zZ835/z585os/bKS4n/PnDEyMhofGYkFtXSe/u3nQekjWgFI/9jhQxoi/diZ0xMTz2iy9C8lJ8cn&#10;xHO53LnzF6D0dZ7TpxJoSwIp3kfpI1oBkT57OSowIGiopB81PjI5+YLGLuTCa3X82NGMzPSQ0LDp&#10;M2biNg3dhvy62XsyxZDifZQ+ovlISh+cq+6CUWlp6ZLSv/fhR4IC/UGpEDBppvSrumunV1dXx8bG&#10;avim0kGgrKSY/IG3EL2kW5CPhvwK2PLO6yKIxgLhDPudPQiB9sn4hPfefJ12enjz3fdbmxubW1o0&#10;9ig7Ob3M5XKjp07XtzAfDFhRVlpTXSOsqmxqambnA4GY6BjdS3Y1iEQJ8b3l1L7/5n+kIZbfR+8j&#10;2ofYYXJG+hDYtre1Q0Pln2ep0n/pjbeaGkXmZmbRMVM1sxo5eaH4Pny92o0N7isoLCjMzyf6s7ay&#10;trG1tTC3cHLqGpjtHRx1dfwji/bsjW3ofURHEJM+j+c0fcZMiGqvXbvGBHTwUVehi6VKf+HyO60s&#10;LUxMTELD7uBwOPSqxgBTkPTrqW1tbX5+/g6OGjcR8fL2gvGSdlQHvA2yMjNB96amZg4ODu7u7k4u&#10;rnoyy5G8KRaA3kd0AbE3N/jdh8/PyMgA40PUHxQUOMKBR6a6qsq9SJU+MkD++/2PwcFBtDNgWtva&#10;0lJTc3JzINSFtwHofpBvYzm0wI9/5vQpqQl99D6i9RTk5yUmnqGdruOjFsMNDRsbRPBRHz36DnZ0&#10;D5+EC0nnysvLB6j+TZv+u3PbVtpBVIeqvM8YH9q+fN/gkBB9W8OoEgpOnTottnTBIMv78s7rIojm&#10;AJ/w8+fP0w4ELMMNm5ubTIw5sbGxk6dEi6V04MMPF83NzE6cOAkfDHq1n6D0NZxLycl7d/8D0gfj&#10;L1y8ROqt3nUbUlNPlvTlgN5HtAOI39kLVsOHDQsJDZs1e66ccH7GrNmg/nNnz8GYQS8pDEpfkykr&#10;Kd61c4c+Gx+imf1792RkptN+P8E8D6IFNIhE+/btoR0DA0tLq6lTpymybAv/8ODBOC6XO33GTHpJ&#10;AZpbWgok7iPY0dGRcvUyNDRwIVdYKcjOzjIxMQkaGaLcemlOVmZ1TXXk+EHa9qP0ui6Ty+bxnMaN&#10;i9TMbVTqBsJ8sphB+7LB/D6ixbD38JibWyxespS0FQFiw/iE+MCAoIGc6gLdHDt8CMaDOXPmappr&#10;yFq3u7vH2MjxSoe9ZICE8FndZ98GQkF+3vnz542MjMLDw/Vq5ZYBwnyYv7KPK8oH8/uItgLOLS8v&#10;px0Dg3Fjx9KWYri4uYP0YUasdKIfuJB0jmwQ0ijpwysDIyJIPyQ0bPLAbpIBPxdIH6JIGADoJU2C&#10;/KSJiWc8PTzmzl+gh9KHVyDpbOKRI0cUl74c0PuIplNRVspMaa2trJU4kwUxLPxDCJRov5+Q2Yam&#10;3RgdBA1TEBgRY6JjVFJ9AV4lCKUTE/+lfY0BBuy4/fvgJ42Kmhg5IUrfUvkATHTgFcjNy6X9AYPe&#10;RzSd4uJi2uoqHhVAW/1k/ITxECilpqbQvsJkZWaA9CMixmrUmX5Q4cGDcdCAKYgKv7EpUyZXV1df&#10;Sk6mfQ2AbFmxsDBfuHiJHob58Is+fCgOJjpKbNqRA3ofUTvw3h1I9kAoFNKWgYGzswtt9RMI1QMD&#10;gtLT0mC+TC8pQFlJcXLyhUEo89kvYCgCFXK53BmzZqt2CgJfLSQ0LCMzHf4T9NLQAe8ZUB6pITpr&#10;9lx9C/OZxA6MxPSS6sB1XUTtwNu3sKiI5GrAVvC3wwhHjokx185OkWIpf2z9jTRMTc2WLrvt1t79&#10;Aj5Ie3f/ExQcrGBWBIarEydOalo9fXgxYb6v1pI7p08lDPzI2wCBmRkM0uZmZjBR06j02uAgdcfO&#10;jRs38/Lybxnc8vfzpZf6AvfzIEMPRHANovrGpqbGhsbautqW5mboGxlxbGysYSSw59pLVlMhu3FI&#10;m5TiIW3lAGnC7GH+wr7v/gqDxLHDh6ABMbWGRJrwLSWcPA7R3yDcIWMI1Q9vksTEf+HH1LdycgSx&#10;SlMMQmHVscNHGkX10F5+19129rbkunzQ+4iGAmF1TU2tQCCor6uDYcDaytrBwYHn5ESSuWzvD3Av&#10;JkAqPdyz6j7al83hQ3H19aKFi5doiPThVTp3lu4pGgQXwxhz5vQpkO+kiRMHc2GDhPn6eRtIeKtf&#10;unRJcrsOTJFDRoUcPnp8yw/fkSuWVtbLVq4wNu77EAl6H9ECQDcVZaWCiorSsjIIeSDAt7a2zs7O&#10;Io8O3PsQxjY3N82aPZf2ZaAJiQ42JONkPugFn8lGpsG5AR87zA8LH6MD2Xx49drb2xWZoYLxU6+l&#10;SubxTU3NRo0axbz4zz37LHMff35A4LTpU0lbDrh/H9EC4NMOYT7M7pcuW75gwSJHHq+0tJQ+NmDA&#10;LGAxb9l7QpLOJsInkGzgGT16tIZIn72KO8inByZPiQYLJydfAIXRS+oBwvyDB+OamppjomN0Y6cm&#10;DNXwLnJ372PKAu83mFnCjFZM+kZGHIhy5s5fwB5xP1q/3ta+a3kMyM3MyMruqkanHBjvIxoNO88z&#10;wITv8WNH6+vrZa0Mk9iWtL08vaImTSbtoWUQVnH7BAaeK1euqGm2wYT5oDldqqa5f+8ejjFHzsxS&#10;VowPyJnxpKWlP/3oatpRINGP8T6ilRibGNOWgUFdfR1t9Z+C/DyBoCI8PJz2WbRK3IT6xs2btDV0&#10;kO8KpB8RMXZolzch5Jw2rSulACG5Egcg5HApOXnfvj0d7R2xsbHhOlRbDWKI5paWqKhJtH87smJ8&#10;wN3dA6a5cmY8wcFBTzz7HO0YGBw6cODGDWXeq+h9RKNhJ1vgcwI2pJ3+AEHl+fPn4UMlefAHPoRx&#10;+/eJ3bNi9Og7aGuIgB/z2OFD8POCEAcht94n8FuYv3CRp4dHaspVcFbVACpeEOBlJwU1IcyHr6wh&#10;KTWVwOQJJedGfRpfsqK4JCtXrAiLoKVKGhtESUm9xckVB/M8iKbDvoW6cmuMMOmGv8V2ZMIMIDMz&#10;Q/ITOPDV4wHCrOJq4NZ1sq1IJO1eNwoCQ9qFpHNgRi6XCxHxIK9YqBuQPjnoJ/YWguv5+XmSbzZA&#10;iVeysrLy8dWr62roV5u3eLGLizNpi4H7eRBthXyWSFuJo1sw6WZvzoHYPzsrq6CwQOrBd/j6c+cv&#10;GMKEAyk5CdLXnHMDksBv5Nq1a52dnb58Xz9/f8WdxWzT1MmCmuSNCh5nDvrBIFdUkC91Pz6g9NgJ&#10;sG//KWdbJ3of0Vbgw7N39z/M2cWQ0DDFy5BdSk7OyEyPipro5OIKn0BZMRcDPHMIfSQpDo0Ffink&#10;BocKbvCHicLFixfhxdeZbZpikBV4JtIn4YWsKvkDMT7DJ598cqh7IguMHH1HVNR40maD3ke0GKJv&#10;2jEwiImOUcQ1RKOurm4QbcnXPYHL5fa5tV99kA1FQ55lUjkwQly9dBGcCC/vmDFjdCmVT4AfkH2O&#10;Gka49PSuFD99mIWREcfZ2Xngxic0t7SsWrFCfrYHvY9oMfDRitu/jz1ZhoiJ7+MjaX+IsxpE9RUV&#10;grLyMlH3oXZZmJqaWViYs8cDW1s7rr29nb29h5f3YAak8NORlPfgnJAaTGDovXLlCjRGjx6tYz8a&#10;geTljIyMpkyZXFNTm5WZKXngFgDj+6rhtu8XLiS/8twzpC0124PeR7QbCKOOHDlCOyxIeR9o1NeL&#10;pM6pJYExw93d3cvb5/ChOMb75uYWHu4ewqpK8nVUMhNXBJA+uZMXswKhG5T1VB3Q1cRO9yaxJIGg&#10;AkJ4ExPTkpISqW8/cuZWfZGE/GwPeh/RekjwqKDcJeHxnED3zCcQxMScCAMWLFhELA8iZtbi1G1/&#10;cEdC/Ekdkz78UFeuXCY7dnQ1sZOWmpqdmzN82DAzMzNZ00r48QMCAtW9XCSW7RE7yYXeR3QBZnmQ&#10;9vtCrMobG/YBXfC75FIqDDNk18q4cePU8emFn4Xs19TkrTv9hRQQ1uFb4MK74tLly7du3jQYNuzW&#10;zRv0KgvVJvEVQWxvz4p77jY0pAez0PuI7kA2SwirKjvaO9jpVIiw4G9bG1tzS0uunZ2ctV8I2dh7&#10;hJhgXwz1Zd51T/oF+XmXLl0imzt1qeICAG+DkqLCnOzs2rq6W7dkno+FIMM/IGCQF4cI77z99ukT&#10;x0k7euZMpkA/eh9BeiFbfUi7z2085Mkq3OJJviBMMsZGjtcBPzKTsEFbFBkcQPfZWZllpSXy55ck&#10;wA8KChzCjFZlZeXKJYtpx8Dg3oceMjMzhYYs72OdBkQfEQh6Kw3IqdBJgEgfjHb+/HmYZ9BLAyA1&#10;NYXZpK/t0gcznj6VQNbbY6JjFCkzoBXA3OX4saO7dmxPTbkqR/o8nhNMBFesvAt+8KFdxnB0dGTX&#10;7bl8uWsPlRww3kf0kV07dzC7QmUlecQgxR4UuVeXHMiiQr+OnmkmYHxybsvIyIhdI16rAd0XFxeX&#10;l5fL3zsgtkFAc1j90EN5WZmkvWj5ckdHB8zzIEgvStyzl2Tkffm+yp2rAlGeOX1KIKjQgU36zIq3&#10;DqTyYQ5XUFhQCRPA22vziQGud+TxnJ14mrw9ib2d39nNfc68uT9t3ky66H1E3wGDM0cB+kzusyHH&#10;hhWcH7AB6evGJn1ifLLDVdsXJ+Bngei+T93z+Xwt2pjEXuCNnTfvyIEDpI3eR/Qd9s79/tZF2LVz&#10;h42NTb9u785s3dHA+pqKw5zD0vbFWwjw065fKywqkpPMsbay9vT29vMP0LqBjb3Aa2ll3diz2w3X&#10;dRFEeUaNGgURouILvKBLZr+mlkoffgRSNd7M3FzBGvGaCVmt3bdvT25erlTpw+QvJDQMfsb5CxeF&#10;hIRq42zG0dFx2d2rSJuRviQY7yN6Bzveh4l8v4J3AEJ+BwcHyXNekjD7NRV5sgYCLxS5F2CXEEeF&#10;KFILTwMhpz1kVd4G4BdE6nbQvpYjdoKXgPE+ou+w/VVfL692m1T8/P2FQiHtyOb0qQSQfmBAkDZK&#10;H0JjEuNDOyY6ZtbsudoofRh3SYCfkZkuKX1TUzOI7pcuXwG/IF06WgyTy7vuu492ZIDxPqKPsPdx&#10;KljVmYFMF+5ZJfOjpdVbd5iVW5gJBQUGaqPuq4SC3JxcORl8CPClFnPVGSRDflzXRRB6lwzS7teW&#10;HuBScnJBYYGs3Z8NWltqjb1XRxtXbsmOzOysLFn5HAjwvTy9dKyGhCzYRXsA9D6CdDkCpv+005/b&#10;9pI9oLKeX15acurUqeGGhrNnz9EWb8LsJDsrk+hSG40P33+fd1LT+QBfKuxjXOh9BOmCXY8TUET9&#10;ZEemjY212PyAqCcrK0skqh82bLifn399fV19fT0JPCHMdHBw0EDvkAXPnNwcaHt6eASPHKVFxiev&#10;ufwN+Nq7HVMlsEN+9D6CdAHiYJfkBOSrn9mGz1TQlKqe4YZGw4cN43K5jjwe184OrlTX1pLaXjye&#10;08TJUzTBQWB8UiJfTfeBUh+K6B5+KBjG+L58rT4ipxKmTowiDfQ+glBI0oZ2ugFfR0VNkgx7xaQv&#10;q5CL4XDDO8LDpVZuKSsp/vfMGfgKA6zwM0DgO8/MzIBBiNwHSouWnclrzp6iiUHqYurSjsyBg95H&#10;ECmQLfa00wPJD0C0bmVtA2NA2vVrKampoGzQSk0NOFN6HtnDwyNinLzSBWTwULrCz0AgKR2yh127&#10;NurIGmLZwE+kmYXShhz0PoJIh+hYjlYUAdSjyPmvS923o1q4eMmgGQoGNrLmSbIf2pLER92rBPQ+&#10;gsiktee+WrTfT0xNzebOX6Cgfbb/9ecghPwQ4DNVaMCNWpH9gN9CRVkp6l6FoPcRpA/Iamef5dcB&#10;UA88h0n49Ku4m/zt/wOHCfBhNPLz99f83SyKLNUCqHslQO8jiKKUlRRXVAiampuam5vIFSMjjp2t&#10;HcfEmLltL6nJTB7tl/dhdNm3b09sbKxqd5uAPdNSU8m3BIrU/Aw+6n4QQO8jiCphF3fr74nfXTt3&#10;eHl6qSrVw96UeePmzVEjR4aEhtHHNA/U/WCC3kcQVQL+2rVjO+0ofLNGwulTCTCT6NdQIRWxTZlg&#10;yYSTxx1GOA7+fqE+gcGpoLCgMD9fJLs4MIC6Vy3ofQRRMewTv/0K+bMyM65cubJi5V203x9AoBwT&#10;EwiZSS0d+O+yKyQfPhSnUd6v6i6RJhQKUfdDAnofQVQMydTTjoEB34cfOYF+zORDckRLl69QUHPw&#10;HyovLxMIBOVlZZ03Og0NjYYNG+bs7CxZS0dDvE92YYLuZZVII6Du1Q16H0FUj1iRH7HoWw5/bP1N&#10;fv1nxvWS9jQy4kRGRnr2fGDZwJeNipo4JFs2yTfcZ+KenKrl8Xio+0EAvY8gqqe1+4bpYkkMsL+L&#10;q5uXp5ecjL+k92ES0NjU1NjQKKyqrK8X9bmXlBwqFvuvbP/rz0kTJw7mTh74tkloLz+TQ3QP0T0W&#10;URhM0PsIohaqhIJzZ89JtR7IzsbG2tbGlsMxppe6qa2rhaDYx4dfX18HXUUsLwdS7xMiaHt7u8Gp&#10;RAY/cnmFoBImI3JDewC+N1cXFyyRNlSg9xFEXUDUf/XSReZGLiqHMXtbe3tqylV6VQYwDzAzN2dO&#10;GxibGKvEueRMA4xY1dXVfY5Sisx4kEEAvY8g6qWhZx897Q8MUCdMFOzs7Z2dXdj2hP8KU4CBXlIM&#10;+IKk4TDCkTQsrSwtLSxIW5L2jo6a6hoQfUtzs/wcDgET9xoIeh9BBgOI/SvKSgUVFX2mvNlAkM4x&#10;5oCRwcUKpmsU3DOjbkho7+zEw0yOBoLeR5AhAMLzBlE9NEj4TC6yA+2Br8HCf6K6ugq+uLCqsqmp&#10;eRCGAXA9DFFOTrzBXEBGlAC9jyD6QllJMRlmOjra67qXjpkScsphampmY2NjZ2uHrtcu0PsIou+0&#10;trXVCCtJu7q2tqOtnbQBZoQgkD1IZF5i7+CI+XotBb2PIAiiX8jy/nD6/wiCIIh+gN5HEATRL9D7&#10;CIIg+gV6H0EQRL9A7yMIgugX6H0EQRD9Ar2PIAiiX6D3EQRB9Av0PoIgiH6B3kcQBNEv0PsIgiD6&#10;BXofQRBEv0DvIwiC6BfofQRBEP0CvY8gCKJfoPcRBEH0C/Q+giCIfoHeRxAE0S/Q+wiCIPoFeh9B&#10;EES/QO8jCILoF+h9BEEQ/QK9jyAIol+g9xEEQfQL9D6CIIh+gd5HEATRL9D7CIIg+gV6H0EQRL9A&#10;7yMIgugX6H0EQRD9Ar2PIAiiX6D3EQRB9Av0PoIgiH6B3kcQBNEv0PsIgiD6BXofQRBEvxh269Yt&#10;0vL18iYNBEEQRJfIKcinrW4w3kcQBNEv0PsIgiD6BXofQRBEv0DvIwiC6BfofQRBEP0CvY8gCKJf&#10;oPcRBEH0C/Q+giCIfoHeRxAE0S/Q+wiCIPoFeh9BEES/QO8jCILoF+h9BEEQ/QK9jyAIol+g9xEE&#10;QfQLrL+PaCULli6bPGVKYIB/cFAgvdRDWnpGRmbW5UuXD8cdqKkS0quy8Q0Mmr9wEe0oTG5Odmlp&#10;6aWkc7SPIBqMWP199D6iTdiPcLj/4dX333uPtbUVvSQbkahhy+9/bPnpR/n2j5kZ+8P3m2mnn8B/&#10;4tiJk999+21ORjq9hCCaB953BdFWwiPH79z9z5qnHldE+gA8DZ587MRxmBzQS6oG/hNLFy/cvv0v&#10;9f0nEETloPcR7QCk/8P337m7udK+woCav9j4+d33P0j7aoD8J+A7pH0E0WzQ+4gWQKSvYJgvlfff&#10;W6tW9QMbNnxOWwii2WB+H9F07Ec4HDtxXJb009IzLiRfamhoIN2xEWMix0WQtiSPPPp4/NEjtNOD&#10;1Pw+fNmGhkbaYREUGCBn+Hn7nXe3bfmFdhBEY8B1XUTL+PTLr5YuXkg7LEDNGzd+Ielx38Cgx554&#10;Quo/KS4pnTppEu30INX7UkcIBpg6vPzSC5IDwNHjJ59c/TDtIIjGgOu6iDYBEpdq8F279y6cM0eq&#10;mnMy0l957lkIvWmfhbub66NPraGdAQBB/SOPPkY7LCLHypxqIIjmgN5HNBqI3GmLRdL5ZDA77cgA&#10;1PzJpxtoh8U999xFWwPjUtI5+DZop4eBrEAgyKCB3kc0mhnTptIWi7XvvENbcvn+m01p6Rm00wOE&#10;/KraeCPqWVRAEO0CvY9oLjEzYyUj6F279yp+SGrbtr9oi8WU6BjaGhiY1UG0FPQ+ormMviOctlic&#10;PnWKthTgcNwB2mIxNmIMbQ0AqWOSZOYHQTQQ9D6iubi4ONMWizP98X5NlVAy1RMUGEBbynL3/Q9u&#10;lLZbPz4+gbYQRIPBfZyI5rJ1+9+Sm/H7+0b9348/zZwuvkjA/iL92r8PwGgk9diwSNQwY9p0RSrB&#10;Icggg/s4ES1GiURKZmYWbfWH4KBAGHKk/pFVK2LtundR+ohWgN5HEBXw9jvv7tu1k3YQRLNB7yPI&#10;gIApyIqVd2N5BkSLQO8j2oTUlV75WFmp5SxVWnrGJ59umD177qoVd+LdVxDtAr2PaBNK1GEODPCn&#10;rf6wa/feTd9shj9Hj58UiaSczyL3+cLbrSDaCHof0VwypC3J9ve0reSuzeKSUtqSTdyBA19+uh7+&#10;PLn64RnTpoP96QMsXn3lxU+//Ip2EER7QO8jmktFeTltsRgzph+nZGGQkDxdJXU4kUNNlRDs/+tv&#10;f9A+i6WLF6L6Ea0DvY9oLhcvStm12a/CavPmL6AtFpcuXqKt/vD+229K3UUK6lf3HV0QRLWg9xHN&#10;5VLSOcmcjOK1lH0Dg5YskuL9kyeO01Y/WfvOO1Jz/S+/9AL8t2gHQTQe9D6i0ezZu5+2WDz5xGN9&#10;ZvntRzhs/GKj1BI6Si/Gwj/87PONtMMC/ivvvvce7SCIxoPeRzSaLT/9KBlig2d/+P67mJmxtC8B&#10;SP+X37aQLTdifP/997SlFNu2/CJ1jTdyXIRK7uiCIIMAeh/RaGqqhFt+l7Kg2q3+zZ9++ZVY4A/G&#10;f+6V146dOC5V+hDsy7l7ooK8+eqrUrM9MAuB/zrtIIgGg3XZEC1g78GDUj1OAAunZ2RCw8rKUv7T&#10;VqxYKZnkUeL+uguWLvtio5R6nHh/XUQzwbpsiPbx4H33S5ZTZoDYn1RMky/9Rx59TFXHrPbt2ik1&#10;2zNz+lQ52ScE0RDQ+4gWUFMllK9++RDpq7aagqxsz9q172C2B9Fw0PuIdgDqXzhnzqZvxBMyfQKB&#10;+Yxp01VeQge+n7Xr3qUdFu5urvc/vJp2EEQjQe8j2sSXn66fPXvurt17pcbaYoDxH3n08SdXPwyO&#10;ppdUiqxsz5qnHlfVrdsRRB3gui6ircTMjB19R7iLi7Oriwu91M2F5Iu5OdlnTp1SUPf2IxxC77iD&#10;dnpIuXxZkX8u9d8CJcXFWLIN0RzE1nXR+wiCIDoO7udBEATRa9D7CIIg+gV6H0EQRL9A7yMIgugX&#10;6H0EQRD9Ar2PIAiiX6D3EQRB9Av0PoIgiH6B3kcQBNEv0PsIgiD6BXofQRBEv0DvIwiC6BfofQRB&#10;EP0CvY8gCKJfoPcRBEH0Cyn198UqNSOIxnLs6NGLly+T9j2r7iMNBEEIUydGkQbW30cQBNFr0PuI&#10;FmNtbUNbCIIoDHof0WLs7O1py8CgrKSYthAEkQt6H0EQRL9A7yMIgugX6H0EQRD9Ar2PaDF+fr60&#10;ZWDQ2NREWwiCyAW9j+gIjQ2NtIUgiFzQ+wiCIPoFeh9BEES/QO8jCILoF+h9RLuxs7OjLQRBFAO9&#10;j/Sb62npm77Z/NzzL86aNcfXy5v8GTsmYvUjj/2yZWt9vYg+b1Aw4RiThrCqkjQQBJEP1uNEFKWo&#10;uGTvvgP79uzOzcygl6Rhx+V++MmnsTOm0b6a+fWXXysqBdDgcrmzZs8lFxEEAbAeJ6I8YPy331k3&#10;bfLkLz9dL1/6QG119VOPrD5y7ATtIwiiYaD3EXkwxt+25Vd6ycDAzNza0y/Sgz/G2tZx2PDet5Ch&#10;EYe2DAzefPWVQU74IAiiIOh9RCabvtm8bPFitvFdvUK8/KdaWNkWZidVlmXZjvB09pnX6XZvndP9&#10;8MfCfYmn7zjyTIj6f9u6jbQRBNEo0PuIFK6npd+54q4vP10P+iZXuowfMK2msrAwO97YxNLeZ1mF&#10;zZKUxqC0RrvGTvouKmoxvdoY6Ok/iXQT4k+ShloZ4TCCthAEUQz0PiLOL1u2PnjffZfPJ5Guk5u/&#10;q9/8poaqwqyT9o6eRu53pbVH5DVbkEcluSryIQ3mK6gVE2O6n6e6Z4hCEEQ+6H2kl/p60dvvrPvg&#10;nbeYMN/Tf4aJmX1ZzgFDQyNLzxXXW+8Qtvcm8WVhZm5NWwiCaB7ofYQC0n/k0ceYbD6E+c6+CwXF&#10;SSV5F1195+YOn1rcakIe6pPOjjbaQhBE80DvI11cT0ufMW0ak5nx9JtoYu5ekbvP2nZEm/PKaw1c&#10;cl1BOtD7CKLBoPeRLuk/eN99vUu4fvNv3mgqzDru6Tc169ZkZtlWQfjmtB7y+MlTSANBEI0Cva/v&#10;sKVvZm7t4rdAVHmupCDFkb/kisiNPKdfWHFqSGNUSChpIAiiUaD39Rox6Vs5T68pib95o9PIbWVW&#10;kxV5Tn+prkgljfDwO0hDrVhb29AWgiCKgd7XX+rrRWzp27rE1BYfNDQ0rLedr8imHakEWooa6ru+&#10;oLWNzeCU6LGzt6ctA4MGEZ4QRpC+Qe/rKWT3DjvSr8jbb2pmCdKXldD3MGv17jgGf9O+VFrTyP+v&#10;WHUfaQwmDaJ62kIQRDbofT3l8w0bmd07dq7R9aWHzc2ti83mypK+pdFN844rtdVlHYJDstQPwX5F&#10;SRZp33P3StJAEETTQO/rIzv/2cvs0/cMiK0vP21kZAyRPrkiFU+jq8TpLc0iWepvEp4mjbvvf8DD&#10;XZk1YQRBBgH0vt5RVFyy/oP3SNvTb2JjbfqNGzfkpHeAMKvc0gK6WguA+g1F/8IMgPa7GW1TQjL7&#10;NrZ2L734Ark4aLS3dxQWFu3Zt/+v7dtPxic0t7TQBxAEkQC9r3e8++57JK1vx3UxuNVRU1Vq7jxL&#10;UvqOxh0jrWrCrMtGml4uzD5DLnr4jiU1GGqry9wMzjPqh/C/IJMW3P+/F160sRm8Og1Nzc1Z2Tm/&#10;/vDDkQMHtv/+27dfffnem6+vWrGioLCQPgNBkNtB7+sXO//Zm3DsKGlbjQgpyr3g7hub12xOrjCA&#10;xw2rDpRm7y/MOsZE+iD9lMYge1d6GquiJIuoH/7cqKJfM3rGzAfvX0Xa6qa+XrTpm82rH3wo4Sj9&#10;rzPU1VQ/v2YNqh9BpILe1yNAlN99+z/S9vKfUpx91M07LEXkSK4wgPQ7BIdamsX3RHYOc4K/rzfY&#10;u/rRlQCifi+jlKaGWuja2tuvXfsOeUjdwAC2YsXKLz9dX19Lj4lFxUx99e21i1fQ9WSi/spKvOku&#10;goiD3tcjftu6jdwl0czcuqWx1MTEIrW57yO1Tr6LjT3uBtfXliaQ5Vwx9ZcUpJD262+vHYTl3KLi&#10;ktWPPPbq888yd3z09vNf9/EnL7/04vjIsQ/cf99/vvve1r6roBCo/6MPP8RcP4KIgd7XI/bt2U0a&#10;jq6jKsvzzJ1nka4YRS2mNi6sI1etac03DcH19q5TmJ080PX0n0EeJzzy1JplSxbSjnogiZ1pkycz&#10;qSrwO8T4G7/YGBYyklwB3Fyc31i7lrSvJl9Y/9FHpI0gCAG9ry/s/GcvE+xXlac5uwdKpvUZMhqt&#10;2RE936zrZvxi6r8qcvH0m9j9lC6aGhtoSz2cS7pAEju0b2Bwz0MPf/PdZojxaZ+FH98HxgPSPn3i&#10;+IULyaSNIAiA3tcXTp9KIA0HZ7/mpvqim2NIVxZGBl0pe0J9TR7ZugPq57mHM5s4rzbwGfVv2/Lr&#10;L1u2krZqgTB//acb7l25gknsRMVM/c9339+5bKmZqSm5IkZ1TU1xSbGjkzPpJiUNxp2/EERbQO/r&#10;C/v/2UUaNZX57vwI+dWVR1rVMHs3rWwd6qrL3UxpdeUr9R7W9t7MJk62+j945y2YVZC2qiBh/g/f&#10;bCJdW3vuMy+/8vJLL7q5UKdLcjLh1CP339/c1DRnAc07VQoqSANBEAC9rxeAPUnDwcmrsaGmtpPe&#10;AlcWXen7Hps31Ak9/SfVl50g6R0AXG9i5sCoP7fF28nNnzz06vPPqlD9m77ZLBbmf/7lF1Oj5ZX1&#10;/3XLb/t274bZwAP335edTYtGOPK6diIhCEJA7+sFGZnUgMOGDbPlOityx0S2zQuz/nV0C2WXZwD1&#10;G5vagPqhDVOHEoNxbPUfOUbPcCnN9bT0O1fcxWTzmTCfy6q+KQlIPy8398OPP4LZQElZeWL8SXJ9&#10;5KhRpIEgCIDe1wsaG2mWpra63JbLJ235iNlcUv15rQHwd5hVLvwt9uQ3X30FxE3aSvDLlq0P3ncf&#10;UzZOkTAfINJ/7fXXzExNW1pbN372Gbnu4x8wNSaatBEEAdD7+kVnR1vzDQfa6Qsxm1eWpPBcRzKL&#10;uuTRthYhW/09VRyqQdxKqL++XvTc8y9+8M5bpJIEsPqpp/sM84H9cQevXr7MSH/9x+vzu5M8MFF4&#10;e9068hwEQQjoff3i1q1b/bqRFs+4uVFEFdzSLBKUXreydWEy+5Lq5/BmK61+ePKKFSuZ9efQMRH/&#10;+e77+XPnkK4cziVd2Pnnny+8/DLZ3gPST7lIN26+8c5aL09P0kYQhIDe1wucnXt3vxBl94mjcUew&#10;cXJ13i7G+wCoX1ieZWxizVZ/zfAxlaWpodZdFRGKWkzZ6n/h+RcghO/6l33xy5ati+bOZZZwF69Y&#10;CcG7nE07DCVl5Zv/u+mNtWvJk3/d8hsj/Xc+/Hjs2AjSRhCEAb2vF4yNCKctAwM/i2LakgHfvDHU&#10;4lp70bayInrzLFt7+yf+71k7blfxA6J+E1NbRv2V7RxwvbAkcaRVV6kctvrB4488+ph89cOjb7+z&#10;7oN33iJdcgT3gfvvk7U3nw3J49+/erUfv2uHEkh/9/a/yEMvvvEWpvURRCrofb3Aw93t7vsfIO2C&#10;rFMh1lWkzcbDrDXMusyz7TDE+EW5l+jV7puo7Nqz56UXn/vlt98Y9be21Ny6eZOc4wWI62tKTzHq&#10;Z8p2Xj6fJEf919PS4VHmJjChYyLeX79e6hFcqfzy869+/gFkyfdkwilG+svuXjV/3lzSRhBEjGG3&#10;bt0iLV8vb9LIKaAfZkSXKCouWbZocW0NTdqYmJqPcOJzTLg3bzTd6GytFuS1tjSRhxiiZ8x84YXn&#10;RwYH0b6BwZFjJ556ZDVp81x9DW4ZmFrwrjbQDUIwcojyt7v6zb/e0LUMC2NAafZ+8tAd4yJ/+P47&#10;sbr8v2zZ+t+vvmCWcBevWLlixZ2KhPkEEP2+3bs//Pgj+Cfnki588v675DpIf82ap0kbQfSZqROj&#10;SEPM6uh9PQKC6+efeyEvi+bQZWFjazd34cJHH31EanHNnf/sffX5Z0lbUv3geoj6IfaHkJ90GfXD&#10;vOH99+jWGgj/1657l1nCBV59e63iYT5QXVPz0nPPv7F2rR/fp6Ss/P8ee5RcD4sY+9H69eZmZqSL&#10;IPoMel/FlJSU5ufniUSiKiHNmRgbGzs4jDAxNXVycnZ1c9VM9YBwf9u6bd+e3cwKKoObp9fk6OjJ&#10;U6bEzmAV45QGW/2unqNqhEWObuOuilzIFTH1h1mXFWYdIw8R9cPw88LzLzDfQOiYiEcff1yRJVw2&#10;n32+wcvb+85lS8kAUNc9jwkKCf38iy9Q+ghCQO+rhprqmrPnzubnFzQ1i2dFxOBwjLl2diMcuv5n&#10;Z2/v5+dLH9AMiopLysrKaQeMGRjQr5sjstXvwY8QlmfZu04h6R1AXP1WuUy1n+gZM5kqysA9Dz08&#10;f95cxXM7hKup13/96ccPP+4qsMzs2rSytvm/55+fGRvb/RQEQdD7AwaMfzI+Pic3h/b7j52dHdee&#10;6+7m5uLq6ubmSq9qLW+/s45Zj5VU/2ibIkHxpQb7hY3dBeDY6ifY2nOfe/kVdt18BWlpbX3z9Tce&#10;eHg1/Fv2Bp6V9943buzY8AjcuIkgFPS+8jS3tCT+++/Fy5dpn4WREYcJkzvaO0QNCu1VJzg58lxd&#10;XRwdeb7+flqampCvfnB9W4uwxGCcpPpDx0Q88+wzfZ7Clcr+uIPpaWkvv/Qiey133uLFLi7OgQFB&#10;6H0EYUDvK0l2ds6hw4ebb8/qmJqa+fn7e3l6WVmL50YaRCD/+ooKQVNzE/yr6p7NKvKxMLdwdnaG&#10;qYCvr689VxkbDhVs9Xv5RxdkJVh7ryDpHYCtfh/z5obivR0d7f3dt8MGgv2nHnv8jbVr7e1smbT+&#10;mAkTwu8YDQ30PoKwQe8rw4EDB65dv0473YDxR40a5R8QSPsKUCUU1NTU1tbU1NXXKTIMcDjGzjye&#10;m7ubt7ePVqSDVj/yGJOy9/SfVFmSwmT2gVDL9PbWehOroNqyU/c8+ICNtU2/9u2IATH+6dOnINhf&#10;u3YdSevzAwKjY6INDbumFOh9BGGD3u8fzS0tv//+e21t7z2njIw4QcHBISF934hcPjAMlFcI6mpr&#10;6+vq+swLMWPAyOCRGjsPqK8XPfLoY0z5TDH1WxrddGg53toieubFlwZifIDJ7NfUVH/92afk4p64&#10;uP3795F2VNREL+8+bi2AIPoDer8flJSUbv/7746Odto3MOByuVFRkySzOgOkta2toqy0prpGWFXZ&#10;51SAyQWNCg3RtPUAMfV7+U8SlKTcGDGvsp0zxl4gLDv/4aef9nenpiQks79mzdNPPfY4yfA898pr&#10;a556/JNP6RgQEx3j4uZO2giCoPcV5XzS+ZMJ8bTTTUho2MDDfEUoKymuqBDU1tXCGNDZ2UGvSsPO&#10;zs7HyyswKFhzEkFs9ZuZWzs4+7e3iWxseeUl11Qi/ezcvFeefeY/331/5cqVH7/5L1zhBwQePnwQ&#10;Guh9BJEKel8hdu7cxd6pyTHiTJ02dYQDj/YHEZIOqhQI5I8BMAnw9vZyd3MPDRuMkUk+XaUgFi8m&#10;dRdA/WYWlrZ2Vh989KFyS7hsSsrK337ttcefXhMWFsIE+7//tX185Njs7JxdPed+0fsIwga93wc1&#10;1TU7du1kJ/SHDTdcsnSZqUnftyRUNzAGFBUWy88FkZUAPp8/tDuCrqelP3jffUT9hkZGX//vWxfn&#10;Ad3bFsL8Y0eOHjmwjxRyOJlwimT2o2fM/PGH77qegN5HEBnI8j7W4+zi9OnTv2zZIib9UaNGaYL0&#10;AZhwhEdEzJo9955V90VFTeT78E1NxfP7HR3tRSXFJxPiv//xh02b/nvgwIGUqynNLS304cEiIzOb&#10;qbMWFBJiZ2dL2spxLunCR+++6+7p8cOWLWRNOPkCvUH83HnzSQNBkP4iJd7/ZMOGyMhIHThQqggQ&#10;5u/bt6+iUkD73ft2PD08cvNyly5foSHelwpJBBXm58vfFERWAjy9vAehUAS7eEPomAhy10PSVQKI&#10;9EH6769fz14bWDKf6v7i1avkxBzG+wgii37keR596kn4G3wxOjRMA7eOqBCIiI+dOMHet2NtZR0d&#10;M/V89+Lk9BkzyUUNp0EkKi8vKy4u7nM12MPNXX1bQq+npS+aS0veD1z6ZMvmirvuZm/9ZOpuMiu6&#10;AHofQWTR7zxPbW3tyYT4b7/dvHPnLvho0au6QnNLy4EDBw4ePsSWfmBA0PyFi6ysrUGgjrwhWMtV&#10;DviG/QMCYZRasfIuEB/8FDB60cdup6ikOPHs2e9//OG7778/dvQozHXoAwOGpPVJe+DSB7Zv/9vZ&#10;1VVsv//Zs2dJY1xkJGkgCKIEMuN9MSzMLcLC4BMdoQPhPwxjhw8fZhfUBFGOnzCe7NupEgqOHDmy&#10;YEHXAEAe1UbIyQBBRUVpWVlrq8wsP8zqggIDB3gwuL5eNGPaNJLWt7XnimVmlODXLb/l5eYygweM&#10;zfWihta2dqbIPtnJQ9oY7yOILPqR5/l79z/p6Rnl5eVSkwa+fN/Q0FBNqyqsIBDmnzxxQqz0gru7&#10;x9jI8UwqPzU1JTsra+my5aSrAyiSCFK6QBB7275KpL8/7uDOP/8kX+fGzZvwPZeVVxQXFZ9KiM9J&#10;77rfL7OTh4DeRxBZ9MP7J88kwt8QMBYV5GdlZkpdNtTG8P980vl/ExPZiR0jI864cePETvYf7y41&#10;oy3J/f5SVgL+L5Y/CVD8YLDYMd11H3+iRF1lBvjV/PDDz2dPn7r3oYetbaw9PTwgzE++cOHQvr1N&#10;jQ30Sd2FGdi3fkTvI4gs+u19hiqhQFb4z+EYw4dT8zf/pFxNOXc+ib1NE5BVemH/3j0uLq46X94L&#10;BoDcvDyhUChnAADs7OxcXVzc3dwli0WLSb+/N0oUo1Io/PXXLempqTxn5+KCAnhb+vj7NTU2DR9u&#10;eEd4+I5tW8nTnN3c/tmzZwRrRsL2/j2r6BoDgiCA8t5nyMrMyM/Pk3p0SDM3/zS3tFxLST1/4YLY&#10;vbEgzB89erSsmpp/bP1Nr8JGsh+0rLRE6m+WDRkD/P0DSJbvzhV3qUr6uXkF773zVkN9vV/waFMz&#10;15r6rvdkVUkC18HhvQ/e9/R0/+efPf/9ciN58qSp077/bjOHY0S6x44eZW6NgN5HEDYq8D6hQSS6&#10;cuWyhof/JSWlSUlJhUVF7KwOge/DDwsfI2tjvm4s6ioNKRCkSJE4eOdAoF1SXJyTkT5w6X/68UeV&#10;5WVGHGNv/5jhFn4c467fTm1lPteyMnR0xLp3nuvo6Pzx518//+gD8k9i5y346suNRP3ofQSRhcq8&#10;T5Cf/Xdy5AUFBY2LHEf7gwUE+BeTk9MzMsRSOgR3d4/Ro++QL3T4udJSU7GGO1CQnyeoqBAKhfLP&#10;hd0yGObs5MQdMcLZ2dmYw6FXFeZKSuoP335bWlToEzzH1MzW07Wt08BD2GBOHuUY3uJZl7i7u734&#10;/GPQfenl13b/Te+qOHfRkq+/6poBoPcRRBYq9j6D/Ox/6KiR4eFj1F0uhuRzcnNzi0qK6SUW5Pxt&#10;8MhR+hnCDxxmS2ifY4CFhaWbqyvXwcHWxoZekkt+YfGbL7/Y0dHBD4xuH+5mY+9iZdJhZZLTcctT&#10;lvpfePGVvTv/Jg89/+rrTz/5GHofQWShLu8T5If/vnzfqTEx6rB/ytWU7JwcqfkcwNrK2j8gwMPL&#10;W5PLLWgXZEuoQCCQvyBsYmLq6Ojo7uEhZwA4l3Thf19/FR4ZmZgQ7+4dZuU8g1x3sGo2MSytb/Fq&#10;aKOzhy71W+W4e/gS9T/y6OPxR4+Qh1564y1fbw/0PoJIRb3eZyC7RIqLi2ifhao2/jPRfblAIFX3&#10;EOA7OzsHBQUOSf1k/YEsCFfCICCooJckgAHA1dXF3cPTwpzG70BLa+v+A3Fxe/bc9/DDVy5dqqxs&#10;rCzPj5y8oqKeTsgk1Q/zABuzgqnTZi1aML2+XnTvffenp1wlDz370kvk7sfwe1+x8i5yEUEQYJC8&#10;T4DwPzsrMzsrSzIkdHLkRU2cqIT9a6prrqddLykukZrMIfB4Tnw+H++0N/gU5MNgXyxnEmBjY+vn&#10;7+/o4ABh/vY/tzm7uj788EPCqprtf/5ZW286ghfgxK1pu+HKpHekqt/WvDBmaixR/6pV92ZcS4Xr&#10;ZuYWC5YstrGx5nK5s2bTAkEIggCD6n2GrMwMqckfBfd9Qmifk5WdnZNTXl4utheTDeje3d0d8zma&#10;AEwCcnNyZZ0L6+i4Ab/NSZMmk/0/JWXl8SdP7vn7b57PfA8PT65VqeLqzy8oXLJwYaOo660F6l+8&#10;bJmnlwd6H0HYDI33CWUlxanXUqVuDSQVIp2cbjvZX1iQXy9qkO96AHWvycgZAEjsD+F5Zlb2T99/&#10;39HRYWpqZeMyx9So08asgK1+N9sqg2ENApFXx41h5ApRf2zsnDmzY1JSr92/ahVRv90Ihwcffmjh&#10;osXkaQiCAEPpfYIc+ysOyd3zeDzUvbYAv/f0jAzJNQBzM/PC4uLUqylvvPnWtetpBQVlJdXOFsYd&#10;5pzcthve1U20nGe3+lsEIjdG/VyLVhPD/IcfXj06bOSF5EurH3iguakRrrt7eW/8+usRXC55GoIg&#10;6vU+fLaNTYwVWUcl+z6lLvzKAWJDhxGOHp7uuFSrpZDjfpK/9+GGRksWLfL15f/4828ZGXmgflvz&#10;FrH0jqT6HayaTY1KH3308eAg/kcff/LT5m/Jdb+g4I1fbLSUUYYaQfQNNXofVH7kCN1XB/E4uQuS&#10;rY0th2NMLlpaWVpaWJA2oVIohMC/oaGhpbX11s0b9CoL8nXA9U5OPKy0pTPAW+XixYuScz5fvu+E&#10;CeN/2bK1trYtv5InmdmXo/6sjNSLly9v27KFXJ8+Z+4br78+3NCQdBFEn1F7ngc+0u1t7Y1NTY0N&#10;XZNuYVUluQ7U14vETnWZmppZWNAcrr09t7W11c7W1szcnNRbt3dwxByODiMr4xcUEHAtPbuqqrOo&#10;mitF/XbFBgaGJbUupAvAc8w4ZSEhwSbGxolnzx3at5dcnzFn3ptvvUnaCKLPDH1+H0HYSLU/zPNu&#10;3LgpEHYWCu151o2c4eWM+snBXYNbZiV1I8iTAXiOsWF5aOhIUP+pf88ciztArt/9wEOP9dykBUH0&#10;Flnel3mfRWRIaG1rAyHSjk7j4uY+a/bciIixMPmjlwwMYF5469YNRwfDYM96gcjSwMDOxrwCjA8P&#10;ddwYJhC5GQxr6cr59ADPuXXLLi0979bNG/ffe8+chXQ/z7Zff/777x2kjSCIGPrl/QaRCMRKOxpJ&#10;jbAyPiGedvQA/4DApcuWi9nf4NZNC/Ob4QH1rTetIMCHMF+O+iH872g3vXot29CQs3bt24EhoeT6&#10;N19u3LOHZn4QBGGjR94H6R89euRC0jna12DgW6Ut/QDsP3f+gsCAICMjms0HDIff9HZttrE1MTGx&#10;YKu/usHFwKDWyab3JQL1t7eZ7ty156OPPnniyacY9X/56forV2g5BwRBGPTF+wX5eQcPxhlzOGMj&#10;x9NLGgnZvFReXka6+oOpiUl4RMTCxUvE7G9u1mlvN2wE18rLsZKov6XTsL7Fy2iYwMGqmTyHXG9v&#10;b795y+batbT1n3xiY0eLAL7+0guofgQRQ/e9D7Hz4UNxiYlnnJ2dZ8yarfk7hdzdPbIyM2lHzyD2&#10;nzNnLrwI9FI3HM4tW1vjYK86E07Xrt+GNg6o38SwFNQP0u9a7x3WXt3oM3x4W6Wg/Oeffh4VFjZs&#10;WNeOz9aWltdffKGouKT7yyAI0oUue7+1re1ScvK+fXs62jtiomMmT4nWiu2ho0ffIWoQwXdO+/qH&#10;lbU1/LIWLFgkZn9jY4NQX5G3U7PR8Fs96i/hWWUb3DJrabcfYZVnaW7AMeZ0dHTY29u/se49o+77&#10;wLS2tqx9682qgR0URxBdQmf3caampqSnpUFDzq10NZaszIzk5AshoWEhPalqvUXqds/OG8Mqa0wb&#10;G4dbmRZ23uQZGd0abiDg2ttV19R2dt4wNzeztDCvrRMVFRUydwB29fT8dvNmPMqL6BV6tH+/Sig4&#10;d/YchMzyb6Wr4RD183hO48ZF4p3CwP6XLl0SK+x6y2BYdY3Rjc4WY04TiL5S2DU22Nlam5uZCoTV&#10;MAAYGhra2dlt+fF78vywiLEbN27Eo7yI/qAv3ie65HK5UVGTtF2XILtzSUmtrS3u7h54GxkAfrnX&#10;rl0TK/AJ799bN26UC4TQ5trbGnM4pG1kZGhiatLa0paRnpad3jXzA7CKA6JX6IX3G0SigwfjnJ2d&#10;J0+Jppe0H0Z2pqZmDg4OPB7P2dlFn2cAl5KTc3JzxCp/3LoJb+NbN2/crKqphTAfYGYAJibGhkZG&#10;O/7YSp45bdbst995h7QRRLfRC++fPpUgFAqXLltO+zpElVBQVFgsrKokmW4YA2xsbOxs7fSzbl1r&#10;W1taampGZjrt99DZeaOurh6kb8wxqqtvgCvWVhadN27ynJx3/PWnoKyUPO3Rp//vnnvuJm0E0WF0&#10;3/vggl07tkdEjNW6Vdz+UlZSXF1bWykQ1NfXk6SHtZW1ja2trZ0d185Of4YBmN5J1na+ZTDsRmdn&#10;dTVE/cPNzUwtzc06OjorhNXOPIfEs2fTU7tuzQg8/cJLy5ctJW0E0VV03/tkA4++3VkbRrsaYWVF&#10;haC2rpYZBtizAZ0vbip1ww/ov/PGDWPD4Y3NLQ2NTU6OI4YZGNy4efPQoSMlhQXkKW++98GM6dNI&#10;G0F0Et33/v69eyDm1aXMvhKwh4GW5mayAQaGAQsLc4cRjvZcey53hE6uDRTk5126dElsyRfs39zc&#10;bGFuRmv2d6s/7uDhsqJCaBtxOJ99+fXo0WHkIQTRPXTf+39s/S0qaqKXtw/tI92QpFBdbW19XR0Z&#10;Bph72ujeMEDmfGJLvgC8yxn1d3R2/vH7H60tXTUejE1Mvtj03+DgYPIQgugYOu59sFt8QvzS5St0&#10;O6cxcKqEgpqa2tqamrr6OpIb0bFhAGY8Vy9dzM3Lpf0e2Opvam7Zsf1von5LK+uft27Fu/IiOomO&#10;e18/k/sDR+owwOVytX2nUINIlJj4r2TSf5hBl/3hHZ+TV3Di8CFy2Tco+ONPPkH1I7qHjnv/UnKy&#10;sKpy1uy5tI8oBQwD5RWCutpaoVDI7BTqOjTg5KSNCTTm4BvtdwPyb2lqamlta2pqPryfFugH9X+B&#10;N2RHdA70PtI/WtvaKspKBRUVMAaQhQEez8nd3V3rTo1JTfrfuHFr8eLFSecvfLj2bXIFj/Iiugd6&#10;H1EeGAOKCvIFAkF5eTkIFCYBnt7eXp5e2jIASE36GxlxAvz9s3LyvvlyI7kC6n/rrbdIG0F0APQ+&#10;ohoK8vOKi4tJIki7BoAqoeDixYtiSX8zM/NKofDPLVtId/GKlc8++yxpI4i2g95HVAxoNDcnt7Ss&#10;DAYALpfr7e2jFSelpe70v3Hj5qG4g2XdR3+feu6FO+/UwVIfiB6C3kfUBZkBFBcXGRlxfPm+wSEh&#10;mr+bFt4wksXdysrKE06cbBTVP/Pyq0sWL6JXEURrQe8j6qW1u1YayBTaWmF/+IYvJJ0TK+8DgX9G&#10;RkZiQsIX//0fHuVFtB30PjIYsO2vFXc6k1rep6WlNS0t7b77H+xT/c0tLQX5tOAPog68vL3Mzcxo&#10;B+knOu79gvy8xMQz96y6j/aRIYXZP8PlcseMGaP5d4zJysy4cuWKWNqnurpmSvTUsLA+bnW5adN/&#10;d26jxf0RlfPf738MDg6iHaSfyPK+jtxX3bj7DtqIhmBqYhI5ISo2NrajvePIkSMwG6MPaCowL1m4&#10;eElgwG1+4XLtU1OvJJ45TfsyWLPm6WV3r6IdBNEGdMT7VtY28HeVUEC6iCYAYf78hYtAphmZ6YcP&#10;xTWIbrs7rqYBY1V4RMSCBYtgjkIvwcdj2LCCgoKdO/4uKymml6SB6ke0C53xftf+8fa2dtJFNAeQ&#10;KQn8Dx6MS01NoVc1FXgjzZo9Nypqoqlpb065ra01PiH++LGjcoYuUP/9jzxGOwii2ehIfh/Yv3eP&#10;i4srWIb2EQ3jUnIyBP4QTUdPna4VZVPhGxbb60k2qsp5j52MT3jvzddppweYCkybhjd4URJc1x0I&#10;Or6uC0A4ZmxsrOf3XdFwSKG0zs7OcePGaUWhNwjwz59PEggqaL8bmAqMj4yUVaxUqvrf+fDjqTH4&#10;zkQGGx1f1wXsbO3q6+poB9FIwJVz5y/w9PBITDwD43RrWxt9QFOxsraePmNmTHQMO+3T2tpC0j5S&#10;v3/wO1iednqAkQDGA9pBkKFGd7xvz7UnZSMRTYZs9QGTVldX7939T0F+Hn1Ag4Hhaumy5YEBQUZG&#10;vdvGYBIg6/sn6re1v62gP6h//4E42kGQIUV38jwwJd+3b09sbKzm7xZHAAiWz5w+Bfbk8ZwmTp6i&#10;aRl/cgShrp7OIM3NLWzt7GxsbLKzssTSPu7uHlKziwWFhc+vWVNXc9uJsGV3r1qz5mnaQRA1o/t5&#10;HpiSQzhWU1NL+4hmA6KfPmNmVNREDQz8QfrHDh8SCoUOIxzJn/b2djD+v6dPwXdrZ2fH4RjTpxoY&#10;FBcXnT4lJYfj5en5xaZNYlH/zm1bN236L+0gyBChO/E+cPhQnK2NbeQEOsQhWgFIltTJgcB/3LhI&#10;TSjpDB4H6c+dv0BsFgJzyvLysuLi4qrq6hu3H+7FqB/RQHQ/3gcgLmMm5oi2AG4FY8ZEx9TX12vC&#10;Hv+ykq7aouHh4ZKpJxiT/AMCYZqycuVdMFOxs7OnD3RH/VK/c4z6EQ1Ep7xvz7UXK7CFaAtkq48v&#10;3zc15er+vXvkn49VK6nXUrlcbp/bTOEJc+bOi4gYS/vwD1OuSj0xDurfun17GOuZAKj/uWefbW65&#10;7TYACDI46FSeB2QRnxCP1dm0mgaRKDHxXxi/hyTtQ95CMPmQtT1fEnIejbRhwJBVFBYU/8Zrr11N&#10;vkD73cBg8NH69Zp2Lmnjho37du2gHQODN959f+aM6bRzO83NzfNmzqCdvvj62+9CQkbRTjcVAsGx&#10;Y8d//GYT6cbEzoqdNWvC+PGkiwwcvcjztHfclnLVELBqUL8A0YM6Sdpn3749p08lyKmOoHLSMzLA&#10;3YpLHwiPiLC2ooMTDFdZmRmkLQbIHRQvFvXDMACDgUZF/WfPnWNLXz65ucqvxsN/6O6lSxjpA/FH&#10;Dr/x4gsw6tA+ojZ0yvuZmV0fWtrRDCB+PHLkyPa//jx+7GhqagqOAQpCtsxHRIwVCoWDZn/4TwgE&#10;Fd79P0g8fkJviHrt2jXakkDz1Q8B+Ib162lHAXJzb7tVveLk5ReA4mnndmDUQfWrG93xPhgWoq2Q&#10;USG0rxmAv2JjY0ePHm1sbJydlUXGgMOH4i4lJw9hCltb8A8IZNsfxk61vmjwCzIy4ihxr5gRDjx3&#10;dw/Sbm1tkfNNarj6//h9a7WwknYUQCBQMo5Z/+EHpOEXFPz1t9+dPJN44OixBUvpbY1B/ampModP&#10;ZODojvfJcly/ZuiDA0gBVDJ5SjQobMGCRTAGmJtbFBQWxCfE/7H1NxwD+oSxf2dnB7xo+/fukZVL&#10;GSDwS/H0oPruL6NH30FbEAXnyct+aKz6d+/eo3iGh5CdpcwvAoL97PQ00n7tzbdI0t/c3PyFF1+I&#10;iZ1Frl9N0fTSrVqNjni/SijQwGBfErIRkBkDwGW2NrZlZaXMGJB0NrEgP09q4Rc9B163WbPnwuTJ&#10;xtY2OfmCyvf8wFsIQnW+L5/2+wn8ZpksP8xOSEMWGqj+CoHgq88+oR2FuXjuHG0ZGHAdHCFsl/OH&#10;WdRlskNjxo/38fYibUJY2GjSyM3JJg1EHeiI99PT+70cN+SQMSByQtT8hYuWLl8RFTURxgBQRmLi&#10;mV07toPXYAyAwHYwVzU1H5g8wagJQybHmAODJYyUqloyKa8QmJqaDaTIh6c33REH40efvzVNU//n&#10;n/Zb+hC201Y3XnwtKLCKEHTB+/AZKy4uUmI5TnMwNTHx8vZhxoCufYQurnX1dRDY7tu3Z9fOHadP&#10;JcAYgMvCBGbPD7mPIwyQA58hlZWWODg40I5ScO3saKvrPVlPW7LRHPX/vvUPduSuIGKLun7+iq6L&#10;8Pl0UgX/UbHB4+rVK6TB9/UjDUQd6IL3065fg0gNYmfa13JgDICJS3hEBKjtnlX3gd28PL3a29uv&#10;XLnC3hqESwLwKsEwGRExtrCoaO/ufwaY9K+vF/F4A6rox55upmdm0pZcNEH9YF72ZspnX36VtvpC&#10;bFFX8VfPx9vLLyiYtNd/+AFZwm1ubt64YWP8kcPkelhoH7ezRwaC1nsfAj342Pv5+9O+zkHGgOkz&#10;Zq5YeVdsbGxQcDDZGsReFtbnJQEY7xcuXuLp4QFzI3g1lE6LdXZ2WFpY0M6AuXL5cpViR8eHVv1g&#10;W2ZrDTBm/PjFixfRTl+IpeBhGIB5w9SJUcyf3bv3yNqW89qbb5FGdnraM088Bk+eN3MGs6q8YOly&#10;sRNeiGrReu8XFeTDJ9bPP4D2dZoRDryQkFBmWZgsCZSVlZIlAZIO0sNTAjBDIjX9O9o79u3bAwMh&#10;fUBhyGhhbNJbZXOAwPzs9Vdf1Xz17/pnN7O1BnjpFUWDfSD18mXa6ubPLb+w5w3AV599Ak6HKB5G&#10;F3qpBwj5P5KxSR+k/4KMrf2IqtB671+7ds3d3UOyhJbOY2VtzSwJsNNB6WlpR44c0cMdoiTtExgQ&#10;lJGZvn/vnn4NfvBiGhlxcnOUPIVEYP8Xa2pqctLT3nj11Zs3btBLchkS9Z89d04sw+OkcK6mQiBQ&#10;cKc/RPHvvP2WpPonjB+/bdc/q59aQ/vddRpgMEDpDwLaXZ8HpBafEI/3WhEDotfy8jKYdwuFwtbW&#10;LmvweE6OPB4MDCA48hwdBn58UuEHxgDF77NfkJ8H06aIiLFKLxRlZWYk95TfOXv23LXucHj6nLlv&#10;vP76cENDcl0+oHgQPeie9ruBwQCGBBgYaF9FgIjvv+cext3g3LVr15L21Im3VTKXWp8HxgxZB26l&#10;Mmb8+M/xFO6gw/wqdao+T25enrWVNUpfDLJDlH1KwNjYGOYBZGtQ0tlE3U4Ekd0+IaFhObk5igf+&#10;MHni+/BB3EoXgi4uplMrmDqMHUcrNxw/GPfxx4pWPhjMqP/b/33LSJ/r4Pj4E0+QtoIIKsRfVYjc&#10;IX4nW/UhbGdWbgkXz507euw47SBDjRZ7v7Wtrby83D9ALzL7SsOMAWRZ2NXFBSYBR44c0fkBICQk&#10;dNq0qdCAH1ZBlUdOiILRIjXl6ulTCf1dJ4dXkrn/oqPDiMcfe4SpOnDs4IHvvvuetPtkcNQvdjT3&#10;8TX/p3iGh8Bz4j378qskSwPDxo+//3HvqnuYLzJh/Pgvv/5aTP2HDx6gLWSo0WLvkxVdj570FNIn&#10;MDEi6wEwCfDz92cGgEvJyUpvg9Fk4OclGX9QOdnqAzaHH1aO02G0gOkRxBPHDh9SfFAsKyk+ceIk&#10;7RgYjBw5Ev5+883X5yxcTK5s+/Xnv/9WtASCutVfIRD8/svPtNO9jiqrzLIcwOyLFy8C10N0v2P3&#10;brFjt4C5ufmdd91NO91I7tZHhgot9n5+fp5+rugOHJgEgODAiWQGUFBYsG/fHjBjVmaG7u0HDY+I&#10;gB+zqak57mBc3P59GZnpe3f/I8f+MD0iEwVQeZ8TBRgbYHIQnxAPIQi54uLs7OFJJbh27duBIXQf&#10;+jdfbtyzZy9p94la1f/5p5+wMzxPPNm/DI/iTIyaQFs9iN2SHhkqtHVdF2I3UFVU1MQ+74uEKEJB&#10;fl5xF0VGRhxnZ+egoEAdWzUByx85dLCxsYH2u4G4wdbOjmtnZ+/gKBlAwNgAgwSXyx0zZgz71YD3&#10;XnV1laCiorSsjCybM9hY28yfP9+UtQYL483TTz+d0T1+WFhaffDJp6NHh5GH+gQUr/JlXgj27166&#10;hHb6iV9Q8Hc//EA7irF88WL2tp9nX35V8fMByMCRta6rrd6HQCw9LW3FyrtoH1EFIMfsrMzsrCzQ&#10;mbWVtX9AgIeXt87MqNj7baQCPzLHmAMNc3MLC/OuM1zwOoAo4W9LSytjDmfY8GHVsrfkQ6Q/deo0&#10;tvQJdfX1D93/QHn3hlpQ/8cbNoaM6koEKYLK1T/I3n/skUfY5wPQ+4OMru3nKSstgbCUdhAVAYoP&#10;CQldumx5THQMKXu5d/c/SWcTdSP77x8QGHF75kQMUQME8l3AvAciffhTUFhAInqYKNTU1siSvpmZ&#10;efSUKXPmzpOUPmBrY/PJZ59ZdlfrbGpseOOlF4uKS8hDfTI4y7zqo6aqira6sbC0pC1kSNFK70NY&#10;Cp9Ad3dtqr6pXbi4uXdtA12+Iig4uLSsjMn+04e1FqJ+I6OuoH7ggO79/fzmz5t/zz33+PrJqxTi&#10;7+/3zXffEfU3Nojef3edgkd5AQ1UP0wadu/eA382b/4OIkr4I3XBtrm5WexsF1ORDRlatDLPQ47Y&#10;gJVwUXdwKCspTs/IEAgqwJi+fFCcv1af/6oSCk6cOMmsxMIP5enhweEY19bVMhebmppJpN/e3tHW&#10;1ta97MEDBdvZ2cNFFxdnR0ee1OheDucvJD/zxOOk7RsU/MUXG8lIoAiqSvioJM8DQhe7nbrUBA4M&#10;DOya/lwHxx27d9MOMijoVH4/6WxiXX3drNlzaR8ZFBpEouysLJL64PGcggID2RUotYtrKVdTr1+/&#10;dZMWUbC2sp6/UEreOTMz84mHHyJtsN6XX33F5XZ5X2n27Y/7cO3bpD0hOuaD999X8CgvoCr19wkj&#10;C4LU87rvvvsuUzsTAKdv2ryZfQgABph33nyTndxf/dSae1fdQzvIoKBT+X2Qvq2NLe0ggwXE+OER&#10;EexbHu7auUPrtn7C3AW+7ZTUFJD+sGH0/S9qEJ0+lUDabAICAl5b+y5pg8LefOONzk6F6u3IYsH8&#10;ua++TcshnE2I/+jjjxUs4ANoVMInauIk2uqmWli55vHHmRO5Z8+dE5M+DAwz+n9KQKuBOAnebMwf&#10;jTojqZXxPnxuR40a5a8rBfe1FHhbX7lyuby8HNqeHh7BI0dpfvKHbM2EyQqfz/fy9oFPI4xe9DED&#10;AxjPpL6pDh46/On71P7T58x9d906IyNFg3SpfPjhx8xx2Znz5r/xxhukrQiDEPUrEu8DGzdsVPx+&#10;vB9t2DhhPK1doduQLdFMaSwxYGbp4ODg7u4+OHNlWfG+4bp160jr6y+/Io0HV68mDY0lPT0tMDDA&#10;3AL3BgwICEBu3LhpouwaCfxDT08vvp/f8OHDCwoK0tKuVVZWmhobW1nb0GdoGBDR5+XlhoSGjZ8Q&#10;Zdt9byz4VuGnKCsrI0+orBR6eHhIviB+vr7Nbe1p3Xvw83OyS8rLp07tOtilNFOmTC6vrMrOSId2&#10;XnaWhbXNyJG3lTSQA4fDmRITcz0tXdDzbQPQhitwHR6llwbArz/9SFvdTJ46je8j5ZRM2OiwzOys&#10;8pK+9yY9+/KrM2fcth6ge8Cn6eLFi0nnzhUWFohE9Z2dnfSB22lrb6utrS0oLEhPT29sENnYdL0D&#10;6WNqgPlVPvPcc6RB0ErvBwUHo/QHzunTp1pbWp1dXGhfKYyMjHg8HvxGrKyshMJKeDdnZ2cbGg7n&#10;jhhBn6EZgPRhajJl8hSxjTfwfdbV1cEHFdo3b96srq7ylXaHv7Fjx1bX1mV1mzo3O8vEwiosdEA3&#10;8Y+OnpKZm1eUnwftC+fOWtraBQcHkYf6RN3qV9D78B+KnTWrrfPGtZ6bI0rCdXB8+32YLuis9Fvb&#10;2iAMPfPv6czMTHgXwVuIPtAX8EwYALKyMsvKSs1NTdUULcnyvlbmeRCV8MfW31R+4BminvT0DHLu&#10;15fvGxwSogl7rpLOJhYWFU2bNlXWIeT9e/eIGugZBTmvyTtvv336BE1h/9+LL6+6Z0DHBtlHeYE3&#10;3/tgxvRppK0I6kv4KJjnYagQCM6dPffv6QT2TXoXLF3uw+fr8CmtspLi3Lw8eKvT/u1YW1m7uLg6&#10;OfW+3xqbmmpraoRCIfNOY2NqaqaO3LWsPA96X0+BOGXXju0x0THqyDPCF09LTc3Jzens7HB39xg9&#10;+o4hTP0rUlgfhqsjR46Qtqy9PQCo9sXnnsu4lkq66zd+ERM9hbSVA9T/5JNPZl3vuhlhf6s4AOpT&#10;PyKHrMyMLIjupekb3jye3t7yb3TRIBIVFBaQU/H0Ug9cLjdkVIgKP5LofeQ2iA3vWXUf7asH+IRc&#10;u3YN3t8qf0Mrzq6dO2xsbKbPmEn7Mjh9KoGJ3eTcyQdU+/wzz2SlXYd2V9GFzz8fN1bRW7tIpaS0&#10;7MFVqxq7JQJfcNPmzV5e4rUt5YDqHzTIPmYSzdBLPZAjIHxffr+qWsGMgRyLof0eVPhhQe8jt5F0&#10;NhGmnLICW9UC7+/Ua6nV1dVqmszKgQxvCxYs6nPCAZ/qffv2kDbfhx854bZcB5uKivJHH3yIMfVX&#10;//1m1ChFV2WlkpWV/dRjj5EvOGPOvDffepNcVxBUv7qRk9IBR3t7+wzkLQ1vvEsXk0vLSmm/h4F/&#10;ZQC9j9wGRMGuLi5y7KZyyL5P+PCA/WEiPDip/+PHjsLffQb7BCbLLyfVQ8jPy3vmqaeIqf2Cgj/f&#10;uIHn6EgeUo7ki5fWPPYoNGAg2X+49zyUgqD61QRMWPPz8yTrMnWf31Zl2drcnOykpN7VEQayTqb0&#10;CXlZ3tfi+vuI0lQJu2pMwrSU9gcFeONOnhINoTdIHybLpAg+DAb0YTXQ2tYGk2jF6zi5uLiShtTU&#10;LRtvH5/Pv6L737LT01564cXq6hrSVY6IMeGk0dTY0NjYSNqKA3IHxYPoab8bGAZgMIAhgfYRhYF3&#10;DhgfYqPk5Ati0oeoJSQ0bOHiJfBmVpX0AXB7YECQoaGRWLnJzs6OjMx0mImePpWgwg8Lel8fSU/P&#10;gLevCt+1igP2D4+IgI8NRDHkfi+qfUOzKeqOcRS/I5s9qwZDn9+Syo/yMigXoaP6VQIYH8IRCErA&#10;+GLrrlwuNyJi7NJly0NCQtUxVYUZMIfDgQAfYiN3dw96tQeYKJPyiAXde38HCHpf74B3dnl5Ocwc&#10;aX8ogI8NU/JBKBSqyf7FxcU8npPiH1Fj1s73hu4d/fKZFTvzlZ6iC1eSL6xdt05p9R89doI0nFzd&#10;FK/YIwaqfyDA2y/pbCIYH+JrsZVbsHBMdMys2XPVujQFb9RRo0aRVQRSDRcmFhCfkUcJMPlITDwD&#10;ExH4VmHWTq/2H/S+3pGW2rUN0c9fI+5HDx8kYv/6ujoSzpR1359EJcCHxLE/twuvrq2lre6jvLQl&#10;lzmzZ93Zsyfq+MG49957j7T7y47tf5HG+IkTSUM5UP1KAMaHsAPefrl5uWzjQ+jN9+FD9A0WHpyt&#10;aPBxANFfuXIZ2jAMkJthwKfD+va6rTARgW/1yJEj+/fugQFAiY8Mel+/gGA/JzfHl++reBQ8CMDb&#10;ff7CRRBSQTs+IV4l9ocPM3yGnVkHZ/qk7jbvK7qM9tRTT85fsoy0jxzY/9vvf5C24lQIKlO7P+qA&#10;QDDQ6l2ofsVhjC+2VweMHxgQtHDxksgJUcotqCoNCfnZc1/m0wGTV3qpB1GDCAYA+Mj8sfU3GAPg&#10;Z0lNTYHPDnzM6TNkoJV1GhCluXjhfH19/aToaCMjI3pJY4AQ29fXj2tvX1nZVe9hgOfXq4WVBYUF&#10;keP7sWEp6dw5cs6ey+VKrdYgi6ioqLyCgqL8ruWEC+fOmlnZhIaMIg/1SW5u3muvvBIcEkJWI0oK&#10;C5zc3H0HtuSu7kIOOgCI9XzSuQsXzpMSHQwQbo8efceU6BhnF5ch+YxwR4zIzs5ua21xu30/AnwQ&#10;fHz4Xl7ew4cNb2xq6pSo/9PW3gY/S6VA0FX8J+06fIJKSor+PXWKPCpWpwHjfT2iSiiA6GD06NEa&#10;FeyLARPqWbPnMrE/RDFZg3KfLwiUmDm+i6sbaSjOa2+8ETiKVuz5z4bP4hPo500+IP01TzwBLv78&#10;889iZsaSi5s2blD8blyywKhfFrJifDA+WbZVaxJfEfz8/QuLpJwVAMi2CPgmY2Nj+T58sfwPG3gz&#10;S24/ZcD9+3oEOJRjzNGi+9Uw1X7gM9nfA18w24VhQ8GbssG8eO/uf4j3YY4PE3wlhkbwab+O8l5N&#10;SX31xReff/mVWbFdZcuampoXzZtHzgSAr7/s2Sc6EOBbAtGD7mm/G/jiMCTAwED7egMYn5wgof0e&#10;YHoXEBCo2kJVAwHejbt2bIdBSJE3PPxQ1dVVNdU1wqrK+vqu3CZ9oJvvv/kfaYjt38c8j77QtQGg&#10;unratOlqrfuqWswtLD09vWBu29AgysiAmWt6W2urHZeryAScY2KanZUlqq+Hr0AvyeZQ3IGWnk17&#10;/n4B7h7iu+gUgcPhjB039vDBQ+3tbR3t7afiE8aMHefo6EAfvp3DR469+H9rFi1ZMnPmDMvuu40b&#10;G3MCR446uH8/tAVlZUamZqEDK/kJYMKHACY9m3hGMqsDxo8cF3lHeASpy60hwNu7srJSJBL5+PSd&#10;7oOPM3zzzi4uvr5+I0eNgg+Li7MzxElm5uYcjpGsPA/G+30A75gaYWV7RweMqPQSC0srS0sLC2MT&#10;4yHZC684itQm03DgF0FqvUHb2dlZkVpv8FOfP3/exsY6KmqSrCfDlz1z+hRTIwU+MHPnLxhIHkyR&#10;o7wg/S8/+3TTt98aGw2Pj4+PnTWb50SX7DZs+OLvP36HhhK1emShz1E/87YRC4TB+ENVMEoRYLaq&#10;EqtgnYZ+AFOngsKCSoGgvr6eObsBbxTSYMOeWFlbWdvY2naNvU48jRoGqrpvIw6unDwlml7SWuBj&#10;nJ2VSWoZurt78H185H904Wc/deo0PDkwIEiyMgR8ui5dusSczjUy4sip1aw4YnflZdRfXV1z5Njx&#10;lCuXryQng/T5/K7EQtq11Iz0jLkLF5Lvramp+b5Vq8q6cxFhYyI2fvGF0tv52QyO+g8fiquurpZf&#10;3WgwSU1NSU9LEzM+fE7Dw8M11viqBb3fDy4lJ0OAAKJ35PG4dnb2Do7yA0CQS3tbe0WFoLauFt73&#10;8D4Dg8A/dwczeXkPJHgcOCDKY4cPQWPGrNlD+52oFqYWLrzOfZavIr9QaDC3BADjS1baUuF86PCR&#10;o+vfpUe6ADB4c3Mzc7/Zh5946rFHe7OpYupPS894+N5V5KG7H3jose66PQNnENRPvM/jOSlYEEl9&#10;MIVgab8bJVaJtB30/uAB04Xy8rLi4mIyBkB84ent7ecfMPjaJdJv7+gYYO5CY+kK2C9fFonqDQ2N&#10;bKytuSNGGA7vio5J/o08h9DR2VmQn19WUUFup37r1m33RYJxetLEiaqNAQ/EHfz8w/dpRwIQ+tNP&#10;Pcncp/fEsaPNTU3zFy0m3e++//Gnb78h7a83fx8yaiRpDxB1q18TvC/V+PD7hSE/PGJAFbO1EfT+&#10;0FDQfZPl8vJyGADg8zCYMwAiffioqyR3oVHAj1ZRVsqsuNTUdt3GSEzligMzBjkLAAMhIeHUd//7&#10;hiRtCJZW1iT1D0yfM/fll1+ytaEHFED98Pe0HmM+8MCDmd03ePENCt68ebNKsj2AWtVPvA+v55Ds&#10;GZNj/MEp/qqBoPeHGBgAcnNzBYIKeCM6OzvDAKDWfWO6Kn34uZhlOphIcYzpjpSmpmaxD7wigKEG&#10;YXEvPy+vuqbrJLCHh7ulldU7b73J3I9QbOF3/57d5hYWRP1ZWdn3303v4+jk6vbA6kdmz6Ib/AeI&#10;+tSfdDYxNy8Xfi+Dc18HBjS+LND7GgFoq6ggH2YAah0AdFj65OeS+nluEIlqaqovXrwofwCAlx10&#10;78jjyb8Znlr57LPP4nb/Q9rg9Hfffz8sLBTa8APG7d3rw/cZHT4Guj//smXzf3p38T/9wkvLly2l&#10;nYGhJvWnpqakplyFhrrv48aAxpcPel+zEBsAwEQqTAGRTSxTpkzWsfTO/r1d98OKjpkqx9fwwrL3&#10;ZZKInrQBzdnF8df27d9+9SVpW1havf3ee+RWvUT9gUGBnt78F198sbSoSMi6D19/770uB3Won5yV&#10;g4aa7tvMBo2vCOh9DYU9AEAXPOXi6jaEoajGAp/z5OQLcu58y2bXzh3ECKamZkuXLScXNY3DR45u&#10;2riBSfc//fyL9917DzTq6ur++nPbyZMJY8dFrrxrZUVFxddffaX0vdfloA71/7H1N/g7MCBIfYuo&#10;MLqcS0pC4ysCel/TgQGgoqyUWQQGYbm6uMAkQE82GvfJ4UNx5uYWCh5BuJScnJGZTtqDlnNQAvYh&#10;L2DRnStefumlwsLCp594IiJy3P+tWUPOc9XV1y9ftJg8TYXnuQCVq//4saMQwagpxd8gEp0/n8RM&#10;5ghofDnI8j7WZdMU4F3r5e0DXlux8i6IakH6QqGQVFiFz1Jqagq86elT9ZLq6moYBWlHV/D28fn+&#10;l58DRtLinXv+3v5///d/Tz3++PMvvwLSP3L4kKCiy3G2NjbffPedZXcRrqbGhq2/b+1+ugoAuYPi&#10;QfS03w0MAzAYwJBA+/2B/I5EDaKqAdwVRBKIimAsP3gwTkz6fB/+wsVLYG6B0u8X6H1NZIQDL3JC&#10;FERMCxYsiuj+TKanpe3bt2fXzh2nTyUU5OfBx4A8U0+AqT38zeWOIN0+qa2jlfRh2kQaGouTk/PG&#10;r74aM3486V4+n+Ts6jYrdgZE+mPGjDl54jj5Xfv7+339P1pj6+zpU3V1daQ9cFSrfg8vbwjAoZGe&#10;rpoqqsT4krfBcnf3gE8HfEz03Phgg/179/Q3KETvazRW1tb+AYHTZ8wkkwAvT6/m5qauG63t2A6/&#10;7KSzifBbp0/VAxRf82hpbiYNCwtz0tBkwLyfb9g4d/ES0r158wa5X2PwqJDQ0NC4vXuJ+oODAsMj&#10;u4YHCPkzs7K7nqoiVKh+sDC5M3jx7TcPUQJZxoexPCY6BmbGuAYGOLm4wt8QFEJESMIjRcD8vlYC&#10;uhdUVAiFQlJbhsvlOoxwdHLi6epiANkoomCmHnQDHwPSVusCo2oBw86bMZ20p8+Z++66deQ075lT&#10;CQJB5dyFC2903pg+ZTJ5wj8H4mxtbUlbVcA3oJJcP/P6Q0iuXEko+App168VFhWxdQ/oYaEFBcnq&#10;KVtC1gX5vnyy/QHXdXUTiIkqykp1fgxQ3Pvwghw7fIi8FICC+380hF9//fWX7zaT9ow58z74gN6t&#10;lxzlrW9s+eT9d6HhGxT8/Q8/dD+iYlSlfog9Se2j/m7oBONLLZGPi7eKAK9eQWFBYX4+MwC89tJL&#10;5CEx70upv29tayOqr+vaUmJuroF340PYwC/I1s7Ozd0dgiC/gEA7W9sbnZ0CQUVmVmbXnTbLSquF&#10;Qh34VZI3dEhoH/sXQfoJJ48zuW8YAkPD7iBtrWD06NHVtXVZGV07kfJysm8aGo0JD4e2tw8/Jzt7&#10;7969gvKuMvpLVqwceGl+qaiqXj/PyTk7K+vmzZs1NTUKhufwK5Zz48Nx4ye4e3igjuRjYmLC4/Hg&#10;Bffy8jY0MiwrLT175gx5qO/6+48+9SRpANZW1i4urjqcQNBVJOcB8PmxsbEhFUa17repSLxfJRSc&#10;O3uOifQhQpwzZ642poDXf/zx4f37SBui/uHDh+Xn5TG1PIFvf/o5ICCAdtSASqJ+5uxun6k2WTE+&#10;ZnUGTj/yPGzvs+HxnMAamlZcHlEE8GZ1bS37jgJkGLCztYNB3craRsP9SLwv66aJMMhdSDrHFgdI&#10;X3trVIB2X3zuuYzuomySWNnY/rlzZ7+yLkqgEvWTMm3QkJXtQeOrm354/5U336itpdvgpAIfKphB&#10;h4WF4gCgjYAla4SV5G4BLc3NJECG36mNjbWtja25paUitxwYfP7Y+pukPog4yEk3eknLpU8A7f69&#10;ffuObduYI12Af/BIaxub5LOJQSGhn3/xhearH347Bw/Gwa9Gcu6Fxh8c+uF9eAb8ynOysotLivPz&#10;C5qam8h1SaTew+j/27vzoDjPPD/gWAbUXM3RQANSI3HosoWEJVkXloQO6xpLsmXFMzWz88fuOJWd&#10;TdVuXJOq1FYymUz+Sca1OzOJPbO78UwyzsZ2MqXDOqwDybqFJRnJEi1xiZvmbGiguQ+N84Pfy6tX&#10;3dD09V7N92MVfrrRAQ18n/t5QHeoNd0/MNDf1y+9mlmsCSIiIqlPEKn2XZLHjx1dvGgxjxhQaojz&#10;V/xeEbVIZDpUWXn0Y3j69Ol5817MyclZ80o+P/n3f/d3Z04cf+Otwz+ZmrKTT+DRXz95wScVjHFG&#10;vvlnpsSnL5ymLjcPDb7lPheYo8tRXV3dZLM1NDaOjY0Kz06hdMjPz0f9HEq4QyDWBNIjjqk5FhMT&#10;HR1NbyZuNUkyJUVOzvUpMGFw88b1xsaG9PT0gf4B97gnc+dbUV/Rz4czUyEhITEuLm7axNfyVbe6&#10;5n/uS9lszXV1tbU1tW0dz23CRu8s5PFdkl3d3WMjo9093dwn4NFbER+IT+3TefPmWSyW2JgYv8eL&#10;qAtCb+mfG+zv7+ntkd5j7I6+/ZYsXarKjWaqoCz+t++9V24t/cFf/OjdHz27r1EmgUf/lcuXWltb&#10;hQcSukj8aQcY9SI4uS+6e+fuzeJil+Y/Nbhyc3LpJxD76OYU7h9Qoa1tojVQ31A/Njb29On45Dsn&#10;cH2QkpwaMT/SlJjY3tHx7Z8mvuvE+kPkOd9d0PebAjfYaJMY/X/7s5/v3i37pYZ+R7/7lDvTURv/&#10;zKmTGRkL9LL7z0WQc5/Qt0LxzZuljx67D/5YLJlz86cRiHTNJTfbqT6gbxJqtvt3K5YLqkVSUlLM&#10;aWlz/BuMfgC/9/bhvt5eTUU/H4u/Zs2atIwF4s1owvsm6W5U58L5s9RkQe4/x0P6U+9bumMY5ghq&#10;4h0/+seZusbiTk7vUVLwjAL2kbiob2j467/8yz5n7//69LPFixYJz8pm1ugXh/JJRESkSyZQIFB9&#10;oLva+tNP/nnz5gKdNjLkyn1G3xD3SkoePiyddvGPAhVAn9OJwSXtoK4xNck3bBK+5xh9jYqLb4pT&#10;ApQLpsRELjNnf//g5PdPRHhEQUEBFZDys+Lop8J//8d/VCX6E5JM//T736empnqo0fU7/8frkQ4c&#10;OKTTeJE390WlD0sfP37cOMOxcFwBBL2Hfr+khLqTIXaXrK7xV+Sd7wrXghOrtbS8rEza5d+3Z++q&#10;yUtlRR9++BtuN5jNaTsn7xYHb1y5eu0///u/jTPG/+7jjyl/hWdlI41+Cv1fffgh1TczhT7P+el0&#10;kIRQCyYqOlq/340K5T5zdDkelz2eqfnPgrj7dzhErxHXL/qKnPr8xGsFBdRgb7E1WR9ZXVb+bN9W&#10;uH7DeuHBJPqe+ej3wlljOjpEUyOKii7+l5//TJn9XISjv6G2lkOfqnnxdjMpiyXz1Q0b9bvIiiqz&#10;1tZWnZ72wRTNfZHN1vzw4QPPm7+oEzAxTWc2JyUl+p3aFDR8m3beqtV5ec+1IkEt0+7QiYmO2bNn&#10;z5IlucLjKdRTPHfhPJf1u2xORZ+fPPnf3v+FktHf39dH3QtxZ5aUMc64cdNGXTfCuAezbt2rul6e&#10;rk7ui6gCqCgvq62v9+YECD40xo+ffG530N+wdu1aNPxVRG38mtpa947/ypdf3r5jx7SpdOnixXvf&#10;fMPlmc7hAc94P9fOvfv+w09/KjwlM2pvnTx+7OmfJm6JYfQjvOKll3Td9hIbkXoPfaJy7ot4929N&#10;TU1r+8TaPuHZGVCrIT4hISEx0fsjJDvt7ffu3Zu8izUzP/8VTPYqrKqyoq6u1mVUh6Slmnfu2rVw&#10;4cTdQNP6+A8f82ZA6v8dfvsIPwm+UnIrL+Xj+bNf8FQ8C4FmPn0DP3jwgAo8SslP6pdWcl+KOwHN&#10;zS0uu39nQt9VUdHR3hwhyYuIh4eHzOa0nJwc7CSQW5/T+aSqqr6h3n15PiX+5oIC94EdF7/81a+5&#10;HeD3JU3A/vWPf1xW+vDgkX/x3nvvCU/JwD306WetYMtW/XbUxNDIyc5ZvWZtaPQ4tZj7Uk+eVLe1&#10;tdqabN70A0Qmk4n6lVQT8EExLvVzfV1tZWUFtT3n8sZOudGLTL036hQLjyW8THwindTFDE2ABuXf&#10;yku96suXr0hXZ+l3Kp4qMHF/WegNEmg996V4LMjeOfGfl10BEUV8fLyRKwM+FWBoeLivr8/W1MSH&#10;eVFVwdcQavCoYR2hn/ya6hr3G1BZbk7u9sJCqoyFx7PBpG5wUfT/q3fftdXXyRH91C4ukazfp581&#10;nR6HR9/D5eUVTU2N9CmE6gEzesp9FzZbc0tzs9PZ29zcMnEumNe9ARf01Z1vMIyNjj6dMHF6zAsv&#10;zHvxxYlDxCIiIw3zI/m38cnDVOBqg58URap9HLG6+iYPQH5SVTXtcQsx0THLly3d/Nprvq4nkU7q&#10;enl5OnjW0dHx85/9rKz04W8++v1LL60Qng2YdEcuMRiitm7dorufCHEWijeUZS7OCtUmoI5z3wW1&#10;ZZptzW1trU6nkzoEff39HhaJyof6DfSWzw8QawjtX1zlH477ac+7Z5kLLS+//LLLPizviZO6xjjj&#10;GwcP8ZMQuE8/++yPn/yfX//mt4Fv5R2evLtYOmNPPwLbtu/UUWJKZ6HM5rQVy5eHfM8ydHJ/Wk+e&#10;VNPbhvq6kdFRqgxGxkY9LxiVG7UjqEKgAo848ZMuHQjtdx1abE1EvKHXHdV5q1evevmll70f0pkW&#10;JnXlU9/Q8D9/97u/ePfdQKK/8/m7i4m+vlLiwuIQHtKZVojn/ky4PqDOwcjwMBXs9s7R0VmGidTq&#10;QBCxthCJg05SaWnT1Bb+1SLUAupz9nJ5dGzM0eWggr2zY2x0bKasJxT3WVmLV6/O97Au03uY1JUb&#10;dZEfP3r86qt+zrtSaN68dUs6kaOXhe3UR3lSVcnDktQ7ycrK1vt6fF/N0dwPFh5cosLQ4GDH5IhE&#10;c3MLvQ1kvkF3KO7T09NXrVrlzRId72FSV8us1lJr6UPhwWT/VRcL26VztvRNO2e38iD3ZSTWCt0O&#10;h3Oy+dzr7Ovv65t8Z5ivS5K0Jrite3eY1NUsl9PWjHHGbYXbtRyg1MBvrK+rqqyk3ip9tEuXLQvh&#10;OVtvIPc1wWZrHhp6thJGrCdE7iNRylcbiYmJ8yMiFyzIMBrjc3NzAxy7nxUmdTWIAvTShfPSsT6N&#10;b8vqczrLHj/ihcUWS2ZOdjY6jgS5HzrE7oU794rEA4r1xKRnmW5KSpI74qeFSV2t6bS3X79+Q7pU&#10;Nyc7x+U2Be0Qt2ca5tg1y95A7oMWYVJXayhG7969q/1ZXN5nKy7KxHEs05op9+cJ/wdQg81mE0rU&#10;4XDbJQcKs1pLi4ufLd0JD4/YvXu31kKfuiM3rl87fvSP1TXVCzIyDhw4tHPX6wh9nyD3QU28OIph&#10;QFZdFKbSpTvGOOPBN9/S1BaTqsqKC+fPFhUV9fb0UC/kne9+b8OmzXNzoU6AkPugJl4OSyhluADK&#10;Gx4ZOXPqpHTpjsWSuWvPXo0MlNOHRx2R48eOlpR8HR0dU7it8I2Dh+baSvzgQu6DmrqmtlXHJyRw&#10;ARTWaW93WbqzfNmKLVu3aSH0KfHvl5Sc+vxEeVkZD+nQB4Z+YeCQ+6AaR5dD3PWWgMF9NbTYmi5f&#10;viIN/XXrXtXCicp9Tqc4iJ+bk3vwzbcwpBNEyH1QDSZ11VVVWXH12lWtzeJyG//cubN2u50H8ake&#10;wtLM4ELug2owqauiO18VS4/RN8YZ9+3br/osrtVaeurzE9zGP/z2EQziywS5D6rBpK4qqEH95aWL&#10;0mP0zea0XXv2qjuKUl9Xe/zYUWvpQx7V0entXXqB3AfVYFJXeRT6ly6cl96LabFk7tz1uooDKZ32&#10;9gvnzxYX30pJSTlw4BBGdRSA3Ad1YFJXeZSwZ8+cdpnFVfFsDKqE7nxVXFRUNDY6VritkD4SzNwq&#10;A7kP6sCkrsJ46Y546k54eMTmzQUqDqDTx0OVUENjY96q1W8cPIQJHiUh90EdmNRVkvvSnR07tqt1&#10;tgE38+njiY+PP/jmWziUSXnIfVAHJnUVc7+EPLd0R8UDGPqczksXzlMzn3ob6s4rzGXIfVAHJnWV&#10;ceP6tYrKcuHB5GXoKh7A0GJrOnfuLBX27ds/d05So8/6wvmzX166KDzWAOQ+qACTugoYHhmhuHE5&#10;dWfP3v1qhT6PNaWnp6u+ZlQx9CkfP3aUPmsqr1iuob0IyH1QASZ15cbrNbu6uoTHU6fuCA8URwlY&#10;UvI1X60T8mM79OJz4tOnzItTqbrV1CQWch9UgEldWU27XlPFnVAc+upWPMqgxOeD5MTE1+biVOQ+&#10;qECc1DUYorgAwUKh77Jes3BboYrrNTn0NXLcm3z6nE5OfOGQiSPvaHk7AnIfVPBsUjc+ngsQFBSy&#10;RUVFLus1VexRiaEfwift8NGhp0+frG+oFw+Z0PhYFnIflCad1E1MwOB+0HDICg/UXq9J+OOxWDJD&#10;NfRbbE2c+Hx06OG3j+jlkAnkPiity+EQSmFhaWkausZP1yiApKGv7npNIoZ+SI7p89LMq9euDg4O&#10;cOLrq25D7oPSGiRX+yelpAol8NfwyAiFvnbWa5IQDn361MSlmYXbCul11mNvBrkPSrPbO7lgMESF&#10;/JI+ufF6TWno52TnqJu2IRn69DqLd/xqc2mmT5D7oDRxnAeTugHiMw9c1mtu2LRZeKCGTnv7gwcP&#10;Qin0xaWZ5WVlWl6a6RPkPihqcGhoYHCAy5jUDQQl7LlzZ8XQDw+PUH3ZDC8hTU9PD43Qd7/jNwQS&#10;nyH3QVHNtmahhEndAHDCuqzXROgHi8tCndC74xe5D4rCpG7gqp5fpG8wRFHoq3s1bsiEfn1dra4X&#10;6ngJuQ+KEid1qYmKSV0/8Kyp8GBykf7+Nw4g9AM0PHWiTnHxLd7hrNOFOl5C7oOi+gb6uRAfPydO&#10;ZAwurS3SJ9z50G/oi9O24kKdnbteD/kzo5D7oKjuqRMaUpIxyOMbrS3SJ7peskndFOm0rcZP1Aku&#10;5D4o58mTaqEUFpZkShJKMBtqk7qfpK961Oo39Hm3LXVTQnXadlbIfVBOW1urUJoYo0gWSuARhb7L&#10;SfoUVapHLd/dqLujlcXzFahcuK0wVKdtZ4XcB+V0dNi5EB4eMUc61AGadmeW6lF1Y/LuRvpIdHS0&#10;skvi63q3beCQ+6CcLofQaMWkrjc63XZmqXuSPqHOx5lTJ1tbWzdvLtBLSxmJ7+6Fb7/9lku5i7O4&#10;UC1ZYQ0QRL94/30u5GTnqHucgKzul5QIpUlJpqTICOrfxPvUxeHFkS47s7SwXjM8PHzr1i3qfiRe&#10;ot7SgwffNDU1mkymvJV5czDutxcIP2UuqY7cB4XYbM2ffPoJl7UwWCGfTz/5Z6HkxhhnjIqOTkxI&#10;TEsze4ghl9A3GKLEqKUW98Qzik9CWq2l1tKHFKDbtu/U/hQovUplVmtFZTm9dGvWrFmclS28Y45B&#10;7oPK7t65e2Wyr012796tiwajfy6cP8sF6WTstChGU5JTMxdZpK+G+86sXXv2OuwdNbW1ra2tXBko&#10;mb/Uai4uvkmfy/JlK3QxoF9fV3v//v3x8fHcnFwdzUDIAbkPKvviiy8ePX7M5e//4IdcmCNabE30&#10;tq2tfWBwoLenRzpPy6hZuiAjIyc3x+Hodgn97JycioqK4eEhKi/KyjIlJo6OjT2yWum9Cmzaogy9&#10;e/dudFTUxk0btV9Vi1WUxZL56oaNc2pp5rSQ+6Cyj//wcVtHOxWorbpn735+cs6imoCqAXtnh4c+&#10;gcFgoJ9QSnxKsRUrlktjlxd3UkHW6L/zVXFNbY1eMvR+SUl1TXV4ePjGDRswc8uQ+6AycVJXjzt9&#10;5EMJ3lhf19TU1N7eJjw16cUXw58+HafXKj//lWknhKlte+7cWapEd+56XXgqeOijunbly95eZ35+&#10;vvZnYjrt7be/uk29KL2MRClmptzHOk5QgqPr2Z26CYk4dv8ZakdTsFJ2L160WHhqUnJysucrPuj5&#10;1woKqLawWkuFp4KEYpQ6ExT6O9Q+29kb1MwvKiqKiIyglwuh7yXkPijBZrMJpbAwE3LfDTXe6xvq&#10;ufzCC/MKCl6jmmDWdZ8ZCy3UwrWWPqSkFp4KGC8losLBN9/S+IB+i63pzKmT1TXVeatW79m736dl&#10;snMcch+U0DE5ss8w9uruwYNvhFJY2Nq1axdNDbrOilq4xjjj7a9uC48DU19XS6EfHz+xgkjLA/rD&#10;IyN3viq+eu0qNfP37dufl7dKeAd4B7kPSmhubuEChRQXQEQpJp65ZjBE+Tq0snHTRmefM/DRnqrK&#10;iuLiW+np6aof8+kZNfPPnjnd0NiIZr7fkPughK6p45ejoqO5AKInVZVCKSxs5cqVQslrySnmnOyc&#10;8rIyqj+Ep3yni8M1xWZ+TEw0mvmBQO6D7AaHhsbGRrmMu9TdtTQLkx/h4RH+zaOuXrOW3pZNLur3&#10;gy5CH838IELug+xwl7pn4hL+9PR0LvjKMH9+bk5udU21H01+Dn0tnO3sgd/NfN4xBy6Q+yA73KXu&#10;gTSYzGb/K8WX8vLorXTIyBti6Gt2vWanvf3MqZP+NfP7nE6qLYK42ClkYN8WyO6zTz9rnEy38PCI&#10;d777PX4SWH1dbXHxLS4HeGwRNYrtdvsbBw8Jj2ej/dC/X1JSUVluMpk2b37Nv4Gd48eOLsjICI3D&#10;X6ka6+rqdHQ5unu6x8fHBgYGh4eHhPdNct+2hn1boBrcpe6BdEdbgOvlLRaL+8k/M9F46HMzP/C1&#10;+YsXLW5uEdaS6RS1DCbuAT529PTpk9REaGmZGDVNSU5dsnRp4bZC6S/vB1GR+yA73KWujNEx4dzm&#10;WWk89K3WUt47tmPH9gAX7VA4UqOYPl/hsX5w3P/x//1fyvrBwQFO+e//4IfUn9u563Vq19Mrk7HQ&#10;4vJL+MOzQe6DvHCXumIqKyvM5jThwcw49HOyczQY+sOTN8hbSx/m5uRSwAW+YZg6ChZL5qNHj4TH&#10;mkevwP2SEmrdc9zn5+cfPvIO9Xg45YXfFDDkPshLepd6bGyMUILpBLIAn9rIXV1d69dvEB676XNO&#10;DAFx6FMUanDIm1q4pz4/MTAwSA3bIJ60k5//CjX5g36KUdDRF4ga+PQKVNdUL8jIOHDgEMU91c1y&#10;7KFD7oO8nJNxwzR+3osqpGOybZNDt37otLdTG3n5shUzjYPf+ar49OmT1JTm0Nfakk2q8CjyqIW7&#10;KDNz/xsHgtiwJfSaBL6vTVb86dMXyG63UwP/4JtvUa3s95SGN5D7IK9OeycXTCYTF0BKurC1ve25&#10;o5i9RO3Ey5ev0Ms7bRuZMoXivqa2hsrUIYgIj9Ba6POGLL6rnfJOjubt6jVrw8PDb924LjzWDPrq&#10;3C8poTY+Jf66da8efvuITA18F8h9kBfftUIS4hO4AFL0Qy6eWdTQ2Ohrm5R+/7WrV6KjorZt3yk8&#10;NYXeZbWWUqZIr3ZJ0ljtS6nHG7KokSvfLbj0Im/csEGOM6sDUV9XSxVedU11bk4u9XKUnG5B7oOM&#10;bJKdutGxsUIJnrcoS9g6Mz4+5tNZC5Tsly6cHxwa2la4XdpI5KUglPjW0ofi5ewkPDyiYMtW4YHa&#10;qJty5tTJispyXqkpdyM3Y+rMai3s4KXPnTphxcW3UlJS9u3bTx01Bdr4Ush9kJFD0tLEsfszWbJ0&#10;GSUyl6n15+X+UjH0d+zYHmc00sOqygpx5V9TU6M08dlrBQUK58tM6EM9d27i9vndu3crdrwaxavF&#10;knnz1i0Vd/DSl4m6OKdPn+Tp6y0z36sjK+zXBRldunjx3jfCyfJz7S51n/DGVC5THUAd/5fy8jxk&#10;NIf+wODg0qVLR0dG7Hb7rDu2NHIHIX3kt25cb29vy8nOWb1mrcL1kLSyVH6VAfXD7t+/Pz4+Tl9f&#10;Zb4WuF8XVCDepW6MM3p/fsDcdObUSZfsNplMCfEJERGRwuMprW2tTqfz22//JDz2gkZef2poX79+&#10;g4Jv/fr18o3me6ZK9NMnfu/eva6uLupwzHRhshyQ+6CCX/7q13wCs9mcJsf136GE88j7gxZmQrVF&#10;xoKFpsTEm7duiUM9ZrM51ZyWnmZWcSkt92now9u2fae6w01i9L9WUBDcNaPu+pzOBw++aWpqpE88&#10;b2We3P+cC+Q+KI1+rj744AMua2SQQfsoHKtrqt2H5j3jnoE5LS0tYwFH6o3r18Q7vKixHxUd3dvb&#10;Ozw8pEr6UM5eu/IltXbzVq1WbDTfM/qQvr5zm14i+Q6roH+izGqlr2Z4ePjKlStV2R2N3AelPXlS&#10;ffzEcS4XbitUOGt0raqyor29fXBwQLoEU0TZTW9TklNj42JjY2LcX9gWW9PVa1e5bDBEHX77CJfp&#10;eesjK/2d1P0q2LJVmUY3/aPU86Ds27p1i9Y27t35qrimtsZiyXx1w8bgvhpWa2l5WRkVFBvKnxZy&#10;H5QmndQ9fOQddbv2c8qXly62twtbwNxrXAri23fuKDPIzsGqZDXjK6piHzx4EB0VtXHTxqBUS/QX&#10;Pnr0iLpWqkxcu5gp97GOE+TS6+zjQnh4BEJfMX1Opxj61DNw7w3QM/vfOJCenl5cfItCSng22IZH&#10;Rvi+lHXrXt2563XNfgMsXbZ83779VCgqKrpfUsJP+ocq1OPHjpaUfJ2SknLgwCGZ9h4HBXIf5NLl&#10;EMYocOy+ksoePzt7Mm/lxCVc7iiPtmzdZrFkUkhRWgnPBg/9nac+P0GFHTu2qzKu7ZM448Rip+XL&#10;VlRUllNw+/GC0B+5cP7s1WtX4+PjKfHVWpXvPeQ+yAXH7qtCvGbEYIjyPKdC8WQ2p928dYva5sJT&#10;wUCtZkpA6mrs2rNXawP6HqxZt44iOyYmuqa2VnjKC2LiU7lwWyH1bDSe+Ay5D7KQHrsfG4cTGhTS&#10;aW8X795bsnQpFzzgYxu+vnObHwaI6o8vL13koxe0PLYzE4rsPXv3e3lunUvi0x/0XMtqCnIfZNHt&#10;eHZ9YFISTmhQiMMh9LFIuhe37lE0r1+/vqmp0Y/BDRdU5Zw9c7q3t1fJoxdUoevEZ8h9kIW90y6U&#10;cOy+gvr7hKuMiZcv++KsbJPJZH3kw3lw7u6XlBQVFcXHx+9/40AIf7lDIPEZch9kIR67Lx4yDAro&#10;7hHa+7zG30t5K/O6urr8a/IPT57vr9+xHS+FTOIz5D7IomtqUjc+AcfuK8fXjb6MIozqifIKn9d0&#10;UhqemrwZMYTHdqoqK44fOxoyic+Q+xB8ji4HH8tDYqJxp65yoqdebcpiLnhp2bLl7e1tfZJLMWcl&#10;rtsJ1bEdTnxxPX5oJD5D7kPwdUkmdaX3x4LcxFp2eHjIp9WZi7Oyw8Mj6hvqhcceSa9MCb2xHXrd&#10;rNZSaeJrfz2+r5D7EHwNkk3h0vtjQW5JpiShFBbW6OOBK/Hxxp6p0TkP6utqlb8yRRmU+NSJOfX5&#10;ifKysgUZGSGZ+Ay5D8Fnn5rUNRiiQnWiT5vSMhaIV3c9evRs4643xDGimVAs3rh+rbj4Vnp6ur72&#10;ZM2KejB8MyXfdnvwzbc2bNockonPkPsQfH0DwmrCmJhoLoAyqJalUOby8PCQ9wfOtNiampoaLZYZ&#10;x695eX5ra+vmzQXUCg6Z6pw+8S8vXTx9+qTdbs/Pz6fEX6P4bbfKQ+5D8OGEBhXl578iNvkrKsu9&#10;OXmNMv3mrVtmc9pMx3Py8nyqxfft26/WPVnBRX0XcaHO+PgYVWaH3z6ydNnyOdI9xTnMEGTSY/fp&#10;xyk0YkJfrNZSa+lD4UFYmOerRerrau/evRsdFbVrz16X1KNwrKupKSt7PDIyTLXC6tWrRkeEZVpJ&#10;Kak6jUiq5MrLK6jjQmXqG61YsTyEN5rh/H1QyN07d69MLnYmu3fvDuEfKi2T3rdFKLXXr9/gPmDN&#10;NYTLxSNUE7S3tUnvajca4wcHB102B5jUuLrLb1SHNdbXVVVW0idlMEQtWbp0ydJlId+6R+6DQr74&#10;4otHjx9z+fs/+CEXQHku0U8o3y0Wi8mUTBUA5eCtG9fb29uWL1tBIdjV1enoctg7O2a64SsrKzsp&#10;KZFrcfqzbS3NlZUV9JtzsnM2bBLCRZvEBj7VW/QK5GRnh8wyfA9abE1tbe0/+Zu/5ofIfZDXx3/4&#10;uK2jnQoUFnv2TtxoAWrh666EB65eeGHevHkvvPD06bjwxHSWLFm6fPmKmVa2VFVWlJR8rZ1bc6Wo&#10;cnpSVdlQVzdHGvh9Tmd9Q31HeztfpMxPfvTbf+ACch/k9ctf/Zo361LbyssjbUE+1O67feeOGAQ+&#10;8ebO8fuTF8EffPMt7URqfV1t04TG8PCIkB/Bp95MTXVNc0vLtF9i5D4owdHl+Oj3v+OyNpuBcxM1&#10;zCkIxfsXveFltU3N6lOfn1D39nDGCdjQ2Dg+PsYDU5mLs0K1gc9zMDPFvQi5D0qQLuYpdLvRG9RF&#10;Ge2wd7S1TYzCSUXMjzQlJialpJZZrRWV5fyk91fhU5O/vqH+8NtHhMfK6nM6n1RV0QdACcjjOYsX&#10;LQ7JLVc8rUL1N89VCM8+j7o48fHGlOTUJFOSyZR8cN9efh65DzK6dPHivW++4bL3wQEaQQku5r73&#10;c/LU0C4qKlJ47Rb9o40NTS0tzTx8vyAjIyc3JyTHc8SBew/dtZleAaznASV89ulnjZPHuFO7453v&#10;fo+fBL2or6stLr7FZZ/2Xhw/dpQa2nIP67k0eEM77r0ZyTHGGRdlZXno3yD3QQn/46OPeLMuFvPo&#10;ETUtT58+yWWfpuW/vHQxMjJSpml8ivvG+jpxfoK+tTIWLExPM4de3HMnZqbVtCKzOS3VbPZmOAu5&#10;D0r4xfvvc2H5shWqT/SBHy6cPyuGzoEDh7wcKL9fUkJpFdyanuL+3td3enp6e3t76CGFnYXqopCb&#10;qqWsb21r72hvp5d9plF7wmuTzGazT68Ach9kJ53U9WYJIGgQL8nnsjHO6H54w7ToTz148CAoI3su&#10;rfuIiMjVq1eHWNx7mfWEvgQZGQsyF1n869wg90F2OKEhNBw/dlQcU6bc2bhp46xfyhZb09VrVwPc&#10;ni2uu6cyt+6pqe9wdIXGgKH3WW8wRKWkpPjatJ8Wch9kJ13MgxMa9IsS6vLlK9JsslgyPe9+8iP3&#10;qV3Pi0qNxrjWtjaeqnUZzJFj+EhJ3md9eHiEyWTyctTee8h9kJ14QgM1Et84eIifBD1yj37CYw5p&#10;aWb3bRm8EMhD7nPK9w8M9Pf1U5QPDAxKl6nQ37woK8v9HAVZp4tl4kfWyzdHjdwH2eGEhlBC+XX7&#10;q9vikZwuDIaomJjohPiEiIhIesgX81JbdfKdAsp3ejs2OjbTXyKa6bjQM6dOUk2j/QUCfAjarOtw&#10;iAJZL4XcB3kNDg198MEHXMZinpBRVVnx6NEjz4cBBAs1F6SHZVIX4fjRP2rzCgf62Npamtvb2np6&#10;e7SW9VLIfZAXTmgIYdT293D4l6+Mccao6OjEhMSI+ZHS+2GYdDdWn9MZxMHuANGL4HB0t7e39/b0&#10;zNqDUTHrpZD7IC/ppK73675BXyiI+aT+7p7u8fExl2F6FxR89JYSkCPelJgYOT/SJQRrqp/cuXNb&#10;ePA8+oO8Yl08919h4syzvbOjt9fpebCeiOtw0tMzNPL9j9wHeR07dry6ppoK9OOKExrAe9JDgTyg&#10;WiQlOTU2Lla+aoCDvqu7u+P5U+w9oL4LZX1iUpJ2sl4KuQ/ywnUr4B9K21Ofn6DW9PzI+QsXLvRy&#10;NIm+zaKjY2KiY5JMSbGxMf7VBJ329v7+Ae6+eBn0hGsg+nfTMhZofDcZch/kJZ7QoP2L90BrxE3C&#10;vM27z+lsbW1pamqadSmkFHU04+ONPKxED9PSpqkJ+Axqe2eHN6uMRAZDVHx8fKrZbEpM1NfEFXIf&#10;ZGSzNX/y6SdcxgkN4AfeJEwJ63KOP9cBXs6mBgtXIXpp1HuA3AcZlT4sPXfhPJexmAf84NLk5yfd&#10;tdia+gcGuh2Ont4eb+ZavcTbEcTrSkJmVQJyH2SEExogcDM1+T2jmmB0bMzR5RgYHBgcHPC8xIjx&#10;QiOeJY6NiQnhZgpyH2QkTur6+kMLILJaS3k5f1C6jFQfCKUp7qtIQ95MuT9P+D9AAPr6+7kQHx/P&#10;BQBfLVm6LDw8ggo1tbX8TCCo5nD5NddC3wPkPgQBdbG5wEspAPxgmD8/PT2dCk1NjcMjI/wkyAG5&#10;D4F68mRiuxZLMiUJJQDfrVghzOg+qarkAsgBuQ+B6nY4hFJYWGxsjFAC8F1yitlgiKJCQx1mGWWE&#10;3IdA2TvtQmny51YoAfiFD3N29tF/Cq3Wn4OQ+xCoTnsnF3h5HEAgMhcJK3laW1u4AEGH3IdAdXV3&#10;cyE6GoM8EChxqKepyXUhJgQLch8CMjg0xHdskRjkPgTDgowMejvrfSbgN+Q+BKTZ1iyUZjgJC8BX&#10;5rQ0ejs+PtZpn9gMCEGH3IeANEj2AcYZsWkLgiAtYwEXWiePz4SgQ+5DQHqdfVwID4/AHVsQFIb5&#10;83mIv2dq6giCC7kPAenvE3I/Ph6hD0HDB3709vTwQwgu5D4EhI9jIwnxCVwACNyK5csLt9F/24XH&#10;EFTIffCfo+vZTt3o2FihBBAwPkkNI4cyQe6D/2w2m1AKCzMl4kQ2AH1A7oP/OqYGeUhSSqpQAgBt&#10;Q+6D/+xTJzQYDFH6vYMUYK5B7oP/+gaE61ZiYqK5AADah9wH/3VPLa9OScYgD4BuIPfBTzbJCQ2x&#10;cVjMA6AbyH3wU0uzJPdjcCIbgG4g98FPTmevUJpcbS2UAEDzkPvgp+Zm4VoMYxw21wDoCXIf/NTX&#10;LyzmiYrGYh4APUHug58GBge4kJiAnboAeoLcB388eVItlMLCkkxJQgkA9AC5D/7odjw7kS02Fot5&#10;APQEuQ/+kC7mSU7B9YoAeoLcB39gMQ+AfiH3wR9dUyc0YDEPgO4g98Fng0NDY2OjXMZiHgDdQe6D&#10;z5olJ/OkpWFwH0BnkPvgs7a2VqEUFhZnnLj/GgB0BLkPPnM6nUJpIvcxrwugM8h98Fnn1DVbJpOJ&#10;CwCgI8h98Jm4mCc6Gju2APQHuQ++kS7miUHuA+gQch98g8U8AHqH3AffYDEPgN4h98E3WMwDoHfI&#10;ffANFvMA6B1yH3yDxTwAeofcBx9gMQ9ACEDugw+wmAcgBCD3wQdYzAMQApD74AMs5gEIAch98AEW&#10;8wCEAOQ++ACLeQBCAHIfvIXFPAChAbkP3sJiHoDQgNwHb2ExD0BoQO6DJ//mvZ98+Nt/ol9Fly6X&#10;l1c4nf38PBbzAOjXC99++y2XchdncaG6vo4LMMdR1v/Vuz8SHjwvIcmUl59PhazsnOiYaCpkZ2XH&#10;xEwM+r/00oqJ3wEASuno6Ojs7BoYGKitq6WHj61Wenvj8peT75zgkurIfZjRf33/73/32w+FB77b&#10;smMnF9zrhuRkU2pq6uQ7AcArZWXl9LadMr6jnQoc7tYHD3ocXRPv9gi5D97as2dfTWWF8EAeYr+B&#10;iNVDaqrZPFUrLM5aHB0VxWWAEMZtdirU1tUNDEwMqHKyN9tstVWVE78jAMh98Epjk23Hli1c3vb6&#10;65aFC8fGxqnc3e2gtyOjo7yHy9HZ2WprmvhNMpPWEKnmtJTUFKEsqSTQjQBtEjNdHIoZHBisq62h&#10;gtPpfFjy9cRvCp6X81+ht8kpydcuXuRnkPvglWMnTv279/6Gy9/9sx8ajbFcnsnQ0DBXDP39fWNj&#10;Y1TocjiGh4ap0FBT09/37IAHZWQvXbZg4UIux8TGLs4Svr2JONxEqIexeNEiLgP4RExzIjbSxUAn&#10;Xg7C+EcM9/mRkVFRUQZDVEREOP2f38s++u0/cAG5D1756X/8T5/974+5/C//6sdcCNDo6Njw8AgV&#10;no6PO6dqgubmFi6oUj24kPYqiEuFQfJW5gmlSag2QgaPnjOxVc7qKdP7hZVsQRl18RIne3x8XGxs&#10;HBUSE5PorcFAOR8x8W4vIPfBN6+uXdfdNdFUWbtp05pXnkWhAp4+/dPAwCCXh4eHCJfFGoKek3vi&#10;IRDihLZIOjAliomJzX6+UhFhTZSXpC1ukUtqM2l2EzlGV3wSG2dclJNDBUOUwZQ0EejcZqdCTEz0&#10;iy8GZ4U9ch98IB3c/86bb2ZkpHNZg6SVhLQbQcR6gmihMxEULj2SmUxb02gTz156oHpG+0QMdLJg&#10;QQYXxEz3qbUeOOQ++EA6uP9nf/7nLoOGeietKog4IcHEaQkWMhUG+I3HWxiPp3PZGGd8MTxcKM82&#10;AaYK5D74QI7B/dDgUmcQ6UgUExc7SaH+UFH6QktScrLwYJI0vonYHmcKt8rlg9wHH4gr96mls3nz&#10;Rn4Sgs69FhG59EJcuHRKZqLliRDpeIgHLgEt5RLWIm02vVWB3Adv9fY6165ezeXd3/nOokWZXAYA&#10;fZkp93EuG7gqr3i2TI2XjgFAKEHug6uSe/eF0uSSMqEEAKECuQ+uvrl/jwvpCy3BWkcMANqBn2pw&#10;VfqN0N7PsAjnHABAKEHuw3N6e528TZfwNkIACDHIfXgOJnUBQh5yH56DSV2AkDfN+n0AAAglWL8P&#10;ADCnIfcBAOaWZ+M8AAAwF0wzvo/zeWBWv/zVr8fGRqlgNqft3PU6PwkAmrK9YDMXML4PgRocGuLQ&#10;J4kJiVwAAH0IC/v/EZaeWlZ1lW0AAAAASUVORK5CYIJQSwMEFAAGAAgAAAAhAJGKGTDgAAAACQEA&#10;AA8AAABkcnMvZG93bnJldi54bWxMj8FOwzAQRO9I/IO1SNyo4xQCCnGqqgJOFRItEuK2jbdJ1NiO&#10;YjdJ/57lBMfZGc28LVaz7cRIQ2i906AWCQhylTetqzV87l/vnkCEiM5g5x1puFCAVXl9VWBu/OQ+&#10;aNzFWnCJCzlqaGLscylD1ZDFsPA9OfaOfrAYWQ61NANOXG47mSZJJi22jhca7GnTUHXana2Gtwmn&#10;9VK9jNvTcXP53j+8f20VaX17M6+fQUSa418YfvEZHUpmOvizM0F0GlKVcpLvKgPB/jK7fwRx0JAl&#10;aQayLOT/D8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Yi&#10;padIBAAA9wwAAA4AAAAAAAAAAAAAAAAAOgIAAGRycy9lMm9Eb2MueG1sUEsBAi0ACgAAAAAAAAAh&#10;AAq7c9Fd3gAAXd4AABQAAAAAAAAAAAAAAAAArgYAAGRycy9tZWRpYS9pbWFnZTEucG5nUEsBAi0A&#10;FAAGAAgAAAAhAJGKGTDgAAAACQEAAA8AAAAAAAAAAAAAAAAAPeUAAGRycy9kb3ducmV2LnhtbFBL&#10;AQItABQABgAIAAAAIQCqJg6+vAAAACEBAAAZAAAAAAAAAAAAAAAAAErmAABkcnMvX3JlbHMvZTJv&#10;RG9jLnhtbC5yZWxzUEsFBgAAAAAGAAYAfAEAAD3nAAAAAA==&#10;">
                      <v:group id="그룹 208" o:spid="_x0000_s1350" style="position:absolute;left:68;width:21675;height:37528" coordorigin="586" coordsize="21674,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그림 216" o:spid="_x0000_s1351" type="#_x0000_t75" style="position:absolute;left:586;width:21675;height:3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8FxgAAANwAAAAPAAAAZHJzL2Rvd25yZXYueG1sRI9Ba8JA&#10;FITvBf/D8gQvpW4iJUjqKqVVECSgttDra/Y1m5p9G7Orpv/eFYQeh5n5hpktetuIM3W+dqwgHScg&#10;iEuna64UfH6snqYgfEDW2DgmBX/kYTEfPMww1+7COzrvQyUihH2OCkwIbS6lLw1Z9GPXEkfvx3UW&#10;Q5RdJXWHlwi3jZwkSSYt1hwXDLb0Zqg87E9WweNxU2zTd9N/Z79fxfT0fChsvVRqNOxfX0AE6sN/&#10;+N5eawWTNIPbmXgE5PwKAAD//wMAUEsBAi0AFAAGAAgAAAAhANvh9svuAAAAhQEAABMAAAAAAAAA&#10;AAAAAAAAAAAAAFtDb250ZW50X1R5cGVzXS54bWxQSwECLQAUAAYACAAAACEAWvQsW78AAAAVAQAA&#10;CwAAAAAAAAAAAAAAAAAfAQAAX3JlbHMvLnJlbHNQSwECLQAUAAYACAAAACEAh30/BcYAAADcAAAA&#10;DwAAAAAAAAAAAAAAAAAHAgAAZHJzL2Rvd25yZXYueG1sUEsFBgAAAAADAAMAtwAAAPoCAAAAAA==&#10;">
                          <v:imagedata r:id="rId169" o:title=""/>
                        </v:shape>
                        <v:shape id="Text Box 226" o:spid="_x0000_s1352" type="#_x0000_t202" style="position:absolute;left:14668;top:36068;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mFxwAAANwAAAAPAAAAZHJzL2Rvd25yZXYueG1sRI9Ba8JA&#10;FITvBf/D8oReSt2YSijRVUQstL1IUy/eHtlnNm32bdjdaPrvu4WCx2FmvmFWm9F24kI+tI4VzGcZ&#10;COLa6ZYbBcfPl8dnECEia+wck4IfCrBZT+5WWGp35Q+6VLERCcKhRAUmxr6UMtSGLIaZ64mTd3be&#10;YkzSN1J7vCa47WSeZYW02HJaMNjTzlD9XQ1WwWFxOpiH4bx/3y6e/Ntx2BVfTaXU/XTcLkFEGuMt&#10;/N9+1QryvIC/M+kIyPUvAAAA//8DAFBLAQItABQABgAIAAAAIQDb4fbL7gAAAIUBAAATAAAAAAAA&#10;AAAAAAAAAAAAAABbQ29udGVudF9UeXBlc10ueG1sUEsBAi0AFAAGAAgAAAAhAFr0LFu/AAAAFQEA&#10;AAsAAAAAAAAAAAAAAAAAHwEAAF9yZWxzLy5yZWxzUEsBAi0AFAAGAAgAAAAhAOODKYXHAAAA3AAA&#10;AA8AAAAAAAAAAAAAAAAABwIAAGRycy9kb3ducmV2LnhtbFBLBQYAAAAAAwADALcAAAD7AgAAAAA=&#10;" stroked="f">
                          <v:textbox style="mso-fit-shape-to-text:t" inset="0,0,0,0">
                            <w:txbxContent>
                              <w:p w14:paraId="11DBA970"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I</w:t>
                                </w:r>
                              </w:p>
                            </w:txbxContent>
                          </v:textbox>
                        </v:shape>
                      </v:group>
                      <v:shape id="Text Box 227" o:spid="_x0000_s1353" type="#_x0000_t202" style="position:absolute;left:228;top:17240;width:21120;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xgAAANwAAAAPAAAAZHJzL2Rvd25yZXYueG1sRI9Pa8JA&#10;FMTvBb/D8oTe6sYcrERXEcFQe+ifKOLxkX1mg9m3aXbVtJ++WxB6HGbmN8x82dtGXKnztWMF41EC&#10;grh0uuZKwX63eZqC8AFZY+OYFHyTh+Vi8DDHTLsbf9K1CJWIEPYZKjAhtJmUvjRk0Y9cSxy9k+ss&#10;hii7SuoObxFuG5kmyURarDkuGGxpbag8FxerYHs67l6/cnnI337exxfK++IjGKUeh/1qBiJQH/7D&#10;9/aLVpCmz/B3Jh4BufgFAAD//wMAUEsBAi0AFAAGAAgAAAAhANvh9svuAAAAhQEAABMAAAAAAAAA&#10;AAAAAAAAAAAAAFtDb250ZW50X1R5cGVzXS54bWxQSwECLQAUAAYACAAAACEAWvQsW78AAAAVAQAA&#10;CwAAAAAAAAAAAAAAAAAfAQAAX3JlbHMvLnJlbHNQSwECLQAUAAYACAAAACEAf3PjB8YAAADcAAAA&#10;DwAAAAAAAAAAAAAAAAAHAgAAZHJzL2Rvd25yZXYueG1sUEsFBgAAAAADAAMAtwAAAPoCAAAAAA==&#10;" fillcolor="black [3213]" stroked="f" strokeweight=".5pt">
                        <v:textbox inset="0,0,0,0">
                          <w:txbxContent>
                            <w:p w14:paraId="1C9643A2" w14:textId="77777777" w:rsidR="0057122D" w:rsidRDefault="0057122D" w:rsidP="004F2247">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hr-HR"/>
                                </w:rPr>
                                <w:t>ILI</w:t>
                              </w:r>
                            </w:p>
                          </w:txbxContent>
                        </v:textbox>
                      </v:shape>
                      <w10:wrap type="square"/>
                    </v:group>
                  </w:pict>
                </mc:Fallback>
              </mc:AlternateContent>
            </w:r>
          </w:p>
          <w:p w14:paraId="1D7BC7E3" w14:textId="77777777" w:rsidR="003121E2" w:rsidRPr="00BB0D4B" w:rsidRDefault="004F2247" w:rsidP="003121E2">
            <w:pPr>
              <w:pStyle w:val="a3"/>
              <w:numPr>
                <w:ilvl w:val="0"/>
                <w:numId w:val="146"/>
              </w:numPr>
              <w:tabs>
                <w:tab w:val="left" w:pos="4133"/>
              </w:tabs>
              <w:ind w:left="0" w:firstLine="0"/>
              <w:rPr>
                <w:b/>
                <w:lang w:val="hr-HR"/>
              </w:rPr>
            </w:pPr>
            <w:r w:rsidRPr="00806D8C">
              <w:rPr>
                <w:rFonts w:eastAsia="Times New Roman"/>
                <w:b/>
                <w:bCs/>
                <w:lang w:val="hr-HR"/>
              </w:rPr>
              <w:t>Napunjen</w:t>
            </w:r>
            <w:r>
              <w:rPr>
                <w:rFonts w:eastAsia="Times New Roman"/>
                <w:b/>
                <w:bCs/>
                <w:lang w:val="hr-HR"/>
              </w:rPr>
              <w:t>u</w:t>
            </w:r>
            <w:r w:rsidRPr="00806D8C">
              <w:rPr>
                <w:rFonts w:eastAsia="Times New Roman"/>
                <w:b/>
                <w:bCs/>
                <w:lang w:val="hr-HR"/>
              </w:rPr>
              <w:t xml:space="preserve"> štrcaljk</w:t>
            </w:r>
            <w:r>
              <w:rPr>
                <w:rFonts w:eastAsia="Times New Roman"/>
                <w:b/>
                <w:bCs/>
                <w:lang w:val="hr-HR"/>
              </w:rPr>
              <w:t>u</w:t>
            </w:r>
            <w:r w:rsidRPr="00806D8C">
              <w:rPr>
                <w:rFonts w:eastAsia="Times New Roman"/>
                <w:b/>
                <w:bCs/>
                <w:lang w:val="hr-HR"/>
              </w:rPr>
              <w:t xml:space="preserve"> ubodite u </w:t>
            </w:r>
            <w:r>
              <w:rPr>
                <w:rFonts w:eastAsia="Times New Roman"/>
                <w:b/>
                <w:bCs/>
                <w:lang w:val="hr-HR"/>
              </w:rPr>
              <w:t xml:space="preserve">predviđeno </w:t>
            </w:r>
            <w:r w:rsidRPr="00806D8C">
              <w:rPr>
                <w:rFonts w:eastAsia="Times New Roman"/>
                <w:b/>
                <w:bCs/>
                <w:lang w:val="hr-HR"/>
              </w:rPr>
              <w:t xml:space="preserve">mjesto </w:t>
            </w:r>
          </w:p>
          <w:p w14:paraId="30AFFED2" w14:textId="77777777" w:rsidR="004F2247" w:rsidRPr="00806D8C" w:rsidRDefault="003121E2" w:rsidP="00BB0D4B">
            <w:pPr>
              <w:pStyle w:val="a3"/>
              <w:numPr>
                <w:ilvl w:val="0"/>
                <w:numId w:val="0"/>
              </w:numPr>
              <w:tabs>
                <w:tab w:val="left" w:pos="4133"/>
              </w:tabs>
              <w:rPr>
                <w:b/>
                <w:lang w:val="hr-HR"/>
              </w:rPr>
            </w:pPr>
            <w:r>
              <w:rPr>
                <w:rFonts w:eastAsia="Times New Roman"/>
                <w:b/>
                <w:bCs/>
                <w:lang w:val="hr-HR"/>
              </w:rPr>
              <w:t xml:space="preserve">      </w:t>
            </w:r>
            <w:r w:rsidR="004F2247" w:rsidRPr="00806D8C">
              <w:rPr>
                <w:rFonts w:eastAsia="Times New Roman"/>
                <w:b/>
                <w:bCs/>
                <w:lang w:val="hr-HR"/>
              </w:rPr>
              <w:t>ubrizgavanja</w:t>
            </w:r>
          </w:p>
          <w:p w14:paraId="6ACF9055" w14:textId="77777777" w:rsidR="004F2247" w:rsidRDefault="004F2247" w:rsidP="00097BBF">
            <w:pPr>
              <w:pStyle w:val="a3"/>
              <w:numPr>
                <w:ilvl w:val="0"/>
                <w:numId w:val="0"/>
              </w:numPr>
              <w:rPr>
                <w:b/>
                <w:lang w:val="hr-HR"/>
              </w:rPr>
            </w:pPr>
          </w:p>
          <w:p w14:paraId="37E1091C" w14:textId="77777777" w:rsidR="003121E2" w:rsidRDefault="004F2247" w:rsidP="003121E2">
            <w:pPr>
              <w:pStyle w:val="a3"/>
              <w:tabs>
                <w:tab w:val="left" w:pos="4110"/>
              </w:tabs>
              <w:rPr>
                <w:rFonts w:eastAsia="Times New Roman"/>
                <w:lang w:val="hr-HR"/>
              </w:rPr>
            </w:pPr>
            <w:r>
              <w:rPr>
                <w:rFonts w:eastAsia="Times New Roman"/>
                <w:b/>
                <w:bCs/>
                <w:lang w:val="hr-HR"/>
              </w:rPr>
              <w:t>a.</w:t>
            </w:r>
            <w:r>
              <w:rPr>
                <w:rFonts w:eastAsia="Times New Roman"/>
                <w:lang w:val="hr-HR"/>
              </w:rPr>
              <w:t xml:space="preserve"> Jednom rukom nježno uhvatite nabor kože na mjestu </w:t>
            </w:r>
          </w:p>
          <w:p w14:paraId="4F27574E" w14:textId="77777777" w:rsidR="004F2247" w:rsidRDefault="003121E2" w:rsidP="00097BBF">
            <w:pPr>
              <w:pStyle w:val="a3"/>
              <w:rPr>
                <w:lang w:val="hr-HR"/>
              </w:rPr>
            </w:pPr>
            <w:r>
              <w:rPr>
                <w:rFonts w:eastAsia="Times New Roman"/>
                <w:lang w:val="hr-HR"/>
              </w:rPr>
              <w:t xml:space="preserve">    </w:t>
            </w:r>
            <w:r w:rsidR="004F2247">
              <w:rPr>
                <w:rFonts w:eastAsia="Times New Roman"/>
                <w:lang w:val="hr-HR"/>
              </w:rPr>
              <w:t>ubrizgavanja.</w:t>
            </w:r>
          </w:p>
          <w:p w14:paraId="334D26E6" w14:textId="77777777" w:rsidR="004F2247" w:rsidRDefault="004F2247" w:rsidP="00097BBF">
            <w:pPr>
              <w:pStyle w:val="a3"/>
              <w:rPr>
                <w:lang w:val="hr-HR"/>
              </w:rPr>
            </w:pPr>
          </w:p>
          <w:p w14:paraId="31DA1E0C" w14:textId="77777777" w:rsidR="003121E2" w:rsidRDefault="004F2247" w:rsidP="00097BBF">
            <w:pPr>
              <w:pStyle w:val="a3"/>
              <w:rPr>
                <w:rFonts w:eastAsia="Times New Roman"/>
                <w:lang w:val="hr-HR"/>
              </w:rPr>
            </w:pPr>
            <w:r>
              <w:rPr>
                <w:rFonts w:eastAsia="Times New Roman"/>
                <w:b/>
                <w:bCs/>
                <w:lang w:val="hr-HR"/>
              </w:rPr>
              <w:t>b.</w:t>
            </w:r>
            <w:r>
              <w:rPr>
                <w:rFonts w:eastAsia="Times New Roman"/>
                <w:lang w:val="hr-HR"/>
              </w:rPr>
              <w:t xml:space="preserve"> Držeći napunjenu štrcaljku za tijelo štrcaljke, brzim, </w:t>
            </w:r>
            <w:r w:rsidR="003121E2">
              <w:rPr>
                <w:rFonts w:eastAsia="Times New Roman"/>
                <w:lang w:val="hr-HR"/>
              </w:rPr>
              <w:t xml:space="preserve"> </w:t>
            </w:r>
          </w:p>
          <w:p w14:paraId="17BF79B2" w14:textId="77777777" w:rsidR="003121E2" w:rsidRDefault="003121E2" w:rsidP="00097BBF">
            <w:pPr>
              <w:pStyle w:val="a3"/>
              <w:rPr>
                <w:rFonts w:eastAsia="Times New Roman"/>
                <w:lang w:val="hr-HR"/>
              </w:rPr>
            </w:pPr>
            <w:r>
              <w:rPr>
                <w:rFonts w:eastAsia="Times New Roman"/>
                <w:lang w:val="hr-HR"/>
              </w:rPr>
              <w:t xml:space="preserve">    </w:t>
            </w:r>
            <w:r w:rsidR="004F2247">
              <w:rPr>
                <w:rFonts w:eastAsia="Times New Roman"/>
                <w:lang w:val="hr-HR"/>
              </w:rPr>
              <w:t xml:space="preserve">kratkim pokretom ubodite iglu u nabor kože pod kutom od </w:t>
            </w:r>
            <w:r>
              <w:rPr>
                <w:rFonts w:eastAsia="Times New Roman"/>
                <w:lang w:val="hr-HR"/>
              </w:rPr>
              <w:t xml:space="preserve"> </w:t>
            </w:r>
          </w:p>
          <w:p w14:paraId="27AC5225" w14:textId="77777777" w:rsidR="004F2247" w:rsidRPr="00BB0D4B" w:rsidRDefault="003121E2" w:rsidP="00097BBF">
            <w:pPr>
              <w:pStyle w:val="a3"/>
              <w:rPr>
                <w:rFonts w:eastAsia="Times New Roman"/>
                <w:lang w:val="hr-HR"/>
              </w:rPr>
            </w:pPr>
            <w:r>
              <w:rPr>
                <w:rFonts w:eastAsia="Times New Roman"/>
                <w:lang w:val="hr-HR"/>
              </w:rPr>
              <w:t xml:space="preserve">    </w:t>
            </w:r>
            <w:r w:rsidR="004F2247">
              <w:rPr>
                <w:rFonts w:eastAsia="Times New Roman"/>
                <w:lang w:val="hr-HR"/>
              </w:rPr>
              <w:t>45 stupnjeva.</w:t>
            </w:r>
          </w:p>
          <w:p w14:paraId="18D81CED" w14:textId="77777777" w:rsidR="004F2247" w:rsidRDefault="004F2247" w:rsidP="00097BBF">
            <w:pPr>
              <w:pStyle w:val="a3"/>
              <w:rPr>
                <w:lang w:val="hr-HR"/>
              </w:rPr>
            </w:pPr>
          </w:p>
        </w:tc>
      </w:tr>
      <w:tr w:rsidR="004F2247" w:rsidRPr="00CD630D" w14:paraId="2D3A4B2C" w14:textId="77777777" w:rsidTr="00097BBF">
        <w:trPr>
          <w:trHeight w:val="6066"/>
        </w:trPr>
        <w:tc>
          <w:tcPr>
            <w:tcW w:w="9464" w:type="dxa"/>
          </w:tcPr>
          <w:p w14:paraId="17CE7D32" w14:textId="77777777" w:rsidR="004F2247" w:rsidRDefault="004F2247" w:rsidP="00097BBF">
            <w:pPr>
              <w:ind w:left="104"/>
              <w:rPr>
                <w:rFonts w:ascii="Times New Roman" w:eastAsia="Times New Roman" w:hAnsi="Times New Roman" w:cs="Times New Roman"/>
                <w:b/>
                <w:bCs/>
                <w:spacing w:val="-1"/>
                <w:lang w:val="hr-HR"/>
              </w:rPr>
            </w:pPr>
          </w:p>
          <w:p w14:paraId="67A5A654" w14:textId="77777777" w:rsidR="004F2247" w:rsidRDefault="004F2247" w:rsidP="00097BBF">
            <w:pPr>
              <w:ind w:left="104"/>
              <w:rPr>
                <w:rFonts w:ascii="Times New Roman" w:eastAsia="Times New Roman" w:hAnsi="Times New Roman" w:cs="Times New Roman"/>
                <w:lang w:val="hr-HR"/>
              </w:rPr>
            </w:pPr>
          </w:p>
          <w:p w14:paraId="58EAC313" w14:textId="77777777" w:rsidR="004F2247" w:rsidRDefault="004F2247" w:rsidP="00097BBF">
            <w:pPr>
              <w:pStyle w:val="1"/>
              <w:spacing w:before="76"/>
              <w:ind w:left="0" w:right="2736"/>
              <w:rPr>
                <w:rFonts w:eastAsiaTheme="minorEastAsia" w:cs="Times New Roman"/>
                <w:lang w:val="hr-HR" w:eastAsia="ko-KR"/>
              </w:rPr>
            </w:pPr>
            <w:r>
              <w:rPr>
                <w:rFonts w:eastAsiaTheme="minorEastAsia" w:cs="Times New Roman"/>
                <w:noProof/>
                <w:lang w:val="hr-HR" w:eastAsia="hr-HR"/>
              </w:rPr>
              <mc:AlternateContent>
                <mc:Choice Requires="wpg">
                  <w:drawing>
                    <wp:anchor distT="0" distB="0" distL="114300" distR="114300" simplePos="0" relativeHeight="251663450" behindDoc="0" locked="0" layoutInCell="1" allowOverlap="1" wp14:anchorId="47549EB7" wp14:editId="2B5EE155">
                      <wp:simplePos x="0" y="0"/>
                      <wp:positionH relativeFrom="column">
                        <wp:posOffset>67945</wp:posOffset>
                      </wp:positionH>
                      <wp:positionV relativeFrom="paragraph">
                        <wp:posOffset>193040</wp:posOffset>
                      </wp:positionV>
                      <wp:extent cx="2186608" cy="2724150"/>
                      <wp:effectExtent l="0" t="0" r="4445" b="0"/>
                      <wp:wrapSquare wrapText="bothSides"/>
                      <wp:docPr id="228" name="그룹 228"/>
                      <wp:cNvGraphicFramePr/>
                      <a:graphic xmlns:a="http://schemas.openxmlformats.org/drawingml/2006/main">
                        <a:graphicData uri="http://schemas.microsoft.com/office/word/2010/wordprocessingGroup">
                          <wpg:wgp>
                            <wpg:cNvGrpSpPr/>
                            <wpg:grpSpPr>
                              <a:xfrm>
                                <a:off x="0" y="0"/>
                                <a:ext cx="2186608" cy="2712485"/>
                                <a:chOff x="0" y="11665"/>
                                <a:chExt cx="2186608" cy="2712485"/>
                              </a:xfrm>
                            </wpg:grpSpPr>
                            <pic:pic xmlns:pic="http://schemas.openxmlformats.org/drawingml/2006/picture">
                              <pic:nvPicPr>
                                <pic:cNvPr id="229" name="그림 229"/>
                                <pic:cNvPicPr>
                                  <a:picLocks noChangeAspect="1"/>
                                </pic:cNvPicPr>
                              </pic:nvPicPr>
                              <pic:blipFill>
                                <a:blip r:embed="rId170" cstate="print">
                                  <a:extLst>
                                    <a:ext uri="{28A0092B-C50C-407E-A947-70E740481C1C}">
                                      <a14:useLocalDpi xmlns:a14="http://schemas.microsoft.com/office/drawing/2010/main" val="0"/>
                                    </a:ext>
                                  </a:extLst>
                                </a:blip>
                                <a:srcRect/>
                                <a:stretch/>
                              </pic:blipFill>
                              <pic:spPr bwMode="auto">
                                <a:xfrm>
                                  <a:off x="0" y="11665"/>
                                  <a:ext cx="2185035" cy="2558579"/>
                                </a:xfrm>
                                <a:prstGeom prst="rect">
                                  <a:avLst/>
                                </a:prstGeom>
                                <a:noFill/>
                                <a:ln>
                                  <a:noFill/>
                                </a:ln>
                              </pic:spPr>
                            </pic:pic>
                            <wps:wsp>
                              <wps:cNvPr id="230" name="Text Box 230"/>
                              <wps:cNvSpPr txBox="1"/>
                              <wps:spPr>
                                <a:xfrm>
                                  <a:off x="1466850" y="2578100"/>
                                  <a:ext cx="719758" cy="146050"/>
                                </a:xfrm>
                                <a:prstGeom prst="rect">
                                  <a:avLst/>
                                </a:prstGeom>
                                <a:solidFill>
                                  <a:prstClr val="white"/>
                                </a:solidFill>
                                <a:ln>
                                  <a:noFill/>
                                </a:ln>
                              </wps:spPr>
                              <wps:txbx>
                                <w:txbxContent>
                                  <w:p w14:paraId="5357F236"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Slika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7549EB7" id="그룹 228" o:spid="_x0000_s1354" style="position:absolute;margin-left:5.35pt;margin-top:15.2pt;width:172.15pt;height:214.5pt;z-index:251663450" coordorigin=",116" coordsize="21866,2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qMFiQMAABIIAAAOAAAAZHJzL2Uyb0RvYy54bWycVcFu2zgQvRfYfyB4&#10;b2Q5le0acQpvsgkKpK2xSdEzTVEWUYlkSdpS+kH7C9tDv6j9iX2kJCdOUrTbg+UhORy+efOGPHnV&#10;1hXZCeukVguaHo0oEYrrXKrNgr6/uXg+o8R5pnJWaSUW9FY4+ur0j2cnjZmLsS51lQtLEES5eWMW&#10;tPTezJPE8VLUzB1pIxQWC21r5jG0myS3rEH0ukrGo9EkabTNjdVcOIfZ826Rnsb4RSG4f1cUTnhS&#10;LSiw+fi18bsO3+T0hM03lplS8h4G+w0UNZMKh+5DnTPPyNbKR6Fqya12uvBHXNeJLgrJRcwB2aSj&#10;B9lcWr01MZfNvNmYPU2g9gFPvx2Wv91dWnNtVhZMNGYDLuIo5NIWtg7/QEnaSNntnjLResIxOU5n&#10;k8kIReZYG0/T8YtZ1pHKSzB/ty9NJ5P9yl8/2Z0MhycHkIzkc/x6HmA94uHnesEuv7WC9kHqX4pR&#10;M/txa56jZIZ5uZaV9LdRfihOAKV2K8lXthuA0pUlMgcf45eUKFZD99/+/fL9n68kzIDosCe4dZtY&#10;SOpK84+OKH1WMrURS2cgXTRU8E4O3ePw4MR1Jc2FrKpQrGD3uUHmD2TyBD2dBM8139ZC+a6nrKiQ&#10;plaulMZRYueiXgvkY1/nKSqNfvZIyVipfFdrZ/nfwBubyXkrPC8H3HfYQhYOQiPr5o3OEYBtvY5N&#10;86TQ7gnmntiy0XHWiy3LZtk00rmXC5i0zl8KXZNgADFQxSPY7soFfHAdXAJbSgfeIu5KHUzAMcxE&#10;sgPq3kQSoU9wWbmBZoweEf2/+vG6ZEYAZQh7TzzHuK868dwEAv7ULRljDmB7x9C1xLdY6IUS5jus&#10;Q//smzd9MZnMMkQMbZpNZ+mov/sGbqfpy2nW9zGcR/Dt6BqKM9D2i8w6Xcl8EGXYe1ZZsmO4hptS&#10;etEHP/D6QQXusgqWb9dtbK70eDZwsdb5LaiwGhVHis7wC4kTr5jzK2Zxn2MSb5R/h09R6WZBdW9R&#10;Umr7+an54I+yYpWSBu/DgrpPWxYujuq1QsER0g+GHYz1YKhtfaaRK9oFaKKJDdZXg1lYXX/A07UM&#10;p2CJKY6zFtQP5pnvXik8fVwsl9Gpu3+u1LXBrZVGXQdmb9oPzJq+Lh4FfasHSbH5A+F3vkHpzizR&#10;fxcydkVgtmMROg8DyDta8eGBdfCy3R9Hr7un/PQ/AAAA//8DAFBLAwQKAAAAAAAAACEAXEbL4ilj&#10;AAApYwAAFAAAAGRycy9tZWRpYS9pbWFnZTEucG5niVBORw0KGgoAAAANSUhEUgAAAiAAAAJ9CAIA&#10;AACD+15iAAAAAXNSR0IArs4c6QAAAARnQU1BAACxjwv8YQUAAAAJcEhZcwAAEnQAABJ0Ad5mH3gA&#10;AGK+SURBVHhe7d0HXJRH+gfwVQF36bDSq9LsoKJGjWKLGntiTmN6/eeSmGpMu0u/M6ZdmjGXdqZc&#10;YuKp0VgTjYAFBSsgitK7dFjK0sT/AzMur7uw7C77wrL8vpePN/MuICH6/vaZmXem39WrVyUAAADG&#10;1p//PwAAgFEhYAAAQBQIGAAAEMV1czCB/oN5CwAAwCCpmRmsgQoGAABEgYABAABRIGAAAEAU7c/B&#10;qEbQAAAAdKGZIKhgAABAFAgYAAAQBQIGAABEgYABAABRIGAAAEAUCBgAABAFAgYAAESBgAEAAFEg&#10;YAAAQBQIGAAAEAUCBgAARIGAAQAAUSBgAABAFAgYAAAQBQIGAABEgYABAABRIGAAAEAUCBgAABAF&#10;AgYAAESBgAEAAFEgYAAAQBQIGAAAEAUCBgAARIGAAQAAUSBgAABAFAgYAAAQBQIGAABEgYABAABR&#10;IGAAAEAUCBgAABAFAgYAAESBgAEAAFEgYAAAQBQIGAAAEAUCBgAARIGAAQAAUSBgAABAFAgYAAAQ&#10;BQIGAABEgYABAABRIGAAAEAUCBgAABAFAgYAAESBgAEAAFEgYAAAQBQIGAAAEAUCBgAARIGAAQAA&#10;USBgAABAFAgYAAAQBQIGAABEgYABAABRIGAAAEAUCBgAABAFAgYAAESBgAEAAFEgYAAAQBQIGAAA&#10;EAUCBgAARIGAAQAAUSBgAABAFAgYAAAQBQIGAABEgYABAABRIGAAAEAUCBgAABAFAgYAAESBgAEA&#10;AFEgYAAAQBQIGAAAEAUCBgAARIGAAQAAUSBgAABAFAgYAAAQBQIGAABEgYABAABRIGAAAEAUCBgA&#10;ABAFAgYAAESBgAEAAFEgYAAAQBQIGAAAEAUCBgAARIGAAQAAUSBgAABAFAgYAAAQBQIGAABEgYAB&#10;AABRIGAAAEAUCBgAABAFAgYAAESBgAEAAFEgYAAAQBQIGAAAEAUCBgAARIGAAQAAUSBgAABAFAgY&#10;AAAQBQIGAABEgYABAABRIGAAAEAUCBgAABAFAgYAAESBgAEAAFEgYAAAQBQIGAAAEAUCBgAARIGA&#10;AQAAUSBgAABAFAgYAAAQBQIGAABEgYABAABRIGAAAEAUCBgAABAFAgYAAESBgAEAAFEgYAAAQBQI&#10;GAAAEAUCBgAARIGAAQAAUSBgAABAFAgYAAAQBQIGAABEgYABAABRIGAAAEAUCBgAABAFAgYAAESB&#10;gAEAAFEgYAAAQBQIGAAAEAUCBgAARIGAAQAAUSBgAABAFAgYAAAQBQIGAABEgYABAABRIGAAAEAU&#10;CBgAABAFAgYAAESBgAEAAFEgYAAAQBQIGAAAEAUCBgAARIGAAQAAUSBgAABAFAgYAAAQBQIGAABE&#10;gYABAABRIGAAAEAUCBgAABAFAgYAAESBgAEAAFEgYAAAQBQIGAAAEAUCBgAARIGAAQAAUSBgAABA&#10;FAgYAAAQBQIGAABEgYABAABRIGAAAEAUCBgAABAFAgYAAESBgAEAAFEgYAAAQBQIGAAAEAUCBgAA&#10;RIGAAQAAUSBgAABAFAgYAAAQBQIGAABEgYABAABRIGAAAEAUCBgAABAFAgYAAESBgAEAAFEgYAAA&#10;QBQIGAAAEAUCBgAARIGAAQAAUSBgAABAFAgYAAAQBQIGAABEgYABAABRIGAAAEAUCBgA6AE//Oc/&#10;hw5G8g6YKQQMAHS39R9++I9/rn3iySeQMeYNAQMA3YrS5dP1n1GjTlmHjDFvCBgA6D6qdGGQMeYN&#10;AQMA3UQtXRhkjBlDwABAd2g3XRhkjLlCwACA6LSkC4OMMUsIGAAQV6fpwiBjzA8CBgBEpGO6MMgY&#10;M4OAAQCx6JUuDDLGnCBgAEAUBqQLg4wxGwgYADA+g9OFQcaYBwQMABhZF9OFQcaYAQQMABiTUdKF&#10;Qcb0dggYADAaI6YLg4zp1RAwAGAcRk8XBhnTeyFgAMAIREoXhmXM+XPneB96CQQMAHSVqOnCjA0L&#10;Gz5yJO9AL4GAAYAu6YZ0mTzpho3//S/vQO+BgAEAwyFdQAsEDAAYCOkC2iFgAMAQSBfoFAIGAPSG&#10;dAFdIGAAQD9IF9ARAgYA9IB0Ad0hYABAV0gX0AsCBgB0gnQBfSFgAKBzSBcwAAIGADqBdAHDIGAA&#10;QBukCxgMAQMAHUK6QFcgYACgfUgX6CIEDEDvduhgpBiHcSFdoOsQMAC9W2VFudEPfES6gFEgYAB6&#10;PeMeKox0AWNBwACYA2NlDNIFjAgBA2Amup4xSBcwLgQMgPnoSsYgXcDoEDAAZsWwjEG6gBgQMADm&#10;Rt+MQbqASBAwAGZI94xBuoB4EDAA5kmXjEG6gKgQMABmS3vGIF1AbAgYAHPWUcYgXaAbIGAAzJxm&#10;xiBdoHsgYADMnzBjkC7QbRAwAH0Cy5iXVj+HdIFu0+/q1au8KZEE+g9mjdTMDNYAABO3c9u259Y8&#10;zzs9DelialJSUunXy5cL6uvq2JV2DZRK3d09WNvL28taJmNtvWgmCAIGoHcznYBBuvQ4ihPKkqKi&#10;4uqqqstFhfyqQSwtreROTtTw8vKkX/38B8tkMm9vr9YX24eAATA3JhIwZpku7O2/GoPf4IuhVqlM&#10;vZSSk5uTl59fXl7Or4rJxtrGztaWUsfe3sHJ2TkoKJC/gIABMD+mEDDmkS50sz6XkJiTm1taVqrL&#10;zdrd1Y1+pVstG1/qzuDJzc1LvnA+PTOze0JFOycnJ7mz3NXV5f6772FXEDAAZqLHA8YM0qWstCwy&#10;Kio1rZ16RS9sWGmQS8v/PL28tA8oGSAhPiElNbWgoKCmtoZf6phcLrewsHRydLIcyAe7iNVAq0Eu&#10;LblISooLG+obWJtU19RUV1VTg754bevXLy0tbX1FV19t+Jw1EDAAZqJnA8YM0mX37t3nkpJ4x9io&#10;yqESx9XVLTA4yLD6RlVXZWVnNza25YEmezt7FxcXN3d3uXyQnb09v9plLIcuXy6k372isqKmprau&#10;Tslfux4CBsDc9GDA9PZ0oXv3f//733ZHmVRv/3lfgN1nqaHvG3wbaxsPDw9XV5fBg4d0Wtzk5uZl&#10;ZKSnp6Vrn6uXSmVenp4UKu6eXtKBA/lV8eXn5pSWl9dWV9OPQvVzQMAAmJueChgzqF02/bQpOzeH&#10;dyQSShQKgIAhQzy9ffglHdCttqGxsay0rLyivLKysqN395qouBnkMmiglZXftRsvW0ycl5dP927t&#10;xYqbG322m7+fvxErla6gKqfgcuGTf/0r6yJgAMxEjwSMGaRLXGxcZHQU77TesqdMnWaUIoC9u68o&#10;Ly8uLtY9bzpF+Ud1lY+Pj6//4O4sVnQ3Y8pk1kDAAJiJ7g8YM0gXsn79Z6qpcrppT50WwdrGVVdf&#10;fzk/j+qb4pIifYfUGNUgmP/gIfySqULAAJibbg4Y80iX3Ny8H3/6kbXt7ewXLl7C2mJjQ0lU3FRW&#10;VCiqFPyqBvqWHBwd3dzcPDw8TWQQTBcIGABz050BYx7pQg7s33/qzBnWDg8fHxwylLW7WX7rDBCb&#10;wrG1s7W1saGuXjNAJkUzYLDZJQDoxGzShRQXl/CWREJVAm91O8oS+sd/8JCx4eEUcqzLXzMLCBgA&#10;6Jw5pQtpaGhbo9WLxqB6HQQMAHTCzNIFug0CBgC0Mct0sbKy4i0QEwIGALS5/4EHecuMuLgM4q3W&#10;lV28BcaGgAEAbdTO8zcPA6VS3pJIqqs73zgSDIOAAQBthOf5mw3V6Y2k8PJl3gJjQ8AAQCfML2OE&#10;x2Tl5efzFhgbAgYAOmd+GeN77YmTujolpmFEgoABAJ2YWcYEBATwlkRy4UIyb4FRIWAAQFfmlDEj&#10;R4/iLYmkoKCgrr6ed8B4EDAAoAezyRhrmSwwgM/ENDU1nk9MZG0wIgQMAOjHbDJmxvTpvCWRpKal&#10;Vik63N4YDIOAAQC9mUfGOMudhUVMXFwsa4OxIGAAwBDmkTHCIqaw8HJmRjrvgDEgYADAQGaQMVTE&#10;jBszhnckkri4OAyUGRECBgAMZwYZM/umm5ycnFi7qakxOioSK8qMBQEDAF1iBhkz/+b5vCWRKKoU&#10;J2KP8w50DQIGALqKZcz5c+d4v7fx9vaaEdE2GZOTk334UDTvQBfgTH4AgBZbt25LTUvlHYnEx8d3&#10;6rQI3gEd4Ex+AID2LVt2q2qDMoI6pusQMAAA3JJblqom/AnLGMz5GwwBAwDAWctkd911l1rGHPh9&#10;H9YuGwYBAwDQhmWMcKxMUaXYu3cPnsE0AAIGAOA6lDEr71ip2kWGNDU1xsQcjT0Wg+EyvSBgAADa&#10;sWzZrZMnTeKdVmnpaXt27czPzeF96AwCBgCgfVOnTr31llttrG14X9Jy/GVUdNThQ9GYldEFAgYA&#10;oENBQYEPPPiAcEqG5ORk79275/TJkxgx0w4BAwCgDZuSuXnuPEtLK36pdVYm+eKF37b/ipjRAk/y&#10;AwDopFapjDx48FxSEu8L+Pj4Dhs2dJCLG+/3SZpP8iNgAAD0UFZatnPnzstFhbwvYG9n7zd4sL+f&#10;v529Pb/UlyBgAACMICUlNebo0XZjhlDSuLi4uLm7u3t6SQcO5FfNHQIGAMBoqJqJjIoSbpGpSSqV&#10;2dhYuwxypba7eztjaA2NjfR1eKdVY2NDRWUF77RqbGhUVLW/bo3CzNLK0sLC0snRib6+5/XrEboT&#10;AgYAwMhqlcpTJ09eSE4uLy/nl3oOJU1gQODY8HDe70YIGAAAsVAhknQ+KT0tvaOhs27TI2cNIGAA&#10;AERHNU3qpZSiosK8vPyq6uqa2hr+gkFsrG3sbG15R0N9Y0O7ldOcOXO6eVUbAgYAoAekpPB5mqzr&#10;765+1+66KjKZzNvbi3d0RsVTbm7umTNnVMXT0JBh3TxQhoABADBbhw8fjjl2jLXDw8cHhwxl7e6h&#10;GTB4kh8AwEzk5uTylkTi7Nx2qk1PQcAAAPR6ubl5KSmp2dd2epZKZaawrQCGyAAAeiUKleQL5/Py&#10;8jUXrWEVGQAA6I1yJT7+bEZGppbFaZMnT/EfPIR3ugvmYAAAeqVapfLw4cNffvXVjz/9eC4pSfvS&#10;Z3dPvdehiQEVDACASaOSJTY2VsuGNFKpzMXFxcbaJjsnWyqVurq44kl+AADQRvuWmm5u7j4+Ph4e&#10;nmzz5iqFYufOHT0yOMYgYAAAeoG42Li4EyfaHQdjhwIEBYeo7dN8+uRJqnKWr7id97sd5mAAAEwa&#10;Rcv69Z9FRkdppouPj++cOXMWLl4yatRozVMAMrMy/Xx9ecc0oIIBgJ53PPYEb0kknp4evj7evNOX&#10;dFS1sA2Sh48apeVomcyM9JiYo4sWLenBs84wRAYAJoRy5eeff9716zbeF4iYfdPUaREzZ0T0hbDp&#10;KFqkUtnIkSN12fHl9317KIdmzb6J93sCAgYATMUrr76+6fvveKdjlDTzFyxcdsti3jcvXY8Wkp+b&#10;ExUdNT1ieg+eNkYQMABgEnRMF5WAkKH/99dHzSlmjBItDJUv9OvcefNZt6cgYACg52399bcXnnmK&#10;d1pZWFg1X21uvtLUr1+/gVKbfv36K2vbOSF4zISJq1evvmHieN7vhWqVypgjR5IvXjJKtBA2+9Lj&#10;5QtBwABAz5s79+a0i8ms7e0/OrNpdHUTX9E6zLZiQFNmQc6F5uYmeydXSfPVyooi9pLKynvufW71&#10;sw4OPTabbZiUlNSEhIR2n5c0LFqYbVu3uLi4dP/OY5oQMADQw5LOX1gynw/mOMo9Mi3bn5ceaVdS&#10;WRRXVVlCH3P1yhW1mHGSyz/d8HmvKGXYOcrx8QmaJQvpSrQQ9uzLzTfP78HFYyqaAYPnYACgWyVf&#10;TOEticReHspbGs5VDcqRzfcIXHylqZHSxdN3uMy67R5aXlp614rl6zd8wfumJzc378D+/V9+9dVX&#10;33wdc+yYZrrY29mHh4+/ddltBqdLlUJB6RIYEGgK6dIuVDAA0K0oFT56dx1ry4fcmlbb4WnzKqPt&#10;i3LTDgwYYOHlF5qZEsuvtlp4y61vvP6aKQyX1SqVebl5ly8X5ObkFhQWNjY28Bc0+Pj4BgwZ0vUp&#10;k9/37WlsaFy4eAnv9zQMkQFADzMgYIitRbO/RUJeVqKX3+iaquLy0nz+QuvM/wcfvN+dj8tQdaJU&#10;Ktnp+sXFJQ0NDaXl5VoSheloixfDJCYmJCbEm8LcvgoCBgB62Lff//iPV//O2roHDEOlTE7qH3b2&#10;gxzl3tlpp/nV1imZb3/4YcTwYbxvVKw0oTihLKmqqS4vL+cv6Iblir+fvxEHsqoUir179wQGBPbI&#10;rskdQcAAQIeOx55IvnjJzs7Oy9NDvPlz+l3uWrGctf2CZ8crPFlbRz7S+uaS3+uUNT4BEzMvHeFX&#10;jZ0xFCqpl1JSUlMLCgranZzXzsLCUi6XC7c6Nq5dv+2gX01ncIxBwABAO/44cPCD995TLR0mASFD&#10;V69ZM2f2TN43nspKxbhQPrfv5T8qqW4Ma+vO1qLZt/+pgtyLvgGTslKO8qvGyBi24is9Lb2jHfI7&#10;QmWKpZWlyyBXWztbkUJFJfZYTFZ29syZM0zh1H0hBAwAqNN87FElYvZNzz77jNGHnoTPwTR536V6&#10;CEYvo6wTctLP+gVOKMpPVj2VaVjGUL1yLiHxbEJ8p8NfVJo4ONg7OjhaWlq5u7fc37t5CoQ9Vhke&#10;Pt7gtWfiQcAAwHW0pIvKQ4+tevSRh424Umvdux98vWE9a/sGz0tQuLK2vsLsc7NSIv2CphbmnlVl&#10;zJgJE7/+6ksdv9uE+ISkpKTs3Bzeb49cLqfSxFnuLJcP6tkFwSXFhQcPRnp4eJjCY5WaEDAA0Eb4&#10;zCNxdJYvu/32QfJBm3/elJFyiV9tZdwRM+Hv6yT3zLCczdo6CnPILmtwzVZKqR3qUJB96YBv0OSs&#10;S21jZZQx/9v8M+9oKCstS01NTUtL05IrUqnMy9PTzd29p06H1FRXX3/g933UmD13nlHWoRkdAgYA&#10;OLrL33f33eWlpaxL6fLWunXenh6su2vP3q0//1xRxl9ljPjQyV+W334mjj/R4hW0MKnKmbU1jbAr&#10;s+xffbaSH6UVapeWlXJUZm3v7DWNfRZlTNbF/X5BN2SlHGcfQ6jqevH51bzTKiUl9dKli3n5+VrG&#10;wViuBAQGmNr0BhN7LCZ07DjTTBeCgAEATjgRopYujLKu7tuN3/2xeyfvt3KSy//5zrtdL2WEQ3Na&#10;ipjR9kXZl1retvsFTYmvCgi1z8+6dIC9RFTDa6H26dkpR/2CpmVeimYvkQ1ffzN8aEhGRnpuTq72&#10;QTALC0sPD49hw4aaZq70FggYAGghHKSyc3BY+977aumikpKW/vn69WojZkbZblKYcO2uV2bFCu+0&#10;5pDw+UriHzJdVdmMGHg6P+e8b8D4rGuP+tvZO/xl5e0DBnS4goDlio+Pj+mMg/VqmgGDvcgA+qLI&#10;qEO8RW8z+/X713vvUZDw/vWCAob88+21d9z/AO+32vT9d8uXr6CU4n2DrF6zhrckksKc465WjbzT&#10;Si1diFq6kMb6thG8pPqxtnbOhXnn3b2D2ZUqRWV8QgJrC9nb2Q8NGTZnzpzlK26fOi0C6SIeBAxA&#10;X/foE08tv33l2jfe+N/Wdo4uJjKp9C/Lbn33408GB/F7N6Hig2qgrmw3OWf2zIhrR/zWKatd+p9j&#10;baKZLroot5vXWF/Xf4Al70skp44dKy+roIZUKvPx8W3ZXPK25QsXLxkbHo7RsG6AgAHoi4KDg3hL&#10;Itn886YbJo5/a926cwkJ333/A7+qod1S5qN31z340P9VVrZzOJguXnvtVSe5nLXzMhND7VtqFLV0&#10;oYrEP2Qa71DaWds7yflgWm3VdWsQqpv6y/0X5mcl+Qa0baASFxe3aNGSW5fdRsVKcMhQk50hN0sI&#10;GIC+aOL4cNWdPSPlUmT0IW9PjxdfejE9LU1LxrBS5vW333F05p9Log/snz1z5vHYE7yvD18f78ef&#10;eoZ3JJKsSwdCbZPV0qW0/7i6mstefiOpS+ki95papeC5Ul6arzawdqnGznfI2LzMeEc5n1LKTk87&#10;efoMa0M3Q8AA9EUODvb3Pvgw70gkn7z3bkpaOuXHk089GXXggPa0CB01YsOXX0yePoP3u3Y6y333&#10;3KkaKJO7+malxrE28Q0cT+kibz41UOaSVD/WK2ihm/eY3JTdnn6j+UdIJB4Ds3nrmoTakRaWlgMH&#10;2vC+RPLf777lLeheCBiAPmrVY4+MmTCRdySStW+8kZtfIHd2fmvdui8+W9/RnD9DUbTmudUPPvY4&#10;77f66N11Tz+zWt/hstzcvHvuvsvB0cnGzqm0qC0t/IKmpNeFsHSJrwpgFzMvRVPM1DS37c5C5Y6t&#10;RTPvXOPiM6MwP9Xj2mx/+qWLkVFty5eh22CZMkDfRWGwfPkK1VrhwUHB/3x7LYUHVTCUMe9/9CHl&#10;DXupI5RDlEzC5zEDQob+68N/dbQbWFkp/a8sKzOjUlFVXVXF9pS8cqV5/x8HcjLS2McQSpc05WBv&#10;SZwqXUbYlZXlHbJ0m0ftxsJ9qo1hZNb2VwYtKGpom9hnAq9G1Slrqq8Npk2dOevNt95ibRAJnoMB&#10;gOuoPc8/elz4iy+9SBnzv63bziUkvPHG6+y6Fsq6uvXrP4uJiuT9aw9j3jhlUl5uXnlZmUJRyU7l&#10;aneLYkqXyIPRGSltGzlrSZeyRisX5UHheuWOdgEYYl1Tlr7VzmFQVWUJu/LLr9tdXQ3c9Ax0gedg&#10;AOA6VGp8uuFz3pFIEk6d3Lz5f9T4y7Jb6deOFi4LseEy4eoyiqvHHnrwuefWbPt1W2R01KkzZ7Jz&#10;c4ySLnRdl3Qh6bU2g9x8+/Xrx/utUcpb0F0QMAB9V25u3uHDh0tLiu6+/35+SSLZvvmXXXv2UuPJ&#10;p57cs2OH9skYFc3VZX/s3p2UlEQRwvsa6KXoqMPa0yXUPl+YLpdz2zYU0L6DGbF2GK4qX0jSubbn&#10;bKB7IGAA+pyy0rID+/evX//Zjz/9GHPs2LmkJKlMOjmi7VmTbzZ8djz2hNzZ+Z4HH/x8/XplXR1/&#10;QavQUSPeWrdO+DBmTPSh6KhopZJ/ulwud3NzHxoybPLkKVOnRsQeP5F28Tx7ibSTLnZpRblxhqUL&#10;admmrF8/K6uWTZdJ6vW73UA3wBwMQB9Sq1Tu3bM3NS2V968XE3M86Sx/ZES1/eV7738wbPjwhfNv&#10;Ztc7pTkl4+Dk9OgTT82dO4f3W7+N51evSYpvO1SfAiNL6aiWLoqyjCv2NxqWLsxQi+OVZZdVKwIi&#10;j8awBogBczAAfVdCfMK///1FR+liYWE5/+a5Xr7+rFtRVvqv996jtHjggfupoMnNL2DXO8WmZJYu&#10;X8H7Ekllefm6N1/fuJE/jJKZlXXn8uWdpku9srhYNrMr6UIGWrs0NtbzDnQ7VDAAfcLhw4djjh3j&#10;nWvs7ez9Bg+WOzmpzv2lu/8zq1aplh3PWbDo0Ucf2bVn74Xz5yk22EUdsbXOwhXMU2fOun3lHX97&#10;4XnhxY7SJVcyobqp/wjpmbzMRPaRZMAAS/chc3UPmOG25fmpbccNoIIRFSoYgL4oLjZOLV18fHwX&#10;LVqycPGSUaNGC0+V9/fze3L1c7zTMlG/MzL60KyZM84nJOg426/C9jcbPa5tW7DDB/98/OEHdU8X&#10;agvThVy50piXsotSJ8C6ml/SyqJ/20YyQ4JDeAu6CwIGwMylpKRGRkfxTmvVMmfOnKnTIjo6Xn7G&#10;9IhlK+/kHYnk+2++qa2tfeTxVdt//ZVf0hnb34zKIN6/nlq62Fo0U3II06WjDZUpdUrTt+kSM421&#10;bYMxwUOH8hZ0FwQMgDmrVSp///133mlNl9lz53W6U/0DDz4QGj6etang+M9/NlI5UpCXp28RQ2RS&#10;6aOPPqK2qQzRTBdqX2mqbzddKPA2/rRJ9S0xLGaGWhwfbV+ktuUlM8y24nJe2+TNhIk38BZ0F8zB&#10;AJizA/v3nzrDF4ZJpbL5CxfpuF99ZlbW/Xes5B2J5Mk1z9OvyecvUFqwK/oSTsn4BM/PqHVWSxcr&#10;qUN6XUi76bJqFc+nXbv3fPPvz4WDbCru3sH01ST9ZKxbXX6xtLjtmGQKp48+/ph3QByYgwHoW5Iv&#10;tr2Fv2HiRN1PQ/H38/vrU0/zTutAWejoUX/s3llaVsYv6YlNyTg6y2+YOq0s/4hH0xFhulA7oXqY&#10;9nQhCxfM/3HzZvrGhE90MpdzL9EnZl06wP4Rpgt98NPPPss70I1QwQCYrYT4hL2/72NtuVw+dx4/&#10;hF93Tz/1VPxJvnU/W3lcW1NrcBGjsn3Hzp9/+H6gxyK2CpklDV0Pc8jOvNg2XaRlh8papfLgwchf&#10;t/wv/dJFfqkDQ4JDXnn9dcpL3gfRoIIB6ENyctvexQ826OR54Rv/7Zt/uemmm+KOxRgwE6Nm6ZJF&#10;T695/mrpH6o6hi6OsCsTpkto+PgXX36ZdzRYy2RUzXyzcePGnzZRQUNRxF8QoK+w+uW/f7phA9Kl&#10;p6CCATBb3337nWqLyVtvW27YacHr13+2ddOPrP3gY48Pkg/64rP1G778QiblW7AY7NCRo59//LGV&#10;+8JspZTSJS9lF3+hNRvWrltHKcL7uikqKiop4dMzwzs4LwDEgwoGoA9RpYu9nb3BZ9EvX/4X3pJI&#10;tv788w0Tx0+fPXvd2+u6XsdMu3HKU8+tkZTtD3Uo6Hq6EFdXV8oV9g+/BD0KAQNg/iyt1M/j0h3d&#10;tVWPxVSUlVKu3HvP3dNnzlz7xhvvvf+B7lvItIviavbNN2dd3M/7XUgXMEEIGADoxMSJbScrX7zY&#10;Mqk+I2Laxu+/o0rhlRdf7GLGqG1yPHvOXKSL2UDAAEAnRowcwVsSSWlJ2wkrC+ffPH/Jkq+++IL3&#10;DfLiSy8Kt5P5YO0/MrOyeAd6OQQMAHRCWFLEX3tsk/nLslurFIrI6EO8rz+ZVEoZIzxF5plVq5Ax&#10;5gEBA2C2bKxtWKOmppY1DDZv8RLWyEi5dDyWPxnDPLpq1ffffNOVgTLKmGfXrFE9O1lRVvrRv/5V&#10;q1SyLvReCBgAsyV35tva19Upqc5gbcMIN/L64rPrzrgMChiy7Pbb2eEx/JL+vD093lq3jneoTjp5&#10;Yt3atbwDvRYCBsBseft485ZEUlCQz1sGmTE9QrXdPVUYq59+5tCRtg1dFs6/OXTMmHVvr+tixrzw&#10;ymu807q3//r1n/EO9E4IGACzJXx6/1Lr6q+uWN263yVTkJvz2Yf/eu/9D9jWZPTrrNmzhwQEdDFj&#10;bpg4Xrjv8tZNP+7avYd3oBdCwACYLW9vL9U0jKJKkS/YOcYABw8e5K1W8xcvHTly1EP33PPUk08/&#10;9diqd9eu+2P3rvMJ8W+9+VZXMoaKIeH5MR+s/UdkVDTvQG+DgAEwZxPGt52hcvp02zH4+hJuGEOW&#10;rbzzqaefGhI4wcM7oL7+aqXj4mbLYc3NktHhs1OTL7z0wosGb7pM7rv/XuHC5Tf/9tL58xd4B3oV&#10;BAyAORs5epSlpRVrUxGTmJjA2nrRTJdVqx6PPZH+8ftvWsncL16Z4ierKMs7ZOW+4GCGi8vgpfnZ&#10;2Y89/PDps/H8E/TEFi4LM+ZvLzyPhcu9EQIGwJxZy2Q3TuZbEJLEhPiSYr5BmY60pkvLRshDbRV5&#10;KbucvaZlK1u2vzxfKfUcEtFQX//eP/5h8Nplypgnn3pSuHD5mVWrsHBZbJkZ6fr+8dAOAQNg5iZM&#10;nODu2nZG8sGDkbovWd61e48wXULDxz/w4APCdPGV1VXmH/QKWphUxZdEj7ArK8qJDRq9tP+A/n9/&#10;4XmDM0bu7MwOKGNdypiXX3wRGSOqtLS0P/74Y9vWLbHHYihs+NUuwHb9AOavrLTs2++/b2xsYF12&#10;Mn+n+ytHRkW/+beXeOfaNpSJ5wqE6dJYuI9qF2G6lOUdsnSbR9XMwuFlOVnJZcXFa99/39vTg32A&#10;vuITk15/6QXe0TjgEoyO3nxkZmVmZWQoqlrehcjlcpdBru7ubp7ePuwDtNDcrh8BA9AnpKSkbvt1&#10;G+9IJBYWljNnzhjk0lbZqOliuthaNAdKz9jaWS1YuPidt954cs3zMyKmsQ/TV2T0oU/ee5d3JJK/&#10;PvX0iuXLeUdndfX1l/PzKGiLS4oqKxUTJkzwN+gEtr6DfmLZmRmFhYXFxcV1dS2FI70vcXB0tLG2&#10;obyhpp29PftIFQQMQN8VFxsXGd12ZCRlTEf32XbTpaK89oU1awZYynVJF29JnIXFgGpF0cbvv8vN&#10;L/jXe+8FBYfcd/+9hh1T9t33P2zf/AvvSCTvfvTJ+PFtSwA6UlJcWHC5sKK8XHWLVHFzc581+ybe&#10;gc6o4rm8oryyslL1w5RKZTY21tRwdHC0tLRa/dST7DoCBqAvUssYEjAkIHTsOOFwmVHSxdHZc+3a&#10;vz1wz+1Pr3k+dNQIZV3d5s3/izpwYNntty+cfzP7LL289/4HMVGRrO3oLP9w/XrNg5CFZUppKT/a&#10;siMGH/EJhMK7ob6htLy8sb5l3JV+4PTrurf+0foiAgagr6KMORITo5qPIfQ+dOzYsayU0TFdXL0n&#10;xCs82ccI06WlKz3TT9L4znvvOThIv/76a7py7z13t36ghEqZr774wtbObtWqx/UtZSii/vbSyxnX&#10;Do9h35i1TEZ3urKycuFIjo5GjQ4dNWo074AxYIgMACS5uXnbt2+vqa3h/VZyubyuvumjd9t2nBwS&#10;HPLphg3CdKHqxEV50N55MLXZx6ilS6hd2pXGUkoXT0853VsOHzny4bvvbvz+O/bBhHJi3dvrRo4e&#10;/Zdlt/JLOqN8euXFFyvKeGkyadq0sLCwpqZG1tXO3dXNy8tzoFQac+wYu2JvZ7/w2hbRYBQ4kx8A&#10;WraQeeDBB3yvXxdEqfP15xt4RyKxc3C4ef7Nhw8de/6551Tp4i2JU0sX4RMwwnShbr9+/Wqqa65c&#10;aRKuVGYPuPy08T8GbCfj7enxyOOreEciOXboUHZ2Nu9osLG2CQwInDxp0p133PnC88/fe9+9s2+6&#10;aVx4uPCxU+M+8wGaUMEA9F0J8QmHDh+mUkaprNu+ZWt168pUYmtnv/S2ZZJ+Vgf3R1pKW9aMsXQZ&#10;2Lp+jH0MSxfVEzCULg3K4jvuvtfT3Y59QEpq6r8//YQaC2+97cEH7mMXmf9t3XYuIeHFl140YM6f&#10;PpfyiXckkrvuv18m41+ElSmurm6BwUFq5y6XlZadPn0q4VyScGwwYEjAxEltT6FCF2GIDADU/fjj&#10;pvffeadKUcm6LF2srKz27Y20HNh+uqjN87N0mTA5wnWQBfuAoqLiHVu2sDaZs2DR8hV/UZ1PQ777&#10;/oeoAwfYEgB+SWevvfZ6wqmTrO3l5//3v708bPhwKsvYFTUUohR1qWmpvC+AUTLjQsAAwHWSzl+4&#10;7+67y6+tubJzcLj/wYcsLQf88suOAZaDdEoX+/yivLhZ827xcGtZsUrKyyq2/LyJtYUoZnz8fAfJ&#10;B3n7eHt7ehyPPfHFZ+uHjx49Z+48vWKmtKzsuaefUU3GLLzl1o8+/IC1VVjJknzxktpUE0PREhwS&#10;EhwylPfBGBAwANBGLV2c5PJvf/jB28tr2W13XJU4qtLFSuqQUD2MfYxaurRM8ucfEqaL2mhbRwYH&#10;BU+68cYpkyefPnPm4P79dGXmTTdNumGisMrRQu0J/3c+/HjZLYupQbmSdD7pQnJyeXk5e0mNXC4f&#10;NXKULs+lg74QMADAdZoudHGE9MyVpvpcyYTqppYFQe2my2tvfXzbrdNbvoRE8ufBqOdXr64s53v1&#10;29rZjx4bFhN9iHXbNXn6jKW33FJbqzx75vT2zb8sXb5i4cIFusSMcDLGwcl5zQvPK6oUHeWKhYWl&#10;h4dHWNgYzefPwVgQMADQIjsnd9nSpap0If/9ZfOwoSHCdAm1S6tXFuueLmqJxeZyZDJpQ0NjZlbW&#10;pQvJBR2feMYmaaixa9du3WNGOBkzImzM5Mk3sLYQlSyDBw/x9R+MxyrFhoABAEllpeKhh//vTFws&#10;77cOMc2eOV2MdKH2sGHDx4wdd/rkyYTEhMCg4MamK0nnzgk3aWYcneXsOf/SsjKKGV0e+8/NL3ji&#10;/x7mHYlkwdKlntd21ZRKZUHBwf5+/ihZug0CBqCv63q6UFeRsfmpNW8+8Th/RF9LuoSFjRk+YiS7&#10;/vu+PRYWlmwTsFqlcufOnT//8INqrp4ZPS784Uce8fb0SElL/+/331cpFI+uWhUU0OHGlLv27P1m&#10;w2esTb/vQ4/835DAQA93Ny37eIJINAMGD1oC9CEdpcvK2+/WPV2oe/u9q1XpQl9TmC5ElS7+/oNV&#10;6UIGDx5SWHi5rr6e2tYy2Yrly3/cvPmeh/6PvcoknDpJRQnFBoXKG2+8vmjp0rVvvPG/rds6ejCT&#10;ShzV2ZfVVYrkSymjRo1GupgIBAxAX9FRutxx5731TXa6p8uSvzz8jzf4E/XsawrTZcltt7F08fL0&#10;mjzlRnaR8W0dI7mcn8e6hGLm/vvv2/jTpqkzZ/FLragoee/9D0rLymZETHv/ow8zMzL+9tLLwh0B&#10;hKji4S2JZN9vO3CAv+lAwAD0CVrSpa7eRpUuRXmJZf3HCdPF1XuC9nQRfk1KF1dXF2o4OzlHzJjJ&#10;LqpIBw6Uy+WFly/z/jX+fn5vvvXW6pf/rjq/ksRERT739DPxiUlyZ+c1z62mUoYqm8j2FqR5e3rc&#10;cf8DvCOR7Nz5G29BT0PAAJg/XdJlhF0ZpYul27yiBkvq8nTxGsV2TWbd+Uvu1iVdrCytps+azS6q&#10;cRnkWlFZwTvXW7hg/hfffCMsZSrKSl9/6YVde/ZSm0qZT7/86vtvvvnu+x/Yq0L0ubwlkdRUV/MW&#10;9DQEDID5e3b1c8IkeOixVZrpItwU2daimadL66vUHaA4MvHGme+8/VzL52tNFxIWFtbRmmBnubOW&#10;k1pcXV2plPnrU0/zfis2XKasq6NKZcOXX6Snpb322utqUzK1tbW8BaYEAQNg5l559fXoAy2PyjMr&#10;77n30Uce1p4u3pI4YbpQN3TchK+//LDl87Wmi4uLK/3q7efferkdtrY29GuVQttz/iuWL9/406Yh&#10;wSG83zpcxuZgZFLpiy+9OCQgYN3b64QZs2vXbt6ilHJz5y3oaQgYAHNG6bJJcBwLpctzq5+9865O&#10;0kW18xjrDh0+XJUu5LXX3xCmy5wFC1i6hIePd/fwkEplWh5pZOu7VBtrdsTfz+/TDRvmCXaizEi5&#10;9MT/PXw89gRlzL333O3u7vHtRv7vpXag8syZ6nM/0FMQMABmq910ue++BxuurRkzIF3oa+76dRvv&#10;SCSTI6b5+flSqMyZMyc4ZGhtdTU7pL3rrGWyF154QW247J233qA4odrlvvvvTbl0MT4xSS1dlq28&#10;c/hwvm0a9DgEDIB56ihdaupkp8tblgtTuuSl7LJ2n60lXVzdPNTSRfg1KV1GjBhhb2c/f+EiVppU&#10;VFa4DGoZJTOWWTMiXnzlVeHqMoqTv7308p8HI6dNn/HRe+8K04UqnlWrHucdMAEIGAAz1Gm6BFhX&#10;s+PC0mptqauWLmSI9KJUZrnxPy0nhjHtpouPj+/CxUtUY2I1NbWWA/mRkUZRVlZeWlr8n++/Dw0f&#10;zy+1Dpd9s+Gz7776QrgLAH3AE08+yTtgGhAwAOam03TxldXVXj6gOoxSM11C7dL696vduuUnBwe+&#10;kVdHtcv4idftL1lXp5Q7OfGOMbBnMysryj/6+ONlK+9kFzVRuqxdt07tFEvocQgYALPy7fc/CpNg&#10;zISJ//d/D6ulS6Pg4fx206WfpKLTdLGwsIyYPkPfLYrZPjG6o69PMVZW2rL//6pVj7/70SfC1WXM&#10;vMVLkC6mCZtdApiPrb/+9sIzT/FOa7r8618fPPnE011JF0qsf7z6d9YmASFDZ86aQY2hIcPGhvNN&#10;wJj83Jyo6Khbb1uuJXXYx9xxJ9/HTBe/79vjMshV+HudOHEyPSOdtSdOnOjv58faXVRSXNhQ39Du&#10;WWRVCkWVorK0vLxOqWxsaJBKZZYDrahWc3Zx1TdizRh2UwYwW0ZJl/ravN17dqjSRe1rUrpETI8Y&#10;MKA/lS/LV9zOr16jS3hcuph89uxZzc/VQjNgRPJn69NCbLNnQnmTnZVTXFKkejJ0QP8BV5qv9Os/&#10;wNnJsaamtq5OSRfZeTM4fZlgN2UA82RYulAjTcnfVo62Lyq9nPTFVxs6SpcRoWEsXajt5+vLLuqr&#10;vKxM9fV1RPd3Z3nL9yw2Hx+fwsLLaakphw9Fb9u65Y8//sjMyrSysho0yGXAAAv6gEEuLpMnT7nl&#10;1mVz582/ddltVKtR19ra5uTJE7t+20GBxL4OqCBgAHo9tSQYGTaG0uXRR1ep0sXVqpFt/aKWLqpd&#10;k1seiCk49uMvP4249hCJZmItW3YLSxcSEMiLHiGr1vVj2p/SLy4u1msdM7try+WDWFc89G1XV1VT&#10;kMTGHq+sqAgKDp43d56Xp2dBQUEFdQODKE6ouPEfPEQ1JkYN6k6dFrFo0RJLK0sKJKrP2EvAIGAA&#10;ercfN20WJsEgN7dzZ8+sXLFSWWfD0oXixLn5lGrrFxIgaxnBEKZLef6hz7/+Vku6fP3VlyWtM+3E&#10;wsKy3QNXOn1Kn27iiiqFu7seh7WkpaZJpTJRT6XMz82hkmXnzh2paan+fn6UFgsXL7GztT3w559Z&#10;2dlDQ4YtXnrL2PBwLXMt9O1RTePj40ulDDJGCAED0ItRErz20gu8I5E4D3KpVlS5By6tUrTsKEzR&#10;0v5Ei+DEF5YuX/znu0kTw9gHtJsu9A69sbGBXdE+xlVdU8NbGjKzMimc2p1F70hefr5/xzubdRGF&#10;we/79kRFR9XW1oSHj1++4vaJkyZTWsQei4mJOSqXyzuNFiEqZShjzp49q72G61MQMAC9VdL5C6+9&#10;/CLvtOo/YIC9o6NUkt7gNI9SxKv5uNfV49rTJS9llzBd6Guu+8ebrE2c5PLXX3+NEiUvt+2UMC1j&#10;XHRTLi/jhY6mrIwMDw9+Zr4uKADq6pRBwcG8bzz0lbdt3UIFh7W1zfSI6VR/qGbpqZpJS08bNTp0&#10;1uyb9F0hRhljLZPFxBzh/T4PAQPQK1ES3LFiRZ2yZSETsSRWViWFlwdKpQ4OlpZlu2otwwbKHGuq&#10;ylTT+Grp4iuro9rl9bffF6aL8PBjSpdvf/hBNW6mC8oeqjl453r5uTmKKkXAkA5P19d07tw5qgmM&#10;Oz6mihYXF5dFi5ZQJAgrqtMnT+bkZFM1M2rUaH5JT2PHji0tLcWEP4OAAeh9KAluv+22mqoq3pdI&#10;pNY2UyKm+Q4ZkpORXl5ePnpMqCJj89UBbnK3Yd6SOMoSzXRpKtr3/N9fvWvlMvYVtKeLUnDgipY1&#10;XVRtUM1BWcL7AonnEqm+0X18jO71TU1NYWFjeL/LNKNFLbqqFIrkixeodunKmmP6F7S3s09LTeP9&#10;vg0BA9DLUBLcc8edqjs+q12qKivS09KHBAyhjMlOT084Ez9t5oyy/EPN/RwHylxqc7bXVuUZnC6k&#10;qKjtLbmVZcuRl+2iW7abm/vx2Fi1J/YTExPoff2okaN4vzNUAdC9PjAg0CjlS6fRwpw9e4Yi0ODa&#10;RYV+l45O7exrEDAAvQlLl8qKct4n/fpNnDzZ2taOciXuWCxlzIiwsNrqqpNxJ8dNCGcZ4+UfVlVZ&#10;Yt3/Cn24AelCBkpbdlzWxYQJE6nyOHr4kGqum+7viQnxAUMCdC9fjh87TnVA1x+upFrq9317Oo0W&#10;JicnO8QYz0s6OTtXVmKevwUCBqDXoCRY+ZflqnShwkVmbdPY0HD65Kmx4eMoY7x8vCljXF0GhY0f&#10;f13G9Hdx8w51bj41xLq2sWjf408/q0qX7JxcYbqQdudd3N3bJue1rBMjdAefOXMGFVg7d+44fCia&#10;/qH7u4+P78RJ/DHvTtGn1CqVN0y6bhtNfbFoiYqOonan0ULYsJ67pxfrdoWtjU1TUyPv9G0IGIDe&#10;gZKA0qW2pmX9MUPpMmnqFN8hQyhLjkRFhY4JzcvJHeTqEnss1snRQS1jqq+4DZS51OTvmTV3/iMP&#10;38u+Ar3RXr36OWG6vPPhx53O6ldXtX0P7Rrk4rZw8ZLpEdMbWlGD7u/8tc5QuUOVxIQJE9p91EYX&#10;wmhhK8R0H2fTd9lYuxoakS4cAgagF6AkeOD+B4TpEhAS0tTYeLW5OTAokDLGxd0j/kw8ZUxJUTHl&#10;SuT+A3a2NqqMGTUmVFm0v6zRS9Kvn9u1I+s1j9andFl2y2Le6TJPb59Zs2+if3QfGaN0oXJnaMgw&#10;/8F6LDZj6urr2VyLMFp0/62NqKy0TC5vOyGtL0PAAJg6SoI77rgzMzWF9yWSqTOm+/n7UWlCxUpz&#10;a8bIrGVUu7CMsba1o485HBmlypiEM/GBIcG1OVtDx4bPmN4yVKVvugQFBfKWRFJcUsRbRpWZkc4G&#10;0wyYeqFo+W37r2fPnmVzLQZEi529A/1qlOXF5RXl1tY2vNO3IWAATBolwV1333Mx6Rzvt6aLpVXL&#10;rl/067jx46L2H2hsaKCMoSs2trbHDh8ZM24s1TTUFWZMyoULbp5eP/347Q0TxxtWuzhdO0mstLRU&#10;32NdOkXpEhcXR+mi+2AaQ5Gw67cdlEx+vr6Ll97S6VxLR+izpFJZ15cXJyYmFBUVubkZOL5nZhAw&#10;AKaLpcuFhHjeF6QLQ+3pN80+deIUyxiqY+ji0ehoRycnYcYMHTlSWVurqKjIzsk1LF2Il6cnb0kk&#10;KZcu8pYxUP0RE3PUw8ND33Q5ffLkH3/8YWllSVXLxEmTuziD4u/nn5WdbXB2VikUv+/bk5gQf/Vq&#10;s4dH28+qL0PAAJgolgRa0oXp37//xEkTVRkTNKxlij7h1ClhxmRlZNwwdVp1lWLV46ueevoZYbo8&#10;/fyLOs67TLphEm9JJBfOnzduERMwJECvdKHf/c8D+9lzkXpN42sxfFTLYzrxp0+xrl4o6vbu3VNT&#10;U+vg4Ojm5m6U78cMIGAATJFmnTFmwgTNdGH6CTLGx9cnbPx4ukgZ4+Xl5d26U2S/fv2efPLJ4aND&#10;zyfEH4k82PpJLVbec++qxx7hnc44y53dXfnIT1NTo2E34nYFhwzVfREzoXQ58Pu+0tLS6RHTu/5c&#10;pAoVQMOGD09LT8u8dlymLtjKgtS01MCAwBsmTqysrBg2FIePcQgYAFOkli4WFhYXk85TfvC+BmHG&#10;ODs7sYw5dviwoqLCPzCotrr6kYceDLr+NHtKl7fefJ13dDN5yhTekkjoRtzuljBiKykupHShxsyZ&#10;M4y+SIziysfHNy4urtOMoZBj0XKy9SnOm2+ePzY8/PTp03pth2P2EDAAJueVV18XpgslQcTsOUNH&#10;jKD8UHT8iLhaxowMa9nCUlFZcfc9944eN66qsnLHls3sI4kB6UKCggJHjhjBOxLJkaNHu3lXR7qt&#10;Hzp0mBqz584z+EEZ7aZOi/Dw8IiJOXr4ULTmvx19A5Q99NJv239l0aJ6ivP0yZO1SuXkyTfyDwX6&#10;M4kz+QFMCqXLpu+/451rSZCdkztz6tSIWTNPxJ4IHjaU8oO/rOFqc3PssdjQMaGJ8YkjQ0OPHz5E&#10;F+cvuWXPjl/ZBxDD0oWhe+h/vvlPTS1/mN/CwpIqCZHu9WrYyBg1KF2M8kSkFpQiVI7U1SmlUpmN&#10;jTW72NjQqKhqCfiWMsXLmypC1bdBxVxUdNSo0aFGHLLrdTTP5EfAAJiQdtOFtd9465+nT510dRmU&#10;lpbuLJdrz5jjR49Nmnrjl1/8e83zL/66+Rf+QquupAuTm5u3+X//U50/1m0Zs+u3HRRvi5feIna6&#10;qFAFU3C5sLG+bWTS3d3N2cVV7RugDzt4MNKAVXBmBgEDYLq0pAuprFRMnzZt3ITx/fv3T01J7TRj&#10;Ivcf+O8vm5MvXvrHq3/nV1uPp/zf5p95pwviYuMiWx+YVxH7zfvhQ9EFBQXdVi3pjqWLtUzWDXWV&#10;iUPAAJgo7enCbPply6cffThy9Ehqd5oxjQ0NJ47H1SnbznFhhx9rP/BYd5oZ4+bmPmXqNDFuspda&#10;t5AJDx/flZNaxNCVdKHPbbhWG2lWRb0RAgbAFOmSLswjf3085VIye25fe8bk5+Uln0viHWOnC5OS&#10;krpz1y7VWBmxsLAMDAjs+jb7QlUKxd69e/x89diPuXvoni75uTml5eW11dUVlRU1NbV1dfwcUjX2&#10;dvYOjo5ubm6mlqM6QsAAmJz1G7746N11vNNZElRWKj7410e//botdEzYQOlAypiBAwf6+Kqviy0v&#10;rzgTF8c74qQLk5ubt2fvnvJywfk0EolUKhs5cmTX75IULZYDB0ZH/tnY0GhqA1BUVJ05e9bRwT5i&#10;xqx2v7HMjPTCy5cpUUpbN6um6KWfv6ODo6Wllbt7yygfpYnqeUxKIGVdXXp6eqVC0VBfRx88YcIE&#10;A3b87FkIGADTsvXX31545ine0TkJjseeWPvPf5YUFweFBOdkZ9MVVtMw3ZYuTK1SGXnw4LmktmqJ&#10;obsklR3DR4w04LH2uvr684mJqWmpFhYD6urqpkdMN6mHS2KPxaSlpw0YYLHklluF6UKJmJmVWVRI&#10;LlOXKhIXFxc3d3e5fFBHPwQqg9JS0/Ly86msoZ+Yh4eHo6NjSUlxQUFBwJAAUyvatEPAAJgQw9JF&#10;ZdMvW774fEN9XZ3MxkZytWVPZbrYzemikpKSGnP06GXBycoq7D7r4+OjS0jQG/+cnBy6vbIzuwYO&#10;lIYEB48cHcpe7XGUB8ePHadMpRItOTnZytJy4eIlLFeyMjIUVQoWEm5ubr7+g7WUXPQpKZcu0Wex&#10;ldBenp4BgQHC9Qts2snUklU7BAyAqehiuqiwmCkpLLSxsw8MCog9epS/0MHhx6KKi42LO3FC9ZSM&#10;JgobmbW1k6P6vBF9Sm1tDRtNUkO37GW3/WXAgAG833NOnzyZfPEC/StETJ9BFQmFzZ8H/rQaKFUq&#10;a1iuUIh2Oq6Vn5tzITmZShxW4anlitDv+/bQx8yafRPvmzwEDIBJMFa6qFDMrH3jdaXgzt796aKS&#10;EJ+QlJSUbaSNZExh8RhlyaFDh5uamtgSBlZ/pKalUpnl5uYeEBCgy3wJRUviuUQKUYqo4JCQTv+l&#10;qJiLiTl6x513877JQ8AA9DyjpwtJOn9BeLR+D6aLSllpWdL5JHq3rrYEQC8GnBBjdGy0Si6XT558&#10;Y3298sKFlkOdpVKZv59/UHCwLjNMdfX18adPpaWn0RcZNXKUjqNe9FnbtmzuRaNkCBiAHqaWLgEh&#10;Qzdv/sX80kWoVqlMvZSSk5tTUlxSWl4uXNasxsnJSZhG9E5/4eIlvNMT6BZ/IvY4xcnQkGHu7m56&#10;1R8qquonLCxM31Js1287PD29jLvsWzwIGICeREmwZP583jFSEph4urQrNzdPqbzuWRC5s7Oz3Dkl&#10;JXXbr9v4JYlkzpw5PfjcfpVCER0VSekYFBRUVFRI0aJX/cFQunTlOf8/D+y3srLqLTvQaAYMdlMG&#10;6CYsCXjHSEmQnZMrTBdi+ulCvL29goIChf9QutD1kydOsA8gVDT0YLrk5+bs3bunubmZissLF87T&#10;lekR0/U96p8KIKpdKJaoDjPsIR4nR6fajldMmD4EDEB3EKPOqKxUrF79nDBd3vnwY9NPl46UlZap&#10;1gVYWFiy8yV7xOmTJ6Oio2QyWXVNdU1NrQHRwqRcutjU1DRl6jTe73sQMACiEyldDDta32QlnW97&#10;VDMwINCwt/xdRDUHO4nZ0tJKqVSOGh1667LbDJ5jz8/L9fP17ZF/EROBgAEQF9JFRxeSk3lLIgkK&#10;DuatblRSXLh/396i4mJqOzs7L156S18+3MUoEDAAIkK66E61fszejv7XpWV1BsjMSP/zz4PKuroB&#10;/ftPnjxl1uybul55ODo45uXn845BtKy46xUQMABiUUsX8umGz5Eu7UpJSeUticTFxYW3usvpkydj&#10;Yo5evXrVWia7+eb5xtplcviIkXV1ysTEBN7XU35uTkZmpoODI+/3QggYAFFQErz++htqM/A3TBzP&#10;O4Z6dvVzwnT5+5v/MIN0IcratnNrnJxbVpR1D9WkC7W9vLwWLl5ixOKJvlTAkIAL58+XaJztrx1F&#10;y+/79kRFRzU3X0HAAMB1RKozXnn19egD+3mn9diY++65k3d6uSLBLpm2Nja8JTK67x/4fV9J66TL&#10;0JBhYjxuMnHSZAcH+4MHI3WpYyjt6MN2/baDooW6Pj6+FhaWw4YPZ6/2RggYACMTL110PJQMdEFV&#10;At33GxobrjRfCQ8fL97T8nPnzffz9U1MiN+2dUvssRj6fSlI+Gut30ZmRjpdp1zZtmUzlTsOjo5z&#10;5syJmDGroKAgMKDtFIbeCE/yAxgT0sUwCfEJe3/fx9rdsLslFQp0x5fL5aWlpaNGh3bDarEqheJ8&#10;0jl27gu/JEDfiaODo5u7u2r6hyInKzt78dJbetEqZ2wVAyAipIvBhJvEiH3Q1uFD0Tk52SEhw9LS&#10;Uj08PLp/IxaqWnirg9P42T7KkydP6V2HWmKrGACxIF26IkhwImcXl/ZqUVdfv+u3HQUFBXTvLikp&#10;spbJxk+8gb/WjTy9W85eY/9opktJcWFcXJyPj2/vSpd2IWAAjEMtXR56bFXX0+Xb738UpkvE7JvM&#10;KV0oko/Hnli/4YsHH/q/QP/BVVXV7HpdnVL4Ht9Y6Ma9Z9fOhsbGmTNnNDQ0lJaW3jDpBlMbgKJv&#10;km2O2SPJZ3QYIgMwAjHqDDGOjelxSecvJF9MIadOnhDmMZkcETFiBF8xJZfL585r23a661Q3brar&#10;8batW1xcXExtl2K1b5Jf7T0wBwNgfEgXleyc3Pz8grz8AsKunDl9ijWIcI21Jlt7h+Urbx8wgA+r&#10;GHfuva71ZBcqC+jGzQ4QW7TImI+8dF1mRnpcXFzvTReCgAEwsnXvfvD1hvW808fShZUjlCWUIgqF&#10;Qq0i0YuHt8/ggMH+/oNtbKzZFQsLy5kzZ4ixY/+frTlnUmfds9P+fXx8WQTyq70NAgbAmOgN+8yp&#10;U3mnD6SLaoAr5dJF7eWIjiwtrbz9/a0GDvTz86Wuk5OzrZ1t/37sxZZNycR4O//Lz5v8/fxEXaim&#10;uyqFIibmSLetlhYVAgbAmL79/sd/vPp31l54y60fffgBaxvMBNPleOyJk6dOU42ScOa0cOcbfdna&#10;2fsFBDg42FGKWMus+w8YQBfr6pSkvqGhpLikrKSkIDcncOiwaRHTVANlRsyYuvr67MyM5AsXqmuq&#10;BwywWHH7Sv5Cz0lMTDh//jzlaVBQ0Jix4/jVXoj9bB954AHWRcD0GpqHyxrg8uWC+ro63uleftf+&#10;UBmRcElrz1q/4YuP3l3H2v/9ZXMXtxqj+kDtQOWt27f7+njzfjdShYruZYoqP2xt7WQymVQqo4v2&#10;9rbsVd0plXX9+vWXSq14vzVjIqbP6Mp8SX5uTlp6ekFBQVNTI7/ULY9zalFSXHjq1CkqXIaGDKuq&#10;UuTl54n99I9I2AOkWdnZ9LP9asPn7CICpkvKSul/ZbzTSllbK9xMSaW4uKShof0Nt+sbG1T7k4MB&#10;7O3tHewdeEcH1jKZtXXLXa9dzc3NJaVlV5qaWNfKysrFZRBraxF9JGbTd9+y9r8+XT9saAhrq6Eb&#10;rre3F+90QG3rZaNs7K8X+gZOnDx9+FC0AWNfASFD3dxdKVosLS3pV7piQLRoYWFhGRYWpm8e0L0v&#10;Mysz5dKldh+epwi8ddltvNON6M1+/OlTaelpcrl83LhxbJLp0sXks2fP0hWTmhnSgpUsGRnplJH8&#10;kkSCgFEnrA+yBP/WasFwub3wgJ5la2Pr5OTEO13T3HylsKhY+PZWR/n5Bbu3b2ftBUuXenp6sLa+&#10;6G37jm3bqiorWdfOweH+Bx9ysG+5U6t4eXnyVntcXd0oP3lHQ0c1X3ZO7sHI6LNnTh89FN2V4a+O&#10;jAgbQ7/Sd86Cx8bGWjX2ZQC6/4aEDNXl8cPMjPS0tLTCwsu834Hun/agWup4bGxTU9Ow4cPVfmuq&#10;aehXMRY1GBf9bHNyctTKQaZvBYyqzmDJwcZ5W19BYJiDAQMsPD0MvKELGZwuhILhvxs3sraHt8/N&#10;C+YbcAOlL7J9y9bqKgXr2trZL71tmUwmZV0xlJdV5BfkZaRlFIjwPKN2bCRtkMsgWxsbihwDCh2q&#10;PFxcXNzc3OgrqPZZYQ9mXr5cWFxSJHxPrR0VRt222Re95T96+BBlnpub+5Sp03rdUjHKv7TUtI72&#10;UmPMM2DYUUWUIqoIMfH8oL8hqrWYHXEZ5Mpb+nB3N/W3Pyql5eWN9V09rU8ud7rS3FxTU8P7OqtW&#10;VDVduUKNrqQLoTv1lp838Y5EsuKuu/W9Y3Z/uuhFoeBP1zNsTp618/L4hi5JZ8+whmEomD19vN0p&#10;MAzKmy7qnpkP9oyLhYXF2LFje9cGMJTcRHuuqJhDwFCclJeVFVOSFJe03KTEP1LU3s7e0sqSdyQS&#10;a2tKh+vOq7C1s9U8wcJqoJXpV7u9mqWlhUXrSiSD0R/9+obGq83NvN+BjrYtUdbVrX766cprE2kW&#10;lpYz586be5O2MfTyinJhmFVVVX+/caNwZOyOu++mzGPd3uXKFUr6lkPDystbhg1Y/BiQPQEhQ719&#10;fVzkg+wd7Lsynqa76RHTPb19eMfYVIULJVno2HG9onBh8yuFhYXtjoNp0SsDpqy0LDc3Nye3JUWN&#10;MiuuKiCoQHZy5IP4wpBANpi+/gMGDLS04B1D1emQLlq8+sorhw/+ydpDgkPWvPDCS2vWzJo7b9Wq&#10;x9lF7WqVypdffDH+5Anepy/4z7dnTO9k85KS4sKGjis/7XVhcUkRb2morFQYXMZpx4KHlT6lZWUV&#10;ZeVpF5P5a51RhY2Ts4inOtINYf7CRWLc+lWFyw0TJ4qXYcZCb6QuXy7Mz89TXKun9dVrAob+7qVe&#10;SqFQycjIrKnVewBELpfTr44OjpZUegy0krdOBdvZO5jUzhBgsH79+w+0srz2NJ6BGhub2CiZYX7Z&#10;vPnfH3/EOxLJxp9ant1jmREYFNxpxhiWLj2io0hraGykN3+8cz21Qk2FJQ01FIpqalRUVpYUl+hY&#10;5YybNMndzW3QoEFWguEEY3Fzczfu8i1V4WLiD+ezUKH/Xp0uiNCFqQdMSkrqpUsXda9UWC3iMsiV&#10;pQgqjz5ioJVVf9XT3gZRSxftZYGm9MysV154nnckktUv/33hAv78SsrF5Lfffnts+AQtGdOL0qV7&#10;xMcnZGZm0nvnC0lJiWdO86sdoLJm6LChRk+aoSHDjHWoJd212VKxCRMmmNqMS5VCUVpaUnj5ckVl&#10;he6rIXRkigFDf9nOJSSmpaUVFBZ2OqFib2fv4uLi5Oxsa2Nj+iUniEHHqZeGxqbKigpq1Cnpj1jL&#10;3ABlClsOUFFeUXD5ssEjQleuNG/+aZNqWn5E2JjJk/nO6tKB0uSLyV5e3sePHff19597003Ocmcr&#10;S0th9Yx00Y5+Pknnks6dOxd/9ozwp6SJJY2bm5uxpmqM8uhl7LGYtPQ001kqRm+eysrKq6uqi0uK&#10;xBsIZUwoYKi4TjqflJ6W3umKL7lcTjWKu7sbEgX6tw6O8c61FKG/M1WKlnnyitbZctUKsXaVlpXV&#10;6j/oKnT6zNlTx46xtq2d/fI7VrIbHAVPbm6Ok5OTvb09taOjot3cXelGQ132XtvCwtLWxnrnzt3J&#10;5xJbP7sF0kULFjaxsbFnTp1Mv3SRX9UwOWKaj4+fUVagdSVj6FZObyzoe9Z8xqV7sEKczcNRnDQ2&#10;NBo8m2KYng8YlisXkpO1D4KxSkV4QjX0ZWwdV1lFhb2NTX19fV1DvbK2tl7/Vc5dTxfhk5VEtS6Z&#10;EiU/P8/BwYHihL1EV7Zt2VLROgrB5g+okXwhWTjFvWDpUl9fX/okRwdH1OXaZWZlRR6M1FLWeHj7&#10;jA0f1/WCxrCMYY/iW8tkXdzVpq6+vqxYfS1GR2s3VKs2jD7YZZgeCxhKdTYOlt3xg130/o6KFR8f&#10;Hw8PT8zG90Hs/Vd1TQ2V842NDRWVLQNcwr85roNcBkoNf0CkUlGpULS8oaM/acLtI9liEN4RUFt9&#10;Tt9YVlb22jfaNkv+y5133TBhQk1tTct2TBfOu7m62djasklsSpfY2Djt09f0vnvEiBG8I0Dvrhwc&#10;HR2dnDzc3TCnqKmoqCgyKuqPvXvbrWmoppw8baq3t3dXYkavh2OEC5F1/CyWIuyPOlsQoVr+0Kv1&#10;QMCkpKQmJCRkZWd3NL8ibX0ul3IFxUpfQPfiKkWlagESewumy9Cw7hvDUCrQ179y5Qp9vJWVJd2s&#10;B/S3aGhscHBy7sqYOL1JeuKxx1Q3tdDw8R99/HHL9ZqajRv/M3L48IiZs9hL9F77rddf1zKkQzpK&#10;F01siNhZ7uzu6dUrnqLoNvRz3rVz15+/76soa+f9O/2Eg4KCdV8IQDfCfoKFIzrusEnvig4dOtzU&#10;1HTjlClaqk82EVJeVkZvm8SeCOlB3Rcw9Lfx1MmT8fEJHS0yplzx8vQMCAzAezTzoyrzL19umWDT&#10;PUU6QjWHh7s777QaONBKZm0ttRoolUnpVXrTTxfZ9pRdXH/crl82b/75hx9UNzJHZ/kX33zj6urK&#10;0sVFLl++8g72UmRU9CcfvN/uLY+hz12y7LZx48awgXK93rqqho4RNkL0M9/x6zbNoTNdqhmqNalK&#10;Ppd4TllbO3P2LLU9FIaGDBs+alRHP+rExITEhHh6BxAxY5baxwgTxUTGr7pBdwQMvTOlArajkqXl&#10;TuHhMWzYUORKb6eWImJU+vSnxcnRUSqV+vr69O/fn1KkZXTL0dGqg0cs6Y+yLk/m62v9+s+2bvqR&#10;d1q9+9En48eHa6bLxo3ffv/1l6zN/PWpp1csX07vtWtbn3Inw9vbIDk/N6e0vLy2ulr3+xGFjaen&#10;l6+fD/4qMefPXzh48KDafylCMTNr7hxXVxfeF8jKyo45dJgao8eGeXp4dfQ4p4+Pr4+PjzDUVcNi&#10;bHEz/edjRTm9n66sqOjmqXXTIW7ApKSkxhw92tGqMDc394CAAIyD9S7dkCJE+GAsm/lg63r79ZNY&#10;Wer6yEtz89WGxgbBH2fj0EwXVw+PjT/811om+/rLL+zt7Fi6UMm+bu1a1YP9hCqVl199jXKI9/XB&#10;3v8WFhbqcrdib9rc3Nx8/QejrCkqKtq8+X+aMTMibMyYMWGqAqWhofHI4SOF+fl6Tdi0vL9xsKcC&#10;ubq6upn+wF015K2M2licORErYOJi4+JOnGh3NEwqlQUFBwcFh+CPvgHoRtPRA4Dsjq9FR09Tayfe&#10;ZCO947a0smQ7uenyYKxe6XLlypWGRn6UixGpPa4fGj5+0pQpxUXFqSmXxoSFyqRSli6aky70kU8/&#10;+6y/nx/vdwFl/OX8vMLLl4uLizsNG/oh+w0e7O/n38eXyXQUM3MWLPDz82UbjLp5et449UYx9gVQ&#10;03xV0tjQSPVuweWCo1FRdKV7tsDpfsYPGC3RQnVlwJAhfXbZpTAbNDfVUK0vVDGPgVrNFKGLhv0Z&#10;sLK0GKDbXpZiTLqQyKjoN//2Eu+0ZsbadeuocKH2K3//W/yp05/8+98UIZqTLvMWL3niySfZRxqX&#10;7mHDZmv6+Bzn+fMXft70k7CsJG6e3lSUO8rl02fMcHTS48A6Y1EoqsvLy/Ly8pPOnrG1sx89NsxY&#10;D/H0OGMGTEfRQlVkYEAgVS1m+R6KPZBBVAWEsFDoI7N5VJVSgLROkLTkBzsjwLjvJHRMF/qzK8ak&#10;C/Pg/fcL14yp0mXzpp/o15q6ht+2bZ0++6btm39u/RCOTbrwjpiqFIqCgvycnBz6U6elVMVqml27&#10;93zz7887WnZBxYSbu6uLi6ujo2M3VDNCqvUFaReTPbx9pk2f3ttjxjgBk5KS+vvvv2tGC/1RHjly&#10;ZG8fCGaVh9rTGOa6spCNKfNOe9RSRHW+k6h03AxGpEkXRli+qKVLcWnp/fc/IOnf/7lnnrmQmMA+&#10;hnRl0qWL6H1Pp4d29OWkqVUqP/3kk32/7eD9DtBdfnDA4O4Pm4aGxsysLKqGuznhjK6rAZObm/fn&#10;gQOa0/gsWrq+jU83Y89kUC1CYVlbW9NTzzq1e5fXPHWGUY07daR7MkBUuuxleYXSRXCmtdEJ5/Z/&#10;+XW7q2vL+W+qdKH/OCdOnHz+6SfZBxAjTrp0Bf2RzszKzMrI0DKARn9b/f38zXWMQQsqZb787FPV&#10;6TvasWkSH29v0zn8zfQZHjD0FmDvnr2paS1nRwr1rmhhowoiLU6nHwVlAmurxYPaQZPYDkQ7XSqY&#10;+samZhHmXVSE0/tsu7Adv27Lzctj6UIXhQk0JDjk0w0bxJh0MZguSdNnVwScP3+hsKgoMyMjIz1N&#10;bYZGE5sm0bKIGVQMDJjDhw+fOHlK7bmW3hIt7G9aUWFhZWWlwQUKW0erGi8SlhFIC6NT29FSk0hr&#10;xoToHvT4ww+y9rKVd44fG3by9Ol204WY8oaVSJpO0X/r9IyMpHOJx48c0fKErJlNyItB74DJzc3b&#10;s3eP2saUdJ8NDAg01tkJYqi7duRncXGx7qHCShD2NIbmLuvQnaTSgR2NkXVDujAzpvB9pXwGD5k4&#10;cfz9DzzUbrpQ/Oh4hGXPQtLogsIm8VzisaNHtZwU4OHtEzxsqBlMmRidfgFzYP/+U2fUd+sz5QPa&#10;SooLs7NydDzyk/4uOTg62ljbuLu74aQyU2NlZTWgvWmYbksX8s477winhYcEh4wZF15TUy28OHXm&#10;rDffeot3egkkjS5qlcrY2Li42ONalgYEhAwdOWqkXC7v4v7NZkPXgIk6ckSzcKGf47hx40zwRpyZ&#10;kZ6Tk1NQUKB9oRcVXvSv4OTohKNlTF+//v2tLCzUpvqbm6/Wizmxr2b/gT/XvvYK77RHuLqsN6Kk&#10;OZ90TvvaMyRNp0nDhs702ljTXOkaMA8/9ihrMHRr7qkjdLTQMVcoVDy9vLHzeS/Vv39/envYr1//&#10;q1ebG7urdiF0W3n+uee07Lff29NFiEr/tNQ0XVY59+UjmjpNmhFhY4YNHdqX1wIYEjCmc/Yno0uu&#10;0NsudgQAKhUwAN1KXliz5tyZ0yPHjH181ar4hISkxETVcqMhwSF33XufWR5DqUvSkD71po1+JmWt&#10;Rw6XV5Qra2sVVYqGhka6/yTGJxS0d7qVh7fPhBsmtru3ptnTL2CocJkwYYKJvGFhf/SzsrO15Apl&#10;oaubW18u58Eonli1iqXLO++9J6xRzp+/YG1j3eMPu3QD9tdNl93PKGzYieZm8AAW/VvrdeSwQlGd&#10;k5MVE32I9wVsjXHuWa+jR8DQnxvNQw66H1sPdunixY7+S7OZFSpWsJUsGMWHH37425b/DRs1+v0P&#10;PzSPEbCuYCsC8vNydXlujP4ysuOfrW1t5U5OprkIk6WIAUfedYS+Fv1wog8e1HyEs6/FjK4B88m/&#10;/93jMy70J/vs2TNahsKw/z8Y3SeffPrrL5vsHZ0+3rChL1QqumP7bObk5Oi19J+w1f+UPewZMtVB&#10;1MZdukm3iyoFv78L95ZVbRVolH06WIKyx6jZv4iwbouMiv7vd99qnmTad2JG14CJPBrDGj0iPzcn&#10;8VxiR++YqF4ZPHgI6hUwOqSLjuhuXlCQr+9zZp2yb92Km3e06p5dndQKMh3HAM+3t4Uz6QsxY+oB&#10;c+li8rlz59r9o0Pvg/z75AZK0D3++GP/22+8Zufg8MnnLZvw86vQGVbZUMWg7/HPJoVlm/Ah6y6u&#10;D+ooZsx7CYCJBgybaOkoWjAUBmKj2wHbGOazr75p90hj0J3w/OAe3ENWjbx1tyfiMqhl31LVSJ2o&#10;C021xIwZbM6vyRQD5vTJk6lpqZoTLVSfmvG5MmBSVj3+eNLZM6a8pZgZYGcpCSdIWAKxtor2+fZ2&#10;h9FUEzwMK0FY2xQeVOgoZkaEjQkPH2dOj2eaVsB0NCDGttHELAt0D3b0C9IFREUx8+UX/9bc4mzO&#10;ggVmMzFjKgGTmZF++vRpzWihtyfBISG97lwZ6L1qlco7ly9/8K+PLlwwn18CEE27K808vH2m3Hij&#10;GWwB0PMBU1JceOrUKc0VYnK5fNTIUXjwHrrZxo3f1tTU9IrtkME80HuanTt3/vzDD2pHA4ybNGnk&#10;iBG9esRMM2C6ry6rq6+PPRbzxx9/qKWLVCqbHjF97rz5SBfoZplZWUgX6GbWMtmK5cu/+OabeYuX&#10;8EutTh07tvWXzfn5BbxvFrqpgsnMSI+Li1Obu2NzLRgQg55y4sTJHjlCH4A5f/7CB++9qzZi1nsn&#10;/3tgiKxKoYiJOaJWtbAVYqZ8ZBkAQDdgI2aq87kZWzv7iFkzPT09eL+X6O4hssTEhL1796ili4+P&#10;7+KltyBdAADYiNnGnzaFho/nlySS6irF7u3bT585e+VKM78kgqKiYt4SjVgBU1df//u+PYkJ8cJh&#10;MXs7++kR06dOi8D6YwAAFX8/v48+/vivTz3N+61OHTu2+adN5WUVvG9USmXdn7//ERNzXNQMEyVg&#10;MjPSf9v+q1rhMjRk2MLFSzCTDwDQrnZLmS0/b7qUksr7xiOTSZfetiwrLS06KprChl81NuMHTOyx&#10;mJiYo2qFy5w5czAmBgCgXbulTPT+/Qf/jGxo6HCDA8NQxiy/YyU1tm/ZKlLGGDNgqhSKXb/tSEtP&#10;4/1WrHDBccUAADpipcyQ4BDel0jSLiZv/WWz0YfLBgzoHzE9ImTkCMoYMaZkjBYw+bk5e/fuER4L&#10;JpXKULgAABiASplPN2wQPisj0nAZZczYMWGjx4bt2LLF6BljnIBJTEyIio4SDov5+PjOX7gIhQsA&#10;gGGsZbIXXnjh1X++7ejMt4Im0fv3izEzP2LEiIibbqKMMe6TnkYImMOHohMT4nmnVXj4eCwVAwDo&#10;uhnTIz5cv144XJZ09sze3XuMPmsSHBS45Lbbdm/fnpSUxC91WZcChq1FzsnJ5v1rw2J4OB8AwFg0&#10;h8sKcnO2b9lq9CkZV1cXypiY6EPGyhjDA4bS5cDv+4Rrke3t7DEsBgBgdGy4TLi6jE3JGH3WxLgZ&#10;Y2DAlBQXUroIp/R9fHwXLl6CYTEAAJGsWL783Y8+EU7J7NiyxYgjWowRM8aQgKF0OXgwUpguQ0OG&#10;TZ2Gw5oAAMQ1fnz4h+vXCzOGksDom8oYK2P0DhiWLsIFY+Hh47EWGQCge/j7+f24ebPwgf9Tx45F&#10;R0WLlDFdWRitX8C0my6Y0gcA6E7WMtnadeuE0/5pF5NFypjo/fsNnunRI2DU0sXCwhILxgAAegSb&#10;9l+28k7eb80Yoy9fpoxZsHSpwc9g6howmukyc+YMLBgDAOhBq1Y9LlxaxpYvGzdjPD09JkdMo4xR&#10;KKr5JZ3pFDB19fWHDh1GugAAmJoVy5e/+s+3ead1+bLRM2bEiBGUMbt37ND3y3YeMOx5l7o6Je9L&#10;JEgXAADTMWN6RDdkjJunJ31ZvaZ5Og+Y6Mg/hSuSw8PHI10AAExKN2RMxPQIyhi9lhJ0EjCHD0UL&#10;n9XHmjEAANPEMkb1iIzRM2bAgP6TJk8qzM9PTr7AL3VGW8AkJiYI9xkbNToU6QIAYLLYzpjiZYxM&#10;Jp23YEFM9CEdN13uMGAyM9KFeyT7+PiOGjWadwAAwCT5+/n98513eedaxhjxNEwnZ8c5Cxbs3r5d&#10;l0Vl7QdMSXFhXFwc77TuYomdYAAAeoXhw4epzcccOXzEiM9g+vn5jps0afeOHZ1+zfYD5vix46pF&#10;yVKpbPbceawNAACmT23O3+jP+YeOHm3n4BAb21aHtKv9gFEtG7OwsJw2bSr2SAYA6F00M6bTPNDd&#10;gAH9Z900O+nsmaystnl6Tdom+UlYWBgWJQMA9EZqGUN5YMS9/WUy6YKlS//YvVvLZIy2gAkYEoBl&#10;YwAAvRdljHC/spjoQ9prDr14enqMCBtzKCqqo8G3DgPG3s5+4qTJvAMAAL3TqlWPCzOGag4jnoM5&#10;ceKEqsrKjp6MaT9gLCwsI6bP4B0AAOjNKGOE58fs2LLFWA/HDBjQnz0ZU15WwS8JtB8wYWFhdvb2&#10;vAMAAL3c2nXrhBljxIdjnJwdx02atG/3bt4XaD9gMPUCAGBOrGWyp599VviQvxEfjgkd3f5j+Nom&#10;+QEAwGyoPeSfdjFZ913FtGMDZbwjgIABAOgr1B7y131XsU45OTvylgACBgCgD1FbuLx7+3bj7uov&#10;hIABAOhb1BaVbdfzGDHdIWAAAPqcl//2N+GEvxF3kRFCwAAA9Dmurq7CCf+ks2eMNRkjhIABAOiL&#10;hg8f9tennuYdcSZjEDAAAH3UiuXLp86cxTsSyZ/7Dxh3MgYBAwDQd6164gnVZExBbk5aejprGwUC&#10;BgCg73J1dX351dd4RyKJ3r+/3V3FDIOAAQDo08aPD7/nof/jHYlk3+7dxhooQ8AAAPR1K25fMSQ4&#10;hLWrqxTxCQms3UUIGACAvs5aJlu95nnekUhOHTtmlIEyBAwAALSsWjb6QBkCBgAAWqgNlHV9r2UE&#10;DAAAtFAbKIuJPqRQVPOOQRAwAADAqQ2UHYqK4i2DIGAAAKCNcKCsIDcnKyubtQ2AgAEAgDbWMtlf&#10;H3ucdySSP3bvNvj0fgQMAABcZ/z4cOEeZSdPnuItPSFgAABAnXCPsqSzZwyb7UfAAACAOldX19vv&#10;vpt3DJ3tR8AAAEA7Fi1aJJztN+BEMgQMAAC0Q222P/rPg/o+24+AAQCA9gln+6urFPqeFoOAAQCA&#10;Dt2+8g7eaj0tRq8lywgYAADo0PDhw5atvJN3JJKUlEu8pQMEDAAAaLN8+V94q3WDMt2LGAQMAABo&#10;4+rqKtygTPfnLhEwAADQiRW3rzDguUsEDAAAdMJaJhM+d3nu3Dne0goBAwAAnVu0aJG+RQwCBgAA&#10;OmdAEYOAAQAAnehbxCBgAABAJ2pFTE5OFm91AAEDAAC6EhYxnT4Tg4ABAABdqRUx2h/sR8AAAIAe&#10;ZkyfzlutRYyWLZYRMAAAoAdXV1fh7mS5ubm8pQEBAwAA+rlud7JDhzsqYhAwAACgHypi5i1ewtrV&#10;VYrS0lLWVoOAAQAAvS1atJi3JJK447G8dT0EDAAA6G348GHCE/vbfegSAQMAAIa46977eKuDhy4R&#10;MAAAYIiJEycIH7pkDSEEDAAAGMJaJlt86zLeaQ8CBgAADLRgwXzeag8CBgAADOTq6jp15ize0YCA&#10;AQAAw82YNZu3NCBgAADAcDOmR6im+tUgYAAAoEtmzZ3HW9dDwAAAQJcsXLSQt66HgAEAgC7x9/NT&#10;PdUvhIABAICuuuW2tv2VVRAwAADQVRPGh/OWAAIGAAC6ytXVlbcEEDAAACAKBAwAAIgCAQMAAKJA&#10;wAAAgCgQMAAAIAoEDAAAiAIBAwAAokDAAACAKBAwAAAgCgQMAACIAgEDAACiQMAAAIAoEDAAACAK&#10;BAwAAIgCAQMAAKJAwAAAgCgQMAAAIAoEDAAAiAIBAwAAokDAAACAKBAwAAAgCgQMAACIAgEDAACi&#10;QMAAAIAoEDAAACAKBAwAAIgCAQMAAKJAwAAAgCgQMAAAIAoEDAAAiAIBAwAAokDAAACAKBAwAAAg&#10;CgQMAACIAgEDAACiQMAAAIAoEDAAACAKBAwAAIgCAQMAAKJAwAAAgCgQMAAAIAoEDAAAiAIBAwAA&#10;okDAAACAKBAwAAAgCgQMAACIAgEDAACiQMAAAIAoEDAAACAKBAwAAIgCAQMAAKJAwAAAgCgQMAAA&#10;IAoEDAAAiAIBAwAAokDAAACAKBAwAAAgCgQMAACIAgEDAACiQMAAAIAoEDAAACAKBAwAAIgCAQMA&#10;AKJAwAAAgCgQMAAAIAoEDAAAiAIBAwAAokDAAACAKBAwAAAgin5Xr17lTYkk0H8wbwEAABgkNTOD&#10;NVDBAACAKBAwAAAgiuuGyAAAAIwFFQwAAIhAIvl/Nk8ZZ3Vqhr8AAAAASUVORK5CYIJQSwMEFAAG&#10;AAgAAAAhAJ6RF7jgAAAACQEAAA8AAABkcnMvZG93bnJldi54bWxMj09Pg0AUxO8mfofNM/FmdxHw&#10;D7I0TaOemia2JsbbK7wCKbtL2C3Qb+/zpMfJTGZ+ky9n04mRBt86qyFaKBBkS1e1ttbwuX+7ewLh&#10;A9oKO2dJw4U8LIvrqxyzyk32g8ZdqAWXWJ+hhiaEPpPSlw0Z9AvXk2Xv6AaDgeVQy2rAictNJ++V&#10;epAGW8sLDfa0bqg87c5Gw/uE0yqOXsfN6bi+fO/T7dcmIq1vb+bVC4hAc/gLwy8+o0PBTAd3tpUX&#10;HWv1yEkNsUpAsB+nKX87aEjS5wRkkcv/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LiowWJAwAAEggAAA4AAAAAAAAAAAAAAAAAOgIAAGRycy9lMm9Eb2Mu&#10;eG1sUEsBAi0ACgAAAAAAAAAhAFxGy+IpYwAAKWMAABQAAAAAAAAAAAAAAAAA7wUAAGRycy9tZWRp&#10;YS9pbWFnZTEucG5nUEsBAi0AFAAGAAgAAAAhAJ6RF7jgAAAACQEAAA8AAAAAAAAAAAAAAAAASmkA&#10;AGRycy9kb3ducmV2LnhtbFBLAQItABQABgAIAAAAIQCqJg6+vAAAACEBAAAZAAAAAAAAAAAAAAAA&#10;AFdqAABkcnMvX3JlbHMvZTJvRG9jLnhtbC5yZWxzUEsFBgAAAAAGAAYAfAEAAEprAAAAAA==&#10;">
                      <v:shape id="그림 229" o:spid="_x0000_s1355" type="#_x0000_t75" style="position:absolute;top:116;width:21850;height:25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73xQAAANwAAAAPAAAAZHJzL2Rvd25yZXYueG1sRI9Ba8JA&#10;FITvBf/D8gRvddOApUmzkRpQPPRS20OPj+wzG82+jdk1xn/fLRR6HGbmG6ZYT7YTIw2+dazgaZmA&#10;IK6dbrlR8PW5fXwB4QOyxs4xKbiTh3U5eygw1+7GHzQeQiMihH2OCkwIfS6lrw1Z9EvXE0fv6AaL&#10;IcqhkXrAW4TbTqZJ8iwtthwXDPZUGarPh6tVsNEruzG7sbp+Z0lzumT396OplFrMp7dXEIGm8B/+&#10;a++1gjTN4PdMPAKy/AEAAP//AwBQSwECLQAUAAYACAAAACEA2+H2y+4AAACFAQAAEwAAAAAAAAAA&#10;AAAAAAAAAAAAW0NvbnRlbnRfVHlwZXNdLnhtbFBLAQItABQABgAIAAAAIQBa9CxbvwAAABUBAAAL&#10;AAAAAAAAAAAAAAAAAB8BAABfcmVscy8ucmVsc1BLAQItABQABgAIAAAAIQBDbA73xQAAANwAAAAP&#10;AAAAAAAAAAAAAAAAAAcCAABkcnMvZG93bnJldi54bWxQSwUGAAAAAAMAAwC3AAAA+QIAAAAA&#10;">
                        <v:imagedata r:id="rId171" o:title=""/>
                      </v:shape>
                      <v:shape id="Text Box 230" o:spid="_x0000_s1356" type="#_x0000_t202" style="position:absolute;left:14668;top:25781;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K3wwAAANwAAAAPAAAAZHJzL2Rvd25yZXYueG1sRE/Pa8Iw&#10;FL4P9j+EJ+wyNJ2KjGoUkQ02L2LnxdujeTbV5qUkqXb/vTkIHj++34tVbxtxJR9qxwo+RhkI4tLp&#10;misFh7/v4SeIEJE1No5JwT8FWC1fXxaYa3fjPV2LWIkUwiFHBSbGNpcylIYshpFriRN3ct5iTNBX&#10;Unu8pXDbyHGWzaTFmlODwZY2hspL0VkFu+lxZ96709d2PZ3430O3mZ2rQqm3Qb+eg4jUx6f44f7R&#10;CsaTND+dSUdALu8AAAD//wMAUEsBAi0AFAAGAAgAAAAhANvh9svuAAAAhQEAABMAAAAAAAAAAAAA&#10;AAAAAAAAAFtDb250ZW50X1R5cGVzXS54bWxQSwECLQAUAAYACAAAACEAWvQsW78AAAAVAQAACwAA&#10;AAAAAAAAAAAAAAAfAQAAX3JlbHMvLnJlbHNQSwECLQAUAAYACAAAACEAhv+Ct8MAAADcAAAADwAA&#10;AAAAAAAAAAAAAAAHAgAAZHJzL2Rvd25yZXYueG1sUEsFBgAAAAADAAMAtwAAAPcCAAAAAA==&#10;" stroked="f">
                        <v:textbox style="mso-fit-shape-to-text:t" inset="0,0,0,0">
                          <w:txbxContent>
                            <w:p w14:paraId="5357F236"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Slika J</w:t>
                              </w:r>
                            </w:p>
                          </w:txbxContent>
                        </v:textbox>
                      </v:shape>
                      <w10:wrap type="square"/>
                    </v:group>
                  </w:pict>
                </mc:Fallback>
              </mc:AlternateContent>
            </w:r>
          </w:p>
          <w:p w14:paraId="414A9295" w14:textId="77777777" w:rsidR="004F2247" w:rsidRDefault="004F2247" w:rsidP="00097BBF">
            <w:pPr>
              <w:pStyle w:val="Default"/>
              <w:rPr>
                <w:rFonts w:ascii="Times New Roman" w:hAnsi="Times New Roman" w:cs="Times New Roman"/>
                <w:lang w:val="hr-HR"/>
              </w:rPr>
            </w:pPr>
          </w:p>
          <w:p w14:paraId="64E6406F" w14:textId="77777777" w:rsidR="004F2247" w:rsidRDefault="004F2247" w:rsidP="003121E2">
            <w:pPr>
              <w:pStyle w:val="a3"/>
              <w:numPr>
                <w:ilvl w:val="0"/>
                <w:numId w:val="146"/>
              </w:numPr>
              <w:tabs>
                <w:tab w:val="left" w:pos="4133"/>
              </w:tabs>
              <w:ind w:left="0" w:firstLine="0"/>
            </w:pPr>
            <w:r>
              <w:rPr>
                <w:rFonts w:eastAsia="Times New Roman"/>
                <w:b/>
                <w:bCs/>
                <w:lang w:val="hr-HR"/>
              </w:rPr>
              <w:t>Primijenite injekciju</w:t>
            </w:r>
          </w:p>
          <w:p w14:paraId="7042C826" w14:textId="77777777" w:rsidR="004F2247" w:rsidRDefault="004F2247" w:rsidP="00097BBF">
            <w:pPr>
              <w:pStyle w:val="a3"/>
            </w:pPr>
          </w:p>
          <w:p w14:paraId="4D05543D" w14:textId="77777777" w:rsidR="004F2247" w:rsidRDefault="004F2247" w:rsidP="00097BBF">
            <w:pPr>
              <w:pStyle w:val="a3"/>
              <w:rPr>
                <w:lang w:val="hr-HR"/>
              </w:rPr>
            </w:pPr>
            <w:r>
              <w:rPr>
                <w:rFonts w:eastAsia="Times New Roman"/>
                <w:b/>
                <w:bCs/>
                <w:lang w:val="hr-HR"/>
              </w:rPr>
              <w:t>a.</w:t>
            </w:r>
            <w:r>
              <w:rPr>
                <w:rFonts w:eastAsia="Times New Roman"/>
                <w:lang w:val="hr-HR"/>
              </w:rPr>
              <w:t xml:space="preserve"> Nakon što ubodete iglu, pustite nabor kože.</w:t>
            </w:r>
          </w:p>
          <w:p w14:paraId="607D7A81" w14:textId="77777777" w:rsidR="003121E2" w:rsidRDefault="004F2247" w:rsidP="00097BBF">
            <w:pPr>
              <w:pStyle w:val="a3"/>
            </w:pPr>
            <w:r>
              <w:rPr>
                <w:rFonts w:eastAsia="Times New Roman"/>
                <w:b/>
                <w:bCs/>
                <w:lang w:val="hr-HR"/>
              </w:rPr>
              <w:t>b.</w:t>
            </w:r>
            <w:r>
              <w:rPr>
                <w:rFonts w:eastAsia="Times New Roman"/>
                <w:lang w:val="hr-HR"/>
              </w:rPr>
              <w:t xml:space="preserve"> </w:t>
            </w:r>
            <w:proofErr w:type="spellStart"/>
            <w:r w:rsidRPr="00BB0D4B">
              <w:t>Polako</w:t>
            </w:r>
            <w:proofErr w:type="spellEnd"/>
            <w:r w:rsidRPr="00BB0D4B">
              <w:t xml:space="preserve"> </w:t>
            </w:r>
            <w:proofErr w:type="spellStart"/>
            <w:r w:rsidRPr="00BB0D4B">
              <w:t>pritisnite</w:t>
            </w:r>
            <w:proofErr w:type="spellEnd"/>
            <w:r w:rsidRPr="00BB0D4B">
              <w:t xml:space="preserve"> </w:t>
            </w:r>
            <w:proofErr w:type="spellStart"/>
            <w:r w:rsidRPr="00BB0D4B">
              <w:t>klip</w:t>
            </w:r>
            <w:proofErr w:type="spellEnd"/>
            <w:r w:rsidRPr="00BB0D4B">
              <w:t xml:space="preserve"> do </w:t>
            </w:r>
            <w:proofErr w:type="spellStart"/>
            <w:r w:rsidRPr="00BB0D4B">
              <w:t>kraja</w:t>
            </w:r>
            <w:proofErr w:type="spellEnd"/>
            <w:r w:rsidRPr="00BB0D4B">
              <w:t xml:space="preserve">, </w:t>
            </w:r>
            <w:proofErr w:type="spellStart"/>
            <w:r w:rsidRPr="00BB0D4B">
              <w:t>dok</w:t>
            </w:r>
            <w:proofErr w:type="spellEnd"/>
            <w:r w:rsidRPr="00BB0D4B">
              <w:t xml:space="preserve"> ne </w:t>
            </w:r>
            <w:proofErr w:type="spellStart"/>
            <w:r w:rsidRPr="00BB0D4B">
              <w:t>ubrizgate</w:t>
            </w:r>
            <w:proofErr w:type="spellEnd"/>
            <w:r w:rsidRPr="00BB0D4B">
              <w:t xml:space="preserve"> </w:t>
            </w:r>
            <w:proofErr w:type="spellStart"/>
            <w:r w:rsidRPr="00BB0D4B">
              <w:t>svu</w:t>
            </w:r>
            <w:proofErr w:type="spellEnd"/>
            <w:r w:rsidR="003121E2">
              <w:t xml:space="preserve">    </w:t>
            </w:r>
          </w:p>
          <w:p w14:paraId="48D1989B" w14:textId="77777777" w:rsidR="004F2247" w:rsidRDefault="003121E2" w:rsidP="00097BBF">
            <w:pPr>
              <w:pStyle w:val="a3"/>
              <w:rPr>
                <w:lang w:val="hr-HR"/>
              </w:rPr>
            </w:pPr>
            <w:r>
              <w:t xml:space="preserve">    </w:t>
            </w:r>
            <w:proofErr w:type="spellStart"/>
            <w:r w:rsidR="004F2247" w:rsidRPr="00BB0D4B">
              <w:t>tekućinu</w:t>
            </w:r>
            <w:proofErr w:type="spellEnd"/>
            <w:r w:rsidR="004F2247" w:rsidRPr="00BB0D4B">
              <w:t xml:space="preserve"> </w:t>
            </w:r>
            <w:proofErr w:type="spellStart"/>
            <w:r w:rsidR="004F2247" w:rsidRPr="00BB0D4B">
              <w:t>i</w:t>
            </w:r>
            <w:proofErr w:type="spellEnd"/>
            <w:r w:rsidR="004F2247" w:rsidRPr="00BB0D4B">
              <w:t xml:space="preserve"> </w:t>
            </w:r>
            <w:proofErr w:type="spellStart"/>
            <w:r w:rsidR="004F2247" w:rsidRPr="00BB0D4B">
              <w:t>štrcaljka</w:t>
            </w:r>
            <w:proofErr w:type="spellEnd"/>
            <w:r w:rsidR="004F2247" w:rsidRPr="00BB0D4B">
              <w:t xml:space="preserve"> </w:t>
            </w:r>
            <w:proofErr w:type="spellStart"/>
            <w:r w:rsidR="004F2247" w:rsidRPr="00BB0D4B">
              <w:t>ostane</w:t>
            </w:r>
            <w:proofErr w:type="spellEnd"/>
            <w:r w:rsidR="004F2247" w:rsidRPr="00BB0D4B">
              <w:t xml:space="preserve"> </w:t>
            </w:r>
            <w:proofErr w:type="spellStart"/>
            <w:r w:rsidR="004F2247" w:rsidRPr="00BB0D4B">
              <w:t>prazna</w:t>
            </w:r>
            <w:proofErr w:type="spellEnd"/>
            <w:r w:rsidR="004F2247" w:rsidRPr="00BB0D4B">
              <w:t>.</w:t>
            </w:r>
          </w:p>
          <w:p w14:paraId="2BD841CF" w14:textId="77777777" w:rsidR="004F2247" w:rsidRDefault="004F2247" w:rsidP="00097BBF">
            <w:pPr>
              <w:pStyle w:val="a3"/>
              <w:rPr>
                <w:lang w:val="hr-HR"/>
              </w:rPr>
            </w:pPr>
          </w:p>
          <w:p w14:paraId="22617153" w14:textId="77777777" w:rsidR="004F2247" w:rsidRDefault="004F2247" w:rsidP="00097BBF">
            <w:pPr>
              <w:pStyle w:val="a3"/>
              <w:rPr>
                <w:lang w:val="hr-HR"/>
              </w:rPr>
            </w:pPr>
          </w:p>
          <w:p w14:paraId="0F454FCD" w14:textId="77777777" w:rsidR="003121E2" w:rsidRDefault="004F2247" w:rsidP="00097BBF">
            <w:pPr>
              <w:pStyle w:val="a3"/>
              <w:rPr>
                <w:rFonts w:eastAsia="Times New Roman"/>
                <w:lang w:val="hr-HR"/>
              </w:rPr>
            </w:pPr>
            <w:r>
              <w:rPr>
                <w:rFonts w:eastAsia="맑은 고딕"/>
                <w:lang w:val="hr-HR"/>
              </w:rPr>
              <w:t>•</w:t>
            </w:r>
            <w:r>
              <w:rPr>
                <w:rFonts w:eastAsia="Times New Roman"/>
                <w:lang w:val="hr-HR"/>
              </w:rPr>
              <w:t xml:space="preserve"> </w:t>
            </w:r>
            <w:r>
              <w:rPr>
                <w:rFonts w:eastAsia="Times New Roman"/>
                <w:b/>
                <w:bCs/>
                <w:lang w:val="hr-HR"/>
              </w:rPr>
              <w:t>Nemojte</w:t>
            </w:r>
            <w:r>
              <w:rPr>
                <w:rFonts w:eastAsia="Times New Roman"/>
                <w:lang w:val="hr-HR"/>
              </w:rPr>
              <w:t xml:space="preserve"> mijenjati položaj napunjene štrcaljke nakon što</w:t>
            </w:r>
            <w:r w:rsidR="003121E2">
              <w:rPr>
                <w:rFonts w:eastAsia="Times New Roman"/>
                <w:lang w:val="hr-HR"/>
              </w:rPr>
              <w:t xml:space="preserve">    </w:t>
            </w:r>
          </w:p>
          <w:p w14:paraId="71132C5C" w14:textId="77777777" w:rsidR="004F2247" w:rsidRDefault="003121E2" w:rsidP="00097BBF">
            <w:pPr>
              <w:pStyle w:val="a3"/>
              <w:rPr>
                <w:lang w:val="hr-HR"/>
              </w:rPr>
            </w:pPr>
            <w:r>
              <w:rPr>
                <w:rFonts w:eastAsia="Times New Roman"/>
                <w:lang w:val="hr-HR"/>
              </w:rPr>
              <w:t xml:space="preserve">  </w:t>
            </w:r>
            <w:r w:rsidR="004F2247">
              <w:rPr>
                <w:rFonts w:eastAsia="Times New Roman"/>
                <w:lang w:val="hr-HR"/>
              </w:rPr>
              <w:t>započnete ubrizgavanje.</w:t>
            </w:r>
          </w:p>
          <w:p w14:paraId="0799AACE" w14:textId="77777777" w:rsidR="004F2247" w:rsidRDefault="004F2247" w:rsidP="00097BBF">
            <w:pPr>
              <w:pStyle w:val="a3"/>
              <w:rPr>
                <w:lang w:val="hr-HR" w:eastAsia="ko-KR"/>
              </w:rPr>
            </w:pPr>
            <w:r>
              <w:rPr>
                <w:color w:val="211D1E"/>
                <w:sz w:val="20"/>
                <w:szCs w:val="20"/>
                <w:lang w:val="hr-HR"/>
              </w:rPr>
              <w:t xml:space="preserve"> </w:t>
            </w:r>
          </w:p>
        </w:tc>
      </w:tr>
      <w:tr w:rsidR="004F2247" w14:paraId="20FF631E" w14:textId="77777777" w:rsidTr="00097BBF">
        <w:trPr>
          <w:trHeight w:val="5374"/>
        </w:trPr>
        <w:tc>
          <w:tcPr>
            <w:tcW w:w="9464" w:type="dxa"/>
          </w:tcPr>
          <w:p w14:paraId="3062A283" w14:textId="77777777" w:rsidR="004F2247" w:rsidRDefault="004F2247" w:rsidP="00097BBF">
            <w:pPr>
              <w:ind w:left="104"/>
              <w:rPr>
                <w:rFonts w:ascii="Times New Roman" w:eastAsia="Times New Roman" w:hAnsi="Times New Roman" w:cs="Times New Roman"/>
                <w:b/>
                <w:bCs/>
                <w:spacing w:val="-1"/>
                <w:lang w:val="hr-HR"/>
              </w:rPr>
            </w:pPr>
          </w:p>
          <w:p w14:paraId="53015906" w14:textId="77777777" w:rsidR="004F2247" w:rsidRDefault="004F2247" w:rsidP="00097BBF">
            <w:pPr>
              <w:rPr>
                <w:rFonts w:ascii="Times New Roman" w:eastAsia="Times New Roman" w:hAnsi="Times New Roman" w:cs="Times New Roman"/>
                <w:lang w:val="hr-HR"/>
              </w:rPr>
            </w:pPr>
          </w:p>
          <w:p w14:paraId="75C1286C" w14:textId="77777777" w:rsidR="004F2247" w:rsidRDefault="004F2247" w:rsidP="00097BBF">
            <w:pPr>
              <w:pStyle w:val="a3"/>
              <w:rPr>
                <w:lang w:val="hr-HR"/>
              </w:rPr>
            </w:pPr>
            <w:r>
              <w:rPr>
                <w:noProof/>
                <w:lang w:val="hr-HR" w:eastAsia="hr-HR"/>
              </w:rPr>
              <mc:AlternateContent>
                <mc:Choice Requires="wpg">
                  <w:drawing>
                    <wp:anchor distT="0" distB="0" distL="114300" distR="114300" simplePos="0" relativeHeight="251676762" behindDoc="0" locked="0" layoutInCell="1" allowOverlap="1" wp14:anchorId="516ADDFC" wp14:editId="46AB0EAD">
                      <wp:simplePos x="0" y="0"/>
                      <wp:positionH relativeFrom="column">
                        <wp:posOffset>71967</wp:posOffset>
                      </wp:positionH>
                      <wp:positionV relativeFrom="paragraph">
                        <wp:posOffset>57573</wp:posOffset>
                      </wp:positionV>
                      <wp:extent cx="2159635" cy="2855384"/>
                      <wp:effectExtent l="19050" t="19050" r="12065" b="2540"/>
                      <wp:wrapSquare wrapText="bothSides"/>
                      <wp:docPr id="231" name="그룹 231"/>
                      <wp:cNvGraphicFramePr/>
                      <a:graphic xmlns:a="http://schemas.openxmlformats.org/drawingml/2006/main">
                        <a:graphicData uri="http://schemas.microsoft.com/office/word/2010/wordprocessingGroup">
                          <wpg:wgp>
                            <wpg:cNvGrpSpPr/>
                            <wpg:grpSpPr>
                              <a:xfrm>
                                <a:off x="0" y="0"/>
                                <a:ext cx="2159635" cy="2851866"/>
                                <a:chOff x="0" y="3518"/>
                                <a:chExt cx="2159635" cy="2851866"/>
                              </a:xfrm>
                            </wpg:grpSpPr>
                            <wps:wsp>
                              <wps:cNvPr id="232" name="Text Box 232"/>
                              <wps:cNvSpPr txBox="1"/>
                              <wps:spPr>
                                <a:xfrm>
                                  <a:off x="1439333" y="2709334"/>
                                  <a:ext cx="719758" cy="146050"/>
                                </a:xfrm>
                                <a:prstGeom prst="rect">
                                  <a:avLst/>
                                </a:prstGeom>
                                <a:solidFill>
                                  <a:prstClr val="white"/>
                                </a:solidFill>
                                <a:ln>
                                  <a:noFill/>
                                </a:ln>
                              </wps:spPr>
                              <wps:txbx>
                                <w:txbxContent>
                                  <w:p w14:paraId="7C30A6E7"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33" name="그림 233"/>
                                <pic:cNvPicPr>
                                  <a:picLocks noChangeAspect="1"/>
                                </pic:cNvPicPr>
                              </pic:nvPicPr>
                              <pic:blipFill>
                                <a:blip r:embed="rId172" cstate="print">
                                  <a:extLst>
                                    <a:ext uri="{28A0092B-C50C-407E-A947-70E740481C1C}">
                                      <a14:useLocalDpi xmlns:a14="http://schemas.microsoft.com/office/drawing/2010/main" val="0"/>
                                    </a:ext>
                                  </a:extLst>
                                </a:blip>
                                <a:srcRect/>
                                <a:stretch/>
                              </pic:blipFill>
                              <pic:spPr>
                                <a:xfrm>
                                  <a:off x="0" y="3518"/>
                                  <a:ext cx="2159635" cy="2659328"/>
                                </a:xfrm>
                                <a:prstGeom prst="rect">
                                  <a:avLst/>
                                </a:prstGeom>
                                <a:ln w="12700">
                                  <a:solidFill>
                                    <a:schemeClr val="tx1">
                                      <a:lumMod val="65000"/>
                                      <a:lumOff val="35000"/>
                                    </a:schemeClr>
                                  </a:solidFill>
                                </a:ln>
                              </pic:spPr>
                            </pic:pic>
                          </wpg:wgp>
                        </a:graphicData>
                      </a:graphic>
                    </wp:anchor>
                  </w:drawing>
                </mc:Choice>
                <mc:Fallback>
                  <w:pict>
                    <v:group w14:anchorId="516ADDFC" id="그룹 231" o:spid="_x0000_s1357" style="position:absolute;margin-left:5.65pt;margin-top:4.55pt;width:170.05pt;height:224.85pt;z-index:251676762" coordorigin=",35" coordsize="21596,28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EP5rAMAAGQIAAAOAAAAZHJzL2Uyb0RvYy54bWykVsFu4zYQvRfoPxC8&#10;b2RZsRMLsRdu0gQLpLtBk2LPNEVZxEokS9KWsh/UX2gP/aL2J/pIWfbam2KL9BBlyBmSM49vHn31&#10;tmtqshXWSa3mND0bUSIU14VU6zn95en2zSUlzjNVsForMafPwtG3i++/u2pNLsa60nUhLMEmyuWt&#10;mdPKe5MnieOVaJg700YoOEttG+YxtOuksKzF7k2djEejadJqWxiruXAOsze9ky7i/mUpuP9Qlk54&#10;Us8pcvPxa+N3Fb7J4orla8tMJfkuDfaKLBomFQ7db3XDPCMbK7/aqpHcaqdLf8Z1k+iylFzEGlBN&#10;Ojqp5s7qjYm1rPN2bfYwAdoTnF69LX+/vbPm0TxYINGaNbCIo1BLV9om/EeWpIuQPe8hE50nHJPj&#10;dDKbZhNKOHzjy0l6OZ32oPIKyB/WZXANjh+/sTgZzk6OMmoNOOIOMLj/B8NjxYyI6LocMDxYIgvU&#10;kI0pUawBV59CkT/ojoS5CE8MDGAR38EBwg/zDpMvYJaeZ7MsyygJ6FyMYJ/3IAz4XaSziwl6JMCX&#10;nk9Hk0jJPQAsN9b5O6EbEow5tWB0JBrb3juPpBA6hITzna5lcSvrOgyC47q2ZMvA/raSXoTDseIo&#10;qlYhVumwqneHGUDv8r6qYPlu1UV80mw21LzSxTOgsLrvKmf4rcSJ98z5B2bRRmg4SIP/gE9Z63ZO&#10;9c6ipNL280vzIR7XCi8lLdpyTt2vG2YFJfU7hQsPPTwYdjBWg6E2zbVGrSlEx/BoYoH19WCWVjcf&#10;oRjLcApcTHGcNad+MK99Lw5QHC6WyxiETjXM36tHw8PWA7JP3Udmze5ePC70vR4oxfKT6+lj4wWZ&#10;5cYD63h3AdkexR3goPfiykie42/X7rC+4vm3ZRGr/CbA1ktr85/2aJj9tDFv+nrlStbSP0eVRc0h&#10;KbV9kDzwPAy+bBkQvG+Zv37/4+/f/kTDZIEkQ1i/CHyU/F7zT44ofV0xtRZLZ8DnXRslx+FxeHTi&#10;qpZmoHawd7Xhwk7U8AV4eqW90XzTCOX7p8OKmnm8W66SxoEmuWhWokCPvStAII5ny0MFjJXK903r&#10;LP8Z+aIytJC3wvMqNEzI+5BbGP2LGoBwaPODEg4icCyi08ksG0etfL0M1Iqg3VJIzijy9ajh4+Mq&#10;9sLgu57T9ab5SRe9WEwnI6yMhWI6CHnUkGyYDhoSnuiwy6miwBcF5ABERAjDSPL4lMU1u2c3vJVf&#10;jmPU4cfB4h8AAAD//wMAUEsDBAoAAAAAAAAAIQCQE4hpyIsAAMiLAAAUAAAAZHJzL21lZGlhL2lt&#10;YWdlMS5wbmeJUE5HDQoaCgAAAA1JSERSAAACdwAAAwkIAgAAAO73hzAAAAABc1JHQgCuzhzpAAAA&#10;BGdBTUEAALGPC/xhBQAAAAlwSFlzAAASdAAAEnQB3mYfeAAAi11JREFUeF7t3QdcVFfexvFRKTN0&#10;GKnSBBV7xV4QNGpsMTHRTY+pm6zpzd19k5hkNzG9rMluiunVxKgxajQ2JKIoNrBQpYN0GHpR3j9z&#10;jsNwpzAzzMWZ4fm++fjeM6AYzfKbc++55/Zpa2uTAAAAgAj68v8PAAAA5obKAgAAiAWVBQAAEAsq&#10;CwAAIJaO1U+DQgeyAwAAAOimjOws+hFzWQAAALGgsgAAAGLRcsaYTXIBAADAWIKYYi4LAAAgFlQW&#10;AABALKgsAACAWFBZAAAAsaCyAAAAYkFlAQAAxILKAgAAiAWVBQAAEAsqCwAAIBZUFgAAQCyoLAAA&#10;gFhQWQAAALGgsgAAAGJBZQEAAMSCygIAAIgFlQUAABALKgsAACAWVBYAAEAsqCwAAIBYUFkAAACx&#10;oLIAAABiQWUBAADEgsoCAACIBZUFAAAQCyoLAAAgFlQWAABALKgsAACAWFBZAAAAsaCyAAAAYkFl&#10;AQAAxILKAgAAiAWVBQAAEAsqCwAAIBZUFgAAQCyoLAAAgFhQWQAAALGgsgAAAGJBZQEAAMSCygIA&#10;AIgFlQUAABALKgsAACAWVBYAAEAsqCwAAIBYUFkAAACxoLIAAABiQWUBAADEgsoCAACIBZUFAAAQ&#10;CyoLAAAgFlQWAABALKgsAACAWFBZAAAAsaCyAAAAYkFlAQAAxILKAgAAiAWVBQAAEAsqCwAAIBZU&#10;FgAAQCyoLAAAgFhQWQAAALGgsgAAAGJBZQEAAMSCygIAAIgFlQUAABALKgsAACAWVBYAAEAsqCwA&#10;AIBYUFkAAACxoLIAAABiQWUBAADEgsoCAACIBZUFAAAQCyoLAAAgFlQWAABALKgsAACAWFBZAAAA&#10;saCyAAAAYkFlAQAAxILKAgAAiAWVBQAAEAsqCwAAIBZUFgAAQCyoLAAAgFhQWQAAALGgsgAAAGJB&#10;ZQEAAMSCygIAAIgFlQUAABALKgsAACAWVBYAAEAsqCwAAIBYUFkAAACxoLIAAABiQWUBAADEgsoC&#10;AACIBZUFAAAQCyoLAAAgFlQWAABALKgsAACAWFBZAAAAsaCyAAAAYkFlAQAAxILKAgAAiAWVBQAA&#10;EAsqCwAAIBZUFgAAQCyoLAAAgFhQWQAAALGgsgAAAGJBZQEAAMSCygIAAIgFlQUAABALKgsAACAW&#10;VBYAAEAsqCwAAIBYUFkAAACxoLIAAABiQWUBAADEgsoCAACIBZUFAAAQCyoLAAAgFlQWAABALKgs&#10;AACAWFBZAAAAsaCyAAAAYkFlAQAAxILKAgAAiAWVBQAAEAsqCwAAIBZUFgAAQCyoLAAAgFhQWQAA&#10;ALGgsgAAAGJBZQEAAMSCygIAAIgFlQUAABALKgsAANBdSaeTNm365e133uXjK/q0tbWxo0GhA9lB&#10;RnYWOwAAAAA9KK7pGRk5ubktLc3slU8+/C87YDHFXBYAAMA4+fkF27dvX7/+g527fs/IzFAlVhPm&#10;sgAAAAapKK84ceJ4SmpaXX0df0kD5rIAAABGqG9oOJpw9ONPPvlkw6fHT57UlVg7O/ugoGA+uAJz&#10;WQAAAO3YZdeMzAw+1obi6u/vHxQUFDowjIbR06ex11lMUVkAAIBODDkzTHx9/cLDw1lcVVBZAAAA&#10;7Wjyevbs2dz8PD7WhuJKM9fg0IFSR0f+khpUFgAAoJP6hobjiYmnTyfpmbxKpbLBQ4aEhoS6urnx&#10;l7RBZQEAALiK8or9Bw6o3/AqwC67Dhs2tL+3L39JL1QWAABAkp6ekZSUpGdlk1wuHzgwTNeZYV1Q&#10;WQAA6NWor/GHDl0sKebjztjkdezYcfrPDOuCygIAQC+lv69SqWzkyJHGTl4FUFkAAOh1Ksortm3b&#10;pquvcrl81MhRAYFBfNwNqCwAAPQibH2TruuvQUHBJp8c1gqVBQCAXqGH+8qgsgAAYOOuSl8ZVBYA&#10;AGyW/r7K5fJp02aI1FcGlQUAABukf/2wGdc36YfKAgCATTmacPRU0unKyko+7qzH+sqgsgAAYAsq&#10;lE/OSTpzVtfmiD3cVwaVBQAA69blk3OCgoLDw8J6uK8MKgsAAFaJJq+HjxxOTUvXv7O/eOuHDYHK&#10;AgCANalXPpbufEqKriuvRCqVhYaEDh81qjubI5oFKgsAANbBkGeqy5VPzhkSMZSPrzZUFgAALFp+&#10;fkFCQoKeZ74SOzv7kODg4SNGXsWTw1qhsgAAYIkMOTNMfH39goKCLGfyKoDKAgCAZWEbNumfvEql&#10;ssFDhoSGhFra5FUAlQUAAEuhf8Mmws4Mhw8K7+/ty1+ybKgsAABcfV321dfXLzw8PHRgGB9bCVQW&#10;AACupvz8gr179ujqKzszPHhIxFW/J8c0qCwAAFwd9Q0NO3fs1PXAHJq8Dhs69Kps2GRGqCwAAFwF&#10;cXFxxxKPa13fJOoDX3uYoLJ92QAAAEAkFeUVX37xZfzhw5qJpb4uWXLdzFlRtpFYTagsAACIiKaw&#10;X3z1leZVWJvvK4PKAgCAKOobGr7/7nvNKaybq9vsqNk231cGlQUAAPPLzy/4bMNngi2I7ezsh0YM&#10;W7z0Omtf4mQ4VBYAAMwsLi7u2+++rauv42MlmsJee+3C8ZGRfGyLGpua+NEVqCwAAJhNfUPDpk2/&#10;xB8+zMdXsCmszZ8i3rPrd350BSoLAADmUVFe8c033whuh7Wzs58dNdu2p7BMwuF4RY2CD65AZQEA&#10;wAzS0zO++OorweN05HL50mXX94arsNlZFzIvZPKBGlQWAAC6a88ff/yy+RfBWuLwsPD5CxZa6UaJ&#10;RqlRKI4ePcoHnaGyAABguoryio8/+eT4yZN8rGRnZx8ZOXHyVL4Lks2LPbC/tbWFDzpDZQEAwERJ&#10;p5M0zxJLpbKYmGiLfcq62Z1ITNS8HKuCygIAgNHYWuKdu34XnCX29fVbuHiJtTwLtvsK8/NSUs/z&#10;gTaoLAAAGCc9PeOzDZ9pPlpn1Ogxc+Ze0zMXYstKi9NSU/jgKmlsavrz0CE+UKI/AX50BSoLAABG&#10;YAudNHecmDdv3qhRo/lYfBUVlYmJx65uaA/FHVS/HEvzeM0/AVQWAAAMkp9foLnQiYSHhc+dv6CH&#10;zxIPiRhKX/cqhjY5Oam4+CIfKK9GT585iw/UoLIAANA1msJ++923goVOdnb206ZNnzx12lW5XYe+&#10;blBQ8FUJbVlp8flz5/hAacrkyVr/EFBZAADQR9cU1tfXb+my60MHhvHx1TBzVlTPh7axqengwTj1&#10;c8VDI4bp2nkDlQUAAJ10TWEjIyf22EIn/Xo+tLH79zY2NvCB8pq0nv0jUVkAANBC1xRWLpdfe+1C&#10;i7odlkI7avSYnglt3MHY8vJyPlC+4Zg7fwEfaIPKAgCAkK4pLMVs/oKFFvhonVGjRtP0mkKbnJzE&#10;XxIBJTYvL5cPlGJiovVP6FFZAADooH8K25P36hiLptcU2uSk09RC/pJZUb8FiaUv1+XKalQWAAA4&#10;q5vCCrDQUgvNHtq01BTqNx8o0Z+JIafNUVkAAGjfzslKp7ACYoSWEpuYeIwPlIKCgg38M0FlAQB6&#10;tfqGhu3bt/+y+RfrncIKUGhnR80uKira9fuOxqYm/qqpEg7HayZ25qwoPugKKgsA0HuxHYnPnD3L&#10;x1dY3RRWICAwKCYmurpasWfX790JLU2IBc9mNyqxBJUFAOiNVFNYwY7E1juFFejv7UuhbW5podCW&#10;lRbzV42huaLY2MSSPm1tbexoUOhAdpCRncUOAADAJiWdTtqzb5/goXXE19dv+sxZlrDXhLnQRJYq&#10;S28pqLiG77TMfpbgqbEGJjZ6On92PYsp5rIAAL0I9eb7777XfC4sTWGnTZtuIds5mRH968ydv0Au&#10;l+/evdvAPStqFO3nmU1LrCbMZQEAeou4uLhjicc1p7CUkImTp9hYXwXY6d+hEcP07IZIykqL9+3b&#10;r75HMYmMnGjITTuMYC6LygIA2L6K8opt27ZdLBFenpRKZVMmT9a1072NYTfk6DkrrnnHDjEqsQSV&#10;BQDoXfb88UfSmbOaU9jwsPAx4yfY9hRWgE1V7ezsZs2aKbhMq7nWyc7Ofsb06ca+BUFlAQB6i/z8&#10;gh07dwhuhCXtj5EZP76XTGEFGpuaYvfvLS8vHzV6DLtVSetaJ5rla5bYEKgsAECvQFNYzb2cSJfX&#10;JnuDE4mJKann5XL5oEGDjx8/LrgQS+9C5s5fYNosH5UFALBx6ekZu3btEtwISygqEyZMMGF+ZpPK&#10;SosPHIhtbhbuWWHycmJGUFncyQMAYDvqu9prAollGpuaaAqrmdjIyIndSawmzGUBAGxE0umkg3Fx&#10;Wqew06bNsPa9nMwoO+vC0aNHBWeJTb4QK4AzxgAAtoamsFs3b8nNz+PjK2gKO2nSpNCBYXzc69EU&#10;9ljCEcFaYkJvRKKi55hluTUqCwBgU3rPdondVJifdyQhobGxgY+vMO9yMFQWAMBG6NlrYvz48ZjC&#10;qtAU9vSJ44Kn6xBznSVWh8oCANgCXdsl9sK9JvTTNYUVaa6PygIAWDdsl2ggXVdhRb1cjcoCAFgx&#10;XVNY7DUhkJaacurUKcFCYiL2imtUFgDAKunZLnHK1Cm4EValMD8v+UxyeXk5H19BU9hhw4ezXRXF&#10;g8oCAFgfbJdoiBqF4tSpk5qniIngKix7NgC9QZE5Ofn4+vr7+ZrrbQoqCwBgTXRNYbHXhLrGpqZz&#10;yckZmRmap4i1rrguKy1ubmq+eLG4rr6utLS0sbGBPm3wkCGDh0R0cz0UKgsAYDW0TmF75synFUlO&#10;Tjp/7pxmXwnN9elPqstwUnQzMzJzctsnwd38s0VlAQCsAKawhkhLTTlz5ozmXTrEhD8oNiFOST3v&#10;5uoWNTvatD9kVBYAwNJhCqsf5TA3O0tXX7t5RxPNa48cPlLf0BATE23CxVpUFgDAcmEKq1+NQpGe&#10;lqb1+iuhvo4cOXJIxFA+NhVVfM+u300LLSoLAGCh4uLi4g8f5oMrMIVlCvPzMi9c0Lp+mNCf0qDw&#10;QYZcgjUQCy0dGPs4d1QWAMDi6NrOCVNYmrxm52TT/FXryWGi6mvs/r00rKurpx+dnZ3oRycn+v/O&#10;fn6+pp09ptD+umVzSHDw5Kk8nIZAZQEALMvRhKN/xscLtnOyiims6n4YPlZj7+gg9/SkA9MKR79y&#10;0cXinKwsRY2Cv6RBcO/NicRE+pG+rqODQ21NLR1XVlU21NfTr0B/mP7+/sOGDTX29G9aakpi4rEl&#10;S64z/I0OKgsAYCnqdTwX1pKnsNS/3Jy80rISzc2VdKEcuru7e3p46p9WFubnlVdSGSvZDaz8VW3o&#10;z2fgwDADr7/SbLioqDAtNZVya8If7K7fd9CceOasKD7uCioLAGAR0tMztv32mxXtSKznthmjUHTZ&#10;GV2V6mqF1tVMAiZPSRmq+IkTJ6i1o0aPMfwkAZvO3nDjCgOvzqKyAABX3/bt28+cPcsHV1jsjsS6&#10;Hh7XY3x9/YKCgrq/eJicSExMST0fFBRs+PR0448/jB071sCvjsoCAFxNFeUVP/+ySfNenfCwcKNW&#10;2fQYliU+0IammO7uwnOwBk5P9aBfVi6XU1yDQweaa+UwQ28a/jx0iKbFBoY27mBsc3PznLnX8LFe&#10;qCwAwFWjdaFTN3dREFXC4fjMC5l8oIYmlz6+vnJPT/2/7bLS4traOnpjUVlVWV5ebkh37e0d/Pz8&#10;wsPCRP0Dod/Yvn37DQxtcnJSelraDctv5GO9UFkAgKugvqFh546dGZkZfHyF4FkxFiU760J8/CE+&#10;UKL5ZXduS61RKMrLyyi6fHyFl9zLwd7ey9unorSEPbSuB9Z/0Yz2QOwBQ67Rss+85dbb+VgvVBYA&#10;oKdpPUtMxTL8at9V8cumn9WvxfbYGwK2TInel4h9L9OJxER633PttQv157yxqemXnzfOjpptyPQa&#10;lQUA6FFa1xJb/qPX2dpaPpBIjFouZBYmLFMywW+/brV3sJ+/YCEfd5ugsn3ZAAAAxBAXF/fL5l8E&#10;iaVyzJ2/wJITS4qLO+01IZVK+VFPGR8ZOW3a9KKioriDsfwlEYwfP768vJxmz3xsbqgsAIBYNm36&#10;RbAvsZ2dfWTkRJqcWeaFWHX19XX8SCLp3987PT2NZrd83FNCB4bFxESLGtqAwCC5XH4+Rax/NZwx&#10;BgAwv/qGhp9+3CjYl9hizxLT7zYh4ejRhCNH/vyzqqLTjk7+gUFe/fsPHzEiMCCgtq6GZuETJ0/p&#10;4bcIbPGReJt1sEVeRm2jqAeuywIAiIui9c033wjWOlnsWuIfN2784euvBXHVyt3Dc8jwYUMjhi5Y&#10;ML+H7ztKTk5KTjo9b948kd6jbPzxB3OttEJlAQBEpDWxlrnjBP1W/7FmzWm1JU4GcnF1mzUn5uab&#10;bwkMDOQviW/X7zvoRzMuU1KXcDi+qrrKLL84Vj8BAIhFa2IjIyfaUmJJbY1ix5Ytt69c8eqrr+bn&#10;5/NXRTZq5Cjxlin5+vkZ/vADo6CyAABm89OPG9UTy9Y6WeYdseteeUV/Yh2lzr4Bg4LDxgeFjZU5&#10;ab9gufu3bT3WWlGXKfkFDBg1ekxjUxMfmw/OGAMAmMemTb+ob+1EiY2JiTbtOiLN2JLPJEdFzxHp&#10;Ou7+A7Ev/fPvfKDk5OzuPWBka5tn62U7mZ3i8qWaOsXFirKCtsuX6aMecn/3/iP7tDUV559qqNfy&#10;wFdXN/f5ixbdcccdou7WZOzjca4KXJcFADC/uLg4wU0706ZNDx0YxgdGYrvsOslkc+cvEKMojz36&#10;qPpENnDwojM1cj7oLMKlxr41syjv/KVLLfb2jgEhY9r6el5qLizITuafocY/MGjx0qWRkRPEm75/&#10;9+3X3fmD7QGoLACAmR1NOLo/9gAfKHX/RDGF9sjhI80tLbNmzTTvwtrsnJxVt9zMBxJJaETMqequ&#10;FzGNdC2vLkmoqS6j45BBk5olfn1bs7S2NuqaayIiIsJCQ8MHhZt9SfCu33d49/exzOfvMlj9BABg&#10;Tvn5BX/Gx/OBUnhYePcnc9Qnmsg62NvTpJaKy181hzNnOj3XNqMugB/pRZPdPNlCr7Dl/X2DczKO&#10;luXssnf09h10vV/gEP4ZV8T+8cefB+PS09N37979y6afTyQmmvH37+HuUVpWwgfWAJUFADBdfUPD&#10;xp9+Ut9AMSgo2FwriqWOjhRaJ5nMvKEtLemo1IDQUbWtRoTgQr1zRp/ZAYOW2Nk7Zqfuqy0+IJEO&#10;Dx6yQLA86lzS6U0//ezuIR8QEJCdk81ym3A4vvsrhO3tHfiRlUBlAQBMRIn95ptv1BPr5uo2cfIU&#10;PjAH9dCaawVsltrzYu0dtV+O1e9crWeR27LQiDn1tVUXM7a0tV5s7b8oeNBE/mGlqoryN1/517Hj&#10;J29YfuO8efMot6WlpQdiD2z88Ye9e/5ITk4y7X0DTWSdnJz5wBrguiwAgIm+/+77XLXJmVQqW7h4&#10;iRiLlaive3b9TgdmWQz1/HPPxe3by45Dhsw9rTDojLFW3g4t/S8fL8pPc3CQugYutO97ubpwn2AR&#10;8pjIia+sW0dvFOi4RqEoKirMy8tjT3S3s7OXy+WeHp5+fr6ubu761yfTzz16NKG4+KJ4O0CZBVY/&#10;AQCYwZ4//jh+8iQfdO++HUPQzI+tOl689Dr+kqnMWFlmtFtJXvouqkloxKzChgFel49fzE/jH1MK&#10;GxLx3Nq1oSEhfKxE/0ZFF4urKiurq6oUNTzMFF360bu/DxsyLS3NNA+mz6H3MVMmT+7hzR2NhcoC&#10;AHRX0umkncrJpUoP3F7CQuvv79/N562qVzY0Yvap6mB23B00qZUp9iiqSr39QovsZgxyzs9O7bTo&#10;2sNL/s769YLQqivMz6utq6utqa2rr1N/HBBD3fWSe1nyDTwqqCwAQLfk5xcIVjyNGj3GLBvNd4lt&#10;y9DNL/fjxo3/e+9ddjwgdNTZxnHsuPvGuKTkZBy1d5DKBix1tasvSP+Nf0CJQvvv114fPnwYH9so&#10;3MkDAGC6+oaGHTt3CBYV90xiyZCIoUMjhiUnne7OkmNnZxd+JJFUlOTwI3M4XTs0cPCi1pamutzN&#10;NHQbuEJ97XFVRfnf7rtn/wERH8lugVBZAAAj7NyxU32nYrMvKu7S+MhIuVx+8GCcyUuOwwbyM5ek&#10;oV4RLGvkA3M4UyP3HLi8b79+NJF1t6ux913gKe903felf/69V4UWlQUAMFRcXJxgp+Ko2dFiLCrW&#10;Lyp6Tmtr66G4g3xsJME5Ww97LfsSd8eFeieJ3/WOUqe89J2edrmlshjBzhXvv/Vmdo4559CWDJUF&#10;ADBIfn6BYKfiSZMmsZtP6hsaaH722muvPf/cc/QPHfy2fQe9yD7N7Kjr9KWLiy9mZ13gLxlpgdpC&#10;5eZ6E38RPUqb7ev639C+S1T6kXBZRr5kknpoqyrKH1+9upeEFqufAAC6RskUPDhW9WB26itNzqgc&#10;7HUVDy/5I08+FT27W+uB9di754/y8vKly643YTIteCaP28AVuQ1SPjCrQW0Hyopzg8MjLzQNDZQc&#10;Vb/Dh/58Ptqwwcen0007NgCrnwAAjLZ/3z7B5VhVYilXmokl9CJ96LFHHz137jx/yaymz5xFP54+&#10;cZwNjTJ58iR+pORpV8CPjDHUReFi1/5cPD0y+symGW1uZmK4NE1zRvvKv/8t3ozfQqCyAABdSE/P&#10;OHO2Y4d9djmWDgQzQq1OJx772333vPbaayVquwebBU1hhw0fnnkhs0Zh9IVVJ5lM/aRxcf7pLnsp&#10;MMK14mLGFpqeGhjanIyj7NSx+qpj+sP5z/vv84GNQmUBAPShydauXbv4QGns2LGubm5aEzttdvQ9&#10;D/1t4GDhY2p+/3XrA/fc89v2HXxsJqNGjZZKZadOdWxBZbiYmDn8SCJpbKgNd7rIB9oEyxpp5soH&#10;yiG7F/ZifpoRoU0/Eu5cYu/b6dEC9Cfz48aNfGCLUFkAAH3279tXp7YVka+v35CIoZqJnbdoyadf&#10;ffX0U08uXnjt2++8Ta318Oq0EX9VRflbr/zrsUcfNe+qn5EjR+bl5ZownZ04MTJsSAQf0HQ274iu&#10;WNLr/RR/0syV5q80pMS2FHfse2V4aJ1dPHJSd7vb1Tj5zeWvKv3vvXdFOqluCVBZAACd8vMLBOeK&#10;p8+cpZnYZStWPvjgA3IvLz6WSKi1H378Eb3Ox1ecTjy26pabzTh7o+SbPJ297c67+JHu6SzlkyJa&#10;WV5IxzR/HeNWSIkVPA+gPbTSWj7Qrdpjsb2DNC99Z0ubXfCQBfxVpX8++4ytXqBFZQEAdNq7Zw8/&#10;Upo0aVJyUrJmYu+843Y+UCOTSun11997f/SESP7SFTR7M+Ok1uTpbPTsKPXpbE7aHh+HFj5QYolV&#10;XxhMnyNILCPtV8WPdKtt7SsNWNqnb9/6vC0XGz3Vn5RHE/11r7zCB7YFlQUA0O5owtGLJR0bGcrl&#10;ch8//1deepGPlabNjtaaWJXB4WEvvrhW8wSyGSe1NJ2lSXZ2TjYfG0N9Okv8HDr23NBMrB6Nde2T&#10;3S7lNUr9wxe3tjY71R240Bihvi1U3L69Zr9ubQlQWQAALeobGo4eO8YHStOmzUhIOKp+0w5NUlev&#10;/hsf6LV44bVvvvsOJZmPr2CT2u4vPw4JDk5PMyiHAjSdnam2DCo345hqlVOYNFVPYv0Ch6if9aXP&#10;7PLSLHOuxiM0IqaqvGiQ04VLbjPYi8yG//3X9s4bo7IAAFrE//mn+qKnoRHDXN3cjiYc4WOly5cu&#10;HUk42tBo0D7Aci+vp5968pGnn9Gc1D5wT3f30A8fFN7Y2GDaIwTuvvdefqRUWfAH9XKMayYVl7+k&#10;5O7lx4+Uic2XTLrY6MnHSvpXKas7VR1Iv0J2WrxLv4aQIR0roegdjLXf2KO5uTQqCwAgRDOqpDMd&#10;i56kUtnwUaPooK62Y43PxGnT6+rq3n/j9Yfuf+B0cscn6xcdNUtzUkt1eemff3/ttddMnsn19/al&#10;32TRRVMqGxoScse99/OBRNLUUNe/YW9O+iE+VhoweLFUyp/kI3Nyq+g7oba1b0mzvfop35y0PaNd&#10;zhs4o6VI29k7lmTvyqz3U9+q4vdft1rveuPC/Lwdv23jgytQWQAAIZrIqj/bbuTIkZq7GI4eO/bt&#10;d95e++prnnL52r8/+9OmX/gHuqJrUkuBefihh0xeEuXt7V1YkM8HRlr5l5Xqy6Cqyov4kRIl1k5S&#10;WVyYERoREzxoor3vAuor+5DUyZUdMDT9da34Ndyp6/XGFGl58LWtrc0DLh9pcRjJX1X6+KP/8SPr&#10;QVPYhMPxB2IPNDYK3yehsgAAnWhOZIdEDOUDNXk5ufTjmFEj/v3qK/MWLfnu88++/Opr9iFD0KT2&#10;5XXrBMuPL6SlrrrlZtMWAfn6+lZXG73MmHGSyZ58+hk+6CxkyFxKLE1tQwZPP1UdmFQ7TLXj8QjX&#10;iqK8VEepExsyDfWK8gu/jHVv/8PRL7XOLTg8kuLt2LeFfnH+qvIUejfPn/cwNoXNvJDJx52hsgAA&#10;nRxPTBRMZPmRRDIwLJwfSSS7t2/LL2yf88mk0gcffGDZipVbNv5oVGgDA/xffHHtLavu5uMr3nrl&#10;XyacPfby8mxtbTHhfh7Gw81l3KROmxuT9vi1NbDEnq7p+HcnlNiC9N/8AofU9b9B/doqk516YKjd&#10;EcF9QZouNA21d5CWZO+qaAlU3xDqmy+/4EeWTc8UVgWVBQDo5PTpJH6kMZFdtGghP1L65KOPVEuf&#10;7rzjdhNCS25afsPr773f/bPH/b196ccaRTUbGo6mYrt+37Hxp59OHj3KX1Ji80v9ic2XTKpt7Xta&#10;ESAPu0HwtPaL+WnOdV1MSennegdf09ra7GWX7RPY0Xia0x87lsgHlio768KvWzbrmsKqoLIAAB2S&#10;TiepLy1Wn8gSHx8f9U32k44nfvH5l3ygFtr9scY9X31weNiHH38kWBJl2tnj5pYupo/qaOIbdzCW&#10;pmLnz6ds/fln/qoSlbVPX3utiWWbGKsSy14sbnZylPHlUQzNTQU36mh1rtaT8pyTkVDR7KU+nd32&#10;61Z+ZHnoz43el8THH2pt7fSnbWdnP21ax6lvBpUFAOhwtvN+isFXHrytsmrVKvV55+7t237bsZMP&#10;lKEdPSHy/TdeP5LQ6TaYLsmk0qefevKeh4R33771yr/Wr//AwLPHcrm8orx9q+EusVOd27ZtzcvL&#10;bWho3LtrN/+AEhW0VeKZnXpgQOgozcS2FP9OOay3H6tKLNG8udbJb66Bz6ytc25/BK9b2znfoPHs&#10;FRK3b6/Zn2JkFicSE3fu3FFeLnzWoa+v39Jl14cODOPjK1BZAACOYpabn8cHyq0eNJcW03T2H8+/&#10;wAdKGz78QL2pa/6+hkL70Qfr2VVboyxeeK3m2eNN33/7jzVrzJUc6it1QnWqkxK75edNtTUdV3Mp&#10;sfZOg9hsNad1DH9VSfWcAHvfBeoF1by5dsDgxZn1naa2epQ02w8IGVmQc0bR0ulffLuFbQVVmJ/3&#10;y6afU1LPC6awUqlsdtTsOXOv0fo4fVQWAIA7k5TMj5TCB3WaxqlMnBj510cf4wOl115+UdVUmpXe&#10;98ADdPD2G28YuGGFOq1nj9nOFd2/kTQtNYX6quqErsTmpe0QnBAmehKreXPt2ZqOBycYorSt/XZk&#10;2aVU9c2N/zxoKSuN2SliraucwsPCFy5eEhAYxMcaUFkAAC4zs2Mli5urG1tPpNXKFSuW33wrHyg9&#10;t2ZNeQU/WxsY4P/Y089kpaepX7U1HDt7LFh7XFVR/rf7unhCbXW1wsVV+wyS+krzsMTEY6p5mFGJ&#10;dbG7LF5iCU1n/YMiCvPOtfX15i8pr0yb9ymBJmBT/23btmqeIpbL5fPmzZs8dZrWKawKKgsAwKmf&#10;Lg4IGMCPdLj7nrvHRHZ6qsz7772vmryOGTWCMrl7+zZjV0Kp3LT8hmefe0Fw9lj/ZVoqqIuzMx9c&#10;UZif99uvW6mv6vOwS5cuH44/rJ5YmZNbH+lQXYkNlBxtqFe4B8R0SqxboSCxwUMWmJBYps1xWNvl&#10;y30lnXYoPKN243LPS05OYlN/Pr7Czs4+MnLi/AUL9bwPU0FlAQDapad3PI6GBIfoPAfIOMlkr6xb&#10;p15BwZJjyiRbCWXCBVpmyuSJmjtXsMu0mqFlmxi7urmzIWG36ByIPaBQqymhxMYdjMtMTeFjZWI9&#10;B8yuKjxAB1oTezE/jSapKbUda4BHuFbkpHV6LGDI4OlJCh8+MB794o4y5+rycwNC288eM2fPdDqH&#10;32PY1D856bTgEiwJDwtfuux6rRuVaIXKAgC0y8nO4kfKyYoh0xQK7Tvr1+tZcvzIo4/QRz/56CM+&#10;Nl5ggP+av6/RvEx764oVgrOpFRWV9Nt2dWsPYY1CsXfPH9RXzfOcffv2O3L4SPr5c3x8JbGVBQfo&#10;2N53ga7Eqk9S2f2yfKCkecOPCfyDxlWVF9k7dpw0TkvpeCvQM7RO/RkDTxELoLIAAO0KCjqekErf&#10;T/lRV0JDQh558ik+UNrw4QeqhwfIvbzuuOcemuOqp9dYui7TPr56tfpOhMXFxfTbZrfAbtu2tbhY&#10;+IQce3uHCePGJRxJOJd0mr+kkVjBvTchdqd7LLGk8XL/9v/X1rHx1oW0VH4kPl1TfyKVyqZNm27g&#10;KWIBVBYAoF15ZSU/kkh8fI34Zho9O0qw5PhdtbPE0VGzaCZK6TX5vDGjeZmWPclHtR6qsKiosbGR&#10;3QLLXlE3KHzQX//6QGzcoVOJnW658Q6cpiuxY1wzC7KTQ4bMVU/sUBeFILHBgyaaJbGEnZFuaihj&#10;Q6YH7ppV9VVz6m9nZz9q9Jgblt+oeSOsgVBZAIB26nsXyz07PTm1S4Ilx9Q/9c0X7767fSOL7pw3&#10;ZthlWvXQkrde+df77/9n9+87L7W2VFdX8VfVUF/vu+fe5ctvePXV177/qtOa56DB15bmx9OB1sTy&#10;jZ8UHfsmBssaqwv38YFSnz592vooJ6Bm4tl/QFV5x0kFUlYmLJ8Z6e/r0IhhS5ddP2rUaP6SSVBZ&#10;AADh0icvb6NX8QiWHKuvhFKdNzZ5vbFKYID/hx9/JFgPtfnH7zdu/KmhQXhvrp+PL+url9zruefX&#10;aia2pSFTc+Uw6Uis2iSV3S9Ln8/HSm1tbXnpO0c7nzHwsbJdkjm5NzXV84FSUaGJj/PTj61v0tpX&#10;EhQUTH0dHxlp1CVYrVBZAAAhE763Oslk//jnPwUroVRZjY6aRWn8asMG1T21JpNJpWv+vmbeoiV8&#10;rJSZmrLl500lJaVsSH294fob7rzrTuorDde9/pbWxGquHCZj3XMNTKxKbuYJ57Jfhrpo/6hR+vTt&#10;d/lSKx8o0RsgyuGJxMTGpk43+ZimRqGgX4rdOqz1QTrU1yVLrps5K6r7fWX60DsRdjToynadGWoL&#10;7QAAeoO4uLj4w4fZsVQqu2H5jezYWOfOnf/bfffwgdLr770/OLz9kl565oVnHn1k2YqVd95xO/tQ&#10;N/206ZfvPv+MD66Yv2TpY488PHjwID6WSDZt/vXZxx/lA6WQwVOaGio0lzURtrIpeNDEpNph/CVt&#10;iR0xZmzfvv2STx7n4yuCw8dfbIlQPePdBCOkJwuyO929c99DD/Ij5V7BQZTB0IHGJpDiWlRUmJeX&#10;p7koTIV+4bFjx7FF2mWlxRUVlbU1nR5HT29Z5PL+7BP0iJ4+jR2wmKKyAACSPX/8cfzkSXYsl8vn&#10;L+j0hDuj/Lhx4//ee5cPJJKBg4f8+9VXaAJKx19+9fWWjT+qutt9p5PPvvvG61UVnc55Lr7+hhfX&#10;vuDu3h4DExIr2JVCdTMPGxKar7+zfn1oSIjg31QlZMjczHo/9TuCDDfU7oj61/IPDFq8dDEfqHFz&#10;dfP29vb183Nxcda67pcmvhWlJbV1dZUVFaWlpZrLhlXs7Oz9/f1ZXynG586eKSgspGkuvc7+DFXY&#10;uWX60iED6W81QlfpUVkAACEzVpY8/9xzcfv28oFEMm/RkgcfbN/ZuLyi4qnHHh8+evTTTz3JPtR9&#10;9Gu+/977Scc7PY113KTJb7315rHEExqJnd7aoqDJYvcTy4Y0d3/rjdc177dxlDr5BU8ztrU+Di3N&#10;ud/zgdLMmJihQyP4QC8WxZbmFj1BFaCfMih80PBRo6iX1NdTp07m5eVKpbIBAQHhg8LV403N3rPr&#10;9/qGhtGjR1dXVeXk5ra2ttDcd+LkKZqtRWUBAITMW1n6dnzrihXqU8xHnn4mOmoWHfy2Y+eGDz8w&#10;43SWNDQ2btz4E82S+VjJUy6v7LyuhxJLP+akHwqNmH2qOpi9yJiWWIb+ZX/84cevPv2Yj9Ww1hY1&#10;eht4Drl9y8bO+0l98MkGu359srIuaF2jZDKajw6JiFDt35ScnHT+3Dk7O7uRI0dq3dTpt1+30r9m&#10;TEy0Kr1pqSlnzpxpbW0dNpwy3WkRMioLACCkXln6FrxY7VHtphFcoKU+vfnuO3IvLyriQ/c/YN7p&#10;LLM/9uD7b7zOBxqooFKZPDv9sGBZE2GXXaUyl1JZjLGJVcnOyfns00/VZ/DqggdNvNTHN6fBQ8/U&#10;dqRbeX7adj5QGhM58d333mPHNNfMzsnOycoyfKqqiZ1nHj5ipOraKk1SD8UdLC6+ODRiGJvUstfV&#10;xR2MLSoqUk8sQz/3XHJySup5X1+/6TNnqX4uKgsAIJR0OmnnrvZnzjC33GqGBUqCy5bTZkezsoox&#10;nWW0XqYlXSaWDrp82M7r774/cWKnO4g07T8Q+82XX+jZsKn9d+Ic0HLZpfGSA39JInGya2yqOV9S&#10;JEzP5999rxl1to6psqKiqrrKkAmuXC73cPfw9PLy9w8QLFxSnQeeMX26rkfX6UqsSmF+3p+HDjnJ&#10;ZFGzo9mvj8oCAAi13y6y+Rc+0F1ZtqaGDry8fXQtflH32KOPnlbba4mdN6bp7C033mjGxcbq8guL&#10;3n7jjaz0jjmoWRL7/L9fjZ4dxQdd6bK1hjDwK6r+RppbWirK2++ScnF1YQ8mcnVz17MeuKy0+ODB&#10;OAd7e1UdNVFi8/JyZ0fN1vP4WKKqNYsxKgsAIETfoD/Z8CkfSCSa31jpO+mxhCPqmxdKpbLQkFBd&#10;pxmZ7JycVbfczAdq543ZYuPvfv6ZrT02L6r4ulfXsfVQDg5S/9AZOWl7eiyxKtTa/Xv36DqHrJ9p&#10;X9Fw9Le547dtlNi58xfo+us7kZiYkno+MnKiIY/fUQ/tTcuuZy+ymPZbu3YtG7//Lj/9/chjnTbk&#10;BACweTIn2aFDHWlxdXf37byV8d49u8vKysePnzBl2oxx48ZTKWmKkpefd/7cuabGRv+Ajm0I1Xl4&#10;eMhcXRMTjrBhY0NDY3PrxImRzi6uf/y+06O/95DBg9mHzMjezm7K1Ck1dQ2tly9XlJVUl1/w8Q/L&#10;vTS6+XIf/hnKy64udbGtrc0iJZYMDA2NjolZuGSJk6tbTW2tYCmWLjNj5rz471fGjR3DxyJgRezX&#10;r5+exKalpiQlnzYwscTOzi44dGBeTk5+fv7hK/8hsZhiLgsA0O7LL768WNL+iFbi6+s3Z+417JgU&#10;5ucdiD0wb948zYtzNOPJyMxQvyynSXDemF2RfeGFtblZWR9+/JEY01mGJrWnTye/9vKLMidXe99r&#10;VTVVrWwS3M8z2q0kN63j4jT566OPrVyxgg+6p6Sk5Oy582fPnCkpvqg5waW4DgwLj46J1rW6yoz2&#10;7vmjvLz82msX6vr7Kist3r17d1BQ8MxZxr29oH7/umXzf99/nw1xxhgAoIP6MmM7O/sVK//Cjknc&#10;wdjm5mb17qqjb8pHDh9RXZbjr6oRrDdmy6COJByj/t3z0N8WL7yWf0Ac+YVFz61Z09zUYufTPm3V&#10;lVjN59ktv/nW1av/xge2gp0H1vqGialRKHbu3CGXy3X9detHb8huXbmSHbOYGnG/MACADQu5MtMg&#10;ra0t2VkX+EAiqa+v8/TQ+ZQe+n49d/4Cd3e3ffv2U3H5q2qGDx+m/sSe+AP70zMvTJk8kXK76Ycf&#10;ur+zsX6BAf4vr1vn4Gh/qWxXmFO9RSU24XD8b79upSkgH4uMEkiJHTV6jK7E0u8k9sB+J5ls+sz2&#10;m5tNoLlOCpUFAGg3ePAge/uO20vy8vL4kXJrPRdXFz7QRuroOH/BQpoA6QrtihU38SOlLZs30483&#10;33JLVUX5Z599zl4UDwutvb2dInerRc1iwweF1zc07Nn1ew+Elr7EkYQEX18/PU+yO5bQfk5iylQt&#10;OzqZDJUFAOBCgjt2RMrLy1X/1s9uDtGPJkA0DTp4ME6zGT4+PoLpbH5hEcXvnof+Rsc/beq4iUgk&#10;LLQyJyd7B8eaVif+KnXOqVaQ2AVLr+uxE8U0p4yJiaawHYrr7jMBu0RforW1Vc8kNS01hf7SJ02a&#10;pGumaxpUFgCAmzx5Mj9SOpfc8XCY5pYWfqQbTYDmzl9A38pj92u5fUUwnd27p30rwcULr523aMl3&#10;n3/2246d7HXxUGhfefNNZxeXy2W7gmXtD6OlH+svdtrRcEzkxIcfeYQPegQljcJWXHyRIsdfEkFy&#10;chJ9iRnTp+uapCr3MT4VHhYeOtDMW4WgsgAAXGDgAE/PjuuvGZkZbFYql8vZjgddom/i9K28vLyc&#10;vq3zl64QTGcPKCtL7lp1J4V2w4cfPPH4E0cSOpYii4HNaO3s7Si0w12rBM+zo8S+sm4dTcf5uKdQ&#10;2ChvFDmRzhuXlRYnJ50eGjFMz+YS8fF/0r/45Kl8QwkzQmUBADqMHd1xp2Zra8vpE/wRqi0tzeyg&#10;S/StnJpx/tw5zWaoz5WrKsrTM9sXWMmk0gcffOCRp5+h49defvGFF9bmFxYpP0UULLR9+kiKMrZZ&#10;QmKZMeMn0I+5ItzhQn8LBw/G0fuk8ZE6t4ekt0T0xmjK1Cl8bFaoLABAh0mTJzk7dVyCzbyQSTMh&#10;7/4+VdVV/CUDUDPs7OyOXdmMQmXixEgPLzkfSCT5+fn8SCKJjpr19jtvU2tzs7KeW7NG1IXHci9P&#10;SR+J6jZOEjYk4iomlkgdHf39/bPU1nWbCzt7HxU9hw011SgU9JaIZrrmvRyrgsoCAHQyf/58fqR0&#10;5PARF1eX6mojHgVDzRg5cmReXi59B+cvXTFq7Fh+JJGUlZXxoyuotTTRpGnu++/xnQ3EQLPnJTcs&#10;5wOlC2mpCQlH+eAqCQoKMmT3f6MkHI6nX3PWrJm6LseSU6dO0lui4aNG8bG5obIAAJ0MHjzIz6dj&#10;WqOoURQVFbW2tmi9RUeXIRFDpVIZfQfn4ysGhnVsJpydpeUEaWCAP81ok44niroe6qblNyxbwTdP&#10;YF7659+zc3L4wCakpaZkXsiMjJyoZ5JamJ9Hb4boLZGeDHcTKgsAILRkyRL1e2cLCvL79rOrqKjk&#10;Y8PQ927Ks+DqrLePDz+SSM4lCVdIMTSj7YENK+6843ZBaB9fvfoqhraivEIubz+dXqNQUPzU/9E8&#10;JdAlekuUmHgsPCxc/0bEyWeS6YsauFmxaVBZAAAhL7nXxMj29TgqbZcvG3vVMFi5mZRgRc/IkSP4&#10;kXIBlK5FxT2zYcWKFTeNntCxJoi+4rtvv13f0MDHPSs3L7e2tu67b7/etm3rgdgD6v/QK/T6rt93&#10;JByOV9+TSxeq8r59+319/fSvGaZPKy8vjxAzsQSVBQDQYubMmcFqN360tV2m78hG3WrCVvSo7yFF&#10;QkNCwoZE8IFEsvGH7/lRZ4FXNqwQ9byxTCpd8/c1AwcP4WOJ5HTisXWvvMIHPYgmrPX1dV5entOm&#10;TZ83b94tt96u/g+9Qq97uHuUlpbGxx/a+OMPcQdjdZ3Ap78jA3dJPHf2TPvjC816g6zmfyGoLACA&#10;dtddv0z99lny+47tRoXW19e3uPgiH1wx79pr+ZFEkpWetj9W+7ZHixdeO2129IYPPxD1JloK7RNP&#10;P62+8jlu39716z/gg55y4sQJuVweHTOXmqd5GZVeoddpYrp46XVLllw3bPhwyu3u3btpdkt55p90&#10;BXvOa9Ts6C4vtebk5g4e0vEOwyw0N7FCZQEAtKP50MJrF6pfoKX5llGb7vr7tz93VjDrWrJkiXrV&#10;vtqwQdcNsqtX/230hMiPPlgv9h20/3jhBT5Q2vT9t/sPxPKB+E4kJipqFNOmzeBjvVzd3EaNGn3D&#10;8htnR82m4YHYA9Ra1YVbmuNSYmNidD6FUIX+UlpbW0JDQvnYHLKzLmi+qUJlAQB0CgwcsOKmm9RD&#10;Sz0wPLTse31tbR0bMhTvv9x+Ox8or4Z+8tFHDY3tWx4K0ETzvgceoIPn1qwRNbSDw8Oefa5TaHts&#10;yTHVLiX1/NCIYV12USAgMGj+goXU2pbmlm3btlKqKbF5ebkzpk835M7X3Jw8qVRm7BfVg/6TOHr0&#10;aFBQx1bYDCoLAKAPhXZuTAwfKFFof92yWdd1QQGtuzOuXLFiTOREPpBIko4n3r/qbs2OZufmXb58&#10;+eV16+hY7NBOmTzxqiw5PnL4iP6NmfSj1i5eeh1FmlJNiY2MnKhnG0V1LS3N7u7ufGAObJuwiZOF&#10;G0ihsgAAXRg9ZnS08vykSmtry+7duzU3KzaQ5jre2hrFy88//9U3355KSi6vqMjIvPDQXx98/KEH&#10;H/3rA/95772pM2e1tjSLHdo777i9h5ccJxyOp1/fwHPFerDnElJiDb8np6q6Ss8zg41VmJ+XeSFz&#10;0qRJmheD+6g22Rp05QnG7PHuAACgLj09Y9tvvwk2NKZ52IQJE/Scotz1+w7v/j7qczXqyj/WrDmd&#10;2LGmyVEqnRYVVZhfkHr2DH9JafCwSFf3/ieO/M6G9vb2UpnTK2++GRjgz14xu4bGxofuf4D6ysdi&#10;7m+cnXUhPv6QUWnUKi01JTHxmLG/Dv29ODk5z5wVxcfd0NjU9OuWzfRfwpy519Awejq/fYjFFHNZ&#10;AACDDB48SHCNlpSXl9OkNu5grK6dE6qrFepPgNdMLLn/wYeio6JuvfWWd9f/590P/ztl5hxPef8Z&#10;c+9x9pt3WTb+mqWPzb128cQZi1paWmjKu+aJJ8Sb0cqk0pfXrVNfnEW/1c82fMYH5sOuYvr6+pkl&#10;sUFBwcb+OvTWp7rKiL2p9diz63c7OztdNw6hsgAAhgoMHPDXvz6gvv8ik5eXu23bVmqtYM8ESm9r&#10;a4uXFz8zqTWxd95zr7d3fzroL/ead801xcVN/ft7jZy4qvZS+1fxdq137FfQ1DasxX7MpNl/8/Dy&#10;rqutefbxx8QLLXtoDx8obfr+W7Pf2xO7f6+eMhlIlVgTpqReci9FDf2f0btKCbBVzXq2SkZlAQCM&#10;4CST3XnXnRPGjeNjNdRa1Z4JyclJhfl5p06d7NvPrrmpmY6PJx57/NFHNRMbHt6+K0LYwNB58+d/&#10;/d3vyUmHqhtCa5rs6UVKrH2fnKZLA9iwuY972Oi7fANC6uvqKLSnk8+2/xIioNAKlhyb996eE4mJ&#10;XW7i36XuJJaEDgxzc3WLj/+Tj03CVjVPmjRJdclAc/E5rssCAJiiorxi27ZtF0sMWml86dLl2AOx&#10;makpfKzEEkvZnjhp0oABARs+36qZ2Ja2kNIaJ/b5TD9Ja+7570ovtj81j1o4ZXLHWmXz2h978P03&#10;XucDpQ8+2TB8+DA+MBW94TgQe2DU6DGjRo3mLxmvm4llykqL9+3b7+/vP3HyFBN6zxIruB5M764e&#10;+etf2TGuywIAmM5L7kWT2huuv0HzBLKArsRGRAweGjFk4cJrKbEbf96lnlhXxxbHfgWaiSX+HlXj&#10;JkyXOTn37dfvtZdfFG9nqOioWYJ7e/757DPdvLeHpnp/Hjrk6+t31RNLaAI6Y/r0oqKiHb9t09xD&#10;So8aheK3X7fST5w2bbrgenB6Who/ugKVBQAw3eDBg6i1t95y66DwQYKFUYzWxN774IOLFi5Ydt11&#10;4ydMcHB03Lpt7+H4feqJdZdlN10aoJnYQI8ySZ+Gyqaw8VNXXL50yTcgQNTQ3nnH7dNmR/OBOe7t&#10;6f7lWJbY8LBwsywPDggMuvbahc7OTjS9prlpl5dp6V3CicTEnTt30HFMTLRgD2T6vTU2Cv9wcMYY&#10;AMBskk4nlZQUFxQUlldWtrQ0a03si6+uu/XmjjkiJXbvnu31LeFVDe2R7jKxxYrAlkt9aNhSubus&#10;pMjX3z/peKJ4p44bGhvXvbqOvgQfSyQzY+a89PLLfGAM6lNK6vl58+YZsjeTVgmH49kjY7u5MllT&#10;dtaFEydOUCNpnh1E0+TQgYJzyGWlxZkZmTm5uXRM76i0bqPB7g56/u9/Z0MWU1QWAEAs//jn8xu/&#10;/ZoPlF57573l1y/lgyuJVZ0ZNjyxxElyLn7/lg8++fSj//2PKnjLqrtvWn4D+5B55RcWPbdmjfpN&#10;tHfce/+qVXfxgWG6f3es1uug5kW/yczMTLYXsVQqozkue726un2tePsDfEJCh48apfUiLrvePDtq&#10;9q0r+VsoVBYAQETPPb/2+6++5AMlQWL37k/cuuU7QxMrqVSdUmac+pbG7/1kyfIbb775L+vXfxB/&#10;YP+8RUvuWnWnTCrln2E+6ZkXnnn0ET5Qev7fr0bPNvScbY1CsXPnDn9/f9NO8zY2NR1LOCJ2YtVR&#10;MtvPRjTxHUhcXF28vDz1T8F/+3WrvYP9/AULsSsFAIDoukxsbNzp37b9ZHJiSW1je01Liospq08/&#10;9STNZXdv3/bPv/+Disg+wYwGh4c98vQzfKBk+OMEqJHsga+ae/wagn76nl2/FxUVzZs3r2cSSwIC&#10;g0aNGj0+MpL9Q19Xf2LTUlMUNYoJEzo9+Z9BZQEAzMyQxG7Z/F1ja0CXifV2rdeaWFKev4t+HD5i&#10;JBvetPyGta++VlleTpPON958q7xC+IiCbtJccvzy2rWGrISiaSh92pSpptwtU1ZaTIltbmmJiYk2&#10;+WpuDzhz5kxQULDW3yEqCwBgTl0mNvH4ecMT69ivQGtiXftmFuSkhQ2JuOaaOfwliWTMqBEffvwR&#10;TWrjD+y/9447dD0f3mSCxwlcSEtd98orfKADTfIE+zYYrjA/b9++/XSwcPESS07sicTExsaGsWO1&#10;bFRCUFkAALPpMrHnzmd+++3n3Uwsfahvn0oPL/mlS5cEV2FpSJPaT7/6inL4/huvf/lVp7VX3bfm&#10;72vUdzmO27f388+/4AMNNBNNTDw2NGKY4I4XQ1CeD8QekMvlc+cv6M4WUWJrbGrKyMxQPR834XA8&#10;e10FlQUAMA9DEvvJJx81tvKmssS2XPY3NrEy+4IZM6ZNnzUzJzND682yci+vF19cu2zFyi0bfzTv&#10;jJY9ToAPlL769ONjxzru81Gh/NBM1LRnx8YdjGU3xc6Ze40lJ5YcSzhiZ2c3fNQo+vf97det7FYf&#10;dagsAIAZaCb23odWd5lYicSzWNHxxB5Gf2KdHIpGjRrh6OAwftzY/r5+33b+ouruvOP2gYOHfLVh&#10;Q0NjI3/JHAID/AUroV556cWSkhI+uIJtQBEV3XFC2xCsVUVFRZGREydP5Yt1LVZhfl5eXu748eMr&#10;Skt+3bKZXomJ6djEg0FlAQC6SzOxN99x55pnnuQDjcTK7C6xxOZXtT+NR53+xDpLL44cOYwSS0N7&#10;e4c511yTn5P9Z/xh9gma7rz7nqqK8r3Kq5tmJFgJRV/ilX//mw+UEg7HV1crjH0eAEWLWsXWOvXY&#10;cuLuOJKQQJP1mtpa1cltzevHqCwAQLdoTezLL63lA43E2vdrk7sWmpJYx6LoqJkssczAsHD6ccP/&#10;/seGmsaMGjFtdvSmH34w+5PyVqy4SX0l1OnEY6oLtGmpKZkXMseOHat/yVJZaXFyctKJxET2D4WZ&#10;tcrC1zqp0O+5pbXVwcEhOen00Ihhuk5uo7IAAKYzIbG+bvmSNpkJib3nnrurq6v5SxJJTm7eOuUX&#10;oqnkRx9/wl7UdPfdq+jH59asMe+T8mRS6X0PPKC+EopdoKV2njp1KjwsXNdktFG5FfAvm37evXt3&#10;elpaaVkJ+6equmrU6DGWfyGWoX/NlNTz/fr2LS0tmzZtup5rz9j7CQDARF0mNjsn97331l9u619Q&#10;1f4gd5MTa98n54knHqsoK01J5Y98ycy88OWGT9kxo2fjJ5rIvv3GG1npabesunvxooVaP8c0RxKO&#10;vfbyi3wgkVB0b739Nlc31/kLFvKXOqM4HTwY19raOih80OAhQ9i6XGu0ZfMvDQ0Nri4uU6ZOEcy8&#10;sfcTAIAZGJLY/7z/YVubpyGJpY7qSezKlStCQ4Jzc/nT2aqqq7ds2sSOVXZv3/bQ/Q/8tmOn5n4U&#10;gQH+/371Fcrwd59/Rp+zP/agudZDTZk8UXCB9uixRF0rnrKzLuzbt9/Z2Wnpsutp8me9iU04HF9f&#10;X+fp5an1QqwA5rIAAEZb9/pbn364ng+UBImtr69/Ye2rLS1OrKldJlbro2RdHVtcHTMosdOnTSko&#10;KIyNjaUXKbGf/O+jmuoq9jlajZ4QOXL0aJlM1l/ef/DgcLmXF3s9PfPCf9evp0ktTTqX/+UvU6dM&#10;Vn3IZBTsf/79H/Rr8rFE8uQ//o9mzHyghuLU3NJilifWXUU0Hd+9e3doSOi0GTP5S50J5rKoLACA&#10;cTZt/vXZxx/lAyXNxL7877ca6u26TKzcudGxX5auxHo5596wfBklloZxcXF5efmaiQ0bEnEhLZUP&#10;dBg4eMjUGTNiomezph5JOBYXdzD+QPvCY5rgjhs/vptPzcsvLHr4/vv4QOnz774PDQnhA9vy269b&#10;6cfFS69jQ02oLACA6cyYWD0bPwkS29zUtGXr1rLyCkFix0ROfGXduuys7I8/+t/pxK6f5T5tdvSy&#10;668fHN6+ExOl8fDhwzu2bq2qKKcMr/jLzd1p7W87dm748AM+UP7G3n3vPT6wIScSEzMyM/RvqozK&#10;AgCY6KoklqSmpO7dv19rYp1kMjbcfyB2/949cfv2sqEe6q0lNLXd+MP3Welp3WztG2++xebHzF8f&#10;fWzlihV8YBPYE2RHjR4zatRo/pI2qCwAgCmuVmLJDz9sfO3VV/UkVqWkpOTsufPZWVlZFzIVCoWe&#10;CS619u67V6muy6q39sHVq1UNNlx5RcVTjz1OM2M+tq3zxo1NTTt+2+bs7KRr+bQKKgsAYDQTEyvp&#10;l18ZwD5BxdjEnk46c9ftt6sn1sNL/tGGDT4+PnysW31DQ0LC0aMJR35XXk3UdM9Df5sTE626t4da&#10;+9EH66mUggYbaH/swfffeJ0PbOu8cdzB2KKioqXLru/ydl5UFgDAOIYk9rU33qMOdk6spFgR2HKp&#10;j/JTOGMTSxPTO269rbqy4+YcSuw769cbO0ekOe7GjT9t+v5bPlYjmLw2NDbu3befXWSlBi9eeC17&#10;3UA2ed44O+tCfPyhadOmG/JwIVQWAMAIxiaWBHoWSiSXjE2sp3NOdPTsJYs7qkaJpVlsZXnHOVhX&#10;N/f3//c/k0/D6mmtYMOK8oqKzz77nHpp7AlkwXljw6fdFqtGodi5c0dIcLCBTy8QVBa7UgAA6KSZ&#10;2HGTJneRWI8yYxMrs7vk4ZQ9YuRI/Yl1cXV78JFHunOlk2q3evXfPv/u+5kxwo0jvvv8s3/+/R+q&#10;7Y7lXl5PP/Xks8+9QL+BZx595KdNvxi4kQX9xDvuuYcPlPtUrP/Pf/jAOsUe2O8kk40ZP4GPjYS5&#10;LACAdloT++knH7u7802LtCe2T4NRibXv1xYoLxo6NOyeVbfzlySS6mrFihUrM1NT+FiZ2GU3Lp8z&#10;Z47+k5ZpqSlZWRfowMnJOTwsLCAwiL2uaf+B2PffelN9sRIjOEtMcf3i8y93b982ekLkfQ88EBjg&#10;zz+gl+C88QefbBg+fBgfWJUTiYkpqefnzZtn+AMMMJcFAOiaoYmtbiiu4TvmmzGx9953v2ZiZTKp&#10;/sSyh59TX737+9TX1x2IPZBwOJ5/TEP07KhvN25coLG7woYPP6BGqrZplEmlDz74AE1qc7OyHr7/&#10;PgOfCX/zLbfwI6W31JZEWZHC/DxK7KjRY7rzjCBUFgBAyIjEXmmq/sS2tvkaldiTRxP4WC2xcnnH&#10;A3A0ZWddyMvLjYycOHNW1PjIyPkLFlIeMi9kUnr5Z2hwksmeffbZ199930Pt0TqEpqFPPfa4+jN8&#10;pkye+Oa779B09v03Xv/vfz/q8uwxTXlvWXU3H0gkF9JSf9u+gw+sRGNT05GEBF9fP/13x3YJlQUA&#10;6KTLxJL/fvSN4YmVSDwvVgt3xjcwsa7u7iyxdOzh7sFe1ERJOHr0qOB5c5QHii6ld9fvO2oUCv6q&#10;hokTIzUntVUV5Wv//uxPm37hY+UF1xdfXEvt3L1927pX13X5wNrFixaqx/vsmWR+ZCUOxR1sbW2d&#10;PnMWH5sKlQUA6GBYYr/ILyjoMrHUUZZY1VVbFQMT6ymXX3fDDSyx7UPdd6/mZme1trZortCh6M6O&#10;ml1XV79z5440tVPQAmxS++Q//o+Pr/ju88/eePMt9ZnrTctvYGePn1uzJj2z/QKwLjKpdOF1HeWu&#10;q63lR9YgO+tCcfHFGdOnd/9ht6gsAAB3JOGYIYlNS8+6WDWgy8Qqb5ntVmK/+PprVWKJi7MzP9KQ&#10;lpoaFBSsNQkBgUELFy8JCQ5OTDym5+wxodnn5999HzYkgo+V4g/sf+j+B9RnrlMmT3x53To6eObR&#10;R+hPjL2oVX1dHT+yKjTvZycG9KwdMxwqCwDQ7uy58w8/9CAfKHU3sdr2VqQP+XkUDBkyUH9iyb9f&#10;e93BvtPjZl3d3PlRZ41NTYoaRVCQziRQfSdPnRYZObGoqEh/aENDQv7z4YeaZ48fvv8+9aAGBvh/&#10;+PFHoydEvvbyi7pCSzPgA3v28IFViY//087OzuRbdwRQWQAALTenipdYL0+n++65g7+kI7GvvfPe&#10;vLkxfHCFrseeV5SW0I9+AQPYUJchEUNjYqK7DK2us8cU1C+/+poPlCeE1/x9jZ7QHkk4qn6b0IhR&#10;o/iRZUtLTSkvL58yeXL3zxUzqCwA9HYmJlZSWV4TYHhiSYBnMSX2yccf5mPdiV1+/VI+MEB5ZaVU&#10;KjOkCv29fSm0eXm5eu7wYdjZY8Ha4y0bf3zhhbWqy7TqoRVco6Xuqm9oTKJnz+ZHFqyxqenUqVPm&#10;OlfMoLIA0KuZnNjqhtCG1n7sExj9iQ2Wl3t4OFBinZz4LT1mSSxpaWp2dhbeJqQLhTYycmLmhcxs&#10;5eYVeoSGhHy7ceOYyE4Pwks6nqh+mZaFlmL83/XrVfWlxFJ32TFzx733W8Umi4fiDprxXDGDygJA&#10;72VCYn3dallia5o6XTTtMrGenn3UE0teWPti9xNrgiERQ319/Y4ePUpTN/6SDk4y2bvvvUeN5GMl&#10;wWVaCu1jTz+TlZ62d1/7Zk+aiV1+862rVt3FBxaMrSseP368uc4VM6gsAPRShiR2w+dfX7iQo0qs&#10;t2u9fd8isyT2uefX/ra5425UoplYWefHxxbm5/GjbmO3gZ4+cZwN9aNGPv/vV/ngCnaZls1fx4wa&#10;MW129KYfftBM7MyYOatX/40PLBi74TgoKNiQp+4YBfsYA0jOnTlz81/+0tjQxXY2V8vgQeG/7drF&#10;B2AmBib23NnUwqpgVWId+xWYK7Hff/UlHyjpmsW+9nrH1U1dT15jz2W75daORcuGSEtNSUw8tmTJ&#10;dboWVQlk5+Q8vnq1YN/jgYOHLFm2LDAw8MjhI7/88B1/9Qpdj5q3QLt+31FXV79w8ZLuT2SxjzGA&#10;0PCRI//z/n+kajcmgm3TTKynXL527QuCxJ5JTq6o5eubTEtsoEdZdxJLnJ067pEtvniRH3XGbvjp&#10;8vSvwJCIoVKpLD0tjY+7wi7TCh7mk5We9v4brz/z6CNWndiEw/Hl5eWzZs0077liBpUFaDcrJhqh&#10;7SW0JvaLr78eofbQmO9++JkSW1XPm9pFYiUdz+RRR4l195B0J7HE37/jGTilpaX8qDO2IPZiYQEb&#10;Gi40JDQ7J5sPDEDJfOnllwWXabWyosTSnD7zQmZk5MTuPBJAD1QWgENoewNDErvvwKFjR48anthi&#10;RSB7RR1L7LNPP9qdxJKgwI5fXFFD/6d9O2K5XJ6XZ/RV28FDhjQ2NpSVFvOxYVatuuv1d98XbBGl&#10;bsHS66wlsfTvnph4LCgoWH3/Z/NCZQE6ILS2zcDEbvt1a5eJJb5u7XtBaO5KQSixdnbVq+66VX9i&#10;H3tmjf7EkpGjO23mcO7sGX7UWcCAwKKiLrbv1+Tq5iaVynJzjM7zxImR//nww+f//argPh/q6wef&#10;bHj22WetJbH79u2nxM6cFcVfEgEqC9AJQmurzJtY5S2zzVoT6+tWS4ldvfqh0JBg/pK2xN58x52r&#10;H3qAD3SjXAWr7ZCQk5ur9fpraEhoa2uLnucB6OLt7V1a1v52wVj0G4ueHfXue+/9tGXzbatWffbN&#10;t/sPxVNfreVp7Syx9G8xcfIU/pI4UFkAIYTW9hiS2EPxR37b9quhidW2tyKhnyVzKDYksS+/tJYP&#10;ujJixAh+JJFQSrXefkOzUpqTZXW10YQmZyfnurp6PjBJ0cViV1fXgQP5XSpWQZXYufMXiLHiSR0q&#10;C6AFQmtLqqsVhiT2l01bKutCuplYZ8ci8yaWjB4zWn2lceaFTK1XUsPDwsrLy429p9bPz7exsYEP&#10;TFJSXKy+RMvy9WRiCSoLoB1CaxvYLoaGJLaiLliVWPs+OU2XBnQ/ses//KibiWXmz5/Pj5SOHD6i&#10;ed44IDDI19fvSEKnzaTEVk7JKr6o53FAliYtNYUSK5fLeyaxBJUF0AmhtXaaGwUbmNiWtpDSmo6F&#10;S4z+xDo5CBO7afOv777e/hxWFdMSSwYPHqR+dVZRozgUd5AP1EyaNLm1tfVEYiIfiyzuYGx8fLxU&#10;KjP7fkkioT+ZxMRjNPOeM/eankksQWUB9EForZcJiXV1bHHsV2BKYu2LHn5YmFjBA+FNTixz3fXL&#10;7O0d+EAioRmk5gPsXN3cBoUPSkk9r/WUslbNLS38yEj01fPycmtqFH6+otxmal409d/1+w76k4mM&#10;nCjqimJNqCxAFxBaa2RaYt1l2U2XBpiS2EfETSxxksmWLF7MB0oUOc3Qjo+MlMvl+/btN3ArqIry&#10;Cvp8PjAM/cossWyo0HELr+XIzrrw65bNdXX18+bNE+++WF1QWYCuIbTWxcDE/vjjxuqGoG4m1r5P&#10;zr333S12YpnBgwdNmzqVD5QodTRFEwQ1KnqOnZ3dnl2/GxLa0rISJ7WlVV2qUSjoV1YlllRUViQn&#10;J/GBhaE/gb17/oiPP+Tv779w8RKRdnfSD5UFMAhCay0MT2xLW0hVQ/s52O4kduXKFcOGDuEviZlY&#10;ZubMmYPCB/GBUnl5OWVP/RSx1NFx1qyZ9Q0NXYaWkkk/3fC1SzQp3Llzh6JGOHk9f+6c4eeoRUW/&#10;DZpnb/zxB/pXO5GYSFPY6urq2VGzZ86K6rELsQJ4Jg+AEQ7u2//wIw/38NN78Ewew2kmlmzdsUM9&#10;sedT0v773/+pLr52kVhtj5Il9LO8nHNvWL5s+rSOPQ00E7v4+hvefectPjCfTZt+ycjM4IMrRo0e&#10;M2rUaD5Qu19lytQpuuZwFKTS0tIblt/Ix7pRrQ/FHSwu1v64AuLm6tZjq3a1SktNycq6QG8a2LBv&#10;P7u+ffrQO5Lho0b18O8Kz+QBMB1mtJZMa2Jfe+c99cRm5+Ru2PBZzyR23KTJL659gQ/MavnyGwSn&#10;jkly0uldv+9QzSmprEuXXU8H1Fqtq44L8/Py8nJHjhzJx7olJyfRpFCQWHt7B/W7eGmCa+A5avOi&#10;r0j/dr9s+jkx8ZgqseTypdbw8EHjIyOvYvgZzGUBjNbDM1rMZQ2hK7HqGwVTYtev/7Cuyb/LxHrr&#10;3pXC8MQKnlZrdkmnk/bs29fS0szHVwQFBY8dO0711FiKUErqealUNnjIkMFDIlh1KJznz53z9/fX&#10;v+CWJohnzpzR3LbC09Nz4bULaaL8xVdfqf8GenJGS+8nzp9PUb9CrCkycmLPL3cSzGVRWQCjobKW&#10;picT6+GUvWTpdTGzp/OXrlJimYryip9/2VRZWcnHatRbW6NQnDp1sqioqLW1xc7Onn6kF8PDwidP&#10;5T0QoM9PT0vLzsnWui3UyBEjomNiKLF0nJ6e8cvmX9jrTA+EVnByWD89/5oiQWUBuqXnL82isvpd&#10;3cTu3rPvoXvv4QOlHkusyp4//jh+8iQfdEbNCxk4MDQklOW2MD+vtq7OwcFBLu+vmuyqUFyprCXF&#10;RPv1V2cn5/nz5w8e3Gn51dGEo/tjD/CBEn1RPReDTdbY1HQuOVlX+4m9vcPokSNKS8tyO28zKZfL&#10;p02bofnvKxJUFsB0WP1kaUxObMtl/2KFC/sEFWMTq/kQgp5PLEOT2m3btl0s0bnQVyqVubu7e3p4&#10;2js6yD09+asSSXllZUtTc2lZCf1JsjmuVhSwiZETZs6cycedaYaWZsxjx44119naLk8Oe3p6jh09&#10;ZtLkSXRc39DwzTffaM7vh0YM65mVUKgsgImuSmIJKquLwYn9b12Tn3pi6dtyflV/9gkq1ptYlfT0&#10;jPhDh/S01gRsgjhtxgx2ilgXzdCS7k8iuzw5PCh80OjRowXTa6J1GTa1PyQ4OHxQuBg3ztJbgdra&#10;Onq78+Sjj7BXUFkAI1ytxBJUVpfHHn/yt84XBbXOYpsvDSisbF8WLrO7JHe5YFpiJ06adMtfOu54&#10;scDEqlBrE48dE5w1NYH6BNEQBq7GMoT+C8OEtX/8+Aleci/+koa4uLj4w4f5oDOa2Q8ICPD189N6&#10;5lyAfjM1imp23NzSQh1lx3X1dfX1dXQgOA3wyYf/ZQeoLIChrmJiCSqrleYT5fQn1r5fm69bvqRN&#10;ZlRi6Wf5uWWMHDXqnlW385csO7EqFIOz586eT0nRujZKD4rrsKFDRwwfoSdguuTnF+zYuUPrVxRc&#10;IdaKpoNFF4sLC/L1TF6Naj/9fvbu2dPl5J6i6+wsvEJv4OoqTagsgHGubmIJKqupxxIbKC8aOjTM&#10;6hKrrr6hoSC/ICc7q7S0rLm5uf1CrNp009nJ2dXFxcHBwdu7f0jowAGBA/SfGTaEntVYxM7Onv6s&#10;6EdPD355uLSshH7ssmq6Tg536WjC0aPHjtHUk49FhsoCGOGqJ5agsgIGJvZyW//ccncampxYf4+C&#10;ESMGWXVirxYDJ5GGMOTksCHMdSJdP3rX8u6bb7JjVBagC5aQWILKqjM4sR655e2PmtGfWPs+OTVN&#10;g7SfKPYoGDJ44IMP3MVf0pZYzR2SQV03w2bshWFD0Mz+TFJyXn5+UVGRabNb+l05XnkE4YABAewg&#10;RBlQNs8WxBSVBdDOQhJLUFmVLhNbX1//71ffaGhwNDCxWh8li8SaF7tCfCHzgoFTWz8f37DwMNMu&#10;DBuL3gc01NeXaPuNubm5e3rx34BRp6lRWYCuWU5iCSrLGJLYt975T2VlW5eJlTs3OvbLQmJ7HlXt&#10;4sWipsZGdpGYveji6uru5sqqZsJlV0uDygJ0waISS1BZopnY/3vpX3fdcSsfGJNYdsus1o2fkFjo&#10;PkFM8UwegE4sLbFANBN78x13ChL77vsfKBR9zJ7Y6mrF2rUvIrFgMlQWoAMSa4G0Jlb9ueiqxGaV&#10;tN8Z0p3Eenk63Xn7Cv6Str2lkFgwFioLwCGxFsjwxGYUqd20I+lnVGJJgGcZJfbJxx92cuIfRWLB&#10;LFBZgHZIrAUyNbGSYoW/8uMd9Cc20KPM1bUPEgtiQGUBkFhLZGxiyZXEBrZc6sNeYbpMrLuH5Jmn&#10;HkViQQyoLPR2SKwFMiGxFEv60bTEPvs0EgtiQWWhV0NiLdCmzb+aktg+DWIklqz5v+eRWDAZKgu9&#10;11VJ7A3Llkll7fvXg1aU2Gcff5QPlLQmtrKyPqeEbx0samIFG18AGAuVhV7qqiT24dV/e/WtN//z&#10;/n8QWq0MT2x+uT9rqv7Etrb5IrFwdaGy0BtdrcSufvxxOpgVE43QauoyseT7HzcZnliJxPNitZZH&#10;5dDPkskakVjoGags9DpXN7EMQitgSGI3fP51SsqFLhNr36+NJVbzlllCP8vOrvqBB+5RJZa8+dbb&#10;SCyIBJWF3sUSEssgtCqGJPaLr77NyMg2JLHK+3m0J9bbtb5f3+rVqx8KDQnmL2lbz4zEghmhstCL&#10;WE5iGYSWGJjY1NQL2cW+BiVW296KhBLrZF/08CNILPQoVBZ6C0tLLNPLQ6uZ2Ki51yCxYEtQWegV&#10;LDOxTK8NrWZix02a/PZbb/KBkpbESirLawKQWLAWqCzYPktOLNMLQ6s1sZ9+8rG7e8eqYK2JrW4I&#10;bWjtxz6BQWLBkqGyYOMsP7FMrwqtCYn1c1ewxNY02bNPYMyS2HsfWo3EgkhQWbBl1pJYppeE1oTE&#10;Uizt+hSLlNib77hzzTNP8gGAuaGyYLOsK7GMzYfWwMSePZOinljHfgUmJNa+T86tt93cZWIFi60A&#10;zAuVBdtkjYllbDi0BiY2+XRymYLfF2taYuXOjZTYZdcvHz9uDH8JiYWrBJUFG2S9iWVsMrRnz51f&#10;96+X+EBJM7E//vQLJbaiLpg1tYvESiRaE+vq2OLkkEeJjZk9nb+kjDcSC1cFKgu2xtoTy9hYaCmx&#10;d91+e2V5OR9rS+yh+CNHE44anthiRSB7RR0l1sMpe8nS69QTS3Pofz3/f3yghMRCj0FlwabYRmIZ&#10;mwmtgYndvHlLRW0XiSW+biX0o+auFERXYgWnqZFY6EmoLNgOW0osw0Krvq+91TE8seU1XSdWects&#10;MxILVqRPW1sbOxoUOpAdZGRnsQMAK2J7ibUB5k+str0VCRILlkMQU8xlwRYgsRYIiQUgqCxYPSTW&#10;ApmWWPs+OQ0tQcYnNmfevIX6E6v5EAKAnoHKgnVDYi2QZmI95fK33nqzy8S2tIWU1wlXe3WZ2CER&#10;w65dMJu/pC2xFHjBQwgAegwqC1YMibVAWhP7xddfBwd13HgjSCzFkiW2tEa4zktPYu37tbHEPvjA&#10;XfwlHYkVzKEBehIqC9YKibVAuhI7YvgwPtaWWHdZtgmJ9fMoQGLB8qGyYJWQWAtkYGJ//HFjVR2/&#10;+MoS23RpgCmJHTxQPbFHEo4hsWCBUFmwPkisBdKT2Pr6+tKy9tdZYmnaWtXgQEMzJpa++sMPPcgH&#10;SkgsWAhUFqwMEmuB9M9it23//eWX//3NdxtZYllTu0ispLK63s/wxAq+OhILlgOVBWuCxFqg3Lx8&#10;QeQcpdLX3nxLdaL47JmzlyRBx44etbN3raqX0StdJ1bbLbOUWF+3fCQWrAv2fgKrgcRaoOpqxb33&#10;3X/yaAIfSyQODg4zoqOlUqfrli5Jz8gsLS1VKGqySgcqG1kikTTXN/s42edqTayeXSlYYoOCAp98&#10;/H7+EhILFgl7P4FVQmItkGZiPeXy9R99HBgU7OQk2/rrtszMjD6SS5cutQbLS+mj+ZW+kjaZzC77&#10;UpuvCYn18/NGYsHqoLJgBZBYC6R1FnvLHXfFREc99cRjEkkfB8f2JU6NTS1+PnKptCHAM8/VsSW/&#10;qn9r24B+fYrpmP0spsvEurvLHll9D39JW2LDI4YisWCBcMYYLB0Sa4E0E+solc6Zv8DZ2dnD08vN&#10;zS03J9verl9DYxPNZKm+Xh5udFytqFM0BFc1OLCm1jbxxcZ6EksCPcrcPSTPPv2o6tlEmonVvGUI&#10;4GrBGWOwJkisBdJMrIeX19fffd/f27tP3z7V1ZWZGRmebi6uzk5OVx6OW1GlkEkdveUe7rIcX7f6&#10;0hqnpksDnOwzqa9ILNg2VBYsFxJrgbScKHZ0nDZzlpfc66knHrt86TL9I5U6Xiwtb5NIXJxk3nKv&#10;5uZm+rSLJWX9+vX19ZE72hUEeVVQaFvaQuz75Dj2zUNiwYbhjDFYKCTWAmkm1sXNbfK06d7e3o2N&#10;jYGBQbk5OfYO9n369HFxdqqorPLz6d9HImm9dLm0vEIqk9LfJr1CP6u4vcEeueXeNJHVs4OxILH0&#10;1efGxCCxYOFwxhisABJrgTQTS5578eVbbr65oaHRw90tNzfHy8tD7ulOr9fW1ff38qT5KyXWrl9f&#10;mtHW1tRRaOkV+qivt9zBvj5YXqqa0XrI2ue7KpRYJ+dLgsTSV0diweqgsmCJfvrxByTWomhN7Gvv&#10;vLf8+qVRUTNHjhpFM1dKKf1YV9/g5eHm6GCvqK2j0BYVl7LQBvj50N+pKrReHq59JFUBHtUstC6O&#10;OapVx5RYmVPr//3jCUFi1b86EgvWApUFS/Sfjz6aNnUKH4gPidVPa2KnzooqLy+vr6+PjY07k5zs&#10;5elRWl5BoW1qbqHQujjJWGgH+PvS6xTafn37+Pn0Vw8tzWjt+5aoFkO5y7IptCyxz/3zSSQWbAOu&#10;y4LlWnXbbfGHj/CBaJBY/bQm9oabburfX15VU9u3T9/6+gY/Hzm7/kozV0opxZUSS6GtrW+g6Hq6&#10;uxWXllGAaUZL324oserXaPMLi2uaBtU02fu5K+wkF/vZ9Xv5peeRWLBeuC4LVuPzb74Re0aLxOqn&#10;K7He/duz6unqQjNU/qpEQhH19/WmiLq5OFNcy6sUzsoZbWW1wte7P5vR0mcLZrT0Uzydc2R2ly5W&#10;u0n6Onh6eSOxYEtQWbBoooYWidVPT2L5QHmvTn8vD+olOyemHloaVhgQ2n79+rq7Oft4FNj3a2u9&#10;7FVSXJCdk0s/V+tXR2LB6qCyYOlECi0S26X/fvSJ/sQy9nb9vOVe1EsqKA1ZaMsqKt1dXaivhoRW&#10;JnXs1/eSt3PKoDDnu+66MzQkWGtiX3vnPSQWrA4qC1bA7KFFYrtEnfv0w/V8oKQ1sQyVlULLlhOz&#10;IUWUgip1dNQTWjquralzcnKi0Lq7ufT39n7skb+OHzdGV2KXX7+UDwCsByoL1sGMoUViDbFn3wF+&#10;pKQnsQyVNTCALyemIZut6g9t3z7tF2Xr6+sptOUVlUGBgfQTkViwMagsWA2zhBaJNVBRURE/kkgG&#10;DR2qP7GMqqz6Q8vWG7NPozb39/Soq6t3cHDIy8+j4iKxYGNQWbAm3QwtEmu4kyeO8yOJxNvHhx91&#10;xZDQuro40ysstC0trTX1Df4B/u0HCsU999yHxIKNQWXBypgcWiTWZBXlFfy2egMYHlovT4+LpeV+&#10;/gHPPPVExNChZ5KTjx2OZ78Ig8SCDUBlwfqYEFok1ljjxk/gRxJJeVkp1dG8oXV3dSmvqJJ7eeTl&#10;5mTn5NKP6efPsZ/OILFgG1BZsEpGhRaJNYG/vz8/kkjKiosvX7588cpNsYbQE1oaKmpqG5tb/AP8&#10;FTV1VNyHHnzo+6++VP48DokFm4HKgrUyMLRIrGkmRo7nR0oXLmS6ujibJbQyqWPLpcsOjo7PPPXE&#10;0iWLjyQcTTt3lv0UBokFW4LKghXrMrRIrMmCgwLHTZrMBxLJqWPHHOztux9aX295VXWNvZ1dc1PT&#10;t9/9uGfv3syU8+yTGSQWbAwqC9ZNT2iR2O5Y/+FH6st9+/TpU1JWptxPsf2psaaFln5WlaI2dODA&#10;xsbGPn37fPXVl4ITxTffcScSCzYGlQWrpzW0SGx3HEk49u7r6/hAydnV9Y8dO+rq61X7KZoQ2vLK&#10;6oFh4Y8+/NDq1X87kXhcMIulxL780lo+ALAVqCzYAkFokdjuqK5WPPzQg3yg9H8v/evbH36wd3T8&#10;6cefGhqb2H6KxobW17t/Q0Nj1KwZNNyw4bMMJBZ6BzxfFmwHex4tEttN99x7f+yeP/hAIll8/Q3v&#10;vvMWHZw4ceq2v6y0s7e/ccUKmdSx9dJlmp7SJJUKaiD6KeWVVZcvt/266Sf+khISC7YEz5cFm0Uz&#10;2k8++QSJ7Y71H36kntjwiKEvrn2BHY8fP/bFV19raWn55edNps1o6afU1dUisdCroLJgU2bFRPMj&#10;MJ7m5di333nb3d2NDySSm5Yvu+Gmla2trZs3/WJCaEvLyv/YsYMPlJBYsHmoLAC003o5VvN5rvfc&#10;c9e0WTNZaGtq6wwPLSX2l58wi4VeB5UFgHZPPPlUZXk5Hygvx951x618cEVBfv7WzZujo2bNX7io&#10;qanxu6+/pnYaElokFnoDequ67vX2RQzqUFkA0Hc5VoUSu/HHHweGht58yy1vvvnaw0885ezqSu0s&#10;Li1ThZbtPiGAxEJvcCTh2IoVKz/9cD0fX4E1xgC9HX13uG3lCj5Q2rpjh+BcsSqxy5Yv5y9JJBey&#10;su++6678nJxrFi708/FxcHAoKi719/Wm6PLPQGKhF6Ap7H8/+kSzryymqCxAr0bfIObGxKifK/6/&#10;l/4lOFesNbEM/fRbb70t5UwyHQ8e1q71UpsqtIVFF7dt2aL8RG7cpMk/bfyBDwCsH71JfeH55zNT&#10;U/hYDSoLADrvjlXRk1hy9tz5O2+7raqigo8lEqnMyd3T093DQ/AMAEKJ/fSTj9UXLQNYtfUffiRY&#10;lq+OxRTXZQF6ry4vx+pP7KbNv163cKF6YkljQ31xYQESC7aN3l/etOIvmomdFjWLH12BygL0Ul3e&#10;Hav/RPFzz6999vFH+bgrSCzYEnp7Su8v1R+nQVxc3W78y80jRozg4ytQWYBeJzcvnxqp/+5YPYml&#10;n37vffcLHqfjKZfTP3yghl587Jk1SCzYBvqP/55779ecwk6YOnXFLTd7ennwsRpclwXoXTZt/lVz&#10;Diq4HMsS218uv/2uu/hLV9AMmPKsvlqKqKaq9NGU1LTa2lr2+pAhg+fNjWHHANbui6++/eC9dwT/&#10;8dMUdsGiRep9/eTD/7IDrH4C6HW0JtbXP2DH7ztVc02WWBdX19tuu03m5MReZLSu9bj3odVrnnmS&#10;DwBsUXW14oW1L/62+Rc+vmLE2HGRkRMcHOz5WElQWZwxBugttCaWFBcV7tl3gB031NdrTSx9l3ns&#10;8ScFifWUy1975z0kFmzb7j375sbECBJLU9hFy5ZNmzZFkFhNqCxAr6CZ2HGTJm/dsePjz7+gA/oQ&#10;fQIl9ptvvtFM7Nlz5++9737Bdxn6WV98/fXy65fyMYDNoTeX615/66F77xGcJQ6PGLrsxuUBAf58&#10;rBfOGAPYPsrkdQsX8oGS+qJf+lZCET15NOHWO+4IDBwgSCzVd92/XhJ8l1l8/Q0vrn0BC5rAhtH/&#10;ap54/AnN7SbmLVoUEhLMB9rgjDFA70LfLO66/XY+UFJPLKGDD9a/P2T4iG+/+srNQ66eWHojT9Nc&#10;QWIfe2bNu++8hcSCDWP36ggS6x8YdNuqVfoTqwmVBbBlLLHqmRQkljTU12/dsmXpkkXjJk765zNP&#10;0eSVXqQJ7k0r/iLYmtVTLv/mx42rH3qAjwFsTm5evtbtJqKuuebaRQtlMikfGwyVBbBlb7/d6cYD&#10;rYn95ptv6ODOO+/89NNP6BNo8vrBfz+eGxMjuOmePrRpy5YpkyfyMYDNobeYy5ct07rdxJDBg/qp&#10;PQbDcLguC2CzaD46YcwYPtCbWNW1WPopy5Yty8sSfhO4+Y47n3ryCZwlBltF/+VrvVdnwtSpY0aP&#10;NqqvuC4L0FucT0nlR0pPPvmk/sSSPfsOaCb2tXfee/mltUgs2KojCcd03aszftxY06awKqgsgM0a&#10;NjSCHykpamr4kY7Ekrkxs9U3SqTjrTt24HYdsGHrXn/rtpUrNO/VWb5yhYH36uiHygLYLJp9qifz&#10;xImT7EBXYtktPerfbtb83/OCx7kD2IyzyufqaD59fd6iRTFzorvcbsJAqCyALVuwaDE/kkiOJx6j&#10;H1lia2tqli+/UTOx6us+qNCYxYKt+uKrb++6/XbBQif/wKCVt91u7L06+qGyALZs7Ljx/EgioW8o&#10;JSUlLLErVq70knvxD2hLLKGJLD8CsCH0X/tjjz/5r+f/T3CWeMLUqdcuWujm5sLHZoLKAtiyiZEd&#10;lSWffPwJS+yAwED+ko7EvvbOe5jIgu3RtdDpuhtv7P5CJ61QWQBbFhwUGB4xlA8kkl27/7hYWnHk&#10;2IncvHz+kkTyxJNPIbHQG+hZ6OTj483H5ob7ZQFsHH1n0VzfQeiby6TJk48mJAi2kUNiwfbQ28on&#10;Nd5Nki43JTYB7pcF6F3CwsL4UWcU1++/+hKJBZundUcnMRY6aYXKAtiys+fOv/rSi3zQFSQWbEx1&#10;teK559dqPvFCpIVOWqGyADaLEnvbX26uUVRfv2Ll8dOnP/x0w70PrR43aTL/cGdILNgY+u9/xYqV&#10;33/1JR8ribrQSStclwWwTeqJfaPzA0boDX7CscS0tPSTJ47TcPCQiFtuXhkc1LHqGMDaffHVt/96&#10;/v/44IrwiKEzZs4w13YTugiuy6KyADZIT2IBbBu9iXziyadi9/zBx1dEXXPNkMGD+EBMWP0EYONU&#10;iZ23aDESC70Kux1WkFgXV7eVt93eM4nVhLksgE1RJXb0hAmff/YZHqQD1ig3L7+wsIgdJx4/wQ5I&#10;8cWiwsJCPrhCoVBo3qKjMmLsuMmTJ/XYVViCM8YANkuV2OGjx3z99VdILFgsmnTSjympabVK6Wnt&#10;T2nMz8sT3FrWTWLcDtslVBbANrUn9uaba6qRWLAU1dWK8ympBYVFhKVU/7zTjPwDg+ZcM1cmk/Jx&#10;D0JlAWwQJfb2W25VVFUisXBVsHO8bG568sTxHqupVhOmTh0zenRPniVWh8oC2BqaMdx++x3nkk4j&#10;sdAzjiQcYzPUjPS0goICUYMaHjFUKpOxY6lMKvfqeJYUI6MZq5R/AtMz203ogsoC2BQkFsSmaipN&#10;Us176dTF1S0kPJwO+nv3d3RwoANPTx7Rq1vK7kBlAWwHEgtml5uXn5KalpaWbsZ56oix4+jHAQMC&#10;6Ec3V7d+dnZSKVVV3N0hrhZUFsBGILFgFmfPnU9JTW+Xlqq5mYNR2NzU3d3VhY6UNXV2drpa10ev&#10;FlQWwBYgsWCyIwnHaLaamZGekpLSnalqeMRQDy9PuZcXuzJqved4zQuVBbB6SCwYxSxZHTF2HJuk&#10;enp62fD53u5DZQGsGxILXer+SWD/wKCAoECap7q5ukll0qty46mVQmUBrJgqsUEDw7Zs2YzEAkP/&#10;Yaies5R08oTgcaqGoKlqf+/+Ls7O7ZdUce63G1BZAGulSqybh+fX3307Yvgw/gHolWjCeizxRGZG&#10;+tGEBBPurmFZ9XB3d3V1xVTVjFBZAKukSqyrm/s3P3yPxPZC9N/A+ZTUxOMnaMJqwnlgVVY9PDxw&#10;VVU8qCyA9aFvr3feedeZUyeR2N4mNy+fJqzp6enHE48Zu3ApPGJoYHAQZqs9DJUFsD43LL8x6fhx&#10;JLaXYKeCT508cf7cOaNOBbMlS36+vri2ehWhsgBW5uln1mze+CMSa9uOJBxjp4KNXbs0Yuy4AQMC&#10;3Kiq7m69bf8Hy4TKAliTN95696P/vIfE2h6TL7KqJqyenp44D2yBUFkAq3H23PnrFi5EYm0GlZWm&#10;rCdOnDT2Iiu7wuot7+/s4oyFSxYOlQWwGrfedvu5pGQk1qqxzfdNKCs7Fezp6YUrrNYFlQWwDps2&#10;//qvtc9/8z0Sa33YwuBTJ08YdSeri6tbxMgROBVs7VBZACtQXa1YsWLl2++8jcRaC7apobFl9Q8M&#10;Ghg+kCasKKvNQGUBrMD6Dz+Knj0LibVwqltuDh2MNXxhMCurt7cPdoewSagsgBWgb99IrAUyeWFw&#10;eMRQXz8flLU3QGUBAAyVm5dfWFhEWS2+WGTsdsGqhcG4k7VXQWUBANqxghYUFhGKaGFhIb2Yn5dn&#10;ws77KiirzVMoaunHysoK+rG2tqa6uoYOKsrKivLz2j+sBpUFgF5EfVZKQTXtqataqW65cXZ2Qllt&#10;xqVLl+vq6hsbG0hBQfs7sLOnTrIPEXo71f7QXZlU7uVFQ3t7excXV/ahH7/5mh2gsgBgy9gWEN15&#10;5KoednZ2vgMCpVJp+KBwGlJi6Ufc2Gq9WFNpbkqTVJqe5mRm1tYo6HUXV7eQ8HB3d9f2raFd3frZ&#10;2XX5XgpnjAHAZpm8z75+/oFBXv3704TV2dm5T5++NHFhU5ym5uay0jI6VH0t9k0Zj0O3fA0NjTU1&#10;NWyeqmqq6i9aRvNUqcy0vz5UFgBsimqffdNOArMu0gF9b6Uf1U/9MQZ+q21ubmlsbKLJUG1dHaVX&#10;9Y2brS7GHbFXHctqVXU1/e2ozv2yZ+6a9y0RKmvp8vML6O0VH3RWWVGhUFTzgTbsnTUfGKa8srKl&#10;pZkPehM/H19+ZCr6H6ejgwMfGMZRKvXz8+cDAwwePIgfQWem3aiqQt9b3d1dA/wHeHp58JdEwE5C&#10;VlZWlFdUFObl0yRp2rQp/GMgPnrfU0XUssreUdHbKTdXN6ms/boq+0zzQmVFUd/QUJBfwAf0pqm+&#10;vqSkmA+USkvLmps7xayppbmyspIPALrB2cnZ1aXrt+FsrqaHIW8CrmL42baFcQdjTSurLuwkoWoZ&#10;C0067e3tMOm0Rqq3NeongdlstScftIDKGio9PYMdXLxY1NTYyI7ZSjPmYueOAoD+3ru4urq7dToZ&#10;q87Nzd1T2Tl1ZWVlZ1NS01JTT588acbrrIZg9WVnLCi9Uin9f+wmYXHYeeDS0pLiiyXsvxDVBiCu&#10;rq5X5d0SKttONfVkBVWdaMX8EsBCVFZUlZaXqa6AqK8wuorYqWYXF1fct3MVKRS16hNW1XlgC/lL&#10;6V2VrShvvyLCUsrO2dbU1tbV1/EPWxupVEb/DfGBNnZ29p4ennxgAHtHB7mnEZ9vS9ovSDd164I0&#10;/YdUb/x/S+VmvZ8ENNHkpqWllR1fam1VKE8bEvpW0NjQflJKdS6x+2i+GxAUKPfyou/vWE4snubm&#10;lrraOnrXlZ/L9wy56hNWPWy5svn5BYUFBQpFNb3HueqzUrlczo+UtPbPz0/LAhxXN3dXNzc+gN6t&#10;UGM3Ga1q6+pqa9r3o9GvtKyEH+nQ0tyiapLNY9fw6KC2tqalpYU1uJsBZhs/ebi7Y7Pi7qN3S/Q9&#10;nOasWZlZbFsltvuHG31/tOx9tWyqsjRRzcjIKC1r/z/xrpJSIN3defacnGgy6cyOXVxdXJz5MQkI&#10;DOJHADaqsampolRfqvX3Xv/sv7pa0drawgdXFZsN0/d3di1J6+Z5XaJpLh68Yyx2Kpje8aSeOctO&#10;BUeMHGF1pwqsvrKsrHn5+UVFRd0/96s6B+vh7mFv335Xhmp+6eXtI3V0ZMcAcBXpqXtzSwt9T+CD&#10;zlpamquqq/igMxOKTgFobGxgt4UYO+Vlc1w/Xz+cVRa4dOmyolrBLsCzm21U704s8FSwgayysvUN&#10;DWeSkk0uK5uMsnO2qiuRmHoCgICenF+82OlsWU1dbVlpaXFJaXpqamZ6Wk21vhvZVWhyNnr8WEqI&#10;XC7vtSun2G2sglXB7BELPXazjaisqbLp6RlpaakFhYVGXWGl/3zZeV0vuZeDvT1qCgBiKykpOXvu&#10;fHZW1ulTJ08nHuOv6jVh6tTAAQN6SW4Vitra2pqLxcXsVDC9wi6y2uSqMUuvrGrampOba+CeRG6u&#10;bt7e3p5exLO/d3c39AEA6A76Jnb2zNkzZ84YUlw2uxV7F6qep1oVrH4qOCAo0M/X1+Z3mrTQylaU&#10;V5w9dzY/Lz/XsFUGrKy+fn5+AQNw9RQALBOb41Jy9+76vapC301cFKFRY0b7+/tb7ylT1YS1MC9f&#10;tSq4h/ddsgSWVVkW1/MpKYacE5ZKZQMCAlBWALBG586dT0hI+PNg7IW0VP6SNhOmTh0UPsgqzqOy&#10;rFZWVqiusKomrL35eUQWUVl2WjgzM7PLmaudnb1cLg8KCvL3D8BdpABgA7Jzcvbv268/t5SrSVMm&#10;+/h487EFYA8dYnfaVFVUsqxa2r5LluAqVzbpdFJ6RkZGJt8iWBfVtDV0YBh/CQDAtrDc/vrLJl0n&#10;k83SWlZH9kBc/tIV7LHkDQ31/fv3VwWSfT4dUFDpx4KCQvXtLcMjhnp4ebJ7WJFVra5OZenNz4kT&#10;x1NS0/Tfh8OutoYPCsciJgDoPfYfiN2/d0/cvr183JkJrW1oaCwpKaFAqh6kSkaMHcePlLrcGtrL&#10;28fdw8PN3b1/f7mnh6d4j4qzMT1dWZq8nj17Vv+ZYYpryMCBoSGhOCcMAL0WdXH79h26prbU2ukz&#10;Zuhfinzp0uXi4uITiceL8vPo84cMG+rh7t7l9g4tLa2lpaXsuKamtq3tct9+/cqUz2kQRFr1pAQ8&#10;oUiPHqpsfUPD8cTE06eT9Exe2WlhzFwBAFTom+e+ffs3//yT1qu2lLpx48ZqrWZJSeneXbvpYMKU&#10;yUGBgWacdyoUtey5C+pXZAlbQmxIyHsV0StbUV6x/8ABPXe72tnZ+/v7h4eFYb8IAABd9h+I/ebL&#10;L7S2Nuqaa+hbqOqaKE1hExKO0rxT8Lp42FNdGxoaVI+foxcpulaxm7/YRKxsenpGUlKSnpVN9Kc/&#10;JCIiOHQg7sPpSWWlxc06HvHW5dPf9OwEq0vvfLKb+iMlTKbaTNtwRj270MHRAeeNrI6u1voHBs2a&#10;PdvNzYUSG3sgtriwcNmNy6/WhJJFt6q6Wv3JdGzTxF5YXFEqS32NP3RI11Nx2OR12LCh+F+44WoU&#10;ihpFx86omo86qayqFGx33qseWwai6vJJxox3fx9+pEOXbwIQfkPUNzRs27bth6+/1rxeO3nGjAsZ&#10;mQ6OjtfMu8be3o6/elWxRwpWKp+yzi7rTpg6dWBIqI1tbqWHmSurv6/0v9WRI0di8krUdyFXn0Gq&#10;P/ITz/cGEHBzdbPXvcpG/UmUmgTPplRnjXUvKSn5/PPPf/91Kx9roNmt6pHyFnKPDRWXvq3lFxQc&#10;P3zYxdVtwpTJoSEhNr9symyVzc8v2Ltnj66+yuXyiIihveduV9XUkz24Q3WiFfNLAOui5+Q/fcjT&#10;Q/vUnD2bhA/UmD3nx44lvvLSi/o3a2Qs6pxtc3NLWVnZicTj4yMnBAT481dtlBkqy9Y36br+GhQU&#10;bMMrm9g1TjYZZedsLefR0ybo8sSgnm8rWumZPdg8wZPRTKB5FaBLeBtnvWgqwo8603oeXv3ce0Nj&#10;4/c//Lh35w42NAQVN3xQuE0+AMcCdauy9Q0N8X/+efxkxx1U6qivY8eOs6V7Xgvz89gF0dKykrq6&#10;+sZG4c4pPUnwv0mt58pUj6BX5+rmjhuRgeh5eKqA5joArdSvd2iFNwHiqayoKi0vKykuycvKMvyR&#10;8njAbQ8wvbJHE47+GR+v9f4cm+krTVUrKiqLi4urq6rE++6gPoNUX1aqftIJq0KgN+gy/PqXwdfV&#10;19XrviPfqs8zGUW14Ki8okL1ANcu9aoH3PYkUyqr5xKsDfSVylp0sbikuLi8vLz7/5tUFVR12kc1&#10;v8T9wQAWQrCGX11zSwvFig860xN1iyp6c3NLVVVVaWlJVmYWewKdfsiteRlX2fqGhv379p05e5aP&#10;1dBfyaiRo6y0HPS/saKiwry8PNPKylLKztmqrpcgogAgoCvnulqu6w51k8+9s+LmFxQYMsedFjXL&#10;9p4n3/OMqGx6esauXbs0t0ikxowfP94a1w9nZ10ovnixoLDQqCus9H6CBZVmpTiRCwCWQ9eeM1rX&#10;4qVnZl64kHk26UxBbjZ/SZvec8uNSAyqLE1ht27eornFv52d/aDwQeMjI/nYGqimrcXFF/lLXWGP&#10;BvL183NxcUZTAcDGlJSUHD2WuGf3rtOJx/hL2owYO27QoHCLesatVei6sjv/+EPrFNbX12/SpMnW&#10;cgmW4pqdk52TlWXgaRaasHr396HZKk78AkAvwXKr68kEDKa2xuq6svc99CA7UJFKZVMmT7aK/BgV&#10;V9WcFc+KB4DerMvnyZNpUbOCgkJwx22XjK5seFj4mPETLHyLxMampvS0VEPiyjZV9vX1xb6PAAAC&#10;x44l7tu3V88+jjiN3CUjKmsVU9i01BRDrrnSvwueZQsAYIiSkpL9Bw7s3rlT15lk/8CgSVMmo7Va&#10;GVpZC5/C1igU586eycnN1X8fjpurW8jAgaEhodj8CADAWDS13fbr1rh9e/m4M2rtqDGjAwMDcaOt&#10;uq4r++Ajj0yaNMliL1XS5DUr64L+x9cgrgAA5kJT240bf9r0/bd83JmLq9u0WTPRWpWuK7tz334L&#10;nMLS5DU9LS0jM0PP5FUqlQ0eMgRxBQAwOz2PuSXU2qg5MTb/vB1DdF3Z/Yfi2YGFKCstPn8+JS8v&#10;l4812NnZhwQH45orAIDYqLUJCUe/+fILrZdscb2WWFNlC/Pzks8k6zk57OvrFxQUNCRiKB8DAECP&#10;2H8gVk9rZ82e3Wvv+bGOyurvK5u8Dh8xEmeGAQCuIj2tHTF23LhxY2UyKR/3GpZeWf19dXN1GxIR&#10;gckrAIDl0NPaaVGzhg4d1qsWRlluZfX31dfXb9jQodj+EADAAulZG9XbFkZZYmXLSouPHz+uq682&#10;84h4AADbxlr7v/fe5WM14RFDIydO7A0Xay2rso1NTccSjmhdP8y2QkRfAQCsS0lJyeeff651m8ao&#10;a64JDwuz7RPIFlTZE4mJuu5/tYrNkwEAQJdz585//NH/NB+u5+LqtmDRIht+VrxFVLYwP+9IQoLW&#10;R6nj/DAAgM34bfuODf/7r+bF2glTp44ZPdomJ7VXubKNTU2H4g5q3dzfup5fCwAAhqhvaPjP++9r&#10;nkC21VVRgsr26PuItNSUX7ds1kysm6vb7KjZc+Zeg8QCANgYJ5ns2Wef/eCTDWFDIvhLSrU1iu1b&#10;tpw4eerSpcv8JVvUQ3PZGoUiPv5PzVXEdnb2Y8eOxf2vAAA2T9cK5B6+UtvQ0NjS0ireauerMJfN&#10;zrqwc+cOzcSGh4UvXXY9EgsA0BvQpHblihWff/f9mMiJ/CUlmtT+/MP3Z8+e7ZlJbV5+/o/ffF1Y&#10;WMTHIhO3so1NTXv3/BEff0iwkJidIp48dRpWEQMA9CqhISHvvvfeXx99jI+viI89uHP7Dppo8rFo&#10;hgweNG/Rou1btlDX+UtiErGyhfl5O37bpnkVdmjEsMVLr8MuTgAAvZbWSW1Rft43n3/eA7PMkJDg&#10;6268MenEqfj4I2JPoMWq7InExAOxBwT36tAUdt68eeMjI/kYAAB6K5rUvrJu3R333s/HV/TMkigf&#10;H+9lNy7PycyMPRDb3KzzseXdZ/7KsrPEKann+fgKNoXFI2ABAIBxkslWrbrrg082eHjJ+UtKxw8f&#10;7oGzxzKZdPnKFXSw6ceN4n0tM1e2rLRY8yyxVCqbHTUbU1gAANA0fPiwbzdunBkzh4+V2NnjkpJS&#10;PhaHg4N91Owo34CALT9vEim05qxsWmrKvn37BWeJfX39Fi5egquwAACgC01qX3r5Zc0lUVt//lns&#10;NUr9+vWl0I4eP1akqJutsicSyTHBWuJRo8fMmXsNFhIDAECXVq5YoXn2OD724L69+0W9TEuhHTFi&#10;xLSoWRR1s4fWPJWNOxgruBBrZ2c/b968UaNG8zEAAEBXtJ49zkxN2fjd92JfphUptN2tbGNT02+/&#10;bhU8us7N1W3psuux0AkAAIzFzh4L1h7X1ii2/LxJ7Mu0FNqoa64xb2i7VVlK7J5dvytqFHysFBQU&#10;vHjpdThLDAAAJlu16q7n//2q+tljCi31LydHy/PIzWjI4EHX3XijGUNremXZcmJBYkeNHjNzVhQf&#10;AAAAmCp6dtQ769cLLtPu3r5d7PVQPj7eZgytiZWlxGouJ46MnIgLsQAAYC6hISHfbtwo2CIqPvag&#10;2Hs2mTG0plSWJVZ9OTFb64R9/wEAwLycZLJX1q1bfvOtfKx09tTJ2AOxYofWLNdoja6s1sTGxERj&#10;rRMAAIiBQrt69d8E66EyU1PE3h9qyOBB3V91bFxlkVgAALgq2HooPlAqys8Tb88mRnV7j8lfxYjK&#10;aiYWd+wAAECPiZ4d9fq77wsWHvdMaE3+KoZWVmti585fgDt2AACgx0ycGClYeNwzoWV7HZvw9B6D&#10;KtvY1HTk8BEkFgAArrrQkBCtoa2sqOJjEbCHCvwZ96exS666rqzm1hN2dvZRs6ORWAAAuCpYaNXv&#10;8KHQ/vzD9+baSkJTv359Z8ycUVxYmJBwlL9kmK4rG7t/ryCxMTHRrm5ufAwAANDj2EPgBbfSmmsr&#10;Ca0cHOzZg9+N2haji8rGHYwtLy/nA6woBgAAi8FupdUMrXinjmUy6Zz58+JjDxrecn2VTU5OEjwG&#10;YMb06UgsAABYCK2h/X37dvEWQ/n4eM9btIharlDU8pf00lnZ7KwLyUmn+UApMnIiHsYOAAAWRTO0&#10;Yq86DgkJnjB16vatWw1Zcqy9smWlxUePdrrAOzRiGDZQBAAAC9TzoR0zejRbcszHummprOZ9O0FB&#10;weMjI/kAAADAwvRwaPv16zt12tTiwsK09Az+kg5aKnso7qD6omI3V7eJk6fwAQAAgEXSGtrD8YdF&#10;eqgAWwkV+8cf+hdbaalscfFFfoRbYwEAwHpQaB974gn1DSsyU1PEe3qPj4/3tKhZv2/frucCrc7V&#10;T8yM6dNxaywAAFgLzZ2hKLTGbiVhuKFDh+m/QKuvskMjhmFRMQAAWBfN0J49ddKorSQMp7pAm5PT&#10;6cZXFZ2V9fX1w4onAACwRhTaR558ig+U4mMP6gphN8lk0qg5Mbu3b9d6B632ytrZ2U+fOYsPAAAA&#10;rE307CjB82gphCLtvxgQ4D9i7LiDBw5oXgDWXtkZ06djxRMAAFg1Cu0d997PB0p7d+0W6d6eyMgJ&#10;NdXVmRcu8PEVWiqLy7EAAGAbVq26a/nNt/LBlZtoxVhy7OBgHzUnJvaPP/j4Ci2VxeVYAACwGXff&#10;c7fgJlqR7u1h54354Aqdq58AAABsANutQnBvT0rKeT4wq8jICfzoClQWAABsHIVWcG+PUU+vM5yD&#10;gz0/ugKVBQAA26d5b8/Wn38W73ECKqgsAAD0CppLjkVaCaUOlQUAgN5i1aq7ZsbM4QPlSijxNl9k&#10;UFkAAOhF1vzjH4LNF0XaE4pBZQEAoBdhK6H4QEnX5ohmgcoCAEDvEhoS8uQ//o8PlLRujmgWqCwA&#10;APQ6ixctXLD0Oj6QSIry804nJfGBWaGyAADQGz38yCNhQyL4QCI5fviwGHfQorIAANAbOclkTz79&#10;DB8o7d21u7m5hQ/MBJUFAIBeavjwYX999DE+UN7Yk5h4nA/MBJUFAIDea+WKFerPEjD7jT2oLAAA&#10;9Gr/+Oc/1e+g3b19uxl3XkRlAQCgV/Px8bnnrw/ygdLh+MP8qNtQWQAA6O0WL1qovvNiZmqKuc4b&#10;o7IAAACS1Q8/3OnReAfjzLLeGJUFAAAQnjc213pjVBYAAKCd4Lzx2VMnu79PBSoLAADArX74YX6k&#10;tHfX7m7ub4zKAgAAcD4+PoJ9KlJSzvOBSVBZAACADoJ9KuJjD3bnuXioLAAAQCf3P/BXfqSUeOwY&#10;PzIeKgsAANDJ8OHDlt98Kx8ob58tLCziAyOhsgAAAEJ333O3+u2zsXv3mbYMCpUFAAAQcpLJBLfP&#10;Zl64wAfGQGUBAAC0WLxoofoyqNg//jBhNyhUFgAAQDvhMijjd4NCZQEAALQbPnzYgqXX8YFyNyhj&#10;7+pBZQEAAHRatWoVP1Iy9q4eVBYAAEAnHx+fO+69nw+Ud/UYtbkxKgsAAKDPyr+sVL+r5+iRBH5k&#10;AFQWAABAHyeZ7C+3384HEklRfp7h01lUFgAAoAtLliwJGxLBB8Y8qweVBQAA6AJNZ2+78y4+UG5S&#10;kZ+fzwd6obIAAABdi54dpT6djT8YZ8h0FpUFAAAwiAnTWVQWAADAICZMZ1FZAAAAQxk7nUVlAQAA&#10;DCWYziafTuJHOqCyAAAARlCfznZ57ywqCwAAYATBdFb/VlCoLAAAgHEMn86isgAAAMaZPHmS+s7G&#10;Z5LP8CMNqCwAAIBxBDsbZ6am6HruLCoLAABgtCVLlqhPZzMyM/hRZ6gsAACA0Wg6O2f+Aj6QSI4f&#10;Ptzc3MIHalBZAAAAU6xYcRM/UkpPT+NHalBZAAAAU/j4+CxYeh0fSCRJJ05pbriIygIAAJhoyZKl&#10;/Ei54WJ5eTkfXIHKAgAAmGj48GH6d6hAZQEAAEwn2KGCH12BygIAAJhOsEOFACoLAABgOsEtPQKo&#10;LAAAQLcsXrKYH2lAZQEAALolNCRkTOREPugMlQUAAOiu666/gR91hsoCAAB0l641UKgsAABAd+la&#10;A4XKAgAAmIHWNVCoLAAAgBmEhoSo7wPFoLIAAADmcf2NnZ7SQ1BZAAAA85g0MZIfXYHKAgAAmIeP&#10;jw8/ugKVBQAAEAsqCwAAIBZUFgAAQCyoLAAAgFhQWQAAALGgsgAAAGJBZQEAAMSCygIAAIgFlQUA&#10;ABALKgsAACAWVBYAAEAsqCwAAIBYUFkAAACxoLIAAABiQWUBAADEgsoCAACIBZUFAAAQCyoLAAAg&#10;FlQWAABALKgsAACAWFBZAAAAsaCyAAAAYkFlAQAAxILKAgAAiAWVBQAAEAsqCwAAIBZUFgAAQCyo&#10;LAAAgFhQWQAAALGgsgAAAGJBZQEAAMSCygIAAIgFlQUAABALKgsAACAWVBYAAEAsqCwAAIBYUFkA&#10;AACxoLIAAABiQWUBAADEgsoCAACIBZUFAAAQCyoLAAAgFlQWAABALKgsAACAWFBZAAAAsaCyAAAA&#10;YkFlAQAAxILKAgAAiAWVBQAAEAsqCwAAIBZUFgAAQCyoLAAAgFhQWQAAALGgsgAAAGJBZQEAAMSC&#10;ygIAAIgFlQUAABALKgsAACAWVBYAAEAsqCwAAIBYUFkAAACxoLIAAABiQWUBAADEgsoCAACIBZUF&#10;AAAQCyoLAAAgFlQWAABALKgsAACAWFBZAAAAsaCyAAAAYkFlAQAAxILKAgAAiAWVBQAAEAsqCwAA&#10;IBZUFgAAQCyoLAAAgFhQWQAAALGgsgAAAGJBZQEAAMSCygIAAIgFlQUAABALKgsAACAWVBYAAEAs&#10;qCwAAIBYUFkAAACxoLLQhTNJp+NiDzQ2NfExAAAYDJWFLri4uhZdvPjrls3ZWRf4SwAAYBhUFroQ&#10;OjBs6bLrQ4OD4+MP7d2zu0ah4B8AAICuoLLQNamj46Sp06Jnz1Yoanbu3JGcnMQ/AAAAeqGyYCj/&#10;AUHXLlocEhKcnHR6184dmNQCAHQJlQUj0KR28pT2SW1LawsmtQAAXUJlwWg0qV285LrBgwZhUgsA&#10;oB8qCyYaNyFy3rwFrZjUAgDohsqC6fp7ey9eikktAIBOqCx0S1tb+6R2/nxMagEAtEBlwQzk/WlS&#10;u2zwoHBMagEA1KGyYB5tbW3jJkxcsODaltZWTGoBABhUFszJS95/6dLrQnFPLQCAEioLZna5rW1y&#10;+0ZR0fUNDTSpxe7HANCbobJgfm1tEv8BgUuWLA0NCWG7H+ORPgDQO6GyIBY7e/v2SW30HIWiBo/0&#10;AYDeCZUFEbW1tfkHBCxdutSnv5wmtXhOLQD0NqgsiK6fnX3M3HnTp80ounhx5/bfCvPz+AcAAGwd&#10;Kgs94XJbW2jYwOXLl3u6ux2IPZBw5DD/AACATUNloYe0tbVPaufMWzB29JicnJzftm0tKy3mHwMA&#10;sFGoLPSoS5cujRg9ZvHiJRJJn927d2PzCgCwbags9LS2tjYnZ+frr79+2NBh2LwCAGwbKgtXR0vr&#10;pchJk65dcC02rwAAG4bKwlVz6dJlr/79ly5dEhoSHB9/aN+eP3CfDwDYGFQWriblkiiHadNnTp8+&#10;o6y8HPf5AICNQWXh6mu9dCl0YNiNN97o7CQ7EHvgxPFE/gEAACuHyoJFaGtr69vPbtHiJWPHjElJ&#10;Ob/t161YEgUANgCVBQvS0npp1Jix1y64tk+fPjt37khLTeEfAACwTn1oDsGOBoUOZAcAAADQTRnZ&#10;WfQj5rIAAABiQWUBAADEgsoCAACIpeO6LAAAAJiTRPL/xoiTkyvR6J0AAAAASUVORK5CYIJQSwME&#10;FAAGAAgAAAAhAHAvtDLeAAAACAEAAA8AAABkcnMvZG93bnJldi54bWxMj0FLw0AUhO+C/2F5gje7&#10;WdNIjNmUUtRTEdoK4u01eU1Cs7shu03Sf+/zpMdhhplv8tVsOjHS4FtnNahFBIJs6arW1ho+D28P&#10;KQgf0FbYOUsaruRhVdze5JhVbrI7GvehFlxifYYamhD6TEpfNmTQL1xPlr2TGwwGlkMtqwEnLjed&#10;fIyiJ2mwtbzQYE+bhsrz/mI0vE84rWP1Om7Pp831+5B8fG0VaX1/N69fQASaw18YfvEZHQpmOrqL&#10;rbzoWKuYkxqeFQi240QtQRw1LJM0BVnk8v+B4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k0EP5rAMAAGQIAAAOAAAAAAAAAAAAAAAAADoCAABkcnMvZTJvRG9j&#10;LnhtbFBLAQItAAoAAAAAAAAAIQCQE4hpyIsAAMiLAAAUAAAAAAAAAAAAAAAAABIGAABkcnMvbWVk&#10;aWEvaW1hZ2UxLnBuZ1BLAQItABQABgAIAAAAIQBwL7Qy3gAAAAgBAAAPAAAAAAAAAAAAAAAAAAyS&#10;AABkcnMvZG93bnJldi54bWxQSwECLQAUAAYACAAAACEAqiYOvrwAAAAhAQAAGQAAAAAAAAAAAAAA&#10;AAAXkwAAZHJzL19yZWxzL2Uyb0RvYy54bWwucmVsc1BLBQYAAAAABgAGAHwBAAAKlAAAAAA=&#10;">
                      <v:shape id="Text Box 232" o:spid="_x0000_s1358" type="#_x0000_t202" style="position:absolute;left:14393;top:27093;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lbxgAAANwAAAAPAAAAZHJzL2Rvd25yZXYueG1sRI9BawIx&#10;FITvQv9DeIVeRLNdRcpqFJEWWi/SrRdvj81zs3bzsiRZ3f57Uyj0OMzMN8xqM9hWXMmHxrGC52kG&#10;grhyuuFawfHrbfICIkRkja1jUvBDATbrh9EKC+1u/EnXMtYiQTgUqMDE2BVShsqQxTB1HXHyzs5b&#10;jEn6WmqPtwS3rcyzbCEtNpwWDHa0M1R9l71VcJifDmbcn1/32/nMfxz73eJSl0o9PQ7bJYhIQ/wP&#10;/7XftYJ8lsPvmXQE5PoOAAD//wMAUEsBAi0AFAAGAAgAAAAhANvh9svuAAAAhQEAABMAAAAAAAAA&#10;AAAAAAAAAAAAAFtDb250ZW50X1R5cGVzXS54bWxQSwECLQAUAAYACAAAACEAWvQsW78AAAAVAQAA&#10;CwAAAAAAAAAAAAAAAAAfAQAAX3JlbHMvLnJlbHNQSwECLQAUAAYACAAAACEAGWG5W8YAAADcAAAA&#10;DwAAAAAAAAAAAAAAAAAHAgAAZHJzL2Rvd25yZXYueG1sUEsFBgAAAAADAAMAtwAAAPoCAAAAAA==&#10;" stroked="f">
                        <v:textbox style="mso-fit-shape-to-text:t" inset="0,0,0,0">
                          <w:txbxContent>
                            <w:p w14:paraId="7C30A6E7"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K</w:t>
                              </w:r>
                            </w:p>
                          </w:txbxContent>
                        </v:textbox>
                      </v:shape>
                      <v:shape id="그림 233" o:spid="_x0000_s1359" type="#_x0000_t75" style="position:absolute;top:35;width:21596;height:2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lDyAAAANwAAAAPAAAAZHJzL2Rvd25yZXYueG1sRI9ba8JA&#10;FITfC/0Pyyn0rdnUS5XUVbxQsNIXr6Vvp9nTJJo9G7Krxn/vFgQfh5n5hhmMGlOKE9WusKzgNYpB&#10;EKdWF5wp2Kw/XvognEfWWFomBRdyMBo+Pgww0fbMSzqtfCYChF2CCnLvq0RKl+Zk0EW2Ig7en60N&#10;+iDrTOoazwFuStmK4zdpsOCwkGNF05zSw+poFPzOvuLv3q576Uxxi7v95mcxmX0q9fzUjN9BeGr8&#10;PXxrz7WCVrsN/2fCEZDDKwAAAP//AwBQSwECLQAUAAYACAAAACEA2+H2y+4AAACFAQAAEwAAAAAA&#10;AAAAAAAAAAAAAAAAW0NvbnRlbnRfVHlwZXNdLnhtbFBLAQItABQABgAIAAAAIQBa9CxbvwAAABUB&#10;AAALAAAAAAAAAAAAAAAAAB8BAABfcmVscy8ucmVsc1BLAQItABQABgAIAAAAIQAOJOlDyAAAANwA&#10;AAAPAAAAAAAAAAAAAAAAAAcCAABkcnMvZG93bnJldi54bWxQSwUGAAAAAAMAAwC3AAAA/AIAAAAA&#10;" stroked="t" strokecolor="#5a5a5a [2109]" strokeweight="1pt">
                        <v:imagedata r:id="rId173" o:title=""/>
                        <v:path arrowok="t"/>
                      </v:shape>
                      <w10:wrap type="square"/>
                    </v:group>
                  </w:pict>
                </mc:Fallback>
              </mc:AlternateContent>
            </w:r>
          </w:p>
          <w:p w14:paraId="0E38B0FF" w14:textId="77777777" w:rsidR="003121E2" w:rsidRPr="00BB0D4B" w:rsidRDefault="004F2247" w:rsidP="003121E2">
            <w:pPr>
              <w:pStyle w:val="a3"/>
              <w:numPr>
                <w:ilvl w:val="0"/>
                <w:numId w:val="146"/>
              </w:numPr>
              <w:tabs>
                <w:tab w:val="left" w:pos="4133"/>
              </w:tabs>
              <w:ind w:left="0" w:firstLine="0"/>
              <w:rPr>
                <w:b/>
                <w:lang w:val="hr-HR"/>
              </w:rPr>
            </w:pPr>
            <w:r>
              <w:rPr>
                <w:rFonts w:eastAsia="Times New Roman"/>
                <w:b/>
                <w:bCs/>
                <w:lang w:val="hr-HR"/>
              </w:rPr>
              <w:t>Izvucite štrcaljku iz mjesta ubrizgavanja</w:t>
            </w:r>
            <w:r>
              <w:rPr>
                <w:rFonts w:eastAsia="Times New Roman"/>
                <w:lang w:val="hr-HR"/>
              </w:rPr>
              <w:t xml:space="preserve"> </w:t>
            </w:r>
            <w:r w:rsidRPr="00A4383D">
              <w:rPr>
                <w:rFonts w:eastAsia="Times New Roman"/>
                <w:b/>
                <w:lang w:val="hr-HR"/>
              </w:rPr>
              <w:t xml:space="preserve">i </w:t>
            </w:r>
            <w:r>
              <w:rPr>
                <w:rFonts w:eastAsia="Times New Roman"/>
                <w:b/>
                <w:lang w:val="hr-HR"/>
              </w:rPr>
              <w:t xml:space="preserve">pobrinite se </w:t>
            </w:r>
          </w:p>
          <w:p w14:paraId="2FEAE08F" w14:textId="77777777" w:rsidR="004F2247" w:rsidRDefault="003121E2" w:rsidP="00BB0D4B">
            <w:pPr>
              <w:pStyle w:val="a3"/>
              <w:numPr>
                <w:ilvl w:val="0"/>
                <w:numId w:val="0"/>
              </w:numPr>
              <w:tabs>
                <w:tab w:val="left" w:pos="4133"/>
              </w:tabs>
              <w:rPr>
                <w:b/>
                <w:lang w:val="hr-HR"/>
              </w:rPr>
            </w:pPr>
            <w:r>
              <w:rPr>
                <w:rFonts w:eastAsia="Times New Roman"/>
                <w:b/>
                <w:lang w:val="hr-HR"/>
              </w:rPr>
              <w:t xml:space="preserve">        </w:t>
            </w:r>
            <w:r w:rsidR="004F2247">
              <w:rPr>
                <w:rFonts w:eastAsia="Times New Roman"/>
                <w:b/>
                <w:lang w:val="hr-HR"/>
              </w:rPr>
              <w:t>za ubodno mjesto</w:t>
            </w:r>
          </w:p>
          <w:p w14:paraId="60B59115" w14:textId="77777777" w:rsidR="004F2247" w:rsidRDefault="004F2247" w:rsidP="00097BBF">
            <w:pPr>
              <w:pStyle w:val="a3"/>
              <w:numPr>
                <w:ilvl w:val="0"/>
                <w:numId w:val="0"/>
              </w:numPr>
              <w:rPr>
                <w:b/>
                <w:lang w:val="hr-HR"/>
              </w:rPr>
            </w:pPr>
          </w:p>
          <w:p w14:paraId="308BC93E" w14:textId="77777777" w:rsidR="004F2247" w:rsidRDefault="004F2247" w:rsidP="00097BBF">
            <w:pPr>
              <w:pStyle w:val="a3"/>
              <w:rPr>
                <w:lang w:val="hr-HR"/>
              </w:rPr>
            </w:pPr>
            <w:r>
              <w:rPr>
                <w:rFonts w:eastAsia="Times New Roman"/>
                <w:b/>
                <w:bCs/>
                <w:lang w:val="hr-HR"/>
              </w:rPr>
              <w:t>a.</w:t>
            </w:r>
            <w:r>
              <w:rPr>
                <w:rFonts w:eastAsia="Times New Roman"/>
                <w:lang w:val="hr-HR"/>
              </w:rPr>
              <w:t xml:space="preserve"> Nakon što ispraznite štrcaljku, izvucite je iz kože pod istim kutom pod kojim ste je uboli.</w:t>
            </w:r>
          </w:p>
          <w:p w14:paraId="7DB4179A" w14:textId="77777777" w:rsidR="004F2247" w:rsidRDefault="004F2247" w:rsidP="00097BBF">
            <w:pPr>
              <w:pStyle w:val="a3"/>
              <w:rPr>
                <w:rFonts w:eastAsia="Times New Roman"/>
                <w:lang w:val="hr-HR"/>
              </w:rPr>
            </w:pPr>
            <w:r>
              <w:rPr>
                <w:rFonts w:eastAsia="Times New Roman"/>
                <w:b/>
                <w:bCs/>
                <w:lang w:val="hr-HR"/>
              </w:rPr>
              <w:t xml:space="preserve">b. </w:t>
            </w:r>
            <w:r>
              <w:rPr>
                <w:rFonts w:eastAsia="Times New Roman"/>
                <w:lang w:val="hr-HR"/>
              </w:rPr>
              <w:t>Mjesto ubrizgavanja pritisnite pamučnom vatom ili gazom, bez trljanja, te po potrebi stavite flaster. Može doći do oskudnog krvarenja.</w:t>
            </w:r>
          </w:p>
          <w:p w14:paraId="00FA651D" w14:textId="77777777" w:rsidR="004F2247" w:rsidRDefault="004F2247" w:rsidP="00097BBF">
            <w:pPr>
              <w:pStyle w:val="a3"/>
              <w:rPr>
                <w:lang w:val="hr-HR"/>
              </w:rPr>
            </w:pPr>
          </w:p>
          <w:p w14:paraId="2105A7E2" w14:textId="77777777" w:rsidR="004F2247" w:rsidRDefault="004F2247" w:rsidP="00097BBF">
            <w:pPr>
              <w:pStyle w:val="a3"/>
              <w:rPr>
                <w:lang w:val="hr-HR"/>
              </w:rPr>
            </w:pPr>
            <w:r>
              <w:rPr>
                <w:lang w:val="hr-HR"/>
              </w:rPr>
              <w:t xml:space="preserve"> </w:t>
            </w:r>
          </w:p>
          <w:p w14:paraId="7106523B" w14:textId="77777777" w:rsidR="004F2247" w:rsidRDefault="004F2247" w:rsidP="00097BBF">
            <w:pPr>
              <w:pStyle w:val="a3"/>
              <w:rPr>
                <w:lang w:val="hr-HR"/>
              </w:rPr>
            </w:pPr>
            <w:r>
              <w:rPr>
                <w:rFonts w:eastAsia="맑은 고딕"/>
                <w:b/>
                <w:bCs/>
                <w:lang w:val="hr-HR"/>
              </w:rPr>
              <w:t>•</w:t>
            </w:r>
            <w:r>
              <w:rPr>
                <w:rFonts w:eastAsia="Times New Roman"/>
                <w:b/>
                <w:bCs/>
                <w:lang w:val="hr-HR"/>
              </w:rPr>
              <w:t xml:space="preserve"> Nemojte </w:t>
            </w:r>
            <w:r>
              <w:rPr>
                <w:rFonts w:eastAsia="Times New Roman"/>
                <w:lang w:val="hr-HR"/>
              </w:rPr>
              <w:t>ponovo upotrebljavati iskorištenu štrcaljku.</w:t>
            </w:r>
          </w:p>
          <w:p w14:paraId="1A8D9191" w14:textId="77777777" w:rsidR="004F2247" w:rsidRDefault="004F2247" w:rsidP="00097BBF">
            <w:pPr>
              <w:pStyle w:val="a3"/>
              <w:rPr>
                <w:lang w:val="hr-HR"/>
              </w:rPr>
            </w:pPr>
            <w:r>
              <w:rPr>
                <w:rFonts w:eastAsia="맑은 고딕"/>
                <w:lang w:val="hr-HR"/>
              </w:rPr>
              <w:t>•</w:t>
            </w:r>
            <w:r>
              <w:rPr>
                <w:rFonts w:eastAsia="Times New Roman"/>
                <w:lang w:val="hr-HR"/>
              </w:rPr>
              <w:t xml:space="preserve"> </w:t>
            </w:r>
            <w:r>
              <w:rPr>
                <w:rFonts w:eastAsia="Times New Roman"/>
                <w:b/>
                <w:bCs/>
                <w:lang w:val="hr-HR"/>
              </w:rPr>
              <w:t xml:space="preserve">Nemojte </w:t>
            </w:r>
            <w:r>
              <w:rPr>
                <w:rFonts w:eastAsia="Times New Roman"/>
                <w:lang w:val="hr-HR"/>
              </w:rPr>
              <w:t xml:space="preserve">dodirivati iglu niti na nju vraćati pokrov. </w:t>
            </w:r>
          </w:p>
          <w:p w14:paraId="441627BD" w14:textId="77777777" w:rsidR="004F2247" w:rsidRDefault="004F2247" w:rsidP="00097BBF">
            <w:pPr>
              <w:pStyle w:val="a3"/>
            </w:pPr>
            <w:r>
              <w:rPr>
                <w:rFonts w:eastAsia="맑은 고딕"/>
                <w:lang w:val="hr-HR"/>
              </w:rPr>
              <w:t>•</w:t>
            </w:r>
            <w:r>
              <w:rPr>
                <w:rFonts w:eastAsia="Times New Roman"/>
                <w:lang w:val="hr-HR"/>
              </w:rPr>
              <w:t xml:space="preserve"> </w:t>
            </w:r>
            <w:r>
              <w:rPr>
                <w:rFonts w:eastAsia="Times New Roman"/>
                <w:b/>
                <w:bCs/>
                <w:lang w:val="hr-HR"/>
              </w:rPr>
              <w:t>Nemojte</w:t>
            </w:r>
            <w:r>
              <w:rPr>
                <w:rFonts w:eastAsia="Times New Roman"/>
                <w:lang w:val="hr-HR"/>
              </w:rPr>
              <w:t xml:space="preserve"> trljati mjesto ubrizgavanja.</w:t>
            </w:r>
          </w:p>
        </w:tc>
      </w:tr>
      <w:tr w:rsidR="004F2247" w:rsidRPr="00705B59" w14:paraId="30F24BC2" w14:textId="77777777" w:rsidTr="006543DF">
        <w:trPr>
          <w:trHeight w:val="4945"/>
        </w:trPr>
        <w:tc>
          <w:tcPr>
            <w:tcW w:w="9464" w:type="dxa"/>
          </w:tcPr>
          <w:p w14:paraId="008A2721" w14:textId="77777777" w:rsidR="004F2247" w:rsidRDefault="004F2247" w:rsidP="00097BBF">
            <w:pPr>
              <w:ind w:left="104"/>
              <w:rPr>
                <w:rFonts w:ascii="Times New Roman" w:eastAsia="Times New Roman" w:hAnsi="Times New Roman" w:cs="Times New Roman"/>
                <w:b/>
                <w:bCs/>
                <w:spacing w:val="-1"/>
              </w:rPr>
            </w:pPr>
          </w:p>
          <w:p w14:paraId="4F0BDD6D" w14:textId="77777777" w:rsidR="004F2247" w:rsidRDefault="004F2247" w:rsidP="00097BBF">
            <w:pPr>
              <w:pStyle w:val="a3"/>
            </w:pPr>
            <w:r>
              <w:rPr>
                <w:noProof/>
                <w:lang w:val="hr-HR" w:eastAsia="hr-HR"/>
              </w:rPr>
              <mc:AlternateContent>
                <mc:Choice Requires="wpg">
                  <w:drawing>
                    <wp:anchor distT="0" distB="0" distL="114300" distR="114300" simplePos="0" relativeHeight="251675738" behindDoc="0" locked="0" layoutInCell="1" allowOverlap="1" wp14:anchorId="33DD6126" wp14:editId="211F3E70">
                      <wp:simplePos x="0" y="0"/>
                      <wp:positionH relativeFrom="column">
                        <wp:posOffset>144145</wp:posOffset>
                      </wp:positionH>
                      <wp:positionV relativeFrom="paragraph">
                        <wp:posOffset>75565</wp:posOffset>
                      </wp:positionV>
                      <wp:extent cx="2167558" cy="2787650"/>
                      <wp:effectExtent l="19050" t="19050" r="4445" b="0"/>
                      <wp:wrapSquare wrapText="bothSides"/>
                      <wp:docPr id="234" name="그룹 234"/>
                      <wp:cNvGraphicFramePr/>
                      <a:graphic xmlns:a="http://schemas.openxmlformats.org/drawingml/2006/main">
                        <a:graphicData uri="http://schemas.microsoft.com/office/word/2010/wordprocessingGroup">
                          <wpg:wgp>
                            <wpg:cNvGrpSpPr/>
                            <wpg:grpSpPr>
                              <a:xfrm>
                                <a:off x="0" y="0"/>
                                <a:ext cx="2167558" cy="2787650"/>
                                <a:chOff x="0" y="2144"/>
                                <a:chExt cx="2167558" cy="2785506"/>
                              </a:xfrm>
                            </wpg:grpSpPr>
                            <wps:wsp>
                              <wps:cNvPr id="235" name="Text Box 235"/>
                              <wps:cNvSpPr txBox="1"/>
                              <wps:spPr>
                                <a:xfrm>
                                  <a:off x="1447800" y="2641600"/>
                                  <a:ext cx="719758" cy="146050"/>
                                </a:xfrm>
                                <a:prstGeom prst="rect">
                                  <a:avLst/>
                                </a:prstGeom>
                                <a:solidFill>
                                  <a:prstClr val="white"/>
                                </a:solidFill>
                                <a:ln>
                                  <a:noFill/>
                                </a:ln>
                              </wps:spPr>
                              <wps:txbx>
                                <w:txbxContent>
                                  <w:p w14:paraId="50D4D290"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36" name="그림 236"/>
                                <pic:cNvPicPr>
                                  <a:picLocks noChangeAspect="1"/>
                                </pic:cNvPicPr>
                              </pic:nvPicPr>
                              <pic:blipFill>
                                <a:blip r:embed="rId174" cstate="print">
                                  <a:extLst>
                                    <a:ext uri="{28A0092B-C50C-407E-A947-70E740481C1C}">
                                      <a14:useLocalDpi xmlns:a14="http://schemas.microsoft.com/office/drawing/2010/main" val="0"/>
                                    </a:ext>
                                  </a:extLst>
                                </a:blip>
                                <a:srcRect/>
                                <a:stretch/>
                              </pic:blipFill>
                              <pic:spPr>
                                <a:xfrm>
                                  <a:off x="0" y="2144"/>
                                  <a:ext cx="2123440" cy="2602386"/>
                                </a:xfrm>
                                <a:prstGeom prst="rect">
                                  <a:avLst/>
                                </a:prstGeom>
                                <a:ln w="12700">
                                  <a:solidFill>
                                    <a:schemeClr val="tx1">
                                      <a:lumMod val="65000"/>
                                      <a:lumOff val="35000"/>
                                    </a:schemeClr>
                                  </a:solidFill>
                                </a:ln>
                              </pic:spPr>
                            </pic:pic>
                          </wpg:wgp>
                        </a:graphicData>
                      </a:graphic>
                    </wp:anchor>
                  </w:drawing>
                </mc:Choice>
                <mc:Fallback>
                  <w:pict>
                    <v:group w14:anchorId="33DD6126" id="그룹 234" o:spid="_x0000_s1360" style="position:absolute;margin-left:11.35pt;margin-top:5.95pt;width:170.65pt;height:219.5pt;z-index:251675738" coordorigin=",21" coordsize="21675,27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jgrwMAAGQIAAAOAAAAZHJzL2Uyb0RvYy54bWykVt1u2zYUvh/QdyB0&#10;38hybDkTIhdesgQFsjZYMvSapiiLqERyJG0pfaC9wnbRJ+peYh8pyY7TFOvPRZTDw8NDno/f+ejz&#10;V11Tkx03ViiZR8nJJCJcMlUIucmjP+6vXp5FxDoqC1oryfPogdvo1fLFT+etzvhUVaouuCFIIm3W&#10;6jyqnNNZHFtW8YbaE6W5xGSpTEMdhmYTF4a2yN7U8XQySeNWmUIbxbi18F72k9Ey5C9LztzbsrTc&#10;kTqPcDYXviZ81/4bL89ptjFUV4INx6DfcYqGColN96kuqaNka8RnqRrBjLKqdCdMNbEqS8F4qAHV&#10;JJMn1VwbtdWhlk3WbvQeJkD7BKfvTsve7K6NvtO3Bki0egMswsjX0pWm8f9xStIFyB72kPHOEQbn&#10;NEkX8zkumWFuujhbpPMBVFYB+cO6aTKb9Wiz6tcvLJ7PJ6mPice946MTtRocsQcY7I/BcFdRzQO6&#10;NgMMt4aIAjWcziMiaQOu3vsif1Ed8b4ATwj0YBHXYQKEH/0WzmcwQ9GLswmI59FJZ0kKO1BuxG+R&#10;/LwY4Utm6aRHbw8AzbSx7pqrhngjjwwYHYhGdzfW9ViNIX5/q2pRXIm69gM/cVEbsqNgf1sJxwd0&#10;j6Jq6WOl8qv6hN4D6G3WV+Ut1627gE8yCxV431oVD4DCqL6rrGZXAjveUOtuqUEboW5Ig3uLT1mr&#10;No/UYEWkUubDc34fj2vFbERatGUe2T+31PCI1K8lLtz38GiY0ViPhtw2Fwq1JhAdzYKJBcbVo1ka&#10;1byDYqz8LpiikmGvPHKjeeF6cYDiML5ahSB0qqbuRt5p5lOPyN5376jRw704XOgbNVKKZk+up48N&#10;F6RXWwesw90dUBwAB72X51qwDH9Du8P6jOf/L4tY5bYetl5am6/K0VDzfqtf9vWKtaiFewgqi5r9&#10;oeTuVjDPcz943DLp2DKf/v7n378+omFCH49h/SLwUbAbxd5bItVFReWGr6wGn4c2io/Dw/Box3Ut&#10;9Ehtbw+14cKeqOEz8PRKe6nYtuHS9U+H4TV1eLdsJbQFTTLerHmBHntdgEAMz5aDCmgjpOub1hr2&#10;O84bGtg6wx2rfMP4cx/O5kdfUAMQzuvAXglHEZgm09MZ+qoX0XQyPT071sFvloFaErRbMl1AbwLr&#10;HstCeFz5Xhhc13O63ja/qaIXC6j4qFRweyEPGnI6uiFQ+yxBrx8pCuaCgByACAhhGEgenrKwZnh2&#10;/Vv5eByiDj8Olv8BAAD//wMAUEsDBAoAAAAAAAAAIQCWyuC03LYAANy2AAAUAAAAZHJzL21lZGlh&#10;L2ltYWdlMS5wbmeJUE5HDQoaCgAAAA1JSERSAAACegAAAwkIAgAAABsJDIAAAAABc1JHQgCuzhzp&#10;AAAABGdBTUEAALGPC/xhBQAAAAlwSFlzAAASdAAAEnQB3mYfeAAAtnFJREFUeF7s3QdcVGe6P/BR&#10;QQEp4qgUxWhQQI0FRU1MECXYsOvGEhP1ri1x3U3UxPi/NzFqsvcad43JXdesba8lriWr2CtBkWhE&#10;EKNGqZYIgoiAFMHO/4H39XA4Uximnpn5fe9+ct/3iDggzu8873lLvYqKCgUAAACYUn3+/wEAAMBk&#10;ELcAAAAmh7gFAAAwOcQtAACAyVVPlWrXpi1rAAAAgIEybt7grSqobgEAAEwOcQsAAGByagaTJfUv&#10;AAAA6EhTmKK6BQAAMDnELQAAgMkhbgEAAEwOcQsAAGByiFsAAACTQ9wCAACYHOIWAADA5LDuFgAA&#10;LKOsvPx21m3eqdKyVUsXZ2feUfcBeigsKCguLuIdnd2+nc1bunn05HFhYSE11q3+jl2RhCniFgAA&#10;TCsr63ZBfv7du7l5efceP36cX1j45Mlj/ms2B3ELAABmUpBfkJWVlZmVeS/v3p27ufyqfUDcAgCA&#10;CZWVl2ekpVPE3rhx80HZA37V/iBuAQDA+KiQvXL1yvVr1+VcxTo5OTdu7MI7OmverAVv6caxUUOl&#10;p+ek8eNZF3ELAACGSk/PSEtLvZ2dzeYH6cLdzd2xoSPLMG9vL3axafMWTo0asfa9vNzHj9Q803Vz&#10;93Bzd+cd2ev/eh/WQNwCAIA+srJuX7z4i+4RSzVl8+bNm3h6Us3n28qPX7V1iFsAANDTufhzycnJ&#10;ugwXs4j18vLy8fG1opLUiBC3AABQZxS05xISap365O7m/lLbtj7eXs2a81Fiu4W4BQCAOsjKuv1j&#10;dLSWitbBwVGpVPr5+bVu01Z4/gqIWwAA0ElZefmJmJhfr1zh/Zq8vLwpYps29UQhqxbiFgAAakdF&#10;7Z49e1RHj6mWbeffrmPnzihktdMUtziiAAAAuLi4uK3/2qqatUGBHUaMGt09JARZqzfELQAAVA4g&#10;79q1+8zPP/P+C0qlcvjwkQhawyFuAQDsHWXt999/n3Etg/erODg49unz+qDBkfa5nsfoELcAAHYt&#10;K+v2Pzf8U7JzBRW1Q4ZEtmn7Mu+DwRC3AAD2i7J25w8/SB7WBgV2QFFrdIhbAAA7xbJWfPSsg4Nj&#10;SEjP7iEhvA/Gg7gFALBHarM2PLx/QGAQ74NRIW4BAOyOpqzFzhWmg7gFALAv5+LPIWvND3ELAGBH&#10;4uLiTsSeRNaaH+IWAMBeqG5k4eTkjKw1D8QtAIDtKysv37Rxk2QjC3c398hhw5G15oG4BQCwcWwj&#10;C8lRel5e3hGDBmNrRrNB3AIA2LJLFy+pbmTh59f6zYgByFpzQtwCANis6OPHDx89Ip4YRUJCeob2&#10;DeMdMBfELQCADSorL9/2r23nL1zg/SoODo79wvphIwuLQNwCANiarKzb33///a2sTN6v4u7mPmRI&#10;pG8rP94H80LcAgDYFPawVnLCD5sYhVMHLAhxCwBgOw4ePKj6sDYosAMmRlkc4hYAwBawlbW/XrnC&#10;+1Ucqo6Ixwk/coC4BQCwellZt//xjzWSlbXubu7h4f1xRLxMIG4BAKxbXFzc1n9tlQwg+/m1jhg0&#10;GDtGyQfiFgDAWrHVPpJtkEnnLl1D+4bhYa2sIG4BAKwS25pRstrHwcFx4MCBnTt34X2QDcQtAID1&#10;YWfWSrZmVCqVI0aNxgCyPCFuAQCsSVl5+a5duyVn1hL/l/0HDY7EALJsIW4BAKwGG0CWnKPHVvv0&#10;fq0P74MsIW4BAKwDm4EsGUBmWzNitY/8IW4BAORO0wxk/5f9h40Yia0ZrQLiFgBA1tLTM/7xjzWq&#10;M5AxgGxdELcAAPIVffz47qjdkllRGEC2RohbAAA5KsgvWLtuneTAWhIU2AEDyNYIcQsAIDtxcXEb&#10;N2+WHKLHDofHeQNWCnELACAjwqwoyQCyl5f3iFGjcTi89ULcAgDIxaWLl9TOiurcpSsOrLV2iFsA&#10;AMtjRa3qyfDsED3sgWwDELcAABamtqglbFYU9kC2DYhbAACL0VTUOjk5Y1aUjUHcAgBYhqai1v9l&#10;/8hhwzErysYgbgEAzK0gv2DTxk2aitrer/XBrCjbg7gFADCfsvLy6OPH121Yf+duLr/0Aopa24a4&#10;BQAwk3Px5/654Z+qG0WhqLUHiFsAAJNLT8/YtHHTidiTkuPzSFBgBxS19qBeRUUFa7Vr05Y1Mm7e&#10;YA0AADAQBe2Z06dVh46JUqns0+cN7H5sY/q/zo9pkoQp4hYAwCS0BK2Tk/Mrr7wSEBjE+2BDELcA&#10;AGaiJWgdHBzb+bfr2LkzHtPaKsQtAIDJaQla4ufXumfvVxG0tk1T3GKqFACAEbDJULujdqvNWgra&#10;4cNHhvYNs+2sLSkuPnrkEP2X90EEcQsAYBAdg9YepkQ5Nmr05PGT2JMnHj56xC/BCxhMBgDQU61D&#10;x926BdvbxON7ebkxMSd8fHzoDoNfsjN4dgsAYDQIWi2yszJPxp7s3KWrfZ4biLgFADACLUGLWceC&#10;y5cvXb50sV9YPzvcvgNxCwBgEO0VbVBgBwSt2I/Rx/Pz84cMibS3Kh8zkwEA9FSQX7Br127tk6G6&#10;h4Qga8VeD+3r4uwce/IE79s9xC0AgEZlLw7wybiWwS+J2NWs47qim49XX3uVvoHxP5/hl+wb4hYA&#10;QL309Ay1B/gQBK0umjX36tat27Xr127euM4v2THELQCAFNVkbPRY9QAfpVKJoNVdQGAQ3ZqcO3cO&#10;K3ERtwAANWRl3aaiVnX02N3NvV9Yv0GD7W7uj4F69n7VwcEh9sSPvG+vELcAANXOxZ/b+q+tkqLW&#10;wcExJKTnsBEjcSqtHpwaNerbNzQ/P//y5Uv8kl1C3AIAcJS1J2JP8s4Lfn6tR4wajcPyDNGsuVdQ&#10;YIfLly7ey1O/jMoeIG4BACqpZi0Vtf3C+oXa+rkC5tE9JMTdzf3sz2d53/4gbgEAKlfW/nSmxnoV&#10;pVJJRS1Gj40orF//svLypMRE3rcziFsAAMW/d+968uQx71QNIA8aHImi1rjc3N07dOyYkppsn0PK&#10;iFsAsHfRx48XFhbyTtUMZLs9zcbUOnfuQt/e8+fP8749QdwCgF3Lyrot3sjCwcExrF9/3gETePW1&#10;V+1zljLiFgDsV1l5+aHDh3inSoeOHbGs1qSaNffy82t95coVe9v4AnELAPbrREyMeBhZqVTa5xGt&#10;ZnPzxvWjRw5lZt6qV69eQrx9zVJG3AKAnUpPz/j1yhXeYcPI/d/kHTAqKmQvX760e9e/z5w5Td1+&#10;Yf2Cu3Wj0M3OymQfYA8QtwBgj8rKy/cfOMA7VXr16oWpyMZFKZuWmvJj9PHd/96ZfPVq8+bNhw8f&#10;OWhwpG8rv4DAIKVSefnXy/xD7QDiFgDs0d6oPeKVP15e3m3avsw7YBiqWZMSE48eOUQpm5iYQFdC&#10;QnqOGz9Bcq5D51c65+fn20+BW6+iooK12rVpyxqSA+gBAGzMpYuXDh89wjsKhZOTc+Sw4Sht9UMl&#10;bEHe3fzCwrLS0vtF9ylB6SJ9S1v6+np5e3v7ttTyjaXCt6ioaMzY3/G+Tej/eh/WkIQp4hYA7EtB&#10;fsHGzZvFpW2/sH62vXsUVZCXf73s4ODo2cSTuq5urq6NG7Nfatq8hS73Gffych8/qvyOPX7yhL6B&#10;1Ci8X/j06ZOiomL6L3Xpk3t4uDdv1qKpsqn2iBUrKS7ev38v1b62tCU14hYAoNKmjZvu3K3e1cj/&#10;Zf/er/H3R9tDeXbuXHxu7h0vL++GDRuWVZ10JGSkfpRKJf3XxaVxY5fGLLl1zGy14k7F5uXl2VKB&#10;i7gFAFDExcWd+fln3qnaQCpi0GBbHUZOSkzMuJbh4ODwau/emsp3HR+durl7mGg5MitwbWmAAXEL&#10;APZOdRh54MCBzZp78Y4NqZyslJRUXFIcFNihe0gIvypXR49U7jQyaHAk61o7TXGLmckAYC8k5xBQ&#10;FNle1j589CjuVOzJ2JOODR2HDx8p/6wlbIoylbm8b6MQtwBgF1TPIbCKKKqTtNSUfXuicnJy+vR5&#10;nYpFTcO/VPtSJMtnBY5vKz8nJ+erV37lfRuFuAUA22fz5xBQaXj0yKHExISXWrceMWq0ljXEVP6e&#10;jY+nSKYKmH6LTEK3fUDAb7du8Y6NQtwCgI0rM/E5BJYdBaX4TEpM3L9/75PHT/qF9ev9Wh/tM79O&#10;x516+vQpRTJ9MHVlErptXmrz9OmTmzeu874tQtwCgI0z9TkEx48fo8SySOhSTB46sD/jWkbnLl2H&#10;jRhZ6+TeuFOxubl3wsP7UyTTBw8aHDl8+EgXl8YWD126+/Hy8s7MlMv4tikgbgHAlpnhHIK+fUOp&#10;sjx8+JA5izNK9x+jj1NMenh4DBkSqcsNBGVtZuatkJCe4glilHOhfcPEle69vOpFyebUwssrJyeH&#10;d2wR4hYAbFZZefnRo0d5p4opziGg9IoYNNjHx+fMmdPxP5/hV03p8uVLlO5FRUUUk29GDNBlYFzI&#10;WrX7N7FKlz4b3TccO3aMPvih2Q+jZePJ8pnAZXSIWwCwWXuj9jyo2keJMd05BBThVCNSmP1269aB&#10;fXtNN7BMaUSf//Kli+3820UOG67j1hDas1ZAn23YiJH0YXl5efv2RCUlJvJfMAu6aXBycr5zxzK1&#10;tRkgbgHANl26eOmWqFRycHB8PbQv75gGhVl4eOWEZyo9jV6lqS6o1bFM1zFrBfRhFOQU5xnXMnbv&#10;+rc5R8ibN29eeL/6KbuNQdwCgA0qKy+PjonhnSpvvP660YeRVbGBZaVSSbmYlprCrxrs8uVLuiyo&#10;laCEPnrkEPtdOmYtQ98oivMhQyIp/86cOW22B7pNPD2Liop4x+YgbgHABkmOs/V/2V/HcVfDUVa9&#10;GTEgKLBDYmICVZb8qr6E0eNaF9RKlBQXRx89UlRUTAW3fkPo4llU7IGuqWdfKz09Hz4s5x2bg7gF&#10;AFsTFxcnHkZ2cnLu2r0H75gLVYchIT0zM2/9GH1cv2lH4tHjgQMH1rqgVoxC+nDVUmOqUA3cqJLN&#10;omIPdPfv32vS0HVz96D/WmpqtKkhbgHAphTkFyQknuedKn37hpphGFlVQGAQxWR+fj5VmXVNXGH0&#10;mHKO0q5OkUm/l0JaqVRGDBqs47BzrehrGTP2d6YOXfZq2cG6tgdxCwA2Zf/+/fI5h4D+6PDw/pUP&#10;knVOXPHc4xGjRtfpmSsriOn30lf9ZsQAo99kqIau0WeE2TDELQDYjri4OPHR8XI4h0D3xKV6ke1c&#10;Ude5x8y9vFz6I9jEKJN+1ULoFt2/T6+Wbg7SUlPqWr7bIcQtANiIrKzb4qPjyauvvcpbFlVr4tJF&#10;tu8x27lC97nHgps3rsfEnKDGkCGRJlpbLEGhO2zEyIEDB3o0afLLL7/s/vdOKnZte9NjA+F4eQCw&#10;EWvXrRPvjdy5S1fj7o1sIKo+KRF9fHxC+4bxS1UuX76UfPUqNTp07KjHC6aovph0/tr1a35+rXv2&#10;ftUiT6npNdy6eSMzMzM3946DgyN9jV5eXq3btK3ri6Fv0bFjx6iyN9YjZ4vQdLw84hYAbEH08ePi&#10;I/aUSiXViLwjG9lZmSdjTwr3AWmpKb/++uvDh+VBgR0oafVISsqnsz+fpbq5W7dudXrKayLi3KWu&#10;u5u7r29Lb28v31Z+VPgqlc205yh9zJkzp9+e9C7vWyfELQDYrKys21v/tZV3qjaQGjKkzuOx5pGU&#10;mJh+LaNjhw7p6ekUtFSSdusWrN9LZWWxi7NzWL/+MvxiKTtz79zJy8srLqmew+z/sn/X7j003VjE&#10;/3zmftF9Gd4n1QniFgBsE9V2/9zwT/HeyHIbRhaj+i9q17/r16/v6+urd9DSJzkdd4oqSEqv3q/x&#10;N3fZ+u3mjdOnf+Kdqpuhdv7t1E7m2r3r3+0DAmT7d6cjTXGLqVIAYN1OxMRIziGQc9ZGHz3i5uo6&#10;cvSY0L5h+mVtdlbmvj1R+fn5/aoOk+dX5epeXm58fDzvVHn69ElKajIlq2STy8rpzQ/L27zUhvdt&#10;DuIWAKyY6nG2pj6HwBCxJ36kWvzV1/Sc0ERpHf/zGbaFxYhRo822LaXe2OwwylfeF6FkTUxMEJ9p&#10;/+uvv/r5tZbnIwCjQNwCgLWi6DLDcbbGEncqlu1grN+2GxRdhw7s/+1W5dk+ptjCwui0ZK2AanS6&#10;e/gx+jjdRjx9+rRbt2D+C7YIcQsA1spsx9ka7vLlS5mZt7p166Zf1iYlJh47dqxxY5chQyLlMAO5&#10;VmwdsDhrHR0b/vGPf+wf1o8a/NILubl3rl2/RiW7DZe2BHELAFZJcpytk5OzbIeR01JTLl+62LlL&#10;V96vC6oRD+zbm3Etg367HttfWAR9vWfOnJZk7bi33nJxdu7Vu9d7783qERysGrpdu1r3DKlaIW4B&#10;wPqUqRxn+2rv3vIcX6W8TExM8PNrrfT0pAaVufwXdMCKWseGleuarGW+Ln2B9GXyThWWta1atWRd&#10;Ct2gDh3F+1qTkJCe+tX9VgRxCwDWx4LH2dYJe37p5eUd2jeMXiGFCpW5khm5alljUUvYAQm8U8XT&#10;05PKWSFrCd0q7fzhB96pQvciVjFCbiDELQBYmXPx5yx+nK0uHj56dPbns1TMCaPcFCqUuFT8aUlc&#10;+l3WWNQSytrMzFu8U4Wy9p133qHvAO9X+f7778W3Su5ulYfY845NQ9wCgDUpyC/46cwZ3qkiz2Fk&#10;tsT28ZMnEYMGi1+ekLiUqfxSlZLiYsrg48eORu36d0pqctOmlZtQWktRS18s1eKSrG3n3041a3ft&#10;2i3e19rBwZG+P7xj6xC3AGBNVI+zlecwckJ85VbGak+2Z4lLmUrlIHUpZY8eObR//17K4Ly8uxUV&#10;z+liUJDVDK6yGwvxTo2Esnbs2DGSrD0Xfy7jWgbvVAkP7y/PJ+6mgLgFAKshw+Ns1WLDqm+8/rqm&#10;6T8sceljDh86SCmbn5/Pf+EFb9/qh51ydi8vd9+eKEnW9ggOpqzlnReysm6fiD3JO1XoO2Dz06PE&#10;ELcAYB0K8gsSEs/zThWZHGcrQdUq5ShlifaymxK3Xbv294uKeF+EbiOsouZjE8EkG1n0D+sXMWAA&#10;77xgt9OjxBC3AGAd/r17l2QYWYa1EWUtVav02nTJkps3b1Y8f8Y7Is2bN+ctrSjthB0QzY++UtWN&#10;LIYMGtyrdy/eF7Hb6VFiiFsAsALRx4+Lp9jIcxiZ8u+XX36huk2X10ZxpWmDQy9vb97S6tZvlafn&#10;/mvrlh+jj9Nne/joEf8F02N3FaobWXRRt1XFwYMH7XZ6lBjiFgDkLivrtvjoeHq/DuvXn3dkg42s&#10;enjoWrfduHGdt1To+OCWQn348JEhIT2pTeG3b09U3KnYkuIaj1FNIf7nM/TH8U6Vxi6NxRtZiJ2L&#10;Pyc+Q4LY1fQoMcQtAMjdocOHeKtKh44d5bZChipLtsQ2rP+b/JJWFIqq06OYOj24pe9DQGDQmxED&#10;xvxuHH1b8vLy9u/fa9LQpU9+7fo13qni6en5+2m/V5u1dJ8kWbVlb9OjxBC3ACBrkmFkpVIpt50f&#10;2EqYsvJyyRJbLa5e+ZW3VOj44FaC/lz6towZ+zvKMyF0jTu8TJ/tx+jjksW13i28VBfXMvQN2bOn&#10;xuZfdjg9SgxxCwDypTqM3KfPG7wjG2yJre5jpJRbv92qDi2qDnmrio4PbjWhPGOhm5OTs29P1E3N&#10;Q9Z1wm4pcnPv8H6Vdv7tpkydojZrieS8Jqrae/aW40xys0HcAoBMsfKId6rIcBi51iW2qtLTUsWT&#10;jBrVPBvHKCtuKXRHjBr9UuvWZ86cNrzMLSku1rSRBe+oiD5+XLzRJnvcbp+PbAWIWwCQqRMxMZLj&#10;bOU2jJym2xJbifS0NN6qmmTUsGF13BpxxS19nt6v9enT53Uqcyks9X6aey8v9/DhQ5Ks7R/WT0vW&#10;pqdniMckCN2OWMuGlKaDuAUAOaK3bPGMViqP5HacLVsMo+MSW0Hlip2H5byjUPTq2TMnt3qfLP0e&#10;3GrRpu3LQ4ZEUoMik4KTXdRddlam2o0s1C6uZcrKy/cfOMA7VWS70aaZIW4BQHboLfvo0aO8U6VX&#10;r16yGoqs0xJbMfH6H0fHhp5Nm4onExn44FYtKisjBg12cXam4KxT4tKdwcnYk5LFtWNGj9GSteSH&#10;HTtrfEVe3vLcaNP8ELcAIDuqw8hUpfGODLAltkqlsq5bI1GxKF7/0+WVTnfu5PBOFRNtlUx3KnVN&#10;XFa7804VtpFF+/bteF+d6OPHxZtaOzlVHz4IiFsAkBeZDyM/fPTo1Kk4ii49XtXlXy/zVpXu3Xtk&#10;ZWbxjlEf3KoSEpdefK0zp+JOxUqy1tPTc+rkyWoX1wpUH9mqPRDJbiFuAUBGVJ/86T2MHP/zGYoN&#10;3jESth6GGrovsRVIStt2/u2aKpuKH9z6mvgUIJa41Ig98SO7ohaba807Vdgp8fRqeV8d1b+4zl26&#10;2u2OFmohbgFARvZGSTdG0HsY2bNpU4oN4ybu6bhTlCv6FW2S0rZ/v35ZWbfFX6y3t8nDiV42vXhK&#10;fcnh9gzdTBw9ckiSta1b+WnayEJM9ZGt3KaRWxziFgDk4tLFS+LFmk5OzoZsjBDw4kxZYyUufR4K&#10;qvDw/noUbWpLW8m2yeaZvksvPiiwQ0pqsmRpECvcxS+S0Ouc+PbEWrNWcg4xHtmqhbgFAFmgqjE6&#10;JoZ3qrzau7d+w8gCIXHTUlP4JX1ROUifp1u3bvoNkKqWtvRf8YNbpVLJW6bXPSTE3c39zJmfeL9q&#10;8tehA/sli2tf6dRJy+JaAdXoZ37+mXeq4JGtWohbAJAFyTCy/8v+Rqn2KHE7d+mamJhgSOLS76Vy&#10;kJK7TktsBWpLW2rUWHHbrAVvmUX37t3pJdELozabaC1eDUz6h/UbOnQo72j1Y3Q0b1WR5znEcoC4&#10;BQDLUx1G7tq9B+8YrHPnLn5+rSlx67TqVHDzxnX6vYZsr6++tDX7g1sxupWheppeGH11ko0sHB0b&#10;at/IQuxc/DnxMDJ9Tqyy1QRxCwAWZophZInQvmGUBJQrdd3LkBL63LlzlLV1XWIroMpYbWlrkQe3&#10;Yp1f6Uwv7MyZ06qnxOuYteSXSxd5S64HSMgH4hYALMxEw8gSYf3fdHF2jj15gvd1wEZZdT8xXq1f&#10;f60+a4/CbEjkENa21INbweMnNbZmJCxrtS+uFYuLixOfjUh3EtgYWQvELQBYkkmHkcWoXH71tVep&#10;ko7/ucaB55o8rOOJ8WolJSaKn4l2eaWTMMvXgg9umaSkJN6q4unp+d57s3TP2oMHD4pnSFFp27Fz&#10;Z94BdRC3AGAxZhhGFmvW3Ktbt27Xrl9jU4S0YKtiqP7TYzsLAX2SjGsZvFNVO/Z5g4+1WvbBLUmr&#10;eVIC28ii1gU/TEF+wdp168Q7f5EOHTtiNrJ2iFsAsBjzDCOLBQQGeXl5/3T6NGUhv6RO7Ikf9d7O&#10;QpAQf1b8WPSNPn2EPLP4g1vJEPfMGTN0zNro48c3bt4sHkMmfn6tsalFrRC3AGAZcXFx4mFkdzf3&#10;3q/14R1TYjswXEw6z7qq4k7FFhUV67edhYAKaPH2TFQ+iucfWfbBraS07fJKJ97SKj09g4ra8xcu&#10;iO+QiCHzyOwK4hYALKAgvyAhsUbgvfqa/htI1QkVrGxIWe26ILZj8Buvv27g4lHJk9H+/frzVhXx&#10;fYb5H9xKSlthiFsTKvQPHjy4O2q3pKglnbt0RdYS+lmim5ikxMSjRw7xSyoQtwBgAfv37xcXSWbe&#10;GyEgMIhqyvPnpQUu2zoqJKSngaO7ly9fEu/Q1M6/nfjcOioTeauKmR/c3rxxXdPsLbXOxZ/7xz/W&#10;SJ7UEvoGDhw40J7HkCli438+Q/n6r61bjh07lpiYkJKaLNkFUwxxCwDmJtli193N3fx7I7BVp+I5&#10;UwZuHSUoKS5OvnqVd6rKR7avheC3mzd4q4qZH9yminbX0l7a0m3Bpo2bTsSelIweOzg4UlE7aHCk&#10;3e4eRT82lLIUsdeuX9OSrxKIWwAwKwsOI4tRyFF9lpzCs4eylqoTKrINzFpy7ly8eIZUz5AekqPr&#10;bt/O5q2qk3N4yywoJ8TxoKm0pb+jXbt2747aLb4rYugFjxg12m6LWha0J2NP6p6yAsQtAJiVZYeR&#10;xQIDg3Jz71AxyrLWz6+14UX2zRvX6XPyTtUMqdDQUN55QZxhLbzM+rWrnm/PWy+woF23Yb14CRPj&#10;5OTcL6zfmxED7HPBjy5BS3/d7fyrnxpI1KuoqGCtdm3askZGzYEOAABjiYuLE++N4O7mPmzESN6x&#10;hJ07tnt5ed2+nWWU6bUPHz3atydKXNpOenuSZOOI9PQMqhp5R6EYOHCg2e42KDAoLXin6omy+MCf&#10;svLyMz/9dP7CBd6vie6KOnbubJ9Bey8v9/z585pSlr6NLVo09/b2ER7PawpTVLcAYCYyGUYWa968&#10;mbGylpyOOyXO2lc6dVLdpEn84NbBwdGclb3akxJI5WYjx4//4x9r1GYtfXOGDx9Jdb8dZm1JcXHc&#10;qdhjx46pZq2jY0MK2hnTptMtS2hoqHgqnCaIWwAwE/kMIzP0ZpqXd69Zs+ZGyVrJMHJjl8b9w8N5&#10;R0T84NacK26pRBNnBkVFU2VTcdBK5kMRenn9wvrRN8cOd0J++OgRBe3+/XvFi6cF9N17771ZFLSS&#10;p/LaIW4BwBzkMBtZIvbkCQcHh741V8Tqh96dz507xztVBg0apHYWkqUe3CYn1zju99VXX/3hh39/&#10;990/tATtoMGR5t/uyuLorzIpMXHfnihNQcsqWh034RJD3AKAyVEVJbdh5Pifz9CrMnCbRkHsiR8l&#10;w8hqRxclK259zLXilup4cXg0bNjo+61br9+4Ln7NDJsPpXvQUglI/8uubQ9qa3H58iUK2pTUZNXv&#10;jBC0dapoxRC3AGBykr2RLT6MnJaacu36tW7duhnlZdB7tHic1tPTU+0wMrHUg9tffqnxUPbx40cK&#10;BZ8kK6CgDQnpOWbs7+pU0fr5+RXdv38y9uTRI4esOnTpR2L3rn9fvnRRNWi9W3iNGT3GkKBlELcA&#10;YFqSI/YsPox8Ly+XLfsxfIktoc9G79G8UyVySKSmkcbrN2/ylhkf3EpKW1VC0OrxDWnT9uVhI0ZS&#10;QUxtFrr0x7FfshYsaOlHQrzZFsOCdsrUKbrMhKoV4hYATKhyMo7kiD2LDiNTOsbEnPDy8jbK9KiH&#10;jx6dOhXHO1V6BAdrOjKWvhXiPYfN9uBWUtpK+Pr66he0YlQQDxocSaH74EHZ/v17kxIT+S/IG1tK&#10;qzZoK2e6hfUzVtAyiFsAMCHVI/YsOIzM0pFKT3YokOFOx50Sv1NTMRQxYADvqMhIS+etKuZ5cKul&#10;tG3q2XTM78b1M+DwfAkKXUruoMAOKanJB/btlXOZq2XPispNN8P6zZnzB/EJTkaBuAUAU5EMIzs5&#10;OXdV2cbIbChro48eaejoaMiJ8WKXL18Sr/yht+m3xo/jHXUya34rzHDbQaX80aNHeEekYcNG/cPf&#10;HBw51BRLabuHhAwcOJAahw8fulnzWF850B60PYKD33tvltGDlkHcAoBJqBlG7t3bUlslsKyll/Tq&#10;a68a5TWoPrKNCA/Xvjjkdnb1itvmzZvzlsnQ3cCPMSeqZkVVq1evfocOHX/31jgfH19+SWf0PdSx&#10;YKU7Cbqn8fHxOXPmdJroRATLouyvNWgjBgzQY4WPjhC3AGAShw8dlgwjW2oRp5C1Bp4YL6BPGBNz&#10;gneqvNKpU5eu2nbtlzy49TLlg1t6eT9GH6e7gWc1J9m6u3uMHvu7YH0HGBLiz547F887taF7mtC+&#10;YUGBHRITE+J/PsOvWgJ9N9hkKMp+1aAl7fzbTZ082aRByyBuAcD40tMzxHvcW3AY2ehZS+gTipeL&#10;eLfwGjp0KO9oIH1wW/fiUkdUdh86sF88yk2oqO3WLXjY8BGGVPZ+fn7sRAfe10H3ENLz2vVrFpk8&#10;Rd+KuFOx+/ZEqZ0MRQxfSlsniFsAMDLKtqNHj/JOFUsNI5sia+kdXHx0fK2PbBnJg1sTbYtIZdyx&#10;Y8ck0VJ5DsSw4R07vcL7+mrT9mUHB8f0tDTe101AYBAlbkpqstlGlYVylr4VmZm3VNfREjMHLYO4&#10;BQAjOxET86DsAe9U7XFvkWFkU2QtvY9LJvqOe+stXQYhzfDglu4DqIzjnReCAjsMGzGyTul+88Z1&#10;yireqYlSKuNaBn1jeV83lLhsVNnU+2DQC2P7L2oqZ9kzWvMHLYO4BQBjysq6/euVK7xTtXdSz94W&#10;WGhriqylHJLkWf+wfppW2YoV5BeY9MEtfbEH9kk302/g4NgvrJ8eO4oolc0oq+7lSQ+WJx07d6b/&#10;Xr1c42QhXdDL8PLy/un06bpGte7oTujQgf1q918kjV0a93ntNTYZyvxByyBuAcCYDh0+xFtVevXq&#10;Zf5h5JLiYsrax0+eGDFrKX4khxBQqafjipGMjJpbJRv1wS17WCse3ybubu4jR43Wb1CBSmEnJ+dr&#10;Gdd4X4T+KlmBq8ea2tdD+zo4OMSe+JH3jYe+A5p2qyD0gocMGjxnzh9CQ0NNPRlKO8QtABhNXFxc&#10;zTLOu03bl3nHXOjN93BV5EcOG26srKV0iYk5IZkeNVZ0Nrt2mVlZvFUVhEZ8cEsFN70wScz4v+w/&#10;bMRIQ+5y2gcE/HZL/eYYVKdSaJ058xPv64xeT9++ofn5+UZ8iMtGj9WeR8vK2T/+8Y/016R90rjZ&#10;IG4BwDgkp8c7ODj26tWbd8wlOyuT4ofywFh7WRB6T489WSNrPT09dZkeJcjJyeEtoz64pdw6c+a0&#10;ZOw0JKRn79f68I6+2rzUhj6tplx89bVXKd70mGxMdz90K/DLL78YZUiZ7quijx5JSU3m/RfY/oty&#10;KGclELcAYBxHjx4VL7Tt0LGjmY8lp3g4GXvSx8fHwNpOjIKB3tMlU5F/N2as7u/jdBcinjjm5e3N&#10;W4aJ//mM5EEy3d8MHDjQKOcu0F+cn1/rtNRU3q+JUrNzl676TTZm68H0ePorwYpayRA6mwn1+2m/&#10;N9G2UAZC3AKAEaSnZ0iO/enc2awjeCx+qHgyytkDgtgTP0qydtxbb9Vprs2Vq9UTx4i3b+1Tq2oV&#10;dyr22vUaz1bpGz5kSKSxBs9Jt27B9IVr2oWR/nIpj6lOpRKTX9KN8PRX7wK3pLj46JFDqkWtdwsv&#10;8+xWoTfELQAYgXShrRmP/aE37h+jj1P8GGUcVYxSTfJQcPiwYbpMRRbLyqzx4NbAspu+WHpVkknI&#10;SqUyYtBg444lsAI3KSmJ91XQbY2Pj09MzIm6Jq7e05sJxf/hw4ckfyl0DzRk0OApU6dYasqxjhC3&#10;AGCo6OPHxeOl5jz2h01CpvfffmH9jDKOKlBNtf5h/fQ4ji0ntzqNDHxwy0a2Ja+KQnHQ4EhjDZ6L&#10;UYH79OlTLc9oWeIeO3asTqPKrMC9+Vv10b86olei+qyaitr33pslk8lQ2iFuAcAgZeXll36tsdDW&#10;bPs1ZmdlsknIQ4ZEGncnDbVZq8cTways2+Ln2X5++r9I1afIhLLWuIPnYlTgdujYMSU1WUv9Sn86&#10;vYbEOm6M3D4g4OHDck0j1arYAIbqAHKf116jola2o8cSiFsAMMiZn34SJ0q3bt1MUWmpunz5EpsY&#10;ZfRxVGNlLUlJvspbVdTeE9AXUusyVrVZGxLS03RZy3Tu3EWpVJ79+Sy9AH5JBb0GtjGy7mfc0t+X&#10;u5t7ZqZOm0yxGciSXaAbuzSe9Pak0NBQ3rcGiFsAMIi4tHVycjbuiK5arNa5fOli5y5d6b3eiOlO&#10;n9mIWUtu367eu9HLS82cZPoT09PS9u/fS3+upqzSlLVm+FaTsP5vlpWXn447xfvq0CsRzrjVcYHQ&#10;S23b5uXl8Y5mbGWX5Gtv3crv99N+X9eH6BaHuAUAg4hL21deMXQf/FpRrXPowH72sNa4k59Zqkmy&#10;tkdwsCGrSkpKS3lLofBs4slbInSvMGbs7yg7KXvUhq5ls5bQKwwP70/FJb02fkmdZs29ho0Y2c6/&#10;XUpq8u5d/671aW6bl9p0796ddzRgK7skD2v7vPbaxLcnWssAshjiFgCMxrVxY94yjcuXLx07dqxx&#10;Y5cR+u5QqInaVKO6NmLAAN7Ri3gGmbe3xuljlJ2S0KXXQ9ctnrUMRSn9oXQjoj1xSfeQkOHDRzZv&#10;3jwxMUF76Lq5u2vZcYzuOfZE7ZYsLHZ0bDhm9BjrGkAWQ9wCgNHki3ZwNBYheNgAclBgB1NMxL11&#10;84Zq1hq4W0JBfgFv6UYI3ZycnH17om7euC6HrGXoD9UxcSlHQ/uGCaG7c8f2+J/P6PhMl6GbqoOH&#10;DpaJ7lSIp6fnuLfe0mNmuHwgbgHAIN4tqou2uh6GWit6p6bg+fnMaWEAWY8jbnQh2UHJ8Kwl+QU1&#10;4rZp8xa8pRUFG9XuL7VufebMaZlkLSNOXHYPpIUQuu38293OztbxB4NS+eiRQ3RT9fzZU36pCmXt&#10;O++8Y3UPayUQtwBgkJf9q4cEHz4s12NjP7XonffAvr3Xrl97+vTJjRvXn1dUDB4yxETn5mZnZYqD&#10;zcDntYLysjLeqqJ7RU4f+fhJjQeWxLJZy9ALoDseKr6p7NZldwsKXbo9opJdl5skKmpVt7AgFNgz&#10;Z8ywxoe1EohbADBIj5AQR8eGvKNQ6LGxnwRVTkmJifTOK47Ax48eJouO0TWua9drLADt88YbvGWY&#10;u3ervw/ubnVYqkRfvmTGlhyylqE7niFDIqkRE3OCApJdNJBQ1EpmRREnJ+chkUN4x8ohbgHAIFR2&#10;dHmlE+8oFPSOqcfGfgwL2n17olLUHRLesZNJpj3Te70426iWMkUh5djQkbdqk5aaItnPoXOXrjLJ&#10;WoZq1mEjRr7UujUFJMWkgXdXmopaJnLIEBuoaxnELQAYispBT8/qVS6UlMeOHaPgrPUJn+Dmjetx&#10;p2I1BS3x8vKmd3neMSrJY8UuXYy2uEi86NbBQae4zc7KlEzH9fNrbebDHnTU+7U+/cL6PXlc+XdN&#10;f3d1mgzFaClqmVc6dbLquVES9SoqKlirXZu2rJFx8wZrAADoKCvr9s4ffhCvwWUoJj2beLI1MMKT&#10;V3qfLSkuevzkSUF+Qd69u5oqGzF6ZzfFg1u6IaCMF97u6aZh5owZrG24TRs33XkxnhwU2KHW55dU&#10;JsbUPMTepHs0GguV47/++uvDh+X0art1C9bxroiK2uSrVzUFLWHTo6yxtNUUpohbADAOTYlrOHe3&#10;ytFL3jEqigpxNWmUCcmCVav+Lqy7rTVuKfgly35M91WbghC6ffq8rmVBLaGbrTNnflK9x6pXr35F&#10;xXPeUSgmvT3JSqciawpTDCYDgHHQm+N7780SrwvST2OXxq1rFrIBgYG8ZWyUELxV9ecaMWuJeI+L&#10;Ws+GOx13Spy1Tk7OEYMG8441CKhaNNwvrJ/2A301Palt2LCROGt7BAdb+7IfVYhbADAaF2fnKVOn&#10;DBk0WPwoV0eOjg3b+bcbM3rMnDl/KHlQvfeh6fZhpoKMqjHeqSxAA3jLBBo6ant2m5SYKN6C38HB&#10;sW/fUKNv5WEGvq38NL1sTU9qqYhv2bLV48fVj/npjs3AzbzkCXELAEbWpWuXmTNmTHp7EtUo9NYp&#10;XiYkQalMhWyf116jD54398OxY8e0b98uPT2jULQ7VZuX2vCWsYlLW3qRxlr/w2Rl3eatKg0bafwm&#10;ZGdlSqYi9+rVy2wHBpuHpqI2KLDDK507375dfQI//UUMHz6cd2wLnt0CgDkU5NP/Ve+ypGXG6bZ/&#10;bbuVxY9mozpvxKjRpqjzJE9t6c7AuBUV3TTsjtrNOwrF25Pe5a2aJHO1iC6TqqyIpie1VNS++tqr&#10;ru5NJF++cR+fWwSe3QKAJTVVNqWIFf7Hr6qgTBaylvj4+JhoTNWkpa3uYk/8KA4bLy9vW8patl2J&#10;2qJ22IiRVMFLvvx2/u2sPWu1QNwCgIycOHmSt6p06xbMW0Z1+fIl8VPbLq90MvqCkzt3cnhL86Jb&#10;ehniKHJycn49tC/vqLiXl0vp9WP08aNHDv1r6xb6HzX0W/BqBvRqD+zbq7qKmoragQMHslsK+nLE&#10;X35jl8Y2s4GUWohbAJCLsvLy325Vb/CkVCpNsbXFw0ePkq9e5R2TlbaPHj7kLYXCw0PNV0GBJH4Z&#10;RO30KHq1FEu7d/372LFjN3+72bBhw+bNWvTp8zr9jxpF9+/v3783/ucz9GH8N8gAvWB6teKJ1oxQ&#10;1FJb9Yn1qFGjbGYDKbUQtwAgF2d++km8bLfzK515y6guJp0Xl1ymKG11cf58jZdBUSSZHsWCdt+e&#10;qIxrGS19fakoHDP2d6F9w6g0bNP2ZfofNSi9KHfpHuXQgf2U3/x3Wo5Q1PL+C3TnNHz4SGGcnL60&#10;s/HxrM30ee0121v5I4G4BQC5SEmt3k/RycnZFNtIlRQXX7t+jXeqBjBN9NS2qLiEt9SRDCNTGkke&#10;2dIHsKBt599uxKjRvV/ro2muMuUufUBDR8eYmBNpRjqOSQ+UoFRkqxa1Dg6Onbt0HTQ4UjxQcTru&#10;lHgw37uFl/UeGq87xC0AyMK5+HPifSFeecUkBxKcOfMTb1Xp1bOniUrb0pLquG3erMZJt5RM4mFk&#10;CqQ+faojnxWIly9dZEFLMVzrZDH6ACpzfXx8EhMTLJK42VmZVF6L72MYuo0YMiRSsucz3UmIFxk7&#10;OjZ8a/w43rFpiFsAkIVfLl3kraoEMsXWFhRF4pqSiiqLzINNiD8rHkbu0LGjUPnRK6QilRpsPlGd&#10;ZmWH9g3zf9nfzInLitqTsSfF1SpRW9QSCma6k+CdKsOHDbPtR7YCxC0AWJ5kawsq7HjLeCgYfvnl&#10;F96p8mZEBG+ZUUnN8/7c3dyF4i/uVCyF5UutWwvzieqq92t9QkJ6mi1xb964vm9PlGpR6+XlTXW5&#10;6kFG9Ffw0+nTvFOlR3CwllVhNgZxCwCWd+lSjYPKO3Y2/iSp03GnxDXlK506mXRuTklp9T6UYr/8&#10;coG3qnTv3p01KGsphiksKTLZFf0EBAaZocal4Pwx+viZM6cl63yqBsZffzNigNq6XLLK1lY3a9QE&#10;cQsAFlaQX5BxLYN3qk6dq9Mgqi4oe8TPCxu7NO4fHs47piF+Ds3OHySS0paqQDYdjLI2Jydn4MCB&#10;RhlCp8Cm7yGV8iaaq8ymcYm/nwwrajUdByRZZWs/j2wFiFsAsLCfz/7MW1WMvrUFhZxkGHnQoEEW&#10;eV4oOcq+V6/e9F/KIcpg4+6THNo3jL7AU6fiqAzll4yBvpNqjxlwcnLuF9ZPU1FLbt64LlkdNO6t&#10;t+zkka0AcQsAllRWXp6als47ptnaIvZkjTPbX+nUyVLPC2/+dpO3XnylbLeHzl26aj8jVg8RgwY/&#10;ffr0dNwp3jcY3Rbs379XXKEy/i/7Rw4brmXVFoX0uXPneKeKPayyVYW4BQBLOp+YKN7aItDYE5Lj&#10;TsWKV4J6enqaehhZE0od8fTdtm1fptLzbHy8l5e36qwiw1GhSRVzbu4dSnR+SV/0GdRuXuHu5k5F&#10;be/X+mgZ/KevUXK707qVnz2sslWFuAUAS7p4sXqSlJOTs3GLvLTUFPGzUkfHhpFDIs0whkklO2+J&#10;5ORk81aV1m3aXr18mQpQNqRsCvTNpCyX7N9UJxSWbJ2Pph0Za92KJCH+rOR2Z+ToUbxjZxC3AGAx&#10;Jt3agmqyRNERe+SNPn3MM4Z5u+Zht02bV25zUSg6f5DqQqoI2aZRRh88F6Msp5Jav1nKN29c17R5&#10;hXhHRi0uX75kkdsdeULcAoDFJCdXj086ODhSwcc7BruXlytZ4mnBw93YWOv9ovusSzyaNKEIfPr0&#10;iSmWPIlRlvv5tU5LTeV93ZQUF7N1PjpuXqEW/RVIdrQw2+2OPCFuAcAysrJu37lbvVKF4lDLI8A6&#10;oTf6mJgazws9PT3Hjh3DOxby4EEZb1WtRMrMzPTy8jbWl6xFt27BxSXFui8KopL08OFDatf5qO7I&#10;qMnDR4/Y9liCVzp1suGzbHWBuAUAy4iv+UyxfUAAbxlGbda+8847vGM5NTbl9/YqKirybOLJ+6ZE&#10;lai7m3vOndrjlr51bLtm8XePODk5s80rdB/3jj56RPxJvFt4DR06lHfsFeIWACxAdWsLozzCVM1a&#10;2T4vpPR1bNSQd0ysefPmd3O1xS2bEqX2kFq2zqdOU9gks8GplLe3HS3UQtwCgAUkJZ3nrSr+Lxth&#10;QrLarB331luyfV6o9DRHdUvo+yApWMU0TYnSZZ2PKtXpUTZ/bryOELcAYAG3b1evilEqlYYfbZuW&#10;mkLFmRVlrYODY+mD6lnZFqFlSpSO63wkVA/8sfPpUWKIWwCwAPEkqbaGrbVlA6GSNT8yz1ri4eFe&#10;WqL+GAOjK7xfSAnKOy8kJSZqmRKlyzofCQpvyWxwTI8SQ9wCgIU1bKj/I8x7ebnRR49IBkI9PT1l&#10;nrWkiUeTvHt3eceU6HaEMtXPr7pOpRp0965/p6QmS0aY9ZgSJaA/RbJ7FKZHSSBuAcACGrs05i2F&#10;IlWvTRg0ze5h85BlnrWlDx54eXvn5+fTV8EvmczpuFPCmmY2eqx6GjzRY0qUGP0pkt2jMD1KAnEL&#10;ABbg4+PDWwoFpU7cqVje0QFFVFJiotqDzV/p1GnmjBnynJijVCp5i+K2pNTbt/KG4NbNG+yKidA3&#10;lkrbXr16OTVqpGn0mF7YwIED6zolSozue8Sf1tG+d4/SBHELABbQv18/3qqSmXnr6JFDtW6mT8UZ&#10;vbNT0KoOhNJb/JBBg+U8eil+epp37y5lmx77PdUJ2zI6JKTns2fPtm37l+o3jV4S2yXKkLP/6E+R&#10;3PdEhIdjepQqxC0AWEBTZdMewTXOtaUa92TsyQP79lKg3rxxnZKVXacGxTBdpF/av38vvbNLMoO0&#10;buX33nuzunQ1/rk6RtTCqzrS2DCy/8svF5dUfnX8qlHRdywxMaFz5y4pqanx8Wcrnj/jv/AChf2I&#10;UaMNPIyIXrxkklqf116T+V+EpdSrqKhgrXYvdivNMPHgBgAAs2vXbvFmF3po7NJ40KBBljq/VpP0&#10;9IzdUbt5R6F4e9K79N97ebnHjh1jVwgVnQGBQVTTU5vqS3bRWOJOxVJd26xZc8r1iorn/OoL7m7u&#10;3bt3N3zxlepC53b+7Sy+WabFaQpTVLcAYDH01kzFkKOjPjOTKWj7h/WbM+cPcstaTZo193Jyqn6c&#10;eePGdfpv51c6UyJSNc8uGo6KZpa19Rs43LuXp5q1bdu+rMeCWlX0B506FSfOWjlsTC1niFsAsKTQ&#10;0NCpkydTVcT7Omjdyo8FrWzXdCqbNuWtKsJwcUtfX9YglLJ0nWLPy8s7KSnJKFOU6ZMcOXSQber0&#10;/NlTdlHg6ODYv3/4a31e530D0B8UffSIeHqzTDamljPELQBYWFNlU6qK/vjHP1KIUpSqLXbpIv0S&#10;lcIzpk2f+PZEmW+eQF8Rb9XUsVONA30v/3qZ/vt6aN+nT5+ejjvFLurtWkZ61K5/l4nODxZr0MDh&#10;rfETfKqmQxtOcmg8piLrAs9uAUB2ysrLxSe0U7GoKcBk66vly3lLoegX1k8YvGUjvaxNggI7dA8J&#10;oTL3ZOzJzl266jdxqaS4+PjxY6pLacXYH8Q7hpF8CWTS25MwFVmAZ7cAYDWoTmrfvp3wP6vLWonH&#10;T6ofcHbrFixeEZSSmpyWmkJhTFl7+dJFavNf0E1xcdGhgwf279+rPWuJsc43TEpMlGRt/7B+yFpd&#10;IG4BAIxPvG1WQX4Bb1WdPtuhY0feqZKYmEAZRnWtn19rauuYuFTRUtAe2L/v/v1CfkmkXv0G4lB3&#10;d6P/M8L5hvTa6P6Ad6r0ee017IqsI8QtAIDxubm68pYKSlYvL2/eqUIZdmDfXj8/v6DADpS4cadi&#10;Nc2copS9fPkSpSxVtOqDtl79wIDAOX+Y7eZW/QJ8jfHIlrJWssS2nX+70NBQ3oHa4NktAIDxbfvX&#10;tlsvJiRTuL4ZMYC1GTazV7LbM3Fycm7c2OV+4X0qTl966SU2k/nxkydUHxfeLywqKtIyaExB6//y&#10;y0Mih7ApS+KHx336vK73ZsiM2qzFsh+18OwWAMB8mjdvxlsKheo2WE6NGkUMGiypcQmlaX5+/rPn&#10;zx4/fpSennYy9iT978yZ01T+5ube0ZS19es36Nqly4KPP6L8Uzs9uKGj9PS9OlHNWiyx1QPiFgDA&#10;+Bo5OfGWQlFUJK1iCSUulbydu3QVP2Stq3r1G1CV+fFH8wcPHswvGZvarMUSWz0gbgEAjM/bu/rI&#10;I6puNT2L7dy5y4hRo4MCO+gRuh7uHm9PmGDSKvPy5UtqsxZLbPWAuAUAMD7JxlIFeRpPkqcyt3tI&#10;yLjxE/r0ed3/ZX/xOX0Cdzd3ut7Us8bnHDZsmJYVOOLdQvIL1UyqqlXcqdjLly7yThVkrSEwVQoA&#10;wCS+XvnNkyePWdvwXSaoPt63J0p4DEzJN3PGDNZWa9PGTXfu5rI2RXWdTkGgP+t03CnJybjIWh1h&#10;qhQAgFkpPT15S6EoVLdop04uJp0XT7nq1qUrb2nwsn/1VOT8/HzhQMNa0UdGHz0iydrWrfyQtQZC&#10;3AIAmETLljUOJOAtvWRnZYqPcG/s0rjWzSU6dezEW1XOnPmJt7S6eeP64cOHJCuUegQHT3x7IrLW&#10;QIhbAACTeOnFoCKhwlQ4F6iuHj56dDY+nneqDBo0iLc0a6psKj5nifI+7lQs76hDRe3RI4fOnDkt&#10;WbbUP6xfxIAai4ZBP4hbAACTkBzEe+26Pofasg0xxCtuW7fyk3xmTfr368dbVTIzb6ndr+peXi5d&#10;379/r6QEd3RsSFmLPRqNBVOlAABMZdeu3RnXMnhHoRg4cGCz5l68owOWtZKj7t57b5bu47pxcXFn&#10;fv6Zd6o4ODj6+PiwLZ2fPHmcl5enurkV8fT0jBwSibMH9ICpUgAA5talS40D9c7+fFa1uNSETVmS&#10;ZOHwYcPq9Aw1NDRUcnT/06dPqMxNSU2m/127fk1t1r7SqdM777yDrDUuxC0AgKm0b9/Ou0V1OUvZ&#10;VjkyrEPiXr58SXXKUv+wfjoOI4uNHTuG4pN3akOvdtLbk4YOHYqJUUaHwWQAABMqyC/YuHmzsACX&#10;ODk5v/LKKwGBQbwvQhXtzd9upqelqW6PbOBj1PT0jKNHjz4oe8D7Klq38gvp2VOPOAcJTWGKuAUA&#10;MK1z8edOxJ7knRcodJs3by4ci0tBWHT/vtqhXUfHhm/06WOUKUuXLl7KzMq8l3eP9xWKZs0r/++V&#10;Lp1RzhoL4hYAwGLUJq4uMGXJ6mgKUzy7BQAwOapNx4weI97HuFb0wX1ee23mjBnIWtuA6hYAwEzK&#10;ysvP/PTTpV+viB/lqqKKtluXrljwaqUwmAwAIBeXLl66ezf39u1s3q/SsqWvu7tHu3btmiprnPwD&#10;1gVxCwAAYHKawhTPbgEAAEwOcQsAAGByiFsAAACTQ9wCAACYHOIWAADA5BC3AAAAJoe4BQAAMDnE&#10;LQAAgMkhbgEAAEwOcQsAAGByiFsAAACTQ9wCAACYHOIWAADA5BC3AAAAJoe4BQAAMDnELQAAgMkh&#10;bgEAAEwOcQsAAGByiFsAAACTQ9wCAACYXL2KigrWatemLWtk3LzBGgAAoNaVq8klJaWJ55N4X6Fw&#10;dXUNCgxwc3Pt1LEDvwR2SVOYIm4BAHR1Nj7h4MGDRw4eKMzP55fUCe7VOygoqFtw954h3Vv7teJX&#10;wT4gbgEA9HcrM2vJkqWx0cd5X2cUvUOHDQ/vH4bctROIWwAAPV25mjz13Xe1V7S1CosYEDl02NjR&#10;I3gfbBTiFgBAH0VFxRHh4eKsdXJ2ff78Wf36DerVq5xtWr9Bg4YNnd08vOs7uDyt8GhQ71HF86K8&#10;7NTysmL28WKeSuWUaTPenTTRw8OdXwLbgrgFANDHZ4sWb9u8iXcUioaNnJv7tHNo6F2haMCu1Fc8&#10;rqgoKy/NLb5/72F5Sf0GDs1a+Dm7tyt54uHueK/oXlphfjb7SAFC14YhbgEA6uxWZlZ4aChr16tf&#10;39d/yJUSJeuq5erwvI1zwfNHN+7l3nz8qFzZws/VM4hy161Bzt3blyX1LkLXJmkKU6y7BQDQKCGx&#10;eqlPi5dHas9aUvq0/q8lza4+7nnX862mL//OxVV5K/3Hwpu7nz4ucvYe2LL9ME+lL/9QhaIwP/+b&#10;5cvGjRt/LDqGXwLbhbgFANAoJyeHNRo2dEotdWNtHV0vc7lc1qWwxTt+7QYU379TeGPXs/K0hk16&#10;SUL3WmrK7OnTPpw7v6hIzbNesBmIWwCA2im92vBW3V0q9sp0jmzhP+pReend63vLCpKeur1Boevs&#10;Uj2GfCBqd0R4OMpcG4a4BQCoXUXFc97SFxXHNxwjKHSpXfrbD88fZjxtNvSlgAj2q6QwP5/K3M8W&#10;LUaZa5MQtwAAGrm6urLGnaw0VwdDE5ew0PX2H15ceOdp5vb6iifubcd5twrgv6xQbNu8afqMmVeu&#10;JvM+2ArELQCARj1DuvOWQvGS833eMlhyaZPbriPatO97MyPu8Z3Djxt2EZe5F87FT3333bPxCbwP&#10;NgFxCwCgUaeOHZo0bco7T37jDSO5UPzSE9+33Zs0K7j+73qKh1TmClOoCvPz3xk/blfUPtYFG4C4&#10;BQDQ5ncT3maN2zcv+7uUsrYuWjR80s3jlvYh6NKn9dMqQlsHDP4t40y9+7FP3EJbtunMf02h+GTu&#10;B0hcm4G4BQDQ5u2J43lLoXB6ns5bOvBpdOtm6km3gn2d3Ar4JQ0uFbdwaDX++fNnD2798NSh3Uvt&#10;X+e/gMS1IYhbAABtWvu1mjh5CmtTgdvF/S5ra0d18G/pp6lRXlZ8O/1AV7dr7LomeY8dM50jW7Xp&#10;kpsRVa9+ozaB/fgvIHFtBeIWAKAWM2ZMF57g3s38qbXzQ9ZWFeRwluWx4+Nf2RWGordFwye8o9nl&#10;si5tAsJvpsYonj9q2X4Yv4rEtQmIWwCAWlCBO+fDeaz9sLzU5ckvap/IUtDeyUq7lXbEp3gPNfjV&#10;F3wa3eItrX4pbuXbfsRvGWcVj2+Kpysv+3IpVgdZNcQtAEDtpk6eFBYxgLUpSl9yuMjaAgrgvKwz&#10;rC0cReDs4i6sqaUCl/JYl8W7V0ua+LQbnn3rytNHd4TnuIX5+YsXL8EOGNYLcQsAoJOvV/zVU8mP&#10;KLh987Lkcay/yx3VA25btOr1pOErvKNQUOHrkPU9/cZaZzgLiVtP8VyYq3zhXPx3a9axNlgdxC0A&#10;gE48PNw3btkiPMSlalVI3BYNn/yWFs3awk7Inkrfa2Xe18pcfVt3ZFcY+o3513e3fRLd1T1bS7HL&#10;Eve3jLMOjm7C51y/ehW2v7BSiFsAAF116tjh/332Oe+IElf8XLZZy9ednBt7twpo5Nmr9Gnle6yD&#10;oxMlrvgUIFKYn3036xzvaECJ2zpgwG/pZ7xa9eCXFIp161DgWiXELQBAHYwdPeKrld/yTlXiBjU4&#10;S/9l3ZZtOtdXFHu16pby9NWU0sqS1N+lNC8n49bz7pVbJbcbJd4euUUrnsdaXCzybv1y98xrP7X2&#10;59tJxkYfR4FrjRC3AAB1I0ncO7erJyFXOLSh6M151Jr3q3bGEGK14LFzUcEddp2K3YvFNepdTS6V&#10;veLg6PjkUfXj3u3bt/MWWA/ELQBAnVHirl6/QZg5xVBpW+9p5eqdu48d2ZUg1+KyknwhVn0a3RKm&#10;U7k0rT78oFbKVm/euZ3eqm1X1j0QtRtTlK0O4hYAQB8DI8I3btnSyMmJ9xWK5w5tC+7+dq3Mm/cV&#10;ikeF54RYbe38UBhz9m4VcKXkxckHOrha6unVsn1JYQ7vKxTRMSd5C6wE4hYArMPZ+AT6n6y2ekhJ&#10;TX/0kO8w9VL71ysepjRv1Ud4HNvF/W4jZ1chVt0qql+5eHWQjh437FJclOfk3Jh1c3KqoxesAuIW&#10;AGStqKh42fIVPXuEvDN+HP1vZGQktT+cO39X1L5bmVn8gyxk7T++Yw1nF/fn9TwelZdeKm7BrrBd&#10;L4RY9XcpvX3zMmu3bNP5Whk/tV5318tcGjq5ODg2Yt0LSedZA6wF4hYA5IuydvqMmetXryrMz+eX&#10;qvZXOhC1+5O5H4SHhr41bsLGzVstkrurVq+5lprC2l5+IaX5vzTy7MW6xN/lTtMWLwmxKt5COe95&#10;nUtbpoVP+4dldTgBEGQFcQsA8jVv/kcXzsXzjjr0q18u+tT8uUv3AZs28PWvbA8KFzclW/lDWjR8&#10;cjfrnBCrndwKhC2UX2r/ujCRqq7qOzR7+vQx74C1QdwCgEydjU+IjT7O2m3bByz+n6/+tnbdJ599&#10;Pmrc+CZNa0wJJkLuTps+c1fUPlNP3N2ydZtQcDdr+XpuZuLD+u1Zl/g0utWiZWcWq64Oz8sKkth1&#10;J2dX8RqhunpcnslbCkVw9+qNL8Aq1KuoqGCtdm3askbGzRusAQBgQYMGDRFGa9dv3qx8sXsik5Wd&#10;8zP56acb6dKzd4inUjl46LAJE8Z36tiBXzIeqqEp11nbU+nr3rTyzfNiiT+70tr54ZPcI8+aDWVx&#10;29U9W9jfkbRp/1rJMx89nt2SJnc285ZCsffQIVN8aWA4TWGK6hYA5Gjj5q1C1r79H7+XZC1p5evz&#10;1tgxX6/8mkpe+gAqf/kvVKHSc9vmTSMjI98aN8Hoxe66det5S6ForAyW7GvhVpHcolUvobSV7NR4&#10;M/3n/Ou7/coPdvO4VetBBYIWDZ/4lR/iHYUiLGIAstbqoLoFANmhdIwID2ejtU2aKlevXeMsWt6q&#10;Cat3D+3de7+gel4Vw4rdGTOmt/ZrxS/p62x8wjvjx7E2O6vHoaGXsJEFJWjZneiSpiPYciDK1Jup&#10;tSyQbfnSKw6NvB89dy171vBWeY0vk1K2eaMSR0U+hTS/VPW1bNyyBXErW5rCFHELALKzavWab5Yv&#10;Y+0/fbygf1hf1tYRJeKFpKRjB/fzvgjVheMnTBgYEc77dTdt+kzhiXLrgMF5WWeEcCVBDmcbOPMt&#10;LCgsH9/axq77BwbN//jjQwcPHojaza7oB1krf4hbALAab42bwCYk+7TyW/HNSl1KW1X5BQU/n43f&#10;tX27arFL4TfzvffHjh7B+zoTl7at2/V8/LCoocvLwlrbTm4FZQVJNxwjWLeLa/KtDH6WwPc7dr7a&#10;uyc1qHCP2rv/lwtJeuQu3SvMmzcXWStziFsAsBrC25F7kybF9++3bR/QNTh42LChqk9wdUEZGRd3&#10;6szJE7z/AlWKU6bNeHfSRA8PvoCnVuLZW60DBpXkXxbC1dXhefPymEaevYSDgPKv80ClmNywfi1r&#10;Cyh34xMSk5IupKelCuWyWk2aNn0jrN+ECRNYYIPMIW4BwGoIb0dv/8fv3xo7Jis758fo6JPR0f0i&#10;IsaNe0u/Ypd9kj07d/D+CxS6Y8dPfHvi+Fof6+6K2vfJ3A9Y+6X2rxYX3BLClXR1z376OPfKw2DW&#10;7eR0QdhGSihttbiVmZWdnXM7O0e8O2NIj+5ubq4oZ60L4hYArIbwfLRJU+Vfv1nJitryhw937vyB&#10;QnfytGl1fZoroE/yY8wJtSPMEydP0TKXiorRcePGs9LW2cXdyy/kyaM8IVyptHUr2OfiHcFW+AS5&#10;Ft/J2MN+iT7tF0sXszbYA01hioVAACA7kUOHsQaF4v9++79UmFKbitopk9/9z88/379nz3ffraHg&#10;ZB9TJ/RJhkUOWb12zSeffS5ZO7Rt86bw0NDPFi0+q+7w9i1bt4m3bJTsa9GucVaLltU7IT8qrF78&#10;QxHOW2DfUN0CgBwJs6UI1biz/jBHGI+loN34f5vO/Xzmi2XLWvn6sIv6oWQ9fOjgpfOJvP9CcK/e&#10;Eya+LcylEi9M8lT6ejR9qUJRX9jXgs1Abth6Iltr28X97q20I+yXPlywcM7sWawNdgKDyQBgTSjh&#10;ps+YKd4weeDQ4VP/Y4rw4JaS8qsvluixTEhV+rXre6KiVOdS+QcGTZz0zuiRw79bs2796lXsYuuA&#10;QbfSjgrhSrq4Jtdv0PiXosqdLtioMjtD3lOpjI6J0X0eFtgGxC0AWBlK3HnzPxLP2m3bPuD9OXPa&#10;+7/MulnZOZ8tXNgvImLK5HfZFUNQ6EYfO666WpdSU9gemUpbFzelln0txFs2orS1T4hbALBKGzdv&#10;/XLRp7xTZdrsPwyLHMLa5Q8fLvufZa5ubnPm/EG/GcsS+QUFMSdOqt2aiqjua9HJ6YKQvi0aPmlw&#10;7yArbakyPnr0cNWHgH3RFKaYKgUAsjZ18qS9hw4F9+rN+wrFhtV//8tfV1AuUpsiduH/W+ja2JVC&#10;V7/JUxLKpk3fGjtm9do1FOqSc4datun8uOx605Z9q/eQci0uK8kXKl2fRrdY1pKZ773PGgAMqlsA&#10;sAJFRcV/XfH1ts2beL9q/tSHHy/o2rkT627avOX6tWt/+uBP+m2FocnZ+ISd27exQ4da+LR+9PDR&#10;b40GsV8ibZ9EuzTtzrZsbO38sPjGTnZd7b4WYCcwmAwAVu9YdMx/fbJAeJJK2D4YrE2JezI62vDp&#10;yqoodO/cufPk6ZO9P/zg+1LwbyUt7z527OJ+l4rdlKevso+p674WYKsQtwBgC25lZs2f/5F4xnKX&#10;HiEL/99C9uCWJa6OJwjpIb+g4MCBgzFHj/m07vVbxunGPgPZWttat2wE+6EpTPHsFgCsSWu/Vj/s&#10;3D599hzeVygunU+cPXMW2wpjyuR3+0VEGOs5ripl06b0R/z5L8tdGxfXq6dwacSvOz7+lbcUis8/&#10;X8RbACKIWwCwPgsXzP9q5beeSj6V6X5B/h9nzmC7QVEcvuzvb7rEJa18fT799L/+NH9+SW5sH6/r&#10;Xdxz72RVPtwlEydPMfxIXbBJiFsAsEpjR4/YuGWLeMbyV18sOXCocu0NJa6rm9vOnT+w6ybyau+e&#10;q9eu6dS5bWb6MX5JoegW3J23AGpC3AKAterUscP6dWvDIgbwftUaoU2bt1Bjzpw/XLxwgdW7puPs&#10;5NSp0yvCDBjyydwPPpw7v6iILwcCECBuAcCKeXi4b1i/duLkKbyvUOzZuYMSl4Lw/Tlz1vx9FXum&#10;azpdO3f629p1XXqE8L5CcSBq97hx402d9GB1ELcAYPW+WLr4q5Xf8s6LxG3v//LkadM+W7jQ1Inb&#10;ytdnyZLF02b/gfcVimupKe+MH7dq9RreB0DcAoBtGDt6hGri9g/r2y8iYt2aNaZOXDIscsjyb/9X&#10;fKjfN8uXTZs+EwPLwCBuAcBGqCbuidhTbKIy1bjp167zXzAZqqf//D//PWrceN5XKGKjj0eEhx+L&#10;juF9sGPY5gIAbMquqH2fzP2AdxQKqjgpBc/GJ6z5+yqqdLsFd1cqmxp92ykJ9seJDzkYNnrMksWf&#10;4zA+e4BdpQDAXogTt0lTJdtkqvzhw7Px51KuJqenpdL1Kb+fJuy3bApZ2Tnr1qwRH1zvqVT+bfV3&#10;2NzR5iFuAcCOLFu+QjgQXryvMsOqz7ETJggH+ZnIgUOHN6z+O+9UmT57zvuzZqDMtWGIWwCwL2+N&#10;myBsrbx+82bJSUFUfRrxaHot6A/6+i9/YWcKMcG9ei9e/Hmnjh14H2yLpjDFVCkAsE3z58/nLYXi&#10;57PVRxowrXx9vli27OKFC5s2bzHddo+E/qA//89/U4XN+woF3QSMjIzcuHkr74N9QNwCgG16tXdP&#10;/8Ag1t61fbtqprIgvHv37rL/WWbSlULOTk5vjR2z+H++Ep9X/+WiT7H/lF1B3AKAzZr53vuscb8g&#10;f9WqGs9QGQrCjz+a37N37z/OnHHg0GGTlrldO3davXZNn379ef/F/lNXribzPtg0PLsFAFsmfoI7&#10;cOjwqf8xhSKWdcXyCwr++c//y7l9e9yEiaaePHwi9tT//mU571T5dOmXUydP4h2wcpgqBQD2iGrH&#10;qe++W5jPl8B26RHyzuTJ7f1fZl2yddv2UzExDRo0aNK0admDB4X59/wDAidOmiT+GKNTnT+Fhbk2&#10;A3ELAHZKkrjkzcFDwqoGdS9durRr29bOISOatWjzuCzDwbFhSVHRpQs/1atXr/+AQW+N+51kPrMR&#10;lT98uPH/Nh07uJ/3MWPZViBuAcB+UeKOjIzkHYUiYkhkQUFBxfPn9/LueSpb1ncPbeL82LXRb7kl&#10;7Z48q1e/4vHzB0m//hLXsGHDiVOmvhneX+34s1FIBpY9lco/f7V8YEQ474MV0hSmmCoFALYvITGJ&#10;t6o2mvjHd3/fuWPb8r9+07lr18ZN+9BFV6fbj561pKyl9vN6DZs07x7yatjz5xX7d+/+r//3n6Y7&#10;Ta9/WN+/rV0nzFimEnz29Gk4SsgmIW4BwMYVFRX//duVrO3u4fH+rBmsvW79xuf1WpY/beDlXqpQ&#10;OOSVuLDrhNLXzfOVzq++V/bgQXCPkJ3bt/3lrytMdMhBK18fyYzlb5Yv+2zRYqwRsjGIWwCwcX9d&#10;8bXw4PZP8z9m05EOH/mprLQwv9TNsUGFY/2c0ode7AOIkL5PFE693xj5809xf/6f/w4N7fvdqlXz&#10;5s47EXsqv6CAf6iRsPVI4qOEtm3eNH0GDu+zKYhbALBlV64mU3Sxtn9gkLDe5seYo2z0uIXbfUU9&#10;9/vlDdl1SfreK/OtX9/hyNFjr/bu+fXKr6f8flrK1eTpkydT7h44dNi4uTtl8ruffPY571RtPoVV&#10;ubYEcQsAtuzrr/kwMlmydClr/N+mH54+raxf3Ro9qXh+J7+kGbtOJOlbr36DRw8f3s7MZN2unTu9&#10;//6sqAMHKHfz79376MO5xn2sS6EufpR7LTVl6rvvInFtA+IWAGzWseiY2OjjrD1s9Bi2f0VZWdml&#10;XxJKH1ZGrIdLHnt8W/UhCtX0beJUmJ93JzSsH++/QLlLxegXy5at+fuqi5ev8KvGwDZz7tIjhHUL&#10;8/MpcXdF7WNdsF6IWwCwTUVFxSv+8hfeUSjmzZvLGn9bvalC4Un1q7LxQ4XiUX6pG7tOJOnr2KDC&#10;peG93m+Ebvte/TEGFI0ffrzgm78sPxF7il8yBvq0C//fQnHifjL3AySutUPcAoBt2rJ127XUFNb+&#10;cMHC1n6tqHE1+dqd7Jv5pZ7Udm6Y8+ipF1v8Q1TTV+la4te65Xer/96yVaslny9Wm7hU5v7n55/v&#10;37PHuLOonJ2cKHHFk6eQuNYO21wAgA26lZk1dtQoNiHZU6mMjolhE5I/+/yrwiKHO0Xu3h7FDvVL&#10;swp9qz68UivPG5S+wnIgZ4dnLTxu/vGPs9u81Pp2ds7bEya29Gv9//7fJ+xXVZ2NT7iQlHTu5zP0&#10;x/m0bNmhY0e6GBgY2NSziSFbU23avGXPzh28o1B8tfLbsaNH8A7IEnaVAgA78tmixcKEZCGiTpw8&#10;u3ffvtziNtT2cssoffSSMCVKNX1bK/M7dWo57T8qD58vKioOD+tXdL/Q16/1hx99pH075azsnKzM&#10;rHv598rLy2/euHH10iW62LFLFwrgbt26tfL1YR+mO0nirl6/AdtOyRniFgDsBRWa74wfx9phEQM2&#10;rF9LjbKyskWL/+fBw2ZUv7Zqco+uZN3nU6IcG1RI0reJ82MPl8wvli5ycaksdv/8P8v/b8137JdI&#10;k6ZKFp+Zv90qfVDKr1ahi82Uzdq39xdXtPkFBenp11JTUy5euEAFd7+IiMDAoK5dO+u+N6Q4cYN7&#10;9f5h53bWBhlC3AKAvRAfuvf9jp1sQvL/bfrh4sWrVL+6NXri4Xwzv/RlYUqUJH1Jm2Z3wsJChg8b&#10;Qu1bmVnhoaHsuu7atg/oGhysGqsUvZcu/3oyJubS+cSBQ4f3eeONrp078V/TSpy4MXFx7FE0yJCm&#10;MMVUKQCwKbui9glZO3HyFJa1effyL11MKCprTm0Pl7ynFV5C1lIhWzn5t2ryFNPcrayR03OWtWTJ&#10;Er5at05upKdROn71xZK3f/e7775bIyzPpaq3f1jfJUsWr9+8Oahjh03/3PAfk6f8sGt3rXOs+rz+&#10;Om8pFNnZObwF1gPVLQDYjqKi4ojwcGGG1K49e1gVuGLl2sxb+VS/VkapQ25ucRthQnIrz+ynz13v&#10;FPGDZh0bVLRsmvn2xN91D+5KXcm49Ncr/hodczKdpKWyiyS4ew/6b2lpKV28dCGJ/emqmjRV9ouI&#10;eDMiQvL4Nis758foaMpmKnYjBg7Q9GD44uUri19M1EJ1K2cYTAYA27dq9Zpvli9j7Q8XLJwzexY1&#10;frl4ZdOmzXeK/ant5X6z/LFP/gM+usvSN6uQv/sRb4/il/wcPp7/AesOGjREWE2kY8jdysxKSEyK&#10;OxV7+lSs2ujt0iNkSORQySBz+cOHP8ac2LV9e8cuXUaNHq0aun/564ozJ09Qwz8w6OjRw+wiyBDi&#10;FgBsnPghqziTPl+yPL+wgerin8oZUjXTV7z4h7ri8J4+e87CBfNZW3fHomPiTp06cvCAau5SsRs5&#10;cmR4/37iSVVC6PZ6rc/U/5gi5HH6tesLPvgTa0+cPOWLpYtZG2RIU5ji2S0A2AjxQ9b5H3/MGoeP&#10;nCwquk9ZS1HqUC+XPb5llK4lCkUjIWtJc4/7HTt1YllbVFS8acM6dt1TqRSO7auTgRHhFI3RMTFf&#10;rfw2LGIAv1rlfkH+v/7vn9MnT960eYtwtB/l67DIIavXVp53O3vmrKwXz2i/W7WKNciMGdN5C6wK&#10;4hYAbMHZ+ARhe2QKNrYytays7Pjxw1S/UlvpWki5WfLIsepDKgtZSfo2cX5cT3F/4vixrCs+tu8P&#10;H8xlu2Toh37v2NEjNqxfGxMXR1UyhTf/hSp7du6gyvUvf10hTKei0H3//Vmz/jDns4ULKXFPxJ66&#10;kZ7Gfol+O57aWikMJgOALRA/ZN176FCnjh2oISz+oSh1bfRbbkk70QypXEVFA02Lf65cTR4ZGcmu&#10;m+JZ6a6ofdu3/UuYQS1o2z5g3ISJwmNdCtpdO3Y8KC2lUpi64u2xQLYwmAwANmvj5q1C1lL9x7I2&#10;717+haSf80sqT651dcp9WlG9PXLl4p+K4tyS6ipTsvhH7bF9RkTF7g87t3+/Y+fEyVP4pSpUxX71&#10;xZLZM2d9992aA4cOP3jwIDcnm2UtMbDIBstCdQsA1k2y+Eeo/5Yt/1tOTvnt+56q049beWY+eeaZ&#10;W+zKupLFP8eiY2ZPn8Z+SdiUynRuZWatW7de7XQqMWwmZS1Q3QKAbVL7kPWXi1dyczLvljShKG3U&#10;4Hbpw5bsAwilr0LxVMhaonQtadGiGctaIj627/PPF/GWybT2a8WmU324YKF/YBC/WhNl7fp1pk19&#10;MDXELQBYsStXk4WjCCirpk6exNo//Dvq8XOfJ8/qVU4/rtdY2AxZNX2dHZ41apA37q3RrLtq9RrV&#10;Y/vMgO4S5syedfTo4a9Wfjts9BhhOhUF7adLv6S6FsPI1g6DyQBgxaZNnylMSBa2R96z72hs7KnM&#10;gjYUpZ4uaYVlAcKWjbWe/KN2XBpAdxhMBgBbcyw6RshaqghZ1paVlcXFnigprwxUpdu9evW9hayl&#10;9K1fcZtNnmK0LP5Z+OkiZC0YEeIWAKwSVaLih6zz5s1ljS1bo55VuN4vb8imH98tacKuE0n6kiaN&#10;C/r1C2On7InHpYN79cYp7mBciFsAsEpbtm5Tfciady//yq/n80sqV9O6Ot1+UvX4tupD+OIfcfpW&#10;zlhupH7xz/z5dd6vEUA7xC0AWJ9bmVniHRbfnTSRtdeu3/S8XkuqX73cSxUKB/H0Y0n6OjaoaOx0&#10;b+zYUayrdlwawIgQtwBgfdatW6/6kDU5Je1e7p38UjeKUsf6OaUPq5/RqqavePGPpnFpACNC3AKA&#10;lTkbnyA8ZA2LGCA8ZN248fuHz1pS/drC7b6inrt48Y8kfSWLf9SOSwMYF+IWAKzMihUreKvyeBx+&#10;UM/hIz8+flovr8SForTi+R32+JaRpC+pPPnnFX7yj6ZxaQDjQtwCgDXZFbVP2Nl/4uQpwuKf6OPH&#10;S8paUFvplsse31Z9SGUhK0lfyeIftePSAEaHuAUAq1FUVLzsS35gAFWiwsmvm7bsFC3+eZBf6sau&#10;E0n6EvHiH/G4NBb/gEkhbgHAamzZuk2oRKdMm8Eest787VZ6WrKw+OdR1ePbqg9RKBs/lKRvc7cy&#10;R8enwuKfdev4MDLB4h8wKcQtAFiHW5lZ3yxfxtr+gUFzZs9i7W3bdz1+1oLqV2+PYoXCIa+ksmxl&#10;nBvmiNOXLf55660xrLsrah8W/4DZIG4BwDosWVJ97uz8jz9mjaQLF/Py8tniH4d6ueLpx1Xp20ic&#10;vkrXEqWyqbD4Z+0/vmPXPZVKLP4BU0PcAoAVOBufIFSiYREDBkaEs/YPP+wuf9yc6lcvt3zKTfHi&#10;n6r0rZ4hxRb/TJzAZ0iJF/8I49IApoO4BQAr8Pmi6nNnhUp0954Dj59Ujh67NXqiUBTml3qy60SS&#10;vqS5x/2gjh1VF//4BwZh8Q+YAeIWAORu4+atQiU6ffacTh07UCPvXv7pn34qetCU2h4ueU8rvITp&#10;x6rpyxb/TJr4O9YVL/6Z+d77WPwDZoC4BQBZKyoq/vu3/PAAT6Xy/Vl8X4s9ew8+e+ZB9Wvl9GPF&#10;I/H0Y0n6kiaNC15/4w3VxT/iTakATApxCwCyJj6D9g8fzBW2R06+eiW3ROnYoKJy+vFTL2H6cXO3&#10;Mkn6ssU/Y0YNY121m1IBmBriFgDkS3wGrX9g0NTJk1ibStvHz1pQxCpdS8TTjyl9GznkitNXdfGP&#10;6qZUAGaAuAUA+RKfQbtkKV8IdPrM2by8/DtF7s4Ozxzq5RaVNWfXiSR9iWTxj9pNqQDMAHELADIl&#10;PoM2LGKAsD3ygQOHH1Str1W6FlJuljxyrPqQyqU+kvRVXfyjuikVgHkgbgFAjiRn0H7+OV8IdORY&#10;zOMnDvkPnCq3R1YU5pYo2XUiSV9CV8SLf8SbUmHxD5gZ4hYA5EjtGbR59/JPnogpqIpYV6d7Tyuq&#10;n9Gqpi9dadCgSFj8Ix6XxuIfMD/ELQDIjqYzaLfv+Hf9+s2pfmXTj+8UVUemJH2JR83FPweidrPr&#10;WPwDFoG4BQDZUXsGbXJK2o3r19nin0YOueWPfdgHENX0pSsNNSz+wfbIYBGIWwCQF01n0O7cuevR&#10;U29h8U/+Ayd2vTJ9G9wWpy9dcWmYp2nxD9uUCsDMELcAIC9qz6A9feZscfGD3GJXZ4dn9StuSxf/&#10;1GsspC+hK82aK9Uu/vlo/jzWBjAzxC0AyIj4DFphG4qysrKoqD1FZZX1q9LtXr363uLFP5S++SXV&#10;5+7RlYYN7mpa/IMZUmApiFsAkAtN21AcORajUDS+X96wcvpxRfHdkibsOmHpK94eWela2KFjJ7WL&#10;f4QT6QHMD3ELAHKhdhsKtvgn937l6LGrU+6T5z41Fv/UTF8ti3+EE+kBLAJxCwCyoGkbio2bvndw&#10;9KX6tWr68dPcYld2nUjSl2hZ/COcSA9gEYhbAJAFSSUqLP65k52Tc9+dTT8ufdiSfQDxci+VpK9k&#10;8Y/aE+kBLAVxCwCWp6kS/X7rtrInlfVrC7f7inqVj2/ZdUpfx/o54vSVLP4Rn0iPxT8gB4hbALA8&#10;tZVo9I8nHz9R5JW4ODs8q3h+Rzz9uCp93YX0JZLFP+IT6bH4B+QAcQsAFqa2Ei0rKzty5EhhcTNq&#10;K91yn9drKUw/fpG+lb/ESBb/fLdmHRb/gNwgbgHAkjRVovsPHlHU93ix+OdBfqkbu04k6Uski3/W&#10;r17FrmPxD8gH4hYALElcif7hg7msEr35263TP/2UW+BJbVen24+etay5+KdG+koW/yxZwlfuEiz+&#10;AflA3AKAxVy5miyuRKdOnsTau3fvbeDoR/Vr1fRjh7ySyoU9jCR9iWTxj/hEeiz+AflA3AKAxYgX&#10;/yxZyqvSpAsXc3Lu3rnf+MX04+oZUt4exZL01bL4RziRHkAOELcAYBnHomPElSjbHpns2r2n9GEz&#10;ql+93PLF048pfR3q5YrTl644a1j8M332HLYpFYBMIG4BwDJW/OUvvCWqRPcfOPz0SWX96tboiUJR&#10;KJ5+LElfonQtaa5h8c/7s2awNoBMIG4BwAJWrV4jVKIfLljIKtGysrLY2Nj84so9kD1c8p5WeAnT&#10;j1XTV8viH2HKFYB8IG4BwNxuZWZt2sAPtaVKVNgeeduOXfXqN6X6Vdn4oULxSDz9WJK+RLz4R9OU&#10;KwD5QNwCgLmtW7deqEQXfrpIWPxz9cqVOwWVbeeGOY+eegnTj1XTV8vJP8KUKwBZQdwCgFmdjU/Y&#10;tnkTawf36j129AjW/uHfUc8VlfVr1fTjRuLpx5L0JeLFP5qmXAHICuIWAMxq3To+jEzmz5/PGqfP&#10;nL2be48t/qmaflz9jFY1fSWLf9ROuQKQG8QtAJjPrqh9QiU6cfIUVomWlZUdOny0uKwFX/yj8BSm&#10;Hzs7PJOkr2Txj3jKFRb/gJwhbgHATIqKipd9yR+seiqVM2ZMZ+0fY2KfPnHIf+BUuUGjojC/tHLv&#10;RkbpWihOX6J0LVE2ayos/hFPucLiH5AzxC0AmMmWrdvEB/WwSjTvXn5sbOzd+2x75Hvi6ccsfXNL&#10;lKxL2OIfYYbUX1d8jcU/YC0QtwBgDrcys75Zvoy1/QODhMU/+/Yfqle/ackjx+ZuZQrFoztF1ZHJ&#10;0lc8Q4qK3fYBHYTFP+IpV1j8AzKHuAUAcxCv1Zn/8cesEk1OSbt65UpWfhPHBhWNHHLLH/uwDyCq&#10;6Vu5+Kd+0ZR3x7FujU/4YsoVgGwhbgHA5M7GJxyI2s3a4oN6du/e8+hpc6pfla4lCkWj/AdO7Lpq&#10;+pLKxT+hahb/DBs9Bot/QP4QtwBgcuKDeubNm8sap8+cvV9UQvUrm35cVNacXSeS9CVU7Do0eKJ2&#10;8Y/wCQHkDHELAKYlPqhn4uQpnTp2oEZZWVlU1N7CEm9qK93uKRSeJY8cqz6kcj5U/Yrb4vRli3/G&#10;j+fbI6vdbxlA5upVVFSwVrs2bVkj4+YN1gDD3crMys7O4Z2aEs8n8ZZuXF1dgwIDeOcFX18fvNeA&#10;nBUVFUeEh7P5w55KZXRMDHtqu//A4VNx52/c9Wri/Ni10W+5Je2EKVGtPHMrKhrerpqrzHh7FPt4&#10;1/uvhfOorekTAsiEpjBF3NbBlavJJSWl1CguKUlLS2cXc+/kZGdnszYRnidZkH9gUCs/P955oX1A&#10;IAU277wQENDe3a16H1qmQ1Ag3r/AWJYtXyEcHvDp0i/Z/OG8e/lffPHnwrKA8qcNWnlmPnnmmVvM&#10;fzhV05eK3ebuN/70pz+wCcmfLVosTEj+auW3wh6QADKBuNXJ2fgE+m9KalpplfS0VOpmZWYKI1d2&#10;K7hXb3d3aQYHd+/BWyKIcBDQHerIyEjWprvAo0cPs/bqf6zPyLh/K9+juVtZI4fcrEL+5kMk6Uta&#10;NbkXGOTz/qyp1KZ/oe+M5zOT6Wfyh53bWRtAPhC3NRQVFSenpLJYzUhPKykpkUNVam/UVuG+vr5e&#10;3jXmoxK1A+kEKS5z06bPFP5lfb9jJ5s/nJyStn79P7Pvv0xtL7eM0kcvCZtGqaYvFbsezplffLGI&#10;TUhW+wkBZMWu45Y9QE08n8QGfpGstk1tihO1w+lEbTnO4NG4IY5Fx8yePo21wyIGbFi/lrU/W7S0&#10;oMiN6ldvj2KH+qVZhb7sumODCkn6kpea3Xn99WA2IXlX1L5P5n7Arg8bPeablStYG0BW7CtuKV+p&#10;ck1KupCelnrpQpKwzRuAIYJ79Q4KCgrt21dYNgpaDBo0RHgKExMXx25con88Gf3jqYwcH2eHZ54u&#10;aezxLfsYSfoSKnbdXfK/Wla5zXJRUfG4ceNVPyGA3Nh+3F65mpyQmPTLhaTTp2LNn6+Sikq1kNI0&#10;HKrKzc2VrZRgD5LVup2dQ3jnBcmkLQZ3G6ZAf91Lli7FSKYWq1avEbZs/HDBwjmzZ1GjrKxs0edf&#10;3H/QiurXVp7ZFRXOwvRj1fSlYtenya3fjR3V57UQ6qr9hAAyZJtxSze88QmJcadOnYuPN9FsJmGK&#10;kDAtKKRHd9aw3pFGYYq1GHuSzTsvXEg6z1siGI1nMC1Wk1uZWWNHjVJdq7Pjh90Jiak37zZTt/in&#10;RvoSKna9mis++6/K3Rk1fUIAGbK1uD0WHXPo4EFhWzgDsUxlJamPj09LXx+hxAQdqa3F1a4tZnPT&#10;eOcFK63C9x46hJ8TVWrX6tRc/HPj0VMv4cR4LP4BW2IjcUs3uf/atmPXjupjvOqKjfpSqcpiFVNb&#10;5YzNceOdF8SLnsXUpnhxcfGFc/G8YwKYsKNK01qdr1f+LfP208x8Vy/3UscGhVmF1Q9fJOlLWjW5&#10;166915zZv6e2+BOKp1wByJPVxy39k9u+fbse5Sz9g+8R0tPb2zsoMAAP24BhK8F4pyZNu31dSDqv&#10;dhTdKkaDzKmui39U0xeLf8CqWXHcUonz9dcrdQ9aT6Xy9b5h3YK7I1/BuCik583/SBK6mCIrJl6r&#10;M3HylC+WLmbtzxYtvXffg+rXlk0K69V7nFXoxa5rWvzTs2eXCeNGUlvTJwSQLU1hKvcjClatXhMe&#10;GqpL1oZFDPh06Zd7Dx1KOJ/4zcoVUydPQtaCcXl4uLuprNBF1grodmTZl5WLdgjd9c6YMZ219x84&#10;/PBxBWWts8Oziud38kuaseukhdt9RT13cdayk39Y1tInXPuP79h18ScEsEbyjVsqat8aN0GY+q/J&#10;sNFjvlr57fmLFzesX0sRi3krYFKqj4dBsGVr9aSKKdNmsBuRsrKy2NhThcWVEat0y31er6Ww1Met&#10;0RNJ+rKTf0aO5DOh6BMKKw6ETwhgpWQat1euJo8dNUrLJJfgXr1ZylIhO3b0CEx3ArAsuj8Wbo79&#10;A4PenTSRtXf+O6pefU+qX5WNHyoqHuSXVg8PeLjkidOXKF1LPD092UJb+oSbNqxj18WfEMBKyTFu&#10;KWunvvuuprnHEydP2Xvo0A87tyNlAeTj669X8pZCMf/jj9m/zZu/3bp86fKdgsq2c8OcR89aCkt9&#10;KtNX8Uicvs4Ozxo2uPvuO2+xLn1C4U1g5nvv4x87WDvZxa2WrB02ekxMXNwXSxdjxBhAVs7GJwgT&#10;LMIiBgibXO7evfe5wovqV2+PYoWikXipT2X6PvUS0pcoXQtf9g9kC20lnxALbcEGyCtuNWWtp1L5&#10;/Y6d36xcgYc3ADL0+aJFvKVQzJs3lzWSLlzMybl7535jxwYVDvVySx9WP6NVTd8mzo8b1C/6/dQJ&#10;rLtiRfVq5hkzZvAWgDWTUdxqytrgXr2jY2IwzRhAnjZu3ipMaJo4eQobfCorK9u1ew9FLNWvXm70&#10;j7ry8S37GNX0Ja5O93r2fo0ttN0VtU+Yt0GfEP/2wTbIJW61ZO36dWvx2AZAnoqKiv/+LX9q66lU&#10;fjR/3s3fbv3t72s2f7/t6RMHql/dGj1RKArzS6s3Q5akL6k85rbhM2Hxj9rVRADWThZxS//AkLUA&#10;1ui7NeuEf7lTps2gf63l5Q8zM2+npqQ/enTf26PYw+Xu04rKx7fsY5o4P5akLxW7To53xYt/xJ8Q&#10;z4/AZlg+bilrp8+YiawFsDpXriavX72KtVv4+Iwf9zsqbQ8eOqxQNMws9C991MaxfnHF81IF37mu&#10;kqvTPXH6EqVrSdOmTYXFP2pXEwHYAAvHLcta1fW19C8NWQsgc+LFP+0Dg7744s+rV/+jIP9ePUVZ&#10;66YZrs7ld4pbPnjc1qFBaSvPG8rGD5u7lSkUj+4UVf+7dnZ45lg/V7z4hzWIsJoIwDZYMm41Za2n&#10;Uvn1yq/xLw1Azo5FxwjbR7/er/9rr/WhxsOHD0tLHzg1ati8maeHa2nzxiluzkX5JV6Pnno5N8xp&#10;VD/rybMaM6SUroX+7YLULv4RVhMB2AaLxa2WrN24ZQtW1gLI3Iq//IW3FIquXbtFRg5u3NjFzc2V&#10;uoX3i3Pu3KVGK18vd9fHni5pjRyf5Je0rqjXvIEiq2WTQscGlePLTZwf169/X+3iH2E1EYDNsEzc&#10;ImsBrNqq1WuExT8BHTvdvHnzm2++ff78uYdb48qIda/cK4pC987de46OjnTFxbmoufuNh0+cC8sC&#10;6tUr93K/WXmkvNO9Xr37qF38gzcBsD0WiFtkLYBVo3/Cwm7GTZo2/eLLLz09mygU9Ro4NMjKzn1Q&#10;Vu7u6tLSx8vVrfHTp8/u5uVT6Lq5uLRo5unqlNncIy+32OfJs+auDW/Wr1emdvHPR/PnsTaALTF3&#10;3CJrAazdX1d8LSwleLl9wE8/nXZp7Ori3Ohh+cNGjRo+efaMQvfJ06dN3Fx9vVvQFQrdnNy8+8Ul&#10;zZWeLs5PfT1vlj1qVPq4bUVF/Q0bt9EnUV1NxNoAtsTccTtv/kfIWgDrdTY+YdvmTazd6qWXvL19&#10;rl27dicn+3mFokWzpq6NXUpLHng2cS99UEZF7fPnz1soPVs0Vzo4NCgrK8++k9egfj3PJq5ujTI8&#10;XPLq16/o82qPW5lZwmoi/8CgObNnsTaAjTFr3H62aLEwlVGArAWwIuvW8WFksmz5X95//z2qX+vV&#10;q6+op7h7r+DJ02etfL2owH38+LGba+Pi0gd38wsdHRy8WzQTHugWFBR6NVc+f17ywQdzOgQFLFnC&#10;h5HJ/I8/5i0Am2O+uKWsFW6Kxf62+jtkLYBV2BW1T7hjDu7V29//5bu5uQpFveZKz4flDxs2rNyX&#10;MSs7t5GjI1W6ZeUPqduoUaPcvHvFpWXsgS4bW87Ny3dwcKBfpVpZ+IRY/AO2zUxxqylrv1r5LfYf&#10;B7AKRUXFa//xHWs3cnJ6uW3bL77484GDh5p6ejg0qE/1q2tjl+LiEqpiHz15QpWuh7ubu2vjsrIy&#10;J2cn+i137t578vQpBXOL5krqPnr0+H//92+fiMpZLP4B22aOuNWStTjGEsBabNm6TVj8E9q/f7Om&#10;TapW+DTKuXO3tKycLjZydKAr1KBK18XFpfRBWWFRMZW5jg0aUOjSlaLikoL7xfXr1XN0dGjatOn1&#10;a9du3/qt6vNh8Q/YPpPHLbIWbEnZgwe8ZWfEuxk3bd68TWs/atRTKFxdnFnEZmXnPnrylBoeri5e&#10;zZs9evTo2bNnLs5OVOY+e15R+bC24nnlb1Yo7hUU+rZsOWvm9GvpaewKFv+APTBt3CJrwcY8sNe4&#10;Fe9m3DcsrEH96rcOIXTLHj6sGjF+Vr+eooXS09PDvaT0ARtJzs3Ld3FyUno2eUq/2qDBbzd/mzPn&#10;jw9KSthn+MMHc7H4B2yeCeMWWQu2p7S0lLfsiXg348BOr1DxytpiFLqebq70S2w28vMKhaNDA+8W&#10;zRo5OhYXl7CR5MLikufPn3Xq9MrzZ08vnk9kv9E/MGjq5EmsDWDDTBW3GzdvRdaC7SktLuYte3Iy&#10;9hRvKRS9e2mb20h1rbKJe9MmHrl59wpLKm9NXJwaUeH7vOL5s2fPKJKJq2vjEtFdy5Kl1QuBAGxY&#10;vYoKfhZluzZtWSPj5g3W0NuuqH2fzP2Ad0SQtbq7cjW5pOrdSuJ2dg7hnbrz8fFp6evDOyIdggIx&#10;mqcL4Z+JwPB/L/I3bfpMtlynQ+cufd+oPPmnVvS2Uv7wUX7B/RbNlY0cK9f8PH1ekXevoF49xb17&#10;906fPME+LCxiwIb1a1kbwDZoClPjx62mrP1wwUK73S/mVmZWdnZlRhaXlKSlpbOLGelpJS+eXRUX&#10;F6tutqUquFdvd3eDQvHShSTVk/x1RO+MvKWZm5tbu/YBvKOZq6trUGDtH+bm5iqr2ap0DzQyMpJ3&#10;XrCruA16pXNY6Ovsoi7ozeV+SemTx0+aNfUsKi3t1PGVxo0bf/7pfwpPbWPi4lr7tWJtANtgprjV&#10;lLUTJ0/5Yuli3rFFLFCFNL2QdJ7+qxqinkpll+DurN0+IJBSh7UlRaevr4+Z34POxifwlgbiGwUt&#10;SktL09NSeUezrMxMYUmJ4cTfVS0MvxU48/PZ1d98zTsv2EPcrlq9RpiWPGbChGaeTdiwsI6ePH12&#10;r+B+gwYNFiz46OChI18u+pRdnz57zsIF81kbwGaYI27tJGspmVj25N7Jyc7OliQHKwF9fX29vCvj&#10;M6RHZQzIrUqzFsKogHY6DrCzvy/e0ayutwL2UJ/Rz/w748ex9ssBgUEdOiqbNnF2aqR76NK7THFp&#10;2aNHj388eri4qIiu0E1SdEwMHmGA7TF53Npk1hYVFSenpKakpt25c4eKNvFILIvV4O49WDGEQLUH&#10;wpiqmJ08JRk0aIhwFzJw6NAmnpW7NjZXNnVoUIfplokXLp4/+zNrf7r0S0xIBptk2ri1maxl+Zp4&#10;PikjPS356lX2/sLGKtsHBHp7e1Oymn+kF2RC+DciZidVmrjAJdNmzqxfv/69gsIGDRp4erjX16HO&#10;LX/4aPP//R9r+wcGHT16mLUBbIwJ49bas/bK1eSExKRrGenn4uNZvtJ7QYeOHdu1Dwjp0R1TdoFR&#10;O0+KsYcC91ZmVnhoKGu7urs3bNiwX3g4VbdVz2ULXVxc3F1dtGfu6bPnfr2QxNrf79iJzdLBVpkq&#10;bjW9B8k8a+m9gyI27lTs6VOxbHw4LGJAcPceyFfQRNNtJaH7s+EjR/GOjbqQdF4YSP/TRwsy0tOj&#10;Dx8M6NSpV4/uDo6Owpqfho4OakO38H7Rzm2VJ8kT83+7JI/tVZ8I6IheeSu/yt0rGXrHYI2AgPbu&#10;bgRPlKCSSeKWsnbqu++qLiyRbdbSC95/4NCJH6NZFTts9Jhuwd17hnTHPxKo1bLlK4RT0O2ZS2PX&#10;flUTF54+fXotIz0nK6tv/36tWvrWr1+frflp2qTygCD2wQL6d5edeYt3bJ1kYgceP9kb48etpqwN&#10;7tX7h53beUcezsYnHDx48MjBA/Rq6f60/5sR/cL6YiwL6uStcRN0WRtt87r3ftW7atY9U/6w/Ma1&#10;a2UPHrzxxuvNmymfPa/IL7zv2NDRw9VVeKD7W2bWkQMHeMdeUQYL8z/w5mPbjBy3RUXF48aNV10v&#10;QVm7ft1amQzG3srM+te2HayWpRc2dNjw8P5huM0E/Qj/QOh9U+/RSGtX+ch2wCB2Mjxxaezc1MM9&#10;N6/g7t3cS0lJzb29u3cPdndzVdSrX1B43821cWMX55ycOydjTpQUVy7+AQF7ehUQ0B4n6tseQ+NW&#10;sgKSikXVLZHlk7W7ovYdOniA3hNZLfv2xPFIWTCEMC+XfsjD+vUX9nywN23bte/Q6RXeUSha+no9&#10;efL0bh4f4vrtt5tpV3599vz582fPGjk5NffyzvrtJvsl0IKiN7RvGIoBm1GHuP1wwUK2KVKd1vvL&#10;JGspaNf+4zt62cNGj4kcOhR3jmAUGzdvZXshTZw8pVtwdzZnysnZ+WF55bHq9uPNwUMaNao8UI94&#10;NnGn4jUrO5d1ydOnT+NP/1R0v5D3ZYbeoyR7oApznbRT3SDFRMMbKA9sQx3iVg/0U7Jz5w7LZi29&#10;If7928ojOQcPHTZjxnT8vIIRCadJfrr0y6DAAFbp2sP6n6Ki4ojwcGH2vnCcQHlZ2f/985+hoaGd&#10;u3ZlV4imMzcbu7nNeP8PNvm9Eob9UlLTSqukp6XquAW6FnRnMGHi2xHh/bBKwhqZNm4tu4ruWHTM&#10;ir/8peBe3pRpM96dNBE/oGB0wjwp+lGn/9pP3IqXP4lP9IqJjr59O+vdKVNZl4g/0lOppH+MrB0Q&#10;0L53zxA7/FfJkljYk06Pgph9G0cMH4riwbqYMG7F97xmRj/QS5YspZ/jiZOnoKIF0xH/+xGe49pD&#10;3Ar3GfTWn/DiQPiC/ILNmzZNnjKlqbIpuyJZp4BdLNSi96uExKT09PTziQl1Kn+nz57z/qwZKCSs&#10;haa4NcLx8pFDh/GWeW3cvHXsqFHFxcV7Dx36YuliZC2YCOUrawT36s0adoK+cCEVhGqVxJ48ERAY&#10;IGRtUVHxvLnzhKyluxBkrVr0HjV29IiFC+b/sHM7vRGvXr+BclSXH6r1q1dFhIevWr2G98E6aaxu&#10;hf1TxOfEEcmcTPE9r9nQP++/rvh62+ZN9lBegMWJ50nRjZ1Q3bK1HFUfYpsoVoW4XfTlf3s2aUKN&#10;8rLSzFu/+QcENajfgP3Sv7Z+n/DzGdbu2KXrwMFDWBsYtueUlu3qqOqNORF78MD+WkteyubFiz/H&#10;tjwyV4fB5PMXL2r6sVDdsnHY6DHfrFzBO2ZBWTt9xsyb1zL+tvo73ESDGYjnSU2dPEmIW/vRsvVL&#10;XV+cKNzK1+vhw0f3Cu6zblbmrUtVCxmgVlTDdOjYsVtwd01rfih39+0/uH/vHu1LQnCYkszVYTBZ&#10;yxOClFTpAePNW3jxlllQ3o8bN54a0TExyFowj5QU/t4XVHXs/G0djuC1MW1efpk1PJtUvjkIWfvg&#10;QSmyVncUogeidn+56NPw0NC3xk3YFbWPigf+a1Uog+fMnnX06OGvVn6rZZCZPgPdAkp+L8ifmupW&#10;EshiqtvGdujS9fstm83zDJ9+vChr3T085LNxFdgDyT8N4V/BxMlThg4dWvUrtmbBRx8JWxx7KpWb&#10;t/6LGk+fPI4+drRHSM/mXt7ULSsrm/EfU9lZ8eQ/Zr3/Znh/1gbClgZRgy3bVTszmc091rSe4mx8&#10;wooVKzSNMFMe451QnuowmKwlbtUer22eAwnYGDI18BMG5iQMHdO7G9sMXPhXYKvzb1etXiOeouHX&#10;tm3Dho2WLF1aVlKUd/fu+LffZtfF7wbmeROwdleuJqekpsediqUal1+q4h8YRN9eTT9LVAQv+3Kp&#10;6u70BIkrT3UYTNbi0ovjKsW2bd701rgJph7Z+OuKr29ey8DPFpgZ1SisQVUdawgZ0yEokDVsya3M&#10;rE0b1rE21V7nL148cSJm5nvv//H99//379+90rUb+yWKZOH7QG/6H82fx9qgRaeOHcaOHvHNyhX0&#10;Xf1q5beUsuz6tdQUuqVbtlz9JBj6LdExMcNGj+F9ESp8583/iHdA9uoWt5I7rLbt2rMG/a1HhIfT&#10;XRjrGt2x6BgK9b+t/g5ZC2Z2LYPPV2jfvvKnndKIdem90iZ/GtetWy/8M1/46SL2NdI7/gcf/ql9&#10;QMDIoUMpaPfuPySUvxTJixd/jn+YdULfLvqWsme09A1kF9evXjVt+ky1dQt9PIX0p0u/5H0RuunR&#10;lNMgN3WIW+GNRjByzNgPFyxkbfon+sncD+jH5eyLRYpGtOIvf5k+ew7mRoH5ieZJVcatUOx26NiR&#10;NWwJ/eMVdmGkmpUigbXT09Lv3ctf+vlnMXFxZ38+89Gf5rDrhCIZ61L0Rt9hceVK2Tl9hvrEJVMn&#10;T/p+x04hngWU06Z41wWjq0Pcik8EEsyZPUv8E0A/Lu+MH8cm3bErhqNPVXAv7/1Z1avsAcxGmKjC&#10;QiUtjRe77dpXzlK2MevW8WFkMn/+fN6qWoD7xht9nF1cWvu1atasmTDhY+LkKUIkg35Y5SrULfTz&#10;9tcVX7O2Kio5Nm7Zopq4ny9axFsgY3UbTJYI6VG5FI9+AugGjapPdpHQTwxVuj17hHy2aPGx6Bh+&#10;VV9r//Hd2PHYCRksQCgawiIGsAY7LIuwH35bciszS3gcS/WWMJh0Ou4U/TfkxbqUSNFk7G4vFuOC&#10;gahu+Wrlt6y9bfOmjZu3srYquu3781fLeeeFa6kpWn4LyEQd4ra4pIS3VFAWLlwwPyYuju52+aWq&#10;4WX6uZk9fRrLXdVFZrqg39KhY8fhw2rsrQFgHsLQcfsAPitKmC3o6+vDGjYj5kQsbykU8+bNZY3y&#10;srKEhPNh/apX+Kz4y194S6HoGYK4NZqxo0cI759//3al6sM7wcCIcHF5w2zb+j1vgVzVIW6FYTRN&#10;Wvu1+mLp4vMXL3669Eth0h1huUv1bo+uXd8aN2HZ8hUUvVp+mMTYSAseDoFFqM6TYtOIPJVKtbsC&#10;WTW2SJTQV+fx4lzYEydO+Hh7tQ/gkyKphBI2PKJssL1vgmV9NH8ee+ekH7N169azi2q9P2uG+D2W&#10;0N+L6SarglEYNJisFgXk1MmTjh49vPfQIboFk/xMXDgXv371Kore8NBQqnqnTZ+5avUa+inBo36Q&#10;Ick8KWH6QhdbHET18eH1Or3Xb9m6jRoF+QVpqWkDBg1m14uKitmR0oQiGYt/jI7ePGe+9z5rHzl4&#10;QMtwoPgjBWv/8R1vgSwZP24FVJIuXDCf5S7Vu8LTLwH9q46NPv7N8mWUvu+MH9euTdtBg4ZQAFP5&#10;SxlMAYwMBguiNzvJPKnE83wk2SZPJhg7eoRwc0z/KqmUP3hgX5cunYWTf75bs44V92TKNJwHZxLC&#10;34Jw06MJfaRkzhQKXJmrw65Skr1miB676lCC0ntWRnpa8tWrwqhUrVhU+/r6enlX3oCzEzaooeWQ&#10;DQAD0c8q209KONH5w7nz2X5Aq9dvGBgRXvlBtoXerOnel7VHjxvftnWr//j9751dXKgrPp6E8oBu&#10;o1kbjE74W6A01X7emup7Mv5q5MAImzgaJW7FqHpITkml9NWyp6iO6OdSGN9zc3OTLNIQ4lkVAhs0&#10;EX7gp8+es3BB5aqYQYOGsHvEmLg4W31sKd6aURNb3b1SPoSftK9WfqtlqRW9hUaEhwtDDoz23wJm&#10;IMe4VXUrMys7O4dt7c1WXFy6kCT5YbIUum1kBwDrQvfBRi23AhJubq6YMmZOQi3L3r/ora1H167s&#10;lzT9G7EBQk2viVDrg+kIBW6t1SoKXBmyjrjVhMVwcUkJmx1NYZyelkqN4uLqp2sgFtyrt/uLyaXa&#10;CUP0utB9samvr4+1139ChbH30CG60VEdW7ZVH338yZ4fdvJOTfS1f73irxgQMjVx2apHgWurDzus&#10;hXXHrS5YJPOOaFaLQNigQBP5VNJ2RfwgoFbtAwJdXV15Ryv6MHY8rYSOjw9Ua1nVsWWbRF94v9C+&#10;9Lbw+1nv1a9fYyplQEB7vImbjfDzpkeBixEIy7L9uDUnektKTqksr3WhGvyasGfYvFMbQx5127lh&#10;o8dMmDBB+4+uai372aLFbD9h23429tHHC/f8sGPOvI8+/NMf+CWwBAMLXDxftyDErf26cjW5pITv&#10;YKCdMFyvi4z0tBLNG42JZWVm6j4L3WwmTp7y0fx5mipd1Vr2rXET2JMLNrZc+UE2h00/btWm7cmT&#10;hu69CoYTfgiFs5Y1QYErK4hbsA5UVvJWbW5n5xDe0UrTw34tp3NL5klRo9Z/IDZg0jvvxv/0E578&#10;yYS4bNX+ZnsrMys8NJR3XsD7s6UgbgEqUZyvW7dOvBf/NyvVHBdqh/Oktu3492effNz7jTe2fr+F&#10;XwJLEx5h1PqDJ3ykAAWupWgKUxPuKgUgQ3SDSO9BVLOyLpWwqvU0VRXC6DcbNxbOKvD19WUNG0Nf&#10;8prvVlPjP//zP9kVkIMZM6azBt0gah/4ET5SUOtvATND3II9Gjt6hHCmt/iQV0aYB0f1AWsIZxX4&#10;t+Ob9duYdRv+mXXzxqi3xmNtt6y09mslHBOk+oMqJv5IgfbfAmaGuAU7JZwxR0XArZrnU6nujSzM&#10;GFe7uMja0Ze/deNGNw+Pzz5FaSs7Bha4V64m8w5YGuIW7BRVA0KBm5BYY7FWRjofOg54cfAcvW2x&#10;hk1OVli58tuS4iKcOiBP4rL14MGDrKGW2gJ3+/YdvAWWhrgF+9XtxfYa6ek1lj8lX73KGqyWFeqD&#10;4F69WcOWUMG0f/e//dq0xUJb2RLK1m2bN0lGYiRUC9xafwuYDeIW7JcwMsyWCTHCPCnPF2fIp6Ty&#10;MA4KqnF4s2349tvKWWP/89VXrAsyJB6J0X7svNoCV/tvAbNB3ALUIMyTEraWFGpf3TeXthbbdvw7&#10;4czpV0P7YkWfzE2YMIE1UOBaL8QtQA2q86SE2lf3ExqsAtXxy//7S2r893//mV0B2aL7IWGefK0F&#10;rvCRAhS4coC4BahByzypDkGBrGEb1m34Z0lR0eRp09mYOcjcjBkzWEOHApd/pAAFrhwgbgFqkMyT&#10;Et6k/AODbGniLn1d//jfb908PD740x/5JZA33Qtc8UcKUOBaHOIWoBqFkMo8KV7sdujYkTVsw5//&#10;/D/039l/+hCLf6yIuMAtKipmbbVQ4MoQ4hagmhCuwjwp4Yikdu1tZ4OLs/EJPx451LFL1xnTpvJL&#10;YA3EZeuWrdtYQy21Be6+/dqW7YKpIW4BqgnhKsyTupB0njVsaZ7Uf/+5cm7Uf/7Xf7EuWJHxL6Yo&#10;b9qwrq4Fbq2/BUwKcQtQTQhXYZ7UpQt8orKvr42sAlq3YePVSxffHBxJBRC/BNZjYES4f2Dl+u/C&#10;/Py6Fri1/hYwKcQtQDUhXIV5Uuy0UeFRrrWj4mb1/35Djf/6r//HroDVmfne+6yBAte6IG4BONVw&#10;zc7mx9cLj3Kt3bf/+7eSoqL3/vQBFv9Yr7GjR+he4LKPFKDAtSDELQCnOk9KdcsLa7d5w3o3D48Z&#10;037P+2CddC9whY8UoMC1FMQtAKc6T0p1ywurdiw6hv674D8/xeIfa6d7gSt8pAAFrqUgbgE41XlS&#10;ki0vrN2xo8d69nl94vjf8T5YMxS4VgdxC8BJ5knR+xHb8oLYxpPOXy4kffDBB7wDVs7AAjc65iTv&#10;gLkgbgEqqc6TEo4GUt0uwBpduZr8Wp8+WPxjSwwpcLdv+xdvgbkgbgEqaZkn1T7AFk4mSEhMUj2a&#10;DayaIQXuhXPxGE82M8QtQCXVeVK5d/gqoPbtbWGeVM+Q7lj8Y3t0L3D7vxnBWy/EJyTyFpgF4hag&#10;kupmjSkp/MFtUKAtxG2njh14C2yI7gVuv7C+vPVCUtIF3gKzMChuP1+06Gx8Au8AWDNhnpRwqO2F&#10;c/GsgaACOdOxwFV9bJ+exmcngHnUIW59fKR7xl5LTXln/LjPFi3GuU5g1bIyM9k8KSoU2JpU4T7S&#10;NuZJgQ0TF7ja5xtLfpiFW0wwjzrELf2lBvfqzTsi2zZvCg8NpdC9cjWZXwKwKsKCH+FQW2HmlK+v&#10;L2sAyNbESe+wxi9aE1Tyw8xuMcFs6jaYvHjx555KJe/URKE7MjLyrXETNm7eimIXrJRwqO21DD5z&#10;yr+dLTy4BdsmbMOSnZ3NGmp5eUtHKPE00JzqFredOnbYuGWL2hqXuXAu/stFn1Kxy3IX9S5YF2Ge&#10;lPC2ZRv7SQEQ1QeCefdQ4JpPnadKUeKuX7d2+uw5vK8By12qdwcNGvLZosW7ovah5AX5E+ZJxUYf&#10;Zw3sCwHyJzz7cHNzYw21Wqqc2VxeXs5bYHp1jlvi4eG+cMH873fs1GUWybXUlG2bN30y9wMqeXv2&#10;CPlw7vxVq9ecjU/ACmuQG2GelDAqo2UgB0Am6Mf179+uZO3QvmGsoSMsxTYnfeKWobv+DevXUugO&#10;Gz2GX6pNYX7+gajd3yxf9s74cT26dqXCd9r0mZS+VPviEQJYnGieFH9wGxRUYyMeALk5Fh0z9d13&#10;hXn1Y0ePYNdBhvSPW4ZC95uVK2Li4j5csJBNRtcdFb6x0ccpfan2pQBu16Ytlb8UwJ8tWkwZTD9G&#10;KILBnIR5UunpPG5Vp5YAyAS9PdK75ezp01jWeiqVX6/8mv0SyFO9iooK1qK0Y42MmzdYQw9Xribv&#10;P3DoxI/RwsoKowju1dvd3d3NzY29IQYEtKcONfBcDQxBb1h0n8c7CsX3O3aynyh6F2PPboUrADJB&#10;FUh0zMnt2/4lbMNCKGs3btlS634sCz75z907auw8hZ9wU9AUpkaOW8GtzKyYE7G/XEg6fSrWDKu7&#10;hKfIvr6+QkXi4+MjnhrQISgQp2qDmCRuz1+8yH5ChH8LwhUAyxLeUQ9E7eaXXpg4ecpH8+fV+oO6&#10;cfPWLxd9yjsvIG5NwdxxK0Ylb0JiEv2gJF+9atyq10CsaOadmsSxLXB1dVW7LAQ/r1ZKHLf+gUFH&#10;jx6mBr2vhYeGiq8AWAT9fKakpmkpWihoZ8yYXut0J/qR/vrrlao5TYz+bg/EknErVlRUnJySmng+&#10;KSM97fbt2+LxEBujNsuR4rIijttho8d8s3IFNY5Fx8yePk18BcAMKBSzs3PovTH3Tk5KSoqW90b6&#10;yQztGxYR3q/Wipbeb7ds3bZpwzq1ae2pVCacx6FAxieXuFVFte/t7Jy0tHQK4JKSEmG9I6ildvFV&#10;+4BAymzeeUEyls64ubliw32BOG4/XLBwzuxZ1Fi1es03y5eJrwAYF0tWet8jOr7v+QcG9erdu1tw&#10;d11SlmgPWgY3lCYi37hVi94H6b/sfG92MtqlC0lmeAZst3RPcWGempivr481LuATxy3mSYFxUSFR&#10;UlJaXFLCjlJmsZqVman7A7XgXr2DgoIoYoMC2+t+l0x/7vbtO44cPCB+w6S0fvW1Pls3/pP3q3y6&#10;9MupkyfxDhiPlcWtJmwsmhrsxpAauXdy2H57xcXFNjw0bY08lcouwXxPRDHh/HYxi6S4OG6FWVE9&#10;e4Sw96mYuDhsAgASLERZW3gXIsJ5yXoXBpSIrfz86F8HG5eq660evbATJ0/t37tHEuf0z3DKtBnv&#10;Tpo4btx4yS/hJ9xEbCRudcTGanjnRZUsKC0tVXvQIwpoq6A2xYVFYhLCHshiwhx1eof6+uuVdKNW&#10;XFQkmSdFPlywkDXAfgi374I61aM6YhM72OgRu9HUexzlWHRMUtIFtWsvKb8nTnpn9Mjh9NMuzEgQ&#10;0Gv4Yed23gGjsq+4NS6hpJaQpDgj3OSKIcjlj9UWGCMBoxBuCtnsSGE6pOHLEentKD4hMS0tnd5q&#10;1D7xpT968NBhoX37DowI55cUirfGTZD8YGMk2XQQt7IjKcEZ4UmPBFIcwOLEyw3EAyrCoxBTTEW8&#10;IppMqmUtJUtZtXOpVFfc0gdHx8QYGPygCeLWXoifLQnED5kEmgbV7XxyeFjEALVPl8G2qZ09YOa9&#10;cdg/3pTUNPq3SXfYuoy1sB/XkB7dNQ1H0+cUNlUWYNa9SdUhbvHIClQVFBQ8efyId14oqcI7L7BH&#10;obzzQnlZWXbmLd6RN7wTgekIY1rCHTAbuNJ9pMo/MKhDx45UWGuJWEFRUbHqDCmUtqZWh7gFsGcT&#10;J08ZOnQo7wBUDRHTf1UHjSQkkznYyh/WNuS5D1sO5OXtQ/lap2qbsnb6jJmq9fHq9RvEj3XB6BC3&#10;AACyxp4Ns2cZFK6GPAm+cjV53tx5qg96sbWFGdQhbr/fsZM1AOyBsPQWwNSE/WRYpgpbvxl3Q5WN&#10;m7f+/duVqvU0xfn6dWsxjGxqdYhbyUcA2DbJuA5bEcQ7ADpQ3X9NPPHKnHuu3crMWrJkqaYFQroc&#10;0geGQ9wCqCeJW0yVAmtEQbtu3fptmzfxfk3IWnPSFKb1+f8HAAArdDY+4bNFi8NDQzVlrX9gELJW&#10;DhC3AABWpqiomFJ22fIVgwYNeWf8OE1BS8IiBuzcuQNZKwcYTAZ7h8FkkC22TpdtNsf2panTPqP4&#10;YbYITWGKuAV7h7gFCxI2vmCbSbFMpa6BW7RSUTtv3lwUtRaBuAVQD3ELRsdO7GbEW6gKe1+Y4qAh&#10;JrhX7/nz5xt3ZRHUCeIWQD1J3AJYqWGjx0yYMAFBa3GawhRTpQAArJi7h8enS7+MiYv7ZuUKZK2c&#10;IW4BAKxGcK/evPVC3/A3p06eZLadNEBvGEwGe4fBZJAbtnmycKRuSI/Kk+qF8wkkP7GYbSA3msIU&#10;cQv2DnELZsbSlBrC7o9s00ddziQ4G58g2eUbcSs3iFsA9SRxiz2TQT/m2TlZNW4/Xfrl1MmTeAdk&#10;AHELoJ4kblErgJypxu33O3ZihpSsaApTTJUCALAakkPswYogbgEArJhv1Ym5IH+IWwAAq1FaWspb&#10;L2AJkLVA3AIAWA22ozJYI8QtAIC18g8M4i2QPcQtAIDVKC4u5q0qWLRmRRC3AABWQ/fDbkFuELcA&#10;ANaqfUAgb4HsIW4BAKxDUVGNkWQi2ccK5AxxCwBgHZJTMC3ZiiFuAQCsVUBAe94C2UPcAgBYh9vZ&#10;Obz1gnAEAsgf4hYAwDrk5EjjFqwI4hYAwFp1CMLMZKuBuAUAsA65d6TVrYdH5TH1YBUQtwAA1iE7&#10;O5u3wAohbgEArFJYxADeAmuAuAUAsA5ZmZm8BVYIcQsAYB2upabwFlghxC0AgFUK7t6Dt8AaIG4B&#10;AKzAlavJvAXWCXELAGAFSkpKeQusU72KigrWatemLWsA2LMPFyycM3sW7wDIxtn4hHfGj+OdKt/v&#10;2Plq7568A7IhhGnGzRuswaC6BQCwAimpabwF1glxCwBgBUpLpYPJbm447NaaIG4BAKxSp44deAus&#10;AeIWAMAKXEg6z1tgndRMlcLGYGDPIocOGzt6BO8AyMa06TNjo4/zjkLhqVQmnE/kHZATTVOl1MSt&#10;5CMAAMDiJHFLddGG9Wt5B+QEM5MBAKyYOGvBGiFuAQCsj6+vL2+BlUDcAgBYHy9vH94CK4G4BQCQ&#10;u7PxCbwFVgtxCwBgfXx8UN1aGcQtAIDcFZeU8NYLLX0Rt1YGcQsAIHdpaem8BVYLcQsAYH18Ud1a&#10;G8QtAIDcqZ5P0NqvFW+BlUDcAgDIXXpaKm+B1ULcAgBYmeBevXkLrAfiFgBA7rIyM3mriru7O2+B&#10;9UDcAgDI3bXUFN4Cq4W4BQCwMu0DAnkLrAfiFgBA1m5lZvHWC66urrwF1gNxCwAga9nZObwF1gxx&#10;CwBgZUJ6dOctsB6IWwAAWbuN6tYmIG4BAGQtJwdxawsQtwAAVubV3j15C6wH4hZswa3MrLPxCaoT&#10;OLVgv6WoqJj3AeQqIz2Nt8CaIW7BKlFMHouOWbZ8xbTpM9u1aRseGvrO+HF1msC5b/9B+i09unbt&#10;2SOEPsmq1WvoEyJ9QYZKVA67BWuEuAVrcuVqMkXsW+MmUEzOnj5t/epVsdHH+a/pqzA/nz7JN8uX&#10;0SekT0uffOPmrfQH8V8GkJmwiAG8BValXkVFBWtRicAaGTdvsAaATFD47T9w6MSP0Wq3shs2eky3&#10;4O49Q7p36tiBX9LN2fiElNS0Xy4kHYjazS+J+AcGDR85asTwoTjpDCyrZ48Quinknaq43bB+Le+A&#10;/GgKU8QtyFdRUXHU3v3btn6vNmUnTp4S2rfvwIhw3jfMseiYuFOntm3exPsi9O4WOXTY2NEjeB/A&#10;vIQ3Z4buL79ZuYJ3QH4Qt2BNbmVm/Wvbjl07tolv6hkqOidOemf0yOEeHsY/FEVLwJv0zwXQQhK3&#10;Hy5YOGf2LN4B+UHcgnWgoF23br3aKpMCb+Z775unytwVtW/tP75TDV1PpXLKtBnvTpqI0AXzOBuf&#10;8M74cbxTBXErc5rCFFOlQC6osly1es3YUaNUs5aC9quV3x49ethsI7r0B9EfR38o5Su/VIWq7W+W&#10;Lxs3bjzlMb8EYF44n8BKIW5BFo5Fx1CGUZKpjh7TvfzOnTss8uiU/tDomJjps+fw/gtU9X4y94Np&#10;02diAjOYX1BgAG+BVUHcgoVRUfvh3Pmzp09THbkN7tV776FDc2bPsuDILf3RCxfM/37HTkmZS2Kj&#10;j4+MjFy2fAVW64LpJJ5P4i2wcohbsCQqaiPCw9Wuw5k4ecr6dWvrurbHRF7t3ZPKXLXrHdevXkV1&#10;OcpcMBtfXx/eAquCuAWLobqQilrV0WPy1cpvv1i6WFbTkejFbFi/VnVgmVBdTmXuxs1beR/AlLAQ&#10;3EohbsECioqK3xo3gepC3hfxVCq/37HTIk9qdbFwwXy6FeCdmr5c9OmHc+djYBmM60LSed4CK4e4&#10;BXO7cjU5Ijz8wrl43hehrN24ZYvMTzuhWwFNiXsgavf0GTPrdFICQJ34BwbxFlgbxC2Y1bHomKnv&#10;vqt2AJllrUwe1mqnJXHpNmLsqFF4lAvGUlxcY7yklZ8fb4G1QdyC+eyK2qfpYS352+rvrCJrGS2J&#10;S18g3VIgccEo1I4DgTVC3IKZUNZ+MvcD3lFB0WV1J2ZT4n64YCHv1ESJOzIyElthgNH5+vryFlgb&#10;xC2Yg/asnT57jmznRmk3Z/asiZOn8I4K+pKPRcfwDkDdqc688/LGKiBrhbgFk9OetcG9ei9cMJ93&#10;rNBH8+fRl8A7Kv7rkwUYVQa9Jaek8hZYP8QtmBaFzbIvl/KOCk+lcsWKv/KOdfLwcF+8+HPeUYHn&#10;uGBcAQHteQusDeIWTOhWZpamecjMHz6YawNr9jt17KDpIS5hiYv1uKCH29k5vPWCu5sbb4G1QdyC&#10;qVDAzJ//kZasDYsYMHXyJN6xcnNmz9KyIJK+CdNnzOQdAJ3l5EjjFqwX4hZM5fPFS7SvYZg3by5v&#10;2YQlSzWOmRP6Vny2aDHvAOirQ1Agb4G1QdyCSWzcvFXtwQOCiZOnWNEqW1282run2jMMBNs2b8LS&#10;IKiT3DvS6lZWG4lDnSBuwfiuXE3+ctGnvKPBjBnTecuGzJgxg7c0WPblUmzxCLrLzs7mLbB+iFsw&#10;sqKi4sWLl/COBlTa2uSpJrUWuIX5+UuWaBtzBtBC+08XyBziFozsuzXrat12ziZLW6bWAjc2+jiO&#10;6gMdXbqAs+VtB+IWjOnK1WS1x+qJDRs9xoYP7KQCt9YzW/7+7UoMKYMutEzsB6uDuAVjqnUYmUQO&#10;HcpbNmripHd4SwN6D/3665W8A6Cz4O49eAusEOIWjGZX1L5ah5E9lcqBEeG8Y6PC+4fxlmYHonaf&#10;jU/gHQB1sBmZjUHcgnEUFRVr2axRMHjoMN6yXa39WmnZRVmwbt063gJQp6SklLfAJiBuwTi2bN2m&#10;y3Om0L59ecumDR02nLc0i40+jmW4UCchPbrzFlghxC0YAZW2mzboVKvZ/Egy0zNEp7fFtf/4jrcA&#10;VKSkpvEW2ATELRiBjqWt/awa7NSxg6dSyTuaXUtNwRNc0KS0VDqY7ObmyltghRC3YAQ6lrbtA+xo&#10;u9cuwToVuHiCC7qzsX1P7Q3iFgy1K2qfjqsD27e3o6M6dVyzERt9HGtwQa0LSed5C2wC4hYMdejg&#10;Ad6qTUtfH96yAz4+un6x69at5y0AzXR5PAFyhrgFg1BlRvUZ79Tm1d49ecsO6H5vcUTn+xWwZzo+&#10;ngDZQtyCQf61bQdvQU2+OsdtYX7+segY3gF4QfcbWbAKiFswyIkfo3mrNrXuJGxj6rQvdNypU7wF&#10;oIGvry9vgXVC3IL+rlxNvpaawju1aeXnx1ugAuPJIFFUVMxbL3h529HUB5uEuAX9nTiJmsw4MJ4M&#10;EskpqbwFtgJxC/rDQgUjSkq6wFsA6ug+1x3kCXEL+sNUDiM6n4jtpaBacUkJb71gV+vobBLiFvRU&#10;190Hi4ulz6JA7MK5eNXHdWC30tLSeQtsBeIW9JR4Pom3dFPrUbgQn5DIWwAqOgTZ0R6oNglxC3rK&#10;SMdxJdrosTUjChoQ5N7J4a0XPDzceQusE+IW9JR89Spv6ezK1WTesgPZ2dK3y1ph6hkIsrOzeQts&#10;Rb2KigrWatemLWtk3LzBGgBaCD8wuvt+x04T7eNYVFScnJKakppWWlpKZXdJ1TSTrMxM8bJg/8Ag&#10;tvbXzc2tXfsAV1fXoMCADkGBJioadkXt+2TuB7yjG3qFR48e5h2wb9OmzxRPRQzu1fuHndt5B+RN&#10;U5gibkEfVKeOjIzkHZ19uGDhnNmzeMdg9BpOnDxF4Xr6VKyORxKpRSHXoWPHbsHde4Z0N+IBZ6tW&#10;r/lm+TLe0Rn+9QEzaNAQ8c1iWMSADevX8g7Im6YwxWAy6KOkRHrwtS5UH0fp4Vh0zGeLFvfsEUJ5&#10;T3l2IGq3IVlL6E2NPsmXiz6lT0jvcfTJjbLjhH4jw3Y13g5a6L5fG1gLxC3oIyVVn3lSKSn6v4Oc&#10;jU9gKTt7+rRtmzcZGLGa0HscfXL6I+gPWrZ8hSHhd+lC3WZuM/rdx4DNax+AaclWD3EL+igt1ScV&#10;9FtauitqHxWd74wfZ7qUVUV/0PrVq6jenTZ9Jr0AflVnlNP6vdTbdZ9gBbZHdVq7q6srb4HVQtyC&#10;WUXHnOQtHbCg/WTuBxYcWIuNPk4vgF5GnUI3IVGf0pbk5CBuQZ9p7SB/iFvQh95PYX/RbYhVDkEr&#10;Ri+Dha6Oe2nFnYrlLQBjCOmBs+WtHuIW9KH3osBaT5q7cjV52vSZ8glaMXpJ74wfRy9P+xYWRUXF&#10;2E0aDKHf3AiQOcQtmFWh1pPmVq1eMzIyUuZZRS9v7KhRGzdv5X0VUXv38xaAXvSbGwEyh7gFczt0&#10;8CBviVBR+9a4CXosVLUIumn4ctGnmsrcbVu/5y0AIzHR/jBgTohbMLcDUbslKbUrat/Ud9+1ujMM&#10;WJkreZpLXRkOg4N1wYbkNglxCxawbt163nqx2aHZVvgYF73sd8aPE989rFu3jrcA9MV2IRV4KpW8&#10;BdYMcQsWsG3zJiGixo4e4R8YxNrWKCxiQGu/VqxNpS0mSYHRdQnGtGRbgLgFfQR378Fb+hIXuPM/&#10;/pi3jIqCUPy/4F69+S8Y1bx5c3kLpS0YCW7abBKOKAB96Lf/vsTeQ4eEIwE+nDv/QNRu1taDp1L5&#10;et+wdu0DQnp0d3Nz1X7SwJWrybezc9LS0i8knTfwfU186MKx6JjZ06extt6+Wvktlfu8A/ZKctzW&#10;sNFjvlm5gndA9nAiEBiTUeKWKk7hkJOiouKI8PC6PsH1Dwzq/2bE8GGRhpzkczY+4WTsqRM/Rtd1&#10;ipP4TDR6/ePGjTd8kpTpzigEKyKJW+MepQWmpilMMZgM+vDx8eEtA1BlKaxe9fBw//NXy1m7VlTL&#10;Tpw8hYrjo0cPL1ww38BT8yje6JPQp6Koo0/Lr9aGXsPixZ/zjkLx3Zp1RpmQTKU5b4G90nHnMrA6&#10;iFvQR0tfI8Qt+fu3K4VTdwZGhNNdPGtrQiFHHxMdE/PF0sVGPJuWodylTxsTF6dL6C78dJHwAo5F&#10;x6xfvYq1DWT0LwpsgFHubsHiELegD2MVYYX5+YsXLxGOCZoze5aWqGNBSx9DpTC/ZAKt/VrVGrr0&#10;SoQnrLcys/7rkwWsbTjhWwEgMNbdLVgW4hbqbFfUvq+/Xsk7BrtwLv6vK77mHYWCok51CnFYxADK&#10;P1MHrRgL3b2HDqm+GIph8YO0+fM/MuKi4c8XL8FYop1LPK/ncVIgc4hb0BUVXqtWr2EH9Rh3ocK2&#10;zZvoM/OOQrF+3Voh5DyVyk+Xfrlh/Vphbas5derY4Yed28VD3JS1FMO8o1B8tmixcTfDOhC1m52C&#10;UKfz/sC2+aK6tQmYmQy1o6DdsnXbpg3rTLr3k3gNDP2JVPKmpKSsWPFXiwStxJWryfPmzuvVu7c4&#10;a5ctX2GsR7Zq+QcGzXzvfawLsjeqP1d4T7YuWAgEetq4eevfv11p0qAVWNGqU7b3JO+YEoXukqVL&#10;sTrIfkybPlMyeoT3ZOuChUBQZ2fjEwYNGvLlok/Nk7WEAswqBlHNlrVEOGRXmMINdsWqtzgFMcQt&#10;qFFUVPzh3Pn0Lm/+w23kn7jLlq8wW9YKqNwZGRm5avUaTF22ecXFNf6KW/n58RZYOcQtSFHaRYSH&#10;G7KlooEozD5bVP2IVD4o6uiFmfR5rXbfLF82btx4TF22bVZ3EiXoCHEL1VhRS2lnttFjTbZt3vTW&#10;uAmyquRuZWZNnzGTXhjvWwgbWxZP5Abb1j4gkLfAyiFugbtyNZkqJwsWtRJ0j09F9rHoGN63KKr4&#10;x44aJZ+yg8pcuh2RnNIPNkD179TVFft62gjELVSiOBkZGWn+J7XaUZE9e/o0KrgtWObS29+06TPl&#10;UPFLUPbTHQDmT9mY7Owc3gKbg7gFy8z90R0V3FTmmn/4lDKe/lCKNOPu6WFEdAdAN0kyn1kGBgoI&#10;aM9bYOUQt/bOsnN/dES58s3yZYMGDTFPtLCgpYynP1RuRa0qulXCo1ybcVulunV3c+MtsHKIW/tF&#10;oUJZa/G5P7q7lppC0dKzRwili4keW165mkzfE2sJWgG9WnnO5Ya6ysnBYLLNwq5S9kt18xrrEhYx&#10;IHLosJ4h3Q3f5ZFSNiEx6eCB/Va9BkOynzNYI7qVpJsn3qmCN2Srg00coQbrqmu1C+7Vu0dIz+7d&#10;g4MCA3SPXorYlNT0Xy4knYuPl9scMb0hca3dh3PnS1YH4A3Z6iBuoZotZa0qqnrpv8Hde9B/Rwwf&#10;ygL4VmbWvv0HqXEh6XxxcbEN7yTw6dIvp06exDtgbbBhsg1A3AKnOlplw77fsZNt7n82PuGd8ePY&#10;RZtnRSc9gIQkbuneccP6tbwDVkJTmGKqlH3ZFbXPfrLWbn0y9wOsx7VSly7gbHmbhbi1I/QWvOzL&#10;pbwDNm3qu+/KagtM0JFkPrwbVgHZEMStvaA338WLl1jR4hYwBP1Fz5v/Ee+A1WrXPoC3wPohbu3F&#10;d2vW2fD8IFAVG3184+atvAPWAGc92TZMlbILppsoxKYBEzYTuLS0ND0tlV25dCHJssW0f2DQzp07&#10;PDzcqX0rM2vsqFGWfT2S7xXJSE8rKSmhhum+V3sPHerUsQPvgLyp/jvFPHNrhJnJ9quoqHjcuPFG&#10;WVrqqVS+3jesW3D3oMCADkGBLMm0o3eQ29k56SQt1Ty7atCLHDt+4vBhkaoxc+Vq8vbtO8yzCIp9&#10;r9q1Dwjp0b1O3yvjLgUO7tX7h53beQfkTTVuhan1YEUQt/Zr2fIVBu6KTGVi/zcj1AZYXR2LjklK&#10;unDix2gT7SwxbPSYJYs/155tVOkuWbLURNlvrO8VvciExKS4U7GGH4mICslaqC7SQ9xaI8StnaJ6&#10;bmRkJO/UHaXXhAkTTPEPnm7kDx48aNxCs07rTY2+18fEyVOGDh1q9O9VUVFx1N7927Z+r/cNCtXZ&#10;0TExupTXYFmqcRsTF2f4HqVgZohbO6X3xsgUHjNmTNf9n/quqH2HDh7gnaoFDO3aB7i6umofdqYs&#10;2bJ126YN6wx/cqnH3g5GSVwKsynTZrw7aaKmr5Hq1JTUtLS0dPGDbWbevLm6F8F0g7Ju3Tq9/zax&#10;uaP8qQ5E4d3YGiFu7ZHqoyBdhEUM+PzzRXW9p9a+WZV/YFCv3r27BXePCO+nGkssdA3Zf4Oq8G9W&#10;ruCdujDwnIYPFyxUG7TCUPDpU7Fa7iTot8+ZPYt3dKN36KJOkj/s4GgbNIUpFgLZMnpf5i3dUKG2&#10;ev2GDevX6vG+fCHpPG+pcy01herIT+Z+0KNrV35JhOKKUofyQJi7Wyf0spcs/px36ohuLHirjuil&#10;0guml62atZSI4aGh9MUeiNpt9PnGr/buSX9BVMrTV80v6WbduvW8BVaCblJ5C2wC4tZm0Zt+nWog&#10;KhCjY2IGRoTzvtlRxlOQUN7XNUjGjtc4kFsr+kMnTp7CO7qhl/fp0i+13JT4+vrwVm0y0tN4q47G&#10;jh5Bf1n0V8b7OqDbHaq5eQdkqbi4xkZgrfz8eAtsAuLWZule2lJ+ULX0zcoVeocWkbxTaFLrDTvl&#10;/a49e4J79eZ9Hbw9cTxv6SW0b1/e0gG9MHp52if66j42wBbd6of+suivrE5lLgpcmcNGNLYNcWub&#10;dC9tKf82btli+AEyOr5T6HLDTnH1w87tOhad9Pp1jze1dC/o6SXRCzPwjzMu+oujvz4dRx1R4FoX&#10;X19f3gKbgLi1TQcPVp7tWiuq1Xbu3CHPXYe+WLr406Vf8o5mRhlw06WYpjpSnpN76a+P/hJ1HA9g&#10;h/6CDBWpHCnh5a3rUwmwCohbG0QVjC7rW8IiBqxft9aQAWRTmzp5EoUc72ggbIhoCHf3Wr4J9DLq&#10;NACg35wvvdFfIv1V6pK4+/fu4S2QmeSUGovEwPYgbm1QzIlY3tJs4uQpG9bLOmsZCrlaE9fU6pq1&#10;FqFj4l5LTTkWHcM7IG8BAe15C2wC4tYGbdv6PW9pMGz0GCva9ICiTsuosvYFSDrKyszkLRX6Za1F&#10;DgnXMXEP6fagAczsdnYOb73gjsNubQvi1tZcuZqsfbc/ejvWe5WqpUydPEnTzCktSamjoqJiTd8x&#10;inn96lpLHT3EElf7zKkDUbtVHxOCxeXkSOMWbAzi1tbsP3CIt9ShN2ITPa/VcXKs3ulI5bjaB6KU&#10;lAbOttX0zGzY6DHWuLM//eV+vfJr7auDomNO8hbIWIegQN4Cm4C4tTUnfozmLRX0FkxvxKbIWqLj&#10;DGHtlbd2X6/4q2qKTJ89x6O2iU7a0ZuaaulMdw96jwHoHv9uphkt7NSxw5+/Ws476sSdqv3pPphZ&#10;7h1pdWuif6pgKYhbm0Jv9FrybOGni+Sw5kfvYpTeff62+jveebGN4sIF8w18V6LfTqXz9zt2iqtn&#10;Q+5LslUewmnSrn0AbxnbwIhwuhHhHRUYT5ah7Oxs3gIbhbi1KVrmJA8bPcak02vbB+g68KV7Gql6&#10;tXfPDxcspNKT0lG/vZ01EfYipk/+6dIvDbkvSUnVc2tG43p/1gwtI/zxCYm8BbJk5rVkYAaIW5vy&#10;i4YJsZ4GbOKvI1dXV96qTeJ5g2btzpk96+jRw+JjZalQ27h5qx7rW+h30f/EdR7dkdAnN/CR7bWM&#10;dN6qTUiP7rxlAlSdL1m6lHdUJCVd4C2QB4vMZgdzQtzalNMansn94YO5Bo641kr35NB7X361KC8j&#10;wsO/XPTp7OnTVq1ew6/q4LNFi+l30f/GjRtv3KWoKSm6Pp92c9P1HkU/dFOiaUb3+cQE3gJ5sNRs&#10;djAbxK3tuHI1We2/WP/AIDPMsNX9GBxN9wR1dTY+YdCgIZSXwlf9zfJlH86dX+uzYfpGvTVugrDx&#10;1rXUFIrqadNn0nV2xRBUK+u+0bwZHqXPmDFd7Sxl7IYvc0bZLg1kBXFrO1JS1Y9hznzvfd4ypdZ+&#10;rbQvPhFQOhoebJSp74wfpzov7EDU7rGjRlHlqvaPoCqWfmlkZKRq2MRGH5/67ru8YwDdn4ma5+Ec&#10;/b1MmTaDd2qi+xXeAkszyq0eyBzi1naoXSZPpa1JZ0iJvd43jLdqo31xsC4oRTQNk1KcU+VKmdqu&#10;TVuqWYX/UZeqWKGoVaUpluok7tQp3qqN7pPLDPTupIlq74RUtzECSykpKeWtF3SfDAHWAnFrO9Ru&#10;Z2ie0pbRfVmLlsXBuhs6dChvaUY1q/A/fkmzEcNr/4S1OnLwAG/Vpnv3YN4yMQ8P97HjJ/KOCLYx&#10;krOgQFMtEgNLQdzaDtUD3qmmMVtpS/r30/Wc9mupKYaPnr3au6eOp87pgmplw5cV7Yrap/uEl949&#10;Q3jL9NSewG+U7abBKAycrg9WAXFrO1SfR6qtaUynU8cOOj6+Jdu37+AtA0yY+DZvGSy0r673Cloc&#10;0rm0pRsFU88VF6M7iWGjx/AOWANTz1oH80Pc2rLhwyJ5y1wGDx3GW7XZtnmT4RsbRYT34y3D+AcG&#10;DYwI5x19Ub2uy5A1M3TYcN4yl1CVJ+tY6ClnctgADowLcWsjVGeZUoSY/19snWrELVu38Za+qEA0&#10;StHW/80I3jJAner1niEm3OBCLdVbE93HvcHUMLBvDxC3NssoEVJXVCPqPp68acM6wwtc1aJND4bP&#10;WrqVmaVlzrNEcK/e5r8TMtatCZiBlt03wXohbm2W2Sa+Sug+nkzV1Xdr1vGOvoxSJho+krxkicbt&#10;ElWZfySZ6RZs7pIadCSZ56jj+VpgXRC3NsucE1/FJkxQMwlWk/WrV+l9QBDT2q+VgfOTDd9u4mx8&#10;gu5PbcnokZaJW9VbEwO/+WAs2OTLHiBubZOZJ76KderYoU4BVqe6UK2gIING3gzcLa+oqPjzRYt4&#10;RwcTJ0+x4F8Nb71gyOlMYDq+vr68BTYEcWubDEwgA0XqPJ5MqC7cuHkr7+jFv1173tKLgcfyfLdm&#10;XZ3OzK9T9W90ONZNhlRnMHh567oDOVgRxK1tsuw/17GjR9Rprsffv11pyK4XBu6/0yFI/80Uz8Yn&#10;rF+9ind0QGln2QUekrLJkK8djCU5JZW3wKYhbm1TQIBBBZ/h6rR5ZGF+/uLFS/SepWxgZug9tEsv&#10;+I+z67ZH5owZRtiW2RCS+zBLDWuDdhb/9wumgLi1Te5ubrxlIXUtcC+ci//riq95p44MyQy9B1cp&#10;a6fPmFmnpav0Z4lPxbcIvI/LUHFJCW+9YPF/v2AKiFsbIdnyTQ6DhPM//pi3dLNt86bPFi3mnToy&#10;4ubJOqKbg7rOJp03by5vWQ7ex2UoLU390ZlgYxC3NkLyRFAOg4QDI8LrWjtS4u6K2sc7deHubtav&#10;l24LdN/Ugpk+e45ln9qq0n1DEjAzPFO3SYhbMKHPP6/DChnmk7kf6Je4+tFjFZAeWUvB9v4sCz+1&#10;ZcSjIF2w64U85N6RLsfCM3WbhLi1HTJc49Har9WHCxbyjs4ocfUeVTY1PbKW/Pmr5TJ5AxVX2G4Y&#10;WJaH7Oxs3gKbhri1HfJ895wze5YeD1Yp0j6cO1/vucqmQC/mrXET9MjaYaPHGL5JpCm0a48DzOVI&#10;hvfNYBSIW9sh23fPFSv+qsdjwgNRu6fPmGn4KfTaZaSn8ZZWZ+MTIsLD9dhpj77wJYs/5x0ZEH8/&#10;fXywl4Is4CREO4G4tR2yXePR2q/Vwk/r/BCXULxNffddA/ec0q5EZQ2GqlWr17wzfpx+x9X9bfV3&#10;snoOV1JSylsKRUtfxK0s4CREO4G4tR3izZVMXRTW1djRIyZOnsI7dUHvRF8u+nTa9FrK3DqdEKA7&#10;KmoHDRryzfJlvF9Hny790uILbbWQ82uzZwZu4g2yhbi1HVRECmO24iJGJr5Yuljvh1KUpiMjIz9b&#10;tNjoJ9hoGsejP+jDufOpqK3TfshidHsxdfIk3pGNlFQ+eG7+lcqgltzujMF0ELc25fUXZ63fluVJ&#10;L1+v+Ksh7/LbNm8KDw1VDV2qQXmr7lTH8eiT0x9Bf9CBqN38Ut3Rl0m3F7wjJ6Wl/D6sRwhKW1lQ&#10;vTN2da2xZQ3YDMStTRHOD8/JkWPceni4r1+3tk6bO6oSQpf3Db63EKf1tOkz6ZPrMf1YjLKWvkze&#10;kZkLSedZo3v3YNYAuTHwyA2QLcStTRHODxfeVeWGEvfrlV8bvp/RufjqScIG3lsI46vE8GfALGtl&#10;u02BMHjeu2cIa4BlJZ7HtGR7gbi1KZ06dmC1o4mmDhkFvciNW7YYWOP26l09KG3gvcW1jOodaw18&#10;oinzrL1yNZkNntPrlO2LBMn+52AzELe2RsghOU/BoMTduXOHIdkmDJsTA+8txIWyIU80ZZ61JCGR&#10;F1JDhw1nDZAhue2tDcaCuLU1oX37ssaJk6dYQ54oliic9J6rLAybH4uOYQ29XUtNEeZeDR8WyRp1&#10;NXHylB92bpd5yfjLi5Hk8P58Sh1YnGyf+4DRIW5tzcCIcPZkNPbkCXZFtiicNqxfq8d6XKojW/u1&#10;Yu2kpAusYYiYE7GsIYzG18mHCxbKcx6yxOlTlV+m+LsHcmP4tAaQLcStDRo8dBj99+a1DNaVOQqq&#10;r1Z+W6d3mQkT3+YtKuJ/jOYtAxw8sJ+3qMAdOYq3dEAv+/sdO+fMnsX7MiY8uBV/90BucEyTDUPc&#10;2qAJE8ZTDPz5q+W8L3tjR4/YtWeP7o9yI8L7sQZFiN7bUIhdOBcvjCePGD6UNWoVFjEgOibGWvZm&#10;osL906Vf0g+G8N0DOZDzrEYwLsStDaI31oTzifI8hUaT1n6tfti5XZfT+iZOniI8It2+fQdrGG7f&#10;/oOsQa9k2OgxrK0JhRZF14b1sp4YpWrq5En0g2Fdr9ne+Pr68hbYHMQtyMic2bNi4uK0z5+aMWM6&#10;axQVFR85eIC1Dbd/7x7eqhwemMBb6lDeU1Erww0aweqoHjHp5Y1zI2wW4hbkhYpLqhq/37FT7ZQl&#10;ijphmk/U3v1GPErlWmrKrqh9rP1q755qI58u0gv7YuliFIhgFMkpqbwFdgBxC3JEgXf06OGvVn4r&#10;CV2htCXbtn7PW0ZySFQrz5gxg7eqsKCl+wCcogMmhUOIbRjiFuRr7OgRFLqUc+xh6ocLFgqlLVWi&#10;RpkkJRYbfVzYP5lilf2hVE8jaMFEilWOW8YhxDasXkVFBWu1a9OWNTJu3mANAPm4lZnl4e7ORnGL&#10;ioojwsONOJIsoGKaAp612XM1jBuD6axavUZymjLd2+HGztppClNUt2AdqK4Vkm/L1m2myFpCFfPG&#10;zVtZm/44ZC2YWYegQN4Cm4O4BStz5WqypCAwrr9/u1J1viiAKeTekR5mhTs8G4a4BSuzePES3jIN&#10;qps/N/EfAcBkZ2fzFtgBxC1Yk2XLV1w4V32Aj4kciNotDCkDmI0hZ2SB/CFuwWoci45Zv3oV75jY&#10;379dKecTDME2ZGVm8lYVd3eMJNsyxC1YBwq///pkAe+YXmF+/tR338VDXDApoy9mAzlD3NqXXVH7&#10;Bg0aIqwutRYUexR+JpqNrAn9cdNnzLS6xLXSv2Igwd178BbYIsStHbmVmbXsy6V0Q/3H2e9b0Ugp&#10;BR7FnpmzlrlwLt66Epey9pO5H7C/YuGMI5AnPK2wN4hbO9Lar9XCTxdRg42UWsW/dpa1ZpgepYkV&#10;JS7LWtbeuGWLsAMXyFNJSSlvgX1A3NqXsaNHTJ89hxoscekNml2XJ7ohGDduvAWzlrGKxBVn7Vcr&#10;v+3UsQNrgxUJ6YGz5W0Z4tbuLFwwf+LkKdSgxKU3aNkm7tn4BLohkMlcEkpcCn7ZjgcsW75CyNoP&#10;FyykmyrWBjlLSU3jLbAPavZMBgAAAANhz+T/354dEgAAwDAMm3/Vh1ewocREQQFgTW4BoE5uAaDu&#10;3y0AUJEcCwyuFfo/ubYAAAAASUVORK5CYIJQSwMEFAAGAAgAAAAhAI48oTbhAAAACQEAAA8AAABk&#10;cnMvZG93bnJldi54bWxMj81OwzAQhO9IvIO1SNyok/SHNsSpqgo4VUi0SKi3bbxNosZ2FLtJ+vYs&#10;JzjuzGj2m2w9mkb01PnaWQXxJAJBtnC6tqWCr8Pb0xKED2g1Ns6Sght5WOf3dxmm2g32k/p9KAWX&#10;WJ+igiqENpXSFxUZ9BPXkmXv7DqDgc+ulLrDgctNI5MoWkiDteUPFba0rai47K9GwfuAw2Yav/a7&#10;y3l7Ox7mH9+7mJR6fBg3LyACjeEvDL/4jA45M53c1WovGgVJ8sxJ1uMVCPanixlvOymYzaMVyDyT&#10;/xfk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O/AjgrwMA&#10;AGQIAAAOAAAAAAAAAAAAAAAAADoCAABkcnMvZTJvRG9jLnhtbFBLAQItAAoAAAAAAAAAIQCWyuC0&#10;3LYAANy2AAAUAAAAAAAAAAAAAAAAABUGAABkcnMvbWVkaWEvaW1hZ2UxLnBuZ1BLAQItABQABgAI&#10;AAAAIQCOPKE24QAAAAkBAAAPAAAAAAAAAAAAAAAAACO9AABkcnMvZG93bnJldi54bWxQSwECLQAU&#10;AAYACAAAACEAqiYOvrwAAAAhAQAAGQAAAAAAAAAAAAAAAAAxvgAAZHJzL19yZWxzL2Uyb0RvYy54&#10;bWwucmVsc1BLBQYAAAAABgAGAHwBAAAkvwAAAAA=&#10;">
                      <v:shape id="Text Box 235" o:spid="_x0000_s1361" type="#_x0000_t202" style="position:absolute;left:14478;top:26416;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EvxgAAANwAAAAPAAAAZHJzL2Rvd25yZXYueG1sRI9BawIx&#10;FITvhf6H8ApeSs1WrchqFBELbS/SrRdvj81zs3bzsiRZXf+9KRQ8DjPzDbNY9bYRZ/KhdqzgdZiB&#10;IC6drrlSsP95f5mBCBFZY+OYFFwpwGr5+LDAXLsLf9O5iJVIEA45KjAxtrmUoTRkMQxdS5y8o/MW&#10;Y5K+ktrjJcFtI0dZNpUWa04LBlvaGCp/i84q2E0OO/PcHbdf68nYf+67zfRUFUoNnvr1HESkPt7D&#10;/+0PrWA0foO/M+kIyOUNAAD//wMAUEsBAi0AFAAGAAgAAAAhANvh9svuAAAAhQEAABMAAAAAAAAA&#10;AAAAAAAAAAAAAFtDb250ZW50X1R5cGVzXS54bWxQSwECLQAUAAYACAAAACEAWvQsW78AAAAVAQAA&#10;CwAAAAAAAAAAAAAAAAAfAQAAX3JlbHMvLnJlbHNQSwECLQAUAAYACAAAACEAloghL8YAAADcAAAA&#10;DwAAAAAAAAAAAAAAAAAHAgAAZHJzL2Rvd25yZXYueG1sUEsFBgAAAAADAAMAtwAAAPoCAAAAAA==&#10;" stroked="f">
                        <v:textbox style="mso-fit-shape-to-text:t" inset="0,0,0,0">
                          <w:txbxContent>
                            <w:p w14:paraId="50D4D290" w14:textId="77777777" w:rsidR="0057122D" w:rsidRDefault="0057122D" w:rsidP="004F2247">
                              <w:pPr>
                                <w:pStyle w:val="af0"/>
                                <w:jc w:val="right"/>
                                <w:rPr>
                                  <w:rFonts w:ascii="Times New Roman" w:hAnsi="Times New Roman" w:cs="Times New Roman"/>
                                  <w:noProof/>
                                  <w:spacing w:val="-1"/>
                                </w:rPr>
                              </w:pPr>
                              <w:r>
                                <w:rPr>
                                  <w:rFonts w:ascii="Times New Roman" w:eastAsia="Times New Roman" w:hAnsi="Times New Roman" w:cs="Times New Roman"/>
                                  <w:lang w:val="hr-HR"/>
                                </w:rPr>
                                <w:t xml:space="preserve">Slika </w:t>
                              </w:r>
                              <w:r>
                                <w:rPr>
                                  <w:rFonts w:ascii="Times New Roman" w:eastAsia="Times New Roman" w:hAnsi="Times New Roman" w:cs="Times New Roman"/>
                                  <w:lang w:val="hr-HR"/>
                                </w:rPr>
                                <w:t>L</w:t>
                              </w:r>
                            </w:p>
                          </w:txbxContent>
                        </v:textbox>
                      </v:shape>
                      <v:shape id="그림 236" o:spid="_x0000_s1362" type="#_x0000_t75" style="position:absolute;top:21;width:21234;height:26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l5xAAAANwAAAAPAAAAZHJzL2Rvd25yZXYueG1sRI9Pi8Iw&#10;FMTvC36H8ARva6qiSDWKiF28iP/x+miebbF56Taxdr/9RljY4zAzv2Hmy9aUoqHaFZYVDPoRCOLU&#10;6oIzBZdz8jkF4TyyxtIyKfghB8tF52OOsbYvPlJz8pkIEHYxKsi9r2IpXZqTQde3FXHw7rY26IOs&#10;M6lrfAW4KeUwiibSYMFhIceK1jmlj9PTKNgkenxNb4ekWbv99et7N06e+0qpXrddzUB4av1/+K+9&#10;1QqGowm8z4QjIBe/AAAA//8DAFBLAQItABQABgAIAAAAIQDb4fbL7gAAAIUBAAATAAAAAAAAAAAA&#10;AAAAAAAAAABbQ29udGVudF9UeXBlc10ueG1sUEsBAi0AFAAGAAgAAAAhAFr0LFu/AAAAFQEAAAsA&#10;AAAAAAAAAAAAAAAAHwEAAF9yZWxzLy5yZWxzUEsBAi0AFAAGAAgAAAAhALM+aXnEAAAA3AAAAA8A&#10;AAAAAAAAAAAAAAAABwIAAGRycy9kb3ducmV2LnhtbFBLBQYAAAAAAwADALcAAAD4AgAAAAA=&#10;" stroked="t" strokecolor="#5a5a5a [2109]" strokeweight="1pt">
                        <v:imagedata r:id="rId175" o:title=""/>
                        <v:path arrowok="t"/>
                      </v:shape>
                      <w10:wrap type="square"/>
                    </v:group>
                  </w:pict>
                </mc:Fallback>
              </mc:AlternateContent>
            </w:r>
          </w:p>
          <w:p w14:paraId="153A8088" w14:textId="77777777" w:rsidR="004F2247" w:rsidRDefault="004F2247" w:rsidP="00097BBF">
            <w:pPr>
              <w:pStyle w:val="a3"/>
            </w:pPr>
          </w:p>
          <w:p w14:paraId="0061AFDC" w14:textId="77777777" w:rsidR="004F2247" w:rsidRPr="0002702C" w:rsidRDefault="004F2247" w:rsidP="003121E2">
            <w:pPr>
              <w:pStyle w:val="a3"/>
              <w:numPr>
                <w:ilvl w:val="0"/>
                <w:numId w:val="146"/>
              </w:numPr>
              <w:tabs>
                <w:tab w:val="left" w:pos="3708"/>
                <w:tab w:val="left" w:pos="4275"/>
              </w:tabs>
              <w:ind w:left="0" w:firstLine="0"/>
              <w:rPr>
                <w:b/>
              </w:rPr>
            </w:pPr>
            <w:r>
              <w:rPr>
                <w:rFonts w:eastAsia="Times New Roman"/>
                <w:b/>
                <w:bCs/>
                <w:lang w:val="hr-HR"/>
              </w:rPr>
              <w:t>Odložite štrcaljku u otpad</w:t>
            </w:r>
          </w:p>
          <w:p w14:paraId="3EA44537" w14:textId="77777777" w:rsidR="004F2247" w:rsidRDefault="004F2247" w:rsidP="00097BBF">
            <w:pPr>
              <w:pStyle w:val="a3"/>
              <w:numPr>
                <w:ilvl w:val="0"/>
                <w:numId w:val="0"/>
              </w:numPr>
              <w:rPr>
                <w:b/>
              </w:rPr>
            </w:pPr>
          </w:p>
          <w:p w14:paraId="3F0034F6" w14:textId="77777777" w:rsidR="004F2247" w:rsidRDefault="004F2247" w:rsidP="003121E2">
            <w:pPr>
              <w:pStyle w:val="a3"/>
              <w:tabs>
                <w:tab w:val="left" w:pos="3991"/>
              </w:tabs>
              <w:rPr>
                <w:b/>
              </w:rPr>
            </w:pPr>
            <w:r>
              <w:rPr>
                <w:rFonts w:eastAsia="맑은 고딕"/>
                <w:lang w:val="hr-HR"/>
              </w:rPr>
              <w:t>•</w:t>
            </w:r>
            <w:r>
              <w:rPr>
                <w:rFonts w:eastAsia="Times New Roman"/>
                <w:lang w:val="hr-HR"/>
              </w:rPr>
              <w:tab/>
            </w:r>
            <w:r>
              <w:rPr>
                <w:rFonts w:eastAsia="Times New Roman"/>
                <w:b/>
                <w:bCs/>
                <w:lang w:val="hr-HR"/>
              </w:rPr>
              <w:t xml:space="preserve">Nemojte </w:t>
            </w:r>
            <w:r>
              <w:rPr>
                <w:rFonts w:eastAsia="Times New Roman"/>
                <w:lang w:val="hr-HR"/>
              </w:rPr>
              <w:t>vraćati pokrov igle na štrcaljku.</w:t>
            </w:r>
          </w:p>
          <w:p w14:paraId="05FC8B66" w14:textId="77777777" w:rsidR="004F2247" w:rsidRDefault="004F2247" w:rsidP="00097BBF">
            <w:pPr>
              <w:pStyle w:val="a3"/>
              <w:rPr>
                <w:lang w:val="hr-HR"/>
              </w:rPr>
            </w:pPr>
            <w:r>
              <w:rPr>
                <w:rFonts w:eastAsia="Times New Roman"/>
                <w:b/>
                <w:bCs/>
                <w:lang w:val="hr-HR"/>
              </w:rPr>
              <w:t>a.</w:t>
            </w:r>
            <w:r>
              <w:rPr>
                <w:rFonts w:eastAsia="Times New Roman"/>
                <w:lang w:val="hr-HR"/>
              </w:rPr>
              <w:t xml:space="preserve"> Iskorištenu štrcaljku bacite u poseban spremnik za odlaganje oštrih predmeta, kako Vas je uputio Vaš liječnik, medicinska sestra ili ljekarnik.</w:t>
            </w:r>
          </w:p>
          <w:p w14:paraId="447C8D37" w14:textId="77777777" w:rsidR="004F2247" w:rsidRDefault="004F2247" w:rsidP="00097BBF">
            <w:pPr>
              <w:pStyle w:val="a3"/>
              <w:rPr>
                <w:lang w:val="hr-HR"/>
              </w:rPr>
            </w:pPr>
            <w:r>
              <w:rPr>
                <w:rFonts w:eastAsia="Times New Roman"/>
                <w:b/>
                <w:bCs/>
                <w:lang w:val="hr-HR"/>
              </w:rPr>
              <w:t>b.</w:t>
            </w:r>
            <w:r>
              <w:rPr>
                <w:rFonts w:eastAsia="Times New Roman"/>
                <w:lang w:val="hr-HR"/>
              </w:rPr>
              <w:t xml:space="preserve"> Jastučić natopljen alkoholom i pakiranje mogu se baciti u kućni otpad.  </w:t>
            </w:r>
          </w:p>
          <w:p w14:paraId="7942438E" w14:textId="77777777" w:rsidR="004F2247" w:rsidRDefault="004F2247" w:rsidP="003121E2">
            <w:pPr>
              <w:pStyle w:val="a3"/>
              <w:tabs>
                <w:tab w:val="left" w:pos="4133"/>
                <w:tab w:val="left" w:pos="4485"/>
              </w:tabs>
              <w:rPr>
                <w:lang w:val="hr-HR"/>
              </w:rPr>
            </w:pPr>
            <w:r>
              <w:rPr>
                <w:rFonts w:eastAsia="맑은 고딕"/>
                <w:lang w:val="hr-HR"/>
              </w:rPr>
              <w:t>•</w:t>
            </w:r>
            <w:r w:rsidR="003121E2">
              <w:rPr>
                <w:rFonts w:eastAsia="Times New Roman"/>
                <w:lang w:val="hr-HR"/>
              </w:rPr>
              <w:t xml:space="preserve">  </w:t>
            </w:r>
            <w:r>
              <w:rPr>
                <w:rFonts w:eastAsia="Times New Roman"/>
                <w:lang w:val="hr-HR"/>
              </w:rPr>
              <w:t>Uvijek držite napunjenu štrcaljku i posebni spremnik za odlaganje oštrih predmeta izvan pogleda i dohvata djece.</w:t>
            </w:r>
          </w:p>
          <w:p w14:paraId="7E2690D9" w14:textId="77777777" w:rsidR="004F2247" w:rsidRDefault="004F2247" w:rsidP="00097BBF">
            <w:pPr>
              <w:pStyle w:val="a3"/>
              <w:rPr>
                <w:lang w:val="hr-HR"/>
              </w:rPr>
            </w:pPr>
          </w:p>
          <w:p w14:paraId="288FD530" w14:textId="77777777" w:rsidR="004F2247" w:rsidRDefault="004F2247" w:rsidP="00097BBF">
            <w:pPr>
              <w:pStyle w:val="a3"/>
              <w:rPr>
                <w:spacing w:val="-1"/>
                <w:lang w:val="hr-HR"/>
              </w:rPr>
            </w:pPr>
          </w:p>
        </w:tc>
      </w:tr>
    </w:tbl>
    <w:p w14:paraId="5A512997" w14:textId="77777777" w:rsidR="004F2247" w:rsidRDefault="004F2247" w:rsidP="004F2247">
      <w:pPr>
        <w:spacing w:line="241" w:lineRule="auto"/>
        <w:rPr>
          <w:rFonts w:ascii="Times New Roman" w:hAnsi="Times New Roman" w:cs="Times New Roman"/>
          <w:lang w:val="hr-HR"/>
        </w:rPr>
      </w:pPr>
    </w:p>
    <w:p w14:paraId="76B57712" w14:textId="77777777" w:rsidR="00134F69" w:rsidRPr="004F2247" w:rsidRDefault="00134F69" w:rsidP="00D77086">
      <w:pPr>
        <w:rPr>
          <w:lang w:val="hr-HR" w:eastAsia="ko-KR"/>
        </w:rPr>
      </w:pPr>
    </w:p>
    <w:sectPr w:rsidR="00134F69" w:rsidRPr="004F2247">
      <w:footerReference w:type="default" r:id="rId176"/>
      <w:pgSz w:w="12240" w:h="15840"/>
      <w:pgMar w:top="1060" w:right="1340" w:bottom="860" w:left="1300"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F5FAD" w14:textId="77777777" w:rsidR="00E0389E" w:rsidRDefault="00E0389E">
      <w:r>
        <w:separator/>
      </w:r>
    </w:p>
  </w:endnote>
  <w:endnote w:type="continuationSeparator" w:id="0">
    <w:p w14:paraId="5E2AC40F" w14:textId="77777777" w:rsidR="00E0389E" w:rsidRDefault="00E0389E">
      <w:r>
        <w:continuationSeparator/>
      </w:r>
    </w:p>
  </w:endnote>
  <w:endnote w:type="continuationNotice" w:id="1">
    <w:p w14:paraId="6C7D96F3" w14:textId="77777777" w:rsidR="00E0389E" w:rsidRDefault="00E038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noProof/>
        <w:sz w:val="16"/>
        <w:szCs w:val="16"/>
        <w:lang w:val="ko-KR" w:eastAsia="ko-KR"/>
      </w:rPr>
      <w:id w:val="1456441979"/>
      <w:docPartObj>
        <w:docPartGallery w:val="Page Numbers (Bottom of Page)"/>
        <w:docPartUnique/>
      </w:docPartObj>
    </w:sdtPr>
    <w:sdtContent>
      <w:p w14:paraId="05E8B7E9" w14:textId="77777777" w:rsidR="0057122D" w:rsidRDefault="0057122D">
        <w:pPr>
          <w:pStyle w:val="a6"/>
          <w:jc w:val="center"/>
          <w:rPr>
            <w:rFonts w:ascii="Arial" w:hAnsi="Arial" w:cs="Arial"/>
            <w:noProof/>
            <w:sz w:val="16"/>
            <w:szCs w:val="16"/>
            <w:lang w:val="ko-KR" w:eastAsia="ko-KR"/>
          </w:rPr>
        </w:pPr>
        <w:r>
          <w:rPr>
            <w:rFonts w:ascii="Arial" w:hAnsi="Arial" w:cs="Arial"/>
            <w:noProof/>
            <w:sz w:val="16"/>
            <w:szCs w:val="16"/>
            <w:lang w:val="ko-KR" w:eastAsia="ko-KR"/>
          </w:rPr>
          <w:fldChar w:fldCharType="begin"/>
        </w:r>
        <w:r>
          <w:rPr>
            <w:rFonts w:ascii="Arial" w:hAnsi="Arial" w:cs="Arial"/>
            <w:noProof/>
            <w:sz w:val="16"/>
            <w:szCs w:val="16"/>
            <w:lang w:val="ko-KR" w:eastAsia="ko-KR"/>
          </w:rPr>
          <w:instrText>PAGE   \* MERGEFORMAT</w:instrText>
        </w:r>
        <w:r>
          <w:rPr>
            <w:rFonts w:ascii="Arial" w:hAnsi="Arial" w:cs="Arial"/>
            <w:noProof/>
            <w:sz w:val="16"/>
            <w:szCs w:val="16"/>
            <w:lang w:val="ko-KR" w:eastAsia="ko-KR"/>
          </w:rPr>
          <w:fldChar w:fldCharType="separate"/>
        </w:r>
        <w:r w:rsidR="00D97C4D">
          <w:rPr>
            <w:rFonts w:ascii="Arial" w:hAnsi="Arial" w:cs="Arial"/>
            <w:noProof/>
            <w:sz w:val="16"/>
            <w:szCs w:val="16"/>
            <w:lang w:val="ko-KR" w:eastAsia="ko-KR"/>
          </w:rPr>
          <w:t>106</w:t>
        </w:r>
        <w:r>
          <w:rPr>
            <w:rFonts w:ascii="Arial" w:hAnsi="Arial" w:cs="Arial"/>
            <w:noProof/>
            <w:sz w:val="16"/>
            <w:szCs w:val="16"/>
            <w:lang w:val="ko-KR" w:eastAsia="ko-KR"/>
          </w:rPr>
          <w:fldChar w:fldCharType="end"/>
        </w:r>
      </w:p>
    </w:sdtContent>
  </w:sdt>
  <w:p w14:paraId="4BE41A78" w14:textId="77777777" w:rsidR="0057122D" w:rsidRDefault="0057122D">
    <w:pPr>
      <w:pStyle w:val="a6"/>
      <w:rPr>
        <w:rFonts w:ascii="Arial" w:hAnsi="Arial" w:cs="Arial"/>
        <w:noProof/>
        <w:sz w:val="16"/>
        <w:szCs w:val="16"/>
        <w:lang w:val="ko-KR" w:eastAsia="ko-K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C9B3E" w14:textId="77777777" w:rsidR="0057122D" w:rsidRDefault="0057122D">
    <w:pPr>
      <w:spacing w:line="199" w:lineRule="exact"/>
      <w:rPr>
        <w:sz w:val="20"/>
        <w:szCs w:val="20"/>
      </w:rPr>
    </w:pPr>
    <w:r>
      <w:rPr>
        <w:noProof/>
        <w:lang w:val="hr-HR" w:eastAsia="hr-HR"/>
      </w:rPr>
      <mc:AlternateContent>
        <mc:Choice Requires="wps">
          <w:drawing>
            <wp:anchor distT="0" distB="0" distL="114300" distR="114300" simplePos="0" relativeHeight="251658240" behindDoc="1" locked="0" layoutInCell="1" allowOverlap="1" wp14:anchorId="2B426EC3" wp14:editId="2EA002FC">
              <wp:simplePos x="0" y="0"/>
              <wp:positionH relativeFrom="page">
                <wp:posOffset>3745230</wp:posOffset>
              </wp:positionH>
              <wp:positionV relativeFrom="page">
                <wp:posOffset>9483090</wp:posOffset>
              </wp:positionV>
              <wp:extent cx="219710" cy="127635"/>
              <wp:effectExtent l="1905" t="0" r="0" b="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A0110" w14:textId="77777777" w:rsidR="0057122D" w:rsidRDefault="0057122D">
                          <w:pPr>
                            <w:pStyle w:val="a6"/>
                            <w:jc w:val="center"/>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D97C4D">
                            <w:rPr>
                              <w:rFonts w:ascii="Arial" w:eastAsia="Arial" w:hAnsi="Arial" w:cs="Arial"/>
                              <w:noProof/>
                              <w:sz w:val="16"/>
                              <w:szCs w:val="16"/>
                            </w:rPr>
                            <w:t>153</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B426EC3" id="_x0000_t202" coordsize="21600,21600" o:spt="202" path="m,l,21600r21600,l21600,xe">
              <v:stroke joinstyle="miter"/>
              <v:path gradientshapeok="t" o:connecttype="rect"/>
            </v:shapetype>
            <v:shape id="Text Box 27" o:spid="_x0000_s1363" type="#_x0000_t202" style="position:absolute;margin-left:294.9pt;margin-top:746.7pt;width:17.3pt;height: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yygEAAHYDAAAOAAAAZHJzL2Uyb0RvYy54bWysU9tu1DAQfUfiHyy/s9ksooVosxW0KkIq&#10;FKn0AyaOcxGJx8x4N1m+nrH3UqBviBdrMmOfOefMZH01j4PaWeIeXanzxVIr6wzWvWtL/fjt9tVb&#10;rTiAq2FAZ0u9t6yvNi9frCdf2BV2ONSWlIA4LiZf6i4EX2QZm86OwAv01kmxQRohyCe1WU0wCfo4&#10;ZKvl8iKbkGpPaCyzZG8ORb1J+E1jTbhvGrZBDaUWbiGdlM4qntlmDUVL4LveHGnAP7AYoXfS9Ax1&#10;AwHUlvpnUGNvCBmbsDA4Ztg0vbFJg6jJl3+peejA26RFzGF/ton/H6z5snvwX0mF+QPOMsAkgv0d&#10;mu+sHF534Fr7nginzkItjfNoWTZ5Lo5Po9VccASpps9Yy5BhGzABzQ2N0RXRqQRdBrA/m27noIwk&#10;V/m7y1wqRkr56vLi9ZvUAYrTY08cPlocVQxKTTLTBA67Ow6RDBSnK7GXw9t+GNJcB/dHQi7GTCIf&#10;+R6Yh7ma5XYUUWG9FxmEhzWRtZagQ/qp1SQrUmr+sQWyWg2fnFgR9+kU0CmoTgE4I09LHbQ6hNfh&#10;sHdbT33bCfKTlTLcpOO4iHF7fv9OnJ9+l80vAAAA//8DAFBLAwQUAAYACAAAACEA5b7H7OIAAAAN&#10;AQAADwAAAGRycy9kb3ducmV2LnhtbEyPwU7DMBBE70j8g7WVuFGnbRI1aZyqQnBCQqThwNGJ3cRq&#10;vA6x24a/ZznBbXdnNPum2M92YFc9eeNQwGoZAdPYOmWwE/BRvzxugfkgUcnBoRbwrT3sy/u7QubK&#10;3bDS12PoGIWgz6WAPoQx59y3vbbSL92okbSTm6wMtE4dV5O8Ubgd+DqKUm6lQfrQy1E/9bo9Hy9W&#10;wOETq2fz9da8V6fK1HUW4Wt6FuJhMR92wIKew58ZfvEJHUpiatwFlWeDgGSbEXogIc42MTCypOuY&#10;hoZOyWqTAC8L/r9F+QMAAP//AwBQSwECLQAUAAYACAAAACEAtoM4kv4AAADhAQAAEwAAAAAAAAAA&#10;AAAAAAAAAAAAW0NvbnRlbnRfVHlwZXNdLnhtbFBLAQItABQABgAIAAAAIQA4/SH/1gAAAJQBAAAL&#10;AAAAAAAAAAAAAAAAAC8BAABfcmVscy8ucmVsc1BLAQItABQABgAIAAAAIQAy5/SyygEAAHYDAAAO&#10;AAAAAAAAAAAAAAAAAC4CAABkcnMvZTJvRG9jLnhtbFBLAQItABQABgAIAAAAIQDlvsfs4gAAAA0B&#10;AAAPAAAAAAAAAAAAAAAAACQEAABkcnMvZG93bnJldi54bWxQSwUGAAAAAAQABADzAAAAMwUAAAAA&#10;" filled="f" stroked="f">
              <v:textbox inset="0,0,0,0">
                <w:txbxContent>
                  <w:p w14:paraId="5D6A0110" w14:textId="77777777" w:rsidR="0057122D" w:rsidRDefault="0057122D">
                    <w:pPr>
                      <w:pStyle w:val="a6"/>
                      <w:jc w:val="center"/>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D97C4D">
                      <w:rPr>
                        <w:rFonts w:ascii="Arial" w:eastAsia="Arial" w:hAnsi="Arial" w:cs="Arial"/>
                        <w:noProof/>
                        <w:sz w:val="16"/>
                        <w:szCs w:val="16"/>
                      </w:rPr>
                      <w:t>153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C2D95" w14:textId="77777777" w:rsidR="00E0389E" w:rsidRDefault="00E0389E">
      <w:r>
        <w:separator/>
      </w:r>
    </w:p>
  </w:footnote>
  <w:footnote w:type="continuationSeparator" w:id="0">
    <w:p w14:paraId="50446032" w14:textId="77777777" w:rsidR="00E0389E" w:rsidRDefault="00E0389E">
      <w:r>
        <w:continuationSeparator/>
      </w:r>
    </w:p>
  </w:footnote>
  <w:footnote w:type="continuationNotice" w:id="1">
    <w:p w14:paraId="1749CD74" w14:textId="77777777" w:rsidR="00E0389E" w:rsidRDefault="00E0389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2.05pt;height:2in;visibility:visible;mso-wrap-style:squar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abstractNum w:abstractNumId="0" w15:restartNumberingAfterBreak="0">
    <w:nsid w:val="DB0022DD"/>
    <w:multiLevelType w:val="hybridMultilevel"/>
    <w:tmpl w:val="78783959"/>
    <w:lvl w:ilvl="0" w:tplc="85A4536A">
      <w:start w:val="1"/>
      <w:numFmt w:val="ideographDigital"/>
      <w:lvlText w:val=""/>
      <w:lvlJc w:val="left"/>
    </w:lvl>
    <w:lvl w:ilvl="1" w:tplc="8152AB14">
      <w:start w:val="1"/>
      <w:numFmt w:val="ideographDigital"/>
      <w:lvlText w:val=""/>
      <w:lvlJc w:val="left"/>
    </w:lvl>
    <w:lvl w:ilvl="2" w:tplc="BE68425E">
      <w:start w:val="1"/>
      <w:numFmt w:val="decimal"/>
      <w:lvlText w:val=""/>
      <w:lvlJc w:val="left"/>
    </w:lvl>
    <w:lvl w:ilvl="3" w:tplc="818C660E">
      <w:numFmt w:val="decimal"/>
      <w:lvlText w:val=""/>
      <w:lvlJc w:val="left"/>
    </w:lvl>
    <w:lvl w:ilvl="4" w:tplc="930462F4">
      <w:numFmt w:val="decimal"/>
      <w:lvlText w:val=""/>
      <w:lvlJc w:val="left"/>
    </w:lvl>
    <w:lvl w:ilvl="5" w:tplc="912CC358">
      <w:numFmt w:val="decimal"/>
      <w:lvlText w:val=""/>
      <w:lvlJc w:val="left"/>
    </w:lvl>
    <w:lvl w:ilvl="6" w:tplc="A9CC9B64">
      <w:numFmt w:val="decimal"/>
      <w:lvlText w:val=""/>
      <w:lvlJc w:val="left"/>
    </w:lvl>
    <w:lvl w:ilvl="7" w:tplc="D47671C0">
      <w:numFmt w:val="decimal"/>
      <w:lvlText w:val=""/>
      <w:lvlJc w:val="left"/>
    </w:lvl>
    <w:lvl w:ilvl="8" w:tplc="58120F0A">
      <w:numFmt w:val="decimal"/>
      <w:lvlText w:val=""/>
      <w:lvlJc w:val="left"/>
    </w:lvl>
  </w:abstractNum>
  <w:abstractNum w:abstractNumId="1" w15:restartNumberingAfterBreak="0">
    <w:nsid w:val="001308DD"/>
    <w:multiLevelType w:val="hybridMultilevel"/>
    <w:tmpl w:val="339C2F6A"/>
    <w:lvl w:ilvl="0" w:tplc="1D580422">
      <w:start w:val="1"/>
      <w:numFmt w:val="decimal"/>
      <w:lvlText w:val="%1."/>
      <w:lvlJc w:val="left"/>
      <w:pPr>
        <w:ind w:hanging="562"/>
      </w:pPr>
      <w:rPr>
        <w:rFonts w:ascii="Times New Roman" w:eastAsia="Times New Roman" w:hAnsi="Times New Roman" w:hint="default"/>
        <w:b/>
        <w:bCs/>
        <w:sz w:val="22"/>
        <w:szCs w:val="22"/>
      </w:rPr>
    </w:lvl>
    <w:lvl w:ilvl="1" w:tplc="E1645990">
      <w:start w:val="1"/>
      <w:numFmt w:val="bullet"/>
      <w:lvlText w:val="•"/>
      <w:lvlJc w:val="left"/>
      <w:rPr>
        <w:rFonts w:hint="default"/>
      </w:rPr>
    </w:lvl>
    <w:lvl w:ilvl="2" w:tplc="51F6A0A0">
      <w:start w:val="1"/>
      <w:numFmt w:val="bullet"/>
      <w:lvlText w:val="•"/>
      <w:lvlJc w:val="left"/>
      <w:rPr>
        <w:rFonts w:hint="default"/>
      </w:rPr>
    </w:lvl>
    <w:lvl w:ilvl="3" w:tplc="BF70C4B2">
      <w:start w:val="1"/>
      <w:numFmt w:val="bullet"/>
      <w:lvlText w:val="•"/>
      <w:lvlJc w:val="left"/>
      <w:rPr>
        <w:rFonts w:hint="default"/>
      </w:rPr>
    </w:lvl>
    <w:lvl w:ilvl="4" w:tplc="7DE8C868">
      <w:start w:val="1"/>
      <w:numFmt w:val="bullet"/>
      <w:lvlText w:val="•"/>
      <w:lvlJc w:val="left"/>
      <w:rPr>
        <w:rFonts w:hint="default"/>
      </w:rPr>
    </w:lvl>
    <w:lvl w:ilvl="5" w:tplc="C09A505C">
      <w:start w:val="1"/>
      <w:numFmt w:val="bullet"/>
      <w:lvlText w:val="•"/>
      <w:lvlJc w:val="left"/>
      <w:rPr>
        <w:rFonts w:hint="default"/>
      </w:rPr>
    </w:lvl>
    <w:lvl w:ilvl="6" w:tplc="499A19BA">
      <w:start w:val="1"/>
      <w:numFmt w:val="bullet"/>
      <w:lvlText w:val="•"/>
      <w:lvlJc w:val="left"/>
      <w:rPr>
        <w:rFonts w:hint="default"/>
      </w:rPr>
    </w:lvl>
    <w:lvl w:ilvl="7" w:tplc="5B486408">
      <w:start w:val="1"/>
      <w:numFmt w:val="bullet"/>
      <w:lvlText w:val="•"/>
      <w:lvlJc w:val="left"/>
      <w:rPr>
        <w:rFonts w:hint="default"/>
      </w:rPr>
    </w:lvl>
    <w:lvl w:ilvl="8" w:tplc="0E8E9D86">
      <w:start w:val="1"/>
      <w:numFmt w:val="bullet"/>
      <w:lvlText w:val="•"/>
      <w:lvlJc w:val="left"/>
      <w:rPr>
        <w:rFonts w:hint="default"/>
      </w:rPr>
    </w:lvl>
  </w:abstractNum>
  <w:abstractNum w:abstractNumId="2" w15:restartNumberingAfterBreak="0">
    <w:nsid w:val="01374F10"/>
    <w:multiLevelType w:val="multilevel"/>
    <w:tmpl w:val="B19E9702"/>
    <w:lvl w:ilvl="0">
      <w:start w:val="1"/>
      <w:numFmt w:val="decimal"/>
      <w:lvlText w:val="%1."/>
      <w:lvlJc w:val="left"/>
      <w:pPr>
        <w:ind w:left="111"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1649" w:hanging="562"/>
      </w:pPr>
      <w:rPr>
        <w:rFonts w:hint="default"/>
      </w:rPr>
    </w:lvl>
    <w:lvl w:ilvl="3">
      <w:start w:val="1"/>
      <w:numFmt w:val="bullet"/>
      <w:lvlText w:val="•"/>
      <w:lvlJc w:val="left"/>
      <w:pPr>
        <w:ind w:left="2625" w:hanging="562"/>
      </w:pPr>
      <w:rPr>
        <w:rFonts w:hint="default"/>
      </w:rPr>
    </w:lvl>
    <w:lvl w:ilvl="4">
      <w:start w:val="1"/>
      <w:numFmt w:val="bullet"/>
      <w:lvlText w:val="•"/>
      <w:lvlJc w:val="left"/>
      <w:pPr>
        <w:ind w:left="3601" w:hanging="562"/>
      </w:pPr>
      <w:rPr>
        <w:rFonts w:hint="default"/>
      </w:rPr>
    </w:lvl>
    <w:lvl w:ilvl="5">
      <w:start w:val="1"/>
      <w:numFmt w:val="bullet"/>
      <w:lvlText w:val="•"/>
      <w:lvlJc w:val="left"/>
      <w:pPr>
        <w:ind w:left="4578" w:hanging="562"/>
      </w:pPr>
      <w:rPr>
        <w:rFonts w:hint="default"/>
      </w:rPr>
    </w:lvl>
    <w:lvl w:ilvl="6">
      <w:start w:val="1"/>
      <w:numFmt w:val="bullet"/>
      <w:lvlText w:val="•"/>
      <w:lvlJc w:val="left"/>
      <w:pPr>
        <w:ind w:left="5554" w:hanging="562"/>
      </w:pPr>
      <w:rPr>
        <w:rFonts w:hint="default"/>
      </w:rPr>
    </w:lvl>
    <w:lvl w:ilvl="7">
      <w:start w:val="1"/>
      <w:numFmt w:val="bullet"/>
      <w:lvlText w:val="•"/>
      <w:lvlJc w:val="left"/>
      <w:pPr>
        <w:ind w:left="6530" w:hanging="562"/>
      </w:pPr>
      <w:rPr>
        <w:rFonts w:hint="default"/>
      </w:rPr>
    </w:lvl>
    <w:lvl w:ilvl="8">
      <w:start w:val="1"/>
      <w:numFmt w:val="bullet"/>
      <w:lvlText w:val="•"/>
      <w:lvlJc w:val="left"/>
      <w:pPr>
        <w:ind w:left="7507" w:hanging="562"/>
      </w:pPr>
      <w:rPr>
        <w:rFonts w:hint="default"/>
      </w:rPr>
    </w:lvl>
  </w:abstractNum>
  <w:abstractNum w:abstractNumId="3" w15:restartNumberingAfterBreak="0">
    <w:nsid w:val="01F95071"/>
    <w:multiLevelType w:val="hybridMultilevel"/>
    <w:tmpl w:val="7EB2DDBE"/>
    <w:lvl w:ilvl="0" w:tplc="EB5A5A88">
      <w:start w:val="6"/>
      <w:numFmt w:val="decimal"/>
      <w:lvlText w:val="%1."/>
      <w:lvlJc w:val="left"/>
      <w:pPr>
        <w:ind w:left="677" w:hanging="567"/>
      </w:pPr>
      <w:rPr>
        <w:rFonts w:ascii="Times New Roman" w:eastAsia="Times New Roman" w:hAnsi="Times New Roman" w:hint="default"/>
        <w:sz w:val="22"/>
        <w:szCs w:val="22"/>
      </w:rPr>
    </w:lvl>
    <w:lvl w:ilvl="1" w:tplc="86DC42F6">
      <w:start w:val="1"/>
      <w:numFmt w:val="bullet"/>
      <w:lvlText w:val="•"/>
      <w:lvlJc w:val="left"/>
      <w:pPr>
        <w:ind w:left="1569" w:hanging="567"/>
      </w:pPr>
      <w:rPr>
        <w:rFonts w:hint="default"/>
      </w:rPr>
    </w:lvl>
    <w:lvl w:ilvl="2" w:tplc="5E7ADA36">
      <w:start w:val="1"/>
      <w:numFmt w:val="bullet"/>
      <w:lvlText w:val="•"/>
      <w:lvlJc w:val="left"/>
      <w:pPr>
        <w:ind w:left="2462" w:hanging="567"/>
      </w:pPr>
      <w:rPr>
        <w:rFonts w:hint="default"/>
      </w:rPr>
    </w:lvl>
    <w:lvl w:ilvl="3" w:tplc="E402B706">
      <w:start w:val="1"/>
      <w:numFmt w:val="bullet"/>
      <w:lvlText w:val="•"/>
      <w:lvlJc w:val="left"/>
      <w:pPr>
        <w:ind w:left="3354" w:hanging="567"/>
      </w:pPr>
      <w:rPr>
        <w:rFonts w:hint="default"/>
      </w:rPr>
    </w:lvl>
    <w:lvl w:ilvl="4" w:tplc="FEA217F0">
      <w:start w:val="1"/>
      <w:numFmt w:val="bullet"/>
      <w:lvlText w:val="•"/>
      <w:lvlJc w:val="left"/>
      <w:pPr>
        <w:ind w:left="4246" w:hanging="567"/>
      </w:pPr>
      <w:rPr>
        <w:rFonts w:hint="default"/>
      </w:rPr>
    </w:lvl>
    <w:lvl w:ilvl="5" w:tplc="D5B07354">
      <w:start w:val="1"/>
      <w:numFmt w:val="bullet"/>
      <w:lvlText w:val="•"/>
      <w:lvlJc w:val="left"/>
      <w:pPr>
        <w:ind w:left="5138" w:hanging="567"/>
      </w:pPr>
      <w:rPr>
        <w:rFonts w:hint="default"/>
      </w:rPr>
    </w:lvl>
    <w:lvl w:ilvl="6" w:tplc="FD949938">
      <w:start w:val="1"/>
      <w:numFmt w:val="bullet"/>
      <w:lvlText w:val="•"/>
      <w:lvlJc w:val="left"/>
      <w:pPr>
        <w:ind w:left="6031" w:hanging="567"/>
      </w:pPr>
      <w:rPr>
        <w:rFonts w:hint="default"/>
      </w:rPr>
    </w:lvl>
    <w:lvl w:ilvl="7" w:tplc="66BCD760">
      <w:start w:val="1"/>
      <w:numFmt w:val="bullet"/>
      <w:lvlText w:val="•"/>
      <w:lvlJc w:val="left"/>
      <w:pPr>
        <w:ind w:left="6923" w:hanging="567"/>
      </w:pPr>
      <w:rPr>
        <w:rFonts w:hint="default"/>
      </w:rPr>
    </w:lvl>
    <w:lvl w:ilvl="8" w:tplc="217CE924">
      <w:start w:val="1"/>
      <w:numFmt w:val="bullet"/>
      <w:lvlText w:val="•"/>
      <w:lvlJc w:val="left"/>
      <w:pPr>
        <w:ind w:left="7815" w:hanging="567"/>
      </w:pPr>
      <w:rPr>
        <w:rFonts w:hint="default"/>
      </w:rPr>
    </w:lvl>
  </w:abstractNum>
  <w:abstractNum w:abstractNumId="4" w15:restartNumberingAfterBreak="0">
    <w:nsid w:val="02732D4B"/>
    <w:multiLevelType w:val="hybridMultilevel"/>
    <w:tmpl w:val="9DCE5D74"/>
    <w:lvl w:ilvl="0" w:tplc="27CE851E">
      <w:start w:val="6"/>
      <w:numFmt w:val="decimal"/>
      <w:lvlText w:val="%1."/>
      <w:lvlJc w:val="left"/>
      <w:pPr>
        <w:ind w:left="677" w:hanging="567"/>
      </w:pPr>
      <w:rPr>
        <w:rFonts w:ascii="Times New Roman" w:eastAsia="Times New Roman" w:hAnsi="Times New Roman" w:hint="default"/>
        <w:sz w:val="22"/>
        <w:szCs w:val="22"/>
      </w:rPr>
    </w:lvl>
    <w:lvl w:ilvl="1" w:tplc="36B2AD2C">
      <w:start w:val="1"/>
      <w:numFmt w:val="bullet"/>
      <w:lvlText w:val="•"/>
      <w:lvlJc w:val="left"/>
      <w:pPr>
        <w:ind w:left="1569" w:hanging="567"/>
      </w:pPr>
      <w:rPr>
        <w:rFonts w:hint="default"/>
      </w:rPr>
    </w:lvl>
    <w:lvl w:ilvl="2" w:tplc="E9109318">
      <w:start w:val="1"/>
      <w:numFmt w:val="bullet"/>
      <w:lvlText w:val="•"/>
      <w:lvlJc w:val="left"/>
      <w:pPr>
        <w:ind w:left="2462" w:hanging="567"/>
      </w:pPr>
      <w:rPr>
        <w:rFonts w:hint="default"/>
      </w:rPr>
    </w:lvl>
    <w:lvl w:ilvl="3" w:tplc="77B24E98">
      <w:start w:val="1"/>
      <w:numFmt w:val="bullet"/>
      <w:lvlText w:val="•"/>
      <w:lvlJc w:val="left"/>
      <w:pPr>
        <w:ind w:left="3354" w:hanging="567"/>
      </w:pPr>
      <w:rPr>
        <w:rFonts w:hint="default"/>
      </w:rPr>
    </w:lvl>
    <w:lvl w:ilvl="4" w:tplc="86DC442E">
      <w:start w:val="1"/>
      <w:numFmt w:val="bullet"/>
      <w:lvlText w:val="•"/>
      <w:lvlJc w:val="left"/>
      <w:pPr>
        <w:ind w:left="4246" w:hanging="567"/>
      </w:pPr>
      <w:rPr>
        <w:rFonts w:hint="default"/>
      </w:rPr>
    </w:lvl>
    <w:lvl w:ilvl="5" w:tplc="EBDCE28A">
      <w:start w:val="1"/>
      <w:numFmt w:val="bullet"/>
      <w:lvlText w:val="•"/>
      <w:lvlJc w:val="left"/>
      <w:pPr>
        <w:ind w:left="5138" w:hanging="567"/>
      </w:pPr>
      <w:rPr>
        <w:rFonts w:hint="default"/>
      </w:rPr>
    </w:lvl>
    <w:lvl w:ilvl="6" w:tplc="7FC4F7EA">
      <w:start w:val="1"/>
      <w:numFmt w:val="bullet"/>
      <w:lvlText w:val="•"/>
      <w:lvlJc w:val="left"/>
      <w:pPr>
        <w:ind w:left="6031" w:hanging="567"/>
      </w:pPr>
      <w:rPr>
        <w:rFonts w:hint="default"/>
      </w:rPr>
    </w:lvl>
    <w:lvl w:ilvl="7" w:tplc="5C9E9DF8">
      <w:start w:val="1"/>
      <w:numFmt w:val="bullet"/>
      <w:lvlText w:val="•"/>
      <w:lvlJc w:val="left"/>
      <w:pPr>
        <w:ind w:left="6923" w:hanging="567"/>
      </w:pPr>
      <w:rPr>
        <w:rFonts w:hint="default"/>
      </w:rPr>
    </w:lvl>
    <w:lvl w:ilvl="8" w:tplc="CE425EBA">
      <w:start w:val="1"/>
      <w:numFmt w:val="bullet"/>
      <w:lvlText w:val="•"/>
      <w:lvlJc w:val="left"/>
      <w:pPr>
        <w:ind w:left="7815" w:hanging="567"/>
      </w:pPr>
      <w:rPr>
        <w:rFonts w:hint="default"/>
      </w:rPr>
    </w:lvl>
  </w:abstractNum>
  <w:abstractNum w:abstractNumId="5" w15:restartNumberingAfterBreak="0">
    <w:nsid w:val="027E4041"/>
    <w:multiLevelType w:val="hybridMultilevel"/>
    <w:tmpl w:val="441E8964"/>
    <w:lvl w:ilvl="0" w:tplc="0088CA44">
      <w:start w:val="18"/>
      <w:numFmt w:val="bullet"/>
      <w:lvlText w:val="-"/>
      <w:lvlJc w:val="left"/>
      <w:pPr>
        <w:ind w:left="357" w:hanging="357"/>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3435DEC"/>
    <w:multiLevelType w:val="multilevel"/>
    <w:tmpl w:val="9CEA38DA"/>
    <w:lvl w:ilvl="0">
      <w:start w:val="1"/>
      <w:numFmt w:val="decimal"/>
      <w:lvlText w:val="%1."/>
      <w:lvlJc w:val="left"/>
      <w:pPr>
        <w:ind w:left="111"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1649" w:hanging="562"/>
      </w:pPr>
      <w:rPr>
        <w:rFonts w:hint="default"/>
      </w:rPr>
    </w:lvl>
    <w:lvl w:ilvl="3">
      <w:start w:val="1"/>
      <w:numFmt w:val="bullet"/>
      <w:lvlText w:val="•"/>
      <w:lvlJc w:val="left"/>
      <w:pPr>
        <w:ind w:left="2625" w:hanging="562"/>
      </w:pPr>
      <w:rPr>
        <w:rFonts w:hint="default"/>
      </w:rPr>
    </w:lvl>
    <w:lvl w:ilvl="4">
      <w:start w:val="1"/>
      <w:numFmt w:val="bullet"/>
      <w:lvlText w:val="•"/>
      <w:lvlJc w:val="left"/>
      <w:pPr>
        <w:ind w:left="3601" w:hanging="562"/>
      </w:pPr>
      <w:rPr>
        <w:rFonts w:hint="default"/>
      </w:rPr>
    </w:lvl>
    <w:lvl w:ilvl="5">
      <w:start w:val="1"/>
      <w:numFmt w:val="bullet"/>
      <w:lvlText w:val="•"/>
      <w:lvlJc w:val="left"/>
      <w:pPr>
        <w:ind w:left="4578" w:hanging="562"/>
      </w:pPr>
      <w:rPr>
        <w:rFonts w:hint="default"/>
      </w:rPr>
    </w:lvl>
    <w:lvl w:ilvl="6">
      <w:start w:val="1"/>
      <w:numFmt w:val="bullet"/>
      <w:lvlText w:val="•"/>
      <w:lvlJc w:val="left"/>
      <w:pPr>
        <w:ind w:left="5554" w:hanging="562"/>
      </w:pPr>
      <w:rPr>
        <w:rFonts w:hint="default"/>
      </w:rPr>
    </w:lvl>
    <w:lvl w:ilvl="7">
      <w:start w:val="1"/>
      <w:numFmt w:val="bullet"/>
      <w:lvlText w:val="•"/>
      <w:lvlJc w:val="left"/>
      <w:pPr>
        <w:ind w:left="6530" w:hanging="562"/>
      </w:pPr>
      <w:rPr>
        <w:rFonts w:hint="default"/>
      </w:rPr>
    </w:lvl>
    <w:lvl w:ilvl="8">
      <w:start w:val="1"/>
      <w:numFmt w:val="bullet"/>
      <w:lvlText w:val="•"/>
      <w:lvlJc w:val="left"/>
      <w:pPr>
        <w:ind w:left="7507" w:hanging="562"/>
      </w:pPr>
      <w:rPr>
        <w:rFonts w:hint="default"/>
      </w:rPr>
    </w:lvl>
  </w:abstractNum>
  <w:abstractNum w:abstractNumId="7" w15:restartNumberingAfterBreak="0">
    <w:nsid w:val="03587F97"/>
    <w:multiLevelType w:val="multilevel"/>
    <w:tmpl w:val="EF18197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8" w15:restartNumberingAfterBreak="0">
    <w:nsid w:val="042E0F8A"/>
    <w:multiLevelType w:val="hybridMultilevel"/>
    <w:tmpl w:val="F08486F8"/>
    <w:lvl w:ilvl="0" w:tplc="45CAD7E6">
      <w:start w:val="1"/>
      <w:numFmt w:val="decimal"/>
      <w:lvlText w:val="%1."/>
      <w:lvlJc w:val="left"/>
      <w:pPr>
        <w:ind w:left="468" w:hanging="360"/>
      </w:pPr>
      <w:rPr>
        <w:rFonts w:ascii="Times New Roman" w:hAnsi="Times New Roman" w:cs="Times New Roman" w:hint="default"/>
        <w:b/>
      </w:rPr>
    </w:lvl>
    <w:lvl w:ilvl="1" w:tplc="17323A7A" w:tentative="1">
      <w:start w:val="1"/>
      <w:numFmt w:val="upperLetter"/>
      <w:lvlText w:val="%2."/>
      <w:lvlJc w:val="left"/>
      <w:pPr>
        <w:ind w:left="908" w:hanging="400"/>
      </w:pPr>
    </w:lvl>
    <w:lvl w:ilvl="2" w:tplc="BD4825D0" w:tentative="1">
      <w:start w:val="1"/>
      <w:numFmt w:val="lowerRoman"/>
      <w:lvlText w:val="%3."/>
      <w:lvlJc w:val="right"/>
      <w:pPr>
        <w:ind w:left="1308" w:hanging="400"/>
      </w:pPr>
    </w:lvl>
    <w:lvl w:ilvl="3" w:tplc="E76E2B2A" w:tentative="1">
      <w:start w:val="1"/>
      <w:numFmt w:val="decimal"/>
      <w:lvlText w:val="%4."/>
      <w:lvlJc w:val="left"/>
      <w:pPr>
        <w:ind w:left="1708" w:hanging="400"/>
      </w:pPr>
    </w:lvl>
    <w:lvl w:ilvl="4" w:tplc="4E0EC832" w:tentative="1">
      <w:start w:val="1"/>
      <w:numFmt w:val="upperLetter"/>
      <w:lvlText w:val="%5."/>
      <w:lvlJc w:val="left"/>
      <w:pPr>
        <w:ind w:left="2108" w:hanging="400"/>
      </w:pPr>
    </w:lvl>
    <w:lvl w:ilvl="5" w:tplc="A7585358" w:tentative="1">
      <w:start w:val="1"/>
      <w:numFmt w:val="lowerRoman"/>
      <w:lvlText w:val="%6."/>
      <w:lvlJc w:val="right"/>
      <w:pPr>
        <w:ind w:left="2508" w:hanging="400"/>
      </w:pPr>
    </w:lvl>
    <w:lvl w:ilvl="6" w:tplc="B7CC88E6" w:tentative="1">
      <w:start w:val="1"/>
      <w:numFmt w:val="decimal"/>
      <w:lvlText w:val="%7."/>
      <w:lvlJc w:val="left"/>
      <w:pPr>
        <w:ind w:left="2908" w:hanging="400"/>
      </w:pPr>
    </w:lvl>
    <w:lvl w:ilvl="7" w:tplc="41E8B350" w:tentative="1">
      <w:start w:val="1"/>
      <w:numFmt w:val="upperLetter"/>
      <w:lvlText w:val="%8."/>
      <w:lvlJc w:val="left"/>
      <w:pPr>
        <w:ind w:left="3308" w:hanging="400"/>
      </w:pPr>
    </w:lvl>
    <w:lvl w:ilvl="8" w:tplc="BC582ED0" w:tentative="1">
      <w:start w:val="1"/>
      <w:numFmt w:val="lowerRoman"/>
      <w:lvlText w:val="%9."/>
      <w:lvlJc w:val="right"/>
      <w:pPr>
        <w:ind w:left="3708" w:hanging="400"/>
      </w:pPr>
    </w:lvl>
  </w:abstractNum>
  <w:abstractNum w:abstractNumId="9" w15:restartNumberingAfterBreak="0">
    <w:nsid w:val="044A36CD"/>
    <w:multiLevelType w:val="hybridMultilevel"/>
    <w:tmpl w:val="3C7A5DDA"/>
    <w:lvl w:ilvl="0" w:tplc="F4142A6A">
      <w:start w:val="1"/>
      <w:numFmt w:val="decimal"/>
      <w:lvlText w:val="%1."/>
      <w:lvlJc w:val="left"/>
      <w:pPr>
        <w:ind w:left="800" w:hanging="400"/>
      </w:pPr>
      <w:rPr>
        <w:rFonts w:ascii="Times New Roman" w:eastAsia="Times New Roman" w:hAnsi="Times New Roman" w:hint="default"/>
        <w:b/>
        <w:bCs/>
        <w:sz w:val="22"/>
        <w:szCs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045E2D8C"/>
    <w:multiLevelType w:val="hybridMultilevel"/>
    <w:tmpl w:val="27FC5404"/>
    <w:lvl w:ilvl="0" w:tplc="13A61598">
      <w:start w:val="1"/>
      <w:numFmt w:val="decimal"/>
      <w:lvlText w:val="%1."/>
      <w:lvlJc w:val="left"/>
      <w:pPr>
        <w:ind w:left="111" w:hanging="562"/>
      </w:pPr>
      <w:rPr>
        <w:rFonts w:ascii="Times New Roman" w:eastAsia="Times New Roman" w:hAnsi="Times New Roman" w:hint="default"/>
        <w:b/>
        <w:bCs/>
        <w:sz w:val="22"/>
        <w:szCs w:val="22"/>
      </w:rPr>
    </w:lvl>
    <w:lvl w:ilvl="1" w:tplc="EEDC29DA">
      <w:start w:val="1"/>
      <w:numFmt w:val="bullet"/>
      <w:lvlText w:val=""/>
      <w:lvlJc w:val="left"/>
      <w:pPr>
        <w:ind w:left="831" w:hanging="360"/>
      </w:pPr>
      <w:rPr>
        <w:rFonts w:ascii="Symbol" w:eastAsia="Symbol" w:hAnsi="Symbol" w:hint="default"/>
        <w:sz w:val="22"/>
        <w:szCs w:val="22"/>
      </w:rPr>
    </w:lvl>
    <w:lvl w:ilvl="2" w:tplc="181EAE02">
      <w:start w:val="1"/>
      <w:numFmt w:val="bullet"/>
      <w:lvlText w:val=""/>
      <w:lvlJc w:val="left"/>
      <w:pPr>
        <w:ind w:left="1551" w:hanging="360"/>
      </w:pPr>
      <w:rPr>
        <w:rFonts w:ascii="Symbol" w:eastAsia="Symbol" w:hAnsi="Symbol" w:hint="default"/>
        <w:sz w:val="22"/>
        <w:szCs w:val="22"/>
      </w:rPr>
    </w:lvl>
    <w:lvl w:ilvl="3" w:tplc="1CAC4DC6">
      <w:start w:val="1"/>
      <w:numFmt w:val="bullet"/>
      <w:lvlText w:val="•"/>
      <w:lvlJc w:val="left"/>
      <w:pPr>
        <w:ind w:left="2557" w:hanging="360"/>
      </w:pPr>
      <w:rPr>
        <w:rFonts w:hint="default"/>
      </w:rPr>
    </w:lvl>
    <w:lvl w:ilvl="4" w:tplc="18E09B02">
      <w:start w:val="1"/>
      <w:numFmt w:val="bullet"/>
      <w:lvlText w:val="•"/>
      <w:lvlJc w:val="left"/>
      <w:pPr>
        <w:ind w:left="3563" w:hanging="360"/>
      </w:pPr>
      <w:rPr>
        <w:rFonts w:hint="default"/>
      </w:rPr>
    </w:lvl>
    <w:lvl w:ilvl="5" w:tplc="1FA8F8F2">
      <w:start w:val="1"/>
      <w:numFmt w:val="bullet"/>
      <w:lvlText w:val="•"/>
      <w:lvlJc w:val="left"/>
      <w:pPr>
        <w:ind w:left="4569" w:hanging="360"/>
      </w:pPr>
      <w:rPr>
        <w:rFonts w:hint="default"/>
      </w:rPr>
    </w:lvl>
    <w:lvl w:ilvl="6" w:tplc="E90C18F8">
      <w:start w:val="1"/>
      <w:numFmt w:val="bullet"/>
      <w:lvlText w:val="•"/>
      <w:lvlJc w:val="left"/>
      <w:pPr>
        <w:ind w:left="5575" w:hanging="360"/>
      </w:pPr>
      <w:rPr>
        <w:rFonts w:hint="default"/>
      </w:rPr>
    </w:lvl>
    <w:lvl w:ilvl="7" w:tplc="62C0DEBA">
      <w:start w:val="1"/>
      <w:numFmt w:val="bullet"/>
      <w:lvlText w:val="•"/>
      <w:lvlJc w:val="left"/>
      <w:pPr>
        <w:ind w:left="6581" w:hanging="360"/>
      </w:pPr>
      <w:rPr>
        <w:rFonts w:hint="default"/>
      </w:rPr>
    </w:lvl>
    <w:lvl w:ilvl="8" w:tplc="1F6A7B0A">
      <w:start w:val="1"/>
      <w:numFmt w:val="bullet"/>
      <w:lvlText w:val="•"/>
      <w:lvlJc w:val="left"/>
      <w:pPr>
        <w:ind w:left="7587" w:hanging="360"/>
      </w:pPr>
      <w:rPr>
        <w:rFonts w:hint="default"/>
      </w:rPr>
    </w:lvl>
  </w:abstractNum>
  <w:abstractNum w:abstractNumId="11" w15:restartNumberingAfterBreak="0">
    <w:nsid w:val="04E578FA"/>
    <w:multiLevelType w:val="hybridMultilevel"/>
    <w:tmpl w:val="D36EAE72"/>
    <w:lvl w:ilvl="0" w:tplc="1AFEDEF4">
      <w:start w:val="1"/>
      <w:numFmt w:val="decimal"/>
      <w:lvlText w:val="%1."/>
      <w:lvlJc w:val="left"/>
      <w:pPr>
        <w:ind w:hanging="562"/>
      </w:pPr>
      <w:rPr>
        <w:rFonts w:ascii="Times New Roman" w:eastAsia="Times New Roman" w:hAnsi="Times New Roman" w:hint="default"/>
        <w:b/>
        <w:bCs/>
        <w:sz w:val="22"/>
        <w:szCs w:val="22"/>
      </w:rPr>
    </w:lvl>
    <w:lvl w:ilvl="1" w:tplc="F6FA941C">
      <w:start w:val="1"/>
      <w:numFmt w:val="bullet"/>
      <w:lvlText w:val=""/>
      <w:lvlJc w:val="left"/>
      <w:pPr>
        <w:ind w:hanging="360"/>
      </w:pPr>
      <w:rPr>
        <w:rFonts w:ascii="Symbol" w:eastAsia="Symbol" w:hAnsi="Symbol" w:hint="default"/>
        <w:sz w:val="22"/>
        <w:szCs w:val="22"/>
      </w:rPr>
    </w:lvl>
    <w:lvl w:ilvl="2" w:tplc="5D6A309E">
      <w:start w:val="1"/>
      <w:numFmt w:val="bullet"/>
      <w:lvlText w:val=""/>
      <w:lvlJc w:val="left"/>
      <w:pPr>
        <w:ind w:hanging="360"/>
      </w:pPr>
      <w:rPr>
        <w:rFonts w:ascii="Symbol" w:eastAsia="Symbol" w:hAnsi="Symbol" w:hint="default"/>
        <w:sz w:val="22"/>
        <w:szCs w:val="22"/>
      </w:rPr>
    </w:lvl>
    <w:lvl w:ilvl="3" w:tplc="92C89E4C">
      <w:start w:val="1"/>
      <w:numFmt w:val="bullet"/>
      <w:lvlText w:val="•"/>
      <w:lvlJc w:val="left"/>
      <w:rPr>
        <w:rFonts w:hint="default"/>
      </w:rPr>
    </w:lvl>
    <w:lvl w:ilvl="4" w:tplc="4DB2265C">
      <w:start w:val="1"/>
      <w:numFmt w:val="bullet"/>
      <w:lvlText w:val="•"/>
      <w:lvlJc w:val="left"/>
      <w:rPr>
        <w:rFonts w:hint="default"/>
      </w:rPr>
    </w:lvl>
    <w:lvl w:ilvl="5" w:tplc="1E0ACB8C">
      <w:start w:val="1"/>
      <w:numFmt w:val="bullet"/>
      <w:lvlText w:val="•"/>
      <w:lvlJc w:val="left"/>
      <w:rPr>
        <w:rFonts w:hint="default"/>
      </w:rPr>
    </w:lvl>
    <w:lvl w:ilvl="6" w:tplc="4A726F90">
      <w:start w:val="1"/>
      <w:numFmt w:val="bullet"/>
      <w:lvlText w:val="•"/>
      <w:lvlJc w:val="left"/>
      <w:rPr>
        <w:rFonts w:hint="default"/>
      </w:rPr>
    </w:lvl>
    <w:lvl w:ilvl="7" w:tplc="7594402A">
      <w:start w:val="1"/>
      <w:numFmt w:val="bullet"/>
      <w:lvlText w:val="•"/>
      <w:lvlJc w:val="left"/>
      <w:rPr>
        <w:rFonts w:hint="default"/>
      </w:rPr>
    </w:lvl>
    <w:lvl w:ilvl="8" w:tplc="0A62C9F8">
      <w:start w:val="1"/>
      <w:numFmt w:val="bullet"/>
      <w:lvlText w:val="•"/>
      <w:lvlJc w:val="left"/>
      <w:rPr>
        <w:rFonts w:hint="default"/>
      </w:rPr>
    </w:lvl>
  </w:abstractNum>
  <w:abstractNum w:abstractNumId="12" w15:restartNumberingAfterBreak="0">
    <w:nsid w:val="04EE48B3"/>
    <w:multiLevelType w:val="hybridMultilevel"/>
    <w:tmpl w:val="67D4B0F6"/>
    <w:lvl w:ilvl="0" w:tplc="9122530C">
      <w:start w:val="1"/>
      <w:numFmt w:val="bullet"/>
      <w:lvlText w:val=""/>
      <w:lvlJc w:val="left"/>
      <w:pPr>
        <w:ind w:left="1854" w:hanging="360"/>
      </w:pPr>
      <w:rPr>
        <w:rFonts w:ascii="Symbol" w:eastAsia="Symbol" w:hAnsi="Symbol" w:hint="default"/>
        <w:sz w:val="22"/>
        <w:szCs w:val="22"/>
      </w:rPr>
    </w:lvl>
    <w:lvl w:ilvl="1" w:tplc="517C832C">
      <w:start w:val="1"/>
      <w:numFmt w:val="bullet"/>
      <w:lvlText w:val="•"/>
      <w:lvlJc w:val="left"/>
      <w:pPr>
        <w:ind w:left="2311" w:hanging="360"/>
      </w:pPr>
      <w:rPr>
        <w:rFonts w:hint="default"/>
      </w:rPr>
    </w:lvl>
    <w:lvl w:ilvl="2" w:tplc="AA366BC2">
      <w:start w:val="1"/>
      <w:numFmt w:val="bullet"/>
      <w:lvlText w:val="•"/>
      <w:lvlJc w:val="left"/>
      <w:pPr>
        <w:ind w:left="2767" w:hanging="360"/>
      </w:pPr>
      <w:rPr>
        <w:rFonts w:hint="default"/>
      </w:rPr>
    </w:lvl>
    <w:lvl w:ilvl="3" w:tplc="6F5ED2CE">
      <w:start w:val="1"/>
      <w:numFmt w:val="bullet"/>
      <w:lvlText w:val="•"/>
      <w:lvlJc w:val="left"/>
      <w:pPr>
        <w:ind w:left="3224" w:hanging="360"/>
      </w:pPr>
      <w:rPr>
        <w:rFonts w:hint="default"/>
      </w:rPr>
    </w:lvl>
    <w:lvl w:ilvl="4" w:tplc="AE1C06E4">
      <w:start w:val="1"/>
      <w:numFmt w:val="bullet"/>
      <w:lvlText w:val="•"/>
      <w:lvlJc w:val="left"/>
      <w:pPr>
        <w:ind w:left="3680" w:hanging="360"/>
      </w:pPr>
      <w:rPr>
        <w:rFonts w:hint="default"/>
      </w:rPr>
    </w:lvl>
    <w:lvl w:ilvl="5" w:tplc="B70A7FEC">
      <w:start w:val="1"/>
      <w:numFmt w:val="bullet"/>
      <w:lvlText w:val="•"/>
      <w:lvlJc w:val="left"/>
      <w:pPr>
        <w:ind w:left="4137" w:hanging="360"/>
      </w:pPr>
      <w:rPr>
        <w:rFonts w:hint="default"/>
      </w:rPr>
    </w:lvl>
    <w:lvl w:ilvl="6" w:tplc="F5DA4C4C">
      <w:start w:val="1"/>
      <w:numFmt w:val="bullet"/>
      <w:lvlText w:val="•"/>
      <w:lvlJc w:val="left"/>
      <w:pPr>
        <w:ind w:left="4594" w:hanging="360"/>
      </w:pPr>
      <w:rPr>
        <w:rFonts w:hint="default"/>
      </w:rPr>
    </w:lvl>
    <w:lvl w:ilvl="7" w:tplc="50924070">
      <w:start w:val="1"/>
      <w:numFmt w:val="bullet"/>
      <w:lvlText w:val="•"/>
      <w:lvlJc w:val="left"/>
      <w:pPr>
        <w:ind w:left="5050" w:hanging="360"/>
      </w:pPr>
      <w:rPr>
        <w:rFonts w:hint="default"/>
      </w:rPr>
    </w:lvl>
    <w:lvl w:ilvl="8" w:tplc="6AA8302C">
      <w:start w:val="1"/>
      <w:numFmt w:val="bullet"/>
      <w:lvlText w:val="•"/>
      <w:lvlJc w:val="left"/>
      <w:pPr>
        <w:ind w:left="5507" w:hanging="360"/>
      </w:pPr>
      <w:rPr>
        <w:rFonts w:hint="default"/>
      </w:rPr>
    </w:lvl>
  </w:abstractNum>
  <w:abstractNum w:abstractNumId="13" w15:restartNumberingAfterBreak="0">
    <w:nsid w:val="05F657AC"/>
    <w:multiLevelType w:val="hybridMultilevel"/>
    <w:tmpl w:val="54103F4A"/>
    <w:lvl w:ilvl="0" w:tplc="F4142A6A">
      <w:start w:val="1"/>
      <w:numFmt w:val="decimal"/>
      <w:lvlText w:val="%1."/>
      <w:lvlJc w:val="left"/>
      <w:pPr>
        <w:ind w:left="800" w:hanging="400"/>
      </w:pPr>
      <w:rPr>
        <w:rFonts w:ascii="Times New Roman" w:eastAsia="Times New Roman" w:hAnsi="Times New Roman" w:hint="default"/>
        <w:b/>
        <w:bCs/>
        <w:sz w:val="22"/>
        <w:szCs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06895608"/>
    <w:multiLevelType w:val="hybridMultilevel"/>
    <w:tmpl w:val="DDEE7924"/>
    <w:lvl w:ilvl="0" w:tplc="072EAB2E">
      <w:start w:val="1"/>
      <w:numFmt w:val="bullet"/>
      <w:lvlText w:val="-"/>
      <w:lvlJc w:val="left"/>
      <w:pPr>
        <w:ind w:hanging="567"/>
      </w:pPr>
      <w:rPr>
        <w:rFonts w:ascii="Times New Roman" w:eastAsia="Times New Roman" w:hAnsi="Times New Roman" w:hint="default"/>
        <w:sz w:val="22"/>
        <w:szCs w:val="22"/>
      </w:rPr>
    </w:lvl>
    <w:lvl w:ilvl="1" w:tplc="AFEEE28E">
      <w:start w:val="1"/>
      <w:numFmt w:val="bullet"/>
      <w:lvlText w:val="•"/>
      <w:lvlJc w:val="left"/>
      <w:rPr>
        <w:rFonts w:hint="default"/>
      </w:rPr>
    </w:lvl>
    <w:lvl w:ilvl="2" w:tplc="17A2FFC6">
      <w:start w:val="1"/>
      <w:numFmt w:val="bullet"/>
      <w:lvlText w:val=""/>
      <w:lvlJc w:val="left"/>
      <w:rPr>
        <w:rFonts w:ascii="Symbol" w:hAnsi="Symbol" w:hint="default"/>
      </w:rPr>
    </w:lvl>
    <w:lvl w:ilvl="3" w:tplc="08C603A6">
      <w:start w:val="1"/>
      <w:numFmt w:val="bullet"/>
      <w:lvlText w:val="•"/>
      <w:lvlJc w:val="left"/>
      <w:rPr>
        <w:rFonts w:hint="default"/>
      </w:rPr>
    </w:lvl>
    <w:lvl w:ilvl="4" w:tplc="78D61596">
      <w:start w:val="1"/>
      <w:numFmt w:val="bullet"/>
      <w:lvlText w:val="•"/>
      <w:lvlJc w:val="left"/>
      <w:rPr>
        <w:rFonts w:hint="default"/>
      </w:rPr>
    </w:lvl>
    <w:lvl w:ilvl="5" w:tplc="7B54E668">
      <w:start w:val="1"/>
      <w:numFmt w:val="bullet"/>
      <w:lvlText w:val="•"/>
      <w:lvlJc w:val="left"/>
      <w:rPr>
        <w:rFonts w:hint="default"/>
      </w:rPr>
    </w:lvl>
    <w:lvl w:ilvl="6" w:tplc="A2448BF2">
      <w:start w:val="1"/>
      <w:numFmt w:val="bullet"/>
      <w:lvlText w:val="•"/>
      <w:lvlJc w:val="left"/>
      <w:rPr>
        <w:rFonts w:hint="default"/>
      </w:rPr>
    </w:lvl>
    <w:lvl w:ilvl="7" w:tplc="5EC06AD4">
      <w:start w:val="1"/>
      <w:numFmt w:val="bullet"/>
      <w:lvlText w:val="•"/>
      <w:lvlJc w:val="left"/>
      <w:rPr>
        <w:rFonts w:hint="default"/>
      </w:rPr>
    </w:lvl>
    <w:lvl w:ilvl="8" w:tplc="C4DA8698">
      <w:start w:val="1"/>
      <w:numFmt w:val="bullet"/>
      <w:lvlText w:val="•"/>
      <w:lvlJc w:val="left"/>
      <w:rPr>
        <w:rFonts w:hint="default"/>
      </w:rPr>
    </w:lvl>
  </w:abstractNum>
  <w:abstractNum w:abstractNumId="15" w15:restartNumberingAfterBreak="0">
    <w:nsid w:val="073815D1"/>
    <w:multiLevelType w:val="hybridMultilevel"/>
    <w:tmpl w:val="6B341B0C"/>
    <w:lvl w:ilvl="0" w:tplc="F8D48A08">
      <w:start w:val="1"/>
      <w:numFmt w:val="bullet"/>
      <w:lvlText w:val=""/>
      <w:lvlJc w:val="left"/>
      <w:pPr>
        <w:ind w:left="111" w:hanging="360"/>
      </w:pPr>
      <w:rPr>
        <w:rFonts w:ascii="Symbol" w:eastAsia="Symbol" w:hAnsi="Symbol" w:hint="default"/>
        <w:sz w:val="22"/>
        <w:szCs w:val="22"/>
      </w:rPr>
    </w:lvl>
    <w:lvl w:ilvl="1" w:tplc="BB6A430C">
      <w:start w:val="1"/>
      <w:numFmt w:val="bullet"/>
      <w:lvlText w:val="•"/>
      <w:lvlJc w:val="left"/>
      <w:pPr>
        <w:ind w:left="1050" w:hanging="360"/>
      </w:pPr>
      <w:rPr>
        <w:rFonts w:hint="default"/>
      </w:rPr>
    </w:lvl>
    <w:lvl w:ilvl="2" w:tplc="807CBD44">
      <w:start w:val="1"/>
      <w:numFmt w:val="bullet"/>
      <w:lvlText w:val="•"/>
      <w:lvlJc w:val="left"/>
      <w:pPr>
        <w:ind w:left="1988" w:hanging="360"/>
      </w:pPr>
      <w:rPr>
        <w:rFonts w:hint="default"/>
      </w:rPr>
    </w:lvl>
    <w:lvl w:ilvl="3" w:tplc="589CEDA0">
      <w:start w:val="1"/>
      <w:numFmt w:val="bullet"/>
      <w:lvlText w:val="•"/>
      <w:lvlJc w:val="left"/>
      <w:pPr>
        <w:ind w:left="2927" w:hanging="360"/>
      </w:pPr>
      <w:rPr>
        <w:rFonts w:hint="default"/>
      </w:rPr>
    </w:lvl>
    <w:lvl w:ilvl="4" w:tplc="9078E76A">
      <w:start w:val="1"/>
      <w:numFmt w:val="bullet"/>
      <w:lvlText w:val="•"/>
      <w:lvlJc w:val="left"/>
      <w:pPr>
        <w:ind w:left="3866" w:hanging="360"/>
      </w:pPr>
      <w:rPr>
        <w:rFonts w:hint="default"/>
      </w:rPr>
    </w:lvl>
    <w:lvl w:ilvl="5" w:tplc="87D473C6">
      <w:start w:val="1"/>
      <w:numFmt w:val="bullet"/>
      <w:lvlText w:val="•"/>
      <w:lvlJc w:val="left"/>
      <w:pPr>
        <w:ind w:left="4805" w:hanging="360"/>
      </w:pPr>
      <w:rPr>
        <w:rFonts w:hint="default"/>
      </w:rPr>
    </w:lvl>
    <w:lvl w:ilvl="6" w:tplc="0AF23618">
      <w:start w:val="1"/>
      <w:numFmt w:val="bullet"/>
      <w:lvlText w:val="•"/>
      <w:lvlJc w:val="left"/>
      <w:pPr>
        <w:ind w:left="5744" w:hanging="360"/>
      </w:pPr>
      <w:rPr>
        <w:rFonts w:hint="default"/>
      </w:rPr>
    </w:lvl>
    <w:lvl w:ilvl="7" w:tplc="A680E7C0">
      <w:start w:val="1"/>
      <w:numFmt w:val="bullet"/>
      <w:lvlText w:val="•"/>
      <w:lvlJc w:val="left"/>
      <w:pPr>
        <w:ind w:left="6683" w:hanging="360"/>
      </w:pPr>
      <w:rPr>
        <w:rFonts w:hint="default"/>
      </w:rPr>
    </w:lvl>
    <w:lvl w:ilvl="8" w:tplc="6E8A2FB8">
      <w:start w:val="1"/>
      <w:numFmt w:val="bullet"/>
      <w:lvlText w:val="•"/>
      <w:lvlJc w:val="left"/>
      <w:pPr>
        <w:ind w:left="7622" w:hanging="360"/>
      </w:pPr>
      <w:rPr>
        <w:rFonts w:hint="default"/>
      </w:rPr>
    </w:lvl>
  </w:abstractNum>
  <w:abstractNum w:abstractNumId="16" w15:restartNumberingAfterBreak="0">
    <w:nsid w:val="07DD551D"/>
    <w:multiLevelType w:val="hybridMultilevel"/>
    <w:tmpl w:val="9FFAA5F2"/>
    <w:lvl w:ilvl="0" w:tplc="72140BE4">
      <w:start w:val="1"/>
      <w:numFmt w:val="bullet"/>
      <w:lvlText w:val=""/>
      <w:lvlJc w:val="left"/>
      <w:pPr>
        <w:ind w:left="1384" w:hanging="400"/>
      </w:pPr>
      <w:rPr>
        <w:rFonts w:ascii="Symbol" w:hAnsi="Symbol" w:hint="default"/>
        <w:sz w:val="22"/>
        <w:szCs w:val="22"/>
      </w:rPr>
    </w:lvl>
    <w:lvl w:ilvl="1" w:tplc="78F831A0" w:tentative="1">
      <w:start w:val="1"/>
      <w:numFmt w:val="bullet"/>
      <w:lvlText w:val=""/>
      <w:lvlJc w:val="left"/>
      <w:pPr>
        <w:ind w:left="1784" w:hanging="400"/>
      </w:pPr>
      <w:rPr>
        <w:rFonts w:ascii="Wingdings" w:hAnsi="Wingdings" w:hint="default"/>
      </w:rPr>
    </w:lvl>
    <w:lvl w:ilvl="2" w:tplc="2DA0D498" w:tentative="1">
      <w:start w:val="1"/>
      <w:numFmt w:val="bullet"/>
      <w:lvlText w:val=""/>
      <w:lvlJc w:val="left"/>
      <w:pPr>
        <w:ind w:left="2184" w:hanging="400"/>
      </w:pPr>
      <w:rPr>
        <w:rFonts w:ascii="Wingdings" w:hAnsi="Wingdings" w:hint="default"/>
      </w:rPr>
    </w:lvl>
    <w:lvl w:ilvl="3" w:tplc="6152F872" w:tentative="1">
      <w:start w:val="1"/>
      <w:numFmt w:val="bullet"/>
      <w:lvlText w:val=""/>
      <w:lvlJc w:val="left"/>
      <w:pPr>
        <w:ind w:left="2584" w:hanging="400"/>
      </w:pPr>
      <w:rPr>
        <w:rFonts w:ascii="Wingdings" w:hAnsi="Wingdings" w:hint="default"/>
      </w:rPr>
    </w:lvl>
    <w:lvl w:ilvl="4" w:tplc="F2C8A8CC" w:tentative="1">
      <w:start w:val="1"/>
      <w:numFmt w:val="bullet"/>
      <w:lvlText w:val=""/>
      <w:lvlJc w:val="left"/>
      <w:pPr>
        <w:ind w:left="2984" w:hanging="400"/>
      </w:pPr>
      <w:rPr>
        <w:rFonts w:ascii="Wingdings" w:hAnsi="Wingdings" w:hint="default"/>
      </w:rPr>
    </w:lvl>
    <w:lvl w:ilvl="5" w:tplc="3F1A2086" w:tentative="1">
      <w:start w:val="1"/>
      <w:numFmt w:val="bullet"/>
      <w:lvlText w:val=""/>
      <w:lvlJc w:val="left"/>
      <w:pPr>
        <w:ind w:left="3384" w:hanging="400"/>
      </w:pPr>
      <w:rPr>
        <w:rFonts w:ascii="Wingdings" w:hAnsi="Wingdings" w:hint="default"/>
      </w:rPr>
    </w:lvl>
    <w:lvl w:ilvl="6" w:tplc="3CF048C4" w:tentative="1">
      <w:start w:val="1"/>
      <w:numFmt w:val="bullet"/>
      <w:lvlText w:val=""/>
      <w:lvlJc w:val="left"/>
      <w:pPr>
        <w:ind w:left="3784" w:hanging="400"/>
      </w:pPr>
      <w:rPr>
        <w:rFonts w:ascii="Wingdings" w:hAnsi="Wingdings" w:hint="default"/>
      </w:rPr>
    </w:lvl>
    <w:lvl w:ilvl="7" w:tplc="0AA6EDEA" w:tentative="1">
      <w:start w:val="1"/>
      <w:numFmt w:val="bullet"/>
      <w:lvlText w:val=""/>
      <w:lvlJc w:val="left"/>
      <w:pPr>
        <w:ind w:left="4184" w:hanging="400"/>
      </w:pPr>
      <w:rPr>
        <w:rFonts w:ascii="Wingdings" w:hAnsi="Wingdings" w:hint="default"/>
      </w:rPr>
    </w:lvl>
    <w:lvl w:ilvl="8" w:tplc="D76E5060" w:tentative="1">
      <w:start w:val="1"/>
      <w:numFmt w:val="bullet"/>
      <w:lvlText w:val=""/>
      <w:lvlJc w:val="left"/>
      <w:pPr>
        <w:ind w:left="4584" w:hanging="400"/>
      </w:pPr>
      <w:rPr>
        <w:rFonts w:ascii="Wingdings" w:hAnsi="Wingdings" w:hint="default"/>
      </w:rPr>
    </w:lvl>
  </w:abstractNum>
  <w:abstractNum w:abstractNumId="17" w15:restartNumberingAfterBreak="0">
    <w:nsid w:val="07DD6190"/>
    <w:multiLevelType w:val="hybridMultilevel"/>
    <w:tmpl w:val="5184914E"/>
    <w:lvl w:ilvl="0" w:tplc="D24C48AA">
      <w:start w:val="1"/>
      <w:numFmt w:val="bullet"/>
      <w:lvlText w:val=""/>
      <w:lvlJc w:val="left"/>
      <w:pPr>
        <w:ind w:left="660" w:hanging="550"/>
      </w:pPr>
      <w:rPr>
        <w:rFonts w:ascii="Wingdings" w:eastAsia="Wingdings" w:hAnsi="Wingdings" w:hint="default"/>
        <w:sz w:val="22"/>
        <w:szCs w:val="22"/>
      </w:rPr>
    </w:lvl>
    <w:lvl w:ilvl="1" w:tplc="F9165188">
      <w:start w:val="1"/>
      <w:numFmt w:val="bullet"/>
      <w:lvlText w:val="•"/>
      <w:lvlJc w:val="left"/>
      <w:pPr>
        <w:ind w:left="1540" w:hanging="550"/>
      </w:pPr>
      <w:rPr>
        <w:rFonts w:hint="default"/>
      </w:rPr>
    </w:lvl>
    <w:lvl w:ilvl="2" w:tplc="37EE11FA">
      <w:start w:val="1"/>
      <w:numFmt w:val="bullet"/>
      <w:lvlText w:val="•"/>
      <w:lvlJc w:val="left"/>
      <w:pPr>
        <w:ind w:left="2420" w:hanging="550"/>
      </w:pPr>
      <w:rPr>
        <w:rFonts w:hint="default"/>
      </w:rPr>
    </w:lvl>
    <w:lvl w:ilvl="3" w:tplc="F7A64560">
      <w:start w:val="1"/>
      <w:numFmt w:val="bullet"/>
      <w:lvlText w:val="•"/>
      <w:lvlJc w:val="left"/>
      <w:pPr>
        <w:ind w:left="3300" w:hanging="550"/>
      </w:pPr>
      <w:rPr>
        <w:rFonts w:hint="default"/>
      </w:rPr>
    </w:lvl>
    <w:lvl w:ilvl="4" w:tplc="EA8EE810">
      <w:start w:val="1"/>
      <w:numFmt w:val="bullet"/>
      <w:lvlText w:val="•"/>
      <w:lvlJc w:val="left"/>
      <w:pPr>
        <w:ind w:left="4180" w:hanging="550"/>
      </w:pPr>
      <w:rPr>
        <w:rFonts w:hint="default"/>
      </w:rPr>
    </w:lvl>
    <w:lvl w:ilvl="5" w:tplc="3F04F6F2">
      <w:start w:val="1"/>
      <w:numFmt w:val="bullet"/>
      <w:lvlText w:val="•"/>
      <w:lvlJc w:val="left"/>
      <w:pPr>
        <w:ind w:left="5060" w:hanging="550"/>
      </w:pPr>
      <w:rPr>
        <w:rFonts w:hint="default"/>
      </w:rPr>
    </w:lvl>
    <w:lvl w:ilvl="6" w:tplc="5DBED75E">
      <w:start w:val="1"/>
      <w:numFmt w:val="bullet"/>
      <w:lvlText w:val="•"/>
      <w:lvlJc w:val="left"/>
      <w:pPr>
        <w:ind w:left="5940" w:hanging="550"/>
      </w:pPr>
      <w:rPr>
        <w:rFonts w:hint="default"/>
      </w:rPr>
    </w:lvl>
    <w:lvl w:ilvl="7" w:tplc="C5EA418C">
      <w:start w:val="1"/>
      <w:numFmt w:val="bullet"/>
      <w:lvlText w:val="•"/>
      <w:lvlJc w:val="left"/>
      <w:pPr>
        <w:ind w:left="6820" w:hanging="550"/>
      </w:pPr>
      <w:rPr>
        <w:rFonts w:hint="default"/>
      </w:rPr>
    </w:lvl>
    <w:lvl w:ilvl="8" w:tplc="F2E037B2">
      <w:start w:val="1"/>
      <w:numFmt w:val="bullet"/>
      <w:lvlText w:val="•"/>
      <w:lvlJc w:val="left"/>
      <w:pPr>
        <w:ind w:left="7700" w:hanging="550"/>
      </w:pPr>
      <w:rPr>
        <w:rFonts w:hint="default"/>
      </w:rPr>
    </w:lvl>
  </w:abstractNum>
  <w:abstractNum w:abstractNumId="18" w15:restartNumberingAfterBreak="0">
    <w:nsid w:val="081E1F69"/>
    <w:multiLevelType w:val="hybridMultilevel"/>
    <w:tmpl w:val="6944D5F6"/>
    <w:lvl w:ilvl="0" w:tplc="0C9C092A">
      <w:start w:val="1"/>
      <w:numFmt w:val="decimal"/>
      <w:lvlText w:val="%1."/>
      <w:lvlJc w:val="left"/>
      <w:pPr>
        <w:ind w:left="111" w:hanging="562"/>
      </w:pPr>
      <w:rPr>
        <w:rFonts w:ascii="Times New Roman" w:eastAsia="Times New Roman" w:hAnsi="Times New Roman" w:hint="default"/>
        <w:b/>
        <w:bCs/>
        <w:sz w:val="22"/>
        <w:szCs w:val="22"/>
      </w:rPr>
    </w:lvl>
    <w:lvl w:ilvl="1" w:tplc="D954F6A6">
      <w:start w:val="1"/>
      <w:numFmt w:val="bullet"/>
      <w:lvlText w:val=""/>
      <w:lvlJc w:val="left"/>
      <w:pPr>
        <w:ind w:left="831" w:hanging="360"/>
      </w:pPr>
      <w:rPr>
        <w:rFonts w:ascii="Symbol" w:eastAsia="Symbol" w:hAnsi="Symbol" w:hint="default"/>
        <w:sz w:val="22"/>
        <w:szCs w:val="22"/>
      </w:rPr>
    </w:lvl>
    <w:lvl w:ilvl="2" w:tplc="F9606EEA">
      <w:start w:val="1"/>
      <w:numFmt w:val="bullet"/>
      <w:lvlText w:val="•"/>
      <w:lvlJc w:val="left"/>
      <w:pPr>
        <w:ind w:left="1805" w:hanging="360"/>
      </w:pPr>
      <w:rPr>
        <w:rFonts w:hint="default"/>
      </w:rPr>
    </w:lvl>
    <w:lvl w:ilvl="3" w:tplc="62DE43D8">
      <w:start w:val="1"/>
      <w:numFmt w:val="bullet"/>
      <w:lvlText w:val="•"/>
      <w:lvlJc w:val="left"/>
      <w:pPr>
        <w:ind w:left="2779" w:hanging="360"/>
      </w:pPr>
      <w:rPr>
        <w:rFonts w:hint="default"/>
      </w:rPr>
    </w:lvl>
    <w:lvl w:ilvl="4" w:tplc="03F8BB68">
      <w:start w:val="1"/>
      <w:numFmt w:val="bullet"/>
      <w:lvlText w:val="•"/>
      <w:lvlJc w:val="left"/>
      <w:pPr>
        <w:ind w:left="3754" w:hanging="360"/>
      </w:pPr>
      <w:rPr>
        <w:rFonts w:hint="default"/>
      </w:rPr>
    </w:lvl>
    <w:lvl w:ilvl="5" w:tplc="0B0C4FAA">
      <w:start w:val="1"/>
      <w:numFmt w:val="bullet"/>
      <w:lvlText w:val="•"/>
      <w:lvlJc w:val="left"/>
      <w:pPr>
        <w:ind w:left="4728" w:hanging="360"/>
      </w:pPr>
      <w:rPr>
        <w:rFonts w:hint="default"/>
      </w:rPr>
    </w:lvl>
    <w:lvl w:ilvl="6" w:tplc="89A4CA4E">
      <w:start w:val="1"/>
      <w:numFmt w:val="bullet"/>
      <w:lvlText w:val="•"/>
      <w:lvlJc w:val="left"/>
      <w:pPr>
        <w:ind w:left="5702" w:hanging="360"/>
      </w:pPr>
      <w:rPr>
        <w:rFonts w:hint="default"/>
      </w:rPr>
    </w:lvl>
    <w:lvl w:ilvl="7" w:tplc="AC9A3DFA">
      <w:start w:val="1"/>
      <w:numFmt w:val="bullet"/>
      <w:lvlText w:val="•"/>
      <w:lvlJc w:val="left"/>
      <w:pPr>
        <w:ind w:left="6677" w:hanging="360"/>
      </w:pPr>
      <w:rPr>
        <w:rFonts w:hint="default"/>
      </w:rPr>
    </w:lvl>
    <w:lvl w:ilvl="8" w:tplc="006C9766">
      <w:start w:val="1"/>
      <w:numFmt w:val="bullet"/>
      <w:lvlText w:val="•"/>
      <w:lvlJc w:val="left"/>
      <w:pPr>
        <w:ind w:left="7651" w:hanging="360"/>
      </w:pPr>
      <w:rPr>
        <w:rFonts w:hint="default"/>
      </w:rPr>
    </w:lvl>
  </w:abstractNum>
  <w:abstractNum w:abstractNumId="19" w15:restartNumberingAfterBreak="0">
    <w:nsid w:val="0A1320C1"/>
    <w:multiLevelType w:val="hybridMultilevel"/>
    <w:tmpl w:val="AA02787C"/>
    <w:lvl w:ilvl="0" w:tplc="EBEC8286">
      <w:start w:val="1"/>
      <w:numFmt w:val="decimal"/>
      <w:lvlText w:val="%1."/>
      <w:lvlJc w:val="left"/>
      <w:pPr>
        <w:ind w:left="111" w:hanging="562"/>
      </w:pPr>
      <w:rPr>
        <w:rFonts w:ascii="Times New Roman" w:eastAsia="Times New Roman" w:hAnsi="Times New Roman" w:hint="default"/>
        <w:b/>
        <w:bCs/>
        <w:sz w:val="22"/>
        <w:szCs w:val="22"/>
      </w:rPr>
    </w:lvl>
    <w:lvl w:ilvl="1" w:tplc="C99AC6A6">
      <w:start w:val="1"/>
      <w:numFmt w:val="bullet"/>
      <w:lvlText w:val=""/>
      <w:lvlJc w:val="left"/>
      <w:pPr>
        <w:ind w:left="831" w:hanging="360"/>
      </w:pPr>
      <w:rPr>
        <w:rFonts w:ascii="Symbol" w:eastAsia="Symbol" w:hAnsi="Symbol" w:hint="default"/>
        <w:sz w:val="22"/>
        <w:szCs w:val="22"/>
      </w:rPr>
    </w:lvl>
    <w:lvl w:ilvl="2" w:tplc="5B10D346">
      <w:start w:val="1"/>
      <w:numFmt w:val="bullet"/>
      <w:lvlText w:val=""/>
      <w:lvlJc w:val="left"/>
      <w:pPr>
        <w:ind w:left="1551" w:hanging="360"/>
      </w:pPr>
      <w:rPr>
        <w:rFonts w:ascii="Symbol" w:eastAsia="Symbol" w:hAnsi="Symbol" w:hint="default"/>
        <w:sz w:val="22"/>
        <w:szCs w:val="22"/>
      </w:rPr>
    </w:lvl>
    <w:lvl w:ilvl="3" w:tplc="B7BAD5AC">
      <w:start w:val="1"/>
      <w:numFmt w:val="bullet"/>
      <w:lvlText w:val="•"/>
      <w:lvlJc w:val="left"/>
      <w:pPr>
        <w:ind w:left="4162" w:hanging="360"/>
      </w:pPr>
      <w:rPr>
        <w:rFonts w:hint="default"/>
      </w:rPr>
    </w:lvl>
    <w:lvl w:ilvl="4" w:tplc="DD1E67BC">
      <w:start w:val="1"/>
      <w:numFmt w:val="bullet"/>
      <w:lvlText w:val="•"/>
      <w:lvlJc w:val="left"/>
      <w:pPr>
        <w:ind w:left="4927" w:hanging="360"/>
      </w:pPr>
      <w:rPr>
        <w:rFonts w:hint="default"/>
      </w:rPr>
    </w:lvl>
    <w:lvl w:ilvl="5" w:tplc="0D9C8CFE">
      <w:start w:val="1"/>
      <w:numFmt w:val="bullet"/>
      <w:lvlText w:val="•"/>
      <w:lvlJc w:val="left"/>
      <w:pPr>
        <w:ind w:left="5693" w:hanging="360"/>
      </w:pPr>
      <w:rPr>
        <w:rFonts w:hint="default"/>
      </w:rPr>
    </w:lvl>
    <w:lvl w:ilvl="6" w:tplc="7166F0B6">
      <w:start w:val="1"/>
      <w:numFmt w:val="bullet"/>
      <w:lvlText w:val="•"/>
      <w:lvlJc w:val="left"/>
      <w:pPr>
        <w:ind w:left="6458" w:hanging="360"/>
      </w:pPr>
      <w:rPr>
        <w:rFonts w:hint="default"/>
      </w:rPr>
    </w:lvl>
    <w:lvl w:ilvl="7" w:tplc="183E8708">
      <w:start w:val="1"/>
      <w:numFmt w:val="bullet"/>
      <w:lvlText w:val="•"/>
      <w:lvlJc w:val="left"/>
      <w:pPr>
        <w:ind w:left="7223" w:hanging="360"/>
      </w:pPr>
      <w:rPr>
        <w:rFonts w:hint="default"/>
      </w:rPr>
    </w:lvl>
    <w:lvl w:ilvl="8" w:tplc="AE78B13E">
      <w:start w:val="1"/>
      <w:numFmt w:val="bullet"/>
      <w:lvlText w:val="•"/>
      <w:lvlJc w:val="left"/>
      <w:pPr>
        <w:ind w:left="7989" w:hanging="360"/>
      </w:pPr>
      <w:rPr>
        <w:rFonts w:hint="default"/>
      </w:rPr>
    </w:lvl>
  </w:abstractNum>
  <w:abstractNum w:abstractNumId="20" w15:restartNumberingAfterBreak="0">
    <w:nsid w:val="0B492342"/>
    <w:multiLevelType w:val="hybridMultilevel"/>
    <w:tmpl w:val="28A00D86"/>
    <w:lvl w:ilvl="0" w:tplc="9F88B16E">
      <w:start w:val="1"/>
      <w:numFmt w:val="decimal"/>
      <w:lvlText w:val="%1."/>
      <w:lvlJc w:val="left"/>
      <w:pPr>
        <w:ind w:left="760" w:hanging="360"/>
      </w:pPr>
      <w:rPr>
        <w:rFonts w:hint="default"/>
      </w:rPr>
    </w:lvl>
    <w:lvl w:ilvl="1" w:tplc="7E9225AE" w:tentative="1">
      <w:start w:val="1"/>
      <w:numFmt w:val="upperLetter"/>
      <w:lvlText w:val="%2."/>
      <w:lvlJc w:val="left"/>
      <w:pPr>
        <w:ind w:left="1200" w:hanging="400"/>
      </w:pPr>
    </w:lvl>
    <w:lvl w:ilvl="2" w:tplc="F4B8F798" w:tentative="1">
      <w:start w:val="1"/>
      <w:numFmt w:val="lowerRoman"/>
      <w:lvlText w:val="%3."/>
      <w:lvlJc w:val="right"/>
      <w:pPr>
        <w:ind w:left="1600" w:hanging="400"/>
      </w:pPr>
    </w:lvl>
    <w:lvl w:ilvl="3" w:tplc="27C65928" w:tentative="1">
      <w:start w:val="1"/>
      <w:numFmt w:val="decimal"/>
      <w:lvlText w:val="%4."/>
      <w:lvlJc w:val="left"/>
      <w:pPr>
        <w:ind w:left="2000" w:hanging="400"/>
      </w:pPr>
    </w:lvl>
    <w:lvl w:ilvl="4" w:tplc="CAF2528E" w:tentative="1">
      <w:start w:val="1"/>
      <w:numFmt w:val="upperLetter"/>
      <w:lvlText w:val="%5."/>
      <w:lvlJc w:val="left"/>
      <w:pPr>
        <w:ind w:left="2400" w:hanging="400"/>
      </w:pPr>
    </w:lvl>
    <w:lvl w:ilvl="5" w:tplc="8140FA34" w:tentative="1">
      <w:start w:val="1"/>
      <w:numFmt w:val="lowerRoman"/>
      <w:lvlText w:val="%6."/>
      <w:lvlJc w:val="right"/>
      <w:pPr>
        <w:ind w:left="2800" w:hanging="400"/>
      </w:pPr>
    </w:lvl>
    <w:lvl w:ilvl="6" w:tplc="4A840868" w:tentative="1">
      <w:start w:val="1"/>
      <w:numFmt w:val="decimal"/>
      <w:lvlText w:val="%7."/>
      <w:lvlJc w:val="left"/>
      <w:pPr>
        <w:ind w:left="3200" w:hanging="400"/>
      </w:pPr>
    </w:lvl>
    <w:lvl w:ilvl="7" w:tplc="CD109D82" w:tentative="1">
      <w:start w:val="1"/>
      <w:numFmt w:val="upperLetter"/>
      <w:lvlText w:val="%8."/>
      <w:lvlJc w:val="left"/>
      <w:pPr>
        <w:ind w:left="3600" w:hanging="400"/>
      </w:pPr>
    </w:lvl>
    <w:lvl w:ilvl="8" w:tplc="F6548784" w:tentative="1">
      <w:start w:val="1"/>
      <w:numFmt w:val="lowerRoman"/>
      <w:lvlText w:val="%9."/>
      <w:lvlJc w:val="right"/>
      <w:pPr>
        <w:ind w:left="4000" w:hanging="400"/>
      </w:pPr>
    </w:lvl>
  </w:abstractNum>
  <w:abstractNum w:abstractNumId="21" w15:restartNumberingAfterBreak="0">
    <w:nsid w:val="0B8401B3"/>
    <w:multiLevelType w:val="hybridMultilevel"/>
    <w:tmpl w:val="B11621AC"/>
    <w:lvl w:ilvl="0" w:tplc="963CF74E">
      <w:start w:val="1"/>
      <w:numFmt w:val="decimal"/>
      <w:lvlText w:val="%1."/>
      <w:lvlJc w:val="left"/>
      <w:pPr>
        <w:ind w:left="805" w:hanging="360"/>
      </w:pPr>
      <w:rPr>
        <w:rFonts w:ascii="Times New Roman" w:hAnsi="Times New Roman" w:cs="Times New Roman" w:hint="default"/>
        <w:b/>
      </w:rPr>
    </w:lvl>
    <w:lvl w:ilvl="1" w:tplc="1088972C" w:tentative="1">
      <w:start w:val="1"/>
      <w:numFmt w:val="upperLetter"/>
      <w:lvlText w:val="%2."/>
      <w:lvlJc w:val="left"/>
      <w:pPr>
        <w:ind w:left="1245" w:hanging="400"/>
      </w:pPr>
    </w:lvl>
    <w:lvl w:ilvl="2" w:tplc="E38E4168" w:tentative="1">
      <w:start w:val="1"/>
      <w:numFmt w:val="lowerRoman"/>
      <w:lvlText w:val="%3."/>
      <w:lvlJc w:val="right"/>
      <w:pPr>
        <w:ind w:left="1645" w:hanging="400"/>
      </w:pPr>
    </w:lvl>
    <w:lvl w:ilvl="3" w:tplc="C21AE88E" w:tentative="1">
      <w:start w:val="1"/>
      <w:numFmt w:val="decimal"/>
      <w:lvlText w:val="%4."/>
      <w:lvlJc w:val="left"/>
      <w:pPr>
        <w:ind w:left="2045" w:hanging="400"/>
      </w:pPr>
    </w:lvl>
    <w:lvl w:ilvl="4" w:tplc="1C4C0618" w:tentative="1">
      <w:start w:val="1"/>
      <w:numFmt w:val="upperLetter"/>
      <w:lvlText w:val="%5."/>
      <w:lvlJc w:val="left"/>
      <w:pPr>
        <w:ind w:left="2445" w:hanging="400"/>
      </w:pPr>
    </w:lvl>
    <w:lvl w:ilvl="5" w:tplc="38B61484" w:tentative="1">
      <w:start w:val="1"/>
      <w:numFmt w:val="lowerRoman"/>
      <w:lvlText w:val="%6."/>
      <w:lvlJc w:val="right"/>
      <w:pPr>
        <w:ind w:left="2845" w:hanging="400"/>
      </w:pPr>
    </w:lvl>
    <w:lvl w:ilvl="6" w:tplc="804C4896" w:tentative="1">
      <w:start w:val="1"/>
      <w:numFmt w:val="decimal"/>
      <w:lvlText w:val="%7."/>
      <w:lvlJc w:val="left"/>
      <w:pPr>
        <w:ind w:left="3245" w:hanging="400"/>
      </w:pPr>
    </w:lvl>
    <w:lvl w:ilvl="7" w:tplc="296C9308" w:tentative="1">
      <w:start w:val="1"/>
      <w:numFmt w:val="upperLetter"/>
      <w:lvlText w:val="%8."/>
      <w:lvlJc w:val="left"/>
      <w:pPr>
        <w:ind w:left="3645" w:hanging="400"/>
      </w:pPr>
    </w:lvl>
    <w:lvl w:ilvl="8" w:tplc="22DC9A40" w:tentative="1">
      <w:start w:val="1"/>
      <w:numFmt w:val="lowerRoman"/>
      <w:lvlText w:val="%9."/>
      <w:lvlJc w:val="right"/>
      <w:pPr>
        <w:ind w:left="4045" w:hanging="400"/>
      </w:pPr>
    </w:lvl>
  </w:abstractNum>
  <w:abstractNum w:abstractNumId="22" w15:restartNumberingAfterBreak="0">
    <w:nsid w:val="0C3F1014"/>
    <w:multiLevelType w:val="hybridMultilevel"/>
    <w:tmpl w:val="FEACB2EA"/>
    <w:lvl w:ilvl="0" w:tplc="6F7AF98E">
      <w:start w:val="1"/>
      <w:numFmt w:val="lowerLetter"/>
      <w:lvlText w:val="%1."/>
      <w:lvlJc w:val="left"/>
      <w:pPr>
        <w:ind w:left="462" w:hanging="332"/>
      </w:pPr>
      <w:rPr>
        <w:rFonts w:ascii="Times New Roman" w:eastAsia="Times New Roman" w:hAnsi="Times New Roman" w:hint="default"/>
        <w:sz w:val="22"/>
        <w:szCs w:val="22"/>
      </w:rPr>
    </w:lvl>
    <w:lvl w:ilvl="1" w:tplc="50D0B932">
      <w:start w:val="1"/>
      <w:numFmt w:val="bullet"/>
      <w:lvlText w:val="•"/>
      <w:lvlJc w:val="left"/>
      <w:pPr>
        <w:ind w:left="1338" w:hanging="332"/>
      </w:pPr>
      <w:rPr>
        <w:rFonts w:hint="default"/>
      </w:rPr>
    </w:lvl>
    <w:lvl w:ilvl="2" w:tplc="46465F78">
      <w:start w:val="1"/>
      <w:numFmt w:val="bullet"/>
      <w:lvlText w:val="•"/>
      <w:lvlJc w:val="left"/>
      <w:pPr>
        <w:ind w:left="2214" w:hanging="332"/>
      </w:pPr>
      <w:rPr>
        <w:rFonts w:hint="default"/>
      </w:rPr>
    </w:lvl>
    <w:lvl w:ilvl="3" w:tplc="1DD02898">
      <w:start w:val="1"/>
      <w:numFmt w:val="bullet"/>
      <w:lvlText w:val="•"/>
      <w:lvlJc w:val="left"/>
      <w:pPr>
        <w:ind w:left="3091" w:hanging="332"/>
      </w:pPr>
      <w:rPr>
        <w:rFonts w:hint="default"/>
      </w:rPr>
    </w:lvl>
    <w:lvl w:ilvl="4" w:tplc="C4D0F33A">
      <w:start w:val="1"/>
      <w:numFmt w:val="bullet"/>
      <w:lvlText w:val="•"/>
      <w:lvlJc w:val="left"/>
      <w:pPr>
        <w:ind w:left="3967" w:hanging="332"/>
      </w:pPr>
      <w:rPr>
        <w:rFonts w:hint="default"/>
      </w:rPr>
    </w:lvl>
    <w:lvl w:ilvl="5" w:tplc="7884EFD8">
      <w:start w:val="1"/>
      <w:numFmt w:val="bullet"/>
      <w:lvlText w:val="•"/>
      <w:lvlJc w:val="left"/>
      <w:pPr>
        <w:ind w:left="4844" w:hanging="332"/>
      </w:pPr>
      <w:rPr>
        <w:rFonts w:hint="default"/>
      </w:rPr>
    </w:lvl>
    <w:lvl w:ilvl="6" w:tplc="D2B4B9D2">
      <w:start w:val="1"/>
      <w:numFmt w:val="bullet"/>
      <w:lvlText w:val="•"/>
      <w:lvlJc w:val="left"/>
      <w:pPr>
        <w:ind w:left="5720" w:hanging="332"/>
      </w:pPr>
      <w:rPr>
        <w:rFonts w:hint="default"/>
      </w:rPr>
    </w:lvl>
    <w:lvl w:ilvl="7" w:tplc="6726908A">
      <w:start w:val="1"/>
      <w:numFmt w:val="bullet"/>
      <w:lvlText w:val="•"/>
      <w:lvlJc w:val="left"/>
      <w:pPr>
        <w:ind w:left="6596" w:hanging="332"/>
      </w:pPr>
      <w:rPr>
        <w:rFonts w:hint="default"/>
      </w:rPr>
    </w:lvl>
    <w:lvl w:ilvl="8" w:tplc="7C5EC0D0">
      <w:start w:val="1"/>
      <w:numFmt w:val="bullet"/>
      <w:lvlText w:val="•"/>
      <w:lvlJc w:val="left"/>
      <w:pPr>
        <w:ind w:left="7473" w:hanging="332"/>
      </w:pPr>
      <w:rPr>
        <w:rFonts w:hint="default"/>
      </w:rPr>
    </w:lvl>
  </w:abstractNum>
  <w:abstractNum w:abstractNumId="23" w15:restartNumberingAfterBreak="0">
    <w:nsid w:val="0C5550FC"/>
    <w:multiLevelType w:val="hybridMultilevel"/>
    <w:tmpl w:val="FF08613C"/>
    <w:lvl w:ilvl="0" w:tplc="8384CADC">
      <w:start w:val="1"/>
      <w:numFmt w:val="decimal"/>
      <w:lvlText w:val="%1."/>
      <w:lvlJc w:val="left"/>
      <w:pPr>
        <w:ind w:left="468" w:hanging="360"/>
      </w:pPr>
      <w:rPr>
        <w:rFonts w:ascii="Times New Roman" w:hAnsi="Times New Roman" w:cs="Times New Roman" w:hint="default"/>
        <w:b/>
      </w:rPr>
    </w:lvl>
    <w:lvl w:ilvl="1" w:tplc="E59E9B54" w:tentative="1">
      <w:start w:val="1"/>
      <w:numFmt w:val="upperLetter"/>
      <w:lvlText w:val="%2."/>
      <w:lvlJc w:val="left"/>
      <w:pPr>
        <w:ind w:left="908" w:hanging="400"/>
      </w:pPr>
    </w:lvl>
    <w:lvl w:ilvl="2" w:tplc="77AED602" w:tentative="1">
      <w:start w:val="1"/>
      <w:numFmt w:val="lowerRoman"/>
      <w:lvlText w:val="%3."/>
      <w:lvlJc w:val="right"/>
      <w:pPr>
        <w:ind w:left="1308" w:hanging="400"/>
      </w:pPr>
    </w:lvl>
    <w:lvl w:ilvl="3" w:tplc="8594118E" w:tentative="1">
      <w:start w:val="1"/>
      <w:numFmt w:val="decimal"/>
      <w:lvlText w:val="%4."/>
      <w:lvlJc w:val="left"/>
      <w:pPr>
        <w:ind w:left="1708" w:hanging="400"/>
      </w:pPr>
    </w:lvl>
    <w:lvl w:ilvl="4" w:tplc="E5B28CBE" w:tentative="1">
      <w:start w:val="1"/>
      <w:numFmt w:val="upperLetter"/>
      <w:lvlText w:val="%5."/>
      <w:lvlJc w:val="left"/>
      <w:pPr>
        <w:ind w:left="2108" w:hanging="400"/>
      </w:pPr>
    </w:lvl>
    <w:lvl w:ilvl="5" w:tplc="B7245646" w:tentative="1">
      <w:start w:val="1"/>
      <w:numFmt w:val="lowerRoman"/>
      <w:lvlText w:val="%6."/>
      <w:lvlJc w:val="right"/>
      <w:pPr>
        <w:ind w:left="2508" w:hanging="400"/>
      </w:pPr>
    </w:lvl>
    <w:lvl w:ilvl="6" w:tplc="246CB4F8" w:tentative="1">
      <w:start w:val="1"/>
      <w:numFmt w:val="decimal"/>
      <w:lvlText w:val="%7."/>
      <w:lvlJc w:val="left"/>
      <w:pPr>
        <w:ind w:left="2908" w:hanging="400"/>
      </w:pPr>
    </w:lvl>
    <w:lvl w:ilvl="7" w:tplc="41D84F6A" w:tentative="1">
      <w:start w:val="1"/>
      <w:numFmt w:val="upperLetter"/>
      <w:lvlText w:val="%8."/>
      <w:lvlJc w:val="left"/>
      <w:pPr>
        <w:ind w:left="3308" w:hanging="400"/>
      </w:pPr>
    </w:lvl>
    <w:lvl w:ilvl="8" w:tplc="19006D38" w:tentative="1">
      <w:start w:val="1"/>
      <w:numFmt w:val="lowerRoman"/>
      <w:lvlText w:val="%9."/>
      <w:lvlJc w:val="right"/>
      <w:pPr>
        <w:ind w:left="3708" w:hanging="400"/>
      </w:pPr>
    </w:lvl>
  </w:abstractNum>
  <w:abstractNum w:abstractNumId="24" w15:restartNumberingAfterBreak="0">
    <w:nsid w:val="0CF41E08"/>
    <w:multiLevelType w:val="hybridMultilevel"/>
    <w:tmpl w:val="06F2CEFC"/>
    <w:lvl w:ilvl="0" w:tplc="2CD2DA80">
      <w:start w:val="1"/>
      <w:numFmt w:val="decimal"/>
      <w:lvlText w:val="%1"/>
      <w:lvlJc w:val="left"/>
      <w:pPr>
        <w:ind w:hanging="180"/>
      </w:pPr>
      <w:rPr>
        <w:rFonts w:ascii="Times New Roman" w:eastAsia="Times New Roman" w:hAnsi="Times New Roman" w:hint="default"/>
        <w:w w:val="99"/>
        <w:position w:val="0"/>
        <w:sz w:val="22"/>
        <w:szCs w:val="22"/>
        <w:vertAlign w:val="superscript"/>
      </w:rPr>
    </w:lvl>
    <w:lvl w:ilvl="1" w:tplc="1C0C4FEC">
      <w:start w:val="1"/>
      <w:numFmt w:val="bullet"/>
      <w:lvlText w:val="•"/>
      <w:lvlJc w:val="left"/>
      <w:rPr>
        <w:rFonts w:hint="default"/>
      </w:rPr>
    </w:lvl>
    <w:lvl w:ilvl="2" w:tplc="952A0528">
      <w:start w:val="1"/>
      <w:numFmt w:val="bullet"/>
      <w:lvlText w:val="•"/>
      <w:lvlJc w:val="left"/>
      <w:rPr>
        <w:rFonts w:hint="default"/>
      </w:rPr>
    </w:lvl>
    <w:lvl w:ilvl="3" w:tplc="30B26C42">
      <w:start w:val="1"/>
      <w:numFmt w:val="bullet"/>
      <w:lvlText w:val="•"/>
      <w:lvlJc w:val="left"/>
      <w:rPr>
        <w:rFonts w:hint="default"/>
      </w:rPr>
    </w:lvl>
    <w:lvl w:ilvl="4" w:tplc="AAB4517C">
      <w:start w:val="1"/>
      <w:numFmt w:val="bullet"/>
      <w:lvlText w:val="•"/>
      <w:lvlJc w:val="left"/>
      <w:rPr>
        <w:rFonts w:hint="default"/>
      </w:rPr>
    </w:lvl>
    <w:lvl w:ilvl="5" w:tplc="65F6ECF4">
      <w:start w:val="1"/>
      <w:numFmt w:val="bullet"/>
      <w:lvlText w:val="•"/>
      <w:lvlJc w:val="left"/>
      <w:rPr>
        <w:rFonts w:hint="default"/>
      </w:rPr>
    </w:lvl>
    <w:lvl w:ilvl="6" w:tplc="E994644A">
      <w:start w:val="1"/>
      <w:numFmt w:val="bullet"/>
      <w:lvlText w:val="•"/>
      <w:lvlJc w:val="left"/>
      <w:rPr>
        <w:rFonts w:hint="default"/>
      </w:rPr>
    </w:lvl>
    <w:lvl w:ilvl="7" w:tplc="E67222A8">
      <w:start w:val="1"/>
      <w:numFmt w:val="bullet"/>
      <w:lvlText w:val="•"/>
      <w:lvlJc w:val="left"/>
      <w:rPr>
        <w:rFonts w:hint="default"/>
      </w:rPr>
    </w:lvl>
    <w:lvl w:ilvl="8" w:tplc="C81C6E1E">
      <w:start w:val="1"/>
      <w:numFmt w:val="bullet"/>
      <w:lvlText w:val="•"/>
      <w:lvlJc w:val="left"/>
      <w:rPr>
        <w:rFonts w:hint="default"/>
      </w:rPr>
    </w:lvl>
  </w:abstractNum>
  <w:abstractNum w:abstractNumId="25" w15:restartNumberingAfterBreak="0">
    <w:nsid w:val="0D5A5C68"/>
    <w:multiLevelType w:val="hybridMultilevel"/>
    <w:tmpl w:val="B7D4F6E4"/>
    <w:lvl w:ilvl="0" w:tplc="1B58760C">
      <w:start w:val="1"/>
      <w:numFmt w:val="bullet"/>
      <w:lvlText w:val="-"/>
      <w:lvlJc w:val="left"/>
      <w:pPr>
        <w:ind w:hanging="567"/>
      </w:pPr>
      <w:rPr>
        <w:rFonts w:ascii="Times New Roman" w:eastAsia="Times New Roman" w:hAnsi="Times New Roman" w:hint="default"/>
        <w:sz w:val="22"/>
        <w:szCs w:val="22"/>
      </w:rPr>
    </w:lvl>
    <w:lvl w:ilvl="1" w:tplc="3B76A768">
      <w:start w:val="1"/>
      <w:numFmt w:val="bullet"/>
      <w:lvlText w:val="•"/>
      <w:lvlJc w:val="left"/>
      <w:rPr>
        <w:rFonts w:hint="default"/>
      </w:rPr>
    </w:lvl>
    <w:lvl w:ilvl="2" w:tplc="CAAE1C4C">
      <w:start w:val="1"/>
      <w:numFmt w:val="bullet"/>
      <w:lvlText w:val="•"/>
      <w:lvlJc w:val="left"/>
      <w:rPr>
        <w:rFonts w:hint="default"/>
      </w:rPr>
    </w:lvl>
    <w:lvl w:ilvl="3" w:tplc="EF8C7362">
      <w:start w:val="1"/>
      <w:numFmt w:val="bullet"/>
      <w:lvlText w:val="•"/>
      <w:lvlJc w:val="left"/>
      <w:rPr>
        <w:rFonts w:hint="default"/>
      </w:rPr>
    </w:lvl>
    <w:lvl w:ilvl="4" w:tplc="DEAC0012">
      <w:start w:val="1"/>
      <w:numFmt w:val="bullet"/>
      <w:lvlText w:val="•"/>
      <w:lvlJc w:val="left"/>
      <w:rPr>
        <w:rFonts w:hint="default"/>
      </w:rPr>
    </w:lvl>
    <w:lvl w:ilvl="5" w:tplc="EBFE375E">
      <w:start w:val="1"/>
      <w:numFmt w:val="bullet"/>
      <w:lvlText w:val="•"/>
      <w:lvlJc w:val="left"/>
      <w:rPr>
        <w:rFonts w:hint="default"/>
      </w:rPr>
    </w:lvl>
    <w:lvl w:ilvl="6" w:tplc="64265FBE">
      <w:start w:val="1"/>
      <w:numFmt w:val="bullet"/>
      <w:lvlText w:val="•"/>
      <w:lvlJc w:val="left"/>
      <w:rPr>
        <w:rFonts w:hint="default"/>
      </w:rPr>
    </w:lvl>
    <w:lvl w:ilvl="7" w:tplc="60262C8E">
      <w:start w:val="1"/>
      <w:numFmt w:val="bullet"/>
      <w:lvlText w:val="•"/>
      <w:lvlJc w:val="left"/>
      <w:rPr>
        <w:rFonts w:hint="default"/>
      </w:rPr>
    </w:lvl>
    <w:lvl w:ilvl="8" w:tplc="A0D4836C">
      <w:start w:val="1"/>
      <w:numFmt w:val="bullet"/>
      <w:lvlText w:val="•"/>
      <w:lvlJc w:val="left"/>
      <w:rPr>
        <w:rFonts w:hint="default"/>
      </w:rPr>
    </w:lvl>
  </w:abstractNum>
  <w:abstractNum w:abstractNumId="26" w15:restartNumberingAfterBreak="0">
    <w:nsid w:val="0DFC30BD"/>
    <w:multiLevelType w:val="hybridMultilevel"/>
    <w:tmpl w:val="FF08613C"/>
    <w:lvl w:ilvl="0" w:tplc="8384CADC">
      <w:start w:val="1"/>
      <w:numFmt w:val="decimal"/>
      <w:lvlText w:val="%1."/>
      <w:lvlJc w:val="left"/>
      <w:pPr>
        <w:ind w:left="468" w:hanging="360"/>
      </w:pPr>
      <w:rPr>
        <w:rFonts w:ascii="Times New Roman" w:hAnsi="Times New Roman" w:cs="Times New Roman" w:hint="default"/>
        <w:b/>
      </w:rPr>
    </w:lvl>
    <w:lvl w:ilvl="1" w:tplc="E59E9B54" w:tentative="1">
      <w:start w:val="1"/>
      <w:numFmt w:val="upperLetter"/>
      <w:lvlText w:val="%2."/>
      <w:lvlJc w:val="left"/>
      <w:pPr>
        <w:ind w:left="908" w:hanging="400"/>
      </w:pPr>
    </w:lvl>
    <w:lvl w:ilvl="2" w:tplc="77AED602" w:tentative="1">
      <w:start w:val="1"/>
      <w:numFmt w:val="lowerRoman"/>
      <w:lvlText w:val="%3."/>
      <w:lvlJc w:val="right"/>
      <w:pPr>
        <w:ind w:left="1308" w:hanging="400"/>
      </w:pPr>
    </w:lvl>
    <w:lvl w:ilvl="3" w:tplc="8594118E" w:tentative="1">
      <w:start w:val="1"/>
      <w:numFmt w:val="decimal"/>
      <w:lvlText w:val="%4."/>
      <w:lvlJc w:val="left"/>
      <w:pPr>
        <w:ind w:left="1708" w:hanging="400"/>
      </w:pPr>
    </w:lvl>
    <w:lvl w:ilvl="4" w:tplc="E5B28CBE" w:tentative="1">
      <w:start w:val="1"/>
      <w:numFmt w:val="upperLetter"/>
      <w:lvlText w:val="%5."/>
      <w:lvlJc w:val="left"/>
      <w:pPr>
        <w:ind w:left="2108" w:hanging="400"/>
      </w:pPr>
    </w:lvl>
    <w:lvl w:ilvl="5" w:tplc="B7245646" w:tentative="1">
      <w:start w:val="1"/>
      <w:numFmt w:val="lowerRoman"/>
      <w:lvlText w:val="%6."/>
      <w:lvlJc w:val="right"/>
      <w:pPr>
        <w:ind w:left="2508" w:hanging="400"/>
      </w:pPr>
    </w:lvl>
    <w:lvl w:ilvl="6" w:tplc="246CB4F8" w:tentative="1">
      <w:start w:val="1"/>
      <w:numFmt w:val="decimal"/>
      <w:lvlText w:val="%7."/>
      <w:lvlJc w:val="left"/>
      <w:pPr>
        <w:ind w:left="2908" w:hanging="400"/>
      </w:pPr>
    </w:lvl>
    <w:lvl w:ilvl="7" w:tplc="41D84F6A" w:tentative="1">
      <w:start w:val="1"/>
      <w:numFmt w:val="upperLetter"/>
      <w:lvlText w:val="%8."/>
      <w:lvlJc w:val="left"/>
      <w:pPr>
        <w:ind w:left="3308" w:hanging="400"/>
      </w:pPr>
    </w:lvl>
    <w:lvl w:ilvl="8" w:tplc="19006D38" w:tentative="1">
      <w:start w:val="1"/>
      <w:numFmt w:val="lowerRoman"/>
      <w:lvlText w:val="%9."/>
      <w:lvlJc w:val="right"/>
      <w:pPr>
        <w:ind w:left="3708" w:hanging="400"/>
      </w:pPr>
    </w:lvl>
  </w:abstractNum>
  <w:abstractNum w:abstractNumId="27" w15:restartNumberingAfterBreak="0">
    <w:nsid w:val="0E324E5E"/>
    <w:multiLevelType w:val="hybridMultilevel"/>
    <w:tmpl w:val="842C2D8C"/>
    <w:lvl w:ilvl="0" w:tplc="6ECAA7AC">
      <w:start w:val="1"/>
      <w:numFmt w:val="bullet"/>
      <w:lvlText w:val=""/>
      <w:lvlJc w:val="left"/>
      <w:pPr>
        <w:ind w:left="584" w:hanging="360"/>
      </w:pPr>
      <w:rPr>
        <w:rFonts w:ascii="Symbol" w:eastAsia="Symbol" w:hAnsi="Symbol" w:hint="default"/>
        <w:sz w:val="22"/>
        <w:szCs w:val="22"/>
      </w:rPr>
    </w:lvl>
    <w:lvl w:ilvl="1" w:tplc="22D218AA">
      <w:start w:val="1"/>
      <w:numFmt w:val="bullet"/>
      <w:lvlText w:val=""/>
      <w:lvlJc w:val="left"/>
      <w:pPr>
        <w:ind w:left="944" w:hanging="360"/>
      </w:pPr>
      <w:rPr>
        <w:rFonts w:ascii="Symbol" w:eastAsia="Symbol" w:hAnsi="Symbol" w:hint="default"/>
        <w:sz w:val="22"/>
        <w:szCs w:val="22"/>
      </w:rPr>
    </w:lvl>
    <w:lvl w:ilvl="2" w:tplc="86481264">
      <w:start w:val="1"/>
      <w:numFmt w:val="bullet"/>
      <w:lvlText w:val="•"/>
      <w:lvlJc w:val="left"/>
      <w:pPr>
        <w:ind w:left="1424" w:hanging="360"/>
      </w:pPr>
      <w:rPr>
        <w:rFonts w:hint="default"/>
      </w:rPr>
    </w:lvl>
    <w:lvl w:ilvl="3" w:tplc="C2E8FB68">
      <w:start w:val="1"/>
      <w:numFmt w:val="bullet"/>
      <w:lvlText w:val="•"/>
      <w:lvlJc w:val="left"/>
      <w:pPr>
        <w:ind w:left="1905" w:hanging="360"/>
      </w:pPr>
      <w:rPr>
        <w:rFonts w:hint="default"/>
      </w:rPr>
    </w:lvl>
    <w:lvl w:ilvl="4" w:tplc="58E01F18">
      <w:start w:val="1"/>
      <w:numFmt w:val="bullet"/>
      <w:lvlText w:val="•"/>
      <w:lvlJc w:val="left"/>
      <w:pPr>
        <w:ind w:left="2386" w:hanging="360"/>
      </w:pPr>
      <w:rPr>
        <w:rFonts w:hint="default"/>
      </w:rPr>
    </w:lvl>
    <w:lvl w:ilvl="5" w:tplc="25F6A738">
      <w:start w:val="1"/>
      <w:numFmt w:val="bullet"/>
      <w:lvlText w:val="•"/>
      <w:lvlJc w:val="left"/>
      <w:pPr>
        <w:ind w:left="2867" w:hanging="360"/>
      </w:pPr>
      <w:rPr>
        <w:rFonts w:hint="default"/>
      </w:rPr>
    </w:lvl>
    <w:lvl w:ilvl="6" w:tplc="BF6E6CA2">
      <w:start w:val="1"/>
      <w:numFmt w:val="bullet"/>
      <w:lvlText w:val="•"/>
      <w:lvlJc w:val="left"/>
      <w:pPr>
        <w:ind w:left="3348" w:hanging="360"/>
      </w:pPr>
      <w:rPr>
        <w:rFonts w:hint="default"/>
      </w:rPr>
    </w:lvl>
    <w:lvl w:ilvl="7" w:tplc="0B947B9E">
      <w:start w:val="1"/>
      <w:numFmt w:val="bullet"/>
      <w:lvlText w:val="•"/>
      <w:lvlJc w:val="left"/>
      <w:pPr>
        <w:ind w:left="3829" w:hanging="360"/>
      </w:pPr>
      <w:rPr>
        <w:rFonts w:hint="default"/>
      </w:rPr>
    </w:lvl>
    <w:lvl w:ilvl="8" w:tplc="D0388BF8">
      <w:start w:val="1"/>
      <w:numFmt w:val="bullet"/>
      <w:lvlText w:val="•"/>
      <w:lvlJc w:val="left"/>
      <w:pPr>
        <w:ind w:left="4310" w:hanging="360"/>
      </w:pPr>
      <w:rPr>
        <w:rFonts w:hint="default"/>
      </w:rPr>
    </w:lvl>
  </w:abstractNum>
  <w:abstractNum w:abstractNumId="28" w15:restartNumberingAfterBreak="0">
    <w:nsid w:val="0F4A4AA0"/>
    <w:multiLevelType w:val="hybridMultilevel"/>
    <w:tmpl w:val="478A0D6A"/>
    <w:lvl w:ilvl="0" w:tplc="96F6E3B2">
      <w:start w:val="3"/>
      <w:numFmt w:val="decimal"/>
      <w:lvlText w:val="%1)"/>
      <w:lvlJc w:val="left"/>
      <w:pPr>
        <w:ind w:left="295" w:hanging="185"/>
      </w:pPr>
      <w:rPr>
        <w:rFonts w:hint="default"/>
        <w:highlight w:val="lightGray"/>
      </w:rPr>
    </w:lvl>
    <w:lvl w:ilvl="1" w:tplc="CAA0F010">
      <w:start w:val="1"/>
      <w:numFmt w:val="bullet"/>
      <w:lvlText w:val="•"/>
      <w:lvlJc w:val="left"/>
      <w:pPr>
        <w:ind w:left="1222" w:hanging="185"/>
      </w:pPr>
      <w:rPr>
        <w:rFonts w:hint="default"/>
      </w:rPr>
    </w:lvl>
    <w:lvl w:ilvl="2" w:tplc="4A620800">
      <w:start w:val="1"/>
      <w:numFmt w:val="bullet"/>
      <w:lvlText w:val="•"/>
      <w:lvlJc w:val="left"/>
      <w:pPr>
        <w:ind w:left="2148" w:hanging="185"/>
      </w:pPr>
      <w:rPr>
        <w:rFonts w:hint="default"/>
      </w:rPr>
    </w:lvl>
    <w:lvl w:ilvl="3" w:tplc="3B3E1732">
      <w:start w:val="1"/>
      <w:numFmt w:val="bullet"/>
      <w:lvlText w:val="•"/>
      <w:lvlJc w:val="left"/>
      <w:pPr>
        <w:ind w:left="3075" w:hanging="185"/>
      </w:pPr>
      <w:rPr>
        <w:rFonts w:hint="default"/>
      </w:rPr>
    </w:lvl>
    <w:lvl w:ilvl="4" w:tplc="532A020C">
      <w:start w:val="1"/>
      <w:numFmt w:val="bullet"/>
      <w:lvlText w:val="•"/>
      <w:lvlJc w:val="left"/>
      <w:pPr>
        <w:ind w:left="4001" w:hanging="185"/>
      </w:pPr>
      <w:rPr>
        <w:rFonts w:hint="default"/>
      </w:rPr>
    </w:lvl>
    <w:lvl w:ilvl="5" w:tplc="FD462124">
      <w:start w:val="1"/>
      <w:numFmt w:val="bullet"/>
      <w:lvlText w:val="•"/>
      <w:lvlJc w:val="left"/>
      <w:pPr>
        <w:ind w:left="4928" w:hanging="185"/>
      </w:pPr>
      <w:rPr>
        <w:rFonts w:hint="default"/>
      </w:rPr>
    </w:lvl>
    <w:lvl w:ilvl="6" w:tplc="B6AC9B4A">
      <w:start w:val="1"/>
      <w:numFmt w:val="bullet"/>
      <w:lvlText w:val="•"/>
      <w:lvlJc w:val="left"/>
      <w:pPr>
        <w:ind w:left="5854" w:hanging="185"/>
      </w:pPr>
      <w:rPr>
        <w:rFonts w:hint="default"/>
      </w:rPr>
    </w:lvl>
    <w:lvl w:ilvl="7" w:tplc="F4CE1474">
      <w:start w:val="1"/>
      <w:numFmt w:val="bullet"/>
      <w:lvlText w:val="•"/>
      <w:lvlJc w:val="left"/>
      <w:pPr>
        <w:ind w:left="6780" w:hanging="185"/>
      </w:pPr>
      <w:rPr>
        <w:rFonts w:hint="default"/>
      </w:rPr>
    </w:lvl>
    <w:lvl w:ilvl="8" w:tplc="FFC861EA">
      <w:start w:val="1"/>
      <w:numFmt w:val="bullet"/>
      <w:lvlText w:val="•"/>
      <w:lvlJc w:val="left"/>
      <w:pPr>
        <w:ind w:left="7707" w:hanging="185"/>
      </w:pPr>
      <w:rPr>
        <w:rFonts w:hint="default"/>
      </w:rPr>
    </w:lvl>
  </w:abstractNum>
  <w:abstractNum w:abstractNumId="29" w15:restartNumberingAfterBreak="0">
    <w:nsid w:val="0FAA2FDE"/>
    <w:multiLevelType w:val="hybridMultilevel"/>
    <w:tmpl w:val="3D02C536"/>
    <w:lvl w:ilvl="0" w:tplc="EDE2841E">
      <w:start w:val="1"/>
      <w:numFmt w:val="bullet"/>
      <w:lvlText w:val="•"/>
      <w:lvlJc w:val="left"/>
      <w:pPr>
        <w:ind w:left="1024" w:hanging="400"/>
      </w:pPr>
      <w:rPr>
        <w:rFonts w:ascii="Times New Roman" w:eastAsia="Times New Roman" w:hAnsi="Times New Roman" w:hint="default"/>
        <w:sz w:val="22"/>
        <w:szCs w:val="22"/>
      </w:rPr>
    </w:lvl>
    <w:lvl w:ilvl="1" w:tplc="D7C4FC22" w:tentative="1">
      <w:start w:val="1"/>
      <w:numFmt w:val="bullet"/>
      <w:lvlText w:val=""/>
      <w:lvlJc w:val="left"/>
      <w:pPr>
        <w:ind w:left="1424" w:hanging="400"/>
      </w:pPr>
      <w:rPr>
        <w:rFonts w:ascii="Wingdings" w:hAnsi="Wingdings" w:hint="default"/>
      </w:rPr>
    </w:lvl>
    <w:lvl w:ilvl="2" w:tplc="2EC48B12" w:tentative="1">
      <w:start w:val="1"/>
      <w:numFmt w:val="bullet"/>
      <w:lvlText w:val=""/>
      <w:lvlJc w:val="left"/>
      <w:pPr>
        <w:ind w:left="1824" w:hanging="400"/>
      </w:pPr>
      <w:rPr>
        <w:rFonts w:ascii="Wingdings" w:hAnsi="Wingdings" w:hint="default"/>
      </w:rPr>
    </w:lvl>
    <w:lvl w:ilvl="3" w:tplc="A0320F18" w:tentative="1">
      <w:start w:val="1"/>
      <w:numFmt w:val="bullet"/>
      <w:lvlText w:val=""/>
      <w:lvlJc w:val="left"/>
      <w:pPr>
        <w:ind w:left="2224" w:hanging="400"/>
      </w:pPr>
      <w:rPr>
        <w:rFonts w:ascii="Wingdings" w:hAnsi="Wingdings" w:hint="default"/>
      </w:rPr>
    </w:lvl>
    <w:lvl w:ilvl="4" w:tplc="6324D4CE" w:tentative="1">
      <w:start w:val="1"/>
      <w:numFmt w:val="bullet"/>
      <w:lvlText w:val=""/>
      <w:lvlJc w:val="left"/>
      <w:pPr>
        <w:ind w:left="2624" w:hanging="400"/>
      </w:pPr>
      <w:rPr>
        <w:rFonts w:ascii="Wingdings" w:hAnsi="Wingdings" w:hint="default"/>
      </w:rPr>
    </w:lvl>
    <w:lvl w:ilvl="5" w:tplc="6EC86950" w:tentative="1">
      <w:start w:val="1"/>
      <w:numFmt w:val="bullet"/>
      <w:lvlText w:val=""/>
      <w:lvlJc w:val="left"/>
      <w:pPr>
        <w:ind w:left="3024" w:hanging="400"/>
      </w:pPr>
      <w:rPr>
        <w:rFonts w:ascii="Wingdings" w:hAnsi="Wingdings" w:hint="default"/>
      </w:rPr>
    </w:lvl>
    <w:lvl w:ilvl="6" w:tplc="A1BC5A0E" w:tentative="1">
      <w:start w:val="1"/>
      <w:numFmt w:val="bullet"/>
      <w:lvlText w:val=""/>
      <w:lvlJc w:val="left"/>
      <w:pPr>
        <w:ind w:left="3424" w:hanging="400"/>
      </w:pPr>
      <w:rPr>
        <w:rFonts w:ascii="Wingdings" w:hAnsi="Wingdings" w:hint="default"/>
      </w:rPr>
    </w:lvl>
    <w:lvl w:ilvl="7" w:tplc="5042605C" w:tentative="1">
      <w:start w:val="1"/>
      <w:numFmt w:val="bullet"/>
      <w:lvlText w:val=""/>
      <w:lvlJc w:val="left"/>
      <w:pPr>
        <w:ind w:left="3824" w:hanging="400"/>
      </w:pPr>
      <w:rPr>
        <w:rFonts w:ascii="Wingdings" w:hAnsi="Wingdings" w:hint="default"/>
      </w:rPr>
    </w:lvl>
    <w:lvl w:ilvl="8" w:tplc="3CF87C62" w:tentative="1">
      <w:start w:val="1"/>
      <w:numFmt w:val="bullet"/>
      <w:lvlText w:val=""/>
      <w:lvlJc w:val="left"/>
      <w:pPr>
        <w:ind w:left="4224" w:hanging="400"/>
      </w:pPr>
      <w:rPr>
        <w:rFonts w:ascii="Wingdings" w:hAnsi="Wingdings" w:hint="default"/>
      </w:rPr>
    </w:lvl>
  </w:abstractNum>
  <w:abstractNum w:abstractNumId="30" w15:restartNumberingAfterBreak="0">
    <w:nsid w:val="101413E8"/>
    <w:multiLevelType w:val="hybridMultilevel"/>
    <w:tmpl w:val="E4B46054"/>
    <w:lvl w:ilvl="0" w:tplc="2710E7CE">
      <w:start w:val="1"/>
      <w:numFmt w:val="bullet"/>
      <w:lvlText w:val="o"/>
      <w:lvlJc w:val="left"/>
      <w:pPr>
        <w:ind w:left="1244" w:hanging="567"/>
      </w:pPr>
      <w:rPr>
        <w:rFonts w:ascii="Courier New" w:eastAsia="Courier New" w:hAnsi="Courier New" w:hint="default"/>
        <w:sz w:val="22"/>
        <w:szCs w:val="22"/>
      </w:rPr>
    </w:lvl>
    <w:lvl w:ilvl="1" w:tplc="45E49FE0">
      <w:start w:val="1"/>
      <w:numFmt w:val="bullet"/>
      <w:lvlText w:val="•"/>
      <w:lvlJc w:val="left"/>
      <w:pPr>
        <w:ind w:left="2077" w:hanging="567"/>
      </w:pPr>
      <w:rPr>
        <w:rFonts w:hint="default"/>
      </w:rPr>
    </w:lvl>
    <w:lvl w:ilvl="2" w:tplc="BBC88B16">
      <w:start w:val="1"/>
      <w:numFmt w:val="bullet"/>
      <w:lvlText w:val="•"/>
      <w:lvlJc w:val="left"/>
      <w:pPr>
        <w:ind w:left="2911" w:hanging="567"/>
      </w:pPr>
      <w:rPr>
        <w:rFonts w:hint="default"/>
      </w:rPr>
    </w:lvl>
    <w:lvl w:ilvl="3" w:tplc="75DA94C2">
      <w:start w:val="1"/>
      <w:numFmt w:val="bullet"/>
      <w:lvlText w:val="•"/>
      <w:lvlJc w:val="left"/>
      <w:pPr>
        <w:ind w:left="3744" w:hanging="567"/>
      </w:pPr>
      <w:rPr>
        <w:rFonts w:hint="default"/>
      </w:rPr>
    </w:lvl>
    <w:lvl w:ilvl="4" w:tplc="7458DC84">
      <w:start w:val="1"/>
      <w:numFmt w:val="bullet"/>
      <w:lvlText w:val="•"/>
      <w:lvlJc w:val="left"/>
      <w:pPr>
        <w:ind w:left="4578" w:hanging="567"/>
      </w:pPr>
      <w:rPr>
        <w:rFonts w:hint="default"/>
      </w:rPr>
    </w:lvl>
    <w:lvl w:ilvl="5" w:tplc="6D7EFBDC">
      <w:start w:val="1"/>
      <w:numFmt w:val="bullet"/>
      <w:lvlText w:val="•"/>
      <w:lvlJc w:val="left"/>
      <w:pPr>
        <w:ind w:left="5412" w:hanging="567"/>
      </w:pPr>
      <w:rPr>
        <w:rFonts w:hint="default"/>
      </w:rPr>
    </w:lvl>
    <w:lvl w:ilvl="6" w:tplc="B5B0A4EC">
      <w:start w:val="1"/>
      <w:numFmt w:val="bullet"/>
      <w:lvlText w:val="•"/>
      <w:lvlJc w:val="left"/>
      <w:pPr>
        <w:ind w:left="6245" w:hanging="567"/>
      </w:pPr>
      <w:rPr>
        <w:rFonts w:hint="default"/>
      </w:rPr>
    </w:lvl>
    <w:lvl w:ilvl="7" w:tplc="5AE460F2">
      <w:start w:val="1"/>
      <w:numFmt w:val="bullet"/>
      <w:lvlText w:val="•"/>
      <w:lvlJc w:val="left"/>
      <w:pPr>
        <w:ind w:left="7079" w:hanging="567"/>
      </w:pPr>
      <w:rPr>
        <w:rFonts w:hint="default"/>
      </w:rPr>
    </w:lvl>
    <w:lvl w:ilvl="8" w:tplc="AEA81936">
      <w:start w:val="1"/>
      <w:numFmt w:val="bullet"/>
      <w:lvlText w:val="•"/>
      <w:lvlJc w:val="left"/>
      <w:pPr>
        <w:ind w:left="7912" w:hanging="567"/>
      </w:pPr>
      <w:rPr>
        <w:rFonts w:hint="default"/>
      </w:rPr>
    </w:lvl>
  </w:abstractNum>
  <w:abstractNum w:abstractNumId="31" w15:restartNumberingAfterBreak="0">
    <w:nsid w:val="12E939D6"/>
    <w:multiLevelType w:val="multilevel"/>
    <w:tmpl w:val="0FB27676"/>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4.%2"/>
      <w:lvlJc w:val="left"/>
      <w:pPr>
        <w:ind w:left="0" w:hanging="562"/>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2" w15:restartNumberingAfterBreak="0">
    <w:nsid w:val="13F542FC"/>
    <w:multiLevelType w:val="hybridMultilevel"/>
    <w:tmpl w:val="E278AD72"/>
    <w:lvl w:ilvl="0" w:tplc="86527220">
      <w:start w:val="6"/>
      <w:numFmt w:val="decimal"/>
      <w:lvlText w:val="%1."/>
      <w:lvlJc w:val="left"/>
      <w:pPr>
        <w:ind w:left="677" w:hanging="567"/>
      </w:pPr>
      <w:rPr>
        <w:rFonts w:ascii="Times New Roman" w:eastAsia="Times New Roman" w:hAnsi="Times New Roman" w:hint="default"/>
        <w:sz w:val="22"/>
        <w:szCs w:val="22"/>
      </w:rPr>
    </w:lvl>
    <w:lvl w:ilvl="1" w:tplc="C838C404">
      <w:start w:val="1"/>
      <w:numFmt w:val="bullet"/>
      <w:lvlText w:val="•"/>
      <w:lvlJc w:val="left"/>
      <w:pPr>
        <w:ind w:left="1567" w:hanging="567"/>
      </w:pPr>
      <w:rPr>
        <w:rFonts w:hint="default"/>
      </w:rPr>
    </w:lvl>
    <w:lvl w:ilvl="2" w:tplc="6490487A">
      <w:start w:val="1"/>
      <w:numFmt w:val="bullet"/>
      <w:lvlText w:val="•"/>
      <w:lvlJc w:val="left"/>
      <w:pPr>
        <w:ind w:left="2458" w:hanging="567"/>
      </w:pPr>
      <w:rPr>
        <w:rFonts w:hint="default"/>
      </w:rPr>
    </w:lvl>
    <w:lvl w:ilvl="3" w:tplc="C1DCD042">
      <w:start w:val="1"/>
      <w:numFmt w:val="bullet"/>
      <w:lvlText w:val="•"/>
      <w:lvlJc w:val="left"/>
      <w:pPr>
        <w:ind w:left="3348" w:hanging="567"/>
      </w:pPr>
      <w:rPr>
        <w:rFonts w:hint="default"/>
      </w:rPr>
    </w:lvl>
    <w:lvl w:ilvl="4" w:tplc="FA3EE716">
      <w:start w:val="1"/>
      <w:numFmt w:val="bullet"/>
      <w:lvlText w:val="•"/>
      <w:lvlJc w:val="left"/>
      <w:pPr>
        <w:ind w:left="4238" w:hanging="567"/>
      </w:pPr>
      <w:rPr>
        <w:rFonts w:hint="default"/>
      </w:rPr>
    </w:lvl>
    <w:lvl w:ilvl="5" w:tplc="F048A8EC">
      <w:start w:val="1"/>
      <w:numFmt w:val="bullet"/>
      <w:lvlText w:val="•"/>
      <w:lvlJc w:val="left"/>
      <w:pPr>
        <w:ind w:left="5128" w:hanging="567"/>
      </w:pPr>
      <w:rPr>
        <w:rFonts w:hint="default"/>
      </w:rPr>
    </w:lvl>
    <w:lvl w:ilvl="6" w:tplc="0DC8387A">
      <w:start w:val="1"/>
      <w:numFmt w:val="bullet"/>
      <w:lvlText w:val="•"/>
      <w:lvlJc w:val="left"/>
      <w:pPr>
        <w:ind w:left="6019" w:hanging="567"/>
      </w:pPr>
      <w:rPr>
        <w:rFonts w:hint="default"/>
      </w:rPr>
    </w:lvl>
    <w:lvl w:ilvl="7" w:tplc="08B2FA94">
      <w:start w:val="1"/>
      <w:numFmt w:val="bullet"/>
      <w:lvlText w:val="•"/>
      <w:lvlJc w:val="left"/>
      <w:pPr>
        <w:ind w:left="6909" w:hanging="567"/>
      </w:pPr>
      <w:rPr>
        <w:rFonts w:hint="default"/>
      </w:rPr>
    </w:lvl>
    <w:lvl w:ilvl="8" w:tplc="8326B162">
      <w:start w:val="1"/>
      <w:numFmt w:val="bullet"/>
      <w:lvlText w:val="•"/>
      <w:lvlJc w:val="left"/>
      <w:pPr>
        <w:ind w:left="7799" w:hanging="567"/>
      </w:pPr>
      <w:rPr>
        <w:rFonts w:hint="default"/>
      </w:rPr>
    </w:lvl>
  </w:abstractNum>
  <w:abstractNum w:abstractNumId="33" w15:restartNumberingAfterBreak="0">
    <w:nsid w:val="141D4C66"/>
    <w:multiLevelType w:val="hybridMultilevel"/>
    <w:tmpl w:val="5ED0E810"/>
    <w:lvl w:ilvl="0" w:tplc="E59E87B0">
      <w:start w:val="1"/>
      <w:numFmt w:val="bullet"/>
      <w:lvlText w:val=""/>
      <w:lvlJc w:val="left"/>
      <w:pPr>
        <w:ind w:left="720" w:hanging="360"/>
      </w:pPr>
      <w:rPr>
        <w:rFonts w:ascii="Symbol" w:hAnsi="Symbol" w:hint="default"/>
      </w:rPr>
    </w:lvl>
    <w:lvl w:ilvl="1" w:tplc="D910D2F0" w:tentative="1">
      <w:start w:val="1"/>
      <w:numFmt w:val="bullet"/>
      <w:lvlText w:val="o"/>
      <w:lvlJc w:val="left"/>
      <w:pPr>
        <w:ind w:left="1440" w:hanging="360"/>
      </w:pPr>
      <w:rPr>
        <w:rFonts w:ascii="Courier New" w:hAnsi="Courier New" w:cs="Courier New" w:hint="default"/>
      </w:rPr>
    </w:lvl>
    <w:lvl w:ilvl="2" w:tplc="010458D0" w:tentative="1">
      <w:start w:val="1"/>
      <w:numFmt w:val="bullet"/>
      <w:lvlText w:val=""/>
      <w:lvlJc w:val="left"/>
      <w:pPr>
        <w:ind w:left="2160" w:hanging="360"/>
      </w:pPr>
      <w:rPr>
        <w:rFonts w:ascii="Wingdings" w:hAnsi="Wingdings" w:hint="default"/>
      </w:rPr>
    </w:lvl>
    <w:lvl w:ilvl="3" w:tplc="A9E4F94C" w:tentative="1">
      <w:start w:val="1"/>
      <w:numFmt w:val="bullet"/>
      <w:lvlText w:val=""/>
      <w:lvlJc w:val="left"/>
      <w:pPr>
        <w:ind w:left="2880" w:hanging="360"/>
      </w:pPr>
      <w:rPr>
        <w:rFonts w:ascii="Symbol" w:hAnsi="Symbol" w:hint="default"/>
      </w:rPr>
    </w:lvl>
    <w:lvl w:ilvl="4" w:tplc="5BE8612C" w:tentative="1">
      <w:start w:val="1"/>
      <w:numFmt w:val="bullet"/>
      <w:lvlText w:val="o"/>
      <w:lvlJc w:val="left"/>
      <w:pPr>
        <w:ind w:left="3600" w:hanging="360"/>
      </w:pPr>
      <w:rPr>
        <w:rFonts w:ascii="Courier New" w:hAnsi="Courier New" w:cs="Courier New" w:hint="default"/>
      </w:rPr>
    </w:lvl>
    <w:lvl w:ilvl="5" w:tplc="67709222" w:tentative="1">
      <w:start w:val="1"/>
      <w:numFmt w:val="bullet"/>
      <w:lvlText w:val=""/>
      <w:lvlJc w:val="left"/>
      <w:pPr>
        <w:ind w:left="4320" w:hanging="360"/>
      </w:pPr>
      <w:rPr>
        <w:rFonts w:ascii="Wingdings" w:hAnsi="Wingdings" w:hint="default"/>
      </w:rPr>
    </w:lvl>
    <w:lvl w:ilvl="6" w:tplc="BF384B06" w:tentative="1">
      <w:start w:val="1"/>
      <w:numFmt w:val="bullet"/>
      <w:lvlText w:val=""/>
      <w:lvlJc w:val="left"/>
      <w:pPr>
        <w:ind w:left="5040" w:hanging="360"/>
      </w:pPr>
      <w:rPr>
        <w:rFonts w:ascii="Symbol" w:hAnsi="Symbol" w:hint="default"/>
      </w:rPr>
    </w:lvl>
    <w:lvl w:ilvl="7" w:tplc="81A895C0" w:tentative="1">
      <w:start w:val="1"/>
      <w:numFmt w:val="bullet"/>
      <w:lvlText w:val="o"/>
      <w:lvlJc w:val="left"/>
      <w:pPr>
        <w:ind w:left="5760" w:hanging="360"/>
      </w:pPr>
      <w:rPr>
        <w:rFonts w:ascii="Courier New" w:hAnsi="Courier New" w:cs="Courier New" w:hint="default"/>
      </w:rPr>
    </w:lvl>
    <w:lvl w:ilvl="8" w:tplc="544E8BA2" w:tentative="1">
      <w:start w:val="1"/>
      <w:numFmt w:val="bullet"/>
      <w:lvlText w:val=""/>
      <w:lvlJc w:val="left"/>
      <w:pPr>
        <w:ind w:left="6480" w:hanging="360"/>
      </w:pPr>
      <w:rPr>
        <w:rFonts w:ascii="Wingdings" w:hAnsi="Wingdings" w:hint="default"/>
      </w:rPr>
    </w:lvl>
  </w:abstractNum>
  <w:abstractNum w:abstractNumId="34" w15:restartNumberingAfterBreak="0">
    <w:nsid w:val="151D1F05"/>
    <w:multiLevelType w:val="hybridMultilevel"/>
    <w:tmpl w:val="9EA809A0"/>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1573096C"/>
    <w:multiLevelType w:val="hybridMultilevel"/>
    <w:tmpl w:val="339C2F6A"/>
    <w:lvl w:ilvl="0" w:tplc="C99ABDC0">
      <w:start w:val="1"/>
      <w:numFmt w:val="decimal"/>
      <w:lvlText w:val="%1."/>
      <w:lvlJc w:val="left"/>
      <w:pPr>
        <w:ind w:hanging="562"/>
      </w:pPr>
      <w:rPr>
        <w:rFonts w:ascii="Times New Roman" w:eastAsia="Times New Roman" w:hAnsi="Times New Roman" w:hint="default"/>
        <w:b/>
        <w:bCs/>
        <w:sz w:val="22"/>
        <w:szCs w:val="22"/>
      </w:rPr>
    </w:lvl>
    <w:lvl w:ilvl="1" w:tplc="FE08357E">
      <w:start w:val="1"/>
      <w:numFmt w:val="bullet"/>
      <w:lvlText w:val="•"/>
      <w:lvlJc w:val="left"/>
      <w:rPr>
        <w:rFonts w:hint="default"/>
      </w:rPr>
    </w:lvl>
    <w:lvl w:ilvl="2" w:tplc="7D64D598">
      <w:start w:val="1"/>
      <w:numFmt w:val="bullet"/>
      <w:lvlText w:val="•"/>
      <w:lvlJc w:val="left"/>
      <w:rPr>
        <w:rFonts w:hint="default"/>
      </w:rPr>
    </w:lvl>
    <w:lvl w:ilvl="3" w:tplc="E4BECA60">
      <w:start w:val="1"/>
      <w:numFmt w:val="bullet"/>
      <w:lvlText w:val="•"/>
      <w:lvlJc w:val="left"/>
      <w:rPr>
        <w:rFonts w:hint="default"/>
      </w:rPr>
    </w:lvl>
    <w:lvl w:ilvl="4" w:tplc="4A5E67C6">
      <w:start w:val="1"/>
      <w:numFmt w:val="bullet"/>
      <w:lvlText w:val="•"/>
      <w:lvlJc w:val="left"/>
      <w:rPr>
        <w:rFonts w:hint="default"/>
      </w:rPr>
    </w:lvl>
    <w:lvl w:ilvl="5" w:tplc="AD424522">
      <w:start w:val="1"/>
      <w:numFmt w:val="bullet"/>
      <w:lvlText w:val="•"/>
      <w:lvlJc w:val="left"/>
      <w:rPr>
        <w:rFonts w:hint="default"/>
      </w:rPr>
    </w:lvl>
    <w:lvl w:ilvl="6" w:tplc="A7001A9A">
      <w:start w:val="1"/>
      <w:numFmt w:val="bullet"/>
      <w:lvlText w:val="•"/>
      <w:lvlJc w:val="left"/>
      <w:rPr>
        <w:rFonts w:hint="default"/>
      </w:rPr>
    </w:lvl>
    <w:lvl w:ilvl="7" w:tplc="EE3AE5FC">
      <w:start w:val="1"/>
      <w:numFmt w:val="bullet"/>
      <w:lvlText w:val="•"/>
      <w:lvlJc w:val="left"/>
      <w:rPr>
        <w:rFonts w:hint="default"/>
      </w:rPr>
    </w:lvl>
    <w:lvl w:ilvl="8" w:tplc="8806E4BA">
      <w:start w:val="1"/>
      <w:numFmt w:val="bullet"/>
      <w:lvlText w:val="•"/>
      <w:lvlJc w:val="left"/>
      <w:rPr>
        <w:rFonts w:hint="default"/>
      </w:rPr>
    </w:lvl>
  </w:abstractNum>
  <w:abstractNum w:abstractNumId="36" w15:restartNumberingAfterBreak="0">
    <w:nsid w:val="160A2539"/>
    <w:multiLevelType w:val="hybridMultilevel"/>
    <w:tmpl w:val="B11621AC"/>
    <w:lvl w:ilvl="0" w:tplc="963CF74E">
      <w:start w:val="1"/>
      <w:numFmt w:val="decimal"/>
      <w:lvlText w:val="%1."/>
      <w:lvlJc w:val="left"/>
      <w:pPr>
        <w:ind w:left="805" w:hanging="360"/>
      </w:pPr>
      <w:rPr>
        <w:rFonts w:ascii="Times New Roman" w:hAnsi="Times New Roman" w:cs="Times New Roman" w:hint="default"/>
        <w:b/>
      </w:rPr>
    </w:lvl>
    <w:lvl w:ilvl="1" w:tplc="1088972C" w:tentative="1">
      <w:start w:val="1"/>
      <w:numFmt w:val="upperLetter"/>
      <w:lvlText w:val="%2."/>
      <w:lvlJc w:val="left"/>
      <w:pPr>
        <w:ind w:left="1245" w:hanging="400"/>
      </w:pPr>
    </w:lvl>
    <w:lvl w:ilvl="2" w:tplc="E38E4168" w:tentative="1">
      <w:start w:val="1"/>
      <w:numFmt w:val="lowerRoman"/>
      <w:lvlText w:val="%3."/>
      <w:lvlJc w:val="right"/>
      <w:pPr>
        <w:ind w:left="1645" w:hanging="400"/>
      </w:pPr>
    </w:lvl>
    <w:lvl w:ilvl="3" w:tplc="C21AE88E" w:tentative="1">
      <w:start w:val="1"/>
      <w:numFmt w:val="decimal"/>
      <w:lvlText w:val="%4."/>
      <w:lvlJc w:val="left"/>
      <w:pPr>
        <w:ind w:left="2045" w:hanging="400"/>
      </w:pPr>
    </w:lvl>
    <w:lvl w:ilvl="4" w:tplc="1C4C0618" w:tentative="1">
      <w:start w:val="1"/>
      <w:numFmt w:val="upperLetter"/>
      <w:lvlText w:val="%5."/>
      <w:lvlJc w:val="left"/>
      <w:pPr>
        <w:ind w:left="2445" w:hanging="400"/>
      </w:pPr>
    </w:lvl>
    <w:lvl w:ilvl="5" w:tplc="38B61484" w:tentative="1">
      <w:start w:val="1"/>
      <w:numFmt w:val="lowerRoman"/>
      <w:lvlText w:val="%6."/>
      <w:lvlJc w:val="right"/>
      <w:pPr>
        <w:ind w:left="2845" w:hanging="400"/>
      </w:pPr>
    </w:lvl>
    <w:lvl w:ilvl="6" w:tplc="804C4896" w:tentative="1">
      <w:start w:val="1"/>
      <w:numFmt w:val="decimal"/>
      <w:lvlText w:val="%7."/>
      <w:lvlJc w:val="left"/>
      <w:pPr>
        <w:ind w:left="3245" w:hanging="400"/>
      </w:pPr>
    </w:lvl>
    <w:lvl w:ilvl="7" w:tplc="296C9308" w:tentative="1">
      <w:start w:val="1"/>
      <w:numFmt w:val="upperLetter"/>
      <w:lvlText w:val="%8."/>
      <w:lvlJc w:val="left"/>
      <w:pPr>
        <w:ind w:left="3645" w:hanging="400"/>
      </w:pPr>
    </w:lvl>
    <w:lvl w:ilvl="8" w:tplc="22DC9A40" w:tentative="1">
      <w:start w:val="1"/>
      <w:numFmt w:val="lowerRoman"/>
      <w:lvlText w:val="%9."/>
      <w:lvlJc w:val="right"/>
      <w:pPr>
        <w:ind w:left="4045" w:hanging="400"/>
      </w:pPr>
    </w:lvl>
  </w:abstractNum>
  <w:abstractNum w:abstractNumId="37" w15:restartNumberingAfterBreak="0">
    <w:nsid w:val="165E4917"/>
    <w:multiLevelType w:val="hybridMultilevel"/>
    <w:tmpl w:val="06F2CEFC"/>
    <w:lvl w:ilvl="0" w:tplc="FFFFFFFF">
      <w:start w:val="1"/>
      <w:numFmt w:val="decimal"/>
      <w:lvlText w:val="%1"/>
      <w:lvlJc w:val="left"/>
      <w:pPr>
        <w:ind w:hanging="180"/>
      </w:pPr>
      <w:rPr>
        <w:rFonts w:ascii="Times New Roman" w:eastAsia="Times New Roman" w:hAnsi="Times New Roman" w:hint="default"/>
        <w:w w:val="99"/>
        <w:position w:val="0"/>
        <w:sz w:val="22"/>
        <w:szCs w:val="22"/>
        <w:vertAlign w:val="superscript"/>
      </w:rPr>
    </w:lvl>
    <w:lvl w:ilvl="1" w:tplc="FFFFFFFF">
      <w:start w:val="1"/>
      <w:numFmt w:val="bullet"/>
      <w:lvlText w:val="•"/>
      <w:lvlJc w:val="left"/>
      <w:rPr>
        <w:rFonts w:hint="default"/>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38" w15:restartNumberingAfterBreak="0">
    <w:nsid w:val="174E4F77"/>
    <w:multiLevelType w:val="hybridMultilevel"/>
    <w:tmpl w:val="A5728272"/>
    <w:lvl w:ilvl="0" w:tplc="45ECF0A6">
      <w:start w:val="1"/>
      <w:numFmt w:val="bullet"/>
      <w:lvlText w:val=""/>
      <w:lvlJc w:val="left"/>
      <w:pPr>
        <w:ind w:left="2287" w:hanging="360"/>
      </w:pPr>
      <w:rPr>
        <w:rFonts w:ascii="Symbol" w:eastAsia="Symbol" w:hAnsi="Symbol" w:hint="default"/>
        <w:sz w:val="22"/>
        <w:szCs w:val="22"/>
      </w:rPr>
    </w:lvl>
    <w:lvl w:ilvl="1" w:tplc="C0BEB642">
      <w:start w:val="1"/>
      <w:numFmt w:val="bullet"/>
      <w:lvlText w:val="•"/>
      <w:lvlJc w:val="left"/>
      <w:pPr>
        <w:ind w:left="2754" w:hanging="360"/>
      </w:pPr>
      <w:rPr>
        <w:rFonts w:hint="default"/>
      </w:rPr>
    </w:lvl>
    <w:lvl w:ilvl="2" w:tplc="7D4C3226">
      <w:start w:val="1"/>
      <w:numFmt w:val="bullet"/>
      <w:lvlText w:val="•"/>
      <w:lvlJc w:val="left"/>
      <w:pPr>
        <w:ind w:left="3222" w:hanging="360"/>
      </w:pPr>
      <w:rPr>
        <w:rFonts w:hint="default"/>
      </w:rPr>
    </w:lvl>
    <w:lvl w:ilvl="3" w:tplc="401A9B38">
      <w:start w:val="1"/>
      <w:numFmt w:val="bullet"/>
      <w:lvlText w:val="•"/>
      <w:lvlJc w:val="left"/>
      <w:pPr>
        <w:ind w:left="3689" w:hanging="360"/>
      </w:pPr>
      <w:rPr>
        <w:rFonts w:hint="default"/>
      </w:rPr>
    </w:lvl>
    <w:lvl w:ilvl="4" w:tplc="5C26742E">
      <w:start w:val="1"/>
      <w:numFmt w:val="bullet"/>
      <w:lvlText w:val="•"/>
      <w:lvlJc w:val="left"/>
      <w:pPr>
        <w:ind w:left="4156" w:hanging="360"/>
      </w:pPr>
      <w:rPr>
        <w:rFonts w:hint="default"/>
      </w:rPr>
    </w:lvl>
    <w:lvl w:ilvl="5" w:tplc="7466087A">
      <w:start w:val="1"/>
      <w:numFmt w:val="bullet"/>
      <w:lvlText w:val="•"/>
      <w:lvlJc w:val="left"/>
      <w:pPr>
        <w:ind w:left="4624" w:hanging="360"/>
      </w:pPr>
      <w:rPr>
        <w:rFonts w:hint="default"/>
      </w:rPr>
    </w:lvl>
    <w:lvl w:ilvl="6" w:tplc="81C87090">
      <w:start w:val="1"/>
      <w:numFmt w:val="bullet"/>
      <w:lvlText w:val="•"/>
      <w:lvlJc w:val="left"/>
      <w:pPr>
        <w:ind w:left="5091" w:hanging="360"/>
      </w:pPr>
      <w:rPr>
        <w:rFonts w:hint="default"/>
      </w:rPr>
    </w:lvl>
    <w:lvl w:ilvl="7" w:tplc="DCF41C80">
      <w:start w:val="1"/>
      <w:numFmt w:val="bullet"/>
      <w:lvlText w:val="•"/>
      <w:lvlJc w:val="left"/>
      <w:pPr>
        <w:ind w:left="5559" w:hanging="360"/>
      </w:pPr>
      <w:rPr>
        <w:rFonts w:hint="default"/>
      </w:rPr>
    </w:lvl>
    <w:lvl w:ilvl="8" w:tplc="ADBCA780">
      <w:start w:val="1"/>
      <w:numFmt w:val="bullet"/>
      <w:lvlText w:val="•"/>
      <w:lvlJc w:val="left"/>
      <w:pPr>
        <w:ind w:left="6026" w:hanging="360"/>
      </w:pPr>
      <w:rPr>
        <w:rFonts w:hint="default"/>
      </w:rPr>
    </w:lvl>
  </w:abstractNum>
  <w:abstractNum w:abstractNumId="39" w15:restartNumberingAfterBreak="0">
    <w:nsid w:val="1953314C"/>
    <w:multiLevelType w:val="hybridMultilevel"/>
    <w:tmpl w:val="CCF8FEA4"/>
    <w:lvl w:ilvl="0" w:tplc="F4142A6A">
      <w:start w:val="1"/>
      <w:numFmt w:val="decimal"/>
      <w:lvlText w:val="%1."/>
      <w:lvlJc w:val="left"/>
      <w:pPr>
        <w:ind w:left="800" w:hanging="400"/>
      </w:pPr>
      <w:rPr>
        <w:rFonts w:ascii="Times New Roman" w:eastAsia="Times New Roman" w:hAnsi="Times New Roman" w:hint="default"/>
        <w:b/>
        <w:bCs/>
        <w:sz w:val="22"/>
        <w:szCs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1B320F7A"/>
    <w:multiLevelType w:val="hybridMultilevel"/>
    <w:tmpl w:val="E2C09F78"/>
    <w:lvl w:ilvl="0" w:tplc="1122AE08">
      <w:start w:val="1"/>
      <w:numFmt w:val="bullet"/>
      <w:lvlText w:val=""/>
      <w:lvlJc w:val="left"/>
      <w:pPr>
        <w:ind w:hanging="176"/>
      </w:pPr>
      <w:rPr>
        <w:rFonts w:ascii="Symbol" w:eastAsia="Symbol" w:hAnsi="Symbol" w:hint="default"/>
        <w:sz w:val="22"/>
        <w:szCs w:val="22"/>
      </w:rPr>
    </w:lvl>
    <w:lvl w:ilvl="1" w:tplc="EC064E2A">
      <w:start w:val="1"/>
      <w:numFmt w:val="bullet"/>
      <w:lvlText w:val="•"/>
      <w:lvlJc w:val="left"/>
      <w:rPr>
        <w:rFonts w:hint="default"/>
      </w:rPr>
    </w:lvl>
    <w:lvl w:ilvl="2" w:tplc="FBBACB0C">
      <w:start w:val="1"/>
      <w:numFmt w:val="bullet"/>
      <w:lvlText w:val="•"/>
      <w:lvlJc w:val="left"/>
      <w:rPr>
        <w:rFonts w:hint="default"/>
      </w:rPr>
    </w:lvl>
    <w:lvl w:ilvl="3" w:tplc="1474EF92">
      <w:start w:val="1"/>
      <w:numFmt w:val="bullet"/>
      <w:lvlText w:val="•"/>
      <w:lvlJc w:val="left"/>
      <w:rPr>
        <w:rFonts w:hint="default"/>
      </w:rPr>
    </w:lvl>
    <w:lvl w:ilvl="4" w:tplc="57D2A23A">
      <w:start w:val="1"/>
      <w:numFmt w:val="bullet"/>
      <w:lvlText w:val="•"/>
      <w:lvlJc w:val="left"/>
      <w:rPr>
        <w:rFonts w:hint="default"/>
      </w:rPr>
    </w:lvl>
    <w:lvl w:ilvl="5" w:tplc="3D2E5954">
      <w:start w:val="1"/>
      <w:numFmt w:val="bullet"/>
      <w:lvlText w:val="•"/>
      <w:lvlJc w:val="left"/>
      <w:rPr>
        <w:rFonts w:hint="default"/>
      </w:rPr>
    </w:lvl>
    <w:lvl w:ilvl="6" w:tplc="5D78177E">
      <w:start w:val="1"/>
      <w:numFmt w:val="bullet"/>
      <w:lvlText w:val="•"/>
      <w:lvlJc w:val="left"/>
      <w:rPr>
        <w:rFonts w:hint="default"/>
      </w:rPr>
    </w:lvl>
    <w:lvl w:ilvl="7" w:tplc="8546723E">
      <w:start w:val="1"/>
      <w:numFmt w:val="bullet"/>
      <w:lvlText w:val="•"/>
      <w:lvlJc w:val="left"/>
      <w:rPr>
        <w:rFonts w:hint="default"/>
      </w:rPr>
    </w:lvl>
    <w:lvl w:ilvl="8" w:tplc="4E6ACBE0">
      <w:start w:val="1"/>
      <w:numFmt w:val="bullet"/>
      <w:lvlText w:val="•"/>
      <w:lvlJc w:val="left"/>
      <w:rPr>
        <w:rFonts w:hint="default"/>
      </w:rPr>
    </w:lvl>
  </w:abstractNum>
  <w:abstractNum w:abstractNumId="41" w15:restartNumberingAfterBreak="0">
    <w:nsid w:val="1B677A11"/>
    <w:multiLevelType w:val="hybridMultilevel"/>
    <w:tmpl w:val="853E151E"/>
    <w:lvl w:ilvl="0" w:tplc="B4ACDACE">
      <w:start w:val="6"/>
      <w:numFmt w:val="decimal"/>
      <w:lvlText w:val="%1."/>
      <w:lvlJc w:val="left"/>
      <w:pPr>
        <w:ind w:left="677" w:hanging="567"/>
      </w:pPr>
      <w:rPr>
        <w:rFonts w:ascii="Times New Roman" w:eastAsia="Times New Roman" w:hAnsi="Times New Roman" w:hint="default"/>
        <w:sz w:val="22"/>
        <w:szCs w:val="22"/>
      </w:rPr>
    </w:lvl>
    <w:lvl w:ilvl="1" w:tplc="A3A6B1A2">
      <w:start w:val="1"/>
      <w:numFmt w:val="bullet"/>
      <w:lvlText w:val="•"/>
      <w:lvlJc w:val="left"/>
      <w:pPr>
        <w:ind w:left="1569" w:hanging="567"/>
      </w:pPr>
      <w:rPr>
        <w:rFonts w:hint="default"/>
      </w:rPr>
    </w:lvl>
    <w:lvl w:ilvl="2" w:tplc="0AEA048A">
      <w:start w:val="1"/>
      <w:numFmt w:val="bullet"/>
      <w:lvlText w:val="•"/>
      <w:lvlJc w:val="left"/>
      <w:pPr>
        <w:ind w:left="2462" w:hanging="567"/>
      </w:pPr>
      <w:rPr>
        <w:rFonts w:hint="default"/>
      </w:rPr>
    </w:lvl>
    <w:lvl w:ilvl="3" w:tplc="A2A04172">
      <w:start w:val="1"/>
      <w:numFmt w:val="bullet"/>
      <w:lvlText w:val="•"/>
      <w:lvlJc w:val="left"/>
      <w:pPr>
        <w:ind w:left="3354" w:hanging="567"/>
      </w:pPr>
      <w:rPr>
        <w:rFonts w:hint="default"/>
      </w:rPr>
    </w:lvl>
    <w:lvl w:ilvl="4" w:tplc="274A9AF0">
      <w:start w:val="1"/>
      <w:numFmt w:val="bullet"/>
      <w:lvlText w:val="•"/>
      <w:lvlJc w:val="left"/>
      <w:pPr>
        <w:ind w:left="4246" w:hanging="567"/>
      </w:pPr>
      <w:rPr>
        <w:rFonts w:hint="default"/>
      </w:rPr>
    </w:lvl>
    <w:lvl w:ilvl="5" w:tplc="7BAA9CBE">
      <w:start w:val="1"/>
      <w:numFmt w:val="bullet"/>
      <w:lvlText w:val="•"/>
      <w:lvlJc w:val="left"/>
      <w:pPr>
        <w:ind w:left="5138" w:hanging="567"/>
      </w:pPr>
      <w:rPr>
        <w:rFonts w:hint="default"/>
      </w:rPr>
    </w:lvl>
    <w:lvl w:ilvl="6" w:tplc="D23020D2">
      <w:start w:val="1"/>
      <w:numFmt w:val="bullet"/>
      <w:lvlText w:val="•"/>
      <w:lvlJc w:val="left"/>
      <w:pPr>
        <w:ind w:left="6031" w:hanging="567"/>
      </w:pPr>
      <w:rPr>
        <w:rFonts w:hint="default"/>
      </w:rPr>
    </w:lvl>
    <w:lvl w:ilvl="7" w:tplc="5D0884F2">
      <w:start w:val="1"/>
      <w:numFmt w:val="bullet"/>
      <w:lvlText w:val="•"/>
      <w:lvlJc w:val="left"/>
      <w:pPr>
        <w:ind w:left="6923" w:hanging="567"/>
      </w:pPr>
      <w:rPr>
        <w:rFonts w:hint="default"/>
      </w:rPr>
    </w:lvl>
    <w:lvl w:ilvl="8" w:tplc="CC84629A">
      <w:start w:val="1"/>
      <w:numFmt w:val="bullet"/>
      <w:lvlText w:val="•"/>
      <w:lvlJc w:val="left"/>
      <w:pPr>
        <w:ind w:left="7815" w:hanging="567"/>
      </w:pPr>
      <w:rPr>
        <w:rFonts w:hint="default"/>
      </w:rPr>
    </w:lvl>
  </w:abstractNum>
  <w:abstractNum w:abstractNumId="42" w15:restartNumberingAfterBreak="0">
    <w:nsid w:val="1C2D2BA7"/>
    <w:multiLevelType w:val="multilevel"/>
    <w:tmpl w:val="17160326"/>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3" w15:restartNumberingAfterBreak="0">
    <w:nsid w:val="1C854A1A"/>
    <w:multiLevelType w:val="hybridMultilevel"/>
    <w:tmpl w:val="03CC2B4C"/>
    <w:lvl w:ilvl="0" w:tplc="3D788804">
      <w:start w:val="1"/>
      <w:numFmt w:val="bullet"/>
      <w:lvlText w:val=""/>
      <w:lvlJc w:val="left"/>
      <w:pPr>
        <w:ind w:left="1698" w:hanging="360"/>
      </w:pPr>
      <w:rPr>
        <w:rFonts w:ascii="Symbol" w:eastAsia="Symbol" w:hAnsi="Symbol" w:hint="default"/>
        <w:sz w:val="22"/>
        <w:szCs w:val="22"/>
      </w:rPr>
    </w:lvl>
    <w:lvl w:ilvl="1" w:tplc="7CBCDC4E">
      <w:start w:val="1"/>
      <w:numFmt w:val="bullet"/>
      <w:lvlText w:val="•"/>
      <w:lvlJc w:val="left"/>
      <w:pPr>
        <w:ind w:left="2169" w:hanging="360"/>
      </w:pPr>
      <w:rPr>
        <w:rFonts w:hint="default"/>
      </w:rPr>
    </w:lvl>
    <w:lvl w:ilvl="2" w:tplc="41D26C62">
      <w:start w:val="1"/>
      <w:numFmt w:val="bullet"/>
      <w:lvlText w:val="•"/>
      <w:lvlJc w:val="left"/>
      <w:pPr>
        <w:ind w:left="2640" w:hanging="360"/>
      </w:pPr>
      <w:rPr>
        <w:rFonts w:hint="default"/>
      </w:rPr>
    </w:lvl>
    <w:lvl w:ilvl="3" w:tplc="76867B5E">
      <w:start w:val="1"/>
      <w:numFmt w:val="bullet"/>
      <w:lvlText w:val="•"/>
      <w:lvlJc w:val="left"/>
      <w:pPr>
        <w:ind w:left="3111" w:hanging="360"/>
      </w:pPr>
      <w:rPr>
        <w:rFonts w:hint="default"/>
      </w:rPr>
    </w:lvl>
    <w:lvl w:ilvl="4" w:tplc="21865B5E">
      <w:start w:val="1"/>
      <w:numFmt w:val="bullet"/>
      <w:lvlText w:val="•"/>
      <w:lvlJc w:val="left"/>
      <w:pPr>
        <w:ind w:left="3582" w:hanging="360"/>
      </w:pPr>
      <w:rPr>
        <w:rFonts w:hint="default"/>
      </w:rPr>
    </w:lvl>
    <w:lvl w:ilvl="5" w:tplc="B32C39F2">
      <w:start w:val="1"/>
      <w:numFmt w:val="bullet"/>
      <w:lvlText w:val="•"/>
      <w:lvlJc w:val="left"/>
      <w:pPr>
        <w:ind w:left="4053" w:hanging="360"/>
      </w:pPr>
      <w:rPr>
        <w:rFonts w:hint="default"/>
      </w:rPr>
    </w:lvl>
    <w:lvl w:ilvl="6" w:tplc="4B381CDE">
      <w:start w:val="1"/>
      <w:numFmt w:val="bullet"/>
      <w:lvlText w:val="•"/>
      <w:lvlJc w:val="left"/>
      <w:pPr>
        <w:ind w:left="4524" w:hanging="360"/>
      </w:pPr>
      <w:rPr>
        <w:rFonts w:hint="default"/>
      </w:rPr>
    </w:lvl>
    <w:lvl w:ilvl="7" w:tplc="C3C015AA">
      <w:start w:val="1"/>
      <w:numFmt w:val="bullet"/>
      <w:lvlText w:val="•"/>
      <w:lvlJc w:val="left"/>
      <w:pPr>
        <w:ind w:left="4995" w:hanging="360"/>
      </w:pPr>
      <w:rPr>
        <w:rFonts w:hint="default"/>
      </w:rPr>
    </w:lvl>
    <w:lvl w:ilvl="8" w:tplc="57C802EC">
      <w:start w:val="1"/>
      <w:numFmt w:val="bullet"/>
      <w:lvlText w:val="•"/>
      <w:lvlJc w:val="left"/>
      <w:pPr>
        <w:ind w:left="5466" w:hanging="360"/>
      </w:pPr>
      <w:rPr>
        <w:rFonts w:hint="default"/>
      </w:rPr>
    </w:lvl>
  </w:abstractNum>
  <w:abstractNum w:abstractNumId="44" w15:restartNumberingAfterBreak="0">
    <w:nsid w:val="1ED632E6"/>
    <w:multiLevelType w:val="hybridMultilevel"/>
    <w:tmpl w:val="AEA80FA6"/>
    <w:lvl w:ilvl="0" w:tplc="ADAE5FF4">
      <w:start w:val="1"/>
      <w:numFmt w:val="decimal"/>
      <w:lvlText w:val="%1."/>
      <w:lvlJc w:val="left"/>
      <w:pPr>
        <w:ind w:left="660" w:hanging="550"/>
      </w:pPr>
      <w:rPr>
        <w:rFonts w:ascii="Times New Roman" w:eastAsia="Times New Roman" w:hAnsi="Times New Roman" w:hint="default"/>
        <w:sz w:val="22"/>
        <w:szCs w:val="22"/>
      </w:rPr>
    </w:lvl>
    <w:lvl w:ilvl="1" w:tplc="B2C47A8A">
      <w:start w:val="1"/>
      <w:numFmt w:val="decimal"/>
      <w:lvlText w:val="(%2)"/>
      <w:lvlJc w:val="left"/>
      <w:pPr>
        <w:ind w:left="660" w:hanging="312"/>
      </w:pPr>
      <w:rPr>
        <w:rFonts w:ascii="Times New Roman" w:eastAsia="Times New Roman" w:hAnsi="Times New Roman" w:hint="default"/>
        <w:spacing w:val="-1"/>
        <w:sz w:val="22"/>
        <w:szCs w:val="22"/>
      </w:rPr>
    </w:lvl>
    <w:lvl w:ilvl="2" w:tplc="A768BF68">
      <w:start w:val="1"/>
      <w:numFmt w:val="bullet"/>
      <w:lvlText w:val="•"/>
      <w:lvlJc w:val="left"/>
      <w:pPr>
        <w:ind w:left="2436" w:hanging="312"/>
      </w:pPr>
      <w:rPr>
        <w:rFonts w:hint="default"/>
      </w:rPr>
    </w:lvl>
    <w:lvl w:ilvl="3" w:tplc="B24EF94A">
      <w:start w:val="1"/>
      <w:numFmt w:val="bullet"/>
      <w:lvlText w:val="•"/>
      <w:lvlJc w:val="left"/>
      <w:pPr>
        <w:ind w:left="3324" w:hanging="312"/>
      </w:pPr>
      <w:rPr>
        <w:rFonts w:hint="default"/>
      </w:rPr>
    </w:lvl>
    <w:lvl w:ilvl="4" w:tplc="4CE8D22E">
      <w:start w:val="1"/>
      <w:numFmt w:val="bullet"/>
      <w:lvlText w:val="•"/>
      <w:lvlJc w:val="left"/>
      <w:pPr>
        <w:ind w:left="4212" w:hanging="312"/>
      </w:pPr>
      <w:rPr>
        <w:rFonts w:hint="default"/>
      </w:rPr>
    </w:lvl>
    <w:lvl w:ilvl="5" w:tplc="E106503A">
      <w:start w:val="1"/>
      <w:numFmt w:val="bullet"/>
      <w:lvlText w:val="•"/>
      <w:lvlJc w:val="left"/>
      <w:pPr>
        <w:ind w:left="5100" w:hanging="312"/>
      </w:pPr>
      <w:rPr>
        <w:rFonts w:hint="default"/>
      </w:rPr>
    </w:lvl>
    <w:lvl w:ilvl="6" w:tplc="1AA81172">
      <w:start w:val="1"/>
      <w:numFmt w:val="bullet"/>
      <w:lvlText w:val="•"/>
      <w:lvlJc w:val="left"/>
      <w:pPr>
        <w:ind w:left="5988" w:hanging="312"/>
      </w:pPr>
      <w:rPr>
        <w:rFonts w:hint="default"/>
      </w:rPr>
    </w:lvl>
    <w:lvl w:ilvl="7" w:tplc="A1944AC0">
      <w:start w:val="1"/>
      <w:numFmt w:val="bullet"/>
      <w:lvlText w:val="•"/>
      <w:lvlJc w:val="left"/>
      <w:pPr>
        <w:ind w:left="6876" w:hanging="312"/>
      </w:pPr>
      <w:rPr>
        <w:rFonts w:hint="default"/>
      </w:rPr>
    </w:lvl>
    <w:lvl w:ilvl="8" w:tplc="22DCC32A">
      <w:start w:val="1"/>
      <w:numFmt w:val="bullet"/>
      <w:lvlText w:val="•"/>
      <w:lvlJc w:val="left"/>
      <w:pPr>
        <w:ind w:left="7764" w:hanging="312"/>
      </w:pPr>
      <w:rPr>
        <w:rFonts w:hint="default"/>
      </w:rPr>
    </w:lvl>
  </w:abstractNum>
  <w:abstractNum w:abstractNumId="45" w15:restartNumberingAfterBreak="0">
    <w:nsid w:val="1FC915FD"/>
    <w:multiLevelType w:val="hybridMultilevel"/>
    <w:tmpl w:val="6E5E6F6C"/>
    <w:lvl w:ilvl="0" w:tplc="6B2AA23C">
      <w:start w:val="1"/>
      <w:numFmt w:val="lowerLetter"/>
      <w:lvlText w:val="%1."/>
      <w:lvlJc w:val="left"/>
      <w:pPr>
        <w:ind w:left="462" w:hanging="332"/>
      </w:pPr>
      <w:rPr>
        <w:rFonts w:ascii="Times New Roman" w:eastAsia="Times New Roman" w:hAnsi="Times New Roman" w:hint="default"/>
        <w:sz w:val="22"/>
        <w:szCs w:val="22"/>
      </w:rPr>
    </w:lvl>
    <w:lvl w:ilvl="1" w:tplc="84809064">
      <w:start w:val="1"/>
      <w:numFmt w:val="bullet"/>
      <w:lvlText w:val="•"/>
      <w:lvlJc w:val="left"/>
      <w:pPr>
        <w:ind w:left="1338" w:hanging="332"/>
      </w:pPr>
      <w:rPr>
        <w:rFonts w:hint="default"/>
      </w:rPr>
    </w:lvl>
    <w:lvl w:ilvl="2" w:tplc="F74010B2">
      <w:start w:val="1"/>
      <w:numFmt w:val="bullet"/>
      <w:lvlText w:val="•"/>
      <w:lvlJc w:val="left"/>
      <w:pPr>
        <w:ind w:left="2214" w:hanging="332"/>
      </w:pPr>
      <w:rPr>
        <w:rFonts w:hint="default"/>
      </w:rPr>
    </w:lvl>
    <w:lvl w:ilvl="3" w:tplc="FE8860EE">
      <w:start w:val="1"/>
      <w:numFmt w:val="bullet"/>
      <w:lvlText w:val="•"/>
      <w:lvlJc w:val="left"/>
      <w:pPr>
        <w:ind w:left="3091" w:hanging="332"/>
      </w:pPr>
      <w:rPr>
        <w:rFonts w:hint="default"/>
      </w:rPr>
    </w:lvl>
    <w:lvl w:ilvl="4" w:tplc="09BCEC5E">
      <w:start w:val="1"/>
      <w:numFmt w:val="bullet"/>
      <w:lvlText w:val="•"/>
      <w:lvlJc w:val="left"/>
      <w:pPr>
        <w:ind w:left="3967" w:hanging="332"/>
      </w:pPr>
      <w:rPr>
        <w:rFonts w:hint="default"/>
      </w:rPr>
    </w:lvl>
    <w:lvl w:ilvl="5" w:tplc="992CCDCC">
      <w:start w:val="1"/>
      <w:numFmt w:val="bullet"/>
      <w:lvlText w:val="•"/>
      <w:lvlJc w:val="left"/>
      <w:pPr>
        <w:ind w:left="4844" w:hanging="332"/>
      </w:pPr>
      <w:rPr>
        <w:rFonts w:hint="default"/>
      </w:rPr>
    </w:lvl>
    <w:lvl w:ilvl="6" w:tplc="A1105916">
      <w:start w:val="1"/>
      <w:numFmt w:val="bullet"/>
      <w:lvlText w:val="•"/>
      <w:lvlJc w:val="left"/>
      <w:pPr>
        <w:ind w:left="5720" w:hanging="332"/>
      </w:pPr>
      <w:rPr>
        <w:rFonts w:hint="default"/>
      </w:rPr>
    </w:lvl>
    <w:lvl w:ilvl="7" w:tplc="3B6AB04E">
      <w:start w:val="1"/>
      <w:numFmt w:val="bullet"/>
      <w:lvlText w:val="•"/>
      <w:lvlJc w:val="left"/>
      <w:pPr>
        <w:ind w:left="6596" w:hanging="332"/>
      </w:pPr>
      <w:rPr>
        <w:rFonts w:hint="default"/>
      </w:rPr>
    </w:lvl>
    <w:lvl w:ilvl="8" w:tplc="3B6E64AC">
      <w:start w:val="1"/>
      <w:numFmt w:val="bullet"/>
      <w:lvlText w:val="•"/>
      <w:lvlJc w:val="left"/>
      <w:pPr>
        <w:ind w:left="7473" w:hanging="332"/>
      </w:pPr>
      <w:rPr>
        <w:rFonts w:hint="default"/>
      </w:rPr>
    </w:lvl>
  </w:abstractNum>
  <w:abstractNum w:abstractNumId="46" w15:restartNumberingAfterBreak="0">
    <w:nsid w:val="21422B38"/>
    <w:multiLevelType w:val="hybridMultilevel"/>
    <w:tmpl w:val="7708F4CC"/>
    <w:lvl w:ilvl="0" w:tplc="F7AABCE2">
      <w:start w:val="1"/>
      <w:numFmt w:val="bullet"/>
      <w:lvlText w:val=""/>
      <w:lvlJc w:val="left"/>
      <w:pPr>
        <w:ind w:left="315" w:hanging="176"/>
      </w:pPr>
      <w:rPr>
        <w:rFonts w:ascii="Symbol" w:eastAsia="Symbol" w:hAnsi="Symbol" w:hint="default"/>
        <w:sz w:val="22"/>
        <w:szCs w:val="22"/>
      </w:rPr>
    </w:lvl>
    <w:lvl w:ilvl="1" w:tplc="C720C564">
      <w:start w:val="1"/>
      <w:numFmt w:val="bullet"/>
      <w:lvlText w:val="•"/>
      <w:lvlJc w:val="left"/>
      <w:pPr>
        <w:ind w:left="968" w:hanging="176"/>
      </w:pPr>
      <w:rPr>
        <w:rFonts w:hint="default"/>
      </w:rPr>
    </w:lvl>
    <w:lvl w:ilvl="2" w:tplc="40F2D9F8">
      <w:start w:val="1"/>
      <w:numFmt w:val="bullet"/>
      <w:lvlText w:val="•"/>
      <w:lvlJc w:val="left"/>
      <w:pPr>
        <w:ind w:left="1620" w:hanging="176"/>
      </w:pPr>
      <w:rPr>
        <w:rFonts w:hint="default"/>
      </w:rPr>
    </w:lvl>
    <w:lvl w:ilvl="3" w:tplc="BF862516">
      <w:start w:val="1"/>
      <w:numFmt w:val="bullet"/>
      <w:lvlText w:val="•"/>
      <w:lvlJc w:val="left"/>
      <w:pPr>
        <w:ind w:left="2272" w:hanging="176"/>
      </w:pPr>
      <w:rPr>
        <w:rFonts w:hint="default"/>
      </w:rPr>
    </w:lvl>
    <w:lvl w:ilvl="4" w:tplc="3C747A58">
      <w:start w:val="1"/>
      <w:numFmt w:val="bullet"/>
      <w:lvlText w:val="•"/>
      <w:lvlJc w:val="left"/>
      <w:pPr>
        <w:ind w:left="2924" w:hanging="176"/>
      </w:pPr>
      <w:rPr>
        <w:rFonts w:hint="default"/>
      </w:rPr>
    </w:lvl>
    <w:lvl w:ilvl="5" w:tplc="E9840F34">
      <w:start w:val="1"/>
      <w:numFmt w:val="bullet"/>
      <w:lvlText w:val="•"/>
      <w:lvlJc w:val="left"/>
      <w:pPr>
        <w:ind w:left="3576" w:hanging="176"/>
      </w:pPr>
      <w:rPr>
        <w:rFonts w:hint="default"/>
      </w:rPr>
    </w:lvl>
    <w:lvl w:ilvl="6" w:tplc="AC0A76B6">
      <w:start w:val="1"/>
      <w:numFmt w:val="bullet"/>
      <w:lvlText w:val="•"/>
      <w:lvlJc w:val="left"/>
      <w:pPr>
        <w:ind w:left="4229" w:hanging="176"/>
      </w:pPr>
      <w:rPr>
        <w:rFonts w:hint="default"/>
      </w:rPr>
    </w:lvl>
    <w:lvl w:ilvl="7" w:tplc="9558DB14">
      <w:start w:val="1"/>
      <w:numFmt w:val="bullet"/>
      <w:lvlText w:val="•"/>
      <w:lvlJc w:val="left"/>
      <w:pPr>
        <w:ind w:left="4881" w:hanging="176"/>
      </w:pPr>
      <w:rPr>
        <w:rFonts w:hint="default"/>
      </w:rPr>
    </w:lvl>
    <w:lvl w:ilvl="8" w:tplc="1BDC1B18">
      <w:start w:val="1"/>
      <w:numFmt w:val="bullet"/>
      <w:lvlText w:val="•"/>
      <w:lvlJc w:val="left"/>
      <w:pPr>
        <w:ind w:left="5533" w:hanging="176"/>
      </w:pPr>
      <w:rPr>
        <w:rFonts w:hint="default"/>
      </w:rPr>
    </w:lvl>
  </w:abstractNum>
  <w:abstractNum w:abstractNumId="47" w15:restartNumberingAfterBreak="0">
    <w:nsid w:val="21B4350E"/>
    <w:multiLevelType w:val="hybridMultilevel"/>
    <w:tmpl w:val="24261B7C"/>
    <w:lvl w:ilvl="0" w:tplc="AACE26AC">
      <w:start w:val="1"/>
      <w:numFmt w:val="decimal"/>
      <w:lvlText w:val="%1."/>
      <w:lvlJc w:val="left"/>
      <w:pPr>
        <w:ind w:left="677" w:hanging="567"/>
      </w:pPr>
      <w:rPr>
        <w:rFonts w:ascii="Times New Roman" w:eastAsia="Times New Roman" w:hAnsi="Times New Roman" w:hint="default"/>
        <w:sz w:val="22"/>
        <w:szCs w:val="22"/>
      </w:rPr>
    </w:lvl>
    <w:lvl w:ilvl="1" w:tplc="E4BA546C">
      <w:start w:val="1"/>
      <w:numFmt w:val="bullet"/>
      <w:lvlText w:val="•"/>
      <w:lvlJc w:val="left"/>
      <w:pPr>
        <w:ind w:left="1569" w:hanging="567"/>
      </w:pPr>
      <w:rPr>
        <w:rFonts w:hint="default"/>
      </w:rPr>
    </w:lvl>
    <w:lvl w:ilvl="2" w:tplc="38707A00">
      <w:start w:val="1"/>
      <w:numFmt w:val="bullet"/>
      <w:lvlText w:val="•"/>
      <w:lvlJc w:val="left"/>
      <w:pPr>
        <w:ind w:left="2462" w:hanging="567"/>
      </w:pPr>
      <w:rPr>
        <w:rFonts w:hint="default"/>
      </w:rPr>
    </w:lvl>
    <w:lvl w:ilvl="3" w:tplc="B784F496">
      <w:start w:val="1"/>
      <w:numFmt w:val="bullet"/>
      <w:lvlText w:val="•"/>
      <w:lvlJc w:val="left"/>
      <w:pPr>
        <w:ind w:left="3354" w:hanging="567"/>
      </w:pPr>
      <w:rPr>
        <w:rFonts w:hint="default"/>
      </w:rPr>
    </w:lvl>
    <w:lvl w:ilvl="4" w:tplc="A2B6B960">
      <w:start w:val="1"/>
      <w:numFmt w:val="bullet"/>
      <w:lvlText w:val="•"/>
      <w:lvlJc w:val="left"/>
      <w:pPr>
        <w:ind w:left="4246" w:hanging="567"/>
      </w:pPr>
      <w:rPr>
        <w:rFonts w:hint="default"/>
      </w:rPr>
    </w:lvl>
    <w:lvl w:ilvl="5" w:tplc="269CA11A">
      <w:start w:val="1"/>
      <w:numFmt w:val="bullet"/>
      <w:lvlText w:val="•"/>
      <w:lvlJc w:val="left"/>
      <w:pPr>
        <w:ind w:left="5138" w:hanging="567"/>
      </w:pPr>
      <w:rPr>
        <w:rFonts w:hint="default"/>
      </w:rPr>
    </w:lvl>
    <w:lvl w:ilvl="6" w:tplc="E27C36C0">
      <w:start w:val="1"/>
      <w:numFmt w:val="bullet"/>
      <w:lvlText w:val="•"/>
      <w:lvlJc w:val="left"/>
      <w:pPr>
        <w:ind w:left="6031" w:hanging="567"/>
      </w:pPr>
      <w:rPr>
        <w:rFonts w:hint="default"/>
      </w:rPr>
    </w:lvl>
    <w:lvl w:ilvl="7" w:tplc="D9B6A9DC">
      <w:start w:val="1"/>
      <w:numFmt w:val="bullet"/>
      <w:lvlText w:val="•"/>
      <w:lvlJc w:val="left"/>
      <w:pPr>
        <w:ind w:left="6923" w:hanging="567"/>
      </w:pPr>
      <w:rPr>
        <w:rFonts w:hint="default"/>
      </w:rPr>
    </w:lvl>
    <w:lvl w:ilvl="8" w:tplc="D2EE8364">
      <w:start w:val="1"/>
      <w:numFmt w:val="bullet"/>
      <w:lvlText w:val="•"/>
      <w:lvlJc w:val="left"/>
      <w:pPr>
        <w:ind w:left="7815" w:hanging="567"/>
      </w:pPr>
      <w:rPr>
        <w:rFonts w:hint="default"/>
      </w:rPr>
    </w:lvl>
  </w:abstractNum>
  <w:abstractNum w:abstractNumId="48" w15:restartNumberingAfterBreak="0">
    <w:nsid w:val="22723AF5"/>
    <w:multiLevelType w:val="hybridMultilevel"/>
    <w:tmpl w:val="F8D48708"/>
    <w:lvl w:ilvl="0" w:tplc="75ACDCC0">
      <w:start w:val="1"/>
      <w:numFmt w:val="bullet"/>
      <w:lvlText w:val="•"/>
      <w:lvlJc w:val="left"/>
      <w:pPr>
        <w:ind w:left="1384" w:hanging="400"/>
      </w:pPr>
      <w:rPr>
        <w:rFonts w:ascii="Times New Roman" w:eastAsia="Times New Roman" w:hAnsi="Times New Roman" w:hint="default"/>
        <w:sz w:val="22"/>
        <w:szCs w:val="22"/>
      </w:rPr>
    </w:lvl>
    <w:lvl w:ilvl="1" w:tplc="5518F744" w:tentative="1">
      <w:start w:val="1"/>
      <w:numFmt w:val="bullet"/>
      <w:lvlText w:val=""/>
      <w:lvlJc w:val="left"/>
      <w:pPr>
        <w:ind w:left="1784" w:hanging="400"/>
      </w:pPr>
      <w:rPr>
        <w:rFonts w:ascii="Wingdings" w:hAnsi="Wingdings" w:hint="default"/>
      </w:rPr>
    </w:lvl>
    <w:lvl w:ilvl="2" w:tplc="A168A9F0" w:tentative="1">
      <w:start w:val="1"/>
      <w:numFmt w:val="bullet"/>
      <w:lvlText w:val=""/>
      <w:lvlJc w:val="left"/>
      <w:pPr>
        <w:ind w:left="2184" w:hanging="400"/>
      </w:pPr>
      <w:rPr>
        <w:rFonts w:ascii="Wingdings" w:hAnsi="Wingdings" w:hint="default"/>
      </w:rPr>
    </w:lvl>
    <w:lvl w:ilvl="3" w:tplc="E8709DDC" w:tentative="1">
      <w:start w:val="1"/>
      <w:numFmt w:val="bullet"/>
      <w:lvlText w:val=""/>
      <w:lvlJc w:val="left"/>
      <w:pPr>
        <w:ind w:left="2584" w:hanging="400"/>
      </w:pPr>
      <w:rPr>
        <w:rFonts w:ascii="Wingdings" w:hAnsi="Wingdings" w:hint="default"/>
      </w:rPr>
    </w:lvl>
    <w:lvl w:ilvl="4" w:tplc="9548963E" w:tentative="1">
      <w:start w:val="1"/>
      <w:numFmt w:val="bullet"/>
      <w:lvlText w:val=""/>
      <w:lvlJc w:val="left"/>
      <w:pPr>
        <w:ind w:left="2984" w:hanging="400"/>
      </w:pPr>
      <w:rPr>
        <w:rFonts w:ascii="Wingdings" w:hAnsi="Wingdings" w:hint="default"/>
      </w:rPr>
    </w:lvl>
    <w:lvl w:ilvl="5" w:tplc="2C7ABFA6" w:tentative="1">
      <w:start w:val="1"/>
      <w:numFmt w:val="bullet"/>
      <w:lvlText w:val=""/>
      <w:lvlJc w:val="left"/>
      <w:pPr>
        <w:ind w:left="3384" w:hanging="400"/>
      </w:pPr>
      <w:rPr>
        <w:rFonts w:ascii="Wingdings" w:hAnsi="Wingdings" w:hint="default"/>
      </w:rPr>
    </w:lvl>
    <w:lvl w:ilvl="6" w:tplc="FAF8BAA6" w:tentative="1">
      <w:start w:val="1"/>
      <w:numFmt w:val="bullet"/>
      <w:lvlText w:val=""/>
      <w:lvlJc w:val="left"/>
      <w:pPr>
        <w:ind w:left="3784" w:hanging="400"/>
      </w:pPr>
      <w:rPr>
        <w:rFonts w:ascii="Wingdings" w:hAnsi="Wingdings" w:hint="default"/>
      </w:rPr>
    </w:lvl>
    <w:lvl w:ilvl="7" w:tplc="EC703EFC" w:tentative="1">
      <w:start w:val="1"/>
      <w:numFmt w:val="bullet"/>
      <w:lvlText w:val=""/>
      <w:lvlJc w:val="left"/>
      <w:pPr>
        <w:ind w:left="4184" w:hanging="400"/>
      </w:pPr>
      <w:rPr>
        <w:rFonts w:ascii="Wingdings" w:hAnsi="Wingdings" w:hint="default"/>
      </w:rPr>
    </w:lvl>
    <w:lvl w:ilvl="8" w:tplc="B32E95D6" w:tentative="1">
      <w:start w:val="1"/>
      <w:numFmt w:val="bullet"/>
      <w:lvlText w:val=""/>
      <w:lvlJc w:val="left"/>
      <w:pPr>
        <w:ind w:left="4584" w:hanging="400"/>
      </w:pPr>
      <w:rPr>
        <w:rFonts w:ascii="Wingdings" w:hAnsi="Wingdings" w:hint="default"/>
      </w:rPr>
    </w:lvl>
  </w:abstractNum>
  <w:abstractNum w:abstractNumId="49" w15:restartNumberingAfterBreak="0">
    <w:nsid w:val="23996248"/>
    <w:multiLevelType w:val="hybridMultilevel"/>
    <w:tmpl w:val="7C786A6E"/>
    <w:lvl w:ilvl="0" w:tplc="44F60B28">
      <w:start w:val="1"/>
      <w:numFmt w:val="decimal"/>
      <w:lvlText w:val="%1."/>
      <w:lvlJc w:val="left"/>
      <w:pPr>
        <w:ind w:left="4330" w:hanging="360"/>
      </w:pPr>
      <w:rPr>
        <w:rFonts w:hint="default"/>
        <w:b/>
      </w:rPr>
    </w:lvl>
    <w:lvl w:ilvl="1" w:tplc="499EA94E" w:tentative="1">
      <w:start w:val="1"/>
      <w:numFmt w:val="upperLetter"/>
      <w:lvlText w:val="%2."/>
      <w:lvlJc w:val="left"/>
      <w:pPr>
        <w:ind w:left="911" w:hanging="400"/>
      </w:pPr>
    </w:lvl>
    <w:lvl w:ilvl="2" w:tplc="C494F842" w:tentative="1">
      <w:start w:val="1"/>
      <w:numFmt w:val="lowerRoman"/>
      <w:lvlText w:val="%3."/>
      <w:lvlJc w:val="right"/>
      <w:pPr>
        <w:ind w:left="1311" w:hanging="400"/>
      </w:pPr>
    </w:lvl>
    <w:lvl w:ilvl="3" w:tplc="94BC8B24" w:tentative="1">
      <w:start w:val="1"/>
      <w:numFmt w:val="decimal"/>
      <w:lvlText w:val="%4."/>
      <w:lvlJc w:val="left"/>
      <w:pPr>
        <w:ind w:left="1711" w:hanging="400"/>
      </w:pPr>
    </w:lvl>
    <w:lvl w:ilvl="4" w:tplc="81F4CF60" w:tentative="1">
      <w:start w:val="1"/>
      <w:numFmt w:val="upperLetter"/>
      <w:lvlText w:val="%5."/>
      <w:lvlJc w:val="left"/>
      <w:pPr>
        <w:ind w:left="2111" w:hanging="400"/>
      </w:pPr>
    </w:lvl>
    <w:lvl w:ilvl="5" w:tplc="0DFE0E40" w:tentative="1">
      <w:start w:val="1"/>
      <w:numFmt w:val="lowerRoman"/>
      <w:lvlText w:val="%6."/>
      <w:lvlJc w:val="right"/>
      <w:pPr>
        <w:ind w:left="2511" w:hanging="400"/>
      </w:pPr>
    </w:lvl>
    <w:lvl w:ilvl="6" w:tplc="2F821910" w:tentative="1">
      <w:start w:val="1"/>
      <w:numFmt w:val="decimal"/>
      <w:lvlText w:val="%7."/>
      <w:lvlJc w:val="left"/>
      <w:pPr>
        <w:ind w:left="2911" w:hanging="400"/>
      </w:pPr>
    </w:lvl>
    <w:lvl w:ilvl="7" w:tplc="F0882A34" w:tentative="1">
      <w:start w:val="1"/>
      <w:numFmt w:val="upperLetter"/>
      <w:lvlText w:val="%8."/>
      <w:lvlJc w:val="left"/>
      <w:pPr>
        <w:ind w:left="3311" w:hanging="400"/>
      </w:pPr>
    </w:lvl>
    <w:lvl w:ilvl="8" w:tplc="6868F582" w:tentative="1">
      <w:start w:val="1"/>
      <w:numFmt w:val="lowerRoman"/>
      <w:lvlText w:val="%9."/>
      <w:lvlJc w:val="right"/>
      <w:pPr>
        <w:ind w:left="3711" w:hanging="400"/>
      </w:pPr>
    </w:lvl>
  </w:abstractNum>
  <w:abstractNum w:abstractNumId="50" w15:restartNumberingAfterBreak="0">
    <w:nsid w:val="23F07878"/>
    <w:multiLevelType w:val="hybridMultilevel"/>
    <w:tmpl w:val="F08486F8"/>
    <w:lvl w:ilvl="0" w:tplc="45CAD7E6">
      <w:start w:val="1"/>
      <w:numFmt w:val="decimal"/>
      <w:lvlText w:val="%1."/>
      <w:lvlJc w:val="left"/>
      <w:pPr>
        <w:ind w:left="468" w:hanging="360"/>
      </w:pPr>
      <w:rPr>
        <w:rFonts w:ascii="Times New Roman" w:hAnsi="Times New Roman" w:cs="Times New Roman" w:hint="default"/>
        <w:b/>
      </w:rPr>
    </w:lvl>
    <w:lvl w:ilvl="1" w:tplc="17323A7A" w:tentative="1">
      <w:start w:val="1"/>
      <w:numFmt w:val="upperLetter"/>
      <w:lvlText w:val="%2."/>
      <w:lvlJc w:val="left"/>
      <w:pPr>
        <w:ind w:left="908" w:hanging="400"/>
      </w:pPr>
    </w:lvl>
    <w:lvl w:ilvl="2" w:tplc="BD4825D0" w:tentative="1">
      <w:start w:val="1"/>
      <w:numFmt w:val="lowerRoman"/>
      <w:lvlText w:val="%3."/>
      <w:lvlJc w:val="right"/>
      <w:pPr>
        <w:ind w:left="1308" w:hanging="400"/>
      </w:pPr>
    </w:lvl>
    <w:lvl w:ilvl="3" w:tplc="E76E2B2A" w:tentative="1">
      <w:start w:val="1"/>
      <w:numFmt w:val="decimal"/>
      <w:lvlText w:val="%4."/>
      <w:lvlJc w:val="left"/>
      <w:pPr>
        <w:ind w:left="1708" w:hanging="400"/>
      </w:pPr>
    </w:lvl>
    <w:lvl w:ilvl="4" w:tplc="4E0EC832" w:tentative="1">
      <w:start w:val="1"/>
      <w:numFmt w:val="upperLetter"/>
      <w:lvlText w:val="%5."/>
      <w:lvlJc w:val="left"/>
      <w:pPr>
        <w:ind w:left="2108" w:hanging="400"/>
      </w:pPr>
    </w:lvl>
    <w:lvl w:ilvl="5" w:tplc="A7585358" w:tentative="1">
      <w:start w:val="1"/>
      <w:numFmt w:val="lowerRoman"/>
      <w:lvlText w:val="%6."/>
      <w:lvlJc w:val="right"/>
      <w:pPr>
        <w:ind w:left="2508" w:hanging="400"/>
      </w:pPr>
    </w:lvl>
    <w:lvl w:ilvl="6" w:tplc="B7CC88E6" w:tentative="1">
      <w:start w:val="1"/>
      <w:numFmt w:val="decimal"/>
      <w:lvlText w:val="%7."/>
      <w:lvlJc w:val="left"/>
      <w:pPr>
        <w:ind w:left="2908" w:hanging="400"/>
      </w:pPr>
    </w:lvl>
    <w:lvl w:ilvl="7" w:tplc="41E8B350" w:tentative="1">
      <w:start w:val="1"/>
      <w:numFmt w:val="upperLetter"/>
      <w:lvlText w:val="%8."/>
      <w:lvlJc w:val="left"/>
      <w:pPr>
        <w:ind w:left="3308" w:hanging="400"/>
      </w:pPr>
    </w:lvl>
    <w:lvl w:ilvl="8" w:tplc="BC582ED0" w:tentative="1">
      <w:start w:val="1"/>
      <w:numFmt w:val="lowerRoman"/>
      <w:lvlText w:val="%9."/>
      <w:lvlJc w:val="right"/>
      <w:pPr>
        <w:ind w:left="3708" w:hanging="400"/>
      </w:pPr>
    </w:lvl>
  </w:abstractNum>
  <w:abstractNum w:abstractNumId="51" w15:restartNumberingAfterBreak="0">
    <w:nsid w:val="23F535ED"/>
    <w:multiLevelType w:val="hybridMultilevel"/>
    <w:tmpl w:val="339C2F6A"/>
    <w:lvl w:ilvl="0" w:tplc="1A5C9F6A">
      <w:start w:val="1"/>
      <w:numFmt w:val="decimal"/>
      <w:lvlText w:val="%1."/>
      <w:lvlJc w:val="left"/>
      <w:pPr>
        <w:ind w:hanging="562"/>
      </w:pPr>
      <w:rPr>
        <w:rFonts w:ascii="Times New Roman" w:eastAsia="Times New Roman" w:hAnsi="Times New Roman" w:hint="default"/>
        <w:b/>
        <w:bCs/>
        <w:sz w:val="22"/>
        <w:szCs w:val="22"/>
      </w:rPr>
    </w:lvl>
    <w:lvl w:ilvl="1" w:tplc="212878BC">
      <w:start w:val="1"/>
      <w:numFmt w:val="bullet"/>
      <w:lvlText w:val="•"/>
      <w:lvlJc w:val="left"/>
      <w:rPr>
        <w:rFonts w:hint="default"/>
      </w:rPr>
    </w:lvl>
    <w:lvl w:ilvl="2" w:tplc="30569BD6">
      <w:start w:val="1"/>
      <w:numFmt w:val="bullet"/>
      <w:lvlText w:val="•"/>
      <w:lvlJc w:val="left"/>
      <w:rPr>
        <w:rFonts w:hint="default"/>
      </w:rPr>
    </w:lvl>
    <w:lvl w:ilvl="3" w:tplc="F0FEC54E">
      <w:start w:val="1"/>
      <w:numFmt w:val="bullet"/>
      <w:lvlText w:val="•"/>
      <w:lvlJc w:val="left"/>
      <w:rPr>
        <w:rFonts w:hint="default"/>
      </w:rPr>
    </w:lvl>
    <w:lvl w:ilvl="4" w:tplc="F06E6B12">
      <w:start w:val="1"/>
      <w:numFmt w:val="bullet"/>
      <w:lvlText w:val="•"/>
      <w:lvlJc w:val="left"/>
      <w:rPr>
        <w:rFonts w:hint="default"/>
      </w:rPr>
    </w:lvl>
    <w:lvl w:ilvl="5" w:tplc="F12A5CF2">
      <w:start w:val="1"/>
      <w:numFmt w:val="bullet"/>
      <w:lvlText w:val="•"/>
      <w:lvlJc w:val="left"/>
      <w:rPr>
        <w:rFonts w:hint="default"/>
      </w:rPr>
    </w:lvl>
    <w:lvl w:ilvl="6" w:tplc="4088F75E">
      <w:start w:val="1"/>
      <w:numFmt w:val="bullet"/>
      <w:lvlText w:val="•"/>
      <w:lvlJc w:val="left"/>
      <w:rPr>
        <w:rFonts w:hint="default"/>
      </w:rPr>
    </w:lvl>
    <w:lvl w:ilvl="7" w:tplc="5512E6A8">
      <w:start w:val="1"/>
      <w:numFmt w:val="bullet"/>
      <w:lvlText w:val="•"/>
      <w:lvlJc w:val="left"/>
      <w:rPr>
        <w:rFonts w:hint="default"/>
      </w:rPr>
    </w:lvl>
    <w:lvl w:ilvl="8" w:tplc="69A69F86">
      <w:start w:val="1"/>
      <w:numFmt w:val="bullet"/>
      <w:lvlText w:val="•"/>
      <w:lvlJc w:val="left"/>
      <w:rPr>
        <w:rFonts w:hint="default"/>
      </w:rPr>
    </w:lvl>
  </w:abstractNum>
  <w:abstractNum w:abstractNumId="52" w15:restartNumberingAfterBreak="0">
    <w:nsid w:val="24674764"/>
    <w:multiLevelType w:val="hybridMultilevel"/>
    <w:tmpl w:val="1C9844F0"/>
    <w:lvl w:ilvl="0" w:tplc="EF5C2E6A">
      <w:start w:val="1"/>
      <w:numFmt w:val="decimal"/>
      <w:lvlText w:val="%1."/>
      <w:lvlJc w:val="left"/>
      <w:pPr>
        <w:ind w:left="677" w:hanging="567"/>
      </w:pPr>
      <w:rPr>
        <w:rFonts w:ascii="Times New Roman" w:eastAsia="Times New Roman" w:hAnsi="Times New Roman" w:hint="default"/>
        <w:sz w:val="22"/>
        <w:szCs w:val="22"/>
      </w:rPr>
    </w:lvl>
    <w:lvl w:ilvl="1" w:tplc="ECA29B34">
      <w:start w:val="1"/>
      <w:numFmt w:val="bullet"/>
      <w:lvlText w:val="•"/>
      <w:lvlJc w:val="left"/>
      <w:pPr>
        <w:ind w:left="1569" w:hanging="567"/>
      </w:pPr>
      <w:rPr>
        <w:rFonts w:hint="default"/>
      </w:rPr>
    </w:lvl>
    <w:lvl w:ilvl="2" w:tplc="BB962214">
      <w:start w:val="1"/>
      <w:numFmt w:val="bullet"/>
      <w:lvlText w:val="•"/>
      <w:lvlJc w:val="left"/>
      <w:pPr>
        <w:ind w:left="2462" w:hanging="567"/>
      </w:pPr>
      <w:rPr>
        <w:rFonts w:hint="default"/>
      </w:rPr>
    </w:lvl>
    <w:lvl w:ilvl="3" w:tplc="CA70A0DC">
      <w:start w:val="1"/>
      <w:numFmt w:val="bullet"/>
      <w:lvlText w:val="•"/>
      <w:lvlJc w:val="left"/>
      <w:pPr>
        <w:ind w:left="3354" w:hanging="567"/>
      </w:pPr>
      <w:rPr>
        <w:rFonts w:hint="default"/>
      </w:rPr>
    </w:lvl>
    <w:lvl w:ilvl="4" w:tplc="A7D8B8C0">
      <w:start w:val="1"/>
      <w:numFmt w:val="bullet"/>
      <w:lvlText w:val="•"/>
      <w:lvlJc w:val="left"/>
      <w:pPr>
        <w:ind w:left="4246" w:hanging="567"/>
      </w:pPr>
      <w:rPr>
        <w:rFonts w:hint="default"/>
      </w:rPr>
    </w:lvl>
    <w:lvl w:ilvl="5" w:tplc="29ACFFCC">
      <w:start w:val="1"/>
      <w:numFmt w:val="bullet"/>
      <w:lvlText w:val="•"/>
      <w:lvlJc w:val="left"/>
      <w:pPr>
        <w:ind w:left="5138" w:hanging="567"/>
      </w:pPr>
      <w:rPr>
        <w:rFonts w:hint="default"/>
      </w:rPr>
    </w:lvl>
    <w:lvl w:ilvl="6" w:tplc="E7D6B9E4">
      <w:start w:val="1"/>
      <w:numFmt w:val="bullet"/>
      <w:lvlText w:val="•"/>
      <w:lvlJc w:val="left"/>
      <w:pPr>
        <w:ind w:left="6031" w:hanging="567"/>
      </w:pPr>
      <w:rPr>
        <w:rFonts w:hint="default"/>
      </w:rPr>
    </w:lvl>
    <w:lvl w:ilvl="7" w:tplc="E27AFEEA">
      <w:start w:val="1"/>
      <w:numFmt w:val="bullet"/>
      <w:lvlText w:val="•"/>
      <w:lvlJc w:val="left"/>
      <w:pPr>
        <w:ind w:left="6923" w:hanging="567"/>
      </w:pPr>
      <w:rPr>
        <w:rFonts w:hint="default"/>
      </w:rPr>
    </w:lvl>
    <w:lvl w:ilvl="8" w:tplc="0092552A">
      <w:start w:val="1"/>
      <w:numFmt w:val="bullet"/>
      <w:lvlText w:val="•"/>
      <w:lvlJc w:val="left"/>
      <w:pPr>
        <w:ind w:left="7815" w:hanging="567"/>
      </w:pPr>
      <w:rPr>
        <w:rFonts w:hint="default"/>
      </w:rPr>
    </w:lvl>
  </w:abstractNum>
  <w:abstractNum w:abstractNumId="53" w15:restartNumberingAfterBreak="0">
    <w:nsid w:val="250C6BDD"/>
    <w:multiLevelType w:val="hybridMultilevel"/>
    <w:tmpl w:val="2DCAF5DC"/>
    <w:lvl w:ilvl="0" w:tplc="03681662">
      <w:start w:val="20"/>
      <w:numFmt w:val="bullet"/>
      <w:lvlText w:val=""/>
      <w:lvlJc w:val="left"/>
      <w:pPr>
        <w:ind w:left="760" w:hanging="360"/>
      </w:pPr>
      <w:rPr>
        <w:rFonts w:ascii="Wingdings" w:eastAsia="Times New Roman"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4" w15:restartNumberingAfterBreak="0">
    <w:nsid w:val="27065451"/>
    <w:multiLevelType w:val="hybridMultilevel"/>
    <w:tmpl w:val="3E3022CA"/>
    <w:lvl w:ilvl="0" w:tplc="BE24176A">
      <w:start w:val="1"/>
      <w:numFmt w:val="decimal"/>
      <w:lvlText w:val="%1."/>
      <w:lvlJc w:val="left"/>
      <w:pPr>
        <w:ind w:left="471" w:hanging="360"/>
      </w:pPr>
      <w:rPr>
        <w:rFonts w:hint="default"/>
        <w:b/>
      </w:rPr>
    </w:lvl>
    <w:lvl w:ilvl="1" w:tplc="BADCFD26" w:tentative="1">
      <w:start w:val="1"/>
      <w:numFmt w:val="upperLetter"/>
      <w:lvlText w:val="%2."/>
      <w:lvlJc w:val="left"/>
      <w:pPr>
        <w:ind w:left="911" w:hanging="400"/>
      </w:pPr>
    </w:lvl>
    <w:lvl w:ilvl="2" w:tplc="59E0706C" w:tentative="1">
      <w:start w:val="1"/>
      <w:numFmt w:val="lowerRoman"/>
      <w:lvlText w:val="%3."/>
      <w:lvlJc w:val="right"/>
      <w:pPr>
        <w:ind w:left="1311" w:hanging="400"/>
      </w:pPr>
    </w:lvl>
    <w:lvl w:ilvl="3" w:tplc="5E2E7304" w:tentative="1">
      <w:start w:val="1"/>
      <w:numFmt w:val="decimal"/>
      <w:lvlText w:val="%4."/>
      <w:lvlJc w:val="left"/>
      <w:pPr>
        <w:ind w:left="1711" w:hanging="400"/>
      </w:pPr>
    </w:lvl>
    <w:lvl w:ilvl="4" w:tplc="041E34AE" w:tentative="1">
      <w:start w:val="1"/>
      <w:numFmt w:val="upperLetter"/>
      <w:lvlText w:val="%5."/>
      <w:lvlJc w:val="left"/>
      <w:pPr>
        <w:ind w:left="2111" w:hanging="400"/>
      </w:pPr>
    </w:lvl>
    <w:lvl w:ilvl="5" w:tplc="6FCEA1C8" w:tentative="1">
      <w:start w:val="1"/>
      <w:numFmt w:val="lowerRoman"/>
      <w:lvlText w:val="%6."/>
      <w:lvlJc w:val="right"/>
      <w:pPr>
        <w:ind w:left="2511" w:hanging="400"/>
      </w:pPr>
    </w:lvl>
    <w:lvl w:ilvl="6" w:tplc="FEA0047C" w:tentative="1">
      <w:start w:val="1"/>
      <w:numFmt w:val="decimal"/>
      <w:lvlText w:val="%7."/>
      <w:lvlJc w:val="left"/>
      <w:pPr>
        <w:ind w:left="2911" w:hanging="400"/>
      </w:pPr>
    </w:lvl>
    <w:lvl w:ilvl="7" w:tplc="54A8159C" w:tentative="1">
      <w:start w:val="1"/>
      <w:numFmt w:val="upperLetter"/>
      <w:lvlText w:val="%8."/>
      <w:lvlJc w:val="left"/>
      <w:pPr>
        <w:ind w:left="3311" w:hanging="400"/>
      </w:pPr>
    </w:lvl>
    <w:lvl w:ilvl="8" w:tplc="7CFC44E8" w:tentative="1">
      <w:start w:val="1"/>
      <w:numFmt w:val="lowerRoman"/>
      <w:lvlText w:val="%9."/>
      <w:lvlJc w:val="right"/>
      <w:pPr>
        <w:ind w:left="3711" w:hanging="400"/>
      </w:pPr>
    </w:lvl>
  </w:abstractNum>
  <w:abstractNum w:abstractNumId="55" w15:restartNumberingAfterBreak="0">
    <w:nsid w:val="283362CE"/>
    <w:multiLevelType w:val="hybridMultilevel"/>
    <w:tmpl w:val="7346B24E"/>
    <w:lvl w:ilvl="0" w:tplc="4AA4ED52">
      <w:start w:val="1"/>
      <w:numFmt w:val="decimal"/>
      <w:lvlText w:val="%1."/>
      <w:lvlJc w:val="left"/>
      <w:pPr>
        <w:ind w:left="111" w:hanging="562"/>
      </w:pPr>
      <w:rPr>
        <w:rFonts w:ascii="Times New Roman" w:eastAsia="Times New Roman" w:hAnsi="Times New Roman" w:hint="default"/>
        <w:b/>
        <w:bCs/>
        <w:sz w:val="22"/>
        <w:szCs w:val="22"/>
      </w:rPr>
    </w:lvl>
    <w:lvl w:ilvl="1" w:tplc="21AE9A8C">
      <w:start w:val="1"/>
      <w:numFmt w:val="bullet"/>
      <w:lvlText w:val=""/>
      <w:lvlJc w:val="left"/>
      <w:pPr>
        <w:ind w:left="831" w:hanging="360"/>
      </w:pPr>
      <w:rPr>
        <w:rFonts w:ascii="Symbol" w:eastAsia="Symbol" w:hAnsi="Symbol" w:hint="default"/>
        <w:sz w:val="22"/>
        <w:szCs w:val="22"/>
      </w:rPr>
    </w:lvl>
    <w:lvl w:ilvl="2" w:tplc="5DBEA6D8">
      <w:start w:val="1"/>
      <w:numFmt w:val="bullet"/>
      <w:lvlText w:val=""/>
      <w:lvlJc w:val="left"/>
      <w:pPr>
        <w:ind w:left="1551" w:hanging="360"/>
      </w:pPr>
      <w:rPr>
        <w:rFonts w:ascii="Symbol" w:eastAsia="Symbol" w:hAnsi="Symbol" w:hint="default"/>
        <w:sz w:val="22"/>
        <w:szCs w:val="22"/>
      </w:rPr>
    </w:lvl>
    <w:lvl w:ilvl="3" w:tplc="1FCC3424">
      <w:start w:val="1"/>
      <w:numFmt w:val="bullet"/>
      <w:lvlText w:val="•"/>
      <w:lvlJc w:val="left"/>
      <w:pPr>
        <w:ind w:left="1551" w:hanging="360"/>
      </w:pPr>
      <w:rPr>
        <w:rFonts w:hint="default"/>
      </w:rPr>
    </w:lvl>
    <w:lvl w:ilvl="4" w:tplc="A112A7B0">
      <w:start w:val="1"/>
      <w:numFmt w:val="bullet"/>
      <w:lvlText w:val="•"/>
      <w:lvlJc w:val="left"/>
      <w:pPr>
        <w:ind w:left="2695" w:hanging="360"/>
      </w:pPr>
      <w:rPr>
        <w:rFonts w:hint="default"/>
      </w:rPr>
    </w:lvl>
    <w:lvl w:ilvl="5" w:tplc="84E24372">
      <w:start w:val="1"/>
      <w:numFmt w:val="bullet"/>
      <w:lvlText w:val="•"/>
      <w:lvlJc w:val="left"/>
      <w:pPr>
        <w:ind w:left="3839" w:hanging="360"/>
      </w:pPr>
      <w:rPr>
        <w:rFonts w:hint="default"/>
      </w:rPr>
    </w:lvl>
    <w:lvl w:ilvl="6" w:tplc="D1729EE6">
      <w:start w:val="1"/>
      <w:numFmt w:val="bullet"/>
      <w:lvlText w:val="•"/>
      <w:lvlJc w:val="left"/>
      <w:pPr>
        <w:ind w:left="4983" w:hanging="360"/>
      </w:pPr>
      <w:rPr>
        <w:rFonts w:hint="default"/>
      </w:rPr>
    </w:lvl>
    <w:lvl w:ilvl="7" w:tplc="573AB5E2">
      <w:start w:val="1"/>
      <w:numFmt w:val="bullet"/>
      <w:lvlText w:val="•"/>
      <w:lvlJc w:val="left"/>
      <w:pPr>
        <w:ind w:left="6127" w:hanging="360"/>
      </w:pPr>
      <w:rPr>
        <w:rFonts w:hint="default"/>
      </w:rPr>
    </w:lvl>
    <w:lvl w:ilvl="8" w:tplc="56EE5E5A">
      <w:start w:val="1"/>
      <w:numFmt w:val="bullet"/>
      <w:lvlText w:val="•"/>
      <w:lvlJc w:val="left"/>
      <w:pPr>
        <w:ind w:left="7271" w:hanging="360"/>
      </w:pPr>
      <w:rPr>
        <w:rFonts w:hint="default"/>
      </w:rPr>
    </w:lvl>
  </w:abstractNum>
  <w:abstractNum w:abstractNumId="56" w15:restartNumberingAfterBreak="0">
    <w:nsid w:val="289D4EAC"/>
    <w:multiLevelType w:val="hybridMultilevel"/>
    <w:tmpl w:val="28A00D86"/>
    <w:lvl w:ilvl="0" w:tplc="9F88B16E">
      <w:start w:val="1"/>
      <w:numFmt w:val="decimal"/>
      <w:lvlText w:val="%1."/>
      <w:lvlJc w:val="left"/>
      <w:pPr>
        <w:ind w:left="760" w:hanging="360"/>
      </w:pPr>
      <w:rPr>
        <w:rFonts w:hint="default"/>
      </w:rPr>
    </w:lvl>
    <w:lvl w:ilvl="1" w:tplc="7E9225AE" w:tentative="1">
      <w:start w:val="1"/>
      <w:numFmt w:val="upperLetter"/>
      <w:lvlText w:val="%2."/>
      <w:lvlJc w:val="left"/>
      <w:pPr>
        <w:ind w:left="1200" w:hanging="400"/>
      </w:pPr>
    </w:lvl>
    <w:lvl w:ilvl="2" w:tplc="F4B8F798" w:tentative="1">
      <w:start w:val="1"/>
      <w:numFmt w:val="lowerRoman"/>
      <w:lvlText w:val="%3."/>
      <w:lvlJc w:val="right"/>
      <w:pPr>
        <w:ind w:left="1600" w:hanging="400"/>
      </w:pPr>
    </w:lvl>
    <w:lvl w:ilvl="3" w:tplc="27C65928" w:tentative="1">
      <w:start w:val="1"/>
      <w:numFmt w:val="decimal"/>
      <w:lvlText w:val="%4."/>
      <w:lvlJc w:val="left"/>
      <w:pPr>
        <w:ind w:left="2000" w:hanging="400"/>
      </w:pPr>
    </w:lvl>
    <w:lvl w:ilvl="4" w:tplc="CAF2528E" w:tentative="1">
      <w:start w:val="1"/>
      <w:numFmt w:val="upperLetter"/>
      <w:lvlText w:val="%5."/>
      <w:lvlJc w:val="left"/>
      <w:pPr>
        <w:ind w:left="2400" w:hanging="400"/>
      </w:pPr>
    </w:lvl>
    <w:lvl w:ilvl="5" w:tplc="8140FA34" w:tentative="1">
      <w:start w:val="1"/>
      <w:numFmt w:val="lowerRoman"/>
      <w:lvlText w:val="%6."/>
      <w:lvlJc w:val="right"/>
      <w:pPr>
        <w:ind w:left="2800" w:hanging="400"/>
      </w:pPr>
    </w:lvl>
    <w:lvl w:ilvl="6" w:tplc="4A840868" w:tentative="1">
      <w:start w:val="1"/>
      <w:numFmt w:val="decimal"/>
      <w:lvlText w:val="%7."/>
      <w:lvlJc w:val="left"/>
      <w:pPr>
        <w:ind w:left="3200" w:hanging="400"/>
      </w:pPr>
    </w:lvl>
    <w:lvl w:ilvl="7" w:tplc="CD109D82" w:tentative="1">
      <w:start w:val="1"/>
      <w:numFmt w:val="upperLetter"/>
      <w:lvlText w:val="%8."/>
      <w:lvlJc w:val="left"/>
      <w:pPr>
        <w:ind w:left="3600" w:hanging="400"/>
      </w:pPr>
    </w:lvl>
    <w:lvl w:ilvl="8" w:tplc="F6548784" w:tentative="1">
      <w:start w:val="1"/>
      <w:numFmt w:val="lowerRoman"/>
      <w:lvlText w:val="%9."/>
      <w:lvlJc w:val="right"/>
      <w:pPr>
        <w:ind w:left="4000" w:hanging="400"/>
      </w:pPr>
    </w:lvl>
  </w:abstractNum>
  <w:abstractNum w:abstractNumId="57" w15:restartNumberingAfterBreak="0">
    <w:nsid w:val="29F72400"/>
    <w:multiLevelType w:val="hybridMultilevel"/>
    <w:tmpl w:val="216C9D4A"/>
    <w:lvl w:ilvl="0" w:tplc="8D649BD0">
      <w:start w:val="1"/>
      <w:numFmt w:val="lowerLetter"/>
      <w:lvlText w:val="%1"/>
      <w:lvlJc w:val="left"/>
      <w:pPr>
        <w:ind w:hanging="360"/>
      </w:pPr>
      <w:rPr>
        <w:rFonts w:ascii="Times New Roman" w:eastAsia="Times New Roman" w:hAnsi="Times New Roman" w:hint="default"/>
        <w:position w:val="0"/>
        <w:sz w:val="22"/>
        <w:szCs w:val="22"/>
        <w:vertAlign w:val="superscript"/>
      </w:rPr>
    </w:lvl>
    <w:lvl w:ilvl="1" w:tplc="BFDA8154">
      <w:start w:val="1"/>
      <w:numFmt w:val="bullet"/>
      <w:lvlText w:val="•"/>
      <w:lvlJc w:val="left"/>
      <w:rPr>
        <w:rFonts w:hint="default"/>
      </w:rPr>
    </w:lvl>
    <w:lvl w:ilvl="2" w:tplc="1C569668">
      <w:start w:val="1"/>
      <w:numFmt w:val="bullet"/>
      <w:lvlText w:val="•"/>
      <w:lvlJc w:val="left"/>
      <w:rPr>
        <w:rFonts w:hint="default"/>
      </w:rPr>
    </w:lvl>
    <w:lvl w:ilvl="3" w:tplc="B53436B0">
      <w:start w:val="1"/>
      <w:numFmt w:val="bullet"/>
      <w:lvlText w:val="•"/>
      <w:lvlJc w:val="left"/>
      <w:rPr>
        <w:rFonts w:hint="default"/>
      </w:rPr>
    </w:lvl>
    <w:lvl w:ilvl="4" w:tplc="7666A458">
      <w:start w:val="1"/>
      <w:numFmt w:val="bullet"/>
      <w:lvlText w:val="•"/>
      <w:lvlJc w:val="left"/>
      <w:rPr>
        <w:rFonts w:hint="default"/>
      </w:rPr>
    </w:lvl>
    <w:lvl w:ilvl="5" w:tplc="4942B706">
      <w:start w:val="1"/>
      <w:numFmt w:val="bullet"/>
      <w:lvlText w:val="•"/>
      <w:lvlJc w:val="left"/>
      <w:rPr>
        <w:rFonts w:hint="default"/>
      </w:rPr>
    </w:lvl>
    <w:lvl w:ilvl="6" w:tplc="D1A099DC">
      <w:start w:val="1"/>
      <w:numFmt w:val="bullet"/>
      <w:lvlText w:val="•"/>
      <w:lvlJc w:val="left"/>
      <w:rPr>
        <w:rFonts w:hint="default"/>
      </w:rPr>
    </w:lvl>
    <w:lvl w:ilvl="7" w:tplc="1F2A1010">
      <w:start w:val="1"/>
      <w:numFmt w:val="bullet"/>
      <w:lvlText w:val="•"/>
      <w:lvlJc w:val="left"/>
      <w:rPr>
        <w:rFonts w:hint="default"/>
      </w:rPr>
    </w:lvl>
    <w:lvl w:ilvl="8" w:tplc="8A4C0B18">
      <w:start w:val="1"/>
      <w:numFmt w:val="bullet"/>
      <w:lvlText w:val="•"/>
      <w:lvlJc w:val="left"/>
      <w:rPr>
        <w:rFonts w:hint="default"/>
      </w:rPr>
    </w:lvl>
  </w:abstractNum>
  <w:abstractNum w:abstractNumId="58" w15:restartNumberingAfterBreak="0">
    <w:nsid w:val="2B0E05AD"/>
    <w:multiLevelType w:val="hybridMultilevel"/>
    <w:tmpl w:val="CE5C424C"/>
    <w:lvl w:ilvl="0" w:tplc="D33405F6">
      <w:start w:val="1"/>
      <w:numFmt w:val="upperLetter"/>
      <w:lvlText w:val="%1."/>
      <w:lvlJc w:val="left"/>
      <w:pPr>
        <w:ind w:hanging="550"/>
      </w:pPr>
      <w:rPr>
        <w:rFonts w:ascii="Times New Roman" w:eastAsia="Times New Roman" w:hAnsi="Times New Roman" w:hint="default"/>
        <w:b/>
        <w:bCs/>
        <w:spacing w:val="-2"/>
        <w:sz w:val="22"/>
        <w:szCs w:val="22"/>
      </w:rPr>
    </w:lvl>
    <w:lvl w:ilvl="1" w:tplc="EA1CE17E">
      <w:start w:val="1"/>
      <w:numFmt w:val="bullet"/>
      <w:lvlText w:val=""/>
      <w:lvlJc w:val="left"/>
      <w:pPr>
        <w:ind w:hanging="360"/>
      </w:pPr>
      <w:rPr>
        <w:rFonts w:ascii="Symbol" w:eastAsia="Symbol" w:hAnsi="Symbol" w:hint="default"/>
        <w:sz w:val="22"/>
        <w:szCs w:val="22"/>
      </w:rPr>
    </w:lvl>
    <w:lvl w:ilvl="2" w:tplc="35B606F2">
      <w:start w:val="1"/>
      <w:numFmt w:val="bullet"/>
      <w:lvlText w:val="•"/>
      <w:lvlJc w:val="left"/>
      <w:rPr>
        <w:rFonts w:hint="default"/>
      </w:rPr>
    </w:lvl>
    <w:lvl w:ilvl="3" w:tplc="F4286CDC">
      <w:start w:val="1"/>
      <w:numFmt w:val="bullet"/>
      <w:lvlText w:val="•"/>
      <w:lvlJc w:val="left"/>
      <w:rPr>
        <w:rFonts w:hint="default"/>
      </w:rPr>
    </w:lvl>
    <w:lvl w:ilvl="4" w:tplc="9848992C">
      <w:start w:val="1"/>
      <w:numFmt w:val="bullet"/>
      <w:lvlText w:val="•"/>
      <w:lvlJc w:val="left"/>
      <w:rPr>
        <w:rFonts w:hint="default"/>
      </w:rPr>
    </w:lvl>
    <w:lvl w:ilvl="5" w:tplc="C7EA0502">
      <w:start w:val="1"/>
      <w:numFmt w:val="bullet"/>
      <w:lvlText w:val="•"/>
      <w:lvlJc w:val="left"/>
      <w:rPr>
        <w:rFonts w:hint="default"/>
      </w:rPr>
    </w:lvl>
    <w:lvl w:ilvl="6" w:tplc="8084DF6E">
      <w:start w:val="1"/>
      <w:numFmt w:val="bullet"/>
      <w:lvlText w:val="•"/>
      <w:lvlJc w:val="left"/>
      <w:rPr>
        <w:rFonts w:hint="default"/>
      </w:rPr>
    </w:lvl>
    <w:lvl w:ilvl="7" w:tplc="39B65A80">
      <w:start w:val="1"/>
      <w:numFmt w:val="bullet"/>
      <w:lvlText w:val="•"/>
      <w:lvlJc w:val="left"/>
      <w:rPr>
        <w:rFonts w:hint="default"/>
      </w:rPr>
    </w:lvl>
    <w:lvl w:ilvl="8" w:tplc="341EAF36">
      <w:start w:val="1"/>
      <w:numFmt w:val="bullet"/>
      <w:lvlText w:val="•"/>
      <w:lvlJc w:val="left"/>
      <w:rPr>
        <w:rFonts w:hint="default"/>
      </w:rPr>
    </w:lvl>
  </w:abstractNum>
  <w:abstractNum w:abstractNumId="59" w15:restartNumberingAfterBreak="0">
    <w:nsid w:val="2BF342E1"/>
    <w:multiLevelType w:val="hybridMultilevel"/>
    <w:tmpl w:val="CC823392"/>
    <w:lvl w:ilvl="0" w:tplc="F4142A6A">
      <w:start w:val="1"/>
      <w:numFmt w:val="decimal"/>
      <w:lvlText w:val="%1."/>
      <w:lvlJc w:val="left"/>
      <w:pPr>
        <w:ind w:left="800" w:hanging="400"/>
      </w:pPr>
      <w:rPr>
        <w:rFonts w:ascii="Times New Roman" w:eastAsia="Times New Roman" w:hAnsi="Times New Roman" w:hint="default"/>
        <w:b/>
        <w:bCs/>
        <w:sz w:val="22"/>
        <w:szCs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0" w15:restartNumberingAfterBreak="0">
    <w:nsid w:val="2C1721E4"/>
    <w:multiLevelType w:val="hybridMultilevel"/>
    <w:tmpl w:val="DF36A22E"/>
    <w:lvl w:ilvl="0" w:tplc="AC92120A">
      <w:start w:val="1"/>
      <w:numFmt w:val="bullet"/>
      <w:lvlText w:val=""/>
      <w:lvlJc w:val="left"/>
      <w:pPr>
        <w:ind w:left="942" w:hanging="360"/>
      </w:pPr>
      <w:rPr>
        <w:rFonts w:ascii="Symbol" w:eastAsia="Symbol" w:hAnsi="Symbol" w:hint="default"/>
        <w:sz w:val="22"/>
        <w:szCs w:val="22"/>
      </w:rPr>
    </w:lvl>
    <w:lvl w:ilvl="1" w:tplc="68169F7C">
      <w:start w:val="1"/>
      <w:numFmt w:val="bullet"/>
      <w:lvlText w:val="•"/>
      <w:lvlJc w:val="left"/>
      <w:pPr>
        <w:ind w:left="1488" w:hanging="360"/>
      </w:pPr>
      <w:rPr>
        <w:rFonts w:hint="default"/>
      </w:rPr>
    </w:lvl>
    <w:lvl w:ilvl="2" w:tplc="F1F4D922">
      <w:start w:val="1"/>
      <w:numFmt w:val="bullet"/>
      <w:lvlText w:val="•"/>
      <w:lvlJc w:val="left"/>
      <w:pPr>
        <w:ind w:left="2035" w:hanging="360"/>
      </w:pPr>
      <w:rPr>
        <w:rFonts w:hint="default"/>
      </w:rPr>
    </w:lvl>
    <w:lvl w:ilvl="3" w:tplc="7B700CE8">
      <w:start w:val="1"/>
      <w:numFmt w:val="bullet"/>
      <w:lvlText w:val="•"/>
      <w:lvlJc w:val="left"/>
      <w:pPr>
        <w:ind w:left="2582" w:hanging="360"/>
      </w:pPr>
      <w:rPr>
        <w:rFonts w:hint="default"/>
      </w:rPr>
    </w:lvl>
    <w:lvl w:ilvl="4" w:tplc="5B4E2FAC">
      <w:start w:val="1"/>
      <w:numFmt w:val="bullet"/>
      <w:lvlText w:val="•"/>
      <w:lvlJc w:val="left"/>
      <w:pPr>
        <w:ind w:left="3128" w:hanging="360"/>
      </w:pPr>
      <w:rPr>
        <w:rFonts w:hint="default"/>
      </w:rPr>
    </w:lvl>
    <w:lvl w:ilvl="5" w:tplc="4D04FB52">
      <w:start w:val="1"/>
      <w:numFmt w:val="bullet"/>
      <w:lvlText w:val="•"/>
      <w:lvlJc w:val="left"/>
      <w:pPr>
        <w:ind w:left="3675" w:hanging="360"/>
      </w:pPr>
      <w:rPr>
        <w:rFonts w:hint="default"/>
      </w:rPr>
    </w:lvl>
    <w:lvl w:ilvl="6" w:tplc="2938D352">
      <w:start w:val="1"/>
      <w:numFmt w:val="bullet"/>
      <w:lvlText w:val="•"/>
      <w:lvlJc w:val="left"/>
      <w:pPr>
        <w:ind w:left="4221" w:hanging="360"/>
      </w:pPr>
      <w:rPr>
        <w:rFonts w:hint="default"/>
      </w:rPr>
    </w:lvl>
    <w:lvl w:ilvl="7" w:tplc="9760D772">
      <w:start w:val="1"/>
      <w:numFmt w:val="bullet"/>
      <w:lvlText w:val="•"/>
      <w:lvlJc w:val="left"/>
      <w:pPr>
        <w:ind w:left="4768" w:hanging="360"/>
      </w:pPr>
      <w:rPr>
        <w:rFonts w:hint="default"/>
      </w:rPr>
    </w:lvl>
    <w:lvl w:ilvl="8" w:tplc="E2C2E4A6">
      <w:start w:val="1"/>
      <w:numFmt w:val="bullet"/>
      <w:lvlText w:val="•"/>
      <w:lvlJc w:val="left"/>
      <w:pPr>
        <w:ind w:left="5315" w:hanging="360"/>
      </w:pPr>
      <w:rPr>
        <w:rFonts w:hint="default"/>
      </w:rPr>
    </w:lvl>
  </w:abstractNum>
  <w:abstractNum w:abstractNumId="61" w15:restartNumberingAfterBreak="0">
    <w:nsid w:val="2CFC7FF1"/>
    <w:multiLevelType w:val="multilevel"/>
    <w:tmpl w:val="3342D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DD63976"/>
    <w:multiLevelType w:val="hybridMultilevel"/>
    <w:tmpl w:val="6ABE77EC"/>
    <w:lvl w:ilvl="0" w:tplc="CD223D34">
      <w:start w:val="1"/>
      <w:numFmt w:val="bullet"/>
      <w:lvlText w:val=""/>
      <w:lvlJc w:val="left"/>
      <w:pPr>
        <w:ind w:left="677" w:hanging="540"/>
      </w:pPr>
      <w:rPr>
        <w:rFonts w:ascii="Symbol" w:eastAsia="Symbol" w:hAnsi="Symbol" w:hint="default"/>
        <w:sz w:val="22"/>
        <w:szCs w:val="22"/>
      </w:rPr>
    </w:lvl>
    <w:lvl w:ilvl="1" w:tplc="57E45288">
      <w:start w:val="1"/>
      <w:numFmt w:val="bullet"/>
      <w:lvlText w:val=""/>
      <w:lvlJc w:val="left"/>
      <w:pPr>
        <w:ind w:left="111" w:hanging="360"/>
      </w:pPr>
      <w:rPr>
        <w:rFonts w:ascii="Symbol" w:eastAsia="Symbol" w:hAnsi="Symbol" w:hint="default"/>
        <w:sz w:val="22"/>
        <w:szCs w:val="22"/>
      </w:rPr>
    </w:lvl>
    <w:lvl w:ilvl="2" w:tplc="A0322466">
      <w:start w:val="1"/>
      <w:numFmt w:val="bullet"/>
      <w:lvlText w:val=""/>
      <w:lvlJc w:val="left"/>
      <w:pPr>
        <w:ind w:left="803" w:hanging="540"/>
      </w:pPr>
      <w:rPr>
        <w:rFonts w:ascii="Symbol" w:eastAsia="Symbol" w:hAnsi="Symbol" w:hint="default"/>
        <w:sz w:val="22"/>
        <w:szCs w:val="22"/>
      </w:rPr>
    </w:lvl>
    <w:lvl w:ilvl="3" w:tplc="BD40E05C">
      <w:start w:val="1"/>
      <w:numFmt w:val="bullet"/>
      <w:lvlText w:val="•"/>
      <w:lvlJc w:val="left"/>
      <w:pPr>
        <w:ind w:left="743" w:hanging="540"/>
      </w:pPr>
      <w:rPr>
        <w:rFonts w:hint="default"/>
      </w:rPr>
    </w:lvl>
    <w:lvl w:ilvl="4" w:tplc="CE04F9B0">
      <w:start w:val="1"/>
      <w:numFmt w:val="bullet"/>
      <w:lvlText w:val="•"/>
      <w:lvlJc w:val="left"/>
      <w:pPr>
        <w:ind w:left="803" w:hanging="540"/>
      </w:pPr>
      <w:rPr>
        <w:rFonts w:hint="default"/>
      </w:rPr>
    </w:lvl>
    <w:lvl w:ilvl="5" w:tplc="855226B2">
      <w:start w:val="1"/>
      <w:numFmt w:val="bullet"/>
      <w:lvlText w:val="•"/>
      <w:lvlJc w:val="left"/>
      <w:pPr>
        <w:ind w:left="831" w:hanging="540"/>
      </w:pPr>
      <w:rPr>
        <w:rFonts w:hint="default"/>
      </w:rPr>
    </w:lvl>
    <w:lvl w:ilvl="6" w:tplc="D9620E84">
      <w:start w:val="1"/>
      <w:numFmt w:val="bullet"/>
      <w:lvlText w:val="•"/>
      <w:lvlJc w:val="left"/>
      <w:pPr>
        <w:ind w:left="2564" w:hanging="540"/>
      </w:pPr>
      <w:rPr>
        <w:rFonts w:hint="default"/>
      </w:rPr>
    </w:lvl>
    <w:lvl w:ilvl="7" w:tplc="594EA146">
      <w:start w:val="1"/>
      <w:numFmt w:val="bullet"/>
      <w:lvlText w:val="•"/>
      <w:lvlJc w:val="left"/>
      <w:pPr>
        <w:ind w:left="4298" w:hanging="540"/>
      </w:pPr>
      <w:rPr>
        <w:rFonts w:hint="default"/>
      </w:rPr>
    </w:lvl>
    <w:lvl w:ilvl="8" w:tplc="980EC554">
      <w:start w:val="1"/>
      <w:numFmt w:val="bullet"/>
      <w:lvlText w:val="•"/>
      <w:lvlJc w:val="left"/>
      <w:pPr>
        <w:ind w:left="6032" w:hanging="540"/>
      </w:pPr>
      <w:rPr>
        <w:rFonts w:hint="default"/>
      </w:rPr>
    </w:lvl>
  </w:abstractNum>
  <w:abstractNum w:abstractNumId="63" w15:restartNumberingAfterBreak="0">
    <w:nsid w:val="2DEB42C4"/>
    <w:multiLevelType w:val="hybridMultilevel"/>
    <w:tmpl w:val="3D1E2D84"/>
    <w:lvl w:ilvl="0" w:tplc="C6121252">
      <w:start w:val="1"/>
      <w:numFmt w:val="bullet"/>
      <w:lvlText w:val=""/>
      <w:lvlJc w:val="left"/>
      <w:pPr>
        <w:ind w:left="313" w:hanging="180"/>
      </w:pPr>
      <w:rPr>
        <w:rFonts w:ascii="Symbol" w:eastAsia="Symbol" w:hAnsi="Symbol" w:hint="default"/>
        <w:sz w:val="22"/>
        <w:szCs w:val="22"/>
      </w:rPr>
    </w:lvl>
    <w:lvl w:ilvl="1" w:tplc="16D667DC">
      <w:start w:val="1"/>
      <w:numFmt w:val="bullet"/>
      <w:lvlText w:val="•"/>
      <w:lvlJc w:val="left"/>
      <w:pPr>
        <w:ind w:left="965" w:hanging="180"/>
      </w:pPr>
      <w:rPr>
        <w:rFonts w:hint="default"/>
      </w:rPr>
    </w:lvl>
    <w:lvl w:ilvl="2" w:tplc="BF40A4E6">
      <w:start w:val="1"/>
      <w:numFmt w:val="bullet"/>
      <w:lvlText w:val="•"/>
      <w:lvlJc w:val="left"/>
      <w:pPr>
        <w:ind w:left="1617" w:hanging="180"/>
      </w:pPr>
      <w:rPr>
        <w:rFonts w:hint="default"/>
      </w:rPr>
    </w:lvl>
    <w:lvl w:ilvl="3" w:tplc="93D00B24">
      <w:start w:val="1"/>
      <w:numFmt w:val="bullet"/>
      <w:lvlText w:val="•"/>
      <w:lvlJc w:val="left"/>
      <w:pPr>
        <w:ind w:left="2270" w:hanging="180"/>
      </w:pPr>
      <w:rPr>
        <w:rFonts w:hint="default"/>
      </w:rPr>
    </w:lvl>
    <w:lvl w:ilvl="4" w:tplc="CE02B518">
      <w:start w:val="1"/>
      <w:numFmt w:val="bullet"/>
      <w:lvlText w:val="•"/>
      <w:lvlJc w:val="left"/>
      <w:pPr>
        <w:ind w:left="2922" w:hanging="180"/>
      </w:pPr>
      <w:rPr>
        <w:rFonts w:hint="default"/>
      </w:rPr>
    </w:lvl>
    <w:lvl w:ilvl="5" w:tplc="E8C0BF2C">
      <w:start w:val="1"/>
      <w:numFmt w:val="bullet"/>
      <w:lvlText w:val="•"/>
      <w:lvlJc w:val="left"/>
      <w:pPr>
        <w:ind w:left="3574" w:hanging="180"/>
      </w:pPr>
      <w:rPr>
        <w:rFonts w:hint="default"/>
      </w:rPr>
    </w:lvl>
    <w:lvl w:ilvl="6" w:tplc="A1024D42">
      <w:start w:val="1"/>
      <w:numFmt w:val="bullet"/>
      <w:lvlText w:val="•"/>
      <w:lvlJc w:val="left"/>
      <w:pPr>
        <w:ind w:left="4226" w:hanging="180"/>
      </w:pPr>
      <w:rPr>
        <w:rFonts w:hint="default"/>
      </w:rPr>
    </w:lvl>
    <w:lvl w:ilvl="7" w:tplc="3A5E7288">
      <w:start w:val="1"/>
      <w:numFmt w:val="bullet"/>
      <w:lvlText w:val="•"/>
      <w:lvlJc w:val="left"/>
      <w:pPr>
        <w:ind w:left="4878" w:hanging="180"/>
      </w:pPr>
      <w:rPr>
        <w:rFonts w:hint="default"/>
      </w:rPr>
    </w:lvl>
    <w:lvl w:ilvl="8" w:tplc="57E6777E">
      <w:start w:val="1"/>
      <w:numFmt w:val="bullet"/>
      <w:lvlText w:val="•"/>
      <w:lvlJc w:val="left"/>
      <w:pPr>
        <w:ind w:left="5531" w:hanging="180"/>
      </w:pPr>
      <w:rPr>
        <w:rFonts w:hint="default"/>
      </w:rPr>
    </w:lvl>
  </w:abstractNum>
  <w:abstractNum w:abstractNumId="64" w15:restartNumberingAfterBreak="0">
    <w:nsid w:val="30D639B5"/>
    <w:multiLevelType w:val="hybridMultilevel"/>
    <w:tmpl w:val="05F6FC12"/>
    <w:lvl w:ilvl="0" w:tplc="7EC0F184">
      <w:start w:val="1"/>
      <w:numFmt w:val="decimal"/>
      <w:lvlText w:val="%1."/>
      <w:lvlJc w:val="left"/>
      <w:pPr>
        <w:ind w:left="111" w:hanging="562"/>
      </w:pPr>
      <w:rPr>
        <w:rFonts w:ascii="Times New Roman" w:eastAsia="Times New Roman" w:hAnsi="Times New Roman" w:hint="default"/>
        <w:b/>
        <w:bCs/>
        <w:sz w:val="22"/>
        <w:szCs w:val="22"/>
      </w:rPr>
    </w:lvl>
    <w:lvl w:ilvl="1" w:tplc="EBFEF2D4">
      <w:start w:val="1"/>
      <w:numFmt w:val="bullet"/>
      <w:lvlText w:val=""/>
      <w:lvlJc w:val="left"/>
      <w:pPr>
        <w:ind w:left="831" w:hanging="360"/>
      </w:pPr>
      <w:rPr>
        <w:rFonts w:ascii="Symbol" w:eastAsia="Symbol" w:hAnsi="Symbol" w:hint="default"/>
        <w:sz w:val="22"/>
        <w:szCs w:val="22"/>
      </w:rPr>
    </w:lvl>
    <w:lvl w:ilvl="2" w:tplc="6922A376">
      <w:start w:val="1"/>
      <w:numFmt w:val="bullet"/>
      <w:lvlText w:val=""/>
      <w:lvlJc w:val="left"/>
      <w:pPr>
        <w:ind w:left="1551" w:hanging="360"/>
      </w:pPr>
      <w:rPr>
        <w:rFonts w:ascii="Symbol" w:eastAsia="Symbol" w:hAnsi="Symbol" w:hint="default"/>
        <w:sz w:val="22"/>
        <w:szCs w:val="22"/>
      </w:rPr>
    </w:lvl>
    <w:lvl w:ilvl="3" w:tplc="4EEE6E32">
      <w:start w:val="1"/>
      <w:numFmt w:val="bullet"/>
      <w:lvlText w:val="•"/>
      <w:lvlJc w:val="left"/>
      <w:pPr>
        <w:ind w:left="1551" w:hanging="360"/>
      </w:pPr>
      <w:rPr>
        <w:rFonts w:hint="default"/>
      </w:rPr>
    </w:lvl>
    <w:lvl w:ilvl="4" w:tplc="E91457F6">
      <w:start w:val="1"/>
      <w:numFmt w:val="bullet"/>
      <w:lvlText w:val="•"/>
      <w:lvlJc w:val="left"/>
      <w:pPr>
        <w:ind w:left="2692" w:hanging="360"/>
      </w:pPr>
      <w:rPr>
        <w:rFonts w:hint="default"/>
      </w:rPr>
    </w:lvl>
    <w:lvl w:ilvl="5" w:tplc="E11C8E9E">
      <w:start w:val="1"/>
      <w:numFmt w:val="bullet"/>
      <w:lvlText w:val="•"/>
      <w:lvlJc w:val="left"/>
      <w:pPr>
        <w:ind w:left="3833" w:hanging="360"/>
      </w:pPr>
      <w:rPr>
        <w:rFonts w:hint="default"/>
      </w:rPr>
    </w:lvl>
    <w:lvl w:ilvl="6" w:tplc="BA0CDE86">
      <w:start w:val="1"/>
      <w:numFmt w:val="bullet"/>
      <w:lvlText w:val="•"/>
      <w:lvlJc w:val="left"/>
      <w:pPr>
        <w:ind w:left="4974" w:hanging="360"/>
      </w:pPr>
      <w:rPr>
        <w:rFonts w:hint="default"/>
      </w:rPr>
    </w:lvl>
    <w:lvl w:ilvl="7" w:tplc="78D4CC04">
      <w:start w:val="1"/>
      <w:numFmt w:val="bullet"/>
      <w:lvlText w:val="•"/>
      <w:lvlJc w:val="left"/>
      <w:pPr>
        <w:ind w:left="6116" w:hanging="360"/>
      </w:pPr>
      <w:rPr>
        <w:rFonts w:hint="default"/>
      </w:rPr>
    </w:lvl>
    <w:lvl w:ilvl="8" w:tplc="665AF4B2">
      <w:start w:val="1"/>
      <w:numFmt w:val="bullet"/>
      <w:lvlText w:val="•"/>
      <w:lvlJc w:val="left"/>
      <w:pPr>
        <w:ind w:left="7257" w:hanging="360"/>
      </w:pPr>
      <w:rPr>
        <w:rFonts w:hint="default"/>
      </w:rPr>
    </w:lvl>
  </w:abstractNum>
  <w:abstractNum w:abstractNumId="65" w15:restartNumberingAfterBreak="0">
    <w:nsid w:val="31485912"/>
    <w:multiLevelType w:val="multilevel"/>
    <w:tmpl w:val="FBB62B10"/>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5.%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66" w15:restartNumberingAfterBreak="0">
    <w:nsid w:val="3207788F"/>
    <w:multiLevelType w:val="multilevel"/>
    <w:tmpl w:val="FBB62B10"/>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5.%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67" w15:restartNumberingAfterBreak="0">
    <w:nsid w:val="32952DEF"/>
    <w:multiLevelType w:val="hybridMultilevel"/>
    <w:tmpl w:val="339C2F6A"/>
    <w:lvl w:ilvl="0" w:tplc="30908A3A">
      <w:start w:val="1"/>
      <w:numFmt w:val="decimal"/>
      <w:lvlText w:val="%1."/>
      <w:lvlJc w:val="left"/>
      <w:pPr>
        <w:ind w:hanging="562"/>
      </w:pPr>
      <w:rPr>
        <w:rFonts w:ascii="Times New Roman" w:eastAsia="Times New Roman" w:hAnsi="Times New Roman" w:hint="default"/>
        <w:b/>
        <w:bCs/>
        <w:sz w:val="22"/>
        <w:szCs w:val="22"/>
      </w:rPr>
    </w:lvl>
    <w:lvl w:ilvl="1" w:tplc="5DBA26FC">
      <w:start w:val="1"/>
      <w:numFmt w:val="bullet"/>
      <w:lvlText w:val="•"/>
      <w:lvlJc w:val="left"/>
      <w:rPr>
        <w:rFonts w:hint="default"/>
      </w:rPr>
    </w:lvl>
    <w:lvl w:ilvl="2" w:tplc="D436B2F4">
      <w:start w:val="1"/>
      <w:numFmt w:val="bullet"/>
      <w:lvlText w:val="•"/>
      <w:lvlJc w:val="left"/>
      <w:rPr>
        <w:rFonts w:hint="default"/>
      </w:rPr>
    </w:lvl>
    <w:lvl w:ilvl="3" w:tplc="DC24D0C2">
      <w:start w:val="1"/>
      <w:numFmt w:val="bullet"/>
      <w:lvlText w:val="•"/>
      <w:lvlJc w:val="left"/>
      <w:rPr>
        <w:rFonts w:hint="default"/>
      </w:rPr>
    </w:lvl>
    <w:lvl w:ilvl="4" w:tplc="17DE23A8">
      <w:start w:val="1"/>
      <w:numFmt w:val="bullet"/>
      <w:lvlText w:val="•"/>
      <w:lvlJc w:val="left"/>
      <w:rPr>
        <w:rFonts w:hint="default"/>
      </w:rPr>
    </w:lvl>
    <w:lvl w:ilvl="5" w:tplc="32DA492A">
      <w:start w:val="1"/>
      <w:numFmt w:val="bullet"/>
      <w:lvlText w:val="•"/>
      <w:lvlJc w:val="left"/>
      <w:rPr>
        <w:rFonts w:hint="default"/>
      </w:rPr>
    </w:lvl>
    <w:lvl w:ilvl="6" w:tplc="39E8CFB4">
      <w:start w:val="1"/>
      <w:numFmt w:val="bullet"/>
      <w:lvlText w:val="•"/>
      <w:lvlJc w:val="left"/>
      <w:rPr>
        <w:rFonts w:hint="default"/>
      </w:rPr>
    </w:lvl>
    <w:lvl w:ilvl="7" w:tplc="B0A2CFB6">
      <w:start w:val="1"/>
      <w:numFmt w:val="bullet"/>
      <w:lvlText w:val="•"/>
      <w:lvlJc w:val="left"/>
      <w:rPr>
        <w:rFonts w:hint="default"/>
      </w:rPr>
    </w:lvl>
    <w:lvl w:ilvl="8" w:tplc="FADC5E56">
      <w:start w:val="1"/>
      <w:numFmt w:val="bullet"/>
      <w:lvlText w:val="•"/>
      <w:lvlJc w:val="left"/>
      <w:rPr>
        <w:rFonts w:hint="default"/>
      </w:rPr>
    </w:lvl>
  </w:abstractNum>
  <w:abstractNum w:abstractNumId="68" w15:restartNumberingAfterBreak="0">
    <w:nsid w:val="337B2914"/>
    <w:multiLevelType w:val="hybridMultilevel"/>
    <w:tmpl w:val="5F4A02AC"/>
    <w:lvl w:ilvl="0" w:tplc="13D40CBA">
      <w:start w:val="1"/>
      <w:numFmt w:val="bullet"/>
      <w:lvlText w:val=""/>
      <w:lvlJc w:val="left"/>
      <w:pPr>
        <w:ind w:hanging="180"/>
      </w:pPr>
      <w:rPr>
        <w:rFonts w:ascii="Symbol" w:eastAsia="Symbol" w:hAnsi="Symbol" w:hint="default"/>
        <w:sz w:val="22"/>
        <w:szCs w:val="22"/>
      </w:rPr>
    </w:lvl>
    <w:lvl w:ilvl="1" w:tplc="97541F76">
      <w:start w:val="1"/>
      <w:numFmt w:val="bullet"/>
      <w:lvlText w:val="•"/>
      <w:lvlJc w:val="left"/>
      <w:rPr>
        <w:rFonts w:hint="default"/>
      </w:rPr>
    </w:lvl>
    <w:lvl w:ilvl="2" w:tplc="7DD84D30">
      <w:start w:val="1"/>
      <w:numFmt w:val="bullet"/>
      <w:lvlText w:val="•"/>
      <w:lvlJc w:val="left"/>
      <w:rPr>
        <w:rFonts w:hint="default"/>
      </w:rPr>
    </w:lvl>
    <w:lvl w:ilvl="3" w:tplc="A7FAB8C6">
      <w:start w:val="1"/>
      <w:numFmt w:val="bullet"/>
      <w:lvlText w:val="•"/>
      <w:lvlJc w:val="left"/>
      <w:rPr>
        <w:rFonts w:hint="default"/>
      </w:rPr>
    </w:lvl>
    <w:lvl w:ilvl="4" w:tplc="019ACAA0">
      <w:start w:val="1"/>
      <w:numFmt w:val="bullet"/>
      <w:lvlText w:val="•"/>
      <w:lvlJc w:val="left"/>
      <w:rPr>
        <w:rFonts w:hint="default"/>
      </w:rPr>
    </w:lvl>
    <w:lvl w:ilvl="5" w:tplc="16204004">
      <w:start w:val="1"/>
      <w:numFmt w:val="bullet"/>
      <w:lvlText w:val="•"/>
      <w:lvlJc w:val="left"/>
      <w:rPr>
        <w:rFonts w:hint="default"/>
      </w:rPr>
    </w:lvl>
    <w:lvl w:ilvl="6" w:tplc="47BED112">
      <w:start w:val="1"/>
      <w:numFmt w:val="bullet"/>
      <w:lvlText w:val="•"/>
      <w:lvlJc w:val="left"/>
      <w:rPr>
        <w:rFonts w:hint="default"/>
      </w:rPr>
    </w:lvl>
    <w:lvl w:ilvl="7" w:tplc="1C809D68">
      <w:start w:val="1"/>
      <w:numFmt w:val="bullet"/>
      <w:lvlText w:val="•"/>
      <w:lvlJc w:val="left"/>
      <w:rPr>
        <w:rFonts w:hint="default"/>
      </w:rPr>
    </w:lvl>
    <w:lvl w:ilvl="8" w:tplc="1BA27B20">
      <w:start w:val="1"/>
      <w:numFmt w:val="bullet"/>
      <w:lvlText w:val="•"/>
      <w:lvlJc w:val="left"/>
      <w:rPr>
        <w:rFonts w:hint="default"/>
      </w:rPr>
    </w:lvl>
  </w:abstractNum>
  <w:abstractNum w:abstractNumId="69" w15:restartNumberingAfterBreak="0">
    <w:nsid w:val="34653D49"/>
    <w:multiLevelType w:val="hybridMultilevel"/>
    <w:tmpl w:val="82F21D2C"/>
    <w:lvl w:ilvl="0" w:tplc="A8125326">
      <w:start w:val="1"/>
      <w:numFmt w:val="bullet"/>
      <w:lvlText w:val="•"/>
      <w:lvlJc w:val="left"/>
      <w:pPr>
        <w:ind w:left="911" w:hanging="400"/>
      </w:pPr>
      <w:rPr>
        <w:rFonts w:ascii="Times New Roman" w:eastAsia="Times New Roman" w:hAnsi="Times New Roman" w:hint="default"/>
        <w:sz w:val="22"/>
        <w:szCs w:val="22"/>
      </w:rPr>
    </w:lvl>
    <w:lvl w:ilvl="1" w:tplc="5262D796" w:tentative="1">
      <w:start w:val="1"/>
      <w:numFmt w:val="bullet"/>
      <w:lvlText w:val=""/>
      <w:lvlJc w:val="left"/>
      <w:pPr>
        <w:ind w:left="1311" w:hanging="400"/>
      </w:pPr>
      <w:rPr>
        <w:rFonts w:ascii="Wingdings" w:hAnsi="Wingdings" w:hint="default"/>
      </w:rPr>
    </w:lvl>
    <w:lvl w:ilvl="2" w:tplc="38744CE8" w:tentative="1">
      <w:start w:val="1"/>
      <w:numFmt w:val="bullet"/>
      <w:lvlText w:val=""/>
      <w:lvlJc w:val="left"/>
      <w:pPr>
        <w:ind w:left="1711" w:hanging="400"/>
      </w:pPr>
      <w:rPr>
        <w:rFonts w:ascii="Wingdings" w:hAnsi="Wingdings" w:hint="default"/>
      </w:rPr>
    </w:lvl>
    <w:lvl w:ilvl="3" w:tplc="B3E261AE" w:tentative="1">
      <w:start w:val="1"/>
      <w:numFmt w:val="bullet"/>
      <w:lvlText w:val=""/>
      <w:lvlJc w:val="left"/>
      <w:pPr>
        <w:ind w:left="2111" w:hanging="400"/>
      </w:pPr>
      <w:rPr>
        <w:rFonts w:ascii="Wingdings" w:hAnsi="Wingdings" w:hint="default"/>
      </w:rPr>
    </w:lvl>
    <w:lvl w:ilvl="4" w:tplc="E9969C9E" w:tentative="1">
      <w:start w:val="1"/>
      <w:numFmt w:val="bullet"/>
      <w:lvlText w:val=""/>
      <w:lvlJc w:val="left"/>
      <w:pPr>
        <w:ind w:left="2511" w:hanging="400"/>
      </w:pPr>
      <w:rPr>
        <w:rFonts w:ascii="Wingdings" w:hAnsi="Wingdings" w:hint="default"/>
      </w:rPr>
    </w:lvl>
    <w:lvl w:ilvl="5" w:tplc="E912E016" w:tentative="1">
      <w:start w:val="1"/>
      <w:numFmt w:val="bullet"/>
      <w:lvlText w:val=""/>
      <w:lvlJc w:val="left"/>
      <w:pPr>
        <w:ind w:left="2911" w:hanging="400"/>
      </w:pPr>
      <w:rPr>
        <w:rFonts w:ascii="Wingdings" w:hAnsi="Wingdings" w:hint="default"/>
      </w:rPr>
    </w:lvl>
    <w:lvl w:ilvl="6" w:tplc="3FD413EA" w:tentative="1">
      <w:start w:val="1"/>
      <w:numFmt w:val="bullet"/>
      <w:lvlText w:val=""/>
      <w:lvlJc w:val="left"/>
      <w:pPr>
        <w:ind w:left="3311" w:hanging="400"/>
      </w:pPr>
      <w:rPr>
        <w:rFonts w:ascii="Wingdings" w:hAnsi="Wingdings" w:hint="default"/>
      </w:rPr>
    </w:lvl>
    <w:lvl w:ilvl="7" w:tplc="4DA64512" w:tentative="1">
      <w:start w:val="1"/>
      <w:numFmt w:val="bullet"/>
      <w:lvlText w:val=""/>
      <w:lvlJc w:val="left"/>
      <w:pPr>
        <w:ind w:left="3711" w:hanging="400"/>
      </w:pPr>
      <w:rPr>
        <w:rFonts w:ascii="Wingdings" w:hAnsi="Wingdings" w:hint="default"/>
      </w:rPr>
    </w:lvl>
    <w:lvl w:ilvl="8" w:tplc="54BE55C6" w:tentative="1">
      <w:start w:val="1"/>
      <w:numFmt w:val="bullet"/>
      <w:lvlText w:val=""/>
      <w:lvlJc w:val="left"/>
      <w:pPr>
        <w:ind w:left="4111" w:hanging="400"/>
      </w:pPr>
      <w:rPr>
        <w:rFonts w:ascii="Wingdings" w:hAnsi="Wingdings" w:hint="default"/>
      </w:rPr>
    </w:lvl>
  </w:abstractNum>
  <w:abstractNum w:abstractNumId="70" w15:restartNumberingAfterBreak="0">
    <w:nsid w:val="35A236F9"/>
    <w:multiLevelType w:val="hybridMultilevel"/>
    <w:tmpl w:val="EF7C0E1A"/>
    <w:lvl w:ilvl="0" w:tplc="7D800FA2">
      <w:start w:val="1"/>
      <w:numFmt w:val="upperLetter"/>
      <w:lvlText w:val="%1."/>
      <w:lvlJc w:val="left"/>
      <w:pPr>
        <w:ind w:left="760" w:hanging="360"/>
      </w:pPr>
      <w:rPr>
        <w:rFonts w:hint="default"/>
      </w:rPr>
    </w:lvl>
    <w:lvl w:ilvl="1" w:tplc="32EE1D42" w:tentative="1">
      <w:start w:val="1"/>
      <w:numFmt w:val="upperLetter"/>
      <w:lvlText w:val="%2."/>
      <w:lvlJc w:val="left"/>
      <w:pPr>
        <w:ind w:left="1200" w:hanging="400"/>
      </w:pPr>
    </w:lvl>
    <w:lvl w:ilvl="2" w:tplc="F82E9D90" w:tentative="1">
      <w:start w:val="1"/>
      <w:numFmt w:val="lowerRoman"/>
      <w:lvlText w:val="%3."/>
      <w:lvlJc w:val="right"/>
      <w:pPr>
        <w:ind w:left="1600" w:hanging="400"/>
      </w:pPr>
    </w:lvl>
    <w:lvl w:ilvl="3" w:tplc="4BD0D2E2" w:tentative="1">
      <w:start w:val="1"/>
      <w:numFmt w:val="decimal"/>
      <w:lvlText w:val="%4."/>
      <w:lvlJc w:val="left"/>
      <w:pPr>
        <w:ind w:left="2000" w:hanging="400"/>
      </w:pPr>
    </w:lvl>
    <w:lvl w:ilvl="4" w:tplc="CB145B38" w:tentative="1">
      <w:start w:val="1"/>
      <w:numFmt w:val="upperLetter"/>
      <w:lvlText w:val="%5."/>
      <w:lvlJc w:val="left"/>
      <w:pPr>
        <w:ind w:left="2400" w:hanging="400"/>
      </w:pPr>
    </w:lvl>
    <w:lvl w:ilvl="5" w:tplc="E8FEE138" w:tentative="1">
      <w:start w:val="1"/>
      <w:numFmt w:val="lowerRoman"/>
      <w:lvlText w:val="%6."/>
      <w:lvlJc w:val="right"/>
      <w:pPr>
        <w:ind w:left="2800" w:hanging="400"/>
      </w:pPr>
    </w:lvl>
    <w:lvl w:ilvl="6" w:tplc="B79694C0" w:tentative="1">
      <w:start w:val="1"/>
      <w:numFmt w:val="decimal"/>
      <w:lvlText w:val="%7."/>
      <w:lvlJc w:val="left"/>
      <w:pPr>
        <w:ind w:left="3200" w:hanging="400"/>
      </w:pPr>
    </w:lvl>
    <w:lvl w:ilvl="7" w:tplc="F1A61DD0" w:tentative="1">
      <w:start w:val="1"/>
      <w:numFmt w:val="upperLetter"/>
      <w:lvlText w:val="%8."/>
      <w:lvlJc w:val="left"/>
      <w:pPr>
        <w:ind w:left="3600" w:hanging="400"/>
      </w:pPr>
    </w:lvl>
    <w:lvl w:ilvl="8" w:tplc="369EBBCA" w:tentative="1">
      <w:start w:val="1"/>
      <w:numFmt w:val="lowerRoman"/>
      <w:lvlText w:val="%9."/>
      <w:lvlJc w:val="right"/>
      <w:pPr>
        <w:ind w:left="4000" w:hanging="400"/>
      </w:pPr>
    </w:lvl>
  </w:abstractNum>
  <w:abstractNum w:abstractNumId="71" w15:restartNumberingAfterBreak="0">
    <w:nsid w:val="3681366F"/>
    <w:multiLevelType w:val="hybridMultilevel"/>
    <w:tmpl w:val="339C2F6A"/>
    <w:lvl w:ilvl="0" w:tplc="1A5C9F6A">
      <w:start w:val="1"/>
      <w:numFmt w:val="decimal"/>
      <w:lvlText w:val="%1."/>
      <w:lvlJc w:val="left"/>
      <w:pPr>
        <w:ind w:hanging="562"/>
      </w:pPr>
      <w:rPr>
        <w:rFonts w:ascii="Times New Roman" w:eastAsia="Times New Roman" w:hAnsi="Times New Roman" w:hint="default"/>
        <w:b/>
        <w:bCs/>
        <w:sz w:val="22"/>
        <w:szCs w:val="22"/>
      </w:rPr>
    </w:lvl>
    <w:lvl w:ilvl="1" w:tplc="212878BC">
      <w:start w:val="1"/>
      <w:numFmt w:val="bullet"/>
      <w:lvlText w:val="•"/>
      <w:lvlJc w:val="left"/>
      <w:rPr>
        <w:rFonts w:hint="default"/>
      </w:rPr>
    </w:lvl>
    <w:lvl w:ilvl="2" w:tplc="30569BD6">
      <w:start w:val="1"/>
      <w:numFmt w:val="bullet"/>
      <w:lvlText w:val="•"/>
      <w:lvlJc w:val="left"/>
      <w:rPr>
        <w:rFonts w:hint="default"/>
      </w:rPr>
    </w:lvl>
    <w:lvl w:ilvl="3" w:tplc="F0FEC54E">
      <w:start w:val="1"/>
      <w:numFmt w:val="bullet"/>
      <w:lvlText w:val="•"/>
      <w:lvlJc w:val="left"/>
      <w:rPr>
        <w:rFonts w:hint="default"/>
      </w:rPr>
    </w:lvl>
    <w:lvl w:ilvl="4" w:tplc="F06E6B12">
      <w:start w:val="1"/>
      <w:numFmt w:val="bullet"/>
      <w:lvlText w:val="•"/>
      <w:lvlJc w:val="left"/>
      <w:rPr>
        <w:rFonts w:hint="default"/>
      </w:rPr>
    </w:lvl>
    <w:lvl w:ilvl="5" w:tplc="F12A5CF2">
      <w:start w:val="1"/>
      <w:numFmt w:val="bullet"/>
      <w:lvlText w:val="•"/>
      <w:lvlJc w:val="left"/>
      <w:rPr>
        <w:rFonts w:hint="default"/>
      </w:rPr>
    </w:lvl>
    <w:lvl w:ilvl="6" w:tplc="4088F75E">
      <w:start w:val="1"/>
      <w:numFmt w:val="bullet"/>
      <w:lvlText w:val="•"/>
      <w:lvlJc w:val="left"/>
      <w:rPr>
        <w:rFonts w:hint="default"/>
      </w:rPr>
    </w:lvl>
    <w:lvl w:ilvl="7" w:tplc="5512E6A8">
      <w:start w:val="1"/>
      <w:numFmt w:val="bullet"/>
      <w:lvlText w:val="•"/>
      <w:lvlJc w:val="left"/>
      <w:rPr>
        <w:rFonts w:hint="default"/>
      </w:rPr>
    </w:lvl>
    <w:lvl w:ilvl="8" w:tplc="69A69F86">
      <w:start w:val="1"/>
      <w:numFmt w:val="bullet"/>
      <w:lvlText w:val="•"/>
      <w:lvlJc w:val="left"/>
      <w:rPr>
        <w:rFonts w:hint="default"/>
      </w:rPr>
    </w:lvl>
  </w:abstractNum>
  <w:abstractNum w:abstractNumId="72" w15:restartNumberingAfterBreak="0">
    <w:nsid w:val="368965E5"/>
    <w:multiLevelType w:val="hybridMultilevel"/>
    <w:tmpl w:val="C392431A"/>
    <w:lvl w:ilvl="0" w:tplc="95E284E4">
      <w:start w:val="1"/>
      <w:numFmt w:val="bullet"/>
      <w:lvlText w:val=""/>
      <w:lvlJc w:val="left"/>
      <w:pPr>
        <w:ind w:left="315" w:hanging="180"/>
      </w:pPr>
      <w:rPr>
        <w:rFonts w:ascii="Symbol" w:eastAsia="Symbol" w:hAnsi="Symbol" w:hint="default"/>
        <w:sz w:val="22"/>
        <w:szCs w:val="22"/>
      </w:rPr>
    </w:lvl>
    <w:lvl w:ilvl="1" w:tplc="9646871E">
      <w:start w:val="1"/>
      <w:numFmt w:val="bullet"/>
      <w:lvlText w:val="•"/>
      <w:lvlJc w:val="left"/>
      <w:pPr>
        <w:ind w:left="968" w:hanging="180"/>
      </w:pPr>
      <w:rPr>
        <w:rFonts w:hint="default"/>
      </w:rPr>
    </w:lvl>
    <w:lvl w:ilvl="2" w:tplc="F6ACA5B4">
      <w:start w:val="1"/>
      <w:numFmt w:val="bullet"/>
      <w:lvlText w:val="•"/>
      <w:lvlJc w:val="left"/>
      <w:pPr>
        <w:ind w:left="1620" w:hanging="180"/>
      </w:pPr>
      <w:rPr>
        <w:rFonts w:hint="default"/>
      </w:rPr>
    </w:lvl>
    <w:lvl w:ilvl="3" w:tplc="8C7C0FCC">
      <w:start w:val="1"/>
      <w:numFmt w:val="bullet"/>
      <w:lvlText w:val="•"/>
      <w:lvlJc w:val="left"/>
      <w:pPr>
        <w:ind w:left="2272" w:hanging="180"/>
      </w:pPr>
      <w:rPr>
        <w:rFonts w:hint="default"/>
      </w:rPr>
    </w:lvl>
    <w:lvl w:ilvl="4" w:tplc="542EC2C8">
      <w:start w:val="1"/>
      <w:numFmt w:val="bullet"/>
      <w:lvlText w:val="•"/>
      <w:lvlJc w:val="left"/>
      <w:pPr>
        <w:ind w:left="2924" w:hanging="180"/>
      </w:pPr>
      <w:rPr>
        <w:rFonts w:hint="default"/>
      </w:rPr>
    </w:lvl>
    <w:lvl w:ilvl="5" w:tplc="E406708E">
      <w:start w:val="1"/>
      <w:numFmt w:val="bullet"/>
      <w:lvlText w:val="•"/>
      <w:lvlJc w:val="left"/>
      <w:pPr>
        <w:ind w:left="3576" w:hanging="180"/>
      </w:pPr>
      <w:rPr>
        <w:rFonts w:hint="default"/>
      </w:rPr>
    </w:lvl>
    <w:lvl w:ilvl="6" w:tplc="9378D87E">
      <w:start w:val="1"/>
      <w:numFmt w:val="bullet"/>
      <w:lvlText w:val="•"/>
      <w:lvlJc w:val="left"/>
      <w:pPr>
        <w:ind w:left="4229" w:hanging="180"/>
      </w:pPr>
      <w:rPr>
        <w:rFonts w:hint="default"/>
      </w:rPr>
    </w:lvl>
    <w:lvl w:ilvl="7" w:tplc="FC169A28">
      <w:start w:val="1"/>
      <w:numFmt w:val="bullet"/>
      <w:lvlText w:val="•"/>
      <w:lvlJc w:val="left"/>
      <w:pPr>
        <w:ind w:left="4881" w:hanging="180"/>
      </w:pPr>
      <w:rPr>
        <w:rFonts w:hint="default"/>
      </w:rPr>
    </w:lvl>
    <w:lvl w:ilvl="8" w:tplc="6F9AEFB6">
      <w:start w:val="1"/>
      <w:numFmt w:val="bullet"/>
      <w:lvlText w:val="•"/>
      <w:lvlJc w:val="left"/>
      <w:pPr>
        <w:ind w:left="5533" w:hanging="180"/>
      </w:pPr>
      <w:rPr>
        <w:rFonts w:hint="default"/>
      </w:rPr>
    </w:lvl>
  </w:abstractNum>
  <w:abstractNum w:abstractNumId="73" w15:restartNumberingAfterBreak="0">
    <w:nsid w:val="374F132D"/>
    <w:multiLevelType w:val="hybridMultilevel"/>
    <w:tmpl w:val="D3526B34"/>
    <w:lvl w:ilvl="0" w:tplc="C26ADDB6">
      <w:start w:val="1"/>
      <w:numFmt w:val="decimal"/>
      <w:lvlText w:val="%1."/>
      <w:lvlJc w:val="left"/>
      <w:pPr>
        <w:ind w:left="111" w:hanging="562"/>
      </w:pPr>
      <w:rPr>
        <w:rFonts w:ascii="Times New Roman" w:eastAsia="Times New Roman" w:hAnsi="Times New Roman" w:hint="default"/>
        <w:b/>
        <w:bCs/>
        <w:sz w:val="22"/>
        <w:szCs w:val="22"/>
      </w:rPr>
    </w:lvl>
    <w:lvl w:ilvl="1" w:tplc="2124D5B4">
      <w:start w:val="1"/>
      <w:numFmt w:val="bullet"/>
      <w:lvlText w:val=""/>
      <w:lvlJc w:val="left"/>
      <w:pPr>
        <w:ind w:left="831" w:hanging="360"/>
      </w:pPr>
      <w:rPr>
        <w:rFonts w:ascii="Symbol" w:eastAsia="Symbol" w:hAnsi="Symbol" w:hint="default"/>
        <w:sz w:val="22"/>
        <w:szCs w:val="22"/>
      </w:rPr>
    </w:lvl>
    <w:lvl w:ilvl="2" w:tplc="E07EF29E">
      <w:start w:val="1"/>
      <w:numFmt w:val="bullet"/>
      <w:lvlText w:val=""/>
      <w:lvlJc w:val="left"/>
      <w:pPr>
        <w:ind w:left="1551" w:hanging="360"/>
      </w:pPr>
      <w:rPr>
        <w:rFonts w:ascii="Symbol" w:eastAsia="Symbol" w:hAnsi="Symbol" w:hint="default"/>
        <w:sz w:val="22"/>
        <w:szCs w:val="22"/>
      </w:rPr>
    </w:lvl>
    <w:lvl w:ilvl="3" w:tplc="30187ADE">
      <w:start w:val="1"/>
      <w:numFmt w:val="bullet"/>
      <w:lvlText w:val="•"/>
      <w:lvlJc w:val="left"/>
      <w:pPr>
        <w:ind w:left="1551" w:hanging="360"/>
      </w:pPr>
      <w:rPr>
        <w:rFonts w:hint="default"/>
      </w:rPr>
    </w:lvl>
    <w:lvl w:ilvl="4" w:tplc="28EA1EDC">
      <w:start w:val="1"/>
      <w:numFmt w:val="bullet"/>
      <w:lvlText w:val="•"/>
      <w:lvlJc w:val="left"/>
      <w:pPr>
        <w:ind w:left="2695" w:hanging="360"/>
      </w:pPr>
      <w:rPr>
        <w:rFonts w:hint="default"/>
      </w:rPr>
    </w:lvl>
    <w:lvl w:ilvl="5" w:tplc="30F44A10">
      <w:start w:val="1"/>
      <w:numFmt w:val="bullet"/>
      <w:lvlText w:val="•"/>
      <w:lvlJc w:val="left"/>
      <w:pPr>
        <w:ind w:left="3839" w:hanging="360"/>
      </w:pPr>
      <w:rPr>
        <w:rFonts w:hint="default"/>
      </w:rPr>
    </w:lvl>
    <w:lvl w:ilvl="6" w:tplc="B30A0BDA">
      <w:start w:val="1"/>
      <w:numFmt w:val="bullet"/>
      <w:lvlText w:val="•"/>
      <w:lvlJc w:val="left"/>
      <w:pPr>
        <w:ind w:left="4983" w:hanging="360"/>
      </w:pPr>
      <w:rPr>
        <w:rFonts w:hint="default"/>
      </w:rPr>
    </w:lvl>
    <w:lvl w:ilvl="7" w:tplc="15388984">
      <w:start w:val="1"/>
      <w:numFmt w:val="bullet"/>
      <w:lvlText w:val="•"/>
      <w:lvlJc w:val="left"/>
      <w:pPr>
        <w:ind w:left="6127" w:hanging="360"/>
      </w:pPr>
      <w:rPr>
        <w:rFonts w:hint="default"/>
      </w:rPr>
    </w:lvl>
    <w:lvl w:ilvl="8" w:tplc="29CCF494">
      <w:start w:val="1"/>
      <w:numFmt w:val="bullet"/>
      <w:lvlText w:val="•"/>
      <w:lvlJc w:val="left"/>
      <w:pPr>
        <w:ind w:left="7271" w:hanging="360"/>
      </w:pPr>
      <w:rPr>
        <w:rFonts w:hint="default"/>
      </w:rPr>
    </w:lvl>
  </w:abstractNum>
  <w:abstractNum w:abstractNumId="74" w15:restartNumberingAfterBreak="0">
    <w:nsid w:val="375C0489"/>
    <w:multiLevelType w:val="hybridMultilevel"/>
    <w:tmpl w:val="EFF42462"/>
    <w:lvl w:ilvl="0" w:tplc="DFD69E9C">
      <w:start w:val="1"/>
      <w:numFmt w:val="decimal"/>
      <w:lvlText w:val="%1."/>
      <w:lvlJc w:val="left"/>
      <w:pPr>
        <w:ind w:left="471" w:hanging="360"/>
      </w:pPr>
      <w:rPr>
        <w:rFonts w:hint="default"/>
        <w:b/>
      </w:rPr>
    </w:lvl>
    <w:lvl w:ilvl="1" w:tplc="584CC610" w:tentative="1">
      <w:start w:val="1"/>
      <w:numFmt w:val="upperLetter"/>
      <w:lvlText w:val="%2."/>
      <w:lvlJc w:val="left"/>
      <w:pPr>
        <w:ind w:left="911" w:hanging="400"/>
      </w:pPr>
    </w:lvl>
    <w:lvl w:ilvl="2" w:tplc="E222BD80" w:tentative="1">
      <w:start w:val="1"/>
      <w:numFmt w:val="lowerRoman"/>
      <w:lvlText w:val="%3."/>
      <w:lvlJc w:val="right"/>
      <w:pPr>
        <w:ind w:left="1311" w:hanging="400"/>
      </w:pPr>
    </w:lvl>
    <w:lvl w:ilvl="3" w:tplc="6E4CF96E" w:tentative="1">
      <w:start w:val="1"/>
      <w:numFmt w:val="decimal"/>
      <w:lvlText w:val="%4."/>
      <w:lvlJc w:val="left"/>
      <w:pPr>
        <w:ind w:left="1711" w:hanging="400"/>
      </w:pPr>
    </w:lvl>
    <w:lvl w:ilvl="4" w:tplc="A11417F8" w:tentative="1">
      <w:start w:val="1"/>
      <w:numFmt w:val="upperLetter"/>
      <w:lvlText w:val="%5."/>
      <w:lvlJc w:val="left"/>
      <w:pPr>
        <w:ind w:left="2111" w:hanging="400"/>
      </w:pPr>
    </w:lvl>
    <w:lvl w:ilvl="5" w:tplc="E0386A84" w:tentative="1">
      <w:start w:val="1"/>
      <w:numFmt w:val="lowerRoman"/>
      <w:lvlText w:val="%6."/>
      <w:lvlJc w:val="right"/>
      <w:pPr>
        <w:ind w:left="2511" w:hanging="400"/>
      </w:pPr>
    </w:lvl>
    <w:lvl w:ilvl="6" w:tplc="A47CC9D6" w:tentative="1">
      <w:start w:val="1"/>
      <w:numFmt w:val="decimal"/>
      <w:lvlText w:val="%7."/>
      <w:lvlJc w:val="left"/>
      <w:pPr>
        <w:ind w:left="2911" w:hanging="400"/>
      </w:pPr>
    </w:lvl>
    <w:lvl w:ilvl="7" w:tplc="B7FCCBC2" w:tentative="1">
      <w:start w:val="1"/>
      <w:numFmt w:val="upperLetter"/>
      <w:lvlText w:val="%8."/>
      <w:lvlJc w:val="left"/>
      <w:pPr>
        <w:ind w:left="3311" w:hanging="400"/>
      </w:pPr>
    </w:lvl>
    <w:lvl w:ilvl="8" w:tplc="82962D90" w:tentative="1">
      <w:start w:val="1"/>
      <w:numFmt w:val="lowerRoman"/>
      <w:lvlText w:val="%9."/>
      <w:lvlJc w:val="right"/>
      <w:pPr>
        <w:ind w:left="3711" w:hanging="400"/>
      </w:pPr>
    </w:lvl>
  </w:abstractNum>
  <w:abstractNum w:abstractNumId="75" w15:restartNumberingAfterBreak="0">
    <w:nsid w:val="37660AEF"/>
    <w:multiLevelType w:val="multilevel"/>
    <w:tmpl w:val="EF18197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76" w15:restartNumberingAfterBreak="0">
    <w:nsid w:val="37963DBC"/>
    <w:multiLevelType w:val="hybridMultilevel"/>
    <w:tmpl w:val="4392C26E"/>
    <w:lvl w:ilvl="0" w:tplc="3F589ACE">
      <w:start w:val="1"/>
      <w:numFmt w:val="decimal"/>
      <w:lvlText w:val="%1."/>
      <w:lvlJc w:val="left"/>
      <w:pPr>
        <w:ind w:left="660" w:hanging="550"/>
      </w:pPr>
      <w:rPr>
        <w:rFonts w:ascii="Times New Roman" w:eastAsia="Times New Roman" w:hAnsi="Times New Roman" w:hint="default"/>
        <w:sz w:val="22"/>
        <w:szCs w:val="22"/>
      </w:rPr>
    </w:lvl>
    <w:lvl w:ilvl="1" w:tplc="36A01558">
      <w:start w:val="1"/>
      <w:numFmt w:val="bullet"/>
      <w:lvlText w:val="•"/>
      <w:lvlJc w:val="left"/>
      <w:pPr>
        <w:ind w:left="1548" w:hanging="550"/>
      </w:pPr>
      <w:rPr>
        <w:rFonts w:hint="default"/>
      </w:rPr>
    </w:lvl>
    <w:lvl w:ilvl="2" w:tplc="4D146BF0">
      <w:start w:val="1"/>
      <w:numFmt w:val="bullet"/>
      <w:lvlText w:val="•"/>
      <w:lvlJc w:val="left"/>
      <w:pPr>
        <w:ind w:left="2436" w:hanging="550"/>
      </w:pPr>
      <w:rPr>
        <w:rFonts w:hint="default"/>
      </w:rPr>
    </w:lvl>
    <w:lvl w:ilvl="3" w:tplc="42A8AF44">
      <w:start w:val="1"/>
      <w:numFmt w:val="bullet"/>
      <w:lvlText w:val="•"/>
      <w:lvlJc w:val="left"/>
      <w:pPr>
        <w:ind w:left="3324" w:hanging="550"/>
      </w:pPr>
      <w:rPr>
        <w:rFonts w:hint="default"/>
      </w:rPr>
    </w:lvl>
    <w:lvl w:ilvl="4" w:tplc="682E1BAA">
      <w:start w:val="1"/>
      <w:numFmt w:val="bullet"/>
      <w:lvlText w:val="•"/>
      <w:lvlJc w:val="left"/>
      <w:pPr>
        <w:ind w:left="4212" w:hanging="550"/>
      </w:pPr>
      <w:rPr>
        <w:rFonts w:hint="default"/>
      </w:rPr>
    </w:lvl>
    <w:lvl w:ilvl="5" w:tplc="D304E216">
      <w:start w:val="1"/>
      <w:numFmt w:val="bullet"/>
      <w:lvlText w:val="•"/>
      <w:lvlJc w:val="left"/>
      <w:pPr>
        <w:ind w:left="5100" w:hanging="550"/>
      </w:pPr>
      <w:rPr>
        <w:rFonts w:hint="default"/>
      </w:rPr>
    </w:lvl>
    <w:lvl w:ilvl="6" w:tplc="F41A3530">
      <w:start w:val="1"/>
      <w:numFmt w:val="bullet"/>
      <w:lvlText w:val="•"/>
      <w:lvlJc w:val="left"/>
      <w:pPr>
        <w:ind w:left="5988" w:hanging="550"/>
      </w:pPr>
      <w:rPr>
        <w:rFonts w:hint="default"/>
      </w:rPr>
    </w:lvl>
    <w:lvl w:ilvl="7" w:tplc="E2707A76">
      <w:start w:val="1"/>
      <w:numFmt w:val="bullet"/>
      <w:lvlText w:val="•"/>
      <w:lvlJc w:val="left"/>
      <w:pPr>
        <w:ind w:left="6876" w:hanging="550"/>
      </w:pPr>
      <w:rPr>
        <w:rFonts w:hint="default"/>
      </w:rPr>
    </w:lvl>
    <w:lvl w:ilvl="8" w:tplc="62421D44">
      <w:start w:val="1"/>
      <w:numFmt w:val="bullet"/>
      <w:lvlText w:val="•"/>
      <w:lvlJc w:val="left"/>
      <w:pPr>
        <w:ind w:left="7764" w:hanging="550"/>
      </w:pPr>
      <w:rPr>
        <w:rFonts w:hint="default"/>
      </w:rPr>
    </w:lvl>
  </w:abstractNum>
  <w:abstractNum w:abstractNumId="77" w15:restartNumberingAfterBreak="0">
    <w:nsid w:val="3B7E0A6A"/>
    <w:multiLevelType w:val="hybridMultilevel"/>
    <w:tmpl w:val="520C0D62"/>
    <w:lvl w:ilvl="0" w:tplc="54548160">
      <w:start w:val="1"/>
      <w:numFmt w:val="bullet"/>
      <w:lvlText w:val=""/>
      <w:lvlJc w:val="left"/>
      <w:pPr>
        <w:ind w:hanging="550"/>
      </w:pPr>
      <w:rPr>
        <w:rFonts w:ascii="Symbol" w:eastAsia="Symbol" w:hAnsi="Symbol" w:hint="default"/>
        <w:sz w:val="22"/>
        <w:szCs w:val="22"/>
      </w:rPr>
    </w:lvl>
    <w:lvl w:ilvl="1" w:tplc="B7000E2E">
      <w:start w:val="1"/>
      <w:numFmt w:val="bullet"/>
      <w:lvlText w:val="•"/>
      <w:lvlJc w:val="left"/>
      <w:rPr>
        <w:rFonts w:hint="default"/>
      </w:rPr>
    </w:lvl>
    <w:lvl w:ilvl="2" w:tplc="655CE41C">
      <w:start w:val="1"/>
      <w:numFmt w:val="bullet"/>
      <w:lvlText w:val="•"/>
      <w:lvlJc w:val="left"/>
      <w:rPr>
        <w:rFonts w:hint="default"/>
      </w:rPr>
    </w:lvl>
    <w:lvl w:ilvl="3" w:tplc="C50AA9A0">
      <w:start w:val="1"/>
      <w:numFmt w:val="bullet"/>
      <w:lvlText w:val="•"/>
      <w:lvlJc w:val="left"/>
      <w:rPr>
        <w:rFonts w:hint="default"/>
      </w:rPr>
    </w:lvl>
    <w:lvl w:ilvl="4" w:tplc="F454FC98">
      <w:start w:val="1"/>
      <w:numFmt w:val="bullet"/>
      <w:lvlText w:val="•"/>
      <w:lvlJc w:val="left"/>
      <w:rPr>
        <w:rFonts w:hint="default"/>
      </w:rPr>
    </w:lvl>
    <w:lvl w:ilvl="5" w:tplc="001437F0">
      <w:start w:val="1"/>
      <w:numFmt w:val="bullet"/>
      <w:lvlText w:val="•"/>
      <w:lvlJc w:val="left"/>
      <w:rPr>
        <w:rFonts w:hint="default"/>
      </w:rPr>
    </w:lvl>
    <w:lvl w:ilvl="6" w:tplc="713450BE">
      <w:start w:val="1"/>
      <w:numFmt w:val="bullet"/>
      <w:lvlText w:val="•"/>
      <w:lvlJc w:val="left"/>
      <w:rPr>
        <w:rFonts w:hint="default"/>
      </w:rPr>
    </w:lvl>
    <w:lvl w:ilvl="7" w:tplc="FE6E4772">
      <w:start w:val="1"/>
      <w:numFmt w:val="bullet"/>
      <w:lvlText w:val="•"/>
      <w:lvlJc w:val="left"/>
      <w:rPr>
        <w:rFonts w:hint="default"/>
      </w:rPr>
    </w:lvl>
    <w:lvl w:ilvl="8" w:tplc="39F6ED16">
      <w:start w:val="1"/>
      <w:numFmt w:val="bullet"/>
      <w:lvlText w:val="•"/>
      <w:lvlJc w:val="left"/>
      <w:rPr>
        <w:rFonts w:hint="default"/>
      </w:rPr>
    </w:lvl>
  </w:abstractNum>
  <w:abstractNum w:abstractNumId="78" w15:restartNumberingAfterBreak="0">
    <w:nsid w:val="3D4D766D"/>
    <w:multiLevelType w:val="hybridMultilevel"/>
    <w:tmpl w:val="AFB8B968"/>
    <w:lvl w:ilvl="0" w:tplc="DFD69E9C">
      <w:start w:val="1"/>
      <w:numFmt w:val="decimal"/>
      <w:lvlText w:val="%1."/>
      <w:lvlJc w:val="left"/>
      <w:pPr>
        <w:ind w:left="471" w:hanging="360"/>
      </w:pPr>
      <w:rPr>
        <w:rFonts w:hint="default"/>
        <w:b/>
      </w:rPr>
    </w:lvl>
    <w:lvl w:ilvl="1" w:tplc="584CC610" w:tentative="1">
      <w:start w:val="1"/>
      <w:numFmt w:val="upperLetter"/>
      <w:lvlText w:val="%2."/>
      <w:lvlJc w:val="left"/>
      <w:pPr>
        <w:ind w:left="911" w:hanging="400"/>
      </w:pPr>
    </w:lvl>
    <w:lvl w:ilvl="2" w:tplc="E222BD80" w:tentative="1">
      <w:start w:val="1"/>
      <w:numFmt w:val="lowerRoman"/>
      <w:lvlText w:val="%3."/>
      <w:lvlJc w:val="right"/>
      <w:pPr>
        <w:ind w:left="1311" w:hanging="400"/>
      </w:pPr>
    </w:lvl>
    <w:lvl w:ilvl="3" w:tplc="6E4CF96E" w:tentative="1">
      <w:start w:val="1"/>
      <w:numFmt w:val="decimal"/>
      <w:lvlText w:val="%4."/>
      <w:lvlJc w:val="left"/>
      <w:pPr>
        <w:ind w:left="1711" w:hanging="400"/>
      </w:pPr>
    </w:lvl>
    <w:lvl w:ilvl="4" w:tplc="A11417F8" w:tentative="1">
      <w:start w:val="1"/>
      <w:numFmt w:val="upperLetter"/>
      <w:lvlText w:val="%5."/>
      <w:lvlJc w:val="left"/>
      <w:pPr>
        <w:ind w:left="2111" w:hanging="400"/>
      </w:pPr>
    </w:lvl>
    <w:lvl w:ilvl="5" w:tplc="E0386A84" w:tentative="1">
      <w:start w:val="1"/>
      <w:numFmt w:val="lowerRoman"/>
      <w:lvlText w:val="%6."/>
      <w:lvlJc w:val="right"/>
      <w:pPr>
        <w:ind w:left="2511" w:hanging="400"/>
      </w:pPr>
    </w:lvl>
    <w:lvl w:ilvl="6" w:tplc="A47CC9D6" w:tentative="1">
      <w:start w:val="1"/>
      <w:numFmt w:val="decimal"/>
      <w:lvlText w:val="%7."/>
      <w:lvlJc w:val="left"/>
      <w:pPr>
        <w:ind w:left="2911" w:hanging="400"/>
      </w:pPr>
    </w:lvl>
    <w:lvl w:ilvl="7" w:tplc="B7FCCBC2" w:tentative="1">
      <w:start w:val="1"/>
      <w:numFmt w:val="upperLetter"/>
      <w:lvlText w:val="%8."/>
      <w:lvlJc w:val="left"/>
      <w:pPr>
        <w:ind w:left="3311" w:hanging="400"/>
      </w:pPr>
    </w:lvl>
    <w:lvl w:ilvl="8" w:tplc="82962D90" w:tentative="1">
      <w:start w:val="1"/>
      <w:numFmt w:val="lowerRoman"/>
      <w:lvlText w:val="%9."/>
      <w:lvlJc w:val="right"/>
      <w:pPr>
        <w:ind w:left="3711" w:hanging="400"/>
      </w:pPr>
    </w:lvl>
  </w:abstractNum>
  <w:abstractNum w:abstractNumId="79" w15:restartNumberingAfterBreak="0">
    <w:nsid w:val="3E3B277C"/>
    <w:multiLevelType w:val="hybridMultilevel"/>
    <w:tmpl w:val="AA284A0C"/>
    <w:lvl w:ilvl="0" w:tplc="E2020974">
      <w:start w:val="1"/>
      <w:numFmt w:val="decimal"/>
      <w:lvlText w:val="%1."/>
      <w:lvlJc w:val="left"/>
      <w:pPr>
        <w:ind w:hanging="562"/>
      </w:pPr>
      <w:rPr>
        <w:rFonts w:ascii="Times New Roman" w:eastAsia="Times New Roman" w:hAnsi="Times New Roman" w:hint="default"/>
        <w:b/>
        <w:bCs/>
        <w:sz w:val="22"/>
        <w:szCs w:val="22"/>
      </w:rPr>
    </w:lvl>
    <w:lvl w:ilvl="1" w:tplc="1142737A">
      <w:start w:val="1"/>
      <w:numFmt w:val="bullet"/>
      <w:lvlText w:val=""/>
      <w:lvlJc w:val="left"/>
      <w:pPr>
        <w:ind w:hanging="360"/>
      </w:pPr>
      <w:rPr>
        <w:rFonts w:ascii="Symbol" w:eastAsia="Symbol" w:hAnsi="Symbol" w:hint="default"/>
        <w:sz w:val="22"/>
        <w:szCs w:val="22"/>
      </w:rPr>
    </w:lvl>
    <w:lvl w:ilvl="2" w:tplc="B3AC7100">
      <w:start w:val="1"/>
      <w:numFmt w:val="bullet"/>
      <w:lvlText w:val=""/>
      <w:lvlJc w:val="left"/>
      <w:pPr>
        <w:ind w:hanging="360"/>
      </w:pPr>
      <w:rPr>
        <w:rFonts w:ascii="Symbol" w:eastAsia="Symbol" w:hAnsi="Symbol" w:hint="default"/>
        <w:sz w:val="22"/>
        <w:szCs w:val="22"/>
      </w:rPr>
    </w:lvl>
    <w:lvl w:ilvl="3" w:tplc="9BC09222">
      <w:start w:val="1"/>
      <w:numFmt w:val="bullet"/>
      <w:lvlText w:val=""/>
      <w:lvlJc w:val="left"/>
      <w:pPr>
        <w:ind w:hanging="360"/>
      </w:pPr>
      <w:rPr>
        <w:rFonts w:ascii="Symbol" w:eastAsia="Symbol" w:hAnsi="Symbol" w:hint="default"/>
        <w:sz w:val="22"/>
        <w:szCs w:val="22"/>
      </w:rPr>
    </w:lvl>
    <w:lvl w:ilvl="4" w:tplc="AFF02324">
      <w:start w:val="1"/>
      <w:numFmt w:val="bullet"/>
      <w:lvlText w:val=""/>
      <w:lvlJc w:val="left"/>
      <w:pPr>
        <w:ind w:hanging="360"/>
      </w:pPr>
      <w:rPr>
        <w:rFonts w:ascii="Symbol" w:eastAsia="Symbol" w:hAnsi="Symbol" w:hint="default"/>
        <w:sz w:val="22"/>
        <w:szCs w:val="22"/>
      </w:rPr>
    </w:lvl>
    <w:lvl w:ilvl="5" w:tplc="74348154">
      <w:start w:val="1"/>
      <w:numFmt w:val="bullet"/>
      <w:lvlText w:val="•"/>
      <w:lvlJc w:val="left"/>
      <w:rPr>
        <w:rFonts w:hint="default"/>
      </w:rPr>
    </w:lvl>
    <w:lvl w:ilvl="6" w:tplc="0F581EF0">
      <w:start w:val="1"/>
      <w:numFmt w:val="bullet"/>
      <w:lvlText w:val="•"/>
      <w:lvlJc w:val="left"/>
      <w:rPr>
        <w:rFonts w:hint="default"/>
      </w:rPr>
    </w:lvl>
    <w:lvl w:ilvl="7" w:tplc="6824B01E">
      <w:start w:val="1"/>
      <w:numFmt w:val="bullet"/>
      <w:lvlText w:val="•"/>
      <w:lvlJc w:val="left"/>
      <w:rPr>
        <w:rFonts w:hint="default"/>
      </w:rPr>
    </w:lvl>
    <w:lvl w:ilvl="8" w:tplc="E5F8EB4A">
      <w:start w:val="1"/>
      <w:numFmt w:val="bullet"/>
      <w:lvlText w:val="•"/>
      <w:lvlJc w:val="left"/>
      <w:rPr>
        <w:rFonts w:hint="default"/>
      </w:rPr>
    </w:lvl>
  </w:abstractNum>
  <w:abstractNum w:abstractNumId="80" w15:restartNumberingAfterBreak="0">
    <w:nsid w:val="3F805E75"/>
    <w:multiLevelType w:val="hybridMultilevel"/>
    <w:tmpl w:val="DD60684E"/>
    <w:lvl w:ilvl="0" w:tplc="3BA6D99A">
      <w:start w:val="1"/>
      <w:numFmt w:val="decimal"/>
      <w:lvlText w:val="%1"/>
      <w:lvlJc w:val="left"/>
      <w:pPr>
        <w:ind w:left="396" w:hanging="166"/>
      </w:pPr>
      <w:rPr>
        <w:rFonts w:ascii="Times New Roman" w:eastAsia="Times New Roman" w:hAnsi="Times New Roman" w:hint="default"/>
        <w:sz w:val="22"/>
        <w:szCs w:val="22"/>
      </w:rPr>
    </w:lvl>
    <w:lvl w:ilvl="1" w:tplc="7E5C323E">
      <w:start w:val="1"/>
      <w:numFmt w:val="bullet"/>
      <w:lvlText w:val="•"/>
      <w:lvlJc w:val="left"/>
      <w:pPr>
        <w:ind w:left="1344" w:hanging="166"/>
      </w:pPr>
      <w:rPr>
        <w:rFonts w:hint="default"/>
      </w:rPr>
    </w:lvl>
    <w:lvl w:ilvl="2" w:tplc="DC7ABA3E">
      <w:start w:val="1"/>
      <w:numFmt w:val="bullet"/>
      <w:lvlText w:val="•"/>
      <w:lvlJc w:val="left"/>
      <w:pPr>
        <w:ind w:left="2293" w:hanging="166"/>
      </w:pPr>
      <w:rPr>
        <w:rFonts w:hint="default"/>
      </w:rPr>
    </w:lvl>
    <w:lvl w:ilvl="3" w:tplc="7B6C61EE">
      <w:start w:val="1"/>
      <w:numFmt w:val="bullet"/>
      <w:lvlText w:val="•"/>
      <w:lvlJc w:val="left"/>
      <w:pPr>
        <w:ind w:left="3241" w:hanging="166"/>
      </w:pPr>
      <w:rPr>
        <w:rFonts w:hint="default"/>
      </w:rPr>
    </w:lvl>
    <w:lvl w:ilvl="4" w:tplc="73305312">
      <w:start w:val="1"/>
      <w:numFmt w:val="bullet"/>
      <w:lvlText w:val="•"/>
      <w:lvlJc w:val="left"/>
      <w:pPr>
        <w:ind w:left="4190" w:hanging="166"/>
      </w:pPr>
      <w:rPr>
        <w:rFonts w:hint="default"/>
      </w:rPr>
    </w:lvl>
    <w:lvl w:ilvl="5" w:tplc="2CFAC1C2">
      <w:start w:val="1"/>
      <w:numFmt w:val="bullet"/>
      <w:lvlText w:val="•"/>
      <w:lvlJc w:val="left"/>
      <w:pPr>
        <w:ind w:left="5138" w:hanging="166"/>
      </w:pPr>
      <w:rPr>
        <w:rFonts w:hint="default"/>
      </w:rPr>
    </w:lvl>
    <w:lvl w:ilvl="6" w:tplc="C0FE78DA">
      <w:start w:val="1"/>
      <w:numFmt w:val="bullet"/>
      <w:lvlText w:val="•"/>
      <w:lvlJc w:val="left"/>
      <w:pPr>
        <w:ind w:left="6086" w:hanging="166"/>
      </w:pPr>
      <w:rPr>
        <w:rFonts w:hint="default"/>
      </w:rPr>
    </w:lvl>
    <w:lvl w:ilvl="7" w:tplc="D2C68948">
      <w:start w:val="1"/>
      <w:numFmt w:val="bullet"/>
      <w:lvlText w:val="•"/>
      <w:lvlJc w:val="left"/>
      <w:pPr>
        <w:ind w:left="7035" w:hanging="166"/>
      </w:pPr>
      <w:rPr>
        <w:rFonts w:hint="default"/>
      </w:rPr>
    </w:lvl>
    <w:lvl w:ilvl="8" w:tplc="33C8041E">
      <w:start w:val="1"/>
      <w:numFmt w:val="bullet"/>
      <w:lvlText w:val="•"/>
      <w:lvlJc w:val="left"/>
      <w:pPr>
        <w:ind w:left="7983" w:hanging="166"/>
      </w:pPr>
      <w:rPr>
        <w:rFonts w:hint="default"/>
      </w:rPr>
    </w:lvl>
  </w:abstractNum>
  <w:abstractNum w:abstractNumId="81" w15:restartNumberingAfterBreak="0">
    <w:nsid w:val="3FE7546E"/>
    <w:multiLevelType w:val="hybridMultilevel"/>
    <w:tmpl w:val="73108F48"/>
    <w:lvl w:ilvl="0" w:tplc="0E84252C">
      <w:start w:val="1"/>
      <w:numFmt w:val="bullet"/>
      <w:lvlText w:val=""/>
      <w:lvlJc w:val="left"/>
      <w:pPr>
        <w:ind w:left="720" w:hanging="360"/>
      </w:pPr>
      <w:rPr>
        <w:rFonts w:ascii="Symbol" w:hAnsi="Symbol" w:hint="default"/>
      </w:rPr>
    </w:lvl>
    <w:lvl w:ilvl="1" w:tplc="764E21A4" w:tentative="1">
      <w:start w:val="1"/>
      <w:numFmt w:val="bullet"/>
      <w:lvlText w:val="o"/>
      <w:lvlJc w:val="left"/>
      <w:pPr>
        <w:ind w:left="1440" w:hanging="360"/>
      </w:pPr>
      <w:rPr>
        <w:rFonts w:ascii="Courier New" w:hAnsi="Courier New" w:cs="Courier New" w:hint="default"/>
      </w:rPr>
    </w:lvl>
    <w:lvl w:ilvl="2" w:tplc="DE2CD0EC" w:tentative="1">
      <w:start w:val="1"/>
      <w:numFmt w:val="bullet"/>
      <w:lvlText w:val=""/>
      <w:lvlJc w:val="left"/>
      <w:pPr>
        <w:ind w:left="2160" w:hanging="360"/>
      </w:pPr>
      <w:rPr>
        <w:rFonts w:ascii="Wingdings" w:hAnsi="Wingdings" w:hint="default"/>
      </w:rPr>
    </w:lvl>
    <w:lvl w:ilvl="3" w:tplc="89FAD6A6" w:tentative="1">
      <w:start w:val="1"/>
      <w:numFmt w:val="bullet"/>
      <w:lvlText w:val=""/>
      <w:lvlJc w:val="left"/>
      <w:pPr>
        <w:ind w:left="2880" w:hanging="360"/>
      </w:pPr>
      <w:rPr>
        <w:rFonts w:ascii="Symbol" w:hAnsi="Symbol" w:hint="default"/>
      </w:rPr>
    </w:lvl>
    <w:lvl w:ilvl="4" w:tplc="2F4001DA" w:tentative="1">
      <w:start w:val="1"/>
      <w:numFmt w:val="bullet"/>
      <w:lvlText w:val="o"/>
      <w:lvlJc w:val="left"/>
      <w:pPr>
        <w:ind w:left="3600" w:hanging="360"/>
      </w:pPr>
      <w:rPr>
        <w:rFonts w:ascii="Courier New" w:hAnsi="Courier New" w:cs="Courier New" w:hint="default"/>
      </w:rPr>
    </w:lvl>
    <w:lvl w:ilvl="5" w:tplc="5066D340" w:tentative="1">
      <w:start w:val="1"/>
      <w:numFmt w:val="bullet"/>
      <w:lvlText w:val=""/>
      <w:lvlJc w:val="left"/>
      <w:pPr>
        <w:ind w:left="4320" w:hanging="360"/>
      </w:pPr>
      <w:rPr>
        <w:rFonts w:ascii="Wingdings" w:hAnsi="Wingdings" w:hint="default"/>
      </w:rPr>
    </w:lvl>
    <w:lvl w:ilvl="6" w:tplc="D9FC22C0" w:tentative="1">
      <w:start w:val="1"/>
      <w:numFmt w:val="bullet"/>
      <w:lvlText w:val=""/>
      <w:lvlJc w:val="left"/>
      <w:pPr>
        <w:ind w:left="5040" w:hanging="360"/>
      </w:pPr>
      <w:rPr>
        <w:rFonts w:ascii="Symbol" w:hAnsi="Symbol" w:hint="default"/>
      </w:rPr>
    </w:lvl>
    <w:lvl w:ilvl="7" w:tplc="8A6A84B2" w:tentative="1">
      <w:start w:val="1"/>
      <w:numFmt w:val="bullet"/>
      <w:lvlText w:val="o"/>
      <w:lvlJc w:val="left"/>
      <w:pPr>
        <w:ind w:left="5760" w:hanging="360"/>
      </w:pPr>
      <w:rPr>
        <w:rFonts w:ascii="Courier New" w:hAnsi="Courier New" w:cs="Courier New" w:hint="default"/>
      </w:rPr>
    </w:lvl>
    <w:lvl w:ilvl="8" w:tplc="45FA1408" w:tentative="1">
      <w:start w:val="1"/>
      <w:numFmt w:val="bullet"/>
      <w:lvlText w:val=""/>
      <w:lvlJc w:val="left"/>
      <w:pPr>
        <w:ind w:left="6480" w:hanging="360"/>
      </w:pPr>
      <w:rPr>
        <w:rFonts w:ascii="Wingdings" w:hAnsi="Wingdings" w:hint="default"/>
      </w:rPr>
    </w:lvl>
  </w:abstractNum>
  <w:abstractNum w:abstractNumId="82" w15:restartNumberingAfterBreak="0">
    <w:nsid w:val="3FFB35CB"/>
    <w:multiLevelType w:val="hybridMultilevel"/>
    <w:tmpl w:val="B11621AC"/>
    <w:lvl w:ilvl="0" w:tplc="963CF74E">
      <w:start w:val="1"/>
      <w:numFmt w:val="decimal"/>
      <w:lvlText w:val="%1."/>
      <w:lvlJc w:val="left"/>
      <w:pPr>
        <w:ind w:left="805" w:hanging="360"/>
      </w:pPr>
      <w:rPr>
        <w:rFonts w:ascii="Times New Roman" w:hAnsi="Times New Roman" w:cs="Times New Roman" w:hint="default"/>
        <w:b/>
      </w:rPr>
    </w:lvl>
    <w:lvl w:ilvl="1" w:tplc="1088972C" w:tentative="1">
      <w:start w:val="1"/>
      <w:numFmt w:val="upperLetter"/>
      <w:lvlText w:val="%2."/>
      <w:lvlJc w:val="left"/>
      <w:pPr>
        <w:ind w:left="1245" w:hanging="400"/>
      </w:pPr>
    </w:lvl>
    <w:lvl w:ilvl="2" w:tplc="E38E4168" w:tentative="1">
      <w:start w:val="1"/>
      <w:numFmt w:val="lowerRoman"/>
      <w:lvlText w:val="%3."/>
      <w:lvlJc w:val="right"/>
      <w:pPr>
        <w:ind w:left="1645" w:hanging="400"/>
      </w:pPr>
    </w:lvl>
    <w:lvl w:ilvl="3" w:tplc="C21AE88E" w:tentative="1">
      <w:start w:val="1"/>
      <w:numFmt w:val="decimal"/>
      <w:lvlText w:val="%4."/>
      <w:lvlJc w:val="left"/>
      <w:pPr>
        <w:ind w:left="2045" w:hanging="400"/>
      </w:pPr>
    </w:lvl>
    <w:lvl w:ilvl="4" w:tplc="1C4C0618" w:tentative="1">
      <w:start w:val="1"/>
      <w:numFmt w:val="upperLetter"/>
      <w:lvlText w:val="%5."/>
      <w:lvlJc w:val="left"/>
      <w:pPr>
        <w:ind w:left="2445" w:hanging="400"/>
      </w:pPr>
    </w:lvl>
    <w:lvl w:ilvl="5" w:tplc="38B61484" w:tentative="1">
      <w:start w:val="1"/>
      <w:numFmt w:val="lowerRoman"/>
      <w:lvlText w:val="%6."/>
      <w:lvlJc w:val="right"/>
      <w:pPr>
        <w:ind w:left="2845" w:hanging="400"/>
      </w:pPr>
    </w:lvl>
    <w:lvl w:ilvl="6" w:tplc="804C4896" w:tentative="1">
      <w:start w:val="1"/>
      <w:numFmt w:val="decimal"/>
      <w:lvlText w:val="%7."/>
      <w:lvlJc w:val="left"/>
      <w:pPr>
        <w:ind w:left="3245" w:hanging="400"/>
      </w:pPr>
    </w:lvl>
    <w:lvl w:ilvl="7" w:tplc="296C9308" w:tentative="1">
      <w:start w:val="1"/>
      <w:numFmt w:val="upperLetter"/>
      <w:lvlText w:val="%8."/>
      <w:lvlJc w:val="left"/>
      <w:pPr>
        <w:ind w:left="3645" w:hanging="400"/>
      </w:pPr>
    </w:lvl>
    <w:lvl w:ilvl="8" w:tplc="22DC9A40" w:tentative="1">
      <w:start w:val="1"/>
      <w:numFmt w:val="lowerRoman"/>
      <w:lvlText w:val="%9."/>
      <w:lvlJc w:val="right"/>
      <w:pPr>
        <w:ind w:left="4045" w:hanging="400"/>
      </w:pPr>
    </w:lvl>
  </w:abstractNum>
  <w:abstractNum w:abstractNumId="83" w15:restartNumberingAfterBreak="0">
    <w:nsid w:val="401E7351"/>
    <w:multiLevelType w:val="hybridMultilevel"/>
    <w:tmpl w:val="67FCB3C6"/>
    <w:lvl w:ilvl="0" w:tplc="DC02E984">
      <w:start w:val="1"/>
      <w:numFmt w:val="bullet"/>
      <w:lvlText w:val=""/>
      <w:lvlJc w:val="left"/>
      <w:pPr>
        <w:ind w:left="315" w:hanging="176"/>
      </w:pPr>
      <w:rPr>
        <w:rFonts w:ascii="Symbol" w:eastAsia="Symbol" w:hAnsi="Symbol" w:hint="default"/>
        <w:sz w:val="22"/>
        <w:szCs w:val="22"/>
      </w:rPr>
    </w:lvl>
    <w:lvl w:ilvl="1" w:tplc="0A8C2006">
      <w:start w:val="1"/>
      <w:numFmt w:val="bullet"/>
      <w:lvlText w:val="•"/>
      <w:lvlJc w:val="left"/>
      <w:pPr>
        <w:ind w:left="968" w:hanging="176"/>
      </w:pPr>
      <w:rPr>
        <w:rFonts w:hint="default"/>
      </w:rPr>
    </w:lvl>
    <w:lvl w:ilvl="2" w:tplc="FEFCBDCC">
      <w:start w:val="1"/>
      <w:numFmt w:val="bullet"/>
      <w:lvlText w:val="•"/>
      <w:lvlJc w:val="left"/>
      <w:pPr>
        <w:ind w:left="1620" w:hanging="176"/>
      </w:pPr>
      <w:rPr>
        <w:rFonts w:hint="default"/>
      </w:rPr>
    </w:lvl>
    <w:lvl w:ilvl="3" w:tplc="EC1A5A22">
      <w:start w:val="1"/>
      <w:numFmt w:val="bullet"/>
      <w:lvlText w:val="•"/>
      <w:lvlJc w:val="left"/>
      <w:pPr>
        <w:ind w:left="2272" w:hanging="176"/>
      </w:pPr>
      <w:rPr>
        <w:rFonts w:hint="default"/>
      </w:rPr>
    </w:lvl>
    <w:lvl w:ilvl="4" w:tplc="3B70B2D0">
      <w:start w:val="1"/>
      <w:numFmt w:val="bullet"/>
      <w:lvlText w:val="•"/>
      <w:lvlJc w:val="left"/>
      <w:pPr>
        <w:ind w:left="2924" w:hanging="176"/>
      </w:pPr>
      <w:rPr>
        <w:rFonts w:hint="default"/>
      </w:rPr>
    </w:lvl>
    <w:lvl w:ilvl="5" w:tplc="6F0A6F0C">
      <w:start w:val="1"/>
      <w:numFmt w:val="bullet"/>
      <w:lvlText w:val="•"/>
      <w:lvlJc w:val="left"/>
      <w:pPr>
        <w:ind w:left="3576" w:hanging="176"/>
      </w:pPr>
      <w:rPr>
        <w:rFonts w:hint="default"/>
      </w:rPr>
    </w:lvl>
    <w:lvl w:ilvl="6" w:tplc="9A90200A">
      <w:start w:val="1"/>
      <w:numFmt w:val="bullet"/>
      <w:lvlText w:val="•"/>
      <w:lvlJc w:val="left"/>
      <w:pPr>
        <w:ind w:left="4229" w:hanging="176"/>
      </w:pPr>
      <w:rPr>
        <w:rFonts w:hint="default"/>
      </w:rPr>
    </w:lvl>
    <w:lvl w:ilvl="7" w:tplc="9E161F2C">
      <w:start w:val="1"/>
      <w:numFmt w:val="bullet"/>
      <w:lvlText w:val="•"/>
      <w:lvlJc w:val="left"/>
      <w:pPr>
        <w:ind w:left="4881" w:hanging="176"/>
      </w:pPr>
      <w:rPr>
        <w:rFonts w:hint="default"/>
      </w:rPr>
    </w:lvl>
    <w:lvl w:ilvl="8" w:tplc="4558A0E6">
      <w:start w:val="1"/>
      <w:numFmt w:val="bullet"/>
      <w:lvlText w:val="•"/>
      <w:lvlJc w:val="left"/>
      <w:pPr>
        <w:ind w:left="5533" w:hanging="176"/>
      </w:pPr>
      <w:rPr>
        <w:rFonts w:hint="default"/>
      </w:rPr>
    </w:lvl>
  </w:abstractNum>
  <w:abstractNum w:abstractNumId="84" w15:restartNumberingAfterBreak="0">
    <w:nsid w:val="40FC44D3"/>
    <w:multiLevelType w:val="hybridMultilevel"/>
    <w:tmpl w:val="CBA03BC0"/>
    <w:lvl w:ilvl="0" w:tplc="44F60B28">
      <w:start w:val="1"/>
      <w:numFmt w:val="decimal"/>
      <w:lvlText w:val="%1."/>
      <w:lvlJc w:val="left"/>
      <w:pPr>
        <w:ind w:left="4330" w:hanging="360"/>
      </w:pPr>
      <w:rPr>
        <w:rFonts w:hint="default"/>
        <w:b/>
      </w:rPr>
    </w:lvl>
    <w:lvl w:ilvl="1" w:tplc="499EA94E" w:tentative="1">
      <w:start w:val="1"/>
      <w:numFmt w:val="upperLetter"/>
      <w:lvlText w:val="%2."/>
      <w:lvlJc w:val="left"/>
      <w:pPr>
        <w:ind w:left="911" w:hanging="400"/>
      </w:pPr>
    </w:lvl>
    <w:lvl w:ilvl="2" w:tplc="C494F842" w:tentative="1">
      <w:start w:val="1"/>
      <w:numFmt w:val="lowerRoman"/>
      <w:lvlText w:val="%3."/>
      <w:lvlJc w:val="right"/>
      <w:pPr>
        <w:ind w:left="1311" w:hanging="400"/>
      </w:pPr>
    </w:lvl>
    <w:lvl w:ilvl="3" w:tplc="94BC8B24" w:tentative="1">
      <w:start w:val="1"/>
      <w:numFmt w:val="decimal"/>
      <w:lvlText w:val="%4."/>
      <w:lvlJc w:val="left"/>
      <w:pPr>
        <w:ind w:left="1711" w:hanging="400"/>
      </w:pPr>
    </w:lvl>
    <w:lvl w:ilvl="4" w:tplc="81F4CF60" w:tentative="1">
      <w:start w:val="1"/>
      <w:numFmt w:val="upperLetter"/>
      <w:lvlText w:val="%5."/>
      <w:lvlJc w:val="left"/>
      <w:pPr>
        <w:ind w:left="2111" w:hanging="400"/>
      </w:pPr>
    </w:lvl>
    <w:lvl w:ilvl="5" w:tplc="0DFE0E40" w:tentative="1">
      <w:start w:val="1"/>
      <w:numFmt w:val="lowerRoman"/>
      <w:lvlText w:val="%6."/>
      <w:lvlJc w:val="right"/>
      <w:pPr>
        <w:ind w:left="2511" w:hanging="400"/>
      </w:pPr>
    </w:lvl>
    <w:lvl w:ilvl="6" w:tplc="2F821910" w:tentative="1">
      <w:start w:val="1"/>
      <w:numFmt w:val="decimal"/>
      <w:lvlText w:val="%7."/>
      <w:lvlJc w:val="left"/>
      <w:pPr>
        <w:ind w:left="2911" w:hanging="400"/>
      </w:pPr>
    </w:lvl>
    <w:lvl w:ilvl="7" w:tplc="F0882A34" w:tentative="1">
      <w:start w:val="1"/>
      <w:numFmt w:val="upperLetter"/>
      <w:lvlText w:val="%8."/>
      <w:lvlJc w:val="left"/>
      <w:pPr>
        <w:ind w:left="3311" w:hanging="400"/>
      </w:pPr>
    </w:lvl>
    <w:lvl w:ilvl="8" w:tplc="6868F582" w:tentative="1">
      <w:start w:val="1"/>
      <w:numFmt w:val="lowerRoman"/>
      <w:lvlText w:val="%9."/>
      <w:lvlJc w:val="right"/>
      <w:pPr>
        <w:ind w:left="3711" w:hanging="400"/>
      </w:pPr>
    </w:lvl>
  </w:abstractNum>
  <w:abstractNum w:abstractNumId="85" w15:restartNumberingAfterBreak="0">
    <w:nsid w:val="42991E7C"/>
    <w:multiLevelType w:val="hybridMultilevel"/>
    <w:tmpl w:val="60063D84"/>
    <w:lvl w:ilvl="0" w:tplc="8878DE80">
      <w:start w:val="1"/>
      <w:numFmt w:val="decimal"/>
      <w:lvlText w:val="%1."/>
      <w:lvlJc w:val="left"/>
      <w:pPr>
        <w:ind w:left="677" w:hanging="567"/>
      </w:pPr>
      <w:rPr>
        <w:rFonts w:ascii="Times New Roman" w:eastAsia="Times New Roman" w:hAnsi="Times New Roman" w:hint="default"/>
        <w:sz w:val="22"/>
        <w:szCs w:val="22"/>
      </w:rPr>
    </w:lvl>
    <w:lvl w:ilvl="1" w:tplc="6FB4D89E">
      <w:start w:val="1"/>
      <w:numFmt w:val="bullet"/>
      <w:lvlText w:val="•"/>
      <w:lvlJc w:val="left"/>
      <w:pPr>
        <w:ind w:left="1569" w:hanging="567"/>
      </w:pPr>
      <w:rPr>
        <w:rFonts w:hint="default"/>
      </w:rPr>
    </w:lvl>
    <w:lvl w:ilvl="2" w:tplc="C0C84BBE">
      <w:start w:val="1"/>
      <w:numFmt w:val="bullet"/>
      <w:lvlText w:val="•"/>
      <w:lvlJc w:val="left"/>
      <w:pPr>
        <w:ind w:left="2462" w:hanging="567"/>
      </w:pPr>
      <w:rPr>
        <w:rFonts w:hint="default"/>
      </w:rPr>
    </w:lvl>
    <w:lvl w:ilvl="3" w:tplc="1B9A55EC">
      <w:start w:val="1"/>
      <w:numFmt w:val="bullet"/>
      <w:lvlText w:val="•"/>
      <w:lvlJc w:val="left"/>
      <w:pPr>
        <w:ind w:left="3354" w:hanging="567"/>
      </w:pPr>
      <w:rPr>
        <w:rFonts w:hint="default"/>
      </w:rPr>
    </w:lvl>
    <w:lvl w:ilvl="4" w:tplc="B60435C0">
      <w:start w:val="1"/>
      <w:numFmt w:val="bullet"/>
      <w:lvlText w:val="•"/>
      <w:lvlJc w:val="left"/>
      <w:pPr>
        <w:ind w:left="4246" w:hanging="567"/>
      </w:pPr>
      <w:rPr>
        <w:rFonts w:hint="default"/>
      </w:rPr>
    </w:lvl>
    <w:lvl w:ilvl="5" w:tplc="5A607352">
      <w:start w:val="1"/>
      <w:numFmt w:val="bullet"/>
      <w:lvlText w:val="•"/>
      <w:lvlJc w:val="left"/>
      <w:pPr>
        <w:ind w:left="5138" w:hanging="567"/>
      </w:pPr>
      <w:rPr>
        <w:rFonts w:hint="default"/>
      </w:rPr>
    </w:lvl>
    <w:lvl w:ilvl="6" w:tplc="AA2623E4">
      <w:start w:val="1"/>
      <w:numFmt w:val="bullet"/>
      <w:lvlText w:val="•"/>
      <w:lvlJc w:val="left"/>
      <w:pPr>
        <w:ind w:left="6031" w:hanging="567"/>
      </w:pPr>
      <w:rPr>
        <w:rFonts w:hint="default"/>
      </w:rPr>
    </w:lvl>
    <w:lvl w:ilvl="7" w:tplc="6296A9E8">
      <w:start w:val="1"/>
      <w:numFmt w:val="bullet"/>
      <w:lvlText w:val="•"/>
      <w:lvlJc w:val="left"/>
      <w:pPr>
        <w:ind w:left="6923" w:hanging="567"/>
      </w:pPr>
      <w:rPr>
        <w:rFonts w:hint="default"/>
      </w:rPr>
    </w:lvl>
    <w:lvl w:ilvl="8" w:tplc="D11A8808">
      <w:start w:val="1"/>
      <w:numFmt w:val="bullet"/>
      <w:lvlText w:val="•"/>
      <w:lvlJc w:val="left"/>
      <w:pPr>
        <w:ind w:left="7815" w:hanging="567"/>
      </w:pPr>
      <w:rPr>
        <w:rFonts w:hint="default"/>
      </w:rPr>
    </w:lvl>
  </w:abstractNum>
  <w:abstractNum w:abstractNumId="86" w15:restartNumberingAfterBreak="0">
    <w:nsid w:val="432D4B53"/>
    <w:multiLevelType w:val="hybridMultilevel"/>
    <w:tmpl w:val="339C2F6A"/>
    <w:lvl w:ilvl="0" w:tplc="30908A3A">
      <w:start w:val="1"/>
      <w:numFmt w:val="decimal"/>
      <w:lvlText w:val="%1."/>
      <w:lvlJc w:val="left"/>
      <w:pPr>
        <w:ind w:hanging="562"/>
      </w:pPr>
      <w:rPr>
        <w:rFonts w:ascii="Times New Roman" w:eastAsia="Times New Roman" w:hAnsi="Times New Roman" w:hint="default"/>
        <w:b/>
        <w:bCs/>
        <w:sz w:val="22"/>
        <w:szCs w:val="22"/>
      </w:rPr>
    </w:lvl>
    <w:lvl w:ilvl="1" w:tplc="5DBA26FC">
      <w:start w:val="1"/>
      <w:numFmt w:val="bullet"/>
      <w:lvlText w:val="•"/>
      <w:lvlJc w:val="left"/>
      <w:rPr>
        <w:rFonts w:hint="default"/>
      </w:rPr>
    </w:lvl>
    <w:lvl w:ilvl="2" w:tplc="D436B2F4">
      <w:start w:val="1"/>
      <w:numFmt w:val="bullet"/>
      <w:lvlText w:val="•"/>
      <w:lvlJc w:val="left"/>
      <w:rPr>
        <w:rFonts w:hint="default"/>
      </w:rPr>
    </w:lvl>
    <w:lvl w:ilvl="3" w:tplc="DC24D0C2">
      <w:start w:val="1"/>
      <w:numFmt w:val="bullet"/>
      <w:lvlText w:val="•"/>
      <w:lvlJc w:val="left"/>
      <w:rPr>
        <w:rFonts w:hint="default"/>
      </w:rPr>
    </w:lvl>
    <w:lvl w:ilvl="4" w:tplc="17DE23A8">
      <w:start w:val="1"/>
      <w:numFmt w:val="bullet"/>
      <w:lvlText w:val="•"/>
      <w:lvlJc w:val="left"/>
      <w:rPr>
        <w:rFonts w:hint="default"/>
      </w:rPr>
    </w:lvl>
    <w:lvl w:ilvl="5" w:tplc="32DA492A">
      <w:start w:val="1"/>
      <w:numFmt w:val="bullet"/>
      <w:lvlText w:val="•"/>
      <w:lvlJc w:val="left"/>
      <w:rPr>
        <w:rFonts w:hint="default"/>
      </w:rPr>
    </w:lvl>
    <w:lvl w:ilvl="6" w:tplc="39E8CFB4">
      <w:start w:val="1"/>
      <w:numFmt w:val="bullet"/>
      <w:lvlText w:val="•"/>
      <w:lvlJc w:val="left"/>
      <w:rPr>
        <w:rFonts w:hint="default"/>
      </w:rPr>
    </w:lvl>
    <w:lvl w:ilvl="7" w:tplc="B0A2CFB6">
      <w:start w:val="1"/>
      <w:numFmt w:val="bullet"/>
      <w:lvlText w:val="•"/>
      <w:lvlJc w:val="left"/>
      <w:rPr>
        <w:rFonts w:hint="default"/>
      </w:rPr>
    </w:lvl>
    <w:lvl w:ilvl="8" w:tplc="FADC5E56">
      <w:start w:val="1"/>
      <w:numFmt w:val="bullet"/>
      <w:lvlText w:val="•"/>
      <w:lvlJc w:val="left"/>
      <w:rPr>
        <w:rFonts w:hint="default"/>
      </w:rPr>
    </w:lvl>
  </w:abstractNum>
  <w:abstractNum w:abstractNumId="87" w15:restartNumberingAfterBreak="0">
    <w:nsid w:val="43D16C6B"/>
    <w:multiLevelType w:val="hybridMultilevel"/>
    <w:tmpl w:val="A5C615A8"/>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449C5C33"/>
    <w:multiLevelType w:val="hybridMultilevel"/>
    <w:tmpl w:val="9C52655E"/>
    <w:lvl w:ilvl="0" w:tplc="8A2AE3E0">
      <w:start w:val="1"/>
      <w:numFmt w:val="decimal"/>
      <w:lvlText w:val="%1."/>
      <w:lvlJc w:val="left"/>
      <w:pPr>
        <w:ind w:hanging="562"/>
      </w:pPr>
      <w:rPr>
        <w:rFonts w:ascii="Times New Roman" w:eastAsia="Times New Roman" w:hAnsi="Times New Roman" w:hint="default"/>
        <w:b/>
        <w:bCs/>
        <w:sz w:val="22"/>
        <w:szCs w:val="22"/>
      </w:rPr>
    </w:lvl>
    <w:lvl w:ilvl="1" w:tplc="C882CB82">
      <w:start w:val="1"/>
      <w:numFmt w:val="bullet"/>
      <w:lvlText w:val=""/>
      <w:lvlJc w:val="left"/>
      <w:pPr>
        <w:ind w:hanging="360"/>
      </w:pPr>
      <w:rPr>
        <w:rFonts w:ascii="Symbol" w:eastAsia="Symbol" w:hAnsi="Symbol" w:hint="default"/>
        <w:sz w:val="22"/>
        <w:szCs w:val="22"/>
      </w:rPr>
    </w:lvl>
    <w:lvl w:ilvl="2" w:tplc="BFA6E554">
      <w:start w:val="1"/>
      <w:numFmt w:val="bullet"/>
      <w:lvlText w:val=""/>
      <w:lvlJc w:val="left"/>
      <w:pPr>
        <w:ind w:hanging="360"/>
      </w:pPr>
      <w:rPr>
        <w:rFonts w:ascii="Symbol" w:eastAsia="Symbol" w:hAnsi="Symbol" w:hint="default"/>
        <w:sz w:val="22"/>
        <w:szCs w:val="22"/>
      </w:rPr>
    </w:lvl>
    <w:lvl w:ilvl="3" w:tplc="86226748">
      <w:start w:val="1"/>
      <w:numFmt w:val="bullet"/>
      <w:lvlText w:val="•"/>
      <w:lvlJc w:val="left"/>
      <w:rPr>
        <w:rFonts w:hint="default"/>
      </w:rPr>
    </w:lvl>
    <w:lvl w:ilvl="4" w:tplc="94E0D1CA">
      <w:start w:val="1"/>
      <w:numFmt w:val="bullet"/>
      <w:lvlText w:val="•"/>
      <w:lvlJc w:val="left"/>
      <w:rPr>
        <w:rFonts w:hint="default"/>
      </w:rPr>
    </w:lvl>
    <w:lvl w:ilvl="5" w:tplc="F0F48384">
      <w:start w:val="1"/>
      <w:numFmt w:val="bullet"/>
      <w:lvlText w:val="•"/>
      <w:lvlJc w:val="left"/>
      <w:rPr>
        <w:rFonts w:hint="default"/>
      </w:rPr>
    </w:lvl>
    <w:lvl w:ilvl="6" w:tplc="C5C2178E">
      <w:start w:val="1"/>
      <w:numFmt w:val="bullet"/>
      <w:lvlText w:val="•"/>
      <w:lvlJc w:val="left"/>
      <w:rPr>
        <w:rFonts w:hint="default"/>
      </w:rPr>
    </w:lvl>
    <w:lvl w:ilvl="7" w:tplc="1AF47FCC">
      <w:start w:val="1"/>
      <w:numFmt w:val="bullet"/>
      <w:lvlText w:val="•"/>
      <w:lvlJc w:val="left"/>
      <w:rPr>
        <w:rFonts w:hint="default"/>
      </w:rPr>
    </w:lvl>
    <w:lvl w:ilvl="8" w:tplc="54781130">
      <w:start w:val="1"/>
      <w:numFmt w:val="bullet"/>
      <w:lvlText w:val="•"/>
      <w:lvlJc w:val="left"/>
      <w:rPr>
        <w:rFonts w:hint="default"/>
      </w:rPr>
    </w:lvl>
  </w:abstractNum>
  <w:abstractNum w:abstractNumId="89" w15:restartNumberingAfterBreak="0">
    <w:nsid w:val="44BC2F1C"/>
    <w:multiLevelType w:val="hybridMultilevel"/>
    <w:tmpl w:val="28A00D86"/>
    <w:lvl w:ilvl="0" w:tplc="69EA9A68">
      <w:start w:val="1"/>
      <w:numFmt w:val="decimal"/>
      <w:lvlText w:val="%1."/>
      <w:lvlJc w:val="left"/>
      <w:pPr>
        <w:ind w:left="760" w:hanging="360"/>
      </w:pPr>
      <w:rPr>
        <w:rFonts w:hint="default"/>
      </w:rPr>
    </w:lvl>
    <w:lvl w:ilvl="1" w:tplc="1040CE30" w:tentative="1">
      <w:start w:val="1"/>
      <w:numFmt w:val="upperLetter"/>
      <w:lvlText w:val="%2."/>
      <w:lvlJc w:val="left"/>
      <w:pPr>
        <w:ind w:left="1200" w:hanging="400"/>
      </w:pPr>
    </w:lvl>
    <w:lvl w:ilvl="2" w:tplc="B7F01E40" w:tentative="1">
      <w:start w:val="1"/>
      <w:numFmt w:val="lowerRoman"/>
      <w:lvlText w:val="%3."/>
      <w:lvlJc w:val="right"/>
      <w:pPr>
        <w:ind w:left="1600" w:hanging="400"/>
      </w:pPr>
    </w:lvl>
    <w:lvl w:ilvl="3" w:tplc="F000B832" w:tentative="1">
      <w:start w:val="1"/>
      <w:numFmt w:val="decimal"/>
      <w:lvlText w:val="%4."/>
      <w:lvlJc w:val="left"/>
      <w:pPr>
        <w:ind w:left="2000" w:hanging="400"/>
      </w:pPr>
    </w:lvl>
    <w:lvl w:ilvl="4" w:tplc="081EBEFA" w:tentative="1">
      <w:start w:val="1"/>
      <w:numFmt w:val="upperLetter"/>
      <w:lvlText w:val="%5."/>
      <w:lvlJc w:val="left"/>
      <w:pPr>
        <w:ind w:left="2400" w:hanging="400"/>
      </w:pPr>
    </w:lvl>
    <w:lvl w:ilvl="5" w:tplc="0ABE7078" w:tentative="1">
      <w:start w:val="1"/>
      <w:numFmt w:val="lowerRoman"/>
      <w:lvlText w:val="%6."/>
      <w:lvlJc w:val="right"/>
      <w:pPr>
        <w:ind w:left="2800" w:hanging="400"/>
      </w:pPr>
    </w:lvl>
    <w:lvl w:ilvl="6" w:tplc="41280348" w:tentative="1">
      <w:start w:val="1"/>
      <w:numFmt w:val="decimal"/>
      <w:lvlText w:val="%7."/>
      <w:lvlJc w:val="left"/>
      <w:pPr>
        <w:ind w:left="3200" w:hanging="400"/>
      </w:pPr>
    </w:lvl>
    <w:lvl w:ilvl="7" w:tplc="42285A8E" w:tentative="1">
      <w:start w:val="1"/>
      <w:numFmt w:val="upperLetter"/>
      <w:lvlText w:val="%8."/>
      <w:lvlJc w:val="left"/>
      <w:pPr>
        <w:ind w:left="3600" w:hanging="400"/>
      </w:pPr>
    </w:lvl>
    <w:lvl w:ilvl="8" w:tplc="77601710" w:tentative="1">
      <w:start w:val="1"/>
      <w:numFmt w:val="lowerRoman"/>
      <w:lvlText w:val="%9."/>
      <w:lvlJc w:val="right"/>
      <w:pPr>
        <w:ind w:left="4000" w:hanging="400"/>
      </w:pPr>
    </w:lvl>
  </w:abstractNum>
  <w:abstractNum w:abstractNumId="90" w15:restartNumberingAfterBreak="0">
    <w:nsid w:val="461E2555"/>
    <w:multiLevelType w:val="multilevel"/>
    <w:tmpl w:val="AC6AF430"/>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5.%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91" w15:restartNumberingAfterBreak="0">
    <w:nsid w:val="469D2891"/>
    <w:multiLevelType w:val="hybridMultilevel"/>
    <w:tmpl w:val="1C72B088"/>
    <w:lvl w:ilvl="0" w:tplc="DDE2D002">
      <w:start w:val="1"/>
      <w:numFmt w:val="bullet"/>
      <w:lvlText w:val=""/>
      <w:lvlJc w:val="left"/>
      <w:pPr>
        <w:ind w:left="1662" w:hanging="360"/>
      </w:pPr>
      <w:rPr>
        <w:rFonts w:ascii="Symbol" w:eastAsia="Symbol" w:hAnsi="Symbol" w:hint="default"/>
        <w:sz w:val="22"/>
        <w:szCs w:val="22"/>
      </w:rPr>
    </w:lvl>
    <w:lvl w:ilvl="1" w:tplc="76CAA552">
      <w:start w:val="1"/>
      <w:numFmt w:val="bullet"/>
      <w:lvlText w:val="•"/>
      <w:lvlJc w:val="left"/>
      <w:pPr>
        <w:ind w:left="2136" w:hanging="360"/>
      </w:pPr>
      <w:rPr>
        <w:rFonts w:hint="default"/>
      </w:rPr>
    </w:lvl>
    <w:lvl w:ilvl="2" w:tplc="AE023598">
      <w:start w:val="1"/>
      <w:numFmt w:val="bullet"/>
      <w:lvlText w:val="•"/>
      <w:lvlJc w:val="left"/>
      <w:pPr>
        <w:ind w:left="2611" w:hanging="360"/>
      </w:pPr>
      <w:rPr>
        <w:rFonts w:hint="default"/>
      </w:rPr>
    </w:lvl>
    <w:lvl w:ilvl="3" w:tplc="924E3992">
      <w:start w:val="1"/>
      <w:numFmt w:val="bullet"/>
      <w:lvlText w:val="•"/>
      <w:lvlJc w:val="left"/>
      <w:pPr>
        <w:ind w:left="3086" w:hanging="360"/>
      </w:pPr>
      <w:rPr>
        <w:rFonts w:hint="default"/>
      </w:rPr>
    </w:lvl>
    <w:lvl w:ilvl="4" w:tplc="1A3CEDEC">
      <w:start w:val="1"/>
      <w:numFmt w:val="bullet"/>
      <w:lvlText w:val="•"/>
      <w:lvlJc w:val="left"/>
      <w:pPr>
        <w:ind w:left="3560" w:hanging="360"/>
      </w:pPr>
      <w:rPr>
        <w:rFonts w:hint="default"/>
      </w:rPr>
    </w:lvl>
    <w:lvl w:ilvl="5" w:tplc="08643F0E">
      <w:start w:val="1"/>
      <w:numFmt w:val="bullet"/>
      <w:lvlText w:val="•"/>
      <w:lvlJc w:val="left"/>
      <w:pPr>
        <w:ind w:left="4035" w:hanging="360"/>
      </w:pPr>
      <w:rPr>
        <w:rFonts w:hint="default"/>
      </w:rPr>
    </w:lvl>
    <w:lvl w:ilvl="6" w:tplc="7366A0AA">
      <w:start w:val="1"/>
      <w:numFmt w:val="bullet"/>
      <w:lvlText w:val="•"/>
      <w:lvlJc w:val="left"/>
      <w:pPr>
        <w:ind w:left="4509" w:hanging="360"/>
      </w:pPr>
      <w:rPr>
        <w:rFonts w:hint="default"/>
      </w:rPr>
    </w:lvl>
    <w:lvl w:ilvl="7" w:tplc="0EAE9C36">
      <w:start w:val="1"/>
      <w:numFmt w:val="bullet"/>
      <w:lvlText w:val="•"/>
      <w:lvlJc w:val="left"/>
      <w:pPr>
        <w:ind w:left="4984" w:hanging="360"/>
      </w:pPr>
      <w:rPr>
        <w:rFonts w:hint="default"/>
      </w:rPr>
    </w:lvl>
    <w:lvl w:ilvl="8" w:tplc="6450DA20">
      <w:start w:val="1"/>
      <w:numFmt w:val="bullet"/>
      <w:lvlText w:val="•"/>
      <w:lvlJc w:val="left"/>
      <w:pPr>
        <w:ind w:left="5459" w:hanging="360"/>
      </w:pPr>
      <w:rPr>
        <w:rFonts w:hint="default"/>
      </w:rPr>
    </w:lvl>
  </w:abstractNum>
  <w:abstractNum w:abstractNumId="92" w15:restartNumberingAfterBreak="0">
    <w:nsid w:val="47455DEF"/>
    <w:multiLevelType w:val="hybridMultilevel"/>
    <w:tmpl w:val="DAB4B6A8"/>
    <w:lvl w:ilvl="0" w:tplc="45367D24">
      <w:start w:val="1"/>
      <w:numFmt w:val="bullet"/>
      <w:lvlText w:val=""/>
      <w:lvlJc w:val="left"/>
      <w:pPr>
        <w:ind w:left="1734" w:hanging="360"/>
      </w:pPr>
      <w:rPr>
        <w:rFonts w:ascii="Symbol" w:eastAsia="Symbol" w:hAnsi="Symbol" w:hint="default"/>
        <w:sz w:val="22"/>
        <w:szCs w:val="22"/>
      </w:rPr>
    </w:lvl>
    <w:lvl w:ilvl="1" w:tplc="3F42240E">
      <w:start w:val="1"/>
      <w:numFmt w:val="bullet"/>
      <w:lvlText w:val="•"/>
      <w:lvlJc w:val="left"/>
      <w:pPr>
        <w:ind w:left="2201" w:hanging="360"/>
      </w:pPr>
      <w:rPr>
        <w:rFonts w:hint="default"/>
      </w:rPr>
    </w:lvl>
    <w:lvl w:ilvl="2" w:tplc="93DABD78">
      <w:start w:val="1"/>
      <w:numFmt w:val="bullet"/>
      <w:lvlText w:val="•"/>
      <w:lvlJc w:val="left"/>
      <w:pPr>
        <w:ind w:left="2668" w:hanging="360"/>
      </w:pPr>
      <w:rPr>
        <w:rFonts w:hint="default"/>
      </w:rPr>
    </w:lvl>
    <w:lvl w:ilvl="3" w:tplc="44584114">
      <w:start w:val="1"/>
      <w:numFmt w:val="bullet"/>
      <w:lvlText w:val="•"/>
      <w:lvlJc w:val="left"/>
      <w:pPr>
        <w:ind w:left="3136" w:hanging="360"/>
      </w:pPr>
      <w:rPr>
        <w:rFonts w:hint="default"/>
      </w:rPr>
    </w:lvl>
    <w:lvl w:ilvl="4" w:tplc="F6DAAA80">
      <w:start w:val="1"/>
      <w:numFmt w:val="bullet"/>
      <w:lvlText w:val="•"/>
      <w:lvlJc w:val="left"/>
      <w:pPr>
        <w:ind w:left="3603" w:hanging="360"/>
      </w:pPr>
      <w:rPr>
        <w:rFonts w:hint="default"/>
      </w:rPr>
    </w:lvl>
    <w:lvl w:ilvl="5" w:tplc="6DCCB9B8">
      <w:start w:val="1"/>
      <w:numFmt w:val="bullet"/>
      <w:lvlText w:val="•"/>
      <w:lvlJc w:val="left"/>
      <w:pPr>
        <w:ind w:left="4071" w:hanging="360"/>
      </w:pPr>
      <w:rPr>
        <w:rFonts w:hint="default"/>
      </w:rPr>
    </w:lvl>
    <w:lvl w:ilvl="6" w:tplc="678A8D7C">
      <w:start w:val="1"/>
      <w:numFmt w:val="bullet"/>
      <w:lvlText w:val="•"/>
      <w:lvlJc w:val="left"/>
      <w:pPr>
        <w:ind w:left="4538" w:hanging="360"/>
      </w:pPr>
      <w:rPr>
        <w:rFonts w:hint="default"/>
      </w:rPr>
    </w:lvl>
    <w:lvl w:ilvl="7" w:tplc="5D1ECB26">
      <w:start w:val="1"/>
      <w:numFmt w:val="bullet"/>
      <w:lvlText w:val="•"/>
      <w:lvlJc w:val="left"/>
      <w:pPr>
        <w:ind w:left="5006" w:hanging="360"/>
      </w:pPr>
      <w:rPr>
        <w:rFonts w:hint="default"/>
      </w:rPr>
    </w:lvl>
    <w:lvl w:ilvl="8" w:tplc="196A63F0">
      <w:start w:val="1"/>
      <w:numFmt w:val="bullet"/>
      <w:lvlText w:val="•"/>
      <w:lvlJc w:val="left"/>
      <w:pPr>
        <w:ind w:left="5473" w:hanging="360"/>
      </w:pPr>
      <w:rPr>
        <w:rFonts w:hint="default"/>
      </w:rPr>
    </w:lvl>
  </w:abstractNum>
  <w:abstractNum w:abstractNumId="93" w15:restartNumberingAfterBreak="0">
    <w:nsid w:val="477C2E90"/>
    <w:multiLevelType w:val="hybridMultilevel"/>
    <w:tmpl w:val="F8C68714"/>
    <w:lvl w:ilvl="0" w:tplc="6CEE6FDE">
      <w:start w:val="4"/>
      <w:numFmt w:val="decimal"/>
      <w:lvlText w:val="%1."/>
      <w:lvlJc w:val="left"/>
      <w:pPr>
        <w:ind w:left="111" w:hanging="562"/>
      </w:pPr>
      <w:rPr>
        <w:rFonts w:ascii="Times New Roman" w:eastAsia="Times New Roman" w:hAnsi="Times New Roman" w:hint="default"/>
        <w:b/>
        <w:bCs/>
        <w:sz w:val="22"/>
        <w:szCs w:val="22"/>
      </w:rPr>
    </w:lvl>
    <w:lvl w:ilvl="1" w:tplc="EFB2371E">
      <w:start w:val="1"/>
      <w:numFmt w:val="bullet"/>
      <w:lvlText w:val="•"/>
      <w:lvlJc w:val="left"/>
      <w:pPr>
        <w:ind w:left="1062" w:hanging="562"/>
      </w:pPr>
      <w:rPr>
        <w:rFonts w:hint="default"/>
      </w:rPr>
    </w:lvl>
    <w:lvl w:ilvl="2" w:tplc="D69CB9A2">
      <w:start w:val="1"/>
      <w:numFmt w:val="bullet"/>
      <w:lvlText w:val="•"/>
      <w:lvlJc w:val="left"/>
      <w:pPr>
        <w:ind w:left="2012" w:hanging="562"/>
      </w:pPr>
      <w:rPr>
        <w:rFonts w:hint="default"/>
      </w:rPr>
    </w:lvl>
    <w:lvl w:ilvl="3" w:tplc="231C7326">
      <w:start w:val="1"/>
      <w:numFmt w:val="bullet"/>
      <w:lvlText w:val="•"/>
      <w:lvlJc w:val="left"/>
      <w:pPr>
        <w:ind w:left="2963" w:hanging="562"/>
      </w:pPr>
      <w:rPr>
        <w:rFonts w:hint="default"/>
      </w:rPr>
    </w:lvl>
    <w:lvl w:ilvl="4" w:tplc="F4B21728">
      <w:start w:val="1"/>
      <w:numFmt w:val="bullet"/>
      <w:lvlText w:val="•"/>
      <w:lvlJc w:val="left"/>
      <w:pPr>
        <w:ind w:left="3914" w:hanging="562"/>
      </w:pPr>
      <w:rPr>
        <w:rFonts w:hint="default"/>
      </w:rPr>
    </w:lvl>
    <w:lvl w:ilvl="5" w:tplc="A6883BFC">
      <w:start w:val="1"/>
      <w:numFmt w:val="bullet"/>
      <w:lvlText w:val="•"/>
      <w:lvlJc w:val="left"/>
      <w:pPr>
        <w:ind w:left="4865" w:hanging="562"/>
      </w:pPr>
      <w:rPr>
        <w:rFonts w:hint="default"/>
      </w:rPr>
    </w:lvl>
    <w:lvl w:ilvl="6" w:tplc="A41E8AD0">
      <w:start w:val="1"/>
      <w:numFmt w:val="bullet"/>
      <w:lvlText w:val="•"/>
      <w:lvlJc w:val="left"/>
      <w:pPr>
        <w:ind w:left="5816" w:hanging="562"/>
      </w:pPr>
      <w:rPr>
        <w:rFonts w:hint="default"/>
      </w:rPr>
    </w:lvl>
    <w:lvl w:ilvl="7" w:tplc="B226EAB4">
      <w:start w:val="1"/>
      <w:numFmt w:val="bullet"/>
      <w:lvlText w:val="•"/>
      <w:lvlJc w:val="left"/>
      <w:pPr>
        <w:ind w:left="6767" w:hanging="562"/>
      </w:pPr>
      <w:rPr>
        <w:rFonts w:hint="default"/>
      </w:rPr>
    </w:lvl>
    <w:lvl w:ilvl="8" w:tplc="A0324DD6">
      <w:start w:val="1"/>
      <w:numFmt w:val="bullet"/>
      <w:lvlText w:val="•"/>
      <w:lvlJc w:val="left"/>
      <w:pPr>
        <w:ind w:left="7718" w:hanging="562"/>
      </w:pPr>
      <w:rPr>
        <w:rFonts w:hint="default"/>
      </w:rPr>
    </w:lvl>
  </w:abstractNum>
  <w:abstractNum w:abstractNumId="94" w15:restartNumberingAfterBreak="0">
    <w:nsid w:val="47FE11B4"/>
    <w:multiLevelType w:val="hybridMultilevel"/>
    <w:tmpl w:val="8FECB26E"/>
    <w:lvl w:ilvl="0" w:tplc="453A1108">
      <w:start w:val="1"/>
      <w:numFmt w:val="decimal"/>
      <w:lvlText w:val="%1."/>
      <w:lvlJc w:val="left"/>
      <w:pPr>
        <w:ind w:left="111" w:hanging="562"/>
      </w:pPr>
      <w:rPr>
        <w:rFonts w:ascii="Times New Roman" w:eastAsia="Times New Roman" w:hAnsi="Times New Roman" w:hint="default"/>
        <w:b/>
        <w:bCs/>
        <w:sz w:val="22"/>
        <w:szCs w:val="22"/>
      </w:rPr>
    </w:lvl>
    <w:lvl w:ilvl="1" w:tplc="A7864A4C">
      <w:start w:val="1"/>
      <w:numFmt w:val="bullet"/>
      <w:lvlText w:val=""/>
      <w:lvlJc w:val="left"/>
      <w:pPr>
        <w:ind w:left="831" w:hanging="360"/>
      </w:pPr>
      <w:rPr>
        <w:rFonts w:ascii="Symbol" w:eastAsia="Symbol" w:hAnsi="Symbol" w:hint="default"/>
        <w:sz w:val="22"/>
        <w:szCs w:val="22"/>
      </w:rPr>
    </w:lvl>
    <w:lvl w:ilvl="2" w:tplc="ADF65906">
      <w:start w:val="1"/>
      <w:numFmt w:val="bullet"/>
      <w:lvlText w:val="•"/>
      <w:lvlJc w:val="left"/>
      <w:pPr>
        <w:ind w:left="1805" w:hanging="360"/>
      </w:pPr>
      <w:rPr>
        <w:rFonts w:hint="default"/>
      </w:rPr>
    </w:lvl>
    <w:lvl w:ilvl="3" w:tplc="B9B25384">
      <w:start w:val="1"/>
      <w:numFmt w:val="bullet"/>
      <w:lvlText w:val="•"/>
      <w:lvlJc w:val="left"/>
      <w:pPr>
        <w:ind w:left="2779" w:hanging="360"/>
      </w:pPr>
      <w:rPr>
        <w:rFonts w:hint="default"/>
      </w:rPr>
    </w:lvl>
    <w:lvl w:ilvl="4" w:tplc="7CBE2C84">
      <w:start w:val="1"/>
      <w:numFmt w:val="bullet"/>
      <w:lvlText w:val="•"/>
      <w:lvlJc w:val="left"/>
      <w:pPr>
        <w:ind w:left="3754" w:hanging="360"/>
      </w:pPr>
      <w:rPr>
        <w:rFonts w:hint="default"/>
      </w:rPr>
    </w:lvl>
    <w:lvl w:ilvl="5" w:tplc="161A5D82">
      <w:start w:val="1"/>
      <w:numFmt w:val="bullet"/>
      <w:lvlText w:val="•"/>
      <w:lvlJc w:val="left"/>
      <w:pPr>
        <w:ind w:left="4728" w:hanging="360"/>
      </w:pPr>
      <w:rPr>
        <w:rFonts w:hint="default"/>
      </w:rPr>
    </w:lvl>
    <w:lvl w:ilvl="6" w:tplc="97ECCFC8">
      <w:start w:val="1"/>
      <w:numFmt w:val="bullet"/>
      <w:lvlText w:val="•"/>
      <w:lvlJc w:val="left"/>
      <w:pPr>
        <w:ind w:left="5702" w:hanging="360"/>
      </w:pPr>
      <w:rPr>
        <w:rFonts w:hint="default"/>
      </w:rPr>
    </w:lvl>
    <w:lvl w:ilvl="7" w:tplc="E6FCE6C4">
      <w:start w:val="1"/>
      <w:numFmt w:val="bullet"/>
      <w:lvlText w:val="•"/>
      <w:lvlJc w:val="left"/>
      <w:pPr>
        <w:ind w:left="6677" w:hanging="360"/>
      </w:pPr>
      <w:rPr>
        <w:rFonts w:hint="default"/>
      </w:rPr>
    </w:lvl>
    <w:lvl w:ilvl="8" w:tplc="7F5C5FD8">
      <w:start w:val="1"/>
      <w:numFmt w:val="bullet"/>
      <w:lvlText w:val="•"/>
      <w:lvlJc w:val="left"/>
      <w:pPr>
        <w:ind w:left="7651" w:hanging="360"/>
      </w:pPr>
      <w:rPr>
        <w:rFonts w:hint="default"/>
      </w:rPr>
    </w:lvl>
  </w:abstractNum>
  <w:abstractNum w:abstractNumId="95" w15:restartNumberingAfterBreak="0">
    <w:nsid w:val="4A875A53"/>
    <w:multiLevelType w:val="hybridMultilevel"/>
    <w:tmpl w:val="ED207B66"/>
    <w:lvl w:ilvl="0" w:tplc="198C5CDE">
      <w:start w:val="1"/>
      <w:numFmt w:val="bullet"/>
      <w:lvlText w:val=""/>
      <w:lvlJc w:val="left"/>
      <w:pPr>
        <w:ind w:left="315" w:hanging="180"/>
      </w:pPr>
      <w:rPr>
        <w:rFonts w:ascii="Symbol" w:eastAsia="Symbol" w:hAnsi="Symbol" w:hint="default"/>
        <w:sz w:val="22"/>
        <w:szCs w:val="22"/>
      </w:rPr>
    </w:lvl>
    <w:lvl w:ilvl="1" w:tplc="2C8E870E">
      <w:start w:val="1"/>
      <w:numFmt w:val="bullet"/>
      <w:lvlText w:val="•"/>
      <w:lvlJc w:val="left"/>
      <w:pPr>
        <w:ind w:left="968" w:hanging="180"/>
      </w:pPr>
      <w:rPr>
        <w:rFonts w:hint="default"/>
      </w:rPr>
    </w:lvl>
    <w:lvl w:ilvl="2" w:tplc="A0AED0CC">
      <w:start w:val="1"/>
      <w:numFmt w:val="bullet"/>
      <w:lvlText w:val="•"/>
      <w:lvlJc w:val="left"/>
      <w:pPr>
        <w:ind w:left="1620" w:hanging="180"/>
      </w:pPr>
      <w:rPr>
        <w:rFonts w:hint="default"/>
      </w:rPr>
    </w:lvl>
    <w:lvl w:ilvl="3" w:tplc="DEC6EBE4">
      <w:start w:val="1"/>
      <w:numFmt w:val="bullet"/>
      <w:lvlText w:val="•"/>
      <w:lvlJc w:val="left"/>
      <w:pPr>
        <w:ind w:left="2272" w:hanging="180"/>
      </w:pPr>
      <w:rPr>
        <w:rFonts w:hint="default"/>
      </w:rPr>
    </w:lvl>
    <w:lvl w:ilvl="4" w:tplc="4232FBCA">
      <w:start w:val="1"/>
      <w:numFmt w:val="bullet"/>
      <w:lvlText w:val="•"/>
      <w:lvlJc w:val="left"/>
      <w:pPr>
        <w:ind w:left="2924" w:hanging="180"/>
      </w:pPr>
      <w:rPr>
        <w:rFonts w:hint="default"/>
      </w:rPr>
    </w:lvl>
    <w:lvl w:ilvl="5" w:tplc="00A892E8">
      <w:start w:val="1"/>
      <w:numFmt w:val="bullet"/>
      <w:lvlText w:val="•"/>
      <w:lvlJc w:val="left"/>
      <w:pPr>
        <w:ind w:left="3576" w:hanging="180"/>
      </w:pPr>
      <w:rPr>
        <w:rFonts w:hint="default"/>
      </w:rPr>
    </w:lvl>
    <w:lvl w:ilvl="6" w:tplc="727EDBF8">
      <w:start w:val="1"/>
      <w:numFmt w:val="bullet"/>
      <w:lvlText w:val="•"/>
      <w:lvlJc w:val="left"/>
      <w:pPr>
        <w:ind w:left="4229" w:hanging="180"/>
      </w:pPr>
      <w:rPr>
        <w:rFonts w:hint="default"/>
      </w:rPr>
    </w:lvl>
    <w:lvl w:ilvl="7" w:tplc="691E2246">
      <w:start w:val="1"/>
      <w:numFmt w:val="bullet"/>
      <w:lvlText w:val="•"/>
      <w:lvlJc w:val="left"/>
      <w:pPr>
        <w:ind w:left="4881" w:hanging="180"/>
      </w:pPr>
      <w:rPr>
        <w:rFonts w:hint="default"/>
      </w:rPr>
    </w:lvl>
    <w:lvl w:ilvl="8" w:tplc="58A4FA7C">
      <w:start w:val="1"/>
      <w:numFmt w:val="bullet"/>
      <w:lvlText w:val="•"/>
      <w:lvlJc w:val="left"/>
      <w:pPr>
        <w:ind w:left="5533" w:hanging="180"/>
      </w:pPr>
      <w:rPr>
        <w:rFonts w:hint="default"/>
      </w:rPr>
    </w:lvl>
  </w:abstractNum>
  <w:abstractNum w:abstractNumId="96" w15:restartNumberingAfterBreak="0">
    <w:nsid w:val="4B682C81"/>
    <w:multiLevelType w:val="hybridMultilevel"/>
    <w:tmpl w:val="28ACA21E"/>
    <w:lvl w:ilvl="0" w:tplc="35B864F2">
      <w:start w:val="1"/>
      <w:numFmt w:val="lowerLetter"/>
      <w:lvlText w:val="%1."/>
      <w:lvlJc w:val="left"/>
      <w:pPr>
        <w:ind w:left="462" w:hanging="332"/>
      </w:pPr>
      <w:rPr>
        <w:rFonts w:ascii="Times New Roman" w:eastAsia="Times New Roman" w:hAnsi="Times New Roman" w:hint="default"/>
        <w:sz w:val="22"/>
        <w:szCs w:val="22"/>
      </w:rPr>
    </w:lvl>
    <w:lvl w:ilvl="1" w:tplc="29BED008">
      <w:start w:val="1"/>
      <w:numFmt w:val="bullet"/>
      <w:lvlText w:val="•"/>
      <w:lvlJc w:val="left"/>
      <w:pPr>
        <w:ind w:left="1338" w:hanging="332"/>
      </w:pPr>
      <w:rPr>
        <w:rFonts w:hint="default"/>
      </w:rPr>
    </w:lvl>
    <w:lvl w:ilvl="2" w:tplc="4DB6CD76">
      <w:start w:val="1"/>
      <w:numFmt w:val="bullet"/>
      <w:lvlText w:val="•"/>
      <w:lvlJc w:val="left"/>
      <w:pPr>
        <w:ind w:left="2214" w:hanging="332"/>
      </w:pPr>
      <w:rPr>
        <w:rFonts w:hint="default"/>
      </w:rPr>
    </w:lvl>
    <w:lvl w:ilvl="3" w:tplc="A1FA7D9A">
      <w:start w:val="1"/>
      <w:numFmt w:val="bullet"/>
      <w:lvlText w:val="•"/>
      <w:lvlJc w:val="left"/>
      <w:pPr>
        <w:ind w:left="3091" w:hanging="332"/>
      </w:pPr>
      <w:rPr>
        <w:rFonts w:hint="default"/>
      </w:rPr>
    </w:lvl>
    <w:lvl w:ilvl="4" w:tplc="0E6EDECA">
      <w:start w:val="1"/>
      <w:numFmt w:val="bullet"/>
      <w:lvlText w:val="•"/>
      <w:lvlJc w:val="left"/>
      <w:pPr>
        <w:ind w:left="3967" w:hanging="332"/>
      </w:pPr>
      <w:rPr>
        <w:rFonts w:hint="default"/>
      </w:rPr>
    </w:lvl>
    <w:lvl w:ilvl="5" w:tplc="788064EE">
      <w:start w:val="1"/>
      <w:numFmt w:val="bullet"/>
      <w:lvlText w:val="•"/>
      <w:lvlJc w:val="left"/>
      <w:pPr>
        <w:ind w:left="4844" w:hanging="332"/>
      </w:pPr>
      <w:rPr>
        <w:rFonts w:hint="default"/>
      </w:rPr>
    </w:lvl>
    <w:lvl w:ilvl="6" w:tplc="7818D262">
      <w:start w:val="1"/>
      <w:numFmt w:val="bullet"/>
      <w:lvlText w:val="•"/>
      <w:lvlJc w:val="left"/>
      <w:pPr>
        <w:ind w:left="5720" w:hanging="332"/>
      </w:pPr>
      <w:rPr>
        <w:rFonts w:hint="default"/>
      </w:rPr>
    </w:lvl>
    <w:lvl w:ilvl="7" w:tplc="A7BA2CCA">
      <w:start w:val="1"/>
      <w:numFmt w:val="bullet"/>
      <w:lvlText w:val="•"/>
      <w:lvlJc w:val="left"/>
      <w:pPr>
        <w:ind w:left="6596" w:hanging="332"/>
      </w:pPr>
      <w:rPr>
        <w:rFonts w:hint="default"/>
      </w:rPr>
    </w:lvl>
    <w:lvl w:ilvl="8" w:tplc="918AC90A">
      <w:start w:val="1"/>
      <w:numFmt w:val="bullet"/>
      <w:lvlText w:val="•"/>
      <w:lvlJc w:val="left"/>
      <w:pPr>
        <w:ind w:left="7473" w:hanging="332"/>
      </w:pPr>
      <w:rPr>
        <w:rFonts w:hint="default"/>
      </w:rPr>
    </w:lvl>
  </w:abstractNum>
  <w:abstractNum w:abstractNumId="97" w15:restartNumberingAfterBreak="0">
    <w:nsid w:val="4BAA0280"/>
    <w:multiLevelType w:val="hybridMultilevel"/>
    <w:tmpl w:val="3BC0AC8C"/>
    <w:lvl w:ilvl="0" w:tplc="108652B0">
      <w:start w:val="1"/>
      <w:numFmt w:val="bullet"/>
      <w:lvlText w:val=""/>
      <w:lvlJc w:val="left"/>
      <w:pPr>
        <w:ind w:left="323" w:hanging="188"/>
      </w:pPr>
      <w:rPr>
        <w:rFonts w:ascii="Symbol" w:eastAsia="Symbol" w:hAnsi="Symbol" w:hint="default"/>
        <w:sz w:val="22"/>
        <w:szCs w:val="22"/>
      </w:rPr>
    </w:lvl>
    <w:lvl w:ilvl="1" w:tplc="BC407E4E">
      <w:start w:val="1"/>
      <w:numFmt w:val="bullet"/>
      <w:lvlText w:val="•"/>
      <w:lvlJc w:val="left"/>
      <w:pPr>
        <w:ind w:left="974" w:hanging="188"/>
      </w:pPr>
      <w:rPr>
        <w:rFonts w:hint="default"/>
      </w:rPr>
    </w:lvl>
    <w:lvl w:ilvl="2" w:tplc="FC88835E">
      <w:start w:val="1"/>
      <w:numFmt w:val="bullet"/>
      <w:lvlText w:val="•"/>
      <w:lvlJc w:val="left"/>
      <w:pPr>
        <w:ind w:left="1626" w:hanging="188"/>
      </w:pPr>
      <w:rPr>
        <w:rFonts w:hint="default"/>
      </w:rPr>
    </w:lvl>
    <w:lvl w:ilvl="3" w:tplc="2A66EB5A">
      <w:start w:val="1"/>
      <w:numFmt w:val="bullet"/>
      <w:lvlText w:val="•"/>
      <w:lvlJc w:val="left"/>
      <w:pPr>
        <w:ind w:left="2277" w:hanging="188"/>
      </w:pPr>
      <w:rPr>
        <w:rFonts w:hint="default"/>
      </w:rPr>
    </w:lvl>
    <w:lvl w:ilvl="4" w:tplc="605E9552">
      <w:start w:val="1"/>
      <w:numFmt w:val="bullet"/>
      <w:lvlText w:val="•"/>
      <w:lvlJc w:val="left"/>
      <w:pPr>
        <w:ind w:left="2929" w:hanging="188"/>
      </w:pPr>
      <w:rPr>
        <w:rFonts w:hint="default"/>
      </w:rPr>
    </w:lvl>
    <w:lvl w:ilvl="5" w:tplc="D3DEAC38">
      <w:start w:val="1"/>
      <w:numFmt w:val="bullet"/>
      <w:lvlText w:val="•"/>
      <w:lvlJc w:val="left"/>
      <w:pPr>
        <w:ind w:left="3580" w:hanging="188"/>
      </w:pPr>
      <w:rPr>
        <w:rFonts w:hint="default"/>
      </w:rPr>
    </w:lvl>
    <w:lvl w:ilvl="6" w:tplc="769A6DC2">
      <w:start w:val="1"/>
      <w:numFmt w:val="bullet"/>
      <w:lvlText w:val="•"/>
      <w:lvlJc w:val="left"/>
      <w:pPr>
        <w:ind w:left="4232" w:hanging="188"/>
      </w:pPr>
      <w:rPr>
        <w:rFonts w:hint="default"/>
      </w:rPr>
    </w:lvl>
    <w:lvl w:ilvl="7" w:tplc="37726348">
      <w:start w:val="1"/>
      <w:numFmt w:val="bullet"/>
      <w:lvlText w:val="•"/>
      <w:lvlJc w:val="left"/>
      <w:pPr>
        <w:ind w:left="4883" w:hanging="188"/>
      </w:pPr>
      <w:rPr>
        <w:rFonts w:hint="default"/>
      </w:rPr>
    </w:lvl>
    <w:lvl w:ilvl="8" w:tplc="3E50D7D2">
      <w:start w:val="1"/>
      <w:numFmt w:val="bullet"/>
      <w:lvlText w:val="•"/>
      <w:lvlJc w:val="left"/>
      <w:pPr>
        <w:ind w:left="5535" w:hanging="188"/>
      </w:pPr>
      <w:rPr>
        <w:rFonts w:hint="default"/>
      </w:rPr>
    </w:lvl>
  </w:abstractNum>
  <w:abstractNum w:abstractNumId="98" w15:restartNumberingAfterBreak="0">
    <w:nsid w:val="4BBD4572"/>
    <w:multiLevelType w:val="hybridMultilevel"/>
    <w:tmpl w:val="E948265E"/>
    <w:lvl w:ilvl="0" w:tplc="47643018">
      <w:start w:val="1"/>
      <w:numFmt w:val="decimal"/>
      <w:lvlText w:val="%1."/>
      <w:lvlJc w:val="left"/>
      <w:pPr>
        <w:ind w:left="677" w:hanging="567"/>
      </w:pPr>
      <w:rPr>
        <w:rFonts w:ascii="Times New Roman" w:eastAsia="Times New Roman" w:hAnsi="Times New Roman" w:hint="default"/>
        <w:sz w:val="22"/>
        <w:szCs w:val="22"/>
      </w:rPr>
    </w:lvl>
    <w:lvl w:ilvl="1" w:tplc="546879E4">
      <w:start w:val="1"/>
      <w:numFmt w:val="bullet"/>
      <w:lvlText w:val="•"/>
      <w:lvlJc w:val="left"/>
      <w:pPr>
        <w:ind w:left="1569" w:hanging="567"/>
      </w:pPr>
      <w:rPr>
        <w:rFonts w:hint="default"/>
      </w:rPr>
    </w:lvl>
    <w:lvl w:ilvl="2" w:tplc="9880D16A">
      <w:start w:val="1"/>
      <w:numFmt w:val="bullet"/>
      <w:lvlText w:val="•"/>
      <w:lvlJc w:val="left"/>
      <w:pPr>
        <w:ind w:left="2462" w:hanging="567"/>
      </w:pPr>
      <w:rPr>
        <w:rFonts w:hint="default"/>
      </w:rPr>
    </w:lvl>
    <w:lvl w:ilvl="3" w:tplc="598252D2">
      <w:start w:val="1"/>
      <w:numFmt w:val="bullet"/>
      <w:lvlText w:val="•"/>
      <w:lvlJc w:val="left"/>
      <w:pPr>
        <w:ind w:left="3354" w:hanging="567"/>
      </w:pPr>
      <w:rPr>
        <w:rFonts w:hint="default"/>
      </w:rPr>
    </w:lvl>
    <w:lvl w:ilvl="4" w:tplc="C9321EE8">
      <w:start w:val="1"/>
      <w:numFmt w:val="bullet"/>
      <w:lvlText w:val="•"/>
      <w:lvlJc w:val="left"/>
      <w:pPr>
        <w:ind w:left="4246" w:hanging="567"/>
      </w:pPr>
      <w:rPr>
        <w:rFonts w:hint="default"/>
      </w:rPr>
    </w:lvl>
    <w:lvl w:ilvl="5" w:tplc="188634B6">
      <w:start w:val="1"/>
      <w:numFmt w:val="bullet"/>
      <w:lvlText w:val="•"/>
      <w:lvlJc w:val="left"/>
      <w:pPr>
        <w:ind w:left="5138" w:hanging="567"/>
      </w:pPr>
      <w:rPr>
        <w:rFonts w:hint="default"/>
      </w:rPr>
    </w:lvl>
    <w:lvl w:ilvl="6" w:tplc="8F30A4F6">
      <w:start w:val="1"/>
      <w:numFmt w:val="bullet"/>
      <w:lvlText w:val="•"/>
      <w:lvlJc w:val="left"/>
      <w:pPr>
        <w:ind w:left="6031" w:hanging="567"/>
      </w:pPr>
      <w:rPr>
        <w:rFonts w:hint="default"/>
      </w:rPr>
    </w:lvl>
    <w:lvl w:ilvl="7" w:tplc="FE2220FC">
      <w:start w:val="1"/>
      <w:numFmt w:val="bullet"/>
      <w:lvlText w:val="•"/>
      <w:lvlJc w:val="left"/>
      <w:pPr>
        <w:ind w:left="6923" w:hanging="567"/>
      </w:pPr>
      <w:rPr>
        <w:rFonts w:hint="default"/>
      </w:rPr>
    </w:lvl>
    <w:lvl w:ilvl="8" w:tplc="C87A7B42">
      <w:start w:val="1"/>
      <w:numFmt w:val="bullet"/>
      <w:lvlText w:val="•"/>
      <w:lvlJc w:val="left"/>
      <w:pPr>
        <w:ind w:left="7815" w:hanging="567"/>
      </w:pPr>
      <w:rPr>
        <w:rFonts w:hint="default"/>
      </w:rPr>
    </w:lvl>
  </w:abstractNum>
  <w:abstractNum w:abstractNumId="99" w15:restartNumberingAfterBreak="0">
    <w:nsid w:val="4C7D2BF8"/>
    <w:multiLevelType w:val="hybridMultilevel"/>
    <w:tmpl w:val="013E1584"/>
    <w:lvl w:ilvl="0" w:tplc="5260C42E">
      <w:start w:val="1"/>
      <w:numFmt w:val="decimal"/>
      <w:lvlText w:val="%1."/>
      <w:lvlJc w:val="left"/>
      <w:pPr>
        <w:ind w:left="677" w:hanging="567"/>
      </w:pPr>
      <w:rPr>
        <w:rFonts w:ascii="Times New Roman" w:eastAsia="Times New Roman" w:hAnsi="Times New Roman" w:hint="default"/>
        <w:sz w:val="22"/>
        <w:szCs w:val="22"/>
      </w:rPr>
    </w:lvl>
    <w:lvl w:ilvl="1" w:tplc="D6504602">
      <w:start w:val="1"/>
      <w:numFmt w:val="bullet"/>
      <w:lvlText w:val="•"/>
      <w:lvlJc w:val="left"/>
      <w:pPr>
        <w:ind w:left="1569" w:hanging="567"/>
      </w:pPr>
      <w:rPr>
        <w:rFonts w:hint="default"/>
      </w:rPr>
    </w:lvl>
    <w:lvl w:ilvl="2" w:tplc="1A5EE434">
      <w:start w:val="1"/>
      <w:numFmt w:val="bullet"/>
      <w:lvlText w:val="•"/>
      <w:lvlJc w:val="left"/>
      <w:pPr>
        <w:ind w:left="2462" w:hanging="567"/>
      </w:pPr>
      <w:rPr>
        <w:rFonts w:hint="default"/>
      </w:rPr>
    </w:lvl>
    <w:lvl w:ilvl="3" w:tplc="52F4B88E">
      <w:start w:val="1"/>
      <w:numFmt w:val="bullet"/>
      <w:lvlText w:val="•"/>
      <w:lvlJc w:val="left"/>
      <w:pPr>
        <w:ind w:left="3354" w:hanging="567"/>
      </w:pPr>
      <w:rPr>
        <w:rFonts w:hint="default"/>
      </w:rPr>
    </w:lvl>
    <w:lvl w:ilvl="4" w:tplc="B532C536">
      <w:start w:val="1"/>
      <w:numFmt w:val="bullet"/>
      <w:lvlText w:val="•"/>
      <w:lvlJc w:val="left"/>
      <w:pPr>
        <w:ind w:left="4246" w:hanging="567"/>
      </w:pPr>
      <w:rPr>
        <w:rFonts w:hint="default"/>
      </w:rPr>
    </w:lvl>
    <w:lvl w:ilvl="5" w:tplc="49DC06D8">
      <w:start w:val="1"/>
      <w:numFmt w:val="bullet"/>
      <w:lvlText w:val="•"/>
      <w:lvlJc w:val="left"/>
      <w:pPr>
        <w:ind w:left="5138" w:hanging="567"/>
      </w:pPr>
      <w:rPr>
        <w:rFonts w:hint="default"/>
      </w:rPr>
    </w:lvl>
    <w:lvl w:ilvl="6" w:tplc="C6983D4C">
      <w:start w:val="1"/>
      <w:numFmt w:val="bullet"/>
      <w:lvlText w:val="•"/>
      <w:lvlJc w:val="left"/>
      <w:pPr>
        <w:ind w:left="6031" w:hanging="567"/>
      </w:pPr>
      <w:rPr>
        <w:rFonts w:hint="default"/>
      </w:rPr>
    </w:lvl>
    <w:lvl w:ilvl="7" w:tplc="D65AFB0A">
      <w:start w:val="1"/>
      <w:numFmt w:val="bullet"/>
      <w:lvlText w:val="•"/>
      <w:lvlJc w:val="left"/>
      <w:pPr>
        <w:ind w:left="6923" w:hanging="567"/>
      </w:pPr>
      <w:rPr>
        <w:rFonts w:hint="default"/>
      </w:rPr>
    </w:lvl>
    <w:lvl w:ilvl="8" w:tplc="55F29AA0">
      <w:start w:val="1"/>
      <w:numFmt w:val="bullet"/>
      <w:lvlText w:val="•"/>
      <w:lvlJc w:val="left"/>
      <w:pPr>
        <w:ind w:left="7815" w:hanging="567"/>
      </w:pPr>
      <w:rPr>
        <w:rFonts w:hint="default"/>
      </w:rPr>
    </w:lvl>
  </w:abstractNum>
  <w:abstractNum w:abstractNumId="100" w15:restartNumberingAfterBreak="0">
    <w:nsid w:val="4CC0175C"/>
    <w:multiLevelType w:val="hybridMultilevel"/>
    <w:tmpl w:val="BC547514"/>
    <w:lvl w:ilvl="0" w:tplc="592C5EAC">
      <w:start w:val="1"/>
      <w:numFmt w:val="bullet"/>
      <w:lvlText w:val=""/>
      <w:lvlJc w:val="left"/>
      <w:pPr>
        <w:ind w:left="720" w:hanging="360"/>
      </w:pPr>
      <w:rPr>
        <w:rFonts w:ascii="Symbol" w:hAnsi="Symbol" w:hint="default"/>
      </w:rPr>
    </w:lvl>
    <w:lvl w:ilvl="1" w:tplc="415829C8" w:tentative="1">
      <w:start w:val="1"/>
      <w:numFmt w:val="bullet"/>
      <w:lvlText w:val="o"/>
      <w:lvlJc w:val="left"/>
      <w:pPr>
        <w:ind w:left="1440" w:hanging="360"/>
      </w:pPr>
      <w:rPr>
        <w:rFonts w:ascii="Courier New" w:hAnsi="Courier New" w:cs="Courier New" w:hint="default"/>
      </w:rPr>
    </w:lvl>
    <w:lvl w:ilvl="2" w:tplc="56C2EA36" w:tentative="1">
      <w:start w:val="1"/>
      <w:numFmt w:val="bullet"/>
      <w:lvlText w:val=""/>
      <w:lvlJc w:val="left"/>
      <w:pPr>
        <w:ind w:left="2160" w:hanging="360"/>
      </w:pPr>
      <w:rPr>
        <w:rFonts w:ascii="Wingdings" w:hAnsi="Wingdings" w:hint="default"/>
      </w:rPr>
    </w:lvl>
    <w:lvl w:ilvl="3" w:tplc="B81A3850" w:tentative="1">
      <w:start w:val="1"/>
      <w:numFmt w:val="bullet"/>
      <w:lvlText w:val=""/>
      <w:lvlJc w:val="left"/>
      <w:pPr>
        <w:ind w:left="2880" w:hanging="360"/>
      </w:pPr>
      <w:rPr>
        <w:rFonts w:ascii="Symbol" w:hAnsi="Symbol" w:hint="default"/>
      </w:rPr>
    </w:lvl>
    <w:lvl w:ilvl="4" w:tplc="D18C5CC4" w:tentative="1">
      <w:start w:val="1"/>
      <w:numFmt w:val="bullet"/>
      <w:lvlText w:val="o"/>
      <w:lvlJc w:val="left"/>
      <w:pPr>
        <w:ind w:left="3600" w:hanging="360"/>
      </w:pPr>
      <w:rPr>
        <w:rFonts w:ascii="Courier New" w:hAnsi="Courier New" w:cs="Courier New" w:hint="default"/>
      </w:rPr>
    </w:lvl>
    <w:lvl w:ilvl="5" w:tplc="67940B26" w:tentative="1">
      <w:start w:val="1"/>
      <w:numFmt w:val="bullet"/>
      <w:lvlText w:val=""/>
      <w:lvlJc w:val="left"/>
      <w:pPr>
        <w:ind w:left="4320" w:hanging="360"/>
      </w:pPr>
      <w:rPr>
        <w:rFonts w:ascii="Wingdings" w:hAnsi="Wingdings" w:hint="default"/>
      </w:rPr>
    </w:lvl>
    <w:lvl w:ilvl="6" w:tplc="17043DCA" w:tentative="1">
      <w:start w:val="1"/>
      <w:numFmt w:val="bullet"/>
      <w:lvlText w:val=""/>
      <w:lvlJc w:val="left"/>
      <w:pPr>
        <w:ind w:left="5040" w:hanging="360"/>
      </w:pPr>
      <w:rPr>
        <w:rFonts w:ascii="Symbol" w:hAnsi="Symbol" w:hint="default"/>
      </w:rPr>
    </w:lvl>
    <w:lvl w:ilvl="7" w:tplc="D480D2A2" w:tentative="1">
      <w:start w:val="1"/>
      <w:numFmt w:val="bullet"/>
      <w:lvlText w:val="o"/>
      <w:lvlJc w:val="left"/>
      <w:pPr>
        <w:ind w:left="5760" w:hanging="360"/>
      </w:pPr>
      <w:rPr>
        <w:rFonts w:ascii="Courier New" w:hAnsi="Courier New" w:cs="Courier New" w:hint="default"/>
      </w:rPr>
    </w:lvl>
    <w:lvl w:ilvl="8" w:tplc="1E0E5754" w:tentative="1">
      <w:start w:val="1"/>
      <w:numFmt w:val="bullet"/>
      <w:lvlText w:val=""/>
      <w:lvlJc w:val="left"/>
      <w:pPr>
        <w:ind w:left="6480" w:hanging="360"/>
      </w:pPr>
      <w:rPr>
        <w:rFonts w:ascii="Wingdings" w:hAnsi="Wingdings" w:hint="default"/>
      </w:rPr>
    </w:lvl>
  </w:abstractNum>
  <w:abstractNum w:abstractNumId="101" w15:restartNumberingAfterBreak="0">
    <w:nsid w:val="4D2A7B1C"/>
    <w:multiLevelType w:val="hybridMultilevel"/>
    <w:tmpl w:val="4B880366"/>
    <w:lvl w:ilvl="0" w:tplc="4DD207E6">
      <w:start w:val="1"/>
      <w:numFmt w:val="bullet"/>
      <w:lvlText w:val=""/>
      <w:lvlJc w:val="left"/>
      <w:pPr>
        <w:ind w:left="315" w:hanging="176"/>
      </w:pPr>
      <w:rPr>
        <w:rFonts w:ascii="Symbol" w:eastAsia="Symbol" w:hAnsi="Symbol" w:hint="default"/>
        <w:sz w:val="22"/>
        <w:szCs w:val="22"/>
      </w:rPr>
    </w:lvl>
    <w:lvl w:ilvl="1" w:tplc="816C8F7E">
      <w:start w:val="1"/>
      <w:numFmt w:val="bullet"/>
      <w:lvlText w:val="•"/>
      <w:lvlJc w:val="left"/>
      <w:pPr>
        <w:ind w:left="968" w:hanging="176"/>
      </w:pPr>
      <w:rPr>
        <w:rFonts w:hint="default"/>
      </w:rPr>
    </w:lvl>
    <w:lvl w:ilvl="2" w:tplc="4AAE8B08">
      <w:start w:val="1"/>
      <w:numFmt w:val="bullet"/>
      <w:lvlText w:val="•"/>
      <w:lvlJc w:val="left"/>
      <w:pPr>
        <w:ind w:left="1621" w:hanging="176"/>
      </w:pPr>
      <w:rPr>
        <w:rFonts w:hint="default"/>
      </w:rPr>
    </w:lvl>
    <w:lvl w:ilvl="3" w:tplc="2B944B9A">
      <w:start w:val="1"/>
      <w:numFmt w:val="bullet"/>
      <w:lvlText w:val="•"/>
      <w:lvlJc w:val="left"/>
      <w:pPr>
        <w:ind w:left="2273" w:hanging="176"/>
      </w:pPr>
      <w:rPr>
        <w:rFonts w:hint="default"/>
      </w:rPr>
    </w:lvl>
    <w:lvl w:ilvl="4" w:tplc="E67EF226">
      <w:start w:val="1"/>
      <w:numFmt w:val="bullet"/>
      <w:lvlText w:val="•"/>
      <w:lvlJc w:val="left"/>
      <w:pPr>
        <w:ind w:left="2926" w:hanging="176"/>
      </w:pPr>
      <w:rPr>
        <w:rFonts w:hint="default"/>
      </w:rPr>
    </w:lvl>
    <w:lvl w:ilvl="5" w:tplc="3CB2DA60">
      <w:start w:val="1"/>
      <w:numFmt w:val="bullet"/>
      <w:lvlText w:val="•"/>
      <w:lvlJc w:val="left"/>
      <w:pPr>
        <w:ind w:left="3579" w:hanging="176"/>
      </w:pPr>
      <w:rPr>
        <w:rFonts w:hint="default"/>
      </w:rPr>
    </w:lvl>
    <w:lvl w:ilvl="6" w:tplc="5164B8FE">
      <w:start w:val="1"/>
      <w:numFmt w:val="bullet"/>
      <w:lvlText w:val="•"/>
      <w:lvlJc w:val="left"/>
      <w:pPr>
        <w:ind w:left="4232" w:hanging="176"/>
      </w:pPr>
      <w:rPr>
        <w:rFonts w:hint="default"/>
      </w:rPr>
    </w:lvl>
    <w:lvl w:ilvl="7" w:tplc="779E769C">
      <w:start w:val="1"/>
      <w:numFmt w:val="bullet"/>
      <w:lvlText w:val="•"/>
      <w:lvlJc w:val="left"/>
      <w:pPr>
        <w:ind w:left="4884" w:hanging="176"/>
      </w:pPr>
      <w:rPr>
        <w:rFonts w:hint="default"/>
      </w:rPr>
    </w:lvl>
    <w:lvl w:ilvl="8" w:tplc="D1B0F5EA">
      <w:start w:val="1"/>
      <w:numFmt w:val="bullet"/>
      <w:lvlText w:val="•"/>
      <w:lvlJc w:val="left"/>
      <w:pPr>
        <w:ind w:left="5537" w:hanging="176"/>
      </w:pPr>
      <w:rPr>
        <w:rFonts w:hint="default"/>
      </w:rPr>
    </w:lvl>
  </w:abstractNum>
  <w:abstractNum w:abstractNumId="102" w15:restartNumberingAfterBreak="0">
    <w:nsid w:val="4D6D1F59"/>
    <w:multiLevelType w:val="hybridMultilevel"/>
    <w:tmpl w:val="9F6EEB9A"/>
    <w:lvl w:ilvl="0" w:tplc="F38493F0">
      <w:start w:val="1"/>
      <w:numFmt w:val="bullet"/>
      <w:lvlText w:val="•"/>
      <w:lvlJc w:val="left"/>
      <w:pPr>
        <w:ind w:left="660" w:hanging="550"/>
      </w:pPr>
      <w:rPr>
        <w:rFonts w:ascii="Times New Roman" w:eastAsia="Times New Roman" w:hAnsi="Times New Roman" w:hint="default"/>
        <w:sz w:val="22"/>
        <w:szCs w:val="22"/>
      </w:rPr>
    </w:lvl>
    <w:lvl w:ilvl="1" w:tplc="C0FE51C4">
      <w:start w:val="1"/>
      <w:numFmt w:val="bullet"/>
      <w:lvlText w:val="•"/>
      <w:lvlJc w:val="left"/>
      <w:pPr>
        <w:ind w:left="1550" w:hanging="550"/>
      </w:pPr>
      <w:rPr>
        <w:rFonts w:hint="default"/>
      </w:rPr>
    </w:lvl>
    <w:lvl w:ilvl="2" w:tplc="50AE9C0C">
      <w:start w:val="1"/>
      <w:numFmt w:val="bullet"/>
      <w:lvlText w:val="•"/>
      <w:lvlJc w:val="left"/>
      <w:pPr>
        <w:ind w:left="2440" w:hanging="550"/>
      </w:pPr>
      <w:rPr>
        <w:rFonts w:hint="default"/>
      </w:rPr>
    </w:lvl>
    <w:lvl w:ilvl="3" w:tplc="F58A4048">
      <w:start w:val="1"/>
      <w:numFmt w:val="bullet"/>
      <w:lvlText w:val="•"/>
      <w:lvlJc w:val="left"/>
      <w:pPr>
        <w:ind w:left="3330" w:hanging="550"/>
      </w:pPr>
      <w:rPr>
        <w:rFonts w:hint="default"/>
      </w:rPr>
    </w:lvl>
    <w:lvl w:ilvl="4" w:tplc="9D067DA0">
      <w:start w:val="1"/>
      <w:numFmt w:val="bullet"/>
      <w:lvlText w:val="•"/>
      <w:lvlJc w:val="left"/>
      <w:pPr>
        <w:ind w:left="4220" w:hanging="550"/>
      </w:pPr>
      <w:rPr>
        <w:rFonts w:hint="default"/>
      </w:rPr>
    </w:lvl>
    <w:lvl w:ilvl="5" w:tplc="CBA28C6A">
      <w:start w:val="1"/>
      <w:numFmt w:val="bullet"/>
      <w:lvlText w:val="•"/>
      <w:lvlJc w:val="left"/>
      <w:pPr>
        <w:ind w:left="5110" w:hanging="550"/>
      </w:pPr>
      <w:rPr>
        <w:rFonts w:hint="default"/>
      </w:rPr>
    </w:lvl>
    <w:lvl w:ilvl="6" w:tplc="3C0876A0">
      <w:start w:val="1"/>
      <w:numFmt w:val="bullet"/>
      <w:lvlText w:val="•"/>
      <w:lvlJc w:val="left"/>
      <w:pPr>
        <w:ind w:left="6000" w:hanging="550"/>
      </w:pPr>
      <w:rPr>
        <w:rFonts w:hint="default"/>
      </w:rPr>
    </w:lvl>
    <w:lvl w:ilvl="7" w:tplc="61A8D7DA">
      <w:start w:val="1"/>
      <w:numFmt w:val="bullet"/>
      <w:lvlText w:val="•"/>
      <w:lvlJc w:val="left"/>
      <w:pPr>
        <w:ind w:left="6890" w:hanging="550"/>
      </w:pPr>
      <w:rPr>
        <w:rFonts w:hint="default"/>
      </w:rPr>
    </w:lvl>
    <w:lvl w:ilvl="8" w:tplc="58C4E262">
      <w:start w:val="1"/>
      <w:numFmt w:val="bullet"/>
      <w:lvlText w:val="•"/>
      <w:lvlJc w:val="left"/>
      <w:pPr>
        <w:ind w:left="7780" w:hanging="550"/>
      </w:pPr>
      <w:rPr>
        <w:rFonts w:hint="default"/>
      </w:rPr>
    </w:lvl>
  </w:abstractNum>
  <w:abstractNum w:abstractNumId="103" w15:restartNumberingAfterBreak="0">
    <w:nsid w:val="50A34B89"/>
    <w:multiLevelType w:val="hybridMultilevel"/>
    <w:tmpl w:val="339C2F6A"/>
    <w:lvl w:ilvl="0" w:tplc="30908A3A">
      <w:start w:val="1"/>
      <w:numFmt w:val="decimal"/>
      <w:lvlText w:val="%1."/>
      <w:lvlJc w:val="left"/>
      <w:pPr>
        <w:ind w:hanging="562"/>
      </w:pPr>
      <w:rPr>
        <w:rFonts w:ascii="Times New Roman" w:eastAsia="Times New Roman" w:hAnsi="Times New Roman" w:hint="default"/>
        <w:b/>
        <w:bCs/>
        <w:sz w:val="22"/>
        <w:szCs w:val="22"/>
      </w:rPr>
    </w:lvl>
    <w:lvl w:ilvl="1" w:tplc="5DBA26FC">
      <w:start w:val="1"/>
      <w:numFmt w:val="bullet"/>
      <w:lvlText w:val="•"/>
      <w:lvlJc w:val="left"/>
      <w:rPr>
        <w:rFonts w:hint="default"/>
      </w:rPr>
    </w:lvl>
    <w:lvl w:ilvl="2" w:tplc="D436B2F4">
      <w:start w:val="1"/>
      <w:numFmt w:val="bullet"/>
      <w:lvlText w:val="•"/>
      <w:lvlJc w:val="left"/>
      <w:rPr>
        <w:rFonts w:hint="default"/>
      </w:rPr>
    </w:lvl>
    <w:lvl w:ilvl="3" w:tplc="DC24D0C2">
      <w:start w:val="1"/>
      <w:numFmt w:val="bullet"/>
      <w:lvlText w:val="•"/>
      <w:lvlJc w:val="left"/>
      <w:rPr>
        <w:rFonts w:hint="default"/>
      </w:rPr>
    </w:lvl>
    <w:lvl w:ilvl="4" w:tplc="17DE23A8">
      <w:start w:val="1"/>
      <w:numFmt w:val="bullet"/>
      <w:lvlText w:val="•"/>
      <w:lvlJc w:val="left"/>
      <w:rPr>
        <w:rFonts w:hint="default"/>
      </w:rPr>
    </w:lvl>
    <w:lvl w:ilvl="5" w:tplc="32DA492A">
      <w:start w:val="1"/>
      <w:numFmt w:val="bullet"/>
      <w:lvlText w:val="•"/>
      <w:lvlJc w:val="left"/>
      <w:rPr>
        <w:rFonts w:hint="default"/>
      </w:rPr>
    </w:lvl>
    <w:lvl w:ilvl="6" w:tplc="39E8CFB4">
      <w:start w:val="1"/>
      <w:numFmt w:val="bullet"/>
      <w:lvlText w:val="•"/>
      <w:lvlJc w:val="left"/>
      <w:rPr>
        <w:rFonts w:hint="default"/>
      </w:rPr>
    </w:lvl>
    <w:lvl w:ilvl="7" w:tplc="B0A2CFB6">
      <w:start w:val="1"/>
      <w:numFmt w:val="bullet"/>
      <w:lvlText w:val="•"/>
      <w:lvlJc w:val="left"/>
      <w:rPr>
        <w:rFonts w:hint="default"/>
      </w:rPr>
    </w:lvl>
    <w:lvl w:ilvl="8" w:tplc="FADC5E56">
      <w:start w:val="1"/>
      <w:numFmt w:val="bullet"/>
      <w:lvlText w:val="•"/>
      <w:lvlJc w:val="left"/>
      <w:rPr>
        <w:rFonts w:hint="default"/>
      </w:rPr>
    </w:lvl>
  </w:abstractNum>
  <w:abstractNum w:abstractNumId="104" w15:restartNumberingAfterBreak="0">
    <w:nsid w:val="50D66C63"/>
    <w:multiLevelType w:val="hybridMultilevel"/>
    <w:tmpl w:val="339C2F6A"/>
    <w:lvl w:ilvl="0" w:tplc="1D580422">
      <w:start w:val="1"/>
      <w:numFmt w:val="decimal"/>
      <w:lvlText w:val="%1."/>
      <w:lvlJc w:val="left"/>
      <w:pPr>
        <w:ind w:hanging="562"/>
      </w:pPr>
      <w:rPr>
        <w:rFonts w:ascii="Times New Roman" w:eastAsia="Times New Roman" w:hAnsi="Times New Roman" w:hint="default"/>
        <w:b/>
        <w:bCs/>
        <w:sz w:val="22"/>
        <w:szCs w:val="22"/>
      </w:rPr>
    </w:lvl>
    <w:lvl w:ilvl="1" w:tplc="E1645990">
      <w:start w:val="1"/>
      <w:numFmt w:val="bullet"/>
      <w:lvlText w:val="•"/>
      <w:lvlJc w:val="left"/>
      <w:rPr>
        <w:rFonts w:hint="default"/>
      </w:rPr>
    </w:lvl>
    <w:lvl w:ilvl="2" w:tplc="51F6A0A0">
      <w:start w:val="1"/>
      <w:numFmt w:val="bullet"/>
      <w:lvlText w:val="•"/>
      <w:lvlJc w:val="left"/>
      <w:rPr>
        <w:rFonts w:hint="default"/>
      </w:rPr>
    </w:lvl>
    <w:lvl w:ilvl="3" w:tplc="BF70C4B2">
      <w:start w:val="1"/>
      <w:numFmt w:val="bullet"/>
      <w:lvlText w:val="•"/>
      <w:lvlJc w:val="left"/>
      <w:rPr>
        <w:rFonts w:hint="default"/>
      </w:rPr>
    </w:lvl>
    <w:lvl w:ilvl="4" w:tplc="7DE8C868">
      <w:start w:val="1"/>
      <w:numFmt w:val="bullet"/>
      <w:lvlText w:val="•"/>
      <w:lvlJc w:val="left"/>
      <w:rPr>
        <w:rFonts w:hint="default"/>
      </w:rPr>
    </w:lvl>
    <w:lvl w:ilvl="5" w:tplc="C09A505C">
      <w:start w:val="1"/>
      <w:numFmt w:val="bullet"/>
      <w:lvlText w:val="•"/>
      <w:lvlJc w:val="left"/>
      <w:rPr>
        <w:rFonts w:hint="default"/>
      </w:rPr>
    </w:lvl>
    <w:lvl w:ilvl="6" w:tplc="499A19BA">
      <w:start w:val="1"/>
      <w:numFmt w:val="bullet"/>
      <w:lvlText w:val="•"/>
      <w:lvlJc w:val="left"/>
      <w:rPr>
        <w:rFonts w:hint="default"/>
      </w:rPr>
    </w:lvl>
    <w:lvl w:ilvl="7" w:tplc="5B486408">
      <w:start w:val="1"/>
      <w:numFmt w:val="bullet"/>
      <w:lvlText w:val="•"/>
      <w:lvlJc w:val="left"/>
      <w:rPr>
        <w:rFonts w:hint="default"/>
      </w:rPr>
    </w:lvl>
    <w:lvl w:ilvl="8" w:tplc="0E8E9D86">
      <w:start w:val="1"/>
      <w:numFmt w:val="bullet"/>
      <w:lvlText w:val="•"/>
      <w:lvlJc w:val="left"/>
      <w:rPr>
        <w:rFonts w:hint="default"/>
      </w:rPr>
    </w:lvl>
  </w:abstractNum>
  <w:abstractNum w:abstractNumId="105"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06" w15:restartNumberingAfterBreak="0">
    <w:nsid w:val="53702E7A"/>
    <w:multiLevelType w:val="hybridMultilevel"/>
    <w:tmpl w:val="6DC00094"/>
    <w:lvl w:ilvl="0" w:tplc="4F20069A">
      <w:start w:val="1"/>
      <w:numFmt w:val="bullet"/>
      <w:lvlText w:val=""/>
      <w:lvlJc w:val="left"/>
      <w:pPr>
        <w:ind w:left="1698" w:hanging="360"/>
      </w:pPr>
      <w:rPr>
        <w:rFonts w:ascii="Symbol" w:eastAsia="Symbol" w:hAnsi="Symbol" w:hint="default"/>
        <w:sz w:val="22"/>
        <w:szCs w:val="22"/>
      </w:rPr>
    </w:lvl>
    <w:lvl w:ilvl="1" w:tplc="AFEA177E">
      <w:start w:val="1"/>
      <w:numFmt w:val="bullet"/>
      <w:lvlText w:val="•"/>
      <w:lvlJc w:val="left"/>
      <w:pPr>
        <w:ind w:left="2169" w:hanging="360"/>
      </w:pPr>
      <w:rPr>
        <w:rFonts w:hint="default"/>
      </w:rPr>
    </w:lvl>
    <w:lvl w:ilvl="2" w:tplc="A3EE6A56">
      <w:start w:val="1"/>
      <w:numFmt w:val="bullet"/>
      <w:lvlText w:val="•"/>
      <w:lvlJc w:val="left"/>
      <w:pPr>
        <w:ind w:left="2640" w:hanging="360"/>
      </w:pPr>
      <w:rPr>
        <w:rFonts w:hint="default"/>
      </w:rPr>
    </w:lvl>
    <w:lvl w:ilvl="3" w:tplc="C9764292">
      <w:start w:val="1"/>
      <w:numFmt w:val="bullet"/>
      <w:lvlText w:val="•"/>
      <w:lvlJc w:val="left"/>
      <w:pPr>
        <w:ind w:left="3111" w:hanging="360"/>
      </w:pPr>
      <w:rPr>
        <w:rFonts w:hint="default"/>
      </w:rPr>
    </w:lvl>
    <w:lvl w:ilvl="4" w:tplc="6CC2E774">
      <w:start w:val="1"/>
      <w:numFmt w:val="bullet"/>
      <w:lvlText w:val="•"/>
      <w:lvlJc w:val="left"/>
      <w:pPr>
        <w:ind w:left="3582" w:hanging="360"/>
      </w:pPr>
      <w:rPr>
        <w:rFonts w:hint="default"/>
      </w:rPr>
    </w:lvl>
    <w:lvl w:ilvl="5" w:tplc="F7925C2A">
      <w:start w:val="1"/>
      <w:numFmt w:val="bullet"/>
      <w:lvlText w:val="•"/>
      <w:lvlJc w:val="left"/>
      <w:pPr>
        <w:ind w:left="4053" w:hanging="360"/>
      </w:pPr>
      <w:rPr>
        <w:rFonts w:hint="default"/>
      </w:rPr>
    </w:lvl>
    <w:lvl w:ilvl="6" w:tplc="3EEC6FAE">
      <w:start w:val="1"/>
      <w:numFmt w:val="bullet"/>
      <w:lvlText w:val="•"/>
      <w:lvlJc w:val="left"/>
      <w:pPr>
        <w:ind w:left="4524" w:hanging="360"/>
      </w:pPr>
      <w:rPr>
        <w:rFonts w:hint="default"/>
      </w:rPr>
    </w:lvl>
    <w:lvl w:ilvl="7" w:tplc="FF505E46">
      <w:start w:val="1"/>
      <w:numFmt w:val="bullet"/>
      <w:lvlText w:val="•"/>
      <w:lvlJc w:val="left"/>
      <w:pPr>
        <w:ind w:left="4995" w:hanging="360"/>
      </w:pPr>
      <w:rPr>
        <w:rFonts w:hint="default"/>
      </w:rPr>
    </w:lvl>
    <w:lvl w:ilvl="8" w:tplc="FEFCCDF0">
      <w:start w:val="1"/>
      <w:numFmt w:val="bullet"/>
      <w:lvlText w:val="•"/>
      <w:lvlJc w:val="left"/>
      <w:pPr>
        <w:ind w:left="5466" w:hanging="360"/>
      </w:pPr>
      <w:rPr>
        <w:rFonts w:hint="default"/>
      </w:rPr>
    </w:lvl>
  </w:abstractNum>
  <w:abstractNum w:abstractNumId="107" w15:restartNumberingAfterBreak="0">
    <w:nsid w:val="53AF1F18"/>
    <w:multiLevelType w:val="hybridMultilevel"/>
    <w:tmpl w:val="18D2948C"/>
    <w:lvl w:ilvl="0" w:tplc="7068E22C">
      <w:start w:val="1"/>
      <w:numFmt w:val="bullet"/>
      <w:lvlText w:val=""/>
      <w:lvlJc w:val="left"/>
      <w:pPr>
        <w:ind w:left="315" w:hanging="180"/>
      </w:pPr>
      <w:rPr>
        <w:rFonts w:ascii="Symbol" w:eastAsia="Symbol" w:hAnsi="Symbol" w:hint="default"/>
        <w:sz w:val="22"/>
        <w:szCs w:val="22"/>
      </w:rPr>
    </w:lvl>
    <w:lvl w:ilvl="1" w:tplc="51CA40F6">
      <w:start w:val="1"/>
      <w:numFmt w:val="bullet"/>
      <w:lvlText w:val="•"/>
      <w:lvlJc w:val="left"/>
      <w:pPr>
        <w:ind w:left="968" w:hanging="180"/>
      </w:pPr>
      <w:rPr>
        <w:rFonts w:hint="default"/>
      </w:rPr>
    </w:lvl>
    <w:lvl w:ilvl="2" w:tplc="72A0E816">
      <w:start w:val="1"/>
      <w:numFmt w:val="bullet"/>
      <w:lvlText w:val="•"/>
      <w:lvlJc w:val="left"/>
      <w:pPr>
        <w:ind w:left="1621" w:hanging="180"/>
      </w:pPr>
      <w:rPr>
        <w:rFonts w:hint="default"/>
      </w:rPr>
    </w:lvl>
    <w:lvl w:ilvl="3" w:tplc="27740F72">
      <w:start w:val="1"/>
      <w:numFmt w:val="bullet"/>
      <w:lvlText w:val="•"/>
      <w:lvlJc w:val="left"/>
      <w:pPr>
        <w:ind w:left="2273" w:hanging="180"/>
      </w:pPr>
      <w:rPr>
        <w:rFonts w:hint="default"/>
      </w:rPr>
    </w:lvl>
    <w:lvl w:ilvl="4" w:tplc="EECE0AEA">
      <w:start w:val="1"/>
      <w:numFmt w:val="bullet"/>
      <w:lvlText w:val="•"/>
      <w:lvlJc w:val="left"/>
      <w:pPr>
        <w:ind w:left="2926" w:hanging="180"/>
      </w:pPr>
      <w:rPr>
        <w:rFonts w:hint="default"/>
      </w:rPr>
    </w:lvl>
    <w:lvl w:ilvl="5" w:tplc="0E1471E4">
      <w:start w:val="1"/>
      <w:numFmt w:val="bullet"/>
      <w:lvlText w:val="•"/>
      <w:lvlJc w:val="left"/>
      <w:pPr>
        <w:ind w:left="3579" w:hanging="180"/>
      </w:pPr>
      <w:rPr>
        <w:rFonts w:hint="default"/>
      </w:rPr>
    </w:lvl>
    <w:lvl w:ilvl="6" w:tplc="C144E22C">
      <w:start w:val="1"/>
      <w:numFmt w:val="bullet"/>
      <w:lvlText w:val="•"/>
      <w:lvlJc w:val="left"/>
      <w:pPr>
        <w:ind w:left="4232" w:hanging="180"/>
      </w:pPr>
      <w:rPr>
        <w:rFonts w:hint="default"/>
      </w:rPr>
    </w:lvl>
    <w:lvl w:ilvl="7" w:tplc="72025374">
      <w:start w:val="1"/>
      <w:numFmt w:val="bullet"/>
      <w:lvlText w:val="•"/>
      <w:lvlJc w:val="left"/>
      <w:pPr>
        <w:ind w:left="4884" w:hanging="180"/>
      </w:pPr>
      <w:rPr>
        <w:rFonts w:hint="default"/>
      </w:rPr>
    </w:lvl>
    <w:lvl w:ilvl="8" w:tplc="FF283792">
      <w:start w:val="1"/>
      <w:numFmt w:val="bullet"/>
      <w:lvlText w:val="•"/>
      <w:lvlJc w:val="left"/>
      <w:pPr>
        <w:ind w:left="5537" w:hanging="180"/>
      </w:pPr>
      <w:rPr>
        <w:rFonts w:hint="default"/>
      </w:rPr>
    </w:lvl>
  </w:abstractNum>
  <w:abstractNum w:abstractNumId="108" w15:restartNumberingAfterBreak="0">
    <w:nsid w:val="56B22909"/>
    <w:multiLevelType w:val="hybridMultilevel"/>
    <w:tmpl w:val="E03A9E72"/>
    <w:lvl w:ilvl="0" w:tplc="42BA698C">
      <w:start w:val="1"/>
      <w:numFmt w:val="decimal"/>
      <w:lvlText w:val="%1."/>
      <w:lvlJc w:val="left"/>
      <w:pPr>
        <w:ind w:left="111" w:hanging="562"/>
      </w:pPr>
      <w:rPr>
        <w:rFonts w:ascii="Times New Roman" w:eastAsia="Times New Roman" w:hAnsi="Times New Roman" w:hint="default"/>
        <w:b/>
        <w:bCs/>
        <w:sz w:val="22"/>
        <w:szCs w:val="22"/>
      </w:rPr>
    </w:lvl>
    <w:lvl w:ilvl="1" w:tplc="BF026460">
      <w:start w:val="1"/>
      <w:numFmt w:val="bullet"/>
      <w:lvlText w:val=""/>
      <w:lvlJc w:val="left"/>
      <w:pPr>
        <w:ind w:left="831" w:hanging="360"/>
      </w:pPr>
      <w:rPr>
        <w:rFonts w:ascii="Symbol" w:eastAsia="Symbol" w:hAnsi="Symbol" w:hint="default"/>
        <w:sz w:val="22"/>
        <w:szCs w:val="22"/>
      </w:rPr>
    </w:lvl>
    <w:lvl w:ilvl="2" w:tplc="32A41056">
      <w:start w:val="1"/>
      <w:numFmt w:val="bullet"/>
      <w:lvlText w:val=""/>
      <w:lvlJc w:val="left"/>
      <w:pPr>
        <w:ind w:left="1551" w:hanging="360"/>
      </w:pPr>
      <w:rPr>
        <w:rFonts w:ascii="Symbol" w:eastAsia="Symbol" w:hAnsi="Symbol" w:hint="default"/>
        <w:sz w:val="22"/>
        <w:szCs w:val="22"/>
      </w:rPr>
    </w:lvl>
    <w:lvl w:ilvl="3" w:tplc="2DD83064">
      <w:start w:val="1"/>
      <w:numFmt w:val="bullet"/>
      <w:lvlText w:val="•"/>
      <w:lvlJc w:val="left"/>
      <w:pPr>
        <w:ind w:left="2557" w:hanging="360"/>
      </w:pPr>
      <w:rPr>
        <w:rFonts w:hint="default"/>
      </w:rPr>
    </w:lvl>
    <w:lvl w:ilvl="4" w:tplc="EBE65B12">
      <w:start w:val="1"/>
      <w:numFmt w:val="bullet"/>
      <w:lvlText w:val="•"/>
      <w:lvlJc w:val="left"/>
      <w:pPr>
        <w:ind w:left="3563" w:hanging="360"/>
      </w:pPr>
      <w:rPr>
        <w:rFonts w:hint="default"/>
      </w:rPr>
    </w:lvl>
    <w:lvl w:ilvl="5" w:tplc="2E68C07C">
      <w:start w:val="1"/>
      <w:numFmt w:val="bullet"/>
      <w:lvlText w:val="•"/>
      <w:lvlJc w:val="left"/>
      <w:pPr>
        <w:ind w:left="4569" w:hanging="360"/>
      </w:pPr>
      <w:rPr>
        <w:rFonts w:hint="default"/>
      </w:rPr>
    </w:lvl>
    <w:lvl w:ilvl="6" w:tplc="0FAA5160">
      <w:start w:val="1"/>
      <w:numFmt w:val="bullet"/>
      <w:lvlText w:val="•"/>
      <w:lvlJc w:val="left"/>
      <w:pPr>
        <w:ind w:left="5575" w:hanging="360"/>
      </w:pPr>
      <w:rPr>
        <w:rFonts w:hint="default"/>
      </w:rPr>
    </w:lvl>
    <w:lvl w:ilvl="7" w:tplc="3E467E36">
      <w:start w:val="1"/>
      <w:numFmt w:val="bullet"/>
      <w:lvlText w:val="•"/>
      <w:lvlJc w:val="left"/>
      <w:pPr>
        <w:ind w:left="6581" w:hanging="360"/>
      </w:pPr>
      <w:rPr>
        <w:rFonts w:hint="default"/>
      </w:rPr>
    </w:lvl>
    <w:lvl w:ilvl="8" w:tplc="50C05022">
      <w:start w:val="1"/>
      <w:numFmt w:val="bullet"/>
      <w:lvlText w:val="•"/>
      <w:lvlJc w:val="left"/>
      <w:pPr>
        <w:ind w:left="7587" w:hanging="360"/>
      </w:pPr>
      <w:rPr>
        <w:rFonts w:hint="default"/>
      </w:rPr>
    </w:lvl>
  </w:abstractNum>
  <w:abstractNum w:abstractNumId="109" w15:restartNumberingAfterBreak="0">
    <w:nsid w:val="57651109"/>
    <w:multiLevelType w:val="hybridMultilevel"/>
    <w:tmpl w:val="41C490C4"/>
    <w:lvl w:ilvl="0" w:tplc="EB44193A">
      <w:start w:val="1"/>
      <w:numFmt w:val="bullet"/>
      <w:lvlText w:val=""/>
      <w:lvlJc w:val="left"/>
      <w:pPr>
        <w:ind w:hanging="567"/>
      </w:pPr>
      <w:rPr>
        <w:rFonts w:ascii="Symbol" w:eastAsia="Symbol" w:hAnsi="Symbol" w:hint="default"/>
        <w:w w:val="100"/>
        <w:sz w:val="22"/>
        <w:szCs w:val="22"/>
      </w:rPr>
    </w:lvl>
    <w:lvl w:ilvl="1" w:tplc="1EAAC86C">
      <w:start w:val="1"/>
      <w:numFmt w:val="bullet"/>
      <w:lvlText w:val="•"/>
      <w:lvlJc w:val="left"/>
      <w:rPr>
        <w:rFonts w:hint="default"/>
      </w:rPr>
    </w:lvl>
    <w:lvl w:ilvl="2" w:tplc="9036F618">
      <w:start w:val="1"/>
      <w:numFmt w:val="bullet"/>
      <w:lvlText w:val="•"/>
      <w:lvlJc w:val="left"/>
      <w:rPr>
        <w:rFonts w:hint="default"/>
      </w:rPr>
    </w:lvl>
    <w:lvl w:ilvl="3" w:tplc="79A08908">
      <w:start w:val="1"/>
      <w:numFmt w:val="bullet"/>
      <w:lvlText w:val="•"/>
      <w:lvlJc w:val="left"/>
      <w:rPr>
        <w:rFonts w:hint="default"/>
      </w:rPr>
    </w:lvl>
    <w:lvl w:ilvl="4" w:tplc="830248AA">
      <w:start w:val="1"/>
      <w:numFmt w:val="bullet"/>
      <w:lvlText w:val="•"/>
      <w:lvlJc w:val="left"/>
      <w:rPr>
        <w:rFonts w:hint="default"/>
      </w:rPr>
    </w:lvl>
    <w:lvl w:ilvl="5" w:tplc="19764A26">
      <w:start w:val="1"/>
      <w:numFmt w:val="bullet"/>
      <w:lvlText w:val="•"/>
      <w:lvlJc w:val="left"/>
      <w:rPr>
        <w:rFonts w:hint="default"/>
      </w:rPr>
    </w:lvl>
    <w:lvl w:ilvl="6" w:tplc="F05E0AC2">
      <w:start w:val="1"/>
      <w:numFmt w:val="bullet"/>
      <w:lvlText w:val="•"/>
      <w:lvlJc w:val="left"/>
      <w:rPr>
        <w:rFonts w:hint="default"/>
      </w:rPr>
    </w:lvl>
    <w:lvl w:ilvl="7" w:tplc="340059D8">
      <w:start w:val="1"/>
      <w:numFmt w:val="bullet"/>
      <w:lvlText w:val="•"/>
      <w:lvlJc w:val="left"/>
      <w:rPr>
        <w:rFonts w:hint="default"/>
      </w:rPr>
    </w:lvl>
    <w:lvl w:ilvl="8" w:tplc="11D8CFD6">
      <w:start w:val="1"/>
      <w:numFmt w:val="bullet"/>
      <w:lvlText w:val="•"/>
      <w:lvlJc w:val="left"/>
      <w:rPr>
        <w:rFonts w:hint="default"/>
      </w:rPr>
    </w:lvl>
  </w:abstractNum>
  <w:abstractNum w:abstractNumId="110" w15:restartNumberingAfterBreak="0">
    <w:nsid w:val="5924735E"/>
    <w:multiLevelType w:val="hybridMultilevel"/>
    <w:tmpl w:val="5746A45C"/>
    <w:lvl w:ilvl="0" w:tplc="01881E0A">
      <w:start w:val="1"/>
      <w:numFmt w:val="decimal"/>
      <w:lvlText w:val="%1"/>
      <w:lvlJc w:val="left"/>
      <w:pPr>
        <w:ind w:left="396" w:hanging="166"/>
      </w:pPr>
      <w:rPr>
        <w:rFonts w:ascii="Times New Roman" w:eastAsia="Times New Roman" w:hAnsi="Times New Roman" w:hint="default"/>
        <w:sz w:val="22"/>
        <w:szCs w:val="22"/>
      </w:rPr>
    </w:lvl>
    <w:lvl w:ilvl="1" w:tplc="A95217FE">
      <w:start w:val="1"/>
      <w:numFmt w:val="bullet"/>
      <w:lvlText w:val="•"/>
      <w:lvlJc w:val="left"/>
      <w:pPr>
        <w:ind w:left="1345" w:hanging="166"/>
      </w:pPr>
      <w:rPr>
        <w:rFonts w:hint="default"/>
      </w:rPr>
    </w:lvl>
    <w:lvl w:ilvl="2" w:tplc="BE52D596">
      <w:start w:val="1"/>
      <w:numFmt w:val="bullet"/>
      <w:lvlText w:val="•"/>
      <w:lvlJc w:val="left"/>
      <w:pPr>
        <w:ind w:left="2293" w:hanging="166"/>
      </w:pPr>
      <w:rPr>
        <w:rFonts w:hint="default"/>
      </w:rPr>
    </w:lvl>
    <w:lvl w:ilvl="3" w:tplc="8ED2779A">
      <w:start w:val="1"/>
      <w:numFmt w:val="bullet"/>
      <w:lvlText w:val="•"/>
      <w:lvlJc w:val="left"/>
      <w:pPr>
        <w:ind w:left="3241" w:hanging="166"/>
      </w:pPr>
      <w:rPr>
        <w:rFonts w:hint="default"/>
      </w:rPr>
    </w:lvl>
    <w:lvl w:ilvl="4" w:tplc="C6C65520">
      <w:start w:val="1"/>
      <w:numFmt w:val="bullet"/>
      <w:lvlText w:val="•"/>
      <w:lvlJc w:val="left"/>
      <w:pPr>
        <w:ind w:left="4190" w:hanging="166"/>
      </w:pPr>
      <w:rPr>
        <w:rFonts w:hint="default"/>
      </w:rPr>
    </w:lvl>
    <w:lvl w:ilvl="5" w:tplc="2B3E2D14">
      <w:start w:val="1"/>
      <w:numFmt w:val="bullet"/>
      <w:lvlText w:val="•"/>
      <w:lvlJc w:val="left"/>
      <w:pPr>
        <w:ind w:left="5138" w:hanging="166"/>
      </w:pPr>
      <w:rPr>
        <w:rFonts w:hint="default"/>
      </w:rPr>
    </w:lvl>
    <w:lvl w:ilvl="6" w:tplc="B476C316">
      <w:start w:val="1"/>
      <w:numFmt w:val="bullet"/>
      <w:lvlText w:val="•"/>
      <w:lvlJc w:val="left"/>
      <w:pPr>
        <w:ind w:left="6086" w:hanging="166"/>
      </w:pPr>
      <w:rPr>
        <w:rFonts w:hint="default"/>
      </w:rPr>
    </w:lvl>
    <w:lvl w:ilvl="7" w:tplc="CF0A695E">
      <w:start w:val="1"/>
      <w:numFmt w:val="bullet"/>
      <w:lvlText w:val="•"/>
      <w:lvlJc w:val="left"/>
      <w:pPr>
        <w:ind w:left="7035" w:hanging="166"/>
      </w:pPr>
      <w:rPr>
        <w:rFonts w:hint="default"/>
      </w:rPr>
    </w:lvl>
    <w:lvl w:ilvl="8" w:tplc="AA3C5B02">
      <w:start w:val="1"/>
      <w:numFmt w:val="bullet"/>
      <w:lvlText w:val="•"/>
      <w:lvlJc w:val="left"/>
      <w:pPr>
        <w:ind w:left="7983" w:hanging="166"/>
      </w:pPr>
      <w:rPr>
        <w:rFonts w:hint="default"/>
      </w:rPr>
    </w:lvl>
  </w:abstractNum>
  <w:abstractNum w:abstractNumId="111" w15:restartNumberingAfterBreak="0">
    <w:nsid w:val="5B311F11"/>
    <w:multiLevelType w:val="hybridMultilevel"/>
    <w:tmpl w:val="1C02FE28"/>
    <w:lvl w:ilvl="0" w:tplc="57966DFA">
      <w:start w:val="1"/>
      <w:numFmt w:val="decimal"/>
      <w:lvlText w:val="%1."/>
      <w:lvlJc w:val="left"/>
      <w:pPr>
        <w:ind w:left="677" w:hanging="567"/>
      </w:pPr>
      <w:rPr>
        <w:rFonts w:ascii="Times New Roman" w:eastAsia="Times New Roman" w:hAnsi="Times New Roman" w:hint="default"/>
        <w:sz w:val="22"/>
        <w:szCs w:val="22"/>
      </w:rPr>
    </w:lvl>
    <w:lvl w:ilvl="1" w:tplc="7722B1C2">
      <w:start w:val="1"/>
      <w:numFmt w:val="bullet"/>
      <w:lvlText w:val="•"/>
      <w:lvlJc w:val="left"/>
      <w:pPr>
        <w:ind w:left="1569" w:hanging="567"/>
      </w:pPr>
      <w:rPr>
        <w:rFonts w:hint="default"/>
      </w:rPr>
    </w:lvl>
    <w:lvl w:ilvl="2" w:tplc="DB82B3C4">
      <w:start w:val="1"/>
      <w:numFmt w:val="bullet"/>
      <w:lvlText w:val="•"/>
      <w:lvlJc w:val="left"/>
      <w:pPr>
        <w:ind w:left="2462" w:hanging="567"/>
      </w:pPr>
      <w:rPr>
        <w:rFonts w:hint="default"/>
      </w:rPr>
    </w:lvl>
    <w:lvl w:ilvl="3" w:tplc="19808272">
      <w:start w:val="1"/>
      <w:numFmt w:val="bullet"/>
      <w:lvlText w:val="•"/>
      <w:lvlJc w:val="left"/>
      <w:pPr>
        <w:ind w:left="3354" w:hanging="567"/>
      </w:pPr>
      <w:rPr>
        <w:rFonts w:hint="default"/>
      </w:rPr>
    </w:lvl>
    <w:lvl w:ilvl="4" w:tplc="C5DE7C04">
      <w:start w:val="1"/>
      <w:numFmt w:val="bullet"/>
      <w:lvlText w:val="•"/>
      <w:lvlJc w:val="left"/>
      <w:pPr>
        <w:ind w:left="4246" w:hanging="567"/>
      </w:pPr>
      <w:rPr>
        <w:rFonts w:hint="default"/>
      </w:rPr>
    </w:lvl>
    <w:lvl w:ilvl="5" w:tplc="405A2604">
      <w:start w:val="1"/>
      <w:numFmt w:val="bullet"/>
      <w:lvlText w:val="•"/>
      <w:lvlJc w:val="left"/>
      <w:pPr>
        <w:ind w:left="5138" w:hanging="567"/>
      </w:pPr>
      <w:rPr>
        <w:rFonts w:hint="default"/>
      </w:rPr>
    </w:lvl>
    <w:lvl w:ilvl="6" w:tplc="D0E0C754">
      <w:start w:val="1"/>
      <w:numFmt w:val="bullet"/>
      <w:lvlText w:val="•"/>
      <w:lvlJc w:val="left"/>
      <w:pPr>
        <w:ind w:left="6031" w:hanging="567"/>
      </w:pPr>
      <w:rPr>
        <w:rFonts w:hint="default"/>
      </w:rPr>
    </w:lvl>
    <w:lvl w:ilvl="7" w:tplc="53B81AF8">
      <w:start w:val="1"/>
      <w:numFmt w:val="bullet"/>
      <w:lvlText w:val="•"/>
      <w:lvlJc w:val="left"/>
      <w:pPr>
        <w:ind w:left="6923" w:hanging="567"/>
      </w:pPr>
      <w:rPr>
        <w:rFonts w:hint="default"/>
      </w:rPr>
    </w:lvl>
    <w:lvl w:ilvl="8" w:tplc="23BEA71C">
      <w:start w:val="1"/>
      <w:numFmt w:val="bullet"/>
      <w:lvlText w:val="•"/>
      <w:lvlJc w:val="left"/>
      <w:pPr>
        <w:ind w:left="7815" w:hanging="567"/>
      </w:pPr>
      <w:rPr>
        <w:rFonts w:hint="default"/>
      </w:rPr>
    </w:lvl>
  </w:abstractNum>
  <w:abstractNum w:abstractNumId="112" w15:restartNumberingAfterBreak="0">
    <w:nsid w:val="5BB5657A"/>
    <w:multiLevelType w:val="hybridMultilevel"/>
    <w:tmpl w:val="94AE6260"/>
    <w:lvl w:ilvl="0" w:tplc="FA2E76DE">
      <w:start w:val="1"/>
      <w:numFmt w:val="bullet"/>
      <w:lvlText w:val=""/>
      <w:lvlJc w:val="left"/>
      <w:pPr>
        <w:ind w:left="1746" w:hanging="360"/>
      </w:pPr>
      <w:rPr>
        <w:rFonts w:ascii="Symbol" w:eastAsia="Symbol" w:hAnsi="Symbol" w:hint="default"/>
        <w:sz w:val="22"/>
        <w:szCs w:val="22"/>
      </w:rPr>
    </w:lvl>
    <w:lvl w:ilvl="1" w:tplc="9B30243E">
      <w:start w:val="1"/>
      <w:numFmt w:val="bullet"/>
      <w:lvlText w:val="•"/>
      <w:lvlJc w:val="left"/>
      <w:pPr>
        <w:ind w:left="2213" w:hanging="360"/>
      </w:pPr>
      <w:rPr>
        <w:rFonts w:hint="default"/>
      </w:rPr>
    </w:lvl>
    <w:lvl w:ilvl="2" w:tplc="D08624BE">
      <w:start w:val="1"/>
      <w:numFmt w:val="bullet"/>
      <w:lvlText w:val="•"/>
      <w:lvlJc w:val="left"/>
      <w:pPr>
        <w:ind w:left="2681" w:hanging="360"/>
      </w:pPr>
      <w:rPr>
        <w:rFonts w:hint="default"/>
      </w:rPr>
    </w:lvl>
    <w:lvl w:ilvl="3" w:tplc="0F4C484A">
      <w:start w:val="1"/>
      <w:numFmt w:val="bullet"/>
      <w:lvlText w:val="•"/>
      <w:lvlJc w:val="left"/>
      <w:pPr>
        <w:ind w:left="3148" w:hanging="360"/>
      </w:pPr>
      <w:rPr>
        <w:rFonts w:hint="default"/>
      </w:rPr>
    </w:lvl>
    <w:lvl w:ilvl="4" w:tplc="B3C06D24">
      <w:start w:val="1"/>
      <w:numFmt w:val="bullet"/>
      <w:lvlText w:val="•"/>
      <w:lvlJc w:val="left"/>
      <w:pPr>
        <w:ind w:left="3616" w:hanging="360"/>
      </w:pPr>
      <w:rPr>
        <w:rFonts w:hint="default"/>
      </w:rPr>
    </w:lvl>
    <w:lvl w:ilvl="5" w:tplc="99DAEC00">
      <w:start w:val="1"/>
      <w:numFmt w:val="bullet"/>
      <w:lvlText w:val="•"/>
      <w:lvlJc w:val="left"/>
      <w:pPr>
        <w:ind w:left="4083" w:hanging="360"/>
      </w:pPr>
      <w:rPr>
        <w:rFonts w:hint="default"/>
      </w:rPr>
    </w:lvl>
    <w:lvl w:ilvl="6" w:tplc="5A968C2A">
      <w:start w:val="1"/>
      <w:numFmt w:val="bullet"/>
      <w:lvlText w:val="•"/>
      <w:lvlJc w:val="left"/>
      <w:pPr>
        <w:ind w:left="4551" w:hanging="360"/>
      </w:pPr>
      <w:rPr>
        <w:rFonts w:hint="default"/>
      </w:rPr>
    </w:lvl>
    <w:lvl w:ilvl="7" w:tplc="CDDE31F4">
      <w:start w:val="1"/>
      <w:numFmt w:val="bullet"/>
      <w:lvlText w:val="•"/>
      <w:lvlJc w:val="left"/>
      <w:pPr>
        <w:ind w:left="5018" w:hanging="360"/>
      </w:pPr>
      <w:rPr>
        <w:rFonts w:hint="default"/>
      </w:rPr>
    </w:lvl>
    <w:lvl w:ilvl="8" w:tplc="BC660A56">
      <w:start w:val="1"/>
      <w:numFmt w:val="bullet"/>
      <w:lvlText w:val="•"/>
      <w:lvlJc w:val="left"/>
      <w:pPr>
        <w:ind w:left="5485" w:hanging="360"/>
      </w:pPr>
      <w:rPr>
        <w:rFonts w:hint="default"/>
      </w:rPr>
    </w:lvl>
  </w:abstractNum>
  <w:abstractNum w:abstractNumId="113" w15:restartNumberingAfterBreak="0">
    <w:nsid w:val="5C114CD4"/>
    <w:multiLevelType w:val="hybridMultilevel"/>
    <w:tmpl w:val="B750072C"/>
    <w:lvl w:ilvl="0" w:tplc="A6D829E0">
      <w:start w:val="1"/>
      <w:numFmt w:val="upperLetter"/>
      <w:lvlText w:val="%1."/>
      <w:lvlJc w:val="left"/>
      <w:pPr>
        <w:ind w:left="1032" w:hanging="360"/>
      </w:pPr>
      <w:rPr>
        <w:rFonts w:hint="default"/>
      </w:rPr>
    </w:lvl>
    <w:lvl w:ilvl="1" w:tplc="BFDAB8B8" w:tentative="1">
      <w:start w:val="1"/>
      <w:numFmt w:val="upperLetter"/>
      <w:lvlText w:val="%2."/>
      <w:lvlJc w:val="left"/>
      <w:pPr>
        <w:ind w:left="1472" w:hanging="400"/>
      </w:pPr>
    </w:lvl>
    <w:lvl w:ilvl="2" w:tplc="1F901F3C" w:tentative="1">
      <w:start w:val="1"/>
      <w:numFmt w:val="lowerRoman"/>
      <w:lvlText w:val="%3."/>
      <w:lvlJc w:val="right"/>
      <w:pPr>
        <w:ind w:left="1872" w:hanging="400"/>
      </w:pPr>
    </w:lvl>
    <w:lvl w:ilvl="3" w:tplc="BA7817E4" w:tentative="1">
      <w:start w:val="1"/>
      <w:numFmt w:val="decimal"/>
      <w:lvlText w:val="%4."/>
      <w:lvlJc w:val="left"/>
      <w:pPr>
        <w:ind w:left="2272" w:hanging="400"/>
      </w:pPr>
    </w:lvl>
    <w:lvl w:ilvl="4" w:tplc="CC1000AC" w:tentative="1">
      <w:start w:val="1"/>
      <w:numFmt w:val="upperLetter"/>
      <w:lvlText w:val="%5."/>
      <w:lvlJc w:val="left"/>
      <w:pPr>
        <w:ind w:left="2672" w:hanging="400"/>
      </w:pPr>
    </w:lvl>
    <w:lvl w:ilvl="5" w:tplc="09B00AE4" w:tentative="1">
      <w:start w:val="1"/>
      <w:numFmt w:val="lowerRoman"/>
      <w:lvlText w:val="%6."/>
      <w:lvlJc w:val="right"/>
      <w:pPr>
        <w:ind w:left="3072" w:hanging="400"/>
      </w:pPr>
    </w:lvl>
    <w:lvl w:ilvl="6" w:tplc="0FC20152" w:tentative="1">
      <w:start w:val="1"/>
      <w:numFmt w:val="decimal"/>
      <w:lvlText w:val="%7."/>
      <w:lvlJc w:val="left"/>
      <w:pPr>
        <w:ind w:left="3472" w:hanging="400"/>
      </w:pPr>
    </w:lvl>
    <w:lvl w:ilvl="7" w:tplc="F3905EE0" w:tentative="1">
      <w:start w:val="1"/>
      <w:numFmt w:val="upperLetter"/>
      <w:lvlText w:val="%8."/>
      <w:lvlJc w:val="left"/>
      <w:pPr>
        <w:ind w:left="3872" w:hanging="400"/>
      </w:pPr>
    </w:lvl>
    <w:lvl w:ilvl="8" w:tplc="43D490B2" w:tentative="1">
      <w:start w:val="1"/>
      <w:numFmt w:val="lowerRoman"/>
      <w:lvlText w:val="%9."/>
      <w:lvlJc w:val="right"/>
      <w:pPr>
        <w:ind w:left="4272" w:hanging="400"/>
      </w:pPr>
    </w:lvl>
  </w:abstractNum>
  <w:abstractNum w:abstractNumId="114" w15:restartNumberingAfterBreak="0">
    <w:nsid w:val="5C14403B"/>
    <w:multiLevelType w:val="multilevel"/>
    <w:tmpl w:val="6DEC6FE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4.%2"/>
      <w:lvlJc w:val="left"/>
      <w:pPr>
        <w:ind w:left="0" w:hanging="562"/>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15" w15:restartNumberingAfterBreak="0">
    <w:nsid w:val="5C394D7B"/>
    <w:multiLevelType w:val="hybridMultilevel"/>
    <w:tmpl w:val="66A2C910"/>
    <w:lvl w:ilvl="0" w:tplc="9B0C8642">
      <w:start w:val="1"/>
      <w:numFmt w:val="bullet"/>
      <w:lvlText w:val=""/>
      <w:lvlJc w:val="left"/>
      <w:pPr>
        <w:ind w:left="2215" w:hanging="360"/>
      </w:pPr>
      <w:rPr>
        <w:rFonts w:ascii="Symbol" w:eastAsia="Symbol" w:hAnsi="Symbol" w:hint="default"/>
        <w:sz w:val="22"/>
        <w:szCs w:val="22"/>
      </w:rPr>
    </w:lvl>
    <w:lvl w:ilvl="1" w:tplc="03762BF6">
      <w:start w:val="1"/>
      <w:numFmt w:val="bullet"/>
      <w:lvlText w:val="•"/>
      <w:lvlJc w:val="left"/>
      <w:pPr>
        <w:ind w:left="2689" w:hanging="360"/>
      </w:pPr>
      <w:rPr>
        <w:rFonts w:hint="default"/>
      </w:rPr>
    </w:lvl>
    <w:lvl w:ilvl="2" w:tplc="FEA0E82C">
      <w:start w:val="1"/>
      <w:numFmt w:val="bullet"/>
      <w:lvlText w:val="•"/>
      <w:lvlJc w:val="left"/>
      <w:pPr>
        <w:ind w:left="3164" w:hanging="360"/>
      </w:pPr>
      <w:rPr>
        <w:rFonts w:hint="default"/>
      </w:rPr>
    </w:lvl>
    <w:lvl w:ilvl="3" w:tplc="93ACA858">
      <w:start w:val="1"/>
      <w:numFmt w:val="bullet"/>
      <w:lvlText w:val="•"/>
      <w:lvlJc w:val="left"/>
      <w:pPr>
        <w:ind w:left="3639" w:hanging="360"/>
      </w:pPr>
      <w:rPr>
        <w:rFonts w:hint="default"/>
      </w:rPr>
    </w:lvl>
    <w:lvl w:ilvl="4" w:tplc="B64E6490">
      <w:start w:val="1"/>
      <w:numFmt w:val="bullet"/>
      <w:lvlText w:val="•"/>
      <w:lvlJc w:val="left"/>
      <w:pPr>
        <w:ind w:left="4113" w:hanging="360"/>
      </w:pPr>
      <w:rPr>
        <w:rFonts w:hint="default"/>
      </w:rPr>
    </w:lvl>
    <w:lvl w:ilvl="5" w:tplc="800CE3E4">
      <w:start w:val="1"/>
      <w:numFmt w:val="bullet"/>
      <w:lvlText w:val="•"/>
      <w:lvlJc w:val="left"/>
      <w:pPr>
        <w:ind w:left="4588" w:hanging="360"/>
      </w:pPr>
      <w:rPr>
        <w:rFonts w:hint="default"/>
      </w:rPr>
    </w:lvl>
    <w:lvl w:ilvl="6" w:tplc="60AE6E46">
      <w:start w:val="1"/>
      <w:numFmt w:val="bullet"/>
      <w:lvlText w:val="•"/>
      <w:lvlJc w:val="left"/>
      <w:pPr>
        <w:ind w:left="5062" w:hanging="360"/>
      </w:pPr>
      <w:rPr>
        <w:rFonts w:hint="default"/>
      </w:rPr>
    </w:lvl>
    <w:lvl w:ilvl="7" w:tplc="FF06253C">
      <w:start w:val="1"/>
      <w:numFmt w:val="bullet"/>
      <w:lvlText w:val="•"/>
      <w:lvlJc w:val="left"/>
      <w:pPr>
        <w:ind w:left="5537" w:hanging="360"/>
      </w:pPr>
      <w:rPr>
        <w:rFonts w:hint="default"/>
      </w:rPr>
    </w:lvl>
    <w:lvl w:ilvl="8" w:tplc="C1DCBC00">
      <w:start w:val="1"/>
      <w:numFmt w:val="bullet"/>
      <w:lvlText w:val="•"/>
      <w:lvlJc w:val="left"/>
      <w:pPr>
        <w:ind w:left="6012" w:hanging="360"/>
      </w:pPr>
      <w:rPr>
        <w:rFonts w:hint="default"/>
      </w:rPr>
    </w:lvl>
  </w:abstractNum>
  <w:abstractNum w:abstractNumId="116" w15:restartNumberingAfterBreak="0">
    <w:nsid w:val="5C8644D5"/>
    <w:multiLevelType w:val="hybridMultilevel"/>
    <w:tmpl w:val="E7543384"/>
    <w:lvl w:ilvl="0" w:tplc="2594232C">
      <w:start w:val="1"/>
      <w:numFmt w:val="decimal"/>
      <w:lvlText w:val="%1."/>
      <w:lvlJc w:val="left"/>
      <w:pPr>
        <w:ind w:left="111" w:hanging="562"/>
      </w:pPr>
      <w:rPr>
        <w:rFonts w:ascii="Times New Roman" w:eastAsia="Times New Roman" w:hAnsi="Times New Roman" w:hint="default"/>
        <w:b/>
        <w:bCs/>
        <w:sz w:val="22"/>
        <w:szCs w:val="22"/>
      </w:rPr>
    </w:lvl>
    <w:lvl w:ilvl="1" w:tplc="D94CDD5C">
      <w:start w:val="1"/>
      <w:numFmt w:val="bullet"/>
      <w:lvlText w:val=""/>
      <w:lvlJc w:val="left"/>
      <w:pPr>
        <w:ind w:left="831" w:hanging="360"/>
      </w:pPr>
      <w:rPr>
        <w:rFonts w:ascii="Symbol" w:eastAsia="Symbol" w:hAnsi="Symbol" w:hint="default"/>
        <w:sz w:val="22"/>
        <w:szCs w:val="22"/>
      </w:rPr>
    </w:lvl>
    <w:lvl w:ilvl="2" w:tplc="9E7473E6">
      <w:start w:val="1"/>
      <w:numFmt w:val="bullet"/>
      <w:lvlText w:val=""/>
      <w:lvlJc w:val="left"/>
      <w:pPr>
        <w:ind w:left="1551" w:hanging="360"/>
      </w:pPr>
      <w:rPr>
        <w:rFonts w:ascii="Symbol" w:eastAsia="Symbol" w:hAnsi="Symbol" w:hint="default"/>
        <w:sz w:val="22"/>
        <w:szCs w:val="22"/>
      </w:rPr>
    </w:lvl>
    <w:lvl w:ilvl="3" w:tplc="ADB808B8">
      <w:start w:val="1"/>
      <w:numFmt w:val="bullet"/>
      <w:lvlText w:val="•"/>
      <w:lvlJc w:val="left"/>
      <w:pPr>
        <w:ind w:left="2557" w:hanging="360"/>
      </w:pPr>
      <w:rPr>
        <w:rFonts w:hint="default"/>
      </w:rPr>
    </w:lvl>
    <w:lvl w:ilvl="4" w:tplc="EAF2CF9C">
      <w:start w:val="1"/>
      <w:numFmt w:val="bullet"/>
      <w:lvlText w:val="•"/>
      <w:lvlJc w:val="left"/>
      <w:pPr>
        <w:ind w:left="3563" w:hanging="360"/>
      </w:pPr>
      <w:rPr>
        <w:rFonts w:hint="default"/>
      </w:rPr>
    </w:lvl>
    <w:lvl w:ilvl="5" w:tplc="088AD02A">
      <w:start w:val="1"/>
      <w:numFmt w:val="bullet"/>
      <w:lvlText w:val="•"/>
      <w:lvlJc w:val="left"/>
      <w:pPr>
        <w:ind w:left="4569" w:hanging="360"/>
      </w:pPr>
      <w:rPr>
        <w:rFonts w:hint="default"/>
      </w:rPr>
    </w:lvl>
    <w:lvl w:ilvl="6" w:tplc="7B12F27A">
      <w:start w:val="1"/>
      <w:numFmt w:val="bullet"/>
      <w:lvlText w:val="•"/>
      <w:lvlJc w:val="left"/>
      <w:pPr>
        <w:ind w:left="5575" w:hanging="360"/>
      </w:pPr>
      <w:rPr>
        <w:rFonts w:hint="default"/>
      </w:rPr>
    </w:lvl>
    <w:lvl w:ilvl="7" w:tplc="D20A49B6">
      <w:start w:val="1"/>
      <w:numFmt w:val="bullet"/>
      <w:lvlText w:val="•"/>
      <w:lvlJc w:val="left"/>
      <w:pPr>
        <w:ind w:left="6581" w:hanging="360"/>
      </w:pPr>
      <w:rPr>
        <w:rFonts w:hint="default"/>
      </w:rPr>
    </w:lvl>
    <w:lvl w:ilvl="8" w:tplc="5EAE9A54">
      <w:start w:val="1"/>
      <w:numFmt w:val="bullet"/>
      <w:lvlText w:val="•"/>
      <w:lvlJc w:val="left"/>
      <w:pPr>
        <w:ind w:left="7587" w:hanging="360"/>
      </w:pPr>
      <w:rPr>
        <w:rFonts w:hint="default"/>
      </w:rPr>
    </w:lvl>
  </w:abstractNum>
  <w:abstractNum w:abstractNumId="117" w15:restartNumberingAfterBreak="0">
    <w:nsid w:val="5D4A21ED"/>
    <w:multiLevelType w:val="hybridMultilevel"/>
    <w:tmpl w:val="28A00D86"/>
    <w:lvl w:ilvl="0" w:tplc="69EA9A68">
      <w:start w:val="1"/>
      <w:numFmt w:val="decimal"/>
      <w:lvlText w:val="%1."/>
      <w:lvlJc w:val="left"/>
      <w:pPr>
        <w:ind w:left="760" w:hanging="360"/>
      </w:pPr>
      <w:rPr>
        <w:rFonts w:hint="default"/>
      </w:rPr>
    </w:lvl>
    <w:lvl w:ilvl="1" w:tplc="1040CE30" w:tentative="1">
      <w:start w:val="1"/>
      <w:numFmt w:val="upperLetter"/>
      <w:lvlText w:val="%2."/>
      <w:lvlJc w:val="left"/>
      <w:pPr>
        <w:ind w:left="1200" w:hanging="400"/>
      </w:pPr>
    </w:lvl>
    <w:lvl w:ilvl="2" w:tplc="B7F01E40" w:tentative="1">
      <w:start w:val="1"/>
      <w:numFmt w:val="lowerRoman"/>
      <w:lvlText w:val="%3."/>
      <w:lvlJc w:val="right"/>
      <w:pPr>
        <w:ind w:left="1600" w:hanging="400"/>
      </w:pPr>
    </w:lvl>
    <w:lvl w:ilvl="3" w:tplc="F000B832" w:tentative="1">
      <w:start w:val="1"/>
      <w:numFmt w:val="decimal"/>
      <w:lvlText w:val="%4."/>
      <w:lvlJc w:val="left"/>
      <w:pPr>
        <w:ind w:left="2000" w:hanging="400"/>
      </w:pPr>
    </w:lvl>
    <w:lvl w:ilvl="4" w:tplc="081EBEFA" w:tentative="1">
      <w:start w:val="1"/>
      <w:numFmt w:val="upperLetter"/>
      <w:lvlText w:val="%5."/>
      <w:lvlJc w:val="left"/>
      <w:pPr>
        <w:ind w:left="2400" w:hanging="400"/>
      </w:pPr>
    </w:lvl>
    <w:lvl w:ilvl="5" w:tplc="0ABE7078" w:tentative="1">
      <w:start w:val="1"/>
      <w:numFmt w:val="lowerRoman"/>
      <w:lvlText w:val="%6."/>
      <w:lvlJc w:val="right"/>
      <w:pPr>
        <w:ind w:left="2800" w:hanging="400"/>
      </w:pPr>
    </w:lvl>
    <w:lvl w:ilvl="6" w:tplc="41280348" w:tentative="1">
      <w:start w:val="1"/>
      <w:numFmt w:val="decimal"/>
      <w:lvlText w:val="%7."/>
      <w:lvlJc w:val="left"/>
      <w:pPr>
        <w:ind w:left="3200" w:hanging="400"/>
      </w:pPr>
    </w:lvl>
    <w:lvl w:ilvl="7" w:tplc="42285A8E" w:tentative="1">
      <w:start w:val="1"/>
      <w:numFmt w:val="upperLetter"/>
      <w:lvlText w:val="%8."/>
      <w:lvlJc w:val="left"/>
      <w:pPr>
        <w:ind w:left="3600" w:hanging="400"/>
      </w:pPr>
    </w:lvl>
    <w:lvl w:ilvl="8" w:tplc="77601710" w:tentative="1">
      <w:start w:val="1"/>
      <w:numFmt w:val="lowerRoman"/>
      <w:lvlText w:val="%9."/>
      <w:lvlJc w:val="right"/>
      <w:pPr>
        <w:ind w:left="4000" w:hanging="400"/>
      </w:pPr>
    </w:lvl>
  </w:abstractNum>
  <w:abstractNum w:abstractNumId="118" w15:restartNumberingAfterBreak="0">
    <w:nsid w:val="5E0E097E"/>
    <w:multiLevelType w:val="hybridMultilevel"/>
    <w:tmpl w:val="8A1A7EDC"/>
    <w:lvl w:ilvl="0" w:tplc="F69E924E">
      <w:start w:val="1"/>
      <w:numFmt w:val="bullet"/>
      <w:lvlText w:val=""/>
      <w:lvlJc w:val="left"/>
      <w:pPr>
        <w:ind w:left="2287" w:hanging="360"/>
      </w:pPr>
      <w:rPr>
        <w:rFonts w:ascii="Symbol" w:eastAsia="Symbol" w:hAnsi="Symbol" w:hint="default"/>
        <w:sz w:val="22"/>
        <w:szCs w:val="22"/>
      </w:rPr>
    </w:lvl>
    <w:lvl w:ilvl="1" w:tplc="4D866DF0">
      <w:start w:val="1"/>
      <w:numFmt w:val="bullet"/>
      <w:lvlText w:val="•"/>
      <w:lvlJc w:val="left"/>
      <w:pPr>
        <w:ind w:left="2754" w:hanging="360"/>
      </w:pPr>
      <w:rPr>
        <w:rFonts w:hint="default"/>
      </w:rPr>
    </w:lvl>
    <w:lvl w:ilvl="2" w:tplc="0DA84EE4">
      <w:start w:val="1"/>
      <w:numFmt w:val="bullet"/>
      <w:lvlText w:val="•"/>
      <w:lvlJc w:val="left"/>
      <w:pPr>
        <w:ind w:left="3222" w:hanging="360"/>
      </w:pPr>
      <w:rPr>
        <w:rFonts w:hint="default"/>
      </w:rPr>
    </w:lvl>
    <w:lvl w:ilvl="3" w:tplc="F0C096E8">
      <w:start w:val="1"/>
      <w:numFmt w:val="bullet"/>
      <w:lvlText w:val="•"/>
      <w:lvlJc w:val="left"/>
      <w:pPr>
        <w:ind w:left="3689" w:hanging="360"/>
      </w:pPr>
      <w:rPr>
        <w:rFonts w:hint="default"/>
      </w:rPr>
    </w:lvl>
    <w:lvl w:ilvl="4" w:tplc="CDC8F4BC">
      <w:start w:val="1"/>
      <w:numFmt w:val="bullet"/>
      <w:lvlText w:val="•"/>
      <w:lvlJc w:val="left"/>
      <w:pPr>
        <w:ind w:left="4156" w:hanging="360"/>
      </w:pPr>
      <w:rPr>
        <w:rFonts w:hint="default"/>
      </w:rPr>
    </w:lvl>
    <w:lvl w:ilvl="5" w:tplc="7B7E09C4">
      <w:start w:val="1"/>
      <w:numFmt w:val="bullet"/>
      <w:lvlText w:val="•"/>
      <w:lvlJc w:val="left"/>
      <w:pPr>
        <w:ind w:left="4624" w:hanging="360"/>
      </w:pPr>
      <w:rPr>
        <w:rFonts w:hint="default"/>
      </w:rPr>
    </w:lvl>
    <w:lvl w:ilvl="6" w:tplc="E5160B32">
      <w:start w:val="1"/>
      <w:numFmt w:val="bullet"/>
      <w:lvlText w:val="•"/>
      <w:lvlJc w:val="left"/>
      <w:pPr>
        <w:ind w:left="5091" w:hanging="360"/>
      </w:pPr>
      <w:rPr>
        <w:rFonts w:hint="default"/>
      </w:rPr>
    </w:lvl>
    <w:lvl w:ilvl="7" w:tplc="BD6C4E6E">
      <w:start w:val="1"/>
      <w:numFmt w:val="bullet"/>
      <w:lvlText w:val="•"/>
      <w:lvlJc w:val="left"/>
      <w:pPr>
        <w:ind w:left="5559" w:hanging="360"/>
      </w:pPr>
      <w:rPr>
        <w:rFonts w:hint="default"/>
      </w:rPr>
    </w:lvl>
    <w:lvl w:ilvl="8" w:tplc="24FE8260">
      <w:start w:val="1"/>
      <w:numFmt w:val="bullet"/>
      <w:lvlText w:val="•"/>
      <w:lvlJc w:val="left"/>
      <w:pPr>
        <w:ind w:left="6026" w:hanging="360"/>
      </w:pPr>
      <w:rPr>
        <w:rFonts w:hint="default"/>
      </w:rPr>
    </w:lvl>
  </w:abstractNum>
  <w:abstractNum w:abstractNumId="119" w15:restartNumberingAfterBreak="0">
    <w:nsid w:val="5E941651"/>
    <w:multiLevelType w:val="hybridMultilevel"/>
    <w:tmpl w:val="C7FEE378"/>
    <w:lvl w:ilvl="0" w:tplc="08B0BE94">
      <w:start w:val="1"/>
      <w:numFmt w:val="decimal"/>
      <w:lvlText w:val="%1."/>
      <w:lvlJc w:val="left"/>
      <w:pPr>
        <w:ind w:left="111" w:hanging="562"/>
      </w:pPr>
      <w:rPr>
        <w:rFonts w:ascii="Times New Roman" w:eastAsia="Times New Roman" w:hAnsi="Times New Roman" w:hint="default"/>
        <w:b/>
        <w:bCs/>
        <w:sz w:val="22"/>
        <w:szCs w:val="22"/>
      </w:rPr>
    </w:lvl>
    <w:lvl w:ilvl="1" w:tplc="BA142632">
      <w:start w:val="1"/>
      <w:numFmt w:val="bullet"/>
      <w:lvlText w:val=""/>
      <w:lvlJc w:val="left"/>
      <w:pPr>
        <w:ind w:left="831" w:hanging="360"/>
      </w:pPr>
      <w:rPr>
        <w:rFonts w:ascii="Symbol" w:eastAsia="Symbol" w:hAnsi="Symbol" w:hint="default"/>
        <w:sz w:val="22"/>
        <w:szCs w:val="22"/>
      </w:rPr>
    </w:lvl>
    <w:lvl w:ilvl="2" w:tplc="B6DEDF94">
      <w:start w:val="1"/>
      <w:numFmt w:val="bullet"/>
      <w:lvlText w:val="•"/>
      <w:lvlJc w:val="left"/>
      <w:pPr>
        <w:ind w:left="1803" w:hanging="360"/>
      </w:pPr>
      <w:rPr>
        <w:rFonts w:hint="default"/>
      </w:rPr>
    </w:lvl>
    <w:lvl w:ilvl="3" w:tplc="E4E83080">
      <w:start w:val="1"/>
      <w:numFmt w:val="bullet"/>
      <w:lvlText w:val="•"/>
      <w:lvlJc w:val="left"/>
      <w:pPr>
        <w:ind w:left="2775" w:hanging="360"/>
      </w:pPr>
      <w:rPr>
        <w:rFonts w:hint="default"/>
      </w:rPr>
    </w:lvl>
    <w:lvl w:ilvl="4" w:tplc="F516D806">
      <w:start w:val="1"/>
      <w:numFmt w:val="bullet"/>
      <w:lvlText w:val="•"/>
      <w:lvlJc w:val="left"/>
      <w:pPr>
        <w:ind w:left="3747" w:hanging="360"/>
      </w:pPr>
      <w:rPr>
        <w:rFonts w:hint="default"/>
      </w:rPr>
    </w:lvl>
    <w:lvl w:ilvl="5" w:tplc="0868F3A2">
      <w:start w:val="1"/>
      <w:numFmt w:val="bullet"/>
      <w:lvlText w:val="•"/>
      <w:lvlJc w:val="left"/>
      <w:pPr>
        <w:ind w:left="4719" w:hanging="360"/>
      </w:pPr>
      <w:rPr>
        <w:rFonts w:hint="default"/>
      </w:rPr>
    </w:lvl>
    <w:lvl w:ilvl="6" w:tplc="0F7EA140">
      <w:start w:val="1"/>
      <w:numFmt w:val="bullet"/>
      <w:lvlText w:val="•"/>
      <w:lvlJc w:val="left"/>
      <w:pPr>
        <w:ind w:left="5691" w:hanging="360"/>
      </w:pPr>
      <w:rPr>
        <w:rFonts w:hint="default"/>
      </w:rPr>
    </w:lvl>
    <w:lvl w:ilvl="7" w:tplc="C40A6660">
      <w:start w:val="1"/>
      <w:numFmt w:val="bullet"/>
      <w:lvlText w:val="•"/>
      <w:lvlJc w:val="left"/>
      <w:pPr>
        <w:ind w:left="6663" w:hanging="360"/>
      </w:pPr>
      <w:rPr>
        <w:rFonts w:hint="default"/>
      </w:rPr>
    </w:lvl>
    <w:lvl w:ilvl="8" w:tplc="0D14178A">
      <w:start w:val="1"/>
      <w:numFmt w:val="bullet"/>
      <w:lvlText w:val="•"/>
      <w:lvlJc w:val="left"/>
      <w:pPr>
        <w:ind w:left="7635" w:hanging="360"/>
      </w:pPr>
      <w:rPr>
        <w:rFonts w:hint="default"/>
      </w:rPr>
    </w:lvl>
  </w:abstractNum>
  <w:abstractNum w:abstractNumId="120" w15:restartNumberingAfterBreak="0">
    <w:nsid w:val="5FB602BC"/>
    <w:multiLevelType w:val="hybridMultilevel"/>
    <w:tmpl w:val="503A1552"/>
    <w:lvl w:ilvl="0" w:tplc="6A56F8E8">
      <w:start w:val="1"/>
      <w:numFmt w:val="lowerLetter"/>
      <w:lvlText w:val="%1"/>
      <w:lvlJc w:val="left"/>
      <w:pPr>
        <w:ind w:hanging="243"/>
      </w:pPr>
      <w:rPr>
        <w:rFonts w:ascii="Times New Roman" w:eastAsia="Times New Roman" w:hAnsi="Times New Roman" w:hint="default"/>
        <w:w w:val="99"/>
        <w:position w:val="8"/>
        <w:sz w:val="22"/>
        <w:szCs w:val="22"/>
        <w:vertAlign w:val="superscript"/>
      </w:rPr>
    </w:lvl>
    <w:lvl w:ilvl="1" w:tplc="4896052E">
      <w:start w:val="1"/>
      <w:numFmt w:val="bullet"/>
      <w:lvlText w:val="•"/>
      <w:lvlJc w:val="left"/>
      <w:rPr>
        <w:rFonts w:hint="default"/>
      </w:rPr>
    </w:lvl>
    <w:lvl w:ilvl="2" w:tplc="2E724CF8">
      <w:start w:val="1"/>
      <w:numFmt w:val="bullet"/>
      <w:lvlText w:val="•"/>
      <w:lvlJc w:val="left"/>
      <w:rPr>
        <w:rFonts w:hint="default"/>
      </w:rPr>
    </w:lvl>
    <w:lvl w:ilvl="3" w:tplc="548615F8">
      <w:start w:val="1"/>
      <w:numFmt w:val="bullet"/>
      <w:lvlText w:val="•"/>
      <w:lvlJc w:val="left"/>
      <w:rPr>
        <w:rFonts w:hint="default"/>
      </w:rPr>
    </w:lvl>
    <w:lvl w:ilvl="4" w:tplc="2A1E0444">
      <w:start w:val="1"/>
      <w:numFmt w:val="bullet"/>
      <w:lvlText w:val="•"/>
      <w:lvlJc w:val="left"/>
      <w:rPr>
        <w:rFonts w:hint="default"/>
      </w:rPr>
    </w:lvl>
    <w:lvl w:ilvl="5" w:tplc="21D6804A">
      <w:start w:val="1"/>
      <w:numFmt w:val="bullet"/>
      <w:lvlText w:val="•"/>
      <w:lvlJc w:val="left"/>
      <w:rPr>
        <w:rFonts w:hint="default"/>
      </w:rPr>
    </w:lvl>
    <w:lvl w:ilvl="6" w:tplc="FEEEAB56">
      <w:start w:val="1"/>
      <w:numFmt w:val="bullet"/>
      <w:lvlText w:val="•"/>
      <w:lvlJc w:val="left"/>
      <w:rPr>
        <w:rFonts w:hint="default"/>
      </w:rPr>
    </w:lvl>
    <w:lvl w:ilvl="7" w:tplc="78A01518">
      <w:start w:val="1"/>
      <w:numFmt w:val="bullet"/>
      <w:lvlText w:val="•"/>
      <w:lvlJc w:val="left"/>
      <w:rPr>
        <w:rFonts w:hint="default"/>
      </w:rPr>
    </w:lvl>
    <w:lvl w:ilvl="8" w:tplc="8E0E5778">
      <w:start w:val="1"/>
      <w:numFmt w:val="bullet"/>
      <w:lvlText w:val="•"/>
      <w:lvlJc w:val="left"/>
      <w:rPr>
        <w:rFonts w:hint="default"/>
      </w:rPr>
    </w:lvl>
  </w:abstractNum>
  <w:abstractNum w:abstractNumId="121" w15:restartNumberingAfterBreak="0">
    <w:nsid w:val="60FD1EA0"/>
    <w:multiLevelType w:val="hybridMultilevel"/>
    <w:tmpl w:val="3752BEA8"/>
    <w:lvl w:ilvl="0" w:tplc="4DECB790">
      <w:start w:val="1"/>
      <w:numFmt w:val="bullet"/>
      <w:lvlText w:val=""/>
      <w:lvlJc w:val="left"/>
      <w:pPr>
        <w:ind w:hanging="540"/>
      </w:pPr>
      <w:rPr>
        <w:rFonts w:ascii="Symbol" w:eastAsia="Symbol" w:hAnsi="Symbol" w:hint="default"/>
        <w:sz w:val="22"/>
        <w:szCs w:val="22"/>
      </w:rPr>
    </w:lvl>
    <w:lvl w:ilvl="1" w:tplc="B60EDF24">
      <w:start w:val="1"/>
      <w:numFmt w:val="bullet"/>
      <w:lvlText w:val=""/>
      <w:lvlJc w:val="left"/>
      <w:pPr>
        <w:ind w:hanging="360"/>
      </w:pPr>
      <w:rPr>
        <w:rFonts w:ascii="Symbol" w:eastAsia="Symbol" w:hAnsi="Symbol" w:hint="default"/>
        <w:sz w:val="22"/>
        <w:szCs w:val="22"/>
      </w:rPr>
    </w:lvl>
    <w:lvl w:ilvl="2" w:tplc="1CAC7730">
      <w:start w:val="1"/>
      <w:numFmt w:val="bullet"/>
      <w:lvlText w:val=""/>
      <w:lvlJc w:val="left"/>
      <w:pPr>
        <w:ind w:hanging="540"/>
      </w:pPr>
      <w:rPr>
        <w:rFonts w:ascii="Symbol" w:eastAsia="Symbol" w:hAnsi="Symbol" w:hint="default"/>
        <w:sz w:val="22"/>
        <w:szCs w:val="22"/>
      </w:rPr>
    </w:lvl>
    <w:lvl w:ilvl="3" w:tplc="EF9CFAC6">
      <w:start w:val="1"/>
      <w:numFmt w:val="bullet"/>
      <w:lvlText w:val="•"/>
      <w:lvlJc w:val="left"/>
      <w:rPr>
        <w:rFonts w:hint="default"/>
      </w:rPr>
    </w:lvl>
    <w:lvl w:ilvl="4" w:tplc="16647792">
      <w:start w:val="1"/>
      <w:numFmt w:val="bullet"/>
      <w:lvlText w:val="•"/>
      <w:lvlJc w:val="left"/>
      <w:rPr>
        <w:rFonts w:hint="default"/>
      </w:rPr>
    </w:lvl>
    <w:lvl w:ilvl="5" w:tplc="B0A098F8">
      <w:start w:val="1"/>
      <w:numFmt w:val="bullet"/>
      <w:lvlText w:val="•"/>
      <w:lvlJc w:val="left"/>
      <w:rPr>
        <w:rFonts w:hint="default"/>
      </w:rPr>
    </w:lvl>
    <w:lvl w:ilvl="6" w:tplc="FE8C0142">
      <w:start w:val="1"/>
      <w:numFmt w:val="bullet"/>
      <w:lvlText w:val="•"/>
      <w:lvlJc w:val="left"/>
      <w:rPr>
        <w:rFonts w:hint="default"/>
      </w:rPr>
    </w:lvl>
    <w:lvl w:ilvl="7" w:tplc="A6082924">
      <w:start w:val="1"/>
      <w:numFmt w:val="bullet"/>
      <w:lvlText w:val="•"/>
      <w:lvlJc w:val="left"/>
      <w:rPr>
        <w:rFonts w:hint="default"/>
      </w:rPr>
    </w:lvl>
    <w:lvl w:ilvl="8" w:tplc="BE96F4F8">
      <w:start w:val="1"/>
      <w:numFmt w:val="bullet"/>
      <w:lvlText w:val="•"/>
      <w:lvlJc w:val="left"/>
      <w:rPr>
        <w:rFonts w:hint="default"/>
      </w:rPr>
    </w:lvl>
  </w:abstractNum>
  <w:abstractNum w:abstractNumId="122" w15:restartNumberingAfterBreak="0">
    <w:nsid w:val="61F239C3"/>
    <w:multiLevelType w:val="hybridMultilevel"/>
    <w:tmpl w:val="EFF42462"/>
    <w:lvl w:ilvl="0" w:tplc="DFD69E9C">
      <w:start w:val="1"/>
      <w:numFmt w:val="decimal"/>
      <w:lvlText w:val="%1."/>
      <w:lvlJc w:val="left"/>
      <w:pPr>
        <w:ind w:left="471" w:hanging="360"/>
      </w:pPr>
      <w:rPr>
        <w:rFonts w:hint="default"/>
        <w:b/>
      </w:rPr>
    </w:lvl>
    <w:lvl w:ilvl="1" w:tplc="584CC610" w:tentative="1">
      <w:start w:val="1"/>
      <w:numFmt w:val="upperLetter"/>
      <w:lvlText w:val="%2."/>
      <w:lvlJc w:val="left"/>
      <w:pPr>
        <w:ind w:left="911" w:hanging="400"/>
      </w:pPr>
    </w:lvl>
    <w:lvl w:ilvl="2" w:tplc="E222BD80" w:tentative="1">
      <w:start w:val="1"/>
      <w:numFmt w:val="lowerRoman"/>
      <w:lvlText w:val="%3."/>
      <w:lvlJc w:val="right"/>
      <w:pPr>
        <w:ind w:left="1311" w:hanging="400"/>
      </w:pPr>
    </w:lvl>
    <w:lvl w:ilvl="3" w:tplc="6E4CF96E" w:tentative="1">
      <w:start w:val="1"/>
      <w:numFmt w:val="decimal"/>
      <w:lvlText w:val="%4."/>
      <w:lvlJc w:val="left"/>
      <w:pPr>
        <w:ind w:left="1711" w:hanging="400"/>
      </w:pPr>
    </w:lvl>
    <w:lvl w:ilvl="4" w:tplc="A11417F8" w:tentative="1">
      <w:start w:val="1"/>
      <w:numFmt w:val="upperLetter"/>
      <w:lvlText w:val="%5."/>
      <w:lvlJc w:val="left"/>
      <w:pPr>
        <w:ind w:left="2111" w:hanging="400"/>
      </w:pPr>
    </w:lvl>
    <w:lvl w:ilvl="5" w:tplc="E0386A84" w:tentative="1">
      <w:start w:val="1"/>
      <w:numFmt w:val="lowerRoman"/>
      <w:lvlText w:val="%6."/>
      <w:lvlJc w:val="right"/>
      <w:pPr>
        <w:ind w:left="2511" w:hanging="400"/>
      </w:pPr>
    </w:lvl>
    <w:lvl w:ilvl="6" w:tplc="A47CC9D6" w:tentative="1">
      <w:start w:val="1"/>
      <w:numFmt w:val="decimal"/>
      <w:lvlText w:val="%7."/>
      <w:lvlJc w:val="left"/>
      <w:pPr>
        <w:ind w:left="2911" w:hanging="400"/>
      </w:pPr>
    </w:lvl>
    <w:lvl w:ilvl="7" w:tplc="B7FCCBC2" w:tentative="1">
      <w:start w:val="1"/>
      <w:numFmt w:val="upperLetter"/>
      <w:lvlText w:val="%8."/>
      <w:lvlJc w:val="left"/>
      <w:pPr>
        <w:ind w:left="3311" w:hanging="400"/>
      </w:pPr>
    </w:lvl>
    <w:lvl w:ilvl="8" w:tplc="82962D90" w:tentative="1">
      <w:start w:val="1"/>
      <w:numFmt w:val="lowerRoman"/>
      <w:lvlText w:val="%9."/>
      <w:lvlJc w:val="right"/>
      <w:pPr>
        <w:ind w:left="3711" w:hanging="400"/>
      </w:pPr>
    </w:lvl>
  </w:abstractNum>
  <w:abstractNum w:abstractNumId="123" w15:restartNumberingAfterBreak="0">
    <w:nsid w:val="67BB4DAB"/>
    <w:multiLevelType w:val="hybridMultilevel"/>
    <w:tmpl w:val="DD6C0418"/>
    <w:lvl w:ilvl="0" w:tplc="70E6B73C">
      <w:start w:val="1"/>
      <w:numFmt w:val="decimal"/>
      <w:lvlText w:val="%1)"/>
      <w:lvlJc w:val="left"/>
      <w:pPr>
        <w:ind w:left="672" w:hanging="562"/>
      </w:pPr>
      <w:rPr>
        <w:rFonts w:ascii="Times New Roman" w:eastAsia="Times New Roman" w:hAnsi="Times New Roman" w:hint="default"/>
        <w:b/>
        <w:bCs/>
        <w:sz w:val="22"/>
        <w:szCs w:val="22"/>
      </w:rPr>
    </w:lvl>
    <w:lvl w:ilvl="1" w:tplc="F8243F68">
      <w:start w:val="1"/>
      <w:numFmt w:val="bullet"/>
      <w:lvlText w:val="•"/>
      <w:lvlJc w:val="left"/>
      <w:pPr>
        <w:ind w:left="1563" w:hanging="562"/>
      </w:pPr>
      <w:rPr>
        <w:rFonts w:hint="default"/>
      </w:rPr>
    </w:lvl>
    <w:lvl w:ilvl="2" w:tplc="D568B1B2">
      <w:start w:val="1"/>
      <w:numFmt w:val="bullet"/>
      <w:lvlText w:val="•"/>
      <w:lvlJc w:val="left"/>
      <w:pPr>
        <w:ind w:left="2454" w:hanging="562"/>
      </w:pPr>
      <w:rPr>
        <w:rFonts w:hint="default"/>
      </w:rPr>
    </w:lvl>
    <w:lvl w:ilvl="3" w:tplc="68B44704">
      <w:start w:val="1"/>
      <w:numFmt w:val="bullet"/>
      <w:lvlText w:val="•"/>
      <w:lvlJc w:val="left"/>
      <w:pPr>
        <w:ind w:left="3344" w:hanging="562"/>
      </w:pPr>
      <w:rPr>
        <w:rFonts w:hint="default"/>
      </w:rPr>
    </w:lvl>
    <w:lvl w:ilvl="4" w:tplc="C272205C">
      <w:start w:val="1"/>
      <w:numFmt w:val="bullet"/>
      <w:lvlText w:val="•"/>
      <w:lvlJc w:val="left"/>
      <w:pPr>
        <w:ind w:left="4235" w:hanging="562"/>
      </w:pPr>
      <w:rPr>
        <w:rFonts w:hint="default"/>
      </w:rPr>
    </w:lvl>
    <w:lvl w:ilvl="5" w:tplc="AA0AF498">
      <w:start w:val="1"/>
      <w:numFmt w:val="bullet"/>
      <w:lvlText w:val="•"/>
      <w:lvlJc w:val="left"/>
      <w:pPr>
        <w:ind w:left="5126" w:hanging="562"/>
      </w:pPr>
      <w:rPr>
        <w:rFonts w:hint="default"/>
      </w:rPr>
    </w:lvl>
    <w:lvl w:ilvl="6" w:tplc="3058F5C6">
      <w:start w:val="1"/>
      <w:numFmt w:val="bullet"/>
      <w:lvlText w:val="•"/>
      <w:lvlJc w:val="left"/>
      <w:pPr>
        <w:ind w:left="6017" w:hanging="562"/>
      </w:pPr>
      <w:rPr>
        <w:rFonts w:hint="default"/>
      </w:rPr>
    </w:lvl>
    <w:lvl w:ilvl="7" w:tplc="37B233A0">
      <w:start w:val="1"/>
      <w:numFmt w:val="bullet"/>
      <w:lvlText w:val="•"/>
      <w:lvlJc w:val="left"/>
      <w:pPr>
        <w:ind w:left="6907" w:hanging="562"/>
      </w:pPr>
      <w:rPr>
        <w:rFonts w:hint="default"/>
      </w:rPr>
    </w:lvl>
    <w:lvl w:ilvl="8" w:tplc="12F492C8">
      <w:start w:val="1"/>
      <w:numFmt w:val="bullet"/>
      <w:lvlText w:val="•"/>
      <w:lvlJc w:val="left"/>
      <w:pPr>
        <w:ind w:left="7798" w:hanging="562"/>
      </w:pPr>
      <w:rPr>
        <w:rFonts w:hint="default"/>
      </w:rPr>
    </w:lvl>
  </w:abstractNum>
  <w:abstractNum w:abstractNumId="124" w15:restartNumberingAfterBreak="0">
    <w:nsid w:val="693F5B2F"/>
    <w:multiLevelType w:val="hybridMultilevel"/>
    <w:tmpl w:val="E0EC6174"/>
    <w:lvl w:ilvl="0" w:tplc="E41A76B4">
      <w:start w:val="1"/>
      <w:numFmt w:val="decimal"/>
      <w:lvlText w:val="%1."/>
      <w:lvlJc w:val="left"/>
      <w:pPr>
        <w:ind w:left="677" w:hanging="567"/>
      </w:pPr>
      <w:rPr>
        <w:rFonts w:ascii="Times New Roman" w:eastAsia="Times New Roman" w:hAnsi="Times New Roman" w:hint="default"/>
        <w:sz w:val="22"/>
        <w:szCs w:val="22"/>
      </w:rPr>
    </w:lvl>
    <w:lvl w:ilvl="1" w:tplc="36F4C1AC">
      <w:start w:val="1"/>
      <w:numFmt w:val="bullet"/>
      <w:lvlText w:val="•"/>
      <w:lvlJc w:val="left"/>
      <w:pPr>
        <w:ind w:left="1569" w:hanging="567"/>
      </w:pPr>
      <w:rPr>
        <w:rFonts w:hint="default"/>
      </w:rPr>
    </w:lvl>
    <w:lvl w:ilvl="2" w:tplc="8626D5AE">
      <w:start w:val="1"/>
      <w:numFmt w:val="bullet"/>
      <w:lvlText w:val="•"/>
      <w:lvlJc w:val="left"/>
      <w:pPr>
        <w:ind w:left="2462" w:hanging="567"/>
      </w:pPr>
      <w:rPr>
        <w:rFonts w:hint="default"/>
      </w:rPr>
    </w:lvl>
    <w:lvl w:ilvl="3" w:tplc="0A00EE00">
      <w:start w:val="1"/>
      <w:numFmt w:val="bullet"/>
      <w:lvlText w:val="•"/>
      <w:lvlJc w:val="left"/>
      <w:pPr>
        <w:ind w:left="3354" w:hanging="567"/>
      </w:pPr>
      <w:rPr>
        <w:rFonts w:hint="default"/>
      </w:rPr>
    </w:lvl>
    <w:lvl w:ilvl="4" w:tplc="15F4B5BE">
      <w:start w:val="1"/>
      <w:numFmt w:val="bullet"/>
      <w:lvlText w:val="•"/>
      <w:lvlJc w:val="left"/>
      <w:pPr>
        <w:ind w:left="4246" w:hanging="567"/>
      </w:pPr>
      <w:rPr>
        <w:rFonts w:hint="default"/>
      </w:rPr>
    </w:lvl>
    <w:lvl w:ilvl="5" w:tplc="A78E9DF4">
      <w:start w:val="1"/>
      <w:numFmt w:val="bullet"/>
      <w:lvlText w:val="•"/>
      <w:lvlJc w:val="left"/>
      <w:pPr>
        <w:ind w:left="5138" w:hanging="567"/>
      </w:pPr>
      <w:rPr>
        <w:rFonts w:hint="default"/>
      </w:rPr>
    </w:lvl>
    <w:lvl w:ilvl="6" w:tplc="28F81B48">
      <w:start w:val="1"/>
      <w:numFmt w:val="bullet"/>
      <w:lvlText w:val="•"/>
      <w:lvlJc w:val="left"/>
      <w:pPr>
        <w:ind w:left="6031" w:hanging="567"/>
      </w:pPr>
      <w:rPr>
        <w:rFonts w:hint="default"/>
      </w:rPr>
    </w:lvl>
    <w:lvl w:ilvl="7" w:tplc="08804FCE">
      <w:start w:val="1"/>
      <w:numFmt w:val="bullet"/>
      <w:lvlText w:val="•"/>
      <w:lvlJc w:val="left"/>
      <w:pPr>
        <w:ind w:left="6923" w:hanging="567"/>
      </w:pPr>
      <w:rPr>
        <w:rFonts w:hint="default"/>
      </w:rPr>
    </w:lvl>
    <w:lvl w:ilvl="8" w:tplc="052A6B7A">
      <w:start w:val="1"/>
      <w:numFmt w:val="bullet"/>
      <w:lvlText w:val="•"/>
      <w:lvlJc w:val="left"/>
      <w:pPr>
        <w:ind w:left="7815" w:hanging="567"/>
      </w:pPr>
      <w:rPr>
        <w:rFonts w:hint="default"/>
      </w:rPr>
    </w:lvl>
  </w:abstractNum>
  <w:abstractNum w:abstractNumId="125" w15:restartNumberingAfterBreak="0">
    <w:nsid w:val="69FB1CDB"/>
    <w:multiLevelType w:val="hybridMultilevel"/>
    <w:tmpl w:val="46B62622"/>
    <w:lvl w:ilvl="0" w:tplc="2AE4EDE8">
      <w:start w:val="1"/>
      <w:numFmt w:val="bullet"/>
      <w:lvlText w:val=""/>
      <w:lvlJc w:val="left"/>
      <w:pPr>
        <w:ind w:left="800" w:hanging="400"/>
      </w:pPr>
      <w:rPr>
        <w:rFonts w:ascii="Symbol" w:hAnsi="Symbol" w:cs="Symbol" w:hint="default"/>
      </w:rPr>
    </w:lvl>
    <w:lvl w:ilvl="1" w:tplc="8E88812A" w:tentative="1">
      <w:start w:val="1"/>
      <w:numFmt w:val="bullet"/>
      <w:lvlText w:val=""/>
      <w:lvlJc w:val="left"/>
      <w:pPr>
        <w:ind w:left="1200" w:hanging="400"/>
      </w:pPr>
      <w:rPr>
        <w:rFonts w:ascii="Wingdings" w:hAnsi="Wingdings" w:hint="default"/>
      </w:rPr>
    </w:lvl>
    <w:lvl w:ilvl="2" w:tplc="8DB25C36" w:tentative="1">
      <w:start w:val="1"/>
      <w:numFmt w:val="bullet"/>
      <w:lvlText w:val=""/>
      <w:lvlJc w:val="left"/>
      <w:pPr>
        <w:ind w:left="1600" w:hanging="400"/>
      </w:pPr>
      <w:rPr>
        <w:rFonts w:ascii="Wingdings" w:hAnsi="Wingdings" w:hint="default"/>
      </w:rPr>
    </w:lvl>
    <w:lvl w:ilvl="3" w:tplc="18445862" w:tentative="1">
      <w:start w:val="1"/>
      <w:numFmt w:val="bullet"/>
      <w:lvlText w:val=""/>
      <w:lvlJc w:val="left"/>
      <w:pPr>
        <w:ind w:left="2000" w:hanging="400"/>
      </w:pPr>
      <w:rPr>
        <w:rFonts w:ascii="Wingdings" w:hAnsi="Wingdings" w:hint="default"/>
      </w:rPr>
    </w:lvl>
    <w:lvl w:ilvl="4" w:tplc="265E71EA" w:tentative="1">
      <w:start w:val="1"/>
      <w:numFmt w:val="bullet"/>
      <w:lvlText w:val=""/>
      <w:lvlJc w:val="left"/>
      <w:pPr>
        <w:ind w:left="2400" w:hanging="400"/>
      </w:pPr>
      <w:rPr>
        <w:rFonts w:ascii="Wingdings" w:hAnsi="Wingdings" w:hint="default"/>
      </w:rPr>
    </w:lvl>
    <w:lvl w:ilvl="5" w:tplc="7D06C292" w:tentative="1">
      <w:start w:val="1"/>
      <w:numFmt w:val="bullet"/>
      <w:lvlText w:val=""/>
      <w:lvlJc w:val="left"/>
      <w:pPr>
        <w:ind w:left="2800" w:hanging="400"/>
      </w:pPr>
      <w:rPr>
        <w:rFonts w:ascii="Wingdings" w:hAnsi="Wingdings" w:hint="default"/>
      </w:rPr>
    </w:lvl>
    <w:lvl w:ilvl="6" w:tplc="F68600EC" w:tentative="1">
      <w:start w:val="1"/>
      <w:numFmt w:val="bullet"/>
      <w:lvlText w:val=""/>
      <w:lvlJc w:val="left"/>
      <w:pPr>
        <w:ind w:left="3200" w:hanging="400"/>
      </w:pPr>
      <w:rPr>
        <w:rFonts w:ascii="Wingdings" w:hAnsi="Wingdings" w:hint="default"/>
      </w:rPr>
    </w:lvl>
    <w:lvl w:ilvl="7" w:tplc="A8126214" w:tentative="1">
      <w:start w:val="1"/>
      <w:numFmt w:val="bullet"/>
      <w:lvlText w:val=""/>
      <w:lvlJc w:val="left"/>
      <w:pPr>
        <w:ind w:left="3600" w:hanging="400"/>
      </w:pPr>
      <w:rPr>
        <w:rFonts w:ascii="Wingdings" w:hAnsi="Wingdings" w:hint="default"/>
      </w:rPr>
    </w:lvl>
    <w:lvl w:ilvl="8" w:tplc="2DF8C8BA" w:tentative="1">
      <w:start w:val="1"/>
      <w:numFmt w:val="bullet"/>
      <w:lvlText w:val=""/>
      <w:lvlJc w:val="left"/>
      <w:pPr>
        <w:ind w:left="4000" w:hanging="400"/>
      </w:pPr>
      <w:rPr>
        <w:rFonts w:ascii="Wingdings" w:hAnsi="Wingdings" w:hint="default"/>
      </w:rPr>
    </w:lvl>
  </w:abstractNum>
  <w:abstractNum w:abstractNumId="126" w15:restartNumberingAfterBreak="0">
    <w:nsid w:val="6AFA52BB"/>
    <w:multiLevelType w:val="hybridMultilevel"/>
    <w:tmpl w:val="238C36AC"/>
    <w:lvl w:ilvl="0" w:tplc="776E4094">
      <w:start w:val="1"/>
      <w:numFmt w:val="decimal"/>
      <w:lvlText w:val="%1."/>
      <w:lvlJc w:val="left"/>
      <w:pPr>
        <w:ind w:left="660" w:hanging="550"/>
      </w:pPr>
      <w:rPr>
        <w:rFonts w:ascii="Times New Roman" w:eastAsia="Times New Roman" w:hAnsi="Times New Roman" w:hint="default"/>
        <w:sz w:val="22"/>
        <w:szCs w:val="22"/>
      </w:rPr>
    </w:lvl>
    <w:lvl w:ilvl="1" w:tplc="D160F524">
      <w:start w:val="1"/>
      <w:numFmt w:val="bullet"/>
      <w:lvlText w:val="•"/>
      <w:lvlJc w:val="left"/>
      <w:pPr>
        <w:ind w:left="1548" w:hanging="550"/>
      </w:pPr>
      <w:rPr>
        <w:rFonts w:hint="default"/>
      </w:rPr>
    </w:lvl>
    <w:lvl w:ilvl="2" w:tplc="14320994">
      <w:start w:val="1"/>
      <w:numFmt w:val="bullet"/>
      <w:lvlText w:val="•"/>
      <w:lvlJc w:val="left"/>
      <w:pPr>
        <w:ind w:left="2436" w:hanging="550"/>
      </w:pPr>
      <w:rPr>
        <w:rFonts w:hint="default"/>
      </w:rPr>
    </w:lvl>
    <w:lvl w:ilvl="3" w:tplc="D792B8E4">
      <w:start w:val="1"/>
      <w:numFmt w:val="bullet"/>
      <w:lvlText w:val="•"/>
      <w:lvlJc w:val="left"/>
      <w:pPr>
        <w:ind w:left="3324" w:hanging="550"/>
      </w:pPr>
      <w:rPr>
        <w:rFonts w:hint="default"/>
      </w:rPr>
    </w:lvl>
    <w:lvl w:ilvl="4" w:tplc="957C50F0">
      <w:start w:val="1"/>
      <w:numFmt w:val="bullet"/>
      <w:lvlText w:val="•"/>
      <w:lvlJc w:val="left"/>
      <w:pPr>
        <w:ind w:left="4212" w:hanging="550"/>
      </w:pPr>
      <w:rPr>
        <w:rFonts w:hint="default"/>
      </w:rPr>
    </w:lvl>
    <w:lvl w:ilvl="5" w:tplc="75362808">
      <w:start w:val="1"/>
      <w:numFmt w:val="bullet"/>
      <w:lvlText w:val="•"/>
      <w:lvlJc w:val="left"/>
      <w:pPr>
        <w:ind w:left="5100" w:hanging="550"/>
      </w:pPr>
      <w:rPr>
        <w:rFonts w:hint="default"/>
      </w:rPr>
    </w:lvl>
    <w:lvl w:ilvl="6" w:tplc="384AF5FA">
      <w:start w:val="1"/>
      <w:numFmt w:val="bullet"/>
      <w:lvlText w:val="•"/>
      <w:lvlJc w:val="left"/>
      <w:pPr>
        <w:ind w:left="5988" w:hanging="550"/>
      </w:pPr>
      <w:rPr>
        <w:rFonts w:hint="default"/>
      </w:rPr>
    </w:lvl>
    <w:lvl w:ilvl="7" w:tplc="259080B0">
      <w:start w:val="1"/>
      <w:numFmt w:val="bullet"/>
      <w:lvlText w:val="•"/>
      <w:lvlJc w:val="left"/>
      <w:pPr>
        <w:ind w:left="6876" w:hanging="550"/>
      </w:pPr>
      <w:rPr>
        <w:rFonts w:hint="default"/>
      </w:rPr>
    </w:lvl>
    <w:lvl w:ilvl="8" w:tplc="48DCA80A">
      <w:start w:val="1"/>
      <w:numFmt w:val="bullet"/>
      <w:lvlText w:val="•"/>
      <w:lvlJc w:val="left"/>
      <w:pPr>
        <w:ind w:left="7764" w:hanging="550"/>
      </w:pPr>
      <w:rPr>
        <w:rFonts w:hint="default"/>
      </w:rPr>
    </w:lvl>
  </w:abstractNum>
  <w:abstractNum w:abstractNumId="127" w15:restartNumberingAfterBreak="0">
    <w:nsid w:val="6CF1393D"/>
    <w:multiLevelType w:val="hybridMultilevel"/>
    <w:tmpl w:val="339C2F6A"/>
    <w:lvl w:ilvl="0" w:tplc="1D580422">
      <w:start w:val="1"/>
      <w:numFmt w:val="decimal"/>
      <w:lvlText w:val="%1."/>
      <w:lvlJc w:val="left"/>
      <w:pPr>
        <w:ind w:hanging="562"/>
      </w:pPr>
      <w:rPr>
        <w:rFonts w:ascii="Times New Roman" w:eastAsia="Times New Roman" w:hAnsi="Times New Roman" w:hint="default"/>
        <w:b/>
        <w:bCs/>
        <w:sz w:val="22"/>
        <w:szCs w:val="22"/>
      </w:rPr>
    </w:lvl>
    <w:lvl w:ilvl="1" w:tplc="E1645990">
      <w:start w:val="1"/>
      <w:numFmt w:val="bullet"/>
      <w:lvlText w:val="•"/>
      <w:lvlJc w:val="left"/>
      <w:rPr>
        <w:rFonts w:hint="default"/>
      </w:rPr>
    </w:lvl>
    <w:lvl w:ilvl="2" w:tplc="51F6A0A0">
      <w:start w:val="1"/>
      <w:numFmt w:val="bullet"/>
      <w:lvlText w:val="•"/>
      <w:lvlJc w:val="left"/>
      <w:rPr>
        <w:rFonts w:hint="default"/>
      </w:rPr>
    </w:lvl>
    <w:lvl w:ilvl="3" w:tplc="BF70C4B2">
      <w:start w:val="1"/>
      <w:numFmt w:val="bullet"/>
      <w:lvlText w:val="•"/>
      <w:lvlJc w:val="left"/>
      <w:rPr>
        <w:rFonts w:hint="default"/>
      </w:rPr>
    </w:lvl>
    <w:lvl w:ilvl="4" w:tplc="7DE8C868">
      <w:start w:val="1"/>
      <w:numFmt w:val="bullet"/>
      <w:lvlText w:val="•"/>
      <w:lvlJc w:val="left"/>
      <w:rPr>
        <w:rFonts w:hint="default"/>
      </w:rPr>
    </w:lvl>
    <w:lvl w:ilvl="5" w:tplc="C09A505C">
      <w:start w:val="1"/>
      <w:numFmt w:val="bullet"/>
      <w:lvlText w:val="•"/>
      <w:lvlJc w:val="left"/>
      <w:rPr>
        <w:rFonts w:hint="default"/>
      </w:rPr>
    </w:lvl>
    <w:lvl w:ilvl="6" w:tplc="499A19BA">
      <w:start w:val="1"/>
      <w:numFmt w:val="bullet"/>
      <w:lvlText w:val="•"/>
      <w:lvlJc w:val="left"/>
      <w:rPr>
        <w:rFonts w:hint="default"/>
      </w:rPr>
    </w:lvl>
    <w:lvl w:ilvl="7" w:tplc="5B486408">
      <w:start w:val="1"/>
      <w:numFmt w:val="bullet"/>
      <w:lvlText w:val="•"/>
      <w:lvlJc w:val="left"/>
      <w:rPr>
        <w:rFonts w:hint="default"/>
      </w:rPr>
    </w:lvl>
    <w:lvl w:ilvl="8" w:tplc="0E8E9D86">
      <w:start w:val="1"/>
      <w:numFmt w:val="bullet"/>
      <w:lvlText w:val="•"/>
      <w:lvlJc w:val="left"/>
      <w:rPr>
        <w:rFonts w:hint="default"/>
      </w:rPr>
    </w:lvl>
  </w:abstractNum>
  <w:abstractNum w:abstractNumId="128" w15:restartNumberingAfterBreak="0">
    <w:nsid w:val="6D5F143D"/>
    <w:multiLevelType w:val="hybridMultilevel"/>
    <w:tmpl w:val="3E3022CA"/>
    <w:lvl w:ilvl="0" w:tplc="BE24176A">
      <w:start w:val="1"/>
      <w:numFmt w:val="decimal"/>
      <w:lvlText w:val="%1."/>
      <w:lvlJc w:val="left"/>
      <w:pPr>
        <w:ind w:left="471" w:hanging="360"/>
      </w:pPr>
      <w:rPr>
        <w:rFonts w:hint="default"/>
        <w:b/>
      </w:rPr>
    </w:lvl>
    <w:lvl w:ilvl="1" w:tplc="BADCFD26" w:tentative="1">
      <w:start w:val="1"/>
      <w:numFmt w:val="upperLetter"/>
      <w:lvlText w:val="%2."/>
      <w:lvlJc w:val="left"/>
      <w:pPr>
        <w:ind w:left="911" w:hanging="400"/>
      </w:pPr>
    </w:lvl>
    <w:lvl w:ilvl="2" w:tplc="59E0706C" w:tentative="1">
      <w:start w:val="1"/>
      <w:numFmt w:val="lowerRoman"/>
      <w:lvlText w:val="%3."/>
      <w:lvlJc w:val="right"/>
      <w:pPr>
        <w:ind w:left="1311" w:hanging="400"/>
      </w:pPr>
    </w:lvl>
    <w:lvl w:ilvl="3" w:tplc="5E2E7304" w:tentative="1">
      <w:start w:val="1"/>
      <w:numFmt w:val="decimal"/>
      <w:lvlText w:val="%4."/>
      <w:lvlJc w:val="left"/>
      <w:pPr>
        <w:ind w:left="1711" w:hanging="400"/>
      </w:pPr>
    </w:lvl>
    <w:lvl w:ilvl="4" w:tplc="041E34AE" w:tentative="1">
      <w:start w:val="1"/>
      <w:numFmt w:val="upperLetter"/>
      <w:lvlText w:val="%5."/>
      <w:lvlJc w:val="left"/>
      <w:pPr>
        <w:ind w:left="2111" w:hanging="400"/>
      </w:pPr>
    </w:lvl>
    <w:lvl w:ilvl="5" w:tplc="6FCEA1C8" w:tentative="1">
      <w:start w:val="1"/>
      <w:numFmt w:val="lowerRoman"/>
      <w:lvlText w:val="%6."/>
      <w:lvlJc w:val="right"/>
      <w:pPr>
        <w:ind w:left="2511" w:hanging="400"/>
      </w:pPr>
    </w:lvl>
    <w:lvl w:ilvl="6" w:tplc="FEA0047C" w:tentative="1">
      <w:start w:val="1"/>
      <w:numFmt w:val="decimal"/>
      <w:lvlText w:val="%7."/>
      <w:lvlJc w:val="left"/>
      <w:pPr>
        <w:ind w:left="2911" w:hanging="400"/>
      </w:pPr>
    </w:lvl>
    <w:lvl w:ilvl="7" w:tplc="54A8159C" w:tentative="1">
      <w:start w:val="1"/>
      <w:numFmt w:val="upperLetter"/>
      <w:lvlText w:val="%8."/>
      <w:lvlJc w:val="left"/>
      <w:pPr>
        <w:ind w:left="3311" w:hanging="400"/>
      </w:pPr>
    </w:lvl>
    <w:lvl w:ilvl="8" w:tplc="7CFC44E8" w:tentative="1">
      <w:start w:val="1"/>
      <w:numFmt w:val="lowerRoman"/>
      <w:lvlText w:val="%9."/>
      <w:lvlJc w:val="right"/>
      <w:pPr>
        <w:ind w:left="3711" w:hanging="400"/>
      </w:pPr>
    </w:lvl>
  </w:abstractNum>
  <w:abstractNum w:abstractNumId="129" w15:restartNumberingAfterBreak="0">
    <w:nsid w:val="6DA05FF3"/>
    <w:multiLevelType w:val="hybridMultilevel"/>
    <w:tmpl w:val="28A00D86"/>
    <w:lvl w:ilvl="0" w:tplc="69EA9A68">
      <w:start w:val="1"/>
      <w:numFmt w:val="decimal"/>
      <w:lvlText w:val="%1."/>
      <w:lvlJc w:val="left"/>
      <w:pPr>
        <w:ind w:left="760" w:hanging="360"/>
      </w:pPr>
      <w:rPr>
        <w:rFonts w:hint="default"/>
      </w:rPr>
    </w:lvl>
    <w:lvl w:ilvl="1" w:tplc="1040CE30" w:tentative="1">
      <w:start w:val="1"/>
      <w:numFmt w:val="upperLetter"/>
      <w:lvlText w:val="%2."/>
      <w:lvlJc w:val="left"/>
      <w:pPr>
        <w:ind w:left="1200" w:hanging="400"/>
      </w:pPr>
    </w:lvl>
    <w:lvl w:ilvl="2" w:tplc="B7F01E40" w:tentative="1">
      <w:start w:val="1"/>
      <w:numFmt w:val="lowerRoman"/>
      <w:lvlText w:val="%3."/>
      <w:lvlJc w:val="right"/>
      <w:pPr>
        <w:ind w:left="1600" w:hanging="400"/>
      </w:pPr>
    </w:lvl>
    <w:lvl w:ilvl="3" w:tplc="F000B832" w:tentative="1">
      <w:start w:val="1"/>
      <w:numFmt w:val="decimal"/>
      <w:lvlText w:val="%4."/>
      <w:lvlJc w:val="left"/>
      <w:pPr>
        <w:ind w:left="2000" w:hanging="400"/>
      </w:pPr>
    </w:lvl>
    <w:lvl w:ilvl="4" w:tplc="081EBEFA" w:tentative="1">
      <w:start w:val="1"/>
      <w:numFmt w:val="upperLetter"/>
      <w:lvlText w:val="%5."/>
      <w:lvlJc w:val="left"/>
      <w:pPr>
        <w:ind w:left="2400" w:hanging="400"/>
      </w:pPr>
    </w:lvl>
    <w:lvl w:ilvl="5" w:tplc="0ABE7078" w:tentative="1">
      <w:start w:val="1"/>
      <w:numFmt w:val="lowerRoman"/>
      <w:lvlText w:val="%6."/>
      <w:lvlJc w:val="right"/>
      <w:pPr>
        <w:ind w:left="2800" w:hanging="400"/>
      </w:pPr>
    </w:lvl>
    <w:lvl w:ilvl="6" w:tplc="41280348" w:tentative="1">
      <w:start w:val="1"/>
      <w:numFmt w:val="decimal"/>
      <w:lvlText w:val="%7."/>
      <w:lvlJc w:val="left"/>
      <w:pPr>
        <w:ind w:left="3200" w:hanging="400"/>
      </w:pPr>
    </w:lvl>
    <w:lvl w:ilvl="7" w:tplc="42285A8E" w:tentative="1">
      <w:start w:val="1"/>
      <w:numFmt w:val="upperLetter"/>
      <w:lvlText w:val="%8."/>
      <w:lvlJc w:val="left"/>
      <w:pPr>
        <w:ind w:left="3600" w:hanging="400"/>
      </w:pPr>
    </w:lvl>
    <w:lvl w:ilvl="8" w:tplc="77601710" w:tentative="1">
      <w:start w:val="1"/>
      <w:numFmt w:val="lowerRoman"/>
      <w:lvlText w:val="%9."/>
      <w:lvlJc w:val="right"/>
      <w:pPr>
        <w:ind w:left="4000" w:hanging="400"/>
      </w:pPr>
    </w:lvl>
  </w:abstractNum>
  <w:abstractNum w:abstractNumId="130" w15:restartNumberingAfterBreak="0">
    <w:nsid w:val="6F46197F"/>
    <w:multiLevelType w:val="hybridMultilevel"/>
    <w:tmpl w:val="5B36BA12"/>
    <w:lvl w:ilvl="0" w:tplc="EDB4A6F4">
      <w:start w:val="1"/>
      <w:numFmt w:val="lowerLetter"/>
      <w:lvlText w:val="%1"/>
      <w:lvlJc w:val="left"/>
      <w:pPr>
        <w:ind w:hanging="360"/>
      </w:pPr>
      <w:rPr>
        <w:rFonts w:ascii="Times New Roman" w:eastAsia="Times New Roman" w:hAnsi="Times New Roman" w:hint="default"/>
        <w:position w:val="6"/>
        <w:sz w:val="22"/>
        <w:szCs w:val="22"/>
        <w:vertAlign w:val="superscript"/>
      </w:rPr>
    </w:lvl>
    <w:lvl w:ilvl="1" w:tplc="FA74D8F2">
      <w:start w:val="1"/>
      <w:numFmt w:val="bullet"/>
      <w:lvlText w:val="•"/>
      <w:lvlJc w:val="left"/>
      <w:rPr>
        <w:rFonts w:hint="default"/>
      </w:rPr>
    </w:lvl>
    <w:lvl w:ilvl="2" w:tplc="76BA1BE0">
      <w:start w:val="1"/>
      <w:numFmt w:val="bullet"/>
      <w:lvlText w:val="•"/>
      <w:lvlJc w:val="left"/>
      <w:rPr>
        <w:rFonts w:hint="default"/>
      </w:rPr>
    </w:lvl>
    <w:lvl w:ilvl="3" w:tplc="E15E65C8">
      <w:start w:val="1"/>
      <w:numFmt w:val="bullet"/>
      <w:lvlText w:val="•"/>
      <w:lvlJc w:val="left"/>
      <w:rPr>
        <w:rFonts w:hint="default"/>
      </w:rPr>
    </w:lvl>
    <w:lvl w:ilvl="4" w:tplc="2DA22FEC">
      <w:start w:val="1"/>
      <w:numFmt w:val="bullet"/>
      <w:lvlText w:val="•"/>
      <w:lvlJc w:val="left"/>
      <w:rPr>
        <w:rFonts w:hint="default"/>
      </w:rPr>
    </w:lvl>
    <w:lvl w:ilvl="5" w:tplc="C308B642">
      <w:start w:val="1"/>
      <w:numFmt w:val="bullet"/>
      <w:lvlText w:val="•"/>
      <w:lvlJc w:val="left"/>
      <w:rPr>
        <w:rFonts w:hint="default"/>
      </w:rPr>
    </w:lvl>
    <w:lvl w:ilvl="6" w:tplc="8B5CC758">
      <w:start w:val="1"/>
      <w:numFmt w:val="bullet"/>
      <w:lvlText w:val="•"/>
      <w:lvlJc w:val="left"/>
      <w:rPr>
        <w:rFonts w:hint="default"/>
      </w:rPr>
    </w:lvl>
    <w:lvl w:ilvl="7" w:tplc="F364FF2E">
      <w:start w:val="1"/>
      <w:numFmt w:val="bullet"/>
      <w:lvlText w:val="•"/>
      <w:lvlJc w:val="left"/>
      <w:rPr>
        <w:rFonts w:hint="default"/>
      </w:rPr>
    </w:lvl>
    <w:lvl w:ilvl="8" w:tplc="27AA0658">
      <w:start w:val="1"/>
      <w:numFmt w:val="bullet"/>
      <w:lvlText w:val="•"/>
      <w:lvlJc w:val="left"/>
      <w:rPr>
        <w:rFonts w:hint="default"/>
      </w:rPr>
    </w:lvl>
  </w:abstractNum>
  <w:abstractNum w:abstractNumId="131" w15:restartNumberingAfterBreak="0">
    <w:nsid w:val="7014122D"/>
    <w:multiLevelType w:val="multilevel"/>
    <w:tmpl w:val="EF2AA090"/>
    <w:lvl w:ilvl="0">
      <w:start w:val="1"/>
      <w:numFmt w:val="decimal"/>
      <w:lvlText w:val="%1."/>
      <w:lvlJc w:val="left"/>
      <w:pPr>
        <w:ind w:left="111"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1660" w:hanging="562"/>
      </w:pPr>
      <w:rPr>
        <w:rFonts w:hint="default"/>
      </w:rPr>
    </w:lvl>
    <w:lvl w:ilvl="3">
      <w:start w:val="1"/>
      <w:numFmt w:val="bullet"/>
      <w:lvlText w:val="•"/>
      <w:lvlJc w:val="left"/>
      <w:pPr>
        <w:ind w:left="2647" w:hanging="562"/>
      </w:pPr>
      <w:rPr>
        <w:rFonts w:hint="default"/>
      </w:rPr>
    </w:lvl>
    <w:lvl w:ilvl="4">
      <w:start w:val="1"/>
      <w:numFmt w:val="bullet"/>
      <w:lvlText w:val="•"/>
      <w:lvlJc w:val="left"/>
      <w:pPr>
        <w:ind w:left="3635" w:hanging="562"/>
      </w:pPr>
      <w:rPr>
        <w:rFonts w:hint="default"/>
      </w:rPr>
    </w:lvl>
    <w:lvl w:ilvl="5">
      <w:start w:val="1"/>
      <w:numFmt w:val="bullet"/>
      <w:lvlText w:val="•"/>
      <w:lvlJc w:val="left"/>
      <w:pPr>
        <w:ind w:left="4622" w:hanging="562"/>
      </w:pPr>
      <w:rPr>
        <w:rFonts w:hint="default"/>
      </w:rPr>
    </w:lvl>
    <w:lvl w:ilvl="6">
      <w:start w:val="1"/>
      <w:numFmt w:val="bullet"/>
      <w:lvlText w:val="•"/>
      <w:lvlJc w:val="left"/>
      <w:pPr>
        <w:ind w:left="5610" w:hanging="562"/>
      </w:pPr>
      <w:rPr>
        <w:rFonts w:hint="default"/>
      </w:rPr>
    </w:lvl>
    <w:lvl w:ilvl="7">
      <w:start w:val="1"/>
      <w:numFmt w:val="bullet"/>
      <w:lvlText w:val="•"/>
      <w:lvlJc w:val="left"/>
      <w:pPr>
        <w:ind w:left="6597" w:hanging="562"/>
      </w:pPr>
      <w:rPr>
        <w:rFonts w:hint="default"/>
      </w:rPr>
    </w:lvl>
    <w:lvl w:ilvl="8">
      <w:start w:val="1"/>
      <w:numFmt w:val="bullet"/>
      <w:lvlText w:val="•"/>
      <w:lvlJc w:val="left"/>
      <w:pPr>
        <w:ind w:left="7585" w:hanging="562"/>
      </w:pPr>
      <w:rPr>
        <w:rFonts w:hint="default"/>
      </w:rPr>
    </w:lvl>
  </w:abstractNum>
  <w:abstractNum w:abstractNumId="132" w15:restartNumberingAfterBreak="0">
    <w:nsid w:val="704015D3"/>
    <w:multiLevelType w:val="hybridMultilevel"/>
    <w:tmpl w:val="DA4C1AC0"/>
    <w:lvl w:ilvl="0" w:tplc="C1C67AB4">
      <w:start w:val="1"/>
      <w:numFmt w:val="decimal"/>
      <w:lvlText w:val="%1)"/>
      <w:lvlJc w:val="left"/>
      <w:pPr>
        <w:ind w:left="672" w:hanging="562"/>
      </w:pPr>
      <w:rPr>
        <w:rFonts w:ascii="Times New Roman" w:eastAsia="Times New Roman" w:hAnsi="Times New Roman" w:hint="default"/>
        <w:b/>
        <w:bCs/>
        <w:sz w:val="22"/>
        <w:szCs w:val="22"/>
      </w:rPr>
    </w:lvl>
    <w:lvl w:ilvl="1" w:tplc="A9083E96">
      <w:start w:val="1"/>
      <w:numFmt w:val="bullet"/>
      <w:lvlText w:val="o"/>
      <w:lvlJc w:val="left"/>
      <w:pPr>
        <w:ind w:left="1244" w:hanging="567"/>
      </w:pPr>
      <w:rPr>
        <w:rFonts w:ascii="Courier New" w:eastAsia="Courier New" w:hAnsi="Courier New" w:hint="default"/>
        <w:sz w:val="22"/>
        <w:szCs w:val="22"/>
      </w:rPr>
    </w:lvl>
    <w:lvl w:ilvl="2" w:tplc="6BC266D2">
      <w:start w:val="1"/>
      <w:numFmt w:val="bullet"/>
      <w:lvlText w:val="•"/>
      <w:lvlJc w:val="left"/>
      <w:pPr>
        <w:ind w:left="2165" w:hanging="567"/>
      </w:pPr>
      <w:rPr>
        <w:rFonts w:hint="default"/>
      </w:rPr>
    </w:lvl>
    <w:lvl w:ilvl="3" w:tplc="DC600840">
      <w:start w:val="1"/>
      <w:numFmt w:val="bullet"/>
      <w:lvlText w:val="•"/>
      <w:lvlJc w:val="left"/>
      <w:pPr>
        <w:ind w:left="3087" w:hanging="567"/>
      </w:pPr>
      <w:rPr>
        <w:rFonts w:hint="default"/>
      </w:rPr>
    </w:lvl>
    <w:lvl w:ilvl="4" w:tplc="F37A50C2">
      <w:start w:val="1"/>
      <w:numFmt w:val="bullet"/>
      <w:lvlText w:val="•"/>
      <w:lvlJc w:val="left"/>
      <w:pPr>
        <w:ind w:left="4009" w:hanging="567"/>
      </w:pPr>
      <w:rPr>
        <w:rFonts w:hint="default"/>
      </w:rPr>
    </w:lvl>
    <w:lvl w:ilvl="5" w:tplc="747AC792">
      <w:start w:val="1"/>
      <w:numFmt w:val="bullet"/>
      <w:lvlText w:val="•"/>
      <w:lvlJc w:val="left"/>
      <w:pPr>
        <w:ind w:left="4931" w:hanging="567"/>
      </w:pPr>
      <w:rPr>
        <w:rFonts w:hint="default"/>
      </w:rPr>
    </w:lvl>
    <w:lvl w:ilvl="6" w:tplc="E8385E42">
      <w:start w:val="1"/>
      <w:numFmt w:val="bullet"/>
      <w:lvlText w:val="•"/>
      <w:lvlJc w:val="left"/>
      <w:pPr>
        <w:ind w:left="5852" w:hanging="567"/>
      </w:pPr>
      <w:rPr>
        <w:rFonts w:hint="default"/>
      </w:rPr>
    </w:lvl>
    <w:lvl w:ilvl="7" w:tplc="69F68306">
      <w:start w:val="1"/>
      <w:numFmt w:val="bullet"/>
      <w:lvlText w:val="•"/>
      <w:lvlJc w:val="left"/>
      <w:pPr>
        <w:ind w:left="6774" w:hanging="567"/>
      </w:pPr>
      <w:rPr>
        <w:rFonts w:hint="default"/>
      </w:rPr>
    </w:lvl>
    <w:lvl w:ilvl="8" w:tplc="F662BAFE">
      <w:start w:val="1"/>
      <w:numFmt w:val="bullet"/>
      <w:lvlText w:val="•"/>
      <w:lvlJc w:val="left"/>
      <w:pPr>
        <w:ind w:left="7696" w:hanging="567"/>
      </w:pPr>
      <w:rPr>
        <w:rFonts w:hint="default"/>
      </w:rPr>
    </w:lvl>
  </w:abstractNum>
  <w:abstractNum w:abstractNumId="133" w15:restartNumberingAfterBreak="0">
    <w:nsid w:val="71B046EA"/>
    <w:multiLevelType w:val="hybridMultilevel"/>
    <w:tmpl w:val="A914FDF4"/>
    <w:lvl w:ilvl="0" w:tplc="4B60FB90">
      <w:start w:val="1"/>
      <w:numFmt w:val="decimal"/>
      <w:lvlText w:val="%1."/>
      <w:lvlJc w:val="left"/>
      <w:pPr>
        <w:ind w:left="677" w:hanging="567"/>
      </w:pPr>
      <w:rPr>
        <w:rFonts w:ascii="Times New Roman" w:eastAsia="Times New Roman" w:hAnsi="Times New Roman" w:hint="default"/>
        <w:sz w:val="22"/>
        <w:szCs w:val="22"/>
      </w:rPr>
    </w:lvl>
    <w:lvl w:ilvl="1" w:tplc="5BFADB22">
      <w:start w:val="1"/>
      <w:numFmt w:val="bullet"/>
      <w:lvlText w:val="•"/>
      <w:lvlJc w:val="left"/>
      <w:pPr>
        <w:ind w:left="1569" w:hanging="567"/>
      </w:pPr>
      <w:rPr>
        <w:rFonts w:hint="default"/>
      </w:rPr>
    </w:lvl>
    <w:lvl w:ilvl="2" w:tplc="2F4A8040">
      <w:start w:val="1"/>
      <w:numFmt w:val="bullet"/>
      <w:lvlText w:val="•"/>
      <w:lvlJc w:val="left"/>
      <w:pPr>
        <w:ind w:left="2462" w:hanging="567"/>
      </w:pPr>
      <w:rPr>
        <w:rFonts w:hint="default"/>
      </w:rPr>
    </w:lvl>
    <w:lvl w:ilvl="3" w:tplc="83F23938">
      <w:start w:val="1"/>
      <w:numFmt w:val="bullet"/>
      <w:lvlText w:val="•"/>
      <w:lvlJc w:val="left"/>
      <w:pPr>
        <w:ind w:left="3354" w:hanging="567"/>
      </w:pPr>
      <w:rPr>
        <w:rFonts w:hint="default"/>
      </w:rPr>
    </w:lvl>
    <w:lvl w:ilvl="4" w:tplc="7BCCBBBA">
      <w:start w:val="1"/>
      <w:numFmt w:val="bullet"/>
      <w:lvlText w:val="•"/>
      <w:lvlJc w:val="left"/>
      <w:pPr>
        <w:ind w:left="4246" w:hanging="567"/>
      </w:pPr>
      <w:rPr>
        <w:rFonts w:hint="default"/>
      </w:rPr>
    </w:lvl>
    <w:lvl w:ilvl="5" w:tplc="75861FCE">
      <w:start w:val="1"/>
      <w:numFmt w:val="bullet"/>
      <w:lvlText w:val="•"/>
      <w:lvlJc w:val="left"/>
      <w:pPr>
        <w:ind w:left="5138" w:hanging="567"/>
      </w:pPr>
      <w:rPr>
        <w:rFonts w:hint="default"/>
      </w:rPr>
    </w:lvl>
    <w:lvl w:ilvl="6" w:tplc="726E50C8">
      <w:start w:val="1"/>
      <w:numFmt w:val="bullet"/>
      <w:lvlText w:val="•"/>
      <w:lvlJc w:val="left"/>
      <w:pPr>
        <w:ind w:left="6031" w:hanging="567"/>
      </w:pPr>
      <w:rPr>
        <w:rFonts w:hint="default"/>
      </w:rPr>
    </w:lvl>
    <w:lvl w:ilvl="7" w:tplc="87C40FDA">
      <w:start w:val="1"/>
      <w:numFmt w:val="bullet"/>
      <w:lvlText w:val="•"/>
      <w:lvlJc w:val="left"/>
      <w:pPr>
        <w:ind w:left="6923" w:hanging="567"/>
      </w:pPr>
      <w:rPr>
        <w:rFonts w:hint="default"/>
      </w:rPr>
    </w:lvl>
    <w:lvl w:ilvl="8" w:tplc="91D87896">
      <w:start w:val="1"/>
      <w:numFmt w:val="bullet"/>
      <w:lvlText w:val="•"/>
      <w:lvlJc w:val="left"/>
      <w:pPr>
        <w:ind w:left="7815" w:hanging="567"/>
      </w:pPr>
      <w:rPr>
        <w:rFonts w:hint="default"/>
      </w:rPr>
    </w:lvl>
  </w:abstractNum>
  <w:abstractNum w:abstractNumId="134" w15:restartNumberingAfterBreak="0">
    <w:nsid w:val="74A77E9D"/>
    <w:multiLevelType w:val="hybridMultilevel"/>
    <w:tmpl w:val="339C2F6A"/>
    <w:lvl w:ilvl="0" w:tplc="C99ABDC0">
      <w:start w:val="1"/>
      <w:numFmt w:val="decimal"/>
      <w:lvlText w:val="%1."/>
      <w:lvlJc w:val="left"/>
      <w:pPr>
        <w:ind w:hanging="562"/>
      </w:pPr>
      <w:rPr>
        <w:rFonts w:ascii="Times New Roman" w:eastAsia="Times New Roman" w:hAnsi="Times New Roman" w:hint="default"/>
        <w:b/>
        <w:bCs/>
        <w:sz w:val="22"/>
        <w:szCs w:val="22"/>
      </w:rPr>
    </w:lvl>
    <w:lvl w:ilvl="1" w:tplc="FE08357E">
      <w:start w:val="1"/>
      <w:numFmt w:val="bullet"/>
      <w:lvlText w:val="•"/>
      <w:lvlJc w:val="left"/>
      <w:rPr>
        <w:rFonts w:hint="default"/>
      </w:rPr>
    </w:lvl>
    <w:lvl w:ilvl="2" w:tplc="7D64D598">
      <w:start w:val="1"/>
      <w:numFmt w:val="bullet"/>
      <w:lvlText w:val="•"/>
      <w:lvlJc w:val="left"/>
      <w:rPr>
        <w:rFonts w:hint="default"/>
      </w:rPr>
    </w:lvl>
    <w:lvl w:ilvl="3" w:tplc="E4BECA60">
      <w:start w:val="1"/>
      <w:numFmt w:val="bullet"/>
      <w:lvlText w:val="•"/>
      <w:lvlJc w:val="left"/>
      <w:rPr>
        <w:rFonts w:hint="default"/>
      </w:rPr>
    </w:lvl>
    <w:lvl w:ilvl="4" w:tplc="4A5E67C6">
      <w:start w:val="1"/>
      <w:numFmt w:val="bullet"/>
      <w:lvlText w:val="•"/>
      <w:lvlJc w:val="left"/>
      <w:rPr>
        <w:rFonts w:hint="default"/>
      </w:rPr>
    </w:lvl>
    <w:lvl w:ilvl="5" w:tplc="AD424522">
      <w:start w:val="1"/>
      <w:numFmt w:val="bullet"/>
      <w:lvlText w:val="•"/>
      <w:lvlJc w:val="left"/>
      <w:rPr>
        <w:rFonts w:hint="default"/>
      </w:rPr>
    </w:lvl>
    <w:lvl w:ilvl="6" w:tplc="A7001A9A">
      <w:start w:val="1"/>
      <w:numFmt w:val="bullet"/>
      <w:lvlText w:val="•"/>
      <w:lvlJc w:val="left"/>
      <w:rPr>
        <w:rFonts w:hint="default"/>
      </w:rPr>
    </w:lvl>
    <w:lvl w:ilvl="7" w:tplc="EE3AE5FC">
      <w:start w:val="1"/>
      <w:numFmt w:val="bullet"/>
      <w:lvlText w:val="•"/>
      <w:lvlJc w:val="left"/>
      <w:rPr>
        <w:rFonts w:hint="default"/>
      </w:rPr>
    </w:lvl>
    <w:lvl w:ilvl="8" w:tplc="8806E4BA">
      <w:start w:val="1"/>
      <w:numFmt w:val="bullet"/>
      <w:lvlText w:val="•"/>
      <w:lvlJc w:val="left"/>
      <w:rPr>
        <w:rFonts w:hint="default"/>
      </w:rPr>
    </w:lvl>
  </w:abstractNum>
  <w:abstractNum w:abstractNumId="135" w15:restartNumberingAfterBreak="0">
    <w:nsid w:val="750462AE"/>
    <w:multiLevelType w:val="hybridMultilevel"/>
    <w:tmpl w:val="0868F95C"/>
    <w:lvl w:ilvl="0" w:tplc="8D8A82A0">
      <w:start w:val="1"/>
      <w:numFmt w:val="bullet"/>
      <w:lvlText w:val=""/>
      <w:lvlJc w:val="left"/>
      <w:pPr>
        <w:ind w:left="677" w:hanging="567"/>
      </w:pPr>
      <w:rPr>
        <w:rFonts w:ascii="Symbol" w:eastAsia="Symbol" w:hAnsi="Symbol" w:hint="default"/>
        <w:sz w:val="22"/>
        <w:szCs w:val="22"/>
      </w:rPr>
    </w:lvl>
    <w:lvl w:ilvl="1" w:tplc="BF5CC0EA">
      <w:start w:val="1"/>
      <w:numFmt w:val="bullet"/>
      <w:lvlText w:val="•"/>
      <w:lvlJc w:val="left"/>
      <w:pPr>
        <w:ind w:left="1567" w:hanging="567"/>
      </w:pPr>
      <w:rPr>
        <w:rFonts w:hint="default"/>
      </w:rPr>
    </w:lvl>
    <w:lvl w:ilvl="2" w:tplc="75D85A56">
      <w:start w:val="1"/>
      <w:numFmt w:val="bullet"/>
      <w:lvlText w:val="•"/>
      <w:lvlJc w:val="left"/>
      <w:pPr>
        <w:ind w:left="2458" w:hanging="567"/>
      </w:pPr>
      <w:rPr>
        <w:rFonts w:hint="default"/>
      </w:rPr>
    </w:lvl>
    <w:lvl w:ilvl="3" w:tplc="FFC24966">
      <w:start w:val="1"/>
      <w:numFmt w:val="bullet"/>
      <w:lvlText w:val="•"/>
      <w:lvlJc w:val="left"/>
      <w:pPr>
        <w:ind w:left="3348" w:hanging="567"/>
      </w:pPr>
      <w:rPr>
        <w:rFonts w:hint="default"/>
      </w:rPr>
    </w:lvl>
    <w:lvl w:ilvl="4" w:tplc="24BECECE">
      <w:start w:val="1"/>
      <w:numFmt w:val="bullet"/>
      <w:lvlText w:val="•"/>
      <w:lvlJc w:val="left"/>
      <w:pPr>
        <w:ind w:left="4238" w:hanging="567"/>
      </w:pPr>
      <w:rPr>
        <w:rFonts w:hint="default"/>
      </w:rPr>
    </w:lvl>
    <w:lvl w:ilvl="5" w:tplc="5BFC3548">
      <w:start w:val="1"/>
      <w:numFmt w:val="bullet"/>
      <w:lvlText w:val="•"/>
      <w:lvlJc w:val="left"/>
      <w:pPr>
        <w:ind w:left="5128" w:hanging="567"/>
      </w:pPr>
      <w:rPr>
        <w:rFonts w:hint="default"/>
      </w:rPr>
    </w:lvl>
    <w:lvl w:ilvl="6" w:tplc="64489498">
      <w:start w:val="1"/>
      <w:numFmt w:val="bullet"/>
      <w:lvlText w:val="•"/>
      <w:lvlJc w:val="left"/>
      <w:pPr>
        <w:ind w:left="6019" w:hanging="567"/>
      </w:pPr>
      <w:rPr>
        <w:rFonts w:hint="default"/>
      </w:rPr>
    </w:lvl>
    <w:lvl w:ilvl="7" w:tplc="236892FC">
      <w:start w:val="1"/>
      <w:numFmt w:val="bullet"/>
      <w:lvlText w:val="•"/>
      <w:lvlJc w:val="left"/>
      <w:pPr>
        <w:ind w:left="6909" w:hanging="567"/>
      </w:pPr>
      <w:rPr>
        <w:rFonts w:hint="default"/>
      </w:rPr>
    </w:lvl>
    <w:lvl w:ilvl="8" w:tplc="471C7BAE">
      <w:start w:val="1"/>
      <w:numFmt w:val="bullet"/>
      <w:lvlText w:val="•"/>
      <w:lvlJc w:val="left"/>
      <w:pPr>
        <w:ind w:left="7799" w:hanging="567"/>
      </w:pPr>
      <w:rPr>
        <w:rFonts w:hint="default"/>
      </w:rPr>
    </w:lvl>
  </w:abstractNum>
  <w:abstractNum w:abstractNumId="136" w15:restartNumberingAfterBreak="0">
    <w:nsid w:val="753A059E"/>
    <w:multiLevelType w:val="hybridMultilevel"/>
    <w:tmpl w:val="339C2F6A"/>
    <w:lvl w:ilvl="0" w:tplc="1A5C9F6A">
      <w:start w:val="1"/>
      <w:numFmt w:val="decimal"/>
      <w:lvlText w:val="%1."/>
      <w:lvlJc w:val="left"/>
      <w:pPr>
        <w:ind w:hanging="562"/>
      </w:pPr>
      <w:rPr>
        <w:rFonts w:ascii="Times New Roman" w:eastAsia="Times New Roman" w:hAnsi="Times New Roman" w:hint="default"/>
        <w:b/>
        <w:bCs/>
        <w:sz w:val="22"/>
        <w:szCs w:val="22"/>
      </w:rPr>
    </w:lvl>
    <w:lvl w:ilvl="1" w:tplc="212878BC">
      <w:start w:val="1"/>
      <w:numFmt w:val="bullet"/>
      <w:lvlText w:val="•"/>
      <w:lvlJc w:val="left"/>
      <w:rPr>
        <w:rFonts w:hint="default"/>
      </w:rPr>
    </w:lvl>
    <w:lvl w:ilvl="2" w:tplc="30569BD6">
      <w:start w:val="1"/>
      <w:numFmt w:val="bullet"/>
      <w:lvlText w:val="•"/>
      <w:lvlJc w:val="left"/>
      <w:rPr>
        <w:rFonts w:hint="default"/>
      </w:rPr>
    </w:lvl>
    <w:lvl w:ilvl="3" w:tplc="F0FEC54E">
      <w:start w:val="1"/>
      <w:numFmt w:val="bullet"/>
      <w:lvlText w:val="•"/>
      <w:lvlJc w:val="left"/>
      <w:rPr>
        <w:rFonts w:hint="default"/>
      </w:rPr>
    </w:lvl>
    <w:lvl w:ilvl="4" w:tplc="F06E6B12">
      <w:start w:val="1"/>
      <w:numFmt w:val="bullet"/>
      <w:lvlText w:val="•"/>
      <w:lvlJc w:val="left"/>
      <w:rPr>
        <w:rFonts w:hint="default"/>
      </w:rPr>
    </w:lvl>
    <w:lvl w:ilvl="5" w:tplc="F12A5CF2">
      <w:start w:val="1"/>
      <w:numFmt w:val="bullet"/>
      <w:lvlText w:val="•"/>
      <w:lvlJc w:val="left"/>
      <w:rPr>
        <w:rFonts w:hint="default"/>
      </w:rPr>
    </w:lvl>
    <w:lvl w:ilvl="6" w:tplc="4088F75E">
      <w:start w:val="1"/>
      <w:numFmt w:val="bullet"/>
      <w:lvlText w:val="•"/>
      <w:lvlJc w:val="left"/>
      <w:rPr>
        <w:rFonts w:hint="default"/>
      </w:rPr>
    </w:lvl>
    <w:lvl w:ilvl="7" w:tplc="5512E6A8">
      <w:start w:val="1"/>
      <w:numFmt w:val="bullet"/>
      <w:lvlText w:val="•"/>
      <w:lvlJc w:val="left"/>
      <w:rPr>
        <w:rFonts w:hint="default"/>
      </w:rPr>
    </w:lvl>
    <w:lvl w:ilvl="8" w:tplc="69A69F86">
      <w:start w:val="1"/>
      <w:numFmt w:val="bullet"/>
      <w:lvlText w:val="•"/>
      <w:lvlJc w:val="left"/>
      <w:rPr>
        <w:rFonts w:hint="default"/>
      </w:rPr>
    </w:lvl>
  </w:abstractNum>
  <w:abstractNum w:abstractNumId="137" w15:restartNumberingAfterBreak="0">
    <w:nsid w:val="76D11154"/>
    <w:multiLevelType w:val="multilevel"/>
    <w:tmpl w:val="6DEC6FE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4.%2"/>
      <w:lvlJc w:val="left"/>
      <w:pPr>
        <w:ind w:left="0" w:hanging="562"/>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38" w15:restartNumberingAfterBreak="0">
    <w:nsid w:val="774D0E51"/>
    <w:multiLevelType w:val="hybridMultilevel"/>
    <w:tmpl w:val="CBA03BC0"/>
    <w:lvl w:ilvl="0" w:tplc="44F60B28">
      <w:start w:val="1"/>
      <w:numFmt w:val="decimal"/>
      <w:lvlText w:val="%1."/>
      <w:lvlJc w:val="left"/>
      <w:pPr>
        <w:ind w:left="4330" w:hanging="360"/>
      </w:pPr>
      <w:rPr>
        <w:rFonts w:hint="default"/>
        <w:b/>
      </w:rPr>
    </w:lvl>
    <w:lvl w:ilvl="1" w:tplc="499EA94E" w:tentative="1">
      <w:start w:val="1"/>
      <w:numFmt w:val="upperLetter"/>
      <w:lvlText w:val="%2."/>
      <w:lvlJc w:val="left"/>
      <w:pPr>
        <w:ind w:left="911" w:hanging="400"/>
      </w:pPr>
    </w:lvl>
    <w:lvl w:ilvl="2" w:tplc="C494F842" w:tentative="1">
      <w:start w:val="1"/>
      <w:numFmt w:val="lowerRoman"/>
      <w:lvlText w:val="%3."/>
      <w:lvlJc w:val="right"/>
      <w:pPr>
        <w:ind w:left="1311" w:hanging="400"/>
      </w:pPr>
    </w:lvl>
    <w:lvl w:ilvl="3" w:tplc="94BC8B24" w:tentative="1">
      <w:start w:val="1"/>
      <w:numFmt w:val="decimal"/>
      <w:lvlText w:val="%4."/>
      <w:lvlJc w:val="left"/>
      <w:pPr>
        <w:ind w:left="1711" w:hanging="400"/>
      </w:pPr>
    </w:lvl>
    <w:lvl w:ilvl="4" w:tplc="81F4CF60" w:tentative="1">
      <w:start w:val="1"/>
      <w:numFmt w:val="upperLetter"/>
      <w:lvlText w:val="%5."/>
      <w:lvlJc w:val="left"/>
      <w:pPr>
        <w:ind w:left="2111" w:hanging="400"/>
      </w:pPr>
    </w:lvl>
    <w:lvl w:ilvl="5" w:tplc="0DFE0E40" w:tentative="1">
      <w:start w:val="1"/>
      <w:numFmt w:val="lowerRoman"/>
      <w:lvlText w:val="%6."/>
      <w:lvlJc w:val="right"/>
      <w:pPr>
        <w:ind w:left="2511" w:hanging="400"/>
      </w:pPr>
    </w:lvl>
    <w:lvl w:ilvl="6" w:tplc="2F821910" w:tentative="1">
      <w:start w:val="1"/>
      <w:numFmt w:val="decimal"/>
      <w:lvlText w:val="%7."/>
      <w:lvlJc w:val="left"/>
      <w:pPr>
        <w:ind w:left="2911" w:hanging="400"/>
      </w:pPr>
    </w:lvl>
    <w:lvl w:ilvl="7" w:tplc="F0882A34" w:tentative="1">
      <w:start w:val="1"/>
      <w:numFmt w:val="upperLetter"/>
      <w:lvlText w:val="%8."/>
      <w:lvlJc w:val="left"/>
      <w:pPr>
        <w:ind w:left="3311" w:hanging="400"/>
      </w:pPr>
    </w:lvl>
    <w:lvl w:ilvl="8" w:tplc="6868F582" w:tentative="1">
      <w:start w:val="1"/>
      <w:numFmt w:val="lowerRoman"/>
      <w:lvlText w:val="%9."/>
      <w:lvlJc w:val="right"/>
      <w:pPr>
        <w:ind w:left="3711" w:hanging="400"/>
      </w:pPr>
    </w:lvl>
  </w:abstractNum>
  <w:abstractNum w:abstractNumId="139" w15:restartNumberingAfterBreak="0">
    <w:nsid w:val="77E8459F"/>
    <w:multiLevelType w:val="multilevel"/>
    <w:tmpl w:val="661E20C0"/>
    <w:lvl w:ilvl="0">
      <w:start w:val="1"/>
      <w:numFmt w:val="decimal"/>
      <w:lvlText w:val="%1."/>
      <w:lvlJc w:val="left"/>
      <w:pPr>
        <w:ind w:left="672"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2438" w:hanging="562"/>
      </w:pPr>
      <w:rPr>
        <w:rFonts w:hint="default"/>
      </w:rPr>
    </w:lvl>
    <w:lvl w:ilvl="3">
      <w:start w:val="1"/>
      <w:numFmt w:val="bullet"/>
      <w:lvlText w:val="•"/>
      <w:lvlJc w:val="left"/>
      <w:pPr>
        <w:ind w:left="3320" w:hanging="562"/>
      </w:pPr>
      <w:rPr>
        <w:rFonts w:hint="default"/>
      </w:rPr>
    </w:lvl>
    <w:lvl w:ilvl="4">
      <w:start w:val="1"/>
      <w:numFmt w:val="bullet"/>
      <w:lvlText w:val="•"/>
      <w:lvlJc w:val="left"/>
      <w:pPr>
        <w:ind w:left="4203" w:hanging="562"/>
      </w:pPr>
      <w:rPr>
        <w:rFonts w:hint="default"/>
      </w:rPr>
    </w:lvl>
    <w:lvl w:ilvl="5">
      <w:start w:val="1"/>
      <w:numFmt w:val="bullet"/>
      <w:lvlText w:val="•"/>
      <w:lvlJc w:val="left"/>
      <w:pPr>
        <w:ind w:left="5086" w:hanging="562"/>
      </w:pPr>
      <w:rPr>
        <w:rFonts w:hint="default"/>
      </w:rPr>
    </w:lvl>
    <w:lvl w:ilvl="6">
      <w:start w:val="1"/>
      <w:numFmt w:val="bullet"/>
      <w:lvlText w:val="•"/>
      <w:lvlJc w:val="left"/>
      <w:pPr>
        <w:ind w:left="5969" w:hanging="562"/>
      </w:pPr>
      <w:rPr>
        <w:rFonts w:hint="default"/>
      </w:rPr>
    </w:lvl>
    <w:lvl w:ilvl="7">
      <w:start w:val="1"/>
      <w:numFmt w:val="bullet"/>
      <w:lvlText w:val="•"/>
      <w:lvlJc w:val="left"/>
      <w:pPr>
        <w:ind w:left="6851" w:hanging="562"/>
      </w:pPr>
      <w:rPr>
        <w:rFonts w:hint="default"/>
      </w:rPr>
    </w:lvl>
    <w:lvl w:ilvl="8">
      <w:start w:val="1"/>
      <w:numFmt w:val="bullet"/>
      <w:lvlText w:val="•"/>
      <w:lvlJc w:val="left"/>
      <w:pPr>
        <w:ind w:left="7734" w:hanging="562"/>
      </w:pPr>
      <w:rPr>
        <w:rFonts w:hint="default"/>
      </w:rPr>
    </w:lvl>
  </w:abstractNum>
  <w:abstractNum w:abstractNumId="140" w15:restartNumberingAfterBreak="0">
    <w:nsid w:val="78076C81"/>
    <w:multiLevelType w:val="hybridMultilevel"/>
    <w:tmpl w:val="CEA0735A"/>
    <w:lvl w:ilvl="0" w:tplc="568E1DA6">
      <w:start w:val="1"/>
      <w:numFmt w:val="bullet"/>
      <w:lvlText w:val=""/>
      <w:lvlJc w:val="left"/>
      <w:pPr>
        <w:ind w:left="1734" w:hanging="360"/>
      </w:pPr>
      <w:rPr>
        <w:rFonts w:ascii="Symbol" w:eastAsia="Symbol" w:hAnsi="Symbol" w:hint="default"/>
        <w:sz w:val="22"/>
        <w:szCs w:val="22"/>
      </w:rPr>
    </w:lvl>
    <w:lvl w:ilvl="1" w:tplc="E88A7610">
      <w:start w:val="1"/>
      <w:numFmt w:val="bullet"/>
      <w:lvlText w:val="•"/>
      <w:lvlJc w:val="left"/>
      <w:pPr>
        <w:ind w:left="2201" w:hanging="360"/>
      </w:pPr>
      <w:rPr>
        <w:rFonts w:hint="default"/>
      </w:rPr>
    </w:lvl>
    <w:lvl w:ilvl="2" w:tplc="B61E4DFA">
      <w:start w:val="1"/>
      <w:numFmt w:val="bullet"/>
      <w:lvlText w:val="•"/>
      <w:lvlJc w:val="left"/>
      <w:pPr>
        <w:ind w:left="2668" w:hanging="360"/>
      </w:pPr>
      <w:rPr>
        <w:rFonts w:hint="default"/>
      </w:rPr>
    </w:lvl>
    <w:lvl w:ilvl="3" w:tplc="E5521DC6">
      <w:start w:val="1"/>
      <w:numFmt w:val="bullet"/>
      <w:lvlText w:val="•"/>
      <w:lvlJc w:val="left"/>
      <w:pPr>
        <w:ind w:left="3136" w:hanging="360"/>
      </w:pPr>
      <w:rPr>
        <w:rFonts w:hint="default"/>
      </w:rPr>
    </w:lvl>
    <w:lvl w:ilvl="4" w:tplc="B4C80FF6">
      <w:start w:val="1"/>
      <w:numFmt w:val="bullet"/>
      <w:lvlText w:val="•"/>
      <w:lvlJc w:val="left"/>
      <w:pPr>
        <w:ind w:left="3603" w:hanging="360"/>
      </w:pPr>
      <w:rPr>
        <w:rFonts w:hint="default"/>
      </w:rPr>
    </w:lvl>
    <w:lvl w:ilvl="5" w:tplc="A532DE76">
      <w:start w:val="1"/>
      <w:numFmt w:val="bullet"/>
      <w:lvlText w:val="•"/>
      <w:lvlJc w:val="left"/>
      <w:pPr>
        <w:ind w:left="4071" w:hanging="360"/>
      </w:pPr>
      <w:rPr>
        <w:rFonts w:hint="default"/>
      </w:rPr>
    </w:lvl>
    <w:lvl w:ilvl="6" w:tplc="103082AA">
      <w:start w:val="1"/>
      <w:numFmt w:val="bullet"/>
      <w:lvlText w:val="•"/>
      <w:lvlJc w:val="left"/>
      <w:pPr>
        <w:ind w:left="4538" w:hanging="360"/>
      </w:pPr>
      <w:rPr>
        <w:rFonts w:hint="default"/>
      </w:rPr>
    </w:lvl>
    <w:lvl w:ilvl="7" w:tplc="237A409A">
      <w:start w:val="1"/>
      <w:numFmt w:val="bullet"/>
      <w:lvlText w:val="•"/>
      <w:lvlJc w:val="left"/>
      <w:pPr>
        <w:ind w:left="5006" w:hanging="360"/>
      </w:pPr>
      <w:rPr>
        <w:rFonts w:hint="default"/>
      </w:rPr>
    </w:lvl>
    <w:lvl w:ilvl="8" w:tplc="C52E02C0">
      <w:start w:val="1"/>
      <w:numFmt w:val="bullet"/>
      <w:lvlText w:val="•"/>
      <w:lvlJc w:val="left"/>
      <w:pPr>
        <w:ind w:left="5473" w:hanging="360"/>
      </w:pPr>
      <w:rPr>
        <w:rFonts w:hint="default"/>
      </w:rPr>
    </w:lvl>
  </w:abstractNum>
  <w:abstractNum w:abstractNumId="141" w15:restartNumberingAfterBreak="0">
    <w:nsid w:val="782E3E2E"/>
    <w:multiLevelType w:val="hybridMultilevel"/>
    <w:tmpl w:val="DD348CDC"/>
    <w:lvl w:ilvl="0" w:tplc="F0CEC86C">
      <w:start w:val="1"/>
      <w:numFmt w:val="upperLetter"/>
      <w:lvlText w:val="%1."/>
      <w:lvlJc w:val="left"/>
      <w:pPr>
        <w:ind w:left="760" w:hanging="360"/>
      </w:pPr>
      <w:rPr>
        <w:rFonts w:hint="default"/>
      </w:rPr>
    </w:lvl>
    <w:lvl w:ilvl="1" w:tplc="79589904" w:tentative="1">
      <w:start w:val="1"/>
      <w:numFmt w:val="upperLetter"/>
      <w:lvlText w:val="%2."/>
      <w:lvlJc w:val="left"/>
      <w:pPr>
        <w:ind w:left="1200" w:hanging="400"/>
      </w:pPr>
    </w:lvl>
    <w:lvl w:ilvl="2" w:tplc="CAE43772" w:tentative="1">
      <w:start w:val="1"/>
      <w:numFmt w:val="lowerRoman"/>
      <w:lvlText w:val="%3."/>
      <w:lvlJc w:val="right"/>
      <w:pPr>
        <w:ind w:left="1600" w:hanging="400"/>
      </w:pPr>
    </w:lvl>
    <w:lvl w:ilvl="3" w:tplc="8DCAF8C8" w:tentative="1">
      <w:start w:val="1"/>
      <w:numFmt w:val="decimal"/>
      <w:lvlText w:val="%4."/>
      <w:lvlJc w:val="left"/>
      <w:pPr>
        <w:ind w:left="2000" w:hanging="400"/>
      </w:pPr>
    </w:lvl>
    <w:lvl w:ilvl="4" w:tplc="AC1C222C" w:tentative="1">
      <w:start w:val="1"/>
      <w:numFmt w:val="upperLetter"/>
      <w:lvlText w:val="%5."/>
      <w:lvlJc w:val="left"/>
      <w:pPr>
        <w:ind w:left="2400" w:hanging="400"/>
      </w:pPr>
    </w:lvl>
    <w:lvl w:ilvl="5" w:tplc="3252FC1A" w:tentative="1">
      <w:start w:val="1"/>
      <w:numFmt w:val="lowerRoman"/>
      <w:lvlText w:val="%6."/>
      <w:lvlJc w:val="right"/>
      <w:pPr>
        <w:ind w:left="2800" w:hanging="400"/>
      </w:pPr>
    </w:lvl>
    <w:lvl w:ilvl="6" w:tplc="FABEFB4A" w:tentative="1">
      <w:start w:val="1"/>
      <w:numFmt w:val="decimal"/>
      <w:lvlText w:val="%7."/>
      <w:lvlJc w:val="left"/>
      <w:pPr>
        <w:ind w:left="3200" w:hanging="400"/>
      </w:pPr>
    </w:lvl>
    <w:lvl w:ilvl="7" w:tplc="0B24E732" w:tentative="1">
      <w:start w:val="1"/>
      <w:numFmt w:val="upperLetter"/>
      <w:lvlText w:val="%8."/>
      <w:lvlJc w:val="left"/>
      <w:pPr>
        <w:ind w:left="3600" w:hanging="400"/>
      </w:pPr>
    </w:lvl>
    <w:lvl w:ilvl="8" w:tplc="FE92D86C" w:tentative="1">
      <w:start w:val="1"/>
      <w:numFmt w:val="lowerRoman"/>
      <w:lvlText w:val="%9."/>
      <w:lvlJc w:val="right"/>
      <w:pPr>
        <w:ind w:left="4000" w:hanging="400"/>
      </w:pPr>
    </w:lvl>
  </w:abstractNum>
  <w:abstractNum w:abstractNumId="142" w15:restartNumberingAfterBreak="0">
    <w:nsid w:val="79383759"/>
    <w:multiLevelType w:val="hybridMultilevel"/>
    <w:tmpl w:val="FA8C6630"/>
    <w:lvl w:ilvl="0" w:tplc="37867580">
      <w:start w:val="1"/>
      <w:numFmt w:val="decimal"/>
      <w:lvlText w:val="%1."/>
      <w:lvlJc w:val="left"/>
      <w:pPr>
        <w:ind w:left="660" w:hanging="550"/>
      </w:pPr>
      <w:rPr>
        <w:rFonts w:ascii="Times New Roman" w:eastAsia="Times New Roman" w:hAnsi="Times New Roman" w:hint="default"/>
        <w:sz w:val="22"/>
        <w:szCs w:val="22"/>
      </w:rPr>
    </w:lvl>
    <w:lvl w:ilvl="1" w:tplc="0F3A8422">
      <w:start w:val="1"/>
      <w:numFmt w:val="bullet"/>
      <w:lvlText w:val="•"/>
      <w:lvlJc w:val="left"/>
      <w:pPr>
        <w:ind w:left="1558" w:hanging="550"/>
      </w:pPr>
      <w:rPr>
        <w:rFonts w:hint="default"/>
      </w:rPr>
    </w:lvl>
    <w:lvl w:ilvl="2" w:tplc="B0FC2772">
      <w:start w:val="1"/>
      <w:numFmt w:val="bullet"/>
      <w:lvlText w:val="•"/>
      <w:lvlJc w:val="left"/>
      <w:pPr>
        <w:ind w:left="2456" w:hanging="550"/>
      </w:pPr>
      <w:rPr>
        <w:rFonts w:hint="default"/>
      </w:rPr>
    </w:lvl>
    <w:lvl w:ilvl="3" w:tplc="9A4253DE">
      <w:start w:val="1"/>
      <w:numFmt w:val="bullet"/>
      <w:lvlText w:val="•"/>
      <w:lvlJc w:val="left"/>
      <w:pPr>
        <w:ind w:left="3354" w:hanging="550"/>
      </w:pPr>
      <w:rPr>
        <w:rFonts w:hint="default"/>
      </w:rPr>
    </w:lvl>
    <w:lvl w:ilvl="4" w:tplc="EA30CE36">
      <w:start w:val="1"/>
      <w:numFmt w:val="bullet"/>
      <w:lvlText w:val="•"/>
      <w:lvlJc w:val="left"/>
      <w:pPr>
        <w:ind w:left="4252" w:hanging="550"/>
      </w:pPr>
      <w:rPr>
        <w:rFonts w:hint="default"/>
      </w:rPr>
    </w:lvl>
    <w:lvl w:ilvl="5" w:tplc="73DAEC2C">
      <w:start w:val="1"/>
      <w:numFmt w:val="bullet"/>
      <w:lvlText w:val="•"/>
      <w:lvlJc w:val="left"/>
      <w:pPr>
        <w:ind w:left="5150" w:hanging="550"/>
      </w:pPr>
      <w:rPr>
        <w:rFonts w:hint="default"/>
      </w:rPr>
    </w:lvl>
    <w:lvl w:ilvl="6" w:tplc="EDF68FB8">
      <w:start w:val="1"/>
      <w:numFmt w:val="bullet"/>
      <w:lvlText w:val="•"/>
      <w:lvlJc w:val="left"/>
      <w:pPr>
        <w:ind w:left="6048" w:hanging="550"/>
      </w:pPr>
      <w:rPr>
        <w:rFonts w:hint="default"/>
      </w:rPr>
    </w:lvl>
    <w:lvl w:ilvl="7" w:tplc="F5F67566">
      <w:start w:val="1"/>
      <w:numFmt w:val="bullet"/>
      <w:lvlText w:val="•"/>
      <w:lvlJc w:val="left"/>
      <w:pPr>
        <w:ind w:left="6946" w:hanging="550"/>
      </w:pPr>
      <w:rPr>
        <w:rFonts w:hint="default"/>
      </w:rPr>
    </w:lvl>
    <w:lvl w:ilvl="8" w:tplc="352C6526">
      <w:start w:val="1"/>
      <w:numFmt w:val="bullet"/>
      <w:lvlText w:val="•"/>
      <w:lvlJc w:val="left"/>
      <w:pPr>
        <w:ind w:left="7844" w:hanging="550"/>
      </w:pPr>
      <w:rPr>
        <w:rFonts w:hint="default"/>
      </w:rPr>
    </w:lvl>
  </w:abstractNum>
  <w:abstractNum w:abstractNumId="143"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44" w15:restartNumberingAfterBreak="0">
    <w:nsid w:val="7AA675AE"/>
    <w:multiLevelType w:val="hybridMultilevel"/>
    <w:tmpl w:val="AA284A0C"/>
    <w:lvl w:ilvl="0" w:tplc="88521110">
      <w:start w:val="1"/>
      <w:numFmt w:val="decimal"/>
      <w:lvlText w:val="%1."/>
      <w:lvlJc w:val="left"/>
      <w:pPr>
        <w:ind w:hanging="562"/>
      </w:pPr>
      <w:rPr>
        <w:rFonts w:ascii="Times New Roman" w:eastAsia="Times New Roman" w:hAnsi="Times New Roman" w:hint="default"/>
        <w:b/>
        <w:bCs/>
        <w:sz w:val="22"/>
        <w:szCs w:val="22"/>
      </w:rPr>
    </w:lvl>
    <w:lvl w:ilvl="1" w:tplc="DE0E5D46">
      <w:start w:val="1"/>
      <w:numFmt w:val="bullet"/>
      <w:lvlText w:val=""/>
      <w:lvlJc w:val="left"/>
      <w:pPr>
        <w:ind w:hanging="360"/>
      </w:pPr>
      <w:rPr>
        <w:rFonts w:ascii="Symbol" w:eastAsia="Symbol" w:hAnsi="Symbol" w:hint="default"/>
        <w:sz w:val="22"/>
        <w:szCs w:val="22"/>
      </w:rPr>
    </w:lvl>
    <w:lvl w:ilvl="2" w:tplc="AACA94B2">
      <w:start w:val="1"/>
      <w:numFmt w:val="bullet"/>
      <w:lvlText w:val=""/>
      <w:lvlJc w:val="left"/>
      <w:pPr>
        <w:ind w:hanging="360"/>
      </w:pPr>
      <w:rPr>
        <w:rFonts w:ascii="Symbol" w:eastAsia="Symbol" w:hAnsi="Symbol" w:hint="default"/>
        <w:sz w:val="22"/>
        <w:szCs w:val="22"/>
      </w:rPr>
    </w:lvl>
    <w:lvl w:ilvl="3" w:tplc="1C58CFFC">
      <w:start w:val="1"/>
      <w:numFmt w:val="bullet"/>
      <w:lvlText w:val=""/>
      <w:lvlJc w:val="left"/>
      <w:pPr>
        <w:ind w:hanging="360"/>
      </w:pPr>
      <w:rPr>
        <w:rFonts w:ascii="Symbol" w:eastAsia="Symbol" w:hAnsi="Symbol" w:hint="default"/>
        <w:sz w:val="22"/>
        <w:szCs w:val="22"/>
      </w:rPr>
    </w:lvl>
    <w:lvl w:ilvl="4" w:tplc="8BD020A8">
      <w:start w:val="1"/>
      <w:numFmt w:val="bullet"/>
      <w:lvlText w:val=""/>
      <w:lvlJc w:val="left"/>
      <w:pPr>
        <w:ind w:hanging="360"/>
      </w:pPr>
      <w:rPr>
        <w:rFonts w:ascii="Symbol" w:eastAsia="Symbol" w:hAnsi="Symbol" w:hint="default"/>
        <w:sz w:val="22"/>
        <w:szCs w:val="22"/>
      </w:rPr>
    </w:lvl>
    <w:lvl w:ilvl="5" w:tplc="425EA15C">
      <w:start w:val="1"/>
      <w:numFmt w:val="bullet"/>
      <w:lvlText w:val="•"/>
      <w:lvlJc w:val="left"/>
      <w:rPr>
        <w:rFonts w:hint="default"/>
      </w:rPr>
    </w:lvl>
    <w:lvl w:ilvl="6" w:tplc="D174F9D6">
      <w:start w:val="1"/>
      <w:numFmt w:val="bullet"/>
      <w:lvlText w:val="•"/>
      <w:lvlJc w:val="left"/>
      <w:rPr>
        <w:rFonts w:hint="default"/>
      </w:rPr>
    </w:lvl>
    <w:lvl w:ilvl="7" w:tplc="1882B008">
      <w:start w:val="1"/>
      <w:numFmt w:val="bullet"/>
      <w:lvlText w:val="•"/>
      <w:lvlJc w:val="left"/>
      <w:rPr>
        <w:rFonts w:hint="default"/>
      </w:rPr>
    </w:lvl>
    <w:lvl w:ilvl="8" w:tplc="B2BA130E">
      <w:start w:val="1"/>
      <w:numFmt w:val="bullet"/>
      <w:lvlText w:val="•"/>
      <w:lvlJc w:val="left"/>
      <w:rPr>
        <w:rFonts w:hint="default"/>
      </w:rPr>
    </w:lvl>
  </w:abstractNum>
  <w:abstractNum w:abstractNumId="145" w15:restartNumberingAfterBreak="0">
    <w:nsid w:val="7BC500ED"/>
    <w:multiLevelType w:val="hybridMultilevel"/>
    <w:tmpl w:val="41081AE6"/>
    <w:lvl w:ilvl="0" w:tplc="EB6892D4">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46" w15:restartNumberingAfterBreak="0">
    <w:nsid w:val="7BD60B73"/>
    <w:multiLevelType w:val="hybridMultilevel"/>
    <w:tmpl w:val="BA9CA61C"/>
    <w:lvl w:ilvl="0" w:tplc="18D867EC">
      <w:start w:val="6"/>
      <w:numFmt w:val="decimal"/>
      <w:lvlText w:val="%1."/>
      <w:lvlJc w:val="left"/>
      <w:pPr>
        <w:ind w:left="677" w:hanging="567"/>
      </w:pPr>
      <w:rPr>
        <w:rFonts w:ascii="Times New Roman" w:eastAsia="Times New Roman" w:hAnsi="Times New Roman" w:hint="default"/>
        <w:sz w:val="22"/>
        <w:szCs w:val="22"/>
      </w:rPr>
    </w:lvl>
    <w:lvl w:ilvl="1" w:tplc="41C69D84">
      <w:start w:val="1"/>
      <w:numFmt w:val="bullet"/>
      <w:lvlText w:val="•"/>
      <w:lvlJc w:val="left"/>
      <w:pPr>
        <w:ind w:left="1569" w:hanging="567"/>
      </w:pPr>
      <w:rPr>
        <w:rFonts w:hint="default"/>
      </w:rPr>
    </w:lvl>
    <w:lvl w:ilvl="2" w:tplc="64F8D424">
      <w:start w:val="1"/>
      <w:numFmt w:val="bullet"/>
      <w:lvlText w:val="•"/>
      <w:lvlJc w:val="left"/>
      <w:pPr>
        <w:ind w:left="2462" w:hanging="567"/>
      </w:pPr>
      <w:rPr>
        <w:rFonts w:hint="default"/>
      </w:rPr>
    </w:lvl>
    <w:lvl w:ilvl="3" w:tplc="F1FC05A2">
      <w:start w:val="1"/>
      <w:numFmt w:val="bullet"/>
      <w:lvlText w:val="•"/>
      <w:lvlJc w:val="left"/>
      <w:pPr>
        <w:ind w:left="3354" w:hanging="567"/>
      </w:pPr>
      <w:rPr>
        <w:rFonts w:hint="default"/>
      </w:rPr>
    </w:lvl>
    <w:lvl w:ilvl="4" w:tplc="52526B6A">
      <w:start w:val="1"/>
      <w:numFmt w:val="bullet"/>
      <w:lvlText w:val="•"/>
      <w:lvlJc w:val="left"/>
      <w:pPr>
        <w:ind w:left="4246" w:hanging="567"/>
      </w:pPr>
      <w:rPr>
        <w:rFonts w:hint="default"/>
      </w:rPr>
    </w:lvl>
    <w:lvl w:ilvl="5" w:tplc="333E2D3E">
      <w:start w:val="1"/>
      <w:numFmt w:val="bullet"/>
      <w:lvlText w:val="•"/>
      <w:lvlJc w:val="left"/>
      <w:pPr>
        <w:ind w:left="5138" w:hanging="567"/>
      </w:pPr>
      <w:rPr>
        <w:rFonts w:hint="default"/>
      </w:rPr>
    </w:lvl>
    <w:lvl w:ilvl="6" w:tplc="F5F43F46">
      <w:start w:val="1"/>
      <w:numFmt w:val="bullet"/>
      <w:lvlText w:val="•"/>
      <w:lvlJc w:val="left"/>
      <w:pPr>
        <w:ind w:left="6031" w:hanging="567"/>
      </w:pPr>
      <w:rPr>
        <w:rFonts w:hint="default"/>
      </w:rPr>
    </w:lvl>
    <w:lvl w:ilvl="7" w:tplc="B09A9DA4">
      <w:start w:val="1"/>
      <w:numFmt w:val="bullet"/>
      <w:lvlText w:val="•"/>
      <w:lvlJc w:val="left"/>
      <w:pPr>
        <w:ind w:left="6923" w:hanging="567"/>
      </w:pPr>
      <w:rPr>
        <w:rFonts w:hint="default"/>
      </w:rPr>
    </w:lvl>
    <w:lvl w:ilvl="8" w:tplc="30BC0304">
      <w:start w:val="1"/>
      <w:numFmt w:val="bullet"/>
      <w:lvlText w:val="•"/>
      <w:lvlJc w:val="left"/>
      <w:pPr>
        <w:ind w:left="7815" w:hanging="567"/>
      </w:pPr>
      <w:rPr>
        <w:rFonts w:hint="default"/>
      </w:rPr>
    </w:lvl>
  </w:abstractNum>
  <w:abstractNum w:abstractNumId="147" w15:restartNumberingAfterBreak="0">
    <w:nsid w:val="7CD82BDC"/>
    <w:multiLevelType w:val="hybridMultilevel"/>
    <w:tmpl w:val="959E5904"/>
    <w:lvl w:ilvl="0" w:tplc="FE443F58">
      <w:start w:val="1"/>
      <w:numFmt w:val="bullet"/>
      <w:lvlText w:val=""/>
      <w:lvlJc w:val="left"/>
      <w:pPr>
        <w:ind w:left="313" w:hanging="176"/>
      </w:pPr>
      <w:rPr>
        <w:rFonts w:ascii="Symbol" w:eastAsia="Symbol" w:hAnsi="Symbol" w:hint="default"/>
        <w:sz w:val="22"/>
        <w:szCs w:val="22"/>
      </w:rPr>
    </w:lvl>
    <w:lvl w:ilvl="1" w:tplc="97E832FE">
      <w:start w:val="1"/>
      <w:numFmt w:val="bullet"/>
      <w:lvlText w:val="•"/>
      <w:lvlJc w:val="left"/>
      <w:pPr>
        <w:ind w:left="965" w:hanging="176"/>
      </w:pPr>
      <w:rPr>
        <w:rFonts w:hint="default"/>
      </w:rPr>
    </w:lvl>
    <w:lvl w:ilvl="2" w:tplc="95D490AC">
      <w:start w:val="1"/>
      <w:numFmt w:val="bullet"/>
      <w:lvlText w:val="•"/>
      <w:lvlJc w:val="left"/>
      <w:pPr>
        <w:ind w:left="1617" w:hanging="176"/>
      </w:pPr>
      <w:rPr>
        <w:rFonts w:hint="default"/>
      </w:rPr>
    </w:lvl>
    <w:lvl w:ilvl="3" w:tplc="B1CA423C">
      <w:start w:val="1"/>
      <w:numFmt w:val="bullet"/>
      <w:lvlText w:val="•"/>
      <w:lvlJc w:val="left"/>
      <w:pPr>
        <w:ind w:left="2270" w:hanging="176"/>
      </w:pPr>
      <w:rPr>
        <w:rFonts w:hint="default"/>
      </w:rPr>
    </w:lvl>
    <w:lvl w:ilvl="4" w:tplc="6D9EE764">
      <w:start w:val="1"/>
      <w:numFmt w:val="bullet"/>
      <w:lvlText w:val="•"/>
      <w:lvlJc w:val="left"/>
      <w:pPr>
        <w:ind w:left="2922" w:hanging="176"/>
      </w:pPr>
      <w:rPr>
        <w:rFonts w:hint="default"/>
      </w:rPr>
    </w:lvl>
    <w:lvl w:ilvl="5" w:tplc="7C961EBC">
      <w:start w:val="1"/>
      <w:numFmt w:val="bullet"/>
      <w:lvlText w:val="•"/>
      <w:lvlJc w:val="left"/>
      <w:pPr>
        <w:ind w:left="3574" w:hanging="176"/>
      </w:pPr>
      <w:rPr>
        <w:rFonts w:hint="default"/>
      </w:rPr>
    </w:lvl>
    <w:lvl w:ilvl="6" w:tplc="846C976C">
      <w:start w:val="1"/>
      <w:numFmt w:val="bullet"/>
      <w:lvlText w:val="•"/>
      <w:lvlJc w:val="left"/>
      <w:pPr>
        <w:ind w:left="4226" w:hanging="176"/>
      </w:pPr>
      <w:rPr>
        <w:rFonts w:hint="default"/>
      </w:rPr>
    </w:lvl>
    <w:lvl w:ilvl="7" w:tplc="B4E06582">
      <w:start w:val="1"/>
      <w:numFmt w:val="bullet"/>
      <w:lvlText w:val="•"/>
      <w:lvlJc w:val="left"/>
      <w:pPr>
        <w:ind w:left="4878" w:hanging="176"/>
      </w:pPr>
      <w:rPr>
        <w:rFonts w:hint="default"/>
      </w:rPr>
    </w:lvl>
    <w:lvl w:ilvl="8" w:tplc="89784668">
      <w:start w:val="1"/>
      <w:numFmt w:val="bullet"/>
      <w:lvlText w:val="•"/>
      <w:lvlJc w:val="left"/>
      <w:pPr>
        <w:ind w:left="5531" w:hanging="176"/>
      </w:pPr>
      <w:rPr>
        <w:rFonts w:hint="default"/>
      </w:rPr>
    </w:lvl>
  </w:abstractNum>
  <w:abstractNum w:abstractNumId="148" w15:restartNumberingAfterBreak="0">
    <w:nsid w:val="7DDA6D33"/>
    <w:multiLevelType w:val="hybridMultilevel"/>
    <w:tmpl w:val="07EE91F8"/>
    <w:lvl w:ilvl="0" w:tplc="A4BA1CB2">
      <w:start w:val="1"/>
      <w:numFmt w:val="bullet"/>
      <w:lvlText w:val=""/>
      <w:lvlJc w:val="left"/>
      <w:pPr>
        <w:ind w:left="2287" w:hanging="360"/>
      </w:pPr>
      <w:rPr>
        <w:rFonts w:ascii="Symbol" w:eastAsia="Symbol" w:hAnsi="Symbol" w:hint="default"/>
        <w:sz w:val="22"/>
        <w:szCs w:val="22"/>
      </w:rPr>
    </w:lvl>
    <w:lvl w:ilvl="1" w:tplc="2F52AA04">
      <w:start w:val="1"/>
      <w:numFmt w:val="bullet"/>
      <w:lvlText w:val="•"/>
      <w:lvlJc w:val="left"/>
      <w:pPr>
        <w:ind w:left="2754" w:hanging="360"/>
      </w:pPr>
      <w:rPr>
        <w:rFonts w:hint="default"/>
      </w:rPr>
    </w:lvl>
    <w:lvl w:ilvl="2" w:tplc="CAB64828">
      <w:start w:val="1"/>
      <w:numFmt w:val="bullet"/>
      <w:lvlText w:val="•"/>
      <w:lvlJc w:val="left"/>
      <w:pPr>
        <w:ind w:left="3222" w:hanging="360"/>
      </w:pPr>
      <w:rPr>
        <w:rFonts w:hint="default"/>
      </w:rPr>
    </w:lvl>
    <w:lvl w:ilvl="3" w:tplc="80EA17AC">
      <w:start w:val="1"/>
      <w:numFmt w:val="bullet"/>
      <w:lvlText w:val="•"/>
      <w:lvlJc w:val="left"/>
      <w:pPr>
        <w:ind w:left="3689" w:hanging="360"/>
      </w:pPr>
      <w:rPr>
        <w:rFonts w:hint="default"/>
      </w:rPr>
    </w:lvl>
    <w:lvl w:ilvl="4" w:tplc="89B21C84">
      <w:start w:val="1"/>
      <w:numFmt w:val="bullet"/>
      <w:lvlText w:val="•"/>
      <w:lvlJc w:val="left"/>
      <w:pPr>
        <w:ind w:left="4156" w:hanging="360"/>
      </w:pPr>
      <w:rPr>
        <w:rFonts w:hint="default"/>
      </w:rPr>
    </w:lvl>
    <w:lvl w:ilvl="5" w:tplc="565C6AF2">
      <w:start w:val="1"/>
      <w:numFmt w:val="bullet"/>
      <w:lvlText w:val="•"/>
      <w:lvlJc w:val="left"/>
      <w:pPr>
        <w:ind w:left="4624" w:hanging="360"/>
      </w:pPr>
      <w:rPr>
        <w:rFonts w:hint="default"/>
      </w:rPr>
    </w:lvl>
    <w:lvl w:ilvl="6" w:tplc="635091E8">
      <w:start w:val="1"/>
      <w:numFmt w:val="bullet"/>
      <w:lvlText w:val="•"/>
      <w:lvlJc w:val="left"/>
      <w:pPr>
        <w:ind w:left="5091" w:hanging="360"/>
      </w:pPr>
      <w:rPr>
        <w:rFonts w:hint="default"/>
      </w:rPr>
    </w:lvl>
    <w:lvl w:ilvl="7" w:tplc="E44A941E">
      <w:start w:val="1"/>
      <w:numFmt w:val="bullet"/>
      <w:lvlText w:val="•"/>
      <w:lvlJc w:val="left"/>
      <w:pPr>
        <w:ind w:left="5559" w:hanging="360"/>
      </w:pPr>
      <w:rPr>
        <w:rFonts w:hint="default"/>
      </w:rPr>
    </w:lvl>
    <w:lvl w:ilvl="8" w:tplc="EF02C640">
      <w:start w:val="1"/>
      <w:numFmt w:val="bullet"/>
      <w:lvlText w:val="•"/>
      <w:lvlJc w:val="left"/>
      <w:pPr>
        <w:ind w:left="6026" w:hanging="360"/>
      </w:pPr>
      <w:rPr>
        <w:rFonts w:hint="default"/>
      </w:rPr>
    </w:lvl>
  </w:abstractNum>
  <w:abstractNum w:abstractNumId="149" w15:restartNumberingAfterBreak="0">
    <w:nsid w:val="7E6F4A3D"/>
    <w:multiLevelType w:val="hybridMultilevel"/>
    <w:tmpl w:val="CBA03BC0"/>
    <w:lvl w:ilvl="0" w:tplc="44F60B28">
      <w:start w:val="1"/>
      <w:numFmt w:val="decimal"/>
      <w:lvlText w:val="%1."/>
      <w:lvlJc w:val="left"/>
      <w:pPr>
        <w:ind w:left="4330" w:hanging="360"/>
      </w:pPr>
      <w:rPr>
        <w:rFonts w:hint="default"/>
        <w:b/>
      </w:rPr>
    </w:lvl>
    <w:lvl w:ilvl="1" w:tplc="499EA94E" w:tentative="1">
      <w:start w:val="1"/>
      <w:numFmt w:val="upperLetter"/>
      <w:lvlText w:val="%2."/>
      <w:lvlJc w:val="left"/>
      <w:pPr>
        <w:ind w:left="911" w:hanging="400"/>
      </w:pPr>
    </w:lvl>
    <w:lvl w:ilvl="2" w:tplc="C494F842" w:tentative="1">
      <w:start w:val="1"/>
      <w:numFmt w:val="lowerRoman"/>
      <w:lvlText w:val="%3."/>
      <w:lvlJc w:val="right"/>
      <w:pPr>
        <w:ind w:left="1311" w:hanging="400"/>
      </w:pPr>
    </w:lvl>
    <w:lvl w:ilvl="3" w:tplc="94BC8B24" w:tentative="1">
      <w:start w:val="1"/>
      <w:numFmt w:val="decimal"/>
      <w:lvlText w:val="%4."/>
      <w:lvlJc w:val="left"/>
      <w:pPr>
        <w:ind w:left="1711" w:hanging="400"/>
      </w:pPr>
    </w:lvl>
    <w:lvl w:ilvl="4" w:tplc="81F4CF60" w:tentative="1">
      <w:start w:val="1"/>
      <w:numFmt w:val="upperLetter"/>
      <w:lvlText w:val="%5."/>
      <w:lvlJc w:val="left"/>
      <w:pPr>
        <w:ind w:left="2111" w:hanging="400"/>
      </w:pPr>
    </w:lvl>
    <w:lvl w:ilvl="5" w:tplc="0DFE0E40" w:tentative="1">
      <w:start w:val="1"/>
      <w:numFmt w:val="lowerRoman"/>
      <w:lvlText w:val="%6."/>
      <w:lvlJc w:val="right"/>
      <w:pPr>
        <w:ind w:left="2511" w:hanging="400"/>
      </w:pPr>
    </w:lvl>
    <w:lvl w:ilvl="6" w:tplc="2F821910" w:tentative="1">
      <w:start w:val="1"/>
      <w:numFmt w:val="decimal"/>
      <w:lvlText w:val="%7."/>
      <w:lvlJc w:val="left"/>
      <w:pPr>
        <w:ind w:left="2911" w:hanging="400"/>
      </w:pPr>
    </w:lvl>
    <w:lvl w:ilvl="7" w:tplc="F0882A34" w:tentative="1">
      <w:start w:val="1"/>
      <w:numFmt w:val="upperLetter"/>
      <w:lvlText w:val="%8."/>
      <w:lvlJc w:val="left"/>
      <w:pPr>
        <w:ind w:left="3311" w:hanging="400"/>
      </w:pPr>
    </w:lvl>
    <w:lvl w:ilvl="8" w:tplc="6868F582" w:tentative="1">
      <w:start w:val="1"/>
      <w:numFmt w:val="lowerRoman"/>
      <w:lvlText w:val="%9."/>
      <w:lvlJc w:val="right"/>
      <w:pPr>
        <w:ind w:left="3711" w:hanging="400"/>
      </w:pPr>
    </w:lvl>
  </w:abstractNum>
  <w:abstractNum w:abstractNumId="150" w15:restartNumberingAfterBreak="0">
    <w:nsid w:val="7EF3106B"/>
    <w:multiLevelType w:val="hybridMultilevel"/>
    <w:tmpl w:val="FF08613C"/>
    <w:lvl w:ilvl="0" w:tplc="8384CADC">
      <w:start w:val="1"/>
      <w:numFmt w:val="decimal"/>
      <w:lvlText w:val="%1."/>
      <w:lvlJc w:val="left"/>
      <w:pPr>
        <w:ind w:left="468" w:hanging="360"/>
      </w:pPr>
      <w:rPr>
        <w:rFonts w:ascii="Times New Roman" w:hAnsi="Times New Roman" w:cs="Times New Roman" w:hint="default"/>
        <w:b/>
      </w:rPr>
    </w:lvl>
    <w:lvl w:ilvl="1" w:tplc="E59E9B54" w:tentative="1">
      <w:start w:val="1"/>
      <w:numFmt w:val="upperLetter"/>
      <w:lvlText w:val="%2."/>
      <w:lvlJc w:val="left"/>
      <w:pPr>
        <w:ind w:left="908" w:hanging="400"/>
      </w:pPr>
    </w:lvl>
    <w:lvl w:ilvl="2" w:tplc="77AED602" w:tentative="1">
      <w:start w:val="1"/>
      <w:numFmt w:val="lowerRoman"/>
      <w:lvlText w:val="%3."/>
      <w:lvlJc w:val="right"/>
      <w:pPr>
        <w:ind w:left="1308" w:hanging="400"/>
      </w:pPr>
    </w:lvl>
    <w:lvl w:ilvl="3" w:tplc="8594118E" w:tentative="1">
      <w:start w:val="1"/>
      <w:numFmt w:val="decimal"/>
      <w:lvlText w:val="%4."/>
      <w:lvlJc w:val="left"/>
      <w:pPr>
        <w:ind w:left="1708" w:hanging="400"/>
      </w:pPr>
    </w:lvl>
    <w:lvl w:ilvl="4" w:tplc="E5B28CBE" w:tentative="1">
      <w:start w:val="1"/>
      <w:numFmt w:val="upperLetter"/>
      <w:lvlText w:val="%5."/>
      <w:lvlJc w:val="left"/>
      <w:pPr>
        <w:ind w:left="2108" w:hanging="400"/>
      </w:pPr>
    </w:lvl>
    <w:lvl w:ilvl="5" w:tplc="B7245646" w:tentative="1">
      <w:start w:val="1"/>
      <w:numFmt w:val="lowerRoman"/>
      <w:lvlText w:val="%6."/>
      <w:lvlJc w:val="right"/>
      <w:pPr>
        <w:ind w:left="2508" w:hanging="400"/>
      </w:pPr>
    </w:lvl>
    <w:lvl w:ilvl="6" w:tplc="246CB4F8" w:tentative="1">
      <w:start w:val="1"/>
      <w:numFmt w:val="decimal"/>
      <w:lvlText w:val="%7."/>
      <w:lvlJc w:val="left"/>
      <w:pPr>
        <w:ind w:left="2908" w:hanging="400"/>
      </w:pPr>
    </w:lvl>
    <w:lvl w:ilvl="7" w:tplc="41D84F6A" w:tentative="1">
      <w:start w:val="1"/>
      <w:numFmt w:val="upperLetter"/>
      <w:lvlText w:val="%8."/>
      <w:lvlJc w:val="left"/>
      <w:pPr>
        <w:ind w:left="3308" w:hanging="400"/>
      </w:pPr>
    </w:lvl>
    <w:lvl w:ilvl="8" w:tplc="19006D38" w:tentative="1">
      <w:start w:val="1"/>
      <w:numFmt w:val="lowerRoman"/>
      <w:lvlText w:val="%9."/>
      <w:lvlJc w:val="right"/>
      <w:pPr>
        <w:ind w:left="3708" w:hanging="400"/>
      </w:pPr>
    </w:lvl>
  </w:abstractNum>
  <w:num w:numId="1" w16cid:durableId="79521528">
    <w:abstractNumId w:val="24"/>
  </w:num>
  <w:num w:numId="2" w16cid:durableId="532814250">
    <w:abstractNumId w:val="11"/>
  </w:num>
  <w:num w:numId="3" w16cid:durableId="1766799457">
    <w:abstractNumId w:val="144"/>
  </w:num>
  <w:num w:numId="4" w16cid:durableId="1572542151">
    <w:abstractNumId w:val="88"/>
  </w:num>
  <w:num w:numId="5" w16cid:durableId="651637246">
    <w:abstractNumId w:val="109"/>
  </w:num>
  <w:num w:numId="6" w16cid:durableId="956907701">
    <w:abstractNumId w:val="103"/>
  </w:num>
  <w:num w:numId="7" w16cid:durableId="806820782">
    <w:abstractNumId w:val="25"/>
  </w:num>
  <w:num w:numId="8" w16cid:durableId="761997668">
    <w:abstractNumId w:val="58"/>
  </w:num>
  <w:num w:numId="9" w16cid:durableId="2092043412">
    <w:abstractNumId w:val="57"/>
  </w:num>
  <w:num w:numId="10" w16cid:durableId="101192912">
    <w:abstractNumId w:val="120"/>
  </w:num>
  <w:num w:numId="11" w16cid:durableId="1080522024">
    <w:abstractNumId w:val="130"/>
  </w:num>
  <w:num w:numId="12" w16cid:durableId="1510482451">
    <w:abstractNumId w:val="40"/>
  </w:num>
  <w:num w:numId="13" w16cid:durableId="555553899">
    <w:abstractNumId w:val="68"/>
  </w:num>
  <w:num w:numId="14" w16cid:durableId="1512603282">
    <w:abstractNumId w:val="137"/>
  </w:num>
  <w:num w:numId="15" w16cid:durableId="1004014533">
    <w:abstractNumId w:val="77"/>
  </w:num>
  <w:num w:numId="16" w16cid:durableId="1169829680">
    <w:abstractNumId w:val="121"/>
  </w:num>
  <w:num w:numId="17" w16cid:durableId="1775974922">
    <w:abstractNumId w:val="16"/>
  </w:num>
  <w:num w:numId="18" w16cid:durableId="1710183436">
    <w:abstractNumId w:val="69"/>
  </w:num>
  <w:num w:numId="19" w16cid:durableId="982849760">
    <w:abstractNumId w:val="48"/>
  </w:num>
  <w:num w:numId="20" w16cid:durableId="1158350595">
    <w:abstractNumId w:val="29"/>
  </w:num>
  <w:num w:numId="21" w16cid:durableId="1240825739">
    <w:abstractNumId w:val="0"/>
  </w:num>
  <w:num w:numId="22" w16cid:durableId="2008899874">
    <w:abstractNumId w:val="138"/>
  </w:num>
  <w:num w:numId="23" w16cid:durableId="1571888409">
    <w:abstractNumId w:val="122"/>
  </w:num>
  <w:num w:numId="24" w16cid:durableId="1993633911">
    <w:abstractNumId w:val="79"/>
  </w:num>
  <w:num w:numId="25" w16cid:durableId="151528664">
    <w:abstractNumId w:val="54"/>
  </w:num>
  <w:num w:numId="26" w16cid:durableId="1062755876">
    <w:abstractNumId w:val="36"/>
  </w:num>
  <w:num w:numId="27" w16cid:durableId="1969896150">
    <w:abstractNumId w:val="1"/>
  </w:num>
  <w:num w:numId="28" w16cid:durableId="156965858">
    <w:abstractNumId w:val="136"/>
  </w:num>
  <w:num w:numId="29" w16cid:durableId="691566225">
    <w:abstractNumId w:val="35"/>
  </w:num>
  <w:num w:numId="30" w16cid:durableId="618269165">
    <w:abstractNumId w:val="66"/>
  </w:num>
  <w:num w:numId="31" w16cid:durableId="368117268">
    <w:abstractNumId w:val="7"/>
  </w:num>
  <w:num w:numId="32" w16cid:durableId="1834444440">
    <w:abstractNumId w:val="70"/>
  </w:num>
  <w:num w:numId="33" w16cid:durableId="525213689">
    <w:abstractNumId w:val="23"/>
  </w:num>
  <w:num w:numId="34" w16cid:durableId="1889032046">
    <w:abstractNumId w:val="141"/>
  </w:num>
  <w:num w:numId="35" w16cid:durableId="641691793">
    <w:abstractNumId w:val="113"/>
  </w:num>
  <w:num w:numId="36" w16cid:durableId="1440757699">
    <w:abstractNumId w:val="117"/>
  </w:num>
  <w:num w:numId="37" w16cid:durableId="2044864389">
    <w:abstractNumId w:val="20"/>
  </w:num>
  <w:num w:numId="38" w16cid:durableId="1972511874">
    <w:abstractNumId w:val="8"/>
  </w:num>
  <w:num w:numId="39" w16cid:durableId="915091573">
    <w:abstractNumId w:val="14"/>
  </w:num>
  <w:num w:numId="40" w16cid:durableId="1821379844">
    <w:abstractNumId w:val="100"/>
  </w:num>
  <w:num w:numId="41" w16cid:durableId="1534996845">
    <w:abstractNumId w:val="125"/>
  </w:num>
  <w:num w:numId="42" w16cid:durableId="1944993473">
    <w:abstractNumId w:val="116"/>
  </w:num>
  <w:num w:numId="43" w16cid:durableId="2077193670">
    <w:abstractNumId w:val="62"/>
  </w:num>
  <w:num w:numId="44" w16cid:durableId="1734811728">
    <w:abstractNumId w:val="131"/>
  </w:num>
  <w:num w:numId="45" w16cid:durableId="354310086">
    <w:abstractNumId w:val="46"/>
  </w:num>
  <w:num w:numId="46" w16cid:durableId="1235822817">
    <w:abstractNumId w:val="95"/>
  </w:num>
  <w:num w:numId="47" w16cid:durableId="738597784">
    <w:abstractNumId w:val="15"/>
  </w:num>
  <w:num w:numId="48" w16cid:durableId="1346320589">
    <w:abstractNumId w:val="10"/>
  </w:num>
  <w:num w:numId="49" w16cid:durableId="506135907">
    <w:abstractNumId w:val="41"/>
  </w:num>
  <w:num w:numId="50" w16cid:durableId="1829710196">
    <w:abstractNumId w:val="124"/>
  </w:num>
  <w:num w:numId="51" w16cid:durableId="1302271823">
    <w:abstractNumId w:val="27"/>
  </w:num>
  <w:num w:numId="52" w16cid:durableId="716046690">
    <w:abstractNumId w:val="148"/>
  </w:num>
  <w:num w:numId="53" w16cid:durableId="735588781">
    <w:abstractNumId w:val="115"/>
  </w:num>
  <w:num w:numId="54" w16cid:durableId="107311338">
    <w:abstractNumId w:val="19"/>
  </w:num>
  <w:num w:numId="55" w16cid:durableId="557666889">
    <w:abstractNumId w:val="85"/>
  </w:num>
  <w:num w:numId="56" w16cid:durableId="1003047831">
    <w:abstractNumId w:val="38"/>
  </w:num>
  <w:num w:numId="57" w16cid:durableId="1749691202">
    <w:abstractNumId w:val="118"/>
  </w:num>
  <w:num w:numId="58" w16cid:durableId="1743216501">
    <w:abstractNumId w:val="47"/>
  </w:num>
  <w:num w:numId="59" w16cid:durableId="657076787">
    <w:abstractNumId w:val="55"/>
  </w:num>
  <w:num w:numId="60" w16cid:durableId="1644771760">
    <w:abstractNumId w:val="146"/>
  </w:num>
  <w:num w:numId="61" w16cid:durableId="846015671">
    <w:abstractNumId w:val="133"/>
  </w:num>
  <w:num w:numId="62" w16cid:durableId="1369909603">
    <w:abstractNumId w:val="91"/>
  </w:num>
  <w:num w:numId="63" w16cid:durableId="1789466312">
    <w:abstractNumId w:val="106"/>
  </w:num>
  <w:num w:numId="64" w16cid:durableId="1694961509">
    <w:abstractNumId w:val="60"/>
  </w:num>
  <w:num w:numId="65" w16cid:durableId="1644388704">
    <w:abstractNumId w:val="73"/>
  </w:num>
  <w:num w:numId="66" w16cid:durableId="874464484">
    <w:abstractNumId w:val="3"/>
  </w:num>
  <w:num w:numId="67" w16cid:durableId="1213224903">
    <w:abstractNumId w:val="52"/>
  </w:num>
  <w:num w:numId="68" w16cid:durableId="1824738950">
    <w:abstractNumId w:val="12"/>
  </w:num>
  <w:num w:numId="69" w16cid:durableId="196504019">
    <w:abstractNumId w:val="112"/>
  </w:num>
  <w:num w:numId="70" w16cid:durableId="147602677">
    <w:abstractNumId w:val="140"/>
  </w:num>
  <w:num w:numId="71" w16cid:durableId="510216422">
    <w:abstractNumId w:val="92"/>
  </w:num>
  <w:num w:numId="72" w16cid:durableId="1752774778">
    <w:abstractNumId w:val="43"/>
  </w:num>
  <w:num w:numId="73" w16cid:durableId="659623604">
    <w:abstractNumId w:val="108"/>
  </w:num>
  <w:num w:numId="74" w16cid:durableId="1020201698">
    <w:abstractNumId w:val="4"/>
  </w:num>
  <w:num w:numId="75" w16cid:durableId="1598757036">
    <w:abstractNumId w:val="111"/>
  </w:num>
  <w:num w:numId="76" w16cid:durableId="540240882">
    <w:abstractNumId w:val="93"/>
  </w:num>
  <w:num w:numId="77" w16cid:durableId="515846778">
    <w:abstractNumId w:val="142"/>
  </w:num>
  <w:num w:numId="78" w16cid:durableId="177693504">
    <w:abstractNumId w:val="44"/>
  </w:num>
  <w:num w:numId="79" w16cid:durableId="411776483">
    <w:abstractNumId w:val="126"/>
  </w:num>
  <w:num w:numId="80" w16cid:durableId="28342459">
    <w:abstractNumId w:val="76"/>
  </w:num>
  <w:num w:numId="81" w16cid:durableId="759103976">
    <w:abstractNumId w:val="94"/>
  </w:num>
  <w:num w:numId="82" w16cid:durableId="69425783">
    <w:abstractNumId w:val="98"/>
  </w:num>
  <w:num w:numId="83" w16cid:durableId="1444619077">
    <w:abstractNumId w:val="28"/>
  </w:num>
  <w:num w:numId="84" w16cid:durableId="1559393799">
    <w:abstractNumId w:val="102"/>
  </w:num>
  <w:num w:numId="85" w16cid:durableId="362439870">
    <w:abstractNumId w:val="132"/>
  </w:num>
  <w:num w:numId="86" w16cid:durableId="1673222725">
    <w:abstractNumId w:val="18"/>
  </w:num>
  <w:num w:numId="87" w16cid:durableId="386220878">
    <w:abstractNumId w:val="99"/>
  </w:num>
  <w:num w:numId="88" w16cid:durableId="481625556">
    <w:abstractNumId w:val="30"/>
  </w:num>
  <w:num w:numId="89" w16cid:durableId="344475717">
    <w:abstractNumId w:val="123"/>
  </w:num>
  <w:num w:numId="90" w16cid:durableId="420377504">
    <w:abstractNumId w:val="119"/>
  </w:num>
  <w:num w:numId="91" w16cid:durableId="203758890">
    <w:abstractNumId w:val="64"/>
  </w:num>
  <w:num w:numId="92" w16cid:durableId="511653266">
    <w:abstractNumId w:val="32"/>
  </w:num>
  <w:num w:numId="93" w16cid:durableId="475612318">
    <w:abstractNumId w:val="135"/>
  </w:num>
  <w:num w:numId="94" w16cid:durableId="1285041681">
    <w:abstractNumId w:val="80"/>
  </w:num>
  <w:num w:numId="95" w16cid:durableId="1366059594">
    <w:abstractNumId w:val="110"/>
  </w:num>
  <w:num w:numId="96" w16cid:durableId="1502772161">
    <w:abstractNumId w:val="45"/>
  </w:num>
  <w:num w:numId="97" w16cid:durableId="185026151">
    <w:abstractNumId w:val="101"/>
  </w:num>
  <w:num w:numId="98" w16cid:durableId="607322925">
    <w:abstractNumId w:val="107"/>
  </w:num>
  <w:num w:numId="99" w16cid:durableId="945695232">
    <w:abstractNumId w:val="139"/>
  </w:num>
  <w:num w:numId="100" w16cid:durableId="1871064952">
    <w:abstractNumId w:val="96"/>
  </w:num>
  <w:num w:numId="101" w16cid:durableId="783043437">
    <w:abstractNumId w:val="97"/>
  </w:num>
  <w:num w:numId="102" w16cid:durableId="1498693261">
    <w:abstractNumId w:val="83"/>
  </w:num>
  <w:num w:numId="103" w16cid:durableId="1422334098">
    <w:abstractNumId w:val="72"/>
  </w:num>
  <w:num w:numId="104" w16cid:durableId="1468670190">
    <w:abstractNumId w:val="2"/>
  </w:num>
  <w:num w:numId="105" w16cid:durableId="2025083589">
    <w:abstractNumId w:val="22"/>
  </w:num>
  <w:num w:numId="106" w16cid:durableId="2047631010">
    <w:abstractNumId w:val="147"/>
  </w:num>
  <w:num w:numId="107" w16cid:durableId="859121429">
    <w:abstractNumId w:val="63"/>
  </w:num>
  <w:num w:numId="108" w16cid:durableId="758671389">
    <w:abstractNumId w:val="17"/>
  </w:num>
  <w:num w:numId="109" w16cid:durableId="137572699">
    <w:abstractNumId w:val="6"/>
  </w:num>
  <w:num w:numId="110" w16cid:durableId="1256938147">
    <w:abstractNumId w:val="33"/>
  </w:num>
  <w:num w:numId="111" w16cid:durableId="1887065890">
    <w:abstractNumId w:val="53"/>
  </w:num>
  <w:num w:numId="112" w16cid:durableId="594558005">
    <w:abstractNumId w:val="59"/>
  </w:num>
  <w:num w:numId="113" w16cid:durableId="290399963">
    <w:abstractNumId w:val="13"/>
  </w:num>
  <w:num w:numId="114" w16cid:durableId="1946575492">
    <w:abstractNumId w:val="39"/>
  </w:num>
  <w:num w:numId="115" w16cid:durableId="801729638">
    <w:abstractNumId w:val="9"/>
  </w:num>
  <w:num w:numId="116" w16cid:durableId="91441038">
    <w:abstractNumId w:val="61"/>
  </w:num>
  <w:num w:numId="117" w16cid:durableId="465589470">
    <w:abstractNumId w:val="105"/>
  </w:num>
  <w:num w:numId="118" w16cid:durableId="191694986">
    <w:abstractNumId w:val="143"/>
  </w:num>
  <w:num w:numId="119" w16cid:durableId="1849558426">
    <w:abstractNumId w:val="81"/>
  </w:num>
  <w:num w:numId="120" w16cid:durableId="1934702091">
    <w:abstractNumId w:val="82"/>
  </w:num>
  <w:num w:numId="121" w16cid:durableId="287593729">
    <w:abstractNumId w:val="86"/>
  </w:num>
  <w:num w:numId="122" w16cid:durableId="282352384">
    <w:abstractNumId w:val="31"/>
  </w:num>
  <w:num w:numId="123" w16cid:durableId="165752397">
    <w:abstractNumId w:val="90"/>
  </w:num>
  <w:num w:numId="124" w16cid:durableId="427776803">
    <w:abstractNumId w:val="42"/>
  </w:num>
  <w:num w:numId="125" w16cid:durableId="300044535">
    <w:abstractNumId w:val="127"/>
  </w:num>
  <w:num w:numId="126" w16cid:durableId="1617787928">
    <w:abstractNumId w:val="71"/>
  </w:num>
  <w:num w:numId="127" w16cid:durableId="2131195569">
    <w:abstractNumId w:val="129"/>
  </w:num>
  <w:num w:numId="128" w16cid:durableId="1320303904">
    <w:abstractNumId w:val="150"/>
  </w:num>
  <w:num w:numId="129" w16cid:durableId="81414826">
    <w:abstractNumId w:val="84"/>
  </w:num>
  <w:num w:numId="130" w16cid:durableId="732966834">
    <w:abstractNumId w:val="74"/>
  </w:num>
  <w:num w:numId="131" w16cid:durableId="1731882723">
    <w:abstractNumId w:val="56"/>
  </w:num>
  <w:num w:numId="132" w16cid:durableId="859123563">
    <w:abstractNumId w:val="50"/>
  </w:num>
  <w:num w:numId="133" w16cid:durableId="484250276">
    <w:abstractNumId w:val="128"/>
  </w:num>
  <w:num w:numId="134" w16cid:durableId="1504708755">
    <w:abstractNumId w:val="49"/>
  </w:num>
  <w:num w:numId="135" w16cid:durableId="1682244224">
    <w:abstractNumId w:val="78"/>
  </w:num>
  <w:num w:numId="136" w16cid:durableId="803356232">
    <w:abstractNumId w:val="67"/>
  </w:num>
  <w:num w:numId="137" w16cid:durableId="1068573126">
    <w:abstractNumId w:val="104"/>
  </w:num>
  <w:num w:numId="138" w16cid:durableId="666205520">
    <w:abstractNumId w:val="51"/>
  </w:num>
  <w:num w:numId="139" w16cid:durableId="90055088">
    <w:abstractNumId w:val="134"/>
  </w:num>
  <w:num w:numId="140" w16cid:durableId="1289581566">
    <w:abstractNumId w:val="21"/>
  </w:num>
  <w:num w:numId="141" w16cid:durableId="294721384">
    <w:abstractNumId w:val="114"/>
  </w:num>
  <w:num w:numId="142" w16cid:durableId="1042947071">
    <w:abstractNumId w:val="65"/>
  </w:num>
  <w:num w:numId="143" w16cid:durableId="1450512263">
    <w:abstractNumId w:val="75"/>
  </w:num>
  <w:num w:numId="144" w16cid:durableId="1597716366">
    <w:abstractNumId w:val="89"/>
  </w:num>
  <w:num w:numId="145" w16cid:durableId="394013970">
    <w:abstractNumId w:val="26"/>
  </w:num>
  <w:num w:numId="146" w16cid:durableId="1442801289">
    <w:abstractNumId w:val="149"/>
  </w:num>
  <w:num w:numId="147" w16cid:durableId="1356420493">
    <w:abstractNumId w:val="37"/>
  </w:num>
  <w:num w:numId="148" w16cid:durableId="1830438665">
    <w:abstractNumId w:val="5"/>
  </w:num>
  <w:num w:numId="149" w16cid:durableId="1901937319">
    <w:abstractNumId w:val="34"/>
  </w:num>
  <w:num w:numId="150" w16cid:durableId="1136295395">
    <w:abstractNumId w:val="145"/>
  </w:num>
  <w:num w:numId="151" w16cid:durableId="1327632472">
    <w:abstractNumId w:val="87"/>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F69"/>
    <w:rsid w:val="00001D18"/>
    <w:rsid w:val="00004A0E"/>
    <w:rsid w:val="00005C91"/>
    <w:rsid w:val="00007C11"/>
    <w:rsid w:val="00014D00"/>
    <w:rsid w:val="00020AAB"/>
    <w:rsid w:val="000237BA"/>
    <w:rsid w:val="0002702C"/>
    <w:rsid w:val="0003162E"/>
    <w:rsid w:val="00043340"/>
    <w:rsid w:val="00046320"/>
    <w:rsid w:val="00050CC7"/>
    <w:rsid w:val="0005445A"/>
    <w:rsid w:val="00055951"/>
    <w:rsid w:val="0005621D"/>
    <w:rsid w:val="0005684B"/>
    <w:rsid w:val="00061A54"/>
    <w:rsid w:val="00064722"/>
    <w:rsid w:val="000665CE"/>
    <w:rsid w:val="00073893"/>
    <w:rsid w:val="00074D9C"/>
    <w:rsid w:val="0007692A"/>
    <w:rsid w:val="00077CE8"/>
    <w:rsid w:val="00077E7A"/>
    <w:rsid w:val="000802DC"/>
    <w:rsid w:val="000832C1"/>
    <w:rsid w:val="0008571A"/>
    <w:rsid w:val="000870E1"/>
    <w:rsid w:val="000875A2"/>
    <w:rsid w:val="00091F65"/>
    <w:rsid w:val="0009596D"/>
    <w:rsid w:val="00097A3C"/>
    <w:rsid w:val="00097BBF"/>
    <w:rsid w:val="000A18C6"/>
    <w:rsid w:val="000A6522"/>
    <w:rsid w:val="000B6445"/>
    <w:rsid w:val="000B6797"/>
    <w:rsid w:val="000B7AC0"/>
    <w:rsid w:val="000C15F1"/>
    <w:rsid w:val="000C332B"/>
    <w:rsid w:val="000D2AE7"/>
    <w:rsid w:val="000E2C51"/>
    <w:rsid w:val="000E42F9"/>
    <w:rsid w:val="000E4BEA"/>
    <w:rsid w:val="000E574E"/>
    <w:rsid w:val="000E77B4"/>
    <w:rsid w:val="000E7DE1"/>
    <w:rsid w:val="000F0B0B"/>
    <w:rsid w:val="000F1D05"/>
    <w:rsid w:val="000F2A04"/>
    <w:rsid w:val="000F5DD9"/>
    <w:rsid w:val="0010197C"/>
    <w:rsid w:val="001028FA"/>
    <w:rsid w:val="00103049"/>
    <w:rsid w:val="00105AAF"/>
    <w:rsid w:val="001061E9"/>
    <w:rsid w:val="00106D61"/>
    <w:rsid w:val="0011353E"/>
    <w:rsid w:val="00113E5E"/>
    <w:rsid w:val="0011449A"/>
    <w:rsid w:val="0011544D"/>
    <w:rsid w:val="00116E7F"/>
    <w:rsid w:val="001218DA"/>
    <w:rsid w:val="00125B9F"/>
    <w:rsid w:val="00130D49"/>
    <w:rsid w:val="001335F9"/>
    <w:rsid w:val="00134F69"/>
    <w:rsid w:val="00136492"/>
    <w:rsid w:val="00136B8A"/>
    <w:rsid w:val="0013739F"/>
    <w:rsid w:val="00143CFF"/>
    <w:rsid w:val="001454D8"/>
    <w:rsid w:val="00146FEC"/>
    <w:rsid w:val="00147593"/>
    <w:rsid w:val="00162D1A"/>
    <w:rsid w:val="00171352"/>
    <w:rsid w:val="00171AAA"/>
    <w:rsid w:val="0017560D"/>
    <w:rsid w:val="0019100B"/>
    <w:rsid w:val="00191174"/>
    <w:rsid w:val="00191306"/>
    <w:rsid w:val="001915F1"/>
    <w:rsid w:val="00191A15"/>
    <w:rsid w:val="00191E0C"/>
    <w:rsid w:val="001943ED"/>
    <w:rsid w:val="001B0948"/>
    <w:rsid w:val="001B34FD"/>
    <w:rsid w:val="001B5A0A"/>
    <w:rsid w:val="001C02CD"/>
    <w:rsid w:val="001C2E77"/>
    <w:rsid w:val="001C4062"/>
    <w:rsid w:val="001C77BE"/>
    <w:rsid w:val="001D2A48"/>
    <w:rsid w:val="001D49C0"/>
    <w:rsid w:val="001D6B41"/>
    <w:rsid w:val="001E454E"/>
    <w:rsid w:val="001F021A"/>
    <w:rsid w:val="001F69FB"/>
    <w:rsid w:val="00205BCD"/>
    <w:rsid w:val="002060B5"/>
    <w:rsid w:val="0020775D"/>
    <w:rsid w:val="00211233"/>
    <w:rsid w:val="00212A69"/>
    <w:rsid w:val="002137C3"/>
    <w:rsid w:val="002146B1"/>
    <w:rsid w:val="002241AA"/>
    <w:rsid w:val="00226495"/>
    <w:rsid w:val="0023072F"/>
    <w:rsid w:val="00237A74"/>
    <w:rsid w:val="00241151"/>
    <w:rsid w:val="0024234A"/>
    <w:rsid w:val="0024773C"/>
    <w:rsid w:val="002549E3"/>
    <w:rsid w:val="00255B96"/>
    <w:rsid w:val="00256C98"/>
    <w:rsid w:val="00265A65"/>
    <w:rsid w:val="0027763D"/>
    <w:rsid w:val="00282894"/>
    <w:rsid w:val="00290221"/>
    <w:rsid w:val="00290F0C"/>
    <w:rsid w:val="002A0B14"/>
    <w:rsid w:val="002A2101"/>
    <w:rsid w:val="002A216C"/>
    <w:rsid w:val="002A44B9"/>
    <w:rsid w:val="002A54EE"/>
    <w:rsid w:val="002A62E5"/>
    <w:rsid w:val="002B0B89"/>
    <w:rsid w:val="002B4CFA"/>
    <w:rsid w:val="002B6705"/>
    <w:rsid w:val="002C1695"/>
    <w:rsid w:val="002C288F"/>
    <w:rsid w:val="002C3C71"/>
    <w:rsid w:val="002C7320"/>
    <w:rsid w:val="002D506A"/>
    <w:rsid w:val="002E108D"/>
    <w:rsid w:val="002E261B"/>
    <w:rsid w:val="002E6C34"/>
    <w:rsid w:val="002E7B8D"/>
    <w:rsid w:val="003002DB"/>
    <w:rsid w:val="00305E84"/>
    <w:rsid w:val="00310AE9"/>
    <w:rsid w:val="00311A57"/>
    <w:rsid w:val="003121E2"/>
    <w:rsid w:val="00312A0C"/>
    <w:rsid w:val="00316316"/>
    <w:rsid w:val="003204F1"/>
    <w:rsid w:val="003269DD"/>
    <w:rsid w:val="0034097B"/>
    <w:rsid w:val="00345ABA"/>
    <w:rsid w:val="00354F30"/>
    <w:rsid w:val="00356D35"/>
    <w:rsid w:val="003635AB"/>
    <w:rsid w:val="00366126"/>
    <w:rsid w:val="0037631E"/>
    <w:rsid w:val="00380E56"/>
    <w:rsid w:val="00384997"/>
    <w:rsid w:val="003876F7"/>
    <w:rsid w:val="0039011E"/>
    <w:rsid w:val="00390668"/>
    <w:rsid w:val="003907BB"/>
    <w:rsid w:val="00391B34"/>
    <w:rsid w:val="003A4594"/>
    <w:rsid w:val="003B08A0"/>
    <w:rsid w:val="003B65F8"/>
    <w:rsid w:val="003C200D"/>
    <w:rsid w:val="003C5E33"/>
    <w:rsid w:val="003C6962"/>
    <w:rsid w:val="003D160D"/>
    <w:rsid w:val="003D32D6"/>
    <w:rsid w:val="003D526D"/>
    <w:rsid w:val="003E198D"/>
    <w:rsid w:val="003E5D9A"/>
    <w:rsid w:val="00402687"/>
    <w:rsid w:val="004031AB"/>
    <w:rsid w:val="00404378"/>
    <w:rsid w:val="00407758"/>
    <w:rsid w:val="004079C3"/>
    <w:rsid w:val="00410719"/>
    <w:rsid w:val="00412ED2"/>
    <w:rsid w:val="00413940"/>
    <w:rsid w:val="00414D12"/>
    <w:rsid w:val="004162DD"/>
    <w:rsid w:val="00416383"/>
    <w:rsid w:val="00423554"/>
    <w:rsid w:val="0043412C"/>
    <w:rsid w:val="0044179A"/>
    <w:rsid w:val="004421DA"/>
    <w:rsid w:val="004440E0"/>
    <w:rsid w:val="004473E6"/>
    <w:rsid w:val="004533D0"/>
    <w:rsid w:val="00453937"/>
    <w:rsid w:val="004539B7"/>
    <w:rsid w:val="00453DC0"/>
    <w:rsid w:val="0046106E"/>
    <w:rsid w:val="00462551"/>
    <w:rsid w:val="004649E0"/>
    <w:rsid w:val="004654B4"/>
    <w:rsid w:val="00467525"/>
    <w:rsid w:val="004732FC"/>
    <w:rsid w:val="004745F1"/>
    <w:rsid w:val="0047694B"/>
    <w:rsid w:val="00485764"/>
    <w:rsid w:val="004862FB"/>
    <w:rsid w:val="0048637D"/>
    <w:rsid w:val="00496F29"/>
    <w:rsid w:val="004978C8"/>
    <w:rsid w:val="004A34E3"/>
    <w:rsid w:val="004A42E1"/>
    <w:rsid w:val="004B5885"/>
    <w:rsid w:val="004B7395"/>
    <w:rsid w:val="004C0031"/>
    <w:rsid w:val="004C005F"/>
    <w:rsid w:val="004C3B1E"/>
    <w:rsid w:val="004D1CA2"/>
    <w:rsid w:val="004F2247"/>
    <w:rsid w:val="00505F98"/>
    <w:rsid w:val="00513AE3"/>
    <w:rsid w:val="00513E66"/>
    <w:rsid w:val="00514DB2"/>
    <w:rsid w:val="00517247"/>
    <w:rsid w:val="0051768D"/>
    <w:rsid w:val="00524169"/>
    <w:rsid w:val="00525C4B"/>
    <w:rsid w:val="00526233"/>
    <w:rsid w:val="00526D24"/>
    <w:rsid w:val="00532969"/>
    <w:rsid w:val="00534250"/>
    <w:rsid w:val="00534C98"/>
    <w:rsid w:val="0054388F"/>
    <w:rsid w:val="005517C8"/>
    <w:rsid w:val="0056119A"/>
    <w:rsid w:val="00566E89"/>
    <w:rsid w:val="0057122D"/>
    <w:rsid w:val="00574C56"/>
    <w:rsid w:val="00575626"/>
    <w:rsid w:val="00575DD9"/>
    <w:rsid w:val="00584550"/>
    <w:rsid w:val="0058694A"/>
    <w:rsid w:val="00586EDC"/>
    <w:rsid w:val="005914CC"/>
    <w:rsid w:val="0059154A"/>
    <w:rsid w:val="00592AEE"/>
    <w:rsid w:val="005A1ADC"/>
    <w:rsid w:val="005A322A"/>
    <w:rsid w:val="005A4504"/>
    <w:rsid w:val="005A5D58"/>
    <w:rsid w:val="005B0D4C"/>
    <w:rsid w:val="005B14EA"/>
    <w:rsid w:val="005C2F64"/>
    <w:rsid w:val="005C3446"/>
    <w:rsid w:val="005E3A22"/>
    <w:rsid w:val="005F628D"/>
    <w:rsid w:val="006038E4"/>
    <w:rsid w:val="00603E6F"/>
    <w:rsid w:val="00605B34"/>
    <w:rsid w:val="0061265C"/>
    <w:rsid w:val="00612AFC"/>
    <w:rsid w:val="006135D1"/>
    <w:rsid w:val="00613A6B"/>
    <w:rsid w:val="00616CBB"/>
    <w:rsid w:val="0062203E"/>
    <w:rsid w:val="0062605F"/>
    <w:rsid w:val="00626898"/>
    <w:rsid w:val="006302C2"/>
    <w:rsid w:val="006327D0"/>
    <w:rsid w:val="00634F77"/>
    <w:rsid w:val="0064354D"/>
    <w:rsid w:val="00643E1A"/>
    <w:rsid w:val="00654025"/>
    <w:rsid w:val="006543DF"/>
    <w:rsid w:val="00655C81"/>
    <w:rsid w:val="006575C8"/>
    <w:rsid w:val="00661C2B"/>
    <w:rsid w:val="006632F6"/>
    <w:rsid w:val="00667C4D"/>
    <w:rsid w:val="0067188C"/>
    <w:rsid w:val="00672596"/>
    <w:rsid w:val="006876BF"/>
    <w:rsid w:val="0069252C"/>
    <w:rsid w:val="0069419D"/>
    <w:rsid w:val="006968A4"/>
    <w:rsid w:val="006A0C0D"/>
    <w:rsid w:val="006A1CDC"/>
    <w:rsid w:val="006A3D82"/>
    <w:rsid w:val="006A7EB8"/>
    <w:rsid w:val="006B0478"/>
    <w:rsid w:val="006C2CA0"/>
    <w:rsid w:val="006D7AE2"/>
    <w:rsid w:val="006E3499"/>
    <w:rsid w:val="006E4EBD"/>
    <w:rsid w:val="006E5689"/>
    <w:rsid w:val="006E6921"/>
    <w:rsid w:val="006F3DBC"/>
    <w:rsid w:val="007002DB"/>
    <w:rsid w:val="00701738"/>
    <w:rsid w:val="00702167"/>
    <w:rsid w:val="007022B6"/>
    <w:rsid w:val="00703D7F"/>
    <w:rsid w:val="00705B59"/>
    <w:rsid w:val="00707C5B"/>
    <w:rsid w:val="00712375"/>
    <w:rsid w:val="00715944"/>
    <w:rsid w:val="007174EA"/>
    <w:rsid w:val="00720B41"/>
    <w:rsid w:val="007234F4"/>
    <w:rsid w:val="00723C9A"/>
    <w:rsid w:val="00730AD1"/>
    <w:rsid w:val="00737CE6"/>
    <w:rsid w:val="0074405F"/>
    <w:rsid w:val="0075415D"/>
    <w:rsid w:val="007551BC"/>
    <w:rsid w:val="007600B1"/>
    <w:rsid w:val="00761673"/>
    <w:rsid w:val="007646EA"/>
    <w:rsid w:val="0077241A"/>
    <w:rsid w:val="0079143F"/>
    <w:rsid w:val="007935AA"/>
    <w:rsid w:val="0079521B"/>
    <w:rsid w:val="007954D8"/>
    <w:rsid w:val="007A072A"/>
    <w:rsid w:val="007A5B03"/>
    <w:rsid w:val="007B06D7"/>
    <w:rsid w:val="007B117C"/>
    <w:rsid w:val="007B1AEB"/>
    <w:rsid w:val="007B1B5B"/>
    <w:rsid w:val="007B316C"/>
    <w:rsid w:val="007B6CB1"/>
    <w:rsid w:val="007C00B6"/>
    <w:rsid w:val="007C1752"/>
    <w:rsid w:val="007C3495"/>
    <w:rsid w:val="007C3953"/>
    <w:rsid w:val="007E2384"/>
    <w:rsid w:val="007E6391"/>
    <w:rsid w:val="007F2767"/>
    <w:rsid w:val="007F554D"/>
    <w:rsid w:val="00801CE0"/>
    <w:rsid w:val="00806D8C"/>
    <w:rsid w:val="00811FC5"/>
    <w:rsid w:val="008150EF"/>
    <w:rsid w:val="00816521"/>
    <w:rsid w:val="00817EAC"/>
    <w:rsid w:val="008226F5"/>
    <w:rsid w:val="008310B3"/>
    <w:rsid w:val="00831A93"/>
    <w:rsid w:val="00833B0D"/>
    <w:rsid w:val="00834E1A"/>
    <w:rsid w:val="00835015"/>
    <w:rsid w:val="00835034"/>
    <w:rsid w:val="00835040"/>
    <w:rsid w:val="00841486"/>
    <w:rsid w:val="00842636"/>
    <w:rsid w:val="00843943"/>
    <w:rsid w:val="00845D6E"/>
    <w:rsid w:val="00851131"/>
    <w:rsid w:val="00862BC8"/>
    <w:rsid w:val="00875444"/>
    <w:rsid w:val="00883AC4"/>
    <w:rsid w:val="008846F8"/>
    <w:rsid w:val="008865BC"/>
    <w:rsid w:val="00894F46"/>
    <w:rsid w:val="00895528"/>
    <w:rsid w:val="00896252"/>
    <w:rsid w:val="008B04CD"/>
    <w:rsid w:val="008B0831"/>
    <w:rsid w:val="008B0952"/>
    <w:rsid w:val="008B74C0"/>
    <w:rsid w:val="008B7991"/>
    <w:rsid w:val="008D091D"/>
    <w:rsid w:val="008D10B0"/>
    <w:rsid w:val="008D1DC6"/>
    <w:rsid w:val="008E6C46"/>
    <w:rsid w:val="008F2187"/>
    <w:rsid w:val="008F5CE9"/>
    <w:rsid w:val="008F68CB"/>
    <w:rsid w:val="00905DA2"/>
    <w:rsid w:val="009113BC"/>
    <w:rsid w:val="009175B2"/>
    <w:rsid w:val="009216B2"/>
    <w:rsid w:val="009253B3"/>
    <w:rsid w:val="00931851"/>
    <w:rsid w:val="00934DBC"/>
    <w:rsid w:val="00945C2E"/>
    <w:rsid w:val="0094757C"/>
    <w:rsid w:val="00951A03"/>
    <w:rsid w:val="0095258A"/>
    <w:rsid w:val="00954EB3"/>
    <w:rsid w:val="0095798C"/>
    <w:rsid w:val="009625B1"/>
    <w:rsid w:val="00962CCD"/>
    <w:rsid w:val="00964D58"/>
    <w:rsid w:val="00981876"/>
    <w:rsid w:val="009830D2"/>
    <w:rsid w:val="00984FD2"/>
    <w:rsid w:val="00985DFC"/>
    <w:rsid w:val="009953A0"/>
    <w:rsid w:val="00995F11"/>
    <w:rsid w:val="00997630"/>
    <w:rsid w:val="009A322B"/>
    <w:rsid w:val="009A5BA7"/>
    <w:rsid w:val="009A67C3"/>
    <w:rsid w:val="009B7318"/>
    <w:rsid w:val="009C63DC"/>
    <w:rsid w:val="009E3B1D"/>
    <w:rsid w:val="009E724D"/>
    <w:rsid w:val="009E7307"/>
    <w:rsid w:val="009F56E4"/>
    <w:rsid w:val="00A00B99"/>
    <w:rsid w:val="00A01F3C"/>
    <w:rsid w:val="00A1050E"/>
    <w:rsid w:val="00A17C2E"/>
    <w:rsid w:val="00A200D0"/>
    <w:rsid w:val="00A20A6E"/>
    <w:rsid w:val="00A20E3D"/>
    <w:rsid w:val="00A25F4C"/>
    <w:rsid w:val="00A26028"/>
    <w:rsid w:val="00A34A63"/>
    <w:rsid w:val="00A4383D"/>
    <w:rsid w:val="00A47E81"/>
    <w:rsid w:val="00A53FB5"/>
    <w:rsid w:val="00A56EF1"/>
    <w:rsid w:val="00A6061B"/>
    <w:rsid w:val="00A640B8"/>
    <w:rsid w:val="00A64B34"/>
    <w:rsid w:val="00A71B6A"/>
    <w:rsid w:val="00A73526"/>
    <w:rsid w:val="00A82CF1"/>
    <w:rsid w:val="00A84C8B"/>
    <w:rsid w:val="00A92132"/>
    <w:rsid w:val="00A92661"/>
    <w:rsid w:val="00A93644"/>
    <w:rsid w:val="00A963AF"/>
    <w:rsid w:val="00A96FFD"/>
    <w:rsid w:val="00AA7D9F"/>
    <w:rsid w:val="00AC54DB"/>
    <w:rsid w:val="00AD0FA3"/>
    <w:rsid w:val="00AD1D71"/>
    <w:rsid w:val="00AD287C"/>
    <w:rsid w:val="00AD5CFF"/>
    <w:rsid w:val="00AF1CFF"/>
    <w:rsid w:val="00AF2F22"/>
    <w:rsid w:val="00B05506"/>
    <w:rsid w:val="00B066B8"/>
    <w:rsid w:val="00B109A5"/>
    <w:rsid w:val="00B141F3"/>
    <w:rsid w:val="00B149D5"/>
    <w:rsid w:val="00B14A78"/>
    <w:rsid w:val="00B1583C"/>
    <w:rsid w:val="00B15BCE"/>
    <w:rsid w:val="00B215CE"/>
    <w:rsid w:val="00B22A5A"/>
    <w:rsid w:val="00B32671"/>
    <w:rsid w:val="00B32F9B"/>
    <w:rsid w:val="00B41977"/>
    <w:rsid w:val="00B50981"/>
    <w:rsid w:val="00B5191E"/>
    <w:rsid w:val="00B523EA"/>
    <w:rsid w:val="00B52813"/>
    <w:rsid w:val="00B6216A"/>
    <w:rsid w:val="00B63A0C"/>
    <w:rsid w:val="00B6401F"/>
    <w:rsid w:val="00B70E1E"/>
    <w:rsid w:val="00B7415B"/>
    <w:rsid w:val="00B826B9"/>
    <w:rsid w:val="00B8787D"/>
    <w:rsid w:val="00B96F97"/>
    <w:rsid w:val="00BA14EF"/>
    <w:rsid w:val="00BA7C02"/>
    <w:rsid w:val="00BB0D4B"/>
    <w:rsid w:val="00BB0FCD"/>
    <w:rsid w:val="00BB5DDA"/>
    <w:rsid w:val="00BB772F"/>
    <w:rsid w:val="00BC31AB"/>
    <w:rsid w:val="00BC3EAE"/>
    <w:rsid w:val="00BC3F1C"/>
    <w:rsid w:val="00BD0895"/>
    <w:rsid w:val="00BD180D"/>
    <w:rsid w:val="00BD74F1"/>
    <w:rsid w:val="00BE4B30"/>
    <w:rsid w:val="00BE67BB"/>
    <w:rsid w:val="00BF1217"/>
    <w:rsid w:val="00BF1FFA"/>
    <w:rsid w:val="00BF21BB"/>
    <w:rsid w:val="00BF469B"/>
    <w:rsid w:val="00BF5591"/>
    <w:rsid w:val="00C00961"/>
    <w:rsid w:val="00C114AB"/>
    <w:rsid w:val="00C247CD"/>
    <w:rsid w:val="00C260FF"/>
    <w:rsid w:val="00C312E1"/>
    <w:rsid w:val="00C36038"/>
    <w:rsid w:val="00C3652E"/>
    <w:rsid w:val="00C370D3"/>
    <w:rsid w:val="00C427E8"/>
    <w:rsid w:val="00C42F05"/>
    <w:rsid w:val="00C46B49"/>
    <w:rsid w:val="00C52578"/>
    <w:rsid w:val="00C5396A"/>
    <w:rsid w:val="00C55299"/>
    <w:rsid w:val="00C57808"/>
    <w:rsid w:val="00C63417"/>
    <w:rsid w:val="00C64FDE"/>
    <w:rsid w:val="00C83528"/>
    <w:rsid w:val="00C90FC3"/>
    <w:rsid w:val="00C9343A"/>
    <w:rsid w:val="00C95ADD"/>
    <w:rsid w:val="00C96F80"/>
    <w:rsid w:val="00C9729B"/>
    <w:rsid w:val="00CA3839"/>
    <w:rsid w:val="00CA5142"/>
    <w:rsid w:val="00CA5BE2"/>
    <w:rsid w:val="00CB5FAD"/>
    <w:rsid w:val="00CC2484"/>
    <w:rsid w:val="00CC5444"/>
    <w:rsid w:val="00CC5C40"/>
    <w:rsid w:val="00CC734E"/>
    <w:rsid w:val="00CD630D"/>
    <w:rsid w:val="00CE6EFE"/>
    <w:rsid w:val="00CF1945"/>
    <w:rsid w:val="00CF6DDC"/>
    <w:rsid w:val="00D12DC1"/>
    <w:rsid w:val="00D176B2"/>
    <w:rsid w:val="00D238B2"/>
    <w:rsid w:val="00D25344"/>
    <w:rsid w:val="00D26F76"/>
    <w:rsid w:val="00D3005B"/>
    <w:rsid w:val="00D36ED4"/>
    <w:rsid w:val="00D40480"/>
    <w:rsid w:val="00D51576"/>
    <w:rsid w:val="00D578A6"/>
    <w:rsid w:val="00D60B00"/>
    <w:rsid w:val="00D67428"/>
    <w:rsid w:val="00D71B33"/>
    <w:rsid w:val="00D77086"/>
    <w:rsid w:val="00D80C05"/>
    <w:rsid w:val="00D80D27"/>
    <w:rsid w:val="00D912D9"/>
    <w:rsid w:val="00D91F36"/>
    <w:rsid w:val="00D95F64"/>
    <w:rsid w:val="00D96DA9"/>
    <w:rsid w:val="00D97C4D"/>
    <w:rsid w:val="00DA230C"/>
    <w:rsid w:val="00DA77C9"/>
    <w:rsid w:val="00DB30F7"/>
    <w:rsid w:val="00DC05B9"/>
    <w:rsid w:val="00DC31E8"/>
    <w:rsid w:val="00DC37B4"/>
    <w:rsid w:val="00DC5D35"/>
    <w:rsid w:val="00DD06A8"/>
    <w:rsid w:val="00DD37C6"/>
    <w:rsid w:val="00DD61DB"/>
    <w:rsid w:val="00DE3078"/>
    <w:rsid w:val="00DF2534"/>
    <w:rsid w:val="00DF378F"/>
    <w:rsid w:val="00E0389E"/>
    <w:rsid w:val="00E072C4"/>
    <w:rsid w:val="00E1073E"/>
    <w:rsid w:val="00E14664"/>
    <w:rsid w:val="00E2188E"/>
    <w:rsid w:val="00E24664"/>
    <w:rsid w:val="00E2684A"/>
    <w:rsid w:val="00E33C4D"/>
    <w:rsid w:val="00E37505"/>
    <w:rsid w:val="00E37CA7"/>
    <w:rsid w:val="00E410B3"/>
    <w:rsid w:val="00E4338B"/>
    <w:rsid w:val="00E45B1F"/>
    <w:rsid w:val="00E51B11"/>
    <w:rsid w:val="00E52ED2"/>
    <w:rsid w:val="00E55FA6"/>
    <w:rsid w:val="00E565D7"/>
    <w:rsid w:val="00E61F3F"/>
    <w:rsid w:val="00E7002D"/>
    <w:rsid w:val="00E71F87"/>
    <w:rsid w:val="00E81374"/>
    <w:rsid w:val="00E949DC"/>
    <w:rsid w:val="00EB08FA"/>
    <w:rsid w:val="00EB2ACC"/>
    <w:rsid w:val="00EB5397"/>
    <w:rsid w:val="00ED1169"/>
    <w:rsid w:val="00ED1D4C"/>
    <w:rsid w:val="00EE0338"/>
    <w:rsid w:val="00EE34D9"/>
    <w:rsid w:val="00EE3EA3"/>
    <w:rsid w:val="00EF015F"/>
    <w:rsid w:val="00EF13D5"/>
    <w:rsid w:val="00EF6CB6"/>
    <w:rsid w:val="00F0225C"/>
    <w:rsid w:val="00F10521"/>
    <w:rsid w:val="00F111A4"/>
    <w:rsid w:val="00F11FB2"/>
    <w:rsid w:val="00F15A1E"/>
    <w:rsid w:val="00F21C53"/>
    <w:rsid w:val="00F221F0"/>
    <w:rsid w:val="00F233AD"/>
    <w:rsid w:val="00F24CDB"/>
    <w:rsid w:val="00F2786D"/>
    <w:rsid w:val="00F30736"/>
    <w:rsid w:val="00F365E8"/>
    <w:rsid w:val="00F3692F"/>
    <w:rsid w:val="00F3751C"/>
    <w:rsid w:val="00F50868"/>
    <w:rsid w:val="00F53DB8"/>
    <w:rsid w:val="00F62165"/>
    <w:rsid w:val="00F66938"/>
    <w:rsid w:val="00F66C99"/>
    <w:rsid w:val="00F67986"/>
    <w:rsid w:val="00F70DE1"/>
    <w:rsid w:val="00F733F0"/>
    <w:rsid w:val="00F769A7"/>
    <w:rsid w:val="00F858B5"/>
    <w:rsid w:val="00F85DCF"/>
    <w:rsid w:val="00F9400C"/>
    <w:rsid w:val="00F96A69"/>
    <w:rsid w:val="00FA0366"/>
    <w:rsid w:val="00FA2968"/>
    <w:rsid w:val="00FA2CC3"/>
    <w:rsid w:val="00FA69B4"/>
    <w:rsid w:val="00FB0830"/>
    <w:rsid w:val="00FB0A9D"/>
    <w:rsid w:val="00FB1B15"/>
    <w:rsid w:val="00FB417B"/>
    <w:rsid w:val="00FB530B"/>
    <w:rsid w:val="00FB567D"/>
    <w:rsid w:val="00FB7343"/>
    <w:rsid w:val="00FC2434"/>
    <w:rsid w:val="00FC6956"/>
    <w:rsid w:val="00FD1D3A"/>
    <w:rsid w:val="00FD43A2"/>
    <w:rsid w:val="00FD52BA"/>
    <w:rsid w:val="00FD7DBE"/>
    <w:rsid w:val="00FE3F2B"/>
    <w:rsid w:val="00FE5F8A"/>
    <w:rsid w:val="00FF508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9B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paragraph" w:styleId="1">
    <w:name w:val="heading 1"/>
    <w:basedOn w:val="a"/>
    <w:link w:val="1Char"/>
    <w:uiPriority w:val="1"/>
    <w:qFormat/>
    <w:pPr>
      <w:ind w:left="672"/>
      <w:outlineLvl w:val="0"/>
    </w:pPr>
    <w:rPr>
      <w:rFonts w:ascii="Times New Roman" w:eastAsia="Times New Roman" w:hAnsi="Times New Roman"/>
      <w:b/>
      <w:bCs/>
    </w:rPr>
  </w:style>
  <w:style w:type="paragraph" w:styleId="2">
    <w:name w:val="heading 2"/>
    <w:basedOn w:val="a"/>
    <w:next w:val="a"/>
    <w:link w:val="2Char"/>
    <w:uiPriority w:val="9"/>
    <w:unhideWhenUsed/>
    <w:qFormat/>
    <w:pPr>
      <w:keepNext/>
      <w:ind w:left="224" w:right="1248"/>
      <w:outlineLvl w:val="1"/>
    </w:pPr>
    <w:rPr>
      <w:rFonts w:ascii="Times New Roman" w:eastAsia="Times New Roman" w:hAnsi="Times New Roman" w:cs="Times New Roman"/>
      <w:b/>
      <w:bCs/>
      <w:spacing w:val="-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link w:val="Char"/>
    <w:uiPriority w:val="1"/>
    <w:qFormat/>
    <w:pPr>
      <w:numPr>
        <w:ilvl w:val="12"/>
      </w:numPr>
    </w:pPr>
    <w:rPr>
      <w:rFonts w:ascii="Times New Roman" w:hAnsi="Times New Roman" w:cs="Times New Roman"/>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header"/>
    <w:basedOn w:val="a"/>
    <w:link w:val="Char0"/>
    <w:unhideWhenUsed/>
    <w:pPr>
      <w:tabs>
        <w:tab w:val="center" w:pos="4513"/>
        <w:tab w:val="right" w:pos="9026"/>
      </w:tabs>
      <w:snapToGrid w:val="0"/>
    </w:pPr>
  </w:style>
  <w:style w:type="character" w:customStyle="1" w:styleId="Char0">
    <w:name w:val="머리글 Char"/>
    <w:basedOn w:val="a0"/>
    <w:link w:val="a5"/>
  </w:style>
  <w:style w:type="paragraph" w:styleId="a6">
    <w:name w:val="footer"/>
    <w:basedOn w:val="a"/>
    <w:link w:val="Char1"/>
    <w:uiPriority w:val="99"/>
    <w:unhideWhenUsed/>
    <w:pPr>
      <w:tabs>
        <w:tab w:val="center" w:pos="4513"/>
        <w:tab w:val="right" w:pos="9026"/>
      </w:tabs>
      <w:snapToGrid w:val="0"/>
    </w:pPr>
  </w:style>
  <w:style w:type="character" w:customStyle="1" w:styleId="Char1">
    <w:name w:val="바닥글 Char"/>
    <w:basedOn w:val="a0"/>
    <w:link w:val="a6"/>
    <w:uiPriority w:val="99"/>
  </w:style>
  <w:style w:type="character" w:styleId="a7">
    <w:name w:val="annotation reference"/>
    <w:basedOn w:val="a0"/>
    <w:uiPriority w:val="99"/>
    <w:unhideWhenUsed/>
    <w:rPr>
      <w:sz w:val="18"/>
      <w:szCs w:val="18"/>
    </w:rPr>
  </w:style>
  <w:style w:type="paragraph" w:styleId="a8">
    <w:name w:val="annotation text"/>
    <w:aliases w:val=" Car17, Car17 Car, Char1,- H19,Annotationtext,Cha,Char,Char1,Char2,Comment Text Char Char,Comment Text Char Char Char,Comment Text Char Char1,Comment Text Char Char1 Char,Comment Text Char1,Comment Text Char1 Char, Char Char Char"/>
    <w:basedOn w:val="a"/>
    <w:link w:val="Char2"/>
    <w:unhideWhenUsed/>
    <w:qFormat/>
  </w:style>
  <w:style w:type="character" w:customStyle="1" w:styleId="Char2">
    <w:name w:val="메모 텍스트 Char"/>
    <w:aliases w:val=" Car17 Char, Car17 Car Char, Char1 Char,- H19 Char,Annotationtext Char,Cha Char,Char Char,Char1 Char,Char2 Char,Comment Text Char Char Char1,Comment Text Char Char Char Char,Comment Text Char Char1 Char1,Comment Text Char Char1 Char Char"/>
    <w:basedOn w:val="a0"/>
    <w:link w:val="a8"/>
    <w:qFormat/>
  </w:style>
  <w:style w:type="paragraph" w:styleId="a9">
    <w:name w:val="annotation subject"/>
    <w:basedOn w:val="a8"/>
    <w:next w:val="a8"/>
    <w:link w:val="Char3"/>
    <w:uiPriority w:val="99"/>
    <w:semiHidden/>
    <w:unhideWhenUsed/>
    <w:rPr>
      <w:b/>
      <w:bCs/>
    </w:rPr>
  </w:style>
  <w:style w:type="character" w:customStyle="1" w:styleId="Char3">
    <w:name w:val="메모 주제 Char"/>
    <w:basedOn w:val="Char2"/>
    <w:link w:val="a9"/>
    <w:uiPriority w:val="99"/>
    <w:semiHidden/>
    <w:rPr>
      <w:b/>
      <w:bCs/>
    </w:rPr>
  </w:style>
  <w:style w:type="paragraph" w:styleId="aa">
    <w:name w:val="Balloon Text"/>
    <w:basedOn w:val="a"/>
    <w:link w:val="Char4"/>
    <w:uiPriority w:val="99"/>
    <w:semiHidden/>
    <w:unhideWhenUsed/>
    <w:rPr>
      <w:rFonts w:asciiTheme="majorHAnsi" w:eastAsiaTheme="majorEastAsia" w:hAnsiTheme="majorHAnsi" w:cstheme="majorBidi"/>
      <w:sz w:val="18"/>
      <w:szCs w:val="18"/>
    </w:rPr>
  </w:style>
  <w:style w:type="character" w:customStyle="1" w:styleId="Char4">
    <w:name w:val="풍선 도움말 텍스트 Char"/>
    <w:basedOn w:val="a0"/>
    <w:link w:val="aa"/>
    <w:uiPriority w:val="99"/>
    <w:semiHidden/>
    <w:rPr>
      <w:rFonts w:asciiTheme="majorHAnsi" w:eastAsiaTheme="majorEastAsia" w:hAnsiTheme="majorHAnsi" w:cstheme="majorBidi"/>
      <w:sz w:val="18"/>
      <w:szCs w:val="18"/>
    </w:rPr>
  </w:style>
  <w:style w:type="character" w:customStyle="1" w:styleId="tlid-translation">
    <w:name w:val="tlid-translation"/>
    <w:basedOn w:val="a0"/>
  </w:style>
  <w:style w:type="paragraph" w:styleId="ab">
    <w:name w:val="Revision"/>
    <w:hidden/>
    <w:uiPriority w:val="99"/>
    <w:semiHidden/>
    <w:pPr>
      <w:widowControl/>
    </w:pPr>
  </w:style>
  <w:style w:type="paragraph" w:customStyle="1" w:styleId="Default">
    <w:name w:val="Default"/>
    <w:pPr>
      <w:autoSpaceDE w:val="0"/>
      <w:autoSpaceDN w:val="0"/>
      <w:adjustRightInd w:val="0"/>
    </w:pPr>
    <w:rPr>
      <w:rFonts w:ascii="Arial" w:hAnsi="Arial" w:cs="Arial"/>
      <w:color w:val="000000"/>
      <w:sz w:val="24"/>
      <w:szCs w:val="24"/>
    </w:rPr>
  </w:style>
  <w:style w:type="table" w:styleId="ac">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0">
    <w:name w:val="A4"/>
    <w:uiPriority w:val="99"/>
    <w:rPr>
      <w:color w:val="211D1E"/>
      <w:sz w:val="11"/>
      <w:szCs w:val="11"/>
    </w:rPr>
  </w:style>
  <w:style w:type="character" w:customStyle="1" w:styleId="Char">
    <w:name w:val="본문 Char"/>
    <w:basedOn w:val="a0"/>
    <w:link w:val="a3"/>
    <w:uiPriority w:val="1"/>
    <w:rPr>
      <w:rFonts w:ascii="Times New Roman" w:hAnsi="Times New Roman" w:cs="Times New Roman"/>
    </w:rPr>
  </w:style>
  <w:style w:type="character" w:styleId="ad">
    <w:name w:val="Hyperlink"/>
    <w:basedOn w:val="a0"/>
    <w:uiPriority w:val="99"/>
    <w:unhideWhenUsed/>
    <w:rPr>
      <w:color w:val="0000FF"/>
      <w:u w:val="single"/>
    </w:rPr>
  </w:style>
  <w:style w:type="character" w:styleId="ae">
    <w:name w:val="FollowedHyperlink"/>
    <w:basedOn w:val="a0"/>
    <w:uiPriority w:val="99"/>
    <w:semiHidden/>
    <w:unhideWhenUsed/>
    <w:rPr>
      <w:color w:val="800080" w:themeColor="followedHyperlink"/>
      <w:u w:val="single"/>
    </w:rPr>
  </w:style>
  <w:style w:type="character" w:customStyle="1" w:styleId="1Char">
    <w:name w:val="제목 1 Char"/>
    <w:basedOn w:val="a0"/>
    <w:link w:val="1"/>
    <w:uiPriority w:val="1"/>
    <w:rPr>
      <w:rFonts w:ascii="Times New Roman" w:eastAsia="Times New Roman" w:hAnsi="Times New Roman"/>
      <w:b/>
      <w:bCs/>
    </w:rPr>
  </w:style>
  <w:style w:type="character" w:styleId="af">
    <w:name w:val="Strong"/>
    <w:basedOn w:val="a0"/>
    <w:uiPriority w:val="22"/>
    <w:qFormat/>
    <w:rPr>
      <w:b/>
      <w:bCs/>
    </w:rPr>
  </w:style>
  <w:style w:type="character" w:customStyle="1" w:styleId="2Char">
    <w:name w:val="제목 2 Char"/>
    <w:basedOn w:val="a0"/>
    <w:link w:val="2"/>
    <w:uiPriority w:val="9"/>
    <w:rPr>
      <w:rFonts w:ascii="Times New Roman" w:eastAsia="Times New Roman" w:hAnsi="Times New Roman" w:cs="Times New Roman"/>
      <w:b/>
      <w:bCs/>
      <w:spacing w:val="-1"/>
    </w:rPr>
  </w:style>
  <w:style w:type="paragraph" w:styleId="af0">
    <w:name w:val="caption"/>
    <w:basedOn w:val="a"/>
    <w:next w:val="a"/>
    <w:uiPriority w:val="35"/>
    <w:unhideWhenUsed/>
    <w:qFormat/>
    <w:rPr>
      <w:b/>
      <w:bCs/>
      <w:sz w:val="20"/>
      <w:szCs w:val="20"/>
    </w:rPr>
  </w:style>
  <w:style w:type="character" w:customStyle="1" w:styleId="BodytextAgencyChar">
    <w:name w:val="Body text (Agency) Char"/>
    <w:basedOn w:val="a0"/>
    <w:link w:val="BodytextAgency"/>
    <w:locked/>
    <w:rPr>
      <w:rFonts w:ascii="Verdana" w:hAnsi="Verdana"/>
    </w:rPr>
  </w:style>
  <w:style w:type="paragraph" w:customStyle="1" w:styleId="BodytextAgency">
    <w:name w:val="Body text (Agency)"/>
    <w:basedOn w:val="a"/>
    <w:link w:val="BodytextAgencyChar"/>
    <w:pPr>
      <w:widowControl/>
      <w:spacing w:after="140" w:line="280" w:lineRule="atLeast"/>
    </w:pPr>
    <w:rPr>
      <w:rFonts w:ascii="Verdana" w:hAnsi="Verdana"/>
    </w:rPr>
  </w:style>
  <w:style w:type="character" w:customStyle="1" w:styleId="UnresolvedMention1">
    <w:name w:val="Unresolved Mention1"/>
    <w:basedOn w:val="a0"/>
    <w:uiPriority w:val="99"/>
    <w:rPr>
      <w:color w:val="605E5C"/>
      <w:shd w:val="clear" w:color="auto" w:fill="E1DFDD"/>
    </w:rPr>
  </w:style>
  <w:style w:type="table" w:customStyle="1" w:styleId="TableNormal2">
    <w:name w:val="Table Normal2"/>
    <w:uiPriority w:val="2"/>
    <w:semiHidden/>
    <w:unhideWhenUsed/>
    <w:qFormat/>
    <w:tblPr>
      <w:tblInd w:w="0" w:type="dxa"/>
      <w:tblCellMar>
        <w:top w:w="0" w:type="dxa"/>
        <w:left w:w="0" w:type="dxa"/>
        <w:bottom w:w="0" w:type="dxa"/>
        <w:right w:w="0" w:type="dxa"/>
      </w:tblCellMar>
    </w:tblPr>
  </w:style>
  <w:style w:type="character" w:customStyle="1" w:styleId="10">
    <w:name w:val="확인되지 않은 멘션1"/>
    <w:basedOn w:val="a0"/>
    <w:uiPriority w:val="99"/>
    <w:semiHidden/>
    <w:unhideWhenUsed/>
    <w:rsid w:val="003635AB"/>
    <w:rPr>
      <w:color w:val="605E5C"/>
      <w:shd w:val="clear" w:color="auto" w:fill="E1DFDD"/>
    </w:rPr>
  </w:style>
  <w:style w:type="paragraph" w:styleId="af1">
    <w:name w:val="Normal (Web)"/>
    <w:basedOn w:val="a"/>
    <w:uiPriority w:val="99"/>
    <w:semiHidden/>
    <w:unhideWhenUsed/>
    <w:rsid w:val="00074D9C"/>
    <w:pPr>
      <w:widowControl/>
      <w:spacing w:before="100" w:beforeAutospacing="1" w:after="100" w:afterAutospacing="1"/>
    </w:pPr>
    <w:rPr>
      <w:rFonts w:ascii="굴림" w:eastAsia="굴림" w:hAnsi="굴림" w:cs="굴림"/>
      <w:sz w:val="24"/>
      <w:szCs w:val="24"/>
      <w:lang w:eastAsia="ko-KR"/>
    </w:rPr>
  </w:style>
  <w:style w:type="paragraph" w:customStyle="1" w:styleId="EMEANormal">
    <w:name w:val="EMEA Normal"/>
    <w:link w:val="EMEANormalChar"/>
    <w:rsid w:val="00517247"/>
    <w:pPr>
      <w:widowControl/>
      <w:tabs>
        <w:tab w:val="left" w:pos="562"/>
      </w:tabs>
      <w:suppressAutoHyphens/>
    </w:pPr>
    <w:rPr>
      <w:rFonts w:ascii="Times New Roman" w:eastAsia="바탕" w:hAnsi="Times New Roman" w:cs="Times New Roman"/>
      <w:szCs w:val="20"/>
    </w:rPr>
  </w:style>
  <w:style w:type="character" w:customStyle="1" w:styleId="EMEANormalChar">
    <w:name w:val="EMEA Normal Char"/>
    <w:link w:val="EMEANormal"/>
    <w:rsid w:val="00517247"/>
    <w:rPr>
      <w:rFonts w:ascii="Times New Roman" w:eastAsia="바탕" w:hAnsi="Times New Roman" w:cs="Times New Roman"/>
      <w:szCs w:val="20"/>
    </w:rPr>
  </w:style>
  <w:style w:type="character" w:styleId="af2">
    <w:name w:val="page number"/>
    <w:basedOn w:val="a0"/>
    <w:rsid w:val="00E410B3"/>
  </w:style>
  <w:style w:type="character" w:styleId="af3">
    <w:name w:val="Emphasis"/>
    <w:basedOn w:val="a0"/>
    <w:uiPriority w:val="20"/>
    <w:qFormat/>
    <w:rsid w:val="00AA7D9F"/>
    <w:rPr>
      <w:i/>
      <w:iCs/>
    </w:rPr>
  </w:style>
  <w:style w:type="paragraph" w:styleId="af4">
    <w:name w:val="No Spacing"/>
    <w:uiPriority w:val="1"/>
    <w:qFormat/>
    <w:rsid w:val="000E42F9"/>
  </w:style>
  <w:style w:type="character" w:customStyle="1" w:styleId="DoNotTranslateExternal1">
    <w:name w:val="DoNotTranslateExternal1"/>
    <w:qFormat/>
    <w:rsid w:val="002A0B14"/>
    <w:rPr>
      <w:b/>
      <w:noProof/>
      <w:szCs w:val="22"/>
    </w:rPr>
  </w:style>
  <w:style w:type="paragraph" w:customStyle="1" w:styleId="Style1">
    <w:name w:val="Style1"/>
    <w:basedOn w:val="a"/>
    <w:qFormat/>
    <w:rsid w:val="008226F5"/>
    <w:pPr>
      <w:pBdr>
        <w:top w:val="single" w:sz="4" w:space="1" w:color="auto"/>
        <w:left w:val="single" w:sz="4" w:space="4" w:color="auto"/>
        <w:bottom w:val="single" w:sz="4" w:space="1" w:color="auto"/>
        <w:right w:val="single" w:sz="4" w:space="4" w:color="auto"/>
      </w:pBdr>
      <w:suppressAutoHyphens/>
    </w:pPr>
    <w:rPr>
      <w:rFonts w:ascii="Times New Roman" w:eastAsia="Times New Roman" w:hAnsi="Times New Roman" w:cs="Times New Roman"/>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2989">
      <w:bodyDiv w:val="1"/>
      <w:marLeft w:val="0"/>
      <w:marRight w:val="0"/>
      <w:marTop w:val="0"/>
      <w:marBottom w:val="0"/>
      <w:divBdr>
        <w:top w:val="none" w:sz="0" w:space="0" w:color="auto"/>
        <w:left w:val="none" w:sz="0" w:space="0" w:color="auto"/>
        <w:bottom w:val="none" w:sz="0" w:space="0" w:color="auto"/>
        <w:right w:val="none" w:sz="0" w:space="0" w:color="auto"/>
      </w:divBdr>
    </w:div>
    <w:div w:id="48772782">
      <w:bodyDiv w:val="1"/>
      <w:marLeft w:val="0"/>
      <w:marRight w:val="0"/>
      <w:marTop w:val="0"/>
      <w:marBottom w:val="0"/>
      <w:divBdr>
        <w:top w:val="none" w:sz="0" w:space="0" w:color="auto"/>
        <w:left w:val="none" w:sz="0" w:space="0" w:color="auto"/>
        <w:bottom w:val="none" w:sz="0" w:space="0" w:color="auto"/>
        <w:right w:val="none" w:sz="0" w:space="0" w:color="auto"/>
      </w:divBdr>
    </w:div>
    <w:div w:id="220404599">
      <w:bodyDiv w:val="1"/>
      <w:marLeft w:val="0"/>
      <w:marRight w:val="0"/>
      <w:marTop w:val="0"/>
      <w:marBottom w:val="0"/>
      <w:divBdr>
        <w:top w:val="none" w:sz="0" w:space="0" w:color="auto"/>
        <w:left w:val="none" w:sz="0" w:space="0" w:color="auto"/>
        <w:bottom w:val="none" w:sz="0" w:space="0" w:color="auto"/>
        <w:right w:val="none" w:sz="0" w:space="0" w:color="auto"/>
      </w:divBdr>
    </w:div>
    <w:div w:id="327026061">
      <w:bodyDiv w:val="1"/>
      <w:marLeft w:val="0"/>
      <w:marRight w:val="0"/>
      <w:marTop w:val="0"/>
      <w:marBottom w:val="0"/>
      <w:divBdr>
        <w:top w:val="none" w:sz="0" w:space="0" w:color="auto"/>
        <w:left w:val="none" w:sz="0" w:space="0" w:color="auto"/>
        <w:bottom w:val="none" w:sz="0" w:space="0" w:color="auto"/>
        <w:right w:val="none" w:sz="0" w:space="0" w:color="auto"/>
      </w:divBdr>
    </w:div>
    <w:div w:id="394201321">
      <w:bodyDiv w:val="1"/>
      <w:marLeft w:val="0"/>
      <w:marRight w:val="0"/>
      <w:marTop w:val="0"/>
      <w:marBottom w:val="0"/>
      <w:divBdr>
        <w:top w:val="none" w:sz="0" w:space="0" w:color="auto"/>
        <w:left w:val="none" w:sz="0" w:space="0" w:color="auto"/>
        <w:bottom w:val="none" w:sz="0" w:space="0" w:color="auto"/>
        <w:right w:val="none" w:sz="0" w:space="0" w:color="auto"/>
      </w:divBdr>
    </w:div>
    <w:div w:id="506136591">
      <w:bodyDiv w:val="1"/>
      <w:marLeft w:val="0"/>
      <w:marRight w:val="0"/>
      <w:marTop w:val="0"/>
      <w:marBottom w:val="0"/>
      <w:divBdr>
        <w:top w:val="none" w:sz="0" w:space="0" w:color="auto"/>
        <w:left w:val="none" w:sz="0" w:space="0" w:color="auto"/>
        <w:bottom w:val="none" w:sz="0" w:space="0" w:color="auto"/>
        <w:right w:val="none" w:sz="0" w:space="0" w:color="auto"/>
      </w:divBdr>
    </w:div>
    <w:div w:id="814882615">
      <w:bodyDiv w:val="1"/>
      <w:marLeft w:val="0"/>
      <w:marRight w:val="0"/>
      <w:marTop w:val="0"/>
      <w:marBottom w:val="0"/>
      <w:divBdr>
        <w:top w:val="none" w:sz="0" w:space="0" w:color="auto"/>
        <w:left w:val="none" w:sz="0" w:space="0" w:color="auto"/>
        <w:bottom w:val="none" w:sz="0" w:space="0" w:color="auto"/>
        <w:right w:val="none" w:sz="0" w:space="0" w:color="auto"/>
      </w:divBdr>
    </w:div>
    <w:div w:id="859128023">
      <w:bodyDiv w:val="1"/>
      <w:marLeft w:val="0"/>
      <w:marRight w:val="0"/>
      <w:marTop w:val="0"/>
      <w:marBottom w:val="0"/>
      <w:divBdr>
        <w:top w:val="none" w:sz="0" w:space="0" w:color="auto"/>
        <w:left w:val="none" w:sz="0" w:space="0" w:color="auto"/>
        <w:bottom w:val="none" w:sz="0" w:space="0" w:color="auto"/>
        <w:right w:val="none" w:sz="0" w:space="0" w:color="auto"/>
      </w:divBdr>
    </w:div>
    <w:div w:id="947155284">
      <w:bodyDiv w:val="1"/>
      <w:marLeft w:val="0"/>
      <w:marRight w:val="0"/>
      <w:marTop w:val="0"/>
      <w:marBottom w:val="0"/>
      <w:divBdr>
        <w:top w:val="none" w:sz="0" w:space="0" w:color="auto"/>
        <w:left w:val="none" w:sz="0" w:space="0" w:color="auto"/>
        <w:bottom w:val="none" w:sz="0" w:space="0" w:color="auto"/>
        <w:right w:val="none" w:sz="0" w:space="0" w:color="auto"/>
      </w:divBdr>
    </w:div>
    <w:div w:id="1035693103">
      <w:bodyDiv w:val="1"/>
      <w:marLeft w:val="0"/>
      <w:marRight w:val="0"/>
      <w:marTop w:val="0"/>
      <w:marBottom w:val="0"/>
      <w:divBdr>
        <w:top w:val="none" w:sz="0" w:space="0" w:color="auto"/>
        <w:left w:val="none" w:sz="0" w:space="0" w:color="auto"/>
        <w:bottom w:val="none" w:sz="0" w:space="0" w:color="auto"/>
        <w:right w:val="none" w:sz="0" w:space="0" w:color="auto"/>
      </w:divBdr>
    </w:div>
    <w:div w:id="1117480647">
      <w:bodyDiv w:val="1"/>
      <w:marLeft w:val="0"/>
      <w:marRight w:val="0"/>
      <w:marTop w:val="0"/>
      <w:marBottom w:val="0"/>
      <w:divBdr>
        <w:top w:val="none" w:sz="0" w:space="0" w:color="auto"/>
        <w:left w:val="none" w:sz="0" w:space="0" w:color="auto"/>
        <w:bottom w:val="none" w:sz="0" w:space="0" w:color="auto"/>
        <w:right w:val="none" w:sz="0" w:space="0" w:color="auto"/>
      </w:divBdr>
    </w:div>
    <w:div w:id="1273704836">
      <w:bodyDiv w:val="1"/>
      <w:marLeft w:val="0"/>
      <w:marRight w:val="0"/>
      <w:marTop w:val="0"/>
      <w:marBottom w:val="0"/>
      <w:divBdr>
        <w:top w:val="none" w:sz="0" w:space="0" w:color="auto"/>
        <w:left w:val="none" w:sz="0" w:space="0" w:color="auto"/>
        <w:bottom w:val="none" w:sz="0" w:space="0" w:color="auto"/>
        <w:right w:val="none" w:sz="0" w:space="0" w:color="auto"/>
      </w:divBdr>
    </w:div>
    <w:div w:id="1313021270">
      <w:bodyDiv w:val="1"/>
      <w:marLeft w:val="0"/>
      <w:marRight w:val="0"/>
      <w:marTop w:val="0"/>
      <w:marBottom w:val="0"/>
      <w:divBdr>
        <w:top w:val="none" w:sz="0" w:space="0" w:color="auto"/>
        <w:left w:val="none" w:sz="0" w:space="0" w:color="auto"/>
        <w:bottom w:val="none" w:sz="0" w:space="0" w:color="auto"/>
        <w:right w:val="none" w:sz="0" w:space="0" w:color="auto"/>
      </w:divBdr>
    </w:div>
    <w:div w:id="1760322535">
      <w:bodyDiv w:val="1"/>
      <w:marLeft w:val="0"/>
      <w:marRight w:val="0"/>
      <w:marTop w:val="0"/>
      <w:marBottom w:val="0"/>
      <w:divBdr>
        <w:top w:val="none" w:sz="0" w:space="0" w:color="auto"/>
        <w:left w:val="none" w:sz="0" w:space="0" w:color="auto"/>
        <w:bottom w:val="none" w:sz="0" w:space="0" w:color="auto"/>
        <w:right w:val="none" w:sz="0" w:space="0" w:color="auto"/>
      </w:divBdr>
    </w:div>
    <w:div w:id="1805006991">
      <w:bodyDiv w:val="1"/>
      <w:marLeft w:val="0"/>
      <w:marRight w:val="0"/>
      <w:marTop w:val="0"/>
      <w:marBottom w:val="0"/>
      <w:divBdr>
        <w:top w:val="none" w:sz="0" w:space="0" w:color="auto"/>
        <w:left w:val="none" w:sz="0" w:space="0" w:color="auto"/>
        <w:bottom w:val="none" w:sz="0" w:space="0" w:color="auto"/>
        <w:right w:val="none" w:sz="0" w:space="0" w:color="auto"/>
      </w:divBdr>
    </w:div>
    <w:div w:id="1843886844">
      <w:bodyDiv w:val="1"/>
      <w:marLeft w:val="0"/>
      <w:marRight w:val="0"/>
      <w:marTop w:val="0"/>
      <w:marBottom w:val="0"/>
      <w:divBdr>
        <w:top w:val="none" w:sz="0" w:space="0" w:color="auto"/>
        <w:left w:val="none" w:sz="0" w:space="0" w:color="auto"/>
        <w:bottom w:val="none" w:sz="0" w:space="0" w:color="auto"/>
        <w:right w:val="none" w:sz="0" w:space="0" w:color="auto"/>
      </w:divBdr>
    </w:div>
    <w:div w:id="1855529288">
      <w:bodyDiv w:val="1"/>
      <w:marLeft w:val="0"/>
      <w:marRight w:val="0"/>
      <w:marTop w:val="0"/>
      <w:marBottom w:val="0"/>
      <w:divBdr>
        <w:top w:val="none" w:sz="0" w:space="0" w:color="auto"/>
        <w:left w:val="none" w:sz="0" w:space="0" w:color="auto"/>
        <w:bottom w:val="none" w:sz="0" w:space="0" w:color="auto"/>
        <w:right w:val="none" w:sz="0" w:space="0" w:color="auto"/>
      </w:divBdr>
    </w:div>
    <w:div w:id="1993606517">
      <w:bodyDiv w:val="1"/>
      <w:marLeft w:val="0"/>
      <w:marRight w:val="0"/>
      <w:marTop w:val="0"/>
      <w:marBottom w:val="0"/>
      <w:divBdr>
        <w:top w:val="none" w:sz="0" w:space="0" w:color="auto"/>
        <w:left w:val="none" w:sz="0" w:space="0" w:color="auto"/>
        <w:bottom w:val="none" w:sz="0" w:space="0" w:color="auto"/>
        <w:right w:val="none" w:sz="0" w:space="0" w:color="auto"/>
      </w:divBdr>
    </w:div>
    <w:div w:id="2045640944">
      <w:bodyDiv w:val="1"/>
      <w:marLeft w:val="0"/>
      <w:marRight w:val="0"/>
      <w:marTop w:val="0"/>
      <w:marBottom w:val="0"/>
      <w:divBdr>
        <w:top w:val="none" w:sz="0" w:space="0" w:color="auto"/>
        <w:left w:val="none" w:sz="0" w:space="0" w:color="auto"/>
        <w:bottom w:val="none" w:sz="0" w:space="0" w:color="auto"/>
        <w:right w:val="none" w:sz="0" w:space="0" w:color="auto"/>
      </w:divBdr>
    </w:div>
    <w:div w:id="2145347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emf"/><Relationship Id="rId21" Type="http://schemas.openxmlformats.org/officeDocument/2006/relationships/hyperlink" Target="http://en.wikipedia.org/wiki/Inframammary_fold" TargetMode="External"/><Relationship Id="rId42" Type="http://schemas.openxmlformats.org/officeDocument/2006/relationships/image" Target="media/image27.emf"/><Relationship Id="rId63" Type="http://schemas.openxmlformats.org/officeDocument/2006/relationships/image" Target="media/image48.emf"/><Relationship Id="rId84" Type="http://schemas.openxmlformats.org/officeDocument/2006/relationships/image" Target="media/image66.emf"/><Relationship Id="rId138" Type="http://schemas.openxmlformats.org/officeDocument/2006/relationships/hyperlink" Target="mailto:Contact_no@celltrionhc.com" TargetMode="External"/><Relationship Id="rId159" Type="http://schemas.openxmlformats.org/officeDocument/2006/relationships/image" Target="media/image119.png"/><Relationship Id="rId170" Type="http://schemas.openxmlformats.org/officeDocument/2006/relationships/image" Target="media/image130.png"/><Relationship Id="rId107" Type="http://schemas.openxmlformats.org/officeDocument/2006/relationships/image" Target="media/image73.emf"/><Relationship Id="rId11" Type="http://schemas.openxmlformats.org/officeDocument/2006/relationships/image" Target="media/image2.png"/><Relationship Id="rId32" Type="http://schemas.openxmlformats.org/officeDocument/2006/relationships/image" Target="media/image17.emf"/><Relationship Id="rId53" Type="http://schemas.openxmlformats.org/officeDocument/2006/relationships/image" Target="media/image38.emf"/><Relationship Id="rId74" Type="http://schemas.openxmlformats.org/officeDocument/2006/relationships/image" Target="media/image56.emf"/><Relationship Id="rId128" Type="http://schemas.openxmlformats.org/officeDocument/2006/relationships/image" Target="media/image94.emf"/><Relationship Id="rId149" Type="http://schemas.openxmlformats.org/officeDocument/2006/relationships/image" Target="media/image112.emf"/><Relationship Id="rId5" Type="http://schemas.openxmlformats.org/officeDocument/2006/relationships/numbering" Target="numbering.xml"/><Relationship Id="rId160" Type="http://schemas.openxmlformats.org/officeDocument/2006/relationships/image" Target="media/image120.png"/><Relationship Id="rId22" Type="http://schemas.openxmlformats.org/officeDocument/2006/relationships/hyperlink" Target="mailto:infoDE@celltrionhc.com" TargetMode="External"/><Relationship Id="rId43" Type="http://schemas.openxmlformats.org/officeDocument/2006/relationships/image" Target="media/image28.jpeg"/><Relationship Id="rId64" Type="http://schemas.openxmlformats.org/officeDocument/2006/relationships/hyperlink" Target="mailto:infoDE@celltrionhc.com" TargetMode="External"/><Relationship Id="rId118" Type="http://schemas.openxmlformats.org/officeDocument/2006/relationships/image" Target="media/image84.emf"/><Relationship Id="rId139" Type="http://schemas.openxmlformats.org/officeDocument/2006/relationships/hyperlink" Target="mailto:contact_se@celltrionhc.com" TargetMode="External"/><Relationship Id="rId85" Type="http://schemas.openxmlformats.org/officeDocument/2006/relationships/image" Target="media/image67.emf"/><Relationship Id="rId150" Type="http://schemas.openxmlformats.org/officeDocument/2006/relationships/image" Target="media/image113.emf"/><Relationship Id="rId171" Type="http://schemas.openxmlformats.org/officeDocument/2006/relationships/image" Target="media/image131.png"/><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7.jpeg"/><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44.emf"/><Relationship Id="rId108" Type="http://schemas.openxmlformats.org/officeDocument/2006/relationships/image" Target="media/image74.emf"/><Relationship Id="rId124" Type="http://schemas.openxmlformats.org/officeDocument/2006/relationships/image" Target="media/image90.emf"/><Relationship Id="rId129" Type="http://schemas.openxmlformats.org/officeDocument/2006/relationships/image" Target="media/image95.emf"/><Relationship Id="rId54" Type="http://schemas.openxmlformats.org/officeDocument/2006/relationships/image" Target="media/image39.emf"/><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1.png"/><Relationship Id="rId140" Type="http://schemas.openxmlformats.org/officeDocument/2006/relationships/image" Target="media/image103.png"/><Relationship Id="rId145" Type="http://schemas.openxmlformats.org/officeDocument/2006/relationships/image" Target="media/image108.emf"/><Relationship Id="rId161" Type="http://schemas.openxmlformats.org/officeDocument/2006/relationships/image" Target="media/image121.png"/><Relationship Id="rId166" Type="http://schemas.openxmlformats.org/officeDocument/2006/relationships/image" Target="media/image12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contact_se@celltrionhc.com" TargetMode="External"/><Relationship Id="rId28" Type="http://schemas.openxmlformats.org/officeDocument/2006/relationships/image" Target="media/image13.emf"/><Relationship Id="rId49" Type="http://schemas.openxmlformats.org/officeDocument/2006/relationships/image" Target="media/image34.emf"/><Relationship Id="rId114" Type="http://schemas.openxmlformats.org/officeDocument/2006/relationships/image" Target="media/image80.emf"/><Relationship Id="rId119" Type="http://schemas.openxmlformats.org/officeDocument/2006/relationships/image" Target="media/image85.emf"/><Relationship Id="rId44" Type="http://schemas.openxmlformats.org/officeDocument/2006/relationships/image" Target="media/image29.jpeg"/><Relationship Id="rId60" Type="http://schemas.openxmlformats.org/officeDocument/2006/relationships/image" Target="media/image45.emf"/><Relationship Id="rId65" Type="http://schemas.openxmlformats.org/officeDocument/2006/relationships/hyperlink" Target="mailto:Contact_no@celltrionhc.com" TargetMode="External"/><Relationship Id="rId81" Type="http://schemas.openxmlformats.org/officeDocument/2006/relationships/image" Target="media/image63.emf"/><Relationship Id="rId86" Type="http://schemas.openxmlformats.org/officeDocument/2006/relationships/image" Target="media/image68.jpeg"/><Relationship Id="rId130" Type="http://schemas.openxmlformats.org/officeDocument/2006/relationships/image" Target="media/image96.emf"/><Relationship Id="rId135" Type="http://schemas.openxmlformats.org/officeDocument/2006/relationships/image" Target="media/image101.emf"/><Relationship Id="rId151" Type="http://schemas.openxmlformats.org/officeDocument/2006/relationships/image" Target="media/image114.emf"/><Relationship Id="rId156" Type="http://schemas.openxmlformats.org/officeDocument/2006/relationships/image" Target="media/image118.emf"/><Relationship Id="rId177" Type="http://schemas.openxmlformats.org/officeDocument/2006/relationships/fontTable" Target="fontTable.xml"/><Relationship Id="rId172" Type="http://schemas.openxmlformats.org/officeDocument/2006/relationships/image" Target="media/image132.pn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4.emf"/><Relationship Id="rId109" Type="http://schemas.openxmlformats.org/officeDocument/2006/relationships/image" Target="media/image75.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58.jpeg"/><Relationship Id="rId120" Type="http://schemas.openxmlformats.org/officeDocument/2006/relationships/image" Target="media/image86.emf"/><Relationship Id="rId125" Type="http://schemas.openxmlformats.org/officeDocument/2006/relationships/image" Target="media/image91.emf"/><Relationship Id="rId141" Type="http://schemas.openxmlformats.org/officeDocument/2006/relationships/image" Target="media/image104.emf"/><Relationship Id="rId146" Type="http://schemas.openxmlformats.org/officeDocument/2006/relationships/image" Target="media/image109.emf"/><Relationship Id="rId167" Type="http://schemas.openxmlformats.org/officeDocument/2006/relationships/image" Target="media/image127.png"/><Relationship Id="rId7" Type="http://schemas.openxmlformats.org/officeDocument/2006/relationships/settings" Target="settings.xml"/><Relationship Id="rId71" Type="http://schemas.openxmlformats.org/officeDocument/2006/relationships/image" Target="media/image53.emf"/><Relationship Id="rId162" Type="http://schemas.openxmlformats.org/officeDocument/2006/relationships/image" Target="media/image122.png"/><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image" Target="media/image30.jpeg"/><Relationship Id="rId66" Type="http://schemas.openxmlformats.org/officeDocument/2006/relationships/hyperlink" Target="mailto:contact_se@celltrionhc.com" TargetMode="External"/><Relationship Id="rId87" Type="http://schemas.openxmlformats.org/officeDocument/2006/relationships/image" Target="media/image69.jpeg"/><Relationship Id="rId110" Type="http://schemas.openxmlformats.org/officeDocument/2006/relationships/image" Target="media/image76.emf"/><Relationship Id="rId115" Type="http://schemas.openxmlformats.org/officeDocument/2006/relationships/image" Target="media/image81.emf"/><Relationship Id="rId131" Type="http://schemas.openxmlformats.org/officeDocument/2006/relationships/image" Target="media/image97.emf"/><Relationship Id="rId136" Type="http://schemas.openxmlformats.org/officeDocument/2006/relationships/image" Target="media/image102.emf"/><Relationship Id="rId157" Type="http://schemas.openxmlformats.org/officeDocument/2006/relationships/hyperlink" Target="mailto:infoDE@celltrionhc.com" TargetMode="External"/><Relationship Id="rId178" Type="http://schemas.openxmlformats.org/officeDocument/2006/relationships/theme" Target="theme/theme1.xml"/><Relationship Id="rId61" Type="http://schemas.openxmlformats.org/officeDocument/2006/relationships/image" Target="media/image46.emf"/><Relationship Id="rId82" Type="http://schemas.openxmlformats.org/officeDocument/2006/relationships/image" Target="media/image64.emf"/><Relationship Id="rId152" Type="http://schemas.openxmlformats.org/officeDocument/2006/relationships/image" Target="media/image115.emf"/><Relationship Id="rId173" Type="http://schemas.openxmlformats.org/officeDocument/2006/relationships/image" Target="media/image133.png"/><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4.jpeg"/><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image" Target="media/image59.jpeg"/><Relationship Id="rId105" Type="http://schemas.openxmlformats.org/officeDocument/2006/relationships/image" Target="media/image72.emf"/><Relationship Id="rId126" Type="http://schemas.openxmlformats.org/officeDocument/2006/relationships/image" Target="media/image92.emf"/><Relationship Id="rId147" Type="http://schemas.openxmlformats.org/officeDocument/2006/relationships/image" Target="media/image110.emf"/><Relationship Id="rId168" Type="http://schemas.openxmlformats.org/officeDocument/2006/relationships/image" Target="media/image128.png"/><Relationship Id="rId8" Type="http://schemas.openxmlformats.org/officeDocument/2006/relationships/webSettings" Target="webSettings.xml"/><Relationship Id="rId51" Type="http://schemas.openxmlformats.org/officeDocument/2006/relationships/image" Target="media/image36.emf"/><Relationship Id="rId72" Type="http://schemas.openxmlformats.org/officeDocument/2006/relationships/image" Target="media/image54.emf"/><Relationship Id="rId121" Type="http://schemas.openxmlformats.org/officeDocument/2006/relationships/image" Target="media/image87.emf"/><Relationship Id="rId142" Type="http://schemas.openxmlformats.org/officeDocument/2006/relationships/image" Target="media/image105.emf"/><Relationship Id="rId163" Type="http://schemas.openxmlformats.org/officeDocument/2006/relationships/image" Target="media/image123.png"/><Relationship Id="rId3" Type="http://schemas.openxmlformats.org/officeDocument/2006/relationships/customXml" Target="../customXml/item3.xml"/><Relationship Id="rId25" Type="http://schemas.openxmlformats.org/officeDocument/2006/relationships/image" Target="media/image10.emf"/><Relationship Id="rId46" Type="http://schemas.openxmlformats.org/officeDocument/2006/relationships/image" Target="media/image31.jpeg"/><Relationship Id="rId67" Type="http://schemas.openxmlformats.org/officeDocument/2006/relationships/image" Target="media/image49.png"/><Relationship Id="rId116" Type="http://schemas.openxmlformats.org/officeDocument/2006/relationships/image" Target="media/image82.emf"/><Relationship Id="rId137" Type="http://schemas.openxmlformats.org/officeDocument/2006/relationships/hyperlink" Target="mailto:infoDE@celltrionhc.com" TargetMode="External"/><Relationship Id="rId158" Type="http://schemas.openxmlformats.org/officeDocument/2006/relationships/hyperlink" Target="mailto:contact_se@celltrionhc.com" TargetMode="External"/><Relationship Id="rId20" Type="http://schemas.openxmlformats.org/officeDocument/2006/relationships/footer" Target="footer1.xml"/><Relationship Id="rId41" Type="http://schemas.openxmlformats.org/officeDocument/2006/relationships/image" Target="media/image26.emf"/><Relationship Id="rId62" Type="http://schemas.openxmlformats.org/officeDocument/2006/relationships/image" Target="media/image47.emf"/><Relationship Id="rId83" Type="http://schemas.openxmlformats.org/officeDocument/2006/relationships/image" Target="media/image65.emf"/><Relationship Id="rId88" Type="http://schemas.openxmlformats.org/officeDocument/2006/relationships/hyperlink" Target="mailto:infoDE@celltrionhc.com" TargetMode="External"/><Relationship Id="rId111" Type="http://schemas.openxmlformats.org/officeDocument/2006/relationships/image" Target="media/image77.emf"/><Relationship Id="rId132" Type="http://schemas.openxmlformats.org/officeDocument/2006/relationships/image" Target="media/image98.emf"/><Relationship Id="rId153" Type="http://schemas.openxmlformats.org/officeDocument/2006/relationships/image" Target="media/image116.emf"/><Relationship Id="rId174" Type="http://schemas.openxmlformats.org/officeDocument/2006/relationships/image" Target="media/image134.png"/><Relationship Id="rId179" Type="http://schemas.openxmlformats.org/officeDocument/2006/relationships/customXml" Target="../customXml/item5.xml"/><Relationship Id="rId15" Type="http://schemas.openxmlformats.org/officeDocument/2006/relationships/image" Target="media/image5.jpeg"/><Relationship Id="rId36" Type="http://schemas.openxmlformats.org/officeDocument/2006/relationships/image" Target="media/image21.emf"/><Relationship Id="rId57" Type="http://schemas.openxmlformats.org/officeDocument/2006/relationships/image" Target="media/image42.emf"/><Relationship Id="rId106" Type="http://schemas.openxmlformats.org/officeDocument/2006/relationships/image" Target="media/image73.png"/><Relationship Id="rId127" Type="http://schemas.openxmlformats.org/officeDocument/2006/relationships/image" Target="media/image93.emf"/><Relationship Id="rId10" Type="http://schemas.openxmlformats.org/officeDocument/2006/relationships/endnotes" Target="endnotes.xml"/><Relationship Id="rId31" Type="http://schemas.openxmlformats.org/officeDocument/2006/relationships/image" Target="media/image16.emf"/><Relationship Id="rId52" Type="http://schemas.openxmlformats.org/officeDocument/2006/relationships/image" Target="media/image37.emf"/><Relationship Id="rId73" Type="http://schemas.openxmlformats.org/officeDocument/2006/relationships/image" Target="media/image55.emf"/><Relationship Id="rId78" Type="http://schemas.openxmlformats.org/officeDocument/2006/relationships/image" Target="media/image60.emf"/><Relationship Id="rId122" Type="http://schemas.openxmlformats.org/officeDocument/2006/relationships/image" Target="media/image88.emf"/><Relationship Id="rId143" Type="http://schemas.openxmlformats.org/officeDocument/2006/relationships/image" Target="media/image106.emf"/><Relationship Id="rId148" Type="http://schemas.openxmlformats.org/officeDocument/2006/relationships/image" Target="media/image111.emf"/><Relationship Id="rId164" Type="http://schemas.openxmlformats.org/officeDocument/2006/relationships/image" Target="media/image124.png"/><Relationship Id="rId169" Type="http://schemas.openxmlformats.org/officeDocument/2006/relationships/image" Target="media/image129.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emf"/><Relationship Id="rId47" Type="http://schemas.openxmlformats.org/officeDocument/2006/relationships/image" Target="media/image32.png"/><Relationship Id="rId68" Type="http://schemas.openxmlformats.org/officeDocument/2006/relationships/image" Target="media/image50.emf"/><Relationship Id="rId89" Type="http://schemas.openxmlformats.org/officeDocument/2006/relationships/hyperlink" Target="mailto:contact_se@celltrionhc.com" TargetMode="External"/><Relationship Id="rId112" Type="http://schemas.openxmlformats.org/officeDocument/2006/relationships/image" Target="media/image78.emf"/><Relationship Id="rId133" Type="http://schemas.openxmlformats.org/officeDocument/2006/relationships/image" Target="media/image99.emf"/><Relationship Id="rId154" Type="http://schemas.openxmlformats.org/officeDocument/2006/relationships/image" Target="media/image1.emf"/><Relationship Id="rId175" Type="http://schemas.openxmlformats.org/officeDocument/2006/relationships/image" Target="media/image135.png"/><Relationship Id="rId16" Type="http://schemas.openxmlformats.org/officeDocument/2006/relationships/image" Target="media/image6.jpeg"/><Relationship Id="rId37" Type="http://schemas.openxmlformats.org/officeDocument/2006/relationships/image" Target="media/image22.emf"/><Relationship Id="rId58" Type="http://schemas.openxmlformats.org/officeDocument/2006/relationships/image" Target="media/image43.emf"/><Relationship Id="rId79" Type="http://schemas.openxmlformats.org/officeDocument/2006/relationships/image" Target="media/image61.emf"/><Relationship Id="rId123" Type="http://schemas.openxmlformats.org/officeDocument/2006/relationships/image" Target="media/image89.emf"/><Relationship Id="rId144" Type="http://schemas.openxmlformats.org/officeDocument/2006/relationships/image" Target="media/image107.emf"/><Relationship Id="rId90" Type="http://schemas.openxmlformats.org/officeDocument/2006/relationships/image" Target="media/image70.emf"/><Relationship Id="rId165" Type="http://schemas.openxmlformats.org/officeDocument/2006/relationships/image" Target="media/image125.png"/><Relationship Id="rId27" Type="http://schemas.openxmlformats.org/officeDocument/2006/relationships/image" Target="media/image12.emf"/><Relationship Id="rId48" Type="http://schemas.openxmlformats.org/officeDocument/2006/relationships/image" Target="media/image33.emf"/><Relationship Id="rId69" Type="http://schemas.openxmlformats.org/officeDocument/2006/relationships/image" Target="media/image51.emf"/><Relationship Id="rId113" Type="http://schemas.openxmlformats.org/officeDocument/2006/relationships/image" Target="media/image79.emf"/><Relationship Id="rId134" Type="http://schemas.openxmlformats.org/officeDocument/2006/relationships/image" Target="media/image100.emf"/><Relationship Id="rId80" Type="http://schemas.openxmlformats.org/officeDocument/2006/relationships/image" Target="media/image62.emf"/><Relationship Id="rId155" Type="http://schemas.openxmlformats.org/officeDocument/2006/relationships/image" Target="media/image117.emf"/><Relationship Id="rId176"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xsi:nil="true"/>
    <Sign_x002d_off xmlns="62874b74-7561-4a92-a6e7-f8370cb4455a"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_dlc_DocId xmlns="a034c160-bfb7-45f5-8632-2eb7e0508071">EMADOC-1700519818-2474337</_dlc_DocId>
    <_dlc_DocIdUrl xmlns="a034c160-bfb7-45f5-8632-2eb7e0508071">
      <Url>https://euema.sharepoint.com/sites/CRM/_layouts/15/DocIdRedir.aspx?ID=EMADOC-1700519818-2474337</Url>
      <Description>EMADOC-1700519818-2474337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6624489-89A0-4364-9D59-AC39820E1B9D}">
  <ds:schemaRefs>
    <ds:schemaRef ds:uri="http://schemas.openxmlformats.org/officeDocument/2006/bibliography"/>
  </ds:schemaRefs>
</ds:datastoreItem>
</file>

<file path=customXml/itemProps2.xml><?xml version="1.0" encoding="utf-8"?>
<ds:datastoreItem xmlns:ds="http://schemas.openxmlformats.org/officeDocument/2006/customXml" ds:itemID="{FBAAB229-3B16-4594-AA09-8F7ADEDC98A3}">
  <ds:schemaRefs>
    <ds:schemaRef ds:uri="http://schemas.microsoft.com/office/2006/metadata/properties"/>
    <ds:schemaRef ds:uri="http://schemas.microsoft.com/office/infopath/2007/PartnerControls"/>
    <ds:schemaRef ds:uri="83901066-ea94-4f10-a339-f99c2cb3eec1"/>
    <ds:schemaRef ds:uri="c0c1dc18-1381-4757-a3ef-160d068908e0"/>
  </ds:schemaRefs>
</ds:datastoreItem>
</file>

<file path=customXml/itemProps3.xml><?xml version="1.0" encoding="utf-8"?>
<ds:datastoreItem xmlns:ds="http://schemas.openxmlformats.org/officeDocument/2006/customXml" ds:itemID="{B0EDC46B-91F1-4B30-A2A1-C4F5501E649D}"/>
</file>

<file path=customXml/itemProps4.xml><?xml version="1.0" encoding="utf-8"?>
<ds:datastoreItem xmlns:ds="http://schemas.openxmlformats.org/officeDocument/2006/customXml" ds:itemID="{BAB4CB42-E250-4A7F-8E0C-A31A924BE9BB}">
  <ds:schemaRefs>
    <ds:schemaRef ds:uri="http://schemas.microsoft.com/sharepoint/v3/contenttype/forms"/>
  </ds:schemaRefs>
</ds:datastoreItem>
</file>

<file path=customXml/itemProps5.xml><?xml version="1.0" encoding="utf-8"?>
<ds:datastoreItem xmlns:ds="http://schemas.openxmlformats.org/officeDocument/2006/customXml" ds:itemID="{99FAC2AB-A99A-4FA9-ACF8-DF2B30FDFD6A}"/>
</file>

<file path=docProps/app.xml><?xml version="1.0" encoding="utf-8"?>
<Properties xmlns="http://schemas.openxmlformats.org/officeDocument/2006/extended-properties" xmlns:vt="http://schemas.openxmlformats.org/officeDocument/2006/docPropsVTypes">
  <Template>Normal</Template>
  <TotalTime>0</TotalTime>
  <Pages>310</Pages>
  <Words>98779</Words>
  <Characters>563042</Characters>
  <Application>Microsoft Office Word</Application>
  <DocSecurity>0</DocSecurity>
  <Lines>4692</Lines>
  <Paragraphs>1320</Paragraphs>
  <ScaleCrop>false</ScaleCrop>
  <HeadingPairs>
    <vt:vector size="2" baseType="variant">
      <vt:variant>
        <vt:lpstr>제목</vt:lpstr>
      </vt:variant>
      <vt:variant>
        <vt:i4>1</vt:i4>
      </vt:variant>
    </vt:vector>
  </HeadingPairs>
  <TitlesOfParts>
    <vt:vector size="1" baseType="lpstr">
      <vt:lpstr>Yuflyma: EPAR - Product information - tracked changes</vt:lpstr>
    </vt:vector>
  </TitlesOfParts>
  <Company/>
  <LinksUpToDate>false</LinksUpToDate>
  <CharactersWithSpaces>660501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Yuflyma: EPAR - Product information - tracked changes</dc:title>
  <dc:subject/>
  <dc:creator/>
  <cp:keywords/>
  <dc:description/>
  <cp:lastModifiedBy/>
  <cp:revision>1</cp:revision>
  <dcterms:created xsi:type="dcterms:W3CDTF">2024-04-24T12:34:00Z</dcterms:created>
  <dcterms:modified xsi:type="dcterms:W3CDTF">2025-09-10T04:33:00Z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ediaServiceImageTags">
    <vt:lpwstr/>
  </property>
  <property fmtid="{D5CDD505-2E9C-101B-9397-08002B2CF9AE}" pid="4" name="_dlc_DocIdItemGuid">
    <vt:lpwstr>2e2b384d-3675-48f8-b1f4-4e66c7d4423d</vt:lpwstr>
  </property>
</Properties>
</file>